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6B995" w14:textId="2C05A809" w:rsidR="00A43DD8" w:rsidRDefault="009235DD" w:rsidP="009644B7">
      <w:pPr>
        <w:spacing w:line="297" w:lineRule="auto"/>
        <w:jc w:val="center"/>
        <w:rPr>
          <w:sz w:val="20"/>
        </w:rPr>
      </w:pPr>
      <w:r>
        <w:rPr>
          <w:b/>
          <w:bCs/>
          <w:spacing w:val="-2"/>
          <w:sz w:val="26"/>
        </w:rPr>
        <w:t xml:space="preserve">      </w:t>
      </w:r>
      <w:r w:rsidR="009644B7">
        <w:rPr>
          <w:noProof/>
        </w:rPr>
        <w:drawing>
          <wp:inline distT="0" distB="0" distL="0" distR="0" wp14:anchorId="700C3184" wp14:editId="389474B2">
            <wp:extent cx="6530340" cy="836676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34965" cy="8372685"/>
                    </a:xfrm>
                    <a:prstGeom prst="rect">
                      <a:avLst/>
                    </a:prstGeom>
                  </pic:spPr>
                </pic:pic>
              </a:graphicData>
            </a:graphic>
          </wp:inline>
        </w:drawing>
      </w:r>
      <w:r>
        <w:rPr>
          <w:b/>
          <w:bCs/>
          <w:spacing w:val="-2"/>
          <w:sz w:val="26"/>
        </w:rPr>
        <w:t xml:space="preserve">     </w:t>
      </w:r>
      <w:r w:rsidR="00A26FF1">
        <w:rPr>
          <w:b/>
          <w:bCs/>
          <w:spacing w:val="-2"/>
          <w:sz w:val="26"/>
        </w:rPr>
        <w:t xml:space="preserve">     </w:t>
      </w:r>
    </w:p>
    <w:p w14:paraId="6A7A64D7" w14:textId="77777777" w:rsidR="00A43DD8" w:rsidRDefault="00A43DD8">
      <w:pPr>
        <w:pStyle w:val="a3"/>
        <w:jc w:val="left"/>
        <w:rPr>
          <w:sz w:val="20"/>
        </w:rPr>
        <w:sectPr w:rsidR="00A43DD8">
          <w:footerReference w:type="default" r:id="rId9"/>
          <w:type w:val="continuous"/>
          <w:pgSz w:w="11920" w:h="16850"/>
          <w:pgMar w:top="1560" w:right="566" w:bottom="780" w:left="1417" w:header="0" w:footer="597" w:gutter="0"/>
          <w:pgNumType w:start="1"/>
          <w:cols w:space="720"/>
        </w:sectPr>
      </w:pPr>
    </w:p>
    <w:p w14:paraId="747B7288" w14:textId="77777777" w:rsidR="00A43DD8" w:rsidRPr="009235DD" w:rsidRDefault="00983492">
      <w:pPr>
        <w:spacing w:before="80"/>
        <w:ind w:left="993"/>
        <w:rPr>
          <w:b/>
          <w:sz w:val="24"/>
          <w:szCs w:val="24"/>
        </w:rPr>
      </w:pPr>
      <w:r w:rsidRPr="009235DD">
        <w:rPr>
          <w:b/>
          <w:spacing w:val="-2"/>
          <w:sz w:val="24"/>
          <w:szCs w:val="24"/>
        </w:rPr>
        <w:lastRenderedPageBreak/>
        <w:t>Содержание</w:t>
      </w:r>
    </w:p>
    <w:sdt>
      <w:sdtPr>
        <w:rPr>
          <w:sz w:val="24"/>
          <w:szCs w:val="24"/>
        </w:rPr>
        <w:id w:val="-91780590"/>
        <w:docPartObj>
          <w:docPartGallery w:val="Table of Contents"/>
          <w:docPartUnique/>
        </w:docPartObj>
      </w:sdtPr>
      <w:sdtEndPr/>
      <w:sdtContent>
        <w:p w14:paraId="3EE5B0DC" w14:textId="77777777" w:rsidR="00A43DD8" w:rsidRPr="009235DD" w:rsidRDefault="00A51023" w:rsidP="00983492">
          <w:pPr>
            <w:pStyle w:val="10"/>
            <w:numPr>
              <w:ilvl w:val="0"/>
              <w:numId w:val="179"/>
            </w:numPr>
            <w:tabs>
              <w:tab w:val="left" w:pos="449"/>
              <w:tab w:val="left" w:leader="dot" w:pos="9466"/>
            </w:tabs>
            <w:spacing w:before="219"/>
            <w:ind w:left="449" w:hanging="164"/>
            <w:rPr>
              <w:sz w:val="24"/>
              <w:szCs w:val="24"/>
            </w:rPr>
          </w:pPr>
          <w:hyperlink w:anchor="_TOC_250010" w:history="1">
            <w:r w:rsidR="00983492" w:rsidRPr="009235DD">
              <w:rPr>
                <w:spacing w:val="-2"/>
                <w:sz w:val="24"/>
                <w:szCs w:val="24"/>
              </w:rPr>
              <w:t>ЦЕЛЕВОЙ</w:t>
            </w:r>
            <w:r w:rsidR="00983492" w:rsidRPr="009235DD">
              <w:rPr>
                <w:spacing w:val="-7"/>
                <w:sz w:val="24"/>
                <w:szCs w:val="24"/>
              </w:rPr>
              <w:t xml:space="preserve"> </w:t>
            </w:r>
            <w:r w:rsidR="00983492" w:rsidRPr="009235DD">
              <w:rPr>
                <w:spacing w:val="-2"/>
                <w:sz w:val="24"/>
                <w:szCs w:val="24"/>
              </w:rPr>
              <w:t>РАЗДЕЛ</w:t>
            </w:r>
            <w:r w:rsidR="00983492" w:rsidRPr="009235DD">
              <w:rPr>
                <w:sz w:val="24"/>
                <w:szCs w:val="24"/>
              </w:rPr>
              <w:t xml:space="preserve"> </w:t>
            </w:r>
            <w:r w:rsidR="00983492" w:rsidRPr="009235DD">
              <w:rPr>
                <w:spacing w:val="-2"/>
                <w:sz w:val="24"/>
                <w:szCs w:val="24"/>
              </w:rPr>
              <w:t>АООП</w:t>
            </w:r>
            <w:r w:rsidR="00983492" w:rsidRPr="009235DD">
              <w:rPr>
                <w:spacing w:val="-4"/>
                <w:sz w:val="24"/>
                <w:szCs w:val="24"/>
              </w:rPr>
              <w:t xml:space="preserve"> </w:t>
            </w:r>
            <w:r w:rsidR="00983492" w:rsidRPr="009235DD">
              <w:rPr>
                <w:spacing w:val="-2"/>
                <w:sz w:val="24"/>
                <w:szCs w:val="24"/>
              </w:rPr>
              <w:t>ООО</w:t>
            </w:r>
            <w:r w:rsidR="00983492" w:rsidRPr="009235DD">
              <w:rPr>
                <w:spacing w:val="-4"/>
                <w:sz w:val="24"/>
                <w:szCs w:val="24"/>
              </w:rPr>
              <w:t xml:space="preserve"> </w:t>
            </w:r>
            <w:r w:rsidR="00983492" w:rsidRPr="009235DD">
              <w:rPr>
                <w:spacing w:val="-2"/>
                <w:sz w:val="24"/>
                <w:szCs w:val="24"/>
              </w:rPr>
              <w:t>НОДА</w:t>
            </w:r>
            <w:r w:rsidR="00983492" w:rsidRPr="009235DD">
              <w:rPr>
                <w:spacing w:val="-12"/>
                <w:sz w:val="24"/>
                <w:szCs w:val="24"/>
              </w:rPr>
              <w:t xml:space="preserve"> </w:t>
            </w:r>
            <w:r w:rsidR="00983492" w:rsidRPr="009235DD">
              <w:rPr>
                <w:spacing w:val="-2"/>
                <w:sz w:val="24"/>
                <w:szCs w:val="24"/>
              </w:rPr>
              <w:t>(ВАРИАНТ</w:t>
            </w:r>
            <w:r w:rsidR="00983492" w:rsidRPr="009235DD">
              <w:rPr>
                <w:spacing w:val="4"/>
                <w:sz w:val="24"/>
                <w:szCs w:val="24"/>
              </w:rPr>
              <w:t xml:space="preserve"> </w:t>
            </w:r>
            <w:r w:rsidR="00983492" w:rsidRPr="009235DD">
              <w:rPr>
                <w:spacing w:val="-4"/>
                <w:sz w:val="24"/>
                <w:szCs w:val="24"/>
              </w:rPr>
              <w:t>6.1)</w:t>
            </w:r>
            <w:r w:rsidR="00983492" w:rsidRPr="009235DD">
              <w:rPr>
                <w:sz w:val="24"/>
                <w:szCs w:val="24"/>
              </w:rPr>
              <w:tab/>
            </w:r>
            <w:r w:rsidR="00983492" w:rsidRPr="009235DD">
              <w:rPr>
                <w:spacing w:val="-10"/>
                <w:sz w:val="24"/>
                <w:szCs w:val="24"/>
              </w:rPr>
              <w:t>3</w:t>
            </w:r>
          </w:hyperlink>
        </w:p>
        <w:p w14:paraId="0CBEBFAB" w14:textId="77777777" w:rsidR="00A43DD8" w:rsidRPr="009235DD" w:rsidRDefault="00A51023" w:rsidP="00983492">
          <w:pPr>
            <w:pStyle w:val="20"/>
            <w:numPr>
              <w:ilvl w:val="1"/>
              <w:numId w:val="179"/>
            </w:numPr>
            <w:tabs>
              <w:tab w:val="left" w:pos="883"/>
              <w:tab w:val="left" w:leader="dot" w:pos="9466"/>
            </w:tabs>
            <w:spacing w:before="115"/>
            <w:ind w:left="883" w:hanging="315"/>
            <w:rPr>
              <w:sz w:val="24"/>
              <w:szCs w:val="24"/>
            </w:rPr>
          </w:pPr>
          <w:hyperlink w:anchor="_TOC_250009" w:history="1">
            <w:r w:rsidR="00983492" w:rsidRPr="009235DD">
              <w:rPr>
                <w:spacing w:val="-4"/>
                <w:sz w:val="24"/>
                <w:szCs w:val="24"/>
              </w:rPr>
              <w:t>Пояснительная</w:t>
            </w:r>
            <w:r w:rsidR="00983492" w:rsidRPr="009235DD">
              <w:rPr>
                <w:spacing w:val="13"/>
                <w:sz w:val="24"/>
                <w:szCs w:val="24"/>
              </w:rPr>
              <w:t xml:space="preserve"> </w:t>
            </w:r>
            <w:r w:rsidR="00983492" w:rsidRPr="009235DD">
              <w:rPr>
                <w:spacing w:val="-2"/>
                <w:sz w:val="24"/>
                <w:szCs w:val="24"/>
              </w:rPr>
              <w:t>записка</w:t>
            </w:r>
            <w:r w:rsidR="00983492" w:rsidRPr="009235DD">
              <w:rPr>
                <w:sz w:val="24"/>
                <w:szCs w:val="24"/>
              </w:rPr>
              <w:tab/>
            </w:r>
            <w:r w:rsidR="00983492" w:rsidRPr="009235DD">
              <w:rPr>
                <w:spacing w:val="-10"/>
                <w:sz w:val="24"/>
                <w:szCs w:val="24"/>
              </w:rPr>
              <w:t>3</w:t>
            </w:r>
          </w:hyperlink>
        </w:p>
        <w:p w14:paraId="0CCBAB23" w14:textId="77777777" w:rsidR="00A43DD8" w:rsidRPr="009235DD" w:rsidRDefault="00983492" w:rsidP="00983492">
          <w:pPr>
            <w:pStyle w:val="20"/>
            <w:numPr>
              <w:ilvl w:val="1"/>
              <w:numId w:val="179"/>
            </w:numPr>
            <w:tabs>
              <w:tab w:val="left" w:pos="878"/>
              <w:tab w:val="left" w:leader="dot" w:pos="9466"/>
            </w:tabs>
            <w:ind w:left="878" w:hanging="310"/>
            <w:rPr>
              <w:sz w:val="24"/>
              <w:szCs w:val="24"/>
            </w:rPr>
          </w:pPr>
          <w:r w:rsidRPr="009235DD">
            <w:rPr>
              <w:spacing w:val="-2"/>
              <w:sz w:val="24"/>
              <w:szCs w:val="24"/>
            </w:rPr>
            <w:t>Планируемые</w:t>
          </w:r>
          <w:r w:rsidRPr="009235DD">
            <w:rPr>
              <w:spacing w:val="-4"/>
              <w:sz w:val="24"/>
              <w:szCs w:val="24"/>
            </w:rPr>
            <w:t xml:space="preserve"> </w:t>
          </w:r>
          <w:r w:rsidRPr="009235DD">
            <w:rPr>
              <w:spacing w:val="-2"/>
              <w:sz w:val="24"/>
              <w:szCs w:val="24"/>
            </w:rPr>
            <w:t>результаты</w:t>
          </w:r>
          <w:r w:rsidRPr="009235DD">
            <w:rPr>
              <w:spacing w:val="-6"/>
              <w:sz w:val="24"/>
              <w:szCs w:val="24"/>
            </w:rPr>
            <w:t xml:space="preserve"> </w:t>
          </w:r>
          <w:r w:rsidRPr="009235DD">
            <w:rPr>
              <w:spacing w:val="-2"/>
              <w:sz w:val="24"/>
              <w:szCs w:val="24"/>
            </w:rPr>
            <w:t>освоения АООП</w:t>
          </w:r>
          <w:r w:rsidRPr="009235DD">
            <w:rPr>
              <w:spacing w:val="-5"/>
              <w:sz w:val="24"/>
              <w:szCs w:val="24"/>
            </w:rPr>
            <w:t xml:space="preserve"> ООО</w:t>
          </w:r>
          <w:r w:rsidRPr="009235DD">
            <w:rPr>
              <w:sz w:val="24"/>
              <w:szCs w:val="24"/>
            </w:rPr>
            <w:tab/>
          </w:r>
          <w:r w:rsidRPr="009235DD">
            <w:rPr>
              <w:spacing w:val="-10"/>
              <w:sz w:val="24"/>
              <w:szCs w:val="24"/>
            </w:rPr>
            <w:t>5</w:t>
          </w:r>
        </w:p>
        <w:p w14:paraId="7C71110A" w14:textId="77777777" w:rsidR="00A43DD8" w:rsidRPr="009235DD" w:rsidRDefault="00983492" w:rsidP="00983492">
          <w:pPr>
            <w:pStyle w:val="20"/>
            <w:numPr>
              <w:ilvl w:val="1"/>
              <w:numId w:val="179"/>
            </w:numPr>
            <w:tabs>
              <w:tab w:val="left" w:pos="883"/>
              <w:tab w:val="left" w:leader="dot" w:pos="9466"/>
            </w:tabs>
            <w:spacing w:before="116"/>
            <w:ind w:left="883" w:hanging="315"/>
            <w:rPr>
              <w:sz w:val="24"/>
              <w:szCs w:val="24"/>
            </w:rPr>
          </w:pPr>
          <w:r w:rsidRPr="009235DD">
            <w:rPr>
              <w:spacing w:val="-2"/>
              <w:sz w:val="24"/>
              <w:szCs w:val="24"/>
            </w:rPr>
            <w:t>Система</w:t>
          </w:r>
          <w:r w:rsidRPr="009235DD">
            <w:rPr>
              <w:spacing w:val="-4"/>
              <w:sz w:val="24"/>
              <w:szCs w:val="24"/>
            </w:rPr>
            <w:t xml:space="preserve"> </w:t>
          </w:r>
          <w:r w:rsidRPr="009235DD">
            <w:rPr>
              <w:spacing w:val="-2"/>
              <w:sz w:val="24"/>
              <w:szCs w:val="24"/>
            </w:rPr>
            <w:t>оценки</w:t>
          </w:r>
          <w:r w:rsidRPr="009235DD">
            <w:rPr>
              <w:spacing w:val="-5"/>
              <w:sz w:val="24"/>
              <w:szCs w:val="24"/>
            </w:rPr>
            <w:t xml:space="preserve"> </w:t>
          </w:r>
          <w:r w:rsidRPr="009235DD">
            <w:rPr>
              <w:spacing w:val="-2"/>
              <w:sz w:val="24"/>
              <w:szCs w:val="24"/>
            </w:rPr>
            <w:t>достижения</w:t>
          </w:r>
          <w:r w:rsidRPr="009235DD">
            <w:rPr>
              <w:spacing w:val="-1"/>
              <w:sz w:val="24"/>
              <w:szCs w:val="24"/>
            </w:rPr>
            <w:t xml:space="preserve"> </w:t>
          </w:r>
          <w:r w:rsidRPr="009235DD">
            <w:rPr>
              <w:spacing w:val="-2"/>
              <w:sz w:val="24"/>
              <w:szCs w:val="24"/>
            </w:rPr>
            <w:t>планируемых</w:t>
          </w:r>
          <w:r w:rsidRPr="009235DD">
            <w:rPr>
              <w:spacing w:val="-3"/>
              <w:sz w:val="24"/>
              <w:szCs w:val="24"/>
            </w:rPr>
            <w:t xml:space="preserve"> </w:t>
          </w:r>
          <w:r w:rsidRPr="009235DD">
            <w:rPr>
              <w:spacing w:val="-2"/>
              <w:sz w:val="24"/>
              <w:szCs w:val="24"/>
            </w:rPr>
            <w:t>результатов</w:t>
          </w:r>
          <w:r w:rsidRPr="009235DD">
            <w:rPr>
              <w:spacing w:val="-4"/>
              <w:sz w:val="24"/>
              <w:szCs w:val="24"/>
            </w:rPr>
            <w:t xml:space="preserve"> </w:t>
          </w:r>
          <w:r w:rsidRPr="009235DD">
            <w:rPr>
              <w:spacing w:val="-2"/>
              <w:sz w:val="24"/>
              <w:szCs w:val="24"/>
            </w:rPr>
            <w:t>освоения</w:t>
          </w:r>
          <w:r w:rsidRPr="009235DD">
            <w:rPr>
              <w:spacing w:val="-1"/>
              <w:sz w:val="24"/>
              <w:szCs w:val="24"/>
            </w:rPr>
            <w:t xml:space="preserve"> </w:t>
          </w:r>
          <w:r w:rsidRPr="009235DD">
            <w:rPr>
              <w:spacing w:val="-2"/>
              <w:sz w:val="24"/>
              <w:szCs w:val="24"/>
            </w:rPr>
            <w:t>АООП</w:t>
          </w:r>
          <w:r w:rsidRPr="009235DD">
            <w:rPr>
              <w:spacing w:val="-3"/>
              <w:sz w:val="24"/>
              <w:szCs w:val="24"/>
            </w:rPr>
            <w:t xml:space="preserve"> </w:t>
          </w:r>
          <w:r w:rsidRPr="009235DD">
            <w:rPr>
              <w:spacing w:val="-5"/>
              <w:sz w:val="24"/>
              <w:szCs w:val="24"/>
            </w:rPr>
            <w:t>ООО</w:t>
          </w:r>
          <w:r w:rsidRPr="009235DD">
            <w:rPr>
              <w:sz w:val="24"/>
              <w:szCs w:val="24"/>
            </w:rPr>
            <w:tab/>
          </w:r>
          <w:r w:rsidRPr="009235DD">
            <w:rPr>
              <w:spacing w:val="-5"/>
              <w:sz w:val="24"/>
              <w:szCs w:val="24"/>
            </w:rPr>
            <w:t>37</w:t>
          </w:r>
        </w:p>
        <w:p w14:paraId="18A796BC" w14:textId="77777777" w:rsidR="00A43DD8" w:rsidRPr="009235DD" w:rsidRDefault="00A51023" w:rsidP="00983492">
          <w:pPr>
            <w:pStyle w:val="10"/>
            <w:numPr>
              <w:ilvl w:val="0"/>
              <w:numId w:val="179"/>
            </w:numPr>
            <w:tabs>
              <w:tab w:val="left" w:pos="516"/>
              <w:tab w:val="left" w:leader="dot" w:pos="9466"/>
            </w:tabs>
            <w:spacing w:before="118"/>
            <w:ind w:left="516" w:hanging="231"/>
            <w:rPr>
              <w:sz w:val="24"/>
              <w:szCs w:val="24"/>
            </w:rPr>
          </w:pPr>
          <w:hyperlink w:anchor="_TOC_250008" w:history="1">
            <w:r w:rsidR="00983492" w:rsidRPr="009235DD">
              <w:rPr>
                <w:spacing w:val="-4"/>
                <w:sz w:val="24"/>
                <w:szCs w:val="24"/>
              </w:rPr>
              <w:t>СОДЕРЖАТЕЛЬНЫЙ</w:t>
            </w:r>
            <w:r w:rsidR="00983492" w:rsidRPr="009235DD">
              <w:rPr>
                <w:spacing w:val="8"/>
                <w:sz w:val="24"/>
                <w:szCs w:val="24"/>
              </w:rPr>
              <w:t xml:space="preserve"> </w:t>
            </w:r>
            <w:r w:rsidR="00983492" w:rsidRPr="009235DD">
              <w:rPr>
                <w:spacing w:val="-2"/>
                <w:sz w:val="24"/>
                <w:szCs w:val="24"/>
              </w:rPr>
              <w:t>РАЗДЕЛ</w:t>
            </w:r>
            <w:r w:rsidR="00983492" w:rsidRPr="009235DD">
              <w:rPr>
                <w:sz w:val="24"/>
                <w:szCs w:val="24"/>
              </w:rPr>
              <w:tab/>
            </w:r>
            <w:r w:rsidR="00983492" w:rsidRPr="009235DD">
              <w:rPr>
                <w:spacing w:val="-5"/>
                <w:sz w:val="24"/>
                <w:szCs w:val="24"/>
              </w:rPr>
              <w:t>43</w:t>
            </w:r>
          </w:hyperlink>
        </w:p>
        <w:p w14:paraId="704E6590" w14:textId="1682C854" w:rsidR="00A43DD8" w:rsidRPr="009235DD" w:rsidRDefault="00A51023" w:rsidP="009235DD">
          <w:pPr>
            <w:pStyle w:val="20"/>
            <w:numPr>
              <w:ilvl w:val="1"/>
              <w:numId w:val="179"/>
            </w:numPr>
            <w:tabs>
              <w:tab w:val="left" w:pos="937"/>
              <w:tab w:val="left" w:pos="993"/>
              <w:tab w:val="left" w:leader="dot" w:pos="9466"/>
            </w:tabs>
            <w:spacing w:line="355" w:lineRule="auto"/>
            <w:ind w:right="263"/>
            <w:rPr>
              <w:sz w:val="24"/>
              <w:szCs w:val="24"/>
            </w:rPr>
          </w:pPr>
          <w:hyperlink w:anchor="_TOC_250007" w:history="1">
            <w:r w:rsidR="00983492" w:rsidRPr="009235DD">
              <w:rPr>
                <w:sz w:val="24"/>
                <w:szCs w:val="24"/>
              </w:rPr>
              <w:t>Рабочие</w:t>
            </w:r>
            <w:r w:rsidR="00983492" w:rsidRPr="009235DD">
              <w:rPr>
                <w:spacing w:val="32"/>
                <w:sz w:val="24"/>
                <w:szCs w:val="24"/>
              </w:rPr>
              <w:t xml:space="preserve"> </w:t>
            </w:r>
            <w:r w:rsidR="00983492" w:rsidRPr="009235DD">
              <w:rPr>
                <w:sz w:val="24"/>
                <w:szCs w:val="24"/>
              </w:rPr>
              <w:t>программы</w:t>
            </w:r>
            <w:r w:rsidR="00983492" w:rsidRPr="009235DD">
              <w:rPr>
                <w:spacing w:val="32"/>
                <w:sz w:val="24"/>
                <w:szCs w:val="24"/>
              </w:rPr>
              <w:t xml:space="preserve"> </w:t>
            </w:r>
            <w:r w:rsidR="00983492" w:rsidRPr="009235DD">
              <w:rPr>
                <w:sz w:val="24"/>
                <w:szCs w:val="24"/>
              </w:rPr>
              <w:t>учебных</w:t>
            </w:r>
            <w:r w:rsidR="00983492" w:rsidRPr="009235DD">
              <w:rPr>
                <w:spacing w:val="31"/>
                <w:sz w:val="24"/>
                <w:szCs w:val="24"/>
              </w:rPr>
              <w:t xml:space="preserve"> </w:t>
            </w:r>
            <w:r w:rsidR="00983492" w:rsidRPr="009235DD">
              <w:rPr>
                <w:sz w:val="24"/>
                <w:szCs w:val="24"/>
              </w:rPr>
              <w:t>предметов,</w:t>
            </w:r>
            <w:r w:rsidR="00983492" w:rsidRPr="009235DD">
              <w:rPr>
                <w:spacing w:val="34"/>
                <w:sz w:val="24"/>
                <w:szCs w:val="24"/>
              </w:rPr>
              <w:t xml:space="preserve"> </w:t>
            </w:r>
            <w:r w:rsidR="00983492" w:rsidRPr="009235DD">
              <w:rPr>
                <w:sz w:val="24"/>
                <w:szCs w:val="24"/>
              </w:rPr>
              <w:t>учебных</w:t>
            </w:r>
            <w:r w:rsidR="00983492" w:rsidRPr="009235DD">
              <w:rPr>
                <w:spacing w:val="31"/>
                <w:sz w:val="24"/>
                <w:szCs w:val="24"/>
              </w:rPr>
              <w:t xml:space="preserve"> </w:t>
            </w:r>
            <w:r w:rsidR="00983492" w:rsidRPr="009235DD">
              <w:rPr>
                <w:sz w:val="24"/>
                <w:szCs w:val="24"/>
              </w:rPr>
              <w:t>курсов</w:t>
            </w:r>
            <w:r w:rsidR="00983492" w:rsidRPr="009235DD">
              <w:rPr>
                <w:spacing w:val="31"/>
                <w:sz w:val="24"/>
                <w:szCs w:val="24"/>
              </w:rPr>
              <w:t xml:space="preserve"> </w:t>
            </w:r>
            <w:r w:rsidR="00983492" w:rsidRPr="009235DD">
              <w:rPr>
                <w:sz w:val="24"/>
                <w:szCs w:val="24"/>
              </w:rPr>
              <w:t>(в</w:t>
            </w:r>
            <w:r w:rsidR="00983492" w:rsidRPr="009235DD">
              <w:rPr>
                <w:spacing w:val="31"/>
                <w:sz w:val="24"/>
                <w:szCs w:val="24"/>
              </w:rPr>
              <w:t xml:space="preserve"> </w:t>
            </w:r>
            <w:r w:rsidR="00983492" w:rsidRPr="009235DD">
              <w:rPr>
                <w:sz w:val="24"/>
                <w:szCs w:val="24"/>
              </w:rPr>
              <w:t>том</w:t>
            </w:r>
            <w:r w:rsidR="00983492" w:rsidRPr="009235DD">
              <w:rPr>
                <w:spacing w:val="33"/>
                <w:sz w:val="24"/>
                <w:szCs w:val="24"/>
              </w:rPr>
              <w:t xml:space="preserve"> </w:t>
            </w:r>
            <w:r w:rsidR="00983492" w:rsidRPr="009235DD">
              <w:rPr>
                <w:sz w:val="24"/>
                <w:szCs w:val="24"/>
              </w:rPr>
              <w:t>числе</w:t>
            </w:r>
            <w:r w:rsidR="00983492" w:rsidRPr="009235DD">
              <w:rPr>
                <w:spacing w:val="32"/>
                <w:sz w:val="24"/>
                <w:szCs w:val="24"/>
              </w:rPr>
              <w:t xml:space="preserve"> </w:t>
            </w:r>
            <w:r w:rsidR="00983492" w:rsidRPr="009235DD">
              <w:rPr>
                <w:sz w:val="24"/>
                <w:szCs w:val="24"/>
              </w:rPr>
              <w:t>внеурочной</w:t>
            </w:r>
            <w:r w:rsidR="00983492" w:rsidRPr="009235DD">
              <w:rPr>
                <w:spacing w:val="31"/>
                <w:sz w:val="24"/>
                <w:szCs w:val="24"/>
              </w:rPr>
              <w:t xml:space="preserve"> </w:t>
            </w:r>
            <w:r w:rsidR="009235DD">
              <w:rPr>
                <w:sz w:val="24"/>
                <w:szCs w:val="24"/>
              </w:rPr>
              <w:t xml:space="preserve">деятельности), учебных </w:t>
            </w:r>
            <w:proofErr w:type="gramStart"/>
            <w:r w:rsidR="009235DD">
              <w:rPr>
                <w:sz w:val="24"/>
                <w:szCs w:val="24"/>
              </w:rPr>
              <w:t>модулей  …</w:t>
            </w:r>
            <w:proofErr w:type="gramEnd"/>
            <w:r w:rsidR="009235DD">
              <w:rPr>
                <w:sz w:val="24"/>
                <w:szCs w:val="24"/>
              </w:rPr>
              <w:t xml:space="preserve">….                                              </w:t>
            </w:r>
            <w:r w:rsidR="009235DD" w:rsidRPr="009235DD">
              <w:rPr>
                <w:sz w:val="24"/>
                <w:szCs w:val="24"/>
              </w:rPr>
              <w:t>43</w:t>
            </w:r>
            <w:r w:rsidR="009235DD">
              <w:rPr>
                <w:sz w:val="24"/>
                <w:szCs w:val="24"/>
              </w:rPr>
              <w:t xml:space="preserve">          </w:t>
            </w:r>
          </w:hyperlink>
        </w:p>
        <w:p w14:paraId="0A9B3928" w14:textId="77777777" w:rsidR="00A43DD8" w:rsidRPr="009235DD" w:rsidRDefault="00A51023" w:rsidP="00983492">
          <w:pPr>
            <w:pStyle w:val="20"/>
            <w:numPr>
              <w:ilvl w:val="1"/>
              <w:numId w:val="178"/>
            </w:numPr>
            <w:tabs>
              <w:tab w:val="left" w:pos="950"/>
              <w:tab w:val="left" w:leader="dot" w:pos="9466"/>
            </w:tabs>
            <w:spacing w:before="8"/>
            <w:ind w:left="950" w:hanging="382"/>
            <w:rPr>
              <w:sz w:val="24"/>
              <w:szCs w:val="24"/>
            </w:rPr>
          </w:pPr>
          <w:hyperlink w:anchor="_TOC_250006" w:history="1">
            <w:r w:rsidR="00983492" w:rsidRPr="009235DD">
              <w:rPr>
                <w:spacing w:val="-2"/>
                <w:sz w:val="24"/>
                <w:szCs w:val="24"/>
              </w:rPr>
              <w:t>Программа</w:t>
            </w:r>
            <w:r w:rsidR="00983492" w:rsidRPr="009235DD">
              <w:rPr>
                <w:spacing w:val="-6"/>
                <w:sz w:val="24"/>
                <w:szCs w:val="24"/>
              </w:rPr>
              <w:t xml:space="preserve"> </w:t>
            </w:r>
            <w:r w:rsidR="00983492" w:rsidRPr="009235DD">
              <w:rPr>
                <w:spacing w:val="-2"/>
                <w:sz w:val="24"/>
                <w:szCs w:val="24"/>
              </w:rPr>
              <w:t>формирования</w:t>
            </w:r>
            <w:r w:rsidR="00983492" w:rsidRPr="009235DD">
              <w:rPr>
                <w:spacing w:val="2"/>
                <w:sz w:val="24"/>
                <w:szCs w:val="24"/>
              </w:rPr>
              <w:t xml:space="preserve"> </w:t>
            </w:r>
            <w:r w:rsidR="00983492" w:rsidRPr="009235DD">
              <w:rPr>
                <w:spacing w:val="-2"/>
                <w:sz w:val="24"/>
                <w:szCs w:val="24"/>
              </w:rPr>
              <w:t>универсальных</w:t>
            </w:r>
            <w:r w:rsidR="00983492" w:rsidRPr="009235DD">
              <w:rPr>
                <w:spacing w:val="1"/>
                <w:sz w:val="24"/>
                <w:szCs w:val="24"/>
              </w:rPr>
              <w:t xml:space="preserve"> </w:t>
            </w:r>
            <w:r w:rsidR="00983492" w:rsidRPr="009235DD">
              <w:rPr>
                <w:spacing w:val="-2"/>
                <w:sz w:val="24"/>
                <w:szCs w:val="24"/>
              </w:rPr>
              <w:t>учебных</w:t>
            </w:r>
            <w:r w:rsidR="00983492" w:rsidRPr="009235DD">
              <w:rPr>
                <w:spacing w:val="-5"/>
                <w:sz w:val="24"/>
                <w:szCs w:val="24"/>
              </w:rPr>
              <w:t xml:space="preserve"> </w:t>
            </w:r>
            <w:r w:rsidR="00983492" w:rsidRPr="009235DD">
              <w:rPr>
                <w:spacing w:val="-2"/>
                <w:sz w:val="24"/>
                <w:szCs w:val="24"/>
              </w:rPr>
              <w:t>действий</w:t>
            </w:r>
            <w:r w:rsidR="00983492" w:rsidRPr="009235DD">
              <w:rPr>
                <w:sz w:val="24"/>
                <w:szCs w:val="24"/>
              </w:rPr>
              <w:tab/>
            </w:r>
            <w:r w:rsidR="00983492" w:rsidRPr="009235DD">
              <w:rPr>
                <w:spacing w:val="-5"/>
                <w:sz w:val="24"/>
                <w:szCs w:val="24"/>
              </w:rPr>
              <w:t>554</w:t>
            </w:r>
          </w:hyperlink>
        </w:p>
        <w:p w14:paraId="7FEC601C" w14:textId="0BD6933E" w:rsidR="00A43DD8" w:rsidRPr="009235DD" w:rsidRDefault="00983492" w:rsidP="00983492">
          <w:pPr>
            <w:pStyle w:val="20"/>
            <w:numPr>
              <w:ilvl w:val="1"/>
              <w:numId w:val="178"/>
            </w:numPr>
            <w:tabs>
              <w:tab w:val="left" w:pos="998"/>
              <w:tab w:val="left" w:leader="dot" w:pos="9466"/>
            </w:tabs>
            <w:spacing w:before="117"/>
            <w:ind w:left="998" w:hanging="430"/>
            <w:rPr>
              <w:sz w:val="24"/>
              <w:szCs w:val="24"/>
            </w:rPr>
          </w:pPr>
          <w:r w:rsidRPr="009235DD">
            <w:rPr>
              <w:spacing w:val="-2"/>
              <w:sz w:val="24"/>
              <w:szCs w:val="24"/>
            </w:rPr>
            <w:t>Рабочая</w:t>
          </w:r>
          <w:r w:rsidRPr="009235DD">
            <w:rPr>
              <w:spacing w:val="1"/>
              <w:sz w:val="24"/>
              <w:szCs w:val="24"/>
            </w:rPr>
            <w:t xml:space="preserve"> </w:t>
          </w:r>
          <w:r w:rsidRPr="009235DD">
            <w:rPr>
              <w:spacing w:val="-2"/>
              <w:sz w:val="24"/>
              <w:szCs w:val="24"/>
            </w:rPr>
            <w:t>программа</w:t>
          </w:r>
          <w:r w:rsidRPr="009235DD">
            <w:rPr>
              <w:spacing w:val="3"/>
              <w:sz w:val="24"/>
              <w:szCs w:val="24"/>
            </w:rPr>
            <w:t xml:space="preserve"> </w:t>
          </w:r>
          <w:r w:rsidRPr="009235DD">
            <w:rPr>
              <w:spacing w:val="-2"/>
              <w:sz w:val="24"/>
              <w:szCs w:val="24"/>
            </w:rPr>
            <w:t>воспитания</w:t>
          </w:r>
          <w:r w:rsidRPr="009235DD">
            <w:rPr>
              <w:sz w:val="24"/>
              <w:szCs w:val="24"/>
            </w:rPr>
            <w:tab/>
          </w:r>
          <w:r w:rsidRPr="009235DD">
            <w:rPr>
              <w:spacing w:val="-5"/>
              <w:sz w:val="24"/>
              <w:szCs w:val="24"/>
            </w:rPr>
            <w:t>5</w:t>
          </w:r>
          <w:r w:rsidR="00B50ED1">
            <w:rPr>
              <w:spacing w:val="-5"/>
              <w:sz w:val="24"/>
              <w:szCs w:val="24"/>
            </w:rPr>
            <w:t>73</w:t>
          </w:r>
        </w:p>
        <w:p w14:paraId="2A30154C" w14:textId="78532CB3" w:rsidR="00A43DD8" w:rsidRPr="009235DD" w:rsidRDefault="00A51023" w:rsidP="00983492">
          <w:pPr>
            <w:pStyle w:val="20"/>
            <w:numPr>
              <w:ilvl w:val="1"/>
              <w:numId w:val="178"/>
            </w:numPr>
            <w:tabs>
              <w:tab w:val="left" w:pos="1010"/>
              <w:tab w:val="left" w:leader="dot" w:pos="9466"/>
            </w:tabs>
            <w:spacing w:before="115"/>
            <w:ind w:left="1010" w:hanging="442"/>
            <w:rPr>
              <w:sz w:val="24"/>
              <w:szCs w:val="24"/>
            </w:rPr>
          </w:pPr>
          <w:hyperlink w:anchor="_TOC_250005" w:history="1">
            <w:r w:rsidR="00983492" w:rsidRPr="009235DD">
              <w:rPr>
                <w:spacing w:val="-2"/>
                <w:sz w:val="24"/>
                <w:szCs w:val="24"/>
              </w:rPr>
              <w:t>Программа</w:t>
            </w:r>
            <w:r w:rsidR="00983492" w:rsidRPr="009235DD">
              <w:rPr>
                <w:spacing w:val="-6"/>
                <w:sz w:val="24"/>
                <w:szCs w:val="24"/>
              </w:rPr>
              <w:t xml:space="preserve"> </w:t>
            </w:r>
            <w:r w:rsidR="00983492" w:rsidRPr="009235DD">
              <w:rPr>
                <w:spacing w:val="-2"/>
                <w:sz w:val="24"/>
                <w:szCs w:val="24"/>
              </w:rPr>
              <w:t>коррекционной</w:t>
            </w:r>
            <w:r w:rsidR="00983492" w:rsidRPr="009235DD">
              <w:rPr>
                <w:spacing w:val="-5"/>
                <w:sz w:val="24"/>
                <w:szCs w:val="24"/>
              </w:rPr>
              <w:t xml:space="preserve"> </w:t>
            </w:r>
            <w:r w:rsidR="00983492" w:rsidRPr="009235DD">
              <w:rPr>
                <w:spacing w:val="-2"/>
                <w:sz w:val="24"/>
                <w:szCs w:val="24"/>
              </w:rPr>
              <w:t>работы…</w:t>
            </w:r>
            <w:r w:rsidR="00983492" w:rsidRPr="009235DD">
              <w:rPr>
                <w:sz w:val="24"/>
                <w:szCs w:val="24"/>
              </w:rPr>
              <w:tab/>
            </w:r>
          </w:hyperlink>
          <w:r w:rsidR="00B50ED1">
            <w:rPr>
              <w:spacing w:val="-5"/>
              <w:sz w:val="24"/>
              <w:szCs w:val="24"/>
            </w:rPr>
            <w:t>607</w:t>
          </w:r>
        </w:p>
        <w:p w14:paraId="11ADD9A8" w14:textId="7313CC9E" w:rsidR="00A43DD8" w:rsidRPr="009235DD" w:rsidRDefault="00A51023" w:rsidP="00983492">
          <w:pPr>
            <w:pStyle w:val="10"/>
            <w:numPr>
              <w:ilvl w:val="0"/>
              <w:numId w:val="179"/>
            </w:numPr>
            <w:tabs>
              <w:tab w:val="left" w:pos="580"/>
              <w:tab w:val="left" w:leader="dot" w:pos="9466"/>
            </w:tabs>
            <w:ind w:left="580" w:hanging="295"/>
            <w:rPr>
              <w:sz w:val="24"/>
              <w:szCs w:val="24"/>
            </w:rPr>
          </w:pPr>
          <w:hyperlink w:anchor="_TOC_250004" w:history="1">
            <w:r w:rsidR="00983492" w:rsidRPr="009235DD">
              <w:rPr>
                <w:spacing w:val="-2"/>
                <w:sz w:val="24"/>
                <w:szCs w:val="24"/>
              </w:rPr>
              <w:t>ОРГАНИЗАЦИОННЫЙ</w:t>
            </w:r>
            <w:r w:rsidR="00983492" w:rsidRPr="009235DD">
              <w:rPr>
                <w:spacing w:val="-9"/>
                <w:sz w:val="24"/>
                <w:szCs w:val="24"/>
              </w:rPr>
              <w:t xml:space="preserve"> </w:t>
            </w:r>
            <w:r w:rsidR="00983492" w:rsidRPr="009235DD">
              <w:rPr>
                <w:spacing w:val="-2"/>
                <w:sz w:val="24"/>
                <w:szCs w:val="24"/>
              </w:rPr>
              <w:t>РАЗДЕЛ</w:t>
            </w:r>
            <w:r w:rsidR="00983492" w:rsidRPr="009235DD">
              <w:rPr>
                <w:spacing w:val="-4"/>
                <w:sz w:val="24"/>
                <w:szCs w:val="24"/>
              </w:rPr>
              <w:t xml:space="preserve"> </w:t>
            </w:r>
            <w:r w:rsidR="00983492" w:rsidRPr="009235DD">
              <w:rPr>
                <w:spacing w:val="-2"/>
                <w:sz w:val="24"/>
                <w:szCs w:val="24"/>
              </w:rPr>
              <w:t>АООП</w:t>
            </w:r>
            <w:r w:rsidR="00983492" w:rsidRPr="009235DD">
              <w:rPr>
                <w:spacing w:val="-6"/>
                <w:sz w:val="24"/>
                <w:szCs w:val="24"/>
              </w:rPr>
              <w:t xml:space="preserve"> </w:t>
            </w:r>
            <w:r w:rsidR="00983492" w:rsidRPr="009235DD">
              <w:rPr>
                <w:spacing w:val="-2"/>
                <w:sz w:val="24"/>
                <w:szCs w:val="24"/>
              </w:rPr>
              <w:t>ООО</w:t>
            </w:r>
            <w:r w:rsidR="00983492" w:rsidRPr="009235DD">
              <w:rPr>
                <w:spacing w:val="-7"/>
                <w:sz w:val="24"/>
                <w:szCs w:val="24"/>
              </w:rPr>
              <w:t xml:space="preserve"> </w:t>
            </w:r>
            <w:r w:rsidR="00983492" w:rsidRPr="009235DD">
              <w:rPr>
                <w:spacing w:val="-2"/>
                <w:sz w:val="24"/>
                <w:szCs w:val="24"/>
              </w:rPr>
              <w:t>НОДА</w:t>
            </w:r>
            <w:r w:rsidR="00983492" w:rsidRPr="009235DD">
              <w:rPr>
                <w:spacing w:val="-11"/>
                <w:sz w:val="24"/>
                <w:szCs w:val="24"/>
              </w:rPr>
              <w:t xml:space="preserve"> </w:t>
            </w:r>
            <w:r w:rsidR="00983492" w:rsidRPr="009235DD">
              <w:rPr>
                <w:spacing w:val="-2"/>
                <w:sz w:val="24"/>
                <w:szCs w:val="24"/>
              </w:rPr>
              <w:t xml:space="preserve">(ВАРИАНТ </w:t>
            </w:r>
            <w:r w:rsidR="00983492" w:rsidRPr="009235DD">
              <w:rPr>
                <w:spacing w:val="-4"/>
                <w:sz w:val="24"/>
                <w:szCs w:val="24"/>
              </w:rPr>
              <w:t>6.1)</w:t>
            </w:r>
            <w:r w:rsidR="00983492" w:rsidRPr="009235DD">
              <w:rPr>
                <w:sz w:val="24"/>
                <w:szCs w:val="24"/>
              </w:rPr>
              <w:tab/>
            </w:r>
            <w:r w:rsidR="00983492" w:rsidRPr="009235DD">
              <w:rPr>
                <w:spacing w:val="-5"/>
                <w:sz w:val="24"/>
                <w:szCs w:val="24"/>
              </w:rPr>
              <w:t>6</w:t>
            </w:r>
          </w:hyperlink>
          <w:r w:rsidR="00B50ED1">
            <w:rPr>
              <w:spacing w:val="-5"/>
              <w:sz w:val="24"/>
              <w:szCs w:val="24"/>
            </w:rPr>
            <w:t>26</w:t>
          </w:r>
        </w:p>
        <w:p w14:paraId="5583BBBA" w14:textId="68908E3E" w:rsidR="00A43DD8" w:rsidRPr="009235DD" w:rsidRDefault="00983492" w:rsidP="00983492">
          <w:pPr>
            <w:pStyle w:val="20"/>
            <w:numPr>
              <w:ilvl w:val="1"/>
              <w:numId w:val="179"/>
            </w:numPr>
            <w:tabs>
              <w:tab w:val="left" w:pos="1011"/>
              <w:tab w:val="left" w:leader="dot" w:pos="9466"/>
            </w:tabs>
            <w:spacing w:before="114"/>
            <w:ind w:left="1011" w:hanging="443"/>
            <w:rPr>
              <w:sz w:val="24"/>
              <w:szCs w:val="24"/>
            </w:rPr>
          </w:pPr>
          <w:r w:rsidRPr="009235DD">
            <w:rPr>
              <w:spacing w:val="-2"/>
              <w:sz w:val="24"/>
              <w:szCs w:val="24"/>
            </w:rPr>
            <w:t>Учебный</w:t>
          </w:r>
          <w:r w:rsidRPr="009235DD">
            <w:rPr>
              <w:spacing w:val="-3"/>
              <w:sz w:val="24"/>
              <w:szCs w:val="24"/>
            </w:rPr>
            <w:t xml:space="preserve"> </w:t>
          </w:r>
          <w:r w:rsidRPr="009235DD">
            <w:rPr>
              <w:spacing w:val="-2"/>
              <w:sz w:val="24"/>
              <w:szCs w:val="24"/>
            </w:rPr>
            <w:t>план основного</w:t>
          </w:r>
          <w:r w:rsidRPr="009235DD">
            <w:rPr>
              <w:sz w:val="24"/>
              <w:szCs w:val="24"/>
            </w:rPr>
            <w:t xml:space="preserve"> </w:t>
          </w:r>
          <w:r w:rsidRPr="009235DD">
            <w:rPr>
              <w:spacing w:val="-2"/>
              <w:sz w:val="24"/>
              <w:szCs w:val="24"/>
            </w:rPr>
            <w:t>общего</w:t>
          </w:r>
          <w:r w:rsidRPr="009235DD">
            <w:rPr>
              <w:spacing w:val="1"/>
              <w:sz w:val="24"/>
              <w:szCs w:val="24"/>
            </w:rPr>
            <w:t xml:space="preserve"> </w:t>
          </w:r>
          <w:r w:rsidRPr="009235DD">
            <w:rPr>
              <w:spacing w:val="-2"/>
              <w:sz w:val="24"/>
              <w:szCs w:val="24"/>
            </w:rPr>
            <w:t>образования</w:t>
          </w:r>
          <w:r w:rsidRPr="009235DD">
            <w:rPr>
              <w:sz w:val="24"/>
              <w:szCs w:val="24"/>
            </w:rPr>
            <w:tab/>
          </w:r>
          <w:r w:rsidRPr="009235DD">
            <w:rPr>
              <w:spacing w:val="-5"/>
              <w:sz w:val="24"/>
              <w:szCs w:val="24"/>
            </w:rPr>
            <w:t>6</w:t>
          </w:r>
          <w:r w:rsidR="00B50ED1">
            <w:rPr>
              <w:spacing w:val="-5"/>
              <w:sz w:val="24"/>
              <w:szCs w:val="24"/>
            </w:rPr>
            <w:t>26</w:t>
          </w:r>
        </w:p>
        <w:p w14:paraId="6E115EDE" w14:textId="7ACF32BD" w:rsidR="00A43DD8" w:rsidRPr="00B50ED1" w:rsidRDefault="00A51023" w:rsidP="00983492">
          <w:pPr>
            <w:pStyle w:val="20"/>
            <w:numPr>
              <w:ilvl w:val="1"/>
              <w:numId w:val="177"/>
            </w:numPr>
            <w:tabs>
              <w:tab w:val="left" w:pos="963"/>
              <w:tab w:val="left" w:leader="dot" w:pos="9466"/>
            </w:tabs>
            <w:spacing w:before="115"/>
            <w:ind w:left="963" w:hanging="395"/>
            <w:rPr>
              <w:sz w:val="24"/>
              <w:szCs w:val="24"/>
            </w:rPr>
          </w:pPr>
          <w:hyperlink w:anchor="_TOC_250002" w:history="1">
            <w:r w:rsidR="00983492" w:rsidRPr="00B50ED1">
              <w:rPr>
                <w:spacing w:val="-2"/>
                <w:sz w:val="24"/>
                <w:szCs w:val="24"/>
              </w:rPr>
              <w:t>Календарный</w:t>
            </w:r>
            <w:r w:rsidR="00983492" w:rsidRPr="00B50ED1">
              <w:rPr>
                <w:spacing w:val="-4"/>
                <w:sz w:val="24"/>
                <w:szCs w:val="24"/>
              </w:rPr>
              <w:t xml:space="preserve"> </w:t>
            </w:r>
            <w:r w:rsidR="00983492" w:rsidRPr="00B50ED1">
              <w:rPr>
                <w:spacing w:val="-2"/>
                <w:sz w:val="24"/>
                <w:szCs w:val="24"/>
              </w:rPr>
              <w:t>учебный</w:t>
            </w:r>
            <w:r w:rsidR="00983492" w:rsidRPr="00B50ED1">
              <w:rPr>
                <w:spacing w:val="-6"/>
                <w:sz w:val="24"/>
                <w:szCs w:val="24"/>
              </w:rPr>
              <w:t xml:space="preserve"> </w:t>
            </w:r>
            <w:r w:rsidR="00983492" w:rsidRPr="00B50ED1">
              <w:rPr>
                <w:spacing w:val="-2"/>
                <w:sz w:val="24"/>
                <w:szCs w:val="24"/>
              </w:rPr>
              <w:t>график</w:t>
            </w:r>
            <w:r w:rsidR="00983492" w:rsidRPr="00B50ED1">
              <w:rPr>
                <w:sz w:val="24"/>
                <w:szCs w:val="24"/>
              </w:rPr>
              <w:tab/>
            </w:r>
            <w:r w:rsidR="00983492" w:rsidRPr="00B50ED1">
              <w:rPr>
                <w:spacing w:val="-5"/>
                <w:sz w:val="24"/>
                <w:szCs w:val="24"/>
              </w:rPr>
              <w:t>6</w:t>
            </w:r>
          </w:hyperlink>
          <w:r w:rsidR="00B50ED1">
            <w:rPr>
              <w:spacing w:val="-5"/>
              <w:sz w:val="24"/>
              <w:szCs w:val="24"/>
            </w:rPr>
            <w:t>26</w:t>
          </w:r>
        </w:p>
        <w:p w14:paraId="2B7157F8" w14:textId="6A407B93" w:rsidR="00A43DD8" w:rsidRPr="009235DD" w:rsidRDefault="00A51023" w:rsidP="00983492">
          <w:pPr>
            <w:pStyle w:val="20"/>
            <w:numPr>
              <w:ilvl w:val="1"/>
              <w:numId w:val="177"/>
            </w:numPr>
            <w:tabs>
              <w:tab w:val="left" w:pos="963"/>
              <w:tab w:val="left" w:leader="dot" w:pos="9466"/>
            </w:tabs>
            <w:ind w:left="963" w:hanging="395"/>
            <w:rPr>
              <w:sz w:val="24"/>
              <w:szCs w:val="24"/>
            </w:rPr>
          </w:pPr>
          <w:hyperlink w:anchor="_TOC_250001" w:history="1">
            <w:r w:rsidR="00983492" w:rsidRPr="009235DD">
              <w:rPr>
                <w:spacing w:val="-2"/>
                <w:sz w:val="24"/>
                <w:szCs w:val="24"/>
              </w:rPr>
              <w:t>Календарный</w:t>
            </w:r>
            <w:r w:rsidR="00983492" w:rsidRPr="009235DD">
              <w:rPr>
                <w:spacing w:val="-4"/>
                <w:sz w:val="24"/>
                <w:szCs w:val="24"/>
              </w:rPr>
              <w:t xml:space="preserve"> </w:t>
            </w:r>
            <w:r w:rsidR="00983492" w:rsidRPr="009235DD">
              <w:rPr>
                <w:spacing w:val="-2"/>
                <w:sz w:val="24"/>
                <w:szCs w:val="24"/>
              </w:rPr>
              <w:t>план</w:t>
            </w:r>
            <w:r w:rsidR="00983492" w:rsidRPr="009235DD">
              <w:rPr>
                <w:sz w:val="24"/>
                <w:szCs w:val="24"/>
              </w:rPr>
              <w:t xml:space="preserve"> </w:t>
            </w:r>
            <w:r w:rsidR="00983492" w:rsidRPr="009235DD">
              <w:rPr>
                <w:spacing w:val="-2"/>
                <w:sz w:val="24"/>
                <w:szCs w:val="24"/>
              </w:rPr>
              <w:t>воспитательной</w:t>
            </w:r>
            <w:r w:rsidR="00983492" w:rsidRPr="009235DD">
              <w:rPr>
                <w:spacing w:val="-4"/>
                <w:sz w:val="24"/>
                <w:szCs w:val="24"/>
              </w:rPr>
              <w:t xml:space="preserve"> </w:t>
            </w:r>
            <w:r w:rsidR="00983492" w:rsidRPr="009235DD">
              <w:rPr>
                <w:spacing w:val="-2"/>
                <w:sz w:val="24"/>
                <w:szCs w:val="24"/>
              </w:rPr>
              <w:t>работы</w:t>
            </w:r>
            <w:r w:rsidR="00983492" w:rsidRPr="009235DD">
              <w:rPr>
                <w:sz w:val="24"/>
                <w:szCs w:val="24"/>
              </w:rPr>
              <w:tab/>
            </w:r>
            <w:r w:rsidR="00983492" w:rsidRPr="009235DD">
              <w:rPr>
                <w:spacing w:val="-5"/>
                <w:sz w:val="24"/>
                <w:szCs w:val="24"/>
              </w:rPr>
              <w:t>6</w:t>
            </w:r>
          </w:hyperlink>
          <w:r w:rsidR="00B50ED1">
            <w:rPr>
              <w:spacing w:val="-5"/>
              <w:sz w:val="24"/>
              <w:szCs w:val="24"/>
            </w:rPr>
            <w:t>26</w:t>
          </w:r>
        </w:p>
        <w:p w14:paraId="36489F88" w14:textId="7F8210BA" w:rsidR="00A43DD8" w:rsidRDefault="00A51023" w:rsidP="00983492">
          <w:pPr>
            <w:pStyle w:val="20"/>
            <w:numPr>
              <w:ilvl w:val="1"/>
              <w:numId w:val="177"/>
            </w:numPr>
            <w:tabs>
              <w:tab w:val="left" w:pos="1013"/>
              <w:tab w:val="left" w:leader="dot" w:pos="9466"/>
            </w:tabs>
            <w:spacing w:before="116"/>
            <w:ind w:left="1013" w:hanging="445"/>
          </w:pPr>
          <w:hyperlink w:anchor="_TOC_250000" w:history="1">
            <w:r w:rsidR="00B50ED1" w:rsidRPr="00B50ED1">
              <w:rPr>
                <w:sz w:val="24"/>
                <w:szCs w:val="24"/>
              </w:rPr>
              <w:t>Система реализации условий реализации ООП</w:t>
            </w:r>
            <w:r w:rsidR="00983492" w:rsidRPr="009235DD">
              <w:rPr>
                <w:sz w:val="24"/>
                <w:szCs w:val="24"/>
              </w:rPr>
              <w:tab/>
            </w:r>
            <w:r w:rsidR="00F962B2">
              <w:rPr>
                <w:sz w:val="24"/>
                <w:szCs w:val="24"/>
              </w:rPr>
              <w:t xml:space="preserve"> </w:t>
            </w:r>
            <w:r w:rsidR="00983492" w:rsidRPr="009235DD">
              <w:rPr>
                <w:spacing w:val="-5"/>
                <w:sz w:val="24"/>
                <w:szCs w:val="24"/>
              </w:rPr>
              <w:t>6</w:t>
            </w:r>
          </w:hyperlink>
          <w:r w:rsidR="00F962B2">
            <w:rPr>
              <w:spacing w:val="-5"/>
              <w:sz w:val="24"/>
              <w:szCs w:val="24"/>
            </w:rPr>
            <w:t>31</w:t>
          </w:r>
        </w:p>
      </w:sdtContent>
    </w:sdt>
    <w:p w14:paraId="1B1D0777" w14:textId="77777777" w:rsidR="00A43DD8" w:rsidRDefault="00A43DD8">
      <w:pPr>
        <w:pStyle w:val="20"/>
        <w:sectPr w:rsidR="00A43DD8">
          <w:pgSz w:w="11920" w:h="16850"/>
          <w:pgMar w:top="1480" w:right="566" w:bottom="780" w:left="1417" w:header="0" w:footer="597" w:gutter="0"/>
          <w:cols w:space="720"/>
        </w:sectPr>
      </w:pPr>
    </w:p>
    <w:p w14:paraId="43B418A7" w14:textId="77777777" w:rsidR="00A43DD8" w:rsidRPr="00EC3F7D" w:rsidRDefault="00983492" w:rsidP="00983492">
      <w:pPr>
        <w:pStyle w:val="1"/>
        <w:numPr>
          <w:ilvl w:val="2"/>
          <w:numId w:val="177"/>
        </w:numPr>
        <w:tabs>
          <w:tab w:val="left" w:pos="1189"/>
        </w:tabs>
        <w:spacing w:before="66" w:line="240" w:lineRule="auto"/>
        <w:ind w:hanging="196"/>
        <w:jc w:val="both"/>
      </w:pPr>
      <w:bookmarkStart w:id="0" w:name="_TOC_250010"/>
      <w:r w:rsidRPr="00EC3F7D">
        <w:lastRenderedPageBreak/>
        <w:t>ЦЕЛЕВОЙ</w:t>
      </w:r>
      <w:r w:rsidRPr="00EC3F7D">
        <w:rPr>
          <w:spacing w:val="-13"/>
        </w:rPr>
        <w:t xml:space="preserve"> </w:t>
      </w:r>
      <w:r w:rsidRPr="00EC3F7D">
        <w:t>РАЗДЕЛ</w:t>
      </w:r>
      <w:r w:rsidRPr="00EC3F7D">
        <w:rPr>
          <w:spacing w:val="-9"/>
        </w:rPr>
        <w:t xml:space="preserve"> </w:t>
      </w:r>
      <w:r w:rsidRPr="00EC3F7D">
        <w:t>АООП</w:t>
      </w:r>
      <w:r w:rsidRPr="00EC3F7D">
        <w:rPr>
          <w:spacing w:val="-13"/>
        </w:rPr>
        <w:t xml:space="preserve"> </w:t>
      </w:r>
      <w:r w:rsidRPr="00EC3F7D">
        <w:t>ООО</w:t>
      </w:r>
      <w:r w:rsidRPr="00EC3F7D">
        <w:rPr>
          <w:spacing w:val="-12"/>
        </w:rPr>
        <w:t xml:space="preserve"> </w:t>
      </w:r>
      <w:r w:rsidRPr="00EC3F7D">
        <w:t>НОДА</w:t>
      </w:r>
      <w:r w:rsidRPr="00EC3F7D">
        <w:rPr>
          <w:spacing w:val="-14"/>
        </w:rPr>
        <w:t xml:space="preserve"> </w:t>
      </w:r>
      <w:r w:rsidRPr="00EC3F7D">
        <w:t>(ВАРИАНТ</w:t>
      </w:r>
      <w:r w:rsidRPr="00EC3F7D">
        <w:rPr>
          <w:spacing w:val="-9"/>
        </w:rPr>
        <w:t xml:space="preserve"> </w:t>
      </w:r>
      <w:bookmarkEnd w:id="0"/>
      <w:r w:rsidRPr="00EC3F7D">
        <w:rPr>
          <w:spacing w:val="-4"/>
        </w:rPr>
        <w:t>6.1)</w:t>
      </w:r>
    </w:p>
    <w:p w14:paraId="6F228FE3" w14:textId="77777777" w:rsidR="00A43DD8" w:rsidRPr="00EC3F7D" w:rsidRDefault="00983492" w:rsidP="00983492">
      <w:pPr>
        <w:pStyle w:val="1"/>
        <w:numPr>
          <w:ilvl w:val="3"/>
          <w:numId w:val="177"/>
        </w:numPr>
        <w:tabs>
          <w:tab w:val="left" w:pos="1352"/>
        </w:tabs>
        <w:spacing w:before="1" w:line="250" w:lineRule="exact"/>
        <w:ind w:left="1352" w:hanging="359"/>
        <w:jc w:val="both"/>
      </w:pPr>
      <w:bookmarkStart w:id="1" w:name="_TOC_250009"/>
      <w:r w:rsidRPr="00EC3F7D">
        <w:rPr>
          <w:spacing w:val="-2"/>
        </w:rPr>
        <w:t>Пояснительная</w:t>
      </w:r>
      <w:r w:rsidRPr="00EC3F7D">
        <w:rPr>
          <w:spacing w:val="8"/>
        </w:rPr>
        <w:t xml:space="preserve"> </w:t>
      </w:r>
      <w:bookmarkEnd w:id="1"/>
      <w:r w:rsidRPr="00EC3F7D">
        <w:rPr>
          <w:spacing w:val="-2"/>
        </w:rPr>
        <w:t>записка</w:t>
      </w:r>
    </w:p>
    <w:p w14:paraId="1BF6F3C6" w14:textId="0CC5D652" w:rsidR="00A43DD8" w:rsidRPr="00EC3F7D" w:rsidRDefault="00983492">
      <w:pPr>
        <w:pStyle w:val="a3"/>
        <w:ind w:right="269"/>
      </w:pPr>
      <w:r w:rsidRPr="00EC3F7D">
        <w:t>Адаптированная основная общеобразовательная программа основного общего образования для</w:t>
      </w:r>
      <w:r w:rsidRPr="00EC3F7D">
        <w:rPr>
          <w:spacing w:val="-14"/>
        </w:rPr>
        <w:t xml:space="preserve"> </w:t>
      </w:r>
      <w:r w:rsidRPr="00EC3F7D">
        <w:t>обучающихся</w:t>
      </w:r>
      <w:r w:rsidRPr="00EC3F7D">
        <w:rPr>
          <w:spacing w:val="-14"/>
        </w:rPr>
        <w:t xml:space="preserve"> </w:t>
      </w:r>
      <w:r w:rsidRPr="00EC3F7D">
        <w:t>с</w:t>
      </w:r>
      <w:r w:rsidRPr="00EC3F7D">
        <w:rPr>
          <w:spacing w:val="-14"/>
        </w:rPr>
        <w:t xml:space="preserve"> </w:t>
      </w:r>
      <w:r w:rsidRPr="00EC3F7D">
        <w:t>нарушениями</w:t>
      </w:r>
      <w:r w:rsidRPr="00EC3F7D">
        <w:rPr>
          <w:spacing w:val="-13"/>
        </w:rPr>
        <w:t xml:space="preserve"> </w:t>
      </w:r>
      <w:r w:rsidRPr="00EC3F7D">
        <w:t>опорно-двигательного</w:t>
      </w:r>
      <w:r w:rsidRPr="00EC3F7D">
        <w:rPr>
          <w:spacing w:val="-13"/>
        </w:rPr>
        <w:t xml:space="preserve"> </w:t>
      </w:r>
      <w:r w:rsidRPr="00EC3F7D">
        <w:t>аппарата</w:t>
      </w:r>
      <w:r w:rsidRPr="00EC3F7D">
        <w:rPr>
          <w:spacing w:val="-14"/>
        </w:rPr>
        <w:t xml:space="preserve"> </w:t>
      </w:r>
      <w:r w:rsidRPr="00EC3F7D">
        <w:t>(вариант</w:t>
      </w:r>
      <w:r w:rsidRPr="00EC3F7D">
        <w:rPr>
          <w:spacing w:val="-14"/>
        </w:rPr>
        <w:t xml:space="preserve"> </w:t>
      </w:r>
      <w:r w:rsidRPr="00EC3F7D">
        <w:t>6.1)</w:t>
      </w:r>
      <w:r w:rsidRPr="00EC3F7D">
        <w:rPr>
          <w:spacing w:val="-13"/>
        </w:rPr>
        <w:t xml:space="preserve"> </w:t>
      </w:r>
      <w:r w:rsidRPr="00EC3F7D">
        <w:t>(АООП</w:t>
      </w:r>
      <w:r w:rsidRPr="00EC3F7D">
        <w:rPr>
          <w:spacing w:val="-13"/>
        </w:rPr>
        <w:t xml:space="preserve"> </w:t>
      </w:r>
      <w:r w:rsidRPr="00EC3F7D">
        <w:t>ООО</w:t>
      </w:r>
      <w:r w:rsidRPr="00EC3F7D">
        <w:rPr>
          <w:spacing w:val="-13"/>
        </w:rPr>
        <w:t xml:space="preserve"> </w:t>
      </w:r>
      <w:r w:rsidRPr="00EC3F7D">
        <w:t>НОДА (вариант</w:t>
      </w:r>
      <w:r w:rsidRPr="00EC3F7D">
        <w:rPr>
          <w:spacing w:val="-3"/>
        </w:rPr>
        <w:t xml:space="preserve"> </w:t>
      </w:r>
      <w:r w:rsidRPr="00EC3F7D">
        <w:t>6.1))</w:t>
      </w:r>
      <w:r w:rsidRPr="00EC3F7D">
        <w:rPr>
          <w:spacing w:val="-2"/>
        </w:rPr>
        <w:t xml:space="preserve"> </w:t>
      </w:r>
      <w:r w:rsidRPr="00EC3F7D">
        <w:t>является</w:t>
      </w:r>
      <w:r w:rsidRPr="00EC3F7D">
        <w:rPr>
          <w:spacing w:val="-2"/>
        </w:rPr>
        <w:t xml:space="preserve"> </w:t>
      </w:r>
      <w:r w:rsidRPr="00EC3F7D">
        <w:t>основным</w:t>
      </w:r>
      <w:r w:rsidRPr="00EC3F7D">
        <w:rPr>
          <w:spacing w:val="-3"/>
        </w:rPr>
        <w:t xml:space="preserve"> </w:t>
      </w:r>
      <w:r w:rsidRPr="00EC3F7D">
        <w:t>документом,</w:t>
      </w:r>
      <w:r w:rsidRPr="00EC3F7D">
        <w:rPr>
          <w:spacing w:val="-2"/>
        </w:rPr>
        <w:t xml:space="preserve"> </w:t>
      </w:r>
      <w:r w:rsidRPr="00EC3F7D">
        <w:t>определяющим</w:t>
      </w:r>
      <w:r w:rsidRPr="00EC3F7D">
        <w:rPr>
          <w:spacing w:val="-3"/>
        </w:rPr>
        <w:t xml:space="preserve"> </w:t>
      </w:r>
      <w:r w:rsidRPr="00EC3F7D">
        <w:t>содержание</w:t>
      </w:r>
      <w:r w:rsidRPr="00EC3F7D">
        <w:rPr>
          <w:spacing w:val="-2"/>
        </w:rPr>
        <w:t xml:space="preserve"> </w:t>
      </w:r>
      <w:r w:rsidRPr="00EC3F7D">
        <w:t>общего образования,</w:t>
      </w:r>
      <w:r w:rsidRPr="00EC3F7D">
        <w:rPr>
          <w:spacing w:val="-9"/>
        </w:rPr>
        <w:t xml:space="preserve"> </w:t>
      </w:r>
      <w:r w:rsidRPr="00EC3F7D">
        <w:t>а также регламентирующим образовательную деятельность организации в единстве урочной и внеурочной</w:t>
      </w:r>
      <w:r w:rsidRPr="00EC3F7D">
        <w:rPr>
          <w:spacing w:val="-10"/>
        </w:rPr>
        <w:t xml:space="preserve"> </w:t>
      </w:r>
      <w:r w:rsidRPr="00EC3F7D">
        <w:t>деятельности</w:t>
      </w:r>
      <w:r w:rsidRPr="00EC3F7D">
        <w:rPr>
          <w:spacing w:val="-12"/>
        </w:rPr>
        <w:t xml:space="preserve"> </w:t>
      </w:r>
      <w:r w:rsidRPr="00EC3F7D">
        <w:t>при</w:t>
      </w:r>
      <w:r w:rsidRPr="00EC3F7D">
        <w:rPr>
          <w:spacing w:val="-10"/>
        </w:rPr>
        <w:t xml:space="preserve"> </w:t>
      </w:r>
      <w:r w:rsidRPr="00EC3F7D">
        <w:t>учете</w:t>
      </w:r>
      <w:r w:rsidRPr="00EC3F7D">
        <w:rPr>
          <w:spacing w:val="-6"/>
        </w:rPr>
        <w:t xml:space="preserve"> </w:t>
      </w:r>
      <w:r w:rsidRPr="00EC3F7D">
        <w:t>установленного</w:t>
      </w:r>
      <w:r w:rsidRPr="00EC3F7D">
        <w:rPr>
          <w:spacing w:val="-8"/>
        </w:rPr>
        <w:t xml:space="preserve"> </w:t>
      </w:r>
      <w:r w:rsidRPr="00EC3F7D">
        <w:t>ФГОС</w:t>
      </w:r>
      <w:r w:rsidRPr="00EC3F7D">
        <w:rPr>
          <w:spacing w:val="-9"/>
        </w:rPr>
        <w:t xml:space="preserve"> </w:t>
      </w:r>
      <w:r w:rsidRPr="00EC3F7D">
        <w:t>ООО</w:t>
      </w:r>
      <w:r w:rsidRPr="00EC3F7D">
        <w:rPr>
          <w:spacing w:val="-10"/>
        </w:rPr>
        <w:t xml:space="preserve"> </w:t>
      </w:r>
      <w:r w:rsidRPr="00EC3F7D">
        <w:t>соотношения</w:t>
      </w:r>
      <w:r w:rsidRPr="00EC3F7D">
        <w:rPr>
          <w:spacing w:val="-9"/>
        </w:rPr>
        <w:t xml:space="preserve"> </w:t>
      </w:r>
      <w:r w:rsidRPr="00EC3F7D">
        <w:t>обязательной</w:t>
      </w:r>
      <w:r w:rsidRPr="00EC3F7D">
        <w:rPr>
          <w:spacing w:val="-9"/>
        </w:rPr>
        <w:t xml:space="preserve"> </w:t>
      </w:r>
      <w:r w:rsidRPr="00EC3F7D">
        <w:t>части программы и части, формируемой участниками образовательных отношений.</w:t>
      </w:r>
    </w:p>
    <w:p w14:paraId="6BF2B397" w14:textId="77777777" w:rsidR="00A43DD8" w:rsidRPr="00EC3F7D" w:rsidRDefault="00983492">
      <w:pPr>
        <w:pStyle w:val="a3"/>
        <w:ind w:right="263"/>
      </w:pPr>
      <w:r w:rsidRPr="00EC3F7D">
        <w:t xml:space="preserve">АООП ООО НОДА (вариант 6.1) представляет собой образовательную программу, </w:t>
      </w:r>
      <w:proofErr w:type="spellStart"/>
      <w:r w:rsidRPr="00EC3F7D">
        <w:t>адап</w:t>
      </w:r>
      <w:proofErr w:type="spellEnd"/>
      <w:r w:rsidRPr="00EC3F7D">
        <w:t xml:space="preserve">- тированную для обучения, воспитания и социализации обучающихся с нарушениями НОДА с учетом их особых образовательных потребностей, в том числе обеспечивающая коррекцию нару- </w:t>
      </w:r>
      <w:proofErr w:type="spellStart"/>
      <w:r w:rsidRPr="00EC3F7D">
        <w:t>шений</w:t>
      </w:r>
      <w:proofErr w:type="spellEnd"/>
      <w:r w:rsidRPr="00EC3F7D">
        <w:t xml:space="preserve"> развития, освоивших основные, в том числе адаптированные, общеобразовательные про- граммы начального общего образования, включая вариант 6.1 АООП НОО.</w:t>
      </w:r>
    </w:p>
    <w:p w14:paraId="58E09EB1" w14:textId="77777777" w:rsidR="00A43DD8" w:rsidRPr="00EC3F7D" w:rsidRDefault="00983492">
      <w:pPr>
        <w:pStyle w:val="a3"/>
        <w:ind w:right="268"/>
      </w:pPr>
      <w:r w:rsidRPr="00EC3F7D">
        <w:t xml:space="preserve">Взаимосвязь варианта адаптированной образовательной программы с типом </w:t>
      </w:r>
      <w:proofErr w:type="spellStart"/>
      <w:proofErr w:type="gramStart"/>
      <w:r w:rsidRPr="00EC3F7D">
        <w:t>образова</w:t>
      </w:r>
      <w:proofErr w:type="spellEnd"/>
      <w:r w:rsidRPr="00EC3F7D">
        <w:t>- тельной</w:t>
      </w:r>
      <w:proofErr w:type="gramEnd"/>
      <w:r w:rsidRPr="00EC3F7D">
        <w:t xml:space="preserve"> организации отсутствует. Вариант 6.1 АООП ООО для обучающихся с НОДА может </w:t>
      </w:r>
      <w:proofErr w:type="gramStart"/>
      <w:r w:rsidRPr="00EC3F7D">
        <w:t xml:space="preserve">ре- </w:t>
      </w:r>
      <w:proofErr w:type="spellStart"/>
      <w:r w:rsidRPr="00EC3F7D">
        <w:t>ализовываться</w:t>
      </w:r>
      <w:proofErr w:type="spellEnd"/>
      <w:proofErr w:type="gramEnd"/>
      <w:r w:rsidRPr="00EC3F7D">
        <w:rPr>
          <w:spacing w:val="-13"/>
        </w:rPr>
        <w:t xml:space="preserve"> </w:t>
      </w:r>
      <w:r w:rsidRPr="00EC3F7D">
        <w:t>как</w:t>
      </w:r>
      <w:r w:rsidRPr="00EC3F7D">
        <w:rPr>
          <w:spacing w:val="-9"/>
        </w:rPr>
        <w:t xml:space="preserve"> </w:t>
      </w:r>
      <w:r w:rsidRPr="00EC3F7D">
        <w:t>в</w:t>
      </w:r>
      <w:r w:rsidRPr="00EC3F7D">
        <w:rPr>
          <w:spacing w:val="-12"/>
        </w:rPr>
        <w:t xml:space="preserve"> </w:t>
      </w:r>
      <w:r w:rsidRPr="00EC3F7D">
        <w:t>инклюзивных,</w:t>
      </w:r>
      <w:r w:rsidRPr="00EC3F7D">
        <w:rPr>
          <w:spacing w:val="-10"/>
        </w:rPr>
        <w:t xml:space="preserve"> </w:t>
      </w:r>
      <w:r w:rsidRPr="00EC3F7D">
        <w:t>так</w:t>
      </w:r>
      <w:r w:rsidRPr="00EC3F7D">
        <w:rPr>
          <w:spacing w:val="-10"/>
        </w:rPr>
        <w:t xml:space="preserve"> </w:t>
      </w:r>
      <w:r w:rsidRPr="00EC3F7D">
        <w:t>и</w:t>
      </w:r>
      <w:r w:rsidRPr="00EC3F7D">
        <w:rPr>
          <w:spacing w:val="-11"/>
        </w:rPr>
        <w:t xml:space="preserve"> </w:t>
      </w:r>
      <w:r w:rsidRPr="00EC3F7D">
        <w:t>в</w:t>
      </w:r>
      <w:r w:rsidRPr="00EC3F7D">
        <w:rPr>
          <w:spacing w:val="-13"/>
        </w:rPr>
        <w:t xml:space="preserve"> </w:t>
      </w:r>
      <w:r w:rsidRPr="00EC3F7D">
        <w:t>отдельных</w:t>
      </w:r>
      <w:r w:rsidRPr="00EC3F7D">
        <w:rPr>
          <w:spacing w:val="-10"/>
        </w:rPr>
        <w:t xml:space="preserve"> </w:t>
      </w:r>
      <w:r w:rsidRPr="00EC3F7D">
        <w:t>образовательных</w:t>
      </w:r>
      <w:r w:rsidRPr="00EC3F7D">
        <w:rPr>
          <w:spacing w:val="-9"/>
        </w:rPr>
        <w:t xml:space="preserve"> </w:t>
      </w:r>
      <w:r w:rsidRPr="00EC3F7D">
        <w:t>организациях,</w:t>
      </w:r>
      <w:r w:rsidRPr="00EC3F7D">
        <w:rPr>
          <w:spacing w:val="-10"/>
        </w:rPr>
        <w:t xml:space="preserve"> </w:t>
      </w:r>
      <w:r w:rsidRPr="00EC3F7D">
        <w:t xml:space="preserve">реализующих адаптированные основные общеобразовательные программы, в специальных классах для </w:t>
      </w:r>
      <w:proofErr w:type="spellStart"/>
      <w:r w:rsidRPr="00EC3F7D">
        <w:t>обуча</w:t>
      </w:r>
      <w:proofErr w:type="spellEnd"/>
      <w:r w:rsidRPr="00EC3F7D">
        <w:t xml:space="preserve">- </w:t>
      </w:r>
      <w:proofErr w:type="spellStart"/>
      <w:r w:rsidRPr="00EC3F7D">
        <w:t>ющихся</w:t>
      </w:r>
      <w:proofErr w:type="spellEnd"/>
      <w:r w:rsidRPr="00EC3F7D">
        <w:t xml:space="preserve"> с нарушениями опорно-двигательного аппарата.</w:t>
      </w:r>
    </w:p>
    <w:p w14:paraId="3C34C970" w14:textId="77777777" w:rsidR="00A43DD8" w:rsidRPr="00EC3F7D" w:rsidRDefault="00983492">
      <w:pPr>
        <w:pStyle w:val="a3"/>
        <w:ind w:left="993" w:firstLine="0"/>
      </w:pPr>
      <w:r w:rsidRPr="00EC3F7D">
        <w:t>Целями</w:t>
      </w:r>
      <w:r w:rsidRPr="00EC3F7D">
        <w:rPr>
          <w:spacing w:val="-14"/>
        </w:rPr>
        <w:t xml:space="preserve"> </w:t>
      </w:r>
      <w:r w:rsidRPr="00EC3F7D">
        <w:t>реализации</w:t>
      </w:r>
      <w:r w:rsidRPr="00EC3F7D">
        <w:rPr>
          <w:spacing w:val="-8"/>
        </w:rPr>
        <w:t xml:space="preserve"> </w:t>
      </w:r>
      <w:r w:rsidRPr="00EC3F7D">
        <w:t>АООП</w:t>
      </w:r>
      <w:r w:rsidRPr="00EC3F7D">
        <w:rPr>
          <w:spacing w:val="-9"/>
        </w:rPr>
        <w:t xml:space="preserve"> </w:t>
      </w:r>
      <w:r w:rsidRPr="00EC3F7D">
        <w:t>ООО</w:t>
      </w:r>
      <w:r w:rsidRPr="00EC3F7D">
        <w:rPr>
          <w:spacing w:val="-9"/>
        </w:rPr>
        <w:t xml:space="preserve"> </w:t>
      </w:r>
      <w:r w:rsidRPr="00EC3F7D">
        <w:t>для</w:t>
      </w:r>
      <w:r w:rsidRPr="00EC3F7D">
        <w:rPr>
          <w:spacing w:val="-9"/>
        </w:rPr>
        <w:t xml:space="preserve"> </w:t>
      </w:r>
      <w:r w:rsidRPr="00EC3F7D">
        <w:t>обучающихся</w:t>
      </w:r>
      <w:r w:rsidRPr="00EC3F7D">
        <w:rPr>
          <w:spacing w:val="-11"/>
        </w:rPr>
        <w:t xml:space="preserve"> </w:t>
      </w:r>
      <w:r w:rsidRPr="00EC3F7D">
        <w:t>с</w:t>
      </w:r>
      <w:r w:rsidRPr="00EC3F7D">
        <w:rPr>
          <w:spacing w:val="-6"/>
        </w:rPr>
        <w:t xml:space="preserve"> </w:t>
      </w:r>
      <w:r w:rsidRPr="00EC3F7D">
        <w:t>НОДА</w:t>
      </w:r>
      <w:r w:rsidRPr="00EC3F7D">
        <w:rPr>
          <w:spacing w:val="-8"/>
        </w:rPr>
        <w:t xml:space="preserve"> </w:t>
      </w:r>
      <w:r w:rsidRPr="00EC3F7D">
        <w:t>(вариант</w:t>
      </w:r>
      <w:r w:rsidRPr="00EC3F7D">
        <w:rPr>
          <w:spacing w:val="-9"/>
        </w:rPr>
        <w:t xml:space="preserve"> </w:t>
      </w:r>
      <w:r w:rsidRPr="00EC3F7D">
        <w:t>6.1)</w:t>
      </w:r>
      <w:r w:rsidRPr="00EC3F7D">
        <w:rPr>
          <w:spacing w:val="-5"/>
        </w:rPr>
        <w:t xml:space="preserve"> </w:t>
      </w:r>
      <w:r w:rsidRPr="00EC3F7D">
        <w:rPr>
          <w:spacing w:val="-2"/>
        </w:rPr>
        <w:t>являются:</w:t>
      </w:r>
    </w:p>
    <w:p w14:paraId="50209F0F" w14:textId="77777777" w:rsidR="00A43DD8" w:rsidRPr="00EC3F7D" w:rsidRDefault="00983492" w:rsidP="00983492">
      <w:pPr>
        <w:pStyle w:val="a4"/>
        <w:numPr>
          <w:ilvl w:val="0"/>
          <w:numId w:val="176"/>
        </w:numPr>
        <w:tabs>
          <w:tab w:val="left" w:pos="1275"/>
        </w:tabs>
        <w:spacing w:before="10" w:line="225" w:lineRule="auto"/>
        <w:ind w:right="277" w:firstLine="707"/>
      </w:pPr>
      <w:r w:rsidRPr="00EC3F7D">
        <w:rPr>
          <w:position w:val="1"/>
        </w:rPr>
        <w:t xml:space="preserve">организация учебного процесса для обучающихся с нарушениями </w:t>
      </w:r>
      <w:proofErr w:type="spellStart"/>
      <w:r w:rsidRPr="00EC3F7D">
        <w:rPr>
          <w:position w:val="1"/>
        </w:rPr>
        <w:t>опорнодвигательного</w:t>
      </w:r>
      <w:proofErr w:type="spellEnd"/>
      <w:r w:rsidRPr="00EC3F7D">
        <w:rPr>
          <w:position w:val="1"/>
        </w:rPr>
        <w:t xml:space="preserve"> </w:t>
      </w:r>
      <w:r w:rsidRPr="00EC3F7D">
        <w:t>аппарата с учетом целей, содержания и планируемых результатов основного общего образования, отраженных в ФГОС ООО;</w:t>
      </w:r>
    </w:p>
    <w:p w14:paraId="0E82E655" w14:textId="77777777" w:rsidR="00A43DD8" w:rsidRPr="00EC3F7D" w:rsidRDefault="00983492" w:rsidP="00983492">
      <w:pPr>
        <w:pStyle w:val="a4"/>
        <w:numPr>
          <w:ilvl w:val="0"/>
          <w:numId w:val="176"/>
        </w:numPr>
        <w:tabs>
          <w:tab w:val="left" w:pos="1275"/>
        </w:tabs>
        <w:spacing w:before="24" w:line="220" w:lineRule="auto"/>
        <w:ind w:right="283" w:firstLine="707"/>
      </w:pPr>
      <w:r w:rsidRPr="00EC3F7D">
        <w:rPr>
          <w:position w:val="1"/>
        </w:rPr>
        <w:t xml:space="preserve">создание условий для становления и формирования личности обучающегося с учетом </w:t>
      </w:r>
      <w:r w:rsidRPr="00EC3F7D">
        <w:t>имеющихся ограничений в двигательной сфере;</w:t>
      </w:r>
    </w:p>
    <w:p w14:paraId="4ECB0339" w14:textId="77777777" w:rsidR="00A43DD8" w:rsidRPr="00EC3F7D" w:rsidRDefault="00983492" w:rsidP="00983492">
      <w:pPr>
        <w:pStyle w:val="a4"/>
        <w:numPr>
          <w:ilvl w:val="0"/>
          <w:numId w:val="176"/>
        </w:numPr>
        <w:tabs>
          <w:tab w:val="left" w:pos="1275"/>
        </w:tabs>
        <w:spacing w:before="17" w:line="225" w:lineRule="auto"/>
        <w:ind w:right="268" w:firstLine="707"/>
      </w:pPr>
      <w:r w:rsidRPr="00EC3F7D">
        <w:rPr>
          <w:position w:val="1"/>
        </w:rPr>
        <w:t xml:space="preserve">организация деятельности педагогических работников образовательной организации по </w:t>
      </w:r>
      <w:r w:rsidRPr="00EC3F7D">
        <w:t>созданию</w:t>
      </w:r>
      <w:r w:rsidRPr="00EC3F7D">
        <w:rPr>
          <w:spacing w:val="-7"/>
        </w:rPr>
        <w:t xml:space="preserve"> </w:t>
      </w:r>
      <w:r w:rsidRPr="00EC3F7D">
        <w:t>индивидуальных</w:t>
      </w:r>
      <w:r w:rsidRPr="00EC3F7D">
        <w:rPr>
          <w:spacing w:val="-8"/>
        </w:rPr>
        <w:t xml:space="preserve"> </w:t>
      </w:r>
      <w:r w:rsidRPr="00EC3F7D">
        <w:t>программ</w:t>
      </w:r>
      <w:r w:rsidRPr="00EC3F7D">
        <w:rPr>
          <w:spacing w:val="-8"/>
        </w:rPr>
        <w:t xml:space="preserve"> </w:t>
      </w:r>
      <w:r w:rsidRPr="00EC3F7D">
        <w:t>и</w:t>
      </w:r>
      <w:r w:rsidRPr="00EC3F7D">
        <w:rPr>
          <w:spacing w:val="-8"/>
        </w:rPr>
        <w:t xml:space="preserve"> </w:t>
      </w:r>
      <w:r w:rsidRPr="00EC3F7D">
        <w:t>учебных</w:t>
      </w:r>
      <w:r w:rsidRPr="00EC3F7D">
        <w:rPr>
          <w:spacing w:val="-8"/>
        </w:rPr>
        <w:t xml:space="preserve"> </w:t>
      </w:r>
      <w:r w:rsidRPr="00EC3F7D">
        <w:t>планов</w:t>
      </w:r>
      <w:r w:rsidRPr="00EC3F7D">
        <w:rPr>
          <w:spacing w:val="-9"/>
        </w:rPr>
        <w:t xml:space="preserve"> </w:t>
      </w:r>
      <w:r w:rsidRPr="00EC3F7D">
        <w:t>для</w:t>
      </w:r>
      <w:r w:rsidRPr="00EC3F7D">
        <w:rPr>
          <w:spacing w:val="-8"/>
        </w:rPr>
        <w:t xml:space="preserve"> </w:t>
      </w:r>
      <w:r w:rsidRPr="00EC3F7D">
        <w:t>обучающихся</w:t>
      </w:r>
      <w:r w:rsidRPr="00EC3F7D">
        <w:rPr>
          <w:spacing w:val="-8"/>
        </w:rPr>
        <w:t xml:space="preserve"> </w:t>
      </w:r>
      <w:r w:rsidRPr="00EC3F7D">
        <w:t>с</w:t>
      </w:r>
      <w:r w:rsidRPr="00EC3F7D">
        <w:rPr>
          <w:spacing w:val="-7"/>
        </w:rPr>
        <w:t xml:space="preserve"> </w:t>
      </w:r>
      <w:r w:rsidRPr="00EC3F7D">
        <w:t>нарушениями</w:t>
      </w:r>
      <w:r w:rsidRPr="00EC3F7D">
        <w:rPr>
          <w:spacing w:val="-9"/>
        </w:rPr>
        <w:t xml:space="preserve"> </w:t>
      </w:r>
      <w:r w:rsidRPr="00EC3F7D">
        <w:t>опор-</w:t>
      </w:r>
      <w:r w:rsidRPr="00EC3F7D">
        <w:rPr>
          <w:spacing w:val="-11"/>
        </w:rPr>
        <w:t xml:space="preserve"> </w:t>
      </w:r>
      <w:r w:rsidRPr="00EC3F7D">
        <w:t>но- двигательного аппарата.</w:t>
      </w:r>
    </w:p>
    <w:p w14:paraId="5D479253" w14:textId="77777777" w:rsidR="00A43DD8" w:rsidRPr="00EC3F7D" w:rsidRDefault="00983492">
      <w:pPr>
        <w:pStyle w:val="a3"/>
        <w:spacing w:before="6"/>
        <w:ind w:right="263"/>
      </w:pPr>
      <w:r w:rsidRPr="00EC3F7D">
        <w:t>Достижение поставленных целей реализации АООП ООО для обучающихся с НОДА (</w:t>
      </w:r>
      <w:proofErr w:type="spellStart"/>
      <w:r w:rsidRPr="00EC3F7D">
        <w:t>ва</w:t>
      </w:r>
      <w:proofErr w:type="spellEnd"/>
      <w:r w:rsidRPr="00EC3F7D">
        <w:t xml:space="preserve">- </w:t>
      </w:r>
      <w:proofErr w:type="spellStart"/>
      <w:r w:rsidRPr="00EC3F7D">
        <w:t>риант</w:t>
      </w:r>
      <w:proofErr w:type="spellEnd"/>
      <w:r w:rsidRPr="00EC3F7D">
        <w:t xml:space="preserve"> 6.1) предусматривает решение следующих основных задач:</w:t>
      </w:r>
    </w:p>
    <w:p w14:paraId="1DC55438" w14:textId="77777777" w:rsidR="00A43DD8" w:rsidRPr="00EC3F7D" w:rsidRDefault="00983492" w:rsidP="00983492">
      <w:pPr>
        <w:pStyle w:val="a4"/>
        <w:numPr>
          <w:ilvl w:val="0"/>
          <w:numId w:val="176"/>
        </w:numPr>
        <w:tabs>
          <w:tab w:val="left" w:pos="1275"/>
        </w:tabs>
        <w:spacing w:before="3" w:line="237" w:lineRule="auto"/>
        <w:ind w:right="271" w:firstLine="707"/>
      </w:pPr>
      <w:r w:rsidRPr="00EC3F7D">
        <w:rPr>
          <w:position w:val="1"/>
        </w:rPr>
        <w:t>обеспечение</w:t>
      </w:r>
      <w:r w:rsidRPr="00EC3F7D">
        <w:rPr>
          <w:spacing w:val="-16"/>
          <w:position w:val="1"/>
        </w:rPr>
        <w:t xml:space="preserve"> </w:t>
      </w:r>
      <w:r w:rsidRPr="00EC3F7D">
        <w:rPr>
          <w:position w:val="1"/>
        </w:rPr>
        <w:t>доступности</w:t>
      </w:r>
      <w:r w:rsidRPr="00EC3F7D">
        <w:rPr>
          <w:spacing w:val="-14"/>
          <w:position w:val="1"/>
        </w:rPr>
        <w:t xml:space="preserve"> </w:t>
      </w:r>
      <w:r w:rsidRPr="00EC3F7D">
        <w:rPr>
          <w:position w:val="1"/>
        </w:rPr>
        <w:t>получения</w:t>
      </w:r>
      <w:r w:rsidRPr="00EC3F7D">
        <w:rPr>
          <w:spacing w:val="-14"/>
          <w:position w:val="1"/>
        </w:rPr>
        <w:t xml:space="preserve"> </w:t>
      </w:r>
      <w:r w:rsidRPr="00EC3F7D">
        <w:rPr>
          <w:position w:val="1"/>
        </w:rPr>
        <w:t>качественного</w:t>
      </w:r>
      <w:r w:rsidRPr="00EC3F7D">
        <w:rPr>
          <w:spacing w:val="-13"/>
          <w:position w:val="1"/>
        </w:rPr>
        <w:t xml:space="preserve"> </w:t>
      </w:r>
      <w:r w:rsidRPr="00EC3F7D">
        <w:rPr>
          <w:position w:val="1"/>
        </w:rPr>
        <w:t>основного</w:t>
      </w:r>
      <w:r w:rsidRPr="00EC3F7D">
        <w:rPr>
          <w:spacing w:val="-14"/>
          <w:position w:val="1"/>
        </w:rPr>
        <w:t xml:space="preserve"> </w:t>
      </w:r>
      <w:r w:rsidRPr="00EC3F7D">
        <w:rPr>
          <w:position w:val="1"/>
        </w:rPr>
        <w:t>общего</w:t>
      </w:r>
      <w:r w:rsidRPr="00EC3F7D">
        <w:rPr>
          <w:spacing w:val="-14"/>
          <w:position w:val="1"/>
        </w:rPr>
        <w:t xml:space="preserve"> </w:t>
      </w:r>
      <w:r w:rsidRPr="00EC3F7D">
        <w:rPr>
          <w:position w:val="1"/>
        </w:rPr>
        <w:t>образования,</w:t>
      </w:r>
      <w:r w:rsidRPr="00EC3F7D">
        <w:rPr>
          <w:spacing w:val="-14"/>
          <w:position w:val="1"/>
        </w:rPr>
        <w:t xml:space="preserve"> </w:t>
      </w:r>
      <w:r w:rsidRPr="00EC3F7D">
        <w:rPr>
          <w:position w:val="1"/>
        </w:rPr>
        <w:t>в</w:t>
      </w:r>
      <w:r w:rsidRPr="00EC3F7D">
        <w:rPr>
          <w:spacing w:val="-13"/>
          <w:position w:val="1"/>
        </w:rPr>
        <w:t xml:space="preserve"> </w:t>
      </w:r>
      <w:r w:rsidRPr="00EC3F7D">
        <w:t>том числе</w:t>
      </w:r>
      <w:r w:rsidRPr="00EC3F7D">
        <w:rPr>
          <w:spacing w:val="-1"/>
        </w:rPr>
        <w:t xml:space="preserve"> </w:t>
      </w:r>
      <w:r w:rsidRPr="00EC3F7D">
        <w:t>специальных</w:t>
      </w:r>
      <w:r w:rsidRPr="00EC3F7D">
        <w:rPr>
          <w:spacing w:val="-1"/>
        </w:rPr>
        <w:t xml:space="preserve"> </w:t>
      </w:r>
      <w:r w:rsidRPr="00EC3F7D">
        <w:t>условий,</w:t>
      </w:r>
      <w:r w:rsidRPr="00EC3F7D">
        <w:rPr>
          <w:spacing w:val="-1"/>
        </w:rPr>
        <w:t xml:space="preserve"> </w:t>
      </w:r>
      <w:r w:rsidRPr="00EC3F7D">
        <w:t>учитывающих</w:t>
      </w:r>
      <w:r w:rsidRPr="00EC3F7D">
        <w:rPr>
          <w:spacing w:val="-2"/>
        </w:rPr>
        <w:t xml:space="preserve"> </w:t>
      </w:r>
      <w:r w:rsidRPr="00EC3F7D">
        <w:t>особые</w:t>
      </w:r>
      <w:r w:rsidRPr="00EC3F7D">
        <w:rPr>
          <w:spacing w:val="-3"/>
        </w:rPr>
        <w:t xml:space="preserve"> </w:t>
      </w:r>
      <w:r w:rsidRPr="00EC3F7D">
        <w:t>образовательные</w:t>
      </w:r>
      <w:r w:rsidRPr="00EC3F7D">
        <w:rPr>
          <w:spacing w:val="-1"/>
        </w:rPr>
        <w:t xml:space="preserve"> </w:t>
      </w:r>
      <w:r w:rsidRPr="00EC3F7D">
        <w:t>потребности</w:t>
      </w:r>
      <w:r w:rsidRPr="00EC3F7D">
        <w:rPr>
          <w:spacing w:val="-2"/>
        </w:rPr>
        <w:t xml:space="preserve"> </w:t>
      </w:r>
      <w:proofErr w:type="gramStart"/>
      <w:r w:rsidRPr="00EC3F7D">
        <w:t>обучаю-</w:t>
      </w:r>
      <w:r w:rsidRPr="00EC3F7D">
        <w:rPr>
          <w:spacing w:val="-4"/>
        </w:rPr>
        <w:t xml:space="preserve"> </w:t>
      </w:r>
      <w:proofErr w:type="spellStart"/>
      <w:r w:rsidRPr="00EC3F7D">
        <w:t>щихся</w:t>
      </w:r>
      <w:proofErr w:type="spellEnd"/>
      <w:proofErr w:type="gramEnd"/>
      <w:r w:rsidRPr="00EC3F7D">
        <w:rPr>
          <w:spacing w:val="-3"/>
        </w:rPr>
        <w:t xml:space="preserve"> </w:t>
      </w:r>
      <w:r w:rsidRPr="00EC3F7D">
        <w:t xml:space="preserve">с НОДА, достижение планируемых результатов освоения обучающимися адаптированной основной общеобразовательной программы основного общего образования, создание возможности для их </w:t>
      </w:r>
      <w:r w:rsidRPr="00EC3F7D">
        <w:rPr>
          <w:spacing w:val="-2"/>
        </w:rPr>
        <w:t>социализации;</w:t>
      </w:r>
    </w:p>
    <w:p w14:paraId="363CA88F" w14:textId="77777777" w:rsidR="00A43DD8" w:rsidRPr="00EC3F7D" w:rsidRDefault="00983492" w:rsidP="00983492">
      <w:pPr>
        <w:pStyle w:val="a4"/>
        <w:numPr>
          <w:ilvl w:val="0"/>
          <w:numId w:val="176"/>
        </w:numPr>
        <w:tabs>
          <w:tab w:val="left" w:pos="1275"/>
        </w:tabs>
        <w:spacing w:before="10" w:line="220" w:lineRule="auto"/>
        <w:ind w:right="273" w:firstLine="707"/>
      </w:pPr>
      <w:r w:rsidRPr="00EC3F7D">
        <w:rPr>
          <w:position w:val="1"/>
        </w:rPr>
        <w:t xml:space="preserve">обеспечение индивидуализированного психолого-педагогического сопровождения </w:t>
      </w:r>
      <w:r w:rsidRPr="00EC3F7D">
        <w:t>каждого обучающегося с НОДА и реализации ПКР;</w:t>
      </w:r>
    </w:p>
    <w:p w14:paraId="501B42FA" w14:textId="77777777" w:rsidR="00A43DD8" w:rsidRPr="00EC3F7D" w:rsidRDefault="00983492" w:rsidP="00983492">
      <w:pPr>
        <w:pStyle w:val="a4"/>
        <w:numPr>
          <w:ilvl w:val="0"/>
          <w:numId w:val="176"/>
        </w:numPr>
        <w:tabs>
          <w:tab w:val="left" w:pos="1275"/>
        </w:tabs>
        <w:spacing w:before="7" w:line="232" w:lineRule="auto"/>
        <w:ind w:right="265" w:firstLine="707"/>
      </w:pPr>
      <w:r w:rsidRPr="00EC3F7D">
        <w:rPr>
          <w:position w:val="1"/>
        </w:rPr>
        <w:t>взаимодействие</w:t>
      </w:r>
      <w:r w:rsidRPr="00EC3F7D">
        <w:rPr>
          <w:spacing w:val="-7"/>
          <w:position w:val="1"/>
        </w:rPr>
        <w:t xml:space="preserve"> </w:t>
      </w:r>
      <w:r w:rsidRPr="00EC3F7D">
        <w:rPr>
          <w:position w:val="1"/>
        </w:rPr>
        <w:t>образовательной</w:t>
      </w:r>
      <w:r w:rsidRPr="00EC3F7D">
        <w:rPr>
          <w:spacing w:val="-8"/>
          <w:position w:val="1"/>
        </w:rPr>
        <w:t xml:space="preserve"> </w:t>
      </w:r>
      <w:r w:rsidRPr="00EC3F7D">
        <w:rPr>
          <w:position w:val="1"/>
        </w:rPr>
        <w:t>организации</w:t>
      </w:r>
      <w:r w:rsidRPr="00EC3F7D">
        <w:rPr>
          <w:spacing w:val="-8"/>
          <w:position w:val="1"/>
        </w:rPr>
        <w:t xml:space="preserve"> </w:t>
      </w:r>
      <w:r w:rsidRPr="00EC3F7D">
        <w:rPr>
          <w:position w:val="1"/>
        </w:rPr>
        <w:t>при</w:t>
      </w:r>
      <w:r w:rsidRPr="00EC3F7D">
        <w:rPr>
          <w:spacing w:val="-14"/>
          <w:position w:val="1"/>
        </w:rPr>
        <w:t xml:space="preserve"> </w:t>
      </w:r>
      <w:r w:rsidRPr="00EC3F7D">
        <w:rPr>
          <w:position w:val="1"/>
        </w:rPr>
        <w:t>реализации</w:t>
      </w:r>
      <w:r w:rsidRPr="00EC3F7D">
        <w:rPr>
          <w:spacing w:val="-8"/>
          <w:position w:val="1"/>
        </w:rPr>
        <w:t xml:space="preserve"> </w:t>
      </w:r>
      <w:r w:rsidRPr="00EC3F7D">
        <w:rPr>
          <w:position w:val="1"/>
        </w:rPr>
        <w:t>адаптированной</w:t>
      </w:r>
      <w:r w:rsidRPr="00EC3F7D">
        <w:rPr>
          <w:spacing w:val="-8"/>
          <w:position w:val="1"/>
        </w:rPr>
        <w:t xml:space="preserve"> </w:t>
      </w:r>
      <w:r w:rsidRPr="00EC3F7D">
        <w:rPr>
          <w:position w:val="1"/>
        </w:rPr>
        <w:t xml:space="preserve">основной </w:t>
      </w:r>
      <w:r w:rsidRPr="00EC3F7D">
        <w:t xml:space="preserve">общеобразовательной программы с социальными партнерами, в том числе с медицинскими, </w:t>
      </w:r>
      <w:proofErr w:type="spellStart"/>
      <w:r w:rsidRPr="00EC3F7D">
        <w:t>обра</w:t>
      </w:r>
      <w:proofErr w:type="spellEnd"/>
      <w:r w:rsidRPr="00EC3F7D">
        <w:t xml:space="preserve">- </w:t>
      </w:r>
      <w:proofErr w:type="spellStart"/>
      <w:r w:rsidRPr="00EC3F7D">
        <w:t>зовательными</w:t>
      </w:r>
      <w:proofErr w:type="spellEnd"/>
      <w:r w:rsidRPr="00EC3F7D">
        <w:t xml:space="preserve"> организациями, учреждениями социальной защиты, оказывающими помощь </w:t>
      </w:r>
      <w:proofErr w:type="spellStart"/>
      <w:r w:rsidRPr="00EC3F7D">
        <w:t>обу</w:t>
      </w:r>
      <w:proofErr w:type="spellEnd"/>
      <w:r w:rsidRPr="00EC3F7D">
        <w:t xml:space="preserve">- </w:t>
      </w:r>
      <w:proofErr w:type="spellStart"/>
      <w:r w:rsidRPr="00EC3F7D">
        <w:t>чающимся</w:t>
      </w:r>
      <w:proofErr w:type="spellEnd"/>
      <w:r w:rsidRPr="00EC3F7D">
        <w:t xml:space="preserve"> с НОДА;</w:t>
      </w:r>
    </w:p>
    <w:p w14:paraId="40E5402B" w14:textId="77777777" w:rsidR="00A43DD8" w:rsidRPr="00EC3F7D" w:rsidRDefault="00983492" w:rsidP="00983492">
      <w:pPr>
        <w:pStyle w:val="a4"/>
        <w:numPr>
          <w:ilvl w:val="0"/>
          <w:numId w:val="176"/>
        </w:numPr>
        <w:tabs>
          <w:tab w:val="left" w:pos="1275"/>
        </w:tabs>
        <w:spacing w:before="9" w:line="230" w:lineRule="auto"/>
        <w:ind w:right="268" w:firstLine="707"/>
      </w:pPr>
      <w:r w:rsidRPr="00EC3F7D">
        <w:rPr>
          <w:position w:val="1"/>
        </w:rPr>
        <w:t xml:space="preserve">выявление и развитие способностей обучающихся с НОДА, их интересов через систему </w:t>
      </w:r>
      <w:r w:rsidRPr="00EC3F7D">
        <w:t xml:space="preserve">клубов, секций, студий и кружков, общественно полезную деятельность, в том числе с </w:t>
      </w:r>
      <w:proofErr w:type="spellStart"/>
      <w:r w:rsidRPr="00EC3F7D">
        <w:t>использо</w:t>
      </w:r>
      <w:proofErr w:type="spellEnd"/>
      <w:r w:rsidRPr="00EC3F7D">
        <w:t xml:space="preserve">- </w:t>
      </w:r>
      <w:proofErr w:type="spellStart"/>
      <w:r w:rsidRPr="00EC3F7D">
        <w:t>ванием</w:t>
      </w:r>
      <w:proofErr w:type="spellEnd"/>
      <w:r w:rsidRPr="00EC3F7D">
        <w:t xml:space="preserve"> возможностей образовательных организаций дополнительного образования;</w:t>
      </w:r>
    </w:p>
    <w:p w14:paraId="35DB992C" w14:textId="77777777" w:rsidR="00A43DD8" w:rsidRPr="00EC3F7D" w:rsidRDefault="00983492" w:rsidP="00983492">
      <w:pPr>
        <w:pStyle w:val="a4"/>
        <w:numPr>
          <w:ilvl w:val="0"/>
          <w:numId w:val="176"/>
        </w:numPr>
        <w:tabs>
          <w:tab w:val="left" w:pos="1275"/>
        </w:tabs>
        <w:spacing w:before="4" w:line="232" w:lineRule="auto"/>
        <w:ind w:right="268" w:firstLine="707"/>
      </w:pPr>
      <w:r w:rsidRPr="00EC3F7D">
        <w:rPr>
          <w:position w:val="1"/>
        </w:rPr>
        <w:t xml:space="preserve">профессиональная ориентация обучающихся с НОДА с учетом профессиональных </w:t>
      </w:r>
      <w:proofErr w:type="gramStart"/>
      <w:r w:rsidRPr="00EC3F7D">
        <w:rPr>
          <w:position w:val="1"/>
        </w:rPr>
        <w:t xml:space="preserve">воз- </w:t>
      </w:r>
      <w:proofErr w:type="spellStart"/>
      <w:r w:rsidRPr="00EC3F7D">
        <w:t>можностей</w:t>
      </w:r>
      <w:proofErr w:type="spellEnd"/>
      <w:proofErr w:type="gramEnd"/>
      <w:r w:rsidRPr="00EC3F7D">
        <w:t xml:space="preserve"> и имеющихся ограничений при поддержке педагогических работников, психологов, социальных педагогов и сотрудничестве с базовыми предприятиями, учреждениями </w:t>
      </w:r>
      <w:proofErr w:type="spellStart"/>
      <w:r w:rsidRPr="00EC3F7D">
        <w:t>профессио</w:t>
      </w:r>
      <w:proofErr w:type="spellEnd"/>
      <w:r w:rsidRPr="00EC3F7D">
        <w:t xml:space="preserve">- </w:t>
      </w:r>
      <w:proofErr w:type="spellStart"/>
      <w:r w:rsidRPr="00EC3F7D">
        <w:t>нального</w:t>
      </w:r>
      <w:proofErr w:type="spellEnd"/>
      <w:r w:rsidRPr="00EC3F7D">
        <w:t xml:space="preserve"> образования, центрами профессиональной подготовки;</w:t>
      </w:r>
    </w:p>
    <w:p w14:paraId="449007DF" w14:textId="77777777" w:rsidR="00A43DD8" w:rsidRPr="00EC3F7D" w:rsidRDefault="00983492" w:rsidP="00983492">
      <w:pPr>
        <w:pStyle w:val="a4"/>
        <w:numPr>
          <w:ilvl w:val="0"/>
          <w:numId w:val="176"/>
        </w:numPr>
        <w:tabs>
          <w:tab w:val="left" w:pos="1275"/>
        </w:tabs>
        <w:spacing w:before="24" w:line="218" w:lineRule="auto"/>
        <w:ind w:right="270" w:firstLine="707"/>
      </w:pPr>
      <w:r w:rsidRPr="00EC3F7D">
        <w:rPr>
          <w:position w:val="1"/>
        </w:rPr>
        <w:t xml:space="preserve">сохранение и укрепление физического, психологического и социального здоровья </w:t>
      </w:r>
      <w:proofErr w:type="spellStart"/>
      <w:r w:rsidRPr="00EC3F7D">
        <w:rPr>
          <w:position w:val="1"/>
        </w:rPr>
        <w:t>обу</w:t>
      </w:r>
      <w:proofErr w:type="spellEnd"/>
      <w:r w:rsidRPr="00EC3F7D">
        <w:rPr>
          <w:position w:val="1"/>
        </w:rPr>
        <w:t xml:space="preserve">- </w:t>
      </w:r>
      <w:proofErr w:type="spellStart"/>
      <w:r w:rsidRPr="00EC3F7D">
        <w:t>чающихся</w:t>
      </w:r>
      <w:proofErr w:type="spellEnd"/>
      <w:r w:rsidRPr="00EC3F7D">
        <w:t xml:space="preserve"> с НОДА, коррекция отклонений в развитии, обеспечение безопасности;</w:t>
      </w:r>
    </w:p>
    <w:p w14:paraId="648ADC83" w14:textId="77777777" w:rsidR="00A43DD8" w:rsidRPr="00EC3F7D" w:rsidRDefault="00983492" w:rsidP="00983492">
      <w:pPr>
        <w:pStyle w:val="a4"/>
        <w:numPr>
          <w:ilvl w:val="0"/>
          <w:numId w:val="176"/>
        </w:numPr>
        <w:tabs>
          <w:tab w:val="left" w:pos="1275"/>
        </w:tabs>
        <w:spacing w:before="10" w:line="232" w:lineRule="auto"/>
        <w:ind w:right="268" w:firstLine="707"/>
      </w:pPr>
      <w:r w:rsidRPr="00EC3F7D">
        <w:rPr>
          <w:position w:val="1"/>
        </w:rPr>
        <w:t xml:space="preserve">формирование готовности обучающихся с НОДА к саморазвитию и социальной </w:t>
      </w:r>
      <w:proofErr w:type="gramStart"/>
      <w:r w:rsidRPr="00EC3F7D">
        <w:rPr>
          <w:position w:val="1"/>
        </w:rPr>
        <w:t xml:space="preserve">актив- </w:t>
      </w:r>
      <w:proofErr w:type="spellStart"/>
      <w:r w:rsidRPr="00EC3F7D">
        <w:t>ности</w:t>
      </w:r>
      <w:proofErr w:type="spellEnd"/>
      <w:proofErr w:type="gramEnd"/>
      <w:r w:rsidRPr="00EC3F7D">
        <w:t xml:space="preserve"> для продолжения обучения в образовательных организациях профессионального </w:t>
      </w:r>
      <w:proofErr w:type="spellStart"/>
      <w:r w:rsidRPr="00EC3F7D">
        <w:t>образова</w:t>
      </w:r>
      <w:proofErr w:type="spellEnd"/>
      <w:r w:rsidRPr="00EC3F7D">
        <w:t xml:space="preserve">- </w:t>
      </w:r>
      <w:proofErr w:type="spellStart"/>
      <w:r w:rsidRPr="00EC3F7D">
        <w:t>ния</w:t>
      </w:r>
      <w:proofErr w:type="spellEnd"/>
      <w:r w:rsidRPr="00EC3F7D">
        <w:t>, профессиональной деятельности</w:t>
      </w:r>
      <w:r w:rsidRPr="00EC3F7D">
        <w:rPr>
          <w:spacing w:val="-3"/>
        </w:rPr>
        <w:t xml:space="preserve"> </w:t>
      </w:r>
      <w:r w:rsidRPr="00EC3F7D">
        <w:t>и успешной</w:t>
      </w:r>
      <w:r w:rsidRPr="00EC3F7D">
        <w:rPr>
          <w:spacing w:val="-7"/>
        </w:rPr>
        <w:t xml:space="preserve"> </w:t>
      </w:r>
      <w:r w:rsidRPr="00EC3F7D">
        <w:t>социализации с</w:t>
      </w:r>
      <w:r w:rsidRPr="00EC3F7D">
        <w:rPr>
          <w:spacing w:val="-2"/>
        </w:rPr>
        <w:t xml:space="preserve"> </w:t>
      </w:r>
      <w:r w:rsidRPr="00EC3F7D">
        <w:t>учетом</w:t>
      </w:r>
      <w:r w:rsidRPr="00EC3F7D">
        <w:rPr>
          <w:spacing w:val="-3"/>
        </w:rPr>
        <w:t xml:space="preserve"> </w:t>
      </w:r>
      <w:r w:rsidRPr="00EC3F7D">
        <w:t>имеющихся ограничений в двигательной сфере.</w:t>
      </w:r>
    </w:p>
    <w:p w14:paraId="3E3A7A03" w14:textId="77777777" w:rsidR="00A43DD8" w:rsidRPr="00EC3F7D" w:rsidRDefault="00983492">
      <w:pPr>
        <w:pStyle w:val="a3"/>
        <w:spacing w:before="1"/>
        <w:ind w:left="993" w:firstLine="0"/>
      </w:pPr>
      <w:r w:rsidRPr="00EC3F7D">
        <w:t>АООП</w:t>
      </w:r>
      <w:r w:rsidRPr="00EC3F7D">
        <w:rPr>
          <w:spacing w:val="-12"/>
        </w:rPr>
        <w:t xml:space="preserve"> </w:t>
      </w:r>
      <w:r w:rsidRPr="00EC3F7D">
        <w:t>ООО</w:t>
      </w:r>
      <w:r w:rsidRPr="00EC3F7D">
        <w:rPr>
          <w:spacing w:val="-9"/>
        </w:rPr>
        <w:t xml:space="preserve"> </w:t>
      </w:r>
      <w:r w:rsidRPr="00EC3F7D">
        <w:t>для</w:t>
      </w:r>
      <w:r w:rsidRPr="00EC3F7D">
        <w:rPr>
          <w:spacing w:val="-8"/>
        </w:rPr>
        <w:t xml:space="preserve"> </w:t>
      </w:r>
      <w:r w:rsidRPr="00EC3F7D">
        <w:t>обучающихся</w:t>
      </w:r>
      <w:r w:rsidRPr="00EC3F7D">
        <w:rPr>
          <w:spacing w:val="-8"/>
        </w:rPr>
        <w:t xml:space="preserve"> </w:t>
      </w:r>
      <w:r w:rsidRPr="00EC3F7D">
        <w:t>с</w:t>
      </w:r>
      <w:r w:rsidRPr="00EC3F7D">
        <w:rPr>
          <w:spacing w:val="-8"/>
        </w:rPr>
        <w:t xml:space="preserve"> </w:t>
      </w:r>
      <w:r w:rsidRPr="00EC3F7D">
        <w:t>НОДА</w:t>
      </w:r>
      <w:r w:rsidRPr="00EC3F7D">
        <w:rPr>
          <w:spacing w:val="-11"/>
        </w:rPr>
        <w:t xml:space="preserve"> </w:t>
      </w:r>
      <w:r w:rsidRPr="00EC3F7D">
        <w:t>(вариант</w:t>
      </w:r>
      <w:r w:rsidRPr="00EC3F7D">
        <w:rPr>
          <w:spacing w:val="-11"/>
        </w:rPr>
        <w:t xml:space="preserve"> </w:t>
      </w:r>
      <w:r w:rsidRPr="00EC3F7D">
        <w:t>6.1)</w:t>
      </w:r>
      <w:r w:rsidRPr="00EC3F7D">
        <w:rPr>
          <w:spacing w:val="-6"/>
        </w:rPr>
        <w:t xml:space="preserve"> </w:t>
      </w:r>
      <w:r w:rsidRPr="00EC3F7D">
        <w:t>учитывает</w:t>
      </w:r>
      <w:r w:rsidRPr="00EC3F7D">
        <w:rPr>
          <w:spacing w:val="-8"/>
        </w:rPr>
        <w:t xml:space="preserve"> </w:t>
      </w:r>
      <w:r w:rsidRPr="00EC3F7D">
        <w:t>следующие</w:t>
      </w:r>
      <w:r w:rsidRPr="00EC3F7D">
        <w:rPr>
          <w:spacing w:val="-8"/>
        </w:rPr>
        <w:t xml:space="preserve"> </w:t>
      </w:r>
      <w:r w:rsidRPr="00EC3F7D">
        <w:rPr>
          <w:spacing w:val="-2"/>
        </w:rPr>
        <w:t>принципы:</w:t>
      </w:r>
    </w:p>
    <w:p w14:paraId="6467988F" w14:textId="77777777" w:rsidR="00A43DD8" w:rsidRPr="00EC3F7D" w:rsidRDefault="00A43DD8">
      <w:pPr>
        <w:pStyle w:val="a3"/>
        <w:sectPr w:rsidR="00A43DD8" w:rsidRPr="00EC3F7D">
          <w:pgSz w:w="11920" w:h="16850"/>
          <w:pgMar w:top="1720" w:right="566" w:bottom="780" w:left="1417" w:header="0" w:footer="597" w:gutter="0"/>
          <w:cols w:space="720"/>
        </w:sectPr>
      </w:pPr>
    </w:p>
    <w:p w14:paraId="75548D1F" w14:textId="77777777" w:rsidR="00A43DD8" w:rsidRPr="00EC3F7D" w:rsidRDefault="00983492" w:rsidP="00983492">
      <w:pPr>
        <w:pStyle w:val="a4"/>
        <w:numPr>
          <w:ilvl w:val="0"/>
          <w:numId w:val="176"/>
        </w:numPr>
        <w:tabs>
          <w:tab w:val="left" w:pos="1275"/>
        </w:tabs>
        <w:spacing w:before="86" w:line="230" w:lineRule="auto"/>
        <w:ind w:right="265" w:firstLine="707"/>
      </w:pPr>
      <w:r w:rsidRPr="00EC3F7D">
        <w:rPr>
          <w:position w:val="1"/>
        </w:rPr>
        <w:lastRenderedPageBreak/>
        <w:t xml:space="preserve">принцип учета ФГОС ООО: АООП ООО базируется на требованиях, предъявляемых </w:t>
      </w:r>
      <w:r w:rsidRPr="00EC3F7D">
        <w:t xml:space="preserve">ФГОС ООО к целям, содержанию, планируемым результатам и условиям обучения на уровне </w:t>
      </w:r>
      <w:proofErr w:type="gramStart"/>
      <w:r w:rsidRPr="00EC3F7D">
        <w:t xml:space="preserve">ос- </w:t>
      </w:r>
      <w:proofErr w:type="spellStart"/>
      <w:r w:rsidRPr="00EC3F7D">
        <w:t>новного</w:t>
      </w:r>
      <w:proofErr w:type="spellEnd"/>
      <w:proofErr w:type="gramEnd"/>
      <w:r w:rsidRPr="00EC3F7D">
        <w:t xml:space="preserve"> общего образования;</w:t>
      </w:r>
    </w:p>
    <w:p w14:paraId="47B6E309" w14:textId="77777777" w:rsidR="00A43DD8" w:rsidRPr="00EC3F7D" w:rsidRDefault="00983492" w:rsidP="00983492">
      <w:pPr>
        <w:pStyle w:val="a4"/>
        <w:numPr>
          <w:ilvl w:val="0"/>
          <w:numId w:val="176"/>
        </w:numPr>
        <w:tabs>
          <w:tab w:val="left" w:pos="1275"/>
        </w:tabs>
        <w:spacing w:before="5" w:line="232" w:lineRule="auto"/>
        <w:ind w:right="275" w:firstLine="707"/>
      </w:pPr>
      <w:r w:rsidRPr="00EC3F7D">
        <w:rPr>
          <w:position w:val="1"/>
        </w:rPr>
        <w:t xml:space="preserve">принцип учета языка обучения: с учетом условий функционирования образовательной </w:t>
      </w:r>
      <w:r w:rsidRPr="00EC3F7D">
        <w:t>организации АООП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4E30A503" w14:textId="77777777" w:rsidR="00A43DD8" w:rsidRPr="00EC3F7D" w:rsidRDefault="00983492" w:rsidP="00983492">
      <w:pPr>
        <w:pStyle w:val="a4"/>
        <w:numPr>
          <w:ilvl w:val="0"/>
          <w:numId w:val="176"/>
        </w:numPr>
        <w:tabs>
          <w:tab w:val="left" w:pos="1275"/>
        </w:tabs>
        <w:spacing w:before="5" w:line="232" w:lineRule="auto"/>
        <w:ind w:right="272" w:firstLine="707"/>
      </w:pPr>
      <w:r w:rsidRPr="00EC3F7D">
        <w:rPr>
          <w:position w:val="1"/>
        </w:rPr>
        <w:t xml:space="preserve">принцип учета ведущей деятельности обучающегося: АООП ООО обеспечивает </w:t>
      </w:r>
      <w:proofErr w:type="gramStart"/>
      <w:r w:rsidRPr="00EC3F7D">
        <w:rPr>
          <w:position w:val="1"/>
        </w:rPr>
        <w:t xml:space="preserve">кон- </w:t>
      </w:r>
      <w:proofErr w:type="spellStart"/>
      <w:r w:rsidRPr="00EC3F7D">
        <w:t>струирование</w:t>
      </w:r>
      <w:proofErr w:type="spellEnd"/>
      <w:proofErr w:type="gramEnd"/>
      <w:r w:rsidRPr="00EC3F7D">
        <w:t xml:space="preserve">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3B374EA3" w14:textId="77777777" w:rsidR="00A43DD8" w:rsidRPr="00EC3F7D" w:rsidRDefault="00983492" w:rsidP="00983492">
      <w:pPr>
        <w:pStyle w:val="a4"/>
        <w:numPr>
          <w:ilvl w:val="0"/>
          <w:numId w:val="176"/>
        </w:numPr>
        <w:tabs>
          <w:tab w:val="left" w:pos="1275"/>
        </w:tabs>
        <w:spacing w:before="10" w:line="230" w:lineRule="auto"/>
        <w:ind w:right="279" w:firstLine="707"/>
      </w:pPr>
      <w:r w:rsidRPr="00EC3F7D">
        <w:rPr>
          <w:position w:val="1"/>
        </w:rPr>
        <w:t xml:space="preserve">принцип индивидуализации обучения: АООП ООО предусматривает возможность и </w:t>
      </w:r>
      <w:r w:rsidRPr="00EC3F7D">
        <w:t>механизмы разработки индивидуальных программ и учебных планов для обучающихся с НОДА с учетом мнения родителей (законных представителей) обучающегося;</w:t>
      </w:r>
    </w:p>
    <w:p w14:paraId="53D0A84B" w14:textId="77777777" w:rsidR="00A43DD8" w:rsidRPr="00EC3F7D" w:rsidRDefault="00983492" w:rsidP="00983492">
      <w:pPr>
        <w:pStyle w:val="a4"/>
        <w:numPr>
          <w:ilvl w:val="0"/>
          <w:numId w:val="176"/>
        </w:numPr>
        <w:tabs>
          <w:tab w:val="left" w:pos="1275"/>
        </w:tabs>
        <w:spacing w:before="6" w:line="232" w:lineRule="auto"/>
        <w:ind w:right="265" w:firstLine="707"/>
      </w:pPr>
      <w:r w:rsidRPr="00EC3F7D">
        <w:rPr>
          <w:position w:val="1"/>
        </w:rPr>
        <w:t xml:space="preserve">системно-деятельностный подход, предполагающий ориентацию на результаты </w:t>
      </w:r>
      <w:proofErr w:type="spellStart"/>
      <w:r w:rsidRPr="00EC3F7D">
        <w:rPr>
          <w:position w:val="1"/>
        </w:rPr>
        <w:t>обуче</w:t>
      </w:r>
      <w:proofErr w:type="spellEnd"/>
      <w:r w:rsidRPr="00EC3F7D">
        <w:rPr>
          <w:position w:val="1"/>
        </w:rPr>
        <w:t xml:space="preserve">- </w:t>
      </w:r>
      <w:proofErr w:type="spellStart"/>
      <w:r w:rsidRPr="00EC3F7D">
        <w:t>ния</w:t>
      </w:r>
      <w:proofErr w:type="spellEnd"/>
      <w:r w:rsidRPr="00EC3F7D">
        <w:t>, на развитие</w:t>
      </w:r>
      <w:r w:rsidRPr="00EC3F7D">
        <w:rPr>
          <w:spacing w:val="-2"/>
        </w:rPr>
        <w:t xml:space="preserve"> </w:t>
      </w:r>
      <w:r w:rsidRPr="00EC3F7D">
        <w:t>активной учебно-познавательной деятельности обучающегося на основе</w:t>
      </w:r>
      <w:r w:rsidRPr="00EC3F7D">
        <w:rPr>
          <w:spacing w:val="-1"/>
        </w:rPr>
        <w:t xml:space="preserve"> </w:t>
      </w:r>
      <w:r w:rsidRPr="00EC3F7D">
        <w:t xml:space="preserve">освоения универсальных учебных действий, познания и освоения мира личности, формирование его </w:t>
      </w:r>
      <w:proofErr w:type="gramStart"/>
      <w:r w:rsidRPr="00EC3F7D">
        <w:t xml:space="preserve">готов- </w:t>
      </w:r>
      <w:proofErr w:type="spellStart"/>
      <w:r w:rsidRPr="00EC3F7D">
        <w:t>ности</w:t>
      </w:r>
      <w:proofErr w:type="spellEnd"/>
      <w:proofErr w:type="gramEnd"/>
      <w:r w:rsidRPr="00EC3F7D">
        <w:t xml:space="preserve"> к саморазвитию и непрерывному образованию;</w:t>
      </w:r>
    </w:p>
    <w:p w14:paraId="06D5205D" w14:textId="77777777" w:rsidR="00A43DD8" w:rsidRPr="00EC3F7D" w:rsidRDefault="00983492" w:rsidP="00983492">
      <w:pPr>
        <w:pStyle w:val="a4"/>
        <w:numPr>
          <w:ilvl w:val="0"/>
          <w:numId w:val="176"/>
        </w:numPr>
        <w:tabs>
          <w:tab w:val="left" w:pos="1275"/>
        </w:tabs>
        <w:spacing w:before="12" w:line="228" w:lineRule="auto"/>
        <w:ind w:right="268" w:firstLine="707"/>
      </w:pPr>
      <w:r w:rsidRPr="00EC3F7D">
        <w:rPr>
          <w:position w:val="1"/>
        </w:rPr>
        <w:t xml:space="preserve">принцип учета индивидуальных возрастных, психологических и физиологических </w:t>
      </w:r>
      <w:proofErr w:type="spellStart"/>
      <w:r w:rsidRPr="00EC3F7D">
        <w:rPr>
          <w:position w:val="1"/>
        </w:rPr>
        <w:t>осо</w:t>
      </w:r>
      <w:proofErr w:type="spellEnd"/>
      <w:r w:rsidRPr="00EC3F7D">
        <w:rPr>
          <w:position w:val="1"/>
        </w:rPr>
        <w:t xml:space="preserve">- </w:t>
      </w:r>
      <w:proofErr w:type="spellStart"/>
      <w:r w:rsidRPr="00EC3F7D">
        <w:t>бенностей</w:t>
      </w:r>
      <w:proofErr w:type="spellEnd"/>
      <w:r w:rsidRPr="00EC3F7D">
        <w:t xml:space="preserve"> обучающихся с НОДА при построении образовательного процесса и определении об- </w:t>
      </w:r>
      <w:proofErr w:type="spellStart"/>
      <w:r w:rsidRPr="00EC3F7D">
        <w:t>разовательно</w:t>
      </w:r>
      <w:proofErr w:type="spellEnd"/>
      <w:r w:rsidRPr="00EC3F7D">
        <w:t>-воспитательных целей и путей их достижения;</w:t>
      </w:r>
    </w:p>
    <w:p w14:paraId="39473E77" w14:textId="77777777" w:rsidR="00A43DD8" w:rsidRPr="00EC3F7D" w:rsidRDefault="00983492" w:rsidP="00983492">
      <w:pPr>
        <w:pStyle w:val="a4"/>
        <w:numPr>
          <w:ilvl w:val="0"/>
          <w:numId w:val="176"/>
        </w:numPr>
        <w:tabs>
          <w:tab w:val="left" w:pos="1275"/>
        </w:tabs>
        <w:spacing w:before="21" w:line="220" w:lineRule="auto"/>
        <w:ind w:right="270" w:firstLine="707"/>
      </w:pPr>
      <w:r w:rsidRPr="00EC3F7D">
        <w:rPr>
          <w:position w:val="1"/>
        </w:rPr>
        <w:t xml:space="preserve">принцип обеспечения фундаментального характера образования, учета специфики </w:t>
      </w:r>
      <w:proofErr w:type="spellStart"/>
      <w:proofErr w:type="gramStart"/>
      <w:r w:rsidRPr="00EC3F7D">
        <w:rPr>
          <w:position w:val="1"/>
        </w:rPr>
        <w:t>изу</w:t>
      </w:r>
      <w:proofErr w:type="spellEnd"/>
      <w:r w:rsidRPr="00EC3F7D">
        <w:rPr>
          <w:position w:val="1"/>
        </w:rPr>
        <w:t xml:space="preserve">- </w:t>
      </w:r>
      <w:r w:rsidRPr="00EC3F7D">
        <w:t>чаемых</w:t>
      </w:r>
      <w:proofErr w:type="gramEnd"/>
      <w:r w:rsidRPr="00EC3F7D">
        <w:t xml:space="preserve"> учебных предметов;</w:t>
      </w:r>
    </w:p>
    <w:p w14:paraId="7D343B49" w14:textId="77777777" w:rsidR="00A43DD8" w:rsidRPr="00EC3F7D" w:rsidRDefault="00983492" w:rsidP="00983492">
      <w:pPr>
        <w:pStyle w:val="a4"/>
        <w:numPr>
          <w:ilvl w:val="0"/>
          <w:numId w:val="176"/>
        </w:numPr>
        <w:tabs>
          <w:tab w:val="left" w:pos="1275"/>
        </w:tabs>
        <w:spacing w:before="14" w:line="225" w:lineRule="auto"/>
        <w:ind w:right="268" w:firstLine="707"/>
      </w:pPr>
      <w:r w:rsidRPr="00EC3F7D">
        <w:rPr>
          <w:position w:val="1"/>
        </w:rPr>
        <w:t xml:space="preserve">принцип интеграции обучения и воспитания: АООП ООО предусматривает связь </w:t>
      </w:r>
      <w:proofErr w:type="spellStart"/>
      <w:proofErr w:type="gramStart"/>
      <w:r w:rsidRPr="00EC3F7D">
        <w:rPr>
          <w:position w:val="1"/>
        </w:rPr>
        <w:t>уроч</w:t>
      </w:r>
      <w:proofErr w:type="spellEnd"/>
      <w:r w:rsidRPr="00EC3F7D">
        <w:rPr>
          <w:position w:val="1"/>
        </w:rPr>
        <w:t xml:space="preserve">- </w:t>
      </w:r>
      <w:r w:rsidRPr="00EC3F7D">
        <w:t>ной</w:t>
      </w:r>
      <w:proofErr w:type="gramEnd"/>
      <w:r w:rsidRPr="00EC3F7D">
        <w:t xml:space="preserve"> и внеурочной деятельности, предполагающий направленность учебного процесса на </w:t>
      </w:r>
      <w:proofErr w:type="spellStart"/>
      <w:r w:rsidRPr="00EC3F7D">
        <w:t>дости</w:t>
      </w:r>
      <w:proofErr w:type="spellEnd"/>
      <w:r w:rsidRPr="00EC3F7D">
        <w:t xml:space="preserve">- </w:t>
      </w:r>
      <w:proofErr w:type="spellStart"/>
      <w:r w:rsidRPr="00EC3F7D">
        <w:t>жение</w:t>
      </w:r>
      <w:proofErr w:type="spellEnd"/>
      <w:r w:rsidRPr="00EC3F7D">
        <w:t xml:space="preserve"> личностных результатов освоения образовательной программы;</w:t>
      </w:r>
    </w:p>
    <w:p w14:paraId="57D35A7A" w14:textId="77777777" w:rsidR="00A43DD8" w:rsidRPr="00EC3F7D" w:rsidRDefault="00983492" w:rsidP="00983492">
      <w:pPr>
        <w:pStyle w:val="a4"/>
        <w:numPr>
          <w:ilvl w:val="0"/>
          <w:numId w:val="176"/>
        </w:numPr>
        <w:tabs>
          <w:tab w:val="left" w:pos="1275"/>
        </w:tabs>
        <w:spacing w:before="12" w:line="235" w:lineRule="auto"/>
        <w:ind w:right="265" w:firstLine="707"/>
      </w:pPr>
      <w:r w:rsidRPr="00EC3F7D">
        <w:rPr>
          <w:position w:val="1"/>
        </w:rPr>
        <w:t xml:space="preserve">принцип </w:t>
      </w:r>
      <w:proofErr w:type="spellStart"/>
      <w:r w:rsidRPr="00EC3F7D">
        <w:rPr>
          <w:position w:val="1"/>
        </w:rPr>
        <w:t>здоровьесбережения</w:t>
      </w:r>
      <w:proofErr w:type="spellEnd"/>
      <w:r w:rsidRPr="00EC3F7D">
        <w:rPr>
          <w:position w:val="1"/>
        </w:rPr>
        <w:t xml:space="preserve">: при организации образовательной деятельности не </w:t>
      </w:r>
      <w:proofErr w:type="gramStart"/>
      <w:r w:rsidRPr="00EC3F7D">
        <w:rPr>
          <w:position w:val="1"/>
        </w:rPr>
        <w:t xml:space="preserve">до- </w:t>
      </w:r>
      <w:r w:rsidRPr="00EC3F7D">
        <w:t>пускается</w:t>
      </w:r>
      <w:proofErr w:type="gramEnd"/>
      <w:r w:rsidRPr="00EC3F7D">
        <w:t xml:space="preserve"> использование технологий, которые могут нанести вред физическому и (или) </w:t>
      </w:r>
      <w:proofErr w:type="spellStart"/>
      <w:r w:rsidRPr="00EC3F7D">
        <w:t>психиче</w:t>
      </w:r>
      <w:proofErr w:type="spellEnd"/>
      <w:r w:rsidRPr="00EC3F7D">
        <w:t xml:space="preserve">- </w:t>
      </w:r>
      <w:proofErr w:type="spellStart"/>
      <w:r w:rsidRPr="00EC3F7D">
        <w:t>скому</w:t>
      </w:r>
      <w:proofErr w:type="spellEnd"/>
      <w:r w:rsidRPr="00EC3F7D">
        <w:t xml:space="preserve"> здоровью обучающихся, приоритет использования </w:t>
      </w:r>
      <w:proofErr w:type="spellStart"/>
      <w:r w:rsidRPr="00EC3F7D">
        <w:t>здоровьесберегающих</w:t>
      </w:r>
      <w:proofErr w:type="spellEnd"/>
      <w:r w:rsidRPr="00EC3F7D">
        <w:t xml:space="preserve">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proofErr w:type="spellStart"/>
      <w:r w:rsidRPr="00EC3F7D">
        <w:t>Гигиениче</w:t>
      </w:r>
      <w:proofErr w:type="spellEnd"/>
      <w:r w:rsidRPr="00EC3F7D">
        <w:t xml:space="preserve">- </w:t>
      </w:r>
      <w:proofErr w:type="spellStart"/>
      <w:r w:rsidRPr="00EC3F7D">
        <w:t>ских</w:t>
      </w:r>
      <w:proofErr w:type="spellEnd"/>
      <w:r w:rsidRPr="00EC3F7D">
        <w:t xml:space="preserve"> нормативов и Санитарно-эпидемиологических требований;</w:t>
      </w:r>
    </w:p>
    <w:p w14:paraId="6242D701" w14:textId="77777777" w:rsidR="00A43DD8" w:rsidRPr="00EC3F7D" w:rsidRDefault="00983492" w:rsidP="00983492">
      <w:pPr>
        <w:pStyle w:val="a4"/>
        <w:numPr>
          <w:ilvl w:val="0"/>
          <w:numId w:val="176"/>
        </w:numPr>
        <w:tabs>
          <w:tab w:val="left" w:pos="1278"/>
        </w:tabs>
        <w:spacing w:line="254" w:lineRule="exact"/>
        <w:ind w:left="1278" w:hanging="285"/>
      </w:pPr>
      <w:r w:rsidRPr="00EC3F7D">
        <w:rPr>
          <w:spacing w:val="-2"/>
        </w:rPr>
        <w:t>принцип</w:t>
      </w:r>
      <w:r w:rsidRPr="00EC3F7D">
        <w:rPr>
          <w:spacing w:val="-4"/>
        </w:rPr>
        <w:t xml:space="preserve"> </w:t>
      </w:r>
      <w:r w:rsidRPr="00EC3F7D">
        <w:rPr>
          <w:spacing w:val="-2"/>
        </w:rPr>
        <w:t>системности</w:t>
      </w:r>
      <w:r w:rsidRPr="00EC3F7D">
        <w:rPr>
          <w:spacing w:val="-4"/>
        </w:rPr>
        <w:t xml:space="preserve"> </w:t>
      </w:r>
      <w:r w:rsidRPr="00EC3F7D">
        <w:rPr>
          <w:spacing w:val="-2"/>
        </w:rPr>
        <w:t>коррекционных,</w:t>
      </w:r>
      <w:r w:rsidRPr="00EC3F7D">
        <w:rPr>
          <w:spacing w:val="2"/>
        </w:rPr>
        <w:t xml:space="preserve"> </w:t>
      </w:r>
      <w:r w:rsidRPr="00EC3F7D">
        <w:rPr>
          <w:spacing w:val="-2"/>
        </w:rPr>
        <w:t>профилактических</w:t>
      </w:r>
      <w:r w:rsidRPr="00EC3F7D">
        <w:rPr>
          <w:spacing w:val="3"/>
        </w:rPr>
        <w:t xml:space="preserve"> </w:t>
      </w:r>
      <w:r w:rsidRPr="00EC3F7D">
        <w:rPr>
          <w:spacing w:val="-2"/>
        </w:rPr>
        <w:t>и</w:t>
      </w:r>
      <w:r w:rsidRPr="00EC3F7D">
        <w:rPr>
          <w:spacing w:val="2"/>
        </w:rPr>
        <w:t xml:space="preserve"> </w:t>
      </w:r>
      <w:r w:rsidRPr="00EC3F7D">
        <w:rPr>
          <w:spacing w:val="-2"/>
        </w:rPr>
        <w:t>развивающих</w:t>
      </w:r>
      <w:r w:rsidRPr="00EC3F7D">
        <w:rPr>
          <w:spacing w:val="3"/>
        </w:rPr>
        <w:t xml:space="preserve"> </w:t>
      </w:r>
      <w:r w:rsidRPr="00EC3F7D">
        <w:rPr>
          <w:spacing w:val="-2"/>
        </w:rPr>
        <w:t>задач;</w:t>
      </w:r>
    </w:p>
    <w:p w14:paraId="393F35A7" w14:textId="77777777" w:rsidR="00A43DD8" w:rsidRPr="00EC3F7D" w:rsidRDefault="00983492" w:rsidP="00983492">
      <w:pPr>
        <w:pStyle w:val="a4"/>
        <w:numPr>
          <w:ilvl w:val="0"/>
          <w:numId w:val="176"/>
        </w:numPr>
        <w:tabs>
          <w:tab w:val="left" w:pos="1275"/>
        </w:tabs>
        <w:spacing w:before="17" w:line="225" w:lineRule="auto"/>
        <w:ind w:right="268" w:firstLine="707"/>
      </w:pPr>
      <w:r w:rsidRPr="00EC3F7D">
        <w:rPr>
          <w:position w:val="1"/>
        </w:rPr>
        <w:t xml:space="preserve">принцип единства диагностики и коррекции, который реализуется в двух аспектах </w:t>
      </w:r>
      <w:r w:rsidRPr="00EC3F7D">
        <w:t xml:space="preserve">(коррекционная работа на основе комплексного диагностического обследования и контроля </w:t>
      </w:r>
      <w:proofErr w:type="spellStart"/>
      <w:r w:rsidRPr="00EC3F7D">
        <w:t>ди</w:t>
      </w:r>
      <w:proofErr w:type="spellEnd"/>
      <w:r w:rsidRPr="00EC3F7D">
        <w:t xml:space="preserve">- </w:t>
      </w:r>
      <w:proofErr w:type="spellStart"/>
      <w:r w:rsidRPr="00EC3F7D">
        <w:t>намики</w:t>
      </w:r>
      <w:proofErr w:type="spellEnd"/>
      <w:r w:rsidRPr="00EC3F7D">
        <w:rPr>
          <w:spacing w:val="-16"/>
        </w:rPr>
        <w:t xml:space="preserve"> </w:t>
      </w:r>
      <w:r w:rsidRPr="00EC3F7D">
        <w:t>изменений</w:t>
      </w:r>
      <w:r w:rsidRPr="00EC3F7D">
        <w:rPr>
          <w:spacing w:val="-13"/>
        </w:rPr>
        <w:t xml:space="preserve"> </w:t>
      </w:r>
      <w:r w:rsidRPr="00EC3F7D">
        <w:t>личности,</w:t>
      </w:r>
      <w:r w:rsidRPr="00EC3F7D">
        <w:rPr>
          <w:spacing w:val="-13"/>
        </w:rPr>
        <w:t xml:space="preserve"> </w:t>
      </w:r>
      <w:r w:rsidRPr="00EC3F7D">
        <w:t>поведения</w:t>
      </w:r>
      <w:r w:rsidRPr="00EC3F7D">
        <w:rPr>
          <w:spacing w:val="-10"/>
        </w:rPr>
        <w:t xml:space="preserve"> </w:t>
      </w:r>
      <w:r w:rsidRPr="00EC3F7D">
        <w:t>и</w:t>
      </w:r>
      <w:r w:rsidRPr="00EC3F7D">
        <w:rPr>
          <w:spacing w:val="-13"/>
        </w:rPr>
        <w:t xml:space="preserve"> </w:t>
      </w:r>
      <w:r w:rsidRPr="00EC3F7D">
        <w:t>деятельности,</w:t>
      </w:r>
      <w:r w:rsidRPr="00EC3F7D">
        <w:rPr>
          <w:spacing w:val="-13"/>
        </w:rPr>
        <w:t xml:space="preserve"> </w:t>
      </w:r>
      <w:r w:rsidRPr="00EC3F7D">
        <w:t>эмоциональных</w:t>
      </w:r>
      <w:r w:rsidRPr="00EC3F7D">
        <w:rPr>
          <w:spacing w:val="-12"/>
        </w:rPr>
        <w:t xml:space="preserve"> </w:t>
      </w:r>
      <w:r w:rsidRPr="00EC3F7D">
        <w:t>состояний</w:t>
      </w:r>
      <w:r w:rsidRPr="00EC3F7D">
        <w:rPr>
          <w:spacing w:val="-11"/>
        </w:rPr>
        <w:t xml:space="preserve"> </w:t>
      </w:r>
      <w:r w:rsidRPr="00EC3F7D">
        <w:t>обучающегося);</w:t>
      </w:r>
    </w:p>
    <w:p w14:paraId="48FA1DE9" w14:textId="77777777" w:rsidR="00A43DD8" w:rsidRPr="00EC3F7D" w:rsidRDefault="00983492" w:rsidP="00983492">
      <w:pPr>
        <w:pStyle w:val="a4"/>
        <w:numPr>
          <w:ilvl w:val="0"/>
          <w:numId w:val="176"/>
        </w:numPr>
        <w:tabs>
          <w:tab w:val="left" w:pos="1275"/>
        </w:tabs>
        <w:spacing w:before="26" w:line="218" w:lineRule="auto"/>
        <w:ind w:right="282" w:firstLine="707"/>
      </w:pPr>
      <w:r w:rsidRPr="00EC3F7D">
        <w:rPr>
          <w:position w:val="1"/>
        </w:rPr>
        <w:t xml:space="preserve">принцип непрерывности получения образования (подготовка обучающегося с НОДА к </w:t>
      </w:r>
      <w:r w:rsidRPr="00EC3F7D">
        <w:t>интеграции в систему непрерывного образования; обеспечение преемственности знаний);</w:t>
      </w:r>
    </w:p>
    <w:p w14:paraId="3E5A501B" w14:textId="77777777" w:rsidR="00A43DD8" w:rsidRPr="00EC3F7D" w:rsidRDefault="00983492" w:rsidP="00983492">
      <w:pPr>
        <w:pStyle w:val="a4"/>
        <w:numPr>
          <w:ilvl w:val="0"/>
          <w:numId w:val="176"/>
        </w:numPr>
        <w:tabs>
          <w:tab w:val="left" w:pos="1275"/>
        </w:tabs>
        <w:spacing w:before="21" w:line="225" w:lineRule="auto"/>
        <w:ind w:right="270" w:firstLine="707"/>
      </w:pPr>
      <w:r w:rsidRPr="00EC3F7D">
        <w:rPr>
          <w:position w:val="1"/>
        </w:rPr>
        <w:t xml:space="preserve">принцип инклюзивности, направленный на продуктивное включение каждого </w:t>
      </w:r>
      <w:proofErr w:type="gramStart"/>
      <w:r w:rsidRPr="00EC3F7D">
        <w:rPr>
          <w:position w:val="1"/>
        </w:rPr>
        <w:t xml:space="preserve">обучаю- </w:t>
      </w:r>
      <w:proofErr w:type="spellStart"/>
      <w:r w:rsidRPr="00EC3F7D">
        <w:t>щегося</w:t>
      </w:r>
      <w:proofErr w:type="spellEnd"/>
      <w:proofErr w:type="gramEnd"/>
      <w:r w:rsidRPr="00EC3F7D">
        <w:t xml:space="preserve"> с НОДА в образовательный процесс вне зависимости от его ограничений и стартовых воз- </w:t>
      </w:r>
      <w:proofErr w:type="spellStart"/>
      <w:r w:rsidRPr="00EC3F7D">
        <w:rPr>
          <w:spacing w:val="-2"/>
        </w:rPr>
        <w:t>можностей</w:t>
      </w:r>
      <w:proofErr w:type="spellEnd"/>
      <w:r w:rsidRPr="00EC3F7D">
        <w:rPr>
          <w:spacing w:val="-2"/>
        </w:rPr>
        <w:t>.</w:t>
      </w:r>
    </w:p>
    <w:p w14:paraId="29BFFB32" w14:textId="77777777" w:rsidR="00A43DD8" w:rsidRPr="00EC3F7D" w:rsidRDefault="00983492">
      <w:pPr>
        <w:pStyle w:val="a3"/>
        <w:spacing w:before="3"/>
        <w:ind w:right="268"/>
      </w:pPr>
      <w:r w:rsidRPr="00EC3F7D">
        <w:t xml:space="preserve">АООП ООО для обучающихся с НОДА (вариант 6.1) учитывает возрастные и </w:t>
      </w:r>
      <w:proofErr w:type="gramStart"/>
      <w:r w:rsidRPr="00EC3F7D">
        <w:t xml:space="preserve">психологи- </w:t>
      </w:r>
      <w:proofErr w:type="spellStart"/>
      <w:r w:rsidRPr="00EC3F7D">
        <w:t>ческие</w:t>
      </w:r>
      <w:proofErr w:type="spellEnd"/>
      <w:proofErr w:type="gramEnd"/>
      <w:r w:rsidRPr="00EC3F7D">
        <w:t xml:space="preserve"> особенности обучающихся.</w:t>
      </w:r>
    </w:p>
    <w:p w14:paraId="45146968" w14:textId="77777777" w:rsidR="00A43DD8" w:rsidRPr="00EC3F7D" w:rsidRDefault="00983492">
      <w:pPr>
        <w:pStyle w:val="a3"/>
        <w:ind w:right="268"/>
      </w:pPr>
      <w:r w:rsidRPr="00EC3F7D">
        <w:t xml:space="preserve">АООП ООО для обучающихся с НОДА (вариант 6.1) предполагает, что обучающиеся об- </w:t>
      </w:r>
      <w:proofErr w:type="spellStart"/>
      <w:r w:rsidRPr="00EC3F7D">
        <w:t>разование</w:t>
      </w:r>
      <w:proofErr w:type="spellEnd"/>
      <w:r w:rsidRPr="00EC3F7D">
        <w:t xml:space="preserve">, соответствующее по итоговым достижениям к моменту завершения обучения, </w:t>
      </w:r>
      <w:proofErr w:type="spellStart"/>
      <w:r w:rsidRPr="00EC3F7D">
        <w:t>плани</w:t>
      </w:r>
      <w:proofErr w:type="spellEnd"/>
      <w:r w:rsidRPr="00EC3F7D">
        <w:t xml:space="preserve">- </w:t>
      </w:r>
      <w:proofErr w:type="spellStart"/>
      <w:r w:rsidRPr="00EC3F7D">
        <w:t>руемым</w:t>
      </w:r>
      <w:proofErr w:type="spellEnd"/>
      <w:r w:rsidRPr="00EC3F7D">
        <w:t xml:space="preserve">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w:t>
      </w:r>
      <w:proofErr w:type="spellStart"/>
      <w:r w:rsidRPr="00EC3F7D">
        <w:t>образова</w:t>
      </w:r>
      <w:proofErr w:type="spellEnd"/>
      <w:r w:rsidRPr="00EC3F7D">
        <w:t>- тельные потребности.</w:t>
      </w:r>
    </w:p>
    <w:p w14:paraId="3B1C961F" w14:textId="77777777" w:rsidR="00A43DD8" w:rsidRPr="00EC3F7D" w:rsidRDefault="00983492">
      <w:pPr>
        <w:pStyle w:val="a3"/>
        <w:ind w:right="271"/>
      </w:pPr>
      <w:r w:rsidRPr="00EC3F7D">
        <w:t>В</w:t>
      </w:r>
      <w:r w:rsidRPr="00EC3F7D">
        <w:rPr>
          <w:spacing w:val="-4"/>
        </w:rPr>
        <w:t xml:space="preserve"> </w:t>
      </w:r>
      <w:r w:rsidRPr="00EC3F7D">
        <w:t>целях</w:t>
      </w:r>
      <w:r w:rsidRPr="00EC3F7D">
        <w:rPr>
          <w:spacing w:val="-1"/>
        </w:rPr>
        <w:t xml:space="preserve"> </w:t>
      </w:r>
      <w:r w:rsidRPr="00EC3F7D">
        <w:t>удовлетворения</w:t>
      </w:r>
      <w:r w:rsidRPr="00EC3F7D">
        <w:rPr>
          <w:spacing w:val="-5"/>
        </w:rPr>
        <w:t xml:space="preserve"> </w:t>
      </w:r>
      <w:r w:rsidRPr="00EC3F7D">
        <w:t>образовательных потребностей и</w:t>
      </w:r>
      <w:r w:rsidRPr="00EC3F7D">
        <w:rPr>
          <w:spacing w:val="-4"/>
        </w:rPr>
        <w:t xml:space="preserve"> </w:t>
      </w:r>
      <w:r w:rsidRPr="00EC3F7D">
        <w:t>интересов</w:t>
      </w:r>
      <w:r w:rsidRPr="00EC3F7D">
        <w:rPr>
          <w:spacing w:val="-6"/>
        </w:rPr>
        <w:t xml:space="preserve"> </w:t>
      </w:r>
      <w:r w:rsidRPr="00EC3F7D">
        <w:t>обучающихся</w:t>
      </w:r>
      <w:r w:rsidRPr="00EC3F7D">
        <w:rPr>
          <w:spacing w:val="-1"/>
        </w:rPr>
        <w:t xml:space="preserve"> </w:t>
      </w:r>
      <w:r w:rsidRPr="00EC3F7D">
        <w:t>с</w:t>
      </w:r>
      <w:r w:rsidRPr="00EC3F7D">
        <w:rPr>
          <w:spacing w:val="-5"/>
        </w:rPr>
        <w:t xml:space="preserve"> </w:t>
      </w:r>
      <w:r w:rsidRPr="00EC3F7D">
        <w:t>НОДА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p>
    <w:p w14:paraId="52B7E6D9" w14:textId="77777777" w:rsidR="00A43DD8" w:rsidRPr="00EC3F7D" w:rsidRDefault="00A43DD8">
      <w:pPr>
        <w:pStyle w:val="a3"/>
        <w:sectPr w:rsidR="00A43DD8" w:rsidRPr="00EC3F7D">
          <w:pgSz w:w="11920" w:h="16850"/>
          <w:pgMar w:top="1700" w:right="566" w:bottom="780" w:left="1417" w:header="0" w:footer="597" w:gutter="0"/>
          <w:cols w:space="720"/>
        </w:sectPr>
      </w:pPr>
    </w:p>
    <w:p w14:paraId="741FE686" w14:textId="77777777" w:rsidR="00A43DD8" w:rsidRPr="00EC3F7D" w:rsidRDefault="00983492" w:rsidP="00983492">
      <w:pPr>
        <w:pStyle w:val="1"/>
        <w:numPr>
          <w:ilvl w:val="3"/>
          <w:numId w:val="177"/>
        </w:numPr>
        <w:tabs>
          <w:tab w:val="left" w:pos="1352"/>
        </w:tabs>
        <w:spacing w:before="66" w:line="240" w:lineRule="auto"/>
        <w:ind w:left="1352" w:hanging="359"/>
      </w:pPr>
      <w:r w:rsidRPr="00EC3F7D">
        <w:lastRenderedPageBreak/>
        <w:t>Планируемые</w:t>
      </w:r>
      <w:r w:rsidRPr="00EC3F7D">
        <w:rPr>
          <w:spacing w:val="-13"/>
        </w:rPr>
        <w:t xml:space="preserve"> </w:t>
      </w:r>
      <w:r w:rsidRPr="00EC3F7D">
        <w:t>результаты</w:t>
      </w:r>
      <w:r w:rsidRPr="00EC3F7D">
        <w:rPr>
          <w:spacing w:val="-10"/>
        </w:rPr>
        <w:t xml:space="preserve"> </w:t>
      </w:r>
      <w:r w:rsidRPr="00EC3F7D">
        <w:t>освоения</w:t>
      </w:r>
      <w:r w:rsidRPr="00EC3F7D">
        <w:rPr>
          <w:spacing w:val="-9"/>
        </w:rPr>
        <w:t xml:space="preserve"> </w:t>
      </w:r>
      <w:r w:rsidRPr="00EC3F7D">
        <w:t>АООП</w:t>
      </w:r>
      <w:r w:rsidRPr="00EC3F7D">
        <w:rPr>
          <w:spacing w:val="-14"/>
        </w:rPr>
        <w:t xml:space="preserve"> </w:t>
      </w:r>
      <w:r w:rsidRPr="00EC3F7D">
        <w:t>ООО</w:t>
      </w:r>
      <w:r w:rsidRPr="00EC3F7D">
        <w:rPr>
          <w:spacing w:val="-12"/>
        </w:rPr>
        <w:t xml:space="preserve"> </w:t>
      </w:r>
      <w:r w:rsidRPr="00EC3F7D">
        <w:t>НОДА</w:t>
      </w:r>
      <w:r w:rsidRPr="00EC3F7D">
        <w:rPr>
          <w:spacing w:val="-13"/>
        </w:rPr>
        <w:t xml:space="preserve"> </w:t>
      </w:r>
      <w:r w:rsidRPr="00EC3F7D">
        <w:t>(вариант</w:t>
      </w:r>
      <w:r w:rsidRPr="00EC3F7D">
        <w:rPr>
          <w:spacing w:val="-12"/>
        </w:rPr>
        <w:t xml:space="preserve"> </w:t>
      </w:r>
      <w:r w:rsidRPr="00EC3F7D">
        <w:rPr>
          <w:spacing w:val="-4"/>
        </w:rPr>
        <w:t>6.1)</w:t>
      </w:r>
    </w:p>
    <w:p w14:paraId="06DB9EC4" w14:textId="77777777" w:rsidR="00A43DD8" w:rsidRPr="00EC3F7D" w:rsidRDefault="00983492">
      <w:pPr>
        <w:pStyle w:val="a3"/>
        <w:spacing w:before="246"/>
        <w:ind w:right="268"/>
      </w:pPr>
      <w:r w:rsidRPr="00EC3F7D">
        <w:t>Личностные, метапредметные и предметные результаты освоения обучающимися с</w:t>
      </w:r>
      <w:r w:rsidRPr="00EC3F7D">
        <w:rPr>
          <w:spacing w:val="-14"/>
        </w:rPr>
        <w:t xml:space="preserve"> </w:t>
      </w:r>
      <w:r w:rsidRPr="00EC3F7D">
        <w:t>НОДА АООП</w:t>
      </w:r>
      <w:r w:rsidRPr="00EC3F7D">
        <w:rPr>
          <w:spacing w:val="-7"/>
        </w:rPr>
        <w:t xml:space="preserve"> </w:t>
      </w:r>
      <w:r w:rsidRPr="00EC3F7D">
        <w:t>ООО</w:t>
      </w:r>
      <w:r w:rsidRPr="00EC3F7D">
        <w:rPr>
          <w:spacing w:val="-7"/>
        </w:rPr>
        <w:t xml:space="preserve"> </w:t>
      </w:r>
      <w:r w:rsidRPr="00EC3F7D">
        <w:t>НОДА</w:t>
      </w:r>
      <w:r w:rsidRPr="00EC3F7D">
        <w:rPr>
          <w:spacing w:val="-7"/>
        </w:rPr>
        <w:t xml:space="preserve"> </w:t>
      </w:r>
      <w:r w:rsidRPr="00EC3F7D">
        <w:t>(вариант</w:t>
      </w:r>
      <w:r w:rsidRPr="00EC3F7D">
        <w:rPr>
          <w:spacing w:val="-7"/>
        </w:rPr>
        <w:t xml:space="preserve"> </w:t>
      </w:r>
      <w:r w:rsidRPr="00EC3F7D">
        <w:t>6.1)</w:t>
      </w:r>
      <w:r w:rsidRPr="00EC3F7D">
        <w:rPr>
          <w:spacing w:val="-8"/>
        </w:rPr>
        <w:t xml:space="preserve"> </w:t>
      </w:r>
      <w:r w:rsidRPr="00EC3F7D">
        <w:t>соответствуют</w:t>
      </w:r>
      <w:r w:rsidRPr="00EC3F7D">
        <w:rPr>
          <w:spacing w:val="-9"/>
        </w:rPr>
        <w:t xml:space="preserve"> </w:t>
      </w:r>
      <w:r w:rsidRPr="00EC3F7D">
        <w:t>ФГОС</w:t>
      </w:r>
      <w:r w:rsidRPr="00EC3F7D">
        <w:rPr>
          <w:spacing w:val="-7"/>
        </w:rPr>
        <w:t xml:space="preserve"> </w:t>
      </w:r>
      <w:r w:rsidRPr="00EC3F7D">
        <w:t>ООО</w:t>
      </w:r>
      <w:r w:rsidRPr="00EC3F7D">
        <w:rPr>
          <w:spacing w:val="-7"/>
        </w:rPr>
        <w:t xml:space="preserve"> </w:t>
      </w:r>
      <w:r w:rsidRPr="00EC3F7D">
        <w:t>с</w:t>
      </w:r>
      <w:r w:rsidRPr="00EC3F7D">
        <w:rPr>
          <w:spacing w:val="-6"/>
        </w:rPr>
        <w:t xml:space="preserve"> </w:t>
      </w:r>
      <w:r w:rsidRPr="00EC3F7D">
        <w:t>учетом</w:t>
      </w:r>
      <w:r w:rsidRPr="00EC3F7D">
        <w:rPr>
          <w:spacing w:val="-7"/>
        </w:rPr>
        <w:t xml:space="preserve"> </w:t>
      </w:r>
      <w:r w:rsidRPr="00EC3F7D">
        <w:t>их</w:t>
      </w:r>
      <w:r w:rsidRPr="00EC3F7D">
        <w:rPr>
          <w:spacing w:val="-7"/>
        </w:rPr>
        <w:t xml:space="preserve"> </w:t>
      </w:r>
      <w:r w:rsidRPr="00EC3F7D">
        <w:t>особых</w:t>
      </w:r>
      <w:r w:rsidRPr="00EC3F7D">
        <w:rPr>
          <w:spacing w:val="-9"/>
        </w:rPr>
        <w:t xml:space="preserve"> </w:t>
      </w:r>
      <w:proofErr w:type="spellStart"/>
      <w:r w:rsidRPr="00EC3F7D">
        <w:t>обра</w:t>
      </w:r>
      <w:proofErr w:type="spellEnd"/>
      <w:r w:rsidRPr="00EC3F7D">
        <w:t>-</w:t>
      </w:r>
      <w:r w:rsidRPr="00EC3F7D">
        <w:rPr>
          <w:spacing w:val="-10"/>
        </w:rPr>
        <w:t xml:space="preserve"> </w:t>
      </w:r>
      <w:proofErr w:type="spellStart"/>
      <w:r w:rsidRPr="00EC3F7D">
        <w:t>зовательных</w:t>
      </w:r>
      <w:proofErr w:type="spellEnd"/>
      <w:r w:rsidRPr="00EC3F7D">
        <w:t xml:space="preserve"> </w:t>
      </w:r>
      <w:r w:rsidRPr="00EC3F7D">
        <w:rPr>
          <w:spacing w:val="-2"/>
        </w:rPr>
        <w:t>потребностей.</w:t>
      </w:r>
    </w:p>
    <w:p w14:paraId="326670E3" w14:textId="77777777" w:rsidR="00A43DD8" w:rsidRPr="00EC3F7D" w:rsidRDefault="00983492">
      <w:pPr>
        <w:pStyle w:val="a3"/>
        <w:ind w:right="278"/>
      </w:pPr>
      <w:r w:rsidRPr="00EC3F7D">
        <w:t>Личностные</w:t>
      </w:r>
      <w:r w:rsidRPr="00EC3F7D">
        <w:rPr>
          <w:spacing w:val="-10"/>
        </w:rPr>
        <w:t xml:space="preserve"> </w:t>
      </w:r>
      <w:r w:rsidRPr="00EC3F7D">
        <w:t>результаты</w:t>
      </w:r>
      <w:r w:rsidRPr="00EC3F7D">
        <w:rPr>
          <w:spacing w:val="-10"/>
        </w:rPr>
        <w:t xml:space="preserve"> </w:t>
      </w:r>
      <w:r w:rsidRPr="00EC3F7D">
        <w:t>обеспечивают</w:t>
      </w:r>
      <w:r w:rsidRPr="00EC3F7D">
        <w:rPr>
          <w:spacing w:val="-11"/>
        </w:rPr>
        <w:t xml:space="preserve"> </w:t>
      </w:r>
      <w:r w:rsidRPr="00EC3F7D">
        <w:t>максимальную</w:t>
      </w:r>
      <w:r w:rsidRPr="00EC3F7D">
        <w:rPr>
          <w:spacing w:val="-10"/>
        </w:rPr>
        <w:t xml:space="preserve"> </w:t>
      </w:r>
      <w:r w:rsidRPr="00EC3F7D">
        <w:t>социализацию</w:t>
      </w:r>
      <w:r w:rsidRPr="00EC3F7D">
        <w:rPr>
          <w:spacing w:val="-10"/>
        </w:rPr>
        <w:t xml:space="preserve"> </w:t>
      </w:r>
      <w:r w:rsidRPr="00EC3F7D">
        <w:t>обучающихся</w:t>
      </w:r>
      <w:r w:rsidRPr="00EC3F7D">
        <w:rPr>
          <w:spacing w:val="-11"/>
        </w:rPr>
        <w:t xml:space="preserve"> </w:t>
      </w:r>
      <w:r w:rsidRPr="00EC3F7D">
        <w:t>с</w:t>
      </w:r>
      <w:r w:rsidRPr="00EC3F7D">
        <w:rPr>
          <w:spacing w:val="-10"/>
        </w:rPr>
        <w:t xml:space="preserve"> </w:t>
      </w:r>
      <w:r w:rsidRPr="00EC3F7D">
        <w:t>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w:t>
      </w:r>
      <w:r w:rsidRPr="00EC3F7D">
        <w:rPr>
          <w:spacing w:val="40"/>
        </w:rPr>
        <w:t xml:space="preserve"> </w:t>
      </w:r>
      <w:r w:rsidRPr="00EC3F7D">
        <w:t>и метапредметными</w:t>
      </w:r>
      <w:r w:rsidRPr="00EC3F7D">
        <w:rPr>
          <w:spacing w:val="40"/>
        </w:rPr>
        <w:t xml:space="preserve"> </w:t>
      </w:r>
      <w:r w:rsidRPr="00EC3F7D">
        <w:t>результатами, так и</w:t>
      </w:r>
      <w:r w:rsidRPr="00EC3F7D">
        <w:rPr>
          <w:spacing w:val="40"/>
        </w:rPr>
        <w:t xml:space="preserve"> </w:t>
      </w:r>
      <w:r w:rsidRPr="00EC3F7D">
        <w:t>с результатами освоения</w:t>
      </w:r>
      <w:r w:rsidRPr="00EC3F7D">
        <w:rPr>
          <w:spacing w:val="40"/>
        </w:rPr>
        <w:t xml:space="preserve"> </w:t>
      </w:r>
      <w:r w:rsidRPr="00EC3F7D">
        <w:t>ПКР.</w:t>
      </w:r>
    </w:p>
    <w:p w14:paraId="1F058A56" w14:textId="77777777" w:rsidR="00A43DD8" w:rsidRPr="00EC3F7D" w:rsidRDefault="00983492">
      <w:pPr>
        <w:pStyle w:val="a3"/>
        <w:ind w:right="301"/>
      </w:pPr>
      <w:r w:rsidRPr="00EC3F7D">
        <w:t>К жизненным компетенциям, необходимым для повышения качества жизни лиц с НОДА, относятся следующие:</w:t>
      </w:r>
    </w:p>
    <w:p w14:paraId="3298BEDD" w14:textId="77777777" w:rsidR="00A43DD8" w:rsidRPr="00EC3F7D" w:rsidRDefault="00983492" w:rsidP="00983492">
      <w:pPr>
        <w:pStyle w:val="a4"/>
        <w:numPr>
          <w:ilvl w:val="0"/>
          <w:numId w:val="175"/>
        </w:numPr>
        <w:tabs>
          <w:tab w:val="left" w:pos="1275"/>
        </w:tabs>
        <w:spacing w:before="17" w:line="220" w:lineRule="auto"/>
        <w:ind w:right="282" w:firstLine="707"/>
      </w:pPr>
      <w:r w:rsidRPr="00EC3F7D">
        <w:rPr>
          <w:position w:val="1"/>
        </w:rPr>
        <w:t xml:space="preserve">сформированность навыков пространственной и социально-бытовой ориентировки, </w:t>
      </w:r>
      <w:r w:rsidRPr="00EC3F7D">
        <w:rPr>
          <w:spacing w:val="-2"/>
        </w:rPr>
        <w:t>мобильность;</w:t>
      </w:r>
    </w:p>
    <w:p w14:paraId="28DEF1EA" w14:textId="77777777" w:rsidR="00A43DD8" w:rsidRPr="00EC3F7D" w:rsidRDefault="00983492" w:rsidP="00983492">
      <w:pPr>
        <w:pStyle w:val="a4"/>
        <w:numPr>
          <w:ilvl w:val="0"/>
          <w:numId w:val="175"/>
        </w:numPr>
        <w:tabs>
          <w:tab w:val="left" w:pos="1275"/>
        </w:tabs>
        <w:spacing w:before="6" w:line="235" w:lineRule="auto"/>
        <w:ind w:right="268" w:firstLine="707"/>
      </w:pPr>
      <w:r w:rsidRPr="00EC3F7D">
        <w:rPr>
          <w:position w:val="1"/>
        </w:rPr>
        <w:t xml:space="preserve">сформированность реальных представлений о собственных возможностях и </w:t>
      </w:r>
      <w:proofErr w:type="gramStart"/>
      <w:r w:rsidRPr="00EC3F7D">
        <w:rPr>
          <w:position w:val="1"/>
        </w:rPr>
        <w:t xml:space="preserve">ограни- </w:t>
      </w:r>
      <w:proofErr w:type="spellStart"/>
      <w:r w:rsidRPr="00EC3F7D">
        <w:t>чениях</w:t>
      </w:r>
      <w:proofErr w:type="spellEnd"/>
      <w:proofErr w:type="gramEnd"/>
      <w:r w:rsidRPr="00EC3F7D">
        <w:t xml:space="preserve">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w:t>
      </w:r>
      <w:r w:rsidRPr="00EC3F7D">
        <w:rPr>
          <w:spacing w:val="-9"/>
        </w:rPr>
        <w:t xml:space="preserve"> </w:t>
      </w:r>
      <w:r w:rsidRPr="00EC3F7D">
        <w:t>в</w:t>
      </w:r>
      <w:r w:rsidRPr="00EC3F7D">
        <w:rPr>
          <w:spacing w:val="-10"/>
        </w:rPr>
        <w:t xml:space="preserve"> </w:t>
      </w:r>
      <w:r w:rsidRPr="00EC3F7D">
        <w:t>образовательной</w:t>
      </w:r>
      <w:r w:rsidRPr="00EC3F7D">
        <w:rPr>
          <w:spacing w:val="-9"/>
        </w:rPr>
        <w:t xml:space="preserve"> </w:t>
      </w:r>
      <w:r w:rsidRPr="00EC3F7D">
        <w:t>организации,</w:t>
      </w:r>
      <w:r w:rsidRPr="00EC3F7D">
        <w:rPr>
          <w:spacing w:val="-9"/>
        </w:rPr>
        <w:t xml:space="preserve"> </w:t>
      </w:r>
      <w:r w:rsidRPr="00EC3F7D">
        <w:t>сообщать</w:t>
      </w:r>
      <w:r w:rsidRPr="00EC3F7D">
        <w:rPr>
          <w:spacing w:val="-9"/>
        </w:rPr>
        <w:t xml:space="preserve"> </w:t>
      </w:r>
      <w:r w:rsidRPr="00EC3F7D">
        <w:t>о</w:t>
      </w:r>
      <w:r w:rsidRPr="00EC3F7D">
        <w:rPr>
          <w:spacing w:val="-9"/>
        </w:rPr>
        <w:t xml:space="preserve"> </w:t>
      </w:r>
      <w:r w:rsidRPr="00EC3F7D">
        <w:t>своих</w:t>
      </w:r>
      <w:r w:rsidRPr="00EC3F7D">
        <w:rPr>
          <w:spacing w:val="-9"/>
        </w:rPr>
        <w:t xml:space="preserve"> </w:t>
      </w:r>
      <w:r w:rsidRPr="00EC3F7D">
        <w:t>нуждах</w:t>
      </w:r>
      <w:r w:rsidRPr="00EC3F7D">
        <w:rPr>
          <w:spacing w:val="-9"/>
        </w:rPr>
        <w:t xml:space="preserve"> </w:t>
      </w:r>
      <w:r w:rsidRPr="00EC3F7D">
        <w:t>и</w:t>
      </w:r>
      <w:r w:rsidRPr="00EC3F7D">
        <w:rPr>
          <w:spacing w:val="-9"/>
        </w:rPr>
        <w:t xml:space="preserve"> </w:t>
      </w:r>
      <w:r w:rsidRPr="00EC3F7D">
        <w:t>правах</w:t>
      </w:r>
      <w:r w:rsidRPr="00EC3F7D">
        <w:rPr>
          <w:spacing w:val="-9"/>
        </w:rPr>
        <w:t xml:space="preserve"> </w:t>
      </w:r>
      <w:r w:rsidRPr="00EC3F7D">
        <w:t>в</w:t>
      </w:r>
      <w:r w:rsidRPr="00EC3F7D">
        <w:rPr>
          <w:spacing w:val="-10"/>
        </w:rPr>
        <w:t xml:space="preserve"> </w:t>
      </w:r>
      <w:proofErr w:type="spellStart"/>
      <w:r w:rsidRPr="00EC3F7D">
        <w:t>образова</w:t>
      </w:r>
      <w:proofErr w:type="spellEnd"/>
      <w:r w:rsidRPr="00EC3F7D">
        <w:t>-</w:t>
      </w:r>
      <w:r w:rsidRPr="00EC3F7D">
        <w:rPr>
          <w:spacing w:val="-12"/>
        </w:rPr>
        <w:t xml:space="preserve"> </w:t>
      </w:r>
      <w:r w:rsidRPr="00EC3F7D">
        <w:t xml:space="preserve">тельной </w:t>
      </w:r>
      <w:r w:rsidRPr="00EC3F7D">
        <w:rPr>
          <w:spacing w:val="-2"/>
        </w:rPr>
        <w:t>организации;</w:t>
      </w:r>
    </w:p>
    <w:p w14:paraId="0BF35861" w14:textId="77777777" w:rsidR="00A43DD8" w:rsidRPr="00EC3F7D" w:rsidRDefault="00983492" w:rsidP="00983492">
      <w:pPr>
        <w:pStyle w:val="a4"/>
        <w:numPr>
          <w:ilvl w:val="0"/>
          <w:numId w:val="175"/>
        </w:numPr>
        <w:tabs>
          <w:tab w:val="left" w:pos="1275"/>
        </w:tabs>
        <w:spacing w:before="2" w:line="232" w:lineRule="auto"/>
        <w:ind w:right="265" w:firstLine="707"/>
      </w:pPr>
      <w:r w:rsidRPr="00EC3F7D">
        <w:rPr>
          <w:position w:val="1"/>
        </w:rPr>
        <w:t>сформированность социально-бытовых умений, необходимых в рутинной жизни (</w:t>
      </w:r>
      <w:proofErr w:type="spellStart"/>
      <w:r w:rsidRPr="00EC3F7D">
        <w:rPr>
          <w:position w:val="1"/>
        </w:rPr>
        <w:t>са</w:t>
      </w:r>
      <w:proofErr w:type="spellEnd"/>
      <w:r w:rsidRPr="00EC3F7D">
        <w:rPr>
          <w:position w:val="1"/>
        </w:rPr>
        <w:t xml:space="preserve">- </w:t>
      </w:r>
      <w:proofErr w:type="spellStart"/>
      <w:r w:rsidRPr="00EC3F7D">
        <w:t>мостоятельное</w:t>
      </w:r>
      <w:proofErr w:type="spellEnd"/>
      <w:r w:rsidRPr="00EC3F7D">
        <w:t xml:space="preserve"> посещение туалета, организация рабочего места, переодевание на урок </w:t>
      </w:r>
      <w:proofErr w:type="spellStart"/>
      <w:proofErr w:type="gramStart"/>
      <w:r w:rsidRPr="00EC3F7D">
        <w:t>физ</w:t>
      </w:r>
      <w:proofErr w:type="spellEnd"/>
      <w:r w:rsidRPr="00EC3F7D">
        <w:t>- культуры</w:t>
      </w:r>
      <w:proofErr w:type="gramEnd"/>
      <w:r w:rsidRPr="00EC3F7D">
        <w:t xml:space="preserve"> и другие умения), насколько это возможно в каждом индивидуальном случае развития обучающегося с НОДА;</w:t>
      </w:r>
    </w:p>
    <w:p w14:paraId="119247D3" w14:textId="70A7BD2E" w:rsidR="00A43DD8" w:rsidRPr="00EC3F7D" w:rsidRDefault="00983492" w:rsidP="00983492">
      <w:pPr>
        <w:pStyle w:val="a4"/>
        <w:numPr>
          <w:ilvl w:val="0"/>
          <w:numId w:val="175"/>
        </w:numPr>
        <w:tabs>
          <w:tab w:val="left" w:pos="1275"/>
        </w:tabs>
        <w:spacing w:before="3" w:line="235" w:lineRule="auto"/>
        <w:ind w:right="273" w:firstLine="707"/>
      </w:pPr>
      <w:r w:rsidRPr="00EC3F7D">
        <w:rPr>
          <w:position w:val="1"/>
        </w:rPr>
        <w:t>сформированность</w:t>
      </w:r>
      <w:r w:rsidRPr="00EC3F7D">
        <w:rPr>
          <w:spacing w:val="-14"/>
          <w:position w:val="1"/>
        </w:rPr>
        <w:t xml:space="preserve"> </w:t>
      </w:r>
      <w:r w:rsidRPr="00EC3F7D">
        <w:rPr>
          <w:position w:val="1"/>
        </w:rPr>
        <w:t>умения</w:t>
      </w:r>
      <w:r w:rsidRPr="00EC3F7D">
        <w:rPr>
          <w:spacing w:val="-14"/>
          <w:position w:val="1"/>
        </w:rPr>
        <w:t xml:space="preserve"> </w:t>
      </w:r>
      <w:r w:rsidRPr="00EC3F7D">
        <w:rPr>
          <w:position w:val="1"/>
        </w:rPr>
        <w:t>обращаться</w:t>
      </w:r>
      <w:r w:rsidRPr="00EC3F7D">
        <w:rPr>
          <w:spacing w:val="-14"/>
          <w:position w:val="1"/>
        </w:rPr>
        <w:t xml:space="preserve"> </w:t>
      </w:r>
      <w:r w:rsidRPr="00EC3F7D">
        <w:rPr>
          <w:position w:val="1"/>
        </w:rPr>
        <w:t>с</w:t>
      </w:r>
      <w:r w:rsidRPr="00EC3F7D">
        <w:rPr>
          <w:spacing w:val="-13"/>
          <w:position w:val="1"/>
        </w:rPr>
        <w:t xml:space="preserve"> </w:t>
      </w:r>
      <w:r w:rsidRPr="00EC3F7D">
        <w:rPr>
          <w:position w:val="1"/>
        </w:rPr>
        <w:t>просьбой</w:t>
      </w:r>
      <w:r w:rsidRPr="00EC3F7D">
        <w:rPr>
          <w:spacing w:val="-14"/>
          <w:position w:val="1"/>
        </w:rPr>
        <w:t xml:space="preserve"> </w:t>
      </w:r>
      <w:r w:rsidRPr="00EC3F7D">
        <w:rPr>
          <w:position w:val="1"/>
        </w:rPr>
        <w:t>к</w:t>
      </w:r>
      <w:r w:rsidRPr="00EC3F7D">
        <w:rPr>
          <w:spacing w:val="-14"/>
          <w:position w:val="1"/>
        </w:rPr>
        <w:t xml:space="preserve"> </w:t>
      </w:r>
      <w:r w:rsidRPr="00EC3F7D">
        <w:rPr>
          <w:position w:val="1"/>
        </w:rPr>
        <w:t>окружающим,</w:t>
      </w:r>
      <w:r w:rsidRPr="00EC3F7D">
        <w:rPr>
          <w:spacing w:val="-14"/>
          <w:position w:val="1"/>
        </w:rPr>
        <w:t xml:space="preserve"> </w:t>
      </w:r>
      <w:r w:rsidRPr="00EC3F7D">
        <w:rPr>
          <w:position w:val="1"/>
        </w:rPr>
        <w:t>особенно</w:t>
      </w:r>
      <w:r w:rsidRPr="00EC3F7D">
        <w:rPr>
          <w:spacing w:val="-13"/>
          <w:position w:val="1"/>
        </w:rPr>
        <w:t xml:space="preserve"> </w:t>
      </w:r>
      <w:r w:rsidRPr="00EC3F7D">
        <w:rPr>
          <w:position w:val="1"/>
        </w:rPr>
        <w:t>в</w:t>
      </w:r>
      <w:r w:rsidRPr="00EC3F7D">
        <w:rPr>
          <w:spacing w:val="-14"/>
          <w:position w:val="1"/>
        </w:rPr>
        <w:t xml:space="preserve"> </w:t>
      </w:r>
      <w:r w:rsidRPr="00EC3F7D">
        <w:rPr>
          <w:position w:val="1"/>
        </w:rPr>
        <w:t>ситу</w:t>
      </w:r>
      <w:proofErr w:type="spellStart"/>
      <w:r w:rsidRPr="00EC3F7D">
        <w:t>ации</w:t>
      </w:r>
      <w:proofErr w:type="spellEnd"/>
      <w:r w:rsidRPr="00EC3F7D">
        <w:t>,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p>
    <w:p w14:paraId="33DA212D" w14:textId="2BE931D6" w:rsidR="00A43DD8" w:rsidRPr="00EC3F7D" w:rsidRDefault="00983492" w:rsidP="00983492">
      <w:pPr>
        <w:pStyle w:val="a4"/>
        <w:numPr>
          <w:ilvl w:val="0"/>
          <w:numId w:val="175"/>
        </w:numPr>
        <w:tabs>
          <w:tab w:val="left" w:pos="1275"/>
        </w:tabs>
        <w:spacing w:before="15" w:line="230" w:lineRule="auto"/>
        <w:ind w:right="268" w:firstLine="707"/>
      </w:pPr>
      <w:r w:rsidRPr="00EC3F7D">
        <w:rPr>
          <w:position w:val="1"/>
        </w:rPr>
        <w:t>сформированность</w:t>
      </w:r>
      <w:r w:rsidRPr="00EC3F7D">
        <w:rPr>
          <w:spacing w:val="-9"/>
          <w:position w:val="1"/>
        </w:rPr>
        <w:t xml:space="preserve"> </w:t>
      </w:r>
      <w:r w:rsidRPr="00EC3F7D">
        <w:rPr>
          <w:position w:val="1"/>
        </w:rPr>
        <w:t>осмысленных</w:t>
      </w:r>
      <w:r w:rsidRPr="00EC3F7D">
        <w:rPr>
          <w:spacing w:val="-9"/>
          <w:position w:val="1"/>
        </w:rPr>
        <w:t xml:space="preserve"> </w:t>
      </w:r>
      <w:r w:rsidRPr="00EC3F7D">
        <w:rPr>
          <w:position w:val="1"/>
        </w:rPr>
        <w:t>представлений</w:t>
      </w:r>
      <w:r w:rsidRPr="00EC3F7D">
        <w:rPr>
          <w:spacing w:val="-9"/>
          <w:position w:val="1"/>
        </w:rPr>
        <w:t xml:space="preserve"> </w:t>
      </w:r>
      <w:r w:rsidRPr="00EC3F7D">
        <w:rPr>
          <w:position w:val="1"/>
        </w:rPr>
        <w:t>о</w:t>
      </w:r>
      <w:r w:rsidRPr="00EC3F7D">
        <w:rPr>
          <w:spacing w:val="-11"/>
          <w:position w:val="1"/>
        </w:rPr>
        <w:t xml:space="preserve"> </w:t>
      </w:r>
      <w:r w:rsidRPr="00EC3F7D">
        <w:rPr>
          <w:position w:val="1"/>
        </w:rPr>
        <w:t>реальной</w:t>
      </w:r>
      <w:r w:rsidRPr="00EC3F7D">
        <w:rPr>
          <w:spacing w:val="-11"/>
          <w:position w:val="1"/>
        </w:rPr>
        <w:t xml:space="preserve"> </w:t>
      </w:r>
      <w:r w:rsidRPr="00EC3F7D">
        <w:rPr>
          <w:position w:val="1"/>
        </w:rPr>
        <w:t>картине</w:t>
      </w:r>
      <w:r w:rsidRPr="00EC3F7D">
        <w:rPr>
          <w:spacing w:val="-8"/>
          <w:position w:val="1"/>
        </w:rPr>
        <w:t xml:space="preserve"> </w:t>
      </w:r>
      <w:r w:rsidRPr="00EC3F7D">
        <w:rPr>
          <w:position w:val="1"/>
        </w:rPr>
        <w:t>мира</w:t>
      </w:r>
      <w:r w:rsidRPr="00EC3F7D">
        <w:rPr>
          <w:spacing w:val="-11"/>
          <w:position w:val="1"/>
        </w:rPr>
        <w:t xml:space="preserve"> </w:t>
      </w:r>
      <w:r w:rsidRPr="00EC3F7D">
        <w:rPr>
          <w:position w:val="1"/>
        </w:rPr>
        <w:t>(</w:t>
      </w:r>
      <w:proofErr w:type="spellStart"/>
      <w:r w:rsidRPr="00EC3F7D">
        <w:rPr>
          <w:position w:val="1"/>
        </w:rPr>
        <w:t>соблюде</w:t>
      </w:r>
      <w:r w:rsidRPr="00EC3F7D">
        <w:t>ние</w:t>
      </w:r>
      <w:proofErr w:type="spellEnd"/>
      <w:r w:rsidRPr="00EC3F7D">
        <w:t xml:space="preserve"> правил</w:t>
      </w:r>
      <w:r w:rsidRPr="00EC3F7D">
        <w:rPr>
          <w:spacing w:val="-8"/>
        </w:rPr>
        <w:t xml:space="preserve"> </w:t>
      </w:r>
      <w:r w:rsidRPr="00EC3F7D">
        <w:t>безопасности</w:t>
      </w:r>
      <w:r w:rsidRPr="00EC3F7D">
        <w:rPr>
          <w:spacing w:val="-9"/>
        </w:rPr>
        <w:t xml:space="preserve"> </w:t>
      </w:r>
      <w:r w:rsidRPr="00EC3F7D">
        <w:t>жизнедеятельности,</w:t>
      </w:r>
      <w:r w:rsidRPr="00EC3F7D">
        <w:rPr>
          <w:spacing w:val="-9"/>
        </w:rPr>
        <w:t xml:space="preserve"> </w:t>
      </w:r>
      <w:r w:rsidRPr="00EC3F7D">
        <w:t>уточнение,</w:t>
      </w:r>
      <w:r w:rsidRPr="00EC3F7D">
        <w:rPr>
          <w:spacing w:val="-8"/>
        </w:rPr>
        <w:t xml:space="preserve"> </w:t>
      </w:r>
      <w:r w:rsidRPr="00EC3F7D">
        <w:t>расширение,</w:t>
      </w:r>
      <w:r w:rsidRPr="00EC3F7D">
        <w:rPr>
          <w:spacing w:val="-8"/>
        </w:rPr>
        <w:t xml:space="preserve"> </w:t>
      </w:r>
      <w:r w:rsidRPr="00EC3F7D">
        <w:t>упорядочивание</w:t>
      </w:r>
      <w:r w:rsidRPr="00EC3F7D">
        <w:rPr>
          <w:spacing w:val="-8"/>
        </w:rPr>
        <w:t xml:space="preserve"> </w:t>
      </w:r>
      <w:r w:rsidRPr="00EC3F7D">
        <w:t>представлений об окружающем природном и социальном мире);</w:t>
      </w:r>
    </w:p>
    <w:p w14:paraId="523785AD" w14:textId="77777777" w:rsidR="00A43DD8" w:rsidRPr="00EC3F7D" w:rsidRDefault="00983492" w:rsidP="00983492">
      <w:pPr>
        <w:pStyle w:val="a4"/>
        <w:numPr>
          <w:ilvl w:val="0"/>
          <w:numId w:val="175"/>
        </w:numPr>
        <w:tabs>
          <w:tab w:val="left" w:pos="1275"/>
        </w:tabs>
        <w:spacing w:before="27" w:line="216" w:lineRule="auto"/>
        <w:ind w:right="300" w:firstLine="707"/>
      </w:pPr>
      <w:r w:rsidRPr="00EC3F7D">
        <w:rPr>
          <w:position w:val="1"/>
        </w:rPr>
        <w:t xml:space="preserve">сформированность умения самостоятельно и безопасно передвигаться в знакомом и </w:t>
      </w:r>
      <w:r w:rsidRPr="00EC3F7D">
        <w:t>незнакомом пространстве с использованием специального оборудования;</w:t>
      </w:r>
    </w:p>
    <w:p w14:paraId="37101EE1" w14:textId="77777777" w:rsidR="00A43DD8" w:rsidRPr="00EC3F7D" w:rsidRDefault="00983492" w:rsidP="00983492">
      <w:pPr>
        <w:pStyle w:val="a4"/>
        <w:numPr>
          <w:ilvl w:val="0"/>
          <w:numId w:val="175"/>
        </w:numPr>
        <w:tabs>
          <w:tab w:val="left" w:pos="1275"/>
        </w:tabs>
        <w:spacing w:before="13" w:line="232" w:lineRule="auto"/>
        <w:ind w:right="267" w:firstLine="707"/>
      </w:pPr>
      <w:r w:rsidRPr="00EC3F7D">
        <w:rPr>
          <w:position w:val="1"/>
        </w:rPr>
        <w:t xml:space="preserve">сформированность дифференцированных и осмысленных согласно возрасту </w:t>
      </w:r>
      <w:proofErr w:type="gramStart"/>
      <w:r w:rsidRPr="00EC3F7D">
        <w:rPr>
          <w:position w:val="1"/>
        </w:rPr>
        <w:t xml:space="preserve">пред- </w:t>
      </w:r>
      <w:proofErr w:type="spellStart"/>
      <w:r w:rsidRPr="00EC3F7D">
        <w:t>ставлений</w:t>
      </w:r>
      <w:proofErr w:type="spellEnd"/>
      <w:proofErr w:type="gramEnd"/>
      <w:r w:rsidRPr="00EC3F7D">
        <w:t xml:space="preserve"> о социальном окружении, ценностях и социальных ролях (знание правил и норм об- </w:t>
      </w:r>
      <w:proofErr w:type="spellStart"/>
      <w:r w:rsidRPr="00EC3F7D">
        <w:t>щественного</w:t>
      </w:r>
      <w:proofErr w:type="spellEnd"/>
      <w:r w:rsidRPr="00EC3F7D">
        <w:rPr>
          <w:spacing w:val="40"/>
        </w:rPr>
        <w:t xml:space="preserve"> </w:t>
      </w:r>
      <w:r w:rsidRPr="00EC3F7D">
        <w:t>поведения,</w:t>
      </w:r>
      <w:r w:rsidRPr="00EC3F7D">
        <w:rPr>
          <w:spacing w:val="40"/>
        </w:rPr>
        <w:t xml:space="preserve"> </w:t>
      </w:r>
      <w:r w:rsidRPr="00EC3F7D">
        <w:t>использование</w:t>
      </w:r>
      <w:r w:rsidRPr="00EC3F7D">
        <w:rPr>
          <w:spacing w:val="40"/>
        </w:rPr>
        <w:t xml:space="preserve"> </w:t>
      </w:r>
      <w:r w:rsidRPr="00EC3F7D">
        <w:t>их,</w:t>
      </w:r>
      <w:r w:rsidRPr="00EC3F7D">
        <w:rPr>
          <w:spacing w:val="40"/>
        </w:rPr>
        <w:t xml:space="preserve"> </w:t>
      </w:r>
      <w:r w:rsidRPr="00EC3F7D">
        <w:t>умение</w:t>
      </w:r>
      <w:r w:rsidRPr="00EC3F7D">
        <w:rPr>
          <w:spacing w:val="40"/>
        </w:rPr>
        <w:t xml:space="preserve"> </w:t>
      </w:r>
      <w:r w:rsidRPr="00EC3F7D">
        <w:t>оценивать</w:t>
      </w:r>
      <w:r w:rsidRPr="00EC3F7D">
        <w:rPr>
          <w:spacing w:val="40"/>
        </w:rPr>
        <w:t xml:space="preserve"> </w:t>
      </w:r>
      <w:r w:rsidRPr="00EC3F7D">
        <w:t>свое</w:t>
      </w:r>
      <w:r w:rsidRPr="00EC3F7D">
        <w:rPr>
          <w:spacing w:val="40"/>
        </w:rPr>
        <w:t xml:space="preserve"> </w:t>
      </w:r>
      <w:r w:rsidRPr="00EC3F7D">
        <w:t>социальное</w:t>
      </w:r>
      <w:r w:rsidRPr="00EC3F7D">
        <w:rPr>
          <w:spacing w:val="40"/>
        </w:rPr>
        <w:t xml:space="preserve"> </w:t>
      </w:r>
      <w:r w:rsidRPr="00EC3F7D">
        <w:t>окружение, умение использовать принятые в обществе социальные ритуалы и другие умения).</w:t>
      </w:r>
    </w:p>
    <w:p w14:paraId="007D8033" w14:textId="77777777" w:rsidR="00A43DD8" w:rsidRPr="00EC3F7D" w:rsidRDefault="00983492">
      <w:pPr>
        <w:pStyle w:val="a3"/>
        <w:spacing w:before="1"/>
        <w:ind w:right="268"/>
      </w:pPr>
      <w:r w:rsidRPr="00EC3F7D">
        <w:t xml:space="preserve">Планируемые результаты освоения АООП ООО НОДА (вариант 6.1) соответствуют </w:t>
      </w:r>
      <w:proofErr w:type="gramStart"/>
      <w:r w:rsidRPr="00EC3F7D">
        <w:t>со- временным</w:t>
      </w:r>
      <w:proofErr w:type="gramEnd"/>
      <w:r w:rsidRPr="00EC3F7D">
        <w:t xml:space="preserve"> целям основного общего образования, представленным во ФГОС ООО как система личностных, метапредметных и предметных достижений обучающегося.</w:t>
      </w:r>
    </w:p>
    <w:p w14:paraId="69ABCB90" w14:textId="5436E4DB" w:rsidR="00A43DD8" w:rsidRPr="00EC3F7D" w:rsidRDefault="00983492">
      <w:pPr>
        <w:pStyle w:val="a3"/>
        <w:ind w:right="268"/>
      </w:pPr>
      <w:r w:rsidRPr="00EC3F7D">
        <w:t xml:space="preserve">Требования к личностным результатам освоения обучающимися АООП ООО НОДА (вариант 6.1) включают осознание российской гражданской идентичности; готовность </w:t>
      </w:r>
      <w:proofErr w:type="spellStart"/>
      <w:r w:rsidRPr="00EC3F7D">
        <w:t>обуча</w:t>
      </w:r>
      <w:proofErr w:type="spellEnd"/>
      <w:r w:rsidRPr="00EC3F7D">
        <w:t xml:space="preserve">- </w:t>
      </w:r>
      <w:proofErr w:type="spellStart"/>
      <w:r w:rsidRPr="00EC3F7D">
        <w:t>ющихся</w:t>
      </w:r>
      <w:proofErr w:type="spellEnd"/>
      <w:r w:rsidRPr="00EC3F7D">
        <w:t xml:space="preserve"> к саморазвитию, самостоятельности и личностному самоопределению; ценность само- </w:t>
      </w:r>
      <w:proofErr w:type="spellStart"/>
      <w:r w:rsidRPr="00EC3F7D">
        <w:t>стоятельности</w:t>
      </w:r>
      <w:proofErr w:type="spellEnd"/>
      <w:r w:rsidRPr="00EC3F7D">
        <w:t xml:space="preserve"> и инициативы; наличие мотивации к целенаправленной социально значимой де- </w:t>
      </w:r>
      <w:proofErr w:type="spellStart"/>
      <w:r w:rsidRPr="00EC3F7D">
        <w:t>ятельности</w:t>
      </w:r>
      <w:proofErr w:type="spellEnd"/>
      <w:r w:rsidRPr="00EC3F7D">
        <w:t>;</w:t>
      </w:r>
      <w:r w:rsidRPr="00EC3F7D">
        <w:rPr>
          <w:spacing w:val="-14"/>
        </w:rPr>
        <w:t xml:space="preserve"> </w:t>
      </w:r>
      <w:r w:rsidRPr="00EC3F7D">
        <w:t>сформированность</w:t>
      </w:r>
      <w:r w:rsidRPr="00EC3F7D">
        <w:rPr>
          <w:spacing w:val="-14"/>
        </w:rPr>
        <w:t xml:space="preserve"> </w:t>
      </w:r>
      <w:r w:rsidRPr="00EC3F7D">
        <w:t>внутренней</w:t>
      </w:r>
      <w:r w:rsidRPr="00EC3F7D">
        <w:rPr>
          <w:spacing w:val="-14"/>
        </w:rPr>
        <w:t xml:space="preserve"> </w:t>
      </w:r>
      <w:r w:rsidRPr="00EC3F7D">
        <w:t>позиции</w:t>
      </w:r>
      <w:r w:rsidRPr="00EC3F7D">
        <w:rPr>
          <w:spacing w:val="-13"/>
        </w:rPr>
        <w:t xml:space="preserve"> </w:t>
      </w:r>
      <w:r w:rsidRPr="00EC3F7D">
        <w:t>личности</w:t>
      </w:r>
      <w:r w:rsidRPr="00EC3F7D">
        <w:rPr>
          <w:spacing w:val="-14"/>
        </w:rPr>
        <w:t xml:space="preserve"> </w:t>
      </w:r>
      <w:r w:rsidRPr="00EC3F7D">
        <w:t>как</w:t>
      </w:r>
      <w:r w:rsidRPr="00EC3F7D">
        <w:rPr>
          <w:spacing w:val="-14"/>
        </w:rPr>
        <w:t xml:space="preserve"> </w:t>
      </w:r>
      <w:r w:rsidRPr="00EC3F7D">
        <w:t>особого</w:t>
      </w:r>
      <w:r w:rsidRPr="00EC3F7D">
        <w:rPr>
          <w:spacing w:val="-14"/>
        </w:rPr>
        <w:t xml:space="preserve"> </w:t>
      </w:r>
      <w:r w:rsidRPr="00EC3F7D">
        <w:t>ценностного</w:t>
      </w:r>
      <w:r w:rsidRPr="00EC3F7D">
        <w:rPr>
          <w:spacing w:val="-13"/>
        </w:rPr>
        <w:t xml:space="preserve"> </w:t>
      </w:r>
      <w:r w:rsidRPr="00EC3F7D">
        <w:t>отношения к себе, окружающим людям и жизни в целом.</w:t>
      </w:r>
    </w:p>
    <w:p w14:paraId="7EAD4580" w14:textId="77777777" w:rsidR="00A43DD8" w:rsidRPr="00EC3F7D" w:rsidRDefault="00983492">
      <w:pPr>
        <w:pStyle w:val="a3"/>
        <w:spacing w:before="5" w:line="237" w:lineRule="auto"/>
        <w:ind w:right="270"/>
      </w:pPr>
      <w:r w:rsidRPr="00EC3F7D">
        <w:rPr>
          <w:b/>
        </w:rPr>
        <w:t xml:space="preserve">Личностные результаты </w:t>
      </w:r>
      <w:r w:rsidRPr="00EC3F7D">
        <w:t xml:space="preserve">освоения АООП ООО НОДА (вариант 6.1)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w:t>
      </w:r>
      <w:proofErr w:type="gramStart"/>
      <w:r w:rsidRPr="00EC3F7D">
        <w:t xml:space="preserve">при- </w:t>
      </w:r>
      <w:proofErr w:type="spellStart"/>
      <w:r w:rsidRPr="00EC3F7D">
        <w:t>нятыми</w:t>
      </w:r>
      <w:proofErr w:type="spellEnd"/>
      <w:proofErr w:type="gramEnd"/>
      <w:r w:rsidRPr="00EC3F7D">
        <w:t xml:space="preserve">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8504446" w14:textId="77777777" w:rsidR="00A43DD8" w:rsidRPr="00EC3F7D" w:rsidRDefault="00983492">
      <w:pPr>
        <w:pStyle w:val="a3"/>
        <w:spacing w:before="4"/>
        <w:ind w:right="270"/>
      </w:pPr>
      <w:r w:rsidRPr="00EC3F7D">
        <w:t xml:space="preserve">Личностные результаты освоения АООП ООО НОДА (вариант 6.1)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w:t>
      </w:r>
      <w:proofErr w:type="spellStart"/>
      <w:r w:rsidRPr="00EC3F7D">
        <w:t>ду</w:t>
      </w:r>
      <w:proofErr w:type="spellEnd"/>
      <w:r w:rsidRPr="00EC3F7D">
        <w:t xml:space="preserve">- </w:t>
      </w:r>
      <w:proofErr w:type="spellStart"/>
      <w:r w:rsidRPr="00EC3F7D">
        <w:t>ховно</w:t>
      </w:r>
      <w:proofErr w:type="spellEnd"/>
      <w:r w:rsidRPr="00EC3F7D">
        <w:t>-нравственного</w:t>
      </w:r>
      <w:r w:rsidRPr="00EC3F7D">
        <w:rPr>
          <w:spacing w:val="40"/>
        </w:rPr>
        <w:t xml:space="preserve"> </w:t>
      </w:r>
      <w:r w:rsidRPr="00EC3F7D">
        <w:t>воспитания,</w:t>
      </w:r>
      <w:r w:rsidRPr="00EC3F7D">
        <w:rPr>
          <w:spacing w:val="40"/>
        </w:rPr>
        <w:t xml:space="preserve"> </w:t>
      </w:r>
      <w:r w:rsidRPr="00EC3F7D">
        <w:t>эстетического</w:t>
      </w:r>
      <w:r w:rsidRPr="00EC3F7D">
        <w:rPr>
          <w:spacing w:val="40"/>
        </w:rPr>
        <w:t xml:space="preserve"> </w:t>
      </w:r>
      <w:r w:rsidRPr="00EC3F7D">
        <w:t>воспитания,</w:t>
      </w:r>
      <w:r w:rsidRPr="00EC3F7D">
        <w:rPr>
          <w:spacing w:val="40"/>
        </w:rPr>
        <w:t xml:space="preserve"> </w:t>
      </w:r>
      <w:r w:rsidRPr="00EC3F7D">
        <w:t>физического</w:t>
      </w:r>
      <w:r w:rsidRPr="00EC3F7D">
        <w:rPr>
          <w:spacing w:val="40"/>
        </w:rPr>
        <w:t xml:space="preserve"> </w:t>
      </w:r>
      <w:r w:rsidRPr="00EC3F7D">
        <w:t>воспитания,</w:t>
      </w:r>
      <w:r w:rsidRPr="00EC3F7D">
        <w:rPr>
          <w:spacing w:val="40"/>
        </w:rPr>
        <w:t xml:space="preserve"> </w:t>
      </w:r>
      <w:proofErr w:type="spellStart"/>
      <w:r w:rsidRPr="00EC3F7D">
        <w:t>форми</w:t>
      </w:r>
      <w:proofErr w:type="spellEnd"/>
      <w:r w:rsidRPr="00EC3F7D">
        <w:t>-</w:t>
      </w:r>
    </w:p>
    <w:p w14:paraId="1A58062D" w14:textId="77777777" w:rsidR="00A43DD8" w:rsidRPr="00EC3F7D" w:rsidRDefault="00A43DD8">
      <w:pPr>
        <w:pStyle w:val="a3"/>
        <w:sectPr w:rsidR="00A43DD8" w:rsidRPr="00EC3F7D">
          <w:pgSz w:w="11920" w:h="16850"/>
          <w:pgMar w:top="1720" w:right="566" w:bottom="780" w:left="1417" w:header="0" w:footer="597" w:gutter="0"/>
          <w:cols w:space="720"/>
        </w:sectPr>
      </w:pPr>
    </w:p>
    <w:p w14:paraId="3DF1B088" w14:textId="05FAA147" w:rsidR="00A43DD8" w:rsidRPr="00EC3F7D" w:rsidRDefault="00983492">
      <w:pPr>
        <w:pStyle w:val="a3"/>
        <w:spacing w:before="76"/>
        <w:ind w:right="268" w:firstLine="0"/>
      </w:pPr>
      <w:proofErr w:type="spellStart"/>
      <w:r w:rsidRPr="00EC3F7D">
        <w:lastRenderedPageBreak/>
        <w:t>рования</w:t>
      </w:r>
      <w:proofErr w:type="spellEnd"/>
      <w:r w:rsidRPr="00EC3F7D">
        <w:t xml:space="preserve"> культуры здоровья и эмоционального благополучия, трудового воспитания, </w:t>
      </w:r>
      <w:proofErr w:type="gramStart"/>
      <w:r w:rsidRPr="00EC3F7D">
        <w:t xml:space="preserve">экологи- </w:t>
      </w:r>
      <w:proofErr w:type="spellStart"/>
      <w:r w:rsidRPr="00EC3F7D">
        <w:t>ческого</w:t>
      </w:r>
      <w:proofErr w:type="spellEnd"/>
      <w:proofErr w:type="gramEnd"/>
      <w:r w:rsidRPr="00EC3F7D">
        <w:rPr>
          <w:spacing w:val="-12"/>
        </w:rPr>
        <w:t xml:space="preserve"> </w:t>
      </w:r>
      <w:r w:rsidRPr="00EC3F7D">
        <w:t>воспитания,</w:t>
      </w:r>
      <w:r w:rsidRPr="00EC3F7D">
        <w:rPr>
          <w:spacing w:val="-11"/>
        </w:rPr>
        <w:t xml:space="preserve"> </w:t>
      </w:r>
      <w:r w:rsidRPr="00EC3F7D">
        <w:t>осознание</w:t>
      </w:r>
      <w:r w:rsidRPr="00EC3F7D">
        <w:rPr>
          <w:spacing w:val="-11"/>
        </w:rPr>
        <w:t xml:space="preserve"> </w:t>
      </w:r>
      <w:r w:rsidRPr="00EC3F7D">
        <w:t>ценности</w:t>
      </w:r>
      <w:r w:rsidRPr="00EC3F7D">
        <w:rPr>
          <w:spacing w:val="-12"/>
        </w:rPr>
        <w:t xml:space="preserve"> </w:t>
      </w:r>
      <w:r w:rsidRPr="00EC3F7D">
        <w:t>научного</w:t>
      </w:r>
      <w:r w:rsidRPr="00EC3F7D">
        <w:rPr>
          <w:spacing w:val="-11"/>
        </w:rPr>
        <w:t xml:space="preserve"> </w:t>
      </w:r>
      <w:r w:rsidRPr="00EC3F7D">
        <w:t>познания,</w:t>
      </w:r>
      <w:r w:rsidRPr="00EC3F7D">
        <w:rPr>
          <w:spacing w:val="-11"/>
        </w:rPr>
        <w:t xml:space="preserve"> </w:t>
      </w:r>
      <w:r w:rsidRPr="00EC3F7D">
        <w:t>а</w:t>
      </w:r>
      <w:r w:rsidRPr="00EC3F7D">
        <w:rPr>
          <w:spacing w:val="-11"/>
        </w:rPr>
        <w:t xml:space="preserve"> </w:t>
      </w:r>
      <w:r w:rsidRPr="00EC3F7D">
        <w:t>также</w:t>
      </w:r>
      <w:r w:rsidRPr="00EC3F7D">
        <w:rPr>
          <w:spacing w:val="-11"/>
        </w:rPr>
        <w:t xml:space="preserve"> </w:t>
      </w:r>
      <w:r w:rsidRPr="00EC3F7D">
        <w:t>результаты,</w:t>
      </w:r>
      <w:r w:rsidRPr="00EC3F7D">
        <w:rPr>
          <w:spacing w:val="-11"/>
        </w:rPr>
        <w:t xml:space="preserve"> </w:t>
      </w:r>
      <w:r w:rsidRPr="00EC3F7D">
        <w:t>обеспечивающие адаптацию обучающегося к изменяющимся</w:t>
      </w:r>
      <w:r w:rsidRPr="00EC3F7D">
        <w:rPr>
          <w:spacing w:val="40"/>
        </w:rPr>
        <w:t xml:space="preserve"> </w:t>
      </w:r>
      <w:r w:rsidRPr="00EC3F7D">
        <w:t>условиям социальной и природной среды.</w:t>
      </w:r>
    </w:p>
    <w:p w14:paraId="7C0E367B" w14:textId="77777777" w:rsidR="00A43DD8" w:rsidRPr="00EC3F7D" w:rsidRDefault="00983492">
      <w:pPr>
        <w:pStyle w:val="a3"/>
        <w:spacing w:before="5"/>
        <w:ind w:right="268"/>
      </w:pPr>
      <w:r w:rsidRPr="00EC3F7D">
        <w:t xml:space="preserve">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w:t>
      </w:r>
      <w:proofErr w:type="gramStart"/>
      <w:r w:rsidRPr="00EC3F7D">
        <w:t xml:space="preserve">ори- </w:t>
      </w:r>
      <w:proofErr w:type="spellStart"/>
      <w:r w:rsidRPr="00EC3F7D">
        <w:t>ентаций</w:t>
      </w:r>
      <w:proofErr w:type="spellEnd"/>
      <w:proofErr w:type="gramEnd"/>
      <w:r w:rsidRPr="00EC3F7D">
        <w:t xml:space="preserve"> и расширение опыта деятельности на ее основе и в процессе реализации основных направлений воспитательной деятельности, в том числе в части:</w:t>
      </w:r>
    </w:p>
    <w:p w14:paraId="484D0E29" w14:textId="77777777" w:rsidR="00A43DD8" w:rsidRPr="00EC3F7D" w:rsidRDefault="00983492">
      <w:pPr>
        <w:pStyle w:val="2"/>
        <w:spacing w:before="3"/>
        <w:jc w:val="both"/>
        <w:rPr>
          <w:b w:val="0"/>
          <w:i w:val="0"/>
        </w:rPr>
      </w:pPr>
      <w:r w:rsidRPr="00EC3F7D">
        <w:t>Гражданского</w:t>
      </w:r>
      <w:r w:rsidRPr="00EC3F7D">
        <w:rPr>
          <w:spacing w:val="21"/>
        </w:rPr>
        <w:t xml:space="preserve"> </w:t>
      </w:r>
      <w:r w:rsidRPr="00EC3F7D">
        <w:rPr>
          <w:spacing w:val="-2"/>
        </w:rPr>
        <w:t>воспитания</w:t>
      </w:r>
      <w:r w:rsidRPr="00EC3F7D">
        <w:rPr>
          <w:b w:val="0"/>
          <w:i w:val="0"/>
          <w:spacing w:val="-2"/>
        </w:rPr>
        <w:t>:</w:t>
      </w:r>
    </w:p>
    <w:p w14:paraId="4F250FF0" w14:textId="77777777" w:rsidR="00A43DD8" w:rsidRPr="00EC3F7D" w:rsidRDefault="00983492" w:rsidP="00983492">
      <w:pPr>
        <w:pStyle w:val="a4"/>
        <w:numPr>
          <w:ilvl w:val="0"/>
          <w:numId w:val="175"/>
        </w:numPr>
        <w:tabs>
          <w:tab w:val="left" w:pos="1275"/>
        </w:tabs>
        <w:spacing w:before="20" w:line="216" w:lineRule="auto"/>
        <w:ind w:right="291" w:firstLine="707"/>
      </w:pPr>
      <w:r w:rsidRPr="00EC3F7D">
        <w:rPr>
          <w:position w:val="1"/>
        </w:rPr>
        <w:t xml:space="preserve">готовность к выполнению обязанностей гражданина и реализации его прав, уважение </w:t>
      </w:r>
      <w:r w:rsidRPr="00EC3F7D">
        <w:t>прав, свобод и законных интересов других людей;</w:t>
      </w:r>
    </w:p>
    <w:p w14:paraId="5BE14A3F" w14:textId="77777777" w:rsidR="00A43DD8" w:rsidRPr="00EC3F7D" w:rsidRDefault="00983492" w:rsidP="00983492">
      <w:pPr>
        <w:pStyle w:val="a4"/>
        <w:numPr>
          <w:ilvl w:val="0"/>
          <w:numId w:val="175"/>
        </w:numPr>
        <w:tabs>
          <w:tab w:val="left" w:pos="1275"/>
        </w:tabs>
        <w:spacing w:before="24" w:line="220" w:lineRule="auto"/>
        <w:ind w:right="302" w:firstLine="707"/>
      </w:pPr>
      <w:r w:rsidRPr="00EC3F7D">
        <w:rPr>
          <w:position w:val="1"/>
        </w:rPr>
        <w:t xml:space="preserve">активное участие в жизни семьи, Организации, местного сообщества, родного края, </w:t>
      </w:r>
      <w:r w:rsidRPr="00EC3F7D">
        <w:rPr>
          <w:spacing w:val="-2"/>
        </w:rPr>
        <w:t>страны;</w:t>
      </w:r>
    </w:p>
    <w:p w14:paraId="6CEA277A" w14:textId="77777777" w:rsidR="00A43DD8" w:rsidRPr="00EC3F7D" w:rsidRDefault="00983492" w:rsidP="00983492">
      <w:pPr>
        <w:pStyle w:val="a4"/>
        <w:numPr>
          <w:ilvl w:val="0"/>
          <w:numId w:val="175"/>
        </w:numPr>
        <w:tabs>
          <w:tab w:val="left" w:pos="1278"/>
        </w:tabs>
        <w:spacing w:line="251" w:lineRule="exact"/>
        <w:ind w:left="1278" w:hanging="285"/>
      </w:pPr>
      <w:r w:rsidRPr="00EC3F7D">
        <w:t>неприятие</w:t>
      </w:r>
      <w:r w:rsidRPr="00EC3F7D">
        <w:rPr>
          <w:spacing w:val="12"/>
        </w:rPr>
        <w:t xml:space="preserve"> </w:t>
      </w:r>
      <w:r w:rsidRPr="00EC3F7D">
        <w:t>любых</w:t>
      </w:r>
      <w:r w:rsidRPr="00EC3F7D">
        <w:rPr>
          <w:spacing w:val="7"/>
        </w:rPr>
        <w:t xml:space="preserve"> </w:t>
      </w:r>
      <w:r w:rsidRPr="00EC3F7D">
        <w:t>форм</w:t>
      </w:r>
      <w:r w:rsidRPr="00EC3F7D">
        <w:rPr>
          <w:spacing w:val="10"/>
        </w:rPr>
        <w:t xml:space="preserve"> </w:t>
      </w:r>
      <w:r w:rsidRPr="00EC3F7D">
        <w:t>экстремизма,</w:t>
      </w:r>
      <w:r w:rsidRPr="00EC3F7D">
        <w:rPr>
          <w:spacing w:val="12"/>
        </w:rPr>
        <w:t xml:space="preserve"> </w:t>
      </w:r>
      <w:r w:rsidRPr="00EC3F7D">
        <w:rPr>
          <w:spacing w:val="-2"/>
        </w:rPr>
        <w:t>дискриминации;</w:t>
      </w:r>
    </w:p>
    <w:p w14:paraId="6DF9764B" w14:textId="77777777" w:rsidR="00A43DD8" w:rsidRPr="00EC3F7D" w:rsidRDefault="00983492" w:rsidP="00983492">
      <w:pPr>
        <w:pStyle w:val="a4"/>
        <w:numPr>
          <w:ilvl w:val="0"/>
          <w:numId w:val="175"/>
        </w:numPr>
        <w:tabs>
          <w:tab w:val="left" w:pos="1278"/>
        </w:tabs>
        <w:spacing w:line="264" w:lineRule="exact"/>
        <w:ind w:left="1278" w:hanging="285"/>
      </w:pPr>
      <w:r w:rsidRPr="00EC3F7D">
        <w:t>понимание</w:t>
      </w:r>
      <w:r w:rsidRPr="00EC3F7D">
        <w:rPr>
          <w:spacing w:val="7"/>
        </w:rPr>
        <w:t xml:space="preserve"> </w:t>
      </w:r>
      <w:r w:rsidRPr="00EC3F7D">
        <w:t>роли</w:t>
      </w:r>
      <w:r w:rsidRPr="00EC3F7D">
        <w:rPr>
          <w:spacing w:val="13"/>
        </w:rPr>
        <w:t xml:space="preserve"> </w:t>
      </w:r>
      <w:r w:rsidRPr="00EC3F7D">
        <w:t>различных</w:t>
      </w:r>
      <w:r w:rsidRPr="00EC3F7D">
        <w:rPr>
          <w:spacing w:val="10"/>
        </w:rPr>
        <w:t xml:space="preserve"> </w:t>
      </w:r>
      <w:r w:rsidRPr="00EC3F7D">
        <w:t>социальных</w:t>
      </w:r>
      <w:r w:rsidRPr="00EC3F7D">
        <w:rPr>
          <w:spacing w:val="11"/>
        </w:rPr>
        <w:t xml:space="preserve"> </w:t>
      </w:r>
      <w:r w:rsidRPr="00EC3F7D">
        <w:t>институтов</w:t>
      </w:r>
      <w:r w:rsidRPr="00EC3F7D">
        <w:rPr>
          <w:spacing w:val="10"/>
        </w:rPr>
        <w:t xml:space="preserve"> </w:t>
      </w:r>
      <w:r w:rsidRPr="00EC3F7D">
        <w:t>в</w:t>
      </w:r>
      <w:r w:rsidRPr="00EC3F7D">
        <w:rPr>
          <w:spacing w:val="8"/>
        </w:rPr>
        <w:t xml:space="preserve"> </w:t>
      </w:r>
      <w:r w:rsidRPr="00EC3F7D">
        <w:t>жизни</w:t>
      </w:r>
      <w:r w:rsidRPr="00EC3F7D">
        <w:rPr>
          <w:spacing w:val="12"/>
        </w:rPr>
        <w:t xml:space="preserve"> </w:t>
      </w:r>
      <w:r w:rsidRPr="00EC3F7D">
        <w:rPr>
          <w:spacing w:val="-2"/>
        </w:rPr>
        <w:t>человека;</w:t>
      </w:r>
    </w:p>
    <w:p w14:paraId="163C0892" w14:textId="77777777" w:rsidR="00A43DD8" w:rsidRPr="00EC3F7D" w:rsidRDefault="00983492" w:rsidP="00983492">
      <w:pPr>
        <w:pStyle w:val="a4"/>
        <w:numPr>
          <w:ilvl w:val="0"/>
          <w:numId w:val="175"/>
        </w:numPr>
        <w:tabs>
          <w:tab w:val="left" w:pos="1275"/>
        </w:tabs>
        <w:spacing w:before="13" w:line="225" w:lineRule="auto"/>
        <w:ind w:right="298" w:firstLine="707"/>
      </w:pPr>
      <w:r w:rsidRPr="00EC3F7D">
        <w:rPr>
          <w:position w:val="1"/>
        </w:rPr>
        <w:t xml:space="preserve">представление об основных правах, свободах и обязанностях гражданина, социальных </w:t>
      </w:r>
      <w:r w:rsidRPr="00EC3F7D">
        <w:t xml:space="preserve">нормах и правилах межличностных отношений в поликультурном и многоконфессиональном </w:t>
      </w:r>
      <w:r w:rsidRPr="00EC3F7D">
        <w:rPr>
          <w:spacing w:val="-2"/>
        </w:rPr>
        <w:t>обществе;</w:t>
      </w:r>
    </w:p>
    <w:p w14:paraId="18217D1E" w14:textId="77777777" w:rsidR="00A43DD8" w:rsidRPr="00EC3F7D" w:rsidRDefault="00983492" w:rsidP="00983492">
      <w:pPr>
        <w:pStyle w:val="a4"/>
        <w:numPr>
          <w:ilvl w:val="0"/>
          <w:numId w:val="175"/>
        </w:numPr>
        <w:tabs>
          <w:tab w:val="left" w:pos="1278"/>
        </w:tabs>
        <w:spacing w:line="262" w:lineRule="exact"/>
        <w:ind w:left="1278" w:hanging="285"/>
      </w:pPr>
      <w:r w:rsidRPr="00EC3F7D">
        <w:t>представление</w:t>
      </w:r>
      <w:r w:rsidRPr="00EC3F7D">
        <w:rPr>
          <w:spacing w:val="15"/>
        </w:rPr>
        <w:t xml:space="preserve"> </w:t>
      </w:r>
      <w:r w:rsidRPr="00EC3F7D">
        <w:t>о</w:t>
      </w:r>
      <w:r w:rsidRPr="00EC3F7D">
        <w:rPr>
          <w:spacing w:val="11"/>
        </w:rPr>
        <w:t xml:space="preserve"> </w:t>
      </w:r>
      <w:r w:rsidRPr="00EC3F7D">
        <w:t>способах</w:t>
      </w:r>
      <w:r w:rsidRPr="00EC3F7D">
        <w:rPr>
          <w:spacing w:val="12"/>
        </w:rPr>
        <w:t xml:space="preserve"> </w:t>
      </w:r>
      <w:r w:rsidRPr="00EC3F7D">
        <w:t>противодействия</w:t>
      </w:r>
      <w:r w:rsidRPr="00EC3F7D">
        <w:rPr>
          <w:spacing w:val="12"/>
        </w:rPr>
        <w:t xml:space="preserve"> </w:t>
      </w:r>
      <w:r w:rsidRPr="00EC3F7D">
        <w:rPr>
          <w:spacing w:val="-2"/>
        </w:rPr>
        <w:t>коррупции;</w:t>
      </w:r>
    </w:p>
    <w:p w14:paraId="57C9A497" w14:textId="452C5533" w:rsidR="00A43DD8" w:rsidRPr="00EC3F7D" w:rsidRDefault="00983492" w:rsidP="00983492">
      <w:pPr>
        <w:pStyle w:val="a4"/>
        <w:numPr>
          <w:ilvl w:val="0"/>
          <w:numId w:val="175"/>
        </w:numPr>
        <w:tabs>
          <w:tab w:val="left" w:pos="1275"/>
        </w:tabs>
        <w:spacing w:before="15" w:line="225" w:lineRule="auto"/>
        <w:ind w:right="272" w:firstLine="707"/>
      </w:pPr>
      <w:r w:rsidRPr="00EC3F7D">
        <w:rPr>
          <w:position w:val="1"/>
        </w:rPr>
        <w:t>готовность</w:t>
      </w:r>
      <w:r w:rsidRPr="00EC3F7D">
        <w:rPr>
          <w:spacing w:val="-8"/>
          <w:position w:val="1"/>
        </w:rPr>
        <w:t xml:space="preserve"> </w:t>
      </w:r>
      <w:r w:rsidRPr="00EC3F7D">
        <w:rPr>
          <w:position w:val="1"/>
        </w:rPr>
        <w:t>к</w:t>
      </w:r>
      <w:r w:rsidRPr="00EC3F7D">
        <w:rPr>
          <w:spacing w:val="-9"/>
          <w:position w:val="1"/>
        </w:rPr>
        <w:t xml:space="preserve"> </w:t>
      </w:r>
      <w:r w:rsidRPr="00EC3F7D">
        <w:rPr>
          <w:position w:val="1"/>
        </w:rPr>
        <w:t>разнообразной</w:t>
      </w:r>
      <w:r w:rsidRPr="00EC3F7D">
        <w:rPr>
          <w:spacing w:val="-8"/>
          <w:position w:val="1"/>
        </w:rPr>
        <w:t xml:space="preserve"> </w:t>
      </w:r>
      <w:r w:rsidRPr="00EC3F7D">
        <w:rPr>
          <w:position w:val="1"/>
        </w:rPr>
        <w:t>совместной</w:t>
      </w:r>
      <w:r w:rsidRPr="00EC3F7D">
        <w:rPr>
          <w:spacing w:val="-8"/>
          <w:position w:val="1"/>
        </w:rPr>
        <w:t xml:space="preserve"> </w:t>
      </w:r>
      <w:r w:rsidRPr="00EC3F7D">
        <w:rPr>
          <w:position w:val="1"/>
        </w:rPr>
        <w:t>деятельности,</w:t>
      </w:r>
      <w:r w:rsidRPr="00EC3F7D">
        <w:rPr>
          <w:spacing w:val="-7"/>
          <w:position w:val="1"/>
        </w:rPr>
        <w:t xml:space="preserve"> </w:t>
      </w:r>
      <w:r w:rsidRPr="00EC3F7D">
        <w:rPr>
          <w:position w:val="1"/>
        </w:rPr>
        <w:t>стремление</w:t>
      </w:r>
      <w:r w:rsidRPr="00EC3F7D">
        <w:rPr>
          <w:spacing w:val="-9"/>
          <w:position w:val="1"/>
        </w:rPr>
        <w:t xml:space="preserve"> </w:t>
      </w:r>
      <w:r w:rsidRPr="00EC3F7D">
        <w:rPr>
          <w:position w:val="1"/>
        </w:rPr>
        <w:t>к</w:t>
      </w:r>
      <w:r w:rsidRPr="00EC3F7D">
        <w:rPr>
          <w:spacing w:val="-7"/>
          <w:position w:val="1"/>
        </w:rPr>
        <w:t xml:space="preserve"> </w:t>
      </w:r>
      <w:proofErr w:type="spellStart"/>
      <w:r w:rsidRPr="00EC3F7D">
        <w:rPr>
          <w:position w:val="1"/>
        </w:rPr>
        <w:t>взаимопонима</w:t>
      </w:r>
      <w:r w:rsidRPr="00EC3F7D">
        <w:t>нию</w:t>
      </w:r>
      <w:proofErr w:type="spellEnd"/>
      <w:r w:rsidRPr="00EC3F7D">
        <w:t xml:space="preserve"> и взаимопомощи, активное участие в школьном самоуправлении;</w:t>
      </w:r>
    </w:p>
    <w:p w14:paraId="6DBC13A3" w14:textId="77777777" w:rsidR="00A43DD8" w:rsidRPr="00EC3F7D" w:rsidRDefault="00983492" w:rsidP="00983492">
      <w:pPr>
        <w:pStyle w:val="a4"/>
        <w:numPr>
          <w:ilvl w:val="0"/>
          <w:numId w:val="175"/>
        </w:numPr>
        <w:tabs>
          <w:tab w:val="left" w:pos="1275"/>
        </w:tabs>
        <w:spacing w:before="27" w:line="218" w:lineRule="auto"/>
        <w:ind w:right="296" w:firstLine="707"/>
      </w:pPr>
      <w:r w:rsidRPr="00EC3F7D">
        <w:rPr>
          <w:position w:val="1"/>
        </w:rPr>
        <w:t>готовность к участию в гуманитарной деятельности (</w:t>
      </w:r>
      <w:proofErr w:type="spellStart"/>
      <w:r w:rsidRPr="00EC3F7D">
        <w:rPr>
          <w:position w:val="1"/>
        </w:rPr>
        <w:t>волонтерство</w:t>
      </w:r>
      <w:proofErr w:type="spellEnd"/>
      <w:r w:rsidRPr="00EC3F7D">
        <w:rPr>
          <w:position w:val="1"/>
        </w:rPr>
        <w:t xml:space="preserve">, помощь людям, </w:t>
      </w:r>
      <w:r w:rsidRPr="00EC3F7D">
        <w:t>нуждающимся в ней).</w:t>
      </w:r>
    </w:p>
    <w:p w14:paraId="634A4BCC" w14:textId="77777777" w:rsidR="00A43DD8" w:rsidRPr="00EC3F7D" w:rsidRDefault="00983492">
      <w:pPr>
        <w:pStyle w:val="2"/>
        <w:spacing w:before="5"/>
        <w:jc w:val="both"/>
        <w:rPr>
          <w:b w:val="0"/>
          <w:i w:val="0"/>
        </w:rPr>
      </w:pPr>
      <w:r w:rsidRPr="00EC3F7D">
        <w:t>Патриотического</w:t>
      </w:r>
      <w:r w:rsidRPr="00EC3F7D">
        <w:rPr>
          <w:spacing w:val="25"/>
        </w:rPr>
        <w:t xml:space="preserve"> </w:t>
      </w:r>
      <w:r w:rsidRPr="00EC3F7D">
        <w:rPr>
          <w:spacing w:val="-2"/>
        </w:rPr>
        <w:t>воспитания</w:t>
      </w:r>
      <w:r w:rsidRPr="00EC3F7D">
        <w:rPr>
          <w:b w:val="0"/>
          <w:i w:val="0"/>
          <w:spacing w:val="-2"/>
        </w:rPr>
        <w:t>:</w:t>
      </w:r>
    </w:p>
    <w:p w14:paraId="344ACD6B" w14:textId="77777777" w:rsidR="00A43DD8" w:rsidRPr="00EC3F7D" w:rsidRDefault="00983492" w:rsidP="00983492">
      <w:pPr>
        <w:pStyle w:val="a4"/>
        <w:numPr>
          <w:ilvl w:val="0"/>
          <w:numId w:val="175"/>
        </w:numPr>
        <w:tabs>
          <w:tab w:val="left" w:pos="1275"/>
        </w:tabs>
        <w:spacing w:before="6" w:line="230" w:lineRule="auto"/>
        <w:ind w:right="268" w:firstLine="707"/>
      </w:pPr>
      <w:r w:rsidRPr="00EC3F7D">
        <w:rPr>
          <w:position w:val="1"/>
        </w:rPr>
        <w:t xml:space="preserve">осознание российской гражданской идентичности в поликультурном и </w:t>
      </w:r>
      <w:proofErr w:type="spellStart"/>
      <w:r w:rsidRPr="00EC3F7D">
        <w:rPr>
          <w:position w:val="1"/>
        </w:rPr>
        <w:t>многокон</w:t>
      </w:r>
      <w:proofErr w:type="spellEnd"/>
      <w:r w:rsidRPr="00EC3F7D">
        <w:rPr>
          <w:position w:val="1"/>
        </w:rPr>
        <w:t xml:space="preserve">- </w:t>
      </w:r>
      <w:proofErr w:type="spellStart"/>
      <w:r w:rsidRPr="00EC3F7D">
        <w:t>фессиональном</w:t>
      </w:r>
      <w:proofErr w:type="spellEnd"/>
      <w:r w:rsidRPr="00EC3F7D">
        <w:t xml:space="preserve"> обществе, проявление интереса к познанию родного языка, истории, культуры Российской Федерации, своего края, народов России;</w:t>
      </w:r>
    </w:p>
    <w:p w14:paraId="34B74276" w14:textId="77777777" w:rsidR="00A43DD8" w:rsidRPr="00EC3F7D" w:rsidRDefault="00983492" w:rsidP="00983492">
      <w:pPr>
        <w:pStyle w:val="a4"/>
        <w:numPr>
          <w:ilvl w:val="0"/>
          <w:numId w:val="175"/>
        </w:numPr>
        <w:tabs>
          <w:tab w:val="left" w:pos="1275"/>
        </w:tabs>
        <w:spacing w:before="12" w:line="228" w:lineRule="auto"/>
        <w:ind w:right="285" w:firstLine="707"/>
      </w:pPr>
      <w:r w:rsidRPr="00EC3F7D">
        <w:rPr>
          <w:position w:val="1"/>
        </w:rPr>
        <w:t>ценностное</w:t>
      </w:r>
      <w:r w:rsidRPr="00EC3F7D">
        <w:rPr>
          <w:spacing w:val="-14"/>
          <w:position w:val="1"/>
        </w:rPr>
        <w:t xml:space="preserve"> </w:t>
      </w:r>
      <w:r w:rsidRPr="00EC3F7D">
        <w:rPr>
          <w:position w:val="1"/>
        </w:rPr>
        <w:t>отношение</w:t>
      </w:r>
      <w:r w:rsidRPr="00EC3F7D">
        <w:rPr>
          <w:spacing w:val="-14"/>
          <w:position w:val="1"/>
        </w:rPr>
        <w:t xml:space="preserve"> </w:t>
      </w:r>
      <w:r w:rsidRPr="00EC3F7D">
        <w:rPr>
          <w:position w:val="1"/>
        </w:rPr>
        <w:t>к</w:t>
      </w:r>
      <w:r w:rsidRPr="00EC3F7D">
        <w:rPr>
          <w:spacing w:val="-14"/>
          <w:position w:val="1"/>
        </w:rPr>
        <w:t xml:space="preserve"> </w:t>
      </w:r>
      <w:r w:rsidRPr="00EC3F7D">
        <w:rPr>
          <w:position w:val="1"/>
        </w:rPr>
        <w:t>достижениям</w:t>
      </w:r>
      <w:r w:rsidRPr="00EC3F7D">
        <w:rPr>
          <w:spacing w:val="-13"/>
          <w:position w:val="1"/>
        </w:rPr>
        <w:t xml:space="preserve"> </w:t>
      </w:r>
      <w:r w:rsidRPr="00EC3F7D">
        <w:rPr>
          <w:position w:val="1"/>
        </w:rPr>
        <w:t>своей</w:t>
      </w:r>
      <w:r w:rsidRPr="00EC3F7D">
        <w:rPr>
          <w:spacing w:val="-14"/>
          <w:position w:val="1"/>
        </w:rPr>
        <w:t xml:space="preserve"> </w:t>
      </w:r>
      <w:r w:rsidRPr="00EC3F7D">
        <w:rPr>
          <w:position w:val="1"/>
        </w:rPr>
        <w:t>Родины</w:t>
      </w:r>
      <w:r w:rsidRPr="00EC3F7D">
        <w:rPr>
          <w:spacing w:val="-14"/>
          <w:position w:val="1"/>
        </w:rPr>
        <w:t xml:space="preserve"> </w:t>
      </w:r>
      <w:r w:rsidRPr="00EC3F7D">
        <w:rPr>
          <w:position w:val="1"/>
        </w:rPr>
        <w:t>-</w:t>
      </w:r>
      <w:r w:rsidRPr="00EC3F7D">
        <w:rPr>
          <w:spacing w:val="-14"/>
          <w:position w:val="1"/>
        </w:rPr>
        <w:t xml:space="preserve"> </w:t>
      </w:r>
      <w:r w:rsidRPr="00EC3F7D">
        <w:rPr>
          <w:position w:val="1"/>
        </w:rPr>
        <w:t>России,</w:t>
      </w:r>
      <w:r w:rsidRPr="00EC3F7D">
        <w:rPr>
          <w:spacing w:val="-13"/>
          <w:position w:val="1"/>
        </w:rPr>
        <w:t xml:space="preserve"> </w:t>
      </w:r>
      <w:r w:rsidRPr="00EC3F7D">
        <w:rPr>
          <w:position w:val="1"/>
        </w:rPr>
        <w:t>к</w:t>
      </w:r>
      <w:r w:rsidRPr="00EC3F7D">
        <w:rPr>
          <w:spacing w:val="-14"/>
          <w:position w:val="1"/>
        </w:rPr>
        <w:t xml:space="preserve"> </w:t>
      </w:r>
      <w:r w:rsidRPr="00EC3F7D">
        <w:rPr>
          <w:position w:val="1"/>
        </w:rPr>
        <w:t>науке,</w:t>
      </w:r>
      <w:r w:rsidRPr="00EC3F7D">
        <w:rPr>
          <w:spacing w:val="-14"/>
          <w:position w:val="1"/>
        </w:rPr>
        <w:t xml:space="preserve"> </w:t>
      </w:r>
      <w:r w:rsidRPr="00EC3F7D">
        <w:rPr>
          <w:position w:val="1"/>
        </w:rPr>
        <w:t>искусству,</w:t>
      </w:r>
      <w:r w:rsidRPr="00EC3F7D">
        <w:rPr>
          <w:spacing w:val="-14"/>
          <w:position w:val="1"/>
        </w:rPr>
        <w:t xml:space="preserve"> </w:t>
      </w:r>
      <w:r w:rsidRPr="00EC3F7D">
        <w:t>спорту, технологиям, боевым подвигам и трудовым достижениям народа;</w:t>
      </w:r>
    </w:p>
    <w:p w14:paraId="757D725E" w14:textId="77777777" w:rsidR="00A43DD8" w:rsidRPr="00EC3F7D" w:rsidRDefault="00983492" w:rsidP="00983492">
      <w:pPr>
        <w:pStyle w:val="a4"/>
        <w:numPr>
          <w:ilvl w:val="0"/>
          <w:numId w:val="175"/>
        </w:numPr>
        <w:tabs>
          <w:tab w:val="left" w:pos="1275"/>
        </w:tabs>
        <w:spacing w:before="19" w:line="220" w:lineRule="auto"/>
        <w:ind w:right="268" w:firstLine="707"/>
      </w:pPr>
      <w:r w:rsidRPr="00EC3F7D">
        <w:rPr>
          <w:position w:val="1"/>
        </w:rPr>
        <w:t xml:space="preserve">уважение к символам России, государственным праздникам, историческому и </w:t>
      </w:r>
      <w:proofErr w:type="gramStart"/>
      <w:r w:rsidRPr="00EC3F7D">
        <w:rPr>
          <w:position w:val="1"/>
        </w:rPr>
        <w:t xml:space="preserve">при- </w:t>
      </w:r>
      <w:r w:rsidRPr="00EC3F7D">
        <w:t>родному</w:t>
      </w:r>
      <w:proofErr w:type="gramEnd"/>
      <w:r w:rsidRPr="00EC3F7D">
        <w:t xml:space="preserve"> наследию</w:t>
      </w:r>
      <w:r w:rsidRPr="00EC3F7D">
        <w:rPr>
          <w:spacing w:val="40"/>
        </w:rPr>
        <w:t xml:space="preserve"> </w:t>
      </w:r>
      <w:r w:rsidRPr="00EC3F7D">
        <w:t>и</w:t>
      </w:r>
      <w:r w:rsidRPr="00EC3F7D">
        <w:rPr>
          <w:spacing w:val="40"/>
        </w:rPr>
        <w:t xml:space="preserve"> </w:t>
      </w:r>
      <w:r w:rsidRPr="00EC3F7D">
        <w:t>памятникам,</w:t>
      </w:r>
      <w:r w:rsidRPr="00EC3F7D">
        <w:rPr>
          <w:spacing w:val="40"/>
        </w:rPr>
        <w:t xml:space="preserve"> </w:t>
      </w:r>
      <w:r w:rsidRPr="00EC3F7D">
        <w:t>традициям</w:t>
      </w:r>
      <w:r w:rsidRPr="00EC3F7D">
        <w:rPr>
          <w:spacing w:val="40"/>
        </w:rPr>
        <w:t xml:space="preserve"> </w:t>
      </w:r>
      <w:r w:rsidRPr="00EC3F7D">
        <w:t>разных</w:t>
      </w:r>
      <w:r w:rsidRPr="00EC3F7D">
        <w:rPr>
          <w:spacing w:val="40"/>
        </w:rPr>
        <w:t xml:space="preserve"> </w:t>
      </w:r>
      <w:r w:rsidRPr="00EC3F7D">
        <w:t>народов,</w:t>
      </w:r>
      <w:r w:rsidRPr="00EC3F7D">
        <w:rPr>
          <w:spacing w:val="40"/>
        </w:rPr>
        <w:t xml:space="preserve"> </w:t>
      </w:r>
      <w:r w:rsidRPr="00EC3F7D">
        <w:t>проживающих</w:t>
      </w:r>
      <w:r w:rsidRPr="00EC3F7D">
        <w:rPr>
          <w:spacing w:val="40"/>
        </w:rPr>
        <w:t xml:space="preserve"> </w:t>
      </w:r>
      <w:r w:rsidRPr="00EC3F7D">
        <w:t>в</w:t>
      </w:r>
      <w:r w:rsidRPr="00EC3F7D">
        <w:rPr>
          <w:spacing w:val="40"/>
        </w:rPr>
        <w:t xml:space="preserve"> </w:t>
      </w:r>
      <w:r w:rsidRPr="00EC3F7D">
        <w:t>родной</w:t>
      </w:r>
      <w:r w:rsidRPr="00EC3F7D">
        <w:rPr>
          <w:spacing w:val="40"/>
        </w:rPr>
        <w:t xml:space="preserve"> </w:t>
      </w:r>
      <w:r w:rsidRPr="00EC3F7D">
        <w:t>стране.</w:t>
      </w:r>
    </w:p>
    <w:p w14:paraId="6899879E" w14:textId="77777777" w:rsidR="00A43DD8" w:rsidRPr="00EC3F7D" w:rsidRDefault="00983492">
      <w:pPr>
        <w:pStyle w:val="2"/>
        <w:spacing w:before="7" w:line="243" w:lineRule="exact"/>
        <w:jc w:val="both"/>
        <w:rPr>
          <w:b w:val="0"/>
          <w:i w:val="0"/>
        </w:rPr>
      </w:pPr>
      <w:r w:rsidRPr="00EC3F7D">
        <w:t>Духовно-нравственного</w:t>
      </w:r>
      <w:r w:rsidRPr="00EC3F7D">
        <w:rPr>
          <w:spacing w:val="34"/>
        </w:rPr>
        <w:t xml:space="preserve"> </w:t>
      </w:r>
      <w:r w:rsidRPr="00EC3F7D">
        <w:rPr>
          <w:spacing w:val="-2"/>
        </w:rPr>
        <w:t>воспитания</w:t>
      </w:r>
      <w:r w:rsidRPr="00EC3F7D">
        <w:rPr>
          <w:b w:val="0"/>
          <w:i w:val="0"/>
          <w:spacing w:val="-2"/>
        </w:rPr>
        <w:t>:</w:t>
      </w:r>
    </w:p>
    <w:p w14:paraId="64F4A1D2" w14:textId="77777777" w:rsidR="00A43DD8" w:rsidRPr="00EC3F7D" w:rsidRDefault="00983492" w:rsidP="00983492">
      <w:pPr>
        <w:pStyle w:val="a4"/>
        <w:numPr>
          <w:ilvl w:val="0"/>
          <w:numId w:val="175"/>
        </w:numPr>
        <w:tabs>
          <w:tab w:val="left" w:pos="1278"/>
        </w:tabs>
        <w:spacing w:line="260" w:lineRule="exact"/>
        <w:ind w:left="1278" w:hanging="285"/>
        <w:jc w:val="left"/>
      </w:pPr>
      <w:r w:rsidRPr="00EC3F7D">
        <w:t>ориентация</w:t>
      </w:r>
      <w:r w:rsidRPr="00EC3F7D">
        <w:rPr>
          <w:spacing w:val="4"/>
        </w:rPr>
        <w:t xml:space="preserve"> </w:t>
      </w:r>
      <w:r w:rsidRPr="00EC3F7D">
        <w:t>на</w:t>
      </w:r>
      <w:r w:rsidRPr="00EC3F7D">
        <w:rPr>
          <w:spacing w:val="11"/>
        </w:rPr>
        <w:t xml:space="preserve"> </w:t>
      </w:r>
      <w:r w:rsidRPr="00EC3F7D">
        <w:t>моральные</w:t>
      </w:r>
      <w:r w:rsidRPr="00EC3F7D">
        <w:rPr>
          <w:spacing w:val="9"/>
        </w:rPr>
        <w:t xml:space="preserve"> </w:t>
      </w:r>
      <w:r w:rsidRPr="00EC3F7D">
        <w:t>ценности</w:t>
      </w:r>
      <w:r w:rsidRPr="00EC3F7D">
        <w:rPr>
          <w:spacing w:val="6"/>
        </w:rPr>
        <w:t xml:space="preserve"> </w:t>
      </w:r>
      <w:r w:rsidRPr="00EC3F7D">
        <w:t>и</w:t>
      </w:r>
      <w:r w:rsidRPr="00EC3F7D">
        <w:rPr>
          <w:spacing w:val="8"/>
        </w:rPr>
        <w:t xml:space="preserve"> </w:t>
      </w:r>
      <w:r w:rsidRPr="00EC3F7D">
        <w:t>нормы</w:t>
      </w:r>
      <w:r w:rsidRPr="00EC3F7D">
        <w:rPr>
          <w:spacing w:val="11"/>
        </w:rPr>
        <w:t xml:space="preserve"> </w:t>
      </w:r>
      <w:r w:rsidRPr="00EC3F7D">
        <w:t>в</w:t>
      </w:r>
      <w:r w:rsidRPr="00EC3F7D">
        <w:rPr>
          <w:spacing w:val="6"/>
        </w:rPr>
        <w:t xml:space="preserve"> </w:t>
      </w:r>
      <w:r w:rsidRPr="00EC3F7D">
        <w:t>ситуациях</w:t>
      </w:r>
      <w:r w:rsidRPr="00EC3F7D">
        <w:rPr>
          <w:spacing w:val="11"/>
        </w:rPr>
        <w:t xml:space="preserve"> </w:t>
      </w:r>
      <w:r w:rsidRPr="00EC3F7D">
        <w:t>нравственного</w:t>
      </w:r>
      <w:r w:rsidRPr="00EC3F7D">
        <w:rPr>
          <w:spacing w:val="12"/>
        </w:rPr>
        <w:t xml:space="preserve"> </w:t>
      </w:r>
      <w:r w:rsidRPr="00EC3F7D">
        <w:rPr>
          <w:spacing w:val="-2"/>
        </w:rPr>
        <w:t>выбора;</w:t>
      </w:r>
    </w:p>
    <w:p w14:paraId="17F0E4EF" w14:textId="77777777" w:rsidR="00A43DD8" w:rsidRPr="00EC3F7D" w:rsidRDefault="00983492" w:rsidP="00983492">
      <w:pPr>
        <w:pStyle w:val="a4"/>
        <w:numPr>
          <w:ilvl w:val="0"/>
          <w:numId w:val="175"/>
        </w:numPr>
        <w:tabs>
          <w:tab w:val="left" w:pos="1275"/>
        </w:tabs>
        <w:spacing w:before="20" w:line="220" w:lineRule="auto"/>
        <w:ind w:right="461" w:firstLine="707"/>
        <w:jc w:val="left"/>
      </w:pPr>
      <w:r w:rsidRPr="00EC3F7D">
        <w:rPr>
          <w:position w:val="1"/>
        </w:rPr>
        <w:t>готовность</w:t>
      </w:r>
      <w:r w:rsidRPr="00EC3F7D">
        <w:rPr>
          <w:spacing w:val="-3"/>
          <w:position w:val="1"/>
        </w:rPr>
        <w:t xml:space="preserve"> </w:t>
      </w:r>
      <w:r w:rsidRPr="00EC3F7D">
        <w:rPr>
          <w:position w:val="1"/>
        </w:rPr>
        <w:t>оценивать</w:t>
      </w:r>
      <w:r w:rsidRPr="00EC3F7D">
        <w:rPr>
          <w:spacing w:val="-6"/>
          <w:position w:val="1"/>
        </w:rPr>
        <w:t xml:space="preserve"> </w:t>
      </w:r>
      <w:r w:rsidRPr="00EC3F7D">
        <w:rPr>
          <w:position w:val="1"/>
        </w:rPr>
        <w:t>свое</w:t>
      </w:r>
      <w:r w:rsidRPr="00EC3F7D">
        <w:rPr>
          <w:spacing w:val="-3"/>
          <w:position w:val="1"/>
        </w:rPr>
        <w:t xml:space="preserve"> </w:t>
      </w:r>
      <w:r w:rsidRPr="00EC3F7D">
        <w:rPr>
          <w:position w:val="1"/>
        </w:rPr>
        <w:t>поведение</w:t>
      </w:r>
      <w:r w:rsidRPr="00EC3F7D">
        <w:rPr>
          <w:spacing w:val="-3"/>
          <w:position w:val="1"/>
        </w:rPr>
        <w:t xml:space="preserve"> </w:t>
      </w:r>
      <w:r w:rsidRPr="00EC3F7D">
        <w:rPr>
          <w:position w:val="1"/>
        </w:rPr>
        <w:t>и</w:t>
      </w:r>
      <w:r w:rsidRPr="00EC3F7D">
        <w:rPr>
          <w:spacing w:val="-3"/>
          <w:position w:val="1"/>
        </w:rPr>
        <w:t xml:space="preserve"> </w:t>
      </w:r>
      <w:r w:rsidRPr="00EC3F7D">
        <w:rPr>
          <w:position w:val="1"/>
        </w:rPr>
        <w:t>поступки,</w:t>
      </w:r>
      <w:r w:rsidRPr="00EC3F7D">
        <w:rPr>
          <w:spacing w:val="-3"/>
          <w:position w:val="1"/>
        </w:rPr>
        <w:t xml:space="preserve"> </w:t>
      </w:r>
      <w:r w:rsidRPr="00EC3F7D">
        <w:rPr>
          <w:position w:val="1"/>
        </w:rPr>
        <w:t>поведение</w:t>
      </w:r>
      <w:r w:rsidRPr="00EC3F7D">
        <w:rPr>
          <w:spacing w:val="-3"/>
          <w:position w:val="1"/>
        </w:rPr>
        <w:t xml:space="preserve"> </w:t>
      </w:r>
      <w:r w:rsidRPr="00EC3F7D">
        <w:rPr>
          <w:position w:val="1"/>
        </w:rPr>
        <w:t>и</w:t>
      </w:r>
      <w:r w:rsidRPr="00EC3F7D">
        <w:rPr>
          <w:spacing w:val="-3"/>
          <w:position w:val="1"/>
        </w:rPr>
        <w:t xml:space="preserve"> </w:t>
      </w:r>
      <w:r w:rsidRPr="00EC3F7D">
        <w:rPr>
          <w:position w:val="1"/>
        </w:rPr>
        <w:t>поступки</w:t>
      </w:r>
      <w:r w:rsidRPr="00EC3F7D">
        <w:rPr>
          <w:spacing w:val="-1"/>
          <w:position w:val="1"/>
        </w:rPr>
        <w:t xml:space="preserve"> </w:t>
      </w:r>
      <w:r w:rsidRPr="00EC3F7D">
        <w:rPr>
          <w:position w:val="1"/>
        </w:rPr>
        <w:t>других</w:t>
      </w:r>
      <w:r w:rsidRPr="00EC3F7D">
        <w:rPr>
          <w:spacing w:val="-3"/>
          <w:position w:val="1"/>
        </w:rPr>
        <w:t xml:space="preserve"> </w:t>
      </w:r>
      <w:r w:rsidRPr="00EC3F7D">
        <w:rPr>
          <w:position w:val="1"/>
        </w:rPr>
        <w:t xml:space="preserve">людей </w:t>
      </w:r>
      <w:r w:rsidRPr="00EC3F7D">
        <w:t>с позиции</w:t>
      </w:r>
      <w:r w:rsidRPr="00EC3F7D">
        <w:rPr>
          <w:spacing w:val="40"/>
        </w:rPr>
        <w:t xml:space="preserve"> </w:t>
      </w:r>
      <w:r w:rsidRPr="00EC3F7D">
        <w:t>нравственных</w:t>
      </w:r>
      <w:r w:rsidRPr="00EC3F7D">
        <w:rPr>
          <w:spacing w:val="40"/>
        </w:rPr>
        <w:t xml:space="preserve"> </w:t>
      </w:r>
      <w:r w:rsidRPr="00EC3F7D">
        <w:t>и правовых норм с</w:t>
      </w:r>
      <w:r w:rsidRPr="00EC3F7D">
        <w:rPr>
          <w:spacing w:val="40"/>
        </w:rPr>
        <w:t xml:space="preserve"> </w:t>
      </w:r>
      <w:r w:rsidRPr="00EC3F7D">
        <w:t>учетом осознания</w:t>
      </w:r>
      <w:r w:rsidRPr="00EC3F7D">
        <w:rPr>
          <w:spacing w:val="40"/>
        </w:rPr>
        <w:t xml:space="preserve"> </w:t>
      </w:r>
      <w:r w:rsidRPr="00EC3F7D">
        <w:t>последствий</w:t>
      </w:r>
      <w:r w:rsidRPr="00EC3F7D">
        <w:rPr>
          <w:spacing w:val="40"/>
        </w:rPr>
        <w:t xml:space="preserve"> </w:t>
      </w:r>
      <w:r w:rsidRPr="00EC3F7D">
        <w:t>поступков;</w:t>
      </w:r>
    </w:p>
    <w:p w14:paraId="0F8B7108" w14:textId="77777777" w:rsidR="00A43DD8" w:rsidRPr="00EC3F7D" w:rsidRDefault="00983492" w:rsidP="00983492">
      <w:pPr>
        <w:pStyle w:val="a4"/>
        <w:numPr>
          <w:ilvl w:val="0"/>
          <w:numId w:val="175"/>
        </w:numPr>
        <w:tabs>
          <w:tab w:val="left" w:pos="1275"/>
        </w:tabs>
        <w:spacing w:before="20" w:line="218" w:lineRule="auto"/>
        <w:ind w:right="434" w:firstLine="707"/>
        <w:jc w:val="left"/>
      </w:pPr>
      <w:r w:rsidRPr="00EC3F7D">
        <w:rPr>
          <w:position w:val="1"/>
        </w:rPr>
        <w:t>активное</w:t>
      </w:r>
      <w:r w:rsidRPr="00EC3F7D">
        <w:rPr>
          <w:spacing w:val="38"/>
          <w:position w:val="1"/>
        </w:rPr>
        <w:t xml:space="preserve"> </w:t>
      </w:r>
      <w:r w:rsidRPr="00EC3F7D">
        <w:rPr>
          <w:position w:val="1"/>
        </w:rPr>
        <w:t>неприятие</w:t>
      </w:r>
      <w:r w:rsidRPr="00EC3F7D">
        <w:rPr>
          <w:spacing w:val="38"/>
          <w:position w:val="1"/>
        </w:rPr>
        <w:t xml:space="preserve"> </w:t>
      </w:r>
      <w:r w:rsidRPr="00EC3F7D">
        <w:rPr>
          <w:position w:val="1"/>
        </w:rPr>
        <w:t>асоциальных</w:t>
      </w:r>
      <w:r w:rsidRPr="00EC3F7D">
        <w:rPr>
          <w:spacing w:val="36"/>
          <w:position w:val="1"/>
        </w:rPr>
        <w:t xml:space="preserve"> </w:t>
      </w:r>
      <w:r w:rsidRPr="00EC3F7D">
        <w:rPr>
          <w:position w:val="1"/>
        </w:rPr>
        <w:t>поступков,</w:t>
      </w:r>
      <w:r w:rsidRPr="00EC3F7D">
        <w:rPr>
          <w:spacing w:val="38"/>
          <w:position w:val="1"/>
        </w:rPr>
        <w:t xml:space="preserve"> </w:t>
      </w:r>
      <w:r w:rsidRPr="00EC3F7D">
        <w:rPr>
          <w:position w:val="1"/>
        </w:rPr>
        <w:t>свобода</w:t>
      </w:r>
      <w:r w:rsidRPr="00EC3F7D">
        <w:rPr>
          <w:spacing w:val="39"/>
          <w:position w:val="1"/>
        </w:rPr>
        <w:t xml:space="preserve"> </w:t>
      </w:r>
      <w:r w:rsidRPr="00EC3F7D">
        <w:rPr>
          <w:position w:val="1"/>
        </w:rPr>
        <w:t>и</w:t>
      </w:r>
      <w:r w:rsidRPr="00EC3F7D">
        <w:rPr>
          <w:spacing w:val="35"/>
          <w:position w:val="1"/>
        </w:rPr>
        <w:t xml:space="preserve"> </w:t>
      </w:r>
      <w:r w:rsidRPr="00EC3F7D">
        <w:rPr>
          <w:position w:val="1"/>
        </w:rPr>
        <w:t>ответственность</w:t>
      </w:r>
      <w:r w:rsidRPr="00EC3F7D">
        <w:rPr>
          <w:spacing w:val="36"/>
          <w:position w:val="1"/>
        </w:rPr>
        <w:t xml:space="preserve"> </w:t>
      </w:r>
      <w:r w:rsidRPr="00EC3F7D">
        <w:rPr>
          <w:position w:val="1"/>
        </w:rPr>
        <w:t>личности</w:t>
      </w:r>
      <w:r w:rsidRPr="00EC3F7D">
        <w:rPr>
          <w:spacing w:val="36"/>
          <w:position w:val="1"/>
        </w:rPr>
        <w:t xml:space="preserve"> </w:t>
      </w:r>
      <w:r w:rsidRPr="00EC3F7D">
        <w:rPr>
          <w:position w:val="1"/>
        </w:rPr>
        <w:t xml:space="preserve">в </w:t>
      </w:r>
      <w:r w:rsidRPr="00EC3F7D">
        <w:t>условиях индивидуального и общественного пространства.</w:t>
      </w:r>
    </w:p>
    <w:p w14:paraId="737BE8F7" w14:textId="77777777" w:rsidR="00A43DD8" w:rsidRPr="00EC3F7D" w:rsidRDefault="00983492">
      <w:pPr>
        <w:pStyle w:val="2"/>
        <w:spacing w:before="10"/>
        <w:rPr>
          <w:b w:val="0"/>
          <w:i w:val="0"/>
        </w:rPr>
      </w:pPr>
      <w:r w:rsidRPr="00EC3F7D">
        <w:t>Эстетического</w:t>
      </w:r>
      <w:r w:rsidRPr="00EC3F7D">
        <w:rPr>
          <w:spacing w:val="25"/>
        </w:rPr>
        <w:t xml:space="preserve"> </w:t>
      </w:r>
      <w:r w:rsidRPr="00EC3F7D">
        <w:rPr>
          <w:spacing w:val="-2"/>
        </w:rPr>
        <w:t>воспитания</w:t>
      </w:r>
      <w:r w:rsidRPr="00EC3F7D">
        <w:rPr>
          <w:b w:val="0"/>
          <w:i w:val="0"/>
          <w:spacing w:val="-2"/>
        </w:rPr>
        <w:t>:</w:t>
      </w:r>
    </w:p>
    <w:p w14:paraId="73A53A3F" w14:textId="41F1B5EE" w:rsidR="00A43DD8" w:rsidRPr="00EC3F7D" w:rsidRDefault="00983492" w:rsidP="00983492">
      <w:pPr>
        <w:pStyle w:val="a4"/>
        <w:numPr>
          <w:ilvl w:val="0"/>
          <w:numId w:val="175"/>
        </w:numPr>
        <w:tabs>
          <w:tab w:val="left" w:pos="1275"/>
        </w:tabs>
        <w:spacing w:before="9" w:line="228" w:lineRule="auto"/>
        <w:ind w:right="266" w:firstLine="707"/>
      </w:pPr>
      <w:r w:rsidRPr="00EC3F7D">
        <w:rPr>
          <w:position w:val="1"/>
        </w:rPr>
        <w:t xml:space="preserve">восприимчивость к разным видам искусства, традициям и творчеству своего и других </w:t>
      </w:r>
      <w:r w:rsidRPr="00EC3F7D">
        <w:t>народов,</w:t>
      </w:r>
      <w:r w:rsidRPr="00EC3F7D">
        <w:rPr>
          <w:spacing w:val="-10"/>
        </w:rPr>
        <w:t xml:space="preserve"> </w:t>
      </w:r>
      <w:r w:rsidRPr="00EC3F7D">
        <w:t>понимание</w:t>
      </w:r>
      <w:r w:rsidRPr="00EC3F7D">
        <w:rPr>
          <w:spacing w:val="-9"/>
        </w:rPr>
        <w:t xml:space="preserve"> </w:t>
      </w:r>
      <w:r w:rsidRPr="00EC3F7D">
        <w:t>эмоционального</w:t>
      </w:r>
      <w:r w:rsidRPr="00EC3F7D">
        <w:rPr>
          <w:spacing w:val="-12"/>
        </w:rPr>
        <w:t xml:space="preserve"> </w:t>
      </w:r>
      <w:r w:rsidRPr="00EC3F7D">
        <w:t>воздействия</w:t>
      </w:r>
      <w:r w:rsidRPr="00EC3F7D">
        <w:rPr>
          <w:spacing w:val="-11"/>
        </w:rPr>
        <w:t xml:space="preserve"> </w:t>
      </w:r>
      <w:r w:rsidRPr="00EC3F7D">
        <w:t>искусства;</w:t>
      </w:r>
      <w:r w:rsidRPr="00EC3F7D">
        <w:rPr>
          <w:spacing w:val="-11"/>
        </w:rPr>
        <w:t xml:space="preserve"> </w:t>
      </w:r>
      <w:r w:rsidRPr="00EC3F7D">
        <w:t>осознание</w:t>
      </w:r>
      <w:r w:rsidRPr="00EC3F7D">
        <w:rPr>
          <w:spacing w:val="-12"/>
        </w:rPr>
        <w:t xml:space="preserve"> </w:t>
      </w:r>
      <w:r w:rsidRPr="00EC3F7D">
        <w:t>важности</w:t>
      </w:r>
      <w:r w:rsidRPr="00EC3F7D">
        <w:rPr>
          <w:spacing w:val="-10"/>
        </w:rPr>
        <w:t xml:space="preserve"> </w:t>
      </w:r>
      <w:r w:rsidRPr="00EC3F7D">
        <w:t>художе</w:t>
      </w:r>
      <w:r w:rsidR="00EC3F7D">
        <w:t>с</w:t>
      </w:r>
      <w:r w:rsidRPr="00EC3F7D">
        <w:t>твенной культуры как средства коммуникации и самовыражения;</w:t>
      </w:r>
    </w:p>
    <w:p w14:paraId="24B88018" w14:textId="70DD4EF7" w:rsidR="00A43DD8" w:rsidRPr="00EC3F7D" w:rsidRDefault="00983492" w:rsidP="00983492">
      <w:pPr>
        <w:pStyle w:val="a4"/>
        <w:numPr>
          <w:ilvl w:val="0"/>
          <w:numId w:val="175"/>
        </w:numPr>
        <w:tabs>
          <w:tab w:val="left" w:pos="1275"/>
        </w:tabs>
        <w:spacing w:before="24" w:line="218" w:lineRule="auto"/>
        <w:ind w:right="272" w:firstLine="707"/>
      </w:pPr>
      <w:r w:rsidRPr="00EC3F7D">
        <w:rPr>
          <w:position w:val="1"/>
        </w:rPr>
        <w:t xml:space="preserve">понимание ценности отечественного и мирового искусства, роли этнических </w:t>
      </w:r>
      <w:proofErr w:type="gramStart"/>
      <w:r w:rsidRPr="00EC3F7D">
        <w:rPr>
          <w:position w:val="1"/>
        </w:rPr>
        <w:t xml:space="preserve">куль- </w:t>
      </w:r>
      <w:proofErr w:type="spellStart"/>
      <w:r w:rsidRPr="00EC3F7D">
        <w:t>турных</w:t>
      </w:r>
      <w:proofErr w:type="spellEnd"/>
      <w:proofErr w:type="gramEnd"/>
      <w:r w:rsidRPr="00EC3F7D">
        <w:t xml:space="preserve"> традиций и народного творчества;</w:t>
      </w:r>
    </w:p>
    <w:p w14:paraId="5516E046" w14:textId="77777777" w:rsidR="00A43DD8" w:rsidRPr="00EC3F7D" w:rsidRDefault="00983492" w:rsidP="00983492">
      <w:pPr>
        <w:pStyle w:val="a4"/>
        <w:numPr>
          <w:ilvl w:val="0"/>
          <w:numId w:val="175"/>
        </w:numPr>
        <w:tabs>
          <w:tab w:val="left" w:pos="1278"/>
        </w:tabs>
        <w:spacing w:line="259" w:lineRule="exact"/>
        <w:ind w:left="1278" w:hanging="285"/>
      </w:pPr>
      <w:r w:rsidRPr="00EC3F7D">
        <w:t>стремление</w:t>
      </w:r>
      <w:r w:rsidRPr="00EC3F7D">
        <w:rPr>
          <w:spacing w:val="5"/>
        </w:rPr>
        <w:t xml:space="preserve"> </w:t>
      </w:r>
      <w:r w:rsidRPr="00EC3F7D">
        <w:t>к</w:t>
      </w:r>
      <w:r w:rsidRPr="00EC3F7D">
        <w:rPr>
          <w:spacing w:val="7"/>
        </w:rPr>
        <w:t xml:space="preserve"> </w:t>
      </w:r>
      <w:r w:rsidRPr="00EC3F7D">
        <w:t>самовыражению</w:t>
      </w:r>
      <w:r w:rsidRPr="00EC3F7D">
        <w:rPr>
          <w:spacing w:val="10"/>
        </w:rPr>
        <w:t xml:space="preserve"> </w:t>
      </w:r>
      <w:r w:rsidRPr="00EC3F7D">
        <w:t>в</w:t>
      </w:r>
      <w:r w:rsidRPr="00EC3F7D">
        <w:rPr>
          <w:spacing w:val="6"/>
        </w:rPr>
        <w:t xml:space="preserve"> </w:t>
      </w:r>
      <w:r w:rsidRPr="00EC3F7D">
        <w:t>разных</w:t>
      </w:r>
      <w:r w:rsidRPr="00EC3F7D">
        <w:rPr>
          <w:spacing w:val="12"/>
        </w:rPr>
        <w:t xml:space="preserve"> </w:t>
      </w:r>
      <w:r w:rsidRPr="00EC3F7D">
        <w:t>видах</w:t>
      </w:r>
      <w:r w:rsidRPr="00EC3F7D">
        <w:rPr>
          <w:spacing w:val="7"/>
        </w:rPr>
        <w:t xml:space="preserve"> </w:t>
      </w:r>
      <w:r w:rsidRPr="00EC3F7D">
        <w:rPr>
          <w:spacing w:val="-2"/>
        </w:rPr>
        <w:t>искусства.</w:t>
      </w:r>
    </w:p>
    <w:p w14:paraId="69A6C92D" w14:textId="77777777" w:rsidR="00A43DD8" w:rsidRPr="00EC3F7D" w:rsidRDefault="00983492">
      <w:pPr>
        <w:pStyle w:val="2"/>
        <w:spacing w:before="15" w:line="240" w:lineRule="auto"/>
        <w:ind w:left="285" w:right="275" w:firstLine="707"/>
        <w:jc w:val="both"/>
      </w:pPr>
      <w:r w:rsidRPr="00EC3F7D">
        <w:t xml:space="preserve">Физического воспитания, формирования культуры здоровья и эмоционального </w:t>
      </w:r>
      <w:proofErr w:type="spellStart"/>
      <w:r w:rsidRPr="00EC3F7D">
        <w:t>бла</w:t>
      </w:r>
      <w:proofErr w:type="spellEnd"/>
      <w:r w:rsidRPr="00EC3F7D">
        <w:t xml:space="preserve">- </w:t>
      </w:r>
      <w:proofErr w:type="spellStart"/>
      <w:r w:rsidRPr="00EC3F7D">
        <w:rPr>
          <w:spacing w:val="-2"/>
        </w:rPr>
        <w:t>гополучия</w:t>
      </w:r>
      <w:proofErr w:type="spellEnd"/>
      <w:r w:rsidRPr="00EC3F7D">
        <w:rPr>
          <w:spacing w:val="-2"/>
        </w:rPr>
        <w:t>:</w:t>
      </w:r>
    </w:p>
    <w:p w14:paraId="3E80A4D4" w14:textId="77777777" w:rsidR="00A43DD8" w:rsidRPr="00EC3F7D" w:rsidRDefault="00983492" w:rsidP="00983492">
      <w:pPr>
        <w:pStyle w:val="a4"/>
        <w:numPr>
          <w:ilvl w:val="0"/>
          <w:numId w:val="175"/>
        </w:numPr>
        <w:tabs>
          <w:tab w:val="left" w:pos="1278"/>
        </w:tabs>
        <w:spacing w:line="249" w:lineRule="exact"/>
        <w:ind w:left="1278" w:hanging="285"/>
      </w:pPr>
      <w:r w:rsidRPr="00EC3F7D">
        <w:t>осознание</w:t>
      </w:r>
      <w:r w:rsidRPr="00EC3F7D">
        <w:rPr>
          <w:spacing w:val="11"/>
        </w:rPr>
        <w:t xml:space="preserve"> </w:t>
      </w:r>
      <w:r w:rsidRPr="00EC3F7D">
        <w:t>ценности</w:t>
      </w:r>
      <w:r w:rsidRPr="00EC3F7D">
        <w:rPr>
          <w:spacing w:val="6"/>
        </w:rPr>
        <w:t xml:space="preserve"> </w:t>
      </w:r>
      <w:r w:rsidRPr="00EC3F7D">
        <w:rPr>
          <w:spacing w:val="-2"/>
        </w:rPr>
        <w:t>жизни;</w:t>
      </w:r>
    </w:p>
    <w:p w14:paraId="68403EEA" w14:textId="77777777" w:rsidR="00A43DD8" w:rsidRPr="00EC3F7D" w:rsidRDefault="00983492" w:rsidP="00983492">
      <w:pPr>
        <w:pStyle w:val="a4"/>
        <w:numPr>
          <w:ilvl w:val="0"/>
          <w:numId w:val="175"/>
        </w:numPr>
        <w:tabs>
          <w:tab w:val="left" w:pos="1275"/>
        </w:tabs>
        <w:spacing w:before="13" w:line="225" w:lineRule="auto"/>
        <w:ind w:right="296" w:firstLine="707"/>
      </w:pPr>
      <w:r w:rsidRPr="00EC3F7D">
        <w:rPr>
          <w:position w:val="1"/>
        </w:rPr>
        <w:t xml:space="preserve">ответственное отношение к своему здоровью и установка на здоровый образ жизни </w:t>
      </w:r>
      <w:r w:rsidRPr="00EC3F7D">
        <w:t>(здоровое</w:t>
      </w:r>
      <w:r w:rsidRPr="00EC3F7D">
        <w:rPr>
          <w:spacing w:val="-13"/>
        </w:rPr>
        <w:t xml:space="preserve"> </w:t>
      </w:r>
      <w:r w:rsidRPr="00EC3F7D">
        <w:t>питание,</w:t>
      </w:r>
      <w:r w:rsidRPr="00EC3F7D">
        <w:rPr>
          <w:spacing w:val="-13"/>
        </w:rPr>
        <w:t xml:space="preserve"> </w:t>
      </w:r>
      <w:r w:rsidRPr="00EC3F7D">
        <w:t>соблюдение</w:t>
      </w:r>
      <w:r w:rsidRPr="00EC3F7D">
        <w:rPr>
          <w:spacing w:val="-13"/>
        </w:rPr>
        <w:t xml:space="preserve"> </w:t>
      </w:r>
      <w:r w:rsidRPr="00EC3F7D">
        <w:t>гигиенических</w:t>
      </w:r>
      <w:r w:rsidRPr="00EC3F7D">
        <w:rPr>
          <w:spacing w:val="-13"/>
        </w:rPr>
        <w:t xml:space="preserve"> </w:t>
      </w:r>
      <w:r w:rsidRPr="00EC3F7D">
        <w:t>правил,</w:t>
      </w:r>
      <w:r w:rsidRPr="00EC3F7D">
        <w:rPr>
          <w:spacing w:val="-13"/>
        </w:rPr>
        <w:t xml:space="preserve"> </w:t>
      </w:r>
      <w:r w:rsidRPr="00EC3F7D">
        <w:t>сбалансированный</w:t>
      </w:r>
      <w:r w:rsidRPr="00EC3F7D">
        <w:rPr>
          <w:spacing w:val="-13"/>
        </w:rPr>
        <w:t xml:space="preserve"> </w:t>
      </w:r>
      <w:r w:rsidRPr="00EC3F7D">
        <w:t>режим</w:t>
      </w:r>
      <w:r w:rsidRPr="00EC3F7D">
        <w:rPr>
          <w:spacing w:val="-14"/>
        </w:rPr>
        <w:t xml:space="preserve"> </w:t>
      </w:r>
      <w:r w:rsidRPr="00EC3F7D">
        <w:t>занятий</w:t>
      </w:r>
      <w:r w:rsidRPr="00EC3F7D">
        <w:rPr>
          <w:spacing w:val="-13"/>
        </w:rPr>
        <w:t xml:space="preserve"> </w:t>
      </w:r>
      <w:r w:rsidRPr="00EC3F7D">
        <w:t>и</w:t>
      </w:r>
      <w:r w:rsidRPr="00EC3F7D">
        <w:rPr>
          <w:spacing w:val="-13"/>
        </w:rPr>
        <w:t xml:space="preserve"> </w:t>
      </w:r>
      <w:r w:rsidRPr="00EC3F7D">
        <w:t>отдыха, регулярная физическая активность);</w:t>
      </w:r>
    </w:p>
    <w:p w14:paraId="03BA986A" w14:textId="77777777" w:rsidR="00A43DD8" w:rsidRPr="00EC3F7D" w:rsidRDefault="00983492" w:rsidP="00983492">
      <w:pPr>
        <w:pStyle w:val="a4"/>
        <w:numPr>
          <w:ilvl w:val="0"/>
          <w:numId w:val="175"/>
        </w:numPr>
        <w:tabs>
          <w:tab w:val="left" w:pos="1275"/>
        </w:tabs>
        <w:spacing w:before="22" w:line="218" w:lineRule="auto"/>
        <w:ind w:right="294" w:firstLine="707"/>
      </w:pPr>
      <w:r w:rsidRPr="00EC3F7D">
        <w:rPr>
          <w:position w:val="1"/>
        </w:rPr>
        <w:t xml:space="preserve">осознание последствий и неприятие вредных привычек (употребление алкоголя, </w:t>
      </w:r>
      <w:r w:rsidRPr="00EC3F7D">
        <w:t>наркотиков,</w:t>
      </w:r>
      <w:r w:rsidRPr="00EC3F7D">
        <w:rPr>
          <w:spacing w:val="40"/>
        </w:rPr>
        <w:t xml:space="preserve"> </w:t>
      </w:r>
      <w:r w:rsidRPr="00EC3F7D">
        <w:t>курение) и</w:t>
      </w:r>
      <w:r w:rsidRPr="00EC3F7D">
        <w:rPr>
          <w:spacing w:val="40"/>
        </w:rPr>
        <w:t xml:space="preserve"> </w:t>
      </w:r>
      <w:r w:rsidRPr="00EC3F7D">
        <w:t>иных форм вреда для физического и психического</w:t>
      </w:r>
      <w:r w:rsidRPr="00EC3F7D">
        <w:rPr>
          <w:spacing w:val="40"/>
        </w:rPr>
        <w:t xml:space="preserve"> </w:t>
      </w:r>
      <w:r w:rsidRPr="00EC3F7D">
        <w:t>здоровья;</w:t>
      </w:r>
    </w:p>
    <w:p w14:paraId="2875C239" w14:textId="77777777" w:rsidR="00A43DD8" w:rsidRPr="00EC3F7D" w:rsidRDefault="00983492" w:rsidP="00983492">
      <w:pPr>
        <w:pStyle w:val="a4"/>
        <w:numPr>
          <w:ilvl w:val="0"/>
          <w:numId w:val="175"/>
        </w:numPr>
        <w:tabs>
          <w:tab w:val="left" w:pos="1275"/>
        </w:tabs>
        <w:spacing w:before="21" w:line="220" w:lineRule="auto"/>
        <w:ind w:right="270" w:firstLine="707"/>
      </w:pPr>
      <w:r w:rsidRPr="00EC3F7D">
        <w:rPr>
          <w:position w:val="1"/>
        </w:rPr>
        <w:t xml:space="preserve">соблюдение правил безопасности, в том числе навыков безопасного поведения в ин- </w:t>
      </w:r>
      <w:proofErr w:type="spellStart"/>
      <w:r w:rsidRPr="00EC3F7D">
        <w:rPr>
          <w:spacing w:val="-2"/>
        </w:rPr>
        <w:t>тернет</w:t>
      </w:r>
      <w:proofErr w:type="spellEnd"/>
      <w:r w:rsidRPr="00EC3F7D">
        <w:rPr>
          <w:spacing w:val="-2"/>
        </w:rPr>
        <w:t>-среде;</w:t>
      </w:r>
    </w:p>
    <w:p w14:paraId="48A8C286" w14:textId="77777777" w:rsidR="00A43DD8" w:rsidRPr="00EC3F7D" w:rsidRDefault="00A43DD8">
      <w:pPr>
        <w:pStyle w:val="a4"/>
        <w:spacing w:line="220" w:lineRule="auto"/>
        <w:sectPr w:rsidR="00A43DD8" w:rsidRPr="00EC3F7D">
          <w:pgSz w:w="11920" w:h="16850"/>
          <w:pgMar w:top="1700" w:right="566" w:bottom="780" w:left="1417" w:header="0" w:footer="597" w:gutter="0"/>
          <w:cols w:space="720"/>
        </w:sectPr>
      </w:pPr>
    </w:p>
    <w:p w14:paraId="0D3B62E7" w14:textId="77777777" w:rsidR="00A43DD8" w:rsidRPr="00EC3F7D" w:rsidRDefault="00983492" w:rsidP="00983492">
      <w:pPr>
        <w:pStyle w:val="a4"/>
        <w:numPr>
          <w:ilvl w:val="0"/>
          <w:numId w:val="175"/>
        </w:numPr>
        <w:tabs>
          <w:tab w:val="left" w:pos="1275"/>
        </w:tabs>
        <w:spacing w:before="86" w:line="230" w:lineRule="auto"/>
        <w:ind w:right="286" w:firstLine="707"/>
      </w:pPr>
      <w:r w:rsidRPr="00EC3F7D">
        <w:rPr>
          <w:position w:val="1"/>
        </w:rPr>
        <w:lastRenderedPageBreak/>
        <w:t xml:space="preserve">способность адаптироваться к стрессовым ситуациям и меняющимся социальным, </w:t>
      </w:r>
      <w:r w:rsidRPr="00EC3F7D">
        <w:t>информационным и природным условиям, в том числе осмысляя собственный опыт и выстраивая дальнейшие цели;</w:t>
      </w:r>
    </w:p>
    <w:p w14:paraId="3A4DF1B0" w14:textId="77777777" w:rsidR="00A43DD8" w:rsidRPr="00EC3F7D" w:rsidRDefault="00983492" w:rsidP="00983492">
      <w:pPr>
        <w:pStyle w:val="a4"/>
        <w:numPr>
          <w:ilvl w:val="0"/>
          <w:numId w:val="175"/>
        </w:numPr>
        <w:tabs>
          <w:tab w:val="left" w:pos="1278"/>
        </w:tabs>
        <w:spacing w:line="257" w:lineRule="exact"/>
        <w:ind w:left="1278" w:hanging="285"/>
      </w:pPr>
      <w:r w:rsidRPr="00EC3F7D">
        <w:t>умение</w:t>
      </w:r>
      <w:r w:rsidRPr="00EC3F7D">
        <w:rPr>
          <w:spacing w:val="9"/>
        </w:rPr>
        <w:t xml:space="preserve"> </w:t>
      </w:r>
      <w:r w:rsidRPr="00EC3F7D">
        <w:t>принимать</w:t>
      </w:r>
      <w:r w:rsidRPr="00EC3F7D">
        <w:rPr>
          <w:spacing w:val="7"/>
        </w:rPr>
        <w:t xml:space="preserve"> </w:t>
      </w:r>
      <w:r w:rsidRPr="00EC3F7D">
        <w:t>себя</w:t>
      </w:r>
      <w:r w:rsidRPr="00EC3F7D">
        <w:rPr>
          <w:spacing w:val="8"/>
        </w:rPr>
        <w:t xml:space="preserve"> </w:t>
      </w:r>
      <w:r w:rsidRPr="00EC3F7D">
        <w:t>и</w:t>
      </w:r>
      <w:r w:rsidRPr="00EC3F7D">
        <w:rPr>
          <w:spacing w:val="6"/>
        </w:rPr>
        <w:t xml:space="preserve"> </w:t>
      </w:r>
      <w:r w:rsidRPr="00EC3F7D">
        <w:t>других,</w:t>
      </w:r>
      <w:r w:rsidRPr="00EC3F7D">
        <w:rPr>
          <w:spacing w:val="6"/>
        </w:rPr>
        <w:t xml:space="preserve"> </w:t>
      </w:r>
      <w:r w:rsidRPr="00EC3F7D">
        <w:t>не</w:t>
      </w:r>
      <w:r w:rsidRPr="00EC3F7D">
        <w:rPr>
          <w:spacing w:val="10"/>
        </w:rPr>
        <w:t xml:space="preserve"> </w:t>
      </w:r>
      <w:r w:rsidRPr="00EC3F7D">
        <w:rPr>
          <w:spacing w:val="-2"/>
        </w:rPr>
        <w:t>осуждая;</w:t>
      </w:r>
    </w:p>
    <w:p w14:paraId="5B3DC880" w14:textId="77777777" w:rsidR="00A43DD8" w:rsidRPr="00EC3F7D" w:rsidRDefault="00983492" w:rsidP="00983492">
      <w:pPr>
        <w:pStyle w:val="a4"/>
        <w:numPr>
          <w:ilvl w:val="0"/>
          <w:numId w:val="175"/>
        </w:numPr>
        <w:tabs>
          <w:tab w:val="left" w:pos="1275"/>
        </w:tabs>
        <w:spacing w:before="20" w:line="218" w:lineRule="auto"/>
        <w:ind w:right="268" w:firstLine="707"/>
      </w:pPr>
      <w:r w:rsidRPr="00EC3F7D">
        <w:rPr>
          <w:position w:val="1"/>
        </w:rPr>
        <w:t xml:space="preserve">умение осознавать эмоциональное состояние себя и других, умение управлять </w:t>
      </w:r>
      <w:proofErr w:type="spellStart"/>
      <w:r w:rsidRPr="00EC3F7D">
        <w:rPr>
          <w:position w:val="1"/>
        </w:rPr>
        <w:t>соб</w:t>
      </w:r>
      <w:proofErr w:type="spellEnd"/>
      <w:r w:rsidRPr="00EC3F7D">
        <w:rPr>
          <w:position w:val="1"/>
        </w:rPr>
        <w:t xml:space="preserve">- </w:t>
      </w:r>
      <w:proofErr w:type="spellStart"/>
      <w:r w:rsidRPr="00EC3F7D">
        <w:t>ственным</w:t>
      </w:r>
      <w:proofErr w:type="spellEnd"/>
      <w:r w:rsidRPr="00EC3F7D">
        <w:t xml:space="preserve"> эмоциональным состоянием;</w:t>
      </w:r>
    </w:p>
    <w:p w14:paraId="6C41AEFD" w14:textId="77777777" w:rsidR="00A43DD8" w:rsidRPr="00EC3F7D" w:rsidRDefault="00983492" w:rsidP="00983492">
      <w:pPr>
        <w:pStyle w:val="a4"/>
        <w:numPr>
          <w:ilvl w:val="0"/>
          <w:numId w:val="175"/>
        </w:numPr>
        <w:tabs>
          <w:tab w:val="left" w:pos="1275"/>
        </w:tabs>
        <w:spacing w:before="19" w:line="220" w:lineRule="auto"/>
        <w:ind w:right="287" w:firstLine="707"/>
      </w:pPr>
      <w:r w:rsidRPr="00EC3F7D">
        <w:rPr>
          <w:position w:val="1"/>
        </w:rPr>
        <w:t xml:space="preserve">сформированность навыка рефлексии, признание своего права на ошибку и такого же </w:t>
      </w:r>
      <w:r w:rsidRPr="00EC3F7D">
        <w:t>права другого человека.</w:t>
      </w:r>
    </w:p>
    <w:p w14:paraId="2EE30D9B" w14:textId="77777777" w:rsidR="00A43DD8" w:rsidRPr="00EC3F7D" w:rsidRDefault="00983492">
      <w:pPr>
        <w:pStyle w:val="2"/>
        <w:spacing w:before="9"/>
        <w:jc w:val="both"/>
        <w:rPr>
          <w:b w:val="0"/>
          <w:i w:val="0"/>
        </w:rPr>
      </w:pPr>
      <w:r w:rsidRPr="00EC3F7D">
        <w:t>Трудового</w:t>
      </w:r>
      <w:r w:rsidRPr="00EC3F7D">
        <w:rPr>
          <w:spacing w:val="14"/>
        </w:rPr>
        <w:t xml:space="preserve"> </w:t>
      </w:r>
      <w:r w:rsidRPr="00EC3F7D">
        <w:rPr>
          <w:spacing w:val="-2"/>
        </w:rPr>
        <w:t>воспитания</w:t>
      </w:r>
      <w:r w:rsidRPr="00EC3F7D">
        <w:rPr>
          <w:b w:val="0"/>
          <w:i w:val="0"/>
          <w:spacing w:val="-2"/>
        </w:rPr>
        <w:t>:</w:t>
      </w:r>
    </w:p>
    <w:p w14:paraId="578DCA26" w14:textId="77777777" w:rsidR="00A43DD8" w:rsidRPr="00EC3F7D" w:rsidRDefault="00983492" w:rsidP="00983492">
      <w:pPr>
        <w:pStyle w:val="a4"/>
        <w:numPr>
          <w:ilvl w:val="0"/>
          <w:numId w:val="175"/>
        </w:numPr>
        <w:tabs>
          <w:tab w:val="left" w:pos="1275"/>
        </w:tabs>
        <w:spacing w:before="11" w:line="225" w:lineRule="auto"/>
        <w:ind w:right="268" w:firstLine="707"/>
      </w:pPr>
      <w:r w:rsidRPr="00EC3F7D">
        <w:rPr>
          <w:position w:val="1"/>
        </w:rPr>
        <w:t xml:space="preserve">установка на активное участие в решении практических задач (в рамках семьи, </w:t>
      </w:r>
      <w:proofErr w:type="gramStart"/>
      <w:r w:rsidRPr="00EC3F7D">
        <w:rPr>
          <w:position w:val="1"/>
        </w:rPr>
        <w:t xml:space="preserve">Ор- </w:t>
      </w:r>
      <w:proofErr w:type="spellStart"/>
      <w:r w:rsidRPr="00EC3F7D">
        <w:t>ганизации</w:t>
      </w:r>
      <w:proofErr w:type="spellEnd"/>
      <w:proofErr w:type="gramEnd"/>
      <w:r w:rsidRPr="00EC3F7D">
        <w:t xml:space="preserve">, города, края) технологической и социальной направленности, способность </w:t>
      </w:r>
      <w:proofErr w:type="spellStart"/>
      <w:r w:rsidRPr="00EC3F7D">
        <w:t>иниции</w:t>
      </w:r>
      <w:proofErr w:type="spellEnd"/>
      <w:r w:rsidRPr="00EC3F7D">
        <w:t xml:space="preserve">- </w:t>
      </w:r>
      <w:proofErr w:type="spellStart"/>
      <w:r w:rsidRPr="00EC3F7D">
        <w:t>ровать</w:t>
      </w:r>
      <w:proofErr w:type="spellEnd"/>
      <w:r w:rsidRPr="00EC3F7D">
        <w:t>, планировать и самостоятельно выполнять такого рода деятельность;</w:t>
      </w:r>
    </w:p>
    <w:p w14:paraId="759101A6" w14:textId="77777777" w:rsidR="00A43DD8" w:rsidRPr="00EC3F7D" w:rsidRDefault="00983492" w:rsidP="00983492">
      <w:pPr>
        <w:pStyle w:val="a4"/>
        <w:numPr>
          <w:ilvl w:val="0"/>
          <w:numId w:val="175"/>
        </w:numPr>
        <w:tabs>
          <w:tab w:val="left" w:pos="1275"/>
        </w:tabs>
        <w:spacing w:before="34" w:line="213" w:lineRule="auto"/>
        <w:ind w:right="298" w:firstLine="707"/>
      </w:pPr>
      <w:r w:rsidRPr="00EC3F7D">
        <w:rPr>
          <w:position w:val="1"/>
        </w:rPr>
        <w:t xml:space="preserve">интерес к практическому изучению профессий и труда различного рода, в том числе на </w:t>
      </w:r>
      <w:r w:rsidRPr="00EC3F7D">
        <w:t>основе применения изучаемого предметного знания;</w:t>
      </w:r>
    </w:p>
    <w:p w14:paraId="56F92215" w14:textId="77777777" w:rsidR="00A43DD8" w:rsidRPr="00EC3F7D" w:rsidRDefault="00983492" w:rsidP="00983492">
      <w:pPr>
        <w:pStyle w:val="a4"/>
        <w:numPr>
          <w:ilvl w:val="0"/>
          <w:numId w:val="175"/>
        </w:numPr>
        <w:tabs>
          <w:tab w:val="left" w:pos="1275"/>
        </w:tabs>
        <w:spacing w:before="25" w:line="220" w:lineRule="auto"/>
        <w:ind w:right="268" w:firstLine="707"/>
      </w:pPr>
      <w:r w:rsidRPr="00EC3F7D">
        <w:rPr>
          <w:position w:val="1"/>
        </w:rPr>
        <w:t xml:space="preserve">осознание важности обучения на протяжении всей жизни для успешной </w:t>
      </w:r>
      <w:proofErr w:type="spellStart"/>
      <w:r w:rsidRPr="00EC3F7D">
        <w:rPr>
          <w:position w:val="1"/>
        </w:rPr>
        <w:t>профессио</w:t>
      </w:r>
      <w:proofErr w:type="spellEnd"/>
      <w:r w:rsidRPr="00EC3F7D">
        <w:rPr>
          <w:position w:val="1"/>
        </w:rPr>
        <w:t xml:space="preserve">- </w:t>
      </w:r>
      <w:proofErr w:type="spellStart"/>
      <w:r w:rsidRPr="00EC3F7D">
        <w:t>нальной</w:t>
      </w:r>
      <w:proofErr w:type="spellEnd"/>
      <w:r w:rsidRPr="00EC3F7D">
        <w:t xml:space="preserve"> деятельности и развитие необходимых умений для этого;</w:t>
      </w:r>
    </w:p>
    <w:p w14:paraId="2E9D654F" w14:textId="77777777" w:rsidR="00A43DD8" w:rsidRPr="00EC3F7D" w:rsidRDefault="00983492" w:rsidP="00983492">
      <w:pPr>
        <w:pStyle w:val="a4"/>
        <w:numPr>
          <w:ilvl w:val="0"/>
          <w:numId w:val="175"/>
        </w:numPr>
        <w:tabs>
          <w:tab w:val="left" w:pos="1278"/>
        </w:tabs>
        <w:spacing w:line="250" w:lineRule="exact"/>
        <w:ind w:left="1278" w:hanging="285"/>
      </w:pPr>
      <w:r w:rsidRPr="00EC3F7D">
        <w:t>готовность</w:t>
      </w:r>
      <w:r w:rsidRPr="00EC3F7D">
        <w:rPr>
          <w:spacing w:val="10"/>
        </w:rPr>
        <w:t xml:space="preserve"> </w:t>
      </w:r>
      <w:r w:rsidRPr="00EC3F7D">
        <w:t>адаптироваться</w:t>
      </w:r>
      <w:r w:rsidRPr="00EC3F7D">
        <w:rPr>
          <w:spacing w:val="10"/>
        </w:rPr>
        <w:t xml:space="preserve"> </w:t>
      </w:r>
      <w:r w:rsidRPr="00EC3F7D">
        <w:t>в</w:t>
      </w:r>
      <w:r w:rsidRPr="00EC3F7D">
        <w:rPr>
          <w:spacing w:val="14"/>
        </w:rPr>
        <w:t xml:space="preserve"> </w:t>
      </w:r>
      <w:r w:rsidRPr="00EC3F7D">
        <w:t>профессиональной</w:t>
      </w:r>
      <w:r w:rsidRPr="00EC3F7D">
        <w:rPr>
          <w:spacing w:val="12"/>
        </w:rPr>
        <w:t xml:space="preserve"> </w:t>
      </w:r>
      <w:r w:rsidRPr="00EC3F7D">
        <w:rPr>
          <w:spacing w:val="-2"/>
        </w:rPr>
        <w:t>среде;</w:t>
      </w:r>
    </w:p>
    <w:p w14:paraId="67444DD4" w14:textId="77777777" w:rsidR="00A43DD8" w:rsidRPr="00EC3F7D" w:rsidRDefault="00983492" w:rsidP="00983492">
      <w:pPr>
        <w:pStyle w:val="a4"/>
        <w:numPr>
          <w:ilvl w:val="0"/>
          <w:numId w:val="175"/>
        </w:numPr>
        <w:tabs>
          <w:tab w:val="left" w:pos="1278"/>
        </w:tabs>
        <w:spacing w:line="265" w:lineRule="exact"/>
        <w:ind w:left="1278" w:hanging="285"/>
      </w:pPr>
      <w:r w:rsidRPr="00EC3F7D">
        <w:t>уважение</w:t>
      </w:r>
      <w:r w:rsidRPr="00EC3F7D">
        <w:rPr>
          <w:spacing w:val="12"/>
        </w:rPr>
        <w:t xml:space="preserve"> </w:t>
      </w:r>
      <w:r w:rsidRPr="00EC3F7D">
        <w:t>к</w:t>
      </w:r>
      <w:r w:rsidRPr="00EC3F7D">
        <w:rPr>
          <w:spacing w:val="12"/>
        </w:rPr>
        <w:t xml:space="preserve"> </w:t>
      </w:r>
      <w:r w:rsidRPr="00EC3F7D">
        <w:t>труду</w:t>
      </w:r>
      <w:r w:rsidRPr="00EC3F7D">
        <w:rPr>
          <w:spacing w:val="7"/>
        </w:rPr>
        <w:t xml:space="preserve"> </w:t>
      </w:r>
      <w:r w:rsidRPr="00EC3F7D">
        <w:t>и</w:t>
      </w:r>
      <w:r w:rsidRPr="00EC3F7D">
        <w:rPr>
          <w:spacing w:val="9"/>
        </w:rPr>
        <w:t xml:space="preserve"> </w:t>
      </w:r>
      <w:r w:rsidRPr="00EC3F7D">
        <w:t>результатам</w:t>
      </w:r>
      <w:r w:rsidRPr="00EC3F7D">
        <w:rPr>
          <w:spacing w:val="9"/>
        </w:rPr>
        <w:t xml:space="preserve"> </w:t>
      </w:r>
      <w:r w:rsidRPr="00EC3F7D">
        <w:t>трудовой</w:t>
      </w:r>
      <w:r w:rsidRPr="00EC3F7D">
        <w:rPr>
          <w:spacing w:val="12"/>
        </w:rPr>
        <w:t xml:space="preserve"> </w:t>
      </w:r>
      <w:r w:rsidRPr="00EC3F7D">
        <w:rPr>
          <w:spacing w:val="-2"/>
        </w:rPr>
        <w:t>деятельности;</w:t>
      </w:r>
    </w:p>
    <w:p w14:paraId="426ABED1" w14:textId="16A82B4E" w:rsidR="00A43DD8" w:rsidRPr="00EC3F7D" w:rsidRDefault="00983492" w:rsidP="00983492">
      <w:pPr>
        <w:pStyle w:val="a4"/>
        <w:numPr>
          <w:ilvl w:val="0"/>
          <w:numId w:val="175"/>
        </w:numPr>
        <w:tabs>
          <w:tab w:val="left" w:pos="1275"/>
        </w:tabs>
        <w:spacing w:before="9" w:line="230" w:lineRule="auto"/>
        <w:ind w:right="271" w:firstLine="707"/>
      </w:pPr>
      <w:r w:rsidRPr="00EC3F7D">
        <w:rPr>
          <w:position w:val="1"/>
        </w:rPr>
        <w:t>осознанный</w:t>
      </w:r>
      <w:r w:rsidRPr="00EC3F7D">
        <w:rPr>
          <w:spacing w:val="-9"/>
          <w:position w:val="1"/>
        </w:rPr>
        <w:t xml:space="preserve"> </w:t>
      </w:r>
      <w:r w:rsidRPr="00EC3F7D">
        <w:rPr>
          <w:position w:val="1"/>
        </w:rPr>
        <w:t>выбор</w:t>
      </w:r>
      <w:r w:rsidRPr="00EC3F7D">
        <w:rPr>
          <w:spacing w:val="-9"/>
          <w:position w:val="1"/>
        </w:rPr>
        <w:t xml:space="preserve"> </w:t>
      </w:r>
      <w:r w:rsidRPr="00EC3F7D">
        <w:rPr>
          <w:position w:val="1"/>
        </w:rPr>
        <w:t>и</w:t>
      </w:r>
      <w:r w:rsidRPr="00EC3F7D">
        <w:rPr>
          <w:spacing w:val="-9"/>
          <w:position w:val="1"/>
        </w:rPr>
        <w:t xml:space="preserve"> </w:t>
      </w:r>
      <w:r w:rsidRPr="00EC3F7D">
        <w:rPr>
          <w:position w:val="1"/>
        </w:rPr>
        <w:t>построение</w:t>
      </w:r>
      <w:r w:rsidRPr="00EC3F7D">
        <w:rPr>
          <w:spacing w:val="-8"/>
          <w:position w:val="1"/>
        </w:rPr>
        <w:t xml:space="preserve"> </w:t>
      </w:r>
      <w:r w:rsidRPr="00EC3F7D">
        <w:rPr>
          <w:position w:val="1"/>
        </w:rPr>
        <w:t>индивидуальной</w:t>
      </w:r>
      <w:r w:rsidRPr="00EC3F7D">
        <w:rPr>
          <w:spacing w:val="-10"/>
          <w:position w:val="1"/>
        </w:rPr>
        <w:t xml:space="preserve"> </w:t>
      </w:r>
      <w:r w:rsidRPr="00EC3F7D">
        <w:rPr>
          <w:position w:val="1"/>
        </w:rPr>
        <w:t>траектории</w:t>
      </w:r>
      <w:r w:rsidRPr="00EC3F7D">
        <w:rPr>
          <w:spacing w:val="-10"/>
          <w:position w:val="1"/>
        </w:rPr>
        <w:t xml:space="preserve"> </w:t>
      </w:r>
      <w:r w:rsidRPr="00EC3F7D">
        <w:rPr>
          <w:position w:val="1"/>
        </w:rPr>
        <w:t>образования</w:t>
      </w:r>
      <w:r w:rsidRPr="00EC3F7D">
        <w:rPr>
          <w:spacing w:val="-9"/>
          <w:position w:val="1"/>
        </w:rPr>
        <w:t xml:space="preserve"> </w:t>
      </w:r>
      <w:r w:rsidRPr="00EC3F7D">
        <w:rPr>
          <w:position w:val="1"/>
        </w:rPr>
        <w:t>и</w:t>
      </w:r>
      <w:r w:rsidRPr="00EC3F7D">
        <w:rPr>
          <w:spacing w:val="-9"/>
          <w:position w:val="1"/>
        </w:rPr>
        <w:t xml:space="preserve"> </w:t>
      </w:r>
      <w:proofErr w:type="spellStart"/>
      <w:r w:rsidRPr="00EC3F7D">
        <w:rPr>
          <w:position w:val="1"/>
        </w:rPr>
        <w:t>жиз</w:t>
      </w:r>
      <w:r w:rsidRPr="00EC3F7D">
        <w:t>ненных</w:t>
      </w:r>
      <w:proofErr w:type="spellEnd"/>
      <w:r w:rsidRPr="00EC3F7D">
        <w:t xml:space="preserve"> планов с учетом личных и общественных интересов и потребностей.</w:t>
      </w:r>
    </w:p>
    <w:p w14:paraId="14273AFC" w14:textId="77777777" w:rsidR="00A43DD8" w:rsidRPr="00EC3F7D" w:rsidRDefault="00983492">
      <w:pPr>
        <w:pStyle w:val="2"/>
        <w:spacing w:before="4"/>
        <w:jc w:val="both"/>
        <w:rPr>
          <w:b w:val="0"/>
          <w:i w:val="0"/>
        </w:rPr>
      </w:pPr>
      <w:r w:rsidRPr="00EC3F7D">
        <w:t>Экологического</w:t>
      </w:r>
      <w:r w:rsidRPr="00EC3F7D">
        <w:rPr>
          <w:spacing w:val="19"/>
        </w:rPr>
        <w:t xml:space="preserve"> </w:t>
      </w:r>
      <w:r w:rsidRPr="00EC3F7D">
        <w:rPr>
          <w:spacing w:val="-2"/>
        </w:rPr>
        <w:t>воспитания</w:t>
      </w:r>
      <w:r w:rsidRPr="00EC3F7D">
        <w:rPr>
          <w:b w:val="0"/>
          <w:i w:val="0"/>
          <w:spacing w:val="-2"/>
        </w:rPr>
        <w:t>:</w:t>
      </w:r>
    </w:p>
    <w:p w14:paraId="400E8DF8" w14:textId="1951ADED" w:rsidR="00A43DD8" w:rsidRPr="00EC3F7D" w:rsidRDefault="00983492" w:rsidP="00983492">
      <w:pPr>
        <w:pStyle w:val="a4"/>
        <w:numPr>
          <w:ilvl w:val="0"/>
          <w:numId w:val="175"/>
        </w:numPr>
        <w:tabs>
          <w:tab w:val="left" w:pos="1275"/>
        </w:tabs>
        <w:spacing w:before="4" w:line="232" w:lineRule="auto"/>
        <w:ind w:right="269" w:firstLine="707"/>
      </w:pPr>
      <w:r w:rsidRPr="00EC3F7D">
        <w:rPr>
          <w:position w:val="1"/>
        </w:rPr>
        <w:t>ориентация</w:t>
      </w:r>
      <w:r w:rsidRPr="00EC3F7D">
        <w:rPr>
          <w:spacing w:val="-14"/>
          <w:position w:val="1"/>
        </w:rPr>
        <w:t xml:space="preserve"> </w:t>
      </w:r>
      <w:r w:rsidRPr="00EC3F7D">
        <w:rPr>
          <w:position w:val="1"/>
        </w:rPr>
        <w:t>на</w:t>
      </w:r>
      <w:r w:rsidRPr="00EC3F7D">
        <w:rPr>
          <w:spacing w:val="-12"/>
          <w:position w:val="1"/>
        </w:rPr>
        <w:t xml:space="preserve"> </w:t>
      </w:r>
      <w:r w:rsidRPr="00EC3F7D">
        <w:rPr>
          <w:position w:val="1"/>
        </w:rPr>
        <w:t>применение</w:t>
      </w:r>
      <w:r w:rsidRPr="00EC3F7D">
        <w:rPr>
          <w:spacing w:val="-13"/>
          <w:position w:val="1"/>
        </w:rPr>
        <w:t xml:space="preserve"> </w:t>
      </w:r>
      <w:r w:rsidRPr="00EC3F7D">
        <w:rPr>
          <w:position w:val="1"/>
        </w:rPr>
        <w:t>знаний</w:t>
      </w:r>
      <w:r w:rsidRPr="00EC3F7D">
        <w:rPr>
          <w:spacing w:val="-13"/>
          <w:position w:val="1"/>
        </w:rPr>
        <w:t xml:space="preserve"> </w:t>
      </w:r>
      <w:r w:rsidRPr="00EC3F7D">
        <w:rPr>
          <w:position w:val="1"/>
        </w:rPr>
        <w:t>из</w:t>
      </w:r>
      <w:r w:rsidRPr="00EC3F7D">
        <w:rPr>
          <w:spacing w:val="-13"/>
          <w:position w:val="1"/>
        </w:rPr>
        <w:t xml:space="preserve"> </w:t>
      </w:r>
      <w:r w:rsidRPr="00EC3F7D">
        <w:rPr>
          <w:position w:val="1"/>
        </w:rPr>
        <w:t>социальных</w:t>
      </w:r>
      <w:r w:rsidRPr="00EC3F7D">
        <w:rPr>
          <w:spacing w:val="-14"/>
          <w:position w:val="1"/>
        </w:rPr>
        <w:t xml:space="preserve"> </w:t>
      </w:r>
      <w:r w:rsidRPr="00EC3F7D">
        <w:rPr>
          <w:position w:val="1"/>
        </w:rPr>
        <w:t>и</w:t>
      </w:r>
      <w:r w:rsidRPr="00EC3F7D">
        <w:rPr>
          <w:spacing w:val="-14"/>
          <w:position w:val="1"/>
        </w:rPr>
        <w:t xml:space="preserve"> </w:t>
      </w:r>
      <w:r w:rsidRPr="00EC3F7D">
        <w:rPr>
          <w:position w:val="1"/>
        </w:rPr>
        <w:t>естественных</w:t>
      </w:r>
      <w:r w:rsidRPr="00EC3F7D">
        <w:rPr>
          <w:spacing w:val="-12"/>
          <w:position w:val="1"/>
        </w:rPr>
        <w:t xml:space="preserve"> </w:t>
      </w:r>
      <w:r w:rsidRPr="00EC3F7D">
        <w:rPr>
          <w:position w:val="1"/>
        </w:rPr>
        <w:t>наук</w:t>
      </w:r>
      <w:r w:rsidRPr="00EC3F7D">
        <w:rPr>
          <w:spacing w:val="-12"/>
          <w:position w:val="1"/>
        </w:rPr>
        <w:t xml:space="preserve"> </w:t>
      </w:r>
      <w:r w:rsidRPr="00EC3F7D">
        <w:rPr>
          <w:position w:val="1"/>
        </w:rPr>
        <w:t>для</w:t>
      </w:r>
      <w:r w:rsidRPr="00EC3F7D">
        <w:rPr>
          <w:spacing w:val="-13"/>
          <w:position w:val="1"/>
        </w:rPr>
        <w:t xml:space="preserve"> </w:t>
      </w:r>
      <w:r w:rsidRPr="00EC3F7D">
        <w:rPr>
          <w:position w:val="1"/>
        </w:rPr>
        <w:t>решения</w:t>
      </w:r>
      <w:r w:rsidRPr="00EC3F7D">
        <w:rPr>
          <w:spacing w:val="-10"/>
          <w:position w:val="1"/>
        </w:rPr>
        <w:t xml:space="preserve"> </w:t>
      </w:r>
      <w:r w:rsidRPr="00EC3F7D">
        <w:t>задач в области окружающей среды, планирования поступков и оценки их возможных последствий для окружающей среды;</w:t>
      </w:r>
    </w:p>
    <w:p w14:paraId="09693452" w14:textId="77777777" w:rsidR="00A43DD8" w:rsidRPr="00EC3F7D" w:rsidRDefault="00983492" w:rsidP="00983492">
      <w:pPr>
        <w:pStyle w:val="a4"/>
        <w:numPr>
          <w:ilvl w:val="0"/>
          <w:numId w:val="175"/>
        </w:numPr>
        <w:tabs>
          <w:tab w:val="left" w:pos="1275"/>
        </w:tabs>
        <w:spacing w:before="18" w:line="220" w:lineRule="auto"/>
        <w:ind w:right="272" w:firstLine="707"/>
      </w:pPr>
      <w:r w:rsidRPr="00EC3F7D">
        <w:rPr>
          <w:position w:val="1"/>
        </w:rPr>
        <w:t xml:space="preserve">повышение уровня экологической культуры, осознание глобального характера </w:t>
      </w:r>
      <w:proofErr w:type="gramStart"/>
      <w:r w:rsidRPr="00EC3F7D">
        <w:rPr>
          <w:position w:val="1"/>
        </w:rPr>
        <w:t xml:space="preserve">эко- </w:t>
      </w:r>
      <w:r w:rsidRPr="00EC3F7D">
        <w:t>логических</w:t>
      </w:r>
      <w:proofErr w:type="gramEnd"/>
      <w:r w:rsidRPr="00EC3F7D">
        <w:t xml:space="preserve"> проблем и путей их решения;</w:t>
      </w:r>
    </w:p>
    <w:p w14:paraId="2408DD5F" w14:textId="77777777" w:rsidR="00A43DD8" w:rsidRPr="00EC3F7D" w:rsidRDefault="00983492" w:rsidP="00983492">
      <w:pPr>
        <w:pStyle w:val="a4"/>
        <w:numPr>
          <w:ilvl w:val="0"/>
          <w:numId w:val="175"/>
        </w:numPr>
        <w:tabs>
          <w:tab w:val="left" w:pos="1278"/>
        </w:tabs>
        <w:spacing w:line="259" w:lineRule="exact"/>
        <w:ind w:left="1278" w:hanging="285"/>
      </w:pPr>
      <w:r w:rsidRPr="00EC3F7D">
        <w:t>активное</w:t>
      </w:r>
      <w:r w:rsidRPr="00EC3F7D">
        <w:rPr>
          <w:spacing w:val="11"/>
        </w:rPr>
        <w:t xml:space="preserve"> </w:t>
      </w:r>
      <w:r w:rsidRPr="00EC3F7D">
        <w:t>неприятие</w:t>
      </w:r>
      <w:r w:rsidRPr="00EC3F7D">
        <w:rPr>
          <w:spacing w:val="10"/>
        </w:rPr>
        <w:t xml:space="preserve"> </w:t>
      </w:r>
      <w:r w:rsidRPr="00EC3F7D">
        <w:t>действий,</w:t>
      </w:r>
      <w:r w:rsidRPr="00EC3F7D">
        <w:rPr>
          <w:spacing w:val="10"/>
        </w:rPr>
        <w:t xml:space="preserve"> </w:t>
      </w:r>
      <w:r w:rsidRPr="00EC3F7D">
        <w:t>приносящих</w:t>
      </w:r>
      <w:r w:rsidRPr="00EC3F7D">
        <w:rPr>
          <w:spacing w:val="12"/>
        </w:rPr>
        <w:t xml:space="preserve"> </w:t>
      </w:r>
      <w:r w:rsidRPr="00EC3F7D">
        <w:t>вред</w:t>
      </w:r>
      <w:r w:rsidRPr="00EC3F7D">
        <w:rPr>
          <w:spacing w:val="13"/>
        </w:rPr>
        <w:t xml:space="preserve"> </w:t>
      </w:r>
      <w:r w:rsidRPr="00EC3F7D">
        <w:t>окружающей</w:t>
      </w:r>
      <w:r w:rsidRPr="00EC3F7D">
        <w:rPr>
          <w:spacing w:val="11"/>
        </w:rPr>
        <w:t xml:space="preserve"> </w:t>
      </w:r>
      <w:r w:rsidRPr="00EC3F7D">
        <w:rPr>
          <w:spacing w:val="-2"/>
        </w:rPr>
        <w:t>среде;</w:t>
      </w:r>
    </w:p>
    <w:p w14:paraId="0321461B" w14:textId="66205843" w:rsidR="00A43DD8" w:rsidRPr="00EC3F7D" w:rsidRDefault="00983492" w:rsidP="00983492">
      <w:pPr>
        <w:pStyle w:val="a4"/>
        <w:numPr>
          <w:ilvl w:val="0"/>
          <w:numId w:val="175"/>
        </w:numPr>
        <w:tabs>
          <w:tab w:val="left" w:pos="1275"/>
        </w:tabs>
        <w:spacing w:before="17" w:line="223" w:lineRule="auto"/>
        <w:ind w:right="276" w:firstLine="707"/>
      </w:pPr>
      <w:r w:rsidRPr="00EC3F7D">
        <w:rPr>
          <w:position w:val="1"/>
        </w:rPr>
        <w:t>осознание</w:t>
      </w:r>
      <w:r w:rsidRPr="00EC3F7D">
        <w:rPr>
          <w:spacing w:val="-14"/>
          <w:position w:val="1"/>
        </w:rPr>
        <w:t xml:space="preserve"> </w:t>
      </w:r>
      <w:r w:rsidRPr="00EC3F7D">
        <w:rPr>
          <w:position w:val="1"/>
        </w:rPr>
        <w:t>своей</w:t>
      </w:r>
      <w:r w:rsidRPr="00EC3F7D">
        <w:rPr>
          <w:spacing w:val="-14"/>
          <w:position w:val="1"/>
        </w:rPr>
        <w:t xml:space="preserve"> </w:t>
      </w:r>
      <w:r w:rsidRPr="00EC3F7D">
        <w:rPr>
          <w:position w:val="1"/>
        </w:rPr>
        <w:t>роли</w:t>
      </w:r>
      <w:r w:rsidRPr="00EC3F7D">
        <w:rPr>
          <w:spacing w:val="-14"/>
          <w:position w:val="1"/>
        </w:rPr>
        <w:t xml:space="preserve"> </w:t>
      </w:r>
      <w:r w:rsidRPr="00EC3F7D">
        <w:rPr>
          <w:position w:val="1"/>
        </w:rPr>
        <w:t>как</w:t>
      </w:r>
      <w:r w:rsidRPr="00EC3F7D">
        <w:rPr>
          <w:spacing w:val="-13"/>
          <w:position w:val="1"/>
        </w:rPr>
        <w:t xml:space="preserve"> </w:t>
      </w:r>
      <w:r w:rsidRPr="00EC3F7D">
        <w:rPr>
          <w:position w:val="1"/>
        </w:rPr>
        <w:t>гражданина</w:t>
      </w:r>
      <w:r w:rsidRPr="00EC3F7D">
        <w:rPr>
          <w:spacing w:val="-14"/>
          <w:position w:val="1"/>
        </w:rPr>
        <w:t xml:space="preserve"> </w:t>
      </w:r>
      <w:r w:rsidRPr="00EC3F7D">
        <w:rPr>
          <w:position w:val="1"/>
        </w:rPr>
        <w:t>и</w:t>
      </w:r>
      <w:r w:rsidRPr="00EC3F7D">
        <w:rPr>
          <w:spacing w:val="-14"/>
          <w:position w:val="1"/>
        </w:rPr>
        <w:t xml:space="preserve"> </w:t>
      </w:r>
      <w:r w:rsidRPr="00EC3F7D">
        <w:rPr>
          <w:position w:val="1"/>
        </w:rPr>
        <w:t>потребителя</w:t>
      </w:r>
      <w:r w:rsidRPr="00EC3F7D">
        <w:rPr>
          <w:spacing w:val="-14"/>
          <w:position w:val="1"/>
        </w:rPr>
        <w:t xml:space="preserve"> </w:t>
      </w:r>
      <w:r w:rsidRPr="00EC3F7D">
        <w:rPr>
          <w:position w:val="1"/>
        </w:rPr>
        <w:t>в</w:t>
      </w:r>
      <w:r w:rsidRPr="00EC3F7D">
        <w:rPr>
          <w:spacing w:val="-13"/>
          <w:position w:val="1"/>
        </w:rPr>
        <w:t xml:space="preserve"> </w:t>
      </w:r>
      <w:r w:rsidRPr="00EC3F7D">
        <w:rPr>
          <w:position w:val="1"/>
        </w:rPr>
        <w:t>условиях</w:t>
      </w:r>
      <w:r w:rsidRPr="00EC3F7D">
        <w:rPr>
          <w:spacing w:val="-14"/>
          <w:position w:val="1"/>
        </w:rPr>
        <w:t xml:space="preserve"> </w:t>
      </w:r>
      <w:r w:rsidRPr="00EC3F7D">
        <w:rPr>
          <w:position w:val="1"/>
        </w:rPr>
        <w:t>взаимосвязи</w:t>
      </w:r>
      <w:r w:rsidRPr="00EC3F7D">
        <w:rPr>
          <w:spacing w:val="-14"/>
          <w:position w:val="1"/>
        </w:rPr>
        <w:t xml:space="preserve"> </w:t>
      </w:r>
      <w:r w:rsidRPr="00EC3F7D">
        <w:rPr>
          <w:position w:val="1"/>
        </w:rPr>
        <w:t>при</w:t>
      </w:r>
      <w:r w:rsidRPr="00EC3F7D">
        <w:t>родной, технологической и социальной сред;</w:t>
      </w:r>
    </w:p>
    <w:p w14:paraId="2E8B1CF4" w14:textId="77777777" w:rsidR="00A43DD8" w:rsidRPr="00EC3F7D" w:rsidRDefault="00983492" w:rsidP="00983492">
      <w:pPr>
        <w:pStyle w:val="a4"/>
        <w:numPr>
          <w:ilvl w:val="0"/>
          <w:numId w:val="175"/>
        </w:numPr>
        <w:tabs>
          <w:tab w:val="left" w:pos="1278"/>
        </w:tabs>
        <w:spacing w:line="263" w:lineRule="exact"/>
        <w:ind w:left="1278" w:hanging="285"/>
      </w:pPr>
      <w:r w:rsidRPr="00EC3F7D">
        <w:t>готовность</w:t>
      </w:r>
      <w:r w:rsidRPr="00EC3F7D">
        <w:rPr>
          <w:spacing w:val="6"/>
        </w:rPr>
        <w:t xml:space="preserve"> </w:t>
      </w:r>
      <w:r w:rsidRPr="00EC3F7D">
        <w:t>к</w:t>
      </w:r>
      <w:r w:rsidRPr="00EC3F7D">
        <w:rPr>
          <w:spacing w:val="14"/>
        </w:rPr>
        <w:t xml:space="preserve"> </w:t>
      </w:r>
      <w:r w:rsidRPr="00EC3F7D">
        <w:t>участию</w:t>
      </w:r>
      <w:r w:rsidRPr="00EC3F7D">
        <w:rPr>
          <w:spacing w:val="13"/>
        </w:rPr>
        <w:t xml:space="preserve"> </w:t>
      </w:r>
      <w:r w:rsidRPr="00EC3F7D">
        <w:t>в</w:t>
      </w:r>
      <w:r w:rsidRPr="00EC3F7D">
        <w:rPr>
          <w:spacing w:val="11"/>
        </w:rPr>
        <w:t xml:space="preserve"> </w:t>
      </w:r>
      <w:r w:rsidRPr="00EC3F7D">
        <w:t>практической</w:t>
      </w:r>
      <w:r w:rsidRPr="00EC3F7D">
        <w:rPr>
          <w:spacing w:val="9"/>
        </w:rPr>
        <w:t xml:space="preserve"> </w:t>
      </w:r>
      <w:r w:rsidRPr="00EC3F7D">
        <w:t>деятельности</w:t>
      </w:r>
      <w:r w:rsidRPr="00EC3F7D">
        <w:rPr>
          <w:spacing w:val="10"/>
        </w:rPr>
        <w:t xml:space="preserve"> </w:t>
      </w:r>
      <w:r w:rsidRPr="00EC3F7D">
        <w:t>экологической</w:t>
      </w:r>
      <w:r w:rsidRPr="00EC3F7D">
        <w:rPr>
          <w:spacing w:val="11"/>
        </w:rPr>
        <w:t xml:space="preserve"> </w:t>
      </w:r>
      <w:r w:rsidRPr="00EC3F7D">
        <w:rPr>
          <w:spacing w:val="-2"/>
        </w:rPr>
        <w:t>направленности.</w:t>
      </w:r>
    </w:p>
    <w:p w14:paraId="29E27763" w14:textId="77777777" w:rsidR="00A43DD8" w:rsidRPr="00EC3F7D" w:rsidRDefault="00983492">
      <w:pPr>
        <w:pStyle w:val="2"/>
        <w:spacing w:before="5"/>
        <w:jc w:val="both"/>
        <w:rPr>
          <w:b w:val="0"/>
          <w:i w:val="0"/>
        </w:rPr>
      </w:pPr>
      <w:r w:rsidRPr="00EC3F7D">
        <w:t>Ценности</w:t>
      </w:r>
      <w:r w:rsidRPr="00EC3F7D">
        <w:rPr>
          <w:spacing w:val="14"/>
        </w:rPr>
        <w:t xml:space="preserve"> </w:t>
      </w:r>
      <w:r w:rsidRPr="00EC3F7D">
        <w:t>научного</w:t>
      </w:r>
      <w:r w:rsidRPr="00EC3F7D">
        <w:rPr>
          <w:spacing w:val="14"/>
        </w:rPr>
        <w:t xml:space="preserve"> </w:t>
      </w:r>
      <w:r w:rsidRPr="00EC3F7D">
        <w:rPr>
          <w:spacing w:val="-2"/>
        </w:rPr>
        <w:t>познания</w:t>
      </w:r>
      <w:r w:rsidRPr="00EC3F7D">
        <w:rPr>
          <w:b w:val="0"/>
          <w:i w:val="0"/>
          <w:spacing w:val="-2"/>
        </w:rPr>
        <w:t>:</w:t>
      </w:r>
    </w:p>
    <w:p w14:paraId="700AEB07" w14:textId="77777777" w:rsidR="00A43DD8" w:rsidRPr="00EC3F7D" w:rsidRDefault="00983492" w:rsidP="00983492">
      <w:pPr>
        <w:pStyle w:val="a4"/>
        <w:numPr>
          <w:ilvl w:val="0"/>
          <w:numId w:val="175"/>
        </w:numPr>
        <w:tabs>
          <w:tab w:val="left" w:pos="1275"/>
        </w:tabs>
        <w:spacing w:before="11" w:line="225" w:lineRule="auto"/>
        <w:ind w:right="268" w:firstLine="707"/>
      </w:pPr>
      <w:r w:rsidRPr="00EC3F7D">
        <w:rPr>
          <w:position w:val="1"/>
        </w:rPr>
        <w:t xml:space="preserve">ориентация в деятельности на современную систему научных представлений об </w:t>
      </w:r>
      <w:proofErr w:type="gramStart"/>
      <w:r w:rsidRPr="00EC3F7D">
        <w:rPr>
          <w:position w:val="1"/>
        </w:rPr>
        <w:t xml:space="preserve">ос- </w:t>
      </w:r>
      <w:proofErr w:type="spellStart"/>
      <w:r w:rsidRPr="00EC3F7D">
        <w:t>новных</w:t>
      </w:r>
      <w:proofErr w:type="spellEnd"/>
      <w:proofErr w:type="gramEnd"/>
      <w:r w:rsidRPr="00EC3F7D">
        <w:t xml:space="preserve"> закономерностях развития человека, природы и общества, взаимосвязях человека с природной и социальной средой;</w:t>
      </w:r>
    </w:p>
    <w:p w14:paraId="6DE7521E" w14:textId="77777777" w:rsidR="00A43DD8" w:rsidRPr="00EC3F7D" w:rsidRDefault="00983492" w:rsidP="00983492">
      <w:pPr>
        <w:pStyle w:val="a4"/>
        <w:numPr>
          <w:ilvl w:val="0"/>
          <w:numId w:val="175"/>
        </w:numPr>
        <w:tabs>
          <w:tab w:val="left" w:pos="1278"/>
        </w:tabs>
        <w:spacing w:line="262" w:lineRule="exact"/>
        <w:ind w:left="1278" w:hanging="285"/>
      </w:pPr>
      <w:r w:rsidRPr="00EC3F7D">
        <w:t>овладение</w:t>
      </w:r>
      <w:r w:rsidRPr="00EC3F7D">
        <w:rPr>
          <w:spacing w:val="13"/>
        </w:rPr>
        <w:t xml:space="preserve"> </w:t>
      </w:r>
      <w:r w:rsidRPr="00EC3F7D">
        <w:t>языковой</w:t>
      </w:r>
      <w:r w:rsidRPr="00EC3F7D">
        <w:rPr>
          <w:spacing w:val="9"/>
        </w:rPr>
        <w:t xml:space="preserve"> </w:t>
      </w:r>
      <w:r w:rsidRPr="00EC3F7D">
        <w:t>и</w:t>
      </w:r>
      <w:r w:rsidRPr="00EC3F7D">
        <w:rPr>
          <w:spacing w:val="13"/>
        </w:rPr>
        <w:t xml:space="preserve"> </w:t>
      </w:r>
      <w:r w:rsidRPr="00EC3F7D">
        <w:t>читательской</w:t>
      </w:r>
      <w:r w:rsidRPr="00EC3F7D">
        <w:rPr>
          <w:spacing w:val="10"/>
        </w:rPr>
        <w:t xml:space="preserve"> </w:t>
      </w:r>
      <w:r w:rsidRPr="00EC3F7D">
        <w:t>культурой</w:t>
      </w:r>
      <w:r w:rsidRPr="00EC3F7D">
        <w:rPr>
          <w:spacing w:val="9"/>
        </w:rPr>
        <w:t xml:space="preserve"> </w:t>
      </w:r>
      <w:r w:rsidRPr="00EC3F7D">
        <w:t>как</w:t>
      </w:r>
      <w:r w:rsidRPr="00EC3F7D">
        <w:rPr>
          <w:spacing w:val="12"/>
        </w:rPr>
        <w:t xml:space="preserve"> </w:t>
      </w:r>
      <w:r w:rsidRPr="00EC3F7D">
        <w:t>средством</w:t>
      </w:r>
      <w:r w:rsidRPr="00EC3F7D">
        <w:rPr>
          <w:spacing w:val="9"/>
        </w:rPr>
        <w:t xml:space="preserve"> </w:t>
      </w:r>
      <w:r w:rsidRPr="00EC3F7D">
        <w:t>познания</w:t>
      </w:r>
      <w:r w:rsidRPr="00EC3F7D">
        <w:rPr>
          <w:spacing w:val="14"/>
        </w:rPr>
        <w:t xml:space="preserve"> </w:t>
      </w:r>
      <w:r w:rsidRPr="00EC3F7D">
        <w:rPr>
          <w:spacing w:val="-2"/>
        </w:rPr>
        <w:t>мира;</w:t>
      </w:r>
    </w:p>
    <w:p w14:paraId="5E463C5D" w14:textId="77777777" w:rsidR="00A43DD8" w:rsidRPr="00EC3F7D" w:rsidRDefault="00983492" w:rsidP="00983492">
      <w:pPr>
        <w:pStyle w:val="a4"/>
        <w:numPr>
          <w:ilvl w:val="0"/>
          <w:numId w:val="175"/>
        </w:numPr>
        <w:tabs>
          <w:tab w:val="left" w:pos="1275"/>
        </w:tabs>
        <w:spacing w:before="15" w:line="225" w:lineRule="auto"/>
        <w:ind w:right="294" w:firstLine="707"/>
      </w:pPr>
      <w:r w:rsidRPr="00EC3F7D">
        <w:rPr>
          <w:position w:val="1"/>
        </w:rPr>
        <w:t xml:space="preserve">овладение основными навыками исследовательской деятельности, установка на </w:t>
      </w:r>
      <w:r w:rsidRPr="00EC3F7D">
        <w:t>осмысление опыта, наблюдений, поступков и стремление совершенствовать пути достижения индивидуального и коллективного благополучия.</w:t>
      </w:r>
    </w:p>
    <w:p w14:paraId="4786922D" w14:textId="77777777" w:rsidR="00A43DD8" w:rsidRPr="00EC3F7D" w:rsidRDefault="00983492">
      <w:pPr>
        <w:spacing w:before="9"/>
        <w:ind w:left="285" w:right="288" w:firstLine="707"/>
        <w:jc w:val="both"/>
      </w:pPr>
      <w:r w:rsidRPr="00EC3F7D">
        <w:t xml:space="preserve">Личностные результаты, обеспечивающие </w:t>
      </w:r>
      <w:r w:rsidRPr="00EC3F7D">
        <w:rPr>
          <w:b/>
          <w:i/>
        </w:rPr>
        <w:t>адаптацию обучающегося к изменяющимся условиям социальной и природной среды</w:t>
      </w:r>
      <w:r w:rsidRPr="00EC3F7D">
        <w:t>, включают:</w:t>
      </w:r>
    </w:p>
    <w:p w14:paraId="10A2B2C0" w14:textId="77777777" w:rsidR="00A43DD8" w:rsidRPr="00EC3F7D" w:rsidRDefault="00983492" w:rsidP="00983492">
      <w:pPr>
        <w:pStyle w:val="a4"/>
        <w:numPr>
          <w:ilvl w:val="0"/>
          <w:numId w:val="175"/>
        </w:numPr>
        <w:tabs>
          <w:tab w:val="left" w:pos="1275"/>
        </w:tabs>
        <w:spacing w:before="1" w:line="235" w:lineRule="auto"/>
        <w:ind w:right="270" w:firstLine="707"/>
      </w:pPr>
      <w:r w:rsidRPr="00EC3F7D">
        <w:rPr>
          <w:position w:val="1"/>
        </w:rPr>
        <w:t xml:space="preserve">освоение обучающимися социального опыта, основных социальных ролей, </w:t>
      </w:r>
      <w:proofErr w:type="spellStart"/>
      <w:r w:rsidRPr="00EC3F7D">
        <w:rPr>
          <w:position w:val="1"/>
        </w:rPr>
        <w:t>соответ</w:t>
      </w:r>
      <w:proofErr w:type="spellEnd"/>
      <w:r w:rsidRPr="00EC3F7D">
        <w:rPr>
          <w:position w:val="1"/>
        </w:rPr>
        <w:t xml:space="preserve">- </w:t>
      </w:r>
      <w:proofErr w:type="spellStart"/>
      <w:r w:rsidRPr="00EC3F7D">
        <w:t>ствующих</w:t>
      </w:r>
      <w:proofErr w:type="spellEnd"/>
      <w:r w:rsidRPr="00EC3F7D">
        <w:t xml:space="preserve"> ведущей деятельности возраста, норм и правил общественного поведения, форм </w:t>
      </w:r>
      <w:proofErr w:type="gramStart"/>
      <w:r w:rsidRPr="00EC3F7D">
        <w:t xml:space="preserve">со- </w:t>
      </w:r>
      <w:proofErr w:type="spellStart"/>
      <w:r w:rsidRPr="00EC3F7D">
        <w:t>циальной</w:t>
      </w:r>
      <w:proofErr w:type="spellEnd"/>
      <w:proofErr w:type="gramEnd"/>
      <w:r w:rsidRPr="00EC3F7D">
        <w:t xml:space="preserve"> жизни в группах и сообществах, включая семью, группы, сформированные по про- </w:t>
      </w:r>
      <w:proofErr w:type="spellStart"/>
      <w:r w:rsidRPr="00EC3F7D">
        <w:t>фессиональной</w:t>
      </w:r>
      <w:proofErr w:type="spellEnd"/>
      <w:r w:rsidRPr="00EC3F7D">
        <w:t xml:space="preserve"> деятельности, а также в рамках социального взаимодействия с людьми из другой культурной среды;</w:t>
      </w:r>
    </w:p>
    <w:p w14:paraId="4CB02087" w14:textId="77777777" w:rsidR="00A43DD8" w:rsidRPr="00EC3F7D" w:rsidRDefault="00983492" w:rsidP="00983492">
      <w:pPr>
        <w:pStyle w:val="a4"/>
        <w:numPr>
          <w:ilvl w:val="0"/>
          <w:numId w:val="175"/>
        </w:numPr>
        <w:tabs>
          <w:tab w:val="left" w:pos="1275"/>
        </w:tabs>
        <w:spacing w:before="15" w:line="220" w:lineRule="auto"/>
        <w:ind w:right="270" w:firstLine="707"/>
      </w:pPr>
      <w:r w:rsidRPr="00EC3F7D">
        <w:rPr>
          <w:position w:val="1"/>
        </w:rPr>
        <w:t xml:space="preserve">способность обучающихся во взаимодействии в условиях неопределенности, </w:t>
      </w:r>
      <w:proofErr w:type="spellStart"/>
      <w:r w:rsidRPr="00EC3F7D">
        <w:rPr>
          <w:position w:val="1"/>
        </w:rPr>
        <w:t>откры</w:t>
      </w:r>
      <w:proofErr w:type="spellEnd"/>
      <w:r w:rsidRPr="00EC3F7D">
        <w:rPr>
          <w:position w:val="1"/>
        </w:rPr>
        <w:t xml:space="preserve">- </w:t>
      </w:r>
      <w:proofErr w:type="spellStart"/>
      <w:r w:rsidRPr="00EC3F7D">
        <w:t>тость</w:t>
      </w:r>
      <w:proofErr w:type="spellEnd"/>
      <w:r w:rsidRPr="00EC3F7D">
        <w:t xml:space="preserve"> опыту и знаниям других;</w:t>
      </w:r>
    </w:p>
    <w:p w14:paraId="1BDCBE67" w14:textId="77777777" w:rsidR="00A43DD8" w:rsidRPr="00EC3F7D" w:rsidRDefault="00983492" w:rsidP="00983492">
      <w:pPr>
        <w:pStyle w:val="a4"/>
        <w:numPr>
          <w:ilvl w:val="0"/>
          <w:numId w:val="175"/>
        </w:numPr>
        <w:tabs>
          <w:tab w:val="left" w:pos="1275"/>
        </w:tabs>
        <w:spacing w:before="14" w:line="225" w:lineRule="auto"/>
        <w:ind w:right="285" w:firstLine="707"/>
      </w:pPr>
      <w:r w:rsidRPr="00EC3F7D">
        <w:rPr>
          <w:position w:val="1"/>
        </w:rPr>
        <w:t xml:space="preserve">способность действовать в условиях неопределенности, повышать уровень своей </w:t>
      </w:r>
      <w:r w:rsidRPr="00EC3F7D">
        <w:t>компетентности через практическую деятельность, в том числе умение учиться у других людей, осознавать в</w:t>
      </w:r>
      <w:r w:rsidRPr="00EC3F7D">
        <w:rPr>
          <w:spacing w:val="40"/>
        </w:rPr>
        <w:t xml:space="preserve"> </w:t>
      </w:r>
      <w:r w:rsidRPr="00EC3F7D">
        <w:t>совместной</w:t>
      </w:r>
      <w:r w:rsidRPr="00EC3F7D">
        <w:rPr>
          <w:spacing w:val="40"/>
        </w:rPr>
        <w:t xml:space="preserve"> </w:t>
      </w:r>
      <w:r w:rsidRPr="00EC3F7D">
        <w:t>деятельности новые</w:t>
      </w:r>
      <w:r w:rsidRPr="00EC3F7D">
        <w:rPr>
          <w:spacing w:val="40"/>
        </w:rPr>
        <w:t xml:space="preserve"> </w:t>
      </w:r>
      <w:r w:rsidRPr="00EC3F7D">
        <w:t>знания, навыки</w:t>
      </w:r>
      <w:r w:rsidRPr="00EC3F7D">
        <w:rPr>
          <w:spacing w:val="40"/>
        </w:rPr>
        <w:t xml:space="preserve"> </w:t>
      </w:r>
      <w:r w:rsidRPr="00EC3F7D">
        <w:t>и компетенции из</w:t>
      </w:r>
      <w:r w:rsidRPr="00EC3F7D">
        <w:rPr>
          <w:spacing w:val="40"/>
        </w:rPr>
        <w:t xml:space="preserve"> </w:t>
      </w:r>
      <w:r w:rsidRPr="00EC3F7D">
        <w:t>опыта</w:t>
      </w:r>
      <w:r w:rsidRPr="00EC3F7D">
        <w:rPr>
          <w:spacing w:val="40"/>
        </w:rPr>
        <w:t xml:space="preserve"> </w:t>
      </w:r>
      <w:r w:rsidRPr="00EC3F7D">
        <w:t>других;</w:t>
      </w:r>
    </w:p>
    <w:p w14:paraId="7E812358" w14:textId="10BC20D6" w:rsidR="00A43DD8" w:rsidRPr="00EC3F7D" w:rsidRDefault="00983492" w:rsidP="00983492">
      <w:pPr>
        <w:pStyle w:val="a4"/>
        <w:numPr>
          <w:ilvl w:val="0"/>
          <w:numId w:val="175"/>
        </w:numPr>
        <w:tabs>
          <w:tab w:val="left" w:pos="1275"/>
        </w:tabs>
        <w:spacing w:before="11" w:line="235" w:lineRule="auto"/>
        <w:ind w:right="271" w:firstLine="707"/>
      </w:pPr>
      <w:r w:rsidRPr="00EC3F7D">
        <w:rPr>
          <w:position w:val="1"/>
        </w:rPr>
        <w:t>навык</w:t>
      </w:r>
      <w:r w:rsidRPr="00EC3F7D">
        <w:rPr>
          <w:spacing w:val="-7"/>
          <w:position w:val="1"/>
        </w:rPr>
        <w:t xml:space="preserve"> </w:t>
      </w:r>
      <w:r w:rsidRPr="00EC3F7D">
        <w:rPr>
          <w:position w:val="1"/>
        </w:rPr>
        <w:t>выявления</w:t>
      </w:r>
      <w:r w:rsidRPr="00EC3F7D">
        <w:rPr>
          <w:spacing w:val="-9"/>
          <w:position w:val="1"/>
        </w:rPr>
        <w:t xml:space="preserve"> </w:t>
      </w:r>
      <w:r w:rsidRPr="00EC3F7D">
        <w:rPr>
          <w:position w:val="1"/>
        </w:rPr>
        <w:t>и</w:t>
      </w:r>
      <w:r w:rsidRPr="00EC3F7D">
        <w:rPr>
          <w:spacing w:val="-11"/>
          <w:position w:val="1"/>
        </w:rPr>
        <w:t xml:space="preserve"> </w:t>
      </w:r>
      <w:r w:rsidRPr="00EC3F7D">
        <w:rPr>
          <w:position w:val="1"/>
        </w:rPr>
        <w:t>связывания</w:t>
      </w:r>
      <w:r w:rsidRPr="00EC3F7D">
        <w:rPr>
          <w:spacing w:val="-9"/>
          <w:position w:val="1"/>
        </w:rPr>
        <w:t xml:space="preserve"> </w:t>
      </w:r>
      <w:r w:rsidRPr="00EC3F7D">
        <w:rPr>
          <w:position w:val="1"/>
        </w:rPr>
        <w:t>образов,</w:t>
      </w:r>
      <w:r w:rsidRPr="00EC3F7D">
        <w:rPr>
          <w:spacing w:val="-11"/>
          <w:position w:val="1"/>
        </w:rPr>
        <w:t xml:space="preserve"> </w:t>
      </w:r>
      <w:r w:rsidRPr="00EC3F7D">
        <w:rPr>
          <w:position w:val="1"/>
        </w:rPr>
        <w:t>способность</w:t>
      </w:r>
      <w:r w:rsidRPr="00EC3F7D">
        <w:rPr>
          <w:spacing w:val="-8"/>
          <w:position w:val="1"/>
        </w:rPr>
        <w:t xml:space="preserve"> </w:t>
      </w:r>
      <w:r w:rsidRPr="00EC3F7D">
        <w:rPr>
          <w:position w:val="1"/>
        </w:rPr>
        <w:t>формирования</w:t>
      </w:r>
      <w:r w:rsidRPr="00EC3F7D">
        <w:rPr>
          <w:spacing w:val="-9"/>
          <w:position w:val="1"/>
        </w:rPr>
        <w:t xml:space="preserve"> </w:t>
      </w:r>
      <w:r w:rsidRPr="00EC3F7D">
        <w:rPr>
          <w:position w:val="1"/>
        </w:rPr>
        <w:t>новых</w:t>
      </w:r>
      <w:r w:rsidRPr="00EC3F7D">
        <w:rPr>
          <w:spacing w:val="-8"/>
          <w:position w:val="1"/>
        </w:rPr>
        <w:t xml:space="preserve"> </w:t>
      </w:r>
      <w:r w:rsidRPr="00EC3F7D">
        <w:rPr>
          <w:position w:val="1"/>
        </w:rPr>
        <w:t>знаний,</w:t>
      </w:r>
      <w:r w:rsidRPr="00EC3F7D">
        <w:rPr>
          <w:spacing w:val="-8"/>
          <w:position w:val="1"/>
        </w:rPr>
        <w:t xml:space="preserve"> </w:t>
      </w:r>
      <w:r w:rsidRPr="00EC3F7D">
        <w:rPr>
          <w:position w:val="1"/>
        </w:rPr>
        <w:t>в</w:t>
      </w:r>
      <w:r w:rsidRPr="00EC3F7D">
        <w:rPr>
          <w:spacing w:val="28"/>
          <w:position w:val="1"/>
        </w:rPr>
        <w:t xml:space="preserve"> </w:t>
      </w:r>
      <w:r w:rsidRPr="00EC3F7D">
        <w:t>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3B35F46F" w14:textId="77777777" w:rsidR="00A43DD8" w:rsidRPr="00EC3F7D" w:rsidRDefault="00A43DD8">
      <w:pPr>
        <w:pStyle w:val="a4"/>
        <w:spacing w:line="235" w:lineRule="auto"/>
        <w:sectPr w:rsidR="00A43DD8" w:rsidRPr="00EC3F7D">
          <w:pgSz w:w="11920" w:h="16850"/>
          <w:pgMar w:top="1700" w:right="566" w:bottom="780" w:left="1417" w:header="0" w:footer="597" w:gutter="0"/>
          <w:cols w:space="720"/>
        </w:sectPr>
      </w:pPr>
    </w:p>
    <w:p w14:paraId="1FEF1DC5" w14:textId="053151F0" w:rsidR="00A43DD8" w:rsidRPr="00EC3F7D" w:rsidRDefault="00983492" w:rsidP="00983492">
      <w:pPr>
        <w:pStyle w:val="a4"/>
        <w:numPr>
          <w:ilvl w:val="0"/>
          <w:numId w:val="175"/>
        </w:numPr>
        <w:tabs>
          <w:tab w:val="left" w:pos="1275"/>
        </w:tabs>
        <w:spacing w:before="82" w:line="235" w:lineRule="auto"/>
        <w:ind w:right="268" w:firstLine="707"/>
      </w:pPr>
      <w:r w:rsidRPr="00EC3F7D">
        <w:rPr>
          <w:position w:val="1"/>
        </w:rPr>
        <w:lastRenderedPageBreak/>
        <w:t xml:space="preserve">умение распознавать конкретные примеры понятия по характерным признакам, </w:t>
      </w:r>
      <w:proofErr w:type="gramStart"/>
      <w:r w:rsidRPr="00EC3F7D">
        <w:rPr>
          <w:position w:val="1"/>
        </w:rPr>
        <w:t xml:space="preserve">вы- </w:t>
      </w:r>
      <w:proofErr w:type="spellStart"/>
      <w:r w:rsidRPr="00EC3F7D">
        <w:t>полнять</w:t>
      </w:r>
      <w:proofErr w:type="spellEnd"/>
      <w:proofErr w:type="gramEnd"/>
      <w:r w:rsidRPr="00EC3F7D">
        <w:t xml:space="preserve"> операции в соответствии с определением и простейшими свойствами понятия, </w:t>
      </w:r>
      <w:proofErr w:type="spellStart"/>
      <w:r w:rsidRPr="00EC3F7D">
        <w:t>конкре</w:t>
      </w:r>
      <w:proofErr w:type="spellEnd"/>
      <w:r w:rsidRPr="00EC3F7D">
        <w:t xml:space="preserve">- </w:t>
      </w:r>
      <w:proofErr w:type="spellStart"/>
      <w:r w:rsidRPr="00EC3F7D">
        <w:t>тизировать</w:t>
      </w:r>
      <w:proofErr w:type="spellEnd"/>
      <w:r w:rsidRPr="00EC3F7D">
        <w:t xml:space="preserve"> понятие примерами, использовать понятие и его свойства при решении задач (далее</w:t>
      </w:r>
      <w:r w:rsidRPr="00EC3F7D">
        <w:rPr>
          <w:spacing w:val="40"/>
        </w:rPr>
        <w:t xml:space="preserve"> </w:t>
      </w:r>
      <w:r w:rsidRPr="00EC3F7D">
        <w:t>- оперировать</w:t>
      </w:r>
      <w:r w:rsidRPr="00EC3F7D">
        <w:rPr>
          <w:spacing w:val="-11"/>
        </w:rPr>
        <w:t xml:space="preserve"> </w:t>
      </w:r>
      <w:r w:rsidRPr="00EC3F7D">
        <w:t>понятиями),</w:t>
      </w:r>
      <w:r w:rsidRPr="00EC3F7D">
        <w:rPr>
          <w:spacing w:val="-13"/>
        </w:rPr>
        <w:t xml:space="preserve"> </w:t>
      </w:r>
      <w:r w:rsidRPr="00EC3F7D">
        <w:t>а</w:t>
      </w:r>
      <w:r w:rsidRPr="00EC3F7D">
        <w:rPr>
          <w:spacing w:val="-11"/>
        </w:rPr>
        <w:t xml:space="preserve"> </w:t>
      </w:r>
      <w:r w:rsidRPr="00EC3F7D">
        <w:t>также</w:t>
      </w:r>
      <w:r w:rsidRPr="00EC3F7D">
        <w:rPr>
          <w:spacing w:val="-11"/>
        </w:rPr>
        <w:t xml:space="preserve"> </w:t>
      </w:r>
      <w:r w:rsidRPr="00EC3F7D">
        <w:t>оперировать</w:t>
      </w:r>
      <w:r w:rsidRPr="00EC3F7D">
        <w:rPr>
          <w:spacing w:val="-11"/>
        </w:rPr>
        <w:t xml:space="preserve"> </w:t>
      </w:r>
      <w:r w:rsidRPr="00EC3F7D">
        <w:t>терминами</w:t>
      </w:r>
      <w:r w:rsidRPr="00EC3F7D">
        <w:rPr>
          <w:spacing w:val="-11"/>
        </w:rPr>
        <w:t xml:space="preserve"> </w:t>
      </w:r>
      <w:r w:rsidRPr="00EC3F7D">
        <w:t>и</w:t>
      </w:r>
      <w:r w:rsidRPr="00EC3F7D">
        <w:rPr>
          <w:spacing w:val="-11"/>
        </w:rPr>
        <w:t xml:space="preserve"> </w:t>
      </w:r>
      <w:r w:rsidRPr="00EC3F7D">
        <w:t>представлениями</w:t>
      </w:r>
      <w:r w:rsidRPr="00EC3F7D">
        <w:rPr>
          <w:spacing w:val="-14"/>
        </w:rPr>
        <w:t xml:space="preserve"> </w:t>
      </w:r>
      <w:r w:rsidRPr="00EC3F7D">
        <w:t>в</w:t>
      </w:r>
      <w:r w:rsidRPr="00EC3F7D">
        <w:rPr>
          <w:spacing w:val="-11"/>
        </w:rPr>
        <w:t xml:space="preserve"> </w:t>
      </w:r>
      <w:r w:rsidRPr="00EC3F7D">
        <w:t>области</w:t>
      </w:r>
      <w:r w:rsidRPr="00EC3F7D">
        <w:rPr>
          <w:spacing w:val="-11"/>
        </w:rPr>
        <w:t xml:space="preserve"> </w:t>
      </w:r>
      <w:r w:rsidRPr="00EC3F7D">
        <w:t>концепции устойчивого развития;</w:t>
      </w:r>
    </w:p>
    <w:p w14:paraId="3355C112" w14:textId="77777777" w:rsidR="00A43DD8" w:rsidRPr="00EC3F7D" w:rsidRDefault="00983492" w:rsidP="00983492">
      <w:pPr>
        <w:pStyle w:val="a4"/>
        <w:numPr>
          <w:ilvl w:val="0"/>
          <w:numId w:val="175"/>
        </w:numPr>
        <w:tabs>
          <w:tab w:val="left" w:pos="1278"/>
        </w:tabs>
        <w:spacing w:line="255" w:lineRule="exact"/>
        <w:ind w:left="1278" w:hanging="285"/>
      </w:pPr>
      <w:r w:rsidRPr="00EC3F7D">
        <w:t>умение</w:t>
      </w:r>
      <w:r w:rsidRPr="00EC3F7D">
        <w:rPr>
          <w:spacing w:val="5"/>
        </w:rPr>
        <w:t xml:space="preserve"> </w:t>
      </w:r>
      <w:r w:rsidRPr="00EC3F7D">
        <w:t>анализировать</w:t>
      </w:r>
      <w:r w:rsidRPr="00EC3F7D">
        <w:rPr>
          <w:spacing w:val="14"/>
        </w:rPr>
        <w:t xml:space="preserve"> </w:t>
      </w:r>
      <w:r w:rsidRPr="00EC3F7D">
        <w:t>и</w:t>
      </w:r>
      <w:r w:rsidRPr="00EC3F7D">
        <w:rPr>
          <w:spacing w:val="9"/>
        </w:rPr>
        <w:t xml:space="preserve"> </w:t>
      </w:r>
      <w:r w:rsidRPr="00EC3F7D">
        <w:t>выявлять</w:t>
      </w:r>
      <w:r w:rsidRPr="00EC3F7D">
        <w:rPr>
          <w:spacing w:val="15"/>
        </w:rPr>
        <w:t xml:space="preserve"> </w:t>
      </w:r>
      <w:r w:rsidRPr="00EC3F7D">
        <w:t>взаимосвязи</w:t>
      </w:r>
      <w:r w:rsidRPr="00EC3F7D">
        <w:rPr>
          <w:spacing w:val="7"/>
        </w:rPr>
        <w:t xml:space="preserve"> </w:t>
      </w:r>
      <w:r w:rsidRPr="00EC3F7D">
        <w:t>природы,</w:t>
      </w:r>
      <w:r w:rsidRPr="00EC3F7D">
        <w:rPr>
          <w:spacing w:val="8"/>
        </w:rPr>
        <w:t xml:space="preserve"> </w:t>
      </w:r>
      <w:r w:rsidRPr="00EC3F7D">
        <w:t>общества</w:t>
      </w:r>
      <w:r w:rsidRPr="00EC3F7D">
        <w:rPr>
          <w:spacing w:val="15"/>
        </w:rPr>
        <w:t xml:space="preserve"> </w:t>
      </w:r>
      <w:r w:rsidRPr="00EC3F7D">
        <w:t>и</w:t>
      </w:r>
      <w:r w:rsidRPr="00EC3F7D">
        <w:rPr>
          <w:spacing w:val="7"/>
        </w:rPr>
        <w:t xml:space="preserve"> </w:t>
      </w:r>
      <w:r w:rsidRPr="00EC3F7D">
        <w:rPr>
          <w:spacing w:val="-2"/>
        </w:rPr>
        <w:t>экономики;</w:t>
      </w:r>
    </w:p>
    <w:p w14:paraId="7BDC9359" w14:textId="77777777" w:rsidR="00A43DD8" w:rsidRPr="00EC3F7D" w:rsidRDefault="00983492" w:rsidP="00983492">
      <w:pPr>
        <w:pStyle w:val="a4"/>
        <w:numPr>
          <w:ilvl w:val="0"/>
          <w:numId w:val="175"/>
        </w:numPr>
        <w:tabs>
          <w:tab w:val="left" w:pos="1275"/>
        </w:tabs>
        <w:spacing w:before="19" w:line="218" w:lineRule="auto"/>
        <w:ind w:right="297" w:firstLine="707"/>
      </w:pPr>
      <w:r w:rsidRPr="00EC3F7D">
        <w:rPr>
          <w:position w:val="1"/>
        </w:rPr>
        <w:t xml:space="preserve">умение оценивать свои действия с учетом влияния на окружающую среду, достижений </w:t>
      </w:r>
      <w:r w:rsidRPr="00EC3F7D">
        <w:t>целей и преодоления вызовов, возможных глобальных последствий;</w:t>
      </w:r>
    </w:p>
    <w:p w14:paraId="580DA5EE" w14:textId="77777777" w:rsidR="00A43DD8" w:rsidRPr="00EC3F7D" w:rsidRDefault="00983492" w:rsidP="00983492">
      <w:pPr>
        <w:pStyle w:val="a4"/>
        <w:numPr>
          <w:ilvl w:val="0"/>
          <w:numId w:val="175"/>
        </w:numPr>
        <w:tabs>
          <w:tab w:val="left" w:pos="1275"/>
        </w:tabs>
        <w:spacing w:before="19" w:line="220" w:lineRule="auto"/>
        <w:ind w:right="295" w:firstLine="707"/>
      </w:pPr>
      <w:r w:rsidRPr="00EC3F7D">
        <w:rPr>
          <w:position w:val="1"/>
        </w:rPr>
        <w:t xml:space="preserve">способность обучающихся осознавать стрессовую ситуацию, оценивать происходящие </w:t>
      </w:r>
      <w:r w:rsidRPr="00EC3F7D">
        <w:t>изменения и их последствия;</w:t>
      </w:r>
    </w:p>
    <w:p w14:paraId="1EA38B2E" w14:textId="77777777" w:rsidR="00A43DD8" w:rsidRPr="00EC3F7D" w:rsidRDefault="00983492" w:rsidP="00983492">
      <w:pPr>
        <w:pStyle w:val="a4"/>
        <w:numPr>
          <w:ilvl w:val="0"/>
          <w:numId w:val="175"/>
        </w:numPr>
        <w:tabs>
          <w:tab w:val="left" w:pos="1278"/>
        </w:tabs>
        <w:spacing w:line="250" w:lineRule="exact"/>
        <w:ind w:left="1278" w:hanging="285"/>
      </w:pPr>
      <w:r w:rsidRPr="00EC3F7D">
        <w:t>воспринимать</w:t>
      </w:r>
      <w:r w:rsidRPr="00EC3F7D">
        <w:rPr>
          <w:spacing w:val="8"/>
        </w:rPr>
        <w:t xml:space="preserve"> </w:t>
      </w:r>
      <w:r w:rsidRPr="00EC3F7D">
        <w:t>стрессовую</w:t>
      </w:r>
      <w:r w:rsidRPr="00EC3F7D">
        <w:rPr>
          <w:spacing w:val="11"/>
        </w:rPr>
        <w:t xml:space="preserve"> </w:t>
      </w:r>
      <w:r w:rsidRPr="00EC3F7D">
        <w:t>ситуацию</w:t>
      </w:r>
      <w:r w:rsidRPr="00EC3F7D">
        <w:rPr>
          <w:spacing w:val="11"/>
        </w:rPr>
        <w:t xml:space="preserve"> </w:t>
      </w:r>
      <w:r w:rsidRPr="00EC3F7D">
        <w:t>как</w:t>
      </w:r>
      <w:r w:rsidRPr="00EC3F7D">
        <w:rPr>
          <w:spacing w:val="11"/>
        </w:rPr>
        <w:t xml:space="preserve"> </w:t>
      </w:r>
      <w:r w:rsidRPr="00EC3F7D">
        <w:t>вызов,</w:t>
      </w:r>
      <w:r w:rsidRPr="00EC3F7D">
        <w:rPr>
          <w:spacing w:val="12"/>
        </w:rPr>
        <w:t xml:space="preserve"> </w:t>
      </w:r>
      <w:r w:rsidRPr="00EC3F7D">
        <w:t>требующий</w:t>
      </w:r>
      <w:r w:rsidRPr="00EC3F7D">
        <w:rPr>
          <w:spacing w:val="8"/>
        </w:rPr>
        <w:t xml:space="preserve"> </w:t>
      </w:r>
      <w:r w:rsidRPr="00EC3F7D">
        <w:rPr>
          <w:spacing w:val="-2"/>
        </w:rPr>
        <w:t>контрмер;</w:t>
      </w:r>
    </w:p>
    <w:p w14:paraId="031F36E3" w14:textId="77777777" w:rsidR="00A43DD8" w:rsidRPr="00EC3F7D" w:rsidRDefault="00983492" w:rsidP="00983492">
      <w:pPr>
        <w:pStyle w:val="a4"/>
        <w:numPr>
          <w:ilvl w:val="0"/>
          <w:numId w:val="175"/>
        </w:numPr>
        <w:tabs>
          <w:tab w:val="left" w:pos="1278"/>
        </w:tabs>
        <w:spacing w:line="266" w:lineRule="exact"/>
        <w:ind w:left="1278" w:hanging="285"/>
      </w:pPr>
      <w:r w:rsidRPr="00EC3F7D">
        <w:t>оценивать</w:t>
      </w:r>
      <w:r w:rsidRPr="00EC3F7D">
        <w:rPr>
          <w:spacing w:val="8"/>
        </w:rPr>
        <w:t xml:space="preserve"> </w:t>
      </w:r>
      <w:r w:rsidRPr="00EC3F7D">
        <w:t>ситуацию</w:t>
      </w:r>
      <w:r w:rsidRPr="00EC3F7D">
        <w:rPr>
          <w:spacing w:val="12"/>
        </w:rPr>
        <w:t xml:space="preserve"> </w:t>
      </w:r>
      <w:r w:rsidRPr="00EC3F7D">
        <w:t>стресса,</w:t>
      </w:r>
      <w:r w:rsidRPr="00EC3F7D">
        <w:rPr>
          <w:spacing w:val="11"/>
        </w:rPr>
        <w:t xml:space="preserve"> </w:t>
      </w:r>
      <w:r w:rsidRPr="00EC3F7D">
        <w:t>корректировать</w:t>
      </w:r>
      <w:r w:rsidRPr="00EC3F7D">
        <w:rPr>
          <w:spacing w:val="14"/>
        </w:rPr>
        <w:t xml:space="preserve"> </w:t>
      </w:r>
      <w:r w:rsidRPr="00EC3F7D">
        <w:t>принимаемые</w:t>
      </w:r>
      <w:r w:rsidRPr="00EC3F7D">
        <w:rPr>
          <w:spacing w:val="11"/>
        </w:rPr>
        <w:t xml:space="preserve"> </w:t>
      </w:r>
      <w:r w:rsidRPr="00EC3F7D">
        <w:t>решения</w:t>
      </w:r>
      <w:r w:rsidRPr="00EC3F7D">
        <w:rPr>
          <w:spacing w:val="9"/>
        </w:rPr>
        <w:t xml:space="preserve"> </w:t>
      </w:r>
      <w:r w:rsidRPr="00EC3F7D">
        <w:t>и</w:t>
      </w:r>
      <w:r w:rsidRPr="00EC3F7D">
        <w:rPr>
          <w:spacing w:val="10"/>
        </w:rPr>
        <w:t xml:space="preserve"> </w:t>
      </w:r>
      <w:r w:rsidRPr="00EC3F7D">
        <w:rPr>
          <w:spacing w:val="-2"/>
        </w:rPr>
        <w:t>действия;</w:t>
      </w:r>
    </w:p>
    <w:p w14:paraId="5F894767" w14:textId="77777777" w:rsidR="00A43DD8" w:rsidRPr="00EC3F7D" w:rsidRDefault="00983492" w:rsidP="00983492">
      <w:pPr>
        <w:pStyle w:val="a4"/>
        <w:numPr>
          <w:ilvl w:val="0"/>
          <w:numId w:val="175"/>
        </w:numPr>
        <w:tabs>
          <w:tab w:val="left" w:pos="1275"/>
        </w:tabs>
        <w:spacing w:before="23" w:line="218" w:lineRule="auto"/>
        <w:ind w:right="299" w:firstLine="707"/>
      </w:pPr>
      <w:r w:rsidRPr="00EC3F7D">
        <w:rPr>
          <w:position w:val="1"/>
        </w:rPr>
        <w:t xml:space="preserve">формулировать и оценивать риски и последствия, формировать опыт, уметь находить </w:t>
      </w:r>
      <w:r w:rsidRPr="00EC3F7D">
        <w:t>позитивное в произошедшей ситуации;</w:t>
      </w:r>
    </w:p>
    <w:p w14:paraId="30852951" w14:textId="77777777" w:rsidR="00A43DD8" w:rsidRPr="00EC3F7D" w:rsidRDefault="00983492" w:rsidP="00983492">
      <w:pPr>
        <w:pStyle w:val="a4"/>
        <w:numPr>
          <w:ilvl w:val="0"/>
          <w:numId w:val="175"/>
        </w:numPr>
        <w:tabs>
          <w:tab w:val="left" w:pos="1278"/>
        </w:tabs>
        <w:spacing w:line="257" w:lineRule="exact"/>
        <w:ind w:left="1278" w:hanging="285"/>
      </w:pPr>
      <w:r w:rsidRPr="00EC3F7D">
        <w:t>быть</w:t>
      </w:r>
      <w:r w:rsidRPr="00EC3F7D">
        <w:rPr>
          <w:spacing w:val="6"/>
        </w:rPr>
        <w:t xml:space="preserve"> </w:t>
      </w:r>
      <w:r w:rsidRPr="00EC3F7D">
        <w:t>готовым</w:t>
      </w:r>
      <w:r w:rsidRPr="00EC3F7D">
        <w:rPr>
          <w:spacing w:val="10"/>
        </w:rPr>
        <w:t xml:space="preserve"> </w:t>
      </w:r>
      <w:r w:rsidRPr="00EC3F7D">
        <w:t>действовать</w:t>
      </w:r>
      <w:r w:rsidRPr="00EC3F7D">
        <w:rPr>
          <w:spacing w:val="10"/>
        </w:rPr>
        <w:t xml:space="preserve"> </w:t>
      </w:r>
      <w:r w:rsidRPr="00EC3F7D">
        <w:t>в</w:t>
      </w:r>
      <w:r w:rsidRPr="00EC3F7D">
        <w:rPr>
          <w:spacing w:val="8"/>
        </w:rPr>
        <w:t xml:space="preserve"> </w:t>
      </w:r>
      <w:r w:rsidRPr="00EC3F7D">
        <w:t>отсутствие</w:t>
      </w:r>
      <w:r w:rsidRPr="00EC3F7D">
        <w:rPr>
          <w:spacing w:val="11"/>
        </w:rPr>
        <w:t xml:space="preserve"> </w:t>
      </w:r>
      <w:r w:rsidRPr="00EC3F7D">
        <w:t>гарантий</w:t>
      </w:r>
      <w:r w:rsidRPr="00EC3F7D">
        <w:rPr>
          <w:spacing w:val="9"/>
        </w:rPr>
        <w:t xml:space="preserve"> </w:t>
      </w:r>
      <w:r w:rsidRPr="00EC3F7D">
        <w:rPr>
          <w:spacing w:val="-2"/>
        </w:rPr>
        <w:t>успеха.</w:t>
      </w:r>
    </w:p>
    <w:p w14:paraId="7F8ECC4F" w14:textId="77777777" w:rsidR="00A43DD8" w:rsidRPr="00EC3F7D" w:rsidRDefault="00983492">
      <w:pPr>
        <w:spacing w:before="7" w:line="249" w:lineRule="exact"/>
        <w:ind w:left="993"/>
        <w:jc w:val="both"/>
      </w:pPr>
      <w:r w:rsidRPr="00EC3F7D">
        <w:rPr>
          <w:b/>
        </w:rPr>
        <w:t>Метапредметные</w:t>
      </w:r>
      <w:r w:rsidRPr="00EC3F7D">
        <w:rPr>
          <w:b/>
          <w:spacing w:val="16"/>
        </w:rPr>
        <w:t xml:space="preserve"> </w:t>
      </w:r>
      <w:r w:rsidRPr="00EC3F7D">
        <w:rPr>
          <w:b/>
        </w:rPr>
        <w:t>результаты</w:t>
      </w:r>
      <w:r w:rsidRPr="00EC3F7D">
        <w:rPr>
          <w:b/>
          <w:spacing w:val="23"/>
        </w:rPr>
        <w:t xml:space="preserve"> </w:t>
      </w:r>
      <w:r w:rsidRPr="00EC3F7D">
        <w:rPr>
          <w:spacing w:val="-2"/>
        </w:rPr>
        <w:t>включают:</w:t>
      </w:r>
    </w:p>
    <w:p w14:paraId="2440E245" w14:textId="77777777" w:rsidR="00A43DD8" w:rsidRPr="00EC3F7D" w:rsidRDefault="00983492" w:rsidP="00983492">
      <w:pPr>
        <w:pStyle w:val="a4"/>
        <w:numPr>
          <w:ilvl w:val="0"/>
          <w:numId w:val="175"/>
        </w:numPr>
        <w:tabs>
          <w:tab w:val="left" w:pos="1275"/>
        </w:tabs>
        <w:spacing w:before="4" w:line="232" w:lineRule="auto"/>
        <w:ind w:right="272" w:firstLine="707"/>
      </w:pPr>
      <w:r w:rsidRPr="00EC3F7D">
        <w:rPr>
          <w:position w:val="1"/>
        </w:rPr>
        <w:t xml:space="preserve">освоение обучающимися межпредметных понятий (используются в нескольких </w:t>
      </w:r>
      <w:r w:rsidRPr="00EC3F7D">
        <w:t>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w:t>
      </w:r>
      <w:proofErr w:type="gramStart"/>
      <w:r w:rsidRPr="00EC3F7D">
        <w:t xml:space="preserve">по- </w:t>
      </w:r>
      <w:proofErr w:type="spellStart"/>
      <w:r w:rsidRPr="00EC3F7D">
        <w:t>знавательные</w:t>
      </w:r>
      <w:proofErr w:type="spellEnd"/>
      <w:proofErr w:type="gramEnd"/>
      <w:r w:rsidRPr="00EC3F7D">
        <w:t>, коммуникативные, регулятивные);</w:t>
      </w:r>
    </w:p>
    <w:p w14:paraId="6835365F" w14:textId="77777777" w:rsidR="00A43DD8" w:rsidRPr="00EC3F7D" w:rsidRDefault="00983492" w:rsidP="00983492">
      <w:pPr>
        <w:pStyle w:val="a4"/>
        <w:numPr>
          <w:ilvl w:val="0"/>
          <w:numId w:val="175"/>
        </w:numPr>
        <w:tabs>
          <w:tab w:val="left" w:pos="1278"/>
        </w:tabs>
        <w:spacing w:line="256" w:lineRule="exact"/>
        <w:ind w:left="1278" w:hanging="285"/>
      </w:pPr>
      <w:r w:rsidRPr="00EC3F7D">
        <w:t>способность</w:t>
      </w:r>
      <w:r w:rsidRPr="00EC3F7D">
        <w:rPr>
          <w:spacing w:val="7"/>
        </w:rPr>
        <w:t xml:space="preserve"> </w:t>
      </w:r>
      <w:r w:rsidRPr="00EC3F7D">
        <w:t>их</w:t>
      </w:r>
      <w:r w:rsidRPr="00EC3F7D">
        <w:rPr>
          <w:spacing w:val="8"/>
        </w:rPr>
        <w:t xml:space="preserve"> </w:t>
      </w:r>
      <w:r w:rsidRPr="00EC3F7D">
        <w:t>использовать</w:t>
      </w:r>
      <w:r w:rsidRPr="00EC3F7D">
        <w:rPr>
          <w:spacing w:val="13"/>
        </w:rPr>
        <w:t xml:space="preserve"> </w:t>
      </w:r>
      <w:r w:rsidRPr="00EC3F7D">
        <w:t>в</w:t>
      </w:r>
      <w:r w:rsidRPr="00EC3F7D">
        <w:rPr>
          <w:spacing w:val="9"/>
        </w:rPr>
        <w:t xml:space="preserve"> </w:t>
      </w:r>
      <w:r w:rsidRPr="00EC3F7D">
        <w:t>учебной,</w:t>
      </w:r>
      <w:r w:rsidRPr="00EC3F7D">
        <w:rPr>
          <w:spacing w:val="12"/>
        </w:rPr>
        <w:t xml:space="preserve"> </w:t>
      </w:r>
      <w:r w:rsidRPr="00EC3F7D">
        <w:t>познавательной</w:t>
      </w:r>
      <w:r w:rsidRPr="00EC3F7D">
        <w:rPr>
          <w:spacing w:val="8"/>
        </w:rPr>
        <w:t xml:space="preserve"> </w:t>
      </w:r>
      <w:r w:rsidRPr="00EC3F7D">
        <w:t>и</w:t>
      </w:r>
      <w:r w:rsidRPr="00EC3F7D">
        <w:rPr>
          <w:spacing w:val="8"/>
        </w:rPr>
        <w:t xml:space="preserve"> </w:t>
      </w:r>
      <w:r w:rsidRPr="00EC3F7D">
        <w:t>социальной</w:t>
      </w:r>
      <w:r w:rsidRPr="00EC3F7D">
        <w:rPr>
          <w:spacing w:val="11"/>
        </w:rPr>
        <w:t xml:space="preserve"> </w:t>
      </w:r>
      <w:r w:rsidRPr="00EC3F7D">
        <w:rPr>
          <w:spacing w:val="-2"/>
        </w:rPr>
        <w:t>практике;</w:t>
      </w:r>
    </w:p>
    <w:p w14:paraId="5C73DB63" w14:textId="2247B2E7" w:rsidR="00A43DD8" w:rsidRPr="00EC3F7D" w:rsidRDefault="00983492" w:rsidP="00983492">
      <w:pPr>
        <w:pStyle w:val="a4"/>
        <w:numPr>
          <w:ilvl w:val="0"/>
          <w:numId w:val="175"/>
        </w:numPr>
        <w:tabs>
          <w:tab w:val="left" w:pos="1275"/>
        </w:tabs>
        <w:spacing w:before="8" w:line="232" w:lineRule="auto"/>
        <w:ind w:right="271" w:firstLine="707"/>
      </w:pPr>
      <w:r w:rsidRPr="00EC3F7D">
        <w:rPr>
          <w:position w:val="1"/>
        </w:rPr>
        <w:t>готовность</w:t>
      </w:r>
      <w:r w:rsidRPr="00EC3F7D">
        <w:rPr>
          <w:spacing w:val="-12"/>
          <w:position w:val="1"/>
        </w:rPr>
        <w:t xml:space="preserve"> </w:t>
      </w:r>
      <w:r w:rsidRPr="00EC3F7D">
        <w:rPr>
          <w:position w:val="1"/>
        </w:rPr>
        <w:t>к</w:t>
      </w:r>
      <w:r w:rsidRPr="00EC3F7D">
        <w:rPr>
          <w:spacing w:val="-10"/>
          <w:position w:val="1"/>
        </w:rPr>
        <w:t xml:space="preserve"> </w:t>
      </w:r>
      <w:r w:rsidRPr="00EC3F7D">
        <w:rPr>
          <w:position w:val="1"/>
        </w:rPr>
        <w:t>самостоятельному</w:t>
      </w:r>
      <w:r w:rsidRPr="00EC3F7D">
        <w:rPr>
          <w:spacing w:val="-12"/>
          <w:position w:val="1"/>
        </w:rPr>
        <w:t xml:space="preserve"> </w:t>
      </w:r>
      <w:r w:rsidRPr="00EC3F7D">
        <w:rPr>
          <w:position w:val="1"/>
        </w:rPr>
        <w:t>планированию</w:t>
      </w:r>
      <w:r w:rsidRPr="00EC3F7D">
        <w:rPr>
          <w:spacing w:val="-10"/>
          <w:position w:val="1"/>
        </w:rPr>
        <w:t xml:space="preserve"> </w:t>
      </w:r>
      <w:r w:rsidRPr="00EC3F7D">
        <w:rPr>
          <w:position w:val="1"/>
        </w:rPr>
        <w:t>и</w:t>
      </w:r>
      <w:r w:rsidRPr="00EC3F7D">
        <w:rPr>
          <w:spacing w:val="-11"/>
          <w:position w:val="1"/>
        </w:rPr>
        <w:t xml:space="preserve"> </w:t>
      </w:r>
      <w:r w:rsidRPr="00EC3F7D">
        <w:rPr>
          <w:position w:val="1"/>
        </w:rPr>
        <w:t>осуществлению</w:t>
      </w:r>
      <w:r w:rsidRPr="00EC3F7D">
        <w:rPr>
          <w:spacing w:val="-10"/>
          <w:position w:val="1"/>
        </w:rPr>
        <w:t xml:space="preserve"> </w:t>
      </w:r>
      <w:r w:rsidRPr="00EC3F7D">
        <w:rPr>
          <w:position w:val="1"/>
        </w:rPr>
        <w:t>учебной</w:t>
      </w:r>
      <w:r w:rsidRPr="00EC3F7D">
        <w:rPr>
          <w:spacing w:val="-11"/>
          <w:position w:val="1"/>
        </w:rPr>
        <w:t xml:space="preserve"> </w:t>
      </w:r>
      <w:r w:rsidRPr="00EC3F7D">
        <w:rPr>
          <w:position w:val="1"/>
        </w:rPr>
        <w:t>деятельно</w:t>
      </w:r>
      <w:proofErr w:type="spellStart"/>
      <w:r w:rsidRPr="00EC3F7D">
        <w:t>сти</w:t>
      </w:r>
      <w:proofErr w:type="spellEnd"/>
      <w:r w:rsidRPr="00EC3F7D">
        <w:t xml:space="preserve"> и</w:t>
      </w:r>
      <w:r w:rsidRPr="00EC3F7D">
        <w:rPr>
          <w:spacing w:val="-14"/>
        </w:rPr>
        <w:t xml:space="preserve"> </w:t>
      </w:r>
      <w:r w:rsidRPr="00EC3F7D">
        <w:t>организации</w:t>
      </w:r>
      <w:r w:rsidRPr="00EC3F7D">
        <w:rPr>
          <w:spacing w:val="-14"/>
        </w:rPr>
        <w:t xml:space="preserve"> </w:t>
      </w:r>
      <w:r w:rsidRPr="00EC3F7D">
        <w:t>учебного</w:t>
      </w:r>
      <w:r w:rsidRPr="00EC3F7D">
        <w:rPr>
          <w:spacing w:val="-14"/>
        </w:rPr>
        <w:t xml:space="preserve"> </w:t>
      </w:r>
      <w:r w:rsidRPr="00EC3F7D">
        <w:t>сотрудничества</w:t>
      </w:r>
      <w:r w:rsidRPr="00EC3F7D">
        <w:rPr>
          <w:spacing w:val="-13"/>
        </w:rPr>
        <w:t xml:space="preserve"> </w:t>
      </w:r>
      <w:r w:rsidRPr="00EC3F7D">
        <w:t>с</w:t>
      </w:r>
      <w:r w:rsidRPr="00EC3F7D">
        <w:rPr>
          <w:spacing w:val="-14"/>
        </w:rPr>
        <w:t xml:space="preserve"> </w:t>
      </w:r>
      <w:r w:rsidRPr="00EC3F7D">
        <w:t>педагогическими</w:t>
      </w:r>
      <w:r w:rsidRPr="00EC3F7D">
        <w:rPr>
          <w:spacing w:val="-14"/>
        </w:rPr>
        <w:t xml:space="preserve"> </w:t>
      </w:r>
      <w:r w:rsidRPr="00EC3F7D">
        <w:t>работниками</w:t>
      </w:r>
      <w:r w:rsidRPr="00EC3F7D">
        <w:rPr>
          <w:spacing w:val="-14"/>
        </w:rPr>
        <w:t xml:space="preserve"> </w:t>
      </w:r>
      <w:r w:rsidRPr="00EC3F7D">
        <w:t>и</w:t>
      </w:r>
      <w:r w:rsidRPr="00EC3F7D">
        <w:rPr>
          <w:spacing w:val="-13"/>
        </w:rPr>
        <w:t xml:space="preserve"> </w:t>
      </w:r>
      <w:r w:rsidRPr="00EC3F7D">
        <w:t>сверстниками,</w:t>
      </w:r>
      <w:r w:rsidRPr="00EC3F7D">
        <w:rPr>
          <w:spacing w:val="-14"/>
        </w:rPr>
        <w:t xml:space="preserve"> </w:t>
      </w:r>
      <w:r w:rsidRPr="00EC3F7D">
        <w:t>к</w:t>
      </w:r>
      <w:r w:rsidRPr="00EC3F7D">
        <w:rPr>
          <w:spacing w:val="-14"/>
        </w:rPr>
        <w:t xml:space="preserve"> </w:t>
      </w:r>
      <w:r w:rsidRPr="00EC3F7D">
        <w:t>участию в построении индивидуальной образовательной траектории;</w:t>
      </w:r>
    </w:p>
    <w:p w14:paraId="63B44EFD" w14:textId="77777777" w:rsidR="00A43DD8" w:rsidRPr="00EC3F7D" w:rsidRDefault="00983492" w:rsidP="00983492">
      <w:pPr>
        <w:pStyle w:val="a4"/>
        <w:numPr>
          <w:ilvl w:val="0"/>
          <w:numId w:val="175"/>
        </w:numPr>
        <w:tabs>
          <w:tab w:val="left" w:pos="1275"/>
        </w:tabs>
        <w:spacing w:before="8" w:line="230" w:lineRule="auto"/>
        <w:ind w:right="301" w:firstLine="707"/>
      </w:pPr>
      <w:r w:rsidRPr="00EC3F7D">
        <w:rPr>
          <w:position w:val="1"/>
        </w:rPr>
        <w:t xml:space="preserve">овладение навыками работы с информацией: восприятие и создание информационных </w:t>
      </w:r>
      <w:r w:rsidRPr="00EC3F7D">
        <w:t>текстов в различных форматах, в том числе цифровых, с учетом назначения информации и ее целевой аудитории.</w:t>
      </w:r>
    </w:p>
    <w:p w14:paraId="17471A94" w14:textId="77777777" w:rsidR="00A43DD8" w:rsidRPr="00EC3F7D" w:rsidRDefault="00983492">
      <w:pPr>
        <w:pStyle w:val="a3"/>
        <w:spacing w:before="2"/>
        <w:ind w:right="268"/>
      </w:pPr>
      <w:r w:rsidRPr="00EC3F7D">
        <w:t xml:space="preserve">Метапредметные результаты сгруппированы по трем направлениям и отражают </w:t>
      </w:r>
      <w:proofErr w:type="spellStart"/>
      <w:r w:rsidRPr="00EC3F7D">
        <w:t>спо</w:t>
      </w:r>
      <w:proofErr w:type="spellEnd"/>
      <w:r w:rsidRPr="00EC3F7D">
        <w:t xml:space="preserve">- </w:t>
      </w:r>
      <w:proofErr w:type="spellStart"/>
      <w:r w:rsidRPr="00EC3F7D">
        <w:t>собность</w:t>
      </w:r>
      <w:proofErr w:type="spellEnd"/>
      <w:r w:rsidRPr="00EC3F7D">
        <w:t xml:space="preserve"> обучающихся использовать на практике универсальные учебные действия, </w:t>
      </w:r>
      <w:proofErr w:type="spellStart"/>
      <w:r w:rsidRPr="00EC3F7D">
        <w:t>составля</w:t>
      </w:r>
      <w:proofErr w:type="spellEnd"/>
      <w:r w:rsidRPr="00EC3F7D">
        <w:t xml:space="preserve">- </w:t>
      </w:r>
      <w:proofErr w:type="spellStart"/>
      <w:r w:rsidRPr="00EC3F7D">
        <w:t>ющие</w:t>
      </w:r>
      <w:proofErr w:type="spellEnd"/>
      <w:r w:rsidRPr="00EC3F7D">
        <w:t xml:space="preserve"> умение овладевать:</w:t>
      </w:r>
    </w:p>
    <w:p w14:paraId="1DD34B00" w14:textId="77777777" w:rsidR="00A43DD8" w:rsidRPr="00EC3F7D" w:rsidRDefault="00983492" w:rsidP="00983492">
      <w:pPr>
        <w:pStyle w:val="a4"/>
        <w:numPr>
          <w:ilvl w:val="0"/>
          <w:numId w:val="175"/>
        </w:numPr>
        <w:tabs>
          <w:tab w:val="left" w:pos="1278"/>
        </w:tabs>
        <w:spacing w:line="248" w:lineRule="exact"/>
        <w:ind w:left="1278" w:hanging="285"/>
        <w:jc w:val="left"/>
      </w:pPr>
      <w:r w:rsidRPr="00EC3F7D">
        <w:t>познавательными</w:t>
      </w:r>
      <w:r w:rsidRPr="00EC3F7D">
        <w:rPr>
          <w:spacing w:val="14"/>
        </w:rPr>
        <w:t xml:space="preserve"> </w:t>
      </w:r>
      <w:r w:rsidRPr="00EC3F7D">
        <w:t>универсальными</w:t>
      </w:r>
      <w:r w:rsidRPr="00EC3F7D">
        <w:rPr>
          <w:spacing w:val="13"/>
        </w:rPr>
        <w:t xml:space="preserve"> </w:t>
      </w:r>
      <w:r w:rsidRPr="00EC3F7D">
        <w:t>учебными</w:t>
      </w:r>
      <w:r w:rsidRPr="00EC3F7D">
        <w:rPr>
          <w:spacing w:val="12"/>
        </w:rPr>
        <w:t xml:space="preserve"> </w:t>
      </w:r>
      <w:r w:rsidRPr="00EC3F7D">
        <w:rPr>
          <w:spacing w:val="-2"/>
        </w:rPr>
        <w:t>действиями;</w:t>
      </w:r>
    </w:p>
    <w:p w14:paraId="4DF1116C" w14:textId="77777777" w:rsidR="00A43DD8" w:rsidRPr="00EC3F7D" w:rsidRDefault="00983492" w:rsidP="00983492">
      <w:pPr>
        <w:pStyle w:val="a4"/>
        <w:numPr>
          <w:ilvl w:val="0"/>
          <w:numId w:val="175"/>
        </w:numPr>
        <w:tabs>
          <w:tab w:val="left" w:pos="1278"/>
        </w:tabs>
        <w:spacing w:line="258" w:lineRule="exact"/>
        <w:ind w:left="1278" w:hanging="285"/>
        <w:jc w:val="left"/>
      </w:pPr>
      <w:r w:rsidRPr="00EC3F7D">
        <w:t>коммуникативными</w:t>
      </w:r>
      <w:r w:rsidRPr="00EC3F7D">
        <w:rPr>
          <w:spacing w:val="14"/>
        </w:rPr>
        <w:t xml:space="preserve"> </w:t>
      </w:r>
      <w:r w:rsidRPr="00EC3F7D">
        <w:t>универсальными</w:t>
      </w:r>
      <w:r w:rsidRPr="00EC3F7D">
        <w:rPr>
          <w:spacing w:val="16"/>
        </w:rPr>
        <w:t xml:space="preserve"> </w:t>
      </w:r>
      <w:r w:rsidRPr="00EC3F7D">
        <w:t>учебными</w:t>
      </w:r>
      <w:r w:rsidRPr="00EC3F7D">
        <w:rPr>
          <w:spacing w:val="14"/>
        </w:rPr>
        <w:t xml:space="preserve"> </w:t>
      </w:r>
      <w:r w:rsidRPr="00EC3F7D">
        <w:rPr>
          <w:spacing w:val="-2"/>
        </w:rPr>
        <w:t>действиями;</w:t>
      </w:r>
    </w:p>
    <w:p w14:paraId="34362E95" w14:textId="77777777" w:rsidR="00A43DD8" w:rsidRPr="00EC3F7D" w:rsidRDefault="00983492" w:rsidP="00983492">
      <w:pPr>
        <w:pStyle w:val="a4"/>
        <w:numPr>
          <w:ilvl w:val="0"/>
          <w:numId w:val="175"/>
        </w:numPr>
        <w:tabs>
          <w:tab w:val="left" w:pos="1278"/>
        </w:tabs>
        <w:spacing w:line="263" w:lineRule="exact"/>
        <w:ind w:left="1278" w:hanging="285"/>
        <w:jc w:val="left"/>
      </w:pPr>
      <w:r w:rsidRPr="00EC3F7D">
        <w:t>регулятивными</w:t>
      </w:r>
      <w:r w:rsidRPr="00EC3F7D">
        <w:rPr>
          <w:spacing w:val="14"/>
        </w:rPr>
        <w:t xml:space="preserve"> </w:t>
      </w:r>
      <w:r w:rsidRPr="00EC3F7D">
        <w:t>универсальными</w:t>
      </w:r>
      <w:r w:rsidRPr="00EC3F7D">
        <w:rPr>
          <w:spacing w:val="15"/>
        </w:rPr>
        <w:t xml:space="preserve"> </w:t>
      </w:r>
      <w:r w:rsidRPr="00EC3F7D">
        <w:t>учебными</w:t>
      </w:r>
      <w:r w:rsidRPr="00EC3F7D">
        <w:rPr>
          <w:spacing w:val="12"/>
        </w:rPr>
        <w:t xml:space="preserve"> </w:t>
      </w:r>
      <w:r w:rsidRPr="00EC3F7D">
        <w:rPr>
          <w:spacing w:val="-2"/>
        </w:rPr>
        <w:t>действиями.</w:t>
      </w:r>
    </w:p>
    <w:p w14:paraId="1DA5D582" w14:textId="2C70D08A" w:rsidR="00A43DD8" w:rsidRPr="00EC3F7D" w:rsidRDefault="00983492">
      <w:pPr>
        <w:pStyle w:val="a3"/>
        <w:spacing w:before="6"/>
        <w:ind w:right="270"/>
      </w:pPr>
      <w:r w:rsidRPr="00EC3F7D">
        <w:t>Овладение познавательными универсальными учебными действиями предполагает</w:t>
      </w:r>
      <w:r w:rsidRPr="00EC3F7D">
        <w:rPr>
          <w:spacing w:val="-14"/>
        </w:rPr>
        <w:t xml:space="preserve"> </w:t>
      </w:r>
      <w:r w:rsidRPr="00EC3F7D">
        <w:t xml:space="preserve">умение использовать базовые логические действия, базовые исследовательские действия, работать с </w:t>
      </w:r>
      <w:r w:rsidRPr="00EC3F7D">
        <w:rPr>
          <w:spacing w:val="-2"/>
        </w:rPr>
        <w:t>информацией.</w:t>
      </w:r>
    </w:p>
    <w:p w14:paraId="7DFCABB9" w14:textId="77777777" w:rsidR="00A43DD8" w:rsidRPr="00EC3F7D" w:rsidRDefault="00983492">
      <w:pPr>
        <w:pStyle w:val="a3"/>
        <w:jc w:val="left"/>
      </w:pPr>
      <w:r w:rsidRPr="00EC3F7D">
        <w:t>Овладение</w:t>
      </w:r>
      <w:r w:rsidRPr="00EC3F7D">
        <w:rPr>
          <w:spacing w:val="-5"/>
        </w:rPr>
        <w:t xml:space="preserve"> </w:t>
      </w:r>
      <w:r w:rsidRPr="00EC3F7D">
        <w:t>системой</w:t>
      </w:r>
      <w:r w:rsidRPr="00EC3F7D">
        <w:rPr>
          <w:spacing w:val="-6"/>
        </w:rPr>
        <w:t xml:space="preserve"> </w:t>
      </w:r>
      <w:r w:rsidRPr="00EC3F7D">
        <w:t>коммуникативных</w:t>
      </w:r>
      <w:r w:rsidRPr="00EC3F7D">
        <w:rPr>
          <w:spacing w:val="-5"/>
        </w:rPr>
        <w:t xml:space="preserve"> </w:t>
      </w:r>
      <w:r w:rsidRPr="00EC3F7D">
        <w:t>универсальных</w:t>
      </w:r>
      <w:r w:rsidRPr="00EC3F7D">
        <w:rPr>
          <w:spacing w:val="-5"/>
        </w:rPr>
        <w:t xml:space="preserve"> </w:t>
      </w:r>
      <w:r w:rsidRPr="00EC3F7D">
        <w:t>учебных</w:t>
      </w:r>
      <w:r w:rsidRPr="00EC3F7D">
        <w:rPr>
          <w:spacing w:val="-5"/>
        </w:rPr>
        <w:t xml:space="preserve"> </w:t>
      </w:r>
      <w:r w:rsidRPr="00EC3F7D">
        <w:t>действий</w:t>
      </w:r>
      <w:r w:rsidRPr="00EC3F7D">
        <w:rPr>
          <w:spacing w:val="-6"/>
        </w:rPr>
        <w:t xml:space="preserve"> </w:t>
      </w:r>
      <w:r w:rsidRPr="00EC3F7D">
        <w:t>обеспечивает сформированность социальных навыков общения, совместной деятельности.</w:t>
      </w:r>
    </w:p>
    <w:p w14:paraId="6154CDB1" w14:textId="77777777" w:rsidR="00A43DD8" w:rsidRPr="00EC3F7D" w:rsidRDefault="00983492">
      <w:pPr>
        <w:pStyle w:val="a3"/>
        <w:jc w:val="left"/>
      </w:pPr>
      <w:r w:rsidRPr="00EC3F7D">
        <w:t>Овладение</w:t>
      </w:r>
      <w:r w:rsidRPr="00EC3F7D">
        <w:rPr>
          <w:spacing w:val="40"/>
        </w:rPr>
        <w:t xml:space="preserve"> </w:t>
      </w:r>
      <w:r w:rsidRPr="00EC3F7D">
        <w:t>регулятивными</w:t>
      </w:r>
      <w:r w:rsidRPr="00EC3F7D">
        <w:rPr>
          <w:spacing w:val="40"/>
        </w:rPr>
        <w:t xml:space="preserve"> </w:t>
      </w:r>
      <w:r w:rsidRPr="00EC3F7D">
        <w:t>универсальными</w:t>
      </w:r>
      <w:r w:rsidRPr="00EC3F7D">
        <w:rPr>
          <w:spacing w:val="40"/>
        </w:rPr>
        <w:t xml:space="preserve"> </w:t>
      </w:r>
      <w:r w:rsidRPr="00EC3F7D">
        <w:t>учебными</w:t>
      </w:r>
      <w:r w:rsidRPr="00EC3F7D">
        <w:rPr>
          <w:spacing w:val="40"/>
        </w:rPr>
        <w:t xml:space="preserve"> </w:t>
      </w:r>
      <w:r w:rsidRPr="00EC3F7D">
        <w:t>действиями</w:t>
      </w:r>
      <w:r w:rsidRPr="00EC3F7D">
        <w:rPr>
          <w:spacing w:val="40"/>
        </w:rPr>
        <w:t xml:space="preserve"> </w:t>
      </w:r>
      <w:r w:rsidRPr="00EC3F7D">
        <w:t>включает</w:t>
      </w:r>
      <w:r w:rsidRPr="00EC3F7D">
        <w:rPr>
          <w:spacing w:val="40"/>
        </w:rPr>
        <w:t xml:space="preserve"> </w:t>
      </w:r>
      <w:r w:rsidRPr="00EC3F7D">
        <w:t>умения</w:t>
      </w:r>
      <w:r w:rsidRPr="00EC3F7D">
        <w:rPr>
          <w:spacing w:val="40"/>
        </w:rPr>
        <w:t xml:space="preserve"> </w:t>
      </w:r>
      <w:r w:rsidRPr="00EC3F7D">
        <w:t>самоорганизации, самоконтроля, развитие эмоционального интеллекта.</w:t>
      </w:r>
    </w:p>
    <w:p w14:paraId="0D63F850" w14:textId="77777777" w:rsidR="00A43DD8" w:rsidRPr="00EC3F7D" w:rsidRDefault="00983492">
      <w:pPr>
        <w:pStyle w:val="a3"/>
        <w:spacing w:before="1"/>
        <w:jc w:val="left"/>
      </w:pPr>
      <w:r w:rsidRPr="00EC3F7D">
        <w:t>Метапредметные</w:t>
      </w:r>
      <w:r w:rsidRPr="00EC3F7D">
        <w:rPr>
          <w:spacing w:val="80"/>
        </w:rPr>
        <w:t xml:space="preserve"> </w:t>
      </w:r>
      <w:r w:rsidRPr="00EC3F7D">
        <w:t>результаты</w:t>
      </w:r>
      <w:r w:rsidRPr="00EC3F7D">
        <w:rPr>
          <w:spacing w:val="80"/>
        </w:rPr>
        <w:t xml:space="preserve"> </w:t>
      </w:r>
      <w:r w:rsidRPr="00EC3F7D">
        <w:t>освоения</w:t>
      </w:r>
      <w:r w:rsidRPr="00EC3F7D">
        <w:rPr>
          <w:spacing w:val="80"/>
        </w:rPr>
        <w:t xml:space="preserve"> </w:t>
      </w:r>
      <w:r w:rsidRPr="00EC3F7D">
        <w:t>программы</w:t>
      </w:r>
      <w:r w:rsidRPr="00EC3F7D">
        <w:rPr>
          <w:spacing w:val="80"/>
        </w:rPr>
        <w:t xml:space="preserve"> </w:t>
      </w:r>
      <w:r w:rsidRPr="00EC3F7D">
        <w:t>основного</w:t>
      </w:r>
      <w:r w:rsidRPr="00EC3F7D">
        <w:rPr>
          <w:spacing w:val="80"/>
        </w:rPr>
        <w:t xml:space="preserve"> </w:t>
      </w:r>
      <w:r w:rsidRPr="00EC3F7D">
        <w:t>общего</w:t>
      </w:r>
      <w:r w:rsidRPr="00EC3F7D">
        <w:rPr>
          <w:spacing w:val="80"/>
        </w:rPr>
        <w:t xml:space="preserve"> </w:t>
      </w:r>
      <w:r w:rsidRPr="00EC3F7D">
        <w:t>образования должны отражать:</w:t>
      </w:r>
    </w:p>
    <w:p w14:paraId="4F39D5F3" w14:textId="77777777" w:rsidR="00A43DD8" w:rsidRPr="00EC3F7D" w:rsidRDefault="00983492">
      <w:pPr>
        <w:pStyle w:val="2"/>
        <w:spacing w:before="3"/>
        <w:rPr>
          <w:b w:val="0"/>
          <w:i w:val="0"/>
        </w:rPr>
      </w:pPr>
      <w:r w:rsidRPr="00EC3F7D">
        <w:t>Овладение</w:t>
      </w:r>
      <w:r w:rsidRPr="00EC3F7D">
        <w:rPr>
          <w:spacing w:val="9"/>
        </w:rPr>
        <w:t xml:space="preserve"> </w:t>
      </w:r>
      <w:r w:rsidRPr="00EC3F7D">
        <w:t>универсальными</w:t>
      </w:r>
      <w:r w:rsidRPr="00EC3F7D">
        <w:rPr>
          <w:spacing w:val="12"/>
        </w:rPr>
        <w:t xml:space="preserve"> </w:t>
      </w:r>
      <w:r w:rsidRPr="00EC3F7D">
        <w:t>учебными</w:t>
      </w:r>
      <w:r w:rsidRPr="00EC3F7D">
        <w:rPr>
          <w:spacing w:val="13"/>
        </w:rPr>
        <w:t xml:space="preserve"> </w:t>
      </w:r>
      <w:r w:rsidRPr="00EC3F7D">
        <w:t>познавательными</w:t>
      </w:r>
      <w:r w:rsidRPr="00EC3F7D">
        <w:rPr>
          <w:spacing w:val="14"/>
        </w:rPr>
        <w:t xml:space="preserve"> </w:t>
      </w:r>
      <w:r w:rsidRPr="00EC3F7D">
        <w:rPr>
          <w:spacing w:val="-2"/>
        </w:rPr>
        <w:t>действиями</w:t>
      </w:r>
      <w:r w:rsidRPr="00EC3F7D">
        <w:rPr>
          <w:b w:val="0"/>
          <w:i w:val="0"/>
          <w:spacing w:val="-2"/>
        </w:rPr>
        <w:t>:</w:t>
      </w:r>
    </w:p>
    <w:p w14:paraId="78D1B0A7" w14:textId="77777777" w:rsidR="00A43DD8" w:rsidRPr="00EC3F7D" w:rsidRDefault="00983492" w:rsidP="00983492">
      <w:pPr>
        <w:pStyle w:val="a4"/>
        <w:numPr>
          <w:ilvl w:val="0"/>
          <w:numId w:val="174"/>
        </w:numPr>
        <w:tabs>
          <w:tab w:val="left" w:pos="1236"/>
        </w:tabs>
        <w:spacing w:line="241" w:lineRule="exact"/>
        <w:ind w:left="1236" w:hanging="243"/>
      </w:pPr>
      <w:r w:rsidRPr="00EC3F7D">
        <w:t>базовые</w:t>
      </w:r>
      <w:r w:rsidRPr="00EC3F7D">
        <w:rPr>
          <w:spacing w:val="12"/>
        </w:rPr>
        <w:t xml:space="preserve"> </w:t>
      </w:r>
      <w:r w:rsidRPr="00EC3F7D">
        <w:t>логические</w:t>
      </w:r>
      <w:r w:rsidRPr="00EC3F7D">
        <w:rPr>
          <w:spacing w:val="14"/>
        </w:rPr>
        <w:t xml:space="preserve"> </w:t>
      </w:r>
      <w:r w:rsidRPr="00EC3F7D">
        <w:rPr>
          <w:spacing w:val="-2"/>
        </w:rPr>
        <w:t>действия:</w:t>
      </w:r>
    </w:p>
    <w:p w14:paraId="1F72EDA8" w14:textId="77777777" w:rsidR="00A43DD8" w:rsidRPr="00EC3F7D" w:rsidRDefault="00983492" w:rsidP="00983492">
      <w:pPr>
        <w:pStyle w:val="a4"/>
        <w:numPr>
          <w:ilvl w:val="1"/>
          <w:numId w:val="174"/>
        </w:numPr>
        <w:tabs>
          <w:tab w:val="left" w:pos="1278"/>
        </w:tabs>
        <w:spacing w:line="259" w:lineRule="exact"/>
        <w:ind w:left="1278" w:hanging="285"/>
        <w:jc w:val="left"/>
      </w:pPr>
      <w:r w:rsidRPr="00EC3F7D">
        <w:t>выявлять</w:t>
      </w:r>
      <w:r w:rsidRPr="00EC3F7D">
        <w:rPr>
          <w:spacing w:val="10"/>
        </w:rPr>
        <w:t xml:space="preserve"> </w:t>
      </w:r>
      <w:r w:rsidRPr="00EC3F7D">
        <w:t>и</w:t>
      </w:r>
      <w:r w:rsidRPr="00EC3F7D">
        <w:rPr>
          <w:spacing w:val="10"/>
        </w:rPr>
        <w:t xml:space="preserve"> </w:t>
      </w:r>
      <w:r w:rsidRPr="00EC3F7D">
        <w:t>характеризовать</w:t>
      </w:r>
      <w:r w:rsidRPr="00EC3F7D">
        <w:rPr>
          <w:spacing w:val="12"/>
        </w:rPr>
        <w:t xml:space="preserve"> </w:t>
      </w:r>
      <w:r w:rsidRPr="00EC3F7D">
        <w:t>существенные</w:t>
      </w:r>
      <w:r w:rsidRPr="00EC3F7D">
        <w:rPr>
          <w:spacing w:val="14"/>
        </w:rPr>
        <w:t xml:space="preserve"> </w:t>
      </w:r>
      <w:r w:rsidRPr="00EC3F7D">
        <w:t>признаки</w:t>
      </w:r>
      <w:r w:rsidRPr="00EC3F7D">
        <w:rPr>
          <w:spacing w:val="12"/>
        </w:rPr>
        <w:t xml:space="preserve"> </w:t>
      </w:r>
      <w:r w:rsidRPr="00EC3F7D">
        <w:t>объектов</w:t>
      </w:r>
      <w:r w:rsidRPr="00EC3F7D">
        <w:rPr>
          <w:spacing w:val="8"/>
        </w:rPr>
        <w:t xml:space="preserve"> </w:t>
      </w:r>
      <w:r w:rsidRPr="00EC3F7D">
        <w:rPr>
          <w:spacing w:val="-2"/>
        </w:rPr>
        <w:t>(явлений);</w:t>
      </w:r>
    </w:p>
    <w:p w14:paraId="17140A98" w14:textId="77777777" w:rsidR="00A43DD8" w:rsidRPr="00EC3F7D" w:rsidRDefault="00983492" w:rsidP="00983492">
      <w:pPr>
        <w:pStyle w:val="a4"/>
        <w:numPr>
          <w:ilvl w:val="1"/>
          <w:numId w:val="174"/>
        </w:numPr>
        <w:tabs>
          <w:tab w:val="left" w:pos="1275"/>
        </w:tabs>
        <w:spacing w:before="19" w:line="220" w:lineRule="auto"/>
        <w:ind w:right="547" w:firstLine="707"/>
        <w:jc w:val="left"/>
      </w:pPr>
      <w:r w:rsidRPr="00EC3F7D">
        <w:rPr>
          <w:position w:val="1"/>
        </w:rPr>
        <w:t>устанавливать</w:t>
      </w:r>
      <w:r w:rsidRPr="00EC3F7D">
        <w:rPr>
          <w:spacing w:val="37"/>
          <w:position w:val="1"/>
        </w:rPr>
        <w:t xml:space="preserve"> </w:t>
      </w:r>
      <w:r w:rsidRPr="00EC3F7D">
        <w:rPr>
          <w:position w:val="1"/>
        </w:rPr>
        <w:t>существенный</w:t>
      </w:r>
      <w:r w:rsidRPr="00EC3F7D">
        <w:rPr>
          <w:spacing w:val="37"/>
          <w:position w:val="1"/>
        </w:rPr>
        <w:t xml:space="preserve"> </w:t>
      </w:r>
      <w:r w:rsidRPr="00EC3F7D">
        <w:rPr>
          <w:position w:val="1"/>
        </w:rPr>
        <w:t>признак</w:t>
      </w:r>
      <w:r w:rsidRPr="00EC3F7D">
        <w:rPr>
          <w:spacing w:val="35"/>
          <w:position w:val="1"/>
        </w:rPr>
        <w:t xml:space="preserve"> </w:t>
      </w:r>
      <w:r w:rsidRPr="00EC3F7D">
        <w:rPr>
          <w:position w:val="1"/>
        </w:rPr>
        <w:t>классификации,</w:t>
      </w:r>
      <w:r w:rsidRPr="00EC3F7D">
        <w:rPr>
          <w:spacing w:val="37"/>
          <w:position w:val="1"/>
        </w:rPr>
        <w:t xml:space="preserve"> </w:t>
      </w:r>
      <w:r w:rsidRPr="00EC3F7D">
        <w:rPr>
          <w:position w:val="1"/>
        </w:rPr>
        <w:t>основания</w:t>
      </w:r>
      <w:r w:rsidRPr="00EC3F7D">
        <w:rPr>
          <w:spacing w:val="36"/>
          <w:position w:val="1"/>
        </w:rPr>
        <w:t xml:space="preserve"> </w:t>
      </w:r>
      <w:r w:rsidRPr="00EC3F7D">
        <w:rPr>
          <w:position w:val="1"/>
        </w:rPr>
        <w:t>для</w:t>
      </w:r>
      <w:r w:rsidRPr="00EC3F7D">
        <w:rPr>
          <w:spacing w:val="36"/>
          <w:position w:val="1"/>
        </w:rPr>
        <w:t xml:space="preserve"> </w:t>
      </w:r>
      <w:r w:rsidRPr="00EC3F7D">
        <w:rPr>
          <w:position w:val="1"/>
        </w:rPr>
        <w:t>обобщения</w:t>
      </w:r>
      <w:r w:rsidRPr="00EC3F7D">
        <w:rPr>
          <w:spacing w:val="36"/>
          <w:position w:val="1"/>
        </w:rPr>
        <w:t xml:space="preserve"> </w:t>
      </w:r>
      <w:r w:rsidRPr="00EC3F7D">
        <w:rPr>
          <w:position w:val="1"/>
        </w:rPr>
        <w:t xml:space="preserve">и </w:t>
      </w:r>
      <w:r w:rsidRPr="00EC3F7D">
        <w:t>сравнения, критерии проводимого анализа;</w:t>
      </w:r>
    </w:p>
    <w:p w14:paraId="76E72469" w14:textId="77777777" w:rsidR="00A43DD8" w:rsidRPr="00EC3F7D" w:rsidRDefault="00983492" w:rsidP="00983492">
      <w:pPr>
        <w:pStyle w:val="a4"/>
        <w:numPr>
          <w:ilvl w:val="1"/>
          <w:numId w:val="174"/>
        </w:numPr>
        <w:tabs>
          <w:tab w:val="left" w:pos="1275"/>
        </w:tabs>
        <w:spacing w:before="27" w:line="213" w:lineRule="auto"/>
        <w:ind w:right="325" w:firstLine="707"/>
        <w:jc w:val="left"/>
      </w:pPr>
      <w:r w:rsidRPr="00EC3F7D">
        <w:rPr>
          <w:position w:val="1"/>
        </w:rPr>
        <w:t>с</w:t>
      </w:r>
      <w:r w:rsidRPr="00EC3F7D">
        <w:rPr>
          <w:spacing w:val="39"/>
          <w:position w:val="1"/>
        </w:rPr>
        <w:t xml:space="preserve"> </w:t>
      </w:r>
      <w:r w:rsidRPr="00EC3F7D">
        <w:rPr>
          <w:position w:val="1"/>
        </w:rPr>
        <w:t>учетом</w:t>
      </w:r>
      <w:r w:rsidRPr="00EC3F7D">
        <w:rPr>
          <w:spacing w:val="38"/>
          <w:position w:val="1"/>
        </w:rPr>
        <w:t xml:space="preserve"> </w:t>
      </w:r>
      <w:r w:rsidRPr="00EC3F7D">
        <w:rPr>
          <w:position w:val="1"/>
        </w:rPr>
        <w:t>предложенной</w:t>
      </w:r>
      <w:r w:rsidRPr="00EC3F7D">
        <w:rPr>
          <w:spacing w:val="35"/>
          <w:position w:val="1"/>
        </w:rPr>
        <w:t xml:space="preserve"> </w:t>
      </w:r>
      <w:r w:rsidRPr="00EC3F7D">
        <w:rPr>
          <w:position w:val="1"/>
        </w:rPr>
        <w:t>задачи</w:t>
      </w:r>
      <w:r w:rsidRPr="00EC3F7D">
        <w:rPr>
          <w:spacing w:val="38"/>
          <w:position w:val="1"/>
        </w:rPr>
        <w:t xml:space="preserve"> </w:t>
      </w:r>
      <w:r w:rsidRPr="00EC3F7D">
        <w:rPr>
          <w:position w:val="1"/>
        </w:rPr>
        <w:t>выявлять</w:t>
      </w:r>
      <w:r w:rsidRPr="00EC3F7D">
        <w:rPr>
          <w:spacing w:val="39"/>
          <w:position w:val="1"/>
        </w:rPr>
        <w:t xml:space="preserve"> </w:t>
      </w:r>
      <w:r w:rsidRPr="00EC3F7D">
        <w:rPr>
          <w:position w:val="1"/>
        </w:rPr>
        <w:t>закономерности</w:t>
      </w:r>
      <w:r w:rsidRPr="00EC3F7D">
        <w:rPr>
          <w:spacing w:val="39"/>
          <w:position w:val="1"/>
        </w:rPr>
        <w:t xml:space="preserve"> </w:t>
      </w:r>
      <w:r w:rsidRPr="00EC3F7D">
        <w:rPr>
          <w:position w:val="1"/>
        </w:rPr>
        <w:t>и</w:t>
      </w:r>
      <w:r w:rsidRPr="00EC3F7D">
        <w:rPr>
          <w:spacing w:val="36"/>
          <w:position w:val="1"/>
        </w:rPr>
        <w:t xml:space="preserve"> </w:t>
      </w:r>
      <w:r w:rsidRPr="00EC3F7D">
        <w:rPr>
          <w:position w:val="1"/>
        </w:rPr>
        <w:t>противоречия</w:t>
      </w:r>
      <w:r w:rsidRPr="00EC3F7D">
        <w:rPr>
          <w:spacing w:val="34"/>
          <w:position w:val="1"/>
        </w:rPr>
        <w:t xml:space="preserve"> </w:t>
      </w:r>
      <w:r w:rsidRPr="00EC3F7D">
        <w:rPr>
          <w:position w:val="1"/>
        </w:rPr>
        <w:t>в</w:t>
      </w:r>
      <w:r w:rsidRPr="00EC3F7D">
        <w:rPr>
          <w:spacing w:val="35"/>
          <w:position w:val="1"/>
        </w:rPr>
        <w:t xml:space="preserve"> </w:t>
      </w:r>
      <w:proofErr w:type="spellStart"/>
      <w:r w:rsidRPr="00EC3F7D">
        <w:rPr>
          <w:position w:val="1"/>
        </w:rPr>
        <w:t>рассмат</w:t>
      </w:r>
      <w:proofErr w:type="spellEnd"/>
      <w:r w:rsidRPr="00EC3F7D">
        <w:rPr>
          <w:position w:val="1"/>
        </w:rPr>
        <w:t xml:space="preserve">- </w:t>
      </w:r>
      <w:proofErr w:type="spellStart"/>
      <w:r w:rsidRPr="00EC3F7D">
        <w:t>риваемых</w:t>
      </w:r>
      <w:proofErr w:type="spellEnd"/>
      <w:r w:rsidRPr="00EC3F7D">
        <w:t xml:space="preserve"> фактах, данных и наблюдениях;</w:t>
      </w:r>
    </w:p>
    <w:p w14:paraId="1C6CBD05" w14:textId="77777777" w:rsidR="00A43DD8" w:rsidRPr="00EC3F7D" w:rsidRDefault="00983492" w:rsidP="00983492">
      <w:pPr>
        <w:pStyle w:val="a4"/>
        <w:numPr>
          <w:ilvl w:val="1"/>
          <w:numId w:val="174"/>
        </w:numPr>
        <w:tabs>
          <w:tab w:val="left" w:pos="1278"/>
        </w:tabs>
        <w:spacing w:line="257" w:lineRule="exact"/>
        <w:ind w:left="1278" w:hanging="285"/>
        <w:jc w:val="left"/>
      </w:pPr>
      <w:r w:rsidRPr="00EC3F7D">
        <w:t>предлагать</w:t>
      </w:r>
      <w:r w:rsidRPr="00EC3F7D">
        <w:rPr>
          <w:spacing w:val="7"/>
        </w:rPr>
        <w:t xml:space="preserve"> </w:t>
      </w:r>
      <w:r w:rsidRPr="00EC3F7D">
        <w:t>критерии</w:t>
      </w:r>
      <w:r w:rsidRPr="00EC3F7D">
        <w:rPr>
          <w:spacing w:val="9"/>
        </w:rPr>
        <w:t xml:space="preserve"> </w:t>
      </w:r>
      <w:r w:rsidRPr="00EC3F7D">
        <w:t>для</w:t>
      </w:r>
      <w:r w:rsidRPr="00EC3F7D">
        <w:rPr>
          <w:spacing w:val="11"/>
        </w:rPr>
        <w:t xml:space="preserve"> </w:t>
      </w:r>
      <w:r w:rsidRPr="00EC3F7D">
        <w:t>выявления</w:t>
      </w:r>
      <w:r w:rsidRPr="00EC3F7D">
        <w:rPr>
          <w:spacing w:val="13"/>
        </w:rPr>
        <w:t xml:space="preserve"> </w:t>
      </w:r>
      <w:r w:rsidRPr="00EC3F7D">
        <w:t>закономерностей</w:t>
      </w:r>
      <w:r w:rsidRPr="00EC3F7D">
        <w:rPr>
          <w:spacing w:val="9"/>
        </w:rPr>
        <w:t xml:space="preserve"> </w:t>
      </w:r>
      <w:r w:rsidRPr="00EC3F7D">
        <w:t>и</w:t>
      </w:r>
      <w:r w:rsidRPr="00EC3F7D">
        <w:rPr>
          <w:spacing w:val="10"/>
        </w:rPr>
        <w:t xml:space="preserve"> </w:t>
      </w:r>
      <w:r w:rsidRPr="00EC3F7D">
        <w:rPr>
          <w:spacing w:val="-2"/>
        </w:rPr>
        <w:t>противоречий;</w:t>
      </w:r>
    </w:p>
    <w:p w14:paraId="129C1973" w14:textId="77777777" w:rsidR="00A43DD8" w:rsidRPr="00EC3F7D" w:rsidRDefault="00983492" w:rsidP="00983492">
      <w:pPr>
        <w:pStyle w:val="a4"/>
        <w:numPr>
          <w:ilvl w:val="1"/>
          <w:numId w:val="174"/>
        </w:numPr>
        <w:tabs>
          <w:tab w:val="left" w:pos="1278"/>
        </w:tabs>
        <w:spacing w:line="264" w:lineRule="exact"/>
        <w:ind w:left="1278" w:hanging="285"/>
        <w:jc w:val="left"/>
      </w:pPr>
      <w:r w:rsidRPr="00EC3F7D">
        <w:t>выявлять</w:t>
      </w:r>
      <w:r w:rsidRPr="00EC3F7D">
        <w:rPr>
          <w:spacing w:val="41"/>
        </w:rPr>
        <w:t xml:space="preserve"> </w:t>
      </w:r>
      <w:r w:rsidRPr="00EC3F7D">
        <w:t>дефициты</w:t>
      </w:r>
      <w:r w:rsidRPr="00EC3F7D">
        <w:rPr>
          <w:spacing w:val="43"/>
        </w:rPr>
        <w:t xml:space="preserve"> </w:t>
      </w:r>
      <w:r w:rsidRPr="00EC3F7D">
        <w:t>информации,</w:t>
      </w:r>
      <w:r w:rsidRPr="00EC3F7D">
        <w:rPr>
          <w:spacing w:val="44"/>
        </w:rPr>
        <w:t xml:space="preserve"> </w:t>
      </w:r>
      <w:r w:rsidRPr="00EC3F7D">
        <w:t>данных,</w:t>
      </w:r>
      <w:r w:rsidRPr="00EC3F7D">
        <w:rPr>
          <w:spacing w:val="45"/>
        </w:rPr>
        <w:t xml:space="preserve"> </w:t>
      </w:r>
      <w:r w:rsidRPr="00EC3F7D">
        <w:t>необходимых</w:t>
      </w:r>
      <w:r w:rsidRPr="00EC3F7D">
        <w:rPr>
          <w:spacing w:val="43"/>
        </w:rPr>
        <w:t xml:space="preserve"> </w:t>
      </w:r>
      <w:r w:rsidRPr="00EC3F7D">
        <w:t>для</w:t>
      </w:r>
      <w:r w:rsidRPr="00EC3F7D">
        <w:rPr>
          <w:spacing w:val="41"/>
        </w:rPr>
        <w:t xml:space="preserve"> </w:t>
      </w:r>
      <w:r w:rsidRPr="00EC3F7D">
        <w:t>решения</w:t>
      </w:r>
      <w:r w:rsidRPr="00EC3F7D">
        <w:rPr>
          <w:spacing w:val="44"/>
        </w:rPr>
        <w:t xml:space="preserve"> </w:t>
      </w:r>
      <w:r w:rsidRPr="00EC3F7D">
        <w:rPr>
          <w:spacing w:val="-2"/>
        </w:rPr>
        <w:t>поставленной</w:t>
      </w:r>
    </w:p>
    <w:p w14:paraId="0988FFD6" w14:textId="77777777" w:rsidR="00A43DD8" w:rsidRPr="00EC3F7D" w:rsidRDefault="00983492">
      <w:pPr>
        <w:pStyle w:val="a3"/>
        <w:spacing w:before="6" w:line="249" w:lineRule="exact"/>
        <w:ind w:firstLine="0"/>
        <w:jc w:val="left"/>
      </w:pPr>
      <w:r w:rsidRPr="00EC3F7D">
        <w:rPr>
          <w:spacing w:val="-2"/>
        </w:rPr>
        <w:t>задачи;</w:t>
      </w:r>
    </w:p>
    <w:p w14:paraId="67CB6AEA" w14:textId="77777777" w:rsidR="00A43DD8" w:rsidRPr="00EC3F7D" w:rsidRDefault="00983492" w:rsidP="00983492">
      <w:pPr>
        <w:pStyle w:val="a4"/>
        <w:numPr>
          <w:ilvl w:val="1"/>
          <w:numId w:val="174"/>
        </w:numPr>
        <w:tabs>
          <w:tab w:val="left" w:pos="1278"/>
        </w:tabs>
        <w:spacing w:line="266" w:lineRule="exact"/>
        <w:ind w:left="1278" w:hanging="285"/>
        <w:jc w:val="left"/>
      </w:pPr>
      <w:r w:rsidRPr="00EC3F7D">
        <w:t>выявлять</w:t>
      </w:r>
      <w:r w:rsidRPr="00EC3F7D">
        <w:rPr>
          <w:spacing w:val="11"/>
        </w:rPr>
        <w:t xml:space="preserve"> </w:t>
      </w:r>
      <w:r w:rsidRPr="00EC3F7D">
        <w:t>причинно-следственные</w:t>
      </w:r>
      <w:r w:rsidRPr="00EC3F7D">
        <w:rPr>
          <w:spacing w:val="12"/>
        </w:rPr>
        <w:t xml:space="preserve"> </w:t>
      </w:r>
      <w:r w:rsidRPr="00EC3F7D">
        <w:t>связи</w:t>
      </w:r>
      <w:r w:rsidRPr="00EC3F7D">
        <w:rPr>
          <w:spacing w:val="9"/>
        </w:rPr>
        <w:t xml:space="preserve"> </w:t>
      </w:r>
      <w:r w:rsidRPr="00EC3F7D">
        <w:t>при</w:t>
      </w:r>
      <w:r w:rsidRPr="00EC3F7D">
        <w:rPr>
          <w:spacing w:val="7"/>
        </w:rPr>
        <w:t xml:space="preserve"> </w:t>
      </w:r>
      <w:r w:rsidRPr="00EC3F7D">
        <w:t>изучении</w:t>
      </w:r>
      <w:r w:rsidRPr="00EC3F7D">
        <w:rPr>
          <w:spacing w:val="10"/>
        </w:rPr>
        <w:t xml:space="preserve"> </w:t>
      </w:r>
      <w:r w:rsidRPr="00EC3F7D">
        <w:t>явлений</w:t>
      </w:r>
      <w:r w:rsidRPr="00EC3F7D">
        <w:rPr>
          <w:spacing w:val="7"/>
        </w:rPr>
        <w:t xml:space="preserve"> </w:t>
      </w:r>
      <w:r w:rsidRPr="00EC3F7D">
        <w:t>и</w:t>
      </w:r>
      <w:r w:rsidRPr="00EC3F7D">
        <w:rPr>
          <w:spacing w:val="12"/>
        </w:rPr>
        <w:t xml:space="preserve"> </w:t>
      </w:r>
      <w:r w:rsidRPr="00EC3F7D">
        <w:rPr>
          <w:spacing w:val="-2"/>
        </w:rPr>
        <w:t>процессов;</w:t>
      </w:r>
    </w:p>
    <w:p w14:paraId="01D1795D" w14:textId="77777777" w:rsidR="00A43DD8" w:rsidRPr="00EC3F7D" w:rsidRDefault="00A43DD8">
      <w:pPr>
        <w:pStyle w:val="a4"/>
        <w:spacing w:line="266" w:lineRule="exact"/>
        <w:jc w:val="left"/>
        <w:sectPr w:rsidR="00A43DD8" w:rsidRPr="00EC3F7D">
          <w:pgSz w:w="11920" w:h="16850"/>
          <w:pgMar w:top="1700" w:right="566" w:bottom="780" w:left="1417" w:header="0" w:footer="597" w:gutter="0"/>
          <w:cols w:space="720"/>
        </w:sectPr>
      </w:pPr>
    </w:p>
    <w:p w14:paraId="5C299CE8" w14:textId="77777777" w:rsidR="00A43DD8" w:rsidRPr="00EC3F7D" w:rsidRDefault="00983492" w:rsidP="00983492">
      <w:pPr>
        <w:pStyle w:val="a4"/>
        <w:numPr>
          <w:ilvl w:val="1"/>
          <w:numId w:val="174"/>
        </w:numPr>
        <w:tabs>
          <w:tab w:val="left" w:pos="1275"/>
        </w:tabs>
        <w:spacing w:before="95" w:line="220" w:lineRule="auto"/>
        <w:ind w:right="272" w:firstLine="707"/>
      </w:pPr>
      <w:r w:rsidRPr="00EC3F7D">
        <w:rPr>
          <w:position w:val="1"/>
        </w:rPr>
        <w:lastRenderedPageBreak/>
        <w:t xml:space="preserve">делать выводы с использованием дедуктивных и индуктивных умозаключений, </w:t>
      </w:r>
      <w:proofErr w:type="spellStart"/>
      <w:proofErr w:type="gramStart"/>
      <w:r w:rsidRPr="00EC3F7D">
        <w:rPr>
          <w:position w:val="1"/>
        </w:rPr>
        <w:t>умо</w:t>
      </w:r>
      <w:proofErr w:type="spellEnd"/>
      <w:r w:rsidRPr="00EC3F7D">
        <w:rPr>
          <w:position w:val="1"/>
        </w:rPr>
        <w:t xml:space="preserve">- </w:t>
      </w:r>
      <w:r w:rsidRPr="00EC3F7D">
        <w:t>заключений</w:t>
      </w:r>
      <w:proofErr w:type="gramEnd"/>
      <w:r w:rsidRPr="00EC3F7D">
        <w:t xml:space="preserve"> по аналогии, формулировать гипотезы о взаимосвязях;</w:t>
      </w:r>
    </w:p>
    <w:p w14:paraId="43754BFF" w14:textId="77777777" w:rsidR="00A43DD8" w:rsidRPr="00EC3F7D" w:rsidRDefault="00983492" w:rsidP="00983492">
      <w:pPr>
        <w:pStyle w:val="a4"/>
        <w:numPr>
          <w:ilvl w:val="1"/>
          <w:numId w:val="174"/>
        </w:numPr>
        <w:tabs>
          <w:tab w:val="left" w:pos="1275"/>
        </w:tabs>
        <w:spacing w:before="14" w:line="228" w:lineRule="auto"/>
        <w:ind w:right="265" w:firstLine="707"/>
      </w:pPr>
      <w:r w:rsidRPr="00EC3F7D">
        <w:rPr>
          <w:position w:val="1"/>
        </w:rPr>
        <w:t xml:space="preserve">самостоятельно выбирать способ решения учебной задачи (сравнивать несколько </w:t>
      </w:r>
      <w:proofErr w:type="spellStart"/>
      <w:r w:rsidRPr="00EC3F7D">
        <w:rPr>
          <w:position w:val="1"/>
        </w:rPr>
        <w:t>ва</w:t>
      </w:r>
      <w:proofErr w:type="spellEnd"/>
      <w:r w:rsidRPr="00EC3F7D">
        <w:rPr>
          <w:position w:val="1"/>
        </w:rPr>
        <w:t xml:space="preserve">- </w:t>
      </w:r>
      <w:proofErr w:type="spellStart"/>
      <w:r w:rsidRPr="00EC3F7D">
        <w:t>риантов</w:t>
      </w:r>
      <w:proofErr w:type="spellEnd"/>
      <w:r w:rsidRPr="00EC3F7D">
        <w:t xml:space="preserve"> решения, выбирать наиболее подходящий с учетом самостоятельно выделенных </w:t>
      </w:r>
      <w:proofErr w:type="spellStart"/>
      <w:r w:rsidRPr="00EC3F7D">
        <w:t>кри</w:t>
      </w:r>
      <w:proofErr w:type="spellEnd"/>
      <w:r w:rsidRPr="00EC3F7D">
        <w:t xml:space="preserve">- </w:t>
      </w:r>
      <w:proofErr w:type="spellStart"/>
      <w:r w:rsidRPr="00EC3F7D">
        <w:rPr>
          <w:spacing w:val="-2"/>
        </w:rPr>
        <w:t>териев</w:t>
      </w:r>
      <w:proofErr w:type="spellEnd"/>
      <w:r w:rsidRPr="00EC3F7D">
        <w:rPr>
          <w:spacing w:val="-2"/>
        </w:rPr>
        <w:t>);</w:t>
      </w:r>
    </w:p>
    <w:p w14:paraId="05F14CB5" w14:textId="77777777" w:rsidR="00A43DD8" w:rsidRPr="00EC3F7D" w:rsidRDefault="00983492" w:rsidP="00983492">
      <w:pPr>
        <w:pStyle w:val="a4"/>
        <w:numPr>
          <w:ilvl w:val="0"/>
          <w:numId w:val="174"/>
        </w:numPr>
        <w:tabs>
          <w:tab w:val="left" w:pos="1236"/>
        </w:tabs>
        <w:spacing w:line="247" w:lineRule="exact"/>
        <w:ind w:left="1236" w:hanging="243"/>
        <w:jc w:val="both"/>
      </w:pPr>
      <w:r w:rsidRPr="00EC3F7D">
        <w:t>базовые</w:t>
      </w:r>
      <w:r w:rsidRPr="00EC3F7D">
        <w:rPr>
          <w:spacing w:val="20"/>
        </w:rPr>
        <w:t xml:space="preserve"> </w:t>
      </w:r>
      <w:r w:rsidRPr="00EC3F7D">
        <w:t>исследовательские</w:t>
      </w:r>
      <w:r w:rsidRPr="00EC3F7D">
        <w:rPr>
          <w:spacing w:val="20"/>
        </w:rPr>
        <w:t xml:space="preserve"> </w:t>
      </w:r>
      <w:r w:rsidRPr="00EC3F7D">
        <w:rPr>
          <w:spacing w:val="-2"/>
        </w:rPr>
        <w:t>действия:</w:t>
      </w:r>
    </w:p>
    <w:p w14:paraId="151871C8" w14:textId="77777777" w:rsidR="00A43DD8" w:rsidRPr="00EC3F7D" w:rsidRDefault="00983492" w:rsidP="00983492">
      <w:pPr>
        <w:pStyle w:val="a4"/>
        <w:numPr>
          <w:ilvl w:val="1"/>
          <w:numId w:val="174"/>
        </w:numPr>
        <w:tabs>
          <w:tab w:val="left" w:pos="1278"/>
        </w:tabs>
        <w:spacing w:line="264" w:lineRule="exact"/>
        <w:ind w:left="1278" w:hanging="285"/>
      </w:pPr>
      <w:r w:rsidRPr="00EC3F7D">
        <w:t>использовать</w:t>
      </w:r>
      <w:r w:rsidRPr="00EC3F7D">
        <w:rPr>
          <w:spacing w:val="12"/>
        </w:rPr>
        <w:t xml:space="preserve"> </w:t>
      </w:r>
      <w:r w:rsidRPr="00EC3F7D">
        <w:t>вопросы</w:t>
      </w:r>
      <w:r w:rsidRPr="00EC3F7D">
        <w:rPr>
          <w:spacing w:val="15"/>
        </w:rPr>
        <w:t xml:space="preserve"> </w:t>
      </w:r>
      <w:r w:rsidRPr="00EC3F7D">
        <w:t>как</w:t>
      </w:r>
      <w:r w:rsidRPr="00EC3F7D">
        <w:rPr>
          <w:spacing w:val="12"/>
        </w:rPr>
        <w:t xml:space="preserve"> </w:t>
      </w:r>
      <w:r w:rsidRPr="00EC3F7D">
        <w:t>исследовательский</w:t>
      </w:r>
      <w:r w:rsidRPr="00EC3F7D">
        <w:rPr>
          <w:spacing w:val="14"/>
        </w:rPr>
        <w:t xml:space="preserve"> </w:t>
      </w:r>
      <w:r w:rsidRPr="00EC3F7D">
        <w:t>инструмент</w:t>
      </w:r>
      <w:r w:rsidRPr="00EC3F7D">
        <w:rPr>
          <w:spacing w:val="14"/>
        </w:rPr>
        <w:t xml:space="preserve"> </w:t>
      </w:r>
      <w:r w:rsidRPr="00EC3F7D">
        <w:rPr>
          <w:spacing w:val="-2"/>
        </w:rPr>
        <w:t>познания;</w:t>
      </w:r>
    </w:p>
    <w:p w14:paraId="65D1B7B5" w14:textId="77777777" w:rsidR="00A43DD8" w:rsidRPr="00EC3F7D" w:rsidRDefault="00983492" w:rsidP="00983492">
      <w:pPr>
        <w:pStyle w:val="a4"/>
        <w:numPr>
          <w:ilvl w:val="1"/>
          <w:numId w:val="174"/>
        </w:numPr>
        <w:tabs>
          <w:tab w:val="left" w:pos="1275"/>
        </w:tabs>
        <w:spacing w:before="26" w:line="213" w:lineRule="auto"/>
        <w:ind w:right="265" w:firstLine="707"/>
      </w:pPr>
      <w:r w:rsidRPr="00EC3F7D">
        <w:rPr>
          <w:position w:val="1"/>
        </w:rPr>
        <w:t xml:space="preserve">формулировать вопросы, фиксирующие разрыв между реальным и желательным </w:t>
      </w:r>
      <w:proofErr w:type="gramStart"/>
      <w:r w:rsidRPr="00EC3F7D">
        <w:rPr>
          <w:position w:val="1"/>
        </w:rPr>
        <w:t xml:space="preserve">со- </w:t>
      </w:r>
      <w:r w:rsidRPr="00EC3F7D">
        <w:t>стоянием</w:t>
      </w:r>
      <w:proofErr w:type="gramEnd"/>
      <w:r w:rsidRPr="00EC3F7D">
        <w:t xml:space="preserve"> ситуации, объекта, самостоятельно устанавливать искомое и данное;</w:t>
      </w:r>
    </w:p>
    <w:p w14:paraId="3981817B" w14:textId="77777777" w:rsidR="00A43DD8" w:rsidRPr="00EC3F7D" w:rsidRDefault="00983492" w:rsidP="00983492">
      <w:pPr>
        <w:pStyle w:val="a4"/>
        <w:numPr>
          <w:ilvl w:val="1"/>
          <w:numId w:val="174"/>
        </w:numPr>
        <w:tabs>
          <w:tab w:val="left" w:pos="1275"/>
        </w:tabs>
        <w:spacing w:before="25" w:line="220" w:lineRule="auto"/>
        <w:ind w:right="277" w:firstLine="707"/>
      </w:pPr>
      <w:r w:rsidRPr="00EC3F7D">
        <w:rPr>
          <w:position w:val="1"/>
        </w:rPr>
        <w:t xml:space="preserve">формировать гипотезу об истинности собственных суждений и суждений других, </w:t>
      </w:r>
      <w:proofErr w:type="gramStart"/>
      <w:r w:rsidRPr="00EC3F7D">
        <w:rPr>
          <w:position w:val="1"/>
        </w:rPr>
        <w:t xml:space="preserve">ар- </w:t>
      </w:r>
      <w:proofErr w:type="spellStart"/>
      <w:r w:rsidRPr="00EC3F7D">
        <w:t>гументировать</w:t>
      </w:r>
      <w:proofErr w:type="spellEnd"/>
      <w:proofErr w:type="gramEnd"/>
      <w:r w:rsidRPr="00EC3F7D">
        <w:t xml:space="preserve"> свою позицию, мнение;</w:t>
      </w:r>
    </w:p>
    <w:p w14:paraId="385126A6" w14:textId="77777777" w:rsidR="00A43DD8" w:rsidRPr="00EC3F7D" w:rsidRDefault="00983492" w:rsidP="00983492">
      <w:pPr>
        <w:pStyle w:val="a4"/>
        <w:numPr>
          <w:ilvl w:val="1"/>
          <w:numId w:val="174"/>
        </w:numPr>
        <w:tabs>
          <w:tab w:val="left" w:pos="1275"/>
        </w:tabs>
        <w:spacing w:before="17" w:line="225" w:lineRule="auto"/>
        <w:ind w:right="272" w:firstLine="707"/>
      </w:pPr>
      <w:r w:rsidRPr="00EC3F7D">
        <w:rPr>
          <w:position w:val="1"/>
        </w:rPr>
        <w:t xml:space="preserve">проводить по самостоятельно составленному плану опыт, несложный эксперимент, </w:t>
      </w:r>
      <w:proofErr w:type="gramStart"/>
      <w:r w:rsidRPr="00EC3F7D">
        <w:t>небольшое</w:t>
      </w:r>
      <w:r w:rsidRPr="00EC3F7D">
        <w:rPr>
          <w:spacing w:val="71"/>
        </w:rPr>
        <w:t xml:space="preserve">  </w:t>
      </w:r>
      <w:r w:rsidRPr="00EC3F7D">
        <w:t>исследование</w:t>
      </w:r>
      <w:proofErr w:type="gramEnd"/>
      <w:r w:rsidRPr="00EC3F7D">
        <w:rPr>
          <w:spacing w:val="70"/>
        </w:rPr>
        <w:t xml:space="preserve">  </w:t>
      </w:r>
      <w:r w:rsidRPr="00EC3F7D">
        <w:t>по</w:t>
      </w:r>
      <w:r w:rsidRPr="00EC3F7D">
        <w:rPr>
          <w:spacing w:val="75"/>
        </w:rPr>
        <w:t xml:space="preserve">  </w:t>
      </w:r>
      <w:r w:rsidRPr="00EC3F7D">
        <w:t>установлению</w:t>
      </w:r>
      <w:r w:rsidRPr="00EC3F7D">
        <w:rPr>
          <w:spacing w:val="71"/>
        </w:rPr>
        <w:t xml:space="preserve">  </w:t>
      </w:r>
      <w:r w:rsidRPr="00EC3F7D">
        <w:t>особенностей</w:t>
      </w:r>
      <w:r w:rsidRPr="00EC3F7D">
        <w:rPr>
          <w:spacing w:val="70"/>
        </w:rPr>
        <w:t xml:space="preserve">  </w:t>
      </w:r>
      <w:r w:rsidRPr="00EC3F7D">
        <w:t>объекта</w:t>
      </w:r>
      <w:r w:rsidRPr="00EC3F7D">
        <w:rPr>
          <w:spacing w:val="69"/>
        </w:rPr>
        <w:t xml:space="preserve">  </w:t>
      </w:r>
      <w:r w:rsidRPr="00EC3F7D">
        <w:t>изучения,</w:t>
      </w:r>
      <w:r w:rsidRPr="00EC3F7D">
        <w:rPr>
          <w:spacing w:val="73"/>
        </w:rPr>
        <w:t xml:space="preserve">  </w:t>
      </w:r>
      <w:r w:rsidRPr="00EC3F7D">
        <w:t>причин- но-следственных связей и зависимостей объектов между собой;</w:t>
      </w:r>
    </w:p>
    <w:p w14:paraId="1C44756A" w14:textId="77777777" w:rsidR="00A43DD8" w:rsidRPr="00EC3F7D" w:rsidRDefault="00983492" w:rsidP="00983492">
      <w:pPr>
        <w:pStyle w:val="a4"/>
        <w:numPr>
          <w:ilvl w:val="1"/>
          <w:numId w:val="174"/>
        </w:numPr>
        <w:tabs>
          <w:tab w:val="left" w:pos="1275"/>
        </w:tabs>
        <w:spacing w:before="29" w:line="218" w:lineRule="auto"/>
        <w:ind w:right="268" w:firstLine="707"/>
      </w:pPr>
      <w:r w:rsidRPr="00EC3F7D">
        <w:rPr>
          <w:position w:val="1"/>
        </w:rPr>
        <w:t xml:space="preserve">оценивать на применимость и достоверность информации, полученной в ходе </w:t>
      </w:r>
      <w:proofErr w:type="spellStart"/>
      <w:r w:rsidRPr="00EC3F7D">
        <w:rPr>
          <w:position w:val="1"/>
        </w:rPr>
        <w:t>иссле</w:t>
      </w:r>
      <w:proofErr w:type="spellEnd"/>
      <w:r w:rsidRPr="00EC3F7D">
        <w:rPr>
          <w:position w:val="1"/>
        </w:rPr>
        <w:t xml:space="preserve">- </w:t>
      </w:r>
      <w:proofErr w:type="spellStart"/>
      <w:r w:rsidRPr="00EC3F7D">
        <w:t>дования</w:t>
      </w:r>
      <w:proofErr w:type="spellEnd"/>
      <w:r w:rsidRPr="00EC3F7D">
        <w:t xml:space="preserve"> (эксперимента);</w:t>
      </w:r>
    </w:p>
    <w:p w14:paraId="09592573" w14:textId="77777777" w:rsidR="00A43DD8" w:rsidRPr="00EC3F7D" w:rsidRDefault="00983492" w:rsidP="00983492">
      <w:pPr>
        <w:pStyle w:val="a4"/>
        <w:numPr>
          <w:ilvl w:val="1"/>
          <w:numId w:val="174"/>
        </w:numPr>
        <w:tabs>
          <w:tab w:val="left" w:pos="1275"/>
        </w:tabs>
        <w:spacing w:before="13" w:line="228" w:lineRule="auto"/>
        <w:ind w:right="284" w:firstLine="707"/>
      </w:pPr>
      <w:r w:rsidRPr="00EC3F7D">
        <w:rPr>
          <w:position w:val="1"/>
        </w:rPr>
        <w:t xml:space="preserve">самостоятельно формулировать обобщения и выводы по результатам проведенного </w:t>
      </w:r>
      <w:r w:rsidRPr="00EC3F7D">
        <w:t>наблюдения, опыта, исследования, владеть инструментами оценки достоверности полученных выводов и обобщений;</w:t>
      </w:r>
    </w:p>
    <w:p w14:paraId="3BFE5A42" w14:textId="77777777" w:rsidR="00A43DD8" w:rsidRPr="00EC3F7D" w:rsidRDefault="00983492" w:rsidP="00983492">
      <w:pPr>
        <w:pStyle w:val="a4"/>
        <w:numPr>
          <w:ilvl w:val="1"/>
          <w:numId w:val="174"/>
        </w:numPr>
        <w:tabs>
          <w:tab w:val="left" w:pos="1275"/>
        </w:tabs>
        <w:spacing w:before="8" w:line="232" w:lineRule="auto"/>
        <w:ind w:right="287" w:firstLine="707"/>
      </w:pPr>
      <w:r w:rsidRPr="00EC3F7D">
        <w:rPr>
          <w:position w:val="1"/>
        </w:rPr>
        <w:t>прогнозировать</w:t>
      </w:r>
      <w:r w:rsidRPr="00EC3F7D">
        <w:rPr>
          <w:spacing w:val="-8"/>
          <w:position w:val="1"/>
        </w:rPr>
        <w:t xml:space="preserve"> </w:t>
      </w:r>
      <w:r w:rsidRPr="00EC3F7D">
        <w:rPr>
          <w:position w:val="1"/>
        </w:rPr>
        <w:t>возможное</w:t>
      </w:r>
      <w:r w:rsidRPr="00EC3F7D">
        <w:rPr>
          <w:spacing w:val="-8"/>
          <w:position w:val="1"/>
        </w:rPr>
        <w:t xml:space="preserve"> </w:t>
      </w:r>
      <w:r w:rsidRPr="00EC3F7D">
        <w:rPr>
          <w:position w:val="1"/>
        </w:rPr>
        <w:t>дальнейшее</w:t>
      </w:r>
      <w:r w:rsidRPr="00EC3F7D">
        <w:rPr>
          <w:spacing w:val="-10"/>
          <w:position w:val="1"/>
        </w:rPr>
        <w:t xml:space="preserve"> </w:t>
      </w:r>
      <w:r w:rsidRPr="00EC3F7D">
        <w:rPr>
          <w:position w:val="1"/>
        </w:rPr>
        <w:t>развитие</w:t>
      </w:r>
      <w:r w:rsidRPr="00EC3F7D">
        <w:rPr>
          <w:spacing w:val="-8"/>
          <w:position w:val="1"/>
        </w:rPr>
        <w:t xml:space="preserve"> </w:t>
      </w:r>
      <w:r w:rsidRPr="00EC3F7D">
        <w:rPr>
          <w:position w:val="1"/>
        </w:rPr>
        <w:t>процессов,</w:t>
      </w:r>
      <w:r w:rsidRPr="00EC3F7D">
        <w:rPr>
          <w:spacing w:val="-11"/>
          <w:position w:val="1"/>
        </w:rPr>
        <w:t xml:space="preserve"> </w:t>
      </w:r>
      <w:r w:rsidRPr="00EC3F7D">
        <w:rPr>
          <w:position w:val="1"/>
        </w:rPr>
        <w:t>событий</w:t>
      </w:r>
      <w:r w:rsidRPr="00EC3F7D">
        <w:rPr>
          <w:spacing w:val="-9"/>
          <w:position w:val="1"/>
        </w:rPr>
        <w:t xml:space="preserve"> </w:t>
      </w:r>
      <w:r w:rsidRPr="00EC3F7D">
        <w:rPr>
          <w:position w:val="1"/>
        </w:rPr>
        <w:t>и</w:t>
      </w:r>
      <w:r w:rsidRPr="00EC3F7D">
        <w:rPr>
          <w:spacing w:val="-11"/>
          <w:position w:val="1"/>
        </w:rPr>
        <w:t xml:space="preserve"> </w:t>
      </w:r>
      <w:r w:rsidRPr="00EC3F7D">
        <w:rPr>
          <w:position w:val="1"/>
        </w:rPr>
        <w:t>их</w:t>
      </w:r>
      <w:r w:rsidRPr="00EC3F7D">
        <w:rPr>
          <w:spacing w:val="-9"/>
          <w:position w:val="1"/>
        </w:rPr>
        <w:t xml:space="preserve"> </w:t>
      </w:r>
      <w:r w:rsidRPr="00EC3F7D">
        <w:rPr>
          <w:position w:val="1"/>
        </w:rPr>
        <w:t>последствия</w:t>
      </w:r>
      <w:r w:rsidRPr="00EC3F7D">
        <w:rPr>
          <w:spacing w:val="29"/>
          <w:position w:val="1"/>
        </w:rPr>
        <w:t xml:space="preserve"> </w:t>
      </w:r>
      <w:r w:rsidRPr="00EC3F7D">
        <w:t>в аналогичных или сходных ситуациях, выдвигать предположения об их развитии в новых условиях и контекстах;</w:t>
      </w:r>
    </w:p>
    <w:p w14:paraId="27D979A2" w14:textId="77777777" w:rsidR="00A43DD8" w:rsidRPr="00EC3F7D" w:rsidRDefault="00983492" w:rsidP="00983492">
      <w:pPr>
        <w:pStyle w:val="a4"/>
        <w:numPr>
          <w:ilvl w:val="0"/>
          <w:numId w:val="174"/>
        </w:numPr>
        <w:tabs>
          <w:tab w:val="left" w:pos="1236"/>
        </w:tabs>
        <w:spacing w:before="3"/>
        <w:ind w:left="1236" w:hanging="243"/>
        <w:jc w:val="both"/>
      </w:pPr>
      <w:r w:rsidRPr="00EC3F7D">
        <w:t>работа</w:t>
      </w:r>
      <w:r w:rsidRPr="00EC3F7D">
        <w:rPr>
          <w:spacing w:val="7"/>
        </w:rPr>
        <w:t xml:space="preserve"> </w:t>
      </w:r>
      <w:r w:rsidRPr="00EC3F7D">
        <w:t>с</w:t>
      </w:r>
      <w:r w:rsidRPr="00EC3F7D">
        <w:rPr>
          <w:spacing w:val="10"/>
        </w:rPr>
        <w:t xml:space="preserve"> </w:t>
      </w:r>
      <w:r w:rsidRPr="00EC3F7D">
        <w:rPr>
          <w:spacing w:val="-2"/>
        </w:rPr>
        <w:t>информацией:</w:t>
      </w:r>
    </w:p>
    <w:p w14:paraId="5D1C05A8" w14:textId="7F07CB83" w:rsidR="00A43DD8" w:rsidRPr="00EC3F7D" w:rsidRDefault="00983492" w:rsidP="00983492">
      <w:pPr>
        <w:pStyle w:val="a4"/>
        <w:numPr>
          <w:ilvl w:val="1"/>
          <w:numId w:val="174"/>
        </w:numPr>
        <w:tabs>
          <w:tab w:val="left" w:pos="1275"/>
        </w:tabs>
        <w:spacing w:before="11" w:line="228" w:lineRule="auto"/>
        <w:ind w:right="271" w:firstLine="707"/>
      </w:pPr>
      <w:r w:rsidRPr="00EC3F7D">
        <w:rPr>
          <w:position w:val="1"/>
        </w:rPr>
        <w:t>применять</w:t>
      </w:r>
      <w:r w:rsidRPr="00EC3F7D">
        <w:rPr>
          <w:spacing w:val="-14"/>
          <w:position w:val="1"/>
        </w:rPr>
        <w:t xml:space="preserve"> </w:t>
      </w:r>
      <w:r w:rsidRPr="00EC3F7D">
        <w:rPr>
          <w:position w:val="1"/>
        </w:rPr>
        <w:t>различные</w:t>
      </w:r>
      <w:r w:rsidRPr="00EC3F7D">
        <w:rPr>
          <w:spacing w:val="-14"/>
          <w:position w:val="1"/>
        </w:rPr>
        <w:t xml:space="preserve"> </w:t>
      </w:r>
      <w:r w:rsidRPr="00EC3F7D">
        <w:rPr>
          <w:position w:val="1"/>
        </w:rPr>
        <w:t>методы,</w:t>
      </w:r>
      <w:r w:rsidRPr="00EC3F7D">
        <w:rPr>
          <w:spacing w:val="-14"/>
          <w:position w:val="1"/>
        </w:rPr>
        <w:t xml:space="preserve"> </w:t>
      </w:r>
      <w:r w:rsidRPr="00EC3F7D">
        <w:rPr>
          <w:position w:val="1"/>
        </w:rPr>
        <w:t>инструменты</w:t>
      </w:r>
      <w:r w:rsidRPr="00EC3F7D">
        <w:rPr>
          <w:spacing w:val="-13"/>
          <w:position w:val="1"/>
        </w:rPr>
        <w:t xml:space="preserve"> </w:t>
      </w:r>
      <w:r w:rsidRPr="00EC3F7D">
        <w:rPr>
          <w:position w:val="1"/>
        </w:rPr>
        <w:t>и</w:t>
      </w:r>
      <w:r w:rsidRPr="00EC3F7D">
        <w:rPr>
          <w:spacing w:val="-13"/>
          <w:position w:val="1"/>
        </w:rPr>
        <w:t xml:space="preserve"> </w:t>
      </w:r>
      <w:r w:rsidRPr="00EC3F7D">
        <w:rPr>
          <w:position w:val="1"/>
        </w:rPr>
        <w:t>запросы</w:t>
      </w:r>
      <w:r w:rsidRPr="00EC3F7D">
        <w:rPr>
          <w:spacing w:val="-13"/>
          <w:position w:val="1"/>
        </w:rPr>
        <w:t xml:space="preserve"> </w:t>
      </w:r>
      <w:r w:rsidRPr="00EC3F7D">
        <w:rPr>
          <w:position w:val="1"/>
        </w:rPr>
        <w:t>при</w:t>
      </w:r>
      <w:r w:rsidRPr="00EC3F7D">
        <w:rPr>
          <w:spacing w:val="-14"/>
          <w:position w:val="1"/>
        </w:rPr>
        <w:t xml:space="preserve"> </w:t>
      </w:r>
      <w:r w:rsidRPr="00EC3F7D">
        <w:rPr>
          <w:position w:val="1"/>
        </w:rPr>
        <w:t>поиске</w:t>
      </w:r>
      <w:r w:rsidRPr="00EC3F7D">
        <w:rPr>
          <w:spacing w:val="-13"/>
          <w:position w:val="1"/>
        </w:rPr>
        <w:t xml:space="preserve"> </w:t>
      </w:r>
      <w:r w:rsidRPr="00EC3F7D">
        <w:rPr>
          <w:position w:val="1"/>
        </w:rPr>
        <w:t>и</w:t>
      </w:r>
      <w:r w:rsidRPr="00EC3F7D">
        <w:rPr>
          <w:spacing w:val="-14"/>
          <w:position w:val="1"/>
        </w:rPr>
        <w:t xml:space="preserve"> </w:t>
      </w:r>
      <w:r w:rsidRPr="00EC3F7D">
        <w:rPr>
          <w:position w:val="1"/>
        </w:rPr>
        <w:t>отборе</w:t>
      </w:r>
      <w:r w:rsidRPr="00EC3F7D">
        <w:rPr>
          <w:spacing w:val="-13"/>
          <w:position w:val="1"/>
        </w:rPr>
        <w:t xml:space="preserve"> </w:t>
      </w:r>
      <w:proofErr w:type="spellStart"/>
      <w:r w:rsidRPr="00EC3F7D">
        <w:rPr>
          <w:position w:val="1"/>
        </w:rPr>
        <w:t>инфор</w:t>
      </w:r>
      <w:r w:rsidRPr="00EC3F7D">
        <w:t>мации</w:t>
      </w:r>
      <w:proofErr w:type="spellEnd"/>
      <w:r w:rsidRPr="00EC3F7D">
        <w:t xml:space="preserve"> или данных из источников с учетом предложенной учебной задачи и заданных критериев;</w:t>
      </w:r>
    </w:p>
    <w:p w14:paraId="1711D4A7" w14:textId="77777777" w:rsidR="00A43DD8" w:rsidRPr="00EC3F7D" w:rsidRDefault="00983492" w:rsidP="00983492">
      <w:pPr>
        <w:pStyle w:val="a4"/>
        <w:numPr>
          <w:ilvl w:val="1"/>
          <w:numId w:val="174"/>
        </w:numPr>
        <w:tabs>
          <w:tab w:val="left" w:pos="1275"/>
        </w:tabs>
        <w:spacing w:before="17" w:line="220" w:lineRule="auto"/>
        <w:ind w:right="270" w:firstLine="707"/>
      </w:pPr>
      <w:r w:rsidRPr="00EC3F7D">
        <w:rPr>
          <w:position w:val="1"/>
        </w:rPr>
        <w:t xml:space="preserve">выбирать, анализировать, систематизировать и интерпретировать информацию </w:t>
      </w:r>
      <w:proofErr w:type="gramStart"/>
      <w:r w:rsidRPr="00EC3F7D">
        <w:rPr>
          <w:position w:val="1"/>
        </w:rPr>
        <w:t xml:space="preserve">раз- </w:t>
      </w:r>
      <w:r w:rsidRPr="00EC3F7D">
        <w:t>личных</w:t>
      </w:r>
      <w:proofErr w:type="gramEnd"/>
      <w:r w:rsidRPr="00EC3F7D">
        <w:t xml:space="preserve"> видов и форм представления;</w:t>
      </w:r>
    </w:p>
    <w:p w14:paraId="2217BD3F" w14:textId="77777777" w:rsidR="00A43DD8" w:rsidRPr="00EC3F7D" w:rsidRDefault="00983492" w:rsidP="00983492">
      <w:pPr>
        <w:pStyle w:val="a4"/>
        <w:numPr>
          <w:ilvl w:val="1"/>
          <w:numId w:val="174"/>
        </w:numPr>
        <w:tabs>
          <w:tab w:val="left" w:pos="1275"/>
        </w:tabs>
        <w:spacing w:before="21" w:line="223" w:lineRule="auto"/>
        <w:ind w:right="291" w:firstLine="707"/>
      </w:pPr>
      <w:r w:rsidRPr="00EC3F7D">
        <w:rPr>
          <w:position w:val="1"/>
        </w:rPr>
        <w:t>находить</w:t>
      </w:r>
      <w:r w:rsidRPr="00EC3F7D">
        <w:rPr>
          <w:spacing w:val="-6"/>
          <w:position w:val="1"/>
        </w:rPr>
        <w:t xml:space="preserve"> </w:t>
      </w:r>
      <w:r w:rsidRPr="00EC3F7D">
        <w:rPr>
          <w:position w:val="1"/>
        </w:rPr>
        <w:t>сходные</w:t>
      </w:r>
      <w:r w:rsidRPr="00EC3F7D">
        <w:rPr>
          <w:spacing w:val="-6"/>
          <w:position w:val="1"/>
        </w:rPr>
        <w:t xml:space="preserve"> </w:t>
      </w:r>
      <w:r w:rsidRPr="00EC3F7D">
        <w:rPr>
          <w:position w:val="1"/>
        </w:rPr>
        <w:t>аргументы</w:t>
      </w:r>
      <w:r w:rsidRPr="00EC3F7D">
        <w:rPr>
          <w:spacing w:val="-6"/>
          <w:position w:val="1"/>
        </w:rPr>
        <w:t xml:space="preserve"> </w:t>
      </w:r>
      <w:r w:rsidRPr="00EC3F7D">
        <w:rPr>
          <w:position w:val="1"/>
        </w:rPr>
        <w:t>(подтверждающие</w:t>
      </w:r>
      <w:r w:rsidRPr="00EC3F7D">
        <w:rPr>
          <w:spacing w:val="-6"/>
          <w:position w:val="1"/>
        </w:rPr>
        <w:t xml:space="preserve"> </w:t>
      </w:r>
      <w:r w:rsidRPr="00EC3F7D">
        <w:rPr>
          <w:position w:val="1"/>
        </w:rPr>
        <w:t>или</w:t>
      </w:r>
      <w:r w:rsidRPr="00EC3F7D">
        <w:rPr>
          <w:spacing w:val="-7"/>
          <w:position w:val="1"/>
        </w:rPr>
        <w:t xml:space="preserve"> </w:t>
      </w:r>
      <w:r w:rsidRPr="00EC3F7D">
        <w:rPr>
          <w:position w:val="1"/>
        </w:rPr>
        <w:t>опровергающие</w:t>
      </w:r>
      <w:r w:rsidRPr="00EC3F7D">
        <w:rPr>
          <w:spacing w:val="-6"/>
          <w:position w:val="1"/>
        </w:rPr>
        <w:t xml:space="preserve"> </w:t>
      </w:r>
      <w:r w:rsidRPr="00EC3F7D">
        <w:rPr>
          <w:position w:val="1"/>
        </w:rPr>
        <w:t>одну</w:t>
      </w:r>
      <w:r w:rsidRPr="00EC3F7D">
        <w:rPr>
          <w:spacing w:val="-9"/>
          <w:position w:val="1"/>
        </w:rPr>
        <w:t xml:space="preserve"> </w:t>
      </w:r>
      <w:r w:rsidRPr="00EC3F7D">
        <w:rPr>
          <w:position w:val="1"/>
        </w:rPr>
        <w:t>и</w:t>
      </w:r>
      <w:r w:rsidRPr="00EC3F7D">
        <w:rPr>
          <w:spacing w:val="-7"/>
          <w:position w:val="1"/>
        </w:rPr>
        <w:t xml:space="preserve"> </w:t>
      </w:r>
      <w:r w:rsidRPr="00EC3F7D">
        <w:rPr>
          <w:position w:val="1"/>
        </w:rPr>
        <w:t>ту</w:t>
      </w:r>
      <w:r w:rsidRPr="00EC3F7D">
        <w:rPr>
          <w:spacing w:val="-9"/>
          <w:position w:val="1"/>
        </w:rPr>
        <w:t xml:space="preserve"> </w:t>
      </w:r>
      <w:r w:rsidRPr="00EC3F7D">
        <w:rPr>
          <w:position w:val="1"/>
        </w:rPr>
        <w:t>же</w:t>
      </w:r>
      <w:r w:rsidRPr="00EC3F7D">
        <w:rPr>
          <w:spacing w:val="35"/>
          <w:position w:val="1"/>
        </w:rPr>
        <w:t xml:space="preserve"> </w:t>
      </w:r>
      <w:r w:rsidRPr="00EC3F7D">
        <w:t>идею, версию) в различных информационных источниках;</w:t>
      </w:r>
    </w:p>
    <w:p w14:paraId="03C3E4AB" w14:textId="77777777" w:rsidR="00A43DD8" w:rsidRPr="00EC3F7D" w:rsidRDefault="00983492" w:rsidP="00983492">
      <w:pPr>
        <w:pStyle w:val="a4"/>
        <w:numPr>
          <w:ilvl w:val="1"/>
          <w:numId w:val="174"/>
        </w:numPr>
        <w:tabs>
          <w:tab w:val="left" w:pos="1275"/>
        </w:tabs>
        <w:spacing w:before="16" w:line="228" w:lineRule="auto"/>
        <w:ind w:right="268" w:firstLine="707"/>
      </w:pPr>
      <w:r w:rsidRPr="00EC3F7D">
        <w:rPr>
          <w:position w:val="1"/>
        </w:rPr>
        <w:t xml:space="preserve">самостоятельно выбирать оптимальную форму представления информации и </w:t>
      </w:r>
      <w:proofErr w:type="spellStart"/>
      <w:r w:rsidRPr="00EC3F7D">
        <w:rPr>
          <w:position w:val="1"/>
        </w:rPr>
        <w:t>иллю</w:t>
      </w:r>
      <w:proofErr w:type="spellEnd"/>
      <w:r w:rsidRPr="00EC3F7D">
        <w:rPr>
          <w:position w:val="1"/>
        </w:rPr>
        <w:t xml:space="preserve">- </w:t>
      </w:r>
      <w:proofErr w:type="spellStart"/>
      <w:r w:rsidRPr="00EC3F7D">
        <w:t>стрировать</w:t>
      </w:r>
      <w:proofErr w:type="spellEnd"/>
      <w:r w:rsidRPr="00EC3F7D">
        <w:t xml:space="preserve"> решаемые задачи несложными схемами, диаграммами, иной графикой и их </w:t>
      </w:r>
      <w:proofErr w:type="gramStart"/>
      <w:r w:rsidRPr="00EC3F7D">
        <w:t xml:space="preserve">комби- </w:t>
      </w:r>
      <w:r w:rsidRPr="00EC3F7D">
        <w:rPr>
          <w:spacing w:val="-2"/>
        </w:rPr>
        <w:t>нациями</w:t>
      </w:r>
      <w:proofErr w:type="gramEnd"/>
      <w:r w:rsidRPr="00EC3F7D">
        <w:rPr>
          <w:spacing w:val="-2"/>
        </w:rPr>
        <w:t>;</w:t>
      </w:r>
    </w:p>
    <w:p w14:paraId="0D28323D" w14:textId="77777777" w:rsidR="00A43DD8" w:rsidRPr="00EC3F7D" w:rsidRDefault="00983492" w:rsidP="00983492">
      <w:pPr>
        <w:pStyle w:val="a4"/>
        <w:numPr>
          <w:ilvl w:val="1"/>
          <w:numId w:val="174"/>
        </w:numPr>
        <w:tabs>
          <w:tab w:val="left" w:pos="1275"/>
        </w:tabs>
        <w:spacing w:before="28" w:line="213" w:lineRule="auto"/>
        <w:ind w:right="297" w:firstLine="707"/>
      </w:pPr>
      <w:r w:rsidRPr="00EC3F7D">
        <w:rPr>
          <w:position w:val="1"/>
        </w:rPr>
        <w:t xml:space="preserve">оценивать надежность информации по критериям, предложенным педагогическим </w:t>
      </w:r>
      <w:r w:rsidRPr="00EC3F7D">
        <w:t>работником или сформулированным самостоятельно;</w:t>
      </w:r>
    </w:p>
    <w:p w14:paraId="5A1C17E3" w14:textId="77777777" w:rsidR="00A43DD8" w:rsidRPr="00EC3F7D" w:rsidRDefault="00983492" w:rsidP="00983492">
      <w:pPr>
        <w:pStyle w:val="a4"/>
        <w:numPr>
          <w:ilvl w:val="1"/>
          <w:numId w:val="174"/>
        </w:numPr>
        <w:tabs>
          <w:tab w:val="left" w:pos="1278"/>
        </w:tabs>
        <w:spacing w:line="263" w:lineRule="exact"/>
        <w:ind w:left="1278" w:hanging="285"/>
      </w:pPr>
      <w:r w:rsidRPr="00EC3F7D">
        <w:t>эффективно</w:t>
      </w:r>
      <w:r w:rsidRPr="00EC3F7D">
        <w:rPr>
          <w:spacing w:val="14"/>
        </w:rPr>
        <w:t xml:space="preserve"> </w:t>
      </w:r>
      <w:r w:rsidRPr="00EC3F7D">
        <w:t>запоминать</w:t>
      </w:r>
      <w:r w:rsidRPr="00EC3F7D">
        <w:rPr>
          <w:spacing w:val="14"/>
        </w:rPr>
        <w:t xml:space="preserve"> </w:t>
      </w:r>
      <w:r w:rsidRPr="00EC3F7D">
        <w:t>и</w:t>
      </w:r>
      <w:r w:rsidRPr="00EC3F7D">
        <w:rPr>
          <w:spacing w:val="11"/>
        </w:rPr>
        <w:t xml:space="preserve"> </w:t>
      </w:r>
      <w:r w:rsidRPr="00EC3F7D">
        <w:t>систематизировать</w:t>
      </w:r>
      <w:r w:rsidRPr="00EC3F7D">
        <w:rPr>
          <w:spacing w:val="13"/>
        </w:rPr>
        <w:t xml:space="preserve"> </w:t>
      </w:r>
      <w:r w:rsidRPr="00EC3F7D">
        <w:rPr>
          <w:spacing w:val="-2"/>
        </w:rPr>
        <w:t>информацию.</w:t>
      </w:r>
    </w:p>
    <w:p w14:paraId="02CD557B" w14:textId="77777777" w:rsidR="00A43DD8" w:rsidRPr="00EC3F7D" w:rsidRDefault="00983492">
      <w:pPr>
        <w:pStyle w:val="a3"/>
        <w:spacing w:before="8"/>
        <w:ind w:right="300"/>
      </w:pPr>
      <w:r w:rsidRPr="00EC3F7D">
        <w:t>Овладение системой универсальных учебных познавательных действий обеспечивает сформированность когнитивных навыков у обучающихся.</w:t>
      </w:r>
    </w:p>
    <w:p w14:paraId="1A550662" w14:textId="77777777" w:rsidR="00A43DD8" w:rsidRPr="00EC3F7D" w:rsidRDefault="00983492">
      <w:pPr>
        <w:pStyle w:val="2"/>
        <w:spacing w:before="3" w:line="252" w:lineRule="exact"/>
        <w:jc w:val="both"/>
        <w:rPr>
          <w:b w:val="0"/>
          <w:i w:val="0"/>
        </w:rPr>
      </w:pPr>
      <w:r w:rsidRPr="00EC3F7D">
        <w:t>Овладение</w:t>
      </w:r>
      <w:r w:rsidRPr="00EC3F7D">
        <w:rPr>
          <w:spacing w:val="9"/>
        </w:rPr>
        <w:t xml:space="preserve"> </w:t>
      </w:r>
      <w:r w:rsidRPr="00EC3F7D">
        <w:t>универсальными</w:t>
      </w:r>
      <w:r w:rsidRPr="00EC3F7D">
        <w:rPr>
          <w:spacing w:val="13"/>
        </w:rPr>
        <w:t xml:space="preserve"> </w:t>
      </w:r>
      <w:r w:rsidRPr="00EC3F7D">
        <w:t>учебными</w:t>
      </w:r>
      <w:r w:rsidRPr="00EC3F7D">
        <w:rPr>
          <w:spacing w:val="13"/>
        </w:rPr>
        <w:t xml:space="preserve"> </w:t>
      </w:r>
      <w:r w:rsidRPr="00EC3F7D">
        <w:t>коммуникативными</w:t>
      </w:r>
      <w:r w:rsidRPr="00EC3F7D">
        <w:rPr>
          <w:spacing w:val="27"/>
        </w:rPr>
        <w:t xml:space="preserve"> </w:t>
      </w:r>
      <w:r w:rsidRPr="00EC3F7D">
        <w:rPr>
          <w:spacing w:val="-2"/>
        </w:rPr>
        <w:t>действиями</w:t>
      </w:r>
      <w:r w:rsidRPr="00EC3F7D">
        <w:rPr>
          <w:b w:val="0"/>
          <w:i w:val="0"/>
          <w:spacing w:val="-2"/>
        </w:rPr>
        <w:t>:</w:t>
      </w:r>
    </w:p>
    <w:p w14:paraId="4AE2A802" w14:textId="77777777" w:rsidR="00A43DD8" w:rsidRPr="00EC3F7D" w:rsidRDefault="00983492" w:rsidP="00983492">
      <w:pPr>
        <w:pStyle w:val="a4"/>
        <w:numPr>
          <w:ilvl w:val="0"/>
          <w:numId w:val="173"/>
        </w:numPr>
        <w:tabs>
          <w:tab w:val="left" w:pos="1236"/>
        </w:tabs>
        <w:spacing w:line="248" w:lineRule="exact"/>
        <w:ind w:left="1236" w:hanging="243"/>
        <w:jc w:val="both"/>
      </w:pPr>
      <w:r w:rsidRPr="00EC3F7D">
        <w:rPr>
          <w:spacing w:val="-2"/>
        </w:rPr>
        <w:t>общение:</w:t>
      </w:r>
    </w:p>
    <w:p w14:paraId="74542D5D" w14:textId="77777777" w:rsidR="00A43DD8" w:rsidRPr="00EC3F7D" w:rsidRDefault="00983492" w:rsidP="00983492">
      <w:pPr>
        <w:pStyle w:val="a4"/>
        <w:numPr>
          <w:ilvl w:val="1"/>
          <w:numId w:val="173"/>
        </w:numPr>
        <w:tabs>
          <w:tab w:val="left" w:pos="1275"/>
        </w:tabs>
        <w:spacing w:before="14" w:line="220" w:lineRule="auto"/>
        <w:ind w:right="297" w:firstLine="707"/>
      </w:pPr>
      <w:r w:rsidRPr="00EC3F7D">
        <w:rPr>
          <w:position w:val="1"/>
        </w:rPr>
        <w:t>воспринимать</w:t>
      </w:r>
      <w:r w:rsidRPr="00EC3F7D">
        <w:rPr>
          <w:spacing w:val="29"/>
          <w:position w:val="1"/>
        </w:rPr>
        <w:t xml:space="preserve"> </w:t>
      </w:r>
      <w:r w:rsidRPr="00EC3F7D">
        <w:rPr>
          <w:position w:val="1"/>
        </w:rPr>
        <w:t>и</w:t>
      </w:r>
      <w:r w:rsidRPr="00EC3F7D">
        <w:rPr>
          <w:spacing w:val="24"/>
          <w:position w:val="1"/>
        </w:rPr>
        <w:t xml:space="preserve"> </w:t>
      </w:r>
      <w:r w:rsidRPr="00EC3F7D">
        <w:rPr>
          <w:position w:val="1"/>
        </w:rPr>
        <w:t>формулировать</w:t>
      </w:r>
      <w:r w:rsidRPr="00EC3F7D">
        <w:rPr>
          <w:spacing w:val="27"/>
          <w:position w:val="1"/>
        </w:rPr>
        <w:t xml:space="preserve"> </w:t>
      </w:r>
      <w:r w:rsidRPr="00EC3F7D">
        <w:rPr>
          <w:position w:val="1"/>
        </w:rPr>
        <w:t>суждения,</w:t>
      </w:r>
      <w:r w:rsidRPr="00EC3F7D">
        <w:rPr>
          <w:spacing w:val="28"/>
          <w:position w:val="1"/>
        </w:rPr>
        <w:t xml:space="preserve"> </w:t>
      </w:r>
      <w:r w:rsidRPr="00EC3F7D">
        <w:rPr>
          <w:position w:val="1"/>
        </w:rPr>
        <w:t>выражать</w:t>
      </w:r>
      <w:r w:rsidRPr="00EC3F7D">
        <w:rPr>
          <w:spacing w:val="27"/>
          <w:position w:val="1"/>
        </w:rPr>
        <w:t xml:space="preserve"> </w:t>
      </w:r>
      <w:r w:rsidRPr="00EC3F7D">
        <w:rPr>
          <w:position w:val="1"/>
        </w:rPr>
        <w:t>эмоции</w:t>
      </w:r>
      <w:r w:rsidRPr="00EC3F7D">
        <w:rPr>
          <w:spacing w:val="23"/>
          <w:position w:val="1"/>
        </w:rPr>
        <w:t xml:space="preserve"> </w:t>
      </w:r>
      <w:r w:rsidRPr="00EC3F7D">
        <w:rPr>
          <w:position w:val="1"/>
        </w:rPr>
        <w:t>в</w:t>
      </w:r>
      <w:r w:rsidRPr="00EC3F7D">
        <w:rPr>
          <w:spacing w:val="23"/>
          <w:position w:val="1"/>
        </w:rPr>
        <w:t xml:space="preserve"> </w:t>
      </w:r>
      <w:r w:rsidRPr="00EC3F7D">
        <w:rPr>
          <w:position w:val="1"/>
        </w:rPr>
        <w:t>соответствии</w:t>
      </w:r>
      <w:r w:rsidRPr="00EC3F7D">
        <w:rPr>
          <w:spacing w:val="24"/>
          <w:position w:val="1"/>
        </w:rPr>
        <w:t xml:space="preserve"> </w:t>
      </w:r>
      <w:r w:rsidRPr="00EC3F7D">
        <w:rPr>
          <w:position w:val="1"/>
        </w:rPr>
        <w:t>с</w:t>
      </w:r>
      <w:r w:rsidRPr="00EC3F7D">
        <w:rPr>
          <w:spacing w:val="28"/>
          <w:position w:val="1"/>
        </w:rPr>
        <w:t xml:space="preserve"> </w:t>
      </w:r>
      <w:r w:rsidRPr="00EC3F7D">
        <w:rPr>
          <w:position w:val="1"/>
        </w:rPr>
        <w:t xml:space="preserve">целями </w:t>
      </w:r>
      <w:r w:rsidRPr="00EC3F7D">
        <w:t>и условиями общения;</w:t>
      </w:r>
    </w:p>
    <w:p w14:paraId="5C5D446A" w14:textId="77777777" w:rsidR="00A43DD8" w:rsidRPr="00EC3F7D" w:rsidRDefault="00983492" w:rsidP="00983492">
      <w:pPr>
        <w:pStyle w:val="a4"/>
        <w:numPr>
          <w:ilvl w:val="1"/>
          <w:numId w:val="173"/>
        </w:numPr>
        <w:tabs>
          <w:tab w:val="left" w:pos="1278"/>
        </w:tabs>
        <w:spacing w:line="258" w:lineRule="exact"/>
        <w:ind w:left="1278" w:hanging="285"/>
      </w:pPr>
      <w:r w:rsidRPr="00EC3F7D">
        <w:t>выражать</w:t>
      </w:r>
      <w:r w:rsidRPr="00EC3F7D">
        <w:rPr>
          <w:spacing w:val="4"/>
        </w:rPr>
        <w:t xml:space="preserve"> </w:t>
      </w:r>
      <w:r w:rsidRPr="00EC3F7D">
        <w:t>себя</w:t>
      </w:r>
      <w:r w:rsidRPr="00EC3F7D">
        <w:rPr>
          <w:spacing w:val="6"/>
        </w:rPr>
        <w:t xml:space="preserve"> </w:t>
      </w:r>
      <w:r w:rsidRPr="00EC3F7D">
        <w:t>(свою</w:t>
      </w:r>
      <w:r w:rsidRPr="00EC3F7D">
        <w:rPr>
          <w:spacing w:val="10"/>
        </w:rPr>
        <w:t xml:space="preserve"> </w:t>
      </w:r>
      <w:r w:rsidRPr="00EC3F7D">
        <w:t>точку</w:t>
      </w:r>
      <w:r w:rsidRPr="00EC3F7D">
        <w:rPr>
          <w:spacing w:val="5"/>
        </w:rPr>
        <w:t xml:space="preserve"> </w:t>
      </w:r>
      <w:r w:rsidRPr="00EC3F7D">
        <w:t>зрения)</w:t>
      </w:r>
      <w:r w:rsidRPr="00EC3F7D">
        <w:rPr>
          <w:spacing w:val="10"/>
        </w:rPr>
        <w:t xml:space="preserve"> </w:t>
      </w:r>
      <w:r w:rsidRPr="00EC3F7D">
        <w:t>в</w:t>
      </w:r>
      <w:r w:rsidRPr="00EC3F7D">
        <w:rPr>
          <w:spacing w:val="8"/>
        </w:rPr>
        <w:t xml:space="preserve"> </w:t>
      </w:r>
      <w:r w:rsidRPr="00EC3F7D">
        <w:t>устных</w:t>
      </w:r>
      <w:r w:rsidRPr="00EC3F7D">
        <w:rPr>
          <w:spacing w:val="8"/>
        </w:rPr>
        <w:t xml:space="preserve"> </w:t>
      </w:r>
      <w:r w:rsidRPr="00EC3F7D">
        <w:t>и</w:t>
      </w:r>
      <w:r w:rsidRPr="00EC3F7D">
        <w:rPr>
          <w:spacing w:val="11"/>
        </w:rPr>
        <w:t xml:space="preserve"> </w:t>
      </w:r>
      <w:r w:rsidRPr="00EC3F7D">
        <w:t>письменных</w:t>
      </w:r>
      <w:r w:rsidRPr="00EC3F7D">
        <w:rPr>
          <w:spacing w:val="10"/>
        </w:rPr>
        <w:t xml:space="preserve"> </w:t>
      </w:r>
      <w:r w:rsidRPr="00EC3F7D">
        <w:rPr>
          <w:spacing w:val="-2"/>
        </w:rPr>
        <w:t>текстах;</w:t>
      </w:r>
    </w:p>
    <w:p w14:paraId="01168BA0" w14:textId="77777777" w:rsidR="00A43DD8" w:rsidRPr="00EC3F7D" w:rsidRDefault="00983492" w:rsidP="00983492">
      <w:pPr>
        <w:pStyle w:val="a4"/>
        <w:numPr>
          <w:ilvl w:val="1"/>
          <w:numId w:val="173"/>
        </w:numPr>
        <w:tabs>
          <w:tab w:val="left" w:pos="1275"/>
        </w:tabs>
        <w:spacing w:before="17" w:line="225" w:lineRule="auto"/>
        <w:ind w:right="265" w:firstLine="707"/>
      </w:pPr>
      <w:r w:rsidRPr="00EC3F7D">
        <w:rPr>
          <w:position w:val="1"/>
        </w:rPr>
        <w:t xml:space="preserve">распознавать невербальные средства общения, понимать значение социальных знаков, </w:t>
      </w:r>
      <w:r w:rsidRPr="00EC3F7D">
        <w:t xml:space="preserve">знать и распознавать предпосылки конфликтных ситуаций и смягчать конфликты, вести </w:t>
      </w:r>
      <w:proofErr w:type="gramStart"/>
      <w:r w:rsidRPr="00EC3F7D">
        <w:t xml:space="preserve">пере- </w:t>
      </w:r>
      <w:r w:rsidRPr="00EC3F7D">
        <w:rPr>
          <w:spacing w:val="-2"/>
        </w:rPr>
        <w:t>говоры</w:t>
      </w:r>
      <w:proofErr w:type="gramEnd"/>
      <w:r w:rsidRPr="00EC3F7D">
        <w:rPr>
          <w:spacing w:val="-2"/>
        </w:rPr>
        <w:t>;</w:t>
      </w:r>
    </w:p>
    <w:p w14:paraId="58F728EE" w14:textId="77777777" w:rsidR="00A43DD8" w:rsidRPr="00EC3F7D" w:rsidRDefault="00983492" w:rsidP="00983492">
      <w:pPr>
        <w:pStyle w:val="a4"/>
        <w:numPr>
          <w:ilvl w:val="1"/>
          <w:numId w:val="173"/>
        </w:numPr>
        <w:tabs>
          <w:tab w:val="left" w:pos="1275"/>
        </w:tabs>
        <w:spacing w:before="22" w:line="220" w:lineRule="auto"/>
        <w:ind w:right="303" w:firstLine="707"/>
      </w:pPr>
      <w:r w:rsidRPr="00EC3F7D">
        <w:rPr>
          <w:position w:val="1"/>
        </w:rPr>
        <w:t xml:space="preserve">понимать намерения других, проявлять уважительное отношение к собеседнику и в </w:t>
      </w:r>
      <w:r w:rsidRPr="00EC3F7D">
        <w:t>корректной форме формулировать свои возражения;</w:t>
      </w:r>
    </w:p>
    <w:p w14:paraId="1CEA07F5" w14:textId="77777777" w:rsidR="00A43DD8" w:rsidRPr="00EC3F7D" w:rsidRDefault="00983492" w:rsidP="00983492">
      <w:pPr>
        <w:pStyle w:val="a4"/>
        <w:numPr>
          <w:ilvl w:val="1"/>
          <w:numId w:val="173"/>
        </w:numPr>
        <w:tabs>
          <w:tab w:val="left" w:pos="1275"/>
        </w:tabs>
        <w:spacing w:before="28" w:line="213" w:lineRule="auto"/>
        <w:ind w:right="292" w:firstLine="707"/>
      </w:pPr>
      <w:r w:rsidRPr="00EC3F7D">
        <w:rPr>
          <w:position w:val="1"/>
        </w:rPr>
        <w:t xml:space="preserve">в ходе диалога и (или) дискуссии задавать вопросы по существу обсуждаемой темы и </w:t>
      </w:r>
      <w:r w:rsidRPr="00EC3F7D">
        <w:t>высказывать идеи, нацеленные на решение задачи и поддержание благожелательности общения;</w:t>
      </w:r>
    </w:p>
    <w:p w14:paraId="59400A9C" w14:textId="77777777" w:rsidR="00A43DD8" w:rsidRPr="00EC3F7D" w:rsidRDefault="00983492" w:rsidP="00983492">
      <w:pPr>
        <w:pStyle w:val="a4"/>
        <w:numPr>
          <w:ilvl w:val="1"/>
          <w:numId w:val="173"/>
        </w:numPr>
        <w:tabs>
          <w:tab w:val="left" w:pos="1275"/>
        </w:tabs>
        <w:spacing w:before="29" w:line="218" w:lineRule="auto"/>
        <w:ind w:right="301" w:firstLine="707"/>
      </w:pPr>
      <w:r w:rsidRPr="00EC3F7D">
        <w:rPr>
          <w:position w:val="1"/>
        </w:rPr>
        <w:t xml:space="preserve">сопоставлять свои суждения с суждениями других участников диалога, обнаруживать </w:t>
      </w:r>
      <w:r w:rsidRPr="00EC3F7D">
        <w:t>различие и сходство позиций;</w:t>
      </w:r>
    </w:p>
    <w:p w14:paraId="08E3DCE4" w14:textId="77777777" w:rsidR="00A43DD8" w:rsidRPr="00EC3F7D" w:rsidRDefault="00983492" w:rsidP="00983492">
      <w:pPr>
        <w:pStyle w:val="a4"/>
        <w:numPr>
          <w:ilvl w:val="1"/>
          <w:numId w:val="173"/>
        </w:numPr>
        <w:tabs>
          <w:tab w:val="left" w:pos="1275"/>
        </w:tabs>
        <w:spacing w:before="20" w:line="220" w:lineRule="auto"/>
        <w:ind w:right="295" w:firstLine="707"/>
      </w:pPr>
      <w:r w:rsidRPr="00EC3F7D">
        <w:rPr>
          <w:position w:val="1"/>
        </w:rPr>
        <w:t xml:space="preserve">публично представлять результаты выполненного опыта (эксперимента, исследования, </w:t>
      </w:r>
      <w:r w:rsidRPr="00EC3F7D">
        <w:rPr>
          <w:spacing w:val="-2"/>
        </w:rPr>
        <w:t>проекта);</w:t>
      </w:r>
    </w:p>
    <w:p w14:paraId="289DBE9E" w14:textId="77777777" w:rsidR="00A43DD8" w:rsidRPr="00EC3F7D" w:rsidRDefault="00A43DD8">
      <w:pPr>
        <w:pStyle w:val="a4"/>
        <w:spacing w:line="220" w:lineRule="auto"/>
        <w:sectPr w:rsidR="00A43DD8" w:rsidRPr="00EC3F7D">
          <w:pgSz w:w="11920" w:h="16850"/>
          <w:pgMar w:top="1700" w:right="566" w:bottom="780" w:left="1417" w:header="0" w:footer="597" w:gutter="0"/>
          <w:cols w:space="720"/>
        </w:sectPr>
      </w:pPr>
    </w:p>
    <w:p w14:paraId="46A6782F" w14:textId="77777777" w:rsidR="00A43DD8" w:rsidRPr="00EC3F7D" w:rsidRDefault="00983492" w:rsidP="00983492">
      <w:pPr>
        <w:pStyle w:val="a4"/>
        <w:numPr>
          <w:ilvl w:val="1"/>
          <w:numId w:val="173"/>
        </w:numPr>
        <w:tabs>
          <w:tab w:val="left" w:pos="1275"/>
        </w:tabs>
        <w:spacing w:before="86" w:line="230" w:lineRule="auto"/>
        <w:ind w:right="265" w:firstLine="707"/>
      </w:pPr>
      <w:r w:rsidRPr="00EC3F7D">
        <w:rPr>
          <w:position w:val="1"/>
        </w:rPr>
        <w:lastRenderedPageBreak/>
        <w:t xml:space="preserve">самостоятельно выбирать формат выступления с учетом задач презентации и </w:t>
      </w:r>
      <w:proofErr w:type="spellStart"/>
      <w:r w:rsidRPr="00EC3F7D">
        <w:rPr>
          <w:position w:val="1"/>
        </w:rPr>
        <w:t>осо</w:t>
      </w:r>
      <w:proofErr w:type="spellEnd"/>
      <w:r w:rsidRPr="00EC3F7D">
        <w:rPr>
          <w:position w:val="1"/>
        </w:rPr>
        <w:t xml:space="preserve">- </w:t>
      </w:r>
      <w:proofErr w:type="spellStart"/>
      <w:r w:rsidRPr="00EC3F7D">
        <w:t>бенностей</w:t>
      </w:r>
      <w:proofErr w:type="spellEnd"/>
      <w:r w:rsidRPr="00EC3F7D">
        <w:t xml:space="preserve"> аудитории и в соответствии с ним составлять устные и письменные тексты с </w:t>
      </w:r>
      <w:proofErr w:type="spellStart"/>
      <w:proofErr w:type="gramStart"/>
      <w:r w:rsidRPr="00EC3F7D">
        <w:t>ис</w:t>
      </w:r>
      <w:proofErr w:type="spellEnd"/>
      <w:r w:rsidRPr="00EC3F7D">
        <w:t>- пользованием</w:t>
      </w:r>
      <w:proofErr w:type="gramEnd"/>
      <w:r w:rsidRPr="00EC3F7D">
        <w:t xml:space="preserve"> иллюстративных материалов;</w:t>
      </w:r>
    </w:p>
    <w:p w14:paraId="7B5D732B" w14:textId="77777777" w:rsidR="00A43DD8" w:rsidRPr="00EC3F7D" w:rsidRDefault="00983492" w:rsidP="00983492">
      <w:pPr>
        <w:pStyle w:val="a4"/>
        <w:numPr>
          <w:ilvl w:val="0"/>
          <w:numId w:val="173"/>
        </w:numPr>
        <w:tabs>
          <w:tab w:val="left" w:pos="1236"/>
        </w:tabs>
        <w:spacing w:before="2" w:line="251" w:lineRule="exact"/>
        <w:ind w:left="1236" w:hanging="243"/>
        <w:jc w:val="both"/>
      </w:pPr>
      <w:r w:rsidRPr="00EC3F7D">
        <w:t>совместная</w:t>
      </w:r>
      <w:r w:rsidRPr="00EC3F7D">
        <w:rPr>
          <w:spacing w:val="15"/>
        </w:rPr>
        <w:t xml:space="preserve"> </w:t>
      </w:r>
      <w:r w:rsidRPr="00EC3F7D">
        <w:rPr>
          <w:spacing w:val="-2"/>
        </w:rPr>
        <w:t>деятельность:</w:t>
      </w:r>
    </w:p>
    <w:p w14:paraId="4B183F7E" w14:textId="77777777" w:rsidR="00A43DD8" w:rsidRPr="00EC3F7D" w:rsidRDefault="00983492" w:rsidP="00983492">
      <w:pPr>
        <w:pStyle w:val="a4"/>
        <w:numPr>
          <w:ilvl w:val="1"/>
          <w:numId w:val="173"/>
        </w:numPr>
        <w:tabs>
          <w:tab w:val="left" w:pos="1275"/>
        </w:tabs>
        <w:spacing w:before="6" w:line="230" w:lineRule="auto"/>
        <w:ind w:right="299" w:firstLine="707"/>
      </w:pPr>
      <w:r w:rsidRPr="00EC3F7D">
        <w:rPr>
          <w:position w:val="1"/>
        </w:rPr>
        <w:t xml:space="preserve">понимать и использовать преимущества командной и индивидуальной работы при </w:t>
      </w:r>
      <w:r w:rsidRPr="00EC3F7D">
        <w:t>решении конкретной проблемы, обосновывать необходимость применения групповых форм взаимодействия при решении поставленной задачи;</w:t>
      </w:r>
    </w:p>
    <w:p w14:paraId="7C489CD0" w14:textId="77777777" w:rsidR="00A43DD8" w:rsidRPr="00EC3F7D" w:rsidRDefault="00983492" w:rsidP="00983492">
      <w:pPr>
        <w:pStyle w:val="a4"/>
        <w:numPr>
          <w:ilvl w:val="1"/>
          <w:numId w:val="173"/>
        </w:numPr>
        <w:tabs>
          <w:tab w:val="left" w:pos="1275"/>
        </w:tabs>
        <w:spacing w:before="12" w:line="228" w:lineRule="auto"/>
        <w:ind w:right="277" w:firstLine="707"/>
      </w:pPr>
      <w:r w:rsidRPr="00EC3F7D">
        <w:rPr>
          <w:position w:val="1"/>
        </w:rPr>
        <w:t xml:space="preserve">принимать цель совместной деятельности, коллективно строить действия по ее </w:t>
      </w:r>
      <w:proofErr w:type="gramStart"/>
      <w:r w:rsidRPr="00EC3F7D">
        <w:rPr>
          <w:position w:val="1"/>
        </w:rPr>
        <w:t xml:space="preserve">до- </w:t>
      </w:r>
      <w:proofErr w:type="spellStart"/>
      <w:r w:rsidRPr="00EC3F7D">
        <w:t>стижению</w:t>
      </w:r>
      <w:proofErr w:type="spellEnd"/>
      <w:proofErr w:type="gramEnd"/>
      <w:r w:rsidRPr="00EC3F7D">
        <w:t xml:space="preserve">: распределять роли, договариваться, обсуждать процесс и результат совместной </w:t>
      </w:r>
      <w:proofErr w:type="spellStart"/>
      <w:r w:rsidRPr="00EC3F7D">
        <w:t>ра</w:t>
      </w:r>
      <w:proofErr w:type="spellEnd"/>
      <w:r w:rsidRPr="00EC3F7D">
        <w:t xml:space="preserve">- </w:t>
      </w:r>
      <w:r w:rsidRPr="00EC3F7D">
        <w:rPr>
          <w:spacing w:val="-2"/>
        </w:rPr>
        <w:t>боты;</w:t>
      </w:r>
    </w:p>
    <w:p w14:paraId="08B4C1D1" w14:textId="77777777" w:rsidR="00A43DD8" w:rsidRPr="00EC3F7D" w:rsidRDefault="00983492" w:rsidP="00983492">
      <w:pPr>
        <w:pStyle w:val="a4"/>
        <w:numPr>
          <w:ilvl w:val="1"/>
          <w:numId w:val="173"/>
        </w:numPr>
        <w:tabs>
          <w:tab w:val="left" w:pos="1275"/>
        </w:tabs>
        <w:spacing w:before="21" w:line="220" w:lineRule="auto"/>
        <w:ind w:right="272" w:firstLine="707"/>
      </w:pPr>
      <w:r w:rsidRPr="00EC3F7D">
        <w:rPr>
          <w:position w:val="1"/>
        </w:rPr>
        <w:t xml:space="preserve">уметь обобщать мнения нескольких людей, проявлять готовность руководить, </w:t>
      </w:r>
      <w:proofErr w:type="gramStart"/>
      <w:r w:rsidRPr="00EC3F7D">
        <w:rPr>
          <w:position w:val="1"/>
        </w:rPr>
        <w:t xml:space="preserve">вы- </w:t>
      </w:r>
      <w:proofErr w:type="spellStart"/>
      <w:r w:rsidRPr="00EC3F7D">
        <w:t>полнять</w:t>
      </w:r>
      <w:proofErr w:type="spellEnd"/>
      <w:proofErr w:type="gramEnd"/>
      <w:r w:rsidRPr="00EC3F7D">
        <w:t xml:space="preserve"> поручения, подчиняться;</w:t>
      </w:r>
    </w:p>
    <w:p w14:paraId="197C11EC" w14:textId="42D4A774" w:rsidR="00A43DD8" w:rsidRPr="00EC3F7D" w:rsidRDefault="00983492" w:rsidP="00983492">
      <w:pPr>
        <w:pStyle w:val="a4"/>
        <w:numPr>
          <w:ilvl w:val="1"/>
          <w:numId w:val="173"/>
        </w:numPr>
        <w:tabs>
          <w:tab w:val="left" w:pos="1275"/>
        </w:tabs>
        <w:spacing w:before="10" w:line="230" w:lineRule="auto"/>
        <w:ind w:right="268" w:firstLine="707"/>
      </w:pPr>
      <w:r w:rsidRPr="00EC3F7D">
        <w:rPr>
          <w:position w:val="1"/>
        </w:rPr>
        <w:t xml:space="preserve">планировать организацию совместной работы, определять свою роль (с учетом </w:t>
      </w:r>
      <w:proofErr w:type="gramStart"/>
      <w:r w:rsidRPr="00EC3F7D">
        <w:rPr>
          <w:position w:val="1"/>
        </w:rPr>
        <w:t xml:space="preserve">пред- </w:t>
      </w:r>
      <w:r w:rsidRPr="00EC3F7D">
        <w:t>почтений</w:t>
      </w:r>
      <w:proofErr w:type="gramEnd"/>
      <w:r w:rsidRPr="00EC3F7D">
        <w:rPr>
          <w:spacing w:val="-7"/>
        </w:rPr>
        <w:t xml:space="preserve"> </w:t>
      </w:r>
      <w:r w:rsidRPr="00EC3F7D">
        <w:t>и</w:t>
      </w:r>
      <w:r w:rsidRPr="00EC3F7D">
        <w:rPr>
          <w:spacing w:val="-7"/>
        </w:rPr>
        <w:t xml:space="preserve"> </w:t>
      </w:r>
      <w:r w:rsidRPr="00EC3F7D">
        <w:t>возможностей</w:t>
      </w:r>
      <w:r w:rsidRPr="00EC3F7D">
        <w:rPr>
          <w:spacing w:val="-9"/>
        </w:rPr>
        <w:t xml:space="preserve"> </w:t>
      </w:r>
      <w:r w:rsidRPr="00EC3F7D">
        <w:t>всех</w:t>
      </w:r>
      <w:r w:rsidRPr="00EC3F7D">
        <w:rPr>
          <w:spacing w:val="-6"/>
        </w:rPr>
        <w:t xml:space="preserve"> </w:t>
      </w:r>
      <w:r w:rsidRPr="00EC3F7D">
        <w:t>участников</w:t>
      </w:r>
      <w:r w:rsidRPr="00EC3F7D">
        <w:rPr>
          <w:spacing w:val="-7"/>
        </w:rPr>
        <w:t xml:space="preserve"> </w:t>
      </w:r>
      <w:r w:rsidRPr="00EC3F7D">
        <w:t>взаимодействия),</w:t>
      </w:r>
      <w:r w:rsidRPr="00EC3F7D">
        <w:rPr>
          <w:spacing w:val="-6"/>
        </w:rPr>
        <w:t xml:space="preserve"> </w:t>
      </w:r>
      <w:r w:rsidRPr="00EC3F7D">
        <w:t>распределять</w:t>
      </w:r>
      <w:r w:rsidRPr="00EC3F7D">
        <w:rPr>
          <w:spacing w:val="-6"/>
        </w:rPr>
        <w:t xml:space="preserve"> </w:t>
      </w:r>
      <w:r w:rsidRPr="00EC3F7D">
        <w:t>задачи</w:t>
      </w:r>
      <w:r w:rsidRPr="00EC3F7D">
        <w:rPr>
          <w:spacing w:val="-7"/>
        </w:rPr>
        <w:t xml:space="preserve"> </w:t>
      </w:r>
      <w:r w:rsidRPr="00EC3F7D">
        <w:t>между</w:t>
      </w:r>
      <w:r w:rsidRPr="00EC3F7D">
        <w:rPr>
          <w:spacing w:val="-8"/>
        </w:rPr>
        <w:t xml:space="preserve"> </w:t>
      </w:r>
      <w:r w:rsidRPr="00EC3F7D">
        <w:t>членами команды, участвовать в групповых формах работы (обсуждения, обмен мнений, «мозговые штурмы» и иные);</w:t>
      </w:r>
    </w:p>
    <w:p w14:paraId="47C8378B" w14:textId="77777777" w:rsidR="00A43DD8" w:rsidRPr="00EC3F7D" w:rsidRDefault="00983492" w:rsidP="00983492">
      <w:pPr>
        <w:pStyle w:val="a4"/>
        <w:numPr>
          <w:ilvl w:val="1"/>
          <w:numId w:val="173"/>
        </w:numPr>
        <w:tabs>
          <w:tab w:val="left" w:pos="1275"/>
        </w:tabs>
        <w:spacing w:before="25" w:line="220" w:lineRule="auto"/>
        <w:ind w:right="300" w:firstLine="707"/>
      </w:pPr>
      <w:r w:rsidRPr="00EC3F7D">
        <w:rPr>
          <w:position w:val="1"/>
        </w:rPr>
        <w:t xml:space="preserve">выполнять свою часть работы, достигать качественного результата по своему </w:t>
      </w:r>
      <w:r w:rsidRPr="00EC3F7D">
        <w:t>направлению и координировать свои действия с другими членами команды;</w:t>
      </w:r>
    </w:p>
    <w:p w14:paraId="67079ACC" w14:textId="77777777" w:rsidR="00A43DD8" w:rsidRPr="00EC3F7D" w:rsidRDefault="00983492" w:rsidP="00983492">
      <w:pPr>
        <w:pStyle w:val="a4"/>
        <w:numPr>
          <w:ilvl w:val="1"/>
          <w:numId w:val="173"/>
        </w:numPr>
        <w:tabs>
          <w:tab w:val="left" w:pos="1275"/>
        </w:tabs>
        <w:spacing w:before="27" w:line="213" w:lineRule="auto"/>
        <w:ind w:right="285" w:firstLine="707"/>
      </w:pPr>
      <w:r w:rsidRPr="00EC3F7D">
        <w:rPr>
          <w:position w:val="1"/>
        </w:rPr>
        <w:t xml:space="preserve">оценивать качество своего вклада в общий продукт по критериям, самостоятельно </w:t>
      </w:r>
      <w:r w:rsidRPr="00EC3F7D">
        <w:t>сформулированным участниками взаимодействия;</w:t>
      </w:r>
    </w:p>
    <w:p w14:paraId="29CA7301" w14:textId="77777777" w:rsidR="00A43DD8" w:rsidRPr="00EC3F7D" w:rsidRDefault="00983492" w:rsidP="00983492">
      <w:pPr>
        <w:pStyle w:val="a4"/>
        <w:numPr>
          <w:ilvl w:val="1"/>
          <w:numId w:val="173"/>
        </w:numPr>
        <w:tabs>
          <w:tab w:val="left" w:pos="1275"/>
        </w:tabs>
        <w:spacing w:before="19" w:line="228" w:lineRule="auto"/>
        <w:ind w:right="268" w:firstLine="707"/>
      </w:pPr>
      <w:r w:rsidRPr="00EC3F7D">
        <w:rPr>
          <w:position w:val="1"/>
        </w:rPr>
        <w:t xml:space="preserve">сравнивать результаты с исходной задачей и вклад каждого члена команды в </w:t>
      </w:r>
      <w:proofErr w:type="spellStart"/>
      <w:r w:rsidRPr="00EC3F7D">
        <w:rPr>
          <w:position w:val="1"/>
        </w:rPr>
        <w:t>дости</w:t>
      </w:r>
      <w:proofErr w:type="spellEnd"/>
      <w:r w:rsidRPr="00EC3F7D">
        <w:rPr>
          <w:position w:val="1"/>
        </w:rPr>
        <w:t xml:space="preserve">- </w:t>
      </w:r>
      <w:proofErr w:type="spellStart"/>
      <w:r w:rsidRPr="00EC3F7D">
        <w:t>жение</w:t>
      </w:r>
      <w:proofErr w:type="spellEnd"/>
      <w:r w:rsidRPr="00EC3F7D">
        <w:t xml:space="preserve"> результатов, разделять сферу ответственности и проявлять готовность к предоставлению отчета перед группой.</w:t>
      </w:r>
    </w:p>
    <w:p w14:paraId="56AAC09C" w14:textId="77777777" w:rsidR="00A43DD8" w:rsidRPr="00EC3F7D" w:rsidRDefault="00983492">
      <w:pPr>
        <w:pStyle w:val="a3"/>
        <w:ind w:right="299"/>
      </w:pPr>
      <w:r w:rsidRPr="00EC3F7D">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6FABF2F1" w14:textId="77777777" w:rsidR="00A43DD8" w:rsidRPr="00EC3F7D" w:rsidRDefault="00983492">
      <w:pPr>
        <w:pStyle w:val="2"/>
        <w:spacing w:before="8"/>
        <w:jc w:val="both"/>
        <w:rPr>
          <w:b w:val="0"/>
          <w:i w:val="0"/>
        </w:rPr>
      </w:pPr>
      <w:r w:rsidRPr="00EC3F7D">
        <w:t>Овладение</w:t>
      </w:r>
      <w:r w:rsidRPr="00EC3F7D">
        <w:rPr>
          <w:spacing w:val="12"/>
        </w:rPr>
        <w:t xml:space="preserve"> </w:t>
      </w:r>
      <w:r w:rsidRPr="00EC3F7D">
        <w:t>универсальными</w:t>
      </w:r>
      <w:r w:rsidRPr="00EC3F7D">
        <w:rPr>
          <w:spacing w:val="13"/>
        </w:rPr>
        <w:t xml:space="preserve"> </w:t>
      </w:r>
      <w:r w:rsidRPr="00EC3F7D">
        <w:t>учебными</w:t>
      </w:r>
      <w:r w:rsidRPr="00EC3F7D">
        <w:rPr>
          <w:spacing w:val="13"/>
        </w:rPr>
        <w:t xml:space="preserve"> </w:t>
      </w:r>
      <w:r w:rsidRPr="00EC3F7D">
        <w:t>регулятивными</w:t>
      </w:r>
      <w:r w:rsidRPr="00EC3F7D">
        <w:rPr>
          <w:spacing w:val="13"/>
        </w:rPr>
        <w:t xml:space="preserve"> </w:t>
      </w:r>
      <w:r w:rsidRPr="00EC3F7D">
        <w:rPr>
          <w:spacing w:val="-2"/>
        </w:rPr>
        <w:t>действиями</w:t>
      </w:r>
      <w:r w:rsidRPr="00EC3F7D">
        <w:rPr>
          <w:b w:val="0"/>
          <w:i w:val="0"/>
          <w:spacing w:val="-2"/>
        </w:rPr>
        <w:t>:</w:t>
      </w:r>
    </w:p>
    <w:p w14:paraId="3293F253" w14:textId="77777777" w:rsidR="00A43DD8" w:rsidRPr="00EC3F7D" w:rsidRDefault="00983492" w:rsidP="00983492">
      <w:pPr>
        <w:pStyle w:val="a4"/>
        <w:numPr>
          <w:ilvl w:val="0"/>
          <w:numId w:val="172"/>
        </w:numPr>
        <w:tabs>
          <w:tab w:val="left" w:pos="1236"/>
        </w:tabs>
        <w:spacing w:line="243" w:lineRule="exact"/>
        <w:ind w:left="1236" w:hanging="243"/>
        <w:jc w:val="both"/>
      </w:pPr>
      <w:r w:rsidRPr="00EC3F7D">
        <w:rPr>
          <w:spacing w:val="-2"/>
        </w:rPr>
        <w:t>самоорганизация:</w:t>
      </w:r>
    </w:p>
    <w:p w14:paraId="70C42DD8" w14:textId="77777777" w:rsidR="00A43DD8" w:rsidRPr="00EC3F7D" w:rsidRDefault="00983492" w:rsidP="00983492">
      <w:pPr>
        <w:pStyle w:val="a4"/>
        <w:numPr>
          <w:ilvl w:val="1"/>
          <w:numId w:val="172"/>
        </w:numPr>
        <w:tabs>
          <w:tab w:val="left" w:pos="1278"/>
        </w:tabs>
        <w:spacing w:line="261" w:lineRule="exact"/>
        <w:ind w:left="1278" w:hanging="285"/>
      </w:pPr>
      <w:r w:rsidRPr="00EC3F7D">
        <w:t>выявлять</w:t>
      </w:r>
      <w:r w:rsidRPr="00EC3F7D">
        <w:rPr>
          <w:spacing w:val="8"/>
        </w:rPr>
        <w:t xml:space="preserve"> </w:t>
      </w:r>
      <w:r w:rsidRPr="00EC3F7D">
        <w:t>проблемы</w:t>
      </w:r>
      <w:r w:rsidRPr="00EC3F7D">
        <w:rPr>
          <w:spacing w:val="9"/>
        </w:rPr>
        <w:t xml:space="preserve"> </w:t>
      </w:r>
      <w:r w:rsidRPr="00EC3F7D">
        <w:t>для</w:t>
      </w:r>
      <w:r w:rsidRPr="00EC3F7D">
        <w:rPr>
          <w:spacing w:val="10"/>
        </w:rPr>
        <w:t xml:space="preserve"> </w:t>
      </w:r>
      <w:r w:rsidRPr="00EC3F7D">
        <w:t>решения</w:t>
      </w:r>
      <w:r w:rsidRPr="00EC3F7D">
        <w:rPr>
          <w:spacing w:val="11"/>
        </w:rPr>
        <w:t xml:space="preserve"> </w:t>
      </w:r>
      <w:r w:rsidRPr="00EC3F7D">
        <w:t>в</w:t>
      </w:r>
      <w:r w:rsidRPr="00EC3F7D">
        <w:rPr>
          <w:spacing w:val="5"/>
        </w:rPr>
        <w:t xml:space="preserve"> </w:t>
      </w:r>
      <w:r w:rsidRPr="00EC3F7D">
        <w:t>жизненных</w:t>
      </w:r>
      <w:r w:rsidRPr="00EC3F7D">
        <w:rPr>
          <w:spacing w:val="9"/>
        </w:rPr>
        <w:t xml:space="preserve"> </w:t>
      </w:r>
      <w:r w:rsidRPr="00EC3F7D">
        <w:t>и</w:t>
      </w:r>
      <w:r w:rsidRPr="00EC3F7D">
        <w:rPr>
          <w:spacing w:val="13"/>
        </w:rPr>
        <w:t xml:space="preserve"> </w:t>
      </w:r>
      <w:r w:rsidRPr="00EC3F7D">
        <w:t>учебных</w:t>
      </w:r>
      <w:r w:rsidRPr="00EC3F7D">
        <w:rPr>
          <w:spacing w:val="10"/>
        </w:rPr>
        <w:t xml:space="preserve"> </w:t>
      </w:r>
      <w:r w:rsidRPr="00EC3F7D">
        <w:rPr>
          <w:spacing w:val="-2"/>
        </w:rPr>
        <w:t>ситуациях;</w:t>
      </w:r>
    </w:p>
    <w:p w14:paraId="311FB38D" w14:textId="77777777" w:rsidR="00A43DD8" w:rsidRPr="00EC3F7D" w:rsidRDefault="00983492" w:rsidP="00983492">
      <w:pPr>
        <w:pStyle w:val="a4"/>
        <w:numPr>
          <w:ilvl w:val="1"/>
          <w:numId w:val="172"/>
        </w:numPr>
        <w:tabs>
          <w:tab w:val="left" w:pos="1275"/>
        </w:tabs>
        <w:spacing w:before="19" w:line="220" w:lineRule="auto"/>
        <w:ind w:right="299" w:firstLine="707"/>
      </w:pPr>
      <w:r w:rsidRPr="00EC3F7D">
        <w:rPr>
          <w:position w:val="1"/>
        </w:rPr>
        <w:t xml:space="preserve">ориентироваться в различных подходах принятия решений (индивидуальное, принятие </w:t>
      </w:r>
      <w:r w:rsidRPr="00EC3F7D">
        <w:t>решения в группе, принятие решений группой);</w:t>
      </w:r>
    </w:p>
    <w:p w14:paraId="2837FA45" w14:textId="77777777" w:rsidR="00A43DD8" w:rsidRPr="00EC3F7D" w:rsidRDefault="00983492" w:rsidP="00983492">
      <w:pPr>
        <w:pStyle w:val="a4"/>
        <w:numPr>
          <w:ilvl w:val="1"/>
          <w:numId w:val="172"/>
        </w:numPr>
        <w:tabs>
          <w:tab w:val="left" w:pos="1275"/>
        </w:tabs>
        <w:spacing w:before="10" w:line="230" w:lineRule="auto"/>
        <w:ind w:right="270" w:firstLine="707"/>
      </w:pPr>
      <w:r w:rsidRPr="00EC3F7D">
        <w:rPr>
          <w:position w:val="1"/>
        </w:rPr>
        <w:t xml:space="preserve">самостоятельно составлять алгоритм решения задачи (или его часть), выбирать способ </w:t>
      </w:r>
      <w:r w:rsidRPr="00EC3F7D">
        <w:t xml:space="preserve">решения учебной задачи с учетом имеющихся ресурсов и собственных возможностей, </w:t>
      </w:r>
      <w:proofErr w:type="spellStart"/>
      <w:r w:rsidRPr="00EC3F7D">
        <w:t>аргу</w:t>
      </w:r>
      <w:proofErr w:type="spellEnd"/>
      <w:r w:rsidRPr="00EC3F7D">
        <w:t xml:space="preserve">- </w:t>
      </w:r>
      <w:proofErr w:type="spellStart"/>
      <w:r w:rsidRPr="00EC3F7D">
        <w:t>ментировать</w:t>
      </w:r>
      <w:proofErr w:type="spellEnd"/>
      <w:r w:rsidRPr="00EC3F7D">
        <w:t xml:space="preserve"> предлагаемые варианты решений;</w:t>
      </w:r>
    </w:p>
    <w:p w14:paraId="0688FEF0" w14:textId="77777777" w:rsidR="00A43DD8" w:rsidRPr="00EC3F7D" w:rsidRDefault="00983492" w:rsidP="00983492">
      <w:pPr>
        <w:pStyle w:val="a4"/>
        <w:numPr>
          <w:ilvl w:val="1"/>
          <w:numId w:val="172"/>
        </w:numPr>
        <w:tabs>
          <w:tab w:val="left" w:pos="1275"/>
        </w:tabs>
        <w:spacing w:before="20" w:line="218" w:lineRule="auto"/>
        <w:ind w:right="270" w:firstLine="707"/>
      </w:pPr>
      <w:r w:rsidRPr="00EC3F7D">
        <w:rPr>
          <w:position w:val="1"/>
        </w:rPr>
        <w:t xml:space="preserve">составлять план действий (план реализации намеченного алгоритма решения), </w:t>
      </w:r>
      <w:proofErr w:type="spellStart"/>
      <w:r w:rsidRPr="00EC3F7D">
        <w:rPr>
          <w:position w:val="1"/>
        </w:rPr>
        <w:t>кор</w:t>
      </w:r>
      <w:proofErr w:type="spellEnd"/>
      <w:r w:rsidRPr="00EC3F7D">
        <w:rPr>
          <w:position w:val="1"/>
        </w:rPr>
        <w:t xml:space="preserve">- </w:t>
      </w:r>
      <w:proofErr w:type="spellStart"/>
      <w:r w:rsidRPr="00EC3F7D">
        <w:t>ректировать</w:t>
      </w:r>
      <w:proofErr w:type="spellEnd"/>
      <w:r w:rsidRPr="00EC3F7D">
        <w:rPr>
          <w:spacing w:val="40"/>
        </w:rPr>
        <w:t xml:space="preserve"> </w:t>
      </w:r>
      <w:r w:rsidRPr="00EC3F7D">
        <w:t>предложенный алгоритм с</w:t>
      </w:r>
      <w:r w:rsidRPr="00EC3F7D">
        <w:rPr>
          <w:spacing w:val="40"/>
        </w:rPr>
        <w:t xml:space="preserve"> </w:t>
      </w:r>
      <w:r w:rsidRPr="00EC3F7D">
        <w:t>учетом</w:t>
      </w:r>
      <w:r w:rsidRPr="00EC3F7D">
        <w:rPr>
          <w:spacing w:val="40"/>
        </w:rPr>
        <w:t xml:space="preserve"> </w:t>
      </w:r>
      <w:r w:rsidRPr="00EC3F7D">
        <w:t>получения</w:t>
      </w:r>
      <w:r w:rsidRPr="00EC3F7D">
        <w:rPr>
          <w:spacing w:val="40"/>
        </w:rPr>
        <w:t xml:space="preserve"> </w:t>
      </w:r>
      <w:r w:rsidRPr="00EC3F7D">
        <w:t>новых</w:t>
      </w:r>
      <w:r w:rsidRPr="00EC3F7D">
        <w:rPr>
          <w:spacing w:val="40"/>
        </w:rPr>
        <w:t xml:space="preserve"> </w:t>
      </w:r>
      <w:r w:rsidRPr="00EC3F7D">
        <w:t>знаний об</w:t>
      </w:r>
      <w:r w:rsidRPr="00EC3F7D">
        <w:rPr>
          <w:spacing w:val="40"/>
        </w:rPr>
        <w:t xml:space="preserve"> </w:t>
      </w:r>
      <w:r w:rsidRPr="00EC3F7D">
        <w:t>изучаемом объекте;</w:t>
      </w:r>
    </w:p>
    <w:p w14:paraId="50A8F6CF" w14:textId="77777777" w:rsidR="00A43DD8" w:rsidRPr="00EC3F7D" w:rsidRDefault="00983492" w:rsidP="00983492">
      <w:pPr>
        <w:pStyle w:val="a4"/>
        <w:numPr>
          <w:ilvl w:val="1"/>
          <w:numId w:val="172"/>
        </w:numPr>
        <w:tabs>
          <w:tab w:val="left" w:pos="1278"/>
        </w:tabs>
        <w:spacing w:line="257" w:lineRule="exact"/>
        <w:ind w:left="1278" w:hanging="285"/>
        <w:jc w:val="left"/>
      </w:pPr>
      <w:r w:rsidRPr="00EC3F7D">
        <w:t>делать</w:t>
      </w:r>
      <w:r w:rsidRPr="00EC3F7D">
        <w:rPr>
          <w:spacing w:val="7"/>
        </w:rPr>
        <w:t xml:space="preserve"> </w:t>
      </w:r>
      <w:r w:rsidRPr="00EC3F7D">
        <w:t>выбор</w:t>
      </w:r>
      <w:r w:rsidRPr="00EC3F7D">
        <w:rPr>
          <w:spacing w:val="7"/>
        </w:rPr>
        <w:t xml:space="preserve"> </w:t>
      </w:r>
      <w:r w:rsidRPr="00EC3F7D">
        <w:t>и</w:t>
      </w:r>
      <w:r w:rsidRPr="00EC3F7D">
        <w:rPr>
          <w:spacing w:val="6"/>
        </w:rPr>
        <w:t xml:space="preserve"> </w:t>
      </w:r>
      <w:r w:rsidRPr="00EC3F7D">
        <w:t>брать</w:t>
      </w:r>
      <w:r w:rsidRPr="00EC3F7D">
        <w:rPr>
          <w:spacing w:val="7"/>
        </w:rPr>
        <w:t xml:space="preserve"> </w:t>
      </w:r>
      <w:r w:rsidRPr="00EC3F7D">
        <w:t>ответственность</w:t>
      </w:r>
      <w:r w:rsidRPr="00EC3F7D">
        <w:rPr>
          <w:spacing w:val="12"/>
        </w:rPr>
        <w:t xml:space="preserve"> </w:t>
      </w:r>
      <w:r w:rsidRPr="00EC3F7D">
        <w:t>за</w:t>
      </w:r>
      <w:r w:rsidRPr="00EC3F7D">
        <w:rPr>
          <w:spacing w:val="9"/>
        </w:rPr>
        <w:t xml:space="preserve"> </w:t>
      </w:r>
      <w:r w:rsidRPr="00EC3F7D">
        <w:rPr>
          <w:spacing w:val="-2"/>
        </w:rPr>
        <w:t>решение;</w:t>
      </w:r>
    </w:p>
    <w:p w14:paraId="7D1130D2" w14:textId="77777777" w:rsidR="00A43DD8" w:rsidRPr="00EC3F7D" w:rsidRDefault="00983492" w:rsidP="00983492">
      <w:pPr>
        <w:pStyle w:val="a4"/>
        <w:numPr>
          <w:ilvl w:val="0"/>
          <w:numId w:val="172"/>
        </w:numPr>
        <w:tabs>
          <w:tab w:val="left" w:pos="1236"/>
        </w:tabs>
        <w:spacing w:before="6" w:line="246" w:lineRule="exact"/>
        <w:ind w:left="1236" w:hanging="243"/>
      </w:pPr>
      <w:r w:rsidRPr="00EC3F7D">
        <w:rPr>
          <w:spacing w:val="-2"/>
        </w:rPr>
        <w:t>самоконтроль:</w:t>
      </w:r>
    </w:p>
    <w:p w14:paraId="178AEF63" w14:textId="77777777" w:rsidR="00A43DD8" w:rsidRPr="00EC3F7D" w:rsidRDefault="00983492" w:rsidP="00983492">
      <w:pPr>
        <w:pStyle w:val="a4"/>
        <w:numPr>
          <w:ilvl w:val="1"/>
          <w:numId w:val="172"/>
        </w:numPr>
        <w:tabs>
          <w:tab w:val="left" w:pos="1278"/>
        </w:tabs>
        <w:spacing w:line="255" w:lineRule="exact"/>
        <w:ind w:left="1278" w:hanging="285"/>
        <w:jc w:val="left"/>
      </w:pPr>
      <w:r w:rsidRPr="00EC3F7D">
        <w:t>владеть</w:t>
      </w:r>
      <w:r w:rsidRPr="00EC3F7D">
        <w:rPr>
          <w:spacing w:val="11"/>
        </w:rPr>
        <w:t xml:space="preserve"> </w:t>
      </w:r>
      <w:r w:rsidRPr="00EC3F7D">
        <w:t>способами</w:t>
      </w:r>
      <w:r w:rsidRPr="00EC3F7D">
        <w:rPr>
          <w:spacing w:val="8"/>
        </w:rPr>
        <w:t xml:space="preserve"> </w:t>
      </w:r>
      <w:r w:rsidRPr="00EC3F7D">
        <w:t>самоконтроля,</w:t>
      </w:r>
      <w:r w:rsidRPr="00EC3F7D">
        <w:rPr>
          <w:spacing w:val="17"/>
        </w:rPr>
        <w:t xml:space="preserve"> </w:t>
      </w:r>
      <w:proofErr w:type="spellStart"/>
      <w:r w:rsidRPr="00EC3F7D">
        <w:t>самомотивации</w:t>
      </w:r>
      <w:proofErr w:type="spellEnd"/>
      <w:r w:rsidRPr="00EC3F7D">
        <w:rPr>
          <w:spacing w:val="14"/>
        </w:rPr>
        <w:t xml:space="preserve"> </w:t>
      </w:r>
      <w:r w:rsidRPr="00EC3F7D">
        <w:t>и</w:t>
      </w:r>
      <w:r w:rsidRPr="00EC3F7D">
        <w:rPr>
          <w:spacing w:val="12"/>
        </w:rPr>
        <w:t xml:space="preserve"> </w:t>
      </w:r>
      <w:r w:rsidRPr="00EC3F7D">
        <w:rPr>
          <w:spacing w:val="-2"/>
        </w:rPr>
        <w:t>рефлексии;</w:t>
      </w:r>
    </w:p>
    <w:p w14:paraId="480E6F9F" w14:textId="77777777" w:rsidR="00A43DD8" w:rsidRPr="00EC3F7D" w:rsidRDefault="00983492" w:rsidP="00983492">
      <w:pPr>
        <w:pStyle w:val="a4"/>
        <w:numPr>
          <w:ilvl w:val="1"/>
          <w:numId w:val="172"/>
        </w:numPr>
        <w:tabs>
          <w:tab w:val="left" w:pos="1278"/>
        </w:tabs>
        <w:spacing w:line="262" w:lineRule="exact"/>
        <w:ind w:left="1278" w:hanging="285"/>
        <w:jc w:val="left"/>
      </w:pPr>
      <w:r w:rsidRPr="00EC3F7D">
        <w:t>давать</w:t>
      </w:r>
      <w:r w:rsidRPr="00EC3F7D">
        <w:rPr>
          <w:spacing w:val="4"/>
        </w:rPr>
        <w:t xml:space="preserve"> </w:t>
      </w:r>
      <w:r w:rsidRPr="00EC3F7D">
        <w:t>адекватную</w:t>
      </w:r>
      <w:r w:rsidRPr="00EC3F7D">
        <w:rPr>
          <w:spacing w:val="12"/>
        </w:rPr>
        <w:t xml:space="preserve"> </w:t>
      </w:r>
      <w:r w:rsidRPr="00EC3F7D">
        <w:t>оценку</w:t>
      </w:r>
      <w:r w:rsidRPr="00EC3F7D">
        <w:rPr>
          <w:spacing w:val="4"/>
        </w:rPr>
        <w:t xml:space="preserve"> </w:t>
      </w:r>
      <w:r w:rsidRPr="00EC3F7D">
        <w:t>ситуации</w:t>
      </w:r>
      <w:r w:rsidRPr="00EC3F7D">
        <w:rPr>
          <w:spacing w:val="8"/>
        </w:rPr>
        <w:t xml:space="preserve"> </w:t>
      </w:r>
      <w:r w:rsidRPr="00EC3F7D">
        <w:t>и</w:t>
      </w:r>
      <w:r w:rsidRPr="00EC3F7D">
        <w:rPr>
          <w:spacing w:val="10"/>
        </w:rPr>
        <w:t xml:space="preserve"> </w:t>
      </w:r>
      <w:r w:rsidRPr="00EC3F7D">
        <w:t>предлагать</w:t>
      </w:r>
      <w:r w:rsidRPr="00EC3F7D">
        <w:rPr>
          <w:spacing w:val="10"/>
        </w:rPr>
        <w:t xml:space="preserve"> </w:t>
      </w:r>
      <w:r w:rsidRPr="00EC3F7D">
        <w:t>план</w:t>
      </w:r>
      <w:r w:rsidRPr="00EC3F7D">
        <w:rPr>
          <w:spacing w:val="8"/>
        </w:rPr>
        <w:t xml:space="preserve"> </w:t>
      </w:r>
      <w:r w:rsidRPr="00EC3F7D">
        <w:t>ее</w:t>
      </w:r>
      <w:r w:rsidRPr="00EC3F7D">
        <w:rPr>
          <w:spacing w:val="11"/>
        </w:rPr>
        <w:t xml:space="preserve"> </w:t>
      </w:r>
      <w:r w:rsidRPr="00EC3F7D">
        <w:rPr>
          <w:spacing w:val="-2"/>
        </w:rPr>
        <w:t>изменения;</w:t>
      </w:r>
    </w:p>
    <w:p w14:paraId="6CDD0B9D" w14:textId="77777777" w:rsidR="00A43DD8" w:rsidRPr="00EC3F7D" w:rsidRDefault="00983492" w:rsidP="00983492">
      <w:pPr>
        <w:pStyle w:val="a4"/>
        <w:numPr>
          <w:ilvl w:val="1"/>
          <w:numId w:val="172"/>
        </w:numPr>
        <w:tabs>
          <w:tab w:val="left" w:pos="1275"/>
        </w:tabs>
        <w:spacing w:before="21" w:line="218" w:lineRule="auto"/>
        <w:ind w:right="574" w:firstLine="707"/>
        <w:jc w:val="left"/>
      </w:pPr>
      <w:r w:rsidRPr="00EC3F7D">
        <w:rPr>
          <w:position w:val="1"/>
        </w:rPr>
        <w:t>учитывать</w:t>
      </w:r>
      <w:r w:rsidRPr="00EC3F7D">
        <w:rPr>
          <w:spacing w:val="-3"/>
          <w:position w:val="1"/>
        </w:rPr>
        <w:t xml:space="preserve"> </w:t>
      </w:r>
      <w:r w:rsidRPr="00EC3F7D">
        <w:rPr>
          <w:position w:val="1"/>
        </w:rPr>
        <w:t>контекст</w:t>
      </w:r>
      <w:r w:rsidRPr="00EC3F7D">
        <w:rPr>
          <w:spacing w:val="-3"/>
          <w:position w:val="1"/>
        </w:rPr>
        <w:t xml:space="preserve"> </w:t>
      </w:r>
      <w:r w:rsidRPr="00EC3F7D">
        <w:rPr>
          <w:position w:val="1"/>
        </w:rPr>
        <w:t>и</w:t>
      </w:r>
      <w:r w:rsidRPr="00EC3F7D">
        <w:rPr>
          <w:spacing w:val="-3"/>
          <w:position w:val="1"/>
        </w:rPr>
        <w:t xml:space="preserve"> </w:t>
      </w:r>
      <w:r w:rsidRPr="00EC3F7D">
        <w:rPr>
          <w:position w:val="1"/>
        </w:rPr>
        <w:t>предвидеть</w:t>
      </w:r>
      <w:r w:rsidRPr="00EC3F7D">
        <w:rPr>
          <w:spacing w:val="-3"/>
          <w:position w:val="1"/>
        </w:rPr>
        <w:t xml:space="preserve"> </w:t>
      </w:r>
      <w:r w:rsidRPr="00EC3F7D">
        <w:rPr>
          <w:position w:val="1"/>
        </w:rPr>
        <w:t>трудности,</w:t>
      </w:r>
      <w:r w:rsidRPr="00EC3F7D">
        <w:rPr>
          <w:spacing w:val="-3"/>
          <w:position w:val="1"/>
        </w:rPr>
        <w:t xml:space="preserve"> </w:t>
      </w:r>
      <w:r w:rsidRPr="00EC3F7D">
        <w:rPr>
          <w:position w:val="1"/>
        </w:rPr>
        <w:t>которые</w:t>
      </w:r>
      <w:r w:rsidRPr="00EC3F7D">
        <w:rPr>
          <w:spacing w:val="-3"/>
          <w:position w:val="1"/>
        </w:rPr>
        <w:t xml:space="preserve"> </w:t>
      </w:r>
      <w:r w:rsidRPr="00EC3F7D">
        <w:rPr>
          <w:position w:val="1"/>
        </w:rPr>
        <w:t>могут</w:t>
      </w:r>
      <w:r w:rsidRPr="00EC3F7D">
        <w:rPr>
          <w:spacing w:val="-3"/>
          <w:position w:val="1"/>
        </w:rPr>
        <w:t xml:space="preserve"> </w:t>
      </w:r>
      <w:r w:rsidRPr="00EC3F7D">
        <w:rPr>
          <w:position w:val="1"/>
        </w:rPr>
        <w:t>возникнуть</w:t>
      </w:r>
      <w:r w:rsidRPr="00EC3F7D">
        <w:rPr>
          <w:spacing w:val="-3"/>
          <w:position w:val="1"/>
        </w:rPr>
        <w:t xml:space="preserve"> </w:t>
      </w:r>
      <w:r w:rsidRPr="00EC3F7D">
        <w:rPr>
          <w:position w:val="1"/>
        </w:rPr>
        <w:t>при</w:t>
      </w:r>
      <w:r w:rsidRPr="00EC3F7D">
        <w:rPr>
          <w:spacing w:val="-3"/>
          <w:position w:val="1"/>
        </w:rPr>
        <w:t xml:space="preserve"> </w:t>
      </w:r>
      <w:r w:rsidRPr="00EC3F7D">
        <w:rPr>
          <w:position w:val="1"/>
        </w:rPr>
        <w:t xml:space="preserve">решении </w:t>
      </w:r>
      <w:r w:rsidRPr="00EC3F7D">
        <w:t>учебной задачи, адаптировать решение к меняющимся обстоятельствам;</w:t>
      </w:r>
    </w:p>
    <w:p w14:paraId="7713729A" w14:textId="77777777" w:rsidR="00A43DD8" w:rsidRPr="00EC3F7D" w:rsidRDefault="00983492" w:rsidP="00983492">
      <w:pPr>
        <w:pStyle w:val="a4"/>
        <w:numPr>
          <w:ilvl w:val="1"/>
          <w:numId w:val="172"/>
        </w:numPr>
        <w:tabs>
          <w:tab w:val="left" w:pos="1275"/>
        </w:tabs>
        <w:spacing w:before="22" w:line="220" w:lineRule="auto"/>
        <w:ind w:right="490" w:firstLine="707"/>
        <w:jc w:val="left"/>
      </w:pPr>
      <w:r w:rsidRPr="00EC3F7D">
        <w:rPr>
          <w:position w:val="1"/>
        </w:rPr>
        <w:t>объяснять</w:t>
      </w:r>
      <w:r w:rsidRPr="00EC3F7D">
        <w:rPr>
          <w:spacing w:val="40"/>
          <w:position w:val="1"/>
        </w:rPr>
        <w:t xml:space="preserve"> </w:t>
      </w:r>
      <w:r w:rsidRPr="00EC3F7D">
        <w:rPr>
          <w:position w:val="1"/>
        </w:rPr>
        <w:t>причины</w:t>
      </w:r>
      <w:r w:rsidRPr="00EC3F7D">
        <w:rPr>
          <w:spacing w:val="40"/>
          <w:position w:val="1"/>
        </w:rPr>
        <w:t xml:space="preserve"> </w:t>
      </w:r>
      <w:r w:rsidRPr="00EC3F7D">
        <w:rPr>
          <w:position w:val="1"/>
        </w:rPr>
        <w:t>достижения</w:t>
      </w:r>
      <w:r w:rsidRPr="00EC3F7D">
        <w:rPr>
          <w:spacing w:val="40"/>
          <w:position w:val="1"/>
        </w:rPr>
        <w:t xml:space="preserve"> </w:t>
      </w:r>
      <w:r w:rsidRPr="00EC3F7D">
        <w:rPr>
          <w:position w:val="1"/>
        </w:rPr>
        <w:t>(недостижения)</w:t>
      </w:r>
      <w:r w:rsidRPr="00EC3F7D">
        <w:rPr>
          <w:spacing w:val="36"/>
          <w:position w:val="1"/>
        </w:rPr>
        <w:t xml:space="preserve"> </w:t>
      </w:r>
      <w:r w:rsidRPr="00EC3F7D">
        <w:rPr>
          <w:position w:val="1"/>
        </w:rPr>
        <w:t>результатов</w:t>
      </w:r>
      <w:r w:rsidRPr="00EC3F7D">
        <w:rPr>
          <w:spacing w:val="40"/>
          <w:position w:val="1"/>
        </w:rPr>
        <w:t xml:space="preserve"> </w:t>
      </w:r>
      <w:r w:rsidRPr="00EC3F7D">
        <w:rPr>
          <w:position w:val="1"/>
        </w:rPr>
        <w:t>деятельности,</w:t>
      </w:r>
      <w:r w:rsidRPr="00EC3F7D">
        <w:rPr>
          <w:spacing w:val="38"/>
          <w:position w:val="1"/>
        </w:rPr>
        <w:t xml:space="preserve"> </w:t>
      </w:r>
      <w:r w:rsidRPr="00EC3F7D">
        <w:rPr>
          <w:position w:val="1"/>
        </w:rPr>
        <w:t xml:space="preserve">давать </w:t>
      </w:r>
      <w:r w:rsidRPr="00EC3F7D">
        <w:t>оценку приобретенному опыту,</w:t>
      </w:r>
      <w:r w:rsidRPr="00EC3F7D">
        <w:rPr>
          <w:spacing w:val="40"/>
        </w:rPr>
        <w:t xml:space="preserve"> </w:t>
      </w:r>
      <w:r w:rsidRPr="00EC3F7D">
        <w:t>уметь находить позитивное</w:t>
      </w:r>
      <w:r w:rsidRPr="00EC3F7D">
        <w:rPr>
          <w:spacing w:val="40"/>
        </w:rPr>
        <w:t xml:space="preserve"> </w:t>
      </w:r>
      <w:r w:rsidRPr="00EC3F7D">
        <w:t>в</w:t>
      </w:r>
      <w:r w:rsidRPr="00EC3F7D">
        <w:rPr>
          <w:spacing w:val="40"/>
        </w:rPr>
        <w:t xml:space="preserve"> </w:t>
      </w:r>
      <w:r w:rsidRPr="00EC3F7D">
        <w:t>произошедшей ситуации;</w:t>
      </w:r>
    </w:p>
    <w:p w14:paraId="402085CA" w14:textId="77777777" w:rsidR="00A43DD8" w:rsidRPr="00EC3F7D" w:rsidRDefault="00983492" w:rsidP="00983492">
      <w:pPr>
        <w:pStyle w:val="a4"/>
        <w:numPr>
          <w:ilvl w:val="1"/>
          <w:numId w:val="172"/>
        </w:numPr>
        <w:tabs>
          <w:tab w:val="left" w:pos="1275"/>
        </w:tabs>
        <w:spacing w:before="18" w:line="220" w:lineRule="auto"/>
        <w:ind w:right="495" w:firstLine="707"/>
        <w:jc w:val="left"/>
      </w:pPr>
      <w:r w:rsidRPr="00EC3F7D">
        <w:rPr>
          <w:position w:val="1"/>
        </w:rPr>
        <w:t>вносить</w:t>
      </w:r>
      <w:r w:rsidRPr="00EC3F7D">
        <w:rPr>
          <w:spacing w:val="37"/>
          <w:position w:val="1"/>
        </w:rPr>
        <w:t xml:space="preserve"> </w:t>
      </w:r>
      <w:r w:rsidRPr="00EC3F7D">
        <w:rPr>
          <w:position w:val="1"/>
        </w:rPr>
        <w:t>коррективы</w:t>
      </w:r>
      <w:r w:rsidRPr="00EC3F7D">
        <w:rPr>
          <w:spacing w:val="35"/>
          <w:position w:val="1"/>
        </w:rPr>
        <w:t xml:space="preserve"> </w:t>
      </w:r>
      <w:r w:rsidRPr="00EC3F7D">
        <w:rPr>
          <w:position w:val="1"/>
        </w:rPr>
        <w:t>в</w:t>
      </w:r>
      <w:r w:rsidRPr="00EC3F7D">
        <w:rPr>
          <w:spacing w:val="35"/>
          <w:position w:val="1"/>
        </w:rPr>
        <w:t xml:space="preserve"> </w:t>
      </w:r>
      <w:r w:rsidRPr="00EC3F7D">
        <w:rPr>
          <w:position w:val="1"/>
        </w:rPr>
        <w:t>деятельность</w:t>
      </w:r>
      <w:r w:rsidRPr="00EC3F7D">
        <w:rPr>
          <w:spacing w:val="37"/>
          <w:position w:val="1"/>
        </w:rPr>
        <w:t xml:space="preserve"> </w:t>
      </w:r>
      <w:r w:rsidRPr="00EC3F7D">
        <w:rPr>
          <w:position w:val="1"/>
        </w:rPr>
        <w:t>на</w:t>
      </w:r>
      <w:r w:rsidRPr="00EC3F7D">
        <w:rPr>
          <w:spacing w:val="37"/>
          <w:position w:val="1"/>
        </w:rPr>
        <w:t xml:space="preserve"> </w:t>
      </w:r>
      <w:r w:rsidRPr="00EC3F7D">
        <w:rPr>
          <w:position w:val="1"/>
        </w:rPr>
        <w:t>основе</w:t>
      </w:r>
      <w:r w:rsidRPr="00EC3F7D">
        <w:rPr>
          <w:spacing w:val="37"/>
          <w:position w:val="1"/>
        </w:rPr>
        <w:t xml:space="preserve"> </w:t>
      </w:r>
      <w:r w:rsidRPr="00EC3F7D">
        <w:rPr>
          <w:position w:val="1"/>
        </w:rPr>
        <w:t>новых</w:t>
      </w:r>
      <w:r w:rsidRPr="00EC3F7D">
        <w:rPr>
          <w:spacing w:val="38"/>
          <w:position w:val="1"/>
        </w:rPr>
        <w:t xml:space="preserve"> </w:t>
      </w:r>
      <w:r w:rsidRPr="00EC3F7D">
        <w:rPr>
          <w:position w:val="1"/>
        </w:rPr>
        <w:t>обстоятельств,</w:t>
      </w:r>
      <w:r w:rsidRPr="00EC3F7D">
        <w:rPr>
          <w:spacing w:val="34"/>
          <w:position w:val="1"/>
        </w:rPr>
        <w:t xml:space="preserve"> </w:t>
      </w:r>
      <w:r w:rsidRPr="00EC3F7D">
        <w:rPr>
          <w:position w:val="1"/>
        </w:rPr>
        <w:t xml:space="preserve">изменившихся </w:t>
      </w:r>
      <w:r w:rsidRPr="00EC3F7D">
        <w:t>ситуаций, установленных ошибок, возникших трудностей;</w:t>
      </w:r>
    </w:p>
    <w:p w14:paraId="3AB97C5C" w14:textId="77777777" w:rsidR="00A43DD8" w:rsidRPr="00EC3F7D" w:rsidRDefault="00983492" w:rsidP="00983492">
      <w:pPr>
        <w:pStyle w:val="a4"/>
        <w:numPr>
          <w:ilvl w:val="1"/>
          <w:numId w:val="172"/>
        </w:numPr>
        <w:tabs>
          <w:tab w:val="left" w:pos="1278"/>
        </w:tabs>
        <w:spacing w:line="256" w:lineRule="exact"/>
        <w:ind w:left="1278" w:hanging="285"/>
        <w:jc w:val="left"/>
      </w:pPr>
      <w:r w:rsidRPr="00EC3F7D">
        <w:t>оценивать</w:t>
      </w:r>
      <w:r w:rsidRPr="00EC3F7D">
        <w:rPr>
          <w:spacing w:val="8"/>
        </w:rPr>
        <w:t xml:space="preserve"> </w:t>
      </w:r>
      <w:r w:rsidRPr="00EC3F7D">
        <w:t>соответствие</w:t>
      </w:r>
      <w:r w:rsidRPr="00EC3F7D">
        <w:rPr>
          <w:spacing w:val="13"/>
        </w:rPr>
        <w:t xml:space="preserve"> </w:t>
      </w:r>
      <w:r w:rsidRPr="00EC3F7D">
        <w:t>результата</w:t>
      </w:r>
      <w:r w:rsidRPr="00EC3F7D">
        <w:rPr>
          <w:spacing w:val="13"/>
        </w:rPr>
        <w:t xml:space="preserve"> </w:t>
      </w:r>
      <w:r w:rsidRPr="00EC3F7D">
        <w:t>цели</w:t>
      </w:r>
      <w:r w:rsidRPr="00EC3F7D">
        <w:rPr>
          <w:spacing w:val="5"/>
        </w:rPr>
        <w:t xml:space="preserve"> </w:t>
      </w:r>
      <w:r w:rsidRPr="00EC3F7D">
        <w:t>и</w:t>
      </w:r>
      <w:r w:rsidRPr="00EC3F7D">
        <w:rPr>
          <w:spacing w:val="12"/>
        </w:rPr>
        <w:t xml:space="preserve"> </w:t>
      </w:r>
      <w:r w:rsidRPr="00EC3F7D">
        <w:rPr>
          <w:spacing w:val="-2"/>
        </w:rPr>
        <w:t>условиям;</w:t>
      </w:r>
    </w:p>
    <w:p w14:paraId="78E4B76D" w14:textId="77777777" w:rsidR="00A43DD8" w:rsidRPr="00EC3F7D" w:rsidRDefault="00983492" w:rsidP="00983492">
      <w:pPr>
        <w:pStyle w:val="a4"/>
        <w:numPr>
          <w:ilvl w:val="0"/>
          <w:numId w:val="172"/>
        </w:numPr>
        <w:tabs>
          <w:tab w:val="left" w:pos="1236"/>
        </w:tabs>
        <w:spacing w:before="6" w:line="246" w:lineRule="exact"/>
        <w:ind w:left="1236" w:hanging="243"/>
      </w:pPr>
      <w:r w:rsidRPr="00EC3F7D">
        <w:t>эмоциональный</w:t>
      </w:r>
      <w:r w:rsidRPr="00EC3F7D">
        <w:rPr>
          <w:spacing w:val="13"/>
        </w:rPr>
        <w:t xml:space="preserve"> </w:t>
      </w:r>
      <w:r w:rsidRPr="00EC3F7D">
        <w:rPr>
          <w:spacing w:val="-2"/>
        </w:rPr>
        <w:t>интеллект:</w:t>
      </w:r>
    </w:p>
    <w:p w14:paraId="795DC0E9" w14:textId="77777777" w:rsidR="00A43DD8" w:rsidRPr="00EC3F7D" w:rsidRDefault="00983492" w:rsidP="00983492">
      <w:pPr>
        <w:pStyle w:val="a4"/>
        <w:numPr>
          <w:ilvl w:val="1"/>
          <w:numId w:val="172"/>
        </w:numPr>
        <w:tabs>
          <w:tab w:val="left" w:pos="1278"/>
        </w:tabs>
        <w:spacing w:line="255" w:lineRule="exact"/>
        <w:ind w:left="1278" w:hanging="285"/>
        <w:jc w:val="left"/>
      </w:pPr>
      <w:r w:rsidRPr="00EC3F7D">
        <w:t>различать,</w:t>
      </w:r>
      <w:r w:rsidRPr="00EC3F7D">
        <w:rPr>
          <w:spacing w:val="3"/>
        </w:rPr>
        <w:t xml:space="preserve"> </w:t>
      </w:r>
      <w:r w:rsidRPr="00EC3F7D">
        <w:t>называть</w:t>
      </w:r>
      <w:r w:rsidRPr="00EC3F7D">
        <w:rPr>
          <w:spacing w:val="11"/>
        </w:rPr>
        <w:t xml:space="preserve"> </w:t>
      </w:r>
      <w:r w:rsidRPr="00EC3F7D">
        <w:t>и</w:t>
      </w:r>
      <w:r w:rsidRPr="00EC3F7D">
        <w:rPr>
          <w:spacing w:val="9"/>
        </w:rPr>
        <w:t xml:space="preserve"> </w:t>
      </w:r>
      <w:r w:rsidRPr="00EC3F7D">
        <w:t>управлять</w:t>
      </w:r>
      <w:r w:rsidRPr="00EC3F7D">
        <w:rPr>
          <w:spacing w:val="20"/>
        </w:rPr>
        <w:t xml:space="preserve"> </w:t>
      </w:r>
      <w:r w:rsidRPr="00EC3F7D">
        <w:t>собственными</w:t>
      </w:r>
      <w:r w:rsidRPr="00EC3F7D">
        <w:rPr>
          <w:spacing w:val="9"/>
        </w:rPr>
        <w:t xml:space="preserve"> </w:t>
      </w:r>
      <w:r w:rsidRPr="00EC3F7D">
        <w:t>эмоциями</w:t>
      </w:r>
      <w:r w:rsidRPr="00EC3F7D">
        <w:rPr>
          <w:spacing w:val="5"/>
        </w:rPr>
        <w:t xml:space="preserve"> </w:t>
      </w:r>
      <w:r w:rsidRPr="00EC3F7D">
        <w:t>и</w:t>
      </w:r>
      <w:r w:rsidRPr="00EC3F7D">
        <w:rPr>
          <w:spacing w:val="10"/>
        </w:rPr>
        <w:t xml:space="preserve"> </w:t>
      </w:r>
      <w:r w:rsidRPr="00EC3F7D">
        <w:t>эмоциями</w:t>
      </w:r>
      <w:r w:rsidRPr="00EC3F7D">
        <w:rPr>
          <w:spacing w:val="5"/>
        </w:rPr>
        <w:t xml:space="preserve"> </w:t>
      </w:r>
      <w:r w:rsidRPr="00EC3F7D">
        <w:rPr>
          <w:spacing w:val="-2"/>
        </w:rPr>
        <w:t>других;</w:t>
      </w:r>
    </w:p>
    <w:p w14:paraId="1CBEB5A4" w14:textId="77777777" w:rsidR="00A43DD8" w:rsidRPr="00EC3F7D" w:rsidRDefault="00983492" w:rsidP="00983492">
      <w:pPr>
        <w:pStyle w:val="a4"/>
        <w:numPr>
          <w:ilvl w:val="1"/>
          <w:numId w:val="172"/>
        </w:numPr>
        <w:tabs>
          <w:tab w:val="left" w:pos="1278"/>
        </w:tabs>
        <w:spacing w:line="257" w:lineRule="exact"/>
        <w:ind w:left="1278" w:hanging="285"/>
        <w:jc w:val="left"/>
      </w:pPr>
      <w:r w:rsidRPr="00EC3F7D">
        <w:t>выявлять</w:t>
      </w:r>
      <w:r w:rsidRPr="00EC3F7D">
        <w:rPr>
          <w:spacing w:val="13"/>
        </w:rPr>
        <w:t xml:space="preserve"> </w:t>
      </w:r>
      <w:r w:rsidRPr="00EC3F7D">
        <w:t>и</w:t>
      </w:r>
      <w:r w:rsidRPr="00EC3F7D">
        <w:rPr>
          <w:spacing w:val="8"/>
        </w:rPr>
        <w:t xml:space="preserve"> </w:t>
      </w:r>
      <w:r w:rsidRPr="00EC3F7D">
        <w:t>анализировать</w:t>
      </w:r>
      <w:r w:rsidRPr="00EC3F7D">
        <w:rPr>
          <w:spacing w:val="8"/>
        </w:rPr>
        <w:t xml:space="preserve"> </w:t>
      </w:r>
      <w:r w:rsidRPr="00EC3F7D">
        <w:t>причины</w:t>
      </w:r>
      <w:r w:rsidRPr="00EC3F7D">
        <w:rPr>
          <w:spacing w:val="14"/>
        </w:rPr>
        <w:t xml:space="preserve"> </w:t>
      </w:r>
      <w:r w:rsidRPr="00EC3F7D">
        <w:rPr>
          <w:spacing w:val="-2"/>
        </w:rPr>
        <w:t>эмоций;</w:t>
      </w:r>
    </w:p>
    <w:p w14:paraId="5B4B05F4" w14:textId="77777777" w:rsidR="00A43DD8" w:rsidRPr="00EC3F7D" w:rsidRDefault="00983492" w:rsidP="00983492">
      <w:pPr>
        <w:pStyle w:val="a4"/>
        <w:numPr>
          <w:ilvl w:val="1"/>
          <w:numId w:val="172"/>
        </w:numPr>
        <w:tabs>
          <w:tab w:val="left" w:pos="1278"/>
        </w:tabs>
        <w:spacing w:line="257" w:lineRule="exact"/>
        <w:ind w:left="1278" w:hanging="285"/>
        <w:jc w:val="left"/>
      </w:pPr>
      <w:r w:rsidRPr="00EC3F7D">
        <w:t>ставить</w:t>
      </w:r>
      <w:r w:rsidRPr="00EC3F7D">
        <w:rPr>
          <w:spacing w:val="9"/>
        </w:rPr>
        <w:t xml:space="preserve"> </w:t>
      </w:r>
      <w:r w:rsidRPr="00EC3F7D">
        <w:t>себя</w:t>
      </w:r>
      <w:r w:rsidRPr="00EC3F7D">
        <w:rPr>
          <w:spacing w:val="8"/>
        </w:rPr>
        <w:t xml:space="preserve"> </w:t>
      </w:r>
      <w:r w:rsidRPr="00EC3F7D">
        <w:t>на</w:t>
      </w:r>
      <w:r w:rsidRPr="00EC3F7D">
        <w:rPr>
          <w:spacing w:val="11"/>
        </w:rPr>
        <w:t xml:space="preserve"> </w:t>
      </w:r>
      <w:r w:rsidRPr="00EC3F7D">
        <w:t>место</w:t>
      </w:r>
      <w:r w:rsidRPr="00EC3F7D">
        <w:rPr>
          <w:spacing w:val="6"/>
        </w:rPr>
        <w:t xml:space="preserve"> </w:t>
      </w:r>
      <w:r w:rsidRPr="00EC3F7D">
        <w:t>другого</w:t>
      </w:r>
      <w:r w:rsidRPr="00EC3F7D">
        <w:rPr>
          <w:spacing w:val="10"/>
        </w:rPr>
        <w:t xml:space="preserve"> </w:t>
      </w:r>
      <w:r w:rsidRPr="00EC3F7D">
        <w:t>человека,</w:t>
      </w:r>
      <w:r w:rsidRPr="00EC3F7D">
        <w:rPr>
          <w:spacing w:val="6"/>
        </w:rPr>
        <w:t xml:space="preserve"> </w:t>
      </w:r>
      <w:r w:rsidRPr="00EC3F7D">
        <w:t>понимать</w:t>
      </w:r>
      <w:r w:rsidRPr="00EC3F7D">
        <w:rPr>
          <w:spacing w:val="6"/>
        </w:rPr>
        <w:t xml:space="preserve"> </w:t>
      </w:r>
      <w:r w:rsidRPr="00EC3F7D">
        <w:t>мотивы</w:t>
      </w:r>
      <w:r w:rsidRPr="00EC3F7D">
        <w:rPr>
          <w:spacing w:val="10"/>
        </w:rPr>
        <w:t xml:space="preserve"> </w:t>
      </w:r>
      <w:r w:rsidRPr="00EC3F7D">
        <w:t>и</w:t>
      </w:r>
      <w:r w:rsidRPr="00EC3F7D">
        <w:rPr>
          <w:spacing w:val="11"/>
        </w:rPr>
        <w:t xml:space="preserve"> </w:t>
      </w:r>
      <w:r w:rsidRPr="00EC3F7D">
        <w:t>намерения</w:t>
      </w:r>
      <w:r w:rsidRPr="00EC3F7D">
        <w:rPr>
          <w:spacing w:val="8"/>
        </w:rPr>
        <w:t xml:space="preserve"> </w:t>
      </w:r>
      <w:r w:rsidRPr="00EC3F7D">
        <w:rPr>
          <w:spacing w:val="-2"/>
        </w:rPr>
        <w:t>другого;</w:t>
      </w:r>
    </w:p>
    <w:p w14:paraId="68305660" w14:textId="77777777" w:rsidR="00A43DD8" w:rsidRPr="00EC3F7D" w:rsidRDefault="00983492" w:rsidP="00983492">
      <w:pPr>
        <w:pStyle w:val="a4"/>
        <w:numPr>
          <w:ilvl w:val="1"/>
          <w:numId w:val="172"/>
        </w:numPr>
        <w:tabs>
          <w:tab w:val="left" w:pos="1278"/>
        </w:tabs>
        <w:spacing w:line="262" w:lineRule="exact"/>
        <w:ind w:left="1278" w:hanging="285"/>
        <w:jc w:val="left"/>
      </w:pPr>
      <w:r w:rsidRPr="00EC3F7D">
        <w:t>регулировать</w:t>
      </w:r>
      <w:r w:rsidRPr="00EC3F7D">
        <w:rPr>
          <w:spacing w:val="12"/>
        </w:rPr>
        <w:t xml:space="preserve"> </w:t>
      </w:r>
      <w:r w:rsidRPr="00EC3F7D">
        <w:t>способ</w:t>
      </w:r>
      <w:r w:rsidRPr="00EC3F7D">
        <w:rPr>
          <w:spacing w:val="13"/>
        </w:rPr>
        <w:t xml:space="preserve"> </w:t>
      </w:r>
      <w:r w:rsidRPr="00EC3F7D">
        <w:t>выражения</w:t>
      </w:r>
      <w:r w:rsidRPr="00EC3F7D">
        <w:rPr>
          <w:spacing w:val="12"/>
        </w:rPr>
        <w:t xml:space="preserve"> </w:t>
      </w:r>
      <w:r w:rsidRPr="00EC3F7D">
        <w:rPr>
          <w:spacing w:val="-2"/>
        </w:rPr>
        <w:t>эмоций;</w:t>
      </w:r>
    </w:p>
    <w:p w14:paraId="216EA0EE" w14:textId="77777777" w:rsidR="00A43DD8" w:rsidRPr="00EC3F7D" w:rsidRDefault="00983492" w:rsidP="00983492">
      <w:pPr>
        <w:pStyle w:val="a4"/>
        <w:numPr>
          <w:ilvl w:val="0"/>
          <w:numId w:val="172"/>
        </w:numPr>
        <w:tabs>
          <w:tab w:val="left" w:pos="1236"/>
        </w:tabs>
        <w:spacing w:before="3" w:line="243" w:lineRule="exact"/>
        <w:ind w:left="1236" w:hanging="243"/>
      </w:pPr>
      <w:r w:rsidRPr="00EC3F7D">
        <w:t>принятие</w:t>
      </w:r>
      <w:r w:rsidRPr="00EC3F7D">
        <w:rPr>
          <w:spacing w:val="6"/>
        </w:rPr>
        <w:t xml:space="preserve"> </w:t>
      </w:r>
      <w:r w:rsidRPr="00EC3F7D">
        <w:t>себя</w:t>
      </w:r>
      <w:r w:rsidRPr="00EC3F7D">
        <w:rPr>
          <w:spacing w:val="8"/>
        </w:rPr>
        <w:t xml:space="preserve"> </w:t>
      </w:r>
      <w:r w:rsidRPr="00EC3F7D">
        <w:t>и</w:t>
      </w:r>
      <w:r w:rsidRPr="00EC3F7D">
        <w:rPr>
          <w:spacing w:val="4"/>
        </w:rPr>
        <w:t xml:space="preserve"> </w:t>
      </w:r>
      <w:r w:rsidRPr="00EC3F7D">
        <w:rPr>
          <w:spacing w:val="-2"/>
        </w:rPr>
        <w:t>других:</w:t>
      </w:r>
    </w:p>
    <w:p w14:paraId="2C208E33" w14:textId="77777777" w:rsidR="00A43DD8" w:rsidRPr="00EC3F7D" w:rsidRDefault="00983492" w:rsidP="00983492">
      <w:pPr>
        <w:pStyle w:val="a4"/>
        <w:numPr>
          <w:ilvl w:val="1"/>
          <w:numId w:val="172"/>
        </w:numPr>
        <w:tabs>
          <w:tab w:val="left" w:pos="1278"/>
        </w:tabs>
        <w:spacing w:line="256" w:lineRule="exact"/>
        <w:ind w:left="1278" w:hanging="285"/>
        <w:jc w:val="left"/>
      </w:pPr>
      <w:r w:rsidRPr="00EC3F7D">
        <w:t>осознанно</w:t>
      </w:r>
      <w:r w:rsidRPr="00EC3F7D">
        <w:rPr>
          <w:spacing w:val="7"/>
        </w:rPr>
        <w:t xml:space="preserve"> </w:t>
      </w:r>
      <w:r w:rsidRPr="00EC3F7D">
        <w:t>относиться</w:t>
      </w:r>
      <w:r w:rsidRPr="00EC3F7D">
        <w:rPr>
          <w:spacing w:val="11"/>
        </w:rPr>
        <w:t xml:space="preserve"> </w:t>
      </w:r>
      <w:r w:rsidRPr="00EC3F7D">
        <w:t>к</w:t>
      </w:r>
      <w:r w:rsidRPr="00EC3F7D">
        <w:rPr>
          <w:spacing w:val="13"/>
        </w:rPr>
        <w:t xml:space="preserve"> </w:t>
      </w:r>
      <w:r w:rsidRPr="00EC3F7D">
        <w:t>другому</w:t>
      </w:r>
      <w:r w:rsidRPr="00EC3F7D">
        <w:rPr>
          <w:spacing w:val="7"/>
        </w:rPr>
        <w:t xml:space="preserve"> </w:t>
      </w:r>
      <w:r w:rsidRPr="00EC3F7D">
        <w:t>человеку,</w:t>
      </w:r>
      <w:r w:rsidRPr="00EC3F7D">
        <w:rPr>
          <w:spacing w:val="14"/>
        </w:rPr>
        <w:t xml:space="preserve"> </w:t>
      </w:r>
      <w:r w:rsidRPr="00EC3F7D">
        <w:t>его</w:t>
      </w:r>
      <w:r w:rsidRPr="00EC3F7D">
        <w:rPr>
          <w:spacing w:val="10"/>
        </w:rPr>
        <w:t xml:space="preserve"> </w:t>
      </w:r>
      <w:r w:rsidRPr="00EC3F7D">
        <w:rPr>
          <w:spacing w:val="-2"/>
        </w:rPr>
        <w:t>мнению;</w:t>
      </w:r>
    </w:p>
    <w:p w14:paraId="77FBF5CB" w14:textId="77777777" w:rsidR="00A43DD8" w:rsidRPr="00EC3F7D" w:rsidRDefault="00983492" w:rsidP="00983492">
      <w:pPr>
        <w:pStyle w:val="a4"/>
        <w:numPr>
          <w:ilvl w:val="1"/>
          <w:numId w:val="172"/>
        </w:numPr>
        <w:tabs>
          <w:tab w:val="left" w:pos="1278"/>
        </w:tabs>
        <w:spacing w:line="266" w:lineRule="exact"/>
        <w:ind w:left="1278" w:hanging="285"/>
        <w:jc w:val="left"/>
      </w:pPr>
      <w:r w:rsidRPr="00EC3F7D">
        <w:t>признавать</w:t>
      </w:r>
      <w:r w:rsidRPr="00EC3F7D">
        <w:rPr>
          <w:spacing w:val="5"/>
        </w:rPr>
        <w:t xml:space="preserve"> </w:t>
      </w:r>
      <w:r w:rsidRPr="00EC3F7D">
        <w:t>свое</w:t>
      </w:r>
      <w:r w:rsidRPr="00EC3F7D">
        <w:rPr>
          <w:spacing w:val="8"/>
        </w:rPr>
        <w:t xml:space="preserve"> </w:t>
      </w:r>
      <w:r w:rsidRPr="00EC3F7D">
        <w:t>право</w:t>
      </w:r>
      <w:r w:rsidRPr="00EC3F7D">
        <w:rPr>
          <w:spacing w:val="9"/>
        </w:rPr>
        <w:t xml:space="preserve"> </w:t>
      </w:r>
      <w:r w:rsidRPr="00EC3F7D">
        <w:t>на</w:t>
      </w:r>
      <w:r w:rsidRPr="00EC3F7D">
        <w:rPr>
          <w:spacing w:val="7"/>
        </w:rPr>
        <w:t xml:space="preserve"> </w:t>
      </w:r>
      <w:r w:rsidRPr="00EC3F7D">
        <w:t>ошибку</w:t>
      </w:r>
      <w:r w:rsidRPr="00EC3F7D">
        <w:rPr>
          <w:spacing w:val="5"/>
        </w:rPr>
        <w:t xml:space="preserve"> </w:t>
      </w:r>
      <w:r w:rsidRPr="00EC3F7D">
        <w:t>и</w:t>
      </w:r>
      <w:r w:rsidRPr="00EC3F7D">
        <w:rPr>
          <w:spacing w:val="6"/>
        </w:rPr>
        <w:t xml:space="preserve"> </w:t>
      </w:r>
      <w:r w:rsidRPr="00EC3F7D">
        <w:t>такое</w:t>
      </w:r>
      <w:r w:rsidRPr="00EC3F7D">
        <w:rPr>
          <w:spacing w:val="7"/>
        </w:rPr>
        <w:t xml:space="preserve"> </w:t>
      </w:r>
      <w:r w:rsidRPr="00EC3F7D">
        <w:t>же</w:t>
      </w:r>
      <w:r w:rsidRPr="00EC3F7D">
        <w:rPr>
          <w:spacing w:val="9"/>
        </w:rPr>
        <w:t xml:space="preserve"> </w:t>
      </w:r>
      <w:r w:rsidRPr="00EC3F7D">
        <w:t>право</w:t>
      </w:r>
      <w:r w:rsidRPr="00EC3F7D">
        <w:rPr>
          <w:spacing w:val="10"/>
        </w:rPr>
        <w:t xml:space="preserve"> </w:t>
      </w:r>
      <w:r w:rsidRPr="00EC3F7D">
        <w:rPr>
          <w:spacing w:val="-2"/>
        </w:rPr>
        <w:t>другого;</w:t>
      </w:r>
    </w:p>
    <w:p w14:paraId="18116097" w14:textId="77777777" w:rsidR="00A43DD8" w:rsidRPr="00EC3F7D" w:rsidRDefault="00A43DD8">
      <w:pPr>
        <w:pStyle w:val="a4"/>
        <w:spacing w:line="266" w:lineRule="exact"/>
        <w:jc w:val="left"/>
        <w:sectPr w:rsidR="00A43DD8" w:rsidRPr="00EC3F7D">
          <w:pgSz w:w="11920" w:h="16850"/>
          <w:pgMar w:top="1700" w:right="566" w:bottom="780" w:left="1417" w:header="0" w:footer="597" w:gutter="0"/>
          <w:cols w:space="720"/>
        </w:sectPr>
      </w:pPr>
    </w:p>
    <w:p w14:paraId="6DB32D6F" w14:textId="77777777" w:rsidR="00A43DD8" w:rsidRPr="00EC3F7D" w:rsidRDefault="00983492" w:rsidP="00983492">
      <w:pPr>
        <w:pStyle w:val="a4"/>
        <w:numPr>
          <w:ilvl w:val="1"/>
          <w:numId w:val="172"/>
        </w:numPr>
        <w:tabs>
          <w:tab w:val="left" w:pos="1278"/>
        </w:tabs>
        <w:spacing w:before="83" w:line="264" w:lineRule="exact"/>
        <w:ind w:left="1278" w:hanging="285"/>
        <w:jc w:val="left"/>
      </w:pPr>
      <w:r w:rsidRPr="00EC3F7D">
        <w:lastRenderedPageBreak/>
        <w:t>принимать</w:t>
      </w:r>
      <w:r w:rsidRPr="00EC3F7D">
        <w:rPr>
          <w:spacing w:val="7"/>
        </w:rPr>
        <w:t xml:space="preserve"> </w:t>
      </w:r>
      <w:r w:rsidRPr="00EC3F7D">
        <w:t>себя</w:t>
      </w:r>
      <w:r w:rsidRPr="00EC3F7D">
        <w:rPr>
          <w:spacing w:val="9"/>
        </w:rPr>
        <w:t xml:space="preserve"> </w:t>
      </w:r>
      <w:r w:rsidRPr="00EC3F7D">
        <w:t>и</w:t>
      </w:r>
      <w:r w:rsidRPr="00EC3F7D">
        <w:rPr>
          <w:spacing w:val="4"/>
        </w:rPr>
        <w:t xml:space="preserve"> </w:t>
      </w:r>
      <w:r w:rsidRPr="00EC3F7D">
        <w:t>других,</w:t>
      </w:r>
      <w:r w:rsidRPr="00EC3F7D">
        <w:rPr>
          <w:spacing w:val="5"/>
        </w:rPr>
        <w:t xml:space="preserve"> </w:t>
      </w:r>
      <w:r w:rsidRPr="00EC3F7D">
        <w:t>не</w:t>
      </w:r>
      <w:r w:rsidRPr="00EC3F7D">
        <w:rPr>
          <w:spacing w:val="10"/>
        </w:rPr>
        <w:t xml:space="preserve"> </w:t>
      </w:r>
      <w:r w:rsidRPr="00EC3F7D">
        <w:rPr>
          <w:spacing w:val="-2"/>
        </w:rPr>
        <w:t>осуждая;</w:t>
      </w:r>
    </w:p>
    <w:p w14:paraId="0DE2FE74" w14:textId="77777777" w:rsidR="00A43DD8" w:rsidRPr="00EC3F7D" w:rsidRDefault="00983492" w:rsidP="00983492">
      <w:pPr>
        <w:pStyle w:val="a4"/>
        <w:numPr>
          <w:ilvl w:val="1"/>
          <w:numId w:val="172"/>
        </w:numPr>
        <w:tabs>
          <w:tab w:val="left" w:pos="1278"/>
        </w:tabs>
        <w:spacing w:line="257" w:lineRule="exact"/>
        <w:ind w:left="1278" w:hanging="285"/>
        <w:jc w:val="left"/>
      </w:pPr>
      <w:r w:rsidRPr="00EC3F7D">
        <w:t>открытость</w:t>
      </w:r>
      <w:r w:rsidRPr="00EC3F7D">
        <w:rPr>
          <w:spacing w:val="9"/>
        </w:rPr>
        <w:t xml:space="preserve"> </w:t>
      </w:r>
      <w:r w:rsidRPr="00EC3F7D">
        <w:t>себе</w:t>
      </w:r>
      <w:r w:rsidRPr="00EC3F7D">
        <w:rPr>
          <w:spacing w:val="8"/>
        </w:rPr>
        <w:t xml:space="preserve"> </w:t>
      </w:r>
      <w:r w:rsidRPr="00EC3F7D">
        <w:t>и</w:t>
      </w:r>
      <w:r w:rsidRPr="00EC3F7D">
        <w:rPr>
          <w:spacing w:val="7"/>
        </w:rPr>
        <w:t xml:space="preserve"> </w:t>
      </w:r>
      <w:r w:rsidRPr="00EC3F7D">
        <w:rPr>
          <w:spacing w:val="-2"/>
        </w:rPr>
        <w:t>другим;</w:t>
      </w:r>
    </w:p>
    <w:p w14:paraId="584856D2" w14:textId="77777777" w:rsidR="00A43DD8" w:rsidRPr="00EC3F7D" w:rsidRDefault="00983492" w:rsidP="00983492">
      <w:pPr>
        <w:pStyle w:val="a4"/>
        <w:numPr>
          <w:ilvl w:val="1"/>
          <w:numId w:val="172"/>
        </w:numPr>
        <w:tabs>
          <w:tab w:val="left" w:pos="1278"/>
        </w:tabs>
        <w:spacing w:line="262" w:lineRule="exact"/>
        <w:ind w:left="1278" w:hanging="285"/>
        <w:jc w:val="left"/>
      </w:pPr>
      <w:r w:rsidRPr="00EC3F7D">
        <w:t>осознавать</w:t>
      </w:r>
      <w:r w:rsidRPr="00EC3F7D">
        <w:rPr>
          <w:spacing w:val="11"/>
        </w:rPr>
        <w:t xml:space="preserve"> </w:t>
      </w:r>
      <w:r w:rsidRPr="00EC3F7D">
        <w:t>невозможность</w:t>
      </w:r>
      <w:r w:rsidRPr="00EC3F7D">
        <w:rPr>
          <w:spacing w:val="13"/>
        </w:rPr>
        <w:t xml:space="preserve"> </w:t>
      </w:r>
      <w:r w:rsidRPr="00EC3F7D">
        <w:t>контролировать</w:t>
      </w:r>
      <w:r w:rsidRPr="00EC3F7D">
        <w:rPr>
          <w:spacing w:val="13"/>
        </w:rPr>
        <w:t xml:space="preserve"> </w:t>
      </w:r>
      <w:r w:rsidRPr="00EC3F7D">
        <w:t>все</w:t>
      </w:r>
      <w:r w:rsidRPr="00EC3F7D">
        <w:rPr>
          <w:spacing w:val="16"/>
        </w:rPr>
        <w:t xml:space="preserve"> </w:t>
      </w:r>
      <w:r w:rsidRPr="00EC3F7D">
        <w:rPr>
          <w:spacing w:val="-2"/>
        </w:rPr>
        <w:t>вокруг.</w:t>
      </w:r>
    </w:p>
    <w:p w14:paraId="6A379658" w14:textId="77777777" w:rsidR="00A43DD8" w:rsidRPr="00EC3F7D" w:rsidRDefault="00983492">
      <w:pPr>
        <w:pStyle w:val="a3"/>
        <w:spacing w:before="8"/>
        <w:ind w:right="279"/>
      </w:pPr>
      <w:r w:rsidRPr="00EC3F7D">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18FA8EC" w14:textId="77777777" w:rsidR="00A43DD8" w:rsidRPr="00EC3F7D" w:rsidRDefault="00983492">
      <w:pPr>
        <w:spacing w:before="2" w:line="249" w:lineRule="exact"/>
        <w:ind w:left="993"/>
        <w:jc w:val="both"/>
      </w:pPr>
      <w:r w:rsidRPr="00EC3F7D">
        <w:rPr>
          <w:b/>
        </w:rPr>
        <w:t>Предметные</w:t>
      </w:r>
      <w:r w:rsidRPr="00EC3F7D">
        <w:rPr>
          <w:b/>
          <w:spacing w:val="11"/>
        </w:rPr>
        <w:t xml:space="preserve"> </w:t>
      </w:r>
      <w:r w:rsidRPr="00EC3F7D">
        <w:rPr>
          <w:b/>
        </w:rPr>
        <w:t>результаты</w:t>
      </w:r>
      <w:r w:rsidRPr="00EC3F7D">
        <w:rPr>
          <w:b/>
          <w:spacing w:val="23"/>
        </w:rPr>
        <w:t xml:space="preserve"> </w:t>
      </w:r>
      <w:r w:rsidRPr="00EC3F7D">
        <w:rPr>
          <w:spacing w:val="-2"/>
        </w:rPr>
        <w:t>включают:</w:t>
      </w:r>
    </w:p>
    <w:p w14:paraId="2F5068B6" w14:textId="77777777" w:rsidR="00A43DD8" w:rsidRPr="00EC3F7D" w:rsidRDefault="00983492" w:rsidP="00983492">
      <w:pPr>
        <w:pStyle w:val="a4"/>
        <w:numPr>
          <w:ilvl w:val="1"/>
          <w:numId w:val="172"/>
        </w:numPr>
        <w:tabs>
          <w:tab w:val="left" w:pos="1275"/>
        </w:tabs>
        <w:spacing w:before="3" w:line="232" w:lineRule="auto"/>
        <w:ind w:right="282" w:firstLine="707"/>
      </w:pPr>
      <w:r w:rsidRPr="00EC3F7D">
        <w:rPr>
          <w:position w:val="1"/>
        </w:rPr>
        <w:t>освоение</w:t>
      </w:r>
      <w:r w:rsidRPr="00EC3F7D">
        <w:rPr>
          <w:spacing w:val="-10"/>
          <w:position w:val="1"/>
        </w:rPr>
        <w:t xml:space="preserve"> </w:t>
      </w:r>
      <w:r w:rsidRPr="00EC3F7D">
        <w:rPr>
          <w:position w:val="1"/>
        </w:rPr>
        <w:t>обучающимися в</w:t>
      </w:r>
      <w:r w:rsidRPr="00EC3F7D">
        <w:rPr>
          <w:spacing w:val="-8"/>
          <w:position w:val="1"/>
        </w:rPr>
        <w:t xml:space="preserve"> </w:t>
      </w:r>
      <w:r w:rsidRPr="00EC3F7D">
        <w:rPr>
          <w:position w:val="1"/>
        </w:rPr>
        <w:t>ходе</w:t>
      </w:r>
      <w:r w:rsidRPr="00EC3F7D">
        <w:rPr>
          <w:spacing w:val="-9"/>
          <w:position w:val="1"/>
        </w:rPr>
        <w:t xml:space="preserve"> </w:t>
      </w:r>
      <w:r w:rsidRPr="00EC3F7D">
        <w:rPr>
          <w:position w:val="1"/>
        </w:rPr>
        <w:t>изучения учебного</w:t>
      </w:r>
      <w:r w:rsidRPr="00EC3F7D">
        <w:rPr>
          <w:spacing w:val="-9"/>
          <w:position w:val="1"/>
        </w:rPr>
        <w:t xml:space="preserve"> </w:t>
      </w:r>
      <w:r w:rsidRPr="00EC3F7D">
        <w:rPr>
          <w:position w:val="1"/>
        </w:rPr>
        <w:t>предмета</w:t>
      </w:r>
      <w:r w:rsidRPr="00EC3F7D">
        <w:rPr>
          <w:spacing w:val="-7"/>
          <w:position w:val="1"/>
        </w:rPr>
        <w:t xml:space="preserve"> </w:t>
      </w:r>
      <w:r w:rsidRPr="00EC3F7D">
        <w:rPr>
          <w:position w:val="1"/>
        </w:rPr>
        <w:t>научных знаний, умений</w:t>
      </w:r>
      <w:r w:rsidRPr="00EC3F7D">
        <w:rPr>
          <w:spacing w:val="27"/>
          <w:position w:val="1"/>
        </w:rPr>
        <w:t xml:space="preserve"> </w:t>
      </w:r>
      <w:r w:rsidRPr="00EC3F7D">
        <w:t>и способов действий, специфических для соответствующей предметной области; предпосылки научного типа мышления;</w:t>
      </w:r>
    </w:p>
    <w:p w14:paraId="3ACDD513" w14:textId="77777777" w:rsidR="00A43DD8" w:rsidRPr="00EC3F7D" w:rsidRDefault="00983492" w:rsidP="00983492">
      <w:pPr>
        <w:pStyle w:val="a4"/>
        <w:numPr>
          <w:ilvl w:val="1"/>
          <w:numId w:val="172"/>
        </w:numPr>
        <w:tabs>
          <w:tab w:val="left" w:pos="1275"/>
        </w:tabs>
        <w:spacing w:before="8" w:line="230" w:lineRule="auto"/>
        <w:ind w:right="290" w:firstLine="707"/>
      </w:pPr>
      <w:r w:rsidRPr="00EC3F7D">
        <w:rPr>
          <w:position w:val="1"/>
        </w:rPr>
        <w:t>виды</w:t>
      </w:r>
      <w:r w:rsidRPr="00EC3F7D">
        <w:rPr>
          <w:spacing w:val="27"/>
          <w:position w:val="1"/>
        </w:rPr>
        <w:t xml:space="preserve"> </w:t>
      </w:r>
      <w:r w:rsidRPr="00EC3F7D">
        <w:rPr>
          <w:position w:val="1"/>
        </w:rPr>
        <w:t>деятельности</w:t>
      </w:r>
      <w:r w:rsidRPr="00EC3F7D">
        <w:rPr>
          <w:spacing w:val="24"/>
          <w:position w:val="1"/>
        </w:rPr>
        <w:t xml:space="preserve"> </w:t>
      </w:r>
      <w:r w:rsidRPr="00EC3F7D">
        <w:rPr>
          <w:position w:val="1"/>
        </w:rPr>
        <w:t>по</w:t>
      </w:r>
      <w:r w:rsidRPr="00EC3F7D">
        <w:rPr>
          <w:spacing w:val="26"/>
          <w:position w:val="1"/>
        </w:rPr>
        <w:t xml:space="preserve"> </w:t>
      </w:r>
      <w:r w:rsidRPr="00EC3F7D">
        <w:rPr>
          <w:position w:val="1"/>
        </w:rPr>
        <w:t>получению</w:t>
      </w:r>
      <w:r w:rsidRPr="00EC3F7D">
        <w:rPr>
          <w:spacing w:val="27"/>
          <w:position w:val="1"/>
        </w:rPr>
        <w:t xml:space="preserve"> </w:t>
      </w:r>
      <w:r w:rsidRPr="00EC3F7D">
        <w:rPr>
          <w:position w:val="1"/>
        </w:rPr>
        <w:t>нового</w:t>
      </w:r>
      <w:r w:rsidRPr="00EC3F7D">
        <w:rPr>
          <w:spacing w:val="27"/>
          <w:position w:val="1"/>
        </w:rPr>
        <w:t xml:space="preserve"> </w:t>
      </w:r>
      <w:r w:rsidRPr="00EC3F7D">
        <w:rPr>
          <w:position w:val="1"/>
        </w:rPr>
        <w:t>знания,</w:t>
      </w:r>
      <w:r w:rsidRPr="00EC3F7D">
        <w:rPr>
          <w:spacing w:val="31"/>
          <w:position w:val="1"/>
        </w:rPr>
        <w:t xml:space="preserve"> </w:t>
      </w:r>
      <w:r w:rsidRPr="00EC3F7D">
        <w:rPr>
          <w:position w:val="1"/>
        </w:rPr>
        <w:t>его</w:t>
      </w:r>
      <w:r w:rsidRPr="00EC3F7D">
        <w:rPr>
          <w:spacing w:val="27"/>
          <w:position w:val="1"/>
        </w:rPr>
        <w:t xml:space="preserve"> </w:t>
      </w:r>
      <w:r w:rsidRPr="00EC3F7D">
        <w:rPr>
          <w:position w:val="1"/>
        </w:rPr>
        <w:t>интерпретации,</w:t>
      </w:r>
      <w:r w:rsidRPr="00EC3F7D">
        <w:rPr>
          <w:spacing w:val="29"/>
          <w:position w:val="1"/>
        </w:rPr>
        <w:t xml:space="preserve"> </w:t>
      </w:r>
      <w:r w:rsidRPr="00EC3F7D">
        <w:rPr>
          <w:position w:val="1"/>
        </w:rPr>
        <w:t xml:space="preserve">преобразованию </w:t>
      </w:r>
      <w:r w:rsidRPr="00EC3F7D">
        <w:t xml:space="preserve">и применению в различных учебных ситуациях, в том числе при создании учебных и социальных </w:t>
      </w:r>
      <w:r w:rsidRPr="00EC3F7D">
        <w:rPr>
          <w:spacing w:val="-2"/>
        </w:rPr>
        <w:t>проектов.</w:t>
      </w:r>
    </w:p>
    <w:p w14:paraId="05741445" w14:textId="77777777" w:rsidR="00A43DD8" w:rsidRPr="00EC3F7D" w:rsidRDefault="00983492">
      <w:pPr>
        <w:pStyle w:val="a3"/>
        <w:spacing w:before="2" w:line="252" w:lineRule="exact"/>
        <w:ind w:left="993" w:firstLine="0"/>
      </w:pPr>
      <w:r w:rsidRPr="00EC3F7D">
        <w:t>Требования</w:t>
      </w:r>
      <w:r w:rsidRPr="00EC3F7D">
        <w:rPr>
          <w:spacing w:val="7"/>
        </w:rPr>
        <w:t xml:space="preserve"> </w:t>
      </w:r>
      <w:r w:rsidRPr="00EC3F7D">
        <w:t>к</w:t>
      </w:r>
      <w:r w:rsidRPr="00EC3F7D">
        <w:rPr>
          <w:spacing w:val="12"/>
        </w:rPr>
        <w:t xml:space="preserve"> </w:t>
      </w:r>
      <w:r w:rsidRPr="00EC3F7D">
        <w:t>предметным</w:t>
      </w:r>
      <w:r w:rsidRPr="00EC3F7D">
        <w:rPr>
          <w:spacing w:val="11"/>
        </w:rPr>
        <w:t xml:space="preserve"> </w:t>
      </w:r>
      <w:r w:rsidRPr="00EC3F7D">
        <w:rPr>
          <w:spacing w:val="-2"/>
        </w:rPr>
        <w:t>результатам:</w:t>
      </w:r>
    </w:p>
    <w:p w14:paraId="513A50CA" w14:textId="77777777" w:rsidR="00A43DD8" w:rsidRPr="00EC3F7D" w:rsidRDefault="00983492" w:rsidP="00983492">
      <w:pPr>
        <w:pStyle w:val="a4"/>
        <w:numPr>
          <w:ilvl w:val="1"/>
          <w:numId w:val="172"/>
        </w:numPr>
        <w:tabs>
          <w:tab w:val="left" w:pos="1275"/>
        </w:tabs>
        <w:spacing w:before="17" w:line="220" w:lineRule="auto"/>
        <w:ind w:right="506" w:firstLine="707"/>
        <w:jc w:val="left"/>
      </w:pPr>
      <w:r w:rsidRPr="00EC3F7D">
        <w:rPr>
          <w:position w:val="1"/>
        </w:rPr>
        <w:t>сформулированы</w:t>
      </w:r>
      <w:r w:rsidRPr="00EC3F7D">
        <w:rPr>
          <w:spacing w:val="-3"/>
          <w:position w:val="1"/>
        </w:rPr>
        <w:t xml:space="preserve"> </w:t>
      </w:r>
      <w:r w:rsidRPr="00EC3F7D">
        <w:rPr>
          <w:position w:val="1"/>
        </w:rPr>
        <w:t>в</w:t>
      </w:r>
      <w:r w:rsidRPr="00EC3F7D">
        <w:rPr>
          <w:spacing w:val="-6"/>
          <w:position w:val="1"/>
        </w:rPr>
        <w:t xml:space="preserve"> </w:t>
      </w:r>
      <w:r w:rsidRPr="00EC3F7D">
        <w:rPr>
          <w:position w:val="1"/>
        </w:rPr>
        <w:t>деятельностной</w:t>
      </w:r>
      <w:r w:rsidRPr="00EC3F7D">
        <w:rPr>
          <w:spacing w:val="-3"/>
          <w:position w:val="1"/>
        </w:rPr>
        <w:t xml:space="preserve"> </w:t>
      </w:r>
      <w:r w:rsidRPr="00EC3F7D">
        <w:rPr>
          <w:position w:val="1"/>
        </w:rPr>
        <w:t>форме</w:t>
      </w:r>
      <w:r w:rsidRPr="00EC3F7D">
        <w:rPr>
          <w:spacing w:val="-3"/>
          <w:position w:val="1"/>
        </w:rPr>
        <w:t xml:space="preserve"> </w:t>
      </w:r>
      <w:r w:rsidRPr="00EC3F7D">
        <w:rPr>
          <w:position w:val="1"/>
        </w:rPr>
        <w:t>с</w:t>
      </w:r>
      <w:r w:rsidRPr="00EC3F7D">
        <w:rPr>
          <w:spacing w:val="-3"/>
          <w:position w:val="1"/>
        </w:rPr>
        <w:t xml:space="preserve"> </w:t>
      </w:r>
      <w:r w:rsidRPr="00EC3F7D">
        <w:rPr>
          <w:position w:val="1"/>
        </w:rPr>
        <w:t>усилением</w:t>
      </w:r>
      <w:r w:rsidRPr="00EC3F7D">
        <w:rPr>
          <w:spacing w:val="-4"/>
          <w:position w:val="1"/>
        </w:rPr>
        <w:t xml:space="preserve"> </w:t>
      </w:r>
      <w:r w:rsidRPr="00EC3F7D">
        <w:rPr>
          <w:position w:val="1"/>
        </w:rPr>
        <w:t>акцента</w:t>
      </w:r>
      <w:r w:rsidRPr="00EC3F7D">
        <w:rPr>
          <w:spacing w:val="-3"/>
          <w:position w:val="1"/>
        </w:rPr>
        <w:t xml:space="preserve"> </w:t>
      </w:r>
      <w:r w:rsidRPr="00EC3F7D">
        <w:rPr>
          <w:position w:val="1"/>
        </w:rPr>
        <w:t>на</w:t>
      </w:r>
      <w:r w:rsidRPr="00EC3F7D">
        <w:rPr>
          <w:spacing w:val="-3"/>
          <w:position w:val="1"/>
        </w:rPr>
        <w:t xml:space="preserve"> </w:t>
      </w:r>
      <w:r w:rsidRPr="00EC3F7D">
        <w:rPr>
          <w:position w:val="1"/>
        </w:rPr>
        <w:t>применение</w:t>
      </w:r>
      <w:r w:rsidRPr="00EC3F7D">
        <w:rPr>
          <w:spacing w:val="-3"/>
          <w:position w:val="1"/>
        </w:rPr>
        <w:t xml:space="preserve"> </w:t>
      </w:r>
      <w:r w:rsidRPr="00EC3F7D">
        <w:rPr>
          <w:position w:val="1"/>
        </w:rPr>
        <w:t xml:space="preserve">знаний </w:t>
      </w:r>
      <w:r w:rsidRPr="00EC3F7D">
        <w:t>и конкретные умения;</w:t>
      </w:r>
    </w:p>
    <w:p w14:paraId="453A384A" w14:textId="77777777" w:rsidR="00A43DD8" w:rsidRPr="00EC3F7D" w:rsidRDefault="00983492" w:rsidP="00983492">
      <w:pPr>
        <w:pStyle w:val="a4"/>
        <w:numPr>
          <w:ilvl w:val="1"/>
          <w:numId w:val="172"/>
        </w:numPr>
        <w:tabs>
          <w:tab w:val="left" w:pos="1275"/>
        </w:tabs>
        <w:spacing w:before="23" w:line="218" w:lineRule="auto"/>
        <w:ind w:right="583" w:firstLine="707"/>
        <w:jc w:val="left"/>
      </w:pPr>
      <w:r w:rsidRPr="00EC3F7D">
        <w:rPr>
          <w:position w:val="1"/>
        </w:rPr>
        <w:t>определяют</w:t>
      </w:r>
      <w:r w:rsidRPr="00EC3F7D">
        <w:rPr>
          <w:spacing w:val="-5"/>
          <w:position w:val="1"/>
        </w:rPr>
        <w:t xml:space="preserve"> </w:t>
      </w:r>
      <w:r w:rsidRPr="00EC3F7D">
        <w:rPr>
          <w:position w:val="1"/>
        </w:rPr>
        <w:t>минимум</w:t>
      </w:r>
      <w:r w:rsidRPr="00EC3F7D">
        <w:rPr>
          <w:spacing w:val="-5"/>
          <w:position w:val="1"/>
        </w:rPr>
        <w:t xml:space="preserve"> </w:t>
      </w:r>
      <w:r w:rsidRPr="00EC3F7D">
        <w:rPr>
          <w:position w:val="1"/>
        </w:rPr>
        <w:t>содержания</w:t>
      </w:r>
      <w:r w:rsidRPr="00EC3F7D">
        <w:rPr>
          <w:spacing w:val="-7"/>
          <w:position w:val="1"/>
        </w:rPr>
        <w:t xml:space="preserve"> </w:t>
      </w:r>
      <w:r w:rsidRPr="00EC3F7D">
        <w:rPr>
          <w:position w:val="1"/>
        </w:rPr>
        <w:t>гарантированного</w:t>
      </w:r>
      <w:r w:rsidRPr="00EC3F7D">
        <w:rPr>
          <w:spacing w:val="-5"/>
          <w:position w:val="1"/>
        </w:rPr>
        <w:t xml:space="preserve"> </w:t>
      </w:r>
      <w:r w:rsidRPr="00EC3F7D">
        <w:rPr>
          <w:position w:val="1"/>
        </w:rPr>
        <w:t>государством</w:t>
      </w:r>
      <w:r w:rsidRPr="00EC3F7D">
        <w:rPr>
          <w:spacing w:val="-5"/>
          <w:position w:val="1"/>
        </w:rPr>
        <w:t xml:space="preserve"> </w:t>
      </w:r>
      <w:r w:rsidRPr="00EC3F7D">
        <w:rPr>
          <w:position w:val="1"/>
        </w:rPr>
        <w:t>основного</w:t>
      </w:r>
      <w:r w:rsidRPr="00EC3F7D">
        <w:rPr>
          <w:spacing w:val="-5"/>
          <w:position w:val="1"/>
        </w:rPr>
        <w:t xml:space="preserve"> </w:t>
      </w:r>
      <w:r w:rsidRPr="00EC3F7D">
        <w:rPr>
          <w:position w:val="1"/>
        </w:rPr>
        <w:t xml:space="preserve">общего </w:t>
      </w:r>
      <w:r w:rsidRPr="00EC3F7D">
        <w:t>образования, построенного в логике изучения каждого учебного предмета;</w:t>
      </w:r>
    </w:p>
    <w:p w14:paraId="658E3FBA" w14:textId="77777777" w:rsidR="00A43DD8" w:rsidRPr="00EC3F7D" w:rsidRDefault="00983492" w:rsidP="00983492">
      <w:pPr>
        <w:pStyle w:val="a4"/>
        <w:numPr>
          <w:ilvl w:val="1"/>
          <w:numId w:val="172"/>
        </w:numPr>
        <w:tabs>
          <w:tab w:val="left" w:pos="1275"/>
        </w:tabs>
        <w:spacing w:before="19" w:line="220" w:lineRule="auto"/>
        <w:ind w:right="328" w:firstLine="707"/>
        <w:jc w:val="left"/>
      </w:pPr>
      <w:r w:rsidRPr="00EC3F7D">
        <w:rPr>
          <w:position w:val="1"/>
        </w:rPr>
        <w:t>определяют</w:t>
      </w:r>
      <w:r w:rsidRPr="00EC3F7D">
        <w:rPr>
          <w:spacing w:val="39"/>
          <w:position w:val="1"/>
        </w:rPr>
        <w:t xml:space="preserve"> </w:t>
      </w:r>
      <w:r w:rsidRPr="00EC3F7D">
        <w:rPr>
          <w:position w:val="1"/>
        </w:rPr>
        <w:t>требования</w:t>
      </w:r>
      <w:r w:rsidRPr="00EC3F7D">
        <w:rPr>
          <w:spacing w:val="36"/>
          <w:position w:val="1"/>
        </w:rPr>
        <w:t xml:space="preserve"> </w:t>
      </w:r>
      <w:r w:rsidRPr="00EC3F7D">
        <w:rPr>
          <w:position w:val="1"/>
        </w:rPr>
        <w:t>к</w:t>
      </w:r>
      <w:r w:rsidRPr="00EC3F7D">
        <w:rPr>
          <w:spacing w:val="39"/>
          <w:position w:val="1"/>
        </w:rPr>
        <w:t xml:space="preserve"> </w:t>
      </w:r>
      <w:r w:rsidRPr="00EC3F7D">
        <w:rPr>
          <w:position w:val="1"/>
        </w:rPr>
        <w:t>результатам</w:t>
      </w:r>
      <w:r w:rsidRPr="00EC3F7D">
        <w:rPr>
          <w:spacing w:val="36"/>
          <w:position w:val="1"/>
        </w:rPr>
        <w:t xml:space="preserve"> </w:t>
      </w:r>
      <w:r w:rsidRPr="00EC3F7D">
        <w:rPr>
          <w:position w:val="1"/>
        </w:rPr>
        <w:t>освоения</w:t>
      </w:r>
      <w:r w:rsidRPr="00EC3F7D">
        <w:rPr>
          <w:spacing w:val="35"/>
          <w:position w:val="1"/>
        </w:rPr>
        <w:t xml:space="preserve"> </w:t>
      </w:r>
      <w:r w:rsidRPr="00EC3F7D">
        <w:rPr>
          <w:position w:val="1"/>
        </w:rPr>
        <w:t>программ</w:t>
      </w:r>
      <w:r w:rsidRPr="00EC3F7D">
        <w:rPr>
          <w:spacing w:val="36"/>
          <w:position w:val="1"/>
        </w:rPr>
        <w:t xml:space="preserve"> </w:t>
      </w:r>
      <w:r w:rsidRPr="00EC3F7D">
        <w:rPr>
          <w:position w:val="1"/>
        </w:rPr>
        <w:t>основного</w:t>
      </w:r>
      <w:r w:rsidRPr="00EC3F7D">
        <w:rPr>
          <w:spacing w:val="36"/>
          <w:position w:val="1"/>
        </w:rPr>
        <w:t xml:space="preserve"> </w:t>
      </w:r>
      <w:r w:rsidRPr="00EC3F7D">
        <w:rPr>
          <w:position w:val="1"/>
        </w:rPr>
        <w:t>общего</w:t>
      </w:r>
      <w:r w:rsidRPr="00EC3F7D">
        <w:rPr>
          <w:spacing w:val="37"/>
          <w:position w:val="1"/>
        </w:rPr>
        <w:t xml:space="preserve"> </w:t>
      </w:r>
      <w:proofErr w:type="spellStart"/>
      <w:r w:rsidRPr="00EC3F7D">
        <w:rPr>
          <w:position w:val="1"/>
        </w:rPr>
        <w:t>образо</w:t>
      </w:r>
      <w:proofErr w:type="spellEnd"/>
      <w:r w:rsidRPr="00EC3F7D">
        <w:rPr>
          <w:position w:val="1"/>
        </w:rPr>
        <w:t xml:space="preserve">- </w:t>
      </w:r>
      <w:proofErr w:type="spellStart"/>
      <w:r w:rsidRPr="00EC3F7D">
        <w:t>вания</w:t>
      </w:r>
      <w:proofErr w:type="spellEnd"/>
      <w:r w:rsidRPr="00EC3F7D">
        <w:rPr>
          <w:spacing w:val="40"/>
        </w:rPr>
        <w:t xml:space="preserve"> </w:t>
      </w:r>
      <w:r w:rsidRPr="00EC3F7D">
        <w:t>по</w:t>
      </w:r>
      <w:r w:rsidRPr="00EC3F7D">
        <w:rPr>
          <w:spacing w:val="40"/>
        </w:rPr>
        <w:t xml:space="preserve"> </w:t>
      </w:r>
      <w:r w:rsidRPr="00EC3F7D">
        <w:t>учебным</w:t>
      </w:r>
      <w:r w:rsidRPr="00EC3F7D">
        <w:rPr>
          <w:spacing w:val="40"/>
        </w:rPr>
        <w:t xml:space="preserve"> </w:t>
      </w:r>
      <w:r w:rsidRPr="00EC3F7D">
        <w:t>предметам</w:t>
      </w:r>
      <w:r w:rsidRPr="00EC3F7D">
        <w:rPr>
          <w:spacing w:val="40"/>
        </w:rPr>
        <w:t xml:space="preserve"> </w:t>
      </w:r>
      <w:r w:rsidRPr="00EC3F7D">
        <w:t>«Русский</w:t>
      </w:r>
      <w:r w:rsidRPr="00EC3F7D">
        <w:rPr>
          <w:spacing w:val="40"/>
        </w:rPr>
        <w:t xml:space="preserve"> </w:t>
      </w:r>
      <w:r w:rsidRPr="00EC3F7D">
        <w:t>язык»,</w:t>
      </w:r>
      <w:r w:rsidRPr="00EC3F7D">
        <w:rPr>
          <w:spacing w:val="40"/>
        </w:rPr>
        <w:t xml:space="preserve"> </w:t>
      </w:r>
      <w:r w:rsidRPr="00EC3F7D">
        <w:t>«Литература»,</w:t>
      </w:r>
      <w:r w:rsidRPr="00EC3F7D">
        <w:rPr>
          <w:spacing w:val="40"/>
        </w:rPr>
        <w:t xml:space="preserve"> </w:t>
      </w:r>
      <w:r w:rsidRPr="00EC3F7D">
        <w:t>«История»,</w:t>
      </w:r>
      <w:r w:rsidRPr="00EC3F7D">
        <w:rPr>
          <w:spacing w:val="40"/>
        </w:rPr>
        <w:t xml:space="preserve"> </w:t>
      </w:r>
      <w:r w:rsidRPr="00EC3F7D">
        <w:t>«Обществознание»,</w:t>
      </w:r>
    </w:p>
    <w:p w14:paraId="1D2FC267" w14:textId="77777777" w:rsidR="00A43DD8" w:rsidRPr="00EC3F7D" w:rsidRDefault="00983492">
      <w:pPr>
        <w:pStyle w:val="a3"/>
        <w:spacing w:line="253" w:lineRule="exact"/>
        <w:ind w:firstLine="0"/>
        <w:jc w:val="left"/>
      </w:pPr>
      <w:r w:rsidRPr="00EC3F7D">
        <w:t>«География»,</w:t>
      </w:r>
      <w:r w:rsidRPr="00EC3F7D">
        <w:rPr>
          <w:spacing w:val="11"/>
        </w:rPr>
        <w:t xml:space="preserve"> </w:t>
      </w:r>
      <w:r w:rsidRPr="00EC3F7D">
        <w:t>«Основы</w:t>
      </w:r>
      <w:r w:rsidRPr="00EC3F7D">
        <w:rPr>
          <w:spacing w:val="12"/>
        </w:rPr>
        <w:t xml:space="preserve"> </w:t>
      </w:r>
      <w:r w:rsidRPr="00EC3F7D">
        <w:t>безопасности</w:t>
      </w:r>
      <w:r w:rsidRPr="00EC3F7D">
        <w:rPr>
          <w:spacing w:val="9"/>
        </w:rPr>
        <w:t xml:space="preserve"> </w:t>
      </w:r>
      <w:r w:rsidRPr="00EC3F7D">
        <w:t>и</w:t>
      </w:r>
      <w:r w:rsidRPr="00EC3F7D">
        <w:rPr>
          <w:spacing w:val="14"/>
        </w:rPr>
        <w:t xml:space="preserve"> </w:t>
      </w:r>
      <w:r w:rsidRPr="00EC3F7D">
        <w:t>защиты</w:t>
      </w:r>
      <w:r w:rsidRPr="00EC3F7D">
        <w:rPr>
          <w:spacing w:val="11"/>
        </w:rPr>
        <w:t xml:space="preserve"> </w:t>
      </w:r>
      <w:r w:rsidRPr="00EC3F7D">
        <w:t>Родины»</w:t>
      </w:r>
      <w:r w:rsidRPr="00EC3F7D">
        <w:rPr>
          <w:spacing w:val="4"/>
        </w:rPr>
        <w:t xml:space="preserve"> </w:t>
      </w:r>
      <w:r w:rsidRPr="00EC3F7D">
        <w:t>на</w:t>
      </w:r>
      <w:r w:rsidRPr="00EC3F7D">
        <w:rPr>
          <w:spacing w:val="12"/>
        </w:rPr>
        <w:t xml:space="preserve"> </w:t>
      </w:r>
      <w:r w:rsidRPr="00EC3F7D">
        <w:t>базовом</w:t>
      </w:r>
      <w:r w:rsidRPr="00EC3F7D">
        <w:rPr>
          <w:spacing w:val="14"/>
        </w:rPr>
        <w:t xml:space="preserve"> </w:t>
      </w:r>
      <w:r w:rsidRPr="00EC3F7D">
        <w:rPr>
          <w:spacing w:val="-2"/>
        </w:rPr>
        <w:t>уровне;</w:t>
      </w:r>
    </w:p>
    <w:p w14:paraId="4C41983F" w14:textId="77777777" w:rsidR="00A43DD8" w:rsidRPr="00EC3F7D" w:rsidRDefault="00983492" w:rsidP="00983492">
      <w:pPr>
        <w:pStyle w:val="a4"/>
        <w:numPr>
          <w:ilvl w:val="1"/>
          <w:numId w:val="172"/>
        </w:numPr>
        <w:tabs>
          <w:tab w:val="left" w:pos="1275"/>
        </w:tabs>
        <w:spacing w:before="25" w:line="218" w:lineRule="auto"/>
        <w:ind w:right="342" w:firstLine="707"/>
        <w:jc w:val="left"/>
      </w:pPr>
      <w:r w:rsidRPr="00EC3F7D">
        <w:rPr>
          <w:position w:val="1"/>
        </w:rPr>
        <w:t>усиливают</w:t>
      </w:r>
      <w:r w:rsidRPr="00EC3F7D">
        <w:rPr>
          <w:spacing w:val="37"/>
          <w:position w:val="1"/>
        </w:rPr>
        <w:t xml:space="preserve"> </w:t>
      </w:r>
      <w:r w:rsidRPr="00EC3F7D">
        <w:rPr>
          <w:position w:val="1"/>
        </w:rPr>
        <w:t>акценты</w:t>
      </w:r>
      <w:r w:rsidRPr="00EC3F7D">
        <w:rPr>
          <w:spacing w:val="36"/>
          <w:position w:val="1"/>
        </w:rPr>
        <w:t xml:space="preserve"> </w:t>
      </w:r>
      <w:r w:rsidRPr="00EC3F7D">
        <w:rPr>
          <w:position w:val="1"/>
        </w:rPr>
        <w:t>на</w:t>
      </w:r>
      <w:r w:rsidRPr="00EC3F7D">
        <w:rPr>
          <w:spacing w:val="34"/>
          <w:position w:val="1"/>
        </w:rPr>
        <w:t xml:space="preserve"> </w:t>
      </w:r>
      <w:r w:rsidRPr="00EC3F7D">
        <w:rPr>
          <w:position w:val="1"/>
        </w:rPr>
        <w:t>изучение</w:t>
      </w:r>
      <w:r w:rsidRPr="00EC3F7D">
        <w:rPr>
          <w:spacing w:val="37"/>
          <w:position w:val="1"/>
        </w:rPr>
        <w:t xml:space="preserve"> </w:t>
      </w:r>
      <w:r w:rsidRPr="00EC3F7D">
        <w:rPr>
          <w:position w:val="1"/>
        </w:rPr>
        <w:t>явлений</w:t>
      </w:r>
      <w:r w:rsidRPr="00EC3F7D">
        <w:rPr>
          <w:spacing w:val="33"/>
          <w:position w:val="1"/>
        </w:rPr>
        <w:t xml:space="preserve"> </w:t>
      </w:r>
      <w:r w:rsidRPr="00EC3F7D">
        <w:rPr>
          <w:position w:val="1"/>
        </w:rPr>
        <w:t>и</w:t>
      </w:r>
      <w:r w:rsidRPr="00EC3F7D">
        <w:rPr>
          <w:spacing w:val="36"/>
          <w:position w:val="1"/>
        </w:rPr>
        <w:t xml:space="preserve"> </w:t>
      </w:r>
      <w:r w:rsidRPr="00EC3F7D">
        <w:rPr>
          <w:position w:val="1"/>
        </w:rPr>
        <w:t>процессов</w:t>
      </w:r>
      <w:r w:rsidRPr="00EC3F7D">
        <w:rPr>
          <w:spacing w:val="34"/>
          <w:position w:val="1"/>
        </w:rPr>
        <w:t xml:space="preserve"> </w:t>
      </w:r>
      <w:r w:rsidRPr="00EC3F7D">
        <w:rPr>
          <w:position w:val="1"/>
        </w:rPr>
        <w:t>современной</w:t>
      </w:r>
      <w:r w:rsidRPr="00EC3F7D">
        <w:rPr>
          <w:spacing w:val="33"/>
          <w:position w:val="1"/>
        </w:rPr>
        <w:t xml:space="preserve"> </w:t>
      </w:r>
      <w:r w:rsidRPr="00EC3F7D">
        <w:rPr>
          <w:position w:val="1"/>
        </w:rPr>
        <w:t>России</w:t>
      </w:r>
      <w:r w:rsidRPr="00EC3F7D">
        <w:rPr>
          <w:spacing w:val="34"/>
          <w:position w:val="1"/>
        </w:rPr>
        <w:t xml:space="preserve"> </w:t>
      </w:r>
      <w:r w:rsidRPr="00EC3F7D">
        <w:rPr>
          <w:position w:val="1"/>
        </w:rPr>
        <w:t>и</w:t>
      </w:r>
      <w:r w:rsidRPr="00EC3F7D">
        <w:rPr>
          <w:spacing w:val="36"/>
          <w:position w:val="1"/>
        </w:rPr>
        <w:t xml:space="preserve"> </w:t>
      </w:r>
      <w:r w:rsidRPr="00EC3F7D">
        <w:rPr>
          <w:position w:val="1"/>
        </w:rPr>
        <w:t>мира</w:t>
      </w:r>
      <w:r w:rsidRPr="00EC3F7D">
        <w:rPr>
          <w:spacing w:val="37"/>
          <w:position w:val="1"/>
        </w:rPr>
        <w:t xml:space="preserve"> </w:t>
      </w:r>
      <w:r w:rsidRPr="00EC3F7D">
        <w:rPr>
          <w:position w:val="1"/>
        </w:rPr>
        <w:t xml:space="preserve">в </w:t>
      </w:r>
      <w:r w:rsidRPr="00EC3F7D">
        <w:t>целом, современного состояния науки.</w:t>
      </w:r>
    </w:p>
    <w:p w14:paraId="0B7A96E3" w14:textId="03181E06" w:rsidR="00A43DD8" w:rsidRPr="00EC3F7D" w:rsidRDefault="00983492">
      <w:pPr>
        <w:pStyle w:val="a3"/>
        <w:ind w:right="268"/>
        <w:jc w:val="right"/>
      </w:pPr>
      <w:r w:rsidRPr="00EC3F7D">
        <w:t>Предметные</w:t>
      </w:r>
      <w:r w:rsidRPr="00EC3F7D">
        <w:rPr>
          <w:spacing w:val="40"/>
        </w:rPr>
        <w:t xml:space="preserve"> </w:t>
      </w:r>
      <w:r w:rsidRPr="00EC3F7D">
        <w:t>результаты</w:t>
      </w:r>
      <w:r w:rsidRPr="00EC3F7D">
        <w:rPr>
          <w:spacing w:val="40"/>
        </w:rPr>
        <w:t xml:space="preserve"> </w:t>
      </w:r>
      <w:r w:rsidRPr="00EC3F7D">
        <w:t>освоения</w:t>
      </w:r>
      <w:r w:rsidRPr="00EC3F7D">
        <w:rPr>
          <w:spacing w:val="40"/>
        </w:rPr>
        <w:t xml:space="preserve"> </w:t>
      </w:r>
      <w:r w:rsidRPr="00EC3F7D">
        <w:t>программы</w:t>
      </w:r>
      <w:r w:rsidRPr="00EC3F7D">
        <w:rPr>
          <w:spacing w:val="40"/>
        </w:rPr>
        <w:t xml:space="preserve"> </w:t>
      </w:r>
      <w:r w:rsidRPr="00EC3F7D">
        <w:t>основного</w:t>
      </w:r>
      <w:r w:rsidRPr="00EC3F7D">
        <w:rPr>
          <w:spacing w:val="40"/>
        </w:rPr>
        <w:t xml:space="preserve"> </w:t>
      </w:r>
      <w:r w:rsidRPr="00EC3F7D">
        <w:t>общего</w:t>
      </w:r>
      <w:r w:rsidRPr="00EC3F7D">
        <w:rPr>
          <w:spacing w:val="40"/>
        </w:rPr>
        <w:t xml:space="preserve"> </w:t>
      </w:r>
      <w:r w:rsidRPr="00EC3F7D">
        <w:t>образования</w:t>
      </w:r>
      <w:r w:rsidRPr="00EC3F7D">
        <w:rPr>
          <w:spacing w:val="40"/>
        </w:rPr>
        <w:t xml:space="preserve"> </w:t>
      </w:r>
      <w:r w:rsidRPr="00EC3F7D">
        <w:t>с</w:t>
      </w:r>
      <w:r w:rsidRPr="00EC3F7D">
        <w:rPr>
          <w:spacing w:val="40"/>
        </w:rPr>
        <w:t xml:space="preserve"> </w:t>
      </w:r>
      <w:r w:rsidRPr="00EC3F7D">
        <w:t>учетом специфики</w:t>
      </w:r>
      <w:r w:rsidRPr="00EC3F7D">
        <w:rPr>
          <w:spacing w:val="80"/>
        </w:rPr>
        <w:t xml:space="preserve"> </w:t>
      </w:r>
      <w:r w:rsidRPr="00EC3F7D">
        <w:t>содержания</w:t>
      </w:r>
      <w:r w:rsidRPr="00EC3F7D">
        <w:rPr>
          <w:spacing w:val="80"/>
        </w:rPr>
        <w:t xml:space="preserve"> </w:t>
      </w:r>
      <w:r w:rsidRPr="00EC3F7D">
        <w:t>предметных</w:t>
      </w:r>
      <w:r w:rsidRPr="00EC3F7D">
        <w:rPr>
          <w:spacing w:val="80"/>
        </w:rPr>
        <w:t xml:space="preserve"> </w:t>
      </w:r>
      <w:r w:rsidRPr="00EC3F7D">
        <w:t>областей,</w:t>
      </w:r>
      <w:r w:rsidRPr="00EC3F7D">
        <w:rPr>
          <w:spacing w:val="80"/>
        </w:rPr>
        <w:t xml:space="preserve"> </w:t>
      </w:r>
      <w:r w:rsidRPr="00EC3F7D">
        <w:t>включающих</w:t>
      </w:r>
      <w:r w:rsidRPr="00EC3F7D">
        <w:rPr>
          <w:spacing w:val="80"/>
        </w:rPr>
        <w:t xml:space="preserve"> </w:t>
      </w:r>
      <w:r w:rsidRPr="00EC3F7D">
        <w:t>конкретные</w:t>
      </w:r>
      <w:r w:rsidRPr="00EC3F7D">
        <w:rPr>
          <w:spacing w:val="80"/>
        </w:rPr>
        <w:t xml:space="preserve"> </w:t>
      </w:r>
      <w:r w:rsidRPr="00EC3F7D">
        <w:t>учебные</w:t>
      </w:r>
      <w:r w:rsidRPr="00EC3F7D">
        <w:rPr>
          <w:spacing w:val="80"/>
        </w:rPr>
        <w:t xml:space="preserve"> </w:t>
      </w:r>
      <w:r w:rsidRPr="00EC3F7D">
        <w:t>предметы, ориентированы на применение знаний, умений и навыков обучающимися в учебных ситуациях и реальных</w:t>
      </w:r>
      <w:r w:rsidRPr="00EC3F7D">
        <w:rPr>
          <w:spacing w:val="-14"/>
        </w:rPr>
        <w:t xml:space="preserve"> </w:t>
      </w:r>
      <w:r w:rsidRPr="00EC3F7D">
        <w:t>жизненных</w:t>
      </w:r>
      <w:r w:rsidRPr="00EC3F7D">
        <w:rPr>
          <w:spacing w:val="-10"/>
        </w:rPr>
        <w:t xml:space="preserve"> </w:t>
      </w:r>
      <w:r w:rsidRPr="00EC3F7D">
        <w:t>условиях,</w:t>
      </w:r>
      <w:r w:rsidRPr="00EC3F7D">
        <w:rPr>
          <w:spacing w:val="-9"/>
        </w:rPr>
        <w:t xml:space="preserve"> </w:t>
      </w:r>
      <w:r w:rsidRPr="00EC3F7D">
        <w:t>а</w:t>
      </w:r>
      <w:r w:rsidRPr="00EC3F7D">
        <w:rPr>
          <w:spacing w:val="-9"/>
        </w:rPr>
        <w:t xml:space="preserve"> </w:t>
      </w:r>
      <w:r w:rsidRPr="00EC3F7D">
        <w:t>также</w:t>
      </w:r>
      <w:r w:rsidRPr="00EC3F7D">
        <w:rPr>
          <w:spacing w:val="-11"/>
        </w:rPr>
        <w:t xml:space="preserve"> </w:t>
      </w:r>
      <w:r w:rsidRPr="00EC3F7D">
        <w:t>на</w:t>
      </w:r>
      <w:r w:rsidRPr="00EC3F7D">
        <w:rPr>
          <w:spacing w:val="-10"/>
        </w:rPr>
        <w:t xml:space="preserve"> </w:t>
      </w:r>
      <w:r w:rsidRPr="00EC3F7D">
        <w:t>успешное</w:t>
      </w:r>
      <w:r w:rsidRPr="00EC3F7D">
        <w:rPr>
          <w:spacing w:val="-9"/>
        </w:rPr>
        <w:t xml:space="preserve"> </w:t>
      </w:r>
      <w:r w:rsidRPr="00EC3F7D">
        <w:t>обучение</w:t>
      </w:r>
      <w:r w:rsidRPr="00EC3F7D">
        <w:rPr>
          <w:spacing w:val="-9"/>
        </w:rPr>
        <w:t xml:space="preserve"> </w:t>
      </w:r>
      <w:r w:rsidRPr="00EC3F7D">
        <w:t>на</w:t>
      </w:r>
      <w:r w:rsidRPr="00EC3F7D">
        <w:rPr>
          <w:spacing w:val="-12"/>
        </w:rPr>
        <w:t xml:space="preserve"> </w:t>
      </w:r>
      <w:r w:rsidRPr="00EC3F7D">
        <w:t>следующем</w:t>
      </w:r>
      <w:r w:rsidRPr="00EC3F7D">
        <w:rPr>
          <w:spacing w:val="-10"/>
        </w:rPr>
        <w:t xml:space="preserve"> </w:t>
      </w:r>
      <w:r w:rsidRPr="00EC3F7D">
        <w:t>уровне</w:t>
      </w:r>
      <w:r w:rsidRPr="00EC3F7D">
        <w:rPr>
          <w:spacing w:val="-10"/>
        </w:rPr>
        <w:t xml:space="preserve"> </w:t>
      </w:r>
      <w:r w:rsidRPr="00EC3F7D">
        <w:t>образо</w:t>
      </w:r>
      <w:r w:rsidRPr="00EC3F7D">
        <w:rPr>
          <w:spacing w:val="-2"/>
        </w:rPr>
        <w:t>вания.</w:t>
      </w:r>
    </w:p>
    <w:p w14:paraId="78FB2873" w14:textId="7A3BF79A" w:rsidR="00A43DD8" w:rsidRPr="00EC3F7D" w:rsidRDefault="00983492">
      <w:pPr>
        <w:pStyle w:val="a3"/>
        <w:spacing w:before="2"/>
        <w:ind w:right="268"/>
      </w:pPr>
      <w:r w:rsidRPr="00EC3F7D">
        <w:t>Требования</w:t>
      </w:r>
      <w:r w:rsidRPr="00EC3F7D">
        <w:rPr>
          <w:spacing w:val="-11"/>
        </w:rPr>
        <w:t xml:space="preserve"> </w:t>
      </w:r>
      <w:r w:rsidRPr="00EC3F7D">
        <w:t>к</w:t>
      </w:r>
      <w:r w:rsidRPr="00EC3F7D">
        <w:rPr>
          <w:spacing w:val="-11"/>
        </w:rPr>
        <w:t xml:space="preserve"> </w:t>
      </w:r>
      <w:r w:rsidRPr="00EC3F7D">
        <w:t>освоению</w:t>
      </w:r>
      <w:r w:rsidRPr="00EC3F7D">
        <w:rPr>
          <w:spacing w:val="-9"/>
        </w:rPr>
        <w:t xml:space="preserve"> </w:t>
      </w:r>
      <w:r w:rsidRPr="00EC3F7D">
        <w:t>предметных</w:t>
      </w:r>
      <w:r w:rsidRPr="00EC3F7D">
        <w:rPr>
          <w:spacing w:val="-10"/>
        </w:rPr>
        <w:t xml:space="preserve"> </w:t>
      </w:r>
      <w:r w:rsidRPr="00EC3F7D">
        <w:t>результатов</w:t>
      </w:r>
      <w:r w:rsidRPr="00EC3F7D">
        <w:rPr>
          <w:spacing w:val="-11"/>
        </w:rPr>
        <w:t xml:space="preserve"> </w:t>
      </w:r>
      <w:r w:rsidRPr="00EC3F7D">
        <w:t>программ</w:t>
      </w:r>
      <w:r w:rsidRPr="00EC3F7D">
        <w:rPr>
          <w:spacing w:val="-12"/>
        </w:rPr>
        <w:t xml:space="preserve"> </w:t>
      </w:r>
      <w:r w:rsidRPr="00EC3F7D">
        <w:t>основного</w:t>
      </w:r>
      <w:r w:rsidRPr="00EC3F7D">
        <w:rPr>
          <w:spacing w:val="-12"/>
        </w:rPr>
        <w:t xml:space="preserve"> </w:t>
      </w:r>
      <w:r w:rsidRPr="00EC3F7D">
        <w:t>общего</w:t>
      </w:r>
      <w:r w:rsidRPr="00EC3F7D">
        <w:rPr>
          <w:spacing w:val="-10"/>
        </w:rPr>
        <w:t xml:space="preserve"> </w:t>
      </w:r>
      <w:r w:rsidRPr="00EC3F7D">
        <w:t>образования на базовом и углубленном уровнях на основе их преемственности и единства их содержания обеспечивают возможность изучения</w:t>
      </w:r>
      <w:r w:rsidRPr="00EC3F7D">
        <w:rPr>
          <w:spacing w:val="40"/>
        </w:rPr>
        <w:t xml:space="preserve"> </w:t>
      </w:r>
      <w:r w:rsidRPr="00EC3F7D">
        <w:t>учебных предметов углубленного</w:t>
      </w:r>
      <w:r w:rsidRPr="00EC3F7D">
        <w:rPr>
          <w:spacing w:val="40"/>
        </w:rPr>
        <w:t xml:space="preserve"> </w:t>
      </w:r>
      <w:r w:rsidRPr="00EC3F7D">
        <w:t>уровня,</w:t>
      </w:r>
      <w:r w:rsidRPr="00EC3F7D">
        <w:rPr>
          <w:spacing w:val="40"/>
        </w:rPr>
        <w:t xml:space="preserve"> </w:t>
      </w:r>
      <w:r w:rsidRPr="00EC3F7D">
        <w:t>в том числе по индивидуальным</w:t>
      </w:r>
      <w:r w:rsidRPr="00EC3F7D">
        <w:rPr>
          <w:spacing w:val="-13"/>
        </w:rPr>
        <w:t xml:space="preserve"> </w:t>
      </w:r>
      <w:r w:rsidRPr="00EC3F7D">
        <w:t>учебным</w:t>
      </w:r>
      <w:r w:rsidRPr="00EC3F7D">
        <w:rPr>
          <w:spacing w:val="-13"/>
        </w:rPr>
        <w:t xml:space="preserve"> </w:t>
      </w:r>
      <w:r w:rsidRPr="00EC3F7D">
        <w:t>планам,</w:t>
      </w:r>
      <w:r w:rsidRPr="00EC3F7D">
        <w:rPr>
          <w:spacing w:val="-12"/>
        </w:rPr>
        <w:t xml:space="preserve"> </w:t>
      </w:r>
      <w:r w:rsidRPr="00EC3F7D">
        <w:t>с</w:t>
      </w:r>
      <w:r w:rsidRPr="00EC3F7D">
        <w:rPr>
          <w:spacing w:val="-12"/>
        </w:rPr>
        <w:t xml:space="preserve"> </w:t>
      </w:r>
      <w:r w:rsidRPr="00EC3F7D">
        <w:t>использованием</w:t>
      </w:r>
      <w:r w:rsidRPr="00EC3F7D">
        <w:rPr>
          <w:spacing w:val="-12"/>
        </w:rPr>
        <w:t xml:space="preserve"> </w:t>
      </w:r>
      <w:r w:rsidRPr="00EC3F7D">
        <w:t>сетевой</w:t>
      </w:r>
      <w:r w:rsidRPr="00EC3F7D">
        <w:rPr>
          <w:spacing w:val="-13"/>
        </w:rPr>
        <w:t xml:space="preserve"> </w:t>
      </w:r>
      <w:r w:rsidRPr="00EC3F7D">
        <w:t>формы</w:t>
      </w:r>
      <w:r w:rsidRPr="00EC3F7D">
        <w:rPr>
          <w:spacing w:val="-12"/>
        </w:rPr>
        <w:t xml:space="preserve"> </w:t>
      </w:r>
      <w:r w:rsidRPr="00EC3F7D">
        <w:t>реализации</w:t>
      </w:r>
      <w:r w:rsidRPr="00EC3F7D">
        <w:rPr>
          <w:spacing w:val="-10"/>
        </w:rPr>
        <w:t xml:space="preserve"> </w:t>
      </w:r>
      <w:r w:rsidRPr="00EC3F7D">
        <w:t>образовательных программ, электронного обучения и дистанционных образовательных технологий, в том числе в целях</w:t>
      </w:r>
      <w:r w:rsidRPr="00EC3F7D">
        <w:rPr>
          <w:spacing w:val="-5"/>
        </w:rPr>
        <w:t xml:space="preserve"> </w:t>
      </w:r>
      <w:r w:rsidRPr="00EC3F7D">
        <w:t>эффективного</w:t>
      </w:r>
      <w:r w:rsidRPr="00EC3F7D">
        <w:rPr>
          <w:spacing w:val="-5"/>
        </w:rPr>
        <w:t xml:space="preserve"> </w:t>
      </w:r>
      <w:r w:rsidRPr="00EC3F7D">
        <w:t>освоения</w:t>
      </w:r>
      <w:r w:rsidRPr="00EC3F7D">
        <w:rPr>
          <w:spacing w:val="-6"/>
        </w:rPr>
        <w:t xml:space="preserve"> </w:t>
      </w:r>
      <w:r w:rsidRPr="00EC3F7D">
        <w:t>обучающимися</w:t>
      </w:r>
      <w:r w:rsidRPr="00EC3F7D">
        <w:rPr>
          <w:spacing w:val="-8"/>
        </w:rPr>
        <w:t xml:space="preserve"> </w:t>
      </w:r>
      <w:r w:rsidRPr="00EC3F7D">
        <w:t>иных</w:t>
      </w:r>
      <w:r w:rsidRPr="00EC3F7D">
        <w:rPr>
          <w:spacing w:val="-5"/>
        </w:rPr>
        <w:t xml:space="preserve"> </w:t>
      </w:r>
      <w:r w:rsidRPr="00EC3F7D">
        <w:t>учебных</w:t>
      </w:r>
      <w:r w:rsidRPr="00EC3F7D">
        <w:rPr>
          <w:spacing w:val="-5"/>
        </w:rPr>
        <w:t xml:space="preserve"> </w:t>
      </w:r>
      <w:r w:rsidRPr="00EC3F7D">
        <w:t>предметов</w:t>
      </w:r>
      <w:r w:rsidRPr="00EC3F7D">
        <w:rPr>
          <w:spacing w:val="-8"/>
        </w:rPr>
        <w:t xml:space="preserve"> </w:t>
      </w:r>
      <w:r w:rsidRPr="00EC3F7D">
        <w:t>базового</w:t>
      </w:r>
      <w:r w:rsidRPr="00EC3F7D">
        <w:rPr>
          <w:spacing w:val="-5"/>
        </w:rPr>
        <w:t xml:space="preserve"> </w:t>
      </w:r>
      <w:r w:rsidRPr="00EC3F7D">
        <w:t>уровня,</w:t>
      </w:r>
      <w:r w:rsidRPr="00EC3F7D">
        <w:rPr>
          <w:spacing w:val="-5"/>
        </w:rPr>
        <w:t xml:space="preserve"> </w:t>
      </w:r>
      <w:r w:rsidRPr="00EC3F7D">
        <w:t>включая формирование у обучающихся способности знать определение понятия, знать и уметь доказывать свойства и признаки, характеризовать связи с другими понятиями, представляя одно понятие как часть целого комплекса, использовать понятие и его свойства при проведении рассуждений, доказательства и решении задач (далее - свободно оперировать понятиями), решать задачи более высокого уровня сложности.</w:t>
      </w:r>
    </w:p>
    <w:p w14:paraId="564BC780" w14:textId="77777777" w:rsidR="00A43DD8" w:rsidRPr="00EC3F7D" w:rsidRDefault="00983492">
      <w:pPr>
        <w:pStyle w:val="1"/>
        <w:spacing w:before="9" w:line="252" w:lineRule="exact"/>
      </w:pPr>
      <w:r w:rsidRPr="00EC3F7D">
        <w:t>Предметные</w:t>
      </w:r>
      <w:r w:rsidRPr="00EC3F7D">
        <w:rPr>
          <w:spacing w:val="9"/>
        </w:rPr>
        <w:t xml:space="preserve"> </w:t>
      </w:r>
      <w:r w:rsidRPr="00EC3F7D">
        <w:t>результаты</w:t>
      </w:r>
      <w:r w:rsidRPr="00EC3F7D">
        <w:rPr>
          <w:spacing w:val="11"/>
        </w:rPr>
        <w:t xml:space="preserve"> </w:t>
      </w:r>
      <w:r w:rsidRPr="00EC3F7D">
        <w:t>должны</w:t>
      </w:r>
      <w:r w:rsidRPr="00EC3F7D">
        <w:rPr>
          <w:spacing w:val="13"/>
        </w:rPr>
        <w:t xml:space="preserve"> </w:t>
      </w:r>
      <w:r w:rsidRPr="00EC3F7D">
        <w:rPr>
          <w:spacing w:val="-2"/>
        </w:rPr>
        <w:t>обеспечивать:</w:t>
      </w:r>
    </w:p>
    <w:p w14:paraId="34315FEE" w14:textId="77777777" w:rsidR="00A43DD8" w:rsidRPr="00EC3F7D" w:rsidRDefault="00983492">
      <w:pPr>
        <w:pStyle w:val="2"/>
        <w:spacing w:line="250" w:lineRule="exact"/>
        <w:jc w:val="both"/>
      </w:pPr>
      <w:r w:rsidRPr="00EC3F7D">
        <w:t>По</w:t>
      </w:r>
      <w:r w:rsidRPr="00EC3F7D">
        <w:rPr>
          <w:spacing w:val="11"/>
        </w:rPr>
        <w:t xml:space="preserve"> </w:t>
      </w:r>
      <w:r w:rsidRPr="00EC3F7D">
        <w:t>учебному</w:t>
      </w:r>
      <w:r w:rsidRPr="00EC3F7D">
        <w:rPr>
          <w:spacing w:val="12"/>
        </w:rPr>
        <w:t xml:space="preserve"> </w:t>
      </w:r>
      <w:r w:rsidRPr="00EC3F7D">
        <w:t>предмету</w:t>
      </w:r>
      <w:r w:rsidRPr="00EC3F7D">
        <w:rPr>
          <w:spacing w:val="8"/>
        </w:rPr>
        <w:t xml:space="preserve"> </w:t>
      </w:r>
      <w:r w:rsidRPr="00EC3F7D">
        <w:t>«Русский</w:t>
      </w:r>
      <w:r w:rsidRPr="00EC3F7D">
        <w:rPr>
          <w:spacing w:val="14"/>
        </w:rPr>
        <w:t xml:space="preserve"> </w:t>
      </w:r>
      <w:r w:rsidRPr="00EC3F7D">
        <w:rPr>
          <w:spacing w:val="-2"/>
        </w:rPr>
        <w:t>язык»:</w:t>
      </w:r>
    </w:p>
    <w:p w14:paraId="6539EC8C" w14:textId="77777777" w:rsidR="00A43DD8" w:rsidRPr="00EC3F7D" w:rsidRDefault="00983492" w:rsidP="00983492">
      <w:pPr>
        <w:pStyle w:val="a4"/>
        <w:numPr>
          <w:ilvl w:val="0"/>
          <w:numId w:val="171"/>
        </w:numPr>
        <w:tabs>
          <w:tab w:val="left" w:pos="1295"/>
        </w:tabs>
        <w:ind w:right="300" w:firstLine="707"/>
        <w:jc w:val="both"/>
      </w:pPr>
      <w:r w:rsidRPr="00EC3F7D">
        <w:t>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w:t>
      </w:r>
      <w:r w:rsidRPr="00EC3F7D">
        <w:rPr>
          <w:spacing w:val="40"/>
        </w:rPr>
        <w:t xml:space="preserve"> </w:t>
      </w:r>
      <w:r w:rsidRPr="00EC3F7D">
        <w:t>общения при помощи современных</w:t>
      </w:r>
      <w:r w:rsidRPr="00EC3F7D">
        <w:rPr>
          <w:spacing w:val="40"/>
        </w:rPr>
        <w:t xml:space="preserve"> </w:t>
      </w:r>
      <w:r w:rsidRPr="00EC3F7D">
        <w:t>средств устной и письменной коммуникации):</w:t>
      </w:r>
    </w:p>
    <w:p w14:paraId="7A34B4D0" w14:textId="202F06AA" w:rsidR="00A43DD8" w:rsidRPr="00EC3F7D" w:rsidRDefault="00983492" w:rsidP="00983492">
      <w:pPr>
        <w:pStyle w:val="a4"/>
        <w:numPr>
          <w:ilvl w:val="1"/>
          <w:numId w:val="171"/>
        </w:numPr>
        <w:tabs>
          <w:tab w:val="left" w:pos="1275"/>
        </w:tabs>
        <w:spacing w:before="6" w:line="230" w:lineRule="auto"/>
        <w:ind w:right="270" w:firstLine="707"/>
      </w:pPr>
      <w:r w:rsidRPr="00EC3F7D">
        <w:rPr>
          <w:position w:val="1"/>
        </w:rPr>
        <w:t xml:space="preserve">создание устных монологических высказываний на основе жизненных наблюдений, </w:t>
      </w:r>
      <w:r w:rsidRPr="00EC3F7D">
        <w:t>личных</w:t>
      </w:r>
      <w:r w:rsidRPr="00EC3F7D">
        <w:rPr>
          <w:spacing w:val="-10"/>
        </w:rPr>
        <w:t xml:space="preserve"> </w:t>
      </w:r>
      <w:r w:rsidRPr="00EC3F7D">
        <w:t>впечатлений,</w:t>
      </w:r>
      <w:r w:rsidRPr="00EC3F7D">
        <w:rPr>
          <w:spacing w:val="-10"/>
        </w:rPr>
        <w:t xml:space="preserve"> </w:t>
      </w:r>
      <w:r w:rsidRPr="00EC3F7D">
        <w:t>чтения</w:t>
      </w:r>
      <w:r w:rsidRPr="00EC3F7D">
        <w:rPr>
          <w:spacing w:val="-10"/>
        </w:rPr>
        <w:t xml:space="preserve"> </w:t>
      </w:r>
      <w:r w:rsidRPr="00EC3F7D">
        <w:t>учебно-научной,</w:t>
      </w:r>
      <w:r w:rsidRPr="00EC3F7D">
        <w:rPr>
          <w:spacing w:val="-10"/>
        </w:rPr>
        <w:t xml:space="preserve"> </w:t>
      </w:r>
      <w:r w:rsidRPr="00EC3F7D">
        <w:t>художественной</w:t>
      </w:r>
      <w:r w:rsidRPr="00EC3F7D">
        <w:rPr>
          <w:spacing w:val="-10"/>
        </w:rPr>
        <w:t xml:space="preserve"> </w:t>
      </w:r>
      <w:r w:rsidRPr="00EC3F7D">
        <w:t>и</w:t>
      </w:r>
      <w:r w:rsidRPr="00EC3F7D">
        <w:rPr>
          <w:spacing w:val="-10"/>
        </w:rPr>
        <w:t xml:space="preserve"> </w:t>
      </w:r>
      <w:r w:rsidRPr="00EC3F7D">
        <w:t>научно-популярной</w:t>
      </w:r>
      <w:r w:rsidRPr="00EC3F7D">
        <w:rPr>
          <w:spacing w:val="-10"/>
        </w:rPr>
        <w:t xml:space="preserve"> </w:t>
      </w:r>
      <w:r w:rsidRPr="00EC3F7D">
        <w:t xml:space="preserve">литературы: монолог-описание; монолог-рассуждение; монолог-повествование; выступление с научным </w:t>
      </w:r>
      <w:r w:rsidRPr="00EC3F7D">
        <w:rPr>
          <w:spacing w:val="-2"/>
        </w:rPr>
        <w:t>сообщением;</w:t>
      </w:r>
    </w:p>
    <w:p w14:paraId="5309765D" w14:textId="77777777" w:rsidR="00A43DD8" w:rsidRPr="00EC3F7D" w:rsidRDefault="00983492" w:rsidP="00983492">
      <w:pPr>
        <w:pStyle w:val="a4"/>
        <w:numPr>
          <w:ilvl w:val="1"/>
          <w:numId w:val="171"/>
        </w:numPr>
        <w:tabs>
          <w:tab w:val="left" w:pos="1275"/>
        </w:tabs>
        <w:spacing w:before="23" w:line="225" w:lineRule="auto"/>
        <w:ind w:right="302" w:firstLine="707"/>
      </w:pPr>
      <w:r w:rsidRPr="00EC3F7D">
        <w:rPr>
          <w:position w:val="1"/>
        </w:rPr>
        <w:t xml:space="preserve">участие в диалоге разных видов: побуждение к действию, обмен мнениями, запрос </w:t>
      </w:r>
      <w:r w:rsidRPr="00EC3F7D">
        <w:t>информации, сообщение информации (создание не менее шести реплик); обсуждение и четкая формулировка цели, плана совместной групповой деятельности;</w:t>
      </w:r>
    </w:p>
    <w:p w14:paraId="2D0EAFB8" w14:textId="77777777" w:rsidR="00A43DD8" w:rsidRPr="00EC3F7D" w:rsidRDefault="00983492" w:rsidP="00983492">
      <w:pPr>
        <w:pStyle w:val="a4"/>
        <w:numPr>
          <w:ilvl w:val="1"/>
          <w:numId w:val="171"/>
        </w:numPr>
        <w:tabs>
          <w:tab w:val="left" w:pos="1275"/>
        </w:tabs>
        <w:spacing w:before="13" w:line="230" w:lineRule="auto"/>
        <w:ind w:right="270" w:firstLine="707"/>
      </w:pPr>
      <w:r w:rsidRPr="00EC3F7D">
        <w:rPr>
          <w:position w:val="1"/>
        </w:rPr>
        <w:t xml:space="preserve">овладение различными видами аудирования (выборочным, детальным, </w:t>
      </w:r>
      <w:proofErr w:type="spellStart"/>
      <w:proofErr w:type="gramStart"/>
      <w:r w:rsidRPr="00EC3F7D">
        <w:rPr>
          <w:position w:val="1"/>
        </w:rPr>
        <w:t>ознакоми</w:t>
      </w:r>
      <w:proofErr w:type="spellEnd"/>
      <w:r w:rsidRPr="00EC3F7D">
        <w:rPr>
          <w:position w:val="1"/>
        </w:rPr>
        <w:t xml:space="preserve">- </w:t>
      </w:r>
      <w:r w:rsidRPr="00EC3F7D">
        <w:t>тельным</w:t>
      </w:r>
      <w:proofErr w:type="gramEnd"/>
      <w:r w:rsidRPr="00EC3F7D">
        <w:t xml:space="preserve">) учебно-научных, художественных, публицистических текстов различных </w:t>
      </w:r>
      <w:proofErr w:type="spellStart"/>
      <w:r w:rsidRPr="00EC3F7D">
        <w:t>функцио</w:t>
      </w:r>
      <w:proofErr w:type="spellEnd"/>
      <w:r w:rsidRPr="00EC3F7D">
        <w:t xml:space="preserve">- </w:t>
      </w:r>
      <w:proofErr w:type="spellStart"/>
      <w:r w:rsidRPr="00EC3F7D">
        <w:t>нально</w:t>
      </w:r>
      <w:proofErr w:type="spellEnd"/>
      <w:r w:rsidRPr="00EC3F7D">
        <w:t>-смысловых типов речи;</w:t>
      </w:r>
    </w:p>
    <w:p w14:paraId="2777E8D5" w14:textId="77777777" w:rsidR="00A43DD8" w:rsidRPr="00EC3F7D" w:rsidRDefault="00A43DD8">
      <w:pPr>
        <w:pStyle w:val="a4"/>
        <w:spacing w:line="230" w:lineRule="auto"/>
        <w:sectPr w:rsidR="00A43DD8" w:rsidRPr="00EC3F7D">
          <w:pgSz w:w="11920" w:h="16850"/>
          <w:pgMar w:top="1680" w:right="566" w:bottom="780" w:left="1417" w:header="0" w:footer="597" w:gutter="0"/>
          <w:cols w:space="720"/>
        </w:sectPr>
      </w:pPr>
    </w:p>
    <w:p w14:paraId="3E2BF5B1" w14:textId="188323E7" w:rsidR="00A43DD8" w:rsidRPr="00EC3F7D" w:rsidRDefault="00983492" w:rsidP="00983492">
      <w:pPr>
        <w:pStyle w:val="a4"/>
        <w:numPr>
          <w:ilvl w:val="1"/>
          <w:numId w:val="171"/>
        </w:numPr>
        <w:tabs>
          <w:tab w:val="left" w:pos="1275"/>
        </w:tabs>
        <w:spacing w:before="91" w:line="228" w:lineRule="auto"/>
        <w:ind w:right="274" w:firstLine="707"/>
      </w:pPr>
      <w:r w:rsidRPr="00EC3F7D">
        <w:rPr>
          <w:position w:val="1"/>
        </w:rPr>
        <w:lastRenderedPageBreak/>
        <w:t>овладение</w:t>
      </w:r>
      <w:r w:rsidRPr="00EC3F7D">
        <w:rPr>
          <w:spacing w:val="-10"/>
          <w:position w:val="1"/>
        </w:rPr>
        <w:t xml:space="preserve"> </w:t>
      </w:r>
      <w:r w:rsidRPr="00EC3F7D">
        <w:rPr>
          <w:position w:val="1"/>
        </w:rPr>
        <w:t>различными</w:t>
      </w:r>
      <w:r w:rsidRPr="00EC3F7D">
        <w:rPr>
          <w:spacing w:val="-9"/>
          <w:position w:val="1"/>
        </w:rPr>
        <w:t xml:space="preserve"> </w:t>
      </w:r>
      <w:r w:rsidRPr="00EC3F7D">
        <w:rPr>
          <w:position w:val="1"/>
        </w:rPr>
        <w:t>видами</w:t>
      </w:r>
      <w:r w:rsidRPr="00EC3F7D">
        <w:rPr>
          <w:spacing w:val="-9"/>
          <w:position w:val="1"/>
        </w:rPr>
        <w:t xml:space="preserve"> </w:t>
      </w:r>
      <w:r w:rsidRPr="00EC3F7D">
        <w:rPr>
          <w:position w:val="1"/>
        </w:rPr>
        <w:t>чтения</w:t>
      </w:r>
      <w:r w:rsidRPr="00EC3F7D">
        <w:rPr>
          <w:spacing w:val="-11"/>
          <w:position w:val="1"/>
        </w:rPr>
        <w:t xml:space="preserve"> </w:t>
      </w:r>
      <w:r w:rsidRPr="00EC3F7D">
        <w:rPr>
          <w:position w:val="1"/>
        </w:rPr>
        <w:t>(просмотровым,</w:t>
      </w:r>
      <w:r w:rsidRPr="00EC3F7D">
        <w:rPr>
          <w:spacing w:val="-8"/>
          <w:position w:val="1"/>
        </w:rPr>
        <w:t xml:space="preserve"> </w:t>
      </w:r>
      <w:r w:rsidRPr="00EC3F7D">
        <w:rPr>
          <w:position w:val="1"/>
        </w:rPr>
        <w:t>ознакомительным,</w:t>
      </w:r>
      <w:r w:rsidRPr="00EC3F7D">
        <w:rPr>
          <w:spacing w:val="-8"/>
          <w:position w:val="1"/>
        </w:rPr>
        <w:t xml:space="preserve"> </w:t>
      </w:r>
      <w:r w:rsidRPr="00EC3F7D">
        <w:rPr>
          <w:position w:val="1"/>
        </w:rPr>
        <w:t>изучаю</w:t>
      </w:r>
      <w:proofErr w:type="spellStart"/>
      <w:r w:rsidRPr="00EC3F7D">
        <w:t>щим</w:t>
      </w:r>
      <w:proofErr w:type="spellEnd"/>
      <w:r w:rsidRPr="00EC3F7D">
        <w:t xml:space="preserve">, </w:t>
      </w:r>
      <w:r w:rsidRPr="00EC3F7D">
        <w:rPr>
          <w:spacing w:val="-2"/>
        </w:rPr>
        <w:t>поисковым);</w:t>
      </w:r>
    </w:p>
    <w:p w14:paraId="377D57A0" w14:textId="77777777" w:rsidR="00A43DD8" w:rsidRPr="00EC3F7D" w:rsidRDefault="00983492" w:rsidP="00983492">
      <w:pPr>
        <w:pStyle w:val="a4"/>
        <w:numPr>
          <w:ilvl w:val="1"/>
          <w:numId w:val="171"/>
        </w:numPr>
        <w:tabs>
          <w:tab w:val="left" w:pos="1275"/>
        </w:tabs>
        <w:spacing w:before="6" w:line="235" w:lineRule="auto"/>
        <w:ind w:right="279" w:firstLine="707"/>
      </w:pPr>
      <w:r w:rsidRPr="00EC3F7D">
        <w:rPr>
          <w:position w:val="1"/>
        </w:rPr>
        <w:t xml:space="preserve">понимание прослушанных или прочитанных учебно-научных, официально-деловых, </w:t>
      </w:r>
      <w:r w:rsidRPr="00EC3F7D">
        <w:t>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p w14:paraId="5E97642C" w14:textId="1A6A413A" w:rsidR="00A43DD8" w:rsidRPr="00EC3F7D" w:rsidRDefault="00983492" w:rsidP="00983492">
      <w:pPr>
        <w:pStyle w:val="a4"/>
        <w:numPr>
          <w:ilvl w:val="1"/>
          <w:numId w:val="171"/>
        </w:numPr>
        <w:tabs>
          <w:tab w:val="left" w:pos="1275"/>
        </w:tabs>
        <w:spacing w:before="3" w:line="230" w:lineRule="auto"/>
        <w:ind w:right="273" w:firstLine="707"/>
      </w:pPr>
      <w:r w:rsidRPr="00EC3F7D">
        <w:rPr>
          <w:position w:val="1"/>
        </w:rPr>
        <w:t xml:space="preserve">овладение умениями информационной переработки прослушанного или прочитанного </w:t>
      </w:r>
      <w:r w:rsidRPr="00EC3F7D">
        <w:t>текста:</w:t>
      </w:r>
      <w:r w:rsidRPr="00EC3F7D">
        <w:rPr>
          <w:spacing w:val="-9"/>
        </w:rPr>
        <w:t xml:space="preserve"> </w:t>
      </w:r>
      <w:r w:rsidRPr="00EC3F7D">
        <w:t>составление</w:t>
      </w:r>
      <w:r w:rsidRPr="00EC3F7D">
        <w:rPr>
          <w:spacing w:val="-7"/>
        </w:rPr>
        <w:t xml:space="preserve"> </w:t>
      </w:r>
      <w:r w:rsidRPr="00EC3F7D">
        <w:t>плана</w:t>
      </w:r>
      <w:r w:rsidRPr="00EC3F7D">
        <w:rPr>
          <w:spacing w:val="-9"/>
        </w:rPr>
        <w:t xml:space="preserve"> </w:t>
      </w:r>
      <w:r w:rsidRPr="00EC3F7D">
        <w:t>текста</w:t>
      </w:r>
      <w:r w:rsidRPr="00EC3F7D">
        <w:rPr>
          <w:spacing w:val="-9"/>
        </w:rPr>
        <w:t xml:space="preserve"> </w:t>
      </w:r>
      <w:r w:rsidRPr="00EC3F7D">
        <w:t>(простого,</w:t>
      </w:r>
      <w:r w:rsidRPr="00EC3F7D">
        <w:rPr>
          <w:spacing w:val="-10"/>
        </w:rPr>
        <w:t xml:space="preserve"> </w:t>
      </w:r>
      <w:r w:rsidRPr="00EC3F7D">
        <w:t>сложного;</w:t>
      </w:r>
      <w:r w:rsidRPr="00EC3F7D">
        <w:rPr>
          <w:spacing w:val="-6"/>
        </w:rPr>
        <w:t xml:space="preserve"> </w:t>
      </w:r>
      <w:r w:rsidRPr="00EC3F7D">
        <w:t>назывного,</w:t>
      </w:r>
      <w:r w:rsidRPr="00EC3F7D">
        <w:rPr>
          <w:spacing w:val="-9"/>
        </w:rPr>
        <w:t xml:space="preserve"> </w:t>
      </w:r>
      <w:r w:rsidRPr="00EC3F7D">
        <w:t>вопросного,</w:t>
      </w:r>
      <w:r w:rsidRPr="00EC3F7D">
        <w:rPr>
          <w:spacing w:val="-7"/>
        </w:rPr>
        <w:t xml:space="preserve"> </w:t>
      </w:r>
      <w:r w:rsidRPr="00EC3F7D">
        <w:t>тезисного)</w:t>
      </w:r>
      <w:r w:rsidRPr="00EC3F7D">
        <w:rPr>
          <w:spacing w:val="-9"/>
        </w:rPr>
        <w:t xml:space="preserve"> </w:t>
      </w:r>
      <w:r w:rsidRPr="00EC3F7D">
        <w:t>с</w:t>
      </w:r>
      <w:r w:rsidRPr="00EC3F7D">
        <w:rPr>
          <w:spacing w:val="-7"/>
        </w:rPr>
        <w:t xml:space="preserve"> </w:t>
      </w:r>
      <w:r w:rsidRPr="00EC3F7D">
        <w:t>це</w:t>
      </w:r>
      <w:r w:rsidR="007C1E65">
        <w:t>л</w:t>
      </w:r>
      <w:r w:rsidRPr="00EC3F7D">
        <w:t>ью дальнейшего</w:t>
      </w:r>
      <w:r w:rsidRPr="00EC3F7D">
        <w:rPr>
          <w:spacing w:val="-14"/>
        </w:rPr>
        <w:t xml:space="preserve"> </w:t>
      </w:r>
      <w:r w:rsidRPr="00EC3F7D">
        <w:t>воспроизведения</w:t>
      </w:r>
      <w:r w:rsidRPr="00EC3F7D">
        <w:rPr>
          <w:spacing w:val="-14"/>
        </w:rPr>
        <w:t xml:space="preserve"> </w:t>
      </w:r>
      <w:r w:rsidRPr="00EC3F7D">
        <w:t>содержания</w:t>
      </w:r>
      <w:r w:rsidRPr="00EC3F7D">
        <w:rPr>
          <w:spacing w:val="-14"/>
        </w:rPr>
        <w:t xml:space="preserve"> </w:t>
      </w:r>
      <w:r w:rsidRPr="00EC3F7D">
        <w:t>текста</w:t>
      </w:r>
      <w:r w:rsidRPr="00EC3F7D">
        <w:rPr>
          <w:spacing w:val="-13"/>
        </w:rPr>
        <w:t xml:space="preserve"> </w:t>
      </w:r>
      <w:r w:rsidRPr="00EC3F7D">
        <w:t>в</w:t>
      </w:r>
      <w:r w:rsidRPr="00EC3F7D">
        <w:rPr>
          <w:spacing w:val="-14"/>
        </w:rPr>
        <w:t xml:space="preserve"> </w:t>
      </w:r>
      <w:r w:rsidRPr="00EC3F7D">
        <w:t>устной</w:t>
      </w:r>
      <w:r w:rsidRPr="00EC3F7D">
        <w:rPr>
          <w:spacing w:val="-14"/>
        </w:rPr>
        <w:t xml:space="preserve"> </w:t>
      </w:r>
      <w:r w:rsidRPr="00EC3F7D">
        <w:t>и</w:t>
      </w:r>
      <w:r w:rsidRPr="00EC3F7D">
        <w:rPr>
          <w:spacing w:val="-14"/>
        </w:rPr>
        <w:t xml:space="preserve"> </w:t>
      </w:r>
      <w:r w:rsidRPr="00EC3F7D">
        <w:t>письменной</w:t>
      </w:r>
      <w:r w:rsidRPr="00EC3F7D">
        <w:rPr>
          <w:spacing w:val="-13"/>
        </w:rPr>
        <w:t xml:space="preserve"> </w:t>
      </w:r>
      <w:r w:rsidRPr="00EC3F7D">
        <w:t>форме;</w:t>
      </w:r>
      <w:r w:rsidRPr="00EC3F7D">
        <w:rPr>
          <w:spacing w:val="-14"/>
        </w:rPr>
        <w:t xml:space="preserve"> </w:t>
      </w:r>
      <w:r w:rsidRPr="00EC3F7D">
        <w:t>выделение</w:t>
      </w:r>
      <w:r w:rsidRPr="00EC3F7D">
        <w:rPr>
          <w:spacing w:val="-14"/>
        </w:rPr>
        <w:t xml:space="preserve"> </w:t>
      </w:r>
      <w:r w:rsidRPr="00EC3F7D">
        <w:t>главной и второстепенной информации, явной и скрытой информации в тексте;</w:t>
      </w:r>
    </w:p>
    <w:p w14:paraId="70EADE06" w14:textId="77777777" w:rsidR="00A43DD8" w:rsidRPr="00EC3F7D" w:rsidRDefault="00983492" w:rsidP="00983492">
      <w:pPr>
        <w:pStyle w:val="a4"/>
        <w:numPr>
          <w:ilvl w:val="1"/>
          <w:numId w:val="171"/>
        </w:numPr>
        <w:tabs>
          <w:tab w:val="left" w:pos="1275"/>
        </w:tabs>
        <w:spacing w:before="14" w:line="230" w:lineRule="auto"/>
        <w:ind w:right="270" w:firstLine="707"/>
      </w:pPr>
      <w:r w:rsidRPr="00EC3F7D">
        <w:rPr>
          <w:position w:val="1"/>
        </w:rPr>
        <w:t>представление</w:t>
      </w:r>
      <w:r w:rsidRPr="00EC3F7D">
        <w:rPr>
          <w:spacing w:val="37"/>
          <w:position w:val="1"/>
        </w:rPr>
        <w:t xml:space="preserve"> </w:t>
      </w:r>
      <w:r w:rsidRPr="00EC3F7D">
        <w:rPr>
          <w:position w:val="1"/>
        </w:rPr>
        <w:t>содержания</w:t>
      </w:r>
      <w:r w:rsidRPr="00EC3F7D">
        <w:rPr>
          <w:spacing w:val="35"/>
          <w:position w:val="1"/>
        </w:rPr>
        <w:t xml:space="preserve"> </w:t>
      </w:r>
      <w:r w:rsidRPr="00EC3F7D">
        <w:rPr>
          <w:position w:val="1"/>
        </w:rPr>
        <w:t>прослушанного</w:t>
      </w:r>
      <w:r w:rsidRPr="00EC3F7D">
        <w:rPr>
          <w:spacing w:val="39"/>
          <w:position w:val="1"/>
        </w:rPr>
        <w:t xml:space="preserve"> </w:t>
      </w:r>
      <w:r w:rsidRPr="00EC3F7D">
        <w:rPr>
          <w:position w:val="1"/>
        </w:rPr>
        <w:t>или</w:t>
      </w:r>
      <w:r w:rsidRPr="00EC3F7D">
        <w:rPr>
          <w:spacing w:val="35"/>
          <w:position w:val="1"/>
        </w:rPr>
        <w:t xml:space="preserve"> </w:t>
      </w:r>
      <w:r w:rsidRPr="00EC3F7D">
        <w:rPr>
          <w:position w:val="1"/>
        </w:rPr>
        <w:t>прочитанного</w:t>
      </w:r>
      <w:r w:rsidRPr="00EC3F7D">
        <w:rPr>
          <w:spacing w:val="39"/>
          <w:position w:val="1"/>
        </w:rPr>
        <w:t xml:space="preserve"> </w:t>
      </w:r>
      <w:r w:rsidRPr="00EC3F7D">
        <w:rPr>
          <w:position w:val="1"/>
        </w:rPr>
        <w:t>учебно-научного</w:t>
      </w:r>
      <w:r w:rsidRPr="00EC3F7D">
        <w:rPr>
          <w:spacing w:val="39"/>
          <w:position w:val="1"/>
        </w:rPr>
        <w:t xml:space="preserve"> </w:t>
      </w:r>
      <w:r w:rsidRPr="00EC3F7D">
        <w:rPr>
          <w:position w:val="1"/>
        </w:rPr>
        <w:t xml:space="preserve">текста </w:t>
      </w:r>
      <w:r w:rsidRPr="00EC3F7D">
        <w:t xml:space="preserve">в виде таблицы, схемы; представление содержания таблицы, схемы в виде текста; </w:t>
      </w:r>
      <w:proofErr w:type="spellStart"/>
      <w:r w:rsidRPr="00EC3F7D">
        <w:t>комментиро</w:t>
      </w:r>
      <w:proofErr w:type="spellEnd"/>
      <w:r w:rsidRPr="00EC3F7D">
        <w:t xml:space="preserve">- </w:t>
      </w:r>
      <w:proofErr w:type="spellStart"/>
      <w:r w:rsidRPr="00EC3F7D">
        <w:t>вание</w:t>
      </w:r>
      <w:proofErr w:type="spellEnd"/>
      <w:r w:rsidRPr="00EC3F7D">
        <w:t xml:space="preserve"> текста или его фрагмента;</w:t>
      </w:r>
    </w:p>
    <w:p w14:paraId="7D54778C" w14:textId="4CB06EF6" w:rsidR="00A43DD8" w:rsidRPr="00EC3F7D" w:rsidRDefault="00983492" w:rsidP="00983492">
      <w:pPr>
        <w:pStyle w:val="a4"/>
        <w:numPr>
          <w:ilvl w:val="1"/>
          <w:numId w:val="171"/>
        </w:numPr>
        <w:tabs>
          <w:tab w:val="left" w:pos="1275"/>
        </w:tabs>
        <w:spacing w:before="5" w:line="237" w:lineRule="auto"/>
        <w:ind w:right="268" w:firstLine="707"/>
      </w:pPr>
      <w:r w:rsidRPr="00EC3F7D">
        <w:rPr>
          <w:position w:val="1"/>
        </w:rPr>
        <w:t>передача</w:t>
      </w:r>
      <w:r w:rsidRPr="00EC3F7D">
        <w:rPr>
          <w:spacing w:val="-6"/>
          <w:position w:val="1"/>
        </w:rPr>
        <w:t xml:space="preserve"> </w:t>
      </w:r>
      <w:r w:rsidRPr="00EC3F7D">
        <w:rPr>
          <w:position w:val="1"/>
        </w:rPr>
        <w:t>в</w:t>
      </w:r>
      <w:r w:rsidRPr="00EC3F7D">
        <w:rPr>
          <w:spacing w:val="-7"/>
          <w:position w:val="1"/>
        </w:rPr>
        <w:t xml:space="preserve"> </w:t>
      </w:r>
      <w:r w:rsidRPr="00EC3F7D">
        <w:rPr>
          <w:position w:val="1"/>
        </w:rPr>
        <w:t>устной</w:t>
      </w:r>
      <w:r w:rsidRPr="00EC3F7D">
        <w:rPr>
          <w:spacing w:val="-7"/>
          <w:position w:val="1"/>
        </w:rPr>
        <w:t xml:space="preserve"> </w:t>
      </w:r>
      <w:r w:rsidRPr="00EC3F7D">
        <w:rPr>
          <w:position w:val="1"/>
        </w:rPr>
        <w:t>или</w:t>
      </w:r>
      <w:r w:rsidRPr="00EC3F7D">
        <w:rPr>
          <w:spacing w:val="-7"/>
          <w:position w:val="1"/>
        </w:rPr>
        <w:t xml:space="preserve"> </w:t>
      </w:r>
      <w:r w:rsidRPr="00EC3F7D">
        <w:rPr>
          <w:position w:val="1"/>
        </w:rPr>
        <w:t>письменной</w:t>
      </w:r>
      <w:r w:rsidRPr="00EC3F7D">
        <w:rPr>
          <w:spacing w:val="-7"/>
          <w:position w:val="1"/>
        </w:rPr>
        <w:t xml:space="preserve"> </w:t>
      </w:r>
      <w:r w:rsidRPr="00EC3F7D">
        <w:rPr>
          <w:position w:val="1"/>
        </w:rPr>
        <w:t>форме</w:t>
      </w:r>
      <w:r w:rsidRPr="00EC3F7D">
        <w:rPr>
          <w:spacing w:val="-6"/>
          <w:position w:val="1"/>
        </w:rPr>
        <w:t xml:space="preserve"> </w:t>
      </w:r>
      <w:r w:rsidRPr="00EC3F7D">
        <w:rPr>
          <w:position w:val="1"/>
        </w:rPr>
        <w:t>содержания</w:t>
      </w:r>
      <w:r w:rsidRPr="00EC3F7D">
        <w:rPr>
          <w:spacing w:val="-7"/>
          <w:position w:val="1"/>
        </w:rPr>
        <w:t xml:space="preserve"> </w:t>
      </w:r>
      <w:r w:rsidRPr="00EC3F7D">
        <w:rPr>
          <w:position w:val="1"/>
        </w:rPr>
        <w:t>прослушанных</w:t>
      </w:r>
      <w:r w:rsidRPr="00EC3F7D">
        <w:rPr>
          <w:spacing w:val="-6"/>
          <w:position w:val="1"/>
        </w:rPr>
        <w:t xml:space="preserve"> </w:t>
      </w:r>
      <w:r w:rsidRPr="00EC3F7D">
        <w:rPr>
          <w:position w:val="1"/>
        </w:rPr>
        <w:t>или</w:t>
      </w:r>
      <w:r w:rsidRPr="00EC3F7D">
        <w:rPr>
          <w:spacing w:val="-7"/>
          <w:position w:val="1"/>
        </w:rPr>
        <w:t xml:space="preserve"> </w:t>
      </w:r>
      <w:r w:rsidRPr="00EC3F7D">
        <w:rPr>
          <w:position w:val="1"/>
        </w:rPr>
        <w:t>прочитан</w:t>
      </w:r>
      <w:proofErr w:type="spellStart"/>
      <w:r w:rsidRPr="00EC3F7D">
        <w:t>ных</w:t>
      </w:r>
      <w:proofErr w:type="spellEnd"/>
      <w:r w:rsidRPr="00EC3F7D">
        <w:t xml:space="preserve"> текстов различных функционально-смысловых типов речи (повествование, описание, рас- суждение-доказательство, рассуждение-объяснение, рассуждение-размышление) с заданной степенью</w:t>
      </w:r>
      <w:r w:rsidRPr="00EC3F7D">
        <w:rPr>
          <w:spacing w:val="-6"/>
        </w:rPr>
        <w:t xml:space="preserve"> </w:t>
      </w:r>
      <w:r w:rsidRPr="00EC3F7D">
        <w:t>свернутости:</w:t>
      </w:r>
      <w:r w:rsidRPr="00EC3F7D">
        <w:rPr>
          <w:spacing w:val="-6"/>
        </w:rPr>
        <w:t xml:space="preserve"> </w:t>
      </w:r>
      <w:r w:rsidRPr="00EC3F7D">
        <w:t>подробное</w:t>
      </w:r>
      <w:r w:rsidRPr="00EC3F7D">
        <w:rPr>
          <w:spacing w:val="-7"/>
        </w:rPr>
        <w:t xml:space="preserve"> </w:t>
      </w:r>
      <w:r w:rsidRPr="00EC3F7D">
        <w:t>изложение</w:t>
      </w:r>
      <w:r w:rsidRPr="00EC3F7D">
        <w:rPr>
          <w:spacing w:val="-7"/>
        </w:rPr>
        <w:t xml:space="preserve"> </w:t>
      </w:r>
      <w:r w:rsidRPr="00EC3F7D">
        <w:t>(исходный</w:t>
      </w:r>
      <w:r w:rsidRPr="00EC3F7D">
        <w:rPr>
          <w:spacing w:val="-5"/>
        </w:rPr>
        <w:t xml:space="preserve"> </w:t>
      </w:r>
      <w:r w:rsidRPr="00EC3F7D">
        <w:t>текст</w:t>
      </w:r>
      <w:r w:rsidRPr="00EC3F7D">
        <w:rPr>
          <w:spacing w:val="-7"/>
        </w:rPr>
        <w:t xml:space="preserve"> </w:t>
      </w:r>
      <w:r w:rsidRPr="00EC3F7D">
        <w:t>объемом</w:t>
      </w:r>
      <w:r w:rsidRPr="00EC3F7D">
        <w:rPr>
          <w:spacing w:val="-8"/>
        </w:rPr>
        <w:t xml:space="preserve"> </w:t>
      </w:r>
      <w:r w:rsidRPr="00EC3F7D">
        <w:t>не</w:t>
      </w:r>
      <w:r w:rsidRPr="00EC3F7D">
        <w:rPr>
          <w:spacing w:val="-5"/>
        </w:rPr>
        <w:t xml:space="preserve"> </w:t>
      </w:r>
      <w:r w:rsidRPr="00EC3F7D">
        <w:t>менее</w:t>
      </w:r>
      <w:r w:rsidRPr="00EC3F7D">
        <w:rPr>
          <w:spacing w:val="-6"/>
        </w:rPr>
        <w:t xml:space="preserve"> </w:t>
      </w:r>
      <w:r w:rsidRPr="00EC3F7D">
        <w:t>280</w:t>
      </w:r>
      <w:r w:rsidRPr="00EC3F7D">
        <w:rPr>
          <w:spacing w:val="-7"/>
        </w:rPr>
        <w:t xml:space="preserve"> </w:t>
      </w:r>
      <w:r w:rsidRPr="00EC3F7D">
        <w:t>слов),</w:t>
      </w:r>
      <w:r w:rsidRPr="00EC3F7D">
        <w:rPr>
          <w:spacing w:val="40"/>
        </w:rPr>
        <w:t xml:space="preserve"> </w:t>
      </w:r>
      <w:r w:rsidRPr="00EC3F7D">
        <w:t>сжатое и выборочное изложение (исходный текст</w:t>
      </w:r>
      <w:r w:rsidRPr="00EC3F7D">
        <w:rPr>
          <w:spacing w:val="40"/>
        </w:rPr>
        <w:t xml:space="preserve"> </w:t>
      </w:r>
      <w:r w:rsidRPr="00EC3F7D">
        <w:t>объемом не менее 300 слов);</w:t>
      </w:r>
    </w:p>
    <w:p w14:paraId="2C7B414D" w14:textId="77777777" w:rsidR="00A43DD8" w:rsidRPr="00EC3F7D" w:rsidRDefault="00983492" w:rsidP="00983492">
      <w:pPr>
        <w:pStyle w:val="a4"/>
        <w:numPr>
          <w:ilvl w:val="1"/>
          <w:numId w:val="171"/>
        </w:numPr>
        <w:tabs>
          <w:tab w:val="left" w:pos="1278"/>
        </w:tabs>
        <w:spacing w:line="249" w:lineRule="exact"/>
        <w:ind w:left="1278" w:hanging="285"/>
      </w:pPr>
      <w:r w:rsidRPr="00EC3F7D">
        <w:t>устный</w:t>
      </w:r>
      <w:r w:rsidRPr="00EC3F7D">
        <w:rPr>
          <w:spacing w:val="5"/>
        </w:rPr>
        <w:t xml:space="preserve"> </w:t>
      </w:r>
      <w:r w:rsidRPr="00EC3F7D">
        <w:t>пересказ</w:t>
      </w:r>
      <w:r w:rsidRPr="00EC3F7D">
        <w:rPr>
          <w:spacing w:val="6"/>
        </w:rPr>
        <w:t xml:space="preserve"> </w:t>
      </w:r>
      <w:r w:rsidRPr="00EC3F7D">
        <w:t>прочитанного</w:t>
      </w:r>
      <w:r w:rsidRPr="00EC3F7D">
        <w:rPr>
          <w:spacing w:val="8"/>
        </w:rPr>
        <w:t xml:space="preserve"> </w:t>
      </w:r>
      <w:r w:rsidRPr="00EC3F7D">
        <w:t>или</w:t>
      </w:r>
      <w:r w:rsidRPr="00EC3F7D">
        <w:rPr>
          <w:spacing w:val="6"/>
        </w:rPr>
        <w:t xml:space="preserve"> </w:t>
      </w:r>
      <w:r w:rsidRPr="00EC3F7D">
        <w:t>прослушанного</w:t>
      </w:r>
      <w:r w:rsidRPr="00EC3F7D">
        <w:rPr>
          <w:spacing w:val="6"/>
        </w:rPr>
        <w:t xml:space="preserve"> </w:t>
      </w:r>
      <w:r w:rsidRPr="00EC3F7D">
        <w:t>текста</w:t>
      </w:r>
      <w:r w:rsidRPr="00EC3F7D">
        <w:rPr>
          <w:spacing w:val="7"/>
        </w:rPr>
        <w:t xml:space="preserve"> </w:t>
      </w:r>
      <w:r w:rsidRPr="00EC3F7D">
        <w:t>объемом</w:t>
      </w:r>
      <w:r w:rsidRPr="00EC3F7D">
        <w:rPr>
          <w:spacing w:val="5"/>
        </w:rPr>
        <w:t xml:space="preserve"> </w:t>
      </w:r>
      <w:r w:rsidRPr="00EC3F7D">
        <w:t>не</w:t>
      </w:r>
      <w:r w:rsidRPr="00EC3F7D">
        <w:rPr>
          <w:spacing w:val="7"/>
        </w:rPr>
        <w:t xml:space="preserve"> </w:t>
      </w:r>
      <w:r w:rsidRPr="00EC3F7D">
        <w:t>менее</w:t>
      </w:r>
      <w:r w:rsidRPr="00EC3F7D">
        <w:rPr>
          <w:spacing w:val="7"/>
        </w:rPr>
        <w:t xml:space="preserve"> </w:t>
      </w:r>
      <w:r w:rsidRPr="00EC3F7D">
        <w:t>150</w:t>
      </w:r>
      <w:r w:rsidRPr="00EC3F7D">
        <w:rPr>
          <w:spacing w:val="3"/>
        </w:rPr>
        <w:t xml:space="preserve"> </w:t>
      </w:r>
      <w:r w:rsidRPr="00EC3F7D">
        <w:rPr>
          <w:spacing w:val="-2"/>
        </w:rPr>
        <w:t>слов;</w:t>
      </w:r>
    </w:p>
    <w:p w14:paraId="0F85022A" w14:textId="77777777" w:rsidR="00A43DD8" w:rsidRPr="00EC3F7D" w:rsidRDefault="00983492" w:rsidP="00983492">
      <w:pPr>
        <w:pStyle w:val="a4"/>
        <w:numPr>
          <w:ilvl w:val="1"/>
          <w:numId w:val="171"/>
        </w:numPr>
        <w:tabs>
          <w:tab w:val="left" w:pos="1275"/>
        </w:tabs>
        <w:spacing w:before="9" w:line="230" w:lineRule="auto"/>
        <w:ind w:right="285" w:firstLine="707"/>
      </w:pPr>
      <w:r w:rsidRPr="00EC3F7D">
        <w:rPr>
          <w:position w:val="1"/>
        </w:rPr>
        <w:t xml:space="preserve">извлечение информации из различных источников, ее осмысление и оперирование ею, </w:t>
      </w:r>
      <w:r w:rsidRPr="00EC3F7D">
        <w:t>свободное пользование лингвистическими словарями, справочной литературой, в том числе информационно-справочными системами в электронной форме;</w:t>
      </w:r>
    </w:p>
    <w:p w14:paraId="7CB0BAE7" w14:textId="77777777" w:rsidR="00A43DD8" w:rsidRPr="00EC3F7D" w:rsidRDefault="00983492" w:rsidP="00983492">
      <w:pPr>
        <w:pStyle w:val="a4"/>
        <w:numPr>
          <w:ilvl w:val="1"/>
          <w:numId w:val="171"/>
        </w:numPr>
        <w:tabs>
          <w:tab w:val="left" w:pos="1275"/>
        </w:tabs>
        <w:spacing w:before="2" w:line="235" w:lineRule="auto"/>
        <w:ind w:right="265" w:firstLine="707"/>
      </w:pPr>
      <w:r w:rsidRPr="00EC3F7D">
        <w:rPr>
          <w:position w:val="1"/>
        </w:rPr>
        <w:t xml:space="preserve">создание письменных текстов различных стилей и функционально-смысловых типов </w:t>
      </w:r>
      <w:r w:rsidRPr="00EC3F7D">
        <w:t>речи</w:t>
      </w:r>
      <w:r w:rsidRPr="00EC3F7D">
        <w:rPr>
          <w:spacing w:val="80"/>
        </w:rPr>
        <w:t xml:space="preserve">  </w:t>
      </w:r>
      <w:r w:rsidRPr="00EC3F7D">
        <w:t>(повествование,</w:t>
      </w:r>
      <w:r w:rsidRPr="00EC3F7D">
        <w:rPr>
          <w:spacing w:val="80"/>
        </w:rPr>
        <w:t xml:space="preserve">  </w:t>
      </w:r>
      <w:r w:rsidRPr="00EC3F7D">
        <w:t>описание,</w:t>
      </w:r>
      <w:r w:rsidRPr="00EC3F7D">
        <w:rPr>
          <w:spacing w:val="80"/>
        </w:rPr>
        <w:t xml:space="preserve">  </w:t>
      </w:r>
      <w:r w:rsidRPr="00EC3F7D">
        <w:t>рассуждение:</w:t>
      </w:r>
      <w:r w:rsidRPr="00EC3F7D">
        <w:rPr>
          <w:spacing w:val="80"/>
        </w:rPr>
        <w:t xml:space="preserve">  </w:t>
      </w:r>
      <w:r w:rsidRPr="00EC3F7D">
        <w:t>рассуждение-доказательство,</w:t>
      </w:r>
      <w:r w:rsidRPr="00EC3F7D">
        <w:rPr>
          <w:spacing w:val="80"/>
        </w:rPr>
        <w:t xml:space="preserve">  </w:t>
      </w:r>
      <w:proofErr w:type="spellStart"/>
      <w:r w:rsidRPr="00EC3F7D">
        <w:t>рассужде</w:t>
      </w:r>
      <w:proofErr w:type="spellEnd"/>
      <w:r w:rsidRPr="00EC3F7D">
        <w:t xml:space="preserve">- </w:t>
      </w:r>
      <w:proofErr w:type="spellStart"/>
      <w:r w:rsidRPr="00EC3F7D">
        <w:t>ние</w:t>
      </w:r>
      <w:proofErr w:type="spellEnd"/>
      <w:r w:rsidRPr="00EC3F7D">
        <w:t xml:space="preserve">-объяснение, рассуждение-размышление) с соблюдением норм построения текста: </w:t>
      </w:r>
      <w:proofErr w:type="spellStart"/>
      <w:r w:rsidRPr="00EC3F7D">
        <w:t>соответ</w:t>
      </w:r>
      <w:proofErr w:type="spellEnd"/>
      <w:r w:rsidRPr="00EC3F7D">
        <w:t xml:space="preserve">- </w:t>
      </w:r>
      <w:proofErr w:type="spellStart"/>
      <w:r w:rsidRPr="00EC3F7D">
        <w:t>ствие</w:t>
      </w:r>
      <w:proofErr w:type="spellEnd"/>
      <w:r w:rsidRPr="00EC3F7D">
        <w:t xml:space="preserve"> текста теме и основной мысли; цельность и относительная законченность; </w:t>
      </w:r>
      <w:proofErr w:type="spellStart"/>
      <w:r w:rsidRPr="00EC3F7D">
        <w:t>последова</w:t>
      </w:r>
      <w:proofErr w:type="spellEnd"/>
      <w:r w:rsidRPr="00EC3F7D">
        <w:t xml:space="preserve">- 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w:t>
      </w:r>
      <w:r w:rsidRPr="00EC3F7D">
        <w:rPr>
          <w:spacing w:val="-2"/>
        </w:rPr>
        <w:t>логичность;</w:t>
      </w:r>
    </w:p>
    <w:p w14:paraId="22FF3238" w14:textId="77777777" w:rsidR="00A43DD8" w:rsidRPr="00EC3F7D" w:rsidRDefault="00983492" w:rsidP="00983492">
      <w:pPr>
        <w:pStyle w:val="a4"/>
        <w:numPr>
          <w:ilvl w:val="1"/>
          <w:numId w:val="171"/>
        </w:numPr>
        <w:tabs>
          <w:tab w:val="left" w:pos="1275"/>
        </w:tabs>
        <w:spacing w:before="13" w:line="230" w:lineRule="auto"/>
        <w:ind w:right="269" w:firstLine="707"/>
      </w:pPr>
      <w:r w:rsidRPr="00EC3F7D">
        <w:rPr>
          <w:position w:val="1"/>
        </w:rPr>
        <w:t>оформление</w:t>
      </w:r>
      <w:r w:rsidRPr="00EC3F7D">
        <w:rPr>
          <w:spacing w:val="-7"/>
          <w:position w:val="1"/>
        </w:rPr>
        <w:t xml:space="preserve"> </w:t>
      </w:r>
      <w:r w:rsidRPr="00EC3F7D">
        <w:rPr>
          <w:position w:val="1"/>
        </w:rPr>
        <w:t>деловых</w:t>
      </w:r>
      <w:r w:rsidRPr="00EC3F7D">
        <w:rPr>
          <w:spacing w:val="-9"/>
          <w:position w:val="1"/>
        </w:rPr>
        <w:t xml:space="preserve"> </w:t>
      </w:r>
      <w:r w:rsidRPr="00EC3F7D">
        <w:rPr>
          <w:position w:val="1"/>
        </w:rPr>
        <w:t>бумаг</w:t>
      </w:r>
      <w:r w:rsidRPr="00EC3F7D">
        <w:rPr>
          <w:spacing w:val="-7"/>
          <w:position w:val="1"/>
        </w:rPr>
        <w:t xml:space="preserve"> </w:t>
      </w:r>
      <w:r w:rsidRPr="00EC3F7D">
        <w:rPr>
          <w:position w:val="1"/>
        </w:rPr>
        <w:t>(заявление,</w:t>
      </w:r>
      <w:r w:rsidRPr="00EC3F7D">
        <w:rPr>
          <w:spacing w:val="-7"/>
          <w:position w:val="1"/>
        </w:rPr>
        <w:t xml:space="preserve"> </w:t>
      </w:r>
      <w:r w:rsidRPr="00EC3F7D">
        <w:rPr>
          <w:position w:val="1"/>
        </w:rPr>
        <w:t>инструкция,</w:t>
      </w:r>
      <w:r w:rsidRPr="00EC3F7D">
        <w:rPr>
          <w:spacing w:val="-7"/>
          <w:position w:val="1"/>
        </w:rPr>
        <w:t xml:space="preserve"> </w:t>
      </w:r>
      <w:r w:rsidRPr="00EC3F7D">
        <w:rPr>
          <w:position w:val="1"/>
        </w:rPr>
        <w:t>объяснительная</w:t>
      </w:r>
      <w:r w:rsidRPr="00EC3F7D">
        <w:rPr>
          <w:spacing w:val="-8"/>
          <w:position w:val="1"/>
        </w:rPr>
        <w:t xml:space="preserve"> </w:t>
      </w:r>
      <w:r w:rsidRPr="00EC3F7D">
        <w:rPr>
          <w:position w:val="1"/>
        </w:rPr>
        <w:t>записка,</w:t>
      </w:r>
      <w:r w:rsidRPr="00EC3F7D">
        <w:rPr>
          <w:spacing w:val="-9"/>
          <w:position w:val="1"/>
        </w:rPr>
        <w:t xml:space="preserve"> </w:t>
      </w:r>
      <w:proofErr w:type="gramStart"/>
      <w:r w:rsidRPr="00EC3F7D">
        <w:rPr>
          <w:position w:val="1"/>
        </w:rPr>
        <w:t>рас-</w:t>
      </w:r>
      <w:r w:rsidRPr="00EC3F7D">
        <w:rPr>
          <w:spacing w:val="26"/>
          <w:position w:val="1"/>
        </w:rPr>
        <w:t xml:space="preserve"> </w:t>
      </w:r>
      <w:r w:rsidRPr="00EC3F7D">
        <w:t>писка</w:t>
      </w:r>
      <w:proofErr w:type="gramEnd"/>
      <w:r w:rsidRPr="00EC3F7D">
        <w:t>, автобиография, характеристика);</w:t>
      </w:r>
    </w:p>
    <w:p w14:paraId="33366363" w14:textId="77777777" w:rsidR="00A43DD8" w:rsidRPr="00EC3F7D" w:rsidRDefault="00983492" w:rsidP="00983492">
      <w:pPr>
        <w:pStyle w:val="a4"/>
        <w:numPr>
          <w:ilvl w:val="1"/>
          <w:numId w:val="171"/>
        </w:numPr>
        <w:tabs>
          <w:tab w:val="left" w:pos="1278"/>
        </w:tabs>
        <w:spacing w:line="256" w:lineRule="exact"/>
        <w:ind w:left="1278" w:hanging="285"/>
      </w:pPr>
      <w:r w:rsidRPr="00EC3F7D">
        <w:t>составление</w:t>
      </w:r>
      <w:r w:rsidRPr="00EC3F7D">
        <w:rPr>
          <w:spacing w:val="10"/>
        </w:rPr>
        <w:t xml:space="preserve"> </w:t>
      </w:r>
      <w:r w:rsidRPr="00EC3F7D">
        <w:t>тезисов,</w:t>
      </w:r>
      <w:r w:rsidRPr="00EC3F7D">
        <w:rPr>
          <w:spacing w:val="12"/>
        </w:rPr>
        <w:t xml:space="preserve"> </w:t>
      </w:r>
      <w:r w:rsidRPr="00EC3F7D">
        <w:t>конспекта,</w:t>
      </w:r>
      <w:r w:rsidRPr="00EC3F7D">
        <w:rPr>
          <w:spacing w:val="10"/>
        </w:rPr>
        <w:t xml:space="preserve"> </w:t>
      </w:r>
      <w:r w:rsidRPr="00EC3F7D">
        <w:t>написание</w:t>
      </w:r>
      <w:r w:rsidRPr="00EC3F7D">
        <w:rPr>
          <w:spacing w:val="12"/>
        </w:rPr>
        <w:t xml:space="preserve"> </w:t>
      </w:r>
      <w:r w:rsidRPr="00EC3F7D">
        <w:t>рецензии,</w:t>
      </w:r>
      <w:r w:rsidRPr="00EC3F7D">
        <w:rPr>
          <w:spacing w:val="17"/>
        </w:rPr>
        <w:t xml:space="preserve"> </w:t>
      </w:r>
      <w:r w:rsidRPr="00EC3F7D">
        <w:rPr>
          <w:spacing w:val="-2"/>
        </w:rPr>
        <w:t>реферата;</w:t>
      </w:r>
    </w:p>
    <w:p w14:paraId="488FAD06" w14:textId="77777777" w:rsidR="00A43DD8" w:rsidRPr="00EC3F7D" w:rsidRDefault="00983492" w:rsidP="00983492">
      <w:pPr>
        <w:pStyle w:val="a4"/>
        <w:numPr>
          <w:ilvl w:val="1"/>
          <w:numId w:val="171"/>
        </w:numPr>
        <w:tabs>
          <w:tab w:val="left" w:pos="1275"/>
        </w:tabs>
        <w:spacing w:before="28" w:line="213" w:lineRule="auto"/>
        <w:ind w:right="277" w:firstLine="707"/>
      </w:pPr>
      <w:r w:rsidRPr="00EC3F7D">
        <w:rPr>
          <w:position w:val="1"/>
        </w:rPr>
        <w:t xml:space="preserve">осуществление выбора языковых средств для создания устного или письменного </w:t>
      </w:r>
      <w:proofErr w:type="gramStart"/>
      <w:r w:rsidRPr="00EC3F7D">
        <w:rPr>
          <w:position w:val="1"/>
        </w:rPr>
        <w:t xml:space="preserve">вы- </w:t>
      </w:r>
      <w:proofErr w:type="spellStart"/>
      <w:r w:rsidRPr="00EC3F7D">
        <w:t>сказывания</w:t>
      </w:r>
      <w:proofErr w:type="spellEnd"/>
      <w:proofErr w:type="gramEnd"/>
      <w:r w:rsidRPr="00EC3F7D">
        <w:t xml:space="preserve"> в соответствии с коммуникативным замыслом;</w:t>
      </w:r>
    </w:p>
    <w:p w14:paraId="4AED93C6" w14:textId="77777777" w:rsidR="00A43DD8" w:rsidRPr="00EC3F7D" w:rsidRDefault="00983492" w:rsidP="00983492">
      <w:pPr>
        <w:pStyle w:val="a4"/>
        <w:numPr>
          <w:ilvl w:val="1"/>
          <w:numId w:val="171"/>
        </w:numPr>
        <w:tabs>
          <w:tab w:val="left" w:pos="1275"/>
        </w:tabs>
        <w:spacing w:before="12" w:line="235" w:lineRule="auto"/>
        <w:ind w:right="268" w:firstLine="707"/>
      </w:pPr>
      <w:r w:rsidRPr="00EC3F7D">
        <w:rPr>
          <w:position w:val="1"/>
        </w:rPr>
        <w:t xml:space="preserve">анализ и оценивание собственных и чужих письменных и устных речевых </w:t>
      </w:r>
      <w:proofErr w:type="spellStart"/>
      <w:r w:rsidRPr="00EC3F7D">
        <w:rPr>
          <w:position w:val="1"/>
        </w:rPr>
        <w:t>высказы</w:t>
      </w:r>
      <w:proofErr w:type="spellEnd"/>
      <w:r w:rsidRPr="00EC3F7D">
        <w:rPr>
          <w:position w:val="1"/>
        </w:rPr>
        <w:t xml:space="preserve">- </w:t>
      </w:r>
      <w:proofErr w:type="spellStart"/>
      <w:r w:rsidRPr="00EC3F7D">
        <w:t>ваний</w:t>
      </w:r>
      <w:proofErr w:type="spellEnd"/>
      <w:r w:rsidRPr="00EC3F7D">
        <w:t xml:space="preserve"> с точки зрения решения коммуникативной задачи, ситуации и условий общения, </w:t>
      </w:r>
      <w:proofErr w:type="spellStart"/>
      <w:proofErr w:type="gramStart"/>
      <w:r w:rsidRPr="00EC3F7D">
        <w:t>вырази</w:t>
      </w:r>
      <w:proofErr w:type="spellEnd"/>
      <w:r w:rsidRPr="00EC3F7D">
        <w:t>- тельного</w:t>
      </w:r>
      <w:proofErr w:type="gramEnd"/>
      <w:r w:rsidRPr="00EC3F7D">
        <w:t xml:space="preserve">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w:t>
      </w:r>
      <w:r w:rsidRPr="00EC3F7D">
        <w:rPr>
          <w:spacing w:val="-2"/>
        </w:rPr>
        <w:t>речи;</w:t>
      </w:r>
    </w:p>
    <w:p w14:paraId="174AEF8B" w14:textId="77777777" w:rsidR="00A43DD8" w:rsidRPr="00EC3F7D" w:rsidRDefault="00983492" w:rsidP="00983492">
      <w:pPr>
        <w:pStyle w:val="a4"/>
        <w:numPr>
          <w:ilvl w:val="0"/>
          <w:numId w:val="171"/>
        </w:numPr>
        <w:tabs>
          <w:tab w:val="left" w:pos="1283"/>
        </w:tabs>
        <w:ind w:right="270" w:firstLine="707"/>
        <w:jc w:val="both"/>
      </w:pPr>
      <w:r w:rsidRPr="00EC3F7D">
        <w:t>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w:t>
      </w:r>
      <w:r w:rsidRPr="00EC3F7D">
        <w:rPr>
          <w:spacing w:val="-8"/>
        </w:rPr>
        <w:t xml:space="preserve"> </w:t>
      </w:r>
      <w:r w:rsidRPr="00EC3F7D">
        <w:t>русского</w:t>
      </w:r>
      <w:r w:rsidRPr="00EC3F7D">
        <w:rPr>
          <w:spacing w:val="-7"/>
        </w:rPr>
        <w:t xml:space="preserve"> </w:t>
      </w:r>
      <w:r w:rsidRPr="00EC3F7D">
        <w:t>языка,</w:t>
      </w:r>
      <w:r w:rsidRPr="00EC3F7D">
        <w:rPr>
          <w:spacing w:val="-7"/>
        </w:rPr>
        <w:t xml:space="preserve"> </w:t>
      </w:r>
      <w:r w:rsidRPr="00EC3F7D">
        <w:t>понимание</w:t>
      </w:r>
      <w:r w:rsidRPr="00EC3F7D">
        <w:rPr>
          <w:spacing w:val="-7"/>
        </w:rPr>
        <w:t xml:space="preserve"> </w:t>
      </w:r>
      <w:r w:rsidRPr="00EC3F7D">
        <w:t>его</w:t>
      </w:r>
      <w:r w:rsidRPr="00EC3F7D">
        <w:rPr>
          <w:spacing w:val="-7"/>
        </w:rPr>
        <w:t xml:space="preserve"> </w:t>
      </w:r>
      <w:r w:rsidRPr="00EC3F7D">
        <w:t>роли</w:t>
      </w:r>
      <w:r w:rsidRPr="00EC3F7D">
        <w:rPr>
          <w:spacing w:val="-7"/>
        </w:rPr>
        <w:t xml:space="preserve"> </w:t>
      </w:r>
      <w:r w:rsidRPr="00EC3F7D">
        <w:t>в</w:t>
      </w:r>
      <w:r w:rsidRPr="00EC3F7D">
        <w:rPr>
          <w:spacing w:val="-8"/>
        </w:rPr>
        <w:t xml:space="preserve"> </w:t>
      </w:r>
      <w:r w:rsidRPr="00EC3F7D">
        <w:t>жизни</w:t>
      </w:r>
      <w:r w:rsidRPr="00EC3F7D">
        <w:rPr>
          <w:spacing w:val="-8"/>
        </w:rPr>
        <w:t xml:space="preserve"> </w:t>
      </w:r>
      <w:r w:rsidRPr="00EC3F7D">
        <w:t>человека,</w:t>
      </w:r>
      <w:r w:rsidRPr="00EC3F7D">
        <w:rPr>
          <w:spacing w:val="-7"/>
        </w:rPr>
        <w:t xml:space="preserve"> </w:t>
      </w:r>
      <w:r w:rsidRPr="00EC3F7D">
        <w:t>общества</w:t>
      </w:r>
      <w:r w:rsidRPr="00EC3F7D">
        <w:rPr>
          <w:spacing w:val="-7"/>
        </w:rPr>
        <w:t xml:space="preserve"> </w:t>
      </w:r>
      <w:r w:rsidRPr="00EC3F7D">
        <w:t>и</w:t>
      </w:r>
      <w:r w:rsidRPr="00EC3F7D">
        <w:rPr>
          <w:spacing w:val="-8"/>
        </w:rPr>
        <w:t xml:space="preserve"> </w:t>
      </w:r>
      <w:r w:rsidRPr="00EC3F7D">
        <w:t>государства,</w:t>
      </w:r>
      <w:r w:rsidRPr="00EC3F7D">
        <w:rPr>
          <w:spacing w:val="71"/>
        </w:rPr>
        <w:t xml:space="preserve"> </w:t>
      </w:r>
      <w:r w:rsidRPr="00EC3F7D">
        <w:t xml:space="preserve">в современном мире, различий между литературным языком и диалектами, просторечием, про- </w:t>
      </w:r>
      <w:proofErr w:type="spellStart"/>
      <w:r w:rsidRPr="00EC3F7D">
        <w:t>фессиональными</w:t>
      </w:r>
      <w:proofErr w:type="spellEnd"/>
      <w:r w:rsidRPr="00EC3F7D">
        <w:t xml:space="preserve"> разновидностями языка;</w:t>
      </w:r>
    </w:p>
    <w:p w14:paraId="30D46E74" w14:textId="77777777" w:rsidR="00A43DD8" w:rsidRPr="00EC3F7D" w:rsidRDefault="00983492" w:rsidP="00983492">
      <w:pPr>
        <w:pStyle w:val="a4"/>
        <w:numPr>
          <w:ilvl w:val="0"/>
          <w:numId w:val="171"/>
        </w:numPr>
        <w:tabs>
          <w:tab w:val="left" w:pos="1264"/>
        </w:tabs>
        <w:ind w:right="286" w:firstLine="707"/>
        <w:jc w:val="both"/>
      </w:pPr>
      <w:r w:rsidRPr="00EC3F7D">
        <w:t>расширение и систематизация научных знаний о языке, его единицах и категориях; осознание</w:t>
      </w:r>
      <w:r w:rsidRPr="00EC3F7D">
        <w:rPr>
          <w:spacing w:val="40"/>
        </w:rPr>
        <w:t xml:space="preserve"> </w:t>
      </w:r>
      <w:r w:rsidRPr="00EC3F7D">
        <w:t>взаимосвязи его уровней и единиц; освоение базовых понятий лингвистики:</w:t>
      </w:r>
    </w:p>
    <w:p w14:paraId="609E3281" w14:textId="77777777" w:rsidR="00A43DD8" w:rsidRPr="00EC3F7D" w:rsidRDefault="00983492" w:rsidP="00983492">
      <w:pPr>
        <w:pStyle w:val="a4"/>
        <w:numPr>
          <w:ilvl w:val="1"/>
          <w:numId w:val="171"/>
        </w:numPr>
        <w:tabs>
          <w:tab w:val="left" w:pos="1275"/>
        </w:tabs>
        <w:spacing w:before="22" w:line="213" w:lineRule="auto"/>
        <w:ind w:right="302" w:firstLine="707"/>
      </w:pPr>
      <w:r w:rsidRPr="00EC3F7D">
        <w:rPr>
          <w:position w:val="1"/>
        </w:rPr>
        <w:t xml:space="preserve">вычленение звуков речи и характеристика их фонетических признаков; распознавание </w:t>
      </w:r>
      <w:r w:rsidRPr="00EC3F7D">
        <w:t>звуков речи по заданным характеристикам; определение звукового состава слова;</w:t>
      </w:r>
    </w:p>
    <w:p w14:paraId="30045AF4" w14:textId="77777777" w:rsidR="00A43DD8" w:rsidRPr="00EC3F7D" w:rsidRDefault="00983492" w:rsidP="00983492">
      <w:pPr>
        <w:pStyle w:val="a4"/>
        <w:numPr>
          <w:ilvl w:val="1"/>
          <w:numId w:val="171"/>
        </w:numPr>
        <w:tabs>
          <w:tab w:val="left" w:pos="1278"/>
        </w:tabs>
        <w:spacing w:line="263" w:lineRule="exact"/>
        <w:ind w:left="1278" w:hanging="285"/>
      </w:pPr>
      <w:r w:rsidRPr="00EC3F7D">
        <w:t>вычленение</w:t>
      </w:r>
      <w:r w:rsidRPr="00EC3F7D">
        <w:rPr>
          <w:spacing w:val="7"/>
        </w:rPr>
        <w:t xml:space="preserve"> </w:t>
      </w:r>
      <w:r w:rsidRPr="00EC3F7D">
        <w:t>морфем</w:t>
      </w:r>
      <w:r w:rsidRPr="00EC3F7D">
        <w:rPr>
          <w:spacing w:val="11"/>
        </w:rPr>
        <w:t xml:space="preserve"> </w:t>
      </w:r>
      <w:r w:rsidRPr="00EC3F7D">
        <w:t>в</w:t>
      </w:r>
      <w:r w:rsidRPr="00EC3F7D">
        <w:rPr>
          <w:spacing w:val="6"/>
        </w:rPr>
        <w:t xml:space="preserve"> </w:t>
      </w:r>
      <w:r w:rsidRPr="00EC3F7D">
        <w:t>словах;</w:t>
      </w:r>
      <w:r w:rsidRPr="00EC3F7D">
        <w:rPr>
          <w:spacing w:val="12"/>
        </w:rPr>
        <w:t xml:space="preserve"> </w:t>
      </w:r>
      <w:r w:rsidRPr="00EC3F7D">
        <w:t>распознавание</w:t>
      </w:r>
      <w:r w:rsidRPr="00EC3F7D">
        <w:rPr>
          <w:spacing w:val="8"/>
        </w:rPr>
        <w:t xml:space="preserve"> </w:t>
      </w:r>
      <w:r w:rsidRPr="00EC3F7D">
        <w:t>разных</w:t>
      </w:r>
      <w:r w:rsidRPr="00EC3F7D">
        <w:rPr>
          <w:spacing w:val="9"/>
        </w:rPr>
        <w:t xml:space="preserve"> </w:t>
      </w:r>
      <w:r w:rsidRPr="00EC3F7D">
        <w:t>видов</w:t>
      </w:r>
      <w:r w:rsidRPr="00EC3F7D">
        <w:rPr>
          <w:spacing w:val="11"/>
        </w:rPr>
        <w:t xml:space="preserve"> </w:t>
      </w:r>
      <w:r w:rsidRPr="00EC3F7D">
        <w:rPr>
          <w:spacing w:val="-2"/>
        </w:rPr>
        <w:t>морфем;</w:t>
      </w:r>
    </w:p>
    <w:p w14:paraId="3221FF2F" w14:textId="77777777" w:rsidR="00A43DD8" w:rsidRPr="00EC3F7D" w:rsidRDefault="00983492" w:rsidP="00983492">
      <w:pPr>
        <w:pStyle w:val="a4"/>
        <w:numPr>
          <w:ilvl w:val="1"/>
          <w:numId w:val="171"/>
        </w:numPr>
        <w:tabs>
          <w:tab w:val="left" w:pos="1275"/>
        </w:tabs>
        <w:spacing w:before="19" w:line="220" w:lineRule="auto"/>
        <w:ind w:right="297" w:firstLine="707"/>
      </w:pPr>
      <w:r w:rsidRPr="00EC3F7D">
        <w:rPr>
          <w:position w:val="1"/>
        </w:rPr>
        <w:t xml:space="preserve">определение основных способов словообразования; построение словообразовательной </w:t>
      </w:r>
      <w:r w:rsidRPr="00EC3F7D">
        <w:t>цепочки, определение производной и производящей основ;</w:t>
      </w:r>
    </w:p>
    <w:p w14:paraId="5D477EEC" w14:textId="77777777" w:rsidR="00A43DD8" w:rsidRPr="00EC3F7D" w:rsidRDefault="00A43DD8">
      <w:pPr>
        <w:pStyle w:val="a4"/>
        <w:spacing w:line="220" w:lineRule="auto"/>
        <w:sectPr w:rsidR="00A43DD8" w:rsidRPr="00EC3F7D">
          <w:pgSz w:w="11920" w:h="16850"/>
          <w:pgMar w:top="1700" w:right="566" w:bottom="780" w:left="1417" w:header="0" w:footer="597" w:gutter="0"/>
          <w:cols w:space="720"/>
        </w:sectPr>
      </w:pPr>
    </w:p>
    <w:p w14:paraId="1ADCFD34" w14:textId="77777777" w:rsidR="00A43DD8" w:rsidRPr="00EC3F7D" w:rsidRDefault="00983492" w:rsidP="00983492">
      <w:pPr>
        <w:pStyle w:val="a4"/>
        <w:numPr>
          <w:ilvl w:val="1"/>
          <w:numId w:val="171"/>
        </w:numPr>
        <w:tabs>
          <w:tab w:val="left" w:pos="1275"/>
        </w:tabs>
        <w:spacing w:before="95" w:line="220" w:lineRule="auto"/>
        <w:ind w:right="272" w:firstLine="707"/>
      </w:pPr>
      <w:r w:rsidRPr="00EC3F7D">
        <w:rPr>
          <w:position w:val="1"/>
        </w:rPr>
        <w:lastRenderedPageBreak/>
        <w:t xml:space="preserve">определение лексического значения слова разными способами (использование </w:t>
      </w:r>
      <w:proofErr w:type="gramStart"/>
      <w:r w:rsidRPr="00EC3F7D">
        <w:rPr>
          <w:position w:val="1"/>
        </w:rPr>
        <w:t xml:space="preserve">тол- </w:t>
      </w:r>
      <w:proofErr w:type="spellStart"/>
      <w:r w:rsidRPr="00EC3F7D">
        <w:t>кового</w:t>
      </w:r>
      <w:proofErr w:type="spellEnd"/>
      <w:proofErr w:type="gramEnd"/>
      <w:r w:rsidRPr="00EC3F7D">
        <w:t xml:space="preserve"> словаря, словарей</w:t>
      </w:r>
      <w:r w:rsidRPr="00EC3F7D">
        <w:rPr>
          <w:spacing w:val="40"/>
        </w:rPr>
        <w:t xml:space="preserve"> </w:t>
      </w:r>
      <w:r w:rsidRPr="00EC3F7D">
        <w:t>синонимов,</w:t>
      </w:r>
      <w:r w:rsidRPr="00EC3F7D">
        <w:rPr>
          <w:spacing w:val="40"/>
        </w:rPr>
        <w:t xml:space="preserve"> </w:t>
      </w:r>
      <w:r w:rsidRPr="00EC3F7D">
        <w:t>антонимов;</w:t>
      </w:r>
      <w:r w:rsidRPr="00EC3F7D">
        <w:rPr>
          <w:spacing w:val="40"/>
        </w:rPr>
        <w:t xml:space="preserve"> </w:t>
      </w:r>
      <w:r w:rsidRPr="00EC3F7D">
        <w:t>установление</w:t>
      </w:r>
      <w:r w:rsidRPr="00EC3F7D">
        <w:rPr>
          <w:spacing w:val="40"/>
        </w:rPr>
        <w:t xml:space="preserve"> </w:t>
      </w:r>
      <w:r w:rsidRPr="00EC3F7D">
        <w:t>значения слова</w:t>
      </w:r>
      <w:r w:rsidRPr="00EC3F7D">
        <w:rPr>
          <w:spacing w:val="40"/>
        </w:rPr>
        <w:t xml:space="preserve"> </w:t>
      </w:r>
      <w:r w:rsidRPr="00EC3F7D">
        <w:t>по контексту);</w:t>
      </w:r>
    </w:p>
    <w:p w14:paraId="2AEA62B9" w14:textId="77777777" w:rsidR="00A43DD8" w:rsidRPr="00EC3F7D" w:rsidRDefault="00983492" w:rsidP="00983492">
      <w:pPr>
        <w:pStyle w:val="a4"/>
        <w:numPr>
          <w:ilvl w:val="1"/>
          <w:numId w:val="171"/>
        </w:numPr>
        <w:tabs>
          <w:tab w:val="left" w:pos="1275"/>
        </w:tabs>
        <w:spacing w:before="28" w:line="213" w:lineRule="auto"/>
        <w:ind w:right="299" w:firstLine="707"/>
      </w:pPr>
      <w:r w:rsidRPr="00EC3F7D">
        <w:rPr>
          <w:position w:val="1"/>
        </w:rPr>
        <w:t xml:space="preserve">распознавание однозначных и многозначных слов, омонимов, синонимов, антонимов; </w:t>
      </w:r>
      <w:r w:rsidRPr="00EC3F7D">
        <w:t>прямого и переносного значений слова;</w:t>
      </w:r>
    </w:p>
    <w:p w14:paraId="7CDA1AD6" w14:textId="69EA7AD1" w:rsidR="00A43DD8" w:rsidRPr="00EC3F7D" w:rsidRDefault="00983492" w:rsidP="00983492">
      <w:pPr>
        <w:pStyle w:val="a4"/>
        <w:numPr>
          <w:ilvl w:val="1"/>
          <w:numId w:val="171"/>
        </w:numPr>
        <w:tabs>
          <w:tab w:val="left" w:pos="1275"/>
        </w:tabs>
        <w:spacing w:before="11" w:line="235" w:lineRule="auto"/>
        <w:ind w:right="268" w:firstLine="707"/>
      </w:pPr>
      <w:r w:rsidRPr="00EC3F7D">
        <w:rPr>
          <w:position w:val="1"/>
        </w:rPr>
        <w:t>распознавание</w:t>
      </w:r>
      <w:r w:rsidRPr="00EC3F7D">
        <w:rPr>
          <w:spacing w:val="-7"/>
          <w:position w:val="1"/>
        </w:rPr>
        <w:t xml:space="preserve"> </w:t>
      </w:r>
      <w:r w:rsidRPr="00EC3F7D">
        <w:rPr>
          <w:position w:val="1"/>
        </w:rPr>
        <w:t>слов</w:t>
      </w:r>
      <w:r w:rsidRPr="00EC3F7D">
        <w:rPr>
          <w:spacing w:val="-8"/>
          <w:position w:val="1"/>
        </w:rPr>
        <w:t xml:space="preserve"> </w:t>
      </w:r>
      <w:r w:rsidRPr="00EC3F7D">
        <w:rPr>
          <w:position w:val="1"/>
        </w:rPr>
        <w:t>с</w:t>
      </w:r>
      <w:r w:rsidRPr="00EC3F7D">
        <w:rPr>
          <w:spacing w:val="-7"/>
          <w:position w:val="1"/>
        </w:rPr>
        <w:t xml:space="preserve"> </w:t>
      </w:r>
      <w:r w:rsidRPr="00EC3F7D">
        <w:rPr>
          <w:position w:val="1"/>
        </w:rPr>
        <w:t>точки</w:t>
      </w:r>
      <w:r w:rsidRPr="00EC3F7D">
        <w:rPr>
          <w:spacing w:val="-8"/>
          <w:position w:val="1"/>
        </w:rPr>
        <w:t xml:space="preserve"> </w:t>
      </w:r>
      <w:r w:rsidRPr="00EC3F7D">
        <w:rPr>
          <w:position w:val="1"/>
        </w:rPr>
        <w:t>зрения</w:t>
      </w:r>
      <w:r w:rsidRPr="00EC3F7D">
        <w:rPr>
          <w:spacing w:val="-8"/>
          <w:position w:val="1"/>
        </w:rPr>
        <w:t xml:space="preserve"> </w:t>
      </w:r>
      <w:r w:rsidRPr="00EC3F7D">
        <w:rPr>
          <w:position w:val="1"/>
        </w:rPr>
        <w:t>их</w:t>
      </w:r>
      <w:r w:rsidRPr="00EC3F7D">
        <w:rPr>
          <w:spacing w:val="-8"/>
          <w:position w:val="1"/>
        </w:rPr>
        <w:t xml:space="preserve"> </w:t>
      </w:r>
      <w:r w:rsidRPr="00EC3F7D">
        <w:rPr>
          <w:position w:val="1"/>
        </w:rPr>
        <w:t>происхождения,</w:t>
      </w:r>
      <w:r w:rsidRPr="00EC3F7D">
        <w:rPr>
          <w:spacing w:val="-7"/>
          <w:position w:val="1"/>
        </w:rPr>
        <w:t xml:space="preserve"> </w:t>
      </w:r>
      <w:r w:rsidRPr="00EC3F7D">
        <w:rPr>
          <w:position w:val="1"/>
        </w:rPr>
        <w:t>принадлежности</w:t>
      </w:r>
      <w:r w:rsidRPr="00EC3F7D">
        <w:rPr>
          <w:spacing w:val="-11"/>
          <w:position w:val="1"/>
        </w:rPr>
        <w:t xml:space="preserve"> </w:t>
      </w:r>
      <w:r w:rsidRPr="00EC3F7D">
        <w:rPr>
          <w:position w:val="1"/>
        </w:rPr>
        <w:t>к</w:t>
      </w:r>
      <w:r w:rsidRPr="00EC3F7D">
        <w:rPr>
          <w:spacing w:val="-7"/>
          <w:position w:val="1"/>
        </w:rPr>
        <w:t xml:space="preserve"> </w:t>
      </w:r>
      <w:r w:rsidRPr="00EC3F7D">
        <w:rPr>
          <w:position w:val="1"/>
        </w:rPr>
        <w:t>активному</w:t>
      </w:r>
      <w:r w:rsidRPr="00EC3F7D">
        <w:rPr>
          <w:spacing w:val="31"/>
          <w:position w:val="1"/>
        </w:rPr>
        <w:t xml:space="preserve"> </w:t>
      </w:r>
      <w:r w:rsidRPr="00EC3F7D">
        <w:t>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w:t>
      </w:r>
      <w:r w:rsidRPr="00EC3F7D">
        <w:rPr>
          <w:spacing w:val="40"/>
        </w:rPr>
        <w:t xml:space="preserve"> </w:t>
      </w:r>
      <w:r w:rsidRPr="00EC3F7D">
        <w:t>сика); определение стилистической окраски слова;</w:t>
      </w:r>
    </w:p>
    <w:p w14:paraId="56447675" w14:textId="5692398B" w:rsidR="00A43DD8" w:rsidRPr="00EC3F7D" w:rsidRDefault="00983492" w:rsidP="00983492">
      <w:pPr>
        <w:pStyle w:val="a4"/>
        <w:numPr>
          <w:ilvl w:val="1"/>
          <w:numId w:val="171"/>
        </w:numPr>
        <w:tabs>
          <w:tab w:val="left" w:pos="1275"/>
        </w:tabs>
        <w:spacing w:before="14" w:line="228" w:lineRule="auto"/>
        <w:ind w:right="268" w:firstLine="707"/>
      </w:pPr>
      <w:r w:rsidRPr="00EC3F7D">
        <w:rPr>
          <w:position w:val="1"/>
        </w:rPr>
        <w:t xml:space="preserve">распознавание по значению и основным грамматическим признакам имен существ и- </w:t>
      </w:r>
      <w:r w:rsidRPr="00EC3F7D">
        <w:t>тельных,</w:t>
      </w:r>
      <w:r w:rsidRPr="00EC3F7D">
        <w:rPr>
          <w:spacing w:val="-7"/>
        </w:rPr>
        <w:t xml:space="preserve"> </w:t>
      </w:r>
      <w:r w:rsidRPr="00EC3F7D">
        <w:t>имен</w:t>
      </w:r>
      <w:r w:rsidRPr="00EC3F7D">
        <w:rPr>
          <w:spacing w:val="-7"/>
        </w:rPr>
        <w:t xml:space="preserve"> </w:t>
      </w:r>
      <w:r w:rsidRPr="00EC3F7D">
        <w:t>прилагательных,</w:t>
      </w:r>
      <w:r w:rsidRPr="00EC3F7D">
        <w:rPr>
          <w:spacing w:val="-7"/>
        </w:rPr>
        <w:t xml:space="preserve"> </w:t>
      </w:r>
      <w:r w:rsidRPr="00EC3F7D">
        <w:t>глаголов,</w:t>
      </w:r>
      <w:r w:rsidRPr="00EC3F7D">
        <w:rPr>
          <w:spacing w:val="-7"/>
        </w:rPr>
        <w:t xml:space="preserve"> </w:t>
      </w:r>
      <w:r w:rsidRPr="00EC3F7D">
        <w:t>имен</w:t>
      </w:r>
      <w:r w:rsidRPr="00EC3F7D">
        <w:rPr>
          <w:spacing w:val="32"/>
        </w:rPr>
        <w:t xml:space="preserve"> </w:t>
      </w:r>
      <w:r w:rsidRPr="00EC3F7D">
        <w:t>числительных,</w:t>
      </w:r>
      <w:r w:rsidRPr="00EC3F7D">
        <w:rPr>
          <w:spacing w:val="-7"/>
        </w:rPr>
        <w:t xml:space="preserve"> </w:t>
      </w:r>
      <w:r w:rsidRPr="00EC3F7D">
        <w:t>местоимений,</w:t>
      </w:r>
      <w:r w:rsidRPr="00EC3F7D">
        <w:rPr>
          <w:spacing w:val="-10"/>
        </w:rPr>
        <w:t xml:space="preserve"> </w:t>
      </w:r>
      <w:r w:rsidRPr="00EC3F7D">
        <w:t>наречий,</w:t>
      </w:r>
      <w:r w:rsidRPr="00EC3F7D">
        <w:rPr>
          <w:spacing w:val="-8"/>
        </w:rPr>
        <w:t xml:space="preserve"> </w:t>
      </w:r>
      <w:r w:rsidRPr="00EC3F7D">
        <w:t>предлогов, союзов, частиц, междометий, звукоподражательных слов, причастий, деепричастий;</w:t>
      </w:r>
    </w:p>
    <w:p w14:paraId="1B8143F1" w14:textId="77777777" w:rsidR="00A43DD8" w:rsidRPr="00EC3F7D" w:rsidRDefault="00983492" w:rsidP="00983492">
      <w:pPr>
        <w:pStyle w:val="a4"/>
        <w:numPr>
          <w:ilvl w:val="1"/>
          <w:numId w:val="171"/>
        </w:numPr>
        <w:tabs>
          <w:tab w:val="left" w:pos="1275"/>
        </w:tabs>
        <w:spacing w:before="26" w:line="218" w:lineRule="auto"/>
        <w:ind w:right="301" w:firstLine="707"/>
      </w:pPr>
      <w:r w:rsidRPr="00EC3F7D">
        <w:rPr>
          <w:position w:val="1"/>
        </w:rPr>
        <w:t xml:space="preserve">определение типов подчинительной связи слов в словосочетании (согласование, </w:t>
      </w:r>
      <w:r w:rsidRPr="00EC3F7D">
        <w:t>управление, примыкание);</w:t>
      </w:r>
    </w:p>
    <w:p w14:paraId="49183B6F" w14:textId="77777777" w:rsidR="00A43DD8" w:rsidRPr="00EC3F7D" w:rsidRDefault="00983492" w:rsidP="00983492">
      <w:pPr>
        <w:pStyle w:val="a4"/>
        <w:numPr>
          <w:ilvl w:val="1"/>
          <w:numId w:val="171"/>
        </w:numPr>
        <w:tabs>
          <w:tab w:val="left" w:pos="1275"/>
        </w:tabs>
        <w:spacing w:before="11" w:line="230" w:lineRule="auto"/>
        <w:ind w:right="291" w:firstLine="707"/>
      </w:pPr>
      <w:r w:rsidRPr="00EC3F7D">
        <w:rPr>
          <w:position w:val="1"/>
        </w:rPr>
        <w:t>распознавание</w:t>
      </w:r>
      <w:r w:rsidRPr="00EC3F7D">
        <w:rPr>
          <w:spacing w:val="-14"/>
          <w:position w:val="1"/>
        </w:rPr>
        <w:t xml:space="preserve"> </w:t>
      </w:r>
      <w:r w:rsidRPr="00EC3F7D">
        <w:rPr>
          <w:position w:val="1"/>
        </w:rPr>
        <w:t>основных</w:t>
      </w:r>
      <w:r w:rsidRPr="00EC3F7D">
        <w:rPr>
          <w:spacing w:val="-14"/>
          <w:position w:val="1"/>
        </w:rPr>
        <w:t xml:space="preserve"> </w:t>
      </w:r>
      <w:r w:rsidRPr="00EC3F7D">
        <w:rPr>
          <w:position w:val="1"/>
        </w:rPr>
        <w:t>видов</w:t>
      </w:r>
      <w:r w:rsidRPr="00EC3F7D">
        <w:rPr>
          <w:spacing w:val="-14"/>
          <w:position w:val="1"/>
        </w:rPr>
        <w:t xml:space="preserve"> </w:t>
      </w:r>
      <w:r w:rsidRPr="00EC3F7D">
        <w:rPr>
          <w:position w:val="1"/>
        </w:rPr>
        <w:t>словосочетаний</w:t>
      </w:r>
      <w:r w:rsidRPr="00EC3F7D">
        <w:rPr>
          <w:spacing w:val="-13"/>
          <w:position w:val="1"/>
        </w:rPr>
        <w:t xml:space="preserve"> </w:t>
      </w:r>
      <w:r w:rsidRPr="00EC3F7D">
        <w:rPr>
          <w:position w:val="1"/>
        </w:rPr>
        <w:t>по</w:t>
      </w:r>
      <w:r w:rsidRPr="00EC3F7D">
        <w:rPr>
          <w:spacing w:val="-14"/>
          <w:position w:val="1"/>
        </w:rPr>
        <w:t xml:space="preserve"> </w:t>
      </w:r>
      <w:r w:rsidRPr="00EC3F7D">
        <w:rPr>
          <w:position w:val="1"/>
        </w:rPr>
        <w:t>морфологическим</w:t>
      </w:r>
      <w:r w:rsidRPr="00EC3F7D">
        <w:rPr>
          <w:spacing w:val="-14"/>
          <w:position w:val="1"/>
        </w:rPr>
        <w:t xml:space="preserve"> </w:t>
      </w:r>
      <w:r w:rsidRPr="00EC3F7D">
        <w:rPr>
          <w:position w:val="1"/>
        </w:rPr>
        <w:t>свойствам</w:t>
      </w:r>
      <w:r w:rsidRPr="00EC3F7D">
        <w:rPr>
          <w:spacing w:val="-14"/>
          <w:position w:val="1"/>
        </w:rPr>
        <w:t xml:space="preserve"> </w:t>
      </w:r>
      <w:r w:rsidRPr="00EC3F7D">
        <w:t>главного слова (именные, глагольные, наречные);</w:t>
      </w:r>
    </w:p>
    <w:p w14:paraId="41ACE4B8" w14:textId="77777777" w:rsidR="00A43DD8" w:rsidRPr="00EC3F7D" w:rsidRDefault="00983492" w:rsidP="00983492">
      <w:pPr>
        <w:pStyle w:val="a4"/>
        <w:numPr>
          <w:ilvl w:val="1"/>
          <w:numId w:val="171"/>
        </w:numPr>
        <w:tabs>
          <w:tab w:val="left" w:pos="1275"/>
        </w:tabs>
        <w:spacing w:before="7" w:line="230" w:lineRule="auto"/>
        <w:ind w:right="268" w:firstLine="707"/>
      </w:pPr>
      <w:r w:rsidRPr="00EC3F7D">
        <w:rPr>
          <w:position w:val="1"/>
        </w:rPr>
        <w:t xml:space="preserve">распознавание простых неосложненных предложений; простых предложений, </w:t>
      </w:r>
      <w:r w:rsidRPr="00EC3F7D">
        <w:t xml:space="preserve">осложненных однородными членами, включая предложения с обобщающим словом при </w:t>
      </w:r>
      <w:proofErr w:type="gramStart"/>
      <w:r w:rsidRPr="00EC3F7D">
        <w:t>одно- родных</w:t>
      </w:r>
      <w:proofErr w:type="gramEnd"/>
      <w:r w:rsidRPr="00EC3F7D">
        <w:t xml:space="preserve"> членах, обособленными членами, уточняющими членами, обращением, вводными </w:t>
      </w:r>
      <w:proofErr w:type="spellStart"/>
      <w:r w:rsidRPr="00EC3F7D">
        <w:t>сло</w:t>
      </w:r>
      <w:proofErr w:type="spellEnd"/>
      <w:r w:rsidRPr="00EC3F7D">
        <w:t>- вами, предложениями и вставными конструкциями;</w:t>
      </w:r>
    </w:p>
    <w:p w14:paraId="20CF470E" w14:textId="77777777" w:rsidR="00A43DD8" w:rsidRPr="00EC3F7D" w:rsidRDefault="00983492" w:rsidP="00983492">
      <w:pPr>
        <w:pStyle w:val="a4"/>
        <w:numPr>
          <w:ilvl w:val="1"/>
          <w:numId w:val="171"/>
        </w:numPr>
        <w:tabs>
          <w:tab w:val="left" w:pos="1278"/>
        </w:tabs>
        <w:spacing w:line="262" w:lineRule="exact"/>
        <w:ind w:left="1278" w:hanging="285"/>
      </w:pPr>
      <w:r w:rsidRPr="00EC3F7D">
        <w:t>распознавание</w:t>
      </w:r>
      <w:r w:rsidRPr="00EC3F7D">
        <w:rPr>
          <w:spacing w:val="10"/>
        </w:rPr>
        <w:t xml:space="preserve"> </w:t>
      </w:r>
      <w:r w:rsidRPr="00EC3F7D">
        <w:t>косвенной</w:t>
      </w:r>
      <w:r w:rsidRPr="00EC3F7D">
        <w:rPr>
          <w:spacing w:val="6"/>
        </w:rPr>
        <w:t xml:space="preserve"> </w:t>
      </w:r>
      <w:r w:rsidRPr="00EC3F7D">
        <w:t>и</w:t>
      </w:r>
      <w:r w:rsidRPr="00EC3F7D">
        <w:rPr>
          <w:spacing w:val="11"/>
        </w:rPr>
        <w:t xml:space="preserve"> </w:t>
      </w:r>
      <w:r w:rsidRPr="00EC3F7D">
        <w:t>прямой</w:t>
      </w:r>
      <w:r w:rsidRPr="00EC3F7D">
        <w:rPr>
          <w:spacing w:val="13"/>
        </w:rPr>
        <w:t xml:space="preserve"> </w:t>
      </w:r>
      <w:r w:rsidRPr="00EC3F7D">
        <w:rPr>
          <w:spacing w:val="-4"/>
        </w:rPr>
        <w:t>речи;</w:t>
      </w:r>
    </w:p>
    <w:p w14:paraId="4AE5A041" w14:textId="77777777" w:rsidR="00A43DD8" w:rsidRPr="00EC3F7D" w:rsidRDefault="00983492" w:rsidP="00983492">
      <w:pPr>
        <w:pStyle w:val="a4"/>
        <w:numPr>
          <w:ilvl w:val="1"/>
          <w:numId w:val="171"/>
        </w:numPr>
        <w:tabs>
          <w:tab w:val="left" w:pos="1275"/>
        </w:tabs>
        <w:spacing w:before="9" w:line="235" w:lineRule="auto"/>
        <w:ind w:right="267" w:firstLine="707"/>
      </w:pPr>
      <w:r w:rsidRPr="00EC3F7D">
        <w:rPr>
          <w:position w:val="1"/>
        </w:rPr>
        <w:t xml:space="preserve">распознавание предложений по цели высказывания (повествовательные, </w:t>
      </w:r>
      <w:proofErr w:type="gramStart"/>
      <w:r w:rsidRPr="00EC3F7D">
        <w:rPr>
          <w:position w:val="1"/>
        </w:rPr>
        <w:t xml:space="preserve">побуди- </w:t>
      </w:r>
      <w:r w:rsidRPr="00EC3F7D">
        <w:t>тельные</w:t>
      </w:r>
      <w:proofErr w:type="gramEnd"/>
      <w:r w:rsidRPr="00EC3F7D">
        <w:t>, вопросительные), эмоциональной окраске (восклицательные и невосклицательные), количеству</w:t>
      </w:r>
      <w:r w:rsidRPr="00EC3F7D">
        <w:rPr>
          <w:spacing w:val="-10"/>
        </w:rPr>
        <w:t xml:space="preserve"> </w:t>
      </w:r>
      <w:r w:rsidRPr="00EC3F7D">
        <w:t>грамматических</w:t>
      </w:r>
      <w:r w:rsidRPr="00EC3F7D">
        <w:rPr>
          <w:spacing w:val="-8"/>
        </w:rPr>
        <w:t xml:space="preserve"> </w:t>
      </w:r>
      <w:r w:rsidRPr="00EC3F7D">
        <w:t>основ</w:t>
      </w:r>
      <w:r w:rsidRPr="00EC3F7D">
        <w:rPr>
          <w:spacing w:val="-11"/>
        </w:rPr>
        <w:t xml:space="preserve"> </w:t>
      </w:r>
      <w:r w:rsidRPr="00EC3F7D">
        <w:t>(простые</w:t>
      </w:r>
      <w:r w:rsidRPr="00EC3F7D">
        <w:rPr>
          <w:spacing w:val="-6"/>
        </w:rPr>
        <w:t xml:space="preserve"> </w:t>
      </w:r>
      <w:r w:rsidRPr="00EC3F7D">
        <w:t>и</w:t>
      </w:r>
      <w:r w:rsidRPr="00EC3F7D">
        <w:rPr>
          <w:spacing w:val="-10"/>
        </w:rPr>
        <w:t xml:space="preserve"> </w:t>
      </w:r>
      <w:r w:rsidRPr="00EC3F7D">
        <w:t>сложные),</w:t>
      </w:r>
      <w:r w:rsidRPr="00EC3F7D">
        <w:rPr>
          <w:spacing w:val="-10"/>
        </w:rPr>
        <w:t xml:space="preserve"> </w:t>
      </w:r>
      <w:r w:rsidRPr="00EC3F7D">
        <w:t>наличию</w:t>
      </w:r>
      <w:r w:rsidRPr="00EC3F7D">
        <w:rPr>
          <w:spacing w:val="-9"/>
        </w:rPr>
        <w:t xml:space="preserve"> </w:t>
      </w:r>
      <w:r w:rsidRPr="00EC3F7D">
        <w:t>главных</w:t>
      </w:r>
      <w:r w:rsidRPr="00EC3F7D">
        <w:rPr>
          <w:spacing w:val="29"/>
        </w:rPr>
        <w:t xml:space="preserve"> </w:t>
      </w:r>
      <w:r w:rsidRPr="00EC3F7D">
        <w:t>членов</w:t>
      </w:r>
      <w:r w:rsidRPr="00EC3F7D">
        <w:rPr>
          <w:spacing w:val="-8"/>
        </w:rPr>
        <w:t xml:space="preserve"> </w:t>
      </w:r>
      <w:r w:rsidRPr="00EC3F7D">
        <w:t>(двусоставные</w:t>
      </w:r>
      <w:r w:rsidRPr="00EC3F7D">
        <w:rPr>
          <w:spacing w:val="29"/>
        </w:rPr>
        <w:t xml:space="preserve"> </w:t>
      </w:r>
      <w:r w:rsidRPr="00EC3F7D">
        <w:t>и односоставные), наличию второстепенных членов (распространенные и нераспространенные); предложений полных и неполных;</w:t>
      </w:r>
    </w:p>
    <w:p w14:paraId="6641B1FB" w14:textId="77777777" w:rsidR="00A43DD8" w:rsidRPr="00EC3F7D" w:rsidRDefault="00983492" w:rsidP="00983492">
      <w:pPr>
        <w:pStyle w:val="a4"/>
        <w:numPr>
          <w:ilvl w:val="1"/>
          <w:numId w:val="171"/>
        </w:numPr>
        <w:tabs>
          <w:tab w:val="left" w:pos="1275"/>
        </w:tabs>
        <w:spacing w:before="15" w:line="218" w:lineRule="auto"/>
        <w:ind w:right="281" w:firstLine="707"/>
      </w:pPr>
      <w:r w:rsidRPr="00EC3F7D">
        <w:rPr>
          <w:position w:val="1"/>
        </w:rPr>
        <w:t xml:space="preserve">распознавание видов односоставных предложений (назывные, определенно-личные, </w:t>
      </w:r>
      <w:r w:rsidRPr="00EC3F7D">
        <w:t>неопределенно-личные, безличные);</w:t>
      </w:r>
    </w:p>
    <w:p w14:paraId="0155D842" w14:textId="77777777" w:rsidR="00A43DD8" w:rsidRPr="00EC3F7D" w:rsidRDefault="00983492" w:rsidP="00983492">
      <w:pPr>
        <w:pStyle w:val="a4"/>
        <w:numPr>
          <w:ilvl w:val="1"/>
          <w:numId w:val="171"/>
        </w:numPr>
        <w:tabs>
          <w:tab w:val="left" w:pos="1275"/>
        </w:tabs>
        <w:spacing w:before="12" w:line="228" w:lineRule="auto"/>
        <w:ind w:right="296" w:firstLine="707"/>
      </w:pPr>
      <w:r w:rsidRPr="00EC3F7D">
        <w:rPr>
          <w:position w:val="1"/>
        </w:rPr>
        <w:t xml:space="preserve">определение морфологических средств выражения подлежащего, сказуемого разных </w:t>
      </w:r>
      <w:r w:rsidRPr="00EC3F7D">
        <w:t>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p w14:paraId="555608EF" w14:textId="697FAA24" w:rsidR="00A43DD8" w:rsidRPr="00EC3F7D" w:rsidRDefault="00983492" w:rsidP="00983492">
      <w:pPr>
        <w:pStyle w:val="a4"/>
        <w:numPr>
          <w:ilvl w:val="1"/>
          <w:numId w:val="171"/>
        </w:numPr>
        <w:tabs>
          <w:tab w:val="left" w:pos="1275"/>
        </w:tabs>
        <w:spacing w:before="11" w:line="232" w:lineRule="auto"/>
        <w:ind w:right="269" w:firstLine="707"/>
      </w:pPr>
      <w:r w:rsidRPr="00EC3F7D">
        <w:rPr>
          <w:position w:val="1"/>
        </w:rPr>
        <w:t xml:space="preserve">распознавание бессоюзных и союзных (сложносочиненных и сложноподчиненных) </w:t>
      </w:r>
      <w:r w:rsidRPr="00EC3F7D">
        <w:t>предложений,</w:t>
      </w:r>
      <w:r w:rsidRPr="00EC3F7D">
        <w:rPr>
          <w:spacing w:val="-10"/>
        </w:rPr>
        <w:t xml:space="preserve"> </w:t>
      </w:r>
      <w:r w:rsidRPr="00EC3F7D">
        <w:t>сложных</w:t>
      </w:r>
      <w:r w:rsidRPr="00EC3F7D">
        <w:rPr>
          <w:spacing w:val="-9"/>
        </w:rPr>
        <w:t xml:space="preserve"> </w:t>
      </w:r>
      <w:r w:rsidRPr="00EC3F7D">
        <w:t>предложений</w:t>
      </w:r>
      <w:r w:rsidRPr="00EC3F7D">
        <w:rPr>
          <w:spacing w:val="-10"/>
        </w:rPr>
        <w:t xml:space="preserve"> </w:t>
      </w:r>
      <w:r w:rsidRPr="00EC3F7D">
        <w:t>с</w:t>
      </w:r>
      <w:r w:rsidRPr="00EC3F7D">
        <w:rPr>
          <w:spacing w:val="-9"/>
        </w:rPr>
        <w:t xml:space="preserve"> </w:t>
      </w:r>
      <w:r w:rsidRPr="00EC3F7D">
        <w:t>разными</w:t>
      </w:r>
      <w:r w:rsidRPr="00EC3F7D">
        <w:rPr>
          <w:spacing w:val="-10"/>
        </w:rPr>
        <w:t xml:space="preserve"> </w:t>
      </w:r>
      <w:r w:rsidRPr="00EC3F7D">
        <w:t>видами</w:t>
      </w:r>
      <w:r w:rsidRPr="00EC3F7D">
        <w:rPr>
          <w:spacing w:val="-10"/>
        </w:rPr>
        <w:t xml:space="preserve"> </w:t>
      </w:r>
      <w:r w:rsidRPr="00EC3F7D">
        <w:t>связи;</w:t>
      </w:r>
      <w:r w:rsidRPr="00EC3F7D">
        <w:rPr>
          <w:spacing w:val="-9"/>
        </w:rPr>
        <w:t xml:space="preserve"> </w:t>
      </w:r>
      <w:r w:rsidRPr="00EC3F7D">
        <w:t>сложноподчиненных</w:t>
      </w:r>
      <w:r w:rsidRPr="00EC3F7D">
        <w:rPr>
          <w:spacing w:val="-10"/>
        </w:rPr>
        <w:t xml:space="preserve"> </w:t>
      </w:r>
      <w:r w:rsidRPr="00EC3F7D">
        <w:t>предложений с</w:t>
      </w:r>
      <w:r w:rsidRPr="00EC3F7D">
        <w:rPr>
          <w:spacing w:val="-14"/>
        </w:rPr>
        <w:t xml:space="preserve"> </w:t>
      </w:r>
      <w:r w:rsidRPr="00EC3F7D">
        <w:t>несколькими</w:t>
      </w:r>
      <w:r w:rsidRPr="00EC3F7D">
        <w:rPr>
          <w:spacing w:val="-14"/>
        </w:rPr>
        <w:t xml:space="preserve"> </w:t>
      </w:r>
      <w:r w:rsidRPr="00EC3F7D">
        <w:t>придаточными</w:t>
      </w:r>
      <w:r w:rsidRPr="00EC3F7D">
        <w:rPr>
          <w:spacing w:val="-14"/>
        </w:rPr>
        <w:t xml:space="preserve"> </w:t>
      </w:r>
      <w:r w:rsidRPr="00EC3F7D">
        <w:t>(с</w:t>
      </w:r>
      <w:r w:rsidRPr="00EC3F7D">
        <w:rPr>
          <w:spacing w:val="-13"/>
        </w:rPr>
        <w:t xml:space="preserve"> </w:t>
      </w:r>
      <w:r w:rsidRPr="00EC3F7D">
        <w:t>однородным,</w:t>
      </w:r>
      <w:r w:rsidRPr="00EC3F7D">
        <w:rPr>
          <w:spacing w:val="-12"/>
        </w:rPr>
        <w:t xml:space="preserve"> </w:t>
      </w:r>
      <w:r w:rsidRPr="00EC3F7D">
        <w:t>неоднородным</w:t>
      </w:r>
      <w:r w:rsidRPr="00EC3F7D">
        <w:rPr>
          <w:spacing w:val="-14"/>
        </w:rPr>
        <w:t xml:space="preserve"> </w:t>
      </w:r>
      <w:r w:rsidRPr="00EC3F7D">
        <w:t>или</w:t>
      </w:r>
      <w:r w:rsidRPr="00EC3F7D">
        <w:rPr>
          <w:spacing w:val="-13"/>
        </w:rPr>
        <w:t xml:space="preserve"> </w:t>
      </w:r>
      <w:r w:rsidRPr="00EC3F7D">
        <w:t>последовательным</w:t>
      </w:r>
      <w:r w:rsidRPr="00EC3F7D">
        <w:rPr>
          <w:spacing w:val="-13"/>
        </w:rPr>
        <w:t xml:space="preserve"> </w:t>
      </w:r>
      <w:r w:rsidRPr="00EC3F7D">
        <w:t xml:space="preserve">подчинением </w:t>
      </w:r>
      <w:r w:rsidRPr="00EC3F7D">
        <w:rPr>
          <w:spacing w:val="-2"/>
        </w:rPr>
        <w:t>придаточных);</w:t>
      </w:r>
    </w:p>
    <w:p w14:paraId="60A19210" w14:textId="77777777" w:rsidR="00A43DD8" w:rsidRPr="00EC3F7D" w:rsidRDefault="00983492" w:rsidP="00983492">
      <w:pPr>
        <w:pStyle w:val="a4"/>
        <w:numPr>
          <w:ilvl w:val="1"/>
          <w:numId w:val="171"/>
        </w:numPr>
        <w:tabs>
          <w:tab w:val="left" w:pos="1275"/>
        </w:tabs>
        <w:spacing w:before="21" w:line="218" w:lineRule="auto"/>
        <w:ind w:right="292" w:firstLine="707"/>
      </w:pPr>
      <w:r w:rsidRPr="00EC3F7D">
        <w:rPr>
          <w:position w:val="1"/>
        </w:rPr>
        <w:t xml:space="preserve">распознавание видов сложносочиненных предложений по смысловым отношениям </w:t>
      </w:r>
      <w:r w:rsidRPr="00EC3F7D">
        <w:t>между его частями;</w:t>
      </w:r>
    </w:p>
    <w:p w14:paraId="316D61EE" w14:textId="77777777" w:rsidR="00A43DD8" w:rsidRPr="00EC3F7D" w:rsidRDefault="00983492" w:rsidP="00983492">
      <w:pPr>
        <w:pStyle w:val="a4"/>
        <w:numPr>
          <w:ilvl w:val="1"/>
          <w:numId w:val="171"/>
        </w:numPr>
        <w:tabs>
          <w:tab w:val="left" w:pos="1275"/>
        </w:tabs>
        <w:spacing w:before="12" w:line="228" w:lineRule="auto"/>
        <w:ind w:right="268" w:firstLine="707"/>
      </w:pPr>
      <w:r w:rsidRPr="00EC3F7D">
        <w:rPr>
          <w:position w:val="1"/>
        </w:rPr>
        <w:t xml:space="preserve">распознавание видов сложноподчиненных предложений (определительные, </w:t>
      </w:r>
      <w:proofErr w:type="gramStart"/>
      <w:r w:rsidRPr="00EC3F7D">
        <w:rPr>
          <w:position w:val="1"/>
        </w:rPr>
        <w:t xml:space="preserve">изъясни- </w:t>
      </w:r>
      <w:r w:rsidRPr="00EC3F7D">
        <w:t>тельные</w:t>
      </w:r>
      <w:proofErr w:type="gramEnd"/>
      <w:r w:rsidRPr="00EC3F7D">
        <w:t>, обстоятельственные: времени, места, причины, образа действия и степени, сравнения, условия, уступки, следствия, цели);</w:t>
      </w:r>
    </w:p>
    <w:p w14:paraId="4C52B370" w14:textId="77777777" w:rsidR="00A43DD8" w:rsidRPr="00EC3F7D" w:rsidRDefault="00983492" w:rsidP="00983492">
      <w:pPr>
        <w:pStyle w:val="a4"/>
        <w:numPr>
          <w:ilvl w:val="1"/>
          <w:numId w:val="171"/>
        </w:numPr>
        <w:tabs>
          <w:tab w:val="left" w:pos="1275"/>
        </w:tabs>
        <w:spacing w:before="27" w:line="218" w:lineRule="auto"/>
        <w:ind w:right="268" w:firstLine="707"/>
      </w:pPr>
      <w:r w:rsidRPr="00EC3F7D">
        <w:rPr>
          <w:position w:val="1"/>
        </w:rPr>
        <w:t xml:space="preserve">различение подчинительных союзов и союзных слов в сложноподчиненных </w:t>
      </w:r>
      <w:proofErr w:type="spellStart"/>
      <w:r w:rsidRPr="00EC3F7D">
        <w:rPr>
          <w:position w:val="1"/>
        </w:rPr>
        <w:t>предло</w:t>
      </w:r>
      <w:proofErr w:type="spellEnd"/>
      <w:r w:rsidRPr="00EC3F7D">
        <w:rPr>
          <w:position w:val="1"/>
        </w:rPr>
        <w:t xml:space="preserve">- </w:t>
      </w:r>
      <w:proofErr w:type="spellStart"/>
      <w:r w:rsidRPr="00EC3F7D">
        <w:rPr>
          <w:spacing w:val="-2"/>
        </w:rPr>
        <w:t>жениях</w:t>
      </w:r>
      <w:proofErr w:type="spellEnd"/>
      <w:r w:rsidRPr="00EC3F7D">
        <w:rPr>
          <w:spacing w:val="-2"/>
        </w:rPr>
        <w:t>;</w:t>
      </w:r>
    </w:p>
    <w:p w14:paraId="1BBAB093" w14:textId="77777777" w:rsidR="00A43DD8" w:rsidRPr="00EC3F7D" w:rsidRDefault="00983492" w:rsidP="00983492">
      <w:pPr>
        <w:pStyle w:val="a4"/>
        <w:numPr>
          <w:ilvl w:val="0"/>
          <w:numId w:val="171"/>
        </w:numPr>
        <w:tabs>
          <w:tab w:val="left" w:pos="1259"/>
        </w:tabs>
        <w:ind w:right="296" w:firstLine="707"/>
        <w:jc w:val="both"/>
      </w:pPr>
      <w:r w:rsidRPr="00EC3F7D">
        <w:t>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14:paraId="6414A58E" w14:textId="77777777" w:rsidR="00A43DD8" w:rsidRPr="00EC3F7D" w:rsidRDefault="00983492" w:rsidP="00983492">
      <w:pPr>
        <w:pStyle w:val="a4"/>
        <w:numPr>
          <w:ilvl w:val="1"/>
          <w:numId w:val="171"/>
        </w:numPr>
        <w:tabs>
          <w:tab w:val="left" w:pos="1275"/>
        </w:tabs>
        <w:spacing w:before="19" w:line="220" w:lineRule="auto"/>
        <w:ind w:right="296" w:firstLine="707"/>
      </w:pPr>
      <w:r w:rsidRPr="00EC3F7D">
        <w:rPr>
          <w:position w:val="1"/>
        </w:rPr>
        <w:t xml:space="preserve">проведение фонетического, морфемного, словообразовательного, лексического, </w:t>
      </w:r>
      <w:r w:rsidRPr="00EC3F7D">
        <w:t>морфологического анализа слова;</w:t>
      </w:r>
    </w:p>
    <w:p w14:paraId="07203499" w14:textId="77777777" w:rsidR="00A43DD8" w:rsidRPr="00EC3F7D" w:rsidRDefault="00983492" w:rsidP="00983492">
      <w:pPr>
        <w:pStyle w:val="a4"/>
        <w:numPr>
          <w:ilvl w:val="1"/>
          <w:numId w:val="171"/>
        </w:numPr>
        <w:tabs>
          <w:tab w:val="left" w:pos="1278"/>
        </w:tabs>
        <w:spacing w:line="250" w:lineRule="exact"/>
        <w:ind w:left="1278" w:hanging="285"/>
      </w:pPr>
      <w:r w:rsidRPr="00EC3F7D">
        <w:t>проведение</w:t>
      </w:r>
      <w:r w:rsidRPr="00EC3F7D">
        <w:rPr>
          <w:spacing w:val="5"/>
        </w:rPr>
        <w:t xml:space="preserve"> </w:t>
      </w:r>
      <w:r w:rsidRPr="00EC3F7D">
        <w:t>орфографического</w:t>
      </w:r>
      <w:r w:rsidRPr="00EC3F7D">
        <w:rPr>
          <w:spacing w:val="6"/>
        </w:rPr>
        <w:t xml:space="preserve"> </w:t>
      </w:r>
      <w:r w:rsidRPr="00EC3F7D">
        <w:t>анализа</w:t>
      </w:r>
      <w:r w:rsidRPr="00EC3F7D">
        <w:rPr>
          <w:spacing w:val="6"/>
        </w:rPr>
        <w:t xml:space="preserve"> </w:t>
      </w:r>
      <w:r w:rsidRPr="00EC3F7D">
        <w:t>слова,</w:t>
      </w:r>
      <w:r w:rsidRPr="00EC3F7D">
        <w:rPr>
          <w:spacing w:val="4"/>
        </w:rPr>
        <w:t xml:space="preserve"> </w:t>
      </w:r>
      <w:r w:rsidRPr="00EC3F7D">
        <w:t>предложения,</w:t>
      </w:r>
      <w:r w:rsidRPr="00EC3F7D">
        <w:rPr>
          <w:spacing w:val="6"/>
        </w:rPr>
        <w:t xml:space="preserve"> </w:t>
      </w:r>
      <w:r w:rsidRPr="00EC3F7D">
        <w:t>текста</w:t>
      </w:r>
      <w:r w:rsidRPr="00EC3F7D">
        <w:rPr>
          <w:spacing w:val="10"/>
        </w:rPr>
        <w:t xml:space="preserve"> </w:t>
      </w:r>
      <w:r w:rsidRPr="00EC3F7D">
        <w:t>или</w:t>
      </w:r>
      <w:r w:rsidRPr="00EC3F7D">
        <w:rPr>
          <w:spacing w:val="5"/>
        </w:rPr>
        <w:t xml:space="preserve"> </w:t>
      </w:r>
      <w:r w:rsidRPr="00EC3F7D">
        <w:t>его</w:t>
      </w:r>
      <w:r w:rsidRPr="00EC3F7D">
        <w:rPr>
          <w:spacing w:val="10"/>
        </w:rPr>
        <w:t xml:space="preserve"> </w:t>
      </w:r>
      <w:r w:rsidRPr="00EC3F7D">
        <w:rPr>
          <w:spacing w:val="-2"/>
        </w:rPr>
        <w:t>фрагмента;</w:t>
      </w:r>
    </w:p>
    <w:p w14:paraId="798E764B" w14:textId="77777777" w:rsidR="00A43DD8" w:rsidRPr="00EC3F7D" w:rsidRDefault="00983492" w:rsidP="00983492">
      <w:pPr>
        <w:pStyle w:val="a4"/>
        <w:numPr>
          <w:ilvl w:val="1"/>
          <w:numId w:val="171"/>
        </w:numPr>
        <w:tabs>
          <w:tab w:val="left" w:pos="1278"/>
        </w:tabs>
        <w:spacing w:line="265" w:lineRule="exact"/>
        <w:ind w:left="1278" w:hanging="285"/>
      </w:pPr>
      <w:r w:rsidRPr="00EC3F7D">
        <w:t>проведение</w:t>
      </w:r>
      <w:r w:rsidRPr="00EC3F7D">
        <w:rPr>
          <w:spacing w:val="9"/>
        </w:rPr>
        <w:t xml:space="preserve"> </w:t>
      </w:r>
      <w:r w:rsidRPr="00EC3F7D">
        <w:t>пунктуационного</w:t>
      </w:r>
      <w:r w:rsidRPr="00EC3F7D">
        <w:rPr>
          <w:spacing w:val="10"/>
        </w:rPr>
        <w:t xml:space="preserve"> </w:t>
      </w:r>
      <w:r w:rsidRPr="00EC3F7D">
        <w:t>анализа</w:t>
      </w:r>
      <w:r w:rsidRPr="00EC3F7D">
        <w:rPr>
          <w:spacing w:val="12"/>
        </w:rPr>
        <w:t xml:space="preserve"> </w:t>
      </w:r>
      <w:r w:rsidRPr="00EC3F7D">
        <w:t>предложения,</w:t>
      </w:r>
      <w:r w:rsidRPr="00EC3F7D">
        <w:rPr>
          <w:spacing w:val="10"/>
        </w:rPr>
        <w:t xml:space="preserve"> </w:t>
      </w:r>
      <w:r w:rsidRPr="00EC3F7D">
        <w:t>текста</w:t>
      </w:r>
      <w:r w:rsidRPr="00EC3F7D">
        <w:rPr>
          <w:spacing w:val="13"/>
        </w:rPr>
        <w:t xml:space="preserve"> </w:t>
      </w:r>
      <w:r w:rsidRPr="00EC3F7D">
        <w:t>или</w:t>
      </w:r>
      <w:r w:rsidRPr="00EC3F7D">
        <w:rPr>
          <w:spacing w:val="6"/>
        </w:rPr>
        <w:t xml:space="preserve"> </w:t>
      </w:r>
      <w:r w:rsidRPr="00EC3F7D">
        <w:t>его</w:t>
      </w:r>
      <w:r w:rsidRPr="00EC3F7D">
        <w:rPr>
          <w:spacing w:val="11"/>
        </w:rPr>
        <w:t xml:space="preserve"> </w:t>
      </w:r>
      <w:r w:rsidRPr="00EC3F7D">
        <w:rPr>
          <w:spacing w:val="-2"/>
        </w:rPr>
        <w:t>фрагмента;</w:t>
      </w:r>
    </w:p>
    <w:p w14:paraId="695D1B99" w14:textId="77777777" w:rsidR="00A43DD8" w:rsidRPr="00EC3F7D" w:rsidRDefault="00983492" w:rsidP="00983492">
      <w:pPr>
        <w:pStyle w:val="a4"/>
        <w:numPr>
          <w:ilvl w:val="1"/>
          <w:numId w:val="171"/>
        </w:numPr>
        <w:tabs>
          <w:tab w:val="left" w:pos="1275"/>
        </w:tabs>
        <w:spacing w:before="17" w:line="220" w:lineRule="auto"/>
        <w:ind w:right="294" w:firstLine="707"/>
      </w:pPr>
      <w:r w:rsidRPr="00EC3F7D">
        <w:rPr>
          <w:position w:val="1"/>
        </w:rPr>
        <w:t xml:space="preserve">проведение синтаксического анализа словосочетания, предложения, определение </w:t>
      </w:r>
      <w:r w:rsidRPr="00EC3F7D">
        <w:t>синтаксической роли самостоятельных частей речи в предложении;</w:t>
      </w:r>
    </w:p>
    <w:p w14:paraId="33F89C44" w14:textId="77777777" w:rsidR="00A43DD8" w:rsidRPr="00EC3F7D" w:rsidRDefault="00983492" w:rsidP="00983492">
      <w:pPr>
        <w:pStyle w:val="a4"/>
        <w:numPr>
          <w:ilvl w:val="1"/>
          <w:numId w:val="171"/>
        </w:numPr>
        <w:tabs>
          <w:tab w:val="left" w:pos="1275"/>
        </w:tabs>
        <w:spacing w:before="10" w:line="230" w:lineRule="auto"/>
        <w:ind w:right="293" w:firstLine="707"/>
      </w:pPr>
      <w:r w:rsidRPr="00EC3F7D">
        <w:rPr>
          <w:position w:val="1"/>
        </w:rPr>
        <w:t xml:space="preserve">проведение анализа текста с точки зрения его соответствия основным признакам </w:t>
      </w:r>
      <w:r w:rsidRPr="00EC3F7D">
        <w:t xml:space="preserve">(наличия темы, главной мысли, грамматической связи предложений, цельности и относительной </w:t>
      </w:r>
      <w:r w:rsidRPr="00EC3F7D">
        <w:rPr>
          <w:spacing w:val="-2"/>
        </w:rPr>
        <w:t>законченности);</w:t>
      </w:r>
    </w:p>
    <w:p w14:paraId="638FB4D1" w14:textId="77777777" w:rsidR="00A43DD8" w:rsidRPr="00EC3F7D" w:rsidRDefault="00983492" w:rsidP="00983492">
      <w:pPr>
        <w:pStyle w:val="a4"/>
        <w:numPr>
          <w:ilvl w:val="1"/>
          <w:numId w:val="171"/>
        </w:numPr>
        <w:tabs>
          <w:tab w:val="left" w:pos="1278"/>
        </w:tabs>
        <w:spacing w:line="261" w:lineRule="exact"/>
        <w:ind w:left="1278" w:hanging="285"/>
      </w:pPr>
      <w:r w:rsidRPr="00EC3F7D">
        <w:t>проведение</w:t>
      </w:r>
      <w:r w:rsidRPr="00EC3F7D">
        <w:rPr>
          <w:spacing w:val="12"/>
        </w:rPr>
        <w:t xml:space="preserve"> </w:t>
      </w:r>
      <w:r w:rsidRPr="00EC3F7D">
        <w:t>смыслового</w:t>
      </w:r>
      <w:r w:rsidRPr="00EC3F7D">
        <w:rPr>
          <w:spacing w:val="13"/>
        </w:rPr>
        <w:t xml:space="preserve"> </w:t>
      </w:r>
      <w:r w:rsidRPr="00EC3F7D">
        <w:t>анализа</w:t>
      </w:r>
      <w:r w:rsidRPr="00EC3F7D">
        <w:rPr>
          <w:spacing w:val="13"/>
        </w:rPr>
        <w:t xml:space="preserve"> </w:t>
      </w:r>
      <w:r w:rsidRPr="00EC3F7D">
        <w:rPr>
          <w:spacing w:val="-2"/>
        </w:rPr>
        <w:t>текста;</w:t>
      </w:r>
    </w:p>
    <w:p w14:paraId="1B18A725" w14:textId="77777777" w:rsidR="00A43DD8" w:rsidRPr="00EC3F7D" w:rsidRDefault="00A43DD8">
      <w:pPr>
        <w:pStyle w:val="a4"/>
        <w:spacing w:line="261" w:lineRule="exact"/>
        <w:sectPr w:rsidR="00A43DD8" w:rsidRPr="00EC3F7D">
          <w:pgSz w:w="11920" w:h="16850"/>
          <w:pgMar w:top="1700" w:right="566" w:bottom="780" w:left="1417" w:header="0" w:footer="597" w:gutter="0"/>
          <w:cols w:space="720"/>
        </w:sectPr>
      </w:pPr>
    </w:p>
    <w:p w14:paraId="1BD0FB87" w14:textId="77777777" w:rsidR="00A43DD8" w:rsidRPr="00EC3F7D" w:rsidRDefault="00983492" w:rsidP="00983492">
      <w:pPr>
        <w:pStyle w:val="a4"/>
        <w:numPr>
          <w:ilvl w:val="1"/>
          <w:numId w:val="171"/>
        </w:numPr>
        <w:tabs>
          <w:tab w:val="left" w:pos="1275"/>
        </w:tabs>
        <w:spacing w:before="95" w:line="220" w:lineRule="auto"/>
        <w:ind w:right="272" w:firstLine="707"/>
      </w:pPr>
      <w:r w:rsidRPr="00EC3F7D">
        <w:rPr>
          <w:position w:val="1"/>
        </w:rPr>
        <w:lastRenderedPageBreak/>
        <w:t xml:space="preserve">проведение анализа текста с точки зрения его композиционных особенностей, </w:t>
      </w:r>
      <w:proofErr w:type="gramStart"/>
      <w:r w:rsidRPr="00EC3F7D">
        <w:rPr>
          <w:position w:val="1"/>
        </w:rPr>
        <w:t xml:space="preserve">коли- </w:t>
      </w:r>
      <w:proofErr w:type="spellStart"/>
      <w:r w:rsidRPr="00EC3F7D">
        <w:t>чества</w:t>
      </w:r>
      <w:proofErr w:type="spellEnd"/>
      <w:proofErr w:type="gramEnd"/>
      <w:r w:rsidRPr="00EC3F7D">
        <w:t xml:space="preserve"> </w:t>
      </w:r>
      <w:proofErr w:type="spellStart"/>
      <w:r w:rsidRPr="00EC3F7D">
        <w:t>микротем</w:t>
      </w:r>
      <w:proofErr w:type="spellEnd"/>
      <w:r w:rsidRPr="00EC3F7D">
        <w:t xml:space="preserve"> и абзацев;</w:t>
      </w:r>
    </w:p>
    <w:p w14:paraId="3B4E2FA7" w14:textId="77777777" w:rsidR="00A43DD8" w:rsidRPr="00EC3F7D" w:rsidRDefault="00983492" w:rsidP="00983492">
      <w:pPr>
        <w:pStyle w:val="a4"/>
        <w:numPr>
          <w:ilvl w:val="1"/>
          <w:numId w:val="171"/>
        </w:numPr>
        <w:tabs>
          <w:tab w:val="left" w:pos="1275"/>
        </w:tabs>
        <w:spacing w:before="28" w:line="213" w:lineRule="auto"/>
        <w:ind w:right="288" w:firstLine="707"/>
      </w:pPr>
      <w:r w:rsidRPr="00EC3F7D">
        <w:rPr>
          <w:position w:val="1"/>
        </w:rPr>
        <w:t xml:space="preserve">проведение анализа способов и средств связи предложений в тексте или текстовом </w:t>
      </w:r>
      <w:r w:rsidRPr="00EC3F7D">
        <w:rPr>
          <w:spacing w:val="-2"/>
        </w:rPr>
        <w:t>фрагменте;</w:t>
      </w:r>
    </w:p>
    <w:p w14:paraId="4186E9B1" w14:textId="77777777" w:rsidR="00A43DD8" w:rsidRPr="00EC3F7D" w:rsidRDefault="00983492" w:rsidP="00983492">
      <w:pPr>
        <w:pStyle w:val="a4"/>
        <w:numPr>
          <w:ilvl w:val="1"/>
          <w:numId w:val="171"/>
        </w:numPr>
        <w:tabs>
          <w:tab w:val="left" w:pos="1275"/>
        </w:tabs>
        <w:spacing w:before="29" w:line="218" w:lineRule="auto"/>
        <w:ind w:right="268" w:firstLine="707"/>
      </w:pPr>
      <w:r w:rsidRPr="00EC3F7D">
        <w:rPr>
          <w:position w:val="1"/>
        </w:rPr>
        <w:t xml:space="preserve">проведение анализа текста или текстового фрагмента с точки зрения его </w:t>
      </w:r>
      <w:proofErr w:type="spellStart"/>
      <w:r w:rsidRPr="00EC3F7D">
        <w:rPr>
          <w:position w:val="1"/>
        </w:rPr>
        <w:t>принадлеж</w:t>
      </w:r>
      <w:proofErr w:type="spellEnd"/>
      <w:r w:rsidRPr="00EC3F7D">
        <w:rPr>
          <w:position w:val="1"/>
        </w:rPr>
        <w:t xml:space="preserve">- </w:t>
      </w:r>
      <w:proofErr w:type="spellStart"/>
      <w:r w:rsidRPr="00EC3F7D">
        <w:t>ности</w:t>
      </w:r>
      <w:proofErr w:type="spellEnd"/>
      <w:r w:rsidRPr="00EC3F7D">
        <w:t xml:space="preserve"> к функционально-смысловому типу речи и функциональной разновидности языка;</w:t>
      </w:r>
    </w:p>
    <w:p w14:paraId="6FC004D6" w14:textId="77777777" w:rsidR="00A43DD8" w:rsidRPr="00EC3F7D" w:rsidRDefault="00983492" w:rsidP="00983492">
      <w:pPr>
        <w:pStyle w:val="a4"/>
        <w:numPr>
          <w:ilvl w:val="1"/>
          <w:numId w:val="171"/>
        </w:numPr>
        <w:tabs>
          <w:tab w:val="left" w:pos="1275"/>
        </w:tabs>
        <w:spacing w:before="17" w:line="225" w:lineRule="auto"/>
        <w:ind w:right="288" w:firstLine="707"/>
      </w:pPr>
      <w:r w:rsidRPr="00EC3F7D">
        <w:rPr>
          <w:position w:val="1"/>
        </w:rPr>
        <w:t xml:space="preserve">выявление отличительных признаков текстов разных жанров (расписка, заявление, </w:t>
      </w:r>
      <w:r w:rsidRPr="00EC3F7D">
        <w:t>инструкция, словарная статья, научное сообщение, реферат, доклад на научную тему, интервью, репортаж, автобиография, характеристика);</w:t>
      </w:r>
    </w:p>
    <w:p w14:paraId="34868845" w14:textId="77777777" w:rsidR="00A43DD8" w:rsidRPr="00EC3F7D" w:rsidRDefault="00983492" w:rsidP="00983492">
      <w:pPr>
        <w:pStyle w:val="a4"/>
        <w:numPr>
          <w:ilvl w:val="1"/>
          <w:numId w:val="171"/>
        </w:numPr>
        <w:tabs>
          <w:tab w:val="left" w:pos="1275"/>
        </w:tabs>
        <w:spacing w:before="25" w:line="220" w:lineRule="auto"/>
        <w:ind w:right="272" w:firstLine="707"/>
      </w:pPr>
      <w:r w:rsidRPr="00EC3F7D">
        <w:rPr>
          <w:position w:val="1"/>
        </w:rPr>
        <w:t xml:space="preserve">проведение анализа текста с точки зрения употребления в нем языковых средств </w:t>
      </w:r>
      <w:proofErr w:type="gramStart"/>
      <w:r w:rsidRPr="00EC3F7D">
        <w:rPr>
          <w:position w:val="1"/>
        </w:rPr>
        <w:t xml:space="preserve">вы- </w:t>
      </w:r>
      <w:r w:rsidRPr="00EC3F7D">
        <w:t>разительности</w:t>
      </w:r>
      <w:proofErr w:type="gramEnd"/>
      <w:r w:rsidRPr="00EC3F7D">
        <w:t xml:space="preserve"> (фонетических, лексических, морфологических, синтаксических);</w:t>
      </w:r>
    </w:p>
    <w:p w14:paraId="282682BA" w14:textId="77777777" w:rsidR="00A43DD8" w:rsidRPr="00EC3F7D" w:rsidRDefault="00983492" w:rsidP="00983492">
      <w:pPr>
        <w:pStyle w:val="a4"/>
        <w:numPr>
          <w:ilvl w:val="0"/>
          <w:numId w:val="171"/>
        </w:numPr>
        <w:tabs>
          <w:tab w:val="left" w:pos="1264"/>
        </w:tabs>
        <w:ind w:right="270" w:firstLine="707"/>
        <w:jc w:val="both"/>
      </w:pPr>
      <w:r w:rsidRPr="00EC3F7D">
        <w:t xml:space="preserve">обогащение словарного запаса, расширение объема используемых в речи </w:t>
      </w:r>
      <w:proofErr w:type="spellStart"/>
      <w:r w:rsidRPr="00EC3F7D">
        <w:t>граммати</w:t>
      </w:r>
      <w:proofErr w:type="spellEnd"/>
      <w:r w:rsidRPr="00EC3F7D">
        <w:t xml:space="preserve">- </w:t>
      </w:r>
      <w:proofErr w:type="spellStart"/>
      <w:r w:rsidRPr="00EC3F7D">
        <w:t>ческих</w:t>
      </w:r>
      <w:proofErr w:type="spellEnd"/>
      <w:r w:rsidRPr="00EC3F7D">
        <w:rPr>
          <w:spacing w:val="-8"/>
        </w:rPr>
        <w:t xml:space="preserve"> </w:t>
      </w:r>
      <w:r w:rsidRPr="00EC3F7D">
        <w:t>языковых</w:t>
      </w:r>
      <w:r w:rsidRPr="00EC3F7D">
        <w:rPr>
          <w:spacing w:val="-5"/>
        </w:rPr>
        <w:t xml:space="preserve"> </w:t>
      </w:r>
      <w:r w:rsidRPr="00EC3F7D">
        <w:t>средств</w:t>
      </w:r>
      <w:r w:rsidRPr="00EC3F7D">
        <w:rPr>
          <w:spacing w:val="-8"/>
        </w:rPr>
        <w:t xml:space="preserve"> </w:t>
      </w:r>
      <w:r w:rsidRPr="00EC3F7D">
        <w:t>для</w:t>
      </w:r>
      <w:r w:rsidRPr="00EC3F7D">
        <w:rPr>
          <w:spacing w:val="-5"/>
        </w:rPr>
        <w:t xml:space="preserve"> </w:t>
      </w:r>
      <w:r w:rsidRPr="00EC3F7D">
        <w:t>свободного</w:t>
      </w:r>
      <w:r w:rsidRPr="00EC3F7D">
        <w:rPr>
          <w:spacing w:val="-5"/>
        </w:rPr>
        <w:t xml:space="preserve"> </w:t>
      </w:r>
      <w:r w:rsidRPr="00EC3F7D">
        <w:t>выражения</w:t>
      </w:r>
      <w:r w:rsidRPr="00EC3F7D">
        <w:rPr>
          <w:spacing w:val="-5"/>
        </w:rPr>
        <w:t xml:space="preserve"> </w:t>
      </w:r>
      <w:r w:rsidRPr="00EC3F7D">
        <w:t>мыслей</w:t>
      </w:r>
      <w:r w:rsidRPr="00EC3F7D">
        <w:rPr>
          <w:spacing w:val="-5"/>
        </w:rPr>
        <w:t xml:space="preserve"> </w:t>
      </w:r>
      <w:r w:rsidRPr="00EC3F7D">
        <w:t>и</w:t>
      </w:r>
      <w:r w:rsidRPr="00EC3F7D">
        <w:rPr>
          <w:spacing w:val="-8"/>
        </w:rPr>
        <w:t xml:space="preserve"> </w:t>
      </w:r>
      <w:r w:rsidRPr="00EC3F7D">
        <w:t>чувств</w:t>
      </w:r>
      <w:r w:rsidRPr="00EC3F7D">
        <w:rPr>
          <w:spacing w:val="-6"/>
        </w:rPr>
        <w:t xml:space="preserve"> </w:t>
      </w:r>
      <w:r w:rsidRPr="00EC3F7D">
        <w:t>в</w:t>
      </w:r>
      <w:r w:rsidRPr="00EC3F7D">
        <w:rPr>
          <w:spacing w:val="-6"/>
        </w:rPr>
        <w:t xml:space="preserve"> </w:t>
      </w:r>
      <w:r w:rsidRPr="00EC3F7D">
        <w:t>соответствии</w:t>
      </w:r>
      <w:r w:rsidRPr="00EC3F7D">
        <w:rPr>
          <w:spacing w:val="-6"/>
        </w:rPr>
        <w:t xml:space="preserve"> </w:t>
      </w:r>
      <w:r w:rsidRPr="00EC3F7D">
        <w:t>с</w:t>
      </w:r>
      <w:r w:rsidRPr="00EC3F7D">
        <w:rPr>
          <w:spacing w:val="-7"/>
        </w:rPr>
        <w:t xml:space="preserve"> </w:t>
      </w:r>
      <w:r w:rsidRPr="00EC3F7D">
        <w:t>ситуацией</w:t>
      </w:r>
      <w:r w:rsidRPr="00EC3F7D">
        <w:rPr>
          <w:spacing w:val="-5"/>
        </w:rPr>
        <w:t xml:space="preserve"> </w:t>
      </w:r>
      <w:r w:rsidRPr="00EC3F7D">
        <w:t>и сферой общения:</w:t>
      </w:r>
    </w:p>
    <w:p w14:paraId="6871F43B" w14:textId="77777777" w:rsidR="00A43DD8" w:rsidRPr="00EC3F7D" w:rsidRDefault="00983492" w:rsidP="00983492">
      <w:pPr>
        <w:pStyle w:val="a4"/>
        <w:numPr>
          <w:ilvl w:val="1"/>
          <w:numId w:val="171"/>
        </w:numPr>
        <w:tabs>
          <w:tab w:val="left" w:pos="1278"/>
        </w:tabs>
        <w:spacing w:line="256" w:lineRule="exact"/>
        <w:ind w:left="1278" w:hanging="285"/>
      </w:pPr>
      <w:r w:rsidRPr="00EC3F7D">
        <w:t>осознанное</w:t>
      </w:r>
      <w:r w:rsidRPr="00EC3F7D">
        <w:rPr>
          <w:spacing w:val="10"/>
        </w:rPr>
        <w:t xml:space="preserve"> </w:t>
      </w:r>
      <w:r w:rsidRPr="00EC3F7D">
        <w:t>расширение</w:t>
      </w:r>
      <w:r w:rsidRPr="00EC3F7D">
        <w:rPr>
          <w:spacing w:val="13"/>
        </w:rPr>
        <w:t xml:space="preserve"> </w:t>
      </w:r>
      <w:r w:rsidRPr="00EC3F7D">
        <w:t>своей</w:t>
      </w:r>
      <w:r w:rsidRPr="00EC3F7D">
        <w:rPr>
          <w:spacing w:val="8"/>
        </w:rPr>
        <w:t xml:space="preserve"> </w:t>
      </w:r>
      <w:r w:rsidRPr="00EC3F7D">
        <w:t>речевой</w:t>
      </w:r>
      <w:r w:rsidRPr="00EC3F7D">
        <w:rPr>
          <w:spacing w:val="12"/>
        </w:rPr>
        <w:t xml:space="preserve"> </w:t>
      </w:r>
      <w:r w:rsidRPr="00EC3F7D">
        <w:rPr>
          <w:spacing w:val="-2"/>
        </w:rPr>
        <w:t>практики;</w:t>
      </w:r>
    </w:p>
    <w:p w14:paraId="76B37364" w14:textId="77777777" w:rsidR="00A43DD8" w:rsidRPr="00EC3F7D" w:rsidRDefault="00983492" w:rsidP="00983492">
      <w:pPr>
        <w:pStyle w:val="a4"/>
        <w:numPr>
          <w:ilvl w:val="1"/>
          <w:numId w:val="171"/>
        </w:numPr>
        <w:tabs>
          <w:tab w:val="left" w:pos="1275"/>
        </w:tabs>
        <w:spacing w:before="10" w:line="235" w:lineRule="auto"/>
        <w:ind w:right="268" w:firstLine="707"/>
      </w:pPr>
      <w:r w:rsidRPr="00EC3F7D">
        <w:rPr>
          <w:position w:val="1"/>
        </w:rPr>
        <w:t xml:space="preserve">использование словарей синонимов, антонимов, иностранных слов, толковых, </w:t>
      </w:r>
      <w:proofErr w:type="spellStart"/>
      <w:proofErr w:type="gramStart"/>
      <w:r w:rsidRPr="00EC3F7D">
        <w:rPr>
          <w:position w:val="1"/>
        </w:rPr>
        <w:t>орфо</w:t>
      </w:r>
      <w:proofErr w:type="spellEnd"/>
      <w:r w:rsidRPr="00EC3F7D">
        <w:rPr>
          <w:position w:val="1"/>
        </w:rPr>
        <w:t xml:space="preserve">- </w:t>
      </w:r>
      <w:r w:rsidRPr="00EC3F7D">
        <w:t>эпических</w:t>
      </w:r>
      <w:proofErr w:type="gramEnd"/>
      <w:r w:rsidRPr="00EC3F7D">
        <w:t>, орфографических, фразеологических, морфемных, словообразовательных словарей (в том числе информационно-справочных систем в электронной форме), для осуществления эффективного и оперативного поиска нужной лингвистической информации при построении устного и письменного речевого высказывания;</w:t>
      </w:r>
    </w:p>
    <w:p w14:paraId="5D5EBC1C" w14:textId="77777777" w:rsidR="00A43DD8" w:rsidRPr="00EC3F7D" w:rsidRDefault="00983492" w:rsidP="00983492">
      <w:pPr>
        <w:pStyle w:val="a4"/>
        <w:numPr>
          <w:ilvl w:val="0"/>
          <w:numId w:val="171"/>
        </w:numPr>
        <w:tabs>
          <w:tab w:val="left" w:pos="1269"/>
        </w:tabs>
        <w:ind w:right="268" w:firstLine="707"/>
        <w:jc w:val="both"/>
      </w:pPr>
      <w:r w:rsidRPr="00EC3F7D">
        <w:t>овладение основными нормами современного русского литературного языка (</w:t>
      </w:r>
      <w:proofErr w:type="spellStart"/>
      <w:proofErr w:type="gramStart"/>
      <w:r w:rsidRPr="00EC3F7D">
        <w:t>орфо</w:t>
      </w:r>
      <w:proofErr w:type="spellEnd"/>
      <w:r w:rsidRPr="00EC3F7D">
        <w:t>- эпическими</w:t>
      </w:r>
      <w:proofErr w:type="gramEnd"/>
      <w:r w:rsidRPr="00EC3F7D">
        <w:t xml:space="preserve">, лексическими, грамматическими, орфографическими, пунктуационными, стили- </w:t>
      </w:r>
      <w:proofErr w:type="spellStart"/>
      <w:r w:rsidRPr="00EC3F7D">
        <w:t>стическими</w:t>
      </w:r>
      <w:proofErr w:type="spellEnd"/>
      <w:r w:rsidRPr="00EC3F7D">
        <w:t>),</w:t>
      </w:r>
      <w:r w:rsidRPr="00EC3F7D">
        <w:rPr>
          <w:spacing w:val="40"/>
        </w:rPr>
        <w:t xml:space="preserve"> </w:t>
      </w:r>
      <w:r w:rsidRPr="00EC3F7D">
        <w:t>нормами речевого</w:t>
      </w:r>
      <w:r w:rsidRPr="00EC3F7D">
        <w:rPr>
          <w:spacing w:val="40"/>
        </w:rPr>
        <w:t xml:space="preserve"> </w:t>
      </w:r>
      <w:r w:rsidRPr="00EC3F7D">
        <w:t>этикета; соблюдение их</w:t>
      </w:r>
      <w:r w:rsidRPr="00EC3F7D">
        <w:rPr>
          <w:spacing w:val="40"/>
        </w:rPr>
        <w:t xml:space="preserve"> </w:t>
      </w:r>
      <w:r w:rsidRPr="00EC3F7D">
        <w:t>в речевой</w:t>
      </w:r>
      <w:r w:rsidRPr="00EC3F7D">
        <w:rPr>
          <w:spacing w:val="40"/>
        </w:rPr>
        <w:t xml:space="preserve"> </w:t>
      </w:r>
      <w:r w:rsidRPr="00EC3F7D">
        <w:t>практике, в том</w:t>
      </w:r>
      <w:r w:rsidRPr="00EC3F7D">
        <w:rPr>
          <w:spacing w:val="40"/>
        </w:rPr>
        <w:t xml:space="preserve"> </w:t>
      </w:r>
      <w:r w:rsidRPr="00EC3F7D">
        <w:t>числе:</w:t>
      </w:r>
    </w:p>
    <w:p w14:paraId="166376E2" w14:textId="06A4F3CF" w:rsidR="00A43DD8" w:rsidRPr="00EC3F7D" w:rsidRDefault="00983492" w:rsidP="00983492">
      <w:pPr>
        <w:pStyle w:val="a4"/>
        <w:numPr>
          <w:ilvl w:val="1"/>
          <w:numId w:val="171"/>
        </w:numPr>
        <w:tabs>
          <w:tab w:val="left" w:pos="1275"/>
        </w:tabs>
        <w:ind w:right="268" w:firstLine="707"/>
      </w:pPr>
      <w:r w:rsidRPr="00EC3F7D">
        <w:rPr>
          <w:position w:val="1"/>
        </w:rPr>
        <w:t xml:space="preserve">соблюдение основных грамматических (морфологических и синтаксических) норм: </w:t>
      </w:r>
      <w:r w:rsidRPr="00EC3F7D">
        <w:t>словоизменение</w:t>
      </w:r>
      <w:r w:rsidRPr="00EC3F7D">
        <w:rPr>
          <w:spacing w:val="-14"/>
        </w:rPr>
        <w:t xml:space="preserve"> </w:t>
      </w:r>
      <w:r w:rsidRPr="00EC3F7D">
        <w:t>имен</w:t>
      </w:r>
      <w:r w:rsidRPr="00EC3F7D">
        <w:rPr>
          <w:spacing w:val="-13"/>
        </w:rPr>
        <w:t xml:space="preserve"> </w:t>
      </w:r>
      <w:r w:rsidRPr="00EC3F7D">
        <w:t>существительных,</w:t>
      </w:r>
      <w:r w:rsidRPr="00EC3F7D">
        <w:rPr>
          <w:spacing w:val="-12"/>
        </w:rPr>
        <w:t xml:space="preserve"> </w:t>
      </w:r>
      <w:r w:rsidRPr="00EC3F7D">
        <w:t>имен</w:t>
      </w:r>
      <w:r w:rsidRPr="00EC3F7D">
        <w:rPr>
          <w:spacing w:val="-12"/>
        </w:rPr>
        <w:t xml:space="preserve"> </w:t>
      </w:r>
      <w:r w:rsidRPr="00EC3F7D">
        <w:t>прилагательных,</w:t>
      </w:r>
      <w:r w:rsidRPr="00EC3F7D">
        <w:rPr>
          <w:spacing w:val="-12"/>
        </w:rPr>
        <w:t xml:space="preserve"> </w:t>
      </w:r>
      <w:r w:rsidRPr="00EC3F7D">
        <w:t>местоимений,</w:t>
      </w:r>
      <w:r w:rsidRPr="00EC3F7D">
        <w:rPr>
          <w:spacing w:val="-12"/>
        </w:rPr>
        <w:t xml:space="preserve"> </w:t>
      </w:r>
      <w:r w:rsidRPr="00EC3F7D">
        <w:t>имен</w:t>
      </w:r>
      <w:r w:rsidRPr="00EC3F7D">
        <w:rPr>
          <w:spacing w:val="-12"/>
        </w:rPr>
        <w:t xml:space="preserve"> </w:t>
      </w:r>
      <w:r w:rsidRPr="00EC3F7D">
        <w:t>числительных, глаголов; употребление несклоняемых имен существительных; употребление местоимений</w:t>
      </w:r>
      <w:r w:rsidRPr="00EC3F7D">
        <w:rPr>
          <w:spacing w:val="40"/>
        </w:rPr>
        <w:t xml:space="preserve"> </w:t>
      </w:r>
      <w:r w:rsidRPr="00EC3F7D">
        <w:t>3-го лица в</w:t>
      </w:r>
      <w:r w:rsidRPr="00EC3F7D">
        <w:rPr>
          <w:spacing w:val="-1"/>
        </w:rPr>
        <w:t xml:space="preserve"> </w:t>
      </w:r>
      <w:r w:rsidRPr="00EC3F7D">
        <w:t>соответствии</w:t>
      </w:r>
      <w:r w:rsidRPr="00EC3F7D">
        <w:rPr>
          <w:spacing w:val="-1"/>
        </w:rPr>
        <w:t xml:space="preserve"> </w:t>
      </w:r>
      <w:r w:rsidRPr="00EC3F7D">
        <w:t>со смыслом предшествующего текста; употребление имен существ</w:t>
      </w:r>
      <w:r w:rsidRPr="00EC3F7D">
        <w:rPr>
          <w:spacing w:val="-10"/>
        </w:rPr>
        <w:t xml:space="preserve"> </w:t>
      </w:r>
      <w:r w:rsidRPr="00EC3F7D">
        <w:t>и-</w:t>
      </w:r>
      <w:r w:rsidRPr="00EC3F7D">
        <w:rPr>
          <w:spacing w:val="-4"/>
        </w:rPr>
        <w:t xml:space="preserve"> </w:t>
      </w:r>
      <w:r w:rsidRPr="00EC3F7D">
        <w:t>тельных с</w:t>
      </w:r>
      <w:r w:rsidRPr="00EC3F7D">
        <w:rPr>
          <w:spacing w:val="39"/>
        </w:rPr>
        <w:t xml:space="preserve"> </w:t>
      </w:r>
      <w:r w:rsidRPr="00EC3F7D">
        <w:t>предлогами в соответствии с</w:t>
      </w:r>
      <w:r w:rsidRPr="00EC3F7D">
        <w:rPr>
          <w:spacing w:val="40"/>
        </w:rPr>
        <w:t xml:space="preserve"> </w:t>
      </w:r>
      <w:r w:rsidRPr="00EC3F7D">
        <w:t>их грамматическим значением;</w:t>
      </w:r>
      <w:r w:rsidRPr="00EC3F7D">
        <w:rPr>
          <w:spacing w:val="40"/>
        </w:rPr>
        <w:t xml:space="preserve"> </w:t>
      </w:r>
      <w:r w:rsidRPr="00EC3F7D">
        <w:t>употребление</w:t>
      </w:r>
      <w:r w:rsidRPr="00EC3F7D">
        <w:rPr>
          <w:spacing w:val="39"/>
        </w:rPr>
        <w:t xml:space="preserve"> </w:t>
      </w:r>
      <w:r w:rsidRPr="00EC3F7D">
        <w:t>предлогов из - с; в -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 сокращенными</w:t>
      </w:r>
      <w:r w:rsidRPr="00EC3F7D">
        <w:rPr>
          <w:spacing w:val="-9"/>
        </w:rPr>
        <w:t xml:space="preserve"> </w:t>
      </w:r>
      <w:r w:rsidRPr="00EC3F7D">
        <w:t>словами;</w:t>
      </w:r>
      <w:r w:rsidRPr="00EC3F7D">
        <w:rPr>
          <w:spacing w:val="-10"/>
        </w:rPr>
        <w:t xml:space="preserve"> </w:t>
      </w:r>
      <w:r w:rsidRPr="00EC3F7D">
        <w:t>построение</w:t>
      </w:r>
      <w:r w:rsidRPr="00EC3F7D">
        <w:rPr>
          <w:spacing w:val="-9"/>
        </w:rPr>
        <w:t xml:space="preserve"> </w:t>
      </w:r>
      <w:r w:rsidRPr="00EC3F7D">
        <w:t>предложения</w:t>
      </w:r>
      <w:r w:rsidRPr="00EC3F7D">
        <w:rPr>
          <w:spacing w:val="-9"/>
        </w:rPr>
        <w:t xml:space="preserve"> </w:t>
      </w:r>
      <w:r w:rsidRPr="00EC3F7D">
        <w:t>с</w:t>
      </w:r>
      <w:r w:rsidRPr="00EC3F7D">
        <w:rPr>
          <w:spacing w:val="-8"/>
        </w:rPr>
        <w:t xml:space="preserve"> </w:t>
      </w:r>
      <w:r w:rsidRPr="00EC3F7D">
        <w:t>однородными</w:t>
      </w:r>
      <w:r w:rsidRPr="00EC3F7D">
        <w:rPr>
          <w:spacing w:val="-9"/>
        </w:rPr>
        <w:t xml:space="preserve"> </w:t>
      </w:r>
      <w:r w:rsidRPr="00EC3F7D">
        <w:t>членами,</w:t>
      </w:r>
      <w:r w:rsidRPr="00EC3F7D">
        <w:rPr>
          <w:spacing w:val="-9"/>
        </w:rPr>
        <w:t xml:space="preserve"> </w:t>
      </w:r>
      <w:r w:rsidRPr="00EC3F7D">
        <w:t>с</w:t>
      </w:r>
      <w:r w:rsidRPr="00EC3F7D">
        <w:rPr>
          <w:spacing w:val="-8"/>
        </w:rPr>
        <w:t xml:space="preserve"> </w:t>
      </w:r>
      <w:r w:rsidRPr="00EC3F7D">
        <w:t>прямой</w:t>
      </w:r>
      <w:r w:rsidRPr="00EC3F7D">
        <w:rPr>
          <w:spacing w:val="-10"/>
        </w:rPr>
        <w:t xml:space="preserve"> </w:t>
      </w:r>
      <w:r w:rsidRPr="00EC3F7D">
        <w:t>и</w:t>
      </w:r>
      <w:r w:rsidRPr="00EC3F7D">
        <w:rPr>
          <w:spacing w:val="-9"/>
        </w:rPr>
        <w:t xml:space="preserve"> </w:t>
      </w:r>
      <w:r w:rsidRPr="00EC3F7D">
        <w:t>косвенной речью, сложных предложений разных видов; соблюдение основных орфографических норм: правописание согласных и гласных в составе морфем; употребление прописной и строчной букв, графических сокращений слов;</w:t>
      </w:r>
      <w:r w:rsidRPr="00EC3F7D">
        <w:rPr>
          <w:spacing w:val="40"/>
        </w:rPr>
        <w:t xml:space="preserve"> </w:t>
      </w:r>
      <w:r w:rsidRPr="00EC3F7D">
        <w:t>слитные, дефисные</w:t>
      </w:r>
      <w:r w:rsidRPr="00EC3F7D">
        <w:rPr>
          <w:spacing w:val="40"/>
        </w:rPr>
        <w:t xml:space="preserve"> </w:t>
      </w:r>
      <w:r w:rsidRPr="00EC3F7D">
        <w:t>и раздельные</w:t>
      </w:r>
      <w:r w:rsidRPr="00EC3F7D">
        <w:rPr>
          <w:spacing w:val="40"/>
        </w:rPr>
        <w:t xml:space="preserve"> </w:t>
      </w:r>
      <w:r w:rsidRPr="00EC3F7D">
        <w:t>написания слов</w:t>
      </w:r>
      <w:r w:rsidRPr="00EC3F7D">
        <w:rPr>
          <w:spacing w:val="40"/>
        </w:rPr>
        <w:t xml:space="preserve"> </w:t>
      </w:r>
      <w:r w:rsidRPr="00EC3F7D">
        <w:t>и их</w:t>
      </w:r>
      <w:r w:rsidRPr="00EC3F7D">
        <w:rPr>
          <w:spacing w:val="40"/>
        </w:rPr>
        <w:t xml:space="preserve"> </w:t>
      </w:r>
      <w:r w:rsidRPr="00EC3F7D">
        <w:t>частей;</w:t>
      </w:r>
    </w:p>
    <w:p w14:paraId="00D4877C" w14:textId="77777777" w:rsidR="00A43DD8" w:rsidRPr="00EC3F7D" w:rsidRDefault="00983492" w:rsidP="00983492">
      <w:pPr>
        <w:pStyle w:val="a4"/>
        <w:numPr>
          <w:ilvl w:val="1"/>
          <w:numId w:val="171"/>
        </w:numPr>
        <w:tabs>
          <w:tab w:val="left" w:pos="1275"/>
        </w:tabs>
        <w:spacing w:line="235" w:lineRule="auto"/>
        <w:ind w:right="292" w:firstLine="707"/>
      </w:pPr>
      <w:r w:rsidRPr="00EC3F7D">
        <w:rPr>
          <w:position w:val="1"/>
        </w:rPr>
        <w:t>соблюдение</w:t>
      </w:r>
      <w:r w:rsidRPr="00EC3F7D">
        <w:rPr>
          <w:spacing w:val="-9"/>
          <w:position w:val="1"/>
        </w:rPr>
        <w:t xml:space="preserve"> </w:t>
      </w:r>
      <w:r w:rsidRPr="00EC3F7D">
        <w:rPr>
          <w:position w:val="1"/>
        </w:rPr>
        <w:t>основных</w:t>
      </w:r>
      <w:r w:rsidRPr="00EC3F7D">
        <w:rPr>
          <w:spacing w:val="-10"/>
          <w:position w:val="1"/>
        </w:rPr>
        <w:t xml:space="preserve"> </w:t>
      </w:r>
      <w:r w:rsidRPr="00EC3F7D">
        <w:rPr>
          <w:position w:val="1"/>
        </w:rPr>
        <w:t>пунктуационных</w:t>
      </w:r>
      <w:r w:rsidRPr="00EC3F7D">
        <w:rPr>
          <w:spacing w:val="-9"/>
          <w:position w:val="1"/>
        </w:rPr>
        <w:t xml:space="preserve"> </w:t>
      </w:r>
      <w:r w:rsidRPr="00EC3F7D">
        <w:rPr>
          <w:position w:val="1"/>
        </w:rPr>
        <w:t>норм:</w:t>
      </w:r>
      <w:r w:rsidRPr="00EC3F7D">
        <w:rPr>
          <w:spacing w:val="-9"/>
          <w:position w:val="1"/>
        </w:rPr>
        <w:t xml:space="preserve"> </w:t>
      </w:r>
      <w:r w:rsidRPr="00EC3F7D">
        <w:rPr>
          <w:position w:val="1"/>
        </w:rPr>
        <w:t>знаки</w:t>
      </w:r>
      <w:r w:rsidRPr="00EC3F7D">
        <w:rPr>
          <w:spacing w:val="-10"/>
          <w:position w:val="1"/>
        </w:rPr>
        <w:t xml:space="preserve"> </w:t>
      </w:r>
      <w:r w:rsidRPr="00EC3F7D">
        <w:rPr>
          <w:position w:val="1"/>
        </w:rPr>
        <w:t>препинания</w:t>
      </w:r>
      <w:r w:rsidRPr="00EC3F7D">
        <w:rPr>
          <w:spacing w:val="-10"/>
          <w:position w:val="1"/>
        </w:rPr>
        <w:t xml:space="preserve"> </w:t>
      </w:r>
      <w:r w:rsidRPr="00EC3F7D">
        <w:rPr>
          <w:position w:val="1"/>
        </w:rPr>
        <w:t>в</w:t>
      </w:r>
      <w:r w:rsidRPr="00EC3F7D">
        <w:rPr>
          <w:spacing w:val="-11"/>
          <w:position w:val="1"/>
        </w:rPr>
        <w:t xml:space="preserve"> </w:t>
      </w:r>
      <w:r w:rsidRPr="00EC3F7D">
        <w:rPr>
          <w:position w:val="1"/>
        </w:rPr>
        <w:t>конце</w:t>
      </w:r>
      <w:r w:rsidRPr="00EC3F7D">
        <w:rPr>
          <w:spacing w:val="-9"/>
          <w:position w:val="1"/>
        </w:rPr>
        <w:t xml:space="preserve"> </w:t>
      </w:r>
      <w:r w:rsidRPr="00EC3F7D">
        <w:rPr>
          <w:position w:val="1"/>
        </w:rPr>
        <w:t>предложения,</w:t>
      </w:r>
      <w:r w:rsidRPr="00EC3F7D">
        <w:rPr>
          <w:spacing w:val="28"/>
          <w:position w:val="1"/>
        </w:rPr>
        <w:t xml:space="preserve"> </w:t>
      </w:r>
      <w:r w:rsidRPr="00EC3F7D">
        <w:t>в простом неосложненном предложении, в простом осложненном предложении, в сложном предложении, при передаче чужой речи;</w:t>
      </w:r>
    </w:p>
    <w:p w14:paraId="745E492E" w14:textId="77777777" w:rsidR="00A43DD8" w:rsidRPr="00EC3F7D" w:rsidRDefault="00983492" w:rsidP="00983492">
      <w:pPr>
        <w:pStyle w:val="a4"/>
        <w:numPr>
          <w:ilvl w:val="1"/>
          <w:numId w:val="171"/>
        </w:numPr>
        <w:tabs>
          <w:tab w:val="left" w:pos="1275"/>
        </w:tabs>
        <w:spacing w:line="225" w:lineRule="auto"/>
        <w:ind w:right="265" w:firstLine="707"/>
      </w:pPr>
      <w:r w:rsidRPr="00EC3F7D">
        <w:rPr>
          <w:position w:val="1"/>
        </w:rPr>
        <w:t xml:space="preserve">редактирование собственных и чужих текстов с целью совершенствования их </w:t>
      </w:r>
      <w:proofErr w:type="spellStart"/>
      <w:r w:rsidRPr="00EC3F7D">
        <w:rPr>
          <w:position w:val="1"/>
        </w:rPr>
        <w:t>содер</w:t>
      </w:r>
      <w:proofErr w:type="spellEnd"/>
      <w:r w:rsidRPr="00EC3F7D">
        <w:rPr>
          <w:position w:val="1"/>
        </w:rPr>
        <w:t xml:space="preserve">- </w:t>
      </w:r>
      <w:proofErr w:type="spellStart"/>
      <w:r w:rsidRPr="00EC3F7D">
        <w:t>жания</w:t>
      </w:r>
      <w:proofErr w:type="spellEnd"/>
      <w:r w:rsidRPr="00EC3F7D">
        <w:t xml:space="preserve"> и формы; сопоставление чернового и отредактированного текстов с целью анализа </w:t>
      </w:r>
      <w:proofErr w:type="spellStart"/>
      <w:r w:rsidRPr="00EC3F7D">
        <w:t>ис</w:t>
      </w:r>
      <w:proofErr w:type="spellEnd"/>
      <w:r w:rsidRPr="00EC3F7D">
        <w:t>- правленных ошибок и недочетов в тексте.</w:t>
      </w:r>
    </w:p>
    <w:p w14:paraId="602A5F33" w14:textId="77777777" w:rsidR="00A43DD8" w:rsidRPr="00EC3F7D" w:rsidRDefault="00983492">
      <w:pPr>
        <w:pStyle w:val="2"/>
        <w:spacing w:line="250" w:lineRule="exact"/>
        <w:jc w:val="both"/>
        <w:rPr>
          <w:b w:val="0"/>
          <w:i w:val="0"/>
        </w:rPr>
      </w:pPr>
      <w:r w:rsidRPr="00EC3F7D">
        <w:t>По</w:t>
      </w:r>
      <w:r w:rsidRPr="00EC3F7D">
        <w:rPr>
          <w:spacing w:val="8"/>
        </w:rPr>
        <w:t xml:space="preserve"> </w:t>
      </w:r>
      <w:r w:rsidRPr="00EC3F7D">
        <w:t>учебному</w:t>
      </w:r>
      <w:r w:rsidRPr="00EC3F7D">
        <w:rPr>
          <w:spacing w:val="12"/>
        </w:rPr>
        <w:t xml:space="preserve"> </w:t>
      </w:r>
      <w:r w:rsidRPr="00EC3F7D">
        <w:t>предмету</w:t>
      </w:r>
      <w:r w:rsidRPr="00EC3F7D">
        <w:rPr>
          <w:spacing w:val="7"/>
        </w:rPr>
        <w:t xml:space="preserve"> </w:t>
      </w:r>
      <w:r w:rsidRPr="00EC3F7D">
        <w:rPr>
          <w:spacing w:val="-2"/>
        </w:rPr>
        <w:t>«Литерат</w:t>
      </w:r>
      <w:r w:rsidRPr="00EC3F7D">
        <w:rPr>
          <w:b w:val="0"/>
          <w:i w:val="0"/>
          <w:spacing w:val="-2"/>
        </w:rPr>
        <w:t>ура»:</w:t>
      </w:r>
    </w:p>
    <w:p w14:paraId="549305B6" w14:textId="77777777" w:rsidR="00A43DD8" w:rsidRPr="00EC3F7D" w:rsidRDefault="00983492" w:rsidP="00983492">
      <w:pPr>
        <w:pStyle w:val="a4"/>
        <w:numPr>
          <w:ilvl w:val="0"/>
          <w:numId w:val="170"/>
        </w:numPr>
        <w:tabs>
          <w:tab w:val="left" w:pos="1283"/>
        </w:tabs>
        <w:ind w:right="285" w:firstLine="707"/>
        <w:jc w:val="both"/>
      </w:pPr>
      <w:r w:rsidRPr="00EC3F7D">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274EFD52" w14:textId="77777777" w:rsidR="00A43DD8" w:rsidRPr="00EC3F7D" w:rsidRDefault="00983492" w:rsidP="00983492">
      <w:pPr>
        <w:pStyle w:val="a4"/>
        <w:numPr>
          <w:ilvl w:val="0"/>
          <w:numId w:val="170"/>
        </w:numPr>
        <w:tabs>
          <w:tab w:val="left" w:pos="1252"/>
        </w:tabs>
        <w:ind w:right="272" w:firstLine="707"/>
        <w:jc w:val="both"/>
      </w:pPr>
      <w:r w:rsidRPr="00EC3F7D">
        <w:t xml:space="preserve">понимание специфики литературы как вида искусства, принципиальных отличий </w:t>
      </w:r>
      <w:proofErr w:type="spellStart"/>
      <w:r w:rsidRPr="00EC3F7D">
        <w:t>ху</w:t>
      </w:r>
      <w:proofErr w:type="spellEnd"/>
      <w:r w:rsidRPr="00EC3F7D">
        <w:t xml:space="preserve">- </w:t>
      </w:r>
      <w:proofErr w:type="spellStart"/>
      <w:r w:rsidRPr="00EC3F7D">
        <w:t>дожественного</w:t>
      </w:r>
      <w:proofErr w:type="spellEnd"/>
      <w:r w:rsidRPr="00EC3F7D">
        <w:t xml:space="preserve"> текста от текста научного, делового, публицистического;</w:t>
      </w:r>
    </w:p>
    <w:p w14:paraId="1C590357" w14:textId="77777777" w:rsidR="00A43DD8" w:rsidRPr="00EC3F7D" w:rsidRDefault="00983492" w:rsidP="00983492">
      <w:pPr>
        <w:pStyle w:val="a4"/>
        <w:numPr>
          <w:ilvl w:val="0"/>
          <w:numId w:val="170"/>
        </w:numPr>
        <w:tabs>
          <w:tab w:val="left" w:pos="1307"/>
        </w:tabs>
        <w:ind w:right="268" w:firstLine="707"/>
        <w:jc w:val="both"/>
      </w:pPr>
      <w:r w:rsidRPr="00EC3F7D">
        <w:t xml:space="preserve">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w:t>
      </w:r>
      <w:proofErr w:type="spellStart"/>
      <w:r w:rsidRPr="00EC3F7D">
        <w:t>отра</w:t>
      </w:r>
      <w:proofErr w:type="spellEnd"/>
      <w:r w:rsidRPr="00EC3F7D">
        <w:t xml:space="preserve">- </w:t>
      </w:r>
      <w:proofErr w:type="spellStart"/>
      <w:r w:rsidRPr="00EC3F7D">
        <w:t>женную</w:t>
      </w:r>
      <w:proofErr w:type="spellEnd"/>
      <w:r w:rsidRPr="00EC3F7D">
        <w:t xml:space="preserve"> в литературных произведениях, с учетом неоднозначности заложенных в них </w:t>
      </w:r>
      <w:proofErr w:type="spellStart"/>
      <w:r w:rsidRPr="00EC3F7D">
        <w:t>художе</w:t>
      </w:r>
      <w:proofErr w:type="spellEnd"/>
      <w:r w:rsidRPr="00EC3F7D">
        <w:t xml:space="preserve">- </w:t>
      </w:r>
      <w:proofErr w:type="spellStart"/>
      <w:r w:rsidRPr="00EC3F7D">
        <w:t>ственных</w:t>
      </w:r>
      <w:proofErr w:type="spellEnd"/>
      <w:r w:rsidRPr="00EC3F7D">
        <w:t xml:space="preserve"> смыслов:</w:t>
      </w:r>
    </w:p>
    <w:p w14:paraId="1DE1DE33" w14:textId="77777777" w:rsidR="00A43DD8" w:rsidRPr="00EC3F7D" w:rsidRDefault="00983492" w:rsidP="00983492">
      <w:pPr>
        <w:pStyle w:val="a4"/>
        <w:numPr>
          <w:ilvl w:val="1"/>
          <w:numId w:val="170"/>
        </w:numPr>
        <w:tabs>
          <w:tab w:val="left" w:pos="1275"/>
        </w:tabs>
        <w:spacing w:before="10" w:line="220" w:lineRule="auto"/>
        <w:ind w:right="277" w:firstLine="707"/>
      </w:pPr>
      <w:r w:rsidRPr="00EC3F7D">
        <w:rPr>
          <w:position w:val="1"/>
        </w:rPr>
        <w:t xml:space="preserve">умение анализировать произведение в единстве формы и содержания; определять </w:t>
      </w:r>
      <w:proofErr w:type="gramStart"/>
      <w:r w:rsidRPr="00EC3F7D">
        <w:rPr>
          <w:position w:val="1"/>
        </w:rPr>
        <w:t xml:space="preserve">те- </w:t>
      </w:r>
      <w:proofErr w:type="spellStart"/>
      <w:r w:rsidRPr="00EC3F7D">
        <w:t>матику</w:t>
      </w:r>
      <w:proofErr w:type="spellEnd"/>
      <w:proofErr w:type="gramEnd"/>
      <w:r w:rsidRPr="00EC3F7D">
        <w:rPr>
          <w:spacing w:val="74"/>
        </w:rPr>
        <w:t xml:space="preserve"> </w:t>
      </w:r>
      <w:r w:rsidRPr="00EC3F7D">
        <w:t>и</w:t>
      </w:r>
      <w:r w:rsidRPr="00EC3F7D">
        <w:rPr>
          <w:spacing w:val="80"/>
        </w:rPr>
        <w:t xml:space="preserve"> </w:t>
      </w:r>
      <w:r w:rsidRPr="00EC3F7D">
        <w:t>проблематику</w:t>
      </w:r>
      <w:r w:rsidRPr="00EC3F7D">
        <w:rPr>
          <w:spacing w:val="77"/>
        </w:rPr>
        <w:t xml:space="preserve"> </w:t>
      </w:r>
      <w:r w:rsidRPr="00EC3F7D">
        <w:t>произведения,</w:t>
      </w:r>
      <w:r w:rsidRPr="00EC3F7D">
        <w:rPr>
          <w:spacing w:val="79"/>
        </w:rPr>
        <w:t xml:space="preserve"> </w:t>
      </w:r>
      <w:r w:rsidRPr="00EC3F7D">
        <w:t>родовую</w:t>
      </w:r>
      <w:r w:rsidRPr="00EC3F7D">
        <w:rPr>
          <w:spacing w:val="79"/>
        </w:rPr>
        <w:t xml:space="preserve"> </w:t>
      </w:r>
      <w:r w:rsidRPr="00EC3F7D">
        <w:t>и</w:t>
      </w:r>
      <w:r w:rsidRPr="00EC3F7D">
        <w:rPr>
          <w:spacing w:val="78"/>
        </w:rPr>
        <w:t xml:space="preserve"> </w:t>
      </w:r>
      <w:r w:rsidRPr="00EC3F7D">
        <w:t>жанровую</w:t>
      </w:r>
      <w:r w:rsidRPr="00EC3F7D">
        <w:rPr>
          <w:spacing w:val="80"/>
        </w:rPr>
        <w:t xml:space="preserve"> </w:t>
      </w:r>
      <w:r w:rsidRPr="00EC3F7D">
        <w:t>принадлежность</w:t>
      </w:r>
      <w:r w:rsidRPr="00EC3F7D">
        <w:rPr>
          <w:spacing w:val="78"/>
        </w:rPr>
        <w:t xml:space="preserve"> </w:t>
      </w:r>
      <w:r w:rsidRPr="00EC3F7D">
        <w:t>произведения;</w:t>
      </w:r>
    </w:p>
    <w:p w14:paraId="7D1609D7" w14:textId="77777777" w:rsidR="00A43DD8" w:rsidRPr="00EC3F7D" w:rsidRDefault="00A43DD8">
      <w:pPr>
        <w:pStyle w:val="a4"/>
        <w:spacing w:line="220" w:lineRule="auto"/>
        <w:sectPr w:rsidR="00A43DD8" w:rsidRPr="00EC3F7D">
          <w:pgSz w:w="11920" w:h="16850"/>
          <w:pgMar w:top="1700" w:right="566" w:bottom="780" w:left="1417" w:header="0" w:footer="597" w:gutter="0"/>
          <w:cols w:space="720"/>
        </w:sectPr>
      </w:pPr>
    </w:p>
    <w:p w14:paraId="5184699A" w14:textId="4137390F" w:rsidR="00A43DD8" w:rsidRPr="00EC3F7D" w:rsidRDefault="00983492">
      <w:pPr>
        <w:pStyle w:val="a3"/>
        <w:spacing w:before="76"/>
        <w:ind w:right="265" w:firstLine="0"/>
      </w:pPr>
      <w:r w:rsidRPr="00EC3F7D">
        <w:lastRenderedPageBreak/>
        <w:t xml:space="preserve">выявлять позицию героя, повествователя, рассказчика, авторскую позицию, учитывая </w:t>
      </w:r>
      <w:proofErr w:type="spellStart"/>
      <w:r w:rsidRPr="00EC3F7D">
        <w:t>художе</w:t>
      </w:r>
      <w:proofErr w:type="spellEnd"/>
      <w:r w:rsidRPr="00EC3F7D">
        <w:t xml:space="preserve">- </w:t>
      </w:r>
      <w:proofErr w:type="spellStart"/>
      <w:r w:rsidRPr="00EC3F7D">
        <w:t>ственные</w:t>
      </w:r>
      <w:proofErr w:type="spellEnd"/>
      <w:r w:rsidRPr="00EC3F7D">
        <w:t xml:space="preserve"> особенности произведения и воплощенные в нем реалии; характеризовать авторский пафос;</w:t>
      </w:r>
      <w:r w:rsidRPr="00EC3F7D">
        <w:rPr>
          <w:spacing w:val="-6"/>
        </w:rPr>
        <w:t xml:space="preserve"> </w:t>
      </w:r>
      <w:r w:rsidRPr="00EC3F7D">
        <w:t>выявлять</w:t>
      </w:r>
      <w:r w:rsidRPr="00EC3F7D">
        <w:rPr>
          <w:spacing w:val="-7"/>
        </w:rPr>
        <w:t xml:space="preserve"> </w:t>
      </w:r>
      <w:r w:rsidRPr="00EC3F7D">
        <w:t>особенности</w:t>
      </w:r>
      <w:r w:rsidRPr="00EC3F7D">
        <w:rPr>
          <w:spacing w:val="-8"/>
        </w:rPr>
        <w:t xml:space="preserve"> </w:t>
      </w:r>
      <w:r w:rsidRPr="00EC3F7D">
        <w:t>языка</w:t>
      </w:r>
      <w:r w:rsidRPr="00EC3F7D">
        <w:rPr>
          <w:spacing w:val="-7"/>
        </w:rPr>
        <w:t xml:space="preserve"> </w:t>
      </w:r>
      <w:r w:rsidRPr="00EC3F7D">
        <w:t>художественного</w:t>
      </w:r>
      <w:r w:rsidRPr="00EC3F7D">
        <w:rPr>
          <w:spacing w:val="-7"/>
        </w:rPr>
        <w:t xml:space="preserve"> </w:t>
      </w:r>
      <w:r w:rsidRPr="00EC3F7D">
        <w:t>произведения,</w:t>
      </w:r>
      <w:r w:rsidRPr="00EC3F7D">
        <w:rPr>
          <w:spacing w:val="-7"/>
        </w:rPr>
        <w:t xml:space="preserve"> </w:t>
      </w:r>
      <w:r w:rsidRPr="00EC3F7D">
        <w:t>поэтической</w:t>
      </w:r>
      <w:r w:rsidRPr="00EC3F7D">
        <w:rPr>
          <w:spacing w:val="-8"/>
        </w:rPr>
        <w:t xml:space="preserve"> </w:t>
      </w:r>
      <w:r w:rsidRPr="00EC3F7D">
        <w:t>и</w:t>
      </w:r>
      <w:r w:rsidRPr="00EC3F7D">
        <w:rPr>
          <w:spacing w:val="-8"/>
        </w:rPr>
        <w:t xml:space="preserve"> </w:t>
      </w:r>
      <w:r w:rsidRPr="00EC3F7D">
        <w:t xml:space="preserve">прозаической </w:t>
      </w:r>
      <w:r w:rsidRPr="00EC3F7D">
        <w:rPr>
          <w:spacing w:val="-2"/>
        </w:rPr>
        <w:t>речи;</w:t>
      </w:r>
    </w:p>
    <w:p w14:paraId="5FD41362" w14:textId="2DA08CA6" w:rsidR="00A43DD8" w:rsidRPr="00EC3F7D" w:rsidRDefault="00983492" w:rsidP="00983492">
      <w:pPr>
        <w:pStyle w:val="a4"/>
        <w:numPr>
          <w:ilvl w:val="1"/>
          <w:numId w:val="170"/>
        </w:numPr>
        <w:tabs>
          <w:tab w:val="left" w:pos="1275"/>
        </w:tabs>
        <w:spacing w:before="2"/>
        <w:ind w:right="264" w:firstLine="707"/>
      </w:pPr>
      <w:r w:rsidRPr="00EC3F7D">
        <w:rPr>
          <w:position w:val="1"/>
        </w:rPr>
        <w:t>овладение</w:t>
      </w:r>
      <w:r w:rsidRPr="00EC3F7D">
        <w:rPr>
          <w:spacing w:val="-14"/>
          <w:position w:val="1"/>
        </w:rPr>
        <w:t xml:space="preserve"> </w:t>
      </w:r>
      <w:r w:rsidRPr="00EC3F7D">
        <w:rPr>
          <w:position w:val="1"/>
        </w:rPr>
        <w:t>теоретико-литературными</w:t>
      </w:r>
      <w:r w:rsidRPr="00EC3F7D">
        <w:rPr>
          <w:spacing w:val="-14"/>
          <w:position w:val="1"/>
        </w:rPr>
        <w:t xml:space="preserve"> </w:t>
      </w:r>
      <w:r w:rsidRPr="00EC3F7D">
        <w:rPr>
          <w:position w:val="1"/>
        </w:rPr>
        <w:t>понятиями</w:t>
      </w:r>
      <w:r w:rsidRPr="00EC3F7D">
        <w:rPr>
          <w:spacing w:val="-14"/>
          <w:position w:val="1"/>
        </w:rPr>
        <w:t xml:space="preserve"> </w:t>
      </w:r>
      <w:r w:rsidRPr="00EC3F7D">
        <w:rPr>
          <w:position w:val="1"/>
        </w:rPr>
        <w:t>и</w:t>
      </w:r>
      <w:r w:rsidRPr="00EC3F7D">
        <w:rPr>
          <w:spacing w:val="-13"/>
          <w:position w:val="1"/>
        </w:rPr>
        <w:t xml:space="preserve"> </w:t>
      </w:r>
      <w:r w:rsidRPr="00EC3F7D">
        <w:rPr>
          <w:position w:val="1"/>
        </w:rPr>
        <w:t>использование</w:t>
      </w:r>
      <w:r w:rsidRPr="00EC3F7D">
        <w:rPr>
          <w:spacing w:val="-14"/>
          <w:position w:val="1"/>
        </w:rPr>
        <w:t xml:space="preserve"> </w:t>
      </w:r>
      <w:r w:rsidRPr="00EC3F7D">
        <w:rPr>
          <w:position w:val="1"/>
        </w:rPr>
        <w:t>их</w:t>
      </w:r>
      <w:r w:rsidRPr="00EC3F7D">
        <w:rPr>
          <w:spacing w:val="-14"/>
          <w:position w:val="1"/>
        </w:rPr>
        <w:t xml:space="preserve"> </w:t>
      </w:r>
      <w:r w:rsidRPr="00EC3F7D">
        <w:rPr>
          <w:position w:val="1"/>
        </w:rPr>
        <w:t>в</w:t>
      </w:r>
      <w:r w:rsidRPr="00EC3F7D">
        <w:rPr>
          <w:spacing w:val="-14"/>
          <w:position w:val="1"/>
        </w:rPr>
        <w:t xml:space="preserve"> </w:t>
      </w:r>
      <w:r w:rsidRPr="00EC3F7D">
        <w:rPr>
          <w:position w:val="1"/>
        </w:rPr>
        <w:t>процессе</w:t>
      </w:r>
      <w:r w:rsidRPr="00EC3F7D">
        <w:rPr>
          <w:spacing w:val="-13"/>
          <w:position w:val="1"/>
        </w:rPr>
        <w:t xml:space="preserve"> </w:t>
      </w:r>
      <w:proofErr w:type="spellStart"/>
      <w:r w:rsidRPr="00EC3F7D">
        <w:rPr>
          <w:position w:val="1"/>
        </w:rPr>
        <w:t>ана</w:t>
      </w:r>
      <w:r w:rsidRPr="00EC3F7D">
        <w:t>лиза</w:t>
      </w:r>
      <w:proofErr w:type="spellEnd"/>
      <w:r w:rsidRPr="00EC3F7D">
        <w:t>,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w:t>
      </w:r>
      <w:r w:rsidRPr="00EC3F7D">
        <w:rPr>
          <w:spacing w:val="-12"/>
        </w:rPr>
        <w:t xml:space="preserve"> </w:t>
      </w:r>
      <w:r w:rsidRPr="00EC3F7D">
        <w:t>направления</w:t>
      </w:r>
      <w:r w:rsidRPr="00EC3F7D">
        <w:rPr>
          <w:spacing w:val="-12"/>
        </w:rPr>
        <w:t xml:space="preserve"> </w:t>
      </w:r>
      <w:r w:rsidRPr="00EC3F7D">
        <w:t>(классицизм,</w:t>
      </w:r>
      <w:r w:rsidRPr="00EC3F7D">
        <w:rPr>
          <w:spacing w:val="-12"/>
        </w:rPr>
        <w:t xml:space="preserve"> </w:t>
      </w:r>
      <w:r w:rsidRPr="00EC3F7D">
        <w:t>сентиментализм,</w:t>
      </w:r>
      <w:r w:rsidRPr="00EC3F7D">
        <w:rPr>
          <w:spacing w:val="-12"/>
        </w:rPr>
        <w:t xml:space="preserve"> </w:t>
      </w:r>
      <w:r w:rsidRPr="00EC3F7D">
        <w:t>романтизм,</w:t>
      </w:r>
      <w:r w:rsidRPr="00EC3F7D">
        <w:rPr>
          <w:spacing w:val="-12"/>
        </w:rPr>
        <w:t xml:space="preserve"> </w:t>
      </w:r>
      <w:r w:rsidRPr="00EC3F7D">
        <w:t>реализм),</w:t>
      </w:r>
      <w:r w:rsidRPr="00EC3F7D">
        <w:rPr>
          <w:spacing w:val="-12"/>
        </w:rPr>
        <w:t xml:space="preserve"> </w:t>
      </w:r>
      <w:r w:rsidRPr="00EC3F7D">
        <w:t>роды</w:t>
      </w:r>
      <w:r w:rsidRPr="00EC3F7D">
        <w:rPr>
          <w:spacing w:val="-11"/>
        </w:rPr>
        <w:t xml:space="preserve"> </w:t>
      </w:r>
      <w:r w:rsidRPr="00EC3F7D">
        <w:t>(лирика,</w:t>
      </w:r>
      <w:r w:rsidRPr="00EC3F7D">
        <w:rPr>
          <w:spacing w:val="-12"/>
        </w:rPr>
        <w:t xml:space="preserve"> </w:t>
      </w:r>
      <w:r w:rsidRPr="00EC3F7D">
        <w:t>эпос, драма), жанры (рассказ, притча, повесть, роман, комедия, драма, трагедия, поэма, басня, баллада, песня, ода, элегия, послание, отрывок, сонет, эпиграмма);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w:t>
      </w:r>
      <w:r w:rsidRPr="00EC3F7D">
        <w:rPr>
          <w:spacing w:val="40"/>
        </w:rPr>
        <w:t xml:space="preserve"> </w:t>
      </w:r>
      <w:r w:rsidRPr="00EC3F7D">
        <w:t>пейзаж, интерьер, художественная деталь, символ, подтекст, психологизм; сатира,</w:t>
      </w:r>
      <w:r w:rsidRPr="00EC3F7D">
        <w:rPr>
          <w:spacing w:val="-12"/>
        </w:rPr>
        <w:t xml:space="preserve"> </w:t>
      </w:r>
      <w:r w:rsidRPr="00EC3F7D">
        <w:t>юмор,</w:t>
      </w:r>
      <w:r w:rsidRPr="00EC3F7D">
        <w:rPr>
          <w:spacing w:val="-12"/>
        </w:rPr>
        <w:t xml:space="preserve"> </w:t>
      </w:r>
      <w:r w:rsidRPr="00EC3F7D">
        <w:t>ирония,</w:t>
      </w:r>
      <w:r w:rsidRPr="00EC3F7D">
        <w:rPr>
          <w:spacing w:val="-12"/>
        </w:rPr>
        <w:t xml:space="preserve"> </w:t>
      </w:r>
      <w:r w:rsidRPr="00EC3F7D">
        <w:t>сарказм, гротеск; эпитет, метафора, сравнение; олицетворение, гипербола; анти- 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Знание теоретико- литературных</w:t>
      </w:r>
      <w:r w:rsidRPr="00EC3F7D">
        <w:rPr>
          <w:spacing w:val="-1"/>
        </w:rPr>
        <w:t xml:space="preserve"> </w:t>
      </w:r>
      <w:r w:rsidRPr="00EC3F7D">
        <w:t>понятий</w:t>
      </w:r>
      <w:r w:rsidRPr="00EC3F7D">
        <w:rPr>
          <w:spacing w:val="-1"/>
        </w:rPr>
        <w:t xml:space="preserve"> </w:t>
      </w:r>
      <w:r w:rsidRPr="00EC3F7D">
        <w:t>не</w:t>
      </w:r>
      <w:r w:rsidRPr="00EC3F7D">
        <w:rPr>
          <w:spacing w:val="-3"/>
        </w:rPr>
        <w:t xml:space="preserve"> </w:t>
      </w:r>
      <w:r w:rsidRPr="00EC3F7D">
        <w:t>выносится</w:t>
      </w:r>
      <w:r w:rsidRPr="00EC3F7D">
        <w:rPr>
          <w:spacing w:val="-1"/>
        </w:rPr>
        <w:t xml:space="preserve"> </w:t>
      </w:r>
      <w:r w:rsidRPr="00EC3F7D">
        <w:t>на</w:t>
      </w:r>
      <w:r w:rsidRPr="00EC3F7D">
        <w:rPr>
          <w:spacing w:val="-1"/>
        </w:rPr>
        <w:t xml:space="preserve"> </w:t>
      </w:r>
      <w:r w:rsidRPr="00EC3F7D">
        <w:t>промежуточную</w:t>
      </w:r>
      <w:r w:rsidRPr="00EC3F7D">
        <w:rPr>
          <w:spacing w:val="-1"/>
        </w:rPr>
        <w:t xml:space="preserve"> </w:t>
      </w:r>
      <w:r w:rsidRPr="00EC3F7D">
        <w:t>и</w:t>
      </w:r>
      <w:r w:rsidRPr="00EC3F7D">
        <w:rPr>
          <w:spacing w:val="-1"/>
        </w:rPr>
        <w:t xml:space="preserve"> </w:t>
      </w:r>
      <w:r w:rsidRPr="00EC3F7D">
        <w:t>государственную</w:t>
      </w:r>
      <w:r w:rsidRPr="00EC3F7D">
        <w:rPr>
          <w:spacing w:val="-1"/>
        </w:rPr>
        <w:t xml:space="preserve"> </w:t>
      </w:r>
      <w:r w:rsidRPr="00EC3F7D">
        <w:t>итоговую аттестацию;</w:t>
      </w:r>
    </w:p>
    <w:p w14:paraId="65F879A8" w14:textId="77777777" w:rsidR="00A43DD8" w:rsidRPr="00EC3F7D" w:rsidRDefault="00983492" w:rsidP="00983492">
      <w:pPr>
        <w:pStyle w:val="a4"/>
        <w:numPr>
          <w:ilvl w:val="1"/>
          <w:numId w:val="170"/>
        </w:numPr>
        <w:tabs>
          <w:tab w:val="left" w:pos="1275"/>
        </w:tabs>
        <w:spacing w:before="5" w:line="228" w:lineRule="auto"/>
        <w:ind w:right="282" w:firstLine="707"/>
      </w:pPr>
      <w:r w:rsidRPr="00EC3F7D">
        <w:rPr>
          <w:position w:val="1"/>
        </w:rPr>
        <w:t xml:space="preserve">умение рассматривать изученные произведения в рамках историко-литературного </w:t>
      </w:r>
      <w:r w:rsidRPr="00EC3F7D">
        <w:t>процесса (определять и учитывать при анализе принадлежность произведения к историческому времени, определенному литературному направлению);</w:t>
      </w:r>
    </w:p>
    <w:p w14:paraId="086000D2" w14:textId="77777777" w:rsidR="00A43DD8" w:rsidRPr="00EC3F7D" w:rsidRDefault="00983492" w:rsidP="00983492">
      <w:pPr>
        <w:pStyle w:val="a4"/>
        <w:numPr>
          <w:ilvl w:val="1"/>
          <w:numId w:val="170"/>
        </w:numPr>
        <w:tabs>
          <w:tab w:val="left" w:pos="1275"/>
        </w:tabs>
        <w:spacing w:before="3" w:line="230" w:lineRule="auto"/>
        <w:ind w:right="293" w:firstLine="707"/>
      </w:pPr>
      <w:r w:rsidRPr="00EC3F7D">
        <w:rPr>
          <w:position w:val="1"/>
        </w:rPr>
        <w:t xml:space="preserve">выявление связи между важнейшими фактами биографии писателей (в том числе А.С. </w:t>
      </w:r>
      <w:r w:rsidRPr="00EC3F7D">
        <w:t>Грибоедова,</w:t>
      </w:r>
      <w:r w:rsidRPr="00EC3F7D">
        <w:rPr>
          <w:spacing w:val="-7"/>
        </w:rPr>
        <w:t xml:space="preserve"> </w:t>
      </w:r>
      <w:r w:rsidRPr="00EC3F7D">
        <w:t>А.С.</w:t>
      </w:r>
      <w:r w:rsidRPr="00EC3F7D">
        <w:rPr>
          <w:spacing w:val="-7"/>
        </w:rPr>
        <w:t xml:space="preserve"> </w:t>
      </w:r>
      <w:r w:rsidRPr="00EC3F7D">
        <w:t>Пушкина,</w:t>
      </w:r>
      <w:r w:rsidRPr="00EC3F7D">
        <w:rPr>
          <w:spacing w:val="-7"/>
        </w:rPr>
        <w:t xml:space="preserve"> </w:t>
      </w:r>
      <w:r w:rsidRPr="00EC3F7D">
        <w:t>М.Ю.</w:t>
      </w:r>
      <w:r w:rsidRPr="00EC3F7D">
        <w:rPr>
          <w:spacing w:val="-7"/>
        </w:rPr>
        <w:t xml:space="preserve"> </w:t>
      </w:r>
      <w:r w:rsidRPr="00EC3F7D">
        <w:t>Лермонтова,</w:t>
      </w:r>
      <w:r w:rsidRPr="00EC3F7D">
        <w:rPr>
          <w:spacing w:val="-7"/>
        </w:rPr>
        <w:t xml:space="preserve"> </w:t>
      </w:r>
      <w:r w:rsidRPr="00EC3F7D">
        <w:t>Н.В.</w:t>
      </w:r>
      <w:r w:rsidRPr="00EC3F7D">
        <w:rPr>
          <w:spacing w:val="-7"/>
        </w:rPr>
        <w:t xml:space="preserve"> </w:t>
      </w:r>
      <w:r w:rsidRPr="00EC3F7D">
        <w:t>Гоголя)</w:t>
      </w:r>
      <w:r w:rsidRPr="00EC3F7D">
        <w:rPr>
          <w:spacing w:val="-6"/>
        </w:rPr>
        <w:t xml:space="preserve"> </w:t>
      </w:r>
      <w:r w:rsidRPr="00EC3F7D">
        <w:t>и</w:t>
      </w:r>
      <w:r w:rsidRPr="00EC3F7D">
        <w:rPr>
          <w:spacing w:val="-8"/>
        </w:rPr>
        <w:t xml:space="preserve"> </w:t>
      </w:r>
      <w:r w:rsidRPr="00EC3F7D">
        <w:t>особенностями</w:t>
      </w:r>
      <w:r w:rsidRPr="00EC3F7D">
        <w:rPr>
          <w:spacing w:val="-11"/>
        </w:rPr>
        <w:t xml:space="preserve"> </w:t>
      </w:r>
      <w:r w:rsidRPr="00EC3F7D">
        <w:t>исторической</w:t>
      </w:r>
      <w:r w:rsidRPr="00EC3F7D">
        <w:rPr>
          <w:spacing w:val="34"/>
        </w:rPr>
        <w:t xml:space="preserve"> </w:t>
      </w:r>
      <w:r w:rsidRPr="00EC3F7D">
        <w:t>эпохи, авторского мировоззрения, проблематики произведений;</w:t>
      </w:r>
    </w:p>
    <w:p w14:paraId="660C2325" w14:textId="77777777" w:rsidR="00A43DD8" w:rsidRPr="00EC3F7D" w:rsidRDefault="00983492" w:rsidP="00983492">
      <w:pPr>
        <w:pStyle w:val="a4"/>
        <w:numPr>
          <w:ilvl w:val="1"/>
          <w:numId w:val="170"/>
        </w:numPr>
        <w:tabs>
          <w:tab w:val="left" w:pos="1275"/>
        </w:tabs>
        <w:spacing w:before="12" w:line="228" w:lineRule="auto"/>
        <w:ind w:right="289" w:firstLine="707"/>
      </w:pPr>
      <w:r w:rsidRPr="00EC3F7D">
        <w:rPr>
          <w:position w:val="1"/>
        </w:rPr>
        <w:t xml:space="preserve">умение сопоставлять произведения, их фрагменты (с учетом </w:t>
      </w:r>
      <w:proofErr w:type="spellStart"/>
      <w:r w:rsidRPr="00EC3F7D">
        <w:rPr>
          <w:position w:val="1"/>
        </w:rPr>
        <w:t>внутритекстовых</w:t>
      </w:r>
      <w:proofErr w:type="spellEnd"/>
      <w:r w:rsidRPr="00EC3F7D">
        <w:rPr>
          <w:position w:val="1"/>
        </w:rPr>
        <w:t xml:space="preserve"> и </w:t>
      </w:r>
      <w:r w:rsidRPr="00EC3F7D">
        <w:t>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14:paraId="7AAD3EBF" w14:textId="77777777" w:rsidR="00A43DD8" w:rsidRPr="00EC3F7D" w:rsidRDefault="00983492" w:rsidP="00983492">
      <w:pPr>
        <w:pStyle w:val="a4"/>
        <w:numPr>
          <w:ilvl w:val="1"/>
          <w:numId w:val="170"/>
        </w:numPr>
        <w:tabs>
          <w:tab w:val="left" w:pos="1275"/>
        </w:tabs>
        <w:spacing w:before="16" w:line="223" w:lineRule="auto"/>
        <w:ind w:right="268" w:firstLine="707"/>
      </w:pPr>
      <w:r w:rsidRPr="00EC3F7D">
        <w:rPr>
          <w:position w:val="1"/>
        </w:rPr>
        <w:t xml:space="preserve">умение сопоставлять изученные и самостоятельно прочитанные произведения </w:t>
      </w:r>
      <w:proofErr w:type="gramStart"/>
      <w:r w:rsidRPr="00EC3F7D">
        <w:rPr>
          <w:position w:val="1"/>
        </w:rPr>
        <w:t xml:space="preserve">худо- </w:t>
      </w:r>
      <w:proofErr w:type="spellStart"/>
      <w:r w:rsidRPr="00EC3F7D">
        <w:t>жественной</w:t>
      </w:r>
      <w:proofErr w:type="spellEnd"/>
      <w:proofErr w:type="gramEnd"/>
      <w:r w:rsidRPr="00EC3F7D">
        <w:rPr>
          <w:spacing w:val="-11"/>
        </w:rPr>
        <w:t xml:space="preserve"> </w:t>
      </w:r>
      <w:r w:rsidRPr="00EC3F7D">
        <w:t>литературы</w:t>
      </w:r>
      <w:r w:rsidRPr="00EC3F7D">
        <w:rPr>
          <w:spacing w:val="-10"/>
        </w:rPr>
        <w:t xml:space="preserve"> </w:t>
      </w:r>
      <w:r w:rsidRPr="00EC3F7D">
        <w:t>с</w:t>
      </w:r>
      <w:r w:rsidRPr="00EC3F7D">
        <w:rPr>
          <w:spacing w:val="-13"/>
        </w:rPr>
        <w:t xml:space="preserve"> </w:t>
      </w:r>
      <w:r w:rsidRPr="00EC3F7D">
        <w:t>произведениями</w:t>
      </w:r>
      <w:r w:rsidRPr="00EC3F7D">
        <w:rPr>
          <w:spacing w:val="-12"/>
        </w:rPr>
        <w:t xml:space="preserve"> </w:t>
      </w:r>
      <w:r w:rsidRPr="00EC3F7D">
        <w:t>других</w:t>
      </w:r>
      <w:r w:rsidRPr="00EC3F7D">
        <w:rPr>
          <w:spacing w:val="-11"/>
        </w:rPr>
        <w:t xml:space="preserve"> </w:t>
      </w:r>
      <w:r w:rsidRPr="00EC3F7D">
        <w:t>видов</w:t>
      </w:r>
      <w:r w:rsidRPr="00EC3F7D">
        <w:rPr>
          <w:spacing w:val="-12"/>
        </w:rPr>
        <w:t xml:space="preserve"> </w:t>
      </w:r>
      <w:r w:rsidRPr="00EC3F7D">
        <w:t>искусства</w:t>
      </w:r>
      <w:r w:rsidRPr="00EC3F7D">
        <w:rPr>
          <w:spacing w:val="-10"/>
        </w:rPr>
        <w:t xml:space="preserve"> </w:t>
      </w:r>
      <w:r w:rsidRPr="00EC3F7D">
        <w:t>(живопись,</w:t>
      </w:r>
      <w:r w:rsidRPr="00EC3F7D">
        <w:rPr>
          <w:spacing w:val="-11"/>
        </w:rPr>
        <w:t xml:space="preserve"> </w:t>
      </w:r>
      <w:r w:rsidRPr="00EC3F7D">
        <w:t>музыка,</w:t>
      </w:r>
      <w:r w:rsidRPr="00EC3F7D">
        <w:rPr>
          <w:spacing w:val="-10"/>
        </w:rPr>
        <w:t xml:space="preserve"> </w:t>
      </w:r>
      <w:r w:rsidRPr="00EC3F7D">
        <w:t>театр,</w:t>
      </w:r>
      <w:r w:rsidRPr="00EC3F7D">
        <w:rPr>
          <w:spacing w:val="-9"/>
        </w:rPr>
        <w:t xml:space="preserve"> </w:t>
      </w:r>
      <w:r w:rsidRPr="00EC3F7D">
        <w:t>кино);</w:t>
      </w:r>
    </w:p>
    <w:p w14:paraId="634D0C56" w14:textId="77777777" w:rsidR="00A43DD8" w:rsidRPr="00EC3F7D" w:rsidRDefault="00983492" w:rsidP="00983492">
      <w:pPr>
        <w:pStyle w:val="a4"/>
        <w:numPr>
          <w:ilvl w:val="0"/>
          <w:numId w:val="170"/>
        </w:numPr>
        <w:tabs>
          <w:tab w:val="left" w:pos="1279"/>
        </w:tabs>
        <w:spacing w:before="4"/>
        <w:ind w:right="298" w:firstLine="707"/>
        <w:jc w:val="both"/>
      </w:pPr>
      <w:r w:rsidRPr="00EC3F7D">
        <w:t>совершенствование умения выразительно (с учетом индивидуальных особенностей обучающихся)</w:t>
      </w:r>
      <w:r w:rsidRPr="00EC3F7D">
        <w:rPr>
          <w:spacing w:val="40"/>
        </w:rPr>
        <w:t xml:space="preserve"> </w:t>
      </w:r>
      <w:r w:rsidRPr="00EC3F7D">
        <w:t>читать,</w:t>
      </w:r>
      <w:r w:rsidRPr="00EC3F7D">
        <w:rPr>
          <w:spacing w:val="40"/>
        </w:rPr>
        <w:t xml:space="preserve"> </w:t>
      </w:r>
      <w:r w:rsidRPr="00EC3F7D">
        <w:t>в</w:t>
      </w:r>
      <w:r w:rsidRPr="00EC3F7D">
        <w:rPr>
          <w:spacing w:val="39"/>
        </w:rPr>
        <w:t xml:space="preserve"> </w:t>
      </w:r>
      <w:r w:rsidRPr="00EC3F7D">
        <w:t>том числе</w:t>
      </w:r>
      <w:r w:rsidRPr="00EC3F7D">
        <w:rPr>
          <w:spacing w:val="40"/>
        </w:rPr>
        <w:t xml:space="preserve"> </w:t>
      </w:r>
      <w:r w:rsidRPr="00EC3F7D">
        <w:t>наизусть,</w:t>
      </w:r>
      <w:r w:rsidRPr="00EC3F7D">
        <w:rPr>
          <w:spacing w:val="40"/>
        </w:rPr>
        <w:t xml:space="preserve"> </w:t>
      </w:r>
      <w:r w:rsidRPr="00EC3F7D">
        <w:t>не</w:t>
      </w:r>
      <w:r w:rsidRPr="00EC3F7D">
        <w:rPr>
          <w:spacing w:val="40"/>
        </w:rPr>
        <w:t xml:space="preserve"> </w:t>
      </w:r>
      <w:r w:rsidRPr="00EC3F7D">
        <w:t>менее</w:t>
      </w:r>
      <w:r w:rsidRPr="00EC3F7D">
        <w:rPr>
          <w:spacing w:val="40"/>
        </w:rPr>
        <w:t xml:space="preserve"> </w:t>
      </w:r>
      <w:r w:rsidRPr="00EC3F7D">
        <w:t>12 произведений</w:t>
      </w:r>
      <w:r w:rsidRPr="00EC3F7D">
        <w:rPr>
          <w:spacing w:val="40"/>
        </w:rPr>
        <w:t xml:space="preserve"> </w:t>
      </w:r>
      <w:r w:rsidRPr="00EC3F7D">
        <w:t>и (или)</w:t>
      </w:r>
      <w:r w:rsidRPr="00EC3F7D">
        <w:rPr>
          <w:spacing w:val="40"/>
        </w:rPr>
        <w:t xml:space="preserve"> </w:t>
      </w:r>
      <w:r w:rsidRPr="00EC3F7D">
        <w:t>фрагментов;</w:t>
      </w:r>
    </w:p>
    <w:p w14:paraId="1DDF2F43" w14:textId="77777777" w:rsidR="00A43DD8" w:rsidRPr="00EC3F7D" w:rsidRDefault="00983492" w:rsidP="00983492">
      <w:pPr>
        <w:pStyle w:val="a4"/>
        <w:numPr>
          <w:ilvl w:val="0"/>
          <w:numId w:val="170"/>
        </w:numPr>
        <w:tabs>
          <w:tab w:val="left" w:pos="1247"/>
        </w:tabs>
        <w:ind w:right="285" w:firstLine="707"/>
        <w:jc w:val="both"/>
      </w:pPr>
      <w:r w:rsidRPr="00EC3F7D">
        <w:t>овладение умением пересказывать прочитанное произведение, используя подробный, сжатый,</w:t>
      </w:r>
      <w:r w:rsidRPr="00EC3F7D">
        <w:rPr>
          <w:spacing w:val="-8"/>
        </w:rPr>
        <w:t xml:space="preserve"> </w:t>
      </w:r>
      <w:r w:rsidRPr="00EC3F7D">
        <w:t>выборочный,</w:t>
      </w:r>
      <w:r w:rsidRPr="00EC3F7D">
        <w:rPr>
          <w:spacing w:val="-11"/>
        </w:rPr>
        <w:t xml:space="preserve"> </w:t>
      </w:r>
      <w:r w:rsidRPr="00EC3F7D">
        <w:t>творческий</w:t>
      </w:r>
      <w:r w:rsidRPr="00EC3F7D">
        <w:rPr>
          <w:spacing w:val="-9"/>
        </w:rPr>
        <w:t xml:space="preserve"> </w:t>
      </w:r>
      <w:r w:rsidRPr="00EC3F7D">
        <w:t>пересказ,</w:t>
      </w:r>
      <w:r w:rsidRPr="00EC3F7D">
        <w:rPr>
          <w:spacing w:val="-11"/>
        </w:rPr>
        <w:t xml:space="preserve"> </w:t>
      </w:r>
      <w:r w:rsidRPr="00EC3F7D">
        <w:t>отвечать</w:t>
      </w:r>
      <w:r w:rsidRPr="00EC3F7D">
        <w:rPr>
          <w:spacing w:val="-8"/>
        </w:rPr>
        <w:t xml:space="preserve"> </w:t>
      </w:r>
      <w:r w:rsidRPr="00EC3F7D">
        <w:t>на</w:t>
      </w:r>
      <w:r w:rsidRPr="00EC3F7D">
        <w:rPr>
          <w:spacing w:val="-8"/>
        </w:rPr>
        <w:t xml:space="preserve"> </w:t>
      </w:r>
      <w:r w:rsidRPr="00EC3F7D">
        <w:t>вопросы</w:t>
      </w:r>
      <w:r w:rsidRPr="00EC3F7D">
        <w:rPr>
          <w:spacing w:val="-7"/>
        </w:rPr>
        <w:t xml:space="preserve"> </w:t>
      </w:r>
      <w:r w:rsidRPr="00EC3F7D">
        <w:t>по</w:t>
      </w:r>
      <w:r w:rsidRPr="00EC3F7D">
        <w:rPr>
          <w:spacing w:val="-8"/>
        </w:rPr>
        <w:t xml:space="preserve"> </w:t>
      </w:r>
      <w:r w:rsidRPr="00EC3F7D">
        <w:t>прочитанному</w:t>
      </w:r>
      <w:r w:rsidRPr="00EC3F7D">
        <w:rPr>
          <w:spacing w:val="-11"/>
        </w:rPr>
        <w:t xml:space="preserve"> </w:t>
      </w:r>
      <w:r w:rsidRPr="00EC3F7D">
        <w:t>произведению</w:t>
      </w:r>
      <w:r w:rsidRPr="00EC3F7D">
        <w:rPr>
          <w:spacing w:val="30"/>
        </w:rPr>
        <w:t xml:space="preserve"> </w:t>
      </w:r>
      <w:r w:rsidRPr="00EC3F7D">
        <w:t>и формулировать вопросы к тексту;</w:t>
      </w:r>
    </w:p>
    <w:p w14:paraId="1624E606" w14:textId="5D2679A2" w:rsidR="00A43DD8" w:rsidRPr="00EC3F7D" w:rsidRDefault="00983492" w:rsidP="00983492">
      <w:pPr>
        <w:pStyle w:val="a4"/>
        <w:numPr>
          <w:ilvl w:val="0"/>
          <w:numId w:val="170"/>
        </w:numPr>
        <w:tabs>
          <w:tab w:val="left" w:pos="1247"/>
        </w:tabs>
        <w:spacing w:before="2"/>
        <w:ind w:right="268" w:firstLine="707"/>
        <w:jc w:val="both"/>
      </w:pPr>
      <w:r w:rsidRPr="00EC3F7D">
        <w:t>развитие умения участвовать в диалоге о прочитанном произведении, в дискуссии на литературные</w:t>
      </w:r>
      <w:r w:rsidRPr="00EC3F7D">
        <w:rPr>
          <w:spacing w:val="-8"/>
        </w:rPr>
        <w:t xml:space="preserve"> </w:t>
      </w:r>
      <w:r w:rsidRPr="00EC3F7D">
        <w:t>темы,</w:t>
      </w:r>
      <w:r w:rsidRPr="00EC3F7D">
        <w:rPr>
          <w:spacing w:val="-8"/>
        </w:rPr>
        <w:t xml:space="preserve"> </w:t>
      </w:r>
      <w:r w:rsidRPr="00EC3F7D">
        <w:t>соотносить</w:t>
      </w:r>
      <w:r w:rsidRPr="00EC3F7D">
        <w:rPr>
          <w:spacing w:val="-8"/>
        </w:rPr>
        <w:t xml:space="preserve"> </w:t>
      </w:r>
      <w:r w:rsidRPr="00EC3F7D">
        <w:t>собственную</w:t>
      </w:r>
      <w:r w:rsidRPr="00EC3F7D">
        <w:rPr>
          <w:spacing w:val="-8"/>
        </w:rPr>
        <w:t xml:space="preserve"> </w:t>
      </w:r>
      <w:r w:rsidRPr="00EC3F7D">
        <w:t>позицию</w:t>
      </w:r>
      <w:r w:rsidRPr="00EC3F7D">
        <w:rPr>
          <w:spacing w:val="-8"/>
        </w:rPr>
        <w:t xml:space="preserve"> </w:t>
      </w:r>
      <w:r w:rsidRPr="00EC3F7D">
        <w:t>с</w:t>
      </w:r>
      <w:r w:rsidRPr="00EC3F7D">
        <w:rPr>
          <w:spacing w:val="-8"/>
        </w:rPr>
        <w:t xml:space="preserve"> </w:t>
      </w:r>
      <w:r w:rsidRPr="00EC3F7D">
        <w:t>позицией</w:t>
      </w:r>
      <w:r w:rsidRPr="00EC3F7D">
        <w:rPr>
          <w:spacing w:val="-9"/>
        </w:rPr>
        <w:t xml:space="preserve"> </w:t>
      </w:r>
      <w:r w:rsidRPr="00EC3F7D">
        <w:t>автора</w:t>
      </w:r>
      <w:r w:rsidRPr="00EC3F7D">
        <w:rPr>
          <w:spacing w:val="-8"/>
        </w:rPr>
        <w:t xml:space="preserve"> </w:t>
      </w:r>
      <w:r w:rsidRPr="00EC3F7D">
        <w:t>и</w:t>
      </w:r>
      <w:r w:rsidRPr="00EC3F7D">
        <w:rPr>
          <w:spacing w:val="-7"/>
        </w:rPr>
        <w:t xml:space="preserve"> </w:t>
      </w:r>
      <w:r w:rsidRPr="00EC3F7D">
        <w:t>мнениями</w:t>
      </w:r>
      <w:r w:rsidRPr="00EC3F7D">
        <w:rPr>
          <w:spacing w:val="-10"/>
        </w:rPr>
        <w:t xml:space="preserve"> </w:t>
      </w:r>
      <w:r w:rsidRPr="00EC3F7D">
        <w:t>участников дискуссии; давать аргументированную оценку прочитанному;</w:t>
      </w:r>
    </w:p>
    <w:p w14:paraId="20992F00" w14:textId="40BB6FC6" w:rsidR="00A43DD8" w:rsidRPr="00EC3F7D" w:rsidRDefault="00983492" w:rsidP="00983492">
      <w:pPr>
        <w:pStyle w:val="a4"/>
        <w:numPr>
          <w:ilvl w:val="0"/>
          <w:numId w:val="170"/>
        </w:numPr>
        <w:tabs>
          <w:tab w:val="left" w:pos="1288"/>
        </w:tabs>
        <w:ind w:right="268" w:firstLine="707"/>
        <w:jc w:val="both"/>
      </w:pPr>
      <w:r w:rsidRPr="00EC3F7D">
        <w:t>совершенствование умения создавать устные и письменные высказывания разных жанров,</w:t>
      </w:r>
      <w:r w:rsidRPr="00EC3F7D">
        <w:rPr>
          <w:spacing w:val="-7"/>
        </w:rPr>
        <w:t xml:space="preserve"> </w:t>
      </w:r>
      <w:r w:rsidRPr="00EC3F7D">
        <w:t>писать</w:t>
      </w:r>
      <w:r w:rsidRPr="00EC3F7D">
        <w:rPr>
          <w:spacing w:val="-7"/>
        </w:rPr>
        <w:t xml:space="preserve"> </w:t>
      </w:r>
      <w:r w:rsidRPr="00EC3F7D">
        <w:t>сочинение-рассуждение</w:t>
      </w:r>
      <w:r w:rsidRPr="00EC3F7D">
        <w:rPr>
          <w:spacing w:val="-7"/>
        </w:rPr>
        <w:t xml:space="preserve"> </w:t>
      </w:r>
      <w:r w:rsidRPr="00EC3F7D">
        <w:t>по</w:t>
      </w:r>
      <w:r w:rsidRPr="00EC3F7D">
        <w:rPr>
          <w:spacing w:val="-8"/>
        </w:rPr>
        <w:t xml:space="preserve"> </w:t>
      </w:r>
      <w:r w:rsidRPr="00EC3F7D">
        <w:t>заданной</w:t>
      </w:r>
      <w:r w:rsidRPr="00EC3F7D">
        <w:rPr>
          <w:spacing w:val="-8"/>
        </w:rPr>
        <w:t xml:space="preserve"> </w:t>
      </w:r>
      <w:r w:rsidRPr="00EC3F7D">
        <w:t>теме</w:t>
      </w:r>
      <w:r w:rsidRPr="00EC3F7D">
        <w:rPr>
          <w:spacing w:val="-7"/>
        </w:rPr>
        <w:t xml:space="preserve"> </w:t>
      </w:r>
      <w:r w:rsidRPr="00EC3F7D">
        <w:t>с</w:t>
      </w:r>
      <w:r w:rsidRPr="00EC3F7D">
        <w:rPr>
          <w:spacing w:val="-7"/>
        </w:rPr>
        <w:t xml:space="preserve"> </w:t>
      </w:r>
      <w:r w:rsidRPr="00EC3F7D">
        <w:t>опорой</w:t>
      </w:r>
      <w:r w:rsidRPr="00EC3F7D">
        <w:rPr>
          <w:spacing w:val="-8"/>
        </w:rPr>
        <w:t xml:space="preserve"> </w:t>
      </w:r>
      <w:r w:rsidRPr="00EC3F7D">
        <w:t>на</w:t>
      </w:r>
      <w:r w:rsidRPr="00EC3F7D">
        <w:rPr>
          <w:spacing w:val="-7"/>
        </w:rPr>
        <w:t xml:space="preserve"> </w:t>
      </w:r>
      <w:r w:rsidRPr="00EC3F7D">
        <w:t>прочитанные</w:t>
      </w:r>
      <w:r w:rsidRPr="00EC3F7D">
        <w:rPr>
          <w:spacing w:val="-6"/>
        </w:rPr>
        <w:t xml:space="preserve"> </w:t>
      </w:r>
      <w:r w:rsidRPr="00EC3F7D">
        <w:t>произведения (не менее 250</w:t>
      </w:r>
      <w:r w:rsidRPr="00EC3F7D">
        <w:rPr>
          <w:spacing w:val="-2"/>
        </w:rPr>
        <w:t xml:space="preserve"> </w:t>
      </w:r>
      <w:r w:rsidRPr="00EC3F7D">
        <w:t>слов),</w:t>
      </w:r>
      <w:r w:rsidRPr="00EC3F7D">
        <w:rPr>
          <w:spacing w:val="-2"/>
        </w:rPr>
        <w:t xml:space="preserve"> </w:t>
      </w:r>
      <w:r w:rsidRPr="00EC3F7D">
        <w:t>аннотацию, отзыв,</w:t>
      </w:r>
      <w:r w:rsidRPr="00EC3F7D">
        <w:rPr>
          <w:spacing w:val="-1"/>
        </w:rPr>
        <w:t xml:space="preserve"> </w:t>
      </w:r>
      <w:r w:rsidRPr="00EC3F7D">
        <w:t>рецензию;</w:t>
      </w:r>
      <w:r w:rsidRPr="00EC3F7D">
        <w:rPr>
          <w:spacing w:val="-1"/>
        </w:rPr>
        <w:t xml:space="preserve"> </w:t>
      </w:r>
      <w:r w:rsidRPr="00EC3F7D">
        <w:t>применять</w:t>
      </w:r>
      <w:r w:rsidRPr="00EC3F7D">
        <w:rPr>
          <w:spacing w:val="-1"/>
        </w:rPr>
        <w:t xml:space="preserve"> </w:t>
      </w:r>
      <w:r w:rsidRPr="00EC3F7D">
        <w:t>различные виды цитирования; делать ссылки на источник информации; редактировать собственные и чужие письменные тексты;</w:t>
      </w:r>
    </w:p>
    <w:p w14:paraId="2FACDD08" w14:textId="40DE957B" w:rsidR="00A43DD8" w:rsidRPr="00EC3F7D" w:rsidRDefault="00983492" w:rsidP="00983492">
      <w:pPr>
        <w:pStyle w:val="a4"/>
        <w:numPr>
          <w:ilvl w:val="0"/>
          <w:numId w:val="170"/>
        </w:numPr>
        <w:tabs>
          <w:tab w:val="left" w:pos="1226"/>
        </w:tabs>
        <w:spacing w:before="1"/>
        <w:ind w:right="268" w:firstLine="707"/>
        <w:jc w:val="both"/>
      </w:pPr>
      <w:r w:rsidRPr="00EC3F7D">
        <w:t>овладение умениями самостоятельной интерпретации и оценки текстуально изученных художественных</w:t>
      </w:r>
      <w:r w:rsidRPr="00EC3F7D">
        <w:rPr>
          <w:spacing w:val="40"/>
        </w:rPr>
        <w:t xml:space="preserve"> </w:t>
      </w:r>
      <w:r w:rsidRPr="00EC3F7D">
        <w:t>произведений</w:t>
      </w:r>
      <w:r w:rsidRPr="00EC3F7D">
        <w:rPr>
          <w:spacing w:val="36"/>
        </w:rPr>
        <w:t xml:space="preserve"> </w:t>
      </w:r>
      <w:r w:rsidRPr="00EC3F7D">
        <w:t>древнерусской,</w:t>
      </w:r>
      <w:r w:rsidRPr="00EC3F7D">
        <w:rPr>
          <w:spacing w:val="40"/>
        </w:rPr>
        <w:t xml:space="preserve"> </w:t>
      </w:r>
      <w:r w:rsidRPr="00EC3F7D">
        <w:t>классической</w:t>
      </w:r>
      <w:r w:rsidRPr="00EC3F7D">
        <w:rPr>
          <w:spacing w:val="37"/>
        </w:rPr>
        <w:t xml:space="preserve"> </w:t>
      </w:r>
      <w:r w:rsidRPr="00EC3F7D">
        <w:t>русской</w:t>
      </w:r>
      <w:r w:rsidRPr="00EC3F7D">
        <w:rPr>
          <w:spacing w:val="40"/>
        </w:rPr>
        <w:t xml:space="preserve"> </w:t>
      </w:r>
      <w:r w:rsidRPr="00EC3F7D">
        <w:t>и</w:t>
      </w:r>
      <w:r w:rsidRPr="00EC3F7D">
        <w:rPr>
          <w:spacing w:val="40"/>
        </w:rPr>
        <w:t xml:space="preserve"> </w:t>
      </w:r>
      <w:r w:rsidRPr="00EC3F7D">
        <w:t>зарубежной</w:t>
      </w:r>
      <w:r w:rsidRPr="00EC3F7D">
        <w:rPr>
          <w:spacing w:val="40"/>
        </w:rPr>
        <w:t xml:space="preserve"> </w:t>
      </w:r>
      <w:r w:rsidRPr="00EC3F7D">
        <w:t>литературы и</w:t>
      </w:r>
      <w:r w:rsidRPr="00EC3F7D">
        <w:rPr>
          <w:spacing w:val="-7"/>
        </w:rPr>
        <w:t xml:space="preserve"> </w:t>
      </w:r>
      <w:r w:rsidRPr="00EC3F7D">
        <w:t>современных</w:t>
      </w:r>
      <w:r w:rsidRPr="00EC3F7D">
        <w:rPr>
          <w:spacing w:val="-6"/>
        </w:rPr>
        <w:t xml:space="preserve"> </w:t>
      </w:r>
      <w:r w:rsidRPr="00EC3F7D">
        <w:t>авторов</w:t>
      </w:r>
      <w:r w:rsidRPr="00EC3F7D">
        <w:rPr>
          <w:spacing w:val="-7"/>
        </w:rPr>
        <w:t xml:space="preserve"> </w:t>
      </w:r>
      <w:r w:rsidRPr="00EC3F7D">
        <w:t>(в</w:t>
      </w:r>
      <w:r w:rsidRPr="00EC3F7D">
        <w:rPr>
          <w:spacing w:val="-9"/>
        </w:rPr>
        <w:t xml:space="preserve"> </w:t>
      </w:r>
      <w:r w:rsidRPr="00EC3F7D">
        <w:t>том</w:t>
      </w:r>
      <w:r w:rsidRPr="00EC3F7D">
        <w:rPr>
          <w:spacing w:val="-7"/>
        </w:rPr>
        <w:t xml:space="preserve"> </w:t>
      </w:r>
      <w:r w:rsidRPr="00EC3F7D">
        <w:t>числе</w:t>
      </w:r>
      <w:r w:rsidRPr="00EC3F7D">
        <w:rPr>
          <w:spacing w:val="-8"/>
        </w:rPr>
        <w:t xml:space="preserve"> </w:t>
      </w:r>
      <w:r w:rsidRPr="00EC3F7D">
        <w:t>с</w:t>
      </w:r>
      <w:r w:rsidRPr="00EC3F7D">
        <w:rPr>
          <w:spacing w:val="-6"/>
        </w:rPr>
        <w:t xml:space="preserve"> </w:t>
      </w:r>
      <w:r w:rsidRPr="00EC3F7D">
        <w:t>использованием</w:t>
      </w:r>
      <w:r w:rsidRPr="00EC3F7D">
        <w:rPr>
          <w:spacing w:val="-6"/>
        </w:rPr>
        <w:t xml:space="preserve"> </w:t>
      </w:r>
      <w:r w:rsidRPr="00EC3F7D">
        <w:t>методов</w:t>
      </w:r>
      <w:r w:rsidRPr="00EC3F7D">
        <w:rPr>
          <w:spacing w:val="-9"/>
        </w:rPr>
        <w:t xml:space="preserve"> </w:t>
      </w:r>
      <w:r w:rsidRPr="00EC3F7D">
        <w:t>смыслового</w:t>
      </w:r>
      <w:r w:rsidRPr="00EC3F7D">
        <w:rPr>
          <w:spacing w:val="-9"/>
        </w:rPr>
        <w:t xml:space="preserve"> </w:t>
      </w:r>
      <w:r w:rsidRPr="00EC3F7D">
        <w:t>чтения,</w:t>
      </w:r>
      <w:r w:rsidRPr="00EC3F7D">
        <w:rPr>
          <w:spacing w:val="-6"/>
        </w:rPr>
        <w:t xml:space="preserve"> </w:t>
      </w:r>
      <w:r w:rsidRPr="00EC3F7D">
        <w:t>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w:t>
      </w:r>
      <w:r w:rsidRPr="00EC3F7D">
        <w:rPr>
          <w:spacing w:val="-14"/>
        </w:rPr>
        <w:t xml:space="preserve"> </w:t>
      </w:r>
      <w:r w:rsidRPr="00EC3F7D">
        <w:t>с</w:t>
      </w:r>
      <w:r w:rsidRPr="00EC3F7D">
        <w:rPr>
          <w:spacing w:val="-13"/>
        </w:rPr>
        <w:t xml:space="preserve"> </w:t>
      </w:r>
      <w:r w:rsidRPr="00EC3F7D">
        <w:t>книгой,</w:t>
      </w:r>
      <w:r w:rsidRPr="00EC3F7D">
        <w:rPr>
          <w:spacing w:val="-12"/>
        </w:rPr>
        <w:t xml:space="preserve"> </w:t>
      </w:r>
      <w:r w:rsidRPr="00EC3F7D">
        <w:t>адекватно</w:t>
      </w:r>
      <w:r w:rsidRPr="00EC3F7D">
        <w:rPr>
          <w:spacing w:val="-12"/>
        </w:rPr>
        <w:t xml:space="preserve"> </w:t>
      </w:r>
      <w:r w:rsidRPr="00EC3F7D">
        <w:t>воспринимать</w:t>
      </w:r>
      <w:r w:rsidRPr="00EC3F7D">
        <w:rPr>
          <w:spacing w:val="-11"/>
        </w:rPr>
        <w:t xml:space="preserve"> </w:t>
      </w:r>
      <w:r w:rsidRPr="00EC3F7D">
        <w:t>чтение</w:t>
      </w:r>
      <w:r w:rsidRPr="00EC3F7D">
        <w:rPr>
          <w:spacing w:val="-14"/>
        </w:rPr>
        <w:t xml:space="preserve"> </w:t>
      </w:r>
      <w:r w:rsidRPr="00EC3F7D">
        <w:t>слушателями,</w:t>
      </w:r>
      <w:r w:rsidRPr="00EC3F7D">
        <w:rPr>
          <w:spacing w:val="-12"/>
        </w:rPr>
        <w:t xml:space="preserve"> </w:t>
      </w:r>
      <w:r w:rsidRPr="00EC3F7D">
        <w:t>и</w:t>
      </w:r>
      <w:r w:rsidRPr="00EC3F7D">
        <w:rPr>
          <w:spacing w:val="-12"/>
        </w:rPr>
        <w:t xml:space="preserve"> </w:t>
      </w:r>
      <w:r w:rsidRPr="00EC3F7D">
        <w:t>методов</w:t>
      </w:r>
      <w:r w:rsidRPr="00EC3F7D">
        <w:rPr>
          <w:spacing w:val="-12"/>
        </w:rPr>
        <w:t xml:space="preserve"> </w:t>
      </w:r>
      <w:r w:rsidRPr="00EC3F7D">
        <w:t>эстетического</w:t>
      </w:r>
      <w:r w:rsidRPr="00EC3F7D">
        <w:rPr>
          <w:spacing w:val="-9"/>
        </w:rPr>
        <w:t xml:space="preserve"> </w:t>
      </w:r>
      <w:r w:rsidRPr="00EC3F7D">
        <w:t>анализа):</w:t>
      </w:r>
    </w:p>
    <w:p w14:paraId="15A84111" w14:textId="77777777" w:rsidR="00A43DD8" w:rsidRPr="00EC3F7D" w:rsidRDefault="00A43DD8">
      <w:pPr>
        <w:pStyle w:val="a4"/>
        <w:sectPr w:rsidR="00A43DD8" w:rsidRPr="00EC3F7D">
          <w:pgSz w:w="11920" w:h="16850"/>
          <w:pgMar w:top="1700" w:right="566" w:bottom="780" w:left="1417" w:header="0" w:footer="597" w:gutter="0"/>
          <w:cols w:space="720"/>
        </w:sectPr>
      </w:pPr>
    </w:p>
    <w:p w14:paraId="72D4F5C0" w14:textId="268A234C" w:rsidR="00A43DD8" w:rsidRPr="00EC3F7D" w:rsidRDefault="00983492">
      <w:pPr>
        <w:pStyle w:val="a3"/>
        <w:spacing w:before="76"/>
        <w:ind w:right="266"/>
      </w:pPr>
      <w:r w:rsidRPr="00EC3F7D">
        <w:lastRenderedPageBreak/>
        <w:t>«Слово</w:t>
      </w:r>
      <w:r w:rsidRPr="00EC3F7D">
        <w:rPr>
          <w:spacing w:val="40"/>
        </w:rPr>
        <w:t xml:space="preserve"> </w:t>
      </w:r>
      <w:r w:rsidRPr="00EC3F7D">
        <w:t>о</w:t>
      </w:r>
      <w:r w:rsidRPr="00EC3F7D">
        <w:rPr>
          <w:spacing w:val="40"/>
        </w:rPr>
        <w:t xml:space="preserve"> </w:t>
      </w:r>
      <w:r w:rsidRPr="00EC3F7D">
        <w:t>полку</w:t>
      </w:r>
      <w:r w:rsidRPr="00EC3F7D">
        <w:rPr>
          <w:spacing w:val="40"/>
        </w:rPr>
        <w:t xml:space="preserve"> </w:t>
      </w:r>
      <w:r w:rsidRPr="00EC3F7D">
        <w:t>Игореве»;</w:t>
      </w:r>
      <w:r w:rsidRPr="00EC3F7D">
        <w:rPr>
          <w:spacing w:val="40"/>
        </w:rPr>
        <w:t xml:space="preserve"> </w:t>
      </w:r>
      <w:r w:rsidRPr="00EC3F7D">
        <w:t>стихотворения</w:t>
      </w:r>
      <w:r w:rsidRPr="00EC3F7D">
        <w:rPr>
          <w:spacing w:val="40"/>
        </w:rPr>
        <w:t xml:space="preserve"> </w:t>
      </w:r>
      <w:r w:rsidRPr="00EC3F7D">
        <w:t>М.В.</w:t>
      </w:r>
      <w:r w:rsidRPr="00EC3F7D">
        <w:rPr>
          <w:spacing w:val="40"/>
        </w:rPr>
        <w:t xml:space="preserve"> </w:t>
      </w:r>
      <w:r w:rsidRPr="00EC3F7D">
        <w:t>Ломоносова,</w:t>
      </w:r>
      <w:r w:rsidRPr="00EC3F7D">
        <w:rPr>
          <w:spacing w:val="40"/>
        </w:rPr>
        <w:t xml:space="preserve"> </w:t>
      </w:r>
      <w:r w:rsidRPr="00EC3F7D">
        <w:t>Г.Р.</w:t>
      </w:r>
      <w:r w:rsidRPr="00EC3F7D">
        <w:rPr>
          <w:spacing w:val="40"/>
        </w:rPr>
        <w:t xml:space="preserve"> </w:t>
      </w:r>
      <w:r w:rsidRPr="00EC3F7D">
        <w:t>Державина;</w:t>
      </w:r>
      <w:r w:rsidRPr="00EC3F7D">
        <w:rPr>
          <w:spacing w:val="40"/>
        </w:rPr>
        <w:t xml:space="preserve"> </w:t>
      </w:r>
      <w:r w:rsidRPr="00EC3F7D">
        <w:t>комедия Д.И. Фонвизина «Недоросль»; повесть Н.М. Карамзина «Бедная Лиза»; басни И.А. Крылова; стихотворения</w:t>
      </w:r>
      <w:r w:rsidRPr="00EC3F7D">
        <w:rPr>
          <w:spacing w:val="-14"/>
        </w:rPr>
        <w:t xml:space="preserve"> </w:t>
      </w:r>
      <w:r w:rsidRPr="00EC3F7D">
        <w:t>и</w:t>
      </w:r>
      <w:r w:rsidRPr="00EC3F7D">
        <w:rPr>
          <w:spacing w:val="-14"/>
        </w:rPr>
        <w:t xml:space="preserve"> </w:t>
      </w:r>
      <w:r w:rsidRPr="00EC3F7D">
        <w:t>баллады</w:t>
      </w:r>
      <w:r w:rsidRPr="00EC3F7D">
        <w:rPr>
          <w:spacing w:val="-14"/>
        </w:rPr>
        <w:t xml:space="preserve"> </w:t>
      </w:r>
      <w:r w:rsidRPr="00EC3F7D">
        <w:t>В.А.</w:t>
      </w:r>
      <w:r w:rsidRPr="00EC3F7D">
        <w:rPr>
          <w:spacing w:val="-13"/>
        </w:rPr>
        <w:t xml:space="preserve"> </w:t>
      </w:r>
      <w:r w:rsidRPr="00EC3F7D">
        <w:t>Жуковского;</w:t>
      </w:r>
      <w:r w:rsidRPr="00EC3F7D">
        <w:rPr>
          <w:spacing w:val="-14"/>
        </w:rPr>
        <w:t xml:space="preserve"> </w:t>
      </w:r>
      <w:r w:rsidRPr="00EC3F7D">
        <w:t>комедия</w:t>
      </w:r>
      <w:r w:rsidRPr="00EC3F7D">
        <w:rPr>
          <w:spacing w:val="-14"/>
        </w:rPr>
        <w:t xml:space="preserve"> </w:t>
      </w:r>
      <w:r w:rsidRPr="00EC3F7D">
        <w:t>А.С.</w:t>
      </w:r>
      <w:r w:rsidRPr="00EC3F7D">
        <w:rPr>
          <w:spacing w:val="-14"/>
        </w:rPr>
        <w:t xml:space="preserve"> </w:t>
      </w:r>
      <w:r w:rsidRPr="00EC3F7D">
        <w:t>Грибоедова</w:t>
      </w:r>
      <w:r w:rsidRPr="00EC3F7D">
        <w:rPr>
          <w:spacing w:val="-13"/>
        </w:rPr>
        <w:t xml:space="preserve"> </w:t>
      </w:r>
      <w:r w:rsidRPr="00EC3F7D">
        <w:t>«Горе</w:t>
      </w:r>
      <w:r w:rsidRPr="00EC3F7D">
        <w:rPr>
          <w:spacing w:val="-14"/>
        </w:rPr>
        <w:t xml:space="preserve"> </w:t>
      </w:r>
      <w:r w:rsidRPr="00EC3F7D">
        <w:t>от</w:t>
      </w:r>
      <w:r w:rsidRPr="00EC3F7D">
        <w:rPr>
          <w:spacing w:val="-14"/>
        </w:rPr>
        <w:t xml:space="preserve"> </w:t>
      </w:r>
      <w:r w:rsidRPr="00EC3F7D">
        <w:t>ума»;</w:t>
      </w:r>
      <w:r w:rsidRPr="00EC3F7D">
        <w:rPr>
          <w:spacing w:val="-13"/>
        </w:rPr>
        <w:t xml:space="preserve"> </w:t>
      </w:r>
      <w:r w:rsidRPr="00EC3F7D">
        <w:t>произведения А.С. Пушкина: стихотворения, поэма «Медный всадник», роман в стихах «Евгений Онегин», роман</w:t>
      </w:r>
      <w:r w:rsidRPr="00EC3F7D">
        <w:rPr>
          <w:spacing w:val="-9"/>
        </w:rPr>
        <w:t xml:space="preserve"> </w:t>
      </w:r>
      <w:r w:rsidRPr="00EC3F7D">
        <w:t>«Капитанская</w:t>
      </w:r>
      <w:r w:rsidRPr="00EC3F7D">
        <w:rPr>
          <w:spacing w:val="-10"/>
        </w:rPr>
        <w:t xml:space="preserve"> </w:t>
      </w:r>
      <w:r w:rsidRPr="00EC3F7D">
        <w:t>дочка»,</w:t>
      </w:r>
      <w:r w:rsidRPr="00EC3F7D">
        <w:rPr>
          <w:spacing w:val="-10"/>
        </w:rPr>
        <w:t xml:space="preserve"> </w:t>
      </w:r>
      <w:r w:rsidRPr="00EC3F7D">
        <w:t>повесть</w:t>
      </w:r>
      <w:r w:rsidRPr="00EC3F7D">
        <w:rPr>
          <w:spacing w:val="-8"/>
        </w:rPr>
        <w:t xml:space="preserve"> </w:t>
      </w:r>
      <w:r w:rsidRPr="00EC3F7D">
        <w:t>«Станционный</w:t>
      </w:r>
      <w:r w:rsidRPr="00EC3F7D">
        <w:rPr>
          <w:spacing w:val="-10"/>
        </w:rPr>
        <w:t xml:space="preserve"> </w:t>
      </w:r>
      <w:r w:rsidRPr="00EC3F7D">
        <w:t>смотритель»;</w:t>
      </w:r>
      <w:r w:rsidRPr="00EC3F7D">
        <w:rPr>
          <w:spacing w:val="-10"/>
        </w:rPr>
        <w:t xml:space="preserve"> </w:t>
      </w:r>
      <w:r w:rsidRPr="00EC3F7D">
        <w:t>произведения</w:t>
      </w:r>
      <w:r w:rsidRPr="00EC3F7D">
        <w:rPr>
          <w:spacing w:val="-10"/>
        </w:rPr>
        <w:t xml:space="preserve"> </w:t>
      </w:r>
      <w:r w:rsidRPr="00EC3F7D">
        <w:t>М.Ю.</w:t>
      </w:r>
      <w:r w:rsidRPr="00EC3F7D">
        <w:rPr>
          <w:spacing w:val="-10"/>
        </w:rPr>
        <w:t xml:space="preserve"> </w:t>
      </w:r>
      <w:r w:rsidRPr="00EC3F7D">
        <w:t>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w:t>
      </w:r>
      <w:r w:rsidRPr="00EC3F7D">
        <w:rPr>
          <w:spacing w:val="-11"/>
        </w:rPr>
        <w:t xml:space="preserve"> </w:t>
      </w:r>
      <w:r w:rsidRPr="00EC3F7D">
        <w:t>«Ревизор»,</w:t>
      </w:r>
      <w:r w:rsidRPr="00EC3F7D">
        <w:rPr>
          <w:spacing w:val="-10"/>
        </w:rPr>
        <w:t xml:space="preserve"> </w:t>
      </w:r>
      <w:r w:rsidRPr="00EC3F7D">
        <w:t>повесть</w:t>
      </w:r>
      <w:r w:rsidRPr="00EC3F7D">
        <w:rPr>
          <w:spacing w:val="-7"/>
        </w:rPr>
        <w:t xml:space="preserve"> </w:t>
      </w:r>
      <w:r w:rsidRPr="00EC3F7D">
        <w:t>«Шинель»,</w:t>
      </w:r>
      <w:r w:rsidRPr="00EC3F7D">
        <w:rPr>
          <w:spacing w:val="-10"/>
        </w:rPr>
        <w:t xml:space="preserve"> </w:t>
      </w:r>
      <w:r w:rsidRPr="00EC3F7D">
        <w:t>поэма</w:t>
      </w:r>
      <w:r w:rsidRPr="00EC3F7D">
        <w:rPr>
          <w:spacing w:val="-7"/>
        </w:rPr>
        <w:t xml:space="preserve"> </w:t>
      </w:r>
      <w:r w:rsidRPr="00EC3F7D">
        <w:t>«Мертвые</w:t>
      </w:r>
      <w:r w:rsidRPr="00EC3F7D">
        <w:rPr>
          <w:spacing w:val="-9"/>
        </w:rPr>
        <w:t xml:space="preserve"> </w:t>
      </w:r>
      <w:r w:rsidRPr="00EC3F7D">
        <w:t>души»;</w:t>
      </w:r>
      <w:r w:rsidRPr="00EC3F7D">
        <w:rPr>
          <w:spacing w:val="-9"/>
        </w:rPr>
        <w:t xml:space="preserve"> </w:t>
      </w:r>
      <w:r w:rsidRPr="00EC3F7D">
        <w:t>стихотворения</w:t>
      </w:r>
      <w:r w:rsidRPr="00EC3F7D">
        <w:rPr>
          <w:spacing w:val="-10"/>
        </w:rPr>
        <w:t xml:space="preserve"> </w:t>
      </w:r>
      <w:r w:rsidRPr="00EC3F7D">
        <w:t>Ф.И.</w:t>
      </w:r>
      <w:r w:rsidRPr="00EC3F7D">
        <w:rPr>
          <w:spacing w:val="-10"/>
        </w:rPr>
        <w:t xml:space="preserve"> </w:t>
      </w:r>
      <w:r w:rsidRPr="00EC3F7D">
        <w:t>Тютчева,</w:t>
      </w:r>
      <w:r w:rsidRPr="00EC3F7D">
        <w:rPr>
          <w:spacing w:val="-10"/>
        </w:rPr>
        <w:t xml:space="preserve"> </w:t>
      </w:r>
      <w:r w:rsidRPr="00EC3F7D">
        <w:t>А.А. Фета, Н.А. Некрасова; «Повесть о том, как один мужик двух генералов прокормил» М.Е. Салтыкова-Щедрина; по одному произведению (по выбору) следующ</w:t>
      </w:r>
      <w:r w:rsidR="007C1E65">
        <w:t>и</w:t>
      </w:r>
      <w:r w:rsidRPr="00EC3F7D">
        <w:t>х писателей:</w:t>
      </w:r>
      <w:r w:rsidRPr="00EC3F7D">
        <w:rPr>
          <w:spacing w:val="40"/>
        </w:rPr>
        <w:t xml:space="preserve"> </w:t>
      </w:r>
      <w:r w:rsidRPr="00EC3F7D">
        <w:t>Ф.М. Достоевский,</w:t>
      </w:r>
      <w:r w:rsidRPr="00EC3F7D">
        <w:rPr>
          <w:spacing w:val="-16"/>
        </w:rPr>
        <w:t xml:space="preserve"> </w:t>
      </w:r>
      <w:r w:rsidRPr="00EC3F7D">
        <w:t>И.С.</w:t>
      </w:r>
      <w:r w:rsidRPr="00EC3F7D">
        <w:rPr>
          <w:spacing w:val="-14"/>
        </w:rPr>
        <w:t xml:space="preserve"> </w:t>
      </w:r>
      <w:r w:rsidRPr="00EC3F7D">
        <w:t>Тургенев,</w:t>
      </w:r>
      <w:r w:rsidRPr="00EC3F7D">
        <w:rPr>
          <w:spacing w:val="-14"/>
        </w:rPr>
        <w:t xml:space="preserve"> </w:t>
      </w:r>
      <w:r w:rsidRPr="00EC3F7D">
        <w:t>Л.Н.</w:t>
      </w:r>
      <w:r w:rsidRPr="00EC3F7D">
        <w:rPr>
          <w:spacing w:val="-13"/>
        </w:rPr>
        <w:t xml:space="preserve"> </w:t>
      </w:r>
      <w:r w:rsidRPr="00EC3F7D">
        <w:t>Толстой,</w:t>
      </w:r>
      <w:r w:rsidRPr="00EC3F7D">
        <w:rPr>
          <w:spacing w:val="-14"/>
        </w:rPr>
        <w:t xml:space="preserve"> </w:t>
      </w:r>
      <w:r w:rsidRPr="00EC3F7D">
        <w:t>Н.С.</w:t>
      </w:r>
      <w:r w:rsidRPr="00EC3F7D">
        <w:rPr>
          <w:spacing w:val="-14"/>
        </w:rPr>
        <w:t xml:space="preserve"> </w:t>
      </w:r>
      <w:r w:rsidRPr="00EC3F7D">
        <w:t>Лесков;</w:t>
      </w:r>
      <w:r w:rsidRPr="00EC3F7D">
        <w:rPr>
          <w:spacing w:val="-14"/>
        </w:rPr>
        <w:t xml:space="preserve"> </w:t>
      </w:r>
      <w:r w:rsidRPr="00EC3F7D">
        <w:t>рассказы</w:t>
      </w:r>
      <w:r w:rsidRPr="00EC3F7D">
        <w:rPr>
          <w:spacing w:val="-13"/>
        </w:rPr>
        <w:t xml:space="preserve"> </w:t>
      </w:r>
      <w:r w:rsidRPr="00EC3F7D">
        <w:t>А.П.</w:t>
      </w:r>
      <w:r w:rsidRPr="00EC3F7D">
        <w:rPr>
          <w:spacing w:val="-14"/>
        </w:rPr>
        <w:t xml:space="preserve"> </w:t>
      </w:r>
      <w:r w:rsidRPr="00EC3F7D">
        <w:t>Чехова;</w:t>
      </w:r>
      <w:r w:rsidRPr="00EC3F7D">
        <w:rPr>
          <w:spacing w:val="-14"/>
        </w:rPr>
        <w:t xml:space="preserve"> </w:t>
      </w:r>
      <w:r w:rsidRPr="00EC3F7D">
        <w:t>стихотворения</w:t>
      </w:r>
      <w:r w:rsidRPr="00EC3F7D">
        <w:rPr>
          <w:spacing w:val="-13"/>
        </w:rPr>
        <w:t xml:space="preserve"> </w:t>
      </w:r>
      <w:r w:rsidRPr="00EC3F7D">
        <w:t>И.А. Бунина, А.А. Блока, В.В. Маяковского, С.А. Есенина, А.А. Ахматовой, М.И. Цветаевой, О.Э. Мандельштама, Б.Л. Пастернака; рассказ М.А. Шолохова «Судьба человека»; поэма</w:t>
      </w:r>
      <w:r w:rsidRPr="00EC3F7D">
        <w:rPr>
          <w:spacing w:val="40"/>
        </w:rPr>
        <w:t xml:space="preserve"> </w:t>
      </w:r>
      <w:r w:rsidRPr="00EC3F7D">
        <w:t>A.Т. Твардовского</w:t>
      </w:r>
      <w:r w:rsidRPr="00EC3F7D">
        <w:rPr>
          <w:spacing w:val="40"/>
        </w:rPr>
        <w:t xml:space="preserve"> </w:t>
      </w:r>
      <w:r w:rsidRPr="00EC3F7D">
        <w:t>«Василий</w:t>
      </w:r>
      <w:r w:rsidRPr="00EC3F7D">
        <w:rPr>
          <w:spacing w:val="40"/>
        </w:rPr>
        <w:t xml:space="preserve"> </w:t>
      </w:r>
      <w:r w:rsidRPr="00EC3F7D">
        <w:t>Теркин»</w:t>
      </w:r>
      <w:r w:rsidRPr="00EC3F7D">
        <w:rPr>
          <w:spacing w:val="40"/>
        </w:rPr>
        <w:t xml:space="preserve"> </w:t>
      </w:r>
      <w:r w:rsidRPr="00EC3F7D">
        <w:t>(избранные</w:t>
      </w:r>
      <w:r w:rsidRPr="00EC3F7D">
        <w:rPr>
          <w:spacing w:val="40"/>
        </w:rPr>
        <w:t xml:space="preserve"> </w:t>
      </w:r>
      <w:r w:rsidRPr="00EC3F7D">
        <w:t>главы);</w:t>
      </w:r>
      <w:r w:rsidRPr="00EC3F7D">
        <w:rPr>
          <w:spacing w:val="40"/>
        </w:rPr>
        <w:t xml:space="preserve"> </w:t>
      </w:r>
      <w:r w:rsidRPr="00EC3F7D">
        <w:t>рассказы</w:t>
      </w:r>
      <w:r w:rsidRPr="00EC3F7D">
        <w:rPr>
          <w:spacing w:val="40"/>
        </w:rPr>
        <w:t xml:space="preserve"> </w:t>
      </w:r>
      <w:r w:rsidRPr="00EC3F7D">
        <w:t>В.М.</w:t>
      </w:r>
      <w:r w:rsidRPr="00EC3F7D">
        <w:rPr>
          <w:spacing w:val="40"/>
        </w:rPr>
        <w:t xml:space="preserve"> </w:t>
      </w:r>
      <w:r w:rsidRPr="00EC3F7D">
        <w:t>Шукшина:</w:t>
      </w:r>
      <w:r w:rsidRPr="00EC3F7D">
        <w:rPr>
          <w:spacing w:val="40"/>
        </w:rPr>
        <w:t xml:space="preserve"> </w:t>
      </w:r>
      <w:r w:rsidRPr="00EC3F7D">
        <w:t>«Чудик»,</w:t>
      </w:r>
    </w:p>
    <w:p w14:paraId="6EE4B903" w14:textId="77777777" w:rsidR="00A43DD8" w:rsidRPr="00EC3F7D" w:rsidRDefault="00983492">
      <w:pPr>
        <w:pStyle w:val="a3"/>
        <w:spacing w:before="4"/>
        <w:ind w:right="268" w:firstLine="0"/>
      </w:pPr>
      <w:r w:rsidRPr="00EC3F7D">
        <w:t xml:space="preserve">«Стенька Разин»; рассказ А.И. Солженицына «Матренин двор», рассказ В.Г. Распутина «Урок и французского»; по одному произведению (по выбору) А.П. Платонова, М.А. Булгакова; </w:t>
      </w:r>
      <w:proofErr w:type="spellStart"/>
      <w:r w:rsidRPr="00EC3F7D">
        <w:t>произ</w:t>
      </w:r>
      <w:proofErr w:type="spellEnd"/>
      <w:r w:rsidRPr="00EC3F7D">
        <w:t>- ведения литературы второй половины XX - XXI в.: не менее чем трех прозаиков по выбору (в том числе</w:t>
      </w:r>
      <w:r w:rsidRPr="00EC3F7D">
        <w:rPr>
          <w:spacing w:val="40"/>
        </w:rPr>
        <w:t xml:space="preserve"> </w:t>
      </w:r>
      <w:r w:rsidRPr="00EC3F7D">
        <w:t>Ф.А.</w:t>
      </w:r>
      <w:r w:rsidRPr="00EC3F7D">
        <w:rPr>
          <w:spacing w:val="40"/>
        </w:rPr>
        <w:t xml:space="preserve"> </w:t>
      </w:r>
      <w:r w:rsidRPr="00EC3F7D">
        <w:t>Абрамов,</w:t>
      </w:r>
      <w:r w:rsidRPr="00EC3F7D">
        <w:rPr>
          <w:spacing w:val="40"/>
        </w:rPr>
        <w:t xml:space="preserve"> </w:t>
      </w:r>
      <w:r w:rsidRPr="00EC3F7D">
        <w:t>Ч.Т.</w:t>
      </w:r>
      <w:r w:rsidRPr="00EC3F7D">
        <w:rPr>
          <w:spacing w:val="40"/>
        </w:rPr>
        <w:t xml:space="preserve"> </w:t>
      </w:r>
      <w:r w:rsidRPr="00EC3F7D">
        <w:t>Айтматов,</w:t>
      </w:r>
      <w:r w:rsidRPr="00EC3F7D">
        <w:rPr>
          <w:spacing w:val="40"/>
        </w:rPr>
        <w:t xml:space="preserve"> </w:t>
      </w:r>
      <w:r w:rsidRPr="00EC3F7D">
        <w:t>В.П.</w:t>
      </w:r>
      <w:r w:rsidRPr="00EC3F7D">
        <w:rPr>
          <w:spacing w:val="40"/>
        </w:rPr>
        <w:t xml:space="preserve"> </w:t>
      </w:r>
      <w:r w:rsidRPr="00EC3F7D">
        <w:t>Астафьев,</w:t>
      </w:r>
      <w:r w:rsidRPr="00EC3F7D">
        <w:rPr>
          <w:spacing w:val="40"/>
        </w:rPr>
        <w:t xml:space="preserve"> </w:t>
      </w:r>
      <w:r w:rsidRPr="00EC3F7D">
        <w:t>В.И.</w:t>
      </w:r>
      <w:r w:rsidRPr="00EC3F7D">
        <w:rPr>
          <w:spacing w:val="40"/>
        </w:rPr>
        <w:t xml:space="preserve"> </w:t>
      </w:r>
      <w:r w:rsidRPr="00EC3F7D">
        <w:t>Белов,</w:t>
      </w:r>
      <w:r w:rsidRPr="00EC3F7D">
        <w:rPr>
          <w:spacing w:val="40"/>
        </w:rPr>
        <w:t xml:space="preserve"> </w:t>
      </w:r>
      <w:r w:rsidRPr="00EC3F7D">
        <w:t>B.В.</w:t>
      </w:r>
      <w:r w:rsidRPr="00EC3F7D">
        <w:rPr>
          <w:spacing w:val="40"/>
        </w:rPr>
        <w:t xml:space="preserve"> </w:t>
      </w:r>
      <w:r w:rsidRPr="00EC3F7D">
        <w:t>Быков,</w:t>
      </w:r>
      <w:r w:rsidRPr="00EC3F7D">
        <w:rPr>
          <w:spacing w:val="40"/>
        </w:rPr>
        <w:t xml:space="preserve"> </w:t>
      </w:r>
      <w:r w:rsidRPr="00EC3F7D">
        <w:t>Ф.А.</w:t>
      </w:r>
      <w:r w:rsidRPr="00EC3F7D">
        <w:rPr>
          <w:spacing w:val="40"/>
        </w:rPr>
        <w:t xml:space="preserve"> </w:t>
      </w:r>
      <w:r w:rsidRPr="00EC3F7D">
        <w:t>Искандер, Ю.П.</w:t>
      </w:r>
      <w:r w:rsidRPr="00EC3F7D">
        <w:rPr>
          <w:spacing w:val="-6"/>
        </w:rPr>
        <w:t xml:space="preserve"> </w:t>
      </w:r>
      <w:r w:rsidRPr="00EC3F7D">
        <w:t>Казаков,</w:t>
      </w:r>
      <w:r w:rsidRPr="00EC3F7D">
        <w:rPr>
          <w:spacing w:val="-7"/>
        </w:rPr>
        <w:t xml:space="preserve"> </w:t>
      </w:r>
      <w:r w:rsidRPr="00EC3F7D">
        <w:t>В.Л.</w:t>
      </w:r>
      <w:r w:rsidRPr="00EC3F7D">
        <w:rPr>
          <w:spacing w:val="-6"/>
        </w:rPr>
        <w:t xml:space="preserve"> </w:t>
      </w:r>
      <w:r w:rsidRPr="00EC3F7D">
        <w:t>Кондратьев,</w:t>
      </w:r>
      <w:r w:rsidRPr="00EC3F7D">
        <w:rPr>
          <w:spacing w:val="-6"/>
        </w:rPr>
        <w:t xml:space="preserve"> </w:t>
      </w:r>
      <w:r w:rsidRPr="00EC3F7D">
        <w:t>Е.И.</w:t>
      </w:r>
      <w:r w:rsidRPr="00EC3F7D">
        <w:rPr>
          <w:spacing w:val="-6"/>
        </w:rPr>
        <w:t xml:space="preserve"> </w:t>
      </w:r>
      <w:r w:rsidRPr="00EC3F7D">
        <w:t>Носов,</w:t>
      </w:r>
      <w:r w:rsidRPr="00EC3F7D">
        <w:rPr>
          <w:spacing w:val="-7"/>
        </w:rPr>
        <w:t xml:space="preserve"> </w:t>
      </w:r>
      <w:r w:rsidRPr="00EC3F7D">
        <w:t>A.Н.</w:t>
      </w:r>
      <w:r w:rsidRPr="00EC3F7D">
        <w:rPr>
          <w:spacing w:val="-6"/>
        </w:rPr>
        <w:t xml:space="preserve"> </w:t>
      </w:r>
      <w:r w:rsidRPr="00EC3F7D">
        <w:t>и</w:t>
      </w:r>
      <w:r w:rsidRPr="00EC3F7D">
        <w:rPr>
          <w:spacing w:val="-4"/>
        </w:rPr>
        <w:t xml:space="preserve"> </w:t>
      </w:r>
      <w:r w:rsidRPr="00EC3F7D">
        <w:t>Б.Н.</w:t>
      </w:r>
      <w:r w:rsidRPr="00EC3F7D">
        <w:rPr>
          <w:spacing w:val="-7"/>
        </w:rPr>
        <w:t xml:space="preserve"> </w:t>
      </w:r>
      <w:r w:rsidRPr="00EC3F7D">
        <w:t>Стругацкие,</w:t>
      </w:r>
      <w:r w:rsidRPr="00EC3F7D">
        <w:rPr>
          <w:spacing w:val="-6"/>
        </w:rPr>
        <w:t xml:space="preserve"> </w:t>
      </w:r>
      <w:r w:rsidRPr="00EC3F7D">
        <w:t>В.Ф.</w:t>
      </w:r>
      <w:r w:rsidRPr="00EC3F7D">
        <w:rPr>
          <w:spacing w:val="-6"/>
        </w:rPr>
        <w:t xml:space="preserve"> </w:t>
      </w:r>
      <w:r w:rsidRPr="00EC3F7D">
        <w:t>Тендряков);</w:t>
      </w:r>
      <w:r w:rsidRPr="00EC3F7D">
        <w:rPr>
          <w:spacing w:val="-5"/>
        </w:rPr>
        <w:t xml:space="preserve"> </w:t>
      </w:r>
      <w:r w:rsidRPr="00EC3F7D">
        <w:t>не</w:t>
      </w:r>
      <w:r w:rsidRPr="00EC3F7D">
        <w:rPr>
          <w:spacing w:val="-6"/>
        </w:rPr>
        <w:t xml:space="preserve"> </w:t>
      </w:r>
      <w:r w:rsidRPr="00EC3F7D">
        <w:t>менее</w:t>
      </w:r>
      <w:r w:rsidRPr="00EC3F7D">
        <w:rPr>
          <w:spacing w:val="-6"/>
        </w:rPr>
        <w:t xml:space="preserve"> </w:t>
      </w:r>
      <w:r w:rsidRPr="00EC3F7D">
        <w:t>чем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w:t>
      </w:r>
      <w:r w:rsidRPr="00EC3F7D">
        <w:rPr>
          <w:spacing w:val="40"/>
        </w:rPr>
        <w:t xml:space="preserve"> </w:t>
      </w:r>
      <w:r w:rsidRPr="00EC3F7D">
        <w:t>Н.М. Рубцов), Гомера, М. Сервантеса, У. Шекспира;</w:t>
      </w:r>
    </w:p>
    <w:p w14:paraId="579AA871" w14:textId="77777777" w:rsidR="00A43DD8" w:rsidRPr="00EC3F7D" w:rsidRDefault="00983492" w:rsidP="00983492">
      <w:pPr>
        <w:pStyle w:val="a4"/>
        <w:numPr>
          <w:ilvl w:val="0"/>
          <w:numId w:val="170"/>
        </w:numPr>
        <w:tabs>
          <w:tab w:val="left" w:pos="1233"/>
        </w:tabs>
        <w:ind w:right="268" w:firstLine="707"/>
        <w:jc w:val="both"/>
      </w:pPr>
      <w:r w:rsidRPr="00EC3F7D">
        <w:t xml:space="preserve">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w:t>
      </w:r>
      <w:proofErr w:type="spellStart"/>
      <w:r w:rsidRPr="00EC3F7D">
        <w:t>эстети</w:t>
      </w:r>
      <w:proofErr w:type="spellEnd"/>
      <w:r w:rsidRPr="00EC3F7D">
        <w:t xml:space="preserve">- </w:t>
      </w:r>
      <w:proofErr w:type="spellStart"/>
      <w:r w:rsidRPr="00EC3F7D">
        <w:t>ческих</w:t>
      </w:r>
      <w:proofErr w:type="spellEnd"/>
      <w:r w:rsidRPr="00EC3F7D">
        <w:t xml:space="preserve"> впечатлений, а также средства собственного развития;</w:t>
      </w:r>
    </w:p>
    <w:p w14:paraId="633CD6BB" w14:textId="66C27765" w:rsidR="00A43DD8" w:rsidRPr="00EC3F7D" w:rsidRDefault="00983492" w:rsidP="00983492">
      <w:pPr>
        <w:pStyle w:val="a4"/>
        <w:numPr>
          <w:ilvl w:val="0"/>
          <w:numId w:val="170"/>
        </w:numPr>
        <w:tabs>
          <w:tab w:val="left" w:pos="1368"/>
        </w:tabs>
        <w:ind w:right="269" w:firstLine="707"/>
        <w:jc w:val="both"/>
      </w:pPr>
      <w:r w:rsidRPr="00EC3F7D">
        <w:t>развитие</w:t>
      </w:r>
      <w:r w:rsidRPr="00EC3F7D">
        <w:rPr>
          <w:spacing w:val="-14"/>
        </w:rPr>
        <w:t xml:space="preserve"> </w:t>
      </w:r>
      <w:r w:rsidRPr="00EC3F7D">
        <w:t>умения</w:t>
      </w:r>
      <w:r w:rsidRPr="00EC3F7D">
        <w:rPr>
          <w:spacing w:val="-14"/>
        </w:rPr>
        <w:t xml:space="preserve"> </w:t>
      </w:r>
      <w:r w:rsidRPr="00EC3F7D">
        <w:t>планировать</w:t>
      </w:r>
      <w:r w:rsidRPr="00EC3F7D">
        <w:rPr>
          <w:spacing w:val="-14"/>
        </w:rPr>
        <w:t xml:space="preserve"> </w:t>
      </w:r>
      <w:r w:rsidRPr="00EC3F7D">
        <w:t>собственное</w:t>
      </w:r>
      <w:r w:rsidRPr="00EC3F7D">
        <w:rPr>
          <w:spacing w:val="-13"/>
        </w:rPr>
        <w:t xml:space="preserve"> </w:t>
      </w:r>
      <w:r w:rsidRPr="00EC3F7D">
        <w:t>досуговое</w:t>
      </w:r>
      <w:r w:rsidRPr="00EC3F7D">
        <w:rPr>
          <w:spacing w:val="-14"/>
        </w:rPr>
        <w:t xml:space="preserve"> </w:t>
      </w:r>
      <w:r w:rsidRPr="00EC3F7D">
        <w:t>чтение,</w:t>
      </w:r>
      <w:r w:rsidRPr="00EC3F7D">
        <w:rPr>
          <w:spacing w:val="-14"/>
        </w:rPr>
        <w:t xml:space="preserve"> </w:t>
      </w:r>
      <w:r w:rsidRPr="00EC3F7D">
        <w:t>формировать</w:t>
      </w:r>
      <w:r w:rsidRPr="00EC3F7D">
        <w:rPr>
          <w:spacing w:val="-14"/>
        </w:rPr>
        <w:t xml:space="preserve"> </w:t>
      </w:r>
      <w:r w:rsidRPr="00EC3F7D">
        <w:t>и</w:t>
      </w:r>
      <w:r w:rsidRPr="00EC3F7D">
        <w:rPr>
          <w:spacing w:val="-13"/>
        </w:rPr>
        <w:t xml:space="preserve"> </w:t>
      </w:r>
      <w:r w:rsidRPr="00EC3F7D">
        <w:t>обогащать свой круг</w:t>
      </w:r>
      <w:r w:rsidRPr="00EC3F7D">
        <w:rPr>
          <w:spacing w:val="40"/>
        </w:rPr>
        <w:t xml:space="preserve"> </w:t>
      </w:r>
      <w:r w:rsidRPr="00EC3F7D">
        <w:t>чтения,</w:t>
      </w:r>
      <w:r w:rsidRPr="00EC3F7D">
        <w:rPr>
          <w:spacing w:val="40"/>
        </w:rPr>
        <w:t xml:space="preserve"> </w:t>
      </w:r>
      <w:r w:rsidRPr="00EC3F7D">
        <w:t>в том числе за счет произведений современной литературы;</w:t>
      </w:r>
    </w:p>
    <w:p w14:paraId="3006C26A" w14:textId="77777777" w:rsidR="00A43DD8" w:rsidRPr="00EC3F7D" w:rsidRDefault="00983492" w:rsidP="00983492">
      <w:pPr>
        <w:pStyle w:val="a4"/>
        <w:numPr>
          <w:ilvl w:val="0"/>
          <w:numId w:val="170"/>
        </w:numPr>
        <w:tabs>
          <w:tab w:val="left" w:pos="1351"/>
        </w:tabs>
        <w:ind w:right="296" w:firstLine="707"/>
        <w:jc w:val="both"/>
      </w:pPr>
      <w:r w:rsidRPr="00EC3F7D">
        <w:t>формирование</w:t>
      </w:r>
      <w:r w:rsidRPr="00EC3F7D">
        <w:rPr>
          <w:spacing w:val="-9"/>
        </w:rPr>
        <w:t xml:space="preserve"> </w:t>
      </w:r>
      <w:r w:rsidRPr="00EC3F7D">
        <w:t>умения</w:t>
      </w:r>
      <w:r w:rsidRPr="00EC3F7D">
        <w:rPr>
          <w:spacing w:val="-11"/>
        </w:rPr>
        <w:t xml:space="preserve"> </w:t>
      </w:r>
      <w:r w:rsidRPr="00EC3F7D">
        <w:t>участвовать</w:t>
      </w:r>
      <w:r w:rsidRPr="00EC3F7D">
        <w:rPr>
          <w:spacing w:val="-10"/>
        </w:rPr>
        <w:t xml:space="preserve"> </w:t>
      </w:r>
      <w:r w:rsidRPr="00EC3F7D">
        <w:t>в</w:t>
      </w:r>
      <w:r w:rsidRPr="00EC3F7D">
        <w:rPr>
          <w:spacing w:val="-11"/>
        </w:rPr>
        <w:t xml:space="preserve"> </w:t>
      </w:r>
      <w:r w:rsidRPr="00EC3F7D">
        <w:t>проектной</w:t>
      </w:r>
      <w:r w:rsidRPr="00EC3F7D">
        <w:rPr>
          <w:spacing w:val="-11"/>
        </w:rPr>
        <w:t xml:space="preserve"> </w:t>
      </w:r>
      <w:r w:rsidRPr="00EC3F7D">
        <w:t>или</w:t>
      </w:r>
      <w:r w:rsidRPr="00EC3F7D">
        <w:rPr>
          <w:spacing w:val="-10"/>
        </w:rPr>
        <w:t xml:space="preserve"> </w:t>
      </w:r>
      <w:r w:rsidRPr="00EC3F7D">
        <w:t>исследовательской</w:t>
      </w:r>
      <w:r w:rsidRPr="00EC3F7D">
        <w:rPr>
          <w:spacing w:val="-10"/>
        </w:rPr>
        <w:t xml:space="preserve"> </w:t>
      </w:r>
      <w:r w:rsidRPr="00EC3F7D">
        <w:t>деятельности</w:t>
      </w:r>
      <w:r w:rsidRPr="00EC3F7D">
        <w:rPr>
          <w:spacing w:val="40"/>
        </w:rPr>
        <w:t xml:space="preserve"> </w:t>
      </w:r>
      <w:r w:rsidRPr="00EC3F7D">
        <w:t>(с приобретением опыта публичного представления полученных результатов);</w:t>
      </w:r>
    </w:p>
    <w:p w14:paraId="0E5D275D" w14:textId="63A4B1C5" w:rsidR="00A43DD8" w:rsidRPr="00EC3F7D" w:rsidRDefault="00983492" w:rsidP="00983492">
      <w:pPr>
        <w:pStyle w:val="a4"/>
        <w:numPr>
          <w:ilvl w:val="0"/>
          <w:numId w:val="170"/>
        </w:numPr>
        <w:tabs>
          <w:tab w:val="left" w:pos="1378"/>
        </w:tabs>
        <w:ind w:right="270" w:firstLine="707"/>
        <w:jc w:val="both"/>
      </w:pPr>
      <w:r w:rsidRPr="00EC3F7D">
        <w:t>овладение</w:t>
      </w:r>
      <w:r w:rsidRPr="00EC3F7D">
        <w:rPr>
          <w:spacing w:val="-13"/>
        </w:rPr>
        <w:t xml:space="preserve"> </w:t>
      </w:r>
      <w:r w:rsidRPr="00EC3F7D">
        <w:t>умением</w:t>
      </w:r>
      <w:r w:rsidRPr="00EC3F7D">
        <w:rPr>
          <w:spacing w:val="-12"/>
        </w:rPr>
        <w:t xml:space="preserve"> </w:t>
      </w:r>
      <w:r w:rsidRPr="00EC3F7D">
        <w:t>использовать</w:t>
      </w:r>
      <w:r w:rsidRPr="00EC3F7D">
        <w:rPr>
          <w:spacing w:val="-12"/>
        </w:rPr>
        <w:t xml:space="preserve"> </w:t>
      </w:r>
      <w:r w:rsidRPr="00EC3F7D">
        <w:t>словари</w:t>
      </w:r>
      <w:r w:rsidRPr="00EC3F7D">
        <w:rPr>
          <w:spacing w:val="-12"/>
        </w:rPr>
        <w:t xml:space="preserve"> </w:t>
      </w:r>
      <w:r w:rsidRPr="00EC3F7D">
        <w:t>и</w:t>
      </w:r>
      <w:r w:rsidRPr="00EC3F7D">
        <w:rPr>
          <w:spacing w:val="-12"/>
        </w:rPr>
        <w:t xml:space="preserve"> </w:t>
      </w:r>
      <w:r w:rsidRPr="00EC3F7D">
        <w:t>справочники,</w:t>
      </w:r>
      <w:r w:rsidRPr="00EC3F7D">
        <w:rPr>
          <w:spacing w:val="-10"/>
        </w:rPr>
        <w:t xml:space="preserve"> </w:t>
      </w:r>
      <w:r w:rsidRPr="00EC3F7D">
        <w:t>в</w:t>
      </w:r>
      <w:r w:rsidRPr="00EC3F7D">
        <w:rPr>
          <w:spacing w:val="-13"/>
        </w:rPr>
        <w:t xml:space="preserve"> </w:t>
      </w:r>
      <w:r w:rsidRPr="00EC3F7D">
        <w:t>том</w:t>
      </w:r>
      <w:r w:rsidRPr="00EC3F7D">
        <w:rPr>
          <w:spacing w:val="-13"/>
        </w:rPr>
        <w:t xml:space="preserve"> </w:t>
      </w:r>
      <w:r w:rsidRPr="00EC3F7D">
        <w:t>числе</w:t>
      </w:r>
      <w:r w:rsidRPr="00EC3F7D">
        <w:rPr>
          <w:spacing w:val="-12"/>
        </w:rPr>
        <w:t xml:space="preserve"> </w:t>
      </w:r>
      <w:r w:rsidRPr="00EC3F7D">
        <w:t>информационно- 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26BBDFDF" w14:textId="77777777" w:rsidR="00A43DD8" w:rsidRPr="00EC3F7D" w:rsidRDefault="00983492">
      <w:pPr>
        <w:pStyle w:val="a3"/>
        <w:spacing w:before="6"/>
        <w:ind w:right="269"/>
      </w:pPr>
      <w:r w:rsidRPr="00EC3F7D">
        <w:t xml:space="preserve">Предметные результаты </w:t>
      </w:r>
      <w:r w:rsidRPr="00EC3F7D">
        <w:rPr>
          <w:b/>
          <w:i/>
        </w:rPr>
        <w:t xml:space="preserve">по учебному предмету «Иностранный (английский) язык» </w:t>
      </w:r>
      <w:r w:rsidRPr="00EC3F7D">
        <w:t xml:space="preserve">предметной об- </w:t>
      </w:r>
      <w:proofErr w:type="spellStart"/>
      <w:r w:rsidRPr="00EC3F7D">
        <w:t>ласти</w:t>
      </w:r>
      <w:proofErr w:type="spellEnd"/>
      <w:r w:rsidRPr="00EC3F7D">
        <w:t xml:space="preserve">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w:t>
      </w:r>
      <w:proofErr w:type="spellStart"/>
      <w:r w:rsidRPr="00EC3F7D">
        <w:t>допороговом</w:t>
      </w:r>
      <w:proofErr w:type="spellEnd"/>
      <w:r w:rsidRPr="00EC3F7D">
        <w:t xml:space="preserve"> уровне в совокупности ее составляющих - ре- </w:t>
      </w:r>
      <w:proofErr w:type="spellStart"/>
      <w:r w:rsidRPr="00EC3F7D">
        <w:t>чевой</w:t>
      </w:r>
      <w:proofErr w:type="spellEnd"/>
      <w:r w:rsidRPr="00EC3F7D">
        <w:t>, языковой, социокультурной, компенсаторной, метапредметной</w:t>
      </w:r>
      <w:r w:rsidRPr="00EC3F7D">
        <w:rPr>
          <w:spacing w:val="40"/>
        </w:rPr>
        <w:t xml:space="preserve"> </w:t>
      </w:r>
      <w:r w:rsidRPr="00EC3F7D">
        <w:t>(учебно-познавательной)</w:t>
      </w:r>
      <w:r w:rsidRPr="00EC3F7D">
        <w:rPr>
          <w:spacing w:val="40"/>
        </w:rPr>
        <w:t xml:space="preserve"> </w:t>
      </w:r>
      <w:r w:rsidRPr="00EC3F7D">
        <w:t>и должны обеспечивать:</w:t>
      </w:r>
    </w:p>
    <w:p w14:paraId="108833A0" w14:textId="2AFAA561" w:rsidR="00A43DD8" w:rsidRPr="00EC3F7D" w:rsidRDefault="00983492" w:rsidP="00983492">
      <w:pPr>
        <w:pStyle w:val="a4"/>
        <w:numPr>
          <w:ilvl w:val="0"/>
          <w:numId w:val="169"/>
        </w:numPr>
        <w:tabs>
          <w:tab w:val="left" w:pos="1255"/>
        </w:tabs>
        <w:ind w:right="269" w:firstLine="707"/>
        <w:jc w:val="both"/>
      </w:pPr>
      <w:r w:rsidRPr="00EC3F7D">
        <w:t xml:space="preserve">овладение основными видами речевой деятельности в рамках следующего </w:t>
      </w:r>
      <w:proofErr w:type="spellStart"/>
      <w:r w:rsidRPr="00EC3F7D">
        <w:t>тематиче</w:t>
      </w:r>
      <w:proofErr w:type="spellEnd"/>
      <w:r w:rsidRPr="00EC3F7D">
        <w:t xml:space="preserve">- </w:t>
      </w:r>
      <w:proofErr w:type="spellStart"/>
      <w:r w:rsidRPr="00EC3F7D">
        <w:t>ского</w:t>
      </w:r>
      <w:proofErr w:type="spellEnd"/>
      <w:r w:rsidRPr="00EC3F7D">
        <w:t xml:space="preserve">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w:t>
      </w:r>
      <w:r w:rsidRPr="00EC3F7D">
        <w:rPr>
          <w:spacing w:val="-12"/>
        </w:rPr>
        <w:t xml:space="preserve"> </w:t>
      </w:r>
      <w:r w:rsidRPr="00EC3F7D">
        <w:t>информации</w:t>
      </w:r>
      <w:r w:rsidRPr="00EC3F7D">
        <w:rPr>
          <w:spacing w:val="-11"/>
        </w:rPr>
        <w:t xml:space="preserve"> </w:t>
      </w:r>
      <w:r w:rsidRPr="00EC3F7D">
        <w:t>и</w:t>
      </w:r>
      <w:r w:rsidRPr="00EC3F7D">
        <w:rPr>
          <w:spacing w:val="-11"/>
        </w:rPr>
        <w:t xml:space="preserve"> </w:t>
      </w:r>
      <w:r w:rsidRPr="00EC3F7D">
        <w:t>Интернет.</w:t>
      </w:r>
      <w:r w:rsidRPr="00EC3F7D">
        <w:rPr>
          <w:spacing w:val="-11"/>
        </w:rPr>
        <w:t xml:space="preserve"> </w:t>
      </w:r>
      <w:r w:rsidRPr="00EC3F7D">
        <w:t>Родная</w:t>
      </w:r>
      <w:r w:rsidRPr="00EC3F7D">
        <w:rPr>
          <w:spacing w:val="-12"/>
        </w:rPr>
        <w:t xml:space="preserve"> </w:t>
      </w:r>
      <w:r w:rsidRPr="00EC3F7D">
        <w:t>страна</w:t>
      </w:r>
      <w:r w:rsidRPr="00EC3F7D">
        <w:rPr>
          <w:spacing w:val="-13"/>
        </w:rPr>
        <w:t xml:space="preserve"> </w:t>
      </w:r>
      <w:r w:rsidRPr="00EC3F7D">
        <w:t>и</w:t>
      </w:r>
      <w:r w:rsidRPr="00EC3F7D">
        <w:rPr>
          <w:spacing w:val="-11"/>
        </w:rPr>
        <w:t xml:space="preserve"> </w:t>
      </w:r>
      <w:r w:rsidRPr="00EC3F7D">
        <w:t>страна/страны</w:t>
      </w:r>
      <w:r w:rsidRPr="00EC3F7D">
        <w:rPr>
          <w:spacing w:val="-11"/>
        </w:rPr>
        <w:t xml:space="preserve"> </w:t>
      </w:r>
      <w:r w:rsidRPr="00EC3F7D">
        <w:t>изучаемого</w:t>
      </w:r>
      <w:r w:rsidRPr="00EC3F7D">
        <w:rPr>
          <w:spacing w:val="-11"/>
        </w:rPr>
        <w:t xml:space="preserve"> </w:t>
      </w:r>
      <w:r w:rsidRPr="00EC3F7D">
        <w:t>языка.</w:t>
      </w:r>
      <w:r w:rsidRPr="00EC3F7D">
        <w:rPr>
          <w:spacing w:val="-11"/>
        </w:rPr>
        <w:t xml:space="preserve"> </w:t>
      </w:r>
      <w:r w:rsidRPr="00EC3F7D">
        <w:t>Выдающиеся люди родной страны и страны/стран изучаемого языка:</w:t>
      </w:r>
    </w:p>
    <w:p w14:paraId="54312AC9" w14:textId="67043AF5" w:rsidR="00A43DD8" w:rsidRPr="00EC3F7D" w:rsidRDefault="00983492" w:rsidP="00983492">
      <w:pPr>
        <w:pStyle w:val="a4"/>
        <w:numPr>
          <w:ilvl w:val="1"/>
          <w:numId w:val="169"/>
        </w:numPr>
        <w:tabs>
          <w:tab w:val="left" w:pos="1275"/>
        </w:tabs>
        <w:spacing w:line="235" w:lineRule="auto"/>
        <w:ind w:right="265" w:firstLine="707"/>
      </w:pPr>
      <w:r w:rsidRPr="00EC3F7D">
        <w:rPr>
          <w:position w:val="1"/>
        </w:rPr>
        <w:t>говорение:</w:t>
      </w:r>
      <w:r w:rsidRPr="00EC3F7D">
        <w:rPr>
          <w:spacing w:val="40"/>
          <w:position w:val="1"/>
        </w:rPr>
        <w:t xml:space="preserve"> </w:t>
      </w:r>
      <w:r w:rsidRPr="00EC3F7D">
        <w:rPr>
          <w:position w:val="1"/>
        </w:rPr>
        <w:t>уметь</w:t>
      </w:r>
      <w:r w:rsidRPr="00EC3F7D">
        <w:rPr>
          <w:spacing w:val="40"/>
          <w:position w:val="1"/>
        </w:rPr>
        <w:t xml:space="preserve"> </w:t>
      </w:r>
      <w:r w:rsidRPr="00EC3F7D">
        <w:rPr>
          <w:position w:val="1"/>
        </w:rPr>
        <w:t>вести</w:t>
      </w:r>
      <w:r w:rsidRPr="00EC3F7D">
        <w:rPr>
          <w:spacing w:val="40"/>
          <w:position w:val="1"/>
        </w:rPr>
        <w:t xml:space="preserve"> </w:t>
      </w:r>
      <w:r w:rsidRPr="00EC3F7D">
        <w:rPr>
          <w:position w:val="1"/>
        </w:rPr>
        <w:t>разные</w:t>
      </w:r>
      <w:r w:rsidRPr="00EC3F7D">
        <w:rPr>
          <w:spacing w:val="40"/>
          <w:position w:val="1"/>
        </w:rPr>
        <w:t xml:space="preserve"> </w:t>
      </w:r>
      <w:r w:rsidRPr="00EC3F7D">
        <w:rPr>
          <w:position w:val="1"/>
        </w:rPr>
        <w:t>виды</w:t>
      </w:r>
      <w:r w:rsidRPr="00EC3F7D">
        <w:rPr>
          <w:spacing w:val="40"/>
          <w:position w:val="1"/>
        </w:rPr>
        <w:t xml:space="preserve"> </w:t>
      </w:r>
      <w:r w:rsidRPr="00EC3F7D">
        <w:rPr>
          <w:position w:val="1"/>
        </w:rPr>
        <w:t>диалога</w:t>
      </w:r>
      <w:r w:rsidRPr="00EC3F7D">
        <w:rPr>
          <w:spacing w:val="40"/>
          <w:position w:val="1"/>
        </w:rPr>
        <w:t xml:space="preserve"> </w:t>
      </w:r>
      <w:r w:rsidRPr="00EC3F7D">
        <w:rPr>
          <w:position w:val="1"/>
        </w:rPr>
        <w:t>в</w:t>
      </w:r>
      <w:r w:rsidRPr="00EC3F7D">
        <w:rPr>
          <w:spacing w:val="40"/>
          <w:position w:val="1"/>
        </w:rPr>
        <w:t xml:space="preserve"> </w:t>
      </w:r>
      <w:r w:rsidRPr="00EC3F7D">
        <w:rPr>
          <w:position w:val="1"/>
        </w:rPr>
        <w:t>стандартных</w:t>
      </w:r>
      <w:r w:rsidRPr="00EC3F7D">
        <w:rPr>
          <w:spacing w:val="40"/>
          <w:position w:val="1"/>
        </w:rPr>
        <w:t xml:space="preserve"> </w:t>
      </w:r>
      <w:r w:rsidRPr="00EC3F7D">
        <w:rPr>
          <w:position w:val="1"/>
        </w:rPr>
        <w:t>ситуациях</w:t>
      </w:r>
      <w:r w:rsidRPr="00EC3F7D">
        <w:rPr>
          <w:spacing w:val="40"/>
          <w:position w:val="1"/>
        </w:rPr>
        <w:t xml:space="preserve"> </w:t>
      </w:r>
      <w:r w:rsidRPr="00EC3F7D">
        <w:rPr>
          <w:position w:val="1"/>
        </w:rPr>
        <w:t xml:space="preserve">общения </w:t>
      </w:r>
      <w:r w:rsidRPr="00EC3F7D">
        <w:t>(диалог этикетного характера, диалог-побуждение к действию, диалог-расспрос, диалог-обмен мнениями, комбинированный диалог) объемом до 8 реплик со стороны каждого собеседника в рамках</w:t>
      </w:r>
      <w:r w:rsidRPr="00EC3F7D">
        <w:rPr>
          <w:spacing w:val="-11"/>
        </w:rPr>
        <w:t xml:space="preserve"> </w:t>
      </w:r>
      <w:r w:rsidRPr="00EC3F7D">
        <w:t>тематического</w:t>
      </w:r>
      <w:r w:rsidRPr="00EC3F7D">
        <w:rPr>
          <w:spacing w:val="-9"/>
        </w:rPr>
        <w:t xml:space="preserve"> </w:t>
      </w:r>
      <w:r w:rsidRPr="00EC3F7D">
        <w:t>содержания</w:t>
      </w:r>
      <w:r w:rsidRPr="00EC3F7D">
        <w:rPr>
          <w:spacing w:val="-11"/>
        </w:rPr>
        <w:t xml:space="preserve"> </w:t>
      </w:r>
      <w:r w:rsidRPr="00EC3F7D">
        <w:t>речи</w:t>
      </w:r>
      <w:r w:rsidRPr="00EC3F7D">
        <w:rPr>
          <w:spacing w:val="-9"/>
        </w:rPr>
        <w:t xml:space="preserve"> </w:t>
      </w:r>
      <w:r w:rsidRPr="00EC3F7D">
        <w:t>с</w:t>
      </w:r>
      <w:r w:rsidRPr="00EC3F7D">
        <w:rPr>
          <w:spacing w:val="-8"/>
        </w:rPr>
        <w:t xml:space="preserve"> </w:t>
      </w:r>
      <w:r w:rsidRPr="00EC3F7D">
        <w:t>вербальными</w:t>
      </w:r>
      <w:r w:rsidRPr="00EC3F7D">
        <w:rPr>
          <w:spacing w:val="-9"/>
        </w:rPr>
        <w:t xml:space="preserve"> </w:t>
      </w:r>
      <w:r w:rsidRPr="00EC3F7D">
        <w:t>и</w:t>
      </w:r>
      <w:r w:rsidRPr="00EC3F7D">
        <w:rPr>
          <w:spacing w:val="-9"/>
        </w:rPr>
        <w:t xml:space="preserve"> </w:t>
      </w:r>
      <w:r w:rsidRPr="00EC3F7D">
        <w:t>(или)</w:t>
      </w:r>
      <w:r w:rsidRPr="00EC3F7D">
        <w:rPr>
          <w:spacing w:val="-8"/>
        </w:rPr>
        <w:t xml:space="preserve"> </w:t>
      </w:r>
      <w:r w:rsidRPr="00EC3F7D">
        <w:t>невербальными</w:t>
      </w:r>
      <w:r w:rsidRPr="00EC3F7D">
        <w:rPr>
          <w:spacing w:val="-10"/>
        </w:rPr>
        <w:t xml:space="preserve"> </w:t>
      </w:r>
      <w:r w:rsidRPr="00EC3F7D">
        <w:t>опорами</w:t>
      </w:r>
      <w:r w:rsidRPr="00EC3F7D">
        <w:rPr>
          <w:spacing w:val="-9"/>
        </w:rPr>
        <w:t xml:space="preserve"> </w:t>
      </w:r>
      <w:r w:rsidRPr="00EC3F7D">
        <w:t>или</w:t>
      </w:r>
      <w:r w:rsidRPr="00EC3F7D">
        <w:rPr>
          <w:spacing w:val="-12"/>
        </w:rPr>
        <w:t xml:space="preserve"> </w:t>
      </w:r>
      <w:r w:rsidRPr="00EC3F7D">
        <w:t>без</w:t>
      </w:r>
      <w:r w:rsidRPr="00EC3F7D">
        <w:rPr>
          <w:spacing w:val="-9"/>
        </w:rPr>
        <w:t xml:space="preserve"> </w:t>
      </w:r>
      <w:r w:rsidRPr="00EC3F7D">
        <w:t xml:space="preserve">них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w:t>
      </w:r>
      <w:proofErr w:type="spellStart"/>
      <w:r w:rsidRPr="00EC3F7D">
        <w:t>повествова</w:t>
      </w:r>
      <w:proofErr w:type="spellEnd"/>
      <w:r w:rsidRPr="00EC3F7D">
        <w:t xml:space="preserve">- </w:t>
      </w:r>
      <w:proofErr w:type="spellStart"/>
      <w:r w:rsidRPr="00EC3F7D">
        <w:t>ние</w:t>
      </w:r>
      <w:proofErr w:type="spellEnd"/>
      <w:r w:rsidRPr="00EC3F7D">
        <w:t>/сообщение)</w:t>
      </w:r>
      <w:r w:rsidRPr="00EC3F7D">
        <w:rPr>
          <w:spacing w:val="22"/>
        </w:rPr>
        <w:t xml:space="preserve"> </w:t>
      </w:r>
      <w:r w:rsidRPr="00EC3F7D">
        <w:t>объемом</w:t>
      </w:r>
      <w:r w:rsidRPr="00EC3F7D">
        <w:rPr>
          <w:spacing w:val="21"/>
        </w:rPr>
        <w:t xml:space="preserve"> </w:t>
      </w:r>
      <w:r w:rsidRPr="00EC3F7D">
        <w:t>10-12 фраз</w:t>
      </w:r>
      <w:r w:rsidRPr="00EC3F7D">
        <w:rPr>
          <w:spacing w:val="22"/>
        </w:rPr>
        <w:t xml:space="preserve"> </w:t>
      </w:r>
      <w:r w:rsidRPr="00EC3F7D">
        <w:t>с</w:t>
      </w:r>
      <w:r w:rsidRPr="00EC3F7D">
        <w:rPr>
          <w:spacing w:val="20"/>
        </w:rPr>
        <w:t xml:space="preserve"> </w:t>
      </w:r>
      <w:r w:rsidRPr="00EC3F7D">
        <w:t>вербальными и (или)</w:t>
      </w:r>
      <w:r w:rsidRPr="00EC3F7D">
        <w:rPr>
          <w:spacing w:val="21"/>
        </w:rPr>
        <w:t xml:space="preserve"> </w:t>
      </w:r>
      <w:r w:rsidRPr="00EC3F7D">
        <w:t>невербальными</w:t>
      </w:r>
      <w:r w:rsidRPr="00EC3F7D">
        <w:rPr>
          <w:spacing w:val="24"/>
        </w:rPr>
        <w:t xml:space="preserve"> </w:t>
      </w:r>
      <w:r w:rsidRPr="00EC3F7D">
        <w:t>опорами</w:t>
      </w:r>
      <w:r w:rsidRPr="00EC3F7D">
        <w:rPr>
          <w:spacing w:val="21"/>
        </w:rPr>
        <w:t xml:space="preserve"> </w:t>
      </w:r>
      <w:r w:rsidRPr="00EC3F7D">
        <w:t>или без</w:t>
      </w:r>
      <w:r w:rsidRPr="00EC3F7D">
        <w:rPr>
          <w:spacing w:val="21"/>
        </w:rPr>
        <w:t xml:space="preserve"> </w:t>
      </w:r>
      <w:r w:rsidRPr="00EC3F7D">
        <w:t xml:space="preserve">них в рамках тематического содержания речи; передавать основное содержание </w:t>
      </w:r>
      <w:proofErr w:type="spellStart"/>
      <w:r w:rsidRPr="00EC3F7D">
        <w:t>прочитанно</w:t>
      </w:r>
      <w:proofErr w:type="spellEnd"/>
      <w:r w:rsidRPr="00EC3F7D">
        <w:t>- го/прослушанного текста; представлять результаты выполненной проектной работы объемом</w:t>
      </w:r>
      <w:r w:rsidRPr="00EC3F7D">
        <w:rPr>
          <w:spacing w:val="-8"/>
        </w:rPr>
        <w:t xml:space="preserve"> </w:t>
      </w:r>
      <w:r w:rsidRPr="00EC3F7D">
        <w:t>10-</w:t>
      </w:r>
      <w:r w:rsidRPr="00EC3F7D">
        <w:rPr>
          <w:spacing w:val="40"/>
        </w:rPr>
        <w:t xml:space="preserve"> </w:t>
      </w:r>
      <w:r w:rsidRPr="00EC3F7D">
        <w:t>12 фраз;</w:t>
      </w:r>
    </w:p>
    <w:p w14:paraId="7D433A8E" w14:textId="77777777" w:rsidR="00A43DD8" w:rsidRPr="00EC3F7D" w:rsidRDefault="00A43DD8">
      <w:pPr>
        <w:pStyle w:val="a4"/>
        <w:spacing w:line="235" w:lineRule="auto"/>
        <w:sectPr w:rsidR="00A43DD8" w:rsidRPr="00EC3F7D">
          <w:pgSz w:w="11920" w:h="16850"/>
          <w:pgMar w:top="1700" w:right="566" w:bottom="780" w:left="1417" w:header="0" w:footer="597" w:gutter="0"/>
          <w:cols w:space="720"/>
        </w:sectPr>
      </w:pPr>
    </w:p>
    <w:p w14:paraId="172A5C1D" w14:textId="21F96461" w:rsidR="00A43DD8" w:rsidRPr="00EC3F7D" w:rsidRDefault="00983492" w:rsidP="00983492">
      <w:pPr>
        <w:pStyle w:val="a4"/>
        <w:numPr>
          <w:ilvl w:val="1"/>
          <w:numId w:val="169"/>
        </w:numPr>
        <w:tabs>
          <w:tab w:val="left" w:pos="1275"/>
        </w:tabs>
        <w:spacing w:before="82" w:line="235" w:lineRule="auto"/>
        <w:ind w:right="270" w:firstLine="707"/>
      </w:pPr>
      <w:r w:rsidRPr="00EC3F7D">
        <w:rPr>
          <w:position w:val="1"/>
        </w:rPr>
        <w:lastRenderedPageBreak/>
        <w:t xml:space="preserve">аудирование: воспринимать на слух и понимать звучащие до 2 минут несложные </w:t>
      </w:r>
      <w:r w:rsidRPr="00EC3F7D">
        <w:t>аутентичные</w:t>
      </w:r>
      <w:r w:rsidRPr="00EC3F7D">
        <w:rPr>
          <w:spacing w:val="-9"/>
        </w:rPr>
        <w:t xml:space="preserve"> </w:t>
      </w:r>
      <w:r w:rsidRPr="00EC3F7D">
        <w:t>тексты,</w:t>
      </w:r>
      <w:r w:rsidRPr="00EC3F7D">
        <w:rPr>
          <w:spacing w:val="-10"/>
        </w:rPr>
        <w:t xml:space="preserve"> </w:t>
      </w:r>
      <w:r w:rsidRPr="00EC3F7D">
        <w:t>содержащие</w:t>
      </w:r>
      <w:r w:rsidRPr="00EC3F7D">
        <w:rPr>
          <w:spacing w:val="-9"/>
        </w:rPr>
        <w:t xml:space="preserve"> </w:t>
      </w:r>
      <w:r w:rsidRPr="00EC3F7D">
        <w:t>отдельные</w:t>
      </w:r>
      <w:r w:rsidRPr="00EC3F7D">
        <w:rPr>
          <w:spacing w:val="-9"/>
        </w:rPr>
        <w:t xml:space="preserve"> </w:t>
      </w:r>
      <w:r w:rsidRPr="00EC3F7D">
        <w:t>незнакомые</w:t>
      </w:r>
      <w:r w:rsidRPr="00EC3F7D">
        <w:rPr>
          <w:spacing w:val="-9"/>
        </w:rPr>
        <w:t xml:space="preserve"> </w:t>
      </w:r>
      <w:r w:rsidRPr="00EC3F7D">
        <w:t>слова</w:t>
      </w:r>
      <w:r w:rsidRPr="00EC3F7D">
        <w:rPr>
          <w:spacing w:val="-10"/>
        </w:rPr>
        <w:t xml:space="preserve"> </w:t>
      </w:r>
      <w:r w:rsidRPr="00EC3F7D">
        <w:t>и</w:t>
      </w:r>
      <w:r w:rsidRPr="00EC3F7D">
        <w:rPr>
          <w:spacing w:val="-10"/>
        </w:rPr>
        <w:t xml:space="preserve"> </w:t>
      </w:r>
      <w:r w:rsidRPr="00EC3F7D">
        <w:t>неизученные</w:t>
      </w:r>
      <w:r w:rsidRPr="00EC3F7D">
        <w:rPr>
          <w:spacing w:val="-9"/>
        </w:rPr>
        <w:t xml:space="preserve"> </w:t>
      </w:r>
      <w:r w:rsidRPr="00EC3F7D">
        <w:t>языковые</w:t>
      </w:r>
      <w:r w:rsidRPr="00EC3F7D">
        <w:rPr>
          <w:spacing w:val="-9"/>
        </w:rPr>
        <w:t xml:space="preserve"> </w:t>
      </w:r>
      <w:r w:rsidRPr="00EC3F7D">
        <w:t xml:space="preserve">явления, не препятствующие решению коммуникативной задачи, с разной глубиной проникновения в их содержание: с пониманием основного содержания текстов, пониманием </w:t>
      </w:r>
      <w:proofErr w:type="spellStart"/>
      <w:r w:rsidRPr="00EC3F7D">
        <w:t>нуж</w:t>
      </w:r>
      <w:proofErr w:type="spellEnd"/>
      <w:r w:rsidRPr="00EC3F7D">
        <w:t>- ной/интересующей/запрашиваемой информации;</w:t>
      </w:r>
    </w:p>
    <w:p w14:paraId="4F1C8832" w14:textId="35BB7005" w:rsidR="00A43DD8" w:rsidRPr="00EC3F7D" w:rsidRDefault="00983492" w:rsidP="00983492">
      <w:pPr>
        <w:pStyle w:val="a4"/>
        <w:numPr>
          <w:ilvl w:val="1"/>
          <w:numId w:val="169"/>
        </w:numPr>
        <w:tabs>
          <w:tab w:val="left" w:pos="1275"/>
        </w:tabs>
        <w:spacing w:line="237" w:lineRule="auto"/>
        <w:ind w:right="268" w:firstLine="707"/>
      </w:pPr>
      <w:r w:rsidRPr="00EC3F7D">
        <w:rPr>
          <w:position w:val="1"/>
        </w:rPr>
        <w:t>смысловое</w:t>
      </w:r>
      <w:r w:rsidRPr="00EC3F7D">
        <w:rPr>
          <w:spacing w:val="-6"/>
          <w:position w:val="1"/>
        </w:rPr>
        <w:t xml:space="preserve"> </w:t>
      </w:r>
      <w:r w:rsidRPr="00EC3F7D">
        <w:rPr>
          <w:position w:val="1"/>
        </w:rPr>
        <w:t>чтение:</w:t>
      </w:r>
      <w:r w:rsidRPr="00EC3F7D">
        <w:rPr>
          <w:spacing w:val="-5"/>
          <w:position w:val="1"/>
        </w:rPr>
        <w:t xml:space="preserve"> </w:t>
      </w:r>
      <w:r w:rsidRPr="00EC3F7D">
        <w:rPr>
          <w:position w:val="1"/>
        </w:rPr>
        <w:t>читать</w:t>
      </w:r>
      <w:r w:rsidRPr="00EC3F7D">
        <w:rPr>
          <w:spacing w:val="-9"/>
          <w:position w:val="1"/>
        </w:rPr>
        <w:t xml:space="preserve"> </w:t>
      </w:r>
      <w:r w:rsidRPr="00EC3F7D">
        <w:rPr>
          <w:position w:val="1"/>
        </w:rPr>
        <w:t>про</w:t>
      </w:r>
      <w:r w:rsidRPr="00EC3F7D">
        <w:rPr>
          <w:spacing w:val="-5"/>
          <w:position w:val="1"/>
        </w:rPr>
        <w:t xml:space="preserve"> </w:t>
      </w:r>
      <w:r w:rsidRPr="00EC3F7D">
        <w:rPr>
          <w:position w:val="1"/>
        </w:rPr>
        <w:t>себя</w:t>
      </w:r>
      <w:r w:rsidRPr="00EC3F7D">
        <w:rPr>
          <w:spacing w:val="-6"/>
          <w:position w:val="1"/>
        </w:rPr>
        <w:t xml:space="preserve"> </w:t>
      </w:r>
      <w:r w:rsidRPr="00EC3F7D">
        <w:rPr>
          <w:position w:val="1"/>
        </w:rPr>
        <w:t>и</w:t>
      </w:r>
      <w:r w:rsidRPr="00EC3F7D">
        <w:rPr>
          <w:spacing w:val="-7"/>
          <w:position w:val="1"/>
        </w:rPr>
        <w:t xml:space="preserve"> </w:t>
      </w:r>
      <w:r w:rsidRPr="00EC3F7D">
        <w:rPr>
          <w:position w:val="1"/>
        </w:rPr>
        <w:t>понимать</w:t>
      </w:r>
      <w:r w:rsidRPr="00EC3F7D">
        <w:rPr>
          <w:spacing w:val="-6"/>
          <w:position w:val="1"/>
        </w:rPr>
        <w:t xml:space="preserve"> </w:t>
      </w:r>
      <w:r w:rsidRPr="00EC3F7D">
        <w:rPr>
          <w:position w:val="1"/>
        </w:rPr>
        <w:t>несложные</w:t>
      </w:r>
      <w:r w:rsidRPr="00EC3F7D">
        <w:rPr>
          <w:spacing w:val="-8"/>
          <w:position w:val="1"/>
        </w:rPr>
        <w:t xml:space="preserve"> </w:t>
      </w:r>
      <w:r w:rsidRPr="00EC3F7D">
        <w:rPr>
          <w:position w:val="1"/>
        </w:rPr>
        <w:t>аутентичные</w:t>
      </w:r>
      <w:r w:rsidRPr="00EC3F7D">
        <w:rPr>
          <w:spacing w:val="-6"/>
          <w:position w:val="1"/>
        </w:rPr>
        <w:t xml:space="preserve"> </w:t>
      </w:r>
      <w:r w:rsidRPr="00EC3F7D">
        <w:rPr>
          <w:position w:val="1"/>
        </w:rPr>
        <w:t>тексты</w:t>
      </w:r>
      <w:r w:rsidRPr="00EC3F7D">
        <w:rPr>
          <w:spacing w:val="-6"/>
          <w:position w:val="1"/>
        </w:rPr>
        <w:t xml:space="preserve"> </w:t>
      </w:r>
      <w:r w:rsidRPr="00EC3F7D">
        <w:rPr>
          <w:position w:val="1"/>
        </w:rPr>
        <w:t>раз</w:t>
      </w:r>
      <w:proofErr w:type="spellStart"/>
      <w:r w:rsidRPr="00EC3F7D">
        <w:t>ного</w:t>
      </w:r>
      <w:proofErr w:type="spellEnd"/>
      <w:r w:rsidRPr="00EC3F7D">
        <w:t xml:space="preserve"> вида,</w:t>
      </w:r>
      <w:r w:rsidRPr="00EC3F7D">
        <w:rPr>
          <w:spacing w:val="-16"/>
        </w:rPr>
        <w:t xml:space="preserve"> </w:t>
      </w:r>
      <w:r w:rsidRPr="00EC3F7D">
        <w:t>жанра</w:t>
      </w:r>
      <w:r w:rsidRPr="00EC3F7D">
        <w:rPr>
          <w:spacing w:val="-14"/>
        </w:rPr>
        <w:t xml:space="preserve"> </w:t>
      </w:r>
      <w:r w:rsidRPr="00EC3F7D">
        <w:t>и</w:t>
      </w:r>
      <w:r w:rsidRPr="00EC3F7D">
        <w:rPr>
          <w:spacing w:val="-14"/>
        </w:rPr>
        <w:t xml:space="preserve"> </w:t>
      </w:r>
      <w:r w:rsidRPr="00EC3F7D">
        <w:t>стиля</w:t>
      </w:r>
      <w:r w:rsidRPr="00EC3F7D">
        <w:rPr>
          <w:spacing w:val="-13"/>
        </w:rPr>
        <w:t xml:space="preserve"> </w:t>
      </w:r>
      <w:r w:rsidRPr="00EC3F7D">
        <w:t>объемом</w:t>
      </w:r>
      <w:r w:rsidRPr="00EC3F7D">
        <w:rPr>
          <w:spacing w:val="-14"/>
        </w:rPr>
        <w:t xml:space="preserve"> </w:t>
      </w:r>
      <w:r w:rsidRPr="00EC3F7D">
        <w:t>450-500</w:t>
      </w:r>
      <w:r w:rsidRPr="00EC3F7D">
        <w:rPr>
          <w:spacing w:val="-14"/>
        </w:rPr>
        <w:t xml:space="preserve"> </w:t>
      </w:r>
      <w:r w:rsidRPr="00EC3F7D">
        <w:t>слов,</w:t>
      </w:r>
      <w:r w:rsidRPr="00EC3F7D">
        <w:rPr>
          <w:spacing w:val="-14"/>
        </w:rPr>
        <w:t xml:space="preserve"> </w:t>
      </w:r>
      <w:r w:rsidRPr="00EC3F7D">
        <w:t>содержащие</w:t>
      </w:r>
      <w:r w:rsidRPr="00EC3F7D">
        <w:rPr>
          <w:spacing w:val="-13"/>
        </w:rPr>
        <w:t xml:space="preserve"> </w:t>
      </w:r>
      <w:r w:rsidRPr="00EC3F7D">
        <w:t>незнакомые</w:t>
      </w:r>
      <w:r w:rsidRPr="00EC3F7D">
        <w:rPr>
          <w:spacing w:val="-14"/>
        </w:rPr>
        <w:t xml:space="preserve"> </w:t>
      </w:r>
      <w:r w:rsidRPr="00EC3F7D">
        <w:t>слова</w:t>
      </w:r>
      <w:r w:rsidRPr="00EC3F7D">
        <w:rPr>
          <w:spacing w:val="-14"/>
        </w:rPr>
        <w:t xml:space="preserve"> </w:t>
      </w:r>
      <w:r w:rsidRPr="00EC3F7D">
        <w:t>и</w:t>
      </w:r>
      <w:r w:rsidRPr="00EC3F7D">
        <w:rPr>
          <w:spacing w:val="-14"/>
        </w:rPr>
        <w:t xml:space="preserve"> </w:t>
      </w:r>
      <w:r w:rsidRPr="00EC3F7D">
        <w:t>отдельные</w:t>
      </w:r>
      <w:r w:rsidRPr="00EC3F7D">
        <w:rPr>
          <w:spacing w:val="-13"/>
        </w:rPr>
        <w:t xml:space="preserve"> </w:t>
      </w:r>
      <w:r w:rsidRPr="00EC3F7D">
        <w:t>неизученные языковые</w:t>
      </w:r>
      <w:r w:rsidRPr="00EC3F7D">
        <w:rPr>
          <w:spacing w:val="-2"/>
        </w:rPr>
        <w:t xml:space="preserve"> </w:t>
      </w:r>
      <w:r w:rsidRPr="00EC3F7D">
        <w:t>явления,</w:t>
      </w:r>
      <w:r w:rsidRPr="00EC3F7D">
        <w:rPr>
          <w:spacing w:val="-2"/>
        </w:rPr>
        <w:t xml:space="preserve"> </w:t>
      </w:r>
      <w:r w:rsidRPr="00EC3F7D">
        <w:t>не</w:t>
      </w:r>
      <w:r w:rsidRPr="00EC3F7D">
        <w:rPr>
          <w:spacing w:val="-2"/>
        </w:rPr>
        <w:t xml:space="preserve"> </w:t>
      </w:r>
      <w:r w:rsidRPr="00EC3F7D">
        <w:t>препятствующие</w:t>
      </w:r>
      <w:r w:rsidRPr="00EC3F7D">
        <w:rPr>
          <w:spacing w:val="-2"/>
        </w:rPr>
        <w:t xml:space="preserve"> </w:t>
      </w:r>
      <w:r w:rsidRPr="00EC3F7D">
        <w:t>решению</w:t>
      </w:r>
      <w:r w:rsidRPr="00EC3F7D">
        <w:rPr>
          <w:spacing w:val="-2"/>
        </w:rPr>
        <w:t xml:space="preserve"> </w:t>
      </w:r>
      <w:r w:rsidRPr="00EC3F7D">
        <w:t>коммуникативной</w:t>
      </w:r>
      <w:r w:rsidRPr="00EC3F7D">
        <w:rPr>
          <w:spacing w:val="-3"/>
        </w:rPr>
        <w:t xml:space="preserve"> </w:t>
      </w:r>
      <w:r w:rsidRPr="00EC3F7D">
        <w:t>задачи,</w:t>
      </w:r>
      <w:r w:rsidRPr="00EC3F7D">
        <w:rPr>
          <w:spacing w:val="-2"/>
        </w:rPr>
        <w:t xml:space="preserve"> </w:t>
      </w:r>
      <w:r w:rsidRPr="00EC3F7D">
        <w:t>с</w:t>
      </w:r>
      <w:r w:rsidRPr="00EC3F7D">
        <w:rPr>
          <w:spacing w:val="-2"/>
        </w:rPr>
        <w:t xml:space="preserve"> </w:t>
      </w:r>
      <w:r w:rsidRPr="00EC3F7D">
        <w:t>раз-</w:t>
      </w:r>
      <w:r w:rsidRPr="00EC3F7D">
        <w:rPr>
          <w:spacing w:val="-6"/>
        </w:rPr>
        <w:t xml:space="preserve"> </w:t>
      </w:r>
      <w:r w:rsidRPr="00EC3F7D">
        <w:t>личной</w:t>
      </w:r>
      <w:r w:rsidRPr="00EC3F7D">
        <w:rPr>
          <w:spacing w:val="-3"/>
        </w:rPr>
        <w:t xml:space="preserve"> </w:t>
      </w:r>
      <w:r w:rsidRPr="00EC3F7D">
        <w:t>глубиной проникновения</w:t>
      </w:r>
      <w:r w:rsidRPr="00EC3F7D">
        <w:rPr>
          <w:spacing w:val="-5"/>
        </w:rPr>
        <w:t xml:space="preserve"> </w:t>
      </w:r>
      <w:r w:rsidRPr="00EC3F7D">
        <w:t>в</w:t>
      </w:r>
      <w:r w:rsidRPr="00EC3F7D">
        <w:rPr>
          <w:spacing w:val="-5"/>
        </w:rPr>
        <w:t xml:space="preserve"> </w:t>
      </w:r>
      <w:r w:rsidRPr="00EC3F7D">
        <w:t>их</w:t>
      </w:r>
      <w:r w:rsidRPr="00EC3F7D">
        <w:rPr>
          <w:spacing w:val="-5"/>
        </w:rPr>
        <w:t xml:space="preserve"> </w:t>
      </w:r>
      <w:r w:rsidRPr="00EC3F7D">
        <w:t>содержание:</w:t>
      </w:r>
      <w:r w:rsidRPr="00EC3F7D">
        <w:rPr>
          <w:spacing w:val="-4"/>
        </w:rPr>
        <w:t xml:space="preserve"> </w:t>
      </w:r>
      <w:r w:rsidRPr="00EC3F7D">
        <w:t>с</w:t>
      </w:r>
      <w:r w:rsidRPr="00EC3F7D">
        <w:rPr>
          <w:spacing w:val="-4"/>
        </w:rPr>
        <w:t xml:space="preserve"> </w:t>
      </w:r>
      <w:r w:rsidRPr="00EC3F7D">
        <w:t>пониманием</w:t>
      </w:r>
      <w:r w:rsidRPr="00EC3F7D">
        <w:rPr>
          <w:spacing w:val="-5"/>
        </w:rPr>
        <w:t xml:space="preserve"> </w:t>
      </w:r>
      <w:r w:rsidRPr="00EC3F7D">
        <w:t>основного</w:t>
      </w:r>
      <w:r w:rsidRPr="00EC3F7D">
        <w:rPr>
          <w:spacing w:val="-4"/>
        </w:rPr>
        <w:t xml:space="preserve"> </w:t>
      </w:r>
      <w:r w:rsidRPr="00EC3F7D">
        <w:t>содержания</w:t>
      </w:r>
      <w:r w:rsidRPr="00EC3F7D">
        <w:rPr>
          <w:spacing w:val="-5"/>
        </w:rPr>
        <w:t xml:space="preserve"> </w:t>
      </w:r>
      <w:r w:rsidRPr="00EC3F7D">
        <w:t>(определять</w:t>
      </w:r>
      <w:r w:rsidRPr="00EC3F7D">
        <w:rPr>
          <w:spacing w:val="-5"/>
        </w:rPr>
        <w:t xml:space="preserve"> </w:t>
      </w:r>
      <w:r w:rsidRPr="00EC3F7D">
        <w:t>тему,</w:t>
      </w:r>
      <w:r w:rsidRPr="00EC3F7D">
        <w:rPr>
          <w:spacing w:val="-5"/>
        </w:rPr>
        <w:t xml:space="preserve"> </w:t>
      </w:r>
      <w:r w:rsidRPr="00EC3F7D">
        <w:t>главную идею</w:t>
      </w:r>
      <w:r w:rsidRPr="00EC3F7D">
        <w:rPr>
          <w:spacing w:val="-8"/>
        </w:rPr>
        <w:t xml:space="preserve"> </w:t>
      </w:r>
      <w:r w:rsidRPr="00EC3F7D">
        <w:t>текста,</w:t>
      </w:r>
      <w:r w:rsidRPr="00EC3F7D">
        <w:rPr>
          <w:spacing w:val="-8"/>
        </w:rPr>
        <w:t xml:space="preserve"> </w:t>
      </w:r>
      <w:r w:rsidRPr="00EC3F7D">
        <w:t>цель</w:t>
      </w:r>
      <w:r w:rsidRPr="00EC3F7D">
        <w:rPr>
          <w:spacing w:val="-8"/>
        </w:rPr>
        <w:t xml:space="preserve"> </w:t>
      </w:r>
      <w:r w:rsidRPr="00EC3F7D">
        <w:t>его</w:t>
      </w:r>
      <w:r w:rsidRPr="00EC3F7D">
        <w:rPr>
          <w:spacing w:val="-8"/>
        </w:rPr>
        <w:t xml:space="preserve"> </w:t>
      </w:r>
      <w:r w:rsidRPr="00EC3F7D">
        <w:t>создания),</w:t>
      </w:r>
      <w:r w:rsidRPr="00EC3F7D">
        <w:rPr>
          <w:spacing w:val="-8"/>
        </w:rPr>
        <w:t xml:space="preserve"> </w:t>
      </w:r>
      <w:r w:rsidRPr="00EC3F7D">
        <w:t>пониманием</w:t>
      </w:r>
      <w:r w:rsidRPr="00EC3F7D">
        <w:rPr>
          <w:spacing w:val="-8"/>
        </w:rPr>
        <w:t xml:space="preserve"> </w:t>
      </w:r>
      <w:r w:rsidRPr="00EC3F7D">
        <w:t>нужной/интересующей/запрашиваемой</w:t>
      </w:r>
      <w:r w:rsidRPr="00EC3F7D">
        <w:rPr>
          <w:spacing w:val="-9"/>
        </w:rPr>
        <w:t xml:space="preserve"> </w:t>
      </w:r>
      <w:r w:rsidRPr="00EC3F7D">
        <w:t xml:space="preserve">информации (в том числе выявлять детали, важные для раскрытия основной идеи, содержания текста), полным пониманием содержания; читать </w:t>
      </w:r>
      <w:proofErr w:type="spellStart"/>
      <w:r w:rsidRPr="00EC3F7D">
        <w:t>несплошные</w:t>
      </w:r>
      <w:proofErr w:type="spellEnd"/>
      <w:r w:rsidRPr="00EC3F7D">
        <w:t xml:space="preserve"> тексты (таблицы, диаграммы, схемы) и понимать представленную в них информацию;</w:t>
      </w:r>
    </w:p>
    <w:p w14:paraId="14A1C0D5" w14:textId="77777777" w:rsidR="00A43DD8" w:rsidRPr="00EC3F7D" w:rsidRDefault="00983492" w:rsidP="00983492">
      <w:pPr>
        <w:pStyle w:val="a4"/>
        <w:numPr>
          <w:ilvl w:val="1"/>
          <w:numId w:val="169"/>
        </w:numPr>
        <w:tabs>
          <w:tab w:val="left" w:pos="1275"/>
        </w:tabs>
        <w:spacing w:before="3" w:line="235" w:lineRule="auto"/>
        <w:ind w:right="275" w:firstLine="707"/>
      </w:pPr>
      <w:r w:rsidRPr="00EC3F7D">
        <w:rPr>
          <w:position w:val="1"/>
        </w:rPr>
        <w:t>письменная</w:t>
      </w:r>
      <w:r w:rsidRPr="00EC3F7D">
        <w:rPr>
          <w:spacing w:val="25"/>
          <w:position w:val="1"/>
        </w:rPr>
        <w:t xml:space="preserve"> </w:t>
      </w:r>
      <w:r w:rsidRPr="00EC3F7D">
        <w:rPr>
          <w:position w:val="1"/>
        </w:rPr>
        <w:t>речь:</w:t>
      </w:r>
      <w:r w:rsidRPr="00EC3F7D">
        <w:rPr>
          <w:spacing w:val="23"/>
          <w:position w:val="1"/>
        </w:rPr>
        <w:t xml:space="preserve"> </w:t>
      </w:r>
      <w:r w:rsidRPr="00EC3F7D">
        <w:rPr>
          <w:position w:val="1"/>
        </w:rPr>
        <w:t>заполнять</w:t>
      </w:r>
      <w:r w:rsidRPr="00EC3F7D">
        <w:rPr>
          <w:spacing w:val="24"/>
          <w:position w:val="1"/>
        </w:rPr>
        <w:t xml:space="preserve"> </w:t>
      </w:r>
      <w:r w:rsidRPr="00EC3F7D">
        <w:rPr>
          <w:position w:val="1"/>
        </w:rPr>
        <w:t>анкеты</w:t>
      </w:r>
      <w:r w:rsidRPr="00EC3F7D">
        <w:rPr>
          <w:spacing w:val="22"/>
          <w:position w:val="1"/>
        </w:rPr>
        <w:t xml:space="preserve"> </w:t>
      </w:r>
      <w:r w:rsidRPr="00EC3F7D">
        <w:rPr>
          <w:position w:val="1"/>
        </w:rPr>
        <w:t>и</w:t>
      </w:r>
      <w:r w:rsidRPr="00EC3F7D">
        <w:rPr>
          <w:spacing w:val="21"/>
          <w:position w:val="1"/>
        </w:rPr>
        <w:t xml:space="preserve"> </w:t>
      </w:r>
      <w:r w:rsidRPr="00EC3F7D">
        <w:rPr>
          <w:position w:val="1"/>
        </w:rPr>
        <w:t>формуляры,</w:t>
      </w:r>
      <w:r w:rsidRPr="00EC3F7D">
        <w:rPr>
          <w:spacing w:val="27"/>
          <w:position w:val="1"/>
        </w:rPr>
        <w:t xml:space="preserve"> </w:t>
      </w:r>
      <w:r w:rsidRPr="00EC3F7D">
        <w:rPr>
          <w:position w:val="1"/>
        </w:rPr>
        <w:t>сообщая</w:t>
      </w:r>
      <w:r w:rsidRPr="00EC3F7D">
        <w:rPr>
          <w:spacing w:val="22"/>
          <w:position w:val="1"/>
        </w:rPr>
        <w:t xml:space="preserve"> </w:t>
      </w:r>
      <w:r w:rsidRPr="00EC3F7D">
        <w:rPr>
          <w:position w:val="1"/>
        </w:rPr>
        <w:t>о</w:t>
      </w:r>
      <w:r w:rsidRPr="00EC3F7D">
        <w:rPr>
          <w:spacing w:val="24"/>
          <w:position w:val="1"/>
        </w:rPr>
        <w:t xml:space="preserve"> </w:t>
      </w:r>
      <w:r w:rsidRPr="00EC3F7D">
        <w:rPr>
          <w:position w:val="1"/>
        </w:rPr>
        <w:t>себе</w:t>
      </w:r>
      <w:r w:rsidRPr="00EC3F7D">
        <w:rPr>
          <w:spacing w:val="25"/>
          <w:position w:val="1"/>
        </w:rPr>
        <w:t xml:space="preserve"> </w:t>
      </w:r>
      <w:r w:rsidRPr="00EC3F7D">
        <w:rPr>
          <w:position w:val="1"/>
        </w:rPr>
        <w:t>основные</w:t>
      </w:r>
      <w:r w:rsidRPr="00EC3F7D">
        <w:rPr>
          <w:spacing w:val="25"/>
          <w:position w:val="1"/>
        </w:rPr>
        <w:t xml:space="preserve"> </w:t>
      </w:r>
      <w:r w:rsidRPr="00EC3F7D">
        <w:rPr>
          <w:position w:val="1"/>
        </w:rPr>
        <w:t xml:space="preserve">сведения, </w:t>
      </w:r>
      <w:r w:rsidRPr="00EC3F7D">
        <w:t>в соответствии с нормами, принятыми в стране/странах изучаемого языка; писать электронное сообщение личного характера объемом 100-120 слов, соблюдая речевой этикет, принятый в стране/странах</w:t>
      </w:r>
      <w:r w:rsidRPr="00EC3F7D">
        <w:rPr>
          <w:spacing w:val="23"/>
        </w:rPr>
        <w:t xml:space="preserve"> </w:t>
      </w:r>
      <w:r w:rsidRPr="00EC3F7D">
        <w:t>изучаемого</w:t>
      </w:r>
      <w:r w:rsidRPr="00EC3F7D">
        <w:rPr>
          <w:spacing w:val="24"/>
        </w:rPr>
        <w:t xml:space="preserve"> </w:t>
      </w:r>
      <w:r w:rsidRPr="00EC3F7D">
        <w:t>языка;</w:t>
      </w:r>
      <w:r w:rsidRPr="00EC3F7D">
        <w:rPr>
          <w:spacing w:val="23"/>
        </w:rPr>
        <w:t xml:space="preserve"> </w:t>
      </w:r>
      <w:r w:rsidRPr="00EC3F7D">
        <w:t>создавать</w:t>
      </w:r>
      <w:r w:rsidRPr="00EC3F7D">
        <w:rPr>
          <w:spacing w:val="23"/>
        </w:rPr>
        <w:t xml:space="preserve"> </w:t>
      </w:r>
      <w:r w:rsidRPr="00EC3F7D">
        <w:t>небольшие</w:t>
      </w:r>
      <w:r w:rsidRPr="00EC3F7D">
        <w:rPr>
          <w:spacing w:val="24"/>
        </w:rPr>
        <w:t xml:space="preserve"> </w:t>
      </w:r>
      <w:r w:rsidRPr="00EC3F7D">
        <w:t>письменные</w:t>
      </w:r>
      <w:r w:rsidRPr="00EC3F7D">
        <w:rPr>
          <w:spacing w:val="24"/>
        </w:rPr>
        <w:t xml:space="preserve"> </w:t>
      </w:r>
      <w:r w:rsidRPr="00EC3F7D">
        <w:t>высказывания</w:t>
      </w:r>
      <w:r w:rsidRPr="00EC3F7D">
        <w:rPr>
          <w:spacing w:val="23"/>
        </w:rPr>
        <w:t xml:space="preserve"> </w:t>
      </w:r>
      <w:r w:rsidRPr="00EC3F7D">
        <w:t>объемом</w:t>
      </w:r>
      <w:r w:rsidRPr="00EC3F7D">
        <w:rPr>
          <w:spacing w:val="-12"/>
        </w:rPr>
        <w:t xml:space="preserve"> </w:t>
      </w:r>
      <w:r w:rsidRPr="00EC3F7D">
        <w:rPr>
          <w:spacing w:val="-4"/>
        </w:rPr>
        <w:t>100-</w:t>
      </w:r>
    </w:p>
    <w:p w14:paraId="1C6F569D" w14:textId="77777777" w:rsidR="00A43DD8" w:rsidRPr="00EC3F7D" w:rsidRDefault="00983492">
      <w:pPr>
        <w:pStyle w:val="a3"/>
        <w:spacing w:line="237" w:lineRule="auto"/>
        <w:ind w:right="281" w:firstLine="0"/>
      </w:pPr>
      <w:r w:rsidRPr="00EC3F7D">
        <w:t>120 слов с опорой на план, картинку, таблицу и (или) прочитанный/прослушанный текст; преобразовывать предложенные схематичные модели (таблица, схема) в текстовой вариант представления информации; представлять результаты выполненной проектной работы объемом 100-120 слов;</w:t>
      </w:r>
    </w:p>
    <w:p w14:paraId="765A9774" w14:textId="782F17B3" w:rsidR="00A43DD8" w:rsidRPr="00EC3F7D" w:rsidRDefault="00983492" w:rsidP="00983492">
      <w:pPr>
        <w:pStyle w:val="a4"/>
        <w:numPr>
          <w:ilvl w:val="0"/>
          <w:numId w:val="169"/>
        </w:numPr>
        <w:tabs>
          <w:tab w:val="left" w:pos="1247"/>
        </w:tabs>
        <w:ind w:right="266" w:firstLine="707"/>
        <w:jc w:val="both"/>
      </w:pPr>
      <w:r w:rsidRPr="00EC3F7D">
        <w:t xml:space="preserve">овладение фонетическими навыками (различать на слух и адекватно, без ошибок, </w:t>
      </w:r>
      <w:proofErr w:type="spellStart"/>
      <w:r w:rsidRPr="00EC3F7D">
        <w:t>ве</w:t>
      </w:r>
      <w:proofErr w:type="spellEnd"/>
      <w:r w:rsidRPr="00EC3F7D">
        <w:t xml:space="preserve">- </w:t>
      </w:r>
      <w:proofErr w:type="spellStart"/>
      <w:r w:rsidRPr="00EC3F7D">
        <w:t>дущих</w:t>
      </w:r>
      <w:proofErr w:type="spellEnd"/>
      <w:r w:rsidRPr="00EC3F7D">
        <w:rPr>
          <w:spacing w:val="-11"/>
        </w:rPr>
        <w:t xml:space="preserve"> </w:t>
      </w:r>
      <w:r w:rsidRPr="00EC3F7D">
        <w:t>к</w:t>
      </w:r>
      <w:r w:rsidRPr="00EC3F7D">
        <w:rPr>
          <w:spacing w:val="-10"/>
        </w:rPr>
        <w:t xml:space="preserve"> </w:t>
      </w:r>
      <w:r w:rsidRPr="00EC3F7D">
        <w:t>сбою</w:t>
      </w:r>
      <w:r w:rsidRPr="00EC3F7D">
        <w:rPr>
          <w:spacing w:val="-10"/>
        </w:rPr>
        <w:t xml:space="preserve"> </w:t>
      </w:r>
      <w:r w:rsidRPr="00EC3F7D">
        <w:t>коммуникации,</w:t>
      </w:r>
      <w:r w:rsidRPr="00EC3F7D">
        <w:rPr>
          <w:spacing w:val="-11"/>
        </w:rPr>
        <w:t xml:space="preserve"> </w:t>
      </w:r>
      <w:r w:rsidRPr="00EC3F7D">
        <w:t>произносить</w:t>
      </w:r>
      <w:r w:rsidRPr="00EC3F7D">
        <w:rPr>
          <w:spacing w:val="-11"/>
        </w:rPr>
        <w:t xml:space="preserve"> </w:t>
      </w:r>
      <w:r w:rsidRPr="00EC3F7D">
        <w:t>слова</w:t>
      </w:r>
      <w:r w:rsidRPr="00EC3F7D">
        <w:rPr>
          <w:spacing w:val="-11"/>
        </w:rPr>
        <w:t xml:space="preserve"> </w:t>
      </w:r>
      <w:r w:rsidRPr="00EC3F7D">
        <w:t>с</w:t>
      </w:r>
      <w:r w:rsidRPr="00EC3F7D">
        <w:rPr>
          <w:spacing w:val="-13"/>
        </w:rPr>
        <w:t xml:space="preserve"> </w:t>
      </w:r>
      <w:r w:rsidRPr="00EC3F7D">
        <w:t>правильным</w:t>
      </w:r>
      <w:r w:rsidRPr="00EC3F7D">
        <w:rPr>
          <w:spacing w:val="-11"/>
        </w:rPr>
        <w:t xml:space="preserve"> </w:t>
      </w:r>
      <w:r w:rsidRPr="00EC3F7D">
        <w:t>ударением</w:t>
      </w:r>
      <w:r w:rsidRPr="00EC3F7D">
        <w:rPr>
          <w:spacing w:val="-11"/>
        </w:rPr>
        <w:t xml:space="preserve"> </w:t>
      </w:r>
      <w:r w:rsidRPr="00EC3F7D">
        <w:t>и</w:t>
      </w:r>
      <w:r w:rsidRPr="00EC3F7D">
        <w:rPr>
          <w:spacing w:val="-14"/>
        </w:rPr>
        <w:t xml:space="preserve"> </w:t>
      </w:r>
      <w:r w:rsidRPr="00EC3F7D">
        <w:t>фразы</w:t>
      </w:r>
      <w:r w:rsidRPr="00EC3F7D">
        <w:rPr>
          <w:spacing w:val="-10"/>
        </w:rPr>
        <w:t xml:space="preserve"> </w:t>
      </w:r>
      <w:r w:rsidRPr="00EC3F7D">
        <w:t>с</w:t>
      </w:r>
      <w:r w:rsidRPr="00EC3F7D">
        <w:rPr>
          <w:spacing w:val="-13"/>
        </w:rPr>
        <w:t xml:space="preserve"> </w:t>
      </w:r>
      <w:r w:rsidRPr="00EC3F7D">
        <w:t>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14:paraId="0C7135DB" w14:textId="2C0CDC98" w:rsidR="00A43DD8" w:rsidRPr="00EC3F7D" w:rsidRDefault="00983492" w:rsidP="00983492">
      <w:pPr>
        <w:pStyle w:val="a4"/>
        <w:numPr>
          <w:ilvl w:val="0"/>
          <w:numId w:val="169"/>
        </w:numPr>
        <w:tabs>
          <w:tab w:val="left" w:pos="1255"/>
        </w:tabs>
        <w:ind w:right="268" w:firstLine="707"/>
        <w:jc w:val="both"/>
      </w:pPr>
      <w:r w:rsidRPr="00EC3F7D">
        <w:t xml:space="preserve">знание и понимание основных значений изученных лексических единиц (слова, </w:t>
      </w:r>
      <w:proofErr w:type="spellStart"/>
      <w:r w:rsidRPr="00EC3F7D">
        <w:t>сло</w:t>
      </w:r>
      <w:proofErr w:type="spellEnd"/>
      <w:r w:rsidRPr="00EC3F7D">
        <w:t xml:space="preserve">- </w:t>
      </w:r>
      <w:proofErr w:type="spellStart"/>
      <w:r w:rsidRPr="00EC3F7D">
        <w:t>восочетания</w:t>
      </w:r>
      <w:proofErr w:type="spellEnd"/>
      <w:r w:rsidRPr="00EC3F7D">
        <w:t>,</w:t>
      </w:r>
      <w:r w:rsidRPr="00EC3F7D">
        <w:rPr>
          <w:spacing w:val="-14"/>
        </w:rPr>
        <w:t xml:space="preserve"> </w:t>
      </w:r>
      <w:r w:rsidRPr="00EC3F7D">
        <w:t>речевые</w:t>
      </w:r>
      <w:r w:rsidRPr="00EC3F7D">
        <w:rPr>
          <w:spacing w:val="-13"/>
        </w:rPr>
        <w:t xml:space="preserve"> </w:t>
      </w:r>
      <w:r w:rsidRPr="00EC3F7D">
        <w:t>клише),</w:t>
      </w:r>
      <w:r w:rsidRPr="00EC3F7D">
        <w:rPr>
          <w:spacing w:val="-14"/>
        </w:rPr>
        <w:t xml:space="preserve"> </w:t>
      </w:r>
      <w:r w:rsidRPr="00EC3F7D">
        <w:t>основных</w:t>
      </w:r>
      <w:r w:rsidRPr="00EC3F7D">
        <w:rPr>
          <w:spacing w:val="-14"/>
        </w:rPr>
        <w:t xml:space="preserve"> </w:t>
      </w:r>
      <w:r w:rsidRPr="00EC3F7D">
        <w:t>способов</w:t>
      </w:r>
      <w:r w:rsidRPr="00EC3F7D">
        <w:rPr>
          <w:spacing w:val="-11"/>
        </w:rPr>
        <w:t xml:space="preserve"> </w:t>
      </w:r>
      <w:r w:rsidRPr="00EC3F7D">
        <w:t>словообразования</w:t>
      </w:r>
      <w:r w:rsidRPr="00EC3F7D">
        <w:rPr>
          <w:spacing w:val="-14"/>
        </w:rPr>
        <w:t xml:space="preserve"> </w:t>
      </w:r>
      <w:r w:rsidRPr="00EC3F7D">
        <w:t>(аффиксация,</w:t>
      </w:r>
      <w:r w:rsidRPr="00EC3F7D">
        <w:rPr>
          <w:spacing w:val="-12"/>
        </w:rPr>
        <w:t xml:space="preserve"> </w:t>
      </w:r>
      <w:r w:rsidRPr="00EC3F7D">
        <w:t xml:space="preserve">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w:t>
      </w:r>
      <w:proofErr w:type="spellStart"/>
      <w:r w:rsidRPr="00EC3F7D">
        <w:t>содер</w:t>
      </w:r>
      <w:proofErr w:type="spellEnd"/>
      <w:r w:rsidRPr="00EC3F7D">
        <w:t xml:space="preserve">- </w:t>
      </w:r>
      <w:proofErr w:type="spellStart"/>
      <w:r w:rsidRPr="00EC3F7D">
        <w:t>жанию</w:t>
      </w:r>
      <w:proofErr w:type="spellEnd"/>
      <w:r w:rsidRPr="00EC3F7D">
        <w:t xml:space="preserve">; овладение техникой дедуктивных и индуктивных умозаключений, в том числе </w:t>
      </w:r>
      <w:proofErr w:type="spellStart"/>
      <w:r w:rsidRPr="00EC3F7D">
        <w:t>умоза</w:t>
      </w:r>
      <w:proofErr w:type="spellEnd"/>
      <w:r w:rsidRPr="00EC3F7D">
        <w:t xml:space="preserve">- </w:t>
      </w:r>
      <w:proofErr w:type="spellStart"/>
      <w:r w:rsidRPr="00EC3F7D">
        <w:t>ключений</w:t>
      </w:r>
      <w:proofErr w:type="spellEnd"/>
      <w:r w:rsidRPr="00EC3F7D">
        <w:t xml:space="preserve"> по аналогии в отношении грамматики изучаемого языка;</w:t>
      </w:r>
    </w:p>
    <w:p w14:paraId="6E2BB7A5" w14:textId="77777777" w:rsidR="00A43DD8" w:rsidRPr="00EC3F7D" w:rsidRDefault="00983492" w:rsidP="00983492">
      <w:pPr>
        <w:pStyle w:val="a4"/>
        <w:numPr>
          <w:ilvl w:val="0"/>
          <w:numId w:val="169"/>
        </w:numPr>
        <w:tabs>
          <w:tab w:val="left" w:pos="1264"/>
        </w:tabs>
        <w:ind w:right="275" w:firstLine="707"/>
        <w:jc w:val="both"/>
      </w:pPr>
      <w:r w:rsidRPr="00EC3F7D">
        <w:t xml:space="preserve">овладение навыками употребления в устной и письменной речи не менее 1350 </w:t>
      </w:r>
      <w:proofErr w:type="spellStart"/>
      <w:r w:rsidRPr="00EC3F7D">
        <w:t>изу</w:t>
      </w:r>
      <w:proofErr w:type="spellEnd"/>
      <w:r w:rsidRPr="00EC3F7D">
        <w:t xml:space="preserve">- </w:t>
      </w:r>
      <w:proofErr w:type="spellStart"/>
      <w:r w:rsidRPr="00EC3F7D">
        <w:t>ченных</w:t>
      </w:r>
      <w:proofErr w:type="spellEnd"/>
      <w:r w:rsidRPr="00EC3F7D">
        <w:t xml:space="preserve">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14:paraId="1E3131C6" w14:textId="77777777" w:rsidR="00A43DD8" w:rsidRPr="00EC3F7D" w:rsidRDefault="00983492" w:rsidP="00983492">
      <w:pPr>
        <w:pStyle w:val="a4"/>
        <w:numPr>
          <w:ilvl w:val="0"/>
          <w:numId w:val="169"/>
        </w:numPr>
        <w:tabs>
          <w:tab w:val="left" w:pos="1245"/>
        </w:tabs>
        <w:ind w:right="275" w:firstLine="707"/>
        <w:jc w:val="both"/>
      </w:pPr>
      <w:r w:rsidRPr="00EC3F7D">
        <w:t xml:space="preserve">овладение навыками распознавания и употребления в устной и письменной речи </w:t>
      </w:r>
      <w:proofErr w:type="spellStart"/>
      <w:r w:rsidRPr="00EC3F7D">
        <w:t>изу</w:t>
      </w:r>
      <w:proofErr w:type="spellEnd"/>
      <w:r w:rsidRPr="00EC3F7D">
        <w:t xml:space="preserve">- </w:t>
      </w:r>
      <w:proofErr w:type="spellStart"/>
      <w:r w:rsidRPr="00EC3F7D">
        <w:t>ченных</w:t>
      </w:r>
      <w:proofErr w:type="spellEnd"/>
      <w:r w:rsidRPr="00EC3F7D">
        <w:t xml:space="preserve"> морфологических форм и синтаксических конструкций изучаемого иностранного языка в рамках</w:t>
      </w:r>
      <w:r w:rsidRPr="00EC3F7D">
        <w:rPr>
          <w:spacing w:val="40"/>
        </w:rPr>
        <w:t xml:space="preserve"> </w:t>
      </w:r>
      <w:r w:rsidRPr="00EC3F7D">
        <w:t>тематического</w:t>
      </w:r>
      <w:r w:rsidRPr="00EC3F7D">
        <w:rPr>
          <w:spacing w:val="40"/>
        </w:rPr>
        <w:t xml:space="preserve"> </w:t>
      </w:r>
      <w:r w:rsidRPr="00EC3F7D">
        <w:t>содержания</w:t>
      </w:r>
      <w:r w:rsidRPr="00EC3F7D">
        <w:rPr>
          <w:spacing w:val="40"/>
        </w:rPr>
        <w:t xml:space="preserve"> </w:t>
      </w:r>
      <w:r w:rsidRPr="00EC3F7D">
        <w:t>речи</w:t>
      </w:r>
      <w:r w:rsidRPr="00EC3F7D">
        <w:rPr>
          <w:spacing w:val="40"/>
        </w:rPr>
        <w:t xml:space="preserve"> </w:t>
      </w:r>
      <w:r w:rsidRPr="00EC3F7D">
        <w:t>в</w:t>
      </w:r>
      <w:r w:rsidRPr="00EC3F7D">
        <w:rPr>
          <w:spacing w:val="40"/>
        </w:rPr>
        <w:t xml:space="preserve"> </w:t>
      </w:r>
      <w:r w:rsidRPr="00EC3F7D">
        <w:t>соответствии</w:t>
      </w:r>
      <w:r w:rsidRPr="00EC3F7D">
        <w:rPr>
          <w:spacing w:val="40"/>
        </w:rPr>
        <w:t xml:space="preserve"> </w:t>
      </w:r>
      <w:r w:rsidRPr="00EC3F7D">
        <w:t>с</w:t>
      </w:r>
      <w:r w:rsidRPr="00EC3F7D">
        <w:rPr>
          <w:spacing w:val="40"/>
        </w:rPr>
        <w:t xml:space="preserve"> </w:t>
      </w:r>
      <w:r w:rsidRPr="00EC3F7D">
        <w:t>решаемой</w:t>
      </w:r>
      <w:r w:rsidRPr="00EC3F7D">
        <w:rPr>
          <w:spacing w:val="40"/>
        </w:rPr>
        <w:t xml:space="preserve"> </w:t>
      </w:r>
      <w:r w:rsidRPr="00EC3F7D">
        <w:t>коммуникативной</w:t>
      </w:r>
      <w:r w:rsidRPr="00EC3F7D">
        <w:rPr>
          <w:spacing w:val="40"/>
        </w:rPr>
        <w:t xml:space="preserve"> </w:t>
      </w:r>
      <w:r w:rsidRPr="00EC3F7D">
        <w:t>задачей;</w:t>
      </w:r>
    </w:p>
    <w:p w14:paraId="604F4415" w14:textId="798AE8B2" w:rsidR="00A43DD8" w:rsidRPr="00EC3F7D" w:rsidRDefault="00983492" w:rsidP="00983492">
      <w:pPr>
        <w:pStyle w:val="a4"/>
        <w:numPr>
          <w:ilvl w:val="0"/>
          <w:numId w:val="169"/>
        </w:numPr>
        <w:tabs>
          <w:tab w:val="left" w:pos="1223"/>
        </w:tabs>
        <w:ind w:right="268" w:firstLine="707"/>
        <w:jc w:val="both"/>
      </w:pPr>
      <w:r w:rsidRPr="00EC3F7D">
        <w:t>овладение</w:t>
      </w:r>
      <w:r w:rsidRPr="00EC3F7D">
        <w:rPr>
          <w:spacing w:val="-12"/>
        </w:rPr>
        <w:t xml:space="preserve"> </w:t>
      </w:r>
      <w:r w:rsidRPr="00EC3F7D">
        <w:t>социокультурными</w:t>
      </w:r>
      <w:r w:rsidRPr="00EC3F7D">
        <w:rPr>
          <w:spacing w:val="-10"/>
        </w:rPr>
        <w:t xml:space="preserve"> </w:t>
      </w:r>
      <w:r w:rsidRPr="00EC3F7D">
        <w:t>знаниями</w:t>
      </w:r>
      <w:r w:rsidRPr="00EC3F7D">
        <w:rPr>
          <w:spacing w:val="-11"/>
        </w:rPr>
        <w:t xml:space="preserve"> </w:t>
      </w:r>
      <w:r w:rsidRPr="00EC3F7D">
        <w:t>и</w:t>
      </w:r>
      <w:r w:rsidRPr="00EC3F7D">
        <w:rPr>
          <w:spacing w:val="-10"/>
        </w:rPr>
        <w:t xml:space="preserve"> </w:t>
      </w:r>
      <w:r w:rsidRPr="00EC3F7D">
        <w:t>умениями:</w:t>
      </w:r>
      <w:r w:rsidRPr="00EC3F7D">
        <w:rPr>
          <w:spacing w:val="-9"/>
        </w:rPr>
        <w:t xml:space="preserve"> </w:t>
      </w:r>
      <w:r w:rsidRPr="00EC3F7D">
        <w:t>знать/понимать</w:t>
      </w:r>
      <w:r w:rsidRPr="00EC3F7D">
        <w:rPr>
          <w:spacing w:val="-9"/>
        </w:rPr>
        <w:t xml:space="preserve"> </w:t>
      </w:r>
      <w:r w:rsidRPr="00EC3F7D">
        <w:t>речевые</w:t>
      </w:r>
      <w:r w:rsidRPr="00EC3F7D">
        <w:rPr>
          <w:spacing w:val="-9"/>
        </w:rPr>
        <w:t xml:space="preserve"> </w:t>
      </w:r>
      <w:r w:rsidRPr="00EC3F7D">
        <w:t>различия</w:t>
      </w:r>
      <w:r w:rsidRPr="00EC3F7D">
        <w:rPr>
          <w:spacing w:val="40"/>
        </w:rPr>
        <w:t xml:space="preserve"> </w:t>
      </w:r>
      <w:r w:rsidRPr="00EC3F7D">
        <w:t>в ситуациях официального и неофициального общения в рамках тематического содержания речи</w:t>
      </w:r>
      <w:r w:rsidRPr="00EC3F7D">
        <w:rPr>
          <w:spacing w:val="80"/>
        </w:rPr>
        <w:t xml:space="preserve"> </w:t>
      </w:r>
      <w:r w:rsidRPr="00EC3F7D">
        <w:t>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w:t>
      </w:r>
      <w:r w:rsidRPr="00EC3F7D">
        <w:rPr>
          <w:spacing w:val="-12"/>
        </w:rPr>
        <w:t xml:space="preserve"> </w:t>
      </w:r>
      <w:r w:rsidRPr="00EC3F7D">
        <w:t>и</w:t>
      </w:r>
      <w:r w:rsidRPr="00EC3F7D">
        <w:rPr>
          <w:spacing w:val="-10"/>
        </w:rPr>
        <w:t xml:space="preserve"> </w:t>
      </w:r>
      <w:r w:rsidRPr="00EC3F7D">
        <w:t>реалии</w:t>
      </w:r>
      <w:r w:rsidRPr="00EC3F7D">
        <w:rPr>
          <w:spacing w:val="-13"/>
        </w:rPr>
        <w:t xml:space="preserve"> </w:t>
      </w:r>
      <w:r w:rsidRPr="00EC3F7D">
        <w:t>страны/стран</w:t>
      </w:r>
      <w:r w:rsidRPr="00EC3F7D">
        <w:rPr>
          <w:spacing w:val="-10"/>
        </w:rPr>
        <w:t xml:space="preserve"> </w:t>
      </w:r>
      <w:r w:rsidRPr="00EC3F7D">
        <w:t>изучаемого</w:t>
      </w:r>
      <w:r w:rsidRPr="00EC3F7D">
        <w:rPr>
          <w:spacing w:val="-9"/>
        </w:rPr>
        <w:t xml:space="preserve"> </w:t>
      </w:r>
      <w:r w:rsidRPr="00EC3F7D">
        <w:t>языка</w:t>
      </w:r>
      <w:r w:rsidRPr="00EC3F7D">
        <w:rPr>
          <w:spacing w:val="-12"/>
        </w:rPr>
        <w:t xml:space="preserve"> </w:t>
      </w:r>
      <w:r w:rsidRPr="00EC3F7D">
        <w:t>(основные</w:t>
      </w:r>
      <w:r w:rsidRPr="00EC3F7D">
        <w:rPr>
          <w:spacing w:val="-9"/>
        </w:rPr>
        <w:t xml:space="preserve"> </w:t>
      </w:r>
      <w:r w:rsidRPr="00EC3F7D">
        <w:t>национальные</w:t>
      </w:r>
      <w:r w:rsidRPr="00EC3F7D">
        <w:rPr>
          <w:spacing w:val="-9"/>
        </w:rPr>
        <w:t xml:space="preserve"> </w:t>
      </w:r>
      <w:r w:rsidRPr="00EC3F7D">
        <w:t>праздники,</w:t>
      </w:r>
      <w:r w:rsidRPr="00EC3F7D">
        <w:rPr>
          <w:spacing w:val="-10"/>
        </w:rPr>
        <w:t xml:space="preserve"> </w:t>
      </w:r>
      <w:r w:rsidRPr="00EC3F7D">
        <w:t>проведение досуга,</w:t>
      </w:r>
      <w:r w:rsidRPr="00EC3F7D">
        <w:rPr>
          <w:spacing w:val="40"/>
        </w:rPr>
        <w:t xml:space="preserve"> </w:t>
      </w:r>
      <w:r w:rsidRPr="00EC3F7D">
        <w:t>система</w:t>
      </w:r>
      <w:r w:rsidRPr="00EC3F7D">
        <w:rPr>
          <w:spacing w:val="40"/>
        </w:rPr>
        <w:t xml:space="preserve"> </w:t>
      </w:r>
      <w:r w:rsidRPr="00EC3F7D">
        <w:t>образования,</w:t>
      </w:r>
      <w:r w:rsidRPr="00EC3F7D">
        <w:rPr>
          <w:spacing w:val="40"/>
        </w:rPr>
        <w:t xml:space="preserve"> </w:t>
      </w:r>
      <w:r w:rsidRPr="00EC3F7D">
        <w:t>этикетные</w:t>
      </w:r>
      <w:r w:rsidRPr="00EC3F7D">
        <w:rPr>
          <w:spacing w:val="40"/>
        </w:rPr>
        <w:t xml:space="preserve"> </w:t>
      </w:r>
      <w:r w:rsidRPr="00EC3F7D">
        <w:t>особенности</w:t>
      </w:r>
      <w:r w:rsidRPr="00EC3F7D">
        <w:rPr>
          <w:spacing w:val="40"/>
        </w:rPr>
        <w:t xml:space="preserve"> </w:t>
      </w:r>
      <w:r w:rsidRPr="00EC3F7D">
        <w:t>посещения</w:t>
      </w:r>
      <w:r w:rsidRPr="00EC3F7D">
        <w:rPr>
          <w:spacing w:val="40"/>
        </w:rPr>
        <w:t xml:space="preserve"> </w:t>
      </w:r>
      <w:r w:rsidRPr="00EC3F7D">
        <w:t>гостей,</w:t>
      </w:r>
      <w:r w:rsidRPr="00EC3F7D">
        <w:rPr>
          <w:spacing w:val="40"/>
        </w:rPr>
        <w:t xml:space="preserve"> </w:t>
      </w:r>
      <w:r w:rsidRPr="00EC3F7D">
        <w:t>традиции</w:t>
      </w:r>
      <w:r w:rsidRPr="00EC3F7D">
        <w:rPr>
          <w:spacing w:val="40"/>
        </w:rPr>
        <w:t xml:space="preserve"> </w:t>
      </w:r>
      <w:r w:rsidRPr="00EC3F7D">
        <w:t>в</w:t>
      </w:r>
      <w:r w:rsidRPr="00EC3F7D">
        <w:rPr>
          <w:spacing w:val="40"/>
        </w:rPr>
        <w:t xml:space="preserve"> </w:t>
      </w:r>
      <w:r w:rsidRPr="00EC3F7D">
        <w:t>пи-</w:t>
      </w:r>
    </w:p>
    <w:p w14:paraId="5BF3BA96" w14:textId="77777777" w:rsidR="00A43DD8" w:rsidRPr="00EC3F7D" w:rsidRDefault="00A43DD8">
      <w:pPr>
        <w:pStyle w:val="a4"/>
        <w:sectPr w:rsidR="00A43DD8" w:rsidRPr="00EC3F7D">
          <w:pgSz w:w="11920" w:h="16850"/>
          <w:pgMar w:top="1700" w:right="566" w:bottom="780" w:left="1417" w:header="0" w:footer="597" w:gutter="0"/>
          <w:cols w:space="720"/>
        </w:sectPr>
      </w:pPr>
    </w:p>
    <w:p w14:paraId="3049E7FB" w14:textId="6E5B271F" w:rsidR="00A43DD8" w:rsidRPr="00EC3F7D" w:rsidRDefault="00983492">
      <w:pPr>
        <w:pStyle w:val="a3"/>
        <w:spacing w:before="76"/>
        <w:ind w:right="268" w:firstLine="0"/>
      </w:pPr>
      <w:proofErr w:type="spellStart"/>
      <w:r w:rsidRPr="00EC3F7D">
        <w:lastRenderedPageBreak/>
        <w:t>тании</w:t>
      </w:r>
      <w:proofErr w:type="spellEnd"/>
      <w:r w:rsidRPr="00EC3F7D">
        <w:t>);</w:t>
      </w:r>
      <w:r w:rsidRPr="00EC3F7D">
        <w:rPr>
          <w:spacing w:val="-13"/>
        </w:rPr>
        <w:t xml:space="preserve"> </w:t>
      </w:r>
      <w:r w:rsidRPr="00EC3F7D">
        <w:t>иметь</w:t>
      </w:r>
      <w:r w:rsidRPr="00EC3F7D">
        <w:rPr>
          <w:spacing w:val="-13"/>
        </w:rPr>
        <w:t xml:space="preserve"> </w:t>
      </w:r>
      <w:r w:rsidRPr="00EC3F7D">
        <w:t>элементарные</w:t>
      </w:r>
      <w:r w:rsidRPr="00EC3F7D">
        <w:rPr>
          <w:spacing w:val="-12"/>
        </w:rPr>
        <w:t xml:space="preserve"> </w:t>
      </w:r>
      <w:r w:rsidRPr="00EC3F7D">
        <w:t>представления</w:t>
      </w:r>
      <w:r w:rsidRPr="00EC3F7D">
        <w:rPr>
          <w:spacing w:val="-13"/>
        </w:rPr>
        <w:t xml:space="preserve"> </w:t>
      </w:r>
      <w:r w:rsidRPr="00EC3F7D">
        <w:t>о</w:t>
      </w:r>
      <w:r w:rsidRPr="00EC3F7D">
        <w:rPr>
          <w:spacing w:val="-13"/>
        </w:rPr>
        <w:t xml:space="preserve"> </w:t>
      </w:r>
      <w:r w:rsidRPr="00EC3F7D">
        <w:t>различных</w:t>
      </w:r>
      <w:r w:rsidRPr="00EC3F7D">
        <w:rPr>
          <w:spacing w:val="-13"/>
        </w:rPr>
        <w:t xml:space="preserve"> </w:t>
      </w:r>
      <w:r w:rsidRPr="00EC3F7D">
        <w:t>вариантах</w:t>
      </w:r>
      <w:r w:rsidRPr="00EC3F7D">
        <w:rPr>
          <w:spacing w:val="-13"/>
        </w:rPr>
        <w:t xml:space="preserve"> </w:t>
      </w:r>
      <w:r w:rsidRPr="00EC3F7D">
        <w:t>изучаемого</w:t>
      </w:r>
      <w:r w:rsidRPr="00EC3F7D">
        <w:rPr>
          <w:spacing w:val="-13"/>
        </w:rPr>
        <w:t xml:space="preserve"> </w:t>
      </w:r>
      <w:r w:rsidRPr="00EC3F7D">
        <w:t>иностранного</w:t>
      </w:r>
      <w:r w:rsidRPr="00EC3F7D">
        <w:rPr>
          <w:spacing w:val="-14"/>
        </w:rPr>
        <w:t xml:space="preserve"> </w:t>
      </w:r>
      <w:r w:rsidRPr="00EC3F7D">
        <w:t>языка; иметь базовые знания о социокультурном портрете и культурном наследии родной страны</w:t>
      </w:r>
      <w:r w:rsidRPr="00EC3F7D">
        <w:rPr>
          <w:spacing w:val="40"/>
        </w:rPr>
        <w:t xml:space="preserve"> </w:t>
      </w:r>
      <w:r w:rsidRPr="00EC3F7D">
        <w:t>и страны/стран изучаемого языка; представлять родную страну и культуру на иностранном</w:t>
      </w:r>
      <w:r w:rsidRPr="00EC3F7D">
        <w:rPr>
          <w:spacing w:val="-8"/>
        </w:rPr>
        <w:t xml:space="preserve"> </w:t>
      </w:r>
      <w:r w:rsidRPr="00EC3F7D">
        <w:t>языке; проявлять уважение к иной культуре и разнообразию культур, соблюдать нормы вежливости в межкультурном общении;</w:t>
      </w:r>
    </w:p>
    <w:p w14:paraId="1E5559B5" w14:textId="17377004" w:rsidR="00A43DD8" w:rsidRPr="00EC3F7D" w:rsidRDefault="00983492" w:rsidP="00983492">
      <w:pPr>
        <w:pStyle w:val="a4"/>
        <w:numPr>
          <w:ilvl w:val="0"/>
          <w:numId w:val="169"/>
        </w:numPr>
        <w:tabs>
          <w:tab w:val="left" w:pos="1257"/>
        </w:tabs>
        <w:ind w:right="274" w:firstLine="707"/>
        <w:jc w:val="both"/>
      </w:pPr>
      <w:r w:rsidRPr="00EC3F7D">
        <w:t>овладение компенсаторными умениями: использовать при говорении переспрос; при говорении</w:t>
      </w:r>
      <w:r w:rsidRPr="00EC3F7D">
        <w:rPr>
          <w:spacing w:val="-8"/>
        </w:rPr>
        <w:t xml:space="preserve"> </w:t>
      </w:r>
      <w:r w:rsidRPr="00EC3F7D">
        <w:t>и</w:t>
      </w:r>
      <w:r w:rsidRPr="00EC3F7D">
        <w:rPr>
          <w:spacing w:val="-8"/>
        </w:rPr>
        <w:t xml:space="preserve"> </w:t>
      </w:r>
      <w:r w:rsidRPr="00EC3F7D">
        <w:t>письме</w:t>
      </w:r>
      <w:r w:rsidRPr="00EC3F7D">
        <w:rPr>
          <w:spacing w:val="29"/>
        </w:rPr>
        <w:t xml:space="preserve"> </w:t>
      </w:r>
      <w:r w:rsidRPr="00EC3F7D">
        <w:t>-</w:t>
      </w:r>
      <w:r w:rsidRPr="00EC3F7D">
        <w:rPr>
          <w:spacing w:val="-11"/>
        </w:rPr>
        <w:t xml:space="preserve"> </w:t>
      </w:r>
      <w:r w:rsidRPr="00EC3F7D">
        <w:t>перифраз/толкование,</w:t>
      </w:r>
      <w:r w:rsidRPr="00EC3F7D">
        <w:rPr>
          <w:spacing w:val="-7"/>
        </w:rPr>
        <w:t xml:space="preserve"> </w:t>
      </w:r>
      <w:r w:rsidRPr="00EC3F7D">
        <w:t>синонимические</w:t>
      </w:r>
      <w:r w:rsidRPr="00EC3F7D">
        <w:rPr>
          <w:spacing w:val="-10"/>
        </w:rPr>
        <w:t xml:space="preserve"> </w:t>
      </w:r>
      <w:r w:rsidRPr="00EC3F7D">
        <w:t>средства,</w:t>
      </w:r>
      <w:r w:rsidRPr="00EC3F7D">
        <w:rPr>
          <w:spacing w:val="-7"/>
        </w:rPr>
        <w:t xml:space="preserve"> </w:t>
      </w:r>
      <w:r w:rsidRPr="00EC3F7D">
        <w:t>описание</w:t>
      </w:r>
      <w:r w:rsidRPr="00EC3F7D">
        <w:rPr>
          <w:spacing w:val="-7"/>
        </w:rPr>
        <w:t xml:space="preserve"> </w:t>
      </w:r>
      <w:r w:rsidRPr="00EC3F7D">
        <w:t>предмета</w:t>
      </w:r>
      <w:r w:rsidRPr="00EC3F7D">
        <w:rPr>
          <w:spacing w:val="-7"/>
        </w:rPr>
        <w:t xml:space="preserve"> </w:t>
      </w:r>
      <w:r w:rsidRPr="00EC3F7D">
        <w:t>вместо его названия; при чтении и аудировании</w:t>
      </w:r>
      <w:r w:rsidRPr="00EC3F7D">
        <w:rPr>
          <w:spacing w:val="40"/>
        </w:rPr>
        <w:t xml:space="preserve"> </w:t>
      </w:r>
      <w:r w:rsidRPr="00EC3F7D">
        <w:t>- языковую, в том числе контекстуальную, догадку;</w:t>
      </w:r>
    </w:p>
    <w:p w14:paraId="4B5F4035" w14:textId="77777777" w:rsidR="00A43DD8" w:rsidRPr="00EC3F7D" w:rsidRDefault="00983492" w:rsidP="00983492">
      <w:pPr>
        <w:pStyle w:val="a4"/>
        <w:numPr>
          <w:ilvl w:val="0"/>
          <w:numId w:val="169"/>
        </w:numPr>
        <w:tabs>
          <w:tab w:val="left" w:pos="1245"/>
        </w:tabs>
        <w:spacing w:before="4"/>
        <w:ind w:right="272" w:firstLine="707"/>
        <w:jc w:val="both"/>
      </w:pPr>
      <w:r w:rsidRPr="00EC3F7D">
        <w:t xml:space="preserve">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w:t>
      </w:r>
      <w:proofErr w:type="gramStart"/>
      <w:r w:rsidRPr="00EC3F7D">
        <w:t xml:space="preserve">те- </w:t>
      </w:r>
      <w:proofErr w:type="spellStart"/>
      <w:r w:rsidRPr="00EC3F7D">
        <w:rPr>
          <w:spacing w:val="-2"/>
        </w:rPr>
        <w:t>матики</w:t>
      </w:r>
      <w:proofErr w:type="spellEnd"/>
      <w:proofErr w:type="gramEnd"/>
      <w:r w:rsidRPr="00EC3F7D">
        <w:rPr>
          <w:spacing w:val="-2"/>
        </w:rPr>
        <w:t>;</w:t>
      </w:r>
    </w:p>
    <w:p w14:paraId="202F07B9" w14:textId="77777777" w:rsidR="00A43DD8" w:rsidRPr="00EC3F7D" w:rsidRDefault="00983492" w:rsidP="00983492">
      <w:pPr>
        <w:pStyle w:val="a4"/>
        <w:numPr>
          <w:ilvl w:val="0"/>
          <w:numId w:val="169"/>
        </w:numPr>
        <w:tabs>
          <w:tab w:val="left" w:pos="1274"/>
        </w:tabs>
        <w:ind w:right="301" w:firstLine="707"/>
        <w:jc w:val="both"/>
      </w:pPr>
      <w:r w:rsidRPr="00EC3F7D">
        <w:t>развитие умения сравнивать (в том числе устанавливать основания для сравнения) объекты, явления, процессы, их элементы</w:t>
      </w:r>
      <w:r w:rsidRPr="00EC3F7D">
        <w:rPr>
          <w:spacing w:val="40"/>
        </w:rPr>
        <w:t xml:space="preserve"> </w:t>
      </w:r>
      <w:r w:rsidRPr="00EC3F7D">
        <w:t>и</w:t>
      </w:r>
      <w:r w:rsidRPr="00EC3F7D">
        <w:rPr>
          <w:spacing w:val="40"/>
        </w:rPr>
        <w:t xml:space="preserve"> </w:t>
      </w:r>
      <w:r w:rsidRPr="00EC3F7D">
        <w:t>основные</w:t>
      </w:r>
      <w:r w:rsidRPr="00EC3F7D">
        <w:rPr>
          <w:spacing w:val="40"/>
        </w:rPr>
        <w:t xml:space="preserve"> </w:t>
      </w:r>
      <w:r w:rsidRPr="00EC3F7D">
        <w:t>функции в</w:t>
      </w:r>
      <w:r w:rsidRPr="00EC3F7D">
        <w:rPr>
          <w:spacing w:val="40"/>
        </w:rPr>
        <w:t xml:space="preserve"> </w:t>
      </w:r>
      <w:r w:rsidRPr="00EC3F7D">
        <w:t>рамках</w:t>
      </w:r>
      <w:r w:rsidRPr="00EC3F7D">
        <w:rPr>
          <w:spacing w:val="40"/>
        </w:rPr>
        <w:t xml:space="preserve"> </w:t>
      </w:r>
      <w:r w:rsidRPr="00EC3F7D">
        <w:t>изученной</w:t>
      </w:r>
      <w:r w:rsidRPr="00EC3F7D">
        <w:rPr>
          <w:spacing w:val="40"/>
        </w:rPr>
        <w:t xml:space="preserve"> </w:t>
      </w:r>
      <w:r w:rsidRPr="00EC3F7D">
        <w:t>тематики;</w:t>
      </w:r>
    </w:p>
    <w:p w14:paraId="47480F36" w14:textId="20FFA293" w:rsidR="00A43DD8" w:rsidRPr="00EC3F7D" w:rsidRDefault="00983492" w:rsidP="00983492">
      <w:pPr>
        <w:pStyle w:val="a4"/>
        <w:numPr>
          <w:ilvl w:val="0"/>
          <w:numId w:val="169"/>
        </w:numPr>
        <w:tabs>
          <w:tab w:val="left" w:pos="1370"/>
        </w:tabs>
        <w:ind w:right="273" w:firstLine="707"/>
        <w:jc w:val="both"/>
      </w:pPr>
      <w:r w:rsidRPr="00EC3F7D">
        <w:t>формирование</w:t>
      </w:r>
      <w:r w:rsidRPr="00EC3F7D">
        <w:rPr>
          <w:spacing w:val="-12"/>
        </w:rPr>
        <w:t xml:space="preserve"> </w:t>
      </w:r>
      <w:r w:rsidRPr="00EC3F7D">
        <w:t>умения</w:t>
      </w:r>
      <w:r w:rsidRPr="00EC3F7D">
        <w:rPr>
          <w:spacing w:val="-13"/>
        </w:rPr>
        <w:t xml:space="preserve"> </w:t>
      </w:r>
      <w:r w:rsidRPr="00EC3F7D">
        <w:t>рассматривать</w:t>
      </w:r>
      <w:r w:rsidRPr="00EC3F7D">
        <w:rPr>
          <w:spacing w:val="-12"/>
        </w:rPr>
        <w:t xml:space="preserve"> </w:t>
      </w:r>
      <w:r w:rsidRPr="00EC3F7D">
        <w:t>несколько</w:t>
      </w:r>
      <w:r w:rsidRPr="00EC3F7D">
        <w:rPr>
          <w:spacing w:val="-12"/>
        </w:rPr>
        <w:t xml:space="preserve"> </w:t>
      </w:r>
      <w:r w:rsidRPr="00EC3F7D">
        <w:t>вариантов</w:t>
      </w:r>
      <w:r w:rsidRPr="00EC3F7D">
        <w:rPr>
          <w:spacing w:val="-13"/>
        </w:rPr>
        <w:t xml:space="preserve"> </w:t>
      </w:r>
      <w:r w:rsidRPr="00EC3F7D">
        <w:t>решения</w:t>
      </w:r>
      <w:r w:rsidRPr="00EC3F7D">
        <w:rPr>
          <w:spacing w:val="-12"/>
        </w:rPr>
        <w:t xml:space="preserve"> </w:t>
      </w:r>
      <w:r w:rsidRPr="00EC3F7D">
        <w:t>коммуникативной задачи в продуктивных видах речевой деятельности;</w:t>
      </w:r>
    </w:p>
    <w:p w14:paraId="327C5DA4" w14:textId="77777777" w:rsidR="00A43DD8" w:rsidRPr="00EC3F7D" w:rsidRDefault="00983492" w:rsidP="00983492">
      <w:pPr>
        <w:pStyle w:val="a4"/>
        <w:numPr>
          <w:ilvl w:val="0"/>
          <w:numId w:val="169"/>
        </w:numPr>
        <w:tabs>
          <w:tab w:val="left" w:pos="1397"/>
        </w:tabs>
        <w:spacing w:before="1"/>
        <w:ind w:right="300" w:firstLine="707"/>
        <w:jc w:val="both"/>
      </w:pPr>
      <w:r w:rsidRPr="00EC3F7D">
        <w:t>формирование умения прогнозировать трудности, которые могут возникнуть при решении коммуникативной задачи во всех видах речевой деятельности;</w:t>
      </w:r>
    </w:p>
    <w:p w14:paraId="682119F1" w14:textId="77777777" w:rsidR="00A43DD8" w:rsidRPr="00EC3F7D" w:rsidRDefault="00983492" w:rsidP="00983492">
      <w:pPr>
        <w:pStyle w:val="a4"/>
        <w:numPr>
          <w:ilvl w:val="0"/>
          <w:numId w:val="169"/>
        </w:numPr>
        <w:tabs>
          <w:tab w:val="left" w:pos="1350"/>
        </w:tabs>
        <w:spacing w:before="1" w:line="252" w:lineRule="exact"/>
        <w:ind w:left="1350" w:hanging="357"/>
        <w:jc w:val="both"/>
      </w:pPr>
      <w:r w:rsidRPr="00EC3F7D">
        <w:t>приобретение</w:t>
      </w:r>
      <w:r w:rsidRPr="00EC3F7D">
        <w:rPr>
          <w:spacing w:val="6"/>
        </w:rPr>
        <w:t xml:space="preserve"> </w:t>
      </w:r>
      <w:r w:rsidRPr="00EC3F7D">
        <w:t>опыта</w:t>
      </w:r>
      <w:r w:rsidRPr="00EC3F7D">
        <w:rPr>
          <w:spacing w:val="14"/>
        </w:rPr>
        <w:t xml:space="preserve"> </w:t>
      </w:r>
      <w:r w:rsidRPr="00EC3F7D">
        <w:t>практической</w:t>
      </w:r>
      <w:r w:rsidRPr="00EC3F7D">
        <w:rPr>
          <w:spacing w:val="11"/>
        </w:rPr>
        <w:t xml:space="preserve"> </w:t>
      </w:r>
      <w:r w:rsidRPr="00EC3F7D">
        <w:t>деятельности</w:t>
      </w:r>
      <w:r w:rsidRPr="00EC3F7D">
        <w:rPr>
          <w:spacing w:val="9"/>
        </w:rPr>
        <w:t xml:space="preserve"> </w:t>
      </w:r>
      <w:r w:rsidRPr="00EC3F7D">
        <w:t>в</w:t>
      </w:r>
      <w:r w:rsidRPr="00EC3F7D">
        <w:rPr>
          <w:spacing w:val="12"/>
        </w:rPr>
        <w:t xml:space="preserve"> </w:t>
      </w:r>
      <w:r w:rsidRPr="00EC3F7D">
        <w:t>повседневной</w:t>
      </w:r>
      <w:r w:rsidRPr="00EC3F7D">
        <w:rPr>
          <w:spacing w:val="10"/>
        </w:rPr>
        <w:t xml:space="preserve"> </w:t>
      </w:r>
      <w:r w:rsidRPr="00EC3F7D">
        <w:rPr>
          <w:spacing w:val="-2"/>
        </w:rPr>
        <w:t>жизни:</w:t>
      </w:r>
    </w:p>
    <w:p w14:paraId="58ED29B0" w14:textId="0D862252" w:rsidR="00A43DD8" w:rsidRPr="00EC3F7D" w:rsidRDefault="00983492" w:rsidP="00983492">
      <w:pPr>
        <w:pStyle w:val="a4"/>
        <w:numPr>
          <w:ilvl w:val="1"/>
          <w:numId w:val="169"/>
        </w:numPr>
        <w:tabs>
          <w:tab w:val="left" w:pos="1275"/>
        </w:tabs>
        <w:spacing w:before="3" w:line="235" w:lineRule="auto"/>
        <w:ind w:right="268" w:firstLine="707"/>
      </w:pPr>
      <w:r w:rsidRPr="00EC3F7D">
        <w:rPr>
          <w:position w:val="1"/>
        </w:rPr>
        <w:t xml:space="preserve">участвовать в учебно-исследовательской, проектной деятельности предметного и </w:t>
      </w:r>
      <w:r w:rsidRPr="00EC3F7D">
        <w:t>межпредметного характера с использованием иноязычных материалов и применением ИКТ; соблюдать</w:t>
      </w:r>
      <w:r w:rsidRPr="00EC3F7D">
        <w:rPr>
          <w:spacing w:val="-9"/>
        </w:rPr>
        <w:t xml:space="preserve"> </w:t>
      </w:r>
      <w:r w:rsidRPr="00EC3F7D">
        <w:t>правила</w:t>
      </w:r>
      <w:r w:rsidRPr="00EC3F7D">
        <w:rPr>
          <w:spacing w:val="-6"/>
        </w:rPr>
        <w:t xml:space="preserve"> </w:t>
      </w:r>
      <w:r w:rsidRPr="00EC3F7D">
        <w:t>информационной</w:t>
      </w:r>
      <w:r w:rsidRPr="00EC3F7D">
        <w:rPr>
          <w:spacing w:val="-7"/>
        </w:rPr>
        <w:t xml:space="preserve"> </w:t>
      </w:r>
      <w:r w:rsidRPr="00EC3F7D">
        <w:t>безопасности</w:t>
      </w:r>
      <w:r w:rsidRPr="00EC3F7D">
        <w:rPr>
          <w:spacing w:val="-9"/>
        </w:rPr>
        <w:t xml:space="preserve"> </w:t>
      </w:r>
      <w:r w:rsidRPr="00EC3F7D">
        <w:t>в</w:t>
      </w:r>
      <w:r w:rsidRPr="00EC3F7D">
        <w:rPr>
          <w:spacing w:val="-7"/>
        </w:rPr>
        <w:t xml:space="preserve"> </w:t>
      </w:r>
      <w:r w:rsidRPr="00EC3F7D">
        <w:t>ситуациях</w:t>
      </w:r>
      <w:r w:rsidRPr="00EC3F7D">
        <w:rPr>
          <w:spacing w:val="-6"/>
        </w:rPr>
        <w:t xml:space="preserve"> </w:t>
      </w:r>
      <w:r w:rsidRPr="00EC3F7D">
        <w:t>повседневной</w:t>
      </w:r>
      <w:r w:rsidRPr="00EC3F7D">
        <w:rPr>
          <w:spacing w:val="-7"/>
        </w:rPr>
        <w:t xml:space="preserve"> </w:t>
      </w:r>
      <w:r w:rsidRPr="00EC3F7D">
        <w:t>жизни</w:t>
      </w:r>
      <w:r w:rsidRPr="00EC3F7D">
        <w:rPr>
          <w:spacing w:val="-7"/>
        </w:rPr>
        <w:t xml:space="preserve"> </w:t>
      </w:r>
      <w:r w:rsidRPr="00EC3F7D">
        <w:t>и</w:t>
      </w:r>
      <w:r w:rsidRPr="00EC3F7D">
        <w:rPr>
          <w:spacing w:val="-7"/>
        </w:rPr>
        <w:t xml:space="preserve"> </w:t>
      </w:r>
      <w:r w:rsidRPr="00EC3F7D">
        <w:t>при</w:t>
      </w:r>
      <w:r w:rsidRPr="00EC3F7D">
        <w:rPr>
          <w:spacing w:val="-7"/>
        </w:rPr>
        <w:t xml:space="preserve"> </w:t>
      </w:r>
      <w:r w:rsidRPr="00EC3F7D">
        <w:t>работе в сети Интернет; использовать иноязычные словари и справочники, в том числе информационно- справочные системы в электронной форме;</w:t>
      </w:r>
    </w:p>
    <w:p w14:paraId="1D651770" w14:textId="77777777" w:rsidR="00A43DD8" w:rsidRPr="00EC3F7D" w:rsidRDefault="00983492" w:rsidP="00983492">
      <w:pPr>
        <w:pStyle w:val="a4"/>
        <w:numPr>
          <w:ilvl w:val="1"/>
          <w:numId w:val="169"/>
        </w:numPr>
        <w:tabs>
          <w:tab w:val="left" w:pos="1275"/>
        </w:tabs>
        <w:spacing w:before="13" w:line="220" w:lineRule="auto"/>
        <w:ind w:right="289" w:firstLine="707"/>
      </w:pPr>
      <w:r w:rsidRPr="00EC3F7D">
        <w:rPr>
          <w:position w:val="1"/>
        </w:rPr>
        <w:t xml:space="preserve">знакомить представителей других стран с культурой родной страны и традициями </w:t>
      </w:r>
      <w:r w:rsidRPr="00EC3F7D">
        <w:t>народов России;</w:t>
      </w:r>
    </w:p>
    <w:p w14:paraId="4A40D6A3" w14:textId="77777777" w:rsidR="00A43DD8" w:rsidRPr="00EC3F7D" w:rsidRDefault="00983492" w:rsidP="00983492">
      <w:pPr>
        <w:pStyle w:val="a4"/>
        <w:numPr>
          <w:ilvl w:val="1"/>
          <w:numId w:val="169"/>
        </w:numPr>
        <w:tabs>
          <w:tab w:val="left" w:pos="1275"/>
        </w:tabs>
        <w:spacing w:before="5" w:line="235" w:lineRule="auto"/>
        <w:ind w:right="268" w:firstLine="707"/>
        <w:jc w:val="right"/>
      </w:pPr>
      <w:r w:rsidRPr="00EC3F7D">
        <w:rPr>
          <w:position w:val="1"/>
        </w:rPr>
        <w:t xml:space="preserve">достигать взаимопонимания в процессе устного и письменного общения с носителями </w:t>
      </w:r>
      <w:r w:rsidRPr="00EC3F7D">
        <w:t>иностранного языка, людьми другой культуры, национальной и религиозной принадлежности на основе</w:t>
      </w:r>
      <w:r w:rsidRPr="00EC3F7D">
        <w:rPr>
          <w:spacing w:val="40"/>
        </w:rPr>
        <w:t xml:space="preserve"> </w:t>
      </w:r>
      <w:r w:rsidRPr="00EC3F7D">
        <w:t>национальных</w:t>
      </w:r>
      <w:r w:rsidRPr="00EC3F7D">
        <w:rPr>
          <w:spacing w:val="40"/>
        </w:rPr>
        <w:t xml:space="preserve"> </w:t>
      </w:r>
      <w:r w:rsidRPr="00EC3F7D">
        <w:t>ценностей</w:t>
      </w:r>
      <w:r w:rsidRPr="00EC3F7D">
        <w:rPr>
          <w:spacing w:val="40"/>
        </w:rPr>
        <w:t xml:space="preserve"> </w:t>
      </w:r>
      <w:r w:rsidRPr="00EC3F7D">
        <w:t>современного</w:t>
      </w:r>
      <w:r w:rsidRPr="00EC3F7D">
        <w:rPr>
          <w:spacing w:val="40"/>
        </w:rPr>
        <w:t xml:space="preserve"> </w:t>
      </w:r>
      <w:r w:rsidRPr="00EC3F7D">
        <w:t>российского</w:t>
      </w:r>
      <w:r w:rsidRPr="00EC3F7D">
        <w:rPr>
          <w:spacing w:val="40"/>
        </w:rPr>
        <w:t xml:space="preserve"> </w:t>
      </w:r>
      <w:r w:rsidRPr="00EC3F7D">
        <w:t>общества:</w:t>
      </w:r>
      <w:r w:rsidRPr="00EC3F7D">
        <w:rPr>
          <w:spacing w:val="40"/>
        </w:rPr>
        <w:t xml:space="preserve"> </w:t>
      </w:r>
      <w:r w:rsidRPr="00EC3F7D">
        <w:t>гуманистических</w:t>
      </w:r>
      <w:r w:rsidRPr="00EC3F7D">
        <w:rPr>
          <w:spacing w:val="40"/>
        </w:rPr>
        <w:t xml:space="preserve"> </w:t>
      </w:r>
      <w:r w:rsidRPr="00EC3F7D">
        <w:t>и</w:t>
      </w:r>
      <w:r w:rsidRPr="00EC3F7D">
        <w:rPr>
          <w:spacing w:val="40"/>
        </w:rPr>
        <w:t xml:space="preserve"> </w:t>
      </w:r>
      <w:proofErr w:type="gramStart"/>
      <w:r w:rsidRPr="00EC3F7D">
        <w:t xml:space="preserve">де- </w:t>
      </w:r>
      <w:proofErr w:type="spellStart"/>
      <w:r w:rsidRPr="00EC3F7D">
        <w:t>мократических</w:t>
      </w:r>
      <w:proofErr w:type="spellEnd"/>
      <w:proofErr w:type="gramEnd"/>
      <w:r w:rsidRPr="00EC3F7D">
        <w:rPr>
          <w:spacing w:val="-14"/>
        </w:rPr>
        <w:t xml:space="preserve"> </w:t>
      </w:r>
      <w:r w:rsidRPr="00EC3F7D">
        <w:t>ценностей,</w:t>
      </w:r>
      <w:r w:rsidRPr="00EC3F7D">
        <w:rPr>
          <w:spacing w:val="-14"/>
        </w:rPr>
        <w:t xml:space="preserve"> </w:t>
      </w:r>
      <w:r w:rsidRPr="00EC3F7D">
        <w:t>идей</w:t>
      </w:r>
      <w:r w:rsidRPr="00EC3F7D">
        <w:rPr>
          <w:spacing w:val="-14"/>
        </w:rPr>
        <w:t xml:space="preserve"> </w:t>
      </w:r>
      <w:r w:rsidRPr="00EC3F7D">
        <w:t>мира</w:t>
      </w:r>
      <w:r w:rsidRPr="00EC3F7D">
        <w:rPr>
          <w:spacing w:val="-13"/>
        </w:rPr>
        <w:t xml:space="preserve"> </w:t>
      </w:r>
      <w:r w:rsidRPr="00EC3F7D">
        <w:t>и</w:t>
      </w:r>
      <w:r w:rsidRPr="00EC3F7D">
        <w:rPr>
          <w:spacing w:val="-14"/>
        </w:rPr>
        <w:t xml:space="preserve"> </w:t>
      </w:r>
      <w:r w:rsidRPr="00EC3F7D">
        <w:t>взаимопонимания</w:t>
      </w:r>
      <w:r w:rsidRPr="00EC3F7D">
        <w:rPr>
          <w:spacing w:val="-14"/>
        </w:rPr>
        <w:t xml:space="preserve"> </w:t>
      </w:r>
      <w:r w:rsidRPr="00EC3F7D">
        <w:t>между</w:t>
      </w:r>
      <w:r w:rsidRPr="00EC3F7D">
        <w:rPr>
          <w:spacing w:val="-14"/>
        </w:rPr>
        <w:t xml:space="preserve"> </w:t>
      </w:r>
      <w:r w:rsidRPr="00EC3F7D">
        <w:t>народами,</w:t>
      </w:r>
      <w:r w:rsidRPr="00EC3F7D">
        <w:rPr>
          <w:spacing w:val="-14"/>
        </w:rPr>
        <w:t xml:space="preserve"> </w:t>
      </w:r>
      <w:r w:rsidRPr="00EC3F7D">
        <w:t>людьми</w:t>
      </w:r>
      <w:r w:rsidRPr="00EC3F7D">
        <w:rPr>
          <w:spacing w:val="-13"/>
        </w:rPr>
        <w:t xml:space="preserve"> </w:t>
      </w:r>
      <w:r w:rsidRPr="00EC3F7D">
        <w:t>разных</w:t>
      </w:r>
      <w:r w:rsidRPr="00EC3F7D">
        <w:rPr>
          <w:spacing w:val="-14"/>
        </w:rPr>
        <w:t xml:space="preserve"> </w:t>
      </w:r>
      <w:r w:rsidRPr="00EC3F7D">
        <w:t xml:space="preserve">культур. </w:t>
      </w:r>
      <w:r w:rsidRPr="00EC3F7D">
        <w:rPr>
          <w:b/>
          <w:i/>
        </w:rPr>
        <w:t>По</w:t>
      </w:r>
      <w:r w:rsidRPr="00EC3F7D">
        <w:rPr>
          <w:b/>
          <w:i/>
          <w:spacing w:val="40"/>
        </w:rPr>
        <w:t xml:space="preserve"> </w:t>
      </w:r>
      <w:r w:rsidRPr="00EC3F7D">
        <w:rPr>
          <w:b/>
          <w:i/>
        </w:rPr>
        <w:t>учебному</w:t>
      </w:r>
      <w:r w:rsidRPr="00EC3F7D">
        <w:rPr>
          <w:b/>
          <w:i/>
          <w:spacing w:val="40"/>
        </w:rPr>
        <w:t xml:space="preserve"> </w:t>
      </w:r>
      <w:r w:rsidRPr="00EC3F7D">
        <w:rPr>
          <w:b/>
          <w:i/>
        </w:rPr>
        <w:t>предмету</w:t>
      </w:r>
      <w:r w:rsidRPr="00EC3F7D">
        <w:rPr>
          <w:b/>
          <w:i/>
          <w:spacing w:val="40"/>
        </w:rPr>
        <w:t xml:space="preserve"> </w:t>
      </w:r>
      <w:r w:rsidRPr="00EC3F7D">
        <w:rPr>
          <w:b/>
          <w:i/>
        </w:rPr>
        <w:t>«Математика»</w:t>
      </w:r>
      <w:r w:rsidRPr="00EC3F7D">
        <w:rPr>
          <w:b/>
          <w:i/>
          <w:spacing w:val="40"/>
        </w:rPr>
        <w:t xml:space="preserve"> </w:t>
      </w:r>
      <w:r w:rsidRPr="00EC3F7D">
        <w:t>(включая</w:t>
      </w:r>
      <w:r w:rsidRPr="00EC3F7D">
        <w:rPr>
          <w:spacing w:val="40"/>
        </w:rPr>
        <w:t xml:space="preserve"> </w:t>
      </w:r>
      <w:r w:rsidRPr="00EC3F7D">
        <w:t>учебные</w:t>
      </w:r>
      <w:r w:rsidRPr="00EC3F7D">
        <w:rPr>
          <w:spacing w:val="40"/>
        </w:rPr>
        <w:t xml:space="preserve"> </w:t>
      </w:r>
      <w:r w:rsidRPr="00EC3F7D">
        <w:t>курсы</w:t>
      </w:r>
      <w:r w:rsidRPr="00EC3F7D">
        <w:rPr>
          <w:spacing w:val="40"/>
        </w:rPr>
        <w:t xml:space="preserve"> </w:t>
      </w:r>
      <w:r w:rsidRPr="00EC3F7D">
        <w:t>«Алгебра»,</w:t>
      </w:r>
      <w:r w:rsidRPr="00EC3F7D">
        <w:rPr>
          <w:spacing w:val="40"/>
        </w:rPr>
        <w:t xml:space="preserve"> </w:t>
      </w:r>
      <w:r w:rsidRPr="00EC3F7D">
        <w:t>«</w:t>
      </w:r>
      <w:proofErr w:type="spellStart"/>
      <w:r w:rsidRPr="00EC3F7D">
        <w:t>Геомет</w:t>
      </w:r>
      <w:proofErr w:type="spellEnd"/>
      <w:r w:rsidRPr="00EC3F7D">
        <w:t>-</w:t>
      </w:r>
    </w:p>
    <w:p w14:paraId="347718D6" w14:textId="77777777" w:rsidR="00A43DD8" w:rsidRPr="00EC3F7D" w:rsidRDefault="00983492">
      <w:pPr>
        <w:pStyle w:val="a3"/>
        <w:spacing w:line="249" w:lineRule="exact"/>
        <w:ind w:firstLine="0"/>
      </w:pPr>
      <w:proofErr w:type="spellStart"/>
      <w:r w:rsidRPr="00EC3F7D">
        <w:t>рия</w:t>
      </w:r>
      <w:proofErr w:type="spellEnd"/>
      <w:r w:rsidRPr="00EC3F7D">
        <w:t>»,</w:t>
      </w:r>
      <w:r w:rsidRPr="00EC3F7D">
        <w:rPr>
          <w:spacing w:val="-4"/>
        </w:rPr>
        <w:t xml:space="preserve"> </w:t>
      </w:r>
      <w:r w:rsidRPr="00EC3F7D">
        <w:t>«Вероятность</w:t>
      </w:r>
      <w:r w:rsidRPr="00EC3F7D">
        <w:rPr>
          <w:spacing w:val="-5"/>
        </w:rPr>
        <w:t xml:space="preserve"> </w:t>
      </w:r>
      <w:r w:rsidRPr="00EC3F7D">
        <w:t>и</w:t>
      </w:r>
      <w:r w:rsidRPr="00EC3F7D">
        <w:rPr>
          <w:spacing w:val="-6"/>
        </w:rPr>
        <w:t xml:space="preserve"> </w:t>
      </w:r>
      <w:r w:rsidRPr="00EC3F7D">
        <w:t>статистика»)</w:t>
      </w:r>
      <w:r w:rsidRPr="00EC3F7D">
        <w:rPr>
          <w:spacing w:val="-5"/>
        </w:rPr>
        <w:t xml:space="preserve"> </w:t>
      </w:r>
      <w:r w:rsidRPr="00EC3F7D">
        <w:t>(на</w:t>
      </w:r>
      <w:r w:rsidRPr="00EC3F7D">
        <w:rPr>
          <w:spacing w:val="-5"/>
        </w:rPr>
        <w:t xml:space="preserve"> </w:t>
      </w:r>
      <w:r w:rsidRPr="00EC3F7D">
        <w:t>базовом</w:t>
      </w:r>
      <w:r w:rsidRPr="00EC3F7D">
        <w:rPr>
          <w:spacing w:val="-5"/>
        </w:rPr>
        <w:t xml:space="preserve"> </w:t>
      </w:r>
      <w:r w:rsidRPr="00EC3F7D">
        <w:rPr>
          <w:spacing w:val="-2"/>
        </w:rPr>
        <w:t>уровне):</w:t>
      </w:r>
    </w:p>
    <w:p w14:paraId="5800999D" w14:textId="77777777" w:rsidR="00A43DD8" w:rsidRPr="00EC3F7D" w:rsidRDefault="00983492" w:rsidP="00983492">
      <w:pPr>
        <w:pStyle w:val="a4"/>
        <w:numPr>
          <w:ilvl w:val="0"/>
          <w:numId w:val="168"/>
        </w:numPr>
        <w:tabs>
          <w:tab w:val="left" w:pos="1293"/>
        </w:tabs>
        <w:ind w:right="265" w:firstLine="707"/>
        <w:jc w:val="both"/>
      </w:pPr>
      <w:r w:rsidRPr="00EC3F7D">
        <w:t xml:space="preserve">умение оперировать понятиями: множество, подмножество, операции над </w:t>
      </w:r>
      <w:proofErr w:type="spellStart"/>
      <w:r w:rsidRPr="00EC3F7D">
        <w:t>множе</w:t>
      </w:r>
      <w:proofErr w:type="spellEnd"/>
      <w:r w:rsidRPr="00EC3F7D">
        <w:t xml:space="preserve">- </w:t>
      </w:r>
      <w:proofErr w:type="spellStart"/>
      <w:r w:rsidRPr="00EC3F7D">
        <w:t>ствами</w:t>
      </w:r>
      <w:proofErr w:type="spellEnd"/>
      <w:r w:rsidRPr="00EC3F7D">
        <w:t xml:space="preserve">;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w:t>
      </w:r>
      <w:proofErr w:type="gramStart"/>
      <w:r w:rsidRPr="00EC3F7D">
        <w:t xml:space="preserve">ре- </w:t>
      </w:r>
      <w:proofErr w:type="spellStart"/>
      <w:r w:rsidRPr="00EC3F7D">
        <w:t>альных</w:t>
      </w:r>
      <w:proofErr w:type="spellEnd"/>
      <w:proofErr w:type="gramEnd"/>
      <w:r w:rsidRPr="00EC3F7D">
        <w:t xml:space="preserve"> процессов и явлений, при решении задач из других учебных предметов;</w:t>
      </w:r>
    </w:p>
    <w:p w14:paraId="2A120E01" w14:textId="77777777" w:rsidR="00A43DD8" w:rsidRPr="00EC3F7D" w:rsidRDefault="00983492" w:rsidP="00983492">
      <w:pPr>
        <w:pStyle w:val="a4"/>
        <w:numPr>
          <w:ilvl w:val="0"/>
          <w:numId w:val="168"/>
        </w:numPr>
        <w:tabs>
          <w:tab w:val="left" w:pos="1315"/>
        </w:tabs>
        <w:spacing w:before="1"/>
        <w:ind w:right="298" w:firstLine="707"/>
        <w:jc w:val="both"/>
      </w:pPr>
      <w:r w:rsidRPr="00EC3F7D">
        <w:t>умение</w:t>
      </w:r>
      <w:r w:rsidRPr="00EC3F7D">
        <w:rPr>
          <w:spacing w:val="-14"/>
        </w:rPr>
        <w:t xml:space="preserve"> </w:t>
      </w:r>
      <w:r w:rsidRPr="00EC3F7D">
        <w:t>оперировать</w:t>
      </w:r>
      <w:r w:rsidRPr="00EC3F7D">
        <w:rPr>
          <w:spacing w:val="-14"/>
        </w:rPr>
        <w:t xml:space="preserve"> </w:t>
      </w:r>
      <w:r w:rsidRPr="00EC3F7D">
        <w:t>понятиями:</w:t>
      </w:r>
      <w:r w:rsidRPr="00EC3F7D">
        <w:rPr>
          <w:spacing w:val="-14"/>
        </w:rPr>
        <w:t xml:space="preserve"> </w:t>
      </w:r>
      <w:r w:rsidRPr="00EC3F7D">
        <w:t>определение,</w:t>
      </w:r>
      <w:r w:rsidRPr="00EC3F7D">
        <w:rPr>
          <w:spacing w:val="-13"/>
        </w:rPr>
        <w:t xml:space="preserve"> </w:t>
      </w:r>
      <w:r w:rsidRPr="00EC3F7D">
        <w:t>аксиома,</w:t>
      </w:r>
      <w:r w:rsidRPr="00EC3F7D">
        <w:rPr>
          <w:spacing w:val="-14"/>
        </w:rPr>
        <w:t xml:space="preserve"> </w:t>
      </w:r>
      <w:r w:rsidRPr="00EC3F7D">
        <w:t>теорема,</w:t>
      </w:r>
      <w:r w:rsidRPr="00EC3F7D">
        <w:rPr>
          <w:spacing w:val="-14"/>
        </w:rPr>
        <w:t xml:space="preserve"> </w:t>
      </w:r>
      <w:r w:rsidRPr="00EC3F7D">
        <w:t>доказательство;</w:t>
      </w:r>
      <w:r w:rsidRPr="00EC3F7D">
        <w:rPr>
          <w:spacing w:val="21"/>
        </w:rPr>
        <w:t xml:space="preserve"> </w:t>
      </w:r>
      <w:r w:rsidRPr="00EC3F7D">
        <w:t>умение распознавать истинные и ложные высказывания, приводить примеры и контрпримеры, строить высказывания и отрицания высказываний;</w:t>
      </w:r>
    </w:p>
    <w:p w14:paraId="11AFFA68" w14:textId="6DDF6220" w:rsidR="00A43DD8" w:rsidRPr="00EC3F7D" w:rsidRDefault="00983492" w:rsidP="00983492">
      <w:pPr>
        <w:pStyle w:val="a4"/>
        <w:numPr>
          <w:ilvl w:val="0"/>
          <w:numId w:val="168"/>
        </w:numPr>
        <w:tabs>
          <w:tab w:val="left" w:pos="1267"/>
        </w:tabs>
        <w:spacing w:before="2"/>
        <w:ind w:right="269" w:firstLine="707"/>
        <w:jc w:val="both"/>
      </w:pPr>
      <w:r w:rsidRPr="00EC3F7D">
        <w:t xml:space="preserve">умение оперировать понятиями: натуральное число, простое и составное число, </w:t>
      </w:r>
      <w:proofErr w:type="gramStart"/>
      <w:r w:rsidRPr="00EC3F7D">
        <w:t xml:space="preserve">де- </w:t>
      </w:r>
      <w:proofErr w:type="spellStart"/>
      <w:r w:rsidRPr="00EC3F7D">
        <w:t>лимость</w:t>
      </w:r>
      <w:proofErr w:type="spellEnd"/>
      <w:proofErr w:type="gramEnd"/>
      <w:r w:rsidRPr="00EC3F7D">
        <w:rPr>
          <w:spacing w:val="-7"/>
        </w:rPr>
        <w:t xml:space="preserve"> </w:t>
      </w:r>
      <w:r w:rsidRPr="00EC3F7D">
        <w:t>натуральных</w:t>
      </w:r>
      <w:r w:rsidRPr="00EC3F7D">
        <w:rPr>
          <w:spacing w:val="-7"/>
        </w:rPr>
        <w:t xml:space="preserve"> </w:t>
      </w:r>
      <w:r w:rsidRPr="00EC3F7D">
        <w:t>чисел,</w:t>
      </w:r>
      <w:r w:rsidRPr="00EC3F7D">
        <w:rPr>
          <w:spacing w:val="-6"/>
        </w:rPr>
        <w:t xml:space="preserve"> </w:t>
      </w:r>
      <w:r w:rsidRPr="00EC3F7D">
        <w:t>признаки</w:t>
      </w:r>
      <w:r w:rsidRPr="00EC3F7D">
        <w:rPr>
          <w:spacing w:val="-7"/>
        </w:rPr>
        <w:t xml:space="preserve"> </w:t>
      </w:r>
      <w:r w:rsidRPr="00EC3F7D">
        <w:t>делимости,</w:t>
      </w:r>
      <w:r w:rsidRPr="00EC3F7D">
        <w:rPr>
          <w:spacing w:val="-10"/>
        </w:rPr>
        <w:t xml:space="preserve"> </w:t>
      </w:r>
      <w:r w:rsidRPr="00EC3F7D">
        <w:t>целое</w:t>
      </w:r>
      <w:r w:rsidRPr="00EC3F7D">
        <w:rPr>
          <w:spacing w:val="-7"/>
        </w:rPr>
        <w:t xml:space="preserve"> </w:t>
      </w:r>
      <w:r w:rsidRPr="00EC3F7D">
        <w:t>число,</w:t>
      </w:r>
      <w:r w:rsidRPr="00EC3F7D">
        <w:rPr>
          <w:spacing w:val="-7"/>
        </w:rPr>
        <w:t xml:space="preserve"> </w:t>
      </w:r>
      <w:r w:rsidRPr="00EC3F7D">
        <w:t>модуль</w:t>
      </w:r>
      <w:r w:rsidRPr="00EC3F7D">
        <w:rPr>
          <w:spacing w:val="-7"/>
        </w:rPr>
        <w:t xml:space="preserve"> </w:t>
      </w:r>
      <w:r w:rsidRPr="00EC3F7D">
        <w:t>числа,</w:t>
      </w:r>
      <w:r w:rsidRPr="00EC3F7D">
        <w:rPr>
          <w:spacing w:val="-7"/>
        </w:rPr>
        <w:t xml:space="preserve"> </w:t>
      </w:r>
      <w:r w:rsidRPr="00EC3F7D">
        <w:t>обыкновенная</w:t>
      </w:r>
      <w:r w:rsidRPr="00EC3F7D">
        <w:rPr>
          <w:spacing w:val="40"/>
        </w:rPr>
        <w:t xml:space="preserve"> </w:t>
      </w:r>
      <w:r w:rsidRPr="00EC3F7D">
        <w:t xml:space="preserve">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w:t>
      </w:r>
      <w:proofErr w:type="spellStart"/>
      <w:r w:rsidRPr="00EC3F7D">
        <w:t>упо</w:t>
      </w:r>
      <w:proofErr w:type="spellEnd"/>
      <w:r w:rsidRPr="00EC3F7D">
        <w:t xml:space="preserve">- </w:t>
      </w:r>
      <w:proofErr w:type="spellStart"/>
      <w:r w:rsidRPr="00EC3F7D">
        <w:t>рядочивать</w:t>
      </w:r>
      <w:proofErr w:type="spellEnd"/>
      <w:r w:rsidRPr="00EC3F7D">
        <w:t xml:space="preserve"> числа, представлять числа на координатной прямой, округлять числа; умение делать прикидку и оценку результата вычислений;</w:t>
      </w:r>
    </w:p>
    <w:p w14:paraId="27262A8B" w14:textId="633B3F7C" w:rsidR="00A43DD8" w:rsidRPr="00EC3F7D" w:rsidRDefault="00983492" w:rsidP="00983492">
      <w:pPr>
        <w:pStyle w:val="a4"/>
        <w:numPr>
          <w:ilvl w:val="0"/>
          <w:numId w:val="168"/>
        </w:numPr>
        <w:tabs>
          <w:tab w:val="left" w:pos="1245"/>
        </w:tabs>
        <w:spacing w:before="2"/>
        <w:ind w:right="268" w:firstLine="707"/>
        <w:jc w:val="both"/>
      </w:pPr>
      <w:r w:rsidRPr="00EC3F7D">
        <w:t xml:space="preserve">умение оперировать понятиями: степень с целым показателем, арифметический </w:t>
      </w:r>
      <w:proofErr w:type="spellStart"/>
      <w:proofErr w:type="gramStart"/>
      <w:r w:rsidRPr="00EC3F7D">
        <w:t>квад</w:t>
      </w:r>
      <w:proofErr w:type="spellEnd"/>
      <w:r w:rsidRPr="00EC3F7D">
        <w:t>- ратный</w:t>
      </w:r>
      <w:proofErr w:type="gramEnd"/>
      <w:r w:rsidRPr="00EC3F7D">
        <w:t xml:space="preserve"> корень, многочлен, алгебраическая дробь, тождество; знакомство с корнем натуральной степени</w:t>
      </w:r>
      <w:r w:rsidRPr="00EC3F7D">
        <w:rPr>
          <w:spacing w:val="-10"/>
        </w:rPr>
        <w:t xml:space="preserve"> </w:t>
      </w:r>
      <w:r w:rsidRPr="00EC3F7D">
        <w:t>больше</w:t>
      </w:r>
      <w:r w:rsidRPr="00EC3F7D">
        <w:rPr>
          <w:spacing w:val="-11"/>
        </w:rPr>
        <w:t xml:space="preserve"> </w:t>
      </w:r>
      <w:r w:rsidRPr="00EC3F7D">
        <w:t>единицы;</w:t>
      </w:r>
      <w:r w:rsidRPr="00EC3F7D">
        <w:rPr>
          <w:spacing w:val="-11"/>
        </w:rPr>
        <w:t xml:space="preserve"> </w:t>
      </w:r>
      <w:r w:rsidRPr="00EC3F7D">
        <w:t>умение</w:t>
      </w:r>
      <w:r w:rsidRPr="00EC3F7D">
        <w:rPr>
          <w:spacing w:val="-10"/>
        </w:rPr>
        <w:t xml:space="preserve"> </w:t>
      </w:r>
      <w:r w:rsidRPr="00EC3F7D">
        <w:t>выполнять</w:t>
      </w:r>
      <w:r w:rsidRPr="00EC3F7D">
        <w:rPr>
          <w:spacing w:val="-10"/>
        </w:rPr>
        <w:t xml:space="preserve"> </w:t>
      </w:r>
      <w:r w:rsidRPr="00EC3F7D">
        <w:t>расчеты</w:t>
      </w:r>
      <w:r w:rsidRPr="00EC3F7D">
        <w:rPr>
          <w:spacing w:val="-9"/>
        </w:rPr>
        <w:t xml:space="preserve"> </w:t>
      </w:r>
      <w:r w:rsidRPr="00EC3F7D">
        <w:t>по</w:t>
      </w:r>
      <w:r w:rsidRPr="00EC3F7D">
        <w:rPr>
          <w:spacing w:val="-10"/>
        </w:rPr>
        <w:t xml:space="preserve"> </w:t>
      </w:r>
      <w:r w:rsidRPr="00EC3F7D">
        <w:t>формулам,</w:t>
      </w:r>
      <w:r w:rsidRPr="00EC3F7D">
        <w:rPr>
          <w:spacing w:val="-10"/>
        </w:rPr>
        <w:t xml:space="preserve"> </w:t>
      </w:r>
      <w:r w:rsidRPr="00EC3F7D">
        <w:t>преобразования</w:t>
      </w:r>
      <w:r w:rsidRPr="00EC3F7D">
        <w:rPr>
          <w:spacing w:val="-10"/>
        </w:rPr>
        <w:t xml:space="preserve"> </w:t>
      </w:r>
      <w:r w:rsidRPr="00EC3F7D">
        <w:t>целых,</w:t>
      </w:r>
      <w:r w:rsidRPr="00EC3F7D">
        <w:rPr>
          <w:spacing w:val="-9"/>
        </w:rPr>
        <w:t xml:space="preserve"> </w:t>
      </w:r>
      <w:r w:rsidRPr="00EC3F7D">
        <w:t>дробно- рациональных выражений и выражений с корнями, разложение многочлена на множители,</w:t>
      </w:r>
      <w:r w:rsidRPr="00EC3F7D">
        <w:rPr>
          <w:spacing w:val="31"/>
        </w:rPr>
        <w:t xml:space="preserve"> </w:t>
      </w:r>
      <w:r w:rsidRPr="00EC3F7D">
        <w:t>в</w:t>
      </w:r>
      <w:r w:rsidRPr="00EC3F7D">
        <w:rPr>
          <w:spacing w:val="30"/>
        </w:rPr>
        <w:t xml:space="preserve"> </w:t>
      </w:r>
      <w:r w:rsidRPr="00EC3F7D">
        <w:t>том числе</w:t>
      </w:r>
      <w:r w:rsidRPr="00EC3F7D">
        <w:rPr>
          <w:spacing w:val="40"/>
        </w:rPr>
        <w:t xml:space="preserve"> </w:t>
      </w:r>
      <w:r w:rsidRPr="00EC3F7D">
        <w:t>с</w:t>
      </w:r>
      <w:r w:rsidRPr="00EC3F7D">
        <w:rPr>
          <w:spacing w:val="40"/>
        </w:rPr>
        <w:t xml:space="preserve"> </w:t>
      </w:r>
      <w:r w:rsidRPr="00EC3F7D">
        <w:t>использованием</w:t>
      </w:r>
      <w:r w:rsidRPr="00EC3F7D">
        <w:rPr>
          <w:spacing w:val="40"/>
        </w:rPr>
        <w:t xml:space="preserve"> </w:t>
      </w:r>
      <w:r w:rsidRPr="00EC3F7D">
        <w:t>формул</w:t>
      </w:r>
      <w:r w:rsidRPr="00EC3F7D">
        <w:rPr>
          <w:spacing w:val="40"/>
        </w:rPr>
        <w:t xml:space="preserve"> </w:t>
      </w:r>
      <w:r w:rsidRPr="00EC3F7D">
        <w:t>разности квадратов и</w:t>
      </w:r>
      <w:r w:rsidRPr="00EC3F7D">
        <w:rPr>
          <w:spacing w:val="40"/>
        </w:rPr>
        <w:t xml:space="preserve"> </w:t>
      </w:r>
      <w:r w:rsidRPr="00EC3F7D">
        <w:t>квадрата</w:t>
      </w:r>
      <w:r w:rsidRPr="00EC3F7D">
        <w:rPr>
          <w:spacing w:val="40"/>
        </w:rPr>
        <w:t xml:space="preserve"> </w:t>
      </w:r>
      <w:r w:rsidRPr="00EC3F7D">
        <w:t>суммы</w:t>
      </w:r>
      <w:r w:rsidRPr="00EC3F7D">
        <w:rPr>
          <w:spacing w:val="40"/>
        </w:rPr>
        <w:t xml:space="preserve"> </w:t>
      </w:r>
      <w:r w:rsidRPr="00EC3F7D">
        <w:t>и разности;</w:t>
      </w:r>
    </w:p>
    <w:p w14:paraId="7E3AEA43" w14:textId="77777777" w:rsidR="00A43DD8" w:rsidRPr="00EC3F7D" w:rsidRDefault="00983492" w:rsidP="00983492">
      <w:pPr>
        <w:pStyle w:val="a4"/>
        <w:numPr>
          <w:ilvl w:val="0"/>
          <w:numId w:val="168"/>
        </w:numPr>
        <w:tabs>
          <w:tab w:val="left" w:pos="1247"/>
        </w:tabs>
        <w:ind w:right="275" w:firstLine="707"/>
        <w:jc w:val="both"/>
      </w:pPr>
      <w:r w:rsidRPr="00EC3F7D">
        <w:t>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w:t>
      </w:r>
      <w:r w:rsidRPr="00EC3F7D">
        <w:rPr>
          <w:spacing w:val="40"/>
        </w:rPr>
        <w:t xml:space="preserve"> </w:t>
      </w:r>
      <w:r w:rsidRPr="00EC3F7D">
        <w:t>линейные</w:t>
      </w:r>
      <w:r w:rsidRPr="00EC3F7D">
        <w:rPr>
          <w:spacing w:val="40"/>
        </w:rPr>
        <w:t xml:space="preserve"> </w:t>
      </w:r>
      <w:r w:rsidRPr="00EC3F7D">
        <w:t>неравенства</w:t>
      </w:r>
      <w:r w:rsidRPr="00EC3F7D">
        <w:rPr>
          <w:spacing w:val="40"/>
        </w:rPr>
        <w:t xml:space="preserve"> </w:t>
      </w:r>
      <w:r w:rsidRPr="00EC3F7D">
        <w:t>и</w:t>
      </w:r>
      <w:r w:rsidRPr="00EC3F7D">
        <w:rPr>
          <w:spacing w:val="40"/>
        </w:rPr>
        <w:t xml:space="preserve"> </w:t>
      </w:r>
      <w:r w:rsidRPr="00EC3F7D">
        <w:t>их</w:t>
      </w:r>
      <w:r w:rsidRPr="00EC3F7D">
        <w:rPr>
          <w:spacing w:val="40"/>
        </w:rPr>
        <w:t xml:space="preserve"> </w:t>
      </w:r>
      <w:r w:rsidRPr="00EC3F7D">
        <w:t>системы,</w:t>
      </w:r>
      <w:r w:rsidRPr="00EC3F7D">
        <w:rPr>
          <w:spacing w:val="40"/>
        </w:rPr>
        <w:t xml:space="preserve"> </w:t>
      </w:r>
      <w:r w:rsidRPr="00EC3F7D">
        <w:t>квадратные</w:t>
      </w:r>
      <w:r w:rsidRPr="00EC3F7D">
        <w:rPr>
          <w:spacing w:val="40"/>
        </w:rPr>
        <w:t xml:space="preserve"> </w:t>
      </w:r>
      <w:r w:rsidRPr="00EC3F7D">
        <w:t>и</w:t>
      </w:r>
      <w:r w:rsidRPr="00EC3F7D">
        <w:rPr>
          <w:spacing w:val="40"/>
        </w:rPr>
        <w:t xml:space="preserve"> </w:t>
      </w:r>
      <w:r w:rsidRPr="00EC3F7D">
        <w:t>дробно-рациональные</w:t>
      </w:r>
      <w:r w:rsidRPr="00EC3F7D">
        <w:rPr>
          <w:spacing w:val="40"/>
        </w:rPr>
        <w:t xml:space="preserve"> </w:t>
      </w:r>
      <w:r w:rsidRPr="00EC3F7D">
        <w:t>неравен-</w:t>
      </w:r>
    </w:p>
    <w:p w14:paraId="353A0F64" w14:textId="77777777" w:rsidR="00A43DD8" w:rsidRPr="00EC3F7D" w:rsidRDefault="00A43DD8">
      <w:pPr>
        <w:pStyle w:val="a4"/>
        <w:sectPr w:rsidR="00A43DD8" w:rsidRPr="00EC3F7D">
          <w:pgSz w:w="11920" w:h="16850"/>
          <w:pgMar w:top="1700" w:right="566" w:bottom="780" w:left="1417" w:header="0" w:footer="597" w:gutter="0"/>
          <w:cols w:space="720"/>
        </w:sectPr>
      </w:pPr>
    </w:p>
    <w:p w14:paraId="0F6D3D55" w14:textId="77777777" w:rsidR="00A43DD8" w:rsidRPr="00EC3F7D" w:rsidRDefault="00983492">
      <w:pPr>
        <w:pStyle w:val="a3"/>
        <w:spacing w:before="76"/>
        <w:ind w:right="297" w:firstLine="0"/>
      </w:pPr>
      <w:proofErr w:type="spellStart"/>
      <w:r w:rsidRPr="00EC3F7D">
        <w:lastRenderedPageBreak/>
        <w:t>ства</w:t>
      </w:r>
      <w:proofErr w:type="spellEnd"/>
      <w:r w:rsidRPr="00EC3F7D">
        <w:rPr>
          <w:spacing w:val="-14"/>
        </w:rPr>
        <w:t xml:space="preserve"> </w:t>
      </w:r>
      <w:r w:rsidRPr="00EC3F7D">
        <w:t>с</w:t>
      </w:r>
      <w:r w:rsidRPr="00EC3F7D">
        <w:rPr>
          <w:spacing w:val="-14"/>
        </w:rPr>
        <w:t xml:space="preserve"> </w:t>
      </w:r>
      <w:r w:rsidRPr="00EC3F7D">
        <w:t>одной</w:t>
      </w:r>
      <w:r w:rsidRPr="00EC3F7D">
        <w:rPr>
          <w:spacing w:val="-14"/>
        </w:rPr>
        <w:t xml:space="preserve"> </w:t>
      </w:r>
      <w:r w:rsidRPr="00EC3F7D">
        <w:t>переменной,</w:t>
      </w:r>
      <w:r w:rsidRPr="00EC3F7D">
        <w:rPr>
          <w:spacing w:val="-13"/>
        </w:rPr>
        <w:t xml:space="preserve"> </w:t>
      </w:r>
      <w:r w:rsidRPr="00EC3F7D">
        <w:t>в</w:t>
      </w:r>
      <w:r w:rsidRPr="00EC3F7D">
        <w:rPr>
          <w:spacing w:val="-14"/>
        </w:rPr>
        <w:t xml:space="preserve"> </w:t>
      </w:r>
      <w:r w:rsidRPr="00EC3F7D">
        <w:t>том</w:t>
      </w:r>
      <w:r w:rsidRPr="00EC3F7D">
        <w:rPr>
          <w:spacing w:val="-14"/>
        </w:rPr>
        <w:t xml:space="preserve"> </w:t>
      </w:r>
      <w:r w:rsidRPr="00EC3F7D">
        <w:t>числе</w:t>
      </w:r>
      <w:r w:rsidRPr="00EC3F7D">
        <w:rPr>
          <w:spacing w:val="-14"/>
        </w:rPr>
        <w:t xml:space="preserve"> </w:t>
      </w:r>
      <w:r w:rsidRPr="00EC3F7D">
        <w:t>при</w:t>
      </w:r>
      <w:r w:rsidRPr="00EC3F7D">
        <w:rPr>
          <w:spacing w:val="-13"/>
        </w:rPr>
        <w:t xml:space="preserve"> </w:t>
      </w:r>
      <w:r w:rsidRPr="00EC3F7D">
        <w:t>решении</w:t>
      </w:r>
      <w:r w:rsidRPr="00EC3F7D">
        <w:rPr>
          <w:spacing w:val="-14"/>
        </w:rPr>
        <w:t xml:space="preserve"> </w:t>
      </w:r>
      <w:r w:rsidRPr="00EC3F7D">
        <w:t>задач</w:t>
      </w:r>
      <w:r w:rsidRPr="00EC3F7D">
        <w:rPr>
          <w:spacing w:val="-14"/>
        </w:rPr>
        <w:t xml:space="preserve"> </w:t>
      </w:r>
      <w:r w:rsidRPr="00EC3F7D">
        <w:t>из</w:t>
      </w:r>
      <w:r w:rsidRPr="00EC3F7D">
        <w:rPr>
          <w:spacing w:val="-14"/>
        </w:rPr>
        <w:t xml:space="preserve"> </w:t>
      </w:r>
      <w:r w:rsidRPr="00EC3F7D">
        <w:t>других</w:t>
      </w:r>
      <w:r w:rsidRPr="00EC3F7D">
        <w:rPr>
          <w:spacing w:val="-13"/>
        </w:rPr>
        <w:t xml:space="preserve"> </w:t>
      </w:r>
      <w:r w:rsidRPr="00EC3F7D">
        <w:t>предметов</w:t>
      </w:r>
      <w:r w:rsidRPr="00EC3F7D">
        <w:rPr>
          <w:spacing w:val="-14"/>
        </w:rPr>
        <w:t xml:space="preserve"> </w:t>
      </w:r>
      <w:r w:rsidRPr="00EC3F7D">
        <w:t>и</w:t>
      </w:r>
      <w:r w:rsidRPr="00EC3F7D">
        <w:rPr>
          <w:spacing w:val="-14"/>
        </w:rPr>
        <w:t xml:space="preserve"> </w:t>
      </w:r>
      <w:r w:rsidRPr="00EC3F7D">
        <w:t>практических</w:t>
      </w:r>
      <w:r w:rsidRPr="00EC3F7D">
        <w:rPr>
          <w:spacing w:val="-14"/>
        </w:rPr>
        <w:t xml:space="preserve"> </w:t>
      </w:r>
      <w:r w:rsidRPr="00EC3F7D">
        <w:t>задач; умение</w:t>
      </w:r>
      <w:r w:rsidRPr="00EC3F7D">
        <w:rPr>
          <w:spacing w:val="-3"/>
        </w:rPr>
        <w:t xml:space="preserve"> </w:t>
      </w:r>
      <w:r w:rsidRPr="00EC3F7D">
        <w:t>использовать</w:t>
      </w:r>
      <w:r w:rsidRPr="00EC3F7D">
        <w:rPr>
          <w:spacing w:val="-3"/>
        </w:rPr>
        <w:t xml:space="preserve"> </w:t>
      </w:r>
      <w:r w:rsidRPr="00EC3F7D">
        <w:t>координатную</w:t>
      </w:r>
      <w:r w:rsidRPr="00EC3F7D">
        <w:rPr>
          <w:spacing w:val="-3"/>
        </w:rPr>
        <w:t xml:space="preserve"> </w:t>
      </w:r>
      <w:r w:rsidRPr="00EC3F7D">
        <w:t>прямую</w:t>
      </w:r>
      <w:r w:rsidRPr="00EC3F7D">
        <w:rPr>
          <w:spacing w:val="-3"/>
        </w:rPr>
        <w:t xml:space="preserve"> </w:t>
      </w:r>
      <w:r w:rsidRPr="00EC3F7D">
        <w:t>и</w:t>
      </w:r>
      <w:r w:rsidRPr="00EC3F7D">
        <w:rPr>
          <w:spacing w:val="-3"/>
        </w:rPr>
        <w:t xml:space="preserve"> </w:t>
      </w:r>
      <w:r w:rsidRPr="00EC3F7D">
        <w:t>координатную</w:t>
      </w:r>
      <w:r w:rsidRPr="00EC3F7D">
        <w:rPr>
          <w:spacing w:val="-3"/>
        </w:rPr>
        <w:t xml:space="preserve"> </w:t>
      </w:r>
      <w:r w:rsidRPr="00EC3F7D">
        <w:t>плоскость</w:t>
      </w:r>
      <w:r w:rsidRPr="00EC3F7D">
        <w:rPr>
          <w:spacing w:val="-3"/>
        </w:rPr>
        <w:t xml:space="preserve"> </w:t>
      </w:r>
      <w:r w:rsidRPr="00EC3F7D">
        <w:t>для</w:t>
      </w:r>
      <w:r w:rsidRPr="00EC3F7D">
        <w:rPr>
          <w:spacing w:val="-6"/>
        </w:rPr>
        <w:t xml:space="preserve"> </w:t>
      </w:r>
      <w:r w:rsidRPr="00EC3F7D">
        <w:t>изображения</w:t>
      </w:r>
      <w:r w:rsidRPr="00EC3F7D">
        <w:rPr>
          <w:spacing w:val="-4"/>
        </w:rPr>
        <w:t xml:space="preserve"> </w:t>
      </w:r>
      <w:r w:rsidRPr="00EC3F7D">
        <w:t>решений уравнений, неравенств и систем;</w:t>
      </w:r>
    </w:p>
    <w:p w14:paraId="6CD69CB9" w14:textId="7C8017CF" w:rsidR="00A43DD8" w:rsidRPr="00EC3F7D" w:rsidRDefault="00983492" w:rsidP="00983492">
      <w:pPr>
        <w:pStyle w:val="a4"/>
        <w:numPr>
          <w:ilvl w:val="0"/>
          <w:numId w:val="168"/>
        </w:numPr>
        <w:tabs>
          <w:tab w:val="left" w:pos="1279"/>
        </w:tabs>
        <w:spacing w:before="5"/>
        <w:ind w:right="267" w:firstLine="707"/>
        <w:jc w:val="both"/>
      </w:pPr>
      <w:r w:rsidRPr="00EC3F7D">
        <w:t>умение</w:t>
      </w:r>
      <w:r w:rsidRPr="00EC3F7D">
        <w:rPr>
          <w:spacing w:val="-7"/>
        </w:rPr>
        <w:t xml:space="preserve"> </w:t>
      </w:r>
      <w:r w:rsidRPr="00EC3F7D">
        <w:t>оперировать</w:t>
      </w:r>
      <w:r w:rsidRPr="00EC3F7D">
        <w:rPr>
          <w:spacing w:val="-6"/>
        </w:rPr>
        <w:t xml:space="preserve"> </w:t>
      </w:r>
      <w:r w:rsidRPr="00EC3F7D">
        <w:t>понятиями:</w:t>
      </w:r>
      <w:r w:rsidRPr="00EC3F7D">
        <w:rPr>
          <w:spacing w:val="-6"/>
        </w:rPr>
        <w:t xml:space="preserve"> </w:t>
      </w:r>
      <w:r w:rsidRPr="00EC3F7D">
        <w:t>функция,</w:t>
      </w:r>
      <w:r w:rsidRPr="00EC3F7D">
        <w:rPr>
          <w:spacing w:val="-7"/>
        </w:rPr>
        <w:t xml:space="preserve"> </w:t>
      </w:r>
      <w:r w:rsidRPr="00EC3F7D">
        <w:t>график</w:t>
      </w:r>
      <w:r w:rsidRPr="00EC3F7D">
        <w:rPr>
          <w:spacing w:val="-9"/>
        </w:rPr>
        <w:t xml:space="preserve"> </w:t>
      </w:r>
      <w:r w:rsidRPr="00EC3F7D">
        <w:t>функции,</w:t>
      </w:r>
      <w:r w:rsidRPr="00EC3F7D">
        <w:rPr>
          <w:spacing w:val="-8"/>
        </w:rPr>
        <w:t xml:space="preserve"> </w:t>
      </w:r>
      <w:r w:rsidRPr="00EC3F7D">
        <w:t>нули</w:t>
      </w:r>
      <w:r w:rsidRPr="00EC3F7D">
        <w:rPr>
          <w:spacing w:val="-7"/>
        </w:rPr>
        <w:t xml:space="preserve"> </w:t>
      </w:r>
      <w:r w:rsidRPr="00EC3F7D">
        <w:t>функции,</w:t>
      </w:r>
      <w:r w:rsidRPr="00EC3F7D">
        <w:rPr>
          <w:spacing w:val="-8"/>
        </w:rPr>
        <w:t xml:space="preserve"> </w:t>
      </w:r>
      <w:r w:rsidRPr="00EC3F7D">
        <w:t>проме</w:t>
      </w:r>
      <w:r w:rsidR="00B5048C">
        <w:t>ж</w:t>
      </w:r>
      <w:r w:rsidRPr="00EC3F7D">
        <w:t xml:space="preserve">утки </w:t>
      </w:r>
      <w:proofErr w:type="spellStart"/>
      <w:r w:rsidRPr="00EC3F7D">
        <w:t>знакопостоянства</w:t>
      </w:r>
      <w:proofErr w:type="spellEnd"/>
      <w:r w:rsidRPr="00EC3F7D">
        <w:t>,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w:t>
      </w:r>
      <w:r w:rsidRPr="00EC3F7D">
        <w:rPr>
          <w:spacing w:val="40"/>
        </w:rPr>
        <w:t xml:space="preserve"> </w:t>
      </w:r>
      <w:r w:rsidRPr="00EC3F7D">
        <w:t>функций,</w:t>
      </w:r>
      <w:r w:rsidRPr="00EC3F7D">
        <w:rPr>
          <w:spacing w:val="40"/>
        </w:rPr>
        <w:t xml:space="preserve"> </w:t>
      </w:r>
      <w:r w:rsidRPr="00EC3F7D">
        <w:t>использовать</w:t>
      </w:r>
      <w:r w:rsidRPr="00EC3F7D">
        <w:rPr>
          <w:spacing w:val="40"/>
        </w:rPr>
        <w:t xml:space="preserve"> </w:t>
      </w:r>
      <w:r w:rsidRPr="00EC3F7D">
        <w:t>графики</w:t>
      </w:r>
      <w:r w:rsidRPr="00EC3F7D">
        <w:rPr>
          <w:spacing w:val="40"/>
        </w:rPr>
        <w:t xml:space="preserve"> </w:t>
      </w:r>
      <w:r w:rsidRPr="00EC3F7D">
        <w:t>для</w:t>
      </w:r>
      <w:r w:rsidRPr="00EC3F7D">
        <w:rPr>
          <w:spacing w:val="40"/>
        </w:rPr>
        <w:t xml:space="preserve"> </w:t>
      </w:r>
      <w:r w:rsidRPr="00EC3F7D">
        <w:t>определения</w:t>
      </w:r>
      <w:r w:rsidRPr="00EC3F7D">
        <w:rPr>
          <w:spacing w:val="40"/>
        </w:rPr>
        <w:t xml:space="preserve"> </w:t>
      </w:r>
      <w:r w:rsidRPr="00EC3F7D">
        <w:t>свойств</w:t>
      </w:r>
      <w:r w:rsidRPr="00EC3F7D">
        <w:rPr>
          <w:spacing w:val="40"/>
        </w:rPr>
        <w:t xml:space="preserve"> </w:t>
      </w:r>
      <w:r w:rsidRPr="00EC3F7D">
        <w:t>процессов</w:t>
      </w:r>
      <w:r w:rsidRPr="00EC3F7D">
        <w:rPr>
          <w:spacing w:val="40"/>
        </w:rPr>
        <w:t xml:space="preserve"> </w:t>
      </w:r>
      <w:r w:rsidRPr="00EC3F7D">
        <w:t>и</w:t>
      </w:r>
      <w:r w:rsidRPr="00EC3F7D">
        <w:rPr>
          <w:spacing w:val="40"/>
        </w:rPr>
        <w:t xml:space="preserve"> </w:t>
      </w:r>
      <w:r w:rsidRPr="00EC3F7D">
        <w:t>зависимостей, для решения задач из других учебных предметов и реальной жизни; умение выражать формулами зависимости между величинами;</w:t>
      </w:r>
    </w:p>
    <w:p w14:paraId="004763EA" w14:textId="7D879F9C" w:rsidR="00A43DD8" w:rsidRPr="00EC3F7D" w:rsidRDefault="00983492" w:rsidP="00983492">
      <w:pPr>
        <w:pStyle w:val="a4"/>
        <w:numPr>
          <w:ilvl w:val="0"/>
          <w:numId w:val="168"/>
        </w:numPr>
        <w:tabs>
          <w:tab w:val="left" w:pos="1262"/>
        </w:tabs>
        <w:ind w:right="268" w:firstLine="707"/>
        <w:jc w:val="both"/>
      </w:pPr>
      <w:r w:rsidRPr="00EC3F7D">
        <w:t>умение</w:t>
      </w:r>
      <w:r w:rsidRPr="00EC3F7D">
        <w:rPr>
          <w:spacing w:val="-11"/>
        </w:rPr>
        <w:t xml:space="preserve"> </w:t>
      </w:r>
      <w:r w:rsidRPr="00EC3F7D">
        <w:t>оперировать</w:t>
      </w:r>
      <w:r w:rsidRPr="00EC3F7D">
        <w:rPr>
          <w:spacing w:val="-11"/>
        </w:rPr>
        <w:t xml:space="preserve"> </w:t>
      </w:r>
      <w:r w:rsidRPr="00EC3F7D">
        <w:t>понятиями:</w:t>
      </w:r>
      <w:r w:rsidRPr="00EC3F7D">
        <w:rPr>
          <w:spacing w:val="-10"/>
        </w:rPr>
        <w:t xml:space="preserve"> </w:t>
      </w:r>
      <w:r w:rsidRPr="00EC3F7D">
        <w:t>последовательность,</w:t>
      </w:r>
      <w:r w:rsidRPr="00EC3F7D">
        <w:rPr>
          <w:spacing w:val="-11"/>
        </w:rPr>
        <w:t xml:space="preserve"> </w:t>
      </w:r>
      <w:r w:rsidRPr="00EC3F7D">
        <w:t>арифметическая</w:t>
      </w:r>
      <w:r w:rsidRPr="00EC3F7D">
        <w:rPr>
          <w:spacing w:val="-11"/>
        </w:rPr>
        <w:t xml:space="preserve"> </w:t>
      </w:r>
      <w:r w:rsidRPr="00EC3F7D">
        <w:t>и</w:t>
      </w:r>
      <w:r w:rsidRPr="00EC3F7D">
        <w:rPr>
          <w:spacing w:val="-13"/>
        </w:rPr>
        <w:t xml:space="preserve"> </w:t>
      </w:r>
      <w:r w:rsidRPr="00EC3F7D">
        <w:t>геометрическая прогрессии; умение использовать свойства последовательностей, формулы суммы и общего члена при</w:t>
      </w:r>
      <w:r w:rsidRPr="00EC3F7D">
        <w:rPr>
          <w:spacing w:val="39"/>
        </w:rPr>
        <w:t xml:space="preserve"> </w:t>
      </w:r>
      <w:r w:rsidRPr="00EC3F7D">
        <w:t>решении</w:t>
      </w:r>
      <w:r w:rsidRPr="00EC3F7D">
        <w:rPr>
          <w:spacing w:val="40"/>
        </w:rPr>
        <w:t xml:space="preserve"> </w:t>
      </w:r>
      <w:r w:rsidRPr="00EC3F7D">
        <w:t>задач, в том числе</w:t>
      </w:r>
      <w:r w:rsidRPr="00EC3F7D">
        <w:rPr>
          <w:spacing w:val="40"/>
        </w:rPr>
        <w:t xml:space="preserve"> </w:t>
      </w:r>
      <w:r w:rsidRPr="00EC3F7D">
        <w:t>задач</w:t>
      </w:r>
      <w:r w:rsidRPr="00EC3F7D">
        <w:rPr>
          <w:spacing w:val="40"/>
        </w:rPr>
        <w:t xml:space="preserve"> </w:t>
      </w:r>
      <w:r w:rsidRPr="00EC3F7D">
        <w:t>из других</w:t>
      </w:r>
      <w:r w:rsidRPr="00EC3F7D">
        <w:rPr>
          <w:spacing w:val="40"/>
        </w:rPr>
        <w:t xml:space="preserve"> </w:t>
      </w:r>
      <w:r w:rsidRPr="00EC3F7D">
        <w:t>учебных предметов</w:t>
      </w:r>
      <w:r w:rsidRPr="00EC3F7D">
        <w:rPr>
          <w:spacing w:val="40"/>
        </w:rPr>
        <w:t xml:space="preserve"> </w:t>
      </w:r>
      <w:r w:rsidRPr="00EC3F7D">
        <w:t>и реальной жизни;</w:t>
      </w:r>
    </w:p>
    <w:p w14:paraId="4DD0C17A" w14:textId="2241A664" w:rsidR="00A43DD8" w:rsidRPr="00EC3F7D" w:rsidRDefault="00983492" w:rsidP="00983492">
      <w:pPr>
        <w:pStyle w:val="a4"/>
        <w:numPr>
          <w:ilvl w:val="0"/>
          <w:numId w:val="168"/>
        </w:numPr>
        <w:tabs>
          <w:tab w:val="left" w:pos="1228"/>
        </w:tabs>
        <w:ind w:right="271" w:firstLine="707"/>
        <w:jc w:val="both"/>
      </w:pPr>
      <w:r w:rsidRPr="00EC3F7D">
        <w:t>умение решать задачи разных типов (в том числе на проценты, доли и части, движение, работу,</w:t>
      </w:r>
      <w:r w:rsidRPr="00EC3F7D">
        <w:rPr>
          <w:spacing w:val="-9"/>
        </w:rPr>
        <w:t xml:space="preserve"> </w:t>
      </w:r>
      <w:r w:rsidRPr="00EC3F7D">
        <w:t>цену</w:t>
      </w:r>
      <w:r w:rsidRPr="00EC3F7D">
        <w:rPr>
          <w:spacing w:val="-11"/>
        </w:rPr>
        <w:t xml:space="preserve"> </w:t>
      </w:r>
      <w:r w:rsidRPr="00EC3F7D">
        <w:t>товаров</w:t>
      </w:r>
      <w:r w:rsidRPr="00EC3F7D">
        <w:rPr>
          <w:spacing w:val="-9"/>
        </w:rPr>
        <w:t xml:space="preserve"> </w:t>
      </w:r>
      <w:r w:rsidRPr="00EC3F7D">
        <w:t>и</w:t>
      </w:r>
      <w:r w:rsidRPr="00EC3F7D">
        <w:rPr>
          <w:spacing w:val="-9"/>
        </w:rPr>
        <w:t xml:space="preserve"> </w:t>
      </w:r>
      <w:r w:rsidRPr="00EC3F7D">
        <w:t>стоимость</w:t>
      </w:r>
      <w:r w:rsidRPr="00EC3F7D">
        <w:rPr>
          <w:spacing w:val="-9"/>
        </w:rPr>
        <w:t xml:space="preserve"> </w:t>
      </w:r>
      <w:r w:rsidRPr="00EC3F7D">
        <w:t>покупок</w:t>
      </w:r>
      <w:r w:rsidRPr="00EC3F7D">
        <w:rPr>
          <w:spacing w:val="-8"/>
        </w:rPr>
        <w:t xml:space="preserve"> </w:t>
      </w:r>
      <w:r w:rsidRPr="00EC3F7D">
        <w:t>и</w:t>
      </w:r>
      <w:r w:rsidRPr="00EC3F7D">
        <w:rPr>
          <w:spacing w:val="-9"/>
        </w:rPr>
        <w:t xml:space="preserve"> </w:t>
      </w:r>
      <w:r w:rsidRPr="00EC3F7D">
        <w:t>услуг,</w:t>
      </w:r>
      <w:r w:rsidRPr="00EC3F7D">
        <w:rPr>
          <w:spacing w:val="-11"/>
        </w:rPr>
        <w:t xml:space="preserve"> </w:t>
      </w:r>
      <w:r w:rsidRPr="00EC3F7D">
        <w:t>налоги,</w:t>
      </w:r>
      <w:r w:rsidRPr="00EC3F7D">
        <w:rPr>
          <w:spacing w:val="-9"/>
        </w:rPr>
        <w:t xml:space="preserve"> </w:t>
      </w:r>
      <w:r w:rsidRPr="00EC3F7D">
        <w:t>задачи</w:t>
      </w:r>
      <w:r w:rsidRPr="00EC3F7D">
        <w:rPr>
          <w:spacing w:val="-9"/>
        </w:rPr>
        <w:t xml:space="preserve"> </w:t>
      </w:r>
      <w:r w:rsidRPr="00EC3F7D">
        <w:t>из</w:t>
      </w:r>
      <w:r w:rsidRPr="00EC3F7D">
        <w:rPr>
          <w:spacing w:val="-10"/>
        </w:rPr>
        <w:t xml:space="preserve"> </w:t>
      </w:r>
      <w:r w:rsidRPr="00EC3F7D">
        <w:t>области</w:t>
      </w:r>
      <w:r w:rsidRPr="00EC3F7D">
        <w:rPr>
          <w:spacing w:val="-12"/>
        </w:rPr>
        <w:t xml:space="preserve"> </w:t>
      </w:r>
      <w:r w:rsidRPr="00EC3F7D">
        <w:t>управления</w:t>
      </w:r>
      <w:r w:rsidRPr="00EC3F7D">
        <w:rPr>
          <w:spacing w:val="-10"/>
        </w:rPr>
        <w:t xml:space="preserve"> </w:t>
      </w:r>
      <w:r w:rsidRPr="00EC3F7D">
        <w:t xml:space="preserve">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w:t>
      </w:r>
      <w:r w:rsidRPr="00EC3F7D">
        <w:rPr>
          <w:spacing w:val="-2"/>
        </w:rPr>
        <w:t>результатов;</w:t>
      </w:r>
    </w:p>
    <w:p w14:paraId="5C9B4B5F" w14:textId="77777777" w:rsidR="00A43DD8" w:rsidRPr="00EC3F7D" w:rsidRDefault="00983492" w:rsidP="00983492">
      <w:pPr>
        <w:pStyle w:val="a4"/>
        <w:numPr>
          <w:ilvl w:val="0"/>
          <w:numId w:val="168"/>
        </w:numPr>
        <w:tabs>
          <w:tab w:val="left" w:pos="1259"/>
        </w:tabs>
        <w:ind w:right="270" w:firstLine="707"/>
        <w:jc w:val="both"/>
      </w:pPr>
      <w:r w:rsidRPr="00EC3F7D">
        <w:t xml:space="preserve">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 </w:t>
      </w:r>
      <w:proofErr w:type="spellStart"/>
      <w:r w:rsidRPr="00EC3F7D">
        <w:t>странственными</w:t>
      </w:r>
      <w:proofErr w:type="spellEnd"/>
      <w:r w:rsidRPr="00EC3F7D">
        <w:t xml:space="preserve">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14:paraId="4CA772DF" w14:textId="4B990778" w:rsidR="00A43DD8" w:rsidRPr="00EC3F7D" w:rsidRDefault="00983492" w:rsidP="00983492">
      <w:pPr>
        <w:pStyle w:val="a4"/>
        <w:numPr>
          <w:ilvl w:val="0"/>
          <w:numId w:val="168"/>
        </w:numPr>
        <w:tabs>
          <w:tab w:val="left" w:pos="1373"/>
        </w:tabs>
        <w:ind w:right="270" w:firstLine="707"/>
        <w:jc w:val="both"/>
      </w:pPr>
      <w:r w:rsidRPr="00EC3F7D">
        <w:t xml:space="preserve">умение оперировать понятиями: равенство фигур, равенство треугольников; </w:t>
      </w:r>
      <w:proofErr w:type="spellStart"/>
      <w:r w:rsidRPr="00EC3F7D">
        <w:t>парал</w:t>
      </w:r>
      <w:proofErr w:type="spellEnd"/>
      <w:r w:rsidRPr="00EC3F7D">
        <w:t xml:space="preserve">- </w:t>
      </w:r>
      <w:proofErr w:type="spellStart"/>
      <w:r w:rsidRPr="00EC3F7D">
        <w:t>лельность</w:t>
      </w:r>
      <w:proofErr w:type="spellEnd"/>
      <w:r w:rsidRPr="00EC3F7D">
        <w:t xml:space="preserve">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w:t>
      </w:r>
      <w:proofErr w:type="spellStart"/>
      <w:r w:rsidRPr="00EC3F7D">
        <w:t>перпендику</w:t>
      </w:r>
      <w:proofErr w:type="spellEnd"/>
      <w:r w:rsidRPr="00EC3F7D">
        <w:t xml:space="preserve">- </w:t>
      </w:r>
      <w:proofErr w:type="spellStart"/>
      <w:r w:rsidRPr="00EC3F7D">
        <w:t>лярность</w:t>
      </w:r>
      <w:proofErr w:type="spellEnd"/>
      <w:r w:rsidRPr="00EC3F7D">
        <w:t xml:space="preserve"> прямых в окружающем мире;</w:t>
      </w:r>
    </w:p>
    <w:p w14:paraId="4EEEBC6A" w14:textId="77777777" w:rsidR="00A43DD8" w:rsidRPr="00EC3F7D" w:rsidRDefault="00983492" w:rsidP="00983492">
      <w:pPr>
        <w:pStyle w:val="a4"/>
        <w:numPr>
          <w:ilvl w:val="0"/>
          <w:numId w:val="168"/>
        </w:numPr>
        <w:tabs>
          <w:tab w:val="left" w:pos="1392"/>
        </w:tabs>
        <w:ind w:right="286" w:firstLine="707"/>
        <w:jc w:val="both"/>
      </w:pPr>
      <w:r w:rsidRPr="00EC3F7D">
        <w:t>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14:paraId="37BEFB76" w14:textId="77777777" w:rsidR="00A43DD8" w:rsidRPr="00EC3F7D" w:rsidRDefault="00983492" w:rsidP="00983492">
      <w:pPr>
        <w:pStyle w:val="a4"/>
        <w:numPr>
          <w:ilvl w:val="0"/>
          <w:numId w:val="168"/>
        </w:numPr>
        <w:tabs>
          <w:tab w:val="left" w:pos="1361"/>
        </w:tabs>
        <w:ind w:right="272" w:firstLine="707"/>
        <w:jc w:val="both"/>
      </w:pPr>
      <w:r w:rsidRPr="00EC3F7D">
        <w:t xml:space="preserve">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w:t>
      </w:r>
      <w:proofErr w:type="gramStart"/>
      <w:r w:rsidRPr="00EC3F7D">
        <w:t>сим- вольному</w:t>
      </w:r>
      <w:proofErr w:type="gramEnd"/>
      <w:r w:rsidRPr="00EC3F7D">
        <w:t xml:space="preserve"> описанию;</w:t>
      </w:r>
    </w:p>
    <w:p w14:paraId="34C1A640" w14:textId="18824584" w:rsidR="00A43DD8" w:rsidRPr="00EC3F7D" w:rsidRDefault="00983492" w:rsidP="00983492">
      <w:pPr>
        <w:pStyle w:val="a4"/>
        <w:numPr>
          <w:ilvl w:val="0"/>
          <w:numId w:val="168"/>
        </w:numPr>
        <w:tabs>
          <w:tab w:val="left" w:pos="1418"/>
        </w:tabs>
        <w:spacing w:before="1"/>
        <w:ind w:right="268" w:firstLine="707"/>
        <w:jc w:val="both"/>
      </w:pPr>
      <w:r w:rsidRPr="00EC3F7D">
        <w:t>умение</w:t>
      </w:r>
      <w:r w:rsidRPr="00EC3F7D">
        <w:rPr>
          <w:spacing w:val="-8"/>
        </w:rPr>
        <w:t xml:space="preserve"> </w:t>
      </w:r>
      <w:r w:rsidRPr="00EC3F7D">
        <w:t>оперировать</w:t>
      </w:r>
      <w:r w:rsidRPr="00EC3F7D">
        <w:rPr>
          <w:spacing w:val="-11"/>
        </w:rPr>
        <w:t xml:space="preserve"> </w:t>
      </w:r>
      <w:r w:rsidRPr="00EC3F7D">
        <w:t>понятиями:</w:t>
      </w:r>
      <w:r w:rsidRPr="00EC3F7D">
        <w:rPr>
          <w:spacing w:val="-7"/>
        </w:rPr>
        <w:t xml:space="preserve"> </w:t>
      </w:r>
      <w:r w:rsidRPr="00EC3F7D">
        <w:t>прямоугольная</w:t>
      </w:r>
      <w:r w:rsidRPr="00EC3F7D">
        <w:rPr>
          <w:spacing w:val="-11"/>
        </w:rPr>
        <w:t xml:space="preserve"> </w:t>
      </w:r>
      <w:r w:rsidRPr="00EC3F7D">
        <w:t>система</w:t>
      </w:r>
      <w:r w:rsidRPr="00EC3F7D">
        <w:rPr>
          <w:spacing w:val="-10"/>
        </w:rPr>
        <w:t xml:space="preserve"> </w:t>
      </w:r>
      <w:r w:rsidRPr="00EC3F7D">
        <w:t>координат;</w:t>
      </w:r>
      <w:r w:rsidRPr="00EC3F7D">
        <w:rPr>
          <w:spacing w:val="-9"/>
        </w:rPr>
        <w:t xml:space="preserve"> </w:t>
      </w:r>
      <w:r w:rsidRPr="00EC3F7D">
        <w:t>координаты</w:t>
      </w:r>
      <w:r w:rsidRPr="00EC3F7D">
        <w:rPr>
          <w:spacing w:val="29"/>
        </w:rPr>
        <w:t xml:space="preserve"> </w:t>
      </w:r>
      <w:r w:rsidRPr="00EC3F7D">
        <w:t>точки, вектор,</w:t>
      </w:r>
      <w:r w:rsidRPr="00EC3F7D">
        <w:rPr>
          <w:spacing w:val="-14"/>
        </w:rPr>
        <w:t xml:space="preserve"> </w:t>
      </w:r>
      <w:r w:rsidRPr="00EC3F7D">
        <w:t>сумма</w:t>
      </w:r>
      <w:r w:rsidRPr="00EC3F7D">
        <w:rPr>
          <w:spacing w:val="-14"/>
        </w:rPr>
        <w:t xml:space="preserve"> </w:t>
      </w:r>
      <w:r w:rsidRPr="00EC3F7D">
        <w:t>векторов,</w:t>
      </w:r>
      <w:r w:rsidRPr="00EC3F7D">
        <w:rPr>
          <w:spacing w:val="-14"/>
        </w:rPr>
        <w:t xml:space="preserve"> </w:t>
      </w:r>
      <w:r w:rsidRPr="00EC3F7D">
        <w:t>произведение</w:t>
      </w:r>
      <w:r w:rsidRPr="00EC3F7D">
        <w:rPr>
          <w:spacing w:val="-13"/>
        </w:rPr>
        <w:t xml:space="preserve"> </w:t>
      </w:r>
      <w:r w:rsidRPr="00EC3F7D">
        <w:t>вектора</w:t>
      </w:r>
      <w:r w:rsidRPr="00EC3F7D">
        <w:rPr>
          <w:spacing w:val="-14"/>
        </w:rPr>
        <w:t xml:space="preserve"> </w:t>
      </w:r>
      <w:r w:rsidRPr="00EC3F7D">
        <w:t>на</w:t>
      </w:r>
      <w:r w:rsidRPr="00EC3F7D">
        <w:rPr>
          <w:spacing w:val="-14"/>
        </w:rPr>
        <w:t xml:space="preserve"> </w:t>
      </w:r>
      <w:r w:rsidRPr="00EC3F7D">
        <w:t>число,</w:t>
      </w:r>
      <w:r w:rsidRPr="00EC3F7D">
        <w:rPr>
          <w:spacing w:val="-14"/>
        </w:rPr>
        <w:t xml:space="preserve"> </w:t>
      </w:r>
      <w:r w:rsidRPr="00EC3F7D">
        <w:t>скалярное</w:t>
      </w:r>
      <w:r w:rsidRPr="00EC3F7D">
        <w:rPr>
          <w:spacing w:val="-13"/>
        </w:rPr>
        <w:t xml:space="preserve"> </w:t>
      </w:r>
      <w:r w:rsidRPr="00EC3F7D">
        <w:t>произведение</w:t>
      </w:r>
      <w:r w:rsidRPr="00EC3F7D">
        <w:rPr>
          <w:spacing w:val="-14"/>
        </w:rPr>
        <w:t xml:space="preserve"> </w:t>
      </w:r>
      <w:r w:rsidRPr="00EC3F7D">
        <w:t>векторов;</w:t>
      </w:r>
      <w:r w:rsidRPr="00EC3F7D">
        <w:rPr>
          <w:spacing w:val="-13"/>
        </w:rPr>
        <w:t xml:space="preserve"> </w:t>
      </w:r>
      <w:r w:rsidRPr="00EC3F7D">
        <w:t>умение использовать векторы и координаты для представления данных и решения задач, в</w:t>
      </w:r>
      <w:r w:rsidRPr="00EC3F7D">
        <w:rPr>
          <w:spacing w:val="40"/>
        </w:rPr>
        <w:t xml:space="preserve"> </w:t>
      </w:r>
      <w:r w:rsidRPr="00EC3F7D">
        <w:t>том числе из других учебных предметов и реальной жизни;</w:t>
      </w:r>
    </w:p>
    <w:p w14:paraId="0413AA90" w14:textId="2E25EC7B" w:rsidR="00A43DD8" w:rsidRPr="00EC3F7D" w:rsidRDefault="00983492" w:rsidP="00983492">
      <w:pPr>
        <w:pStyle w:val="a4"/>
        <w:numPr>
          <w:ilvl w:val="0"/>
          <w:numId w:val="168"/>
        </w:numPr>
        <w:tabs>
          <w:tab w:val="left" w:pos="1423"/>
        </w:tabs>
        <w:ind w:right="272" w:firstLine="707"/>
        <w:jc w:val="both"/>
      </w:pPr>
      <w:r w:rsidRPr="00EC3F7D">
        <w:t>умение</w:t>
      </w:r>
      <w:r w:rsidRPr="00EC3F7D">
        <w:rPr>
          <w:spacing w:val="-13"/>
        </w:rPr>
        <w:t xml:space="preserve"> </w:t>
      </w:r>
      <w:r w:rsidRPr="00EC3F7D">
        <w:t>оперировать</w:t>
      </w:r>
      <w:r w:rsidRPr="00EC3F7D">
        <w:rPr>
          <w:spacing w:val="-13"/>
        </w:rPr>
        <w:t xml:space="preserve"> </w:t>
      </w:r>
      <w:r w:rsidRPr="00EC3F7D">
        <w:t>понятиями:</w:t>
      </w:r>
      <w:r w:rsidRPr="00EC3F7D">
        <w:rPr>
          <w:spacing w:val="-12"/>
        </w:rPr>
        <w:t xml:space="preserve"> </w:t>
      </w:r>
      <w:r w:rsidRPr="00EC3F7D">
        <w:t>столбиковые</w:t>
      </w:r>
      <w:r w:rsidRPr="00EC3F7D">
        <w:rPr>
          <w:spacing w:val="-12"/>
        </w:rPr>
        <w:t xml:space="preserve"> </w:t>
      </w:r>
      <w:r w:rsidRPr="00EC3F7D">
        <w:t>и</w:t>
      </w:r>
      <w:r w:rsidRPr="00EC3F7D">
        <w:rPr>
          <w:spacing w:val="-13"/>
        </w:rPr>
        <w:t xml:space="preserve"> </w:t>
      </w:r>
      <w:r w:rsidRPr="00EC3F7D">
        <w:t>круговые</w:t>
      </w:r>
      <w:r w:rsidRPr="00EC3F7D">
        <w:rPr>
          <w:spacing w:val="-12"/>
        </w:rPr>
        <w:t xml:space="preserve"> </w:t>
      </w:r>
      <w:r w:rsidRPr="00EC3F7D">
        <w:t>диаграммы,</w:t>
      </w:r>
      <w:r w:rsidRPr="00EC3F7D">
        <w:rPr>
          <w:spacing w:val="-13"/>
        </w:rPr>
        <w:t xml:space="preserve"> </w:t>
      </w:r>
      <w:r w:rsidRPr="00EC3F7D">
        <w:t>таблицы,</w:t>
      </w:r>
      <w:r w:rsidRPr="00EC3F7D">
        <w:rPr>
          <w:spacing w:val="21"/>
        </w:rPr>
        <w:t xml:space="preserve"> </w:t>
      </w:r>
      <w:r w:rsidRPr="00EC3F7D">
        <w:t>среднее арифметическое, медиана, наибольшее и наименьшее значения, размах числового</w:t>
      </w:r>
      <w:r w:rsidRPr="00EC3F7D">
        <w:rPr>
          <w:spacing w:val="-12"/>
        </w:rPr>
        <w:t xml:space="preserve"> </w:t>
      </w:r>
      <w:r w:rsidRPr="00EC3F7D">
        <w:t>набора;</w:t>
      </w:r>
      <w:r w:rsidRPr="00EC3F7D">
        <w:rPr>
          <w:spacing w:val="-11"/>
        </w:rPr>
        <w:t xml:space="preserve"> </w:t>
      </w:r>
      <w:r w:rsidRPr="00EC3F7D">
        <w:t>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14:paraId="01830A77" w14:textId="77777777" w:rsidR="00A43DD8" w:rsidRPr="00EC3F7D" w:rsidRDefault="00983492" w:rsidP="00983492">
      <w:pPr>
        <w:pStyle w:val="a4"/>
        <w:numPr>
          <w:ilvl w:val="0"/>
          <w:numId w:val="168"/>
        </w:numPr>
        <w:tabs>
          <w:tab w:val="left" w:pos="1361"/>
        </w:tabs>
        <w:ind w:right="265" w:firstLine="707"/>
        <w:jc w:val="both"/>
      </w:pPr>
      <w:r w:rsidRPr="00EC3F7D">
        <w:t xml:space="preserve">умение оперировать понятиями: случайный опыт (случайный эксперимент), </w:t>
      </w:r>
      <w:proofErr w:type="spellStart"/>
      <w:r w:rsidRPr="00EC3F7D">
        <w:t>элемен</w:t>
      </w:r>
      <w:proofErr w:type="spellEnd"/>
      <w:r w:rsidRPr="00EC3F7D">
        <w:t xml:space="preserve">- тарное событие (элементарный исход) случайного опыта, случайное событие, вероятность со- бытия; умение находить вероятности случайных событий в опытах с равновозможными эле- </w:t>
      </w:r>
      <w:proofErr w:type="spellStart"/>
      <w:r w:rsidRPr="00EC3F7D">
        <w:t>ментарными</w:t>
      </w:r>
      <w:proofErr w:type="spellEnd"/>
      <w:r w:rsidRPr="00EC3F7D">
        <w:t xml:space="preserve"> событиями; умение решать задачи методом организованного перебора и с </w:t>
      </w:r>
      <w:proofErr w:type="spellStart"/>
      <w:r w:rsidRPr="00EC3F7D">
        <w:t>исполь</w:t>
      </w:r>
      <w:proofErr w:type="spellEnd"/>
      <w:r w:rsidRPr="00EC3F7D">
        <w:t xml:space="preserve">- </w:t>
      </w:r>
      <w:proofErr w:type="spellStart"/>
      <w:r w:rsidRPr="00EC3F7D">
        <w:t>зованием</w:t>
      </w:r>
      <w:proofErr w:type="spellEnd"/>
      <w:r w:rsidRPr="00EC3F7D">
        <w:t xml:space="preserve"> правила умножения; умение оценивать вероятности реальных событий и явлений, понимать</w:t>
      </w:r>
      <w:r w:rsidRPr="00EC3F7D">
        <w:rPr>
          <w:spacing w:val="40"/>
        </w:rPr>
        <w:t xml:space="preserve"> </w:t>
      </w:r>
      <w:r w:rsidRPr="00EC3F7D">
        <w:t>роль</w:t>
      </w:r>
      <w:r w:rsidRPr="00EC3F7D">
        <w:rPr>
          <w:spacing w:val="40"/>
        </w:rPr>
        <w:t xml:space="preserve"> </w:t>
      </w:r>
      <w:r w:rsidRPr="00EC3F7D">
        <w:t>практически</w:t>
      </w:r>
      <w:r w:rsidRPr="00EC3F7D">
        <w:rPr>
          <w:spacing w:val="40"/>
        </w:rPr>
        <w:t xml:space="preserve"> </w:t>
      </w:r>
      <w:r w:rsidRPr="00EC3F7D">
        <w:t>достоверных</w:t>
      </w:r>
      <w:r w:rsidRPr="00EC3F7D">
        <w:rPr>
          <w:spacing w:val="40"/>
        </w:rPr>
        <w:t xml:space="preserve"> </w:t>
      </w:r>
      <w:r w:rsidRPr="00EC3F7D">
        <w:t>и</w:t>
      </w:r>
      <w:r w:rsidRPr="00EC3F7D">
        <w:rPr>
          <w:spacing w:val="40"/>
        </w:rPr>
        <w:t xml:space="preserve"> </w:t>
      </w:r>
      <w:r w:rsidRPr="00EC3F7D">
        <w:t>маловероятных</w:t>
      </w:r>
      <w:r w:rsidRPr="00EC3F7D">
        <w:rPr>
          <w:spacing w:val="40"/>
        </w:rPr>
        <w:t xml:space="preserve"> </w:t>
      </w:r>
      <w:r w:rsidRPr="00EC3F7D">
        <w:t>событий</w:t>
      </w:r>
      <w:r w:rsidRPr="00EC3F7D">
        <w:rPr>
          <w:spacing w:val="40"/>
        </w:rPr>
        <w:t xml:space="preserve"> </w:t>
      </w:r>
      <w:r w:rsidRPr="00EC3F7D">
        <w:t>в</w:t>
      </w:r>
      <w:r w:rsidRPr="00EC3F7D">
        <w:rPr>
          <w:spacing w:val="40"/>
        </w:rPr>
        <w:t xml:space="preserve"> </w:t>
      </w:r>
      <w:r w:rsidRPr="00EC3F7D">
        <w:t>окружающем</w:t>
      </w:r>
      <w:r w:rsidRPr="00EC3F7D">
        <w:rPr>
          <w:spacing w:val="40"/>
        </w:rPr>
        <w:t xml:space="preserve"> </w:t>
      </w:r>
      <w:r w:rsidRPr="00EC3F7D">
        <w:t>мире</w:t>
      </w:r>
      <w:r w:rsidRPr="00EC3F7D">
        <w:rPr>
          <w:spacing w:val="40"/>
        </w:rPr>
        <w:t xml:space="preserve"> </w:t>
      </w:r>
      <w:r w:rsidRPr="00EC3F7D">
        <w:t>и</w:t>
      </w:r>
      <w:r w:rsidRPr="00EC3F7D">
        <w:rPr>
          <w:spacing w:val="40"/>
        </w:rPr>
        <w:t xml:space="preserve"> </w:t>
      </w:r>
      <w:r w:rsidRPr="00EC3F7D">
        <w:t>в</w:t>
      </w:r>
    </w:p>
    <w:p w14:paraId="1B353AE5" w14:textId="77777777" w:rsidR="00A43DD8" w:rsidRPr="00EC3F7D" w:rsidRDefault="00A43DD8">
      <w:pPr>
        <w:pStyle w:val="a4"/>
        <w:sectPr w:rsidR="00A43DD8" w:rsidRPr="00EC3F7D">
          <w:pgSz w:w="11920" w:h="16850"/>
          <w:pgMar w:top="1700" w:right="566" w:bottom="780" w:left="1417" w:header="0" w:footer="597" w:gutter="0"/>
          <w:cols w:space="720"/>
        </w:sectPr>
      </w:pPr>
    </w:p>
    <w:p w14:paraId="6421177E" w14:textId="77777777" w:rsidR="00A43DD8" w:rsidRPr="00EC3F7D" w:rsidRDefault="00983492">
      <w:pPr>
        <w:pStyle w:val="a3"/>
        <w:spacing w:before="76"/>
        <w:ind w:right="301" w:firstLine="0"/>
      </w:pPr>
      <w:r w:rsidRPr="00EC3F7D">
        <w:lastRenderedPageBreak/>
        <w:t>жизни; знакомство с понятием независимых событий; знакомство с законом больших чисел и его ролью в массовых явлениях;</w:t>
      </w:r>
    </w:p>
    <w:p w14:paraId="648F19DF" w14:textId="77777777" w:rsidR="00A43DD8" w:rsidRPr="00EC3F7D" w:rsidRDefault="00983492" w:rsidP="00983492">
      <w:pPr>
        <w:pStyle w:val="a4"/>
        <w:numPr>
          <w:ilvl w:val="0"/>
          <w:numId w:val="168"/>
        </w:numPr>
        <w:tabs>
          <w:tab w:val="left" w:pos="1406"/>
        </w:tabs>
        <w:spacing w:before="1"/>
        <w:ind w:right="283" w:firstLine="707"/>
        <w:jc w:val="both"/>
      </w:pPr>
      <w:r w:rsidRPr="00EC3F7D">
        <w:t>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14:paraId="60E0611E" w14:textId="77777777" w:rsidR="00A43DD8" w:rsidRPr="00EC3F7D" w:rsidRDefault="00983492">
      <w:pPr>
        <w:pStyle w:val="2"/>
        <w:spacing w:before="7"/>
        <w:jc w:val="both"/>
      </w:pPr>
      <w:r w:rsidRPr="00EC3F7D">
        <w:t>По</w:t>
      </w:r>
      <w:r w:rsidRPr="00EC3F7D">
        <w:rPr>
          <w:spacing w:val="8"/>
        </w:rPr>
        <w:t xml:space="preserve"> </w:t>
      </w:r>
      <w:r w:rsidRPr="00EC3F7D">
        <w:t>учебному</w:t>
      </w:r>
      <w:r w:rsidRPr="00EC3F7D">
        <w:rPr>
          <w:spacing w:val="12"/>
        </w:rPr>
        <w:t xml:space="preserve"> </w:t>
      </w:r>
      <w:r w:rsidRPr="00EC3F7D">
        <w:t>предмету</w:t>
      </w:r>
      <w:r w:rsidRPr="00EC3F7D">
        <w:rPr>
          <w:spacing w:val="6"/>
        </w:rPr>
        <w:t xml:space="preserve"> </w:t>
      </w:r>
      <w:r w:rsidRPr="00EC3F7D">
        <w:t>«Информатика»</w:t>
      </w:r>
      <w:r w:rsidRPr="00EC3F7D">
        <w:rPr>
          <w:spacing w:val="12"/>
        </w:rPr>
        <w:t xml:space="preserve"> </w:t>
      </w:r>
      <w:r w:rsidRPr="00EC3F7D">
        <w:t>(на</w:t>
      </w:r>
      <w:r w:rsidRPr="00EC3F7D">
        <w:rPr>
          <w:spacing w:val="10"/>
        </w:rPr>
        <w:t xml:space="preserve"> </w:t>
      </w:r>
      <w:r w:rsidRPr="00EC3F7D">
        <w:t>базовом</w:t>
      </w:r>
      <w:r w:rsidRPr="00EC3F7D">
        <w:rPr>
          <w:spacing w:val="12"/>
        </w:rPr>
        <w:t xml:space="preserve"> </w:t>
      </w:r>
      <w:r w:rsidRPr="00EC3F7D">
        <w:rPr>
          <w:spacing w:val="-2"/>
        </w:rPr>
        <w:t>уровне):</w:t>
      </w:r>
    </w:p>
    <w:p w14:paraId="1AFAA553" w14:textId="77777777" w:rsidR="00A43DD8" w:rsidRPr="00EC3F7D" w:rsidRDefault="00983492" w:rsidP="00983492">
      <w:pPr>
        <w:pStyle w:val="a4"/>
        <w:numPr>
          <w:ilvl w:val="0"/>
          <w:numId w:val="167"/>
        </w:numPr>
        <w:tabs>
          <w:tab w:val="left" w:pos="1276"/>
        </w:tabs>
        <w:ind w:right="276" w:firstLine="707"/>
        <w:jc w:val="both"/>
      </w:pPr>
      <w:r w:rsidRPr="00EC3F7D">
        <w:t xml:space="preserve">владение основными понятиями: информация, передача, хранение и обработка </w:t>
      </w:r>
      <w:proofErr w:type="gramStart"/>
      <w:r w:rsidRPr="00EC3F7D">
        <w:t>ин- формации</w:t>
      </w:r>
      <w:proofErr w:type="gramEnd"/>
      <w:r w:rsidRPr="00EC3F7D">
        <w:t>,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14:paraId="1CA52A6F" w14:textId="77777777" w:rsidR="00A43DD8" w:rsidRPr="00EC3F7D" w:rsidRDefault="00983492" w:rsidP="00983492">
      <w:pPr>
        <w:pStyle w:val="a4"/>
        <w:numPr>
          <w:ilvl w:val="0"/>
          <w:numId w:val="167"/>
        </w:numPr>
        <w:tabs>
          <w:tab w:val="left" w:pos="1247"/>
        </w:tabs>
        <w:ind w:right="277" w:firstLine="707"/>
        <w:jc w:val="both"/>
      </w:pPr>
      <w:r w:rsidRPr="00EC3F7D">
        <w:t xml:space="preserve">умение пояснять на примерах различия между позиционными и непозиционными </w:t>
      </w:r>
      <w:proofErr w:type="gramStart"/>
      <w:r w:rsidRPr="00EC3F7D">
        <w:t xml:space="preserve">си- </w:t>
      </w:r>
      <w:proofErr w:type="spellStart"/>
      <w:r w:rsidRPr="00EC3F7D">
        <w:t>стемами</w:t>
      </w:r>
      <w:proofErr w:type="spellEnd"/>
      <w:proofErr w:type="gramEnd"/>
      <w:r w:rsidRPr="00EC3F7D">
        <w:t xml:space="preserve"> счисления; записывать и сравнивать целые числа от 0 до 1024 в различных позиционных системах счисления</w:t>
      </w:r>
      <w:r w:rsidRPr="00EC3F7D">
        <w:rPr>
          <w:spacing w:val="40"/>
        </w:rPr>
        <w:t xml:space="preserve"> </w:t>
      </w:r>
      <w:r w:rsidRPr="00EC3F7D">
        <w:t>с основаниями</w:t>
      </w:r>
      <w:r w:rsidRPr="00EC3F7D">
        <w:rPr>
          <w:spacing w:val="40"/>
        </w:rPr>
        <w:t xml:space="preserve"> </w:t>
      </w:r>
      <w:r w:rsidRPr="00EC3F7D">
        <w:t>2, 8,</w:t>
      </w:r>
      <w:r w:rsidRPr="00EC3F7D">
        <w:rPr>
          <w:spacing w:val="40"/>
        </w:rPr>
        <w:t xml:space="preserve"> </w:t>
      </w:r>
      <w:r w:rsidRPr="00EC3F7D">
        <w:t>16,</w:t>
      </w:r>
      <w:r w:rsidRPr="00EC3F7D">
        <w:rPr>
          <w:spacing w:val="40"/>
        </w:rPr>
        <w:t xml:space="preserve"> </w:t>
      </w:r>
      <w:r w:rsidRPr="00EC3F7D">
        <w:t>выполнять арифметические</w:t>
      </w:r>
      <w:r w:rsidRPr="00EC3F7D">
        <w:rPr>
          <w:spacing w:val="40"/>
        </w:rPr>
        <w:t xml:space="preserve"> </w:t>
      </w:r>
      <w:r w:rsidRPr="00EC3F7D">
        <w:t>операции</w:t>
      </w:r>
      <w:r w:rsidRPr="00EC3F7D">
        <w:rPr>
          <w:spacing w:val="40"/>
        </w:rPr>
        <w:t xml:space="preserve"> </w:t>
      </w:r>
      <w:r w:rsidRPr="00EC3F7D">
        <w:t>над ними;</w:t>
      </w:r>
    </w:p>
    <w:p w14:paraId="0759B088" w14:textId="77777777" w:rsidR="00A43DD8" w:rsidRPr="00EC3F7D" w:rsidRDefault="00983492" w:rsidP="00983492">
      <w:pPr>
        <w:pStyle w:val="a4"/>
        <w:numPr>
          <w:ilvl w:val="0"/>
          <w:numId w:val="167"/>
        </w:numPr>
        <w:tabs>
          <w:tab w:val="left" w:pos="1283"/>
        </w:tabs>
        <w:ind w:right="282" w:firstLine="707"/>
        <w:jc w:val="both"/>
      </w:pPr>
      <w:r w:rsidRPr="00EC3F7D">
        <w:t>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14:paraId="16D5FA78" w14:textId="77777777" w:rsidR="00A43DD8" w:rsidRPr="00EC3F7D" w:rsidRDefault="00983492" w:rsidP="00983492">
      <w:pPr>
        <w:pStyle w:val="a4"/>
        <w:numPr>
          <w:ilvl w:val="0"/>
          <w:numId w:val="167"/>
        </w:numPr>
        <w:tabs>
          <w:tab w:val="left" w:pos="1295"/>
        </w:tabs>
        <w:ind w:right="270" w:firstLine="707"/>
        <w:jc w:val="both"/>
      </w:pPr>
      <w:r w:rsidRPr="00EC3F7D">
        <w:t xml:space="preserve">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w:t>
      </w:r>
      <w:proofErr w:type="gramStart"/>
      <w:r w:rsidRPr="00EC3F7D">
        <w:t xml:space="preserve">отри- </w:t>
      </w:r>
      <w:proofErr w:type="spellStart"/>
      <w:r w:rsidRPr="00EC3F7D">
        <w:t>цания</w:t>
      </w:r>
      <w:proofErr w:type="spellEnd"/>
      <w:proofErr w:type="gramEnd"/>
      <w:r w:rsidRPr="00EC3F7D">
        <w:t xml:space="preserve">,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w:t>
      </w:r>
      <w:proofErr w:type="spellStart"/>
      <w:r w:rsidRPr="00EC3F7D">
        <w:t>запи</w:t>
      </w:r>
      <w:proofErr w:type="spellEnd"/>
      <w:r w:rsidRPr="00EC3F7D">
        <w:t xml:space="preserve">- </w:t>
      </w:r>
      <w:proofErr w:type="spellStart"/>
      <w:r w:rsidRPr="00EC3F7D">
        <w:t>сывать</w:t>
      </w:r>
      <w:proofErr w:type="spellEnd"/>
      <w:r w:rsidRPr="00EC3F7D">
        <w:t xml:space="preserve"> логические выражения на изучаемом языке программирования;</w:t>
      </w:r>
    </w:p>
    <w:p w14:paraId="29F695C0" w14:textId="77777777" w:rsidR="00A43DD8" w:rsidRPr="00EC3F7D" w:rsidRDefault="00983492" w:rsidP="00983492">
      <w:pPr>
        <w:pStyle w:val="a4"/>
        <w:numPr>
          <w:ilvl w:val="0"/>
          <w:numId w:val="167"/>
        </w:numPr>
        <w:tabs>
          <w:tab w:val="left" w:pos="1255"/>
        </w:tabs>
        <w:ind w:right="295" w:firstLine="707"/>
        <w:jc w:val="both"/>
      </w:pPr>
      <w:r w:rsidRPr="00EC3F7D">
        <w:t>развитие алгоритмического мышления как необходимого условия профессиональной деятельности в современном обществе;</w:t>
      </w:r>
      <w:r w:rsidRPr="00EC3F7D">
        <w:rPr>
          <w:spacing w:val="40"/>
        </w:rPr>
        <w:t xml:space="preserve"> </w:t>
      </w:r>
      <w:r w:rsidRPr="00EC3F7D">
        <w:t>понимание сущности алгоритма и</w:t>
      </w:r>
      <w:r w:rsidRPr="00EC3F7D">
        <w:rPr>
          <w:spacing w:val="40"/>
        </w:rPr>
        <w:t xml:space="preserve"> </w:t>
      </w:r>
      <w:r w:rsidRPr="00EC3F7D">
        <w:t>его свойств;</w:t>
      </w:r>
    </w:p>
    <w:p w14:paraId="73DBBD84" w14:textId="04DBBEA5" w:rsidR="00A43DD8" w:rsidRPr="00EC3F7D" w:rsidRDefault="00983492" w:rsidP="00983492">
      <w:pPr>
        <w:pStyle w:val="a4"/>
        <w:numPr>
          <w:ilvl w:val="0"/>
          <w:numId w:val="167"/>
        </w:numPr>
        <w:tabs>
          <w:tab w:val="left" w:pos="1259"/>
        </w:tabs>
        <w:ind w:right="268" w:firstLine="707"/>
        <w:jc w:val="both"/>
      </w:pPr>
      <w:r w:rsidRPr="00EC3F7D">
        <w:t>умение составлять, выполнять вручную и на компьютере несложные алгоритмы для управления</w:t>
      </w:r>
      <w:r w:rsidRPr="00EC3F7D">
        <w:rPr>
          <w:spacing w:val="-8"/>
        </w:rPr>
        <w:t xml:space="preserve"> </w:t>
      </w:r>
      <w:r w:rsidRPr="00EC3F7D">
        <w:t>исполнителями</w:t>
      </w:r>
      <w:r w:rsidRPr="00EC3F7D">
        <w:rPr>
          <w:spacing w:val="-8"/>
        </w:rPr>
        <w:t xml:space="preserve"> </w:t>
      </w:r>
      <w:r w:rsidRPr="00EC3F7D">
        <w:t>(Черепашка,</w:t>
      </w:r>
      <w:r w:rsidRPr="00EC3F7D">
        <w:rPr>
          <w:spacing w:val="-7"/>
        </w:rPr>
        <w:t xml:space="preserve"> </w:t>
      </w:r>
      <w:r w:rsidRPr="00EC3F7D">
        <w:t>Чертежник);</w:t>
      </w:r>
      <w:r w:rsidRPr="00EC3F7D">
        <w:rPr>
          <w:spacing w:val="-9"/>
        </w:rPr>
        <w:t xml:space="preserve"> </w:t>
      </w:r>
      <w:r w:rsidRPr="00EC3F7D">
        <w:t>создавать</w:t>
      </w:r>
      <w:r w:rsidRPr="00EC3F7D">
        <w:rPr>
          <w:spacing w:val="-7"/>
        </w:rPr>
        <w:t xml:space="preserve"> </w:t>
      </w:r>
      <w:r w:rsidRPr="00EC3F7D">
        <w:t>и</w:t>
      </w:r>
      <w:r w:rsidRPr="00EC3F7D">
        <w:rPr>
          <w:spacing w:val="-8"/>
        </w:rPr>
        <w:t xml:space="preserve"> </w:t>
      </w:r>
      <w:r w:rsidRPr="00EC3F7D">
        <w:t>отлаживать</w:t>
      </w:r>
      <w:r w:rsidRPr="00EC3F7D">
        <w:rPr>
          <w:spacing w:val="-7"/>
        </w:rPr>
        <w:t xml:space="preserve"> </w:t>
      </w:r>
      <w:r w:rsidRPr="00EC3F7D">
        <w:t>программы</w:t>
      </w:r>
      <w:r w:rsidRPr="00EC3F7D">
        <w:rPr>
          <w:spacing w:val="-7"/>
        </w:rPr>
        <w:t xml:space="preserve"> </w:t>
      </w:r>
      <w:r w:rsidRPr="00EC3F7D">
        <w:t>на</w:t>
      </w:r>
      <w:r w:rsidRPr="00EC3F7D">
        <w:rPr>
          <w:spacing w:val="40"/>
        </w:rPr>
        <w:t xml:space="preserve"> </w:t>
      </w:r>
      <w:r w:rsidRPr="00EC3F7D">
        <w:t>одном из</w:t>
      </w:r>
      <w:r w:rsidRPr="00EC3F7D">
        <w:rPr>
          <w:spacing w:val="-11"/>
        </w:rPr>
        <w:t xml:space="preserve"> </w:t>
      </w:r>
      <w:r w:rsidRPr="00EC3F7D">
        <w:t>языков</w:t>
      </w:r>
      <w:r w:rsidRPr="00EC3F7D">
        <w:rPr>
          <w:spacing w:val="-11"/>
        </w:rPr>
        <w:t xml:space="preserve"> </w:t>
      </w:r>
      <w:r w:rsidRPr="00EC3F7D">
        <w:t>программирования</w:t>
      </w:r>
      <w:r w:rsidRPr="00EC3F7D">
        <w:rPr>
          <w:spacing w:val="-10"/>
        </w:rPr>
        <w:t xml:space="preserve"> </w:t>
      </w:r>
      <w:r w:rsidRPr="00EC3F7D">
        <w:t>(Python,</w:t>
      </w:r>
      <w:r w:rsidRPr="00EC3F7D">
        <w:rPr>
          <w:spacing w:val="-12"/>
        </w:rPr>
        <w:t xml:space="preserve"> </w:t>
      </w:r>
      <w:r w:rsidRPr="00EC3F7D">
        <w:t>C++,</w:t>
      </w:r>
      <w:r w:rsidRPr="00EC3F7D">
        <w:rPr>
          <w:spacing w:val="-11"/>
        </w:rPr>
        <w:t xml:space="preserve"> </w:t>
      </w:r>
      <w:r w:rsidRPr="00EC3F7D">
        <w:t>Паскаль,</w:t>
      </w:r>
      <w:r w:rsidRPr="00EC3F7D">
        <w:rPr>
          <w:spacing w:val="-12"/>
        </w:rPr>
        <w:t xml:space="preserve"> </w:t>
      </w:r>
      <w:r w:rsidRPr="00EC3F7D">
        <w:t>Java,</w:t>
      </w:r>
      <w:r w:rsidRPr="00EC3F7D">
        <w:rPr>
          <w:spacing w:val="-9"/>
        </w:rPr>
        <w:t xml:space="preserve"> </w:t>
      </w:r>
      <w:r w:rsidRPr="00EC3F7D">
        <w:t>С#,</w:t>
      </w:r>
      <w:r w:rsidRPr="00EC3F7D">
        <w:rPr>
          <w:spacing w:val="-14"/>
        </w:rPr>
        <w:t xml:space="preserve"> </w:t>
      </w:r>
      <w:r w:rsidRPr="00EC3F7D">
        <w:t>Школьный</w:t>
      </w:r>
      <w:r w:rsidRPr="00EC3F7D">
        <w:rPr>
          <w:spacing w:val="-10"/>
        </w:rPr>
        <w:t xml:space="preserve"> </w:t>
      </w:r>
      <w:r w:rsidRPr="00EC3F7D">
        <w:t>Алгоритмический</w:t>
      </w:r>
      <w:r w:rsidRPr="00EC3F7D">
        <w:rPr>
          <w:spacing w:val="-11"/>
        </w:rPr>
        <w:t xml:space="preserve"> </w:t>
      </w:r>
      <w:r w:rsidRPr="00EC3F7D">
        <w:t>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14:paraId="500257D4" w14:textId="531C2844" w:rsidR="00A43DD8" w:rsidRPr="00EC3F7D" w:rsidRDefault="00983492" w:rsidP="00983492">
      <w:pPr>
        <w:pStyle w:val="a4"/>
        <w:numPr>
          <w:ilvl w:val="0"/>
          <w:numId w:val="167"/>
        </w:numPr>
        <w:tabs>
          <w:tab w:val="left" w:pos="1267"/>
        </w:tabs>
        <w:ind w:right="271" w:firstLine="707"/>
        <w:jc w:val="both"/>
      </w:pPr>
      <w:r w:rsidRPr="00EC3F7D">
        <w:t>умение</w:t>
      </w:r>
      <w:r w:rsidRPr="00EC3F7D">
        <w:rPr>
          <w:spacing w:val="-14"/>
        </w:rPr>
        <w:t xml:space="preserve"> </w:t>
      </w:r>
      <w:r w:rsidRPr="00EC3F7D">
        <w:t>записать</w:t>
      </w:r>
      <w:r w:rsidRPr="00EC3F7D">
        <w:rPr>
          <w:spacing w:val="-14"/>
        </w:rPr>
        <w:t xml:space="preserve"> </w:t>
      </w:r>
      <w:r w:rsidRPr="00EC3F7D">
        <w:t>на</w:t>
      </w:r>
      <w:r w:rsidRPr="00EC3F7D">
        <w:rPr>
          <w:spacing w:val="-14"/>
        </w:rPr>
        <w:t xml:space="preserve"> </w:t>
      </w:r>
      <w:r w:rsidRPr="00EC3F7D">
        <w:t>изучаемом</w:t>
      </w:r>
      <w:r w:rsidRPr="00EC3F7D">
        <w:rPr>
          <w:spacing w:val="-13"/>
        </w:rPr>
        <w:t xml:space="preserve"> </w:t>
      </w:r>
      <w:r w:rsidRPr="00EC3F7D">
        <w:t>языке</w:t>
      </w:r>
      <w:r w:rsidRPr="00EC3F7D">
        <w:rPr>
          <w:spacing w:val="-14"/>
        </w:rPr>
        <w:t xml:space="preserve"> </w:t>
      </w:r>
      <w:r w:rsidRPr="00EC3F7D">
        <w:t>программирования</w:t>
      </w:r>
      <w:r w:rsidRPr="00EC3F7D">
        <w:rPr>
          <w:spacing w:val="-14"/>
        </w:rPr>
        <w:t xml:space="preserve"> </w:t>
      </w:r>
      <w:r w:rsidRPr="00EC3F7D">
        <w:t>алгоритмы</w:t>
      </w:r>
      <w:r w:rsidRPr="00EC3F7D">
        <w:rPr>
          <w:spacing w:val="-14"/>
        </w:rPr>
        <w:t xml:space="preserve"> </w:t>
      </w:r>
      <w:r w:rsidRPr="00EC3F7D">
        <w:t>проверки</w:t>
      </w:r>
      <w:r w:rsidRPr="00EC3F7D">
        <w:rPr>
          <w:spacing w:val="-13"/>
        </w:rPr>
        <w:t xml:space="preserve"> </w:t>
      </w:r>
      <w:r w:rsidRPr="00EC3F7D">
        <w:t>делимости одного целого числа на другое, проверки натурального числа на простоту, выделения цифр из натурального</w:t>
      </w:r>
      <w:r w:rsidRPr="00EC3F7D">
        <w:rPr>
          <w:spacing w:val="40"/>
        </w:rPr>
        <w:t xml:space="preserve"> </w:t>
      </w:r>
      <w:r w:rsidRPr="00EC3F7D">
        <w:t>числа, поиск максимумов, минимумов,</w:t>
      </w:r>
      <w:r w:rsidRPr="00EC3F7D">
        <w:rPr>
          <w:spacing w:val="40"/>
        </w:rPr>
        <w:t xml:space="preserve"> </w:t>
      </w:r>
      <w:r w:rsidRPr="00EC3F7D">
        <w:t>суммы числовой</w:t>
      </w:r>
      <w:r w:rsidRPr="00EC3F7D">
        <w:rPr>
          <w:spacing w:val="40"/>
        </w:rPr>
        <w:t xml:space="preserve"> </w:t>
      </w:r>
      <w:r w:rsidRPr="00EC3F7D">
        <w:t>последовательности;</w:t>
      </w:r>
    </w:p>
    <w:p w14:paraId="04F048FE" w14:textId="02A2311F" w:rsidR="00A43DD8" w:rsidRPr="00EC3F7D" w:rsidRDefault="00983492" w:rsidP="00983492">
      <w:pPr>
        <w:pStyle w:val="a4"/>
        <w:numPr>
          <w:ilvl w:val="0"/>
          <w:numId w:val="167"/>
        </w:numPr>
        <w:tabs>
          <w:tab w:val="left" w:pos="1255"/>
        </w:tabs>
        <w:ind w:right="265" w:firstLine="707"/>
        <w:jc w:val="both"/>
      </w:pPr>
      <w:r w:rsidRPr="00EC3F7D">
        <w:t xml:space="preserve">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w:t>
      </w:r>
      <w:proofErr w:type="spellStart"/>
      <w:r w:rsidRPr="00EC3F7D">
        <w:t>обеспе</w:t>
      </w:r>
      <w:proofErr w:type="spellEnd"/>
      <w:r w:rsidRPr="00EC3F7D">
        <w:t xml:space="preserve">- </w:t>
      </w:r>
      <w:proofErr w:type="spellStart"/>
      <w:r w:rsidRPr="00EC3F7D">
        <w:t>чения</w:t>
      </w:r>
      <w:proofErr w:type="spellEnd"/>
      <w:r w:rsidRPr="00EC3F7D">
        <w:t xml:space="preserve">; умение соотносить информацию о характеристиках персонального компьютера с </w:t>
      </w:r>
      <w:proofErr w:type="spellStart"/>
      <w:r w:rsidRPr="00EC3F7D">
        <w:t>реша</w:t>
      </w:r>
      <w:proofErr w:type="spellEnd"/>
      <w:r w:rsidRPr="00EC3F7D">
        <w:t xml:space="preserve">- </w:t>
      </w:r>
      <w:proofErr w:type="spellStart"/>
      <w:r w:rsidRPr="00EC3F7D">
        <w:t>емыми</w:t>
      </w:r>
      <w:proofErr w:type="spellEnd"/>
      <w:r w:rsidRPr="00EC3F7D">
        <w:rPr>
          <w:spacing w:val="-8"/>
        </w:rPr>
        <w:t xml:space="preserve"> </w:t>
      </w:r>
      <w:r w:rsidRPr="00EC3F7D">
        <w:t>задачами;</w:t>
      </w:r>
      <w:r w:rsidRPr="00EC3F7D">
        <w:rPr>
          <w:spacing w:val="-8"/>
        </w:rPr>
        <w:t xml:space="preserve"> </w:t>
      </w:r>
      <w:r w:rsidRPr="00EC3F7D">
        <w:t>представление</w:t>
      </w:r>
      <w:r w:rsidRPr="00EC3F7D">
        <w:rPr>
          <w:spacing w:val="-7"/>
        </w:rPr>
        <w:t xml:space="preserve"> </w:t>
      </w:r>
      <w:r w:rsidRPr="00EC3F7D">
        <w:t>об</w:t>
      </w:r>
      <w:r w:rsidRPr="00EC3F7D">
        <w:rPr>
          <w:spacing w:val="-9"/>
        </w:rPr>
        <w:t xml:space="preserve"> </w:t>
      </w:r>
      <w:r w:rsidRPr="00EC3F7D">
        <w:t>истории</w:t>
      </w:r>
      <w:r w:rsidRPr="00EC3F7D">
        <w:rPr>
          <w:spacing w:val="-8"/>
        </w:rPr>
        <w:t xml:space="preserve"> </w:t>
      </w:r>
      <w:r w:rsidRPr="00EC3F7D">
        <w:t>и</w:t>
      </w:r>
      <w:r w:rsidRPr="00EC3F7D">
        <w:rPr>
          <w:spacing w:val="-10"/>
        </w:rPr>
        <w:t xml:space="preserve"> </w:t>
      </w:r>
      <w:r w:rsidRPr="00EC3F7D">
        <w:t>тенденциях</w:t>
      </w:r>
      <w:r w:rsidRPr="00EC3F7D">
        <w:rPr>
          <w:spacing w:val="-7"/>
        </w:rPr>
        <w:t xml:space="preserve"> </w:t>
      </w:r>
      <w:r w:rsidRPr="00EC3F7D">
        <w:t>развития</w:t>
      </w:r>
      <w:r w:rsidRPr="00EC3F7D">
        <w:rPr>
          <w:spacing w:val="-8"/>
        </w:rPr>
        <w:t xml:space="preserve"> </w:t>
      </w:r>
      <w:r w:rsidRPr="00EC3F7D">
        <w:t>информационных</w:t>
      </w:r>
      <w:r w:rsidRPr="00EC3F7D">
        <w:rPr>
          <w:spacing w:val="-7"/>
        </w:rPr>
        <w:t xml:space="preserve"> </w:t>
      </w:r>
      <w:r w:rsidRPr="00EC3F7D">
        <w:t>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w:t>
      </w:r>
      <w:r w:rsidR="00B5048C">
        <w:t>о</w:t>
      </w:r>
      <w:r w:rsidRPr="00EC3F7D">
        <w:t>ванием графического интерфейса, а именно: создавать, копировать, перемещать, переименовывать, удалять и архивировать файлы и каталоги;</w:t>
      </w:r>
    </w:p>
    <w:p w14:paraId="112CFE1C" w14:textId="1B20A9AA" w:rsidR="00A43DD8" w:rsidRPr="00EC3F7D" w:rsidRDefault="00983492" w:rsidP="00983492">
      <w:pPr>
        <w:pStyle w:val="a4"/>
        <w:numPr>
          <w:ilvl w:val="0"/>
          <w:numId w:val="167"/>
        </w:numPr>
        <w:tabs>
          <w:tab w:val="left" w:pos="1259"/>
        </w:tabs>
        <w:ind w:right="269" w:firstLine="707"/>
        <w:jc w:val="both"/>
      </w:pPr>
      <w:r w:rsidRPr="00EC3F7D">
        <w:t>владение</w:t>
      </w:r>
      <w:r w:rsidRPr="00EC3F7D">
        <w:rPr>
          <w:spacing w:val="-13"/>
        </w:rPr>
        <w:t xml:space="preserve"> </w:t>
      </w:r>
      <w:r w:rsidRPr="00EC3F7D">
        <w:t>умениями</w:t>
      </w:r>
      <w:r w:rsidRPr="00EC3F7D">
        <w:rPr>
          <w:spacing w:val="-12"/>
        </w:rPr>
        <w:t xml:space="preserve"> </w:t>
      </w:r>
      <w:r w:rsidRPr="00EC3F7D">
        <w:t>и</w:t>
      </w:r>
      <w:r w:rsidRPr="00EC3F7D">
        <w:rPr>
          <w:spacing w:val="-11"/>
        </w:rPr>
        <w:t xml:space="preserve"> </w:t>
      </w:r>
      <w:r w:rsidRPr="00EC3F7D">
        <w:t>навыками</w:t>
      </w:r>
      <w:r w:rsidRPr="00EC3F7D">
        <w:rPr>
          <w:spacing w:val="-11"/>
        </w:rPr>
        <w:t xml:space="preserve"> </w:t>
      </w:r>
      <w:r w:rsidRPr="00EC3F7D">
        <w:t>использования</w:t>
      </w:r>
      <w:r w:rsidRPr="00EC3F7D">
        <w:rPr>
          <w:spacing w:val="-11"/>
        </w:rPr>
        <w:t xml:space="preserve"> </w:t>
      </w:r>
      <w:r w:rsidRPr="00EC3F7D">
        <w:t>информационных</w:t>
      </w:r>
      <w:r w:rsidRPr="00EC3F7D">
        <w:rPr>
          <w:spacing w:val="-10"/>
        </w:rPr>
        <w:t xml:space="preserve"> </w:t>
      </w:r>
      <w:r w:rsidRPr="00EC3F7D">
        <w:t>и</w:t>
      </w:r>
      <w:r w:rsidRPr="00EC3F7D">
        <w:rPr>
          <w:spacing w:val="-13"/>
        </w:rPr>
        <w:t xml:space="preserve"> </w:t>
      </w:r>
      <w:r w:rsidRPr="00EC3F7D">
        <w:t>коммуникационных технологий</w:t>
      </w:r>
      <w:r w:rsidRPr="00EC3F7D">
        <w:rPr>
          <w:spacing w:val="-2"/>
        </w:rPr>
        <w:t xml:space="preserve"> </w:t>
      </w:r>
      <w:r w:rsidRPr="00EC3F7D">
        <w:t>для</w:t>
      </w:r>
      <w:r w:rsidRPr="00EC3F7D">
        <w:rPr>
          <w:spacing w:val="-1"/>
        </w:rPr>
        <w:t xml:space="preserve"> </w:t>
      </w:r>
      <w:r w:rsidRPr="00EC3F7D">
        <w:t>поиска,</w:t>
      </w:r>
      <w:r w:rsidRPr="00EC3F7D">
        <w:rPr>
          <w:spacing w:val="-1"/>
        </w:rPr>
        <w:t xml:space="preserve"> </w:t>
      </w:r>
      <w:r w:rsidRPr="00EC3F7D">
        <w:t>хранения,</w:t>
      </w:r>
      <w:r w:rsidRPr="00EC3F7D">
        <w:rPr>
          <w:spacing w:val="-1"/>
        </w:rPr>
        <w:t xml:space="preserve"> </w:t>
      </w:r>
      <w:r w:rsidRPr="00EC3F7D">
        <w:t>обработки</w:t>
      </w:r>
      <w:r w:rsidRPr="00EC3F7D">
        <w:rPr>
          <w:spacing w:val="-1"/>
        </w:rPr>
        <w:t xml:space="preserve"> </w:t>
      </w:r>
      <w:r w:rsidRPr="00EC3F7D">
        <w:t>и</w:t>
      </w:r>
      <w:r w:rsidRPr="00EC3F7D">
        <w:rPr>
          <w:spacing w:val="-2"/>
        </w:rPr>
        <w:t xml:space="preserve"> </w:t>
      </w:r>
      <w:r w:rsidRPr="00EC3F7D">
        <w:t>передачи</w:t>
      </w:r>
      <w:r w:rsidRPr="00EC3F7D">
        <w:rPr>
          <w:spacing w:val="-2"/>
        </w:rPr>
        <w:t xml:space="preserve"> </w:t>
      </w:r>
      <w:r w:rsidRPr="00EC3F7D">
        <w:t>и</w:t>
      </w:r>
      <w:r w:rsidRPr="00EC3F7D">
        <w:rPr>
          <w:spacing w:val="-1"/>
        </w:rPr>
        <w:t xml:space="preserve"> </w:t>
      </w:r>
      <w:r w:rsidRPr="00EC3F7D">
        <w:t>анализа</w:t>
      </w:r>
      <w:r w:rsidRPr="00EC3F7D">
        <w:rPr>
          <w:spacing w:val="-1"/>
        </w:rPr>
        <w:t xml:space="preserve"> </w:t>
      </w:r>
      <w:r w:rsidRPr="00EC3F7D">
        <w:t>различных</w:t>
      </w:r>
      <w:r w:rsidRPr="00EC3F7D">
        <w:rPr>
          <w:spacing w:val="-1"/>
        </w:rPr>
        <w:t xml:space="preserve"> </w:t>
      </w:r>
      <w:r w:rsidRPr="00EC3F7D">
        <w:t>видов</w:t>
      </w:r>
      <w:r w:rsidRPr="00EC3F7D">
        <w:rPr>
          <w:spacing w:val="-2"/>
        </w:rPr>
        <w:t xml:space="preserve"> </w:t>
      </w:r>
      <w:proofErr w:type="gramStart"/>
      <w:r w:rsidRPr="00EC3F7D">
        <w:t>ин-</w:t>
      </w:r>
      <w:r w:rsidRPr="00EC3F7D">
        <w:rPr>
          <w:spacing w:val="-3"/>
        </w:rPr>
        <w:t xml:space="preserve"> </w:t>
      </w:r>
      <w:r w:rsidRPr="00EC3F7D">
        <w:t>формации</w:t>
      </w:r>
      <w:proofErr w:type="gramEnd"/>
      <w:r w:rsidRPr="00EC3F7D">
        <w:t>,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14:paraId="061D36BE" w14:textId="77777777" w:rsidR="00A43DD8" w:rsidRPr="00EC3F7D" w:rsidRDefault="00983492" w:rsidP="00983492">
      <w:pPr>
        <w:pStyle w:val="a4"/>
        <w:numPr>
          <w:ilvl w:val="0"/>
          <w:numId w:val="167"/>
        </w:numPr>
        <w:tabs>
          <w:tab w:val="left" w:pos="1378"/>
        </w:tabs>
        <w:ind w:right="270" w:firstLine="707"/>
        <w:jc w:val="both"/>
      </w:pPr>
      <w:r w:rsidRPr="00EC3F7D">
        <w:t>умение</w:t>
      </w:r>
      <w:r w:rsidRPr="00EC3F7D">
        <w:rPr>
          <w:spacing w:val="-14"/>
        </w:rPr>
        <w:t xml:space="preserve"> </w:t>
      </w:r>
      <w:r w:rsidRPr="00EC3F7D">
        <w:t>выбирать</w:t>
      </w:r>
      <w:r w:rsidRPr="00EC3F7D">
        <w:rPr>
          <w:spacing w:val="-13"/>
        </w:rPr>
        <w:t xml:space="preserve"> </w:t>
      </w:r>
      <w:r w:rsidRPr="00EC3F7D">
        <w:t>способ</w:t>
      </w:r>
      <w:r w:rsidRPr="00EC3F7D">
        <w:rPr>
          <w:spacing w:val="-14"/>
        </w:rPr>
        <w:t xml:space="preserve"> </w:t>
      </w:r>
      <w:r w:rsidRPr="00EC3F7D">
        <w:t>представления</w:t>
      </w:r>
      <w:r w:rsidRPr="00EC3F7D">
        <w:rPr>
          <w:spacing w:val="-11"/>
        </w:rPr>
        <w:t xml:space="preserve"> </w:t>
      </w:r>
      <w:r w:rsidRPr="00EC3F7D">
        <w:t>данных</w:t>
      </w:r>
      <w:r w:rsidRPr="00EC3F7D">
        <w:rPr>
          <w:spacing w:val="-12"/>
        </w:rPr>
        <w:t xml:space="preserve"> </w:t>
      </w:r>
      <w:r w:rsidRPr="00EC3F7D">
        <w:t>в</w:t>
      </w:r>
      <w:r w:rsidRPr="00EC3F7D">
        <w:rPr>
          <w:spacing w:val="-13"/>
        </w:rPr>
        <w:t xml:space="preserve"> </w:t>
      </w:r>
      <w:r w:rsidRPr="00EC3F7D">
        <w:t>соответствии</w:t>
      </w:r>
      <w:r w:rsidRPr="00EC3F7D">
        <w:rPr>
          <w:spacing w:val="-13"/>
        </w:rPr>
        <w:t xml:space="preserve"> </w:t>
      </w:r>
      <w:r w:rsidRPr="00EC3F7D">
        <w:t>с</w:t>
      </w:r>
      <w:r w:rsidRPr="00EC3F7D">
        <w:rPr>
          <w:spacing w:val="-12"/>
        </w:rPr>
        <w:t xml:space="preserve"> </w:t>
      </w:r>
      <w:r w:rsidRPr="00EC3F7D">
        <w:t>поставленной</w:t>
      </w:r>
      <w:r w:rsidRPr="00EC3F7D">
        <w:rPr>
          <w:spacing w:val="-12"/>
        </w:rPr>
        <w:t xml:space="preserve"> </w:t>
      </w:r>
      <w:proofErr w:type="gramStart"/>
      <w:r w:rsidRPr="00EC3F7D">
        <w:t>за-</w:t>
      </w:r>
      <w:r w:rsidRPr="00EC3F7D">
        <w:rPr>
          <w:spacing w:val="-14"/>
        </w:rPr>
        <w:t xml:space="preserve"> </w:t>
      </w:r>
      <w:r w:rsidRPr="00EC3F7D">
        <w:t>дачей</w:t>
      </w:r>
      <w:proofErr w:type="gramEnd"/>
      <w:r w:rsidRPr="00EC3F7D">
        <w:t xml:space="preserve"> (таблицы, схемы, графики, диаграммы) с использованием соответствующих программных средств обработки</w:t>
      </w:r>
      <w:r w:rsidRPr="00EC3F7D">
        <w:rPr>
          <w:spacing w:val="-11"/>
        </w:rPr>
        <w:t xml:space="preserve"> </w:t>
      </w:r>
      <w:r w:rsidRPr="00EC3F7D">
        <w:t>данных;</w:t>
      </w:r>
      <w:r w:rsidRPr="00EC3F7D">
        <w:rPr>
          <w:spacing w:val="-9"/>
        </w:rPr>
        <w:t xml:space="preserve"> </w:t>
      </w:r>
      <w:r w:rsidRPr="00EC3F7D">
        <w:t>умение</w:t>
      </w:r>
      <w:r w:rsidRPr="00EC3F7D">
        <w:rPr>
          <w:spacing w:val="-8"/>
        </w:rPr>
        <w:t xml:space="preserve"> </w:t>
      </w:r>
      <w:r w:rsidRPr="00EC3F7D">
        <w:t>формализовать</w:t>
      </w:r>
      <w:r w:rsidRPr="00EC3F7D">
        <w:rPr>
          <w:spacing w:val="-11"/>
        </w:rPr>
        <w:t xml:space="preserve"> </w:t>
      </w:r>
      <w:r w:rsidRPr="00EC3F7D">
        <w:t>и</w:t>
      </w:r>
      <w:r w:rsidRPr="00EC3F7D">
        <w:rPr>
          <w:spacing w:val="-11"/>
        </w:rPr>
        <w:t xml:space="preserve"> </w:t>
      </w:r>
      <w:r w:rsidRPr="00EC3F7D">
        <w:t>структурировать</w:t>
      </w:r>
      <w:r w:rsidRPr="00EC3F7D">
        <w:rPr>
          <w:spacing w:val="-8"/>
        </w:rPr>
        <w:t xml:space="preserve"> </w:t>
      </w:r>
      <w:r w:rsidRPr="00EC3F7D">
        <w:t>информацию,</w:t>
      </w:r>
      <w:r w:rsidRPr="00EC3F7D">
        <w:rPr>
          <w:spacing w:val="-8"/>
        </w:rPr>
        <w:t xml:space="preserve"> </w:t>
      </w:r>
      <w:r w:rsidRPr="00EC3F7D">
        <w:t>используя</w:t>
      </w:r>
      <w:r w:rsidRPr="00EC3F7D">
        <w:rPr>
          <w:spacing w:val="-9"/>
        </w:rPr>
        <w:t xml:space="preserve"> </w:t>
      </w:r>
      <w:r w:rsidRPr="00EC3F7D">
        <w:t>электронные таблицы для обработки, анализа и визуализации числовых данных, в том числе с выделением диапазона</w:t>
      </w:r>
      <w:r w:rsidRPr="00EC3F7D">
        <w:rPr>
          <w:spacing w:val="40"/>
        </w:rPr>
        <w:t xml:space="preserve"> </w:t>
      </w:r>
      <w:r w:rsidRPr="00EC3F7D">
        <w:t>таблицы</w:t>
      </w:r>
      <w:r w:rsidRPr="00EC3F7D">
        <w:rPr>
          <w:spacing w:val="40"/>
        </w:rPr>
        <w:t xml:space="preserve"> </w:t>
      </w:r>
      <w:r w:rsidRPr="00EC3F7D">
        <w:t>и</w:t>
      </w:r>
      <w:r w:rsidRPr="00EC3F7D">
        <w:rPr>
          <w:spacing w:val="40"/>
        </w:rPr>
        <w:t xml:space="preserve"> </w:t>
      </w:r>
      <w:r w:rsidRPr="00EC3F7D">
        <w:t>упорядочиванием</w:t>
      </w:r>
      <w:r w:rsidRPr="00EC3F7D">
        <w:rPr>
          <w:spacing w:val="40"/>
        </w:rPr>
        <w:t xml:space="preserve"> </w:t>
      </w:r>
      <w:r w:rsidRPr="00EC3F7D">
        <w:t>(сортировкой)</w:t>
      </w:r>
      <w:r w:rsidRPr="00EC3F7D">
        <w:rPr>
          <w:spacing w:val="40"/>
        </w:rPr>
        <w:t xml:space="preserve"> </w:t>
      </w:r>
      <w:r w:rsidRPr="00EC3F7D">
        <w:t>его</w:t>
      </w:r>
      <w:r w:rsidRPr="00EC3F7D">
        <w:rPr>
          <w:spacing w:val="40"/>
        </w:rPr>
        <w:t xml:space="preserve"> </w:t>
      </w:r>
      <w:r w:rsidRPr="00EC3F7D">
        <w:t>элементов;</w:t>
      </w:r>
      <w:r w:rsidRPr="00EC3F7D">
        <w:rPr>
          <w:spacing w:val="40"/>
        </w:rPr>
        <w:t xml:space="preserve"> </w:t>
      </w:r>
      <w:r w:rsidRPr="00EC3F7D">
        <w:t>умение</w:t>
      </w:r>
      <w:r w:rsidRPr="00EC3F7D">
        <w:rPr>
          <w:spacing w:val="40"/>
        </w:rPr>
        <w:t xml:space="preserve"> </w:t>
      </w:r>
      <w:r w:rsidRPr="00EC3F7D">
        <w:t>при-</w:t>
      </w:r>
    </w:p>
    <w:p w14:paraId="29C9BDD7" w14:textId="77777777" w:rsidR="00A43DD8" w:rsidRPr="00EC3F7D" w:rsidRDefault="00A43DD8">
      <w:pPr>
        <w:pStyle w:val="a4"/>
        <w:sectPr w:rsidR="00A43DD8" w:rsidRPr="00EC3F7D">
          <w:pgSz w:w="11920" w:h="16850"/>
          <w:pgMar w:top="1700" w:right="566" w:bottom="780" w:left="1417" w:header="0" w:footer="597" w:gutter="0"/>
          <w:cols w:space="720"/>
        </w:sectPr>
      </w:pPr>
    </w:p>
    <w:p w14:paraId="3B849807" w14:textId="77777777" w:rsidR="00A43DD8" w:rsidRPr="00EC3F7D" w:rsidRDefault="00983492">
      <w:pPr>
        <w:pStyle w:val="a3"/>
        <w:spacing w:before="76"/>
        <w:ind w:right="288" w:firstLine="0"/>
      </w:pPr>
      <w:r w:rsidRPr="00EC3F7D">
        <w:lastRenderedPageBreak/>
        <w:t>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14:paraId="68C923D9" w14:textId="26B7CF2E" w:rsidR="00A43DD8" w:rsidRPr="00EC3F7D" w:rsidRDefault="00983492" w:rsidP="00983492">
      <w:pPr>
        <w:pStyle w:val="a4"/>
        <w:numPr>
          <w:ilvl w:val="0"/>
          <w:numId w:val="167"/>
        </w:numPr>
        <w:tabs>
          <w:tab w:val="left" w:pos="1397"/>
        </w:tabs>
        <w:spacing w:before="5"/>
        <w:ind w:right="270" w:firstLine="707"/>
        <w:jc w:val="both"/>
      </w:pPr>
      <w:r w:rsidRPr="00EC3F7D">
        <w:t xml:space="preserve">сформированность представлений о сферах профессиональной деятельности, </w:t>
      </w:r>
      <w:proofErr w:type="spellStart"/>
      <w:r w:rsidRPr="00EC3F7D">
        <w:t>свя</w:t>
      </w:r>
      <w:proofErr w:type="spellEnd"/>
      <w:r w:rsidRPr="00EC3F7D">
        <w:t xml:space="preserve">- </w:t>
      </w:r>
      <w:proofErr w:type="spellStart"/>
      <w:r w:rsidRPr="00EC3F7D">
        <w:t>занных</w:t>
      </w:r>
      <w:proofErr w:type="spellEnd"/>
      <w:r w:rsidRPr="00EC3F7D">
        <w:t xml:space="preserve"> с информатикой, программированием и современными информационно- коммуникационными</w:t>
      </w:r>
      <w:r w:rsidRPr="00EC3F7D">
        <w:rPr>
          <w:spacing w:val="40"/>
        </w:rPr>
        <w:t xml:space="preserve"> </w:t>
      </w:r>
      <w:r w:rsidRPr="00EC3F7D">
        <w:t>технологиями, основанными на</w:t>
      </w:r>
      <w:r w:rsidRPr="00EC3F7D">
        <w:rPr>
          <w:spacing w:val="40"/>
        </w:rPr>
        <w:t xml:space="preserve"> </w:t>
      </w:r>
      <w:r w:rsidRPr="00EC3F7D">
        <w:t>достижениях</w:t>
      </w:r>
      <w:r w:rsidRPr="00EC3F7D">
        <w:rPr>
          <w:spacing w:val="40"/>
        </w:rPr>
        <w:t xml:space="preserve"> </w:t>
      </w:r>
      <w:r w:rsidRPr="00EC3F7D">
        <w:t>науки и</w:t>
      </w:r>
      <w:r w:rsidRPr="00EC3F7D">
        <w:rPr>
          <w:spacing w:val="40"/>
        </w:rPr>
        <w:t xml:space="preserve"> </w:t>
      </w:r>
      <w:r w:rsidRPr="00EC3F7D">
        <w:t>IТ-отрасли;</w:t>
      </w:r>
    </w:p>
    <w:p w14:paraId="07713DD6" w14:textId="77777777" w:rsidR="00A43DD8" w:rsidRPr="00EC3F7D" w:rsidRDefault="00983492" w:rsidP="00983492">
      <w:pPr>
        <w:pStyle w:val="a4"/>
        <w:numPr>
          <w:ilvl w:val="0"/>
          <w:numId w:val="167"/>
        </w:numPr>
        <w:tabs>
          <w:tab w:val="left" w:pos="1380"/>
        </w:tabs>
        <w:ind w:right="299" w:firstLine="707"/>
        <w:jc w:val="both"/>
      </w:pPr>
      <w:r w:rsidRPr="00EC3F7D">
        <w:t>освоение и соблюдение требований безопасной эксплуатации технических средств информационно-коммуникационных технологий;</w:t>
      </w:r>
    </w:p>
    <w:p w14:paraId="1E5DF3D7" w14:textId="69DA6913" w:rsidR="00A43DD8" w:rsidRPr="00EC3F7D" w:rsidRDefault="00983492" w:rsidP="00983492">
      <w:pPr>
        <w:pStyle w:val="a4"/>
        <w:numPr>
          <w:ilvl w:val="0"/>
          <w:numId w:val="167"/>
        </w:numPr>
        <w:tabs>
          <w:tab w:val="left" w:pos="1339"/>
        </w:tabs>
        <w:ind w:right="271" w:firstLine="707"/>
        <w:jc w:val="both"/>
      </w:pPr>
      <w:r w:rsidRPr="00EC3F7D">
        <w:t>умение соблюдать сетевой этикет, базовые нормы информационной этики и права при работе</w:t>
      </w:r>
      <w:r w:rsidRPr="00EC3F7D">
        <w:rPr>
          <w:spacing w:val="-9"/>
        </w:rPr>
        <w:t xml:space="preserve"> </w:t>
      </w:r>
      <w:r w:rsidRPr="00EC3F7D">
        <w:t>с</w:t>
      </w:r>
      <w:r w:rsidRPr="00EC3F7D">
        <w:rPr>
          <w:spacing w:val="-6"/>
        </w:rPr>
        <w:t xml:space="preserve"> </w:t>
      </w:r>
      <w:r w:rsidRPr="00EC3F7D">
        <w:t>приложениями</w:t>
      </w:r>
      <w:r w:rsidRPr="00EC3F7D">
        <w:rPr>
          <w:spacing w:val="-7"/>
        </w:rPr>
        <w:t xml:space="preserve"> </w:t>
      </w:r>
      <w:r w:rsidRPr="00EC3F7D">
        <w:t>на</w:t>
      </w:r>
      <w:r w:rsidRPr="00EC3F7D">
        <w:rPr>
          <w:spacing w:val="-6"/>
        </w:rPr>
        <w:t xml:space="preserve"> </w:t>
      </w:r>
      <w:r w:rsidRPr="00EC3F7D">
        <w:t>любых</w:t>
      </w:r>
      <w:r w:rsidRPr="00EC3F7D">
        <w:rPr>
          <w:spacing w:val="-6"/>
        </w:rPr>
        <w:t xml:space="preserve"> </w:t>
      </w:r>
      <w:r w:rsidRPr="00EC3F7D">
        <w:t>устройствах</w:t>
      </w:r>
      <w:r w:rsidRPr="00EC3F7D">
        <w:rPr>
          <w:spacing w:val="-6"/>
        </w:rPr>
        <w:t xml:space="preserve"> </w:t>
      </w:r>
      <w:r w:rsidRPr="00EC3F7D">
        <w:t>и</w:t>
      </w:r>
      <w:r w:rsidRPr="00EC3F7D">
        <w:rPr>
          <w:spacing w:val="-7"/>
        </w:rPr>
        <w:t xml:space="preserve"> </w:t>
      </w:r>
      <w:r w:rsidRPr="00EC3F7D">
        <w:t>в</w:t>
      </w:r>
      <w:r w:rsidRPr="00EC3F7D">
        <w:rPr>
          <w:spacing w:val="-10"/>
        </w:rPr>
        <w:t xml:space="preserve"> </w:t>
      </w:r>
      <w:r w:rsidRPr="00EC3F7D">
        <w:t>сети</w:t>
      </w:r>
      <w:r w:rsidRPr="00EC3F7D">
        <w:rPr>
          <w:spacing w:val="-7"/>
        </w:rPr>
        <w:t xml:space="preserve"> </w:t>
      </w:r>
      <w:r w:rsidRPr="00EC3F7D">
        <w:t>Интернет,</w:t>
      </w:r>
      <w:r w:rsidRPr="00EC3F7D">
        <w:rPr>
          <w:spacing w:val="-6"/>
        </w:rPr>
        <w:t xml:space="preserve"> </w:t>
      </w:r>
      <w:r w:rsidRPr="00EC3F7D">
        <w:t>выбирать</w:t>
      </w:r>
      <w:r w:rsidRPr="00EC3F7D">
        <w:rPr>
          <w:spacing w:val="-9"/>
        </w:rPr>
        <w:t xml:space="preserve"> </w:t>
      </w:r>
      <w:r w:rsidRPr="00EC3F7D">
        <w:t>безопасные</w:t>
      </w:r>
      <w:r w:rsidRPr="00EC3F7D">
        <w:rPr>
          <w:spacing w:val="-5"/>
        </w:rPr>
        <w:t xml:space="preserve"> </w:t>
      </w:r>
      <w:r w:rsidRPr="00EC3F7D">
        <w:t>стратегии поведения в сети;</w:t>
      </w:r>
    </w:p>
    <w:p w14:paraId="15604252" w14:textId="77777777" w:rsidR="00A43DD8" w:rsidRPr="00EC3F7D" w:rsidRDefault="00983492" w:rsidP="00983492">
      <w:pPr>
        <w:pStyle w:val="a4"/>
        <w:numPr>
          <w:ilvl w:val="0"/>
          <w:numId w:val="167"/>
        </w:numPr>
        <w:tabs>
          <w:tab w:val="left" w:pos="1399"/>
        </w:tabs>
        <w:ind w:right="268" w:firstLine="707"/>
        <w:jc w:val="both"/>
      </w:pPr>
      <w:r w:rsidRPr="00EC3F7D">
        <w:t xml:space="preserve">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 </w:t>
      </w:r>
      <w:proofErr w:type="spellStart"/>
      <w:r w:rsidRPr="00EC3F7D">
        <w:t>тернет</w:t>
      </w:r>
      <w:proofErr w:type="spellEnd"/>
      <w:r w:rsidRPr="00EC3F7D">
        <w:t xml:space="preserve">,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 логических и социально-психологических аспектов использования сети Интернет (сетевая </w:t>
      </w:r>
      <w:proofErr w:type="spellStart"/>
      <w:r w:rsidRPr="00EC3F7D">
        <w:t>ано</w:t>
      </w:r>
      <w:proofErr w:type="spellEnd"/>
      <w:r w:rsidRPr="00EC3F7D">
        <w:t xml:space="preserve">- </w:t>
      </w:r>
      <w:proofErr w:type="spellStart"/>
      <w:r w:rsidRPr="00EC3F7D">
        <w:t>нимность</w:t>
      </w:r>
      <w:proofErr w:type="spellEnd"/>
      <w:r w:rsidRPr="00EC3F7D">
        <w:t>,</w:t>
      </w:r>
      <w:r w:rsidRPr="00EC3F7D">
        <w:rPr>
          <w:spacing w:val="40"/>
        </w:rPr>
        <w:t xml:space="preserve"> </w:t>
      </w:r>
      <w:r w:rsidRPr="00EC3F7D">
        <w:t>цифровой след,</w:t>
      </w:r>
      <w:r w:rsidRPr="00EC3F7D">
        <w:rPr>
          <w:spacing w:val="40"/>
        </w:rPr>
        <w:t xml:space="preserve"> </w:t>
      </w:r>
      <w:r w:rsidRPr="00EC3F7D">
        <w:t>аутентичность</w:t>
      </w:r>
      <w:r w:rsidRPr="00EC3F7D">
        <w:rPr>
          <w:spacing w:val="40"/>
        </w:rPr>
        <w:t xml:space="preserve"> </w:t>
      </w:r>
      <w:r w:rsidRPr="00EC3F7D">
        <w:t>субъектов и ресурсов,</w:t>
      </w:r>
      <w:r w:rsidRPr="00EC3F7D">
        <w:rPr>
          <w:spacing w:val="40"/>
        </w:rPr>
        <w:t xml:space="preserve"> </w:t>
      </w:r>
      <w:r w:rsidRPr="00EC3F7D">
        <w:t>опасность</w:t>
      </w:r>
      <w:r w:rsidRPr="00EC3F7D">
        <w:rPr>
          <w:spacing w:val="40"/>
        </w:rPr>
        <w:t xml:space="preserve"> </w:t>
      </w:r>
      <w:r w:rsidRPr="00EC3F7D">
        <w:t>вредоносного</w:t>
      </w:r>
      <w:r w:rsidRPr="00EC3F7D">
        <w:rPr>
          <w:spacing w:val="40"/>
        </w:rPr>
        <w:t xml:space="preserve"> </w:t>
      </w:r>
      <w:r w:rsidRPr="00EC3F7D">
        <w:t>кода);</w:t>
      </w:r>
    </w:p>
    <w:p w14:paraId="28DCF4A5" w14:textId="77777777" w:rsidR="00A43DD8" w:rsidRPr="00EC3F7D" w:rsidRDefault="00983492" w:rsidP="00983492">
      <w:pPr>
        <w:pStyle w:val="a4"/>
        <w:numPr>
          <w:ilvl w:val="0"/>
          <w:numId w:val="167"/>
        </w:numPr>
        <w:tabs>
          <w:tab w:val="left" w:pos="1385"/>
        </w:tabs>
        <w:ind w:right="297" w:firstLine="707"/>
        <w:jc w:val="both"/>
      </w:pPr>
      <w:r w:rsidRPr="00EC3F7D">
        <w:t xml:space="preserve">умение распознавать попытки и предупреждать вовлечение себя и окружающих в деструктивные и криминальные формы сетевой активности (в том числе </w:t>
      </w:r>
      <w:proofErr w:type="spellStart"/>
      <w:r w:rsidRPr="00EC3F7D">
        <w:t>кибербуллинг</w:t>
      </w:r>
      <w:proofErr w:type="spellEnd"/>
      <w:r w:rsidRPr="00EC3F7D">
        <w:t>, фишинг).</w:t>
      </w:r>
    </w:p>
    <w:p w14:paraId="3FA221E7" w14:textId="77777777" w:rsidR="00A43DD8" w:rsidRPr="00EC3F7D" w:rsidRDefault="00983492">
      <w:pPr>
        <w:pStyle w:val="1"/>
        <w:spacing w:before="4"/>
      </w:pPr>
      <w:r w:rsidRPr="00EC3F7D">
        <w:t>По</w:t>
      </w:r>
      <w:r w:rsidRPr="00EC3F7D">
        <w:rPr>
          <w:spacing w:val="-14"/>
        </w:rPr>
        <w:t xml:space="preserve"> </w:t>
      </w:r>
      <w:r w:rsidRPr="00EC3F7D">
        <w:t>учебному</w:t>
      </w:r>
      <w:r w:rsidRPr="00EC3F7D">
        <w:rPr>
          <w:spacing w:val="-9"/>
        </w:rPr>
        <w:t xml:space="preserve"> </w:t>
      </w:r>
      <w:r w:rsidRPr="00EC3F7D">
        <w:t>предмету</w:t>
      </w:r>
      <w:r w:rsidRPr="00EC3F7D">
        <w:rPr>
          <w:spacing w:val="-10"/>
        </w:rPr>
        <w:t xml:space="preserve"> </w:t>
      </w:r>
      <w:r w:rsidRPr="00EC3F7D">
        <w:t>«Информатика»</w:t>
      </w:r>
      <w:r w:rsidRPr="00EC3F7D">
        <w:rPr>
          <w:spacing w:val="-12"/>
        </w:rPr>
        <w:t xml:space="preserve"> </w:t>
      </w:r>
      <w:r w:rsidRPr="00EC3F7D">
        <w:t>(на</w:t>
      </w:r>
      <w:r w:rsidRPr="00EC3F7D">
        <w:rPr>
          <w:spacing w:val="-10"/>
        </w:rPr>
        <w:t xml:space="preserve"> </w:t>
      </w:r>
      <w:r w:rsidRPr="00EC3F7D">
        <w:t>углубленном</w:t>
      </w:r>
      <w:r w:rsidRPr="00EC3F7D">
        <w:rPr>
          <w:spacing w:val="-8"/>
        </w:rPr>
        <w:t xml:space="preserve"> </w:t>
      </w:r>
      <w:r w:rsidRPr="00EC3F7D">
        <w:rPr>
          <w:spacing w:val="-2"/>
        </w:rPr>
        <w:t>уровне):</w:t>
      </w:r>
    </w:p>
    <w:p w14:paraId="49FB6B17" w14:textId="77777777" w:rsidR="00A43DD8" w:rsidRPr="00EC3F7D" w:rsidRDefault="00983492" w:rsidP="00983492">
      <w:pPr>
        <w:pStyle w:val="a4"/>
        <w:numPr>
          <w:ilvl w:val="0"/>
          <w:numId w:val="166"/>
        </w:numPr>
        <w:tabs>
          <w:tab w:val="left" w:pos="1221"/>
        </w:tabs>
        <w:ind w:right="268" w:firstLine="707"/>
        <w:jc w:val="both"/>
      </w:pPr>
      <w:r w:rsidRPr="00EC3F7D">
        <w:t>свободное</w:t>
      </w:r>
      <w:r w:rsidRPr="00EC3F7D">
        <w:rPr>
          <w:spacing w:val="-8"/>
        </w:rPr>
        <w:t xml:space="preserve"> </w:t>
      </w:r>
      <w:r w:rsidRPr="00EC3F7D">
        <w:t>владение</w:t>
      </w:r>
      <w:r w:rsidRPr="00EC3F7D">
        <w:rPr>
          <w:spacing w:val="-7"/>
        </w:rPr>
        <w:t xml:space="preserve"> </w:t>
      </w:r>
      <w:r w:rsidRPr="00EC3F7D">
        <w:t>основными</w:t>
      </w:r>
      <w:r w:rsidRPr="00EC3F7D">
        <w:rPr>
          <w:spacing w:val="-8"/>
        </w:rPr>
        <w:t xml:space="preserve"> </w:t>
      </w:r>
      <w:r w:rsidRPr="00EC3F7D">
        <w:t>понятиями:</w:t>
      </w:r>
      <w:r w:rsidRPr="00EC3F7D">
        <w:rPr>
          <w:spacing w:val="-7"/>
        </w:rPr>
        <w:t xml:space="preserve"> </w:t>
      </w:r>
      <w:r w:rsidRPr="00EC3F7D">
        <w:t>информация,</w:t>
      </w:r>
      <w:r w:rsidRPr="00EC3F7D">
        <w:rPr>
          <w:spacing w:val="-7"/>
        </w:rPr>
        <w:t xml:space="preserve"> </w:t>
      </w:r>
      <w:r w:rsidRPr="00EC3F7D">
        <w:t>передача,</w:t>
      </w:r>
      <w:r w:rsidRPr="00EC3F7D">
        <w:rPr>
          <w:spacing w:val="-7"/>
        </w:rPr>
        <w:t xml:space="preserve"> </w:t>
      </w:r>
      <w:r w:rsidRPr="00EC3F7D">
        <w:t>хранение</w:t>
      </w:r>
      <w:r w:rsidRPr="00EC3F7D">
        <w:rPr>
          <w:spacing w:val="-7"/>
        </w:rPr>
        <w:t xml:space="preserve"> </w:t>
      </w:r>
      <w:r w:rsidRPr="00EC3F7D">
        <w:t>и</w:t>
      </w:r>
      <w:r w:rsidRPr="00EC3F7D">
        <w:rPr>
          <w:spacing w:val="-9"/>
        </w:rPr>
        <w:t xml:space="preserve"> </w:t>
      </w:r>
      <w:r w:rsidRPr="00EC3F7D">
        <w:t xml:space="preserve">обработка информации, алгоритм, модель, моделирование и их использование для решения учебных и </w:t>
      </w:r>
      <w:proofErr w:type="spellStart"/>
      <w:r w:rsidRPr="00EC3F7D">
        <w:t>прак</w:t>
      </w:r>
      <w:proofErr w:type="spellEnd"/>
      <w:r w:rsidRPr="00EC3F7D">
        <w:t xml:space="preserve">- </w:t>
      </w:r>
      <w:proofErr w:type="spellStart"/>
      <w:r w:rsidRPr="00EC3F7D">
        <w:t>тических</w:t>
      </w:r>
      <w:proofErr w:type="spellEnd"/>
      <w:r w:rsidRPr="00EC3F7D">
        <w:t xml:space="preserve"> задач; умение свободно оперировать единицами измерения информационного объема и скорости передачи данных;</w:t>
      </w:r>
    </w:p>
    <w:p w14:paraId="4D4838D5" w14:textId="77777777" w:rsidR="00A43DD8" w:rsidRPr="00EC3F7D" w:rsidRDefault="00983492" w:rsidP="00983492">
      <w:pPr>
        <w:pStyle w:val="a4"/>
        <w:numPr>
          <w:ilvl w:val="0"/>
          <w:numId w:val="166"/>
        </w:numPr>
        <w:tabs>
          <w:tab w:val="left" w:pos="1269"/>
        </w:tabs>
        <w:ind w:right="265" w:firstLine="707"/>
        <w:jc w:val="both"/>
      </w:pPr>
      <w:r w:rsidRPr="00EC3F7D">
        <w:t xml:space="preserve">понимание различия между позиционными и непозиционными системами счисления; умение записать, сравнить и произвести арифметические операции над целыми числами в </w:t>
      </w:r>
      <w:proofErr w:type="spellStart"/>
      <w:r w:rsidRPr="00EC3F7D">
        <w:t>пози</w:t>
      </w:r>
      <w:proofErr w:type="spellEnd"/>
      <w:r w:rsidRPr="00EC3F7D">
        <w:t xml:space="preserve">- </w:t>
      </w:r>
      <w:proofErr w:type="spellStart"/>
      <w:r w:rsidRPr="00EC3F7D">
        <w:t>ционных</w:t>
      </w:r>
      <w:proofErr w:type="spellEnd"/>
      <w:r w:rsidRPr="00EC3F7D">
        <w:t xml:space="preserve"> системах счисления;</w:t>
      </w:r>
    </w:p>
    <w:p w14:paraId="66B9174C" w14:textId="77777777" w:rsidR="00A43DD8" w:rsidRPr="00EC3F7D" w:rsidRDefault="00983492" w:rsidP="00983492">
      <w:pPr>
        <w:pStyle w:val="a4"/>
        <w:numPr>
          <w:ilvl w:val="0"/>
          <w:numId w:val="166"/>
        </w:numPr>
        <w:tabs>
          <w:tab w:val="left" w:pos="1262"/>
        </w:tabs>
        <w:ind w:right="265" w:firstLine="707"/>
        <w:jc w:val="both"/>
      </w:pPr>
      <w:r w:rsidRPr="00EC3F7D">
        <w:t xml:space="preserve">умение кодировать и декодировать сообщения по заданным правилам; понимание </w:t>
      </w:r>
      <w:proofErr w:type="gramStart"/>
      <w:r w:rsidRPr="00EC3F7D">
        <w:t xml:space="preserve">ос- </w:t>
      </w:r>
      <w:proofErr w:type="spellStart"/>
      <w:r w:rsidRPr="00EC3F7D">
        <w:t>новных</w:t>
      </w:r>
      <w:proofErr w:type="spellEnd"/>
      <w:proofErr w:type="gramEnd"/>
      <w:r w:rsidRPr="00EC3F7D">
        <w:t xml:space="preserve"> принципов кодирования информации различной природы: числовой, текстовой (в раз- личных современных кодировках), графической (в растровом и векторном представлении), аудио;</w:t>
      </w:r>
    </w:p>
    <w:p w14:paraId="65BFA93B" w14:textId="77777777" w:rsidR="00A43DD8" w:rsidRPr="00EC3F7D" w:rsidRDefault="00983492" w:rsidP="00983492">
      <w:pPr>
        <w:pStyle w:val="a4"/>
        <w:numPr>
          <w:ilvl w:val="0"/>
          <w:numId w:val="166"/>
        </w:numPr>
        <w:tabs>
          <w:tab w:val="left" w:pos="1276"/>
        </w:tabs>
        <w:ind w:right="265" w:firstLine="707"/>
        <w:jc w:val="both"/>
      </w:pPr>
      <w:r w:rsidRPr="00EC3F7D">
        <w:t xml:space="preserve">свободное оперирование понятиями: высказывание, логическая операция, логическое выражение; умение записывать логические выражения с использованием дизъюнкции, </w:t>
      </w:r>
      <w:proofErr w:type="spellStart"/>
      <w:r w:rsidRPr="00EC3F7D">
        <w:t>конъюнк</w:t>
      </w:r>
      <w:proofErr w:type="spellEnd"/>
      <w:r w:rsidRPr="00EC3F7D">
        <w:t xml:space="preserve">- </w:t>
      </w:r>
      <w:proofErr w:type="spellStart"/>
      <w:r w:rsidRPr="00EC3F7D">
        <w:t>ции</w:t>
      </w:r>
      <w:proofErr w:type="spellEnd"/>
      <w:r w:rsidRPr="00EC3F7D">
        <w:t>, отрицания, импликации и эквивалентности, определять истинность логических выражений, если</w:t>
      </w:r>
      <w:r w:rsidRPr="00EC3F7D">
        <w:rPr>
          <w:spacing w:val="-8"/>
        </w:rPr>
        <w:t xml:space="preserve"> </w:t>
      </w:r>
      <w:r w:rsidRPr="00EC3F7D">
        <w:t>известны</w:t>
      </w:r>
      <w:r w:rsidRPr="00EC3F7D">
        <w:rPr>
          <w:spacing w:val="-6"/>
        </w:rPr>
        <w:t xml:space="preserve"> </w:t>
      </w:r>
      <w:r w:rsidRPr="00EC3F7D">
        <w:t>значения</w:t>
      </w:r>
      <w:r w:rsidRPr="00EC3F7D">
        <w:rPr>
          <w:spacing w:val="-7"/>
        </w:rPr>
        <w:t xml:space="preserve"> </w:t>
      </w:r>
      <w:r w:rsidRPr="00EC3F7D">
        <w:t>истинности</w:t>
      </w:r>
      <w:r w:rsidRPr="00EC3F7D">
        <w:rPr>
          <w:spacing w:val="-8"/>
        </w:rPr>
        <w:t xml:space="preserve"> </w:t>
      </w:r>
      <w:r w:rsidRPr="00EC3F7D">
        <w:t>входящих</w:t>
      </w:r>
      <w:r w:rsidRPr="00EC3F7D">
        <w:rPr>
          <w:spacing w:val="-9"/>
        </w:rPr>
        <w:t xml:space="preserve"> </w:t>
      </w:r>
      <w:r w:rsidRPr="00EC3F7D">
        <w:t>в</w:t>
      </w:r>
      <w:r w:rsidRPr="00EC3F7D">
        <w:rPr>
          <w:spacing w:val="-11"/>
        </w:rPr>
        <w:t xml:space="preserve"> </w:t>
      </w:r>
      <w:r w:rsidRPr="00EC3F7D">
        <w:t>него</w:t>
      </w:r>
      <w:r w:rsidRPr="00EC3F7D">
        <w:rPr>
          <w:spacing w:val="-4"/>
        </w:rPr>
        <w:t xml:space="preserve"> </w:t>
      </w:r>
      <w:r w:rsidRPr="00EC3F7D">
        <w:t>переменных,</w:t>
      </w:r>
      <w:r w:rsidRPr="00EC3F7D">
        <w:rPr>
          <w:spacing w:val="-6"/>
        </w:rPr>
        <w:t xml:space="preserve"> </w:t>
      </w:r>
      <w:r w:rsidRPr="00EC3F7D">
        <w:t>строить</w:t>
      </w:r>
      <w:r w:rsidRPr="00EC3F7D">
        <w:rPr>
          <w:spacing w:val="-7"/>
        </w:rPr>
        <w:t xml:space="preserve"> </w:t>
      </w:r>
      <w:r w:rsidRPr="00EC3F7D">
        <w:t>таблицы</w:t>
      </w:r>
      <w:r w:rsidRPr="00EC3F7D">
        <w:rPr>
          <w:spacing w:val="-7"/>
        </w:rPr>
        <w:t xml:space="preserve"> </w:t>
      </w:r>
      <w:r w:rsidRPr="00EC3F7D">
        <w:t>истинности</w:t>
      </w:r>
      <w:r w:rsidRPr="00EC3F7D">
        <w:rPr>
          <w:spacing w:val="-7"/>
        </w:rPr>
        <w:t xml:space="preserve"> </w:t>
      </w:r>
      <w:r w:rsidRPr="00EC3F7D">
        <w:t xml:space="preserve">для логических выражений, восстанавливать логические выражения по таблице истинности, </w:t>
      </w:r>
      <w:proofErr w:type="spellStart"/>
      <w:r w:rsidRPr="00EC3F7D">
        <w:t>записы</w:t>
      </w:r>
      <w:proofErr w:type="spellEnd"/>
      <w:r w:rsidRPr="00EC3F7D">
        <w:t xml:space="preserve">- </w:t>
      </w:r>
      <w:proofErr w:type="spellStart"/>
      <w:r w:rsidRPr="00EC3F7D">
        <w:t>вать</w:t>
      </w:r>
      <w:proofErr w:type="spellEnd"/>
      <w:r w:rsidRPr="00EC3F7D">
        <w:t xml:space="preserve"> логические выражения на изучаемом языке программирования;</w:t>
      </w:r>
    </w:p>
    <w:p w14:paraId="04CC287C" w14:textId="77777777" w:rsidR="00A43DD8" w:rsidRPr="00EC3F7D" w:rsidRDefault="00983492" w:rsidP="00983492">
      <w:pPr>
        <w:pStyle w:val="a4"/>
        <w:numPr>
          <w:ilvl w:val="0"/>
          <w:numId w:val="166"/>
        </w:numPr>
        <w:tabs>
          <w:tab w:val="left" w:pos="1219"/>
        </w:tabs>
        <w:ind w:right="268" w:firstLine="707"/>
        <w:jc w:val="both"/>
      </w:pPr>
      <w:r w:rsidRPr="00EC3F7D">
        <w:t>владение</w:t>
      </w:r>
      <w:r w:rsidRPr="00EC3F7D">
        <w:rPr>
          <w:spacing w:val="-10"/>
        </w:rPr>
        <w:t xml:space="preserve"> </w:t>
      </w:r>
      <w:r w:rsidRPr="00EC3F7D">
        <w:t>терминологией,</w:t>
      </w:r>
      <w:r w:rsidRPr="00EC3F7D">
        <w:rPr>
          <w:spacing w:val="-13"/>
        </w:rPr>
        <w:t xml:space="preserve"> </w:t>
      </w:r>
      <w:r w:rsidRPr="00EC3F7D">
        <w:t>связанной</w:t>
      </w:r>
      <w:r w:rsidRPr="00EC3F7D">
        <w:rPr>
          <w:spacing w:val="-9"/>
        </w:rPr>
        <w:t xml:space="preserve"> </w:t>
      </w:r>
      <w:r w:rsidRPr="00EC3F7D">
        <w:t>с</w:t>
      </w:r>
      <w:r w:rsidRPr="00EC3F7D">
        <w:rPr>
          <w:spacing w:val="-10"/>
        </w:rPr>
        <w:t xml:space="preserve"> </w:t>
      </w:r>
      <w:r w:rsidRPr="00EC3F7D">
        <w:t>графами</w:t>
      </w:r>
      <w:r w:rsidRPr="00EC3F7D">
        <w:rPr>
          <w:spacing w:val="-11"/>
        </w:rPr>
        <w:t xml:space="preserve"> </w:t>
      </w:r>
      <w:r w:rsidRPr="00EC3F7D">
        <w:t>(вершина,</w:t>
      </w:r>
      <w:r w:rsidRPr="00EC3F7D">
        <w:rPr>
          <w:spacing w:val="-7"/>
        </w:rPr>
        <w:t xml:space="preserve"> </w:t>
      </w:r>
      <w:r w:rsidRPr="00EC3F7D">
        <w:t>ребро,</w:t>
      </w:r>
      <w:r w:rsidRPr="00EC3F7D">
        <w:rPr>
          <w:spacing w:val="-11"/>
        </w:rPr>
        <w:t xml:space="preserve"> </w:t>
      </w:r>
      <w:r w:rsidRPr="00EC3F7D">
        <w:t>путь,</w:t>
      </w:r>
      <w:r w:rsidRPr="00EC3F7D">
        <w:rPr>
          <w:spacing w:val="-9"/>
        </w:rPr>
        <w:t xml:space="preserve"> </w:t>
      </w:r>
      <w:r w:rsidRPr="00EC3F7D">
        <w:t>длина</w:t>
      </w:r>
      <w:r w:rsidRPr="00EC3F7D">
        <w:rPr>
          <w:spacing w:val="-13"/>
        </w:rPr>
        <w:t xml:space="preserve"> </w:t>
      </w:r>
      <w:r w:rsidRPr="00EC3F7D">
        <w:t>ребра</w:t>
      </w:r>
      <w:r w:rsidRPr="00EC3F7D">
        <w:rPr>
          <w:spacing w:val="-10"/>
        </w:rPr>
        <w:t xml:space="preserve"> </w:t>
      </w:r>
      <w:r w:rsidRPr="00EC3F7D">
        <w:t>и</w:t>
      </w:r>
      <w:r w:rsidRPr="00EC3F7D">
        <w:rPr>
          <w:spacing w:val="-9"/>
        </w:rPr>
        <w:t xml:space="preserve"> </w:t>
      </w:r>
      <w:r w:rsidRPr="00EC3F7D">
        <w:t xml:space="preserve">пути) и деревьями (корень, лист, высота дерева); умение использовать графы и деревья для </w:t>
      </w:r>
      <w:proofErr w:type="spellStart"/>
      <w:r w:rsidRPr="00EC3F7D">
        <w:t>моделиро</w:t>
      </w:r>
      <w:proofErr w:type="spellEnd"/>
      <w:r w:rsidRPr="00EC3F7D">
        <w:t xml:space="preserve">- </w:t>
      </w:r>
      <w:proofErr w:type="spellStart"/>
      <w:r w:rsidRPr="00EC3F7D">
        <w:t>вания</w:t>
      </w:r>
      <w:proofErr w:type="spellEnd"/>
      <w:r w:rsidRPr="00EC3F7D">
        <w:t xml:space="preserve"> систем сетевой и иерархической структуры; умение находить кратчайший путь в заданной </w:t>
      </w:r>
      <w:r w:rsidRPr="00EC3F7D">
        <w:rPr>
          <w:spacing w:val="-2"/>
        </w:rPr>
        <w:t>графе;</w:t>
      </w:r>
    </w:p>
    <w:p w14:paraId="2739CDAD" w14:textId="77777777" w:rsidR="00A43DD8" w:rsidRPr="00EC3F7D" w:rsidRDefault="00983492" w:rsidP="00983492">
      <w:pPr>
        <w:pStyle w:val="a4"/>
        <w:numPr>
          <w:ilvl w:val="0"/>
          <w:numId w:val="166"/>
        </w:numPr>
        <w:tabs>
          <w:tab w:val="left" w:pos="1247"/>
        </w:tabs>
        <w:ind w:right="263" w:firstLine="707"/>
        <w:jc w:val="both"/>
      </w:pPr>
      <w:r w:rsidRPr="00EC3F7D">
        <w:t xml:space="preserve">наличие развитого алгоритмического мышления как необходимого условия </w:t>
      </w:r>
      <w:proofErr w:type="spellStart"/>
      <w:r w:rsidRPr="00EC3F7D">
        <w:t>профессио</w:t>
      </w:r>
      <w:proofErr w:type="spellEnd"/>
      <w:r w:rsidRPr="00EC3F7D">
        <w:t xml:space="preserve">- </w:t>
      </w:r>
      <w:proofErr w:type="spellStart"/>
      <w:r w:rsidRPr="00EC3F7D">
        <w:t>нальной</w:t>
      </w:r>
      <w:proofErr w:type="spellEnd"/>
      <w:r w:rsidRPr="00EC3F7D">
        <w:t xml:space="preserve"> деятельности в современном обществе; свободное оперирование понятиями «исполни- </w:t>
      </w:r>
      <w:proofErr w:type="spellStart"/>
      <w:r w:rsidRPr="00EC3F7D">
        <w:t>тель</w:t>
      </w:r>
      <w:proofErr w:type="spellEnd"/>
      <w:r w:rsidRPr="00EC3F7D">
        <w:t>», «алгоритм», «программа», понимание разницы между употреблением этих терминов в обыденной речи и в информатике; умение выбирать подходящий алгоритм для решения задачи;</w:t>
      </w:r>
    </w:p>
    <w:p w14:paraId="6F943B43" w14:textId="77777777" w:rsidR="00A43DD8" w:rsidRPr="00EC3F7D" w:rsidRDefault="00983492" w:rsidP="00983492">
      <w:pPr>
        <w:pStyle w:val="a4"/>
        <w:numPr>
          <w:ilvl w:val="0"/>
          <w:numId w:val="166"/>
        </w:numPr>
        <w:tabs>
          <w:tab w:val="left" w:pos="1252"/>
        </w:tabs>
        <w:ind w:right="265" w:firstLine="707"/>
        <w:jc w:val="both"/>
      </w:pPr>
      <w:r w:rsidRPr="00EC3F7D">
        <w:t xml:space="preserve">свободное оперирование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 умение создавать программы на современном языке программирования общего </w:t>
      </w:r>
      <w:proofErr w:type="spellStart"/>
      <w:r w:rsidRPr="00EC3F7D">
        <w:t>назначе</w:t>
      </w:r>
      <w:proofErr w:type="spellEnd"/>
      <w:r w:rsidRPr="00EC3F7D">
        <w:t xml:space="preserve">- </w:t>
      </w:r>
      <w:proofErr w:type="spellStart"/>
      <w:r w:rsidRPr="00EC3F7D">
        <w:t>ния</w:t>
      </w:r>
      <w:proofErr w:type="spellEnd"/>
      <w:r w:rsidRPr="00EC3F7D">
        <w:t xml:space="preserve">: Python, C++ (JAVA, С#), реализующие алгоритмы обработки числовых данных с </w:t>
      </w:r>
      <w:proofErr w:type="spellStart"/>
      <w:r w:rsidRPr="00EC3F7D">
        <w:t>использо</w:t>
      </w:r>
      <w:proofErr w:type="spellEnd"/>
      <w:r w:rsidRPr="00EC3F7D">
        <w:t xml:space="preserve">- </w:t>
      </w:r>
      <w:proofErr w:type="spellStart"/>
      <w:r w:rsidRPr="00EC3F7D">
        <w:t>ванием</w:t>
      </w:r>
      <w:proofErr w:type="spellEnd"/>
      <w:r w:rsidRPr="00EC3F7D">
        <w:t xml:space="preserve"> ветвлений, циклов со счетчиком, циклов с условиями, подпрограмм (алгоритмы проверки делимости</w:t>
      </w:r>
      <w:r w:rsidRPr="00EC3F7D">
        <w:rPr>
          <w:spacing w:val="-14"/>
        </w:rPr>
        <w:t xml:space="preserve"> </w:t>
      </w:r>
      <w:r w:rsidRPr="00EC3F7D">
        <w:t>одного</w:t>
      </w:r>
      <w:r w:rsidRPr="00EC3F7D">
        <w:rPr>
          <w:spacing w:val="-11"/>
        </w:rPr>
        <w:t xml:space="preserve"> </w:t>
      </w:r>
      <w:r w:rsidRPr="00EC3F7D">
        <w:t>целого</w:t>
      </w:r>
      <w:r w:rsidRPr="00EC3F7D">
        <w:rPr>
          <w:spacing w:val="-14"/>
        </w:rPr>
        <w:t xml:space="preserve"> </w:t>
      </w:r>
      <w:r w:rsidRPr="00EC3F7D">
        <w:t>числа</w:t>
      </w:r>
      <w:r w:rsidRPr="00EC3F7D">
        <w:rPr>
          <w:spacing w:val="-9"/>
        </w:rPr>
        <w:t xml:space="preserve"> </w:t>
      </w:r>
      <w:r w:rsidRPr="00EC3F7D">
        <w:t>на</w:t>
      </w:r>
      <w:r w:rsidRPr="00EC3F7D">
        <w:rPr>
          <w:spacing w:val="-14"/>
        </w:rPr>
        <w:t xml:space="preserve"> </w:t>
      </w:r>
      <w:r w:rsidRPr="00EC3F7D">
        <w:t>другое,</w:t>
      </w:r>
      <w:r w:rsidRPr="00EC3F7D">
        <w:rPr>
          <w:spacing w:val="-11"/>
        </w:rPr>
        <w:t xml:space="preserve"> </w:t>
      </w:r>
      <w:r w:rsidRPr="00EC3F7D">
        <w:t>проверки</w:t>
      </w:r>
      <w:r w:rsidRPr="00EC3F7D">
        <w:rPr>
          <w:spacing w:val="-14"/>
        </w:rPr>
        <w:t xml:space="preserve"> </w:t>
      </w:r>
      <w:r w:rsidRPr="00EC3F7D">
        <w:t>натурального</w:t>
      </w:r>
      <w:r w:rsidRPr="00EC3F7D">
        <w:rPr>
          <w:spacing w:val="-13"/>
        </w:rPr>
        <w:t xml:space="preserve"> </w:t>
      </w:r>
      <w:r w:rsidRPr="00EC3F7D">
        <w:t>числа</w:t>
      </w:r>
      <w:r w:rsidRPr="00EC3F7D">
        <w:rPr>
          <w:spacing w:val="-9"/>
        </w:rPr>
        <w:t xml:space="preserve"> </w:t>
      </w:r>
      <w:r w:rsidRPr="00EC3F7D">
        <w:t>на</w:t>
      </w:r>
      <w:r w:rsidRPr="00EC3F7D">
        <w:rPr>
          <w:spacing w:val="-12"/>
        </w:rPr>
        <w:t xml:space="preserve"> </w:t>
      </w:r>
      <w:r w:rsidRPr="00EC3F7D">
        <w:t>простоту,</w:t>
      </w:r>
      <w:r w:rsidRPr="00EC3F7D">
        <w:rPr>
          <w:spacing w:val="-9"/>
        </w:rPr>
        <w:t xml:space="preserve"> </w:t>
      </w:r>
      <w:r w:rsidRPr="00EC3F7D">
        <w:t>разложение</w:t>
      </w:r>
      <w:r w:rsidRPr="00EC3F7D">
        <w:rPr>
          <w:spacing w:val="-11"/>
        </w:rPr>
        <w:t xml:space="preserve"> </w:t>
      </w:r>
      <w:r w:rsidRPr="00EC3F7D">
        <w:t>на простые сомножители, выделение цифр из натурального числа, поиск максимумов, минимумов, суммы</w:t>
      </w:r>
      <w:r w:rsidRPr="00EC3F7D">
        <w:rPr>
          <w:spacing w:val="-4"/>
        </w:rPr>
        <w:t xml:space="preserve"> </w:t>
      </w:r>
      <w:r w:rsidRPr="00EC3F7D">
        <w:t>числовой</w:t>
      </w:r>
      <w:r w:rsidRPr="00EC3F7D">
        <w:rPr>
          <w:spacing w:val="-5"/>
        </w:rPr>
        <w:t xml:space="preserve"> </w:t>
      </w:r>
      <w:r w:rsidRPr="00EC3F7D">
        <w:t>последовательности</w:t>
      </w:r>
      <w:r w:rsidRPr="00EC3F7D">
        <w:rPr>
          <w:spacing w:val="-5"/>
        </w:rPr>
        <w:t xml:space="preserve"> </w:t>
      </w:r>
      <w:r w:rsidRPr="00EC3F7D">
        <w:t>и</w:t>
      </w:r>
      <w:r w:rsidRPr="00EC3F7D">
        <w:rPr>
          <w:spacing w:val="-5"/>
        </w:rPr>
        <w:t xml:space="preserve"> </w:t>
      </w:r>
      <w:r w:rsidRPr="00EC3F7D">
        <w:t>т.п.);</w:t>
      </w:r>
      <w:r w:rsidRPr="00EC3F7D">
        <w:rPr>
          <w:spacing w:val="-3"/>
        </w:rPr>
        <w:t xml:space="preserve"> </w:t>
      </w:r>
      <w:r w:rsidRPr="00EC3F7D">
        <w:t>владение</w:t>
      </w:r>
      <w:r w:rsidRPr="00EC3F7D">
        <w:rPr>
          <w:spacing w:val="-4"/>
        </w:rPr>
        <w:t xml:space="preserve"> </w:t>
      </w:r>
      <w:r w:rsidRPr="00EC3F7D">
        <w:t>техникой</w:t>
      </w:r>
      <w:r w:rsidRPr="00EC3F7D">
        <w:rPr>
          <w:spacing w:val="-4"/>
        </w:rPr>
        <w:t xml:space="preserve"> </w:t>
      </w:r>
      <w:r w:rsidRPr="00EC3F7D">
        <w:t>отладки</w:t>
      </w:r>
      <w:r w:rsidRPr="00EC3F7D">
        <w:rPr>
          <w:spacing w:val="-7"/>
        </w:rPr>
        <w:t xml:space="preserve"> </w:t>
      </w:r>
      <w:r w:rsidRPr="00EC3F7D">
        <w:t>и</w:t>
      </w:r>
      <w:r w:rsidRPr="00EC3F7D">
        <w:rPr>
          <w:spacing w:val="-5"/>
        </w:rPr>
        <w:t xml:space="preserve"> </w:t>
      </w:r>
      <w:r w:rsidRPr="00EC3F7D">
        <w:t>выполнения</w:t>
      </w:r>
      <w:r w:rsidRPr="00EC3F7D">
        <w:rPr>
          <w:spacing w:val="-5"/>
        </w:rPr>
        <w:t xml:space="preserve"> </w:t>
      </w:r>
      <w:r w:rsidRPr="00EC3F7D">
        <w:t>полученной программы в используемой среде разработки;</w:t>
      </w:r>
    </w:p>
    <w:p w14:paraId="24B27C3E" w14:textId="77777777" w:rsidR="00A43DD8" w:rsidRPr="00EC3F7D" w:rsidRDefault="00A43DD8">
      <w:pPr>
        <w:pStyle w:val="a4"/>
        <w:sectPr w:rsidR="00A43DD8" w:rsidRPr="00EC3F7D">
          <w:pgSz w:w="11920" w:h="16850"/>
          <w:pgMar w:top="1700" w:right="566" w:bottom="780" w:left="1417" w:header="0" w:footer="597" w:gutter="0"/>
          <w:cols w:space="720"/>
        </w:sectPr>
      </w:pPr>
    </w:p>
    <w:p w14:paraId="6E551696" w14:textId="77777777" w:rsidR="00A43DD8" w:rsidRPr="00EC3F7D" w:rsidRDefault="00983492" w:rsidP="00983492">
      <w:pPr>
        <w:pStyle w:val="a4"/>
        <w:numPr>
          <w:ilvl w:val="0"/>
          <w:numId w:val="166"/>
        </w:numPr>
        <w:tabs>
          <w:tab w:val="left" w:pos="1240"/>
        </w:tabs>
        <w:spacing w:before="76"/>
        <w:ind w:right="268" w:firstLine="707"/>
        <w:jc w:val="both"/>
      </w:pPr>
      <w:r w:rsidRPr="00EC3F7D">
        <w:lastRenderedPageBreak/>
        <w:t xml:space="preserve">умение составлять программы для решения типовых задач обработки массивов данных: числовых массивов, матриц, строк (других коллекций); умение записывать простые алгоритмы сортировки массивов на изучаемом языке программирования; умение использовать простые </w:t>
      </w:r>
      <w:proofErr w:type="gramStart"/>
      <w:r w:rsidRPr="00EC3F7D">
        <w:t xml:space="preserve">при- </w:t>
      </w:r>
      <w:proofErr w:type="spellStart"/>
      <w:r w:rsidRPr="00EC3F7D">
        <w:t>емы</w:t>
      </w:r>
      <w:proofErr w:type="spellEnd"/>
      <w:proofErr w:type="gramEnd"/>
      <w:r w:rsidRPr="00EC3F7D">
        <w:t xml:space="preserve"> динамического программирования, бинарного поиска,</w:t>
      </w:r>
      <w:r w:rsidRPr="00EC3F7D">
        <w:rPr>
          <w:spacing w:val="-3"/>
        </w:rPr>
        <w:t xml:space="preserve"> </w:t>
      </w:r>
      <w:r w:rsidRPr="00EC3F7D">
        <w:t>составлять и</w:t>
      </w:r>
      <w:r w:rsidRPr="00EC3F7D">
        <w:rPr>
          <w:spacing w:val="-1"/>
        </w:rPr>
        <w:t xml:space="preserve"> </w:t>
      </w:r>
      <w:r w:rsidRPr="00EC3F7D">
        <w:t>реализовывать несложные рекурсивные алгоритмы;</w:t>
      </w:r>
    </w:p>
    <w:p w14:paraId="51505DF2" w14:textId="77777777" w:rsidR="00A43DD8" w:rsidRPr="00EC3F7D" w:rsidRDefault="00983492" w:rsidP="00983492">
      <w:pPr>
        <w:pStyle w:val="a4"/>
        <w:numPr>
          <w:ilvl w:val="0"/>
          <w:numId w:val="166"/>
        </w:numPr>
        <w:tabs>
          <w:tab w:val="left" w:pos="1281"/>
        </w:tabs>
        <w:ind w:right="272" w:firstLine="707"/>
        <w:jc w:val="both"/>
      </w:pPr>
      <w:r w:rsidRPr="00EC3F7D">
        <w:t>сформированность представлений о назначении основных компонентов компьютера; умение соотносить информацию о характеристиках персонального компьютера с решаемыми за- 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14:paraId="1330E4A8" w14:textId="77777777" w:rsidR="00A43DD8" w:rsidRPr="00EC3F7D" w:rsidRDefault="00983492" w:rsidP="00983492">
      <w:pPr>
        <w:pStyle w:val="a4"/>
        <w:numPr>
          <w:ilvl w:val="0"/>
          <w:numId w:val="166"/>
        </w:numPr>
        <w:tabs>
          <w:tab w:val="left" w:pos="1361"/>
        </w:tabs>
        <w:spacing w:before="1"/>
        <w:ind w:right="270" w:firstLine="707"/>
        <w:jc w:val="both"/>
      </w:pPr>
      <w:r w:rsidRPr="00EC3F7D">
        <w:t xml:space="preserve">свободное владение умениями и навыками использования информационных и </w:t>
      </w:r>
      <w:proofErr w:type="gramStart"/>
      <w:r w:rsidRPr="00EC3F7D">
        <w:t xml:space="preserve">комму- </w:t>
      </w:r>
      <w:proofErr w:type="spellStart"/>
      <w:r w:rsidRPr="00EC3F7D">
        <w:t>никационных</w:t>
      </w:r>
      <w:proofErr w:type="spellEnd"/>
      <w:proofErr w:type="gramEnd"/>
      <w:r w:rsidRPr="00EC3F7D">
        <w:t xml:space="preserve">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 </w:t>
      </w:r>
      <w:r w:rsidRPr="00EC3F7D">
        <w:rPr>
          <w:spacing w:val="-2"/>
        </w:rPr>
        <w:t>висами;</w:t>
      </w:r>
    </w:p>
    <w:p w14:paraId="55C0CF68" w14:textId="77777777" w:rsidR="00A43DD8" w:rsidRPr="00EC3F7D" w:rsidRDefault="00983492" w:rsidP="00983492">
      <w:pPr>
        <w:pStyle w:val="a4"/>
        <w:numPr>
          <w:ilvl w:val="0"/>
          <w:numId w:val="166"/>
        </w:numPr>
        <w:tabs>
          <w:tab w:val="left" w:pos="1344"/>
        </w:tabs>
        <w:spacing w:before="2"/>
        <w:ind w:right="268" w:firstLine="707"/>
        <w:jc w:val="both"/>
      </w:pPr>
      <w:r w:rsidRPr="00EC3F7D">
        <w:t xml:space="preserve">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использовать </w:t>
      </w:r>
      <w:proofErr w:type="spellStart"/>
      <w:r w:rsidRPr="00EC3F7D">
        <w:t>элек</w:t>
      </w:r>
      <w:proofErr w:type="spellEnd"/>
      <w:r w:rsidRPr="00EC3F7D">
        <w:t xml:space="preserve">- тронные таблицы для обработки, анализа и визуализации числовых данных, в том числе с </w:t>
      </w:r>
      <w:proofErr w:type="spellStart"/>
      <w:r w:rsidRPr="00EC3F7D">
        <w:t>выде</w:t>
      </w:r>
      <w:proofErr w:type="spellEnd"/>
      <w:r w:rsidRPr="00EC3F7D">
        <w:t xml:space="preserve">- </w:t>
      </w:r>
      <w:proofErr w:type="spellStart"/>
      <w:r w:rsidRPr="00EC3F7D">
        <w:t>лением</w:t>
      </w:r>
      <w:proofErr w:type="spellEnd"/>
      <w:r w:rsidRPr="00EC3F7D">
        <w:t xml:space="preserve"> диапазона таблицы и упорядочиванием его элементов; умение применять в электронных таблицах формулы для расчетов с использованием встроенных функций с использованием </w:t>
      </w:r>
      <w:proofErr w:type="spellStart"/>
      <w:r w:rsidRPr="00EC3F7D">
        <w:t>абсо</w:t>
      </w:r>
      <w:proofErr w:type="spellEnd"/>
      <w:r w:rsidRPr="00EC3F7D">
        <w:t xml:space="preserve">- </w:t>
      </w:r>
      <w:proofErr w:type="spellStart"/>
      <w:r w:rsidRPr="00EC3F7D">
        <w:t>лютной</w:t>
      </w:r>
      <w:proofErr w:type="spellEnd"/>
      <w:r w:rsidRPr="00EC3F7D">
        <w:t>,</w:t>
      </w:r>
      <w:r w:rsidRPr="00EC3F7D">
        <w:rPr>
          <w:spacing w:val="-10"/>
        </w:rPr>
        <w:t xml:space="preserve"> </w:t>
      </w:r>
      <w:r w:rsidRPr="00EC3F7D">
        <w:t>относительной,</w:t>
      </w:r>
      <w:r w:rsidRPr="00EC3F7D">
        <w:rPr>
          <w:spacing w:val="-7"/>
        </w:rPr>
        <w:t xml:space="preserve"> </w:t>
      </w:r>
      <w:r w:rsidRPr="00EC3F7D">
        <w:t>смешанной</w:t>
      </w:r>
      <w:r w:rsidRPr="00EC3F7D">
        <w:rPr>
          <w:spacing w:val="-10"/>
        </w:rPr>
        <w:t xml:space="preserve"> </w:t>
      </w:r>
      <w:r w:rsidRPr="00EC3F7D">
        <w:t>адресации;</w:t>
      </w:r>
      <w:r w:rsidRPr="00EC3F7D">
        <w:rPr>
          <w:spacing w:val="-6"/>
        </w:rPr>
        <w:t xml:space="preserve"> </w:t>
      </w:r>
      <w:r w:rsidRPr="00EC3F7D">
        <w:t>использовать</w:t>
      </w:r>
      <w:r w:rsidRPr="00EC3F7D">
        <w:rPr>
          <w:spacing w:val="-9"/>
        </w:rPr>
        <w:t xml:space="preserve"> </w:t>
      </w:r>
      <w:r w:rsidRPr="00EC3F7D">
        <w:t>электронные</w:t>
      </w:r>
      <w:r w:rsidRPr="00EC3F7D">
        <w:rPr>
          <w:spacing w:val="-6"/>
        </w:rPr>
        <w:t xml:space="preserve"> </w:t>
      </w:r>
      <w:r w:rsidRPr="00EC3F7D">
        <w:t>таблицы</w:t>
      </w:r>
      <w:r w:rsidRPr="00EC3F7D">
        <w:rPr>
          <w:spacing w:val="-10"/>
        </w:rPr>
        <w:t xml:space="preserve"> </w:t>
      </w:r>
      <w:r w:rsidRPr="00EC3F7D">
        <w:t>для</w:t>
      </w:r>
      <w:r w:rsidRPr="00EC3F7D">
        <w:rPr>
          <w:spacing w:val="-10"/>
        </w:rPr>
        <w:t xml:space="preserve"> </w:t>
      </w:r>
      <w:r w:rsidRPr="00EC3F7D">
        <w:t>численного моделирования в несложных задачах из разных предметных областей; оценивать адекватность модели моделируемому объекту и целям моделирования;</w:t>
      </w:r>
    </w:p>
    <w:p w14:paraId="60E1A278" w14:textId="77777777" w:rsidR="00A43DD8" w:rsidRPr="00EC3F7D" w:rsidRDefault="00983492" w:rsidP="00983492">
      <w:pPr>
        <w:pStyle w:val="a4"/>
        <w:numPr>
          <w:ilvl w:val="0"/>
          <w:numId w:val="166"/>
        </w:numPr>
        <w:tabs>
          <w:tab w:val="left" w:pos="1334"/>
        </w:tabs>
        <w:ind w:right="272" w:firstLine="707"/>
        <w:jc w:val="both"/>
      </w:pPr>
      <w:r w:rsidRPr="00EC3F7D">
        <w:t>сформированность</w:t>
      </w:r>
      <w:r w:rsidRPr="00EC3F7D">
        <w:rPr>
          <w:spacing w:val="-6"/>
        </w:rPr>
        <w:t xml:space="preserve"> </w:t>
      </w:r>
      <w:r w:rsidRPr="00EC3F7D">
        <w:t>представлений</w:t>
      </w:r>
      <w:r w:rsidRPr="00EC3F7D">
        <w:rPr>
          <w:spacing w:val="-7"/>
        </w:rPr>
        <w:t xml:space="preserve"> </w:t>
      </w:r>
      <w:r w:rsidRPr="00EC3F7D">
        <w:t>о</w:t>
      </w:r>
      <w:r w:rsidRPr="00EC3F7D">
        <w:rPr>
          <w:spacing w:val="-7"/>
        </w:rPr>
        <w:t xml:space="preserve"> </w:t>
      </w:r>
      <w:r w:rsidRPr="00EC3F7D">
        <w:t>сферах</w:t>
      </w:r>
      <w:r w:rsidRPr="00EC3F7D">
        <w:rPr>
          <w:spacing w:val="-6"/>
        </w:rPr>
        <w:t xml:space="preserve"> </w:t>
      </w:r>
      <w:r w:rsidRPr="00EC3F7D">
        <w:t>профессиональной</w:t>
      </w:r>
      <w:r w:rsidRPr="00EC3F7D">
        <w:rPr>
          <w:spacing w:val="-8"/>
        </w:rPr>
        <w:t xml:space="preserve"> </w:t>
      </w:r>
      <w:r w:rsidRPr="00EC3F7D">
        <w:t>деятельности,</w:t>
      </w:r>
      <w:r w:rsidRPr="00EC3F7D">
        <w:rPr>
          <w:spacing w:val="-7"/>
        </w:rPr>
        <w:t xml:space="preserve"> </w:t>
      </w:r>
      <w:r w:rsidRPr="00EC3F7D">
        <w:t>связанных с информатикой, программированием и современными информационно-коммуникационными технологиями, основанными на достижениях науки и IТ-отрасли;</w:t>
      </w:r>
    </w:p>
    <w:p w14:paraId="4B22BFB1" w14:textId="77777777" w:rsidR="00A43DD8" w:rsidRPr="00EC3F7D" w:rsidRDefault="00983492" w:rsidP="00983492">
      <w:pPr>
        <w:pStyle w:val="a4"/>
        <w:numPr>
          <w:ilvl w:val="0"/>
          <w:numId w:val="166"/>
        </w:numPr>
        <w:tabs>
          <w:tab w:val="left" w:pos="1354"/>
        </w:tabs>
        <w:spacing w:before="1"/>
        <w:ind w:right="270" w:firstLine="707"/>
        <w:jc w:val="both"/>
      </w:pPr>
      <w:r w:rsidRPr="00EC3F7D">
        <w:t>освоение и соблюдение требований безопасной эксплуатации технических средств ин- формационно-коммуникационных технологий;</w:t>
      </w:r>
    </w:p>
    <w:p w14:paraId="0F20CAF0" w14:textId="77777777" w:rsidR="00A43DD8" w:rsidRPr="00EC3F7D" w:rsidRDefault="00983492" w:rsidP="00983492">
      <w:pPr>
        <w:pStyle w:val="a4"/>
        <w:numPr>
          <w:ilvl w:val="0"/>
          <w:numId w:val="166"/>
        </w:numPr>
        <w:tabs>
          <w:tab w:val="left" w:pos="1351"/>
        </w:tabs>
        <w:spacing w:before="1"/>
        <w:ind w:right="280" w:firstLine="707"/>
        <w:jc w:val="both"/>
      </w:pPr>
      <w:r w:rsidRPr="00EC3F7D">
        <w:t>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7816004C" w14:textId="77777777" w:rsidR="00A43DD8" w:rsidRPr="00EC3F7D" w:rsidRDefault="00983492" w:rsidP="00983492">
      <w:pPr>
        <w:pStyle w:val="a4"/>
        <w:numPr>
          <w:ilvl w:val="0"/>
          <w:numId w:val="166"/>
        </w:numPr>
        <w:tabs>
          <w:tab w:val="left" w:pos="1418"/>
        </w:tabs>
        <w:ind w:right="263" w:firstLine="707"/>
        <w:jc w:val="both"/>
      </w:pPr>
      <w:r w:rsidRPr="00EC3F7D">
        <w:t xml:space="preserve">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 </w:t>
      </w:r>
      <w:proofErr w:type="spellStart"/>
      <w:r w:rsidRPr="00EC3F7D">
        <w:t>тернет</w:t>
      </w:r>
      <w:proofErr w:type="spellEnd"/>
      <w:r w:rsidRPr="00EC3F7D">
        <w:t xml:space="preserve">, в том числе умение защищать персональную информацию от несанкционированного до- ступа и его последствий (разглашения, подмены, утраты данных) с учетом основных технологи- </w:t>
      </w:r>
      <w:proofErr w:type="spellStart"/>
      <w:r w:rsidRPr="00EC3F7D">
        <w:t>ческих</w:t>
      </w:r>
      <w:proofErr w:type="spellEnd"/>
      <w:r w:rsidRPr="00EC3F7D">
        <w:rPr>
          <w:spacing w:val="-11"/>
        </w:rPr>
        <w:t xml:space="preserve"> </w:t>
      </w:r>
      <w:r w:rsidRPr="00EC3F7D">
        <w:t>и</w:t>
      </w:r>
      <w:r w:rsidRPr="00EC3F7D">
        <w:rPr>
          <w:spacing w:val="-9"/>
        </w:rPr>
        <w:t xml:space="preserve"> </w:t>
      </w:r>
      <w:r w:rsidRPr="00EC3F7D">
        <w:t>социально-психологических</w:t>
      </w:r>
      <w:r w:rsidRPr="00EC3F7D">
        <w:rPr>
          <w:spacing w:val="-11"/>
        </w:rPr>
        <w:t xml:space="preserve"> </w:t>
      </w:r>
      <w:r w:rsidRPr="00EC3F7D">
        <w:t>аспектов</w:t>
      </w:r>
      <w:r w:rsidRPr="00EC3F7D">
        <w:rPr>
          <w:spacing w:val="-11"/>
        </w:rPr>
        <w:t xml:space="preserve"> </w:t>
      </w:r>
      <w:r w:rsidRPr="00EC3F7D">
        <w:t>использования</w:t>
      </w:r>
      <w:r w:rsidRPr="00EC3F7D">
        <w:rPr>
          <w:spacing w:val="-9"/>
        </w:rPr>
        <w:t xml:space="preserve"> </w:t>
      </w:r>
      <w:r w:rsidRPr="00EC3F7D">
        <w:t>сети</w:t>
      </w:r>
      <w:r w:rsidRPr="00EC3F7D">
        <w:rPr>
          <w:spacing w:val="-11"/>
        </w:rPr>
        <w:t xml:space="preserve"> </w:t>
      </w:r>
      <w:r w:rsidRPr="00EC3F7D">
        <w:t>Интернет</w:t>
      </w:r>
      <w:r w:rsidRPr="00EC3F7D">
        <w:rPr>
          <w:spacing w:val="-13"/>
        </w:rPr>
        <w:t xml:space="preserve"> </w:t>
      </w:r>
      <w:r w:rsidRPr="00EC3F7D">
        <w:t>(сетевая</w:t>
      </w:r>
      <w:r w:rsidRPr="00EC3F7D">
        <w:rPr>
          <w:spacing w:val="-8"/>
        </w:rPr>
        <w:t xml:space="preserve"> </w:t>
      </w:r>
      <w:r w:rsidRPr="00EC3F7D">
        <w:t xml:space="preserve">анонимность, цифровой след, аутентичность субъектов и ресурсов, опасность вредоносного кода); умение рас- познавать попытки и предупреждать вовлечение себя и окружающих в деструктивные и </w:t>
      </w:r>
      <w:proofErr w:type="spellStart"/>
      <w:r w:rsidRPr="00EC3F7D">
        <w:t>крими</w:t>
      </w:r>
      <w:proofErr w:type="spellEnd"/>
      <w:r w:rsidRPr="00EC3F7D">
        <w:t xml:space="preserve">- </w:t>
      </w:r>
      <w:proofErr w:type="spellStart"/>
      <w:r w:rsidRPr="00EC3F7D">
        <w:t>нальные</w:t>
      </w:r>
      <w:proofErr w:type="spellEnd"/>
      <w:r w:rsidRPr="00EC3F7D">
        <w:t xml:space="preserve"> формы сетевой активности (в том числе </w:t>
      </w:r>
      <w:proofErr w:type="spellStart"/>
      <w:r w:rsidRPr="00EC3F7D">
        <w:t>кибербуллинг</w:t>
      </w:r>
      <w:proofErr w:type="spellEnd"/>
      <w:r w:rsidRPr="00EC3F7D">
        <w:t>, фишинг).</w:t>
      </w:r>
    </w:p>
    <w:p w14:paraId="7F165CC4" w14:textId="77777777" w:rsidR="00A43DD8" w:rsidRPr="00EC3F7D" w:rsidRDefault="00983492">
      <w:pPr>
        <w:pStyle w:val="a3"/>
        <w:ind w:right="277"/>
      </w:pPr>
      <w:r w:rsidRPr="00EC3F7D">
        <w:t>Предметные</w:t>
      </w:r>
      <w:r w:rsidRPr="00EC3F7D">
        <w:rPr>
          <w:spacing w:val="-14"/>
        </w:rPr>
        <w:t xml:space="preserve"> </w:t>
      </w:r>
      <w:r w:rsidRPr="00EC3F7D">
        <w:t>результаты</w:t>
      </w:r>
      <w:r w:rsidRPr="00EC3F7D">
        <w:rPr>
          <w:spacing w:val="-14"/>
        </w:rPr>
        <w:t xml:space="preserve"> </w:t>
      </w:r>
      <w:r w:rsidRPr="00EC3F7D">
        <w:t>по</w:t>
      </w:r>
      <w:r w:rsidRPr="00EC3F7D">
        <w:rPr>
          <w:spacing w:val="-14"/>
        </w:rPr>
        <w:t xml:space="preserve"> </w:t>
      </w:r>
      <w:r w:rsidRPr="00EC3F7D">
        <w:t>предметной</w:t>
      </w:r>
      <w:r w:rsidRPr="00EC3F7D">
        <w:rPr>
          <w:spacing w:val="-13"/>
        </w:rPr>
        <w:t xml:space="preserve"> </w:t>
      </w:r>
      <w:r w:rsidRPr="00EC3F7D">
        <w:t>области</w:t>
      </w:r>
      <w:r w:rsidRPr="00EC3F7D">
        <w:rPr>
          <w:spacing w:val="-14"/>
        </w:rPr>
        <w:t xml:space="preserve"> </w:t>
      </w:r>
      <w:r w:rsidRPr="00EC3F7D">
        <w:t>«Общественно-научные</w:t>
      </w:r>
      <w:r w:rsidRPr="00EC3F7D">
        <w:rPr>
          <w:spacing w:val="-14"/>
        </w:rPr>
        <w:t xml:space="preserve"> </w:t>
      </w:r>
      <w:r w:rsidRPr="00EC3F7D">
        <w:t>предметы»</w:t>
      </w:r>
      <w:r w:rsidRPr="00EC3F7D">
        <w:rPr>
          <w:spacing w:val="-14"/>
        </w:rPr>
        <w:t xml:space="preserve"> </w:t>
      </w:r>
      <w:r w:rsidRPr="00EC3F7D">
        <w:t xml:space="preserve">должны </w:t>
      </w:r>
      <w:r w:rsidRPr="00EC3F7D">
        <w:rPr>
          <w:spacing w:val="-2"/>
        </w:rPr>
        <w:t>обеспечивать:</w:t>
      </w:r>
    </w:p>
    <w:p w14:paraId="17F1C078" w14:textId="77777777" w:rsidR="00A43DD8" w:rsidRPr="00EC3F7D" w:rsidRDefault="00983492">
      <w:pPr>
        <w:pStyle w:val="2"/>
        <w:spacing w:before="4" w:line="252" w:lineRule="exact"/>
        <w:jc w:val="both"/>
      </w:pPr>
      <w:r w:rsidRPr="00EC3F7D">
        <w:t>По</w:t>
      </w:r>
      <w:r w:rsidRPr="00EC3F7D">
        <w:rPr>
          <w:spacing w:val="11"/>
        </w:rPr>
        <w:t xml:space="preserve"> </w:t>
      </w:r>
      <w:r w:rsidRPr="00EC3F7D">
        <w:t>учебному</w:t>
      </w:r>
      <w:r w:rsidRPr="00EC3F7D">
        <w:rPr>
          <w:spacing w:val="13"/>
        </w:rPr>
        <w:t xml:space="preserve"> </w:t>
      </w:r>
      <w:r w:rsidRPr="00EC3F7D">
        <w:t>предмету</w:t>
      </w:r>
      <w:r w:rsidRPr="00EC3F7D">
        <w:rPr>
          <w:spacing w:val="10"/>
        </w:rPr>
        <w:t xml:space="preserve"> </w:t>
      </w:r>
      <w:r w:rsidRPr="00EC3F7D">
        <w:rPr>
          <w:spacing w:val="-2"/>
        </w:rPr>
        <w:t>«История»:</w:t>
      </w:r>
    </w:p>
    <w:p w14:paraId="30717969" w14:textId="77777777" w:rsidR="00A43DD8" w:rsidRPr="00EC3F7D" w:rsidRDefault="00983492" w:rsidP="00983492">
      <w:pPr>
        <w:pStyle w:val="a4"/>
        <w:numPr>
          <w:ilvl w:val="0"/>
          <w:numId w:val="165"/>
        </w:numPr>
        <w:tabs>
          <w:tab w:val="left" w:pos="1303"/>
        </w:tabs>
        <w:ind w:right="283" w:firstLine="707"/>
        <w:jc w:val="both"/>
      </w:pPr>
      <w:r w:rsidRPr="00EC3F7D">
        <w:t>умение определять последовательность событий, явлений, процессов; соотносить события истории</w:t>
      </w:r>
      <w:r w:rsidRPr="00EC3F7D">
        <w:rPr>
          <w:spacing w:val="26"/>
        </w:rPr>
        <w:t xml:space="preserve"> </w:t>
      </w:r>
      <w:r w:rsidRPr="00EC3F7D">
        <w:t>разных</w:t>
      </w:r>
      <w:r w:rsidRPr="00EC3F7D">
        <w:rPr>
          <w:spacing w:val="25"/>
        </w:rPr>
        <w:t xml:space="preserve"> </w:t>
      </w:r>
      <w:r w:rsidRPr="00EC3F7D">
        <w:t>стран и</w:t>
      </w:r>
      <w:r w:rsidRPr="00EC3F7D">
        <w:rPr>
          <w:spacing w:val="26"/>
        </w:rPr>
        <w:t xml:space="preserve"> </w:t>
      </w:r>
      <w:r w:rsidRPr="00EC3F7D">
        <w:t>народов</w:t>
      </w:r>
      <w:r w:rsidRPr="00EC3F7D">
        <w:rPr>
          <w:spacing w:val="24"/>
        </w:rPr>
        <w:t xml:space="preserve"> </w:t>
      </w:r>
      <w:r w:rsidRPr="00EC3F7D">
        <w:t>с</w:t>
      </w:r>
      <w:r w:rsidRPr="00EC3F7D">
        <w:rPr>
          <w:spacing w:val="25"/>
        </w:rPr>
        <w:t xml:space="preserve"> </w:t>
      </w:r>
      <w:r w:rsidRPr="00EC3F7D">
        <w:t>историческими</w:t>
      </w:r>
      <w:r w:rsidRPr="00EC3F7D">
        <w:rPr>
          <w:spacing w:val="24"/>
        </w:rPr>
        <w:t xml:space="preserve"> </w:t>
      </w:r>
      <w:r w:rsidRPr="00EC3F7D">
        <w:t>периодами,</w:t>
      </w:r>
      <w:r w:rsidRPr="00EC3F7D">
        <w:rPr>
          <w:spacing w:val="25"/>
        </w:rPr>
        <w:t xml:space="preserve"> </w:t>
      </w:r>
      <w:r w:rsidRPr="00EC3F7D">
        <w:t>событиями</w:t>
      </w:r>
      <w:r w:rsidRPr="00EC3F7D">
        <w:rPr>
          <w:spacing w:val="28"/>
        </w:rPr>
        <w:t xml:space="preserve"> </w:t>
      </w:r>
      <w:r w:rsidRPr="00EC3F7D">
        <w:t>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C4B855E" w14:textId="77777777" w:rsidR="00A43DD8" w:rsidRPr="00EC3F7D" w:rsidRDefault="00983492" w:rsidP="00983492">
      <w:pPr>
        <w:pStyle w:val="a4"/>
        <w:numPr>
          <w:ilvl w:val="0"/>
          <w:numId w:val="165"/>
        </w:numPr>
        <w:tabs>
          <w:tab w:val="left" w:pos="1238"/>
        </w:tabs>
        <w:ind w:right="303" w:firstLine="707"/>
        <w:jc w:val="both"/>
      </w:pPr>
      <w:r w:rsidRPr="00EC3F7D">
        <w:t>умение выявлять особенности развития культуры, быта и нравов народов в различные исторические эпохи;</w:t>
      </w:r>
    </w:p>
    <w:p w14:paraId="484820EB" w14:textId="77777777" w:rsidR="00A43DD8" w:rsidRPr="00EC3F7D" w:rsidRDefault="00983492" w:rsidP="00983492">
      <w:pPr>
        <w:pStyle w:val="a4"/>
        <w:numPr>
          <w:ilvl w:val="0"/>
          <w:numId w:val="165"/>
        </w:numPr>
        <w:tabs>
          <w:tab w:val="left" w:pos="1283"/>
        </w:tabs>
        <w:ind w:right="304" w:firstLine="707"/>
        <w:jc w:val="both"/>
      </w:pPr>
      <w:r w:rsidRPr="00EC3F7D">
        <w:t>овладение историческими понятиями и их использование для решения учебных и практических задач;</w:t>
      </w:r>
    </w:p>
    <w:p w14:paraId="1223B2F0" w14:textId="77777777" w:rsidR="00A43DD8" w:rsidRPr="00EC3F7D" w:rsidRDefault="00A43DD8">
      <w:pPr>
        <w:pStyle w:val="a4"/>
        <w:sectPr w:rsidR="00A43DD8" w:rsidRPr="00EC3F7D">
          <w:pgSz w:w="11920" w:h="16850"/>
          <w:pgMar w:top="1700" w:right="566" w:bottom="780" w:left="1417" w:header="0" w:footer="597" w:gutter="0"/>
          <w:cols w:space="720"/>
        </w:sectPr>
      </w:pPr>
    </w:p>
    <w:p w14:paraId="7E945350" w14:textId="77777777" w:rsidR="00A43DD8" w:rsidRPr="00EC3F7D" w:rsidRDefault="00983492" w:rsidP="00983492">
      <w:pPr>
        <w:pStyle w:val="a4"/>
        <w:numPr>
          <w:ilvl w:val="0"/>
          <w:numId w:val="165"/>
        </w:numPr>
        <w:tabs>
          <w:tab w:val="left" w:pos="1243"/>
        </w:tabs>
        <w:spacing w:before="76"/>
        <w:ind w:right="284" w:firstLine="707"/>
        <w:jc w:val="both"/>
      </w:pPr>
      <w:r w:rsidRPr="00EC3F7D">
        <w:lastRenderedPageBreak/>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1B4D11C3" w14:textId="77777777" w:rsidR="00A43DD8" w:rsidRPr="00EC3F7D" w:rsidRDefault="00983492" w:rsidP="00983492">
      <w:pPr>
        <w:pStyle w:val="a4"/>
        <w:numPr>
          <w:ilvl w:val="0"/>
          <w:numId w:val="165"/>
        </w:numPr>
        <w:tabs>
          <w:tab w:val="left" w:pos="1228"/>
        </w:tabs>
        <w:spacing w:before="1"/>
        <w:ind w:right="301" w:firstLine="707"/>
        <w:jc w:val="both"/>
      </w:pPr>
      <w:r w:rsidRPr="00EC3F7D">
        <w:t>умение выявлять существенные черты и характерные признаки исторических событий, явлений, процессов;</w:t>
      </w:r>
    </w:p>
    <w:p w14:paraId="76AF1651" w14:textId="7AD6BCD3" w:rsidR="00A43DD8" w:rsidRPr="00EC3F7D" w:rsidRDefault="00983492" w:rsidP="00983492">
      <w:pPr>
        <w:pStyle w:val="a4"/>
        <w:numPr>
          <w:ilvl w:val="0"/>
          <w:numId w:val="165"/>
        </w:numPr>
        <w:tabs>
          <w:tab w:val="left" w:pos="1269"/>
        </w:tabs>
        <w:spacing w:before="1"/>
        <w:ind w:right="270" w:firstLine="707"/>
        <w:jc w:val="both"/>
      </w:pPr>
      <w:r w:rsidRPr="00EC3F7D">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w:t>
      </w:r>
      <w:r w:rsidRPr="00EC3F7D">
        <w:rPr>
          <w:spacing w:val="-14"/>
        </w:rPr>
        <w:t xml:space="preserve"> </w:t>
      </w:r>
      <w:r w:rsidRPr="00EC3F7D">
        <w:t>воссоединение</w:t>
      </w:r>
      <w:r w:rsidRPr="00EC3F7D">
        <w:rPr>
          <w:spacing w:val="-14"/>
        </w:rPr>
        <w:t xml:space="preserve"> </w:t>
      </w:r>
      <w:r w:rsidRPr="00EC3F7D">
        <w:t>Крыма</w:t>
      </w:r>
      <w:r w:rsidRPr="00EC3F7D">
        <w:rPr>
          <w:spacing w:val="-13"/>
        </w:rPr>
        <w:t xml:space="preserve"> </w:t>
      </w:r>
      <w:r w:rsidRPr="00EC3F7D">
        <w:t>с</w:t>
      </w:r>
      <w:r w:rsidRPr="00EC3F7D">
        <w:rPr>
          <w:spacing w:val="-12"/>
        </w:rPr>
        <w:t xml:space="preserve"> </w:t>
      </w:r>
      <w:r w:rsidRPr="00EC3F7D">
        <w:t>Россией</w:t>
      </w:r>
      <w:r w:rsidRPr="00EC3F7D">
        <w:rPr>
          <w:spacing w:val="-14"/>
        </w:rPr>
        <w:t xml:space="preserve"> </w:t>
      </w:r>
      <w:r w:rsidRPr="00EC3F7D">
        <w:t>2014</w:t>
      </w:r>
      <w:r w:rsidRPr="00EC3F7D">
        <w:rPr>
          <w:spacing w:val="-14"/>
        </w:rPr>
        <w:t xml:space="preserve"> </w:t>
      </w:r>
      <w:r w:rsidRPr="00EC3F7D">
        <w:t>года);</w:t>
      </w:r>
      <w:r w:rsidRPr="00EC3F7D">
        <w:rPr>
          <w:spacing w:val="-12"/>
        </w:rPr>
        <w:t xml:space="preserve"> </w:t>
      </w:r>
      <w:r w:rsidRPr="00EC3F7D">
        <w:t>характеризовать</w:t>
      </w:r>
      <w:r w:rsidRPr="00EC3F7D">
        <w:rPr>
          <w:spacing w:val="-12"/>
        </w:rPr>
        <w:t xml:space="preserve"> </w:t>
      </w:r>
      <w:r w:rsidRPr="00EC3F7D">
        <w:t>итоги</w:t>
      </w:r>
      <w:r w:rsidRPr="00EC3F7D">
        <w:rPr>
          <w:spacing w:val="-12"/>
        </w:rPr>
        <w:t xml:space="preserve"> </w:t>
      </w:r>
      <w:r w:rsidRPr="00EC3F7D">
        <w:t>и</w:t>
      </w:r>
      <w:r w:rsidRPr="00EC3F7D">
        <w:rPr>
          <w:spacing w:val="-14"/>
        </w:rPr>
        <w:t xml:space="preserve"> </w:t>
      </w:r>
      <w:r w:rsidRPr="00EC3F7D">
        <w:t>историческое</w:t>
      </w:r>
      <w:r w:rsidRPr="00EC3F7D">
        <w:rPr>
          <w:spacing w:val="-12"/>
        </w:rPr>
        <w:t xml:space="preserve"> </w:t>
      </w:r>
      <w:r w:rsidRPr="00EC3F7D">
        <w:t xml:space="preserve">значение </w:t>
      </w:r>
      <w:r w:rsidRPr="00EC3F7D">
        <w:rPr>
          <w:spacing w:val="-2"/>
        </w:rPr>
        <w:t>событий;</w:t>
      </w:r>
    </w:p>
    <w:p w14:paraId="35F80F46" w14:textId="5981A233" w:rsidR="00A43DD8" w:rsidRPr="00EC3F7D" w:rsidRDefault="00983492" w:rsidP="00983492">
      <w:pPr>
        <w:pStyle w:val="a4"/>
        <w:numPr>
          <w:ilvl w:val="0"/>
          <w:numId w:val="165"/>
        </w:numPr>
        <w:tabs>
          <w:tab w:val="left" w:pos="1253"/>
        </w:tabs>
        <w:spacing w:before="2"/>
        <w:ind w:left="1253" w:hanging="260"/>
        <w:jc w:val="both"/>
      </w:pPr>
      <w:r w:rsidRPr="00EC3F7D">
        <w:rPr>
          <w:spacing w:val="-2"/>
        </w:rPr>
        <w:t>умение</w:t>
      </w:r>
      <w:r w:rsidRPr="00EC3F7D">
        <w:rPr>
          <w:spacing w:val="-1"/>
        </w:rPr>
        <w:t xml:space="preserve"> </w:t>
      </w:r>
      <w:r w:rsidRPr="00EC3F7D">
        <w:rPr>
          <w:spacing w:val="-2"/>
        </w:rPr>
        <w:t>сравнивать</w:t>
      </w:r>
      <w:r w:rsidRPr="00EC3F7D">
        <w:t xml:space="preserve"> </w:t>
      </w:r>
      <w:r w:rsidRPr="00EC3F7D">
        <w:rPr>
          <w:spacing w:val="-2"/>
        </w:rPr>
        <w:t>исторические</w:t>
      </w:r>
      <w:r w:rsidRPr="00EC3F7D">
        <w:t xml:space="preserve"> </w:t>
      </w:r>
      <w:r w:rsidRPr="00EC3F7D">
        <w:rPr>
          <w:spacing w:val="-2"/>
        </w:rPr>
        <w:t>события,</w:t>
      </w:r>
      <w:r w:rsidRPr="00EC3F7D">
        <w:t xml:space="preserve"> </w:t>
      </w:r>
      <w:r w:rsidRPr="00EC3F7D">
        <w:rPr>
          <w:spacing w:val="-2"/>
        </w:rPr>
        <w:t>явления,</w:t>
      </w:r>
      <w:r w:rsidRPr="00EC3F7D">
        <w:rPr>
          <w:spacing w:val="-1"/>
        </w:rPr>
        <w:t xml:space="preserve"> </w:t>
      </w:r>
      <w:r w:rsidRPr="00EC3F7D">
        <w:rPr>
          <w:spacing w:val="-2"/>
        </w:rPr>
        <w:t>процессы</w:t>
      </w:r>
      <w:r w:rsidRPr="00EC3F7D">
        <w:t xml:space="preserve"> </w:t>
      </w:r>
      <w:r w:rsidRPr="00EC3F7D">
        <w:rPr>
          <w:spacing w:val="-2"/>
        </w:rPr>
        <w:t>в</w:t>
      </w:r>
      <w:r w:rsidRPr="00EC3F7D">
        <w:rPr>
          <w:spacing w:val="-1"/>
        </w:rPr>
        <w:t xml:space="preserve"> </w:t>
      </w:r>
      <w:r w:rsidRPr="00EC3F7D">
        <w:rPr>
          <w:spacing w:val="-2"/>
        </w:rPr>
        <w:t>различные</w:t>
      </w:r>
      <w:r w:rsidRPr="00EC3F7D">
        <w:t xml:space="preserve"> </w:t>
      </w:r>
      <w:r w:rsidRPr="00EC3F7D">
        <w:rPr>
          <w:spacing w:val="-2"/>
        </w:rPr>
        <w:t>историче</w:t>
      </w:r>
      <w:r w:rsidRPr="00EC3F7D">
        <w:rPr>
          <w:spacing w:val="-4"/>
        </w:rPr>
        <w:t>ские</w:t>
      </w:r>
    </w:p>
    <w:p w14:paraId="086EAF00" w14:textId="77777777" w:rsidR="00A43DD8" w:rsidRPr="00EC3F7D" w:rsidRDefault="00983492">
      <w:pPr>
        <w:pStyle w:val="a3"/>
        <w:spacing w:line="252" w:lineRule="exact"/>
        <w:ind w:firstLine="0"/>
        <w:jc w:val="left"/>
      </w:pPr>
      <w:r w:rsidRPr="00EC3F7D">
        <w:rPr>
          <w:spacing w:val="-2"/>
        </w:rPr>
        <w:t>эпохи;</w:t>
      </w:r>
    </w:p>
    <w:p w14:paraId="193C39D1" w14:textId="77777777" w:rsidR="00A43DD8" w:rsidRPr="00EC3F7D" w:rsidRDefault="00983492" w:rsidP="00983492">
      <w:pPr>
        <w:pStyle w:val="a4"/>
        <w:numPr>
          <w:ilvl w:val="0"/>
          <w:numId w:val="165"/>
        </w:numPr>
        <w:tabs>
          <w:tab w:val="left" w:pos="1234"/>
        </w:tabs>
        <w:spacing w:before="1"/>
        <w:ind w:left="1234" w:hanging="241"/>
      </w:pPr>
      <w:r w:rsidRPr="00EC3F7D">
        <w:t>умение</w:t>
      </w:r>
      <w:r w:rsidRPr="00EC3F7D">
        <w:rPr>
          <w:spacing w:val="14"/>
        </w:rPr>
        <w:t xml:space="preserve"> </w:t>
      </w:r>
      <w:r w:rsidRPr="00EC3F7D">
        <w:t>определять</w:t>
      </w:r>
      <w:r w:rsidRPr="00EC3F7D">
        <w:rPr>
          <w:spacing w:val="15"/>
        </w:rPr>
        <w:t xml:space="preserve"> </w:t>
      </w:r>
      <w:r w:rsidRPr="00EC3F7D">
        <w:t>и</w:t>
      </w:r>
      <w:r w:rsidRPr="00EC3F7D">
        <w:rPr>
          <w:spacing w:val="16"/>
        </w:rPr>
        <w:t xml:space="preserve"> </w:t>
      </w:r>
      <w:r w:rsidRPr="00EC3F7D">
        <w:t>аргументировать</w:t>
      </w:r>
      <w:r w:rsidRPr="00EC3F7D">
        <w:rPr>
          <w:spacing w:val="17"/>
        </w:rPr>
        <w:t xml:space="preserve"> </w:t>
      </w:r>
      <w:r w:rsidRPr="00EC3F7D">
        <w:t>собственную</w:t>
      </w:r>
      <w:r w:rsidRPr="00EC3F7D">
        <w:rPr>
          <w:spacing w:val="18"/>
        </w:rPr>
        <w:t xml:space="preserve"> </w:t>
      </w:r>
      <w:r w:rsidRPr="00EC3F7D">
        <w:t>или</w:t>
      </w:r>
      <w:r w:rsidRPr="00EC3F7D">
        <w:rPr>
          <w:spacing w:val="16"/>
        </w:rPr>
        <w:t xml:space="preserve"> </w:t>
      </w:r>
      <w:r w:rsidRPr="00EC3F7D">
        <w:t>предложенную</w:t>
      </w:r>
      <w:r w:rsidRPr="00EC3F7D">
        <w:rPr>
          <w:spacing w:val="17"/>
        </w:rPr>
        <w:t xml:space="preserve"> </w:t>
      </w:r>
      <w:r w:rsidRPr="00EC3F7D">
        <w:t>точку</w:t>
      </w:r>
      <w:r w:rsidRPr="00EC3F7D">
        <w:rPr>
          <w:spacing w:val="15"/>
        </w:rPr>
        <w:t xml:space="preserve"> </w:t>
      </w:r>
      <w:r w:rsidRPr="00EC3F7D">
        <w:t>зрения</w:t>
      </w:r>
      <w:r w:rsidRPr="00EC3F7D">
        <w:rPr>
          <w:spacing w:val="17"/>
        </w:rPr>
        <w:t xml:space="preserve"> </w:t>
      </w:r>
      <w:r w:rsidRPr="00EC3F7D">
        <w:rPr>
          <w:spacing w:val="-10"/>
        </w:rPr>
        <w:t>с</w:t>
      </w:r>
    </w:p>
    <w:p w14:paraId="3682BDD9" w14:textId="77777777" w:rsidR="00A43DD8" w:rsidRPr="00EC3F7D" w:rsidRDefault="00983492">
      <w:pPr>
        <w:pStyle w:val="a3"/>
        <w:spacing w:line="252" w:lineRule="exact"/>
        <w:ind w:firstLine="0"/>
      </w:pPr>
      <w:r w:rsidRPr="00EC3F7D">
        <w:t>опорой</w:t>
      </w:r>
      <w:r w:rsidRPr="00EC3F7D">
        <w:rPr>
          <w:spacing w:val="-7"/>
        </w:rPr>
        <w:t xml:space="preserve"> </w:t>
      </w:r>
      <w:r w:rsidRPr="00EC3F7D">
        <w:t>на</w:t>
      </w:r>
      <w:r w:rsidRPr="00EC3F7D">
        <w:rPr>
          <w:spacing w:val="-6"/>
        </w:rPr>
        <w:t xml:space="preserve"> </w:t>
      </w:r>
      <w:r w:rsidRPr="00EC3F7D">
        <w:t>фактический</w:t>
      </w:r>
      <w:r w:rsidRPr="00EC3F7D">
        <w:rPr>
          <w:spacing w:val="-5"/>
        </w:rPr>
        <w:t xml:space="preserve"> </w:t>
      </w:r>
      <w:r w:rsidRPr="00EC3F7D">
        <w:t>материал,</w:t>
      </w:r>
      <w:r w:rsidRPr="00EC3F7D">
        <w:rPr>
          <w:spacing w:val="-3"/>
        </w:rPr>
        <w:t xml:space="preserve"> </w:t>
      </w:r>
      <w:r w:rsidRPr="00EC3F7D">
        <w:t>в</w:t>
      </w:r>
      <w:r w:rsidRPr="00EC3F7D">
        <w:rPr>
          <w:spacing w:val="-4"/>
        </w:rPr>
        <w:t xml:space="preserve"> </w:t>
      </w:r>
      <w:r w:rsidRPr="00EC3F7D">
        <w:t>том</w:t>
      </w:r>
      <w:r w:rsidRPr="00EC3F7D">
        <w:rPr>
          <w:spacing w:val="-5"/>
        </w:rPr>
        <w:t xml:space="preserve"> </w:t>
      </w:r>
      <w:r w:rsidRPr="00EC3F7D">
        <w:t>числе</w:t>
      </w:r>
      <w:r w:rsidRPr="00EC3F7D">
        <w:rPr>
          <w:spacing w:val="-3"/>
        </w:rPr>
        <w:t xml:space="preserve"> </w:t>
      </w:r>
      <w:r w:rsidRPr="00EC3F7D">
        <w:t>используя</w:t>
      </w:r>
      <w:r w:rsidRPr="00EC3F7D">
        <w:rPr>
          <w:spacing w:val="-5"/>
        </w:rPr>
        <w:t xml:space="preserve"> </w:t>
      </w:r>
      <w:r w:rsidRPr="00EC3F7D">
        <w:t>источники</w:t>
      </w:r>
      <w:r w:rsidRPr="00EC3F7D">
        <w:rPr>
          <w:spacing w:val="-3"/>
        </w:rPr>
        <w:t xml:space="preserve"> </w:t>
      </w:r>
      <w:r w:rsidRPr="00EC3F7D">
        <w:t>разных</w:t>
      </w:r>
      <w:r w:rsidRPr="00EC3F7D">
        <w:rPr>
          <w:spacing w:val="-3"/>
        </w:rPr>
        <w:t xml:space="preserve"> </w:t>
      </w:r>
      <w:r w:rsidRPr="00EC3F7D">
        <w:rPr>
          <w:spacing w:val="-2"/>
        </w:rPr>
        <w:t>типов;</w:t>
      </w:r>
    </w:p>
    <w:p w14:paraId="50BA0D24" w14:textId="77777777" w:rsidR="00A43DD8" w:rsidRPr="00EC3F7D" w:rsidRDefault="00983492" w:rsidP="00983492">
      <w:pPr>
        <w:pStyle w:val="a4"/>
        <w:numPr>
          <w:ilvl w:val="0"/>
          <w:numId w:val="165"/>
        </w:numPr>
        <w:tabs>
          <w:tab w:val="left" w:pos="1312"/>
        </w:tabs>
        <w:spacing w:before="1"/>
        <w:ind w:right="268" w:firstLine="707"/>
        <w:jc w:val="both"/>
      </w:pPr>
      <w:r w:rsidRPr="00EC3F7D">
        <w:t xml:space="preserve">умение различать основные типы исторических источников: письменные, </w:t>
      </w:r>
      <w:proofErr w:type="gramStart"/>
      <w:r w:rsidRPr="00EC3F7D">
        <w:t xml:space="preserve">веще- </w:t>
      </w:r>
      <w:proofErr w:type="spellStart"/>
      <w:r w:rsidRPr="00EC3F7D">
        <w:t>ственные</w:t>
      </w:r>
      <w:proofErr w:type="spellEnd"/>
      <w:proofErr w:type="gramEnd"/>
      <w:r w:rsidRPr="00EC3F7D">
        <w:t>, аудиовизуальные;</w:t>
      </w:r>
    </w:p>
    <w:p w14:paraId="0C96F9B8" w14:textId="77777777" w:rsidR="00A43DD8" w:rsidRPr="00EC3F7D" w:rsidRDefault="00983492" w:rsidP="00983492">
      <w:pPr>
        <w:pStyle w:val="a4"/>
        <w:numPr>
          <w:ilvl w:val="0"/>
          <w:numId w:val="165"/>
        </w:numPr>
        <w:tabs>
          <w:tab w:val="left" w:pos="1380"/>
        </w:tabs>
        <w:spacing w:before="1"/>
        <w:ind w:right="272" w:firstLine="707"/>
        <w:jc w:val="both"/>
      </w:pPr>
      <w:r w:rsidRPr="00EC3F7D">
        <w:t>умение находить и критически анализировать для решения познавательной задачи исторические</w:t>
      </w:r>
      <w:r w:rsidRPr="00EC3F7D">
        <w:rPr>
          <w:spacing w:val="-14"/>
        </w:rPr>
        <w:t xml:space="preserve"> </w:t>
      </w:r>
      <w:r w:rsidRPr="00EC3F7D">
        <w:t>источники</w:t>
      </w:r>
      <w:r w:rsidRPr="00EC3F7D">
        <w:rPr>
          <w:spacing w:val="-14"/>
        </w:rPr>
        <w:t xml:space="preserve"> </w:t>
      </w:r>
      <w:r w:rsidRPr="00EC3F7D">
        <w:t>разных</w:t>
      </w:r>
      <w:r w:rsidRPr="00EC3F7D">
        <w:rPr>
          <w:spacing w:val="-14"/>
        </w:rPr>
        <w:t xml:space="preserve"> </w:t>
      </w:r>
      <w:r w:rsidRPr="00EC3F7D">
        <w:t>типов</w:t>
      </w:r>
      <w:r w:rsidRPr="00EC3F7D">
        <w:rPr>
          <w:spacing w:val="-13"/>
        </w:rPr>
        <w:t xml:space="preserve"> </w:t>
      </w:r>
      <w:r w:rsidRPr="00EC3F7D">
        <w:t>(в</w:t>
      </w:r>
      <w:r w:rsidRPr="00EC3F7D">
        <w:rPr>
          <w:spacing w:val="-14"/>
        </w:rPr>
        <w:t xml:space="preserve"> </w:t>
      </w:r>
      <w:r w:rsidRPr="00EC3F7D">
        <w:t>том</w:t>
      </w:r>
      <w:r w:rsidRPr="00EC3F7D">
        <w:rPr>
          <w:spacing w:val="-14"/>
        </w:rPr>
        <w:t xml:space="preserve"> </w:t>
      </w:r>
      <w:r w:rsidRPr="00EC3F7D">
        <w:t>числе</w:t>
      </w:r>
      <w:r w:rsidRPr="00EC3F7D">
        <w:rPr>
          <w:spacing w:val="-13"/>
        </w:rPr>
        <w:t xml:space="preserve"> </w:t>
      </w:r>
      <w:r w:rsidRPr="00EC3F7D">
        <w:t>по</w:t>
      </w:r>
      <w:r w:rsidRPr="00EC3F7D">
        <w:rPr>
          <w:spacing w:val="-14"/>
        </w:rPr>
        <w:t xml:space="preserve"> </w:t>
      </w:r>
      <w:r w:rsidRPr="00EC3F7D">
        <w:t>истории</w:t>
      </w:r>
      <w:r w:rsidRPr="00EC3F7D">
        <w:rPr>
          <w:spacing w:val="-13"/>
        </w:rPr>
        <w:t xml:space="preserve"> </w:t>
      </w:r>
      <w:r w:rsidRPr="00EC3F7D">
        <w:t>родного</w:t>
      </w:r>
      <w:r w:rsidRPr="00EC3F7D">
        <w:rPr>
          <w:spacing w:val="-13"/>
        </w:rPr>
        <w:t xml:space="preserve"> </w:t>
      </w:r>
      <w:r w:rsidRPr="00EC3F7D">
        <w:t>края),</w:t>
      </w:r>
      <w:r w:rsidRPr="00EC3F7D">
        <w:rPr>
          <w:spacing w:val="-13"/>
        </w:rPr>
        <w:t xml:space="preserve"> </w:t>
      </w:r>
      <w:r w:rsidRPr="00EC3F7D">
        <w:t>оценивать</w:t>
      </w:r>
      <w:r w:rsidRPr="00EC3F7D">
        <w:rPr>
          <w:spacing w:val="-13"/>
        </w:rPr>
        <w:t xml:space="preserve"> </w:t>
      </w:r>
      <w:r w:rsidRPr="00EC3F7D">
        <w:t>их</w:t>
      </w:r>
      <w:r w:rsidRPr="00EC3F7D">
        <w:rPr>
          <w:spacing w:val="-14"/>
        </w:rPr>
        <w:t xml:space="preserve"> </w:t>
      </w:r>
      <w:r w:rsidRPr="00EC3F7D">
        <w:t xml:space="preserve">полноту и достоверность, соотносить с историческим периодом; соотносить извлеченную </w:t>
      </w:r>
      <w:proofErr w:type="gramStart"/>
      <w:r w:rsidRPr="00EC3F7D">
        <w:t>ин- формацию</w:t>
      </w:r>
      <w:proofErr w:type="gramEnd"/>
      <w:r w:rsidRPr="00EC3F7D">
        <w:t xml:space="preserve"> с информацией из других источников при изучении исторических событий, явлений, процессов; привлекать</w:t>
      </w:r>
      <w:r w:rsidRPr="00EC3F7D">
        <w:rPr>
          <w:spacing w:val="40"/>
        </w:rPr>
        <w:t xml:space="preserve"> </w:t>
      </w:r>
      <w:r w:rsidRPr="00EC3F7D">
        <w:t>контекстную информацию при работе с</w:t>
      </w:r>
      <w:r w:rsidRPr="00EC3F7D">
        <w:rPr>
          <w:spacing w:val="40"/>
        </w:rPr>
        <w:t xml:space="preserve"> </w:t>
      </w:r>
      <w:r w:rsidRPr="00EC3F7D">
        <w:t>историческими источниками;</w:t>
      </w:r>
    </w:p>
    <w:p w14:paraId="16F6C0F1" w14:textId="77777777" w:rsidR="00A43DD8" w:rsidRPr="00EC3F7D" w:rsidRDefault="00983492" w:rsidP="00983492">
      <w:pPr>
        <w:pStyle w:val="a4"/>
        <w:numPr>
          <w:ilvl w:val="0"/>
          <w:numId w:val="165"/>
        </w:numPr>
        <w:tabs>
          <w:tab w:val="left" w:pos="1339"/>
        </w:tabs>
        <w:ind w:right="268" w:firstLine="707"/>
        <w:jc w:val="both"/>
      </w:pPr>
      <w:r w:rsidRPr="00EC3F7D">
        <w:t xml:space="preserve">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w:t>
      </w:r>
      <w:proofErr w:type="spellStart"/>
      <w:proofErr w:type="gramStart"/>
      <w:r w:rsidRPr="00EC3F7D">
        <w:t>источ</w:t>
      </w:r>
      <w:proofErr w:type="spellEnd"/>
      <w:r w:rsidRPr="00EC3F7D">
        <w:t xml:space="preserve">- </w:t>
      </w:r>
      <w:r w:rsidRPr="00EC3F7D">
        <w:rPr>
          <w:spacing w:val="-2"/>
        </w:rPr>
        <w:t>ников</w:t>
      </w:r>
      <w:proofErr w:type="gramEnd"/>
      <w:r w:rsidRPr="00EC3F7D">
        <w:rPr>
          <w:spacing w:val="-2"/>
        </w:rPr>
        <w:t>;</w:t>
      </w:r>
    </w:p>
    <w:p w14:paraId="1354A0C4" w14:textId="77777777" w:rsidR="00A43DD8" w:rsidRPr="00EC3F7D" w:rsidRDefault="00983492" w:rsidP="00983492">
      <w:pPr>
        <w:pStyle w:val="a4"/>
        <w:numPr>
          <w:ilvl w:val="0"/>
          <w:numId w:val="165"/>
        </w:numPr>
        <w:tabs>
          <w:tab w:val="left" w:pos="1356"/>
        </w:tabs>
        <w:ind w:right="302" w:firstLine="707"/>
        <w:jc w:val="both"/>
      </w:pPr>
      <w:r w:rsidRPr="00EC3F7D">
        <w:t>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14:paraId="30A8300F" w14:textId="5909D8A2" w:rsidR="00A43DD8" w:rsidRPr="00EC3F7D" w:rsidRDefault="00983492" w:rsidP="00983492">
      <w:pPr>
        <w:pStyle w:val="a4"/>
        <w:numPr>
          <w:ilvl w:val="0"/>
          <w:numId w:val="165"/>
        </w:numPr>
        <w:tabs>
          <w:tab w:val="left" w:pos="1378"/>
        </w:tabs>
        <w:ind w:right="276" w:firstLine="707"/>
        <w:jc w:val="both"/>
      </w:pPr>
      <w:r w:rsidRPr="00EC3F7D">
        <w:t>умение осуществлять с соблюдением правил информационной безопасности поиск исторической</w:t>
      </w:r>
      <w:r w:rsidRPr="00EC3F7D">
        <w:rPr>
          <w:spacing w:val="-8"/>
        </w:rPr>
        <w:t xml:space="preserve"> </w:t>
      </w:r>
      <w:r w:rsidRPr="00EC3F7D">
        <w:t>информации</w:t>
      </w:r>
      <w:r w:rsidRPr="00EC3F7D">
        <w:rPr>
          <w:spacing w:val="-8"/>
        </w:rPr>
        <w:t xml:space="preserve"> </w:t>
      </w:r>
      <w:r w:rsidRPr="00EC3F7D">
        <w:t>в</w:t>
      </w:r>
      <w:r w:rsidRPr="00EC3F7D">
        <w:rPr>
          <w:spacing w:val="-8"/>
        </w:rPr>
        <w:t xml:space="preserve"> </w:t>
      </w:r>
      <w:r w:rsidRPr="00EC3F7D">
        <w:t>справочной</w:t>
      </w:r>
      <w:r w:rsidRPr="00EC3F7D">
        <w:rPr>
          <w:spacing w:val="-8"/>
        </w:rPr>
        <w:t xml:space="preserve"> </w:t>
      </w:r>
      <w:r w:rsidRPr="00EC3F7D">
        <w:t>литературе,</w:t>
      </w:r>
      <w:r w:rsidRPr="00EC3F7D">
        <w:rPr>
          <w:spacing w:val="-7"/>
        </w:rPr>
        <w:t xml:space="preserve"> </w:t>
      </w:r>
      <w:r w:rsidRPr="00EC3F7D">
        <w:t>сети</w:t>
      </w:r>
      <w:r w:rsidRPr="00EC3F7D">
        <w:rPr>
          <w:spacing w:val="-8"/>
        </w:rPr>
        <w:t xml:space="preserve"> </w:t>
      </w:r>
      <w:r w:rsidRPr="00EC3F7D">
        <w:t>Интернет</w:t>
      </w:r>
      <w:r w:rsidRPr="00EC3F7D">
        <w:rPr>
          <w:spacing w:val="-4"/>
        </w:rPr>
        <w:t xml:space="preserve"> </w:t>
      </w:r>
      <w:r w:rsidRPr="00EC3F7D">
        <w:t>для</w:t>
      </w:r>
      <w:r w:rsidRPr="00EC3F7D">
        <w:rPr>
          <w:spacing w:val="-7"/>
        </w:rPr>
        <w:t xml:space="preserve"> </w:t>
      </w:r>
      <w:r w:rsidRPr="00EC3F7D">
        <w:t>решения</w:t>
      </w:r>
      <w:r w:rsidRPr="00EC3F7D">
        <w:rPr>
          <w:spacing w:val="-8"/>
        </w:rPr>
        <w:t xml:space="preserve"> </w:t>
      </w:r>
      <w:r w:rsidRPr="00EC3F7D">
        <w:t>познавательных задач, оценивать полноту и достоверность информации;</w:t>
      </w:r>
    </w:p>
    <w:p w14:paraId="3F487369" w14:textId="77777777" w:rsidR="00A43DD8" w:rsidRPr="00EC3F7D" w:rsidRDefault="00983492" w:rsidP="00983492">
      <w:pPr>
        <w:pStyle w:val="a4"/>
        <w:numPr>
          <w:ilvl w:val="0"/>
          <w:numId w:val="165"/>
        </w:numPr>
        <w:tabs>
          <w:tab w:val="left" w:pos="1390"/>
        </w:tabs>
        <w:ind w:right="298" w:firstLine="707"/>
        <w:jc w:val="both"/>
      </w:pPr>
      <w:r w:rsidRPr="00EC3F7D">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w:t>
      </w:r>
      <w:r w:rsidRPr="00EC3F7D">
        <w:rPr>
          <w:spacing w:val="40"/>
        </w:rPr>
        <w:t xml:space="preserve"> </w:t>
      </w:r>
      <w:r w:rsidRPr="00EC3F7D">
        <w:t>людьми</w:t>
      </w:r>
      <w:r w:rsidRPr="00EC3F7D">
        <w:rPr>
          <w:spacing w:val="40"/>
        </w:rPr>
        <w:t xml:space="preserve"> </w:t>
      </w:r>
      <w:r w:rsidRPr="00EC3F7D">
        <w:t>разных культур;</w:t>
      </w:r>
      <w:r w:rsidRPr="00EC3F7D">
        <w:rPr>
          <w:spacing w:val="40"/>
        </w:rPr>
        <w:t xml:space="preserve"> </w:t>
      </w:r>
      <w:r w:rsidRPr="00EC3F7D">
        <w:t>уважения к историческому наследию народов России.</w:t>
      </w:r>
    </w:p>
    <w:p w14:paraId="59805351" w14:textId="77777777" w:rsidR="00A43DD8" w:rsidRPr="00EC3F7D" w:rsidRDefault="00983492">
      <w:pPr>
        <w:pStyle w:val="a3"/>
        <w:spacing w:before="6" w:line="237" w:lineRule="auto"/>
        <w:ind w:right="283"/>
      </w:pPr>
      <w:r w:rsidRPr="00EC3F7D">
        <w:rPr>
          <w:b/>
          <w:i/>
        </w:rPr>
        <w:t>По</w:t>
      </w:r>
      <w:r w:rsidRPr="00EC3F7D">
        <w:rPr>
          <w:b/>
          <w:i/>
          <w:spacing w:val="40"/>
        </w:rPr>
        <w:t xml:space="preserve"> </w:t>
      </w:r>
      <w:r w:rsidRPr="00EC3F7D">
        <w:rPr>
          <w:b/>
          <w:i/>
        </w:rPr>
        <w:t>учебному</w:t>
      </w:r>
      <w:r w:rsidRPr="00EC3F7D">
        <w:rPr>
          <w:b/>
          <w:i/>
          <w:spacing w:val="40"/>
        </w:rPr>
        <w:t xml:space="preserve"> </w:t>
      </w:r>
      <w:r w:rsidRPr="00EC3F7D">
        <w:rPr>
          <w:b/>
          <w:i/>
        </w:rPr>
        <w:t>курсу</w:t>
      </w:r>
      <w:r w:rsidRPr="00EC3F7D">
        <w:rPr>
          <w:b/>
          <w:i/>
          <w:spacing w:val="40"/>
        </w:rPr>
        <w:t xml:space="preserve"> </w:t>
      </w:r>
      <w:r w:rsidRPr="00EC3F7D">
        <w:rPr>
          <w:b/>
          <w:i/>
        </w:rPr>
        <w:t>«История</w:t>
      </w:r>
      <w:r w:rsidRPr="00EC3F7D">
        <w:rPr>
          <w:b/>
          <w:i/>
          <w:spacing w:val="40"/>
        </w:rPr>
        <w:t xml:space="preserve"> </w:t>
      </w:r>
      <w:r w:rsidRPr="00EC3F7D">
        <w:rPr>
          <w:b/>
          <w:i/>
        </w:rPr>
        <w:t>России»:</w:t>
      </w:r>
      <w:r w:rsidRPr="00EC3F7D">
        <w:rPr>
          <w:b/>
          <w:i/>
          <w:spacing w:val="40"/>
        </w:rPr>
        <w:t xml:space="preserve"> </w:t>
      </w:r>
      <w:r w:rsidRPr="00EC3F7D">
        <w:t>знание</w:t>
      </w:r>
      <w:r w:rsidRPr="00EC3F7D">
        <w:rPr>
          <w:spacing w:val="40"/>
        </w:rPr>
        <w:t xml:space="preserve"> </w:t>
      </w:r>
      <w:r w:rsidRPr="00EC3F7D">
        <w:t>ключевых</w:t>
      </w:r>
      <w:r w:rsidRPr="00EC3F7D">
        <w:rPr>
          <w:spacing w:val="40"/>
        </w:rPr>
        <w:t xml:space="preserve"> </w:t>
      </w:r>
      <w:r w:rsidRPr="00EC3F7D">
        <w:t>событий,</w:t>
      </w:r>
      <w:r w:rsidRPr="00EC3F7D">
        <w:rPr>
          <w:spacing w:val="40"/>
        </w:rPr>
        <w:t xml:space="preserve"> </w:t>
      </w:r>
      <w:r w:rsidRPr="00EC3F7D">
        <w:t>основных</w:t>
      </w:r>
      <w:r w:rsidRPr="00EC3F7D">
        <w:rPr>
          <w:spacing w:val="40"/>
        </w:rPr>
        <w:t xml:space="preserve"> </w:t>
      </w:r>
      <w:r w:rsidRPr="00EC3F7D">
        <w:t>дат</w:t>
      </w:r>
      <w:r w:rsidRPr="00EC3F7D">
        <w:rPr>
          <w:spacing w:val="40"/>
        </w:rPr>
        <w:t xml:space="preserve"> </w:t>
      </w:r>
      <w:r w:rsidRPr="00EC3F7D">
        <w:t>и этапов истории России и мира с древности до 1914 года; выдающихся деятелей отечественной и всеобщей истории; важнейших достижений культуры и систем ценностей, сформировавшихся в ходе исторического развития, в том числе по истории России:</w:t>
      </w:r>
    </w:p>
    <w:p w14:paraId="2B0931E7" w14:textId="77777777" w:rsidR="00A43DD8" w:rsidRPr="00EC3F7D" w:rsidRDefault="00983492">
      <w:pPr>
        <w:pStyle w:val="a3"/>
        <w:spacing w:before="5"/>
        <w:ind w:left="993" w:right="297" w:firstLine="0"/>
      </w:pPr>
      <w:r w:rsidRPr="00EC3F7D">
        <w:t>Роль и место России в мировой истории. Периодизация и источники российской истории. Народы и государства на территории нашей страны в древности.</w:t>
      </w:r>
    </w:p>
    <w:p w14:paraId="1ACC3ED7" w14:textId="77777777" w:rsidR="00A43DD8" w:rsidRPr="00EC3F7D" w:rsidRDefault="00983492">
      <w:pPr>
        <w:pStyle w:val="a3"/>
        <w:ind w:right="275"/>
      </w:pPr>
      <w:r w:rsidRPr="00EC3F7D">
        <w:t xml:space="preserve">Образование Руси: Исторические условия образования государства Русь. Формирование территории. Внутренняя и внешняя политика первых князей. Принятие христианства и его </w:t>
      </w:r>
      <w:proofErr w:type="spellStart"/>
      <w:r w:rsidRPr="00EC3F7D">
        <w:t>зна</w:t>
      </w:r>
      <w:proofErr w:type="spellEnd"/>
      <w:r w:rsidRPr="00EC3F7D">
        <w:t xml:space="preserve">- </w:t>
      </w:r>
      <w:proofErr w:type="spellStart"/>
      <w:r w:rsidRPr="00EC3F7D">
        <w:t>чение</w:t>
      </w:r>
      <w:proofErr w:type="spellEnd"/>
      <w:r w:rsidRPr="00EC3F7D">
        <w:t>. Византийское наследие на Руси.</w:t>
      </w:r>
    </w:p>
    <w:p w14:paraId="2893825E" w14:textId="521D52E0" w:rsidR="00A43DD8" w:rsidRPr="00EC3F7D" w:rsidRDefault="00983492">
      <w:pPr>
        <w:pStyle w:val="a3"/>
        <w:ind w:right="270"/>
      </w:pPr>
      <w:r w:rsidRPr="00EC3F7D">
        <w:t xml:space="preserve">Русь в конце X - начале XII в.: Территория, органы власти, социальная структура, </w:t>
      </w:r>
      <w:proofErr w:type="gramStart"/>
      <w:r w:rsidRPr="00EC3F7D">
        <w:t xml:space="preserve">хо- </w:t>
      </w:r>
      <w:proofErr w:type="spellStart"/>
      <w:r w:rsidRPr="00EC3F7D">
        <w:t>зяйственный</w:t>
      </w:r>
      <w:proofErr w:type="spellEnd"/>
      <w:proofErr w:type="gramEnd"/>
      <w:r w:rsidRPr="00EC3F7D">
        <w:rPr>
          <w:spacing w:val="-5"/>
        </w:rPr>
        <w:t xml:space="preserve"> </w:t>
      </w:r>
      <w:r w:rsidRPr="00EC3F7D">
        <w:t>уклад,</w:t>
      </w:r>
      <w:r w:rsidRPr="00EC3F7D">
        <w:rPr>
          <w:spacing w:val="-5"/>
        </w:rPr>
        <w:t xml:space="preserve"> </w:t>
      </w:r>
      <w:r w:rsidRPr="00EC3F7D">
        <w:t>крупнейшие</w:t>
      </w:r>
      <w:r w:rsidRPr="00EC3F7D">
        <w:rPr>
          <w:spacing w:val="-5"/>
        </w:rPr>
        <w:t xml:space="preserve"> </w:t>
      </w:r>
      <w:r w:rsidRPr="00EC3F7D">
        <w:t>города.</w:t>
      </w:r>
      <w:r w:rsidRPr="00EC3F7D">
        <w:rPr>
          <w:spacing w:val="-5"/>
        </w:rPr>
        <w:t xml:space="preserve"> </w:t>
      </w:r>
      <w:r w:rsidRPr="00EC3F7D">
        <w:t>Новгород</w:t>
      </w:r>
      <w:r w:rsidRPr="00EC3F7D">
        <w:rPr>
          <w:spacing w:val="-7"/>
        </w:rPr>
        <w:t xml:space="preserve"> </w:t>
      </w:r>
      <w:r w:rsidRPr="00EC3F7D">
        <w:t>как</w:t>
      </w:r>
      <w:r w:rsidRPr="00EC3F7D">
        <w:rPr>
          <w:spacing w:val="-4"/>
        </w:rPr>
        <w:t xml:space="preserve"> </w:t>
      </w:r>
      <w:r w:rsidRPr="00EC3F7D">
        <w:t>центр</w:t>
      </w:r>
      <w:r w:rsidRPr="00EC3F7D">
        <w:rPr>
          <w:spacing w:val="-6"/>
        </w:rPr>
        <w:t xml:space="preserve"> </w:t>
      </w:r>
      <w:r w:rsidRPr="00EC3F7D">
        <w:t>освоения</w:t>
      </w:r>
      <w:r w:rsidRPr="00EC3F7D">
        <w:rPr>
          <w:spacing w:val="-6"/>
        </w:rPr>
        <w:t xml:space="preserve"> </w:t>
      </w:r>
      <w:r w:rsidRPr="00EC3F7D">
        <w:t>Севера</w:t>
      </w:r>
      <w:r w:rsidRPr="00EC3F7D">
        <w:rPr>
          <w:spacing w:val="-5"/>
        </w:rPr>
        <w:t xml:space="preserve"> </w:t>
      </w:r>
      <w:r w:rsidRPr="00EC3F7D">
        <w:t>Восточной</w:t>
      </w:r>
      <w:r w:rsidRPr="00EC3F7D">
        <w:rPr>
          <w:spacing w:val="-2"/>
        </w:rPr>
        <w:t xml:space="preserve"> </w:t>
      </w:r>
      <w:r w:rsidRPr="00EC3F7D">
        <w:t xml:space="preserve">Европы, колонизация Русской равнины. Территориально-политическая структура Руси. </w:t>
      </w:r>
      <w:proofErr w:type="gramStart"/>
      <w:r w:rsidRPr="00EC3F7D">
        <w:t>Внутри- политическое</w:t>
      </w:r>
      <w:proofErr w:type="gramEnd"/>
      <w:r w:rsidRPr="00EC3F7D">
        <w:t xml:space="preserve"> развитие. Общественный строй Руси. Древнерусское право. Внешняя политика и международные связи. Древнерусская культура.</w:t>
      </w:r>
    </w:p>
    <w:p w14:paraId="3DFD15D5" w14:textId="77777777" w:rsidR="00A43DD8" w:rsidRPr="00EC3F7D" w:rsidRDefault="00983492">
      <w:pPr>
        <w:pStyle w:val="a3"/>
        <w:ind w:right="279"/>
      </w:pPr>
      <w:r w:rsidRPr="00EC3F7D">
        <w:t>Русь в середине XII - начале XIII в.: Формирование системы земель - самостоятельных государств. Эволюция общественного строя и права. Внешняя политика русских земель в евразийском контексте. Формирование региональных центров культуры.</w:t>
      </w:r>
    </w:p>
    <w:p w14:paraId="313B635F" w14:textId="77777777" w:rsidR="00A43DD8" w:rsidRPr="00EC3F7D" w:rsidRDefault="00A43DD8">
      <w:pPr>
        <w:pStyle w:val="a3"/>
        <w:sectPr w:rsidR="00A43DD8" w:rsidRPr="00EC3F7D">
          <w:pgSz w:w="11920" w:h="16850"/>
          <w:pgMar w:top="1700" w:right="566" w:bottom="780" w:left="1417" w:header="0" w:footer="597" w:gutter="0"/>
          <w:cols w:space="720"/>
        </w:sectPr>
      </w:pPr>
    </w:p>
    <w:p w14:paraId="4E6008EE" w14:textId="2A57FCAE" w:rsidR="00A43DD8" w:rsidRPr="00EC3F7D" w:rsidRDefault="00983492">
      <w:pPr>
        <w:pStyle w:val="a3"/>
        <w:spacing w:before="76"/>
        <w:ind w:right="272"/>
      </w:pPr>
      <w:r w:rsidRPr="00EC3F7D">
        <w:lastRenderedPageBreak/>
        <w:t>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ордынских</w:t>
      </w:r>
      <w:r w:rsidRPr="00EC3F7D">
        <w:rPr>
          <w:spacing w:val="33"/>
        </w:rPr>
        <w:t xml:space="preserve"> </w:t>
      </w:r>
      <w:r w:rsidRPr="00EC3F7D">
        <w:t>ханов.</w:t>
      </w:r>
      <w:r w:rsidRPr="00EC3F7D">
        <w:rPr>
          <w:spacing w:val="34"/>
        </w:rPr>
        <w:t xml:space="preserve"> </w:t>
      </w:r>
      <w:r w:rsidRPr="00EC3F7D">
        <w:t>Политический</w:t>
      </w:r>
      <w:r w:rsidRPr="00EC3F7D">
        <w:rPr>
          <w:spacing w:val="33"/>
        </w:rPr>
        <w:t xml:space="preserve"> </w:t>
      </w:r>
      <w:r w:rsidRPr="00EC3F7D">
        <w:t>строй</w:t>
      </w:r>
      <w:r w:rsidRPr="00EC3F7D">
        <w:rPr>
          <w:spacing w:val="36"/>
        </w:rPr>
        <w:t xml:space="preserve"> </w:t>
      </w:r>
      <w:r w:rsidRPr="00EC3F7D">
        <w:t>Новгорода</w:t>
      </w:r>
      <w:r w:rsidRPr="00EC3F7D">
        <w:rPr>
          <w:spacing w:val="34"/>
        </w:rPr>
        <w:t xml:space="preserve"> </w:t>
      </w:r>
      <w:r w:rsidRPr="00EC3F7D">
        <w:t>и</w:t>
      </w:r>
      <w:r w:rsidRPr="00EC3F7D">
        <w:rPr>
          <w:spacing w:val="33"/>
        </w:rPr>
        <w:t xml:space="preserve"> </w:t>
      </w:r>
      <w:r w:rsidRPr="00EC3F7D">
        <w:t>Пскова.</w:t>
      </w:r>
      <w:r w:rsidRPr="00EC3F7D">
        <w:rPr>
          <w:spacing w:val="35"/>
        </w:rPr>
        <w:t xml:space="preserve"> </w:t>
      </w:r>
      <w:r w:rsidRPr="00EC3F7D">
        <w:t>Борьба</w:t>
      </w:r>
      <w:r w:rsidRPr="00EC3F7D">
        <w:rPr>
          <w:spacing w:val="35"/>
        </w:rPr>
        <w:t xml:space="preserve"> </w:t>
      </w:r>
      <w:r w:rsidRPr="00EC3F7D">
        <w:t>с</w:t>
      </w:r>
      <w:r w:rsidRPr="00EC3F7D">
        <w:rPr>
          <w:spacing w:val="39"/>
        </w:rPr>
        <w:t xml:space="preserve"> </w:t>
      </w:r>
      <w:r w:rsidRPr="00EC3F7D">
        <w:t>экспансией</w:t>
      </w:r>
      <w:r w:rsidRPr="00EC3F7D">
        <w:rPr>
          <w:spacing w:val="31"/>
        </w:rPr>
        <w:t xml:space="preserve"> </w:t>
      </w:r>
      <w:r w:rsidRPr="00EC3F7D">
        <w:t>крестоносцев на</w:t>
      </w:r>
      <w:r w:rsidRPr="00EC3F7D">
        <w:rPr>
          <w:spacing w:val="40"/>
        </w:rPr>
        <w:t xml:space="preserve"> </w:t>
      </w:r>
      <w:r w:rsidRPr="00EC3F7D">
        <w:t>западных</w:t>
      </w:r>
      <w:r w:rsidRPr="00EC3F7D">
        <w:rPr>
          <w:spacing w:val="40"/>
        </w:rPr>
        <w:t xml:space="preserve"> </w:t>
      </w:r>
      <w:r w:rsidRPr="00EC3F7D">
        <w:t>границах</w:t>
      </w:r>
      <w:r w:rsidRPr="00EC3F7D">
        <w:rPr>
          <w:spacing w:val="40"/>
        </w:rPr>
        <w:t xml:space="preserve"> </w:t>
      </w:r>
      <w:r w:rsidRPr="00EC3F7D">
        <w:t>Руси.</w:t>
      </w:r>
      <w:r w:rsidRPr="00EC3F7D">
        <w:rPr>
          <w:spacing w:val="40"/>
        </w:rPr>
        <w:t xml:space="preserve"> </w:t>
      </w:r>
      <w:r w:rsidRPr="00EC3F7D">
        <w:t>Возвышение</w:t>
      </w:r>
      <w:r w:rsidRPr="00EC3F7D">
        <w:rPr>
          <w:spacing w:val="40"/>
        </w:rPr>
        <w:t xml:space="preserve"> </w:t>
      </w:r>
      <w:r w:rsidRPr="00EC3F7D">
        <w:t>Московского</w:t>
      </w:r>
      <w:r w:rsidRPr="00EC3F7D">
        <w:rPr>
          <w:spacing w:val="40"/>
        </w:rPr>
        <w:t xml:space="preserve"> </w:t>
      </w:r>
      <w:r w:rsidRPr="00EC3F7D">
        <w:t>княжества.</w:t>
      </w:r>
      <w:r w:rsidRPr="00EC3F7D">
        <w:rPr>
          <w:spacing w:val="40"/>
        </w:rPr>
        <w:t xml:space="preserve"> </w:t>
      </w:r>
      <w:r w:rsidRPr="00EC3F7D">
        <w:t>Московское</w:t>
      </w:r>
      <w:r w:rsidRPr="00EC3F7D">
        <w:rPr>
          <w:spacing w:val="40"/>
        </w:rPr>
        <w:t xml:space="preserve"> </w:t>
      </w:r>
      <w:r w:rsidRPr="00EC3F7D">
        <w:t>княжество</w:t>
      </w:r>
      <w:r w:rsidRPr="00EC3F7D">
        <w:rPr>
          <w:spacing w:val="40"/>
        </w:rPr>
        <w:t xml:space="preserve"> </w:t>
      </w:r>
      <w:r w:rsidRPr="00EC3F7D">
        <w:t>во главе</w:t>
      </w:r>
      <w:r w:rsidRPr="00EC3F7D">
        <w:rPr>
          <w:spacing w:val="-6"/>
        </w:rPr>
        <w:t xml:space="preserve"> </w:t>
      </w:r>
      <w:r w:rsidRPr="00EC3F7D">
        <w:t>героической</w:t>
      </w:r>
      <w:r w:rsidRPr="00EC3F7D">
        <w:rPr>
          <w:spacing w:val="-7"/>
        </w:rPr>
        <w:t xml:space="preserve"> </w:t>
      </w:r>
      <w:r w:rsidRPr="00EC3F7D">
        <w:t>борьбы</w:t>
      </w:r>
      <w:r w:rsidRPr="00EC3F7D">
        <w:rPr>
          <w:spacing w:val="-6"/>
        </w:rPr>
        <w:t xml:space="preserve"> </w:t>
      </w:r>
      <w:r w:rsidRPr="00EC3F7D">
        <w:t>русского</w:t>
      </w:r>
      <w:r w:rsidRPr="00EC3F7D">
        <w:rPr>
          <w:spacing w:val="-6"/>
        </w:rPr>
        <w:t xml:space="preserve"> </w:t>
      </w:r>
      <w:r w:rsidRPr="00EC3F7D">
        <w:t>народа</w:t>
      </w:r>
      <w:r w:rsidRPr="00EC3F7D">
        <w:rPr>
          <w:spacing w:val="-5"/>
        </w:rPr>
        <w:t xml:space="preserve"> </w:t>
      </w:r>
      <w:r w:rsidRPr="00EC3F7D">
        <w:t>против</w:t>
      </w:r>
      <w:r w:rsidRPr="00EC3F7D">
        <w:rPr>
          <w:spacing w:val="-10"/>
        </w:rPr>
        <w:t xml:space="preserve"> </w:t>
      </w:r>
      <w:r w:rsidRPr="00EC3F7D">
        <w:t>ордынского</w:t>
      </w:r>
      <w:r w:rsidRPr="00EC3F7D">
        <w:rPr>
          <w:spacing w:val="-6"/>
        </w:rPr>
        <w:t xml:space="preserve"> </w:t>
      </w:r>
      <w:r w:rsidRPr="00EC3F7D">
        <w:t>господства.</w:t>
      </w:r>
      <w:r w:rsidRPr="00EC3F7D">
        <w:rPr>
          <w:spacing w:val="-6"/>
        </w:rPr>
        <w:t xml:space="preserve"> </w:t>
      </w:r>
      <w:r w:rsidRPr="00EC3F7D">
        <w:t>Православная</w:t>
      </w:r>
      <w:r w:rsidRPr="00EC3F7D">
        <w:rPr>
          <w:spacing w:val="35"/>
        </w:rPr>
        <w:t xml:space="preserve"> </w:t>
      </w:r>
      <w:r w:rsidRPr="00EC3F7D">
        <w:t xml:space="preserve">церковь в ордынский период русской истории. Культурное пространство русских земель. Народы и государства степной зоны Восточной Европы и Сибири. Золотая Орда. Межкультурные связи и </w:t>
      </w:r>
      <w:r w:rsidRPr="00EC3F7D">
        <w:rPr>
          <w:spacing w:val="-2"/>
        </w:rPr>
        <w:t>коммуникации.</w:t>
      </w:r>
    </w:p>
    <w:p w14:paraId="55436EFF" w14:textId="77621AD0" w:rsidR="00A43DD8" w:rsidRPr="00EC3F7D" w:rsidRDefault="00983492">
      <w:pPr>
        <w:pStyle w:val="a3"/>
        <w:spacing w:before="4"/>
        <w:ind w:right="272"/>
      </w:pPr>
      <w:r w:rsidRPr="00EC3F7D">
        <w:t xml:space="preserve">Формирование единого Русского государства в XV веке: Объединение русских земель вокруг Москвы. Междоусобная война в Московском княжестве. Новгород и Псков в XV в. </w:t>
      </w:r>
      <w:proofErr w:type="gramStart"/>
      <w:r w:rsidRPr="00EC3F7D">
        <w:t xml:space="preserve">Па- </w:t>
      </w:r>
      <w:proofErr w:type="spellStart"/>
      <w:r w:rsidRPr="00EC3F7D">
        <w:t>дение</w:t>
      </w:r>
      <w:proofErr w:type="spellEnd"/>
      <w:proofErr w:type="gramEnd"/>
      <w:r w:rsidRPr="00EC3F7D">
        <w:t xml:space="preserve">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w:t>
      </w:r>
      <w:r w:rsidRPr="00EC3F7D">
        <w:rPr>
          <w:spacing w:val="-11"/>
        </w:rPr>
        <w:t xml:space="preserve"> </w:t>
      </w:r>
      <w:r w:rsidRPr="00EC3F7D">
        <w:t>Судебника.</w:t>
      </w:r>
      <w:r w:rsidRPr="00EC3F7D">
        <w:rPr>
          <w:spacing w:val="-11"/>
        </w:rPr>
        <w:t xml:space="preserve"> </w:t>
      </w:r>
      <w:r w:rsidRPr="00EC3F7D">
        <w:t>Формирование</w:t>
      </w:r>
      <w:r w:rsidRPr="00EC3F7D">
        <w:rPr>
          <w:spacing w:val="-8"/>
        </w:rPr>
        <w:t xml:space="preserve"> </w:t>
      </w:r>
      <w:r w:rsidRPr="00EC3F7D">
        <w:t>единого</w:t>
      </w:r>
      <w:r w:rsidRPr="00EC3F7D">
        <w:rPr>
          <w:spacing w:val="-11"/>
        </w:rPr>
        <w:t xml:space="preserve"> </w:t>
      </w:r>
      <w:r w:rsidRPr="00EC3F7D">
        <w:t>аппарата</w:t>
      </w:r>
      <w:r w:rsidRPr="00EC3F7D">
        <w:rPr>
          <w:spacing w:val="-8"/>
        </w:rPr>
        <w:t xml:space="preserve"> </w:t>
      </w:r>
      <w:r w:rsidRPr="00EC3F7D">
        <w:t>управления.</w:t>
      </w:r>
      <w:r w:rsidRPr="00EC3F7D">
        <w:rPr>
          <w:spacing w:val="-8"/>
        </w:rPr>
        <w:t xml:space="preserve"> </w:t>
      </w:r>
      <w:r w:rsidRPr="00EC3F7D">
        <w:t>Культурное</w:t>
      </w:r>
      <w:r w:rsidRPr="00EC3F7D">
        <w:rPr>
          <w:spacing w:val="-8"/>
        </w:rPr>
        <w:t xml:space="preserve"> </w:t>
      </w:r>
      <w:r w:rsidRPr="00EC3F7D">
        <w:t>пространство единого государства.</w:t>
      </w:r>
    </w:p>
    <w:p w14:paraId="170612FE" w14:textId="77777777" w:rsidR="00A43DD8" w:rsidRPr="00EC3F7D" w:rsidRDefault="00983492">
      <w:pPr>
        <w:pStyle w:val="a3"/>
        <w:ind w:right="268"/>
      </w:pPr>
      <w:r w:rsidRPr="00EC3F7D">
        <w:t xml:space="preserve">Россия в XVI веке: Завершение объединения русских земель вокруг Москвы. Отмирание удельной системы. Укрепление великокняжеской власти. Сопротивление удельных князей. </w:t>
      </w:r>
      <w:proofErr w:type="gramStart"/>
      <w:r w:rsidRPr="00EC3F7D">
        <w:t xml:space="preserve">Ор- </w:t>
      </w:r>
      <w:proofErr w:type="spellStart"/>
      <w:r w:rsidRPr="00EC3F7D">
        <w:t>ганы</w:t>
      </w:r>
      <w:proofErr w:type="spellEnd"/>
      <w:proofErr w:type="gramEnd"/>
      <w:r w:rsidRPr="00EC3F7D">
        <w:t xml:space="preserve"> государственной власти. Унификация денежной системы. Местничество. Государство и </w:t>
      </w:r>
      <w:r w:rsidRPr="00EC3F7D">
        <w:rPr>
          <w:spacing w:val="-2"/>
        </w:rPr>
        <w:t>церковь.</w:t>
      </w:r>
    </w:p>
    <w:p w14:paraId="5F135265" w14:textId="77777777" w:rsidR="00A43DD8" w:rsidRPr="00EC3F7D" w:rsidRDefault="00983492">
      <w:pPr>
        <w:pStyle w:val="a3"/>
        <w:spacing w:before="1"/>
        <w:ind w:right="268"/>
      </w:pPr>
      <w:r w:rsidRPr="00EC3F7D">
        <w:t xml:space="preserve">Реформы середины XVI в. Земские соборы. Формирование органов местного </w:t>
      </w:r>
      <w:proofErr w:type="gramStart"/>
      <w:r w:rsidRPr="00EC3F7D">
        <w:t xml:space="preserve">само- </w:t>
      </w:r>
      <w:r w:rsidRPr="00EC3F7D">
        <w:rPr>
          <w:spacing w:val="-2"/>
        </w:rPr>
        <w:t>управления</w:t>
      </w:r>
      <w:proofErr w:type="gramEnd"/>
      <w:r w:rsidRPr="00EC3F7D">
        <w:rPr>
          <w:spacing w:val="-2"/>
        </w:rPr>
        <w:t>.</w:t>
      </w:r>
    </w:p>
    <w:p w14:paraId="034CC868" w14:textId="77777777" w:rsidR="00A43DD8" w:rsidRPr="00EC3F7D" w:rsidRDefault="00983492">
      <w:pPr>
        <w:pStyle w:val="a3"/>
        <w:spacing w:line="251" w:lineRule="exact"/>
        <w:ind w:left="993" w:firstLine="0"/>
      </w:pPr>
      <w:r w:rsidRPr="00EC3F7D">
        <w:t>Внешняя</w:t>
      </w:r>
      <w:r w:rsidRPr="00EC3F7D">
        <w:rPr>
          <w:spacing w:val="8"/>
        </w:rPr>
        <w:t xml:space="preserve"> </w:t>
      </w:r>
      <w:r w:rsidRPr="00EC3F7D">
        <w:t>политика</w:t>
      </w:r>
      <w:r w:rsidRPr="00EC3F7D">
        <w:rPr>
          <w:spacing w:val="12"/>
        </w:rPr>
        <w:t xml:space="preserve"> </w:t>
      </w:r>
      <w:r w:rsidRPr="00EC3F7D">
        <w:t>России</w:t>
      </w:r>
      <w:r w:rsidRPr="00EC3F7D">
        <w:rPr>
          <w:spacing w:val="8"/>
        </w:rPr>
        <w:t xml:space="preserve"> </w:t>
      </w:r>
      <w:r w:rsidRPr="00EC3F7D">
        <w:t>в</w:t>
      </w:r>
      <w:r w:rsidRPr="00EC3F7D">
        <w:rPr>
          <w:spacing w:val="8"/>
        </w:rPr>
        <w:t xml:space="preserve"> </w:t>
      </w:r>
      <w:r w:rsidRPr="00EC3F7D">
        <w:t>XVI</w:t>
      </w:r>
      <w:r w:rsidRPr="00EC3F7D">
        <w:rPr>
          <w:spacing w:val="6"/>
        </w:rPr>
        <w:t xml:space="preserve"> </w:t>
      </w:r>
      <w:r w:rsidRPr="00EC3F7D">
        <w:rPr>
          <w:spacing w:val="-5"/>
        </w:rPr>
        <w:t>в.</w:t>
      </w:r>
    </w:p>
    <w:p w14:paraId="33B0FDD9" w14:textId="77777777" w:rsidR="00A43DD8" w:rsidRPr="00EC3F7D" w:rsidRDefault="00983492">
      <w:pPr>
        <w:pStyle w:val="a3"/>
        <w:spacing w:before="1"/>
        <w:ind w:right="272"/>
      </w:pPr>
      <w:r w:rsidRPr="00EC3F7D">
        <w:t xml:space="preserve">Социальная структура российского общества. Начало закрепощения крестьян. </w:t>
      </w:r>
      <w:proofErr w:type="spellStart"/>
      <w:r w:rsidRPr="00EC3F7D">
        <w:t>Форми</w:t>
      </w:r>
      <w:proofErr w:type="spellEnd"/>
      <w:r w:rsidRPr="00EC3F7D">
        <w:t xml:space="preserve">- </w:t>
      </w:r>
      <w:proofErr w:type="spellStart"/>
      <w:r w:rsidRPr="00EC3F7D">
        <w:t>рование</w:t>
      </w:r>
      <w:proofErr w:type="spellEnd"/>
      <w:r w:rsidRPr="00EC3F7D">
        <w:t xml:space="preserve"> вольного казачества. Многонациональный состав населения.</w:t>
      </w:r>
    </w:p>
    <w:p w14:paraId="28072CED" w14:textId="77777777" w:rsidR="00A43DD8" w:rsidRPr="00EC3F7D" w:rsidRDefault="00983492">
      <w:pPr>
        <w:pStyle w:val="a3"/>
        <w:spacing w:before="3" w:line="251" w:lineRule="exact"/>
        <w:ind w:left="993" w:firstLine="0"/>
      </w:pPr>
      <w:r w:rsidRPr="00EC3F7D">
        <w:t>Культурное</w:t>
      </w:r>
      <w:r w:rsidRPr="00EC3F7D">
        <w:rPr>
          <w:spacing w:val="14"/>
        </w:rPr>
        <w:t xml:space="preserve"> </w:t>
      </w:r>
      <w:r w:rsidRPr="00EC3F7D">
        <w:t>пространство</w:t>
      </w:r>
      <w:r w:rsidRPr="00EC3F7D">
        <w:rPr>
          <w:spacing w:val="7"/>
        </w:rPr>
        <w:t xml:space="preserve"> </w:t>
      </w:r>
      <w:r w:rsidRPr="00EC3F7D">
        <w:t>России</w:t>
      </w:r>
      <w:r w:rsidRPr="00EC3F7D">
        <w:rPr>
          <w:spacing w:val="12"/>
        </w:rPr>
        <w:t xml:space="preserve"> </w:t>
      </w:r>
      <w:r w:rsidRPr="00EC3F7D">
        <w:t>в</w:t>
      </w:r>
      <w:r w:rsidRPr="00EC3F7D">
        <w:rPr>
          <w:spacing w:val="6"/>
        </w:rPr>
        <w:t xml:space="preserve"> </w:t>
      </w:r>
      <w:r w:rsidRPr="00EC3F7D">
        <w:t>XVI</w:t>
      </w:r>
      <w:r w:rsidRPr="00EC3F7D">
        <w:rPr>
          <w:spacing w:val="2"/>
        </w:rPr>
        <w:t xml:space="preserve"> </w:t>
      </w:r>
      <w:r w:rsidRPr="00EC3F7D">
        <w:rPr>
          <w:spacing w:val="-5"/>
        </w:rPr>
        <w:t>в.</w:t>
      </w:r>
    </w:p>
    <w:p w14:paraId="36534854" w14:textId="77777777" w:rsidR="00A43DD8" w:rsidRPr="00EC3F7D" w:rsidRDefault="00983492">
      <w:pPr>
        <w:pStyle w:val="a3"/>
        <w:ind w:right="287"/>
      </w:pPr>
      <w:r w:rsidRPr="00EC3F7D">
        <w:t>Опричнина: сущность, результаты и последствия. Россия в конце XVI в. Пресечение династии Рюриковичей.</w:t>
      </w:r>
    </w:p>
    <w:p w14:paraId="340A9C41" w14:textId="18CA4EC7" w:rsidR="00A43DD8" w:rsidRPr="00EC3F7D" w:rsidRDefault="00983492">
      <w:pPr>
        <w:pStyle w:val="a3"/>
        <w:ind w:right="267"/>
      </w:pPr>
      <w:r w:rsidRPr="00EC3F7D">
        <w:t>Смута в России: Смутное время начала XVII в., дискуссия о его причинах, сущности и основных</w:t>
      </w:r>
      <w:r w:rsidRPr="00EC3F7D">
        <w:rPr>
          <w:spacing w:val="-9"/>
        </w:rPr>
        <w:t xml:space="preserve"> </w:t>
      </w:r>
      <w:r w:rsidRPr="00EC3F7D">
        <w:t>этапах.</w:t>
      </w:r>
      <w:r w:rsidRPr="00EC3F7D">
        <w:rPr>
          <w:spacing w:val="-9"/>
        </w:rPr>
        <w:t xml:space="preserve"> </w:t>
      </w:r>
      <w:r w:rsidRPr="00EC3F7D">
        <w:t>Самозванцы</w:t>
      </w:r>
      <w:r w:rsidRPr="00EC3F7D">
        <w:rPr>
          <w:spacing w:val="-8"/>
        </w:rPr>
        <w:t xml:space="preserve"> </w:t>
      </w:r>
      <w:r w:rsidRPr="00EC3F7D">
        <w:t>и</w:t>
      </w:r>
      <w:r w:rsidRPr="00EC3F7D">
        <w:rPr>
          <w:spacing w:val="-9"/>
        </w:rPr>
        <w:t xml:space="preserve"> </w:t>
      </w:r>
      <w:r w:rsidRPr="00EC3F7D">
        <w:t>самозванство.</w:t>
      </w:r>
      <w:r w:rsidRPr="00EC3F7D">
        <w:rPr>
          <w:spacing w:val="-9"/>
        </w:rPr>
        <w:t xml:space="preserve"> </w:t>
      </w:r>
      <w:r w:rsidRPr="00EC3F7D">
        <w:t>Перерастание</w:t>
      </w:r>
      <w:r w:rsidRPr="00EC3F7D">
        <w:rPr>
          <w:spacing w:val="-8"/>
        </w:rPr>
        <w:t xml:space="preserve"> </w:t>
      </w:r>
      <w:r w:rsidRPr="00EC3F7D">
        <w:t>внутреннего</w:t>
      </w:r>
      <w:r w:rsidRPr="00EC3F7D">
        <w:rPr>
          <w:spacing w:val="-9"/>
        </w:rPr>
        <w:t xml:space="preserve"> </w:t>
      </w:r>
      <w:r w:rsidRPr="00EC3F7D">
        <w:t>кризиса</w:t>
      </w:r>
      <w:r w:rsidRPr="00EC3F7D">
        <w:rPr>
          <w:spacing w:val="-8"/>
        </w:rPr>
        <w:t xml:space="preserve"> </w:t>
      </w:r>
      <w:r w:rsidRPr="00EC3F7D">
        <w:t>в</w:t>
      </w:r>
      <w:r w:rsidRPr="00EC3F7D">
        <w:rPr>
          <w:spacing w:val="-10"/>
        </w:rPr>
        <w:t xml:space="preserve"> </w:t>
      </w:r>
      <w:proofErr w:type="gramStart"/>
      <w:r w:rsidRPr="00EC3F7D">
        <w:t>граждан-</w:t>
      </w:r>
      <w:r w:rsidRPr="00EC3F7D">
        <w:rPr>
          <w:spacing w:val="40"/>
        </w:rPr>
        <w:t xml:space="preserve"> </w:t>
      </w:r>
      <w:r w:rsidRPr="00EC3F7D">
        <w:t>скую</w:t>
      </w:r>
      <w:proofErr w:type="gramEnd"/>
      <w:r w:rsidRPr="00EC3F7D">
        <w:t xml:space="preserve"> войну. Вступление в войну против России Речи Посполитой. Подъем национально- освободительного движения. Освобождение Москвы в 1612 году. Земский собор 1613 года и</w:t>
      </w:r>
      <w:r w:rsidRPr="00EC3F7D">
        <w:rPr>
          <w:spacing w:val="40"/>
        </w:rPr>
        <w:t xml:space="preserve"> </w:t>
      </w:r>
      <w:r w:rsidRPr="00EC3F7D">
        <w:t>его роль в укреплении государственности. Итоги и последствия Смутного времени.</w:t>
      </w:r>
    </w:p>
    <w:p w14:paraId="16192602" w14:textId="5930DF1A" w:rsidR="00A43DD8" w:rsidRPr="00EC3F7D" w:rsidRDefault="00983492">
      <w:pPr>
        <w:pStyle w:val="a3"/>
        <w:ind w:right="271"/>
      </w:pPr>
      <w:r w:rsidRPr="00EC3F7D">
        <w:t>Россия</w:t>
      </w:r>
      <w:r w:rsidRPr="00EC3F7D">
        <w:rPr>
          <w:spacing w:val="-9"/>
        </w:rPr>
        <w:t xml:space="preserve"> </w:t>
      </w:r>
      <w:r w:rsidRPr="00EC3F7D">
        <w:t>в</w:t>
      </w:r>
      <w:r w:rsidRPr="00EC3F7D">
        <w:rPr>
          <w:spacing w:val="-12"/>
        </w:rPr>
        <w:t xml:space="preserve"> </w:t>
      </w:r>
      <w:r w:rsidRPr="00EC3F7D">
        <w:t>XVII</w:t>
      </w:r>
      <w:r w:rsidRPr="00EC3F7D">
        <w:rPr>
          <w:spacing w:val="-13"/>
        </w:rPr>
        <w:t xml:space="preserve"> </w:t>
      </w:r>
      <w:r w:rsidRPr="00EC3F7D">
        <w:t>веке:</w:t>
      </w:r>
      <w:r w:rsidRPr="00EC3F7D">
        <w:rPr>
          <w:spacing w:val="-7"/>
        </w:rPr>
        <w:t xml:space="preserve"> </w:t>
      </w:r>
      <w:r w:rsidRPr="00EC3F7D">
        <w:t>Россия</w:t>
      </w:r>
      <w:r w:rsidRPr="00EC3F7D">
        <w:rPr>
          <w:spacing w:val="-9"/>
        </w:rPr>
        <w:t xml:space="preserve"> </w:t>
      </w:r>
      <w:r w:rsidRPr="00EC3F7D">
        <w:t>при</w:t>
      </w:r>
      <w:r w:rsidRPr="00EC3F7D">
        <w:rPr>
          <w:spacing w:val="-10"/>
        </w:rPr>
        <w:t xml:space="preserve"> </w:t>
      </w:r>
      <w:r w:rsidRPr="00EC3F7D">
        <w:t>первых</w:t>
      </w:r>
      <w:r w:rsidRPr="00EC3F7D">
        <w:rPr>
          <w:spacing w:val="-11"/>
        </w:rPr>
        <w:t xml:space="preserve"> </w:t>
      </w:r>
      <w:r w:rsidRPr="00EC3F7D">
        <w:t>Романовых.</w:t>
      </w:r>
      <w:r w:rsidRPr="00EC3F7D">
        <w:rPr>
          <w:spacing w:val="-13"/>
        </w:rPr>
        <w:t xml:space="preserve"> </w:t>
      </w:r>
      <w:r w:rsidRPr="00EC3F7D">
        <w:t>Укрепление</w:t>
      </w:r>
      <w:r w:rsidRPr="00EC3F7D">
        <w:rPr>
          <w:spacing w:val="-8"/>
        </w:rPr>
        <w:t xml:space="preserve"> </w:t>
      </w:r>
      <w:r w:rsidRPr="00EC3F7D">
        <w:t>самодержавия.</w:t>
      </w:r>
      <w:r w:rsidRPr="00EC3F7D">
        <w:rPr>
          <w:spacing w:val="-9"/>
        </w:rPr>
        <w:t xml:space="preserve"> </w:t>
      </w:r>
      <w:r w:rsidRPr="00EC3F7D">
        <w:t>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Внешняя политика России в XVII в. Культурное пространство.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 Развитие образования и научных знаний.</w:t>
      </w:r>
    </w:p>
    <w:p w14:paraId="5DD3DDA3" w14:textId="77777777" w:rsidR="00A43DD8" w:rsidRPr="00EC3F7D" w:rsidRDefault="00983492">
      <w:pPr>
        <w:pStyle w:val="a3"/>
        <w:ind w:right="268"/>
      </w:pPr>
      <w:r w:rsidRPr="00EC3F7D">
        <w:t xml:space="preserve">Россия в эпоху преобразований Петра I: Причины и предпосылки преобразований. </w:t>
      </w:r>
      <w:proofErr w:type="gramStart"/>
      <w:r w:rsidRPr="00EC3F7D">
        <w:t xml:space="preserve">Эко- </w:t>
      </w:r>
      <w:proofErr w:type="spellStart"/>
      <w:r w:rsidRPr="00EC3F7D">
        <w:t>номическая</w:t>
      </w:r>
      <w:proofErr w:type="spellEnd"/>
      <w:proofErr w:type="gramEnd"/>
      <w:r w:rsidRPr="00EC3F7D">
        <w:t xml:space="preserve"> политика Петра I. Роль государства в создании промышленности. Социальная по- </w:t>
      </w:r>
      <w:proofErr w:type="spellStart"/>
      <w:r w:rsidRPr="00EC3F7D">
        <w:t>литика</w:t>
      </w:r>
      <w:proofErr w:type="spellEnd"/>
      <w:r w:rsidRPr="00EC3F7D">
        <w:t xml:space="preserve">. Консолидация дворянского сословия, повышение его роли в управлении страной. </w:t>
      </w:r>
      <w:proofErr w:type="gramStart"/>
      <w:r w:rsidRPr="00EC3F7D">
        <w:t>Ре- формы</w:t>
      </w:r>
      <w:proofErr w:type="gramEnd"/>
      <w:r w:rsidRPr="00EC3F7D">
        <w:t xml:space="preserve"> управления. Создание регулярной армии, военного флота. Церковная реформа. </w:t>
      </w:r>
      <w:proofErr w:type="spellStart"/>
      <w:r w:rsidRPr="00EC3F7D">
        <w:t>Упразд</w:t>
      </w:r>
      <w:proofErr w:type="spellEnd"/>
      <w:r w:rsidRPr="00EC3F7D">
        <w:t xml:space="preserve">- </w:t>
      </w:r>
      <w:proofErr w:type="spellStart"/>
      <w:r w:rsidRPr="00EC3F7D">
        <w:t>нение</w:t>
      </w:r>
      <w:proofErr w:type="spellEnd"/>
      <w:r w:rsidRPr="00EC3F7D">
        <w:t xml:space="preserve"> патриаршества. Оппозиция реформам Петра I. Социальные движения. Внешняя политика. Северная война. Преобразования Петра I в области культуры. Итоги, последствия и значение петровских преобразований.</w:t>
      </w:r>
    </w:p>
    <w:p w14:paraId="23EA97EC" w14:textId="77777777" w:rsidR="00A43DD8" w:rsidRPr="00EC3F7D" w:rsidRDefault="00983492">
      <w:pPr>
        <w:pStyle w:val="a3"/>
        <w:spacing w:before="1"/>
        <w:ind w:right="270"/>
      </w:pPr>
      <w:r w:rsidRPr="00EC3F7D">
        <w:t xml:space="preserve">Эпоха «дворцовых переворотов»: Причины и сущность дворцовых переворотов. </w:t>
      </w:r>
      <w:proofErr w:type="spellStart"/>
      <w:r w:rsidRPr="00EC3F7D">
        <w:t>Внут</w:t>
      </w:r>
      <w:proofErr w:type="spellEnd"/>
      <w:r w:rsidRPr="00EC3F7D">
        <w:t xml:space="preserve">- </w:t>
      </w:r>
      <w:proofErr w:type="spellStart"/>
      <w:r w:rsidRPr="00EC3F7D">
        <w:t>ренняя</w:t>
      </w:r>
      <w:proofErr w:type="spellEnd"/>
      <w:r w:rsidRPr="00EC3F7D">
        <w:t xml:space="preserve"> и внешняя политика России в 1725-1762 гг.</w:t>
      </w:r>
    </w:p>
    <w:p w14:paraId="79D30D2D" w14:textId="77777777" w:rsidR="00A43DD8" w:rsidRPr="00EC3F7D" w:rsidRDefault="00983492">
      <w:pPr>
        <w:pStyle w:val="a3"/>
        <w:ind w:right="265"/>
      </w:pPr>
      <w:r w:rsidRPr="00EC3F7D">
        <w:t xml:space="preserve">Россия в 1760-1790-х гг.: «Просвещенный абсолютизм», его особенности в России. </w:t>
      </w:r>
      <w:proofErr w:type="gramStart"/>
      <w:r w:rsidRPr="00EC3F7D">
        <w:t>По- литическое</w:t>
      </w:r>
      <w:proofErr w:type="gramEnd"/>
      <w:r w:rsidRPr="00EC3F7D">
        <w:t xml:space="preserve"> развитие. Промышленность. Финансы. Сельское хозяйство. Внутренняя и внешняя торговля. Социальный строй. Народы России. Национальная политика. Обострение социальных противоречий, их влияние на внутреннюю политику и развитие общественной мысли.</w:t>
      </w:r>
    </w:p>
    <w:p w14:paraId="30AD6C63" w14:textId="77777777" w:rsidR="00A43DD8" w:rsidRPr="00EC3F7D" w:rsidRDefault="00983492">
      <w:pPr>
        <w:pStyle w:val="a3"/>
        <w:spacing w:before="1"/>
        <w:ind w:right="286"/>
      </w:pPr>
      <w:r w:rsidRPr="00EC3F7D">
        <w:t>Внешняя политика России в период правления Екатерины II, ее основные задачи, направления, итоги.</w:t>
      </w:r>
    </w:p>
    <w:p w14:paraId="0823E151" w14:textId="77777777" w:rsidR="00A43DD8" w:rsidRPr="00EC3F7D" w:rsidRDefault="00A43DD8">
      <w:pPr>
        <w:pStyle w:val="a3"/>
        <w:sectPr w:rsidR="00A43DD8" w:rsidRPr="00EC3F7D">
          <w:pgSz w:w="11920" w:h="16850"/>
          <w:pgMar w:top="1700" w:right="566" w:bottom="780" w:left="1417" w:header="0" w:footer="597" w:gutter="0"/>
          <w:cols w:space="720"/>
        </w:sectPr>
      </w:pPr>
    </w:p>
    <w:p w14:paraId="6387A19D" w14:textId="77777777" w:rsidR="00A43DD8" w:rsidRPr="00EC3F7D" w:rsidRDefault="00983492">
      <w:pPr>
        <w:pStyle w:val="a3"/>
        <w:spacing w:before="76"/>
        <w:ind w:right="299"/>
      </w:pPr>
      <w:r w:rsidRPr="00EC3F7D">
        <w:lastRenderedPageBreak/>
        <w:t>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p w14:paraId="654FDEEC" w14:textId="77777777" w:rsidR="00A43DD8" w:rsidRPr="00EC3F7D" w:rsidRDefault="00983492">
      <w:pPr>
        <w:pStyle w:val="a3"/>
        <w:spacing w:before="5" w:line="251" w:lineRule="exact"/>
        <w:ind w:left="993" w:firstLine="0"/>
      </w:pPr>
      <w:r w:rsidRPr="00EC3F7D">
        <w:t>Внутренняя</w:t>
      </w:r>
      <w:r w:rsidRPr="00EC3F7D">
        <w:rPr>
          <w:spacing w:val="6"/>
        </w:rPr>
        <w:t xml:space="preserve"> </w:t>
      </w:r>
      <w:r w:rsidRPr="00EC3F7D">
        <w:t>и</w:t>
      </w:r>
      <w:r w:rsidRPr="00EC3F7D">
        <w:rPr>
          <w:spacing w:val="11"/>
        </w:rPr>
        <w:t xml:space="preserve"> </w:t>
      </w:r>
      <w:r w:rsidRPr="00EC3F7D">
        <w:t>внешняя</w:t>
      </w:r>
      <w:r w:rsidRPr="00EC3F7D">
        <w:rPr>
          <w:spacing w:val="6"/>
        </w:rPr>
        <w:t xml:space="preserve"> </w:t>
      </w:r>
      <w:r w:rsidRPr="00EC3F7D">
        <w:t>политика</w:t>
      </w:r>
      <w:r w:rsidRPr="00EC3F7D">
        <w:rPr>
          <w:spacing w:val="11"/>
        </w:rPr>
        <w:t xml:space="preserve"> </w:t>
      </w:r>
      <w:r w:rsidRPr="00EC3F7D">
        <w:t>Павла</w:t>
      </w:r>
      <w:r w:rsidRPr="00EC3F7D">
        <w:rPr>
          <w:spacing w:val="11"/>
        </w:rPr>
        <w:t xml:space="preserve"> </w:t>
      </w:r>
      <w:r w:rsidRPr="00EC3F7D">
        <w:t>I.</w:t>
      </w:r>
      <w:r w:rsidRPr="00EC3F7D">
        <w:rPr>
          <w:spacing w:val="14"/>
        </w:rPr>
        <w:t xml:space="preserve"> </w:t>
      </w:r>
      <w:r w:rsidRPr="00EC3F7D">
        <w:t>Ограничение</w:t>
      </w:r>
      <w:r w:rsidRPr="00EC3F7D">
        <w:rPr>
          <w:spacing w:val="11"/>
        </w:rPr>
        <w:t xml:space="preserve"> </w:t>
      </w:r>
      <w:r w:rsidRPr="00EC3F7D">
        <w:t>дворянских</w:t>
      </w:r>
      <w:r w:rsidRPr="00EC3F7D">
        <w:rPr>
          <w:spacing w:val="14"/>
        </w:rPr>
        <w:t xml:space="preserve"> </w:t>
      </w:r>
      <w:r w:rsidRPr="00EC3F7D">
        <w:rPr>
          <w:spacing w:val="-2"/>
        </w:rPr>
        <w:t>привилегий.</w:t>
      </w:r>
    </w:p>
    <w:p w14:paraId="4427EA3D" w14:textId="77777777" w:rsidR="00A43DD8" w:rsidRPr="00EC3F7D" w:rsidRDefault="00983492">
      <w:pPr>
        <w:pStyle w:val="a3"/>
        <w:ind w:right="283"/>
      </w:pPr>
      <w:r w:rsidRPr="00EC3F7D">
        <w:t>Российская империя в XIX - начале XX вв.: Внутренняя политика Александра I в начале царствования. Проекты либеральных реформ. Негласный комитет. Реформы государственного управления. Внешняя политика России. Отечественная война 1812 года - важнейшее событие отечественной и мировой истории XIX в. Россия - великая мировая держава. Либеральные и охранительные тенденции во внутренней политике. Движение и восстание декабристов.</w:t>
      </w:r>
    </w:p>
    <w:p w14:paraId="4A51EC38" w14:textId="77777777" w:rsidR="00A43DD8" w:rsidRPr="00EC3F7D" w:rsidRDefault="00983492">
      <w:pPr>
        <w:pStyle w:val="a3"/>
        <w:ind w:right="265"/>
      </w:pPr>
      <w:r w:rsidRPr="00EC3F7D">
        <w:t xml:space="preserve">Внутренняя политика Николая I: реформаторские и консервативные тенденции. </w:t>
      </w:r>
      <w:proofErr w:type="spellStart"/>
      <w:r w:rsidRPr="00EC3F7D">
        <w:t>Соци</w:t>
      </w:r>
      <w:proofErr w:type="spellEnd"/>
      <w:r w:rsidRPr="00EC3F7D">
        <w:t xml:space="preserve">- </w:t>
      </w:r>
      <w:proofErr w:type="spellStart"/>
      <w:r w:rsidRPr="00EC3F7D">
        <w:t>ально</w:t>
      </w:r>
      <w:proofErr w:type="spellEnd"/>
      <w:r w:rsidRPr="00EC3F7D">
        <w:t xml:space="preserve">-экономическое развитие России в первой половине XIX в. Рост городов. Начало </w:t>
      </w:r>
      <w:proofErr w:type="gramStart"/>
      <w:r w:rsidRPr="00EC3F7D">
        <w:t>про- мышленного</w:t>
      </w:r>
      <w:proofErr w:type="gramEnd"/>
      <w:r w:rsidRPr="00EC3F7D">
        <w:t xml:space="preserve"> переворота и его особенности в России. Кодификация права. Оформление </w:t>
      </w:r>
      <w:proofErr w:type="spellStart"/>
      <w:r w:rsidRPr="00EC3F7D">
        <w:t>офици</w:t>
      </w:r>
      <w:proofErr w:type="spellEnd"/>
      <w:r w:rsidRPr="00EC3F7D">
        <w:t xml:space="preserve">- </w:t>
      </w:r>
      <w:proofErr w:type="spellStart"/>
      <w:r w:rsidRPr="00EC3F7D">
        <w:t>альной</w:t>
      </w:r>
      <w:proofErr w:type="spellEnd"/>
      <w:r w:rsidRPr="00EC3F7D">
        <w:t xml:space="preserve"> идеологии. Сословная структура российского общества. Крестьянский вопрос. </w:t>
      </w:r>
      <w:proofErr w:type="gramStart"/>
      <w:r w:rsidRPr="00EC3F7D">
        <w:t xml:space="preserve">Обще- </w:t>
      </w:r>
      <w:proofErr w:type="spellStart"/>
      <w:r w:rsidRPr="00EC3F7D">
        <w:t>ственная</w:t>
      </w:r>
      <w:proofErr w:type="spellEnd"/>
      <w:proofErr w:type="gramEnd"/>
      <w:r w:rsidRPr="00EC3F7D">
        <w:t xml:space="preserve"> жизнь в 1830-1850-е гг. Этнокультурный облик страны. Национальная политика. </w:t>
      </w:r>
      <w:proofErr w:type="spellStart"/>
      <w:r w:rsidRPr="00EC3F7D">
        <w:t>Кав</w:t>
      </w:r>
      <w:proofErr w:type="spellEnd"/>
      <w:r w:rsidRPr="00EC3F7D">
        <w:t xml:space="preserve">- </w:t>
      </w:r>
      <w:proofErr w:type="spellStart"/>
      <w:r w:rsidRPr="00EC3F7D">
        <w:t>казская</w:t>
      </w:r>
      <w:proofErr w:type="spellEnd"/>
      <w:r w:rsidRPr="00EC3F7D">
        <w:t xml:space="preserve"> война. Внешняя политика России в период правления Николая I. Крымская война. Культурное пространство империи в первой половине XIX в.</w:t>
      </w:r>
    </w:p>
    <w:p w14:paraId="43DFF3D0" w14:textId="6D96358E" w:rsidR="00A43DD8" w:rsidRPr="00EC3F7D" w:rsidRDefault="00983492">
      <w:pPr>
        <w:pStyle w:val="a3"/>
        <w:ind w:right="270"/>
      </w:pPr>
      <w:r w:rsidRPr="00EC3F7D">
        <w:t>Социальная и правовая модернизация страны при Александре II. Великие реформы</w:t>
      </w:r>
      <w:r w:rsidRPr="00EC3F7D">
        <w:rPr>
          <w:spacing w:val="-12"/>
        </w:rPr>
        <w:t xml:space="preserve"> </w:t>
      </w:r>
      <w:r w:rsidRPr="00EC3F7D">
        <w:t>1860- 1870-х гг. - движение к правовому государству и гражданскому обществу. Национальная и религиозная</w:t>
      </w:r>
      <w:r w:rsidRPr="00EC3F7D">
        <w:rPr>
          <w:spacing w:val="-8"/>
        </w:rPr>
        <w:t xml:space="preserve"> </w:t>
      </w:r>
      <w:r w:rsidRPr="00EC3F7D">
        <w:t>политика.</w:t>
      </w:r>
      <w:r w:rsidRPr="00EC3F7D">
        <w:rPr>
          <w:spacing w:val="-7"/>
        </w:rPr>
        <w:t xml:space="preserve"> </w:t>
      </w:r>
      <w:r w:rsidRPr="00EC3F7D">
        <w:t>Общественное</w:t>
      </w:r>
      <w:r w:rsidRPr="00EC3F7D">
        <w:rPr>
          <w:spacing w:val="-7"/>
        </w:rPr>
        <w:t xml:space="preserve"> </w:t>
      </w:r>
      <w:r w:rsidRPr="00EC3F7D">
        <w:t>движение</w:t>
      </w:r>
      <w:r w:rsidRPr="00EC3F7D">
        <w:rPr>
          <w:spacing w:val="-7"/>
        </w:rPr>
        <w:t xml:space="preserve"> </w:t>
      </w:r>
      <w:r w:rsidRPr="00EC3F7D">
        <w:t>в</w:t>
      </w:r>
      <w:r w:rsidRPr="00EC3F7D">
        <w:rPr>
          <w:spacing w:val="-11"/>
        </w:rPr>
        <w:t xml:space="preserve"> </w:t>
      </w:r>
      <w:r w:rsidRPr="00EC3F7D">
        <w:t>период</w:t>
      </w:r>
      <w:r w:rsidRPr="00EC3F7D">
        <w:rPr>
          <w:spacing w:val="31"/>
        </w:rPr>
        <w:t xml:space="preserve"> </w:t>
      </w:r>
      <w:r w:rsidRPr="00EC3F7D">
        <w:t>правления.</w:t>
      </w:r>
      <w:r w:rsidRPr="00EC3F7D">
        <w:rPr>
          <w:spacing w:val="-10"/>
        </w:rPr>
        <w:t xml:space="preserve"> </w:t>
      </w:r>
      <w:proofErr w:type="spellStart"/>
      <w:r w:rsidRPr="00EC3F7D">
        <w:t>Многовекторность</w:t>
      </w:r>
      <w:proofErr w:type="spellEnd"/>
      <w:r w:rsidRPr="00EC3F7D">
        <w:rPr>
          <w:spacing w:val="-7"/>
        </w:rPr>
        <w:t xml:space="preserve"> </w:t>
      </w:r>
      <w:r w:rsidRPr="00EC3F7D">
        <w:t>внешней политики империи.</w:t>
      </w:r>
    </w:p>
    <w:p w14:paraId="019959BE" w14:textId="0417AEBA" w:rsidR="00A43DD8" w:rsidRPr="00EC3F7D" w:rsidRDefault="00983492">
      <w:pPr>
        <w:pStyle w:val="a3"/>
        <w:ind w:right="274"/>
      </w:pPr>
      <w:r w:rsidRPr="00EC3F7D">
        <w:t xml:space="preserve">Внутренняя политика Александра III. Реформы и «контрреформы». Национальная и </w:t>
      </w:r>
      <w:proofErr w:type="gramStart"/>
      <w:r w:rsidRPr="00EC3F7D">
        <w:t xml:space="preserve">ре- </w:t>
      </w:r>
      <w:proofErr w:type="spellStart"/>
      <w:r w:rsidRPr="00EC3F7D">
        <w:t>лигиозная</w:t>
      </w:r>
      <w:proofErr w:type="spellEnd"/>
      <w:proofErr w:type="gramEnd"/>
      <w:r w:rsidRPr="00EC3F7D">
        <w:t xml:space="preserve">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w:t>
      </w:r>
      <w:r w:rsidRPr="00EC3F7D">
        <w:rPr>
          <w:spacing w:val="-14"/>
        </w:rPr>
        <w:t xml:space="preserve"> </w:t>
      </w:r>
      <w:r w:rsidRPr="00EC3F7D">
        <w:t>социум:</w:t>
      </w:r>
      <w:r w:rsidRPr="00EC3F7D">
        <w:rPr>
          <w:spacing w:val="-7"/>
        </w:rPr>
        <w:t xml:space="preserve"> </w:t>
      </w:r>
      <w:r w:rsidRPr="00EC3F7D">
        <w:t>идейные</w:t>
      </w:r>
      <w:r w:rsidRPr="00EC3F7D">
        <w:rPr>
          <w:spacing w:val="-7"/>
        </w:rPr>
        <w:t xml:space="preserve"> </w:t>
      </w:r>
      <w:r w:rsidRPr="00EC3F7D">
        <w:t>течения</w:t>
      </w:r>
      <w:r w:rsidRPr="00EC3F7D">
        <w:rPr>
          <w:spacing w:val="-8"/>
        </w:rPr>
        <w:t xml:space="preserve"> </w:t>
      </w:r>
      <w:r w:rsidRPr="00EC3F7D">
        <w:t>и</w:t>
      </w:r>
      <w:r w:rsidRPr="00EC3F7D">
        <w:rPr>
          <w:spacing w:val="-8"/>
        </w:rPr>
        <w:t xml:space="preserve"> </w:t>
      </w:r>
      <w:r w:rsidRPr="00EC3F7D">
        <w:t>общественные</w:t>
      </w:r>
      <w:r w:rsidRPr="00EC3F7D">
        <w:rPr>
          <w:spacing w:val="-7"/>
        </w:rPr>
        <w:t xml:space="preserve"> </w:t>
      </w:r>
      <w:r w:rsidRPr="00EC3F7D">
        <w:t>движения</w:t>
      </w:r>
      <w:r w:rsidRPr="00EC3F7D">
        <w:rPr>
          <w:spacing w:val="-8"/>
        </w:rPr>
        <w:t xml:space="preserve"> </w:t>
      </w:r>
      <w:r w:rsidRPr="00EC3F7D">
        <w:t>в</w:t>
      </w:r>
      <w:r w:rsidRPr="00EC3F7D">
        <w:rPr>
          <w:spacing w:val="-8"/>
        </w:rPr>
        <w:t xml:space="preserve"> </w:t>
      </w:r>
      <w:r w:rsidRPr="00EC3F7D">
        <w:t>1880</w:t>
      </w:r>
      <w:r w:rsidRPr="00EC3F7D">
        <w:rPr>
          <w:spacing w:val="-14"/>
        </w:rPr>
        <w:t xml:space="preserve"> </w:t>
      </w:r>
      <w:r w:rsidRPr="00EC3F7D">
        <w:t>-1890-х</w:t>
      </w:r>
      <w:r w:rsidRPr="00EC3F7D">
        <w:rPr>
          <w:spacing w:val="-7"/>
        </w:rPr>
        <w:t xml:space="preserve"> </w:t>
      </w:r>
      <w:r w:rsidRPr="00EC3F7D">
        <w:t>гг.</w:t>
      </w:r>
      <w:r w:rsidRPr="00EC3F7D">
        <w:rPr>
          <w:spacing w:val="-7"/>
        </w:rPr>
        <w:t xml:space="preserve"> </w:t>
      </w:r>
      <w:r w:rsidRPr="00EC3F7D">
        <w:t>Основные регионы Российской империи и их роль в жизни страны. Внешняя политика Александра</w:t>
      </w:r>
    </w:p>
    <w:p w14:paraId="73148611" w14:textId="77777777" w:rsidR="00A43DD8" w:rsidRPr="00EC3F7D" w:rsidRDefault="00983492">
      <w:pPr>
        <w:pStyle w:val="a3"/>
        <w:ind w:firstLine="0"/>
      </w:pPr>
      <w:r w:rsidRPr="00EC3F7D">
        <w:t>III.</w:t>
      </w:r>
      <w:r w:rsidRPr="00EC3F7D">
        <w:rPr>
          <w:spacing w:val="8"/>
        </w:rPr>
        <w:t xml:space="preserve"> </w:t>
      </w:r>
      <w:r w:rsidRPr="00EC3F7D">
        <w:t>Культура</w:t>
      </w:r>
      <w:r w:rsidRPr="00EC3F7D">
        <w:rPr>
          <w:spacing w:val="8"/>
        </w:rPr>
        <w:t xml:space="preserve"> </w:t>
      </w:r>
      <w:r w:rsidRPr="00EC3F7D">
        <w:t>и</w:t>
      </w:r>
      <w:r w:rsidRPr="00EC3F7D">
        <w:rPr>
          <w:spacing w:val="5"/>
        </w:rPr>
        <w:t xml:space="preserve"> </w:t>
      </w:r>
      <w:r w:rsidRPr="00EC3F7D">
        <w:t>быт</w:t>
      </w:r>
      <w:r w:rsidRPr="00EC3F7D">
        <w:rPr>
          <w:spacing w:val="8"/>
        </w:rPr>
        <w:t xml:space="preserve"> </w:t>
      </w:r>
      <w:r w:rsidRPr="00EC3F7D">
        <w:t>народов</w:t>
      </w:r>
      <w:r w:rsidRPr="00EC3F7D">
        <w:rPr>
          <w:spacing w:val="5"/>
        </w:rPr>
        <w:t xml:space="preserve"> </w:t>
      </w:r>
      <w:r w:rsidRPr="00EC3F7D">
        <w:t>России</w:t>
      </w:r>
      <w:r w:rsidRPr="00EC3F7D">
        <w:rPr>
          <w:spacing w:val="7"/>
        </w:rPr>
        <w:t xml:space="preserve"> </w:t>
      </w:r>
      <w:r w:rsidRPr="00EC3F7D">
        <w:t>во</w:t>
      </w:r>
      <w:r w:rsidRPr="00EC3F7D">
        <w:rPr>
          <w:spacing w:val="16"/>
        </w:rPr>
        <w:t xml:space="preserve"> </w:t>
      </w:r>
      <w:r w:rsidRPr="00EC3F7D">
        <w:t>второй</w:t>
      </w:r>
      <w:r w:rsidRPr="00EC3F7D">
        <w:rPr>
          <w:spacing w:val="6"/>
        </w:rPr>
        <w:t xml:space="preserve"> </w:t>
      </w:r>
      <w:r w:rsidRPr="00EC3F7D">
        <w:t>половине</w:t>
      </w:r>
      <w:r w:rsidRPr="00EC3F7D">
        <w:rPr>
          <w:spacing w:val="8"/>
        </w:rPr>
        <w:t xml:space="preserve"> </w:t>
      </w:r>
      <w:r w:rsidRPr="00EC3F7D">
        <w:t>XIX</w:t>
      </w:r>
      <w:r w:rsidRPr="00EC3F7D">
        <w:rPr>
          <w:spacing w:val="14"/>
        </w:rPr>
        <w:t xml:space="preserve"> </w:t>
      </w:r>
      <w:r w:rsidRPr="00EC3F7D">
        <w:rPr>
          <w:spacing w:val="-5"/>
        </w:rPr>
        <w:t>в.</w:t>
      </w:r>
    </w:p>
    <w:p w14:paraId="75683548" w14:textId="00F3D6D2" w:rsidR="00A43DD8" w:rsidRPr="00EC3F7D" w:rsidRDefault="00983492">
      <w:pPr>
        <w:pStyle w:val="a3"/>
        <w:spacing w:before="1"/>
        <w:ind w:right="267"/>
      </w:pPr>
      <w:r w:rsidRPr="00EC3F7D">
        <w:t xml:space="preserve">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 </w:t>
      </w:r>
      <w:proofErr w:type="spellStart"/>
      <w:proofErr w:type="gramStart"/>
      <w:r w:rsidRPr="00EC3F7D">
        <w:t>перский</w:t>
      </w:r>
      <w:proofErr w:type="spellEnd"/>
      <w:r w:rsidRPr="00EC3F7D">
        <w:rPr>
          <w:spacing w:val="40"/>
        </w:rPr>
        <w:t xml:space="preserve">  </w:t>
      </w:r>
      <w:r w:rsidRPr="00EC3F7D">
        <w:t>центр</w:t>
      </w:r>
      <w:proofErr w:type="gramEnd"/>
      <w:r w:rsidRPr="00EC3F7D">
        <w:rPr>
          <w:spacing w:val="66"/>
        </w:rPr>
        <w:t xml:space="preserve">  </w:t>
      </w:r>
      <w:r w:rsidRPr="00EC3F7D">
        <w:t>и</w:t>
      </w:r>
      <w:r w:rsidRPr="00EC3F7D">
        <w:rPr>
          <w:spacing w:val="40"/>
        </w:rPr>
        <w:t xml:space="preserve">  </w:t>
      </w:r>
      <w:r w:rsidRPr="00EC3F7D">
        <w:t>национальные</w:t>
      </w:r>
      <w:r w:rsidRPr="00EC3F7D">
        <w:rPr>
          <w:spacing w:val="65"/>
        </w:rPr>
        <w:t xml:space="preserve">  </w:t>
      </w:r>
      <w:r w:rsidRPr="00EC3F7D">
        <w:t>регионы.</w:t>
      </w:r>
      <w:r w:rsidRPr="00EC3F7D">
        <w:rPr>
          <w:spacing w:val="68"/>
        </w:rPr>
        <w:t xml:space="preserve">  </w:t>
      </w:r>
      <w:proofErr w:type="gramStart"/>
      <w:r w:rsidRPr="00EC3F7D">
        <w:t>Система</w:t>
      </w:r>
      <w:r w:rsidRPr="00EC3F7D">
        <w:rPr>
          <w:spacing w:val="68"/>
        </w:rPr>
        <w:t xml:space="preserve">  </w:t>
      </w:r>
      <w:r w:rsidRPr="00EC3F7D">
        <w:t>власти</w:t>
      </w:r>
      <w:proofErr w:type="gramEnd"/>
      <w:r w:rsidRPr="00EC3F7D">
        <w:t>.</w:t>
      </w:r>
      <w:r w:rsidRPr="00EC3F7D">
        <w:rPr>
          <w:spacing w:val="68"/>
        </w:rPr>
        <w:t xml:space="preserve">  </w:t>
      </w:r>
      <w:proofErr w:type="gramStart"/>
      <w:r w:rsidRPr="00EC3F7D">
        <w:t>Николай</w:t>
      </w:r>
      <w:r w:rsidRPr="00EC3F7D">
        <w:rPr>
          <w:spacing w:val="68"/>
        </w:rPr>
        <w:t xml:space="preserve">  </w:t>
      </w:r>
      <w:r w:rsidRPr="00EC3F7D">
        <w:t>II.</w:t>
      </w:r>
      <w:proofErr w:type="gramEnd"/>
      <w:r w:rsidRPr="00EC3F7D">
        <w:rPr>
          <w:spacing w:val="66"/>
        </w:rPr>
        <w:t xml:space="preserve">  </w:t>
      </w:r>
      <w:r w:rsidRPr="00EC3F7D">
        <w:t>Обществен- но-политические</w:t>
      </w:r>
      <w:r w:rsidRPr="00EC3F7D">
        <w:rPr>
          <w:spacing w:val="-11"/>
        </w:rPr>
        <w:t xml:space="preserve"> </w:t>
      </w:r>
      <w:r w:rsidRPr="00EC3F7D">
        <w:t>движения</w:t>
      </w:r>
      <w:r w:rsidRPr="00EC3F7D">
        <w:rPr>
          <w:spacing w:val="-12"/>
        </w:rPr>
        <w:t xml:space="preserve"> </w:t>
      </w:r>
      <w:r w:rsidRPr="00EC3F7D">
        <w:t>и</w:t>
      </w:r>
      <w:r w:rsidRPr="00EC3F7D">
        <w:rPr>
          <w:spacing w:val="-11"/>
        </w:rPr>
        <w:t xml:space="preserve"> </w:t>
      </w:r>
      <w:r w:rsidRPr="00EC3F7D">
        <w:t>политические</w:t>
      </w:r>
      <w:r w:rsidRPr="00EC3F7D">
        <w:rPr>
          <w:spacing w:val="-11"/>
        </w:rPr>
        <w:t xml:space="preserve"> </w:t>
      </w:r>
      <w:r w:rsidRPr="00EC3F7D">
        <w:t>партии</w:t>
      </w:r>
      <w:r w:rsidRPr="00EC3F7D">
        <w:rPr>
          <w:spacing w:val="-14"/>
        </w:rPr>
        <w:t xml:space="preserve"> </w:t>
      </w:r>
      <w:r w:rsidRPr="00EC3F7D">
        <w:t>в</w:t>
      </w:r>
      <w:r w:rsidRPr="00EC3F7D">
        <w:rPr>
          <w:spacing w:val="-12"/>
        </w:rPr>
        <w:t xml:space="preserve"> </w:t>
      </w:r>
      <w:r w:rsidRPr="00EC3F7D">
        <w:t>начале</w:t>
      </w:r>
      <w:r w:rsidRPr="00EC3F7D">
        <w:rPr>
          <w:spacing w:val="-10"/>
        </w:rPr>
        <w:t xml:space="preserve"> </w:t>
      </w:r>
      <w:r w:rsidRPr="00EC3F7D">
        <w:t>XX</w:t>
      </w:r>
      <w:r w:rsidRPr="00EC3F7D">
        <w:rPr>
          <w:spacing w:val="-10"/>
        </w:rPr>
        <w:t xml:space="preserve"> </w:t>
      </w:r>
      <w:r w:rsidRPr="00EC3F7D">
        <w:t>в.</w:t>
      </w:r>
      <w:r w:rsidRPr="00EC3F7D">
        <w:rPr>
          <w:spacing w:val="-11"/>
        </w:rPr>
        <w:t xml:space="preserve"> </w:t>
      </w:r>
      <w:r w:rsidRPr="00EC3F7D">
        <w:t>Политический</w:t>
      </w:r>
      <w:r w:rsidRPr="00EC3F7D">
        <w:rPr>
          <w:spacing w:val="-12"/>
        </w:rPr>
        <w:t xml:space="preserve"> </w:t>
      </w:r>
      <w:r w:rsidRPr="00EC3F7D">
        <w:t>терроризм.</w:t>
      </w:r>
      <w:r w:rsidRPr="00EC3F7D">
        <w:rPr>
          <w:spacing w:val="-11"/>
        </w:rPr>
        <w:t xml:space="preserve"> </w:t>
      </w:r>
      <w:r w:rsidRPr="00EC3F7D">
        <w:t>Первая российская революция 1905-1907 гг. Начало парламентаризма в России. «Основные За- коны Российской империи» 1906 г. Общественное и политическое развитие России в 1907-1914 гг. Россия в системе международных отношений. Внешняя политика Николая II. «Серебряный</w:t>
      </w:r>
      <w:r w:rsidRPr="00EC3F7D">
        <w:rPr>
          <w:spacing w:val="40"/>
        </w:rPr>
        <w:t xml:space="preserve"> </w:t>
      </w:r>
      <w:r w:rsidRPr="00EC3F7D">
        <w:t>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p w14:paraId="39D10152" w14:textId="77777777" w:rsidR="00A43DD8" w:rsidRPr="00EC3F7D" w:rsidRDefault="00983492">
      <w:pPr>
        <w:pStyle w:val="2"/>
        <w:spacing w:before="6" w:line="252" w:lineRule="exact"/>
        <w:jc w:val="both"/>
      </w:pPr>
      <w:r w:rsidRPr="00EC3F7D">
        <w:t>По</w:t>
      </w:r>
      <w:r w:rsidRPr="00EC3F7D">
        <w:rPr>
          <w:spacing w:val="10"/>
        </w:rPr>
        <w:t xml:space="preserve"> </w:t>
      </w:r>
      <w:r w:rsidRPr="00EC3F7D">
        <w:t>учебному</w:t>
      </w:r>
      <w:r w:rsidRPr="00EC3F7D">
        <w:rPr>
          <w:spacing w:val="12"/>
        </w:rPr>
        <w:t xml:space="preserve"> </w:t>
      </w:r>
      <w:r w:rsidRPr="00EC3F7D">
        <w:t>курсу</w:t>
      </w:r>
      <w:r w:rsidRPr="00EC3F7D">
        <w:rPr>
          <w:spacing w:val="11"/>
        </w:rPr>
        <w:t xml:space="preserve"> </w:t>
      </w:r>
      <w:r w:rsidRPr="00EC3F7D">
        <w:t>«Всеобщая</w:t>
      </w:r>
      <w:r w:rsidRPr="00EC3F7D">
        <w:rPr>
          <w:spacing w:val="11"/>
        </w:rPr>
        <w:t xml:space="preserve"> </w:t>
      </w:r>
      <w:r w:rsidRPr="00EC3F7D">
        <w:rPr>
          <w:spacing w:val="-2"/>
        </w:rPr>
        <w:t>история»:</w:t>
      </w:r>
    </w:p>
    <w:p w14:paraId="222C6B80" w14:textId="77777777" w:rsidR="00A43DD8" w:rsidRPr="00EC3F7D" w:rsidRDefault="00983492">
      <w:pPr>
        <w:pStyle w:val="a3"/>
        <w:spacing w:line="250" w:lineRule="exact"/>
        <w:ind w:left="993" w:firstLine="0"/>
      </w:pPr>
      <w:r w:rsidRPr="00EC3F7D">
        <w:t>Происхождение</w:t>
      </w:r>
      <w:r w:rsidRPr="00EC3F7D">
        <w:rPr>
          <w:spacing w:val="17"/>
        </w:rPr>
        <w:t xml:space="preserve"> </w:t>
      </w:r>
      <w:r w:rsidRPr="00EC3F7D">
        <w:t>человека.</w:t>
      </w:r>
      <w:r w:rsidRPr="00EC3F7D">
        <w:rPr>
          <w:spacing w:val="14"/>
        </w:rPr>
        <w:t xml:space="preserve"> </w:t>
      </w:r>
      <w:r w:rsidRPr="00EC3F7D">
        <w:t>Первобытное</w:t>
      </w:r>
      <w:r w:rsidRPr="00EC3F7D">
        <w:rPr>
          <w:spacing w:val="16"/>
        </w:rPr>
        <w:t xml:space="preserve"> </w:t>
      </w:r>
      <w:r w:rsidRPr="00EC3F7D">
        <w:rPr>
          <w:spacing w:val="-2"/>
        </w:rPr>
        <w:t>общество.</w:t>
      </w:r>
    </w:p>
    <w:p w14:paraId="1D24D6A2" w14:textId="797899CF" w:rsidR="00A43DD8" w:rsidRPr="00EC3F7D" w:rsidRDefault="00983492">
      <w:pPr>
        <w:pStyle w:val="a3"/>
        <w:ind w:right="271"/>
      </w:pPr>
      <w:r w:rsidRPr="00EC3F7D">
        <w:t>История</w:t>
      </w:r>
      <w:r w:rsidRPr="00EC3F7D">
        <w:rPr>
          <w:spacing w:val="-13"/>
        </w:rPr>
        <w:t xml:space="preserve"> </w:t>
      </w:r>
      <w:r w:rsidRPr="00EC3F7D">
        <w:t>Древнего</w:t>
      </w:r>
      <w:r w:rsidRPr="00EC3F7D">
        <w:rPr>
          <w:spacing w:val="-11"/>
        </w:rPr>
        <w:t xml:space="preserve"> </w:t>
      </w:r>
      <w:r w:rsidRPr="00EC3F7D">
        <w:t>мира:</w:t>
      </w:r>
      <w:r w:rsidRPr="00EC3F7D">
        <w:rPr>
          <w:spacing w:val="-13"/>
        </w:rPr>
        <w:t xml:space="preserve"> </w:t>
      </w:r>
      <w:r w:rsidRPr="00EC3F7D">
        <w:t>Периодизация</w:t>
      </w:r>
      <w:r w:rsidRPr="00EC3F7D">
        <w:rPr>
          <w:spacing w:val="-12"/>
        </w:rPr>
        <w:t xml:space="preserve"> </w:t>
      </w:r>
      <w:r w:rsidRPr="00EC3F7D">
        <w:t>и</w:t>
      </w:r>
      <w:r w:rsidRPr="00EC3F7D">
        <w:rPr>
          <w:spacing w:val="-12"/>
        </w:rPr>
        <w:t xml:space="preserve"> </w:t>
      </w:r>
      <w:r w:rsidRPr="00EC3F7D">
        <w:t>характеристика</w:t>
      </w:r>
      <w:r w:rsidRPr="00EC3F7D">
        <w:rPr>
          <w:spacing w:val="-12"/>
        </w:rPr>
        <w:t xml:space="preserve"> </w:t>
      </w:r>
      <w:r w:rsidRPr="00EC3F7D">
        <w:t>основных</w:t>
      </w:r>
      <w:r w:rsidRPr="00EC3F7D">
        <w:rPr>
          <w:spacing w:val="-12"/>
        </w:rPr>
        <w:t xml:space="preserve"> </w:t>
      </w:r>
      <w:r w:rsidRPr="00EC3F7D">
        <w:t>этапов.</w:t>
      </w:r>
      <w:r w:rsidRPr="00EC3F7D">
        <w:rPr>
          <w:spacing w:val="-14"/>
        </w:rPr>
        <w:t xml:space="preserve"> </w:t>
      </w:r>
      <w:r w:rsidRPr="00EC3F7D">
        <w:t>Древний</w:t>
      </w:r>
      <w:r w:rsidRPr="00EC3F7D">
        <w:rPr>
          <w:spacing w:val="-12"/>
        </w:rPr>
        <w:t xml:space="preserve"> </w:t>
      </w:r>
      <w:r w:rsidRPr="00EC3F7D">
        <w:t>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p w14:paraId="294AC31E" w14:textId="77777777" w:rsidR="00A43DD8" w:rsidRPr="00EC3F7D" w:rsidRDefault="00983492">
      <w:pPr>
        <w:pStyle w:val="a3"/>
        <w:ind w:right="306"/>
      </w:pPr>
      <w:r w:rsidRPr="00EC3F7D">
        <w:t>Античность. Древняя Греция. Эллинизм. Культура и религия Древней Греции. Культура эллинистического мира.</w:t>
      </w:r>
    </w:p>
    <w:p w14:paraId="342C2D91" w14:textId="77777777" w:rsidR="00A43DD8" w:rsidRPr="00EC3F7D" w:rsidRDefault="00983492">
      <w:pPr>
        <w:pStyle w:val="a3"/>
        <w:ind w:left="993" w:firstLine="0"/>
      </w:pPr>
      <w:r w:rsidRPr="00EC3F7D">
        <w:t>Древний</w:t>
      </w:r>
      <w:r w:rsidRPr="00EC3F7D">
        <w:rPr>
          <w:spacing w:val="17"/>
        </w:rPr>
        <w:t xml:space="preserve"> </w:t>
      </w:r>
      <w:r w:rsidRPr="00EC3F7D">
        <w:t>Рим.</w:t>
      </w:r>
      <w:r w:rsidRPr="00EC3F7D">
        <w:rPr>
          <w:spacing w:val="23"/>
        </w:rPr>
        <w:t xml:space="preserve"> </w:t>
      </w:r>
      <w:r w:rsidRPr="00EC3F7D">
        <w:t>Культура</w:t>
      </w:r>
      <w:r w:rsidRPr="00EC3F7D">
        <w:rPr>
          <w:spacing w:val="24"/>
        </w:rPr>
        <w:t xml:space="preserve"> </w:t>
      </w:r>
      <w:r w:rsidRPr="00EC3F7D">
        <w:t>и</w:t>
      </w:r>
      <w:r w:rsidRPr="00EC3F7D">
        <w:rPr>
          <w:spacing w:val="18"/>
        </w:rPr>
        <w:t xml:space="preserve"> </w:t>
      </w:r>
      <w:r w:rsidRPr="00EC3F7D">
        <w:t>религия</w:t>
      </w:r>
      <w:r w:rsidRPr="00EC3F7D">
        <w:rPr>
          <w:spacing w:val="23"/>
        </w:rPr>
        <w:t xml:space="preserve"> </w:t>
      </w:r>
      <w:r w:rsidRPr="00EC3F7D">
        <w:t>Древнего</w:t>
      </w:r>
      <w:r w:rsidRPr="00EC3F7D">
        <w:rPr>
          <w:spacing w:val="22"/>
        </w:rPr>
        <w:t xml:space="preserve"> </w:t>
      </w:r>
      <w:r w:rsidRPr="00EC3F7D">
        <w:t>Рима.</w:t>
      </w:r>
      <w:r w:rsidRPr="00EC3F7D">
        <w:rPr>
          <w:spacing w:val="19"/>
        </w:rPr>
        <w:t xml:space="preserve"> </w:t>
      </w:r>
      <w:r w:rsidRPr="00EC3F7D">
        <w:t>Возникновение</w:t>
      </w:r>
      <w:r w:rsidRPr="00EC3F7D">
        <w:rPr>
          <w:spacing w:val="25"/>
        </w:rPr>
        <w:t xml:space="preserve"> </w:t>
      </w:r>
      <w:r w:rsidRPr="00EC3F7D">
        <w:t>и</w:t>
      </w:r>
      <w:r w:rsidRPr="00EC3F7D">
        <w:rPr>
          <w:spacing w:val="18"/>
        </w:rPr>
        <w:t xml:space="preserve"> </w:t>
      </w:r>
      <w:r w:rsidRPr="00EC3F7D">
        <w:t>развитие</w:t>
      </w:r>
      <w:r w:rsidRPr="00EC3F7D">
        <w:rPr>
          <w:spacing w:val="23"/>
        </w:rPr>
        <w:t xml:space="preserve"> </w:t>
      </w:r>
      <w:r w:rsidRPr="00EC3F7D">
        <w:rPr>
          <w:spacing w:val="-2"/>
        </w:rPr>
        <w:t>христиан-</w:t>
      </w:r>
    </w:p>
    <w:p w14:paraId="1DDCDB16" w14:textId="77777777" w:rsidR="00A43DD8" w:rsidRPr="00EC3F7D" w:rsidRDefault="00983492">
      <w:pPr>
        <w:pStyle w:val="a3"/>
        <w:spacing w:line="251" w:lineRule="exact"/>
        <w:ind w:firstLine="0"/>
        <w:jc w:val="left"/>
      </w:pPr>
      <w:proofErr w:type="spellStart"/>
      <w:r w:rsidRPr="00EC3F7D">
        <w:rPr>
          <w:spacing w:val="-2"/>
        </w:rPr>
        <w:t>ства</w:t>
      </w:r>
      <w:proofErr w:type="spellEnd"/>
      <w:r w:rsidRPr="00EC3F7D">
        <w:rPr>
          <w:spacing w:val="-2"/>
        </w:rPr>
        <w:t>.</w:t>
      </w:r>
    </w:p>
    <w:p w14:paraId="3CCD9271" w14:textId="77777777" w:rsidR="00A43DD8" w:rsidRPr="00EC3F7D" w:rsidRDefault="00983492">
      <w:pPr>
        <w:pStyle w:val="a3"/>
        <w:spacing w:line="251" w:lineRule="exact"/>
        <w:ind w:left="993" w:firstLine="0"/>
        <w:jc w:val="left"/>
      </w:pPr>
      <w:r w:rsidRPr="00EC3F7D">
        <w:t>История</w:t>
      </w:r>
      <w:r w:rsidRPr="00EC3F7D">
        <w:rPr>
          <w:spacing w:val="23"/>
        </w:rPr>
        <w:t xml:space="preserve"> </w:t>
      </w:r>
      <w:r w:rsidRPr="00EC3F7D">
        <w:t>Средних</w:t>
      </w:r>
      <w:r w:rsidRPr="00EC3F7D">
        <w:rPr>
          <w:spacing w:val="21"/>
        </w:rPr>
        <w:t xml:space="preserve"> </w:t>
      </w:r>
      <w:r w:rsidRPr="00EC3F7D">
        <w:t>веков</w:t>
      </w:r>
      <w:r w:rsidRPr="00EC3F7D">
        <w:rPr>
          <w:spacing w:val="23"/>
        </w:rPr>
        <w:t xml:space="preserve"> </w:t>
      </w:r>
      <w:r w:rsidRPr="00EC3F7D">
        <w:t>и</w:t>
      </w:r>
      <w:r w:rsidRPr="00EC3F7D">
        <w:rPr>
          <w:spacing w:val="24"/>
        </w:rPr>
        <w:t xml:space="preserve"> </w:t>
      </w:r>
      <w:r w:rsidRPr="00EC3F7D">
        <w:t>раннего</w:t>
      </w:r>
      <w:r w:rsidRPr="00EC3F7D">
        <w:rPr>
          <w:spacing w:val="22"/>
        </w:rPr>
        <w:t xml:space="preserve"> </w:t>
      </w:r>
      <w:r w:rsidRPr="00EC3F7D">
        <w:t>Нового</w:t>
      </w:r>
      <w:r w:rsidRPr="00EC3F7D">
        <w:rPr>
          <w:spacing w:val="24"/>
        </w:rPr>
        <w:t xml:space="preserve"> </w:t>
      </w:r>
      <w:r w:rsidRPr="00EC3F7D">
        <w:t>времени:</w:t>
      </w:r>
      <w:r w:rsidRPr="00EC3F7D">
        <w:rPr>
          <w:spacing w:val="27"/>
        </w:rPr>
        <w:t xml:space="preserve"> </w:t>
      </w:r>
      <w:r w:rsidRPr="00EC3F7D">
        <w:t>Периодизация</w:t>
      </w:r>
      <w:r w:rsidRPr="00EC3F7D">
        <w:rPr>
          <w:spacing w:val="24"/>
        </w:rPr>
        <w:t xml:space="preserve"> </w:t>
      </w:r>
      <w:r w:rsidRPr="00EC3F7D">
        <w:t>и</w:t>
      </w:r>
      <w:r w:rsidRPr="00EC3F7D">
        <w:rPr>
          <w:spacing w:val="23"/>
        </w:rPr>
        <w:t xml:space="preserve"> </w:t>
      </w:r>
      <w:r w:rsidRPr="00EC3F7D">
        <w:t>характеристика</w:t>
      </w:r>
      <w:r w:rsidRPr="00EC3F7D">
        <w:rPr>
          <w:spacing w:val="28"/>
        </w:rPr>
        <w:t xml:space="preserve"> </w:t>
      </w:r>
      <w:r w:rsidRPr="00EC3F7D">
        <w:rPr>
          <w:spacing w:val="-5"/>
        </w:rPr>
        <w:t>ос-</w:t>
      </w:r>
    </w:p>
    <w:p w14:paraId="3577BC6A" w14:textId="77777777" w:rsidR="00A43DD8" w:rsidRPr="00EC3F7D" w:rsidRDefault="00983492">
      <w:pPr>
        <w:pStyle w:val="a3"/>
        <w:spacing w:before="2"/>
        <w:ind w:right="286" w:firstLine="0"/>
      </w:pPr>
      <w:proofErr w:type="spellStart"/>
      <w:r w:rsidRPr="00EC3F7D">
        <w:t>новных</w:t>
      </w:r>
      <w:proofErr w:type="spellEnd"/>
      <w:r w:rsidRPr="00EC3F7D">
        <w:rPr>
          <w:spacing w:val="40"/>
        </w:rPr>
        <w:t xml:space="preserve"> </w:t>
      </w:r>
      <w:r w:rsidRPr="00EC3F7D">
        <w:t>этапов.</w:t>
      </w:r>
      <w:r w:rsidRPr="00EC3F7D">
        <w:rPr>
          <w:spacing w:val="40"/>
        </w:rPr>
        <w:t xml:space="preserve"> </w:t>
      </w:r>
      <w:r w:rsidRPr="00EC3F7D">
        <w:t>Социально-экономическое</w:t>
      </w:r>
      <w:r w:rsidRPr="00EC3F7D">
        <w:rPr>
          <w:spacing w:val="40"/>
        </w:rPr>
        <w:t xml:space="preserve"> </w:t>
      </w:r>
      <w:r w:rsidRPr="00EC3F7D">
        <w:t>и</w:t>
      </w:r>
      <w:r w:rsidRPr="00EC3F7D">
        <w:rPr>
          <w:spacing w:val="40"/>
        </w:rPr>
        <w:t xml:space="preserve"> </w:t>
      </w:r>
      <w:r w:rsidRPr="00EC3F7D">
        <w:t>политическое</w:t>
      </w:r>
      <w:r w:rsidRPr="00EC3F7D">
        <w:rPr>
          <w:spacing w:val="40"/>
        </w:rPr>
        <w:t xml:space="preserve"> </w:t>
      </w:r>
      <w:r w:rsidRPr="00EC3F7D">
        <w:t>развитие</w:t>
      </w:r>
      <w:r w:rsidRPr="00EC3F7D">
        <w:rPr>
          <w:spacing w:val="40"/>
        </w:rPr>
        <w:t xml:space="preserve"> </w:t>
      </w:r>
      <w:r w:rsidRPr="00EC3F7D">
        <w:t>стран Европы</w:t>
      </w:r>
      <w:r w:rsidRPr="00EC3F7D">
        <w:rPr>
          <w:spacing w:val="40"/>
        </w:rPr>
        <w:t xml:space="preserve"> </w:t>
      </w:r>
      <w:r w:rsidRPr="00EC3F7D">
        <w:t>в</w:t>
      </w:r>
      <w:r w:rsidRPr="00EC3F7D">
        <w:rPr>
          <w:spacing w:val="40"/>
        </w:rPr>
        <w:t xml:space="preserve"> </w:t>
      </w:r>
      <w:r w:rsidRPr="00EC3F7D">
        <w:t>Средние века. Страны и народы Азии, Америки и Африки в Средние века. Международные отношения в Средние века. Культура Средневековья. Возникновение и развитие ислама.</w:t>
      </w:r>
    </w:p>
    <w:p w14:paraId="4D83ED4C" w14:textId="77777777" w:rsidR="00A43DD8" w:rsidRPr="00EC3F7D" w:rsidRDefault="00983492">
      <w:pPr>
        <w:pStyle w:val="a3"/>
        <w:ind w:right="394"/>
        <w:jc w:val="left"/>
      </w:pPr>
      <w:r w:rsidRPr="00EC3F7D">
        <w:t>Великие</w:t>
      </w:r>
      <w:r w:rsidRPr="00EC3F7D">
        <w:rPr>
          <w:spacing w:val="-3"/>
        </w:rPr>
        <w:t xml:space="preserve"> </w:t>
      </w:r>
      <w:r w:rsidRPr="00EC3F7D">
        <w:t>географические</w:t>
      </w:r>
      <w:r w:rsidRPr="00EC3F7D">
        <w:rPr>
          <w:spacing w:val="-2"/>
        </w:rPr>
        <w:t xml:space="preserve"> </w:t>
      </w:r>
      <w:r w:rsidRPr="00EC3F7D">
        <w:t>открытия. Возникновение</w:t>
      </w:r>
      <w:r w:rsidRPr="00EC3F7D">
        <w:rPr>
          <w:spacing w:val="-2"/>
        </w:rPr>
        <w:t xml:space="preserve"> </w:t>
      </w:r>
      <w:r w:rsidRPr="00EC3F7D">
        <w:t>капиталистических</w:t>
      </w:r>
      <w:r w:rsidRPr="00EC3F7D">
        <w:rPr>
          <w:spacing w:val="-3"/>
        </w:rPr>
        <w:t xml:space="preserve"> </w:t>
      </w:r>
      <w:r w:rsidRPr="00EC3F7D">
        <w:t xml:space="preserve">отношений в </w:t>
      </w:r>
      <w:proofErr w:type="gramStart"/>
      <w:r w:rsidRPr="00EC3F7D">
        <w:t xml:space="preserve">За- </w:t>
      </w:r>
      <w:proofErr w:type="spellStart"/>
      <w:r w:rsidRPr="00EC3F7D">
        <w:t>падной</w:t>
      </w:r>
      <w:proofErr w:type="spellEnd"/>
      <w:proofErr w:type="gramEnd"/>
      <w:r w:rsidRPr="00EC3F7D">
        <w:t xml:space="preserve"> Европе. Становление абсолютизма в европейских странах.</w:t>
      </w:r>
    </w:p>
    <w:p w14:paraId="59335EB0" w14:textId="77777777" w:rsidR="00A43DD8" w:rsidRPr="00EC3F7D" w:rsidRDefault="00983492">
      <w:pPr>
        <w:pStyle w:val="a3"/>
        <w:ind w:left="993" w:firstLine="0"/>
        <w:jc w:val="left"/>
      </w:pPr>
      <w:r w:rsidRPr="00EC3F7D">
        <w:t>Реформация</w:t>
      </w:r>
      <w:r w:rsidRPr="00EC3F7D">
        <w:rPr>
          <w:spacing w:val="11"/>
        </w:rPr>
        <w:t xml:space="preserve"> </w:t>
      </w:r>
      <w:r w:rsidRPr="00EC3F7D">
        <w:t>и</w:t>
      </w:r>
      <w:r w:rsidRPr="00EC3F7D">
        <w:rPr>
          <w:spacing w:val="7"/>
        </w:rPr>
        <w:t xml:space="preserve"> </w:t>
      </w:r>
      <w:r w:rsidRPr="00EC3F7D">
        <w:t>контрреформация</w:t>
      </w:r>
      <w:r w:rsidRPr="00EC3F7D">
        <w:rPr>
          <w:spacing w:val="12"/>
        </w:rPr>
        <w:t xml:space="preserve"> </w:t>
      </w:r>
      <w:r w:rsidRPr="00EC3F7D">
        <w:t>в</w:t>
      </w:r>
      <w:r w:rsidRPr="00EC3F7D">
        <w:rPr>
          <w:spacing w:val="7"/>
        </w:rPr>
        <w:t xml:space="preserve"> </w:t>
      </w:r>
      <w:r w:rsidRPr="00EC3F7D">
        <w:rPr>
          <w:spacing w:val="-2"/>
        </w:rPr>
        <w:t>Европе.</w:t>
      </w:r>
    </w:p>
    <w:p w14:paraId="22C47D3A" w14:textId="77777777" w:rsidR="00A43DD8" w:rsidRPr="00EC3F7D" w:rsidRDefault="00983492">
      <w:pPr>
        <w:pStyle w:val="a3"/>
        <w:spacing w:before="2"/>
        <w:ind w:right="337"/>
        <w:jc w:val="left"/>
      </w:pPr>
      <w:r w:rsidRPr="00EC3F7D">
        <w:t>Политическое и социально-экономическое развитие Испании, Франции,</w:t>
      </w:r>
      <w:r w:rsidRPr="00EC3F7D">
        <w:rPr>
          <w:spacing w:val="27"/>
        </w:rPr>
        <w:t xml:space="preserve"> </w:t>
      </w:r>
      <w:r w:rsidRPr="00EC3F7D">
        <w:t>Англии в конце XV - XVII вв.</w:t>
      </w:r>
    </w:p>
    <w:p w14:paraId="6704D423" w14:textId="77777777" w:rsidR="00A43DD8" w:rsidRPr="00EC3F7D" w:rsidRDefault="00A43DD8">
      <w:pPr>
        <w:pStyle w:val="a3"/>
        <w:jc w:val="left"/>
        <w:sectPr w:rsidR="00A43DD8" w:rsidRPr="00EC3F7D">
          <w:pgSz w:w="11920" w:h="16850"/>
          <w:pgMar w:top="1700" w:right="566" w:bottom="780" w:left="1417" w:header="0" w:footer="597" w:gutter="0"/>
          <w:cols w:space="720"/>
        </w:sectPr>
      </w:pPr>
    </w:p>
    <w:p w14:paraId="3F4B3A27" w14:textId="77777777" w:rsidR="00A43DD8" w:rsidRPr="00EC3F7D" w:rsidRDefault="00983492">
      <w:pPr>
        <w:pStyle w:val="a3"/>
        <w:spacing w:before="76" w:line="244" w:lineRule="auto"/>
        <w:ind w:right="337"/>
        <w:jc w:val="left"/>
      </w:pPr>
      <w:r w:rsidRPr="00EC3F7D">
        <w:lastRenderedPageBreak/>
        <w:t>Внутриполитическое развитие Османской империи, Индии, Китая, Японии в конце XV</w:t>
      </w:r>
      <w:r w:rsidRPr="00EC3F7D">
        <w:rPr>
          <w:spacing w:val="40"/>
        </w:rPr>
        <w:t xml:space="preserve"> </w:t>
      </w:r>
      <w:r w:rsidRPr="00EC3F7D">
        <w:t>- XVII вв.</w:t>
      </w:r>
    </w:p>
    <w:p w14:paraId="4402B22D" w14:textId="77777777" w:rsidR="00A43DD8" w:rsidRPr="00EC3F7D" w:rsidRDefault="00983492">
      <w:pPr>
        <w:pStyle w:val="a3"/>
        <w:jc w:val="left"/>
      </w:pPr>
      <w:r w:rsidRPr="00EC3F7D">
        <w:t>Борьба</w:t>
      </w:r>
      <w:r w:rsidRPr="00EC3F7D">
        <w:rPr>
          <w:spacing w:val="37"/>
        </w:rPr>
        <w:t xml:space="preserve"> </w:t>
      </w:r>
      <w:r w:rsidRPr="00EC3F7D">
        <w:t>христианской</w:t>
      </w:r>
      <w:r w:rsidRPr="00EC3F7D">
        <w:rPr>
          <w:spacing w:val="37"/>
        </w:rPr>
        <w:t xml:space="preserve"> </w:t>
      </w:r>
      <w:r w:rsidRPr="00EC3F7D">
        <w:t>Европы</w:t>
      </w:r>
      <w:r w:rsidRPr="00EC3F7D">
        <w:rPr>
          <w:spacing w:val="36"/>
        </w:rPr>
        <w:t xml:space="preserve"> </w:t>
      </w:r>
      <w:r w:rsidRPr="00EC3F7D">
        <w:t>с</w:t>
      </w:r>
      <w:r w:rsidRPr="00EC3F7D">
        <w:rPr>
          <w:spacing w:val="35"/>
        </w:rPr>
        <w:t xml:space="preserve"> </w:t>
      </w:r>
      <w:r w:rsidRPr="00EC3F7D">
        <w:t>расширением</w:t>
      </w:r>
      <w:r w:rsidRPr="00EC3F7D">
        <w:rPr>
          <w:spacing w:val="37"/>
        </w:rPr>
        <w:t xml:space="preserve"> </w:t>
      </w:r>
      <w:r w:rsidRPr="00EC3F7D">
        <w:t>господства</w:t>
      </w:r>
      <w:r w:rsidRPr="00EC3F7D">
        <w:rPr>
          <w:spacing w:val="38"/>
        </w:rPr>
        <w:t xml:space="preserve"> </w:t>
      </w:r>
      <w:r w:rsidRPr="00EC3F7D">
        <w:t>Османской</w:t>
      </w:r>
      <w:r w:rsidRPr="00EC3F7D">
        <w:rPr>
          <w:spacing w:val="34"/>
        </w:rPr>
        <w:t xml:space="preserve"> </w:t>
      </w:r>
      <w:r w:rsidRPr="00EC3F7D">
        <w:t>империи.</w:t>
      </w:r>
      <w:r w:rsidRPr="00EC3F7D">
        <w:rPr>
          <w:spacing w:val="37"/>
        </w:rPr>
        <w:t xml:space="preserve"> </w:t>
      </w:r>
      <w:proofErr w:type="spellStart"/>
      <w:r w:rsidRPr="00EC3F7D">
        <w:t>Полити</w:t>
      </w:r>
      <w:proofErr w:type="spellEnd"/>
      <w:r w:rsidRPr="00EC3F7D">
        <w:t xml:space="preserve">- </w:t>
      </w:r>
      <w:proofErr w:type="spellStart"/>
      <w:r w:rsidRPr="00EC3F7D">
        <w:t>ческие</w:t>
      </w:r>
      <w:proofErr w:type="spellEnd"/>
      <w:r w:rsidRPr="00EC3F7D">
        <w:t xml:space="preserve"> и религиозные противоречия начала XVII в. Тридцатилетняя война.</w:t>
      </w:r>
    </w:p>
    <w:p w14:paraId="367A312E" w14:textId="77777777" w:rsidR="00A43DD8" w:rsidRPr="00EC3F7D" w:rsidRDefault="00983492">
      <w:pPr>
        <w:pStyle w:val="a3"/>
        <w:ind w:left="993" w:right="3071" w:firstLine="0"/>
        <w:jc w:val="left"/>
      </w:pPr>
      <w:r w:rsidRPr="00EC3F7D">
        <w:t>Международные</w:t>
      </w:r>
      <w:r w:rsidRPr="00EC3F7D">
        <w:rPr>
          <w:spacing w:val="40"/>
        </w:rPr>
        <w:t xml:space="preserve"> </w:t>
      </w:r>
      <w:r w:rsidRPr="00EC3F7D">
        <w:t>отношения</w:t>
      </w:r>
      <w:r w:rsidRPr="00EC3F7D">
        <w:rPr>
          <w:spacing w:val="40"/>
        </w:rPr>
        <w:t xml:space="preserve"> </w:t>
      </w:r>
      <w:r w:rsidRPr="00EC3F7D">
        <w:t>в</w:t>
      </w:r>
      <w:r w:rsidRPr="00EC3F7D">
        <w:rPr>
          <w:spacing w:val="40"/>
        </w:rPr>
        <w:t xml:space="preserve"> </w:t>
      </w:r>
      <w:r w:rsidRPr="00EC3F7D">
        <w:t>конце</w:t>
      </w:r>
      <w:r w:rsidRPr="00EC3F7D">
        <w:rPr>
          <w:spacing w:val="40"/>
        </w:rPr>
        <w:t xml:space="preserve"> </w:t>
      </w:r>
      <w:r w:rsidRPr="00EC3F7D">
        <w:t>XV</w:t>
      </w:r>
      <w:r w:rsidRPr="00EC3F7D">
        <w:rPr>
          <w:spacing w:val="40"/>
        </w:rPr>
        <w:t xml:space="preserve"> </w:t>
      </w:r>
      <w:r w:rsidRPr="00EC3F7D">
        <w:t>- XVII</w:t>
      </w:r>
      <w:r w:rsidRPr="00EC3F7D">
        <w:rPr>
          <w:spacing w:val="40"/>
        </w:rPr>
        <w:t xml:space="preserve"> </w:t>
      </w:r>
      <w:r w:rsidRPr="00EC3F7D">
        <w:t>вв. Культура</w:t>
      </w:r>
      <w:r w:rsidRPr="00EC3F7D">
        <w:rPr>
          <w:spacing w:val="-4"/>
        </w:rPr>
        <w:t xml:space="preserve"> </w:t>
      </w:r>
      <w:r w:rsidRPr="00EC3F7D">
        <w:t>и</w:t>
      </w:r>
      <w:r w:rsidRPr="00EC3F7D">
        <w:rPr>
          <w:spacing w:val="-4"/>
        </w:rPr>
        <w:t xml:space="preserve"> </w:t>
      </w:r>
      <w:r w:rsidRPr="00EC3F7D">
        <w:t>картина</w:t>
      </w:r>
      <w:r w:rsidRPr="00EC3F7D">
        <w:rPr>
          <w:spacing w:val="-4"/>
        </w:rPr>
        <w:t xml:space="preserve"> </w:t>
      </w:r>
      <w:r w:rsidRPr="00EC3F7D">
        <w:t>мира</w:t>
      </w:r>
      <w:r w:rsidRPr="00EC3F7D">
        <w:rPr>
          <w:spacing w:val="-6"/>
        </w:rPr>
        <w:t xml:space="preserve"> </w:t>
      </w:r>
      <w:r w:rsidRPr="00EC3F7D">
        <w:t>человека</w:t>
      </w:r>
      <w:r w:rsidRPr="00EC3F7D">
        <w:rPr>
          <w:spacing w:val="-5"/>
        </w:rPr>
        <w:t xml:space="preserve"> </w:t>
      </w:r>
      <w:r w:rsidRPr="00EC3F7D">
        <w:t>раннего</w:t>
      </w:r>
      <w:r w:rsidRPr="00EC3F7D">
        <w:rPr>
          <w:spacing w:val="-4"/>
        </w:rPr>
        <w:t xml:space="preserve"> </w:t>
      </w:r>
      <w:r w:rsidRPr="00EC3F7D">
        <w:t>Нового</w:t>
      </w:r>
      <w:r w:rsidRPr="00EC3F7D">
        <w:rPr>
          <w:spacing w:val="-6"/>
        </w:rPr>
        <w:t xml:space="preserve"> </w:t>
      </w:r>
      <w:r w:rsidRPr="00EC3F7D">
        <w:t>времени.</w:t>
      </w:r>
    </w:p>
    <w:p w14:paraId="08BD7A78" w14:textId="77777777" w:rsidR="00A43DD8" w:rsidRPr="00EC3F7D" w:rsidRDefault="00983492">
      <w:pPr>
        <w:pStyle w:val="a3"/>
        <w:ind w:left="993" w:right="1717" w:firstLine="0"/>
        <w:jc w:val="left"/>
      </w:pPr>
      <w:r w:rsidRPr="00EC3F7D">
        <w:t>История</w:t>
      </w:r>
      <w:r w:rsidRPr="00EC3F7D">
        <w:rPr>
          <w:spacing w:val="-6"/>
        </w:rPr>
        <w:t xml:space="preserve"> </w:t>
      </w:r>
      <w:r w:rsidRPr="00EC3F7D">
        <w:t>Нового</w:t>
      </w:r>
      <w:r w:rsidRPr="00EC3F7D">
        <w:rPr>
          <w:spacing w:val="-4"/>
        </w:rPr>
        <w:t xml:space="preserve"> </w:t>
      </w:r>
      <w:r w:rsidRPr="00EC3F7D">
        <w:t>времени:</w:t>
      </w:r>
      <w:r w:rsidRPr="00EC3F7D">
        <w:rPr>
          <w:spacing w:val="-6"/>
        </w:rPr>
        <w:t xml:space="preserve"> </w:t>
      </w:r>
      <w:r w:rsidRPr="00EC3F7D">
        <w:t>Периодизация</w:t>
      </w:r>
      <w:r w:rsidRPr="00EC3F7D">
        <w:rPr>
          <w:spacing w:val="-5"/>
        </w:rPr>
        <w:t xml:space="preserve"> </w:t>
      </w:r>
      <w:r w:rsidRPr="00EC3F7D">
        <w:t>и</w:t>
      </w:r>
      <w:r w:rsidRPr="00EC3F7D">
        <w:rPr>
          <w:spacing w:val="-4"/>
        </w:rPr>
        <w:t xml:space="preserve"> </w:t>
      </w:r>
      <w:r w:rsidRPr="00EC3F7D">
        <w:t>характеристика</w:t>
      </w:r>
      <w:r w:rsidRPr="00EC3F7D">
        <w:rPr>
          <w:spacing w:val="-4"/>
        </w:rPr>
        <w:t xml:space="preserve"> </w:t>
      </w:r>
      <w:r w:rsidRPr="00EC3F7D">
        <w:t>основных</w:t>
      </w:r>
      <w:r w:rsidRPr="00EC3F7D">
        <w:rPr>
          <w:spacing w:val="-4"/>
        </w:rPr>
        <w:t xml:space="preserve"> </w:t>
      </w:r>
      <w:r w:rsidRPr="00EC3F7D">
        <w:t>этапов. Эпоха Просвещения. Просвещенный абсолютизм: общее и особенное.</w:t>
      </w:r>
    </w:p>
    <w:p w14:paraId="68100F61" w14:textId="77777777" w:rsidR="00A43DD8" w:rsidRPr="00EC3F7D" w:rsidRDefault="00983492">
      <w:pPr>
        <w:pStyle w:val="a3"/>
        <w:jc w:val="left"/>
      </w:pPr>
      <w:r w:rsidRPr="00EC3F7D">
        <w:t>Социально-экономическое</w:t>
      </w:r>
      <w:r w:rsidRPr="00EC3F7D">
        <w:rPr>
          <w:spacing w:val="38"/>
        </w:rPr>
        <w:t xml:space="preserve"> </w:t>
      </w:r>
      <w:r w:rsidRPr="00EC3F7D">
        <w:t>развитие</w:t>
      </w:r>
      <w:r w:rsidRPr="00EC3F7D">
        <w:rPr>
          <w:spacing w:val="38"/>
        </w:rPr>
        <w:t xml:space="preserve"> </w:t>
      </w:r>
      <w:r w:rsidRPr="00EC3F7D">
        <w:t>Англии</w:t>
      </w:r>
      <w:r w:rsidRPr="00EC3F7D">
        <w:rPr>
          <w:spacing w:val="37"/>
        </w:rPr>
        <w:t xml:space="preserve"> </w:t>
      </w:r>
      <w:r w:rsidRPr="00EC3F7D">
        <w:t>в</w:t>
      </w:r>
      <w:r w:rsidRPr="00EC3F7D">
        <w:rPr>
          <w:spacing w:val="34"/>
        </w:rPr>
        <w:t xml:space="preserve"> </w:t>
      </w:r>
      <w:r w:rsidRPr="00EC3F7D">
        <w:t>XVIII</w:t>
      </w:r>
      <w:r w:rsidRPr="00EC3F7D">
        <w:rPr>
          <w:spacing w:val="34"/>
        </w:rPr>
        <w:t xml:space="preserve"> </w:t>
      </w:r>
      <w:r w:rsidRPr="00EC3F7D">
        <w:t>в.</w:t>
      </w:r>
      <w:r w:rsidRPr="00EC3F7D">
        <w:rPr>
          <w:spacing w:val="38"/>
        </w:rPr>
        <w:t xml:space="preserve"> </w:t>
      </w:r>
      <w:r w:rsidRPr="00EC3F7D">
        <w:t>Промышленный</w:t>
      </w:r>
      <w:r w:rsidRPr="00EC3F7D">
        <w:rPr>
          <w:spacing w:val="38"/>
        </w:rPr>
        <w:t xml:space="preserve"> </w:t>
      </w:r>
      <w:r w:rsidRPr="00EC3F7D">
        <w:t>переворот.</w:t>
      </w:r>
      <w:r w:rsidRPr="00EC3F7D">
        <w:rPr>
          <w:spacing w:val="38"/>
        </w:rPr>
        <w:t xml:space="preserve"> </w:t>
      </w:r>
      <w:proofErr w:type="gramStart"/>
      <w:r w:rsidRPr="00EC3F7D">
        <w:t xml:space="preserve">Раз- </w:t>
      </w:r>
      <w:proofErr w:type="spellStart"/>
      <w:r w:rsidRPr="00EC3F7D">
        <w:t>витие</w:t>
      </w:r>
      <w:proofErr w:type="spellEnd"/>
      <w:proofErr w:type="gramEnd"/>
      <w:r w:rsidRPr="00EC3F7D">
        <w:t xml:space="preserve"> парламентской монархии в Англии в XVIII в.</w:t>
      </w:r>
    </w:p>
    <w:p w14:paraId="4B2AE882" w14:textId="77777777" w:rsidR="00A43DD8" w:rsidRPr="00EC3F7D" w:rsidRDefault="00983492">
      <w:pPr>
        <w:pStyle w:val="a3"/>
        <w:spacing w:line="244" w:lineRule="auto"/>
        <w:jc w:val="left"/>
      </w:pPr>
      <w:r w:rsidRPr="00EC3F7D">
        <w:t>Абсолютная</w:t>
      </w:r>
      <w:r w:rsidRPr="00EC3F7D">
        <w:rPr>
          <w:spacing w:val="38"/>
        </w:rPr>
        <w:t xml:space="preserve"> </w:t>
      </w:r>
      <w:r w:rsidRPr="00EC3F7D">
        <w:t>монархия</w:t>
      </w:r>
      <w:r w:rsidRPr="00EC3F7D">
        <w:rPr>
          <w:spacing w:val="36"/>
        </w:rPr>
        <w:t xml:space="preserve"> </w:t>
      </w:r>
      <w:r w:rsidRPr="00EC3F7D">
        <w:t>во</w:t>
      </w:r>
      <w:r w:rsidRPr="00EC3F7D">
        <w:rPr>
          <w:spacing w:val="37"/>
        </w:rPr>
        <w:t xml:space="preserve"> </w:t>
      </w:r>
      <w:r w:rsidRPr="00EC3F7D">
        <w:t>Франции.</w:t>
      </w:r>
      <w:r w:rsidRPr="00EC3F7D">
        <w:rPr>
          <w:spacing w:val="38"/>
        </w:rPr>
        <w:t xml:space="preserve"> </w:t>
      </w:r>
      <w:r w:rsidRPr="00EC3F7D">
        <w:t>Особенности</w:t>
      </w:r>
      <w:r w:rsidRPr="00EC3F7D">
        <w:rPr>
          <w:spacing w:val="35"/>
        </w:rPr>
        <w:t xml:space="preserve"> </w:t>
      </w:r>
      <w:r w:rsidRPr="00EC3F7D">
        <w:t>положения</w:t>
      </w:r>
      <w:r w:rsidRPr="00EC3F7D">
        <w:rPr>
          <w:spacing w:val="37"/>
        </w:rPr>
        <w:t xml:space="preserve"> </w:t>
      </w:r>
      <w:r w:rsidRPr="00EC3F7D">
        <w:t>третьего</w:t>
      </w:r>
      <w:r w:rsidRPr="00EC3F7D">
        <w:rPr>
          <w:spacing w:val="36"/>
        </w:rPr>
        <w:t xml:space="preserve"> </w:t>
      </w:r>
      <w:r w:rsidRPr="00EC3F7D">
        <w:t>сословия.</w:t>
      </w:r>
      <w:r w:rsidRPr="00EC3F7D">
        <w:rPr>
          <w:spacing w:val="38"/>
        </w:rPr>
        <w:t xml:space="preserve"> </w:t>
      </w:r>
      <w:proofErr w:type="spellStart"/>
      <w:r w:rsidRPr="00EC3F7D">
        <w:t>Фран</w:t>
      </w:r>
      <w:proofErr w:type="spellEnd"/>
      <w:r w:rsidRPr="00EC3F7D">
        <w:t xml:space="preserve">- </w:t>
      </w:r>
      <w:proofErr w:type="spellStart"/>
      <w:r w:rsidRPr="00EC3F7D">
        <w:t>цузская</w:t>
      </w:r>
      <w:proofErr w:type="spellEnd"/>
      <w:r w:rsidRPr="00EC3F7D">
        <w:t xml:space="preserve"> революция XVIII в.</w:t>
      </w:r>
    </w:p>
    <w:p w14:paraId="4826AF20" w14:textId="77777777" w:rsidR="00A43DD8" w:rsidRPr="00EC3F7D" w:rsidRDefault="00983492">
      <w:pPr>
        <w:pStyle w:val="a3"/>
        <w:spacing w:line="242" w:lineRule="auto"/>
        <w:ind w:right="394"/>
        <w:jc w:val="left"/>
      </w:pPr>
      <w:r w:rsidRPr="00EC3F7D">
        <w:t>Своеобразие</w:t>
      </w:r>
      <w:r w:rsidRPr="00EC3F7D">
        <w:rPr>
          <w:spacing w:val="-2"/>
        </w:rPr>
        <w:t xml:space="preserve"> </w:t>
      </w:r>
      <w:r w:rsidRPr="00EC3F7D">
        <w:t>Священной</w:t>
      </w:r>
      <w:r w:rsidRPr="00EC3F7D">
        <w:rPr>
          <w:spacing w:val="-5"/>
        </w:rPr>
        <w:t xml:space="preserve"> </w:t>
      </w:r>
      <w:r w:rsidRPr="00EC3F7D">
        <w:t>Римской</w:t>
      </w:r>
      <w:r w:rsidRPr="00EC3F7D">
        <w:rPr>
          <w:spacing w:val="-2"/>
        </w:rPr>
        <w:t xml:space="preserve"> </w:t>
      </w:r>
      <w:r w:rsidRPr="00EC3F7D">
        <w:t>империи</w:t>
      </w:r>
      <w:r w:rsidRPr="00EC3F7D">
        <w:rPr>
          <w:spacing w:val="-5"/>
        </w:rPr>
        <w:t xml:space="preserve"> </w:t>
      </w:r>
      <w:r w:rsidRPr="00EC3F7D">
        <w:t>германской</w:t>
      </w:r>
      <w:r w:rsidRPr="00EC3F7D">
        <w:rPr>
          <w:spacing w:val="-2"/>
        </w:rPr>
        <w:t xml:space="preserve"> </w:t>
      </w:r>
      <w:r w:rsidRPr="00EC3F7D">
        <w:t>нации</w:t>
      </w:r>
      <w:r w:rsidRPr="00EC3F7D">
        <w:rPr>
          <w:spacing w:val="-2"/>
        </w:rPr>
        <w:t xml:space="preserve"> </w:t>
      </w:r>
      <w:r w:rsidRPr="00EC3F7D">
        <w:t>и</w:t>
      </w:r>
      <w:r w:rsidRPr="00EC3F7D">
        <w:rPr>
          <w:spacing w:val="-6"/>
        </w:rPr>
        <w:t xml:space="preserve"> </w:t>
      </w:r>
      <w:r w:rsidRPr="00EC3F7D">
        <w:t>государств,</w:t>
      </w:r>
      <w:r w:rsidRPr="00EC3F7D">
        <w:rPr>
          <w:spacing w:val="-5"/>
        </w:rPr>
        <w:t xml:space="preserve"> </w:t>
      </w:r>
      <w:r w:rsidRPr="00EC3F7D">
        <w:t>входивших</w:t>
      </w:r>
      <w:r w:rsidRPr="00EC3F7D">
        <w:rPr>
          <w:spacing w:val="-2"/>
        </w:rPr>
        <w:t xml:space="preserve"> </w:t>
      </w:r>
      <w:r w:rsidRPr="00EC3F7D">
        <w:t>в ее состав. Создание королевства Пруссия.</w:t>
      </w:r>
    </w:p>
    <w:p w14:paraId="0F1927AF" w14:textId="77777777" w:rsidR="00A43DD8" w:rsidRPr="00EC3F7D" w:rsidRDefault="00983492">
      <w:pPr>
        <w:pStyle w:val="a3"/>
        <w:spacing w:line="242" w:lineRule="auto"/>
        <w:ind w:right="394"/>
        <w:jc w:val="left"/>
      </w:pPr>
      <w:r w:rsidRPr="00EC3F7D">
        <w:t>Характерные</w:t>
      </w:r>
      <w:r w:rsidRPr="00EC3F7D">
        <w:rPr>
          <w:spacing w:val="37"/>
        </w:rPr>
        <w:t xml:space="preserve"> </w:t>
      </w:r>
      <w:r w:rsidRPr="00EC3F7D">
        <w:t>черты</w:t>
      </w:r>
      <w:r w:rsidRPr="00EC3F7D">
        <w:rPr>
          <w:spacing w:val="35"/>
        </w:rPr>
        <w:t xml:space="preserve"> </w:t>
      </w:r>
      <w:r w:rsidRPr="00EC3F7D">
        <w:t>международных</w:t>
      </w:r>
      <w:r w:rsidRPr="00EC3F7D">
        <w:rPr>
          <w:spacing w:val="35"/>
        </w:rPr>
        <w:t xml:space="preserve"> </w:t>
      </w:r>
      <w:r w:rsidRPr="00EC3F7D">
        <w:t>отношений</w:t>
      </w:r>
      <w:r w:rsidRPr="00EC3F7D">
        <w:rPr>
          <w:spacing w:val="33"/>
        </w:rPr>
        <w:t xml:space="preserve"> </w:t>
      </w:r>
      <w:r w:rsidRPr="00EC3F7D">
        <w:t>XVIII</w:t>
      </w:r>
      <w:r w:rsidRPr="00EC3F7D">
        <w:rPr>
          <w:spacing w:val="37"/>
        </w:rPr>
        <w:t xml:space="preserve"> </w:t>
      </w:r>
      <w:r w:rsidRPr="00EC3F7D">
        <w:t>в.</w:t>
      </w:r>
      <w:r w:rsidRPr="00EC3F7D">
        <w:rPr>
          <w:spacing w:val="37"/>
        </w:rPr>
        <w:t xml:space="preserve"> </w:t>
      </w:r>
      <w:r w:rsidRPr="00EC3F7D">
        <w:t>Война</w:t>
      </w:r>
      <w:r w:rsidRPr="00EC3F7D">
        <w:rPr>
          <w:spacing w:val="38"/>
        </w:rPr>
        <w:t xml:space="preserve"> </w:t>
      </w:r>
      <w:r w:rsidRPr="00EC3F7D">
        <w:t>за</w:t>
      </w:r>
      <w:r w:rsidRPr="00EC3F7D">
        <w:rPr>
          <w:spacing w:val="38"/>
        </w:rPr>
        <w:t xml:space="preserve"> </w:t>
      </w:r>
      <w:r w:rsidRPr="00EC3F7D">
        <w:t>независимость</w:t>
      </w:r>
      <w:r w:rsidRPr="00EC3F7D">
        <w:rPr>
          <w:spacing w:val="36"/>
        </w:rPr>
        <w:t xml:space="preserve"> </w:t>
      </w:r>
      <w:proofErr w:type="gramStart"/>
      <w:r w:rsidRPr="00EC3F7D">
        <w:t xml:space="preserve">бри- </w:t>
      </w:r>
      <w:proofErr w:type="spellStart"/>
      <w:r w:rsidRPr="00EC3F7D">
        <w:t>танских</w:t>
      </w:r>
      <w:proofErr w:type="spellEnd"/>
      <w:proofErr w:type="gramEnd"/>
      <w:r w:rsidRPr="00EC3F7D">
        <w:t xml:space="preserve"> колоний в Северной Америке и образование США.</w:t>
      </w:r>
    </w:p>
    <w:p w14:paraId="53141BDF" w14:textId="77777777" w:rsidR="00A43DD8" w:rsidRPr="00EC3F7D" w:rsidRDefault="00983492">
      <w:pPr>
        <w:pStyle w:val="a3"/>
        <w:spacing w:line="242" w:lineRule="auto"/>
        <w:jc w:val="left"/>
      </w:pPr>
      <w:r w:rsidRPr="00EC3F7D">
        <w:t>Создание</w:t>
      </w:r>
      <w:r w:rsidRPr="00EC3F7D">
        <w:rPr>
          <w:spacing w:val="28"/>
        </w:rPr>
        <w:t xml:space="preserve"> </w:t>
      </w:r>
      <w:r w:rsidRPr="00EC3F7D">
        <w:t>колониальных империй.</w:t>
      </w:r>
      <w:r w:rsidRPr="00EC3F7D">
        <w:rPr>
          <w:spacing w:val="27"/>
        </w:rPr>
        <w:t xml:space="preserve"> </w:t>
      </w:r>
      <w:r w:rsidRPr="00EC3F7D">
        <w:t>Внутренняя</w:t>
      </w:r>
      <w:r w:rsidRPr="00EC3F7D">
        <w:rPr>
          <w:spacing w:val="27"/>
        </w:rPr>
        <w:t xml:space="preserve"> </w:t>
      </w:r>
      <w:r w:rsidRPr="00EC3F7D">
        <w:t>и</w:t>
      </w:r>
      <w:r w:rsidRPr="00EC3F7D">
        <w:rPr>
          <w:spacing w:val="27"/>
        </w:rPr>
        <w:t xml:space="preserve"> </w:t>
      </w:r>
      <w:r w:rsidRPr="00EC3F7D">
        <w:t>внешняя</w:t>
      </w:r>
      <w:r w:rsidRPr="00EC3F7D">
        <w:rPr>
          <w:spacing w:val="27"/>
        </w:rPr>
        <w:t xml:space="preserve"> </w:t>
      </w:r>
      <w:r w:rsidRPr="00EC3F7D">
        <w:t>политика Османской</w:t>
      </w:r>
      <w:r w:rsidRPr="00EC3F7D">
        <w:rPr>
          <w:spacing w:val="28"/>
        </w:rPr>
        <w:t xml:space="preserve"> </w:t>
      </w:r>
      <w:r w:rsidRPr="00EC3F7D">
        <w:t>империи, Индии, Китая, Японии. Колониальный период в Латинской Америке.</w:t>
      </w:r>
    </w:p>
    <w:p w14:paraId="457E15CD" w14:textId="77777777" w:rsidR="00A43DD8" w:rsidRPr="00EC3F7D" w:rsidRDefault="00983492">
      <w:pPr>
        <w:pStyle w:val="a3"/>
        <w:ind w:right="278"/>
      </w:pPr>
      <w:r w:rsidRPr="00EC3F7D">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p w14:paraId="11172082" w14:textId="77777777" w:rsidR="00A43DD8" w:rsidRPr="00EC3F7D" w:rsidRDefault="00983492">
      <w:pPr>
        <w:pStyle w:val="a3"/>
        <w:spacing w:line="252" w:lineRule="exact"/>
        <w:ind w:left="993" w:firstLine="0"/>
        <w:jc w:val="left"/>
      </w:pPr>
      <w:r w:rsidRPr="00EC3F7D">
        <w:t>США</w:t>
      </w:r>
      <w:r w:rsidRPr="00EC3F7D">
        <w:rPr>
          <w:spacing w:val="4"/>
        </w:rPr>
        <w:t xml:space="preserve"> </w:t>
      </w:r>
      <w:r w:rsidRPr="00EC3F7D">
        <w:t>в</w:t>
      </w:r>
      <w:r w:rsidRPr="00EC3F7D">
        <w:rPr>
          <w:spacing w:val="4"/>
        </w:rPr>
        <w:t xml:space="preserve"> </w:t>
      </w:r>
      <w:r w:rsidRPr="00EC3F7D">
        <w:t>XIX</w:t>
      </w:r>
      <w:r w:rsidRPr="00EC3F7D">
        <w:rPr>
          <w:spacing w:val="14"/>
        </w:rPr>
        <w:t xml:space="preserve"> </w:t>
      </w:r>
      <w:r w:rsidRPr="00EC3F7D">
        <w:t>-</w:t>
      </w:r>
      <w:r w:rsidRPr="00EC3F7D">
        <w:rPr>
          <w:spacing w:val="3"/>
        </w:rPr>
        <w:t xml:space="preserve"> </w:t>
      </w:r>
      <w:r w:rsidRPr="00EC3F7D">
        <w:t>начале</w:t>
      </w:r>
      <w:r w:rsidRPr="00EC3F7D">
        <w:rPr>
          <w:spacing w:val="8"/>
        </w:rPr>
        <w:t xml:space="preserve"> </w:t>
      </w:r>
      <w:r w:rsidRPr="00EC3F7D">
        <w:t>XX</w:t>
      </w:r>
      <w:r w:rsidRPr="00EC3F7D">
        <w:rPr>
          <w:spacing w:val="6"/>
        </w:rPr>
        <w:t xml:space="preserve"> </w:t>
      </w:r>
      <w:r w:rsidRPr="00EC3F7D">
        <w:t>в.</w:t>
      </w:r>
      <w:r w:rsidRPr="00EC3F7D">
        <w:rPr>
          <w:spacing w:val="5"/>
        </w:rPr>
        <w:t xml:space="preserve"> </w:t>
      </w:r>
      <w:r w:rsidRPr="00EC3F7D">
        <w:t>Гражданская</w:t>
      </w:r>
      <w:r w:rsidRPr="00EC3F7D">
        <w:rPr>
          <w:spacing w:val="8"/>
        </w:rPr>
        <w:t xml:space="preserve"> </w:t>
      </w:r>
      <w:r w:rsidRPr="00EC3F7D">
        <w:t>война</w:t>
      </w:r>
      <w:r w:rsidRPr="00EC3F7D">
        <w:rPr>
          <w:spacing w:val="8"/>
        </w:rPr>
        <w:t xml:space="preserve"> </w:t>
      </w:r>
      <w:r w:rsidRPr="00EC3F7D">
        <w:t>в</w:t>
      </w:r>
      <w:r w:rsidRPr="00EC3F7D">
        <w:rPr>
          <w:spacing w:val="7"/>
        </w:rPr>
        <w:t xml:space="preserve"> </w:t>
      </w:r>
      <w:r w:rsidRPr="00EC3F7D">
        <w:rPr>
          <w:spacing w:val="-4"/>
        </w:rPr>
        <w:t>США.</w:t>
      </w:r>
    </w:p>
    <w:p w14:paraId="3F46D632" w14:textId="77777777" w:rsidR="00A43DD8" w:rsidRPr="00EC3F7D" w:rsidRDefault="00983492">
      <w:pPr>
        <w:pStyle w:val="a3"/>
        <w:spacing w:line="252" w:lineRule="exact"/>
        <w:ind w:left="993" w:firstLine="0"/>
        <w:jc w:val="left"/>
      </w:pPr>
      <w:r w:rsidRPr="00EC3F7D">
        <w:t>Борьба</w:t>
      </w:r>
      <w:r w:rsidRPr="00EC3F7D">
        <w:rPr>
          <w:spacing w:val="16"/>
        </w:rPr>
        <w:t xml:space="preserve"> </w:t>
      </w:r>
      <w:r w:rsidRPr="00EC3F7D">
        <w:t>за</w:t>
      </w:r>
      <w:r w:rsidRPr="00EC3F7D">
        <w:rPr>
          <w:spacing w:val="20"/>
        </w:rPr>
        <w:t xml:space="preserve"> </w:t>
      </w:r>
      <w:r w:rsidRPr="00EC3F7D">
        <w:t>освобождение</w:t>
      </w:r>
      <w:r w:rsidRPr="00EC3F7D">
        <w:rPr>
          <w:spacing w:val="22"/>
        </w:rPr>
        <w:t xml:space="preserve"> </w:t>
      </w:r>
      <w:r w:rsidRPr="00EC3F7D">
        <w:t>и</w:t>
      </w:r>
      <w:r w:rsidRPr="00EC3F7D">
        <w:rPr>
          <w:spacing w:val="18"/>
        </w:rPr>
        <w:t xml:space="preserve"> </w:t>
      </w:r>
      <w:r w:rsidRPr="00EC3F7D">
        <w:t>образование</w:t>
      </w:r>
      <w:r w:rsidRPr="00EC3F7D">
        <w:rPr>
          <w:spacing w:val="21"/>
        </w:rPr>
        <w:t xml:space="preserve"> </w:t>
      </w:r>
      <w:r w:rsidRPr="00EC3F7D">
        <w:t>независимых</w:t>
      </w:r>
      <w:r w:rsidRPr="00EC3F7D">
        <w:rPr>
          <w:spacing w:val="19"/>
        </w:rPr>
        <w:t xml:space="preserve"> </w:t>
      </w:r>
      <w:r w:rsidRPr="00EC3F7D">
        <w:t>государств</w:t>
      </w:r>
      <w:r w:rsidRPr="00EC3F7D">
        <w:rPr>
          <w:spacing w:val="16"/>
        </w:rPr>
        <w:t xml:space="preserve"> </w:t>
      </w:r>
      <w:r w:rsidRPr="00EC3F7D">
        <w:t>в</w:t>
      </w:r>
      <w:r w:rsidRPr="00EC3F7D">
        <w:rPr>
          <w:spacing w:val="18"/>
        </w:rPr>
        <w:t xml:space="preserve"> </w:t>
      </w:r>
      <w:r w:rsidRPr="00EC3F7D">
        <w:t>Латинской</w:t>
      </w:r>
      <w:r w:rsidRPr="00EC3F7D">
        <w:rPr>
          <w:spacing w:val="19"/>
        </w:rPr>
        <w:t xml:space="preserve"> </w:t>
      </w:r>
      <w:r w:rsidRPr="00EC3F7D">
        <w:t>Америке</w:t>
      </w:r>
      <w:r w:rsidRPr="00EC3F7D">
        <w:rPr>
          <w:spacing w:val="24"/>
        </w:rPr>
        <w:t xml:space="preserve"> </w:t>
      </w:r>
      <w:r w:rsidRPr="00EC3F7D">
        <w:rPr>
          <w:spacing w:val="-10"/>
        </w:rPr>
        <w:t>в</w:t>
      </w:r>
    </w:p>
    <w:p w14:paraId="1B941422" w14:textId="77777777" w:rsidR="00A43DD8" w:rsidRPr="00EC3F7D" w:rsidRDefault="00983492">
      <w:pPr>
        <w:pStyle w:val="a3"/>
        <w:spacing w:line="223" w:lineRule="exact"/>
        <w:ind w:firstLine="0"/>
        <w:jc w:val="left"/>
      </w:pPr>
      <w:r w:rsidRPr="00EC3F7D">
        <w:t>XIX</w:t>
      </w:r>
      <w:r w:rsidRPr="00EC3F7D">
        <w:rPr>
          <w:spacing w:val="5"/>
        </w:rPr>
        <w:t xml:space="preserve"> </w:t>
      </w:r>
      <w:r w:rsidRPr="00EC3F7D">
        <w:rPr>
          <w:spacing w:val="-7"/>
        </w:rPr>
        <w:t>в.</w:t>
      </w:r>
    </w:p>
    <w:p w14:paraId="1AD51945" w14:textId="77777777" w:rsidR="00A43DD8" w:rsidRPr="00EC3F7D" w:rsidRDefault="00983492">
      <w:pPr>
        <w:pStyle w:val="a3"/>
        <w:spacing w:line="252" w:lineRule="exact"/>
        <w:ind w:left="993" w:firstLine="0"/>
        <w:jc w:val="left"/>
      </w:pPr>
      <w:r w:rsidRPr="00EC3F7D">
        <w:t>Политическое</w:t>
      </w:r>
      <w:r w:rsidRPr="00EC3F7D">
        <w:rPr>
          <w:spacing w:val="20"/>
        </w:rPr>
        <w:t xml:space="preserve"> </w:t>
      </w:r>
      <w:r w:rsidRPr="00EC3F7D">
        <w:t>и</w:t>
      </w:r>
      <w:r w:rsidRPr="00EC3F7D">
        <w:rPr>
          <w:spacing w:val="20"/>
        </w:rPr>
        <w:t xml:space="preserve"> </w:t>
      </w:r>
      <w:r w:rsidRPr="00EC3F7D">
        <w:t>социально-экономическое</w:t>
      </w:r>
      <w:r w:rsidRPr="00EC3F7D">
        <w:rPr>
          <w:spacing w:val="23"/>
        </w:rPr>
        <w:t xml:space="preserve"> </w:t>
      </w:r>
      <w:r w:rsidRPr="00EC3F7D">
        <w:t>развитие</w:t>
      </w:r>
      <w:r w:rsidRPr="00EC3F7D">
        <w:rPr>
          <w:spacing w:val="23"/>
        </w:rPr>
        <w:t xml:space="preserve"> </w:t>
      </w:r>
      <w:r w:rsidRPr="00EC3F7D">
        <w:t>Османской</w:t>
      </w:r>
      <w:r w:rsidRPr="00EC3F7D">
        <w:rPr>
          <w:spacing w:val="23"/>
        </w:rPr>
        <w:t xml:space="preserve"> </w:t>
      </w:r>
      <w:r w:rsidRPr="00EC3F7D">
        <w:t>империи,</w:t>
      </w:r>
      <w:r w:rsidRPr="00EC3F7D">
        <w:rPr>
          <w:spacing w:val="23"/>
        </w:rPr>
        <w:t xml:space="preserve"> </w:t>
      </w:r>
      <w:r w:rsidRPr="00EC3F7D">
        <w:t>Индии,</w:t>
      </w:r>
      <w:r w:rsidRPr="00EC3F7D">
        <w:rPr>
          <w:spacing w:val="24"/>
        </w:rPr>
        <w:t xml:space="preserve"> </w:t>
      </w:r>
      <w:r w:rsidRPr="00EC3F7D">
        <w:rPr>
          <w:spacing w:val="-2"/>
        </w:rPr>
        <w:t>Китая,</w:t>
      </w:r>
    </w:p>
    <w:p w14:paraId="7C373964" w14:textId="77777777" w:rsidR="00A43DD8" w:rsidRPr="00EC3F7D" w:rsidRDefault="00983492">
      <w:pPr>
        <w:pStyle w:val="a3"/>
        <w:spacing w:line="251" w:lineRule="exact"/>
        <w:ind w:firstLine="0"/>
        <w:jc w:val="left"/>
      </w:pPr>
      <w:r w:rsidRPr="00EC3F7D">
        <w:t>Японии</w:t>
      </w:r>
      <w:r w:rsidRPr="00EC3F7D">
        <w:rPr>
          <w:spacing w:val="4"/>
        </w:rPr>
        <w:t xml:space="preserve"> </w:t>
      </w:r>
      <w:r w:rsidRPr="00EC3F7D">
        <w:t>в</w:t>
      </w:r>
      <w:r w:rsidRPr="00EC3F7D">
        <w:rPr>
          <w:spacing w:val="6"/>
        </w:rPr>
        <w:t xml:space="preserve"> </w:t>
      </w:r>
      <w:r w:rsidRPr="00EC3F7D">
        <w:t>XIX</w:t>
      </w:r>
      <w:r w:rsidRPr="00EC3F7D">
        <w:rPr>
          <w:spacing w:val="13"/>
        </w:rPr>
        <w:t xml:space="preserve"> </w:t>
      </w:r>
      <w:r w:rsidRPr="00EC3F7D">
        <w:t>-</w:t>
      </w:r>
      <w:r w:rsidRPr="00EC3F7D">
        <w:rPr>
          <w:spacing w:val="2"/>
        </w:rPr>
        <w:t xml:space="preserve"> </w:t>
      </w:r>
      <w:r w:rsidRPr="00EC3F7D">
        <w:t>начале</w:t>
      </w:r>
      <w:r w:rsidRPr="00EC3F7D">
        <w:rPr>
          <w:spacing w:val="6"/>
        </w:rPr>
        <w:t xml:space="preserve"> </w:t>
      </w:r>
      <w:r w:rsidRPr="00EC3F7D">
        <w:t>XX</w:t>
      </w:r>
      <w:r w:rsidRPr="00EC3F7D">
        <w:rPr>
          <w:spacing w:val="9"/>
        </w:rPr>
        <w:t xml:space="preserve"> </w:t>
      </w:r>
      <w:r w:rsidRPr="00EC3F7D">
        <w:rPr>
          <w:spacing w:val="-5"/>
        </w:rPr>
        <w:t>в.</w:t>
      </w:r>
    </w:p>
    <w:p w14:paraId="6DA19C8C" w14:textId="77777777" w:rsidR="00A43DD8" w:rsidRPr="00EC3F7D" w:rsidRDefault="00983492">
      <w:pPr>
        <w:pStyle w:val="a3"/>
        <w:ind w:left="993" w:right="3071" w:firstLine="0"/>
        <w:jc w:val="left"/>
      </w:pPr>
      <w:r w:rsidRPr="00EC3F7D">
        <w:t>Колониальный</w:t>
      </w:r>
      <w:r w:rsidRPr="00EC3F7D">
        <w:rPr>
          <w:spacing w:val="-9"/>
        </w:rPr>
        <w:t xml:space="preserve"> </w:t>
      </w:r>
      <w:r w:rsidRPr="00EC3F7D">
        <w:t>раздел</w:t>
      </w:r>
      <w:r w:rsidRPr="00EC3F7D">
        <w:rPr>
          <w:spacing w:val="-6"/>
        </w:rPr>
        <w:t xml:space="preserve"> </w:t>
      </w:r>
      <w:r w:rsidRPr="00EC3F7D">
        <w:t>Африки.</w:t>
      </w:r>
      <w:r w:rsidRPr="00EC3F7D">
        <w:rPr>
          <w:spacing w:val="-6"/>
        </w:rPr>
        <w:t xml:space="preserve"> </w:t>
      </w:r>
      <w:r w:rsidRPr="00EC3F7D">
        <w:t>Антиколониальные</w:t>
      </w:r>
      <w:r w:rsidRPr="00EC3F7D">
        <w:rPr>
          <w:spacing w:val="-8"/>
        </w:rPr>
        <w:t xml:space="preserve"> </w:t>
      </w:r>
      <w:r w:rsidRPr="00EC3F7D">
        <w:t>движения. Международные отношения в XIX в.</w:t>
      </w:r>
    </w:p>
    <w:p w14:paraId="6BFFA45D" w14:textId="77777777" w:rsidR="00A43DD8" w:rsidRPr="00EC3F7D" w:rsidRDefault="00983492">
      <w:pPr>
        <w:pStyle w:val="a3"/>
        <w:spacing w:before="1"/>
        <w:ind w:left="993" w:firstLine="0"/>
        <w:jc w:val="left"/>
      </w:pPr>
      <w:r w:rsidRPr="00EC3F7D">
        <w:t>Развитие</w:t>
      </w:r>
      <w:r w:rsidRPr="00EC3F7D">
        <w:rPr>
          <w:spacing w:val="8"/>
        </w:rPr>
        <w:t xml:space="preserve"> </w:t>
      </w:r>
      <w:r w:rsidRPr="00EC3F7D">
        <w:t>науки,</w:t>
      </w:r>
      <w:r w:rsidRPr="00EC3F7D">
        <w:rPr>
          <w:spacing w:val="7"/>
        </w:rPr>
        <w:t xml:space="preserve"> </w:t>
      </w:r>
      <w:r w:rsidRPr="00EC3F7D">
        <w:t>образования</w:t>
      </w:r>
      <w:r w:rsidRPr="00EC3F7D">
        <w:rPr>
          <w:spacing w:val="11"/>
        </w:rPr>
        <w:t xml:space="preserve"> </w:t>
      </w:r>
      <w:r w:rsidRPr="00EC3F7D">
        <w:t>и</w:t>
      </w:r>
      <w:r w:rsidRPr="00EC3F7D">
        <w:rPr>
          <w:spacing w:val="7"/>
        </w:rPr>
        <w:t xml:space="preserve"> </w:t>
      </w:r>
      <w:r w:rsidRPr="00EC3F7D">
        <w:t>культуры</w:t>
      </w:r>
      <w:r w:rsidRPr="00EC3F7D">
        <w:rPr>
          <w:spacing w:val="14"/>
        </w:rPr>
        <w:t xml:space="preserve"> </w:t>
      </w:r>
      <w:r w:rsidRPr="00EC3F7D">
        <w:t>в</w:t>
      </w:r>
      <w:r w:rsidRPr="00EC3F7D">
        <w:rPr>
          <w:spacing w:val="7"/>
        </w:rPr>
        <w:t xml:space="preserve"> </w:t>
      </w:r>
      <w:r w:rsidRPr="00EC3F7D">
        <w:t>Новое</w:t>
      </w:r>
      <w:r w:rsidRPr="00EC3F7D">
        <w:rPr>
          <w:spacing w:val="14"/>
        </w:rPr>
        <w:t xml:space="preserve"> </w:t>
      </w:r>
      <w:r w:rsidRPr="00EC3F7D">
        <w:rPr>
          <w:spacing w:val="-2"/>
        </w:rPr>
        <w:t>время.</w:t>
      </w:r>
    </w:p>
    <w:p w14:paraId="49516737" w14:textId="77777777" w:rsidR="00A43DD8" w:rsidRPr="00EC3F7D" w:rsidRDefault="00983492">
      <w:pPr>
        <w:pStyle w:val="2"/>
        <w:spacing w:before="1" w:line="252" w:lineRule="exact"/>
        <w:rPr>
          <w:b w:val="0"/>
          <w:i w:val="0"/>
        </w:rPr>
      </w:pPr>
      <w:r w:rsidRPr="00EC3F7D">
        <w:t>По</w:t>
      </w:r>
      <w:r w:rsidRPr="00EC3F7D">
        <w:rPr>
          <w:spacing w:val="8"/>
        </w:rPr>
        <w:t xml:space="preserve"> </w:t>
      </w:r>
      <w:r w:rsidRPr="00EC3F7D">
        <w:t>учебному</w:t>
      </w:r>
      <w:r w:rsidRPr="00EC3F7D">
        <w:rPr>
          <w:spacing w:val="12"/>
        </w:rPr>
        <w:t xml:space="preserve"> </w:t>
      </w:r>
      <w:r w:rsidRPr="00EC3F7D">
        <w:t>предмету</w:t>
      </w:r>
      <w:r w:rsidRPr="00EC3F7D">
        <w:rPr>
          <w:spacing w:val="7"/>
        </w:rPr>
        <w:t xml:space="preserve"> </w:t>
      </w:r>
      <w:r w:rsidRPr="00EC3F7D">
        <w:rPr>
          <w:spacing w:val="-2"/>
        </w:rPr>
        <w:t>«Обществознание»</w:t>
      </w:r>
      <w:r w:rsidRPr="00EC3F7D">
        <w:rPr>
          <w:b w:val="0"/>
          <w:i w:val="0"/>
          <w:spacing w:val="-2"/>
        </w:rPr>
        <w:t>:</w:t>
      </w:r>
    </w:p>
    <w:p w14:paraId="52F18451" w14:textId="3512C6A9" w:rsidR="00A43DD8" w:rsidRPr="00EC3F7D" w:rsidRDefault="00983492">
      <w:pPr>
        <w:pStyle w:val="a4"/>
        <w:numPr>
          <w:ilvl w:val="0"/>
          <w:numId w:val="3"/>
        </w:numPr>
        <w:tabs>
          <w:tab w:val="left" w:pos="1247"/>
        </w:tabs>
        <w:ind w:right="268" w:firstLine="707"/>
        <w:jc w:val="both"/>
      </w:pPr>
      <w:r w:rsidRPr="00EC3F7D">
        <w:t>освоение</w:t>
      </w:r>
      <w:r w:rsidRPr="00EC3F7D">
        <w:rPr>
          <w:spacing w:val="-14"/>
        </w:rPr>
        <w:t xml:space="preserve"> </w:t>
      </w:r>
      <w:r w:rsidRPr="00EC3F7D">
        <w:t>и</w:t>
      </w:r>
      <w:r w:rsidRPr="00EC3F7D">
        <w:rPr>
          <w:spacing w:val="-14"/>
        </w:rPr>
        <w:t xml:space="preserve"> </w:t>
      </w:r>
      <w:r w:rsidRPr="00EC3F7D">
        <w:t>применение</w:t>
      </w:r>
      <w:r w:rsidRPr="00EC3F7D">
        <w:rPr>
          <w:spacing w:val="-13"/>
        </w:rPr>
        <w:t xml:space="preserve"> </w:t>
      </w:r>
      <w:r w:rsidRPr="00EC3F7D">
        <w:t>системы</w:t>
      </w:r>
      <w:r w:rsidRPr="00EC3F7D">
        <w:rPr>
          <w:spacing w:val="-13"/>
        </w:rPr>
        <w:t xml:space="preserve"> </w:t>
      </w:r>
      <w:r w:rsidRPr="00EC3F7D">
        <w:t>знаний</w:t>
      </w:r>
      <w:r w:rsidRPr="00EC3F7D">
        <w:rPr>
          <w:spacing w:val="-14"/>
        </w:rPr>
        <w:t xml:space="preserve"> </w:t>
      </w:r>
      <w:r w:rsidRPr="00EC3F7D">
        <w:t>о</w:t>
      </w:r>
      <w:r w:rsidRPr="00EC3F7D">
        <w:rPr>
          <w:spacing w:val="-12"/>
        </w:rPr>
        <w:t xml:space="preserve"> </w:t>
      </w:r>
      <w:r w:rsidRPr="00EC3F7D">
        <w:t>социальных</w:t>
      </w:r>
      <w:r w:rsidRPr="00EC3F7D">
        <w:rPr>
          <w:spacing w:val="-13"/>
        </w:rPr>
        <w:t xml:space="preserve"> </w:t>
      </w:r>
      <w:r w:rsidRPr="00EC3F7D">
        <w:t>свойствах</w:t>
      </w:r>
      <w:r w:rsidRPr="00EC3F7D">
        <w:rPr>
          <w:spacing w:val="-13"/>
        </w:rPr>
        <w:t xml:space="preserve"> </w:t>
      </w:r>
      <w:r w:rsidRPr="00EC3F7D">
        <w:t>человека,</w:t>
      </w:r>
      <w:r w:rsidRPr="00EC3F7D">
        <w:rPr>
          <w:spacing w:val="-13"/>
        </w:rPr>
        <w:t xml:space="preserve"> </w:t>
      </w:r>
      <w:r w:rsidRPr="00EC3F7D">
        <w:t xml:space="preserve">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w:t>
      </w:r>
      <w:proofErr w:type="spellStart"/>
      <w:r w:rsidRPr="00EC3F7D">
        <w:t>несовер</w:t>
      </w:r>
      <w:proofErr w:type="spellEnd"/>
      <w:r w:rsidRPr="00EC3F7D">
        <w:t xml:space="preserve">- </w:t>
      </w:r>
      <w:proofErr w:type="spellStart"/>
      <w:r w:rsidRPr="00EC3F7D">
        <w:t>шеннолетнего</w:t>
      </w:r>
      <w:proofErr w:type="spellEnd"/>
      <w:r w:rsidRPr="00EC3F7D">
        <w:t xml:space="preserve">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w:t>
      </w:r>
      <w:r w:rsidRPr="00EC3F7D">
        <w:rPr>
          <w:spacing w:val="-8"/>
        </w:rPr>
        <w:t xml:space="preserve"> </w:t>
      </w:r>
      <w:r w:rsidRPr="00EC3F7D">
        <w:t>жизни</w:t>
      </w:r>
      <w:r w:rsidRPr="00EC3F7D">
        <w:rPr>
          <w:spacing w:val="-9"/>
        </w:rPr>
        <w:t xml:space="preserve"> </w:t>
      </w:r>
      <w:r w:rsidRPr="00EC3F7D">
        <w:t>общества;</w:t>
      </w:r>
      <w:r w:rsidRPr="00EC3F7D">
        <w:rPr>
          <w:spacing w:val="-8"/>
        </w:rPr>
        <w:t xml:space="preserve"> </w:t>
      </w:r>
      <w:r w:rsidRPr="00EC3F7D">
        <w:t>основах</w:t>
      </w:r>
      <w:r w:rsidRPr="00EC3F7D">
        <w:rPr>
          <w:spacing w:val="-8"/>
        </w:rPr>
        <w:t xml:space="preserve"> </w:t>
      </w:r>
      <w:r w:rsidRPr="00EC3F7D">
        <w:t>конституционного</w:t>
      </w:r>
      <w:r w:rsidRPr="00EC3F7D">
        <w:rPr>
          <w:spacing w:val="-11"/>
        </w:rPr>
        <w:t xml:space="preserve"> </w:t>
      </w:r>
      <w:r w:rsidRPr="00EC3F7D">
        <w:t>строя</w:t>
      </w:r>
      <w:r w:rsidRPr="00EC3F7D">
        <w:rPr>
          <w:spacing w:val="-9"/>
        </w:rPr>
        <w:t xml:space="preserve"> </w:t>
      </w:r>
      <w:r w:rsidRPr="00EC3F7D">
        <w:t>и</w:t>
      </w:r>
      <w:r w:rsidRPr="00EC3F7D">
        <w:rPr>
          <w:spacing w:val="-9"/>
        </w:rPr>
        <w:t xml:space="preserve"> </w:t>
      </w:r>
      <w:r w:rsidRPr="00EC3F7D">
        <w:t>организации</w:t>
      </w:r>
      <w:r w:rsidRPr="00EC3F7D">
        <w:rPr>
          <w:spacing w:val="-9"/>
        </w:rPr>
        <w:t xml:space="preserve"> </w:t>
      </w:r>
      <w:r w:rsidRPr="00EC3F7D">
        <w:t>государственной</w:t>
      </w:r>
      <w:r w:rsidRPr="00EC3F7D">
        <w:rPr>
          <w:spacing w:val="-9"/>
        </w:rPr>
        <w:t xml:space="preserve"> </w:t>
      </w:r>
      <w:r w:rsidRPr="00EC3F7D">
        <w:t>власти</w:t>
      </w:r>
      <w:r w:rsidRPr="00EC3F7D">
        <w:rPr>
          <w:spacing w:val="40"/>
        </w:rPr>
        <w:t xml:space="preserve"> </w:t>
      </w:r>
      <w:r w:rsidRPr="00EC3F7D">
        <w:t xml:space="preserve">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w:t>
      </w:r>
      <w:proofErr w:type="spellStart"/>
      <w:r w:rsidRPr="00EC3F7D">
        <w:t>образо</w:t>
      </w:r>
      <w:proofErr w:type="spellEnd"/>
      <w:r w:rsidRPr="00EC3F7D">
        <w:t xml:space="preserve">- </w:t>
      </w:r>
      <w:proofErr w:type="spellStart"/>
      <w:r w:rsidRPr="00EC3F7D">
        <w:t>вания</w:t>
      </w:r>
      <w:proofErr w:type="spellEnd"/>
      <w:r w:rsidRPr="00EC3F7D">
        <w:t>,</w:t>
      </w:r>
      <w:r w:rsidRPr="00EC3F7D">
        <w:rPr>
          <w:spacing w:val="-14"/>
        </w:rPr>
        <w:t xml:space="preserve"> </w:t>
      </w:r>
      <w:r w:rsidRPr="00EC3F7D">
        <w:t>противодействии</w:t>
      </w:r>
      <w:r w:rsidRPr="00EC3F7D">
        <w:rPr>
          <w:spacing w:val="-14"/>
        </w:rPr>
        <w:t xml:space="preserve"> </w:t>
      </w:r>
      <w:r w:rsidRPr="00EC3F7D">
        <w:t>коррупции</w:t>
      </w:r>
      <w:r w:rsidRPr="00EC3F7D">
        <w:rPr>
          <w:spacing w:val="-14"/>
        </w:rPr>
        <w:t xml:space="preserve"> </w:t>
      </w:r>
      <w:r w:rsidRPr="00EC3F7D">
        <w:t>в</w:t>
      </w:r>
      <w:r w:rsidRPr="00EC3F7D">
        <w:rPr>
          <w:spacing w:val="-13"/>
        </w:rPr>
        <w:t xml:space="preserve"> </w:t>
      </w:r>
      <w:r w:rsidRPr="00EC3F7D">
        <w:t>Российской</w:t>
      </w:r>
      <w:r w:rsidRPr="00EC3F7D">
        <w:rPr>
          <w:spacing w:val="-14"/>
        </w:rPr>
        <w:t xml:space="preserve"> </w:t>
      </w:r>
      <w:r w:rsidRPr="00EC3F7D">
        <w:t>Федерации,</w:t>
      </w:r>
      <w:r w:rsidRPr="00EC3F7D">
        <w:rPr>
          <w:spacing w:val="-14"/>
        </w:rPr>
        <w:t xml:space="preserve"> </w:t>
      </w:r>
      <w:r w:rsidRPr="00EC3F7D">
        <w:t>обеспечении</w:t>
      </w:r>
      <w:r w:rsidRPr="00EC3F7D">
        <w:rPr>
          <w:spacing w:val="-14"/>
        </w:rPr>
        <w:t xml:space="preserve"> </w:t>
      </w:r>
      <w:r w:rsidRPr="00EC3F7D">
        <w:t>безопасности</w:t>
      </w:r>
      <w:r w:rsidRPr="00EC3F7D">
        <w:rPr>
          <w:spacing w:val="-13"/>
        </w:rPr>
        <w:t xml:space="preserve"> </w:t>
      </w:r>
      <w:r w:rsidRPr="00EC3F7D">
        <w:t>личности, общества и государства, в том числе от терроризма и экстремизма;</w:t>
      </w:r>
    </w:p>
    <w:p w14:paraId="166E0161" w14:textId="77777777" w:rsidR="00A43DD8" w:rsidRPr="00EC3F7D" w:rsidRDefault="00983492">
      <w:pPr>
        <w:pStyle w:val="a4"/>
        <w:numPr>
          <w:ilvl w:val="0"/>
          <w:numId w:val="3"/>
        </w:numPr>
        <w:tabs>
          <w:tab w:val="left" w:pos="1233"/>
        </w:tabs>
        <w:spacing w:before="2"/>
        <w:ind w:right="284" w:firstLine="707"/>
        <w:jc w:val="both"/>
      </w:pPr>
      <w:r w:rsidRPr="00EC3F7D">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15379393" w14:textId="5C489311" w:rsidR="00A43DD8" w:rsidRPr="00EC3F7D" w:rsidRDefault="00983492">
      <w:pPr>
        <w:pStyle w:val="a4"/>
        <w:numPr>
          <w:ilvl w:val="0"/>
          <w:numId w:val="3"/>
        </w:numPr>
        <w:tabs>
          <w:tab w:val="left" w:pos="1231"/>
        </w:tabs>
        <w:ind w:right="269" w:firstLine="707"/>
        <w:jc w:val="both"/>
      </w:pPr>
      <w:r w:rsidRPr="00EC3F7D">
        <w:t>умение приводить примеры (в том числе моделировать ситуации) деятельности людей, социальных</w:t>
      </w:r>
      <w:r w:rsidRPr="00EC3F7D">
        <w:rPr>
          <w:spacing w:val="-7"/>
        </w:rPr>
        <w:t xml:space="preserve"> </w:t>
      </w:r>
      <w:r w:rsidRPr="00EC3F7D">
        <w:t>объектов,</w:t>
      </w:r>
      <w:r w:rsidRPr="00EC3F7D">
        <w:rPr>
          <w:spacing w:val="-7"/>
        </w:rPr>
        <w:t xml:space="preserve"> </w:t>
      </w:r>
      <w:r w:rsidRPr="00EC3F7D">
        <w:t>явлений,</w:t>
      </w:r>
      <w:r w:rsidRPr="00EC3F7D">
        <w:rPr>
          <w:spacing w:val="-8"/>
        </w:rPr>
        <w:t xml:space="preserve"> </w:t>
      </w:r>
      <w:r w:rsidRPr="00EC3F7D">
        <w:t>процессов</w:t>
      </w:r>
      <w:r w:rsidRPr="00EC3F7D">
        <w:rPr>
          <w:spacing w:val="-8"/>
        </w:rPr>
        <w:t xml:space="preserve"> </w:t>
      </w:r>
      <w:r w:rsidRPr="00EC3F7D">
        <w:t>определенного</w:t>
      </w:r>
      <w:r w:rsidRPr="00EC3F7D">
        <w:rPr>
          <w:spacing w:val="-7"/>
        </w:rPr>
        <w:t xml:space="preserve"> </w:t>
      </w:r>
      <w:r w:rsidRPr="00EC3F7D">
        <w:t>типа</w:t>
      </w:r>
      <w:r w:rsidRPr="00EC3F7D">
        <w:rPr>
          <w:spacing w:val="-7"/>
        </w:rPr>
        <w:t xml:space="preserve"> </w:t>
      </w:r>
      <w:r w:rsidRPr="00EC3F7D">
        <w:t>в</w:t>
      </w:r>
      <w:r w:rsidRPr="00EC3F7D">
        <w:rPr>
          <w:spacing w:val="-8"/>
        </w:rPr>
        <w:t xml:space="preserve"> </w:t>
      </w:r>
      <w:r w:rsidRPr="00EC3F7D">
        <w:t>различных</w:t>
      </w:r>
      <w:r w:rsidRPr="00EC3F7D">
        <w:rPr>
          <w:spacing w:val="-7"/>
        </w:rPr>
        <w:t xml:space="preserve"> </w:t>
      </w:r>
      <w:r w:rsidRPr="00EC3F7D">
        <w:t>сферах</w:t>
      </w:r>
      <w:r w:rsidRPr="00EC3F7D">
        <w:rPr>
          <w:spacing w:val="-7"/>
        </w:rPr>
        <w:t xml:space="preserve"> </w:t>
      </w:r>
      <w:r w:rsidRPr="00EC3F7D">
        <w:t>общественной жизни, их структурных элементов и проявлений основных функций; разного типа социальных отношений;</w:t>
      </w:r>
      <w:r w:rsidRPr="00EC3F7D">
        <w:rPr>
          <w:spacing w:val="-6"/>
        </w:rPr>
        <w:t xml:space="preserve"> </w:t>
      </w:r>
      <w:r w:rsidRPr="00EC3F7D">
        <w:t>ситуаций,</w:t>
      </w:r>
      <w:r w:rsidRPr="00EC3F7D">
        <w:rPr>
          <w:spacing w:val="-7"/>
        </w:rPr>
        <w:t xml:space="preserve"> </w:t>
      </w:r>
      <w:r w:rsidRPr="00EC3F7D">
        <w:t>регулируемых</w:t>
      </w:r>
      <w:r w:rsidRPr="00EC3F7D">
        <w:rPr>
          <w:spacing w:val="-6"/>
        </w:rPr>
        <w:t xml:space="preserve"> </w:t>
      </w:r>
      <w:r w:rsidRPr="00EC3F7D">
        <w:t>различными</w:t>
      </w:r>
      <w:r w:rsidRPr="00EC3F7D">
        <w:rPr>
          <w:spacing w:val="-7"/>
        </w:rPr>
        <w:t xml:space="preserve"> </w:t>
      </w:r>
      <w:r w:rsidRPr="00EC3F7D">
        <w:t>видами</w:t>
      </w:r>
      <w:r w:rsidRPr="00EC3F7D">
        <w:rPr>
          <w:spacing w:val="-7"/>
        </w:rPr>
        <w:t xml:space="preserve"> </w:t>
      </w:r>
      <w:r w:rsidRPr="00EC3F7D">
        <w:t>социальных</w:t>
      </w:r>
      <w:r w:rsidRPr="00EC3F7D">
        <w:rPr>
          <w:spacing w:val="-6"/>
        </w:rPr>
        <w:t xml:space="preserve"> </w:t>
      </w:r>
      <w:r w:rsidRPr="00EC3F7D">
        <w:t>норм,</w:t>
      </w:r>
      <w:r w:rsidRPr="00EC3F7D">
        <w:rPr>
          <w:spacing w:val="-9"/>
        </w:rPr>
        <w:t xml:space="preserve"> </w:t>
      </w:r>
      <w:r w:rsidRPr="00EC3F7D">
        <w:t>в</w:t>
      </w:r>
      <w:r w:rsidRPr="00EC3F7D">
        <w:rPr>
          <w:spacing w:val="-7"/>
        </w:rPr>
        <w:t xml:space="preserve"> </w:t>
      </w:r>
      <w:r w:rsidRPr="00EC3F7D">
        <w:t>том</w:t>
      </w:r>
      <w:r w:rsidRPr="00EC3F7D">
        <w:rPr>
          <w:spacing w:val="-7"/>
        </w:rPr>
        <w:t xml:space="preserve"> </w:t>
      </w:r>
      <w:r w:rsidRPr="00EC3F7D">
        <w:t>числе</w:t>
      </w:r>
      <w:r w:rsidRPr="00EC3F7D">
        <w:rPr>
          <w:spacing w:val="-6"/>
        </w:rPr>
        <w:t xml:space="preserve"> </w:t>
      </w:r>
      <w:r w:rsidRPr="00EC3F7D">
        <w:t>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7AF36D85" w14:textId="673EE969" w:rsidR="00A43DD8" w:rsidRPr="00EC3F7D" w:rsidRDefault="00983492">
      <w:pPr>
        <w:pStyle w:val="a4"/>
        <w:numPr>
          <w:ilvl w:val="0"/>
          <w:numId w:val="3"/>
        </w:numPr>
        <w:tabs>
          <w:tab w:val="left" w:pos="1274"/>
        </w:tabs>
        <w:spacing w:before="76"/>
        <w:ind w:right="268" w:firstLine="707"/>
        <w:jc w:val="both"/>
      </w:pPr>
      <w:r w:rsidRPr="00EC3F7D">
        <w:t xml:space="preserve">умение классифицировать по разным признакам (в том числе устанавливать </w:t>
      </w:r>
      <w:proofErr w:type="gramStart"/>
      <w:r w:rsidRPr="00EC3F7D">
        <w:t xml:space="preserve">суще- </w:t>
      </w:r>
      <w:proofErr w:type="spellStart"/>
      <w:r w:rsidRPr="00EC3F7D">
        <w:t>ственный</w:t>
      </w:r>
      <w:proofErr w:type="spellEnd"/>
      <w:proofErr w:type="gramEnd"/>
      <w:r w:rsidRPr="00EC3F7D">
        <w:t xml:space="preserve"> признак классификации) социальные объекты, явления, процессы, относящиеся к </w:t>
      </w:r>
      <w:r w:rsidRPr="00EC3F7D">
        <w:lastRenderedPageBreak/>
        <w:t xml:space="preserve">различным сферам общественной жизни, их существенные признаки, элементы и основные </w:t>
      </w:r>
      <w:r w:rsidRPr="00EC3F7D">
        <w:rPr>
          <w:spacing w:val="-2"/>
        </w:rPr>
        <w:t>функции;</w:t>
      </w:r>
    </w:p>
    <w:p w14:paraId="67BD838C" w14:textId="77777777" w:rsidR="00A43DD8" w:rsidRPr="00EC3F7D" w:rsidRDefault="00983492">
      <w:pPr>
        <w:pStyle w:val="a4"/>
        <w:numPr>
          <w:ilvl w:val="0"/>
          <w:numId w:val="3"/>
        </w:numPr>
        <w:tabs>
          <w:tab w:val="left" w:pos="1233"/>
        </w:tabs>
        <w:spacing w:before="1"/>
        <w:ind w:right="293" w:firstLine="707"/>
        <w:jc w:val="both"/>
      </w:pPr>
      <w:r w:rsidRPr="00EC3F7D">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6C6C71FD" w14:textId="0FBA3D94" w:rsidR="00A43DD8" w:rsidRPr="00EC3F7D" w:rsidRDefault="00983492">
      <w:pPr>
        <w:pStyle w:val="a4"/>
        <w:numPr>
          <w:ilvl w:val="0"/>
          <w:numId w:val="3"/>
        </w:numPr>
        <w:tabs>
          <w:tab w:val="left" w:pos="1259"/>
        </w:tabs>
        <w:spacing w:before="2"/>
        <w:ind w:right="265" w:firstLine="707"/>
        <w:jc w:val="both"/>
      </w:pPr>
      <w:r w:rsidRPr="00EC3F7D">
        <w:t xml:space="preserve">умение устанавливать и объяснять взаимосвязи социальных объектов, явлений, </w:t>
      </w:r>
      <w:proofErr w:type="gramStart"/>
      <w:r w:rsidRPr="00EC3F7D">
        <w:t xml:space="preserve">про- </w:t>
      </w:r>
      <w:proofErr w:type="spellStart"/>
      <w:r w:rsidRPr="00EC3F7D">
        <w:t>цессов</w:t>
      </w:r>
      <w:proofErr w:type="spellEnd"/>
      <w:proofErr w:type="gramEnd"/>
      <w:r w:rsidRPr="00EC3F7D">
        <w:t xml:space="preserve"> в различных сферах общественной жизни, их элементов и основных функций, включая взаимодействия</w:t>
      </w:r>
      <w:r w:rsidRPr="00EC3F7D">
        <w:rPr>
          <w:spacing w:val="-14"/>
        </w:rPr>
        <w:t xml:space="preserve"> </w:t>
      </w:r>
      <w:r w:rsidRPr="00EC3F7D">
        <w:t>общества</w:t>
      </w:r>
      <w:r w:rsidRPr="00EC3F7D">
        <w:rPr>
          <w:spacing w:val="-14"/>
        </w:rPr>
        <w:t xml:space="preserve"> </w:t>
      </w:r>
      <w:r w:rsidRPr="00EC3F7D">
        <w:t>и</w:t>
      </w:r>
      <w:r w:rsidRPr="00EC3F7D">
        <w:rPr>
          <w:spacing w:val="-14"/>
        </w:rPr>
        <w:t xml:space="preserve"> </w:t>
      </w:r>
      <w:r w:rsidRPr="00EC3F7D">
        <w:t>природы,</w:t>
      </w:r>
      <w:r w:rsidRPr="00EC3F7D">
        <w:rPr>
          <w:spacing w:val="-13"/>
        </w:rPr>
        <w:t xml:space="preserve"> </w:t>
      </w:r>
      <w:r w:rsidRPr="00EC3F7D">
        <w:t>человека</w:t>
      </w:r>
      <w:r w:rsidRPr="00EC3F7D">
        <w:rPr>
          <w:spacing w:val="-14"/>
        </w:rPr>
        <w:t xml:space="preserve"> </w:t>
      </w:r>
      <w:r w:rsidRPr="00EC3F7D">
        <w:t>и</w:t>
      </w:r>
      <w:r w:rsidRPr="00EC3F7D">
        <w:rPr>
          <w:spacing w:val="-14"/>
        </w:rPr>
        <w:t xml:space="preserve"> </w:t>
      </w:r>
      <w:r w:rsidRPr="00EC3F7D">
        <w:t>общества,</w:t>
      </w:r>
      <w:r w:rsidRPr="00EC3F7D">
        <w:rPr>
          <w:spacing w:val="-14"/>
        </w:rPr>
        <w:t xml:space="preserve"> </w:t>
      </w:r>
      <w:r w:rsidRPr="00EC3F7D">
        <w:t>сфер</w:t>
      </w:r>
      <w:r w:rsidRPr="00EC3F7D">
        <w:rPr>
          <w:spacing w:val="-13"/>
        </w:rPr>
        <w:t xml:space="preserve"> </w:t>
      </w:r>
      <w:r w:rsidRPr="00EC3F7D">
        <w:t>общественной</w:t>
      </w:r>
      <w:r w:rsidRPr="00EC3F7D">
        <w:rPr>
          <w:spacing w:val="-14"/>
        </w:rPr>
        <w:t xml:space="preserve"> </w:t>
      </w:r>
      <w:r w:rsidRPr="00EC3F7D">
        <w:t>жизни,</w:t>
      </w:r>
      <w:r w:rsidRPr="00EC3F7D">
        <w:rPr>
          <w:spacing w:val="-14"/>
        </w:rPr>
        <w:t xml:space="preserve"> </w:t>
      </w:r>
      <w:r w:rsidRPr="00EC3F7D">
        <w:t>гражданина и</w:t>
      </w:r>
      <w:r w:rsidRPr="00EC3F7D">
        <w:rPr>
          <w:spacing w:val="-11"/>
        </w:rPr>
        <w:t xml:space="preserve"> </w:t>
      </w:r>
      <w:r w:rsidRPr="00EC3F7D">
        <w:t>государства;</w:t>
      </w:r>
      <w:r w:rsidRPr="00EC3F7D">
        <w:rPr>
          <w:spacing w:val="-12"/>
        </w:rPr>
        <w:t xml:space="preserve"> </w:t>
      </w:r>
      <w:r w:rsidRPr="00EC3F7D">
        <w:t>связи</w:t>
      </w:r>
      <w:r w:rsidRPr="00EC3F7D">
        <w:rPr>
          <w:spacing w:val="-11"/>
        </w:rPr>
        <w:t xml:space="preserve"> </w:t>
      </w:r>
      <w:r w:rsidRPr="00EC3F7D">
        <w:t>политических</w:t>
      </w:r>
      <w:r w:rsidRPr="00EC3F7D">
        <w:rPr>
          <w:spacing w:val="-11"/>
        </w:rPr>
        <w:t xml:space="preserve"> </w:t>
      </w:r>
      <w:r w:rsidRPr="00EC3F7D">
        <w:t>потрясений</w:t>
      </w:r>
      <w:r w:rsidRPr="00EC3F7D">
        <w:rPr>
          <w:spacing w:val="-11"/>
        </w:rPr>
        <w:t xml:space="preserve"> </w:t>
      </w:r>
      <w:r w:rsidRPr="00EC3F7D">
        <w:t>и</w:t>
      </w:r>
      <w:r w:rsidRPr="00EC3F7D">
        <w:rPr>
          <w:spacing w:val="-13"/>
        </w:rPr>
        <w:t xml:space="preserve"> </w:t>
      </w:r>
      <w:r w:rsidRPr="00EC3F7D">
        <w:t>социально-экономических</w:t>
      </w:r>
      <w:r w:rsidRPr="00EC3F7D">
        <w:rPr>
          <w:spacing w:val="-11"/>
        </w:rPr>
        <w:t xml:space="preserve"> </w:t>
      </w:r>
      <w:r w:rsidRPr="00EC3F7D">
        <w:t>кризисов</w:t>
      </w:r>
      <w:r w:rsidRPr="00EC3F7D">
        <w:rPr>
          <w:spacing w:val="-11"/>
        </w:rPr>
        <w:t xml:space="preserve"> </w:t>
      </w:r>
      <w:r w:rsidRPr="00EC3F7D">
        <w:t>в</w:t>
      </w:r>
      <w:r w:rsidRPr="00EC3F7D">
        <w:rPr>
          <w:spacing w:val="-10"/>
        </w:rPr>
        <w:t xml:space="preserve"> </w:t>
      </w:r>
      <w:r w:rsidRPr="00EC3F7D">
        <w:t>государстве;</w:t>
      </w:r>
    </w:p>
    <w:p w14:paraId="175DF8D7" w14:textId="325A87EC" w:rsidR="00A43DD8" w:rsidRPr="00EC3F7D" w:rsidRDefault="00983492">
      <w:pPr>
        <w:pStyle w:val="a4"/>
        <w:numPr>
          <w:ilvl w:val="0"/>
          <w:numId w:val="3"/>
        </w:numPr>
        <w:tabs>
          <w:tab w:val="left" w:pos="1279"/>
        </w:tabs>
        <w:ind w:right="270" w:firstLine="707"/>
        <w:jc w:val="both"/>
      </w:pPr>
      <w:r w:rsidRPr="00EC3F7D">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 </w:t>
      </w:r>
      <w:proofErr w:type="spellStart"/>
      <w:r w:rsidRPr="00EC3F7D">
        <w:t>гументированного</w:t>
      </w:r>
      <w:proofErr w:type="spellEnd"/>
      <w:r w:rsidRPr="00EC3F7D">
        <w:t xml:space="preserve"> объяснения роли информации и информационных технологий в современном мире;</w:t>
      </w:r>
      <w:r w:rsidRPr="00EC3F7D">
        <w:rPr>
          <w:spacing w:val="-8"/>
        </w:rPr>
        <w:t xml:space="preserve"> </w:t>
      </w:r>
      <w:r w:rsidRPr="00EC3F7D">
        <w:t>социальной</w:t>
      </w:r>
      <w:r w:rsidRPr="00EC3F7D">
        <w:rPr>
          <w:spacing w:val="-8"/>
        </w:rPr>
        <w:t xml:space="preserve"> </w:t>
      </w:r>
      <w:r w:rsidRPr="00EC3F7D">
        <w:t>и</w:t>
      </w:r>
      <w:r w:rsidRPr="00EC3F7D">
        <w:rPr>
          <w:spacing w:val="-10"/>
        </w:rPr>
        <w:t xml:space="preserve"> </w:t>
      </w:r>
      <w:r w:rsidRPr="00EC3F7D">
        <w:t>личной</w:t>
      </w:r>
      <w:r w:rsidRPr="00EC3F7D">
        <w:rPr>
          <w:spacing w:val="-8"/>
        </w:rPr>
        <w:t xml:space="preserve"> </w:t>
      </w:r>
      <w:r w:rsidRPr="00EC3F7D">
        <w:t>значимости</w:t>
      </w:r>
      <w:r w:rsidRPr="00EC3F7D">
        <w:rPr>
          <w:spacing w:val="-8"/>
        </w:rPr>
        <w:t xml:space="preserve"> </w:t>
      </w:r>
      <w:r w:rsidRPr="00EC3F7D">
        <w:t>здорового</w:t>
      </w:r>
      <w:r w:rsidRPr="00EC3F7D">
        <w:rPr>
          <w:spacing w:val="-10"/>
        </w:rPr>
        <w:t xml:space="preserve"> </w:t>
      </w:r>
      <w:r w:rsidRPr="00EC3F7D">
        <w:t>образа</w:t>
      </w:r>
      <w:r w:rsidRPr="00EC3F7D">
        <w:rPr>
          <w:spacing w:val="-9"/>
        </w:rPr>
        <w:t xml:space="preserve"> </w:t>
      </w:r>
      <w:r w:rsidRPr="00EC3F7D">
        <w:t>жизни,</w:t>
      </w:r>
      <w:r w:rsidRPr="00EC3F7D">
        <w:rPr>
          <w:spacing w:val="-7"/>
        </w:rPr>
        <w:t xml:space="preserve"> </w:t>
      </w:r>
      <w:r w:rsidRPr="00EC3F7D">
        <w:t>роли</w:t>
      </w:r>
      <w:r w:rsidRPr="00EC3F7D">
        <w:rPr>
          <w:spacing w:val="-7"/>
        </w:rPr>
        <w:t xml:space="preserve"> </w:t>
      </w:r>
      <w:r w:rsidRPr="00EC3F7D">
        <w:t>непрерывного</w:t>
      </w:r>
      <w:r w:rsidRPr="00EC3F7D">
        <w:rPr>
          <w:spacing w:val="-7"/>
        </w:rPr>
        <w:t xml:space="preserve"> </w:t>
      </w:r>
      <w:r w:rsidRPr="00EC3F7D">
        <w:t>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0B200263" w14:textId="77777777" w:rsidR="00A43DD8" w:rsidRPr="00EC3F7D" w:rsidRDefault="00983492">
      <w:pPr>
        <w:pStyle w:val="a4"/>
        <w:numPr>
          <w:ilvl w:val="0"/>
          <w:numId w:val="3"/>
        </w:numPr>
        <w:tabs>
          <w:tab w:val="left" w:pos="1240"/>
        </w:tabs>
        <w:ind w:right="298" w:firstLine="707"/>
        <w:jc w:val="both"/>
      </w:pPr>
      <w:r w:rsidRPr="00EC3F7D">
        <w:t>умение с опорой на обществоведческие знания, факты общественной жизни и личный социальный</w:t>
      </w:r>
      <w:r w:rsidRPr="00EC3F7D">
        <w:rPr>
          <w:spacing w:val="-9"/>
        </w:rPr>
        <w:t xml:space="preserve"> </w:t>
      </w:r>
      <w:r w:rsidRPr="00EC3F7D">
        <w:t>опыт</w:t>
      </w:r>
      <w:r w:rsidRPr="00EC3F7D">
        <w:rPr>
          <w:spacing w:val="-7"/>
        </w:rPr>
        <w:t xml:space="preserve"> </w:t>
      </w:r>
      <w:r w:rsidRPr="00EC3F7D">
        <w:t>определять</w:t>
      </w:r>
      <w:r w:rsidRPr="00EC3F7D">
        <w:rPr>
          <w:spacing w:val="-6"/>
        </w:rPr>
        <w:t xml:space="preserve"> </w:t>
      </w:r>
      <w:r w:rsidRPr="00EC3F7D">
        <w:t>и</w:t>
      </w:r>
      <w:r w:rsidRPr="00EC3F7D">
        <w:rPr>
          <w:spacing w:val="-7"/>
        </w:rPr>
        <w:t xml:space="preserve"> </w:t>
      </w:r>
      <w:r w:rsidRPr="00EC3F7D">
        <w:t>аргументировать</w:t>
      </w:r>
      <w:r w:rsidRPr="00EC3F7D">
        <w:rPr>
          <w:spacing w:val="-9"/>
        </w:rPr>
        <w:t xml:space="preserve"> </w:t>
      </w:r>
      <w:r w:rsidRPr="00EC3F7D">
        <w:t>с</w:t>
      </w:r>
      <w:r w:rsidRPr="00EC3F7D">
        <w:rPr>
          <w:spacing w:val="-8"/>
        </w:rPr>
        <w:t xml:space="preserve"> </w:t>
      </w:r>
      <w:r w:rsidRPr="00EC3F7D">
        <w:t>точки</w:t>
      </w:r>
      <w:r w:rsidRPr="00EC3F7D">
        <w:rPr>
          <w:spacing w:val="-7"/>
        </w:rPr>
        <w:t xml:space="preserve"> </w:t>
      </w:r>
      <w:r w:rsidRPr="00EC3F7D">
        <w:t>зрения</w:t>
      </w:r>
      <w:r w:rsidRPr="00EC3F7D">
        <w:rPr>
          <w:spacing w:val="-7"/>
        </w:rPr>
        <w:t xml:space="preserve"> </w:t>
      </w:r>
      <w:r w:rsidRPr="00EC3F7D">
        <w:t>социальных</w:t>
      </w:r>
      <w:r w:rsidRPr="00EC3F7D">
        <w:rPr>
          <w:spacing w:val="-8"/>
        </w:rPr>
        <w:t xml:space="preserve"> </w:t>
      </w:r>
      <w:r w:rsidRPr="00EC3F7D">
        <w:t>ценностей</w:t>
      </w:r>
      <w:r w:rsidRPr="00EC3F7D">
        <w:rPr>
          <w:spacing w:val="-7"/>
        </w:rPr>
        <w:t xml:space="preserve"> </w:t>
      </w:r>
      <w:r w:rsidRPr="00EC3F7D">
        <w:t>и</w:t>
      </w:r>
      <w:r w:rsidRPr="00EC3F7D">
        <w:rPr>
          <w:spacing w:val="-7"/>
        </w:rPr>
        <w:t xml:space="preserve"> </w:t>
      </w:r>
      <w:r w:rsidRPr="00EC3F7D">
        <w:t>норм</w:t>
      </w:r>
      <w:r w:rsidRPr="00EC3F7D">
        <w:rPr>
          <w:spacing w:val="-10"/>
        </w:rPr>
        <w:t xml:space="preserve"> </w:t>
      </w:r>
      <w:r w:rsidRPr="00EC3F7D">
        <w:t>свое отношение к явлениям, процессам социальной действительности;</w:t>
      </w:r>
    </w:p>
    <w:p w14:paraId="66083EDE" w14:textId="77777777" w:rsidR="00A43DD8" w:rsidRPr="00EC3F7D" w:rsidRDefault="00983492">
      <w:pPr>
        <w:pStyle w:val="a4"/>
        <w:numPr>
          <w:ilvl w:val="0"/>
          <w:numId w:val="3"/>
        </w:numPr>
        <w:tabs>
          <w:tab w:val="left" w:pos="1231"/>
        </w:tabs>
        <w:ind w:right="297" w:firstLine="707"/>
        <w:jc w:val="both"/>
      </w:pPr>
      <w:r w:rsidRPr="00EC3F7D">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560BF9C" w14:textId="77777777" w:rsidR="00A43DD8" w:rsidRDefault="00983492">
      <w:pPr>
        <w:pStyle w:val="a4"/>
        <w:numPr>
          <w:ilvl w:val="0"/>
          <w:numId w:val="3"/>
        </w:numPr>
        <w:tabs>
          <w:tab w:val="left" w:pos="1361"/>
        </w:tabs>
        <w:spacing w:before="2"/>
        <w:ind w:right="268" w:firstLine="707"/>
        <w:jc w:val="both"/>
      </w:pPr>
      <w:r w:rsidRPr="00EC3F7D">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w:t>
      </w:r>
      <w:r>
        <w:t xml:space="preserve"> правовых актов; умение составлять на их основе план, пре- образовывать текстовую информацию в модели (таблицу, диаграмму, схему) и преобразовывать предложенные модели в текст;</w:t>
      </w:r>
    </w:p>
    <w:p w14:paraId="4BA3B244" w14:textId="77777777" w:rsidR="00A43DD8" w:rsidRDefault="00983492">
      <w:pPr>
        <w:pStyle w:val="a4"/>
        <w:numPr>
          <w:ilvl w:val="0"/>
          <w:numId w:val="3"/>
        </w:numPr>
        <w:tabs>
          <w:tab w:val="left" w:pos="1368"/>
        </w:tabs>
        <w:ind w:right="268" w:firstLine="707"/>
        <w:jc w:val="both"/>
      </w:pPr>
      <w:r>
        <w:t xml:space="preserve">овладение приемами поиска и извлечения социальной информации (текстовой, </w:t>
      </w:r>
      <w:proofErr w:type="spellStart"/>
      <w:r>
        <w:t>гра</w:t>
      </w:r>
      <w:proofErr w:type="spellEnd"/>
      <w:r>
        <w:t xml:space="preserve">- </w:t>
      </w:r>
      <w:proofErr w:type="spellStart"/>
      <w:r>
        <w:t>фической</w:t>
      </w:r>
      <w:proofErr w:type="spellEnd"/>
      <w:r>
        <w:t xml:space="preserve">,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w:t>
      </w:r>
      <w:proofErr w:type="gramStart"/>
      <w:r>
        <w:t xml:space="preserve">со- </w:t>
      </w:r>
      <w:proofErr w:type="spellStart"/>
      <w:r>
        <w:t>блюдением</w:t>
      </w:r>
      <w:proofErr w:type="spellEnd"/>
      <w:proofErr w:type="gramEnd"/>
      <w:r>
        <w:t xml:space="preserve"> правил информационной безопасности при работе в сети Интернет;</w:t>
      </w:r>
    </w:p>
    <w:p w14:paraId="61FAB870" w14:textId="76B5A6DD" w:rsidR="00A43DD8" w:rsidRDefault="00983492">
      <w:pPr>
        <w:pStyle w:val="a4"/>
        <w:numPr>
          <w:ilvl w:val="0"/>
          <w:numId w:val="3"/>
        </w:numPr>
        <w:tabs>
          <w:tab w:val="left" w:pos="1342"/>
        </w:tabs>
        <w:ind w:right="268" w:firstLine="707"/>
        <w:jc w:val="both"/>
      </w:pPr>
      <w: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w:t>
      </w:r>
      <w:r>
        <w:rPr>
          <w:spacing w:val="-7"/>
        </w:rPr>
        <w:t xml:space="preserve"> </w:t>
      </w:r>
      <w:r>
        <w:t>(в</w:t>
      </w:r>
      <w:r>
        <w:rPr>
          <w:spacing w:val="-7"/>
        </w:rPr>
        <w:t xml:space="preserve"> </w:t>
      </w:r>
      <w:r>
        <w:t>том</w:t>
      </w:r>
      <w:r>
        <w:rPr>
          <w:spacing w:val="-7"/>
        </w:rPr>
        <w:t xml:space="preserve"> </w:t>
      </w:r>
      <w:r>
        <w:t>числе</w:t>
      </w:r>
      <w:r>
        <w:rPr>
          <w:spacing w:val="-6"/>
        </w:rPr>
        <w:t xml:space="preserve"> </w:t>
      </w:r>
      <w:r>
        <w:t>учебных</w:t>
      </w:r>
      <w:r>
        <w:rPr>
          <w:spacing w:val="-6"/>
        </w:rPr>
        <w:t xml:space="preserve"> </w:t>
      </w:r>
      <w:r>
        <w:t>материалов)</w:t>
      </w:r>
      <w:r>
        <w:rPr>
          <w:spacing w:val="-5"/>
        </w:rPr>
        <w:t xml:space="preserve"> </w:t>
      </w:r>
      <w:r>
        <w:t>и</w:t>
      </w:r>
      <w:r>
        <w:rPr>
          <w:spacing w:val="-7"/>
        </w:rPr>
        <w:t xml:space="preserve"> </w:t>
      </w:r>
      <w:r>
        <w:t>публикаций</w:t>
      </w:r>
      <w:r>
        <w:rPr>
          <w:spacing w:val="-7"/>
        </w:rPr>
        <w:t xml:space="preserve"> </w:t>
      </w:r>
      <w:r>
        <w:t>СМИ,</w:t>
      </w:r>
      <w:r>
        <w:rPr>
          <w:spacing w:val="-7"/>
        </w:rPr>
        <w:t xml:space="preserve"> </w:t>
      </w:r>
      <w:r>
        <w:t>соотносить</w:t>
      </w:r>
      <w:r>
        <w:rPr>
          <w:spacing w:val="-6"/>
        </w:rPr>
        <w:t xml:space="preserve"> </w:t>
      </w:r>
      <w:r>
        <w:t>ее</w:t>
      </w:r>
      <w:r>
        <w:rPr>
          <w:spacing w:val="-6"/>
        </w:rPr>
        <w:t xml:space="preserve"> </w:t>
      </w:r>
      <w:r>
        <w:t>с</w:t>
      </w:r>
      <w:r>
        <w:rPr>
          <w:spacing w:val="-8"/>
        </w:rPr>
        <w:t xml:space="preserve"> </w:t>
      </w:r>
      <w:r>
        <w:t xml:space="preserve">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w:t>
      </w:r>
      <w:r>
        <w:rPr>
          <w:spacing w:val="-2"/>
        </w:rPr>
        <w:t>аргументами;</w:t>
      </w:r>
    </w:p>
    <w:p w14:paraId="6A828371" w14:textId="77777777" w:rsidR="00A43DD8" w:rsidRDefault="00983492">
      <w:pPr>
        <w:pStyle w:val="a4"/>
        <w:numPr>
          <w:ilvl w:val="0"/>
          <w:numId w:val="3"/>
        </w:numPr>
        <w:tabs>
          <w:tab w:val="left" w:pos="1342"/>
        </w:tabs>
        <w:spacing w:before="1"/>
        <w:ind w:right="268" w:firstLine="707"/>
        <w:jc w:val="both"/>
      </w:pPr>
      <w: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w:t>
      </w:r>
      <w:proofErr w:type="spellStart"/>
      <w:r>
        <w:t>рацио</w:t>
      </w:r>
      <w:proofErr w:type="spellEnd"/>
      <w:r>
        <w:t xml:space="preserve">- </w:t>
      </w:r>
      <w:proofErr w:type="spellStart"/>
      <w:r>
        <w:t>нальности</w:t>
      </w:r>
      <w:proofErr w:type="spellEnd"/>
      <w:r>
        <w:t xml:space="preserve"> (включая вопросы, связанные с личными финансами и предпринимательской </w:t>
      </w:r>
      <w:proofErr w:type="spellStart"/>
      <w:r>
        <w:t>дея</w:t>
      </w:r>
      <w:proofErr w:type="spellEnd"/>
      <w:r>
        <w:t xml:space="preserve">- тельностью, для оценки рисков осуществления финансовых мошенничеств, применения </w:t>
      </w:r>
      <w:proofErr w:type="spellStart"/>
      <w:r>
        <w:t>недоб</w:t>
      </w:r>
      <w:proofErr w:type="spellEnd"/>
      <w:r>
        <w:t xml:space="preserve">- </w:t>
      </w:r>
      <w:proofErr w:type="spellStart"/>
      <w:r>
        <w:t>росовестных</w:t>
      </w:r>
      <w:proofErr w:type="spellEnd"/>
      <w:r>
        <w:rPr>
          <w:spacing w:val="40"/>
        </w:rPr>
        <w:t xml:space="preserve"> </w:t>
      </w:r>
      <w:r>
        <w:t>практик); осознание</w:t>
      </w:r>
      <w:r>
        <w:rPr>
          <w:spacing w:val="40"/>
        </w:rPr>
        <w:t xml:space="preserve"> </w:t>
      </w:r>
      <w:r>
        <w:t>неприемлемости всех форм антиобщественного</w:t>
      </w:r>
      <w:r>
        <w:rPr>
          <w:spacing w:val="40"/>
        </w:rPr>
        <w:t xml:space="preserve"> </w:t>
      </w:r>
      <w:r>
        <w:t>поведения;</w:t>
      </w:r>
    </w:p>
    <w:p w14:paraId="2BF96F54" w14:textId="7D3FAC0E" w:rsidR="00A43DD8" w:rsidRDefault="00983492">
      <w:pPr>
        <w:pStyle w:val="a4"/>
        <w:numPr>
          <w:ilvl w:val="0"/>
          <w:numId w:val="3"/>
        </w:numPr>
        <w:tabs>
          <w:tab w:val="left" w:pos="1342"/>
        </w:tabs>
        <w:ind w:right="268" w:firstLine="707"/>
        <w:jc w:val="both"/>
      </w:pPr>
      <w: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w:t>
      </w:r>
      <w:proofErr w:type="spellStart"/>
      <w:r>
        <w:t>дея</w:t>
      </w:r>
      <w:proofErr w:type="spellEnd"/>
      <w:r>
        <w:t>- тельности, в повседневной жизни для реализации и защиты прав человека и гражданина, прав потребителя</w:t>
      </w:r>
      <w:r>
        <w:rPr>
          <w:spacing w:val="-11"/>
        </w:rPr>
        <w:t xml:space="preserve"> </w:t>
      </w:r>
      <w:r>
        <w:t>(в</w:t>
      </w:r>
      <w:r>
        <w:rPr>
          <w:spacing w:val="-10"/>
        </w:rPr>
        <w:t xml:space="preserve"> </w:t>
      </w:r>
      <w:r>
        <w:t>том</w:t>
      </w:r>
      <w:r>
        <w:rPr>
          <w:spacing w:val="-12"/>
        </w:rPr>
        <w:t xml:space="preserve"> </w:t>
      </w:r>
      <w:r>
        <w:t>числе</w:t>
      </w:r>
      <w:r>
        <w:rPr>
          <w:spacing w:val="-13"/>
        </w:rPr>
        <w:t xml:space="preserve"> </w:t>
      </w:r>
      <w:r>
        <w:t>потребителя</w:t>
      </w:r>
      <w:r>
        <w:rPr>
          <w:spacing w:val="-11"/>
        </w:rPr>
        <w:t xml:space="preserve"> </w:t>
      </w:r>
      <w:r>
        <w:t>финансовых</w:t>
      </w:r>
      <w:r>
        <w:rPr>
          <w:spacing w:val="-11"/>
        </w:rPr>
        <w:t xml:space="preserve"> </w:t>
      </w:r>
      <w:r>
        <w:t>услуг)</w:t>
      </w:r>
      <w:r>
        <w:rPr>
          <w:spacing w:val="-8"/>
        </w:rPr>
        <w:t xml:space="preserve"> </w:t>
      </w:r>
      <w:r>
        <w:t>и</w:t>
      </w:r>
      <w:r>
        <w:rPr>
          <w:spacing w:val="-9"/>
        </w:rPr>
        <w:t xml:space="preserve"> </w:t>
      </w:r>
      <w:r>
        <w:t>осознанного</w:t>
      </w:r>
      <w:r>
        <w:rPr>
          <w:spacing w:val="-9"/>
        </w:rPr>
        <w:t xml:space="preserve"> </w:t>
      </w:r>
      <w:r>
        <w:t>выполнения</w:t>
      </w:r>
      <w:r>
        <w:rPr>
          <w:spacing w:val="-9"/>
        </w:rPr>
        <w:t xml:space="preserve"> </w:t>
      </w:r>
      <w:r>
        <w:t>гражданских обязанностей; для анализа потребления домашнего хозяйства; для составления личного финансового</w:t>
      </w:r>
      <w:r>
        <w:rPr>
          <w:spacing w:val="75"/>
        </w:rPr>
        <w:t xml:space="preserve"> </w:t>
      </w:r>
      <w:r>
        <w:t>плана;</w:t>
      </w:r>
      <w:r>
        <w:rPr>
          <w:spacing w:val="72"/>
        </w:rPr>
        <w:t xml:space="preserve"> </w:t>
      </w:r>
      <w:r>
        <w:t>для</w:t>
      </w:r>
      <w:r>
        <w:rPr>
          <w:spacing w:val="70"/>
        </w:rPr>
        <w:t xml:space="preserve"> </w:t>
      </w:r>
      <w:r>
        <w:t>выбора</w:t>
      </w:r>
      <w:r>
        <w:rPr>
          <w:spacing w:val="75"/>
        </w:rPr>
        <w:t xml:space="preserve"> </w:t>
      </w:r>
      <w:r>
        <w:t>профессии</w:t>
      </w:r>
      <w:r>
        <w:rPr>
          <w:spacing w:val="73"/>
        </w:rPr>
        <w:t xml:space="preserve"> </w:t>
      </w:r>
      <w:r>
        <w:t>и</w:t>
      </w:r>
      <w:r>
        <w:rPr>
          <w:spacing w:val="74"/>
        </w:rPr>
        <w:t xml:space="preserve"> </w:t>
      </w:r>
      <w:r>
        <w:t>оценки</w:t>
      </w:r>
      <w:r>
        <w:rPr>
          <w:spacing w:val="69"/>
        </w:rPr>
        <w:t xml:space="preserve"> </w:t>
      </w:r>
      <w:r>
        <w:t>собственных</w:t>
      </w:r>
      <w:r>
        <w:rPr>
          <w:spacing w:val="76"/>
        </w:rPr>
        <w:t xml:space="preserve"> </w:t>
      </w:r>
      <w:r>
        <w:t>перспектив</w:t>
      </w:r>
      <w:r>
        <w:rPr>
          <w:spacing w:val="70"/>
        </w:rPr>
        <w:t xml:space="preserve"> </w:t>
      </w:r>
      <w:r>
        <w:t>в</w:t>
      </w:r>
      <w:r>
        <w:rPr>
          <w:spacing w:val="72"/>
        </w:rPr>
        <w:t xml:space="preserve"> </w:t>
      </w:r>
      <w:proofErr w:type="spellStart"/>
      <w:r>
        <w:t>профессио</w:t>
      </w:r>
      <w:proofErr w:type="spellEnd"/>
      <w:r>
        <w:t>-</w:t>
      </w:r>
    </w:p>
    <w:p w14:paraId="1B30A4DD" w14:textId="77777777" w:rsidR="00A43DD8" w:rsidRDefault="00A43DD8">
      <w:pPr>
        <w:pStyle w:val="a4"/>
        <w:sectPr w:rsidR="00A43DD8">
          <w:pgSz w:w="11920" w:h="16850"/>
          <w:pgMar w:top="1700" w:right="566" w:bottom="780" w:left="1417" w:header="0" w:footer="597" w:gutter="0"/>
          <w:cols w:space="720"/>
        </w:sectPr>
      </w:pPr>
    </w:p>
    <w:p w14:paraId="3431605E" w14:textId="77777777" w:rsidR="00A43DD8" w:rsidRDefault="00983492">
      <w:pPr>
        <w:pStyle w:val="a3"/>
        <w:spacing w:before="76"/>
        <w:ind w:right="268" w:firstLine="0"/>
      </w:pPr>
      <w:proofErr w:type="spellStart"/>
      <w:r>
        <w:lastRenderedPageBreak/>
        <w:t>нальной</w:t>
      </w:r>
      <w:proofErr w:type="spellEnd"/>
      <w:r>
        <w:t xml:space="preserve"> сфере; для опыта публичного представления результатов своей деятельности в </w:t>
      </w:r>
      <w:proofErr w:type="spellStart"/>
      <w:r>
        <w:t>соот</w:t>
      </w:r>
      <w:proofErr w:type="spellEnd"/>
      <w:r>
        <w:t xml:space="preserve">- </w:t>
      </w:r>
      <w:proofErr w:type="spellStart"/>
      <w:r>
        <w:t>ветствии</w:t>
      </w:r>
      <w:proofErr w:type="spellEnd"/>
      <w:r>
        <w:t xml:space="preserve"> с темой и ситуацией общения, особенностями аудитории и регламентом;</w:t>
      </w:r>
    </w:p>
    <w:p w14:paraId="654AC4D2" w14:textId="77777777" w:rsidR="00A43DD8" w:rsidRDefault="00983492">
      <w:pPr>
        <w:pStyle w:val="a4"/>
        <w:numPr>
          <w:ilvl w:val="0"/>
          <w:numId w:val="3"/>
        </w:numPr>
        <w:tabs>
          <w:tab w:val="left" w:pos="1351"/>
        </w:tabs>
        <w:spacing w:before="1"/>
        <w:ind w:right="295" w:firstLine="707"/>
        <w:jc w:val="both"/>
      </w:pPr>
      <w:r>
        <w:t>приобретение</w:t>
      </w:r>
      <w:r>
        <w:rPr>
          <w:spacing w:val="28"/>
        </w:rPr>
        <w:t xml:space="preserve"> </w:t>
      </w:r>
      <w:r>
        <w:t>опыта</w:t>
      </w:r>
      <w:r>
        <w:rPr>
          <w:spacing w:val="29"/>
        </w:rPr>
        <w:t xml:space="preserve"> </w:t>
      </w:r>
      <w:r>
        <w:t>самостоятельного</w:t>
      </w:r>
      <w:r>
        <w:rPr>
          <w:spacing w:val="27"/>
        </w:rPr>
        <w:t xml:space="preserve"> </w:t>
      </w:r>
      <w:r>
        <w:t>заполнения</w:t>
      </w:r>
      <w:r>
        <w:rPr>
          <w:spacing w:val="27"/>
        </w:rPr>
        <w:t xml:space="preserve"> </w:t>
      </w:r>
      <w:r>
        <w:t>формы</w:t>
      </w:r>
      <w:r>
        <w:rPr>
          <w:spacing w:val="24"/>
        </w:rPr>
        <w:t xml:space="preserve"> </w:t>
      </w:r>
      <w:r>
        <w:t>(в</w:t>
      </w:r>
      <w:r>
        <w:rPr>
          <w:spacing w:val="25"/>
        </w:rPr>
        <w:t xml:space="preserve"> </w:t>
      </w:r>
      <w:r>
        <w:t>том</w:t>
      </w:r>
      <w:r>
        <w:rPr>
          <w:spacing w:val="25"/>
        </w:rPr>
        <w:t xml:space="preserve"> </w:t>
      </w:r>
      <w:r>
        <w:t>числе</w:t>
      </w:r>
      <w:r>
        <w:rPr>
          <w:spacing w:val="29"/>
        </w:rPr>
        <w:t xml:space="preserve"> </w:t>
      </w:r>
      <w:r>
        <w:t>электронной) и</w:t>
      </w:r>
      <w:r>
        <w:rPr>
          <w:spacing w:val="-9"/>
        </w:rPr>
        <w:t xml:space="preserve"> </w:t>
      </w:r>
      <w:r>
        <w:t>составления</w:t>
      </w:r>
      <w:r>
        <w:rPr>
          <w:spacing w:val="-9"/>
        </w:rPr>
        <w:t xml:space="preserve"> </w:t>
      </w:r>
      <w:r>
        <w:t>простейших</w:t>
      </w:r>
      <w:r>
        <w:rPr>
          <w:spacing w:val="-8"/>
        </w:rPr>
        <w:t xml:space="preserve"> </w:t>
      </w:r>
      <w:r>
        <w:t>документов</w:t>
      </w:r>
      <w:r>
        <w:rPr>
          <w:spacing w:val="-10"/>
        </w:rPr>
        <w:t xml:space="preserve"> </w:t>
      </w:r>
      <w:r>
        <w:t>(заявления,</w:t>
      </w:r>
      <w:r>
        <w:rPr>
          <w:spacing w:val="-11"/>
        </w:rPr>
        <w:t xml:space="preserve"> </w:t>
      </w:r>
      <w:r>
        <w:t>обращения,</w:t>
      </w:r>
      <w:r>
        <w:rPr>
          <w:spacing w:val="-8"/>
        </w:rPr>
        <w:t xml:space="preserve"> </w:t>
      </w:r>
      <w:r>
        <w:t>декларации,</w:t>
      </w:r>
      <w:r>
        <w:rPr>
          <w:spacing w:val="-11"/>
        </w:rPr>
        <w:t xml:space="preserve"> </w:t>
      </w:r>
      <w:r>
        <w:t>доверенности,</w:t>
      </w:r>
      <w:r>
        <w:rPr>
          <w:spacing w:val="27"/>
        </w:rPr>
        <w:t xml:space="preserve"> </w:t>
      </w:r>
      <w:r>
        <w:t>личного финансового плана, резюме);</w:t>
      </w:r>
    </w:p>
    <w:p w14:paraId="006DA1DB" w14:textId="77777777" w:rsidR="00A43DD8" w:rsidRDefault="00983492">
      <w:pPr>
        <w:pStyle w:val="a4"/>
        <w:numPr>
          <w:ilvl w:val="0"/>
          <w:numId w:val="3"/>
        </w:numPr>
        <w:tabs>
          <w:tab w:val="left" w:pos="1375"/>
        </w:tabs>
        <w:spacing w:before="2"/>
        <w:ind w:right="268" w:firstLine="707"/>
        <w:jc w:val="both"/>
      </w:pPr>
      <w:r>
        <w:t xml:space="preserve">приобретение опыта осуществления совместной деятельности, включая </w:t>
      </w:r>
      <w:proofErr w:type="spellStart"/>
      <w:r>
        <w:t>взаимодей</w:t>
      </w:r>
      <w:proofErr w:type="spellEnd"/>
      <w:r>
        <w:t xml:space="preserve">- </w:t>
      </w:r>
      <w:proofErr w:type="spellStart"/>
      <w:r>
        <w:t>ствие</w:t>
      </w:r>
      <w:proofErr w:type="spellEnd"/>
      <w:r>
        <w:t xml:space="preserve">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w:t>
      </w:r>
      <w:proofErr w:type="spellStart"/>
      <w:r>
        <w:t>демократи</w:t>
      </w:r>
      <w:proofErr w:type="spellEnd"/>
      <w:r>
        <w:t xml:space="preserve">- </w:t>
      </w:r>
      <w:proofErr w:type="spellStart"/>
      <w:r>
        <w:t>ческих</w:t>
      </w:r>
      <w:proofErr w:type="spellEnd"/>
      <w:r>
        <w:t xml:space="preserve"> ценностей, идей мира и взаимопонимания между народами, людьми разных культур; осознание ценности культуры и традиций народов России.</w:t>
      </w:r>
    </w:p>
    <w:p w14:paraId="08E701D0" w14:textId="77777777" w:rsidR="00A43DD8" w:rsidRDefault="00983492">
      <w:pPr>
        <w:pStyle w:val="2"/>
        <w:spacing w:before="4"/>
        <w:jc w:val="both"/>
        <w:rPr>
          <w:b w:val="0"/>
          <w:i w:val="0"/>
        </w:rPr>
      </w:pPr>
      <w:r>
        <w:t>По</w:t>
      </w:r>
      <w:r>
        <w:rPr>
          <w:spacing w:val="8"/>
        </w:rPr>
        <w:t xml:space="preserve"> </w:t>
      </w:r>
      <w:r>
        <w:t>учебному</w:t>
      </w:r>
      <w:r>
        <w:rPr>
          <w:spacing w:val="12"/>
        </w:rPr>
        <w:t xml:space="preserve"> </w:t>
      </w:r>
      <w:r>
        <w:t>предмету</w:t>
      </w:r>
      <w:r>
        <w:rPr>
          <w:spacing w:val="7"/>
        </w:rPr>
        <w:t xml:space="preserve"> </w:t>
      </w:r>
      <w:r>
        <w:rPr>
          <w:spacing w:val="-2"/>
        </w:rPr>
        <w:t>«География»</w:t>
      </w:r>
      <w:r>
        <w:rPr>
          <w:b w:val="0"/>
          <w:i w:val="0"/>
          <w:spacing w:val="-2"/>
        </w:rPr>
        <w:t>:</w:t>
      </w:r>
    </w:p>
    <w:p w14:paraId="213D4555" w14:textId="77777777" w:rsidR="00A43DD8" w:rsidRDefault="00983492" w:rsidP="00983492">
      <w:pPr>
        <w:pStyle w:val="a4"/>
        <w:numPr>
          <w:ilvl w:val="0"/>
          <w:numId w:val="164"/>
        </w:numPr>
        <w:tabs>
          <w:tab w:val="left" w:pos="1247"/>
        </w:tabs>
        <w:ind w:right="268" w:firstLine="707"/>
        <w:jc w:val="both"/>
      </w:pPr>
      <w:r>
        <w:t xml:space="preserve">освоение и применение системы знаний о размещении и основных свойствах </w:t>
      </w:r>
      <w:proofErr w:type="spellStart"/>
      <w:r>
        <w:t>геогра</w:t>
      </w:r>
      <w:proofErr w:type="spellEnd"/>
      <w:r>
        <w:t xml:space="preserve">- </w:t>
      </w:r>
      <w:proofErr w:type="spellStart"/>
      <w:r>
        <w:t>фических</w:t>
      </w:r>
      <w:proofErr w:type="spellEnd"/>
      <w:r>
        <w:t xml:space="preserve">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 чивого развития;</w:t>
      </w:r>
      <w:r>
        <w:rPr>
          <w:spacing w:val="39"/>
        </w:rPr>
        <w:t xml:space="preserve"> </w:t>
      </w:r>
      <w:r>
        <w:t>понимание роли</w:t>
      </w:r>
      <w:r>
        <w:rPr>
          <w:spacing w:val="39"/>
        </w:rPr>
        <w:t xml:space="preserve"> </w:t>
      </w:r>
      <w:r>
        <w:t>и места</w:t>
      </w:r>
      <w:r>
        <w:rPr>
          <w:spacing w:val="38"/>
        </w:rPr>
        <w:t xml:space="preserve"> </w:t>
      </w:r>
      <w:r>
        <w:t>географической науки</w:t>
      </w:r>
      <w:r>
        <w:rPr>
          <w:spacing w:val="40"/>
        </w:rPr>
        <w:t xml:space="preserve"> </w:t>
      </w:r>
      <w:r>
        <w:t>в системе научных дисциплин;</w:t>
      </w:r>
    </w:p>
    <w:p w14:paraId="469998C5" w14:textId="5727CD87" w:rsidR="00A43DD8" w:rsidRDefault="00983492" w:rsidP="00983492">
      <w:pPr>
        <w:pStyle w:val="a4"/>
        <w:numPr>
          <w:ilvl w:val="0"/>
          <w:numId w:val="164"/>
        </w:numPr>
        <w:tabs>
          <w:tab w:val="left" w:pos="1267"/>
        </w:tabs>
        <w:spacing w:before="2"/>
        <w:ind w:right="272" w:firstLine="707"/>
        <w:jc w:val="both"/>
      </w:pPr>
      <w:r>
        <w:t>освоение</w:t>
      </w:r>
      <w:r>
        <w:rPr>
          <w:spacing w:val="-10"/>
        </w:rPr>
        <w:t xml:space="preserve"> </w:t>
      </w:r>
      <w:r>
        <w:t>и</w:t>
      </w:r>
      <w:r>
        <w:rPr>
          <w:spacing w:val="-10"/>
        </w:rPr>
        <w:t xml:space="preserve"> </w:t>
      </w:r>
      <w:r>
        <w:t>применение</w:t>
      </w:r>
      <w:r>
        <w:rPr>
          <w:spacing w:val="-12"/>
        </w:rPr>
        <w:t xml:space="preserve"> </w:t>
      </w:r>
      <w:r>
        <w:t>системы</w:t>
      </w:r>
      <w:r>
        <w:rPr>
          <w:spacing w:val="-9"/>
        </w:rPr>
        <w:t xml:space="preserve"> </w:t>
      </w:r>
      <w:r>
        <w:t>знаний</w:t>
      </w:r>
      <w:r>
        <w:rPr>
          <w:spacing w:val="-11"/>
        </w:rPr>
        <w:t xml:space="preserve"> </w:t>
      </w:r>
      <w:r>
        <w:t>об</w:t>
      </w:r>
      <w:r>
        <w:rPr>
          <w:spacing w:val="-9"/>
        </w:rPr>
        <w:t xml:space="preserve"> </w:t>
      </w:r>
      <w:r>
        <w:t>основных</w:t>
      </w:r>
      <w:r>
        <w:rPr>
          <w:spacing w:val="-10"/>
        </w:rPr>
        <w:t xml:space="preserve"> </w:t>
      </w:r>
      <w:r>
        <w:t>географических</w:t>
      </w:r>
      <w:r>
        <w:rPr>
          <w:spacing w:val="-10"/>
        </w:rPr>
        <w:t xml:space="preserve"> </w:t>
      </w:r>
      <w:r>
        <w:t>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0D869952" w14:textId="77777777" w:rsidR="00A43DD8" w:rsidRDefault="00983492" w:rsidP="00983492">
      <w:pPr>
        <w:pStyle w:val="a4"/>
        <w:numPr>
          <w:ilvl w:val="0"/>
          <w:numId w:val="164"/>
        </w:numPr>
        <w:tabs>
          <w:tab w:val="left" w:pos="1247"/>
        </w:tabs>
        <w:ind w:right="268" w:firstLine="707"/>
        <w:jc w:val="both"/>
      </w:pPr>
      <w:r>
        <w:t xml:space="preserve">овладение базовыми географическими понятиями и знаниями географической </w:t>
      </w:r>
      <w:proofErr w:type="spellStart"/>
      <w:r>
        <w:t>терми</w:t>
      </w:r>
      <w:proofErr w:type="spellEnd"/>
      <w:r>
        <w:t xml:space="preserve">- </w:t>
      </w:r>
      <w:proofErr w:type="spellStart"/>
      <w:r>
        <w:t>нологии</w:t>
      </w:r>
      <w:proofErr w:type="spellEnd"/>
      <w:r>
        <w:t xml:space="preserve"> и их использование для решения учебных и практических задач;</w:t>
      </w:r>
    </w:p>
    <w:p w14:paraId="7FB48F30" w14:textId="77777777" w:rsidR="00A43DD8" w:rsidRDefault="00983492" w:rsidP="00983492">
      <w:pPr>
        <w:pStyle w:val="a4"/>
        <w:numPr>
          <w:ilvl w:val="0"/>
          <w:numId w:val="164"/>
        </w:numPr>
        <w:tabs>
          <w:tab w:val="left" w:pos="1235"/>
        </w:tabs>
        <w:ind w:right="296" w:firstLine="707"/>
        <w:jc w:val="both"/>
      </w:pPr>
      <w:r>
        <w:t>умение сравнивать изученные географические объекты, явления и процессы на основе выделения их существенных признаков;</w:t>
      </w:r>
    </w:p>
    <w:p w14:paraId="4CE631AD" w14:textId="77777777" w:rsidR="00A43DD8" w:rsidRDefault="00983492" w:rsidP="00983492">
      <w:pPr>
        <w:pStyle w:val="a4"/>
        <w:numPr>
          <w:ilvl w:val="0"/>
          <w:numId w:val="164"/>
        </w:numPr>
        <w:tabs>
          <w:tab w:val="left" w:pos="1240"/>
        </w:tabs>
        <w:ind w:right="300" w:firstLine="707"/>
        <w:jc w:val="both"/>
      </w:pPr>
      <w:r>
        <w:t>умение классифицировать географические объекты и явления на основе их известных характерных свойств;</w:t>
      </w:r>
    </w:p>
    <w:p w14:paraId="360CA2D3" w14:textId="77777777" w:rsidR="00A43DD8" w:rsidRDefault="00983492" w:rsidP="00983492">
      <w:pPr>
        <w:pStyle w:val="a4"/>
        <w:numPr>
          <w:ilvl w:val="0"/>
          <w:numId w:val="164"/>
        </w:numPr>
        <w:tabs>
          <w:tab w:val="left" w:pos="1259"/>
        </w:tabs>
        <w:ind w:right="282" w:firstLine="707"/>
        <w:jc w:val="both"/>
      </w:pPr>
      <w:r>
        <w:t>умение устанавливать взаимосвязи между изученными природными, социальными и экономическими</w:t>
      </w:r>
      <w:r>
        <w:rPr>
          <w:spacing w:val="35"/>
        </w:rPr>
        <w:t xml:space="preserve"> </w:t>
      </w:r>
      <w:r>
        <w:t>явлениями</w:t>
      </w:r>
      <w:r>
        <w:rPr>
          <w:spacing w:val="29"/>
        </w:rPr>
        <w:t xml:space="preserve"> </w:t>
      </w:r>
      <w:r>
        <w:t>и</w:t>
      </w:r>
      <w:r>
        <w:rPr>
          <w:spacing w:val="35"/>
        </w:rPr>
        <w:t xml:space="preserve"> </w:t>
      </w:r>
      <w:r>
        <w:t>процессами,</w:t>
      </w:r>
      <w:r>
        <w:rPr>
          <w:spacing w:val="36"/>
        </w:rPr>
        <w:t xml:space="preserve"> </w:t>
      </w:r>
      <w:r>
        <w:t>реально</w:t>
      </w:r>
      <w:r>
        <w:rPr>
          <w:spacing w:val="33"/>
        </w:rPr>
        <w:t xml:space="preserve"> </w:t>
      </w:r>
      <w:r>
        <w:t>наблюдаемыми</w:t>
      </w:r>
      <w:r>
        <w:rPr>
          <w:spacing w:val="28"/>
        </w:rPr>
        <w:t xml:space="preserve"> </w:t>
      </w:r>
      <w:r>
        <w:t>географическими</w:t>
      </w:r>
      <w:r>
        <w:rPr>
          <w:spacing w:val="36"/>
        </w:rPr>
        <w:t xml:space="preserve"> </w:t>
      </w:r>
      <w:r>
        <w:t>явлениями и процессами;</w:t>
      </w:r>
    </w:p>
    <w:p w14:paraId="1DCF3E7D" w14:textId="77777777" w:rsidR="00A43DD8" w:rsidRDefault="00983492" w:rsidP="00983492">
      <w:pPr>
        <w:pStyle w:val="a4"/>
        <w:numPr>
          <w:ilvl w:val="0"/>
          <w:numId w:val="164"/>
        </w:numPr>
        <w:tabs>
          <w:tab w:val="left" w:pos="1262"/>
        </w:tabs>
        <w:ind w:right="289" w:firstLine="707"/>
        <w:jc w:val="both"/>
      </w:pPr>
      <w:r>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14:paraId="329CFFFA" w14:textId="77777777" w:rsidR="00A43DD8" w:rsidRDefault="00983492" w:rsidP="00983492">
      <w:pPr>
        <w:pStyle w:val="a4"/>
        <w:numPr>
          <w:ilvl w:val="0"/>
          <w:numId w:val="164"/>
        </w:numPr>
        <w:tabs>
          <w:tab w:val="left" w:pos="1235"/>
        </w:tabs>
        <w:ind w:right="298" w:firstLine="707"/>
        <w:jc w:val="both"/>
      </w:pPr>
      <w:r>
        <w:t>умение объяснять влияние изученных географических объектов и явлений на качество жизни человека и качество окружающей его среды;</w:t>
      </w:r>
    </w:p>
    <w:p w14:paraId="4C14E6FF" w14:textId="77777777" w:rsidR="00A43DD8" w:rsidRDefault="00983492" w:rsidP="00983492">
      <w:pPr>
        <w:pStyle w:val="a4"/>
        <w:numPr>
          <w:ilvl w:val="0"/>
          <w:numId w:val="164"/>
        </w:numPr>
        <w:tabs>
          <w:tab w:val="left" w:pos="1262"/>
        </w:tabs>
        <w:ind w:right="268" w:firstLine="707"/>
        <w:jc w:val="both"/>
      </w:pPr>
      <w:r>
        <w:t>умение выбирать и использовать источники географической информации (</w:t>
      </w:r>
      <w:proofErr w:type="spellStart"/>
      <w:r>
        <w:t>картогра</w:t>
      </w:r>
      <w:proofErr w:type="spellEnd"/>
      <w:r>
        <w:t xml:space="preserve">- </w:t>
      </w:r>
      <w:proofErr w:type="spellStart"/>
      <w:r>
        <w:t>фические</w:t>
      </w:r>
      <w:proofErr w:type="spellEnd"/>
      <w:r>
        <w:t>,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14:paraId="58EEA1EC" w14:textId="77777777" w:rsidR="00A43DD8" w:rsidRDefault="00983492" w:rsidP="00983492">
      <w:pPr>
        <w:pStyle w:val="a4"/>
        <w:numPr>
          <w:ilvl w:val="0"/>
          <w:numId w:val="164"/>
        </w:numPr>
        <w:tabs>
          <w:tab w:val="left" w:pos="1368"/>
        </w:tabs>
        <w:ind w:right="268" w:firstLine="707"/>
        <w:jc w:val="both"/>
      </w:pPr>
      <w:r>
        <w:t xml:space="preserve">умение представлять в различных формах (в виде карты, таблицы, графика, </w:t>
      </w:r>
      <w:proofErr w:type="spellStart"/>
      <w:r>
        <w:t>геогра</w:t>
      </w:r>
      <w:proofErr w:type="spellEnd"/>
      <w:r>
        <w:t xml:space="preserve">- </w:t>
      </w:r>
      <w:proofErr w:type="spellStart"/>
      <w:r>
        <w:t>фического</w:t>
      </w:r>
      <w:proofErr w:type="spellEnd"/>
      <w:r>
        <w:t xml:space="preserve"> описания) географическую информацию, необходимую для решения учебных и практико-ориентированных задач;</w:t>
      </w:r>
    </w:p>
    <w:p w14:paraId="55C6BA0B" w14:textId="77777777" w:rsidR="00A43DD8" w:rsidRDefault="00983492" w:rsidP="00983492">
      <w:pPr>
        <w:pStyle w:val="a4"/>
        <w:numPr>
          <w:ilvl w:val="0"/>
          <w:numId w:val="164"/>
        </w:numPr>
        <w:tabs>
          <w:tab w:val="left" w:pos="1385"/>
        </w:tabs>
        <w:ind w:right="302" w:firstLine="707"/>
        <w:jc w:val="both"/>
      </w:pPr>
      <w:r>
        <w:t>умение оценивать характер взаимодействия деятельности человека и компонентов природы</w:t>
      </w:r>
      <w:r>
        <w:rPr>
          <w:spacing w:val="40"/>
        </w:rPr>
        <w:t xml:space="preserve"> </w:t>
      </w:r>
      <w:r>
        <w:t>в</w:t>
      </w:r>
      <w:r>
        <w:rPr>
          <w:spacing w:val="40"/>
        </w:rPr>
        <w:t xml:space="preserve"> </w:t>
      </w:r>
      <w:r>
        <w:t>разных</w:t>
      </w:r>
      <w:r>
        <w:rPr>
          <w:spacing w:val="40"/>
        </w:rPr>
        <w:t xml:space="preserve"> </w:t>
      </w:r>
      <w:r>
        <w:t>географических</w:t>
      </w:r>
      <w:r>
        <w:rPr>
          <w:spacing w:val="40"/>
        </w:rPr>
        <w:t xml:space="preserve"> </w:t>
      </w:r>
      <w:r>
        <w:t>условиях с</w:t>
      </w:r>
      <w:r>
        <w:rPr>
          <w:spacing w:val="40"/>
        </w:rPr>
        <w:t xml:space="preserve"> </w:t>
      </w:r>
      <w:r>
        <w:t>точки зрения концепции</w:t>
      </w:r>
      <w:r>
        <w:rPr>
          <w:spacing w:val="40"/>
        </w:rPr>
        <w:t xml:space="preserve"> </w:t>
      </w:r>
      <w:r>
        <w:t>устойчивого развития;</w:t>
      </w:r>
    </w:p>
    <w:p w14:paraId="43DC13A2" w14:textId="77777777" w:rsidR="00A43DD8" w:rsidRDefault="00983492" w:rsidP="00983492">
      <w:pPr>
        <w:pStyle w:val="a4"/>
        <w:numPr>
          <w:ilvl w:val="0"/>
          <w:numId w:val="164"/>
        </w:numPr>
        <w:tabs>
          <w:tab w:val="left" w:pos="1354"/>
        </w:tabs>
        <w:ind w:right="299" w:firstLine="707"/>
        <w:jc w:val="both"/>
      </w:pPr>
      <w:r>
        <w:t xml:space="preserve">умение решать практические задачи </w:t>
      </w:r>
      <w:proofErr w:type="spellStart"/>
      <w:r>
        <w:t>геоэкологического</w:t>
      </w:r>
      <w:proofErr w:type="spellEnd"/>
      <w:r>
        <w:t xml:space="preserve">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w:t>
      </w:r>
      <w:r>
        <w:rPr>
          <w:spacing w:val="-2"/>
        </w:rPr>
        <w:t>благополучия.</w:t>
      </w:r>
    </w:p>
    <w:p w14:paraId="6CEA0D4F" w14:textId="77777777" w:rsidR="00A43DD8" w:rsidRDefault="00983492">
      <w:pPr>
        <w:pStyle w:val="2"/>
        <w:spacing w:before="5"/>
        <w:jc w:val="both"/>
      </w:pPr>
      <w:r>
        <w:t>По</w:t>
      </w:r>
      <w:r>
        <w:rPr>
          <w:spacing w:val="8"/>
        </w:rPr>
        <w:t xml:space="preserve"> </w:t>
      </w:r>
      <w:r>
        <w:t>учебному</w:t>
      </w:r>
      <w:r>
        <w:rPr>
          <w:spacing w:val="11"/>
        </w:rPr>
        <w:t xml:space="preserve"> </w:t>
      </w:r>
      <w:r>
        <w:t>предмету</w:t>
      </w:r>
      <w:r>
        <w:rPr>
          <w:spacing w:val="8"/>
        </w:rPr>
        <w:t xml:space="preserve"> </w:t>
      </w:r>
      <w:r>
        <w:t>«Физика»</w:t>
      </w:r>
      <w:r>
        <w:rPr>
          <w:spacing w:val="11"/>
        </w:rPr>
        <w:t xml:space="preserve"> </w:t>
      </w:r>
      <w:r>
        <w:t>(на</w:t>
      </w:r>
      <w:r>
        <w:rPr>
          <w:spacing w:val="10"/>
        </w:rPr>
        <w:t xml:space="preserve"> </w:t>
      </w:r>
      <w:r>
        <w:t>базовом</w:t>
      </w:r>
      <w:r>
        <w:rPr>
          <w:spacing w:val="10"/>
        </w:rPr>
        <w:t xml:space="preserve"> </w:t>
      </w:r>
      <w:r>
        <w:rPr>
          <w:spacing w:val="-2"/>
        </w:rPr>
        <w:t>уровне):</w:t>
      </w:r>
    </w:p>
    <w:p w14:paraId="6A0D7945" w14:textId="236201AA" w:rsidR="00A43DD8" w:rsidRDefault="00983492" w:rsidP="00983492">
      <w:pPr>
        <w:pStyle w:val="a4"/>
        <w:numPr>
          <w:ilvl w:val="0"/>
          <w:numId w:val="163"/>
        </w:numPr>
        <w:tabs>
          <w:tab w:val="left" w:pos="1267"/>
        </w:tabs>
        <w:ind w:right="265" w:firstLine="707"/>
        <w:jc w:val="both"/>
      </w:pPr>
      <w:r>
        <w:t xml:space="preserve">понимание роли физики в научной картине мира, сформированность базовых пред- </w:t>
      </w:r>
      <w:proofErr w:type="spellStart"/>
      <w:r>
        <w:t>ставлений</w:t>
      </w:r>
      <w:proofErr w:type="spellEnd"/>
      <w:r>
        <w:rPr>
          <w:spacing w:val="-14"/>
        </w:rPr>
        <w:t xml:space="preserve"> </w:t>
      </w:r>
      <w:r>
        <w:t>о</w:t>
      </w:r>
      <w:r>
        <w:rPr>
          <w:spacing w:val="-12"/>
        </w:rPr>
        <w:t xml:space="preserve"> </w:t>
      </w:r>
      <w:r>
        <w:t>закономерной</w:t>
      </w:r>
      <w:r>
        <w:rPr>
          <w:spacing w:val="-14"/>
        </w:rPr>
        <w:t xml:space="preserve"> </w:t>
      </w:r>
      <w:r>
        <w:t>связи</w:t>
      </w:r>
      <w:r>
        <w:rPr>
          <w:spacing w:val="-13"/>
        </w:rPr>
        <w:t xml:space="preserve"> </w:t>
      </w:r>
      <w:r>
        <w:t>и</w:t>
      </w:r>
      <w:r>
        <w:rPr>
          <w:spacing w:val="-14"/>
        </w:rPr>
        <w:t xml:space="preserve"> </w:t>
      </w:r>
      <w:r>
        <w:t>познаваемости</w:t>
      </w:r>
      <w:r>
        <w:rPr>
          <w:spacing w:val="-13"/>
        </w:rPr>
        <w:t xml:space="preserve"> </w:t>
      </w:r>
      <w:r>
        <w:t>явлений</w:t>
      </w:r>
      <w:r>
        <w:rPr>
          <w:spacing w:val="-14"/>
        </w:rPr>
        <w:t xml:space="preserve"> </w:t>
      </w:r>
      <w:r>
        <w:t>природы,</w:t>
      </w:r>
      <w:r>
        <w:rPr>
          <w:spacing w:val="-12"/>
        </w:rPr>
        <w:t xml:space="preserve"> </w:t>
      </w:r>
      <w:r>
        <w:t>о</w:t>
      </w:r>
      <w:r>
        <w:rPr>
          <w:spacing w:val="-13"/>
        </w:rPr>
        <w:t xml:space="preserve"> </w:t>
      </w:r>
      <w:r>
        <w:t>роли</w:t>
      </w:r>
      <w:r>
        <w:rPr>
          <w:spacing w:val="-14"/>
        </w:rPr>
        <w:t xml:space="preserve"> </w:t>
      </w:r>
      <w:r>
        <w:t>эксперимента</w:t>
      </w:r>
      <w:r>
        <w:rPr>
          <w:spacing w:val="-12"/>
        </w:rPr>
        <w:t xml:space="preserve"> </w:t>
      </w:r>
      <w:r>
        <w:t>в</w:t>
      </w:r>
      <w:r>
        <w:rPr>
          <w:spacing w:val="-14"/>
        </w:rPr>
        <w:t xml:space="preserve"> </w:t>
      </w:r>
      <w:r>
        <w:t>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14:paraId="21F249B9" w14:textId="77777777" w:rsidR="00A43DD8" w:rsidRDefault="00A43DD8">
      <w:pPr>
        <w:pStyle w:val="a4"/>
        <w:sectPr w:rsidR="00A43DD8">
          <w:pgSz w:w="11920" w:h="16850"/>
          <w:pgMar w:top="1700" w:right="566" w:bottom="780" w:left="1417" w:header="0" w:footer="597" w:gutter="0"/>
          <w:cols w:space="720"/>
        </w:sectPr>
      </w:pPr>
    </w:p>
    <w:p w14:paraId="67030922" w14:textId="77777777" w:rsidR="00A43DD8" w:rsidRDefault="00983492" w:rsidP="00983492">
      <w:pPr>
        <w:pStyle w:val="a4"/>
        <w:numPr>
          <w:ilvl w:val="0"/>
          <w:numId w:val="163"/>
        </w:numPr>
        <w:tabs>
          <w:tab w:val="left" w:pos="1264"/>
        </w:tabs>
        <w:spacing w:before="76"/>
        <w:ind w:right="268" w:firstLine="707"/>
        <w:jc w:val="both"/>
      </w:pPr>
      <w:r>
        <w:lastRenderedPageBreak/>
        <w:t>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 мерное</w:t>
      </w:r>
      <w:r>
        <w:rPr>
          <w:spacing w:val="28"/>
        </w:rPr>
        <w:t xml:space="preserve"> </w:t>
      </w:r>
      <w:r>
        <w:t>движение</w:t>
      </w:r>
      <w:r>
        <w:rPr>
          <w:spacing w:val="29"/>
        </w:rPr>
        <w:t xml:space="preserve"> </w:t>
      </w:r>
      <w:r>
        <w:t>по</w:t>
      </w:r>
      <w:r>
        <w:rPr>
          <w:spacing w:val="26"/>
        </w:rPr>
        <w:t xml:space="preserve"> </w:t>
      </w:r>
      <w:r>
        <w:t>окружности,</w:t>
      </w:r>
      <w:r>
        <w:rPr>
          <w:spacing w:val="26"/>
        </w:rPr>
        <w:t xml:space="preserve"> </w:t>
      </w:r>
      <w:r>
        <w:t>инерция,</w:t>
      </w:r>
      <w:r>
        <w:rPr>
          <w:spacing w:val="26"/>
        </w:rPr>
        <w:t xml:space="preserve"> </w:t>
      </w:r>
      <w:r>
        <w:t>взаимодействие</w:t>
      </w:r>
      <w:r>
        <w:rPr>
          <w:spacing w:val="31"/>
        </w:rPr>
        <w:t xml:space="preserve"> </w:t>
      </w:r>
      <w:r>
        <w:t>тел,</w:t>
      </w:r>
      <w:r>
        <w:rPr>
          <w:spacing w:val="26"/>
        </w:rPr>
        <w:t xml:space="preserve"> </w:t>
      </w:r>
      <w:r>
        <w:t>равновесие</w:t>
      </w:r>
      <w:r>
        <w:rPr>
          <w:spacing w:val="29"/>
        </w:rPr>
        <w:t xml:space="preserve"> </w:t>
      </w:r>
      <w:r>
        <w:t>материальной</w:t>
      </w:r>
      <w:r>
        <w:rPr>
          <w:spacing w:val="26"/>
        </w:rPr>
        <w:t xml:space="preserve"> </w:t>
      </w:r>
      <w:r>
        <w:t xml:space="preserve">точки и твердого тела, передача давления твердыми телами, жидкостями и газами, плавание тел, ко- </w:t>
      </w:r>
      <w:proofErr w:type="spellStart"/>
      <w:r>
        <w:t>лебательное</w:t>
      </w:r>
      <w:proofErr w:type="spellEnd"/>
      <w:r>
        <w:t xml:space="preserve">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w:t>
      </w:r>
      <w:r>
        <w:rPr>
          <w:spacing w:val="29"/>
        </w:rPr>
        <w:t xml:space="preserve"> </w:t>
      </w:r>
      <w:r>
        <w:t>магнитов,</w:t>
      </w:r>
      <w:r>
        <w:rPr>
          <w:spacing w:val="30"/>
        </w:rPr>
        <w:t xml:space="preserve"> </w:t>
      </w:r>
      <w:r>
        <w:t>электромагнитная</w:t>
      </w:r>
      <w:r>
        <w:rPr>
          <w:spacing w:val="31"/>
        </w:rPr>
        <w:t xml:space="preserve"> </w:t>
      </w:r>
      <w:r>
        <w:t>индукция,</w:t>
      </w:r>
      <w:r>
        <w:rPr>
          <w:spacing w:val="28"/>
        </w:rPr>
        <w:t xml:space="preserve"> </w:t>
      </w:r>
      <w:r>
        <w:t>действие</w:t>
      </w:r>
      <w:r>
        <w:rPr>
          <w:spacing w:val="29"/>
        </w:rPr>
        <w:t xml:space="preserve"> </w:t>
      </w:r>
      <w:r>
        <w:t>магнитного</w:t>
      </w:r>
      <w:r>
        <w:rPr>
          <w:spacing w:val="28"/>
        </w:rPr>
        <w:t xml:space="preserve"> </w:t>
      </w:r>
      <w:r>
        <w:t>поля</w:t>
      </w:r>
      <w:r>
        <w:rPr>
          <w:spacing w:val="29"/>
        </w:rPr>
        <w:t xml:space="preserve"> </w:t>
      </w:r>
      <w:r>
        <w:t>на</w:t>
      </w:r>
      <w:r>
        <w:rPr>
          <w:spacing w:val="29"/>
        </w:rPr>
        <w:t xml:space="preserve"> </w:t>
      </w:r>
      <w:r>
        <w:t xml:space="preserve">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 вращения атомных ядер, возникновение линейчатого спектра излучения) по описанию их ха- </w:t>
      </w:r>
      <w:proofErr w:type="spellStart"/>
      <w:r>
        <w:t>рактерных</w:t>
      </w:r>
      <w:proofErr w:type="spellEnd"/>
      <w:r>
        <w:t xml:space="preserve">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 </w:t>
      </w:r>
      <w:proofErr w:type="spellStart"/>
      <w:r>
        <w:t>щественные</w:t>
      </w:r>
      <w:proofErr w:type="spellEnd"/>
      <w:r>
        <w:t xml:space="preserve"> свойства/признаки;</w:t>
      </w:r>
    </w:p>
    <w:p w14:paraId="7A824FC4" w14:textId="672390B3" w:rsidR="00A43DD8" w:rsidRDefault="00983492" w:rsidP="00983492">
      <w:pPr>
        <w:pStyle w:val="a4"/>
        <w:numPr>
          <w:ilvl w:val="0"/>
          <w:numId w:val="163"/>
        </w:numPr>
        <w:tabs>
          <w:tab w:val="left" w:pos="1252"/>
        </w:tabs>
        <w:spacing w:before="1"/>
        <w:ind w:right="268" w:firstLine="707"/>
        <w:jc w:val="both"/>
      </w:pPr>
      <w:r>
        <w:t xml:space="preserve">владение основами понятийного аппарата и символического языка физики и </w:t>
      </w:r>
      <w:proofErr w:type="spellStart"/>
      <w:r>
        <w:t>исполь</w:t>
      </w:r>
      <w:proofErr w:type="spellEnd"/>
      <w:r>
        <w:t xml:space="preserve">- </w:t>
      </w:r>
      <w:proofErr w:type="spellStart"/>
      <w:r>
        <w:t>зование</w:t>
      </w:r>
      <w:proofErr w:type="spellEnd"/>
      <w:r>
        <w:rPr>
          <w:spacing w:val="-7"/>
        </w:rPr>
        <w:t xml:space="preserve"> </w:t>
      </w:r>
      <w:r>
        <w:t>их</w:t>
      </w:r>
      <w:r>
        <w:rPr>
          <w:spacing w:val="-10"/>
        </w:rPr>
        <w:t xml:space="preserve"> </w:t>
      </w:r>
      <w:r>
        <w:t>для</w:t>
      </w:r>
      <w:r>
        <w:rPr>
          <w:spacing w:val="-7"/>
        </w:rPr>
        <w:t xml:space="preserve"> </w:t>
      </w:r>
      <w:r>
        <w:t>решения</w:t>
      </w:r>
      <w:r>
        <w:rPr>
          <w:spacing w:val="-8"/>
        </w:rPr>
        <w:t xml:space="preserve"> </w:t>
      </w:r>
      <w:r>
        <w:t>учебных</w:t>
      </w:r>
      <w:r>
        <w:rPr>
          <w:spacing w:val="-10"/>
        </w:rPr>
        <w:t xml:space="preserve"> </w:t>
      </w:r>
      <w:r>
        <w:t>задач,</w:t>
      </w:r>
      <w:r>
        <w:rPr>
          <w:spacing w:val="-10"/>
        </w:rPr>
        <w:t xml:space="preserve"> </w:t>
      </w:r>
      <w:r>
        <w:t>умение</w:t>
      </w:r>
      <w:r>
        <w:rPr>
          <w:spacing w:val="-7"/>
        </w:rPr>
        <w:t xml:space="preserve"> </w:t>
      </w:r>
      <w:r>
        <w:t>характеризовать</w:t>
      </w:r>
      <w:r>
        <w:rPr>
          <w:spacing w:val="-10"/>
        </w:rPr>
        <w:t xml:space="preserve"> </w:t>
      </w:r>
      <w:r>
        <w:t>свойства</w:t>
      </w:r>
      <w:r>
        <w:rPr>
          <w:spacing w:val="-9"/>
        </w:rPr>
        <w:t xml:space="preserve"> </w:t>
      </w:r>
      <w:r>
        <w:t>тел,</w:t>
      </w:r>
      <w:r>
        <w:rPr>
          <w:spacing w:val="-7"/>
        </w:rPr>
        <w:t xml:space="preserve"> </w:t>
      </w:r>
      <w:r>
        <w:t>физические</w:t>
      </w:r>
      <w:r>
        <w:rPr>
          <w:spacing w:val="-7"/>
        </w:rPr>
        <w:t xml:space="preserve"> </w:t>
      </w:r>
      <w:r>
        <w:t xml:space="preserve">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 </w:t>
      </w:r>
      <w:proofErr w:type="spellStart"/>
      <w:r>
        <w:t>перпозиции</w:t>
      </w:r>
      <w:proofErr w:type="spellEnd"/>
      <w:r>
        <w:t xml:space="preserve"> электрических полей, закон Ома для участка цепи, закон Джоуля -Ленца, законы прямолинейного</w:t>
      </w:r>
      <w:r>
        <w:rPr>
          <w:spacing w:val="-9"/>
        </w:rPr>
        <w:t xml:space="preserve"> </w:t>
      </w:r>
      <w:r>
        <w:t>распространения,</w:t>
      </w:r>
      <w:r>
        <w:rPr>
          <w:spacing w:val="-10"/>
        </w:rPr>
        <w:t xml:space="preserve"> </w:t>
      </w:r>
      <w:r>
        <w:t>отражения</w:t>
      </w:r>
      <w:r>
        <w:rPr>
          <w:spacing w:val="-10"/>
        </w:rPr>
        <w:t xml:space="preserve"> </w:t>
      </w:r>
      <w:r>
        <w:t>и</w:t>
      </w:r>
      <w:r>
        <w:rPr>
          <w:spacing w:val="-10"/>
        </w:rPr>
        <w:t xml:space="preserve"> </w:t>
      </w:r>
      <w:r>
        <w:t>преломления</w:t>
      </w:r>
      <w:r>
        <w:rPr>
          <w:spacing w:val="-10"/>
        </w:rPr>
        <w:t xml:space="preserve"> </w:t>
      </w:r>
      <w:r>
        <w:t>света);</w:t>
      </w:r>
      <w:r>
        <w:rPr>
          <w:spacing w:val="-9"/>
        </w:rPr>
        <w:t xml:space="preserve"> </w:t>
      </w:r>
      <w:r>
        <w:t>умение</w:t>
      </w:r>
      <w:r>
        <w:rPr>
          <w:spacing w:val="-12"/>
        </w:rPr>
        <w:t xml:space="preserve"> </w:t>
      </w:r>
      <w:r>
        <w:t>описывать</w:t>
      </w:r>
      <w:r>
        <w:rPr>
          <w:spacing w:val="-10"/>
        </w:rPr>
        <w:t xml:space="preserve"> </w:t>
      </w:r>
      <w:r>
        <w:t>изученные свойства тел и физические явления, используя физические величины;</w:t>
      </w:r>
    </w:p>
    <w:p w14:paraId="743AFA0D" w14:textId="77777777" w:rsidR="00A43DD8" w:rsidRDefault="00983492" w:rsidP="00983492">
      <w:pPr>
        <w:pStyle w:val="a4"/>
        <w:numPr>
          <w:ilvl w:val="0"/>
          <w:numId w:val="163"/>
        </w:numPr>
        <w:tabs>
          <w:tab w:val="left" w:pos="1259"/>
        </w:tabs>
        <w:spacing w:before="4"/>
        <w:ind w:right="269" w:firstLine="707"/>
        <w:jc w:val="both"/>
      </w:pPr>
      <w:r>
        <w:t>умение проводить прямые и косвенные измерения физических величин (расстояние, промежуток</w:t>
      </w:r>
      <w:r>
        <w:rPr>
          <w:spacing w:val="-8"/>
        </w:rPr>
        <w:t xml:space="preserve"> </w:t>
      </w:r>
      <w:r>
        <w:t>времени,</w:t>
      </w:r>
      <w:r>
        <w:rPr>
          <w:spacing w:val="-8"/>
        </w:rPr>
        <w:t xml:space="preserve"> </w:t>
      </w:r>
      <w:r>
        <w:t>масса</w:t>
      </w:r>
      <w:r>
        <w:rPr>
          <w:spacing w:val="-8"/>
        </w:rPr>
        <w:t xml:space="preserve"> </w:t>
      </w:r>
      <w:r>
        <w:t>тела,</w:t>
      </w:r>
      <w:r>
        <w:rPr>
          <w:spacing w:val="-8"/>
        </w:rPr>
        <w:t xml:space="preserve"> </w:t>
      </w:r>
      <w:r>
        <w:t>объем,</w:t>
      </w:r>
      <w:r>
        <w:rPr>
          <w:spacing w:val="-10"/>
        </w:rPr>
        <w:t xml:space="preserve"> </w:t>
      </w:r>
      <w:r>
        <w:t>сила,</w:t>
      </w:r>
      <w:r>
        <w:rPr>
          <w:spacing w:val="-8"/>
        </w:rPr>
        <w:t xml:space="preserve"> </w:t>
      </w:r>
      <w:r>
        <w:t>температура,</w:t>
      </w:r>
      <w:r>
        <w:rPr>
          <w:spacing w:val="-8"/>
        </w:rPr>
        <w:t xml:space="preserve"> </w:t>
      </w:r>
      <w:r>
        <w:t>относительная</w:t>
      </w:r>
      <w:r>
        <w:rPr>
          <w:spacing w:val="-9"/>
        </w:rPr>
        <w:t xml:space="preserve"> </w:t>
      </w:r>
      <w:r>
        <w:t>влажность</w:t>
      </w:r>
      <w:r>
        <w:rPr>
          <w:spacing w:val="-8"/>
        </w:rPr>
        <w:t xml:space="preserve"> </w:t>
      </w:r>
      <w:r>
        <w:t>воздуха,</w:t>
      </w:r>
      <w:r>
        <w:rPr>
          <w:spacing w:val="-8"/>
        </w:rPr>
        <w:t xml:space="preserve"> </w:t>
      </w:r>
      <w:r>
        <w:t xml:space="preserve">сила тока, напряжение, сопротивление) с использованием аналоговых и цифровых </w:t>
      </w:r>
      <w:proofErr w:type="spellStart"/>
      <w:proofErr w:type="gramStart"/>
      <w:r>
        <w:t>измери</w:t>
      </w:r>
      <w:proofErr w:type="spellEnd"/>
      <w:r>
        <w:t>- тельных</w:t>
      </w:r>
      <w:proofErr w:type="gramEnd"/>
      <w:r>
        <w:t xml:space="preserve">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14:paraId="1597BBA3" w14:textId="77777777" w:rsidR="00A43DD8" w:rsidRDefault="00983492" w:rsidP="00983492">
      <w:pPr>
        <w:pStyle w:val="a4"/>
        <w:numPr>
          <w:ilvl w:val="0"/>
          <w:numId w:val="163"/>
        </w:numPr>
        <w:tabs>
          <w:tab w:val="left" w:pos="1283"/>
        </w:tabs>
        <w:ind w:right="272" w:firstLine="707"/>
        <w:jc w:val="both"/>
      </w:pPr>
      <w:r>
        <w:t xml:space="preserve">владение основами методов научного познания с учетом соблюдения правил </w:t>
      </w:r>
      <w:proofErr w:type="gramStart"/>
      <w:r>
        <w:t>без- опасного</w:t>
      </w:r>
      <w:proofErr w:type="gramEnd"/>
      <w:r>
        <w:t xml:space="preserve"> труда:</w:t>
      </w:r>
    </w:p>
    <w:p w14:paraId="790619E1" w14:textId="1CF5383E" w:rsidR="00A43DD8" w:rsidRDefault="00983492" w:rsidP="00983492">
      <w:pPr>
        <w:pStyle w:val="a4"/>
        <w:numPr>
          <w:ilvl w:val="1"/>
          <w:numId w:val="163"/>
        </w:numPr>
        <w:tabs>
          <w:tab w:val="left" w:pos="1275"/>
        </w:tabs>
        <w:spacing w:before="7" w:line="232" w:lineRule="auto"/>
        <w:ind w:right="272" w:firstLine="707"/>
      </w:pPr>
      <w:r>
        <w:rPr>
          <w:position w:val="1"/>
        </w:rPr>
        <w:t>наблюдение</w:t>
      </w:r>
      <w:r>
        <w:rPr>
          <w:spacing w:val="-12"/>
          <w:position w:val="1"/>
        </w:rPr>
        <w:t xml:space="preserve"> </w:t>
      </w:r>
      <w:r>
        <w:rPr>
          <w:position w:val="1"/>
        </w:rPr>
        <w:t>физических</w:t>
      </w:r>
      <w:r>
        <w:rPr>
          <w:spacing w:val="-12"/>
          <w:position w:val="1"/>
        </w:rPr>
        <w:t xml:space="preserve"> </w:t>
      </w:r>
      <w:r>
        <w:rPr>
          <w:position w:val="1"/>
        </w:rPr>
        <w:t>явлений:</w:t>
      </w:r>
      <w:r>
        <w:rPr>
          <w:spacing w:val="-10"/>
          <w:position w:val="1"/>
        </w:rPr>
        <w:t xml:space="preserve"> </w:t>
      </w:r>
      <w:r>
        <w:rPr>
          <w:position w:val="1"/>
        </w:rPr>
        <w:t>умение</w:t>
      </w:r>
      <w:r>
        <w:rPr>
          <w:spacing w:val="-12"/>
          <w:position w:val="1"/>
        </w:rPr>
        <w:t xml:space="preserve"> </w:t>
      </w:r>
      <w:r>
        <w:rPr>
          <w:position w:val="1"/>
        </w:rPr>
        <w:t>самостоятельно</w:t>
      </w:r>
      <w:r>
        <w:rPr>
          <w:spacing w:val="-12"/>
          <w:position w:val="1"/>
        </w:rPr>
        <w:t xml:space="preserve"> </w:t>
      </w:r>
      <w:r>
        <w:rPr>
          <w:position w:val="1"/>
        </w:rPr>
        <w:t>собирать</w:t>
      </w:r>
      <w:r>
        <w:rPr>
          <w:spacing w:val="-11"/>
          <w:position w:val="1"/>
        </w:rPr>
        <w:t xml:space="preserve"> </w:t>
      </w:r>
      <w:proofErr w:type="spellStart"/>
      <w:r>
        <w:rPr>
          <w:position w:val="1"/>
        </w:rPr>
        <w:t>эксперименталь</w:t>
      </w:r>
      <w:r>
        <w:t>ную</w:t>
      </w:r>
      <w:proofErr w:type="spellEnd"/>
      <w:r>
        <w:t xml:space="preserve"> установку</w:t>
      </w:r>
      <w:r>
        <w:rPr>
          <w:spacing w:val="-9"/>
        </w:rPr>
        <w:t xml:space="preserve"> </w:t>
      </w:r>
      <w:r>
        <w:t>из</w:t>
      </w:r>
      <w:r>
        <w:rPr>
          <w:spacing w:val="-5"/>
        </w:rPr>
        <w:t xml:space="preserve"> </w:t>
      </w:r>
      <w:r>
        <w:t>данного</w:t>
      </w:r>
      <w:r>
        <w:rPr>
          <w:spacing w:val="-6"/>
        </w:rPr>
        <w:t xml:space="preserve"> </w:t>
      </w:r>
      <w:r>
        <w:t>набора</w:t>
      </w:r>
      <w:r>
        <w:rPr>
          <w:spacing w:val="-6"/>
        </w:rPr>
        <w:t xml:space="preserve"> </w:t>
      </w:r>
      <w:r>
        <w:t>оборудования</w:t>
      </w:r>
      <w:r>
        <w:rPr>
          <w:spacing w:val="-7"/>
        </w:rPr>
        <w:t xml:space="preserve"> </w:t>
      </w:r>
      <w:r>
        <w:t>по</w:t>
      </w:r>
      <w:r>
        <w:rPr>
          <w:spacing w:val="-7"/>
        </w:rPr>
        <w:t xml:space="preserve"> </w:t>
      </w:r>
      <w:r>
        <w:t>инструкции,</w:t>
      </w:r>
      <w:r>
        <w:rPr>
          <w:spacing w:val="-7"/>
        </w:rPr>
        <w:t xml:space="preserve"> </w:t>
      </w:r>
      <w:r>
        <w:t>описывать</w:t>
      </w:r>
      <w:r>
        <w:rPr>
          <w:spacing w:val="-6"/>
        </w:rPr>
        <w:t xml:space="preserve"> </w:t>
      </w:r>
      <w:r>
        <w:t>ход</w:t>
      </w:r>
      <w:r>
        <w:rPr>
          <w:spacing w:val="-6"/>
        </w:rPr>
        <w:t xml:space="preserve"> </w:t>
      </w:r>
      <w:r>
        <w:t>опыта</w:t>
      </w:r>
      <w:r>
        <w:rPr>
          <w:spacing w:val="-6"/>
        </w:rPr>
        <w:t xml:space="preserve"> </w:t>
      </w:r>
      <w:r>
        <w:t>и</w:t>
      </w:r>
      <w:r>
        <w:rPr>
          <w:spacing w:val="-7"/>
        </w:rPr>
        <w:t xml:space="preserve"> </w:t>
      </w:r>
      <w:r>
        <w:t>запи</w:t>
      </w:r>
      <w:r w:rsidR="00C61D6B">
        <w:t>с</w:t>
      </w:r>
      <w:r>
        <w:t>ывать</w:t>
      </w:r>
      <w:r>
        <w:rPr>
          <w:spacing w:val="-6"/>
        </w:rPr>
        <w:t xml:space="preserve"> </w:t>
      </w:r>
      <w:r>
        <w:t>его результаты, формулировать выводы;</w:t>
      </w:r>
    </w:p>
    <w:p w14:paraId="7A1BB962" w14:textId="77777777" w:rsidR="00A43DD8" w:rsidRDefault="00983492" w:rsidP="00983492">
      <w:pPr>
        <w:pStyle w:val="a4"/>
        <w:numPr>
          <w:ilvl w:val="1"/>
          <w:numId w:val="163"/>
        </w:numPr>
        <w:tabs>
          <w:tab w:val="left" w:pos="1275"/>
        </w:tabs>
        <w:spacing w:before="7" w:line="232" w:lineRule="auto"/>
        <w:ind w:right="295" w:firstLine="707"/>
      </w:pPr>
      <w:r>
        <w:rPr>
          <w:position w:val="1"/>
        </w:rPr>
        <w:t xml:space="preserve">проведение прямых и косвенных измерений физических величин: умение планировать </w:t>
      </w:r>
      <w:r>
        <w:t>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14:paraId="14A3CD21" w14:textId="77777777" w:rsidR="00A43DD8" w:rsidRDefault="00983492" w:rsidP="00983492">
      <w:pPr>
        <w:pStyle w:val="a4"/>
        <w:numPr>
          <w:ilvl w:val="1"/>
          <w:numId w:val="163"/>
        </w:numPr>
        <w:tabs>
          <w:tab w:val="left" w:pos="1275"/>
        </w:tabs>
        <w:spacing w:before="6" w:line="232" w:lineRule="auto"/>
        <w:ind w:right="270" w:firstLine="707"/>
      </w:pPr>
      <w:r>
        <w:rPr>
          <w:position w:val="1"/>
        </w:rPr>
        <w:t xml:space="preserve">проведение несложных экспериментальных исследований; самостоятельно собирать </w:t>
      </w:r>
      <w:r>
        <w:t xml:space="preserve">экспериментальную установку и проводить исследование по инструкции, представлять </w:t>
      </w:r>
      <w:proofErr w:type="gramStart"/>
      <w:r>
        <w:t xml:space="preserve">полу- </w:t>
      </w:r>
      <w:proofErr w:type="spellStart"/>
      <w:r>
        <w:t>ченные</w:t>
      </w:r>
      <w:proofErr w:type="spellEnd"/>
      <w:proofErr w:type="gramEnd"/>
      <w:r>
        <w:rPr>
          <w:spacing w:val="-11"/>
        </w:rPr>
        <w:t xml:space="preserve"> </w:t>
      </w:r>
      <w:r>
        <w:t>зависимости</w:t>
      </w:r>
      <w:r>
        <w:rPr>
          <w:spacing w:val="-12"/>
        </w:rPr>
        <w:t xml:space="preserve"> </w:t>
      </w:r>
      <w:r>
        <w:t>физических</w:t>
      </w:r>
      <w:r>
        <w:rPr>
          <w:spacing w:val="-12"/>
        </w:rPr>
        <w:t xml:space="preserve"> </w:t>
      </w:r>
      <w:r>
        <w:t>величин</w:t>
      </w:r>
      <w:r>
        <w:rPr>
          <w:spacing w:val="-13"/>
        </w:rPr>
        <w:t xml:space="preserve"> </w:t>
      </w:r>
      <w:r>
        <w:t>в</w:t>
      </w:r>
      <w:r>
        <w:rPr>
          <w:spacing w:val="-13"/>
        </w:rPr>
        <w:t xml:space="preserve"> </w:t>
      </w:r>
      <w:r>
        <w:t>виде</w:t>
      </w:r>
      <w:r>
        <w:rPr>
          <w:spacing w:val="-14"/>
        </w:rPr>
        <w:t xml:space="preserve"> </w:t>
      </w:r>
      <w:r>
        <w:t>таблиц</w:t>
      </w:r>
      <w:r>
        <w:rPr>
          <w:spacing w:val="-13"/>
        </w:rPr>
        <w:t xml:space="preserve"> </w:t>
      </w:r>
      <w:r>
        <w:t>и</w:t>
      </w:r>
      <w:r>
        <w:rPr>
          <w:spacing w:val="-12"/>
        </w:rPr>
        <w:t xml:space="preserve"> </w:t>
      </w:r>
      <w:r>
        <w:t>графиков,</w:t>
      </w:r>
      <w:r>
        <w:rPr>
          <w:spacing w:val="-12"/>
        </w:rPr>
        <w:t xml:space="preserve"> </w:t>
      </w:r>
      <w:r>
        <w:t>учитывать</w:t>
      </w:r>
      <w:r>
        <w:rPr>
          <w:spacing w:val="-12"/>
        </w:rPr>
        <w:t xml:space="preserve"> </w:t>
      </w:r>
      <w:r>
        <w:t>погрешности,</w:t>
      </w:r>
      <w:r>
        <w:rPr>
          <w:spacing w:val="-14"/>
        </w:rPr>
        <w:t xml:space="preserve"> </w:t>
      </w:r>
      <w:r>
        <w:t>делать выводы по результатам исследования;</w:t>
      </w:r>
    </w:p>
    <w:p w14:paraId="6B012D73" w14:textId="77777777" w:rsidR="00A43DD8" w:rsidRDefault="00983492" w:rsidP="00983492">
      <w:pPr>
        <w:pStyle w:val="a4"/>
        <w:numPr>
          <w:ilvl w:val="0"/>
          <w:numId w:val="163"/>
        </w:numPr>
        <w:tabs>
          <w:tab w:val="left" w:pos="1233"/>
        </w:tabs>
        <w:spacing w:before="2"/>
        <w:ind w:right="287" w:firstLine="707"/>
        <w:jc w:val="both"/>
      </w:pPr>
      <w:r>
        <w:t>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14:paraId="2739730A" w14:textId="77777777" w:rsidR="00A43DD8" w:rsidRDefault="00A43DD8">
      <w:pPr>
        <w:pStyle w:val="a3"/>
        <w:spacing w:before="1"/>
        <w:ind w:left="0" w:firstLine="0"/>
        <w:jc w:val="left"/>
      </w:pPr>
    </w:p>
    <w:p w14:paraId="61FF0D97" w14:textId="77777777" w:rsidR="00A43DD8" w:rsidRDefault="00983492" w:rsidP="00983492">
      <w:pPr>
        <w:pStyle w:val="a4"/>
        <w:numPr>
          <w:ilvl w:val="0"/>
          <w:numId w:val="163"/>
        </w:numPr>
        <w:tabs>
          <w:tab w:val="left" w:pos="1243"/>
        </w:tabs>
        <w:spacing w:before="1"/>
        <w:ind w:right="268" w:firstLine="707"/>
        <w:jc w:val="both"/>
      </w:pPr>
      <w:r>
        <w:t xml:space="preserve">умение объяснять физические процессы и свойства тел, в том числе и в контексте </w:t>
      </w:r>
      <w:proofErr w:type="gramStart"/>
      <w:r>
        <w:t xml:space="preserve">си- </w:t>
      </w:r>
      <w:proofErr w:type="spellStart"/>
      <w:r>
        <w:t>туаций</w:t>
      </w:r>
      <w:proofErr w:type="spellEnd"/>
      <w:proofErr w:type="gramEnd"/>
      <w:r>
        <w:rPr>
          <w:spacing w:val="40"/>
        </w:rPr>
        <w:t xml:space="preserve"> </w:t>
      </w:r>
      <w:r>
        <w:t>практико-ориентированного</w:t>
      </w:r>
      <w:r>
        <w:rPr>
          <w:spacing w:val="40"/>
        </w:rPr>
        <w:t xml:space="preserve"> </w:t>
      </w:r>
      <w:r>
        <w:t>характера,</w:t>
      </w:r>
      <w:r>
        <w:rPr>
          <w:spacing w:val="40"/>
        </w:rPr>
        <w:t xml:space="preserve"> </w:t>
      </w:r>
      <w:r>
        <w:t>в</w:t>
      </w:r>
      <w:r>
        <w:rPr>
          <w:spacing w:val="40"/>
        </w:rPr>
        <w:t xml:space="preserve"> </w:t>
      </w:r>
      <w:r>
        <w:t>частности,</w:t>
      </w:r>
      <w:r>
        <w:rPr>
          <w:spacing w:val="40"/>
        </w:rPr>
        <w:t xml:space="preserve"> </w:t>
      </w:r>
      <w:r>
        <w:t>выявлять</w:t>
      </w:r>
      <w:r>
        <w:rPr>
          <w:spacing w:val="40"/>
        </w:rPr>
        <w:t xml:space="preserve"> </w:t>
      </w:r>
      <w:r>
        <w:t>причинно-следственные</w:t>
      </w:r>
    </w:p>
    <w:p w14:paraId="10B93439" w14:textId="77777777" w:rsidR="00A43DD8" w:rsidRDefault="00A43DD8">
      <w:pPr>
        <w:pStyle w:val="a4"/>
        <w:sectPr w:rsidR="00A43DD8">
          <w:pgSz w:w="11920" w:h="16850"/>
          <w:pgMar w:top="1700" w:right="566" w:bottom="780" w:left="1417" w:header="0" w:footer="597" w:gutter="0"/>
          <w:cols w:space="720"/>
        </w:sectPr>
      </w:pPr>
    </w:p>
    <w:p w14:paraId="2C15246F" w14:textId="77777777" w:rsidR="00A43DD8" w:rsidRDefault="00983492">
      <w:pPr>
        <w:pStyle w:val="a3"/>
        <w:spacing w:before="76"/>
        <w:ind w:right="301" w:firstLine="0"/>
      </w:pPr>
      <w:r>
        <w:lastRenderedPageBreak/>
        <w:t>связи и строить объяснение с опорой на изученные свойства физических явлений, физические законы, закономерности и модели;</w:t>
      </w:r>
    </w:p>
    <w:p w14:paraId="422372DE" w14:textId="77777777" w:rsidR="00A43DD8" w:rsidRDefault="00983492" w:rsidP="00983492">
      <w:pPr>
        <w:pStyle w:val="a4"/>
        <w:numPr>
          <w:ilvl w:val="0"/>
          <w:numId w:val="163"/>
        </w:numPr>
        <w:tabs>
          <w:tab w:val="left" w:pos="1223"/>
        </w:tabs>
        <w:spacing w:before="1"/>
        <w:ind w:right="284" w:firstLine="707"/>
        <w:jc w:val="both"/>
      </w:pPr>
      <w:r>
        <w:t>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14:paraId="64FA7F7E" w14:textId="77777777" w:rsidR="00A43DD8" w:rsidRDefault="00983492" w:rsidP="00983492">
      <w:pPr>
        <w:pStyle w:val="a4"/>
        <w:numPr>
          <w:ilvl w:val="0"/>
          <w:numId w:val="163"/>
        </w:numPr>
        <w:tabs>
          <w:tab w:val="left" w:pos="1247"/>
        </w:tabs>
        <w:spacing w:before="1"/>
        <w:ind w:right="270" w:firstLine="707"/>
        <w:jc w:val="both"/>
      </w:pPr>
      <w:r>
        <w:t xml:space="preserve">умение характеризовать принципы действия технических устройств, в том числе </w:t>
      </w:r>
      <w:proofErr w:type="gramStart"/>
      <w:r>
        <w:t xml:space="preserve">бы- </w:t>
      </w:r>
      <w:proofErr w:type="spellStart"/>
      <w:r>
        <w:t>товых</w:t>
      </w:r>
      <w:proofErr w:type="spellEnd"/>
      <w:proofErr w:type="gramEnd"/>
      <w:r>
        <w:rPr>
          <w:spacing w:val="40"/>
        </w:rPr>
        <w:t xml:space="preserve"> </w:t>
      </w:r>
      <w:r>
        <w:t>приборов,</w:t>
      </w:r>
      <w:r>
        <w:rPr>
          <w:spacing w:val="40"/>
        </w:rPr>
        <w:t xml:space="preserve"> </w:t>
      </w:r>
      <w:r>
        <w:t>и</w:t>
      </w:r>
      <w:r>
        <w:rPr>
          <w:spacing w:val="40"/>
        </w:rPr>
        <w:t xml:space="preserve"> </w:t>
      </w:r>
      <w:r>
        <w:t>промышленных</w:t>
      </w:r>
      <w:r>
        <w:rPr>
          <w:spacing w:val="40"/>
        </w:rPr>
        <w:t xml:space="preserve"> </w:t>
      </w:r>
      <w:r>
        <w:t>технологических</w:t>
      </w:r>
      <w:r>
        <w:rPr>
          <w:spacing w:val="40"/>
        </w:rPr>
        <w:t xml:space="preserve"> </w:t>
      </w:r>
      <w:r>
        <w:t>процессов</w:t>
      </w:r>
      <w:r>
        <w:rPr>
          <w:spacing w:val="40"/>
        </w:rPr>
        <w:t xml:space="preserve"> </w:t>
      </w:r>
      <w:r>
        <w:t>по</w:t>
      </w:r>
      <w:r>
        <w:rPr>
          <w:spacing w:val="40"/>
        </w:rPr>
        <w:t xml:space="preserve"> </w:t>
      </w:r>
      <w:r>
        <w:t>их</w:t>
      </w:r>
      <w:r>
        <w:rPr>
          <w:spacing w:val="40"/>
        </w:rPr>
        <w:t xml:space="preserve"> </w:t>
      </w:r>
      <w:r>
        <w:t>описанию,</w:t>
      </w:r>
      <w:r>
        <w:rPr>
          <w:spacing w:val="40"/>
        </w:rPr>
        <w:t xml:space="preserve"> </w:t>
      </w:r>
      <w:r>
        <w:t>используя знания о свойствах физических явлений и необходимые физические закономерности;</w:t>
      </w:r>
    </w:p>
    <w:p w14:paraId="78FA0499" w14:textId="6086A3F5" w:rsidR="00A43DD8" w:rsidRDefault="00983492" w:rsidP="00983492">
      <w:pPr>
        <w:pStyle w:val="a4"/>
        <w:numPr>
          <w:ilvl w:val="0"/>
          <w:numId w:val="163"/>
        </w:numPr>
        <w:tabs>
          <w:tab w:val="left" w:pos="1411"/>
        </w:tabs>
        <w:spacing w:before="2"/>
        <w:ind w:right="269" w:firstLine="707"/>
        <w:jc w:val="both"/>
      </w:pPr>
      <w:r>
        <w:t>умение использовать знания о физических явлениях в повседневной жизни для обеспечения</w:t>
      </w:r>
      <w:r>
        <w:rPr>
          <w:spacing w:val="-8"/>
        </w:rPr>
        <w:t xml:space="preserve"> </w:t>
      </w:r>
      <w:r>
        <w:t>безопасности</w:t>
      </w:r>
      <w:r>
        <w:rPr>
          <w:spacing w:val="-8"/>
        </w:rPr>
        <w:t xml:space="preserve"> </w:t>
      </w:r>
      <w:r>
        <w:t>при</w:t>
      </w:r>
      <w:r>
        <w:rPr>
          <w:spacing w:val="-8"/>
        </w:rPr>
        <w:t xml:space="preserve"> </w:t>
      </w:r>
      <w:r>
        <w:t>обращении</w:t>
      </w:r>
      <w:r>
        <w:rPr>
          <w:spacing w:val="-8"/>
        </w:rPr>
        <w:t xml:space="preserve"> </w:t>
      </w:r>
      <w:r>
        <w:t>с</w:t>
      </w:r>
      <w:r>
        <w:rPr>
          <w:spacing w:val="-9"/>
        </w:rPr>
        <w:t xml:space="preserve"> </w:t>
      </w:r>
      <w:r>
        <w:t>бытовыми</w:t>
      </w:r>
      <w:r>
        <w:rPr>
          <w:spacing w:val="-8"/>
        </w:rPr>
        <w:t xml:space="preserve"> </w:t>
      </w:r>
      <w:r>
        <w:t>приборами</w:t>
      </w:r>
      <w:r>
        <w:rPr>
          <w:spacing w:val="-8"/>
        </w:rPr>
        <w:t xml:space="preserve"> </w:t>
      </w:r>
      <w:r>
        <w:t>и</w:t>
      </w:r>
      <w:r>
        <w:rPr>
          <w:spacing w:val="-10"/>
        </w:rPr>
        <w:t xml:space="preserve"> </w:t>
      </w:r>
      <w:r>
        <w:t>техническими</w:t>
      </w:r>
      <w:r>
        <w:rPr>
          <w:spacing w:val="-8"/>
        </w:rPr>
        <w:t xml:space="preserve"> </w:t>
      </w:r>
      <w:r>
        <w:t xml:space="preserve">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w:t>
      </w:r>
      <w:r>
        <w:rPr>
          <w:spacing w:val="-2"/>
        </w:rPr>
        <w:t>природопользования;</w:t>
      </w:r>
    </w:p>
    <w:p w14:paraId="2A8F5D24" w14:textId="77777777" w:rsidR="00A43DD8" w:rsidRDefault="00983492" w:rsidP="00983492">
      <w:pPr>
        <w:pStyle w:val="a4"/>
        <w:numPr>
          <w:ilvl w:val="0"/>
          <w:numId w:val="163"/>
        </w:numPr>
        <w:tabs>
          <w:tab w:val="left" w:pos="1351"/>
        </w:tabs>
        <w:ind w:right="265" w:firstLine="707"/>
        <w:jc w:val="both"/>
      </w:pPr>
      <w:r>
        <w:t>опыт</w:t>
      </w:r>
      <w:r>
        <w:rPr>
          <w:spacing w:val="35"/>
        </w:rPr>
        <w:t xml:space="preserve"> </w:t>
      </w:r>
      <w:r>
        <w:t>поиска,</w:t>
      </w:r>
      <w:r>
        <w:rPr>
          <w:spacing w:val="36"/>
        </w:rPr>
        <w:t xml:space="preserve"> </w:t>
      </w:r>
      <w:r>
        <w:t>преобразования</w:t>
      </w:r>
      <w:r>
        <w:rPr>
          <w:spacing w:val="37"/>
        </w:rPr>
        <w:t xml:space="preserve"> </w:t>
      </w:r>
      <w:r>
        <w:t>и</w:t>
      </w:r>
      <w:r>
        <w:rPr>
          <w:spacing w:val="35"/>
        </w:rPr>
        <w:t xml:space="preserve"> </w:t>
      </w:r>
      <w:r>
        <w:t>представления</w:t>
      </w:r>
      <w:r>
        <w:rPr>
          <w:spacing w:val="32"/>
        </w:rPr>
        <w:t xml:space="preserve"> </w:t>
      </w:r>
      <w:r>
        <w:t>информации</w:t>
      </w:r>
      <w:r>
        <w:rPr>
          <w:spacing w:val="35"/>
        </w:rPr>
        <w:t xml:space="preserve"> </w:t>
      </w:r>
      <w:r>
        <w:t>физического</w:t>
      </w:r>
      <w:r>
        <w:rPr>
          <w:spacing w:val="34"/>
        </w:rPr>
        <w:t xml:space="preserve"> </w:t>
      </w:r>
      <w:r>
        <w:t>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w:t>
      </w:r>
      <w:r>
        <w:rPr>
          <w:spacing w:val="29"/>
        </w:rPr>
        <w:t xml:space="preserve"> </w:t>
      </w:r>
      <w:r>
        <w:t>умение</w:t>
      </w:r>
      <w:r>
        <w:rPr>
          <w:spacing w:val="28"/>
        </w:rPr>
        <w:t xml:space="preserve"> </w:t>
      </w:r>
      <w:r>
        <w:t>оценивать</w:t>
      </w:r>
      <w:r>
        <w:rPr>
          <w:spacing w:val="26"/>
        </w:rPr>
        <w:t xml:space="preserve"> </w:t>
      </w:r>
      <w:r>
        <w:t>достоверность</w:t>
      </w:r>
      <w:r>
        <w:rPr>
          <w:spacing w:val="26"/>
        </w:rPr>
        <w:t xml:space="preserve"> </w:t>
      </w:r>
      <w:r>
        <w:t>полученной</w:t>
      </w:r>
      <w:r>
        <w:rPr>
          <w:spacing w:val="25"/>
        </w:rPr>
        <w:t xml:space="preserve"> </w:t>
      </w:r>
      <w:r>
        <w:t>информации</w:t>
      </w:r>
      <w:r>
        <w:rPr>
          <w:spacing w:val="26"/>
        </w:rPr>
        <w:t xml:space="preserve"> </w:t>
      </w:r>
      <w:r>
        <w:t>на</w:t>
      </w:r>
      <w:r>
        <w:rPr>
          <w:spacing w:val="26"/>
        </w:rPr>
        <w:t xml:space="preserve"> </w:t>
      </w:r>
      <w:r>
        <w:t>основе</w:t>
      </w:r>
      <w:r>
        <w:rPr>
          <w:spacing w:val="28"/>
        </w:rPr>
        <w:t xml:space="preserve"> </w:t>
      </w:r>
      <w:r>
        <w:t>имеющихся</w:t>
      </w:r>
      <w:r>
        <w:rPr>
          <w:spacing w:val="26"/>
        </w:rPr>
        <w:t xml:space="preserve"> </w:t>
      </w:r>
      <w:r>
        <w:t>знаний и</w:t>
      </w:r>
      <w:r>
        <w:rPr>
          <w:spacing w:val="40"/>
        </w:rPr>
        <w:t xml:space="preserve"> </w:t>
      </w:r>
      <w:r>
        <w:t>дополнительных</w:t>
      </w:r>
      <w:r>
        <w:rPr>
          <w:spacing w:val="40"/>
        </w:rPr>
        <w:t xml:space="preserve"> </w:t>
      </w:r>
      <w:r>
        <w:t>источников;</w:t>
      </w:r>
      <w:r>
        <w:rPr>
          <w:spacing w:val="40"/>
        </w:rPr>
        <w:t xml:space="preserve"> </w:t>
      </w:r>
      <w:r>
        <w:t>умение</w:t>
      </w:r>
      <w:r>
        <w:rPr>
          <w:spacing w:val="40"/>
        </w:rPr>
        <w:t xml:space="preserve"> </w:t>
      </w:r>
      <w:r>
        <w:t>использовать</w:t>
      </w:r>
      <w:r>
        <w:rPr>
          <w:spacing w:val="40"/>
        </w:rPr>
        <w:t xml:space="preserve"> </w:t>
      </w:r>
      <w:r>
        <w:t>при</w:t>
      </w:r>
      <w:r>
        <w:rPr>
          <w:spacing w:val="40"/>
        </w:rPr>
        <w:t xml:space="preserve"> </w:t>
      </w:r>
      <w:r>
        <w:t>выполнении</w:t>
      </w:r>
      <w:r>
        <w:rPr>
          <w:spacing w:val="40"/>
        </w:rPr>
        <w:t xml:space="preserve"> </w:t>
      </w:r>
      <w:r>
        <w:t>учебных</w:t>
      </w:r>
      <w:r>
        <w:rPr>
          <w:spacing w:val="40"/>
        </w:rPr>
        <w:t xml:space="preserve"> </w:t>
      </w:r>
      <w:r>
        <w:t>заданий</w:t>
      </w:r>
      <w:r>
        <w:rPr>
          <w:spacing w:val="40"/>
        </w:rPr>
        <w:t xml:space="preserve"> </w:t>
      </w:r>
      <w:proofErr w:type="spellStart"/>
      <w:r>
        <w:t>науч</w:t>
      </w:r>
      <w:proofErr w:type="spellEnd"/>
      <w:r>
        <w:t>- 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14:paraId="58F4F5C9" w14:textId="28A08CD8" w:rsidR="00A43DD8" w:rsidRDefault="00983492" w:rsidP="00983492">
      <w:pPr>
        <w:pStyle w:val="a4"/>
        <w:numPr>
          <w:ilvl w:val="0"/>
          <w:numId w:val="163"/>
        </w:numPr>
        <w:tabs>
          <w:tab w:val="left" w:pos="1394"/>
        </w:tabs>
        <w:ind w:right="268" w:firstLine="707"/>
        <w:jc w:val="both"/>
      </w:pPr>
      <w:r>
        <w:t>умение проводить учебное исследование под руководством учителя, в том числе понимать</w:t>
      </w:r>
      <w:r>
        <w:rPr>
          <w:spacing w:val="-11"/>
        </w:rPr>
        <w:t xml:space="preserve"> </w:t>
      </w:r>
      <w:r>
        <w:t>задачи</w:t>
      </w:r>
      <w:r>
        <w:rPr>
          <w:spacing w:val="-11"/>
        </w:rPr>
        <w:t xml:space="preserve"> </w:t>
      </w:r>
      <w:r>
        <w:t>исследования,</w:t>
      </w:r>
      <w:r>
        <w:rPr>
          <w:spacing w:val="-11"/>
        </w:rPr>
        <w:t xml:space="preserve"> </w:t>
      </w:r>
      <w:r>
        <w:t>применять</w:t>
      </w:r>
      <w:r>
        <w:rPr>
          <w:spacing w:val="-11"/>
        </w:rPr>
        <w:t xml:space="preserve"> </w:t>
      </w:r>
      <w:r>
        <w:t>методы</w:t>
      </w:r>
      <w:r>
        <w:rPr>
          <w:spacing w:val="-14"/>
        </w:rPr>
        <w:t xml:space="preserve"> </w:t>
      </w:r>
      <w:r>
        <w:t>исследования,</w:t>
      </w:r>
      <w:r>
        <w:rPr>
          <w:spacing w:val="-10"/>
        </w:rPr>
        <w:t xml:space="preserve"> </w:t>
      </w:r>
      <w:r>
        <w:t>соответствующие</w:t>
      </w:r>
      <w:r>
        <w:rPr>
          <w:spacing w:val="-10"/>
        </w:rPr>
        <w:t xml:space="preserve"> </w:t>
      </w:r>
      <w:r>
        <w:t xml:space="preserve">поставленной цели, осуществлять в соответствии с планом собственную деятельность и совместную </w:t>
      </w:r>
      <w:proofErr w:type="spellStart"/>
      <w:r>
        <w:t>дея</w:t>
      </w:r>
      <w:proofErr w:type="spellEnd"/>
      <w:r>
        <w:t>- тельность</w:t>
      </w:r>
      <w:r>
        <w:rPr>
          <w:spacing w:val="40"/>
        </w:rPr>
        <w:t xml:space="preserve"> </w:t>
      </w:r>
      <w:r>
        <w:t>в группе, следить за</w:t>
      </w:r>
      <w:r>
        <w:rPr>
          <w:spacing w:val="40"/>
        </w:rPr>
        <w:t xml:space="preserve"> </w:t>
      </w:r>
      <w:r>
        <w:t>выполнением плана действий и корректировать его;</w:t>
      </w:r>
    </w:p>
    <w:p w14:paraId="4885F357" w14:textId="77777777" w:rsidR="00A43DD8" w:rsidRDefault="00983492" w:rsidP="00983492">
      <w:pPr>
        <w:pStyle w:val="a4"/>
        <w:numPr>
          <w:ilvl w:val="0"/>
          <w:numId w:val="163"/>
        </w:numPr>
        <w:tabs>
          <w:tab w:val="left" w:pos="1394"/>
        </w:tabs>
        <w:ind w:right="290" w:firstLine="707"/>
        <w:jc w:val="both"/>
      </w:pPr>
      <w:r>
        <w:t>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14:paraId="55D529D8" w14:textId="77777777" w:rsidR="00A43DD8" w:rsidRDefault="00983492">
      <w:pPr>
        <w:pStyle w:val="2"/>
        <w:spacing w:before="8" w:line="250" w:lineRule="exact"/>
        <w:jc w:val="both"/>
      </w:pPr>
      <w:r>
        <w:t>По</w:t>
      </w:r>
      <w:r>
        <w:rPr>
          <w:spacing w:val="8"/>
        </w:rPr>
        <w:t xml:space="preserve"> </w:t>
      </w:r>
      <w:r>
        <w:t>учебному</w:t>
      </w:r>
      <w:r>
        <w:rPr>
          <w:spacing w:val="11"/>
        </w:rPr>
        <w:t xml:space="preserve"> </w:t>
      </w:r>
      <w:r>
        <w:t>предмету</w:t>
      </w:r>
      <w:r>
        <w:rPr>
          <w:spacing w:val="6"/>
        </w:rPr>
        <w:t xml:space="preserve"> </w:t>
      </w:r>
      <w:r>
        <w:t>«Химия»</w:t>
      </w:r>
      <w:r>
        <w:rPr>
          <w:spacing w:val="11"/>
        </w:rPr>
        <w:t xml:space="preserve"> </w:t>
      </w:r>
      <w:r>
        <w:t>(на</w:t>
      </w:r>
      <w:r>
        <w:rPr>
          <w:spacing w:val="8"/>
        </w:rPr>
        <w:t xml:space="preserve"> </w:t>
      </w:r>
      <w:r>
        <w:t>базовом</w:t>
      </w:r>
      <w:r>
        <w:rPr>
          <w:spacing w:val="13"/>
        </w:rPr>
        <w:t xml:space="preserve"> </w:t>
      </w:r>
      <w:r>
        <w:rPr>
          <w:spacing w:val="-2"/>
        </w:rPr>
        <w:t>уровне):</w:t>
      </w:r>
    </w:p>
    <w:p w14:paraId="6DB32A1E" w14:textId="77777777" w:rsidR="00A43DD8" w:rsidRDefault="00983492" w:rsidP="00983492">
      <w:pPr>
        <w:pStyle w:val="a4"/>
        <w:numPr>
          <w:ilvl w:val="0"/>
          <w:numId w:val="162"/>
        </w:numPr>
        <w:tabs>
          <w:tab w:val="left" w:pos="1300"/>
        </w:tabs>
        <w:ind w:right="299" w:firstLine="707"/>
        <w:jc w:val="both"/>
      </w:pPr>
      <w: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0D63BB42" w14:textId="77777777" w:rsidR="00A43DD8" w:rsidRDefault="00983492" w:rsidP="00983492">
      <w:pPr>
        <w:pStyle w:val="a4"/>
        <w:numPr>
          <w:ilvl w:val="0"/>
          <w:numId w:val="162"/>
        </w:numPr>
        <w:tabs>
          <w:tab w:val="left" w:pos="1245"/>
        </w:tabs>
        <w:ind w:right="270" w:firstLine="707"/>
        <w:jc w:val="both"/>
      </w:pPr>
      <w:r>
        <w:t xml:space="preserve">владение основами понятийного аппарата и символического языка химии для </w:t>
      </w:r>
      <w:proofErr w:type="gramStart"/>
      <w:r>
        <w:t xml:space="preserve">состав- </w:t>
      </w:r>
      <w:proofErr w:type="spellStart"/>
      <w:r>
        <w:t>ления</w:t>
      </w:r>
      <w:proofErr w:type="spellEnd"/>
      <w:proofErr w:type="gramEnd"/>
      <w:r>
        <w:t xml:space="preserve"> формул неорганических веществ, уравнений химических реакций; владение основами химической</w:t>
      </w:r>
      <w:r>
        <w:rPr>
          <w:spacing w:val="-8"/>
        </w:rPr>
        <w:t xml:space="preserve"> </w:t>
      </w:r>
      <w:r>
        <w:t>номенклатуры</w:t>
      </w:r>
      <w:r>
        <w:rPr>
          <w:spacing w:val="-7"/>
        </w:rPr>
        <w:t xml:space="preserve"> </w:t>
      </w:r>
      <w:r>
        <w:t>(IUPAC</w:t>
      </w:r>
      <w:r>
        <w:rPr>
          <w:spacing w:val="-8"/>
        </w:rPr>
        <w:t xml:space="preserve"> </w:t>
      </w:r>
      <w:r>
        <w:t>и</w:t>
      </w:r>
      <w:r>
        <w:rPr>
          <w:spacing w:val="-8"/>
        </w:rPr>
        <w:t xml:space="preserve"> </w:t>
      </w:r>
      <w:r>
        <w:t>тривиальной)</w:t>
      </w:r>
      <w:r>
        <w:rPr>
          <w:spacing w:val="-6"/>
        </w:rPr>
        <w:t xml:space="preserve"> </w:t>
      </w:r>
      <w:r>
        <w:t>и</w:t>
      </w:r>
      <w:r>
        <w:rPr>
          <w:spacing w:val="-8"/>
        </w:rPr>
        <w:t xml:space="preserve"> </w:t>
      </w:r>
      <w:r>
        <w:t>умение</w:t>
      </w:r>
      <w:r>
        <w:rPr>
          <w:spacing w:val="-7"/>
        </w:rPr>
        <w:t xml:space="preserve"> </w:t>
      </w:r>
      <w:r>
        <w:t>использовать</w:t>
      </w:r>
      <w:r>
        <w:rPr>
          <w:spacing w:val="-7"/>
        </w:rPr>
        <w:t xml:space="preserve"> </w:t>
      </w:r>
      <w:r>
        <w:t>ее</w:t>
      </w:r>
      <w:r>
        <w:rPr>
          <w:spacing w:val="-9"/>
        </w:rPr>
        <w:t xml:space="preserve"> </w:t>
      </w:r>
      <w:r>
        <w:t>для</w:t>
      </w:r>
      <w:r>
        <w:rPr>
          <w:spacing w:val="-7"/>
        </w:rPr>
        <w:t xml:space="preserve"> </w:t>
      </w:r>
      <w:r>
        <w:t>решения</w:t>
      </w:r>
      <w:r>
        <w:rPr>
          <w:spacing w:val="80"/>
        </w:rPr>
        <w:t xml:space="preserve"> </w:t>
      </w:r>
      <w:r>
        <w:t>учебно- познавательных задач; умение использовать модели для объяснения строения атомов и молекул;</w:t>
      </w:r>
    </w:p>
    <w:p w14:paraId="46139E48" w14:textId="0F8E0B6A" w:rsidR="00A43DD8" w:rsidRDefault="00983492" w:rsidP="00983492">
      <w:pPr>
        <w:pStyle w:val="a4"/>
        <w:numPr>
          <w:ilvl w:val="0"/>
          <w:numId w:val="162"/>
        </w:numPr>
        <w:tabs>
          <w:tab w:val="left" w:pos="1247"/>
        </w:tabs>
        <w:ind w:right="276" w:firstLine="707"/>
        <w:jc w:val="both"/>
      </w:pPr>
      <w:r>
        <w:t>владение</w:t>
      </w:r>
      <w:r>
        <w:rPr>
          <w:spacing w:val="-14"/>
        </w:rPr>
        <w:t xml:space="preserve"> </w:t>
      </w:r>
      <w:r>
        <w:t>системой</w:t>
      </w:r>
      <w:r>
        <w:rPr>
          <w:spacing w:val="-14"/>
        </w:rPr>
        <w:t xml:space="preserve"> </w:t>
      </w:r>
      <w:r>
        <w:t>химических</w:t>
      </w:r>
      <w:r>
        <w:rPr>
          <w:spacing w:val="-14"/>
        </w:rPr>
        <w:t xml:space="preserve"> </w:t>
      </w:r>
      <w:r>
        <w:t>знаний</w:t>
      </w:r>
      <w:r>
        <w:rPr>
          <w:spacing w:val="-13"/>
        </w:rPr>
        <w:t xml:space="preserve"> </w:t>
      </w:r>
      <w:r>
        <w:t>и</w:t>
      </w:r>
      <w:r>
        <w:rPr>
          <w:spacing w:val="-14"/>
        </w:rPr>
        <w:t xml:space="preserve"> </w:t>
      </w:r>
      <w:r>
        <w:t>умение</w:t>
      </w:r>
      <w:r>
        <w:rPr>
          <w:spacing w:val="-14"/>
        </w:rPr>
        <w:t xml:space="preserve"> </w:t>
      </w:r>
      <w:r>
        <w:t>применять</w:t>
      </w:r>
      <w:r>
        <w:rPr>
          <w:spacing w:val="-14"/>
        </w:rPr>
        <w:t xml:space="preserve"> </w:t>
      </w:r>
      <w:r>
        <w:t>систему</w:t>
      </w:r>
      <w:r>
        <w:rPr>
          <w:spacing w:val="-13"/>
        </w:rPr>
        <w:t xml:space="preserve"> </w:t>
      </w:r>
      <w:r>
        <w:t>химических</w:t>
      </w:r>
      <w:r>
        <w:rPr>
          <w:spacing w:val="-14"/>
        </w:rPr>
        <w:t xml:space="preserve"> </w:t>
      </w:r>
      <w:r>
        <w:t>знаний, которая включает:</w:t>
      </w:r>
    </w:p>
    <w:p w14:paraId="79ABF8AF" w14:textId="77777777" w:rsidR="00A43DD8" w:rsidRDefault="00983492" w:rsidP="00983492">
      <w:pPr>
        <w:pStyle w:val="a4"/>
        <w:numPr>
          <w:ilvl w:val="1"/>
          <w:numId w:val="162"/>
        </w:numPr>
        <w:tabs>
          <w:tab w:val="left" w:pos="1275"/>
        </w:tabs>
        <w:spacing w:before="1" w:line="235" w:lineRule="auto"/>
        <w:ind w:right="268" w:firstLine="707"/>
      </w:pPr>
      <w:r>
        <w:rPr>
          <w:position w:val="1"/>
        </w:rPr>
        <w:t xml:space="preserve">важнейшие химические понятия: химический элемент, атом, молекула, вещество, </w:t>
      </w:r>
      <w:r>
        <w:t xml:space="preserve">простое и сложное вещество, однородная и неоднородная смесь, относительные атомная и </w:t>
      </w:r>
      <w:proofErr w:type="spellStart"/>
      <w:r>
        <w:t>мо</w:t>
      </w:r>
      <w:proofErr w:type="spellEnd"/>
      <w:r>
        <w:t xml:space="preserve">- </w:t>
      </w:r>
      <w:proofErr w:type="spellStart"/>
      <w:r>
        <w:t>лекулярная</w:t>
      </w:r>
      <w:proofErr w:type="spellEnd"/>
      <w:r>
        <w:t xml:space="preserve">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 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 </w:t>
      </w:r>
      <w:proofErr w:type="spellStart"/>
      <w:r>
        <w:t>центрация</w:t>
      </w:r>
      <w:proofErr w:type="spellEnd"/>
      <w:r>
        <w:t xml:space="preserve"> вещества в растворе, ядро атома, электрический слой атома, атомная </w:t>
      </w:r>
      <w:proofErr w:type="spellStart"/>
      <w:r>
        <w:t>орбиталь</w:t>
      </w:r>
      <w:proofErr w:type="spellEnd"/>
      <w:r>
        <w:t>, радиус атома, валентность, степень окисления, химическая связь, электроотрицательность, полярная и неполярная</w:t>
      </w:r>
      <w:r>
        <w:rPr>
          <w:spacing w:val="77"/>
        </w:rPr>
        <w:t xml:space="preserve"> </w:t>
      </w:r>
      <w:r>
        <w:t>ковалентная</w:t>
      </w:r>
      <w:r>
        <w:rPr>
          <w:spacing w:val="80"/>
        </w:rPr>
        <w:t xml:space="preserve"> </w:t>
      </w:r>
      <w:r>
        <w:t>связь,</w:t>
      </w:r>
      <w:r>
        <w:rPr>
          <w:spacing w:val="80"/>
        </w:rPr>
        <w:t xml:space="preserve"> </w:t>
      </w:r>
      <w:r>
        <w:t>ионная</w:t>
      </w:r>
      <w:r>
        <w:rPr>
          <w:spacing w:val="79"/>
        </w:rPr>
        <w:t xml:space="preserve"> </w:t>
      </w:r>
      <w:r>
        <w:t>связь,</w:t>
      </w:r>
      <w:r>
        <w:rPr>
          <w:spacing w:val="80"/>
        </w:rPr>
        <w:t xml:space="preserve"> </w:t>
      </w:r>
      <w:r>
        <w:t>металлическая</w:t>
      </w:r>
      <w:r>
        <w:rPr>
          <w:spacing w:val="78"/>
        </w:rPr>
        <w:t xml:space="preserve"> </w:t>
      </w:r>
      <w:r>
        <w:t>связь,</w:t>
      </w:r>
      <w:r>
        <w:rPr>
          <w:spacing w:val="80"/>
        </w:rPr>
        <w:t xml:space="preserve"> </w:t>
      </w:r>
      <w:r>
        <w:t>кристаллическая</w:t>
      </w:r>
      <w:r>
        <w:rPr>
          <w:spacing w:val="77"/>
        </w:rPr>
        <w:t xml:space="preserve"> </w:t>
      </w:r>
      <w:r>
        <w:t>решетка</w:t>
      </w:r>
    </w:p>
    <w:p w14:paraId="55704B2F" w14:textId="77777777" w:rsidR="00A43DD8" w:rsidRDefault="00A43DD8">
      <w:pPr>
        <w:pStyle w:val="a4"/>
        <w:spacing w:line="235" w:lineRule="auto"/>
        <w:sectPr w:rsidR="00A43DD8">
          <w:pgSz w:w="11920" w:h="16850"/>
          <w:pgMar w:top="1700" w:right="566" w:bottom="780" w:left="1417" w:header="0" w:footer="597" w:gutter="0"/>
          <w:cols w:space="720"/>
        </w:sectPr>
      </w:pPr>
    </w:p>
    <w:p w14:paraId="50011C6B" w14:textId="77777777" w:rsidR="00A43DD8" w:rsidRDefault="00983492">
      <w:pPr>
        <w:pStyle w:val="a3"/>
        <w:spacing w:before="76"/>
        <w:ind w:right="280" w:firstLine="0"/>
      </w:pPr>
      <w:r>
        <w:lastRenderedPageBreak/>
        <w:t xml:space="preserve">(атомная, ионная, металлическая, молекулярная), ион, катион, анион, электролит и </w:t>
      </w:r>
      <w:proofErr w:type="spellStart"/>
      <w:r>
        <w:t>неэлектролит</w:t>
      </w:r>
      <w:proofErr w:type="spellEnd"/>
      <w:r>
        <w:t>,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55AC269C" w14:textId="77777777" w:rsidR="00A43DD8" w:rsidRDefault="00983492" w:rsidP="00983492">
      <w:pPr>
        <w:pStyle w:val="a4"/>
        <w:numPr>
          <w:ilvl w:val="1"/>
          <w:numId w:val="162"/>
        </w:numPr>
        <w:tabs>
          <w:tab w:val="left" w:pos="1275"/>
        </w:tabs>
        <w:spacing w:before="19" w:line="220" w:lineRule="auto"/>
        <w:ind w:right="300" w:firstLine="707"/>
      </w:pPr>
      <w:r>
        <w:rPr>
          <w:position w:val="1"/>
        </w:rPr>
        <w:t xml:space="preserve">основополагающие законы химии: закон сохранения массы, периодический закон Д.И. </w:t>
      </w:r>
      <w:r>
        <w:t>Менделеева, закон постоянства состава, закон Авогадро;</w:t>
      </w:r>
    </w:p>
    <w:p w14:paraId="48522489" w14:textId="77777777" w:rsidR="00A43DD8" w:rsidRDefault="00983492" w:rsidP="00983492">
      <w:pPr>
        <w:pStyle w:val="a4"/>
        <w:numPr>
          <w:ilvl w:val="1"/>
          <w:numId w:val="162"/>
        </w:numPr>
        <w:tabs>
          <w:tab w:val="left" w:pos="1275"/>
        </w:tabs>
        <w:spacing w:before="14" w:line="228" w:lineRule="auto"/>
        <w:ind w:right="291" w:firstLine="707"/>
      </w:pPr>
      <w:r>
        <w:rPr>
          <w:position w:val="1"/>
        </w:rPr>
        <w:t xml:space="preserve">теории химии: атомно-молекулярная теория, теория электролитической диссоциации, </w:t>
      </w:r>
      <w:r>
        <w:t>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12506AE6" w14:textId="77777777" w:rsidR="00A43DD8" w:rsidRDefault="00983492" w:rsidP="00983492">
      <w:pPr>
        <w:pStyle w:val="a4"/>
        <w:numPr>
          <w:ilvl w:val="0"/>
          <w:numId w:val="162"/>
        </w:numPr>
        <w:tabs>
          <w:tab w:val="left" w:pos="1255"/>
        </w:tabs>
        <w:ind w:right="268" w:firstLine="707"/>
        <w:jc w:val="both"/>
      </w:pPr>
      <w:r>
        <w:t xml:space="preserve">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 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w:t>
      </w:r>
      <w:proofErr w:type="spellStart"/>
      <w:r>
        <w:t>характе</w:t>
      </w:r>
      <w:proofErr w:type="spellEnd"/>
      <w:r>
        <w:t xml:space="preserve">- </w:t>
      </w:r>
      <w:proofErr w:type="spellStart"/>
      <w:r>
        <w:t>ристиками</w:t>
      </w:r>
      <w:proofErr w:type="spellEnd"/>
      <w:r>
        <w:rPr>
          <w:spacing w:val="-7"/>
        </w:rPr>
        <w:t xml:space="preserve"> </w:t>
      </w:r>
      <w:r>
        <w:t>строения</w:t>
      </w:r>
      <w:r>
        <w:rPr>
          <w:spacing w:val="-7"/>
        </w:rPr>
        <w:t xml:space="preserve"> </w:t>
      </w:r>
      <w:r>
        <w:t>атомов</w:t>
      </w:r>
      <w:r>
        <w:rPr>
          <w:spacing w:val="-7"/>
        </w:rPr>
        <w:t xml:space="preserve"> </w:t>
      </w:r>
      <w:r>
        <w:t>химических</w:t>
      </w:r>
      <w:r>
        <w:rPr>
          <w:spacing w:val="-7"/>
        </w:rPr>
        <w:t xml:space="preserve"> </w:t>
      </w:r>
      <w:r>
        <w:t>элементов</w:t>
      </w:r>
      <w:r>
        <w:rPr>
          <w:spacing w:val="-8"/>
        </w:rPr>
        <w:t xml:space="preserve"> </w:t>
      </w:r>
      <w:r>
        <w:t>(состав</w:t>
      </w:r>
      <w:r>
        <w:rPr>
          <w:spacing w:val="-7"/>
        </w:rPr>
        <w:t xml:space="preserve"> </w:t>
      </w:r>
      <w:r>
        <w:t>и</w:t>
      </w:r>
      <w:r>
        <w:rPr>
          <w:spacing w:val="-7"/>
        </w:rPr>
        <w:t xml:space="preserve"> </w:t>
      </w:r>
      <w:r>
        <w:t>заряд</w:t>
      </w:r>
      <w:r>
        <w:rPr>
          <w:spacing w:val="-6"/>
        </w:rPr>
        <w:t xml:space="preserve"> </w:t>
      </w:r>
      <w:r>
        <w:t>ядра,</w:t>
      </w:r>
      <w:r>
        <w:rPr>
          <w:spacing w:val="-6"/>
        </w:rPr>
        <w:t xml:space="preserve"> </w:t>
      </w:r>
      <w:r>
        <w:t>общее</w:t>
      </w:r>
      <w:r>
        <w:rPr>
          <w:spacing w:val="-6"/>
        </w:rPr>
        <w:t xml:space="preserve"> </w:t>
      </w:r>
      <w:r>
        <w:t>число</w:t>
      </w:r>
      <w:r>
        <w:rPr>
          <w:spacing w:val="-6"/>
        </w:rPr>
        <w:t xml:space="preserve"> </w:t>
      </w:r>
      <w:r>
        <w:t>электро-</w:t>
      </w:r>
      <w:r>
        <w:rPr>
          <w:spacing w:val="-10"/>
        </w:rPr>
        <w:t xml:space="preserve"> </w:t>
      </w:r>
      <w:r>
        <w:t>нов), распределением электронов по энергетическим уровням атомов первых трех периодов,</w:t>
      </w:r>
      <w:r>
        <w:rPr>
          <w:spacing w:val="80"/>
        </w:rPr>
        <w:t xml:space="preserve"> </w:t>
      </w:r>
      <w:r>
        <w:t>калия и кальция; классифицировать химические элементы;</w:t>
      </w:r>
    </w:p>
    <w:p w14:paraId="3221A5D7" w14:textId="77777777" w:rsidR="00A43DD8" w:rsidRDefault="00983492" w:rsidP="00983492">
      <w:pPr>
        <w:pStyle w:val="a4"/>
        <w:numPr>
          <w:ilvl w:val="0"/>
          <w:numId w:val="162"/>
        </w:numPr>
        <w:tabs>
          <w:tab w:val="left" w:pos="1269"/>
        </w:tabs>
        <w:spacing w:before="1"/>
        <w:ind w:right="265" w:firstLine="707"/>
        <w:jc w:val="both"/>
      </w:pPr>
      <w:r>
        <w:t xml:space="preserve">умение классифицировать химические элементы, неорганические вещества и </w:t>
      </w:r>
      <w:proofErr w:type="spellStart"/>
      <w:r>
        <w:t>хими</w:t>
      </w:r>
      <w:proofErr w:type="spellEnd"/>
      <w:r>
        <w:t xml:space="preserve">- </w:t>
      </w:r>
      <w:proofErr w:type="spellStart"/>
      <w:r>
        <w:t>ческие</w:t>
      </w:r>
      <w:proofErr w:type="spellEnd"/>
      <w:r>
        <w:t xml:space="preserve"> реакции; определять валентность и степень окисления химических элементов, вид </w:t>
      </w:r>
      <w:proofErr w:type="gramStart"/>
      <w:r>
        <w:t xml:space="preserve">хи- </w:t>
      </w:r>
      <w:proofErr w:type="spellStart"/>
      <w:r>
        <w:t>мической</w:t>
      </w:r>
      <w:proofErr w:type="spellEnd"/>
      <w:proofErr w:type="gramEnd"/>
      <w:r>
        <w:t xml:space="preserve">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14:paraId="4FE3E9FE" w14:textId="7B05287A" w:rsidR="00A43DD8" w:rsidRDefault="00983492" w:rsidP="00983492">
      <w:pPr>
        <w:pStyle w:val="a4"/>
        <w:numPr>
          <w:ilvl w:val="0"/>
          <w:numId w:val="162"/>
        </w:numPr>
        <w:tabs>
          <w:tab w:val="left" w:pos="1247"/>
        </w:tabs>
        <w:spacing w:before="1"/>
        <w:ind w:right="269" w:firstLine="707"/>
        <w:jc w:val="both"/>
      </w:pPr>
      <w:r>
        <w:t>умение</w:t>
      </w:r>
      <w:r>
        <w:rPr>
          <w:spacing w:val="-13"/>
        </w:rPr>
        <w:t xml:space="preserve"> </w:t>
      </w:r>
      <w:r>
        <w:t>характеризовать</w:t>
      </w:r>
      <w:r>
        <w:rPr>
          <w:spacing w:val="-13"/>
        </w:rPr>
        <w:t xml:space="preserve"> </w:t>
      </w:r>
      <w:r>
        <w:t>физические</w:t>
      </w:r>
      <w:r>
        <w:rPr>
          <w:spacing w:val="-12"/>
        </w:rPr>
        <w:t xml:space="preserve"> </w:t>
      </w:r>
      <w:r>
        <w:t>и</w:t>
      </w:r>
      <w:r>
        <w:rPr>
          <w:spacing w:val="-12"/>
        </w:rPr>
        <w:t xml:space="preserve"> </w:t>
      </w:r>
      <w:r>
        <w:t>химические</w:t>
      </w:r>
      <w:r>
        <w:rPr>
          <w:spacing w:val="-14"/>
        </w:rPr>
        <w:t xml:space="preserve"> </w:t>
      </w:r>
      <w:r>
        <w:t>свойства</w:t>
      </w:r>
      <w:r>
        <w:rPr>
          <w:spacing w:val="-12"/>
        </w:rPr>
        <w:t xml:space="preserve"> </w:t>
      </w:r>
      <w:r>
        <w:t>простых</w:t>
      </w:r>
      <w:r>
        <w:rPr>
          <w:spacing w:val="-14"/>
        </w:rPr>
        <w:t xml:space="preserve"> </w:t>
      </w:r>
      <w:r>
        <w:t>веществ</w:t>
      </w:r>
      <w:r>
        <w:rPr>
          <w:spacing w:val="-12"/>
        </w:rPr>
        <w:t xml:space="preserve"> </w:t>
      </w:r>
      <w:r>
        <w:t>(кисло-</w:t>
      </w:r>
      <w:r>
        <w:rPr>
          <w:spacing w:val="-14"/>
        </w:rPr>
        <w:t xml:space="preserve"> </w:t>
      </w:r>
      <w:r>
        <w:t>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w:t>
      </w:r>
      <w:r>
        <w:rPr>
          <w:spacing w:val="-8"/>
        </w:rPr>
        <w:t xml:space="preserve"> </w:t>
      </w:r>
      <w:r>
        <w:t>железа</w:t>
      </w:r>
      <w:r>
        <w:rPr>
          <w:spacing w:val="14"/>
        </w:rPr>
        <w:t xml:space="preserve"> </w:t>
      </w:r>
      <w:r>
        <w:t>(II</w:t>
      </w:r>
      <w:r>
        <w:rPr>
          <w:spacing w:val="-10"/>
        </w:rPr>
        <w:t xml:space="preserve"> </w:t>
      </w:r>
      <w:r>
        <w:t>и</w:t>
      </w:r>
      <w:r>
        <w:rPr>
          <w:spacing w:val="16"/>
        </w:rPr>
        <w:t xml:space="preserve"> </w:t>
      </w:r>
      <w:r>
        <w:t>III),</w:t>
      </w:r>
      <w:r>
        <w:rPr>
          <w:spacing w:val="-6"/>
        </w:rPr>
        <w:t xml:space="preserve"> </w:t>
      </w:r>
      <w:r>
        <w:t>оксиды</w:t>
      </w:r>
      <w:r>
        <w:rPr>
          <w:spacing w:val="14"/>
        </w:rPr>
        <w:t xml:space="preserve"> </w:t>
      </w:r>
      <w:r>
        <w:t>углерода</w:t>
      </w:r>
      <w:r>
        <w:rPr>
          <w:spacing w:val="12"/>
        </w:rPr>
        <w:t xml:space="preserve"> </w:t>
      </w:r>
      <w:r>
        <w:t>(II</w:t>
      </w:r>
      <w:r>
        <w:rPr>
          <w:spacing w:val="-10"/>
        </w:rPr>
        <w:t xml:space="preserve"> </w:t>
      </w:r>
      <w:r>
        <w:t>и</w:t>
      </w:r>
      <w:r>
        <w:rPr>
          <w:spacing w:val="15"/>
        </w:rPr>
        <w:t xml:space="preserve"> </w:t>
      </w:r>
      <w:r>
        <w:t>IV),</w:t>
      </w:r>
      <w:r>
        <w:rPr>
          <w:spacing w:val="16"/>
        </w:rPr>
        <w:t xml:space="preserve"> </w:t>
      </w:r>
      <w:r>
        <w:t>кремния</w:t>
      </w:r>
      <w:r>
        <w:rPr>
          <w:spacing w:val="-7"/>
        </w:rPr>
        <w:t xml:space="preserve"> </w:t>
      </w:r>
      <w:r>
        <w:t>(IV),</w:t>
      </w:r>
      <w:r>
        <w:rPr>
          <w:spacing w:val="-6"/>
        </w:rPr>
        <w:t xml:space="preserve"> </w:t>
      </w:r>
      <w:r>
        <w:t>азота</w:t>
      </w:r>
      <w:r>
        <w:rPr>
          <w:spacing w:val="13"/>
        </w:rPr>
        <w:t xml:space="preserve"> </w:t>
      </w:r>
      <w:r>
        <w:t>и</w:t>
      </w:r>
      <w:r>
        <w:rPr>
          <w:spacing w:val="-7"/>
        </w:rPr>
        <w:t xml:space="preserve"> </w:t>
      </w:r>
      <w:r>
        <w:t>фосфора</w:t>
      </w:r>
      <w:r>
        <w:rPr>
          <w:spacing w:val="14"/>
        </w:rPr>
        <w:t xml:space="preserve"> </w:t>
      </w:r>
      <w:r>
        <w:t>(III</w:t>
      </w:r>
      <w:r>
        <w:rPr>
          <w:spacing w:val="-10"/>
        </w:rPr>
        <w:t xml:space="preserve"> </w:t>
      </w:r>
      <w:r>
        <w:t>и</w:t>
      </w:r>
      <w:r>
        <w:rPr>
          <w:spacing w:val="-7"/>
        </w:rPr>
        <w:t xml:space="preserve"> </w:t>
      </w:r>
      <w:r>
        <w:t>V),</w:t>
      </w:r>
      <w:r>
        <w:rPr>
          <w:spacing w:val="-6"/>
        </w:rPr>
        <w:t xml:space="preserve"> </w:t>
      </w:r>
      <w:r>
        <w:t>серы</w:t>
      </w:r>
      <w:r>
        <w:rPr>
          <w:spacing w:val="-8"/>
        </w:rPr>
        <w:t xml:space="preserve"> </w:t>
      </w:r>
      <w:r>
        <w:t>(IV и VI), сернистая, серная, азотистая, азотная, фосфорная, угольная, кремниевая кислота и их соли); умение</w:t>
      </w:r>
      <w:r>
        <w:rPr>
          <w:spacing w:val="-14"/>
        </w:rPr>
        <w:t xml:space="preserve"> </w:t>
      </w:r>
      <w:r>
        <w:t>прогнозировать</w:t>
      </w:r>
      <w:r>
        <w:rPr>
          <w:spacing w:val="-14"/>
        </w:rPr>
        <w:t xml:space="preserve"> </w:t>
      </w:r>
      <w:r>
        <w:t>и</w:t>
      </w:r>
      <w:r>
        <w:rPr>
          <w:spacing w:val="-14"/>
        </w:rPr>
        <w:t xml:space="preserve"> </w:t>
      </w:r>
      <w:r>
        <w:t>характеризовать</w:t>
      </w:r>
      <w:r>
        <w:rPr>
          <w:spacing w:val="-13"/>
        </w:rPr>
        <w:t xml:space="preserve"> </w:t>
      </w:r>
      <w:r>
        <w:t>свойства</w:t>
      </w:r>
      <w:r>
        <w:rPr>
          <w:spacing w:val="-14"/>
        </w:rPr>
        <w:t xml:space="preserve"> </w:t>
      </w:r>
      <w:r>
        <w:t>веществ</w:t>
      </w:r>
      <w:r>
        <w:rPr>
          <w:spacing w:val="-14"/>
        </w:rPr>
        <w:t xml:space="preserve"> </w:t>
      </w:r>
      <w:r>
        <w:t>в</w:t>
      </w:r>
      <w:r>
        <w:rPr>
          <w:spacing w:val="-14"/>
        </w:rPr>
        <w:t xml:space="preserve"> </w:t>
      </w:r>
      <w:r>
        <w:t>зависимости</w:t>
      </w:r>
      <w:r>
        <w:rPr>
          <w:spacing w:val="-13"/>
        </w:rPr>
        <w:t xml:space="preserve"> </w:t>
      </w:r>
      <w:r>
        <w:t>от</w:t>
      </w:r>
      <w:r>
        <w:rPr>
          <w:spacing w:val="-14"/>
        </w:rPr>
        <w:t xml:space="preserve"> </w:t>
      </w:r>
      <w:r>
        <w:t>их</w:t>
      </w:r>
      <w:r>
        <w:rPr>
          <w:spacing w:val="-14"/>
        </w:rPr>
        <w:t xml:space="preserve"> </w:t>
      </w:r>
      <w:r>
        <w:t>состава</w:t>
      </w:r>
      <w:r>
        <w:rPr>
          <w:spacing w:val="-13"/>
        </w:rPr>
        <w:t xml:space="preserve"> </w:t>
      </w:r>
      <w:r>
        <w:t>и</w:t>
      </w:r>
      <w:r>
        <w:rPr>
          <w:spacing w:val="-14"/>
        </w:rPr>
        <w:t xml:space="preserve"> </w:t>
      </w:r>
      <w:r>
        <w:t>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75949AA6" w14:textId="77777777" w:rsidR="00A43DD8" w:rsidRDefault="00983492" w:rsidP="00983492">
      <w:pPr>
        <w:pStyle w:val="a4"/>
        <w:numPr>
          <w:ilvl w:val="0"/>
          <w:numId w:val="162"/>
        </w:numPr>
        <w:tabs>
          <w:tab w:val="left" w:pos="1252"/>
        </w:tabs>
        <w:ind w:right="273" w:firstLine="707"/>
        <w:jc w:val="both"/>
      </w:pPr>
      <w:r>
        <w:t xml:space="preserve">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w:t>
      </w:r>
      <w:proofErr w:type="spellStart"/>
      <w:r>
        <w:t>ге</w:t>
      </w:r>
      <w:proofErr w:type="spellEnd"/>
      <w:r>
        <w:t xml:space="preserve">- </w:t>
      </w:r>
      <w:proofErr w:type="spellStart"/>
      <w:r>
        <w:t>нетическую</w:t>
      </w:r>
      <w:proofErr w:type="spellEnd"/>
      <w:r>
        <w:t xml:space="preserve"> взаимосвязь между ними;</w:t>
      </w:r>
    </w:p>
    <w:p w14:paraId="60FDC94A" w14:textId="55D40CAB" w:rsidR="00A43DD8" w:rsidRDefault="00983492" w:rsidP="00983492">
      <w:pPr>
        <w:pStyle w:val="a4"/>
        <w:numPr>
          <w:ilvl w:val="0"/>
          <w:numId w:val="162"/>
        </w:numPr>
        <w:tabs>
          <w:tab w:val="left" w:pos="1252"/>
        </w:tabs>
        <w:spacing w:before="1"/>
        <w:ind w:right="271" w:firstLine="707"/>
        <w:jc w:val="both"/>
      </w:pPr>
      <w:r>
        <w:t>умение</w:t>
      </w:r>
      <w:r>
        <w:rPr>
          <w:spacing w:val="-11"/>
        </w:rPr>
        <w:t xml:space="preserve"> </w:t>
      </w:r>
      <w:r>
        <w:t>вычислять</w:t>
      </w:r>
      <w:r>
        <w:rPr>
          <w:spacing w:val="-10"/>
        </w:rPr>
        <w:t xml:space="preserve"> </w:t>
      </w:r>
      <w:r>
        <w:t>относительную</w:t>
      </w:r>
      <w:r>
        <w:rPr>
          <w:spacing w:val="-10"/>
        </w:rPr>
        <w:t xml:space="preserve"> </w:t>
      </w:r>
      <w:r>
        <w:t>молекулярную</w:t>
      </w:r>
      <w:r>
        <w:rPr>
          <w:spacing w:val="-10"/>
        </w:rPr>
        <w:t xml:space="preserve"> </w:t>
      </w:r>
      <w:r>
        <w:t>и</w:t>
      </w:r>
      <w:r>
        <w:rPr>
          <w:spacing w:val="-11"/>
        </w:rPr>
        <w:t xml:space="preserve"> </w:t>
      </w:r>
      <w:r>
        <w:t>молярную</w:t>
      </w:r>
      <w:r>
        <w:rPr>
          <w:spacing w:val="-8"/>
        </w:rPr>
        <w:t xml:space="preserve"> </w:t>
      </w:r>
      <w:r>
        <w:t>массы</w:t>
      </w:r>
      <w:r>
        <w:rPr>
          <w:spacing w:val="-10"/>
        </w:rPr>
        <w:t xml:space="preserve"> </w:t>
      </w:r>
      <w:r>
        <w:t>веществ,</w:t>
      </w:r>
      <w:r>
        <w:rPr>
          <w:spacing w:val="-11"/>
        </w:rPr>
        <w:t xml:space="preserve"> </w:t>
      </w:r>
      <w:r>
        <w:t>массовую долю химического элемента в соединении, массовую долю вещества в растворе, количество вещества</w:t>
      </w:r>
      <w:r>
        <w:rPr>
          <w:spacing w:val="-8"/>
        </w:rPr>
        <w:t xml:space="preserve"> </w:t>
      </w:r>
      <w:r>
        <w:t>и</w:t>
      </w:r>
      <w:r>
        <w:rPr>
          <w:spacing w:val="-11"/>
        </w:rPr>
        <w:t xml:space="preserve"> </w:t>
      </w:r>
      <w:r>
        <w:t>его</w:t>
      </w:r>
      <w:r>
        <w:rPr>
          <w:spacing w:val="-9"/>
        </w:rPr>
        <w:t xml:space="preserve"> </w:t>
      </w:r>
      <w:r>
        <w:t>массу,</w:t>
      </w:r>
      <w:r>
        <w:rPr>
          <w:spacing w:val="-9"/>
        </w:rPr>
        <w:t xml:space="preserve"> </w:t>
      </w:r>
      <w:r>
        <w:t>объем</w:t>
      </w:r>
      <w:r>
        <w:rPr>
          <w:spacing w:val="-9"/>
        </w:rPr>
        <w:t xml:space="preserve"> </w:t>
      </w:r>
      <w:r>
        <w:t>газов;</w:t>
      </w:r>
      <w:r>
        <w:rPr>
          <w:spacing w:val="-8"/>
        </w:rPr>
        <w:t xml:space="preserve"> </w:t>
      </w:r>
      <w:r>
        <w:t>умение</w:t>
      </w:r>
      <w:r>
        <w:rPr>
          <w:spacing w:val="-9"/>
        </w:rPr>
        <w:t xml:space="preserve"> </w:t>
      </w:r>
      <w:r>
        <w:t>проводить</w:t>
      </w:r>
      <w:r>
        <w:rPr>
          <w:spacing w:val="-9"/>
        </w:rPr>
        <w:t xml:space="preserve"> </w:t>
      </w:r>
      <w:r>
        <w:t>расчеты</w:t>
      </w:r>
      <w:r>
        <w:rPr>
          <w:spacing w:val="-8"/>
        </w:rPr>
        <w:t xml:space="preserve"> </w:t>
      </w:r>
      <w:r>
        <w:t>по</w:t>
      </w:r>
      <w:r>
        <w:rPr>
          <w:spacing w:val="-11"/>
        </w:rPr>
        <w:t xml:space="preserve"> </w:t>
      </w:r>
      <w:r>
        <w:t>уравнениям</w:t>
      </w:r>
      <w:r>
        <w:rPr>
          <w:spacing w:val="-9"/>
        </w:rPr>
        <w:t xml:space="preserve"> </w:t>
      </w:r>
      <w:r>
        <w:t>химических</w:t>
      </w:r>
      <w:r>
        <w:rPr>
          <w:spacing w:val="-4"/>
        </w:rPr>
        <w:t xml:space="preserve"> </w:t>
      </w:r>
      <w:proofErr w:type="gramStart"/>
      <w:r>
        <w:t>ре- акций</w:t>
      </w:r>
      <w:proofErr w:type="gramEnd"/>
      <w:r>
        <w:t xml:space="preserve"> и</w:t>
      </w:r>
      <w:r>
        <w:rPr>
          <w:spacing w:val="40"/>
        </w:rPr>
        <w:t xml:space="preserve"> </w:t>
      </w:r>
      <w:r>
        <w:t>находить количество</w:t>
      </w:r>
      <w:r>
        <w:rPr>
          <w:spacing w:val="40"/>
        </w:rPr>
        <w:t xml:space="preserve"> </w:t>
      </w:r>
      <w:r>
        <w:t>вещества, объем</w:t>
      </w:r>
      <w:r>
        <w:rPr>
          <w:spacing w:val="40"/>
        </w:rPr>
        <w:t xml:space="preserve"> </w:t>
      </w:r>
      <w:r>
        <w:t>и массу реагентов</w:t>
      </w:r>
      <w:r>
        <w:rPr>
          <w:spacing w:val="40"/>
        </w:rPr>
        <w:t xml:space="preserve"> </w:t>
      </w:r>
      <w:r>
        <w:t>или продуктов реакции;</w:t>
      </w:r>
    </w:p>
    <w:p w14:paraId="032006CF" w14:textId="77777777" w:rsidR="00A43DD8" w:rsidRDefault="00983492" w:rsidP="00983492">
      <w:pPr>
        <w:pStyle w:val="a4"/>
        <w:numPr>
          <w:ilvl w:val="0"/>
          <w:numId w:val="162"/>
        </w:numPr>
        <w:tabs>
          <w:tab w:val="left" w:pos="1247"/>
        </w:tabs>
        <w:spacing w:before="2"/>
        <w:ind w:right="268" w:firstLine="707"/>
        <w:jc w:val="both"/>
      </w:pPr>
      <w:r>
        <w:t xml:space="preserve">владение основными методами научного познания (наблюдение, измерение, </w:t>
      </w:r>
      <w:proofErr w:type="spellStart"/>
      <w:proofErr w:type="gramStart"/>
      <w:r>
        <w:t>экспери</w:t>
      </w:r>
      <w:proofErr w:type="spellEnd"/>
      <w:r>
        <w:t>- мент</w:t>
      </w:r>
      <w:proofErr w:type="gramEnd"/>
      <w:r>
        <w:t xml:space="preserve">,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w:t>
      </w:r>
      <w:proofErr w:type="spellStart"/>
      <w:r>
        <w:t>ве</w:t>
      </w:r>
      <w:proofErr w:type="spellEnd"/>
      <w:r>
        <w:t xml:space="preserve">- </w:t>
      </w:r>
      <w:proofErr w:type="spellStart"/>
      <w:r>
        <w:t>ществами</w:t>
      </w:r>
      <w:proofErr w:type="spellEnd"/>
      <w:r>
        <w:t>, химической посудой и лабораторным оборудованием;</w:t>
      </w:r>
    </w:p>
    <w:p w14:paraId="7EB1EE64" w14:textId="77777777" w:rsidR="00A43DD8" w:rsidRDefault="00983492" w:rsidP="00983492">
      <w:pPr>
        <w:pStyle w:val="a4"/>
        <w:numPr>
          <w:ilvl w:val="0"/>
          <w:numId w:val="162"/>
        </w:numPr>
        <w:tabs>
          <w:tab w:val="left" w:pos="1363"/>
        </w:tabs>
        <w:spacing w:before="1"/>
        <w:ind w:right="272" w:firstLine="707"/>
        <w:jc w:val="both"/>
      </w:pPr>
      <w:r>
        <w:t xml:space="preserve">наличие практических навыков планирования и осуществления следующих </w:t>
      </w:r>
      <w:proofErr w:type="spellStart"/>
      <w:r>
        <w:t>химиче</w:t>
      </w:r>
      <w:proofErr w:type="spellEnd"/>
      <w:r>
        <w:t xml:space="preserve">- </w:t>
      </w:r>
      <w:proofErr w:type="spellStart"/>
      <w:r>
        <w:t>ских</w:t>
      </w:r>
      <w:proofErr w:type="spellEnd"/>
      <w:r>
        <w:t xml:space="preserve"> экспериментов:</w:t>
      </w:r>
    </w:p>
    <w:p w14:paraId="0B135F34" w14:textId="77777777" w:rsidR="00A43DD8" w:rsidRDefault="00983492" w:rsidP="00983492">
      <w:pPr>
        <w:pStyle w:val="a4"/>
        <w:numPr>
          <w:ilvl w:val="1"/>
          <w:numId w:val="162"/>
        </w:numPr>
        <w:tabs>
          <w:tab w:val="left" w:pos="1278"/>
        </w:tabs>
        <w:spacing w:line="249" w:lineRule="exact"/>
        <w:ind w:left="1278" w:hanging="285"/>
        <w:jc w:val="left"/>
      </w:pPr>
      <w:r>
        <w:t>изучение</w:t>
      </w:r>
      <w:r>
        <w:rPr>
          <w:spacing w:val="12"/>
        </w:rPr>
        <w:t xml:space="preserve"> </w:t>
      </w:r>
      <w:r>
        <w:t>и</w:t>
      </w:r>
      <w:r>
        <w:rPr>
          <w:spacing w:val="9"/>
        </w:rPr>
        <w:t xml:space="preserve"> </w:t>
      </w:r>
      <w:r>
        <w:t>описание</w:t>
      </w:r>
      <w:r>
        <w:rPr>
          <w:spacing w:val="9"/>
        </w:rPr>
        <w:t xml:space="preserve"> </w:t>
      </w:r>
      <w:r>
        <w:t>физических</w:t>
      </w:r>
      <w:r>
        <w:rPr>
          <w:spacing w:val="10"/>
        </w:rPr>
        <w:t xml:space="preserve"> </w:t>
      </w:r>
      <w:r>
        <w:t>свойств</w:t>
      </w:r>
      <w:r>
        <w:rPr>
          <w:spacing w:val="8"/>
        </w:rPr>
        <w:t xml:space="preserve"> </w:t>
      </w:r>
      <w:r>
        <w:rPr>
          <w:spacing w:val="-2"/>
        </w:rPr>
        <w:t>веществ;</w:t>
      </w:r>
    </w:p>
    <w:p w14:paraId="01381574" w14:textId="77777777" w:rsidR="00A43DD8" w:rsidRDefault="00983492" w:rsidP="00983492">
      <w:pPr>
        <w:pStyle w:val="a4"/>
        <w:numPr>
          <w:ilvl w:val="1"/>
          <w:numId w:val="162"/>
        </w:numPr>
        <w:tabs>
          <w:tab w:val="left" w:pos="1278"/>
        </w:tabs>
        <w:spacing w:line="257" w:lineRule="exact"/>
        <w:ind w:left="1278" w:hanging="285"/>
        <w:jc w:val="left"/>
      </w:pPr>
      <w:r>
        <w:t>ознакомление</w:t>
      </w:r>
      <w:r>
        <w:rPr>
          <w:spacing w:val="14"/>
        </w:rPr>
        <w:t xml:space="preserve"> </w:t>
      </w:r>
      <w:r>
        <w:t>с</w:t>
      </w:r>
      <w:r>
        <w:rPr>
          <w:spacing w:val="9"/>
        </w:rPr>
        <w:t xml:space="preserve"> </w:t>
      </w:r>
      <w:r>
        <w:t>физическими</w:t>
      </w:r>
      <w:r>
        <w:rPr>
          <w:spacing w:val="7"/>
        </w:rPr>
        <w:t xml:space="preserve"> </w:t>
      </w:r>
      <w:r>
        <w:t>и</w:t>
      </w:r>
      <w:r>
        <w:rPr>
          <w:spacing w:val="5"/>
        </w:rPr>
        <w:t xml:space="preserve"> </w:t>
      </w:r>
      <w:r>
        <w:t>химическими</w:t>
      </w:r>
      <w:r>
        <w:rPr>
          <w:spacing w:val="14"/>
        </w:rPr>
        <w:t xml:space="preserve"> </w:t>
      </w:r>
      <w:r>
        <w:rPr>
          <w:spacing w:val="-2"/>
        </w:rPr>
        <w:t>явлениями;</w:t>
      </w:r>
    </w:p>
    <w:p w14:paraId="5F9BA229" w14:textId="77777777" w:rsidR="00A43DD8" w:rsidRDefault="00983492" w:rsidP="00983492">
      <w:pPr>
        <w:pStyle w:val="a4"/>
        <w:numPr>
          <w:ilvl w:val="1"/>
          <w:numId w:val="162"/>
        </w:numPr>
        <w:tabs>
          <w:tab w:val="left" w:pos="1278"/>
        </w:tabs>
        <w:spacing w:line="258" w:lineRule="exact"/>
        <w:ind w:left="1278" w:hanging="285"/>
        <w:jc w:val="left"/>
      </w:pPr>
      <w:r>
        <w:t>опыты,</w:t>
      </w:r>
      <w:r>
        <w:rPr>
          <w:spacing w:val="8"/>
        </w:rPr>
        <w:t xml:space="preserve"> </w:t>
      </w:r>
      <w:r>
        <w:t>иллюстрирующие</w:t>
      </w:r>
      <w:r>
        <w:rPr>
          <w:spacing w:val="11"/>
        </w:rPr>
        <w:t xml:space="preserve"> </w:t>
      </w:r>
      <w:r>
        <w:t>признаки</w:t>
      </w:r>
      <w:r>
        <w:rPr>
          <w:spacing w:val="11"/>
        </w:rPr>
        <w:t xml:space="preserve"> </w:t>
      </w:r>
      <w:r>
        <w:t>протекания</w:t>
      </w:r>
      <w:r>
        <w:rPr>
          <w:spacing w:val="14"/>
        </w:rPr>
        <w:t xml:space="preserve"> </w:t>
      </w:r>
      <w:r>
        <w:t>химических</w:t>
      </w:r>
      <w:r>
        <w:rPr>
          <w:spacing w:val="16"/>
        </w:rPr>
        <w:t xml:space="preserve"> </w:t>
      </w:r>
      <w:r>
        <w:rPr>
          <w:spacing w:val="-2"/>
        </w:rPr>
        <w:t>реакций;</w:t>
      </w:r>
    </w:p>
    <w:p w14:paraId="70A8E060" w14:textId="77777777" w:rsidR="00A43DD8" w:rsidRDefault="00983492" w:rsidP="00983492">
      <w:pPr>
        <w:pStyle w:val="a4"/>
        <w:numPr>
          <w:ilvl w:val="1"/>
          <w:numId w:val="162"/>
        </w:numPr>
        <w:tabs>
          <w:tab w:val="left" w:pos="1278"/>
        </w:tabs>
        <w:spacing w:line="257" w:lineRule="exact"/>
        <w:ind w:left="1278" w:hanging="285"/>
        <w:jc w:val="left"/>
      </w:pPr>
      <w:r>
        <w:t>изучение</w:t>
      </w:r>
      <w:r>
        <w:rPr>
          <w:spacing w:val="12"/>
        </w:rPr>
        <w:t xml:space="preserve"> </w:t>
      </w:r>
      <w:r>
        <w:t>способов</w:t>
      </w:r>
      <w:r>
        <w:rPr>
          <w:spacing w:val="10"/>
        </w:rPr>
        <w:t xml:space="preserve"> </w:t>
      </w:r>
      <w:r>
        <w:t>разделения</w:t>
      </w:r>
      <w:r>
        <w:rPr>
          <w:spacing w:val="11"/>
        </w:rPr>
        <w:t xml:space="preserve"> </w:t>
      </w:r>
      <w:r>
        <w:rPr>
          <w:spacing w:val="-2"/>
        </w:rPr>
        <w:t>смесей;</w:t>
      </w:r>
    </w:p>
    <w:p w14:paraId="19B4B43F" w14:textId="77777777" w:rsidR="00A43DD8" w:rsidRDefault="00983492" w:rsidP="00983492">
      <w:pPr>
        <w:pStyle w:val="a4"/>
        <w:numPr>
          <w:ilvl w:val="1"/>
          <w:numId w:val="162"/>
        </w:numPr>
        <w:tabs>
          <w:tab w:val="left" w:pos="1278"/>
        </w:tabs>
        <w:spacing w:line="257" w:lineRule="exact"/>
        <w:ind w:left="1278" w:hanging="285"/>
        <w:jc w:val="left"/>
      </w:pPr>
      <w:r>
        <w:t>получение</w:t>
      </w:r>
      <w:r>
        <w:rPr>
          <w:spacing w:val="8"/>
        </w:rPr>
        <w:t xml:space="preserve"> </w:t>
      </w:r>
      <w:r>
        <w:t>кислорода</w:t>
      </w:r>
      <w:r>
        <w:rPr>
          <w:spacing w:val="11"/>
        </w:rPr>
        <w:t xml:space="preserve"> </w:t>
      </w:r>
      <w:r>
        <w:t>и</w:t>
      </w:r>
      <w:r>
        <w:rPr>
          <w:spacing w:val="10"/>
        </w:rPr>
        <w:t xml:space="preserve"> </w:t>
      </w:r>
      <w:r>
        <w:t>изучение</w:t>
      </w:r>
      <w:r>
        <w:rPr>
          <w:spacing w:val="13"/>
        </w:rPr>
        <w:t xml:space="preserve"> </w:t>
      </w:r>
      <w:r>
        <w:t>его</w:t>
      </w:r>
      <w:r>
        <w:rPr>
          <w:spacing w:val="8"/>
        </w:rPr>
        <w:t xml:space="preserve"> </w:t>
      </w:r>
      <w:r>
        <w:rPr>
          <w:spacing w:val="-2"/>
        </w:rPr>
        <w:t>свойств;</w:t>
      </w:r>
    </w:p>
    <w:p w14:paraId="4473819E" w14:textId="77777777" w:rsidR="00A43DD8" w:rsidRDefault="00983492" w:rsidP="00983492">
      <w:pPr>
        <w:pStyle w:val="a4"/>
        <w:numPr>
          <w:ilvl w:val="1"/>
          <w:numId w:val="162"/>
        </w:numPr>
        <w:tabs>
          <w:tab w:val="left" w:pos="1278"/>
        </w:tabs>
        <w:spacing w:line="257" w:lineRule="exact"/>
        <w:ind w:left="1278" w:hanging="285"/>
        <w:jc w:val="left"/>
      </w:pPr>
      <w:r>
        <w:t>получение</w:t>
      </w:r>
      <w:r>
        <w:rPr>
          <w:spacing w:val="10"/>
        </w:rPr>
        <w:t xml:space="preserve"> </w:t>
      </w:r>
      <w:r>
        <w:t>водорода</w:t>
      </w:r>
      <w:r>
        <w:rPr>
          <w:spacing w:val="11"/>
        </w:rPr>
        <w:t xml:space="preserve"> </w:t>
      </w:r>
      <w:r>
        <w:t>и</w:t>
      </w:r>
      <w:r>
        <w:rPr>
          <w:spacing w:val="7"/>
        </w:rPr>
        <w:t xml:space="preserve"> </w:t>
      </w:r>
      <w:r>
        <w:t>изучение</w:t>
      </w:r>
      <w:r>
        <w:rPr>
          <w:spacing w:val="9"/>
        </w:rPr>
        <w:t xml:space="preserve"> </w:t>
      </w:r>
      <w:r>
        <w:t>его</w:t>
      </w:r>
      <w:r>
        <w:rPr>
          <w:spacing w:val="8"/>
        </w:rPr>
        <w:t xml:space="preserve"> </w:t>
      </w:r>
      <w:r>
        <w:rPr>
          <w:spacing w:val="-2"/>
        </w:rPr>
        <w:t>свойств;</w:t>
      </w:r>
    </w:p>
    <w:p w14:paraId="1E407519" w14:textId="77777777" w:rsidR="00A43DD8" w:rsidRDefault="00983492" w:rsidP="00983492">
      <w:pPr>
        <w:pStyle w:val="a4"/>
        <w:numPr>
          <w:ilvl w:val="1"/>
          <w:numId w:val="162"/>
        </w:numPr>
        <w:tabs>
          <w:tab w:val="left" w:pos="1278"/>
        </w:tabs>
        <w:spacing w:line="257" w:lineRule="exact"/>
        <w:ind w:left="1278" w:hanging="285"/>
        <w:jc w:val="left"/>
      </w:pPr>
      <w:r>
        <w:t>получение</w:t>
      </w:r>
      <w:r>
        <w:rPr>
          <w:spacing w:val="12"/>
        </w:rPr>
        <w:t xml:space="preserve"> </w:t>
      </w:r>
      <w:r>
        <w:t>углекислого</w:t>
      </w:r>
      <w:r>
        <w:rPr>
          <w:spacing w:val="11"/>
        </w:rPr>
        <w:t xml:space="preserve"> </w:t>
      </w:r>
      <w:r>
        <w:t>газа</w:t>
      </w:r>
      <w:r>
        <w:rPr>
          <w:spacing w:val="10"/>
        </w:rPr>
        <w:t xml:space="preserve"> </w:t>
      </w:r>
      <w:r>
        <w:t>и</w:t>
      </w:r>
      <w:r>
        <w:rPr>
          <w:spacing w:val="8"/>
        </w:rPr>
        <w:t xml:space="preserve"> </w:t>
      </w:r>
      <w:r>
        <w:t>изучение</w:t>
      </w:r>
      <w:r>
        <w:rPr>
          <w:spacing w:val="11"/>
        </w:rPr>
        <w:t xml:space="preserve"> </w:t>
      </w:r>
      <w:r>
        <w:t>его</w:t>
      </w:r>
      <w:r>
        <w:rPr>
          <w:spacing w:val="8"/>
        </w:rPr>
        <w:t xml:space="preserve"> </w:t>
      </w:r>
      <w:r>
        <w:rPr>
          <w:spacing w:val="-2"/>
        </w:rPr>
        <w:t>свойств;</w:t>
      </w:r>
    </w:p>
    <w:p w14:paraId="29D90CBC" w14:textId="77777777" w:rsidR="00A43DD8" w:rsidRDefault="00983492" w:rsidP="00983492">
      <w:pPr>
        <w:pStyle w:val="a4"/>
        <w:numPr>
          <w:ilvl w:val="1"/>
          <w:numId w:val="162"/>
        </w:numPr>
        <w:tabs>
          <w:tab w:val="left" w:pos="1278"/>
        </w:tabs>
        <w:spacing w:line="258" w:lineRule="exact"/>
        <w:ind w:left="1278" w:hanging="285"/>
        <w:jc w:val="left"/>
      </w:pPr>
      <w:r>
        <w:t>получение</w:t>
      </w:r>
      <w:r>
        <w:rPr>
          <w:spacing w:val="9"/>
        </w:rPr>
        <w:t xml:space="preserve"> </w:t>
      </w:r>
      <w:r>
        <w:t>аммиака</w:t>
      </w:r>
      <w:r>
        <w:rPr>
          <w:spacing w:val="9"/>
        </w:rPr>
        <w:t xml:space="preserve"> </w:t>
      </w:r>
      <w:r>
        <w:t>и</w:t>
      </w:r>
      <w:r>
        <w:rPr>
          <w:spacing w:val="9"/>
        </w:rPr>
        <w:t xml:space="preserve"> </w:t>
      </w:r>
      <w:r>
        <w:t>изучение</w:t>
      </w:r>
      <w:r>
        <w:rPr>
          <w:spacing w:val="9"/>
        </w:rPr>
        <w:t xml:space="preserve"> </w:t>
      </w:r>
      <w:r>
        <w:t>его</w:t>
      </w:r>
      <w:r>
        <w:rPr>
          <w:spacing w:val="9"/>
        </w:rPr>
        <w:t xml:space="preserve"> </w:t>
      </w:r>
      <w:r>
        <w:rPr>
          <w:spacing w:val="-2"/>
        </w:rPr>
        <w:t>свойств;</w:t>
      </w:r>
    </w:p>
    <w:p w14:paraId="06CA5B2C" w14:textId="77777777" w:rsidR="00A43DD8" w:rsidRDefault="00983492" w:rsidP="00983492">
      <w:pPr>
        <w:pStyle w:val="a4"/>
        <w:numPr>
          <w:ilvl w:val="1"/>
          <w:numId w:val="162"/>
        </w:numPr>
        <w:tabs>
          <w:tab w:val="left" w:pos="1278"/>
        </w:tabs>
        <w:spacing w:line="264" w:lineRule="exact"/>
        <w:ind w:left="1278" w:hanging="285"/>
        <w:jc w:val="left"/>
      </w:pPr>
      <w:r>
        <w:t>приготовление</w:t>
      </w:r>
      <w:r>
        <w:rPr>
          <w:spacing w:val="10"/>
        </w:rPr>
        <w:t xml:space="preserve"> </w:t>
      </w:r>
      <w:r>
        <w:t>растворов</w:t>
      </w:r>
      <w:r>
        <w:rPr>
          <w:spacing w:val="9"/>
        </w:rPr>
        <w:t xml:space="preserve"> </w:t>
      </w:r>
      <w:r>
        <w:t>с</w:t>
      </w:r>
      <w:r>
        <w:rPr>
          <w:spacing w:val="14"/>
        </w:rPr>
        <w:t xml:space="preserve"> </w:t>
      </w:r>
      <w:r>
        <w:t>определенной</w:t>
      </w:r>
      <w:r>
        <w:rPr>
          <w:spacing w:val="9"/>
        </w:rPr>
        <w:t xml:space="preserve"> </w:t>
      </w:r>
      <w:r>
        <w:t>массовой</w:t>
      </w:r>
      <w:r>
        <w:rPr>
          <w:spacing w:val="12"/>
        </w:rPr>
        <w:t xml:space="preserve"> </w:t>
      </w:r>
      <w:r>
        <w:t>долей</w:t>
      </w:r>
      <w:r>
        <w:rPr>
          <w:spacing w:val="11"/>
        </w:rPr>
        <w:t xml:space="preserve"> </w:t>
      </w:r>
      <w:r>
        <w:t>растворенного</w:t>
      </w:r>
      <w:r>
        <w:rPr>
          <w:spacing w:val="17"/>
        </w:rPr>
        <w:t xml:space="preserve"> </w:t>
      </w:r>
      <w:r>
        <w:rPr>
          <w:spacing w:val="-2"/>
        </w:rPr>
        <w:t>вещества;</w:t>
      </w:r>
    </w:p>
    <w:p w14:paraId="1C18566B" w14:textId="77777777" w:rsidR="00A43DD8" w:rsidRDefault="00A43DD8">
      <w:pPr>
        <w:pStyle w:val="a4"/>
        <w:spacing w:line="264" w:lineRule="exact"/>
        <w:jc w:val="left"/>
        <w:sectPr w:rsidR="00A43DD8">
          <w:pgSz w:w="11920" w:h="16850"/>
          <w:pgMar w:top="1700" w:right="566" w:bottom="780" w:left="1417" w:header="0" w:footer="597" w:gutter="0"/>
          <w:cols w:space="720"/>
        </w:sectPr>
      </w:pPr>
    </w:p>
    <w:p w14:paraId="6CB7F985" w14:textId="77777777" w:rsidR="00A43DD8" w:rsidRDefault="00983492" w:rsidP="00983492">
      <w:pPr>
        <w:pStyle w:val="a4"/>
        <w:numPr>
          <w:ilvl w:val="1"/>
          <w:numId w:val="162"/>
        </w:numPr>
        <w:tabs>
          <w:tab w:val="left" w:pos="1278"/>
        </w:tabs>
        <w:spacing w:before="83"/>
        <w:ind w:left="1278" w:hanging="285"/>
        <w:jc w:val="left"/>
      </w:pPr>
      <w:r>
        <w:lastRenderedPageBreak/>
        <w:t>исследование</w:t>
      </w:r>
      <w:r>
        <w:rPr>
          <w:spacing w:val="12"/>
        </w:rPr>
        <w:t xml:space="preserve"> </w:t>
      </w:r>
      <w:r>
        <w:t>и</w:t>
      </w:r>
      <w:r>
        <w:rPr>
          <w:spacing w:val="8"/>
        </w:rPr>
        <w:t xml:space="preserve"> </w:t>
      </w:r>
      <w:r>
        <w:t>описание</w:t>
      </w:r>
      <w:r>
        <w:rPr>
          <w:spacing w:val="10"/>
        </w:rPr>
        <w:t xml:space="preserve"> </w:t>
      </w:r>
      <w:r>
        <w:t>свойств</w:t>
      </w:r>
      <w:r>
        <w:rPr>
          <w:spacing w:val="9"/>
        </w:rPr>
        <w:t xml:space="preserve"> </w:t>
      </w:r>
      <w:r>
        <w:t>неорганических</w:t>
      </w:r>
      <w:r>
        <w:rPr>
          <w:spacing w:val="12"/>
        </w:rPr>
        <w:t xml:space="preserve"> </w:t>
      </w:r>
      <w:r>
        <w:t>веществ</w:t>
      </w:r>
      <w:r>
        <w:rPr>
          <w:spacing w:val="9"/>
        </w:rPr>
        <w:t xml:space="preserve"> </w:t>
      </w:r>
      <w:r>
        <w:t>различных</w:t>
      </w:r>
      <w:r>
        <w:rPr>
          <w:spacing w:val="10"/>
        </w:rPr>
        <w:t xml:space="preserve"> </w:t>
      </w:r>
      <w:r>
        <w:rPr>
          <w:spacing w:val="-2"/>
        </w:rPr>
        <w:t>классов;</w:t>
      </w:r>
    </w:p>
    <w:p w14:paraId="68EC5B6D" w14:textId="77777777" w:rsidR="00A43DD8" w:rsidRDefault="00983492" w:rsidP="00983492">
      <w:pPr>
        <w:pStyle w:val="a4"/>
        <w:numPr>
          <w:ilvl w:val="1"/>
          <w:numId w:val="162"/>
        </w:numPr>
        <w:tabs>
          <w:tab w:val="left" w:pos="1275"/>
        </w:tabs>
        <w:spacing w:before="19" w:line="220" w:lineRule="auto"/>
        <w:ind w:right="521" w:firstLine="707"/>
        <w:jc w:val="left"/>
      </w:pPr>
      <w:r>
        <w:rPr>
          <w:position w:val="1"/>
        </w:rPr>
        <w:t>применение</w:t>
      </w:r>
      <w:r>
        <w:rPr>
          <w:spacing w:val="37"/>
          <w:position w:val="1"/>
        </w:rPr>
        <w:t xml:space="preserve"> </w:t>
      </w:r>
      <w:r>
        <w:rPr>
          <w:position w:val="1"/>
        </w:rPr>
        <w:t>индикаторов</w:t>
      </w:r>
      <w:r>
        <w:rPr>
          <w:spacing w:val="-4"/>
          <w:position w:val="1"/>
        </w:rPr>
        <w:t xml:space="preserve"> </w:t>
      </w:r>
      <w:r>
        <w:rPr>
          <w:position w:val="1"/>
        </w:rPr>
        <w:t>(лакмуса,</w:t>
      </w:r>
      <w:r>
        <w:rPr>
          <w:spacing w:val="-2"/>
          <w:position w:val="1"/>
        </w:rPr>
        <w:t xml:space="preserve"> </w:t>
      </w:r>
      <w:r>
        <w:rPr>
          <w:position w:val="1"/>
        </w:rPr>
        <w:t>метилоранжа</w:t>
      </w:r>
      <w:r>
        <w:rPr>
          <w:spacing w:val="35"/>
          <w:position w:val="1"/>
        </w:rPr>
        <w:t xml:space="preserve"> </w:t>
      </w:r>
      <w:r>
        <w:rPr>
          <w:position w:val="1"/>
        </w:rPr>
        <w:t>и</w:t>
      </w:r>
      <w:r>
        <w:rPr>
          <w:spacing w:val="-6"/>
          <w:position w:val="1"/>
        </w:rPr>
        <w:t xml:space="preserve"> </w:t>
      </w:r>
      <w:r>
        <w:rPr>
          <w:position w:val="1"/>
        </w:rPr>
        <w:t>фенолфталеина)</w:t>
      </w:r>
      <w:r>
        <w:rPr>
          <w:spacing w:val="37"/>
          <w:position w:val="1"/>
        </w:rPr>
        <w:t xml:space="preserve"> </w:t>
      </w:r>
      <w:r>
        <w:rPr>
          <w:position w:val="1"/>
        </w:rPr>
        <w:t>для</w:t>
      </w:r>
      <w:r>
        <w:rPr>
          <w:spacing w:val="-6"/>
          <w:position w:val="1"/>
        </w:rPr>
        <w:t xml:space="preserve"> </w:t>
      </w:r>
      <w:r>
        <w:rPr>
          <w:position w:val="1"/>
        </w:rPr>
        <w:t xml:space="preserve">определения </w:t>
      </w:r>
      <w:r>
        <w:t>характера среды в растворах кислот и щелочей;</w:t>
      </w:r>
    </w:p>
    <w:p w14:paraId="4E7C4508" w14:textId="77777777" w:rsidR="00A43DD8" w:rsidRDefault="00983492" w:rsidP="00983492">
      <w:pPr>
        <w:pStyle w:val="a4"/>
        <w:numPr>
          <w:ilvl w:val="1"/>
          <w:numId w:val="162"/>
        </w:numPr>
        <w:tabs>
          <w:tab w:val="left" w:pos="1275"/>
        </w:tabs>
        <w:spacing w:before="19" w:line="220" w:lineRule="auto"/>
        <w:ind w:right="410" w:firstLine="707"/>
        <w:jc w:val="left"/>
      </w:pPr>
      <w:r>
        <w:rPr>
          <w:position w:val="1"/>
        </w:rPr>
        <w:t>изучение</w:t>
      </w:r>
      <w:r>
        <w:rPr>
          <w:spacing w:val="39"/>
          <w:position w:val="1"/>
        </w:rPr>
        <w:t xml:space="preserve"> </w:t>
      </w:r>
      <w:r>
        <w:rPr>
          <w:position w:val="1"/>
        </w:rPr>
        <w:t>взаимодействия</w:t>
      </w:r>
      <w:r>
        <w:rPr>
          <w:spacing w:val="36"/>
          <w:position w:val="1"/>
        </w:rPr>
        <w:t xml:space="preserve"> </w:t>
      </w:r>
      <w:r>
        <w:rPr>
          <w:position w:val="1"/>
        </w:rPr>
        <w:t>кислот</w:t>
      </w:r>
      <w:r>
        <w:rPr>
          <w:spacing w:val="38"/>
          <w:position w:val="1"/>
        </w:rPr>
        <w:t xml:space="preserve"> </w:t>
      </w:r>
      <w:r>
        <w:rPr>
          <w:position w:val="1"/>
        </w:rPr>
        <w:t>с</w:t>
      </w:r>
      <w:r>
        <w:rPr>
          <w:spacing w:val="36"/>
          <w:position w:val="1"/>
        </w:rPr>
        <w:t xml:space="preserve"> </w:t>
      </w:r>
      <w:r>
        <w:rPr>
          <w:position w:val="1"/>
        </w:rPr>
        <w:t>металлами,</w:t>
      </w:r>
      <w:r>
        <w:rPr>
          <w:spacing w:val="35"/>
          <w:position w:val="1"/>
        </w:rPr>
        <w:t xml:space="preserve"> </w:t>
      </w:r>
      <w:r>
        <w:rPr>
          <w:position w:val="1"/>
        </w:rPr>
        <w:t>оксидами</w:t>
      </w:r>
      <w:r>
        <w:rPr>
          <w:spacing w:val="38"/>
          <w:position w:val="1"/>
        </w:rPr>
        <w:t xml:space="preserve"> </w:t>
      </w:r>
      <w:r>
        <w:rPr>
          <w:position w:val="1"/>
        </w:rPr>
        <w:t>металлов,</w:t>
      </w:r>
      <w:r>
        <w:rPr>
          <w:spacing w:val="35"/>
          <w:position w:val="1"/>
        </w:rPr>
        <w:t xml:space="preserve"> </w:t>
      </w:r>
      <w:r>
        <w:rPr>
          <w:position w:val="1"/>
        </w:rPr>
        <w:t>растворимыми</w:t>
      </w:r>
      <w:r>
        <w:rPr>
          <w:spacing w:val="38"/>
          <w:position w:val="1"/>
        </w:rPr>
        <w:t xml:space="preserve"> </w:t>
      </w:r>
      <w:r>
        <w:rPr>
          <w:position w:val="1"/>
        </w:rPr>
        <w:t xml:space="preserve">и </w:t>
      </w:r>
      <w:r>
        <w:t>нерастворимыми основаниями, солями;</w:t>
      </w:r>
    </w:p>
    <w:p w14:paraId="107114FB" w14:textId="77777777" w:rsidR="00A43DD8" w:rsidRDefault="00983492" w:rsidP="00983492">
      <w:pPr>
        <w:pStyle w:val="a4"/>
        <w:numPr>
          <w:ilvl w:val="1"/>
          <w:numId w:val="162"/>
        </w:numPr>
        <w:tabs>
          <w:tab w:val="left" w:pos="1278"/>
        </w:tabs>
        <w:spacing w:line="253" w:lineRule="exact"/>
        <w:ind w:left="1278" w:hanging="285"/>
        <w:jc w:val="left"/>
      </w:pPr>
      <w:r>
        <w:t>получение</w:t>
      </w:r>
      <w:r>
        <w:rPr>
          <w:spacing w:val="15"/>
        </w:rPr>
        <w:t xml:space="preserve"> </w:t>
      </w:r>
      <w:r>
        <w:t>нерастворимых</w:t>
      </w:r>
      <w:r>
        <w:rPr>
          <w:spacing w:val="16"/>
        </w:rPr>
        <w:t xml:space="preserve"> </w:t>
      </w:r>
      <w:r>
        <w:rPr>
          <w:spacing w:val="-2"/>
        </w:rPr>
        <w:t>оснований;</w:t>
      </w:r>
    </w:p>
    <w:p w14:paraId="5D3EA930" w14:textId="77777777" w:rsidR="00A43DD8" w:rsidRDefault="00983492" w:rsidP="00983492">
      <w:pPr>
        <w:pStyle w:val="a4"/>
        <w:numPr>
          <w:ilvl w:val="1"/>
          <w:numId w:val="162"/>
        </w:numPr>
        <w:tabs>
          <w:tab w:val="left" w:pos="1278"/>
        </w:tabs>
        <w:spacing w:line="257" w:lineRule="exact"/>
        <w:ind w:left="1278" w:hanging="285"/>
        <w:jc w:val="left"/>
      </w:pPr>
      <w:r>
        <w:t>вытеснение</w:t>
      </w:r>
      <w:r>
        <w:rPr>
          <w:spacing w:val="11"/>
        </w:rPr>
        <w:t xml:space="preserve"> </w:t>
      </w:r>
      <w:r>
        <w:t>одного</w:t>
      </w:r>
      <w:r>
        <w:rPr>
          <w:spacing w:val="10"/>
        </w:rPr>
        <w:t xml:space="preserve"> </w:t>
      </w:r>
      <w:r>
        <w:t>металла</w:t>
      </w:r>
      <w:r>
        <w:rPr>
          <w:spacing w:val="11"/>
        </w:rPr>
        <w:t xml:space="preserve"> </w:t>
      </w:r>
      <w:r>
        <w:t>другим</w:t>
      </w:r>
      <w:r>
        <w:rPr>
          <w:spacing w:val="10"/>
        </w:rPr>
        <w:t xml:space="preserve"> </w:t>
      </w:r>
      <w:r>
        <w:t>из</w:t>
      </w:r>
      <w:r>
        <w:rPr>
          <w:spacing w:val="7"/>
        </w:rPr>
        <w:t xml:space="preserve"> </w:t>
      </w:r>
      <w:r>
        <w:t>раствора</w:t>
      </w:r>
      <w:r>
        <w:rPr>
          <w:spacing w:val="14"/>
        </w:rPr>
        <w:t xml:space="preserve"> </w:t>
      </w:r>
      <w:r>
        <w:rPr>
          <w:spacing w:val="-2"/>
        </w:rPr>
        <w:t>соли;</w:t>
      </w:r>
    </w:p>
    <w:p w14:paraId="47ED85A2" w14:textId="77777777" w:rsidR="00A43DD8" w:rsidRDefault="00983492" w:rsidP="00983492">
      <w:pPr>
        <w:pStyle w:val="a4"/>
        <w:numPr>
          <w:ilvl w:val="1"/>
          <w:numId w:val="162"/>
        </w:numPr>
        <w:tabs>
          <w:tab w:val="left" w:pos="1278"/>
        </w:tabs>
        <w:spacing w:line="262" w:lineRule="exact"/>
        <w:ind w:left="1278" w:hanging="285"/>
        <w:jc w:val="left"/>
      </w:pPr>
      <w:r>
        <w:t>исследование</w:t>
      </w:r>
      <w:r>
        <w:rPr>
          <w:spacing w:val="6"/>
        </w:rPr>
        <w:t xml:space="preserve"> </w:t>
      </w:r>
      <w:r>
        <w:t>амфотерных</w:t>
      </w:r>
      <w:r>
        <w:rPr>
          <w:spacing w:val="11"/>
        </w:rPr>
        <w:t xml:space="preserve"> </w:t>
      </w:r>
      <w:r>
        <w:t>свойств</w:t>
      </w:r>
      <w:r>
        <w:rPr>
          <w:spacing w:val="10"/>
        </w:rPr>
        <w:t xml:space="preserve"> </w:t>
      </w:r>
      <w:r>
        <w:t>гидроксидов</w:t>
      </w:r>
      <w:r>
        <w:rPr>
          <w:spacing w:val="12"/>
        </w:rPr>
        <w:t xml:space="preserve"> </w:t>
      </w:r>
      <w:r>
        <w:t>алюминия</w:t>
      </w:r>
      <w:r>
        <w:rPr>
          <w:spacing w:val="13"/>
        </w:rPr>
        <w:t xml:space="preserve"> </w:t>
      </w:r>
      <w:r>
        <w:t>и</w:t>
      </w:r>
      <w:r>
        <w:rPr>
          <w:spacing w:val="10"/>
        </w:rPr>
        <w:t xml:space="preserve"> </w:t>
      </w:r>
      <w:r>
        <w:rPr>
          <w:spacing w:val="-2"/>
        </w:rPr>
        <w:t>цинка;</w:t>
      </w:r>
    </w:p>
    <w:p w14:paraId="7E2C609A" w14:textId="77777777" w:rsidR="00A43DD8" w:rsidRDefault="00983492" w:rsidP="00983492">
      <w:pPr>
        <w:pStyle w:val="a4"/>
        <w:numPr>
          <w:ilvl w:val="1"/>
          <w:numId w:val="162"/>
        </w:numPr>
        <w:tabs>
          <w:tab w:val="left" w:pos="1275"/>
        </w:tabs>
        <w:spacing w:before="21" w:line="218" w:lineRule="auto"/>
        <w:ind w:right="539" w:firstLine="707"/>
        <w:jc w:val="left"/>
      </w:pPr>
      <w:r>
        <w:rPr>
          <w:position w:val="1"/>
        </w:rPr>
        <w:t>решение</w:t>
      </w:r>
      <w:r>
        <w:rPr>
          <w:spacing w:val="36"/>
          <w:position w:val="1"/>
        </w:rPr>
        <w:t xml:space="preserve"> </w:t>
      </w:r>
      <w:r>
        <w:rPr>
          <w:position w:val="1"/>
        </w:rPr>
        <w:t>экспериментальных</w:t>
      </w:r>
      <w:r>
        <w:rPr>
          <w:spacing w:val="37"/>
          <w:position w:val="1"/>
        </w:rPr>
        <w:t xml:space="preserve"> </w:t>
      </w:r>
      <w:r>
        <w:rPr>
          <w:position w:val="1"/>
        </w:rPr>
        <w:t>задач</w:t>
      </w:r>
      <w:r>
        <w:rPr>
          <w:spacing w:val="36"/>
          <w:position w:val="1"/>
        </w:rPr>
        <w:t xml:space="preserve"> </w:t>
      </w:r>
      <w:r>
        <w:rPr>
          <w:position w:val="1"/>
        </w:rPr>
        <w:t>по</w:t>
      </w:r>
      <w:r>
        <w:rPr>
          <w:spacing w:val="35"/>
          <w:position w:val="1"/>
        </w:rPr>
        <w:t xml:space="preserve"> </w:t>
      </w:r>
      <w:r>
        <w:rPr>
          <w:position w:val="1"/>
        </w:rPr>
        <w:t>теме</w:t>
      </w:r>
      <w:r>
        <w:rPr>
          <w:spacing w:val="37"/>
          <w:position w:val="1"/>
        </w:rPr>
        <w:t xml:space="preserve"> </w:t>
      </w:r>
      <w:r>
        <w:rPr>
          <w:position w:val="1"/>
        </w:rPr>
        <w:t>«Основные</w:t>
      </w:r>
      <w:r>
        <w:rPr>
          <w:spacing w:val="38"/>
          <w:position w:val="1"/>
        </w:rPr>
        <w:t xml:space="preserve"> </w:t>
      </w:r>
      <w:r>
        <w:rPr>
          <w:position w:val="1"/>
        </w:rPr>
        <w:t>классы</w:t>
      </w:r>
      <w:r>
        <w:rPr>
          <w:spacing w:val="37"/>
          <w:position w:val="1"/>
        </w:rPr>
        <w:t xml:space="preserve"> </w:t>
      </w:r>
      <w:r>
        <w:rPr>
          <w:position w:val="1"/>
        </w:rPr>
        <w:t>неорганических</w:t>
      </w:r>
      <w:r>
        <w:rPr>
          <w:spacing w:val="36"/>
          <w:position w:val="1"/>
        </w:rPr>
        <w:t xml:space="preserve"> </w:t>
      </w:r>
      <w:r>
        <w:rPr>
          <w:position w:val="1"/>
        </w:rPr>
        <w:t xml:space="preserve">со- </w:t>
      </w:r>
      <w:r>
        <w:rPr>
          <w:spacing w:val="-2"/>
        </w:rPr>
        <w:t>единений»;</w:t>
      </w:r>
    </w:p>
    <w:p w14:paraId="07830276" w14:textId="77777777" w:rsidR="00A43DD8" w:rsidRDefault="00983492" w:rsidP="00983492">
      <w:pPr>
        <w:pStyle w:val="a4"/>
        <w:numPr>
          <w:ilvl w:val="1"/>
          <w:numId w:val="162"/>
        </w:numPr>
        <w:tabs>
          <w:tab w:val="left" w:pos="1278"/>
        </w:tabs>
        <w:spacing w:line="251" w:lineRule="exact"/>
        <w:ind w:left="1278" w:hanging="285"/>
        <w:jc w:val="left"/>
      </w:pPr>
      <w:r>
        <w:t>решение</w:t>
      </w:r>
      <w:r>
        <w:rPr>
          <w:spacing w:val="9"/>
        </w:rPr>
        <w:t xml:space="preserve"> </w:t>
      </w:r>
      <w:r>
        <w:t>экспериментальных</w:t>
      </w:r>
      <w:r>
        <w:rPr>
          <w:spacing w:val="12"/>
        </w:rPr>
        <w:t xml:space="preserve"> </w:t>
      </w:r>
      <w:r>
        <w:t>задач</w:t>
      </w:r>
      <w:r>
        <w:rPr>
          <w:spacing w:val="10"/>
        </w:rPr>
        <w:t xml:space="preserve"> </w:t>
      </w:r>
      <w:r>
        <w:t>по</w:t>
      </w:r>
      <w:r>
        <w:rPr>
          <w:spacing w:val="10"/>
        </w:rPr>
        <w:t xml:space="preserve"> </w:t>
      </w:r>
      <w:r>
        <w:t>теме</w:t>
      </w:r>
      <w:r>
        <w:rPr>
          <w:spacing w:val="15"/>
        </w:rPr>
        <w:t xml:space="preserve"> </w:t>
      </w:r>
      <w:r>
        <w:t>«Электролитическая</w:t>
      </w:r>
      <w:r>
        <w:rPr>
          <w:spacing w:val="12"/>
        </w:rPr>
        <w:t xml:space="preserve"> </w:t>
      </w:r>
      <w:r>
        <w:rPr>
          <w:spacing w:val="-2"/>
        </w:rPr>
        <w:t>диссоциация»;</w:t>
      </w:r>
    </w:p>
    <w:p w14:paraId="48022EED" w14:textId="77777777" w:rsidR="00A43DD8" w:rsidRDefault="00983492" w:rsidP="00983492">
      <w:pPr>
        <w:pStyle w:val="a4"/>
        <w:numPr>
          <w:ilvl w:val="1"/>
          <w:numId w:val="162"/>
        </w:numPr>
        <w:tabs>
          <w:tab w:val="left" w:pos="1278"/>
        </w:tabs>
        <w:spacing w:line="258" w:lineRule="exact"/>
        <w:ind w:left="1278" w:hanging="285"/>
        <w:jc w:val="left"/>
      </w:pPr>
      <w:r>
        <w:t>решение</w:t>
      </w:r>
      <w:r>
        <w:rPr>
          <w:spacing w:val="5"/>
        </w:rPr>
        <w:t xml:space="preserve"> </w:t>
      </w:r>
      <w:r>
        <w:t>экспериментальных</w:t>
      </w:r>
      <w:r>
        <w:rPr>
          <w:spacing w:val="3"/>
        </w:rPr>
        <w:t xml:space="preserve"> </w:t>
      </w:r>
      <w:r>
        <w:t>задач</w:t>
      </w:r>
      <w:r>
        <w:rPr>
          <w:spacing w:val="3"/>
        </w:rPr>
        <w:t xml:space="preserve"> </w:t>
      </w:r>
      <w:r>
        <w:t>по</w:t>
      </w:r>
      <w:r>
        <w:rPr>
          <w:spacing w:val="3"/>
        </w:rPr>
        <w:t xml:space="preserve"> </w:t>
      </w:r>
      <w:r>
        <w:t>теме</w:t>
      </w:r>
      <w:r>
        <w:rPr>
          <w:spacing w:val="8"/>
        </w:rPr>
        <w:t xml:space="preserve"> </w:t>
      </w:r>
      <w:r>
        <w:t>«Важнейшие</w:t>
      </w:r>
      <w:r>
        <w:rPr>
          <w:spacing w:val="5"/>
        </w:rPr>
        <w:t xml:space="preserve"> </w:t>
      </w:r>
      <w:r>
        <w:t>неметаллы</w:t>
      </w:r>
      <w:r>
        <w:rPr>
          <w:spacing w:val="4"/>
        </w:rPr>
        <w:t xml:space="preserve"> </w:t>
      </w:r>
      <w:r>
        <w:t>и</w:t>
      </w:r>
      <w:r>
        <w:rPr>
          <w:spacing w:val="5"/>
        </w:rPr>
        <w:t xml:space="preserve"> </w:t>
      </w:r>
      <w:r>
        <w:t>их</w:t>
      </w:r>
      <w:r>
        <w:rPr>
          <w:spacing w:val="1"/>
        </w:rPr>
        <w:t xml:space="preserve"> </w:t>
      </w:r>
      <w:r>
        <w:rPr>
          <w:spacing w:val="-2"/>
        </w:rPr>
        <w:t>соединения»;</w:t>
      </w:r>
    </w:p>
    <w:p w14:paraId="16CF0D92" w14:textId="77777777" w:rsidR="00A43DD8" w:rsidRDefault="00983492" w:rsidP="00983492">
      <w:pPr>
        <w:pStyle w:val="a4"/>
        <w:numPr>
          <w:ilvl w:val="1"/>
          <w:numId w:val="162"/>
        </w:numPr>
        <w:tabs>
          <w:tab w:val="left" w:pos="1278"/>
        </w:tabs>
        <w:spacing w:line="263" w:lineRule="exact"/>
        <w:ind w:left="1278" w:hanging="285"/>
        <w:jc w:val="left"/>
      </w:pPr>
      <w:r>
        <w:t>решение</w:t>
      </w:r>
      <w:r>
        <w:rPr>
          <w:spacing w:val="6"/>
        </w:rPr>
        <w:t xml:space="preserve"> </w:t>
      </w:r>
      <w:r>
        <w:t>экспериментальных</w:t>
      </w:r>
      <w:r>
        <w:rPr>
          <w:spacing w:val="8"/>
        </w:rPr>
        <w:t xml:space="preserve"> </w:t>
      </w:r>
      <w:r>
        <w:t>задач</w:t>
      </w:r>
      <w:r>
        <w:rPr>
          <w:spacing w:val="8"/>
        </w:rPr>
        <w:t xml:space="preserve"> </w:t>
      </w:r>
      <w:r>
        <w:t>по</w:t>
      </w:r>
      <w:r>
        <w:rPr>
          <w:spacing w:val="8"/>
        </w:rPr>
        <w:t xml:space="preserve"> </w:t>
      </w:r>
      <w:r>
        <w:t>теме</w:t>
      </w:r>
      <w:r>
        <w:rPr>
          <w:spacing w:val="13"/>
        </w:rPr>
        <w:t xml:space="preserve"> </w:t>
      </w:r>
      <w:r>
        <w:t>«Важнейшие</w:t>
      </w:r>
      <w:r>
        <w:rPr>
          <w:spacing w:val="10"/>
        </w:rPr>
        <w:t xml:space="preserve"> </w:t>
      </w:r>
      <w:r>
        <w:t>металлы</w:t>
      </w:r>
      <w:r>
        <w:rPr>
          <w:spacing w:val="11"/>
        </w:rPr>
        <w:t xml:space="preserve"> </w:t>
      </w:r>
      <w:r>
        <w:t>и</w:t>
      </w:r>
      <w:r>
        <w:rPr>
          <w:spacing w:val="12"/>
        </w:rPr>
        <w:t xml:space="preserve"> </w:t>
      </w:r>
      <w:r>
        <w:t>их</w:t>
      </w:r>
      <w:r>
        <w:rPr>
          <w:spacing w:val="8"/>
        </w:rPr>
        <w:t xml:space="preserve"> </w:t>
      </w:r>
      <w:r>
        <w:rPr>
          <w:spacing w:val="-2"/>
        </w:rPr>
        <w:t>соединения»;</w:t>
      </w:r>
    </w:p>
    <w:p w14:paraId="20485ADB" w14:textId="77777777" w:rsidR="00A43DD8" w:rsidRDefault="00983492" w:rsidP="00983492">
      <w:pPr>
        <w:pStyle w:val="a4"/>
        <w:numPr>
          <w:ilvl w:val="1"/>
          <w:numId w:val="162"/>
        </w:numPr>
        <w:tabs>
          <w:tab w:val="left" w:pos="1275"/>
        </w:tabs>
        <w:spacing w:before="18" w:line="220" w:lineRule="auto"/>
        <w:ind w:right="300" w:firstLine="707"/>
        <w:jc w:val="left"/>
      </w:pPr>
      <w:r>
        <w:rPr>
          <w:position w:val="1"/>
        </w:rPr>
        <w:t>химические</w:t>
      </w:r>
      <w:r>
        <w:rPr>
          <w:spacing w:val="40"/>
          <w:position w:val="1"/>
        </w:rPr>
        <w:t xml:space="preserve"> </w:t>
      </w:r>
      <w:r>
        <w:rPr>
          <w:position w:val="1"/>
        </w:rPr>
        <w:t>эксперименты,</w:t>
      </w:r>
      <w:r>
        <w:rPr>
          <w:spacing w:val="40"/>
          <w:position w:val="1"/>
        </w:rPr>
        <w:t xml:space="preserve"> </w:t>
      </w:r>
      <w:r>
        <w:rPr>
          <w:position w:val="1"/>
        </w:rPr>
        <w:t>иллюстрирующие</w:t>
      </w:r>
      <w:r>
        <w:rPr>
          <w:spacing w:val="40"/>
          <w:position w:val="1"/>
        </w:rPr>
        <w:t xml:space="preserve"> </w:t>
      </w:r>
      <w:r>
        <w:rPr>
          <w:position w:val="1"/>
        </w:rPr>
        <w:t>признаки</w:t>
      </w:r>
      <w:r>
        <w:rPr>
          <w:spacing w:val="40"/>
          <w:position w:val="1"/>
        </w:rPr>
        <w:t xml:space="preserve"> </w:t>
      </w:r>
      <w:r>
        <w:rPr>
          <w:position w:val="1"/>
        </w:rPr>
        <w:t>протекания</w:t>
      </w:r>
      <w:r>
        <w:rPr>
          <w:spacing w:val="40"/>
          <w:position w:val="1"/>
        </w:rPr>
        <w:t xml:space="preserve"> </w:t>
      </w:r>
      <w:r>
        <w:rPr>
          <w:position w:val="1"/>
        </w:rPr>
        <w:t>реакций</w:t>
      </w:r>
      <w:r>
        <w:rPr>
          <w:spacing w:val="40"/>
          <w:position w:val="1"/>
        </w:rPr>
        <w:t xml:space="preserve"> </w:t>
      </w:r>
      <w:r>
        <w:rPr>
          <w:position w:val="1"/>
        </w:rPr>
        <w:t xml:space="preserve">ионного </w:t>
      </w:r>
      <w:r>
        <w:rPr>
          <w:spacing w:val="-2"/>
        </w:rPr>
        <w:t>обмена;</w:t>
      </w:r>
    </w:p>
    <w:p w14:paraId="12D23B9C" w14:textId="1632853C" w:rsidR="00A43DD8" w:rsidRDefault="00983492" w:rsidP="00983492">
      <w:pPr>
        <w:pStyle w:val="a4"/>
        <w:numPr>
          <w:ilvl w:val="1"/>
          <w:numId w:val="162"/>
        </w:numPr>
        <w:tabs>
          <w:tab w:val="left" w:pos="1276"/>
        </w:tabs>
        <w:spacing w:before="5" w:line="264" w:lineRule="exact"/>
        <w:ind w:left="1276" w:hanging="283"/>
        <w:jc w:val="left"/>
      </w:pPr>
      <w:r>
        <w:rPr>
          <w:position w:val="1"/>
        </w:rPr>
        <w:t>качественные</w:t>
      </w:r>
      <w:r>
        <w:rPr>
          <w:spacing w:val="-12"/>
          <w:position w:val="1"/>
        </w:rPr>
        <w:t xml:space="preserve"> </w:t>
      </w:r>
      <w:r>
        <w:rPr>
          <w:position w:val="1"/>
        </w:rPr>
        <w:t>реакции</w:t>
      </w:r>
      <w:r>
        <w:rPr>
          <w:spacing w:val="-11"/>
          <w:position w:val="1"/>
        </w:rPr>
        <w:t xml:space="preserve"> </w:t>
      </w:r>
      <w:proofErr w:type="gramStart"/>
      <w:r>
        <w:rPr>
          <w:position w:val="1"/>
        </w:rPr>
        <w:t>на</w:t>
      </w:r>
      <w:r>
        <w:rPr>
          <w:spacing w:val="-14"/>
          <w:position w:val="1"/>
        </w:rPr>
        <w:t xml:space="preserve"> </w:t>
      </w:r>
      <w:r>
        <w:rPr>
          <w:position w:val="1"/>
        </w:rPr>
        <w:t>присутствующие</w:t>
      </w:r>
      <w:proofErr w:type="gramEnd"/>
      <w:r>
        <w:rPr>
          <w:spacing w:val="-9"/>
          <w:position w:val="1"/>
        </w:rPr>
        <w:t xml:space="preserve"> </w:t>
      </w:r>
      <w:r>
        <w:rPr>
          <w:position w:val="1"/>
        </w:rPr>
        <w:t>в</w:t>
      </w:r>
      <w:r>
        <w:rPr>
          <w:spacing w:val="-11"/>
          <w:position w:val="1"/>
        </w:rPr>
        <w:t xml:space="preserve"> </w:t>
      </w:r>
      <w:r>
        <w:rPr>
          <w:position w:val="1"/>
        </w:rPr>
        <w:t>водных</w:t>
      </w:r>
      <w:r>
        <w:rPr>
          <w:spacing w:val="-10"/>
          <w:position w:val="1"/>
        </w:rPr>
        <w:t xml:space="preserve"> </w:t>
      </w:r>
      <w:r>
        <w:rPr>
          <w:position w:val="1"/>
        </w:rPr>
        <w:t>растворах</w:t>
      </w:r>
      <w:r>
        <w:rPr>
          <w:spacing w:val="-11"/>
          <w:position w:val="1"/>
        </w:rPr>
        <w:t xml:space="preserve"> </w:t>
      </w:r>
      <w:r>
        <w:rPr>
          <w:position w:val="1"/>
        </w:rPr>
        <w:t>ионы:</w:t>
      </w:r>
      <w:r>
        <w:rPr>
          <w:spacing w:val="-9"/>
          <w:position w:val="1"/>
        </w:rPr>
        <w:t xml:space="preserve"> </w:t>
      </w:r>
      <w:r>
        <w:rPr>
          <w:position w:val="1"/>
        </w:rPr>
        <w:t>хлорид-,</w:t>
      </w:r>
      <w:r>
        <w:rPr>
          <w:spacing w:val="-10"/>
          <w:position w:val="1"/>
        </w:rPr>
        <w:t xml:space="preserve"> </w:t>
      </w:r>
      <w:proofErr w:type="spellStart"/>
      <w:r>
        <w:rPr>
          <w:position w:val="1"/>
        </w:rPr>
        <w:t>бро</w:t>
      </w:r>
      <w:r>
        <w:rPr>
          <w:spacing w:val="-4"/>
        </w:rPr>
        <w:t>мид</w:t>
      </w:r>
      <w:proofErr w:type="spellEnd"/>
      <w:r>
        <w:rPr>
          <w:spacing w:val="-4"/>
        </w:rPr>
        <w:t>-</w:t>
      </w:r>
    </w:p>
    <w:p w14:paraId="26457E0E" w14:textId="77777777" w:rsidR="00A43DD8" w:rsidRDefault="00983492">
      <w:pPr>
        <w:pStyle w:val="a3"/>
        <w:spacing w:before="1" w:line="232" w:lineRule="auto"/>
        <w:ind w:firstLine="0"/>
        <w:jc w:val="left"/>
      </w:pPr>
      <w:r>
        <w:t>,</w:t>
      </w:r>
      <w:r>
        <w:rPr>
          <w:spacing w:val="-15"/>
        </w:rPr>
        <w:t xml:space="preserve"> </w:t>
      </w:r>
      <w:r>
        <w:t>иодид-,</w:t>
      </w:r>
      <w:r>
        <w:rPr>
          <w:spacing w:val="-15"/>
        </w:rPr>
        <w:t xml:space="preserve"> </w:t>
      </w:r>
      <w:r>
        <w:t>сульфат-,</w:t>
      </w:r>
      <w:r>
        <w:rPr>
          <w:spacing w:val="-15"/>
        </w:rPr>
        <w:t xml:space="preserve"> </w:t>
      </w:r>
      <w:r>
        <w:t>фосфат-,</w:t>
      </w:r>
      <w:r>
        <w:rPr>
          <w:spacing w:val="-14"/>
        </w:rPr>
        <w:t xml:space="preserve"> </w:t>
      </w:r>
      <w:r>
        <w:t>карбонат-,</w:t>
      </w:r>
      <w:r>
        <w:rPr>
          <w:spacing w:val="-15"/>
        </w:rPr>
        <w:t xml:space="preserve"> </w:t>
      </w:r>
      <w:r>
        <w:t>силикат-анионы,</w:t>
      </w:r>
      <w:r>
        <w:rPr>
          <w:spacing w:val="-15"/>
        </w:rPr>
        <w:t xml:space="preserve"> </w:t>
      </w:r>
      <w:r>
        <w:t>гидроксид-ионы,</w:t>
      </w:r>
      <w:r>
        <w:rPr>
          <w:spacing w:val="-14"/>
        </w:rPr>
        <w:t xml:space="preserve"> </w:t>
      </w:r>
      <w:r>
        <w:t>катионы</w:t>
      </w:r>
      <w:r>
        <w:rPr>
          <w:spacing w:val="-15"/>
        </w:rPr>
        <w:t xml:space="preserve"> </w:t>
      </w:r>
      <w:r>
        <w:t>аммония,</w:t>
      </w:r>
      <w:r>
        <w:rPr>
          <w:spacing w:val="-15"/>
        </w:rPr>
        <w:t xml:space="preserve"> </w:t>
      </w:r>
      <w:r>
        <w:t>магния, кальция, алюминия, железа (2+) и железа (3+), меди (2+), цинка;</w:t>
      </w:r>
    </w:p>
    <w:p w14:paraId="5301A345" w14:textId="77777777" w:rsidR="00A43DD8" w:rsidRDefault="00983492" w:rsidP="00983492">
      <w:pPr>
        <w:pStyle w:val="a4"/>
        <w:numPr>
          <w:ilvl w:val="1"/>
          <w:numId w:val="162"/>
        </w:numPr>
        <w:tabs>
          <w:tab w:val="left" w:pos="1275"/>
        </w:tabs>
        <w:spacing w:before="18" w:line="220" w:lineRule="auto"/>
        <w:ind w:right="268" w:firstLine="707"/>
      </w:pPr>
      <w:r>
        <w:rPr>
          <w:position w:val="1"/>
        </w:rPr>
        <w:t xml:space="preserve">умение представлять результаты эксперимента в форме выводов, доказательств, </w:t>
      </w:r>
      <w:proofErr w:type="spellStart"/>
      <w:r>
        <w:rPr>
          <w:position w:val="1"/>
        </w:rPr>
        <w:t>гра</w:t>
      </w:r>
      <w:proofErr w:type="spellEnd"/>
      <w:r>
        <w:rPr>
          <w:position w:val="1"/>
        </w:rPr>
        <w:t xml:space="preserve">- </w:t>
      </w:r>
      <w:proofErr w:type="spellStart"/>
      <w:r>
        <w:t>фиков</w:t>
      </w:r>
      <w:proofErr w:type="spellEnd"/>
      <w:r>
        <w:t xml:space="preserve"> и таблиц и выявлять эмпирические закономерности;</w:t>
      </w:r>
    </w:p>
    <w:p w14:paraId="00E17326" w14:textId="77777777" w:rsidR="00A43DD8" w:rsidRDefault="00983492" w:rsidP="00983492">
      <w:pPr>
        <w:pStyle w:val="a4"/>
        <w:numPr>
          <w:ilvl w:val="0"/>
          <w:numId w:val="162"/>
        </w:numPr>
        <w:tabs>
          <w:tab w:val="left" w:pos="1394"/>
        </w:tabs>
        <w:spacing w:before="3"/>
        <w:ind w:right="270" w:firstLine="707"/>
        <w:jc w:val="both"/>
      </w:pPr>
      <w:r>
        <w:t xml:space="preserve">владение правилами безопасного обращения с веществами, используемыми в </w:t>
      </w:r>
      <w:proofErr w:type="gramStart"/>
      <w:r>
        <w:t>по- вседневной</w:t>
      </w:r>
      <w:proofErr w:type="gramEnd"/>
      <w:r>
        <w:t xml:space="preserve">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14:paraId="640B2D8D" w14:textId="77777777" w:rsidR="00A43DD8" w:rsidRDefault="00983492" w:rsidP="00983492">
      <w:pPr>
        <w:pStyle w:val="a4"/>
        <w:numPr>
          <w:ilvl w:val="0"/>
          <w:numId w:val="162"/>
        </w:numPr>
        <w:tabs>
          <w:tab w:val="left" w:pos="1397"/>
        </w:tabs>
        <w:ind w:right="270" w:firstLine="707"/>
        <w:jc w:val="both"/>
      </w:pPr>
      <w:r>
        <w:t xml:space="preserve">владение основами химической грамотности, включающей умение правильно </w:t>
      </w:r>
      <w:proofErr w:type="spellStart"/>
      <w:proofErr w:type="gramStart"/>
      <w:r>
        <w:t>ис</w:t>
      </w:r>
      <w:proofErr w:type="spellEnd"/>
      <w:r>
        <w:t>- пользовать</w:t>
      </w:r>
      <w:proofErr w:type="gramEnd"/>
      <w:r>
        <w:t xml:space="preserve">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14:paraId="1BDF75A2" w14:textId="21954C86" w:rsidR="00A43DD8" w:rsidRDefault="00983492" w:rsidP="00983492">
      <w:pPr>
        <w:pStyle w:val="a4"/>
        <w:numPr>
          <w:ilvl w:val="0"/>
          <w:numId w:val="162"/>
        </w:numPr>
        <w:tabs>
          <w:tab w:val="left" w:pos="1356"/>
        </w:tabs>
        <w:spacing w:before="1"/>
        <w:ind w:right="266" w:firstLine="707"/>
        <w:jc w:val="both"/>
      </w:pPr>
      <w:r>
        <w:t>умение</w:t>
      </w:r>
      <w:r>
        <w:rPr>
          <w:spacing w:val="40"/>
        </w:rPr>
        <w:t xml:space="preserve"> </w:t>
      </w:r>
      <w:r>
        <w:t>устанавливать</w:t>
      </w:r>
      <w:r>
        <w:rPr>
          <w:spacing w:val="39"/>
        </w:rPr>
        <w:t xml:space="preserve"> </w:t>
      </w:r>
      <w:r>
        <w:t>связи</w:t>
      </w:r>
      <w:r>
        <w:rPr>
          <w:spacing w:val="36"/>
        </w:rPr>
        <w:t xml:space="preserve"> </w:t>
      </w:r>
      <w:r>
        <w:t>между</w:t>
      </w:r>
      <w:r>
        <w:rPr>
          <w:spacing w:val="35"/>
        </w:rPr>
        <w:t xml:space="preserve"> </w:t>
      </w:r>
      <w:r>
        <w:t>реально</w:t>
      </w:r>
      <w:r>
        <w:rPr>
          <w:spacing w:val="39"/>
        </w:rPr>
        <w:t xml:space="preserve"> </w:t>
      </w:r>
      <w:r>
        <w:t>наблюдаемыми</w:t>
      </w:r>
      <w:r>
        <w:rPr>
          <w:spacing w:val="37"/>
        </w:rPr>
        <w:t xml:space="preserve"> </w:t>
      </w:r>
      <w:r>
        <w:t>химическими</w:t>
      </w:r>
      <w:r>
        <w:rPr>
          <w:spacing w:val="39"/>
        </w:rPr>
        <w:t xml:space="preserve"> </w:t>
      </w:r>
      <w:r>
        <w:t>явлениями и</w:t>
      </w:r>
      <w:r>
        <w:rPr>
          <w:spacing w:val="-9"/>
        </w:rPr>
        <w:t xml:space="preserve"> </w:t>
      </w:r>
      <w:r>
        <w:t>процессами,</w:t>
      </w:r>
      <w:r>
        <w:rPr>
          <w:spacing w:val="-9"/>
        </w:rPr>
        <w:t xml:space="preserve"> </w:t>
      </w:r>
      <w:r>
        <w:t>происходящими</w:t>
      </w:r>
      <w:r>
        <w:rPr>
          <w:spacing w:val="-9"/>
        </w:rPr>
        <w:t xml:space="preserve"> </w:t>
      </w:r>
      <w:r>
        <w:t>в</w:t>
      </w:r>
      <w:r>
        <w:rPr>
          <w:spacing w:val="-10"/>
        </w:rPr>
        <w:t xml:space="preserve"> </w:t>
      </w:r>
      <w:r>
        <w:t>макро-</w:t>
      </w:r>
      <w:r>
        <w:rPr>
          <w:spacing w:val="-10"/>
        </w:rPr>
        <w:t xml:space="preserve"> </w:t>
      </w:r>
      <w:r>
        <w:t>и</w:t>
      </w:r>
      <w:r>
        <w:rPr>
          <w:spacing w:val="-9"/>
        </w:rPr>
        <w:t xml:space="preserve"> </w:t>
      </w:r>
      <w:r>
        <w:t>микромире,</w:t>
      </w:r>
      <w:r>
        <w:rPr>
          <w:spacing w:val="-8"/>
        </w:rPr>
        <w:t xml:space="preserve"> </w:t>
      </w:r>
      <w:r>
        <w:t>объяснять</w:t>
      </w:r>
      <w:r>
        <w:rPr>
          <w:spacing w:val="-9"/>
        </w:rPr>
        <w:t xml:space="preserve"> </w:t>
      </w:r>
      <w:r>
        <w:t>причины</w:t>
      </w:r>
      <w:r>
        <w:rPr>
          <w:spacing w:val="-8"/>
        </w:rPr>
        <w:t xml:space="preserve"> </w:t>
      </w:r>
      <w:r>
        <w:t>многообразия</w:t>
      </w:r>
      <w:r>
        <w:rPr>
          <w:spacing w:val="-9"/>
        </w:rPr>
        <w:t xml:space="preserve"> </w:t>
      </w:r>
      <w:r>
        <w:t>веществ; умение интегрировать химические знания со знаниями других</w:t>
      </w:r>
      <w:r>
        <w:rPr>
          <w:spacing w:val="40"/>
        </w:rPr>
        <w:t xml:space="preserve"> </w:t>
      </w:r>
      <w:r>
        <w:t>учебных предметов;</w:t>
      </w:r>
    </w:p>
    <w:p w14:paraId="66B08D02" w14:textId="77777777" w:rsidR="00A43DD8" w:rsidRDefault="00983492" w:rsidP="00983492">
      <w:pPr>
        <w:pStyle w:val="a4"/>
        <w:numPr>
          <w:ilvl w:val="0"/>
          <w:numId w:val="162"/>
        </w:numPr>
        <w:tabs>
          <w:tab w:val="left" w:pos="1366"/>
        </w:tabs>
        <w:ind w:right="273" w:firstLine="707"/>
        <w:jc w:val="both"/>
      </w:pPr>
      <w:r>
        <w:t xml:space="preserve">представление о сферах профессиональной деятельности, связанных с химией и </w:t>
      </w:r>
      <w:proofErr w:type="gramStart"/>
      <w:r>
        <w:t>со- временными</w:t>
      </w:r>
      <w:proofErr w:type="gramEnd"/>
      <w:r>
        <w:t xml:space="preserve">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14:paraId="1E1E78AB" w14:textId="77777777" w:rsidR="00A43DD8" w:rsidRDefault="00983492" w:rsidP="00983492">
      <w:pPr>
        <w:pStyle w:val="a4"/>
        <w:numPr>
          <w:ilvl w:val="0"/>
          <w:numId w:val="162"/>
        </w:numPr>
        <w:tabs>
          <w:tab w:val="left" w:pos="1354"/>
        </w:tabs>
        <w:ind w:right="285" w:firstLine="707"/>
        <w:jc w:val="both"/>
      </w:pPr>
      <w:r>
        <w:t>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14:paraId="12080407" w14:textId="77777777" w:rsidR="00A43DD8" w:rsidRDefault="00983492">
      <w:pPr>
        <w:pStyle w:val="2"/>
        <w:spacing w:before="6"/>
        <w:jc w:val="both"/>
      </w:pPr>
      <w:r>
        <w:t>По</w:t>
      </w:r>
      <w:r>
        <w:rPr>
          <w:spacing w:val="7"/>
        </w:rPr>
        <w:t xml:space="preserve"> </w:t>
      </w:r>
      <w:r>
        <w:t>учебному</w:t>
      </w:r>
      <w:r>
        <w:rPr>
          <w:spacing w:val="11"/>
        </w:rPr>
        <w:t xml:space="preserve"> </w:t>
      </w:r>
      <w:r>
        <w:t>предмету</w:t>
      </w:r>
      <w:r>
        <w:rPr>
          <w:spacing w:val="7"/>
        </w:rPr>
        <w:t xml:space="preserve"> </w:t>
      </w:r>
      <w:r>
        <w:t>«Биология»</w:t>
      </w:r>
      <w:r>
        <w:rPr>
          <w:spacing w:val="11"/>
        </w:rPr>
        <w:t xml:space="preserve"> </w:t>
      </w:r>
      <w:r>
        <w:t>(на</w:t>
      </w:r>
      <w:r>
        <w:rPr>
          <w:spacing w:val="9"/>
        </w:rPr>
        <w:t xml:space="preserve"> </w:t>
      </w:r>
      <w:r>
        <w:t>базовом</w:t>
      </w:r>
      <w:r>
        <w:rPr>
          <w:spacing w:val="13"/>
        </w:rPr>
        <w:t xml:space="preserve"> </w:t>
      </w:r>
      <w:r>
        <w:rPr>
          <w:spacing w:val="-2"/>
        </w:rPr>
        <w:t>уровне):</w:t>
      </w:r>
    </w:p>
    <w:p w14:paraId="588F3418" w14:textId="77777777" w:rsidR="00A43DD8" w:rsidRDefault="00983492" w:rsidP="00983492">
      <w:pPr>
        <w:pStyle w:val="a4"/>
        <w:numPr>
          <w:ilvl w:val="0"/>
          <w:numId w:val="161"/>
        </w:numPr>
        <w:tabs>
          <w:tab w:val="left" w:pos="1247"/>
        </w:tabs>
        <w:ind w:right="307" w:firstLine="707"/>
        <w:jc w:val="both"/>
      </w:pPr>
      <w:r>
        <w:t>формирование ценностного отношения к живой природе, к собственному организму; понимание роли</w:t>
      </w:r>
      <w:r>
        <w:rPr>
          <w:spacing w:val="40"/>
        </w:rPr>
        <w:t xml:space="preserve"> </w:t>
      </w:r>
      <w:r>
        <w:t>биологии в формировании современной естественнонаучной картины мира;</w:t>
      </w:r>
    </w:p>
    <w:p w14:paraId="08CE555D" w14:textId="77777777" w:rsidR="00A43DD8" w:rsidRDefault="00983492" w:rsidP="00983492">
      <w:pPr>
        <w:pStyle w:val="a4"/>
        <w:numPr>
          <w:ilvl w:val="0"/>
          <w:numId w:val="161"/>
        </w:numPr>
        <w:tabs>
          <w:tab w:val="left" w:pos="1303"/>
        </w:tabs>
        <w:spacing w:before="2"/>
        <w:ind w:right="300" w:firstLine="707"/>
        <w:jc w:val="both"/>
      </w:pPr>
      <w:r>
        <w:t>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6EAD7FB0" w14:textId="77777777" w:rsidR="00A43DD8" w:rsidRDefault="00983492" w:rsidP="00983492">
      <w:pPr>
        <w:pStyle w:val="a4"/>
        <w:numPr>
          <w:ilvl w:val="0"/>
          <w:numId w:val="161"/>
        </w:numPr>
        <w:tabs>
          <w:tab w:val="left" w:pos="1245"/>
        </w:tabs>
        <w:ind w:right="291" w:firstLine="707"/>
        <w:jc w:val="both"/>
      </w:pPr>
      <w:r>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14:paraId="110877E7" w14:textId="77777777" w:rsidR="00A43DD8" w:rsidRDefault="00983492" w:rsidP="00983492">
      <w:pPr>
        <w:pStyle w:val="a4"/>
        <w:numPr>
          <w:ilvl w:val="0"/>
          <w:numId w:val="161"/>
        </w:numPr>
        <w:tabs>
          <w:tab w:val="left" w:pos="1240"/>
        </w:tabs>
        <w:spacing w:before="2"/>
        <w:ind w:right="278" w:firstLine="707"/>
        <w:jc w:val="both"/>
      </w:pPr>
      <w:r>
        <w:t>понимание способов получения биологических знаний; наличие опыта использования методов</w:t>
      </w:r>
      <w:r>
        <w:rPr>
          <w:spacing w:val="72"/>
        </w:rPr>
        <w:t xml:space="preserve"> </w:t>
      </w:r>
      <w:r>
        <w:t>биологии</w:t>
      </w:r>
      <w:r>
        <w:rPr>
          <w:spacing w:val="72"/>
        </w:rPr>
        <w:t xml:space="preserve"> </w:t>
      </w:r>
      <w:r>
        <w:t>с</w:t>
      </w:r>
      <w:r>
        <w:rPr>
          <w:spacing w:val="73"/>
        </w:rPr>
        <w:t xml:space="preserve"> </w:t>
      </w:r>
      <w:r>
        <w:t>целью</w:t>
      </w:r>
      <w:r>
        <w:rPr>
          <w:spacing w:val="76"/>
        </w:rPr>
        <w:t xml:space="preserve"> </w:t>
      </w:r>
      <w:r>
        <w:t>изучения</w:t>
      </w:r>
      <w:r>
        <w:rPr>
          <w:spacing w:val="72"/>
        </w:rPr>
        <w:t xml:space="preserve"> </w:t>
      </w:r>
      <w:r>
        <w:t>живых</w:t>
      </w:r>
      <w:r>
        <w:rPr>
          <w:spacing w:val="73"/>
        </w:rPr>
        <w:t xml:space="preserve"> </w:t>
      </w:r>
      <w:r>
        <w:t>объектов,</w:t>
      </w:r>
      <w:r>
        <w:rPr>
          <w:spacing w:val="70"/>
        </w:rPr>
        <w:t xml:space="preserve"> </w:t>
      </w:r>
      <w:r>
        <w:t>биологических</w:t>
      </w:r>
      <w:r>
        <w:rPr>
          <w:spacing w:val="75"/>
        </w:rPr>
        <w:t xml:space="preserve"> </w:t>
      </w:r>
      <w:r>
        <w:t>явлений</w:t>
      </w:r>
      <w:r>
        <w:rPr>
          <w:spacing w:val="71"/>
        </w:rPr>
        <w:t xml:space="preserve"> </w:t>
      </w:r>
      <w:r>
        <w:t>и</w:t>
      </w:r>
      <w:r>
        <w:rPr>
          <w:spacing w:val="75"/>
        </w:rPr>
        <w:t xml:space="preserve"> </w:t>
      </w:r>
      <w:r>
        <w:t>процессов:</w:t>
      </w:r>
    </w:p>
    <w:p w14:paraId="0CECA13A" w14:textId="77777777" w:rsidR="00A43DD8" w:rsidRDefault="00A43DD8">
      <w:pPr>
        <w:pStyle w:val="a4"/>
        <w:sectPr w:rsidR="00A43DD8">
          <w:pgSz w:w="11920" w:h="16850"/>
          <w:pgMar w:top="1680" w:right="566" w:bottom="780" w:left="1417" w:header="0" w:footer="597" w:gutter="0"/>
          <w:cols w:space="720"/>
        </w:sectPr>
      </w:pPr>
    </w:p>
    <w:p w14:paraId="6CF1EC69" w14:textId="77777777" w:rsidR="00A43DD8" w:rsidRDefault="00983492">
      <w:pPr>
        <w:pStyle w:val="a3"/>
        <w:spacing w:before="76"/>
        <w:ind w:right="302" w:firstLine="0"/>
      </w:pPr>
      <w:r>
        <w:lastRenderedPageBreak/>
        <w:t>наблюдение,</w:t>
      </w:r>
      <w:r>
        <w:rPr>
          <w:spacing w:val="-14"/>
        </w:rPr>
        <w:t xml:space="preserve"> </w:t>
      </w:r>
      <w:r>
        <w:t>описание,</w:t>
      </w:r>
      <w:r>
        <w:rPr>
          <w:spacing w:val="-14"/>
        </w:rPr>
        <w:t xml:space="preserve"> </w:t>
      </w:r>
      <w:r>
        <w:t>проведение</w:t>
      </w:r>
      <w:r>
        <w:rPr>
          <w:spacing w:val="-14"/>
        </w:rPr>
        <w:t xml:space="preserve"> </w:t>
      </w:r>
      <w:r>
        <w:t>несложных</w:t>
      </w:r>
      <w:r>
        <w:rPr>
          <w:spacing w:val="-13"/>
        </w:rPr>
        <w:t xml:space="preserve"> </w:t>
      </w:r>
      <w:r>
        <w:t>биологических</w:t>
      </w:r>
      <w:r>
        <w:rPr>
          <w:spacing w:val="-14"/>
        </w:rPr>
        <w:t xml:space="preserve"> </w:t>
      </w:r>
      <w:r>
        <w:t>опытов</w:t>
      </w:r>
      <w:r>
        <w:rPr>
          <w:spacing w:val="-14"/>
        </w:rPr>
        <w:t xml:space="preserve"> </w:t>
      </w:r>
      <w:r>
        <w:t>и</w:t>
      </w:r>
      <w:r>
        <w:rPr>
          <w:spacing w:val="-14"/>
        </w:rPr>
        <w:t xml:space="preserve"> </w:t>
      </w:r>
      <w:r>
        <w:t>экспериментов,</w:t>
      </w:r>
      <w:r>
        <w:rPr>
          <w:spacing w:val="-13"/>
        </w:rPr>
        <w:t xml:space="preserve"> </w:t>
      </w:r>
      <w:r>
        <w:t>в</w:t>
      </w:r>
      <w:r>
        <w:rPr>
          <w:spacing w:val="-14"/>
        </w:rPr>
        <w:t xml:space="preserve"> </w:t>
      </w:r>
      <w:r>
        <w:t>том</w:t>
      </w:r>
      <w:r>
        <w:rPr>
          <w:spacing w:val="-14"/>
        </w:rPr>
        <w:t xml:space="preserve"> </w:t>
      </w:r>
      <w:r>
        <w:t>числе с использованием аналоговых и цифровых приборов и инструментов;</w:t>
      </w:r>
    </w:p>
    <w:p w14:paraId="180756C8" w14:textId="206D33C8" w:rsidR="00A43DD8" w:rsidRDefault="00983492" w:rsidP="00983492">
      <w:pPr>
        <w:pStyle w:val="a4"/>
        <w:numPr>
          <w:ilvl w:val="0"/>
          <w:numId w:val="161"/>
        </w:numPr>
        <w:tabs>
          <w:tab w:val="left" w:pos="1226"/>
        </w:tabs>
        <w:spacing w:before="1"/>
        <w:ind w:right="273" w:firstLine="707"/>
        <w:jc w:val="both"/>
      </w:pPr>
      <w:r>
        <w:t>умение характеризовать основные группы организмов в системе органического мира (в том</w:t>
      </w:r>
      <w:r>
        <w:rPr>
          <w:spacing w:val="-11"/>
        </w:rPr>
        <w:t xml:space="preserve"> </w:t>
      </w:r>
      <w:r>
        <w:t>числе</w:t>
      </w:r>
      <w:r>
        <w:rPr>
          <w:spacing w:val="-9"/>
        </w:rPr>
        <w:t xml:space="preserve"> </w:t>
      </w:r>
      <w:r>
        <w:t>вирусы,</w:t>
      </w:r>
      <w:r>
        <w:rPr>
          <w:spacing w:val="-10"/>
        </w:rPr>
        <w:t xml:space="preserve"> </w:t>
      </w:r>
      <w:r>
        <w:t>бактерии,</w:t>
      </w:r>
      <w:r>
        <w:rPr>
          <w:spacing w:val="-10"/>
        </w:rPr>
        <w:t xml:space="preserve"> </w:t>
      </w:r>
      <w:r>
        <w:t>растения,</w:t>
      </w:r>
      <w:r>
        <w:rPr>
          <w:spacing w:val="-10"/>
        </w:rPr>
        <w:t xml:space="preserve"> </w:t>
      </w:r>
      <w:r>
        <w:t>грибы,</w:t>
      </w:r>
      <w:r>
        <w:rPr>
          <w:spacing w:val="-9"/>
        </w:rPr>
        <w:t xml:space="preserve"> </w:t>
      </w:r>
      <w:r>
        <w:t>животные):</w:t>
      </w:r>
      <w:r>
        <w:rPr>
          <w:spacing w:val="-9"/>
        </w:rPr>
        <w:t xml:space="preserve"> </w:t>
      </w:r>
      <w:r>
        <w:t>строение,</w:t>
      </w:r>
      <w:r>
        <w:rPr>
          <w:spacing w:val="-10"/>
        </w:rPr>
        <w:t xml:space="preserve"> </w:t>
      </w:r>
      <w:r>
        <w:t>процессы</w:t>
      </w:r>
      <w:r>
        <w:rPr>
          <w:spacing w:val="-9"/>
        </w:rPr>
        <w:t xml:space="preserve"> </w:t>
      </w:r>
      <w:r>
        <w:t>жизнедеятельности, их происхождение, значение в природе и жизни человека;</w:t>
      </w:r>
    </w:p>
    <w:p w14:paraId="6C98FA04" w14:textId="727E1A00" w:rsidR="00A43DD8" w:rsidRDefault="00983492" w:rsidP="00983492">
      <w:pPr>
        <w:pStyle w:val="a4"/>
        <w:numPr>
          <w:ilvl w:val="0"/>
          <w:numId w:val="161"/>
        </w:numPr>
        <w:tabs>
          <w:tab w:val="left" w:pos="1247"/>
        </w:tabs>
        <w:spacing w:before="2"/>
        <w:ind w:right="268" w:firstLine="707"/>
        <w:jc w:val="both"/>
      </w:pPr>
      <w:r>
        <w:t xml:space="preserve">умение объяснять положение человека в системе органического мира, его </w:t>
      </w:r>
      <w:proofErr w:type="spellStart"/>
      <w:r>
        <w:t>происхож</w:t>
      </w:r>
      <w:proofErr w:type="spellEnd"/>
      <w:r>
        <w:t xml:space="preserve">- </w:t>
      </w:r>
      <w:proofErr w:type="spellStart"/>
      <w:r>
        <w:t>дение</w:t>
      </w:r>
      <w:proofErr w:type="spellEnd"/>
      <w:r>
        <w:t xml:space="preserve">, сходства и отличия человека от животных, характеризовать строение и процессы </w:t>
      </w:r>
      <w:proofErr w:type="spellStart"/>
      <w:proofErr w:type="gramStart"/>
      <w:r>
        <w:t>жизне</w:t>
      </w:r>
      <w:proofErr w:type="spellEnd"/>
      <w:r>
        <w:t>- деятельности</w:t>
      </w:r>
      <w:proofErr w:type="gramEnd"/>
      <w:r>
        <w:rPr>
          <w:spacing w:val="-9"/>
        </w:rPr>
        <w:t xml:space="preserve"> </w:t>
      </w:r>
      <w:r>
        <w:t>организма</w:t>
      </w:r>
      <w:r>
        <w:rPr>
          <w:spacing w:val="22"/>
        </w:rPr>
        <w:t xml:space="preserve"> </w:t>
      </w:r>
      <w:r>
        <w:t>человека,</w:t>
      </w:r>
      <w:r>
        <w:rPr>
          <w:spacing w:val="-11"/>
        </w:rPr>
        <w:t xml:space="preserve"> </w:t>
      </w:r>
      <w:r>
        <w:t>его</w:t>
      </w:r>
      <w:r>
        <w:rPr>
          <w:spacing w:val="-8"/>
        </w:rPr>
        <w:t xml:space="preserve"> </w:t>
      </w:r>
      <w:r>
        <w:t>приспособленность</w:t>
      </w:r>
      <w:r>
        <w:rPr>
          <w:spacing w:val="-11"/>
        </w:rPr>
        <w:t xml:space="preserve"> </w:t>
      </w:r>
      <w:r>
        <w:t>к</w:t>
      </w:r>
      <w:r>
        <w:rPr>
          <w:spacing w:val="28"/>
        </w:rPr>
        <w:t xml:space="preserve"> </w:t>
      </w:r>
      <w:r>
        <w:t>различным</w:t>
      </w:r>
      <w:r>
        <w:rPr>
          <w:spacing w:val="23"/>
        </w:rPr>
        <w:t xml:space="preserve"> </w:t>
      </w:r>
      <w:r>
        <w:t>экологическим</w:t>
      </w:r>
      <w:r>
        <w:rPr>
          <w:spacing w:val="-12"/>
        </w:rPr>
        <w:t xml:space="preserve"> </w:t>
      </w:r>
      <w:r>
        <w:t>факторам;</w:t>
      </w:r>
    </w:p>
    <w:p w14:paraId="43BC509B" w14:textId="77777777" w:rsidR="00A43DD8" w:rsidRDefault="00983492" w:rsidP="00983492">
      <w:pPr>
        <w:pStyle w:val="a4"/>
        <w:numPr>
          <w:ilvl w:val="0"/>
          <w:numId w:val="161"/>
        </w:numPr>
        <w:tabs>
          <w:tab w:val="left" w:pos="1274"/>
        </w:tabs>
        <w:ind w:right="270" w:firstLine="707"/>
        <w:jc w:val="both"/>
      </w:pPr>
      <w:r>
        <w:t xml:space="preserve">умение описывать клетки, ткани, органы, системы органов и характеризовать </w:t>
      </w:r>
      <w:proofErr w:type="spellStart"/>
      <w:r>
        <w:t>важ</w:t>
      </w:r>
      <w:proofErr w:type="spellEnd"/>
      <w:r>
        <w:t xml:space="preserve">- </w:t>
      </w:r>
      <w:proofErr w:type="spellStart"/>
      <w:r>
        <w:t>нейшие</w:t>
      </w:r>
      <w:proofErr w:type="spellEnd"/>
      <w:r>
        <w:t xml:space="preserve"> биологические процессы в организмах растений, животных и человека;</w:t>
      </w:r>
    </w:p>
    <w:p w14:paraId="2A6D2C8B" w14:textId="77777777" w:rsidR="00A43DD8" w:rsidRDefault="00983492" w:rsidP="00983492">
      <w:pPr>
        <w:pStyle w:val="a4"/>
        <w:numPr>
          <w:ilvl w:val="0"/>
          <w:numId w:val="161"/>
        </w:numPr>
        <w:tabs>
          <w:tab w:val="left" w:pos="1238"/>
        </w:tabs>
        <w:ind w:right="268" w:firstLine="707"/>
        <w:jc w:val="both"/>
      </w:pPr>
      <w:r>
        <w:t>сформированность</w:t>
      </w:r>
      <w:r>
        <w:rPr>
          <w:spacing w:val="-12"/>
        </w:rPr>
        <w:t xml:space="preserve"> </w:t>
      </w:r>
      <w:r>
        <w:t>представлений</w:t>
      </w:r>
      <w:r>
        <w:rPr>
          <w:spacing w:val="-11"/>
        </w:rPr>
        <w:t xml:space="preserve"> </w:t>
      </w:r>
      <w:r>
        <w:t>о</w:t>
      </w:r>
      <w:r>
        <w:rPr>
          <w:spacing w:val="-12"/>
        </w:rPr>
        <w:t xml:space="preserve"> </w:t>
      </w:r>
      <w:r>
        <w:t>взаимосвязи</w:t>
      </w:r>
      <w:r>
        <w:rPr>
          <w:spacing w:val="-11"/>
        </w:rPr>
        <w:t xml:space="preserve"> </w:t>
      </w:r>
      <w:r>
        <w:t>наследования</w:t>
      </w:r>
      <w:r>
        <w:rPr>
          <w:spacing w:val="-13"/>
        </w:rPr>
        <w:t xml:space="preserve"> </w:t>
      </w:r>
      <w:r>
        <w:t>потомством</w:t>
      </w:r>
      <w:r>
        <w:rPr>
          <w:spacing w:val="-12"/>
        </w:rPr>
        <w:t xml:space="preserve"> </w:t>
      </w:r>
      <w:r>
        <w:t>признаков</w:t>
      </w:r>
      <w:r>
        <w:rPr>
          <w:spacing w:val="40"/>
        </w:rPr>
        <w:t xml:space="preserve"> </w:t>
      </w:r>
      <w:r>
        <w:t xml:space="preserve">от родительских форм с организацией клетки, наличием в ней хромосом как носителей </w:t>
      </w:r>
      <w:proofErr w:type="spellStart"/>
      <w:r>
        <w:t>наслед</w:t>
      </w:r>
      <w:proofErr w:type="spellEnd"/>
      <w:r>
        <w:t xml:space="preserve">- </w:t>
      </w:r>
      <w:proofErr w:type="spellStart"/>
      <w:r>
        <w:t>ственной</w:t>
      </w:r>
      <w:proofErr w:type="spellEnd"/>
      <w:r>
        <w:t xml:space="preserve"> информации, об основных закономерностях наследования признаков;</w:t>
      </w:r>
    </w:p>
    <w:p w14:paraId="395288FE" w14:textId="77777777" w:rsidR="00A43DD8" w:rsidRDefault="00983492" w:rsidP="00983492">
      <w:pPr>
        <w:pStyle w:val="a4"/>
        <w:numPr>
          <w:ilvl w:val="0"/>
          <w:numId w:val="161"/>
        </w:numPr>
        <w:tabs>
          <w:tab w:val="left" w:pos="1238"/>
        </w:tabs>
        <w:ind w:right="295" w:firstLine="707"/>
        <w:jc w:val="both"/>
      </w:pPr>
      <w:r>
        <w:t>сформированность</w:t>
      </w:r>
      <w:r>
        <w:rPr>
          <w:spacing w:val="28"/>
        </w:rPr>
        <w:t xml:space="preserve"> </w:t>
      </w:r>
      <w:r>
        <w:t>представлений</w:t>
      </w:r>
      <w:r>
        <w:rPr>
          <w:spacing w:val="28"/>
        </w:rPr>
        <w:t xml:space="preserve"> </w:t>
      </w:r>
      <w:r>
        <w:t>об</w:t>
      </w:r>
      <w:r>
        <w:rPr>
          <w:spacing w:val="27"/>
        </w:rPr>
        <w:t xml:space="preserve"> </w:t>
      </w:r>
      <w:r>
        <w:t>основных</w:t>
      </w:r>
      <w:r>
        <w:rPr>
          <w:spacing w:val="24"/>
        </w:rPr>
        <w:t xml:space="preserve"> </w:t>
      </w:r>
      <w:r>
        <w:t>факторах</w:t>
      </w:r>
      <w:r>
        <w:rPr>
          <w:spacing w:val="27"/>
        </w:rPr>
        <w:t xml:space="preserve"> </w:t>
      </w:r>
      <w:r>
        <w:t>окружающей</w:t>
      </w:r>
      <w:r>
        <w:rPr>
          <w:spacing w:val="24"/>
        </w:rPr>
        <w:t xml:space="preserve"> </w:t>
      </w:r>
      <w:r>
        <w:t>среды,</w:t>
      </w:r>
      <w:r>
        <w:rPr>
          <w:spacing w:val="27"/>
        </w:rPr>
        <w:t xml:space="preserve"> </w:t>
      </w:r>
      <w:r>
        <w:t>их</w:t>
      </w:r>
      <w:r>
        <w:rPr>
          <w:spacing w:val="26"/>
        </w:rPr>
        <w:t xml:space="preserve"> </w:t>
      </w:r>
      <w:r>
        <w:t>роли в жизнедеятельности и эволюции организмов;</w:t>
      </w:r>
      <w:r>
        <w:rPr>
          <w:spacing w:val="40"/>
        </w:rPr>
        <w:t xml:space="preserve"> </w:t>
      </w:r>
      <w:r>
        <w:t>представление</w:t>
      </w:r>
      <w:r>
        <w:rPr>
          <w:spacing w:val="40"/>
        </w:rPr>
        <w:t xml:space="preserve"> </w:t>
      </w:r>
      <w:r>
        <w:t>об антропогенном факторе;</w:t>
      </w:r>
    </w:p>
    <w:p w14:paraId="2E5E5077" w14:textId="403E8F6F" w:rsidR="00A43DD8" w:rsidRDefault="00983492" w:rsidP="00983492">
      <w:pPr>
        <w:pStyle w:val="a4"/>
        <w:numPr>
          <w:ilvl w:val="0"/>
          <w:numId w:val="161"/>
        </w:numPr>
        <w:tabs>
          <w:tab w:val="left" w:pos="1394"/>
        </w:tabs>
        <w:ind w:right="268" w:firstLine="707"/>
        <w:jc w:val="both"/>
      </w:pPr>
      <w:r>
        <w:t>сформированность представлений об экосистемах и значении биоразнообразия; о глобальных</w:t>
      </w:r>
      <w:r>
        <w:rPr>
          <w:spacing w:val="-8"/>
        </w:rPr>
        <w:t xml:space="preserve"> </w:t>
      </w:r>
      <w:r>
        <w:t>экологических</w:t>
      </w:r>
      <w:r>
        <w:rPr>
          <w:spacing w:val="-8"/>
        </w:rPr>
        <w:t xml:space="preserve"> </w:t>
      </w:r>
      <w:r>
        <w:t>проблемах,</w:t>
      </w:r>
      <w:r>
        <w:rPr>
          <w:spacing w:val="-8"/>
        </w:rPr>
        <w:t xml:space="preserve"> </w:t>
      </w:r>
      <w:r>
        <w:t>стоящих</w:t>
      </w:r>
      <w:r>
        <w:rPr>
          <w:spacing w:val="-8"/>
        </w:rPr>
        <w:t xml:space="preserve"> </w:t>
      </w:r>
      <w:r>
        <w:t>перед</w:t>
      </w:r>
      <w:r>
        <w:rPr>
          <w:spacing w:val="-7"/>
        </w:rPr>
        <w:t xml:space="preserve"> </w:t>
      </w:r>
      <w:r>
        <w:t>человечеством</w:t>
      </w:r>
      <w:r>
        <w:rPr>
          <w:spacing w:val="-9"/>
        </w:rPr>
        <w:t xml:space="preserve"> </w:t>
      </w:r>
      <w:r>
        <w:t>и</w:t>
      </w:r>
      <w:r>
        <w:rPr>
          <w:spacing w:val="-9"/>
        </w:rPr>
        <w:t xml:space="preserve"> </w:t>
      </w:r>
      <w:r>
        <w:t>способах</w:t>
      </w:r>
      <w:r>
        <w:rPr>
          <w:spacing w:val="-8"/>
        </w:rPr>
        <w:t xml:space="preserve"> </w:t>
      </w:r>
      <w:r>
        <w:t>их</w:t>
      </w:r>
      <w:r>
        <w:rPr>
          <w:spacing w:val="-9"/>
        </w:rPr>
        <w:t xml:space="preserve"> </w:t>
      </w:r>
      <w:r>
        <w:t>преодоления;</w:t>
      </w:r>
    </w:p>
    <w:p w14:paraId="7341B70D" w14:textId="77777777" w:rsidR="00A43DD8" w:rsidRDefault="00983492" w:rsidP="00983492">
      <w:pPr>
        <w:pStyle w:val="a4"/>
        <w:numPr>
          <w:ilvl w:val="0"/>
          <w:numId w:val="161"/>
        </w:numPr>
        <w:tabs>
          <w:tab w:val="left" w:pos="1378"/>
        </w:tabs>
        <w:ind w:right="284" w:firstLine="707"/>
        <w:jc w:val="both"/>
      </w:pPr>
      <w:r>
        <w:t xml:space="preserve">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w:t>
      </w:r>
      <w:r>
        <w:rPr>
          <w:spacing w:val="-2"/>
        </w:rPr>
        <w:t>результатов;</w:t>
      </w:r>
    </w:p>
    <w:p w14:paraId="3B18550D" w14:textId="77777777" w:rsidR="00A43DD8" w:rsidRDefault="00983492" w:rsidP="00983492">
      <w:pPr>
        <w:pStyle w:val="a4"/>
        <w:numPr>
          <w:ilvl w:val="0"/>
          <w:numId w:val="161"/>
        </w:numPr>
        <w:tabs>
          <w:tab w:val="left" w:pos="1399"/>
        </w:tabs>
        <w:ind w:right="300" w:firstLine="707"/>
        <w:jc w:val="both"/>
      </w:pPr>
      <w:r>
        <w:t>умение создавать и применять словесные и графические модели для объяснения строения живых систем, явлений и процессов живой природы;</w:t>
      </w:r>
    </w:p>
    <w:p w14:paraId="2F8399C8" w14:textId="77777777" w:rsidR="00A43DD8" w:rsidRDefault="00983492" w:rsidP="00983492">
      <w:pPr>
        <w:pStyle w:val="a4"/>
        <w:numPr>
          <w:ilvl w:val="0"/>
          <w:numId w:val="161"/>
        </w:numPr>
        <w:tabs>
          <w:tab w:val="left" w:pos="1350"/>
        </w:tabs>
        <w:spacing w:before="3" w:line="251" w:lineRule="exact"/>
        <w:ind w:left="1350" w:hanging="357"/>
        <w:jc w:val="both"/>
      </w:pPr>
      <w:r>
        <w:t>понимание</w:t>
      </w:r>
      <w:r>
        <w:rPr>
          <w:spacing w:val="6"/>
        </w:rPr>
        <w:t xml:space="preserve"> </w:t>
      </w:r>
      <w:r>
        <w:t>вклада</w:t>
      </w:r>
      <w:r>
        <w:rPr>
          <w:spacing w:val="11"/>
        </w:rPr>
        <w:t xml:space="preserve"> </w:t>
      </w:r>
      <w:r>
        <w:t>российских</w:t>
      </w:r>
      <w:r>
        <w:rPr>
          <w:spacing w:val="9"/>
        </w:rPr>
        <w:t xml:space="preserve"> </w:t>
      </w:r>
      <w:r>
        <w:t>и</w:t>
      </w:r>
      <w:r>
        <w:rPr>
          <w:spacing w:val="10"/>
        </w:rPr>
        <w:t xml:space="preserve"> </w:t>
      </w:r>
      <w:r>
        <w:t>зарубежных</w:t>
      </w:r>
      <w:r>
        <w:rPr>
          <w:spacing w:val="13"/>
        </w:rPr>
        <w:t xml:space="preserve"> </w:t>
      </w:r>
      <w:r>
        <w:t>ученых</w:t>
      </w:r>
      <w:r>
        <w:rPr>
          <w:spacing w:val="9"/>
        </w:rPr>
        <w:t xml:space="preserve"> </w:t>
      </w:r>
      <w:r>
        <w:t>в</w:t>
      </w:r>
      <w:r>
        <w:rPr>
          <w:spacing w:val="9"/>
        </w:rPr>
        <w:t xml:space="preserve"> </w:t>
      </w:r>
      <w:r>
        <w:t>развитие</w:t>
      </w:r>
      <w:r>
        <w:rPr>
          <w:spacing w:val="11"/>
        </w:rPr>
        <w:t xml:space="preserve"> </w:t>
      </w:r>
      <w:r>
        <w:t>биологических</w:t>
      </w:r>
      <w:r>
        <w:rPr>
          <w:spacing w:val="8"/>
        </w:rPr>
        <w:t xml:space="preserve"> </w:t>
      </w:r>
      <w:r>
        <w:rPr>
          <w:spacing w:val="-2"/>
        </w:rPr>
        <w:t>наук;</w:t>
      </w:r>
    </w:p>
    <w:p w14:paraId="66AF6120" w14:textId="77777777" w:rsidR="00A43DD8" w:rsidRDefault="00983492" w:rsidP="00983492">
      <w:pPr>
        <w:pStyle w:val="a4"/>
        <w:numPr>
          <w:ilvl w:val="0"/>
          <w:numId w:val="161"/>
        </w:numPr>
        <w:tabs>
          <w:tab w:val="left" w:pos="1382"/>
        </w:tabs>
        <w:ind w:right="268" w:firstLine="707"/>
        <w:jc w:val="both"/>
      </w:pPr>
      <w:r>
        <w:t xml:space="preserve">владение навыками работы с информацией биологического содержания, </w:t>
      </w:r>
      <w:proofErr w:type="gramStart"/>
      <w:r>
        <w:t>представ- ленной</w:t>
      </w:r>
      <w:proofErr w:type="gramEnd"/>
      <w:r>
        <w:t xml:space="preserve">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14:paraId="712DEFCC" w14:textId="77777777" w:rsidR="00A43DD8" w:rsidRDefault="00983492" w:rsidP="00983492">
      <w:pPr>
        <w:pStyle w:val="a4"/>
        <w:numPr>
          <w:ilvl w:val="0"/>
          <w:numId w:val="161"/>
        </w:numPr>
        <w:tabs>
          <w:tab w:val="left" w:pos="1342"/>
        </w:tabs>
        <w:ind w:right="296" w:firstLine="707"/>
        <w:jc w:val="both"/>
      </w:pPr>
      <w:r>
        <w:t>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0A5569E3" w14:textId="77777777" w:rsidR="00A43DD8" w:rsidRDefault="00983492" w:rsidP="00983492">
      <w:pPr>
        <w:pStyle w:val="a4"/>
        <w:numPr>
          <w:ilvl w:val="0"/>
          <w:numId w:val="161"/>
        </w:numPr>
        <w:tabs>
          <w:tab w:val="left" w:pos="1343"/>
        </w:tabs>
        <w:ind w:left="1343" w:hanging="350"/>
        <w:jc w:val="both"/>
      </w:pPr>
      <w:r>
        <w:t>умение</w:t>
      </w:r>
      <w:r>
        <w:rPr>
          <w:spacing w:val="-2"/>
        </w:rPr>
        <w:t xml:space="preserve"> </w:t>
      </w:r>
      <w:r>
        <w:t>интегрировать</w:t>
      </w:r>
      <w:r>
        <w:rPr>
          <w:spacing w:val="1"/>
        </w:rPr>
        <w:t xml:space="preserve"> </w:t>
      </w:r>
      <w:r>
        <w:t>биологические</w:t>
      </w:r>
      <w:r>
        <w:rPr>
          <w:spacing w:val="4"/>
        </w:rPr>
        <w:t xml:space="preserve"> </w:t>
      </w:r>
      <w:r>
        <w:t>знания со знаниями других</w:t>
      </w:r>
      <w:r>
        <w:rPr>
          <w:spacing w:val="3"/>
        </w:rPr>
        <w:t xml:space="preserve"> </w:t>
      </w:r>
      <w:r>
        <w:t>учебных</w:t>
      </w:r>
      <w:r>
        <w:rPr>
          <w:spacing w:val="4"/>
        </w:rPr>
        <w:t xml:space="preserve"> </w:t>
      </w:r>
      <w:r>
        <w:rPr>
          <w:spacing w:val="-2"/>
        </w:rPr>
        <w:t>предметов;</w:t>
      </w:r>
    </w:p>
    <w:p w14:paraId="09CBD7D9" w14:textId="77777777" w:rsidR="00A43DD8" w:rsidRDefault="00983492" w:rsidP="00983492">
      <w:pPr>
        <w:pStyle w:val="a4"/>
        <w:numPr>
          <w:ilvl w:val="0"/>
          <w:numId w:val="161"/>
        </w:numPr>
        <w:tabs>
          <w:tab w:val="left" w:pos="1423"/>
        </w:tabs>
        <w:ind w:right="271" w:firstLine="707"/>
        <w:jc w:val="both"/>
      </w:pPr>
      <w:r>
        <w:t xml:space="preserve">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w:t>
      </w:r>
      <w:proofErr w:type="gramStart"/>
      <w:r>
        <w:t>по- ступках</w:t>
      </w:r>
      <w:proofErr w:type="gramEnd"/>
      <w:r>
        <w:t xml:space="preserve"> по отношению к</w:t>
      </w:r>
      <w:r>
        <w:rPr>
          <w:spacing w:val="40"/>
        </w:rPr>
        <w:t xml:space="preserve"> </w:t>
      </w:r>
      <w:r>
        <w:t>живой природе, своему здоровью и</w:t>
      </w:r>
      <w:r>
        <w:rPr>
          <w:spacing w:val="40"/>
        </w:rPr>
        <w:t xml:space="preserve"> </w:t>
      </w:r>
      <w:r>
        <w:t>здоровью окружающих;</w:t>
      </w:r>
    </w:p>
    <w:p w14:paraId="6C246404" w14:textId="77777777" w:rsidR="00A43DD8" w:rsidRDefault="00983492" w:rsidP="00983492">
      <w:pPr>
        <w:pStyle w:val="a4"/>
        <w:numPr>
          <w:ilvl w:val="0"/>
          <w:numId w:val="161"/>
        </w:numPr>
        <w:tabs>
          <w:tab w:val="left" w:pos="1370"/>
        </w:tabs>
        <w:ind w:right="265" w:firstLine="707"/>
        <w:jc w:val="both"/>
      </w:pPr>
      <w:r>
        <w:t xml:space="preserve">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w:t>
      </w:r>
      <w:proofErr w:type="spellStart"/>
      <w:r>
        <w:t>зависи</w:t>
      </w:r>
      <w:proofErr w:type="spellEnd"/>
      <w:r>
        <w:t xml:space="preserve">- </w:t>
      </w:r>
      <w:proofErr w:type="spellStart"/>
      <w:r>
        <w:t>мостей</w:t>
      </w:r>
      <w:proofErr w:type="spellEnd"/>
      <w:r>
        <w:t>; умение противодействовать лженаучным манипуляциям в области</w:t>
      </w:r>
      <w:r>
        <w:rPr>
          <w:spacing w:val="40"/>
        </w:rPr>
        <w:t xml:space="preserve"> </w:t>
      </w:r>
      <w:r>
        <w:t>здоровья;</w:t>
      </w:r>
    </w:p>
    <w:p w14:paraId="4B1DD288" w14:textId="77777777" w:rsidR="00A43DD8" w:rsidRDefault="00983492" w:rsidP="00983492">
      <w:pPr>
        <w:pStyle w:val="a4"/>
        <w:numPr>
          <w:ilvl w:val="0"/>
          <w:numId w:val="161"/>
        </w:numPr>
        <w:tabs>
          <w:tab w:val="left" w:pos="1375"/>
        </w:tabs>
        <w:spacing w:before="1"/>
        <w:ind w:right="302" w:firstLine="707"/>
        <w:jc w:val="both"/>
      </w:pPr>
      <w:r>
        <w:t>овладение приемами оказания первой помощи человеку, выращивания культурных растений и ухода за домашними животными.</w:t>
      </w:r>
    </w:p>
    <w:p w14:paraId="52228698" w14:textId="77777777" w:rsidR="00A43DD8" w:rsidRDefault="00983492">
      <w:pPr>
        <w:pStyle w:val="1"/>
        <w:spacing w:before="12" w:line="235" w:lineRule="auto"/>
        <w:ind w:left="285" w:right="279" w:firstLine="707"/>
        <w:rPr>
          <w:b w:val="0"/>
        </w:rPr>
      </w:pPr>
      <w:r>
        <w:t xml:space="preserve">Предметные результаты по предметной области «Основы духовно-нравственной культуры народов России» </w:t>
      </w:r>
      <w:r>
        <w:rPr>
          <w:b w:val="0"/>
        </w:rPr>
        <w:t>должны обеспечивать:</w:t>
      </w:r>
    </w:p>
    <w:p w14:paraId="1192513C" w14:textId="77777777" w:rsidR="00A43DD8" w:rsidRDefault="00983492" w:rsidP="00983492">
      <w:pPr>
        <w:pStyle w:val="a4"/>
        <w:numPr>
          <w:ilvl w:val="0"/>
          <w:numId w:val="160"/>
        </w:numPr>
        <w:tabs>
          <w:tab w:val="left" w:pos="1247"/>
        </w:tabs>
        <w:spacing w:before="2"/>
        <w:ind w:right="284" w:firstLine="707"/>
        <w:jc w:val="both"/>
      </w:pPr>
      <w:r>
        <w:t xml:space="preserve">понимание вклада представителей различных народов России в формирования ее </w:t>
      </w:r>
      <w:proofErr w:type="spellStart"/>
      <w:r>
        <w:t>ци</w:t>
      </w:r>
      <w:proofErr w:type="spellEnd"/>
      <w:r>
        <w:t xml:space="preserve">- </w:t>
      </w:r>
      <w:proofErr w:type="spellStart"/>
      <w:r>
        <w:t>вилизационного</w:t>
      </w:r>
      <w:proofErr w:type="spellEnd"/>
      <w:r>
        <w:t xml:space="preserve"> наследия;</w:t>
      </w:r>
    </w:p>
    <w:p w14:paraId="3543205F" w14:textId="77777777" w:rsidR="00A43DD8" w:rsidRDefault="00983492" w:rsidP="00983492">
      <w:pPr>
        <w:pStyle w:val="a4"/>
        <w:numPr>
          <w:ilvl w:val="0"/>
          <w:numId w:val="160"/>
        </w:numPr>
        <w:tabs>
          <w:tab w:val="left" w:pos="1268"/>
        </w:tabs>
        <w:spacing w:before="2"/>
        <w:ind w:left="1268" w:hanging="275"/>
        <w:jc w:val="both"/>
      </w:pPr>
      <w:r>
        <w:t>понимание</w:t>
      </w:r>
      <w:r>
        <w:rPr>
          <w:spacing w:val="39"/>
        </w:rPr>
        <w:t xml:space="preserve"> </w:t>
      </w:r>
      <w:r>
        <w:t>ценности</w:t>
      </w:r>
      <w:r>
        <w:rPr>
          <w:spacing w:val="43"/>
        </w:rPr>
        <w:t xml:space="preserve"> </w:t>
      </w:r>
      <w:r>
        <w:t>многообразия</w:t>
      </w:r>
      <w:r>
        <w:rPr>
          <w:spacing w:val="41"/>
        </w:rPr>
        <w:t xml:space="preserve"> </w:t>
      </w:r>
      <w:r>
        <w:t>культурных</w:t>
      </w:r>
      <w:r>
        <w:rPr>
          <w:spacing w:val="42"/>
        </w:rPr>
        <w:t xml:space="preserve"> </w:t>
      </w:r>
      <w:r>
        <w:t>укладов</w:t>
      </w:r>
      <w:r>
        <w:rPr>
          <w:spacing w:val="41"/>
        </w:rPr>
        <w:t xml:space="preserve"> </w:t>
      </w:r>
      <w:r>
        <w:t>народов,</w:t>
      </w:r>
      <w:r>
        <w:rPr>
          <w:spacing w:val="42"/>
        </w:rPr>
        <w:t xml:space="preserve"> </w:t>
      </w:r>
      <w:r>
        <w:t>Российской</w:t>
      </w:r>
      <w:r>
        <w:rPr>
          <w:spacing w:val="41"/>
        </w:rPr>
        <w:t xml:space="preserve"> </w:t>
      </w:r>
      <w:r>
        <w:rPr>
          <w:spacing w:val="-2"/>
        </w:rPr>
        <w:t>Феде-</w:t>
      </w:r>
    </w:p>
    <w:p w14:paraId="6B3DB17A" w14:textId="77777777" w:rsidR="00A43DD8" w:rsidRDefault="00983492">
      <w:pPr>
        <w:pStyle w:val="a3"/>
        <w:spacing w:line="246" w:lineRule="exact"/>
        <w:ind w:firstLine="0"/>
        <w:jc w:val="left"/>
      </w:pPr>
      <w:r>
        <w:rPr>
          <w:spacing w:val="-2"/>
        </w:rPr>
        <w:t>рации;</w:t>
      </w:r>
    </w:p>
    <w:p w14:paraId="38CE94C6" w14:textId="77777777" w:rsidR="00A43DD8" w:rsidRDefault="00983492" w:rsidP="00983492">
      <w:pPr>
        <w:pStyle w:val="a4"/>
        <w:numPr>
          <w:ilvl w:val="0"/>
          <w:numId w:val="160"/>
        </w:numPr>
        <w:tabs>
          <w:tab w:val="left" w:pos="1275"/>
        </w:tabs>
        <w:spacing w:line="251" w:lineRule="exact"/>
        <w:ind w:left="1275" w:hanging="282"/>
      </w:pPr>
      <w:r>
        <w:t>поддержку</w:t>
      </w:r>
      <w:r>
        <w:rPr>
          <w:spacing w:val="49"/>
        </w:rPr>
        <w:t xml:space="preserve"> </w:t>
      </w:r>
      <w:r>
        <w:t>интереса</w:t>
      </w:r>
      <w:r>
        <w:rPr>
          <w:spacing w:val="54"/>
        </w:rPr>
        <w:t xml:space="preserve"> </w:t>
      </w:r>
      <w:r>
        <w:t>к</w:t>
      </w:r>
      <w:r>
        <w:rPr>
          <w:spacing w:val="52"/>
        </w:rPr>
        <w:t xml:space="preserve"> </w:t>
      </w:r>
      <w:r>
        <w:t>традициям</w:t>
      </w:r>
      <w:r>
        <w:rPr>
          <w:spacing w:val="51"/>
        </w:rPr>
        <w:t xml:space="preserve"> </w:t>
      </w:r>
      <w:r>
        <w:t>собственного</w:t>
      </w:r>
      <w:r>
        <w:rPr>
          <w:spacing w:val="49"/>
        </w:rPr>
        <w:t xml:space="preserve"> </w:t>
      </w:r>
      <w:r>
        <w:t>народа</w:t>
      </w:r>
      <w:r>
        <w:rPr>
          <w:spacing w:val="51"/>
        </w:rPr>
        <w:t xml:space="preserve"> </w:t>
      </w:r>
      <w:r>
        <w:t>и</w:t>
      </w:r>
      <w:r>
        <w:rPr>
          <w:spacing w:val="53"/>
        </w:rPr>
        <w:t xml:space="preserve"> </w:t>
      </w:r>
      <w:r>
        <w:t>народов,</w:t>
      </w:r>
      <w:r>
        <w:rPr>
          <w:spacing w:val="53"/>
        </w:rPr>
        <w:t xml:space="preserve"> </w:t>
      </w:r>
      <w:r>
        <w:t>проживающих</w:t>
      </w:r>
      <w:r>
        <w:rPr>
          <w:spacing w:val="54"/>
        </w:rPr>
        <w:t xml:space="preserve"> </w:t>
      </w:r>
      <w:r>
        <w:rPr>
          <w:spacing w:val="-10"/>
        </w:rPr>
        <w:t>в</w:t>
      </w:r>
    </w:p>
    <w:p w14:paraId="682E48B8" w14:textId="77777777" w:rsidR="00A43DD8" w:rsidRDefault="00983492">
      <w:pPr>
        <w:pStyle w:val="a3"/>
        <w:spacing w:before="1" w:line="252" w:lineRule="exact"/>
        <w:ind w:firstLine="0"/>
        <w:jc w:val="left"/>
      </w:pPr>
      <w:r>
        <w:t>Российской</w:t>
      </w:r>
      <w:r>
        <w:rPr>
          <w:spacing w:val="7"/>
        </w:rPr>
        <w:t xml:space="preserve"> </w:t>
      </w:r>
      <w:r>
        <w:rPr>
          <w:spacing w:val="-2"/>
        </w:rPr>
        <w:t>Федерации;</w:t>
      </w:r>
    </w:p>
    <w:p w14:paraId="52A89E0C" w14:textId="77777777" w:rsidR="00A43DD8" w:rsidRDefault="00983492" w:rsidP="00983492">
      <w:pPr>
        <w:pStyle w:val="a4"/>
        <w:numPr>
          <w:ilvl w:val="0"/>
          <w:numId w:val="160"/>
        </w:numPr>
        <w:tabs>
          <w:tab w:val="left" w:pos="1245"/>
        </w:tabs>
        <w:ind w:right="300" w:firstLine="707"/>
      </w:pPr>
      <w:r>
        <w:t>знание</w:t>
      </w:r>
      <w:r>
        <w:rPr>
          <w:spacing w:val="38"/>
        </w:rPr>
        <w:t xml:space="preserve"> </w:t>
      </w:r>
      <w:r>
        <w:t>исторических</w:t>
      </w:r>
      <w:r>
        <w:rPr>
          <w:spacing w:val="38"/>
        </w:rPr>
        <w:t xml:space="preserve"> </w:t>
      </w:r>
      <w:r>
        <w:t>примеров</w:t>
      </w:r>
      <w:r>
        <w:rPr>
          <w:spacing w:val="38"/>
        </w:rPr>
        <w:t xml:space="preserve"> </w:t>
      </w:r>
      <w:r>
        <w:t>взаимопомощи</w:t>
      </w:r>
      <w:r>
        <w:rPr>
          <w:spacing w:val="38"/>
        </w:rPr>
        <w:t xml:space="preserve"> </w:t>
      </w:r>
      <w:r>
        <w:t>и</w:t>
      </w:r>
      <w:r>
        <w:rPr>
          <w:spacing w:val="38"/>
        </w:rPr>
        <w:t xml:space="preserve"> </w:t>
      </w:r>
      <w:r>
        <w:t>сотрудничества</w:t>
      </w:r>
      <w:r>
        <w:rPr>
          <w:spacing w:val="39"/>
        </w:rPr>
        <w:t xml:space="preserve"> </w:t>
      </w:r>
      <w:r>
        <w:t>народов</w:t>
      </w:r>
      <w:r>
        <w:rPr>
          <w:spacing w:val="35"/>
        </w:rPr>
        <w:t xml:space="preserve"> </w:t>
      </w:r>
      <w:r>
        <w:t xml:space="preserve">Российской </w:t>
      </w:r>
      <w:r>
        <w:rPr>
          <w:spacing w:val="-2"/>
        </w:rPr>
        <w:t>Федерации;</w:t>
      </w:r>
    </w:p>
    <w:p w14:paraId="29C41F15" w14:textId="77777777" w:rsidR="00A43DD8" w:rsidRDefault="00983492" w:rsidP="00983492">
      <w:pPr>
        <w:pStyle w:val="a4"/>
        <w:numPr>
          <w:ilvl w:val="0"/>
          <w:numId w:val="160"/>
        </w:numPr>
        <w:tabs>
          <w:tab w:val="left" w:pos="1262"/>
        </w:tabs>
        <w:ind w:right="297" w:firstLine="707"/>
      </w:pPr>
      <w:r>
        <w:t>формирование</w:t>
      </w:r>
      <w:r>
        <w:rPr>
          <w:spacing w:val="40"/>
        </w:rPr>
        <w:t xml:space="preserve"> </w:t>
      </w:r>
      <w:r>
        <w:t>уважительного</w:t>
      </w:r>
      <w:r>
        <w:rPr>
          <w:spacing w:val="40"/>
        </w:rPr>
        <w:t xml:space="preserve"> </w:t>
      </w:r>
      <w:r>
        <w:t>отношения</w:t>
      </w:r>
      <w:r>
        <w:rPr>
          <w:spacing w:val="40"/>
        </w:rPr>
        <w:t xml:space="preserve"> </w:t>
      </w:r>
      <w:r>
        <w:t>к</w:t>
      </w:r>
      <w:r>
        <w:rPr>
          <w:spacing w:val="40"/>
        </w:rPr>
        <w:t xml:space="preserve"> </w:t>
      </w:r>
      <w:r>
        <w:t>национальным</w:t>
      </w:r>
      <w:r>
        <w:rPr>
          <w:spacing w:val="40"/>
        </w:rPr>
        <w:t xml:space="preserve"> </w:t>
      </w:r>
      <w:r>
        <w:t>и</w:t>
      </w:r>
      <w:r>
        <w:rPr>
          <w:spacing w:val="40"/>
        </w:rPr>
        <w:t xml:space="preserve"> </w:t>
      </w:r>
      <w:r>
        <w:t>этническим</w:t>
      </w:r>
      <w:r>
        <w:rPr>
          <w:spacing w:val="40"/>
        </w:rPr>
        <w:t xml:space="preserve"> </w:t>
      </w:r>
      <w:r>
        <w:t>ценностям, религиозным чувствам народов Российской Федерации;</w:t>
      </w:r>
    </w:p>
    <w:p w14:paraId="63E9319B" w14:textId="77777777" w:rsidR="00A43DD8" w:rsidRDefault="00A43DD8">
      <w:pPr>
        <w:pStyle w:val="a4"/>
        <w:jc w:val="left"/>
        <w:sectPr w:rsidR="00A43DD8">
          <w:pgSz w:w="11920" w:h="16850"/>
          <w:pgMar w:top="1700" w:right="566" w:bottom="780" w:left="1417" w:header="0" w:footer="597" w:gutter="0"/>
          <w:cols w:space="720"/>
        </w:sectPr>
      </w:pPr>
    </w:p>
    <w:p w14:paraId="0421045E" w14:textId="77777777" w:rsidR="00A43DD8" w:rsidRDefault="00983492" w:rsidP="00983492">
      <w:pPr>
        <w:pStyle w:val="a4"/>
        <w:numPr>
          <w:ilvl w:val="0"/>
          <w:numId w:val="160"/>
        </w:numPr>
        <w:tabs>
          <w:tab w:val="left" w:pos="1236"/>
        </w:tabs>
        <w:spacing w:before="76"/>
        <w:ind w:left="1236" w:hanging="243"/>
        <w:jc w:val="both"/>
      </w:pPr>
      <w:r>
        <w:lastRenderedPageBreak/>
        <w:t>осознание</w:t>
      </w:r>
      <w:r>
        <w:rPr>
          <w:spacing w:val="11"/>
        </w:rPr>
        <w:t xml:space="preserve"> </w:t>
      </w:r>
      <w:r>
        <w:t>ценности</w:t>
      </w:r>
      <w:r>
        <w:rPr>
          <w:spacing w:val="12"/>
        </w:rPr>
        <w:t xml:space="preserve"> </w:t>
      </w:r>
      <w:r>
        <w:t>межнационального</w:t>
      </w:r>
      <w:r>
        <w:rPr>
          <w:spacing w:val="16"/>
        </w:rPr>
        <w:t xml:space="preserve"> </w:t>
      </w:r>
      <w:r>
        <w:t>и</w:t>
      </w:r>
      <w:r>
        <w:rPr>
          <w:spacing w:val="9"/>
        </w:rPr>
        <w:t xml:space="preserve"> </w:t>
      </w:r>
      <w:r>
        <w:t>межрелигиозного</w:t>
      </w:r>
      <w:r>
        <w:rPr>
          <w:spacing w:val="14"/>
        </w:rPr>
        <w:t xml:space="preserve"> </w:t>
      </w:r>
      <w:r>
        <w:rPr>
          <w:spacing w:val="-2"/>
        </w:rPr>
        <w:t>согласия;</w:t>
      </w:r>
    </w:p>
    <w:p w14:paraId="01B143B3" w14:textId="77777777" w:rsidR="00A43DD8" w:rsidRDefault="00983492" w:rsidP="00983492">
      <w:pPr>
        <w:pStyle w:val="a4"/>
        <w:numPr>
          <w:ilvl w:val="0"/>
          <w:numId w:val="160"/>
        </w:numPr>
        <w:tabs>
          <w:tab w:val="left" w:pos="1305"/>
        </w:tabs>
        <w:spacing w:before="4"/>
        <w:ind w:right="298" w:firstLine="707"/>
        <w:jc w:val="both"/>
      </w:pPr>
      <w:r>
        <w:t>формирование представлений об образцах и примерах традиционного духовного наследия народов Российской Федерации.</w:t>
      </w:r>
    </w:p>
    <w:p w14:paraId="087ECA53" w14:textId="3CCAF0E0" w:rsidR="00A43DD8" w:rsidRDefault="00983492">
      <w:pPr>
        <w:pStyle w:val="a3"/>
        <w:ind w:right="269"/>
      </w:pPr>
      <w:r>
        <w:t>Предметные</w:t>
      </w:r>
      <w:r>
        <w:rPr>
          <w:spacing w:val="-11"/>
        </w:rPr>
        <w:t xml:space="preserve"> </w:t>
      </w:r>
      <w:r>
        <w:t>результаты</w:t>
      </w:r>
      <w:r>
        <w:rPr>
          <w:spacing w:val="-11"/>
        </w:rPr>
        <w:t xml:space="preserve"> </w:t>
      </w:r>
      <w:r>
        <w:t>по</w:t>
      </w:r>
      <w:r>
        <w:rPr>
          <w:spacing w:val="-12"/>
        </w:rPr>
        <w:t xml:space="preserve"> </w:t>
      </w:r>
      <w:r>
        <w:t>предметной</w:t>
      </w:r>
      <w:r>
        <w:rPr>
          <w:spacing w:val="-14"/>
        </w:rPr>
        <w:t xml:space="preserve"> </w:t>
      </w:r>
      <w:r>
        <w:t>области</w:t>
      </w:r>
      <w:r>
        <w:rPr>
          <w:spacing w:val="-11"/>
        </w:rPr>
        <w:t xml:space="preserve"> </w:t>
      </w:r>
      <w:r>
        <w:t>«Основы</w:t>
      </w:r>
      <w:r>
        <w:rPr>
          <w:spacing w:val="-11"/>
        </w:rPr>
        <w:t xml:space="preserve"> </w:t>
      </w:r>
      <w:r>
        <w:t>духовно-нравственной</w:t>
      </w:r>
      <w:r>
        <w:rPr>
          <w:spacing w:val="-12"/>
        </w:rPr>
        <w:t xml:space="preserve"> </w:t>
      </w:r>
      <w:r>
        <w:t>культуры народов России» конкретизируются школой с учетом выбранного по заявлению обучающихся, родителей (законных представителей) несовершеннолетних обучающихся из перечня, предлагаемого школой, учебного курса (учебного модуля) по указанной предметной области, предусматривающего региональные, национальные и этнокультурные особенности региона.</w:t>
      </w:r>
    </w:p>
    <w:p w14:paraId="032490A6" w14:textId="77777777" w:rsidR="00A43DD8" w:rsidRDefault="00983492">
      <w:pPr>
        <w:pStyle w:val="2"/>
        <w:spacing w:before="5"/>
        <w:jc w:val="both"/>
        <w:rPr>
          <w:b w:val="0"/>
          <w:i w:val="0"/>
        </w:rPr>
      </w:pPr>
      <w:r>
        <w:t>По</w:t>
      </w:r>
      <w:r>
        <w:rPr>
          <w:spacing w:val="12"/>
        </w:rPr>
        <w:t xml:space="preserve"> </w:t>
      </w:r>
      <w:r>
        <w:t>учебному</w:t>
      </w:r>
      <w:r>
        <w:rPr>
          <w:spacing w:val="15"/>
        </w:rPr>
        <w:t xml:space="preserve"> </w:t>
      </w:r>
      <w:r>
        <w:t>предмету</w:t>
      </w:r>
      <w:r>
        <w:rPr>
          <w:spacing w:val="9"/>
        </w:rPr>
        <w:t xml:space="preserve"> </w:t>
      </w:r>
      <w:r>
        <w:t>«Изобразительное</w:t>
      </w:r>
      <w:r>
        <w:rPr>
          <w:spacing w:val="16"/>
        </w:rPr>
        <w:t xml:space="preserve"> </w:t>
      </w:r>
      <w:r>
        <w:rPr>
          <w:spacing w:val="-2"/>
        </w:rPr>
        <w:t>искусство»</w:t>
      </w:r>
      <w:r>
        <w:rPr>
          <w:b w:val="0"/>
          <w:i w:val="0"/>
          <w:spacing w:val="-2"/>
        </w:rPr>
        <w:t>:</w:t>
      </w:r>
    </w:p>
    <w:p w14:paraId="2CCDE725" w14:textId="067FDDD1" w:rsidR="00A43DD8" w:rsidRDefault="00983492" w:rsidP="00983492">
      <w:pPr>
        <w:pStyle w:val="a4"/>
        <w:numPr>
          <w:ilvl w:val="0"/>
          <w:numId w:val="159"/>
        </w:numPr>
        <w:tabs>
          <w:tab w:val="left" w:pos="1257"/>
        </w:tabs>
        <w:ind w:right="268" w:firstLine="707"/>
        <w:jc w:val="both"/>
      </w:pPr>
      <w:r>
        <w:t xml:space="preserve">сформированность системы знаний: в области основ изобразительной грамоты (кон- </w:t>
      </w:r>
      <w:proofErr w:type="spellStart"/>
      <w:r>
        <w:t>структивный</w:t>
      </w:r>
      <w:proofErr w:type="spellEnd"/>
      <w:r>
        <w:rPr>
          <w:spacing w:val="-10"/>
        </w:rPr>
        <w:t xml:space="preserve"> </w:t>
      </w:r>
      <w:r>
        <w:t>рисунок;</w:t>
      </w:r>
      <w:r>
        <w:rPr>
          <w:spacing w:val="-9"/>
        </w:rPr>
        <w:t xml:space="preserve"> </w:t>
      </w:r>
      <w:r>
        <w:t>перспективное</w:t>
      </w:r>
      <w:r>
        <w:rPr>
          <w:spacing w:val="-10"/>
        </w:rPr>
        <w:t xml:space="preserve"> </w:t>
      </w:r>
      <w:r>
        <w:t>построение</w:t>
      </w:r>
      <w:r>
        <w:rPr>
          <w:spacing w:val="-9"/>
        </w:rPr>
        <w:t xml:space="preserve"> </w:t>
      </w:r>
      <w:r>
        <w:t>изображения;</w:t>
      </w:r>
      <w:r>
        <w:rPr>
          <w:spacing w:val="-9"/>
        </w:rPr>
        <w:t xml:space="preserve"> </w:t>
      </w:r>
      <w:r>
        <w:t>передача</w:t>
      </w:r>
      <w:r>
        <w:rPr>
          <w:spacing w:val="-12"/>
        </w:rPr>
        <w:t xml:space="preserve"> </w:t>
      </w:r>
      <w:r>
        <w:t>формы</w:t>
      </w:r>
      <w:r>
        <w:rPr>
          <w:spacing w:val="-10"/>
        </w:rPr>
        <w:t xml:space="preserve"> </w:t>
      </w:r>
      <w:r>
        <w:t>предмета</w:t>
      </w:r>
      <w:r>
        <w:rPr>
          <w:spacing w:val="-12"/>
        </w:rPr>
        <w:t xml:space="preserve"> </w:t>
      </w:r>
      <w:r>
        <w:t>све</w:t>
      </w:r>
      <w:r w:rsidR="00C61D6B">
        <w:t>т</w:t>
      </w:r>
      <w:r>
        <w:t xml:space="preserve">ом и тенью; основы </w:t>
      </w:r>
      <w:proofErr w:type="spellStart"/>
      <w:r>
        <w:t>цветоведения</w:t>
      </w:r>
      <w:proofErr w:type="spellEnd"/>
      <w:r>
        <w:t xml:space="preserve">;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 </w:t>
      </w:r>
      <w:proofErr w:type="spellStart"/>
      <w:r>
        <w:t>щихся</w:t>
      </w:r>
      <w:proofErr w:type="spellEnd"/>
      <w:r>
        <w:t xml:space="preserve"> отечественных и зарубежных художниках, скульпторах и архитекторах; о создании вы- разительного художественного образа и условности языка изобразительного искусства; о </w:t>
      </w:r>
      <w:proofErr w:type="spellStart"/>
      <w:r>
        <w:t>деко</w:t>
      </w:r>
      <w:proofErr w:type="spellEnd"/>
      <w:r>
        <w:t xml:space="preserve">- </w:t>
      </w:r>
      <w:proofErr w:type="spellStart"/>
      <w:r>
        <w:t>ративно</w:t>
      </w:r>
      <w:proofErr w:type="spellEnd"/>
      <w:r>
        <w:t xml:space="preserve">-прикладном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 </w:t>
      </w:r>
      <w:proofErr w:type="spellStart"/>
      <w:r>
        <w:t>ектной</w:t>
      </w:r>
      <w:proofErr w:type="spellEnd"/>
      <w:r>
        <w:t xml:space="preserve"> графики;</w:t>
      </w:r>
    </w:p>
    <w:p w14:paraId="72293F86" w14:textId="25A50754" w:rsidR="00A43DD8" w:rsidRDefault="00983492" w:rsidP="00983492">
      <w:pPr>
        <w:pStyle w:val="a4"/>
        <w:numPr>
          <w:ilvl w:val="0"/>
          <w:numId w:val="159"/>
        </w:numPr>
        <w:tabs>
          <w:tab w:val="left" w:pos="1365"/>
        </w:tabs>
        <w:ind w:right="267" w:firstLine="707"/>
        <w:jc w:val="both"/>
      </w:pPr>
      <w:r>
        <w:t>сформированность умений: создавать выразительные декоративно-обобщенные изображения</w:t>
      </w:r>
      <w:r>
        <w:rPr>
          <w:spacing w:val="-8"/>
        </w:rPr>
        <w:t xml:space="preserve"> </w:t>
      </w:r>
      <w:r>
        <w:t>на</w:t>
      </w:r>
      <w:r>
        <w:rPr>
          <w:spacing w:val="-7"/>
        </w:rPr>
        <w:t xml:space="preserve"> </w:t>
      </w:r>
      <w:r>
        <w:t>основе</w:t>
      </w:r>
      <w:r>
        <w:rPr>
          <w:spacing w:val="-7"/>
        </w:rPr>
        <w:t xml:space="preserve"> </w:t>
      </w:r>
      <w:r>
        <w:t>традиционных</w:t>
      </w:r>
      <w:r>
        <w:rPr>
          <w:spacing w:val="-10"/>
        </w:rPr>
        <w:t xml:space="preserve"> </w:t>
      </w:r>
      <w:r>
        <w:t>образов;</w:t>
      </w:r>
      <w:r>
        <w:rPr>
          <w:spacing w:val="-6"/>
        </w:rPr>
        <w:t xml:space="preserve"> </w:t>
      </w:r>
      <w:r>
        <w:t>владеть</w:t>
      </w:r>
      <w:r>
        <w:rPr>
          <w:spacing w:val="-7"/>
        </w:rPr>
        <w:t xml:space="preserve"> </w:t>
      </w:r>
      <w:r>
        <w:t>практическими</w:t>
      </w:r>
      <w:r>
        <w:rPr>
          <w:spacing w:val="-8"/>
        </w:rPr>
        <w:t xml:space="preserve"> </w:t>
      </w:r>
      <w:r>
        <w:t>навыками</w:t>
      </w:r>
      <w:r>
        <w:rPr>
          <w:spacing w:val="-8"/>
        </w:rPr>
        <w:t xml:space="preserve"> </w:t>
      </w:r>
      <w:r>
        <w:t>выразительного использования формы,</w:t>
      </w:r>
      <w:r>
        <w:rPr>
          <w:spacing w:val="-2"/>
        </w:rPr>
        <w:t xml:space="preserve"> </w:t>
      </w:r>
      <w:r>
        <w:t>объема,</w:t>
      </w:r>
      <w:r>
        <w:rPr>
          <w:spacing w:val="-1"/>
        </w:rPr>
        <w:t xml:space="preserve"> </w:t>
      </w:r>
      <w:r>
        <w:t>цвета,</w:t>
      </w:r>
      <w:r>
        <w:rPr>
          <w:spacing w:val="-1"/>
        </w:rPr>
        <w:t xml:space="preserve"> </w:t>
      </w:r>
      <w:r>
        <w:t>фактуры и других средств</w:t>
      </w:r>
      <w:r>
        <w:rPr>
          <w:spacing w:val="-1"/>
        </w:rPr>
        <w:t xml:space="preserve"> </w:t>
      </w:r>
      <w:r>
        <w:t>в процессе</w:t>
      </w:r>
      <w:r>
        <w:rPr>
          <w:spacing w:val="-1"/>
        </w:rPr>
        <w:t xml:space="preserve"> </w:t>
      </w:r>
      <w:r>
        <w:t>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w:t>
      </w:r>
      <w:r>
        <w:rPr>
          <w:spacing w:val="-8"/>
        </w:rPr>
        <w:t xml:space="preserve"> </w:t>
      </w:r>
      <w:r>
        <w:t>простых</w:t>
      </w:r>
      <w:r>
        <w:rPr>
          <w:spacing w:val="-7"/>
        </w:rPr>
        <w:t xml:space="preserve"> </w:t>
      </w:r>
      <w:r>
        <w:t>предметов</w:t>
      </w:r>
      <w:r>
        <w:rPr>
          <w:spacing w:val="-9"/>
        </w:rPr>
        <w:t xml:space="preserve"> </w:t>
      </w:r>
      <w:r>
        <w:t>по</w:t>
      </w:r>
      <w:r>
        <w:rPr>
          <w:spacing w:val="-8"/>
        </w:rPr>
        <w:t xml:space="preserve"> </w:t>
      </w:r>
      <w:r>
        <w:t>правилам</w:t>
      </w:r>
      <w:r>
        <w:rPr>
          <w:spacing w:val="-8"/>
        </w:rPr>
        <w:t xml:space="preserve"> </w:t>
      </w:r>
      <w:r>
        <w:t>линейной</w:t>
      </w:r>
      <w:r>
        <w:rPr>
          <w:spacing w:val="-8"/>
        </w:rPr>
        <w:t xml:space="preserve"> </w:t>
      </w:r>
      <w:r>
        <w:t>перспективы;</w:t>
      </w:r>
      <w:r>
        <w:rPr>
          <w:spacing w:val="-6"/>
        </w:rPr>
        <w:t xml:space="preserve"> </w:t>
      </w:r>
      <w:r>
        <w:t>передавать</w:t>
      </w:r>
      <w:r>
        <w:rPr>
          <w:spacing w:val="-7"/>
        </w:rPr>
        <w:t xml:space="preserve"> </w:t>
      </w:r>
      <w:r>
        <w:t>с</w:t>
      </w:r>
      <w:r>
        <w:rPr>
          <w:spacing w:val="-7"/>
        </w:rPr>
        <w:t xml:space="preserve"> </w:t>
      </w:r>
      <w:r>
        <w:t>помощью</w:t>
      </w:r>
      <w:r>
        <w:rPr>
          <w:spacing w:val="31"/>
        </w:rPr>
        <w:t xml:space="preserve"> </w:t>
      </w:r>
      <w:r>
        <w:t>света характер формы и эмоциональное напряжение в композиции; воспроизводить предметы и явления окружающей</w:t>
      </w:r>
      <w:r>
        <w:rPr>
          <w:spacing w:val="-14"/>
        </w:rPr>
        <w:t xml:space="preserve"> </w:t>
      </w:r>
      <w:r>
        <w:t>реальности</w:t>
      </w:r>
      <w:r>
        <w:rPr>
          <w:spacing w:val="-14"/>
        </w:rPr>
        <w:t xml:space="preserve"> </w:t>
      </w:r>
      <w:r>
        <w:t>по</w:t>
      </w:r>
      <w:r>
        <w:rPr>
          <w:spacing w:val="-14"/>
        </w:rPr>
        <w:t xml:space="preserve"> </w:t>
      </w:r>
      <w:r>
        <w:t>памяти</w:t>
      </w:r>
      <w:r>
        <w:rPr>
          <w:spacing w:val="-13"/>
        </w:rPr>
        <w:t xml:space="preserve"> </w:t>
      </w:r>
      <w:r>
        <w:t>и</w:t>
      </w:r>
      <w:r>
        <w:rPr>
          <w:spacing w:val="-14"/>
        </w:rPr>
        <w:t xml:space="preserve"> </w:t>
      </w:r>
      <w:r>
        <w:t>представлению</w:t>
      </w:r>
      <w:r>
        <w:rPr>
          <w:spacing w:val="-14"/>
        </w:rPr>
        <w:t xml:space="preserve"> </w:t>
      </w:r>
      <w:r>
        <w:t>(в</w:t>
      </w:r>
      <w:r>
        <w:rPr>
          <w:spacing w:val="-14"/>
        </w:rPr>
        <w:t xml:space="preserve"> </w:t>
      </w:r>
      <w:r>
        <w:t>доступной</w:t>
      </w:r>
      <w:r>
        <w:rPr>
          <w:spacing w:val="-13"/>
        </w:rPr>
        <w:t xml:space="preserve"> </w:t>
      </w:r>
      <w:r>
        <w:t>форме);</w:t>
      </w:r>
      <w:r>
        <w:rPr>
          <w:spacing w:val="-14"/>
        </w:rPr>
        <w:t xml:space="preserve"> </w:t>
      </w:r>
      <w:r>
        <w:t>выбирать</w:t>
      </w:r>
      <w:r>
        <w:rPr>
          <w:spacing w:val="-14"/>
        </w:rPr>
        <w:t xml:space="preserve"> </w:t>
      </w:r>
      <w:r>
        <w:t>и</w:t>
      </w:r>
      <w:r>
        <w:rPr>
          <w:spacing w:val="-14"/>
        </w:rPr>
        <w:t xml:space="preserve"> </w:t>
      </w:r>
      <w:r>
        <w:t>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w:t>
      </w:r>
      <w:r>
        <w:rPr>
          <w:spacing w:val="-7"/>
        </w:rPr>
        <w:t xml:space="preserve"> </w:t>
      </w:r>
      <w:r>
        <w:t>эскизы</w:t>
      </w:r>
      <w:r>
        <w:rPr>
          <w:spacing w:val="-9"/>
        </w:rPr>
        <w:t xml:space="preserve"> </w:t>
      </w:r>
      <w:r>
        <w:t>дизайнерских</w:t>
      </w:r>
      <w:r>
        <w:rPr>
          <w:spacing w:val="-10"/>
        </w:rPr>
        <w:t xml:space="preserve"> </w:t>
      </w:r>
      <w:r>
        <w:t>разработок</w:t>
      </w:r>
      <w:r>
        <w:rPr>
          <w:spacing w:val="-9"/>
        </w:rPr>
        <w:t xml:space="preserve"> </w:t>
      </w:r>
      <w:r>
        <w:t>(эскизы</w:t>
      </w:r>
      <w:r>
        <w:rPr>
          <w:spacing w:val="-7"/>
        </w:rPr>
        <w:t xml:space="preserve"> </w:t>
      </w:r>
      <w:r>
        <w:t>объектов</w:t>
      </w:r>
      <w:r>
        <w:rPr>
          <w:spacing w:val="-9"/>
        </w:rPr>
        <w:t xml:space="preserve"> </w:t>
      </w:r>
      <w:r>
        <w:t>малых</w:t>
      </w:r>
      <w:r>
        <w:rPr>
          <w:spacing w:val="-7"/>
        </w:rPr>
        <w:t xml:space="preserve"> </w:t>
      </w:r>
      <w:r>
        <w:t>архитектурных</w:t>
      </w:r>
      <w:r>
        <w:rPr>
          <w:spacing w:val="-7"/>
        </w:rPr>
        <w:t xml:space="preserve"> </w:t>
      </w:r>
      <w:r>
        <w:t>форм,</w:t>
      </w:r>
      <w:r>
        <w:rPr>
          <w:spacing w:val="-8"/>
        </w:rPr>
        <w:t xml:space="preserve"> </w:t>
      </w:r>
      <w:r>
        <w:t>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14:paraId="3376F3C3" w14:textId="77777777" w:rsidR="00A43DD8" w:rsidRDefault="00983492" w:rsidP="00983492">
      <w:pPr>
        <w:pStyle w:val="a4"/>
        <w:numPr>
          <w:ilvl w:val="0"/>
          <w:numId w:val="159"/>
        </w:numPr>
        <w:tabs>
          <w:tab w:val="left" w:pos="1236"/>
        </w:tabs>
        <w:ind w:left="1236" w:hanging="243"/>
        <w:jc w:val="both"/>
      </w:pPr>
      <w:r>
        <w:t>выполнение</w:t>
      </w:r>
      <w:r>
        <w:rPr>
          <w:spacing w:val="9"/>
        </w:rPr>
        <w:t xml:space="preserve"> </w:t>
      </w:r>
      <w:r>
        <w:t>учебно-творческих</w:t>
      </w:r>
      <w:r>
        <w:rPr>
          <w:spacing w:val="11"/>
        </w:rPr>
        <w:t xml:space="preserve"> </w:t>
      </w:r>
      <w:r>
        <w:t>работ</w:t>
      </w:r>
      <w:r>
        <w:rPr>
          <w:spacing w:val="10"/>
        </w:rPr>
        <w:t xml:space="preserve"> </w:t>
      </w:r>
      <w:r>
        <w:t>с</w:t>
      </w:r>
      <w:r>
        <w:rPr>
          <w:spacing w:val="13"/>
        </w:rPr>
        <w:t xml:space="preserve"> </w:t>
      </w:r>
      <w:r>
        <w:t>применением</w:t>
      </w:r>
      <w:r>
        <w:rPr>
          <w:spacing w:val="10"/>
        </w:rPr>
        <w:t xml:space="preserve"> </w:t>
      </w:r>
      <w:r>
        <w:t>различных</w:t>
      </w:r>
      <w:r>
        <w:rPr>
          <w:spacing w:val="10"/>
        </w:rPr>
        <w:t xml:space="preserve"> </w:t>
      </w:r>
      <w:r>
        <w:t>материалов</w:t>
      </w:r>
      <w:r>
        <w:rPr>
          <w:spacing w:val="10"/>
        </w:rPr>
        <w:t xml:space="preserve"> </w:t>
      </w:r>
      <w:r>
        <w:t>и</w:t>
      </w:r>
      <w:r>
        <w:rPr>
          <w:spacing w:val="10"/>
        </w:rPr>
        <w:t xml:space="preserve"> </w:t>
      </w:r>
      <w:r>
        <w:rPr>
          <w:spacing w:val="-2"/>
        </w:rPr>
        <w:t>техник.</w:t>
      </w:r>
    </w:p>
    <w:p w14:paraId="757251E2" w14:textId="77777777" w:rsidR="00A43DD8" w:rsidRDefault="00983492">
      <w:pPr>
        <w:pStyle w:val="2"/>
        <w:spacing w:before="1" w:line="253" w:lineRule="exact"/>
        <w:jc w:val="both"/>
      </w:pPr>
      <w:r>
        <w:t>По</w:t>
      </w:r>
      <w:r>
        <w:rPr>
          <w:spacing w:val="8"/>
        </w:rPr>
        <w:t xml:space="preserve"> </w:t>
      </w:r>
      <w:r>
        <w:t>учебному</w:t>
      </w:r>
      <w:r>
        <w:rPr>
          <w:spacing w:val="12"/>
        </w:rPr>
        <w:t xml:space="preserve"> </w:t>
      </w:r>
      <w:r>
        <w:t>предмету</w:t>
      </w:r>
      <w:r>
        <w:rPr>
          <w:spacing w:val="7"/>
        </w:rPr>
        <w:t xml:space="preserve"> </w:t>
      </w:r>
      <w:r>
        <w:rPr>
          <w:spacing w:val="-2"/>
        </w:rPr>
        <w:t>«Музыка»:</w:t>
      </w:r>
    </w:p>
    <w:p w14:paraId="3DBC4755" w14:textId="77777777" w:rsidR="00A43DD8" w:rsidRDefault="00983492" w:rsidP="00983492">
      <w:pPr>
        <w:pStyle w:val="a4"/>
        <w:numPr>
          <w:ilvl w:val="0"/>
          <w:numId w:val="158"/>
        </w:numPr>
        <w:tabs>
          <w:tab w:val="left" w:pos="1267"/>
        </w:tabs>
        <w:ind w:right="268" w:firstLine="707"/>
        <w:jc w:val="both"/>
      </w:pPr>
      <w:r>
        <w:t xml:space="preserve">характеристику специфики музыки как вида искусства, значения музыки в </w:t>
      </w:r>
      <w:proofErr w:type="spellStart"/>
      <w:r>
        <w:t>художе</w:t>
      </w:r>
      <w:proofErr w:type="spellEnd"/>
      <w:r>
        <w:t xml:space="preserve">- </w:t>
      </w:r>
      <w:proofErr w:type="spellStart"/>
      <w:r>
        <w:t>ственной</w:t>
      </w:r>
      <w:proofErr w:type="spellEnd"/>
      <w:r>
        <w:t xml:space="preserve"> культуре и синтетических видах творчества, взаимосвязи между разными видами </w:t>
      </w:r>
      <w:proofErr w:type="spellStart"/>
      <w:r>
        <w:t>ис</w:t>
      </w:r>
      <w:proofErr w:type="spellEnd"/>
      <w:r>
        <w:t xml:space="preserve">- </w:t>
      </w:r>
      <w:proofErr w:type="spellStart"/>
      <w:r>
        <w:t>кусства</w:t>
      </w:r>
      <w:proofErr w:type="spellEnd"/>
      <w:r>
        <w:t xml:space="preserve"> на уровне общности идей, тем, художественных образов;</w:t>
      </w:r>
    </w:p>
    <w:p w14:paraId="7B096802" w14:textId="77777777" w:rsidR="00A43DD8" w:rsidRDefault="00983492" w:rsidP="00983492">
      <w:pPr>
        <w:pStyle w:val="a4"/>
        <w:numPr>
          <w:ilvl w:val="0"/>
          <w:numId w:val="158"/>
        </w:numPr>
        <w:tabs>
          <w:tab w:val="left" w:pos="1252"/>
        </w:tabs>
        <w:ind w:right="268" w:firstLine="707"/>
        <w:jc w:val="both"/>
      </w:pPr>
      <w:r>
        <w:t xml:space="preserve">характеристику жанров народной и профессиональной музыки, форм музыки, </w:t>
      </w:r>
      <w:proofErr w:type="spellStart"/>
      <w:r>
        <w:t>харак</w:t>
      </w:r>
      <w:proofErr w:type="spellEnd"/>
      <w:r>
        <w:t xml:space="preserve">- </w:t>
      </w:r>
      <w:proofErr w:type="spellStart"/>
      <w:r>
        <w:t>терных</w:t>
      </w:r>
      <w:proofErr w:type="spellEnd"/>
      <w:r>
        <w:t xml:space="preserve"> черт и образцов творчества русских и зарубежных композиторов, видов оркестров и </w:t>
      </w:r>
      <w:r>
        <w:rPr>
          <w:spacing w:val="-2"/>
        </w:rPr>
        <w:t>инструментов;</w:t>
      </w:r>
    </w:p>
    <w:p w14:paraId="32E816A7" w14:textId="77777777" w:rsidR="00A43DD8" w:rsidRDefault="00983492" w:rsidP="00983492">
      <w:pPr>
        <w:pStyle w:val="a4"/>
        <w:numPr>
          <w:ilvl w:val="0"/>
          <w:numId w:val="158"/>
        </w:numPr>
        <w:tabs>
          <w:tab w:val="left" w:pos="1298"/>
        </w:tabs>
        <w:ind w:right="272" w:firstLine="707"/>
        <w:jc w:val="both"/>
      </w:pPr>
      <w:r>
        <w:t xml:space="preserve">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w:t>
      </w:r>
      <w:proofErr w:type="spellStart"/>
      <w:proofErr w:type="gramStart"/>
      <w:r>
        <w:t>компози</w:t>
      </w:r>
      <w:proofErr w:type="spellEnd"/>
      <w:r>
        <w:t xml:space="preserve">- </w:t>
      </w:r>
      <w:r>
        <w:rPr>
          <w:spacing w:val="-2"/>
        </w:rPr>
        <w:t>торов</w:t>
      </w:r>
      <w:proofErr w:type="gramEnd"/>
      <w:r>
        <w:rPr>
          <w:spacing w:val="-2"/>
        </w:rPr>
        <w:t>;</w:t>
      </w:r>
    </w:p>
    <w:p w14:paraId="0CB9DD50" w14:textId="77777777" w:rsidR="00A43DD8" w:rsidRDefault="00983492" w:rsidP="00983492">
      <w:pPr>
        <w:pStyle w:val="a4"/>
        <w:numPr>
          <w:ilvl w:val="0"/>
          <w:numId w:val="158"/>
        </w:numPr>
        <w:tabs>
          <w:tab w:val="left" w:pos="1264"/>
        </w:tabs>
        <w:ind w:right="279" w:firstLine="707"/>
        <w:jc w:val="both"/>
      </w:pPr>
      <w:r>
        <w:t>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14:paraId="516BF4F8" w14:textId="77777777" w:rsidR="00A43DD8" w:rsidRDefault="00983492" w:rsidP="00983492">
      <w:pPr>
        <w:pStyle w:val="a4"/>
        <w:numPr>
          <w:ilvl w:val="0"/>
          <w:numId w:val="158"/>
        </w:numPr>
        <w:tabs>
          <w:tab w:val="left" w:pos="1257"/>
        </w:tabs>
        <w:ind w:right="287" w:firstLine="707"/>
        <w:jc w:val="both"/>
      </w:pPr>
      <w:r>
        <w:t>умение выявлять особенности интерпретации одной и той же художественной идеи, сюжета в творчестве различных композиторов;</w:t>
      </w:r>
    </w:p>
    <w:p w14:paraId="35A19CB2" w14:textId="77777777" w:rsidR="00A43DD8" w:rsidRDefault="00983492" w:rsidP="00983492">
      <w:pPr>
        <w:pStyle w:val="a4"/>
        <w:numPr>
          <w:ilvl w:val="0"/>
          <w:numId w:val="158"/>
        </w:numPr>
        <w:tabs>
          <w:tab w:val="left" w:pos="1263"/>
        </w:tabs>
        <w:ind w:left="1263" w:hanging="270"/>
        <w:jc w:val="both"/>
      </w:pPr>
      <w:r>
        <w:t>умение</w:t>
      </w:r>
      <w:r>
        <w:rPr>
          <w:spacing w:val="34"/>
        </w:rPr>
        <w:t xml:space="preserve"> </w:t>
      </w:r>
      <w:r>
        <w:t>различать</w:t>
      </w:r>
      <w:r>
        <w:rPr>
          <w:spacing w:val="37"/>
        </w:rPr>
        <w:t xml:space="preserve"> </w:t>
      </w:r>
      <w:r>
        <w:t>звучание</w:t>
      </w:r>
      <w:r>
        <w:rPr>
          <w:spacing w:val="38"/>
        </w:rPr>
        <w:t xml:space="preserve"> </w:t>
      </w:r>
      <w:r>
        <w:t>отдельных</w:t>
      </w:r>
      <w:r>
        <w:rPr>
          <w:spacing w:val="36"/>
        </w:rPr>
        <w:t xml:space="preserve"> </w:t>
      </w:r>
      <w:r>
        <w:t>музыкальных</w:t>
      </w:r>
      <w:r>
        <w:rPr>
          <w:spacing w:val="36"/>
        </w:rPr>
        <w:t xml:space="preserve"> </w:t>
      </w:r>
      <w:r>
        <w:t>инструментов,</w:t>
      </w:r>
      <w:r>
        <w:rPr>
          <w:spacing w:val="35"/>
        </w:rPr>
        <w:t xml:space="preserve"> </w:t>
      </w:r>
      <w:r>
        <w:t>виды</w:t>
      </w:r>
      <w:r>
        <w:rPr>
          <w:spacing w:val="35"/>
        </w:rPr>
        <w:t xml:space="preserve"> </w:t>
      </w:r>
      <w:r>
        <w:t>хора</w:t>
      </w:r>
      <w:r>
        <w:rPr>
          <w:spacing w:val="37"/>
        </w:rPr>
        <w:t xml:space="preserve"> </w:t>
      </w:r>
      <w:r>
        <w:t>и</w:t>
      </w:r>
      <w:r>
        <w:rPr>
          <w:spacing w:val="34"/>
        </w:rPr>
        <w:t xml:space="preserve"> </w:t>
      </w:r>
      <w:r>
        <w:rPr>
          <w:spacing w:val="-5"/>
        </w:rPr>
        <w:t>ор-</w:t>
      </w:r>
    </w:p>
    <w:p w14:paraId="140520E6" w14:textId="77777777" w:rsidR="00A43DD8" w:rsidRDefault="00983492">
      <w:pPr>
        <w:pStyle w:val="a3"/>
        <w:spacing w:before="2"/>
        <w:ind w:firstLine="0"/>
        <w:jc w:val="left"/>
      </w:pPr>
      <w:proofErr w:type="spellStart"/>
      <w:r>
        <w:rPr>
          <w:spacing w:val="-2"/>
        </w:rPr>
        <w:t>кестра</w:t>
      </w:r>
      <w:proofErr w:type="spellEnd"/>
      <w:r>
        <w:rPr>
          <w:spacing w:val="-2"/>
        </w:rPr>
        <w:t>.</w:t>
      </w:r>
    </w:p>
    <w:p w14:paraId="23CBCEEE" w14:textId="77777777" w:rsidR="00A43DD8" w:rsidRDefault="00A43DD8">
      <w:pPr>
        <w:pStyle w:val="a3"/>
        <w:jc w:val="left"/>
        <w:sectPr w:rsidR="00A43DD8">
          <w:pgSz w:w="11920" w:h="16850"/>
          <w:pgMar w:top="1700" w:right="566" w:bottom="780" w:left="1417" w:header="0" w:footer="597" w:gutter="0"/>
          <w:cols w:space="720"/>
        </w:sectPr>
      </w:pPr>
    </w:p>
    <w:p w14:paraId="5CCE3CDA" w14:textId="77777777" w:rsidR="00A43DD8" w:rsidRDefault="00983492">
      <w:pPr>
        <w:pStyle w:val="a3"/>
        <w:spacing w:before="76"/>
        <w:ind w:right="270"/>
      </w:pPr>
      <w:r>
        <w:lastRenderedPageBreak/>
        <w:t xml:space="preserve">Достижение результатов освоения программы основного общего образования </w:t>
      </w:r>
      <w:proofErr w:type="spellStart"/>
      <w:r>
        <w:t>обеспе</w:t>
      </w:r>
      <w:proofErr w:type="spellEnd"/>
      <w:r>
        <w:t xml:space="preserve">- </w:t>
      </w:r>
      <w:proofErr w:type="spellStart"/>
      <w:r>
        <w:t>чивается</w:t>
      </w:r>
      <w:proofErr w:type="spellEnd"/>
      <w:r>
        <w:t xml:space="preserve"> посредством включения в указанную программу предметных результатов освоения модулей предметов предметной области «Искусство».</w:t>
      </w:r>
    </w:p>
    <w:p w14:paraId="6F016078" w14:textId="77777777" w:rsidR="00A43DD8" w:rsidRDefault="00983492">
      <w:pPr>
        <w:pStyle w:val="a3"/>
        <w:spacing w:before="5"/>
        <w:ind w:right="280"/>
      </w:pPr>
      <w:r>
        <w:t>Школа</w:t>
      </w:r>
      <w:r>
        <w:rPr>
          <w:spacing w:val="-9"/>
        </w:rPr>
        <w:t xml:space="preserve"> </w:t>
      </w:r>
      <w:r>
        <w:t>вправе</w:t>
      </w:r>
      <w:r>
        <w:rPr>
          <w:spacing w:val="-9"/>
        </w:rPr>
        <w:t xml:space="preserve"> </w:t>
      </w:r>
      <w:r>
        <w:t>самостоятельно</w:t>
      </w:r>
      <w:r>
        <w:rPr>
          <w:spacing w:val="-10"/>
        </w:rPr>
        <w:t xml:space="preserve"> </w:t>
      </w:r>
      <w:r>
        <w:t>определять</w:t>
      </w:r>
      <w:r>
        <w:rPr>
          <w:spacing w:val="-9"/>
        </w:rPr>
        <w:t xml:space="preserve"> </w:t>
      </w:r>
      <w:r>
        <w:t>последовательность</w:t>
      </w:r>
      <w:r>
        <w:rPr>
          <w:spacing w:val="-9"/>
        </w:rPr>
        <w:t xml:space="preserve"> </w:t>
      </w:r>
      <w:r>
        <w:t>модулей</w:t>
      </w:r>
      <w:r>
        <w:rPr>
          <w:spacing w:val="-9"/>
        </w:rPr>
        <w:t xml:space="preserve"> </w:t>
      </w:r>
      <w:r>
        <w:t>и</w:t>
      </w:r>
      <w:r>
        <w:rPr>
          <w:spacing w:val="-10"/>
        </w:rPr>
        <w:t xml:space="preserve"> </w:t>
      </w:r>
      <w:r>
        <w:t>количество</w:t>
      </w:r>
      <w:r>
        <w:rPr>
          <w:spacing w:val="40"/>
        </w:rPr>
        <w:t xml:space="preserve"> </w:t>
      </w:r>
      <w:r>
        <w:t>часов для освоения обучающимися модулей предметов предметной области «Искусство» (с</w:t>
      </w:r>
      <w:r>
        <w:rPr>
          <w:spacing w:val="40"/>
        </w:rPr>
        <w:t xml:space="preserve"> </w:t>
      </w:r>
      <w:r>
        <w:t>учетом возможностей материально-технической базы школы).</w:t>
      </w:r>
    </w:p>
    <w:p w14:paraId="22DEBD4D" w14:textId="77777777" w:rsidR="00A43DD8" w:rsidRDefault="00983492">
      <w:pPr>
        <w:spacing w:before="3" w:line="237" w:lineRule="auto"/>
        <w:ind w:left="285" w:right="270" w:firstLine="707"/>
        <w:jc w:val="both"/>
      </w:pPr>
      <w:r>
        <w:rPr>
          <w:b/>
        </w:rPr>
        <w:t xml:space="preserve">Предметные результаты по учебному предмету «Труд (технология)» </w:t>
      </w:r>
      <w:r>
        <w:t xml:space="preserve">должны </w:t>
      </w:r>
      <w:proofErr w:type="spellStart"/>
      <w:r>
        <w:t>обес</w:t>
      </w:r>
      <w:proofErr w:type="spellEnd"/>
      <w:r>
        <w:t xml:space="preserve">- </w:t>
      </w:r>
      <w:proofErr w:type="spellStart"/>
      <w:r>
        <w:rPr>
          <w:spacing w:val="-2"/>
        </w:rPr>
        <w:t>печивать</w:t>
      </w:r>
      <w:proofErr w:type="spellEnd"/>
      <w:r>
        <w:rPr>
          <w:spacing w:val="-2"/>
        </w:rPr>
        <w:t>:</w:t>
      </w:r>
    </w:p>
    <w:p w14:paraId="5611076A" w14:textId="54010E68" w:rsidR="00A43DD8" w:rsidRDefault="00983492" w:rsidP="00983492">
      <w:pPr>
        <w:pStyle w:val="a4"/>
        <w:numPr>
          <w:ilvl w:val="0"/>
          <w:numId w:val="157"/>
        </w:numPr>
        <w:tabs>
          <w:tab w:val="left" w:pos="1269"/>
        </w:tabs>
        <w:ind w:right="274" w:firstLine="707"/>
        <w:jc w:val="both"/>
      </w:pPr>
      <w:r>
        <w:t>сформированность</w:t>
      </w:r>
      <w:r>
        <w:rPr>
          <w:spacing w:val="-11"/>
        </w:rPr>
        <w:t xml:space="preserve"> </w:t>
      </w:r>
      <w:r>
        <w:t>целостного</w:t>
      </w:r>
      <w:r>
        <w:rPr>
          <w:spacing w:val="-10"/>
        </w:rPr>
        <w:t xml:space="preserve"> </w:t>
      </w:r>
      <w:r>
        <w:t>представления</w:t>
      </w:r>
      <w:r>
        <w:rPr>
          <w:spacing w:val="-12"/>
        </w:rPr>
        <w:t xml:space="preserve"> </w:t>
      </w:r>
      <w:r>
        <w:t>о</w:t>
      </w:r>
      <w:r>
        <w:rPr>
          <w:spacing w:val="-11"/>
        </w:rPr>
        <w:t xml:space="preserve"> </w:t>
      </w:r>
      <w:r>
        <w:t>техносфере,</w:t>
      </w:r>
      <w:r>
        <w:rPr>
          <w:spacing w:val="-10"/>
        </w:rPr>
        <w:t xml:space="preserve"> </w:t>
      </w:r>
      <w:r>
        <w:t>сущности</w:t>
      </w:r>
      <w:r>
        <w:rPr>
          <w:spacing w:val="-11"/>
        </w:rPr>
        <w:t xml:space="preserve"> </w:t>
      </w:r>
      <w:r>
        <w:t>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14:paraId="6656628B" w14:textId="77777777" w:rsidR="00A43DD8" w:rsidRDefault="00983492" w:rsidP="00983492">
      <w:pPr>
        <w:pStyle w:val="a4"/>
        <w:numPr>
          <w:ilvl w:val="0"/>
          <w:numId w:val="157"/>
        </w:numPr>
        <w:tabs>
          <w:tab w:val="left" w:pos="1262"/>
        </w:tabs>
        <w:spacing w:before="1"/>
        <w:ind w:right="265" w:firstLine="707"/>
        <w:jc w:val="both"/>
      </w:pPr>
      <w:r>
        <w:t xml:space="preserve">сформированность представлений о современном уровне развития технологий и </w:t>
      </w:r>
      <w:proofErr w:type="gramStart"/>
      <w:r>
        <w:t xml:space="preserve">по- </w:t>
      </w:r>
      <w:proofErr w:type="spellStart"/>
      <w:r>
        <w:t>нимания</w:t>
      </w:r>
      <w:proofErr w:type="spellEnd"/>
      <w:proofErr w:type="gramEnd"/>
      <w:r>
        <w:t xml:space="preserve"> трендов технологического развития, в том числе в сфере цифровых технологий и </w:t>
      </w:r>
      <w:proofErr w:type="spellStart"/>
      <w:r>
        <w:t>ис</w:t>
      </w:r>
      <w:proofErr w:type="spellEnd"/>
      <w:r>
        <w:t xml:space="preserve">- </w:t>
      </w:r>
      <w:proofErr w:type="spellStart"/>
      <w:r>
        <w:t>кусственного</w:t>
      </w:r>
      <w:proofErr w:type="spellEnd"/>
      <w:r>
        <w:t xml:space="preserve">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w:t>
      </w:r>
      <w:proofErr w:type="spellStart"/>
      <w:r>
        <w:t>овла</w:t>
      </w:r>
      <w:proofErr w:type="spellEnd"/>
      <w:r>
        <w:t xml:space="preserve">- </w:t>
      </w:r>
      <w:proofErr w:type="spellStart"/>
      <w:r>
        <w:t>дение</w:t>
      </w:r>
      <w:proofErr w:type="spellEnd"/>
      <w:r>
        <w:t xml:space="preserve"> основами анализа закономерностей развития технологий и навыками синтеза новых тех- </w:t>
      </w:r>
      <w:proofErr w:type="spellStart"/>
      <w:r>
        <w:t>нологических</w:t>
      </w:r>
      <w:proofErr w:type="spellEnd"/>
      <w:r>
        <w:t xml:space="preserve"> решений;</w:t>
      </w:r>
    </w:p>
    <w:p w14:paraId="1B0F6410" w14:textId="77777777" w:rsidR="00A43DD8" w:rsidRDefault="00983492" w:rsidP="00983492">
      <w:pPr>
        <w:pStyle w:val="a4"/>
        <w:numPr>
          <w:ilvl w:val="0"/>
          <w:numId w:val="157"/>
        </w:numPr>
        <w:tabs>
          <w:tab w:val="left" w:pos="1269"/>
        </w:tabs>
        <w:ind w:right="292" w:firstLine="707"/>
        <w:jc w:val="both"/>
      </w:pPr>
      <w: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14:paraId="387E6D10" w14:textId="77777777" w:rsidR="00A43DD8" w:rsidRDefault="00983492" w:rsidP="00983492">
      <w:pPr>
        <w:pStyle w:val="a4"/>
        <w:numPr>
          <w:ilvl w:val="0"/>
          <w:numId w:val="157"/>
        </w:numPr>
        <w:tabs>
          <w:tab w:val="left" w:pos="1235"/>
        </w:tabs>
        <w:ind w:right="299" w:firstLine="707"/>
        <w:jc w:val="both"/>
      </w:pPr>
      <w:r>
        <w:t>овладение средствами и формами графического отображения объектов или процессов, знаниями правил выполнения графической документации;</w:t>
      </w:r>
    </w:p>
    <w:p w14:paraId="652AE1F1" w14:textId="77777777" w:rsidR="00A43DD8" w:rsidRDefault="00983492" w:rsidP="00983492">
      <w:pPr>
        <w:pStyle w:val="a4"/>
        <w:numPr>
          <w:ilvl w:val="0"/>
          <w:numId w:val="157"/>
        </w:numPr>
        <w:tabs>
          <w:tab w:val="left" w:pos="1283"/>
        </w:tabs>
        <w:spacing w:before="1"/>
        <w:ind w:right="299" w:firstLine="707"/>
        <w:jc w:val="both"/>
      </w:pPr>
      <w:r>
        <w:t>сформированность умений устанавливать взаимосвязь знаний по разным учебным предметам для решения прикладных учебных задач;</w:t>
      </w:r>
    </w:p>
    <w:p w14:paraId="392AC04E" w14:textId="77777777" w:rsidR="00A43DD8" w:rsidRDefault="00983492" w:rsidP="00983492">
      <w:pPr>
        <w:pStyle w:val="a4"/>
        <w:numPr>
          <w:ilvl w:val="0"/>
          <w:numId w:val="157"/>
        </w:numPr>
        <w:tabs>
          <w:tab w:val="left" w:pos="1271"/>
        </w:tabs>
        <w:spacing w:before="1"/>
        <w:ind w:right="272" w:firstLine="707"/>
        <w:jc w:val="both"/>
      </w:pPr>
      <w:r>
        <w:t xml:space="preserve">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w:t>
      </w:r>
      <w:proofErr w:type="spellStart"/>
      <w:proofErr w:type="gramStart"/>
      <w:r>
        <w:t>инстру</w:t>
      </w:r>
      <w:proofErr w:type="spellEnd"/>
      <w:r>
        <w:t>- ментов</w:t>
      </w:r>
      <w:proofErr w:type="gramEnd"/>
      <w:r>
        <w:t xml:space="preserve"> ИКТ в современном производстве или сфере обслуживания;</w:t>
      </w:r>
    </w:p>
    <w:p w14:paraId="38203D70" w14:textId="77777777" w:rsidR="00A43DD8" w:rsidRDefault="00983492" w:rsidP="00983492">
      <w:pPr>
        <w:pStyle w:val="a4"/>
        <w:numPr>
          <w:ilvl w:val="0"/>
          <w:numId w:val="157"/>
        </w:numPr>
        <w:tabs>
          <w:tab w:val="left" w:pos="1269"/>
        </w:tabs>
        <w:ind w:right="272" w:firstLine="707"/>
        <w:jc w:val="both"/>
      </w:pPr>
      <w:r>
        <w:t xml:space="preserve">сформированность представлений о мире профессий, связанных с изучаемыми </w:t>
      </w:r>
      <w:proofErr w:type="gramStart"/>
      <w:r>
        <w:t xml:space="preserve">тех- </w:t>
      </w:r>
      <w:proofErr w:type="spellStart"/>
      <w:r>
        <w:t>нологиями</w:t>
      </w:r>
      <w:proofErr w:type="spellEnd"/>
      <w:proofErr w:type="gramEnd"/>
      <w:r>
        <w:t>, их востребованности на рынке труда.</w:t>
      </w:r>
    </w:p>
    <w:p w14:paraId="47E1C801" w14:textId="77777777" w:rsidR="00A43DD8" w:rsidRDefault="00983492">
      <w:pPr>
        <w:pStyle w:val="a3"/>
        <w:ind w:right="270"/>
      </w:pPr>
      <w:r>
        <w:t xml:space="preserve">Достижение результатов освоения программы основного общего образования </w:t>
      </w:r>
      <w:proofErr w:type="spellStart"/>
      <w:r>
        <w:t>обеспе</w:t>
      </w:r>
      <w:proofErr w:type="spellEnd"/>
      <w:r>
        <w:t xml:space="preserve">- </w:t>
      </w:r>
      <w:proofErr w:type="spellStart"/>
      <w:r>
        <w:t>чивается</w:t>
      </w:r>
      <w:proofErr w:type="spellEnd"/>
      <w:r>
        <w:t xml:space="preserve"> посредством включения в указанную программу предметных результатов освоения модулей учебного предмета «Труд (технология)».</w:t>
      </w:r>
    </w:p>
    <w:p w14:paraId="3BC2B1CB" w14:textId="77777777" w:rsidR="00A43DD8" w:rsidRDefault="00983492">
      <w:pPr>
        <w:pStyle w:val="a3"/>
        <w:ind w:right="268"/>
      </w:pPr>
      <w:r>
        <w:t xml:space="preserve">Школа самостоятельно определяет последовательность модулей и количество часов для освоения обучающимися модулей учебного предмета «Труд (технология)» (с учетом </w:t>
      </w:r>
      <w:proofErr w:type="spellStart"/>
      <w:r>
        <w:t>возмож</w:t>
      </w:r>
      <w:proofErr w:type="spellEnd"/>
      <w:r>
        <w:t xml:space="preserve">- </w:t>
      </w:r>
      <w:proofErr w:type="spellStart"/>
      <w:r>
        <w:t>ностей</w:t>
      </w:r>
      <w:proofErr w:type="spellEnd"/>
      <w:r>
        <w:t xml:space="preserve"> материально-технической базы школы).</w:t>
      </w:r>
    </w:p>
    <w:p w14:paraId="372B9402" w14:textId="77777777" w:rsidR="00A43DD8" w:rsidRDefault="00983492">
      <w:pPr>
        <w:pStyle w:val="2"/>
        <w:spacing w:before="6"/>
        <w:jc w:val="both"/>
      </w:pPr>
      <w:r>
        <w:t>По</w:t>
      </w:r>
      <w:r>
        <w:rPr>
          <w:spacing w:val="9"/>
        </w:rPr>
        <w:t xml:space="preserve"> </w:t>
      </w:r>
      <w:r>
        <w:t>учебному</w:t>
      </w:r>
      <w:r>
        <w:rPr>
          <w:spacing w:val="12"/>
        </w:rPr>
        <w:t xml:space="preserve"> </w:t>
      </w:r>
      <w:r>
        <w:t>предмету</w:t>
      </w:r>
      <w:r>
        <w:rPr>
          <w:spacing w:val="6"/>
        </w:rPr>
        <w:t xml:space="preserve"> </w:t>
      </w:r>
      <w:r>
        <w:t>«Физическая</w:t>
      </w:r>
      <w:r>
        <w:rPr>
          <w:spacing w:val="11"/>
        </w:rPr>
        <w:t xml:space="preserve"> </w:t>
      </w:r>
      <w:r>
        <w:rPr>
          <w:spacing w:val="-2"/>
        </w:rPr>
        <w:t>культура»:</w:t>
      </w:r>
    </w:p>
    <w:p w14:paraId="1DD9F3B6" w14:textId="77777777" w:rsidR="00A43DD8" w:rsidRDefault="00983492" w:rsidP="00983492">
      <w:pPr>
        <w:pStyle w:val="a4"/>
        <w:numPr>
          <w:ilvl w:val="0"/>
          <w:numId w:val="156"/>
        </w:numPr>
        <w:tabs>
          <w:tab w:val="left" w:pos="1229"/>
        </w:tabs>
        <w:spacing w:line="249" w:lineRule="exact"/>
        <w:ind w:left="1229" w:hanging="236"/>
        <w:jc w:val="both"/>
      </w:pPr>
      <w:r>
        <w:t>формирование</w:t>
      </w:r>
      <w:r>
        <w:rPr>
          <w:spacing w:val="-1"/>
        </w:rPr>
        <w:t xml:space="preserve"> </w:t>
      </w:r>
      <w:r>
        <w:t>привычки к</w:t>
      </w:r>
      <w:r>
        <w:rPr>
          <w:spacing w:val="6"/>
        </w:rPr>
        <w:t xml:space="preserve"> </w:t>
      </w:r>
      <w:r>
        <w:t>здоровому образу жизни</w:t>
      </w:r>
      <w:r>
        <w:rPr>
          <w:spacing w:val="6"/>
        </w:rPr>
        <w:t xml:space="preserve"> </w:t>
      </w:r>
      <w:r>
        <w:t>и</w:t>
      </w:r>
      <w:r>
        <w:rPr>
          <w:spacing w:val="5"/>
        </w:rPr>
        <w:t xml:space="preserve"> </w:t>
      </w:r>
      <w:r>
        <w:t>занятиям</w:t>
      </w:r>
      <w:r>
        <w:rPr>
          <w:spacing w:val="4"/>
        </w:rPr>
        <w:t xml:space="preserve"> </w:t>
      </w:r>
      <w:r>
        <w:t>физической</w:t>
      </w:r>
      <w:r>
        <w:rPr>
          <w:spacing w:val="2"/>
        </w:rPr>
        <w:t xml:space="preserve"> </w:t>
      </w:r>
      <w:proofErr w:type="gramStart"/>
      <w:r>
        <w:t>культурой</w:t>
      </w:r>
      <w:r>
        <w:rPr>
          <w:spacing w:val="-32"/>
        </w:rPr>
        <w:t xml:space="preserve"> </w:t>
      </w:r>
      <w:r>
        <w:rPr>
          <w:spacing w:val="-10"/>
        </w:rPr>
        <w:t>;</w:t>
      </w:r>
      <w:proofErr w:type="gramEnd"/>
    </w:p>
    <w:p w14:paraId="4D673E92" w14:textId="77777777" w:rsidR="00A43DD8" w:rsidRDefault="00983492" w:rsidP="00983492">
      <w:pPr>
        <w:pStyle w:val="a4"/>
        <w:numPr>
          <w:ilvl w:val="0"/>
          <w:numId w:val="156"/>
        </w:numPr>
        <w:tabs>
          <w:tab w:val="left" w:pos="1269"/>
        </w:tabs>
        <w:spacing w:line="242" w:lineRule="auto"/>
        <w:ind w:left="285" w:right="282" w:firstLine="707"/>
        <w:jc w:val="both"/>
      </w:pPr>
      <w:r>
        <w:t xml:space="preserve">умение планировать самостоятельные занятия физической культурой и строить </w:t>
      </w:r>
      <w:proofErr w:type="gramStart"/>
      <w:r>
        <w:t xml:space="preserve">ин- </w:t>
      </w:r>
      <w:proofErr w:type="spellStart"/>
      <w:r>
        <w:t>дивидуальные</w:t>
      </w:r>
      <w:proofErr w:type="spellEnd"/>
      <w:proofErr w:type="gramEnd"/>
      <w:r>
        <w:t xml:space="preserve"> программы оздоровления и физического развития;</w:t>
      </w:r>
    </w:p>
    <w:p w14:paraId="0CD83C63" w14:textId="77777777" w:rsidR="00A43DD8" w:rsidRDefault="00983492" w:rsidP="00983492">
      <w:pPr>
        <w:pStyle w:val="a4"/>
        <w:numPr>
          <w:ilvl w:val="0"/>
          <w:numId w:val="156"/>
        </w:numPr>
        <w:tabs>
          <w:tab w:val="left" w:pos="1276"/>
        </w:tabs>
        <w:ind w:left="285" w:right="296" w:firstLine="707"/>
        <w:jc w:val="both"/>
      </w:pPr>
      <w:r>
        <w:t>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14:paraId="5E91512B" w14:textId="77777777" w:rsidR="00A43DD8" w:rsidRDefault="00983492" w:rsidP="00983492">
      <w:pPr>
        <w:pStyle w:val="a4"/>
        <w:numPr>
          <w:ilvl w:val="0"/>
          <w:numId w:val="156"/>
        </w:numPr>
        <w:tabs>
          <w:tab w:val="left" w:pos="1245"/>
        </w:tabs>
        <w:ind w:left="285" w:right="283" w:firstLine="707"/>
        <w:jc w:val="both"/>
      </w:pPr>
      <w:r>
        <w:t>организацию</w:t>
      </w:r>
      <w:r>
        <w:rPr>
          <w:spacing w:val="40"/>
        </w:rPr>
        <w:t xml:space="preserve"> </w:t>
      </w:r>
      <w:r>
        <w:t>самостоятельных</w:t>
      </w:r>
      <w:r>
        <w:rPr>
          <w:spacing w:val="40"/>
        </w:rPr>
        <w:t xml:space="preserve"> </w:t>
      </w:r>
      <w:r>
        <w:t>систематических</w:t>
      </w:r>
      <w:r>
        <w:rPr>
          <w:spacing w:val="40"/>
        </w:rPr>
        <w:t xml:space="preserve"> </w:t>
      </w:r>
      <w:r>
        <w:t>занятий</w:t>
      </w:r>
      <w:r>
        <w:rPr>
          <w:spacing w:val="40"/>
        </w:rPr>
        <w:t xml:space="preserve"> </w:t>
      </w:r>
      <w:r>
        <w:t>физическими</w:t>
      </w:r>
      <w:r>
        <w:rPr>
          <w:spacing w:val="40"/>
        </w:rPr>
        <w:t xml:space="preserve"> </w:t>
      </w:r>
      <w:r>
        <w:t>упражнениями с соблюдением правил техники безопасности и профилактики травматизма;</w:t>
      </w:r>
    </w:p>
    <w:p w14:paraId="07E3C919" w14:textId="77777777" w:rsidR="00A43DD8" w:rsidRDefault="00983492" w:rsidP="00983492">
      <w:pPr>
        <w:pStyle w:val="a4"/>
        <w:numPr>
          <w:ilvl w:val="0"/>
          <w:numId w:val="156"/>
        </w:numPr>
        <w:tabs>
          <w:tab w:val="left" w:pos="1238"/>
        </w:tabs>
        <w:ind w:left="285" w:right="279" w:firstLine="707"/>
        <w:jc w:val="both"/>
      </w:pPr>
      <w:r>
        <w:t>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14:paraId="48A67BD4" w14:textId="77777777" w:rsidR="00A43DD8" w:rsidRDefault="00983492" w:rsidP="00983492">
      <w:pPr>
        <w:pStyle w:val="a4"/>
        <w:numPr>
          <w:ilvl w:val="0"/>
          <w:numId w:val="156"/>
        </w:numPr>
        <w:tabs>
          <w:tab w:val="left" w:pos="1233"/>
        </w:tabs>
        <w:ind w:left="285" w:right="300" w:firstLine="707"/>
        <w:jc w:val="both"/>
      </w:pPr>
      <w:r>
        <w:t>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w:t>
      </w:r>
      <w:r>
        <w:rPr>
          <w:spacing w:val="80"/>
        </w:rPr>
        <w:t xml:space="preserve"> </w:t>
      </w:r>
      <w:r>
        <w:t>определять</w:t>
      </w:r>
      <w:r>
        <w:rPr>
          <w:spacing w:val="80"/>
        </w:rPr>
        <w:t xml:space="preserve"> </w:t>
      </w:r>
      <w:r>
        <w:t>индивидуальные</w:t>
      </w:r>
      <w:r>
        <w:rPr>
          <w:spacing w:val="80"/>
        </w:rPr>
        <w:t xml:space="preserve"> </w:t>
      </w:r>
      <w:r>
        <w:t>режимы</w:t>
      </w:r>
      <w:r>
        <w:rPr>
          <w:spacing w:val="80"/>
        </w:rPr>
        <w:t xml:space="preserve"> </w:t>
      </w:r>
      <w:r>
        <w:t>физической</w:t>
      </w:r>
      <w:r>
        <w:rPr>
          <w:spacing w:val="80"/>
        </w:rPr>
        <w:t xml:space="preserve"> </w:t>
      </w:r>
      <w:r>
        <w:t>нагрузки,</w:t>
      </w:r>
      <w:r>
        <w:rPr>
          <w:spacing w:val="80"/>
        </w:rPr>
        <w:t xml:space="preserve"> </w:t>
      </w:r>
      <w:r>
        <w:t>контролировать</w:t>
      </w:r>
    </w:p>
    <w:p w14:paraId="35E95340" w14:textId="77777777" w:rsidR="00A43DD8" w:rsidRDefault="00A43DD8">
      <w:pPr>
        <w:pStyle w:val="a4"/>
        <w:sectPr w:rsidR="00A43DD8">
          <w:pgSz w:w="11920" w:h="16850"/>
          <w:pgMar w:top="1700" w:right="566" w:bottom="780" w:left="1417" w:header="0" w:footer="597" w:gutter="0"/>
          <w:cols w:space="720"/>
        </w:sectPr>
      </w:pPr>
    </w:p>
    <w:p w14:paraId="532B92EB" w14:textId="77777777" w:rsidR="00A43DD8" w:rsidRDefault="00983492">
      <w:pPr>
        <w:pStyle w:val="a3"/>
        <w:spacing w:before="76"/>
        <w:ind w:right="281" w:firstLine="0"/>
      </w:pPr>
      <w:r>
        <w:lastRenderedPageBreak/>
        <w:t xml:space="preserve">направленность ее воздействия на организм во время самостоятельных занятий физическими </w:t>
      </w:r>
      <w:r>
        <w:rPr>
          <w:spacing w:val="-2"/>
        </w:rPr>
        <w:t>упражнениями;</w:t>
      </w:r>
    </w:p>
    <w:p w14:paraId="49B024F3" w14:textId="77777777" w:rsidR="00A43DD8" w:rsidRDefault="00983492" w:rsidP="00983492">
      <w:pPr>
        <w:pStyle w:val="a4"/>
        <w:numPr>
          <w:ilvl w:val="0"/>
          <w:numId w:val="156"/>
        </w:numPr>
        <w:tabs>
          <w:tab w:val="left" w:pos="1236"/>
        </w:tabs>
        <w:spacing w:before="1"/>
        <w:ind w:left="1236" w:hanging="243"/>
        <w:jc w:val="both"/>
      </w:pPr>
      <w:r>
        <w:t>умение</w:t>
      </w:r>
      <w:r>
        <w:rPr>
          <w:spacing w:val="12"/>
        </w:rPr>
        <w:t xml:space="preserve"> </w:t>
      </w:r>
      <w:r>
        <w:t>выполнять</w:t>
      </w:r>
      <w:r>
        <w:rPr>
          <w:spacing w:val="11"/>
        </w:rPr>
        <w:t xml:space="preserve"> </w:t>
      </w:r>
      <w:r>
        <w:t>комплексы</w:t>
      </w:r>
      <w:r>
        <w:rPr>
          <w:spacing w:val="14"/>
        </w:rPr>
        <w:t xml:space="preserve"> </w:t>
      </w:r>
      <w:r>
        <w:t>общеразвивающих</w:t>
      </w:r>
      <w:r>
        <w:rPr>
          <w:spacing w:val="8"/>
        </w:rPr>
        <w:t xml:space="preserve"> </w:t>
      </w:r>
      <w:r>
        <w:t>и</w:t>
      </w:r>
      <w:r>
        <w:rPr>
          <w:spacing w:val="10"/>
        </w:rPr>
        <w:t xml:space="preserve"> </w:t>
      </w:r>
      <w:r>
        <w:t>корригирующих</w:t>
      </w:r>
      <w:r>
        <w:rPr>
          <w:spacing w:val="15"/>
        </w:rPr>
        <w:t xml:space="preserve"> </w:t>
      </w:r>
      <w:r>
        <w:rPr>
          <w:spacing w:val="-2"/>
        </w:rPr>
        <w:t>упражнений;</w:t>
      </w:r>
    </w:p>
    <w:p w14:paraId="0586677B" w14:textId="77777777" w:rsidR="00A43DD8" w:rsidRDefault="00983492" w:rsidP="00983492">
      <w:pPr>
        <w:pStyle w:val="a4"/>
        <w:numPr>
          <w:ilvl w:val="0"/>
          <w:numId w:val="156"/>
        </w:numPr>
        <w:tabs>
          <w:tab w:val="left" w:pos="1271"/>
        </w:tabs>
        <w:spacing w:before="1"/>
        <w:ind w:left="285" w:right="296" w:firstLine="707"/>
        <w:jc w:val="both"/>
      </w:pPr>
      <w:r>
        <w:t>владение основами технических действий и приемами различных видов спорта, их использование в игровой и соревновательной деятельности;</w:t>
      </w:r>
    </w:p>
    <w:p w14:paraId="103C8E10" w14:textId="77777777" w:rsidR="00A43DD8" w:rsidRDefault="00983492" w:rsidP="00983492">
      <w:pPr>
        <w:pStyle w:val="a4"/>
        <w:numPr>
          <w:ilvl w:val="0"/>
          <w:numId w:val="156"/>
        </w:numPr>
        <w:tabs>
          <w:tab w:val="left" w:pos="1247"/>
        </w:tabs>
        <w:spacing w:before="1"/>
        <w:ind w:left="285" w:right="282" w:firstLine="707"/>
        <w:jc w:val="both"/>
      </w:pPr>
      <w:r>
        <w:t>умение повышать функциональные возможности систем организма при подготовке к выполнению</w:t>
      </w:r>
      <w:r>
        <w:rPr>
          <w:spacing w:val="37"/>
        </w:rPr>
        <w:t xml:space="preserve"> </w:t>
      </w:r>
      <w:r>
        <w:t>нормативов</w:t>
      </w:r>
      <w:r>
        <w:rPr>
          <w:spacing w:val="36"/>
        </w:rPr>
        <w:t xml:space="preserve"> </w:t>
      </w:r>
      <w:r>
        <w:t>Всероссийского</w:t>
      </w:r>
      <w:r>
        <w:rPr>
          <w:spacing w:val="35"/>
        </w:rPr>
        <w:t xml:space="preserve"> </w:t>
      </w:r>
      <w:r>
        <w:t>физкультурно-спортивного</w:t>
      </w:r>
      <w:r>
        <w:rPr>
          <w:spacing w:val="40"/>
        </w:rPr>
        <w:t xml:space="preserve"> </w:t>
      </w:r>
      <w:r>
        <w:t>комплекса</w:t>
      </w:r>
      <w:r>
        <w:rPr>
          <w:spacing w:val="40"/>
        </w:rPr>
        <w:t xml:space="preserve"> </w:t>
      </w:r>
      <w:r>
        <w:t>«Готов</w:t>
      </w:r>
      <w:r>
        <w:rPr>
          <w:spacing w:val="36"/>
        </w:rPr>
        <w:t xml:space="preserve"> </w:t>
      </w:r>
      <w:r>
        <w:t>к</w:t>
      </w:r>
      <w:r>
        <w:rPr>
          <w:spacing w:val="40"/>
        </w:rPr>
        <w:t xml:space="preserve"> </w:t>
      </w:r>
      <w:r>
        <w:t>труду и обороне» (ГТО).</w:t>
      </w:r>
    </w:p>
    <w:p w14:paraId="7E22AE03" w14:textId="77777777" w:rsidR="00A43DD8" w:rsidRDefault="00983492">
      <w:pPr>
        <w:pStyle w:val="a3"/>
        <w:ind w:right="270"/>
      </w:pPr>
      <w:r>
        <w:t xml:space="preserve">Достижение результатов освоения программы основного общего образования </w:t>
      </w:r>
      <w:proofErr w:type="spellStart"/>
      <w:r>
        <w:t>обеспе</w:t>
      </w:r>
      <w:proofErr w:type="spellEnd"/>
      <w:r>
        <w:t xml:space="preserve">- </w:t>
      </w:r>
      <w:proofErr w:type="spellStart"/>
      <w:r>
        <w:t>чивается</w:t>
      </w:r>
      <w:proofErr w:type="spellEnd"/>
      <w:r>
        <w:t xml:space="preserve"> посредством включения в указанную программу предметных результатов освоения модулей учебного предмета «Физическая культура».</w:t>
      </w:r>
    </w:p>
    <w:p w14:paraId="137A9DC2" w14:textId="77777777" w:rsidR="00A43DD8" w:rsidRDefault="00983492">
      <w:pPr>
        <w:pStyle w:val="a3"/>
        <w:spacing w:before="1"/>
        <w:ind w:right="265"/>
      </w:pPr>
      <w:r>
        <w:t xml:space="preserve">Школа самостоятельно определяет последовательность модулей и количество часов для освоения обучающимися модулей учебного предмета «Физическая культура» (с учетом </w:t>
      </w:r>
      <w:proofErr w:type="gramStart"/>
      <w:r>
        <w:t xml:space="preserve">воз- </w:t>
      </w:r>
      <w:proofErr w:type="spellStart"/>
      <w:r>
        <w:t>можностей</w:t>
      </w:r>
      <w:proofErr w:type="spellEnd"/>
      <w:proofErr w:type="gramEnd"/>
      <w:r>
        <w:t xml:space="preserve"> материально-технической базы школы и природно-климатических условий Хаба- </w:t>
      </w:r>
      <w:proofErr w:type="spellStart"/>
      <w:r>
        <w:t>ровского</w:t>
      </w:r>
      <w:proofErr w:type="spellEnd"/>
      <w:r>
        <w:t xml:space="preserve"> края).</w:t>
      </w:r>
    </w:p>
    <w:p w14:paraId="6202C7E8" w14:textId="77777777" w:rsidR="00A43DD8" w:rsidRDefault="00983492">
      <w:pPr>
        <w:pStyle w:val="2"/>
        <w:spacing w:before="1" w:line="252" w:lineRule="exact"/>
        <w:jc w:val="both"/>
      </w:pPr>
      <w:r>
        <w:t>По</w:t>
      </w:r>
      <w:r>
        <w:rPr>
          <w:spacing w:val="5"/>
        </w:rPr>
        <w:t xml:space="preserve"> </w:t>
      </w:r>
      <w:r>
        <w:t>учебному</w:t>
      </w:r>
      <w:r>
        <w:rPr>
          <w:spacing w:val="14"/>
        </w:rPr>
        <w:t xml:space="preserve"> </w:t>
      </w:r>
      <w:r>
        <w:t>предмету</w:t>
      </w:r>
      <w:r>
        <w:rPr>
          <w:spacing w:val="8"/>
        </w:rPr>
        <w:t xml:space="preserve"> </w:t>
      </w:r>
      <w:r>
        <w:t>«Основы</w:t>
      </w:r>
      <w:r>
        <w:rPr>
          <w:spacing w:val="12"/>
        </w:rPr>
        <w:t xml:space="preserve"> </w:t>
      </w:r>
      <w:r>
        <w:t>безопасности</w:t>
      </w:r>
      <w:r>
        <w:rPr>
          <w:spacing w:val="10"/>
        </w:rPr>
        <w:t xml:space="preserve"> </w:t>
      </w:r>
      <w:r>
        <w:t>и</w:t>
      </w:r>
      <w:r>
        <w:rPr>
          <w:spacing w:val="12"/>
        </w:rPr>
        <w:t xml:space="preserve"> </w:t>
      </w:r>
      <w:r>
        <w:t>защиты</w:t>
      </w:r>
      <w:r>
        <w:rPr>
          <w:spacing w:val="12"/>
        </w:rPr>
        <w:t xml:space="preserve"> </w:t>
      </w:r>
      <w:r>
        <w:rPr>
          <w:spacing w:val="-2"/>
        </w:rPr>
        <w:t>Родины»:</w:t>
      </w:r>
    </w:p>
    <w:p w14:paraId="1FBC0479" w14:textId="77777777" w:rsidR="00A43DD8" w:rsidRDefault="00983492" w:rsidP="00983492">
      <w:pPr>
        <w:pStyle w:val="a4"/>
        <w:numPr>
          <w:ilvl w:val="0"/>
          <w:numId w:val="155"/>
        </w:numPr>
        <w:tabs>
          <w:tab w:val="left" w:pos="1267"/>
        </w:tabs>
        <w:ind w:right="281" w:firstLine="707"/>
        <w:jc w:val="both"/>
      </w:pPr>
      <w: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w:t>
      </w:r>
      <w:r>
        <w:rPr>
          <w:spacing w:val="40"/>
        </w:rPr>
        <w:t xml:space="preserve"> </w:t>
      </w:r>
      <w:r>
        <w:t>личности, общества и государства;</w:t>
      </w:r>
    </w:p>
    <w:p w14:paraId="0B044CBC" w14:textId="77777777" w:rsidR="00A43DD8" w:rsidRDefault="00983492" w:rsidP="00983492">
      <w:pPr>
        <w:pStyle w:val="a4"/>
        <w:numPr>
          <w:ilvl w:val="0"/>
          <w:numId w:val="155"/>
        </w:numPr>
        <w:tabs>
          <w:tab w:val="left" w:pos="1243"/>
        </w:tabs>
        <w:ind w:right="304" w:firstLine="707"/>
        <w:jc w:val="both"/>
      </w:pPr>
      <w: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3F00734E" w14:textId="77777777" w:rsidR="00A43DD8" w:rsidRDefault="00983492" w:rsidP="00983492">
      <w:pPr>
        <w:pStyle w:val="a4"/>
        <w:numPr>
          <w:ilvl w:val="0"/>
          <w:numId w:val="155"/>
        </w:numPr>
        <w:tabs>
          <w:tab w:val="left" w:pos="1228"/>
        </w:tabs>
        <w:spacing w:before="1"/>
        <w:ind w:right="303" w:firstLine="707"/>
        <w:jc w:val="both"/>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0F545B38" w14:textId="5DA0D977" w:rsidR="00A43DD8" w:rsidRDefault="00983492" w:rsidP="00983492">
      <w:pPr>
        <w:pStyle w:val="a4"/>
        <w:numPr>
          <w:ilvl w:val="0"/>
          <w:numId w:val="155"/>
        </w:numPr>
        <w:tabs>
          <w:tab w:val="left" w:pos="1259"/>
        </w:tabs>
        <w:ind w:right="265" w:firstLine="707"/>
        <w:jc w:val="both"/>
      </w:pPr>
      <w:r>
        <w:t xml:space="preserve">понимание и признание особой роли России в обеспечении государственной и </w:t>
      </w:r>
      <w:proofErr w:type="gramStart"/>
      <w:r>
        <w:t xml:space="preserve">меж- </w:t>
      </w:r>
      <w:proofErr w:type="spellStart"/>
      <w:r>
        <w:t>дународной</w:t>
      </w:r>
      <w:proofErr w:type="spellEnd"/>
      <w:proofErr w:type="gramEnd"/>
      <w:r>
        <w:rPr>
          <w:spacing w:val="-14"/>
        </w:rPr>
        <w:t xml:space="preserve"> </w:t>
      </w:r>
      <w:r>
        <w:t>безопасности,</w:t>
      </w:r>
      <w:r>
        <w:rPr>
          <w:spacing w:val="-14"/>
        </w:rPr>
        <w:t xml:space="preserve"> </w:t>
      </w:r>
      <w:r>
        <w:t>обороны</w:t>
      </w:r>
      <w:r>
        <w:rPr>
          <w:spacing w:val="-14"/>
        </w:rPr>
        <w:t xml:space="preserve"> </w:t>
      </w:r>
      <w:r>
        <w:t>страны,</w:t>
      </w:r>
      <w:r>
        <w:rPr>
          <w:spacing w:val="-13"/>
        </w:rPr>
        <w:t xml:space="preserve"> </w:t>
      </w:r>
      <w:r>
        <w:t>в</w:t>
      </w:r>
      <w:r>
        <w:rPr>
          <w:spacing w:val="-14"/>
        </w:rPr>
        <w:t xml:space="preserve"> </w:t>
      </w:r>
      <w:r>
        <w:t>противодействии</w:t>
      </w:r>
      <w:r>
        <w:rPr>
          <w:spacing w:val="-14"/>
        </w:rPr>
        <w:t xml:space="preserve"> </w:t>
      </w:r>
      <w:r>
        <w:t>основным</w:t>
      </w:r>
      <w:r>
        <w:rPr>
          <w:spacing w:val="-14"/>
        </w:rPr>
        <w:t xml:space="preserve"> </w:t>
      </w:r>
      <w:r>
        <w:t>вызовам</w:t>
      </w:r>
      <w:r>
        <w:rPr>
          <w:spacing w:val="-13"/>
        </w:rPr>
        <w:t xml:space="preserve"> </w:t>
      </w:r>
      <w:r>
        <w:t>современности: терроризму,</w:t>
      </w:r>
      <w:r>
        <w:rPr>
          <w:spacing w:val="40"/>
        </w:rPr>
        <w:t xml:space="preserve"> </w:t>
      </w:r>
      <w:r>
        <w:t>экстремизму,</w:t>
      </w:r>
      <w:r>
        <w:rPr>
          <w:spacing w:val="40"/>
        </w:rPr>
        <w:t xml:space="preserve"> </w:t>
      </w:r>
      <w:r>
        <w:t>незаконному распространению</w:t>
      </w:r>
      <w:r>
        <w:rPr>
          <w:spacing w:val="40"/>
        </w:rPr>
        <w:t xml:space="preserve"> </w:t>
      </w:r>
      <w:r>
        <w:t>наркотических</w:t>
      </w:r>
      <w:r>
        <w:rPr>
          <w:spacing w:val="40"/>
        </w:rPr>
        <w:t xml:space="preserve"> </w:t>
      </w:r>
      <w:r>
        <w:t>средств;</w:t>
      </w:r>
    </w:p>
    <w:p w14:paraId="323C2BB1" w14:textId="77777777" w:rsidR="00A43DD8" w:rsidRDefault="00983492" w:rsidP="00983492">
      <w:pPr>
        <w:pStyle w:val="a4"/>
        <w:numPr>
          <w:ilvl w:val="0"/>
          <w:numId w:val="155"/>
        </w:numPr>
        <w:tabs>
          <w:tab w:val="left" w:pos="1279"/>
        </w:tabs>
        <w:spacing w:before="1"/>
        <w:ind w:right="302" w:firstLine="707"/>
        <w:jc w:val="both"/>
      </w:pPr>
      <w:r>
        <w:t>сформированность чувства гордости за свою Родину, ответственного отношения к выполнению конституционного долга - защите Отечества;</w:t>
      </w:r>
    </w:p>
    <w:p w14:paraId="4964EF8E" w14:textId="77777777" w:rsidR="00A43DD8" w:rsidRDefault="00983492" w:rsidP="00983492">
      <w:pPr>
        <w:pStyle w:val="a4"/>
        <w:numPr>
          <w:ilvl w:val="0"/>
          <w:numId w:val="155"/>
        </w:numPr>
        <w:tabs>
          <w:tab w:val="left" w:pos="1283"/>
        </w:tabs>
        <w:ind w:right="268" w:firstLine="707"/>
        <w:jc w:val="both"/>
      </w:pPr>
      <w:r>
        <w:t xml:space="preserve">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w:t>
      </w:r>
      <w:proofErr w:type="gramStart"/>
      <w:r>
        <w:t>при- родного</w:t>
      </w:r>
      <w:proofErr w:type="gramEnd"/>
      <w:r>
        <w:t>, техногенного и</w:t>
      </w:r>
      <w:r>
        <w:rPr>
          <w:spacing w:val="40"/>
        </w:rPr>
        <w:t xml:space="preserve"> </w:t>
      </w:r>
      <w:r>
        <w:t>социального (в том числе террористического) характера;</w:t>
      </w:r>
    </w:p>
    <w:p w14:paraId="4046F4A6" w14:textId="64688339" w:rsidR="00A43DD8" w:rsidRDefault="00983492" w:rsidP="00983492">
      <w:pPr>
        <w:pStyle w:val="a4"/>
        <w:numPr>
          <w:ilvl w:val="0"/>
          <w:numId w:val="155"/>
        </w:numPr>
        <w:tabs>
          <w:tab w:val="left" w:pos="1252"/>
        </w:tabs>
        <w:ind w:right="269" w:firstLine="707"/>
        <w:jc w:val="both"/>
      </w:pPr>
      <w:r>
        <w:t>понимание</w:t>
      </w:r>
      <w:r>
        <w:rPr>
          <w:spacing w:val="-7"/>
        </w:rPr>
        <w:t xml:space="preserve"> </w:t>
      </w:r>
      <w:r>
        <w:t>причин,</w:t>
      </w:r>
      <w:r>
        <w:rPr>
          <w:spacing w:val="-8"/>
        </w:rPr>
        <w:t xml:space="preserve"> </w:t>
      </w:r>
      <w:r>
        <w:t>механизмов</w:t>
      </w:r>
      <w:r>
        <w:rPr>
          <w:spacing w:val="-9"/>
        </w:rPr>
        <w:t xml:space="preserve"> </w:t>
      </w:r>
      <w:r>
        <w:t>возникновения</w:t>
      </w:r>
      <w:r>
        <w:rPr>
          <w:spacing w:val="-8"/>
        </w:rPr>
        <w:t xml:space="preserve"> </w:t>
      </w:r>
      <w:r>
        <w:t>и</w:t>
      </w:r>
      <w:r>
        <w:rPr>
          <w:spacing w:val="-8"/>
        </w:rPr>
        <w:t xml:space="preserve"> </w:t>
      </w:r>
      <w:r>
        <w:t>последствий</w:t>
      </w:r>
      <w:r>
        <w:rPr>
          <w:spacing w:val="-9"/>
        </w:rPr>
        <w:t xml:space="preserve"> </w:t>
      </w:r>
      <w:r>
        <w:t>распространенных</w:t>
      </w:r>
      <w:r>
        <w:rPr>
          <w:spacing w:val="-5"/>
        </w:rPr>
        <w:t xml:space="preserve"> </w:t>
      </w:r>
      <w:r>
        <w:t>видов опасных и чрезвычайных ситуаций, которые могут произойти во время пребывания в различных средах</w:t>
      </w:r>
      <w:r>
        <w:rPr>
          <w:spacing w:val="-5"/>
        </w:rPr>
        <w:t xml:space="preserve"> </w:t>
      </w:r>
      <w:r>
        <w:t>(в</w:t>
      </w:r>
      <w:r>
        <w:rPr>
          <w:spacing w:val="-6"/>
        </w:rPr>
        <w:t xml:space="preserve"> </w:t>
      </w:r>
      <w:r>
        <w:t>помещении,</w:t>
      </w:r>
      <w:r>
        <w:rPr>
          <w:spacing w:val="-6"/>
        </w:rPr>
        <w:t xml:space="preserve"> </w:t>
      </w:r>
      <w:r>
        <w:t>на</w:t>
      </w:r>
      <w:r>
        <w:rPr>
          <w:spacing w:val="-8"/>
        </w:rPr>
        <w:t xml:space="preserve"> </w:t>
      </w:r>
      <w:r>
        <w:t>улице,</w:t>
      </w:r>
      <w:r>
        <w:rPr>
          <w:spacing w:val="-5"/>
        </w:rPr>
        <w:t xml:space="preserve"> </w:t>
      </w:r>
      <w:r>
        <w:t>на</w:t>
      </w:r>
      <w:r>
        <w:rPr>
          <w:spacing w:val="-5"/>
        </w:rPr>
        <w:t xml:space="preserve"> </w:t>
      </w:r>
      <w:r>
        <w:t>природе,</w:t>
      </w:r>
      <w:r>
        <w:rPr>
          <w:spacing w:val="-5"/>
        </w:rPr>
        <w:t xml:space="preserve"> </w:t>
      </w:r>
      <w:r>
        <w:t>в</w:t>
      </w:r>
      <w:r>
        <w:rPr>
          <w:spacing w:val="-6"/>
        </w:rPr>
        <w:t xml:space="preserve"> </w:t>
      </w:r>
      <w:r>
        <w:t>общественных</w:t>
      </w:r>
      <w:r>
        <w:rPr>
          <w:spacing w:val="-5"/>
        </w:rPr>
        <w:t xml:space="preserve"> </w:t>
      </w:r>
      <w:r>
        <w:t>местах</w:t>
      </w:r>
      <w:r>
        <w:rPr>
          <w:spacing w:val="-5"/>
        </w:rPr>
        <w:t xml:space="preserve"> </w:t>
      </w:r>
      <w:r>
        <w:t>и</w:t>
      </w:r>
      <w:r>
        <w:rPr>
          <w:spacing w:val="-6"/>
        </w:rPr>
        <w:t xml:space="preserve"> </w:t>
      </w:r>
      <w:r>
        <w:t>на</w:t>
      </w:r>
      <w:r>
        <w:rPr>
          <w:spacing w:val="-5"/>
        </w:rPr>
        <w:t xml:space="preserve"> </w:t>
      </w:r>
      <w:r>
        <w:t>массовых</w:t>
      </w:r>
      <w:r>
        <w:rPr>
          <w:spacing w:val="-3"/>
        </w:rPr>
        <w:t xml:space="preserve"> </w:t>
      </w:r>
      <w:r>
        <w:t>мероприятиях, при коммуникации, при воздействии рисков культурной среды);</w:t>
      </w:r>
    </w:p>
    <w:p w14:paraId="7D246AE1" w14:textId="77777777" w:rsidR="00A43DD8" w:rsidRDefault="00983492" w:rsidP="00983492">
      <w:pPr>
        <w:pStyle w:val="a4"/>
        <w:numPr>
          <w:ilvl w:val="0"/>
          <w:numId w:val="155"/>
        </w:numPr>
        <w:tabs>
          <w:tab w:val="left" w:pos="1274"/>
        </w:tabs>
        <w:ind w:right="268" w:firstLine="707"/>
        <w:jc w:val="both"/>
      </w:pPr>
      <w:r>
        <w:t xml:space="preserve">овладение знаниями и умениями применять и (или) использовать меры и средства индивидуальной защиты, приемы рационального и безопасного поведения в опасных и </w:t>
      </w:r>
      <w:proofErr w:type="spellStart"/>
      <w:proofErr w:type="gramStart"/>
      <w:r>
        <w:t>чрезвы</w:t>
      </w:r>
      <w:proofErr w:type="spellEnd"/>
      <w:r>
        <w:t>- чайных</w:t>
      </w:r>
      <w:proofErr w:type="gramEnd"/>
      <w:r>
        <w:t xml:space="preserve"> ситуациях;</w:t>
      </w:r>
    </w:p>
    <w:p w14:paraId="79252D20" w14:textId="77777777" w:rsidR="00A43DD8" w:rsidRDefault="00983492" w:rsidP="00983492">
      <w:pPr>
        <w:pStyle w:val="a4"/>
        <w:numPr>
          <w:ilvl w:val="0"/>
          <w:numId w:val="155"/>
        </w:numPr>
        <w:tabs>
          <w:tab w:val="left" w:pos="1243"/>
        </w:tabs>
        <w:ind w:right="270" w:firstLine="707"/>
        <w:jc w:val="both"/>
      </w:pPr>
      <w: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w:t>
      </w:r>
      <w:proofErr w:type="spellStart"/>
      <w:r>
        <w:t>отмо</w:t>
      </w:r>
      <w:proofErr w:type="spellEnd"/>
      <w:r>
        <w:t xml:space="preserve">- </w:t>
      </w:r>
      <w:proofErr w:type="spellStart"/>
      <w:r>
        <w:t>рожениях</w:t>
      </w:r>
      <w:proofErr w:type="spellEnd"/>
      <w:r>
        <w:t>, отравлениях;</w:t>
      </w:r>
    </w:p>
    <w:p w14:paraId="22411A57" w14:textId="77777777" w:rsidR="00A43DD8" w:rsidRDefault="00983492" w:rsidP="00983492">
      <w:pPr>
        <w:pStyle w:val="a4"/>
        <w:numPr>
          <w:ilvl w:val="0"/>
          <w:numId w:val="155"/>
        </w:numPr>
        <w:tabs>
          <w:tab w:val="left" w:pos="1385"/>
        </w:tabs>
        <w:ind w:right="272" w:firstLine="707"/>
        <w:jc w:val="both"/>
      </w:pPr>
      <w:r>
        <w:t xml:space="preserve">умение оценивать и прогнозировать неблагоприятные факторы обстановки и </w:t>
      </w:r>
      <w:proofErr w:type="gramStart"/>
      <w:r>
        <w:t xml:space="preserve">при- </w:t>
      </w:r>
      <w:proofErr w:type="spellStart"/>
      <w:r>
        <w:t>нимать</w:t>
      </w:r>
      <w:proofErr w:type="spellEnd"/>
      <w:proofErr w:type="gramEnd"/>
      <w:r>
        <w:t xml:space="preserve"> обоснованные решения в опасной (чрезвычайной) ситуации с учетом реальных условий и </w:t>
      </w:r>
      <w:r>
        <w:rPr>
          <w:spacing w:val="-2"/>
        </w:rPr>
        <w:t>возможностей;</w:t>
      </w:r>
    </w:p>
    <w:p w14:paraId="369C3CDE" w14:textId="77777777" w:rsidR="00A43DD8" w:rsidRDefault="00983492" w:rsidP="00983492">
      <w:pPr>
        <w:pStyle w:val="a4"/>
        <w:numPr>
          <w:ilvl w:val="0"/>
          <w:numId w:val="155"/>
        </w:numPr>
        <w:tabs>
          <w:tab w:val="left" w:pos="1363"/>
        </w:tabs>
        <w:ind w:right="270" w:firstLine="707"/>
        <w:jc w:val="both"/>
      </w:pPr>
      <w:r>
        <w:t xml:space="preserve">освоение основ экологической культуры, методов проектирования собственной </w:t>
      </w:r>
      <w:proofErr w:type="gramStart"/>
      <w:r>
        <w:t>без- опасной</w:t>
      </w:r>
      <w:proofErr w:type="gramEnd"/>
      <w:r>
        <w:t xml:space="preserve"> жизнедеятельности с учетом природных, техногенных и социальных рисков на </w:t>
      </w:r>
      <w:proofErr w:type="spellStart"/>
      <w:r>
        <w:t>терри</w:t>
      </w:r>
      <w:proofErr w:type="spellEnd"/>
      <w:r>
        <w:t>- тории проживания;</w:t>
      </w:r>
    </w:p>
    <w:p w14:paraId="22D7F282" w14:textId="77777777" w:rsidR="00A43DD8" w:rsidRDefault="00983492" w:rsidP="00983492">
      <w:pPr>
        <w:pStyle w:val="a4"/>
        <w:numPr>
          <w:ilvl w:val="0"/>
          <w:numId w:val="155"/>
        </w:numPr>
        <w:tabs>
          <w:tab w:val="left" w:pos="1342"/>
        </w:tabs>
        <w:ind w:right="277" w:firstLine="707"/>
        <w:jc w:val="both"/>
      </w:pPr>
      <w:r>
        <w:t xml:space="preserve">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 урной </w:t>
      </w:r>
      <w:r>
        <w:rPr>
          <w:spacing w:val="-2"/>
        </w:rPr>
        <w:t>среды).</w:t>
      </w:r>
    </w:p>
    <w:p w14:paraId="517F213E" w14:textId="77777777" w:rsidR="00A43DD8" w:rsidRDefault="00A43DD8">
      <w:pPr>
        <w:pStyle w:val="a4"/>
        <w:sectPr w:rsidR="00A43DD8">
          <w:pgSz w:w="11920" w:h="16850"/>
          <w:pgMar w:top="1700" w:right="566" w:bottom="780" w:left="1417" w:header="0" w:footer="597" w:gutter="0"/>
          <w:cols w:space="720"/>
        </w:sectPr>
      </w:pPr>
    </w:p>
    <w:p w14:paraId="152B3452" w14:textId="77777777" w:rsidR="00A43DD8" w:rsidRDefault="00983492">
      <w:pPr>
        <w:pStyle w:val="a3"/>
        <w:spacing w:before="76"/>
        <w:ind w:right="270"/>
      </w:pPr>
      <w:r>
        <w:lastRenderedPageBreak/>
        <w:t xml:space="preserve">Достижение результатов освоения программы основного общего образования </w:t>
      </w:r>
      <w:proofErr w:type="spellStart"/>
      <w:r>
        <w:t>обеспе</w:t>
      </w:r>
      <w:proofErr w:type="spellEnd"/>
      <w:r>
        <w:t xml:space="preserve">- </w:t>
      </w:r>
      <w:proofErr w:type="spellStart"/>
      <w:r>
        <w:t>чивается</w:t>
      </w:r>
      <w:proofErr w:type="spellEnd"/>
      <w:r>
        <w:t xml:space="preserve">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3582FDBD" w14:textId="77777777" w:rsidR="00A43DD8" w:rsidRDefault="00983492">
      <w:pPr>
        <w:pStyle w:val="a3"/>
        <w:spacing w:before="5"/>
        <w:ind w:right="268"/>
      </w:pPr>
      <w:r>
        <w:t xml:space="preserve">Школа самостоятельно определяет последовательность модулей для освоения </w:t>
      </w:r>
      <w:proofErr w:type="gramStart"/>
      <w:r>
        <w:t xml:space="preserve">обучаю- </w:t>
      </w:r>
      <w:proofErr w:type="spellStart"/>
      <w:r>
        <w:t>щимися</w:t>
      </w:r>
      <w:proofErr w:type="spellEnd"/>
      <w:proofErr w:type="gramEnd"/>
      <w:r>
        <w:t xml:space="preserve"> модулей учебного предмета «Основы безопасности и защиты Родины».</w:t>
      </w:r>
    </w:p>
    <w:p w14:paraId="7D4D0E3A" w14:textId="77777777" w:rsidR="00A43DD8" w:rsidRDefault="00983492" w:rsidP="00983492">
      <w:pPr>
        <w:pStyle w:val="1"/>
        <w:numPr>
          <w:ilvl w:val="3"/>
          <w:numId w:val="177"/>
        </w:numPr>
        <w:tabs>
          <w:tab w:val="left" w:pos="1351"/>
          <w:tab w:val="left" w:pos="1417"/>
        </w:tabs>
        <w:spacing w:before="5" w:line="240" w:lineRule="auto"/>
        <w:ind w:left="1417" w:right="745" w:hanging="425"/>
        <w:jc w:val="both"/>
      </w:pPr>
      <w:r>
        <w:t>Система</w:t>
      </w:r>
      <w:r>
        <w:rPr>
          <w:spacing w:val="-3"/>
        </w:rPr>
        <w:t xml:space="preserve"> </w:t>
      </w:r>
      <w:r>
        <w:t>оценки</w:t>
      </w:r>
      <w:r>
        <w:rPr>
          <w:spacing w:val="-4"/>
        </w:rPr>
        <w:t xml:space="preserve"> </w:t>
      </w:r>
      <w:r>
        <w:t>достижения планируемых</w:t>
      </w:r>
      <w:r>
        <w:rPr>
          <w:spacing w:val="-6"/>
        </w:rPr>
        <w:t xml:space="preserve"> </w:t>
      </w:r>
      <w:r>
        <w:t>результатов</w:t>
      </w:r>
      <w:r>
        <w:rPr>
          <w:spacing w:val="-2"/>
        </w:rPr>
        <w:t xml:space="preserve"> </w:t>
      </w:r>
      <w:r>
        <w:t>освоения АООП</w:t>
      </w:r>
      <w:r>
        <w:rPr>
          <w:spacing w:val="-3"/>
        </w:rPr>
        <w:t xml:space="preserve"> </w:t>
      </w:r>
      <w:r>
        <w:t>ООО НОДА (вариант 6.1)</w:t>
      </w:r>
    </w:p>
    <w:p w14:paraId="1027CDB8" w14:textId="77777777" w:rsidR="00A43DD8" w:rsidRDefault="00983492">
      <w:pPr>
        <w:pStyle w:val="a3"/>
        <w:ind w:right="268"/>
      </w:pPr>
      <w:r>
        <w:t xml:space="preserve">Система оценки призвана способствовать поддержанию единства всей системы </w:t>
      </w:r>
      <w:proofErr w:type="spellStart"/>
      <w:r>
        <w:t>образова</w:t>
      </w:r>
      <w:proofErr w:type="spellEnd"/>
      <w:r>
        <w:t xml:space="preserve">- </w:t>
      </w:r>
      <w:proofErr w:type="spellStart"/>
      <w:r>
        <w:t>ния</w:t>
      </w:r>
      <w:proofErr w:type="spellEnd"/>
      <w:r>
        <w:t xml:space="preserve">, обеспечению преемственности в системе непрерывного образования. Ее основными </w:t>
      </w:r>
      <w:proofErr w:type="spellStart"/>
      <w:r>
        <w:t>функци</w:t>
      </w:r>
      <w:proofErr w:type="spellEnd"/>
      <w:r>
        <w:t xml:space="preserve">- </w:t>
      </w:r>
      <w:proofErr w:type="spellStart"/>
      <w:r>
        <w:t>ями</w:t>
      </w:r>
      <w:proofErr w:type="spellEnd"/>
      <w:r>
        <w:t xml:space="preserve"> являются: ориентация образовательного процесса на достижение планируемых результатов освоения АООП ООО НОДА (вариант 6.1) и обеспечение эффективной обратной связи, </w:t>
      </w:r>
      <w:proofErr w:type="spellStart"/>
      <w:r>
        <w:t>позволя</w:t>
      </w:r>
      <w:proofErr w:type="spellEnd"/>
      <w:r>
        <w:t xml:space="preserve">- </w:t>
      </w:r>
      <w:proofErr w:type="spellStart"/>
      <w:r>
        <w:t>ющей</w:t>
      </w:r>
      <w:proofErr w:type="spellEnd"/>
      <w:r>
        <w:t xml:space="preserve"> осуществлять управление образовательным процессом.</w:t>
      </w:r>
    </w:p>
    <w:p w14:paraId="620BCF0D" w14:textId="77777777" w:rsidR="00A43DD8" w:rsidRDefault="00983492">
      <w:pPr>
        <w:pStyle w:val="a3"/>
        <w:ind w:right="265"/>
      </w:pPr>
      <w:r>
        <w:t xml:space="preserve">Процедуры текущей, промежуточной и итоговой оценки результатов освоения </w:t>
      </w:r>
      <w:proofErr w:type="spellStart"/>
      <w:proofErr w:type="gramStart"/>
      <w:r>
        <w:t>адаптиро</w:t>
      </w:r>
      <w:proofErr w:type="spellEnd"/>
      <w:r>
        <w:t>- ванной</w:t>
      </w:r>
      <w:proofErr w:type="gramEnd"/>
      <w:r>
        <w:t xml:space="preserve"> основной общеобразовательной программы адаптируются в соответствии с особыми </w:t>
      </w:r>
      <w:proofErr w:type="spellStart"/>
      <w:r>
        <w:t>обра</w:t>
      </w:r>
      <w:proofErr w:type="spellEnd"/>
      <w:r>
        <w:t xml:space="preserve">- </w:t>
      </w:r>
      <w:proofErr w:type="spellStart"/>
      <w:r>
        <w:t>зовательными</w:t>
      </w:r>
      <w:proofErr w:type="spellEnd"/>
      <w:r>
        <w:t xml:space="preserve"> потребностями обучающихся с НОДА. Адаптация предполагает (в соответствии с рекомендациями психолого-педагогического консилиума образовательной организации с учетом индивидуальных психофизических особенностей обучающегося):</w:t>
      </w:r>
    </w:p>
    <w:p w14:paraId="7A13234D" w14:textId="77777777" w:rsidR="00A43DD8" w:rsidRDefault="00983492" w:rsidP="00983492">
      <w:pPr>
        <w:pStyle w:val="a4"/>
        <w:numPr>
          <w:ilvl w:val="0"/>
          <w:numId w:val="153"/>
        </w:numPr>
        <w:tabs>
          <w:tab w:val="left" w:pos="1278"/>
        </w:tabs>
        <w:spacing w:line="254" w:lineRule="exact"/>
        <w:ind w:left="1278" w:hanging="285"/>
        <w:jc w:val="left"/>
      </w:pPr>
      <w:r>
        <w:rPr>
          <w:spacing w:val="-2"/>
        </w:rPr>
        <w:t>организацию</w:t>
      </w:r>
      <w:r>
        <w:rPr>
          <w:spacing w:val="-5"/>
        </w:rPr>
        <w:t xml:space="preserve"> </w:t>
      </w:r>
      <w:r>
        <w:rPr>
          <w:spacing w:val="-2"/>
        </w:rPr>
        <w:t>и проведение</w:t>
      </w:r>
      <w:r>
        <w:rPr>
          <w:spacing w:val="3"/>
        </w:rPr>
        <w:t xml:space="preserve"> </w:t>
      </w:r>
      <w:r>
        <w:rPr>
          <w:spacing w:val="-2"/>
        </w:rPr>
        <w:t>оценочных мероприятий</w:t>
      </w:r>
      <w:r>
        <w:rPr>
          <w:spacing w:val="2"/>
        </w:rPr>
        <w:t xml:space="preserve"> </w:t>
      </w:r>
      <w:r>
        <w:rPr>
          <w:spacing w:val="-2"/>
        </w:rPr>
        <w:t>в индивидуальной</w:t>
      </w:r>
      <w:r>
        <w:rPr>
          <w:spacing w:val="1"/>
        </w:rPr>
        <w:t xml:space="preserve"> </w:t>
      </w:r>
      <w:r>
        <w:rPr>
          <w:spacing w:val="-2"/>
        </w:rPr>
        <w:t>форме;</w:t>
      </w:r>
    </w:p>
    <w:p w14:paraId="4B3E2B4C" w14:textId="77777777" w:rsidR="00A43DD8" w:rsidRDefault="00983492" w:rsidP="00983492">
      <w:pPr>
        <w:pStyle w:val="a4"/>
        <w:numPr>
          <w:ilvl w:val="0"/>
          <w:numId w:val="153"/>
        </w:numPr>
        <w:tabs>
          <w:tab w:val="left" w:pos="1275"/>
        </w:tabs>
        <w:spacing w:before="18" w:line="218" w:lineRule="auto"/>
        <w:ind w:right="428" w:firstLine="707"/>
        <w:jc w:val="left"/>
      </w:pPr>
      <w:r>
        <w:rPr>
          <w:position w:val="1"/>
        </w:rPr>
        <w:t>изменение</w:t>
      </w:r>
      <w:r>
        <w:rPr>
          <w:spacing w:val="-4"/>
          <w:position w:val="1"/>
        </w:rPr>
        <w:t xml:space="preserve"> </w:t>
      </w:r>
      <w:r>
        <w:rPr>
          <w:position w:val="1"/>
        </w:rPr>
        <w:t>временного</w:t>
      </w:r>
      <w:r>
        <w:rPr>
          <w:spacing w:val="-4"/>
          <w:position w:val="1"/>
        </w:rPr>
        <w:t xml:space="preserve"> </w:t>
      </w:r>
      <w:r>
        <w:rPr>
          <w:position w:val="1"/>
        </w:rPr>
        <w:t>режима,</w:t>
      </w:r>
      <w:r>
        <w:rPr>
          <w:spacing w:val="-4"/>
          <w:position w:val="1"/>
        </w:rPr>
        <w:t xml:space="preserve"> </w:t>
      </w:r>
      <w:r>
        <w:rPr>
          <w:position w:val="1"/>
        </w:rPr>
        <w:t>предусмотренного</w:t>
      </w:r>
      <w:r>
        <w:rPr>
          <w:spacing w:val="-9"/>
          <w:position w:val="1"/>
        </w:rPr>
        <w:t xml:space="preserve"> </w:t>
      </w:r>
      <w:r>
        <w:rPr>
          <w:position w:val="1"/>
        </w:rPr>
        <w:t>процедурой</w:t>
      </w:r>
      <w:r>
        <w:rPr>
          <w:spacing w:val="-4"/>
          <w:position w:val="1"/>
        </w:rPr>
        <w:t xml:space="preserve"> </w:t>
      </w:r>
      <w:r>
        <w:rPr>
          <w:position w:val="1"/>
        </w:rPr>
        <w:t>проведения</w:t>
      </w:r>
      <w:r>
        <w:rPr>
          <w:spacing w:val="-5"/>
          <w:position w:val="1"/>
        </w:rPr>
        <w:t xml:space="preserve"> </w:t>
      </w:r>
      <w:r>
        <w:rPr>
          <w:position w:val="1"/>
        </w:rPr>
        <w:t xml:space="preserve">оценочных, </w:t>
      </w:r>
      <w:r>
        <w:t>контрольных работ;</w:t>
      </w:r>
    </w:p>
    <w:p w14:paraId="2B0FD2DC" w14:textId="77777777" w:rsidR="00A43DD8" w:rsidRDefault="00983492" w:rsidP="00983492">
      <w:pPr>
        <w:pStyle w:val="a4"/>
        <w:numPr>
          <w:ilvl w:val="0"/>
          <w:numId w:val="153"/>
        </w:numPr>
        <w:tabs>
          <w:tab w:val="left" w:pos="1278"/>
        </w:tabs>
        <w:spacing w:line="257" w:lineRule="exact"/>
        <w:ind w:left="1278" w:hanging="285"/>
        <w:jc w:val="left"/>
      </w:pPr>
      <w:r>
        <w:t>адаптацию</w:t>
      </w:r>
      <w:r>
        <w:rPr>
          <w:spacing w:val="3"/>
        </w:rPr>
        <w:t xml:space="preserve"> </w:t>
      </w:r>
      <w:r>
        <w:t>предлагаемого</w:t>
      </w:r>
      <w:r>
        <w:rPr>
          <w:spacing w:val="7"/>
        </w:rPr>
        <w:t xml:space="preserve"> </w:t>
      </w:r>
      <w:r>
        <w:t>обучающемуся</w:t>
      </w:r>
      <w:r>
        <w:rPr>
          <w:spacing w:val="6"/>
        </w:rPr>
        <w:t xml:space="preserve"> </w:t>
      </w:r>
      <w:r>
        <w:t>тестового</w:t>
      </w:r>
      <w:r>
        <w:rPr>
          <w:spacing w:val="7"/>
        </w:rPr>
        <w:t xml:space="preserve"> </w:t>
      </w:r>
      <w:r>
        <w:t>(контрольно-оценочного)</w:t>
      </w:r>
      <w:r>
        <w:rPr>
          <w:spacing w:val="8"/>
        </w:rPr>
        <w:t xml:space="preserve"> </w:t>
      </w:r>
      <w:proofErr w:type="spellStart"/>
      <w:r>
        <w:rPr>
          <w:spacing w:val="-2"/>
        </w:rPr>
        <w:t>материа</w:t>
      </w:r>
      <w:proofErr w:type="spellEnd"/>
      <w:r>
        <w:rPr>
          <w:spacing w:val="-2"/>
        </w:rPr>
        <w:t>-</w:t>
      </w:r>
    </w:p>
    <w:p w14:paraId="19190A01" w14:textId="77777777" w:rsidR="00A43DD8" w:rsidRDefault="00A43DD8">
      <w:pPr>
        <w:pStyle w:val="a4"/>
        <w:spacing w:line="257" w:lineRule="exact"/>
        <w:jc w:val="left"/>
        <w:sectPr w:rsidR="00A43DD8">
          <w:pgSz w:w="11920" w:h="16850"/>
          <w:pgMar w:top="1700" w:right="566" w:bottom="780" w:left="1417" w:header="0" w:footer="597" w:gutter="0"/>
          <w:cols w:space="720"/>
        </w:sectPr>
      </w:pPr>
    </w:p>
    <w:p w14:paraId="70A19829" w14:textId="77777777" w:rsidR="00A43DD8" w:rsidRDefault="00983492">
      <w:pPr>
        <w:pStyle w:val="a3"/>
        <w:spacing w:before="7"/>
        <w:ind w:firstLine="0"/>
        <w:jc w:val="left"/>
      </w:pPr>
      <w:r>
        <w:rPr>
          <w:spacing w:val="-5"/>
        </w:rPr>
        <w:t>ла;</w:t>
      </w:r>
    </w:p>
    <w:p w14:paraId="025747E5" w14:textId="77777777" w:rsidR="00A43DD8" w:rsidRDefault="00983492" w:rsidP="00983492">
      <w:pPr>
        <w:pStyle w:val="a4"/>
        <w:numPr>
          <w:ilvl w:val="0"/>
          <w:numId w:val="153"/>
        </w:numPr>
        <w:tabs>
          <w:tab w:val="left" w:pos="570"/>
        </w:tabs>
        <w:spacing w:before="241"/>
        <w:ind w:left="570" w:hanging="285"/>
        <w:jc w:val="left"/>
      </w:pPr>
      <w:r>
        <w:br w:type="column"/>
      </w:r>
      <w:r>
        <w:t>специальную</w:t>
      </w:r>
      <w:r>
        <w:rPr>
          <w:spacing w:val="26"/>
        </w:rPr>
        <w:t xml:space="preserve"> </w:t>
      </w:r>
      <w:r>
        <w:t>психолого-педагогическую</w:t>
      </w:r>
      <w:r>
        <w:rPr>
          <w:spacing w:val="28"/>
        </w:rPr>
        <w:t xml:space="preserve"> </w:t>
      </w:r>
      <w:r>
        <w:t>помощь</w:t>
      </w:r>
      <w:r>
        <w:rPr>
          <w:spacing w:val="23"/>
        </w:rPr>
        <w:t xml:space="preserve"> </w:t>
      </w:r>
      <w:r>
        <w:t>обучающимся</w:t>
      </w:r>
      <w:r>
        <w:rPr>
          <w:spacing w:val="27"/>
        </w:rPr>
        <w:t xml:space="preserve"> </w:t>
      </w:r>
      <w:r>
        <w:t>с</w:t>
      </w:r>
      <w:r>
        <w:rPr>
          <w:spacing w:val="25"/>
        </w:rPr>
        <w:t xml:space="preserve"> </w:t>
      </w:r>
      <w:r>
        <w:t>двигательной</w:t>
      </w:r>
      <w:r>
        <w:rPr>
          <w:spacing w:val="28"/>
        </w:rPr>
        <w:t xml:space="preserve"> </w:t>
      </w:r>
      <w:proofErr w:type="spellStart"/>
      <w:r>
        <w:rPr>
          <w:spacing w:val="-2"/>
        </w:rPr>
        <w:t>пато</w:t>
      </w:r>
      <w:proofErr w:type="spellEnd"/>
      <w:r>
        <w:rPr>
          <w:spacing w:val="-2"/>
        </w:rPr>
        <w:t>-</w:t>
      </w:r>
    </w:p>
    <w:p w14:paraId="696DDE5A" w14:textId="77777777" w:rsidR="00A43DD8" w:rsidRDefault="00A43DD8">
      <w:pPr>
        <w:pStyle w:val="a4"/>
        <w:jc w:val="left"/>
        <w:sectPr w:rsidR="00A43DD8">
          <w:type w:val="continuous"/>
          <w:pgSz w:w="11920" w:h="16850"/>
          <w:pgMar w:top="1560" w:right="566" w:bottom="780" w:left="1417" w:header="0" w:footer="597" w:gutter="0"/>
          <w:cols w:num="2" w:space="720" w:equalWidth="0">
            <w:col w:w="581" w:space="126"/>
            <w:col w:w="9230"/>
          </w:cols>
        </w:sectPr>
      </w:pPr>
    </w:p>
    <w:p w14:paraId="36F80B73" w14:textId="77777777" w:rsidR="00A43DD8" w:rsidRDefault="00983492">
      <w:pPr>
        <w:pStyle w:val="a3"/>
        <w:spacing w:before="10"/>
        <w:ind w:right="265" w:firstLine="0"/>
      </w:pPr>
      <w:r>
        <w:t xml:space="preserve">логией (на этапах принятия, выполнения учебного задания и контроля результативности), </w:t>
      </w:r>
      <w:proofErr w:type="spellStart"/>
      <w:r>
        <w:t>дози</w:t>
      </w:r>
      <w:proofErr w:type="spellEnd"/>
      <w:r>
        <w:t xml:space="preserve">- </w:t>
      </w:r>
      <w:proofErr w:type="spellStart"/>
      <w:r>
        <w:t>руемую</w:t>
      </w:r>
      <w:proofErr w:type="spellEnd"/>
      <w:r>
        <w:t xml:space="preserve"> исходя из индивидуальных особенностей здоровья обучающегося с двигательными </w:t>
      </w:r>
      <w:proofErr w:type="gramStart"/>
      <w:r>
        <w:t xml:space="preserve">нару- </w:t>
      </w:r>
      <w:proofErr w:type="spellStart"/>
      <w:r>
        <w:t>шениями</w:t>
      </w:r>
      <w:proofErr w:type="spellEnd"/>
      <w:proofErr w:type="gramEnd"/>
      <w:r>
        <w:t xml:space="preserve"> и имеющихся ограничений, направленную на создание и поддержание эмоционального комфортного климата во время проведения оценочных мероприятий.</w:t>
      </w:r>
    </w:p>
    <w:p w14:paraId="64DC02B5" w14:textId="77777777" w:rsidR="00A43DD8" w:rsidRDefault="00983492">
      <w:pPr>
        <w:pStyle w:val="a3"/>
        <w:ind w:right="279"/>
      </w:pPr>
      <w:r>
        <w:t>При организации оценочных процедур для обучающихся в соответствии с АООП ООО НОДА (вариант 6.1) создаются специальные условия, обусловленные особыми образовательными потребностями обучающихся с НОДА и связанными с ними объективными трудностями. Данные условия включают:</w:t>
      </w:r>
    </w:p>
    <w:p w14:paraId="6760C1FA" w14:textId="77777777" w:rsidR="00A43DD8" w:rsidRDefault="00983492" w:rsidP="00983492">
      <w:pPr>
        <w:pStyle w:val="a4"/>
        <w:numPr>
          <w:ilvl w:val="1"/>
          <w:numId w:val="153"/>
        </w:numPr>
        <w:tabs>
          <w:tab w:val="left" w:pos="1275"/>
        </w:tabs>
        <w:spacing w:before="9" w:line="220" w:lineRule="auto"/>
        <w:ind w:right="362" w:firstLine="707"/>
        <w:jc w:val="left"/>
      </w:pPr>
      <w:r>
        <w:rPr>
          <w:position w:val="1"/>
        </w:rPr>
        <w:t>специально</w:t>
      </w:r>
      <w:r>
        <w:rPr>
          <w:spacing w:val="36"/>
          <w:position w:val="1"/>
        </w:rPr>
        <w:t xml:space="preserve"> </w:t>
      </w:r>
      <w:r>
        <w:rPr>
          <w:position w:val="1"/>
        </w:rPr>
        <w:t>организованную</w:t>
      </w:r>
      <w:r>
        <w:rPr>
          <w:spacing w:val="39"/>
          <w:position w:val="1"/>
        </w:rPr>
        <w:t xml:space="preserve"> </w:t>
      </w:r>
      <w:r>
        <w:rPr>
          <w:position w:val="1"/>
        </w:rPr>
        <w:t>среду</w:t>
      </w:r>
      <w:r>
        <w:rPr>
          <w:spacing w:val="36"/>
          <w:position w:val="1"/>
        </w:rPr>
        <w:t xml:space="preserve"> </w:t>
      </w:r>
      <w:r>
        <w:rPr>
          <w:position w:val="1"/>
        </w:rPr>
        <w:t>и</w:t>
      </w:r>
      <w:r>
        <w:rPr>
          <w:spacing w:val="37"/>
          <w:position w:val="1"/>
        </w:rPr>
        <w:t xml:space="preserve"> </w:t>
      </w:r>
      <w:r>
        <w:rPr>
          <w:position w:val="1"/>
        </w:rPr>
        <w:t>рабочее</w:t>
      </w:r>
      <w:r>
        <w:rPr>
          <w:spacing w:val="38"/>
          <w:position w:val="1"/>
        </w:rPr>
        <w:t xml:space="preserve"> </w:t>
      </w:r>
      <w:r>
        <w:rPr>
          <w:position w:val="1"/>
        </w:rPr>
        <w:t>место</w:t>
      </w:r>
      <w:r>
        <w:rPr>
          <w:spacing w:val="38"/>
          <w:position w:val="1"/>
        </w:rPr>
        <w:t xml:space="preserve"> </w:t>
      </w:r>
      <w:r>
        <w:rPr>
          <w:position w:val="1"/>
        </w:rPr>
        <w:t>в</w:t>
      </w:r>
      <w:r>
        <w:rPr>
          <w:spacing w:val="36"/>
          <w:position w:val="1"/>
        </w:rPr>
        <w:t xml:space="preserve"> </w:t>
      </w:r>
      <w:r>
        <w:rPr>
          <w:position w:val="1"/>
        </w:rPr>
        <w:t>соответствии</w:t>
      </w:r>
      <w:r>
        <w:rPr>
          <w:spacing w:val="37"/>
          <w:position w:val="1"/>
        </w:rPr>
        <w:t xml:space="preserve"> </w:t>
      </w:r>
      <w:r>
        <w:rPr>
          <w:position w:val="1"/>
        </w:rPr>
        <w:t>с</w:t>
      </w:r>
      <w:r>
        <w:rPr>
          <w:spacing w:val="36"/>
          <w:position w:val="1"/>
        </w:rPr>
        <w:t xml:space="preserve"> </w:t>
      </w:r>
      <w:r>
        <w:rPr>
          <w:position w:val="1"/>
        </w:rPr>
        <w:t xml:space="preserve">особенностями </w:t>
      </w:r>
      <w:r>
        <w:t>ограничений здоровья обучающегося с НОДА;</w:t>
      </w:r>
    </w:p>
    <w:p w14:paraId="05FE8710" w14:textId="77777777" w:rsidR="00A43DD8" w:rsidRDefault="00983492" w:rsidP="00983492">
      <w:pPr>
        <w:pStyle w:val="a4"/>
        <w:numPr>
          <w:ilvl w:val="1"/>
          <w:numId w:val="153"/>
        </w:numPr>
        <w:tabs>
          <w:tab w:val="left" w:pos="1275"/>
        </w:tabs>
        <w:spacing w:before="19" w:line="220" w:lineRule="auto"/>
        <w:ind w:right="431" w:firstLine="707"/>
        <w:jc w:val="left"/>
      </w:pPr>
      <w:r>
        <w:rPr>
          <w:position w:val="1"/>
        </w:rPr>
        <w:t>сопровождение</w:t>
      </w:r>
      <w:r>
        <w:rPr>
          <w:spacing w:val="-4"/>
          <w:position w:val="1"/>
        </w:rPr>
        <w:t xml:space="preserve"> </w:t>
      </w:r>
      <w:r>
        <w:rPr>
          <w:position w:val="1"/>
        </w:rPr>
        <w:t>(помощь)</w:t>
      </w:r>
      <w:r>
        <w:rPr>
          <w:spacing w:val="-4"/>
          <w:position w:val="1"/>
        </w:rPr>
        <w:t xml:space="preserve"> </w:t>
      </w:r>
      <w:r>
        <w:rPr>
          <w:position w:val="1"/>
        </w:rPr>
        <w:t>обучающегося</w:t>
      </w:r>
      <w:r>
        <w:rPr>
          <w:spacing w:val="-2"/>
          <w:position w:val="1"/>
        </w:rPr>
        <w:t xml:space="preserve"> </w:t>
      </w:r>
      <w:r>
        <w:rPr>
          <w:position w:val="1"/>
        </w:rPr>
        <w:t>с</w:t>
      </w:r>
      <w:r>
        <w:rPr>
          <w:spacing w:val="-2"/>
          <w:position w:val="1"/>
        </w:rPr>
        <w:t xml:space="preserve"> </w:t>
      </w:r>
      <w:r>
        <w:rPr>
          <w:position w:val="1"/>
        </w:rPr>
        <w:t>НОДА</w:t>
      </w:r>
      <w:r>
        <w:rPr>
          <w:spacing w:val="-2"/>
          <w:position w:val="1"/>
        </w:rPr>
        <w:t xml:space="preserve"> </w:t>
      </w:r>
      <w:r>
        <w:rPr>
          <w:position w:val="1"/>
        </w:rPr>
        <w:t>в</w:t>
      </w:r>
      <w:r>
        <w:rPr>
          <w:spacing w:val="-6"/>
          <w:position w:val="1"/>
        </w:rPr>
        <w:t xml:space="preserve"> </w:t>
      </w:r>
      <w:r>
        <w:rPr>
          <w:position w:val="1"/>
        </w:rPr>
        <w:t>соответствии</w:t>
      </w:r>
      <w:r>
        <w:rPr>
          <w:spacing w:val="-3"/>
          <w:position w:val="1"/>
        </w:rPr>
        <w:t xml:space="preserve"> </w:t>
      </w:r>
      <w:r>
        <w:rPr>
          <w:position w:val="1"/>
        </w:rPr>
        <w:t>с</w:t>
      </w:r>
      <w:r>
        <w:rPr>
          <w:spacing w:val="-2"/>
          <w:position w:val="1"/>
        </w:rPr>
        <w:t xml:space="preserve"> </w:t>
      </w:r>
      <w:r>
        <w:rPr>
          <w:position w:val="1"/>
        </w:rPr>
        <w:t>особенностями</w:t>
      </w:r>
      <w:r>
        <w:rPr>
          <w:spacing w:val="-3"/>
          <w:position w:val="1"/>
        </w:rPr>
        <w:t xml:space="preserve"> </w:t>
      </w:r>
      <w:proofErr w:type="gramStart"/>
      <w:r>
        <w:rPr>
          <w:position w:val="1"/>
        </w:rPr>
        <w:t xml:space="preserve">пси- </w:t>
      </w:r>
      <w:proofErr w:type="spellStart"/>
      <w:r>
        <w:t>хофизического</w:t>
      </w:r>
      <w:proofErr w:type="spellEnd"/>
      <w:proofErr w:type="gramEnd"/>
      <w:r>
        <w:rPr>
          <w:spacing w:val="-4"/>
        </w:rPr>
        <w:t xml:space="preserve"> </w:t>
      </w:r>
      <w:r>
        <w:t>развития</w:t>
      </w:r>
      <w:r>
        <w:rPr>
          <w:spacing w:val="-3"/>
        </w:rPr>
        <w:t xml:space="preserve"> </w:t>
      </w:r>
      <w:r>
        <w:t>и</w:t>
      </w:r>
      <w:r>
        <w:rPr>
          <w:spacing w:val="-1"/>
        </w:rPr>
        <w:t xml:space="preserve"> </w:t>
      </w:r>
      <w:r>
        <w:t>имеющихся</w:t>
      </w:r>
      <w:r>
        <w:rPr>
          <w:spacing w:val="-1"/>
        </w:rPr>
        <w:t xml:space="preserve"> </w:t>
      </w:r>
      <w:r>
        <w:t>ограничений</w:t>
      </w:r>
      <w:r>
        <w:rPr>
          <w:spacing w:val="-1"/>
        </w:rPr>
        <w:t xml:space="preserve"> </w:t>
      </w:r>
      <w:r>
        <w:t>обучающихся</w:t>
      </w:r>
      <w:r>
        <w:rPr>
          <w:spacing w:val="-1"/>
        </w:rPr>
        <w:t xml:space="preserve"> </w:t>
      </w:r>
      <w:r>
        <w:t>с</w:t>
      </w:r>
      <w:r>
        <w:rPr>
          <w:spacing w:val="-4"/>
        </w:rPr>
        <w:t xml:space="preserve"> </w:t>
      </w:r>
      <w:r>
        <w:t>НОДА</w:t>
      </w:r>
      <w:r>
        <w:rPr>
          <w:spacing w:val="-1"/>
        </w:rPr>
        <w:t xml:space="preserve"> </w:t>
      </w:r>
      <w:r>
        <w:t>(при</w:t>
      </w:r>
      <w:r>
        <w:rPr>
          <w:spacing w:val="-2"/>
        </w:rPr>
        <w:t xml:space="preserve"> </w:t>
      </w:r>
      <w:r>
        <w:t>необходимости);</w:t>
      </w:r>
    </w:p>
    <w:p w14:paraId="1090323A" w14:textId="77777777" w:rsidR="00A43DD8" w:rsidRDefault="00983492" w:rsidP="00983492">
      <w:pPr>
        <w:pStyle w:val="a4"/>
        <w:numPr>
          <w:ilvl w:val="1"/>
          <w:numId w:val="153"/>
        </w:numPr>
        <w:tabs>
          <w:tab w:val="left" w:pos="1278"/>
        </w:tabs>
        <w:spacing w:line="254" w:lineRule="exact"/>
        <w:ind w:left="1278" w:hanging="285"/>
        <w:jc w:val="left"/>
      </w:pPr>
      <w:r>
        <w:rPr>
          <w:spacing w:val="-2"/>
        </w:rPr>
        <w:t>использование</w:t>
      </w:r>
      <w:r>
        <w:t xml:space="preserve"> </w:t>
      </w:r>
      <w:proofErr w:type="spellStart"/>
      <w:r>
        <w:rPr>
          <w:spacing w:val="-2"/>
        </w:rPr>
        <w:t>ассистивных</w:t>
      </w:r>
      <w:proofErr w:type="spellEnd"/>
      <w:r>
        <w:rPr>
          <w:spacing w:val="3"/>
        </w:rPr>
        <w:t xml:space="preserve"> </w:t>
      </w:r>
      <w:r>
        <w:rPr>
          <w:spacing w:val="-2"/>
        </w:rPr>
        <w:t>средств</w:t>
      </w:r>
      <w:r>
        <w:rPr>
          <w:spacing w:val="2"/>
        </w:rPr>
        <w:t xml:space="preserve"> </w:t>
      </w:r>
      <w:r>
        <w:rPr>
          <w:spacing w:val="-2"/>
        </w:rPr>
        <w:t>и</w:t>
      </w:r>
      <w:r>
        <w:rPr>
          <w:spacing w:val="2"/>
        </w:rPr>
        <w:t xml:space="preserve"> </w:t>
      </w:r>
      <w:r>
        <w:rPr>
          <w:spacing w:val="-2"/>
        </w:rPr>
        <w:t>технологий;</w:t>
      </w:r>
    </w:p>
    <w:p w14:paraId="06E3A481" w14:textId="77777777" w:rsidR="00A43DD8" w:rsidRDefault="00983492" w:rsidP="00983492">
      <w:pPr>
        <w:pStyle w:val="a4"/>
        <w:numPr>
          <w:ilvl w:val="1"/>
          <w:numId w:val="153"/>
        </w:numPr>
        <w:tabs>
          <w:tab w:val="left" w:pos="1275"/>
        </w:tabs>
        <w:spacing w:before="22" w:line="220" w:lineRule="auto"/>
        <w:ind w:right="322" w:firstLine="707"/>
        <w:jc w:val="left"/>
      </w:pPr>
      <w:r>
        <w:rPr>
          <w:position w:val="1"/>
        </w:rPr>
        <w:t>возможность</w:t>
      </w:r>
      <w:r>
        <w:rPr>
          <w:spacing w:val="-14"/>
          <w:position w:val="1"/>
        </w:rPr>
        <w:t xml:space="preserve"> </w:t>
      </w:r>
      <w:r>
        <w:rPr>
          <w:position w:val="1"/>
        </w:rPr>
        <w:t>организации</w:t>
      </w:r>
      <w:r>
        <w:rPr>
          <w:spacing w:val="-15"/>
          <w:position w:val="1"/>
        </w:rPr>
        <w:t xml:space="preserve"> </w:t>
      </w:r>
      <w:r>
        <w:rPr>
          <w:position w:val="1"/>
        </w:rPr>
        <w:t>короткого</w:t>
      </w:r>
      <w:r>
        <w:rPr>
          <w:spacing w:val="-12"/>
          <w:position w:val="1"/>
        </w:rPr>
        <w:t xml:space="preserve"> </w:t>
      </w:r>
      <w:r>
        <w:rPr>
          <w:position w:val="1"/>
        </w:rPr>
        <w:t>перерыва</w:t>
      </w:r>
      <w:r>
        <w:rPr>
          <w:spacing w:val="-14"/>
          <w:position w:val="1"/>
        </w:rPr>
        <w:t xml:space="preserve"> </w:t>
      </w:r>
      <w:r>
        <w:rPr>
          <w:position w:val="1"/>
        </w:rPr>
        <w:t>(10</w:t>
      </w:r>
      <w:r>
        <w:rPr>
          <w:spacing w:val="-9"/>
          <w:position w:val="1"/>
        </w:rPr>
        <w:t xml:space="preserve"> </w:t>
      </w:r>
      <w:r>
        <w:rPr>
          <w:position w:val="1"/>
        </w:rPr>
        <w:t>-</w:t>
      </w:r>
      <w:r>
        <w:rPr>
          <w:spacing w:val="-16"/>
          <w:position w:val="1"/>
        </w:rPr>
        <w:t xml:space="preserve"> </w:t>
      </w:r>
      <w:r>
        <w:rPr>
          <w:position w:val="1"/>
        </w:rPr>
        <w:t>15</w:t>
      </w:r>
      <w:r>
        <w:rPr>
          <w:spacing w:val="-11"/>
          <w:position w:val="1"/>
        </w:rPr>
        <w:t xml:space="preserve"> </w:t>
      </w:r>
      <w:r>
        <w:rPr>
          <w:position w:val="1"/>
        </w:rPr>
        <w:t>мин.)</w:t>
      </w:r>
      <w:r>
        <w:rPr>
          <w:spacing w:val="-11"/>
          <w:position w:val="1"/>
        </w:rPr>
        <w:t xml:space="preserve"> </w:t>
      </w:r>
      <w:r>
        <w:rPr>
          <w:position w:val="1"/>
        </w:rPr>
        <w:t>при</w:t>
      </w:r>
      <w:r>
        <w:rPr>
          <w:spacing w:val="-14"/>
          <w:position w:val="1"/>
        </w:rPr>
        <w:t xml:space="preserve"> </w:t>
      </w:r>
      <w:r>
        <w:rPr>
          <w:position w:val="1"/>
        </w:rPr>
        <w:t>нарастании</w:t>
      </w:r>
      <w:r>
        <w:rPr>
          <w:spacing w:val="-12"/>
          <w:position w:val="1"/>
        </w:rPr>
        <w:t xml:space="preserve"> </w:t>
      </w:r>
      <w:r>
        <w:rPr>
          <w:position w:val="1"/>
        </w:rPr>
        <w:t>в</w:t>
      </w:r>
      <w:r>
        <w:rPr>
          <w:spacing w:val="-16"/>
          <w:position w:val="1"/>
        </w:rPr>
        <w:t xml:space="preserve"> </w:t>
      </w:r>
      <w:r>
        <w:rPr>
          <w:position w:val="1"/>
        </w:rPr>
        <w:t xml:space="preserve">поведении </w:t>
      </w:r>
      <w:r>
        <w:t>обучающегося проявлений утомления, истощения.</w:t>
      </w:r>
    </w:p>
    <w:p w14:paraId="662A9CA3" w14:textId="77777777" w:rsidR="00A43DD8" w:rsidRDefault="00983492">
      <w:pPr>
        <w:pStyle w:val="a3"/>
        <w:spacing w:before="2"/>
        <w:ind w:right="394"/>
        <w:jc w:val="left"/>
      </w:pPr>
      <w:r>
        <w:t>Основными</w:t>
      </w:r>
      <w:r>
        <w:rPr>
          <w:spacing w:val="-3"/>
        </w:rPr>
        <w:t xml:space="preserve"> </w:t>
      </w:r>
      <w:r>
        <w:t>направлениями</w:t>
      </w:r>
      <w:r>
        <w:rPr>
          <w:spacing w:val="-4"/>
        </w:rPr>
        <w:t xml:space="preserve"> </w:t>
      </w:r>
      <w:r>
        <w:t>и</w:t>
      </w:r>
      <w:r>
        <w:rPr>
          <w:spacing w:val="-3"/>
        </w:rPr>
        <w:t xml:space="preserve"> </w:t>
      </w:r>
      <w:r>
        <w:t>целями</w:t>
      </w:r>
      <w:r>
        <w:rPr>
          <w:spacing w:val="-3"/>
        </w:rPr>
        <w:t xml:space="preserve"> </w:t>
      </w:r>
      <w:r>
        <w:t>оценочной</w:t>
      </w:r>
      <w:r>
        <w:rPr>
          <w:spacing w:val="-4"/>
        </w:rPr>
        <w:t xml:space="preserve"> </w:t>
      </w:r>
      <w:r>
        <w:t>деятельности</w:t>
      </w:r>
      <w:r>
        <w:rPr>
          <w:spacing w:val="-4"/>
        </w:rPr>
        <w:t xml:space="preserve"> </w:t>
      </w:r>
      <w:r>
        <w:t>в</w:t>
      </w:r>
      <w:r>
        <w:rPr>
          <w:spacing w:val="-4"/>
        </w:rPr>
        <w:t xml:space="preserve"> </w:t>
      </w:r>
      <w:r>
        <w:t>образовательной</w:t>
      </w:r>
      <w:r>
        <w:rPr>
          <w:spacing w:val="-4"/>
        </w:rPr>
        <w:t xml:space="preserve"> </w:t>
      </w:r>
      <w:proofErr w:type="spellStart"/>
      <w:r>
        <w:t>органи</w:t>
      </w:r>
      <w:proofErr w:type="spellEnd"/>
      <w:r>
        <w:t xml:space="preserve">- </w:t>
      </w:r>
      <w:proofErr w:type="spellStart"/>
      <w:r>
        <w:t>зации</w:t>
      </w:r>
      <w:proofErr w:type="spellEnd"/>
      <w:r>
        <w:t xml:space="preserve"> являются:</w:t>
      </w:r>
    </w:p>
    <w:p w14:paraId="0BC806C3" w14:textId="77777777" w:rsidR="00A43DD8" w:rsidRDefault="00983492" w:rsidP="00983492">
      <w:pPr>
        <w:pStyle w:val="a4"/>
        <w:numPr>
          <w:ilvl w:val="1"/>
          <w:numId w:val="153"/>
        </w:numPr>
        <w:tabs>
          <w:tab w:val="left" w:pos="1275"/>
        </w:tabs>
        <w:spacing w:before="2" w:line="235" w:lineRule="auto"/>
        <w:ind w:right="265" w:firstLine="707"/>
      </w:pPr>
      <w:r>
        <w:rPr>
          <w:position w:val="1"/>
        </w:rPr>
        <w:t xml:space="preserve">оценка образовательных достижений обучающихся на различных этапах обучения как </w:t>
      </w:r>
      <w:r>
        <w:t xml:space="preserve">основа их промежуточной и итоговой аттестации, а также основа процедур внутреннего </w:t>
      </w:r>
      <w:proofErr w:type="spellStart"/>
      <w:proofErr w:type="gramStart"/>
      <w:r>
        <w:t>монито</w:t>
      </w:r>
      <w:proofErr w:type="spellEnd"/>
      <w:r>
        <w:t>- ринга</w:t>
      </w:r>
      <w:proofErr w:type="gramEnd"/>
      <w:r>
        <w:t xml:space="preserve"> образовательной организации, мониторинговых исследований муниципального, </w:t>
      </w:r>
      <w:proofErr w:type="spellStart"/>
      <w:r>
        <w:t>региональ</w:t>
      </w:r>
      <w:proofErr w:type="spellEnd"/>
      <w:r>
        <w:t xml:space="preserve">- </w:t>
      </w:r>
      <w:proofErr w:type="spellStart"/>
      <w:r>
        <w:t>ного</w:t>
      </w:r>
      <w:proofErr w:type="spellEnd"/>
      <w:r>
        <w:t xml:space="preserve"> и федерального уровней; оценка результатов деятельности педагогических работников как основа аттестационных процедур;</w:t>
      </w:r>
    </w:p>
    <w:p w14:paraId="13B82FC0" w14:textId="77777777" w:rsidR="00A43DD8" w:rsidRDefault="00983492" w:rsidP="00983492">
      <w:pPr>
        <w:pStyle w:val="a4"/>
        <w:numPr>
          <w:ilvl w:val="1"/>
          <w:numId w:val="153"/>
        </w:numPr>
        <w:tabs>
          <w:tab w:val="left" w:pos="1275"/>
        </w:tabs>
        <w:spacing w:before="15" w:line="220" w:lineRule="auto"/>
        <w:ind w:right="270" w:firstLine="707"/>
      </w:pPr>
      <w:r>
        <w:rPr>
          <w:position w:val="1"/>
        </w:rPr>
        <w:t xml:space="preserve">оценка результатов деятельности образовательной организации как основа </w:t>
      </w:r>
      <w:proofErr w:type="spellStart"/>
      <w:r>
        <w:rPr>
          <w:position w:val="1"/>
        </w:rPr>
        <w:t>аккредита</w:t>
      </w:r>
      <w:proofErr w:type="spellEnd"/>
      <w:r>
        <w:rPr>
          <w:position w:val="1"/>
        </w:rPr>
        <w:t xml:space="preserve">- </w:t>
      </w:r>
      <w:proofErr w:type="spellStart"/>
      <w:r>
        <w:t>ционных</w:t>
      </w:r>
      <w:proofErr w:type="spellEnd"/>
      <w:r>
        <w:t xml:space="preserve"> процедур.</w:t>
      </w:r>
    </w:p>
    <w:p w14:paraId="1C0C821D" w14:textId="77777777" w:rsidR="00A43DD8" w:rsidRDefault="00983492">
      <w:pPr>
        <w:pStyle w:val="a3"/>
        <w:ind w:right="271"/>
      </w:pPr>
      <w:r>
        <w:t>Основным</w:t>
      </w:r>
      <w:r>
        <w:rPr>
          <w:spacing w:val="-7"/>
        </w:rPr>
        <w:t xml:space="preserve"> </w:t>
      </w:r>
      <w:r>
        <w:t>объектом</w:t>
      </w:r>
      <w:r>
        <w:rPr>
          <w:spacing w:val="-8"/>
        </w:rPr>
        <w:t xml:space="preserve"> </w:t>
      </w:r>
      <w:r>
        <w:t>системы</w:t>
      </w:r>
      <w:r>
        <w:rPr>
          <w:spacing w:val="-4"/>
        </w:rPr>
        <w:t xml:space="preserve"> </w:t>
      </w:r>
      <w:r>
        <w:t>оценки,</w:t>
      </w:r>
      <w:r>
        <w:rPr>
          <w:spacing w:val="-7"/>
        </w:rPr>
        <w:t xml:space="preserve"> </w:t>
      </w:r>
      <w:r>
        <w:t>ее</w:t>
      </w:r>
      <w:r>
        <w:rPr>
          <w:spacing w:val="-7"/>
        </w:rPr>
        <w:t xml:space="preserve"> </w:t>
      </w:r>
      <w:r>
        <w:t>содержательной</w:t>
      </w:r>
      <w:r>
        <w:rPr>
          <w:spacing w:val="-7"/>
        </w:rPr>
        <w:t xml:space="preserve"> </w:t>
      </w:r>
      <w:r>
        <w:t>и</w:t>
      </w:r>
      <w:r>
        <w:rPr>
          <w:spacing w:val="-8"/>
        </w:rPr>
        <w:t xml:space="preserve"> </w:t>
      </w:r>
      <w:proofErr w:type="spellStart"/>
      <w:r>
        <w:t>критериальной</w:t>
      </w:r>
      <w:proofErr w:type="spellEnd"/>
      <w:r>
        <w:rPr>
          <w:spacing w:val="-8"/>
        </w:rPr>
        <w:t xml:space="preserve"> </w:t>
      </w:r>
      <w:r>
        <w:t>базой</w:t>
      </w:r>
      <w:r>
        <w:rPr>
          <w:spacing w:val="-7"/>
        </w:rPr>
        <w:t xml:space="preserve"> </w:t>
      </w:r>
      <w:r>
        <w:t xml:space="preserve">выступают требования ФГОС ООО, которые конкретизируются в планируемых результатах освоения </w:t>
      </w:r>
      <w:proofErr w:type="spellStart"/>
      <w:r>
        <w:t>обу</w:t>
      </w:r>
      <w:proofErr w:type="spellEnd"/>
      <w:r>
        <w:t xml:space="preserve">- </w:t>
      </w:r>
      <w:proofErr w:type="spellStart"/>
      <w:r>
        <w:t>чающимися</w:t>
      </w:r>
      <w:proofErr w:type="spellEnd"/>
      <w:r>
        <w:t xml:space="preserve"> АООП ООО НОДА (вариант 6.1). Система оценки включает процедуры внутренней и внешней оценки.</w:t>
      </w:r>
    </w:p>
    <w:p w14:paraId="26E85034" w14:textId="77777777" w:rsidR="00A43DD8" w:rsidRDefault="00983492">
      <w:pPr>
        <w:pStyle w:val="a3"/>
        <w:spacing w:before="3" w:line="245" w:lineRule="exact"/>
        <w:ind w:left="993" w:firstLine="0"/>
      </w:pPr>
      <w:r>
        <w:rPr>
          <w:spacing w:val="-2"/>
        </w:rPr>
        <w:t>Внутренняя оценка</w:t>
      </w:r>
      <w:r>
        <w:rPr>
          <w:spacing w:val="2"/>
        </w:rPr>
        <w:t xml:space="preserve"> </w:t>
      </w:r>
      <w:r>
        <w:rPr>
          <w:spacing w:val="-2"/>
        </w:rPr>
        <w:t>включает:</w:t>
      </w:r>
    </w:p>
    <w:p w14:paraId="3959A12D" w14:textId="77777777" w:rsidR="00A43DD8" w:rsidRDefault="00983492" w:rsidP="00983492">
      <w:pPr>
        <w:pStyle w:val="a4"/>
        <w:numPr>
          <w:ilvl w:val="1"/>
          <w:numId w:val="153"/>
        </w:numPr>
        <w:tabs>
          <w:tab w:val="left" w:pos="1278"/>
        </w:tabs>
        <w:spacing w:line="258" w:lineRule="exact"/>
        <w:ind w:left="1278" w:hanging="285"/>
      </w:pPr>
      <w:r>
        <w:rPr>
          <w:spacing w:val="-2"/>
        </w:rPr>
        <w:t>стартовую</w:t>
      </w:r>
      <w:r>
        <w:rPr>
          <w:spacing w:val="-4"/>
        </w:rPr>
        <w:t xml:space="preserve"> </w:t>
      </w:r>
      <w:r>
        <w:rPr>
          <w:spacing w:val="-2"/>
        </w:rPr>
        <w:t>диагностику;</w:t>
      </w:r>
    </w:p>
    <w:p w14:paraId="3E88FD5C" w14:textId="77777777" w:rsidR="00A43DD8" w:rsidRDefault="00983492" w:rsidP="00983492">
      <w:pPr>
        <w:pStyle w:val="a4"/>
        <w:numPr>
          <w:ilvl w:val="1"/>
          <w:numId w:val="153"/>
        </w:numPr>
        <w:tabs>
          <w:tab w:val="left" w:pos="1278"/>
        </w:tabs>
        <w:spacing w:line="267" w:lineRule="exact"/>
        <w:ind w:left="1278" w:hanging="285"/>
      </w:pPr>
      <w:r>
        <w:t>текущую</w:t>
      </w:r>
      <w:r>
        <w:rPr>
          <w:spacing w:val="-10"/>
        </w:rPr>
        <w:t xml:space="preserve"> </w:t>
      </w:r>
      <w:r>
        <w:t>и</w:t>
      </w:r>
      <w:r>
        <w:rPr>
          <w:spacing w:val="-9"/>
        </w:rPr>
        <w:t xml:space="preserve"> </w:t>
      </w:r>
      <w:r>
        <w:t>тематическую</w:t>
      </w:r>
      <w:r>
        <w:rPr>
          <w:spacing w:val="-9"/>
        </w:rPr>
        <w:t xml:space="preserve"> </w:t>
      </w:r>
      <w:r>
        <w:rPr>
          <w:spacing w:val="-2"/>
        </w:rPr>
        <w:t>оценку;</w:t>
      </w:r>
    </w:p>
    <w:p w14:paraId="286C8D3D" w14:textId="77777777" w:rsidR="00A43DD8" w:rsidRDefault="00A43DD8">
      <w:pPr>
        <w:pStyle w:val="a4"/>
        <w:spacing w:line="267" w:lineRule="exact"/>
        <w:sectPr w:rsidR="00A43DD8">
          <w:type w:val="continuous"/>
          <w:pgSz w:w="11920" w:h="16850"/>
          <w:pgMar w:top="1560" w:right="566" w:bottom="780" w:left="1417" w:header="0" w:footer="597" w:gutter="0"/>
          <w:cols w:space="720"/>
        </w:sectPr>
      </w:pPr>
    </w:p>
    <w:p w14:paraId="67731654" w14:textId="77777777" w:rsidR="00A43DD8" w:rsidRDefault="00A43DD8">
      <w:pPr>
        <w:pStyle w:val="a3"/>
        <w:ind w:left="0" w:firstLine="0"/>
        <w:jc w:val="left"/>
      </w:pPr>
    </w:p>
    <w:p w14:paraId="452C850F" w14:textId="77777777" w:rsidR="00A43DD8" w:rsidRDefault="00A43DD8">
      <w:pPr>
        <w:pStyle w:val="a3"/>
        <w:ind w:left="0" w:firstLine="0"/>
        <w:jc w:val="left"/>
      </w:pPr>
    </w:p>
    <w:p w14:paraId="57F9638B" w14:textId="77777777" w:rsidR="00A43DD8" w:rsidRDefault="00A43DD8">
      <w:pPr>
        <w:pStyle w:val="a3"/>
        <w:ind w:left="0" w:firstLine="0"/>
        <w:jc w:val="left"/>
      </w:pPr>
    </w:p>
    <w:p w14:paraId="156CB632" w14:textId="77777777" w:rsidR="00A43DD8" w:rsidRDefault="00A43DD8">
      <w:pPr>
        <w:pStyle w:val="a3"/>
        <w:ind w:left="0" w:firstLine="0"/>
        <w:jc w:val="left"/>
      </w:pPr>
    </w:p>
    <w:p w14:paraId="069668D2" w14:textId="77777777" w:rsidR="00A43DD8" w:rsidRDefault="00A43DD8">
      <w:pPr>
        <w:pStyle w:val="a3"/>
        <w:spacing w:before="110"/>
        <w:ind w:left="0" w:firstLine="0"/>
        <w:jc w:val="left"/>
      </w:pPr>
    </w:p>
    <w:p w14:paraId="533FECCC" w14:textId="77777777" w:rsidR="00A43DD8" w:rsidRDefault="00983492">
      <w:pPr>
        <w:pStyle w:val="a3"/>
        <w:spacing w:before="1"/>
        <w:ind w:left="301" w:firstLine="0"/>
        <w:jc w:val="left"/>
      </w:pPr>
      <w:r>
        <w:rPr>
          <w:spacing w:val="-7"/>
        </w:rPr>
        <w:t>ней.</w:t>
      </w:r>
    </w:p>
    <w:p w14:paraId="566C23E7" w14:textId="77777777" w:rsidR="00A43DD8" w:rsidRDefault="00983492" w:rsidP="00983492">
      <w:pPr>
        <w:pStyle w:val="a4"/>
        <w:numPr>
          <w:ilvl w:val="0"/>
          <w:numId w:val="153"/>
        </w:numPr>
        <w:tabs>
          <w:tab w:val="left" w:pos="561"/>
        </w:tabs>
        <w:spacing w:before="83"/>
        <w:ind w:left="561" w:hanging="285"/>
        <w:jc w:val="left"/>
      </w:pPr>
      <w:r>
        <w:br w:type="column"/>
      </w:r>
      <w:r>
        <w:rPr>
          <w:spacing w:val="-2"/>
        </w:rPr>
        <w:t>психолого-педагогическое</w:t>
      </w:r>
      <w:r>
        <w:rPr>
          <w:spacing w:val="9"/>
        </w:rPr>
        <w:t xml:space="preserve"> </w:t>
      </w:r>
      <w:r>
        <w:rPr>
          <w:spacing w:val="-2"/>
        </w:rPr>
        <w:t>наблюдение;</w:t>
      </w:r>
    </w:p>
    <w:p w14:paraId="0DAA2DF0" w14:textId="77777777" w:rsidR="00A43DD8" w:rsidRDefault="00983492" w:rsidP="00983492">
      <w:pPr>
        <w:pStyle w:val="a4"/>
        <w:numPr>
          <w:ilvl w:val="0"/>
          <w:numId w:val="153"/>
        </w:numPr>
        <w:tabs>
          <w:tab w:val="left" w:pos="561"/>
        </w:tabs>
        <w:spacing w:before="19" w:line="220" w:lineRule="auto"/>
        <w:ind w:left="276" w:right="2124" w:firstLine="0"/>
        <w:jc w:val="left"/>
      </w:pPr>
      <w:r>
        <w:rPr>
          <w:position w:val="1"/>
        </w:rPr>
        <w:t>внутренний</w:t>
      </w:r>
      <w:r>
        <w:rPr>
          <w:spacing w:val="-14"/>
          <w:position w:val="1"/>
        </w:rPr>
        <w:t xml:space="preserve"> </w:t>
      </w:r>
      <w:r>
        <w:rPr>
          <w:position w:val="1"/>
        </w:rPr>
        <w:t>мониторинг</w:t>
      </w:r>
      <w:r>
        <w:rPr>
          <w:spacing w:val="-14"/>
          <w:position w:val="1"/>
        </w:rPr>
        <w:t xml:space="preserve"> </w:t>
      </w:r>
      <w:r>
        <w:rPr>
          <w:position w:val="1"/>
        </w:rPr>
        <w:t>образовательных</w:t>
      </w:r>
      <w:r>
        <w:rPr>
          <w:spacing w:val="-14"/>
          <w:position w:val="1"/>
        </w:rPr>
        <w:t xml:space="preserve"> </w:t>
      </w:r>
      <w:r>
        <w:rPr>
          <w:position w:val="1"/>
        </w:rPr>
        <w:t>достижений</w:t>
      </w:r>
      <w:r>
        <w:rPr>
          <w:spacing w:val="-13"/>
          <w:position w:val="1"/>
        </w:rPr>
        <w:t xml:space="preserve"> </w:t>
      </w:r>
      <w:r>
        <w:rPr>
          <w:position w:val="1"/>
        </w:rPr>
        <w:t xml:space="preserve">обучающихся. </w:t>
      </w:r>
      <w:r>
        <w:t>Внешняя оценка включает:</w:t>
      </w:r>
    </w:p>
    <w:p w14:paraId="54B0FB92" w14:textId="77777777" w:rsidR="00A43DD8" w:rsidRDefault="00983492" w:rsidP="00983492">
      <w:pPr>
        <w:pStyle w:val="a4"/>
        <w:numPr>
          <w:ilvl w:val="0"/>
          <w:numId w:val="153"/>
        </w:numPr>
        <w:tabs>
          <w:tab w:val="left" w:pos="561"/>
        </w:tabs>
        <w:spacing w:line="251" w:lineRule="exact"/>
        <w:ind w:left="561" w:hanging="285"/>
        <w:jc w:val="left"/>
      </w:pPr>
      <w:r>
        <w:rPr>
          <w:spacing w:val="-2"/>
        </w:rPr>
        <w:t>независимую</w:t>
      </w:r>
      <w:r>
        <w:rPr>
          <w:spacing w:val="4"/>
        </w:rPr>
        <w:t xml:space="preserve"> </w:t>
      </w:r>
      <w:r>
        <w:rPr>
          <w:spacing w:val="-2"/>
        </w:rPr>
        <w:t>оценку</w:t>
      </w:r>
      <w:r>
        <w:rPr>
          <w:spacing w:val="-3"/>
        </w:rPr>
        <w:t xml:space="preserve"> </w:t>
      </w:r>
      <w:r>
        <w:rPr>
          <w:spacing w:val="-2"/>
        </w:rPr>
        <w:t>качества</w:t>
      </w:r>
      <w:r>
        <w:rPr>
          <w:spacing w:val="5"/>
        </w:rPr>
        <w:t xml:space="preserve"> </w:t>
      </w:r>
      <w:r>
        <w:rPr>
          <w:spacing w:val="-2"/>
        </w:rPr>
        <w:t>образования;</w:t>
      </w:r>
    </w:p>
    <w:p w14:paraId="24AFF066" w14:textId="77777777" w:rsidR="00A43DD8" w:rsidRDefault="00983492" w:rsidP="00983492">
      <w:pPr>
        <w:pStyle w:val="a4"/>
        <w:numPr>
          <w:ilvl w:val="0"/>
          <w:numId w:val="153"/>
        </w:numPr>
        <w:tabs>
          <w:tab w:val="left" w:pos="561"/>
        </w:tabs>
        <w:spacing w:line="267" w:lineRule="exact"/>
        <w:ind w:left="561" w:hanging="285"/>
        <w:jc w:val="left"/>
      </w:pPr>
      <w:r>
        <w:t>мониторинговые</w:t>
      </w:r>
      <w:r>
        <w:rPr>
          <w:spacing w:val="20"/>
        </w:rPr>
        <w:t xml:space="preserve"> </w:t>
      </w:r>
      <w:r>
        <w:t>исследования</w:t>
      </w:r>
      <w:r>
        <w:rPr>
          <w:spacing w:val="23"/>
        </w:rPr>
        <w:t xml:space="preserve"> </w:t>
      </w:r>
      <w:r>
        <w:t>муниципального,</w:t>
      </w:r>
      <w:r>
        <w:rPr>
          <w:spacing w:val="23"/>
        </w:rPr>
        <w:t xml:space="preserve"> </w:t>
      </w:r>
      <w:r>
        <w:t>регионального</w:t>
      </w:r>
      <w:r>
        <w:rPr>
          <w:spacing w:val="24"/>
        </w:rPr>
        <w:t xml:space="preserve"> </w:t>
      </w:r>
      <w:r>
        <w:t>и</w:t>
      </w:r>
      <w:r>
        <w:rPr>
          <w:spacing w:val="18"/>
        </w:rPr>
        <w:t xml:space="preserve"> </w:t>
      </w:r>
      <w:r>
        <w:t>федерального</w:t>
      </w:r>
      <w:r>
        <w:rPr>
          <w:spacing w:val="26"/>
        </w:rPr>
        <w:t xml:space="preserve"> </w:t>
      </w:r>
      <w:proofErr w:type="spellStart"/>
      <w:r>
        <w:rPr>
          <w:spacing w:val="-2"/>
        </w:rPr>
        <w:t>уров</w:t>
      </w:r>
      <w:proofErr w:type="spellEnd"/>
      <w:r>
        <w:rPr>
          <w:spacing w:val="-2"/>
        </w:rPr>
        <w:t>-</w:t>
      </w:r>
    </w:p>
    <w:p w14:paraId="0CA6432A" w14:textId="77777777" w:rsidR="00A43DD8" w:rsidRDefault="00983492">
      <w:pPr>
        <w:pStyle w:val="a3"/>
        <w:spacing w:before="251"/>
        <w:ind w:left="276" w:firstLine="0"/>
        <w:jc w:val="left"/>
      </w:pPr>
      <w:r>
        <w:t>В соответствии</w:t>
      </w:r>
      <w:r>
        <w:rPr>
          <w:spacing w:val="1"/>
        </w:rPr>
        <w:t xml:space="preserve"> </w:t>
      </w:r>
      <w:r>
        <w:t>с</w:t>
      </w:r>
      <w:r>
        <w:rPr>
          <w:spacing w:val="-1"/>
        </w:rPr>
        <w:t xml:space="preserve"> </w:t>
      </w:r>
      <w:r>
        <w:t>ФГОС</w:t>
      </w:r>
      <w:r>
        <w:rPr>
          <w:spacing w:val="-2"/>
        </w:rPr>
        <w:t xml:space="preserve"> </w:t>
      </w:r>
      <w:r>
        <w:t>ООО система</w:t>
      </w:r>
      <w:r>
        <w:rPr>
          <w:spacing w:val="1"/>
        </w:rPr>
        <w:t xml:space="preserve"> </w:t>
      </w:r>
      <w:r>
        <w:t>оценки</w:t>
      </w:r>
      <w:r>
        <w:rPr>
          <w:spacing w:val="1"/>
        </w:rPr>
        <w:t xml:space="preserve"> </w:t>
      </w:r>
      <w:r>
        <w:t>образовательной</w:t>
      </w:r>
      <w:r>
        <w:rPr>
          <w:spacing w:val="2"/>
        </w:rPr>
        <w:t xml:space="preserve"> </w:t>
      </w:r>
      <w:r>
        <w:t>организации</w:t>
      </w:r>
      <w:r>
        <w:rPr>
          <w:spacing w:val="1"/>
        </w:rPr>
        <w:t xml:space="preserve"> </w:t>
      </w:r>
      <w:r>
        <w:t>реализует</w:t>
      </w:r>
      <w:r>
        <w:rPr>
          <w:spacing w:val="4"/>
        </w:rPr>
        <w:t xml:space="preserve"> </w:t>
      </w:r>
      <w:r>
        <w:rPr>
          <w:spacing w:val="-5"/>
        </w:rPr>
        <w:t>си-</w:t>
      </w:r>
    </w:p>
    <w:p w14:paraId="616B4805" w14:textId="77777777" w:rsidR="00A43DD8" w:rsidRDefault="00A43DD8">
      <w:pPr>
        <w:pStyle w:val="a3"/>
        <w:jc w:val="left"/>
        <w:sectPr w:rsidR="00A43DD8">
          <w:pgSz w:w="11920" w:h="16850"/>
          <w:pgMar w:top="1680" w:right="566" w:bottom="780" w:left="1417" w:header="0" w:footer="597" w:gutter="0"/>
          <w:cols w:num="2" w:space="720" w:equalWidth="0">
            <w:col w:w="677" w:space="40"/>
            <w:col w:w="9220"/>
          </w:cols>
        </w:sectPr>
      </w:pPr>
    </w:p>
    <w:p w14:paraId="6BB6D6A2" w14:textId="77777777" w:rsidR="00A43DD8" w:rsidRDefault="00983492">
      <w:pPr>
        <w:pStyle w:val="a3"/>
        <w:spacing w:before="20"/>
        <w:ind w:right="337" w:firstLine="0"/>
        <w:jc w:val="left"/>
      </w:pPr>
      <w:proofErr w:type="spellStart"/>
      <w:r>
        <w:t>стемно</w:t>
      </w:r>
      <w:proofErr w:type="spellEnd"/>
      <w:r>
        <w:t>-деятельностный,</w:t>
      </w:r>
      <w:r>
        <w:rPr>
          <w:spacing w:val="-5"/>
        </w:rPr>
        <w:t xml:space="preserve"> </w:t>
      </w:r>
      <w:r>
        <w:t>уровневый</w:t>
      </w:r>
      <w:r>
        <w:rPr>
          <w:spacing w:val="-3"/>
        </w:rPr>
        <w:t xml:space="preserve"> </w:t>
      </w:r>
      <w:r>
        <w:t>и</w:t>
      </w:r>
      <w:r>
        <w:rPr>
          <w:spacing w:val="-3"/>
        </w:rPr>
        <w:t xml:space="preserve"> </w:t>
      </w:r>
      <w:r>
        <w:t>комплексный</w:t>
      </w:r>
      <w:r>
        <w:rPr>
          <w:spacing w:val="-3"/>
        </w:rPr>
        <w:t xml:space="preserve"> </w:t>
      </w:r>
      <w:r>
        <w:t>подходы</w:t>
      </w:r>
      <w:r>
        <w:rPr>
          <w:spacing w:val="-3"/>
        </w:rPr>
        <w:t xml:space="preserve"> </w:t>
      </w:r>
      <w:r>
        <w:t>к</w:t>
      </w:r>
      <w:r>
        <w:rPr>
          <w:spacing w:val="-2"/>
        </w:rPr>
        <w:t xml:space="preserve"> </w:t>
      </w:r>
      <w:r>
        <w:t>оценке</w:t>
      </w:r>
      <w:r>
        <w:rPr>
          <w:spacing w:val="-5"/>
        </w:rPr>
        <w:t xml:space="preserve"> </w:t>
      </w:r>
      <w:r>
        <w:t>образовательных</w:t>
      </w:r>
      <w:r>
        <w:rPr>
          <w:spacing w:val="-5"/>
        </w:rPr>
        <w:t xml:space="preserve"> </w:t>
      </w:r>
      <w:proofErr w:type="spellStart"/>
      <w:r>
        <w:t>достиже</w:t>
      </w:r>
      <w:proofErr w:type="spellEnd"/>
      <w:r>
        <w:t xml:space="preserve">- </w:t>
      </w:r>
      <w:proofErr w:type="spellStart"/>
      <w:r>
        <w:rPr>
          <w:spacing w:val="-4"/>
        </w:rPr>
        <w:t>ний</w:t>
      </w:r>
      <w:proofErr w:type="spellEnd"/>
      <w:r>
        <w:rPr>
          <w:spacing w:val="-4"/>
        </w:rPr>
        <w:t>.</w:t>
      </w:r>
    </w:p>
    <w:p w14:paraId="6054F77D" w14:textId="77777777" w:rsidR="00A43DD8" w:rsidRDefault="00983492">
      <w:pPr>
        <w:pStyle w:val="a3"/>
        <w:ind w:right="270"/>
      </w:pPr>
      <w: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w:t>
      </w:r>
      <w:r>
        <w:rPr>
          <w:spacing w:val="-11"/>
        </w:rPr>
        <w:t xml:space="preserve"> </w:t>
      </w:r>
      <w:r>
        <w:t xml:space="preserve">но- практических задач, а также в оценке уровня функциональной грамотности с учетом особых образовательных потребностей обучающихся. Он обеспечивается содержанием и критериями оценки, в качестве которых выступают планируемые результаты обучения, выраженные в </w:t>
      </w:r>
      <w:proofErr w:type="spellStart"/>
      <w:r>
        <w:t>дея</w:t>
      </w:r>
      <w:proofErr w:type="spellEnd"/>
      <w:r>
        <w:t xml:space="preserve">- </w:t>
      </w:r>
      <w:proofErr w:type="spellStart"/>
      <w:r>
        <w:t>тельностной</w:t>
      </w:r>
      <w:proofErr w:type="spellEnd"/>
      <w:r>
        <w:t xml:space="preserve"> форме.</w:t>
      </w:r>
    </w:p>
    <w:p w14:paraId="36A77351" w14:textId="77777777" w:rsidR="00A43DD8" w:rsidRDefault="00983492">
      <w:pPr>
        <w:pStyle w:val="a3"/>
        <w:ind w:right="271"/>
      </w:pPr>
      <w:r>
        <w:t>Уровневый подход служит важнейшей основой для организации индивидуальной работы с обучающимися. Он</w:t>
      </w:r>
      <w:r>
        <w:rPr>
          <w:spacing w:val="-2"/>
        </w:rPr>
        <w:t xml:space="preserve"> </w:t>
      </w:r>
      <w:r>
        <w:t>реализуется как по</w:t>
      </w:r>
      <w:r>
        <w:rPr>
          <w:spacing w:val="-2"/>
        </w:rPr>
        <w:t xml:space="preserve"> </w:t>
      </w:r>
      <w:r>
        <w:t>отношению</w:t>
      </w:r>
      <w:r>
        <w:rPr>
          <w:spacing w:val="-3"/>
        </w:rPr>
        <w:t xml:space="preserve"> </w:t>
      </w:r>
      <w:r>
        <w:t>к содержанию оценки, так и</w:t>
      </w:r>
      <w:r>
        <w:rPr>
          <w:spacing w:val="-3"/>
        </w:rPr>
        <w:t xml:space="preserve"> </w:t>
      </w:r>
      <w:r>
        <w:t>к представлению</w:t>
      </w:r>
      <w:r>
        <w:rPr>
          <w:spacing w:val="-3"/>
        </w:rPr>
        <w:t xml:space="preserve"> </w:t>
      </w:r>
      <w:r>
        <w:t>и интерпретации результатов измерений.</w:t>
      </w:r>
    </w:p>
    <w:p w14:paraId="50FFBC66" w14:textId="77777777" w:rsidR="00A43DD8" w:rsidRDefault="00983492">
      <w:pPr>
        <w:pStyle w:val="a3"/>
        <w:ind w:right="268"/>
      </w:pPr>
      <w:r>
        <w:t xml:space="preserve">Уровневый подход реализуется за счет фиксации различных уровней достижения </w:t>
      </w:r>
      <w:proofErr w:type="spellStart"/>
      <w:r>
        <w:t>обуча</w:t>
      </w:r>
      <w:proofErr w:type="spellEnd"/>
      <w:r>
        <w:t xml:space="preserve">- </w:t>
      </w:r>
      <w:proofErr w:type="spellStart"/>
      <w:r>
        <w:t>ющимися</w:t>
      </w:r>
      <w:proofErr w:type="spellEnd"/>
      <w:r>
        <w:rPr>
          <w:spacing w:val="-8"/>
        </w:rPr>
        <w:t xml:space="preserve"> </w:t>
      </w:r>
      <w:r>
        <w:t>планируемых</w:t>
      </w:r>
      <w:r>
        <w:rPr>
          <w:spacing w:val="-6"/>
        </w:rPr>
        <w:t xml:space="preserve"> </w:t>
      </w:r>
      <w:r>
        <w:t>результатов</w:t>
      </w:r>
      <w:r>
        <w:rPr>
          <w:spacing w:val="-8"/>
        </w:rPr>
        <w:t xml:space="preserve"> </w:t>
      </w:r>
      <w:r>
        <w:t>базового</w:t>
      </w:r>
      <w:r>
        <w:rPr>
          <w:spacing w:val="-9"/>
        </w:rPr>
        <w:t xml:space="preserve"> </w:t>
      </w:r>
      <w:r>
        <w:t>уровня</w:t>
      </w:r>
      <w:r>
        <w:rPr>
          <w:spacing w:val="-6"/>
        </w:rPr>
        <w:t xml:space="preserve"> </w:t>
      </w:r>
      <w:r>
        <w:t>и</w:t>
      </w:r>
      <w:r>
        <w:rPr>
          <w:spacing w:val="-5"/>
        </w:rPr>
        <w:t xml:space="preserve"> </w:t>
      </w:r>
      <w:r>
        <w:t>уровней</w:t>
      </w:r>
      <w:r>
        <w:rPr>
          <w:spacing w:val="-7"/>
        </w:rPr>
        <w:t xml:space="preserve"> </w:t>
      </w:r>
      <w:r>
        <w:t>выше</w:t>
      </w:r>
      <w:r>
        <w:rPr>
          <w:spacing w:val="-6"/>
        </w:rPr>
        <w:t xml:space="preserve"> </w:t>
      </w:r>
      <w:r>
        <w:t>и</w:t>
      </w:r>
      <w:r>
        <w:rPr>
          <w:spacing w:val="-8"/>
        </w:rPr>
        <w:t xml:space="preserve"> </w:t>
      </w:r>
      <w:r>
        <w:t>ниже</w:t>
      </w:r>
      <w:r>
        <w:rPr>
          <w:spacing w:val="-4"/>
        </w:rPr>
        <w:t xml:space="preserve"> </w:t>
      </w:r>
      <w:r>
        <w:t>базового.</w:t>
      </w:r>
      <w:r>
        <w:rPr>
          <w:spacing w:val="-9"/>
        </w:rPr>
        <w:t xml:space="preserve"> </w:t>
      </w:r>
      <w:r>
        <w:t>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7DEB63F3" w14:textId="77777777" w:rsidR="00A43DD8" w:rsidRDefault="00983492">
      <w:pPr>
        <w:pStyle w:val="a3"/>
        <w:spacing w:before="3" w:line="244" w:lineRule="exact"/>
        <w:ind w:left="993" w:firstLine="0"/>
      </w:pPr>
      <w:r>
        <w:t>Комплексный</w:t>
      </w:r>
      <w:r>
        <w:rPr>
          <w:spacing w:val="-16"/>
        </w:rPr>
        <w:t xml:space="preserve"> </w:t>
      </w:r>
      <w:r>
        <w:t>подход</w:t>
      </w:r>
      <w:r>
        <w:rPr>
          <w:spacing w:val="-13"/>
        </w:rPr>
        <w:t xml:space="preserve"> </w:t>
      </w:r>
      <w:r>
        <w:t>к</w:t>
      </w:r>
      <w:r>
        <w:rPr>
          <w:spacing w:val="-14"/>
        </w:rPr>
        <w:t xml:space="preserve"> </w:t>
      </w:r>
      <w:r>
        <w:t>оценке</w:t>
      </w:r>
      <w:r>
        <w:rPr>
          <w:spacing w:val="-9"/>
        </w:rPr>
        <w:t xml:space="preserve"> </w:t>
      </w:r>
      <w:r>
        <w:t>образовательных</w:t>
      </w:r>
      <w:r>
        <w:rPr>
          <w:spacing w:val="-14"/>
        </w:rPr>
        <w:t xml:space="preserve"> </w:t>
      </w:r>
      <w:r>
        <w:t>достижений</w:t>
      </w:r>
      <w:r>
        <w:rPr>
          <w:spacing w:val="-13"/>
        </w:rPr>
        <w:t xml:space="preserve"> </w:t>
      </w:r>
      <w:r>
        <w:t>реализуется</w:t>
      </w:r>
      <w:r>
        <w:rPr>
          <w:spacing w:val="-11"/>
        </w:rPr>
        <w:t xml:space="preserve"> </w:t>
      </w:r>
      <w:r>
        <w:rPr>
          <w:spacing w:val="-2"/>
        </w:rPr>
        <w:t>через:</w:t>
      </w:r>
    </w:p>
    <w:p w14:paraId="4A666BBF" w14:textId="77777777" w:rsidR="00A43DD8" w:rsidRDefault="00983492" w:rsidP="00983492">
      <w:pPr>
        <w:pStyle w:val="a4"/>
        <w:numPr>
          <w:ilvl w:val="0"/>
          <w:numId w:val="154"/>
        </w:numPr>
        <w:tabs>
          <w:tab w:val="left" w:pos="1278"/>
        </w:tabs>
        <w:spacing w:line="260" w:lineRule="exact"/>
        <w:ind w:left="1278" w:hanging="285"/>
      </w:pPr>
      <w:r>
        <w:rPr>
          <w:spacing w:val="-2"/>
        </w:rPr>
        <w:t>оценку</w:t>
      </w:r>
      <w:r>
        <w:rPr>
          <w:spacing w:val="-7"/>
        </w:rPr>
        <w:t xml:space="preserve"> </w:t>
      </w:r>
      <w:r>
        <w:rPr>
          <w:spacing w:val="-2"/>
        </w:rPr>
        <w:t>предметных</w:t>
      </w:r>
      <w:r>
        <w:t xml:space="preserve"> </w:t>
      </w:r>
      <w:r>
        <w:rPr>
          <w:spacing w:val="-2"/>
        </w:rPr>
        <w:t>и</w:t>
      </w:r>
      <w:r>
        <w:t xml:space="preserve"> </w:t>
      </w:r>
      <w:r>
        <w:rPr>
          <w:spacing w:val="-2"/>
        </w:rPr>
        <w:t>метапредметных</w:t>
      </w:r>
      <w:r>
        <w:rPr>
          <w:spacing w:val="4"/>
        </w:rPr>
        <w:t xml:space="preserve"> </w:t>
      </w:r>
      <w:r>
        <w:rPr>
          <w:spacing w:val="-2"/>
        </w:rPr>
        <w:t>результатов;</w:t>
      </w:r>
    </w:p>
    <w:p w14:paraId="56404BA3" w14:textId="77777777" w:rsidR="00A43DD8" w:rsidRDefault="00983492" w:rsidP="00983492">
      <w:pPr>
        <w:pStyle w:val="a4"/>
        <w:numPr>
          <w:ilvl w:val="0"/>
          <w:numId w:val="154"/>
        </w:numPr>
        <w:tabs>
          <w:tab w:val="left" w:pos="1275"/>
        </w:tabs>
        <w:spacing w:before="11" w:line="232" w:lineRule="auto"/>
        <w:ind w:right="270" w:firstLine="707"/>
      </w:pPr>
      <w:r>
        <w:rPr>
          <w:position w:val="1"/>
        </w:rPr>
        <w:t xml:space="preserve">использование комплекса оценочных процедур как основы для оценки динамики инди- </w:t>
      </w:r>
      <w:proofErr w:type="spellStart"/>
      <w:r>
        <w:t>видуальных</w:t>
      </w:r>
      <w:proofErr w:type="spellEnd"/>
      <w:r>
        <w:t xml:space="preserve"> образовательных достижений обучающихся и для итоговой оценки; использования контекстной</w:t>
      </w:r>
      <w:r>
        <w:rPr>
          <w:spacing w:val="-4"/>
        </w:rPr>
        <w:t xml:space="preserve"> </w:t>
      </w:r>
      <w:r>
        <w:t>информации</w:t>
      </w:r>
      <w:r>
        <w:rPr>
          <w:spacing w:val="-5"/>
        </w:rPr>
        <w:t xml:space="preserve"> </w:t>
      </w:r>
      <w:r>
        <w:t>(об</w:t>
      </w:r>
      <w:r>
        <w:rPr>
          <w:spacing w:val="-5"/>
        </w:rPr>
        <w:t xml:space="preserve"> </w:t>
      </w:r>
      <w:r>
        <w:t>особенностях</w:t>
      </w:r>
      <w:r>
        <w:rPr>
          <w:spacing w:val="-5"/>
        </w:rPr>
        <w:t xml:space="preserve"> </w:t>
      </w:r>
      <w:r>
        <w:t>обучающихся,</w:t>
      </w:r>
      <w:r>
        <w:rPr>
          <w:spacing w:val="-1"/>
        </w:rPr>
        <w:t xml:space="preserve"> </w:t>
      </w:r>
      <w:r>
        <w:t>условиях и</w:t>
      </w:r>
      <w:r>
        <w:rPr>
          <w:spacing w:val="-1"/>
        </w:rPr>
        <w:t xml:space="preserve"> </w:t>
      </w:r>
      <w:r>
        <w:t>процессе обучения</w:t>
      </w:r>
      <w:r>
        <w:rPr>
          <w:spacing w:val="-4"/>
        </w:rPr>
        <w:t xml:space="preserve"> </w:t>
      </w:r>
      <w:r>
        <w:t>и</w:t>
      </w:r>
      <w:r>
        <w:rPr>
          <w:spacing w:val="-1"/>
        </w:rPr>
        <w:t xml:space="preserve"> </w:t>
      </w:r>
      <w:r>
        <w:t>другое) для интерпретации полученных результатов в целях управления качеством образования;</w:t>
      </w:r>
    </w:p>
    <w:p w14:paraId="7BA29077" w14:textId="77777777" w:rsidR="00A43DD8" w:rsidRDefault="00983492" w:rsidP="00983492">
      <w:pPr>
        <w:pStyle w:val="a4"/>
        <w:numPr>
          <w:ilvl w:val="0"/>
          <w:numId w:val="154"/>
        </w:numPr>
        <w:tabs>
          <w:tab w:val="left" w:pos="1275"/>
        </w:tabs>
        <w:spacing w:before="5" w:line="230" w:lineRule="auto"/>
        <w:ind w:right="283" w:firstLine="707"/>
      </w:pPr>
      <w:r>
        <w:rPr>
          <w:position w:val="1"/>
        </w:rPr>
        <w:t xml:space="preserve">использование разнообразных методов и форм оценки, взаимно дополняющих друг </w:t>
      </w:r>
      <w:r>
        <w:t>друга: стандартизированных устных и письменных работ, проектов, практических (в том числе исследовательских) и творческих работ;</w:t>
      </w:r>
    </w:p>
    <w:p w14:paraId="268D26C9" w14:textId="77777777" w:rsidR="00A43DD8" w:rsidRDefault="00983492" w:rsidP="00983492">
      <w:pPr>
        <w:pStyle w:val="a4"/>
        <w:numPr>
          <w:ilvl w:val="0"/>
          <w:numId w:val="154"/>
        </w:numPr>
        <w:tabs>
          <w:tab w:val="left" w:pos="1275"/>
        </w:tabs>
        <w:spacing w:before="18" w:line="220" w:lineRule="auto"/>
        <w:ind w:right="283" w:firstLine="707"/>
      </w:pPr>
      <w:r>
        <w:rPr>
          <w:position w:val="1"/>
        </w:rPr>
        <w:t xml:space="preserve">использование форм работы, обеспечивающих возможность включения обучающихся в </w:t>
      </w:r>
      <w:r>
        <w:t xml:space="preserve">самостоятельную оценочную деятельность (самоанализ, самооценка, </w:t>
      </w:r>
      <w:proofErr w:type="spellStart"/>
      <w:r>
        <w:t>взаимооценка</w:t>
      </w:r>
      <w:proofErr w:type="spellEnd"/>
      <w:r>
        <w:t>);</w:t>
      </w:r>
    </w:p>
    <w:p w14:paraId="1015A2BF" w14:textId="77777777" w:rsidR="00A43DD8" w:rsidRDefault="00983492" w:rsidP="00983492">
      <w:pPr>
        <w:pStyle w:val="a4"/>
        <w:numPr>
          <w:ilvl w:val="0"/>
          <w:numId w:val="154"/>
        </w:numPr>
        <w:tabs>
          <w:tab w:val="left" w:pos="1275"/>
        </w:tabs>
        <w:spacing w:before="10" w:line="230" w:lineRule="auto"/>
        <w:ind w:right="270" w:firstLine="707"/>
      </w:pPr>
      <w:r>
        <w:rPr>
          <w:position w:val="1"/>
        </w:rPr>
        <w:t>использование</w:t>
      </w:r>
      <w:r>
        <w:rPr>
          <w:spacing w:val="-6"/>
          <w:position w:val="1"/>
        </w:rPr>
        <w:t xml:space="preserve"> </w:t>
      </w:r>
      <w:r>
        <w:rPr>
          <w:position w:val="1"/>
        </w:rPr>
        <w:t>мониторинга</w:t>
      </w:r>
      <w:r>
        <w:rPr>
          <w:spacing w:val="-6"/>
          <w:position w:val="1"/>
        </w:rPr>
        <w:t xml:space="preserve"> </w:t>
      </w:r>
      <w:r>
        <w:rPr>
          <w:position w:val="1"/>
        </w:rPr>
        <w:t>динамических</w:t>
      </w:r>
      <w:r>
        <w:rPr>
          <w:spacing w:val="-7"/>
          <w:position w:val="1"/>
        </w:rPr>
        <w:t xml:space="preserve"> </w:t>
      </w:r>
      <w:r>
        <w:rPr>
          <w:position w:val="1"/>
        </w:rPr>
        <w:t>показателей</w:t>
      </w:r>
      <w:r>
        <w:rPr>
          <w:spacing w:val="-6"/>
          <w:position w:val="1"/>
        </w:rPr>
        <w:t xml:space="preserve"> </w:t>
      </w:r>
      <w:r>
        <w:rPr>
          <w:position w:val="1"/>
        </w:rPr>
        <w:t>освоения</w:t>
      </w:r>
      <w:r>
        <w:rPr>
          <w:spacing w:val="-8"/>
          <w:position w:val="1"/>
        </w:rPr>
        <w:t xml:space="preserve"> </w:t>
      </w:r>
      <w:r>
        <w:rPr>
          <w:position w:val="1"/>
        </w:rPr>
        <w:t>умений</w:t>
      </w:r>
      <w:r>
        <w:rPr>
          <w:spacing w:val="-8"/>
          <w:position w:val="1"/>
        </w:rPr>
        <w:t xml:space="preserve"> </w:t>
      </w:r>
      <w:r>
        <w:rPr>
          <w:position w:val="1"/>
        </w:rPr>
        <w:t>и</w:t>
      </w:r>
      <w:r>
        <w:rPr>
          <w:spacing w:val="-10"/>
          <w:position w:val="1"/>
        </w:rPr>
        <w:t xml:space="preserve"> </w:t>
      </w:r>
      <w:r>
        <w:rPr>
          <w:position w:val="1"/>
        </w:rPr>
        <w:t>знаний,</w:t>
      </w:r>
      <w:r>
        <w:rPr>
          <w:spacing w:val="-7"/>
          <w:position w:val="1"/>
        </w:rPr>
        <w:t xml:space="preserve"> </w:t>
      </w:r>
      <w:r>
        <w:rPr>
          <w:position w:val="1"/>
        </w:rPr>
        <w:t>в</w:t>
      </w:r>
      <w:r>
        <w:rPr>
          <w:spacing w:val="-8"/>
          <w:position w:val="1"/>
        </w:rPr>
        <w:t xml:space="preserve"> </w:t>
      </w:r>
      <w:r>
        <w:rPr>
          <w:position w:val="1"/>
        </w:rPr>
        <w:t xml:space="preserve">том </w:t>
      </w:r>
      <w:r>
        <w:t xml:space="preserve">числе формируемых с использованием информационно-коммуникационных (цифровых) </w:t>
      </w:r>
      <w:proofErr w:type="spellStart"/>
      <w:r>
        <w:t>техноло</w:t>
      </w:r>
      <w:proofErr w:type="spellEnd"/>
      <w:r>
        <w:t xml:space="preserve">- </w:t>
      </w:r>
      <w:proofErr w:type="spellStart"/>
      <w:r>
        <w:rPr>
          <w:spacing w:val="-4"/>
        </w:rPr>
        <w:t>гий</w:t>
      </w:r>
      <w:proofErr w:type="spellEnd"/>
      <w:r>
        <w:rPr>
          <w:spacing w:val="-4"/>
        </w:rPr>
        <w:t>.</w:t>
      </w:r>
    </w:p>
    <w:p w14:paraId="291135EE" w14:textId="77777777" w:rsidR="00A43DD8" w:rsidRDefault="00983492">
      <w:pPr>
        <w:pStyle w:val="a3"/>
        <w:ind w:right="270"/>
      </w:pPr>
      <w:r>
        <w:t xml:space="preserve">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w:t>
      </w:r>
      <w:proofErr w:type="spellStart"/>
      <w:r>
        <w:t>тре</w:t>
      </w:r>
      <w:proofErr w:type="spellEnd"/>
      <w:r>
        <w:t xml:space="preserve">- </w:t>
      </w:r>
      <w:proofErr w:type="spellStart"/>
      <w:r>
        <w:t>бованиями</w:t>
      </w:r>
      <w:proofErr w:type="spellEnd"/>
      <w:r>
        <w:t xml:space="preserve"> ФГОС ООО и дополняются требованиями по формированию жизненных компетенций обучающихся с НОДА.</w:t>
      </w:r>
    </w:p>
    <w:p w14:paraId="144EBC50" w14:textId="77777777" w:rsidR="00A43DD8" w:rsidRDefault="00983492">
      <w:pPr>
        <w:pStyle w:val="a3"/>
        <w:spacing w:before="1"/>
        <w:ind w:right="268"/>
      </w:pPr>
      <w:r>
        <w:t xml:space="preserve">Формирование личностных результатов обеспечивается в ходе реализации всех </w:t>
      </w:r>
      <w:proofErr w:type="spellStart"/>
      <w:r>
        <w:t>компонен</w:t>
      </w:r>
      <w:proofErr w:type="spellEnd"/>
      <w:r>
        <w:t xml:space="preserve">- </w:t>
      </w:r>
      <w:proofErr w:type="spellStart"/>
      <w:r>
        <w:t>тов</w:t>
      </w:r>
      <w:proofErr w:type="spellEnd"/>
      <w:r>
        <w:t xml:space="preserve"> образовательной деятельности, включая внеурочную деятельность.</w:t>
      </w:r>
    </w:p>
    <w:p w14:paraId="2B9AFC2A" w14:textId="77777777" w:rsidR="00A43DD8" w:rsidRDefault="00983492">
      <w:pPr>
        <w:pStyle w:val="a3"/>
        <w:ind w:right="269"/>
      </w:pPr>
      <w:r>
        <w:t>Во внутреннем мониторинге возможна оценка сформированности отдельных личностных результатов,</w:t>
      </w:r>
      <w:r>
        <w:rPr>
          <w:spacing w:val="-2"/>
        </w:rPr>
        <w:t xml:space="preserve"> </w:t>
      </w:r>
      <w:r>
        <w:t>проявляющихся</w:t>
      </w:r>
      <w:r>
        <w:rPr>
          <w:spacing w:val="-2"/>
        </w:rPr>
        <w:t xml:space="preserve"> </w:t>
      </w:r>
      <w:r>
        <w:t>в</w:t>
      </w:r>
      <w:r>
        <w:rPr>
          <w:spacing w:val="-6"/>
        </w:rPr>
        <w:t xml:space="preserve"> </w:t>
      </w:r>
      <w:r>
        <w:t>соблюдении</w:t>
      </w:r>
      <w:r>
        <w:rPr>
          <w:spacing w:val="-2"/>
        </w:rPr>
        <w:t xml:space="preserve"> </w:t>
      </w:r>
      <w:r>
        <w:t>норм</w:t>
      </w:r>
      <w:r>
        <w:rPr>
          <w:spacing w:val="-6"/>
        </w:rPr>
        <w:t xml:space="preserve"> </w:t>
      </w:r>
      <w:r>
        <w:t>и</w:t>
      </w:r>
      <w:r>
        <w:rPr>
          <w:spacing w:val="-8"/>
        </w:rPr>
        <w:t xml:space="preserve"> </w:t>
      </w:r>
      <w:r>
        <w:t>правил</w:t>
      </w:r>
      <w:r>
        <w:rPr>
          <w:spacing w:val="-3"/>
        </w:rPr>
        <w:t xml:space="preserve"> </w:t>
      </w:r>
      <w:r>
        <w:t>поведения,</w:t>
      </w:r>
      <w:r>
        <w:rPr>
          <w:spacing w:val="-2"/>
        </w:rPr>
        <w:t xml:space="preserve"> </w:t>
      </w:r>
      <w:r>
        <w:t>принятых</w:t>
      </w:r>
      <w:r>
        <w:rPr>
          <w:spacing w:val="-2"/>
        </w:rPr>
        <w:t xml:space="preserve"> </w:t>
      </w:r>
      <w:r>
        <w:t>в</w:t>
      </w:r>
      <w:r>
        <w:rPr>
          <w:spacing w:val="-6"/>
        </w:rPr>
        <w:t xml:space="preserve"> </w:t>
      </w:r>
      <w:r>
        <w:t xml:space="preserve">образовательной организации; участии в общественной жизни образовательной организации, ближайшего </w:t>
      </w:r>
      <w:proofErr w:type="spellStart"/>
      <w:r>
        <w:t>соци</w:t>
      </w:r>
      <w:proofErr w:type="spellEnd"/>
      <w:r>
        <w:t xml:space="preserve">- </w:t>
      </w:r>
      <w:proofErr w:type="spellStart"/>
      <w:r>
        <w:t>ального</w:t>
      </w:r>
      <w:proofErr w:type="spellEnd"/>
      <w:r>
        <w:rPr>
          <w:spacing w:val="-6"/>
        </w:rPr>
        <w:t xml:space="preserve"> </w:t>
      </w:r>
      <w:r>
        <w:t>окружения,</w:t>
      </w:r>
      <w:r>
        <w:rPr>
          <w:spacing w:val="-6"/>
        </w:rPr>
        <w:t xml:space="preserve"> </w:t>
      </w:r>
      <w:r>
        <w:t>Российской</w:t>
      </w:r>
      <w:r>
        <w:rPr>
          <w:spacing w:val="-7"/>
        </w:rPr>
        <w:t xml:space="preserve"> </w:t>
      </w:r>
      <w:r>
        <w:t>Федерации,</w:t>
      </w:r>
      <w:r>
        <w:rPr>
          <w:spacing w:val="-7"/>
        </w:rPr>
        <w:t xml:space="preserve"> </w:t>
      </w:r>
      <w:r>
        <w:t>общественно-полезной</w:t>
      </w:r>
      <w:r>
        <w:rPr>
          <w:spacing w:val="-7"/>
        </w:rPr>
        <w:t xml:space="preserve"> </w:t>
      </w:r>
      <w:r>
        <w:t>деятельности;</w:t>
      </w:r>
      <w:r>
        <w:rPr>
          <w:spacing w:val="-4"/>
        </w:rPr>
        <w:t xml:space="preserve"> </w:t>
      </w:r>
      <w:r>
        <w:t>ответственности за</w:t>
      </w:r>
      <w:r>
        <w:rPr>
          <w:spacing w:val="-5"/>
        </w:rPr>
        <w:t xml:space="preserve"> </w:t>
      </w:r>
      <w:r>
        <w:t>результаты</w:t>
      </w:r>
      <w:r>
        <w:rPr>
          <w:spacing w:val="-6"/>
        </w:rPr>
        <w:t xml:space="preserve"> </w:t>
      </w:r>
      <w:r>
        <w:t>обучения;</w:t>
      </w:r>
      <w:r>
        <w:rPr>
          <w:spacing w:val="-4"/>
        </w:rPr>
        <w:t xml:space="preserve"> </w:t>
      </w:r>
      <w:r>
        <w:t>способности</w:t>
      </w:r>
      <w:r>
        <w:rPr>
          <w:spacing w:val="-9"/>
        </w:rPr>
        <w:t xml:space="preserve"> </w:t>
      </w:r>
      <w:r>
        <w:t>делать</w:t>
      </w:r>
      <w:r>
        <w:rPr>
          <w:spacing w:val="-5"/>
        </w:rPr>
        <w:t xml:space="preserve"> </w:t>
      </w:r>
      <w:r>
        <w:t>осознанный</w:t>
      </w:r>
      <w:r>
        <w:rPr>
          <w:spacing w:val="-6"/>
        </w:rPr>
        <w:t xml:space="preserve"> </w:t>
      </w:r>
      <w:r>
        <w:t>выбор</w:t>
      </w:r>
      <w:r>
        <w:rPr>
          <w:spacing w:val="-5"/>
        </w:rPr>
        <w:t xml:space="preserve"> </w:t>
      </w:r>
      <w:r>
        <w:t>своей</w:t>
      </w:r>
      <w:r>
        <w:rPr>
          <w:spacing w:val="-6"/>
        </w:rPr>
        <w:t xml:space="preserve"> </w:t>
      </w:r>
      <w:r>
        <w:t>образовательной</w:t>
      </w:r>
      <w:r>
        <w:rPr>
          <w:spacing w:val="-5"/>
        </w:rPr>
        <w:t xml:space="preserve"> </w:t>
      </w:r>
      <w:r>
        <w:t>траектории, в том числе выбор профессии; ценностно-смысловых установках обучающихся, формируемых средствами учебных предметов, в сформированности жизненных компетенций.</w:t>
      </w:r>
    </w:p>
    <w:p w14:paraId="73C8AC73" w14:textId="77777777" w:rsidR="00A43DD8" w:rsidRDefault="00983492">
      <w:pPr>
        <w:pStyle w:val="a3"/>
        <w:spacing w:before="1"/>
        <w:ind w:right="278"/>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748CA5C5" w14:textId="77777777" w:rsidR="00A43DD8" w:rsidRDefault="00A43DD8">
      <w:pPr>
        <w:pStyle w:val="a3"/>
        <w:sectPr w:rsidR="00A43DD8">
          <w:type w:val="continuous"/>
          <w:pgSz w:w="11920" w:h="16850"/>
          <w:pgMar w:top="1560" w:right="566" w:bottom="780" w:left="1417" w:header="0" w:footer="597" w:gutter="0"/>
          <w:cols w:space="720"/>
        </w:sectPr>
      </w:pPr>
    </w:p>
    <w:p w14:paraId="52C06948" w14:textId="77777777" w:rsidR="00A43DD8" w:rsidRDefault="00983492">
      <w:pPr>
        <w:pStyle w:val="a3"/>
        <w:spacing w:before="76"/>
        <w:ind w:right="270"/>
      </w:pPr>
      <w:r>
        <w:lastRenderedPageBreak/>
        <w:t xml:space="preserve">Оценка метапредметных результатов представляет собой оценку достижения планируемых результатов освоения АООП ООО НОДА (вариант 6.1), которые отражают совокупность </w:t>
      </w:r>
      <w:proofErr w:type="spellStart"/>
      <w:proofErr w:type="gramStart"/>
      <w:r>
        <w:t>познава</w:t>
      </w:r>
      <w:proofErr w:type="spellEnd"/>
      <w:r>
        <w:t>- тельных</w:t>
      </w:r>
      <w:proofErr w:type="gramEnd"/>
      <w:r>
        <w:t>, коммуникативных и регулятивных универсальных учебных действий, а также систему междисциплинарных (межпредметных) понятий.</w:t>
      </w:r>
    </w:p>
    <w:p w14:paraId="3A93CC98" w14:textId="77777777" w:rsidR="00A43DD8" w:rsidRDefault="00983492">
      <w:pPr>
        <w:pStyle w:val="a3"/>
        <w:spacing w:before="1"/>
        <w:ind w:right="268"/>
      </w:pPr>
      <w:r>
        <w:t xml:space="preserve">Формирование метапредметных результатов обеспечивается комплексом освоения </w:t>
      </w:r>
      <w:proofErr w:type="gramStart"/>
      <w:r>
        <w:t>про- грамм</w:t>
      </w:r>
      <w:proofErr w:type="gramEnd"/>
      <w:r>
        <w:t xml:space="preserve"> учебных предметов и внеурочной деятельности.</w:t>
      </w:r>
    </w:p>
    <w:p w14:paraId="531CAA1A" w14:textId="77777777" w:rsidR="00A43DD8" w:rsidRDefault="00983492">
      <w:pPr>
        <w:pStyle w:val="a3"/>
        <w:spacing w:before="1"/>
        <w:ind w:left="993" w:firstLine="0"/>
      </w:pPr>
      <w:r>
        <w:rPr>
          <w:spacing w:val="-2"/>
        </w:rPr>
        <w:t>Основным</w:t>
      </w:r>
      <w:r>
        <w:rPr>
          <w:spacing w:val="-3"/>
        </w:rPr>
        <w:t xml:space="preserve"> </w:t>
      </w:r>
      <w:r>
        <w:rPr>
          <w:spacing w:val="-2"/>
        </w:rPr>
        <w:t>объектом</w:t>
      </w:r>
      <w:r>
        <w:t xml:space="preserve"> </w:t>
      </w:r>
      <w:r>
        <w:rPr>
          <w:spacing w:val="-2"/>
        </w:rPr>
        <w:t>оценки</w:t>
      </w:r>
      <w:r>
        <w:rPr>
          <w:spacing w:val="4"/>
        </w:rPr>
        <w:t xml:space="preserve"> </w:t>
      </w:r>
      <w:r>
        <w:rPr>
          <w:spacing w:val="-2"/>
        </w:rPr>
        <w:t>метапредметных</w:t>
      </w:r>
      <w:r>
        <w:rPr>
          <w:spacing w:val="3"/>
        </w:rPr>
        <w:t xml:space="preserve"> </w:t>
      </w:r>
      <w:r>
        <w:rPr>
          <w:spacing w:val="-2"/>
        </w:rPr>
        <w:t>результатов</w:t>
      </w:r>
      <w:r>
        <w:rPr>
          <w:spacing w:val="1"/>
        </w:rPr>
        <w:t xml:space="preserve"> </w:t>
      </w:r>
      <w:r>
        <w:rPr>
          <w:spacing w:val="-2"/>
        </w:rPr>
        <w:t>является</w:t>
      </w:r>
      <w:r>
        <w:rPr>
          <w:spacing w:val="5"/>
        </w:rPr>
        <w:t xml:space="preserve"> </w:t>
      </w:r>
      <w:r>
        <w:rPr>
          <w:spacing w:val="-2"/>
        </w:rPr>
        <w:t>овладение:</w:t>
      </w:r>
    </w:p>
    <w:p w14:paraId="0DB67AD8" w14:textId="77777777" w:rsidR="00A43DD8" w:rsidRDefault="00983492" w:rsidP="00983492">
      <w:pPr>
        <w:pStyle w:val="a4"/>
        <w:numPr>
          <w:ilvl w:val="0"/>
          <w:numId w:val="154"/>
        </w:numPr>
        <w:tabs>
          <w:tab w:val="left" w:pos="1275"/>
        </w:tabs>
        <w:spacing w:before="11" w:line="228" w:lineRule="auto"/>
        <w:ind w:right="271" w:firstLine="707"/>
      </w:pPr>
      <w:r>
        <w:rPr>
          <w:position w:val="1"/>
        </w:rPr>
        <w:t xml:space="preserve">познавательными универсальными учебными действиями (замещение, моделирование, </w:t>
      </w:r>
      <w:r>
        <w:t>кодирование</w:t>
      </w:r>
      <w:r>
        <w:rPr>
          <w:spacing w:val="-9"/>
        </w:rPr>
        <w:t xml:space="preserve"> </w:t>
      </w:r>
      <w:r>
        <w:t>и</w:t>
      </w:r>
      <w:r>
        <w:rPr>
          <w:spacing w:val="-10"/>
        </w:rPr>
        <w:t xml:space="preserve"> </w:t>
      </w:r>
      <w:r>
        <w:t>декодирование</w:t>
      </w:r>
      <w:r>
        <w:rPr>
          <w:spacing w:val="-4"/>
        </w:rPr>
        <w:t xml:space="preserve"> </w:t>
      </w:r>
      <w:r>
        <w:t>информации,</w:t>
      </w:r>
      <w:r>
        <w:rPr>
          <w:spacing w:val="-9"/>
        </w:rPr>
        <w:t xml:space="preserve"> </w:t>
      </w:r>
      <w:r>
        <w:t>логические</w:t>
      </w:r>
      <w:r>
        <w:rPr>
          <w:spacing w:val="-9"/>
        </w:rPr>
        <w:t xml:space="preserve"> </w:t>
      </w:r>
      <w:r>
        <w:t>операции,</w:t>
      </w:r>
      <w:r>
        <w:rPr>
          <w:spacing w:val="-9"/>
        </w:rPr>
        <w:t xml:space="preserve"> </w:t>
      </w:r>
      <w:r>
        <w:t>включая</w:t>
      </w:r>
      <w:r>
        <w:rPr>
          <w:spacing w:val="-7"/>
        </w:rPr>
        <w:t xml:space="preserve"> </w:t>
      </w:r>
      <w:r>
        <w:t>общие</w:t>
      </w:r>
      <w:r>
        <w:rPr>
          <w:spacing w:val="-6"/>
        </w:rPr>
        <w:t xml:space="preserve"> </w:t>
      </w:r>
      <w:r>
        <w:t>приемы</w:t>
      </w:r>
      <w:r>
        <w:rPr>
          <w:spacing w:val="-7"/>
        </w:rPr>
        <w:t xml:space="preserve"> </w:t>
      </w:r>
      <w:r>
        <w:t xml:space="preserve">решения </w:t>
      </w:r>
      <w:r>
        <w:rPr>
          <w:spacing w:val="-2"/>
        </w:rPr>
        <w:t>задач);</w:t>
      </w:r>
    </w:p>
    <w:p w14:paraId="2C936A51" w14:textId="77777777" w:rsidR="00A43DD8" w:rsidRDefault="00983492" w:rsidP="00983492">
      <w:pPr>
        <w:pStyle w:val="a4"/>
        <w:numPr>
          <w:ilvl w:val="0"/>
          <w:numId w:val="154"/>
        </w:numPr>
        <w:tabs>
          <w:tab w:val="left" w:pos="1275"/>
        </w:tabs>
        <w:spacing w:before="8" w:line="235" w:lineRule="auto"/>
        <w:ind w:right="270" w:firstLine="707"/>
      </w:pPr>
      <w:r>
        <w:rPr>
          <w:position w:val="1"/>
        </w:rPr>
        <w:t xml:space="preserve">коммуникативными универсальными учебными действиями (приобретение умения </w:t>
      </w:r>
      <w:r>
        <w:t>учитывать</w:t>
      </w:r>
      <w:r>
        <w:rPr>
          <w:spacing w:val="-1"/>
        </w:rPr>
        <w:t xml:space="preserve"> </w:t>
      </w:r>
      <w:r>
        <w:t>позицию собеседника,</w:t>
      </w:r>
      <w:r>
        <w:rPr>
          <w:spacing w:val="-2"/>
        </w:rPr>
        <w:t xml:space="preserve"> </w:t>
      </w:r>
      <w:r>
        <w:t>организовывать и</w:t>
      </w:r>
      <w:r>
        <w:rPr>
          <w:spacing w:val="-9"/>
        </w:rPr>
        <w:t xml:space="preserve"> </w:t>
      </w:r>
      <w:r>
        <w:t>осуществлять сотрудничество,</w:t>
      </w:r>
      <w:r>
        <w:rPr>
          <w:spacing w:val="-1"/>
        </w:rPr>
        <w:t xml:space="preserve"> </w:t>
      </w:r>
      <w:r>
        <w:t xml:space="preserve">взаимодействие с педагогическими работниками и со сверстниками, адекватно передавать информацию и </w:t>
      </w:r>
      <w:proofErr w:type="spellStart"/>
      <w:proofErr w:type="gramStart"/>
      <w:r>
        <w:t>отобра</w:t>
      </w:r>
      <w:proofErr w:type="spellEnd"/>
      <w:r>
        <w:t>- жать</w:t>
      </w:r>
      <w:proofErr w:type="gramEnd"/>
      <w:r>
        <w:rPr>
          <w:spacing w:val="-9"/>
        </w:rPr>
        <w:t xml:space="preserve"> </w:t>
      </w:r>
      <w:r>
        <w:t>предметное</w:t>
      </w:r>
      <w:r>
        <w:rPr>
          <w:spacing w:val="-9"/>
        </w:rPr>
        <w:t xml:space="preserve"> </w:t>
      </w:r>
      <w:r>
        <w:t>содержание</w:t>
      </w:r>
      <w:r>
        <w:rPr>
          <w:spacing w:val="-4"/>
        </w:rPr>
        <w:t xml:space="preserve"> </w:t>
      </w:r>
      <w:r>
        <w:t>и</w:t>
      </w:r>
      <w:r>
        <w:rPr>
          <w:spacing w:val="-8"/>
        </w:rPr>
        <w:t xml:space="preserve"> </w:t>
      </w:r>
      <w:r>
        <w:t>условия</w:t>
      </w:r>
      <w:r>
        <w:rPr>
          <w:spacing w:val="-7"/>
        </w:rPr>
        <w:t xml:space="preserve"> </w:t>
      </w:r>
      <w:r>
        <w:t>деятельности</w:t>
      </w:r>
      <w:r>
        <w:rPr>
          <w:spacing w:val="-8"/>
        </w:rPr>
        <w:t xml:space="preserve"> </w:t>
      </w:r>
      <w:r>
        <w:t>и</w:t>
      </w:r>
      <w:r>
        <w:rPr>
          <w:spacing w:val="-8"/>
        </w:rPr>
        <w:t xml:space="preserve"> </w:t>
      </w:r>
      <w:r>
        <w:t>речи,</w:t>
      </w:r>
      <w:r>
        <w:rPr>
          <w:spacing w:val="-9"/>
        </w:rPr>
        <w:t xml:space="preserve"> </w:t>
      </w:r>
      <w:r>
        <w:t>учитывать</w:t>
      </w:r>
      <w:r>
        <w:rPr>
          <w:spacing w:val="-4"/>
        </w:rPr>
        <w:t xml:space="preserve"> </w:t>
      </w:r>
      <w:r>
        <w:t>разные</w:t>
      </w:r>
      <w:r>
        <w:rPr>
          <w:spacing w:val="-4"/>
        </w:rPr>
        <w:t xml:space="preserve"> </w:t>
      </w:r>
      <w:r>
        <w:t>мнения</w:t>
      </w:r>
      <w:r>
        <w:rPr>
          <w:spacing w:val="-10"/>
        </w:rPr>
        <w:t xml:space="preserve"> </w:t>
      </w:r>
      <w:r>
        <w:t>и</w:t>
      </w:r>
      <w:r>
        <w:rPr>
          <w:spacing w:val="-8"/>
        </w:rPr>
        <w:t xml:space="preserve"> </w:t>
      </w:r>
      <w:r>
        <w:t>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2E626198" w14:textId="77777777" w:rsidR="00A43DD8" w:rsidRDefault="00983492" w:rsidP="00983492">
      <w:pPr>
        <w:pStyle w:val="a4"/>
        <w:numPr>
          <w:ilvl w:val="0"/>
          <w:numId w:val="154"/>
        </w:numPr>
        <w:tabs>
          <w:tab w:val="left" w:pos="1275"/>
        </w:tabs>
        <w:spacing w:before="1" w:line="235" w:lineRule="auto"/>
        <w:ind w:right="270" w:firstLine="707"/>
      </w:pPr>
      <w:r>
        <w:rPr>
          <w:position w:val="1"/>
        </w:rPr>
        <w:t xml:space="preserve">регулятивными универсальными учебными действиями (способность принимать и </w:t>
      </w:r>
      <w:proofErr w:type="gramStart"/>
      <w:r>
        <w:rPr>
          <w:position w:val="1"/>
        </w:rPr>
        <w:t xml:space="preserve">со- </w:t>
      </w:r>
      <w:proofErr w:type="spellStart"/>
      <w:r>
        <w:t>хранять</w:t>
      </w:r>
      <w:proofErr w:type="spellEnd"/>
      <w:proofErr w:type="gramEnd"/>
      <w:r>
        <w:t xml:space="preserve">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w:t>
      </w:r>
      <w:r>
        <w:rPr>
          <w:spacing w:val="-1"/>
        </w:rPr>
        <w:t xml:space="preserve"> </w:t>
      </w:r>
      <w:r>
        <w:t>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0F46D897" w14:textId="77777777" w:rsidR="00A43DD8" w:rsidRDefault="00983492">
      <w:pPr>
        <w:pStyle w:val="a3"/>
        <w:spacing w:before="3"/>
        <w:ind w:right="265"/>
      </w:pPr>
      <w:r>
        <w:t xml:space="preserve">Оценка достижения метапредметных результатов осуществляется администрацией </w:t>
      </w:r>
      <w:proofErr w:type="spellStart"/>
      <w:r>
        <w:t>обра</w:t>
      </w:r>
      <w:proofErr w:type="spellEnd"/>
      <w:r>
        <w:t xml:space="preserve">- </w:t>
      </w:r>
      <w:proofErr w:type="spellStart"/>
      <w:r>
        <w:t>зовательной</w:t>
      </w:r>
      <w:proofErr w:type="spellEnd"/>
      <w:r>
        <w:t xml:space="preserve"> организации в ходе внутреннего мониторинга. Содержание и периодичность </w:t>
      </w:r>
      <w:proofErr w:type="spellStart"/>
      <w:r>
        <w:t>внут</w:t>
      </w:r>
      <w:proofErr w:type="spellEnd"/>
      <w:r>
        <w:t xml:space="preserve">- </w:t>
      </w:r>
      <w:proofErr w:type="spellStart"/>
      <w:r>
        <w:t>реннего</w:t>
      </w:r>
      <w:proofErr w:type="spellEnd"/>
      <w:r>
        <w:t xml:space="preserve"> мониторинга устанавливается решением педагогического совета образовательной </w:t>
      </w:r>
      <w:proofErr w:type="spellStart"/>
      <w:r>
        <w:t>орга</w:t>
      </w:r>
      <w:proofErr w:type="spellEnd"/>
      <w:r>
        <w:t xml:space="preserve">- </w:t>
      </w:r>
      <w:proofErr w:type="spellStart"/>
      <w:r>
        <w:t>низации</w:t>
      </w:r>
      <w:proofErr w:type="spellEnd"/>
      <w:r>
        <w:t>.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2BEFE090" w14:textId="77777777" w:rsidR="00A43DD8" w:rsidRDefault="00983492">
      <w:pPr>
        <w:pStyle w:val="a3"/>
        <w:spacing w:before="2" w:line="246" w:lineRule="exact"/>
        <w:ind w:left="993" w:firstLine="0"/>
      </w:pPr>
      <w:r>
        <w:t>Рекомендуемые</w:t>
      </w:r>
      <w:r>
        <w:rPr>
          <w:spacing w:val="-10"/>
        </w:rPr>
        <w:t xml:space="preserve"> </w:t>
      </w:r>
      <w:r>
        <w:t>формы</w:t>
      </w:r>
      <w:r>
        <w:rPr>
          <w:spacing w:val="-10"/>
        </w:rPr>
        <w:t xml:space="preserve"> </w:t>
      </w:r>
      <w:r>
        <w:rPr>
          <w:spacing w:val="-2"/>
        </w:rPr>
        <w:t>оценки:</w:t>
      </w:r>
    </w:p>
    <w:p w14:paraId="2C86C7A2" w14:textId="77777777" w:rsidR="00A43DD8" w:rsidRDefault="00983492" w:rsidP="00983492">
      <w:pPr>
        <w:pStyle w:val="a4"/>
        <w:numPr>
          <w:ilvl w:val="0"/>
          <w:numId w:val="154"/>
        </w:numPr>
        <w:tabs>
          <w:tab w:val="left" w:pos="1278"/>
        </w:tabs>
        <w:spacing w:line="261" w:lineRule="exact"/>
        <w:ind w:left="1278" w:hanging="285"/>
      </w:pPr>
      <w:r>
        <w:t>для</w:t>
      </w:r>
      <w:r>
        <w:rPr>
          <w:spacing w:val="-14"/>
        </w:rPr>
        <w:t xml:space="preserve"> </w:t>
      </w:r>
      <w:r>
        <w:t>проверки</w:t>
      </w:r>
      <w:r>
        <w:rPr>
          <w:spacing w:val="-14"/>
        </w:rPr>
        <w:t xml:space="preserve"> </w:t>
      </w:r>
      <w:r>
        <w:t>читательской</w:t>
      </w:r>
      <w:r>
        <w:rPr>
          <w:spacing w:val="-13"/>
        </w:rPr>
        <w:t xml:space="preserve"> </w:t>
      </w:r>
      <w:r>
        <w:t>грамотности</w:t>
      </w:r>
      <w:r>
        <w:rPr>
          <w:spacing w:val="-10"/>
        </w:rPr>
        <w:t xml:space="preserve"> </w:t>
      </w:r>
      <w:r>
        <w:t>-</w:t>
      </w:r>
      <w:r>
        <w:rPr>
          <w:spacing w:val="-14"/>
        </w:rPr>
        <w:t xml:space="preserve"> </w:t>
      </w:r>
      <w:r>
        <w:t>письменная</w:t>
      </w:r>
      <w:r>
        <w:rPr>
          <w:spacing w:val="-12"/>
        </w:rPr>
        <w:t xml:space="preserve"> </w:t>
      </w:r>
      <w:r>
        <w:t>работа</w:t>
      </w:r>
      <w:r>
        <w:rPr>
          <w:spacing w:val="-12"/>
        </w:rPr>
        <w:t xml:space="preserve"> </w:t>
      </w:r>
      <w:r>
        <w:t>на</w:t>
      </w:r>
      <w:r>
        <w:rPr>
          <w:spacing w:val="-12"/>
        </w:rPr>
        <w:t xml:space="preserve"> </w:t>
      </w:r>
      <w:r>
        <w:t>межпредметной</w:t>
      </w:r>
      <w:r>
        <w:rPr>
          <w:spacing w:val="-12"/>
        </w:rPr>
        <w:t xml:space="preserve"> </w:t>
      </w:r>
      <w:r>
        <w:rPr>
          <w:spacing w:val="-2"/>
        </w:rPr>
        <w:t>основе;</w:t>
      </w:r>
    </w:p>
    <w:p w14:paraId="49A56B17" w14:textId="77777777" w:rsidR="00A43DD8" w:rsidRDefault="00983492" w:rsidP="00983492">
      <w:pPr>
        <w:pStyle w:val="a4"/>
        <w:numPr>
          <w:ilvl w:val="0"/>
          <w:numId w:val="154"/>
        </w:numPr>
        <w:tabs>
          <w:tab w:val="left" w:pos="1275"/>
        </w:tabs>
        <w:spacing w:before="16" w:line="220" w:lineRule="auto"/>
        <w:ind w:right="279" w:firstLine="707"/>
      </w:pPr>
      <w:r>
        <w:rPr>
          <w:position w:val="1"/>
        </w:rPr>
        <w:t xml:space="preserve">для проверки цифровой грамотности - практическая работа в сочетании с письменной </w:t>
      </w:r>
      <w:r>
        <w:t>(компьютеризованной) частью;</w:t>
      </w:r>
    </w:p>
    <w:p w14:paraId="6A0A3801" w14:textId="77777777" w:rsidR="00A43DD8" w:rsidRDefault="00983492" w:rsidP="00983492">
      <w:pPr>
        <w:pStyle w:val="a4"/>
        <w:numPr>
          <w:ilvl w:val="0"/>
          <w:numId w:val="154"/>
        </w:numPr>
        <w:tabs>
          <w:tab w:val="left" w:pos="1275"/>
        </w:tabs>
        <w:spacing w:before="14" w:line="228" w:lineRule="auto"/>
        <w:ind w:right="268" w:firstLine="707"/>
      </w:pPr>
      <w:r>
        <w:rPr>
          <w:position w:val="1"/>
        </w:rPr>
        <w:t xml:space="preserve">для проверки сформированности регулятивных, коммуникативных и познавательных </w:t>
      </w:r>
      <w:r>
        <w:t xml:space="preserve">универсальных учебных действий - экспертная оценка процесса и результатов выполнения </w:t>
      </w:r>
      <w:proofErr w:type="spellStart"/>
      <w:r>
        <w:t>груп</w:t>
      </w:r>
      <w:proofErr w:type="spellEnd"/>
      <w:r>
        <w:t xml:space="preserve">- </w:t>
      </w:r>
      <w:proofErr w:type="spellStart"/>
      <w:r>
        <w:t>повых</w:t>
      </w:r>
      <w:proofErr w:type="spellEnd"/>
      <w:r>
        <w:t xml:space="preserve"> и (или) индивидуальных учебных исследований и проектов.</w:t>
      </w:r>
    </w:p>
    <w:p w14:paraId="251378B9" w14:textId="77777777" w:rsidR="00A43DD8" w:rsidRDefault="00983492">
      <w:pPr>
        <w:pStyle w:val="a3"/>
        <w:ind w:right="281"/>
      </w:pPr>
      <w:r>
        <w:t>Каждый из перечисленных видов диагностики проводится с периодичностью не менее чем один раз в два года.</w:t>
      </w:r>
    </w:p>
    <w:p w14:paraId="770B1C6F" w14:textId="77777777" w:rsidR="00A43DD8" w:rsidRDefault="00983492">
      <w:pPr>
        <w:pStyle w:val="a3"/>
        <w:spacing w:before="6"/>
        <w:ind w:right="268"/>
      </w:pPr>
      <w:r>
        <w:t>. Групповые и (или) индивидуальные учебные исследования и проекты (далее - проект) выполняются</w:t>
      </w:r>
      <w:r>
        <w:rPr>
          <w:spacing w:val="-13"/>
        </w:rPr>
        <w:t xml:space="preserve"> </w:t>
      </w:r>
      <w:r>
        <w:t>обучающимся</w:t>
      </w:r>
      <w:r>
        <w:rPr>
          <w:spacing w:val="-9"/>
        </w:rPr>
        <w:t xml:space="preserve"> </w:t>
      </w:r>
      <w:r>
        <w:t>в</w:t>
      </w:r>
      <w:r>
        <w:rPr>
          <w:spacing w:val="-11"/>
        </w:rPr>
        <w:t xml:space="preserve"> </w:t>
      </w:r>
      <w:r>
        <w:t>рамках</w:t>
      </w:r>
      <w:r>
        <w:rPr>
          <w:spacing w:val="-11"/>
        </w:rPr>
        <w:t xml:space="preserve"> </w:t>
      </w:r>
      <w:r>
        <w:t>одного</w:t>
      </w:r>
      <w:r>
        <w:rPr>
          <w:spacing w:val="-9"/>
        </w:rPr>
        <w:t xml:space="preserve"> </w:t>
      </w:r>
      <w:r>
        <w:t>из</w:t>
      </w:r>
      <w:r>
        <w:rPr>
          <w:spacing w:val="-10"/>
        </w:rPr>
        <w:t xml:space="preserve"> </w:t>
      </w:r>
      <w:r>
        <w:t>учебных</w:t>
      </w:r>
      <w:r>
        <w:rPr>
          <w:spacing w:val="-9"/>
        </w:rPr>
        <w:t xml:space="preserve"> </w:t>
      </w:r>
      <w:r>
        <w:t>предметов</w:t>
      </w:r>
      <w:r>
        <w:rPr>
          <w:spacing w:val="-10"/>
        </w:rPr>
        <w:t xml:space="preserve"> </w:t>
      </w:r>
      <w:r>
        <w:t>или</w:t>
      </w:r>
      <w:r>
        <w:rPr>
          <w:spacing w:val="-10"/>
        </w:rPr>
        <w:t xml:space="preserve"> </w:t>
      </w:r>
      <w:r>
        <w:t>на</w:t>
      </w:r>
      <w:r>
        <w:rPr>
          <w:spacing w:val="-9"/>
        </w:rPr>
        <w:t xml:space="preserve"> </w:t>
      </w:r>
      <w:r>
        <w:t>межпредметной</w:t>
      </w:r>
      <w:r>
        <w:rPr>
          <w:spacing w:val="-11"/>
        </w:rPr>
        <w:t xml:space="preserve"> </w:t>
      </w:r>
      <w:r>
        <w:t>основе</w:t>
      </w:r>
      <w:r>
        <w:rPr>
          <w:spacing w:val="-14"/>
        </w:rPr>
        <w:t xml:space="preserve"> </w:t>
      </w:r>
      <w:r>
        <w:t xml:space="preserve">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w:t>
      </w:r>
      <w:proofErr w:type="spellStart"/>
      <w:proofErr w:type="gramStart"/>
      <w:r>
        <w:t>целе</w:t>
      </w:r>
      <w:proofErr w:type="spellEnd"/>
      <w:r>
        <w:t>- сообразную</w:t>
      </w:r>
      <w:proofErr w:type="gramEnd"/>
      <w:r>
        <w:t xml:space="preserve"> и результативную деятельность (учебно-познавательную, конструкторскую, </w:t>
      </w:r>
      <w:proofErr w:type="spellStart"/>
      <w:r>
        <w:t>социаль</w:t>
      </w:r>
      <w:proofErr w:type="spellEnd"/>
      <w:r>
        <w:t xml:space="preserve">- </w:t>
      </w:r>
      <w:proofErr w:type="spellStart"/>
      <w:r>
        <w:t>ную</w:t>
      </w:r>
      <w:proofErr w:type="spellEnd"/>
      <w:r>
        <w:t>, художественно-творческую и другие).</w:t>
      </w:r>
    </w:p>
    <w:p w14:paraId="004EB641" w14:textId="77777777" w:rsidR="00A43DD8" w:rsidRDefault="00983492">
      <w:pPr>
        <w:pStyle w:val="a3"/>
        <w:ind w:left="993" w:right="3563" w:firstLine="0"/>
      </w:pPr>
      <w:r>
        <w:t>Выбор темы проекта осуществляется обучающимися. Результатом</w:t>
      </w:r>
      <w:r>
        <w:rPr>
          <w:spacing w:val="-7"/>
        </w:rPr>
        <w:t xml:space="preserve"> </w:t>
      </w:r>
      <w:r>
        <w:t>проекта</w:t>
      </w:r>
      <w:r>
        <w:rPr>
          <w:spacing w:val="-4"/>
        </w:rPr>
        <w:t xml:space="preserve"> </w:t>
      </w:r>
      <w:r>
        <w:t>является</w:t>
      </w:r>
      <w:r>
        <w:rPr>
          <w:spacing w:val="-1"/>
        </w:rPr>
        <w:t xml:space="preserve"> </w:t>
      </w:r>
      <w:r>
        <w:t>одна</w:t>
      </w:r>
      <w:r>
        <w:rPr>
          <w:spacing w:val="-3"/>
        </w:rPr>
        <w:t xml:space="preserve"> </w:t>
      </w:r>
      <w:r>
        <w:t>из</w:t>
      </w:r>
      <w:r>
        <w:rPr>
          <w:spacing w:val="-5"/>
        </w:rPr>
        <w:t xml:space="preserve"> </w:t>
      </w:r>
      <w:r>
        <w:t>следующих</w:t>
      </w:r>
      <w:r>
        <w:rPr>
          <w:spacing w:val="-1"/>
        </w:rPr>
        <w:t xml:space="preserve"> </w:t>
      </w:r>
      <w:r>
        <w:t>работ:</w:t>
      </w:r>
    </w:p>
    <w:p w14:paraId="66B28CB0" w14:textId="77777777" w:rsidR="00A43DD8" w:rsidRDefault="00983492" w:rsidP="00983492">
      <w:pPr>
        <w:pStyle w:val="a4"/>
        <w:numPr>
          <w:ilvl w:val="0"/>
          <w:numId w:val="154"/>
        </w:numPr>
        <w:tabs>
          <w:tab w:val="left" w:pos="1275"/>
        </w:tabs>
        <w:spacing w:before="22" w:line="213" w:lineRule="auto"/>
        <w:ind w:right="268" w:firstLine="707"/>
      </w:pPr>
      <w:r>
        <w:rPr>
          <w:position w:val="1"/>
        </w:rPr>
        <w:t xml:space="preserve">письменная работа (эссе, реферат, аналитические материалы, обзорные материалы, </w:t>
      </w:r>
      <w:proofErr w:type="gramStart"/>
      <w:r>
        <w:rPr>
          <w:position w:val="1"/>
        </w:rPr>
        <w:t xml:space="preserve">от- </w:t>
      </w:r>
      <w:r>
        <w:t>четы</w:t>
      </w:r>
      <w:proofErr w:type="gramEnd"/>
      <w:r>
        <w:t xml:space="preserve"> о проведенных исследованиях, стендовый доклад и другие);</w:t>
      </w:r>
    </w:p>
    <w:p w14:paraId="6ACC3B2A" w14:textId="77777777" w:rsidR="00A43DD8" w:rsidRDefault="00983492" w:rsidP="00983492">
      <w:pPr>
        <w:pStyle w:val="a4"/>
        <w:numPr>
          <w:ilvl w:val="0"/>
          <w:numId w:val="154"/>
        </w:numPr>
        <w:tabs>
          <w:tab w:val="left" w:pos="1275"/>
        </w:tabs>
        <w:spacing w:before="1" w:line="232" w:lineRule="auto"/>
        <w:ind w:right="273" w:firstLine="707"/>
      </w:pPr>
      <w:r>
        <w:rPr>
          <w:position w:val="1"/>
        </w:rPr>
        <w:t xml:space="preserve">художественная творческая работа (в области литературы, музыки, изобразительного </w:t>
      </w:r>
      <w:r>
        <w:t xml:space="preserve">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w:t>
      </w:r>
      <w:r>
        <w:rPr>
          <w:spacing w:val="-2"/>
        </w:rPr>
        <w:t>других;</w:t>
      </w:r>
    </w:p>
    <w:p w14:paraId="3806B2D1" w14:textId="77777777" w:rsidR="00A43DD8" w:rsidRDefault="00983492" w:rsidP="00983492">
      <w:pPr>
        <w:pStyle w:val="a4"/>
        <w:numPr>
          <w:ilvl w:val="0"/>
          <w:numId w:val="154"/>
        </w:numPr>
        <w:tabs>
          <w:tab w:val="left" w:pos="1278"/>
        </w:tabs>
        <w:spacing w:before="1" w:line="266" w:lineRule="exact"/>
        <w:ind w:left="1278" w:hanging="285"/>
        <w:jc w:val="left"/>
      </w:pPr>
      <w:r>
        <w:t>материальный</w:t>
      </w:r>
      <w:r>
        <w:rPr>
          <w:spacing w:val="-13"/>
        </w:rPr>
        <w:t xml:space="preserve"> </w:t>
      </w:r>
      <w:r>
        <w:t>объект,</w:t>
      </w:r>
      <w:r>
        <w:rPr>
          <w:spacing w:val="-14"/>
        </w:rPr>
        <w:t xml:space="preserve"> </w:t>
      </w:r>
      <w:r>
        <w:t>макет,</w:t>
      </w:r>
      <w:r>
        <w:rPr>
          <w:spacing w:val="-12"/>
        </w:rPr>
        <w:t xml:space="preserve"> </w:t>
      </w:r>
      <w:r>
        <w:t>иное</w:t>
      </w:r>
      <w:r>
        <w:rPr>
          <w:spacing w:val="-14"/>
        </w:rPr>
        <w:t xml:space="preserve"> </w:t>
      </w:r>
      <w:r>
        <w:t>конструкторское</w:t>
      </w:r>
      <w:r>
        <w:rPr>
          <w:spacing w:val="-12"/>
        </w:rPr>
        <w:t xml:space="preserve"> </w:t>
      </w:r>
      <w:r>
        <w:rPr>
          <w:spacing w:val="-2"/>
        </w:rPr>
        <w:t>изделие;</w:t>
      </w:r>
    </w:p>
    <w:p w14:paraId="7406DFCD" w14:textId="77777777" w:rsidR="00A43DD8" w:rsidRDefault="00983492" w:rsidP="00983492">
      <w:pPr>
        <w:pStyle w:val="a4"/>
        <w:numPr>
          <w:ilvl w:val="0"/>
          <w:numId w:val="154"/>
        </w:numPr>
        <w:tabs>
          <w:tab w:val="left" w:pos="1278"/>
        </w:tabs>
        <w:spacing w:line="266" w:lineRule="exact"/>
        <w:ind w:left="1278" w:hanging="285"/>
        <w:jc w:val="left"/>
      </w:pPr>
      <w:r>
        <w:t>отчетные</w:t>
      </w:r>
      <w:r>
        <w:rPr>
          <w:spacing w:val="-10"/>
        </w:rPr>
        <w:t xml:space="preserve"> </w:t>
      </w:r>
      <w:r>
        <w:t>материалы</w:t>
      </w:r>
      <w:r>
        <w:rPr>
          <w:spacing w:val="-9"/>
        </w:rPr>
        <w:t xml:space="preserve"> </w:t>
      </w:r>
      <w:r>
        <w:t>по</w:t>
      </w:r>
      <w:r>
        <w:rPr>
          <w:spacing w:val="-10"/>
        </w:rPr>
        <w:t xml:space="preserve"> </w:t>
      </w:r>
      <w:r>
        <w:t>социальному</w:t>
      </w:r>
      <w:r>
        <w:rPr>
          <w:spacing w:val="-13"/>
        </w:rPr>
        <w:t xml:space="preserve"> </w:t>
      </w:r>
      <w:r>
        <w:rPr>
          <w:spacing w:val="-2"/>
        </w:rPr>
        <w:t>проекту.</w:t>
      </w:r>
    </w:p>
    <w:p w14:paraId="46C4C08C" w14:textId="77777777" w:rsidR="00A43DD8" w:rsidRDefault="00A43DD8">
      <w:pPr>
        <w:pStyle w:val="a4"/>
        <w:spacing w:line="266" w:lineRule="exact"/>
        <w:jc w:val="left"/>
        <w:sectPr w:rsidR="00A43DD8">
          <w:pgSz w:w="11920" w:h="16850"/>
          <w:pgMar w:top="1700" w:right="566" w:bottom="780" w:left="1417" w:header="0" w:footer="597" w:gutter="0"/>
          <w:cols w:space="720"/>
        </w:sectPr>
      </w:pPr>
    </w:p>
    <w:p w14:paraId="051B851E" w14:textId="77777777" w:rsidR="00A43DD8" w:rsidRDefault="00983492">
      <w:pPr>
        <w:pStyle w:val="a3"/>
        <w:spacing w:before="76"/>
        <w:ind w:right="272"/>
      </w:pPr>
      <w:r>
        <w:lastRenderedPageBreak/>
        <w:t xml:space="preserve">Требования к организации проектной деятельности, к содержанию и направленности </w:t>
      </w:r>
      <w:proofErr w:type="gramStart"/>
      <w:r>
        <w:t xml:space="preserve">про- </w:t>
      </w:r>
      <w:proofErr w:type="spellStart"/>
      <w:r>
        <w:t>екта</w:t>
      </w:r>
      <w:proofErr w:type="spellEnd"/>
      <w:proofErr w:type="gramEnd"/>
      <w:r>
        <w:t xml:space="preserve"> разрабатываются образовательной организацией.</w:t>
      </w:r>
    </w:p>
    <w:p w14:paraId="0BCE839A" w14:textId="77777777" w:rsidR="00A43DD8" w:rsidRDefault="00983492">
      <w:pPr>
        <w:pStyle w:val="a3"/>
        <w:spacing w:before="1"/>
        <w:ind w:left="993" w:firstLine="0"/>
      </w:pPr>
      <w:r>
        <w:t>Проект</w:t>
      </w:r>
      <w:r>
        <w:rPr>
          <w:spacing w:val="-14"/>
        </w:rPr>
        <w:t xml:space="preserve"> </w:t>
      </w:r>
      <w:r>
        <w:t>оценивается</w:t>
      </w:r>
      <w:r>
        <w:rPr>
          <w:spacing w:val="-10"/>
        </w:rPr>
        <w:t xml:space="preserve"> </w:t>
      </w:r>
      <w:r>
        <w:t>по</w:t>
      </w:r>
      <w:r>
        <w:rPr>
          <w:spacing w:val="-10"/>
        </w:rPr>
        <w:t xml:space="preserve"> </w:t>
      </w:r>
      <w:r>
        <w:t>следующим</w:t>
      </w:r>
      <w:r>
        <w:rPr>
          <w:spacing w:val="-10"/>
        </w:rPr>
        <w:t xml:space="preserve"> </w:t>
      </w:r>
      <w:r>
        <w:rPr>
          <w:spacing w:val="-2"/>
        </w:rPr>
        <w:t>критериям:</w:t>
      </w:r>
    </w:p>
    <w:p w14:paraId="0C9B6B2A" w14:textId="77777777" w:rsidR="00A43DD8" w:rsidRDefault="00983492" w:rsidP="00983492">
      <w:pPr>
        <w:pStyle w:val="a4"/>
        <w:numPr>
          <w:ilvl w:val="0"/>
          <w:numId w:val="154"/>
        </w:numPr>
        <w:tabs>
          <w:tab w:val="left" w:pos="1275"/>
        </w:tabs>
        <w:spacing w:before="7" w:line="235" w:lineRule="auto"/>
        <w:ind w:right="272" w:firstLine="707"/>
      </w:pPr>
      <w:r>
        <w:rPr>
          <w:position w:val="1"/>
        </w:rPr>
        <w:t xml:space="preserve">сформированность познавательных универсальных учебных действий: способность к </w:t>
      </w:r>
      <w:r>
        <w:t xml:space="preserve">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w:t>
      </w:r>
      <w:proofErr w:type="gramStart"/>
      <w:r>
        <w:t>со- здание</w:t>
      </w:r>
      <w:proofErr w:type="gramEnd"/>
      <w:r>
        <w:t xml:space="preserve"> модели, прогноза, макета, объекта, творческого решения и других;</w:t>
      </w:r>
    </w:p>
    <w:p w14:paraId="416AD0EC" w14:textId="77777777" w:rsidR="00A43DD8" w:rsidRDefault="00983492" w:rsidP="00983492">
      <w:pPr>
        <w:pStyle w:val="a4"/>
        <w:numPr>
          <w:ilvl w:val="0"/>
          <w:numId w:val="154"/>
        </w:numPr>
        <w:tabs>
          <w:tab w:val="left" w:pos="1275"/>
        </w:tabs>
        <w:spacing w:before="3" w:line="228" w:lineRule="auto"/>
        <w:ind w:right="270" w:firstLine="707"/>
      </w:pPr>
      <w:r>
        <w:rPr>
          <w:position w:val="1"/>
        </w:rPr>
        <w:t xml:space="preserve">сформированность предметных знаний и способов действий: умение раскрыть </w:t>
      </w:r>
      <w:proofErr w:type="spellStart"/>
      <w:r>
        <w:rPr>
          <w:position w:val="1"/>
        </w:rPr>
        <w:t>содер</w:t>
      </w:r>
      <w:proofErr w:type="spellEnd"/>
      <w:r>
        <w:rPr>
          <w:position w:val="1"/>
        </w:rPr>
        <w:t xml:space="preserve">- </w:t>
      </w:r>
      <w:proofErr w:type="spellStart"/>
      <w:r>
        <w:t>жание</w:t>
      </w:r>
      <w:proofErr w:type="spellEnd"/>
      <w:r>
        <w:t xml:space="preserve"> работы, грамотно и обоснованно в соответствии с рассматриваемой проблемой или темой использовать имеющиеся знания и способы действий;</w:t>
      </w:r>
    </w:p>
    <w:p w14:paraId="39DDBD16" w14:textId="77777777" w:rsidR="00A43DD8" w:rsidRDefault="00983492" w:rsidP="00983492">
      <w:pPr>
        <w:pStyle w:val="a4"/>
        <w:numPr>
          <w:ilvl w:val="0"/>
          <w:numId w:val="154"/>
        </w:numPr>
        <w:tabs>
          <w:tab w:val="left" w:pos="1275"/>
        </w:tabs>
        <w:spacing w:before="10" w:line="232" w:lineRule="auto"/>
        <w:ind w:right="270" w:firstLine="707"/>
      </w:pPr>
      <w:r>
        <w:rPr>
          <w:position w:val="1"/>
        </w:rPr>
        <w:t xml:space="preserve">сформированность регулятивных универсальных учебных действий: умение </w:t>
      </w:r>
      <w:proofErr w:type="spellStart"/>
      <w:r>
        <w:rPr>
          <w:position w:val="1"/>
        </w:rPr>
        <w:t>самостоя</w:t>
      </w:r>
      <w:proofErr w:type="spellEnd"/>
      <w:r>
        <w:rPr>
          <w:position w:val="1"/>
        </w:rPr>
        <w:t xml:space="preserve">- </w:t>
      </w:r>
      <w:proofErr w:type="spellStart"/>
      <w:r>
        <w:t>тельно</w:t>
      </w:r>
      <w:proofErr w:type="spellEnd"/>
      <w:r>
        <w:t xml:space="preserve">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0AABB62F" w14:textId="77777777" w:rsidR="00A43DD8" w:rsidRDefault="00983492" w:rsidP="00983492">
      <w:pPr>
        <w:pStyle w:val="a4"/>
        <w:numPr>
          <w:ilvl w:val="0"/>
          <w:numId w:val="154"/>
        </w:numPr>
        <w:tabs>
          <w:tab w:val="left" w:pos="1275"/>
        </w:tabs>
        <w:spacing w:before="16" w:line="225" w:lineRule="auto"/>
        <w:ind w:right="272" w:firstLine="707"/>
      </w:pPr>
      <w:r>
        <w:rPr>
          <w:position w:val="1"/>
        </w:rPr>
        <w:t xml:space="preserve">сформированность коммуникативных универсальных учебных действий: умение ясно </w:t>
      </w:r>
      <w:r>
        <w:t>изложить</w:t>
      </w:r>
      <w:r>
        <w:rPr>
          <w:spacing w:val="-13"/>
        </w:rPr>
        <w:t xml:space="preserve"> </w:t>
      </w:r>
      <w:r>
        <w:t>и</w:t>
      </w:r>
      <w:r>
        <w:rPr>
          <w:spacing w:val="-13"/>
        </w:rPr>
        <w:t xml:space="preserve"> </w:t>
      </w:r>
      <w:r>
        <w:t>оформить</w:t>
      </w:r>
      <w:r>
        <w:rPr>
          <w:spacing w:val="-12"/>
        </w:rPr>
        <w:t xml:space="preserve"> </w:t>
      </w:r>
      <w:r>
        <w:t>выполненную</w:t>
      </w:r>
      <w:r>
        <w:rPr>
          <w:spacing w:val="-10"/>
        </w:rPr>
        <w:t xml:space="preserve"> </w:t>
      </w:r>
      <w:r>
        <w:t>работу,</w:t>
      </w:r>
      <w:r>
        <w:rPr>
          <w:spacing w:val="-13"/>
        </w:rPr>
        <w:t xml:space="preserve"> </w:t>
      </w:r>
      <w:r>
        <w:t>представить</w:t>
      </w:r>
      <w:r>
        <w:rPr>
          <w:spacing w:val="-13"/>
        </w:rPr>
        <w:t xml:space="preserve"> </w:t>
      </w:r>
      <w:r>
        <w:t>ее</w:t>
      </w:r>
      <w:r>
        <w:rPr>
          <w:spacing w:val="-10"/>
        </w:rPr>
        <w:t xml:space="preserve"> </w:t>
      </w:r>
      <w:r>
        <w:t>результаты,</w:t>
      </w:r>
      <w:r>
        <w:rPr>
          <w:spacing w:val="-14"/>
        </w:rPr>
        <w:t xml:space="preserve"> </w:t>
      </w:r>
      <w:r>
        <w:t>аргументированно</w:t>
      </w:r>
      <w:r>
        <w:rPr>
          <w:spacing w:val="-9"/>
        </w:rPr>
        <w:t xml:space="preserve"> </w:t>
      </w:r>
      <w:r>
        <w:t>ответить на вопросы.</w:t>
      </w:r>
    </w:p>
    <w:p w14:paraId="7878DD99" w14:textId="77777777" w:rsidR="00A43DD8" w:rsidRDefault="00983492">
      <w:pPr>
        <w:pStyle w:val="a3"/>
        <w:spacing w:before="8"/>
        <w:ind w:right="274"/>
      </w:pPr>
      <w:r>
        <w:t>Предметные результаты освоения АООП ООО НОДА (вариант 6.1) с учетом специфики содержания</w:t>
      </w:r>
      <w:r>
        <w:rPr>
          <w:spacing w:val="-8"/>
        </w:rPr>
        <w:t xml:space="preserve"> </w:t>
      </w:r>
      <w:r>
        <w:t>предметных</w:t>
      </w:r>
      <w:r>
        <w:rPr>
          <w:spacing w:val="-11"/>
        </w:rPr>
        <w:t xml:space="preserve"> </w:t>
      </w:r>
      <w:r>
        <w:t>областей,</w:t>
      </w:r>
      <w:r>
        <w:rPr>
          <w:spacing w:val="-7"/>
        </w:rPr>
        <w:t xml:space="preserve"> </w:t>
      </w:r>
      <w:r>
        <w:t>включающих</w:t>
      </w:r>
      <w:r>
        <w:rPr>
          <w:spacing w:val="-6"/>
        </w:rPr>
        <w:t xml:space="preserve"> </w:t>
      </w:r>
      <w:r>
        <w:t>конкретные</w:t>
      </w:r>
      <w:r>
        <w:rPr>
          <w:spacing w:val="-7"/>
        </w:rPr>
        <w:t xml:space="preserve"> </w:t>
      </w:r>
      <w:r>
        <w:t>учебные</w:t>
      </w:r>
      <w:r>
        <w:rPr>
          <w:spacing w:val="-6"/>
        </w:rPr>
        <w:t xml:space="preserve"> </w:t>
      </w:r>
      <w:r>
        <w:t>предметы,</w:t>
      </w:r>
      <w:r>
        <w:rPr>
          <w:spacing w:val="-7"/>
        </w:rPr>
        <w:t xml:space="preserve"> </w:t>
      </w:r>
      <w:r>
        <w:t>ориентированы</w:t>
      </w:r>
      <w:r>
        <w:rPr>
          <w:spacing w:val="-7"/>
        </w:rPr>
        <w:t xml:space="preserve"> </w:t>
      </w:r>
      <w:r>
        <w:t>на применение</w:t>
      </w:r>
      <w:r>
        <w:rPr>
          <w:spacing w:val="-10"/>
        </w:rPr>
        <w:t xml:space="preserve"> </w:t>
      </w:r>
      <w:r>
        <w:t>знаний,</w:t>
      </w:r>
      <w:r>
        <w:rPr>
          <w:spacing w:val="-10"/>
        </w:rPr>
        <w:t xml:space="preserve"> </w:t>
      </w:r>
      <w:r>
        <w:t>умений</w:t>
      </w:r>
      <w:r>
        <w:rPr>
          <w:spacing w:val="-11"/>
        </w:rPr>
        <w:t xml:space="preserve"> </w:t>
      </w:r>
      <w:r>
        <w:t>и</w:t>
      </w:r>
      <w:r>
        <w:rPr>
          <w:spacing w:val="-11"/>
        </w:rPr>
        <w:t xml:space="preserve"> </w:t>
      </w:r>
      <w:r>
        <w:t>навыков</w:t>
      </w:r>
      <w:r>
        <w:rPr>
          <w:spacing w:val="-11"/>
        </w:rPr>
        <w:t xml:space="preserve"> </w:t>
      </w:r>
      <w:r>
        <w:t>обучающимися</w:t>
      </w:r>
      <w:r>
        <w:rPr>
          <w:spacing w:val="-11"/>
        </w:rPr>
        <w:t xml:space="preserve"> </w:t>
      </w:r>
      <w:r>
        <w:t>в</w:t>
      </w:r>
      <w:r>
        <w:rPr>
          <w:spacing w:val="-11"/>
        </w:rPr>
        <w:t xml:space="preserve"> </w:t>
      </w:r>
      <w:r>
        <w:t>учебных</w:t>
      </w:r>
      <w:r>
        <w:rPr>
          <w:spacing w:val="-10"/>
        </w:rPr>
        <w:t xml:space="preserve"> </w:t>
      </w:r>
      <w:r>
        <w:t>ситуациях</w:t>
      </w:r>
      <w:r>
        <w:rPr>
          <w:spacing w:val="-11"/>
        </w:rPr>
        <w:t xml:space="preserve"> </w:t>
      </w:r>
      <w:r>
        <w:t>и</w:t>
      </w:r>
      <w:r>
        <w:rPr>
          <w:spacing w:val="-11"/>
        </w:rPr>
        <w:t xml:space="preserve"> </w:t>
      </w:r>
      <w:r>
        <w:t>реальных</w:t>
      </w:r>
      <w:r>
        <w:rPr>
          <w:spacing w:val="-13"/>
        </w:rPr>
        <w:t xml:space="preserve"> </w:t>
      </w:r>
      <w:r>
        <w:t>жизненных условиях, а также на успешное обучение.</w:t>
      </w:r>
    </w:p>
    <w:p w14:paraId="4FDA1D15" w14:textId="77777777" w:rsidR="00A43DD8" w:rsidRDefault="00983492">
      <w:pPr>
        <w:pStyle w:val="a3"/>
        <w:ind w:right="276"/>
      </w:pPr>
      <w:r>
        <w:t>Оценка предметных результатов представляет собой оценку достижения обучающимися планируемых результатов по отдельным учебным предметам.</w:t>
      </w:r>
    </w:p>
    <w:p w14:paraId="7D9A9B0C" w14:textId="77777777" w:rsidR="00A43DD8" w:rsidRDefault="00983492">
      <w:pPr>
        <w:pStyle w:val="a3"/>
        <w:ind w:right="265"/>
      </w:pPr>
      <w: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w:t>
      </w:r>
      <w:proofErr w:type="spellStart"/>
      <w:r>
        <w:t>спо</w:t>
      </w:r>
      <w:proofErr w:type="spellEnd"/>
      <w:r>
        <w:t xml:space="preserve">- </w:t>
      </w:r>
      <w:proofErr w:type="spellStart"/>
      <w:r>
        <w:t>собов</w:t>
      </w:r>
      <w:proofErr w:type="spellEnd"/>
      <w:r>
        <w:t xml:space="preserve"> действий, релевантных содержанию учебных предметов, в том числе метапредметных (</w:t>
      </w:r>
      <w:proofErr w:type="gramStart"/>
      <w:r>
        <w:t xml:space="preserve">по- </w:t>
      </w:r>
      <w:proofErr w:type="spellStart"/>
      <w:r>
        <w:t>знавательных</w:t>
      </w:r>
      <w:proofErr w:type="spellEnd"/>
      <w:proofErr w:type="gramEnd"/>
      <w:r>
        <w:t>,</w:t>
      </w:r>
      <w:r>
        <w:rPr>
          <w:spacing w:val="-1"/>
        </w:rPr>
        <w:t xml:space="preserve"> </w:t>
      </w:r>
      <w:r>
        <w:t>регулятивных, коммуникативных) действий, а также</w:t>
      </w:r>
      <w:r>
        <w:rPr>
          <w:spacing w:val="-3"/>
        </w:rPr>
        <w:t xml:space="preserve"> </w:t>
      </w:r>
      <w:r>
        <w:t>компетентностей, релевантных соответствующим направлениям функциональной грамотности.</w:t>
      </w:r>
    </w:p>
    <w:p w14:paraId="2F3B1532" w14:textId="77777777" w:rsidR="00A43DD8" w:rsidRDefault="00983492">
      <w:pPr>
        <w:pStyle w:val="a3"/>
        <w:ind w:right="270"/>
      </w:pPr>
      <w:r>
        <w:t xml:space="preserve">Для оценки предметных результатов используются критерии: знание и понимание, </w:t>
      </w:r>
      <w:proofErr w:type="gramStart"/>
      <w:r>
        <w:t xml:space="preserve">приме- </w:t>
      </w:r>
      <w:proofErr w:type="spellStart"/>
      <w:r>
        <w:t>нение</w:t>
      </w:r>
      <w:proofErr w:type="spellEnd"/>
      <w:proofErr w:type="gramEnd"/>
      <w:r>
        <w:t>, функциональность.</w:t>
      </w:r>
    </w:p>
    <w:p w14:paraId="08A8E021" w14:textId="77777777" w:rsidR="00A43DD8" w:rsidRDefault="00983492">
      <w:pPr>
        <w:pStyle w:val="a3"/>
        <w:ind w:right="270"/>
      </w:pPr>
      <w:r>
        <w:t xml:space="preserve">Обобщенный критерий "знание и понимание" включает знание и понимание роли </w:t>
      </w:r>
      <w:proofErr w:type="spellStart"/>
      <w:proofErr w:type="gramStart"/>
      <w:r>
        <w:t>изучае</w:t>
      </w:r>
      <w:proofErr w:type="spellEnd"/>
      <w:r>
        <w:t>- мой</w:t>
      </w:r>
      <w:proofErr w:type="gramEnd"/>
      <w:r>
        <w:t xml:space="preserve"> области знания и (или) вида деятельности в различных контекстах, знание и понимание тер- </w:t>
      </w:r>
      <w:proofErr w:type="spellStart"/>
      <w:r>
        <w:t>минологии</w:t>
      </w:r>
      <w:proofErr w:type="spellEnd"/>
      <w:r>
        <w:t>, понятий и идей, а также процедурных знаний или алгоритмов.</w:t>
      </w:r>
    </w:p>
    <w:p w14:paraId="51AB17F8" w14:textId="77777777" w:rsidR="00A43DD8" w:rsidRDefault="00983492">
      <w:pPr>
        <w:pStyle w:val="a3"/>
        <w:spacing w:before="1" w:line="251" w:lineRule="exact"/>
        <w:ind w:left="993" w:firstLine="0"/>
      </w:pPr>
      <w:r>
        <w:rPr>
          <w:spacing w:val="-2"/>
        </w:rPr>
        <w:t>Обобщенный</w:t>
      </w:r>
      <w:r>
        <w:rPr>
          <w:spacing w:val="3"/>
        </w:rPr>
        <w:t xml:space="preserve"> </w:t>
      </w:r>
      <w:r>
        <w:rPr>
          <w:spacing w:val="-2"/>
        </w:rPr>
        <w:t>критерий "применение"</w:t>
      </w:r>
      <w:r>
        <w:rPr>
          <w:spacing w:val="5"/>
        </w:rPr>
        <w:t xml:space="preserve"> </w:t>
      </w:r>
      <w:r>
        <w:rPr>
          <w:spacing w:val="-2"/>
        </w:rPr>
        <w:t>включает:</w:t>
      </w:r>
    </w:p>
    <w:p w14:paraId="2BC377F6" w14:textId="77777777" w:rsidR="00A43DD8" w:rsidRDefault="00983492" w:rsidP="00983492">
      <w:pPr>
        <w:pStyle w:val="a4"/>
        <w:numPr>
          <w:ilvl w:val="0"/>
          <w:numId w:val="154"/>
        </w:numPr>
        <w:tabs>
          <w:tab w:val="left" w:pos="1275"/>
        </w:tabs>
        <w:spacing w:before="7" w:line="230" w:lineRule="auto"/>
        <w:ind w:right="283" w:firstLine="707"/>
      </w:pPr>
      <w:r>
        <w:rPr>
          <w:position w:val="1"/>
        </w:rPr>
        <w:t xml:space="preserve">использование изучаемого материала при решении учебных задач, различающихся </w:t>
      </w:r>
      <w:r>
        <w:t>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04DDDD4E" w14:textId="77777777" w:rsidR="00A43DD8" w:rsidRDefault="00983492" w:rsidP="00983492">
      <w:pPr>
        <w:pStyle w:val="a4"/>
        <w:numPr>
          <w:ilvl w:val="0"/>
          <w:numId w:val="154"/>
        </w:numPr>
        <w:tabs>
          <w:tab w:val="left" w:pos="1275"/>
        </w:tabs>
        <w:spacing w:before="7" w:line="232" w:lineRule="auto"/>
        <w:ind w:right="271" w:firstLine="707"/>
      </w:pPr>
      <w:r>
        <w:rPr>
          <w:position w:val="1"/>
        </w:rPr>
        <w:t>использование</w:t>
      </w:r>
      <w:r>
        <w:rPr>
          <w:spacing w:val="-1"/>
          <w:position w:val="1"/>
        </w:rPr>
        <w:t xml:space="preserve"> </w:t>
      </w:r>
      <w:r>
        <w:rPr>
          <w:position w:val="1"/>
        </w:rPr>
        <w:t>специфических</w:t>
      </w:r>
      <w:r>
        <w:rPr>
          <w:spacing w:val="-4"/>
          <w:position w:val="1"/>
        </w:rPr>
        <w:t xml:space="preserve"> </w:t>
      </w:r>
      <w:r>
        <w:rPr>
          <w:position w:val="1"/>
        </w:rPr>
        <w:t>для</w:t>
      </w:r>
      <w:r>
        <w:rPr>
          <w:spacing w:val="-6"/>
          <w:position w:val="1"/>
        </w:rPr>
        <w:t xml:space="preserve"> </w:t>
      </w:r>
      <w:r>
        <w:rPr>
          <w:position w:val="1"/>
        </w:rPr>
        <w:t>предмета</w:t>
      </w:r>
      <w:r>
        <w:rPr>
          <w:spacing w:val="-5"/>
          <w:position w:val="1"/>
        </w:rPr>
        <w:t xml:space="preserve"> </w:t>
      </w:r>
      <w:r>
        <w:rPr>
          <w:position w:val="1"/>
        </w:rPr>
        <w:t>способов</w:t>
      </w:r>
      <w:r>
        <w:rPr>
          <w:spacing w:val="-5"/>
          <w:position w:val="1"/>
        </w:rPr>
        <w:t xml:space="preserve"> </w:t>
      </w:r>
      <w:r>
        <w:rPr>
          <w:position w:val="1"/>
        </w:rPr>
        <w:t>действий</w:t>
      </w:r>
      <w:r>
        <w:rPr>
          <w:spacing w:val="-5"/>
          <w:position w:val="1"/>
        </w:rPr>
        <w:t xml:space="preserve"> </w:t>
      </w:r>
      <w:r>
        <w:rPr>
          <w:position w:val="1"/>
        </w:rPr>
        <w:t>и</w:t>
      </w:r>
      <w:r>
        <w:rPr>
          <w:spacing w:val="-5"/>
          <w:position w:val="1"/>
        </w:rPr>
        <w:t xml:space="preserve"> </w:t>
      </w:r>
      <w:r>
        <w:rPr>
          <w:position w:val="1"/>
        </w:rPr>
        <w:t>видов</w:t>
      </w:r>
      <w:r>
        <w:rPr>
          <w:spacing w:val="-6"/>
          <w:position w:val="1"/>
        </w:rPr>
        <w:t xml:space="preserve"> </w:t>
      </w:r>
      <w:r>
        <w:rPr>
          <w:position w:val="1"/>
        </w:rPr>
        <w:t>деятельности</w:t>
      </w:r>
      <w:r>
        <w:rPr>
          <w:spacing w:val="-5"/>
          <w:position w:val="1"/>
        </w:rPr>
        <w:t xml:space="preserve"> </w:t>
      </w:r>
      <w:r>
        <w:rPr>
          <w:position w:val="1"/>
        </w:rPr>
        <w:t xml:space="preserve">по </w:t>
      </w:r>
      <w:r>
        <w:t>получению нового знания, его интерпретации, применению и преобразованию при решении учебных</w:t>
      </w:r>
      <w:r>
        <w:rPr>
          <w:spacing w:val="-10"/>
        </w:rPr>
        <w:t xml:space="preserve"> </w:t>
      </w:r>
      <w:r>
        <w:t>задач</w:t>
      </w:r>
      <w:r>
        <w:rPr>
          <w:spacing w:val="-10"/>
        </w:rPr>
        <w:t xml:space="preserve"> </w:t>
      </w:r>
      <w:r>
        <w:t>или</w:t>
      </w:r>
      <w:r>
        <w:rPr>
          <w:spacing w:val="-10"/>
        </w:rPr>
        <w:t xml:space="preserve"> </w:t>
      </w:r>
      <w:r>
        <w:t>проблем,</w:t>
      </w:r>
      <w:r>
        <w:rPr>
          <w:spacing w:val="-10"/>
        </w:rPr>
        <w:t xml:space="preserve"> </w:t>
      </w:r>
      <w:r>
        <w:t>в</w:t>
      </w:r>
      <w:r>
        <w:rPr>
          <w:spacing w:val="-11"/>
        </w:rPr>
        <w:t xml:space="preserve"> </w:t>
      </w:r>
      <w:r>
        <w:t>том</w:t>
      </w:r>
      <w:r>
        <w:rPr>
          <w:spacing w:val="-11"/>
        </w:rPr>
        <w:t xml:space="preserve"> </w:t>
      </w:r>
      <w:r>
        <w:t>числе</w:t>
      </w:r>
      <w:r>
        <w:rPr>
          <w:spacing w:val="-9"/>
        </w:rPr>
        <w:t xml:space="preserve"> </w:t>
      </w:r>
      <w:r>
        <w:t>в</w:t>
      </w:r>
      <w:r>
        <w:rPr>
          <w:spacing w:val="-11"/>
        </w:rPr>
        <w:t xml:space="preserve"> </w:t>
      </w:r>
      <w:r>
        <w:t>ходе</w:t>
      </w:r>
      <w:r>
        <w:rPr>
          <w:spacing w:val="-7"/>
        </w:rPr>
        <w:t xml:space="preserve"> </w:t>
      </w:r>
      <w:r>
        <w:t>поисковой</w:t>
      </w:r>
      <w:r>
        <w:rPr>
          <w:spacing w:val="-10"/>
        </w:rPr>
        <w:t xml:space="preserve"> </w:t>
      </w:r>
      <w:r>
        <w:t>деятельности,</w:t>
      </w:r>
      <w:r>
        <w:rPr>
          <w:spacing w:val="-9"/>
        </w:rPr>
        <w:t xml:space="preserve"> </w:t>
      </w:r>
      <w:r>
        <w:t>учебно-исследовательской и учебно-проектной деятельности.</w:t>
      </w:r>
    </w:p>
    <w:p w14:paraId="4E7FB102" w14:textId="77777777" w:rsidR="00A43DD8" w:rsidRDefault="00983492">
      <w:pPr>
        <w:pStyle w:val="a3"/>
        <w:ind w:right="268"/>
      </w:pPr>
      <w:r>
        <w:t xml:space="preserve">Обобщенный критерий "функциональность" включает осознанное использование </w:t>
      </w:r>
      <w:proofErr w:type="spellStart"/>
      <w:r>
        <w:t>приоб</w:t>
      </w:r>
      <w:proofErr w:type="spellEnd"/>
      <w:r>
        <w:t xml:space="preserve">- </w:t>
      </w:r>
      <w:proofErr w:type="spellStart"/>
      <w:r>
        <w:t>ретенных</w:t>
      </w:r>
      <w:proofErr w:type="spellEnd"/>
      <w:r>
        <w:t xml:space="preserve"> знаний и способов действий при решении внеучебных проблем, различающихся </w:t>
      </w:r>
      <w:proofErr w:type="spellStart"/>
      <w:r>
        <w:t>слож</w:t>
      </w:r>
      <w:proofErr w:type="spellEnd"/>
      <w:r>
        <w:t xml:space="preserve">- </w:t>
      </w:r>
      <w:proofErr w:type="spellStart"/>
      <w:r>
        <w:t>ностью</w:t>
      </w:r>
      <w:proofErr w:type="spellEnd"/>
      <w:r>
        <w:t xml:space="preserve"> предметного содержания, читательских умений, контекста, а также сочетанием </w:t>
      </w:r>
      <w:proofErr w:type="spellStart"/>
      <w:r>
        <w:t>когнитив</w:t>
      </w:r>
      <w:proofErr w:type="spellEnd"/>
      <w:r>
        <w:t xml:space="preserve">- </w:t>
      </w:r>
      <w:proofErr w:type="spellStart"/>
      <w:r>
        <w:t>ных</w:t>
      </w:r>
      <w:proofErr w:type="spellEnd"/>
      <w:r>
        <w:t xml:space="preserve"> операций.</w:t>
      </w:r>
    </w:p>
    <w:p w14:paraId="13B671FF" w14:textId="77777777" w:rsidR="00A43DD8" w:rsidRDefault="00983492">
      <w:pPr>
        <w:pStyle w:val="a3"/>
        <w:jc w:val="left"/>
      </w:pPr>
      <w:r>
        <w:t>Оценка функциональной</w:t>
      </w:r>
      <w:r>
        <w:rPr>
          <w:spacing w:val="-3"/>
        </w:rPr>
        <w:t xml:space="preserve"> </w:t>
      </w:r>
      <w:r>
        <w:t>грамотности</w:t>
      </w:r>
      <w:r>
        <w:rPr>
          <w:spacing w:val="-1"/>
        </w:rPr>
        <w:t xml:space="preserve"> </w:t>
      </w:r>
      <w:r>
        <w:t>направлена на выявление способности обучающихся применять предметные знания и умения во внеучебной ситуации, в реальной жизни.</w:t>
      </w:r>
    </w:p>
    <w:p w14:paraId="593FF610" w14:textId="77777777" w:rsidR="00A43DD8" w:rsidRDefault="00983492">
      <w:pPr>
        <w:pStyle w:val="a3"/>
        <w:jc w:val="left"/>
      </w:pPr>
      <w:r>
        <w:t xml:space="preserve">Оценка предметных результатов осуществляется педагогическим работником в ходе </w:t>
      </w:r>
      <w:proofErr w:type="gramStart"/>
      <w:r>
        <w:t xml:space="preserve">про- </w:t>
      </w:r>
      <w:proofErr w:type="spellStart"/>
      <w:r>
        <w:t>цедур</w:t>
      </w:r>
      <w:proofErr w:type="spellEnd"/>
      <w:proofErr w:type="gramEnd"/>
      <w:r>
        <w:t xml:space="preserve"> текущего, тематического, промежуточного и итогового контроля.</w:t>
      </w:r>
    </w:p>
    <w:p w14:paraId="05CFA705" w14:textId="77777777" w:rsidR="00A43DD8" w:rsidRDefault="00983492">
      <w:pPr>
        <w:pStyle w:val="a3"/>
        <w:ind w:left="993" w:firstLine="0"/>
        <w:jc w:val="left"/>
      </w:pPr>
      <w:r>
        <w:t>Описание</w:t>
      </w:r>
      <w:r>
        <w:rPr>
          <w:spacing w:val="-16"/>
        </w:rPr>
        <w:t xml:space="preserve"> </w:t>
      </w:r>
      <w:r>
        <w:t>оценки</w:t>
      </w:r>
      <w:r>
        <w:rPr>
          <w:spacing w:val="-14"/>
        </w:rPr>
        <w:t xml:space="preserve"> </w:t>
      </w:r>
      <w:r>
        <w:t>предметных</w:t>
      </w:r>
      <w:r>
        <w:rPr>
          <w:spacing w:val="-14"/>
        </w:rPr>
        <w:t xml:space="preserve"> </w:t>
      </w:r>
      <w:r>
        <w:t>результатов</w:t>
      </w:r>
      <w:r>
        <w:rPr>
          <w:spacing w:val="-13"/>
        </w:rPr>
        <w:t xml:space="preserve"> </w:t>
      </w:r>
      <w:r>
        <w:t>по</w:t>
      </w:r>
      <w:r>
        <w:rPr>
          <w:spacing w:val="-11"/>
        </w:rPr>
        <w:t xml:space="preserve"> </w:t>
      </w:r>
      <w:r>
        <w:t>отдельному</w:t>
      </w:r>
      <w:r>
        <w:rPr>
          <w:spacing w:val="-14"/>
        </w:rPr>
        <w:t xml:space="preserve"> </w:t>
      </w:r>
      <w:r>
        <w:t>учебному</w:t>
      </w:r>
      <w:r>
        <w:rPr>
          <w:spacing w:val="-14"/>
        </w:rPr>
        <w:t xml:space="preserve"> </w:t>
      </w:r>
      <w:r>
        <w:t>предмету</w:t>
      </w:r>
      <w:r>
        <w:rPr>
          <w:spacing w:val="-13"/>
        </w:rPr>
        <w:t xml:space="preserve"> </w:t>
      </w:r>
      <w:r>
        <w:rPr>
          <w:spacing w:val="-2"/>
        </w:rPr>
        <w:t>включает:</w:t>
      </w:r>
    </w:p>
    <w:p w14:paraId="0A47312D" w14:textId="77777777" w:rsidR="00A43DD8" w:rsidRDefault="00983492" w:rsidP="00983492">
      <w:pPr>
        <w:pStyle w:val="a4"/>
        <w:numPr>
          <w:ilvl w:val="0"/>
          <w:numId w:val="154"/>
        </w:numPr>
        <w:tabs>
          <w:tab w:val="left" w:pos="1275"/>
        </w:tabs>
        <w:spacing w:before="23" w:line="218" w:lineRule="auto"/>
        <w:ind w:right="281" w:firstLine="707"/>
        <w:jc w:val="left"/>
      </w:pPr>
      <w:r>
        <w:rPr>
          <w:position w:val="1"/>
        </w:rPr>
        <w:t>список</w:t>
      </w:r>
      <w:r>
        <w:rPr>
          <w:spacing w:val="40"/>
          <w:position w:val="1"/>
        </w:rPr>
        <w:t xml:space="preserve"> </w:t>
      </w:r>
      <w:r>
        <w:rPr>
          <w:position w:val="1"/>
        </w:rPr>
        <w:t>итоговых</w:t>
      </w:r>
      <w:r>
        <w:rPr>
          <w:spacing w:val="40"/>
          <w:position w:val="1"/>
        </w:rPr>
        <w:t xml:space="preserve"> </w:t>
      </w:r>
      <w:r>
        <w:rPr>
          <w:position w:val="1"/>
        </w:rPr>
        <w:t>планируемых</w:t>
      </w:r>
      <w:r>
        <w:rPr>
          <w:spacing w:val="40"/>
          <w:position w:val="1"/>
        </w:rPr>
        <w:t xml:space="preserve"> </w:t>
      </w:r>
      <w:r>
        <w:rPr>
          <w:position w:val="1"/>
        </w:rPr>
        <w:t>результатов</w:t>
      </w:r>
      <w:r>
        <w:rPr>
          <w:spacing w:val="40"/>
          <w:position w:val="1"/>
        </w:rPr>
        <w:t xml:space="preserve"> </w:t>
      </w:r>
      <w:r>
        <w:rPr>
          <w:position w:val="1"/>
        </w:rPr>
        <w:t>с</w:t>
      </w:r>
      <w:r>
        <w:rPr>
          <w:spacing w:val="40"/>
          <w:position w:val="1"/>
        </w:rPr>
        <w:t xml:space="preserve"> </w:t>
      </w:r>
      <w:r>
        <w:rPr>
          <w:position w:val="1"/>
        </w:rPr>
        <w:t>указанием</w:t>
      </w:r>
      <w:r>
        <w:rPr>
          <w:spacing w:val="40"/>
          <w:position w:val="1"/>
        </w:rPr>
        <w:t xml:space="preserve"> </w:t>
      </w:r>
      <w:r>
        <w:rPr>
          <w:position w:val="1"/>
        </w:rPr>
        <w:t>этапов</w:t>
      </w:r>
      <w:r>
        <w:rPr>
          <w:spacing w:val="40"/>
          <w:position w:val="1"/>
        </w:rPr>
        <w:t xml:space="preserve"> </w:t>
      </w:r>
      <w:r>
        <w:rPr>
          <w:position w:val="1"/>
        </w:rPr>
        <w:t>их</w:t>
      </w:r>
      <w:r>
        <w:rPr>
          <w:spacing w:val="40"/>
          <w:position w:val="1"/>
        </w:rPr>
        <w:t xml:space="preserve"> </w:t>
      </w:r>
      <w:r>
        <w:rPr>
          <w:position w:val="1"/>
        </w:rPr>
        <w:t>формирования</w:t>
      </w:r>
      <w:r>
        <w:rPr>
          <w:spacing w:val="40"/>
          <w:position w:val="1"/>
        </w:rPr>
        <w:t xml:space="preserve"> </w:t>
      </w:r>
      <w:r>
        <w:rPr>
          <w:position w:val="1"/>
        </w:rPr>
        <w:t xml:space="preserve">и </w:t>
      </w:r>
      <w:r>
        <w:t>способов оценки (например, текущая (тематическая), устно (письменно), практика);</w:t>
      </w:r>
    </w:p>
    <w:p w14:paraId="68365453" w14:textId="77777777" w:rsidR="00A43DD8" w:rsidRDefault="00A43DD8">
      <w:pPr>
        <w:pStyle w:val="a4"/>
        <w:spacing w:line="218" w:lineRule="auto"/>
        <w:jc w:val="left"/>
        <w:sectPr w:rsidR="00A43DD8">
          <w:pgSz w:w="11920" w:h="16850"/>
          <w:pgMar w:top="1700" w:right="566" w:bottom="780" w:left="1417" w:header="0" w:footer="597" w:gutter="0"/>
          <w:cols w:space="720"/>
        </w:sectPr>
      </w:pPr>
    </w:p>
    <w:p w14:paraId="074DF136" w14:textId="77777777" w:rsidR="00A43DD8" w:rsidRDefault="00983492" w:rsidP="00983492">
      <w:pPr>
        <w:pStyle w:val="a4"/>
        <w:numPr>
          <w:ilvl w:val="0"/>
          <w:numId w:val="154"/>
        </w:numPr>
        <w:tabs>
          <w:tab w:val="left" w:pos="1275"/>
        </w:tabs>
        <w:spacing w:before="95" w:line="220" w:lineRule="auto"/>
        <w:ind w:right="277" w:firstLine="707"/>
      </w:pPr>
      <w:r>
        <w:rPr>
          <w:position w:val="1"/>
        </w:rPr>
        <w:lastRenderedPageBreak/>
        <w:t>требования</w:t>
      </w:r>
      <w:r>
        <w:rPr>
          <w:spacing w:val="-13"/>
          <w:position w:val="1"/>
        </w:rPr>
        <w:t xml:space="preserve"> </w:t>
      </w:r>
      <w:r>
        <w:rPr>
          <w:position w:val="1"/>
        </w:rPr>
        <w:t>к</w:t>
      </w:r>
      <w:r>
        <w:rPr>
          <w:spacing w:val="-12"/>
          <w:position w:val="1"/>
        </w:rPr>
        <w:t xml:space="preserve"> </w:t>
      </w:r>
      <w:r>
        <w:rPr>
          <w:position w:val="1"/>
        </w:rPr>
        <w:t>выставлению</w:t>
      </w:r>
      <w:r>
        <w:rPr>
          <w:spacing w:val="-12"/>
          <w:position w:val="1"/>
        </w:rPr>
        <w:t xml:space="preserve"> </w:t>
      </w:r>
      <w:r>
        <w:rPr>
          <w:position w:val="1"/>
        </w:rPr>
        <w:t>отметок</w:t>
      </w:r>
      <w:r>
        <w:rPr>
          <w:spacing w:val="-12"/>
          <w:position w:val="1"/>
        </w:rPr>
        <w:t xml:space="preserve"> </w:t>
      </w:r>
      <w:r>
        <w:rPr>
          <w:position w:val="1"/>
        </w:rPr>
        <w:t>за</w:t>
      </w:r>
      <w:r>
        <w:rPr>
          <w:spacing w:val="-10"/>
          <w:position w:val="1"/>
        </w:rPr>
        <w:t xml:space="preserve"> </w:t>
      </w:r>
      <w:r>
        <w:rPr>
          <w:position w:val="1"/>
        </w:rPr>
        <w:t>промежуточную</w:t>
      </w:r>
      <w:r>
        <w:rPr>
          <w:spacing w:val="-9"/>
          <w:position w:val="1"/>
        </w:rPr>
        <w:t xml:space="preserve"> </w:t>
      </w:r>
      <w:r>
        <w:rPr>
          <w:position w:val="1"/>
        </w:rPr>
        <w:t>аттестацию</w:t>
      </w:r>
      <w:r>
        <w:rPr>
          <w:spacing w:val="-14"/>
          <w:position w:val="1"/>
        </w:rPr>
        <w:t xml:space="preserve"> </w:t>
      </w:r>
      <w:r>
        <w:rPr>
          <w:position w:val="1"/>
        </w:rPr>
        <w:t>(при</w:t>
      </w:r>
      <w:r>
        <w:rPr>
          <w:spacing w:val="-13"/>
          <w:position w:val="1"/>
        </w:rPr>
        <w:t xml:space="preserve"> </w:t>
      </w:r>
      <w:r>
        <w:rPr>
          <w:position w:val="1"/>
        </w:rPr>
        <w:t>необходимости</w:t>
      </w:r>
      <w:r>
        <w:rPr>
          <w:spacing w:val="-14"/>
          <w:position w:val="1"/>
        </w:rPr>
        <w:t xml:space="preserve"> </w:t>
      </w:r>
      <w:r>
        <w:rPr>
          <w:position w:val="1"/>
        </w:rPr>
        <w:t xml:space="preserve">с </w:t>
      </w:r>
      <w:r>
        <w:t>учетом степени значимости отметок за отдельные оценочные процедуры);</w:t>
      </w:r>
    </w:p>
    <w:p w14:paraId="542B5E29" w14:textId="77777777" w:rsidR="00A43DD8" w:rsidRDefault="00983492" w:rsidP="00983492">
      <w:pPr>
        <w:pStyle w:val="a4"/>
        <w:numPr>
          <w:ilvl w:val="0"/>
          <w:numId w:val="154"/>
        </w:numPr>
        <w:tabs>
          <w:tab w:val="left" w:pos="1278"/>
        </w:tabs>
        <w:spacing w:line="258" w:lineRule="exact"/>
        <w:ind w:left="1278" w:hanging="285"/>
      </w:pPr>
      <w:r>
        <w:t>график</w:t>
      </w:r>
      <w:r>
        <w:rPr>
          <w:spacing w:val="-11"/>
        </w:rPr>
        <w:t xml:space="preserve"> </w:t>
      </w:r>
      <w:r>
        <w:t>контрольных</w:t>
      </w:r>
      <w:r>
        <w:rPr>
          <w:spacing w:val="-12"/>
        </w:rPr>
        <w:t xml:space="preserve"> </w:t>
      </w:r>
      <w:r>
        <w:rPr>
          <w:spacing w:val="-2"/>
        </w:rPr>
        <w:t>мероприятий.</w:t>
      </w:r>
    </w:p>
    <w:p w14:paraId="1EC837EB" w14:textId="77777777" w:rsidR="00A43DD8" w:rsidRDefault="00983492">
      <w:pPr>
        <w:pStyle w:val="a3"/>
        <w:spacing w:before="5" w:line="244" w:lineRule="auto"/>
        <w:ind w:right="285"/>
      </w:pPr>
      <w:r>
        <w:t>При оценке предметных результатов обучающихся с НОДА педагогический работник учитывает особенности их психофизического развития и имеющиеся ограничения.</w:t>
      </w:r>
    </w:p>
    <w:p w14:paraId="0215F0DE" w14:textId="77777777" w:rsidR="00A43DD8" w:rsidRDefault="00983492">
      <w:pPr>
        <w:pStyle w:val="a3"/>
        <w:ind w:right="270"/>
      </w:pPr>
      <w:r>
        <w:t xml:space="preserve">При оценке устного ответа учитываются речевые особенности обучающихся с </w:t>
      </w:r>
      <w:proofErr w:type="gramStart"/>
      <w:r>
        <w:t xml:space="preserve">двигатель- </w:t>
      </w:r>
      <w:proofErr w:type="spellStart"/>
      <w:r>
        <w:t>ными</w:t>
      </w:r>
      <w:proofErr w:type="spellEnd"/>
      <w:proofErr w:type="gramEnd"/>
      <w:r>
        <w:t xml:space="preserve"> нарушениями и не снижаются отметки за недостаточную интонационную выразительность, замедленный темп и отсутствие плавности, </w:t>
      </w:r>
      <w:proofErr w:type="spellStart"/>
      <w:r>
        <w:t>скандированность</w:t>
      </w:r>
      <w:proofErr w:type="spellEnd"/>
      <w:r>
        <w:t xml:space="preserve"> речи и другие особенности.</w:t>
      </w:r>
    </w:p>
    <w:p w14:paraId="1EC6147F" w14:textId="77777777" w:rsidR="00A43DD8" w:rsidRDefault="00983492">
      <w:pPr>
        <w:pStyle w:val="a3"/>
        <w:spacing w:line="248" w:lineRule="exact"/>
        <w:ind w:left="993" w:firstLine="0"/>
      </w:pPr>
      <w:r>
        <w:t>При</w:t>
      </w:r>
      <w:r>
        <w:rPr>
          <w:spacing w:val="-13"/>
        </w:rPr>
        <w:t xml:space="preserve"> </w:t>
      </w:r>
      <w:r>
        <w:t>оценке</w:t>
      </w:r>
      <w:r>
        <w:rPr>
          <w:spacing w:val="-9"/>
        </w:rPr>
        <w:t xml:space="preserve"> </w:t>
      </w:r>
      <w:r>
        <w:t>результатов</w:t>
      </w:r>
      <w:r>
        <w:rPr>
          <w:spacing w:val="-14"/>
        </w:rPr>
        <w:t xml:space="preserve"> </w:t>
      </w:r>
      <w:r>
        <w:t>письменных</w:t>
      </w:r>
      <w:r>
        <w:rPr>
          <w:spacing w:val="-12"/>
        </w:rPr>
        <w:t xml:space="preserve"> </w:t>
      </w:r>
      <w:r>
        <w:t>работ</w:t>
      </w:r>
      <w:r>
        <w:rPr>
          <w:spacing w:val="-11"/>
        </w:rPr>
        <w:t xml:space="preserve"> </w:t>
      </w:r>
      <w:r>
        <w:t>не</w:t>
      </w:r>
      <w:r>
        <w:rPr>
          <w:spacing w:val="-10"/>
        </w:rPr>
        <w:t xml:space="preserve"> </w:t>
      </w:r>
      <w:r>
        <w:t>снижается</w:t>
      </w:r>
      <w:r>
        <w:rPr>
          <w:spacing w:val="-12"/>
        </w:rPr>
        <w:t xml:space="preserve"> </w:t>
      </w:r>
      <w:r>
        <w:t>отметка</w:t>
      </w:r>
      <w:r>
        <w:rPr>
          <w:spacing w:val="-11"/>
        </w:rPr>
        <w:t xml:space="preserve"> </w:t>
      </w:r>
      <w:r>
        <w:rPr>
          <w:spacing w:val="-5"/>
        </w:rPr>
        <w:t>за:</w:t>
      </w:r>
    </w:p>
    <w:p w14:paraId="300D072F" w14:textId="77777777" w:rsidR="00A43DD8" w:rsidRDefault="00983492" w:rsidP="00983492">
      <w:pPr>
        <w:pStyle w:val="a4"/>
        <w:numPr>
          <w:ilvl w:val="0"/>
          <w:numId w:val="154"/>
        </w:numPr>
        <w:tabs>
          <w:tab w:val="left" w:pos="1275"/>
        </w:tabs>
        <w:spacing w:before="11" w:line="218" w:lineRule="auto"/>
        <w:ind w:right="323" w:firstLine="707"/>
        <w:jc w:val="left"/>
      </w:pPr>
      <w:r>
        <w:rPr>
          <w:position w:val="1"/>
        </w:rPr>
        <w:t>неправильное</w:t>
      </w:r>
      <w:r>
        <w:rPr>
          <w:spacing w:val="-14"/>
          <w:position w:val="1"/>
        </w:rPr>
        <w:t xml:space="preserve"> </w:t>
      </w:r>
      <w:r>
        <w:rPr>
          <w:position w:val="1"/>
        </w:rPr>
        <w:t>написание</w:t>
      </w:r>
      <w:r>
        <w:rPr>
          <w:spacing w:val="-14"/>
          <w:position w:val="1"/>
        </w:rPr>
        <w:t xml:space="preserve"> </w:t>
      </w:r>
      <w:r>
        <w:rPr>
          <w:position w:val="1"/>
        </w:rPr>
        <w:t>строк</w:t>
      </w:r>
      <w:r>
        <w:rPr>
          <w:spacing w:val="-14"/>
          <w:position w:val="1"/>
        </w:rPr>
        <w:t xml:space="preserve"> </w:t>
      </w:r>
      <w:r>
        <w:rPr>
          <w:position w:val="1"/>
        </w:rPr>
        <w:t>(зубчатость,</w:t>
      </w:r>
      <w:r>
        <w:rPr>
          <w:spacing w:val="-14"/>
          <w:position w:val="1"/>
        </w:rPr>
        <w:t xml:space="preserve"> </w:t>
      </w:r>
      <w:r>
        <w:rPr>
          <w:position w:val="1"/>
        </w:rPr>
        <w:t>выгнутость,</w:t>
      </w:r>
      <w:r>
        <w:rPr>
          <w:spacing w:val="-13"/>
          <w:position w:val="1"/>
        </w:rPr>
        <w:t xml:space="preserve"> </w:t>
      </w:r>
      <w:r>
        <w:rPr>
          <w:position w:val="1"/>
        </w:rPr>
        <w:t>вогнутость,</w:t>
      </w:r>
      <w:r>
        <w:rPr>
          <w:spacing w:val="-14"/>
          <w:position w:val="1"/>
        </w:rPr>
        <w:t xml:space="preserve"> </w:t>
      </w:r>
      <w:r>
        <w:rPr>
          <w:position w:val="1"/>
        </w:rPr>
        <w:t>косое</w:t>
      </w:r>
      <w:r>
        <w:rPr>
          <w:spacing w:val="-14"/>
          <w:position w:val="1"/>
        </w:rPr>
        <w:t xml:space="preserve"> </w:t>
      </w:r>
      <w:r>
        <w:rPr>
          <w:position w:val="1"/>
        </w:rPr>
        <w:t xml:space="preserve">расположение </w:t>
      </w:r>
      <w:r>
        <w:t>букв, несоблюдение и пропуск строки, несоблюдение полей);</w:t>
      </w:r>
    </w:p>
    <w:p w14:paraId="7ED965A5" w14:textId="77777777" w:rsidR="00A43DD8" w:rsidRDefault="00983492" w:rsidP="00983492">
      <w:pPr>
        <w:pStyle w:val="a4"/>
        <w:numPr>
          <w:ilvl w:val="0"/>
          <w:numId w:val="154"/>
        </w:numPr>
        <w:tabs>
          <w:tab w:val="left" w:pos="1275"/>
        </w:tabs>
        <w:spacing w:before="19" w:line="220" w:lineRule="auto"/>
        <w:ind w:right="402" w:firstLine="707"/>
        <w:jc w:val="left"/>
      </w:pPr>
      <w:r>
        <w:rPr>
          <w:position w:val="1"/>
        </w:rPr>
        <w:t>выпадение</w:t>
      </w:r>
      <w:r>
        <w:rPr>
          <w:spacing w:val="27"/>
          <w:position w:val="1"/>
        </w:rPr>
        <w:t xml:space="preserve"> </w:t>
      </w:r>
      <w:r>
        <w:rPr>
          <w:position w:val="1"/>
        </w:rPr>
        <w:t>элементов</w:t>
      </w:r>
      <w:r>
        <w:rPr>
          <w:spacing w:val="-4"/>
          <w:position w:val="1"/>
        </w:rPr>
        <w:t xml:space="preserve"> </w:t>
      </w:r>
      <w:r>
        <w:rPr>
          <w:position w:val="1"/>
        </w:rPr>
        <w:t>букв</w:t>
      </w:r>
      <w:r>
        <w:rPr>
          <w:spacing w:val="-3"/>
          <w:position w:val="1"/>
        </w:rPr>
        <w:t xml:space="preserve"> </w:t>
      </w:r>
      <w:r>
        <w:rPr>
          <w:position w:val="1"/>
        </w:rPr>
        <w:t>или</w:t>
      </w:r>
      <w:r>
        <w:rPr>
          <w:spacing w:val="25"/>
          <w:position w:val="1"/>
        </w:rPr>
        <w:t xml:space="preserve"> </w:t>
      </w:r>
      <w:r>
        <w:rPr>
          <w:position w:val="1"/>
        </w:rPr>
        <w:t>их</w:t>
      </w:r>
      <w:r>
        <w:rPr>
          <w:spacing w:val="25"/>
          <w:position w:val="1"/>
        </w:rPr>
        <w:t xml:space="preserve"> </w:t>
      </w:r>
      <w:r>
        <w:rPr>
          <w:position w:val="1"/>
        </w:rPr>
        <w:t>незаконченность,</w:t>
      </w:r>
      <w:r>
        <w:rPr>
          <w:spacing w:val="26"/>
          <w:position w:val="1"/>
        </w:rPr>
        <w:t xml:space="preserve"> </w:t>
      </w:r>
      <w:r>
        <w:rPr>
          <w:position w:val="1"/>
        </w:rPr>
        <w:t>лишние дополнения</w:t>
      </w:r>
      <w:r>
        <w:rPr>
          <w:spacing w:val="-3"/>
          <w:position w:val="1"/>
        </w:rPr>
        <w:t xml:space="preserve"> </w:t>
      </w:r>
      <w:r>
        <w:rPr>
          <w:position w:val="1"/>
        </w:rPr>
        <w:t>букв,</w:t>
      </w:r>
      <w:r>
        <w:rPr>
          <w:spacing w:val="26"/>
          <w:position w:val="1"/>
        </w:rPr>
        <w:t xml:space="preserve"> </w:t>
      </w:r>
      <w:proofErr w:type="spellStart"/>
      <w:r>
        <w:rPr>
          <w:position w:val="1"/>
        </w:rPr>
        <w:t>неоди</w:t>
      </w:r>
      <w:proofErr w:type="spellEnd"/>
      <w:r>
        <w:rPr>
          <w:position w:val="1"/>
        </w:rPr>
        <w:t xml:space="preserve">- </w:t>
      </w:r>
      <w:proofErr w:type="spellStart"/>
      <w:r>
        <w:t>наковый</w:t>
      </w:r>
      <w:proofErr w:type="spellEnd"/>
      <w:r>
        <w:t xml:space="preserve"> их наклон и другие особенности;</w:t>
      </w:r>
    </w:p>
    <w:p w14:paraId="751D6765" w14:textId="77777777" w:rsidR="00A43DD8" w:rsidRDefault="00983492" w:rsidP="00983492">
      <w:pPr>
        <w:pStyle w:val="a4"/>
        <w:numPr>
          <w:ilvl w:val="0"/>
          <w:numId w:val="154"/>
        </w:numPr>
        <w:tabs>
          <w:tab w:val="left" w:pos="1278"/>
        </w:tabs>
        <w:spacing w:line="253" w:lineRule="exact"/>
        <w:ind w:left="1278" w:hanging="285"/>
        <w:jc w:val="left"/>
      </w:pPr>
      <w:r>
        <w:t>нарушения</w:t>
      </w:r>
      <w:r>
        <w:rPr>
          <w:spacing w:val="-12"/>
        </w:rPr>
        <w:t xml:space="preserve"> </w:t>
      </w:r>
      <w:r>
        <w:t>размеров</w:t>
      </w:r>
      <w:r>
        <w:rPr>
          <w:spacing w:val="-6"/>
        </w:rPr>
        <w:t xml:space="preserve"> </w:t>
      </w:r>
      <w:r>
        <w:t>букв</w:t>
      </w:r>
      <w:r>
        <w:rPr>
          <w:spacing w:val="-11"/>
        </w:rPr>
        <w:t xml:space="preserve"> </w:t>
      </w:r>
      <w:r>
        <w:t>и</w:t>
      </w:r>
      <w:r>
        <w:rPr>
          <w:spacing w:val="-6"/>
        </w:rPr>
        <w:t xml:space="preserve"> </w:t>
      </w:r>
      <w:r>
        <w:t>соотношения</w:t>
      </w:r>
      <w:r>
        <w:rPr>
          <w:spacing w:val="-8"/>
        </w:rPr>
        <w:t xml:space="preserve"> </w:t>
      </w:r>
      <w:r>
        <w:t>их</w:t>
      </w:r>
      <w:r>
        <w:rPr>
          <w:spacing w:val="-6"/>
        </w:rPr>
        <w:t xml:space="preserve"> </w:t>
      </w:r>
      <w:r>
        <w:t>по</w:t>
      </w:r>
      <w:r>
        <w:rPr>
          <w:spacing w:val="-8"/>
        </w:rPr>
        <w:t xml:space="preserve"> </w:t>
      </w:r>
      <w:r>
        <w:t>высоте</w:t>
      </w:r>
      <w:r>
        <w:rPr>
          <w:spacing w:val="-5"/>
        </w:rPr>
        <w:t xml:space="preserve"> </w:t>
      </w:r>
      <w:r>
        <w:t>и</w:t>
      </w:r>
      <w:r>
        <w:rPr>
          <w:spacing w:val="-5"/>
        </w:rPr>
        <w:t xml:space="preserve"> </w:t>
      </w:r>
      <w:r>
        <w:rPr>
          <w:spacing w:val="-2"/>
        </w:rPr>
        <w:t>ширине;</w:t>
      </w:r>
    </w:p>
    <w:p w14:paraId="041482A9" w14:textId="77777777" w:rsidR="00A43DD8" w:rsidRDefault="00983492" w:rsidP="00983492">
      <w:pPr>
        <w:pStyle w:val="a4"/>
        <w:numPr>
          <w:ilvl w:val="0"/>
          <w:numId w:val="154"/>
        </w:numPr>
        <w:tabs>
          <w:tab w:val="left" w:pos="1278"/>
        </w:tabs>
        <w:spacing w:line="263" w:lineRule="exact"/>
        <w:ind w:left="1278" w:hanging="285"/>
        <w:jc w:val="left"/>
      </w:pPr>
      <w:r>
        <w:t>смешение</w:t>
      </w:r>
      <w:r>
        <w:rPr>
          <w:spacing w:val="-11"/>
        </w:rPr>
        <w:t xml:space="preserve"> </w:t>
      </w:r>
      <w:r>
        <w:t>сходных</w:t>
      </w:r>
      <w:r>
        <w:rPr>
          <w:spacing w:val="-10"/>
        </w:rPr>
        <w:t xml:space="preserve"> </w:t>
      </w:r>
      <w:r>
        <w:t>по</w:t>
      </w:r>
      <w:r>
        <w:rPr>
          <w:spacing w:val="-10"/>
        </w:rPr>
        <w:t xml:space="preserve"> </w:t>
      </w:r>
      <w:r>
        <w:t>начертанию</w:t>
      </w:r>
      <w:r>
        <w:rPr>
          <w:spacing w:val="-8"/>
        </w:rPr>
        <w:t xml:space="preserve"> </w:t>
      </w:r>
      <w:r>
        <w:rPr>
          <w:spacing w:val="-4"/>
        </w:rPr>
        <w:t>букв;</w:t>
      </w:r>
    </w:p>
    <w:p w14:paraId="21E52F57" w14:textId="77777777" w:rsidR="00A43DD8" w:rsidRDefault="00983492" w:rsidP="00983492">
      <w:pPr>
        <w:pStyle w:val="a4"/>
        <w:numPr>
          <w:ilvl w:val="0"/>
          <w:numId w:val="154"/>
        </w:numPr>
        <w:tabs>
          <w:tab w:val="left" w:pos="1275"/>
        </w:tabs>
        <w:spacing w:before="19" w:line="220" w:lineRule="auto"/>
        <w:ind w:right="321" w:firstLine="707"/>
        <w:jc w:val="left"/>
      </w:pPr>
      <w:r>
        <w:rPr>
          <w:position w:val="1"/>
        </w:rPr>
        <w:t>прерывистость</w:t>
      </w:r>
      <w:r>
        <w:rPr>
          <w:spacing w:val="-9"/>
          <w:position w:val="1"/>
        </w:rPr>
        <w:t xml:space="preserve"> </w:t>
      </w:r>
      <w:r>
        <w:rPr>
          <w:position w:val="1"/>
        </w:rPr>
        <w:t>письма</w:t>
      </w:r>
      <w:r>
        <w:rPr>
          <w:spacing w:val="-7"/>
          <w:position w:val="1"/>
        </w:rPr>
        <w:t xml:space="preserve"> </w:t>
      </w:r>
      <w:r>
        <w:rPr>
          <w:position w:val="1"/>
        </w:rPr>
        <w:t>или</w:t>
      </w:r>
      <w:r>
        <w:rPr>
          <w:spacing w:val="-8"/>
          <w:position w:val="1"/>
        </w:rPr>
        <w:t xml:space="preserve"> </w:t>
      </w:r>
      <w:r>
        <w:rPr>
          <w:position w:val="1"/>
        </w:rPr>
        <w:t>повторение</w:t>
      </w:r>
      <w:r>
        <w:rPr>
          <w:spacing w:val="-9"/>
          <w:position w:val="1"/>
        </w:rPr>
        <w:t xml:space="preserve"> </w:t>
      </w:r>
      <w:r>
        <w:rPr>
          <w:position w:val="1"/>
        </w:rPr>
        <w:t>отдельных</w:t>
      </w:r>
      <w:r>
        <w:rPr>
          <w:spacing w:val="-10"/>
          <w:position w:val="1"/>
        </w:rPr>
        <w:t xml:space="preserve"> </w:t>
      </w:r>
      <w:r>
        <w:rPr>
          <w:position w:val="1"/>
        </w:rPr>
        <w:t>его</w:t>
      </w:r>
      <w:r>
        <w:rPr>
          <w:spacing w:val="-6"/>
          <w:position w:val="1"/>
        </w:rPr>
        <w:t xml:space="preserve"> </w:t>
      </w:r>
      <w:r>
        <w:rPr>
          <w:position w:val="1"/>
        </w:rPr>
        <w:t>элементов</w:t>
      </w:r>
      <w:r>
        <w:rPr>
          <w:spacing w:val="-8"/>
          <w:position w:val="1"/>
        </w:rPr>
        <w:t xml:space="preserve"> </w:t>
      </w:r>
      <w:r>
        <w:rPr>
          <w:position w:val="1"/>
        </w:rPr>
        <w:t>за</w:t>
      </w:r>
      <w:r>
        <w:rPr>
          <w:spacing w:val="-9"/>
          <w:position w:val="1"/>
        </w:rPr>
        <w:t xml:space="preserve"> </w:t>
      </w:r>
      <w:r>
        <w:rPr>
          <w:position w:val="1"/>
        </w:rPr>
        <w:t>счет</w:t>
      </w:r>
      <w:r>
        <w:rPr>
          <w:spacing w:val="-10"/>
          <w:position w:val="1"/>
        </w:rPr>
        <w:t xml:space="preserve"> </w:t>
      </w:r>
      <w:r>
        <w:rPr>
          <w:position w:val="1"/>
        </w:rPr>
        <w:t xml:space="preserve">насильственных </w:t>
      </w:r>
      <w:r>
        <w:rPr>
          <w:spacing w:val="-2"/>
        </w:rPr>
        <w:t>движений.</w:t>
      </w:r>
    </w:p>
    <w:p w14:paraId="7055DAF1" w14:textId="77777777" w:rsidR="00A43DD8" w:rsidRDefault="00983492">
      <w:pPr>
        <w:pStyle w:val="a3"/>
        <w:spacing w:before="2"/>
        <w:ind w:right="271"/>
      </w:pPr>
      <w:r>
        <w:t>При</w:t>
      </w:r>
      <w:r>
        <w:rPr>
          <w:spacing w:val="-1"/>
        </w:rPr>
        <w:t xml:space="preserve"> </w:t>
      </w:r>
      <w:r>
        <w:t>оценке знаний</w:t>
      </w:r>
      <w:r>
        <w:rPr>
          <w:spacing w:val="-2"/>
        </w:rPr>
        <w:t xml:space="preserve"> </w:t>
      </w:r>
      <w:r>
        <w:t>осуществляется учет ошибок,</w:t>
      </w:r>
      <w:r>
        <w:rPr>
          <w:spacing w:val="-1"/>
        </w:rPr>
        <w:t xml:space="preserve"> </w:t>
      </w:r>
      <w:r>
        <w:t>связанных с фонетико-фонематическим</w:t>
      </w:r>
      <w:r>
        <w:rPr>
          <w:spacing w:val="-3"/>
        </w:rPr>
        <w:t xml:space="preserve"> </w:t>
      </w:r>
      <w:r>
        <w:t xml:space="preserve">и общим недоразвитием речи. В таких случаях рекомендуется осуществлять оценку совместно с </w:t>
      </w:r>
      <w:r>
        <w:rPr>
          <w:spacing w:val="-2"/>
        </w:rPr>
        <w:t>учителем-логопедом.</w:t>
      </w:r>
    </w:p>
    <w:p w14:paraId="28BD548D" w14:textId="77777777" w:rsidR="00A43DD8" w:rsidRDefault="00983492">
      <w:pPr>
        <w:pStyle w:val="a3"/>
        <w:ind w:right="266"/>
      </w:pPr>
      <w:r>
        <w:t>Текущий</w:t>
      </w:r>
      <w:r>
        <w:rPr>
          <w:spacing w:val="-4"/>
        </w:rPr>
        <w:t xml:space="preserve"> </w:t>
      </w:r>
      <w:r>
        <w:t>контроль</w:t>
      </w:r>
      <w:r>
        <w:rPr>
          <w:spacing w:val="-7"/>
        </w:rPr>
        <w:t xml:space="preserve"> </w:t>
      </w:r>
      <w:r>
        <w:t>в</w:t>
      </w:r>
      <w:r>
        <w:rPr>
          <w:spacing w:val="-8"/>
        </w:rPr>
        <w:t xml:space="preserve"> </w:t>
      </w:r>
      <w:r>
        <w:t>форме</w:t>
      </w:r>
      <w:r>
        <w:rPr>
          <w:spacing w:val="-5"/>
        </w:rPr>
        <w:t xml:space="preserve"> </w:t>
      </w:r>
      <w:r>
        <w:t>устного</w:t>
      </w:r>
      <w:r>
        <w:rPr>
          <w:spacing w:val="-4"/>
        </w:rPr>
        <w:t xml:space="preserve"> </w:t>
      </w:r>
      <w:r>
        <w:t>опроса</w:t>
      </w:r>
      <w:r>
        <w:rPr>
          <w:spacing w:val="-4"/>
        </w:rPr>
        <w:t xml:space="preserve"> </w:t>
      </w:r>
      <w:r>
        <w:t>при</w:t>
      </w:r>
      <w:r>
        <w:rPr>
          <w:spacing w:val="-8"/>
        </w:rPr>
        <w:t xml:space="preserve"> </w:t>
      </w:r>
      <w:r>
        <w:t>низком</w:t>
      </w:r>
      <w:r>
        <w:rPr>
          <w:spacing w:val="-7"/>
        </w:rPr>
        <w:t xml:space="preserve"> </w:t>
      </w:r>
      <w:r>
        <w:t>качестве</w:t>
      </w:r>
      <w:r>
        <w:rPr>
          <w:spacing w:val="-6"/>
        </w:rPr>
        <w:t xml:space="preserve"> </w:t>
      </w:r>
      <w:r>
        <w:t>устной</w:t>
      </w:r>
      <w:r>
        <w:rPr>
          <w:spacing w:val="-6"/>
        </w:rPr>
        <w:t xml:space="preserve"> </w:t>
      </w:r>
      <w:r>
        <w:t>экспрессивной</w:t>
      </w:r>
      <w:r>
        <w:rPr>
          <w:spacing w:val="-7"/>
        </w:rPr>
        <w:t xml:space="preserve"> </w:t>
      </w:r>
      <w:r>
        <w:t xml:space="preserve">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w:t>
      </w:r>
      <w:proofErr w:type="spellStart"/>
      <w:r>
        <w:t>обеспе</w:t>
      </w:r>
      <w:proofErr w:type="spellEnd"/>
      <w:r>
        <w:t xml:space="preserve">- </w:t>
      </w:r>
      <w:proofErr w:type="spellStart"/>
      <w:r>
        <w:t>чения</w:t>
      </w:r>
      <w:proofErr w:type="spellEnd"/>
      <w:r>
        <w:t>,</w:t>
      </w:r>
      <w:r>
        <w:rPr>
          <w:spacing w:val="-6"/>
        </w:rPr>
        <w:t xml:space="preserve"> </w:t>
      </w:r>
      <w:r>
        <w:t>дающих</w:t>
      </w:r>
      <w:r>
        <w:rPr>
          <w:spacing w:val="-6"/>
        </w:rPr>
        <w:t xml:space="preserve"> </w:t>
      </w:r>
      <w:r>
        <w:t>возможность</w:t>
      </w:r>
      <w:r>
        <w:rPr>
          <w:spacing w:val="-5"/>
        </w:rPr>
        <w:t xml:space="preserve"> </w:t>
      </w:r>
      <w:r>
        <w:t>вести</w:t>
      </w:r>
      <w:r>
        <w:rPr>
          <w:spacing w:val="-9"/>
        </w:rPr>
        <w:t xml:space="preserve"> </w:t>
      </w:r>
      <w:r>
        <w:t>персонифицированный</w:t>
      </w:r>
      <w:r>
        <w:rPr>
          <w:spacing w:val="-5"/>
        </w:rPr>
        <w:t xml:space="preserve"> </w:t>
      </w:r>
      <w:r>
        <w:t>учет</w:t>
      </w:r>
      <w:r>
        <w:rPr>
          <w:spacing w:val="-5"/>
        </w:rPr>
        <w:t xml:space="preserve"> </w:t>
      </w:r>
      <w:r>
        <w:t>учебных</w:t>
      </w:r>
      <w:r>
        <w:rPr>
          <w:spacing w:val="-6"/>
        </w:rPr>
        <w:t xml:space="preserve"> </w:t>
      </w:r>
      <w:r>
        <w:t>достижений</w:t>
      </w:r>
      <w:r>
        <w:rPr>
          <w:spacing w:val="-8"/>
        </w:rPr>
        <w:t xml:space="preserve"> </w:t>
      </w:r>
      <w:r>
        <w:t>обучающихся с двигательными нарушениями.</w:t>
      </w:r>
    </w:p>
    <w:p w14:paraId="02616896" w14:textId="77777777" w:rsidR="00A43DD8" w:rsidRDefault="00983492">
      <w:pPr>
        <w:pStyle w:val="a3"/>
        <w:spacing w:before="2"/>
        <w:ind w:right="284"/>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6DF60148" w14:textId="77777777" w:rsidR="00A43DD8" w:rsidRDefault="00983492">
      <w:pPr>
        <w:pStyle w:val="a3"/>
        <w:ind w:right="265"/>
      </w:pPr>
      <w:r>
        <w:t xml:space="preserve">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w:t>
      </w:r>
      <w:proofErr w:type="gramStart"/>
      <w:r>
        <w:t xml:space="preserve">об- </w:t>
      </w:r>
      <w:proofErr w:type="spellStart"/>
      <w:r>
        <w:t>разовательных</w:t>
      </w:r>
      <w:proofErr w:type="spellEnd"/>
      <w:proofErr w:type="gramEnd"/>
      <w:r>
        <w:t xml:space="preserve"> достижений обучающихся.</w:t>
      </w:r>
    </w:p>
    <w:p w14:paraId="119C093E" w14:textId="77777777" w:rsidR="00A43DD8" w:rsidRDefault="00983492">
      <w:pPr>
        <w:pStyle w:val="a3"/>
        <w:ind w:right="265"/>
      </w:pPr>
      <w:r>
        <w:t xml:space="preserve">Объектом оценки являются: структура мотивации, сформированность учебной </w:t>
      </w:r>
      <w:proofErr w:type="gramStart"/>
      <w:r>
        <w:t xml:space="preserve">деятельно- </w:t>
      </w:r>
      <w:proofErr w:type="spellStart"/>
      <w:r>
        <w:t>сти</w:t>
      </w:r>
      <w:proofErr w:type="spellEnd"/>
      <w:proofErr w:type="gramEnd"/>
      <w:r>
        <w:t xml:space="preserve">, владение универсальными и специфическими для основных учебных предметов </w:t>
      </w:r>
      <w:proofErr w:type="spellStart"/>
      <w:r>
        <w:t>познава</w:t>
      </w:r>
      <w:proofErr w:type="spellEnd"/>
      <w:r>
        <w:t>- тельными средствами, в том числе: средствами работы с информацией, знаково-символическими средствами, логическими операциями.</w:t>
      </w:r>
    </w:p>
    <w:p w14:paraId="2A1B5116" w14:textId="77777777" w:rsidR="00A43DD8" w:rsidRDefault="00983492">
      <w:pPr>
        <w:pStyle w:val="a3"/>
        <w:ind w:right="272"/>
      </w:pPr>
      <w:r>
        <w:t xml:space="preserve">Стартовая диагностика проводится педагогическими работниками с целью оценки </w:t>
      </w:r>
      <w:proofErr w:type="gramStart"/>
      <w:r>
        <w:t xml:space="preserve">готов- </w:t>
      </w:r>
      <w:proofErr w:type="spellStart"/>
      <w:r>
        <w:t>ности</w:t>
      </w:r>
      <w:proofErr w:type="spellEnd"/>
      <w:proofErr w:type="gramEnd"/>
      <w:r>
        <w:t xml:space="preserve">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7502905B" w14:textId="77777777" w:rsidR="00A43DD8" w:rsidRDefault="00983492">
      <w:pPr>
        <w:pStyle w:val="a3"/>
        <w:ind w:right="282"/>
      </w:pPr>
      <w:r>
        <w:t>Текущая оценка представляет собой процедуру оценки индивидуального продвижения обучающегося в освоении программы учебного предмета.</w:t>
      </w:r>
    </w:p>
    <w:p w14:paraId="7E68EB51" w14:textId="77777777" w:rsidR="00A43DD8" w:rsidRDefault="00983492">
      <w:pPr>
        <w:pStyle w:val="a3"/>
        <w:ind w:right="265"/>
      </w:pPr>
      <w:r>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 </w:t>
      </w:r>
      <w:proofErr w:type="spellStart"/>
      <w:r>
        <w:t>ствующих</w:t>
      </w:r>
      <w:proofErr w:type="spellEnd"/>
      <w:r>
        <w:t xml:space="preserve"> проблем в обучении.</w:t>
      </w:r>
    </w:p>
    <w:p w14:paraId="1A1870CC" w14:textId="77777777" w:rsidR="00A43DD8" w:rsidRDefault="00983492">
      <w:pPr>
        <w:pStyle w:val="a3"/>
        <w:ind w:right="265"/>
      </w:pPr>
      <w:r>
        <w:t xml:space="preserve">Объектом текущей оценки являются тематические планируемые результаты, этапы </w:t>
      </w:r>
      <w:proofErr w:type="spellStart"/>
      <w:r>
        <w:t>освое</w:t>
      </w:r>
      <w:proofErr w:type="spellEnd"/>
      <w:r>
        <w:t xml:space="preserve">- </w:t>
      </w:r>
      <w:proofErr w:type="spellStart"/>
      <w:r>
        <w:t>ния</w:t>
      </w:r>
      <w:proofErr w:type="spellEnd"/>
      <w:r>
        <w:t xml:space="preserve"> которых зафиксированы в тематическом планировании по учебному предмету.</w:t>
      </w:r>
    </w:p>
    <w:p w14:paraId="36AC0B04" w14:textId="77777777" w:rsidR="00A43DD8" w:rsidRDefault="00983492">
      <w:pPr>
        <w:pStyle w:val="a3"/>
        <w:ind w:right="268"/>
      </w:pPr>
      <w:r>
        <w:t xml:space="preserve">В текущей оценке используются различные формы и методы проверки (устные и </w:t>
      </w:r>
      <w:proofErr w:type="spellStart"/>
      <w:r>
        <w:t>пись</w:t>
      </w:r>
      <w:proofErr w:type="spellEnd"/>
      <w:r>
        <w:t xml:space="preserve">- </w:t>
      </w:r>
      <w:proofErr w:type="spellStart"/>
      <w:r>
        <w:t>менные</w:t>
      </w:r>
      <w:proofErr w:type="spellEnd"/>
      <w:r>
        <w:t xml:space="preserve"> опросы, практические работы, творческие работы, индивидуальные и групповые формы, само- и </w:t>
      </w:r>
      <w:proofErr w:type="spellStart"/>
      <w:r>
        <w:t>взаимооценка</w:t>
      </w:r>
      <w:proofErr w:type="spellEnd"/>
      <w:r>
        <w:t xml:space="preserve">, рефлексия, листы продвижения и другие) с учетом особенностей учебного </w:t>
      </w:r>
      <w:r>
        <w:rPr>
          <w:spacing w:val="-2"/>
        </w:rPr>
        <w:t>предмета.</w:t>
      </w:r>
    </w:p>
    <w:p w14:paraId="012F682E" w14:textId="77777777" w:rsidR="00A43DD8" w:rsidRDefault="00983492">
      <w:pPr>
        <w:pStyle w:val="a3"/>
        <w:spacing w:before="1"/>
        <w:ind w:left="993" w:right="277" w:firstLine="0"/>
      </w:pPr>
      <w:r>
        <w:t xml:space="preserve">Результаты текущей оценки являются основой для индивидуализации учебного процесса. Тематическая оценка представляет собой процедуру оценки уровня достижения </w:t>
      </w:r>
      <w:proofErr w:type="spellStart"/>
      <w:r>
        <w:t>тематиче</w:t>
      </w:r>
      <w:proofErr w:type="spellEnd"/>
      <w:r>
        <w:t>-</w:t>
      </w:r>
    </w:p>
    <w:p w14:paraId="12BC6A61" w14:textId="77777777" w:rsidR="00A43DD8" w:rsidRDefault="00983492">
      <w:pPr>
        <w:pStyle w:val="a3"/>
        <w:spacing w:before="3" w:line="252" w:lineRule="exact"/>
        <w:ind w:firstLine="0"/>
      </w:pPr>
      <w:proofErr w:type="spellStart"/>
      <w:r>
        <w:t>ских</w:t>
      </w:r>
      <w:proofErr w:type="spellEnd"/>
      <w:r>
        <w:rPr>
          <w:spacing w:val="-14"/>
        </w:rPr>
        <w:t xml:space="preserve"> </w:t>
      </w:r>
      <w:r>
        <w:t>планируемых</w:t>
      </w:r>
      <w:r>
        <w:rPr>
          <w:spacing w:val="-10"/>
        </w:rPr>
        <w:t xml:space="preserve"> </w:t>
      </w:r>
      <w:r>
        <w:t>результатов</w:t>
      </w:r>
      <w:r>
        <w:rPr>
          <w:spacing w:val="-13"/>
        </w:rPr>
        <w:t xml:space="preserve"> </w:t>
      </w:r>
      <w:r>
        <w:t>по</w:t>
      </w:r>
      <w:r>
        <w:rPr>
          <w:spacing w:val="-11"/>
        </w:rPr>
        <w:t xml:space="preserve"> </w:t>
      </w:r>
      <w:r>
        <w:t>учебному</w:t>
      </w:r>
      <w:r>
        <w:rPr>
          <w:spacing w:val="-13"/>
        </w:rPr>
        <w:t xml:space="preserve"> </w:t>
      </w:r>
      <w:r>
        <w:rPr>
          <w:spacing w:val="-2"/>
        </w:rPr>
        <w:t>предмету.</w:t>
      </w:r>
    </w:p>
    <w:p w14:paraId="6149D185" w14:textId="77777777" w:rsidR="00A43DD8" w:rsidRDefault="00983492">
      <w:pPr>
        <w:pStyle w:val="a3"/>
        <w:spacing w:line="252" w:lineRule="exact"/>
        <w:ind w:left="993" w:firstLine="0"/>
      </w:pPr>
      <w:r>
        <w:rPr>
          <w:spacing w:val="-2"/>
        </w:rPr>
        <w:t>Внутренний</w:t>
      </w:r>
      <w:r>
        <w:rPr>
          <w:spacing w:val="-1"/>
        </w:rPr>
        <w:t xml:space="preserve"> </w:t>
      </w:r>
      <w:r>
        <w:rPr>
          <w:spacing w:val="-2"/>
        </w:rPr>
        <w:t>мониторинг</w:t>
      </w:r>
      <w:r>
        <w:rPr>
          <w:spacing w:val="10"/>
        </w:rPr>
        <w:t xml:space="preserve"> </w:t>
      </w:r>
      <w:r>
        <w:rPr>
          <w:spacing w:val="-2"/>
        </w:rPr>
        <w:t>представляет</w:t>
      </w:r>
      <w:r>
        <w:rPr>
          <w:spacing w:val="-1"/>
        </w:rPr>
        <w:t xml:space="preserve"> </w:t>
      </w:r>
      <w:r>
        <w:rPr>
          <w:spacing w:val="-2"/>
        </w:rPr>
        <w:t>собой</w:t>
      </w:r>
      <w:r>
        <w:rPr>
          <w:spacing w:val="2"/>
        </w:rPr>
        <w:t xml:space="preserve"> </w:t>
      </w:r>
      <w:r>
        <w:rPr>
          <w:spacing w:val="-2"/>
        </w:rPr>
        <w:t>следующие</w:t>
      </w:r>
      <w:r>
        <w:rPr>
          <w:spacing w:val="10"/>
        </w:rPr>
        <w:t xml:space="preserve"> </w:t>
      </w:r>
      <w:r>
        <w:rPr>
          <w:spacing w:val="-2"/>
        </w:rPr>
        <w:t>процедуры:</w:t>
      </w:r>
    </w:p>
    <w:p w14:paraId="67F7CF31" w14:textId="77777777" w:rsidR="00A43DD8" w:rsidRDefault="00A43DD8">
      <w:pPr>
        <w:pStyle w:val="a3"/>
        <w:spacing w:line="252" w:lineRule="exact"/>
        <w:sectPr w:rsidR="00A43DD8">
          <w:pgSz w:w="11920" w:h="16850"/>
          <w:pgMar w:top="1700" w:right="566" w:bottom="780" w:left="1417" w:header="0" w:footer="597" w:gutter="0"/>
          <w:cols w:space="720"/>
        </w:sectPr>
      </w:pPr>
    </w:p>
    <w:p w14:paraId="28D4744D" w14:textId="77777777" w:rsidR="00A43DD8" w:rsidRDefault="00983492" w:rsidP="00983492">
      <w:pPr>
        <w:pStyle w:val="a4"/>
        <w:numPr>
          <w:ilvl w:val="0"/>
          <w:numId w:val="154"/>
        </w:numPr>
        <w:tabs>
          <w:tab w:val="left" w:pos="1278"/>
        </w:tabs>
        <w:spacing w:before="83" w:line="264" w:lineRule="exact"/>
        <w:ind w:left="1278" w:hanging="285"/>
        <w:jc w:val="left"/>
      </w:pPr>
      <w:r>
        <w:rPr>
          <w:spacing w:val="-2"/>
        </w:rPr>
        <w:lastRenderedPageBreak/>
        <w:t>стартовая</w:t>
      </w:r>
      <w:r>
        <w:rPr>
          <w:spacing w:val="3"/>
        </w:rPr>
        <w:t xml:space="preserve"> </w:t>
      </w:r>
      <w:r>
        <w:rPr>
          <w:spacing w:val="-2"/>
        </w:rPr>
        <w:t>диагностика;</w:t>
      </w:r>
    </w:p>
    <w:p w14:paraId="797E7E38" w14:textId="77777777" w:rsidR="00A43DD8" w:rsidRDefault="00983492" w:rsidP="00983492">
      <w:pPr>
        <w:pStyle w:val="a4"/>
        <w:numPr>
          <w:ilvl w:val="0"/>
          <w:numId w:val="154"/>
        </w:numPr>
        <w:tabs>
          <w:tab w:val="left" w:pos="1278"/>
        </w:tabs>
        <w:spacing w:line="258" w:lineRule="exact"/>
        <w:ind w:left="1278" w:hanging="285"/>
        <w:jc w:val="left"/>
      </w:pPr>
      <w:r>
        <w:rPr>
          <w:spacing w:val="-2"/>
        </w:rPr>
        <w:t>оценка уровня</w:t>
      </w:r>
      <w:r>
        <w:t xml:space="preserve"> </w:t>
      </w:r>
      <w:r>
        <w:rPr>
          <w:spacing w:val="-2"/>
        </w:rPr>
        <w:t>достижения</w:t>
      </w:r>
      <w:r>
        <w:rPr>
          <w:spacing w:val="2"/>
        </w:rPr>
        <w:t xml:space="preserve"> </w:t>
      </w:r>
      <w:r>
        <w:rPr>
          <w:spacing w:val="-2"/>
        </w:rPr>
        <w:t>предметных</w:t>
      </w:r>
      <w:r>
        <w:t xml:space="preserve"> </w:t>
      </w:r>
      <w:r>
        <w:rPr>
          <w:spacing w:val="-2"/>
        </w:rPr>
        <w:t>и</w:t>
      </w:r>
      <w:r>
        <w:rPr>
          <w:spacing w:val="2"/>
        </w:rPr>
        <w:t xml:space="preserve"> </w:t>
      </w:r>
      <w:r>
        <w:rPr>
          <w:spacing w:val="-2"/>
        </w:rPr>
        <w:t>метапредметных</w:t>
      </w:r>
      <w:r>
        <w:rPr>
          <w:spacing w:val="3"/>
        </w:rPr>
        <w:t xml:space="preserve"> </w:t>
      </w:r>
      <w:r>
        <w:rPr>
          <w:spacing w:val="-2"/>
        </w:rPr>
        <w:t>результатов;</w:t>
      </w:r>
    </w:p>
    <w:p w14:paraId="04BD18CB" w14:textId="77777777" w:rsidR="00A43DD8" w:rsidRDefault="00983492" w:rsidP="00983492">
      <w:pPr>
        <w:pStyle w:val="a4"/>
        <w:numPr>
          <w:ilvl w:val="0"/>
          <w:numId w:val="154"/>
        </w:numPr>
        <w:tabs>
          <w:tab w:val="left" w:pos="1278"/>
        </w:tabs>
        <w:spacing w:line="263" w:lineRule="exact"/>
        <w:ind w:left="1278" w:hanging="285"/>
        <w:jc w:val="left"/>
      </w:pPr>
      <w:r>
        <w:rPr>
          <w:spacing w:val="-2"/>
        </w:rPr>
        <w:t>оценка</w:t>
      </w:r>
      <w:r>
        <w:rPr>
          <w:spacing w:val="-3"/>
        </w:rPr>
        <w:t xml:space="preserve"> </w:t>
      </w:r>
      <w:r>
        <w:rPr>
          <w:spacing w:val="-2"/>
        </w:rPr>
        <w:t>уровня функциональной</w:t>
      </w:r>
      <w:r>
        <w:t xml:space="preserve"> </w:t>
      </w:r>
      <w:r>
        <w:rPr>
          <w:spacing w:val="-2"/>
        </w:rPr>
        <w:t>грамотности;</w:t>
      </w:r>
    </w:p>
    <w:p w14:paraId="656CCD54" w14:textId="77777777" w:rsidR="00A43DD8" w:rsidRDefault="00983492" w:rsidP="00983492">
      <w:pPr>
        <w:pStyle w:val="a4"/>
        <w:numPr>
          <w:ilvl w:val="0"/>
          <w:numId w:val="154"/>
        </w:numPr>
        <w:tabs>
          <w:tab w:val="left" w:pos="1275"/>
        </w:tabs>
        <w:spacing w:before="15" w:line="225" w:lineRule="auto"/>
        <w:ind w:right="272" w:firstLine="707"/>
      </w:pPr>
      <w:r>
        <w:rPr>
          <w:position w:val="1"/>
        </w:rPr>
        <w:t xml:space="preserve">оценка уровня профессионального мастерства педагогического работника, </w:t>
      </w:r>
      <w:proofErr w:type="spellStart"/>
      <w:r>
        <w:rPr>
          <w:position w:val="1"/>
        </w:rPr>
        <w:t>осуществ</w:t>
      </w:r>
      <w:proofErr w:type="spellEnd"/>
      <w:r>
        <w:rPr>
          <w:position w:val="1"/>
        </w:rPr>
        <w:t xml:space="preserve">- </w:t>
      </w:r>
      <w:proofErr w:type="spellStart"/>
      <w:r>
        <w:t>ляемого</w:t>
      </w:r>
      <w:proofErr w:type="spellEnd"/>
      <w:r>
        <w:t xml:space="preserve">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1A0E0874" w14:textId="77777777" w:rsidR="00A43DD8" w:rsidRDefault="00983492">
      <w:pPr>
        <w:pStyle w:val="a3"/>
        <w:spacing w:before="5"/>
        <w:ind w:right="268"/>
      </w:pPr>
      <w:r>
        <w:t xml:space="preserve">Содержание и периодичность внутреннего мониторинга устанавливается решением </w:t>
      </w:r>
      <w:proofErr w:type="spellStart"/>
      <w:r>
        <w:t>педа</w:t>
      </w:r>
      <w:proofErr w:type="spellEnd"/>
      <w:r>
        <w:t xml:space="preserve">- </w:t>
      </w:r>
      <w:proofErr w:type="spellStart"/>
      <w:r>
        <w:t>гогического</w:t>
      </w:r>
      <w:proofErr w:type="spellEnd"/>
      <w:r>
        <w:t xml:space="preserve">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w:t>
      </w:r>
      <w:proofErr w:type="spellStart"/>
      <w:r>
        <w:t>индиви</w:t>
      </w:r>
      <w:proofErr w:type="spellEnd"/>
      <w:r>
        <w:t xml:space="preserve">- </w:t>
      </w:r>
      <w:proofErr w:type="spellStart"/>
      <w:r>
        <w:t>дуализации</w:t>
      </w:r>
      <w:proofErr w:type="spellEnd"/>
      <w:r>
        <w:t xml:space="preserve"> и (или) для повышения квалификации педагогического работника.</w:t>
      </w:r>
    </w:p>
    <w:p w14:paraId="27670410" w14:textId="77777777" w:rsidR="00A43DD8" w:rsidRDefault="00983492">
      <w:pPr>
        <w:pStyle w:val="a3"/>
        <w:spacing w:before="1"/>
        <w:ind w:right="275"/>
      </w:pPr>
      <w:r>
        <w:t>Система оценки достижения обучающимися с НОДА планируемых результатов освоения АООП ООО НОДА (вариант 6.1) предусматривает оценку достижения обучающимися с НОДА планируемых результатов освоения ПКР.</w:t>
      </w:r>
    </w:p>
    <w:p w14:paraId="36139CF3" w14:textId="77777777" w:rsidR="00A43DD8" w:rsidRDefault="00983492">
      <w:pPr>
        <w:pStyle w:val="a3"/>
        <w:ind w:right="273"/>
      </w:pPr>
      <w:r>
        <w:t>Оценка достижений по Программе коррекционной работы имеет дифференцированный характер, так как требования к результатам освоения ПКР конкретизируются применительно к каждому</w:t>
      </w:r>
      <w:r>
        <w:rPr>
          <w:spacing w:val="-4"/>
        </w:rPr>
        <w:t xml:space="preserve"> </w:t>
      </w:r>
      <w:r>
        <w:t>обучающемуся с</w:t>
      </w:r>
      <w:r>
        <w:rPr>
          <w:spacing w:val="-4"/>
        </w:rPr>
        <w:t xml:space="preserve"> </w:t>
      </w:r>
      <w:r>
        <w:t>НОДА</w:t>
      </w:r>
      <w:r>
        <w:rPr>
          <w:spacing w:val="-1"/>
        </w:rPr>
        <w:t xml:space="preserve"> </w:t>
      </w:r>
      <w:r>
        <w:t>в</w:t>
      </w:r>
      <w:r>
        <w:rPr>
          <w:spacing w:val="-4"/>
        </w:rPr>
        <w:t xml:space="preserve"> </w:t>
      </w:r>
      <w:r>
        <w:t>соответствии</w:t>
      </w:r>
      <w:r>
        <w:rPr>
          <w:spacing w:val="-4"/>
        </w:rPr>
        <w:t xml:space="preserve"> </w:t>
      </w:r>
      <w:r>
        <w:t>с</w:t>
      </w:r>
      <w:r>
        <w:rPr>
          <w:spacing w:val="-3"/>
        </w:rPr>
        <w:t xml:space="preserve"> </w:t>
      </w:r>
      <w:r>
        <w:t>его</w:t>
      </w:r>
      <w:r>
        <w:rPr>
          <w:spacing w:val="-1"/>
        </w:rPr>
        <w:t xml:space="preserve"> </w:t>
      </w:r>
      <w:r>
        <w:t>потенциальными</w:t>
      </w:r>
      <w:r>
        <w:rPr>
          <w:spacing w:val="-3"/>
        </w:rPr>
        <w:t xml:space="preserve"> </w:t>
      </w:r>
      <w:r>
        <w:t>возможностями</w:t>
      </w:r>
      <w:r>
        <w:rPr>
          <w:spacing w:val="-4"/>
        </w:rPr>
        <w:t xml:space="preserve"> </w:t>
      </w:r>
      <w:r>
        <w:t>и</w:t>
      </w:r>
      <w:r>
        <w:rPr>
          <w:spacing w:val="-1"/>
        </w:rPr>
        <w:t xml:space="preserve"> </w:t>
      </w:r>
      <w:r>
        <w:t>особыми образовательными потребностями.</w:t>
      </w:r>
    </w:p>
    <w:p w14:paraId="2978E687" w14:textId="77777777" w:rsidR="00A43DD8" w:rsidRDefault="00983492">
      <w:pPr>
        <w:pStyle w:val="a3"/>
        <w:spacing w:before="1"/>
        <w:ind w:right="276"/>
      </w:pPr>
      <w:r>
        <w:t>Для оценки эффективности реализации коррекционной работы используются следующие методы: экспериментально-психологическое исследование, тестирование, опрос, анкетирование, метод экспертных оценок, другие методы.</w:t>
      </w:r>
    </w:p>
    <w:p w14:paraId="1E309120" w14:textId="77777777" w:rsidR="00A43DD8" w:rsidRDefault="00983492">
      <w:pPr>
        <w:pStyle w:val="a3"/>
        <w:spacing w:before="2" w:line="243" w:lineRule="exact"/>
        <w:ind w:left="993" w:firstLine="0"/>
      </w:pPr>
      <w:r>
        <w:t>Оценка</w:t>
      </w:r>
      <w:r>
        <w:rPr>
          <w:spacing w:val="-12"/>
        </w:rPr>
        <w:t xml:space="preserve"> </w:t>
      </w:r>
      <w:r>
        <w:t>осуществляется</w:t>
      </w:r>
      <w:r>
        <w:rPr>
          <w:spacing w:val="-11"/>
        </w:rPr>
        <w:t xml:space="preserve"> </w:t>
      </w:r>
      <w:r>
        <w:t>по</w:t>
      </w:r>
      <w:r>
        <w:rPr>
          <w:spacing w:val="-12"/>
        </w:rPr>
        <w:t xml:space="preserve"> </w:t>
      </w:r>
      <w:r>
        <w:t>следующим</w:t>
      </w:r>
      <w:r>
        <w:rPr>
          <w:spacing w:val="-11"/>
        </w:rPr>
        <w:t xml:space="preserve"> </w:t>
      </w:r>
      <w:r>
        <w:rPr>
          <w:spacing w:val="-2"/>
        </w:rPr>
        <w:t>направлениям:</w:t>
      </w:r>
    </w:p>
    <w:p w14:paraId="483C486C" w14:textId="77777777" w:rsidR="00A43DD8" w:rsidRDefault="00983492" w:rsidP="00983492">
      <w:pPr>
        <w:pStyle w:val="a4"/>
        <w:numPr>
          <w:ilvl w:val="0"/>
          <w:numId w:val="154"/>
        </w:numPr>
        <w:tabs>
          <w:tab w:val="left" w:pos="1278"/>
        </w:tabs>
        <w:spacing w:line="256" w:lineRule="exact"/>
        <w:ind w:left="1278" w:hanging="285"/>
        <w:jc w:val="left"/>
      </w:pPr>
      <w:r>
        <w:t>адаптация</w:t>
      </w:r>
      <w:r>
        <w:rPr>
          <w:spacing w:val="-14"/>
        </w:rPr>
        <w:t xml:space="preserve"> </w:t>
      </w:r>
      <w:r>
        <w:t>обучающегося</w:t>
      </w:r>
      <w:r>
        <w:rPr>
          <w:spacing w:val="-14"/>
        </w:rPr>
        <w:t xml:space="preserve"> </w:t>
      </w:r>
      <w:r>
        <w:t>с</w:t>
      </w:r>
      <w:r>
        <w:rPr>
          <w:spacing w:val="-12"/>
        </w:rPr>
        <w:t xml:space="preserve"> </w:t>
      </w:r>
      <w:r>
        <w:t>НОДА</w:t>
      </w:r>
      <w:r>
        <w:rPr>
          <w:spacing w:val="-11"/>
        </w:rPr>
        <w:t xml:space="preserve"> </w:t>
      </w:r>
      <w:r>
        <w:t>к</w:t>
      </w:r>
      <w:r>
        <w:rPr>
          <w:spacing w:val="-9"/>
        </w:rPr>
        <w:t xml:space="preserve"> </w:t>
      </w:r>
      <w:r>
        <w:t>среде</w:t>
      </w:r>
      <w:r>
        <w:rPr>
          <w:spacing w:val="-12"/>
        </w:rPr>
        <w:t xml:space="preserve"> </w:t>
      </w:r>
      <w:r>
        <w:t>образовательной</w:t>
      </w:r>
      <w:r>
        <w:rPr>
          <w:spacing w:val="-10"/>
        </w:rPr>
        <w:t xml:space="preserve"> </w:t>
      </w:r>
      <w:r>
        <w:rPr>
          <w:spacing w:val="-2"/>
        </w:rPr>
        <w:t>организации;</w:t>
      </w:r>
    </w:p>
    <w:p w14:paraId="4BB3423B" w14:textId="77777777" w:rsidR="00A43DD8" w:rsidRDefault="00983492" w:rsidP="00983492">
      <w:pPr>
        <w:pStyle w:val="a4"/>
        <w:numPr>
          <w:ilvl w:val="0"/>
          <w:numId w:val="154"/>
        </w:numPr>
        <w:tabs>
          <w:tab w:val="left" w:pos="1278"/>
        </w:tabs>
        <w:spacing w:line="258" w:lineRule="exact"/>
        <w:ind w:left="1278" w:hanging="285"/>
        <w:jc w:val="left"/>
      </w:pPr>
      <w:r>
        <w:rPr>
          <w:spacing w:val="-2"/>
        </w:rPr>
        <w:t>динамика</w:t>
      </w:r>
      <w:r>
        <w:rPr>
          <w:spacing w:val="-7"/>
        </w:rPr>
        <w:t xml:space="preserve"> </w:t>
      </w:r>
      <w:r>
        <w:rPr>
          <w:spacing w:val="-2"/>
        </w:rPr>
        <w:t>когнитивного,</w:t>
      </w:r>
      <w:r>
        <w:rPr>
          <w:spacing w:val="-4"/>
        </w:rPr>
        <w:t xml:space="preserve"> </w:t>
      </w:r>
      <w:r>
        <w:rPr>
          <w:spacing w:val="-2"/>
        </w:rPr>
        <w:t>личностного, эмоционального</w:t>
      </w:r>
      <w:r>
        <w:t xml:space="preserve"> </w:t>
      </w:r>
      <w:r>
        <w:rPr>
          <w:spacing w:val="-2"/>
        </w:rPr>
        <w:t>развития</w:t>
      </w:r>
      <w:r>
        <w:rPr>
          <w:spacing w:val="-3"/>
        </w:rPr>
        <w:t xml:space="preserve"> </w:t>
      </w:r>
      <w:r>
        <w:rPr>
          <w:spacing w:val="-2"/>
        </w:rPr>
        <w:t>обучающегося</w:t>
      </w:r>
      <w:r>
        <w:rPr>
          <w:spacing w:val="-3"/>
        </w:rPr>
        <w:t xml:space="preserve"> </w:t>
      </w:r>
      <w:r>
        <w:rPr>
          <w:spacing w:val="-2"/>
        </w:rPr>
        <w:t>с</w:t>
      </w:r>
      <w:r>
        <w:rPr>
          <w:spacing w:val="1"/>
        </w:rPr>
        <w:t xml:space="preserve"> </w:t>
      </w:r>
      <w:r>
        <w:rPr>
          <w:spacing w:val="-2"/>
        </w:rPr>
        <w:t>НОДА;</w:t>
      </w:r>
    </w:p>
    <w:p w14:paraId="3700B9F6" w14:textId="77777777" w:rsidR="00A43DD8" w:rsidRDefault="00983492" w:rsidP="00983492">
      <w:pPr>
        <w:pStyle w:val="a4"/>
        <w:numPr>
          <w:ilvl w:val="0"/>
          <w:numId w:val="154"/>
        </w:numPr>
        <w:tabs>
          <w:tab w:val="left" w:pos="1278"/>
        </w:tabs>
        <w:spacing w:line="262" w:lineRule="exact"/>
        <w:ind w:left="1278" w:hanging="285"/>
        <w:jc w:val="left"/>
      </w:pPr>
      <w:r>
        <w:rPr>
          <w:spacing w:val="-2"/>
        </w:rPr>
        <w:t>оптимизация</w:t>
      </w:r>
      <w:r>
        <w:rPr>
          <w:spacing w:val="-3"/>
        </w:rPr>
        <w:t xml:space="preserve"> </w:t>
      </w:r>
      <w:r>
        <w:rPr>
          <w:spacing w:val="-2"/>
        </w:rPr>
        <w:t>неадекватных</w:t>
      </w:r>
      <w:r>
        <w:rPr>
          <w:spacing w:val="8"/>
        </w:rPr>
        <w:t xml:space="preserve"> </w:t>
      </w:r>
      <w:r>
        <w:rPr>
          <w:spacing w:val="-2"/>
        </w:rPr>
        <w:t>профессиональных</w:t>
      </w:r>
      <w:r>
        <w:rPr>
          <w:spacing w:val="4"/>
        </w:rPr>
        <w:t xml:space="preserve"> </w:t>
      </w:r>
      <w:r>
        <w:rPr>
          <w:spacing w:val="-2"/>
        </w:rPr>
        <w:t>намерений</w:t>
      </w:r>
      <w:r>
        <w:rPr>
          <w:spacing w:val="6"/>
        </w:rPr>
        <w:t xml:space="preserve"> </w:t>
      </w:r>
      <w:r>
        <w:rPr>
          <w:spacing w:val="-2"/>
        </w:rPr>
        <w:t>обучающихся</w:t>
      </w:r>
      <w:r>
        <w:rPr>
          <w:spacing w:val="3"/>
        </w:rPr>
        <w:t xml:space="preserve"> </w:t>
      </w:r>
      <w:r>
        <w:rPr>
          <w:spacing w:val="-2"/>
        </w:rPr>
        <w:t>с</w:t>
      </w:r>
      <w:r>
        <w:t xml:space="preserve"> </w:t>
      </w:r>
      <w:r>
        <w:rPr>
          <w:spacing w:val="-2"/>
        </w:rPr>
        <w:t>НОДА;</w:t>
      </w:r>
    </w:p>
    <w:p w14:paraId="31EAD4C1" w14:textId="77777777" w:rsidR="00A43DD8" w:rsidRDefault="00983492" w:rsidP="00983492">
      <w:pPr>
        <w:pStyle w:val="a4"/>
        <w:numPr>
          <w:ilvl w:val="0"/>
          <w:numId w:val="154"/>
        </w:numPr>
        <w:tabs>
          <w:tab w:val="left" w:pos="1275"/>
        </w:tabs>
        <w:spacing w:before="17" w:line="220" w:lineRule="auto"/>
        <w:ind w:right="268" w:firstLine="707"/>
      </w:pPr>
      <w:r>
        <w:rPr>
          <w:position w:val="1"/>
        </w:rPr>
        <w:t xml:space="preserve">оптимизация детско-родительских отношений, в том числе через преодоление </w:t>
      </w:r>
      <w:proofErr w:type="spellStart"/>
      <w:r>
        <w:rPr>
          <w:position w:val="1"/>
        </w:rPr>
        <w:t>особен</w:t>
      </w:r>
      <w:proofErr w:type="spellEnd"/>
      <w:r>
        <w:rPr>
          <w:position w:val="1"/>
        </w:rPr>
        <w:t xml:space="preserve">- </w:t>
      </w:r>
      <w:proofErr w:type="spellStart"/>
      <w:r>
        <w:t>ностей</w:t>
      </w:r>
      <w:proofErr w:type="spellEnd"/>
      <w:r>
        <w:t xml:space="preserve"> семейного воспитания.</w:t>
      </w:r>
    </w:p>
    <w:p w14:paraId="18F0C768" w14:textId="77777777" w:rsidR="00A43DD8" w:rsidRDefault="00983492">
      <w:pPr>
        <w:pStyle w:val="a3"/>
        <w:spacing w:before="3"/>
        <w:ind w:right="274"/>
      </w:pPr>
      <w:r>
        <w:t>Изучение достижения каждым обучающимся планируемых результатов ПКР проводится педагогическими работниками, в том числе педагогами-психологами, социальными педагогами, учителями-дефектологами, классными руководителями, воспитателями.</w:t>
      </w:r>
    </w:p>
    <w:p w14:paraId="681EABB5" w14:textId="77777777" w:rsidR="00A43DD8" w:rsidRDefault="00983492">
      <w:pPr>
        <w:pStyle w:val="a3"/>
        <w:spacing w:before="2"/>
        <w:ind w:right="275"/>
      </w:pPr>
      <w:r>
        <w:t>Основным способом оценки результатов ПКР является мониторинг, который проводится психолого-педагогическом</w:t>
      </w:r>
      <w:r>
        <w:rPr>
          <w:spacing w:val="-1"/>
        </w:rPr>
        <w:t xml:space="preserve"> </w:t>
      </w:r>
      <w:r>
        <w:t>консилиумом</w:t>
      </w:r>
      <w:r>
        <w:rPr>
          <w:spacing w:val="-1"/>
        </w:rPr>
        <w:t xml:space="preserve"> </w:t>
      </w:r>
      <w:r>
        <w:t>образовательной</w:t>
      </w:r>
      <w:r>
        <w:rPr>
          <w:spacing w:val="-1"/>
        </w:rPr>
        <w:t xml:space="preserve"> </w:t>
      </w:r>
      <w:r>
        <w:t>организации</w:t>
      </w:r>
      <w:r>
        <w:rPr>
          <w:spacing w:val="-1"/>
        </w:rPr>
        <w:t xml:space="preserve"> </w:t>
      </w:r>
      <w:r>
        <w:t>в</w:t>
      </w:r>
      <w:r>
        <w:rPr>
          <w:spacing w:val="-2"/>
        </w:rPr>
        <w:t xml:space="preserve"> </w:t>
      </w:r>
      <w:r>
        <w:t>ходе анализа результатов диагностической работы специалистов.</w:t>
      </w:r>
    </w:p>
    <w:p w14:paraId="7BAE312B" w14:textId="77777777" w:rsidR="00A43DD8" w:rsidRDefault="00A43DD8">
      <w:pPr>
        <w:pStyle w:val="a3"/>
        <w:sectPr w:rsidR="00A43DD8">
          <w:pgSz w:w="11920" w:h="16850"/>
          <w:pgMar w:top="1680" w:right="566" w:bottom="780" w:left="1417" w:header="0" w:footer="597" w:gutter="0"/>
          <w:cols w:space="720"/>
        </w:sectPr>
      </w:pPr>
    </w:p>
    <w:p w14:paraId="64A12678" w14:textId="77777777" w:rsidR="00A43DD8" w:rsidRDefault="00983492" w:rsidP="00983492">
      <w:pPr>
        <w:pStyle w:val="1"/>
        <w:numPr>
          <w:ilvl w:val="2"/>
          <w:numId w:val="177"/>
        </w:numPr>
        <w:tabs>
          <w:tab w:val="left" w:pos="1275"/>
        </w:tabs>
        <w:spacing w:before="66" w:line="240" w:lineRule="auto"/>
        <w:ind w:left="1275" w:hanging="282"/>
        <w:jc w:val="both"/>
      </w:pPr>
      <w:bookmarkStart w:id="2" w:name="_TOC_250008"/>
      <w:r>
        <w:rPr>
          <w:spacing w:val="-2"/>
        </w:rPr>
        <w:lastRenderedPageBreak/>
        <w:t>СОДЕРЖАТЕЛЬНЫЙ</w:t>
      </w:r>
      <w:r>
        <w:rPr>
          <w:spacing w:val="-9"/>
        </w:rPr>
        <w:t xml:space="preserve"> </w:t>
      </w:r>
      <w:bookmarkEnd w:id="2"/>
      <w:r>
        <w:rPr>
          <w:spacing w:val="-2"/>
        </w:rPr>
        <w:t>РАЗДЕЛ</w:t>
      </w:r>
    </w:p>
    <w:p w14:paraId="154DC082" w14:textId="77777777" w:rsidR="00A43DD8" w:rsidRDefault="00983492" w:rsidP="00983492">
      <w:pPr>
        <w:pStyle w:val="1"/>
        <w:numPr>
          <w:ilvl w:val="3"/>
          <w:numId w:val="177"/>
        </w:numPr>
        <w:tabs>
          <w:tab w:val="left" w:pos="1415"/>
          <w:tab w:val="left" w:pos="1417"/>
        </w:tabs>
        <w:spacing w:before="4" w:line="240" w:lineRule="auto"/>
        <w:ind w:left="1417" w:right="277" w:hanging="425"/>
        <w:jc w:val="both"/>
      </w:pPr>
      <w:bookmarkStart w:id="3" w:name="_TOC_250007"/>
      <w:r>
        <w:t>Рабочие программы</w:t>
      </w:r>
      <w:r>
        <w:rPr>
          <w:spacing w:val="-5"/>
        </w:rPr>
        <w:t xml:space="preserve"> </w:t>
      </w:r>
      <w:r>
        <w:t>учебных</w:t>
      </w:r>
      <w:r>
        <w:rPr>
          <w:spacing w:val="-10"/>
        </w:rPr>
        <w:t xml:space="preserve"> </w:t>
      </w:r>
      <w:r>
        <w:t>предметов,</w:t>
      </w:r>
      <w:r>
        <w:rPr>
          <w:spacing w:val="-6"/>
        </w:rPr>
        <w:t xml:space="preserve"> </w:t>
      </w:r>
      <w:r>
        <w:t>учебных</w:t>
      </w:r>
      <w:r>
        <w:rPr>
          <w:spacing w:val="-10"/>
        </w:rPr>
        <w:t xml:space="preserve"> </w:t>
      </w:r>
      <w:r>
        <w:t>курсов</w:t>
      </w:r>
      <w:r>
        <w:rPr>
          <w:spacing w:val="-5"/>
        </w:rPr>
        <w:t xml:space="preserve"> </w:t>
      </w:r>
      <w:r>
        <w:t>(в</w:t>
      </w:r>
      <w:r>
        <w:rPr>
          <w:spacing w:val="-5"/>
        </w:rPr>
        <w:t xml:space="preserve"> </w:t>
      </w:r>
      <w:r>
        <w:t>том</w:t>
      </w:r>
      <w:r>
        <w:rPr>
          <w:spacing w:val="-6"/>
        </w:rPr>
        <w:t xml:space="preserve"> </w:t>
      </w:r>
      <w:r>
        <w:t>числе</w:t>
      </w:r>
      <w:r>
        <w:rPr>
          <w:spacing w:val="-10"/>
        </w:rPr>
        <w:t xml:space="preserve"> </w:t>
      </w:r>
      <w:bookmarkEnd w:id="3"/>
      <w:r>
        <w:t>внеурочной деятельности), учебных модулей</w:t>
      </w:r>
    </w:p>
    <w:p w14:paraId="62DEF8D1" w14:textId="77777777" w:rsidR="00A43DD8" w:rsidRDefault="00983492">
      <w:pPr>
        <w:pStyle w:val="a3"/>
        <w:ind w:right="275"/>
      </w:pPr>
      <w:r>
        <w:t>При реализации АООП ООО НОДА (вариант 6.1) используются федеральные рабочие программы учебных предметов "Русский язык", "Литература", "История", "Обществознание", "География", "Основы безопасности и защиты Родины", "Труд (технология)", предусмотренные федеральной образовательной программой основного общего образования.</w:t>
      </w:r>
    </w:p>
    <w:p w14:paraId="1EFC4F9B" w14:textId="77777777" w:rsidR="00A43DD8" w:rsidRDefault="00983492">
      <w:pPr>
        <w:pStyle w:val="a3"/>
        <w:ind w:right="268"/>
      </w:pPr>
      <w:r>
        <w:t xml:space="preserve">Программы по отдельным учебным дисциплинам адаптированы с учетом особых </w:t>
      </w:r>
      <w:proofErr w:type="spellStart"/>
      <w:r>
        <w:t>образо</w:t>
      </w:r>
      <w:proofErr w:type="spellEnd"/>
      <w:r>
        <w:t xml:space="preserve">- </w:t>
      </w:r>
      <w:proofErr w:type="spellStart"/>
      <w:r>
        <w:t>вательных</w:t>
      </w:r>
      <w:proofErr w:type="spellEnd"/>
      <w:r>
        <w:t xml:space="preserve"> потребностей обучающихся, их возможностей и ограничений, обусловленных </w:t>
      </w:r>
      <w:proofErr w:type="spellStart"/>
      <w:proofErr w:type="gramStart"/>
      <w:r>
        <w:t>двига</w:t>
      </w:r>
      <w:proofErr w:type="spellEnd"/>
      <w:r>
        <w:t>- тельными</w:t>
      </w:r>
      <w:proofErr w:type="gramEnd"/>
      <w:r>
        <w:t xml:space="preserve"> нарушениями.</w:t>
      </w:r>
    </w:p>
    <w:p w14:paraId="5086B371" w14:textId="77777777" w:rsidR="00A43DD8" w:rsidRDefault="00983492" w:rsidP="00983492">
      <w:pPr>
        <w:pStyle w:val="1"/>
        <w:numPr>
          <w:ilvl w:val="4"/>
          <w:numId w:val="177"/>
        </w:numPr>
        <w:tabs>
          <w:tab w:val="left" w:pos="1545"/>
        </w:tabs>
        <w:ind w:left="1545" w:hanging="552"/>
        <w:jc w:val="both"/>
      </w:pPr>
      <w:r>
        <w:t>Рабочая</w:t>
      </w:r>
      <w:r>
        <w:rPr>
          <w:spacing w:val="-14"/>
        </w:rPr>
        <w:t xml:space="preserve"> </w:t>
      </w:r>
      <w:r>
        <w:t>программа</w:t>
      </w:r>
      <w:r>
        <w:rPr>
          <w:spacing w:val="-9"/>
        </w:rPr>
        <w:t xml:space="preserve"> </w:t>
      </w:r>
      <w:r>
        <w:t>по</w:t>
      </w:r>
      <w:r>
        <w:rPr>
          <w:spacing w:val="-9"/>
        </w:rPr>
        <w:t xml:space="preserve"> </w:t>
      </w:r>
      <w:r>
        <w:t>учебному</w:t>
      </w:r>
      <w:r>
        <w:rPr>
          <w:spacing w:val="-8"/>
        </w:rPr>
        <w:t xml:space="preserve"> </w:t>
      </w:r>
      <w:r>
        <w:t>предмету</w:t>
      </w:r>
      <w:r>
        <w:rPr>
          <w:spacing w:val="-14"/>
        </w:rPr>
        <w:t xml:space="preserve"> </w:t>
      </w:r>
      <w:r>
        <w:t>«Русский</w:t>
      </w:r>
      <w:r>
        <w:rPr>
          <w:spacing w:val="-10"/>
        </w:rPr>
        <w:t xml:space="preserve"> </w:t>
      </w:r>
      <w:r>
        <w:rPr>
          <w:spacing w:val="-2"/>
        </w:rPr>
        <w:t>язык»</w:t>
      </w:r>
    </w:p>
    <w:p w14:paraId="5A9ED07D" w14:textId="77777777" w:rsidR="00A43DD8" w:rsidRDefault="00983492">
      <w:pPr>
        <w:pStyle w:val="a3"/>
        <w:ind w:right="272"/>
      </w:pPr>
      <w:r>
        <w:t>Рабочая программа по учебному предмету «Русский язык» (предметная область «Русский язык</w:t>
      </w:r>
      <w:r>
        <w:rPr>
          <w:spacing w:val="-8"/>
        </w:rPr>
        <w:t xml:space="preserve"> </w:t>
      </w:r>
      <w:r>
        <w:t>и</w:t>
      </w:r>
      <w:r>
        <w:rPr>
          <w:spacing w:val="-10"/>
        </w:rPr>
        <w:t xml:space="preserve"> </w:t>
      </w:r>
      <w:r>
        <w:t>литература»)</w:t>
      </w:r>
      <w:r>
        <w:rPr>
          <w:spacing w:val="-6"/>
        </w:rPr>
        <w:t xml:space="preserve"> </w:t>
      </w:r>
      <w:r>
        <w:t>(далее</w:t>
      </w:r>
      <w:r>
        <w:rPr>
          <w:spacing w:val="-6"/>
        </w:rPr>
        <w:t xml:space="preserve"> </w:t>
      </w:r>
      <w:r>
        <w:t>соответственно</w:t>
      </w:r>
      <w:r>
        <w:rPr>
          <w:spacing w:val="-9"/>
        </w:rPr>
        <w:t xml:space="preserve"> </w:t>
      </w:r>
      <w:r>
        <w:t>-</w:t>
      </w:r>
      <w:r>
        <w:rPr>
          <w:spacing w:val="-14"/>
        </w:rPr>
        <w:t xml:space="preserve"> </w:t>
      </w:r>
      <w:r>
        <w:t>программа</w:t>
      </w:r>
      <w:r>
        <w:rPr>
          <w:spacing w:val="-8"/>
        </w:rPr>
        <w:t xml:space="preserve"> </w:t>
      </w:r>
      <w:r>
        <w:t>по</w:t>
      </w:r>
      <w:r>
        <w:rPr>
          <w:spacing w:val="-10"/>
        </w:rPr>
        <w:t xml:space="preserve"> </w:t>
      </w:r>
      <w:r>
        <w:t>русскому</w:t>
      </w:r>
      <w:r>
        <w:rPr>
          <w:spacing w:val="-11"/>
        </w:rPr>
        <w:t xml:space="preserve"> </w:t>
      </w:r>
      <w:r>
        <w:t>языку,</w:t>
      </w:r>
      <w:r>
        <w:rPr>
          <w:spacing w:val="-9"/>
        </w:rPr>
        <w:t xml:space="preserve"> </w:t>
      </w:r>
      <w:r>
        <w:t>русский</w:t>
      </w:r>
      <w:r>
        <w:rPr>
          <w:spacing w:val="-10"/>
        </w:rPr>
        <w:t xml:space="preserve"> </w:t>
      </w:r>
      <w:r>
        <w:t>язык)</w:t>
      </w:r>
      <w:r>
        <w:rPr>
          <w:spacing w:val="-10"/>
        </w:rPr>
        <w:t xml:space="preserve"> </w:t>
      </w:r>
      <w:r>
        <w:t>включает пояснительную записку, содержание обучения, планируемые результаты освоения программы по русскому языку.</w:t>
      </w:r>
    </w:p>
    <w:p w14:paraId="19B12E78" w14:textId="77777777" w:rsidR="00A43DD8" w:rsidRDefault="00983492">
      <w:pPr>
        <w:pStyle w:val="a3"/>
        <w:ind w:right="268"/>
      </w:pPr>
      <w:r>
        <w:t xml:space="preserve">Пояснительная записка отражает общие цели и задачи изучения русского языка, </w:t>
      </w:r>
      <w:proofErr w:type="spellStart"/>
      <w:r>
        <w:t>характе</w:t>
      </w:r>
      <w:proofErr w:type="spellEnd"/>
      <w:r>
        <w:t xml:space="preserve">- </w:t>
      </w:r>
      <w:proofErr w:type="spellStart"/>
      <w:r>
        <w:t>ристику</w:t>
      </w:r>
      <w:proofErr w:type="spellEnd"/>
      <w:r>
        <w:rPr>
          <w:spacing w:val="-13"/>
        </w:rPr>
        <w:t xml:space="preserve"> </w:t>
      </w:r>
      <w:r>
        <w:t>психологических</w:t>
      </w:r>
      <w:r>
        <w:rPr>
          <w:spacing w:val="-12"/>
        </w:rPr>
        <w:t xml:space="preserve"> </w:t>
      </w:r>
      <w:r>
        <w:t>предпосылок</w:t>
      </w:r>
      <w:r>
        <w:rPr>
          <w:spacing w:val="-12"/>
        </w:rPr>
        <w:t xml:space="preserve"> </w:t>
      </w:r>
      <w:r>
        <w:t>к</w:t>
      </w:r>
      <w:r>
        <w:rPr>
          <w:spacing w:val="-10"/>
        </w:rPr>
        <w:t xml:space="preserve"> </w:t>
      </w:r>
      <w:r>
        <w:t>его</w:t>
      </w:r>
      <w:r>
        <w:rPr>
          <w:spacing w:val="-10"/>
        </w:rPr>
        <w:t xml:space="preserve"> </w:t>
      </w:r>
      <w:r>
        <w:t>изучению</w:t>
      </w:r>
      <w:r>
        <w:rPr>
          <w:spacing w:val="-7"/>
        </w:rPr>
        <w:t xml:space="preserve"> </w:t>
      </w:r>
      <w:r>
        <w:t>обучающимися;</w:t>
      </w:r>
      <w:r>
        <w:rPr>
          <w:spacing w:val="-9"/>
        </w:rPr>
        <w:t xml:space="preserve"> </w:t>
      </w:r>
      <w:r>
        <w:t>место</w:t>
      </w:r>
      <w:r>
        <w:rPr>
          <w:spacing w:val="-10"/>
        </w:rPr>
        <w:t xml:space="preserve"> </w:t>
      </w:r>
      <w:r>
        <w:t>в</w:t>
      </w:r>
      <w:r>
        <w:rPr>
          <w:spacing w:val="-12"/>
        </w:rPr>
        <w:t xml:space="preserve"> </w:t>
      </w:r>
      <w:r>
        <w:t>структуре</w:t>
      </w:r>
      <w:r>
        <w:rPr>
          <w:spacing w:val="-7"/>
        </w:rPr>
        <w:t xml:space="preserve"> </w:t>
      </w:r>
      <w:r>
        <w:t>учебного плана, а также подходы к отбору содержания, к определению планируемых результатов и к структуре тематического планирования.</w:t>
      </w:r>
    </w:p>
    <w:p w14:paraId="3D506A04" w14:textId="77777777" w:rsidR="00A43DD8" w:rsidRDefault="00983492">
      <w:pPr>
        <w:pStyle w:val="a3"/>
        <w:ind w:right="268"/>
      </w:pPr>
      <w:r>
        <w:t xml:space="preserve">Содержание обучения раскрывает содержательные линии, которые предлагаются для </w:t>
      </w:r>
      <w:proofErr w:type="spellStart"/>
      <w:r>
        <w:t>обя</w:t>
      </w:r>
      <w:proofErr w:type="spellEnd"/>
      <w:r>
        <w:t xml:space="preserve">- </w:t>
      </w:r>
      <w:proofErr w:type="spellStart"/>
      <w:r>
        <w:t>зательного</w:t>
      </w:r>
      <w:proofErr w:type="spellEnd"/>
      <w:r>
        <w:t xml:space="preserve"> изучения в каждом классе на уровне основного общего образования. Содержание </w:t>
      </w:r>
      <w:proofErr w:type="spellStart"/>
      <w:r>
        <w:t>обу</w:t>
      </w:r>
      <w:proofErr w:type="spellEnd"/>
      <w:r>
        <w:t xml:space="preserve">- </w:t>
      </w:r>
      <w:proofErr w:type="spellStart"/>
      <w:r>
        <w:t>чения</w:t>
      </w:r>
      <w:proofErr w:type="spellEnd"/>
      <w:r>
        <w:t xml:space="preserve"> в каждом классе завершается перечнем универсальных учебных действий -</w:t>
      </w:r>
      <w:r>
        <w:rPr>
          <w:spacing w:val="-1"/>
        </w:rPr>
        <w:t xml:space="preserve"> </w:t>
      </w:r>
      <w:r>
        <w:t xml:space="preserve">познавательных, коммуникативных и регулятивных, которые возможно формировать средствами русского языка с </w:t>
      </w:r>
      <w:proofErr w:type="spellStart"/>
      <w:r>
        <w:t>учѐтом</w:t>
      </w:r>
      <w:proofErr w:type="spellEnd"/>
      <w:r>
        <w:t xml:space="preserve"> возрастных особенностей обучающихся на уровне основного общего образования.</w:t>
      </w:r>
    </w:p>
    <w:p w14:paraId="50FFECAD" w14:textId="77777777" w:rsidR="00A43DD8" w:rsidRDefault="00983492">
      <w:pPr>
        <w:pStyle w:val="a3"/>
        <w:ind w:right="281"/>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05277ECB" w14:textId="77777777" w:rsidR="00A43DD8" w:rsidRDefault="00983492">
      <w:pPr>
        <w:pStyle w:val="1"/>
      </w:pPr>
      <w:r>
        <w:t>Пояснительная</w:t>
      </w:r>
      <w:r>
        <w:rPr>
          <w:spacing w:val="-13"/>
        </w:rPr>
        <w:t xml:space="preserve"> </w:t>
      </w:r>
      <w:r>
        <w:rPr>
          <w:spacing w:val="-2"/>
        </w:rPr>
        <w:t>записка</w:t>
      </w:r>
    </w:p>
    <w:p w14:paraId="5737F255" w14:textId="77777777" w:rsidR="00A43DD8" w:rsidRDefault="00983492">
      <w:pPr>
        <w:pStyle w:val="a3"/>
        <w:ind w:right="281"/>
      </w:pPr>
      <w:r>
        <w:t>Программа по русскому языку на уровне основного общего образования ориентирована на современные тенденции в школьном образовании и активные методики обучения.</w:t>
      </w:r>
    </w:p>
    <w:p w14:paraId="185896C0" w14:textId="77777777" w:rsidR="00A43DD8" w:rsidRDefault="00983492">
      <w:pPr>
        <w:pStyle w:val="a3"/>
        <w:spacing w:line="251" w:lineRule="exact"/>
        <w:ind w:left="993" w:firstLine="0"/>
      </w:pPr>
      <w:r>
        <w:t>Программа</w:t>
      </w:r>
      <w:r>
        <w:rPr>
          <w:spacing w:val="-7"/>
        </w:rPr>
        <w:t xml:space="preserve"> </w:t>
      </w:r>
      <w:r>
        <w:t>по</w:t>
      </w:r>
      <w:r>
        <w:rPr>
          <w:spacing w:val="-11"/>
        </w:rPr>
        <w:t xml:space="preserve"> </w:t>
      </w:r>
      <w:r>
        <w:t>русскому</w:t>
      </w:r>
      <w:r>
        <w:rPr>
          <w:spacing w:val="-12"/>
        </w:rPr>
        <w:t xml:space="preserve"> </w:t>
      </w:r>
      <w:r>
        <w:t>языку</w:t>
      </w:r>
      <w:r>
        <w:rPr>
          <w:spacing w:val="-12"/>
        </w:rPr>
        <w:t xml:space="preserve"> </w:t>
      </w:r>
      <w:r>
        <w:t>позволит</w:t>
      </w:r>
      <w:r>
        <w:rPr>
          <w:spacing w:val="-5"/>
        </w:rPr>
        <w:t xml:space="preserve"> </w:t>
      </w:r>
      <w:r>
        <w:rPr>
          <w:spacing w:val="-2"/>
        </w:rPr>
        <w:t>учителю:</w:t>
      </w:r>
    </w:p>
    <w:p w14:paraId="199BFE7F" w14:textId="77777777" w:rsidR="00A43DD8" w:rsidRDefault="00983492" w:rsidP="00983492">
      <w:pPr>
        <w:pStyle w:val="a4"/>
        <w:numPr>
          <w:ilvl w:val="0"/>
          <w:numId w:val="152"/>
        </w:numPr>
        <w:tabs>
          <w:tab w:val="left" w:pos="1275"/>
        </w:tabs>
        <w:ind w:right="272" w:firstLine="707"/>
      </w:pPr>
      <w:r>
        <w:t xml:space="preserve">реализовать в процессе преподавания русского языка современные подходы к </w:t>
      </w:r>
      <w:proofErr w:type="spellStart"/>
      <w:r>
        <w:t>дости</w:t>
      </w:r>
      <w:proofErr w:type="spellEnd"/>
      <w:r>
        <w:t xml:space="preserve">- </w:t>
      </w:r>
      <w:proofErr w:type="spellStart"/>
      <w:r>
        <w:t>жению</w:t>
      </w:r>
      <w:proofErr w:type="spellEnd"/>
      <w:r>
        <w:t xml:space="preserve"> личностных, метапредметных и предметных результатов обучения, сформулированных в ФГОС ООО;</w:t>
      </w:r>
    </w:p>
    <w:p w14:paraId="107F1133" w14:textId="77777777" w:rsidR="00A43DD8" w:rsidRDefault="00983492" w:rsidP="00983492">
      <w:pPr>
        <w:pStyle w:val="a4"/>
        <w:numPr>
          <w:ilvl w:val="0"/>
          <w:numId w:val="152"/>
        </w:numPr>
        <w:tabs>
          <w:tab w:val="left" w:pos="1275"/>
        </w:tabs>
        <w:ind w:right="270" w:firstLine="707"/>
      </w:pPr>
      <w:r>
        <w:t xml:space="preserve">определить и структурировать планируемые результаты обучения и содержание </w:t>
      </w:r>
      <w:proofErr w:type="gramStart"/>
      <w:r>
        <w:t xml:space="preserve">рус- </w:t>
      </w:r>
      <w:proofErr w:type="spellStart"/>
      <w:r>
        <w:t>ского</w:t>
      </w:r>
      <w:proofErr w:type="spellEnd"/>
      <w:proofErr w:type="gramEnd"/>
      <w:r>
        <w:t xml:space="preserve"> языка по годам обучения в соответствии с ФГОС ООО;</w:t>
      </w:r>
    </w:p>
    <w:p w14:paraId="75C39ACE" w14:textId="77777777" w:rsidR="00A43DD8" w:rsidRDefault="00983492" w:rsidP="00983492">
      <w:pPr>
        <w:pStyle w:val="a4"/>
        <w:numPr>
          <w:ilvl w:val="0"/>
          <w:numId w:val="152"/>
        </w:numPr>
        <w:tabs>
          <w:tab w:val="left" w:pos="1278"/>
        </w:tabs>
        <w:spacing w:line="268" w:lineRule="exact"/>
        <w:ind w:left="1278" w:hanging="285"/>
      </w:pPr>
      <w:r>
        <w:rPr>
          <w:spacing w:val="-2"/>
        </w:rPr>
        <w:t>разработать</w:t>
      </w:r>
      <w:r>
        <w:rPr>
          <w:spacing w:val="-3"/>
        </w:rPr>
        <w:t xml:space="preserve"> </w:t>
      </w:r>
      <w:r>
        <w:rPr>
          <w:spacing w:val="-2"/>
        </w:rPr>
        <w:t>календарно-тематическое</w:t>
      </w:r>
      <w:r>
        <w:t xml:space="preserve"> </w:t>
      </w:r>
      <w:r>
        <w:rPr>
          <w:spacing w:val="-2"/>
        </w:rPr>
        <w:t>планирование</w:t>
      </w:r>
      <w:r>
        <w:rPr>
          <w:spacing w:val="2"/>
        </w:rPr>
        <w:t xml:space="preserve"> </w:t>
      </w:r>
      <w:r>
        <w:rPr>
          <w:spacing w:val="-2"/>
        </w:rPr>
        <w:t>с</w:t>
      </w:r>
      <w:r>
        <w:t xml:space="preserve"> </w:t>
      </w:r>
      <w:proofErr w:type="spellStart"/>
      <w:r>
        <w:rPr>
          <w:spacing w:val="-2"/>
        </w:rPr>
        <w:t>учѐтом</w:t>
      </w:r>
      <w:proofErr w:type="spellEnd"/>
      <w:r>
        <w:rPr>
          <w:spacing w:val="-1"/>
        </w:rPr>
        <w:t xml:space="preserve"> </w:t>
      </w:r>
      <w:r>
        <w:rPr>
          <w:spacing w:val="-2"/>
        </w:rPr>
        <w:t>особенностей конкретного</w:t>
      </w:r>
    </w:p>
    <w:p w14:paraId="6C16C366" w14:textId="77777777" w:rsidR="00A43DD8" w:rsidRDefault="00983492">
      <w:pPr>
        <w:pStyle w:val="a3"/>
        <w:spacing w:line="250" w:lineRule="exact"/>
        <w:ind w:firstLine="0"/>
        <w:jc w:val="left"/>
      </w:pPr>
      <w:r>
        <w:rPr>
          <w:spacing w:val="-2"/>
        </w:rPr>
        <w:t>класса.</w:t>
      </w:r>
    </w:p>
    <w:p w14:paraId="405315EB" w14:textId="77777777" w:rsidR="00A43DD8" w:rsidRDefault="00983492">
      <w:pPr>
        <w:pStyle w:val="a3"/>
        <w:spacing w:line="252" w:lineRule="exact"/>
        <w:ind w:left="993" w:firstLine="0"/>
        <w:jc w:val="left"/>
      </w:pPr>
      <w:r>
        <w:t>Русский</w:t>
      </w:r>
      <w:r>
        <w:rPr>
          <w:spacing w:val="36"/>
        </w:rPr>
        <w:t xml:space="preserve"> </w:t>
      </w:r>
      <w:r>
        <w:t>язык</w:t>
      </w:r>
      <w:r>
        <w:rPr>
          <w:spacing w:val="45"/>
        </w:rPr>
        <w:t xml:space="preserve"> </w:t>
      </w:r>
      <w:r>
        <w:t>-</w:t>
      </w:r>
      <w:r>
        <w:rPr>
          <w:spacing w:val="34"/>
        </w:rPr>
        <w:t xml:space="preserve"> </w:t>
      </w:r>
      <w:r>
        <w:t>государственный</w:t>
      </w:r>
      <w:r>
        <w:rPr>
          <w:spacing w:val="44"/>
        </w:rPr>
        <w:t xml:space="preserve"> </w:t>
      </w:r>
      <w:r>
        <w:t>язык</w:t>
      </w:r>
      <w:r>
        <w:rPr>
          <w:spacing w:val="41"/>
        </w:rPr>
        <w:t xml:space="preserve"> </w:t>
      </w:r>
      <w:r>
        <w:t>Российской</w:t>
      </w:r>
      <w:r>
        <w:rPr>
          <w:spacing w:val="43"/>
        </w:rPr>
        <w:t xml:space="preserve"> </w:t>
      </w:r>
      <w:r>
        <w:t>Федерации,</w:t>
      </w:r>
      <w:r>
        <w:rPr>
          <w:spacing w:val="38"/>
        </w:rPr>
        <w:t xml:space="preserve"> </w:t>
      </w:r>
      <w:r>
        <w:t>язык</w:t>
      </w:r>
      <w:r>
        <w:rPr>
          <w:spacing w:val="43"/>
        </w:rPr>
        <w:t xml:space="preserve"> </w:t>
      </w:r>
      <w:r>
        <w:rPr>
          <w:spacing w:val="-2"/>
        </w:rPr>
        <w:t>межнационального</w:t>
      </w:r>
    </w:p>
    <w:p w14:paraId="4E7CA792" w14:textId="77777777" w:rsidR="00A43DD8" w:rsidRDefault="00983492">
      <w:pPr>
        <w:pStyle w:val="a3"/>
        <w:spacing w:before="1"/>
        <w:ind w:left="328" w:right="267" w:firstLine="88"/>
        <w:jc w:val="right"/>
      </w:pPr>
      <w:r>
        <w:t>общения</w:t>
      </w:r>
      <w:r>
        <w:rPr>
          <w:spacing w:val="-3"/>
        </w:rPr>
        <w:t xml:space="preserve"> </w:t>
      </w:r>
      <w:r>
        <w:t>народов</w:t>
      </w:r>
      <w:r>
        <w:rPr>
          <w:spacing w:val="-2"/>
        </w:rPr>
        <w:t xml:space="preserve"> </w:t>
      </w:r>
      <w:r>
        <w:t>России,</w:t>
      </w:r>
      <w:r>
        <w:rPr>
          <w:spacing w:val="-5"/>
        </w:rPr>
        <w:t xml:space="preserve"> </w:t>
      </w:r>
      <w:r>
        <w:t>национальный</w:t>
      </w:r>
      <w:r>
        <w:rPr>
          <w:spacing w:val="-2"/>
        </w:rPr>
        <w:t xml:space="preserve"> </w:t>
      </w:r>
      <w:r>
        <w:t>язык русского</w:t>
      </w:r>
      <w:r>
        <w:rPr>
          <w:spacing w:val="-2"/>
        </w:rPr>
        <w:t xml:space="preserve"> </w:t>
      </w:r>
      <w:r>
        <w:t>народа.</w:t>
      </w:r>
      <w:r>
        <w:rPr>
          <w:spacing w:val="-2"/>
        </w:rPr>
        <w:t xml:space="preserve"> </w:t>
      </w:r>
      <w:r>
        <w:t>Как</w:t>
      </w:r>
      <w:r>
        <w:rPr>
          <w:spacing w:val="-4"/>
        </w:rPr>
        <w:t xml:space="preserve"> </w:t>
      </w:r>
      <w:r>
        <w:t>государственный</w:t>
      </w:r>
      <w:r>
        <w:rPr>
          <w:spacing w:val="-2"/>
        </w:rPr>
        <w:t xml:space="preserve"> </w:t>
      </w:r>
      <w:r>
        <w:t>язык</w:t>
      </w:r>
      <w:r>
        <w:rPr>
          <w:spacing w:val="-1"/>
        </w:rPr>
        <w:t xml:space="preserve"> </w:t>
      </w:r>
      <w:r>
        <w:t>и</w:t>
      </w:r>
      <w:r>
        <w:rPr>
          <w:spacing w:val="-2"/>
        </w:rPr>
        <w:t xml:space="preserve"> </w:t>
      </w:r>
      <w:r>
        <w:t>язык межнационального</w:t>
      </w:r>
      <w:r>
        <w:rPr>
          <w:spacing w:val="30"/>
        </w:rPr>
        <w:t xml:space="preserve"> </w:t>
      </w:r>
      <w:r>
        <w:t>общения русский</w:t>
      </w:r>
      <w:r>
        <w:rPr>
          <w:spacing w:val="-1"/>
        </w:rPr>
        <w:t xml:space="preserve"> </w:t>
      </w:r>
      <w:r>
        <w:t>язык</w:t>
      </w:r>
      <w:r>
        <w:rPr>
          <w:spacing w:val="31"/>
        </w:rPr>
        <w:t xml:space="preserve"> </w:t>
      </w:r>
      <w:r>
        <w:t>является средством коммуникации всех</w:t>
      </w:r>
      <w:r>
        <w:rPr>
          <w:spacing w:val="29"/>
        </w:rPr>
        <w:t xml:space="preserve"> </w:t>
      </w:r>
      <w:r>
        <w:t xml:space="preserve">народов </w:t>
      </w:r>
      <w:proofErr w:type="gramStart"/>
      <w:r>
        <w:t xml:space="preserve">Рос- </w:t>
      </w:r>
      <w:proofErr w:type="spellStart"/>
      <w:r>
        <w:t>сийской</w:t>
      </w:r>
      <w:proofErr w:type="spellEnd"/>
      <w:proofErr w:type="gramEnd"/>
      <w:r>
        <w:rPr>
          <w:spacing w:val="-7"/>
        </w:rPr>
        <w:t xml:space="preserve"> </w:t>
      </w:r>
      <w:r>
        <w:t>Федерации,</w:t>
      </w:r>
      <w:r>
        <w:rPr>
          <w:spacing w:val="-2"/>
        </w:rPr>
        <w:t xml:space="preserve"> </w:t>
      </w:r>
      <w:r>
        <w:t>основой</w:t>
      </w:r>
      <w:r>
        <w:rPr>
          <w:spacing w:val="-2"/>
        </w:rPr>
        <w:t xml:space="preserve"> </w:t>
      </w:r>
      <w:r>
        <w:t>их</w:t>
      </w:r>
      <w:r>
        <w:rPr>
          <w:spacing w:val="-2"/>
        </w:rPr>
        <w:t xml:space="preserve"> </w:t>
      </w:r>
      <w:r>
        <w:t>социально-экономической,</w:t>
      </w:r>
      <w:r>
        <w:rPr>
          <w:spacing w:val="-5"/>
        </w:rPr>
        <w:t xml:space="preserve"> </w:t>
      </w:r>
      <w:r>
        <w:t>культурной</w:t>
      </w:r>
      <w:r>
        <w:rPr>
          <w:spacing w:val="-3"/>
        </w:rPr>
        <w:t xml:space="preserve"> </w:t>
      </w:r>
      <w:r>
        <w:t>и</w:t>
      </w:r>
      <w:r>
        <w:rPr>
          <w:spacing w:val="-2"/>
        </w:rPr>
        <w:t xml:space="preserve"> </w:t>
      </w:r>
      <w:r>
        <w:t>духовной</w:t>
      </w:r>
      <w:r>
        <w:rPr>
          <w:spacing w:val="-3"/>
        </w:rPr>
        <w:t xml:space="preserve"> </w:t>
      </w:r>
      <w:r>
        <w:t xml:space="preserve">консолидации. Высокая функциональная значимость русского языка и выполнение им функций </w:t>
      </w:r>
      <w:proofErr w:type="spellStart"/>
      <w:r>
        <w:t>государ</w:t>
      </w:r>
      <w:proofErr w:type="spellEnd"/>
      <w:r>
        <w:t xml:space="preserve">- </w:t>
      </w:r>
      <w:proofErr w:type="spellStart"/>
      <w:r>
        <w:t>ственного</w:t>
      </w:r>
      <w:proofErr w:type="spellEnd"/>
      <w:r>
        <w:t xml:space="preserve"> языка и языка межнационального общения важны для каждого жителя России, </w:t>
      </w:r>
      <w:proofErr w:type="spellStart"/>
      <w:r>
        <w:t>незави</w:t>
      </w:r>
      <w:proofErr w:type="spellEnd"/>
      <w:r>
        <w:t xml:space="preserve">- </w:t>
      </w:r>
      <w:proofErr w:type="spellStart"/>
      <w:r>
        <w:t>симо</w:t>
      </w:r>
      <w:proofErr w:type="spellEnd"/>
      <w:r>
        <w:rPr>
          <w:spacing w:val="-10"/>
        </w:rPr>
        <w:t xml:space="preserve"> </w:t>
      </w:r>
      <w:r>
        <w:t>от</w:t>
      </w:r>
      <w:r>
        <w:rPr>
          <w:spacing w:val="-10"/>
        </w:rPr>
        <w:t xml:space="preserve"> </w:t>
      </w:r>
      <w:r>
        <w:t>места</w:t>
      </w:r>
      <w:r>
        <w:rPr>
          <w:spacing w:val="-12"/>
        </w:rPr>
        <w:t xml:space="preserve"> </w:t>
      </w:r>
      <w:r>
        <w:t>его</w:t>
      </w:r>
      <w:r>
        <w:rPr>
          <w:spacing w:val="-11"/>
        </w:rPr>
        <w:t xml:space="preserve"> </w:t>
      </w:r>
      <w:r>
        <w:t>проживания</w:t>
      </w:r>
      <w:r>
        <w:rPr>
          <w:spacing w:val="-10"/>
        </w:rPr>
        <w:t xml:space="preserve"> </w:t>
      </w:r>
      <w:r>
        <w:t>и</w:t>
      </w:r>
      <w:r>
        <w:rPr>
          <w:spacing w:val="-10"/>
        </w:rPr>
        <w:t xml:space="preserve"> </w:t>
      </w:r>
      <w:r>
        <w:t>этнической</w:t>
      </w:r>
      <w:r>
        <w:rPr>
          <w:spacing w:val="-14"/>
        </w:rPr>
        <w:t xml:space="preserve"> </w:t>
      </w:r>
      <w:r>
        <w:t>принадлежности.</w:t>
      </w:r>
      <w:r>
        <w:rPr>
          <w:spacing w:val="-10"/>
        </w:rPr>
        <w:t xml:space="preserve"> </w:t>
      </w:r>
      <w:r>
        <w:t>Знание</w:t>
      </w:r>
      <w:r>
        <w:rPr>
          <w:spacing w:val="-8"/>
        </w:rPr>
        <w:t xml:space="preserve"> </w:t>
      </w:r>
      <w:r>
        <w:t>русского</w:t>
      </w:r>
      <w:r>
        <w:rPr>
          <w:spacing w:val="-9"/>
        </w:rPr>
        <w:t xml:space="preserve"> </w:t>
      </w:r>
      <w:r>
        <w:t>языка</w:t>
      </w:r>
      <w:r>
        <w:rPr>
          <w:spacing w:val="-11"/>
        </w:rPr>
        <w:t xml:space="preserve"> </w:t>
      </w:r>
      <w:r>
        <w:t>и</w:t>
      </w:r>
      <w:r>
        <w:rPr>
          <w:spacing w:val="-10"/>
        </w:rPr>
        <w:t xml:space="preserve"> </w:t>
      </w:r>
      <w:r>
        <w:t>владение</w:t>
      </w:r>
      <w:r>
        <w:rPr>
          <w:spacing w:val="-11"/>
        </w:rPr>
        <w:t xml:space="preserve"> </w:t>
      </w:r>
      <w:r>
        <w:t>им в</w:t>
      </w:r>
      <w:r>
        <w:rPr>
          <w:spacing w:val="34"/>
        </w:rPr>
        <w:t xml:space="preserve"> </w:t>
      </w:r>
      <w:r>
        <w:t>разных</w:t>
      </w:r>
      <w:r>
        <w:rPr>
          <w:spacing w:val="33"/>
        </w:rPr>
        <w:t xml:space="preserve"> </w:t>
      </w:r>
      <w:r>
        <w:t>формах</w:t>
      </w:r>
      <w:r>
        <w:rPr>
          <w:spacing w:val="33"/>
        </w:rPr>
        <w:t xml:space="preserve"> </w:t>
      </w:r>
      <w:r>
        <w:t>его</w:t>
      </w:r>
      <w:r>
        <w:rPr>
          <w:spacing w:val="30"/>
        </w:rPr>
        <w:t xml:space="preserve"> </w:t>
      </w:r>
      <w:r>
        <w:t>существования</w:t>
      </w:r>
      <w:r>
        <w:rPr>
          <w:spacing w:val="34"/>
        </w:rPr>
        <w:t xml:space="preserve"> </w:t>
      </w:r>
      <w:r>
        <w:t>и</w:t>
      </w:r>
      <w:r>
        <w:rPr>
          <w:spacing w:val="30"/>
        </w:rPr>
        <w:t xml:space="preserve"> </w:t>
      </w:r>
      <w:r>
        <w:t>функциональных</w:t>
      </w:r>
      <w:r>
        <w:rPr>
          <w:spacing w:val="30"/>
        </w:rPr>
        <w:t xml:space="preserve"> </w:t>
      </w:r>
      <w:r>
        <w:t>разновидностях, понимание</w:t>
      </w:r>
      <w:r>
        <w:rPr>
          <w:spacing w:val="36"/>
        </w:rPr>
        <w:t xml:space="preserve"> </w:t>
      </w:r>
      <w:r>
        <w:t>его</w:t>
      </w:r>
      <w:r>
        <w:rPr>
          <w:spacing w:val="33"/>
        </w:rPr>
        <w:t xml:space="preserve"> </w:t>
      </w:r>
      <w:proofErr w:type="gramStart"/>
      <w:r>
        <w:t xml:space="preserve">стили- </w:t>
      </w:r>
      <w:proofErr w:type="spellStart"/>
      <w:r>
        <w:t>стических</w:t>
      </w:r>
      <w:proofErr w:type="spellEnd"/>
      <w:proofErr w:type="gramEnd"/>
      <w:r>
        <w:rPr>
          <w:spacing w:val="40"/>
        </w:rPr>
        <w:t xml:space="preserve"> </w:t>
      </w:r>
      <w:r>
        <w:t>особенностей</w:t>
      </w:r>
      <w:r>
        <w:rPr>
          <w:spacing w:val="40"/>
        </w:rPr>
        <w:t xml:space="preserve"> </w:t>
      </w:r>
      <w:r>
        <w:t>и</w:t>
      </w:r>
      <w:r>
        <w:rPr>
          <w:spacing w:val="40"/>
        </w:rPr>
        <w:t xml:space="preserve"> </w:t>
      </w:r>
      <w:r>
        <w:t>выразительных</w:t>
      </w:r>
      <w:r>
        <w:rPr>
          <w:spacing w:val="40"/>
        </w:rPr>
        <w:t xml:space="preserve"> </w:t>
      </w:r>
      <w:r>
        <w:t>возможностей,</w:t>
      </w:r>
      <w:r>
        <w:rPr>
          <w:spacing w:val="40"/>
        </w:rPr>
        <w:t xml:space="preserve"> </w:t>
      </w:r>
      <w:r>
        <w:t>умение</w:t>
      </w:r>
      <w:r>
        <w:rPr>
          <w:spacing w:val="40"/>
        </w:rPr>
        <w:t xml:space="preserve"> </w:t>
      </w:r>
      <w:r>
        <w:t>правильно</w:t>
      </w:r>
      <w:r>
        <w:rPr>
          <w:spacing w:val="40"/>
        </w:rPr>
        <w:t xml:space="preserve"> </w:t>
      </w:r>
      <w:r>
        <w:t>и</w:t>
      </w:r>
      <w:r>
        <w:rPr>
          <w:spacing w:val="40"/>
        </w:rPr>
        <w:t xml:space="preserve"> </w:t>
      </w:r>
      <w:r>
        <w:t>эффективно</w:t>
      </w:r>
      <w:r>
        <w:rPr>
          <w:spacing w:val="40"/>
        </w:rPr>
        <w:t xml:space="preserve"> </w:t>
      </w:r>
      <w:proofErr w:type="spellStart"/>
      <w:r>
        <w:t>ис</w:t>
      </w:r>
      <w:proofErr w:type="spellEnd"/>
      <w:r>
        <w:t xml:space="preserve">- пользовать русский язык в различных сферах и ситуациях общения определяют успешность </w:t>
      </w:r>
      <w:proofErr w:type="spellStart"/>
      <w:r>
        <w:t>соци</w:t>
      </w:r>
      <w:proofErr w:type="spellEnd"/>
      <w:r>
        <w:t xml:space="preserve">- </w:t>
      </w:r>
      <w:proofErr w:type="spellStart"/>
      <w:r>
        <w:t>ализации</w:t>
      </w:r>
      <w:proofErr w:type="spellEnd"/>
      <w:r>
        <w:rPr>
          <w:spacing w:val="-5"/>
        </w:rPr>
        <w:t xml:space="preserve"> </w:t>
      </w:r>
      <w:r>
        <w:t>личности</w:t>
      </w:r>
      <w:r>
        <w:rPr>
          <w:spacing w:val="-1"/>
        </w:rPr>
        <w:t xml:space="preserve"> </w:t>
      </w:r>
      <w:r>
        <w:t>и</w:t>
      </w:r>
      <w:r>
        <w:rPr>
          <w:spacing w:val="-1"/>
        </w:rPr>
        <w:t xml:space="preserve"> </w:t>
      </w:r>
      <w:r>
        <w:t>возможности</w:t>
      </w:r>
      <w:r>
        <w:rPr>
          <w:spacing w:val="-7"/>
        </w:rPr>
        <w:t xml:space="preserve"> </w:t>
      </w:r>
      <w:proofErr w:type="spellStart"/>
      <w:r>
        <w:t>еѐ</w:t>
      </w:r>
      <w:proofErr w:type="spellEnd"/>
      <w:r>
        <w:t xml:space="preserve"> самореализации</w:t>
      </w:r>
      <w:r>
        <w:rPr>
          <w:spacing w:val="-1"/>
        </w:rPr>
        <w:t xml:space="preserve"> </w:t>
      </w:r>
      <w:r>
        <w:t>в</w:t>
      </w:r>
      <w:r>
        <w:rPr>
          <w:spacing w:val="-2"/>
        </w:rPr>
        <w:t xml:space="preserve"> </w:t>
      </w:r>
      <w:r>
        <w:t>различных</w:t>
      </w:r>
      <w:r>
        <w:rPr>
          <w:spacing w:val="-3"/>
        </w:rPr>
        <w:t xml:space="preserve"> </w:t>
      </w:r>
      <w:r>
        <w:t>жизненно</w:t>
      </w:r>
      <w:r>
        <w:rPr>
          <w:spacing w:val="-5"/>
        </w:rPr>
        <w:t xml:space="preserve"> </w:t>
      </w:r>
      <w:r>
        <w:t>важных</w:t>
      </w:r>
      <w:r>
        <w:rPr>
          <w:spacing w:val="-6"/>
        </w:rPr>
        <w:t xml:space="preserve"> </w:t>
      </w:r>
      <w:r>
        <w:t>для</w:t>
      </w:r>
      <w:r>
        <w:rPr>
          <w:spacing w:val="-2"/>
        </w:rPr>
        <w:t xml:space="preserve"> </w:t>
      </w:r>
      <w:r>
        <w:t>человека</w:t>
      </w:r>
    </w:p>
    <w:p w14:paraId="1F3565A8" w14:textId="77777777" w:rsidR="00A43DD8" w:rsidRDefault="00983492">
      <w:pPr>
        <w:pStyle w:val="a3"/>
        <w:spacing w:before="2" w:line="251" w:lineRule="exact"/>
        <w:ind w:firstLine="0"/>
        <w:jc w:val="left"/>
      </w:pPr>
      <w:r>
        <w:rPr>
          <w:spacing w:val="-2"/>
        </w:rPr>
        <w:t>областях.</w:t>
      </w:r>
    </w:p>
    <w:p w14:paraId="5E899ACC" w14:textId="77777777" w:rsidR="00A43DD8" w:rsidRDefault="00983492">
      <w:pPr>
        <w:pStyle w:val="a3"/>
        <w:ind w:right="265"/>
      </w:pPr>
      <w:r>
        <w:t>Русский</w:t>
      </w:r>
      <w:r>
        <w:rPr>
          <w:spacing w:val="-3"/>
        </w:rPr>
        <w:t xml:space="preserve"> </w:t>
      </w:r>
      <w:r>
        <w:t>язык,</w:t>
      </w:r>
      <w:r>
        <w:rPr>
          <w:spacing w:val="-4"/>
        </w:rPr>
        <w:t xml:space="preserve"> </w:t>
      </w:r>
      <w:r>
        <w:t>выполняя</w:t>
      </w:r>
      <w:r>
        <w:rPr>
          <w:spacing w:val="-3"/>
        </w:rPr>
        <w:t xml:space="preserve"> </w:t>
      </w:r>
      <w:r>
        <w:t>свои</w:t>
      </w:r>
      <w:r>
        <w:rPr>
          <w:spacing w:val="-1"/>
        </w:rPr>
        <w:t xml:space="preserve"> </w:t>
      </w:r>
      <w:r>
        <w:t>базовые</w:t>
      </w:r>
      <w:r>
        <w:rPr>
          <w:spacing w:val="-3"/>
        </w:rPr>
        <w:t xml:space="preserve"> </w:t>
      </w:r>
      <w:r>
        <w:t>функции общения</w:t>
      </w:r>
      <w:r>
        <w:rPr>
          <w:spacing w:val="-2"/>
        </w:rPr>
        <w:t xml:space="preserve"> </w:t>
      </w:r>
      <w:r>
        <w:t>и выражения</w:t>
      </w:r>
      <w:r>
        <w:rPr>
          <w:spacing w:val="-3"/>
        </w:rPr>
        <w:t xml:space="preserve"> </w:t>
      </w:r>
      <w:r>
        <w:t xml:space="preserve">мысли, обеспечивает межличностное и социальное взаимодействие людей, участвует в формировании сознания, </w:t>
      </w:r>
      <w:proofErr w:type="gramStart"/>
      <w:r>
        <w:t>само- сознания</w:t>
      </w:r>
      <w:proofErr w:type="gramEnd"/>
      <w:r>
        <w:t xml:space="preserve"> и мировоззрения личности, является важнейшим средством хранения и передачи </w:t>
      </w:r>
      <w:proofErr w:type="spellStart"/>
      <w:r>
        <w:t>инфор</w:t>
      </w:r>
      <w:proofErr w:type="spellEnd"/>
      <w:r>
        <w:t xml:space="preserve">- </w:t>
      </w:r>
      <w:proofErr w:type="spellStart"/>
      <w:r>
        <w:t>мации</w:t>
      </w:r>
      <w:proofErr w:type="spellEnd"/>
      <w:r>
        <w:t>, культурных традиций, истории русского и других народов России.</w:t>
      </w:r>
    </w:p>
    <w:p w14:paraId="600469DC" w14:textId="77777777" w:rsidR="00A43DD8" w:rsidRDefault="00A43DD8">
      <w:pPr>
        <w:pStyle w:val="a3"/>
        <w:sectPr w:rsidR="00A43DD8">
          <w:pgSz w:w="11920" w:h="16850"/>
          <w:pgMar w:top="1720" w:right="566" w:bottom="780" w:left="1417" w:header="0" w:footer="597" w:gutter="0"/>
          <w:cols w:space="720"/>
        </w:sectPr>
      </w:pPr>
    </w:p>
    <w:p w14:paraId="245E1063" w14:textId="77777777" w:rsidR="00A43DD8" w:rsidRDefault="00983492">
      <w:pPr>
        <w:pStyle w:val="a3"/>
        <w:spacing w:before="76"/>
        <w:ind w:right="265"/>
      </w:pPr>
      <w:r>
        <w:lastRenderedPageBreak/>
        <w:t xml:space="preserve">Обучение русскому языку направлено на совершенствование нравственной и </w:t>
      </w:r>
      <w:proofErr w:type="spellStart"/>
      <w:r>
        <w:t>коммуника</w:t>
      </w:r>
      <w:proofErr w:type="spellEnd"/>
      <w:r>
        <w:t xml:space="preserve">- </w:t>
      </w:r>
      <w:proofErr w:type="spellStart"/>
      <w:r>
        <w:t>тивной</w:t>
      </w:r>
      <w:proofErr w:type="spellEnd"/>
      <w:r>
        <w:t xml:space="preserve">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47A77C48" w14:textId="77777777" w:rsidR="00A43DD8" w:rsidRDefault="00983492">
      <w:pPr>
        <w:pStyle w:val="a3"/>
        <w:spacing w:before="5"/>
        <w:ind w:right="270"/>
      </w:pPr>
      <w:r>
        <w:t xml:space="preserve">Содержание программы по русскому языку ориентировано также на развитие </w:t>
      </w:r>
      <w:proofErr w:type="spellStart"/>
      <w:r>
        <w:t>функцио</w:t>
      </w:r>
      <w:proofErr w:type="spellEnd"/>
      <w:r>
        <w:t xml:space="preserve">- </w:t>
      </w:r>
      <w:proofErr w:type="spellStart"/>
      <w:r>
        <w:t>нальной</w:t>
      </w:r>
      <w:proofErr w:type="spellEnd"/>
      <w:r>
        <w:t xml:space="preserve"> грамотности как интегративного умения человека читать, понимать тексты, использовать информацию текстов разных форматов, оценивать </w:t>
      </w:r>
      <w:proofErr w:type="spellStart"/>
      <w:r>
        <w:t>еѐ</w:t>
      </w:r>
      <w:proofErr w:type="spellEnd"/>
      <w:r>
        <w:t>, размышлять о ней, чтобы достигать своих целей, расширять свои знания и возможности, участвовать в социальной жизни.</w:t>
      </w:r>
    </w:p>
    <w:p w14:paraId="7F57B995" w14:textId="77777777" w:rsidR="00A43DD8" w:rsidRDefault="00983492">
      <w:pPr>
        <w:pStyle w:val="a3"/>
        <w:spacing w:line="250" w:lineRule="exact"/>
        <w:ind w:left="993" w:firstLine="0"/>
      </w:pPr>
      <w:r>
        <w:t>Изучение</w:t>
      </w:r>
      <w:r>
        <w:rPr>
          <w:spacing w:val="-13"/>
        </w:rPr>
        <w:t xml:space="preserve"> </w:t>
      </w:r>
      <w:r>
        <w:t>русского</w:t>
      </w:r>
      <w:r>
        <w:rPr>
          <w:spacing w:val="-9"/>
        </w:rPr>
        <w:t xml:space="preserve"> </w:t>
      </w:r>
      <w:r>
        <w:t>языка</w:t>
      </w:r>
      <w:r>
        <w:rPr>
          <w:spacing w:val="-14"/>
        </w:rPr>
        <w:t xml:space="preserve"> </w:t>
      </w:r>
      <w:r>
        <w:t>направлено</w:t>
      </w:r>
      <w:r>
        <w:rPr>
          <w:spacing w:val="-10"/>
        </w:rPr>
        <w:t xml:space="preserve"> </w:t>
      </w:r>
      <w:r>
        <w:t>на</w:t>
      </w:r>
      <w:r>
        <w:rPr>
          <w:spacing w:val="-11"/>
        </w:rPr>
        <w:t xml:space="preserve"> </w:t>
      </w:r>
      <w:r>
        <w:t>достижение</w:t>
      </w:r>
      <w:r>
        <w:rPr>
          <w:spacing w:val="-10"/>
        </w:rPr>
        <w:t xml:space="preserve"> </w:t>
      </w:r>
      <w:r>
        <w:t>следующих</w:t>
      </w:r>
      <w:r>
        <w:rPr>
          <w:spacing w:val="-7"/>
        </w:rPr>
        <w:t xml:space="preserve"> </w:t>
      </w:r>
      <w:r>
        <w:rPr>
          <w:b/>
          <w:i/>
          <w:spacing w:val="-2"/>
        </w:rPr>
        <w:t>целей</w:t>
      </w:r>
      <w:r>
        <w:rPr>
          <w:spacing w:val="-2"/>
        </w:rPr>
        <w:t>:</w:t>
      </w:r>
    </w:p>
    <w:p w14:paraId="63778AC1" w14:textId="77777777" w:rsidR="00A43DD8" w:rsidRDefault="00983492" w:rsidP="00983492">
      <w:pPr>
        <w:pStyle w:val="a4"/>
        <w:numPr>
          <w:ilvl w:val="0"/>
          <w:numId w:val="152"/>
        </w:numPr>
        <w:tabs>
          <w:tab w:val="left" w:pos="1275"/>
        </w:tabs>
        <w:ind w:right="272" w:firstLine="707"/>
      </w:pPr>
      <w: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 </w:t>
      </w:r>
      <w:proofErr w:type="spellStart"/>
      <w:r>
        <w:t>щения</w:t>
      </w:r>
      <w:proofErr w:type="spellEnd"/>
      <w:r>
        <w:t xml:space="preserve">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7C12F13D" w14:textId="77777777" w:rsidR="00A43DD8" w:rsidRDefault="00983492" w:rsidP="00983492">
      <w:pPr>
        <w:pStyle w:val="a4"/>
        <w:numPr>
          <w:ilvl w:val="0"/>
          <w:numId w:val="152"/>
        </w:numPr>
        <w:tabs>
          <w:tab w:val="left" w:pos="1275"/>
        </w:tabs>
        <w:ind w:right="283" w:firstLine="707"/>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7DBDBD46" w14:textId="77777777" w:rsidR="00A43DD8" w:rsidRDefault="00983492" w:rsidP="00983492">
      <w:pPr>
        <w:pStyle w:val="a4"/>
        <w:numPr>
          <w:ilvl w:val="0"/>
          <w:numId w:val="152"/>
        </w:numPr>
        <w:tabs>
          <w:tab w:val="left" w:pos="1275"/>
        </w:tabs>
        <w:ind w:right="265" w:firstLine="707"/>
      </w:pPr>
      <w:r>
        <w:t xml:space="preserve">овладение знаниями о русском языке, его устройстве и закономерностях </w:t>
      </w:r>
      <w:proofErr w:type="spellStart"/>
      <w:r>
        <w:t>функциониро</w:t>
      </w:r>
      <w:proofErr w:type="spellEnd"/>
      <w:r>
        <w:t xml:space="preserve">- </w:t>
      </w:r>
      <w:proofErr w:type="spellStart"/>
      <w:r>
        <w:t>вания</w:t>
      </w:r>
      <w:proofErr w:type="spellEnd"/>
      <w:r>
        <w:t xml:space="preserve">, о стилистических ресурсах русского языка; практическое овладение нормами русского ли- </w:t>
      </w:r>
      <w:proofErr w:type="spellStart"/>
      <w:r>
        <w:t>тературного</w:t>
      </w:r>
      <w:proofErr w:type="spellEnd"/>
      <w:r>
        <w:rPr>
          <w:spacing w:val="-13"/>
        </w:rPr>
        <w:t xml:space="preserve"> </w:t>
      </w:r>
      <w:r>
        <w:t>языка</w:t>
      </w:r>
      <w:r>
        <w:rPr>
          <w:spacing w:val="-12"/>
        </w:rPr>
        <w:t xml:space="preserve"> </w:t>
      </w:r>
      <w:r>
        <w:t>и</w:t>
      </w:r>
      <w:r>
        <w:rPr>
          <w:spacing w:val="-13"/>
        </w:rPr>
        <w:t xml:space="preserve"> </w:t>
      </w:r>
      <w:r>
        <w:t>речевого</w:t>
      </w:r>
      <w:r>
        <w:rPr>
          <w:spacing w:val="-10"/>
        </w:rPr>
        <w:t xml:space="preserve"> </w:t>
      </w:r>
      <w:r>
        <w:t>этикета;</w:t>
      </w:r>
      <w:r>
        <w:rPr>
          <w:spacing w:val="-11"/>
        </w:rPr>
        <w:t xml:space="preserve"> </w:t>
      </w:r>
      <w:r>
        <w:t>обогащение</w:t>
      </w:r>
      <w:r>
        <w:rPr>
          <w:spacing w:val="-12"/>
        </w:rPr>
        <w:t xml:space="preserve"> </w:t>
      </w:r>
      <w:r>
        <w:t>активного</w:t>
      </w:r>
      <w:r>
        <w:rPr>
          <w:spacing w:val="-12"/>
        </w:rPr>
        <w:t xml:space="preserve"> </w:t>
      </w:r>
      <w:r>
        <w:t>и</w:t>
      </w:r>
      <w:r>
        <w:rPr>
          <w:spacing w:val="-14"/>
        </w:rPr>
        <w:t xml:space="preserve"> </w:t>
      </w:r>
      <w:r>
        <w:t>потенциального</w:t>
      </w:r>
      <w:r>
        <w:rPr>
          <w:spacing w:val="-12"/>
        </w:rPr>
        <w:t xml:space="preserve"> </w:t>
      </w:r>
      <w:r>
        <w:t>словарного</w:t>
      </w:r>
      <w:r>
        <w:rPr>
          <w:spacing w:val="-12"/>
        </w:rPr>
        <w:t xml:space="preserve"> </w:t>
      </w:r>
      <w:r>
        <w:t>запаса</w:t>
      </w:r>
      <w:r>
        <w:rPr>
          <w:spacing w:val="-14"/>
        </w:rPr>
        <w:t xml:space="preserve"> </w:t>
      </w:r>
      <w:r>
        <w:t xml:space="preserve">и использование в собственной речевой практике разнообразных грамматических средств; </w:t>
      </w:r>
      <w:proofErr w:type="spellStart"/>
      <w:r>
        <w:t>совер</w:t>
      </w:r>
      <w:proofErr w:type="spellEnd"/>
      <w:r>
        <w:t xml:space="preserve">- </w:t>
      </w:r>
      <w:proofErr w:type="spellStart"/>
      <w:r>
        <w:t>шенствование</w:t>
      </w:r>
      <w:proofErr w:type="spellEnd"/>
      <w:r>
        <w:t xml:space="preserve"> орфографической и пунктуационной грамотности; воспитание стремления к </w:t>
      </w:r>
      <w:proofErr w:type="spellStart"/>
      <w:r>
        <w:t>рече</w:t>
      </w:r>
      <w:proofErr w:type="spellEnd"/>
      <w:r>
        <w:t xml:space="preserve">- </w:t>
      </w:r>
      <w:proofErr w:type="spellStart"/>
      <w:r>
        <w:t>вому</w:t>
      </w:r>
      <w:proofErr w:type="spellEnd"/>
      <w:r>
        <w:t xml:space="preserve"> самосовершенствованию;</w:t>
      </w:r>
    </w:p>
    <w:p w14:paraId="73131A0B" w14:textId="77777777" w:rsidR="00A43DD8" w:rsidRDefault="00983492" w:rsidP="00983492">
      <w:pPr>
        <w:pStyle w:val="a4"/>
        <w:numPr>
          <w:ilvl w:val="0"/>
          <w:numId w:val="152"/>
        </w:numPr>
        <w:tabs>
          <w:tab w:val="left" w:pos="1275"/>
        </w:tabs>
        <w:ind w:right="277" w:firstLine="707"/>
      </w:pPr>
      <w:r>
        <w:t>совершенствование речевой деятельности, коммуникативных умений, обеспечивающих эффективное взаимодействие с окружающими</w:t>
      </w:r>
      <w:r>
        <w:rPr>
          <w:spacing w:val="-1"/>
        </w:rPr>
        <w:t xml:space="preserve"> </w:t>
      </w:r>
      <w:r>
        <w:t>людьми</w:t>
      </w:r>
      <w:r>
        <w:rPr>
          <w:spacing w:val="-1"/>
        </w:rPr>
        <w:t xml:space="preserve"> </w:t>
      </w:r>
      <w:r>
        <w:t>в</w:t>
      </w:r>
      <w:r>
        <w:rPr>
          <w:spacing w:val="-2"/>
        </w:rPr>
        <w:t xml:space="preserve"> </w:t>
      </w:r>
      <w:r>
        <w:t>ситуациях формального и</w:t>
      </w:r>
      <w:r>
        <w:rPr>
          <w:spacing w:val="-1"/>
        </w:rPr>
        <w:t xml:space="preserve"> </w:t>
      </w:r>
      <w:r>
        <w:t>неформального межличностного и</w:t>
      </w:r>
      <w:r>
        <w:rPr>
          <w:spacing w:val="-1"/>
        </w:rPr>
        <w:t xml:space="preserve"> </w:t>
      </w:r>
      <w:r>
        <w:t>межкультурного общения, овладение русским</w:t>
      </w:r>
      <w:r>
        <w:rPr>
          <w:spacing w:val="-1"/>
        </w:rPr>
        <w:t xml:space="preserve"> </w:t>
      </w:r>
      <w:r>
        <w:t>языком</w:t>
      </w:r>
      <w:r>
        <w:rPr>
          <w:spacing w:val="-1"/>
        </w:rPr>
        <w:t xml:space="preserve"> </w:t>
      </w:r>
      <w:r>
        <w:t>как средством</w:t>
      </w:r>
      <w:r>
        <w:rPr>
          <w:spacing w:val="-1"/>
        </w:rPr>
        <w:t xml:space="preserve"> </w:t>
      </w:r>
      <w:r>
        <w:t>получения различной информации, в том числе знаний по разным учебным предметам;</w:t>
      </w:r>
    </w:p>
    <w:p w14:paraId="3EDAFC53" w14:textId="77777777" w:rsidR="00A43DD8" w:rsidRDefault="00983492" w:rsidP="00983492">
      <w:pPr>
        <w:pStyle w:val="a4"/>
        <w:numPr>
          <w:ilvl w:val="0"/>
          <w:numId w:val="152"/>
        </w:numPr>
        <w:tabs>
          <w:tab w:val="left" w:pos="1275"/>
        </w:tabs>
        <w:ind w:right="268" w:firstLine="707"/>
      </w:pPr>
      <w:r>
        <w:t xml:space="preserve">совершенствование мыслительной деятельности, развитие универсальных </w:t>
      </w:r>
      <w:proofErr w:type="gramStart"/>
      <w:r>
        <w:t xml:space="preserve">интеллекту- </w:t>
      </w:r>
      <w:proofErr w:type="spellStart"/>
      <w:r>
        <w:t>альных</w:t>
      </w:r>
      <w:proofErr w:type="spellEnd"/>
      <w:proofErr w:type="gramEnd"/>
      <w:r>
        <w:t xml:space="preserve"> умений сравнения, анализа, синтеза, абстрагирования, обобщения, классификации, уста- </w:t>
      </w:r>
      <w:proofErr w:type="spellStart"/>
      <w:r>
        <w:t>новления</w:t>
      </w:r>
      <w:proofErr w:type="spellEnd"/>
      <w:r>
        <w:t xml:space="preserve"> </w:t>
      </w:r>
      <w:proofErr w:type="spellStart"/>
      <w:r>
        <w:t>определѐнных</w:t>
      </w:r>
      <w:proofErr w:type="spellEnd"/>
      <w:r>
        <w:t xml:space="preserve"> закономерностей и правил, конкретизации в процессе изучения русского </w:t>
      </w:r>
      <w:r>
        <w:rPr>
          <w:spacing w:val="-2"/>
        </w:rPr>
        <w:t>языка;</w:t>
      </w:r>
    </w:p>
    <w:p w14:paraId="720EDE61" w14:textId="77777777" w:rsidR="00A43DD8" w:rsidRDefault="00983492" w:rsidP="00983492">
      <w:pPr>
        <w:pStyle w:val="a4"/>
        <w:numPr>
          <w:ilvl w:val="0"/>
          <w:numId w:val="152"/>
        </w:numPr>
        <w:tabs>
          <w:tab w:val="left" w:pos="1275"/>
        </w:tabs>
        <w:ind w:right="268" w:firstLine="707"/>
      </w:pPr>
      <w: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w:t>
      </w:r>
      <w:proofErr w:type="spellStart"/>
      <w:r>
        <w:t>интерпретиро</w:t>
      </w:r>
      <w:proofErr w:type="spellEnd"/>
      <w:r>
        <w:t xml:space="preserve">- </w:t>
      </w:r>
      <w:proofErr w:type="spellStart"/>
      <w:r>
        <w:t>вать</w:t>
      </w:r>
      <w:proofErr w:type="spellEnd"/>
      <w:r>
        <w:t xml:space="preserve">, понимать и использовать тексты разных форматов (сплошной, </w:t>
      </w:r>
      <w:proofErr w:type="spellStart"/>
      <w:r>
        <w:t>несплошной</w:t>
      </w:r>
      <w:proofErr w:type="spellEnd"/>
      <w:r>
        <w:t xml:space="preserve"> текст, </w:t>
      </w:r>
      <w:proofErr w:type="spellStart"/>
      <w:r>
        <w:t>инфогра</w:t>
      </w:r>
      <w:proofErr w:type="spellEnd"/>
      <w:r>
        <w:t xml:space="preserve">- </w:t>
      </w:r>
      <w:proofErr w:type="spellStart"/>
      <w:r>
        <w:t>фика</w:t>
      </w:r>
      <w:proofErr w:type="spellEnd"/>
      <w:r>
        <w:t xml:space="preserve">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3F763476" w14:textId="77777777" w:rsidR="00A43DD8" w:rsidRDefault="00983492">
      <w:pPr>
        <w:pStyle w:val="a3"/>
        <w:ind w:right="270"/>
      </w:pPr>
      <w:r>
        <w:t>Общее</w:t>
      </w:r>
      <w:r>
        <w:rPr>
          <w:spacing w:val="-6"/>
        </w:rPr>
        <w:t xml:space="preserve"> </w:t>
      </w:r>
      <w:r>
        <w:t>число</w:t>
      </w:r>
      <w:r>
        <w:rPr>
          <w:spacing w:val="-5"/>
        </w:rPr>
        <w:t xml:space="preserve"> </w:t>
      </w:r>
      <w:r>
        <w:t>часов,</w:t>
      </w:r>
      <w:r>
        <w:rPr>
          <w:spacing w:val="-6"/>
        </w:rPr>
        <w:t xml:space="preserve"> </w:t>
      </w:r>
      <w:r>
        <w:t>рекомендованных</w:t>
      </w:r>
      <w:r>
        <w:rPr>
          <w:spacing w:val="-8"/>
        </w:rPr>
        <w:t xml:space="preserve"> </w:t>
      </w:r>
      <w:r>
        <w:t>для</w:t>
      </w:r>
      <w:r>
        <w:rPr>
          <w:spacing w:val="-7"/>
        </w:rPr>
        <w:t xml:space="preserve"> </w:t>
      </w:r>
      <w:r>
        <w:t>изучения</w:t>
      </w:r>
      <w:r>
        <w:rPr>
          <w:spacing w:val="-7"/>
        </w:rPr>
        <w:t xml:space="preserve"> </w:t>
      </w:r>
      <w:r>
        <w:t>русского</w:t>
      </w:r>
      <w:r>
        <w:rPr>
          <w:spacing w:val="-2"/>
        </w:rPr>
        <w:t xml:space="preserve"> </w:t>
      </w:r>
      <w:r>
        <w:t>языка,</w:t>
      </w:r>
      <w:r>
        <w:rPr>
          <w:spacing w:val="-3"/>
        </w:rPr>
        <w:t xml:space="preserve"> </w:t>
      </w:r>
      <w:r>
        <w:t>-</w:t>
      </w:r>
      <w:r>
        <w:rPr>
          <w:spacing w:val="-14"/>
        </w:rPr>
        <w:t xml:space="preserve"> </w:t>
      </w:r>
      <w:r>
        <w:t>714</w:t>
      </w:r>
      <w:r>
        <w:rPr>
          <w:spacing w:val="-4"/>
        </w:rPr>
        <w:t xml:space="preserve"> </w:t>
      </w:r>
      <w:r>
        <w:t>часов:</w:t>
      </w:r>
      <w:r>
        <w:rPr>
          <w:spacing w:val="-2"/>
        </w:rPr>
        <w:t xml:space="preserve"> </w:t>
      </w:r>
      <w:r>
        <w:t>в</w:t>
      </w:r>
      <w:r>
        <w:rPr>
          <w:spacing w:val="-7"/>
        </w:rPr>
        <w:t xml:space="preserve"> </w:t>
      </w:r>
      <w:r>
        <w:t>5</w:t>
      </w:r>
      <w:r>
        <w:rPr>
          <w:spacing w:val="-6"/>
        </w:rPr>
        <w:t xml:space="preserve"> </w:t>
      </w:r>
      <w:r>
        <w:t>классе</w:t>
      </w:r>
      <w:r>
        <w:rPr>
          <w:spacing w:val="-3"/>
        </w:rPr>
        <w:t xml:space="preserve"> </w:t>
      </w:r>
      <w:r>
        <w:t>- 170 часов</w:t>
      </w:r>
      <w:r>
        <w:rPr>
          <w:spacing w:val="-1"/>
        </w:rPr>
        <w:t xml:space="preserve"> </w:t>
      </w:r>
      <w:r>
        <w:t>(5</w:t>
      </w:r>
      <w:r>
        <w:rPr>
          <w:spacing w:val="-3"/>
        </w:rPr>
        <w:t xml:space="preserve"> </w:t>
      </w:r>
      <w:r>
        <w:t>часов в</w:t>
      </w:r>
      <w:r>
        <w:rPr>
          <w:spacing w:val="-4"/>
        </w:rPr>
        <w:t xml:space="preserve"> </w:t>
      </w:r>
      <w:r>
        <w:t>неделю),</w:t>
      </w:r>
      <w:r>
        <w:rPr>
          <w:spacing w:val="-2"/>
        </w:rPr>
        <w:t xml:space="preserve"> </w:t>
      </w:r>
      <w:r>
        <w:t>в</w:t>
      </w:r>
      <w:r>
        <w:rPr>
          <w:spacing w:val="-1"/>
        </w:rPr>
        <w:t xml:space="preserve"> </w:t>
      </w:r>
      <w:r>
        <w:t>6</w:t>
      </w:r>
      <w:r>
        <w:rPr>
          <w:spacing w:val="-3"/>
        </w:rPr>
        <w:t xml:space="preserve"> </w:t>
      </w:r>
      <w:r>
        <w:t>классе -</w:t>
      </w:r>
      <w:r>
        <w:rPr>
          <w:spacing w:val="-7"/>
        </w:rPr>
        <w:t xml:space="preserve"> </w:t>
      </w:r>
      <w:r>
        <w:t>204 часа</w:t>
      </w:r>
      <w:r>
        <w:rPr>
          <w:spacing w:val="-7"/>
        </w:rPr>
        <w:t xml:space="preserve"> </w:t>
      </w:r>
      <w:r>
        <w:t>(6 часов в</w:t>
      </w:r>
      <w:r>
        <w:rPr>
          <w:spacing w:val="-1"/>
        </w:rPr>
        <w:t xml:space="preserve"> </w:t>
      </w:r>
      <w:r>
        <w:t>неделю),</w:t>
      </w:r>
      <w:r>
        <w:rPr>
          <w:spacing w:val="-2"/>
        </w:rPr>
        <w:t xml:space="preserve"> </w:t>
      </w:r>
      <w:r>
        <w:t>в</w:t>
      </w:r>
      <w:r>
        <w:rPr>
          <w:spacing w:val="-1"/>
        </w:rPr>
        <w:t xml:space="preserve"> </w:t>
      </w:r>
      <w:r>
        <w:t>7</w:t>
      </w:r>
      <w:r>
        <w:rPr>
          <w:spacing w:val="-3"/>
        </w:rPr>
        <w:t xml:space="preserve"> </w:t>
      </w:r>
      <w:r>
        <w:t>классе</w:t>
      </w:r>
      <w:r>
        <w:rPr>
          <w:spacing w:val="-1"/>
        </w:rPr>
        <w:t xml:space="preserve"> </w:t>
      </w:r>
      <w:r>
        <w:t>136</w:t>
      </w:r>
      <w:r>
        <w:rPr>
          <w:spacing w:val="-3"/>
        </w:rPr>
        <w:t xml:space="preserve"> </w:t>
      </w:r>
      <w:r>
        <w:t>часов</w:t>
      </w:r>
      <w:r>
        <w:rPr>
          <w:spacing w:val="-5"/>
        </w:rPr>
        <w:t xml:space="preserve"> </w:t>
      </w:r>
      <w:r>
        <w:t>(4 часа в неделю), в 8 классе - 102 часа (3 часа в неделю), в 9 классе - 102 часа (3 часа в неделю).</w:t>
      </w:r>
    </w:p>
    <w:p w14:paraId="34C76B35" w14:textId="77777777" w:rsidR="00A43DD8" w:rsidRDefault="00983492">
      <w:pPr>
        <w:pStyle w:val="1"/>
        <w:spacing w:before="1" w:line="252" w:lineRule="exact"/>
      </w:pPr>
      <w:r>
        <w:t>Содержание</w:t>
      </w:r>
      <w:r>
        <w:rPr>
          <w:spacing w:val="-5"/>
        </w:rPr>
        <w:t xml:space="preserve"> </w:t>
      </w:r>
      <w:r>
        <w:t>обучения</w:t>
      </w:r>
      <w:r>
        <w:rPr>
          <w:spacing w:val="-10"/>
        </w:rPr>
        <w:t xml:space="preserve"> </w:t>
      </w:r>
      <w:r>
        <w:t>в</w:t>
      </w:r>
      <w:r>
        <w:rPr>
          <w:spacing w:val="-10"/>
        </w:rPr>
        <w:t xml:space="preserve"> </w:t>
      </w:r>
      <w:r>
        <w:t>5</w:t>
      </w:r>
      <w:r>
        <w:rPr>
          <w:spacing w:val="-5"/>
        </w:rPr>
        <w:t xml:space="preserve"> </w:t>
      </w:r>
      <w:r>
        <w:rPr>
          <w:spacing w:val="-2"/>
        </w:rPr>
        <w:t>классе</w:t>
      </w:r>
    </w:p>
    <w:p w14:paraId="6168B003" w14:textId="77777777" w:rsidR="00A43DD8" w:rsidRDefault="00983492">
      <w:pPr>
        <w:pStyle w:val="2"/>
        <w:spacing w:line="250" w:lineRule="exact"/>
        <w:jc w:val="both"/>
      </w:pPr>
      <w:r>
        <w:t>Общие</w:t>
      </w:r>
      <w:r>
        <w:rPr>
          <w:spacing w:val="-10"/>
        </w:rPr>
        <w:t xml:space="preserve"> </w:t>
      </w:r>
      <w:r>
        <w:t>сведения</w:t>
      </w:r>
      <w:r>
        <w:rPr>
          <w:spacing w:val="-7"/>
        </w:rPr>
        <w:t xml:space="preserve"> </w:t>
      </w:r>
      <w:r>
        <w:t>о</w:t>
      </w:r>
      <w:r>
        <w:rPr>
          <w:spacing w:val="-7"/>
        </w:rPr>
        <w:t xml:space="preserve"> </w:t>
      </w:r>
      <w:r>
        <w:rPr>
          <w:spacing w:val="-4"/>
        </w:rPr>
        <w:t>языке</w:t>
      </w:r>
    </w:p>
    <w:p w14:paraId="0835422D" w14:textId="77777777" w:rsidR="00A43DD8" w:rsidRDefault="00983492">
      <w:pPr>
        <w:pStyle w:val="a3"/>
        <w:spacing w:line="242" w:lineRule="auto"/>
        <w:ind w:right="286"/>
      </w:pPr>
      <w:r>
        <w:t>Богатство и выразительность русского языка. Лингвистика как наука о языке. Основные разделы лингвистики.</w:t>
      </w:r>
    </w:p>
    <w:p w14:paraId="7E387F14" w14:textId="77777777" w:rsidR="00A43DD8" w:rsidRDefault="00983492">
      <w:pPr>
        <w:pStyle w:val="2"/>
        <w:jc w:val="both"/>
      </w:pPr>
      <w:r>
        <w:t>Язык</w:t>
      </w:r>
      <w:r>
        <w:rPr>
          <w:spacing w:val="-2"/>
        </w:rPr>
        <w:t xml:space="preserve"> </w:t>
      </w:r>
      <w:r>
        <w:t>и</w:t>
      </w:r>
      <w:r>
        <w:rPr>
          <w:spacing w:val="-1"/>
        </w:rPr>
        <w:t xml:space="preserve"> </w:t>
      </w:r>
      <w:r>
        <w:rPr>
          <w:spacing w:val="-4"/>
        </w:rPr>
        <w:t>речь</w:t>
      </w:r>
    </w:p>
    <w:p w14:paraId="58700E16" w14:textId="77777777" w:rsidR="00A43DD8" w:rsidRDefault="00983492">
      <w:pPr>
        <w:pStyle w:val="a3"/>
        <w:ind w:left="993" w:right="937" w:firstLine="0"/>
      </w:pPr>
      <w:r>
        <w:t>Язык и речь. Речь устная и письменная, монологическая и диалогическая, полилог. Виды</w:t>
      </w:r>
      <w:r>
        <w:rPr>
          <w:spacing w:val="-3"/>
        </w:rPr>
        <w:t xml:space="preserve"> </w:t>
      </w:r>
      <w:r>
        <w:t>речевой</w:t>
      </w:r>
      <w:r>
        <w:rPr>
          <w:spacing w:val="-5"/>
        </w:rPr>
        <w:t xml:space="preserve"> </w:t>
      </w:r>
      <w:r>
        <w:t>деятельности</w:t>
      </w:r>
      <w:r>
        <w:rPr>
          <w:spacing w:val="-5"/>
        </w:rPr>
        <w:t xml:space="preserve"> </w:t>
      </w:r>
      <w:r>
        <w:t>(говорение,</w:t>
      </w:r>
      <w:r>
        <w:rPr>
          <w:spacing w:val="-2"/>
        </w:rPr>
        <w:t xml:space="preserve"> </w:t>
      </w:r>
      <w:r>
        <w:t>слушание,</w:t>
      </w:r>
      <w:r>
        <w:rPr>
          <w:spacing w:val="-9"/>
        </w:rPr>
        <w:t xml:space="preserve"> </w:t>
      </w:r>
      <w:r>
        <w:t>чтение, письмо),</w:t>
      </w:r>
      <w:r>
        <w:rPr>
          <w:spacing w:val="-3"/>
        </w:rPr>
        <w:t xml:space="preserve"> </w:t>
      </w:r>
      <w:r>
        <w:t>их</w:t>
      </w:r>
      <w:r>
        <w:rPr>
          <w:spacing w:val="-1"/>
        </w:rPr>
        <w:t xml:space="preserve"> </w:t>
      </w:r>
      <w:r>
        <w:t>особенности.</w:t>
      </w:r>
    </w:p>
    <w:p w14:paraId="5DD94A84" w14:textId="77777777" w:rsidR="00A43DD8" w:rsidRDefault="00983492">
      <w:pPr>
        <w:pStyle w:val="a3"/>
        <w:ind w:right="314"/>
        <w:jc w:val="left"/>
      </w:pPr>
      <w:r>
        <w:t>Создание</w:t>
      </w:r>
      <w:r>
        <w:rPr>
          <w:spacing w:val="-9"/>
        </w:rPr>
        <w:t xml:space="preserve"> </w:t>
      </w:r>
      <w:r>
        <w:t>устных</w:t>
      </w:r>
      <w:r>
        <w:rPr>
          <w:spacing w:val="-11"/>
        </w:rPr>
        <w:t xml:space="preserve"> </w:t>
      </w:r>
      <w:r>
        <w:t>монологических</w:t>
      </w:r>
      <w:r>
        <w:rPr>
          <w:spacing w:val="-12"/>
        </w:rPr>
        <w:t xml:space="preserve"> </w:t>
      </w:r>
      <w:r>
        <w:t>высказываний</w:t>
      </w:r>
      <w:r>
        <w:rPr>
          <w:spacing w:val="-11"/>
        </w:rPr>
        <w:t xml:space="preserve"> </w:t>
      </w:r>
      <w:r>
        <w:t>на</w:t>
      </w:r>
      <w:r>
        <w:rPr>
          <w:spacing w:val="-13"/>
        </w:rPr>
        <w:t xml:space="preserve"> </w:t>
      </w:r>
      <w:r>
        <w:t>основе</w:t>
      </w:r>
      <w:r>
        <w:rPr>
          <w:spacing w:val="-12"/>
        </w:rPr>
        <w:t xml:space="preserve"> </w:t>
      </w:r>
      <w:r>
        <w:t>жизненных</w:t>
      </w:r>
      <w:r>
        <w:rPr>
          <w:spacing w:val="-10"/>
        </w:rPr>
        <w:t xml:space="preserve"> </w:t>
      </w:r>
      <w:r>
        <w:t>наблюдений,</w:t>
      </w:r>
      <w:r>
        <w:rPr>
          <w:spacing w:val="-10"/>
        </w:rPr>
        <w:t xml:space="preserve"> </w:t>
      </w:r>
      <w:r>
        <w:t>чтения научно-учебной, художественной и научно-популярной литературы.</w:t>
      </w:r>
    </w:p>
    <w:p w14:paraId="740C92B3" w14:textId="77777777" w:rsidR="00A43DD8" w:rsidRDefault="00983492">
      <w:pPr>
        <w:pStyle w:val="a3"/>
        <w:ind w:right="314"/>
        <w:jc w:val="left"/>
      </w:pPr>
      <w:r>
        <w:t>Устный</w:t>
      </w:r>
      <w:r>
        <w:rPr>
          <w:spacing w:val="-3"/>
        </w:rPr>
        <w:t xml:space="preserve"> </w:t>
      </w:r>
      <w:r>
        <w:t>пересказ</w:t>
      </w:r>
      <w:r>
        <w:rPr>
          <w:spacing w:val="-3"/>
        </w:rPr>
        <w:t xml:space="preserve"> </w:t>
      </w:r>
      <w:r>
        <w:t>прочитанного</w:t>
      </w:r>
      <w:r>
        <w:rPr>
          <w:spacing w:val="-3"/>
        </w:rPr>
        <w:t xml:space="preserve"> </w:t>
      </w:r>
      <w:r>
        <w:t>или</w:t>
      </w:r>
      <w:r>
        <w:rPr>
          <w:spacing w:val="-4"/>
        </w:rPr>
        <w:t xml:space="preserve"> </w:t>
      </w:r>
      <w:r>
        <w:t>прослушанного</w:t>
      </w:r>
      <w:r>
        <w:rPr>
          <w:spacing w:val="-3"/>
        </w:rPr>
        <w:t xml:space="preserve"> </w:t>
      </w:r>
      <w:r>
        <w:t>текста,</w:t>
      </w:r>
      <w:r>
        <w:rPr>
          <w:spacing w:val="-3"/>
        </w:rPr>
        <w:t xml:space="preserve"> </w:t>
      </w:r>
      <w:r>
        <w:t>в</w:t>
      </w:r>
      <w:r>
        <w:rPr>
          <w:spacing w:val="-3"/>
        </w:rPr>
        <w:t xml:space="preserve"> </w:t>
      </w:r>
      <w:r>
        <w:t>том</w:t>
      </w:r>
      <w:r>
        <w:rPr>
          <w:spacing w:val="-3"/>
        </w:rPr>
        <w:t xml:space="preserve"> </w:t>
      </w:r>
      <w:r>
        <w:t>числе</w:t>
      </w:r>
      <w:r>
        <w:rPr>
          <w:spacing w:val="-5"/>
        </w:rPr>
        <w:t xml:space="preserve"> </w:t>
      </w:r>
      <w:r>
        <w:t>с</w:t>
      </w:r>
      <w:r>
        <w:rPr>
          <w:spacing w:val="-3"/>
        </w:rPr>
        <w:t xml:space="preserve"> </w:t>
      </w:r>
      <w:r>
        <w:t>изменением</w:t>
      </w:r>
      <w:r>
        <w:rPr>
          <w:spacing w:val="-3"/>
        </w:rPr>
        <w:t xml:space="preserve"> </w:t>
      </w:r>
      <w:r>
        <w:t xml:space="preserve">лица </w:t>
      </w:r>
      <w:r>
        <w:rPr>
          <w:spacing w:val="-2"/>
        </w:rPr>
        <w:t>рассказчика.</w:t>
      </w:r>
    </w:p>
    <w:p w14:paraId="2164DAAF" w14:textId="77777777" w:rsidR="00A43DD8" w:rsidRDefault="00983492">
      <w:pPr>
        <w:pStyle w:val="a3"/>
        <w:jc w:val="left"/>
      </w:pPr>
      <w:r>
        <w:t>Участие</w:t>
      </w:r>
      <w:r>
        <w:rPr>
          <w:spacing w:val="-2"/>
        </w:rPr>
        <w:t xml:space="preserve"> </w:t>
      </w:r>
      <w:r>
        <w:t>в</w:t>
      </w:r>
      <w:r>
        <w:rPr>
          <w:spacing w:val="-2"/>
        </w:rPr>
        <w:t xml:space="preserve"> </w:t>
      </w:r>
      <w:r>
        <w:t>диалоге</w:t>
      </w:r>
      <w:r>
        <w:rPr>
          <w:spacing w:val="-2"/>
        </w:rPr>
        <w:t xml:space="preserve"> </w:t>
      </w:r>
      <w:r>
        <w:t>на</w:t>
      </w:r>
      <w:r>
        <w:rPr>
          <w:spacing w:val="-2"/>
        </w:rPr>
        <w:t xml:space="preserve"> </w:t>
      </w:r>
      <w:r>
        <w:t>лингвистические</w:t>
      </w:r>
      <w:r>
        <w:rPr>
          <w:spacing w:val="-5"/>
        </w:rPr>
        <w:t xml:space="preserve"> </w:t>
      </w:r>
      <w:r>
        <w:t>темы</w:t>
      </w:r>
      <w:r>
        <w:rPr>
          <w:spacing w:val="-4"/>
        </w:rPr>
        <w:t xml:space="preserve"> </w:t>
      </w:r>
      <w:r>
        <w:t>(в</w:t>
      </w:r>
      <w:r>
        <w:rPr>
          <w:spacing w:val="-3"/>
        </w:rPr>
        <w:t xml:space="preserve"> </w:t>
      </w:r>
      <w:r>
        <w:t>рамках</w:t>
      </w:r>
      <w:r>
        <w:rPr>
          <w:spacing w:val="-2"/>
        </w:rPr>
        <w:t xml:space="preserve"> </w:t>
      </w:r>
      <w:r>
        <w:t>изученного)</w:t>
      </w:r>
      <w:r>
        <w:rPr>
          <w:spacing w:val="-2"/>
        </w:rPr>
        <w:t xml:space="preserve"> </w:t>
      </w:r>
      <w:r>
        <w:t>и</w:t>
      </w:r>
      <w:r>
        <w:rPr>
          <w:spacing w:val="-2"/>
        </w:rPr>
        <w:t xml:space="preserve"> </w:t>
      </w:r>
      <w:r>
        <w:t>темы</w:t>
      </w:r>
      <w:r>
        <w:rPr>
          <w:spacing w:val="-2"/>
        </w:rPr>
        <w:t xml:space="preserve"> </w:t>
      </w:r>
      <w:r>
        <w:t>на</w:t>
      </w:r>
      <w:r>
        <w:rPr>
          <w:spacing w:val="-2"/>
        </w:rPr>
        <w:t xml:space="preserve"> </w:t>
      </w:r>
      <w:r>
        <w:t>основе</w:t>
      </w:r>
      <w:r>
        <w:rPr>
          <w:spacing w:val="-4"/>
        </w:rPr>
        <w:t xml:space="preserve"> </w:t>
      </w:r>
      <w:proofErr w:type="spellStart"/>
      <w:r>
        <w:t>жиз</w:t>
      </w:r>
      <w:proofErr w:type="spellEnd"/>
      <w:r>
        <w:t xml:space="preserve">- </w:t>
      </w:r>
      <w:proofErr w:type="spellStart"/>
      <w:r>
        <w:t>ненных</w:t>
      </w:r>
      <w:proofErr w:type="spellEnd"/>
      <w:r>
        <w:t xml:space="preserve"> наблюдений.</w:t>
      </w:r>
    </w:p>
    <w:p w14:paraId="35263694" w14:textId="77777777" w:rsidR="00A43DD8" w:rsidRDefault="00983492">
      <w:pPr>
        <w:pStyle w:val="a3"/>
        <w:ind w:left="993" w:firstLine="0"/>
        <w:jc w:val="left"/>
      </w:pPr>
      <w:r>
        <w:t>Речевые</w:t>
      </w:r>
      <w:r>
        <w:rPr>
          <w:spacing w:val="-14"/>
        </w:rPr>
        <w:t xml:space="preserve"> </w:t>
      </w:r>
      <w:r>
        <w:t>формулы</w:t>
      </w:r>
      <w:r>
        <w:rPr>
          <w:spacing w:val="-14"/>
        </w:rPr>
        <w:t xml:space="preserve"> </w:t>
      </w:r>
      <w:r>
        <w:t>приветствия,</w:t>
      </w:r>
      <w:r>
        <w:rPr>
          <w:spacing w:val="-14"/>
        </w:rPr>
        <w:t xml:space="preserve"> </w:t>
      </w:r>
      <w:r>
        <w:t>прощания,</w:t>
      </w:r>
      <w:r>
        <w:rPr>
          <w:spacing w:val="-13"/>
        </w:rPr>
        <w:t xml:space="preserve"> </w:t>
      </w:r>
      <w:r>
        <w:t>просьбы,</w:t>
      </w:r>
      <w:r>
        <w:rPr>
          <w:spacing w:val="-12"/>
        </w:rPr>
        <w:t xml:space="preserve"> </w:t>
      </w:r>
      <w:r>
        <w:rPr>
          <w:spacing w:val="-2"/>
        </w:rPr>
        <w:t>благодарности.</w:t>
      </w:r>
    </w:p>
    <w:p w14:paraId="16089ECA" w14:textId="77777777" w:rsidR="00A43DD8" w:rsidRDefault="00A43DD8">
      <w:pPr>
        <w:pStyle w:val="a3"/>
        <w:jc w:val="left"/>
        <w:sectPr w:rsidR="00A43DD8">
          <w:pgSz w:w="11920" w:h="16850"/>
          <w:pgMar w:top="1700" w:right="566" w:bottom="780" w:left="1417" w:header="0" w:footer="597" w:gutter="0"/>
          <w:cols w:space="720"/>
        </w:sectPr>
      </w:pPr>
    </w:p>
    <w:p w14:paraId="63C068BF" w14:textId="77777777" w:rsidR="00A43DD8" w:rsidRDefault="00983492">
      <w:pPr>
        <w:pStyle w:val="a3"/>
        <w:spacing w:before="76"/>
        <w:jc w:val="left"/>
      </w:pPr>
      <w:r>
        <w:lastRenderedPageBreak/>
        <w:t>Сочинения</w:t>
      </w:r>
      <w:r>
        <w:rPr>
          <w:spacing w:val="37"/>
        </w:rPr>
        <w:t xml:space="preserve"> </w:t>
      </w:r>
      <w:r>
        <w:t>различных</w:t>
      </w:r>
      <w:r>
        <w:rPr>
          <w:spacing w:val="35"/>
        </w:rPr>
        <w:t xml:space="preserve"> </w:t>
      </w:r>
      <w:r>
        <w:t>видов</w:t>
      </w:r>
      <w:r>
        <w:rPr>
          <w:spacing w:val="37"/>
        </w:rPr>
        <w:t xml:space="preserve"> </w:t>
      </w:r>
      <w:r>
        <w:t>с</w:t>
      </w:r>
      <w:r>
        <w:rPr>
          <w:spacing w:val="38"/>
        </w:rPr>
        <w:t xml:space="preserve"> </w:t>
      </w:r>
      <w:r>
        <w:t>опорой</w:t>
      </w:r>
      <w:r>
        <w:rPr>
          <w:spacing w:val="37"/>
        </w:rPr>
        <w:t xml:space="preserve"> </w:t>
      </w:r>
      <w:r>
        <w:t>на</w:t>
      </w:r>
      <w:r>
        <w:rPr>
          <w:spacing w:val="35"/>
        </w:rPr>
        <w:t xml:space="preserve"> </w:t>
      </w:r>
      <w:r>
        <w:t>жизненный</w:t>
      </w:r>
      <w:r>
        <w:rPr>
          <w:spacing w:val="38"/>
        </w:rPr>
        <w:t xml:space="preserve"> </w:t>
      </w:r>
      <w:r>
        <w:t>и</w:t>
      </w:r>
      <w:r>
        <w:rPr>
          <w:spacing w:val="37"/>
        </w:rPr>
        <w:t xml:space="preserve"> </w:t>
      </w:r>
      <w:r>
        <w:t>читательский</w:t>
      </w:r>
      <w:r>
        <w:rPr>
          <w:spacing w:val="37"/>
        </w:rPr>
        <w:t xml:space="preserve"> </w:t>
      </w:r>
      <w:r>
        <w:t>опыт,</w:t>
      </w:r>
      <w:r>
        <w:rPr>
          <w:spacing w:val="38"/>
        </w:rPr>
        <w:t xml:space="preserve"> </w:t>
      </w:r>
      <w:r>
        <w:t>сюжетную картину (в том числе сочинения-миниатюры).</w:t>
      </w:r>
    </w:p>
    <w:p w14:paraId="677F5E85" w14:textId="77777777" w:rsidR="00A43DD8" w:rsidRDefault="00983492">
      <w:pPr>
        <w:pStyle w:val="a3"/>
        <w:spacing w:before="1"/>
        <w:jc w:val="left"/>
      </w:pPr>
      <w:r>
        <w:t>Виды</w:t>
      </w:r>
      <w:r>
        <w:rPr>
          <w:spacing w:val="34"/>
        </w:rPr>
        <w:t xml:space="preserve"> </w:t>
      </w:r>
      <w:r>
        <w:t>аудирования:</w:t>
      </w:r>
      <w:r>
        <w:rPr>
          <w:spacing w:val="33"/>
        </w:rPr>
        <w:t xml:space="preserve"> </w:t>
      </w:r>
      <w:r>
        <w:t>выборочное,</w:t>
      </w:r>
      <w:r>
        <w:rPr>
          <w:spacing w:val="34"/>
        </w:rPr>
        <w:t xml:space="preserve"> </w:t>
      </w:r>
      <w:r>
        <w:t>ознакомительное,</w:t>
      </w:r>
      <w:r>
        <w:rPr>
          <w:spacing w:val="35"/>
        </w:rPr>
        <w:t xml:space="preserve"> </w:t>
      </w:r>
      <w:r>
        <w:t>детальное.</w:t>
      </w:r>
      <w:r>
        <w:rPr>
          <w:spacing w:val="32"/>
        </w:rPr>
        <w:t xml:space="preserve"> </w:t>
      </w:r>
      <w:r>
        <w:t>Виды</w:t>
      </w:r>
      <w:r>
        <w:rPr>
          <w:spacing w:val="34"/>
        </w:rPr>
        <w:t xml:space="preserve"> </w:t>
      </w:r>
      <w:r>
        <w:t>чтения:</w:t>
      </w:r>
      <w:r>
        <w:rPr>
          <w:spacing w:val="36"/>
        </w:rPr>
        <w:t xml:space="preserve"> </w:t>
      </w:r>
      <w:r>
        <w:t>изучающее, ознакомительное, просмотровое, поисковое.</w:t>
      </w:r>
    </w:p>
    <w:p w14:paraId="1C5A0D2E" w14:textId="77777777" w:rsidR="00A43DD8" w:rsidRDefault="00983492">
      <w:pPr>
        <w:pStyle w:val="2"/>
        <w:spacing w:before="7" w:line="252" w:lineRule="exact"/>
      </w:pPr>
      <w:r>
        <w:rPr>
          <w:spacing w:val="-2"/>
        </w:rPr>
        <w:t>Текст</w:t>
      </w:r>
    </w:p>
    <w:p w14:paraId="45B850AA" w14:textId="77777777" w:rsidR="00A43DD8" w:rsidRDefault="00983492">
      <w:pPr>
        <w:pStyle w:val="a3"/>
        <w:spacing w:line="252" w:lineRule="exact"/>
        <w:ind w:left="993" w:firstLine="0"/>
        <w:jc w:val="left"/>
      </w:pPr>
      <w:r>
        <w:t>Текст</w:t>
      </w:r>
      <w:r>
        <w:rPr>
          <w:spacing w:val="-14"/>
        </w:rPr>
        <w:t xml:space="preserve"> </w:t>
      </w:r>
      <w:r>
        <w:t>и</w:t>
      </w:r>
      <w:r>
        <w:rPr>
          <w:spacing w:val="-13"/>
        </w:rPr>
        <w:t xml:space="preserve"> </w:t>
      </w:r>
      <w:r>
        <w:t>его</w:t>
      </w:r>
      <w:r>
        <w:rPr>
          <w:spacing w:val="-13"/>
        </w:rPr>
        <w:t xml:space="preserve"> </w:t>
      </w:r>
      <w:r>
        <w:t>основные</w:t>
      </w:r>
      <w:r>
        <w:rPr>
          <w:spacing w:val="-7"/>
        </w:rPr>
        <w:t xml:space="preserve"> </w:t>
      </w:r>
      <w:r>
        <w:t>признаки.</w:t>
      </w:r>
      <w:r>
        <w:rPr>
          <w:spacing w:val="-14"/>
        </w:rPr>
        <w:t xml:space="preserve"> </w:t>
      </w:r>
      <w:r>
        <w:t>Тема</w:t>
      </w:r>
      <w:r>
        <w:rPr>
          <w:spacing w:val="-10"/>
        </w:rPr>
        <w:t xml:space="preserve"> </w:t>
      </w:r>
      <w:r>
        <w:t>и</w:t>
      </w:r>
      <w:r>
        <w:rPr>
          <w:spacing w:val="-12"/>
        </w:rPr>
        <w:t xml:space="preserve"> </w:t>
      </w:r>
      <w:r>
        <w:t>главная</w:t>
      </w:r>
      <w:r>
        <w:rPr>
          <w:spacing w:val="-11"/>
        </w:rPr>
        <w:t xml:space="preserve"> </w:t>
      </w:r>
      <w:r>
        <w:t>мысль</w:t>
      </w:r>
      <w:r>
        <w:rPr>
          <w:spacing w:val="-8"/>
        </w:rPr>
        <w:t xml:space="preserve"> </w:t>
      </w:r>
      <w:r>
        <w:t>текста.</w:t>
      </w:r>
      <w:r>
        <w:rPr>
          <w:spacing w:val="-12"/>
        </w:rPr>
        <w:t xml:space="preserve"> </w:t>
      </w:r>
      <w:proofErr w:type="spellStart"/>
      <w:r>
        <w:t>Микротема</w:t>
      </w:r>
      <w:proofErr w:type="spellEnd"/>
      <w:r>
        <w:rPr>
          <w:spacing w:val="-13"/>
        </w:rPr>
        <w:t xml:space="preserve"> </w:t>
      </w:r>
      <w:r>
        <w:t>текста.</w:t>
      </w:r>
      <w:r>
        <w:rPr>
          <w:spacing w:val="-7"/>
        </w:rPr>
        <w:t xml:space="preserve"> </w:t>
      </w:r>
      <w:r>
        <w:rPr>
          <w:spacing w:val="-2"/>
        </w:rPr>
        <w:t>Ключевые</w:t>
      </w:r>
    </w:p>
    <w:p w14:paraId="4AFB5104" w14:textId="77777777" w:rsidR="00A43DD8" w:rsidRDefault="00983492">
      <w:pPr>
        <w:pStyle w:val="a3"/>
        <w:spacing w:line="250" w:lineRule="exact"/>
        <w:ind w:firstLine="0"/>
        <w:jc w:val="left"/>
      </w:pPr>
      <w:r>
        <w:rPr>
          <w:spacing w:val="-2"/>
        </w:rPr>
        <w:t>слова.</w:t>
      </w:r>
    </w:p>
    <w:p w14:paraId="265FD654" w14:textId="77777777" w:rsidR="00A43DD8" w:rsidRDefault="00983492">
      <w:pPr>
        <w:pStyle w:val="a3"/>
        <w:spacing w:line="252" w:lineRule="exact"/>
        <w:ind w:left="993" w:firstLine="0"/>
        <w:jc w:val="left"/>
      </w:pPr>
      <w:r>
        <w:t>Функционально-смысловые</w:t>
      </w:r>
      <w:r>
        <w:rPr>
          <w:spacing w:val="40"/>
        </w:rPr>
        <w:t xml:space="preserve"> </w:t>
      </w:r>
      <w:r>
        <w:t>типы</w:t>
      </w:r>
      <w:r>
        <w:rPr>
          <w:spacing w:val="39"/>
        </w:rPr>
        <w:t xml:space="preserve"> </w:t>
      </w:r>
      <w:r>
        <w:t>речи:</w:t>
      </w:r>
      <w:r>
        <w:rPr>
          <w:spacing w:val="42"/>
        </w:rPr>
        <w:t xml:space="preserve"> </w:t>
      </w:r>
      <w:r>
        <w:t>описание,</w:t>
      </w:r>
      <w:r>
        <w:rPr>
          <w:spacing w:val="43"/>
        </w:rPr>
        <w:t xml:space="preserve"> </w:t>
      </w:r>
      <w:r>
        <w:t>повествование,</w:t>
      </w:r>
      <w:r>
        <w:rPr>
          <w:spacing w:val="43"/>
        </w:rPr>
        <w:t xml:space="preserve"> </w:t>
      </w:r>
      <w:r>
        <w:t>рассуждение;</w:t>
      </w:r>
      <w:r>
        <w:rPr>
          <w:spacing w:val="41"/>
        </w:rPr>
        <w:t xml:space="preserve"> </w:t>
      </w:r>
      <w:r>
        <w:t>их</w:t>
      </w:r>
      <w:r>
        <w:rPr>
          <w:spacing w:val="40"/>
        </w:rPr>
        <w:t xml:space="preserve"> </w:t>
      </w:r>
      <w:proofErr w:type="spellStart"/>
      <w:r>
        <w:rPr>
          <w:spacing w:val="-4"/>
        </w:rPr>
        <w:t>осо</w:t>
      </w:r>
      <w:proofErr w:type="spellEnd"/>
      <w:r>
        <w:rPr>
          <w:spacing w:val="-4"/>
        </w:rPr>
        <w:t>-</w:t>
      </w:r>
    </w:p>
    <w:p w14:paraId="45AE201E" w14:textId="77777777" w:rsidR="00A43DD8" w:rsidRDefault="00983492">
      <w:pPr>
        <w:pStyle w:val="a3"/>
        <w:spacing w:line="252" w:lineRule="exact"/>
        <w:ind w:firstLine="0"/>
        <w:jc w:val="left"/>
      </w:pPr>
      <w:proofErr w:type="spellStart"/>
      <w:r>
        <w:rPr>
          <w:spacing w:val="-2"/>
        </w:rPr>
        <w:t>бенности</w:t>
      </w:r>
      <w:proofErr w:type="spellEnd"/>
      <w:r>
        <w:rPr>
          <w:spacing w:val="-2"/>
        </w:rPr>
        <w:t>.</w:t>
      </w:r>
    </w:p>
    <w:p w14:paraId="4413034D" w14:textId="60C1A3A5" w:rsidR="00A43DD8" w:rsidRDefault="00983492">
      <w:pPr>
        <w:pStyle w:val="a3"/>
        <w:ind w:right="272"/>
      </w:pPr>
      <w:r>
        <w:t>Композиционная</w:t>
      </w:r>
      <w:r>
        <w:rPr>
          <w:spacing w:val="-14"/>
        </w:rPr>
        <w:t xml:space="preserve"> </w:t>
      </w:r>
      <w:r>
        <w:t>структура</w:t>
      </w:r>
      <w:r>
        <w:rPr>
          <w:spacing w:val="-11"/>
        </w:rPr>
        <w:t xml:space="preserve"> </w:t>
      </w:r>
      <w:r>
        <w:t>текста.</w:t>
      </w:r>
      <w:r>
        <w:rPr>
          <w:spacing w:val="-11"/>
        </w:rPr>
        <w:t xml:space="preserve"> </w:t>
      </w:r>
      <w:r>
        <w:t>Абзац</w:t>
      </w:r>
      <w:r>
        <w:rPr>
          <w:spacing w:val="-14"/>
        </w:rPr>
        <w:t xml:space="preserve"> </w:t>
      </w:r>
      <w:r>
        <w:t>как</w:t>
      </w:r>
      <w:r>
        <w:rPr>
          <w:spacing w:val="-12"/>
        </w:rPr>
        <w:t xml:space="preserve"> </w:t>
      </w:r>
      <w:r>
        <w:t>средство</w:t>
      </w:r>
      <w:r>
        <w:rPr>
          <w:spacing w:val="-11"/>
        </w:rPr>
        <w:t xml:space="preserve"> </w:t>
      </w:r>
      <w:r>
        <w:t>членения</w:t>
      </w:r>
      <w:r>
        <w:rPr>
          <w:spacing w:val="-12"/>
        </w:rPr>
        <w:t xml:space="preserve"> </w:t>
      </w:r>
      <w:r>
        <w:t>текста</w:t>
      </w:r>
      <w:r>
        <w:rPr>
          <w:spacing w:val="-11"/>
        </w:rPr>
        <w:t xml:space="preserve"> </w:t>
      </w:r>
      <w:r>
        <w:t>на</w:t>
      </w:r>
      <w:r>
        <w:rPr>
          <w:spacing w:val="-12"/>
        </w:rPr>
        <w:t xml:space="preserve"> </w:t>
      </w:r>
      <w:r>
        <w:t>композиционно- смысловые части.</w:t>
      </w:r>
    </w:p>
    <w:p w14:paraId="28728A19" w14:textId="77777777" w:rsidR="00A43DD8" w:rsidRDefault="00983492">
      <w:pPr>
        <w:pStyle w:val="a3"/>
        <w:ind w:right="274"/>
      </w:pPr>
      <w:r>
        <w:t>Средства</w:t>
      </w:r>
      <w:r>
        <w:rPr>
          <w:spacing w:val="-12"/>
        </w:rPr>
        <w:t xml:space="preserve"> </w:t>
      </w:r>
      <w:r>
        <w:t>связи</w:t>
      </w:r>
      <w:r>
        <w:rPr>
          <w:spacing w:val="-11"/>
        </w:rPr>
        <w:t xml:space="preserve"> </w:t>
      </w:r>
      <w:r>
        <w:t>предложений</w:t>
      </w:r>
      <w:r>
        <w:rPr>
          <w:spacing w:val="-11"/>
        </w:rPr>
        <w:t xml:space="preserve"> </w:t>
      </w:r>
      <w:r>
        <w:t>и</w:t>
      </w:r>
      <w:r>
        <w:rPr>
          <w:spacing w:val="-11"/>
        </w:rPr>
        <w:t xml:space="preserve"> </w:t>
      </w:r>
      <w:r>
        <w:t>частей</w:t>
      </w:r>
      <w:r>
        <w:rPr>
          <w:spacing w:val="-10"/>
        </w:rPr>
        <w:t xml:space="preserve"> </w:t>
      </w:r>
      <w:r>
        <w:t>текста:</w:t>
      </w:r>
      <w:r>
        <w:rPr>
          <w:spacing w:val="-14"/>
        </w:rPr>
        <w:t xml:space="preserve"> </w:t>
      </w:r>
      <w:r>
        <w:t>формы</w:t>
      </w:r>
      <w:r>
        <w:rPr>
          <w:spacing w:val="-10"/>
        </w:rPr>
        <w:t xml:space="preserve"> </w:t>
      </w:r>
      <w:r>
        <w:t>слова,</w:t>
      </w:r>
      <w:r>
        <w:rPr>
          <w:spacing w:val="-12"/>
        </w:rPr>
        <w:t xml:space="preserve"> </w:t>
      </w:r>
      <w:r>
        <w:t>однокоренные</w:t>
      </w:r>
      <w:r>
        <w:rPr>
          <w:spacing w:val="-12"/>
        </w:rPr>
        <w:t xml:space="preserve"> </w:t>
      </w:r>
      <w:r>
        <w:t>слова,</w:t>
      </w:r>
      <w:r>
        <w:rPr>
          <w:spacing w:val="-10"/>
        </w:rPr>
        <w:t xml:space="preserve"> </w:t>
      </w:r>
      <w:r>
        <w:t>синонимы, антонимы, личные местоимения, повтор слова.</w:t>
      </w:r>
    </w:p>
    <w:p w14:paraId="4D28B4DA" w14:textId="77777777" w:rsidR="00A43DD8" w:rsidRDefault="00983492">
      <w:pPr>
        <w:pStyle w:val="a3"/>
        <w:spacing w:before="3" w:line="251" w:lineRule="exact"/>
        <w:ind w:left="993" w:firstLine="0"/>
      </w:pPr>
      <w:r>
        <w:t>Повествование</w:t>
      </w:r>
      <w:r>
        <w:rPr>
          <w:spacing w:val="-11"/>
        </w:rPr>
        <w:t xml:space="preserve"> </w:t>
      </w:r>
      <w:r>
        <w:t>как</w:t>
      </w:r>
      <w:r>
        <w:rPr>
          <w:spacing w:val="-11"/>
        </w:rPr>
        <w:t xml:space="preserve"> </w:t>
      </w:r>
      <w:r>
        <w:t>тип</w:t>
      </w:r>
      <w:r>
        <w:rPr>
          <w:spacing w:val="-13"/>
        </w:rPr>
        <w:t xml:space="preserve"> </w:t>
      </w:r>
      <w:r>
        <w:t>речи.</w:t>
      </w:r>
      <w:r>
        <w:rPr>
          <w:spacing w:val="-10"/>
        </w:rPr>
        <w:t xml:space="preserve"> </w:t>
      </w:r>
      <w:r>
        <w:rPr>
          <w:spacing w:val="-2"/>
        </w:rPr>
        <w:t>Рассказ.</w:t>
      </w:r>
    </w:p>
    <w:p w14:paraId="2DAEEBE2" w14:textId="77777777" w:rsidR="00A43DD8" w:rsidRDefault="00983492">
      <w:pPr>
        <w:pStyle w:val="a3"/>
        <w:ind w:right="268"/>
      </w:pPr>
      <w:r>
        <w:t xml:space="preserve">Смысловой анализ текста: его композиционных особенностей, </w:t>
      </w:r>
      <w:proofErr w:type="spellStart"/>
      <w:r>
        <w:t>микротем</w:t>
      </w:r>
      <w:proofErr w:type="spellEnd"/>
      <w:r>
        <w:t xml:space="preserve"> и абзацев, </w:t>
      </w:r>
      <w:proofErr w:type="spellStart"/>
      <w:r>
        <w:t>спосо</w:t>
      </w:r>
      <w:proofErr w:type="spellEnd"/>
      <w:r>
        <w:t xml:space="preserve">- </w:t>
      </w:r>
      <w:proofErr w:type="spellStart"/>
      <w:r>
        <w:t>бов</w:t>
      </w:r>
      <w:proofErr w:type="spellEnd"/>
      <w:r>
        <w:t xml:space="preserve"> и средств связи предложений в тексте; использование языковых средств выразительности (в рамках изученного).</w:t>
      </w:r>
    </w:p>
    <w:p w14:paraId="2A9C0B07" w14:textId="77777777" w:rsidR="00A43DD8" w:rsidRDefault="00983492">
      <w:pPr>
        <w:pStyle w:val="a3"/>
        <w:ind w:right="275"/>
      </w:pPr>
      <w:r>
        <w:t>Подробное,</w:t>
      </w:r>
      <w:r>
        <w:rPr>
          <w:spacing w:val="-7"/>
        </w:rPr>
        <w:t xml:space="preserve"> </w:t>
      </w:r>
      <w:r>
        <w:t>выборочное</w:t>
      </w:r>
      <w:r>
        <w:rPr>
          <w:spacing w:val="-4"/>
        </w:rPr>
        <w:t xml:space="preserve"> </w:t>
      </w:r>
      <w:r>
        <w:t>и</w:t>
      </w:r>
      <w:r>
        <w:rPr>
          <w:spacing w:val="-10"/>
        </w:rPr>
        <w:t xml:space="preserve"> </w:t>
      </w:r>
      <w:r>
        <w:t>сжатое</w:t>
      </w:r>
      <w:r>
        <w:rPr>
          <w:spacing w:val="-4"/>
        </w:rPr>
        <w:t xml:space="preserve"> </w:t>
      </w:r>
      <w:r>
        <w:t>изложение</w:t>
      </w:r>
      <w:r>
        <w:rPr>
          <w:spacing w:val="-4"/>
        </w:rPr>
        <w:t xml:space="preserve"> </w:t>
      </w:r>
      <w:r>
        <w:t>содержания</w:t>
      </w:r>
      <w:r>
        <w:rPr>
          <w:spacing w:val="-5"/>
        </w:rPr>
        <w:t xml:space="preserve"> </w:t>
      </w:r>
      <w:r>
        <w:t>прочитанного</w:t>
      </w:r>
      <w:r>
        <w:rPr>
          <w:spacing w:val="-4"/>
        </w:rPr>
        <w:t xml:space="preserve"> </w:t>
      </w:r>
      <w:r>
        <w:t>или</w:t>
      </w:r>
      <w:r>
        <w:rPr>
          <w:spacing w:val="-10"/>
        </w:rPr>
        <w:t xml:space="preserve"> </w:t>
      </w:r>
      <w:r>
        <w:t>прослушанного текста. Изложение содержания текста с изменением лица рассказчика.</w:t>
      </w:r>
    </w:p>
    <w:p w14:paraId="3F5FE1C9" w14:textId="77777777" w:rsidR="00A43DD8" w:rsidRDefault="00983492">
      <w:pPr>
        <w:pStyle w:val="a3"/>
        <w:ind w:left="993" w:firstLine="0"/>
      </w:pPr>
      <w:r>
        <w:t>Информационная</w:t>
      </w:r>
      <w:r>
        <w:rPr>
          <w:spacing w:val="-15"/>
        </w:rPr>
        <w:t xml:space="preserve"> </w:t>
      </w:r>
      <w:r>
        <w:t>переработка</w:t>
      </w:r>
      <w:r>
        <w:rPr>
          <w:spacing w:val="-12"/>
        </w:rPr>
        <w:t xml:space="preserve"> </w:t>
      </w:r>
      <w:r>
        <w:t>текста:</w:t>
      </w:r>
      <w:r>
        <w:rPr>
          <w:spacing w:val="-9"/>
        </w:rPr>
        <w:t xml:space="preserve"> </w:t>
      </w:r>
      <w:r>
        <w:t>простой</w:t>
      </w:r>
      <w:r>
        <w:rPr>
          <w:spacing w:val="-13"/>
        </w:rPr>
        <w:t xml:space="preserve"> </w:t>
      </w:r>
      <w:r>
        <w:t>и</w:t>
      </w:r>
      <w:r>
        <w:rPr>
          <w:spacing w:val="-13"/>
        </w:rPr>
        <w:t xml:space="preserve"> </w:t>
      </w:r>
      <w:r>
        <w:t>сложный</w:t>
      </w:r>
      <w:r>
        <w:rPr>
          <w:spacing w:val="-12"/>
        </w:rPr>
        <w:t xml:space="preserve"> </w:t>
      </w:r>
      <w:r>
        <w:t>план</w:t>
      </w:r>
      <w:r>
        <w:rPr>
          <w:spacing w:val="-10"/>
        </w:rPr>
        <w:t xml:space="preserve"> </w:t>
      </w:r>
      <w:r>
        <w:rPr>
          <w:spacing w:val="-2"/>
        </w:rPr>
        <w:t>текста.</w:t>
      </w:r>
    </w:p>
    <w:p w14:paraId="5C65B87B" w14:textId="77777777" w:rsidR="00A43DD8" w:rsidRDefault="00983492">
      <w:pPr>
        <w:pStyle w:val="2"/>
        <w:spacing w:before="2"/>
        <w:jc w:val="both"/>
      </w:pPr>
      <w:r>
        <w:rPr>
          <w:spacing w:val="-2"/>
        </w:rPr>
        <w:t>Функциональные</w:t>
      </w:r>
      <w:r>
        <w:rPr>
          <w:spacing w:val="4"/>
        </w:rPr>
        <w:t xml:space="preserve"> </w:t>
      </w:r>
      <w:r>
        <w:rPr>
          <w:spacing w:val="-2"/>
        </w:rPr>
        <w:t>разновидности</w:t>
      </w:r>
      <w:r>
        <w:rPr>
          <w:spacing w:val="10"/>
        </w:rPr>
        <w:t xml:space="preserve"> </w:t>
      </w:r>
      <w:r>
        <w:rPr>
          <w:spacing w:val="-4"/>
        </w:rPr>
        <w:t>языка</w:t>
      </w:r>
    </w:p>
    <w:p w14:paraId="45632611" w14:textId="77777777" w:rsidR="00A43DD8" w:rsidRDefault="00983492">
      <w:pPr>
        <w:pStyle w:val="a3"/>
        <w:ind w:right="279"/>
      </w:pPr>
      <w:r>
        <w:t>Общее представление о функциональных разновидностях языка (о разговорной речи, функциональных стилях, языке художественной литературы).</w:t>
      </w:r>
    </w:p>
    <w:p w14:paraId="07B83CC9" w14:textId="77777777" w:rsidR="00A43DD8" w:rsidRDefault="00983492">
      <w:pPr>
        <w:pStyle w:val="2"/>
        <w:spacing w:before="6" w:line="252" w:lineRule="exact"/>
      </w:pPr>
      <w:r>
        <w:t>Система</w:t>
      </w:r>
      <w:r>
        <w:rPr>
          <w:spacing w:val="-8"/>
        </w:rPr>
        <w:t xml:space="preserve"> </w:t>
      </w:r>
      <w:r>
        <w:rPr>
          <w:spacing w:val="-2"/>
        </w:rPr>
        <w:t>языка</w:t>
      </w:r>
    </w:p>
    <w:p w14:paraId="42009FFE" w14:textId="77777777" w:rsidR="00A43DD8" w:rsidRDefault="00983492">
      <w:pPr>
        <w:spacing w:line="251" w:lineRule="exact"/>
        <w:ind w:left="993"/>
        <w:rPr>
          <w:b/>
          <w:i/>
        </w:rPr>
      </w:pPr>
      <w:r>
        <w:rPr>
          <w:b/>
          <w:i/>
        </w:rPr>
        <w:t>Фонетика.</w:t>
      </w:r>
      <w:r>
        <w:rPr>
          <w:b/>
          <w:i/>
          <w:spacing w:val="-12"/>
        </w:rPr>
        <w:t xml:space="preserve"> </w:t>
      </w:r>
      <w:r>
        <w:rPr>
          <w:b/>
          <w:i/>
        </w:rPr>
        <w:t>Графика.</w:t>
      </w:r>
      <w:r>
        <w:rPr>
          <w:b/>
          <w:i/>
          <w:spacing w:val="-7"/>
        </w:rPr>
        <w:t xml:space="preserve"> </w:t>
      </w:r>
      <w:r>
        <w:rPr>
          <w:b/>
          <w:i/>
          <w:spacing w:val="-2"/>
        </w:rPr>
        <w:t>Орфоэпия</w:t>
      </w:r>
    </w:p>
    <w:p w14:paraId="2D06BD39" w14:textId="77777777" w:rsidR="00A43DD8" w:rsidRDefault="00983492">
      <w:pPr>
        <w:pStyle w:val="a3"/>
        <w:spacing w:line="250" w:lineRule="exact"/>
        <w:ind w:left="993" w:firstLine="0"/>
        <w:jc w:val="left"/>
      </w:pPr>
      <w:r>
        <w:t>Фонетика</w:t>
      </w:r>
      <w:r>
        <w:rPr>
          <w:spacing w:val="-10"/>
        </w:rPr>
        <w:t xml:space="preserve"> </w:t>
      </w:r>
      <w:r>
        <w:t>и</w:t>
      </w:r>
      <w:r>
        <w:rPr>
          <w:spacing w:val="-7"/>
        </w:rPr>
        <w:t xml:space="preserve"> </w:t>
      </w:r>
      <w:r>
        <w:t>графика</w:t>
      </w:r>
      <w:r>
        <w:rPr>
          <w:spacing w:val="-7"/>
        </w:rPr>
        <w:t xml:space="preserve"> </w:t>
      </w:r>
      <w:r>
        <w:t>как</w:t>
      </w:r>
      <w:r>
        <w:rPr>
          <w:spacing w:val="-6"/>
        </w:rPr>
        <w:t xml:space="preserve"> </w:t>
      </w:r>
      <w:r>
        <w:t>разделы</w:t>
      </w:r>
      <w:r>
        <w:rPr>
          <w:spacing w:val="-9"/>
        </w:rPr>
        <w:t xml:space="preserve"> </w:t>
      </w:r>
      <w:r>
        <w:rPr>
          <w:spacing w:val="-2"/>
        </w:rPr>
        <w:t>лингвистики.</w:t>
      </w:r>
    </w:p>
    <w:p w14:paraId="76960766" w14:textId="77777777" w:rsidR="00A43DD8" w:rsidRDefault="00983492">
      <w:pPr>
        <w:pStyle w:val="a3"/>
        <w:ind w:left="993" w:right="3071" w:firstLine="0"/>
        <w:jc w:val="left"/>
      </w:pPr>
      <w:r>
        <w:t>Звук</w:t>
      </w:r>
      <w:r>
        <w:rPr>
          <w:spacing w:val="-12"/>
        </w:rPr>
        <w:t xml:space="preserve"> </w:t>
      </w:r>
      <w:r>
        <w:t>как</w:t>
      </w:r>
      <w:r>
        <w:rPr>
          <w:spacing w:val="-9"/>
        </w:rPr>
        <w:t xml:space="preserve"> </w:t>
      </w:r>
      <w:r>
        <w:t>единица</w:t>
      </w:r>
      <w:r>
        <w:rPr>
          <w:spacing w:val="-11"/>
        </w:rPr>
        <w:t xml:space="preserve"> </w:t>
      </w:r>
      <w:r>
        <w:t>языка.</w:t>
      </w:r>
      <w:r>
        <w:rPr>
          <w:spacing w:val="-14"/>
        </w:rPr>
        <w:t xml:space="preserve"> </w:t>
      </w:r>
      <w:r>
        <w:t>Смыслоразличительная</w:t>
      </w:r>
      <w:r>
        <w:rPr>
          <w:spacing w:val="-12"/>
        </w:rPr>
        <w:t xml:space="preserve"> </w:t>
      </w:r>
      <w:r>
        <w:t>роль</w:t>
      </w:r>
      <w:r>
        <w:rPr>
          <w:spacing w:val="-12"/>
        </w:rPr>
        <w:t xml:space="preserve"> </w:t>
      </w:r>
      <w:r>
        <w:t>звука. Система гласных звуков.</w:t>
      </w:r>
    </w:p>
    <w:p w14:paraId="74A6D022" w14:textId="77777777" w:rsidR="00A43DD8" w:rsidRDefault="00983492">
      <w:pPr>
        <w:pStyle w:val="a3"/>
        <w:spacing w:before="1" w:line="251" w:lineRule="exact"/>
        <w:ind w:left="993" w:firstLine="0"/>
        <w:jc w:val="left"/>
      </w:pPr>
      <w:r>
        <w:t>Система</w:t>
      </w:r>
      <w:r>
        <w:rPr>
          <w:spacing w:val="-10"/>
        </w:rPr>
        <w:t xml:space="preserve"> </w:t>
      </w:r>
      <w:r>
        <w:t>согласных</w:t>
      </w:r>
      <w:r>
        <w:rPr>
          <w:spacing w:val="-8"/>
        </w:rPr>
        <w:t xml:space="preserve"> </w:t>
      </w:r>
      <w:r>
        <w:rPr>
          <w:spacing w:val="-2"/>
        </w:rPr>
        <w:t>звуков.</w:t>
      </w:r>
    </w:p>
    <w:p w14:paraId="3E8BA0C3" w14:textId="77777777" w:rsidR="00A43DD8" w:rsidRDefault="00983492">
      <w:pPr>
        <w:pStyle w:val="a3"/>
        <w:ind w:right="394"/>
        <w:jc w:val="left"/>
      </w:pPr>
      <w:r>
        <w:t>Изменение</w:t>
      </w:r>
      <w:r>
        <w:rPr>
          <w:spacing w:val="-2"/>
        </w:rPr>
        <w:t xml:space="preserve"> </w:t>
      </w:r>
      <w:r>
        <w:t>звуков</w:t>
      </w:r>
      <w:r>
        <w:rPr>
          <w:spacing w:val="-3"/>
        </w:rPr>
        <w:t xml:space="preserve"> </w:t>
      </w:r>
      <w:r>
        <w:t>в</w:t>
      </w:r>
      <w:r>
        <w:rPr>
          <w:spacing w:val="-3"/>
        </w:rPr>
        <w:t xml:space="preserve"> </w:t>
      </w:r>
      <w:r>
        <w:t>речевом</w:t>
      </w:r>
      <w:r>
        <w:rPr>
          <w:spacing w:val="-2"/>
        </w:rPr>
        <w:t xml:space="preserve"> </w:t>
      </w:r>
      <w:r>
        <w:t>потоке.</w:t>
      </w:r>
      <w:r>
        <w:rPr>
          <w:spacing w:val="-4"/>
        </w:rPr>
        <w:t xml:space="preserve"> </w:t>
      </w:r>
      <w:r>
        <w:t>Элементы</w:t>
      </w:r>
      <w:r>
        <w:rPr>
          <w:spacing w:val="-5"/>
        </w:rPr>
        <w:t xml:space="preserve"> </w:t>
      </w:r>
      <w:r>
        <w:t>фонетической</w:t>
      </w:r>
      <w:r>
        <w:rPr>
          <w:spacing w:val="-2"/>
        </w:rPr>
        <w:t xml:space="preserve"> </w:t>
      </w:r>
      <w:r>
        <w:t>транскрипции.</w:t>
      </w:r>
      <w:r>
        <w:rPr>
          <w:spacing w:val="-5"/>
        </w:rPr>
        <w:t xml:space="preserve"> </w:t>
      </w:r>
      <w:r>
        <w:t>Слог.</w:t>
      </w:r>
      <w:r>
        <w:rPr>
          <w:spacing w:val="-2"/>
        </w:rPr>
        <w:t xml:space="preserve"> </w:t>
      </w:r>
      <w:proofErr w:type="gramStart"/>
      <w:r>
        <w:t xml:space="preserve">Ударе- </w:t>
      </w:r>
      <w:proofErr w:type="spellStart"/>
      <w:r>
        <w:t>ние</w:t>
      </w:r>
      <w:proofErr w:type="spellEnd"/>
      <w:proofErr w:type="gramEnd"/>
      <w:r>
        <w:t>. Свойства русского ударения.</w:t>
      </w:r>
    </w:p>
    <w:p w14:paraId="0DA32EC9" w14:textId="77777777" w:rsidR="00A43DD8" w:rsidRDefault="00983492">
      <w:pPr>
        <w:pStyle w:val="a3"/>
        <w:ind w:left="993" w:right="6283" w:firstLine="0"/>
        <w:jc w:val="left"/>
      </w:pPr>
      <w:r>
        <w:t>Соотношение</w:t>
      </w:r>
      <w:r>
        <w:rPr>
          <w:spacing w:val="-14"/>
        </w:rPr>
        <w:t xml:space="preserve"> </w:t>
      </w:r>
      <w:r>
        <w:t>звуков</w:t>
      </w:r>
      <w:r>
        <w:rPr>
          <w:spacing w:val="-14"/>
        </w:rPr>
        <w:t xml:space="preserve"> </w:t>
      </w:r>
      <w:r>
        <w:t>и</w:t>
      </w:r>
      <w:r>
        <w:rPr>
          <w:spacing w:val="-14"/>
        </w:rPr>
        <w:t xml:space="preserve"> </w:t>
      </w:r>
      <w:r>
        <w:t xml:space="preserve">букв. </w:t>
      </w:r>
      <w:r>
        <w:rPr>
          <w:spacing w:val="-2"/>
        </w:rPr>
        <w:t>Фонетический</w:t>
      </w:r>
      <w:r>
        <w:rPr>
          <w:spacing w:val="4"/>
        </w:rPr>
        <w:t xml:space="preserve"> </w:t>
      </w:r>
      <w:r>
        <w:rPr>
          <w:spacing w:val="-2"/>
        </w:rPr>
        <w:t>анализ</w:t>
      </w:r>
      <w:r>
        <w:rPr>
          <w:spacing w:val="3"/>
        </w:rPr>
        <w:t xml:space="preserve"> </w:t>
      </w:r>
      <w:r>
        <w:rPr>
          <w:spacing w:val="-2"/>
        </w:rPr>
        <w:t>слова.</w:t>
      </w:r>
    </w:p>
    <w:p w14:paraId="4846959C" w14:textId="77777777" w:rsidR="00A43DD8" w:rsidRDefault="00983492">
      <w:pPr>
        <w:pStyle w:val="a3"/>
        <w:spacing w:line="242" w:lineRule="auto"/>
        <w:ind w:left="993" w:right="4250" w:firstLine="0"/>
        <w:jc w:val="left"/>
      </w:pPr>
      <w:r>
        <w:t>Способы</w:t>
      </w:r>
      <w:r>
        <w:rPr>
          <w:spacing w:val="-14"/>
        </w:rPr>
        <w:t xml:space="preserve"> </w:t>
      </w:r>
      <w:r>
        <w:t>обозначения</w:t>
      </w:r>
      <w:r>
        <w:rPr>
          <w:spacing w:val="-14"/>
        </w:rPr>
        <w:t xml:space="preserve"> </w:t>
      </w:r>
      <w:r>
        <w:t>[й"],</w:t>
      </w:r>
      <w:r>
        <w:rPr>
          <w:spacing w:val="-14"/>
        </w:rPr>
        <w:t xml:space="preserve"> </w:t>
      </w:r>
      <w:r>
        <w:t>мягкости</w:t>
      </w:r>
      <w:r>
        <w:rPr>
          <w:spacing w:val="-13"/>
        </w:rPr>
        <w:t xml:space="preserve"> </w:t>
      </w:r>
      <w:r>
        <w:t>согласных. Основные выразительные средства фонетики. Прописные и строчные буквы.</w:t>
      </w:r>
    </w:p>
    <w:p w14:paraId="56E64B2D" w14:textId="77777777" w:rsidR="00A43DD8" w:rsidRDefault="00983492">
      <w:pPr>
        <w:pStyle w:val="a3"/>
        <w:spacing w:line="247" w:lineRule="exact"/>
        <w:ind w:left="993" w:firstLine="0"/>
        <w:jc w:val="left"/>
      </w:pPr>
      <w:r>
        <w:t>Интонация,</w:t>
      </w:r>
      <w:r>
        <w:rPr>
          <w:spacing w:val="-14"/>
        </w:rPr>
        <w:t xml:space="preserve"> </w:t>
      </w:r>
      <w:proofErr w:type="spellStart"/>
      <w:r>
        <w:t>еѐ</w:t>
      </w:r>
      <w:proofErr w:type="spellEnd"/>
      <w:r>
        <w:rPr>
          <w:spacing w:val="-14"/>
        </w:rPr>
        <w:t xml:space="preserve"> </w:t>
      </w:r>
      <w:r>
        <w:t>функции.</w:t>
      </w:r>
      <w:r>
        <w:rPr>
          <w:spacing w:val="-14"/>
        </w:rPr>
        <w:t xml:space="preserve"> </w:t>
      </w:r>
      <w:r>
        <w:t>Основные</w:t>
      </w:r>
      <w:r>
        <w:rPr>
          <w:spacing w:val="-10"/>
        </w:rPr>
        <w:t xml:space="preserve"> </w:t>
      </w:r>
      <w:r>
        <w:t>элементы</w:t>
      </w:r>
      <w:r>
        <w:rPr>
          <w:spacing w:val="-13"/>
        </w:rPr>
        <w:t xml:space="preserve"> </w:t>
      </w:r>
      <w:r>
        <w:rPr>
          <w:spacing w:val="-2"/>
        </w:rPr>
        <w:t>интонации.</w:t>
      </w:r>
    </w:p>
    <w:p w14:paraId="5BDEDE74" w14:textId="77777777" w:rsidR="00A43DD8" w:rsidRDefault="00983492">
      <w:pPr>
        <w:pStyle w:val="2"/>
        <w:spacing w:before="3" w:line="252" w:lineRule="exact"/>
      </w:pPr>
      <w:r>
        <w:rPr>
          <w:spacing w:val="-2"/>
        </w:rPr>
        <w:t>Орфография</w:t>
      </w:r>
    </w:p>
    <w:p w14:paraId="1008F191" w14:textId="77777777" w:rsidR="00A43DD8" w:rsidRDefault="00983492">
      <w:pPr>
        <w:pStyle w:val="a3"/>
        <w:spacing w:line="250" w:lineRule="exact"/>
        <w:ind w:left="993" w:firstLine="0"/>
        <w:jc w:val="left"/>
      </w:pPr>
      <w:r>
        <w:t>Орфография</w:t>
      </w:r>
      <w:r>
        <w:rPr>
          <w:spacing w:val="-11"/>
        </w:rPr>
        <w:t xml:space="preserve"> </w:t>
      </w:r>
      <w:r>
        <w:t>как</w:t>
      </w:r>
      <w:r>
        <w:rPr>
          <w:spacing w:val="-7"/>
        </w:rPr>
        <w:t xml:space="preserve"> </w:t>
      </w:r>
      <w:r>
        <w:t>раздел</w:t>
      </w:r>
      <w:r>
        <w:rPr>
          <w:spacing w:val="-5"/>
        </w:rPr>
        <w:t xml:space="preserve"> </w:t>
      </w:r>
      <w:r>
        <w:rPr>
          <w:spacing w:val="-2"/>
        </w:rPr>
        <w:t>лингвистики.</w:t>
      </w:r>
    </w:p>
    <w:p w14:paraId="422810F5" w14:textId="77777777" w:rsidR="00A43DD8" w:rsidRDefault="00983492">
      <w:pPr>
        <w:pStyle w:val="a3"/>
        <w:ind w:left="993" w:right="1717" w:firstLine="0"/>
        <w:jc w:val="left"/>
      </w:pPr>
      <w:r>
        <w:t>Понятие</w:t>
      </w:r>
      <w:r>
        <w:rPr>
          <w:spacing w:val="-12"/>
        </w:rPr>
        <w:t xml:space="preserve"> </w:t>
      </w:r>
      <w:r>
        <w:t>«орфограмма».</w:t>
      </w:r>
      <w:r>
        <w:rPr>
          <w:spacing w:val="-12"/>
        </w:rPr>
        <w:t xml:space="preserve"> </w:t>
      </w:r>
      <w:r>
        <w:t>Буквенные</w:t>
      </w:r>
      <w:r>
        <w:rPr>
          <w:spacing w:val="-12"/>
        </w:rPr>
        <w:t xml:space="preserve"> </w:t>
      </w:r>
      <w:r>
        <w:t>и</w:t>
      </w:r>
      <w:r>
        <w:rPr>
          <w:spacing w:val="-14"/>
        </w:rPr>
        <w:t xml:space="preserve"> </w:t>
      </w:r>
      <w:r>
        <w:t>небуквенные</w:t>
      </w:r>
      <w:r>
        <w:rPr>
          <w:spacing w:val="-14"/>
        </w:rPr>
        <w:t xml:space="preserve"> </w:t>
      </w:r>
      <w:r>
        <w:t>орфограммы. Правописание разделительных ъ и ь.</w:t>
      </w:r>
    </w:p>
    <w:p w14:paraId="161F5335" w14:textId="77777777" w:rsidR="00A43DD8" w:rsidRDefault="00983492">
      <w:pPr>
        <w:pStyle w:val="2"/>
        <w:spacing w:before="6"/>
      </w:pPr>
      <w:r>
        <w:rPr>
          <w:spacing w:val="-2"/>
        </w:rPr>
        <w:t>Лексикология</w:t>
      </w:r>
    </w:p>
    <w:p w14:paraId="4AC7E7AD" w14:textId="77777777" w:rsidR="00A43DD8" w:rsidRDefault="00983492">
      <w:pPr>
        <w:pStyle w:val="a3"/>
        <w:spacing w:line="250" w:lineRule="exact"/>
        <w:ind w:left="993" w:firstLine="0"/>
        <w:jc w:val="left"/>
      </w:pPr>
      <w:r>
        <w:t>Лексикология</w:t>
      </w:r>
      <w:r>
        <w:rPr>
          <w:spacing w:val="-13"/>
        </w:rPr>
        <w:t xml:space="preserve"> </w:t>
      </w:r>
      <w:r>
        <w:t>как</w:t>
      </w:r>
      <w:r>
        <w:rPr>
          <w:spacing w:val="-7"/>
        </w:rPr>
        <w:t xml:space="preserve"> </w:t>
      </w:r>
      <w:r>
        <w:t>раздел</w:t>
      </w:r>
      <w:r>
        <w:rPr>
          <w:spacing w:val="-9"/>
        </w:rPr>
        <w:t xml:space="preserve"> </w:t>
      </w:r>
      <w:r>
        <w:rPr>
          <w:spacing w:val="-2"/>
        </w:rPr>
        <w:t>лингвистики.</w:t>
      </w:r>
    </w:p>
    <w:p w14:paraId="720FC65D" w14:textId="77777777" w:rsidR="00A43DD8" w:rsidRDefault="00983492">
      <w:pPr>
        <w:pStyle w:val="a3"/>
        <w:ind w:right="279"/>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6239DAEA" w14:textId="77777777" w:rsidR="00A43DD8" w:rsidRDefault="00983492">
      <w:pPr>
        <w:pStyle w:val="a3"/>
        <w:ind w:right="281"/>
      </w:pPr>
      <w:r>
        <w:t>Слова однозначные и многозначные. Прямое и переносное значения слова. Тематические группы слов. Обозначение родовых и видовых понятий.</w:t>
      </w:r>
    </w:p>
    <w:p w14:paraId="60902A08" w14:textId="77777777" w:rsidR="00A43DD8" w:rsidRDefault="00983492">
      <w:pPr>
        <w:pStyle w:val="a3"/>
        <w:spacing w:before="1" w:line="251" w:lineRule="exact"/>
        <w:ind w:left="993" w:firstLine="0"/>
      </w:pPr>
      <w:r>
        <w:rPr>
          <w:spacing w:val="-2"/>
        </w:rPr>
        <w:t>Синонимы.</w:t>
      </w:r>
      <w:r>
        <w:rPr>
          <w:spacing w:val="1"/>
        </w:rPr>
        <w:t xml:space="preserve"> </w:t>
      </w:r>
      <w:r>
        <w:rPr>
          <w:spacing w:val="-2"/>
        </w:rPr>
        <w:t>Антонимы.</w:t>
      </w:r>
      <w:r>
        <w:rPr>
          <w:spacing w:val="2"/>
        </w:rPr>
        <w:t xml:space="preserve"> </w:t>
      </w:r>
      <w:r>
        <w:rPr>
          <w:spacing w:val="-2"/>
        </w:rPr>
        <w:t>Омонимы.</w:t>
      </w:r>
      <w:r>
        <w:rPr>
          <w:spacing w:val="2"/>
        </w:rPr>
        <w:t xml:space="preserve"> </w:t>
      </w:r>
      <w:r>
        <w:rPr>
          <w:spacing w:val="-2"/>
        </w:rPr>
        <w:t>Паронимы.</w:t>
      </w:r>
    </w:p>
    <w:p w14:paraId="15A96BBF" w14:textId="77777777" w:rsidR="00A43DD8" w:rsidRDefault="00983492">
      <w:pPr>
        <w:pStyle w:val="a3"/>
        <w:ind w:right="279"/>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1F973503" w14:textId="77777777" w:rsidR="00A43DD8" w:rsidRDefault="00983492">
      <w:pPr>
        <w:pStyle w:val="a3"/>
        <w:ind w:left="993" w:firstLine="0"/>
      </w:pPr>
      <w:r>
        <w:t>Лексический</w:t>
      </w:r>
      <w:r>
        <w:rPr>
          <w:spacing w:val="-9"/>
        </w:rPr>
        <w:t xml:space="preserve"> </w:t>
      </w:r>
      <w:r>
        <w:t>анализ</w:t>
      </w:r>
      <w:r>
        <w:rPr>
          <w:spacing w:val="-8"/>
        </w:rPr>
        <w:t xml:space="preserve"> </w:t>
      </w:r>
      <w:r>
        <w:t>слов</w:t>
      </w:r>
      <w:r>
        <w:rPr>
          <w:spacing w:val="-9"/>
        </w:rPr>
        <w:t xml:space="preserve"> </w:t>
      </w:r>
      <w:r>
        <w:t>(в</w:t>
      </w:r>
      <w:r>
        <w:rPr>
          <w:spacing w:val="-8"/>
        </w:rPr>
        <w:t xml:space="preserve"> </w:t>
      </w:r>
      <w:r>
        <w:t>рамках</w:t>
      </w:r>
      <w:r>
        <w:rPr>
          <w:spacing w:val="-3"/>
        </w:rPr>
        <w:t xml:space="preserve"> </w:t>
      </w:r>
      <w:r>
        <w:rPr>
          <w:spacing w:val="-2"/>
        </w:rPr>
        <w:t>изученного).</w:t>
      </w:r>
    </w:p>
    <w:p w14:paraId="06D97787" w14:textId="77777777" w:rsidR="00A43DD8" w:rsidRDefault="00983492">
      <w:pPr>
        <w:pStyle w:val="2"/>
        <w:spacing w:before="8"/>
        <w:jc w:val="both"/>
      </w:pPr>
      <w:proofErr w:type="spellStart"/>
      <w:r>
        <w:t>Морфемика</w:t>
      </w:r>
      <w:proofErr w:type="spellEnd"/>
      <w:r>
        <w:t>.</w:t>
      </w:r>
      <w:r>
        <w:rPr>
          <w:spacing w:val="-9"/>
        </w:rPr>
        <w:t xml:space="preserve"> </w:t>
      </w:r>
      <w:r>
        <w:rPr>
          <w:spacing w:val="-2"/>
        </w:rPr>
        <w:t>Орфография</w:t>
      </w:r>
    </w:p>
    <w:p w14:paraId="5FCB3BCD" w14:textId="77777777" w:rsidR="00A43DD8" w:rsidRDefault="00983492">
      <w:pPr>
        <w:pStyle w:val="a3"/>
        <w:spacing w:line="251" w:lineRule="exact"/>
        <w:ind w:left="993" w:firstLine="0"/>
      </w:pPr>
      <w:proofErr w:type="spellStart"/>
      <w:r>
        <w:t>Морфемика</w:t>
      </w:r>
      <w:proofErr w:type="spellEnd"/>
      <w:r>
        <w:rPr>
          <w:spacing w:val="-9"/>
        </w:rPr>
        <w:t xml:space="preserve"> </w:t>
      </w:r>
      <w:r>
        <w:t>как</w:t>
      </w:r>
      <w:r>
        <w:rPr>
          <w:spacing w:val="-5"/>
        </w:rPr>
        <w:t xml:space="preserve"> </w:t>
      </w:r>
      <w:r>
        <w:t>раздел</w:t>
      </w:r>
      <w:r>
        <w:rPr>
          <w:spacing w:val="-7"/>
        </w:rPr>
        <w:t xml:space="preserve"> </w:t>
      </w:r>
      <w:r>
        <w:rPr>
          <w:spacing w:val="-2"/>
        </w:rPr>
        <w:t>лингвистики.</w:t>
      </w:r>
    </w:p>
    <w:p w14:paraId="12C20570" w14:textId="77777777" w:rsidR="00A43DD8" w:rsidRDefault="00A43DD8">
      <w:pPr>
        <w:pStyle w:val="a3"/>
        <w:spacing w:line="251" w:lineRule="exact"/>
        <w:sectPr w:rsidR="00A43DD8">
          <w:pgSz w:w="11920" w:h="16850"/>
          <w:pgMar w:top="1700" w:right="566" w:bottom="780" w:left="1417" w:header="0" w:footer="597" w:gutter="0"/>
          <w:cols w:space="720"/>
        </w:sectPr>
      </w:pPr>
    </w:p>
    <w:p w14:paraId="3857449F" w14:textId="77777777" w:rsidR="00A43DD8" w:rsidRDefault="00983492">
      <w:pPr>
        <w:pStyle w:val="a3"/>
        <w:spacing w:before="76"/>
        <w:jc w:val="left"/>
      </w:pPr>
      <w:r>
        <w:lastRenderedPageBreak/>
        <w:t>Морфема</w:t>
      </w:r>
      <w:r>
        <w:rPr>
          <w:spacing w:val="-5"/>
        </w:rPr>
        <w:t xml:space="preserve"> </w:t>
      </w:r>
      <w:r>
        <w:t>как</w:t>
      </w:r>
      <w:r>
        <w:rPr>
          <w:spacing w:val="-2"/>
        </w:rPr>
        <w:t xml:space="preserve"> </w:t>
      </w:r>
      <w:r>
        <w:t>минимальная</w:t>
      </w:r>
      <w:r>
        <w:rPr>
          <w:spacing w:val="-3"/>
        </w:rPr>
        <w:t xml:space="preserve"> </w:t>
      </w:r>
      <w:r>
        <w:t>значимая</w:t>
      </w:r>
      <w:r>
        <w:rPr>
          <w:spacing w:val="-3"/>
        </w:rPr>
        <w:t xml:space="preserve"> </w:t>
      </w:r>
      <w:r>
        <w:t>единица</w:t>
      </w:r>
      <w:r>
        <w:rPr>
          <w:spacing w:val="-3"/>
        </w:rPr>
        <w:t xml:space="preserve"> </w:t>
      </w:r>
      <w:r>
        <w:t>языка.</w:t>
      </w:r>
      <w:r>
        <w:rPr>
          <w:spacing w:val="-3"/>
        </w:rPr>
        <w:t xml:space="preserve"> </w:t>
      </w:r>
      <w:r>
        <w:t>Основа</w:t>
      </w:r>
      <w:r>
        <w:rPr>
          <w:spacing w:val="-3"/>
        </w:rPr>
        <w:t xml:space="preserve"> </w:t>
      </w:r>
      <w:r>
        <w:t>слова.</w:t>
      </w:r>
      <w:r>
        <w:rPr>
          <w:spacing w:val="-3"/>
        </w:rPr>
        <w:t xml:space="preserve"> </w:t>
      </w:r>
      <w:r>
        <w:t>Виды</w:t>
      </w:r>
      <w:r>
        <w:rPr>
          <w:spacing w:val="-3"/>
        </w:rPr>
        <w:t xml:space="preserve"> </w:t>
      </w:r>
      <w:r>
        <w:t>морфем</w:t>
      </w:r>
      <w:r>
        <w:rPr>
          <w:spacing w:val="-6"/>
        </w:rPr>
        <w:t xml:space="preserve"> </w:t>
      </w:r>
      <w:r>
        <w:t>(корень, приставка, суффикс, окончание).</w:t>
      </w:r>
    </w:p>
    <w:p w14:paraId="06F064AD" w14:textId="77777777" w:rsidR="00A43DD8" w:rsidRDefault="00983492">
      <w:pPr>
        <w:pStyle w:val="a3"/>
        <w:spacing w:before="1"/>
        <w:ind w:left="993" w:right="337" w:firstLine="0"/>
        <w:jc w:val="left"/>
      </w:pPr>
      <w:r>
        <w:t>Чередование</w:t>
      </w:r>
      <w:r>
        <w:rPr>
          <w:spacing w:val="-4"/>
        </w:rPr>
        <w:t xml:space="preserve"> </w:t>
      </w:r>
      <w:r>
        <w:t>звуков</w:t>
      </w:r>
      <w:r>
        <w:rPr>
          <w:spacing w:val="-8"/>
        </w:rPr>
        <w:t xml:space="preserve"> </w:t>
      </w:r>
      <w:r>
        <w:t>в</w:t>
      </w:r>
      <w:r>
        <w:rPr>
          <w:spacing w:val="-8"/>
        </w:rPr>
        <w:t xml:space="preserve"> </w:t>
      </w:r>
      <w:r>
        <w:t>морфемах</w:t>
      </w:r>
      <w:r>
        <w:rPr>
          <w:spacing w:val="-9"/>
        </w:rPr>
        <w:t xml:space="preserve"> </w:t>
      </w:r>
      <w:r>
        <w:t>(в</w:t>
      </w:r>
      <w:r>
        <w:rPr>
          <w:spacing w:val="-8"/>
        </w:rPr>
        <w:t xml:space="preserve"> </w:t>
      </w:r>
      <w:r>
        <w:t>том</w:t>
      </w:r>
      <w:r>
        <w:rPr>
          <w:spacing w:val="-8"/>
        </w:rPr>
        <w:t xml:space="preserve"> </w:t>
      </w:r>
      <w:r>
        <w:t>числе</w:t>
      </w:r>
      <w:r>
        <w:rPr>
          <w:spacing w:val="-7"/>
        </w:rPr>
        <w:t xml:space="preserve"> </w:t>
      </w:r>
      <w:r>
        <w:t>чередование</w:t>
      </w:r>
      <w:r>
        <w:rPr>
          <w:spacing w:val="-3"/>
        </w:rPr>
        <w:t xml:space="preserve"> </w:t>
      </w:r>
      <w:r>
        <w:t>гласных</w:t>
      </w:r>
      <w:r>
        <w:rPr>
          <w:spacing w:val="-9"/>
        </w:rPr>
        <w:t xml:space="preserve"> </w:t>
      </w:r>
      <w:r>
        <w:t>с</w:t>
      </w:r>
      <w:r>
        <w:rPr>
          <w:spacing w:val="-4"/>
        </w:rPr>
        <w:t xml:space="preserve"> </w:t>
      </w:r>
      <w:proofErr w:type="spellStart"/>
      <w:r>
        <w:t>нулѐм</w:t>
      </w:r>
      <w:proofErr w:type="spellEnd"/>
      <w:r>
        <w:rPr>
          <w:spacing w:val="-5"/>
        </w:rPr>
        <w:t xml:space="preserve"> </w:t>
      </w:r>
      <w:r>
        <w:t>звука). Морфемный анализ слов.</w:t>
      </w:r>
    </w:p>
    <w:p w14:paraId="4F52FD50" w14:textId="77777777" w:rsidR="00A43DD8" w:rsidRDefault="00983492">
      <w:pPr>
        <w:pStyle w:val="a3"/>
        <w:jc w:val="left"/>
      </w:pPr>
      <w:r>
        <w:t>Уместное</w:t>
      </w:r>
      <w:r>
        <w:rPr>
          <w:spacing w:val="37"/>
        </w:rPr>
        <w:t xml:space="preserve"> </w:t>
      </w:r>
      <w:r>
        <w:t>использование</w:t>
      </w:r>
      <w:r>
        <w:rPr>
          <w:spacing w:val="32"/>
        </w:rPr>
        <w:t xml:space="preserve"> </w:t>
      </w:r>
      <w:r>
        <w:t>слов</w:t>
      </w:r>
      <w:r>
        <w:rPr>
          <w:spacing w:val="33"/>
        </w:rPr>
        <w:t xml:space="preserve"> </w:t>
      </w:r>
      <w:r>
        <w:t>с</w:t>
      </w:r>
      <w:r>
        <w:rPr>
          <w:spacing w:val="37"/>
        </w:rPr>
        <w:t xml:space="preserve"> </w:t>
      </w:r>
      <w:r>
        <w:t>суффиксами</w:t>
      </w:r>
      <w:r>
        <w:rPr>
          <w:spacing w:val="36"/>
        </w:rPr>
        <w:t xml:space="preserve"> </w:t>
      </w:r>
      <w:r>
        <w:t>оценки</w:t>
      </w:r>
      <w:r>
        <w:rPr>
          <w:spacing w:val="36"/>
        </w:rPr>
        <w:t xml:space="preserve"> </w:t>
      </w:r>
      <w:r>
        <w:t>в</w:t>
      </w:r>
      <w:r>
        <w:rPr>
          <w:spacing w:val="36"/>
        </w:rPr>
        <w:t xml:space="preserve"> </w:t>
      </w:r>
      <w:r>
        <w:t>собственной</w:t>
      </w:r>
      <w:r>
        <w:rPr>
          <w:spacing w:val="33"/>
        </w:rPr>
        <w:t xml:space="preserve"> </w:t>
      </w:r>
      <w:r>
        <w:t>речи.</w:t>
      </w:r>
      <w:r>
        <w:rPr>
          <w:spacing w:val="32"/>
        </w:rPr>
        <w:t xml:space="preserve"> </w:t>
      </w:r>
      <w:r>
        <w:t>Правописание корней с безударными проверяемыми, непроверяемыми гласными (в рамках изученного).</w:t>
      </w:r>
    </w:p>
    <w:p w14:paraId="3DCCD64E" w14:textId="77777777" w:rsidR="00A43DD8" w:rsidRDefault="00983492">
      <w:pPr>
        <w:pStyle w:val="a3"/>
        <w:spacing w:before="1"/>
        <w:jc w:val="left"/>
      </w:pPr>
      <w:r>
        <w:t>Правописание</w:t>
      </w:r>
      <w:r>
        <w:rPr>
          <w:spacing w:val="-6"/>
        </w:rPr>
        <w:t xml:space="preserve"> </w:t>
      </w:r>
      <w:r>
        <w:t>корней</w:t>
      </w:r>
      <w:r>
        <w:rPr>
          <w:spacing w:val="-7"/>
        </w:rPr>
        <w:t xml:space="preserve"> </w:t>
      </w:r>
      <w:r>
        <w:t>с</w:t>
      </w:r>
      <w:r>
        <w:rPr>
          <w:spacing w:val="-7"/>
        </w:rPr>
        <w:t xml:space="preserve"> </w:t>
      </w:r>
      <w:r>
        <w:t>проверяемыми,</w:t>
      </w:r>
      <w:r>
        <w:rPr>
          <w:spacing w:val="-5"/>
        </w:rPr>
        <w:t xml:space="preserve"> </w:t>
      </w:r>
      <w:r>
        <w:t>непроверяемыми,</w:t>
      </w:r>
      <w:r>
        <w:rPr>
          <w:spacing w:val="-5"/>
        </w:rPr>
        <w:t xml:space="preserve"> </w:t>
      </w:r>
      <w:r>
        <w:t>непроизносимыми</w:t>
      </w:r>
      <w:r>
        <w:rPr>
          <w:spacing w:val="-10"/>
        </w:rPr>
        <w:t xml:space="preserve"> </w:t>
      </w:r>
      <w:r>
        <w:t>согласными</w:t>
      </w:r>
      <w:r>
        <w:rPr>
          <w:spacing w:val="-7"/>
        </w:rPr>
        <w:t xml:space="preserve"> </w:t>
      </w:r>
      <w:r>
        <w:t>(в рамках изученного).</w:t>
      </w:r>
    </w:p>
    <w:p w14:paraId="76464BEB" w14:textId="77777777" w:rsidR="00A43DD8" w:rsidRDefault="00983492">
      <w:pPr>
        <w:pStyle w:val="a3"/>
        <w:spacing w:before="2" w:line="251" w:lineRule="exact"/>
        <w:ind w:left="993" w:firstLine="0"/>
        <w:jc w:val="left"/>
      </w:pPr>
      <w:r>
        <w:t>Правописание</w:t>
      </w:r>
      <w:r>
        <w:rPr>
          <w:spacing w:val="-7"/>
        </w:rPr>
        <w:t xml:space="preserve"> </w:t>
      </w:r>
      <w:r>
        <w:t>ѐ</w:t>
      </w:r>
      <w:r>
        <w:rPr>
          <w:spacing w:val="-4"/>
        </w:rPr>
        <w:t xml:space="preserve"> </w:t>
      </w:r>
      <w:r>
        <w:t>-</w:t>
      </w:r>
      <w:r>
        <w:rPr>
          <w:spacing w:val="-13"/>
        </w:rPr>
        <w:t xml:space="preserve"> </w:t>
      </w:r>
      <w:r>
        <w:t>о</w:t>
      </w:r>
      <w:r>
        <w:rPr>
          <w:spacing w:val="-5"/>
        </w:rPr>
        <w:t xml:space="preserve"> </w:t>
      </w:r>
      <w:r>
        <w:t>после</w:t>
      </w:r>
      <w:r>
        <w:rPr>
          <w:spacing w:val="-9"/>
        </w:rPr>
        <w:t xml:space="preserve"> </w:t>
      </w:r>
      <w:r>
        <w:t>шипящих</w:t>
      </w:r>
      <w:r>
        <w:rPr>
          <w:spacing w:val="-5"/>
        </w:rPr>
        <w:t xml:space="preserve"> </w:t>
      </w:r>
      <w:r>
        <w:t>в</w:t>
      </w:r>
      <w:r>
        <w:rPr>
          <w:spacing w:val="-8"/>
        </w:rPr>
        <w:t xml:space="preserve"> </w:t>
      </w:r>
      <w:r>
        <w:t>корне</w:t>
      </w:r>
      <w:r>
        <w:rPr>
          <w:spacing w:val="-7"/>
        </w:rPr>
        <w:t xml:space="preserve"> </w:t>
      </w:r>
      <w:r>
        <w:rPr>
          <w:spacing w:val="-2"/>
        </w:rPr>
        <w:t>слова.</w:t>
      </w:r>
    </w:p>
    <w:p w14:paraId="01DB718F" w14:textId="77777777" w:rsidR="00A43DD8" w:rsidRDefault="00983492">
      <w:pPr>
        <w:pStyle w:val="a3"/>
        <w:jc w:val="left"/>
      </w:pPr>
      <w:r>
        <w:t>Правописание</w:t>
      </w:r>
      <w:r>
        <w:rPr>
          <w:spacing w:val="-14"/>
        </w:rPr>
        <w:t xml:space="preserve"> </w:t>
      </w:r>
      <w:r>
        <w:t>неизменяемых</w:t>
      </w:r>
      <w:r>
        <w:rPr>
          <w:spacing w:val="-15"/>
        </w:rPr>
        <w:t xml:space="preserve"> </w:t>
      </w:r>
      <w:r>
        <w:t>на</w:t>
      </w:r>
      <w:r>
        <w:rPr>
          <w:spacing w:val="-14"/>
        </w:rPr>
        <w:t xml:space="preserve"> </w:t>
      </w:r>
      <w:r>
        <w:t>письме</w:t>
      </w:r>
      <w:r>
        <w:rPr>
          <w:spacing w:val="-14"/>
        </w:rPr>
        <w:t xml:space="preserve"> </w:t>
      </w:r>
      <w:r>
        <w:t>приставок</w:t>
      </w:r>
      <w:r>
        <w:rPr>
          <w:spacing w:val="-17"/>
        </w:rPr>
        <w:t xml:space="preserve"> </w:t>
      </w:r>
      <w:r>
        <w:t>и</w:t>
      </w:r>
      <w:r>
        <w:rPr>
          <w:spacing w:val="-14"/>
        </w:rPr>
        <w:t xml:space="preserve"> </w:t>
      </w:r>
      <w:r>
        <w:t>приставок</w:t>
      </w:r>
      <w:r>
        <w:rPr>
          <w:spacing w:val="-13"/>
        </w:rPr>
        <w:t xml:space="preserve"> </w:t>
      </w:r>
      <w:r>
        <w:t>на</w:t>
      </w:r>
      <w:r>
        <w:rPr>
          <w:spacing w:val="-14"/>
        </w:rPr>
        <w:t xml:space="preserve"> </w:t>
      </w:r>
      <w:r>
        <w:t>-з</w:t>
      </w:r>
      <w:r>
        <w:rPr>
          <w:spacing w:val="-16"/>
        </w:rPr>
        <w:t xml:space="preserve"> </w:t>
      </w:r>
      <w:r>
        <w:t>(-с).</w:t>
      </w:r>
      <w:r>
        <w:rPr>
          <w:spacing w:val="-14"/>
        </w:rPr>
        <w:t xml:space="preserve"> </w:t>
      </w:r>
      <w:r>
        <w:t>Правописание</w:t>
      </w:r>
      <w:r>
        <w:rPr>
          <w:spacing w:val="-14"/>
        </w:rPr>
        <w:t xml:space="preserve"> </w:t>
      </w:r>
      <w:r>
        <w:t>ы</w:t>
      </w:r>
      <w:r>
        <w:rPr>
          <w:spacing w:val="-14"/>
        </w:rPr>
        <w:t xml:space="preserve"> </w:t>
      </w:r>
      <w:r>
        <w:t>-</w:t>
      </w:r>
      <w:r>
        <w:rPr>
          <w:spacing w:val="-19"/>
        </w:rPr>
        <w:t xml:space="preserve"> </w:t>
      </w:r>
      <w:r>
        <w:t>и после приставок.</w:t>
      </w:r>
    </w:p>
    <w:p w14:paraId="5AA01FBD" w14:textId="77777777" w:rsidR="00A43DD8" w:rsidRDefault="00983492">
      <w:pPr>
        <w:pStyle w:val="a3"/>
        <w:ind w:left="993" w:firstLine="0"/>
        <w:jc w:val="left"/>
      </w:pPr>
      <w:r>
        <w:t>Правописание</w:t>
      </w:r>
      <w:r>
        <w:rPr>
          <w:spacing w:val="-7"/>
        </w:rPr>
        <w:t xml:space="preserve"> </w:t>
      </w:r>
      <w:r>
        <w:t>ы</w:t>
      </w:r>
      <w:r>
        <w:rPr>
          <w:spacing w:val="-5"/>
        </w:rPr>
        <w:t xml:space="preserve"> </w:t>
      </w:r>
      <w:r>
        <w:t>-</w:t>
      </w:r>
      <w:r>
        <w:rPr>
          <w:spacing w:val="-13"/>
        </w:rPr>
        <w:t xml:space="preserve"> </w:t>
      </w:r>
      <w:r>
        <w:t>и</w:t>
      </w:r>
      <w:r>
        <w:rPr>
          <w:spacing w:val="-9"/>
        </w:rPr>
        <w:t xml:space="preserve"> </w:t>
      </w:r>
      <w:r>
        <w:t>после</w:t>
      </w:r>
      <w:r>
        <w:rPr>
          <w:spacing w:val="-7"/>
        </w:rPr>
        <w:t xml:space="preserve"> </w:t>
      </w:r>
      <w:r>
        <w:rPr>
          <w:spacing w:val="-5"/>
        </w:rPr>
        <w:t>ц.</w:t>
      </w:r>
    </w:p>
    <w:p w14:paraId="4BEE769F" w14:textId="77777777" w:rsidR="00A43DD8" w:rsidRDefault="00983492">
      <w:pPr>
        <w:pStyle w:val="2"/>
        <w:spacing w:before="4" w:line="252" w:lineRule="exact"/>
      </w:pPr>
      <w:r>
        <w:t>Морфология.</w:t>
      </w:r>
      <w:r>
        <w:rPr>
          <w:spacing w:val="-12"/>
        </w:rPr>
        <w:t xml:space="preserve"> </w:t>
      </w:r>
      <w:r>
        <w:t>Культура</w:t>
      </w:r>
      <w:r>
        <w:rPr>
          <w:spacing w:val="-12"/>
        </w:rPr>
        <w:t xml:space="preserve"> </w:t>
      </w:r>
      <w:r>
        <w:t>речи.</w:t>
      </w:r>
      <w:r>
        <w:rPr>
          <w:spacing w:val="-11"/>
        </w:rPr>
        <w:t xml:space="preserve"> </w:t>
      </w:r>
      <w:r>
        <w:rPr>
          <w:spacing w:val="-2"/>
        </w:rPr>
        <w:t>Орфография</w:t>
      </w:r>
    </w:p>
    <w:p w14:paraId="16497DE4" w14:textId="77777777" w:rsidR="00A43DD8" w:rsidRDefault="00983492">
      <w:pPr>
        <w:pStyle w:val="a3"/>
        <w:ind w:left="993" w:right="2075" w:firstLine="0"/>
        <w:jc w:val="left"/>
      </w:pPr>
      <w:r>
        <w:t>Морфология</w:t>
      </w:r>
      <w:r>
        <w:rPr>
          <w:spacing w:val="-14"/>
        </w:rPr>
        <w:t xml:space="preserve"> </w:t>
      </w:r>
      <w:r>
        <w:t>как</w:t>
      </w:r>
      <w:r>
        <w:rPr>
          <w:spacing w:val="-8"/>
        </w:rPr>
        <w:t xml:space="preserve"> </w:t>
      </w:r>
      <w:r>
        <w:t>раздел</w:t>
      </w:r>
      <w:r>
        <w:rPr>
          <w:spacing w:val="-9"/>
        </w:rPr>
        <w:t xml:space="preserve"> </w:t>
      </w:r>
      <w:r>
        <w:t>грамматики.</w:t>
      </w:r>
      <w:r>
        <w:rPr>
          <w:spacing w:val="-9"/>
        </w:rPr>
        <w:t xml:space="preserve"> </w:t>
      </w:r>
      <w:r>
        <w:t>Грамматическое</w:t>
      </w:r>
      <w:r>
        <w:rPr>
          <w:spacing w:val="-9"/>
        </w:rPr>
        <w:t xml:space="preserve"> </w:t>
      </w:r>
      <w:r>
        <w:t>значение</w:t>
      </w:r>
      <w:r>
        <w:rPr>
          <w:spacing w:val="-10"/>
        </w:rPr>
        <w:t xml:space="preserve"> </w:t>
      </w:r>
      <w:r>
        <w:t>слова. Части речи как лексико-грамматические разряды слов.</w:t>
      </w:r>
    </w:p>
    <w:p w14:paraId="1C6F5C49" w14:textId="77777777" w:rsidR="00A43DD8" w:rsidRDefault="00983492">
      <w:pPr>
        <w:pStyle w:val="a3"/>
        <w:ind w:left="993" w:firstLine="0"/>
        <w:jc w:val="left"/>
      </w:pPr>
      <w:r>
        <w:t>Система</w:t>
      </w:r>
      <w:r>
        <w:rPr>
          <w:spacing w:val="-10"/>
        </w:rPr>
        <w:t xml:space="preserve"> </w:t>
      </w:r>
      <w:r>
        <w:t>частей</w:t>
      </w:r>
      <w:r>
        <w:rPr>
          <w:spacing w:val="-10"/>
        </w:rPr>
        <w:t xml:space="preserve"> </w:t>
      </w:r>
      <w:r>
        <w:t>речи</w:t>
      </w:r>
      <w:r>
        <w:rPr>
          <w:spacing w:val="-9"/>
        </w:rPr>
        <w:t xml:space="preserve"> </w:t>
      </w:r>
      <w:r>
        <w:t>в</w:t>
      </w:r>
      <w:r>
        <w:rPr>
          <w:spacing w:val="-8"/>
        </w:rPr>
        <w:t xml:space="preserve"> </w:t>
      </w:r>
      <w:r>
        <w:t>русском</w:t>
      </w:r>
      <w:r>
        <w:rPr>
          <w:spacing w:val="-8"/>
        </w:rPr>
        <w:t xml:space="preserve"> </w:t>
      </w:r>
      <w:r>
        <w:t>языке.</w:t>
      </w:r>
      <w:r>
        <w:rPr>
          <w:spacing w:val="-7"/>
        </w:rPr>
        <w:t xml:space="preserve"> </w:t>
      </w:r>
      <w:r>
        <w:t>Самостоятельные</w:t>
      </w:r>
      <w:r>
        <w:rPr>
          <w:spacing w:val="-7"/>
        </w:rPr>
        <w:t xml:space="preserve"> </w:t>
      </w:r>
      <w:r>
        <w:t>и</w:t>
      </w:r>
      <w:r>
        <w:rPr>
          <w:spacing w:val="-11"/>
        </w:rPr>
        <w:t xml:space="preserve"> </w:t>
      </w:r>
      <w:r>
        <w:t>служебные</w:t>
      </w:r>
      <w:r>
        <w:rPr>
          <w:spacing w:val="-7"/>
        </w:rPr>
        <w:t xml:space="preserve"> </w:t>
      </w:r>
      <w:r>
        <w:t>части</w:t>
      </w:r>
      <w:r>
        <w:rPr>
          <w:spacing w:val="-5"/>
        </w:rPr>
        <w:t xml:space="preserve"> </w:t>
      </w:r>
      <w:r>
        <w:rPr>
          <w:spacing w:val="-2"/>
        </w:rPr>
        <w:t>речи.</w:t>
      </w:r>
    </w:p>
    <w:p w14:paraId="773428CB" w14:textId="77777777" w:rsidR="00A43DD8" w:rsidRDefault="00983492">
      <w:pPr>
        <w:pStyle w:val="2"/>
        <w:spacing w:before="3"/>
        <w:jc w:val="both"/>
      </w:pPr>
      <w:r>
        <w:t>Имя</w:t>
      </w:r>
      <w:r>
        <w:rPr>
          <w:spacing w:val="-5"/>
        </w:rPr>
        <w:t xml:space="preserve"> </w:t>
      </w:r>
      <w:r>
        <w:rPr>
          <w:spacing w:val="-2"/>
        </w:rPr>
        <w:t>существительное</w:t>
      </w:r>
    </w:p>
    <w:p w14:paraId="270DF081" w14:textId="77777777" w:rsidR="00A43DD8" w:rsidRDefault="00983492">
      <w:pPr>
        <w:pStyle w:val="a3"/>
        <w:ind w:right="278"/>
      </w:pPr>
      <w: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w:t>
      </w:r>
      <w:r>
        <w:rPr>
          <w:spacing w:val="-2"/>
        </w:rPr>
        <w:t>речи.</w:t>
      </w:r>
    </w:p>
    <w:p w14:paraId="5CD048F9" w14:textId="77777777" w:rsidR="00A43DD8" w:rsidRDefault="00983492">
      <w:pPr>
        <w:pStyle w:val="a3"/>
        <w:jc w:val="left"/>
      </w:pPr>
      <w:r>
        <w:t>Лексико-грамматические разряды</w:t>
      </w:r>
      <w:r>
        <w:rPr>
          <w:spacing w:val="31"/>
        </w:rPr>
        <w:t xml:space="preserve"> </w:t>
      </w:r>
      <w:proofErr w:type="spellStart"/>
      <w:r>
        <w:t>имѐн</w:t>
      </w:r>
      <w:proofErr w:type="spellEnd"/>
      <w:r>
        <w:t xml:space="preserve"> существительных</w:t>
      </w:r>
      <w:r>
        <w:rPr>
          <w:spacing w:val="29"/>
        </w:rPr>
        <w:t xml:space="preserve"> </w:t>
      </w:r>
      <w:r>
        <w:t>по</w:t>
      </w:r>
      <w:r>
        <w:rPr>
          <w:spacing w:val="28"/>
        </w:rPr>
        <w:t xml:space="preserve"> </w:t>
      </w:r>
      <w:r>
        <w:t>значению,</w:t>
      </w:r>
      <w:r>
        <w:rPr>
          <w:spacing w:val="28"/>
        </w:rPr>
        <w:t xml:space="preserve"> </w:t>
      </w:r>
      <w:r>
        <w:t>имена</w:t>
      </w:r>
      <w:r>
        <w:rPr>
          <w:spacing w:val="31"/>
        </w:rPr>
        <w:t xml:space="preserve"> </w:t>
      </w:r>
      <w:proofErr w:type="spellStart"/>
      <w:proofErr w:type="gramStart"/>
      <w:r>
        <w:t>существи</w:t>
      </w:r>
      <w:proofErr w:type="spellEnd"/>
      <w:r>
        <w:t>- тельные</w:t>
      </w:r>
      <w:proofErr w:type="gramEnd"/>
      <w:r>
        <w:rPr>
          <w:spacing w:val="-17"/>
        </w:rPr>
        <w:t xml:space="preserve"> </w:t>
      </w:r>
      <w:r>
        <w:t>собственные</w:t>
      </w:r>
      <w:r>
        <w:rPr>
          <w:spacing w:val="-12"/>
        </w:rPr>
        <w:t xml:space="preserve"> </w:t>
      </w:r>
      <w:r>
        <w:t>и</w:t>
      </w:r>
      <w:r>
        <w:rPr>
          <w:spacing w:val="-15"/>
        </w:rPr>
        <w:t xml:space="preserve"> </w:t>
      </w:r>
      <w:r>
        <w:t>нарицательные;</w:t>
      </w:r>
      <w:r>
        <w:rPr>
          <w:spacing w:val="-12"/>
        </w:rPr>
        <w:t xml:space="preserve"> </w:t>
      </w:r>
      <w:r>
        <w:t>имена</w:t>
      </w:r>
      <w:r>
        <w:rPr>
          <w:spacing w:val="-14"/>
        </w:rPr>
        <w:t xml:space="preserve"> </w:t>
      </w:r>
      <w:r>
        <w:t>существительные</w:t>
      </w:r>
      <w:r>
        <w:rPr>
          <w:spacing w:val="-12"/>
        </w:rPr>
        <w:t xml:space="preserve"> </w:t>
      </w:r>
      <w:proofErr w:type="spellStart"/>
      <w:r>
        <w:t>одушевлѐнные</w:t>
      </w:r>
      <w:proofErr w:type="spellEnd"/>
      <w:r>
        <w:rPr>
          <w:spacing w:val="-12"/>
        </w:rPr>
        <w:t xml:space="preserve"> </w:t>
      </w:r>
      <w:r>
        <w:t>и</w:t>
      </w:r>
      <w:r>
        <w:rPr>
          <w:spacing w:val="-14"/>
        </w:rPr>
        <w:t xml:space="preserve"> </w:t>
      </w:r>
      <w:proofErr w:type="spellStart"/>
      <w:r>
        <w:t>неодушевлѐнные</w:t>
      </w:r>
      <w:proofErr w:type="spellEnd"/>
      <w:r>
        <w:t>.</w:t>
      </w:r>
    </w:p>
    <w:p w14:paraId="3D8C5691" w14:textId="77777777" w:rsidR="00A43DD8" w:rsidRDefault="00983492">
      <w:pPr>
        <w:pStyle w:val="a3"/>
        <w:spacing w:before="1" w:line="244" w:lineRule="auto"/>
        <w:ind w:left="993" w:right="4250" w:firstLine="0"/>
        <w:jc w:val="left"/>
      </w:pPr>
      <w:r>
        <w:t>Род,</w:t>
      </w:r>
      <w:r>
        <w:rPr>
          <w:spacing w:val="-14"/>
        </w:rPr>
        <w:t xml:space="preserve"> </w:t>
      </w:r>
      <w:r>
        <w:t>число,</w:t>
      </w:r>
      <w:r>
        <w:rPr>
          <w:spacing w:val="-14"/>
        </w:rPr>
        <w:t xml:space="preserve"> </w:t>
      </w:r>
      <w:r>
        <w:t>падеж</w:t>
      </w:r>
      <w:r>
        <w:rPr>
          <w:spacing w:val="-14"/>
        </w:rPr>
        <w:t xml:space="preserve"> </w:t>
      </w:r>
      <w:r>
        <w:t>имени</w:t>
      </w:r>
      <w:r>
        <w:rPr>
          <w:spacing w:val="-13"/>
        </w:rPr>
        <w:t xml:space="preserve"> </w:t>
      </w:r>
      <w:r>
        <w:t>существительного. Имена существительные общего рода.</w:t>
      </w:r>
    </w:p>
    <w:p w14:paraId="4BE1D7E9" w14:textId="77777777" w:rsidR="00A43DD8" w:rsidRDefault="00983492">
      <w:pPr>
        <w:pStyle w:val="a3"/>
        <w:ind w:right="337"/>
        <w:jc w:val="left"/>
      </w:pPr>
      <w:r>
        <w:t>Имена</w:t>
      </w:r>
      <w:r>
        <w:rPr>
          <w:spacing w:val="-2"/>
        </w:rPr>
        <w:t xml:space="preserve"> </w:t>
      </w:r>
      <w:r>
        <w:t>существительные,</w:t>
      </w:r>
      <w:r>
        <w:rPr>
          <w:spacing w:val="-5"/>
        </w:rPr>
        <w:t xml:space="preserve"> </w:t>
      </w:r>
      <w:r>
        <w:t>имеющие</w:t>
      </w:r>
      <w:r>
        <w:rPr>
          <w:spacing w:val="-4"/>
        </w:rPr>
        <w:t xml:space="preserve"> </w:t>
      </w:r>
      <w:r>
        <w:t>форму</w:t>
      </w:r>
      <w:r>
        <w:rPr>
          <w:spacing w:val="-5"/>
        </w:rPr>
        <w:t xml:space="preserve"> </w:t>
      </w:r>
      <w:r>
        <w:t>только</w:t>
      </w:r>
      <w:r>
        <w:rPr>
          <w:spacing w:val="-2"/>
        </w:rPr>
        <w:t xml:space="preserve"> </w:t>
      </w:r>
      <w:r>
        <w:t>единственного</w:t>
      </w:r>
      <w:r>
        <w:rPr>
          <w:spacing w:val="-2"/>
        </w:rPr>
        <w:t xml:space="preserve"> </w:t>
      </w:r>
      <w:r>
        <w:t>или</w:t>
      </w:r>
      <w:r>
        <w:rPr>
          <w:spacing w:val="-3"/>
        </w:rPr>
        <w:t xml:space="preserve"> </w:t>
      </w:r>
      <w:r>
        <w:t>только</w:t>
      </w:r>
      <w:r>
        <w:rPr>
          <w:spacing w:val="-5"/>
        </w:rPr>
        <w:t xml:space="preserve"> </w:t>
      </w:r>
      <w:proofErr w:type="gramStart"/>
      <w:r>
        <w:t xml:space="preserve">множествен- </w:t>
      </w:r>
      <w:proofErr w:type="spellStart"/>
      <w:r>
        <w:t>ного</w:t>
      </w:r>
      <w:proofErr w:type="spellEnd"/>
      <w:proofErr w:type="gramEnd"/>
      <w:r>
        <w:t xml:space="preserve"> числа.</w:t>
      </w:r>
    </w:p>
    <w:p w14:paraId="3224DA51" w14:textId="77777777" w:rsidR="00A43DD8" w:rsidRDefault="00983492">
      <w:pPr>
        <w:pStyle w:val="a3"/>
        <w:jc w:val="left"/>
      </w:pPr>
      <w:r>
        <w:t>Типы</w:t>
      </w:r>
      <w:r>
        <w:rPr>
          <w:spacing w:val="33"/>
        </w:rPr>
        <w:t xml:space="preserve"> </w:t>
      </w:r>
      <w:r>
        <w:t>склонения</w:t>
      </w:r>
      <w:r>
        <w:rPr>
          <w:spacing w:val="35"/>
        </w:rPr>
        <w:t xml:space="preserve"> </w:t>
      </w:r>
      <w:proofErr w:type="spellStart"/>
      <w:r>
        <w:t>имѐн</w:t>
      </w:r>
      <w:proofErr w:type="spellEnd"/>
      <w:r>
        <w:rPr>
          <w:spacing w:val="33"/>
        </w:rPr>
        <w:t xml:space="preserve"> </w:t>
      </w:r>
      <w:r>
        <w:t>существительных.</w:t>
      </w:r>
      <w:r>
        <w:rPr>
          <w:spacing w:val="39"/>
        </w:rPr>
        <w:t xml:space="preserve"> </w:t>
      </w:r>
      <w:r>
        <w:t>Разносклоняемые</w:t>
      </w:r>
      <w:r>
        <w:rPr>
          <w:spacing w:val="36"/>
        </w:rPr>
        <w:t xml:space="preserve"> </w:t>
      </w:r>
      <w:r>
        <w:t>имена</w:t>
      </w:r>
      <w:r>
        <w:rPr>
          <w:spacing w:val="33"/>
        </w:rPr>
        <w:t xml:space="preserve"> </w:t>
      </w:r>
      <w:r>
        <w:t>существительные.</w:t>
      </w:r>
      <w:r>
        <w:rPr>
          <w:spacing w:val="37"/>
        </w:rPr>
        <w:t xml:space="preserve"> </w:t>
      </w:r>
      <w:proofErr w:type="gramStart"/>
      <w:r>
        <w:t>Не- склоняемые</w:t>
      </w:r>
      <w:proofErr w:type="gramEnd"/>
      <w:r>
        <w:t xml:space="preserve"> имена существительные.</w:t>
      </w:r>
    </w:p>
    <w:p w14:paraId="4AD812A4" w14:textId="77777777" w:rsidR="00A43DD8" w:rsidRDefault="00983492">
      <w:pPr>
        <w:pStyle w:val="a3"/>
        <w:jc w:val="left"/>
      </w:pPr>
      <w:r>
        <w:t>Морфологический</w:t>
      </w:r>
      <w:r>
        <w:rPr>
          <w:spacing w:val="35"/>
        </w:rPr>
        <w:t xml:space="preserve"> </w:t>
      </w:r>
      <w:r>
        <w:t>анализ</w:t>
      </w:r>
      <w:r>
        <w:rPr>
          <w:spacing w:val="37"/>
        </w:rPr>
        <w:t xml:space="preserve"> </w:t>
      </w:r>
      <w:proofErr w:type="spellStart"/>
      <w:r>
        <w:t>имѐн</w:t>
      </w:r>
      <w:proofErr w:type="spellEnd"/>
      <w:r>
        <w:rPr>
          <w:spacing w:val="38"/>
        </w:rPr>
        <w:t xml:space="preserve"> </w:t>
      </w:r>
      <w:r>
        <w:t>существительных.</w:t>
      </w:r>
      <w:r>
        <w:rPr>
          <w:spacing w:val="38"/>
        </w:rPr>
        <w:t xml:space="preserve"> </w:t>
      </w:r>
      <w:r>
        <w:t>Нормы</w:t>
      </w:r>
      <w:r>
        <w:rPr>
          <w:spacing w:val="38"/>
        </w:rPr>
        <w:t xml:space="preserve"> </w:t>
      </w:r>
      <w:r>
        <w:t>произношения,</w:t>
      </w:r>
      <w:r>
        <w:rPr>
          <w:spacing w:val="35"/>
        </w:rPr>
        <w:t xml:space="preserve"> </w:t>
      </w:r>
      <w:r>
        <w:t>нормы</w:t>
      </w:r>
      <w:r>
        <w:rPr>
          <w:spacing w:val="38"/>
        </w:rPr>
        <w:t xml:space="preserve"> </w:t>
      </w:r>
      <w:proofErr w:type="gramStart"/>
      <w:r>
        <w:t xml:space="preserve">поста- </w:t>
      </w:r>
      <w:proofErr w:type="spellStart"/>
      <w:r>
        <w:t>новки</w:t>
      </w:r>
      <w:proofErr w:type="spellEnd"/>
      <w:proofErr w:type="gramEnd"/>
      <w:r>
        <w:t xml:space="preserve"> ударения, нормы словоизменения </w:t>
      </w:r>
      <w:proofErr w:type="spellStart"/>
      <w:r>
        <w:t>имѐн</w:t>
      </w:r>
      <w:proofErr w:type="spellEnd"/>
      <w:r>
        <w:t xml:space="preserve"> существительных (в рамках изученного).</w:t>
      </w:r>
    </w:p>
    <w:p w14:paraId="5E5006C7" w14:textId="77777777" w:rsidR="00A43DD8" w:rsidRDefault="00983492">
      <w:pPr>
        <w:pStyle w:val="a3"/>
        <w:jc w:val="left"/>
      </w:pPr>
      <w:r>
        <w:t>Правописание</w:t>
      </w:r>
      <w:r>
        <w:rPr>
          <w:spacing w:val="-3"/>
        </w:rPr>
        <w:t xml:space="preserve"> </w:t>
      </w:r>
      <w:r>
        <w:t>собственных</w:t>
      </w:r>
      <w:r>
        <w:rPr>
          <w:spacing w:val="-3"/>
        </w:rPr>
        <w:t xml:space="preserve"> </w:t>
      </w:r>
      <w:proofErr w:type="spellStart"/>
      <w:r>
        <w:t>имѐн</w:t>
      </w:r>
      <w:proofErr w:type="spellEnd"/>
      <w:r>
        <w:rPr>
          <w:spacing w:val="-3"/>
        </w:rPr>
        <w:t xml:space="preserve"> </w:t>
      </w:r>
      <w:r>
        <w:t>существительных.</w:t>
      </w:r>
      <w:r>
        <w:rPr>
          <w:spacing w:val="-3"/>
        </w:rPr>
        <w:t xml:space="preserve"> </w:t>
      </w:r>
      <w:r>
        <w:t>Правописание</w:t>
      </w:r>
      <w:r>
        <w:rPr>
          <w:spacing w:val="-3"/>
        </w:rPr>
        <w:t xml:space="preserve"> </w:t>
      </w:r>
      <w:r>
        <w:t>ь</w:t>
      </w:r>
      <w:r>
        <w:rPr>
          <w:spacing w:val="-5"/>
        </w:rPr>
        <w:t xml:space="preserve"> </w:t>
      </w:r>
      <w:r>
        <w:t>на</w:t>
      </w:r>
      <w:r>
        <w:rPr>
          <w:spacing w:val="-3"/>
        </w:rPr>
        <w:t xml:space="preserve"> </w:t>
      </w:r>
      <w:r>
        <w:t>конце</w:t>
      </w:r>
      <w:r>
        <w:rPr>
          <w:spacing w:val="-3"/>
        </w:rPr>
        <w:t xml:space="preserve"> </w:t>
      </w:r>
      <w:proofErr w:type="spellStart"/>
      <w:r>
        <w:t>имѐн</w:t>
      </w:r>
      <w:proofErr w:type="spellEnd"/>
      <w:r>
        <w:rPr>
          <w:spacing w:val="-4"/>
        </w:rPr>
        <w:t xml:space="preserve"> </w:t>
      </w:r>
      <w:proofErr w:type="gramStart"/>
      <w:r>
        <w:t xml:space="preserve">суще- </w:t>
      </w:r>
      <w:proofErr w:type="spellStart"/>
      <w:r>
        <w:t>ствительных</w:t>
      </w:r>
      <w:proofErr w:type="spellEnd"/>
      <w:proofErr w:type="gramEnd"/>
      <w:r>
        <w:t xml:space="preserve"> после шипящих.</w:t>
      </w:r>
    </w:p>
    <w:p w14:paraId="3F20DB08" w14:textId="77777777" w:rsidR="00A43DD8" w:rsidRDefault="00983492">
      <w:pPr>
        <w:pStyle w:val="a3"/>
        <w:jc w:val="left"/>
      </w:pPr>
      <w:r>
        <w:t>Правописание</w:t>
      </w:r>
      <w:r>
        <w:rPr>
          <w:spacing w:val="-2"/>
        </w:rPr>
        <w:t xml:space="preserve"> </w:t>
      </w:r>
      <w:r>
        <w:t>безударных</w:t>
      </w:r>
      <w:r>
        <w:rPr>
          <w:spacing w:val="-2"/>
        </w:rPr>
        <w:t xml:space="preserve"> </w:t>
      </w:r>
      <w:r>
        <w:t>окончаний</w:t>
      </w:r>
      <w:r>
        <w:rPr>
          <w:spacing w:val="-2"/>
        </w:rPr>
        <w:t xml:space="preserve"> </w:t>
      </w:r>
      <w:proofErr w:type="spellStart"/>
      <w:r>
        <w:t>имѐн</w:t>
      </w:r>
      <w:proofErr w:type="spellEnd"/>
      <w:r>
        <w:rPr>
          <w:spacing w:val="-4"/>
        </w:rPr>
        <w:t xml:space="preserve"> </w:t>
      </w:r>
      <w:r>
        <w:t>существительных.</w:t>
      </w:r>
      <w:r>
        <w:rPr>
          <w:spacing w:val="-2"/>
        </w:rPr>
        <w:t xml:space="preserve"> </w:t>
      </w:r>
      <w:r>
        <w:t>Правописание</w:t>
      </w:r>
      <w:r>
        <w:rPr>
          <w:spacing w:val="-4"/>
        </w:rPr>
        <w:t xml:space="preserve"> </w:t>
      </w:r>
      <w:r>
        <w:t>о</w:t>
      </w:r>
      <w:r>
        <w:rPr>
          <w:spacing w:val="-1"/>
        </w:rPr>
        <w:t xml:space="preserve"> </w:t>
      </w:r>
      <w:r>
        <w:t>-</w:t>
      </w:r>
      <w:r>
        <w:rPr>
          <w:spacing w:val="-9"/>
        </w:rPr>
        <w:t xml:space="preserve"> </w:t>
      </w:r>
      <w:r>
        <w:t>е</w:t>
      </w:r>
      <w:r>
        <w:rPr>
          <w:spacing w:val="-2"/>
        </w:rPr>
        <w:t xml:space="preserve"> </w:t>
      </w:r>
      <w:r>
        <w:t>(ѐ)</w:t>
      </w:r>
      <w:r>
        <w:rPr>
          <w:spacing w:val="-1"/>
        </w:rPr>
        <w:t xml:space="preserve"> </w:t>
      </w:r>
      <w:r>
        <w:t xml:space="preserve">после шипящих и ц в суффиксах и окончаниях </w:t>
      </w:r>
      <w:proofErr w:type="spellStart"/>
      <w:r>
        <w:t>имѐн</w:t>
      </w:r>
      <w:proofErr w:type="spellEnd"/>
      <w:r>
        <w:t xml:space="preserve"> существительных.</w:t>
      </w:r>
    </w:p>
    <w:p w14:paraId="6A7F9A78" w14:textId="77777777" w:rsidR="00A43DD8" w:rsidRDefault="00983492">
      <w:pPr>
        <w:pStyle w:val="a3"/>
        <w:ind w:left="993" w:firstLine="0"/>
        <w:jc w:val="left"/>
      </w:pPr>
      <w:r>
        <w:t>Правописание</w:t>
      </w:r>
      <w:r>
        <w:rPr>
          <w:spacing w:val="-4"/>
        </w:rPr>
        <w:t xml:space="preserve"> </w:t>
      </w:r>
      <w:r>
        <w:t>суффиксов</w:t>
      </w:r>
      <w:r>
        <w:rPr>
          <w:spacing w:val="-6"/>
        </w:rPr>
        <w:t xml:space="preserve"> </w:t>
      </w:r>
      <w:r>
        <w:t>-чик-</w:t>
      </w:r>
      <w:r>
        <w:rPr>
          <w:spacing w:val="-9"/>
        </w:rPr>
        <w:t xml:space="preserve"> </w:t>
      </w:r>
      <w:r>
        <w:t>-</w:t>
      </w:r>
      <w:r>
        <w:rPr>
          <w:spacing w:val="-8"/>
        </w:rPr>
        <w:t xml:space="preserve"> </w:t>
      </w:r>
      <w:r>
        <w:t>-</w:t>
      </w:r>
      <w:proofErr w:type="spellStart"/>
      <w:r>
        <w:t>щик</w:t>
      </w:r>
      <w:proofErr w:type="spellEnd"/>
      <w:r>
        <w:t>-; -ек-</w:t>
      </w:r>
      <w:r>
        <w:rPr>
          <w:spacing w:val="-9"/>
        </w:rPr>
        <w:t xml:space="preserve"> </w:t>
      </w:r>
      <w:r>
        <w:t>-</w:t>
      </w:r>
      <w:r>
        <w:rPr>
          <w:spacing w:val="-9"/>
        </w:rPr>
        <w:t xml:space="preserve"> </w:t>
      </w:r>
      <w:r>
        <w:t>-</w:t>
      </w:r>
      <w:proofErr w:type="spellStart"/>
      <w:r>
        <w:t>ик</w:t>
      </w:r>
      <w:proofErr w:type="spellEnd"/>
      <w:r>
        <w:t>-</w:t>
      </w:r>
      <w:r>
        <w:rPr>
          <w:spacing w:val="-13"/>
        </w:rPr>
        <w:t xml:space="preserve"> </w:t>
      </w:r>
      <w:r>
        <w:t>(-чик-)</w:t>
      </w:r>
      <w:r>
        <w:rPr>
          <w:spacing w:val="-5"/>
        </w:rPr>
        <w:t xml:space="preserve"> </w:t>
      </w:r>
      <w:proofErr w:type="spellStart"/>
      <w:r>
        <w:t>имѐн</w:t>
      </w:r>
      <w:proofErr w:type="spellEnd"/>
      <w:r>
        <w:rPr>
          <w:spacing w:val="-6"/>
        </w:rPr>
        <w:t xml:space="preserve"> </w:t>
      </w:r>
      <w:r>
        <w:t>существительных. Правописание корней с чередованием а // о: -лаг- - -лож-;</w:t>
      </w:r>
    </w:p>
    <w:p w14:paraId="3C55E242" w14:textId="77777777" w:rsidR="00A43DD8" w:rsidRDefault="00983492" w:rsidP="00983492">
      <w:pPr>
        <w:pStyle w:val="a4"/>
        <w:numPr>
          <w:ilvl w:val="0"/>
          <w:numId w:val="151"/>
        </w:numPr>
        <w:tabs>
          <w:tab w:val="left" w:pos="1117"/>
        </w:tabs>
        <w:spacing w:line="252" w:lineRule="exact"/>
        <w:ind w:hanging="124"/>
        <w:jc w:val="left"/>
      </w:pPr>
      <w:proofErr w:type="spellStart"/>
      <w:r>
        <w:t>раст</w:t>
      </w:r>
      <w:proofErr w:type="spellEnd"/>
      <w:r>
        <w:t>-</w:t>
      </w:r>
      <w:r>
        <w:rPr>
          <w:spacing w:val="-9"/>
        </w:rPr>
        <w:t xml:space="preserve"> </w:t>
      </w:r>
      <w:r>
        <w:t>-</w:t>
      </w:r>
      <w:r>
        <w:rPr>
          <w:spacing w:val="-1"/>
        </w:rPr>
        <w:t xml:space="preserve"> </w:t>
      </w:r>
      <w:r>
        <w:t>-</w:t>
      </w:r>
      <w:proofErr w:type="spellStart"/>
      <w:r>
        <w:t>ращ</w:t>
      </w:r>
      <w:proofErr w:type="spellEnd"/>
      <w:r>
        <w:t>-</w:t>
      </w:r>
      <w:r>
        <w:rPr>
          <w:spacing w:val="-5"/>
        </w:rPr>
        <w:t xml:space="preserve"> </w:t>
      </w:r>
      <w:r>
        <w:t>-</w:t>
      </w:r>
      <w:r>
        <w:rPr>
          <w:spacing w:val="-6"/>
        </w:rPr>
        <w:t xml:space="preserve"> </w:t>
      </w:r>
      <w:r>
        <w:t>-рос-</w:t>
      </w:r>
      <w:r>
        <w:rPr>
          <w:spacing w:val="-5"/>
        </w:rPr>
        <w:t xml:space="preserve"> </w:t>
      </w:r>
      <w:r>
        <w:t>-</w:t>
      </w:r>
      <w:r>
        <w:rPr>
          <w:spacing w:val="-6"/>
        </w:rPr>
        <w:t xml:space="preserve"> </w:t>
      </w:r>
      <w:r>
        <w:t>-;</w:t>
      </w:r>
      <w:r>
        <w:rPr>
          <w:spacing w:val="4"/>
        </w:rPr>
        <w:t xml:space="preserve"> </w:t>
      </w:r>
      <w:r>
        <w:t>-</w:t>
      </w:r>
      <w:r>
        <w:rPr>
          <w:spacing w:val="-8"/>
        </w:rPr>
        <w:t xml:space="preserve"> </w:t>
      </w:r>
      <w:proofErr w:type="spellStart"/>
      <w:r>
        <w:t>гар</w:t>
      </w:r>
      <w:proofErr w:type="spellEnd"/>
      <w:r>
        <w:rPr>
          <w:spacing w:val="-2"/>
        </w:rPr>
        <w:t xml:space="preserve"> </w:t>
      </w:r>
      <w:r>
        <w:t>-</w:t>
      </w:r>
      <w:r>
        <w:rPr>
          <w:spacing w:val="-5"/>
        </w:rPr>
        <w:t xml:space="preserve"> </w:t>
      </w:r>
      <w:r>
        <w:t>-</w:t>
      </w:r>
      <w:r>
        <w:rPr>
          <w:spacing w:val="-6"/>
        </w:rPr>
        <w:t xml:space="preserve"> </w:t>
      </w:r>
      <w:r>
        <w:t>-гор-,</w:t>
      </w:r>
      <w:r>
        <w:rPr>
          <w:spacing w:val="4"/>
        </w:rPr>
        <w:t xml:space="preserve"> </w:t>
      </w:r>
      <w:r>
        <w:t>-</w:t>
      </w:r>
      <w:proofErr w:type="spellStart"/>
      <w:r>
        <w:t>зар</w:t>
      </w:r>
      <w:proofErr w:type="spellEnd"/>
      <w:r>
        <w:t>-</w:t>
      </w:r>
      <w:r>
        <w:rPr>
          <w:spacing w:val="-6"/>
        </w:rPr>
        <w:t xml:space="preserve"> </w:t>
      </w:r>
      <w:r>
        <w:t>-</w:t>
      </w:r>
      <w:r>
        <w:rPr>
          <w:spacing w:val="-5"/>
        </w:rPr>
        <w:t xml:space="preserve"> </w:t>
      </w:r>
      <w:r>
        <w:t>-</w:t>
      </w:r>
      <w:proofErr w:type="spellStart"/>
      <w:r>
        <w:t>зор</w:t>
      </w:r>
      <w:proofErr w:type="spellEnd"/>
      <w:r>
        <w:t>-</w:t>
      </w:r>
      <w:r>
        <w:rPr>
          <w:spacing w:val="-10"/>
        </w:rPr>
        <w:t>;</w:t>
      </w:r>
    </w:p>
    <w:p w14:paraId="45D5D0B3" w14:textId="77777777" w:rsidR="00A43DD8" w:rsidRDefault="00983492" w:rsidP="00983492">
      <w:pPr>
        <w:pStyle w:val="a4"/>
        <w:numPr>
          <w:ilvl w:val="0"/>
          <w:numId w:val="151"/>
        </w:numPr>
        <w:tabs>
          <w:tab w:val="left" w:pos="1117"/>
        </w:tabs>
        <w:spacing w:line="251" w:lineRule="exact"/>
        <w:ind w:hanging="124"/>
        <w:jc w:val="left"/>
      </w:pPr>
      <w:r>
        <w:t>клан-</w:t>
      </w:r>
      <w:r>
        <w:rPr>
          <w:spacing w:val="-12"/>
        </w:rPr>
        <w:t xml:space="preserve"> </w:t>
      </w:r>
      <w:r>
        <w:t>-</w:t>
      </w:r>
      <w:r>
        <w:rPr>
          <w:spacing w:val="-6"/>
        </w:rPr>
        <w:t xml:space="preserve"> </w:t>
      </w:r>
      <w:r>
        <w:t>-клон-,</w:t>
      </w:r>
      <w:r>
        <w:rPr>
          <w:spacing w:val="-1"/>
        </w:rPr>
        <w:t xml:space="preserve"> </w:t>
      </w:r>
      <w:r>
        <w:t>-</w:t>
      </w:r>
      <w:r>
        <w:rPr>
          <w:spacing w:val="-11"/>
        </w:rPr>
        <w:t xml:space="preserve"> </w:t>
      </w:r>
      <w:r>
        <w:t>скак-</w:t>
      </w:r>
      <w:r>
        <w:rPr>
          <w:spacing w:val="-9"/>
        </w:rPr>
        <w:t xml:space="preserve"> </w:t>
      </w:r>
      <w:r>
        <w:t>-</w:t>
      </w:r>
      <w:r>
        <w:rPr>
          <w:spacing w:val="-6"/>
        </w:rPr>
        <w:t xml:space="preserve"> </w:t>
      </w:r>
      <w:r>
        <w:t>-</w:t>
      </w:r>
      <w:proofErr w:type="spellStart"/>
      <w:r>
        <w:t>коч</w:t>
      </w:r>
      <w:proofErr w:type="spellEnd"/>
      <w:r>
        <w:t>-</w:t>
      </w:r>
      <w:r>
        <w:rPr>
          <w:spacing w:val="-10"/>
        </w:rPr>
        <w:t>.</w:t>
      </w:r>
    </w:p>
    <w:p w14:paraId="36B42AE2" w14:textId="77777777" w:rsidR="00A43DD8" w:rsidRDefault="00983492">
      <w:pPr>
        <w:pStyle w:val="a3"/>
        <w:spacing w:line="244" w:lineRule="auto"/>
        <w:ind w:left="993" w:right="2075" w:firstLine="0"/>
        <w:jc w:val="left"/>
        <w:rPr>
          <w:b/>
          <w:i/>
        </w:rPr>
      </w:pPr>
      <w:r>
        <w:t>Слитное и раздельное написание не с именами существительными. Орфографический</w:t>
      </w:r>
      <w:r>
        <w:rPr>
          <w:spacing w:val="-12"/>
        </w:rPr>
        <w:t xml:space="preserve"> </w:t>
      </w:r>
      <w:r>
        <w:t>анализ</w:t>
      </w:r>
      <w:r>
        <w:rPr>
          <w:spacing w:val="-14"/>
        </w:rPr>
        <w:t xml:space="preserve"> </w:t>
      </w:r>
      <w:proofErr w:type="spellStart"/>
      <w:r>
        <w:t>имѐн</w:t>
      </w:r>
      <w:proofErr w:type="spellEnd"/>
      <w:r>
        <w:rPr>
          <w:spacing w:val="-8"/>
        </w:rPr>
        <w:t xml:space="preserve"> </w:t>
      </w:r>
      <w:r>
        <w:t>существительных</w:t>
      </w:r>
      <w:r>
        <w:rPr>
          <w:spacing w:val="-7"/>
        </w:rPr>
        <w:t xml:space="preserve"> </w:t>
      </w:r>
      <w:r>
        <w:t>(в</w:t>
      </w:r>
      <w:r>
        <w:rPr>
          <w:spacing w:val="-14"/>
        </w:rPr>
        <w:t xml:space="preserve"> </w:t>
      </w:r>
      <w:r>
        <w:t>рамках</w:t>
      </w:r>
      <w:r>
        <w:rPr>
          <w:spacing w:val="-7"/>
        </w:rPr>
        <w:t xml:space="preserve"> </w:t>
      </w:r>
      <w:r>
        <w:t xml:space="preserve">изученного). </w:t>
      </w:r>
      <w:r>
        <w:rPr>
          <w:b/>
          <w:i/>
        </w:rPr>
        <w:t>Имя прилагательное</w:t>
      </w:r>
    </w:p>
    <w:p w14:paraId="38DE015C" w14:textId="77777777" w:rsidR="00A43DD8" w:rsidRDefault="00983492">
      <w:pPr>
        <w:pStyle w:val="a3"/>
        <w:jc w:val="left"/>
      </w:pPr>
      <w:r>
        <w:t>Имя</w:t>
      </w:r>
      <w:r>
        <w:rPr>
          <w:spacing w:val="32"/>
        </w:rPr>
        <w:t xml:space="preserve"> </w:t>
      </w:r>
      <w:r>
        <w:t>прилагательное</w:t>
      </w:r>
      <w:r>
        <w:rPr>
          <w:spacing w:val="32"/>
        </w:rPr>
        <w:t xml:space="preserve"> </w:t>
      </w:r>
      <w:r>
        <w:t>как</w:t>
      </w:r>
      <w:r>
        <w:rPr>
          <w:spacing w:val="31"/>
        </w:rPr>
        <w:t xml:space="preserve"> </w:t>
      </w:r>
      <w:r>
        <w:t>часть</w:t>
      </w:r>
      <w:r>
        <w:rPr>
          <w:spacing w:val="33"/>
        </w:rPr>
        <w:t xml:space="preserve"> </w:t>
      </w:r>
      <w:r>
        <w:t>речи.</w:t>
      </w:r>
      <w:r>
        <w:rPr>
          <w:spacing w:val="33"/>
        </w:rPr>
        <w:t xml:space="preserve"> </w:t>
      </w:r>
      <w:r>
        <w:t>Общее</w:t>
      </w:r>
      <w:r>
        <w:rPr>
          <w:spacing w:val="29"/>
        </w:rPr>
        <w:t xml:space="preserve"> </w:t>
      </w:r>
      <w:r>
        <w:t>грамматическое</w:t>
      </w:r>
      <w:r>
        <w:rPr>
          <w:spacing w:val="34"/>
        </w:rPr>
        <w:t xml:space="preserve"> </w:t>
      </w:r>
      <w:r>
        <w:t>значение,</w:t>
      </w:r>
      <w:r>
        <w:rPr>
          <w:spacing w:val="31"/>
        </w:rPr>
        <w:t xml:space="preserve"> </w:t>
      </w:r>
      <w:r>
        <w:t>морфологические признаки и синтаксические функции имени прилагательного. Роль</w:t>
      </w:r>
      <w:r>
        <w:rPr>
          <w:spacing w:val="-1"/>
        </w:rPr>
        <w:t xml:space="preserve"> </w:t>
      </w:r>
      <w:r>
        <w:t>имени прилагательного в речи.</w:t>
      </w:r>
    </w:p>
    <w:p w14:paraId="37E6F76C" w14:textId="77777777" w:rsidR="00A43DD8" w:rsidRDefault="00983492">
      <w:pPr>
        <w:pStyle w:val="a3"/>
        <w:ind w:left="993" w:right="1717" w:firstLine="0"/>
        <w:jc w:val="left"/>
      </w:pPr>
      <w:r>
        <w:t>Имена</w:t>
      </w:r>
      <w:r>
        <w:rPr>
          <w:spacing w:val="-9"/>
        </w:rPr>
        <w:t xml:space="preserve"> </w:t>
      </w:r>
      <w:r>
        <w:t>прилагательные</w:t>
      </w:r>
      <w:r>
        <w:rPr>
          <w:spacing w:val="-8"/>
        </w:rPr>
        <w:t xml:space="preserve"> </w:t>
      </w:r>
      <w:r>
        <w:t>полные</w:t>
      </w:r>
      <w:r>
        <w:rPr>
          <w:spacing w:val="-9"/>
        </w:rPr>
        <w:t xml:space="preserve"> </w:t>
      </w:r>
      <w:r>
        <w:t>и</w:t>
      </w:r>
      <w:r>
        <w:rPr>
          <w:spacing w:val="-11"/>
        </w:rPr>
        <w:t xml:space="preserve"> </w:t>
      </w:r>
      <w:r>
        <w:t>краткие,</w:t>
      </w:r>
      <w:r>
        <w:rPr>
          <w:spacing w:val="-8"/>
        </w:rPr>
        <w:t xml:space="preserve"> </w:t>
      </w:r>
      <w:r>
        <w:t>их</w:t>
      </w:r>
      <w:r>
        <w:rPr>
          <w:spacing w:val="-9"/>
        </w:rPr>
        <w:t xml:space="preserve"> </w:t>
      </w:r>
      <w:r>
        <w:t>синтаксические</w:t>
      </w:r>
      <w:r>
        <w:rPr>
          <w:spacing w:val="-12"/>
        </w:rPr>
        <w:t xml:space="preserve"> </w:t>
      </w:r>
      <w:r>
        <w:t xml:space="preserve">функции. Склонение </w:t>
      </w:r>
      <w:proofErr w:type="spellStart"/>
      <w:r>
        <w:t>имѐн</w:t>
      </w:r>
      <w:proofErr w:type="spellEnd"/>
      <w:r>
        <w:t xml:space="preserve"> прилагательных.</w:t>
      </w:r>
    </w:p>
    <w:p w14:paraId="32AEAB46" w14:textId="77777777" w:rsidR="00A43DD8" w:rsidRDefault="00983492">
      <w:pPr>
        <w:pStyle w:val="a3"/>
        <w:spacing w:line="251" w:lineRule="exact"/>
        <w:ind w:left="993" w:firstLine="0"/>
        <w:jc w:val="left"/>
      </w:pPr>
      <w:r>
        <w:t>Морфологический</w:t>
      </w:r>
      <w:r>
        <w:rPr>
          <w:spacing w:val="-16"/>
        </w:rPr>
        <w:t xml:space="preserve"> </w:t>
      </w:r>
      <w:r>
        <w:t>анализ</w:t>
      </w:r>
      <w:r>
        <w:rPr>
          <w:spacing w:val="-14"/>
        </w:rPr>
        <w:t xml:space="preserve"> </w:t>
      </w:r>
      <w:proofErr w:type="spellStart"/>
      <w:r>
        <w:t>имѐн</w:t>
      </w:r>
      <w:proofErr w:type="spellEnd"/>
      <w:r>
        <w:rPr>
          <w:spacing w:val="-14"/>
        </w:rPr>
        <w:t xml:space="preserve"> </w:t>
      </w:r>
      <w:r>
        <w:t>прилагательных</w:t>
      </w:r>
      <w:r>
        <w:rPr>
          <w:spacing w:val="-13"/>
        </w:rPr>
        <w:t xml:space="preserve"> </w:t>
      </w:r>
      <w:r>
        <w:t>(в</w:t>
      </w:r>
      <w:r>
        <w:rPr>
          <w:spacing w:val="-14"/>
        </w:rPr>
        <w:t xml:space="preserve"> </w:t>
      </w:r>
      <w:r>
        <w:t>рамках</w:t>
      </w:r>
      <w:r>
        <w:rPr>
          <w:spacing w:val="-9"/>
        </w:rPr>
        <w:t xml:space="preserve"> </w:t>
      </w:r>
      <w:r>
        <w:rPr>
          <w:spacing w:val="-2"/>
        </w:rPr>
        <w:t>изученного).</w:t>
      </w:r>
    </w:p>
    <w:p w14:paraId="71ED6961" w14:textId="77777777" w:rsidR="00A43DD8" w:rsidRDefault="00983492">
      <w:pPr>
        <w:pStyle w:val="a3"/>
        <w:ind w:right="394"/>
        <w:jc w:val="left"/>
      </w:pPr>
      <w:r>
        <w:t>Нормы</w:t>
      </w:r>
      <w:r>
        <w:rPr>
          <w:spacing w:val="37"/>
        </w:rPr>
        <w:t xml:space="preserve"> </w:t>
      </w:r>
      <w:r>
        <w:t>словоизменения,</w:t>
      </w:r>
      <w:r>
        <w:rPr>
          <w:spacing w:val="36"/>
        </w:rPr>
        <w:t xml:space="preserve"> </w:t>
      </w:r>
      <w:r>
        <w:t>произношения</w:t>
      </w:r>
      <w:r>
        <w:rPr>
          <w:spacing w:val="37"/>
        </w:rPr>
        <w:t xml:space="preserve"> </w:t>
      </w:r>
      <w:proofErr w:type="spellStart"/>
      <w:r>
        <w:t>имѐн</w:t>
      </w:r>
      <w:proofErr w:type="spellEnd"/>
      <w:r>
        <w:rPr>
          <w:spacing w:val="35"/>
        </w:rPr>
        <w:t xml:space="preserve"> </w:t>
      </w:r>
      <w:r>
        <w:t>прилагательных,</w:t>
      </w:r>
      <w:r>
        <w:rPr>
          <w:spacing w:val="39"/>
        </w:rPr>
        <w:t xml:space="preserve"> </w:t>
      </w:r>
      <w:r>
        <w:t>постановки</w:t>
      </w:r>
      <w:r>
        <w:rPr>
          <w:spacing w:val="35"/>
        </w:rPr>
        <w:t xml:space="preserve"> </w:t>
      </w:r>
      <w:r>
        <w:t>ударения</w:t>
      </w:r>
      <w:r>
        <w:rPr>
          <w:spacing w:val="37"/>
        </w:rPr>
        <w:t xml:space="preserve"> </w:t>
      </w:r>
      <w:r>
        <w:t>(в рамках изученного).</w:t>
      </w:r>
    </w:p>
    <w:p w14:paraId="3BF09CFC" w14:textId="77777777" w:rsidR="00A43DD8" w:rsidRDefault="00983492">
      <w:pPr>
        <w:pStyle w:val="a3"/>
        <w:jc w:val="left"/>
      </w:pPr>
      <w:r>
        <w:t>Правописание</w:t>
      </w:r>
      <w:r>
        <w:rPr>
          <w:spacing w:val="36"/>
        </w:rPr>
        <w:t xml:space="preserve"> </w:t>
      </w:r>
      <w:r>
        <w:t>безударных</w:t>
      </w:r>
      <w:r>
        <w:rPr>
          <w:spacing w:val="38"/>
        </w:rPr>
        <w:t xml:space="preserve"> </w:t>
      </w:r>
      <w:r>
        <w:t>окончаний</w:t>
      </w:r>
      <w:r>
        <w:rPr>
          <w:spacing w:val="37"/>
        </w:rPr>
        <w:t xml:space="preserve"> </w:t>
      </w:r>
      <w:proofErr w:type="spellStart"/>
      <w:r>
        <w:t>имѐн</w:t>
      </w:r>
      <w:proofErr w:type="spellEnd"/>
      <w:r>
        <w:rPr>
          <w:spacing w:val="37"/>
        </w:rPr>
        <w:t xml:space="preserve"> </w:t>
      </w:r>
      <w:r>
        <w:t>прилагательных.</w:t>
      </w:r>
      <w:r>
        <w:rPr>
          <w:spacing w:val="38"/>
        </w:rPr>
        <w:t xml:space="preserve"> </w:t>
      </w:r>
      <w:r>
        <w:t>Правописание</w:t>
      </w:r>
      <w:r>
        <w:rPr>
          <w:spacing w:val="38"/>
        </w:rPr>
        <w:t xml:space="preserve"> </w:t>
      </w:r>
      <w:r>
        <w:t>о</w:t>
      </w:r>
      <w:r>
        <w:rPr>
          <w:spacing w:val="38"/>
        </w:rPr>
        <w:t xml:space="preserve"> </w:t>
      </w:r>
      <w:r>
        <w:t>-</w:t>
      </w:r>
      <w:r>
        <w:rPr>
          <w:spacing w:val="34"/>
        </w:rPr>
        <w:t xml:space="preserve"> </w:t>
      </w:r>
      <w:r>
        <w:t>е</w:t>
      </w:r>
      <w:r>
        <w:rPr>
          <w:spacing w:val="38"/>
        </w:rPr>
        <w:t xml:space="preserve"> </w:t>
      </w:r>
      <w:r>
        <w:t xml:space="preserve">после шипящих и ц в суффиксах и окончаниях </w:t>
      </w:r>
      <w:proofErr w:type="spellStart"/>
      <w:r>
        <w:t>имѐн</w:t>
      </w:r>
      <w:proofErr w:type="spellEnd"/>
      <w:r>
        <w:t xml:space="preserve"> прилагательных.</w:t>
      </w:r>
    </w:p>
    <w:p w14:paraId="18C33502" w14:textId="77777777" w:rsidR="00A43DD8" w:rsidRDefault="00983492">
      <w:pPr>
        <w:pStyle w:val="a3"/>
        <w:ind w:left="993" w:right="1717" w:firstLine="0"/>
        <w:jc w:val="left"/>
      </w:pPr>
      <w:r>
        <w:t>Правописание</w:t>
      </w:r>
      <w:r>
        <w:rPr>
          <w:spacing w:val="-7"/>
        </w:rPr>
        <w:t xml:space="preserve"> </w:t>
      </w:r>
      <w:r>
        <w:t>кратких</w:t>
      </w:r>
      <w:r>
        <w:rPr>
          <w:spacing w:val="-11"/>
        </w:rPr>
        <w:t xml:space="preserve"> </w:t>
      </w:r>
      <w:r>
        <w:t>форм</w:t>
      </w:r>
      <w:r>
        <w:rPr>
          <w:spacing w:val="-6"/>
        </w:rPr>
        <w:t xml:space="preserve"> </w:t>
      </w:r>
      <w:proofErr w:type="spellStart"/>
      <w:r>
        <w:t>имѐн</w:t>
      </w:r>
      <w:proofErr w:type="spellEnd"/>
      <w:r>
        <w:rPr>
          <w:spacing w:val="-8"/>
        </w:rPr>
        <w:t xml:space="preserve"> </w:t>
      </w:r>
      <w:r>
        <w:t>прилагательных</w:t>
      </w:r>
      <w:r>
        <w:rPr>
          <w:spacing w:val="-12"/>
        </w:rPr>
        <w:t xml:space="preserve"> </w:t>
      </w:r>
      <w:r>
        <w:t>с</w:t>
      </w:r>
      <w:r>
        <w:rPr>
          <w:spacing w:val="-5"/>
        </w:rPr>
        <w:t xml:space="preserve"> </w:t>
      </w:r>
      <w:r>
        <w:t>основой</w:t>
      </w:r>
      <w:r>
        <w:rPr>
          <w:spacing w:val="-6"/>
        </w:rPr>
        <w:t xml:space="preserve"> </w:t>
      </w:r>
      <w:r>
        <w:t>на</w:t>
      </w:r>
      <w:r>
        <w:rPr>
          <w:spacing w:val="-8"/>
        </w:rPr>
        <w:t xml:space="preserve"> </w:t>
      </w:r>
      <w:r>
        <w:t>шипящий. Слитное и раздельное написание не с именами прилагательными.</w:t>
      </w:r>
    </w:p>
    <w:p w14:paraId="13D54FD1" w14:textId="77777777" w:rsidR="00A43DD8" w:rsidRDefault="00983492">
      <w:pPr>
        <w:pStyle w:val="a3"/>
        <w:ind w:left="993" w:firstLine="0"/>
        <w:jc w:val="left"/>
      </w:pPr>
      <w:r>
        <w:t>Орфографический</w:t>
      </w:r>
      <w:r>
        <w:rPr>
          <w:spacing w:val="-16"/>
        </w:rPr>
        <w:t xml:space="preserve"> </w:t>
      </w:r>
      <w:r>
        <w:t>анализ</w:t>
      </w:r>
      <w:r>
        <w:rPr>
          <w:spacing w:val="-14"/>
        </w:rPr>
        <w:t xml:space="preserve"> </w:t>
      </w:r>
      <w:proofErr w:type="spellStart"/>
      <w:r>
        <w:t>имѐн</w:t>
      </w:r>
      <w:proofErr w:type="spellEnd"/>
      <w:r>
        <w:rPr>
          <w:spacing w:val="-14"/>
        </w:rPr>
        <w:t xml:space="preserve"> </w:t>
      </w:r>
      <w:r>
        <w:t>прилагательных</w:t>
      </w:r>
      <w:r>
        <w:rPr>
          <w:spacing w:val="-13"/>
        </w:rPr>
        <w:t xml:space="preserve"> </w:t>
      </w:r>
      <w:r>
        <w:t>(в</w:t>
      </w:r>
      <w:r>
        <w:rPr>
          <w:spacing w:val="-14"/>
        </w:rPr>
        <w:t xml:space="preserve"> </w:t>
      </w:r>
      <w:r>
        <w:t>рамках</w:t>
      </w:r>
      <w:r>
        <w:rPr>
          <w:spacing w:val="-10"/>
        </w:rPr>
        <w:t xml:space="preserve"> </w:t>
      </w:r>
      <w:r>
        <w:rPr>
          <w:spacing w:val="-2"/>
        </w:rPr>
        <w:t>изученного).</w:t>
      </w:r>
    </w:p>
    <w:p w14:paraId="7963C057" w14:textId="77777777" w:rsidR="00A43DD8" w:rsidRDefault="00983492">
      <w:pPr>
        <w:pStyle w:val="2"/>
        <w:spacing w:line="240" w:lineRule="auto"/>
      </w:pPr>
      <w:r>
        <w:rPr>
          <w:spacing w:val="-2"/>
        </w:rPr>
        <w:t>Глагол</w:t>
      </w:r>
    </w:p>
    <w:p w14:paraId="02D6CB63" w14:textId="77777777" w:rsidR="00A43DD8" w:rsidRDefault="00A43DD8">
      <w:pPr>
        <w:pStyle w:val="2"/>
        <w:spacing w:line="240" w:lineRule="auto"/>
        <w:sectPr w:rsidR="00A43DD8">
          <w:pgSz w:w="11920" w:h="16850"/>
          <w:pgMar w:top="1700" w:right="566" w:bottom="780" w:left="1417" w:header="0" w:footer="597" w:gutter="0"/>
          <w:cols w:space="720"/>
        </w:sectPr>
      </w:pPr>
    </w:p>
    <w:p w14:paraId="05453929" w14:textId="77777777" w:rsidR="00A43DD8" w:rsidRDefault="00983492">
      <w:pPr>
        <w:pStyle w:val="a3"/>
        <w:spacing w:before="76"/>
        <w:jc w:val="left"/>
      </w:pPr>
      <w:r>
        <w:lastRenderedPageBreak/>
        <w:t>Глагол</w:t>
      </w:r>
      <w:r>
        <w:rPr>
          <w:spacing w:val="36"/>
        </w:rPr>
        <w:t xml:space="preserve"> </w:t>
      </w:r>
      <w:r>
        <w:t>как</w:t>
      </w:r>
      <w:r>
        <w:rPr>
          <w:spacing w:val="39"/>
        </w:rPr>
        <w:t xml:space="preserve"> </w:t>
      </w:r>
      <w:r>
        <w:t>часть</w:t>
      </w:r>
      <w:r>
        <w:rPr>
          <w:spacing w:val="35"/>
        </w:rPr>
        <w:t xml:space="preserve"> </w:t>
      </w:r>
      <w:r>
        <w:t>речи.</w:t>
      </w:r>
      <w:r>
        <w:rPr>
          <w:spacing w:val="35"/>
        </w:rPr>
        <w:t xml:space="preserve"> </w:t>
      </w:r>
      <w:r>
        <w:t>Общее</w:t>
      </w:r>
      <w:r>
        <w:rPr>
          <w:spacing w:val="37"/>
        </w:rPr>
        <w:t xml:space="preserve"> </w:t>
      </w:r>
      <w:r>
        <w:t>грамматическое</w:t>
      </w:r>
      <w:r>
        <w:rPr>
          <w:spacing w:val="38"/>
        </w:rPr>
        <w:t xml:space="preserve"> </w:t>
      </w:r>
      <w:r>
        <w:t>значение,</w:t>
      </w:r>
      <w:r>
        <w:rPr>
          <w:spacing w:val="39"/>
        </w:rPr>
        <w:t xml:space="preserve"> </w:t>
      </w:r>
      <w:r>
        <w:t>морфологические</w:t>
      </w:r>
      <w:r>
        <w:rPr>
          <w:spacing w:val="38"/>
        </w:rPr>
        <w:t xml:space="preserve"> </w:t>
      </w:r>
      <w:r>
        <w:t>признаки</w:t>
      </w:r>
      <w:r>
        <w:rPr>
          <w:spacing w:val="35"/>
        </w:rPr>
        <w:t xml:space="preserve"> </w:t>
      </w:r>
      <w:r>
        <w:t>и синтаксические функции глагола.</w:t>
      </w:r>
    </w:p>
    <w:p w14:paraId="4BAE831B" w14:textId="77777777" w:rsidR="00A43DD8" w:rsidRDefault="00983492">
      <w:pPr>
        <w:pStyle w:val="a3"/>
        <w:spacing w:before="1"/>
        <w:ind w:left="993" w:firstLine="0"/>
        <w:jc w:val="left"/>
      </w:pPr>
      <w:r>
        <w:t>Роль</w:t>
      </w:r>
      <w:r>
        <w:rPr>
          <w:spacing w:val="-9"/>
        </w:rPr>
        <w:t xml:space="preserve"> </w:t>
      </w:r>
      <w:r>
        <w:t>глагола</w:t>
      </w:r>
      <w:r>
        <w:rPr>
          <w:spacing w:val="-7"/>
        </w:rPr>
        <w:t xml:space="preserve"> </w:t>
      </w:r>
      <w:r>
        <w:t>в</w:t>
      </w:r>
      <w:r>
        <w:rPr>
          <w:spacing w:val="-9"/>
        </w:rPr>
        <w:t xml:space="preserve"> </w:t>
      </w:r>
      <w:r>
        <w:t>словосочетании</w:t>
      </w:r>
      <w:r>
        <w:rPr>
          <w:spacing w:val="-9"/>
        </w:rPr>
        <w:t xml:space="preserve"> </w:t>
      </w:r>
      <w:r>
        <w:t>и</w:t>
      </w:r>
      <w:r>
        <w:rPr>
          <w:spacing w:val="-9"/>
        </w:rPr>
        <w:t xml:space="preserve"> </w:t>
      </w:r>
      <w:r>
        <w:t>предложении,</w:t>
      </w:r>
      <w:r>
        <w:rPr>
          <w:spacing w:val="-9"/>
        </w:rPr>
        <w:t xml:space="preserve"> </w:t>
      </w:r>
      <w:r>
        <w:t>в</w:t>
      </w:r>
      <w:r>
        <w:rPr>
          <w:spacing w:val="-12"/>
        </w:rPr>
        <w:t xml:space="preserve"> </w:t>
      </w:r>
      <w:r>
        <w:rPr>
          <w:spacing w:val="-4"/>
        </w:rPr>
        <w:t>речи.</w:t>
      </w:r>
    </w:p>
    <w:p w14:paraId="00E88FE6" w14:textId="77777777" w:rsidR="00A43DD8" w:rsidRDefault="00983492">
      <w:pPr>
        <w:pStyle w:val="a3"/>
        <w:spacing w:before="4" w:line="251" w:lineRule="exact"/>
        <w:ind w:left="993" w:firstLine="0"/>
        <w:jc w:val="left"/>
      </w:pPr>
      <w:r>
        <w:t>Глаголы</w:t>
      </w:r>
      <w:r>
        <w:rPr>
          <w:spacing w:val="-15"/>
        </w:rPr>
        <w:t xml:space="preserve"> </w:t>
      </w:r>
      <w:r>
        <w:t>совершенного</w:t>
      </w:r>
      <w:r>
        <w:rPr>
          <w:spacing w:val="-12"/>
        </w:rPr>
        <w:t xml:space="preserve"> </w:t>
      </w:r>
      <w:r>
        <w:t>и</w:t>
      </w:r>
      <w:r>
        <w:rPr>
          <w:spacing w:val="-14"/>
        </w:rPr>
        <w:t xml:space="preserve"> </w:t>
      </w:r>
      <w:r>
        <w:t>несовершенного</w:t>
      </w:r>
      <w:r>
        <w:rPr>
          <w:spacing w:val="-11"/>
        </w:rPr>
        <w:t xml:space="preserve"> </w:t>
      </w:r>
      <w:r>
        <w:t>вида,</w:t>
      </w:r>
      <w:r>
        <w:rPr>
          <w:spacing w:val="-10"/>
        </w:rPr>
        <w:t xml:space="preserve"> </w:t>
      </w:r>
      <w:r>
        <w:t>возвратные</w:t>
      </w:r>
      <w:r>
        <w:rPr>
          <w:spacing w:val="-10"/>
        </w:rPr>
        <w:t xml:space="preserve"> </w:t>
      </w:r>
      <w:r>
        <w:t>и</w:t>
      </w:r>
      <w:r>
        <w:rPr>
          <w:spacing w:val="-10"/>
        </w:rPr>
        <w:t xml:space="preserve"> </w:t>
      </w:r>
      <w:r>
        <w:rPr>
          <w:spacing w:val="-2"/>
        </w:rPr>
        <w:t>невозвратные.</w:t>
      </w:r>
    </w:p>
    <w:p w14:paraId="74E520BA" w14:textId="77777777" w:rsidR="00A43DD8" w:rsidRDefault="00983492">
      <w:pPr>
        <w:pStyle w:val="a3"/>
        <w:jc w:val="left"/>
      </w:pPr>
      <w:r>
        <w:t>Инфинитив</w:t>
      </w:r>
      <w:r>
        <w:rPr>
          <w:spacing w:val="-5"/>
        </w:rPr>
        <w:t xml:space="preserve"> </w:t>
      </w:r>
      <w:r>
        <w:t>и</w:t>
      </w:r>
      <w:r>
        <w:rPr>
          <w:spacing w:val="22"/>
        </w:rPr>
        <w:t xml:space="preserve"> </w:t>
      </w:r>
      <w:r>
        <w:t>его</w:t>
      </w:r>
      <w:r>
        <w:rPr>
          <w:spacing w:val="-3"/>
        </w:rPr>
        <w:t xml:space="preserve"> </w:t>
      </w:r>
      <w:r>
        <w:t>грамматические</w:t>
      </w:r>
      <w:r>
        <w:rPr>
          <w:spacing w:val="-3"/>
        </w:rPr>
        <w:t xml:space="preserve"> </w:t>
      </w:r>
      <w:r>
        <w:t>свойства.</w:t>
      </w:r>
      <w:r>
        <w:rPr>
          <w:spacing w:val="-3"/>
        </w:rPr>
        <w:t xml:space="preserve"> </w:t>
      </w:r>
      <w:r>
        <w:t>Основа</w:t>
      </w:r>
      <w:r>
        <w:rPr>
          <w:spacing w:val="26"/>
        </w:rPr>
        <w:t xml:space="preserve"> </w:t>
      </w:r>
      <w:r>
        <w:t>инфинитива,</w:t>
      </w:r>
      <w:r>
        <w:rPr>
          <w:spacing w:val="-3"/>
        </w:rPr>
        <w:t xml:space="preserve"> </w:t>
      </w:r>
      <w:r>
        <w:t>основа</w:t>
      </w:r>
      <w:r>
        <w:rPr>
          <w:spacing w:val="-3"/>
        </w:rPr>
        <w:t xml:space="preserve"> </w:t>
      </w:r>
      <w:r>
        <w:t>настоящего</w:t>
      </w:r>
      <w:r>
        <w:rPr>
          <w:spacing w:val="-5"/>
        </w:rPr>
        <w:t xml:space="preserve"> </w:t>
      </w:r>
      <w:r>
        <w:t>(</w:t>
      </w:r>
      <w:proofErr w:type="spellStart"/>
      <w:r>
        <w:t>бу</w:t>
      </w:r>
      <w:proofErr w:type="spellEnd"/>
      <w:r>
        <w:t xml:space="preserve">- </w:t>
      </w:r>
      <w:proofErr w:type="spellStart"/>
      <w:r>
        <w:t>дущего</w:t>
      </w:r>
      <w:proofErr w:type="spellEnd"/>
      <w:r>
        <w:t xml:space="preserve"> простого) времени глагола.</w:t>
      </w:r>
    </w:p>
    <w:p w14:paraId="152565ED" w14:textId="77777777" w:rsidR="00A43DD8" w:rsidRDefault="00983492">
      <w:pPr>
        <w:pStyle w:val="a3"/>
        <w:spacing w:before="1" w:line="252" w:lineRule="exact"/>
        <w:ind w:left="993" w:firstLine="0"/>
        <w:jc w:val="left"/>
      </w:pPr>
      <w:r>
        <w:t>Спряжение</w:t>
      </w:r>
      <w:r>
        <w:rPr>
          <w:spacing w:val="-12"/>
        </w:rPr>
        <w:t xml:space="preserve"> </w:t>
      </w:r>
      <w:r>
        <w:rPr>
          <w:spacing w:val="-2"/>
        </w:rPr>
        <w:t>глагола.</w:t>
      </w:r>
    </w:p>
    <w:p w14:paraId="56C3F8C2" w14:textId="77777777" w:rsidR="00A43DD8" w:rsidRDefault="00983492">
      <w:pPr>
        <w:pStyle w:val="a3"/>
        <w:spacing w:line="252" w:lineRule="exact"/>
        <w:ind w:left="993" w:firstLine="0"/>
        <w:jc w:val="left"/>
      </w:pPr>
      <w:r>
        <w:t>Морфологический</w:t>
      </w:r>
      <w:r>
        <w:rPr>
          <w:spacing w:val="-16"/>
        </w:rPr>
        <w:t xml:space="preserve"> </w:t>
      </w:r>
      <w:r>
        <w:t>анализ</w:t>
      </w:r>
      <w:r>
        <w:rPr>
          <w:spacing w:val="-14"/>
        </w:rPr>
        <w:t xml:space="preserve"> </w:t>
      </w:r>
      <w:r>
        <w:t>глаголов</w:t>
      </w:r>
      <w:r>
        <w:rPr>
          <w:spacing w:val="-12"/>
        </w:rPr>
        <w:t xml:space="preserve"> </w:t>
      </w:r>
      <w:r>
        <w:t>(в</w:t>
      </w:r>
      <w:r>
        <w:rPr>
          <w:spacing w:val="-10"/>
        </w:rPr>
        <w:t xml:space="preserve"> </w:t>
      </w:r>
      <w:r>
        <w:t>рамках</w:t>
      </w:r>
      <w:r>
        <w:rPr>
          <w:spacing w:val="-10"/>
        </w:rPr>
        <w:t xml:space="preserve"> </w:t>
      </w:r>
      <w:r>
        <w:rPr>
          <w:spacing w:val="-2"/>
        </w:rPr>
        <w:t>изученного).</w:t>
      </w:r>
    </w:p>
    <w:p w14:paraId="372B0524" w14:textId="77777777" w:rsidR="00A43DD8" w:rsidRDefault="00983492">
      <w:pPr>
        <w:pStyle w:val="a3"/>
        <w:jc w:val="left"/>
      </w:pPr>
      <w:r>
        <w:t>Нормы</w:t>
      </w:r>
      <w:r>
        <w:rPr>
          <w:spacing w:val="37"/>
        </w:rPr>
        <w:t xml:space="preserve"> </w:t>
      </w:r>
      <w:r>
        <w:t>словоизменения</w:t>
      </w:r>
      <w:r>
        <w:rPr>
          <w:spacing w:val="35"/>
        </w:rPr>
        <w:t xml:space="preserve"> </w:t>
      </w:r>
      <w:r>
        <w:t>глаголов,</w:t>
      </w:r>
      <w:r>
        <w:rPr>
          <w:spacing w:val="38"/>
        </w:rPr>
        <w:t xml:space="preserve"> </w:t>
      </w:r>
      <w:r>
        <w:t>постановки</w:t>
      </w:r>
      <w:r>
        <w:rPr>
          <w:spacing w:val="37"/>
        </w:rPr>
        <w:t xml:space="preserve"> </w:t>
      </w:r>
      <w:r>
        <w:t>ударения</w:t>
      </w:r>
      <w:r>
        <w:rPr>
          <w:spacing w:val="38"/>
        </w:rPr>
        <w:t xml:space="preserve"> </w:t>
      </w:r>
      <w:r>
        <w:t>в</w:t>
      </w:r>
      <w:r>
        <w:rPr>
          <w:spacing w:val="36"/>
        </w:rPr>
        <w:t xml:space="preserve"> </w:t>
      </w:r>
      <w:r>
        <w:t>глагольных</w:t>
      </w:r>
      <w:r>
        <w:rPr>
          <w:spacing w:val="35"/>
        </w:rPr>
        <w:t xml:space="preserve"> </w:t>
      </w:r>
      <w:r>
        <w:t>формах</w:t>
      </w:r>
      <w:r>
        <w:rPr>
          <w:spacing w:val="36"/>
        </w:rPr>
        <w:t xml:space="preserve"> </w:t>
      </w:r>
      <w:r>
        <w:t>(в</w:t>
      </w:r>
      <w:r>
        <w:rPr>
          <w:spacing w:val="36"/>
        </w:rPr>
        <w:t xml:space="preserve"> </w:t>
      </w:r>
      <w:r>
        <w:t xml:space="preserve">рамках </w:t>
      </w:r>
      <w:r>
        <w:rPr>
          <w:spacing w:val="-2"/>
        </w:rPr>
        <w:t>изученного).</w:t>
      </w:r>
    </w:p>
    <w:p w14:paraId="087107AE" w14:textId="77777777" w:rsidR="00A43DD8" w:rsidRDefault="00983492">
      <w:pPr>
        <w:pStyle w:val="a3"/>
        <w:spacing w:line="252" w:lineRule="exact"/>
        <w:ind w:left="993" w:firstLine="0"/>
        <w:jc w:val="left"/>
      </w:pPr>
      <w:r>
        <w:rPr>
          <w:spacing w:val="-2"/>
        </w:rPr>
        <w:t>Правописание</w:t>
      </w:r>
      <w:r>
        <w:rPr>
          <w:spacing w:val="-11"/>
        </w:rPr>
        <w:t xml:space="preserve"> </w:t>
      </w:r>
      <w:r>
        <w:rPr>
          <w:spacing w:val="-2"/>
        </w:rPr>
        <w:t>корней</w:t>
      </w:r>
      <w:r>
        <w:rPr>
          <w:spacing w:val="-11"/>
        </w:rPr>
        <w:t xml:space="preserve"> </w:t>
      </w:r>
      <w:r>
        <w:rPr>
          <w:spacing w:val="-2"/>
        </w:rPr>
        <w:t>с</w:t>
      </w:r>
      <w:r>
        <w:rPr>
          <w:spacing w:val="-6"/>
        </w:rPr>
        <w:t xml:space="preserve"> </w:t>
      </w:r>
      <w:r>
        <w:rPr>
          <w:spacing w:val="-2"/>
        </w:rPr>
        <w:t>чередованием</w:t>
      </w:r>
      <w:r>
        <w:rPr>
          <w:spacing w:val="-12"/>
        </w:rPr>
        <w:t xml:space="preserve"> </w:t>
      </w:r>
      <w:r>
        <w:rPr>
          <w:spacing w:val="-2"/>
        </w:rPr>
        <w:t>е</w:t>
      </w:r>
      <w:r>
        <w:rPr>
          <w:spacing w:val="-10"/>
        </w:rPr>
        <w:t xml:space="preserve"> </w:t>
      </w:r>
      <w:r>
        <w:rPr>
          <w:spacing w:val="-2"/>
        </w:rPr>
        <w:t>//</w:t>
      </w:r>
      <w:r>
        <w:rPr>
          <w:spacing w:val="-5"/>
        </w:rPr>
        <w:t xml:space="preserve"> </w:t>
      </w:r>
      <w:r>
        <w:rPr>
          <w:spacing w:val="-2"/>
        </w:rPr>
        <w:t>и:</w:t>
      </w:r>
      <w:r>
        <w:rPr>
          <w:spacing w:val="-3"/>
        </w:rPr>
        <w:t xml:space="preserve"> </w:t>
      </w:r>
      <w:r>
        <w:rPr>
          <w:spacing w:val="-2"/>
        </w:rPr>
        <w:t>-</w:t>
      </w:r>
      <w:proofErr w:type="spellStart"/>
      <w:r>
        <w:rPr>
          <w:spacing w:val="-2"/>
        </w:rPr>
        <w:t>бер</w:t>
      </w:r>
      <w:proofErr w:type="spellEnd"/>
      <w:r>
        <w:rPr>
          <w:spacing w:val="-2"/>
        </w:rPr>
        <w:t>-</w:t>
      </w:r>
      <w:r>
        <w:rPr>
          <w:spacing w:val="-11"/>
        </w:rPr>
        <w:t xml:space="preserve"> </w:t>
      </w:r>
      <w:r>
        <w:rPr>
          <w:spacing w:val="-2"/>
        </w:rPr>
        <w:t>-</w:t>
      </w:r>
      <w:r>
        <w:rPr>
          <w:spacing w:val="-10"/>
        </w:rPr>
        <w:t xml:space="preserve"> </w:t>
      </w:r>
      <w:r>
        <w:rPr>
          <w:spacing w:val="-2"/>
        </w:rPr>
        <w:t>-</w:t>
      </w:r>
      <w:proofErr w:type="spellStart"/>
      <w:r>
        <w:rPr>
          <w:spacing w:val="-2"/>
        </w:rPr>
        <w:t>бир</w:t>
      </w:r>
      <w:proofErr w:type="spellEnd"/>
      <w:r>
        <w:rPr>
          <w:spacing w:val="-2"/>
        </w:rPr>
        <w:t>-,</w:t>
      </w:r>
      <w:r>
        <w:rPr>
          <w:spacing w:val="-1"/>
        </w:rPr>
        <w:t xml:space="preserve"> </w:t>
      </w:r>
      <w:r>
        <w:rPr>
          <w:spacing w:val="-2"/>
        </w:rPr>
        <w:t>-</w:t>
      </w:r>
      <w:proofErr w:type="spellStart"/>
      <w:r>
        <w:rPr>
          <w:spacing w:val="-2"/>
        </w:rPr>
        <w:t>блест</w:t>
      </w:r>
      <w:proofErr w:type="spellEnd"/>
      <w:r>
        <w:rPr>
          <w:spacing w:val="-2"/>
        </w:rPr>
        <w:t>-</w:t>
      </w:r>
      <w:r>
        <w:rPr>
          <w:spacing w:val="-10"/>
        </w:rPr>
        <w:t xml:space="preserve"> </w:t>
      </w:r>
      <w:r>
        <w:rPr>
          <w:spacing w:val="-2"/>
        </w:rPr>
        <w:t>-</w:t>
      </w:r>
      <w:r>
        <w:rPr>
          <w:spacing w:val="-9"/>
        </w:rPr>
        <w:t xml:space="preserve"> </w:t>
      </w:r>
      <w:r>
        <w:rPr>
          <w:spacing w:val="-2"/>
        </w:rPr>
        <w:t>-</w:t>
      </w:r>
      <w:proofErr w:type="spellStart"/>
      <w:r>
        <w:rPr>
          <w:spacing w:val="-2"/>
        </w:rPr>
        <w:t>блист</w:t>
      </w:r>
      <w:proofErr w:type="spellEnd"/>
      <w:r>
        <w:rPr>
          <w:spacing w:val="-2"/>
        </w:rPr>
        <w:t>-,</w:t>
      </w:r>
      <w:r>
        <w:rPr>
          <w:spacing w:val="-1"/>
        </w:rPr>
        <w:t xml:space="preserve"> </w:t>
      </w:r>
      <w:r>
        <w:rPr>
          <w:spacing w:val="-2"/>
        </w:rPr>
        <w:t>-дер-</w:t>
      </w:r>
      <w:r>
        <w:rPr>
          <w:spacing w:val="-12"/>
        </w:rPr>
        <w:t xml:space="preserve"> </w:t>
      </w:r>
      <w:r>
        <w:rPr>
          <w:spacing w:val="-2"/>
        </w:rPr>
        <w:t>-</w:t>
      </w:r>
      <w:r>
        <w:rPr>
          <w:spacing w:val="-7"/>
        </w:rPr>
        <w:t xml:space="preserve"> </w:t>
      </w:r>
      <w:r>
        <w:rPr>
          <w:spacing w:val="-2"/>
        </w:rPr>
        <w:t>-</w:t>
      </w:r>
      <w:proofErr w:type="spellStart"/>
      <w:r>
        <w:rPr>
          <w:spacing w:val="-2"/>
        </w:rPr>
        <w:t>дир</w:t>
      </w:r>
      <w:proofErr w:type="spellEnd"/>
      <w:r>
        <w:rPr>
          <w:spacing w:val="-2"/>
        </w:rPr>
        <w:t>-,</w:t>
      </w:r>
      <w:r>
        <w:rPr>
          <w:spacing w:val="-1"/>
        </w:rPr>
        <w:t xml:space="preserve"> </w:t>
      </w:r>
      <w:r>
        <w:rPr>
          <w:spacing w:val="-2"/>
        </w:rPr>
        <w:t>-</w:t>
      </w:r>
      <w:r>
        <w:rPr>
          <w:spacing w:val="-4"/>
        </w:rPr>
        <w:t>жег-</w:t>
      </w:r>
    </w:p>
    <w:p w14:paraId="73404A44" w14:textId="77777777" w:rsidR="00A43DD8" w:rsidRDefault="00983492">
      <w:pPr>
        <w:pStyle w:val="a3"/>
        <w:spacing w:line="252" w:lineRule="exact"/>
        <w:ind w:firstLine="0"/>
        <w:jc w:val="left"/>
      </w:pPr>
      <w:r>
        <w:t>-</w:t>
      </w:r>
      <w:r>
        <w:rPr>
          <w:spacing w:val="-10"/>
        </w:rPr>
        <w:t xml:space="preserve"> </w:t>
      </w:r>
      <w:r>
        <w:t>-жиг-,</w:t>
      </w:r>
      <w:r>
        <w:rPr>
          <w:spacing w:val="-2"/>
        </w:rPr>
        <w:t xml:space="preserve"> </w:t>
      </w:r>
      <w:r>
        <w:t>-мер-</w:t>
      </w:r>
      <w:r>
        <w:rPr>
          <w:spacing w:val="-10"/>
        </w:rPr>
        <w:t xml:space="preserve"> </w:t>
      </w:r>
      <w:r>
        <w:t>-</w:t>
      </w:r>
      <w:r>
        <w:rPr>
          <w:spacing w:val="-7"/>
        </w:rPr>
        <w:t xml:space="preserve"> </w:t>
      </w:r>
      <w:r>
        <w:t>-мир-,</w:t>
      </w:r>
      <w:r>
        <w:rPr>
          <w:spacing w:val="-1"/>
        </w:rPr>
        <w:t xml:space="preserve"> </w:t>
      </w:r>
      <w:r>
        <w:t>-пер-</w:t>
      </w:r>
      <w:r>
        <w:rPr>
          <w:spacing w:val="-10"/>
        </w:rPr>
        <w:t xml:space="preserve"> </w:t>
      </w:r>
      <w:r>
        <w:t>-</w:t>
      </w:r>
      <w:r>
        <w:rPr>
          <w:spacing w:val="-6"/>
        </w:rPr>
        <w:t xml:space="preserve"> </w:t>
      </w:r>
      <w:r>
        <w:t>-пир-,</w:t>
      </w:r>
      <w:r>
        <w:rPr>
          <w:spacing w:val="-1"/>
        </w:rPr>
        <w:t xml:space="preserve"> </w:t>
      </w:r>
      <w:r>
        <w:t>-стел-</w:t>
      </w:r>
      <w:r>
        <w:rPr>
          <w:spacing w:val="-10"/>
        </w:rPr>
        <w:t xml:space="preserve"> </w:t>
      </w:r>
      <w:r>
        <w:t>-</w:t>
      </w:r>
      <w:r>
        <w:rPr>
          <w:spacing w:val="-10"/>
        </w:rPr>
        <w:t xml:space="preserve"> </w:t>
      </w:r>
      <w:r>
        <w:t>-</w:t>
      </w:r>
      <w:proofErr w:type="spellStart"/>
      <w:r>
        <w:t>стил</w:t>
      </w:r>
      <w:proofErr w:type="spellEnd"/>
      <w:r>
        <w:t>-,</w:t>
      </w:r>
      <w:r>
        <w:rPr>
          <w:spacing w:val="-1"/>
        </w:rPr>
        <w:t xml:space="preserve"> </w:t>
      </w:r>
      <w:r>
        <w:t>-тер-</w:t>
      </w:r>
      <w:r>
        <w:rPr>
          <w:spacing w:val="-10"/>
        </w:rPr>
        <w:t xml:space="preserve"> </w:t>
      </w:r>
      <w:r>
        <w:t>-</w:t>
      </w:r>
      <w:r>
        <w:rPr>
          <w:spacing w:val="-7"/>
        </w:rPr>
        <w:t xml:space="preserve"> </w:t>
      </w:r>
      <w:r>
        <w:t>-тир-</w:t>
      </w:r>
      <w:r>
        <w:rPr>
          <w:spacing w:val="-10"/>
        </w:rPr>
        <w:t>.</w:t>
      </w:r>
    </w:p>
    <w:p w14:paraId="046E0B6B" w14:textId="77777777" w:rsidR="00A43DD8" w:rsidRDefault="00983492">
      <w:pPr>
        <w:pStyle w:val="a3"/>
        <w:jc w:val="left"/>
      </w:pPr>
      <w:r>
        <w:t>Использование</w:t>
      </w:r>
      <w:r>
        <w:rPr>
          <w:spacing w:val="-3"/>
        </w:rPr>
        <w:t xml:space="preserve"> </w:t>
      </w:r>
      <w:r>
        <w:t>ь</w:t>
      </w:r>
      <w:r>
        <w:rPr>
          <w:spacing w:val="-4"/>
        </w:rPr>
        <w:t xml:space="preserve"> </w:t>
      </w:r>
      <w:r>
        <w:t>как</w:t>
      </w:r>
      <w:r>
        <w:rPr>
          <w:spacing w:val="-2"/>
        </w:rPr>
        <w:t xml:space="preserve"> </w:t>
      </w:r>
      <w:r>
        <w:t>показателя</w:t>
      </w:r>
      <w:r>
        <w:rPr>
          <w:spacing w:val="-3"/>
        </w:rPr>
        <w:t xml:space="preserve"> </w:t>
      </w:r>
      <w:r>
        <w:t>грамматической</w:t>
      </w:r>
      <w:r>
        <w:rPr>
          <w:spacing w:val="-3"/>
        </w:rPr>
        <w:t xml:space="preserve"> </w:t>
      </w:r>
      <w:r>
        <w:t>формы</w:t>
      </w:r>
      <w:r>
        <w:rPr>
          <w:spacing w:val="-3"/>
        </w:rPr>
        <w:t xml:space="preserve"> </w:t>
      </w:r>
      <w:r>
        <w:t>в</w:t>
      </w:r>
      <w:r>
        <w:rPr>
          <w:spacing w:val="-4"/>
        </w:rPr>
        <w:t xml:space="preserve"> </w:t>
      </w:r>
      <w:r>
        <w:t>инфинитиве,</w:t>
      </w:r>
      <w:r>
        <w:rPr>
          <w:spacing w:val="-3"/>
        </w:rPr>
        <w:t xml:space="preserve"> </w:t>
      </w:r>
      <w:r>
        <w:t>в</w:t>
      </w:r>
      <w:r>
        <w:rPr>
          <w:spacing w:val="-3"/>
        </w:rPr>
        <w:t xml:space="preserve"> </w:t>
      </w:r>
      <w:r>
        <w:t>форме</w:t>
      </w:r>
      <w:r>
        <w:rPr>
          <w:spacing w:val="-3"/>
        </w:rPr>
        <w:t xml:space="preserve"> </w:t>
      </w:r>
      <w:r>
        <w:t>2-го</w:t>
      </w:r>
      <w:r>
        <w:rPr>
          <w:spacing w:val="-3"/>
        </w:rPr>
        <w:t xml:space="preserve"> </w:t>
      </w:r>
      <w:r>
        <w:t>лица единственного числа после шипящих.</w:t>
      </w:r>
    </w:p>
    <w:p w14:paraId="0CB8ACF7" w14:textId="77777777" w:rsidR="00A43DD8" w:rsidRDefault="00983492">
      <w:pPr>
        <w:pStyle w:val="a3"/>
        <w:spacing w:before="2"/>
        <w:ind w:left="993" w:right="1717" w:firstLine="0"/>
        <w:jc w:val="left"/>
      </w:pPr>
      <w:r>
        <w:t>Правописание</w:t>
      </w:r>
      <w:r>
        <w:rPr>
          <w:spacing w:val="-10"/>
        </w:rPr>
        <w:t xml:space="preserve"> </w:t>
      </w:r>
      <w:r>
        <w:t>-</w:t>
      </w:r>
      <w:proofErr w:type="spellStart"/>
      <w:r>
        <w:t>тся</w:t>
      </w:r>
      <w:proofErr w:type="spellEnd"/>
      <w:r>
        <w:rPr>
          <w:spacing w:val="-12"/>
        </w:rPr>
        <w:t xml:space="preserve"> </w:t>
      </w:r>
      <w:r>
        <w:t>и</w:t>
      </w:r>
      <w:r>
        <w:rPr>
          <w:spacing w:val="-7"/>
        </w:rPr>
        <w:t xml:space="preserve"> </w:t>
      </w:r>
      <w:r>
        <w:t>-</w:t>
      </w:r>
      <w:proofErr w:type="spellStart"/>
      <w:r>
        <w:t>ться</w:t>
      </w:r>
      <w:proofErr w:type="spellEnd"/>
      <w:r>
        <w:rPr>
          <w:spacing w:val="-10"/>
        </w:rPr>
        <w:t xml:space="preserve"> </w:t>
      </w:r>
      <w:r>
        <w:t>в</w:t>
      </w:r>
      <w:r>
        <w:rPr>
          <w:spacing w:val="-13"/>
        </w:rPr>
        <w:t xml:space="preserve"> </w:t>
      </w:r>
      <w:r>
        <w:t>глаголах,</w:t>
      </w:r>
      <w:r>
        <w:rPr>
          <w:spacing w:val="-14"/>
        </w:rPr>
        <w:t xml:space="preserve"> </w:t>
      </w:r>
      <w:r>
        <w:t>суффиксов</w:t>
      </w:r>
      <w:r>
        <w:rPr>
          <w:spacing w:val="-11"/>
        </w:rPr>
        <w:t xml:space="preserve"> </w:t>
      </w:r>
      <w:r>
        <w:t>-</w:t>
      </w:r>
      <w:proofErr w:type="spellStart"/>
      <w:r>
        <w:t>ова-ева</w:t>
      </w:r>
      <w:proofErr w:type="spellEnd"/>
      <w:r>
        <w:t>-,</w:t>
      </w:r>
      <w:r>
        <w:rPr>
          <w:spacing w:val="-7"/>
        </w:rPr>
        <w:t xml:space="preserve"> </w:t>
      </w:r>
      <w:r>
        <w:t>-</w:t>
      </w:r>
      <w:proofErr w:type="spellStart"/>
      <w:r>
        <w:t>ыва</w:t>
      </w:r>
      <w:proofErr w:type="spellEnd"/>
      <w:r>
        <w:t>-ива-. Правописание безударных личных окончаний глагола.</w:t>
      </w:r>
    </w:p>
    <w:p w14:paraId="23D02FD6" w14:textId="77777777" w:rsidR="00A43DD8" w:rsidRDefault="00983492">
      <w:pPr>
        <w:pStyle w:val="a3"/>
        <w:spacing w:line="242" w:lineRule="auto"/>
        <w:ind w:left="993" w:right="337" w:firstLine="0"/>
        <w:jc w:val="left"/>
      </w:pPr>
      <w:r>
        <w:t>Правописание</w:t>
      </w:r>
      <w:r>
        <w:rPr>
          <w:spacing w:val="-6"/>
        </w:rPr>
        <w:t xml:space="preserve"> </w:t>
      </w:r>
      <w:r>
        <w:t>гласной</w:t>
      </w:r>
      <w:r>
        <w:rPr>
          <w:spacing w:val="-7"/>
        </w:rPr>
        <w:t xml:space="preserve"> </w:t>
      </w:r>
      <w:r>
        <w:t>перед</w:t>
      </w:r>
      <w:r>
        <w:rPr>
          <w:spacing w:val="-4"/>
        </w:rPr>
        <w:t xml:space="preserve"> </w:t>
      </w:r>
      <w:r>
        <w:t>суффиксом</w:t>
      </w:r>
      <w:r>
        <w:rPr>
          <w:spacing w:val="-7"/>
        </w:rPr>
        <w:t xml:space="preserve"> </w:t>
      </w:r>
      <w:r>
        <w:t>-л-</w:t>
      </w:r>
      <w:r>
        <w:rPr>
          <w:spacing w:val="-11"/>
        </w:rPr>
        <w:t xml:space="preserve"> </w:t>
      </w:r>
      <w:r>
        <w:t>в</w:t>
      </w:r>
      <w:r>
        <w:rPr>
          <w:spacing w:val="-8"/>
        </w:rPr>
        <w:t xml:space="preserve"> </w:t>
      </w:r>
      <w:r>
        <w:t>формах</w:t>
      </w:r>
      <w:r>
        <w:rPr>
          <w:spacing w:val="-5"/>
        </w:rPr>
        <w:t xml:space="preserve"> </w:t>
      </w:r>
      <w:r>
        <w:t>прошедшего</w:t>
      </w:r>
      <w:r>
        <w:rPr>
          <w:spacing w:val="-6"/>
        </w:rPr>
        <w:t xml:space="preserve"> </w:t>
      </w:r>
      <w:r>
        <w:t>времени</w:t>
      </w:r>
      <w:r>
        <w:rPr>
          <w:spacing w:val="-10"/>
        </w:rPr>
        <w:t xml:space="preserve"> </w:t>
      </w:r>
      <w:r>
        <w:t>глагола. Слитное и раздельное написание не с глаголами.</w:t>
      </w:r>
    </w:p>
    <w:p w14:paraId="04C7EFC0" w14:textId="77777777" w:rsidR="00A43DD8" w:rsidRDefault="00983492">
      <w:pPr>
        <w:pStyle w:val="a3"/>
        <w:spacing w:line="248" w:lineRule="exact"/>
        <w:ind w:left="993" w:firstLine="0"/>
        <w:jc w:val="left"/>
      </w:pPr>
      <w:r>
        <w:t>Орфографический</w:t>
      </w:r>
      <w:r>
        <w:rPr>
          <w:spacing w:val="-13"/>
        </w:rPr>
        <w:t xml:space="preserve"> </w:t>
      </w:r>
      <w:r>
        <w:t>анализ</w:t>
      </w:r>
      <w:r>
        <w:rPr>
          <w:spacing w:val="-14"/>
        </w:rPr>
        <w:t xml:space="preserve"> </w:t>
      </w:r>
      <w:r>
        <w:t>глаголов</w:t>
      </w:r>
      <w:r>
        <w:rPr>
          <w:spacing w:val="-12"/>
        </w:rPr>
        <w:t xml:space="preserve"> </w:t>
      </w:r>
      <w:r>
        <w:t>(в</w:t>
      </w:r>
      <w:r>
        <w:rPr>
          <w:spacing w:val="-12"/>
        </w:rPr>
        <w:t xml:space="preserve"> </w:t>
      </w:r>
      <w:r>
        <w:t>рамках</w:t>
      </w:r>
      <w:r>
        <w:rPr>
          <w:spacing w:val="-10"/>
        </w:rPr>
        <w:t xml:space="preserve"> </w:t>
      </w:r>
      <w:r>
        <w:rPr>
          <w:spacing w:val="-2"/>
        </w:rPr>
        <w:t>изученного).</w:t>
      </w:r>
    </w:p>
    <w:p w14:paraId="05454569" w14:textId="77777777" w:rsidR="00A43DD8" w:rsidRDefault="00983492">
      <w:pPr>
        <w:pStyle w:val="2"/>
        <w:spacing w:before="2"/>
      </w:pPr>
      <w:r>
        <w:t>Синтаксис.</w:t>
      </w:r>
      <w:r>
        <w:rPr>
          <w:spacing w:val="-9"/>
        </w:rPr>
        <w:t xml:space="preserve"> </w:t>
      </w:r>
      <w:r>
        <w:t>Культура</w:t>
      </w:r>
      <w:r>
        <w:rPr>
          <w:spacing w:val="-9"/>
        </w:rPr>
        <w:t xml:space="preserve"> </w:t>
      </w:r>
      <w:r>
        <w:t>речи.</w:t>
      </w:r>
      <w:r>
        <w:rPr>
          <w:spacing w:val="-10"/>
        </w:rPr>
        <w:t xml:space="preserve"> </w:t>
      </w:r>
      <w:r>
        <w:rPr>
          <w:spacing w:val="-2"/>
        </w:rPr>
        <w:t>Пунктуация</w:t>
      </w:r>
    </w:p>
    <w:p w14:paraId="4D848A83" w14:textId="77777777" w:rsidR="00A43DD8" w:rsidRDefault="00983492">
      <w:pPr>
        <w:pStyle w:val="a3"/>
        <w:ind w:left="393" w:right="272" w:firstLine="638"/>
        <w:jc w:val="right"/>
      </w:pPr>
      <w:r>
        <w:t>Синтаксис</w:t>
      </w:r>
      <w:r>
        <w:rPr>
          <w:spacing w:val="-14"/>
        </w:rPr>
        <w:t xml:space="preserve"> </w:t>
      </w:r>
      <w:r>
        <w:t>как</w:t>
      </w:r>
      <w:r>
        <w:rPr>
          <w:spacing w:val="-13"/>
        </w:rPr>
        <w:t xml:space="preserve"> </w:t>
      </w:r>
      <w:r>
        <w:t>раздел</w:t>
      </w:r>
      <w:r>
        <w:rPr>
          <w:spacing w:val="-12"/>
        </w:rPr>
        <w:t xml:space="preserve"> </w:t>
      </w:r>
      <w:r>
        <w:t>грамматики.</w:t>
      </w:r>
      <w:r>
        <w:rPr>
          <w:spacing w:val="-12"/>
        </w:rPr>
        <w:t xml:space="preserve"> </w:t>
      </w:r>
      <w:r>
        <w:t>Словосочетание</w:t>
      </w:r>
      <w:r>
        <w:rPr>
          <w:spacing w:val="-14"/>
        </w:rPr>
        <w:t xml:space="preserve"> </w:t>
      </w:r>
      <w:r>
        <w:t>и</w:t>
      </w:r>
      <w:r>
        <w:rPr>
          <w:spacing w:val="-12"/>
        </w:rPr>
        <w:t xml:space="preserve"> </w:t>
      </w:r>
      <w:r>
        <w:t>предложение</w:t>
      </w:r>
      <w:r>
        <w:rPr>
          <w:spacing w:val="-11"/>
        </w:rPr>
        <w:t xml:space="preserve"> </w:t>
      </w:r>
      <w:r>
        <w:t>как</w:t>
      </w:r>
      <w:r>
        <w:rPr>
          <w:spacing w:val="-11"/>
        </w:rPr>
        <w:t xml:space="preserve"> </w:t>
      </w:r>
      <w:r>
        <w:t>единицы</w:t>
      </w:r>
      <w:r>
        <w:rPr>
          <w:spacing w:val="-12"/>
        </w:rPr>
        <w:t xml:space="preserve"> </w:t>
      </w:r>
      <w:r>
        <w:t>синтаксиса. Словосочетание</w:t>
      </w:r>
      <w:r>
        <w:rPr>
          <w:spacing w:val="40"/>
        </w:rPr>
        <w:t xml:space="preserve"> </w:t>
      </w:r>
      <w:r>
        <w:t>и</w:t>
      </w:r>
      <w:r>
        <w:rPr>
          <w:spacing w:val="40"/>
        </w:rPr>
        <w:t xml:space="preserve"> </w:t>
      </w:r>
      <w:r>
        <w:t>его</w:t>
      </w:r>
      <w:r>
        <w:rPr>
          <w:spacing w:val="40"/>
        </w:rPr>
        <w:t xml:space="preserve"> </w:t>
      </w:r>
      <w:r>
        <w:t>признаки.</w:t>
      </w:r>
      <w:r>
        <w:rPr>
          <w:spacing w:val="40"/>
        </w:rPr>
        <w:t xml:space="preserve"> </w:t>
      </w:r>
      <w:r>
        <w:t>Основные</w:t>
      </w:r>
      <w:r>
        <w:rPr>
          <w:spacing w:val="40"/>
        </w:rPr>
        <w:t xml:space="preserve"> </w:t>
      </w:r>
      <w:r>
        <w:t>виды</w:t>
      </w:r>
      <w:r>
        <w:rPr>
          <w:spacing w:val="40"/>
        </w:rPr>
        <w:t xml:space="preserve"> </w:t>
      </w:r>
      <w:r>
        <w:t>словосочетаний</w:t>
      </w:r>
      <w:r>
        <w:rPr>
          <w:spacing w:val="40"/>
        </w:rPr>
        <w:t xml:space="preserve"> </w:t>
      </w:r>
      <w:r>
        <w:t>по</w:t>
      </w:r>
      <w:r>
        <w:rPr>
          <w:spacing w:val="40"/>
        </w:rPr>
        <w:t xml:space="preserve"> </w:t>
      </w:r>
      <w:r>
        <w:t xml:space="preserve">морфологическим </w:t>
      </w:r>
      <w:r>
        <w:rPr>
          <w:spacing w:val="-2"/>
        </w:rPr>
        <w:t>свойствам</w:t>
      </w:r>
      <w:r>
        <w:rPr>
          <w:spacing w:val="-11"/>
        </w:rPr>
        <w:t xml:space="preserve"> </w:t>
      </w:r>
      <w:r>
        <w:rPr>
          <w:spacing w:val="-2"/>
        </w:rPr>
        <w:t>главного</w:t>
      </w:r>
      <w:r>
        <w:rPr>
          <w:spacing w:val="-8"/>
        </w:rPr>
        <w:t xml:space="preserve"> </w:t>
      </w:r>
      <w:r>
        <w:rPr>
          <w:spacing w:val="-2"/>
        </w:rPr>
        <w:t>слова</w:t>
      </w:r>
      <w:r>
        <w:rPr>
          <w:spacing w:val="-8"/>
        </w:rPr>
        <w:t xml:space="preserve"> </w:t>
      </w:r>
      <w:r>
        <w:rPr>
          <w:spacing w:val="-2"/>
        </w:rPr>
        <w:t>(именные,</w:t>
      </w:r>
      <w:r>
        <w:rPr>
          <w:spacing w:val="-5"/>
        </w:rPr>
        <w:t xml:space="preserve"> </w:t>
      </w:r>
      <w:r>
        <w:rPr>
          <w:spacing w:val="-2"/>
        </w:rPr>
        <w:t>глагольные, наречные). Средства</w:t>
      </w:r>
      <w:r>
        <w:rPr>
          <w:spacing w:val="-5"/>
        </w:rPr>
        <w:t xml:space="preserve"> </w:t>
      </w:r>
      <w:r>
        <w:rPr>
          <w:spacing w:val="-2"/>
        </w:rPr>
        <w:t>связи</w:t>
      </w:r>
      <w:r>
        <w:rPr>
          <w:spacing w:val="-4"/>
        </w:rPr>
        <w:t xml:space="preserve"> </w:t>
      </w:r>
      <w:r>
        <w:rPr>
          <w:spacing w:val="-2"/>
        </w:rPr>
        <w:t>слов</w:t>
      </w:r>
      <w:r>
        <w:rPr>
          <w:spacing w:val="-4"/>
        </w:rPr>
        <w:t xml:space="preserve"> </w:t>
      </w:r>
      <w:r>
        <w:rPr>
          <w:spacing w:val="-2"/>
        </w:rPr>
        <w:t>в</w:t>
      </w:r>
      <w:r>
        <w:rPr>
          <w:spacing w:val="-3"/>
        </w:rPr>
        <w:t xml:space="preserve"> </w:t>
      </w:r>
      <w:r>
        <w:rPr>
          <w:spacing w:val="-2"/>
        </w:rPr>
        <w:t>словосочетании.</w:t>
      </w:r>
    </w:p>
    <w:p w14:paraId="70C2945C" w14:textId="77777777" w:rsidR="00A43DD8" w:rsidRDefault="00983492">
      <w:pPr>
        <w:pStyle w:val="a3"/>
        <w:spacing w:line="251" w:lineRule="exact"/>
        <w:ind w:left="993" w:firstLine="0"/>
      </w:pPr>
      <w:r>
        <w:t>Синтаксический</w:t>
      </w:r>
      <w:r>
        <w:rPr>
          <w:spacing w:val="-12"/>
        </w:rPr>
        <w:t xml:space="preserve"> </w:t>
      </w:r>
      <w:r>
        <w:t>анализ</w:t>
      </w:r>
      <w:r>
        <w:rPr>
          <w:spacing w:val="-12"/>
        </w:rPr>
        <w:t xml:space="preserve"> </w:t>
      </w:r>
      <w:r>
        <w:rPr>
          <w:spacing w:val="-2"/>
        </w:rPr>
        <w:t>словосочетания.</w:t>
      </w:r>
    </w:p>
    <w:p w14:paraId="73C28647" w14:textId="77777777" w:rsidR="00A43DD8" w:rsidRDefault="00983492">
      <w:pPr>
        <w:pStyle w:val="a3"/>
        <w:ind w:right="268"/>
      </w:pPr>
      <w: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w:t>
      </w:r>
      <w:proofErr w:type="gramStart"/>
      <w:r>
        <w:t>побуди- тельных</w:t>
      </w:r>
      <w:proofErr w:type="gramEnd"/>
      <w:r>
        <w:t>; восклицательных и невосклицательных предложений.</w:t>
      </w:r>
    </w:p>
    <w:p w14:paraId="08A6518D" w14:textId="77777777" w:rsidR="00A43DD8" w:rsidRDefault="00983492">
      <w:pPr>
        <w:pStyle w:val="a3"/>
        <w:ind w:right="268"/>
      </w:pPr>
      <w: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 </w:t>
      </w:r>
      <w:proofErr w:type="spellStart"/>
      <w:r>
        <w:t>стоимением</w:t>
      </w:r>
      <w:proofErr w:type="spellEnd"/>
      <w:r>
        <w:rPr>
          <w:spacing w:val="-5"/>
        </w:rPr>
        <w:t xml:space="preserve"> </w:t>
      </w:r>
      <w:r>
        <w:t>в</w:t>
      </w:r>
      <w:r>
        <w:rPr>
          <w:spacing w:val="-8"/>
        </w:rPr>
        <w:t xml:space="preserve"> </w:t>
      </w:r>
      <w:r>
        <w:t>форме</w:t>
      </w:r>
      <w:r>
        <w:rPr>
          <w:spacing w:val="-4"/>
        </w:rPr>
        <w:t xml:space="preserve"> </w:t>
      </w:r>
      <w:r>
        <w:t>творительного</w:t>
      </w:r>
      <w:r>
        <w:rPr>
          <w:spacing w:val="-4"/>
        </w:rPr>
        <w:t xml:space="preserve"> </w:t>
      </w:r>
      <w:r>
        <w:t>падежа</w:t>
      </w:r>
      <w:r>
        <w:rPr>
          <w:spacing w:val="-4"/>
        </w:rPr>
        <w:t xml:space="preserve"> </w:t>
      </w:r>
      <w:r>
        <w:t>с</w:t>
      </w:r>
      <w:r>
        <w:rPr>
          <w:spacing w:val="-7"/>
        </w:rPr>
        <w:t xml:space="preserve"> </w:t>
      </w:r>
      <w:r>
        <w:t>предлогом;</w:t>
      </w:r>
      <w:r>
        <w:rPr>
          <w:spacing w:val="-6"/>
        </w:rPr>
        <w:t xml:space="preserve"> </w:t>
      </w:r>
      <w:r>
        <w:t>сочетанием</w:t>
      </w:r>
      <w:r>
        <w:rPr>
          <w:spacing w:val="-4"/>
        </w:rPr>
        <w:t xml:space="preserve"> </w:t>
      </w:r>
      <w:r>
        <w:t>имени</w:t>
      </w:r>
      <w:r>
        <w:rPr>
          <w:spacing w:val="-5"/>
        </w:rPr>
        <w:t xml:space="preserve"> </w:t>
      </w:r>
      <w:r>
        <w:t>числительного</w:t>
      </w:r>
      <w:r>
        <w:rPr>
          <w:spacing w:val="-4"/>
        </w:rPr>
        <w:t xml:space="preserve"> </w:t>
      </w:r>
      <w:r>
        <w:t>в</w:t>
      </w:r>
      <w:r>
        <w:rPr>
          <w:spacing w:val="-8"/>
        </w:rPr>
        <w:t xml:space="preserve"> </w:t>
      </w:r>
      <w:r>
        <w:t>форме именительного</w:t>
      </w:r>
      <w:r>
        <w:rPr>
          <w:spacing w:val="-7"/>
        </w:rPr>
        <w:t xml:space="preserve"> </w:t>
      </w:r>
      <w:r>
        <w:t>падежа</w:t>
      </w:r>
      <w:r>
        <w:rPr>
          <w:spacing w:val="-6"/>
        </w:rPr>
        <w:t xml:space="preserve"> </w:t>
      </w:r>
      <w:r>
        <w:t>с</w:t>
      </w:r>
      <w:r>
        <w:rPr>
          <w:spacing w:val="-7"/>
        </w:rPr>
        <w:t xml:space="preserve"> </w:t>
      </w:r>
      <w:r>
        <w:t>существительным</w:t>
      </w:r>
      <w:r>
        <w:rPr>
          <w:spacing w:val="-4"/>
        </w:rPr>
        <w:t xml:space="preserve"> </w:t>
      </w:r>
      <w:r>
        <w:t>в</w:t>
      </w:r>
      <w:r>
        <w:rPr>
          <w:spacing w:val="-13"/>
        </w:rPr>
        <w:t xml:space="preserve"> </w:t>
      </w:r>
      <w:r>
        <w:t>форме</w:t>
      </w:r>
      <w:r>
        <w:rPr>
          <w:spacing w:val="-14"/>
        </w:rPr>
        <w:t xml:space="preserve"> </w:t>
      </w:r>
      <w:r>
        <w:t>родительного</w:t>
      </w:r>
      <w:r>
        <w:rPr>
          <w:spacing w:val="-4"/>
        </w:rPr>
        <w:t xml:space="preserve"> </w:t>
      </w:r>
      <w:r>
        <w:t>падежа.</w:t>
      </w:r>
      <w:r>
        <w:rPr>
          <w:spacing w:val="-4"/>
        </w:rPr>
        <w:t xml:space="preserve"> </w:t>
      </w:r>
      <w:r>
        <w:t>Сказуемое</w:t>
      </w:r>
      <w:r>
        <w:rPr>
          <w:spacing w:val="-4"/>
        </w:rPr>
        <w:t xml:space="preserve"> </w:t>
      </w:r>
      <w:r>
        <w:t>и</w:t>
      </w:r>
      <w:r>
        <w:rPr>
          <w:spacing w:val="-5"/>
        </w:rPr>
        <w:t xml:space="preserve"> </w:t>
      </w:r>
      <w:r>
        <w:t>способы</w:t>
      </w:r>
      <w:r>
        <w:rPr>
          <w:spacing w:val="-9"/>
        </w:rPr>
        <w:t xml:space="preserve"> </w:t>
      </w:r>
      <w:r>
        <w:t>его выражения: глаголом, именем существительным, именем прилагательным.</w:t>
      </w:r>
    </w:p>
    <w:p w14:paraId="6F933628" w14:textId="77777777" w:rsidR="00A43DD8" w:rsidRDefault="00983492">
      <w:pPr>
        <w:pStyle w:val="a3"/>
        <w:spacing w:before="2" w:line="252" w:lineRule="exact"/>
        <w:ind w:left="993" w:firstLine="0"/>
      </w:pPr>
      <w:r>
        <w:t>Тире</w:t>
      </w:r>
      <w:r>
        <w:rPr>
          <w:spacing w:val="-5"/>
        </w:rPr>
        <w:t xml:space="preserve"> </w:t>
      </w:r>
      <w:r>
        <w:t>между</w:t>
      </w:r>
      <w:r>
        <w:rPr>
          <w:spacing w:val="-7"/>
        </w:rPr>
        <w:t xml:space="preserve"> </w:t>
      </w:r>
      <w:r>
        <w:t>подлежащим</w:t>
      </w:r>
      <w:r>
        <w:rPr>
          <w:spacing w:val="-9"/>
        </w:rPr>
        <w:t xml:space="preserve"> </w:t>
      </w:r>
      <w:r>
        <w:t>и</w:t>
      </w:r>
      <w:r>
        <w:rPr>
          <w:spacing w:val="-2"/>
        </w:rPr>
        <w:t xml:space="preserve"> сказуемым.</w:t>
      </w:r>
    </w:p>
    <w:p w14:paraId="7D91959D" w14:textId="77777777" w:rsidR="00A43DD8" w:rsidRDefault="00983492">
      <w:pPr>
        <w:pStyle w:val="a3"/>
        <w:spacing w:line="251" w:lineRule="exact"/>
        <w:ind w:left="993" w:firstLine="0"/>
      </w:pPr>
      <w:r>
        <w:t>Предложения</w:t>
      </w:r>
      <w:r>
        <w:rPr>
          <w:spacing w:val="-14"/>
        </w:rPr>
        <w:t xml:space="preserve"> </w:t>
      </w:r>
      <w:proofErr w:type="spellStart"/>
      <w:r>
        <w:t>распространѐнные</w:t>
      </w:r>
      <w:proofErr w:type="spellEnd"/>
      <w:r>
        <w:rPr>
          <w:spacing w:val="-13"/>
        </w:rPr>
        <w:t xml:space="preserve"> </w:t>
      </w:r>
      <w:r>
        <w:t>и</w:t>
      </w:r>
      <w:r>
        <w:rPr>
          <w:spacing w:val="-13"/>
        </w:rPr>
        <w:t xml:space="preserve"> </w:t>
      </w:r>
      <w:proofErr w:type="spellStart"/>
      <w:r>
        <w:rPr>
          <w:spacing w:val="-2"/>
        </w:rPr>
        <w:t>нераспространѐнные</w:t>
      </w:r>
      <w:proofErr w:type="spellEnd"/>
      <w:r>
        <w:rPr>
          <w:spacing w:val="-2"/>
        </w:rPr>
        <w:t>.</w:t>
      </w:r>
    </w:p>
    <w:p w14:paraId="55259641" w14:textId="77777777" w:rsidR="00A43DD8" w:rsidRDefault="00983492">
      <w:pPr>
        <w:pStyle w:val="a3"/>
        <w:ind w:right="265"/>
      </w:pPr>
      <w:r>
        <w:t xml:space="preserve">Второстепенные члены предложения: определение, дополнение, обстоятельство. </w:t>
      </w:r>
      <w:proofErr w:type="spellStart"/>
      <w:r>
        <w:t>Опреде</w:t>
      </w:r>
      <w:proofErr w:type="spellEnd"/>
      <w:r>
        <w:t xml:space="preserve">- </w:t>
      </w:r>
      <w:proofErr w:type="spellStart"/>
      <w:r>
        <w:t>ление</w:t>
      </w:r>
      <w:proofErr w:type="spellEnd"/>
      <w:r>
        <w:rPr>
          <w:spacing w:val="-2"/>
        </w:rPr>
        <w:t xml:space="preserve"> </w:t>
      </w:r>
      <w:r>
        <w:t>и</w:t>
      </w:r>
      <w:r>
        <w:rPr>
          <w:spacing w:val="-2"/>
        </w:rPr>
        <w:t xml:space="preserve"> </w:t>
      </w:r>
      <w:r>
        <w:t>типичные средства</w:t>
      </w:r>
      <w:r>
        <w:rPr>
          <w:spacing w:val="-1"/>
        </w:rPr>
        <w:t xml:space="preserve"> </w:t>
      </w:r>
      <w:r>
        <w:t>его</w:t>
      </w:r>
      <w:r>
        <w:rPr>
          <w:spacing w:val="-1"/>
        </w:rPr>
        <w:t xml:space="preserve"> </w:t>
      </w:r>
      <w:r>
        <w:t>выражения.</w:t>
      </w:r>
      <w:r>
        <w:rPr>
          <w:spacing w:val="-1"/>
        </w:rPr>
        <w:t xml:space="preserve"> </w:t>
      </w:r>
      <w:r>
        <w:t>Дополнение</w:t>
      </w:r>
      <w:r>
        <w:rPr>
          <w:spacing w:val="-2"/>
        </w:rPr>
        <w:t xml:space="preserve"> </w:t>
      </w:r>
      <w:r>
        <w:t>(прямое</w:t>
      </w:r>
      <w:r>
        <w:rPr>
          <w:spacing w:val="-1"/>
        </w:rPr>
        <w:t xml:space="preserve"> </w:t>
      </w:r>
      <w:r>
        <w:t>и</w:t>
      </w:r>
      <w:r>
        <w:rPr>
          <w:spacing w:val="-2"/>
        </w:rPr>
        <w:t xml:space="preserve"> </w:t>
      </w:r>
      <w:r>
        <w:t>косвенное) и</w:t>
      </w:r>
      <w:r>
        <w:rPr>
          <w:spacing w:val="-2"/>
        </w:rPr>
        <w:t xml:space="preserve"> </w:t>
      </w:r>
      <w:r>
        <w:t>типичные</w:t>
      </w:r>
      <w:r>
        <w:rPr>
          <w:spacing w:val="-1"/>
        </w:rPr>
        <w:t xml:space="preserve"> </w:t>
      </w:r>
      <w:r>
        <w:t xml:space="preserve">средства его выражения. Обстоятельство, типичные средства его выражения, виды обстоятельств по </w:t>
      </w:r>
      <w:proofErr w:type="spellStart"/>
      <w:r>
        <w:t>значе</w:t>
      </w:r>
      <w:proofErr w:type="spellEnd"/>
      <w:r>
        <w:t xml:space="preserve">- </w:t>
      </w:r>
      <w:proofErr w:type="spellStart"/>
      <w:r>
        <w:t>нию</w:t>
      </w:r>
      <w:proofErr w:type="spellEnd"/>
      <w:r>
        <w:t xml:space="preserve"> (времени, места, образа действия, цели, причины, меры и степени, условия, уступки).</w:t>
      </w:r>
    </w:p>
    <w:p w14:paraId="1E021CF3" w14:textId="77777777" w:rsidR="00A43DD8" w:rsidRDefault="00983492">
      <w:pPr>
        <w:pStyle w:val="a3"/>
        <w:spacing w:before="2" w:line="252" w:lineRule="exact"/>
        <w:ind w:left="993" w:firstLine="0"/>
      </w:pPr>
      <w:r>
        <w:t>Простое</w:t>
      </w:r>
      <w:r>
        <w:rPr>
          <w:spacing w:val="42"/>
        </w:rPr>
        <w:t xml:space="preserve"> </w:t>
      </w:r>
      <w:proofErr w:type="spellStart"/>
      <w:r>
        <w:t>осложнѐнное</w:t>
      </w:r>
      <w:proofErr w:type="spellEnd"/>
      <w:r>
        <w:rPr>
          <w:spacing w:val="47"/>
        </w:rPr>
        <w:t xml:space="preserve"> </w:t>
      </w:r>
      <w:r>
        <w:t>предложение.</w:t>
      </w:r>
      <w:r>
        <w:rPr>
          <w:spacing w:val="45"/>
        </w:rPr>
        <w:t xml:space="preserve"> </w:t>
      </w:r>
      <w:r>
        <w:t>Однородные</w:t>
      </w:r>
      <w:r>
        <w:rPr>
          <w:spacing w:val="46"/>
        </w:rPr>
        <w:t xml:space="preserve"> </w:t>
      </w:r>
      <w:r>
        <w:t>члены</w:t>
      </w:r>
      <w:r>
        <w:rPr>
          <w:spacing w:val="50"/>
        </w:rPr>
        <w:t xml:space="preserve"> </w:t>
      </w:r>
      <w:r>
        <w:t>предложения,</w:t>
      </w:r>
      <w:r>
        <w:rPr>
          <w:spacing w:val="45"/>
        </w:rPr>
        <w:t xml:space="preserve"> </w:t>
      </w:r>
      <w:r>
        <w:t>их</w:t>
      </w:r>
      <w:r>
        <w:rPr>
          <w:spacing w:val="46"/>
        </w:rPr>
        <w:t xml:space="preserve"> </w:t>
      </w:r>
      <w:r>
        <w:t>роль</w:t>
      </w:r>
      <w:r>
        <w:rPr>
          <w:spacing w:val="47"/>
        </w:rPr>
        <w:t xml:space="preserve"> </w:t>
      </w:r>
      <w:r>
        <w:t>в</w:t>
      </w:r>
      <w:r>
        <w:rPr>
          <w:spacing w:val="45"/>
        </w:rPr>
        <w:t xml:space="preserve"> </w:t>
      </w:r>
      <w:r>
        <w:rPr>
          <w:spacing w:val="-2"/>
        </w:rPr>
        <w:t>речи.</w:t>
      </w:r>
    </w:p>
    <w:p w14:paraId="521D47E1" w14:textId="77777777" w:rsidR="00A43DD8" w:rsidRDefault="00983492">
      <w:pPr>
        <w:pStyle w:val="a3"/>
        <w:spacing w:line="252" w:lineRule="exact"/>
        <w:ind w:firstLine="0"/>
      </w:pPr>
      <w:r>
        <w:rPr>
          <w:spacing w:val="-2"/>
        </w:rPr>
        <w:t>Особенности</w:t>
      </w:r>
      <w:r>
        <w:t xml:space="preserve"> </w:t>
      </w:r>
      <w:r>
        <w:rPr>
          <w:spacing w:val="-2"/>
        </w:rPr>
        <w:t>интонации</w:t>
      </w:r>
      <w:r>
        <w:rPr>
          <w:spacing w:val="1"/>
        </w:rPr>
        <w:t xml:space="preserve"> </w:t>
      </w:r>
      <w:r>
        <w:rPr>
          <w:spacing w:val="-2"/>
        </w:rPr>
        <w:t>предложений</w:t>
      </w:r>
      <w:r>
        <w:rPr>
          <w:spacing w:val="2"/>
        </w:rPr>
        <w:t xml:space="preserve"> </w:t>
      </w:r>
      <w:r>
        <w:rPr>
          <w:spacing w:val="-2"/>
        </w:rPr>
        <w:t>с</w:t>
      </w:r>
      <w:r>
        <w:rPr>
          <w:spacing w:val="2"/>
        </w:rPr>
        <w:t xml:space="preserve"> </w:t>
      </w:r>
      <w:r>
        <w:rPr>
          <w:spacing w:val="-2"/>
        </w:rPr>
        <w:t>однородными</w:t>
      </w:r>
      <w:r>
        <w:rPr>
          <w:spacing w:val="2"/>
        </w:rPr>
        <w:t xml:space="preserve"> </w:t>
      </w:r>
      <w:r>
        <w:rPr>
          <w:spacing w:val="-2"/>
        </w:rPr>
        <w:t>членами.</w:t>
      </w:r>
    </w:p>
    <w:p w14:paraId="485B6605" w14:textId="77777777" w:rsidR="00A43DD8" w:rsidRDefault="00983492">
      <w:pPr>
        <w:pStyle w:val="a3"/>
        <w:ind w:right="265"/>
      </w:pPr>
      <w:r>
        <w:t xml:space="preserve">Предложения с однородными членами (без союзов, с одиночным союзом и, союзами а, но, однако, зато, да (в значении и), да (в </w:t>
      </w:r>
      <w:proofErr w:type="gramStart"/>
      <w:r>
        <w:t>значении</w:t>
      </w:r>
      <w:proofErr w:type="gramEnd"/>
      <w:r>
        <w:t xml:space="preserve"> но). Предложения с обобщающим словом при </w:t>
      </w:r>
      <w:proofErr w:type="gramStart"/>
      <w:r>
        <w:t xml:space="preserve">од- </w:t>
      </w:r>
      <w:proofErr w:type="spellStart"/>
      <w:r>
        <w:t>нородных</w:t>
      </w:r>
      <w:proofErr w:type="spellEnd"/>
      <w:proofErr w:type="gramEnd"/>
      <w:r>
        <w:t xml:space="preserve"> членах.</w:t>
      </w:r>
    </w:p>
    <w:p w14:paraId="75659B24" w14:textId="77777777" w:rsidR="00A43DD8" w:rsidRDefault="00983492">
      <w:pPr>
        <w:pStyle w:val="a3"/>
        <w:spacing w:before="2"/>
        <w:ind w:left="993" w:firstLine="0"/>
      </w:pPr>
      <w:r>
        <w:t>Предложения</w:t>
      </w:r>
      <w:r>
        <w:rPr>
          <w:spacing w:val="4"/>
        </w:rPr>
        <w:t xml:space="preserve"> </w:t>
      </w:r>
      <w:r>
        <w:t>с</w:t>
      </w:r>
      <w:r>
        <w:rPr>
          <w:spacing w:val="10"/>
        </w:rPr>
        <w:t xml:space="preserve"> </w:t>
      </w:r>
      <w:r>
        <w:t>обращением,</w:t>
      </w:r>
      <w:r>
        <w:rPr>
          <w:spacing w:val="13"/>
        </w:rPr>
        <w:t xml:space="preserve"> </w:t>
      </w:r>
      <w:r>
        <w:t>особенности</w:t>
      </w:r>
      <w:r>
        <w:rPr>
          <w:spacing w:val="8"/>
        </w:rPr>
        <w:t xml:space="preserve"> </w:t>
      </w:r>
      <w:r>
        <w:t>интонации.</w:t>
      </w:r>
      <w:r>
        <w:rPr>
          <w:spacing w:val="12"/>
        </w:rPr>
        <w:t xml:space="preserve"> </w:t>
      </w:r>
      <w:r>
        <w:t>Обращение</w:t>
      </w:r>
      <w:r>
        <w:rPr>
          <w:spacing w:val="12"/>
        </w:rPr>
        <w:t xml:space="preserve"> </w:t>
      </w:r>
      <w:r>
        <w:t>и</w:t>
      </w:r>
      <w:r>
        <w:rPr>
          <w:spacing w:val="8"/>
        </w:rPr>
        <w:t xml:space="preserve"> </w:t>
      </w:r>
      <w:r>
        <w:t>средства</w:t>
      </w:r>
      <w:r>
        <w:rPr>
          <w:spacing w:val="13"/>
        </w:rPr>
        <w:t xml:space="preserve"> </w:t>
      </w:r>
      <w:r>
        <w:t>его</w:t>
      </w:r>
      <w:r>
        <w:rPr>
          <w:spacing w:val="11"/>
        </w:rPr>
        <w:t xml:space="preserve"> </w:t>
      </w:r>
      <w:proofErr w:type="spellStart"/>
      <w:r>
        <w:rPr>
          <w:spacing w:val="-2"/>
        </w:rPr>
        <w:t>выраже</w:t>
      </w:r>
      <w:proofErr w:type="spellEnd"/>
      <w:r>
        <w:rPr>
          <w:spacing w:val="-2"/>
        </w:rPr>
        <w:t>-</w:t>
      </w:r>
    </w:p>
    <w:p w14:paraId="55FD9F4D" w14:textId="77777777" w:rsidR="00A43DD8" w:rsidRDefault="00983492">
      <w:pPr>
        <w:pStyle w:val="a3"/>
        <w:spacing w:line="250" w:lineRule="exact"/>
        <w:ind w:left="299" w:firstLine="0"/>
        <w:jc w:val="left"/>
      </w:pPr>
      <w:proofErr w:type="spellStart"/>
      <w:r>
        <w:rPr>
          <w:spacing w:val="-4"/>
        </w:rPr>
        <w:t>ния</w:t>
      </w:r>
      <w:proofErr w:type="spellEnd"/>
      <w:r>
        <w:rPr>
          <w:spacing w:val="-4"/>
        </w:rPr>
        <w:t>.</w:t>
      </w:r>
    </w:p>
    <w:p w14:paraId="7DD5241C" w14:textId="77777777" w:rsidR="00A43DD8" w:rsidRDefault="00983492">
      <w:pPr>
        <w:pStyle w:val="a3"/>
        <w:spacing w:before="1" w:line="252" w:lineRule="exact"/>
        <w:ind w:left="993" w:firstLine="0"/>
        <w:jc w:val="left"/>
      </w:pPr>
      <w:r>
        <w:t>Синтаксический</w:t>
      </w:r>
      <w:r>
        <w:rPr>
          <w:spacing w:val="-11"/>
        </w:rPr>
        <w:t xml:space="preserve"> </w:t>
      </w:r>
      <w:r>
        <w:t>анализ</w:t>
      </w:r>
      <w:r>
        <w:rPr>
          <w:spacing w:val="-12"/>
        </w:rPr>
        <w:t xml:space="preserve"> </w:t>
      </w:r>
      <w:r>
        <w:t>простого</w:t>
      </w:r>
      <w:r>
        <w:rPr>
          <w:spacing w:val="-9"/>
        </w:rPr>
        <w:t xml:space="preserve"> </w:t>
      </w:r>
      <w:r>
        <w:t>и</w:t>
      </w:r>
      <w:r>
        <w:rPr>
          <w:spacing w:val="-12"/>
        </w:rPr>
        <w:t xml:space="preserve"> </w:t>
      </w:r>
      <w:r>
        <w:t>простого</w:t>
      </w:r>
      <w:r>
        <w:rPr>
          <w:spacing w:val="-8"/>
        </w:rPr>
        <w:t xml:space="preserve"> </w:t>
      </w:r>
      <w:proofErr w:type="spellStart"/>
      <w:r>
        <w:t>осложнѐнного</w:t>
      </w:r>
      <w:proofErr w:type="spellEnd"/>
      <w:r>
        <w:rPr>
          <w:spacing w:val="-8"/>
        </w:rPr>
        <w:t xml:space="preserve"> </w:t>
      </w:r>
      <w:r>
        <w:rPr>
          <w:spacing w:val="-2"/>
        </w:rPr>
        <w:t>предложений.</w:t>
      </w:r>
    </w:p>
    <w:p w14:paraId="74D74FE3" w14:textId="77777777" w:rsidR="00A43DD8" w:rsidRDefault="00983492">
      <w:pPr>
        <w:pStyle w:val="a3"/>
        <w:spacing w:line="252" w:lineRule="exact"/>
        <w:ind w:left="993" w:firstLine="0"/>
        <w:jc w:val="left"/>
      </w:pPr>
      <w:r>
        <w:t>Пунктуационное</w:t>
      </w:r>
      <w:r>
        <w:rPr>
          <w:spacing w:val="1"/>
        </w:rPr>
        <w:t xml:space="preserve"> </w:t>
      </w:r>
      <w:r>
        <w:t>оформление</w:t>
      </w:r>
      <w:r>
        <w:rPr>
          <w:spacing w:val="6"/>
        </w:rPr>
        <w:t xml:space="preserve"> </w:t>
      </w:r>
      <w:r>
        <w:t>предложений,</w:t>
      </w:r>
      <w:r>
        <w:rPr>
          <w:spacing w:val="3"/>
        </w:rPr>
        <w:t xml:space="preserve"> </w:t>
      </w:r>
      <w:proofErr w:type="spellStart"/>
      <w:r>
        <w:t>осложнѐнных</w:t>
      </w:r>
      <w:proofErr w:type="spellEnd"/>
      <w:r>
        <w:rPr>
          <w:spacing w:val="5"/>
        </w:rPr>
        <w:t xml:space="preserve"> </w:t>
      </w:r>
      <w:r>
        <w:t>однородными</w:t>
      </w:r>
      <w:r>
        <w:rPr>
          <w:spacing w:val="4"/>
        </w:rPr>
        <w:t xml:space="preserve"> </w:t>
      </w:r>
      <w:r>
        <w:t>членами,</w:t>
      </w:r>
      <w:r>
        <w:rPr>
          <w:spacing w:val="6"/>
        </w:rPr>
        <w:t xml:space="preserve"> </w:t>
      </w:r>
      <w:r>
        <w:rPr>
          <w:spacing w:val="-2"/>
        </w:rPr>
        <w:t>связан-</w:t>
      </w:r>
    </w:p>
    <w:p w14:paraId="0320B247" w14:textId="77777777" w:rsidR="00A43DD8" w:rsidRDefault="00983492">
      <w:pPr>
        <w:pStyle w:val="a3"/>
        <w:ind w:right="273" w:firstLine="0"/>
      </w:pPr>
      <w:proofErr w:type="spellStart"/>
      <w:r>
        <w:t>ными</w:t>
      </w:r>
      <w:proofErr w:type="spellEnd"/>
      <w:r>
        <w:rPr>
          <w:spacing w:val="-10"/>
        </w:rPr>
        <w:t xml:space="preserve"> </w:t>
      </w:r>
      <w:r>
        <w:t>бессоюзной</w:t>
      </w:r>
      <w:r>
        <w:rPr>
          <w:spacing w:val="-10"/>
        </w:rPr>
        <w:t xml:space="preserve"> </w:t>
      </w:r>
      <w:r>
        <w:t>связью,</w:t>
      </w:r>
      <w:r>
        <w:rPr>
          <w:spacing w:val="-12"/>
        </w:rPr>
        <w:t xml:space="preserve"> </w:t>
      </w:r>
      <w:r>
        <w:t>одиночным</w:t>
      </w:r>
      <w:r>
        <w:rPr>
          <w:spacing w:val="-8"/>
        </w:rPr>
        <w:t xml:space="preserve"> </w:t>
      </w:r>
      <w:r>
        <w:t>союзом</w:t>
      </w:r>
      <w:r>
        <w:rPr>
          <w:spacing w:val="-7"/>
        </w:rPr>
        <w:t xml:space="preserve"> </w:t>
      </w:r>
      <w:r>
        <w:t>и,</w:t>
      </w:r>
      <w:r>
        <w:rPr>
          <w:spacing w:val="-10"/>
        </w:rPr>
        <w:t xml:space="preserve"> </w:t>
      </w:r>
      <w:r>
        <w:t>союзами</w:t>
      </w:r>
      <w:r>
        <w:rPr>
          <w:spacing w:val="-8"/>
        </w:rPr>
        <w:t xml:space="preserve"> </w:t>
      </w:r>
      <w:r>
        <w:t>а,</w:t>
      </w:r>
      <w:r>
        <w:rPr>
          <w:spacing w:val="-5"/>
        </w:rPr>
        <w:t xml:space="preserve"> </w:t>
      </w:r>
      <w:r>
        <w:t>но,</w:t>
      </w:r>
      <w:r>
        <w:rPr>
          <w:spacing w:val="-10"/>
        </w:rPr>
        <w:t xml:space="preserve"> </w:t>
      </w:r>
      <w:r>
        <w:t>однако,</w:t>
      </w:r>
      <w:r>
        <w:rPr>
          <w:spacing w:val="-7"/>
        </w:rPr>
        <w:t xml:space="preserve"> </w:t>
      </w:r>
      <w:r>
        <w:t>зато,</w:t>
      </w:r>
      <w:r>
        <w:rPr>
          <w:spacing w:val="-14"/>
        </w:rPr>
        <w:t xml:space="preserve"> </w:t>
      </w:r>
      <w:r>
        <w:t>да</w:t>
      </w:r>
      <w:r>
        <w:rPr>
          <w:spacing w:val="-5"/>
        </w:rPr>
        <w:t xml:space="preserve"> </w:t>
      </w:r>
      <w:r>
        <w:t>(в</w:t>
      </w:r>
      <w:r>
        <w:rPr>
          <w:spacing w:val="-9"/>
        </w:rPr>
        <w:t xml:space="preserve"> </w:t>
      </w:r>
      <w:r>
        <w:t>значении</w:t>
      </w:r>
      <w:r>
        <w:rPr>
          <w:spacing w:val="-8"/>
        </w:rPr>
        <w:t xml:space="preserve"> </w:t>
      </w:r>
      <w:r>
        <w:t>и),</w:t>
      </w:r>
      <w:r>
        <w:rPr>
          <w:spacing w:val="-8"/>
        </w:rPr>
        <w:t xml:space="preserve"> </w:t>
      </w:r>
      <w:r>
        <w:t>да</w:t>
      </w:r>
      <w:r>
        <w:rPr>
          <w:spacing w:val="-7"/>
        </w:rPr>
        <w:t xml:space="preserve"> </w:t>
      </w:r>
      <w:r>
        <w:t xml:space="preserve">(в </w:t>
      </w:r>
      <w:proofErr w:type="gramStart"/>
      <w:r>
        <w:t>значении</w:t>
      </w:r>
      <w:proofErr w:type="gramEnd"/>
      <w:r>
        <w:t xml:space="preserve"> но).</w:t>
      </w:r>
    </w:p>
    <w:p w14:paraId="1863F62F" w14:textId="77777777" w:rsidR="00A43DD8" w:rsidRDefault="00983492">
      <w:pPr>
        <w:pStyle w:val="a3"/>
        <w:ind w:right="279"/>
      </w:pPr>
      <w:r>
        <w:t xml:space="preserve">Предложения простые и сложные. Сложные предложения с бессоюзной и союзной связью. Предложения </w:t>
      </w:r>
      <w:proofErr w:type="spellStart"/>
      <w:r>
        <w:t>сложносочинѐнные</w:t>
      </w:r>
      <w:proofErr w:type="spellEnd"/>
      <w:r>
        <w:t xml:space="preserve"> и </w:t>
      </w:r>
      <w:proofErr w:type="spellStart"/>
      <w:r>
        <w:t>сложноподчинѐнные</w:t>
      </w:r>
      <w:proofErr w:type="spellEnd"/>
      <w:r>
        <w:t xml:space="preserve"> (общее представление, практическое </w:t>
      </w:r>
      <w:r>
        <w:rPr>
          <w:spacing w:val="-2"/>
        </w:rPr>
        <w:t>усвоение).</w:t>
      </w:r>
    </w:p>
    <w:p w14:paraId="4DE818E1" w14:textId="77777777" w:rsidR="00A43DD8" w:rsidRDefault="00A43DD8">
      <w:pPr>
        <w:pStyle w:val="a3"/>
        <w:sectPr w:rsidR="00A43DD8">
          <w:pgSz w:w="11920" w:h="16850"/>
          <w:pgMar w:top="1700" w:right="566" w:bottom="780" w:left="1417" w:header="0" w:footer="597" w:gutter="0"/>
          <w:cols w:space="720"/>
        </w:sectPr>
      </w:pPr>
    </w:p>
    <w:p w14:paraId="5C0F5C3C" w14:textId="77777777" w:rsidR="00A43DD8" w:rsidRDefault="00983492">
      <w:pPr>
        <w:pStyle w:val="a3"/>
        <w:spacing w:before="76"/>
        <w:jc w:val="left"/>
      </w:pPr>
      <w:r>
        <w:lastRenderedPageBreak/>
        <w:t>Пунктуационное</w:t>
      </w:r>
      <w:r>
        <w:rPr>
          <w:spacing w:val="37"/>
        </w:rPr>
        <w:t xml:space="preserve"> </w:t>
      </w:r>
      <w:r>
        <w:t>оформление</w:t>
      </w:r>
      <w:r>
        <w:rPr>
          <w:spacing w:val="36"/>
        </w:rPr>
        <w:t xml:space="preserve"> </w:t>
      </w:r>
      <w:r>
        <w:t>сложных</w:t>
      </w:r>
      <w:r>
        <w:rPr>
          <w:spacing w:val="36"/>
        </w:rPr>
        <w:t xml:space="preserve"> </w:t>
      </w:r>
      <w:r>
        <w:t>предложений,</w:t>
      </w:r>
      <w:r>
        <w:rPr>
          <w:spacing w:val="36"/>
        </w:rPr>
        <w:t xml:space="preserve"> </w:t>
      </w:r>
      <w:r>
        <w:t>состоящих</w:t>
      </w:r>
      <w:r>
        <w:rPr>
          <w:spacing w:val="36"/>
        </w:rPr>
        <w:t xml:space="preserve"> </w:t>
      </w:r>
      <w:r>
        <w:t>из</w:t>
      </w:r>
      <w:r>
        <w:rPr>
          <w:spacing w:val="35"/>
        </w:rPr>
        <w:t xml:space="preserve"> </w:t>
      </w:r>
      <w:r>
        <w:t>частей,</w:t>
      </w:r>
      <w:r>
        <w:rPr>
          <w:spacing w:val="35"/>
        </w:rPr>
        <w:t xml:space="preserve"> </w:t>
      </w:r>
      <w:r>
        <w:t>связанных бессоюзной связью и союзами и, но, а, однако, зато, да.</w:t>
      </w:r>
    </w:p>
    <w:p w14:paraId="5452443C" w14:textId="77777777" w:rsidR="00A43DD8" w:rsidRDefault="00983492">
      <w:pPr>
        <w:pStyle w:val="a3"/>
        <w:spacing w:before="1"/>
        <w:ind w:left="993" w:firstLine="0"/>
        <w:jc w:val="left"/>
      </w:pPr>
      <w:r>
        <w:t>Предложения</w:t>
      </w:r>
      <w:r>
        <w:rPr>
          <w:spacing w:val="-10"/>
        </w:rPr>
        <w:t xml:space="preserve"> </w:t>
      </w:r>
      <w:r>
        <w:t>с</w:t>
      </w:r>
      <w:r>
        <w:rPr>
          <w:spacing w:val="-9"/>
        </w:rPr>
        <w:t xml:space="preserve"> </w:t>
      </w:r>
      <w:r>
        <w:t>прямой</w:t>
      </w:r>
      <w:r>
        <w:rPr>
          <w:spacing w:val="-9"/>
        </w:rPr>
        <w:t xml:space="preserve"> </w:t>
      </w:r>
      <w:r>
        <w:rPr>
          <w:spacing w:val="-2"/>
        </w:rPr>
        <w:t>речью.</w:t>
      </w:r>
    </w:p>
    <w:p w14:paraId="731094D9" w14:textId="77777777" w:rsidR="00A43DD8" w:rsidRDefault="00983492">
      <w:pPr>
        <w:pStyle w:val="a3"/>
        <w:spacing w:before="1"/>
        <w:ind w:left="993" w:right="3071" w:firstLine="0"/>
        <w:jc w:val="left"/>
      </w:pPr>
      <w:r>
        <w:t>Пунктуационное</w:t>
      </w:r>
      <w:r>
        <w:rPr>
          <w:spacing w:val="-12"/>
        </w:rPr>
        <w:t xml:space="preserve"> </w:t>
      </w:r>
      <w:r>
        <w:t>оформление</w:t>
      </w:r>
      <w:r>
        <w:rPr>
          <w:spacing w:val="-13"/>
        </w:rPr>
        <w:t xml:space="preserve"> </w:t>
      </w:r>
      <w:r>
        <w:t>предложений</w:t>
      </w:r>
      <w:r>
        <w:rPr>
          <w:spacing w:val="-13"/>
        </w:rPr>
        <w:t xml:space="preserve"> </w:t>
      </w:r>
      <w:r>
        <w:t>с</w:t>
      </w:r>
      <w:r>
        <w:rPr>
          <w:spacing w:val="-13"/>
        </w:rPr>
        <w:t xml:space="preserve"> </w:t>
      </w:r>
      <w:r>
        <w:t>прямой</w:t>
      </w:r>
      <w:r>
        <w:rPr>
          <w:spacing w:val="-14"/>
        </w:rPr>
        <w:t xml:space="preserve"> </w:t>
      </w:r>
      <w:r>
        <w:t xml:space="preserve">речью. </w:t>
      </w:r>
      <w:r>
        <w:rPr>
          <w:spacing w:val="-2"/>
        </w:rPr>
        <w:t>Диалог.</w:t>
      </w:r>
    </w:p>
    <w:p w14:paraId="5E2B4DFA" w14:textId="77777777" w:rsidR="00A43DD8" w:rsidRDefault="00983492">
      <w:pPr>
        <w:pStyle w:val="a3"/>
        <w:spacing w:before="1"/>
        <w:ind w:left="993" w:right="4250" w:firstLine="0"/>
        <w:jc w:val="left"/>
      </w:pPr>
      <w:r>
        <w:t>Пунктуационное</w:t>
      </w:r>
      <w:r>
        <w:rPr>
          <w:spacing w:val="-16"/>
        </w:rPr>
        <w:t xml:space="preserve"> </w:t>
      </w:r>
      <w:r>
        <w:t>оформление</w:t>
      </w:r>
      <w:r>
        <w:rPr>
          <w:spacing w:val="-14"/>
        </w:rPr>
        <w:t xml:space="preserve"> </w:t>
      </w:r>
      <w:r>
        <w:t>диалога</w:t>
      </w:r>
      <w:r>
        <w:rPr>
          <w:spacing w:val="-14"/>
        </w:rPr>
        <w:t xml:space="preserve"> </w:t>
      </w:r>
      <w:r>
        <w:t>на</w:t>
      </w:r>
      <w:r>
        <w:rPr>
          <w:spacing w:val="-13"/>
        </w:rPr>
        <w:t xml:space="preserve"> </w:t>
      </w:r>
      <w:r>
        <w:t>письме. Пунктуация как раздел лингвистики.</w:t>
      </w:r>
    </w:p>
    <w:p w14:paraId="3E5B677B" w14:textId="77777777" w:rsidR="00A43DD8" w:rsidRDefault="00983492">
      <w:pPr>
        <w:pStyle w:val="1"/>
        <w:spacing w:before="7" w:line="240" w:lineRule="auto"/>
        <w:jc w:val="left"/>
      </w:pPr>
      <w:r>
        <w:t>Содержание</w:t>
      </w:r>
      <w:r>
        <w:rPr>
          <w:spacing w:val="-5"/>
        </w:rPr>
        <w:t xml:space="preserve"> </w:t>
      </w:r>
      <w:r>
        <w:t>обучения</w:t>
      </w:r>
      <w:r>
        <w:rPr>
          <w:spacing w:val="-10"/>
        </w:rPr>
        <w:t xml:space="preserve"> </w:t>
      </w:r>
      <w:r>
        <w:t>в</w:t>
      </w:r>
      <w:r>
        <w:rPr>
          <w:spacing w:val="-10"/>
        </w:rPr>
        <w:t xml:space="preserve"> </w:t>
      </w:r>
      <w:r>
        <w:t>6</w:t>
      </w:r>
      <w:r>
        <w:rPr>
          <w:spacing w:val="-5"/>
        </w:rPr>
        <w:t xml:space="preserve"> </w:t>
      </w:r>
      <w:r>
        <w:rPr>
          <w:spacing w:val="-2"/>
        </w:rPr>
        <w:t>классе</w:t>
      </w:r>
    </w:p>
    <w:p w14:paraId="539DB698" w14:textId="77777777" w:rsidR="00A43DD8" w:rsidRDefault="00983492">
      <w:pPr>
        <w:pStyle w:val="2"/>
        <w:spacing w:before="2" w:line="250" w:lineRule="exact"/>
      </w:pPr>
      <w:r>
        <w:t>Общие</w:t>
      </w:r>
      <w:r>
        <w:rPr>
          <w:spacing w:val="-10"/>
        </w:rPr>
        <w:t xml:space="preserve"> </w:t>
      </w:r>
      <w:r>
        <w:t>сведения</w:t>
      </w:r>
      <w:r>
        <w:rPr>
          <w:spacing w:val="-7"/>
        </w:rPr>
        <w:t xml:space="preserve"> </w:t>
      </w:r>
      <w:r>
        <w:t>о</w:t>
      </w:r>
      <w:r>
        <w:rPr>
          <w:spacing w:val="-7"/>
        </w:rPr>
        <w:t xml:space="preserve"> </w:t>
      </w:r>
      <w:r>
        <w:rPr>
          <w:spacing w:val="-4"/>
        </w:rPr>
        <w:t>языке</w:t>
      </w:r>
    </w:p>
    <w:p w14:paraId="6472C80C" w14:textId="77777777" w:rsidR="00A43DD8" w:rsidRDefault="00983492">
      <w:pPr>
        <w:pStyle w:val="a3"/>
        <w:jc w:val="left"/>
      </w:pPr>
      <w:r>
        <w:t>Русский язык</w:t>
      </w:r>
      <w:r>
        <w:rPr>
          <w:spacing w:val="30"/>
        </w:rPr>
        <w:t xml:space="preserve"> </w:t>
      </w:r>
      <w:r>
        <w:t>-</w:t>
      </w:r>
      <w:r>
        <w:rPr>
          <w:spacing w:val="-6"/>
        </w:rPr>
        <w:t xml:space="preserve"> </w:t>
      </w:r>
      <w:r>
        <w:t>государственный</w:t>
      </w:r>
      <w:r>
        <w:rPr>
          <w:spacing w:val="26"/>
        </w:rPr>
        <w:t xml:space="preserve"> </w:t>
      </w:r>
      <w:r>
        <w:t>язык</w:t>
      </w:r>
      <w:r>
        <w:rPr>
          <w:spacing w:val="29"/>
        </w:rPr>
        <w:t xml:space="preserve"> </w:t>
      </w:r>
      <w:r>
        <w:t>Российской Федерации</w:t>
      </w:r>
      <w:r>
        <w:rPr>
          <w:spacing w:val="26"/>
        </w:rPr>
        <w:t xml:space="preserve"> </w:t>
      </w:r>
      <w:r>
        <w:t>и язык</w:t>
      </w:r>
      <w:r>
        <w:rPr>
          <w:spacing w:val="29"/>
        </w:rPr>
        <w:t xml:space="preserve"> </w:t>
      </w:r>
      <w:r>
        <w:t xml:space="preserve">межнационального </w:t>
      </w:r>
      <w:r>
        <w:rPr>
          <w:spacing w:val="-2"/>
        </w:rPr>
        <w:t>общения.</w:t>
      </w:r>
    </w:p>
    <w:p w14:paraId="2271649B" w14:textId="77777777" w:rsidR="00A43DD8" w:rsidRDefault="00983492">
      <w:pPr>
        <w:pStyle w:val="a3"/>
        <w:spacing w:line="251" w:lineRule="exact"/>
        <w:ind w:left="993" w:firstLine="0"/>
        <w:jc w:val="left"/>
      </w:pPr>
      <w:r>
        <w:t>Понятие</w:t>
      </w:r>
      <w:r>
        <w:rPr>
          <w:spacing w:val="-11"/>
        </w:rPr>
        <w:t xml:space="preserve"> </w:t>
      </w:r>
      <w:r>
        <w:t>о</w:t>
      </w:r>
      <w:r>
        <w:rPr>
          <w:spacing w:val="-6"/>
        </w:rPr>
        <w:t xml:space="preserve"> </w:t>
      </w:r>
      <w:r>
        <w:t>литературном</w:t>
      </w:r>
      <w:r>
        <w:rPr>
          <w:spacing w:val="-11"/>
        </w:rPr>
        <w:t xml:space="preserve"> </w:t>
      </w:r>
      <w:r>
        <w:rPr>
          <w:spacing w:val="-2"/>
        </w:rPr>
        <w:t>языке.</w:t>
      </w:r>
    </w:p>
    <w:p w14:paraId="732D4587" w14:textId="77777777" w:rsidR="00A43DD8" w:rsidRDefault="00983492">
      <w:pPr>
        <w:pStyle w:val="2"/>
        <w:spacing w:before="1"/>
      </w:pPr>
      <w:r>
        <w:t>Язык</w:t>
      </w:r>
      <w:r>
        <w:rPr>
          <w:spacing w:val="-2"/>
        </w:rPr>
        <w:t xml:space="preserve"> </w:t>
      </w:r>
      <w:r>
        <w:t>и</w:t>
      </w:r>
      <w:r>
        <w:rPr>
          <w:spacing w:val="-1"/>
        </w:rPr>
        <w:t xml:space="preserve"> </w:t>
      </w:r>
      <w:r>
        <w:rPr>
          <w:spacing w:val="-4"/>
        </w:rPr>
        <w:t>речь</w:t>
      </w:r>
    </w:p>
    <w:p w14:paraId="2AD1473A" w14:textId="77777777" w:rsidR="00A43DD8" w:rsidRDefault="00983492">
      <w:pPr>
        <w:pStyle w:val="a3"/>
        <w:ind w:right="394"/>
        <w:jc w:val="left"/>
      </w:pPr>
      <w:r>
        <w:t>Монолог-описание,</w:t>
      </w:r>
      <w:r>
        <w:rPr>
          <w:spacing w:val="-4"/>
        </w:rPr>
        <w:t xml:space="preserve"> </w:t>
      </w:r>
      <w:r>
        <w:t>монолог-повествование,</w:t>
      </w:r>
      <w:r>
        <w:rPr>
          <w:spacing w:val="-4"/>
        </w:rPr>
        <w:t xml:space="preserve"> </w:t>
      </w:r>
      <w:r>
        <w:t>монолог-рассуждение;</w:t>
      </w:r>
      <w:r>
        <w:rPr>
          <w:spacing w:val="-6"/>
        </w:rPr>
        <w:t xml:space="preserve"> </w:t>
      </w:r>
      <w:r>
        <w:t>сообщение</w:t>
      </w:r>
      <w:r>
        <w:rPr>
          <w:spacing w:val="-4"/>
        </w:rPr>
        <w:t xml:space="preserve"> </w:t>
      </w:r>
      <w:r>
        <w:t>на</w:t>
      </w:r>
      <w:r>
        <w:rPr>
          <w:spacing w:val="-4"/>
        </w:rPr>
        <w:t xml:space="preserve"> </w:t>
      </w:r>
      <w:proofErr w:type="spellStart"/>
      <w:r>
        <w:t>лингви</w:t>
      </w:r>
      <w:proofErr w:type="spellEnd"/>
      <w:r>
        <w:t xml:space="preserve">- </w:t>
      </w:r>
      <w:proofErr w:type="spellStart"/>
      <w:r>
        <w:t>стическую</w:t>
      </w:r>
      <w:proofErr w:type="spellEnd"/>
      <w:r>
        <w:t xml:space="preserve"> тему.</w:t>
      </w:r>
    </w:p>
    <w:p w14:paraId="39A64739" w14:textId="77777777" w:rsidR="00A43DD8" w:rsidRDefault="00983492">
      <w:pPr>
        <w:pStyle w:val="a3"/>
        <w:ind w:left="993" w:firstLine="0"/>
        <w:jc w:val="left"/>
      </w:pPr>
      <w:r>
        <w:t>Виды</w:t>
      </w:r>
      <w:r>
        <w:rPr>
          <w:spacing w:val="-10"/>
        </w:rPr>
        <w:t xml:space="preserve"> </w:t>
      </w:r>
      <w:r>
        <w:t>диалога:</w:t>
      </w:r>
      <w:r>
        <w:rPr>
          <w:spacing w:val="-9"/>
        </w:rPr>
        <w:t xml:space="preserve"> </w:t>
      </w:r>
      <w:r>
        <w:t>побуждение</w:t>
      </w:r>
      <w:r>
        <w:rPr>
          <w:spacing w:val="-9"/>
        </w:rPr>
        <w:t xml:space="preserve"> </w:t>
      </w:r>
      <w:r>
        <w:t>к</w:t>
      </w:r>
      <w:r>
        <w:rPr>
          <w:spacing w:val="-10"/>
        </w:rPr>
        <w:t xml:space="preserve"> </w:t>
      </w:r>
      <w:r>
        <w:t>действию,</w:t>
      </w:r>
      <w:r>
        <w:rPr>
          <w:spacing w:val="-9"/>
        </w:rPr>
        <w:t xml:space="preserve"> </w:t>
      </w:r>
      <w:r>
        <w:t>обмен</w:t>
      </w:r>
      <w:r>
        <w:rPr>
          <w:spacing w:val="-9"/>
        </w:rPr>
        <w:t xml:space="preserve"> </w:t>
      </w:r>
      <w:r>
        <w:rPr>
          <w:spacing w:val="-2"/>
        </w:rPr>
        <w:t>мнениями.</w:t>
      </w:r>
    </w:p>
    <w:p w14:paraId="3B0736AA" w14:textId="77777777" w:rsidR="00A43DD8" w:rsidRDefault="00983492">
      <w:pPr>
        <w:pStyle w:val="2"/>
        <w:spacing w:before="3"/>
      </w:pPr>
      <w:r>
        <w:rPr>
          <w:spacing w:val="-2"/>
        </w:rPr>
        <w:t>Текст</w:t>
      </w:r>
    </w:p>
    <w:p w14:paraId="1EC8F33F" w14:textId="77777777" w:rsidR="00A43DD8" w:rsidRDefault="00983492">
      <w:pPr>
        <w:pStyle w:val="a3"/>
        <w:ind w:right="268"/>
      </w:pPr>
      <w:r>
        <w:t xml:space="preserve">Смысловой анализ текста: его композиционных особенностей, </w:t>
      </w:r>
      <w:proofErr w:type="spellStart"/>
      <w:r>
        <w:t>микротем</w:t>
      </w:r>
      <w:proofErr w:type="spellEnd"/>
      <w:r>
        <w:t xml:space="preserve"> и абзацев, </w:t>
      </w:r>
      <w:proofErr w:type="spellStart"/>
      <w:r>
        <w:t>спосо</w:t>
      </w:r>
      <w:proofErr w:type="spellEnd"/>
      <w:r>
        <w:t xml:space="preserve">- </w:t>
      </w:r>
      <w:proofErr w:type="spellStart"/>
      <w:r>
        <w:t>бов</w:t>
      </w:r>
      <w:proofErr w:type="spellEnd"/>
      <w:r>
        <w:t xml:space="preserve"> и средств связи предложений в тексте; использование языковых средств выразительности (в рамках изученного).</w:t>
      </w:r>
    </w:p>
    <w:p w14:paraId="1E288969" w14:textId="77777777" w:rsidR="00A43DD8" w:rsidRDefault="00983492">
      <w:pPr>
        <w:pStyle w:val="a3"/>
        <w:ind w:right="265"/>
      </w:pPr>
      <w:r>
        <w:t xml:space="preserve">Информационная переработка текста. План текста (простой, сложный; назывной, </w:t>
      </w:r>
      <w:proofErr w:type="gramStart"/>
      <w:r>
        <w:t xml:space="preserve">вопрос- </w:t>
      </w:r>
      <w:proofErr w:type="spellStart"/>
      <w:r>
        <w:t>ный</w:t>
      </w:r>
      <w:proofErr w:type="spellEnd"/>
      <w:proofErr w:type="gramEnd"/>
      <w:r>
        <w:t>); главная и второстепенная информация текста; пересказ текста.</w:t>
      </w:r>
    </w:p>
    <w:p w14:paraId="142C4C9A" w14:textId="77777777" w:rsidR="00A43DD8" w:rsidRDefault="00983492">
      <w:pPr>
        <w:pStyle w:val="a3"/>
        <w:ind w:left="993" w:right="6003" w:firstLine="0"/>
        <w:jc w:val="left"/>
      </w:pPr>
      <w:r>
        <w:t>Описание как тип речи. Описание</w:t>
      </w:r>
      <w:r>
        <w:rPr>
          <w:spacing w:val="-14"/>
        </w:rPr>
        <w:t xml:space="preserve"> </w:t>
      </w:r>
      <w:r>
        <w:t>внешности</w:t>
      </w:r>
      <w:r>
        <w:rPr>
          <w:spacing w:val="-15"/>
        </w:rPr>
        <w:t xml:space="preserve"> </w:t>
      </w:r>
      <w:r>
        <w:t>человека. Описание помещения.</w:t>
      </w:r>
    </w:p>
    <w:p w14:paraId="0283600E" w14:textId="77777777" w:rsidR="00A43DD8" w:rsidRDefault="00983492">
      <w:pPr>
        <w:pStyle w:val="a3"/>
        <w:ind w:left="993" w:right="6283" w:firstLine="0"/>
        <w:jc w:val="left"/>
      </w:pPr>
      <w:r>
        <w:t xml:space="preserve">Описание природы. </w:t>
      </w:r>
      <w:r>
        <w:rPr>
          <w:spacing w:val="-2"/>
        </w:rPr>
        <w:t>Описание</w:t>
      </w:r>
      <w:r>
        <w:rPr>
          <w:spacing w:val="-12"/>
        </w:rPr>
        <w:t xml:space="preserve"> </w:t>
      </w:r>
      <w:r>
        <w:rPr>
          <w:spacing w:val="-2"/>
        </w:rPr>
        <w:t xml:space="preserve">местности. </w:t>
      </w:r>
      <w:r>
        <w:t>Описание действий.</w:t>
      </w:r>
    </w:p>
    <w:p w14:paraId="05089DBB" w14:textId="77777777" w:rsidR="00A43DD8" w:rsidRDefault="00983492">
      <w:pPr>
        <w:pStyle w:val="2"/>
        <w:spacing w:before="2" w:line="252" w:lineRule="exact"/>
      </w:pPr>
      <w:r>
        <w:rPr>
          <w:spacing w:val="-2"/>
        </w:rPr>
        <w:t>Функциональные</w:t>
      </w:r>
      <w:r>
        <w:rPr>
          <w:spacing w:val="5"/>
        </w:rPr>
        <w:t xml:space="preserve"> </w:t>
      </w:r>
      <w:r>
        <w:rPr>
          <w:spacing w:val="-2"/>
        </w:rPr>
        <w:t>разновидности</w:t>
      </w:r>
      <w:r>
        <w:rPr>
          <w:spacing w:val="7"/>
        </w:rPr>
        <w:t xml:space="preserve"> </w:t>
      </w:r>
      <w:r>
        <w:rPr>
          <w:spacing w:val="-4"/>
        </w:rPr>
        <w:t>языка</w:t>
      </w:r>
    </w:p>
    <w:p w14:paraId="3697BB98" w14:textId="77777777" w:rsidR="00A43DD8" w:rsidRDefault="00983492">
      <w:pPr>
        <w:pStyle w:val="a3"/>
        <w:spacing w:line="250" w:lineRule="exact"/>
        <w:ind w:left="993" w:firstLine="0"/>
        <w:jc w:val="left"/>
      </w:pPr>
      <w:r>
        <w:t>Официально-деловой</w:t>
      </w:r>
      <w:r>
        <w:rPr>
          <w:spacing w:val="53"/>
          <w:w w:val="150"/>
        </w:rPr>
        <w:t xml:space="preserve"> </w:t>
      </w:r>
      <w:r>
        <w:t>стиль.</w:t>
      </w:r>
      <w:r>
        <w:rPr>
          <w:spacing w:val="53"/>
          <w:w w:val="150"/>
        </w:rPr>
        <w:t xml:space="preserve"> </w:t>
      </w:r>
      <w:r>
        <w:t>Заявление.</w:t>
      </w:r>
      <w:r>
        <w:rPr>
          <w:spacing w:val="54"/>
          <w:w w:val="150"/>
        </w:rPr>
        <w:t xml:space="preserve"> </w:t>
      </w:r>
      <w:r>
        <w:t>Расписка.</w:t>
      </w:r>
      <w:r>
        <w:rPr>
          <w:spacing w:val="54"/>
          <w:w w:val="150"/>
        </w:rPr>
        <w:t xml:space="preserve"> </w:t>
      </w:r>
      <w:r>
        <w:t>Научный</w:t>
      </w:r>
      <w:r>
        <w:rPr>
          <w:spacing w:val="56"/>
          <w:w w:val="150"/>
        </w:rPr>
        <w:t xml:space="preserve"> </w:t>
      </w:r>
      <w:r>
        <w:t>стиль.</w:t>
      </w:r>
      <w:r>
        <w:rPr>
          <w:spacing w:val="54"/>
          <w:w w:val="150"/>
        </w:rPr>
        <w:t xml:space="preserve"> </w:t>
      </w:r>
      <w:r>
        <w:t>Словарная</w:t>
      </w:r>
      <w:r>
        <w:rPr>
          <w:spacing w:val="53"/>
          <w:w w:val="150"/>
        </w:rPr>
        <w:t xml:space="preserve"> </w:t>
      </w:r>
      <w:r>
        <w:rPr>
          <w:spacing w:val="-2"/>
        </w:rPr>
        <w:t>статья.</w:t>
      </w:r>
    </w:p>
    <w:p w14:paraId="76048A93" w14:textId="77777777" w:rsidR="00A43DD8" w:rsidRDefault="00983492">
      <w:pPr>
        <w:pStyle w:val="a3"/>
        <w:spacing w:line="250" w:lineRule="exact"/>
        <w:ind w:firstLine="0"/>
        <w:jc w:val="left"/>
      </w:pPr>
      <w:r>
        <w:t>Научное</w:t>
      </w:r>
      <w:r>
        <w:rPr>
          <w:spacing w:val="-10"/>
        </w:rPr>
        <w:t xml:space="preserve"> </w:t>
      </w:r>
      <w:r>
        <w:rPr>
          <w:spacing w:val="-2"/>
        </w:rPr>
        <w:t>сообщение.</w:t>
      </w:r>
    </w:p>
    <w:p w14:paraId="27452E8D" w14:textId="77777777" w:rsidR="00A43DD8" w:rsidRDefault="00983492">
      <w:pPr>
        <w:pStyle w:val="2"/>
        <w:spacing w:before="6" w:line="252" w:lineRule="exact"/>
      </w:pPr>
      <w:r>
        <w:t>Система</w:t>
      </w:r>
      <w:r>
        <w:rPr>
          <w:spacing w:val="-8"/>
        </w:rPr>
        <w:t xml:space="preserve"> </w:t>
      </w:r>
      <w:r>
        <w:rPr>
          <w:spacing w:val="-2"/>
        </w:rPr>
        <w:t>языка</w:t>
      </w:r>
    </w:p>
    <w:p w14:paraId="2417A886" w14:textId="77777777" w:rsidR="00A43DD8" w:rsidRDefault="00983492">
      <w:pPr>
        <w:spacing w:line="251" w:lineRule="exact"/>
        <w:ind w:left="993"/>
        <w:rPr>
          <w:b/>
          <w:i/>
        </w:rPr>
      </w:pPr>
      <w:r>
        <w:rPr>
          <w:b/>
          <w:i/>
          <w:spacing w:val="-2"/>
        </w:rPr>
        <w:t>Лексикология.</w:t>
      </w:r>
      <w:r>
        <w:rPr>
          <w:b/>
          <w:i/>
          <w:spacing w:val="5"/>
        </w:rPr>
        <w:t xml:space="preserve"> </w:t>
      </w:r>
      <w:r>
        <w:rPr>
          <w:b/>
          <w:i/>
          <w:spacing w:val="-2"/>
        </w:rPr>
        <w:t>Культура</w:t>
      </w:r>
      <w:r>
        <w:rPr>
          <w:b/>
          <w:i/>
        </w:rPr>
        <w:t xml:space="preserve"> </w:t>
      </w:r>
      <w:r>
        <w:rPr>
          <w:b/>
          <w:i/>
          <w:spacing w:val="-4"/>
        </w:rPr>
        <w:t>речи</w:t>
      </w:r>
    </w:p>
    <w:p w14:paraId="3AA8D33A" w14:textId="77777777" w:rsidR="00A43DD8" w:rsidRDefault="00983492">
      <w:pPr>
        <w:pStyle w:val="a3"/>
        <w:jc w:val="left"/>
      </w:pPr>
      <w:r>
        <w:t>Лексика</w:t>
      </w:r>
      <w:r>
        <w:rPr>
          <w:spacing w:val="26"/>
        </w:rPr>
        <w:t xml:space="preserve"> </w:t>
      </w:r>
      <w:r>
        <w:t>русского языка</w:t>
      </w:r>
      <w:r>
        <w:rPr>
          <w:spacing w:val="-4"/>
        </w:rPr>
        <w:t xml:space="preserve"> </w:t>
      </w:r>
      <w:r>
        <w:t>с</w:t>
      </w:r>
      <w:r>
        <w:rPr>
          <w:spacing w:val="26"/>
        </w:rPr>
        <w:t xml:space="preserve"> </w:t>
      </w:r>
      <w:r>
        <w:t xml:space="preserve">точки зрения </w:t>
      </w:r>
      <w:proofErr w:type="spellStart"/>
      <w:r>
        <w:t>еѐ</w:t>
      </w:r>
      <w:proofErr w:type="spellEnd"/>
      <w:r>
        <w:rPr>
          <w:spacing w:val="26"/>
        </w:rPr>
        <w:t xml:space="preserve"> </w:t>
      </w:r>
      <w:r>
        <w:t>происхождения:</w:t>
      </w:r>
      <w:r>
        <w:rPr>
          <w:spacing w:val="27"/>
        </w:rPr>
        <w:t xml:space="preserve"> </w:t>
      </w:r>
      <w:r>
        <w:t>исконно</w:t>
      </w:r>
      <w:r>
        <w:rPr>
          <w:spacing w:val="26"/>
        </w:rPr>
        <w:t xml:space="preserve"> </w:t>
      </w:r>
      <w:r>
        <w:t>русские</w:t>
      </w:r>
      <w:r>
        <w:rPr>
          <w:spacing w:val="26"/>
        </w:rPr>
        <w:t xml:space="preserve"> </w:t>
      </w:r>
      <w:r>
        <w:t xml:space="preserve">и </w:t>
      </w:r>
      <w:proofErr w:type="spellStart"/>
      <w:proofErr w:type="gramStart"/>
      <w:r>
        <w:t>заимство</w:t>
      </w:r>
      <w:proofErr w:type="spellEnd"/>
      <w:r>
        <w:t>- ванные</w:t>
      </w:r>
      <w:proofErr w:type="gramEnd"/>
      <w:r>
        <w:t xml:space="preserve"> слова.</w:t>
      </w:r>
    </w:p>
    <w:p w14:paraId="79BC3AE6" w14:textId="77777777" w:rsidR="00A43DD8" w:rsidRDefault="00983492">
      <w:pPr>
        <w:pStyle w:val="a3"/>
        <w:jc w:val="left"/>
      </w:pPr>
      <w:r>
        <w:t>Лексика</w:t>
      </w:r>
      <w:r>
        <w:rPr>
          <w:spacing w:val="-3"/>
        </w:rPr>
        <w:t xml:space="preserve"> </w:t>
      </w:r>
      <w:r>
        <w:t>русского</w:t>
      </w:r>
      <w:r>
        <w:rPr>
          <w:spacing w:val="-3"/>
        </w:rPr>
        <w:t xml:space="preserve"> </w:t>
      </w:r>
      <w:r>
        <w:t>языка</w:t>
      </w:r>
      <w:r>
        <w:rPr>
          <w:spacing w:val="-3"/>
        </w:rPr>
        <w:t xml:space="preserve"> </w:t>
      </w:r>
      <w:r>
        <w:t>с</w:t>
      </w:r>
      <w:r>
        <w:rPr>
          <w:spacing w:val="-4"/>
        </w:rPr>
        <w:t xml:space="preserve"> </w:t>
      </w:r>
      <w:r>
        <w:t>точки</w:t>
      </w:r>
      <w:r>
        <w:rPr>
          <w:spacing w:val="-3"/>
        </w:rPr>
        <w:t xml:space="preserve"> </w:t>
      </w:r>
      <w:r>
        <w:t>зрения</w:t>
      </w:r>
      <w:r>
        <w:rPr>
          <w:spacing w:val="-4"/>
        </w:rPr>
        <w:t xml:space="preserve"> </w:t>
      </w:r>
      <w:r>
        <w:t>принадлежности</w:t>
      </w:r>
      <w:r>
        <w:rPr>
          <w:spacing w:val="-4"/>
        </w:rPr>
        <w:t xml:space="preserve"> </w:t>
      </w:r>
      <w:r>
        <w:t>к</w:t>
      </w:r>
      <w:r>
        <w:rPr>
          <w:spacing w:val="-3"/>
        </w:rPr>
        <w:t xml:space="preserve"> </w:t>
      </w:r>
      <w:r>
        <w:t>активному</w:t>
      </w:r>
      <w:r>
        <w:rPr>
          <w:spacing w:val="-4"/>
        </w:rPr>
        <w:t xml:space="preserve"> </w:t>
      </w:r>
      <w:r>
        <w:t>и</w:t>
      </w:r>
      <w:r>
        <w:rPr>
          <w:spacing w:val="-3"/>
        </w:rPr>
        <w:t xml:space="preserve"> </w:t>
      </w:r>
      <w:r>
        <w:t>пассивному</w:t>
      </w:r>
      <w:r>
        <w:rPr>
          <w:spacing w:val="-5"/>
        </w:rPr>
        <w:t xml:space="preserve"> </w:t>
      </w:r>
      <w:r>
        <w:t>запасу: неологизмы, устаревшие слова (историзмы и архаизмы).</w:t>
      </w:r>
    </w:p>
    <w:p w14:paraId="452C79CC" w14:textId="77777777" w:rsidR="00A43DD8" w:rsidRDefault="00983492">
      <w:pPr>
        <w:pStyle w:val="a3"/>
        <w:ind w:left="321" w:right="268" w:firstLine="712"/>
        <w:jc w:val="right"/>
      </w:pPr>
      <w:r>
        <w:t>Лексика</w:t>
      </w:r>
      <w:r>
        <w:rPr>
          <w:spacing w:val="-9"/>
        </w:rPr>
        <w:t xml:space="preserve"> </w:t>
      </w:r>
      <w:r>
        <w:t>русского</w:t>
      </w:r>
      <w:r>
        <w:rPr>
          <w:spacing w:val="-9"/>
        </w:rPr>
        <w:t xml:space="preserve"> </w:t>
      </w:r>
      <w:r>
        <w:t>языка</w:t>
      </w:r>
      <w:r>
        <w:rPr>
          <w:spacing w:val="-9"/>
        </w:rPr>
        <w:t xml:space="preserve"> </w:t>
      </w:r>
      <w:r>
        <w:t>с</w:t>
      </w:r>
      <w:r>
        <w:rPr>
          <w:spacing w:val="-11"/>
        </w:rPr>
        <w:t xml:space="preserve"> </w:t>
      </w:r>
      <w:r>
        <w:t>точки</w:t>
      </w:r>
      <w:r>
        <w:rPr>
          <w:spacing w:val="-9"/>
        </w:rPr>
        <w:t xml:space="preserve"> </w:t>
      </w:r>
      <w:r>
        <w:t>зрения</w:t>
      </w:r>
      <w:r>
        <w:rPr>
          <w:spacing w:val="-13"/>
        </w:rPr>
        <w:t xml:space="preserve"> </w:t>
      </w:r>
      <w:r>
        <w:t>сферы</w:t>
      </w:r>
      <w:r>
        <w:rPr>
          <w:spacing w:val="-9"/>
        </w:rPr>
        <w:t xml:space="preserve"> </w:t>
      </w:r>
      <w:r>
        <w:t>употребления:</w:t>
      </w:r>
      <w:r>
        <w:rPr>
          <w:spacing w:val="-8"/>
        </w:rPr>
        <w:t xml:space="preserve"> </w:t>
      </w:r>
      <w:r>
        <w:t>общеупотребительная</w:t>
      </w:r>
      <w:r>
        <w:rPr>
          <w:spacing w:val="-10"/>
        </w:rPr>
        <w:t xml:space="preserve"> </w:t>
      </w:r>
      <w:r>
        <w:t>лексика и</w:t>
      </w:r>
      <w:r>
        <w:rPr>
          <w:spacing w:val="-4"/>
        </w:rPr>
        <w:t xml:space="preserve"> </w:t>
      </w:r>
      <w:r>
        <w:t>лексика</w:t>
      </w:r>
      <w:r>
        <w:rPr>
          <w:spacing w:val="-5"/>
        </w:rPr>
        <w:t xml:space="preserve"> </w:t>
      </w:r>
      <w:r>
        <w:t>ограниченного</w:t>
      </w:r>
      <w:r>
        <w:rPr>
          <w:spacing w:val="-7"/>
        </w:rPr>
        <w:t xml:space="preserve"> </w:t>
      </w:r>
      <w:r>
        <w:t>употребления</w:t>
      </w:r>
      <w:r>
        <w:rPr>
          <w:spacing w:val="-6"/>
        </w:rPr>
        <w:t xml:space="preserve"> </w:t>
      </w:r>
      <w:r>
        <w:t>(диалектизмы,</w:t>
      </w:r>
      <w:r>
        <w:rPr>
          <w:spacing w:val="-3"/>
        </w:rPr>
        <w:t xml:space="preserve"> </w:t>
      </w:r>
      <w:r>
        <w:t>термины,</w:t>
      </w:r>
      <w:r>
        <w:rPr>
          <w:spacing w:val="-2"/>
        </w:rPr>
        <w:t xml:space="preserve"> </w:t>
      </w:r>
      <w:r>
        <w:t>профессионализмы,</w:t>
      </w:r>
      <w:r>
        <w:rPr>
          <w:spacing w:val="-8"/>
        </w:rPr>
        <w:t xml:space="preserve"> </w:t>
      </w:r>
      <w:r>
        <w:t xml:space="preserve">жаргонизмы). Стилистические пласты лексики: стилистически нейтральная, высокая и сниженная </w:t>
      </w:r>
      <w:proofErr w:type="spellStart"/>
      <w:r>
        <w:t>лекси</w:t>
      </w:r>
      <w:proofErr w:type="spellEnd"/>
      <w:r>
        <w:t>-</w:t>
      </w:r>
    </w:p>
    <w:p w14:paraId="564964D8" w14:textId="77777777" w:rsidR="00A43DD8" w:rsidRDefault="00983492">
      <w:pPr>
        <w:pStyle w:val="a3"/>
        <w:spacing w:before="2" w:line="251" w:lineRule="exact"/>
        <w:ind w:left="301" w:firstLine="0"/>
        <w:jc w:val="left"/>
      </w:pPr>
      <w:r>
        <w:rPr>
          <w:spacing w:val="-5"/>
        </w:rPr>
        <w:t>ка.</w:t>
      </w:r>
    </w:p>
    <w:p w14:paraId="58AE9539" w14:textId="77777777" w:rsidR="00A43DD8" w:rsidRDefault="00983492">
      <w:pPr>
        <w:pStyle w:val="a3"/>
        <w:spacing w:line="251" w:lineRule="exact"/>
        <w:ind w:left="993" w:firstLine="0"/>
        <w:jc w:val="left"/>
      </w:pPr>
      <w:r>
        <w:t>Лексический</w:t>
      </w:r>
      <w:r>
        <w:rPr>
          <w:spacing w:val="-12"/>
        </w:rPr>
        <w:t xml:space="preserve"> </w:t>
      </w:r>
      <w:r>
        <w:t>анализ</w:t>
      </w:r>
      <w:r>
        <w:rPr>
          <w:spacing w:val="-9"/>
        </w:rPr>
        <w:t xml:space="preserve"> </w:t>
      </w:r>
      <w:r>
        <w:rPr>
          <w:spacing w:val="-4"/>
        </w:rPr>
        <w:t>слов.</w:t>
      </w:r>
    </w:p>
    <w:p w14:paraId="3C9F94FB" w14:textId="77777777" w:rsidR="00A43DD8" w:rsidRDefault="00983492">
      <w:pPr>
        <w:pStyle w:val="a3"/>
        <w:spacing w:before="1"/>
        <w:ind w:left="993" w:firstLine="0"/>
        <w:jc w:val="left"/>
      </w:pPr>
      <w:r>
        <w:t>Фразеологизмы.</w:t>
      </w:r>
      <w:r>
        <w:rPr>
          <w:spacing w:val="22"/>
        </w:rPr>
        <w:t xml:space="preserve"> </w:t>
      </w:r>
      <w:r>
        <w:t>Их</w:t>
      </w:r>
      <w:r>
        <w:rPr>
          <w:spacing w:val="28"/>
        </w:rPr>
        <w:t xml:space="preserve"> </w:t>
      </w:r>
      <w:r>
        <w:t>признаки</w:t>
      </w:r>
      <w:r>
        <w:rPr>
          <w:spacing w:val="26"/>
        </w:rPr>
        <w:t xml:space="preserve"> </w:t>
      </w:r>
      <w:r>
        <w:t>и</w:t>
      </w:r>
      <w:r>
        <w:rPr>
          <w:spacing w:val="26"/>
        </w:rPr>
        <w:t xml:space="preserve"> </w:t>
      </w:r>
      <w:r>
        <w:t>значение.</w:t>
      </w:r>
      <w:r>
        <w:rPr>
          <w:spacing w:val="29"/>
        </w:rPr>
        <w:t xml:space="preserve"> </w:t>
      </w:r>
      <w:r>
        <w:t>Употребление</w:t>
      </w:r>
      <w:r>
        <w:rPr>
          <w:spacing w:val="27"/>
        </w:rPr>
        <w:t xml:space="preserve"> </w:t>
      </w:r>
      <w:r>
        <w:t>лексических</w:t>
      </w:r>
      <w:r>
        <w:rPr>
          <w:spacing w:val="23"/>
        </w:rPr>
        <w:t xml:space="preserve"> </w:t>
      </w:r>
      <w:r>
        <w:t>средств</w:t>
      </w:r>
      <w:r>
        <w:rPr>
          <w:spacing w:val="25"/>
        </w:rPr>
        <w:t xml:space="preserve"> </w:t>
      </w:r>
      <w:r>
        <w:t>в</w:t>
      </w:r>
      <w:r>
        <w:rPr>
          <w:spacing w:val="25"/>
        </w:rPr>
        <w:t xml:space="preserve"> </w:t>
      </w:r>
      <w:proofErr w:type="spellStart"/>
      <w:r>
        <w:rPr>
          <w:spacing w:val="-2"/>
        </w:rPr>
        <w:t>соответ</w:t>
      </w:r>
      <w:proofErr w:type="spellEnd"/>
      <w:r>
        <w:rPr>
          <w:spacing w:val="-2"/>
        </w:rPr>
        <w:t>-</w:t>
      </w:r>
    </w:p>
    <w:p w14:paraId="512342E4" w14:textId="77777777" w:rsidR="00A43DD8" w:rsidRDefault="00983492">
      <w:pPr>
        <w:pStyle w:val="a3"/>
        <w:spacing w:line="251" w:lineRule="exact"/>
        <w:ind w:firstLine="0"/>
        <w:jc w:val="left"/>
      </w:pPr>
      <w:proofErr w:type="spellStart"/>
      <w:r>
        <w:t>ствии</w:t>
      </w:r>
      <w:proofErr w:type="spellEnd"/>
      <w:r>
        <w:rPr>
          <w:spacing w:val="-14"/>
        </w:rPr>
        <w:t xml:space="preserve"> </w:t>
      </w:r>
      <w:r>
        <w:t>с</w:t>
      </w:r>
      <w:r>
        <w:rPr>
          <w:spacing w:val="-9"/>
        </w:rPr>
        <w:t xml:space="preserve"> </w:t>
      </w:r>
      <w:r>
        <w:t>ситуацией</w:t>
      </w:r>
      <w:r>
        <w:rPr>
          <w:spacing w:val="-9"/>
        </w:rPr>
        <w:t xml:space="preserve"> </w:t>
      </w:r>
      <w:r>
        <w:rPr>
          <w:spacing w:val="-2"/>
        </w:rPr>
        <w:t>общения.</w:t>
      </w:r>
    </w:p>
    <w:p w14:paraId="50C9F946" w14:textId="77777777" w:rsidR="00A43DD8" w:rsidRDefault="00983492">
      <w:pPr>
        <w:pStyle w:val="a3"/>
        <w:jc w:val="left"/>
      </w:pPr>
      <w:r>
        <w:t>Оценка</w:t>
      </w:r>
      <w:r>
        <w:rPr>
          <w:spacing w:val="27"/>
        </w:rPr>
        <w:t xml:space="preserve"> </w:t>
      </w:r>
      <w:r>
        <w:t>своей и чужой речи с</w:t>
      </w:r>
      <w:r>
        <w:rPr>
          <w:spacing w:val="27"/>
        </w:rPr>
        <w:t xml:space="preserve"> </w:t>
      </w:r>
      <w:r>
        <w:t>точки зрения точного, уместного и выразительного</w:t>
      </w:r>
      <w:r>
        <w:rPr>
          <w:spacing w:val="-3"/>
        </w:rPr>
        <w:t xml:space="preserve"> </w:t>
      </w:r>
      <w:proofErr w:type="gramStart"/>
      <w:r>
        <w:t>слово-</w:t>
      </w:r>
      <w:r>
        <w:rPr>
          <w:spacing w:val="40"/>
        </w:rPr>
        <w:t xml:space="preserve"> </w:t>
      </w:r>
      <w:r>
        <w:rPr>
          <w:spacing w:val="-2"/>
        </w:rPr>
        <w:t>употребления</w:t>
      </w:r>
      <w:proofErr w:type="gramEnd"/>
      <w:r>
        <w:rPr>
          <w:spacing w:val="-2"/>
        </w:rPr>
        <w:t>.</w:t>
      </w:r>
    </w:p>
    <w:p w14:paraId="6F6CC11A" w14:textId="77777777" w:rsidR="00A43DD8" w:rsidRDefault="00983492">
      <w:pPr>
        <w:pStyle w:val="a3"/>
        <w:ind w:left="993" w:right="5510" w:firstLine="0"/>
        <w:jc w:val="left"/>
      </w:pPr>
      <w:r>
        <w:t>Эпитеты,</w:t>
      </w:r>
      <w:r>
        <w:rPr>
          <w:spacing w:val="-14"/>
        </w:rPr>
        <w:t xml:space="preserve"> </w:t>
      </w:r>
      <w:r>
        <w:t>метафоры,</w:t>
      </w:r>
      <w:r>
        <w:rPr>
          <w:spacing w:val="-14"/>
        </w:rPr>
        <w:t xml:space="preserve"> </w:t>
      </w:r>
      <w:r>
        <w:t>олицетворения. Лексические словари.</w:t>
      </w:r>
    </w:p>
    <w:p w14:paraId="3A38F802" w14:textId="77777777" w:rsidR="00A43DD8" w:rsidRDefault="00983492">
      <w:pPr>
        <w:pStyle w:val="2"/>
        <w:spacing w:before="6" w:line="250" w:lineRule="exact"/>
      </w:pPr>
      <w:r>
        <w:t>Словообразование.</w:t>
      </w:r>
      <w:r>
        <w:rPr>
          <w:spacing w:val="-11"/>
        </w:rPr>
        <w:t xml:space="preserve"> </w:t>
      </w:r>
      <w:r>
        <w:t>Культура</w:t>
      </w:r>
      <w:r>
        <w:rPr>
          <w:spacing w:val="-11"/>
        </w:rPr>
        <w:t xml:space="preserve"> </w:t>
      </w:r>
      <w:r>
        <w:t>речи.</w:t>
      </w:r>
      <w:r>
        <w:rPr>
          <w:spacing w:val="-10"/>
        </w:rPr>
        <w:t xml:space="preserve"> </w:t>
      </w:r>
      <w:r>
        <w:rPr>
          <w:spacing w:val="-2"/>
        </w:rPr>
        <w:t>Орфография</w:t>
      </w:r>
    </w:p>
    <w:p w14:paraId="368F3E6B" w14:textId="182B1380" w:rsidR="00A43DD8" w:rsidRDefault="00983492">
      <w:pPr>
        <w:pStyle w:val="a3"/>
        <w:ind w:right="268"/>
      </w:pPr>
      <w:r>
        <w:t xml:space="preserve">Формообразующие и словообразующие морфемы. Производящая основа. Основные </w:t>
      </w:r>
      <w:proofErr w:type="spellStart"/>
      <w:r>
        <w:t>спо</w:t>
      </w:r>
      <w:proofErr w:type="spellEnd"/>
      <w:r>
        <w:t xml:space="preserve">- </w:t>
      </w:r>
      <w:proofErr w:type="spellStart"/>
      <w:r>
        <w:t>собы</w:t>
      </w:r>
      <w:proofErr w:type="spellEnd"/>
      <w:r>
        <w:t xml:space="preserve"> образования слов в русском языке (приставочный, суффиксальный, приставочно- суффиксальный, </w:t>
      </w:r>
      <w:proofErr w:type="spellStart"/>
      <w:r>
        <w:t>бессуффиксный</w:t>
      </w:r>
      <w:proofErr w:type="spellEnd"/>
      <w:r>
        <w:t>, сложение, переход из одной части речи в другую).</w:t>
      </w:r>
    </w:p>
    <w:p w14:paraId="305A529C" w14:textId="77777777" w:rsidR="00A43DD8" w:rsidRDefault="00983492">
      <w:pPr>
        <w:pStyle w:val="a3"/>
        <w:ind w:right="268"/>
      </w:pPr>
      <w:r>
        <w:t xml:space="preserve">Морфемный и словообразовательный анализ слов. Правописание сложных и </w:t>
      </w:r>
      <w:proofErr w:type="spellStart"/>
      <w:r>
        <w:t>сложносо</w:t>
      </w:r>
      <w:proofErr w:type="spellEnd"/>
      <w:r>
        <w:t xml:space="preserve">- </w:t>
      </w:r>
      <w:proofErr w:type="spellStart"/>
      <w:r>
        <w:t>кращѐнных</w:t>
      </w:r>
      <w:proofErr w:type="spellEnd"/>
      <w:r>
        <w:t xml:space="preserve"> слов.</w:t>
      </w:r>
    </w:p>
    <w:p w14:paraId="141FE5F1" w14:textId="77777777" w:rsidR="00A43DD8" w:rsidRDefault="00A43DD8">
      <w:pPr>
        <w:pStyle w:val="a3"/>
        <w:sectPr w:rsidR="00A43DD8">
          <w:pgSz w:w="11920" w:h="16850"/>
          <w:pgMar w:top="1700" w:right="566" w:bottom="780" w:left="1417" w:header="0" w:footer="597" w:gutter="0"/>
          <w:cols w:space="720"/>
        </w:sectPr>
      </w:pPr>
    </w:p>
    <w:p w14:paraId="26C51C07" w14:textId="77777777" w:rsidR="00A43DD8" w:rsidRDefault="00A43DD8">
      <w:pPr>
        <w:pStyle w:val="a3"/>
        <w:spacing w:before="78"/>
        <w:ind w:left="0" w:firstLine="0"/>
        <w:jc w:val="left"/>
      </w:pPr>
    </w:p>
    <w:p w14:paraId="72D10B56" w14:textId="77777777" w:rsidR="00A43DD8" w:rsidRDefault="00983492">
      <w:pPr>
        <w:pStyle w:val="a3"/>
        <w:ind w:firstLine="0"/>
        <w:jc w:val="left"/>
      </w:pPr>
      <w:r>
        <w:rPr>
          <w:spacing w:val="-5"/>
        </w:rPr>
        <w:t>при-</w:t>
      </w:r>
      <w:r>
        <w:rPr>
          <w:spacing w:val="-10"/>
        </w:rPr>
        <w:t>.</w:t>
      </w:r>
    </w:p>
    <w:p w14:paraId="58ACD76E" w14:textId="77777777" w:rsidR="00A43DD8" w:rsidRDefault="00983492">
      <w:pPr>
        <w:pStyle w:val="a3"/>
        <w:spacing w:before="76"/>
        <w:ind w:left="204" w:firstLine="0"/>
        <w:jc w:val="left"/>
      </w:pPr>
      <w:r>
        <w:br w:type="column"/>
      </w:r>
      <w:r>
        <w:t>Нормы</w:t>
      </w:r>
      <w:r>
        <w:rPr>
          <w:spacing w:val="-3"/>
        </w:rPr>
        <w:t xml:space="preserve"> </w:t>
      </w:r>
      <w:r>
        <w:t>правописания</w:t>
      </w:r>
      <w:r>
        <w:rPr>
          <w:spacing w:val="-3"/>
        </w:rPr>
        <w:t xml:space="preserve"> </w:t>
      </w:r>
      <w:r>
        <w:t>корня</w:t>
      </w:r>
      <w:r>
        <w:rPr>
          <w:spacing w:val="2"/>
        </w:rPr>
        <w:t xml:space="preserve"> </w:t>
      </w:r>
      <w:r>
        <w:t>-</w:t>
      </w:r>
      <w:proofErr w:type="spellStart"/>
      <w:r>
        <w:t>кас</w:t>
      </w:r>
      <w:proofErr w:type="spellEnd"/>
      <w:r>
        <w:t>-</w:t>
      </w:r>
      <w:r>
        <w:rPr>
          <w:spacing w:val="-4"/>
        </w:rPr>
        <w:t xml:space="preserve"> </w:t>
      </w:r>
      <w:r>
        <w:t>-</w:t>
      </w:r>
      <w:r>
        <w:rPr>
          <w:spacing w:val="-2"/>
        </w:rPr>
        <w:t xml:space="preserve"> </w:t>
      </w:r>
      <w:r>
        <w:t>-кос-</w:t>
      </w:r>
      <w:r>
        <w:rPr>
          <w:spacing w:val="-7"/>
        </w:rPr>
        <w:t xml:space="preserve"> </w:t>
      </w:r>
      <w:r>
        <w:t>с чередованием</w:t>
      </w:r>
      <w:r>
        <w:rPr>
          <w:spacing w:val="-1"/>
        </w:rPr>
        <w:t xml:space="preserve"> </w:t>
      </w:r>
      <w:r>
        <w:t>а</w:t>
      </w:r>
      <w:r>
        <w:rPr>
          <w:spacing w:val="-3"/>
        </w:rPr>
        <w:t xml:space="preserve"> </w:t>
      </w:r>
      <w:r>
        <w:t>// о,</w:t>
      </w:r>
      <w:r>
        <w:rPr>
          <w:spacing w:val="-3"/>
        </w:rPr>
        <w:t xml:space="preserve"> </w:t>
      </w:r>
      <w:r>
        <w:t>гласных</w:t>
      </w:r>
      <w:r>
        <w:rPr>
          <w:spacing w:val="-3"/>
        </w:rPr>
        <w:t xml:space="preserve"> </w:t>
      </w:r>
      <w:r>
        <w:t>в</w:t>
      </w:r>
      <w:r>
        <w:rPr>
          <w:spacing w:val="-4"/>
        </w:rPr>
        <w:t xml:space="preserve"> </w:t>
      </w:r>
      <w:r>
        <w:t>приставках</w:t>
      </w:r>
      <w:r>
        <w:rPr>
          <w:spacing w:val="1"/>
        </w:rPr>
        <w:t xml:space="preserve"> </w:t>
      </w:r>
      <w:r>
        <w:t>пре-</w:t>
      </w:r>
      <w:r>
        <w:rPr>
          <w:spacing w:val="-6"/>
        </w:rPr>
        <w:t xml:space="preserve"> </w:t>
      </w:r>
      <w:r>
        <w:rPr>
          <w:spacing w:val="-10"/>
        </w:rPr>
        <w:t>и</w:t>
      </w:r>
    </w:p>
    <w:p w14:paraId="79D17418" w14:textId="77777777" w:rsidR="00A43DD8" w:rsidRDefault="00A43DD8">
      <w:pPr>
        <w:pStyle w:val="a3"/>
        <w:spacing w:before="1"/>
        <w:ind w:left="0" w:firstLine="0"/>
        <w:jc w:val="left"/>
      </w:pPr>
    </w:p>
    <w:p w14:paraId="735FB474" w14:textId="77777777" w:rsidR="00A43DD8" w:rsidRDefault="00983492">
      <w:pPr>
        <w:pStyle w:val="a3"/>
        <w:ind w:left="204" w:firstLine="0"/>
        <w:jc w:val="left"/>
      </w:pPr>
      <w:r>
        <w:t>Орфографический</w:t>
      </w:r>
      <w:r>
        <w:rPr>
          <w:spacing w:val="-12"/>
        </w:rPr>
        <w:t xml:space="preserve"> </w:t>
      </w:r>
      <w:r>
        <w:t>анализ</w:t>
      </w:r>
      <w:r>
        <w:rPr>
          <w:spacing w:val="-14"/>
        </w:rPr>
        <w:t xml:space="preserve"> </w:t>
      </w:r>
      <w:r>
        <w:t>слов</w:t>
      </w:r>
      <w:r>
        <w:rPr>
          <w:spacing w:val="-7"/>
        </w:rPr>
        <w:t xml:space="preserve"> </w:t>
      </w:r>
      <w:r>
        <w:t>(в</w:t>
      </w:r>
      <w:r>
        <w:rPr>
          <w:spacing w:val="-11"/>
        </w:rPr>
        <w:t xml:space="preserve"> </w:t>
      </w:r>
      <w:r>
        <w:t>рамках</w:t>
      </w:r>
      <w:r>
        <w:rPr>
          <w:spacing w:val="-7"/>
        </w:rPr>
        <w:t xml:space="preserve"> </w:t>
      </w:r>
      <w:r>
        <w:rPr>
          <w:spacing w:val="-2"/>
        </w:rPr>
        <w:t>изученного).</w:t>
      </w:r>
    </w:p>
    <w:p w14:paraId="399AAA2C" w14:textId="77777777" w:rsidR="00A43DD8" w:rsidRDefault="00983492">
      <w:pPr>
        <w:pStyle w:val="2"/>
        <w:spacing w:before="11" w:line="240" w:lineRule="auto"/>
        <w:ind w:left="204" w:right="4447"/>
      </w:pPr>
      <w:r>
        <w:t>Морфология.</w:t>
      </w:r>
      <w:r>
        <w:rPr>
          <w:spacing w:val="-14"/>
        </w:rPr>
        <w:t xml:space="preserve"> </w:t>
      </w:r>
      <w:r>
        <w:t>Культура</w:t>
      </w:r>
      <w:r>
        <w:rPr>
          <w:spacing w:val="-14"/>
        </w:rPr>
        <w:t xml:space="preserve"> </w:t>
      </w:r>
      <w:r>
        <w:t>речи.</w:t>
      </w:r>
      <w:r>
        <w:rPr>
          <w:spacing w:val="-14"/>
        </w:rPr>
        <w:t xml:space="preserve"> </w:t>
      </w:r>
      <w:r>
        <w:t>Орфография Имя существительное</w:t>
      </w:r>
    </w:p>
    <w:p w14:paraId="7D7F2057" w14:textId="77777777" w:rsidR="00A43DD8" w:rsidRDefault="00983492">
      <w:pPr>
        <w:pStyle w:val="a3"/>
        <w:spacing w:line="246" w:lineRule="exact"/>
        <w:ind w:left="204" w:firstLine="0"/>
        <w:jc w:val="left"/>
      </w:pPr>
      <w:r>
        <w:rPr>
          <w:spacing w:val="-2"/>
        </w:rPr>
        <w:t>Особенности</w:t>
      </w:r>
      <w:r>
        <w:rPr>
          <w:spacing w:val="2"/>
        </w:rPr>
        <w:t xml:space="preserve"> </w:t>
      </w:r>
      <w:r>
        <w:rPr>
          <w:spacing w:val="-2"/>
        </w:rPr>
        <w:t>словообразования.</w:t>
      </w:r>
    </w:p>
    <w:p w14:paraId="110898F4" w14:textId="77777777" w:rsidR="00A43DD8" w:rsidRDefault="00983492">
      <w:pPr>
        <w:pStyle w:val="a3"/>
        <w:spacing w:line="252" w:lineRule="exact"/>
        <w:ind w:left="204" w:firstLine="0"/>
        <w:jc w:val="left"/>
      </w:pPr>
      <w:r>
        <w:t>Нормы</w:t>
      </w:r>
      <w:r>
        <w:rPr>
          <w:spacing w:val="1"/>
        </w:rPr>
        <w:t xml:space="preserve"> </w:t>
      </w:r>
      <w:r>
        <w:t>произношения</w:t>
      </w:r>
      <w:r>
        <w:rPr>
          <w:spacing w:val="1"/>
        </w:rPr>
        <w:t xml:space="preserve"> </w:t>
      </w:r>
      <w:proofErr w:type="spellStart"/>
      <w:r>
        <w:t>имѐн</w:t>
      </w:r>
      <w:proofErr w:type="spellEnd"/>
      <w:r>
        <w:rPr>
          <w:spacing w:val="2"/>
        </w:rPr>
        <w:t xml:space="preserve"> </w:t>
      </w:r>
      <w:r>
        <w:t>существительных,</w:t>
      </w:r>
      <w:r>
        <w:rPr>
          <w:spacing w:val="2"/>
        </w:rPr>
        <w:t xml:space="preserve"> </w:t>
      </w:r>
      <w:r>
        <w:t>нормы</w:t>
      </w:r>
      <w:r>
        <w:rPr>
          <w:spacing w:val="1"/>
        </w:rPr>
        <w:t xml:space="preserve"> </w:t>
      </w:r>
      <w:r>
        <w:t>постановки</w:t>
      </w:r>
      <w:r>
        <w:rPr>
          <w:spacing w:val="3"/>
        </w:rPr>
        <w:t xml:space="preserve"> </w:t>
      </w:r>
      <w:r>
        <w:t>ударения</w:t>
      </w:r>
      <w:r>
        <w:rPr>
          <w:spacing w:val="-3"/>
        </w:rPr>
        <w:t xml:space="preserve"> </w:t>
      </w:r>
      <w:r>
        <w:t>(в рамках</w:t>
      </w:r>
      <w:r>
        <w:rPr>
          <w:spacing w:val="2"/>
        </w:rPr>
        <w:t xml:space="preserve"> </w:t>
      </w:r>
      <w:proofErr w:type="spellStart"/>
      <w:r>
        <w:rPr>
          <w:spacing w:val="-4"/>
        </w:rPr>
        <w:t>изу</w:t>
      </w:r>
      <w:proofErr w:type="spellEnd"/>
      <w:r>
        <w:rPr>
          <w:spacing w:val="-4"/>
        </w:rPr>
        <w:t>-</w:t>
      </w:r>
    </w:p>
    <w:p w14:paraId="11E0791F" w14:textId="77777777" w:rsidR="00A43DD8" w:rsidRDefault="00A43DD8">
      <w:pPr>
        <w:pStyle w:val="a3"/>
        <w:spacing w:line="252" w:lineRule="exact"/>
        <w:jc w:val="left"/>
        <w:sectPr w:rsidR="00A43DD8">
          <w:pgSz w:w="11920" w:h="16850"/>
          <w:pgMar w:top="1700" w:right="566" w:bottom="780" w:left="1417" w:header="0" w:footer="597" w:gutter="0"/>
          <w:cols w:num="2" w:space="720" w:equalWidth="0">
            <w:col w:w="749" w:space="40"/>
            <w:col w:w="9148"/>
          </w:cols>
        </w:sectPr>
      </w:pPr>
    </w:p>
    <w:p w14:paraId="6B9361BE" w14:textId="77777777" w:rsidR="00A43DD8" w:rsidRDefault="00983492">
      <w:pPr>
        <w:pStyle w:val="a3"/>
        <w:spacing w:before="1" w:line="251" w:lineRule="exact"/>
        <w:ind w:firstLine="0"/>
        <w:jc w:val="left"/>
      </w:pPr>
      <w:proofErr w:type="spellStart"/>
      <w:r>
        <w:rPr>
          <w:spacing w:val="-2"/>
        </w:rPr>
        <w:t>ченного</w:t>
      </w:r>
      <w:proofErr w:type="spellEnd"/>
      <w:r>
        <w:rPr>
          <w:spacing w:val="-2"/>
        </w:rPr>
        <w:t>).</w:t>
      </w:r>
    </w:p>
    <w:p w14:paraId="10199ACE" w14:textId="77777777" w:rsidR="00A43DD8" w:rsidRDefault="00983492">
      <w:pPr>
        <w:pStyle w:val="a3"/>
        <w:ind w:left="993" w:right="3071" w:firstLine="0"/>
        <w:jc w:val="left"/>
      </w:pPr>
      <w:r>
        <w:t xml:space="preserve">Нормы словоизменения </w:t>
      </w:r>
      <w:proofErr w:type="spellStart"/>
      <w:r>
        <w:t>имѐн</w:t>
      </w:r>
      <w:proofErr w:type="spellEnd"/>
      <w:r>
        <w:t xml:space="preserve"> существительных. Морфологический</w:t>
      </w:r>
      <w:r>
        <w:rPr>
          <w:spacing w:val="-15"/>
        </w:rPr>
        <w:t xml:space="preserve"> </w:t>
      </w:r>
      <w:r>
        <w:t>анализ</w:t>
      </w:r>
      <w:r>
        <w:rPr>
          <w:spacing w:val="-16"/>
        </w:rPr>
        <w:t xml:space="preserve"> </w:t>
      </w:r>
      <w:proofErr w:type="spellStart"/>
      <w:r>
        <w:t>имѐн</w:t>
      </w:r>
      <w:proofErr w:type="spellEnd"/>
      <w:r>
        <w:rPr>
          <w:spacing w:val="-14"/>
        </w:rPr>
        <w:t xml:space="preserve"> </w:t>
      </w:r>
      <w:r>
        <w:t>существительных.</w:t>
      </w:r>
    </w:p>
    <w:p w14:paraId="41549027" w14:textId="77777777" w:rsidR="00A43DD8" w:rsidRDefault="00983492">
      <w:pPr>
        <w:pStyle w:val="a3"/>
        <w:ind w:right="314"/>
        <w:jc w:val="left"/>
      </w:pPr>
      <w:r>
        <w:t>Нормы</w:t>
      </w:r>
      <w:r>
        <w:rPr>
          <w:spacing w:val="-5"/>
        </w:rPr>
        <w:t xml:space="preserve"> </w:t>
      </w:r>
      <w:r>
        <w:t>слитного</w:t>
      </w:r>
      <w:r>
        <w:rPr>
          <w:spacing w:val="-6"/>
        </w:rPr>
        <w:t xml:space="preserve"> </w:t>
      </w:r>
      <w:r>
        <w:t>и</w:t>
      </w:r>
      <w:r>
        <w:rPr>
          <w:spacing w:val="-8"/>
        </w:rPr>
        <w:t xml:space="preserve"> </w:t>
      </w:r>
      <w:r>
        <w:t>дефисного</w:t>
      </w:r>
      <w:r>
        <w:rPr>
          <w:spacing w:val="-4"/>
        </w:rPr>
        <w:t xml:space="preserve"> </w:t>
      </w:r>
      <w:r>
        <w:t>написания</w:t>
      </w:r>
      <w:r>
        <w:rPr>
          <w:spacing w:val="-5"/>
        </w:rPr>
        <w:t xml:space="preserve"> </w:t>
      </w:r>
      <w:r>
        <w:t>пол-</w:t>
      </w:r>
      <w:r>
        <w:rPr>
          <w:spacing w:val="-13"/>
        </w:rPr>
        <w:t xml:space="preserve"> </w:t>
      </w:r>
      <w:r>
        <w:t>и</w:t>
      </w:r>
      <w:r>
        <w:rPr>
          <w:spacing w:val="-5"/>
        </w:rPr>
        <w:t xml:space="preserve"> </w:t>
      </w:r>
      <w:r>
        <w:t>полу-</w:t>
      </w:r>
      <w:r>
        <w:rPr>
          <w:spacing w:val="-11"/>
        </w:rPr>
        <w:t xml:space="preserve"> </w:t>
      </w:r>
      <w:r>
        <w:t>со</w:t>
      </w:r>
      <w:r>
        <w:rPr>
          <w:spacing w:val="-4"/>
        </w:rPr>
        <w:t xml:space="preserve"> </w:t>
      </w:r>
      <w:r>
        <w:t>словами.</w:t>
      </w:r>
      <w:r>
        <w:rPr>
          <w:spacing w:val="-7"/>
        </w:rPr>
        <w:t xml:space="preserve"> </w:t>
      </w:r>
      <w:r>
        <w:t>Орфографический</w:t>
      </w:r>
      <w:r>
        <w:rPr>
          <w:spacing w:val="-9"/>
        </w:rPr>
        <w:t xml:space="preserve"> </w:t>
      </w:r>
      <w:r>
        <w:t xml:space="preserve">анализ </w:t>
      </w:r>
      <w:proofErr w:type="spellStart"/>
      <w:r>
        <w:t>имѐн</w:t>
      </w:r>
      <w:proofErr w:type="spellEnd"/>
      <w:r>
        <w:t xml:space="preserve"> существительных (в рамках изученного).</w:t>
      </w:r>
    </w:p>
    <w:p w14:paraId="642AEE4D" w14:textId="77777777" w:rsidR="00A43DD8" w:rsidRDefault="00983492">
      <w:pPr>
        <w:pStyle w:val="2"/>
        <w:spacing w:before="5"/>
      </w:pPr>
      <w:r>
        <w:t>Имя</w:t>
      </w:r>
      <w:r>
        <w:rPr>
          <w:spacing w:val="-5"/>
        </w:rPr>
        <w:t xml:space="preserve"> </w:t>
      </w:r>
      <w:r>
        <w:rPr>
          <w:spacing w:val="-2"/>
        </w:rPr>
        <w:t>прилагательное</w:t>
      </w:r>
    </w:p>
    <w:p w14:paraId="5E04DA69" w14:textId="77777777" w:rsidR="00A43DD8" w:rsidRDefault="00983492">
      <w:pPr>
        <w:pStyle w:val="a3"/>
        <w:ind w:right="337"/>
        <w:jc w:val="left"/>
      </w:pPr>
      <w:r>
        <w:t>Качественные,</w:t>
      </w:r>
      <w:r>
        <w:rPr>
          <w:spacing w:val="-6"/>
        </w:rPr>
        <w:t xml:space="preserve"> </w:t>
      </w:r>
      <w:r>
        <w:t>относительные</w:t>
      </w:r>
      <w:r>
        <w:rPr>
          <w:spacing w:val="-3"/>
        </w:rPr>
        <w:t xml:space="preserve"> </w:t>
      </w:r>
      <w:r>
        <w:t>и</w:t>
      </w:r>
      <w:r>
        <w:rPr>
          <w:spacing w:val="-3"/>
        </w:rPr>
        <w:t xml:space="preserve"> </w:t>
      </w:r>
      <w:r>
        <w:t>притяжательные</w:t>
      </w:r>
      <w:r>
        <w:rPr>
          <w:spacing w:val="-3"/>
        </w:rPr>
        <w:t xml:space="preserve"> </w:t>
      </w:r>
      <w:r>
        <w:t>имена</w:t>
      </w:r>
      <w:r>
        <w:rPr>
          <w:spacing w:val="-3"/>
        </w:rPr>
        <w:t xml:space="preserve"> </w:t>
      </w:r>
      <w:r>
        <w:t>прилагательные.</w:t>
      </w:r>
      <w:r>
        <w:rPr>
          <w:spacing w:val="-3"/>
        </w:rPr>
        <w:t xml:space="preserve"> </w:t>
      </w:r>
      <w:r>
        <w:t>Степени</w:t>
      </w:r>
      <w:r>
        <w:rPr>
          <w:spacing w:val="-4"/>
        </w:rPr>
        <w:t xml:space="preserve"> </w:t>
      </w:r>
      <w:proofErr w:type="spellStart"/>
      <w:r>
        <w:t>сравне</w:t>
      </w:r>
      <w:proofErr w:type="spellEnd"/>
      <w:r>
        <w:t xml:space="preserve">- </w:t>
      </w:r>
      <w:proofErr w:type="spellStart"/>
      <w:r>
        <w:t>ния</w:t>
      </w:r>
      <w:proofErr w:type="spellEnd"/>
      <w:r>
        <w:t xml:space="preserve"> качественных </w:t>
      </w:r>
      <w:proofErr w:type="spellStart"/>
      <w:r>
        <w:t>имѐн</w:t>
      </w:r>
      <w:proofErr w:type="spellEnd"/>
      <w:r>
        <w:t xml:space="preserve"> прилагательных.</w:t>
      </w:r>
    </w:p>
    <w:p w14:paraId="7B3BD132" w14:textId="77777777" w:rsidR="00A43DD8" w:rsidRDefault="00983492">
      <w:pPr>
        <w:pStyle w:val="a3"/>
        <w:ind w:left="993" w:right="3431" w:firstLine="0"/>
        <w:jc w:val="left"/>
      </w:pPr>
      <w:r>
        <w:t xml:space="preserve">Словообразование </w:t>
      </w:r>
      <w:proofErr w:type="spellStart"/>
      <w:r>
        <w:t>имѐн</w:t>
      </w:r>
      <w:proofErr w:type="spellEnd"/>
      <w:r>
        <w:t xml:space="preserve"> прилагательных. Морфологический анализ </w:t>
      </w:r>
      <w:proofErr w:type="spellStart"/>
      <w:r>
        <w:t>имѐн</w:t>
      </w:r>
      <w:proofErr w:type="spellEnd"/>
      <w:r>
        <w:t xml:space="preserve"> прилагательных. Правописание н и </w:t>
      </w:r>
      <w:proofErr w:type="spellStart"/>
      <w:r>
        <w:t>нн</w:t>
      </w:r>
      <w:proofErr w:type="spellEnd"/>
      <w:r>
        <w:t xml:space="preserve"> в именах прилагательных. Правописание</w:t>
      </w:r>
      <w:r>
        <w:rPr>
          <w:spacing w:val="-8"/>
        </w:rPr>
        <w:t xml:space="preserve"> </w:t>
      </w:r>
      <w:r>
        <w:t>суффиксов</w:t>
      </w:r>
      <w:r>
        <w:rPr>
          <w:spacing w:val="-11"/>
        </w:rPr>
        <w:t xml:space="preserve"> </w:t>
      </w:r>
      <w:r>
        <w:t>-к-</w:t>
      </w:r>
      <w:r>
        <w:rPr>
          <w:spacing w:val="-14"/>
        </w:rPr>
        <w:t xml:space="preserve"> </w:t>
      </w:r>
      <w:r>
        <w:t>и</w:t>
      </w:r>
      <w:r>
        <w:rPr>
          <w:spacing w:val="-5"/>
        </w:rPr>
        <w:t xml:space="preserve"> </w:t>
      </w:r>
      <w:r>
        <w:t>-</w:t>
      </w:r>
      <w:proofErr w:type="spellStart"/>
      <w:r>
        <w:t>ск</w:t>
      </w:r>
      <w:proofErr w:type="spellEnd"/>
      <w:r>
        <w:t>-</w:t>
      </w:r>
      <w:r>
        <w:rPr>
          <w:spacing w:val="-14"/>
        </w:rPr>
        <w:t xml:space="preserve"> </w:t>
      </w:r>
      <w:proofErr w:type="spellStart"/>
      <w:r>
        <w:t>имѐн</w:t>
      </w:r>
      <w:proofErr w:type="spellEnd"/>
      <w:r>
        <w:rPr>
          <w:spacing w:val="-9"/>
        </w:rPr>
        <w:t xml:space="preserve"> </w:t>
      </w:r>
      <w:r>
        <w:t xml:space="preserve">прилагательных. Правописание сложных </w:t>
      </w:r>
      <w:proofErr w:type="spellStart"/>
      <w:r>
        <w:t>имѐн</w:t>
      </w:r>
      <w:proofErr w:type="spellEnd"/>
      <w:r>
        <w:t xml:space="preserve"> прилагательных.</w:t>
      </w:r>
    </w:p>
    <w:p w14:paraId="40D57050" w14:textId="77777777" w:rsidR="00A43DD8" w:rsidRDefault="00983492">
      <w:pPr>
        <w:pStyle w:val="a3"/>
        <w:ind w:left="993" w:firstLine="0"/>
        <w:jc w:val="left"/>
      </w:pPr>
      <w:r>
        <w:t>Нормы</w:t>
      </w:r>
      <w:r>
        <w:rPr>
          <w:spacing w:val="-15"/>
        </w:rPr>
        <w:t xml:space="preserve"> </w:t>
      </w:r>
      <w:r>
        <w:t>произношения</w:t>
      </w:r>
      <w:r>
        <w:rPr>
          <w:spacing w:val="-12"/>
        </w:rPr>
        <w:t xml:space="preserve"> </w:t>
      </w:r>
      <w:proofErr w:type="spellStart"/>
      <w:r>
        <w:t>имѐн</w:t>
      </w:r>
      <w:proofErr w:type="spellEnd"/>
      <w:r>
        <w:rPr>
          <w:spacing w:val="-13"/>
        </w:rPr>
        <w:t xml:space="preserve"> </w:t>
      </w:r>
      <w:r>
        <w:t>прилагательных,</w:t>
      </w:r>
      <w:r>
        <w:rPr>
          <w:spacing w:val="-11"/>
        </w:rPr>
        <w:t xml:space="preserve"> </w:t>
      </w:r>
      <w:r>
        <w:t>нормы</w:t>
      </w:r>
      <w:r>
        <w:rPr>
          <w:spacing w:val="-10"/>
        </w:rPr>
        <w:t xml:space="preserve"> </w:t>
      </w:r>
      <w:r>
        <w:t>ударения</w:t>
      </w:r>
      <w:r>
        <w:rPr>
          <w:spacing w:val="-12"/>
        </w:rPr>
        <w:t xml:space="preserve"> </w:t>
      </w:r>
      <w:r>
        <w:t>(в</w:t>
      </w:r>
      <w:r>
        <w:rPr>
          <w:spacing w:val="-14"/>
        </w:rPr>
        <w:t xml:space="preserve"> </w:t>
      </w:r>
      <w:r>
        <w:t>рамках</w:t>
      </w:r>
      <w:r>
        <w:rPr>
          <w:spacing w:val="-9"/>
        </w:rPr>
        <w:t xml:space="preserve"> </w:t>
      </w:r>
      <w:r>
        <w:rPr>
          <w:spacing w:val="-2"/>
        </w:rPr>
        <w:t>изученного).</w:t>
      </w:r>
    </w:p>
    <w:p w14:paraId="57427E5C" w14:textId="77777777" w:rsidR="00A43DD8" w:rsidRDefault="00983492">
      <w:pPr>
        <w:pStyle w:val="2"/>
      </w:pPr>
      <w:r>
        <w:t>Имя</w:t>
      </w:r>
      <w:r>
        <w:rPr>
          <w:spacing w:val="-5"/>
        </w:rPr>
        <w:t xml:space="preserve"> </w:t>
      </w:r>
      <w:r>
        <w:rPr>
          <w:spacing w:val="-2"/>
        </w:rPr>
        <w:t>числительное</w:t>
      </w:r>
    </w:p>
    <w:p w14:paraId="2CF66C56" w14:textId="77777777" w:rsidR="00A43DD8" w:rsidRDefault="00983492">
      <w:pPr>
        <w:pStyle w:val="a3"/>
        <w:jc w:val="left"/>
      </w:pPr>
      <w:r>
        <w:t>Общее</w:t>
      </w:r>
      <w:r>
        <w:rPr>
          <w:spacing w:val="35"/>
        </w:rPr>
        <w:t xml:space="preserve"> </w:t>
      </w:r>
      <w:r>
        <w:t>грамматическое</w:t>
      </w:r>
      <w:r>
        <w:rPr>
          <w:spacing w:val="38"/>
        </w:rPr>
        <w:t xml:space="preserve"> </w:t>
      </w:r>
      <w:r>
        <w:t>значение</w:t>
      </w:r>
      <w:r>
        <w:rPr>
          <w:spacing w:val="37"/>
        </w:rPr>
        <w:t xml:space="preserve"> </w:t>
      </w:r>
      <w:r>
        <w:t>имени</w:t>
      </w:r>
      <w:r>
        <w:rPr>
          <w:spacing w:val="34"/>
        </w:rPr>
        <w:t xml:space="preserve"> </w:t>
      </w:r>
      <w:r>
        <w:t>числительного.</w:t>
      </w:r>
      <w:r>
        <w:rPr>
          <w:spacing w:val="37"/>
        </w:rPr>
        <w:t xml:space="preserve"> </w:t>
      </w:r>
      <w:r>
        <w:t>Синтаксические</w:t>
      </w:r>
      <w:r>
        <w:rPr>
          <w:spacing w:val="35"/>
        </w:rPr>
        <w:t xml:space="preserve"> </w:t>
      </w:r>
      <w:r>
        <w:t>функции</w:t>
      </w:r>
      <w:r>
        <w:rPr>
          <w:spacing w:val="37"/>
        </w:rPr>
        <w:t xml:space="preserve"> </w:t>
      </w:r>
      <w:proofErr w:type="spellStart"/>
      <w:r>
        <w:t>имѐн</w:t>
      </w:r>
      <w:proofErr w:type="spellEnd"/>
      <w:r>
        <w:t xml:space="preserve"> </w:t>
      </w:r>
      <w:r>
        <w:rPr>
          <w:spacing w:val="-2"/>
        </w:rPr>
        <w:t>числительных.</w:t>
      </w:r>
    </w:p>
    <w:p w14:paraId="04A6DBB7" w14:textId="77777777" w:rsidR="00A43DD8" w:rsidRDefault="00983492">
      <w:pPr>
        <w:pStyle w:val="a3"/>
        <w:spacing w:before="3"/>
        <w:ind w:right="337"/>
        <w:jc w:val="left"/>
      </w:pPr>
      <w:r>
        <w:t>Разряды</w:t>
      </w:r>
      <w:r>
        <w:rPr>
          <w:spacing w:val="-2"/>
        </w:rPr>
        <w:t xml:space="preserve"> </w:t>
      </w:r>
      <w:proofErr w:type="spellStart"/>
      <w:r>
        <w:t>имѐн</w:t>
      </w:r>
      <w:proofErr w:type="spellEnd"/>
      <w:r>
        <w:rPr>
          <w:spacing w:val="-2"/>
        </w:rPr>
        <w:t xml:space="preserve"> </w:t>
      </w:r>
      <w:r>
        <w:t>числительных</w:t>
      </w:r>
      <w:r>
        <w:rPr>
          <w:spacing w:val="-2"/>
        </w:rPr>
        <w:t xml:space="preserve"> </w:t>
      </w:r>
      <w:r>
        <w:t>по</w:t>
      </w:r>
      <w:r>
        <w:rPr>
          <w:spacing w:val="-2"/>
        </w:rPr>
        <w:t xml:space="preserve"> </w:t>
      </w:r>
      <w:r>
        <w:t>значению:</w:t>
      </w:r>
      <w:r>
        <w:rPr>
          <w:spacing w:val="-4"/>
        </w:rPr>
        <w:t xml:space="preserve"> </w:t>
      </w:r>
      <w:r>
        <w:t>количественные</w:t>
      </w:r>
      <w:r>
        <w:rPr>
          <w:spacing w:val="-2"/>
        </w:rPr>
        <w:t xml:space="preserve"> </w:t>
      </w:r>
      <w:r>
        <w:t>(целые,</w:t>
      </w:r>
      <w:r>
        <w:rPr>
          <w:spacing w:val="-5"/>
        </w:rPr>
        <w:t xml:space="preserve"> </w:t>
      </w:r>
      <w:r>
        <w:t>дробные,</w:t>
      </w:r>
      <w:r>
        <w:rPr>
          <w:spacing w:val="-5"/>
        </w:rPr>
        <w:t xml:space="preserve"> </w:t>
      </w:r>
      <w:proofErr w:type="gramStart"/>
      <w:r>
        <w:t xml:space="preserve">собиратель- </w:t>
      </w:r>
      <w:proofErr w:type="spellStart"/>
      <w:r>
        <w:t>ные</w:t>
      </w:r>
      <w:proofErr w:type="spellEnd"/>
      <w:proofErr w:type="gramEnd"/>
      <w:r>
        <w:t>), порядковые числительные.</w:t>
      </w:r>
    </w:p>
    <w:p w14:paraId="10479F00" w14:textId="77777777" w:rsidR="00A43DD8" w:rsidRDefault="00983492">
      <w:pPr>
        <w:pStyle w:val="a3"/>
        <w:ind w:left="993" w:firstLine="0"/>
        <w:jc w:val="left"/>
      </w:pPr>
      <w:r>
        <w:t>Разряды</w:t>
      </w:r>
      <w:r>
        <w:rPr>
          <w:spacing w:val="-7"/>
        </w:rPr>
        <w:t xml:space="preserve"> </w:t>
      </w:r>
      <w:proofErr w:type="spellStart"/>
      <w:r>
        <w:t>имѐн</w:t>
      </w:r>
      <w:proofErr w:type="spellEnd"/>
      <w:r>
        <w:rPr>
          <w:spacing w:val="-8"/>
        </w:rPr>
        <w:t xml:space="preserve"> </w:t>
      </w:r>
      <w:r>
        <w:t>числительных</w:t>
      </w:r>
      <w:r>
        <w:rPr>
          <w:spacing w:val="-8"/>
        </w:rPr>
        <w:t xml:space="preserve"> </w:t>
      </w:r>
      <w:r>
        <w:t>по</w:t>
      </w:r>
      <w:r>
        <w:rPr>
          <w:spacing w:val="-8"/>
        </w:rPr>
        <w:t xml:space="preserve"> </w:t>
      </w:r>
      <w:r>
        <w:t>строению:</w:t>
      </w:r>
      <w:r>
        <w:rPr>
          <w:spacing w:val="-4"/>
        </w:rPr>
        <w:t xml:space="preserve"> </w:t>
      </w:r>
      <w:r>
        <w:t>простые,</w:t>
      </w:r>
      <w:r>
        <w:rPr>
          <w:spacing w:val="-13"/>
        </w:rPr>
        <w:t xml:space="preserve"> </w:t>
      </w:r>
      <w:r>
        <w:t>сложные,</w:t>
      </w:r>
      <w:r>
        <w:rPr>
          <w:spacing w:val="-10"/>
        </w:rPr>
        <w:t xml:space="preserve"> </w:t>
      </w:r>
      <w:r>
        <w:t>составные</w:t>
      </w:r>
      <w:r>
        <w:rPr>
          <w:spacing w:val="-8"/>
        </w:rPr>
        <w:t xml:space="preserve"> </w:t>
      </w:r>
      <w:r>
        <w:t xml:space="preserve">числительные. Словообразование </w:t>
      </w:r>
      <w:proofErr w:type="spellStart"/>
      <w:r>
        <w:t>имѐн</w:t>
      </w:r>
      <w:proofErr w:type="spellEnd"/>
      <w:r>
        <w:t xml:space="preserve"> числительных.</w:t>
      </w:r>
    </w:p>
    <w:p w14:paraId="26AB7A39" w14:textId="77777777" w:rsidR="00A43DD8" w:rsidRDefault="00983492">
      <w:pPr>
        <w:pStyle w:val="a3"/>
        <w:ind w:left="993" w:right="2075" w:firstLine="0"/>
        <w:jc w:val="left"/>
      </w:pPr>
      <w:r>
        <w:t>Склонение</w:t>
      </w:r>
      <w:r>
        <w:rPr>
          <w:spacing w:val="-13"/>
        </w:rPr>
        <w:t xml:space="preserve"> </w:t>
      </w:r>
      <w:r>
        <w:t>количественных</w:t>
      </w:r>
      <w:r>
        <w:rPr>
          <w:spacing w:val="-13"/>
        </w:rPr>
        <w:t xml:space="preserve"> </w:t>
      </w:r>
      <w:r>
        <w:t>и</w:t>
      </w:r>
      <w:r>
        <w:rPr>
          <w:spacing w:val="-13"/>
        </w:rPr>
        <w:t xml:space="preserve"> </w:t>
      </w:r>
      <w:r>
        <w:t>порядковых</w:t>
      </w:r>
      <w:r>
        <w:rPr>
          <w:spacing w:val="-13"/>
        </w:rPr>
        <w:t xml:space="preserve"> </w:t>
      </w:r>
      <w:proofErr w:type="spellStart"/>
      <w:r>
        <w:t>имѐн</w:t>
      </w:r>
      <w:proofErr w:type="spellEnd"/>
      <w:r>
        <w:rPr>
          <w:spacing w:val="-13"/>
        </w:rPr>
        <w:t xml:space="preserve"> </w:t>
      </w:r>
      <w:r>
        <w:t xml:space="preserve">числительных. Правильное образование форм </w:t>
      </w:r>
      <w:proofErr w:type="spellStart"/>
      <w:r>
        <w:t>имѐн</w:t>
      </w:r>
      <w:proofErr w:type="spellEnd"/>
      <w:r>
        <w:t xml:space="preserve"> числительных.</w:t>
      </w:r>
    </w:p>
    <w:p w14:paraId="1B7CB187" w14:textId="77777777" w:rsidR="00A43DD8" w:rsidRDefault="00983492">
      <w:pPr>
        <w:pStyle w:val="a3"/>
        <w:ind w:left="993" w:right="1717" w:firstLine="0"/>
        <w:jc w:val="left"/>
      </w:pPr>
      <w:r>
        <w:t xml:space="preserve">Правильное употребление собирательных </w:t>
      </w:r>
      <w:proofErr w:type="spellStart"/>
      <w:r>
        <w:t>имѐн</w:t>
      </w:r>
      <w:proofErr w:type="spellEnd"/>
      <w:r>
        <w:t xml:space="preserve"> числительных. Употребление</w:t>
      </w:r>
      <w:r>
        <w:rPr>
          <w:spacing w:val="-8"/>
        </w:rPr>
        <w:t xml:space="preserve"> </w:t>
      </w:r>
      <w:proofErr w:type="spellStart"/>
      <w:r>
        <w:t>имѐн</w:t>
      </w:r>
      <w:proofErr w:type="spellEnd"/>
      <w:r>
        <w:rPr>
          <w:spacing w:val="-9"/>
        </w:rPr>
        <w:t xml:space="preserve"> </w:t>
      </w:r>
      <w:r>
        <w:t>числительных</w:t>
      </w:r>
      <w:r>
        <w:rPr>
          <w:spacing w:val="-8"/>
        </w:rPr>
        <w:t xml:space="preserve"> </w:t>
      </w:r>
      <w:r>
        <w:t>в</w:t>
      </w:r>
      <w:r>
        <w:rPr>
          <w:spacing w:val="-13"/>
        </w:rPr>
        <w:t xml:space="preserve"> </w:t>
      </w:r>
      <w:r>
        <w:t>научных</w:t>
      </w:r>
      <w:r>
        <w:rPr>
          <w:spacing w:val="-9"/>
        </w:rPr>
        <w:t xml:space="preserve"> </w:t>
      </w:r>
      <w:r>
        <w:t>текстах,</w:t>
      </w:r>
      <w:r>
        <w:rPr>
          <w:spacing w:val="-9"/>
        </w:rPr>
        <w:t xml:space="preserve"> </w:t>
      </w:r>
      <w:r>
        <w:t>деловой</w:t>
      </w:r>
      <w:r>
        <w:rPr>
          <w:spacing w:val="-9"/>
        </w:rPr>
        <w:t xml:space="preserve"> </w:t>
      </w:r>
      <w:r>
        <w:t xml:space="preserve">речи. Морфологический анализ </w:t>
      </w:r>
      <w:proofErr w:type="spellStart"/>
      <w:r>
        <w:t>имѐн</w:t>
      </w:r>
      <w:proofErr w:type="spellEnd"/>
      <w:r>
        <w:t xml:space="preserve"> числительных.</w:t>
      </w:r>
    </w:p>
    <w:p w14:paraId="19B35333" w14:textId="77777777" w:rsidR="00A43DD8" w:rsidRDefault="00983492">
      <w:pPr>
        <w:pStyle w:val="a3"/>
        <w:ind w:right="272"/>
      </w:pPr>
      <w:r>
        <w:t xml:space="preserve">Нормы правописания </w:t>
      </w:r>
      <w:proofErr w:type="spellStart"/>
      <w:r>
        <w:t>имѐн</w:t>
      </w:r>
      <w:proofErr w:type="spellEnd"/>
      <w:r>
        <w:t xml:space="preserve"> числительных: написание ь в именах числительных; написание двойных</w:t>
      </w:r>
      <w:r>
        <w:rPr>
          <w:spacing w:val="-8"/>
        </w:rPr>
        <w:t xml:space="preserve"> </w:t>
      </w:r>
      <w:r>
        <w:t>согласных;</w:t>
      </w:r>
      <w:r>
        <w:rPr>
          <w:spacing w:val="-6"/>
        </w:rPr>
        <w:t xml:space="preserve"> </w:t>
      </w:r>
      <w:r>
        <w:t>слитное,</w:t>
      </w:r>
      <w:r>
        <w:rPr>
          <w:spacing w:val="-8"/>
        </w:rPr>
        <w:t xml:space="preserve"> </w:t>
      </w:r>
      <w:r>
        <w:t>раздельное,</w:t>
      </w:r>
      <w:r>
        <w:rPr>
          <w:spacing w:val="-10"/>
        </w:rPr>
        <w:t xml:space="preserve"> </w:t>
      </w:r>
      <w:r>
        <w:t>дефисное</w:t>
      </w:r>
      <w:r>
        <w:rPr>
          <w:spacing w:val="-7"/>
        </w:rPr>
        <w:t xml:space="preserve"> </w:t>
      </w:r>
      <w:r>
        <w:t>написание</w:t>
      </w:r>
      <w:r>
        <w:rPr>
          <w:spacing w:val="-7"/>
        </w:rPr>
        <w:t xml:space="preserve"> </w:t>
      </w:r>
      <w:r>
        <w:t>числительных;</w:t>
      </w:r>
      <w:r>
        <w:rPr>
          <w:spacing w:val="-5"/>
        </w:rPr>
        <w:t xml:space="preserve"> </w:t>
      </w:r>
      <w:r>
        <w:t>нормы</w:t>
      </w:r>
      <w:r>
        <w:rPr>
          <w:spacing w:val="-8"/>
        </w:rPr>
        <w:t xml:space="preserve"> </w:t>
      </w:r>
      <w:r>
        <w:t>правописания окончаний числительных.</w:t>
      </w:r>
    </w:p>
    <w:p w14:paraId="0F8B8620" w14:textId="77777777" w:rsidR="00A43DD8" w:rsidRDefault="00983492">
      <w:pPr>
        <w:pStyle w:val="a3"/>
        <w:spacing w:before="1" w:line="252" w:lineRule="exact"/>
        <w:ind w:left="993" w:firstLine="0"/>
        <w:jc w:val="left"/>
      </w:pPr>
      <w:r>
        <w:t>Орфографический</w:t>
      </w:r>
      <w:r>
        <w:rPr>
          <w:spacing w:val="-16"/>
        </w:rPr>
        <w:t xml:space="preserve"> </w:t>
      </w:r>
      <w:r>
        <w:t>анализ</w:t>
      </w:r>
      <w:r>
        <w:rPr>
          <w:spacing w:val="-14"/>
        </w:rPr>
        <w:t xml:space="preserve"> </w:t>
      </w:r>
      <w:proofErr w:type="spellStart"/>
      <w:r>
        <w:t>имѐн</w:t>
      </w:r>
      <w:proofErr w:type="spellEnd"/>
      <w:r>
        <w:rPr>
          <w:spacing w:val="-8"/>
        </w:rPr>
        <w:t xml:space="preserve"> </w:t>
      </w:r>
      <w:r>
        <w:t>числительных</w:t>
      </w:r>
      <w:r>
        <w:rPr>
          <w:spacing w:val="-10"/>
        </w:rPr>
        <w:t xml:space="preserve"> </w:t>
      </w:r>
      <w:r>
        <w:t>(в</w:t>
      </w:r>
      <w:r>
        <w:rPr>
          <w:spacing w:val="-11"/>
        </w:rPr>
        <w:t xml:space="preserve"> </w:t>
      </w:r>
      <w:r>
        <w:t>рамках</w:t>
      </w:r>
      <w:r>
        <w:rPr>
          <w:spacing w:val="-7"/>
        </w:rPr>
        <w:t xml:space="preserve"> </w:t>
      </w:r>
      <w:r>
        <w:rPr>
          <w:spacing w:val="-2"/>
        </w:rPr>
        <w:t>изученного).</w:t>
      </w:r>
    </w:p>
    <w:p w14:paraId="76A52EBF" w14:textId="77777777" w:rsidR="00A43DD8" w:rsidRDefault="00983492">
      <w:pPr>
        <w:pStyle w:val="2"/>
        <w:spacing w:line="252" w:lineRule="exact"/>
      </w:pPr>
      <w:r>
        <w:rPr>
          <w:spacing w:val="-2"/>
        </w:rPr>
        <w:t>Местоимение</w:t>
      </w:r>
    </w:p>
    <w:p w14:paraId="39FF4D46" w14:textId="77777777" w:rsidR="00A43DD8" w:rsidRDefault="00983492">
      <w:pPr>
        <w:pStyle w:val="a3"/>
        <w:ind w:left="993" w:firstLine="0"/>
        <w:jc w:val="left"/>
      </w:pPr>
      <w:r>
        <w:t>Общее грамматическое значение местоимения. Синтаксические функции местоимений. Разряды</w:t>
      </w:r>
      <w:r>
        <w:rPr>
          <w:spacing w:val="-9"/>
        </w:rPr>
        <w:t xml:space="preserve"> </w:t>
      </w:r>
      <w:r>
        <w:t>местоимений:</w:t>
      </w:r>
      <w:r>
        <w:rPr>
          <w:spacing w:val="-11"/>
        </w:rPr>
        <w:t xml:space="preserve"> </w:t>
      </w:r>
      <w:r>
        <w:t>личные,</w:t>
      </w:r>
      <w:r>
        <w:rPr>
          <w:spacing w:val="-10"/>
        </w:rPr>
        <w:t xml:space="preserve"> </w:t>
      </w:r>
      <w:r>
        <w:t>возвратное,</w:t>
      </w:r>
      <w:r>
        <w:rPr>
          <w:spacing w:val="-10"/>
        </w:rPr>
        <w:t xml:space="preserve"> </w:t>
      </w:r>
      <w:r>
        <w:t>вопросительные,</w:t>
      </w:r>
      <w:r>
        <w:rPr>
          <w:spacing w:val="-11"/>
        </w:rPr>
        <w:t xml:space="preserve"> </w:t>
      </w:r>
      <w:r>
        <w:t>относительные,</w:t>
      </w:r>
      <w:r>
        <w:rPr>
          <w:spacing w:val="-10"/>
        </w:rPr>
        <w:t xml:space="preserve"> </w:t>
      </w:r>
      <w:r>
        <w:t>указательные,</w:t>
      </w:r>
    </w:p>
    <w:p w14:paraId="124441E3" w14:textId="77777777" w:rsidR="00A43DD8" w:rsidRDefault="00983492">
      <w:pPr>
        <w:pStyle w:val="a3"/>
        <w:spacing w:line="251" w:lineRule="exact"/>
        <w:ind w:firstLine="0"/>
        <w:jc w:val="left"/>
      </w:pPr>
      <w:r>
        <w:rPr>
          <w:spacing w:val="-2"/>
        </w:rPr>
        <w:t>притяжательные,</w:t>
      </w:r>
      <w:r>
        <w:rPr>
          <w:spacing w:val="2"/>
        </w:rPr>
        <w:t xml:space="preserve"> </w:t>
      </w:r>
      <w:proofErr w:type="spellStart"/>
      <w:r>
        <w:rPr>
          <w:spacing w:val="-2"/>
        </w:rPr>
        <w:t>неопределѐнные</w:t>
      </w:r>
      <w:proofErr w:type="spellEnd"/>
      <w:r>
        <w:rPr>
          <w:spacing w:val="-2"/>
        </w:rPr>
        <w:t>,</w:t>
      </w:r>
      <w:r>
        <w:rPr>
          <w:spacing w:val="6"/>
        </w:rPr>
        <w:t xml:space="preserve"> </w:t>
      </w:r>
      <w:r>
        <w:rPr>
          <w:spacing w:val="-2"/>
        </w:rPr>
        <w:t>отрицательные,</w:t>
      </w:r>
      <w:r>
        <w:rPr>
          <w:spacing w:val="4"/>
        </w:rPr>
        <w:t xml:space="preserve"> </w:t>
      </w:r>
      <w:r>
        <w:rPr>
          <w:spacing w:val="-2"/>
        </w:rPr>
        <w:t>определительные.</w:t>
      </w:r>
    </w:p>
    <w:p w14:paraId="5FA05191" w14:textId="77777777" w:rsidR="00A43DD8" w:rsidRDefault="00983492">
      <w:pPr>
        <w:pStyle w:val="a3"/>
        <w:ind w:left="993" w:right="5838" w:firstLine="0"/>
        <w:jc w:val="left"/>
      </w:pPr>
      <w:r>
        <w:t>Склонение местоимений. Словообразование</w:t>
      </w:r>
      <w:r>
        <w:rPr>
          <w:spacing w:val="-14"/>
        </w:rPr>
        <w:t xml:space="preserve"> </w:t>
      </w:r>
      <w:r>
        <w:t>местоимений.</w:t>
      </w:r>
    </w:p>
    <w:p w14:paraId="2466190B" w14:textId="77777777" w:rsidR="00A43DD8" w:rsidRDefault="00983492">
      <w:pPr>
        <w:pStyle w:val="a3"/>
        <w:ind w:right="268"/>
      </w:pPr>
      <w:r>
        <w:t xml:space="preserve">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w:t>
      </w:r>
      <w:proofErr w:type="gramStart"/>
      <w:r>
        <w:t>пред- шествующего</w:t>
      </w:r>
      <w:proofErr w:type="gramEnd"/>
      <w:r>
        <w:t xml:space="preserve"> текста (устранение двусмысленности, неточности); притяжательные и указательные местоимения как средства связи предложений в тексте.</w:t>
      </w:r>
    </w:p>
    <w:p w14:paraId="7BDB8E03" w14:textId="77777777" w:rsidR="00A43DD8" w:rsidRDefault="00983492">
      <w:pPr>
        <w:pStyle w:val="a3"/>
        <w:spacing w:line="251" w:lineRule="exact"/>
        <w:ind w:left="993" w:firstLine="0"/>
      </w:pPr>
      <w:r>
        <w:rPr>
          <w:spacing w:val="-2"/>
        </w:rPr>
        <w:t>Морфологический</w:t>
      </w:r>
      <w:r>
        <w:rPr>
          <w:spacing w:val="4"/>
        </w:rPr>
        <w:t xml:space="preserve"> </w:t>
      </w:r>
      <w:r>
        <w:rPr>
          <w:spacing w:val="-2"/>
        </w:rPr>
        <w:t>анализ</w:t>
      </w:r>
      <w:r>
        <w:rPr>
          <w:spacing w:val="5"/>
        </w:rPr>
        <w:t xml:space="preserve"> </w:t>
      </w:r>
      <w:r>
        <w:rPr>
          <w:spacing w:val="-2"/>
        </w:rPr>
        <w:t>местоимений.</w:t>
      </w:r>
    </w:p>
    <w:p w14:paraId="30E4132F" w14:textId="77777777" w:rsidR="00A43DD8" w:rsidRDefault="00983492">
      <w:pPr>
        <w:pStyle w:val="a3"/>
        <w:ind w:right="272"/>
      </w:pPr>
      <w:r>
        <w:t xml:space="preserve">Нормы правописания местоимений: правописание местоимений с не и ни; слитное, </w:t>
      </w:r>
      <w:proofErr w:type="gramStart"/>
      <w:r>
        <w:t>раз- дельное</w:t>
      </w:r>
      <w:proofErr w:type="gramEnd"/>
      <w:r>
        <w:t xml:space="preserve"> и дефисное написание местоимений.</w:t>
      </w:r>
    </w:p>
    <w:p w14:paraId="38C0C2EC" w14:textId="77777777" w:rsidR="00A43DD8" w:rsidRDefault="00983492">
      <w:pPr>
        <w:pStyle w:val="a3"/>
        <w:ind w:left="993" w:firstLine="0"/>
      </w:pPr>
      <w:r>
        <w:t>Орфографический</w:t>
      </w:r>
      <w:r>
        <w:rPr>
          <w:spacing w:val="-16"/>
        </w:rPr>
        <w:t xml:space="preserve"> </w:t>
      </w:r>
      <w:r>
        <w:t>анализ</w:t>
      </w:r>
      <w:r>
        <w:rPr>
          <w:spacing w:val="-14"/>
        </w:rPr>
        <w:t xml:space="preserve"> </w:t>
      </w:r>
      <w:r>
        <w:t>местоимений</w:t>
      </w:r>
      <w:r>
        <w:rPr>
          <w:spacing w:val="-14"/>
        </w:rPr>
        <w:t xml:space="preserve"> </w:t>
      </w:r>
      <w:r>
        <w:t>(в</w:t>
      </w:r>
      <w:r>
        <w:rPr>
          <w:spacing w:val="-13"/>
        </w:rPr>
        <w:t xml:space="preserve"> </w:t>
      </w:r>
      <w:r>
        <w:t>рамках</w:t>
      </w:r>
      <w:r>
        <w:rPr>
          <w:spacing w:val="-13"/>
        </w:rPr>
        <w:t xml:space="preserve"> </w:t>
      </w:r>
      <w:r>
        <w:rPr>
          <w:spacing w:val="-2"/>
        </w:rPr>
        <w:t>изученного).</w:t>
      </w:r>
    </w:p>
    <w:p w14:paraId="5602B133" w14:textId="77777777" w:rsidR="00A43DD8" w:rsidRDefault="00983492">
      <w:pPr>
        <w:pStyle w:val="2"/>
        <w:spacing w:before="3"/>
      </w:pPr>
      <w:r>
        <w:rPr>
          <w:spacing w:val="-2"/>
        </w:rPr>
        <w:t>Глагол</w:t>
      </w:r>
    </w:p>
    <w:p w14:paraId="4054C6B9" w14:textId="77777777" w:rsidR="00A43DD8" w:rsidRDefault="00983492">
      <w:pPr>
        <w:pStyle w:val="a3"/>
        <w:ind w:left="993" w:right="5379" w:firstLine="0"/>
        <w:jc w:val="left"/>
      </w:pPr>
      <w:r>
        <w:t>Переходные</w:t>
      </w:r>
      <w:r>
        <w:rPr>
          <w:spacing w:val="-14"/>
        </w:rPr>
        <w:t xml:space="preserve"> </w:t>
      </w:r>
      <w:r>
        <w:t>и</w:t>
      </w:r>
      <w:r>
        <w:rPr>
          <w:spacing w:val="-14"/>
        </w:rPr>
        <w:t xml:space="preserve"> </w:t>
      </w:r>
      <w:r>
        <w:t>непереходные</w:t>
      </w:r>
      <w:r>
        <w:rPr>
          <w:spacing w:val="-14"/>
        </w:rPr>
        <w:t xml:space="preserve"> </w:t>
      </w:r>
      <w:r>
        <w:t>глаголы. Разноспрягаемые глаголы.</w:t>
      </w:r>
    </w:p>
    <w:p w14:paraId="0F586ED7" w14:textId="77777777" w:rsidR="00A43DD8" w:rsidRDefault="00A43DD8">
      <w:pPr>
        <w:pStyle w:val="a3"/>
        <w:jc w:val="left"/>
        <w:sectPr w:rsidR="00A43DD8">
          <w:type w:val="continuous"/>
          <w:pgSz w:w="11920" w:h="16850"/>
          <w:pgMar w:top="1560" w:right="566" w:bottom="780" w:left="1417" w:header="0" w:footer="597" w:gutter="0"/>
          <w:cols w:space="720"/>
        </w:sectPr>
      </w:pPr>
    </w:p>
    <w:p w14:paraId="4EA0FA75" w14:textId="77777777" w:rsidR="00A43DD8" w:rsidRDefault="00983492">
      <w:pPr>
        <w:pStyle w:val="a3"/>
        <w:spacing w:before="76"/>
        <w:jc w:val="left"/>
      </w:pPr>
      <w:r>
        <w:lastRenderedPageBreak/>
        <w:t>Безличные</w:t>
      </w:r>
      <w:r>
        <w:rPr>
          <w:spacing w:val="-16"/>
        </w:rPr>
        <w:t xml:space="preserve"> </w:t>
      </w:r>
      <w:r>
        <w:t>глаголы.</w:t>
      </w:r>
      <w:r>
        <w:rPr>
          <w:spacing w:val="-14"/>
        </w:rPr>
        <w:t xml:space="preserve"> </w:t>
      </w:r>
      <w:r>
        <w:t>Использование</w:t>
      </w:r>
      <w:r>
        <w:rPr>
          <w:spacing w:val="-14"/>
        </w:rPr>
        <w:t xml:space="preserve"> </w:t>
      </w:r>
      <w:r>
        <w:t>личных</w:t>
      </w:r>
      <w:r>
        <w:rPr>
          <w:spacing w:val="-14"/>
        </w:rPr>
        <w:t xml:space="preserve"> </w:t>
      </w:r>
      <w:r>
        <w:t>глаголов</w:t>
      </w:r>
      <w:r>
        <w:rPr>
          <w:spacing w:val="-15"/>
        </w:rPr>
        <w:t xml:space="preserve"> </w:t>
      </w:r>
      <w:r>
        <w:t>в</w:t>
      </w:r>
      <w:r>
        <w:rPr>
          <w:spacing w:val="-16"/>
        </w:rPr>
        <w:t xml:space="preserve"> </w:t>
      </w:r>
      <w:r>
        <w:t>безличном</w:t>
      </w:r>
      <w:r>
        <w:rPr>
          <w:spacing w:val="-14"/>
        </w:rPr>
        <w:t xml:space="preserve"> </w:t>
      </w:r>
      <w:r>
        <w:t>значении.</w:t>
      </w:r>
      <w:r>
        <w:rPr>
          <w:spacing w:val="-13"/>
        </w:rPr>
        <w:t xml:space="preserve"> </w:t>
      </w:r>
      <w:r>
        <w:t>Изъявительное, условное и повелительное наклонения глагола.</w:t>
      </w:r>
    </w:p>
    <w:p w14:paraId="10B537DE" w14:textId="77777777" w:rsidR="00A43DD8" w:rsidRDefault="00983492">
      <w:pPr>
        <w:pStyle w:val="a3"/>
        <w:spacing w:before="1"/>
        <w:ind w:left="993" w:right="3071" w:firstLine="0"/>
        <w:jc w:val="left"/>
      </w:pPr>
      <w:r>
        <w:t>Нормы</w:t>
      </w:r>
      <w:r>
        <w:rPr>
          <w:spacing w:val="-7"/>
        </w:rPr>
        <w:t xml:space="preserve"> </w:t>
      </w:r>
      <w:r>
        <w:t>ударения</w:t>
      </w:r>
      <w:r>
        <w:rPr>
          <w:spacing w:val="-9"/>
        </w:rPr>
        <w:t xml:space="preserve"> </w:t>
      </w:r>
      <w:r>
        <w:t>в</w:t>
      </w:r>
      <w:r>
        <w:rPr>
          <w:spacing w:val="-11"/>
        </w:rPr>
        <w:t xml:space="preserve"> </w:t>
      </w:r>
      <w:r>
        <w:t>глагольных</w:t>
      </w:r>
      <w:r>
        <w:rPr>
          <w:spacing w:val="-7"/>
        </w:rPr>
        <w:t xml:space="preserve"> </w:t>
      </w:r>
      <w:r>
        <w:t>формах</w:t>
      </w:r>
      <w:r>
        <w:rPr>
          <w:spacing w:val="-12"/>
        </w:rPr>
        <w:t xml:space="preserve"> </w:t>
      </w:r>
      <w:r>
        <w:t>(в</w:t>
      </w:r>
      <w:r>
        <w:rPr>
          <w:spacing w:val="-11"/>
        </w:rPr>
        <w:t xml:space="preserve"> </w:t>
      </w:r>
      <w:r>
        <w:t>рамках</w:t>
      </w:r>
      <w:r>
        <w:rPr>
          <w:spacing w:val="-9"/>
        </w:rPr>
        <w:t xml:space="preserve"> </w:t>
      </w:r>
      <w:r>
        <w:t>изученного). Нормы словоизменения глаголов.</w:t>
      </w:r>
    </w:p>
    <w:p w14:paraId="132CFF91" w14:textId="77777777" w:rsidR="00A43DD8" w:rsidRDefault="00983492">
      <w:pPr>
        <w:pStyle w:val="a3"/>
        <w:ind w:left="993" w:right="3071" w:firstLine="0"/>
        <w:jc w:val="left"/>
      </w:pPr>
      <w:proofErr w:type="spellStart"/>
      <w:proofErr w:type="gramStart"/>
      <w:r>
        <w:t>Видо</w:t>
      </w:r>
      <w:proofErr w:type="spellEnd"/>
      <w:r>
        <w:t>-временная</w:t>
      </w:r>
      <w:proofErr w:type="gramEnd"/>
      <w:r>
        <w:rPr>
          <w:spacing w:val="-13"/>
        </w:rPr>
        <w:t xml:space="preserve"> </w:t>
      </w:r>
      <w:proofErr w:type="spellStart"/>
      <w:r>
        <w:t>соотнесѐнность</w:t>
      </w:r>
      <w:proofErr w:type="spellEnd"/>
      <w:r>
        <w:rPr>
          <w:spacing w:val="-10"/>
        </w:rPr>
        <w:t xml:space="preserve"> </w:t>
      </w:r>
      <w:r>
        <w:t>глагольных</w:t>
      </w:r>
      <w:r>
        <w:rPr>
          <w:spacing w:val="-13"/>
        </w:rPr>
        <w:t xml:space="preserve"> </w:t>
      </w:r>
      <w:r>
        <w:t>форм</w:t>
      </w:r>
      <w:r>
        <w:rPr>
          <w:spacing w:val="-14"/>
        </w:rPr>
        <w:t xml:space="preserve"> </w:t>
      </w:r>
      <w:r>
        <w:t>в</w:t>
      </w:r>
      <w:r>
        <w:rPr>
          <w:spacing w:val="-12"/>
        </w:rPr>
        <w:t xml:space="preserve"> </w:t>
      </w:r>
      <w:r>
        <w:t>тексте. Морфологический анализ глаголов.</w:t>
      </w:r>
    </w:p>
    <w:p w14:paraId="40550ED4" w14:textId="77777777" w:rsidR="00A43DD8" w:rsidRDefault="00983492">
      <w:pPr>
        <w:pStyle w:val="a3"/>
        <w:spacing w:before="1"/>
        <w:ind w:left="993" w:firstLine="0"/>
        <w:jc w:val="left"/>
      </w:pPr>
      <w:r>
        <w:t>Использование</w:t>
      </w:r>
      <w:r>
        <w:rPr>
          <w:spacing w:val="1"/>
        </w:rPr>
        <w:t xml:space="preserve"> </w:t>
      </w:r>
      <w:r>
        <w:t>ь</w:t>
      </w:r>
      <w:r>
        <w:rPr>
          <w:spacing w:val="-4"/>
        </w:rPr>
        <w:t xml:space="preserve"> </w:t>
      </w:r>
      <w:r>
        <w:t>как показателя</w:t>
      </w:r>
      <w:r>
        <w:rPr>
          <w:spacing w:val="-2"/>
        </w:rPr>
        <w:t xml:space="preserve"> </w:t>
      </w:r>
      <w:r>
        <w:t>грамматической</w:t>
      </w:r>
      <w:r>
        <w:rPr>
          <w:spacing w:val="-5"/>
        </w:rPr>
        <w:t xml:space="preserve"> </w:t>
      </w:r>
      <w:r>
        <w:t>формы</w:t>
      </w:r>
      <w:r>
        <w:rPr>
          <w:spacing w:val="-1"/>
        </w:rPr>
        <w:t xml:space="preserve"> </w:t>
      </w:r>
      <w:r>
        <w:t>в повелительном</w:t>
      </w:r>
      <w:r>
        <w:rPr>
          <w:spacing w:val="-2"/>
        </w:rPr>
        <w:t xml:space="preserve"> </w:t>
      </w:r>
      <w:r>
        <w:t>наклонении</w:t>
      </w:r>
      <w:r>
        <w:rPr>
          <w:spacing w:val="-1"/>
        </w:rPr>
        <w:t xml:space="preserve"> </w:t>
      </w:r>
      <w:proofErr w:type="spellStart"/>
      <w:r>
        <w:rPr>
          <w:spacing w:val="-4"/>
        </w:rPr>
        <w:t>гла</w:t>
      </w:r>
      <w:proofErr w:type="spellEnd"/>
      <w:r>
        <w:rPr>
          <w:spacing w:val="-4"/>
        </w:rPr>
        <w:t>-</w:t>
      </w:r>
    </w:p>
    <w:p w14:paraId="1A26BADA" w14:textId="77777777" w:rsidR="00A43DD8" w:rsidRDefault="00A43DD8">
      <w:pPr>
        <w:pStyle w:val="a3"/>
        <w:jc w:val="left"/>
        <w:sectPr w:rsidR="00A43DD8">
          <w:pgSz w:w="11920" w:h="16850"/>
          <w:pgMar w:top="1700" w:right="566" w:bottom="780" w:left="1417" w:header="0" w:footer="597" w:gutter="0"/>
          <w:cols w:space="720"/>
        </w:sectPr>
      </w:pPr>
    </w:p>
    <w:p w14:paraId="5ADAFCE2" w14:textId="77777777" w:rsidR="00A43DD8" w:rsidRDefault="00983492">
      <w:pPr>
        <w:pStyle w:val="a3"/>
        <w:spacing w:before="3"/>
        <w:ind w:firstLine="0"/>
        <w:jc w:val="left"/>
      </w:pPr>
      <w:r>
        <w:rPr>
          <w:spacing w:val="-5"/>
        </w:rPr>
        <w:t>гола.</w:t>
      </w:r>
    </w:p>
    <w:p w14:paraId="1E245314" w14:textId="77777777" w:rsidR="00A43DD8" w:rsidRDefault="00983492">
      <w:r>
        <w:br w:type="column"/>
      </w:r>
    </w:p>
    <w:p w14:paraId="7293EC19" w14:textId="77777777" w:rsidR="00A43DD8" w:rsidRDefault="00983492">
      <w:pPr>
        <w:pStyle w:val="a3"/>
        <w:ind w:left="214" w:firstLine="0"/>
        <w:jc w:val="left"/>
      </w:pPr>
      <w:r>
        <w:t>Орфографический</w:t>
      </w:r>
      <w:r>
        <w:rPr>
          <w:spacing w:val="-13"/>
        </w:rPr>
        <w:t xml:space="preserve"> </w:t>
      </w:r>
      <w:r>
        <w:t>анализ</w:t>
      </w:r>
      <w:r>
        <w:rPr>
          <w:spacing w:val="-14"/>
        </w:rPr>
        <w:t xml:space="preserve"> </w:t>
      </w:r>
      <w:r>
        <w:t>глаголов</w:t>
      </w:r>
      <w:r>
        <w:rPr>
          <w:spacing w:val="-12"/>
        </w:rPr>
        <w:t xml:space="preserve"> </w:t>
      </w:r>
      <w:r>
        <w:t>(в</w:t>
      </w:r>
      <w:r>
        <w:rPr>
          <w:spacing w:val="-12"/>
        </w:rPr>
        <w:t xml:space="preserve"> </w:t>
      </w:r>
      <w:r>
        <w:t>рамках</w:t>
      </w:r>
      <w:r>
        <w:rPr>
          <w:spacing w:val="-10"/>
        </w:rPr>
        <w:t xml:space="preserve"> </w:t>
      </w:r>
      <w:r>
        <w:rPr>
          <w:spacing w:val="-2"/>
        </w:rPr>
        <w:t>изученного).</w:t>
      </w:r>
    </w:p>
    <w:p w14:paraId="2FD56003" w14:textId="77777777" w:rsidR="00A43DD8" w:rsidRDefault="00983492">
      <w:pPr>
        <w:pStyle w:val="1"/>
        <w:spacing w:before="6" w:line="252" w:lineRule="exact"/>
        <w:ind w:left="214"/>
        <w:jc w:val="left"/>
      </w:pPr>
      <w:r>
        <w:t>Содержание</w:t>
      </w:r>
      <w:r>
        <w:rPr>
          <w:spacing w:val="-5"/>
        </w:rPr>
        <w:t xml:space="preserve"> </w:t>
      </w:r>
      <w:r>
        <w:t>обучения</w:t>
      </w:r>
      <w:r>
        <w:rPr>
          <w:spacing w:val="-10"/>
        </w:rPr>
        <w:t xml:space="preserve"> </w:t>
      </w:r>
      <w:r>
        <w:t>в</w:t>
      </w:r>
      <w:r>
        <w:rPr>
          <w:spacing w:val="-10"/>
        </w:rPr>
        <w:t xml:space="preserve"> </w:t>
      </w:r>
      <w:r>
        <w:t>7</w:t>
      </w:r>
      <w:r>
        <w:rPr>
          <w:spacing w:val="-5"/>
        </w:rPr>
        <w:t xml:space="preserve"> </w:t>
      </w:r>
      <w:r>
        <w:rPr>
          <w:spacing w:val="-2"/>
        </w:rPr>
        <w:t>классе</w:t>
      </w:r>
    </w:p>
    <w:p w14:paraId="27D12058" w14:textId="77777777" w:rsidR="00A43DD8" w:rsidRDefault="00983492">
      <w:pPr>
        <w:pStyle w:val="2"/>
        <w:spacing w:line="252" w:lineRule="exact"/>
        <w:ind w:left="214"/>
      </w:pPr>
      <w:r>
        <w:t>Общие</w:t>
      </w:r>
      <w:r>
        <w:rPr>
          <w:spacing w:val="-10"/>
        </w:rPr>
        <w:t xml:space="preserve"> </w:t>
      </w:r>
      <w:r>
        <w:t>сведения</w:t>
      </w:r>
      <w:r>
        <w:rPr>
          <w:spacing w:val="-7"/>
        </w:rPr>
        <w:t xml:space="preserve"> </w:t>
      </w:r>
      <w:r>
        <w:t>о</w:t>
      </w:r>
      <w:r>
        <w:rPr>
          <w:spacing w:val="-7"/>
        </w:rPr>
        <w:t xml:space="preserve"> </w:t>
      </w:r>
      <w:r>
        <w:rPr>
          <w:spacing w:val="-4"/>
        </w:rPr>
        <w:t>языке</w:t>
      </w:r>
    </w:p>
    <w:p w14:paraId="1CD28DDD" w14:textId="77777777" w:rsidR="00A43DD8" w:rsidRDefault="00983492">
      <w:pPr>
        <w:pStyle w:val="a3"/>
        <w:spacing w:line="252" w:lineRule="exact"/>
        <w:ind w:left="214" w:firstLine="0"/>
        <w:jc w:val="left"/>
      </w:pPr>
      <w:r>
        <w:t>Русский</w:t>
      </w:r>
      <w:r>
        <w:rPr>
          <w:spacing w:val="-15"/>
        </w:rPr>
        <w:t xml:space="preserve"> </w:t>
      </w:r>
      <w:r>
        <w:t>язык</w:t>
      </w:r>
      <w:r>
        <w:rPr>
          <w:spacing w:val="-8"/>
        </w:rPr>
        <w:t xml:space="preserve"> </w:t>
      </w:r>
      <w:r>
        <w:t>как</w:t>
      </w:r>
      <w:r>
        <w:rPr>
          <w:spacing w:val="-8"/>
        </w:rPr>
        <w:t xml:space="preserve"> </w:t>
      </w:r>
      <w:r>
        <w:t>развивающееся</w:t>
      </w:r>
      <w:r>
        <w:rPr>
          <w:spacing w:val="-12"/>
        </w:rPr>
        <w:t xml:space="preserve"> </w:t>
      </w:r>
      <w:r>
        <w:t>явление.</w:t>
      </w:r>
      <w:r>
        <w:rPr>
          <w:spacing w:val="-9"/>
        </w:rPr>
        <w:t xml:space="preserve"> </w:t>
      </w:r>
      <w:r>
        <w:t>Взаимосвязь</w:t>
      </w:r>
      <w:r>
        <w:rPr>
          <w:spacing w:val="-12"/>
        </w:rPr>
        <w:t xml:space="preserve"> </w:t>
      </w:r>
      <w:r>
        <w:t>языка,</w:t>
      </w:r>
      <w:r>
        <w:rPr>
          <w:spacing w:val="-10"/>
        </w:rPr>
        <w:t xml:space="preserve"> </w:t>
      </w:r>
      <w:r>
        <w:t>культуры</w:t>
      </w:r>
      <w:r>
        <w:rPr>
          <w:spacing w:val="-8"/>
        </w:rPr>
        <w:t xml:space="preserve"> </w:t>
      </w:r>
      <w:r>
        <w:t>и</w:t>
      </w:r>
      <w:r>
        <w:rPr>
          <w:spacing w:val="-11"/>
        </w:rPr>
        <w:t xml:space="preserve"> </w:t>
      </w:r>
      <w:r>
        <w:t>истории</w:t>
      </w:r>
      <w:r>
        <w:rPr>
          <w:spacing w:val="-9"/>
        </w:rPr>
        <w:t xml:space="preserve"> </w:t>
      </w:r>
      <w:r>
        <w:rPr>
          <w:spacing w:val="-2"/>
        </w:rPr>
        <w:t>народа.</w:t>
      </w:r>
    </w:p>
    <w:p w14:paraId="54990C1C" w14:textId="77777777" w:rsidR="00A43DD8" w:rsidRDefault="00983492">
      <w:pPr>
        <w:pStyle w:val="2"/>
        <w:spacing w:before="2"/>
        <w:ind w:left="214"/>
      </w:pPr>
      <w:r>
        <w:t>Язык</w:t>
      </w:r>
      <w:r>
        <w:rPr>
          <w:spacing w:val="-2"/>
        </w:rPr>
        <w:t xml:space="preserve"> </w:t>
      </w:r>
      <w:r>
        <w:t>и</w:t>
      </w:r>
      <w:r>
        <w:rPr>
          <w:spacing w:val="-1"/>
        </w:rPr>
        <w:t xml:space="preserve"> </w:t>
      </w:r>
      <w:r>
        <w:rPr>
          <w:spacing w:val="-4"/>
        </w:rPr>
        <w:t>речь</w:t>
      </w:r>
    </w:p>
    <w:p w14:paraId="0E726A30" w14:textId="77777777" w:rsidR="00A43DD8" w:rsidRDefault="00983492">
      <w:pPr>
        <w:pStyle w:val="a3"/>
        <w:spacing w:line="251" w:lineRule="exact"/>
        <w:ind w:left="214" w:firstLine="0"/>
        <w:jc w:val="left"/>
      </w:pPr>
      <w:r>
        <w:rPr>
          <w:spacing w:val="-2"/>
        </w:rPr>
        <w:t>Монолог-описание,</w:t>
      </w:r>
      <w:r>
        <w:rPr>
          <w:spacing w:val="5"/>
        </w:rPr>
        <w:t xml:space="preserve"> </w:t>
      </w:r>
      <w:r>
        <w:rPr>
          <w:spacing w:val="-2"/>
        </w:rPr>
        <w:t>монолог-рассуждение,</w:t>
      </w:r>
      <w:r>
        <w:rPr>
          <w:spacing w:val="11"/>
        </w:rPr>
        <w:t xml:space="preserve"> </w:t>
      </w:r>
      <w:r>
        <w:rPr>
          <w:spacing w:val="-2"/>
        </w:rPr>
        <w:t>монолог-повествование.</w:t>
      </w:r>
    </w:p>
    <w:p w14:paraId="56606903" w14:textId="77777777" w:rsidR="00A43DD8" w:rsidRDefault="00983492">
      <w:pPr>
        <w:pStyle w:val="a3"/>
        <w:spacing w:before="2"/>
        <w:ind w:left="214" w:firstLine="0"/>
        <w:jc w:val="left"/>
      </w:pPr>
      <w:r>
        <w:t>Виды</w:t>
      </w:r>
      <w:r>
        <w:rPr>
          <w:spacing w:val="1"/>
        </w:rPr>
        <w:t xml:space="preserve"> </w:t>
      </w:r>
      <w:r>
        <w:t>диалога:</w:t>
      </w:r>
      <w:r>
        <w:rPr>
          <w:spacing w:val="8"/>
        </w:rPr>
        <w:t xml:space="preserve"> </w:t>
      </w:r>
      <w:r>
        <w:t>побуждение</w:t>
      </w:r>
      <w:r>
        <w:rPr>
          <w:spacing w:val="3"/>
        </w:rPr>
        <w:t xml:space="preserve"> </w:t>
      </w:r>
      <w:r>
        <w:t>к</w:t>
      </w:r>
      <w:r>
        <w:rPr>
          <w:spacing w:val="3"/>
        </w:rPr>
        <w:t xml:space="preserve"> </w:t>
      </w:r>
      <w:r>
        <w:t>действию,</w:t>
      </w:r>
      <w:r>
        <w:rPr>
          <w:spacing w:val="2"/>
        </w:rPr>
        <w:t xml:space="preserve"> </w:t>
      </w:r>
      <w:r>
        <w:t>обмен</w:t>
      </w:r>
      <w:r>
        <w:rPr>
          <w:spacing w:val="8"/>
        </w:rPr>
        <w:t xml:space="preserve"> </w:t>
      </w:r>
      <w:r>
        <w:t>мнениями,</w:t>
      </w:r>
      <w:r>
        <w:rPr>
          <w:spacing w:val="3"/>
        </w:rPr>
        <w:t xml:space="preserve"> </w:t>
      </w:r>
      <w:r>
        <w:t>запрос</w:t>
      </w:r>
      <w:r>
        <w:rPr>
          <w:spacing w:val="6"/>
        </w:rPr>
        <w:t xml:space="preserve"> </w:t>
      </w:r>
      <w:r>
        <w:t>информации,</w:t>
      </w:r>
      <w:r>
        <w:rPr>
          <w:spacing w:val="7"/>
        </w:rPr>
        <w:t xml:space="preserve"> </w:t>
      </w:r>
      <w:r>
        <w:rPr>
          <w:spacing w:val="-2"/>
        </w:rPr>
        <w:t>сообщение</w:t>
      </w:r>
    </w:p>
    <w:p w14:paraId="4BA96D0F" w14:textId="77777777" w:rsidR="00A43DD8" w:rsidRDefault="00A43DD8">
      <w:pPr>
        <w:pStyle w:val="a3"/>
        <w:jc w:val="left"/>
        <w:sectPr w:rsidR="00A43DD8">
          <w:type w:val="continuous"/>
          <w:pgSz w:w="11920" w:h="16850"/>
          <w:pgMar w:top="1560" w:right="566" w:bottom="780" w:left="1417" w:header="0" w:footer="597" w:gutter="0"/>
          <w:cols w:num="2" w:space="720" w:equalWidth="0">
            <w:col w:w="742" w:space="40"/>
            <w:col w:w="9155"/>
          </w:cols>
        </w:sectPr>
      </w:pPr>
    </w:p>
    <w:p w14:paraId="3DC9B18A" w14:textId="77777777" w:rsidR="00A43DD8" w:rsidRDefault="00983492">
      <w:pPr>
        <w:pStyle w:val="a3"/>
        <w:spacing w:line="252" w:lineRule="exact"/>
        <w:ind w:left="0" w:right="8390" w:firstLine="0"/>
        <w:jc w:val="right"/>
      </w:pPr>
      <w:r>
        <w:rPr>
          <w:spacing w:val="-2"/>
        </w:rPr>
        <w:t>информации.</w:t>
      </w:r>
    </w:p>
    <w:p w14:paraId="7DACD3D8" w14:textId="77777777" w:rsidR="00A43DD8" w:rsidRDefault="00983492">
      <w:pPr>
        <w:pStyle w:val="2"/>
        <w:spacing w:before="4" w:line="252" w:lineRule="exact"/>
        <w:ind w:left="0" w:right="8312"/>
        <w:jc w:val="right"/>
      </w:pPr>
      <w:r>
        <w:rPr>
          <w:spacing w:val="-2"/>
        </w:rPr>
        <w:t>Текст</w:t>
      </w:r>
    </w:p>
    <w:p w14:paraId="6A480811" w14:textId="77777777" w:rsidR="00A43DD8" w:rsidRDefault="00983492">
      <w:pPr>
        <w:pStyle w:val="a3"/>
        <w:spacing w:line="252" w:lineRule="exact"/>
        <w:ind w:left="993" w:firstLine="0"/>
        <w:jc w:val="left"/>
      </w:pPr>
      <w:r>
        <w:rPr>
          <w:spacing w:val="-2"/>
        </w:rPr>
        <w:t>Текст</w:t>
      </w:r>
      <w:r>
        <w:rPr>
          <w:spacing w:val="-7"/>
        </w:rPr>
        <w:t xml:space="preserve"> </w:t>
      </w:r>
      <w:r>
        <w:rPr>
          <w:spacing w:val="-2"/>
        </w:rPr>
        <w:t>как</w:t>
      </w:r>
      <w:r>
        <w:rPr>
          <w:spacing w:val="-4"/>
        </w:rPr>
        <w:t xml:space="preserve"> </w:t>
      </w:r>
      <w:r>
        <w:rPr>
          <w:spacing w:val="-2"/>
        </w:rPr>
        <w:t>речевое произведение.</w:t>
      </w:r>
      <w:r>
        <w:rPr>
          <w:spacing w:val="-1"/>
        </w:rPr>
        <w:t xml:space="preserve"> </w:t>
      </w:r>
      <w:r>
        <w:rPr>
          <w:spacing w:val="-2"/>
        </w:rPr>
        <w:t>Основные</w:t>
      </w:r>
      <w:r>
        <w:rPr>
          <w:spacing w:val="-6"/>
        </w:rPr>
        <w:t xml:space="preserve"> </w:t>
      </w:r>
      <w:r>
        <w:rPr>
          <w:spacing w:val="-2"/>
        </w:rPr>
        <w:t>признаки</w:t>
      </w:r>
      <w:r>
        <w:rPr>
          <w:spacing w:val="-3"/>
        </w:rPr>
        <w:t xml:space="preserve"> </w:t>
      </w:r>
      <w:r>
        <w:rPr>
          <w:spacing w:val="-2"/>
        </w:rPr>
        <w:t>текста</w:t>
      </w:r>
      <w:r>
        <w:rPr>
          <w:spacing w:val="-5"/>
        </w:rPr>
        <w:t xml:space="preserve"> </w:t>
      </w:r>
      <w:r>
        <w:rPr>
          <w:spacing w:val="-2"/>
        </w:rPr>
        <w:t>(обобщение). Структура</w:t>
      </w:r>
      <w:r>
        <w:rPr>
          <w:spacing w:val="-1"/>
        </w:rPr>
        <w:t xml:space="preserve"> </w:t>
      </w:r>
      <w:r>
        <w:rPr>
          <w:spacing w:val="-2"/>
        </w:rPr>
        <w:t>текста.</w:t>
      </w:r>
    </w:p>
    <w:p w14:paraId="686A6517" w14:textId="77777777" w:rsidR="00A43DD8" w:rsidRDefault="00983492">
      <w:pPr>
        <w:pStyle w:val="a3"/>
        <w:spacing w:line="249" w:lineRule="exact"/>
        <w:ind w:firstLine="0"/>
        <w:jc w:val="left"/>
      </w:pPr>
      <w:r>
        <w:rPr>
          <w:spacing w:val="-2"/>
        </w:rPr>
        <w:t>Абзац.</w:t>
      </w:r>
    </w:p>
    <w:p w14:paraId="54B5194B" w14:textId="77777777" w:rsidR="00A43DD8" w:rsidRDefault="00983492">
      <w:pPr>
        <w:pStyle w:val="a3"/>
        <w:spacing w:line="252" w:lineRule="exact"/>
        <w:ind w:left="993" w:firstLine="0"/>
        <w:jc w:val="left"/>
      </w:pPr>
      <w:r>
        <w:t>Информационная</w:t>
      </w:r>
      <w:r>
        <w:rPr>
          <w:spacing w:val="10"/>
        </w:rPr>
        <w:t xml:space="preserve"> </w:t>
      </w:r>
      <w:r>
        <w:t>переработка</w:t>
      </w:r>
      <w:r>
        <w:rPr>
          <w:spacing w:val="14"/>
        </w:rPr>
        <w:t xml:space="preserve"> </w:t>
      </w:r>
      <w:r>
        <w:t>текста:</w:t>
      </w:r>
      <w:r>
        <w:rPr>
          <w:spacing w:val="15"/>
        </w:rPr>
        <w:t xml:space="preserve"> </w:t>
      </w:r>
      <w:r>
        <w:t>план</w:t>
      </w:r>
      <w:r>
        <w:rPr>
          <w:spacing w:val="14"/>
        </w:rPr>
        <w:t xml:space="preserve"> </w:t>
      </w:r>
      <w:r>
        <w:t>текста</w:t>
      </w:r>
      <w:r>
        <w:rPr>
          <w:spacing w:val="12"/>
        </w:rPr>
        <w:t xml:space="preserve"> </w:t>
      </w:r>
      <w:r>
        <w:t>(простой,</w:t>
      </w:r>
      <w:r>
        <w:rPr>
          <w:spacing w:val="14"/>
        </w:rPr>
        <w:t xml:space="preserve"> </w:t>
      </w:r>
      <w:r>
        <w:t>сложный;</w:t>
      </w:r>
      <w:r>
        <w:rPr>
          <w:spacing w:val="15"/>
        </w:rPr>
        <w:t xml:space="preserve"> </w:t>
      </w:r>
      <w:r>
        <w:t>назывной,</w:t>
      </w:r>
      <w:r>
        <w:rPr>
          <w:spacing w:val="15"/>
        </w:rPr>
        <w:t xml:space="preserve"> </w:t>
      </w:r>
      <w:r>
        <w:rPr>
          <w:spacing w:val="-2"/>
        </w:rPr>
        <w:t>вопрос-</w:t>
      </w:r>
    </w:p>
    <w:p w14:paraId="42982857" w14:textId="77777777" w:rsidR="00A43DD8" w:rsidRDefault="00983492">
      <w:pPr>
        <w:pStyle w:val="a3"/>
        <w:spacing w:line="242" w:lineRule="auto"/>
        <w:ind w:right="270" w:firstLine="0"/>
      </w:pPr>
      <w:proofErr w:type="spellStart"/>
      <w:r>
        <w:t>ный</w:t>
      </w:r>
      <w:proofErr w:type="spellEnd"/>
      <w:r>
        <w:t xml:space="preserve">, тезисный); главная и второстепенная информация текста. Способы и средства связи </w:t>
      </w:r>
      <w:proofErr w:type="spellStart"/>
      <w:r>
        <w:t>предло</w:t>
      </w:r>
      <w:proofErr w:type="spellEnd"/>
      <w:r>
        <w:t xml:space="preserve">- </w:t>
      </w:r>
      <w:proofErr w:type="spellStart"/>
      <w:r>
        <w:t>жений</w:t>
      </w:r>
      <w:proofErr w:type="spellEnd"/>
      <w:r>
        <w:t xml:space="preserve"> в тексте (обобщение).</w:t>
      </w:r>
    </w:p>
    <w:p w14:paraId="62506021" w14:textId="77777777" w:rsidR="00A43DD8" w:rsidRDefault="00983492">
      <w:pPr>
        <w:pStyle w:val="a3"/>
        <w:ind w:right="268"/>
      </w:pPr>
      <w:r>
        <w:t xml:space="preserve">Языковые средства выразительности в тексте: фонетические (звукопись), </w:t>
      </w:r>
      <w:proofErr w:type="spellStart"/>
      <w:proofErr w:type="gramStart"/>
      <w:r>
        <w:t>словообразова</w:t>
      </w:r>
      <w:proofErr w:type="spellEnd"/>
      <w:r>
        <w:t>- тельные</w:t>
      </w:r>
      <w:proofErr w:type="gramEnd"/>
      <w:r>
        <w:t>, лексические (обобщение).</w:t>
      </w:r>
    </w:p>
    <w:p w14:paraId="4084B99D" w14:textId="77777777" w:rsidR="00A43DD8" w:rsidRDefault="00983492">
      <w:pPr>
        <w:pStyle w:val="a3"/>
        <w:ind w:left="993" w:right="3767" w:firstLine="0"/>
      </w:pPr>
      <w:r>
        <w:t>Рассуждение</w:t>
      </w:r>
      <w:r>
        <w:rPr>
          <w:spacing w:val="-3"/>
        </w:rPr>
        <w:t xml:space="preserve"> </w:t>
      </w:r>
      <w:r>
        <w:t>как</w:t>
      </w:r>
      <w:r>
        <w:rPr>
          <w:spacing w:val="-6"/>
        </w:rPr>
        <w:t xml:space="preserve"> </w:t>
      </w:r>
      <w:r>
        <w:t>функционально-смысловой</w:t>
      </w:r>
      <w:r>
        <w:rPr>
          <w:spacing w:val="-5"/>
        </w:rPr>
        <w:t xml:space="preserve"> </w:t>
      </w:r>
      <w:r>
        <w:t>тип</w:t>
      </w:r>
      <w:r>
        <w:rPr>
          <w:spacing w:val="-8"/>
        </w:rPr>
        <w:t xml:space="preserve"> </w:t>
      </w:r>
      <w:r>
        <w:t>речи. Структурные особенности текста-рассуждения.</w:t>
      </w:r>
    </w:p>
    <w:p w14:paraId="3ED19DE4" w14:textId="77777777" w:rsidR="00A43DD8" w:rsidRDefault="00983492">
      <w:pPr>
        <w:pStyle w:val="a3"/>
        <w:ind w:right="268"/>
      </w:pPr>
      <w:r>
        <w:t xml:space="preserve">Смысловой анализ текста: его композиционных особенностей, </w:t>
      </w:r>
      <w:proofErr w:type="spellStart"/>
      <w:r>
        <w:t>микротем</w:t>
      </w:r>
      <w:proofErr w:type="spellEnd"/>
      <w:r>
        <w:t xml:space="preserve"> и абзацев, </w:t>
      </w:r>
      <w:proofErr w:type="spellStart"/>
      <w:r>
        <w:t>спосо</w:t>
      </w:r>
      <w:proofErr w:type="spellEnd"/>
      <w:r>
        <w:t xml:space="preserve">- </w:t>
      </w:r>
      <w:proofErr w:type="spellStart"/>
      <w:r>
        <w:t>бов</w:t>
      </w:r>
      <w:proofErr w:type="spellEnd"/>
      <w:r>
        <w:t xml:space="preserve"> и средств связи предложений в тексте; использование языковых средств выразительности (в рамках изученного).</w:t>
      </w:r>
    </w:p>
    <w:p w14:paraId="0AA31636" w14:textId="77777777" w:rsidR="00A43DD8" w:rsidRDefault="00983492">
      <w:pPr>
        <w:pStyle w:val="2"/>
        <w:spacing w:line="252" w:lineRule="exact"/>
        <w:jc w:val="both"/>
      </w:pPr>
      <w:r>
        <w:rPr>
          <w:spacing w:val="-2"/>
        </w:rPr>
        <w:t>Функциональные</w:t>
      </w:r>
      <w:r>
        <w:rPr>
          <w:spacing w:val="4"/>
        </w:rPr>
        <w:t xml:space="preserve"> </w:t>
      </w:r>
      <w:r>
        <w:rPr>
          <w:spacing w:val="-2"/>
        </w:rPr>
        <w:t>разновидности</w:t>
      </w:r>
      <w:r>
        <w:rPr>
          <w:spacing w:val="10"/>
        </w:rPr>
        <w:t xml:space="preserve"> </w:t>
      </w:r>
      <w:r>
        <w:rPr>
          <w:spacing w:val="-4"/>
        </w:rPr>
        <w:t>языка</w:t>
      </w:r>
    </w:p>
    <w:p w14:paraId="2D97DC0D" w14:textId="77777777" w:rsidR="00A43DD8" w:rsidRDefault="00983492">
      <w:pPr>
        <w:pStyle w:val="a3"/>
        <w:ind w:right="281"/>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5E1AEAC" w14:textId="77777777" w:rsidR="00A43DD8" w:rsidRDefault="00983492">
      <w:pPr>
        <w:pStyle w:val="a3"/>
        <w:ind w:left="993" w:right="1034" w:firstLine="0"/>
        <w:jc w:val="left"/>
      </w:pPr>
      <w:r>
        <w:t>Публицистический</w:t>
      </w:r>
      <w:r>
        <w:rPr>
          <w:spacing w:val="-11"/>
        </w:rPr>
        <w:t xml:space="preserve"> </w:t>
      </w:r>
      <w:r>
        <w:t>стиль.</w:t>
      </w:r>
      <w:r>
        <w:rPr>
          <w:spacing w:val="-14"/>
        </w:rPr>
        <w:t xml:space="preserve"> </w:t>
      </w:r>
      <w:r>
        <w:t>Сфера</w:t>
      </w:r>
      <w:r>
        <w:rPr>
          <w:spacing w:val="-8"/>
        </w:rPr>
        <w:t xml:space="preserve"> </w:t>
      </w:r>
      <w:r>
        <w:t>употребления,</w:t>
      </w:r>
      <w:r>
        <w:rPr>
          <w:spacing w:val="-11"/>
        </w:rPr>
        <w:t xml:space="preserve"> </w:t>
      </w:r>
      <w:r>
        <w:t>функции,</w:t>
      </w:r>
      <w:r>
        <w:rPr>
          <w:spacing w:val="-9"/>
        </w:rPr>
        <w:t xml:space="preserve"> </w:t>
      </w:r>
      <w:r>
        <w:t>языковые</w:t>
      </w:r>
      <w:r>
        <w:rPr>
          <w:spacing w:val="-8"/>
        </w:rPr>
        <w:t xml:space="preserve"> </w:t>
      </w:r>
      <w:r>
        <w:t>особенности. Жанры публицистического стиля (репортаж, заметка, интервью).</w:t>
      </w:r>
    </w:p>
    <w:p w14:paraId="2DF6CF0F" w14:textId="77777777" w:rsidR="00A43DD8" w:rsidRDefault="00983492">
      <w:pPr>
        <w:pStyle w:val="a3"/>
        <w:ind w:left="993" w:right="337" w:firstLine="0"/>
        <w:jc w:val="left"/>
      </w:pPr>
      <w:r>
        <w:t>Употребление языковых средств выразительности в текстах публицистического стиля. Официально-деловой</w:t>
      </w:r>
      <w:r>
        <w:rPr>
          <w:spacing w:val="37"/>
        </w:rPr>
        <w:t xml:space="preserve"> </w:t>
      </w:r>
      <w:r>
        <w:t>стиль.</w:t>
      </w:r>
      <w:r>
        <w:rPr>
          <w:spacing w:val="37"/>
        </w:rPr>
        <w:t xml:space="preserve"> </w:t>
      </w:r>
      <w:r>
        <w:t>Сфера</w:t>
      </w:r>
      <w:r>
        <w:rPr>
          <w:spacing w:val="36"/>
        </w:rPr>
        <w:t xml:space="preserve"> </w:t>
      </w:r>
      <w:r>
        <w:t>употребления,</w:t>
      </w:r>
      <w:r>
        <w:rPr>
          <w:spacing w:val="35"/>
        </w:rPr>
        <w:t xml:space="preserve"> </w:t>
      </w:r>
      <w:r>
        <w:t>функции,</w:t>
      </w:r>
      <w:r>
        <w:rPr>
          <w:spacing w:val="37"/>
        </w:rPr>
        <w:t xml:space="preserve"> </w:t>
      </w:r>
      <w:r>
        <w:t>языковые</w:t>
      </w:r>
      <w:r>
        <w:rPr>
          <w:spacing w:val="36"/>
        </w:rPr>
        <w:t xml:space="preserve"> </w:t>
      </w:r>
      <w:r>
        <w:t>особенности.</w:t>
      </w:r>
      <w:r>
        <w:rPr>
          <w:spacing w:val="37"/>
        </w:rPr>
        <w:t xml:space="preserve"> </w:t>
      </w:r>
      <w:r>
        <w:t>Ин-</w:t>
      </w:r>
    </w:p>
    <w:p w14:paraId="70722C5E" w14:textId="77777777" w:rsidR="00A43DD8" w:rsidRDefault="00983492">
      <w:pPr>
        <w:pStyle w:val="a3"/>
        <w:ind w:firstLine="0"/>
        <w:jc w:val="left"/>
      </w:pPr>
      <w:proofErr w:type="spellStart"/>
      <w:r>
        <w:rPr>
          <w:spacing w:val="-2"/>
        </w:rPr>
        <w:t>струкция</w:t>
      </w:r>
      <w:proofErr w:type="spellEnd"/>
      <w:r>
        <w:rPr>
          <w:spacing w:val="-2"/>
        </w:rPr>
        <w:t>.</w:t>
      </w:r>
    </w:p>
    <w:p w14:paraId="671CFBA5" w14:textId="77777777" w:rsidR="00A43DD8" w:rsidRDefault="00983492">
      <w:pPr>
        <w:pStyle w:val="2"/>
        <w:spacing w:before="2" w:line="253" w:lineRule="exact"/>
      </w:pPr>
      <w:r>
        <w:t>Система</w:t>
      </w:r>
      <w:r>
        <w:rPr>
          <w:spacing w:val="-8"/>
        </w:rPr>
        <w:t xml:space="preserve"> </w:t>
      </w:r>
      <w:r>
        <w:rPr>
          <w:spacing w:val="-2"/>
        </w:rPr>
        <w:t>языка</w:t>
      </w:r>
    </w:p>
    <w:p w14:paraId="5DEEDF8D" w14:textId="77777777" w:rsidR="00A43DD8" w:rsidRDefault="00983492">
      <w:pPr>
        <w:spacing w:line="251" w:lineRule="exact"/>
        <w:ind w:left="993"/>
        <w:rPr>
          <w:b/>
          <w:i/>
        </w:rPr>
      </w:pPr>
      <w:r>
        <w:rPr>
          <w:b/>
          <w:i/>
        </w:rPr>
        <w:t>Морфология.</w:t>
      </w:r>
      <w:r>
        <w:rPr>
          <w:b/>
          <w:i/>
          <w:spacing w:val="-13"/>
        </w:rPr>
        <w:t xml:space="preserve"> </w:t>
      </w:r>
      <w:r>
        <w:rPr>
          <w:b/>
          <w:i/>
        </w:rPr>
        <w:t>Культура</w:t>
      </w:r>
      <w:r>
        <w:rPr>
          <w:b/>
          <w:i/>
          <w:spacing w:val="-12"/>
        </w:rPr>
        <w:t xml:space="preserve"> </w:t>
      </w:r>
      <w:r>
        <w:rPr>
          <w:b/>
          <w:i/>
          <w:spacing w:val="-4"/>
        </w:rPr>
        <w:t>речи</w:t>
      </w:r>
    </w:p>
    <w:p w14:paraId="300312AB" w14:textId="77777777" w:rsidR="00A43DD8" w:rsidRDefault="00983492">
      <w:pPr>
        <w:pStyle w:val="a3"/>
        <w:spacing w:line="251" w:lineRule="exact"/>
        <w:ind w:left="993" w:firstLine="0"/>
        <w:jc w:val="left"/>
      </w:pPr>
      <w:r>
        <w:t>Морфология</w:t>
      </w:r>
      <w:r>
        <w:rPr>
          <w:spacing w:val="-13"/>
        </w:rPr>
        <w:t xml:space="preserve"> </w:t>
      </w:r>
      <w:r>
        <w:t>как</w:t>
      </w:r>
      <w:r>
        <w:rPr>
          <w:spacing w:val="-6"/>
        </w:rPr>
        <w:t xml:space="preserve"> </w:t>
      </w:r>
      <w:r>
        <w:t>раздел</w:t>
      </w:r>
      <w:r>
        <w:rPr>
          <w:spacing w:val="-4"/>
        </w:rPr>
        <w:t xml:space="preserve"> </w:t>
      </w:r>
      <w:r>
        <w:t>науки</w:t>
      </w:r>
      <w:r>
        <w:rPr>
          <w:spacing w:val="-6"/>
        </w:rPr>
        <w:t xml:space="preserve"> </w:t>
      </w:r>
      <w:r>
        <w:t>о</w:t>
      </w:r>
      <w:r>
        <w:rPr>
          <w:spacing w:val="-4"/>
        </w:rPr>
        <w:t xml:space="preserve"> </w:t>
      </w:r>
      <w:r>
        <w:t>языке</w:t>
      </w:r>
      <w:r>
        <w:rPr>
          <w:spacing w:val="-7"/>
        </w:rPr>
        <w:t xml:space="preserve"> </w:t>
      </w:r>
      <w:r>
        <w:rPr>
          <w:spacing w:val="-2"/>
        </w:rPr>
        <w:t>(обобщение).</w:t>
      </w:r>
    </w:p>
    <w:p w14:paraId="00EFF9ED" w14:textId="77777777" w:rsidR="00A43DD8" w:rsidRDefault="00983492">
      <w:pPr>
        <w:pStyle w:val="2"/>
        <w:spacing w:before="4" w:line="250" w:lineRule="exact"/>
      </w:pPr>
      <w:r>
        <w:rPr>
          <w:spacing w:val="-2"/>
        </w:rPr>
        <w:t>Причастие</w:t>
      </w:r>
    </w:p>
    <w:p w14:paraId="1153975F" w14:textId="77777777" w:rsidR="00A43DD8" w:rsidRDefault="00983492">
      <w:pPr>
        <w:pStyle w:val="a3"/>
        <w:spacing w:line="242" w:lineRule="auto"/>
        <w:ind w:left="993" w:firstLine="0"/>
        <w:jc w:val="left"/>
      </w:pPr>
      <w:r>
        <w:t>Причастия</w:t>
      </w:r>
      <w:r>
        <w:rPr>
          <w:spacing w:val="-12"/>
        </w:rPr>
        <w:t xml:space="preserve"> </w:t>
      </w:r>
      <w:r>
        <w:t>как</w:t>
      </w:r>
      <w:r>
        <w:rPr>
          <w:spacing w:val="-11"/>
        </w:rPr>
        <w:t xml:space="preserve"> </w:t>
      </w:r>
      <w:r>
        <w:t>особая</w:t>
      </w:r>
      <w:r>
        <w:rPr>
          <w:spacing w:val="-13"/>
        </w:rPr>
        <w:t xml:space="preserve"> </w:t>
      </w:r>
      <w:r>
        <w:t>группа</w:t>
      </w:r>
      <w:r>
        <w:rPr>
          <w:spacing w:val="-9"/>
        </w:rPr>
        <w:t xml:space="preserve"> </w:t>
      </w:r>
      <w:r>
        <w:t>слов.</w:t>
      </w:r>
      <w:r>
        <w:rPr>
          <w:spacing w:val="-12"/>
        </w:rPr>
        <w:t xml:space="preserve"> </w:t>
      </w:r>
      <w:r>
        <w:t>Признаки</w:t>
      </w:r>
      <w:r>
        <w:rPr>
          <w:spacing w:val="-14"/>
        </w:rPr>
        <w:t xml:space="preserve"> </w:t>
      </w:r>
      <w:r>
        <w:t>глагола</w:t>
      </w:r>
      <w:r>
        <w:rPr>
          <w:spacing w:val="-9"/>
        </w:rPr>
        <w:t xml:space="preserve"> </w:t>
      </w:r>
      <w:r>
        <w:t>и</w:t>
      </w:r>
      <w:r>
        <w:rPr>
          <w:spacing w:val="-12"/>
        </w:rPr>
        <w:t xml:space="preserve"> </w:t>
      </w:r>
      <w:r>
        <w:t>имени</w:t>
      </w:r>
      <w:r>
        <w:rPr>
          <w:spacing w:val="-12"/>
        </w:rPr>
        <w:t xml:space="preserve"> </w:t>
      </w:r>
      <w:r>
        <w:t>прилагательного</w:t>
      </w:r>
      <w:r>
        <w:rPr>
          <w:spacing w:val="-11"/>
        </w:rPr>
        <w:t xml:space="preserve"> </w:t>
      </w:r>
      <w:r>
        <w:t>в</w:t>
      </w:r>
      <w:r>
        <w:rPr>
          <w:spacing w:val="-13"/>
        </w:rPr>
        <w:t xml:space="preserve"> </w:t>
      </w:r>
      <w:r>
        <w:t>причастии. Причастия</w:t>
      </w:r>
      <w:r>
        <w:rPr>
          <w:spacing w:val="21"/>
        </w:rPr>
        <w:t xml:space="preserve"> </w:t>
      </w:r>
      <w:r>
        <w:t>настоящего</w:t>
      </w:r>
      <w:r>
        <w:rPr>
          <w:spacing w:val="23"/>
        </w:rPr>
        <w:t xml:space="preserve"> </w:t>
      </w:r>
      <w:r>
        <w:t>и</w:t>
      </w:r>
      <w:r>
        <w:rPr>
          <w:spacing w:val="20"/>
        </w:rPr>
        <w:t xml:space="preserve"> </w:t>
      </w:r>
      <w:r>
        <w:t>прошедшего</w:t>
      </w:r>
      <w:r>
        <w:rPr>
          <w:spacing w:val="24"/>
        </w:rPr>
        <w:t xml:space="preserve"> </w:t>
      </w:r>
      <w:r>
        <w:t>времени.</w:t>
      </w:r>
      <w:r>
        <w:rPr>
          <w:spacing w:val="20"/>
        </w:rPr>
        <w:t xml:space="preserve"> </w:t>
      </w:r>
      <w:r>
        <w:t>Действительные</w:t>
      </w:r>
      <w:r>
        <w:rPr>
          <w:spacing w:val="26"/>
        </w:rPr>
        <w:t xml:space="preserve"> </w:t>
      </w:r>
      <w:r>
        <w:t>и</w:t>
      </w:r>
      <w:r>
        <w:rPr>
          <w:spacing w:val="23"/>
        </w:rPr>
        <w:t xml:space="preserve"> </w:t>
      </w:r>
      <w:r>
        <w:t>страдательные</w:t>
      </w:r>
      <w:r>
        <w:rPr>
          <w:spacing w:val="28"/>
        </w:rPr>
        <w:t xml:space="preserve"> </w:t>
      </w:r>
      <w:proofErr w:type="spellStart"/>
      <w:r>
        <w:rPr>
          <w:spacing w:val="-2"/>
        </w:rPr>
        <w:t>прича</w:t>
      </w:r>
      <w:proofErr w:type="spellEnd"/>
      <w:r>
        <w:rPr>
          <w:spacing w:val="-2"/>
        </w:rPr>
        <w:t>-</w:t>
      </w:r>
    </w:p>
    <w:p w14:paraId="4EE2D9AD" w14:textId="77777777" w:rsidR="00A43DD8" w:rsidRDefault="00983492">
      <w:pPr>
        <w:pStyle w:val="a3"/>
        <w:spacing w:line="249" w:lineRule="exact"/>
        <w:ind w:firstLine="0"/>
        <w:jc w:val="left"/>
      </w:pPr>
      <w:proofErr w:type="spellStart"/>
      <w:r>
        <w:t>стия</w:t>
      </w:r>
      <w:proofErr w:type="spellEnd"/>
      <w:r>
        <w:t>.</w:t>
      </w:r>
      <w:r>
        <w:rPr>
          <w:spacing w:val="-13"/>
        </w:rPr>
        <w:t xml:space="preserve"> </w:t>
      </w:r>
      <w:r>
        <w:t>Полные</w:t>
      </w:r>
      <w:r>
        <w:rPr>
          <w:spacing w:val="-11"/>
        </w:rPr>
        <w:t xml:space="preserve"> </w:t>
      </w:r>
      <w:r>
        <w:t>и</w:t>
      </w:r>
      <w:r>
        <w:rPr>
          <w:spacing w:val="-13"/>
        </w:rPr>
        <w:t xml:space="preserve"> </w:t>
      </w:r>
      <w:r>
        <w:t>краткие</w:t>
      </w:r>
      <w:r>
        <w:rPr>
          <w:spacing w:val="-11"/>
        </w:rPr>
        <w:t xml:space="preserve"> </w:t>
      </w:r>
      <w:r>
        <w:t>формы</w:t>
      </w:r>
      <w:r>
        <w:rPr>
          <w:spacing w:val="-10"/>
        </w:rPr>
        <w:t xml:space="preserve"> </w:t>
      </w:r>
      <w:r>
        <w:t>страдательных</w:t>
      </w:r>
      <w:r>
        <w:rPr>
          <w:spacing w:val="-11"/>
        </w:rPr>
        <w:t xml:space="preserve"> </w:t>
      </w:r>
      <w:r>
        <w:t>причастий.</w:t>
      </w:r>
      <w:r>
        <w:rPr>
          <w:spacing w:val="-10"/>
        </w:rPr>
        <w:t xml:space="preserve"> </w:t>
      </w:r>
      <w:r>
        <w:t>Склонение</w:t>
      </w:r>
      <w:r>
        <w:rPr>
          <w:spacing w:val="-8"/>
        </w:rPr>
        <w:t xml:space="preserve"> </w:t>
      </w:r>
      <w:r>
        <w:rPr>
          <w:spacing w:val="-2"/>
        </w:rPr>
        <w:t>причастий.</w:t>
      </w:r>
    </w:p>
    <w:p w14:paraId="6FC58FBC" w14:textId="77777777" w:rsidR="00A43DD8" w:rsidRDefault="00983492">
      <w:pPr>
        <w:pStyle w:val="a3"/>
        <w:ind w:left="993" w:right="3071" w:firstLine="0"/>
        <w:jc w:val="left"/>
      </w:pPr>
      <w:r>
        <w:t>Причастие</w:t>
      </w:r>
      <w:r>
        <w:rPr>
          <w:spacing w:val="-12"/>
        </w:rPr>
        <w:t xml:space="preserve"> </w:t>
      </w:r>
      <w:r>
        <w:t>в</w:t>
      </w:r>
      <w:r>
        <w:rPr>
          <w:spacing w:val="-13"/>
        </w:rPr>
        <w:t xml:space="preserve"> </w:t>
      </w:r>
      <w:r>
        <w:t>составе</w:t>
      </w:r>
      <w:r>
        <w:rPr>
          <w:spacing w:val="-11"/>
        </w:rPr>
        <w:t xml:space="preserve"> </w:t>
      </w:r>
      <w:r>
        <w:t>словосочетаний.</w:t>
      </w:r>
      <w:r>
        <w:rPr>
          <w:spacing w:val="-11"/>
        </w:rPr>
        <w:t xml:space="preserve"> </w:t>
      </w:r>
      <w:r>
        <w:t>Причастный</w:t>
      </w:r>
      <w:r>
        <w:rPr>
          <w:spacing w:val="-14"/>
        </w:rPr>
        <w:t xml:space="preserve"> </w:t>
      </w:r>
      <w:r>
        <w:t>оборот. Морфологический анализ причастий.</w:t>
      </w:r>
    </w:p>
    <w:p w14:paraId="09280534" w14:textId="77777777" w:rsidR="00A43DD8" w:rsidRDefault="00983492">
      <w:pPr>
        <w:pStyle w:val="a3"/>
        <w:ind w:right="270"/>
      </w:pPr>
      <w:r>
        <w:t>Употребление причастия</w:t>
      </w:r>
      <w:r>
        <w:rPr>
          <w:spacing w:val="-4"/>
        </w:rPr>
        <w:t xml:space="preserve"> </w:t>
      </w:r>
      <w:r>
        <w:t>в речи. Созвучные причастия и имена прилагательные (висящий - висячий,</w:t>
      </w:r>
      <w:r>
        <w:rPr>
          <w:spacing w:val="-5"/>
        </w:rPr>
        <w:t xml:space="preserve"> </w:t>
      </w:r>
      <w:r>
        <w:t>горящий</w:t>
      </w:r>
      <w:r>
        <w:rPr>
          <w:spacing w:val="-2"/>
        </w:rPr>
        <w:t xml:space="preserve"> </w:t>
      </w:r>
      <w:r>
        <w:t>-</w:t>
      </w:r>
      <w:r>
        <w:rPr>
          <w:spacing w:val="-13"/>
        </w:rPr>
        <w:t xml:space="preserve"> </w:t>
      </w:r>
      <w:r>
        <w:t>горячий).</w:t>
      </w:r>
      <w:r>
        <w:rPr>
          <w:spacing w:val="-4"/>
        </w:rPr>
        <w:t xml:space="preserve"> </w:t>
      </w:r>
      <w:r>
        <w:t>Употребление</w:t>
      </w:r>
      <w:r>
        <w:rPr>
          <w:spacing w:val="-6"/>
        </w:rPr>
        <w:t xml:space="preserve"> </w:t>
      </w:r>
      <w:r>
        <w:t>причастий</w:t>
      </w:r>
      <w:r>
        <w:rPr>
          <w:spacing w:val="-6"/>
        </w:rPr>
        <w:t xml:space="preserve"> </w:t>
      </w:r>
      <w:r>
        <w:t>с</w:t>
      </w:r>
      <w:r>
        <w:rPr>
          <w:spacing w:val="-7"/>
        </w:rPr>
        <w:t xml:space="preserve"> </w:t>
      </w:r>
      <w:r>
        <w:t>суффиксом</w:t>
      </w:r>
      <w:r>
        <w:rPr>
          <w:spacing w:val="-1"/>
        </w:rPr>
        <w:t xml:space="preserve"> </w:t>
      </w:r>
      <w:r>
        <w:t>-</w:t>
      </w:r>
      <w:proofErr w:type="spellStart"/>
      <w:r>
        <w:t>ся</w:t>
      </w:r>
      <w:proofErr w:type="spellEnd"/>
      <w:r>
        <w:t>.</w:t>
      </w:r>
      <w:r>
        <w:rPr>
          <w:spacing w:val="-5"/>
        </w:rPr>
        <w:t xml:space="preserve"> </w:t>
      </w:r>
      <w:r>
        <w:t>Согласование</w:t>
      </w:r>
      <w:r>
        <w:rPr>
          <w:spacing w:val="-3"/>
        </w:rPr>
        <w:t xml:space="preserve"> </w:t>
      </w:r>
      <w:r>
        <w:t>причастий</w:t>
      </w:r>
      <w:r>
        <w:rPr>
          <w:spacing w:val="-7"/>
        </w:rPr>
        <w:t xml:space="preserve"> </w:t>
      </w:r>
      <w:r>
        <w:t>в словосочетаниях типа причастие + существительное.</w:t>
      </w:r>
    </w:p>
    <w:p w14:paraId="5F5C5090" w14:textId="77777777" w:rsidR="00A43DD8" w:rsidRDefault="00983492">
      <w:pPr>
        <w:pStyle w:val="a3"/>
        <w:spacing w:line="252" w:lineRule="exact"/>
        <w:ind w:left="993" w:firstLine="0"/>
      </w:pPr>
      <w:r>
        <w:t>Ударение</w:t>
      </w:r>
      <w:r>
        <w:rPr>
          <w:spacing w:val="-8"/>
        </w:rPr>
        <w:t xml:space="preserve"> </w:t>
      </w:r>
      <w:r>
        <w:t>в</w:t>
      </w:r>
      <w:r>
        <w:rPr>
          <w:spacing w:val="-7"/>
        </w:rPr>
        <w:t xml:space="preserve"> </w:t>
      </w:r>
      <w:r>
        <w:t>некоторых</w:t>
      </w:r>
      <w:r>
        <w:rPr>
          <w:spacing w:val="-9"/>
        </w:rPr>
        <w:t xml:space="preserve"> </w:t>
      </w:r>
      <w:r>
        <w:t>формах</w:t>
      </w:r>
      <w:r>
        <w:rPr>
          <w:spacing w:val="-5"/>
        </w:rPr>
        <w:t xml:space="preserve"> </w:t>
      </w:r>
      <w:r>
        <w:rPr>
          <w:spacing w:val="-2"/>
        </w:rPr>
        <w:t>причастий.</w:t>
      </w:r>
    </w:p>
    <w:p w14:paraId="738B98C0" w14:textId="77777777" w:rsidR="00A43DD8" w:rsidRDefault="00983492">
      <w:pPr>
        <w:pStyle w:val="a3"/>
        <w:ind w:right="270"/>
      </w:pPr>
      <w:r>
        <w:t xml:space="preserve">Правописание падежных окончаний причастий. Правописание гласных в суффиксах </w:t>
      </w:r>
      <w:proofErr w:type="gramStart"/>
      <w:r>
        <w:t xml:space="preserve">при- </w:t>
      </w:r>
      <w:proofErr w:type="spellStart"/>
      <w:r>
        <w:t>частий</w:t>
      </w:r>
      <w:proofErr w:type="spellEnd"/>
      <w:proofErr w:type="gramEnd"/>
      <w:r>
        <w:t xml:space="preserve">. Правописание н и </w:t>
      </w:r>
      <w:proofErr w:type="spellStart"/>
      <w:r>
        <w:t>нн</w:t>
      </w:r>
      <w:proofErr w:type="spellEnd"/>
      <w:r>
        <w:t xml:space="preserve"> в суффиксах причастий и отглагольных </w:t>
      </w:r>
      <w:proofErr w:type="spellStart"/>
      <w:r>
        <w:t>имѐн</w:t>
      </w:r>
      <w:proofErr w:type="spellEnd"/>
      <w:r>
        <w:t xml:space="preserve"> прилагательных.</w:t>
      </w:r>
    </w:p>
    <w:p w14:paraId="4D6FE1EE" w14:textId="77777777" w:rsidR="00A43DD8" w:rsidRDefault="00983492">
      <w:pPr>
        <w:pStyle w:val="a3"/>
        <w:ind w:left="993" w:right="517" w:firstLine="0"/>
      </w:pPr>
      <w:r>
        <w:t>Правописание</w:t>
      </w:r>
      <w:r>
        <w:rPr>
          <w:spacing w:val="-1"/>
        </w:rPr>
        <w:t xml:space="preserve"> </w:t>
      </w:r>
      <w:r>
        <w:t>окончаний</w:t>
      </w:r>
      <w:r>
        <w:rPr>
          <w:spacing w:val="-8"/>
        </w:rPr>
        <w:t xml:space="preserve"> </w:t>
      </w:r>
      <w:r>
        <w:t>причастий.</w:t>
      </w:r>
      <w:r>
        <w:rPr>
          <w:spacing w:val="-2"/>
        </w:rPr>
        <w:t xml:space="preserve"> </w:t>
      </w:r>
      <w:r>
        <w:t>Слитное</w:t>
      </w:r>
      <w:r>
        <w:rPr>
          <w:spacing w:val="-2"/>
        </w:rPr>
        <w:t xml:space="preserve"> </w:t>
      </w:r>
      <w:r>
        <w:t>и</w:t>
      </w:r>
      <w:r>
        <w:rPr>
          <w:spacing w:val="-3"/>
        </w:rPr>
        <w:t xml:space="preserve"> </w:t>
      </w:r>
      <w:r>
        <w:t>раздельное</w:t>
      </w:r>
      <w:r>
        <w:rPr>
          <w:spacing w:val="-1"/>
        </w:rPr>
        <w:t xml:space="preserve"> </w:t>
      </w:r>
      <w:r>
        <w:t>написание</w:t>
      </w:r>
      <w:r>
        <w:rPr>
          <w:spacing w:val="-2"/>
        </w:rPr>
        <w:t xml:space="preserve"> </w:t>
      </w:r>
      <w:r>
        <w:t>не</w:t>
      </w:r>
      <w:r>
        <w:rPr>
          <w:spacing w:val="-2"/>
        </w:rPr>
        <w:t xml:space="preserve"> </w:t>
      </w:r>
      <w:r>
        <w:t>с</w:t>
      </w:r>
      <w:r>
        <w:rPr>
          <w:spacing w:val="-4"/>
        </w:rPr>
        <w:t xml:space="preserve"> </w:t>
      </w:r>
      <w:r>
        <w:t>причастиями. Орфографический анализ причастий (в рамках изученного).</w:t>
      </w:r>
    </w:p>
    <w:p w14:paraId="583B3BC1" w14:textId="77777777" w:rsidR="00A43DD8" w:rsidRDefault="00A43DD8">
      <w:pPr>
        <w:pStyle w:val="a3"/>
        <w:sectPr w:rsidR="00A43DD8">
          <w:type w:val="continuous"/>
          <w:pgSz w:w="11920" w:h="16850"/>
          <w:pgMar w:top="1560" w:right="566" w:bottom="780" w:left="1417" w:header="0" w:footer="597" w:gutter="0"/>
          <w:cols w:space="720"/>
        </w:sectPr>
      </w:pPr>
    </w:p>
    <w:p w14:paraId="73704236" w14:textId="77777777" w:rsidR="00A43DD8" w:rsidRDefault="00983492">
      <w:pPr>
        <w:pStyle w:val="a3"/>
        <w:spacing w:before="76"/>
        <w:ind w:left="993" w:firstLine="0"/>
        <w:jc w:val="left"/>
      </w:pPr>
      <w:r>
        <w:lastRenderedPageBreak/>
        <w:t>Знаки</w:t>
      </w:r>
      <w:r>
        <w:rPr>
          <w:spacing w:val="-14"/>
        </w:rPr>
        <w:t xml:space="preserve"> </w:t>
      </w:r>
      <w:r>
        <w:t>препинания</w:t>
      </w:r>
      <w:r>
        <w:rPr>
          <w:spacing w:val="-12"/>
        </w:rPr>
        <w:t xml:space="preserve"> </w:t>
      </w:r>
      <w:r>
        <w:t>в</w:t>
      </w:r>
      <w:r>
        <w:rPr>
          <w:spacing w:val="-13"/>
        </w:rPr>
        <w:t xml:space="preserve"> </w:t>
      </w:r>
      <w:r>
        <w:t>предложениях</w:t>
      </w:r>
      <w:r>
        <w:rPr>
          <w:spacing w:val="-14"/>
        </w:rPr>
        <w:t xml:space="preserve"> </w:t>
      </w:r>
      <w:r>
        <w:t>с</w:t>
      </w:r>
      <w:r>
        <w:rPr>
          <w:spacing w:val="-10"/>
        </w:rPr>
        <w:t xml:space="preserve"> </w:t>
      </w:r>
      <w:r>
        <w:t>причастным</w:t>
      </w:r>
      <w:r>
        <w:rPr>
          <w:spacing w:val="-9"/>
        </w:rPr>
        <w:t xml:space="preserve"> </w:t>
      </w:r>
      <w:r>
        <w:rPr>
          <w:spacing w:val="-2"/>
        </w:rPr>
        <w:t>оборотом.</w:t>
      </w:r>
    </w:p>
    <w:p w14:paraId="34A90F6C" w14:textId="77777777" w:rsidR="00A43DD8" w:rsidRDefault="00983492">
      <w:pPr>
        <w:pStyle w:val="a3"/>
        <w:spacing w:before="4"/>
        <w:ind w:left="993" w:firstLine="0"/>
        <w:jc w:val="left"/>
      </w:pPr>
      <w:r>
        <w:t>Пунктуационный</w:t>
      </w:r>
      <w:r>
        <w:rPr>
          <w:spacing w:val="-15"/>
        </w:rPr>
        <w:t xml:space="preserve"> </w:t>
      </w:r>
      <w:r>
        <w:t>анализ</w:t>
      </w:r>
      <w:r>
        <w:rPr>
          <w:spacing w:val="-14"/>
        </w:rPr>
        <w:t xml:space="preserve"> </w:t>
      </w:r>
      <w:r>
        <w:t>предложений</w:t>
      </w:r>
      <w:r>
        <w:rPr>
          <w:spacing w:val="-9"/>
        </w:rPr>
        <w:t xml:space="preserve"> </w:t>
      </w:r>
      <w:r>
        <w:t>с</w:t>
      </w:r>
      <w:r>
        <w:rPr>
          <w:spacing w:val="-10"/>
        </w:rPr>
        <w:t xml:space="preserve"> </w:t>
      </w:r>
      <w:r>
        <w:t>причастным</w:t>
      </w:r>
      <w:r>
        <w:rPr>
          <w:spacing w:val="-10"/>
        </w:rPr>
        <w:t xml:space="preserve"> </w:t>
      </w:r>
      <w:r>
        <w:t>оборотом</w:t>
      </w:r>
      <w:r>
        <w:rPr>
          <w:spacing w:val="-11"/>
        </w:rPr>
        <w:t xml:space="preserve"> </w:t>
      </w:r>
      <w:r>
        <w:t>(в</w:t>
      </w:r>
      <w:r>
        <w:rPr>
          <w:spacing w:val="-14"/>
        </w:rPr>
        <w:t xml:space="preserve"> </w:t>
      </w:r>
      <w:r>
        <w:t>рамках</w:t>
      </w:r>
      <w:r>
        <w:rPr>
          <w:spacing w:val="-8"/>
        </w:rPr>
        <w:t xml:space="preserve"> </w:t>
      </w:r>
      <w:r>
        <w:rPr>
          <w:spacing w:val="-2"/>
        </w:rPr>
        <w:t>изученного).</w:t>
      </w:r>
    </w:p>
    <w:p w14:paraId="54C17B2C" w14:textId="77777777" w:rsidR="00A43DD8" w:rsidRDefault="00983492">
      <w:pPr>
        <w:pStyle w:val="2"/>
        <w:spacing w:before="4"/>
      </w:pPr>
      <w:r>
        <w:rPr>
          <w:spacing w:val="-2"/>
        </w:rPr>
        <w:t>Деепричастие</w:t>
      </w:r>
    </w:p>
    <w:p w14:paraId="1D9F3821" w14:textId="77777777" w:rsidR="00A43DD8" w:rsidRDefault="00983492">
      <w:pPr>
        <w:pStyle w:val="a3"/>
        <w:jc w:val="left"/>
      </w:pPr>
      <w:r>
        <w:t>Деепричастия</w:t>
      </w:r>
      <w:r>
        <w:rPr>
          <w:spacing w:val="-4"/>
        </w:rPr>
        <w:t xml:space="preserve"> </w:t>
      </w:r>
      <w:r>
        <w:t>как</w:t>
      </w:r>
      <w:r>
        <w:rPr>
          <w:spacing w:val="-2"/>
        </w:rPr>
        <w:t xml:space="preserve"> </w:t>
      </w:r>
      <w:r>
        <w:t>особая</w:t>
      </w:r>
      <w:r>
        <w:rPr>
          <w:spacing w:val="-5"/>
        </w:rPr>
        <w:t xml:space="preserve"> </w:t>
      </w:r>
      <w:r>
        <w:t>группа</w:t>
      </w:r>
      <w:r>
        <w:rPr>
          <w:spacing w:val="-2"/>
        </w:rPr>
        <w:t xml:space="preserve"> </w:t>
      </w:r>
      <w:r>
        <w:t>слов.</w:t>
      </w:r>
      <w:r>
        <w:rPr>
          <w:spacing w:val="-2"/>
        </w:rPr>
        <w:t xml:space="preserve"> </w:t>
      </w:r>
      <w:r>
        <w:t>Признаки</w:t>
      </w:r>
      <w:r>
        <w:rPr>
          <w:spacing w:val="-2"/>
        </w:rPr>
        <w:t xml:space="preserve"> </w:t>
      </w:r>
      <w:r>
        <w:t>глагола</w:t>
      </w:r>
      <w:r>
        <w:rPr>
          <w:spacing w:val="-4"/>
        </w:rPr>
        <w:t xml:space="preserve"> </w:t>
      </w:r>
      <w:r>
        <w:t>и</w:t>
      </w:r>
      <w:r>
        <w:rPr>
          <w:spacing w:val="-2"/>
        </w:rPr>
        <w:t xml:space="preserve"> </w:t>
      </w:r>
      <w:r>
        <w:t>наречия</w:t>
      </w:r>
      <w:r>
        <w:rPr>
          <w:spacing w:val="-4"/>
        </w:rPr>
        <w:t xml:space="preserve"> </w:t>
      </w:r>
      <w:r>
        <w:t>в</w:t>
      </w:r>
      <w:r>
        <w:rPr>
          <w:spacing w:val="-3"/>
        </w:rPr>
        <w:t xml:space="preserve"> </w:t>
      </w:r>
      <w:r>
        <w:t>деепричастии.</w:t>
      </w:r>
      <w:r>
        <w:rPr>
          <w:spacing w:val="-2"/>
        </w:rPr>
        <w:t xml:space="preserve"> </w:t>
      </w:r>
      <w:r>
        <w:t xml:space="preserve">Син- </w:t>
      </w:r>
      <w:proofErr w:type="spellStart"/>
      <w:r>
        <w:t>таксическая</w:t>
      </w:r>
      <w:proofErr w:type="spellEnd"/>
      <w:r>
        <w:t xml:space="preserve"> функция деепричастия, роль в речи.</w:t>
      </w:r>
    </w:p>
    <w:p w14:paraId="0039081C" w14:textId="77777777" w:rsidR="00A43DD8" w:rsidRDefault="00983492">
      <w:pPr>
        <w:pStyle w:val="a3"/>
        <w:ind w:left="993" w:right="2640" w:firstLine="0"/>
        <w:jc w:val="left"/>
      </w:pPr>
      <w:r>
        <w:t>Деепричастия совершенного и несовершенного вида. Деепричастие</w:t>
      </w:r>
      <w:r>
        <w:rPr>
          <w:spacing w:val="-11"/>
        </w:rPr>
        <w:t xml:space="preserve"> </w:t>
      </w:r>
      <w:r>
        <w:t>в</w:t>
      </w:r>
      <w:r>
        <w:rPr>
          <w:spacing w:val="-13"/>
        </w:rPr>
        <w:t xml:space="preserve"> </w:t>
      </w:r>
      <w:r>
        <w:t>составе</w:t>
      </w:r>
      <w:r>
        <w:rPr>
          <w:spacing w:val="-12"/>
        </w:rPr>
        <w:t xml:space="preserve"> </w:t>
      </w:r>
      <w:r>
        <w:t>словосочетаний.</w:t>
      </w:r>
      <w:r>
        <w:rPr>
          <w:spacing w:val="-14"/>
        </w:rPr>
        <w:t xml:space="preserve"> </w:t>
      </w:r>
      <w:r>
        <w:t>Деепричастный</w:t>
      </w:r>
      <w:r>
        <w:rPr>
          <w:spacing w:val="-11"/>
        </w:rPr>
        <w:t xml:space="preserve"> </w:t>
      </w:r>
      <w:r>
        <w:t>оборот. Морфологический анализ деепричастий.</w:t>
      </w:r>
    </w:p>
    <w:p w14:paraId="26F8BD8A" w14:textId="77777777" w:rsidR="00A43DD8" w:rsidRDefault="00983492">
      <w:pPr>
        <w:pStyle w:val="a3"/>
        <w:spacing w:before="1" w:line="251" w:lineRule="exact"/>
        <w:ind w:left="993" w:firstLine="0"/>
        <w:jc w:val="left"/>
      </w:pPr>
      <w:r>
        <w:t>Постановка</w:t>
      </w:r>
      <w:r>
        <w:rPr>
          <w:spacing w:val="-13"/>
        </w:rPr>
        <w:t xml:space="preserve"> </w:t>
      </w:r>
      <w:r>
        <w:t>ударения</w:t>
      </w:r>
      <w:r>
        <w:rPr>
          <w:spacing w:val="-14"/>
        </w:rPr>
        <w:t xml:space="preserve"> </w:t>
      </w:r>
      <w:r>
        <w:t>в</w:t>
      </w:r>
      <w:r>
        <w:rPr>
          <w:spacing w:val="-13"/>
        </w:rPr>
        <w:t xml:space="preserve"> </w:t>
      </w:r>
      <w:r>
        <w:rPr>
          <w:spacing w:val="-2"/>
        </w:rPr>
        <w:t>деепричастиях.</w:t>
      </w:r>
    </w:p>
    <w:p w14:paraId="2F8C26C9" w14:textId="77777777" w:rsidR="00A43DD8" w:rsidRDefault="00983492">
      <w:pPr>
        <w:pStyle w:val="a3"/>
        <w:ind w:right="394"/>
        <w:jc w:val="left"/>
      </w:pPr>
      <w:r>
        <w:t>Правописание</w:t>
      </w:r>
      <w:r>
        <w:rPr>
          <w:spacing w:val="-2"/>
        </w:rPr>
        <w:t xml:space="preserve"> </w:t>
      </w:r>
      <w:r>
        <w:t>гласных</w:t>
      </w:r>
      <w:r>
        <w:rPr>
          <w:spacing w:val="-2"/>
        </w:rPr>
        <w:t xml:space="preserve"> </w:t>
      </w:r>
      <w:r>
        <w:t>в</w:t>
      </w:r>
      <w:r>
        <w:rPr>
          <w:spacing w:val="-5"/>
        </w:rPr>
        <w:t xml:space="preserve"> </w:t>
      </w:r>
      <w:r>
        <w:t>суффиксах</w:t>
      </w:r>
      <w:r>
        <w:rPr>
          <w:spacing w:val="-2"/>
        </w:rPr>
        <w:t xml:space="preserve"> </w:t>
      </w:r>
      <w:r>
        <w:t>деепричастий.</w:t>
      </w:r>
      <w:r>
        <w:rPr>
          <w:spacing w:val="-5"/>
        </w:rPr>
        <w:t xml:space="preserve"> </w:t>
      </w:r>
      <w:r>
        <w:t>Слитное</w:t>
      </w:r>
      <w:r>
        <w:rPr>
          <w:spacing w:val="-2"/>
        </w:rPr>
        <w:t xml:space="preserve"> </w:t>
      </w:r>
      <w:r>
        <w:t>и</w:t>
      </w:r>
      <w:r>
        <w:rPr>
          <w:spacing w:val="-3"/>
        </w:rPr>
        <w:t xml:space="preserve"> </w:t>
      </w:r>
      <w:r>
        <w:t>раздельное</w:t>
      </w:r>
      <w:r>
        <w:rPr>
          <w:spacing w:val="-2"/>
        </w:rPr>
        <w:t xml:space="preserve"> </w:t>
      </w:r>
      <w:r>
        <w:t>написание</w:t>
      </w:r>
      <w:r>
        <w:rPr>
          <w:spacing w:val="26"/>
        </w:rPr>
        <w:t xml:space="preserve"> </w:t>
      </w:r>
      <w:r>
        <w:t>не</w:t>
      </w:r>
      <w:r>
        <w:rPr>
          <w:spacing w:val="-5"/>
        </w:rPr>
        <w:t xml:space="preserve"> </w:t>
      </w:r>
      <w:r>
        <w:t xml:space="preserve">с </w:t>
      </w:r>
      <w:r>
        <w:rPr>
          <w:spacing w:val="-2"/>
        </w:rPr>
        <w:t>деепричастиями.</w:t>
      </w:r>
    </w:p>
    <w:p w14:paraId="2EB8B21B" w14:textId="77777777" w:rsidR="00A43DD8" w:rsidRDefault="00983492">
      <w:pPr>
        <w:pStyle w:val="a3"/>
        <w:spacing w:before="1" w:line="252" w:lineRule="exact"/>
        <w:ind w:left="993" w:firstLine="0"/>
        <w:jc w:val="left"/>
      </w:pPr>
      <w:r>
        <w:t>Орфографический</w:t>
      </w:r>
      <w:r>
        <w:rPr>
          <w:spacing w:val="-16"/>
        </w:rPr>
        <w:t xml:space="preserve"> </w:t>
      </w:r>
      <w:r>
        <w:t>анализ</w:t>
      </w:r>
      <w:r>
        <w:rPr>
          <w:spacing w:val="-14"/>
        </w:rPr>
        <w:t xml:space="preserve"> </w:t>
      </w:r>
      <w:r>
        <w:t>деепричастий</w:t>
      </w:r>
      <w:r>
        <w:rPr>
          <w:spacing w:val="-13"/>
        </w:rPr>
        <w:t xml:space="preserve"> </w:t>
      </w:r>
      <w:r>
        <w:t>(в</w:t>
      </w:r>
      <w:r>
        <w:rPr>
          <w:spacing w:val="-14"/>
        </w:rPr>
        <w:t xml:space="preserve"> </w:t>
      </w:r>
      <w:r>
        <w:t>рамках</w:t>
      </w:r>
      <w:r>
        <w:rPr>
          <w:spacing w:val="-13"/>
        </w:rPr>
        <w:t xml:space="preserve"> </w:t>
      </w:r>
      <w:r>
        <w:rPr>
          <w:spacing w:val="-2"/>
        </w:rPr>
        <w:t>изученного).</w:t>
      </w:r>
    </w:p>
    <w:p w14:paraId="7E957B6A" w14:textId="77777777" w:rsidR="00A43DD8" w:rsidRDefault="00983492">
      <w:pPr>
        <w:pStyle w:val="a3"/>
        <w:jc w:val="left"/>
      </w:pPr>
      <w:r>
        <w:t>Правильное</w:t>
      </w:r>
      <w:r>
        <w:rPr>
          <w:spacing w:val="33"/>
        </w:rPr>
        <w:t xml:space="preserve"> </w:t>
      </w:r>
      <w:r>
        <w:t>построение</w:t>
      </w:r>
      <w:r>
        <w:rPr>
          <w:spacing w:val="29"/>
        </w:rPr>
        <w:t xml:space="preserve"> </w:t>
      </w:r>
      <w:r>
        <w:t>предложений</w:t>
      </w:r>
      <w:r>
        <w:rPr>
          <w:spacing w:val="30"/>
        </w:rPr>
        <w:t xml:space="preserve"> </w:t>
      </w:r>
      <w:r>
        <w:t>с</w:t>
      </w:r>
      <w:r>
        <w:rPr>
          <w:spacing w:val="33"/>
        </w:rPr>
        <w:t xml:space="preserve"> </w:t>
      </w:r>
      <w:r>
        <w:t>одиночными</w:t>
      </w:r>
      <w:r>
        <w:rPr>
          <w:spacing w:val="32"/>
        </w:rPr>
        <w:t xml:space="preserve"> </w:t>
      </w:r>
      <w:r>
        <w:t>деепричастиями</w:t>
      </w:r>
      <w:r>
        <w:rPr>
          <w:spacing w:val="33"/>
        </w:rPr>
        <w:t xml:space="preserve"> </w:t>
      </w:r>
      <w:r>
        <w:t>и</w:t>
      </w:r>
      <w:r>
        <w:rPr>
          <w:spacing w:val="30"/>
        </w:rPr>
        <w:t xml:space="preserve"> </w:t>
      </w:r>
      <w:r>
        <w:t xml:space="preserve">деепричастными </w:t>
      </w:r>
      <w:r>
        <w:rPr>
          <w:spacing w:val="-2"/>
        </w:rPr>
        <w:t>оборотами.</w:t>
      </w:r>
    </w:p>
    <w:p w14:paraId="47AC87E5" w14:textId="77777777" w:rsidR="00A43DD8" w:rsidRDefault="00983492">
      <w:pPr>
        <w:pStyle w:val="a3"/>
        <w:spacing w:line="244" w:lineRule="auto"/>
        <w:ind w:left="993" w:firstLine="0"/>
        <w:jc w:val="left"/>
        <w:rPr>
          <w:b/>
          <w:i/>
        </w:rPr>
      </w:pPr>
      <w:r>
        <w:t>Знаки</w:t>
      </w:r>
      <w:r>
        <w:rPr>
          <w:spacing w:val="-15"/>
        </w:rPr>
        <w:t xml:space="preserve"> </w:t>
      </w:r>
      <w:r>
        <w:t>препинания</w:t>
      </w:r>
      <w:r>
        <w:rPr>
          <w:spacing w:val="-15"/>
        </w:rPr>
        <w:t xml:space="preserve"> </w:t>
      </w:r>
      <w:r>
        <w:t>в</w:t>
      </w:r>
      <w:r>
        <w:rPr>
          <w:spacing w:val="-14"/>
        </w:rPr>
        <w:t xml:space="preserve"> </w:t>
      </w:r>
      <w:r>
        <w:t>предложениях</w:t>
      </w:r>
      <w:r>
        <w:rPr>
          <w:spacing w:val="-14"/>
        </w:rPr>
        <w:t xml:space="preserve"> </w:t>
      </w:r>
      <w:r>
        <w:t>с</w:t>
      </w:r>
      <w:r>
        <w:rPr>
          <w:spacing w:val="-14"/>
        </w:rPr>
        <w:t xml:space="preserve"> </w:t>
      </w:r>
      <w:r>
        <w:t>одиночным</w:t>
      </w:r>
      <w:r>
        <w:rPr>
          <w:spacing w:val="-15"/>
        </w:rPr>
        <w:t xml:space="preserve"> </w:t>
      </w:r>
      <w:r>
        <w:t>деепричастием</w:t>
      </w:r>
      <w:r>
        <w:rPr>
          <w:spacing w:val="-14"/>
        </w:rPr>
        <w:t xml:space="preserve"> </w:t>
      </w:r>
      <w:r>
        <w:t>и</w:t>
      </w:r>
      <w:r>
        <w:rPr>
          <w:spacing w:val="-15"/>
        </w:rPr>
        <w:t xml:space="preserve"> </w:t>
      </w:r>
      <w:r>
        <w:t>деепричастным</w:t>
      </w:r>
      <w:r>
        <w:rPr>
          <w:spacing w:val="-15"/>
        </w:rPr>
        <w:t xml:space="preserve"> </w:t>
      </w:r>
      <w:r>
        <w:t xml:space="preserve">оборотом. Пунктуационный анализ предложений с деепричастным оборотом (в рамках изученного). </w:t>
      </w:r>
      <w:r>
        <w:rPr>
          <w:b/>
          <w:i/>
          <w:spacing w:val="-2"/>
        </w:rPr>
        <w:t>Наречие</w:t>
      </w:r>
    </w:p>
    <w:p w14:paraId="40E635BB" w14:textId="77777777" w:rsidR="00A43DD8" w:rsidRDefault="00983492">
      <w:pPr>
        <w:pStyle w:val="a3"/>
        <w:spacing w:line="239" w:lineRule="exact"/>
        <w:ind w:left="993" w:firstLine="0"/>
        <w:jc w:val="left"/>
      </w:pPr>
      <w:r>
        <w:t>Общее</w:t>
      </w:r>
      <w:r>
        <w:rPr>
          <w:spacing w:val="-14"/>
        </w:rPr>
        <w:t xml:space="preserve"> </w:t>
      </w:r>
      <w:r>
        <w:t>грамматическое</w:t>
      </w:r>
      <w:r>
        <w:rPr>
          <w:spacing w:val="-11"/>
        </w:rPr>
        <w:t xml:space="preserve"> </w:t>
      </w:r>
      <w:r>
        <w:t>значение</w:t>
      </w:r>
      <w:r>
        <w:rPr>
          <w:spacing w:val="-9"/>
        </w:rPr>
        <w:t xml:space="preserve"> </w:t>
      </w:r>
      <w:r>
        <w:rPr>
          <w:spacing w:val="-2"/>
        </w:rPr>
        <w:t>наречий.</w:t>
      </w:r>
    </w:p>
    <w:p w14:paraId="5AA82318" w14:textId="77777777" w:rsidR="00A43DD8" w:rsidRDefault="00983492">
      <w:pPr>
        <w:pStyle w:val="a3"/>
        <w:ind w:right="356"/>
      </w:pPr>
      <w:r>
        <w:t>Разряды</w:t>
      </w:r>
      <w:r>
        <w:rPr>
          <w:spacing w:val="-2"/>
        </w:rPr>
        <w:t xml:space="preserve"> </w:t>
      </w:r>
      <w:r>
        <w:t>наречий</w:t>
      </w:r>
      <w:r>
        <w:rPr>
          <w:spacing w:val="-2"/>
        </w:rPr>
        <w:t xml:space="preserve"> </w:t>
      </w:r>
      <w:r>
        <w:t>по</w:t>
      </w:r>
      <w:r>
        <w:rPr>
          <w:spacing w:val="-2"/>
        </w:rPr>
        <w:t xml:space="preserve"> </w:t>
      </w:r>
      <w:r>
        <w:t>значению.</w:t>
      </w:r>
      <w:r>
        <w:rPr>
          <w:spacing w:val="-2"/>
        </w:rPr>
        <w:t xml:space="preserve"> </w:t>
      </w:r>
      <w:r>
        <w:t>Простая</w:t>
      </w:r>
      <w:r>
        <w:rPr>
          <w:spacing w:val="-2"/>
        </w:rPr>
        <w:t xml:space="preserve"> </w:t>
      </w:r>
      <w:r>
        <w:t>и</w:t>
      </w:r>
      <w:r>
        <w:rPr>
          <w:spacing w:val="-3"/>
        </w:rPr>
        <w:t xml:space="preserve"> </w:t>
      </w:r>
      <w:r>
        <w:t>составная</w:t>
      </w:r>
      <w:r>
        <w:rPr>
          <w:spacing w:val="-6"/>
        </w:rPr>
        <w:t xml:space="preserve"> </w:t>
      </w:r>
      <w:r>
        <w:t>формы</w:t>
      </w:r>
      <w:r>
        <w:rPr>
          <w:spacing w:val="-5"/>
        </w:rPr>
        <w:t xml:space="preserve"> </w:t>
      </w:r>
      <w:r>
        <w:t>сравнительной</w:t>
      </w:r>
      <w:r>
        <w:rPr>
          <w:spacing w:val="-3"/>
        </w:rPr>
        <w:t xml:space="preserve"> </w:t>
      </w:r>
      <w:r>
        <w:t>и</w:t>
      </w:r>
      <w:r>
        <w:rPr>
          <w:spacing w:val="-5"/>
        </w:rPr>
        <w:t xml:space="preserve"> </w:t>
      </w:r>
      <w:r>
        <w:t>превосходной степеней сравнения наречий.</w:t>
      </w:r>
    </w:p>
    <w:p w14:paraId="7F573997" w14:textId="77777777" w:rsidR="00A43DD8" w:rsidRDefault="00983492">
      <w:pPr>
        <w:pStyle w:val="a3"/>
        <w:ind w:right="316"/>
      </w:pPr>
      <w:r>
        <w:t xml:space="preserve">Словообразование наречий. Синтаксические свойства наречий. Морфологический анализ </w:t>
      </w:r>
      <w:r>
        <w:rPr>
          <w:spacing w:val="-2"/>
        </w:rPr>
        <w:t>наречий.</w:t>
      </w:r>
    </w:p>
    <w:p w14:paraId="504948F2" w14:textId="77777777" w:rsidR="00A43DD8" w:rsidRDefault="00983492">
      <w:pPr>
        <w:pStyle w:val="a3"/>
        <w:ind w:right="416"/>
      </w:pPr>
      <w:r>
        <w:t>Нормы</w:t>
      </w:r>
      <w:r>
        <w:rPr>
          <w:spacing w:val="-3"/>
        </w:rPr>
        <w:t xml:space="preserve"> </w:t>
      </w:r>
      <w:r>
        <w:t>постановки</w:t>
      </w:r>
      <w:r>
        <w:rPr>
          <w:spacing w:val="-3"/>
        </w:rPr>
        <w:t xml:space="preserve"> </w:t>
      </w:r>
      <w:r>
        <w:t>ударения</w:t>
      </w:r>
      <w:r>
        <w:rPr>
          <w:spacing w:val="-4"/>
        </w:rPr>
        <w:t xml:space="preserve"> </w:t>
      </w:r>
      <w:r>
        <w:t>в</w:t>
      </w:r>
      <w:r>
        <w:rPr>
          <w:spacing w:val="-4"/>
        </w:rPr>
        <w:t xml:space="preserve"> </w:t>
      </w:r>
      <w:r>
        <w:t>наречиях,</w:t>
      </w:r>
      <w:r>
        <w:rPr>
          <w:spacing w:val="-3"/>
        </w:rPr>
        <w:t xml:space="preserve"> </w:t>
      </w:r>
      <w:r>
        <w:t>нормы</w:t>
      </w:r>
      <w:r>
        <w:rPr>
          <w:spacing w:val="-3"/>
        </w:rPr>
        <w:t xml:space="preserve"> </w:t>
      </w:r>
      <w:r>
        <w:t>произношения</w:t>
      </w:r>
      <w:r>
        <w:rPr>
          <w:spacing w:val="-4"/>
        </w:rPr>
        <w:t xml:space="preserve"> </w:t>
      </w:r>
      <w:r>
        <w:t>наречий.</w:t>
      </w:r>
      <w:r>
        <w:rPr>
          <w:spacing w:val="-3"/>
        </w:rPr>
        <w:t xml:space="preserve"> </w:t>
      </w:r>
      <w:r>
        <w:t>Нормы</w:t>
      </w:r>
      <w:r>
        <w:rPr>
          <w:spacing w:val="-3"/>
        </w:rPr>
        <w:t xml:space="preserve"> </w:t>
      </w:r>
      <w:proofErr w:type="spellStart"/>
      <w:r>
        <w:t>образова</w:t>
      </w:r>
      <w:proofErr w:type="spellEnd"/>
      <w:r>
        <w:t xml:space="preserve">- </w:t>
      </w:r>
      <w:proofErr w:type="spellStart"/>
      <w:r>
        <w:t>ния</w:t>
      </w:r>
      <w:proofErr w:type="spellEnd"/>
      <w:r>
        <w:t xml:space="preserve"> степеней сравнения наречий.</w:t>
      </w:r>
    </w:p>
    <w:p w14:paraId="268045C1" w14:textId="77777777" w:rsidR="00A43DD8" w:rsidRDefault="00983492">
      <w:pPr>
        <w:pStyle w:val="a3"/>
        <w:spacing w:line="251" w:lineRule="exact"/>
        <w:ind w:left="993" w:firstLine="0"/>
      </w:pPr>
      <w:r>
        <w:t>Роль</w:t>
      </w:r>
      <w:r>
        <w:rPr>
          <w:spacing w:val="-8"/>
        </w:rPr>
        <w:t xml:space="preserve"> </w:t>
      </w:r>
      <w:r>
        <w:t>наречий</w:t>
      </w:r>
      <w:r>
        <w:rPr>
          <w:spacing w:val="-7"/>
        </w:rPr>
        <w:t xml:space="preserve"> </w:t>
      </w:r>
      <w:r>
        <w:t>в</w:t>
      </w:r>
      <w:r>
        <w:rPr>
          <w:spacing w:val="-8"/>
        </w:rPr>
        <w:t xml:space="preserve"> </w:t>
      </w:r>
      <w:r>
        <w:rPr>
          <w:spacing w:val="-2"/>
        </w:rPr>
        <w:t>тексте.</w:t>
      </w:r>
    </w:p>
    <w:p w14:paraId="2200CECA" w14:textId="77777777" w:rsidR="00A43DD8" w:rsidRDefault="00983492">
      <w:pPr>
        <w:pStyle w:val="a3"/>
        <w:ind w:right="272"/>
      </w:pPr>
      <w:r>
        <w:t xml:space="preserve">Правописание наречий: слитное, раздельное, дефисное написание; слитное и раздельное написание не с наречиями; н и </w:t>
      </w:r>
      <w:proofErr w:type="spellStart"/>
      <w:r>
        <w:t>нн</w:t>
      </w:r>
      <w:proofErr w:type="spellEnd"/>
      <w:r>
        <w:t xml:space="preserve"> в наречиях на -о (-е); правописание суффиксов -а и -о наречий с приставками</w:t>
      </w:r>
      <w:r>
        <w:rPr>
          <w:spacing w:val="-14"/>
        </w:rPr>
        <w:t xml:space="preserve"> </w:t>
      </w:r>
      <w:r>
        <w:t>из-,</w:t>
      </w:r>
      <w:r>
        <w:rPr>
          <w:spacing w:val="-14"/>
        </w:rPr>
        <w:t xml:space="preserve"> </w:t>
      </w:r>
      <w:r>
        <w:t>до-,</w:t>
      </w:r>
      <w:r>
        <w:rPr>
          <w:spacing w:val="-11"/>
        </w:rPr>
        <w:t xml:space="preserve"> </w:t>
      </w:r>
      <w:r>
        <w:t>с-,</w:t>
      </w:r>
      <w:r>
        <w:rPr>
          <w:spacing w:val="-11"/>
        </w:rPr>
        <w:t xml:space="preserve"> </w:t>
      </w:r>
      <w:r>
        <w:t>в-,</w:t>
      </w:r>
      <w:r>
        <w:rPr>
          <w:spacing w:val="-9"/>
        </w:rPr>
        <w:t xml:space="preserve"> </w:t>
      </w:r>
      <w:r>
        <w:t>на-,</w:t>
      </w:r>
      <w:r>
        <w:rPr>
          <w:spacing w:val="-12"/>
        </w:rPr>
        <w:t xml:space="preserve"> </w:t>
      </w:r>
      <w:r>
        <w:t>за-;</w:t>
      </w:r>
      <w:r>
        <w:rPr>
          <w:spacing w:val="-6"/>
        </w:rPr>
        <w:t xml:space="preserve"> </w:t>
      </w:r>
      <w:r>
        <w:t>употребление</w:t>
      </w:r>
      <w:r>
        <w:rPr>
          <w:spacing w:val="-14"/>
        </w:rPr>
        <w:t xml:space="preserve"> </w:t>
      </w:r>
      <w:r>
        <w:t>ь</w:t>
      </w:r>
      <w:r>
        <w:rPr>
          <w:spacing w:val="-14"/>
        </w:rPr>
        <w:t xml:space="preserve"> </w:t>
      </w:r>
      <w:r>
        <w:t>после</w:t>
      </w:r>
      <w:r>
        <w:rPr>
          <w:spacing w:val="-13"/>
        </w:rPr>
        <w:t xml:space="preserve"> </w:t>
      </w:r>
      <w:r>
        <w:t>шипящих</w:t>
      </w:r>
      <w:r>
        <w:rPr>
          <w:spacing w:val="-12"/>
        </w:rPr>
        <w:t xml:space="preserve"> </w:t>
      </w:r>
      <w:r>
        <w:t>на</w:t>
      </w:r>
      <w:r>
        <w:rPr>
          <w:spacing w:val="-14"/>
        </w:rPr>
        <w:t xml:space="preserve"> </w:t>
      </w:r>
      <w:r>
        <w:t>конце</w:t>
      </w:r>
      <w:r>
        <w:rPr>
          <w:spacing w:val="-14"/>
        </w:rPr>
        <w:t xml:space="preserve"> </w:t>
      </w:r>
      <w:r>
        <w:t>наречий;</w:t>
      </w:r>
      <w:r>
        <w:rPr>
          <w:spacing w:val="-13"/>
        </w:rPr>
        <w:t xml:space="preserve"> </w:t>
      </w:r>
      <w:r>
        <w:t>правописание суффиксов наречий -о и -е после шипящих.</w:t>
      </w:r>
    </w:p>
    <w:p w14:paraId="1409CE69" w14:textId="77777777" w:rsidR="00A43DD8" w:rsidRDefault="00983492">
      <w:pPr>
        <w:pStyle w:val="a3"/>
        <w:ind w:left="993" w:firstLine="0"/>
      </w:pPr>
      <w:r>
        <w:t>Орфографический</w:t>
      </w:r>
      <w:r>
        <w:rPr>
          <w:spacing w:val="-14"/>
        </w:rPr>
        <w:t xml:space="preserve"> </w:t>
      </w:r>
      <w:r>
        <w:t>анализ</w:t>
      </w:r>
      <w:r>
        <w:rPr>
          <w:spacing w:val="-13"/>
        </w:rPr>
        <w:t xml:space="preserve"> </w:t>
      </w:r>
      <w:r>
        <w:t>наречий</w:t>
      </w:r>
      <w:r>
        <w:rPr>
          <w:spacing w:val="-9"/>
        </w:rPr>
        <w:t xml:space="preserve"> </w:t>
      </w:r>
      <w:r>
        <w:t>(в</w:t>
      </w:r>
      <w:r>
        <w:rPr>
          <w:spacing w:val="-13"/>
        </w:rPr>
        <w:t xml:space="preserve"> </w:t>
      </w:r>
      <w:r>
        <w:t>рамках</w:t>
      </w:r>
      <w:r>
        <w:rPr>
          <w:spacing w:val="-8"/>
        </w:rPr>
        <w:t xml:space="preserve"> </w:t>
      </w:r>
      <w:r>
        <w:rPr>
          <w:spacing w:val="-2"/>
        </w:rPr>
        <w:t>изученного).</w:t>
      </w:r>
    </w:p>
    <w:p w14:paraId="5740605E" w14:textId="77777777" w:rsidR="00A43DD8" w:rsidRDefault="00983492">
      <w:pPr>
        <w:pStyle w:val="2"/>
        <w:spacing w:before="3" w:line="252" w:lineRule="exact"/>
        <w:jc w:val="both"/>
      </w:pPr>
      <w:r>
        <w:t>Слова</w:t>
      </w:r>
      <w:r>
        <w:rPr>
          <w:spacing w:val="-12"/>
        </w:rPr>
        <w:t xml:space="preserve"> </w:t>
      </w:r>
      <w:r>
        <w:t>категории</w:t>
      </w:r>
      <w:r>
        <w:rPr>
          <w:spacing w:val="-11"/>
        </w:rPr>
        <w:t xml:space="preserve"> </w:t>
      </w:r>
      <w:r>
        <w:rPr>
          <w:spacing w:val="-2"/>
        </w:rPr>
        <w:t>состояния</w:t>
      </w:r>
    </w:p>
    <w:p w14:paraId="5BBDE843" w14:textId="77777777" w:rsidR="00A43DD8" w:rsidRDefault="00983492">
      <w:pPr>
        <w:pStyle w:val="a3"/>
        <w:spacing w:line="250" w:lineRule="exact"/>
        <w:ind w:left="993" w:firstLine="0"/>
      </w:pPr>
      <w:r>
        <w:t>Вопрос</w:t>
      </w:r>
      <w:r>
        <w:rPr>
          <w:spacing w:val="-10"/>
        </w:rPr>
        <w:t xml:space="preserve"> </w:t>
      </w:r>
      <w:r>
        <w:t>о</w:t>
      </w:r>
      <w:r>
        <w:rPr>
          <w:spacing w:val="-7"/>
        </w:rPr>
        <w:t xml:space="preserve"> </w:t>
      </w:r>
      <w:r>
        <w:t>словах</w:t>
      </w:r>
      <w:r>
        <w:rPr>
          <w:spacing w:val="-7"/>
        </w:rPr>
        <w:t xml:space="preserve"> </w:t>
      </w:r>
      <w:r>
        <w:t>категории</w:t>
      </w:r>
      <w:r>
        <w:rPr>
          <w:spacing w:val="-8"/>
        </w:rPr>
        <w:t xml:space="preserve"> </w:t>
      </w:r>
      <w:r>
        <w:t>состояния</w:t>
      </w:r>
      <w:r>
        <w:rPr>
          <w:spacing w:val="-7"/>
        </w:rPr>
        <w:t xml:space="preserve"> </w:t>
      </w:r>
      <w:r>
        <w:t>в</w:t>
      </w:r>
      <w:r>
        <w:rPr>
          <w:spacing w:val="-9"/>
        </w:rPr>
        <w:t xml:space="preserve"> </w:t>
      </w:r>
      <w:r>
        <w:t>системе</w:t>
      </w:r>
      <w:r>
        <w:rPr>
          <w:spacing w:val="-10"/>
        </w:rPr>
        <w:t xml:space="preserve"> </w:t>
      </w:r>
      <w:r>
        <w:t>частей</w:t>
      </w:r>
      <w:r>
        <w:rPr>
          <w:spacing w:val="-5"/>
        </w:rPr>
        <w:t xml:space="preserve"> </w:t>
      </w:r>
      <w:r>
        <w:rPr>
          <w:spacing w:val="-2"/>
        </w:rPr>
        <w:t>речи.</w:t>
      </w:r>
    </w:p>
    <w:p w14:paraId="1F8444AF" w14:textId="77777777" w:rsidR="00A43DD8" w:rsidRDefault="00983492">
      <w:pPr>
        <w:pStyle w:val="a3"/>
        <w:spacing w:line="242" w:lineRule="auto"/>
        <w:ind w:right="284"/>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304BA818" w14:textId="77777777" w:rsidR="00A43DD8" w:rsidRDefault="00983492">
      <w:pPr>
        <w:pStyle w:val="2"/>
        <w:jc w:val="both"/>
      </w:pPr>
      <w:r>
        <w:t>Служебные</w:t>
      </w:r>
      <w:r>
        <w:rPr>
          <w:spacing w:val="-11"/>
        </w:rPr>
        <w:t xml:space="preserve"> </w:t>
      </w:r>
      <w:r>
        <w:t>части</w:t>
      </w:r>
      <w:r>
        <w:rPr>
          <w:spacing w:val="-11"/>
        </w:rPr>
        <w:t xml:space="preserve"> </w:t>
      </w:r>
      <w:r>
        <w:rPr>
          <w:spacing w:val="-4"/>
        </w:rPr>
        <w:t>речи</w:t>
      </w:r>
    </w:p>
    <w:p w14:paraId="617C753C" w14:textId="77777777" w:rsidR="00A43DD8" w:rsidRDefault="00983492">
      <w:pPr>
        <w:pStyle w:val="a3"/>
        <w:ind w:right="281"/>
      </w:pPr>
      <w:r>
        <w:t xml:space="preserve">Общая характеристика служебных частей речи. Отличие самостоятельных частей речи от </w:t>
      </w:r>
      <w:r>
        <w:rPr>
          <w:spacing w:val="-2"/>
        </w:rPr>
        <w:t>служебных.</w:t>
      </w:r>
    </w:p>
    <w:p w14:paraId="7EAA7ACD" w14:textId="77777777" w:rsidR="00A43DD8" w:rsidRDefault="00983492">
      <w:pPr>
        <w:pStyle w:val="2"/>
        <w:spacing w:line="252" w:lineRule="exact"/>
      </w:pPr>
      <w:r>
        <w:rPr>
          <w:spacing w:val="-2"/>
        </w:rPr>
        <w:t>Предлог</w:t>
      </w:r>
    </w:p>
    <w:p w14:paraId="6D35FBE9" w14:textId="77777777" w:rsidR="00A43DD8" w:rsidRDefault="00983492">
      <w:pPr>
        <w:pStyle w:val="a3"/>
        <w:spacing w:line="251" w:lineRule="exact"/>
        <w:ind w:left="993" w:firstLine="0"/>
        <w:jc w:val="left"/>
      </w:pPr>
      <w:r>
        <w:t>Предлог</w:t>
      </w:r>
      <w:r>
        <w:rPr>
          <w:spacing w:val="-16"/>
        </w:rPr>
        <w:t xml:space="preserve"> </w:t>
      </w:r>
      <w:r>
        <w:t>как</w:t>
      </w:r>
      <w:r>
        <w:rPr>
          <w:spacing w:val="-11"/>
        </w:rPr>
        <w:t xml:space="preserve"> </w:t>
      </w:r>
      <w:r>
        <w:t>служебная</w:t>
      </w:r>
      <w:r>
        <w:rPr>
          <w:spacing w:val="-13"/>
        </w:rPr>
        <w:t xml:space="preserve"> </w:t>
      </w:r>
      <w:r>
        <w:t>часть</w:t>
      </w:r>
      <w:r>
        <w:rPr>
          <w:spacing w:val="-10"/>
        </w:rPr>
        <w:t xml:space="preserve"> </w:t>
      </w:r>
      <w:r>
        <w:t>речи.</w:t>
      </w:r>
      <w:r>
        <w:rPr>
          <w:spacing w:val="-9"/>
        </w:rPr>
        <w:t xml:space="preserve"> </w:t>
      </w:r>
      <w:r>
        <w:t>Грамматические</w:t>
      </w:r>
      <w:r>
        <w:rPr>
          <w:spacing w:val="-12"/>
        </w:rPr>
        <w:t xml:space="preserve"> </w:t>
      </w:r>
      <w:r>
        <w:t>функции</w:t>
      </w:r>
      <w:r>
        <w:rPr>
          <w:spacing w:val="-9"/>
        </w:rPr>
        <w:t xml:space="preserve"> </w:t>
      </w:r>
      <w:r>
        <w:rPr>
          <w:spacing w:val="-2"/>
        </w:rPr>
        <w:t>предлогов.</w:t>
      </w:r>
    </w:p>
    <w:p w14:paraId="4B0E1A25" w14:textId="77777777" w:rsidR="00A43DD8" w:rsidRDefault="00983492">
      <w:pPr>
        <w:pStyle w:val="a3"/>
        <w:jc w:val="left"/>
      </w:pPr>
      <w:r>
        <w:t>Разряды</w:t>
      </w:r>
      <w:r>
        <w:rPr>
          <w:spacing w:val="-4"/>
        </w:rPr>
        <w:t xml:space="preserve"> </w:t>
      </w:r>
      <w:r>
        <w:t>предлогов</w:t>
      </w:r>
      <w:r>
        <w:rPr>
          <w:spacing w:val="-5"/>
        </w:rPr>
        <w:t xml:space="preserve"> </w:t>
      </w:r>
      <w:r>
        <w:t>по</w:t>
      </w:r>
      <w:r>
        <w:rPr>
          <w:spacing w:val="-4"/>
        </w:rPr>
        <w:t xml:space="preserve"> </w:t>
      </w:r>
      <w:r>
        <w:t>происхождению:</w:t>
      </w:r>
      <w:r>
        <w:rPr>
          <w:spacing w:val="-3"/>
        </w:rPr>
        <w:t xml:space="preserve"> </w:t>
      </w:r>
      <w:r>
        <w:t>предлоги</w:t>
      </w:r>
      <w:r>
        <w:rPr>
          <w:spacing w:val="-7"/>
        </w:rPr>
        <w:t xml:space="preserve"> </w:t>
      </w:r>
      <w:r>
        <w:t>производные</w:t>
      </w:r>
      <w:r>
        <w:rPr>
          <w:spacing w:val="-4"/>
        </w:rPr>
        <w:t xml:space="preserve"> </w:t>
      </w:r>
      <w:r>
        <w:t>и</w:t>
      </w:r>
      <w:r>
        <w:rPr>
          <w:spacing w:val="-4"/>
        </w:rPr>
        <w:t xml:space="preserve"> </w:t>
      </w:r>
      <w:r>
        <w:t>непроизводные.</w:t>
      </w:r>
      <w:r>
        <w:rPr>
          <w:spacing w:val="-4"/>
        </w:rPr>
        <w:t xml:space="preserve"> </w:t>
      </w:r>
      <w:r>
        <w:t>Разряды предлогов по строению: предлоги простые и составные.</w:t>
      </w:r>
    </w:p>
    <w:p w14:paraId="770DEB0F" w14:textId="77777777" w:rsidR="00A43DD8" w:rsidRDefault="00983492">
      <w:pPr>
        <w:pStyle w:val="a3"/>
        <w:spacing w:before="1" w:line="251" w:lineRule="exact"/>
        <w:ind w:left="993" w:firstLine="0"/>
        <w:jc w:val="left"/>
      </w:pPr>
      <w:r>
        <w:rPr>
          <w:spacing w:val="-2"/>
        </w:rPr>
        <w:t>Морфологический</w:t>
      </w:r>
      <w:r>
        <w:rPr>
          <w:spacing w:val="4"/>
        </w:rPr>
        <w:t xml:space="preserve"> </w:t>
      </w:r>
      <w:r>
        <w:rPr>
          <w:spacing w:val="-2"/>
        </w:rPr>
        <w:t>анализ</w:t>
      </w:r>
      <w:r>
        <w:rPr>
          <w:spacing w:val="5"/>
        </w:rPr>
        <w:t xml:space="preserve"> </w:t>
      </w:r>
      <w:r>
        <w:rPr>
          <w:spacing w:val="-2"/>
        </w:rPr>
        <w:t>предлогов.</w:t>
      </w:r>
    </w:p>
    <w:p w14:paraId="6BFF94AF" w14:textId="77777777" w:rsidR="00A43DD8" w:rsidRDefault="00983492">
      <w:pPr>
        <w:pStyle w:val="a3"/>
        <w:jc w:val="left"/>
      </w:pPr>
      <w:r>
        <w:t>Употребление</w:t>
      </w:r>
      <w:r>
        <w:rPr>
          <w:spacing w:val="35"/>
        </w:rPr>
        <w:t xml:space="preserve"> </w:t>
      </w:r>
      <w:r>
        <w:t>предлогов в</w:t>
      </w:r>
      <w:r>
        <w:rPr>
          <w:spacing w:val="30"/>
        </w:rPr>
        <w:t xml:space="preserve"> </w:t>
      </w:r>
      <w:r>
        <w:t>речи</w:t>
      </w:r>
      <w:r>
        <w:rPr>
          <w:spacing w:val="31"/>
        </w:rPr>
        <w:t xml:space="preserve"> </w:t>
      </w:r>
      <w:r>
        <w:t>в</w:t>
      </w:r>
      <w:r>
        <w:rPr>
          <w:spacing w:val="30"/>
        </w:rPr>
        <w:t xml:space="preserve"> </w:t>
      </w:r>
      <w:r>
        <w:t>соответствии</w:t>
      </w:r>
      <w:r>
        <w:rPr>
          <w:spacing w:val="28"/>
        </w:rPr>
        <w:t xml:space="preserve"> </w:t>
      </w:r>
      <w:r>
        <w:t>с</w:t>
      </w:r>
      <w:r>
        <w:rPr>
          <w:spacing w:val="29"/>
        </w:rPr>
        <w:t xml:space="preserve"> </w:t>
      </w:r>
      <w:r>
        <w:t>их</w:t>
      </w:r>
      <w:r>
        <w:rPr>
          <w:spacing w:val="32"/>
        </w:rPr>
        <w:t xml:space="preserve"> </w:t>
      </w:r>
      <w:r>
        <w:t>значением</w:t>
      </w:r>
      <w:r>
        <w:rPr>
          <w:spacing w:val="31"/>
        </w:rPr>
        <w:t xml:space="preserve"> </w:t>
      </w:r>
      <w:r>
        <w:t>и</w:t>
      </w:r>
      <w:r>
        <w:rPr>
          <w:spacing w:val="31"/>
        </w:rPr>
        <w:t xml:space="preserve"> </w:t>
      </w:r>
      <w:r>
        <w:t>стилистическими</w:t>
      </w:r>
      <w:r>
        <w:rPr>
          <w:spacing w:val="31"/>
        </w:rPr>
        <w:t xml:space="preserve"> </w:t>
      </w:r>
      <w:proofErr w:type="spellStart"/>
      <w:r>
        <w:t>осо</w:t>
      </w:r>
      <w:proofErr w:type="spellEnd"/>
      <w:r>
        <w:t xml:space="preserve">- </w:t>
      </w:r>
      <w:proofErr w:type="spellStart"/>
      <w:r>
        <w:rPr>
          <w:spacing w:val="-2"/>
        </w:rPr>
        <w:t>бенностями</w:t>
      </w:r>
      <w:proofErr w:type="spellEnd"/>
      <w:r>
        <w:rPr>
          <w:spacing w:val="-2"/>
        </w:rPr>
        <w:t>.</w:t>
      </w:r>
    </w:p>
    <w:p w14:paraId="46F7EFB1" w14:textId="77777777" w:rsidR="00A43DD8" w:rsidRDefault="00983492">
      <w:pPr>
        <w:pStyle w:val="a3"/>
        <w:spacing w:line="252" w:lineRule="exact"/>
        <w:ind w:left="993" w:firstLine="0"/>
        <w:jc w:val="left"/>
      </w:pPr>
      <w:r>
        <w:t>Нормы</w:t>
      </w:r>
      <w:r>
        <w:rPr>
          <w:spacing w:val="-14"/>
        </w:rPr>
        <w:t xml:space="preserve"> </w:t>
      </w:r>
      <w:r>
        <w:t>употребления</w:t>
      </w:r>
      <w:r>
        <w:rPr>
          <w:spacing w:val="-12"/>
        </w:rPr>
        <w:t xml:space="preserve"> </w:t>
      </w:r>
      <w:proofErr w:type="spellStart"/>
      <w:r>
        <w:t>имѐн</w:t>
      </w:r>
      <w:proofErr w:type="spellEnd"/>
      <w:r>
        <w:rPr>
          <w:spacing w:val="-10"/>
        </w:rPr>
        <w:t xml:space="preserve"> </w:t>
      </w:r>
      <w:r>
        <w:t>существительных</w:t>
      </w:r>
      <w:r>
        <w:rPr>
          <w:spacing w:val="-12"/>
        </w:rPr>
        <w:t xml:space="preserve"> </w:t>
      </w:r>
      <w:r>
        <w:t>и</w:t>
      </w:r>
      <w:r>
        <w:rPr>
          <w:spacing w:val="-14"/>
        </w:rPr>
        <w:t xml:space="preserve"> </w:t>
      </w:r>
      <w:r>
        <w:t>местоимений</w:t>
      </w:r>
      <w:r>
        <w:rPr>
          <w:spacing w:val="-10"/>
        </w:rPr>
        <w:t xml:space="preserve"> </w:t>
      </w:r>
      <w:r>
        <w:t>с</w:t>
      </w:r>
      <w:r>
        <w:rPr>
          <w:spacing w:val="-10"/>
        </w:rPr>
        <w:t xml:space="preserve"> </w:t>
      </w:r>
      <w:r>
        <w:rPr>
          <w:spacing w:val="-2"/>
        </w:rPr>
        <w:t>предлогами.</w:t>
      </w:r>
    </w:p>
    <w:p w14:paraId="30B3255B" w14:textId="77777777" w:rsidR="00A43DD8" w:rsidRDefault="00983492">
      <w:pPr>
        <w:pStyle w:val="a3"/>
        <w:ind w:right="366"/>
        <w:jc w:val="left"/>
      </w:pPr>
      <w:r>
        <w:t>Правильное</w:t>
      </w:r>
      <w:r>
        <w:rPr>
          <w:spacing w:val="39"/>
        </w:rPr>
        <w:t xml:space="preserve"> </w:t>
      </w:r>
      <w:r>
        <w:t>использование</w:t>
      </w:r>
      <w:r>
        <w:rPr>
          <w:spacing w:val="39"/>
        </w:rPr>
        <w:t xml:space="preserve"> </w:t>
      </w:r>
      <w:r>
        <w:t>предлогов</w:t>
      </w:r>
      <w:r>
        <w:rPr>
          <w:spacing w:val="36"/>
        </w:rPr>
        <w:t xml:space="preserve"> </w:t>
      </w:r>
      <w:r>
        <w:t>из</w:t>
      </w:r>
      <w:r>
        <w:rPr>
          <w:spacing w:val="38"/>
        </w:rPr>
        <w:t xml:space="preserve"> </w:t>
      </w:r>
      <w:r>
        <w:t>-</w:t>
      </w:r>
      <w:r>
        <w:rPr>
          <w:spacing w:val="35"/>
        </w:rPr>
        <w:t xml:space="preserve"> </w:t>
      </w:r>
      <w:r>
        <w:t>с,</w:t>
      </w:r>
      <w:r>
        <w:rPr>
          <w:spacing w:val="39"/>
        </w:rPr>
        <w:t xml:space="preserve"> </w:t>
      </w:r>
      <w:r>
        <w:t>в</w:t>
      </w:r>
      <w:r>
        <w:rPr>
          <w:spacing w:val="37"/>
        </w:rPr>
        <w:t xml:space="preserve"> </w:t>
      </w:r>
      <w:r>
        <w:t>-</w:t>
      </w:r>
      <w:r>
        <w:rPr>
          <w:spacing w:val="37"/>
        </w:rPr>
        <w:t xml:space="preserve"> </w:t>
      </w:r>
      <w:r>
        <w:t>на.</w:t>
      </w:r>
      <w:r>
        <w:rPr>
          <w:spacing w:val="38"/>
        </w:rPr>
        <w:t xml:space="preserve"> </w:t>
      </w:r>
      <w:r>
        <w:t>Правильное</w:t>
      </w:r>
      <w:r>
        <w:rPr>
          <w:spacing w:val="40"/>
        </w:rPr>
        <w:t xml:space="preserve"> </w:t>
      </w:r>
      <w:r>
        <w:t>образование</w:t>
      </w:r>
      <w:r>
        <w:rPr>
          <w:spacing w:val="40"/>
        </w:rPr>
        <w:t xml:space="preserve"> </w:t>
      </w:r>
      <w:proofErr w:type="spellStart"/>
      <w:r>
        <w:t>предлож</w:t>
      </w:r>
      <w:proofErr w:type="spellEnd"/>
      <w:r>
        <w:t>- но-падежных форм с предлогами по, благодаря, согласно, вопреки, наперерез.</w:t>
      </w:r>
    </w:p>
    <w:p w14:paraId="63ACD58B" w14:textId="77777777" w:rsidR="00A43DD8" w:rsidRDefault="00983492">
      <w:pPr>
        <w:pStyle w:val="a3"/>
        <w:ind w:left="993" w:firstLine="0"/>
        <w:jc w:val="left"/>
      </w:pPr>
      <w:r>
        <w:rPr>
          <w:spacing w:val="-2"/>
        </w:rPr>
        <w:t>Правописание</w:t>
      </w:r>
      <w:r>
        <w:rPr>
          <w:spacing w:val="-1"/>
        </w:rPr>
        <w:t xml:space="preserve"> </w:t>
      </w:r>
      <w:r>
        <w:rPr>
          <w:spacing w:val="-2"/>
        </w:rPr>
        <w:t>производных</w:t>
      </w:r>
      <w:r>
        <w:rPr>
          <w:spacing w:val="-1"/>
        </w:rPr>
        <w:t xml:space="preserve"> </w:t>
      </w:r>
      <w:r>
        <w:rPr>
          <w:spacing w:val="-2"/>
        </w:rPr>
        <w:t>предлогов.</w:t>
      </w:r>
    </w:p>
    <w:p w14:paraId="78892C41" w14:textId="77777777" w:rsidR="00A43DD8" w:rsidRDefault="00983492">
      <w:pPr>
        <w:pStyle w:val="2"/>
        <w:spacing w:before="7" w:line="250" w:lineRule="exact"/>
      </w:pPr>
      <w:r>
        <w:rPr>
          <w:spacing w:val="-4"/>
        </w:rPr>
        <w:t>Союз</w:t>
      </w:r>
    </w:p>
    <w:p w14:paraId="4173B5FF" w14:textId="77777777" w:rsidR="00A43DD8" w:rsidRDefault="00983492">
      <w:pPr>
        <w:pStyle w:val="a3"/>
        <w:spacing w:line="242" w:lineRule="auto"/>
        <w:ind w:right="314"/>
        <w:jc w:val="left"/>
      </w:pPr>
      <w:r>
        <w:t>Союз</w:t>
      </w:r>
      <w:r>
        <w:rPr>
          <w:spacing w:val="-3"/>
        </w:rPr>
        <w:t xml:space="preserve"> </w:t>
      </w:r>
      <w:r>
        <w:t>как</w:t>
      </w:r>
      <w:r>
        <w:rPr>
          <w:spacing w:val="-3"/>
        </w:rPr>
        <w:t xml:space="preserve"> </w:t>
      </w:r>
      <w:r>
        <w:t>служебная</w:t>
      </w:r>
      <w:r>
        <w:rPr>
          <w:spacing w:val="-3"/>
        </w:rPr>
        <w:t xml:space="preserve"> </w:t>
      </w:r>
      <w:r>
        <w:t>часть</w:t>
      </w:r>
      <w:r>
        <w:rPr>
          <w:spacing w:val="-2"/>
        </w:rPr>
        <w:t xml:space="preserve"> </w:t>
      </w:r>
      <w:r>
        <w:t>речи.</w:t>
      </w:r>
      <w:r>
        <w:rPr>
          <w:spacing w:val="-2"/>
        </w:rPr>
        <w:t xml:space="preserve"> </w:t>
      </w:r>
      <w:r>
        <w:t>Союз</w:t>
      </w:r>
      <w:r>
        <w:rPr>
          <w:spacing w:val="-5"/>
        </w:rPr>
        <w:t xml:space="preserve"> </w:t>
      </w:r>
      <w:r>
        <w:t>как</w:t>
      </w:r>
      <w:r>
        <w:rPr>
          <w:spacing w:val="-2"/>
        </w:rPr>
        <w:t xml:space="preserve"> </w:t>
      </w:r>
      <w:r>
        <w:t>средство</w:t>
      </w:r>
      <w:r>
        <w:rPr>
          <w:spacing w:val="-5"/>
        </w:rPr>
        <w:t xml:space="preserve"> </w:t>
      </w:r>
      <w:r>
        <w:t>связи</w:t>
      </w:r>
      <w:r>
        <w:rPr>
          <w:spacing w:val="-2"/>
        </w:rPr>
        <w:t xml:space="preserve"> </w:t>
      </w:r>
      <w:r>
        <w:t>однородных</w:t>
      </w:r>
      <w:r>
        <w:rPr>
          <w:spacing w:val="-2"/>
        </w:rPr>
        <w:t xml:space="preserve"> </w:t>
      </w:r>
      <w:r>
        <w:t>членов</w:t>
      </w:r>
      <w:r>
        <w:rPr>
          <w:spacing w:val="-3"/>
        </w:rPr>
        <w:t xml:space="preserve"> </w:t>
      </w:r>
      <w:r>
        <w:t>предложения и частей сложного предложения.</w:t>
      </w:r>
    </w:p>
    <w:p w14:paraId="0F19BF32" w14:textId="77777777" w:rsidR="00A43DD8" w:rsidRDefault="00983492">
      <w:pPr>
        <w:pStyle w:val="a3"/>
        <w:jc w:val="left"/>
      </w:pPr>
      <w:r>
        <w:t>Разряды</w:t>
      </w:r>
      <w:r>
        <w:rPr>
          <w:spacing w:val="-2"/>
        </w:rPr>
        <w:t xml:space="preserve"> </w:t>
      </w:r>
      <w:r>
        <w:t>союзов</w:t>
      </w:r>
      <w:r>
        <w:rPr>
          <w:spacing w:val="-3"/>
        </w:rPr>
        <w:t xml:space="preserve"> </w:t>
      </w:r>
      <w:r>
        <w:t>по</w:t>
      </w:r>
      <w:r>
        <w:rPr>
          <w:spacing w:val="-2"/>
        </w:rPr>
        <w:t xml:space="preserve"> </w:t>
      </w:r>
      <w:r>
        <w:t>строению:</w:t>
      </w:r>
      <w:r>
        <w:rPr>
          <w:spacing w:val="-1"/>
        </w:rPr>
        <w:t xml:space="preserve"> </w:t>
      </w:r>
      <w:r>
        <w:t>простые</w:t>
      </w:r>
      <w:r>
        <w:rPr>
          <w:spacing w:val="-2"/>
        </w:rPr>
        <w:t xml:space="preserve"> </w:t>
      </w:r>
      <w:r>
        <w:t>и</w:t>
      </w:r>
      <w:r>
        <w:rPr>
          <w:spacing w:val="-5"/>
        </w:rPr>
        <w:t xml:space="preserve"> </w:t>
      </w:r>
      <w:r>
        <w:t>составные.</w:t>
      </w:r>
      <w:r>
        <w:rPr>
          <w:spacing w:val="-2"/>
        </w:rPr>
        <w:t xml:space="preserve"> </w:t>
      </w:r>
      <w:r>
        <w:t>Правописание</w:t>
      </w:r>
      <w:r>
        <w:rPr>
          <w:spacing w:val="-4"/>
        </w:rPr>
        <w:t xml:space="preserve"> </w:t>
      </w:r>
      <w:r>
        <w:t>составных</w:t>
      </w:r>
      <w:r>
        <w:rPr>
          <w:spacing w:val="-2"/>
        </w:rPr>
        <w:t xml:space="preserve"> </w:t>
      </w:r>
      <w:r>
        <w:t>союзов.</w:t>
      </w:r>
      <w:r>
        <w:rPr>
          <w:spacing w:val="-2"/>
        </w:rPr>
        <w:t xml:space="preserve"> </w:t>
      </w:r>
      <w:proofErr w:type="gramStart"/>
      <w:r>
        <w:t>Раз- ряды</w:t>
      </w:r>
      <w:proofErr w:type="gramEnd"/>
      <w:r>
        <w:t xml:space="preserve"> союзов по значению: сочинительные и подчинительные.</w:t>
      </w:r>
    </w:p>
    <w:p w14:paraId="69C8A68C" w14:textId="77777777" w:rsidR="00A43DD8" w:rsidRDefault="00983492">
      <w:pPr>
        <w:pStyle w:val="a3"/>
        <w:spacing w:before="1"/>
        <w:ind w:left="993" w:firstLine="0"/>
        <w:jc w:val="left"/>
      </w:pPr>
      <w:r>
        <w:rPr>
          <w:spacing w:val="-2"/>
        </w:rPr>
        <w:t>Одиночные,</w:t>
      </w:r>
      <w:r>
        <w:t xml:space="preserve"> </w:t>
      </w:r>
      <w:r>
        <w:rPr>
          <w:spacing w:val="-2"/>
        </w:rPr>
        <w:t>двойные</w:t>
      </w:r>
      <w:r>
        <w:rPr>
          <w:spacing w:val="5"/>
        </w:rPr>
        <w:t xml:space="preserve"> </w:t>
      </w:r>
      <w:r>
        <w:rPr>
          <w:spacing w:val="-2"/>
        </w:rPr>
        <w:t>и</w:t>
      </w:r>
      <w:r>
        <w:rPr>
          <w:spacing w:val="4"/>
        </w:rPr>
        <w:t xml:space="preserve"> </w:t>
      </w:r>
      <w:r>
        <w:rPr>
          <w:spacing w:val="-2"/>
        </w:rPr>
        <w:t>повторяющиеся</w:t>
      </w:r>
      <w:r>
        <w:rPr>
          <w:spacing w:val="2"/>
        </w:rPr>
        <w:t xml:space="preserve"> </w:t>
      </w:r>
      <w:r>
        <w:rPr>
          <w:spacing w:val="-2"/>
        </w:rPr>
        <w:t>сочинительные</w:t>
      </w:r>
      <w:r>
        <w:rPr>
          <w:spacing w:val="6"/>
        </w:rPr>
        <w:t xml:space="preserve"> </w:t>
      </w:r>
      <w:r>
        <w:rPr>
          <w:spacing w:val="-2"/>
        </w:rPr>
        <w:t>союзы.</w:t>
      </w:r>
    </w:p>
    <w:p w14:paraId="51AA2A57" w14:textId="77777777" w:rsidR="00A43DD8" w:rsidRDefault="00A43DD8">
      <w:pPr>
        <w:pStyle w:val="a3"/>
        <w:jc w:val="left"/>
        <w:sectPr w:rsidR="00A43DD8">
          <w:pgSz w:w="11920" w:h="16850"/>
          <w:pgMar w:top="1700" w:right="566" w:bottom="780" w:left="1417" w:header="0" w:footer="597" w:gutter="0"/>
          <w:cols w:space="720"/>
        </w:sectPr>
      </w:pPr>
    </w:p>
    <w:p w14:paraId="08273183" w14:textId="77777777" w:rsidR="00A43DD8" w:rsidRDefault="00983492">
      <w:pPr>
        <w:pStyle w:val="a3"/>
        <w:spacing w:before="76"/>
        <w:ind w:left="993" w:firstLine="0"/>
      </w:pPr>
      <w:r>
        <w:rPr>
          <w:spacing w:val="-2"/>
        </w:rPr>
        <w:lastRenderedPageBreak/>
        <w:t>Морфологический</w:t>
      </w:r>
      <w:r>
        <w:rPr>
          <w:spacing w:val="4"/>
        </w:rPr>
        <w:t xml:space="preserve"> </w:t>
      </w:r>
      <w:r>
        <w:rPr>
          <w:spacing w:val="-2"/>
        </w:rPr>
        <w:t>анализ</w:t>
      </w:r>
      <w:r>
        <w:rPr>
          <w:spacing w:val="5"/>
        </w:rPr>
        <w:t xml:space="preserve"> </w:t>
      </w:r>
      <w:r>
        <w:rPr>
          <w:spacing w:val="-2"/>
        </w:rPr>
        <w:t>союзов.</w:t>
      </w:r>
    </w:p>
    <w:p w14:paraId="62A32343" w14:textId="77777777" w:rsidR="00A43DD8" w:rsidRDefault="00983492">
      <w:pPr>
        <w:pStyle w:val="a3"/>
        <w:spacing w:before="4"/>
        <w:ind w:right="270"/>
      </w:pPr>
      <w:r>
        <w:t xml:space="preserve">Роль союзов в тексте. Употребление союзов в речи в соответствии с их значением и </w:t>
      </w:r>
      <w:proofErr w:type="spellStart"/>
      <w:r>
        <w:t>сти</w:t>
      </w:r>
      <w:proofErr w:type="spellEnd"/>
      <w:r>
        <w:t xml:space="preserve">- </w:t>
      </w:r>
      <w:proofErr w:type="spellStart"/>
      <w:r>
        <w:t>листическими</w:t>
      </w:r>
      <w:proofErr w:type="spellEnd"/>
      <w:r>
        <w:t xml:space="preserve"> особенностями. Использование союзов как средства связи предложений и частей </w:t>
      </w:r>
      <w:r>
        <w:rPr>
          <w:spacing w:val="-2"/>
        </w:rPr>
        <w:t>текста.</w:t>
      </w:r>
    </w:p>
    <w:p w14:paraId="278CB5C8" w14:textId="77777777" w:rsidR="00A43DD8" w:rsidRDefault="00983492">
      <w:pPr>
        <w:pStyle w:val="a3"/>
        <w:spacing w:before="2" w:line="251" w:lineRule="exact"/>
        <w:ind w:left="993" w:firstLine="0"/>
        <w:jc w:val="left"/>
      </w:pPr>
      <w:r>
        <w:rPr>
          <w:spacing w:val="-2"/>
        </w:rPr>
        <w:t>Правописание</w:t>
      </w:r>
      <w:r>
        <w:t xml:space="preserve"> </w:t>
      </w:r>
      <w:r>
        <w:rPr>
          <w:spacing w:val="-2"/>
        </w:rPr>
        <w:t>союзов.</w:t>
      </w:r>
    </w:p>
    <w:p w14:paraId="5C267778" w14:textId="77777777" w:rsidR="00A43DD8" w:rsidRDefault="00983492">
      <w:pPr>
        <w:pStyle w:val="a3"/>
        <w:jc w:val="left"/>
      </w:pPr>
      <w:r>
        <w:t>Знаки</w:t>
      </w:r>
      <w:r>
        <w:rPr>
          <w:spacing w:val="-3"/>
        </w:rPr>
        <w:t xml:space="preserve"> </w:t>
      </w:r>
      <w:r>
        <w:t>препинания</w:t>
      </w:r>
      <w:r>
        <w:rPr>
          <w:spacing w:val="-5"/>
        </w:rPr>
        <w:t xml:space="preserve"> </w:t>
      </w:r>
      <w:r>
        <w:t>в</w:t>
      </w:r>
      <w:r>
        <w:rPr>
          <w:spacing w:val="-3"/>
        </w:rPr>
        <w:t xml:space="preserve"> </w:t>
      </w:r>
      <w:r>
        <w:t>сложных</w:t>
      </w:r>
      <w:r>
        <w:rPr>
          <w:spacing w:val="-2"/>
        </w:rPr>
        <w:t xml:space="preserve"> </w:t>
      </w:r>
      <w:r>
        <w:t>союзных</w:t>
      </w:r>
      <w:r>
        <w:rPr>
          <w:spacing w:val="-4"/>
        </w:rPr>
        <w:t xml:space="preserve"> </w:t>
      </w:r>
      <w:r>
        <w:t>предложениях.</w:t>
      </w:r>
      <w:r>
        <w:rPr>
          <w:spacing w:val="-2"/>
        </w:rPr>
        <w:t xml:space="preserve"> </w:t>
      </w:r>
      <w:r>
        <w:t>Знаки</w:t>
      </w:r>
      <w:r>
        <w:rPr>
          <w:spacing w:val="-5"/>
        </w:rPr>
        <w:t xml:space="preserve"> </w:t>
      </w:r>
      <w:r>
        <w:t>препинания</w:t>
      </w:r>
      <w:r>
        <w:rPr>
          <w:spacing w:val="-5"/>
        </w:rPr>
        <w:t xml:space="preserve"> </w:t>
      </w:r>
      <w:r>
        <w:t>в</w:t>
      </w:r>
      <w:r>
        <w:rPr>
          <w:spacing w:val="-8"/>
        </w:rPr>
        <w:t xml:space="preserve"> </w:t>
      </w:r>
      <w:r>
        <w:t>предложениях</w:t>
      </w:r>
      <w:r>
        <w:rPr>
          <w:spacing w:val="-4"/>
        </w:rPr>
        <w:t xml:space="preserve"> </w:t>
      </w:r>
      <w:r>
        <w:t>с союзом и, связывающим однородные члены и части сложного предложения.</w:t>
      </w:r>
    </w:p>
    <w:p w14:paraId="4AC2312D" w14:textId="77777777" w:rsidR="00A43DD8" w:rsidRDefault="00983492">
      <w:pPr>
        <w:pStyle w:val="2"/>
        <w:spacing w:before="4"/>
      </w:pPr>
      <w:r>
        <w:rPr>
          <w:spacing w:val="-2"/>
        </w:rPr>
        <w:t>Частица</w:t>
      </w:r>
    </w:p>
    <w:p w14:paraId="16E56B7C" w14:textId="77777777" w:rsidR="00A43DD8" w:rsidRDefault="00983492">
      <w:pPr>
        <w:pStyle w:val="a3"/>
        <w:spacing w:line="250" w:lineRule="exact"/>
        <w:ind w:left="993" w:firstLine="0"/>
        <w:jc w:val="left"/>
      </w:pPr>
      <w:r>
        <w:t>Частица</w:t>
      </w:r>
      <w:r>
        <w:rPr>
          <w:spacing w:val="-11"/>
        </w:rPr>
        <w:t xml:space="preserve"> </w:t>
      </w:r>
      <w:r>
        <w:t>как</w:t>
      </w:r>
      <w:r>
        <w:rPr>
          <w:spacing w:val="-10"/>
        </w:rPr>
        <w:t xml:space="preserve"> </w:t>
      </w:r>
      <w:r>
        <w:t>служебная</w:t>
      </w:r>
      <w:r>
        <w:rPr>
          <w:spacing w:val="-10"/>
        </w:rPr>
        <w:t xml:space="preserve"> </w:t>
      </w:r>
      <w:r>
        <w:t>часть</w:t>
      </w:r>
      <w:r>
        <w:rPr>
          <w:spacing w:val="-7"/>
        </w:rPr>
        <w:t xml:space="preserve"> </w:t>
      </w:r>
      <w:r>
        <w:rPr>
          <w:spacing w:val="-4"/>
        </w:rPr>
        <w:t>речи.</w:t>
      </w:r>
    </w:p>
    <w:p w14:paraId="7A59293E" w14:textId="77777777" w:rsidR="00A43DD8" w:rsidRDefault="00983492">
      <w:pPr>
        <w:pStyle w:val="a3"/>
        <w:jc w:val="left"/>
      </w:pPr>
      <w:r>
        <w:t>Разряды</w:t>
      </w:r>
      <w:r>
        <w:rPr>
          <w:spacing w:val="40"/>
        </w:rPr>
        <w:t xml:space="preserve"> </w:t>
      </w:r>
      <w:r>
        <w:t>частиц</w:t>
      </w:r>
      <w:r>
        <w:rPr>
          <w:spacing w:val="40"/>
        </w:rPr>
        <w:t xml:space="preserve"> </w:t>
      </w:r>
      <w:r>
        <w:t>по</w:t>
      </w:r>
      <w:r>
        <w:rPr>
          <w:spacing w:val="40"/>
        </w:rPr>
        <w:t xml:space="preserve"> </w:t>
      </w:r>
      <w:r>
        <w:t>значению</w:t>
      </w:r>
      <w:r>
        <w:rPr>
          <w:spacing w:val="40"/>
        </w:rPr>
        <w:t xml:space="preserve"> </w:t>
      </w:r>
      <w:r>
        <w:t>и</w:t>
      </w:r>
      <w:r>
        <w:rPr>
          <w:spacing w:val="40"/>
        </w:rPr>
        <w:t xml:space="preserve"> </w:t>
      </w:r>
      <w:r>
        <w:t>употреблению:</w:t>
      </w:r>
      <w:r>
        <w:rPr>
          <w:spacing w:val="40"/>
        </w:rPr>
        <w:t xml:space="preserve"> </w:t>
      </w:r>
      <w:r>
        <w:t>формообразующие,</w:t>
      </w:r>
      <w:r>
        <w:rPr>
          <w:spacing w:val="40"/>
        </w:rPr>
        <w:t xml:space="preserve"> </w:t>
      </w:r>
      <w:r>
        <w:t>отрицательные,</w:t>
      </w:r>
      <w:r>
        <w:rPr>
          <w:spacing w:val="40"/>
        </w:rPr>
        <w:t xml:space="preserve"> </w:t>
      </w:r>
      <w:proofErr w:type="spellStart"/>
      <w:r>
        <w:t>мо</w:t>
      </w:r>
      <w:proofErr w:type="spellEnd"/>
      <w:r>
        <w:t xml:space="preserve">- </w:t>
      </w:r>
      <w:proofErr w:type="spellStart"/>
      <w:r>
        <w:rPr>
          <w:spacing w:val="-2"/>
        </w:rPr>
        <w:t>дальные</w:t>
      </w:r>
      <w:proofErr w:type="spellEnd"/>
      <w:r>
        <w:rPr>
          <w:spacing w:val="-2"/>
        </w:rPr>
        <w:t>.</w:t>
      </w:r>
    </w:p>
    <w:p w14:paraId="49902E60" w14:textId="77777777" w:rsidR="00A43DD8" w:rsidRDefault="00983492">
      <w:pPr>
        <w:pStyle w:val="a3"/>
        <w:ind w:right="268"/>
      </w:pPr>
      <w:r>
        <w:t>Роль частиц в передаче различных оттенков значения в слове и</w:t>
      </w:r>
      <w:r>
        <w:rPr>
          <w:spacing w:val="-1"/>
        </w:rPr>
        <w:t xml:space="preserve"> </w:t>
      </w:r>
      <w:r>
        <w:t xml:space="preserve">тексте, в образовании форм глагола. Употребление частиц в предложении и тексте в соответствии с их значением и </w:t>
      </w:r>
      <w:proofErr w:type="spellStart"/>
      <w:proofErr w:type="gramStart"/>
      <w:r>
        <w:t>стилисти</w:t>
      </w:r>
      <w:proofErr w:type="spellEnd"/>
      <w:r>
        <w:t>- ческой</w:t>
      </w:r>
      <w:proofErr w:type="gramEnd"/>
      <w:r>
        <w:t xml:space="preserve"> окраской. Интонационные особенности предложений с частицами.</w:t>
      </w:r>
    </w:p>
    <w:p w14:paraId="3B5006A5" w14:textId="77777777" w:rsidR="00A43DD8" w:rsidRDefault="00983492">
      <w:pPr>
        <w:pStyle w:val="a3"/>
        <w:spacing w:before="3" w:line="251" w:lineRule="exact"/>
        <w:ind w:left="993" w:firstLine="0"/>
      </w:pPr>
      <w:r>
        <w:rPr>
          <w:spacing w:val="-2"/>
        </w:rPr>
        <w:t>Морфологический</w:t>
      </w:r>
      <w:r>
        <w:rPr>
          <w:spacing w:val="4"/>
        </w:rPr>
        <w:t xml:space="preserve"> </w:t>
      </w:r>
      <w:r>
        <w:rPr>
          <w:spacing w:val="-2"/>
        </w:rPr>
        <w:t>анализ</w:t>
      </w:r>
      <w:r>
        <w:rPr>
          <w:spacing w:val="5"/>
        </w:rPr>
        <w:t xml:space="preserve"> </w:t>
      </w:r>
      <w:r>
        <w:rPr>
          <w:spacing w:val="-2"/>
        </w:rPr>
        <w:t>частиц.</w:t>
      </w:r>
    </w:p>
    <w:p w14:paraId="081BC5C1" w14:textId="77777777" w:rsidR="00A43DD8" w:rsidRDefault="00983492">
      <w:pPr>
        <w:pStyle w:val="a3"/>
        <w:ind w:right="280"/>
      </w:pPr>
      <w:r>
        <w:t xml:space="preserve">Смысловые различия частиц не и ни. Использование частиц не и ни в письменной речи. Различение приставки </w:t>
      </w:r>
      <w:proofErr w:type="spellStart"/>
      <w:r>
        <w:t>не-</w:t>
      </w:r>
      <w:proofErr w:type="spellEnd"/>
      <w:r>
        <w:t xml:space="preserve"> и частицы не. Слитное и раздельное написание не с разными частями речи</w:t>
      </w:r>
      <w:r>
        <w:rPr>
          <w:spacing w:val="-10"/>
        </w:rPr>
        <w:t xml:space="preserve"> </w:t>
      </w:r>
      <w:r>
        <w:t>(обобщение).</w:t>
      </w:r>
      <w:r>
        <w:rPr>
          <w:spacing w:val="-10"/>
        </w:rPr>
        <w:t xml:space="preserve"> </w:t>
      </w:r>
      <w:r>
        <w:t>Правописание</w:t>
      </w:r>
      <w:r>
        <w:rPr>
          <w:spacing w:val="-8"/>
        </w:rPr>
        <w:t xml:space="preserve"> </w:t>
      </w:r>
      <w:r>
        <w:t>частиц</w:t>
      </w:r>
      <w:r>
        <w:rPr>
          <w:spacing w:val="-13"/>
        </w:rPr>
        <w:t xml:space="preserve"> </w:t>
      </w:r>
      <w:r>
        <w:t>бы,</w:t>
      </w:r>
      <w:r>
        <w:rPr>
          <w:spacing w:val="-11"/>
        </w:rPr>
        <w:t xml:space="preserve"> </w:t>
      </w:r>
      <w:r>
        <w:t>ли,</w:t>
      </w:r>
      <w:r>
        <w:rPr>
          <w:spacing w:val="-12"/>
        </w:rPr>
        <w:t xml:space="preserve"> </w:t>
      </w:r>
      <w:r>
        <w:t>же</w:t>
      </w:r>
      <w:r>
        <w:rPr>
          <w:spacing w:val="-13"/>
        </w:rPr>
        <w:t xml:space="preserve"> </w:t>
      </w:r>
      <w:r>
        <w:t>с</w:t>
      </w:r>
      <w:r>
        <w:rPr>
          <w:spacing w:val="-8"/>
        </w:rPr>
        <w:t xml:space="preserve"> </w:t>
      </w:r>
      <w:r>
        <w:t>другими</w:t>
      </w:r>
      <w:r>
        <w:rPr>
          <w:spacing w:val="-9"/>
        </w:rPr>
        <w:t xml:space="preserve"> </w:t>
      </w:r>
      <w:r>
        <w:t>словами.</w:t>
      </w:r>
      <w:r>
        <w:rPr>
          <w:spacing w:val="-10"/>
        </w:rPr>
        <w:t xml:space="preserve"> </w:t>
      </w:r>
      <w:r>
        <w:t>Дефисное</w:t>
      </w:r>
      <w:r>
        <w:rPr>
          <w:spacing w:val="-9"/>
        </w:rPr>
        <w:t xml:space="preserve"> </w:t>
      </w:r>
      <w:r>
        <w:t>написание</w:t>
      </w:r>
      <w:r>
        <w:rPr>
          <w:spacing w:val="-8"/>
        </w:rPr>
        <w:t xml:space="preserve"> </w:t>
      </w:r>
      <w:r>
        <w:t>частиц</w:t>
      </w:r>
    </w:p>
    <w:p w14:paraId="2C7E407A" w14:textId="77777777" w:rsidR="00A43DD8" w:rsidRDefault="00983492">
      <w:pPr>
        <w:pStyle w:val="a3"/>
        <w:spacing w:line="252" w:lineRule="exact"/>
        <w:ind w:firstLine="0"/>
      </w:pPr>
      <w:r>
        <w:t>-то,</w:t>
      </w:r>
      <w:r>
        <w:rPr>
          <w:spacing w:val="-10"/>
        </w:rPr>
        <w:t xml:space="preserve"> </w:t>
      </w:r>
      <w:r>
        <w:t>-таки,</w:t>
      </w:r>
      <w:r>
        <w:rPr>
          <w:spacing w:val="-8"/>
        </w:rPr>
        <w:t xml:space="preserve"> </w:t>
      </w:r>
      <w:r>
        <w:t>-</w:t>
      </w:r>
      <w:r>
        <w:rPr>
          <w:spacing w:val="-5"/>
        </w:rPr>
        <w:t>ка.</w:t>
      </w:r>
    </w:p>
    <w:p w14:paraId="027C471D" w14:textId="77777777" w:rsidR="00A43DD8" w:rsidRDefault="00983492">
      <w:pPr>
        <w:pStyle w:val="2"/>
        <w:spacing w:before="5" w:line="252" w:lineRule="exact"/>
        <w:jc w:val="both"/>
      </w:pPr>
      <w:r>
        <w:rPr>
          <w:spacing w:val="-2"/>
        </w:rPr>
        <w:t>Междометия</w:t>
      </w:r>
      <w:r>
        <w:rPr>
          <w:spacing w:val="-1"/>
        </w:rPr>
        <w:t xml:space="preserve"> </w:t>
      </w:r>
      <w:r>
        <w:rPr>
          <w:spacing w:val="-2"/>
        </w:rPr>
        <w:t>и звукоподражательные</w:t>
      </w:r>
      <w:r>
        <w:rPr>
          <w:spacing w:val="4"/>
        </w:rPr>
        <w:t xml:space="preserve"> </w:t>
      </w:r>
      <w:r>
        <w:rPr>
          <w:spacing w:val="-2"/>
        </w:rPr>
        <w:t>слова</w:t>
      </w:r>
    </w:p>
    <w:p w14:paraId="74C0DF40" w14:textId="77777777" w:rsidR="00A43DD8" w:rsidRDefault="00983492">
      <w:pPr>
        <w:pStyle w:val="a3"/>
        <w:spacing w:line="251" w:lineRule="exact"/>
        <w:ind w:left="993" w:firstLine="0"/>
      </w:pPr>
      <w:r>
        <w:t>Междометия</w:t>
      </w:r>
      <w:r>
        <w:rPr>
          <w:spacing w:val="-14"/>
        </w:rPr>
        <w:t xml:space="preserve"> </w:t>
      </w:r>
      <w:r>
        <w:t>как</w:t>
      </w:r>
      <w:r>
        <w:rPr>
          <w:spacing w:val="-13"/>
        </w:rPr>
        <w:t xml:space="preserve"> </w:t>
      </w:r>
      <w:r>
        <w:t>особая</w:t>
      </w:r>
      <w:r>
        <w:rPr>
          <w:spacing w:val="-11"/>
        </w:rPr>
        <w:t xml:space="preserve"> </w:t>
      </w:r>
      <w:r>
        <w:t>группа</w:t>
      </w:r>
      <w:r>
        <w:rPr>
          <w:spacing w:val="-10"/>
        </w:rPr>
        <w:t xml:space="preserve"> </w:t>
      </w:r>
      <w:r>
        <w:rPr>
          <w:spacing w:val="-4"/>
        </w:rPr>
        <w:t>слов.</w:t>
      </w:r>
    </w:p>
    <w:p w14:paraId="2641918A" w14:textId="77777777" w:rsidR="00A43DD8" w:rsidRDefault="00983492">
      <w:pPr>
        <w:pStyle w:val="a3"/>
        <w:ind w:right="270"/>
      </w:pPr>
      <w:r>
        <w:t xml:space="preserve">Разряды междометий по значению (выражающие чувства, побуждающие к действию, </w:t>
      </w:r>
      <w:proofErr w:type="gramStart"/>
      <w:r>
        <w:t xml:space="preserve">эти- </w:t>
      </w:r>
      <w:proofErr w:type="spellStart"/>
      <w:r>
        <w:t>кетные</w:t>
      </w:r>
      <w:proofErr w:type="spellEnd"/>
      <w:proofErr w:type="gramEnd"/>
      <w:r>
        <w:t xml:space="preserve"> междометия); междометия производные и непроизводные.</w:t>
      </w:r>
    </w:p>
    <w:p w14:paraId="3C792C48" w14:textId="77777777" w:rsidR="00A43DD8" w:rsidRDefault="00983492">
      <w:pPr>
        <w:pStyle w:val="a3"/>
        <w:ind w:left="993" w:right="5208" w:firstLine="0"/>
      </w:pPr>
      <w:r>
        <w:t>Морфологический</w:t>
      </w:r>
      <w:r>
        <w:rPr>
          <w:spacing w:val="-10"/>
        </w:rPr>
        <w:t xml:space="preserve"> </w:t>
      </w:r>
      <w:r>
        <w:t>анализ</w:t>
      </w:r>
      <w:r>
        <w:rPr>
          <w:spacing w:val="-11"/>
        </w:rPr>
        <w:t xml:space="preserve"> </w:t>
      </w:r>
      <w:r>
        <w:t>междометий. Звукоподражательные слова.</w:t>
      </w:r>
    </w:p>
    <w:p w14:paraId="0FA49522" w14:textId="77777777" w:rsidR="00A43DD8" w:rsidRDefault="00983492">
      <w:pPr>
        <w:pStyle w:val="a3"/>
        <w:ind w:right="271"/>
      </w:pPr>
      <w:r>
        <w:t>Использование междометий и звукоподражательных слов в разговорной</w:t>
      </w:r>
      <w:r>
        <w:rPr>
          <w:spacing w:val="-1"/>
        </w:rPr>
        <w:t xml:space="preserve"> </w:t>
      </w:r>
      <w:r>
        <w:t>и художественной речи</w:t>
      </w:r>
      <w:r>
        <w:rPr>
          <w:spacing w:val="-2"/>
        </w:rPr>
        <w:t xml:space="preserve"> </w:t>
      </w:r>
      <w:r>
        <w:t>как средства</w:t>
      </w:r>
      <w:r>
        <w:rPr>
          <w:spacing w:val="-2"/>
        </w:rPr>
        <w:t xml:space="preserve"> </w:t>
      </w:r>
      <w:r>
        <w:t>создания</w:t>
      </w:r>
      <w:r>
        <w:rPr>
          <w:spacing w:val="-2"/>
        </w:rPr>
        <w:t xml:space="preserve"> </w:t>
      </w:r>
      <w:r>
        <w:t>экспрессии.</w:t>
      </w:r>
      <w:r>
        <w:rPr>
          <w:spacing w:val="-2"/>
        </w:rPr>
        <w:t xml:space="preserve"> </w:t>
      </w:r>
      <w:r>
        <w:t>Интонационное и</w:t>
      </w:r>
      <w:r>
        <w:rPr>
          <w:spacing w:val="-1"/>
        </w:rPr>
        <w:t xml:space="preserve"> </w:t>
      </w:r>
      <w:r>
        <w:t>пунктуационное выделение междометий и звукоподражательных слов в предложении.</w:t>
      </w:r>
    </w:p>
    <w:p w14:paraId="37F9FE10" w14:textId="77777777" w:rsidR="00A43DD8" w:rsidRDefault="00983492">
      <w:pPr>
        <w:pStyle w:val="a3"/>
        <w:ind w:right="268"/>
      </w:pPr>
      <w:r>
        <w:t xml:space="preserve">Омонимия слов разных частей речи. Грамматическая омонимия. Использование </w:t>
      </w:r>
      <w:proofErr w:type="gramStart"/>
      <w:r>
        <w:t xml:space="preserve">грамма- </w:t>
      </w:r>
      <w:proofErr w:type="spellStart"/>
      <w:r>
        <w:t>тических</w:t>
      </w:r>
      <w:proofErr w:type="spellEnd"/>
      <w:proofErr w:type="gramEnd"/>
      <w:r>
        <w:t xml:space="preserve"> омонимов в речи.</w:t>
      </w:r>
    </w:p>
    <w:p w14:paraId="0C9474F2" w14:textId="77777777" w:rsidR="00A43DD8" w:rsidRDefault="00983492">
      <w:pPr>
        <w:pStyle w:val="1"/>
        <w:spacing w:before="4" w:line="240" w:lineRule="auto"/>
      </w:pPr>
      <w:r>
        <w:t>Содержание</w:t>
      </w:r>
      <w:r>
        <w:rPr>
          <w:spacing w:val="-5"/>
        </w:rPr>
        <w:t xml:space="preserve"> </w:t>
      </w:r>
      <w:r>
        <w:t>обучения</w:t>
      </w:r>
      <w:r>
        <w:rPr>
          <w:spacing w:val="-10"/>
        </w:rPr>
        <w:t xml:space="preserve"> </w:t>
      </w:r>
      <w:r>
        <w:t>в</w:t>
      </w:r>
      <w:r>
        <w:rPr>
          <w:spacing w:val="-10"/>
        </w:rPr>
        <w:t xml:space="preserve"> </w:t>
      </w:r>
      <w:r>
        <w:t>8</w:t>
      </w:r>
      <w:r>
        <w:rPr>
          <w:spacing w:val="-5"/>
        </w:rPr>
        <w:t xml:space="preserve"> </w:t>
      </w:r>
      <w:r>
        <w:rPr>
          <w:spacing w:val="-2"/>
        </w:rPr>
        <w:t>классе</w:t>
      </w:r>
    </w:p>
    <w:p w14:paraId="3657262E" w14:textId="77777777" w:rsidR="00A43DD8" w:rsidRDefault="00983492">
      <w:pPr>
        <w:pStyle w:val="2"/>
        <w:spacing w:before="1"/>
      </w:pPr>
      <w:r>
        <w:t>Общие</w:t>
      </w:r>
      <w:r>
        <w:rPr>
          <w:spacing w:val="-10"/>
        </w:rPr>
        <w:t xml:space="preserve"> </w:t>
      </w:r>
      <w:r>
        <w:t>сведения</w:t>
      </w:r>
      <w:r>
        <w:rPr>
          <w:spacing w:val="-7"/>
        </w:rPr>
        <w:t xml:space="preserve"> </w:t>
      </w:r>
      <w:r>
        <w:t>о</w:t>
      </w:r>
      <w:r>
        <w:rPr>
          <w:spacing w:val="-7"/>
        </w:rPr>
        <w:t xml:space="preserve"> </w:t>
      </w:r>
      <w:r>
        <w:rPr>
          <w:spacing w:val="-4"/>
        </w:rPr>
        <w:t>языке</w:t>
      </w:r>
    </w:p>
    <w:p w14:paraId="48608A60" w14:textId="77777777" w:rsidR="00A43DD8" w:rsidRDefault="00983492">
      <w:pPr>
        <w:pStyle w:val="a3"/>
        <w:spacing w:line="251" w:lineRule="exact"/>
        <w:ind w:left="993" w:firstLine="0"/>
        <w:jc w:val="left"/>
      </w:pPr>
      <w:r>
        <w:t>Русский</w:t>
      </w:r>
      <w:r>
        <w:rPr>
          <w:spacing w:val="-9"/>
        </w:rPr>
        <w:t xml:space="preserve"> </w:t>
      </w:r>
      <w:r>
        <w:t>язык</w:t>
      </w:r>
      <w:r>
        <w:rPr>
          <w:spacing w:val="-4"/>
        </w:rPr>
        <w:t xml:space="preserve"> </w:t>
      </w:r>
      <w:r>
        <w:t>в</w:t>
      </w:r>
      <w:r>
        <w:rPr>
          <w:spacing w:val="-8"/>
        </w:rPr>
        <w:t xml:space="preserve"> </w:t>
      </w:r>
      <w:r>
        <w:t>кругу</w:t>
      </w:r>
      <w:r>
        <w:rPr>
          <w:spacing w:val="-10"/>
        </w:rPr>
        <w:t xml:space="preserve"> </w:t>
      </w:r>
      <w:r>
        <w:t>других</w:t>
      </w:r>
      <w:r>
        <w:rPr>
          <w:spacing w:val="-6"/>
        </w:rPr>
        <w:t xml:space="preserve"> </w:t>
      </w:r>
      <w:r>
        <w:t>славянских</w:t>
      </w:r>
      <w:r>
        <w:rPr>
          <w:spacing w:val="-4"/>
        </w:rPr>
        <w:t xml:space="preserve"> </w:t>
      </w:r>
      <w:r>
        <w:rPr>
          <w:spacing w:val="-2"/>
        </w:rPr>
        <w:t>языков.</w:t>
      </w:r>
    </w:p>
    <w:p w14:paraId="3AA972A5" w14:textId="77777777" w:rsidR="00A43DD8" w:rsidRDefault="00983492">
      <w:pPr>
        <w:pStyle w:val="2"/>
        <w:spacing w:before="2"/>
      </w:pPr>
      <w:r>
        <w:t>Язык</w:t>
      </w:r>
      <w:r>
        <w:rPr>
          <w:spacing w:val="-2"/>
        </w:rPr>
        <w:t xml:space="preserve"> </w:t>
      </w:r>
      <w:r>
        <w:t>и</w:t>
      </w:r>
      <w:r>
        <w:rPr>
          <w:spacing w:val="-1"/>
        </w:rPr>
        <w:t xml:space="preserve"> </w:t>
      </w:r>
      <w:r>
        <w:rPr>
          <w:spacing w:val="-4"/>
        </w:rPr>
        <w:t>речь</w:t>
      </w:r>
    </w:p>
    <w:p w14:paraId="11A001C1" w14:textId="77777777" w:rsidR="00A43DD8" w:rsidRDefault="00983492">
      <w:pPr>
        <w:pStyle w:val="a3"/>
        <w:ind w:right="306"/>
        <w:jc w:val="left"/>
      </w:pPr>
      <w:r>
        <w:t>Монолог-описание,</w:t>
      </w:r>
      <w:r>
        <w:rPr>
          <w:spacing w:val="-14"/>
        </w:rPr>
        <w:t xml:space="preserve"> </w:t>
      </w:r>
      <w:r>
        <w:t>монолог-рассуждение,</w:t>
      </w:r>
      <w:r>
        <w:rPr>
          <w:spacing w:val="-14"/>
        </w:rPr>
        <w:t xml:space="preserve"> </w:t>
      </w:r>
      <w:r>
        <w:t>монолог-повествование;</w:t>
      </w:r>
      <w:r>
        <w:rPr>
          <w:spacing w:val="-14"/>
        </w:rPr>
        <w:t xml:space="preserve"> </w:t>
      </w:r>
      <w:r>
        <w:t>выступление</w:t>
      </w:r>
      <w:r>
        <w:rPr>
          <w:spacing w:val="-14"/>
        </w:rPr>
        <w:t xml:space="preserve"> </w:t>
      </w:r>
      <w:r>
        <w:t>с</w:t>
      </w:r>
      <w:r>
        <w:rPr>
          <w:spacing w:val="-14"/>
        </w:rPr>
        <w:t xml:space="preserve"> </w:t>
      </w:r>
      <w:r>
        <w:t xml:space="preserve">научным </w:t>
      </w:r>
      <w:r>
        <w:rPr>
          <w:spacing w:val="-2"/>
        </w:rPr>
        <w:t>сообщением.</w:t>
      </w:r>
    </w:p>
    <w:p w14:paraId="42700C79" w14:textId="77777777" w:rsidR="00A43DD8" w:rsidRDefault="00983492">
      <w:pPr>
        <w:pStyle w:val="a3"/>
        <w:spacing w:before="3" w:line="251" w:lineRule="exact"/>
        <w:ind w:left="993" w:firstLine="0"/>
        <w:jc w:val="left"/>
      </w:pPr>
      <w:r>
        <w:rPr>
          <w:spacing w:val="-2"/>
        </w:rPr>
        <w:t>Диалог.</w:t>
      </w:r>
    </w:p>
    <w:p w14:paraId="5F9B631C" w14:textId="77777777" w:rsidR="00A43DD8" w:rsidRDefault="00983492">
      <w:pPr>
        <w:pStyle w:val="2"/>
        <w:spacing w:line="250" w:lineRule="exact"/>
      </w:pPr>
      <w:r>
        <w:rPr>
          <w:spacing w:val="-2"/>
        </w:rPr>
        <w:t>Текст</w:t>
      </w:r>
    </w:p>
    <w:p w14:paraId="67360B40" w14:textId="77777777" w:rsidR="00A43DD8" w:rsidRDefault="00983492">
      <w:pPr>
        <w:pStyle w:val="a3"/>
        <w:spacing w:line="252" w:lineRule="exact"/>
        <w:ind w:left="993" w:firstLine="0"/>
        <w:jc w:val="left"/>
      </w:pPr>
      <w:r>
        <w:t>Текст</w:t>
      </w:r>
      <w:r>
        <w:rPr>
          <w:spacing w:val="-5"/>
        </w:rPr>
        <w:t xml:space="preserve"> </w:t>
      </w:r>
      <w:r>
        <w:t>и</w:t>
      </w:r>
      <w:r>
        <w:rPr>
          <w:spacing w:val="-9"/>
        </w:rPr>
        <w:t xml:space="preserve"> </w:t>
      </w:r>
      <w:r>
        <w:t>его</w:t>
      </w:r>
      <w:r>
        <w:rPr>
          <w:spacing w:val="-7"/>
        </w:rPr>
        <w:t xml:space="preserve"> </w:t>
      </w:r>
      <w:r>
        <w:t>основные</w:t>
      </w:r>
      <w:r>
        <w:rPr>
          <w:spacing w:val="-4"/>
        </w:rPr>
        <w:t xml:space="preserve"> </w:t>
      </w:r>
      <w:r>
        <w:rPr>
          <w:spacing w:val="-2"/>
        </w:rPr>
        <w:t>признаки.</w:t>
      </w:r>
    </w:p>
    <w:p w14:paraId="1F5A8D8A" w14:textId="77777777" w:rsidR="00A43DD8" w:rsidRDefault="00983492">
      <w:pPr>
        <w:pStyle w:val="a3"/>
        <w:spacing w:before="2"/>
        <w:ind w:left="993" w:firstLine="0"/>
        <w:jc w:val="left"/>
      </w:pPr>
      <w:r>
        <w:t>Особенности</w:t>
      </w:r>
      <w:r>
        <w:rPr>
          <w:spacing w:val="-9"/>
        </w:rPr>
        <w:t xml:space="preserve"> </w:t>
      </w:r>
      <w:r>
        <w:t>функционально-смысловых</w:t>
      </w:r>
      <w:r>
        <w:rPr>
          <w:spacing w:val="1"/>
        </w:rPr>
        <w:t xml:space="preserve"> </w:t>
      </w:r>
      <w:r>
        <w:t>типов</w:t>
      </w:r>
      <w:r>
        <w:rPr>
          <w:spacing w:val="-4"/>
        </w:rPr>
        <w:t xml:space="preserve"> </w:t>
      </w:r>
      <w:r>
        <w:t>речи</w:t>
      </w:r>
      <w:r>
        <w:rPr>
          <w:spacing w:val="-1"/>
        </w:rPr>
        <w:t xml:space="preserve"> </w:t>
      </w:r>
      <w:r>
        <w:t>(повествование,</w:t>
      </w:r>
      <w:r>
        <w:rPr>
          <w:spacing w:val="2"/>
        </w:rPr>
        <w:t xml:space="preserve"> </w:t>
      </w:r>
      <w:r>
        <w:t>описание,</w:t>
      </w:r>
      <w:r>
        <w:rPr>
          <w:spacing w:val="1"/>
        </w:rPr>
        <w:t xml:space="preserve"> </w:t>
      </w:r>
      <w:proofErr w:type="spellStart"/>
      <w:r>
        <w:rPr>
          <w:spacing w:val="-2"/>
        </w:rPr>
        <w:t>рассужде</w:t>
      </w:r>
      <w:proofErr w:type="spellEnd"/>
      <w:r>
        <w:rPr>
          <w:spacing w:val="-2"/>
        </w:rPr>
        <w:t>-</w:t>
      </w:r>
    </w:p>
    <w:p w14:paraId="6FF4A133" w14:textId="77777777" w:rsidR="00A43DD8" w:rsidRDefault="00983492">
      <w:pPr>
        <w:pStyle w:val="a3"/>
        <w:spacing w:line="252" w:lineRule="exact"/>
        <w:ind w:firstLine="0"/>
        <w:jc w:val="left"/>
      </w:pPr>
      <w:proofErr w:type="spellStart"/>
      <w:r>
        <w:rPr>
          <w:spacing w:val="-2"/>
        </w:rPr>
        <w:t>ние</w:t>
      </w:r>
      <w:proofErr w:type="spellEnd"/>
      <w:r>
        <w:rPr>
          <w:spacing w:val="-2"/>
        </w:rPr>
        <w:t>).</w:t>
      </w:r>
    </w:p>
    <w:p w14:paraId="16D918F7" w14:textId="77777777" w:rsidR="00A43DD8" w:rsidRDefault="00983492">
      <w:pPr>
        <w:pStyle w:val="a3"/>
        <w:spacing w:line="252" w:lineRule="exact"/>
        <w:ind w:left="993" w:firstLine="0"/>
        <w:jc w:val="left"/>
      </w:pPr>
      <w:r>
        <w:t>Информационная</w:t>
      </w:r>
      <w:r>
        <w:rPr>
          <w:spacing w:val="6"/>
        </w:rPr>
        <w:t xml:space="preserve"> </w:t>
      </w:r>
      <w:r>
        <w:t>переработка</w:t>
      </w:r>
      <w:r>
        <w:rPr>
          <w:spacing w:val="12"/>
        </w:rPr>
        <w:t xml:space="preserve"> </w:t>
      </w:r>
      <w:r>
        <w:t>текста:</w:t>
      </w:r>
      <w:r>
        <w:rPr>
          <w:spacing w:val="11"/>
        </w:rPr>
        <w:t xml:space="preserve"> </w:t>
      </w:r>
      <w:r>
        <w:t>извлечение</w:t>
      </w:r>
      <w:r>
        <w:rPr>
          <w:spacing w:val="7"/>
        </w:rPr>
        <w:t xml:space="preserve"> </w:t>
      </w:r>
      <w:r>
        <w:t>информации</w:t>
      </w:r>
      <w:r>
        <w:rPr>
          <w:spacing w:val="8"/>
        </w:rPr>
        <w:t xml:space="preserve"> </w:t>
      </w:r>
      <w:r>
        <w:t>из</w:t>
      </w:r>
      <w:r>
        <w:rPr>
          <w:spacing w:val="9"/>
        </w:rPr>
        <w:t xml:space="preserve"> </w:t>
      </w:r>
      <w:r>
        <w:t>различных</w:t>
      </w:r>
      <w:r>
        <w:rPr>
          <w:spacing w:val="11"/>
        </w:rPr>
        <w:t xml:space="preserve"> </w:t>
      </w:r>
      <w:r>
        <w:rPr>
          <w:spacing w:val="-2"/>
        </w:rPr>
        <w:t>источников;</w:t>
      </w:r>
    </w:p>
    <w:p w14:paraId="219F83E3" w14:textId="77777777" w:rsidR="00A43DD8" w:rsidRDefault="00983492">
      <w:pPr>
        <w:pStyle w:val="a3"/>
        <w:spacing w:line="252" w:lineRule="exact"/>
        <w:ind w:firstLine="0"/>
        <w:jc w:val="left"/>
      </w:pPr>
      <w:r>
        <w:rPr>
          <w:spacing w:val="-2"/>
        </w:rPr>
        <w:t>использование</w:t>
      </w:r>
      <w:r>
        <w:rPr>
          <w:spacing w:val="4"/>
        </w:rPr>
        <w:t xml:space="preserve"> </w:t>
      </w:r>
      <w:r>
        <w:rPr>
          <w:spacing w:val="-2"/>
        </w:rPr>
        <w:t>лингвистических</w:t>
      </w:r>
      <w:r>
        <w:rPr>
          <w:spacing w:val="2"/>
        </w:rPr>
        <w:t xml:space="preserve"> </w:t>
      </w:r>
      <w:r>
        <w:rPr>
          <w:spacing w:val="-2"/>
        </w:rPr>
        <w:t>словарей;</w:t>
      </w:r>
      <w:r>
        <w:rPr>
          <w:spacing w:val="4"/>
        </w:rPr>
        <w:t xml:space="preserve"> </w:t>
      </w:r>
      <w:r>
        <w:rPr>
          <w:spacing w:val="-2"/>
        </w:rPr>
        <w:t>тезисы,</w:t>
      </w:r>
      <w:r>
        <w:rPr>
          <w:spacing w:val="1"/>
        </w:rPr>
        <w:t xml:space="preserve"> </w:t>
      </w:r>
      <w:r>
        <w:rPr>
          <w:spacing w:val="-2"/>
        </w:rPr>
        <w:t>конспект.</w:t>
      </w:r>
    </w:p>
    <w:p w14:paraId="7F93723A" w14:textId="77777777" w:rsidR="00A43DD8" w:rsidRDefault="00983492">
      <w:pPr>
        <w:pStyle w:val="2"/>
        <w:spacing w:before="4" w:line="252" w:lineRule="exact"/>
      </w:pPr>
      <w:r>
        <w:rPr>
          <w:spacing w:val="-2"/>
        </w:rPr>
        <w:t>Функциональные</w:t>
      </w:r>
      <w:r>
        <w:rPr>
          <w:spacing w:val="5"/>
        </w:rPr>
        <w:t xml:space="preserve"> </w:t>
      </w:r>
      <w:r>
        <w:rPr>
          <w:spacing w:val="-2"/>
        </w:rPr>
        <w:t>разновидности</w:t>
      </w:r>
      <w:r>
        <w:rPr>
          <w:spacing w:val="7"/>
        </w:rPr>
        <w:t xml:space="preserve"> </w:t>
      </w:r>
      <w:r>
        <w:rPr>
          <w:spacing w:val="-4"/>
        </w:rPr>
        <w:t>языка</w:t>
      </w:r>
    </w:p>
    <w:p w14:paraId="5692284F" w14:textId="77777777" w:rsidR="00A43DD8" w:rsidRDefault="00983492">
      <w:pPr>
        <w:pStyle w:val="a3"/>
        <w:spacing w:line="250" w:lineRule="exact"/>
        <w:ind w:left="993" w:firstLine="0"/>
        <w:jc w:val="left"/>
      </w:pPr>
      <w:r>
        <w:rPr>
          <w:spacing w:val="-2"/>
        </w:rPr>
        <w:t>Официально-деловой стиль.</w:t>
      </w:r>
      <w:r>
        <w:rPr>
          <w:spacing w:val="5"/>
        </w:rPr>
        <w:t xml:space="preserve"> </w:t>
      </w:r>
      <w:r>
        <w:rPr>
          <w:spacing w:val="-2"/>
        </w:rPr>
        <w:t>Сфера</w:t>
      </w:r>
      <w:r>
        <w:rPr>
          <w:spacing w:val="6"/>
        </w:rPr>
        <w:t xml:space="preserve"> </w:t>
      </w:r>
      <w:r>
        <w:rPr>
          <w:spacing w:val="-2"/>
        </w:rPr>
        <w:t>употребления,</w:t>
      </w:r>
      <w:r>
        <w:t xml:space="preserve"> </w:t>
      </w:r>
      <w:r>
        <w:rPr>
          <w:spacing w:val="-2"/>
        </w:rPr>
        <w:t>функции,</w:t>
      </w:r>
      <w:r>
        <w:rPr>
          <w:spacing w:val="5"/>
        </w:rPr>
        <w:t xml:space="preserve"> </w:t>
      </w:r>
      <w:r>
        <w:rPr>
          <w:spacing w:val="-2"/>
        </w:rPr>
        <w:t>языковые</w:t>
      </w:r>
      <w:r>
        <w:rPr>
          <w:spacing w:val="5"/>
        </w:rPr>
        <w:t xml:space="preserve"> </w:t>
      </w:r>
      <w:r>
        <w:rPr>
          <w:spacing w:val="-2"/>
        </w:rPr>
        <w:t>особенности.</w:t>
      </w:r>
    </w:p>
    <w:p w14:paraId="402147AD" w14:textId="77777777" w:rsidR="00A43DD8" w:rsidRDefault="00983492">
      <w:pPr>
        <w:pStyle w:val="a3"/>
        <w:spacing w:line="242" w:lineRule="auto"/>
        <w:jc w:val="left"/>
      </w:pPr>
      <w:r>
        <w:t>Жанры</w:t>
      </w:r>
      <w:r>
        <w:rPr>
          <w:spacing w:val="37"/>
        </w:rPr>
        <w:t xml:space="preserve"> </w:t>
      </w:r>
      <w:r>
        <w:t>официально-делового</w:t>
      </w:r>
      <w:r>
        <w:rPr>
          <w:spacing w:val="37"/>
        </w:rPr>
        <w:t xml:space="preserve"> </w:t>
      </w:r>
      <w:r>
        <w:t>стиля</w:t>
      </w:r>
      <w:r>
        <w:rPr>
          <w:spacing w:val="33"/>
        </w:rPr>
        <w:t xml:space="preserve"> </w:t>
      </w:r>
      <w:r>
        <w:t>(заявление,</w:t>
      </w:r>
      <w:r>
        <w:rPr>
          <w:spacing w:val="34"/>
        </w:rPr>
        <w:t xml:space="preserve"> </w:t>
      </w:r>
      <w:r>
        <w:t>объяснительная</w:t>
      </w:r>
      <w:r>
        <w:rPr>
          <w:spacing w:val="36"/>
        </w:rPr>
        <w:t xml:space="preserve"> </w:t>
      </w:r>
      <w:r>
        <w:t>записка,</w:t>
      </w:r>
      <w:r>
        <w:rPr>
          <w:spacing w:val="35"/>
        </w:rPr>
        <w:t xml:space="preserve"> </w:t>
      </w:r>
      <w:r>
        <w:t xml:space="preserve">автобиография, </w:t>
      </w:r>
      <w:r>
        <w:rPr>
          <w:spacing w:val="-2"/>
        </w:rPr>
        <w:t>характеристика).</w:t>
      </w:r>
    </w:p>
    <w:p w14:paraId="57C77DAE" w14:textId="77777777" w:rsidR="00A43DD8" w:rsidRDefault="00983492">
      <w:pPr>
        <w:pStyle w:val="a3"/>
        <w:spacing w:line="248" w:lineRule="exact"/>
        <w:ind w:left="993" w:firstLine="0"/>
        <w:jc w:val="left"/>
      </w:pPr>
      <w:r>
        <w:t>Научный</w:t>
      </w:r>
      <w:r>
        <w:rPr>
          <w:spacing w:val="-14"/>
        </w:rPr>
        <w:t xml:space="preserve"> </w:t>
      </w:r>
      <w:r>
        <w:t>стиль.</w:t>
      </w:r>
      <w:r>
        <w:rPr>
          <w:spacing w:val="-12"/>
        </w:rPr>
        <w:t xml:space="preserve"> </w:t>
      </w:r>
      <w:r>
        <w:t>Сфера</w:t>
      </w:r>
      <w:r>
        <w:rPr>
          <w:spacing w:val="-11"/>
        </w:rPr>
        <w:t xml:space="preserve"> </w:t>
      </w:r>
      <w:r>
        <w:t>употребления,</w:t>
      </w:r>
      <w:r>
        <w:rPr>
          <w:spacing w:val="-13"/>
        </w:rPr>
        <w:t xml:space="preserve"> </w:t>
      </w:r>
      <w:r>
        <w:t>функции,</w:t>
      </w:r>
      <w:r>
        <w:rPr>
          <w:spacing w:val="-13"/>
        </w:rPr>
        <w:t xml:space="preserve"> </w:t>
      </w:r>
      <w:r>
        <w:t>языковые</w:t>
      </w:r>
      <w:r>
        <w:rPr>
          <w:spacing w:val="-7"/>
        </w:rPr>
        <w:t xml:space="preserve"> </w:t>
      </w:r>
      <w:r>
        <w:rPr>
          <w:spacing w:val="-2"/>
        </w:rPr>
        <w:t>особенности.</w:t>
      </w:r>
    </w:p>
    <w:p w14:paraId="1B2D6124" w14:textId="77777777" w:rsidR="00A43DD8" w:rsidRDefault="00983492">
      <w:pPr>
        <w:pStyle w:val="a3"/>
        <w:jc w:val="left"/>
      </w:pPr>
      <w:r>
        <w:t>Жанры</w:t>
      </w:r>
      <w:r>
        <w:rPr>
          <w:spacing w:val="-3"/>
        </w:rPr>
        <w:t xml:space="preserve"> </w:t>
      </w:r>
      <w:r>
        <w:t>научного</w:t>
      </w:r>
      <w:r>
        <w:rPr>
          <w:spacing w:val="-3"/>
        </w:rPr>
        <w:t xml:space="preserve"> </w:t>
      </w:r>
      <w:r>
        <w:t>стиля</w:t>
      </w:r>
      <w:r>
        <w:rPr>
          <w:spacing w:val="-6"/>
        </w:rPr>
        <w:t xml:space="preserve"> </w:t>
      </w:r>
      <w:r>
        <w:t>(реферат,</w:t>
      </w:r>
      <w:r>
        <w:rPr>
          <w:spacing w:val="-3"/>
        </w:rPr>
        <w:t xml:space="preserve"> </w:t>
      </w:r>
      <w:r>
        <w:t>доклад</w:t>
      </w:r>
      <w:r>
        <w:rPr>
          <w:spacing w:val="-3"/>
        </w:rPr>
        <w:t xml:space="preserve"> </w:t>
      </w:r>
      <w:r>
        <w:t>на</w:t>
      </w:r>
      <w:r>
        <w:rPr>
          <w:spacing w:val="-3"/>
        </w:rPr>
        <w:t xml:space="preserve"> </w:t>
      </w:r>
      <w:r>
        <w:t>научную</w:t>
      </w:r>
      <w:r>
        <w:rPr>
          <w:spacing w:val="-3"/>
        </w:rPr>
        <w:t xml:space="preserve"> </w:t>
      </w:r>
      <w:r>
        <w:t>тему).</w:t>
      </w:r>
      <w:r>
        <w:rPr>
          <w:spacing w:val="-3"/>
        </w:rPr>
        <w:t xml:space="preserve"> </w:t>
      </w:r>
      <w:r>
        <w:t>Сочетание</w:t>
      </w:r>
      <w:r>
        <w:rPr>
          <w:spacing w:val="-4"/>
        </w:rPr>
        <w:t xml:space="preserve"> </w:t>
      </w:r>
      <w:r>
        <w:t>различных</w:t>
      </w:r>
      <w:r>
        <w:rPr>
          <w:spacing w:val="-3"/>
        </w:rPr>
        <w:t xml:space="preserve"> </w:t>
      </w:r>
      <w:proofErr w:type="spellStart"/>
      <w:r>
        <w:t>функци</w:t>
      </w:r>
      <w:proofErr w:type="spellEnd"/>
      <w:r>
        <w:t xml:space="preserve">- </w:t>
      </w:r>
      <w:proofErr w:type="spellStart"/>
      <w:r>
        <w:t>ональных</w:t>
      </w:r>
      <w:proofErr w:type="spellEnd"/>
      <w:r>
        <w:t xml:space="preserve"> разновидностей языка в тексте, средства связи предложений в тексте.</w:t>
      </w:r>
    </w:p>
    <w:p w14:paraId="36F46F41" w14:textId="77777777" w:rsidR="00A43DD8" w:rsidRDefault="00983492">
      <w:pPr>
        <w:pStyle w:val="2"/>
        <w:spacing w:before="6"/>
      </w:pPr>
      <w:r>
        <w:t>Система</w:t>
      </w:r>
      <w:r>
        <w:rPr>
          <w:spacing w:val="-8"/>
        </w:rPr>
        <w:t xml:space="preserve"> </w:t>
      </w:r>
      <w:r>
        <w:rPr>
          <w:spacing w:val="-2"/>
        </w:rPr>
        <w:t>языка</w:t>
      </w:r>
    </w:p>
    <w:p w14:paraId="5A5CEDE6" w14:textId="77777777" w:rsidR="00A43DD8" w:rsidRDefault="00983492">
      <w:pPr>
        <w:spacing w:line="250" w:lineRule="exact"/>
        <w:ind w:left="993"/>
        <w:rPr>
          <w:b/>
          <w:i/>
        </w:rPr>
      </w:pPr>
      <w:r>
        <w:rPr>
          <w:b/>
          <w:i/>
        </w:rPr>
        <w:t>Синтаксис.</w:t>
      </w:r>
      <w:r>
        <w:rPr>
          <w:b/>
          <w:i/>
          <w:spacing w:val="-9"/>
        </w:rPr>
        <w:t xml:space="preserve"> </w:t>
      </w:r>
      <w:r>
        <w:rPr>
          <w:b/>
          <w:i/>
        </w:rPr>
        <w:t>Культура</w:t>
      </w:r>
      <w:r>
        <w:rPr>
          <w:b/>
          <w:i/>
          <w:spacing w:val="-9"/>
        </w:rPr>
        <w:t xml:space="preserve"> </w:t>
      </w:r>
      <w:r>
        <w:rPr>
          <w:b/>
          <w:i/>
        </w:rPr>
        <w:t>речи.</w:t>
      </w:r>
      <w:r>
        <w:rPr>
          <w:b/>
          <w:i/>
          <w:spacing w:val="-10"/>
        </w:rPr>
        <w:t xml:space="preserve"> </w:t>
      </w:r>
      <w:r>
        <w:rPr>
          <w:b/>
          <w:i/>
          <w:spacing w:val="-2"/>
        </w:rPr>
        <w:t>Пунктуация</w:t>
      </w:r>
    </w:p>
    <w:p w14:paraId="3A1F6FDD" w14:textId="77777777" w:rsidR="00A43DD8" w:rsidRDefault="00983492">
      <w:pPr>
        <w:pStyle w:val="a3"/>
        <w:spacing w:line="251" w:lineRule="exact"/>
        <w:ind w:left="993" w:firstLine="0"/>
        <w:jc w:val="left"/>
      </w:pPr>
      <w:r>
        <w:t>Синтаксис</w:t>
      </w:r>
      <w:r>
        <w:rPr>
          <w:spacing w:val="-10"/>
        </w:rPr>
        <w:t xml:space="preserve"> </w:t>
      </w:r>
      <w:r>
        <w:t>как</w:t>
      </w:r>
      <w:r>
        <w:rPr>
          <w:spacing w:val="-6"/>
        </w:rPr>
        <w:t xml:space="preserve"> </w:t>
      </w:r>
      <w:r>
        <w:t>раздел</w:t>
      </w:r>
      <w:r>
        <w:rPr>
          <w:spacing w:val="-4"/>
        </w:rPr>
        <w:t xml:space="preserve"> </w:t>
      </w:r>
      <w:r>
        <w:rPr>
          <w:spacing w:val="-2"/>
        </w:rPr>
        <w:t>лингвистики.</w:t>
      </w:r>
    </w:p>
    <w:p w14:paraId="63134CEC" w14:textId="77777777" w:rsidR="00A43DD8" w:rsidRDefault="00983492">
      <w:pPr>
        <w:pStyle w:val="a3"/>
        <w:spacing w:before="1"/>
        <w:ind w:left="993" w:firstLine="0"/>
        <w:jc w:val="left"/>
      </w:pPr>
      <w:r>
        <w:rPr>
          <w:spacing w:val="-2"/>
        </w:rPr>
        <w:t>Словосочетание</w:t>
      </w:r>
      <w:r>
        <w:rPr>
          <w:spacing w:val="2"/>
        </w:rPr>
        <w:t xml:space="preserve"> </w:t>
      </w:r>
      <w:r>
        <w:rPr>
          <w:spacing w:val="-2"/>
        </w:rPr>
        <w:t>и</w:t>
      </w:r>
      <w:r>
        <w:t xml:space="preserve"> </w:t>
      </w:r>
      <w:r>
        <w:rPr>
          <w:spacing w:val="-2"/>
        </w:rPr>
        <w:t>предложение</w:t>
      </w:r>
      <w:r>
        <w:rPr>
          <w:spacing w:val="-1"/>
        </w:rPr>
        <w:t xml:space="preserve"> </w:t>
      </w:r>
      <w:r>
        <w:rPr>
          <w:spacing w:val="-2"/>
        </w:rPr>
        <w:t>как</w:t>
      </w:r>
      <w:r>
        <w:rPr>
          <w:spacing w:val="-1"/>
        </w:rPr>
        <w:t xml:space="preserve"> </w:t>
      </w:r>
      <w:r>
        <w:rPr>
          <w:spacing w:val="-2"/>
        </w:rPr>
        <w:t>единицы</w:t>
      </w:r>
      <w:r>
        <w:t xml:space="preserve"> </w:t>
      </w:r>
      <w:r>
        <w:rPr>
          <w:spacing w:val="-2"/>
        </w:rPr>
        <w:t>синтаксиса.</w:t>
      </w:r>
    </w:p>
    <w:p w14:paraId="767AD931" w14:textId="77777777" w:rsidR="00A43DD8" w:rsidRDefault="00A43DD8">
      <w:pPr>
        <w:pStyle w:val="a3"/>
        <w:jc w:val="left"/>
        <w:sectPr w:rsidR="00A43DD8">
          <w:pgSz w:w="11920" w:h="16850"/>
          <w:pgMar w:top="1700" w:right="566" w:bottom="780" w:left="1417" w:header="0" w:footer="597" w:gutter="0"/>
          <w:cols w:space="720"/>
        </w:sectPr>
      </w:pPr>
    </w:p>
    <w:p w14:paraId="61EB165F" w14:textId="77777777" w:rsidR="00A43DD8" w:rsidRDefault="00983492">
      <w:pPr>
        <w:pStyle w:val="a3"/>
        <w:spacing w:before="76"/>
        <w:ind w:left="993" w:firstLine="0"/>
        <w:jc w:val="left"/>
      </w:pPr>
      <w:r>
        <w:rPr>
          <w:spacing w:val="-2"/>
        </w:rPr>
        <w:lastRenderedPageBreak/>
        <w:t>Пунктуация.</w:t>
      </w:r>
      <w:r>
        <w:t xml:space="preserve"> </w:t>
      </w:r>
      <w:r>
        <w:rPr>
          <w:spacing w:val="-2"/>
        </w:rPr>
        <w:t>Функции</w:t>
      </w:r>
      <w:r>
        <w:t xml:space="preserve"> </w:t>
      </w:r>
      <w:r>
        <w:rPr>
          <w:spacing w:val="-2"/>
        </w:rPr>
        <w:t>знаков</w:t>
      </w:r>
      <w:r>
        <w:rPr>
          <w:spacing w:val="1"/>
        </w:rPr>
        <w:t xml:space="preserve"> </w:t>
      </w:r>
      <w:r>
        <w:rPr>
          <w:spacing w:val="-2"/>
        </w:rPr>
        <w:t>препинания.</w:t>
      </w:r>
    </w:p>
    <w:p w14:paraId="12C6382B" w14:textId="77777777" w:rsidR="00A43DD8" w:rsidRDefault="00983492">
      <w:pPr>
        <w:pStyle w:val="2"/>
        <w:spacing w:before="11"/>
      </w:pPr>
      <w:r>
        <w:rPr>
          <w:spacing w:val="-2"/>
        </w:rPr>
        <w:t>Словосочетание</w:t>
      </w:r>
    </w:p>
    <w:p w14:paraId="5965948C" w14:textId="77777777" w:rsidR="00A43DD8" w:rsidRDefault="00983492">
      <w:pPr>
        <w:pStyle w:val="a3"/>
        <w:spacing w:line="248" w:lineRule="exact"/>
        <w:ind w:left="993" w:firstLine="0"/>
        <w:jc w:val="left"/>
      </w:pPr>
      <w:r>
        <w:rPr>
          <w:spacing w:val="-2"/>
        </w:rPr>
        <w:t>Основные</w:t>
      </w:r>
      <w:r>
        <w:rPr>
          <w:spacing w:val="1"/>
        </w:rPr>
        <w:t xml:space="preserve"> </w:t>
      </w:r>
      <w:r>
        <w:rPr>
          <w:spacing w:val="-2"/>
        </w:rPr>
        <w:t>признаки</w:t>
      </w:r>
      <w:r>
        <w:rPr>
          <w:spacing w:val="-1"/>
        </w:rPr>
        <w:t xml:space="preserve"> </w:t>
      </w:r>
      <w:r>
        <w:rPr>
          <w:spacing w:val="-2"/>
        </w:rPr>
        <w:t>словосочетания.</w:t>
      </w:r>
    </w:p>
    <w:p w14:paraId="2900B147" w14:textId="77777777" w:rsidR="00A43DD8" w:rsidRDefault="00983492">
      <w:pPr>
        <w:pStyle w:val="a3"/>
        <w:spacing w:line="242" w:lineRule="auto"/>
        <w:ind w:right="337"/>
        <w:jc w:val="left"/>
      </w:pPr>
      <w:r>
        <w:t>Виды</w:t>
      </w:r>
      <w:r>
        <w:rPr>
          <w:spacing w:val="-3"/>
        </w:rPr>
        <w:t xml:space="preserve"> </w:t>
      </w:r>
      <w:r>
        <w:t>словосочетаний</w:t>
      </w:r>
      <w:r>
        <w:rPr>
          <w:spacing w:val="-3"/>
        </w:rPr>
        <w:t xml:space="preserve"> </w:t>
      </w:r>
      <w:r>
        <w:t>по</w:t>
      </w:r>
      <w:r>
        <w:rPr>
          <w:spacing w:val="-5"/>
        </w:rPr>
        <w:t xml:space="preserve"> </w:t>
      </w:r>
      <w:r>
        <w:t>морфологическим</w:t>
      </w:r>
      <w:r>
        <w:rPr>
          <w:spacing w:val="-3"/>
        </w:rPr>
        <w:t xml:space="preserve"> </w:t>
      </w:r>
      <w:r>
        <w:t>свойствам</w:t>
      </w:r>
      <w:r>
        <w:rPr>
          <w:spacing w:val="-3"/>
        </w:rPr>
        <w:t xml:space="preserve"> </w:t>
      </w:r>
      <w:r>
        <w:t>главного</w:t>
      </w:r>
      <w:r>
        <w:rPr>
          <w:spacing w:val="-5"/>
        </w:rPr>
        <w:t xml:space="preserve"> </w:t>
      </w:r>
      <w:r>
        <w:t>слова:</w:t>
      </w:r>
      <w:r>
        <w:rPr>
          <w:spacing w:val="-2"/>
        </w:rPr>
        <w:t xml:space="preserve"> </w:t>
      </w:r>
      <w:r>
        <w:t>глагольные,</w:t>
      </w:r>
      <w:r>
        <w:rPr>
          <w:spacing w:val="-3"/>
        </w:rPr>
        <w:t xml:space="preserve"> </w:t>
      </w:r>
      <w:proofErr w:type="gramStart"/>
      <w:r>
        <w:t xml:space="preserve">имен- </w:t>
      </w:r>
      <w:proofErr w:type="spellStart"/>
      <w:r>
        <w:t>ные</w:t>
      </w:r>
      <w:proofErr w:type="spellEnd"/>
      <w:proofErr w:type="gramEnd"/>
      <w:r>
        <w:t>, наречные.</w:t>
      </w:r>
    </w:p>
    <w:p w14:paraId="1A9DB248" w14:textId="77777777" w:rsidR="00A43DD8" w:rsidRDefault="00983492">
      <w:pPr>
        <w:pStyle w:val="a3"/>
        <w:spacing w:line="248" w:lineRule="exact"/>
        <w:ind w:left="993" w:firstLine="0"/>
        <w:jc w:val="left"/>
      </w:pPr>
      <w:r>
        <w:t>Типы</w:t>
      </w:r>
      <w:r>
        <w:rPr>
          <w:spacing w:val="7"/>
        </w:rPr>
        <w:t xml:space="preserve"> </w:t>
      </w:r>
      <w:r>
        <w:t>подчинительной</w:t>
      </w:r>
      <w:r>
        <w:rPr>
          <w:spacing w:val="10"/>
        </w:rPr>
        <w:t xml:space="preserve"> </w:t>
      </w:r>
      <w:r>
        <w:t>связи</w:t>
      </w:r>
      <w:r>
        <w:rPr>
          <w:spacing w:val="9"/>
        </w:rPr>
        <w:t xml:space="preserve"> </w:t>
      </w:r>
      <w:r>
        <w:t>слов</w:t>
      </w:r>
      <w:r>
        <w:rPr>
          <w:spacing w:val="9"/>
        </w:rPr>
        <w:t xml:space="preserve"> </w:t>
      </w:r>
      <w:r>
        <w:t>в</w:t>
      </w:r>
      <w:r>
        <w:rPr>
          <w:spacing w:val="6"/>
        </w:rPr>
        <w:t xml:space="preserve"> </w:t>
      </w:r>
      <w:r>
        <w:t>словосочетании:</w:t>
      </w:r>
      <w:r>
        <w:rPr>
          <w:spacing w:val="12"/>
        </w:rPr>
        <w:t xml:space="preserve"> </w:t>
      </w:r>
      <w:r>
        <w:t>согласование,</w:t>
      </w:r>
      <w:r>
        <w:rPr>
          <w:spacing w:val="9"/>
        </w:rPr>
        <w:t xml:space="preserve"> </w:t>
      </w:r>
      <w:r>
        <w:t>управление,</w:t>
      </w:r>
      <w:r>
        <w:rPr>
          <w:spacing w:val="13"/>
        </w:rPr>
        <w:t xml:space="preserve"> </w:t>
      </w:r>
      <w:proofErr w:type="spellStart"/>
      <w:r>
        <w:rPr>
          <w:spacing w:val="-2"/>
        </w:rPr>
        <w:t>примыка</w:t>
      </w:r>
      <w:proofErr w:type="spellEnd"/>
      <w:r>
        <w:rPr>
          <w:spacing w:val="-2"/>
        </w:rPr>
        <w:t>-</w:t>
      </w:r>
    </w:p>
    <w:p w14:paraId="2ECD448E" w14:textId="77777777" w:rsidR="00A43DD8" w:rsidRDefault="00983492">
      <w:pPr>
        <w:pStyle w:val="a3"/>
        <w:spacing w:line="249" w:lineRule="exact"/>
        <w:ind w:left="301" w:firstLine="0"/>
        <w:jc w:val="left"/>
      </w:pPr>
      <w:proofErr w:type="spellStart"/>
      <w:r>
        <w:rPr>
          <w:spacing w:val="-4"/>
        </w:rPr>
        <w:t>ние</w:t>
      </w:r>
      <w:proofErr w:type="spellEnd"/>
      <w:r>
        <w:rPr>
          <w:spacing w:val="-4"/>
        </w:rPr>
        <w:t>.</w:t>
      </w:r>
    </w:p>
    <w:p w14:paraId="13CBD19B" w14:textId="77777777" w:rsidR="00A43DD8" w:rsidRDefault="00983492">
      <w:pPr>
        <w:pStyle w:val="a3"/>
        <w:spacing w:line="252" w:lineRule="exact"/>
        <w:ind w:left="993" w:firstLine="0"/>
        <w:jc w:val="left"/>
      </w:pPr>
      <w:r>
        <w:t>Синтаксический</w:t>
      </w:r>
      <w:r>
        <w:rPr>
          <w:spacing w:val="-13"/>
        </w:rPr>
        <w:t xml:space="preserve"> </w:t>
      </w:r>
      <w:r>
        <w:t>анализ</w:t>
      </w:r>
      <w:r>
        <w:rPr>
          <w:spacing w:val="-13"/>
        </w:rPr>
        <w:t xml:space="preserve"> </w:t>
      </w:r>
      <w:r>
        <w:rPr>
          <w:spacing w:val="-2"/>
        </w:rPr>
        <w:t>словосочетаний.</w:t>
      </w:r>
    </w:p>
    <w:p w14:paraId="0D34EEDE" w14:textId="77777777" w:rsidR="00A43DD8" w:rsidRDefault="00983492">
      <w:pPr>
        <w:pStyle w:val="a3"/>
        <w:spacing w:before="4"/>
        <w:ind w:left="993" w:firstLine="0"/>
        <w:jc w:val="left"/>
      </w:pPr>
      <w:r>
        <w:rPr>
          <w:spacing w:val="-2"/>
        </w:rPr>
        <w:t>Грамматическая</w:t>
      </w:r>
      <w:r>
        <w:rPr>
          <w:spacing w:val="4"/>
        </w:rPr>
        <w:t xml:space="preserve"> </w:t>
      </w:r>
      <w:r>
        <w:rPr>
          <w:spacing w:val="-2"/>
        </w:rPr>
        <w:t>синонимия</w:t>
      </w:r>
      <w:r>
        <w:rPr>
          <w:spacing w:val="3"/>
        </w:rPr>
        <w:t xml:space="preserve"> </w:t>
      </w:r>
      <w:r>
        <w:rPr>
          <w:spacing w:val="-2"/>
        </w:rPr>
        <w:t>словосочетаний.</w:t>
      </w:r>
      <w:r>
        <w:rPr>
          <w:spacing w:val="5"/>
        </w:rPr>
        <w:t xml:space="preserve"> </w:t>
      </w:r>
      <w:r>
        <w:rPr>
          <w:spacing w:val="-2"/>
        </w:rPr>
        <w:t>Нормы</w:t>
      </w:r>
      <w:r>
        <w:rPr>
          <w:spacing w:val="7"/>
        </w:rPr>
        <w:t xml:space="preserve"> </w:t>
      </w:r>
      <w:r>
        <w:rPr>
          <w:spacing w:val="-2"/>
        </w:rPr>
        <w:t>построения</w:t>
      </w:r>
      <w:r>
        <w:rPr>
          <w:spacing w:val="-1"/>
        </w:rPr>
        <w:t xml:space="preserve"> </w:t>
      </w:r>
      <w:r>
        <w:rPr>
          <w:spacing w:val="-2"/>
        </w:rPr>
        <w:t>словосочетаний.</w:t>
      </w:r>
    </w:p>
    <w:p w14:paraId="42BC8008" w14:textId="77777777" w:rsidR="00A43DD8" w:rsidRDefault="00983492">
      <w:pPr>
        <w:pStyle w:val="2"/>
        <w:spacing w:before="3" w:line="252" w:lineRule="exact"/>
      </w:pPr>
      <w:r>
        <w:rPr>
          <w:spacing w:val="-2"/>
        </w:rPr>
        <w:t>Предложение</w:t>
      </w:r>
    </w:p>
    <w:p w14:paraId="54889463" w14:textId="77777777" w:rsidR="00A43DD8" w:rsidRDefault="00983492">
      <w:pPr>
        <w:pStyle w:val="a3"/>
        <w:spacing w:line="252" w:lineRule="exact"/>
        <w:ind w:left="993" w:firstLine="0"/>
        <w:jc w:val="left"/>
      </w:pPr>
      <w:r>
        <w:t>Предложение.</w:t>
      </w:r>
      <w:r>
        <w:rPr>
          <w:spacing w:val="26"/>
        </w:rPr>
        <w:t xml:space="preserve"> </w:t>
      </w:r>
      <w:r>
        <w:t>Основные</w:t>
      </w:r>
      <w:r>
        <w:rPr>
          <w:spacing w:val="27"/>
        </w:rPr>
        <w:t xml:space="preserve"> </w:t>
      </w:r>
      <w:r>
        <w:t>признаки</w:t>
      </w:r>
      <w:r>
        <w:rPr>
          <w:spacing w:val="29"/>
        </w:rPr>
        <w:t xml:space="preserve"> </w:t>
      </w:r>
      <w:r>
        <w:t>предложения:</w:t>
      </w:r>
      <w:r>
        <w:rPr>
          <w:spacing w:val="27"/>
        </w:rPr>
        <w:t xml:space="preserve"> </w:t>
      </w:r>
      <w:r>
        <w:t>смысловая</w:t>
      </w:r>
      <w:r>
        <w:rPr>
          <w:spacing w:val="29"/>
        </w:rPr>
        <w:t xml:space="preserve"> </w:t>
      </w:r>
      <w:r>
        <w:t>и</w:t>
      </w:r>
      <w:r>
        <w:rPr>
          <w:spacing w:val="28"/>
        </w:rPr>
        <w:t xml:space="preserve"> </w:t>
      </w:r>
      <w:r>
        <w:t>интонационная</w:t>
      </w:r>
      <w:r>
        <w:rPr>
          <w:spacing w:val="31"/>
        </w:rPr>
        <w:t xml:space="preserve"> </w:t>
      </w:r>
      <w:r>
        <w:rPr>
          <w:spacing w:val="-2"/>
        </w:rPr>
        <w:t>закончен-</w:t>
      </w:r>
    </w:p>
    <w:p w14:paraId="16B17FDF" w14:textId="77777777" w:rsidR="00A43DD8" w:rsidRDefault="00983492">
      <w:pPr>
        <w:pStyle w:val="a3"/>
        <w:spacing w:line="250" w:lineRule="exact"/>
        <w:ind w:firstLine="0"/>
      </w:pPr>
      <w:proofErr w:type="spellStart"/>
      <w:r>
        <w:t>ность</w:t>
      </w:r>
      <w:proofErr w:type="spellEnd"/>
      <w:r>
        <w:t>,</w:t>
      </w:r>
      <w:r>
        <w:rPr>
          <w:spacing w:val="-10"/>
        </w:rPr>
        <w:t xml:space="preserve"> </w:t>
      </w:r>
      <w:r>
        <w:t>грамматическая</w:t>
      </w:r>
      <w:r>
        <w:rPr>
          <w:spacing w:val="-8"/>
        </w:rPr>
        <w:t xml:space="preserve"> </w:t>
      </w:r>
      <w:proofErr w:type="spellStart"/>
      <w:r>
        <w:rPr>
          <w:spacing w:val="-2"/>
        </w:rPr>
        <w:t>оформленность</w:t>
      </w:r>
      <w:proofErr w:type="spellEnd"/>
      <w:r>
        <w:rPr>
          <w:spacing w:val="-2"/>
        </w:rPr>
        <w:t>.</w:t>
      </w:r>
    </w:p>
    <w:p w14:paraId="328342B0" w14:textId="77777777" w:rsidR="00A43DD8" w:rsidRDefault="00983492">
      <w:pPr>
        <w:pStyle w:val="a3"/>
        <w:ind w:right="268"/>
      </w:pPr>
      <w:r>
        <w:t xml:space="preserve">Виды предложений по цели высказывания (повествовательные, вопросительные, </w:t>
      </w:r>
      <w:proofErr w:type="gramStart"/>
      <w:r>
        <w:t>побуди- тельные</w:t>
      </w:r>
      <w:proofErr w:type="gramEnd"/>
      <w:r>
        <w:t>) и по эмоциональной окраске (восклицательные, невосклицательные). Их интонационные и смысловые особенности.</w:t>
      </w:r>
    </w:p>
    <w:p w14:paraId="70A22803" w14:textId="77777777" w:rsidR="00A43DD8" w:rsidRDefault="00983492">
      <w:pPr>
        <w:pStyle w:val="a3"/>
        <w:spacing w:before="1" w:line="251" w:lineRule="exact"/>
        <w:ind w:left="993" w:firstLine="0"/>
      </w:pPr>
      <w:r>
        <w:t>Употребление</w:t>
      </w:r>
      <w:r>
        <w:rPr>
          <w:spacing w:val="-12"/>
        </w:rPr>
        <w:t xml:space="preserve"> </w:t>
      </w:r>
      <w:r>
        <w:t>языковых</w:t>
      </w:r>
      <w:r>
        <w:rPr>
          <w:spacing w:val="-14"/>
        </w:rPr>
        <w:t xml:space="preserve"> </w:t>
      </w:r>
      <w:r>
        <w:t>форм</w:t>
      </w:r>
      <w:r>
        <w:rPr>
          <w:spacing w:val="-10"/>
        </w:rPr>
        <w:t xml:space="preserve"> </w:t>
      </w:r>
      <w:r>
        <w:t>выражения</w:t>
      </w:r>
      <w:r>
        <w:rPr>
          <w:spacing w:val="-13"/>
        </w:rPr>
        <w:t xml:space="preserve"> </w:t>
      </w:r>
      <w:r>
        <w:t>побуждения</w:t>
      </w:r>
      <w:r>
        <w:rPr>
          <w:spacing w:val="-13"/>
        </w:rPr>
        <w:t xml:space="preserve"> </w:t>
      </w:r>
      <w:r>
        <w:t>в</w:t>
      </w:r>
      <w:r>
        <w:rPr>
          <w:spacing w:val="-12"/>
        </w:rPr>
        <w:t xml:space="preserve"> </w:t>
      </w:r>
      <w:r>
        <w:t>побудительных</w:t>
      </w:r>
      <w:r>
        <w:rPr>
          <w:spacing w:val="-10"/>
        </w:rPr>
        <w:t xml:space="preserve"> </w:t>
      </w:r>
      <w:r>
        <w:rPr>
          <w:spacing w:val="-2"/>
        </w:rPr>
        <w:t>предложениях.</w:t>
      </w:r>
    </w:p>
    <w:p w14:paraId="17E5DF46" w14:textId="77777777" w:rsidR="00A43DD8" w:rsidRDefault="00983492">
      <w:pPr>
        <w:pStyle w:val="a3"/>
        <w:ind w:right="277"/>
      </w:pPr>
      <w:r>
        <w:t>Средства оформления предложения в устной и письменной речи (интонация, логическое ударение, знаки препинания).</w:t>
      </w:r>
    </w:p>
    <w:p w14:paraId="68B32E5C" w14:textId="77777777" w:rsidR="00A43DD8" w:rsidRDefault="00983492">
      <w:pPr>
        <w:pStyle w:val="a3"/>
        <w:spacing w:before="2" w:line="251" w:lineRule="exact"/>
        <w:ind w:left="993" w:firstLine="0"/>
      </w:pPr>
      <w:r>
        <w:t>Виды</w:t>
      </w:r>
      <w:r>
        <w:rPr>
          <w:spacing w:val="-15"/>
        </w:rPr>
        <w:t xml:space="preserve"> </w:t>
      </w:r>
      <w:r>
        <w:t>предложений</w:t>
      </w:r>
      <w:r>
        <w:rPr>
          <w:spacing w:val="-9"/>
        </w:rPr>
        <w:t xml:space="preserve"> </w:t>
      </w:r>
      <w:r>
        <w:t>по</w:t>
      </w:r>
      <w:r>
        <w:rPr>
          <w:spacing w:val="-10"/>
        </w:rPr>
        <w:t xml:space="preserve"> </w:t>
      </w:r>
      <w:r>
        <w:t>количеству</w:t>
      </w:r>
      <w:r>
        <w:rPr>
          <w:spacing w:val="-14"/>
        </w:rPr>
        <w:t xml:space="preserve"> </w:t>
      </w:r>
      <w:r>
        <w:t>грамматических</w:t>
      </w:r>
      <w:r>
        <w:rPr>
          <w:spacing w:val="-13"/>
        </w:rPr>
        <w:t xml:space="preserve"> </w:t>
      </w:r>
      <w:r>
        <w:t>основ</w:t>
      </w:r>
      <w:r>
        <w:rPr>
          <w:spacing w:val="-11"/>
        </w:rPr>
        <w:t xml:space="preserve"> </w:t>
      </w:r>
      <w:r>
        <w:t>(простые,</w:t>
      </w:r>
      <w:r>
        <w:rPr>
          <w:spacing w:val="-11"/>
        </w:rPr>
        <w:t xml:space="preserve"> </w:t>
      </w:r>
      <w:r>
        <w:rPr>
          <w:spacing w:val="-2"/>
        </w:rPr>
        <w:t>сложные).</w:t>
      </w:r>
    </w:p>
    <w:p w14:paraId="3D066686" w14:textId="77777777" w:rsidR="00A43DD8" w:rsidRDefault="00983492">
      <w:pPr>
        <w:pStyle w:val="a3"/>
        <w:ind w:left="993" w:right="272" w:firstLine="0"/>
      </w:pPr>
      <w:r>
        <w:t>Виды простых предложений по наличию главных членов (двусоставные, односоставные). Виды</w:t>
      </w:r>
      <w:r>
        <w:rPr>
          <w:spacing w:val="40"/>
        </w:rPr>
        <w:t xml:space="preserve"> </w:t>
      </w:r>
      <w:r>
        <w:t>предложений</w:t>
      </w:r>
      <w:r>
        <w:rPr>
          <w:spacing w:val="40"/>
        </w:rPr>
        <w:t xml:space="preserve"> </w:t>
      </w:r>
      <w:r>
        <w:t>по</w:t>
      </w:r>
      <w:r>
        <w:rPr>
          <w:spacing w:val="40"/>
        </w:rPr>
        <w:t xml:space="preserve"> </w:t>
      </w:r>
      <w:r>
        <w:t>наличию</w:t>
      </w:r>
      <w:r>
        <w:rPr>
          <w:spacing w:val="40"/>
        </w:rPr>
        <w:t xml:space="preserve"> </w:t>
      </w:r>
      <w:r>
        <w:t>второстепенных</w:t>
      </w:r>
      <w:r>
        <w:rPr>
          <w:spacing w:val="40"/>
        </w:rPr>
        <w:t xml:space="preserve"> </w:t>
      </w:r>
      <w:r>
        <w:t>членов</w:t>
      </w:r>
      <w:r>
        <w:rPr>
          <w:spacing w:val="40"/>
        </w:rPr>
        <w:t xml:space="preserve"> </w:t>
      </w:r>
      <w:r>
        <w:t>(</w:t>
      </w:r>
      <w:proofErr w:type="spellStart"/>
      <w:r>
        <w:t>распространѐнные</w:t>
      </w:r>
      <w:proofErr w:type="spellEnd"/>
      <w:r>
        <w:t>,</w:t>
      </w:r>
      <w:r>
        <w:rPr>
          <w:spacing w:val="40"/>
        </w:rPr>
        <w:t xml:space="preserve"> </w:t>
      </w:r>
      <w:proofErr w:type="spellStart"/>
      <w:r>
        <w:t>нераспро</w:t>
      </w:r>
      <w:proofErr w:type="spellEnd"/>
      <w:r>
        <w:t>-</w:t>
      </w:r>
    </w:p>
    <w:p w14:paraId="3997FA1F" w14:textId="77777777" w:rsidR="00A43DD8" w:rsidRDefault="00983492">
      <w:pPr>
        <w:pStyle w:val="a3"/>
        <w:spacing w:before="1" w:line="252" w:lineRule="exact"/>
        <w:ind w:firstLine="0"/>
        <w:jc w:val="left"/>
      </w:pPr>
      <w:proofErr w:type="spellStart"/>
      <w:r>
        <w:rPr>
          <w:spacing w:val="-2"/>
        </w:rPr>
        <w:t>странѐнные</w:t>
      </w:r>
      <w:proofErr w:type="spellEnd"/>
      <w:r>
        <w:rPr>
          <w:spacing w:val="-2"/>
        </w:rPr>
        <w:t>).</w:t>
      </w:r>
    </w:p>
    <w:p w14:paraId="16635021" w14:textId="77777777" w:rsidR="00A43DD8" w:rsidRDefault="00983492">
      <w:pPr>
        <w:pStyle w:val="a3"/>
        <w:spacing w:line="251" w:lineRule="exact"/>
        <w:ind w:left="993" w:firstLine="0"/>
        <w:jc w:val="left"/>
      </w:pPr>
      <w:r>
        <w:t>Предложения</w:t>
      </w:r>
      <w:r>
        <w:rPr>
          <w:spacing w:val="-11"/>
        </w:rPr>
        <w:t xml:space="preserve"> </w:t>
      </w:r>
      <w:r>
        <w:t>полные</w:t>
      </w:r>
      <w:r>
        <w:rPr>
          <w:spacing w:val="-9"/>
        </w:rPr>
        <w:t xml:space="preserve"> </w:t>
      </w:r>
      <w:r>
        <w:t>и</w:t>
      </w:r>
      <w:r>
        <w:rPr>
          <w:spacing w:val="-11"/>
        </w:rPr>
        <w:t xml:space="preserve"> </w:t>
      </w:r>
      <w:r>
        <w:rPr>
          <w:spacing w:val="-2"/>
        </w:rPr>
        <w:t>неполные.</w:t>
      </w:r>
    </w:p>
    <w:p w14:paraId="7B05C5CC" w14:textId="77777777" w:rsidR="00A43DD8" w:rsidRDefault="00983492">
      <w:pPr>
        <w:pStyle w:val="a3"/>
        <w:jc w:val="left"/>
      </w:pPr>
      <w:r>
        <w:t>Употребление</w:t>
      </w:r>
      <w:r>
        <w:rPr>
          <w:spacing w:val="30"/>
        </w:rPr>
        <w:t xml:space="preserve"> </w:t>
      </w:r>
      <w:r>
        <w:t>неполных предложений в диалогической речи, соблюдение в устной речи интонации неполного предложения.</w:t>
      </w:r>
    </w:p>
    <w:p w14:paraId="27820BB6" w14:textId="77777777" w:rsidR="00A43DD8" w:rsidRDefault="00983492">
      <w:pPr>
        <w:pStyle w:val="a3"/>
        <w:ind w:left="993" w:firstLine="0"/>
        <w:jc w:val="left"/>
      </w:pPr>
      <w:r>
        <w:t>Грамматические,</w:t>
      </w:r>
      <w:r>
        <w:rPr>
          <w:spacing w:val="-13"/>
        </w:rPr>
        <w:t xml:space="preserve"> </w:t>
      </w:r>
      <w:r>
        <w:t>интонационные</w:t>
      </w:r>
      <w:r>
        <w:rPr>
          <w:spacing w:val="-7"/>
        </w:rPr>
        <w:t xml:space="preserve"> </w:t>
      </w:r>
      <w:r>
        <w:t>и</w:t>
      </w:r>
      <w:r>
        <w:rPr>
          <w:spacing w:val="-11"/>
        </w:rPr>
        <w:t xml:space="preserve"> </w:t>
      </w:r>
      <w:r>
        <w:t>пунктуационные</w:t>
      </w:r>
      <w:r>
        <w:rPr>
          <w:spacing w:val="-10"/>
        </w:rPr>
        <w:t xml:space="preserve"> </w:t>
      </w:r>
      <w:r>
        <w:t>особенности</w:t>
      </w:r>
      <w:r>
        <w:rPr>
          <w:spacing w:val="-11"/>
        </w:rPr>
        <w:t xml:space="preserve"> </w:t>
      </w:r>
      <w:r>
        <w:t>предложений</w:t>
      </w:r>
      <w:r>
        <w:rPr>
          <w:spacing w:val="-11"/>
        </w:rPr>
        <w:t xml:space="preserve"> </w:t>
      </w:r>
      <w:r>
        <w:t>со</w:t>
      </w:r>
      <w:r>
        <w:rPr>
          <w:spacing w:val="-10"/>
        </w:rPr>
        <w:t xml:space="preserve"> </w:t>
      </w:r>
      <w:r>
        <w:rPr>
          <w:spacing w:val="-2"/>
        </w:rPr>
        <w:t>словами</w:t>
      </w:r>
    </w:p>
    <w:p w14:paraId="43080E79" w14:textId="77777777" w:rsidR="00A43DD8" w:rsidRDefault="00A43DD8">
      <w:pPr>
        <w:pStyle w:val="a3"/>
        <w:jc w:val="left"/>
        <w:sectPr w:rsidR="00A43DD8">
          <w:pgSz w:w="11920" w:h="16850"/>
          <w:pgMar w:top="1700" w:right="566" w:bottom="780" w:left="1417" w:header="0" w:footer="597" w:gutter="0"/>
          <w:cols w:space="720"/>
        </w:sectPr>
      </w:pPr>
    </w:p>
    <w:p w14:paraId="27200B21" w14:textId="77777777" w:rsidR="00A43DD8" w:rsidRDefault="00983492">
      <w:pPr>
        <w:pStyle w:val="a3"/>
        <w:ind w:firstLine="0"/>
        <w:jc w:val="left"/>
      </w:pPr>
      <w:r>
        <w:t>да,</w:t>
      </w:r>
      <w:r>
        <w:rPr>
          <w:spacing w:val="-5"/>
        </w:rPr>
        <w:t xml:space="preserve"> </w:t>
      </w:r>
      <w:r>
        <w:rPr>
          <w:spacing w:val="-7"/>
        </w:rPr>
        <w:t>нет.</w:t>
      </w:r>
    </w:p>
    <w:p w14:paraId="1357BC4B" w14:textId="77777777" w:rsidR="00A43DD8" w:rsidRDefault="00983492">
      <w:pPr>
        <w:pStyle w:val="a3"/>
        <w:spacing w:before="252"/>
        <w:ind w:left="0" w:firstLine="0"/>
        <w:jc w:val="left"/>
      </w:pPr>
      <w:r>
        <w:br w:type="column"/>
      </w:r>
      <w:r>
        <w:rPr>
          <w:spacing w:val="-2"/>
        </w:rPr>
        <w:t>Нормы</w:t>
      </w:r>
      <w:r>
        <w:rPr>
          <w:spacing w:val="-1"/>
        </w:rPr>
        <w:t xml:space="preserve"> </w:t>
      </w:r>
      <w:r>
        <w:rPr>
          <w:spacing w:val="-2"/>
        </w:rPr>
        <w:t>построения</w:t>
      </w:r>
      <w:r>
        <w:rPr>
          <w:spacing w:val="2"/>
        </w:rPr>
        <w:t xml:space="preserve"> </w:t>
      </w:r>
      <w:r>
        <w:rPr>
          <w:spacing w:val="-2"/>
        </w:rPr>
        <w:t>простого</w:t>
      </w:r>
      <w:r>
        <w:rPr>
          <w:spacing w:val="5"/>
        </w:rPr>
        <w:t xml:space="preserve"> </w:t>
      </w:r>
      <w:r>
        <w:rPr>
          <w:spacing w:val="-2"/>
        </w:rPr>
        <w:t>предложения,</w:t>
      </w:r>
      <w:r>
        <w:rPr>
          <w:spacing w:val="3"/>
        </w:rPr>
        <w:t xml:space="preserve"> </w:t>
      </w:r>
      <w:r>
        <w:rPr>
          <w:spacing w:val="-2"/>
        </w:rPr>
        <w:t>использования</w:t>
      </w:r>
      <w:r>
        <w:rPr>
          <w:spacing w:val="6"/>
        </w:rPr>
        <w:t xml:space="preserve"> </w:t>
      </w:r>
      <w:r>
        <w:rPr>
          <w:spacing w:val="-2"/>
        </w:rPr>
        <w:t>инверсии.</w:t>
      </w:r>
    </w:p>
    <w:p w14:paraId="27DF51C7" w14:textId="77777777" w:rsidR="00A43DD8" w:rsidRDefault="00983492">
      <w:pPr>
        <w:pStyle w:val="2"/>
        <w:spacing w:before="9" w:line="240" w:lineRule="auto"/>
        <w:ind w:left="0" w:right="6088"/>
      </w:pPr>
      <w:r>
        <w:t>Двусоставное предложение Главные</w:t>
      </w:r>
      <w:r>
        <w:rPr>
          <w:spacing w:val="-14"/>
        </w:rPr>
        <w:t xml:space="preserve"> </w:t>
      </w:r>
      <w:r>
        <w:t>члены</w:t>
      </w:r>
      <w:r>
        <w:rPr>
          <w:spacing w:val="-15"/>
        </w:rPr>
        <w:t xml:space="preserve"> </w:t>
      </w:r>
      <w:r>
        <w:t>предложения</w:t>
      </w:r>
    </w:p>
    <w:p w14:paraId="3D51128A" w14:textId="77777777" w:rsidR="00A43DD8" w:rsidRDefault="00983492">
      <w:pPr>
        <w:pStyle w:val="a3"/>
        <w:spacing w:line="242" w:lineRule="auto"/>
        <w:ind w:left="0" w:right="2753" w:firstLine="0"/>
        <w:jc w:val="left"/>
      </w:pPr>
      <w:r>
        <w:t>Подлежащее</w:t>
      </w:r>
      <w:r>
        <w:rPr>
          <w:spacing w:val="-10"/>
        </w:rPr>
        <w:t xml:space="preserve"> </w:t>
      </w:r>
      <w:r>
        <w:t>и</w:t>
      </w:r>
      <w:r>
        <w:rPr>
          <w:spacing w:val="-12"/>
        </w:rPr>
        <w:t xml:space="preserve"> </w:t>
      </w:r>
      <w:r>
        <w:t>сказуемое</w:t>
      </w:r>
      <w:r>
        <w:rPr>
          <w:spacing w:val="-13"/>
        </w:rPr>
        <w:t xml:space="preserve"> </w:t>
      </w:r>
      <w:r>
        <w:t>как</w:t>
      </w:r>
      <w:r>
        <w:rPr>
          <w:spacing w:val="-13"/>
        </w:rPr>
        <w:t xml:space="preserve"> </w:t>
      </w:r>
      <w:r>
        <w:t>главные</w:t>
      </w:r>
      <w:r>
        <w:rPr>
          <w:spacing w:val="-10"/>
        </w:rPr>
        <w:t xml:space="preserve"> </w:t>
      </w:r>
      <w:r>
        <w:t>члены</w:t>
      </w:r>
      <w:r>
        <w:rPr>
          <w:spacing w:val="-11"/>
        </w:rPr>
        <w:t xml:space="preserve"> </w:t>
      </w:r>
      <w:r>
        <w:t>предложения. Способы выражения подлежащего.</w:t>
      </w:r>
    </w:p>
    <w:p w14:paraId="6A410A67" w14:textId="77777777" w:rsidR="00A43DD8" w:rsidRDefault="00983492">
      <w:pPr>
        <w:pStyle w:val="a3"/>
        <w:spacing w:line="248" w:lineRule="exact"/>
        <w:ind w:left="0" w:firstLine="0"/>
        <w:jc w:val="left"/>
      </w:pPr>
      <w:r>
        <w:rPr>
          <w:spacing w:val="-2"/>
        </w:rPr>
        <w:t>Виды</w:t>
      </w:r>
      <w:r>
        <w:rPr>
          <w:spacing w:val="-4"/>
        </w:rPr>
        <w:t xml:space="preserve"> </w:t>
      </w:r>
      <w:r>
        <w:rPr>
          <w:spacing w:val="-2"/>
        </w:rPr>
        <w:t>сказуемого</w:t>
      </w:r>
      <w:r>
        <w:rPr>
          <w:spacing w:val="3"/>
        </w:rPr>
        <w:t xml:space="preserve"> </w:t>
      </w:r>
      <w:r>
        <w:rPr>
          <w:spacing w:val="-2"/>
        </w:rPr>
        <w:t>(простое</w:t>
      </w:r>
      <w:r>
        <w:rPr>
          <w:spacing w:val="3"/>
        </w:rPr>
        <w:t xml:space="preserve"> </w:t>
      </w:r>
      <w:r>
        <w:rPr>
          <w:spacing w:val="-2"/>
        </w:rPr>
        <w:t>глагольное,</w:t>
      </w:r>
      <w:r>
        <w:t xml:space="preserve"> </w:t>
      </w:r>
      <w:r>
        <w:rPr>
          <w:spacing w:val="-2"/>
        </w:rPr>
        <w:t>составное</w:t>
      </w:r>
      <w:r>
        <w:rPr>
          <w:spacing w:val="-5"/>
        </w:rPr>
        <w:t xml:space="preserve"> </w:t>
      </w:r>
      <w:r>
        <w:rPr>
          <w:spacing w:val="-2"/>
        </w:rPr>
        <w:t>глагольное, составное</w:t>
      </w:r>
      <w:r>
        <w:rPr>
          <w:spacing w:val="-5"/>
        </w:rPr>
        <w:t xml:space="preserve"> </w:t>
      </w:r>
      <w:r>
        <w:rPr>
          <w:spacing w:val="-2"/>
        </w:rPr>
        <w:t>именное)</w:t>
      </w:r>
      <w:r>
        <w:rPr>
          <w:spacing w:val="3"/>
        </w:rPr>
        <w:t xml:space="preserve"> </w:t>
      </w:r>
      <w:r>
        <w:rPr>
          <w:spacing w:val="-2"/>
        </w:rPr>
        <w:t>и</w:t>
      </w:r>
      <w:r>
        <w:rPr>
          <w:spacing w:val="2"/>
        </w:rPr>
        <w:t xml:space="preserve"> </w:t>
      </w:r>
      <w:r>
        <w:rPr>
          <w:spacing w:val="-2"/>
        </w:rPr>
        <w:t>способы</w:t>
      </w:r>
    </w:p>
    <w:p w14:paraId="5C38FC30" w14:textId="77777777" w:rsidR="00A43DD8" w:rsidRDefault="00A43DD8">
      <w:pPr>
        <w:pStyle w:val="a3"/>
        <w:spacing w:line="248" w:lineRule="exact"/>
        <w:jc w:val="left"/>
        <w:sectPr w:rsidR="00A43DD8">
          <w:type w:val="continuous"/>
          <w:pgSz w:w="11920" w:h="16850"/>
          <w:pgMar w:top="1560" w:right="566" w:bottom="780" w:left="1417" w:header="0" w:footer="597" w:gutter="0"/>
          <w:cols w:num="2" w:space="720" w:equalWidth="0">
            <w:col w:w="958" w:space="35"/>
            <w:col w:w="8944"/>
          </w:cols>
        </w:sectPr>
      </w:pPr>
    </w:p>
    <w:p w14:paraId="112FB76D" w14:textId="77777777" w:rsidR="00A43DD8" w:rsidRDefault="00983492">
      <w:pPr>
        <w:pStyle w:val="a3"/>
        <w:spacing w:line="249" w:lineRule="exact"/>
        <w:ind w:firstLine="0"/>
        <w:jc w:val="left"/>
      </w:pPr>
      <w:r>
        <w:t>его</w:t>
      </w:r>
      <w:r>
        <w:rPr>
          <w:spacing w:val="-1"/>
        </w:rPr>
        <w:t xml:space="preserve"> </w:t>
      </w:r>
      <w:r>
        <w:rPr>
          <w:spacing w:val="-2"/>
        </w:rPr>
        <w:t>выражения.</w:t>
      </w:r>
    </w:p>
    <w:p w14:paraId="6E9C78FB" w14:textId="77777777" w:rsidR="00A43DD8" w:rsidRDefault="00983492">
      <w:pPr>
        <w:pStyle w:val="a3"/>
        <w:spacing w:line="250" w:lineRule="exact"/>
        <w:ind w:left="993" w:firstLine="0"/>
        <w:jc w:val="left"/>
      </w:pPr>
      <w:r>
        <w:t>Тире</w:t>
      </w:r>
      <w:r>
        <w:rPr>
          <w:spacing w:val="-5"/>
        </w:rPr>
        <w:t xml:space="preserve"> </w:t>
      </w:r>
      <w:r>
        <w:t>между</w:t>
      </w:r>
      <w:r>
        <w:rPr>
          <w:spacing w:val="-7"/>
        </w:rPr>
        <w:t xml:space="preserve"> </w:t>
      </w:r>
      <w:r>
        <w:t>подлежащим</w:t>
      </w:r>
      <w:r>
        <w:rPr>
          <w:spacing w:val="-9"/>
        </w:rPr>
        <w:t xml:space="preserve"> </w:t>
      </w:r>
      <w:r>
        <w:t>и</w:t>
      </w:r>
      <w:r>
        <w:rPr>
          <w:spacing w:val="-2"/>
        </w:rPr>
        <w:t xml:space="preserve"> сказуемым.</w:t>
      </w:r>
    </w:p>
    <w:p w14:paraId="03DA31B8" w14:textId="77777777" w:rsidR="00A43DD8" w:rsidRDefault="00983492">
      <w:pPr>
        <w:pStyle w:val="a3"/>
        <w:jc w:val="left"/>
      </w:pPr>
      <w:r>
        <w:t>Нормы</w:t>
      </w:r>
      <w:r>
        <w:rPr>
          <w:spacing w:val="28"/>
        </w:rPr>
        <w:t xml:space="preserve"> </w:t>
      </w:r>
      <w:r>
        <w:t>согласования сказуемого</w:t>
      </w:r>
      <w:r>
        <w:rPr>
          <w:spacing w:val="31"/>
        </w:rPr>
        <w:t xml:space="preserve"> </w:t>
      </w:r>
      <w:r>
        <w:t>с</w:t>
      </w:r>
      <w:r>
        <w:rPr>
          <w:spacing w:val="31"/>
        </w:rPr>
        <w:t xml:space="preserve"> </w:t>
      </w:r>
      <w:r>
        <w:t>подлежащим, выраженным</w:t>
      </w:r>
      <w:r>
        <w:rPr>
          <w:spacing w:val="29"/>
        </w:rPr>
        <w:t xml:space="preserve"> </w:t>
      </w:r>
      <w:r>
        <w:t>словосочетанием,</w:t>
      </w:r>
      <w:r>
        <w:rPr>
          <w:spacing w:val="28"/>
        </w:rPr>
        <w:t xml:space="preserve"> </w:t>
      </w:r>
      <w:r>
        <w:t xml:space="preserve">сложно- </w:t>
      </w:r>
      <w:proofErr w:type="spellStart"/>
      <w:r>
        <w:t>сокращѐнными</w:t>
      </w:r>
      <w:proofErr w:type="spellEnd"/>
      <w:r>
        <w:t xml:space="preserve"> словами, словами большинство - меньшинство, количественными сочетаниями.</w:t>
      </w:r>
    </w:p>
    <w:p w14:paraId="64B20F1F" w14:textId="77777777" w:rsidR="00A43DD8" w:rsidRDefault="00983492">
      <w:pPr>
        <w:pStyle w:val="2"/>
        <w:spacing w:before="3" w:line="252" w:lineRule="exact"/>
      </w:pPr>
      <w:r>
        <w:t>Второстепенные</w:t>
      </w:r>
      <w:r>
        <w:rPr>
          <w:spacing w:val="-13"/>
        </w:rPr>
        <w:t xml:space="preserve"> </w:t>
      </w:r>
      <w:r>
        <w:t>члены</w:t>
      </w:r>
      <w:r>
        <w:rPr>
          <w:spacing w:val="-13"/>
        </w:rPr>
        <w:t xml:space="preserve"> </w:t>
      </w:r>
      <w:r>
        <w:rPr>
          <w:spacing w:val="-2"/>
        </w:rPr>
        <w:t>предложения</w:t>
      </w:r>
    </w:p>
    <w:p w14:paraId="1DFB09B5" w14:textId="77777777" w:rsidR="00A43DD8" w:rsidRDefault="00983492">
      <w:pPr>
        <w:pStyle w:val="a3"/>
        <w:spacing w:line="251" w:lineRule="exact"/>
        <w:ind w:left="993" w:firstLine="0"/>
        <w:jc w:val="left"/>
      </w:pPr>
      <w:r>
        <w:rPr>
          <w:spacing w:val="-2"/>
        </w:rPr>
        <w:t>Второстепенные</w:t>
      </w:r>
      <w:r>
        <w:rPr>
          <w:spacing w:val="2"/>
        </w:rPr>
        <w:t xml:space="preserve"> </w:t>
      </w:r>
      <w:r>
        <w:rPr>
          <w:spacing w:val="-2"/>
        </w:rPr>
        <w:t>члены</w:t>
      </w:r>
      <w:r>
        <w:rPr>
          <w:spacing w:val="2"/>
        </w:rPr>
        <w:t xml:space="preserve"> </w:t>
      </w:r>
      <w:r>
        <w:rPr>
          <w:spacing w:val="-2"/>
        </w:rPr>
        <w:t>предложения,</w:t>
      </w:r>
      <w:r>
        <w:rPr>
          <w:spacing w:val="2"/>
        </w:rPr>
        <w:t xml:space="preserve"> </w:t>
      </w:r>
      <w:r>
        <w:rPr>
          <w:spacing w:val="-2"/>
        </w:rPr>
        <w:t>их</w:t>
      </w:r>
      <w:r>
        <w:rPr>
          <w:spacing w:val="1"/>
        </w:rPr>
        <w:t xml:space="preserve"> </w:t>
      </w:r>
      <w:r>
        <w:rPr>
          <w:spacing w:val="-4"/>
        </w:rPr>
        <w:t>виды.</w:t>
      </w:r>
    </w:p>
    <w:p w14:paraId="42B01861" w14:textId="77777777" w:rsidR="00A43DD8" w:rsidRDefault="00983492">
      <w:pPr>
        <w:pStyle w:val="a3"/>
        <w:jc w:val="left"/>
      </w:pPr>
      <w:r>
        <w:t>Определение</w:t>
      </w:r>
      <w:r>
        <w:rPr>
          <w:spacing w:val="-3"/>
        </w:rPr>
        <w:t xml:space="preserve"> </w:t>
      </w:r>
      <w:r>
        <w:t>как</w:t>
      </w:r>
      <w:r>
        <w:rPr>
          <w:spacing w:val="-3"/>
        </w:rPr>
        <w:t xml:space="preserve"> </w:t>
      </w:r>
      <w:r>
        <w:t>второстепенный</w:t>
      </w:r>
      <w:r>
        <w:rPr>
          <w:spacing w:val="-3"/>
        </w:rPr>
        <w:t xml:space="preserve"> </w:t>
      </w:r>
      <w:r>
        <w:t>член</w:t>
      </w:r>
      <w:r>
        <w:rPr>
          <w:spacing w:val="-3"/>
        </w:rPr>
        <w:t xml:space="preserve"> </w:t>
      </w:r>
      <w:r>
        <w:t>предложения.</w:t>
      </w:r>
      <w:r>
        <w:rPr>
          <w:spacing w:val="-3"/>
        </w:rPr>
        <w:t xml:space="preserve"> </w:t>
      </w:r>
      <w:r>
        <w:t>Определения</w:t>
      </w:r>
      <w:r>
        <w:rPr>
          <w:spacing w:val="-4"/>
        </w:rPr>
        <w:t xml:space="preserve"> </w:t>
      </w:r>
      <w:r>
        <w:t>согласованные</w:t>
      </w:r>
      <w:r>
        <w:rPr>
          <w:spacing w:val="-3"/>
        </w:rPr>
        <w:t xml:space="preserve"> </w:t>
      </w:r>
      <w:r>
        <w:t>и</w:t>
      </w:r>
      <w:r>
        <w:rPr>
          <w:spacing w:val="-3"/>
        </w:rPr>
        <w:t xml:space="preserve"> </w:t>
      </w:r>
      <w:proofErr w:type="spellStart"/>
      <w:r>
        <w:t>несо</w:t>
      </w:r>
      <w:proofErr w:type="spellEnd"/>
      <w:r>
        <w:t xml:space="preserve">- </w:t>
      </w:r>
      <w:proofErr w:type="spellStart"/>
      <w:r>
        <w:rPr>
          <w:spacing w:val="-2"/>
        </w:rPr>
        <w:t>гласованные</w:t>
      </w:r>
      <w:proofErr w:type="spellEnd"/>
      <w:r>
        <w:rPr>
          <w:spacing w:val="-2"/>
        </w:rPr>
        <w:t>.</w:t>
      </w:r>
    </w:p>
    <w:p w14:paraId="78A420D8" w14:textId="77777777" w:rsidR="00A43DD8" w:rsidRDefault="00983492">
      <w:pPr>
        <w:pStyle w:val="a3"/>
        <w:jc w:val="left"/>
      </w:pPr>
      <w:r>
        <w:t>Приложение</w:t>
      </w:r>
      <w:r>
        <w:rPr>
          <w:spacing w:val="-4"/>
        </w:rPr>
        <w:t xml:space="preserve"> </w:t>
      </w:r>
      <w:r>
        <w:t>как</w:t>
      </w:r>
      <w:r>
        <w:rPr>
          <w:spacing w:val="-2"/>
        </w:rPr>
        <w:t xml:space="preserve"> </w:t>
      </w:r>
      <w:r>
        <w:t>особый</w:t>
      </w:r>
      <w:r>
        <w:rPr>
          <w:spacing w:val="-5"/>
        </w:rPr>
        <w:t xml:space="preserve"> </w:t>
      </w:r>
      <w:r>
        <w:t>вид</w:t>
      </w:r>
      <w:r>
        <w:rPr>
          <w:spacing w:val="-2"/>
        </w:rPr>
        <w:t xml:space="preserve"> </w:t>
      </w:r>
      <w:r>
        <w:t>определения.</w:t>
      </w:r>
      <w:r>
        <w:rPr>
          <w:spacing w:val="-2"/>
        </w:rPr>
        <w:t xml:space="preserve"> </w:t>
      </w:r>
      <w:r>
        <w:t>Дополнение</w:t>
      </w:r>
      <w:r>
        <w:rPr>
          <w:spacing w:val="-2"/>
        </w:rPr>
        <w:t xml:space="preserve"> </w:t>
      </w:r>
      <w:r>
        <w:t>как</w:t>
      </w:r>
      <w:r>
        <w:rPr>
          <w:spacing w:val="-2"/>
        </w:rPr>
        <w:t xml:space="preserve"> </w:t>
      </w:r>
      <w:r>
        <w:t>второстепенный</w:t>
      </w:r>
      <w:r>
        <w:rPr>
          <w:spacing w:val="-5"/>
        </w:rPr>
        <w:t xml:space="preserve"> </w:t>
      </w:r>
      <w:r>
        <w:t>член</w:t>
      </w:r>
      <w:r>
        <w:rPr>
          <w:spacing w:val="-2"/>
        </w:rPr>
        <w:t xml:space="preserve"> </w:t>
      </w:r>
      <w:proofErr w:type="spellStart"/>
      <w:r>
        <w:t>предло</w:t>
      </w:r>
      <w:proofErr w:type="spellEnd"/>
      <w:r>
        <w:t xml:space="preserve">- </w:t>
      </w:r>
      <w:proofErr w:type="spellStart"/>
      <w:r>
        <w:t>жения</w:t>
      </w:r>
      <w:proofErr w:type="spellEnd"/>
      <w:r>
        <w:t>. Дополнения прямые и косвенные.</w:t>
      </w:r>
    </w:p>
    <w:p w14:paraId="4B8CF5FB" w14:textId="77777777" w:rsidR="00A43DD8" w:rsidRDefault="00983492">
      <w:pPr>
        <w:pStyle w:val="a3"/>
        <w:spacing w:before="1"/>
        <w:jc w:val="left"/>
      </w:pPr>
      <w:r>
        <w:t>Обстоятельство</w:t>
      </w:r>
      <w:r>
        <w:rPr>
          <w:spacing w:val="-5"/>
        </w:rPr>
        <w:t xml:space="preserve"> </w:t>
      </w:r>
      <w:r>
        <w:t>как</w:t>
      </w:r>
      <w:r>
        <w:rPr>
          <w:spacing w:val="25"/>
        </w:rPr>
        <w:t xml:space="preserve"> </w:t>
      </w:r>
      <w:r>
        <w:t>второстепенный</w:t>
      </w:r>
      <w:r>
        <w:rPr>
          <w:spacing w:val="-2"/>
        </w:rPr>
        <w:t xml:space="preserve"> </w:t>
      </w:r>
      <w:r>
        <w:t>член</w:t>
      </w:r>
      <w:r>
        <w:rPr>
          <w:spacing w:val="-2"/>
        </w:rPr>
        <w:t xml:space="preserve"> </w:t>
      </w:r>
      <w:r>
        <w:t>предложения.</w:t>
      </w:r>
      <w:r>
        <w:rPr>
          <w:spacing w:val="25"/>
        </w:rPr>
        <w:t xml:space="preserve"> </w:t>
      </w:r>
      <w:r>
        <w:t>Виды</w:t>
      </w:r>
      <w:r>
        <w:rPr>
          <w:spacing w:val="23"/>
        </w:rPr>
        <w:t xml:space="preserve"> </w:t>
      </w:r>
      <w:r>
        <w:t>обстоятельств</w:t>
      </w:r>
      <w:r>
        <w:rPr>
          <w:spacing w:val="-3"/>
        </w:rPr>
        <w:t xml:space="preserve"> </w:t>
      </w:r>
      <w:r>
        <w:t>(места,</w:t>
      </w:r>
      <w:r>
        <w:rPr>
          <w:spacing w:val="24"/>
        </w:rPr>
        <w:t xml:space="preserve"> </w:t>
      </w:r>
      <w:proofErr w:type="spellStart"/>
      <w:r>
        <w:t>вре</w:t>
      </w:r>
      <w:proofErr w:type="spellEnd"/>
      <w:r>
        <w:t xml:space="preserve">- </w:t>
      </w:r>
      <w:proofErr w:type="spellStart"/>
      <w:r>
        <w:t>мени</w:t>
      </w:r>
      <w:proofErr w:type="spellEnd"/>
      <w:r>
        <w:t>, причины, цели, образа действия, меры и степени, условия, уступки).</w:t>
      </w:r>
    </w:p>
    <w:p w14:paraId="79C56D3B" w14:textId="77777777" w:rsidR="00A43DD8" w:rsidRDefault="00983492">
      <w:pPr>
        <w:pStyle w:val="2"/>
        <w:spacing w:before="5" w:line="252" w:lineRule="exact"/>
      </w:pPr>
      <w:r>
        <w:rPr>
          <w:spacing w:val="-2"/>
        </w:rPr>
        <w:t>Односоставные</w:t>
      </w:r>
      <w:r>
        <w:rPr>
          <w:spacing w:val="9"/>
        </w:rPr>
        <w:t xml:space="preserve"> </w:t>
      </w:r>
      <w:r>
        <w:rPr>
          <w:spacing w:val="-2"/>
        </w:rPr>
        <w:t>предложения</w:t>
      </w:r>
    </w:p>
    <w:p w14:paraId="25FC627A" w14:textId="77777777" w:rsidR="00A43DD8" w:rsidRDefault="00983492">
      <w:pPr>
        <w:pStyle w:val="a3"/>
        <w:spacing w:line="250" w:lineRule="exact"/>
        <w:ind w:left="993" w:firstLine="0"/>
        <w:jc w:val="left"/>
      </w:pPr>
      <w:r>
        <w:rPr>
          <w:spacing w:val="-2"/>
        </w:rPr>
        <w:t>Односоставные</w:t>
      </w:r>
      <w:r>
        <w:rPr>
          <w:spacing w:val="5"/>
        </w:rPr>
        <w:t xml:space="preserve"> </w:t>
      </w:r>
      <w:r>
        <w:rPr>
          <w:spacing w:val="-2"/>
        </w:rPr>
        <w:t>предложения,</w:t>
      </w:r>
      <w:r>
        <w:rPr>
          <w:spacing w:val="5"/>
        </w:rPr>
        <w:t xml:space="preserve"> </w:t>
      </w:r>
      <w:r>
        <w:rPr>
          <w:spacing w:val="-2"/>
        </w:rPr>
        <w:t>их</w:t>
      </w:r>
      <w:r>
        <w:rPr>
          <w:spacing w:val="5"/>
        </w:rPr>
        <w:t xml:space="preserve"> </w:t>
      </w:r>
      <w:r>
        <w:rPr>
          <w:spacing w:val="-2"/>
        </w:rPr>
        <w:t>грамматические</w:t>
      </w:r>
      <w:r>
        <w:rPr>
          <w:spacing w:val="5"/>
        </w:rPr>
        <w:t xml:space="preserve"> </w:t>
      </w:r>
      <w:r>
        <w:rPr>
          <w:spacing w:val="-2"/>
        </w:rPr>
        <w:t>признаки.</w:t>
      </w:r>
    </w:p>
    <w:p w14:paraId="5E5AA77A" w14:textId="77777777" w:rsidR="00A43DD8" w:rsidRDefault="00983492">
      <w:pPr>
        <w:pStyle w:val="a3"/>
        <w:jc w:val="left"/>
      </w:pPr>
      <w:r>
        <w:t>Грамматические</w:t>
      </w:r>
      <w:r>
        <w:rPr>
          <w:spacing w:val="38"/>
        </w:rPr>
        <w:t xml:space="preserve"> </w:t>
      </w:r>
      <w:r>
        <w:t>различия</w:t>
      </w:r>
      <w:r>
        <w:rPr>
          <w:spacing w:val="34"/>
        </w:rPr>
        <w:t xml:space="preserve"> </w:t>
      </w:r>
      <w:r>
        <w:t>односоставных</w:t>
      </w:r>
      <w:r>
        <w:rPr>
          <w:spacing w:val="38"/>
        </w:rPr>
        <w:t xml:space="preserve"> </w:t>
      </w:r>
      <w:r>
        <w:t>предложений</w:t>
      </w:r>
      <w:r>
        <w:rPr>
          <w:spacing w:val="35"/>
        </w:rPr>
        <w:t xml:space="preserve"> </w:t>
      </w:r>
      <w:r>
        <w:t>и</w:t>
      </w:r>
      <w:r>
        <w:rPr>
          <w:spacing w:val="35"/>
        </w:rPr>
        <w:t xml:space="preserve"> </w:t>
      </w:r>
      <w:r>
        <w:t>двусоставных</w:t>
      </w:r>
      <w:r>
        <w:rPr>
          <w:spacing w:val="38"/>
        </w:rPr>
        <w:t xml:space="preserve"> </w:t>
      </w:r>
      <w:r>
        <w:t>неполных</w:t>
      </w:r>
      <w:r>
        <w:rPr>
          <w:spacing w:val="35"/>
        </w:rPr>
        <w:t xml:space="preserve"> </w:t>
      </w:r>
      <w:proofErr w:type="gramStart"/>
      <w:r>
        <w:t xml:space="preserve">пред- </w:t>
      </w:r>
      <w:proofErr w:type="spellStart"/>
      <w:r>
        <w:rPr>
          <w:spacing w:val="-2"/>
        </w:rPr>
        <w:t>ложений</w:t>
      </w:r>
      <w:proofErr w:type="spellEnd"/>
      <w:proofErr w:type="gramEnd"/>
      <w:r>
        <w:rPr>
          <w:spacing w:val="-2"/>
        </w:rPr>
        <w:t>.</w:t>
      </w:r>
    </w:p>
    <w:p w14:paraId="56D7E642" w14:textId="77777777" w:rsidR="00A43DD8" w:rsidRDefault="00983492">
      <w:pPr>
        <w:pStyle w:val="a3"/>
        <w:tabs>
          <w:tab w:val="left" w:pos="1756"/>
          <w:tab w:val="left" w:pos="3422"/>
          <w:tab w:val="left" w:pos="4980"/>
          <w:tab w:val="left" w:pos="6189"/>
          <w:tab w:val="left" w:pos="8381"/>
        </w:tabs>
        <w:ind w:right="304"/>
        <w:jc w:val="left"/>
      </w:pPr>
      <w:r>
        <w:rPr>
          <w:spacing w:val="-4"/>
        </w:rPr>
        <w:t>Виды</w:t>
      </w:r>
      <w:r>
        <w:tab/>
      </w:r>
      <w:r>
        <w:rPr>
          <w:spacing w:val="-2"/>
        </w:rPr>
        <w:t>односоставных</w:t>
      </w:r>
      <w:r>
        <w:tab/>
      </w:r>
      <w:r>
        <w:rPr>
          <w:spacing w:val="-2"/>
        </w:rPr>
        <w:t>предложений:</w:t>
      </w:r>
      <w:r>
        <w:tab/>
      </w:r>
      <w:r>
        <w:rPr>
          <w:spacing w:val="-2"/>
        </w:rPr>
        <w:t>назывные,</w:t>
      </w:r>
      <w:r>
        <w:tab/>
      </w:r>
      <w:proofErr w:type="spellStart"/>
      <w:r>
        <w:rPr>
          <w:spacing w:val="-2"/>
        </w:rPr>
        <w:t>определѐнноличные</w:t>
      </w:r>
      <w:proofErr w:type="spellEnd"/>
      <w:r>
        <w:rPr>
          <w:spacing w:val="-2"/>
        </w:rPr>
        <w:t>,</w:t>
      </w:r>
      <w:r>
        <w:tab/>
      </w:r>
      <w:proofErr w:type="spellStart"/>
      <w:r>
        <w:rPr>
          <w:spacing w:val="-2"/>
        </w:rPr>
        <w:t>неопределѐн</w:t>
      </w:r>
      <w:proofErr w:type="spellEnd"/>
      <w:r>
        <w:rPr>
          <w:spacing w:val="-2"/>
        </w:rPr>
        <w:t xml:space="preserve">- </w:t>
      </w:r>
      <w:r>
        <w:t xml:space="preserve">но-личные, </w:t>
      </w:r>
      <w:proofErr w:type="spellStart"/>
      <w:r>
        <w:t>обобщѐнно</w:t>
      </w:r>
      <w:proofErr w:type="spellEnd"/>
      <w:r>
        <w:t>-личные, безличные предложения.</w:t>
      </w:r>
    </w:p>
    <w:p w14:paraId="33A9643E" w14:textId="77777777" w:rsidR="00A43DD8" w:rsidRDefault="00983492">
      <w:pPr>
        <w:pStyle w:val="a3"/>
        <w:ind w:left="993" w:right="1717" w:firstLine="0"/>
        <w:jc w:val="left"/>
      </w:pPr>
      <w:r>
        <w:t>Синтаксическая</w:t>
      </w:r>
      <w:r>
        <w:rPr>
          <w:spacing w:val="-12"/>
        </w:rPr>
        <w:t xml:space="preserve"> </w:t>
      </w:r>
      <w:r>
        <w:t>синонимия</w:t>
      </w:r>
      <w:r>
        <w:rPr>
          <w:spacing w:val="-13"/>
        </w:rPr>
        <w:t xml:space="preserve"> </w:t>
      </w:r>
      <w:r>
        <w:t>односоставных</w:t>
      </w:r>
      <w:r>
        <w:rPr>
          <w:spacing w:val="-12"/>
        </w:rPr>
        <w:t xml:space="preserve"> </w:t>
      </w:r>
      <w:r>
        <w:t>и</w:t>
      </w:r>
      <w:r>
        <w:rPr>
          <w:spacing w:val="-12"/>
        </w:rPr>
        <w:t xml:space="preserve"> </w:t>
      </w:r>
      <w:r>
        <w:t>двусоставных</w:t>
      </w:r>
      <w:r>
        <w:rPr>
          <w:spacing w:val="-12"/>
        </w:rPr>
        <w:t xml:space="preserve"> </w:t>
      </w:r>
      <w:r>
        <w:t>предложений. Употребление односоставных предложений в речи.</w:t>
      </w:r>
    </w:p>
    <w:p w14:paraId="04777871" w14:textId="77777777" w:rsidR="00A43DD8" w:rsidRDefault="00983492">
      <w:pPr>
        <w:pStyle w:val="2"/>
        <w:spacing w:before="8" w:line="240" w:lineRule="auto"/>
      </w:pPr>
      <w:r>
        <w:t>Простое</w:t>
      </w:r>
      <w:r>
        <w:rPr>
          <w:spacing w:val="-14"/>
        </w:rPr>
        <w:t xml:space="preserve"> </w:t>
      </w:r>
      <w:proofErr w:type="spellStart"/>
      <w:r>
        <w:t>осложнѐнное</w:t>
      </w:r>
      <w:proofErr w:type="spellEnd"/>
      <w:r>
        <w:rPr>
          <w:spacing w:val="-11"/>
        </w:rPr>
        <w:t xml:space="preserve"> </w:t>
      </w:r>
      <w:r>
        <w:rPr>
          <w:spacing w:val="-2"/>
        </w:rPr>
        <w:t>предложение</w:t>
      </w:r>
    </w:p>
    <w:p w14:paraId="76543953" w14:textId="77777777" w:rsidR="00A43DD8" w:rsidRDefault="00A43DD8">
      <w:pPr>
        <w:pStyle w:val="2"/>
        <w:spacing w:line="240" w:lineRule="auto"/>
        <w:sectPr w:rsidR="00A43DD8">
          <w:type w:val="continuous"/>
          <w:pgSz w:w="11920" w:h="16850"/>
          <w:pgMar w:top="1560" w:right="566" w:bottom="780" w:left="1417" w:header="0" w:footer="597" w:gutter="0"/>
          <w:cols w:space="720"/>
        </w:sectPr>
      </w:pPr>
    </w:p>
    <w:p w14:paraId="182820C9" w14:textId="77777777" w:rsidR="00A43DD8" w:rsidRDefault="00983492">
      <w:pPr>
        <w:spacing w:before="64" w:line="251" w:lineRule="exact"/>
        <w:ind w:left="993"/>
        <w:jc w:val="both"/>
        <w:rPr>
          <w:b/>
          <w:i/>
        </w:rPr>
      </w:pPr>
      <w:r>
        <w:rPr>
          <w:b/>
          <w:i/>
          <w:spacing w:val="-2"/>
        </w:rPr>
        <w:lastRenderedPageBreak/>
        <w:t>Предложения</w:t>
      </w:r>
      <w:r>
        <w:rPr>
          <w:b/>
          <w:i/>
        </w:rPr>
        <w:t xml:space="preserve"> </w:t>
      </w:r>
      <w:r>
        <w:rPr>
          <w:b/>
          <w:i/>
          <w:spacing w:val="-2"/>
        </w:rPr>
        <w:t>с</w:t>
      </w:r>
      <w:r>
        <w:rPr>
          <w:b/>
          <w:i/>
          <w:spacing w:val="2"/>
        </w:rPr>
        <w:t xml:space="preserve"> </w:t>
      </w:r>
      <w:r>
        <w:rPr>
          <w:b/>
          <w:i/>
          <w:spacing w:val="-2"/>
        </w:rPr>
        <w:t>однородными</w:t>
      </w:r>
      <w:r>
        <w:rPr>
          <w:b/>
          <w:i/>
          <w:spacing w:val="2"/>
        </w:rPr>
        <w:t xml:space="preserve"> </w:t>
      </w:r>
      <w:r>
        <w:rPr>
          <w:b/>
          <w:i/>
          <w:spacing w:val="-2"/>
        </w:rPr>
        <w:t>членами</w:t>
      </w:r>
    </w:p>
    <w:p w14:paraId="567E8DC5" w14:textId="77777777" w:rsidR="00A43DD8" w:rsidRDefault="00983492">
      <w:pPr>
        <w:pStyle w:val="a3"/>
        <w:ind w:left="993" w:right="2969" w:firstLine="0"/>
      </w:pPr>
      <w:r>
        <w:t>Однородные члены</w:t>
      </w:r>
      <w:r>
        <w:rPr>
          <w:spacing w:val="-1"/>
        </w:rPr>
        <w:t xml:space="preserve"> </w:t>
      </w:r>
      <w:r>
        <w:t>предложения, их</w:t>
      </w:r>
      <w:r>
        <w:rPr>
          <w:spacing w:val="-2"/>
        </w:rPr>
        <w:t xml:space="preserve"> </w:t>
      </w:r>
      <w:r>
        <w:t>признаки,</w:t>
      </w:r>
      <w:r>
        <w:rPr>
          <w:spacing w:val="-2"/>
        </w:rPr>
        <w:t xml:space="preserve"> </w:t>
      </w:r>
      <w:r>
        <w:t>средства связи. Союзная</w:t>
      </w:r>
      <w:r>
        <w:rPr>
          <w:spacing w:val="-4"/>
        </w:rPr>
        <w:t xml:space="preserve"> </w:t>
      </w:r>
      <w:r>
        <w:t>и</w:t>
      </w:r>
      <w:r>
        <w:rPr>
          <w:spacing w:val="-2"/>
        </w:rPr>
        <w:t xml:space="preserve"> </w:t>
      </w:r>
      <w:r>
        <w:t>бессоюзная</w:t>
      </w:r>
      <w:r>
        <w:rPr>
          <w:spacing w:val="-5"/>
        </w:rPr>
        <w:t xml:space="preserve"> </w:t>
      </w:r>
      <w:r>
        <w:t>связь</w:t>
      </w:r>
      <w:r>
        <w:rPr>
          <w:spacing w:val="-2"/>
        </w:rPr>
        <w:t xml:space="preserve"> </w:t>
      </w:r>
      <w:r>
        <w:t>однородных</w:t>
      </w:r>
      <w:r>
        <w:rPr>
          <w:spacing w:val="-1"/>
        </w:rPr>
        <w:t xml:space="preserve"> </w:t>
      </w:r>
      <w:r>
        <w:t>членов</w:t>
      </w:r>
      <w:r>
        <w:rPr>
          <w:spacing w:val="-5"/>
        </w:rPr>
        <w:t xml:space="preserve"> </w:t>
      </w:r>
      <w:r>
        <w:t>предложения. Однородные и неоднородные определения.</w:t>
      </w:r>
    </w:p>
    <w:p w14:paraId="501194BC" w14:textId="77777777" w:rsidR="00A43DD8" w:rsidRDefault="00983492">
      <w:pPr>
        <w:pStyle w:val="a3"/>
        <w:spacing w:line="251" w:lineRule="exact"/>
        <w:ind w:left="993" w:firstLine="0"/>
      </w:pPr>
      <w:r>
        <w:t>Предложения</w:t>
      </w:r>
      <w:r>
        <w:rPr>
          <w:spacing w:val="-14"/>
        </w:rPr>
        <w:t xml:space="preserve"> </w:t>
      </w:r>
      <w:r>
        <w:t>с</w:t>
      </w:r>
      <w:r>
        <w:rPr>
          <w:spacing w:val="-11"/>
        </w:rPr>
        <w:t xml:space="preserve"> </w:t>
      </w:r>
      <w:r>
        <w:t>обобщающими</w:t>
      </w:r>
      <w:r>
        <w:rPr>
          <w:spacing w:val="-11"/>
        </w:rPr>
        <w:t xml:space="preserve"> </w:t>
      </w:r>
      <w:r>
        <w:t>словами</w:t>
      </w:r>
      <w:r>
        <w:rPr>
          <w:spacing w:val="-12"/>
        </w:rPr>
        <w:t xml:space="preserve"> </w:t>
      </w:r>
      <w:r>
        <w:t>при</w:t>
      </w:r>
      <w:r>
        <w:rPr>
          <w:spacing w:val="-13"/>
        </w:rPr>
        <w:t xml:space="preserve"> </w:t>
      </w:r>
      <w:r>
        <w:t>однородных</w:t>
      </w:r>
      <w:r>
        <w:rPr>
          <w:spacing w:val="-8"/>
        </w:rPr>
        <w:t xml:space="preserve"> </w:t>
      </w:r>
      <w:r>
        <w:rPr>
          <w:spacing w:val="-2"/>
        </w:rPr>
        <w:t>членах.</w:t>
      </w:r>
    </w:p>
    <w:p w14:paraId="4D83C5CA" w14:textId="77777777" w:rsidR="00A43DD8" w:rsidRDefault="00983492">
      <w:pPr>
        <w:pStyle w:val="a3"/>
        <w:ind w:right="277"/>
      </w:pPr>
      <w:r>
        <w:t>Нормы построения предложений с однородными членами, связанными двойными союзами не только... но и, как... так и.</w:t>
      </w:r>
    </w:p>
    <w:p w14:paraId="5347B9E3" w14:textId="77777777" w:rsidR="00A43DD8" w:rsidRDefault="00983492">
      <w:pPr>
        <w:pStyle w:val="a3"/>
        <w:ind w:left="328" w:right="268" w:firstLine="710"/>
        <w:jc w:val="right"/>
      </w:pPr>
      <w:r>
        <w:t>Нормы</w:t>
      </w:r>
      <w:r>
        <w:rPr>
          <w:spacing w:val="28"/>
        </w:rPr>
        <w:t xml:space="preserve"> </w:t>
      </w:r>
      <w:r>
        <w:t>постановки знаков препинания в предложениях</w:t>
      </w:r>
      <w:r>
        <w:rPr>
          <w:spacing w:val="28"/>
        </w:rPr>
        <w:t xml:space="preserve"> </w:t>
      </w:r>
      <w:r>
        <w:t>с однородными членами,</w:t>
      </w:r>
      <w:r>
        <w:rPr>
          <w:spacing w:val="29"/>
        </w:rPr>
        <w:t xml:space="preserve"> </w:t>
      </w:r>
      <w:r>
        <w:t xml:space="preserve">связан- </w:t>
      </w:r>
      <w:proofErr w:type="spellStart"/>
      <w:r>
        <w:t>ными</w:t>
      </w:r>
      <w:proofErr w:type="spellEnd"/>
      <w:r>
        <w:rPr>
          <w:spacing w:val="-2"/>
        </w:rPr>
        <w:t xml:space="preserve"> </w:t>
      </w:r>
      <w:r>
        <w:t>попарно,</w:t>
      </w:r>
      <w:r>
        <w:rPr>
          <w:spacing w:val="-2"/>
        </w:rPr>
        <w:t xml:space="preserve"> </w:t>
      </w:r>
      <w:r>
        <w:t>с</w:t>
      </w:r>
      <w:r>
        <w:rPr>
          <w:spacing w:val="-4"/>
        </w:rPr>
        <w:t xml:space="preserve"> </w:t>
      </w:r>
      <w:r>
        <w:t>помощью</w:t>
      </w:r>
      <w:r>
        <w:rPr>
          <w:spacing w:val="-2"/>
        </w:rPr>
        <w:t xml:space="preserve"> </w:t>
      </w:r>
      <w:r>
        <w:t>повторяющихся</w:t>
      </w:r>
      <w:r>
        <w:rPr>
          <w:spacing w:val="-2"/>
        </w:rPr>
        <w:t xml:space="preserve"> </w:t>
      </w:r>
      <w:r>
        <w:t>союзов</w:t>
      </w:r>
      <w:r>
        <w:rPr>
          <w:spacing w:val="-2"/>
        </w:rPr>
        <w:t xml:space="preserve"> </w:t>
      </w:r>
      <w:r>
        <w:t>(</w:t>
      </w:r>
      <w:proofErr w:type="gramStart"/>
      <w:r>
        <w:t>и...</w:t>
      </w:r>
      <w:proofErr w:type="gramEnd"/>
      <w:r>
        <w:rPr>
          <w:spacing w:val="-2"/>
        </w:rPr>
        <w:t xml:space="preserve"> </w:t>
      </w:r>
      <w:r>
        <w:t>и,</w:t>
      </w:r>
      <w:r>
        <w:rPr>
          <w:spacing w:val="-2"/>
        </w:rPr>
        <w:t xml:space="preserve"> </w:t>
      </w:r>
      <w:r>
        <w:t>или...</w:t>
      </w:r>
      <w:r>
        <w:rPr>
          <w:spacing w:val="-5"/>
        </w:rPr>
        <w:t xml:space="preserve"> </w:t>
      </w:r>
      <w:r>
        <w:t>или,</w:t>
      </w:r>
      <w:r>
        <w:rPr>
          <w:spacing w:val="-4"/>
        </w:rPr>
        <w:t xml:space="preserve"> </w:t>
      </w:r>
      <w:r>
        <w:t>либо...</w:t>
      </w:r>
      <w:r>
        <w:rPr>
          <w:spacing w:val="-6"/>
        </w:rPr>
        <w:t xml:space="preserve"> </w:t>
      </w:r>
      <w:r>
        <w:t>либо,</w:t>
      </w:r>
      <w:r>
        <w:rPr>
          <w:spacing w:val="-2"/>
        </w:rPr>
        <w:t xml:space="preserve"> </w:t>
      </w:r>
      <w:r>
        <w:t>ни...</w:t>
      </w:r>
      <w:r>
        <w:rPr>
          <w:spacing w:val="-2"/>
        </w:rPr>
        <w:t xml:space="preserve"> </w:t>
      </w:r>
      <w:r>
        <w:t>ни,</w:t>
      </w:r>
      <w:r>
        <w:rPr>
          <w:spacing w:val="-2"/>
        </w:rPr>
        <w:t xml:space="preserve"> </w:t>
      </w:r>
      <w:r>
        <w:t>то...</w:t>
      </w:r>
      <w:r>
        <w:rPr>
          <w:spacing w:val="-2"/>
        </w:rPr>
        <w:t xml:space="preserve"> </w:t>
      </w:r>
      <w:r>
        <w:t>то). Нормы</w:t>
      </w:r>
      <w:r>
        <w:rPr>
          <w:spacing w:val="40"/>
        </w:rPr>
        <w:t xml:space="preserve"> </w:t>
      </w:r>
      <w:r>
        <w:t>постановки</w:t>
      </w:r>
      <w:r>
        <w:rPr>
          <w:spacing w:val="40"/>
        </w:rPr>
        <w:t xml:space="preserve"> </w:t>
      </w:r>
      <w:r>
        <w:t>знаков препинания</w:t>
      </w:r>
      <w:r>
        <w:rPr>
          <w:spacing w:val="40"/>
        </w:rPr>
        <w:t xml:space="preserve"> </w:t>
      </w:r>
      <w:r>
        <w:t>в</w:t>
      </w:r>
      <w:r>
        <w:rPr>
          <w:spacing w:val="40"/>
        </w:rPr>
        <w:t xml:space="preserve"> </w:t>
      </w:r>
      <w:r>
        <w:t>предложениях</w:t>
      </w:r>
      <w:r>
        <w:rPr>
          <w:spacing w:val="40"/>
        </w:rPr>
        <w:t xml:space="preserve"> </w:t>
      </w:r>
      <w:r>
        <w:t>с обобщающими словами</w:t>
      </w:r>
      <w:r>
        <w:rPr>
          <w:spacing w:val="40"/>
        </w:rPr>
        <w:t xml:space="preserve"> </w:t>
      </w:r>
      <w:r>
        <w:t>при од-</w:t>
      </w:r>
    </w:p>
    <w:p w14:paraId="01B31BB3" w14:textId="77777777" w:rsidR="00A43DD8" w:rsidRDefault="00983492">
      <w:pPr>
        <w:pStyle w:val="a3"/>
        <w:spacing w:line="251" w:lineRule="exact"/>
        <w:ind w:firstLine="0"/>
      </w:pPr>
      <w:proofErr w:type="spellStart"/>
      <w:r>
        <w:t>нородных</w:t>
      </w:r>
      <w:proofErr w:type="spellEnd"/>
      <w:r>
        <w:rPr>
          <w:spacing w:val="-1"/>
        </w:rPr>
        <w:t xml:space="preserve"> </w:t>
      </w:r>
      <w:r>
        <w:rPr>
          <w:spacing w:val="-2"/>
        </w:rPr>
        <w:t>членах.</w:t>
      </w:r>
    </w:p>
    <w:p w14:paraId="4F3A5A86" w14:textId="77777777" w:rsidR="00A43DD8" w:rsidRDefault="00983492">
      <w:pPr>
        <w:pStyle w:val="a3"/>
        <w:spacing w:line="251" w:lineRule="exact"/>
        <w:ind w:left="993" w:firstLine="0"/>
      </w:pPr>
      <w:r>
        <w:t>Нормы</w:t>
      </w:r>
      <w:r>
        <w:rPr>
          <w:spacing w:val="-12"/>
        </w:rPr>
        <w:t xml:space="preserve"> </w:t>
      </w:r>
      <w:r>
        <w:t>постановки</w:t>
      </w:r>
      <w:r>
        <w:rPr>
          <w:spacing w:val="-7"/>
        </w:rPr>
        <w:t xml:space="preserve"> </w:t>
      </w:r>
      <w:r>
        <w:t>знаков</w:t>
      </w:r>
      <w:r>
        <w:rPr>
          <w:spacing w:val="-9"/>
        </w:rPr>
        <w:t xml:space="preserve"> </w:t>
      </w:r>
      <w:r>
        <w:t>препинания</w:t>
      </w:r>
      <w:r>
        <w:rPr>
          <w:spacing w:val="-9"/>
        </w:rPr>
        <w:t xml:space="preserve"> </w:t>
      </w:r>
      <w:r>
        <w:t>в</w:t>
      </w:r>
      <w:r>
        <w:rPr>
          <w:spacing w:val="-9"/>
        </w:rPr>
        <w:t xml:space="preserve"> </w:t>
      </w:r>
      <w:r>
        <w:t>простом</w:t>
      </w:r>
      <w:r>
        <w:rPr>
          <w:spacing w:val="-10"/>
        </w:rPr>
        <w:t xml:space="preserve"> </w:t>
      </w:r>
      <w:r>
        <w:t>и</w:t>
      </w:r>
      <w:r>
        <w:rPr>
          <w:spacing w:val="-13"/>
        </w:rPr>
        <w:t xml:space="preserve"> </w:t>
      </w:r>
      <w:r>
        <w:t>сложном</w:t>
      </w:r>
      <w:r>
        <w:rPr>
          <w:spacing w:val="-9"/>
        </w:rPr>
        <w:t xml:space="preserve"> </w:t>
      </w:r>
      <w:r>
        <w:t>предложениях</w:t>
      </w:r>
      <w:r>
        <w:rPr>
          <w:spacing w:val="-8"/>
        </w:rPr>
        <w:t xml:space="preserve"> </w:t>
      </w:r>
      <w:r>
        <w:t>с</w:t>
      </w:r>
      <w:r>
        <w:rPr>
          <w:spacing w:val="-12"/>
        </w:rPr>
        <w:t xml:space="preserve"> </w:t>
      </w:r>
      <w:r>
        <w:t>союзом</w:t>
      </w:r>
      <w:r>
        <w:rPr>
          <w:spacing w:val="-6"/>
        </w:rPr>
        <w:t xml:space="preserve"> </w:t>
      </w:r>
      <w:r>
        <w:rPr>
          <w:spacing w:val="-5"/>
        </w:rPr>
        <w:t>и.</w:t>
      </w:r>
    </w:p>
    <w:p w14:paraId="0CAF9EE0" w14:textId="77777777" w:rsidR="00A43DD8" w:rsidRDefault="00983492">
      <w:pPr>
        <w:pStyle w:val="2"/>
        <w:spacing w:before="7"/>
        <w:jc w:val="both"/>
      </w:pPr>
      <w:r>
        <w:rPr>
          <w:spacing w:val="-2"/>
        </w:rPr>
        <w:t>Предложения</w:t>
      </w:r>
      <w:r>
        <w:t xml:space="preserve"> </w:t>
      </w:r>
      <w:r>
        <w:rPr>
          <w:spacing w:val="-2"/>
        </w:rPr>
        <w:t>с</w:t>
      </w:r>
      <w:r>
        <w:rPr>
          <w:spacing w:val="2"/>
        </w:rPr>
        <w:t xml:space="preserve"> </w:t>
      </w:r>
      <w:r>
        <w:rPr>
          <w:spacing w:val="-2"/>
        </w:rPr>
        <w:t>обособленными</w:t>
      </w:r>
      <w:r>
        <w:rPr>
          <w:spacing w:val="2"/>
        </w:rPr>
        <w:t xml:space="preserve"> </w:t>
      </w:r>
      <w:r>
        <w:rPr>
          <w:spacing w:val="-2"/>
        </w:rPr>
        <w:t>членами</w:t>
      </w:r>
    </w:p>
    <w:p w14:paraId="486EB9D6" w14:textId="77777777" w:rsidR="00A43DD8" w:rsidRDefault="00983492">
      <w:pPr>
        <w:pStyle w:val="a3"/>
        <w:ind w:right="275"/>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5ADC2500" w14:textId="77777777" w:rsidR="00A43DD8" w:rsidRDefault="00983492">
      <w:pPr>
        <w:pStyle w:val="a3"/>
        <w:spacing w:line="251" w:lineRule="exact"/>
        <w:ind w:left="993" w:firstLine="0"/>
      </w:pPr>
      <w:r>
        <w:rPr>
          <w:spacing w:val="-2"/>
        </w:rPr>
        <w:t>Уточняющие</w:t>
      </w:r>
      <w:r>
        <w:rPr>
          <w:spacing w:val="1"/>
        </w:rPr>
        <w:t xml:space="preserve"> </w:t>
      </w:r>
      <w:r>
        <w:rPr>
          <w:spacing w:val="-2"/>
        </w:rPr>
        <w:t>члены</w:t>
      </w:r>
      <w:r>
        <w:rPr>
          <w:spacing w:val="6"/>
        </w:rPr>
        <w:t xml:space="preserve"> </w:t>
      </w:r>
      <w:r>
        <w:rPr>
          <w:spacing w:val="-2"/>
        </w:rPr>
        <w:t>предложения,</w:t>
      </w:r>
      <w:r>
        <w:rPr>
          <w:spacing w:val="6"/>
        </w:rPr>
        <w:t xml:space="preserve"> </w:t>
      </w:r>
      <w:r>
        <w:rPr>
          <w:spacing w:val="-2"/>
        </w:rPr>
        <w:t>пояснительные</w:t>
      </w:r>
      <w:r>
        <w:t xml:space="preserve"> </w:t>
      </w:r>
      <w:r>
        <w:rPr>
          <w:spacing w:val="-2"/>
        </w:rPr>
        <w:t>и</w:t>
      </w:r>
      <w:r>
        <w:rPr>
          <w:spacing w:val="5"/>
        </w:rPr>
        <w:t xml:space="preserve"> </w:t>
      </w:r>
      <w:r>
        <w:rPr>
          <w:spacing w:val="-2"/>
        </w:rPr>
        <w:t>присоединительные</w:t>
      </w:r>
      <w:r>
        <w:rPr>
          <w:spacing w:val="5"/>
        </w:rPr>
        <w:t xml:space="preserve"> </w:t>
      </w:r>
      <w:r>
        <w:rPr>
          <w:spacing w:val="-2"/>
        </w:rPr>
        <w:t>конструкции.</w:t>
      </w:r>
    </w:p>
    <w:p w14:paraId="4A845E2C" w14:textId="77777777" w:rsidR="00A43DD8" w:rsidRDefault="00983492">
      <w:pPr>
        <w:pStyle w:val="a3"/>
        <w:ind w:right="265"/>
      </w:pPr>
      <w:r>
        <w:t>Нормы</w:t>
      </w:r>
      <w:r>
        <w:rPr>
          <w:spacing w:val="-4"/>
        </w:rPr>
        <w:t xml:space="preserve"> </w:t>
      </w:r>
      <w:r>
        <w:t>постановки</w:t>
      </w:r>
      <w:r>
        <w:rPr>
          <w:spacing w:val="-3"/>
        </w:rPr>
        <w:t xml:space="preserve"> </w:t>
      </w:r>
      <w:r>
        <w:t>знаков</w:t>
      </w:r>
      <w:r>
        <w:rPr>
          <w:spacing w:val="-5"/>
        </w:rPr>
        <w:t xml:space="preserve"> </w:t>
      </w:r>
      <w:r>
        <w:t>препинания</w:t>
      </w:r>
      <w:r>
        <w:rPr>
          <w:spacing w:val="-4"/>
        </w:rPr>
        <w:t xml:space="preserve"> </w:t>
      </w:r>
      <w:r>
        <w:t>в</w:t>
      </w:r>
      <w:r>
        <w:rPr>
          <w:spacing w:val="-5"/>
        </w:rPr>
        <w:t xml:space="preserve"> </w:t>
      </w:r>
      <w:r>
        <w:t>предложениях</w:t>
      </w:r>
      <w:r>
        <w:rPr>
          <w:spacing w:val="-3"/>
        </w:rPr>
        <w:t xml:space="preserve"> </w:t>
      </w:r>
      <w:r>
        <w:t>со</w:t>
      </w:r>
      <w:r>
        <w:rPr>
          <w:spacing w:val="-1"/>
        </w:rPr>
        <w:t xml:space="preserve"> </w:t>
      </w:r>
      <w:r>
        <w:t>сравнительным</w:t>
      </w:r>
      <w:r>
        <w:rPr>
          <w:spacing w:val="-6"/>
        </w:rPr>
        <w:t xml:space="preserve"> </w:t>
      </w:r>
      <w:r>
        <w:t>оборотом;</w:t>
      </w:r>
      <w:r>
        <w:rPr>
          <w:spacing w:val="-5"/>
        </w:rPr>
        <w:t xml:space="preserve"> </w:t>
      </w:r>
      <w:r>
        <w:t xml:space="preserve">нормы обособления согласованных и несогласованных определений (в том числе приложений), </w:t>
      </w:r>
      <w:proofErr w:type="spellStart"/>
      <w:r>
        <w:t>дополне</w:t>
      </w:r>
      <w:proofErr w:type="spellEnd"/>
      <w:r>
        <w:t xml:space="preserve">- </w:t>
      </w:r>
      <w:proofErr w:type="spellStart"/>
      <w:r>
        <w:t>ний</w:t>
      </w:r>
      <w:proofErr w:type="spellEnd"/>
      <w:r>
        <w:t>, обстоятельств, уточняющих членов, пояснительных и присоединительных конструкций.</w:t>
      </w:r>
    </w:p>
    <w:p w14:paraId="531D8A69" w14:textId="77777777" w:rsidR="00A43DD8" w:rsidRDefault="00983492">
      <w:pPr>
        <w:pStyle w:val="2"/>
        <w:spacing w:before="4" w:line="250" w:lineRule="exact"/>
        <w:jc w:val="both"/>
      </w:pPr>
      <w:r>
        <w:t>Предложения</w:t>
      </w:r>
      <w:r>
        <w:rPr>
          <w:spacing w:val="-16"/>
        </w:rPr>
        <w:t xml:space="preserve"> </w:t>
      </w:r>
      <w:r>
        <w:t>с</w:t>
      </w:r>
      <w:r>
        <w:rPr>
          <w:spacing w:val="-14"/>
        </w:rPr>
        <w:t xml:space="preserve"> </w:t>
      </w:r>
      <w:r>
        <w:t>обращениями,</w:t>
      </w:r>
      <w:r>
        <w:rPr>
          <w:spacing w:val="-13"/>
        </w:rPr>
        <w:t xml:space="preserve"> </w:t>
      </w:r>
      <w:r>
        <w:t>вводными</w:t>
      </w:r>
      <w:r>
        <w:rPr>
          <w:spacing w:val="-13"/>
        </w:rPr>
        <w:t xml:space="preserve"> </w:t>
      </w:r>
      <w:r>
        <w:t>и</w:t>
      </w:r>
      <w:r>
        <w:rPr>
          <w:spacing w:val="-14"/>
        </w:rPr>
        <w:t xml:space="preserve"> </w:t>
      </w:r>
      <w:r>
        <w:t>вставными</w:t>
      </w:r>
      <w:r>
        <w:rPr>
          <w:spacing w:val="-10"/>
        </w:rPr>
        <w:t xml:space="preserve"> </w:t>
      </w:r>
      <w:r>
        <w:rPr>
          <w:spacing w:val="-2"/>
        </w:rPr>
        <w:t>конструкциями</w:t>
      </w:r>
    </w:p>
    <w:p w14:paraId="2F53C27A" w14:textId="77777777" w:rsidR="00A43DD8" w:rsidRDefault="00983492">
      <w:pPr>
        <w:pStyle w:val="a3"/>
        <w:spacing w:line="244" w:lineRule="auto"/>
        <w:ind w:right="265"/>
      </w:pPr>
      <w:r>
        <w:t xml:space="preserve">Обращение. Основные функции обращения. </w:t>
      </w:r>
      <w:proofErr w:type="spellStart"/>
      <w:r>
        <w:t>Распространѐнное</w:t>
      </w:r>
      <w:proofErr w:type="spellEnd"/>
      <w:r>
        <w:t xml:space="preserve"> и </w:t>
      </w:r>
      <w:proofErr w:type="spellStart"/>
      <w:r>
        <w:t>нераспространѐнное</w:t>
      </w:r>
      <w:proofErr w:type="spellEnd"/>
      <w:r>
        <w:t xml:space="preserve"> </w:t>
      </w:r>
      <w:proofErr w:type="gramStart"/>
      <w:r>
        <w:t xml:space="preserve">об- </w:t>
      </w:r>
      <w:r>
        <w:rPr>
          <w:spacing w:val="-2"/>
        </w:rPr>
        <w:t>ращение</w:t>
      </w:r>
      <w:proofErr w:type="gramEnd"/>
      <w:r>
        <w:rPr>
          <w:spacing w:val="-2"/>
        </w:rPr>
        <w:t>.</w:t>
      </w:r>
    </w:p>
    <w:p w14:paraId="3B587E1D" w14:textId="77777777" w:rsidR="00A43DD8" w:rsidRDefault="00983492">
      <w:pPr>
        <w:pStyle w:val="a3"/>
        <w:spacing w:line="245" w:lineRule="exact"/>
        <w:ind w:left="993" w:firstLine="0"/>
      </w:pPr>
      <w:r>
        <w:t>Вводные</w:t>
      </w:r>
      <w:r>
        <w:rPr>
          <w:spacing w:val="-4"/>
        </w:rPr>
        <w:t xml:space="preserve"> </w:t>
      </w:r>
      <w:r>
        <w:rPr>
          <w:spacing w:val="-2"/>
        </w:rPr>
        <w:t>конструкции.</w:t>
      </w:r>
    </w:p>
    <w:p w14:paraId="4CEAF66D" w14:textId="77777777" w:rsidR="00A43DD8" w:rsidRDefault="00983492">
      <w:pPr>
        <w:pStyle w:val="a3"/>
        <w:ind w:right="273"/>
      </w:pPr>
      <w:r>
        <w:t>Группы</w:t>
      </w:r>
      <w:r>
        <w:rPr>
          <w:spacing w:val="-9"/>
        </w:rPr>
        <w:t xml:space="preserve"> </w:t>
      </w:r>
      <w:r>
        <w:t>вводных</w:t>
      </w:r>
      <w:r>
        <w:rPr>
          <w:spacing w:val="-9"/>
        </w:rPr>
        <w:t xml:space="preserve"> </w:t>
      </w:r>
      <w:r>
        <w:t>конструкций</w:t>
      </w:r>
      <w:r>
        <w:rPr>
          <w:spacing w:val="-9"/>
        </w:rPr>
        <w:t xml:space="preserve"> </w:t>
      </w:r>
      <w:r>
        <w:t>по</w:t>
      </w:r>
      <w:r>
        <w:rPr>
          <w:spacing w:val="-9"/>
        </w:rPr>
        <w:t xml:space="preserve"> </w:t>
      </w:r>
      <w:r>
        <w:t>значению</w:t>
      </w:r>
      <w:r>
        <w:rPr>
          <w:spacing w:val="-11"/>
        </w:rPr>
        <w:t xml:space="preserve"> </w:t>
      </w:r>
      <w:r>
        <w:t>(вводные</w:t>
      </w:r>
      <w:r>
        <w:rPr>
          <w:spacing w:val="-11"/>
        </w:rPr>
        <w:t xml:space="preserve"> </w:t>
      </w:r>
      <w:r>
        <w:t>слова</w:t>
      </w:r>
      <w:r>
        <w:rPr>
          <w:spacing w:val="-11"/>
        </w:rPr>
        <w:t xml:space="preserve"> </w:t>
      </w:r>
      <w:r>
        <w:t>со</w:t>
      </w:r>
      <w:r>
        <w:rPr>
          <w:spacing w:val="-9"/>
        </w:rPr>
        <w:t xml:space="preserve"> </w:t>
      </w:r>
      <w:r>
        <w:t>значением</w:t>
      </w:r>
      <w:r>
        <w:rPr>
          <w:spacing w:val="-10"/>
        </w:rPr>
        <w:t xml:space="preserve"> </w:t>
      </w:r>
      <w:r>
        <w:t>различной</w:t>
      </w:r>
      <w:r>
        <w:rPr>
          <w:spacing w:val="-10"/>
        </w:rPr>
        <w:t xml:space="preserve"> </w:t>
      </w:r>
      <w:r>
        <w:t>степени уверенности, различных чувств, источника сообщения, порядка мыслей и их связи, способа оформления мыслей).</w:t>
      </w:r>
    </w:p>
    <w:p w14:paraId="6CFC8FE8" w14:textId="77777777" w:rsidR="00A43DD8" w:rsidRDefault="00983492">
      <w:pPr>
        <w:pStyle w:val="a3"/>
        <w:spacing w:line="252" w:lineRule="exact"/>
        <w:ind w:left="993" w:firstLine="0"/>
      </w:pPr>
      <w:r>
        <w:t>Вставные</w:t>
      </w:r>
      <w:r>
        <w:rPr>
          <w:spacing w:val="-9"/>
        </w:rPr>
        <w:t xml:space="preserve"> </w:t>
      </w:r>
      <w:r>
        <w:rPr>
          <w:spacing w:val="-2"/>
        </w:rPr>
        <w:t>конструкции.</w:t>
      </w:r>
    </w:p>
    <w:p w14:paraId="3029AF18" w14:textId="77777777" w:rsidR="00A43DD8" w:rsidRDefault="00983492">
      <w:pPr>
        <w:pStyle w:val="a3"/>
        <w:spacing w:line="251" w:lineRule="exact"/>
        <w:ind w:left="993" w:firstLine="0"/>
      </w:pPr>
      <w:r>
        <w:t>Омонимия</w:t>
      </w:r>
      <w:r>
        <w:rPr>
          <w:spacing w:val="-16"/>
        </w:rPr>
        <w:t xml:space="preserve"> </w:t>
      </w:r>
      <w:r>
        <w:t>членов</w:t>
      </w:r>
      <w:r>
        <w:rPr>
          <w:spacing w:val="-13"/>
        </w:rPr>
        <w:t xml:space="preserve"> </w:t>
      </w:r>
      <w:r>
        <w:t>предложения</w:t>
      </w:r>
      <w:r>
        <w:rPr>
          <w:spacing w:val="-13"/>
        </w:rPr>
        <w:t xml:space="preserve"> </w:t>
      </w:r>
      <w:r>
        <w:t>и</w:t>
      </w:r>
      <w:r>
        <w:rPr>
          <w:spacing w:val="-11"/>
        </w:rPr>
        <w:t xml:space="preserve"> </w:t>
      </w:r>
      <w:r>
        <w:t>вводных</w:t>
      </w:r>
      <w:r>
        <w:rPr>
          <w:spacing w:val="-11"/>
        </w:rPr>
        <w:t xml:space="preserve"> </w:t>
      </w:r>
      <w:r>
        <w:t>слов,</w:t>
      </w:r>
      <w:r>
        <w:rPr>
          <w:spacing w:val="-11"/>
        </w:rPr>
        <w:t xml:space="preserve"> </w:t>
      </w:r>
      <w:r>
        <w:t>словосочетаний</w:t>
      </w:r>
      <w:r>
        <w:rPr>
          <w:spacing w:val="-10"/>
        </w:rPr>
        <w:t xml:space="preserve"> </w:t>
      </w:r>
      <w:r>
        <w:t>и</w:t>
      </w:r>
      <w:r>
        <w:rPr>
          <w:spacing w:val="-10"/>
        </w:rPr>
        <w:t xml:space="preserve"> </w:t>
      </w:r>
      <w:r>
        <w:rPr>
          <w:spacing w:val="-2"/>
        </w:rPr>
        <w:t>предложений.</w:t>
      </w:r>
    </w:p>
    <w:p w14:paraId="4A2EF047" w14:textId="77777777" w:rsidR="00A43DD8" w:rsidRDefault="00983492">
      <w:pPr>
        <w:pStyle w:val="a3"/>
        <w:jc w:val="left"/>
      </w:pPr>
      <w:r>
        <w:t xml:space="preserve">Нормы построения предложений с вводными словами и предложениями, вставными </w:t>
      </w:r>
      <w:proofErr w:type="gramStart"/>
      <w:r>
        <w:t xml:space="preserve">кон- </w:t>
      </w:r>
      <w:proofErr w:type="spellStart"/>
      <w:r>
        <w:t>струкциями</w:t>
      </w:r>
      <w:proofErr w:type="spellEnd"/>
      <w:proofErr w:type="gramEnd"/>
      <w:r>
        <w:t>, обращениями (</w:t>
      </w:r>
      <w:proofErr w:type="spellStart"/>
      <w:r>
        <w:t>распространѐнными</w:t>
      </w:r>
      <w:proofErr w:type="spellEnd"/>
      <w:r>
        <w:t xml:space="preserve"> и </w:t>
      </w:r>
      <w:proofErr w:type="spellStart"/>
      <w:r>
        <w:t>нераспространѐнными</w:t>
      </w:r>
      <w:proofErr w:type="spellEnd"/>
      <w:r>
        <w:t>), междометиями.</w:t>
      </w:r>
    </w:p>
    <w:p w14:paraId="05C4B55A" w14:textId="77777777" w:rsidR="00A43DD8" w:rsidRDefault="00983492">
      <w:pPr>
        <w:pStyle w:val="a3"/>
        <w:jc w:val="left"/>
      </w:pPr>
      <w:r>
        <w:t>Нормы</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предложениях</w:t>
      </w:r>
      <w:r>
        <w:rPr>
          <w:spacing w:val="40"/>
        </w:rPr>
        <w:t xml:space="preserve"> </w:t>
      </w:r>
      <w:r>
        <w:t>с</w:t>
      </w:r>
      <w:r>
        <w:rPr>
          <w:spacing w:val="40"/>
        </w:rPr>
        <w:t xml:space="preserve"> </w:t>
      </w:r>
      <w:r>
        <w:t>вводными</w:t>
      </w:r>
      <w:r>
        <w:rPr>
          <w:spacing w:val="40"/>
        </w:rPr>
        <w:t xml:space="preserve"> </w:t>
      </w:r>
      <w:r>
        <w:t>и</w:t>
      </w:r>
      <w:r>
        <w:rPr>
          <w:spacing w:val="40"/>
        </w:rPr>
        <w:t xml:space="preserve"> </w:t>
      </w:r>
      <w:r>
        <w:t>вставными</w:t>
      </w:r>
      <w:r>
        <w:rPr>
          <w:spacing w:val="40"/>
        </w:rPr>
        <w:t xml:space="preserve"> </w:t>
      </w:r>
      <w:proofErr w:type="gramStart"/>
      <w:r>
        <w:t xml:space="preserve">кон- </w:t>
      </w:r>
      <w:proofErr w:type="spellStart"/>
      <w:r>
        <w:t>струкциями</w:t>
      </w:r>
      <w:proofErr w:type="spellEnd"/>
      <w:proofErr w:type="gramEnd"/>
      <w:r>
        <w:t>, обращениями и междометиями.</w:t>
      </w:r>
    </w:p>
    <w:p w14:paraId="666E0433" w14:textId="77777777" w:rsidR="00A43DD8" w:rsidRDefault="00983492">
      <w:pPr>
        <w:pStyle w:val="a3"/>
        <w:ind w:left="993" w:firstLine="0"/>
        <w:jc w:val="left"/>
      </w:pPr>
      <w:r>
        <w:t>Синтаксический</w:t>
      </w:r>
      <w:r>
        <w:rPr>
          <w:spacing w:val="-13"/>
        </w:rPr>
        <w:t xml:space="preserve"> </w:t>
      </w:r>
      <w:r>
        <w:t>и</w:t>
      </w:r>
      <w:r>
        <w:rPr>
          <w:spacing w:val="-14"/>
        </w:rPr>
        <w:t xml:space="preserve"> </w:t>
      </w:r>
      <w:r>
        <w:t>пунктуационный</w:t>
      </w:r>
      <w:r>
        <w:rPr>
          <w:spacing w:val="-13"/>
        </w:rPr>
        <w:t xml:space="preserve"> </w:t>
      </w:r>
      <w:r>
        <w:t>анализ</w:t>
      </w:r>
      <w:r>
        <w:rPr>
          <w:spacing w:val="-14"/>
        </w:rPr>
        <w:t xml:space="preserve"> </w:t>
      </w:r>
      <w:r>
        <w:t>простых</w:t>
      </w:r>
      <w:r>
        <w:rPr>
          <w:spacing w:val="-13"/>
        </w:rPr>
        <w:t xml:space="preserve"> </w:t>
      </w:r>
      <w:r>
        <w:rPr>
          <w:spacing w:val="-2"/>
        </w:rPr>
        <w:t>предложений.</w:t>
      </w:r>
    </w:p>
    <w:p w14:paraId="25A415CF" w14:textId="77777777" w:rsidR="00A43DD8" w:rsidRDefault="00983492">
      <w:pPr>
        <w:pStyle w:val="1"/>
        <w:spacing w:before="2" w:line="252" w:lineRule="exact"/>
        <w:jc w:val="left"/>
      </w:pPr>
      <w:r>
        <w:t>Содержание</w:t>
      </w:r>
      <w:r>
        <w:rPr>
          <w:spacing w:val="-5"/>
        </w:rPr>
        <w:t xml:space="preserve"> </w:t>
      </w:r>
      <w:r>
        <w:t>обучения</w:t>
      </w:r>
      <w:r>
        <w:rPr>
          <w:spacing w:val="-10"/>
        </w:rPr>
        <w:t xml:space="preserve"> </w:t>
      </w:r>
      <w:r>
        <w:t>в</w:t>
      </w:r>
      <w:r>
        <w:rPr>
          <w:spacing w:val="-10"/>
        </w:rPr>
        <w:t xml:space="preserve"> </w:t>
      </w:r>
      <w:r>
        <w:t>9</w:t>
      </w:r>
      <w:r>
        <w:rPr>
          <w:spacing w:val="-5"/>
        </w:rPr>
        <w:t xml:space="preserve"> </w:t>
      </w:r>
      <w:r>
        <w:rPr>
          <w:spacing w:val="-2"/>
        </w:rPr>
        <w:t>классе</w:t>
      </w:r>
    </w:p>
    <w:p w14:paraId="22E574A7" w14:textId="77777777" w:rsidR="00A43DD8" w:rsidRDefault="00983492">
      <w:pPr>
        <w:pStyle w:val="2"/>
      </w:pPr>
      <w:r>
        <w:t>Общие</w:t>
      </w:r>
      <w:r>
        <w:rPr>
          <w:spacing w:val="-10"/>
        </w:rPr>
        <w:t xml:space="preserve"> </w:t>
      </w:r>
      <w:r>
        <w:t>сведения</w:t>
      </w:r>
      <w:r>
        <w:rPr>
          <w:spacing w:val="-7"/>
        </w:rPr>
        <w:t xml:space="preserve"> </w:t>
      </w:r>
      <w:r>
        <w:t>о</w:t>
      </w:r>
      <w:r>
        <w:rPr>
          <w:spacing w:val="-7"/>
        </w:rPr>
        <w:t xml:space="preserve"> </w:t>
      </w:r>
      <w:r>
        <w:rPr>
          <w:spacing w:val="-4"/>
        </w:rPr>
        <w:t>языке</w:t>
      </w:r>
    </w:p>
    <w:p w14:paraId="57B8E4F6" w14:textId="77777777" w:rsidR="00A43DD8" w:rsidRDefault="00983492">
      <w:pPr>
        <w:pStyle w:val="a3"/>
        <w:spacing w:line="251" w:lineRule="exact"/>
        <w:ind w:left="993" w:firstLine="0"/>
        <w:jc w:val="left"/>
      </w:pPr>
      <w:r>
        <w:t>Роль</w:t>
      </w:r>
      <w:r>
        <w:rPr>
          <w:spacing w:val="-15"/>
        </w:rPr>
        <w:t xml:space="preserve"> </w:t>
      </w:r>
      <w:r>
        <w:t>русского</w:t>
      </w:r>
      <w:r>
        <w:rPr>
          <w:spacing w:val="-8"/>
        </w:rPr>
        <w:t xml:space="preserve"> </w:t>
      </w:r>
      <w:r>
        <w:t>языка</w:t>
      </w:r>
      <w:r>
        <w:rPr>
          <w:spacing w:val="-9"/>
        </w:rPr>
        <w:t xml:space="preserve"> </w:t>
      </w:r>
      <w:r>
        <w:t>в</w:t>
      </w:r>
      <w:r>
        <w:rPr>
          <w:spacing w:val="-10"/>
        </w:rPr>
        <w:t xml:space="preserve"> </w:t>
      </w:r>
      <w:r>
        <w:t>Российской</w:t>
      </w:r>
      <w:r>
        <w:rPr>
          <w:spacing w:val="-13"/>
        </w:rPr>
        <w:t xml:space="preserve"> </w:t>
      </w:r>
      <w:r>
        <w:t>Федерации.</w:t>
      </w:r>
      <w:r>
        <w:rPr>
          <w:spacing w:val="-9"/>
        </w:rPr>
        <w:t xml:space="preserve"> </w:t>
      </w:r>
      <w:r>
        <w:t>Русский</w:t>
      </w:r>
      <w:r>
        <w:rPr>
          <w:spacing w:val="-11"/>
        </w:rPr>
        <w:t xml:space="preserve"> </w:t>
      </w:r>
      <w:r>
        <w:t>язык</w:t>
      </w:r>
      <w:r>
        <w:rPr>
          <w:spacing w:val="-8"/>
        </w:rPr>
        <w:t xml:space="preserve"> </w:t>
      </w:r>
      <w:r>
        <w:t>в</w:t>
      </w:r>
      <w:r>
        <w:rPr>
          <w:spacing w:val="-10"/>
        </w:rPr>
        <w:t xml:space="preserve"> </w:t>
      </w:r>
      <w:r>
        <w:t>современном</w:t>
      </w:r>
      <w:r>
        <w:rPr>
          <w:spacing w:val="-13"/>
        </w:rPr>
        <w:t xml:space="preserve"> </w:t>
      </w:r>
      <w:r>
        <w:rPr>
          <w:spacing w:val="-2"/>
        </w:rPr>
        <w:t>мире.</w:t>
      </w:r>
    </w:p>
    <w:p w14:paraId="6B349758" w14:textId="77777777" w:rsidR="00A43DD8" w:rsidRDefault="00983492">
      <w:pPr>
        <w:pStyle w:val="2"/>
        <w:spacing w:before="4"/>
      </w:pPr>
      <w:r>
        <w:t>Язык</w:t>
      </w:r>
      <w:r>
        <w:rPr>
          <w:spacing w:val="-2"/>
        </w:rPr>
        <w:t xml:space="preserve"> </w:t>
      </w:r>
      <w:r>
        <w:t>и</w:t>
      </w:r>
      <w:r>
        <w:rPr>
          <w:spacing w:val="-1"/>
        </w:rPr>
        <w:t xml:space="preserve"> </w:t>
      </w:r>
      <w:r>
        <w:rPr>
          <w:spacing w:val="-4"/>
        </w:rPr>
        <w:t>речь</w:t>
      </w:r>
    </w:p>
    <w:p w14:paraId="5B9EECF9" w14:textId="77777777" w:rsidR="00A43DD8" w:rsidRDefault="00983492">
      <w:pPr>
        <w:pStyle w:val="a3"/>
        <w:ind w:left="993" w:right="1038" w:firstLine="0"/>
      </w:pPr>
      <w:r>
        <w:t>Речь</w:t>
      </w:r>
      <w:r>
        <w:rPr>
          <w:spacing w:val="-1"/>
        </w:rPr>
        <w:t xml:space="preserve"> </w:t>
      </w:r>
      <w:r>
        <w:t>устная</w:t>
      </w:r>
      <w:r>
        <w:rPr>
          <w:spacing w:val="-1"/>
        </w:rPr>
        <w:t xml:space="preserve"> </w:t>
      </w:r>
      <w:r>
        <w:t>и</w:t>
      </w:r>
      <w:r>
        <w:rPr>
          <w:spacing w:val="-1"/>
        </w:rPr>
        <w:t xml:space="preserve"> </w:t>
      </w:r>
      <w:r>
        <w:t>письменная,</w:t>
      </w:r>
      <w:r>
        <w:rPr>
          <w:spacing w:val="-1"/>
        </w:rPr>
        <w:t xml:space="preserve"> </w:t>
      </w:r>
      <w:r>
        <w:t>монологическая и</w:t>
      </w:r>
      <w:r>
        <w:rPr>
          <w:spacing w:val="-5"/>
        </w:rPr>
        <w:t xml:space="preserve"> </w:t>
      </w:r>
      <w:r>
        <w:t>диалогическая, полилог</w:t>
      </w:r>
      <w:r>
        <w:rPr>
          <w:spacing w:val="-1"/>
        </w:rPr>
        <w:t xml:space="preserve"> </w:t>
      </w:r>
      <w:r>
        <w:t>(повторение). Виды</w:t>
      </w:r>
      <w:r>
        <w:rPr>
          <w:spacing w:val="-2"/>
        </w:rPr>
        <w:t xml:space="preserve"> </w:t>
      </w:r>
      <w:r>
        <w:t>речевой</w:t>
      </w:r>
      <w:r>
        <w:rPr>
          <w:spacing w:val="-8"/>
        </w:rPr>
        <w:t xml:space="preserve"> </w:t>
      </w:r>
      <w:r>
        <w:t>деятельности: говорение,</w:t>
      </w:r>
      <w:r>
        <w:rPr>
          <w:spacing w:val="-1"/>
        </w:rPr>
        <w:t xml:space="preserve"> </w:t>
      </w:r>
      <w:r>
        <w:t>письмо,</w:t>
      </w:r>
      <w:r>
        <w:rPr>
          <w:spacing w:val="-6"/>
        </w:rPr>
        <w:t xml:space="preserve"> </w:t>
      </w:r>
      <w:r>
        <w:t>аудирование,</w:t>
      </w:r>
      <w:r>
        <w:rPr>
          <w:spacing w:val="-1"/>
        </w:rPr>
        <w:t xml:space="preserve"> </w:t>
      </w:r>
      <w:r>
        <w:t>чтение</w:t>
      </w:r>
      <w:r>
        <w:rPr>
          <w:spacing w:val="-6"/>
        </w:rPr>
        <w:t xml:space="preserve"> </w:t>
      </w:r>
      <w:r>
        <w:t>(повторение). Виды аудирования: выборочное, ознакомительное, детальное.</w:t>
      </w:r>
    </w:p>
    <w:p w14:paraId="7AF5FCC5" w14:textId="77777777" w:rsidR="00A43DD8" w:rsidRDefault="00983492">
      <w:pPr>
        <w:pStyle w:val="a3"/>
        <w:spacing w:line="251" w:lineRule="exact"/>
        <w:ind w:left="993" w:firstLine="0"/>
      </w:pPr>
      <w:r>
        <w:rPr>
          <w:spacing w:val="-2"/>
        </w:rPr>
        <w:t>Виды</w:t>
      </w:r>
      <w:r>
        <w:t xml:space="preserve"> </w:t>
      </w:r>
      <w:r>
        <w:rPr>
          <w:spacing w:val="-2"/>
        </w:rPr>
        <w:t>чтения:</w:t>
      </w:r>
      <w:r>
        <w:rPr>
          <w:spacing w:val="10"/>
        </w:rPr>
        <w:t xml:space="preserve"> </w:t>
      </w:r>
      <w:r>
        <w:rPr>
          <w:spacing w:val="-2"/>
        </w:rPr>
        <w:t>изучающее,</w:t>
      </w:r>
      <w:r>
        <w:t xml:space="preserve"> </w:t>
      </w:r>
      <w:r>
        <w:rPr>
          <w:spacing w:val="-2"/>
        </w:rPr>
        <w:t>ознакомительное,</w:t>
      </w:r>
      <w:r>
        <w:rPr>
          <w:spacing w:val="8"/>
        </w:rPr>
        <w:t xml:space="preserve"> </w:t>
      </w:r>
      <w:r>
        <w:rPr>
          <w:spacing w:val="-2"/>
        </w:rPr>
        <w:t>просмотровое,</w:t>
      </w:r>
      <w:r>
        <w:rPr>
          <w:spacing w:val="7"/>
        </w:rPr>
        <w:t xml:space="preserve"> </w:t>
      </w:r>
      <w:r>
        <w:rPr>
          <w:spacing w:val="-2"/>
        </w:rPr>
        <w:t>поисковое.</w:t>
      </w:r>
    </w:p>
    <w:p w14:paraId="49EF1C7C" w14:textId="77777777" w:rsidR="00A43DD8" w:rsidRDefault="00983492">
      <w:pPr>
        <w:pStyle w:val="a3"/>
        <w:ind w:right="270"/>
      </w:pPr>
      <w: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w:t>
      </w:r>
      <w:proofErr w:type="spellStart"/>
      <w:r>
        <w:t>иллю</w:t>
      </w:r>
      <w:proofErr w:type="spellEnd"/>
      <w:r>
        <w:t xml:space="preserve">- </w:t>
      </w:r>
      <w:proofErr w:type="spellStart"/>
      <w:r>
        <w:t>страции</w:t>
      </w:r>
      <w:proofErr w:type="spellEnd"/>
      <w:r>
        <w:t>, фотографии, сюжетную картину (в том числе сочинения-миниатюры).</w:t>
      </w:r>
    </w:p>
    <w:p w14:paraId="752491E4" w14:textId="77777777" w:rsidR="00A43DD8" w:rsidRDefault="00983492">
      <w:pPr>
        <w:pStyle w:val="a3"/>
        <w:ind w:left="993" w:right="274" w:firstLine="0"/>
      </w:pPr>
      <w:r>
        <w:t>Подробное, сжатое, выборочное изложение прочитанного или прослушанного текста. Соблюдение</w:t>
      </w:r>
      <w:r>
        <w:rPr>
          <w:spacing w:val="36"/>
        </w:rPr>
        <w:t xml:space="preserve"> </w:t>
      </w:r>
      <w:r>
        <w:t>языковых норм (орфоэпических,</w:t>
      </w:r>
      <w:r>
        <w:rPr>
          <w:spacing w:val="36"/>
        </w:rPr>
        <w:t xml:space="preserve"> </w:t>
      </w:r>
      <w:r>
        <w:t>лексических, грамматических,</w:t>
      </w:r>
      <w:r>
        <w:rPr>
          <w:spacing w:val="37"/>
        </w:rPr>
        <w:t xml:space="preserve"> </w:t>
      </w:r>
      <w:proofErr w:type="spellStart"/>
      <w:r>
        <w:t>стилистиче</w:t>
      </w:r>
      <w:proofErr w:type="spellEnd"/>
      <w:r>
        <w:t>-</w:t>
      </w:r>
    </w:p>
    <w:p w14:paraId="16FDD7A9" w14:textId="77777777" w:rsidR="00A43DD8" w:rsidRDefault="00983492">
      <w:pPr>
        <w:pStyle w:val="a3"/>
        <w:ind w:right="282" w:firstLine="0"/>
      </w:pPr>
      <w:proofErr w:type="spellStart"/>
      <w:r>
        <w:t>ских</w:t>
      </w:r>
      <w:proofErr w:type="spellEnd"/>
      <w:r>
        <w:t>, орфографических, пунктуационных) русского литературного языка в речевой практике при создании устных и письменных высказываний.</w:t>
      </w:r>
    </w:p>
    <w:p w14:paraId="23471D60" w14:textId="77777777" w:rsidR="00A43DD8" w:rsidRDefault="00983492">
      <w:pPr>
        <w:pStyle w:val="a3"/>
        <w:ind w:left="993" w:firstLine="0"/>
        <w:jc w:val="left"/>
      </w:pPr>
      <w:proofErr w:type="spellStart"/>
      <w:r>
        <w:t>Приѐмы</w:t>
      </w:r>
      <w:proofErr w:type="spellEnd"/>
      <w:r>
        <w:rPr>
          <w:spacing w:val="-15"/>
        </w:rPr>
        <w:t xml:space="preserve"> </w:t>
      </w:r>
      <w:r>
        <w:t>работы</w:t>
      </w:r>
      <w:r>
        <w:rPr>
          <w:spacing w:val="-12"/>
        </w:rPr>
        <w:t xml:space="preserve"> </w:t>
      </w:r>
      <w:r>
        <w:t>с</w:t>
      </w:r>
      <w:r>
        <w:rPr>
          <w:spacing w:val="-13"/>
        </w:rPr>
        <w:t xml:space="preserve"> </w:t>
      </w:r>
      <w:r>
        <w:t>учебной</w:t>
      </w:r>
      <w:r>
        <w:rPr>
          <w:spacing w:val="-11"/>
        </w:rPr>
        <w:t xml:space="preserve"> </w:t>
      </w:r>
      <w:r>
        <w:t>книгой,</w:t>
      </w:r>
      <w:r>
        <w:rPr>
          <w:spacing w:val="-11"/>
        </w:rPr>
        <w:t xml:space="preserve"> </w:t>
      </w:r>
      <w:r>
        <w:t>лингвистическими</w:t>
      </w:r>
      <w:r>
        <w:rPr>
          <w:spacing w:val="-12"/>
        </w:rPr>
        <w:t xml:space="preserve"> </w:t>
      </w:r>
      <w:r>
        <w:t>словарями,</w:t>
      </w:r>
      <w:r>
        <w:rPr>
          <w:spacing w:val="-10"/>
        </w:rPr>
        <w:t xml:space="preserve"> </w:t>
      </w:r>
      <w:r>
        <w:t>справочной</w:t>
      </w:r>
      <w:r>
        <w:rPr>
          <w:spacing w:val="-13"/>
        </w:rPr>
        <w:t xml:space="preserve"> </w:t>
      </w:r>
      <w:r>
        <w:rPr>
          <w:spacing w:val="-2"/>
        </w:rPr>
        <w:t>литературой.</w:t>
      </w:r>
    </w:p>
    <w:p w14:paraId="7A3EC171" w14:textId="77777777" w:rsidR="00A43DD8" w:rsidRDefault="00983492">
      <w:pPr>
        <w:pStyle w:val="2"/>
        <w:spacing w:line="252" w:lineRule="exact"/>
      </w:pPr>
      <w:r>
        <w:rPr>
          <w:spacing w:val="-2"/>
        </w:rPr>
        <w:t>Текст</w:t>
      </w:r>
    </w:p>
    <w:p w14:paraId="548FF686" w14:textId="77777777" w:rsidR="00A43DD8" w:rsidRDefault="00983492">
      <w:pPr>
        <w:pStyle w:val="a3"/>
        <w:jc w:val="left"/>
      </w:pPr>
      <w:r>
        <w:t>Сочетание</w:t>
      </w:r>
      <w:r>
        <w:rPr>
          <w:spacing w:val="-2"/>
        </w:rPr>
        <w:t xml:space="preserve"> </w:t>
      </w:r>
      <w:r>
        <w:t>разных</w:t>
      </w:r>
      <w:r>
        <w:rPr>
          <w:spacing w:val="-2"/>
        </w:rPr>
        <w:t xml:space="preserve"> </w:t>
      </w:r>
      <w:r>
        <w:t>функционально-смысловых</w:t>
      </w:r>
      <w:r>
        <w:rPr>
          <w:spacing w:val="-2"/>
        </w:rPr>
        <w:t xml:space="preserve"> </w:t>
      </w:r>
      <w:r>
        <w:t>типов</w:t>
      </w:r>
      <w:r>
        <w:rPr>
          <w:spacing w:val="-3"/>
        </w:rPr>
        <w:t xml:space="preserve"> </w:t>
      </w:r>
      <w:r>
        <w:t>речи</w:t>
      </w:r>
      <w:r>
        <w:rPr>
          <w:spacing w:val="-3"/>
        </w:rPr>
        <w:t xml:space="preserve"> </w:t>
      </w:r>
      <w:r>
        <w:t>в</w:t>
      </w:r>
      <w:r>
        <w:rPr>
          <w:spacing w:val="-3"/>
        </w:rPr>
        <w:t xml:space="preserve"> </w:t>
      </w:r>
      <w:r>
        <w:t>тексте,</w:t>
      </w:r>
      <w:r>
        <w:rPr>
          <w:spacing w:val="-5"/>
        </w:rPr>
        <w:t xml:space="preserve"> </w:t>
      </w:r>
      <w:r>
        <w:t>в</w:t>
      </w:r>
      <w:r>
        <w:rPr>
          <w:spacing w:val="-3"/>
        </w:rPr>
        <w:t xml:space="preserve"> </w:t>
      </w:r>
      <w:r>
        <w:t>том</w:t>
      </w:r>
      <w:r>
        <w:rPr>
          <w:spacing w:val="-3"/>
        </w:rPr>
        <w:t xml:space="preserve"> </w:t>
      </w:r>
      <w:r>
        <w:t>числе</w:t>
      </w:r>
      <w:r>
        <w:rPr>
          <w:spacing w:val="-2"/>
        </w:rPr>
        <w:t xml:space="preserve"> </w:t>
      </w:r>
      <w:r>
        <w:t>сочетание элементов разных функциональных разновидностей языка в художественном произведении.</w:t>
      </w:r>
    </w:p>
    <w:p w14:paraId="31F150DE" w14:textId="77777777" w:rsidR="00A43DD8" w:rsidRDefault="00983492">
      <w:pPr>
        <w:pStyle w:val="a3"/>
        <w:spacing w:before="1"/>
        <w:jc w:val="left"/>
      </w:pPr>
      <w:r>
        <w:t>Особенности</w:t>
      </w:r>
      <w:r>
        <w:rPr>
          <w:spacing w:val="-16"/>
        </w:rPr>
        <w:t xml:space="preserve"> </w:t>
      </w:r>
      <w:r>
        <w:t>употребления</w:t>
      </w:r>
      <w:r>
        <w:rPr>
          <w:spacing w:val="-14"/>
        </w:rPr>
        <w:t xml:space="preserve"> </w:t>
      </w:r>
      <w:r>
        <w:t>языковых</w:t>
      </w:r>
      <w:r>
        <w:rPr>
          <w:spacing w:val="-14"/>
        </w:rPr>
        <w:t xml:space="preserve"> </w:t>
      </w:r>
      <w:r>
        <w:t>средств</w:t>
      </w:r>
      <w:r>
        <w:rPr>
          <w:spacing w:val="-13"/>
        </w:rPr>
        <w:t xml:space="preserve"> </w:t>
      </w:r>
      <w:r>
        <w:t>выразительности</w:t>
      </w:r>
      <w:r>
        <w:rPr>
          <w:spacing w:val="-14"/>
        </w:rPr>
        <w:t xml:space="preserve"> </w:t>
      </w:r>
      <w:r>
        <w:t>в</w:t>
      </w:r>
      <w:r>
        <w:rPr>
          <w:spacing w:val="-14"/>
        </w:rPr>
        <w:t xml:space="preserve"> </w:t>
      </w:r>
      <w:r>
        <w:t>текстах,</w:t>
      </w:r>
      <w:r>
        <w:rPr>
          <w:spacing w:val="-14"/>
        </w:rPr>
        <w:t xml:space="preserve"> </w:t>
      </w:r>
      <w:r>
        <w:t>принадлежащих</w:t>
      </w:r>
      <w:r>
        <w:rPr>
          <w:spacing w:val="-13"/>
        </w:rPr>
        <w:t xml:space="preserve"> </w:t>
      </w:r>
      <w:r>
        <w:t>к различным функционально-смысловым типам речи.</w:t>
      </w:r>
    </w:p>
    <w:p w14:paraId="11B8147E" w14:textId="77777777" w:rsidR="00A43DD8" w:rsidRDefault="00A43DD8">
      <w:pPr>
        <w:pStyle w:val="a3"/>
        <w:jc w:val="left"/>
        <w:sectPr w:rsidR="00A43DD8">
          <w:pgSz w:w="11920" w:h="16850"/>
          <w:pgMar w:top="1720" w:right="566" w:bottom="780" w:left="1417" w:header="0" w:footer="597" w:gutter="0"/>
          <w:cols w:space="720"/>
        </w:sectPr>
      </w:pPr>
    </w:p>
    <w:p w14:paraId="5DF6CFF5" w14:textId="77777777" w:rsidR="00A43DD8" w:rsidRDefault="00983492">
      <w:pPr>
        <w:pStyle w:val="a3"/>
        <w:spacing w:before="76"/>
        <w:ind w:left="993" w:firstLine="0"/>
      </w:pPr>
      <w:r>
        <w:rPr>
          <w:spacing w:val="-2"/>
        </w:rPr>
        <w:lastRenderedPageBreak/>
        <w:t>Информационная</w:t>
      </w:r>
      <w:r>
        <w:rPr>
          <w:spacing w:val="3"/>
        </w:rPr>
        <w:t xml:space="preserve"> </w:t>
      </w:r>
      <w:r>
        <w:rPr>
          <w:spacing w:val="-2"/>
        </w:rPr>
        <w:t>переработка</w:t>
      </w:r>
      <w:r>
        <w:rPr>
          <w:spacing w:val="6"/>
        </w:rPr>
        <w:t xml:space="preserve"> </w:t>
      </w:r>
      <w:r>
        <w:rPr>
          <w:spacing w:val="-2"/>
        </w:rPr>
        <w:t>текста.</w:t>
      </w:r>
    </w:p>
    <w:p w14:paraId="6094CDF5" w14:textId="77777777" w:rsidR="00A43DD8" w:rsidRDefault="00983492">
      <w:pPr>
        <w:pStyle w:val="2"/>
        <w:spacing w:before="11" w:line="250" w:lineRule="exact"/>
        <w:jc w:val="both"/>
      </w:pPr>
      <w:r>
        <w:rPr>
          <w:spacing w:val="-2"/>
        </w:rPr>
        <w:t>Функциональные</w:t>
      </w:r>
      <w:r>
        <w:rPr>
          <w:spacing w:val="5"/>
        </w:rPr>
        <w:t xml:space="preserve"> </w:t>
      </w:r>
      <w:r>
        <w:rPr>
          <w:spacing w:val="-2"/>
        </w:rPr>
        <w:t>разновидности</w:t>
      </w:r>
      <w:r>
        <w:rPr>
          <w:spacing w:val="7"/>
        </w:rPr>
        <w:t xml:space="preserve"> </w:t>
      </w:r>
      <w:r>
        <w:rPr>
          <w:spacing w:val="-4"/>
        </w:rPr>
        <w:t>языка</w:t>
      </w:r>
    </w:p>
    <w:p w14:paraId="47AE15AE" w14:textId="77777777" w:rsidR="00A43DD8" w:rsidRDefault="00983492">
      <w:pPr>
        <w:pStyle w:val="a3"/>
        <w:ind w:right="268"/>
      </w:pPr>
      <w:r>
        <w:t xml:space="preserve">Функциональные разновидности современного русского языка: разговорная речь; </w:t>
      </w:r>
      <w:proofErr w:type="spellStart"/>
      <w:r>
        <w:t>функ</w:t>
      </w:r>
      <w:proofErr w:type="spellEnd"/>
      <w:r>
        <w:t xml:space="preserve">- </w:t>
      </w:r>
      <w:proofErr w:type="spellStart"/>
      <w:r>
        <w:t>циональные</w:t>
      </w:r>
      <w:proofErr w:type="spellEnd"/>
      <w:r>
        <w:t xml:space="preserve"> стили: научный (научно-учебный), публицистический, официально-деловой; язык художественной литературы (повторение, обобщение).</w:t>
      </w:r>
    </w:p>
    <w:p w14:paraId="7C82A0B4" w14:textId="77777777" w:rsidR="00A43DD8" w:rsidRDefault="00983492">
      <w:pPr>
        <w:pStyle w:val="a3"/>
        <w:ind w:right="265"/>
      </w:pPr>
      <w:r>
        <w:t xml:space="preserve">Научный стиль. Сфера употребления, функции, типичные ситуации речевого общения, </w:t>
      </w:r>
      <w:proofErr w:type="gramStart"/>
      <w:r>
        <w:t>за- дачи</w:t>
      </w:r>
      <w:proofErr w:type="gramEnd"/>
      <w:r>
        <w:t xml:space="preserve"> речи, языковые средства, характерные для научного стиля. Тезисы, конспект, реферат, </w:t>
      </w:r>
      <w:proofErr w:type="gramStart"/>
      <w:r>
        <w:t xml:space="preserve">ре- </w:t>
      </w:r>
      <w:proofErr w:type="spellStart"/>
      <w:r>
        <w:rPr>
          <w:spacing w:val="-2"/>
        </w:rPr>
        <w:t>цензия</w:t>
      </w:r>
      <w:proofErr w:type="spellEnd"/>
      <w:proofErr w:type="gramEnd"/>
      <w:r>
        <w:rPr>
          <w:spacing w:val="-2"/>
        </w:rPr>
        <w:t>.</w:t>
      </w:r>
    </w:p>
    <w:p w14:paraId="3A5C1A31" w14:textId="77777777" w:rsidR="00A43DD8" w:rsidRDefault="00983492">
      <w:pPr>
        <w:pStyle w:val="a3"/>
        <w:ind w:right="268"/>
      </w:pPr>
      <w: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w:t>
      </w:r>
      <w:proofErr w:type="gramStart"/>
      <w:r>
        <w:t xml:space="preserve">раз- </w:t>
      </w:r>
      <w:proofErr w:type="spellStart"/>
      <w:r>
        <w:t>новидностей</w:t>
      </w:r>
      <w:proofErr w:type="spellEnd"/>
      <w:proofErr w:type="gramEnd"/>
      <w:r>
        <w:t xml:space="preserve"> языка.</w:t>
      </w:r>
    </w:p>
    <w:p w14:paraId="7A65ACED" w14:textId="77777777" w:rsidR="00A43DD8" w:rsidRDefault="00983492">
      <w:pPr>
        <w:pStyle w:val="a3"/>
        <w:ind w:right="277"/>
      </w:pPr>
      <w:r>
        <w:t>Основные</w:t>
      </w:r>
      <w:r>
        <w:rPr>
          <w:spacing w:val="-16"/>
        </w:rPr>
        <w:t xml:space="preserve"> </w:t>
      </w:r>
      <w:r>
        <w:t>изобразительно-выразительные</w:t>
      </w:r>
      <w:r>
        <w:rPr>
          <w:spacing w:val="-14"/>
        </w:rPr>
        <w:t xml:space="preserve"> </w:t>
      </w:r>
      <w:r>
        <w:t>средства</w:t>
      </w:r>
      <w:r>
        <w:rPr>
          <w:spacing w:val="-14"/>
        </w:rPr>
        <w:t xml:space="preserve"> </w:t>
      </w:r>
      <w:r>
        <w:t>русского</w:t>
      </w:r>
      <w:r>
        <w:rPr>
          <w:spacing w:val="-13"/>
        </w:rPr>
        <w:t xml:space="preserve"> </w:t>
      </w:r>
      <w:r>
        <w:t>языка,</w:t>
      </w:r>
      <w:r>
        <w:rPr>
          <w:spacing w:val="-14"/>
        </w:rPr>
        <w:t xml:space="preserve"> </w:t>
      </w:r>
      <w:r>
        <w:t>их</w:t>
      </w:r>
      <w:r>
        <w:rPr>
          <w:spacing w:val="-14"/>
        </w:rPr>
        <w:t xml:space="preserve"> </w:t>
      </w:r>
      <w:r>
        <w:t>использование</w:t>
      </w:r>
      <w:r>
        <w:rPr>
          <w:spacing w:val="-14"/>
        </w:rPr>
        <w:t xml:space="preserve"> </w:t>
      </w:r>
      <w:r>
        <w:t>в</w:t>
      </w:r>
      <w:r>
        <w:rPr>
          <w:spacing w:val="-13"/>
        </w:rPr>
        <w:t xml:space="preserve"> </w:t>
      </w:r>
      <w:r>
        <w:t>речи (метафора, эпитет, сравнение, гипербола, олицетворение и другие).</w:t>
      </w:r>
    </w:p>
    <w:p w14:paraId="29A80C37" w14:textId="77777777" w:rsidR="00A43DD8" w:rsidRDefault="00983492">
      <w:pPr>
        <w:pStyle w:val="2"/>
        <w:spacing w:before="5" w:line="240" w:lineRule="auto"/>
        <w:ind w:right="4250"/>
      </w:pPr>
      <w:r>
        <w:t>Синтаксис.</w:t>
      </w:r>
      <w:r>
        <w:rPr>
          <w:spacing w:val="-14"/>
        </w:rPr>
        <w:t xml:space="preserve"> </w:t>
      </w:r>
      <w:r>
        <w:t>Культура</w:t>
      </w:r>
      <w:r>
        <w:rPr>
          <w:spacing w:val="-14"/>
        </w:rPr>
        <w:t xml:space="preserve"> </w:t>
      </w:r>
      <w:r>
        <w:t>речи.</w:t>
      </w:r>
      <w:r>
        <w:rPr>
          <w:spacing w:val="-14"/>
        </w:rPr>
        <w:t xml:space="preserve"> </w:t>
      </w:r>
      <w:r>
        <w:t>Пунктуация Сложное предложение</w:t>
      </w:r>
    </w:p>
    <w:p w14:paraId="2EE9673C" w14:textId="77777777" w:rsidR="00A43DD8" w:rsidRDefault="00983492">
      <w:pPr>
        <w:pStyle w:val="a3"/>
        <w:spacing w:line="242" w:lineRule="auto"/>
        <w:ind w:left="993" w:right="3071" w:firstLine="0"/>
        <w:jc w:val="left"/>
      </w:pPr>
      <w:r>
        <w:t>Понятие</w:t>
      </w:r>
      <w:r>
        <w:rPr>
          <w:spacing w:val="-14"/>
        </w:rPr>
        <w:t xml:space="preserve"> </w:t>
      </w:r>
      <w:r>
        <w:t>о</w:t>
      </w:r>
      <w:r>
        <w:rPr>
          <w:spacing w:val="-14"/>
        </w:rPr>
        <w:t xml:space="preserve"> </w:t>
      </w:r>
      <w:r>
        <w:t>сложном</w:t>
      </w:r>
      <w:r>
        <w:rPr>
          <w:spacing w:val="-14"/>
        </w:rPr>
        <w:t xml:space="preserve"> </w:t>
      </w:r>
      <w:r>
        <w:t>предложении</w:t>
      </w:r>
      <w:r>
        <w:rPr>
          <w:spacing w:val="-13"/>
        </w:rPr>
        <w:t xml:space="preserve"> </w:t>
      </w:r>
      <w:r>
        <w:t>(повторение). Классификация сложных предложений.</w:t>
      </w:r>
    </w:p>
    <w:p w14:paraId="4B2A26B0" w14:textId="77777777" w:rsidR="00A43DD8" w:rsidRDefault="00983492">
      <w:pPr>
        <w:pStyle w:val="a3"/>
        <w:spacing w:line="248" w:lineRule="exact"/>
        <w:ind w:left="993" w:firstLine="0"/>
        <w:jc w:val="left"/>
      </w:pPr>
      <w:r>
        <w:t>Смысловое,</w:t>
      </w:r>
      <w:r>
        <w:rPr>
          <w:spacing w:val="-16"/>
        </w:rPr>
        <w:t xml:space="preserve"> </w:t>
      </w:r>
      <w:r>
        <w:t>структурное</w:t>
      </w:r>
      <w:r>
        <w:rPr>
          <w:spacing w:val="-13"/>
        </w:rPr>
        <w:t xml:space="preserve"> </w:t>
      </w:r>
      <w:r>
        <w:t>и</w:t>
      </w:r>
      <w:r>
        <w:rPr>
          <w:spacing w:val="-13"/>
        </w:rPr>
        <w:t xml:space="preserve"> </w:t>
      </w:r>
      <w:r>
        <w:t>интонационное</w:t>
      </w:r>
      <w:r>
        <w:rPr>
          <w:spacing w:val="-11"/>
        </w:rPr>
        <w:t xml:space="preserve"> </w:t>
      </w:r>
      <w:r>
        <w:t>единство</w:t>
      </w:r>
      <w:r>
        <w:rPr>
          <w:spacing w:val="-12"/>
        </w:rPr>
        <w:t xml:space="preserve"> </w:t>
      </w:r>
      <w:r>
        <w:t>частей</w:t>
      </w:r>
      <w:r>
        <w:rPr>
          <w:spacing w:val="-11"/>
        </w:rPr>
        <w:t xml:space="preserve"> </w:t>
      </w:r>
      <w:r>
        <w:t>сложного</w:t>
      </w:r>
      <w:r>
        <w:rPr>
          <w:spacing w:val="-10"/>
        </w:rPr>
        <w:t xml:space="preserve"> </w:t>
      </w:r>
      <w:r>
        <w:rPr>
          <w:spacing w:val="-2"/>
        </w:rPr>
        <w:t>предложения.</w:t>
      </w:r>
    </w:p>
    <w:p w14:paraId="2B1B0920" w14:textId="77777777" w:rsidR="00A43DD8" w:rsidRDefault="00983492">
      <w:pPr>
        <w:pStyle w:val="2"/>
      </w:pPr>
      <w:proofErr w:type="spellStart"/>
      <w:r>
        <w:rPr>
          <w:spacing w:val="-2"/>
        </w:rPr>
        <w:t>Сложносочинѐнное</w:t>
      </w:r>
      <w:proofErr w:type="spellEnd"/>
      <w:r>
        <w:rPr>
          <w:spacing w:val="17"/>
        </w:rPr>
        <w:t xml:space="preserve"> </w:t>
      </w:r>
      <w:r>
        <w:rPr>
          <w:spacing w:val="-2"/>
        </w:rPr>
        <w:t>предложение</w:t>
      </w:r>
    </w:p>
    <w:p w14:paraId="4739ECA3" w14:textId="77777777" w:rsidR="00A43DD8" w:rsidRDefault="00983492">
      <w:pPr>
        <w:pStyle w:val="a3"/>
        <w:spacing w:line="250" w:lineRule="exact"/>
        <w:ind w:left="993" w:firstLine="0"/>
        <w:jc w:val="left"/>
      </w:pPr>
      <w:r>
        <w:t>Понятие</w:t>
      </w:r>
      <w:r>
        <w:rPr>
          <w:spacing w:val="-14"/>
        </w:rPr>
        <w:t xml:space="preserve"> </w:t>
      </w:r>
      <w:r>
        <w:t>о</w:t>
      </w:r>
      <w:r>
        <w:rPr>
          <w:spacing w:val="-11"/>
        </w:rPr>
        <w:t xml:space="preserve"> </w:t>
      </w:r>
      <w:proofErr w:type="spellStart"/>
      <w:r>
        <w:t>сложносочинѐнном</w:t>
      </w:r>
      <w:proofErr w:type="spellEnd"/>
      <w:r>
        <w:rPr>
          <w:spacing w:val="-13"/>
        </w:rPr>
        <w:t xml:space="preserve"> </w:t>
      </w:r>
      <w:r>
        <w:t>предложении,</w:t>
      </w:r>
      <w:r>
        <w:rPr>
          <w:spacing w:val="-12"/>
        </w:rPr>
        <w:t xml:space="preserve"> </w:t>
      </w:r>
      <w:r>
        <w:t>его</w:t>
      </w:r>
      <w:r>
        <w:rPr>
          <w:spacing w:val="-13"/>
        </w:rPr>
        <w:t xml:space="preserve"> </w:t>
      </w:r>
      <w:r>
        <w:rPr>
          <w:spacing w:val="-2"/>
        </w:rPr>
        <w:t>строении.</w:t>
      </w:r>
    </w:p>
    <w:p w14:paraId="14380528" w14:textId="77777777" w:rsidR="00A43DD8" w:rsidRDefault="00983492">
      <w:pPr>
        <w:pStyle w:val="a3"/>
        <w:jc w:val="left"/>
      </w:pPr>
      <w:r>
        <w:t>Виды</w:t>
      </w:r>
      <w:r>
        <w:rPr>
          <w:spacing w:val="-3"/>
        </w:rPr>
        <w:t xml:space="preserve"> </w:t>
      </w:r>
      <w:proofErr w:type="spellStart"/>
      <w:r>
        <w:t>сложносочинѐнных</w:t>
      </w:r>
      <w:proofErr w:type="spellEnd"/>
      <w:r>
        <w:rPr>
          <w:spacing w:val="-5"/>
        </w:rPr>
        <w:t xml:space="preserve"> </w:t>
      </w:r>
      <w:r>
        <w:t>предложений.</w:t>
      </w:r>
      <w:r>
        <w:rPr>
          <w:spacing w:val="-3"/>
        </w:rPr>
        <w:t xml:space="preserve"> </w:t>
      </w:r>
      <w:r>
        <w:t>Средства</w:t>
      </w:r>
      <w:r>
        <w:rPr>
          <w:spacing w:val="-5"/>
        </w:rPr>
        <w:t xml:space="preserve"> </w:t>
      </w:r>
      <w:r>
        <w:t>связи</w:t>
      </w:r>
      <w:r>
        <w:rPr>
          <w:spacing w:val="-3"/>
        </w:rPr>
        <w:t xml:space="preserve"> </w:t>
      </w:r>
      <w:r>
        <w:t>частей</w:t>
      </w:r>
      <w:r>
        <w:rPr>
          <w:spacing w:val="-3"/>
        </w:rPr>
        <w:t xml:space="preserve"> </w:t>
      </w:r>
      <w:proofErr w:type="spellStart"/>
      <w:r>
        <w:t>сложносочинѐнного</w:t>
      </w:r>
      <w:proofErr w:type="spellEnd"/>
      <w:r>
        <w:rPr>
          <w:spacing w:val="-3"/>
        </w:rPr>
        <w:t xml:space="preserve"> </w:t>
      </w:r>
      <w:proofErr w:type="gramStart"/>
      <w:r>
        <w:t xml:space="preserve">пред- </w:t>
      </w:r>
      <w:proofErr w:type="spellStart"/>
      <w:r>
        <w:rPr>
          <w:spacing w:val="-2"/>
        </w:rPr>
        <w:t>ложения</w:t>
      </w:r>
      <w:proofErr w:type="spellEnd"/>
      <w:proofErr w:type="gramEnd"/>
      <w:r>
        <w:rPr>
          <w:spacing w:val="-2"/>
        </w:rPr>
        <w:t>.</w:t>
      </w:r>
    </w:p>
    <w:p w14:paraId="442A7E23" w14:textId="77777777" w:rsidR="00A43DD8" w:rsidRDefault="00983492">
      <w:pPr>
        <w:pStyle w:val="a3"/>
        <w:jc w:val="left"/>
      </w:pPr>
      <w:r>
        <w:t>Интонационные</w:t>
      </w:r>
      <w:r>
        <w:rPr>
          <w:spacing w:val="38"/>
        </w:rPr>
        <w:t xml:space="preserve"> </w:t>
      </w:r>
      <w:r>
        <w:t>особенности</w:t>
      </w:r>
      <w:r>
        <w:rPr>
          <w:spacing w:val="36"/>
        </w:rPr>
        <w:t xml:space="preserve"> </w:t>
      </w:r>
      <w:proofErr w:type="spellStart"/>
      <w:r>
        <w:t>сложносочинѐнных</w:t>
      </w:r>
      <w:proofErr w:type="spellEnd"/>
      <w:r>
        <w:rPr>
          <w:spacing w:val="32"/>
        </w:rPr>
        <w:t xml:space="preserve"> </w:t>
      </w:r>
      <w:r>
        <w:t>предложений</w:t>
      </w:r>
      <w:r>
        <w:rPr>
          <w:spacing w:val="34"/>
        </w:rPr>
        <w:t xml:space="preserve"> </w:t>
      </w:r>
      <w:r>
        <w:t>с</w:t>
      </w:r>
      <w:r>
        <w:rPr>
          <w:spacing w:val="37"/>
        </w:rPr>
        <w:t xml:space="preserve"> </w:t>
      </w:r>
      <w:r>
        <w:t>разными</w:t>
      </w:r>
      <w:r>
        <w:rPr>
          <w:spacing w:val="34"/>
        </w:rPr>
        <w:t xml:space="preserve"> </w:t>
      </w:r>
      <w:r>
        <w:t>смысловыми отношениями между частями.</w:t>
      </w:r>
    </w:p>
    <w:p w14:paraId="2D35DDCE" w14:textId="77777777" w:rsidR="00A43DD8" w:rsidRDefault="00983492">
      <w:pPr>
        <w:pStyle w:val="a3"/>
        <w:jc w:val="left"/>
      </w:pPr>
      <w:r>
        <w:t>Употребление</w:t>
      </w:r>
      <w:r>
        <w:rPr>
          <w:spacing w:val="-3"/>
        </w:rPr>
        <w:t xml:space="preserve"> </w:t>
      </w:r>
      <w:proofErr w:type="spellStart"/>
      <w:r>
        <w:t>сложносочинѐнных</w:t>
      </w:r>
      <w:proofErr w:type="spellEnd"/>
      <w:r>
        <w:rPr>
          <w:spacing w:val="-3"/>
        </w:rPr>
        <w:t xml:space="preserve"> </w:t>
      </w:r>
      <w:r>
        <w:t>предложений</w:t>
      </w:r>
      <w:r>
        <w:rPr>
          <w:spacing w:val="-3"/>
        </w:rPr>
        <w:t xml:space="preserve"> </w:t>
      </w:r>
      <w:r>
        <w:t>в</w:t>
      </w:r>
      <w:r>
        <w:rPr>
          <w:spacing w:val="-7"/>
        </w:rPr>
        <w:t xml:space="preserve"> </w:t>
      </w:r>
      <w:r>
        <w:t>речи.</w:t>
      </w:r>
      <w:r>
        <w:rPr>
          <w:spacing w:val="-1"/>
        </w:rPr>
        <w:t xml:space="preserve"> </w:t>
      </w:r>
      <w:r>
        <w:t>Грамматическая</w:t>
      </w:r>
      <w:r>
        <w:rPr>
          <w:spacing w:val="-6"/>
        </w:rPr>
        <w:t xml:space="preserve"> </w:t>
      </w:r>
      <w:r>
        <w:t>синонимия</w:t>
      </w:r>
      <w:r>
        <w:rPr>
          <w:spacing w:val="-5"/>
        </w:rPr>
        <w:t xml:space="preserve"> </w:t>
      </w:r>
      <w:proofErr w:type="spellStart"/>
      <w:r>
        <w:t>слож</w:t>
      </w:r>
      <w:proofErr w:type="spellEnd"/>
      <w:r>
        <w:t xml:space="preserve">- </w:t>
      </w:r>
      <w:proofErr w:type="spellStart"/>
      <w:r>
        <w:t>носочинѐнных</w:t>
      </w:r>
      <w:proofErr w:type="spellEnd"/>
      <w:r>
        <w:t xml:space="preserve"> предложений и простых предложений с однородными членами.</w:t>
      </w:r>
    </w:p>
    <w:p w14:paraId="068B008E" w14:textId="77777777" w:rsidR="00A43DD8" w:rsidRDefault="00983492">
      <w:pPr>
        <w:pStyle w:val="a3"/>
        <w:ind w:right="337"/>
        <w:jc w:val="left"/>
      </w:pPr>
      <w:r>
        <w:t>Нормы</w:t>
      </w:r>
      <w:r>
        <w:rPr>
          <w:spacing w:val="-4"/>
        </w:rPr>
        <w:t xml:space="preserve"> </w:t>
      </w:r>
      <w:r>
        <w:t>построения</w:t>
      </w:r>
      <w:r>
        <w:rPr>
          <w:spacing w:val="-5"/>
        </w:rPr>
        <w:t xml:space="preserve"> </w:t>
      </w:r>
      <w:proofErr w:type="spellStart"/>
      <w:r>
        <w:t>сложносочинѐнного</w:t>
      </w:r>
      <w:proofErr w:type="spellEnd"/>
      <w:r>
        <w:rPr>
          <w:spacing w:val="-4"/>
        </w:rPr>
        <w:t xml:space="preserve"> </w:t>
      </w:r>
      <w:r>
        <w:t>предложения;</w:t>
      </w:r>
      <w:r>
        <w:rPr>
          <w:spacing w:val="-3"/>
        </w:rPr>
        <w:t xml:space="preserve"> </w:t>
      </w:r>
      <w:r>
        <w:t>нормы</w:t>
      </w:r>
      <w:r>
        <w:rPr>
          <w:spacing w:val="-4"/>
        </w:rPr>
        <w:t xml:space="preserve"> </w:t>
      </w:r>
      <w:r>
        <w:t>постановки</w:t>
      </w:r>
      <w:r>
        <w:rPr>
          <w:spacing w:val="-4"/>
        </w:rPr>
        <w:t xml:space="preserve"> </w:t>
      </w:r>
      <w:r>
        <w:t>знаков</w:t>
      </w:r>
      <w:r>
        <w:rPr>
          <w:spacing w:val="-5"/>
        </w:rPr>
        <w:t xml:space="preserve"> </w:t>
      </w:r>
      <w:proofErr w:type="spellStart"/>
      <w:r>
        <w:t>препина</w:t>
      </w:r>
      <w:proofErr w:type="spellEnd"/>
      <w:r>
        <w:t xml:space="preserve">- </w:t>
      </w:r>
      <w:proofErr w:type="spellStart"/>
      <w:r>
        <w:t>ния</w:t>
      </w:r>
      <w:proofErr w:type="spellEnd"/>
      <w:r>
        <w:t xml:space="preserve"> в сложных предложениях (обобщение).</w:t>
      </w:r>
    </w:p>
    <w:p w14:paraId="1DA0FD76" w14:textId="77777777" w:rsidR="00A43DD8" w:rsidRDefault="00983492">
      <w:pPr>
        <w:pStyle w:val="a3"/>
        <w:ind w:left="993" w:firstLine="0"/>
        <w:jc w:val="left"/>
      </w:pPr>
      <w:r>
        <w:rPr>
          <w:spacing w:val="-2"/>
        </w:rPr>
        <w:t>Синтаксический</w:t>
      </w:r>
      <w:r>
        <w:rPr>
          <w:spacing w:val="-3"/>
        </w:rPr>
        <w:t xml:space="preserve"> </w:t>
      </w:r>
      <w:r>
        <w:rPr>
          <w:spacing w:val="-2"/>
        </w:rPr>
        <w:t>и</w:t>
      </w:r>
      <w:r>
        <w:rPr>
          <w:spacing w:val="5"/>
        </w:rPr>
        <w:t xml:space="preserve"> </w:t>
      </w:r>
      <w:r>
        <w:rPr>
          <w:spacing w:val="-2"/>
        </w:rPr>
        <w:t>пунктуационный</w:t>
      </w:r>
      <w:r>
        <w:rPr>
          <w:spacing w:val="6"/>
        </w:rPr>
        <w:t xml:space="preserve"> </w:t>
      </w:r>
      <w:r>
        <w:rPr>
          <w:spacing w:val="-2"/>
        </w:rPr>
        <w:t xml:space="preserve">анализ </w:t>
      </w:r>
      <w:proofErr w:type="spellStart"/>
      <w:r>
        <w:rPr>
          <w:spacing w:val="-2"/>
        </w:rPr>
        <w:t>сложносочинѐнных</w:t>
      </w:r>
      <w:proofErr w:type="spellEnd"/>
      <w:r>
        <w:rPr>
          <w:spacing w:val="7"/>
        </w:rPr>
        <w:t xml:space="preserve"> </w:t>
      </w:r>
      <w:r>
        <w:rPr>
          <w:spacing w:val="-2"/>
        </w:rPr>
        <w:t>предложений.</w:t>
      </w:r>
    </w:p>
    <w:p w14:paraId="44286259" w14:textId="77777777" w:rsidR="00A43DD8" w:rsidRDefault="00983492">
      <w:pPr>
        <w:pStyle w:val="2"/>
        <w:spacing w:before="2"/>
      </w:pPr>
      <w:proofErr w:type="spellStart"/>
      <w:r>
        <w:rPr>
          <w:spacing w:val="-2"/>
        </w:rPr>
        <w:t>Сложноподчинѐнное</w:t>
      </w:r>
      <w:proofErr w:type="spellEnd"/>
      <w:r>
        <w:rPr>
          <w:spacing w:val="20"/>
        </w:rPr>
        <w:t xml:space="preserve"> </w:t>
      </w:r>
      <w:r>
        <w:rPr>
          <w:spacing w:val="-2"/>
        </w:rPr>
        <w:t>предложение</w:t>
      </w:r>
    </w:p>
    <w:p w14:paraId="5C51B8F0" w14:textId="77777777" w:rsidR="00A43DD8" w:rsidRDefault="00983492">
      <w:pPr>
        <w:pStyle w:val="a3"/>
        <w:ind w:left="993" w:right="394" w:firstLine="0"/>
        <w:jc w:val="left"/>
      </w:pPr>
      <w:r>
        <w:t>Понятие</w:t>
      </w:r>
      <w:r>
        <w:rPr>
          <w:spacing w:val="-7"/>
        </w:rPr>
        <w:t xml:space="preserve"> </w:t>
      </w:r>
      <w:r>
        <w:t>о</w:t>
      </w:r>
      <w:r>
        <w:rPr>
          <w:spacing w:val="-6"/>
        </w:rPr>
        <w:t xml:space="preserve"> </w:t>
      </w:r>
      <w:proofErr w:type="spellStart"/>
      <w:r>
        <w:t>сложноподчинѐнном</w:t>
      </w:r>
      <w:proofErr w:type="spellEnd"/>
      <w:r>
        <w:rPr>
          <w:spacing w:val="-8"/>
        </w:rPr>
        <w:t xml:space="preserve"> </w:t>
      </w:r>
      <w:r>
        <w:t>предложении.</w:t>
      </w:r>
      <w:r>
        <w:rPr>
          <w:spacing w:val="-7"/>
        </w:rPr>
        <w:t xml:space="preserve"> </w:t>
      </w:r>
      <w:r>
        <w:t>Главная</w:t>
      </w:r>
      <w:r>
        <w:rPr>
          <w:spacing w:val="-8"/>
        </w:rPr>
        <w:t xml:space="preserve"> </w:t>
      </w:r>
      <w:r>
        <w:t>и</w:t>
      </w:r>
      <w:r>
        <w:rPr>
          <w:spacing w:val="-7"/>
        </w:rPr>
        <w:t xml:space="preserve"> </w:t>
      </w:r>
      <w:r>
        <w:t>придаточная</w:t>
      </w:r>
      <w:r>
        <w:rPr>
          <w:spacing w:val="-8"/>
        </w:rPr>
        <w:t xml:space="preserve"> </w:t>
      </w:r>
      <w:r>
        <w:t>части</w:t>
      </w:r>
      <w:r>
        <w:rPr>
          <w:spacing w:val="-13"/>
        </w:rPr>
        <w:t xml:space="preserve"> </w:t>
      </w:r>
      <w:r>
        <w:t>предложения. Союзы и союзные слова. Различия подчинительных союзов и союзных слов.</w:t>
      </w:r>
    </w:p>
    <w:p w14:paraId="4630A967" w14:textId="77777777" w:rsidR="00A43DD8" w:rsidRDefault="00983492">
      <w:pPr>
        <w:pStyle w:val="a3"/>
        <w:jc w:val="left"/>
      </w:pPr>
      <w:r>
        <w:t>Виды</w:t>
      </w:r>
      <w:r>
        <w:rPr>
          <w:spacing w:val="37"/>
        </w:rPr>
        <w:t xml:space="preserve"> </w:t>
      </w:r>
      <w:proofErr w:type="spellStart"/>
      <w:r>
        <w:t>сложноподчинѐнных</w:t>
      </w:r>
      <w:proofErr w:type="spellEnd"/>
      <w:r>
        <w:rPr>
          <w:spacing w:val="38"/>
        </w:rPr>
        <w:t xml:space="preserve"> </w:t>
      </w:r>
      <w:r>
        <w:t>предложений</w:t>
      </w:r>
      <w:r>
        <w:rPr>
          <w:spacing w:val="37"/>
        </w:rPr>
        <w:t xml:space="preserve"> </w:t>
      </w:r>
      <w:r>
        <w:t>по</w:t>
      </w:r>
      <w:r>
        <w:rPr>
          <w:spacing w:val="34"/>
        </w:rPr>
        <w:t xml:space="preserve"> </w:t>
      </w:r>
      <w:r>
        <w:t>характеру</w:t>
      </w:r>
      <w:r>
        <w:rPr>
          <w:spacing w:val="35"/>
        </w:rPr>
        <w:t xml:space="preserve"> </w:t>
      </w:r>
      <w:r>
        <w:t>смысловых</w:t>
      </w:r>
      <w:r>
        <w:rPr>
          <w:spacing w:val="35"/>
        </w:rPr>
        <w:t xml:space="preserve"> </w:t>
      </w:r>
      <w:r>
        <w:t>отношений</w:t>
      </w:r>
      <w:r>
        <w:rPr>
          <w:spacing w:val="37"/>
        </w:rPr>
        <w:t xml:space="preserve"> </w:t>
      </w:r>
      <w:r>
        <w:t>между главной и придаточной частями, структуре, синтаксическим средствам связи.</w:t>
      </w:r>
    </w:p>
    <w:p w14:paraId="53DFA291" w14:textId="77777777" w:rsidR="00A43DD8" w:rsidRDefault="00983492">
      <w:pPr>
        <w:pStyle w:val="a3"/>
        <w:jc w:val="left"/>
      </w:pPr>
      <w:r>
        <w:t>Грамматическая</w:t>
      </w:r>
      <w:r>
        <w:rPr>
          <w:spacing w:val="-3"/>
        </w:rPr>
        <w:t xml:space="preserve"> </w:t>
      </w:r>
      <w:r>
        <w:t>синонимия</w:t>
      </w:r>
      <w:r>
        <w:rPr>
          <w:spacing w:val="-5"/>
        </w:rPr>
        <w:t xml:space="preserve"> </w:t>
      </w:r>
      <w:proofErr w:type="spellStart"/>
      <w:r>
        <w:t>сложноподчинѐнных</w:t>
      </w:r>
      <w:proofErr w:type="spellEnd"/>
      <w:r>
        <w:rPr>
          <w:spacing w:val="-3"/>
        </w:rPr>
        <w:t xml:space="preserve"> </w:t>
      </w:r>
      <w:r>
        <w:t>предложений</w:t>
      </w:r>
      <w:r>
        <w:rPr>
          <w:spacing w:val="-4"/>
        </w:rPr>
        <w:t xml:space="preserve"> </w:t>
      </w:r>
      <w:r>
        <w:t>и</w:t>
      </w:r>
      <w:r>
        <w:rPr>
          <w:spacing w:val="-4"/>
        </w:rPr>
        <w:t xml:space="preserve"> </w:t>
      </w:r>
      <w:r>
        <w:t>простых</w:t>
      </w:r>
      <w:r>
        <w:rPr>
          <w:spacing w:val="-3"/>
        </w:rPr>
        <w:t xml:space="preserve"> </w:t>
      </w:r>
      <w:r>
        <w:t>предложений</w:t>
      </w:r>
      <w:r>
        <w:rPr>
          <w:spacing w:val="-4"/>
        </w:rPr>
        <w:t xml:space="preserve"> </w:t>
      </w:r>
      <w:r>
        <w:t>с обособленными членами.</w:t>
      </w:r>
    </w:p>
    <w:p w14:paraId="456C7FD3" w14:textId="77777777" w:rsidR="00A43DD8" w:rsidRDefault="00983492">
      <w:pPr>
        <w:pStyle w:val="a3"/>
        <w:ind w:left="993" w:right="337" w:firstLine="0"/>
        <w:jc w:val="left"/>
      </w:pPr>
      <w:proofErr w:type="spellStart"/>
      <w:r>
        <w:t>Сложноподчинѐнные</w:t>
      </w:r>
      <w:proofErr w:type="spellEnd"/>
      <w:r>
        <w:t xml:space="preserve"> предложения с придаточными определительными. </w:t>
      </w:r>
      <w:proofErr w:type="spellStart"/>
      <w:r>
        <w:t>Сложноподчинѐнные</w:t>
      </w:r>
      <w:proofErr w:type="spellEnd"/>
      <w:r>
        <w:t xml:space="preserve"> предложения с придаточными изъяснительными. </w:t>
      </w:r>
      <w:proofErr w:type="spellStart"/>
      <w:r>
        <w:t>Сложноподчинѐнные</w:t>
      </w:r>
      <w:proofErr w:type="spellEnd"/>
      <w:r>
        <w:rPr>
          <w:spacing w:val="-14"/>
        </w:rPr>
        <w:t xml:space="preserve"> </w:t>
      </w:r>
      <w:r>
        <w:t>предложения</w:t>
      </w:r>
      <w:r>
        <w:rPr>
          <w:spacing w:val="-14"/>
        </w:rPr>
        <w:t xml:space="preserve"> </w:t>
      </w:r>
      <w:r>
        <w:t>с</w:t>
      </w:r>
      <w:r>
        <w:rPr>
          <w:spacing w:val="-14"/>
        </w:rPr>
        <w:t xml:space="preserve"> </w:t>
      </w:r>
      <w:r>
        <w:t>придаточными</w:t>
      </w:r>
      <w:r>
        <w:rPr>
          <w:spacing w:val="-13"/>
        </w:rPr>
        <w:t xml:space="preserve"> </w:t>
      </w:r>
      <w:r>
        <w:t xml:space="preserve">обстоятельственными. </w:t>
      </w:r>
      <w:proofErr w:type="spellStart"/>
      <w:r>
        <w:t>Сложноподчинѐнные</w:t>
      </w:r>
      <w:proofErr w:type="spellEnd"/>
      <w:r>
        <w:t xml:space="preserve"> предложения с придаточными места, времени.</w:t>
      </w:r>
    </w:p>
    <w:p w14:paraId="6E7091C0" w14:textId="77777777" w:rsidR="00A43DD8" w:rsidRDefault="00983492">
      <w:pPr>
        <w:pStyle w:val="a3"/>
        <w:ind w:left="993" w:firstLine="0"/>
        <w:jc w:val="left"/>
      </w:pPr>
      <w:proofErr w:type="spellStart"/>
      <w:r>
        <w:t>Сложноподчинѐнные</w:t>
      </w:r>
      <w:proofErr w:type="spellEnd"/>
      <w:r>
        <w:rPr>
          <w:spacing w:val="-8"/>
        </w:rPr>
        <w:t xml:space="preserve"> </w:t>
      </w:r>
      <w:r>
        <w:t>предложения</w:t>
      </w:r>
      <w:r>
        <w:rPr>
          <w:spacing w:val="-12"/>
        </w:rPr>
        <w:t xml:space="preserve"> </w:t>
      </w:r>
      <w:r>
        <w:t>с</w:t>
      </w:r>
      <w:r>
        <w:rPr>
          <w:spacing w:val="-10"/>
        </w:rPr>
        <w:t xml:space="preserve"> </w:t>
      </w:r>
      <w:r>
        <w:t>придаточными</w:t>
      </w:r>
      <w:r>
        <w:rPr>
          <w:spacing w:val="-10"/>
        </w:rPr>
        <w:t xml:space="preserve"> </w:t>
      </w:r>
      <w:r>
        <w:t>причины,</w:t>
      </w:r>
      <w:r>
        <w:rPr>
          <w:spacing w:val="-9"/>
        </w:rPr>
        <w:t xml:space="preserve"> </w:t>
      </w:r>
      <w:r>
        <w:t>цели</w:t>
      </w:r>
      <w:r>
        <w:rPr>
          <w:spacing w:val="-10"/>
        </w:rPr>
        <w:t xml:space="preserve"> </w:t>
      </w:r>
      <w:r>
        <w:t>и</w:t>
      </w:r>
      <w:r>
        <w:rPr>
          <w:spacing w:val="-12"/>
        </w:rPr>
        <w:t xml:space="preserve"> </w:t>
      </w:r>
      <w:r>
        <w:t xml:space="preserve">следствия. </w:t>
      </w:r>
      <w:proofErr w:type="spellStart"/>
      <w:r>
        <w:t>Сложноподчинѐнные</w:t>
      </w:r>
      <w:proofErr w:type="spellEnd"/>
      <w:r>
        <w:t xml:space="preserve"> предложения с придаточными условия, уступки.</w:t>
      </w:r>
    </w:p>
    <w:p w14:paraId="6F945341" w14:textId="77777777" w:rsidR="00A43DD8" w:rsidRDefault="00983492">
      <w:pPr>
        <w:pStyle w:val="a3"/>
        <w:ind w:right="281"/>
      </w:pPr>
      <w:proofErr w:type="spellStart"/>
      <w:r>
        <w:t>Сложноподчинѐнные</w:t>
      </w:r>
      <w:proofErr w:type="spellEnd"/>
      <w:r>
        <w:t xml:space="preserve"> предложения с придаточными образа действия, меры и степени и </w:t>
      </w:r>
      <w:r>
        <w:rPr>
          <w:spacing w:val="-2"/>
        </w:rPr>
        <w:t>сравнительными.</w:t>
      </w:r>
    </w:p>
    <w:p w14:paraId="284AE305" w14:textId="77777777" w:rsidR="00A43DD8" w:rsidRDefault="00983492">
      <w:pPr>
        <w:pStyle w:val="a3"/>
        <w:ind w:right="265"/>
      </w:pPr>
      <w:r>
        <w:t xml:space="preserve">Нормы построения </w:t>
      </w:r>
      <w:proofErr w:type="spellStart"/>
      <w:r>
        <w:t>сложноподчинѐнного</w:t>
      </w:r>
      <w:proofErr w:type="spellEnd"/>
      <w:r>
        <w:t xml:space="preserve"> предложения, место придаточного </w:t>
      </w:r>
      <w:proofErr w:type="gramStart"/>
      <w:r>
        <w:t>определи- тельного</w:t>
      </w:r>
      <w:proofErr w:type="gramEnd"/>
      <w:r>
        <w:t xml:space="preserve"> в </w:t>
      </w:r>
      <w:proofErr w:type="spellStart"/>
      <w:r>
        <w:t>сложноподчинѐнном</w:t>
      </w:r>
      <w:proofErr w:type="spellEnd"/>
      <w:r>
        <w:t xml:space="preserve"> предложении; построение </w:t>
      </w:r>
      <w:proofErr w:type="spellStart"/>
      <w:r>
        <w:t>сложноподчинѐнного</w:t>
      </w:r>
      <w:proofErr w:type="spellEnd"/>
      <w:r>
        <w:t xml:space="preserve"> предложения с придаточным изъяснительным, </w:t>
      </w:r>
      <w:proofErr w:type="spellStart"/>
      <w:r>
        <w:t>присоединѐнным</w:t>
      </w:r>
      <w:proofErr w:type="spellEnd"/>
      <w:r>
        <w:t xml:space="preserve"> к главной части союзом чтобы, союзными </w:t>
      </w:r>
      <w:proofErr w:type="spellStart"/>
      <w:r>
        <w:t>сло</w:t>
      </w:r>
      <w:proofErr w:type="spellEnd"/>
      <w:r>
        <w:t>- вами какой, который.</w:t>
      </w:r>
    </w:p>
    <w:p w14:paraId="5BF3FAC6" w14:textId="77777777" w:rsidR="00A43DD8" w:rsidRDefault="00983492">
      <w:pPr>
        <w:pStyle w:val="a3"/>
        <w:ind w:left="993" w:right="273" w:firstLine="0"/>
      </w:pPr>
      <w:r>
        <w:t xml:space="preserve">Типичные грамматические ошибки при построении </w:t>
      </w:r>
      <w:proofErr w:type="spellStart"/>
      <w:r>
        <w:t>сложноподчинѐнных</w:t>
      </w:r>
      <w:proofErr w:type="spellEnd"/>
      <w:r>
        <w:t xml:space="preserve"> предложений. </w:t>
      </w:r>
      <w:proofErr w:type="spellStart"/>
      <w:r>
        <w:t>Сложноподчинѐнные</w:t>
      </w:r>
      <w:proofErr w:type="spellEnd"/>
      <w:r>
        <w:rPr>
          <w:spacing w:val="40"/>
        </w:rPr>
        <w:t xml:space="preserve"> </w:t>
      </w:r>
      <w:r>
        <w:t>предложения</w:t>
      </w:r>
      <w:r>
        <w:rPr>
          <w:spacing w:val="40"/>
        </w:rPr>
        <w:t xml:space="preserve"> </w:t>
      </w:r>
      <w:r>
        <w:t>с</w:t>
      </w:r>
      <w:r>
        <w:rPr>
          <w:spacing w:val="40"/>
        </w:rPr>
        <w:t xml:space="preserve"> </w:t>
      </w:r>
      <w:r>
        <w:t>несколькими</w:t>
      </w:r>
      <w:r>
        <w:rPr>
          <w:spacing w:val="40"/>
        </w:rPr>
        <w:t xml:space="preserve"> </w:t>
      </w:r>
      <w:r>
        <w:t>придаточными.</w:t>
      </w:r>
      <w:r>
        <w:rPr>
          <w:spacing w:val="40"/>
        </w:rPr>
        <w:t xml:space="preserve"> </w:t>
      </w:r>
      <w:r>
        <w:t>Однородное,</w:t>
      </w:r>
      <w:r>
        <w:rPr>
          <w:spacing w:val="40"/>
        </w:rPr>
        <w:t xml:space="preserve"> </w:t>
      </w:r>
      <w:proofErr w:type="spellStart"/>
      <w:r>
        <w:t>неодно</w:t>
      </w:r>
      <w:proofErr w:type="spellEnd"/>
      <w:r>
        <w:t>-</w:t>
      </w:r>
    </w:p>
    <w:p w14:paraId="39E87478" w14:textId="77777777" w:rsidR="00A43DD8" w:rsidRDefault="00983492">
      <w:pPr>
        <w:pStyle w:val="a3"/>
        <w:ind w:firstLine="0"/>
      </w:pPr>
      <w:r>
        <w:t>родное</w:t>
      </w:r>
      <w:r>
        <w:rPr>
          <w:spacing w:val="-16"/>
        </w:rPr>
        <w:t xml:space="preserve"> </w:t>
      </w:r>
      <w:r>
        <w:t>и</w:t>
      </w:r>
      <w:r>
        <w:rPr>
          <w:spacing w:val="-13"/>
        </w:rPr>
        <w:t xml:space="preserve"> </w:t>
      </w:r>
      <w:r>
        <w:t>последовательное</w:t>
      </w:r>
      <w:r>
        <w:rPr>
          <w:spacing w:val="-12"/>
        </w:rPr>
        <w:t xml:space="preserve"> </w:t>
      </w:r>
      <w:r>
        <w:t>подчинение</w:t>
      </w:r>
      <w:r>
        <w:rPr>
          <w:spacing w:val="-13"/>
        </w:rPr>
        <w:t xml:space="preserve"> </w:t>
      </w:r>
      <w:r>
        <w:t>придаточных</w:t>
      </w:r>
      <w:r>
        <w:rPr>
          <w:spacing w:val="-11"/>
        </w:rPr>
        <w:t xml:space="preserve"> </w:t>
      </w:r>
      <w:r>
        <w:rPr>
          <w:spacing w:val="-2"/>
        </w:rPr>
        <w:t>частей.</w:t>
      </w:r>
    </w:p>
    <w:p w14:paraId="25C8E0B5" w14:textId="77777777" w:rsidR="00A43DD8" w:rsidRDefault="00983492">
      <w:pPr>
        <w:pStyle w:val="a3"/>
        <w:ind w:left="993" w:right="1472" w:firstLine="0"/>
      </w:pPr>
      <w:r>
        <w:t xml:space="preserve">Нормы постановки знаков препинания в </w:t>
      </w:r>
      <w:proofErr w:type="spellStart"/>
      <w:r>
        <w:t>сложноподчинѐнных</w:t>
      </w:r>
      <w:proofErr w:type="spellEnd"/>
      <w:r>
        <w:t xml:space="preserve"> предложениях. Синтаксический</w:t>
      </w:r>
      <w:r>
        <w:rPr>
          <w:spacing w:val="-9"/>
        </w:rPr>
        <w:t xml:space="preserve"> </w:t>
      </w:r>
      <w:r>
        <w:t>и</w:t>
      </w:r>
      <w:r>
        <w:rPr>
          <w:spacing w:val="-4"/>
        </w:rPr>
        <w:t xml:space="preserve"> </w:t>
      </w:r>
      <w:r>
        <w:t>пунктуационный</w:t>
      </w:r>
      <w:r>
        <w:rPr>
          <w:spacing w:val="-3"/>
        </w:rPr>
        <w:t xml:space="preserve"> </w:t>
      </w:r>
      <w:r>
        <w:t>анализ</w:t>
      </w:r>
      <w:r>
        <w:rPr>
          <w:spacing w:val="-10"/>
        </w:rPr>
        <w:t xml:space="preserve"> </w:t>
      </w:r>
      <w:proofErr w:type="spellStart"/>
      <w:r>
        <w:t>сложноподчинѐнных</w:t>
      </w:r>
      <w:proofErr w:type="spellEnd"/>
      <w:r>
        <w:rPr>
          <w:spacing w:val="-2"/>
        </w:rPr>
        <w:t xml:space="preserve"> </w:t>
      </w:r>
      <w:r>
        <w:t>предложений.</w:t>
      </w:r>
    </w:p>
    <w:p w14:paraId="266153AD" w14:textId="77777777" w:rsidR="00A43DD8" w:rsidRDefault="00A43DD8">
      <w:pPr>
        <w:pStyle w:val="a3"/>
        <w:sectPr w:rsidR="00A43DD8">
          <w:pgSz w:w="11920" w:h="16850"/>
          <w:pgMar w:top="1700" w:right="566" w:bottom="780" w:left="1417" w:header="0" w:footer="597" w:gutter="0"/>
          <w:cols w:space="720"/>
        </w:sectPr>
      </w:pPr>
    </w:p>
    <w:p w14:paraId="7ED3D81B" w14:textId="77777777" w:rsidR="00A43DD8" w:rsidRDefault="00983492">
      <w:pPr>
        <w:pStyle w:val="2"/>
        <w:spacing w:before="64"/>
        <w:jc w:val="both"/>
      </w:pPr>
      <w:r>
        <w:lastRenderedPageBreak/>
        <w:t>Бессоюзное</w:t>
      </w:r>
      <w:r>
        <w:rPr>
          <w:spacing w:val="-13"/>
        </w:rPr>
        <w:t xml:space="preserve"> </w:t>
      </w:r>
      <w:r>
        <w:t>сложное</w:t>
      </w:r>
      <w:r>
        <w:rPr>
          <w:spacing w:val="-10"/>
        </w:rPr>
        <w:t xml:space="preserve"> </w:t>
      </w:r>
      <w:r>
        <w:rPr>
          <w:spacing w:val="-2"/>
        </w:rPr>
        <w:t>предложение</w:t>
      </w:r>
    </w:p>
    <w:p w14:paraId="20166FDC" w14:textId="77777777" w:rsidR="00A43DD8" w:rsidRDefault="00983492">
      <w:pPr>
        <w:pStyle w:val="a3"/>
        <w:spacing w:line="251" w:lineRule="exact"/>
        <w:ind w:left="993" w:firstLine="0"/>
      </w:pPr>
      <w:r>
        <w:t>Понятие</w:t>
      </w:r>
      <w:r>
        <w:rPr>
          <w:spacing w:val="-10"/>
        </w:rPr>
        <w:t xml:space="preserve"> </w:t>
      </w:r>
      <w:r>
        <w:t>о</w:t>
      </w:r>
      <w:r>
        <w:rPr>
          <w:spacing w:val="-8"/>
        </w:rPr>
        <w:t xml:space="preserve"> </w:t>
      </w:r>
      <w:r>
        <w:t>бессоюзном</w:t>
      </w:r>
      <w:r>
        <w:rPr>
          <w:spacing w:val="-10"/>
        </w:rPr>
        <w:t xml:space="preserve"> </w:t>
      </w:r>
      <w:r>
        <w:t>сложном</w:t>
      </w:r>
      <w:r>
        <w:rPr>
          <w:spacing w:val="-9"/>
        </w:rPr>
        <w:t xml:space="preserve"> </w:t>
      </w:r>
      <w:r>
        <w:rPr>
          <w:spacing w:val="-2"/>
        </w:rPr>
        <w:t>предложении.</w:t>
      </w:r>
    </w:p>
    <w:p w14:paraId="17CDFBB4" w14:textId="77777777" w:rsidR="00A43DD8" w:rsidRDefault="00983492">
      <w:pPr>
        <w:pStyle w:val="a3"/>
        <w:ind w:right="265"/>
      </w:pPr>
      <w:r>
        <w:t xml:space="preserve">Смысловые отношения между частями бессоюзного сложного предложения. Виды </w:t>
      </w:r>
      <w:proofErr w:type="spellStart"/>
      <w:r>
        <w:t>бессо</w:t>
      </w:r>
      <w:proofErr w:type="spellEnd"/>
      <w:r>
        <w:t xml:space="preserve">- </w:t>
      </w:r>
      <w:proofErr w:type="spellStart"/>
      <w:r>
        <w:t>юзных</w:t>
      </w:r>
      <w:proofErr w:type="spellEnd"/>
      <w:r>
        <w:t xml:space="preserve"> сложных предложений. Употребление бессоюзных сложных предложений в речи. </w:t>
      </w:r>
      <w:proofErr w:type="gramStart"/>
      <w:r>
        <w:t xml:space="preserve">Грамма- </w:t>
      </w:r>
      <w:proofErr w:type="spellStart"/>
      <w:r>
        <w:t>тическая</w:t>
      </w:r>
      <w:proofErr w:type="spellEnd"/>
      <w:proofErr w:type="gramEnd"/>
      <w:r>
        <w:t xml:space="preserve"> синонимия бессоюзных сложных предложений и союзных сложных предложений.</w:t>
      </w:r>
    </w:p>
    <w:p w14:paraId="543DE562" w14:textId="77777777" w:rsidR="00A43DD8" w:rsidRDefault="00983492">
      <w:pPr>
        <w:pStyle w:val="a3"/>
        <w:ind w:right="273"/>
      </w:pPr>
      <w:r>
        <w:t>Бессоюзные</w:t>
      </w:r>
      <w:r>
        <w:rPr>
          <w:spacing w:val="-4"/>
        </w:rPr>
        <w:t xml:space="preserve"> </w:t>
      </w:r>
      <w:r>
        <w:t>сложные предложения</w:t>
      </w:r>
      <w:r>
        <w:rPr>
          <w:spacing w:val="-4"/>
        </w:rPr>
        <w:t xml:space="preserve"> </w:t>
      </w:r>
      <w:r>
        <w:t>со</w:t>
      </w:r>
      <w:r>
        <w:rPr>
          <w:spacing w:val="-3"/>
        </w:rPr>
        <w:t xml:space="preserve"> </w:t>
      </w:r>
      <w:r>
        <w:t>значением</w:t>
      </w:r>
      <w:r>
        <w:rPr>
          <w:spacing w:val="-1"/>
        </w:rPr>
        <w:t xml:space="preserve"> </w:t>
      </w:r>
      <w:r>
        <w:t>перечисления.</w:t>
      </w:r>
      <w:r>
        <w:rPr>
          <w:spacing w:val="-5"/>
        </w:rPr>
        <w:t xml:space="preserve"> </w:t>
      </w:r>
      <w:r>
        <w:t>Запятая</w:t>
      </w:r>
      <w:r>
        <w:rPr>
          <w:spacing w:val="-4"/>
        </w:rPr>
        <w:t xml:space="preserve"> </w:t>
      </w:r>
      <w:r>
        <w:t>и</w:t>
      </w:r>
      <w:r>
        <w:rPr>
          <w:spacing w:val="-1"/>
        </w:rPr>
        <w:t xml:space="preserve"> </w:t>
      </w:r>
      <w:r>
        <w:t>точка с</w:t>
      </w:r>
      <w:r>
        <w:rPr>
          <w:spacing w:val="-5"/>
        </w:rPr>
        <w:t xml:space="preserve"> </w:t>
      </w:r>
      <w:r>
        <w:t>запятой</w:t>
      </w:r>
      <w:r>
        <w:rPr>
          <w:spacing w:val="-4"/>
        </w:rPr>
        <w:t xml:space="preserve"> </w:t>
      </w:r>
      <w:r>
        <w:t>в бессоюзном сложном предложении.</w:t>
      </w:r>
    </w:p>
    <w:p w14:paraId="6595B4E5" w14:textId="77777777" w:rsidR="00A43DD8" w:rsidRDefault="00983492">
      <w:pPr>
        <w:pStyle w:val="a3"/>
        <w:ind w:right="268"/>
      </w:pPr>
      <w:r>
        <w:t xml:space="preserve">Бессоюзные сложные предложения со значением причины, пояснения, дополнения. </w:t>
      </w:r>
      <w:proofErr w:type="gramStart"/>
      <w:r>
        <w:t xml:space="preserve">Двое- </w:t>
      </w:r>
      <w:proofErr w:type="spellStart"/>
      <w:r>
        <w:t>точие</w:t>
      </w:r>
      <w:proofErr w:type="spellEnd"/>
      <w:proofErr w:type="gramEnd"/>
      <w:r>
        <w:t xml:space="preserve"> в бессоюзном сложном предложении.</w:t>
      </w:r>
    </w:p>
    <w:p w14:paraId="3B499C4B" w14:textId="77777777" w:rsidR="00A43DD8" w:rsidRDefault="00983492">
      <w:pPr>
        <w:pStyle w:val="a3"/>
        <w:ind w:right="284"/>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11FDC0B1" w14:textId="77777777" w:rsidR="00A43DD8" w:rsidRDefault="00983492">
      <w:pPr>
        <w:spacing w:line="242" w:lineRule="auto"/>
        <w:ind w:left="993" w:right="1474"/>
      </w:pPr>
      <w:r>
        <w:t>Синтаксический</w:t>
      </w:r>
      <w:r>
        <w:rPr>
          <w:spacing w:val="-14"/>
        </w:rPr>
        <w:t xml:space="preserve"> </w:t>
      </w:r>
      <w:r>
        <w:t>и</w:t>
      </w:r>
      <w:r>
        <w:rPr>
          <w:spacing w:val="-14"/>
        </w:rPr>
        <w:t xml:space="preserve"> </w:t>
      </w:r>
      <w:r>
        <w:t>пунктуационный</w:t>
      </w:r>
      <w:r>
        <w:rPr>
          <w:spacing w:val="-14"/>
        </w:rPr>
        <w:t xml:space="preserve"> </w:t>
      </w:r>
      <w:r>
        <w:t>анализ</w:t>
      </w:r>
      <w:r>
        <w:rPr>
          <w:spacing w:val="-13"/>
        </w:rPr>
        <w:t xml:space="preserve"> </w:t>
      </w:r>
      <w:r>
        <w:t>бессоюзных</w:t>
      </w:r>
      <w:r>
        <w:rPr>
          <w:spacing w:val="-14"/>
        </w:rPr>
        <w:t xml:space="preserve"> </w:t>
      </w:r>
      <w:r>
        <w:t>сложных</w:t>
      </w:r>
      <w:r>
        <w:rPr>
          <w:spacing w:val="-14"/>
        </w:rPr>
        <w:t xml:space="preserve"> </w:t>
      </w:r>
      <w:r>
        <w:t xml:space="preserve">предложений. </w:t>
      </w:r>
      <w:r>
        <w:rPr>
          <w:b/>
          <w:i/>
        </w:rPr>
        <w:t xml:space="preserve">Сложные предложения с разными видами союзной и бессоюзной связи </w:t>
      </w:r>
      <w:r>
        <w:t>Типы сложных предложений с разными видами связи.</w:t>
      </w:r>
    </w:p>
    <w:p w14:paraId="4ED5F8CD" w14:textId="77777777" w:rsidR="00A43DD8" w:rsidRDefault="00983492">
      <w:pPr>
        <w:pStyle w:val="a3"/>
        <w:jc w:val="left"/>
      </w:pPr>
      <w:r>
        <w:t>Синтаксический и</w:t>
      </w:r>
      <w:r>
        <w:rPr>
          <w:spacing w:val="28"/>
        </w:rPr>
        <w:t xml:space="preserve"> </w:t>
      </w:r>
      <w:r>
        <w:t>пунктуационный</w:t>
      </w:r>
      <w:r>
        <w:rPr>
          <w:spacing w:val="29"/>
        </w:rPr>
        <w:t xml:space="preserve"> </w:t>
      </w:r>
      <w:r>
        <w:t>анализ</w:t>
      </w:r>
      <w:r>
        <w:rPr>
          <w:spacing w:val="28"/>
        </w:rPr>
        <w:t xml:space="preserve"> </w:t>
      </w:r>
      <w:r>
        <w:t>сложных</w:t>
      </w:r>
      <w:r>
        <w:rPr>
          <w:spacing w:val="29"/>
        </w:rPr>
        <w:t xml:space="preserve"> </w:t>
      </w:r>
      <w:r>
        <w:t>предложений</w:t>
      </w:r>
      <w:r>
        <w:rPr>
          <w:spacing w:val="28"/>
        </w:rPr>
        <w:t xml:space="preserve"> </w:t>
      </w:r>
      <w:r>
        <w:t>с</w:t>
      </w:r>
      <w:r>
        <w:rPr>
          <w:spacing w:val="33"/>
        </w:rPr>
        <w:t xml:space="preserve"> </w:t>
      </w:r>
      <w:r>
        <w:t>разными видами</w:t>
      </w:r>
      <w:r>
        <w:rPr>
          <w:spacing w:val="28"/>
        </w:rPr>
        <w:t xml:space="preserve"> </w:t>
      </w:r>
      <w:proofErr w:type="gramStart"/>
      <w:r>
        <w:t xml:space="preserve">со- </w:t>
      </w:r>
      <w:proofErr w:type="spellStart"/>
      <w:r>
        <w:t>юзной</w:t>
      </w:r>
      <w:proofErr w:type="spellEnd"/>
      <w:proofErr w:type="gramEnd"/>
      <w:r>
        <w:t xml:space="preserve"> и бессоюзной связи.</w:t>
      </w:r>
    </w:p>
    <w:p w14:paraId="01B6BAA6" w14:textId="77777777" w:rsidR="00A43DD8" w:rsidRDefault="00983492">
      <w:pPr>
        <w:pStyle w:val="2"/>
        <w:spacing w:line="250" w:lineRule="exact"/>
      </w:pPr>
      <w:r>
        <w:t>Прямая</w:t>
      </w:r>
      <w:r>
        <w:rPr>
          <w:spacing w:val="-15"/>
        </w:rPr>
        <w:t xml:space="preserve"> </w:t>
      </w:r>
      <w:r>
        <w:t>и</w:t>
      </w:r>
      <w:r>
        <w:rPr>
          <w:spacing w:val="-12"/>
        </w:rPr>
        <w:t xml:space="preserve"> </w:t>
      </w:r>
      <w:r>
        <w:t>косвенная</w:t>
      </w:r>
      <w:r>
        <w:rPr>
          <w:spacing w:val="-11"/>
        </w:rPr>
        <w:t xml:space="preserve"> </w:t>
      </w:r>
      <w:r>
        <w:rPr>
          <w:spacing w:val="-4"/>
        </w:rPr>
        <w:t>речь</w:t>
      </w:r>
    </w:p>
    <w:p w14:paraId="5A23348A" w14:textId="77777777" w:rsidR="00A43DD8" w:rsidRDefault="00983492">
      <w:pPr>
        <w:pStyle w:val="a3"/>
        <w:spacing w:line="242" w:lineRule="auto"/>
        <w:ind w:left="993" w:right="337" w:firstLine="0"/>
        <w:jc w:val="left"/>
      </w:pPr>
      <w:r>
        <w:t>Прямая</w:t>
      </w:r>
      <w:r>
        <w:rPr>
          <w:spacing w:val="-3"/>
        </w:rPr>
        <w:t xml:space="preserve"> </w:t>
      </w:r>
      <w:r>
        <w:t>и косвенная</w:t>
      </w:r>
      <w:r>
        <w:rPr>
          <w:spacing w:val="-3"/>
        </w:rPr>
        <w:t xml:space="preserve"> </w:t>
      </w:r>
      <w:r>
        <w:t>речь.</w:t>
      </w:r>
      <w:r>
        <w:rPr>
          <w:spacing w:val="-7"/>
        </w:rPr>
        <w:t xml:space="preserve"> </w:t>
      </w:r>
      <w:r>
        <w:t>Синонимия</w:t>
      </w:r>
      <w:r>
        <w:rPr>
          <w:spacing w:val="-2"/>
        </w:rPr>
        <w:t xml:space="preserve"> </w:t>
      </w:r>
      <w:r>
        <w:t>предложений</w:t>
      </w:r>
      <w:r>
        <w:rPr>
          <w:spacing w:val="-8"/>
        </w:rPr>
        <w:t xml:space="preserve"> </w:t>
      </w:r>
      <w:r>
        <w:t>с прямой</w:t>
      </w:r>
      <w:r>
        <w:rPr>
          <w:spacing w:val="-3"/>
        </w:rPr>
        <w:t xml:space="preserve"> </w:t>
      </w:r>
      <w:r>
        <w:t>и косвенной</w:t>
      </w:r>
      <w:r>
        <w:rPr>
          <w:spacing w:val="-3"/>
        </w:rPr>
        <w:t xml:space="preserve"> </w:t>
      </w:r>
      <w:r>
        <w:t>речью. Цитирование. Способы включения цитат в высказывание.</w:t>
      </w:r>
    </w:p>
    <w:p w14:paraId="13A381DB" w14:textId="77777777" w:rsidR="00A43DD8" w:rsidRDefault="00983492">
      <w:pPr>
        <w:pStyle w:val="a3"/>
        <w:ind w:right="278"/>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02B9725F" w14:textId="77777777" w:rsidR="00A43DD8" w:rsidRDefault="00983492">
      <w:pPr>
        <w:pStyle w:val="a3"/>
        <w:spacing w:line="251" w:lineRule="exact"/>
        <w:ind w:left="993" w:firstLine="0"/>
      </w:pPr>
      <w:r>
        <w:t>Применение</w:t>
      </w:r>
      <w:r>
        <w:rPr>
          <w:spacing w:val="-13"/>
        </w:rPr>
        <w:t xml:space="preserve"> </w:t>
      </w:r>
      <w:r>
        <w:t>знаний</w:t>
      </w:r>
      <w:r>
        <w:rPr>
          <w:spacing w:val="-10"/>
        </w:rPr>
        <w:t xml:space="preserve"> </w:t>
      </w:r>
      <w:r>
        <w:t>по</w:t>
      </w:r>
      <w:r>
        <w:rPr>
          <w:spacing w:val="-9"/>
        </w:rPr>
        <w:t xml:space="preserve"> </w:t>
      </w:r>
      <w:r>
        <w:t>синтаксису</w:t>
      </w:r>
      <w:r>
        <w:rPr>
          <w:spacing w:val="-13"/>
        </w:rPr>
        <w:t xml:space="preserve"> </w:t>
      </w:r>
      <w:r>
        <w:t>и</w:t>
      </w:r>
      <w:r>
        <w:rPr>
          <w:spacing w:val="-10"/>
        </w:rPr>
        <w:t xml:space="preserve"> </w:t>
      </w:r>
      <w:r>
        <w:t>пунктуации</w:t>
      </w:r>
      <w:r>
        <w:rPr>
          <w:spacing w:val="-10"/>
        </w:rPr>
        <w:t xml:space="preserve"> </w:t>
      </w:r>
      <w:r>
        <w:t>в</w:t>
      </w:r>
      <w:r>
        <w:rPr>
          <w:spacing w:val="-8"/>
        </w:rPr>
        <w:t xml:space="preserve"> </w:t>
      </w:r>
      <w:r>
        <w:t>практике</w:t>
      </w:r>
      <w:r>
        <w:rPr>
          <w:spacing w:val="-8"/>
        </w:rPr>
        <w:t xml:space="preserve"> </w:t>
      </w:r>
      <w:r>
        <w:rPr>
          <w:spacing w:val="-2"/>
        </w:rPr>
        <w:t>правописания.</w:t>
      </w:r>
    </w:p>
    <w:p w14:paraId="1F6568C0" w14:textId="77777777" w:rsidR="00A43DD8" w:rsidRDefault="00983492">
      <w:pPr>
        <w:pStyle w:val="1"/>
        <w:spacing w:before="3" w:line="240" w:lineRule="auto"/>
        <w:ind w:left="285" w:right="272" w:firstLine="707"/>
      </w:pPr>
      <w:r>
        <w:t xml:space="preserve">Планируемые результаты освоения программы по русскому языку на уровне </w:t>
      </w:r>
      <w:proofErr w:type="gramStart"/>
      <w:r>
        <w:t xml:space="preserve">основ- </w:t>
      </w:r>
      <w:proofErr w:type="spellStart"/>
      <w:r>
        <w:t>ного</w:t>
      </w:r>
      <w:proofErr w:type="spellEnd"/>
      <w:proofErr w:type="gramEnd"/>
      <w:r>
        <w:t xml:space="preserve"> общего образования</w:t>
      </w:r>
    </w:p>
    <w:p w14:paraId="1070571C" w14:textId="77777777" w:rsidR="00A43DD8" w:rsidRDefault="00983492">
      <w:pPr>
        <w:pStyle w:val="a3"/>
        <w:ind w:right="263"/>
      </w:pPr>
      <w:r>
        <w:t xml:space="preserve">Личностные результаты освоения программы по русскому языку на уровне основного </w:t>
      </w:r>
      <w:proofErr w:type="gramStart"/>
      <w:r>
        <w:t xml:space="preserve">об- </w:t>
      </w:r>
      <w:proofErr w:type="spellStart"/>
      <w:r>
        <w:t>щего</w:t>
      </w:r>
      <w:proofErr w:type="spellEnd"/>
      <w:proofErr w:type="gramEnd"/>
      <w:r>
        <w:rPr>
          <w:spacing w:val="-10"/>
        </w:rPr>
        <w:t xml:space="preserve"> </w:t>
      </w:r>
      <w:r>
        <w:t>образования</w:t>
      </w:r>
      <w:r>
        <w:rPr>
          <w:spacing w:val="-7"/>
        </w:rPr>
        <w:t xml:space="preserve"> </w:t>
      </w:r>
      <w:r>
        <w:t>достигаются</w:t>
      </w:r>
      <w:r>
        <w:rPr>
          <w:spacing w:val="-8"/>
        </w:rPr>
        <w:t xml:space="preserve"> </w:t>
      </w:r>
      <w:r>
        <w:t>в</w:t>
      </w:r>
      <w:r>
        <w:rPr>
          <w:spacing w:val="-12"/>
        </w:rPr>
        <w:t xml:space="preserve"> </w:t>
      </w:r>
      <w:r>
        <w:t>единстве</w:t>
      </w:r>
      <w:r>
        <w:rPr>
          <w:spacing w:val="-10"/>
        </w:rPr>
        <w:t xml:space="preserve"> </w:t>
      </w:r>
      <w:r>
        <w:t>учебной</w:t>
      </w:r>
      <w:r>
        <w:rPr>
          <w:spacing w:val="-12"/>
        </w:rPr>
        <w:t xml:space="preserve"> </w:t>
      </w:r>
      <w:r>
        <w:t>и</w:t>
      </w:r>
      <w:r>
        <w:rPr>
          <w:spacing w:val="-5"/>
        </w:rPr>
        <w:t xml:space="preserve"> </w:t>
      </w:r>
      <w:r>
        <w:t>воспитательной</w:t>
      </w:r>
      <w:r>
        <w:rPr>
          <w:spacing w:val="-7"/>
        </w:rPr>
        <w:t xml:space="preserve"> </w:t>
      </w:r>
      <w:r>
        <w:t>деятельности</w:t>
      </w:r>
      <w:r>
        <w:rPr>
          <w:spacing w:val="-9"/>
        </w:rPr>
        <w:t xml:space="preserve"> </w:t>
      </w:r>
      <w:r>
        <w:t>в</w:t>
      </w:r>
      <w:r>
        <w:rPr>
          <w:spacing w:val="-10"/>
        </w:rPr>
        <w:t xml:space="preserve"> </w:t>
      </w:r>
      <w:r>
        <w:t>соответствии</w:t>
      </w:r>
      <w:r>
        <w:rPr>
          <w:spacing w:val="-11"/>
        </w:rPr>
        <w:t xml:space="preserve"> </w:t>
      </w:r>
      <w:r>
        <w:t xml:space="preserve">с традиционными российскими социокультурными и духовно-нравственными ценностями, </w:t>
      </w:r>
      <w:proofErr w:type="spellStart"/>
      <w:r>
        <w:t>приня</w:t>
      </w:r>
      <w:proofErr w:type="spellEnd"/>
      <w:r>
        <w:t xml:space="preserve">- </w:t>
      </w:r>
      <w:proofErr w:type="spellStart"/>
      <w:r>
        <w:t>тыми</w:t>
      </w:r>
      <w:proofErr w:type="spellEnd"/>
      <w:r>
        <w:t xml:space="preserve"> в обществе правилами и нормами поведения и способствуют процессам самопознания, </w:t>
      </w:r>
      <w:proofErr w:type="spellStart"/>
      <w:r>
        <w:t>са</w:t>
      </w:r>
      <w:proofErr w:type="spellEnd"/>
      <w:r>
        <w:t xml:space="preserve">- </w:t>
      </w:r>
      <w:proofErr w:type="spellStart"/>
      <w:r>
        <w:t>мовоспитания</w:t>
      </w:r>
      <w:proofErr w:type="spellEnd"/>
      <w:r>
        <w:t xml:space="preserve"> и саморазвития, формирования внутренней позиции личности.</w:t>
      </w:r>
    </w:p>
    <w:p w14:paraId="40CA90FB" w14:textId="77777777" w:rsidR="00A43DD8" w:rsidRDefault="00983492">
      <w:pPr>
        <w:pStyle w:val="a3"/>
        <w:ind w:right="270"/>
      </w:pPr>
      <w:r>
        <w:t xml:space="preserve">В результате изучения русского языка на уровне основного общего образования у </w:t>
      </w:r>
      <w:proofErr w:type="spellStart"/>
      <w:r>
        <w:t>обуча</w:t>
      </w:r>
      <w:proofErr w:type="spellEnd"/>
      <w:r>
        <w:t xml:space="preserve">- </w:t>
      </w:r>
      <w:proofErr w:type="spellStart"/>
      <w:r>
        <w:t>ющегося</w:t>
      </w:r>
      <w:proofErr w:type="spellEnd"/>
      <w:r>
        <w:t xml:space="preserve"> будут сформированы следующие личностные результаты:</w:t>
      </w:r>
    </w:p>
    <w:p w14:paraId="3628D5C9" w14:textId="77777777" w:rsidR="00A43DD8" w:rsidRDefault="00983492" w:rsidP="00983492">
      <w:pPr>
        <w:pStyle w:val="a4"/>
        <w:numPr>
          <w:ilvl w:val="0"/>
          <w:numId w:val="150"/>
        </w:numPr>
        <w:tabs>
          <w:tab w:val="left" w:pos="1229"/>
        </w:tabs>
        <w:spacing w:line="251" w:lineRule="exact"/>
        <w:ind w:left="1229" w:hanging="236"/>
        <w:jc w:val="both"/>
      </w:pPr>
      <w:r>
        <w:rPr>
          <w:spacing w:val="-2"/>
        </w:rPr>
        <w:t>гражданского</w:t>
      </w:r>
      <w:r>
        <w:rPr>
          <w:spacing w:val="7"/>
        </w:rPr>
        <w:t xml:space="preserve"> </w:t>
      </w:r>
      <w:r>
        <w:rPr>
          <w:spacing w:val="-2"/>
        </w:rPr>
        <w:t>воспитания:</w:t>
      </w:r>
    </w:p>
    <w:p w14:paraId="579E4960" w14:textId="77777777" w:rsidR="00A43DD8" w:rsidRDefault="00983492" w:rsidP="00983492">
      <w:pPr>
        <w:pStyle w:val="a4"/>
        <w:numPr>
          <w:ilvl w:val="1"/>
          <w:numId w:val="150"/>
        </w:numPr>
        <w:tabs>
          <w:tab w:val="left" w:pos="1275"/>
        </w:tabs>
        <w:ind w:right="270" w:firstLine="707"/>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w:t>
      </w:r>
      <w:proofErr w:type="gramStart"/>
      <w:r>
        <w:t>образователь- ной</w:t>
      </w:r>
      <w:proofErr w:type="gramEnd"/>
      <w:r>
        <w:t xml:space="preserve"> организации, местного сообщества, родного края, страны, в том числе в сопоставлении с си- </w:t>
      </w:r>
      <w:proofErr w:type="spellStart"/>
      <w:r>
        <w:t>туациями</w:t>
      </w:r>
      <w:proofErr w:type="spellEnd"/>
      <w:r>
        <w:t xml:space="preserve">, </w:t>
      </w:r>
      <w:proofErr w:type="spellStart"/>
      <w:r>
        <w:t>отражѐнными</w:t>
      </w:r>
      <w:proofErr w:type="spellEnd"/>
      <w:r>
        <w:t xml:space="preserve"> в литературных произведениях, написанных на русском языке;</w:t>
      </w:r>
    </w:p>
    <w:p w14:paraId="6E71BB0B" w14:textId="77777777" w:rsidR="00A43DD8" w:rsidRDefault="00983492" w:rsidP="00983492">
      <w:pPr>
        <w:pStyle w:val="a4"/>
        <w:numPr>
          <w:ilvl w:val="1"/>
          <w:numId w:val="150"/>
        </w:numPr>
        <w:tabs>
          <w:tab w:val="left" w:pos="1275"/>
        </w:tabs>
        <w:ind w:right="265" w:firstLine="707"/>
      </w:pPr>
      <w:r>
        <w:t xml:space="preserve">неприятие любых форм экстремизма, дискриминации; понимание роли различных </w:t>
      </w:r>
      <w:proofErr w:type="gramStart"/>
      <w:r>
        <w:t xml:space="preserve">со- </w:t>
      </w:r>
      <w:proofErr w:type="spellStart"/>
      <w:r>
        <w:t>циальных</w:t>
      </w:r>
      <w:proofErr w:type="spellEnd"/>
      <w:proofErr w:type="gramEnd"/>
      <w:r>
        <w:t xml:space="preserve"> институтов в жизни человека;</w:t>
      </w:r>
    </w:p>
    <w:p w14:paraId="1C2186AA" w14:textId="77777777" w:rsidR="00A43DD8" w:rsidRDefault="00983492" w:rsidP="00983492">
      <w:pPr>
        <w:pStyle w:val="a4"/>
        <w:numPr>
          <w:ilvl w:val="1"/>
          <w:numId w:val="150"/>
        </w:numPr>
        <w:tabs>
          <w:tab w:val="left" w:pos="1275"/>
        </w:tabs>
        <w:ind w:right="265" w:firstLine="707"/>
      </w:pPr>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 </w:t>
      </w:r>
      <w:proofErr w:type="spellStart"/>
      <w:r>
        <w:t>ществе</w:t>
      </w:r>
      <w:proofErr w:type="spellEnd"/>
      <w:r>
        <w:t>,</w:t>
      </w:r>
      <w:r>
        <w:rPr>
          <w:spacing w:val="-4"/>
        </w:rPr>
        <w:t xml:space="preserve"> </w:t>
      </w:r>
      <w:r>
        <w:t>формируемое</w:t>
      </w:r>
      <w:r>
        <w:rPr>
          <w:spacing w:val="-1"/>
        </w:rPr>
        <w:t xml:space="preserve"> </w:t>
      </w:r>
      <w:r>
        <w:t>в</w:t>
      </w:r>
      <w:r>
        <w:rPr>
          <w:spacing w:val="-3"/>
        </w:rPr>
        <w:t xml:space="preserve"> </w:t>
      </w:r>
      <w:r>
        <w:t>том</w:t>
      </w:r>
      <w:r>
        <w:rPr>
          <w:spacing w:val="-3"/>
        </w:rPr>
        <w:t xml:space="preserve"> </w:t>
      </w:r>
      <w:r>
        <w:t>числе</w:t>
      </w:r>
      <w:r>
        <w:rPr>
          <w:spacing w:val="-2"/>
        </w:rPr>
        <w:t xml:space="preserve"> </w:t>
      </w:r>
      <w:r>
        <w:t>на</w:t>
      </w:r>
      <w:r>
        <w:rPr>
          <w:spacing w:val="-4"/>
        </w:rPr>
        <w:t xml:space="preserve"> </w:t>
      </w:r>
      <w:r>
        <w:t>основе</w:t>
      </w:r>
      <w:r>
        <w:rPr>
          <w:spacing w:val="-1"/>
        </w:rPr>
        <w:t xml:space="preserve"> </w:t>
      </w:r>
      <w:r>
        <w:t>примеров</w:t>
      </w:r>
      <w:r>
        <w:rPr>
          <w:spacing w:val="-3"/>
        </w:rPr>
        <w:t xml:space="preserve"> </w:t>
      </w:r>
      <w:r>
        <w:t>из</w:t>
      </w:r>
      <w:r>
        <w:rPr>
          <w:spacing w:val="-3"/>
        </w:rPr>
        <w:t xml:space="preserve"> </w:t>
      </w:r>
      <w:r>
        <w:t>литературных</w:t>
      </w:r>
      <w:r>
        <w:rPr>
          <w:spacing w:val="-4"/>
        </w:rPr>
        <w:t xml:space="preserve"> </w:t>
      </w:r>
      <w:r>
        <w:t>произведений,</w:t>
      </w:r>
      <w:r>
        <w:rPr>
          <w:spacing w:val="-2"/>
        </w:rPr>
        <w:t xml:space="preserve"> </w:t>
      </w:r>
      <w:r>
        <w:t xml:space="preserve">написанных на русском языке; готовность к разнообразной совместной деятельности, стремление к </w:t>
      </w:r>
      <w:proofErr w:type="spellStart"/>
      <w:r>
        <w:t>взаимопо</w:t>
      </w:r>
      <w:proofErr w:type="spellEnd"/>
      <w:r>
        <w:t xml:space="preserve">- </w:t>
      </w:r>
      <w:proofErr w:type="spellStart"/>
      <w:r>
        <w:t>ниманию</w:t>
      </w:r>
      <w:proofErr w:type="spellEnd"/>
      <w:r>
        <w:t xml:space="preserve"> и взаимопомощи, активное участие</w:t>
      </w:r>
      <w:r>
        <w:rPr>
          <w:spacing w:val="-1"/>
        </w:rPr>
        <w:t xml:space="preserve"> </w:t>
      </w:r>
      <w:r>
        <w:t>в</w:t>
      </w:r>
      <w:r>
        <w:rPr>
          <w:spacing w:val="-1"/>
        </w:rPr>
        <w:t xml:space="preserve"> </w:t>
      </w:r>
      <w:r>
        <w:t>школьном</w:t>
      </w:r>
      <w:r>
        <w:rPr>
          <w:spacing w:val="-3"/>
        </w:rPr>
        <w:t xml:space="preserve"> </w:t>
      </w:r>
      <w:r>
        <w:t>самоуправлении;</w:t>
      </w:r>
      <w:r>
        <w:rPr>
          <w:spacing w:val="-5"/>
        </w:rPr>
        <w:t xml:space="preserve"> </w:t>
      </w:r>
      <w:r>
        <w:t>готовность</w:t>
      </w:r>
      <w:r>
        <w:rPr>
          <w:spacing w:val="-2"/>
        </w:rPr>
        <w:t xml:space="preserve"> </w:t>
      </w:r>
      <w:r>
        <w:t>к участию</w:t>
      </w:r>
      <w:r>
        <w:rPr>
          <w:spacing w:val="-1"/>
        </w:rPr>
        <w:t xml:space="preserve"> </w:t>
      </w:r>
      <w:r>
        <w:t xml:space="preserve">в гуманитарной деятельности (помощь людям, нуждающимся в ней; </w:t>
      </w:r>
      <w:proofErr w:type="spellStart"/>
      <w:r>
        <w:t>волонтѐрство</w:t>
      </w:r>
      <w:proofErr w:type="spellEnd"/>
      <w:r>
        <w:t>);</w:t>
      </w:r>
    </w:p>
    <w:p w14:paraId="4D37F05D" w14:textId="77777777" w:rsidR="00A43DD8" w:rsidRDefault="00983492" w:rsidP="00983492">
      <w:pPr>
        <w:pStyle w:val="a4"/>
        <w:numPr>
          <w:ilvl w:val="0"/>
          <w:numId w:val="150"/>
        </w:numPr>
        <w:tabs>
          <w:tab w:val="left" w:pos="1243"/>
        </w:tabs>
        <w:ind w:left="285" w:right="263" w:firstLine="707"/>
        <w:jc w:val="both"/>
      </w:pPr>
      <w:r>
        <w:t xml:space="preserve">патриотического воспитания: осознание российской гражданской идентичности в поли- культурном и многоконфессиональном обществе, понимание роли русского языка как </w:t>
      </w:r>
      <w:proofErr w:type="spellStart"/>
      <w:r>
        <w:t>государ</w:t>
      </w:r>
      <w:proofErr w:type="spellEnd"/>
      <w:r>
        <w:t xml:space="preserve">- </w:t>
      </w:r>
      <w:proofErr w:type="spellStart"/>
      <w:r>
        <w:t>ственного</w:t>
      </w:r>
      <w:proofErr w:type="spellEnd"/>
      <w:r>
        <w:t xml:space="preserve">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w:t>
      </w:r>
      <w:proofErr w:type="spellStart"/>
      <w:r>
        <w:t>отражѐнным</w:t>
      </w:r>
      <w:proofErr w:type="spellEnd"/>
      <w:r>
        <w:t xml:space="preserve"> в художественных произведениях, уважение к символам России, </w:t>
      </w:r>
      <w:proofErr w:type="spellStart"/>
      <w:r>
        <w:t>государ</w:t>
      </w:r>
      <w:proofErr w:type="spellEnd"/>
      <w:r>
        <w:t xml:space="preserve">- </w:t>
      </w:r>
      <w:proofErr w:type="spellStart"/>
      <w:r>
        <w:t>ственным</w:t>
      </w:r>
      <w:proofErr w:type="spellEnd"/>
      <w:r>
        <w:t xml:space="preserve"> праздникам, историческому и природному наследию и памятникам, традициям разных народов, проживающих в родной стране;</w:t>
      </w:r>
    </w:p>
    <w:p w14:paraId="760CF9FF" w14:textId="77777777" w:rsidR="00A43DD8" w:rsidRDefault="00A43DD8">
      <w:pPr>
        <w:pStyle w:val="a4"/>
        <w:sectPr w:rsidR="00A43DD8">
          <w:pgSz w:w="11920" w:h="16850"/>
          <w:pgMar w:top="1720" w:right="566" w:bottom="780" w:left="1417" w:header="0" w:footer="597" w:gutter="0"/>
          <w:cols w:space="720"/>
        </w:sectPr>
      </w:pPr>
    </w:p>
    <w:p w14:paraId="6ADFA026" w14:textId="77777777" w:rsidR="00A43DD8" w:rsidRDefault="00983492" w:rsidP="00983492">
      <w:pPr>
        <w:pStyle w:val="a4"/>
        <w:numPr>
          <w:ilvl w:val="0"/>
          <w:numId w:val="150"/>
        </w:numPr>
        <w:tabs>
          <w:tab w:val="left" w:pos="1250"/>
        </w:tabs>
        <w:spacing w:before="76"/>
        <w:ind w:left="285" w:right="265" w:firstLine="707"/>
        <w:jc w:val="both"/>
      </w:pPr>
      <w:r>
        <w:lastRenderedPageBreak/>
        <w:t xml:space="preserve">духовно-нравственного воспитания: ориентация на моральные ценности и нормы в </w:t>
      </w:r>
      <w:proofErr w:type="gramStart"/>
      <w:r>
        <w:t xml:space="preserve">си- </w:t>
      </w:r>
      <w:proofErr w:type="spellStart"/>
      <w:r>
        <w:t>туациях</w:t>
      </w:r>
      <w:proofErr w:type="spellEnd"/>
      <w:proofErr w:type="gramEnd"/>
      <w:r>
        <w:t xml:space="preserve"> нравственного выбора, готовность оценивать </w:t>
      </w:r>
      <w:proofErr w:type="spellStart"/>
      <w:r>
        <w:t>своѐ</w:t>
      </w:r>
      <w:proofErr w:type="spellEnd"/>
      <w:r>
        <w:t xml:space="preserve"> поведение, в том числе речевое, и по- ступки, а также поведение и поступки других людей с позиции нравственных и правовых норм с </w:t>
      </w:r>
      <w:proofErr w:type="spellStart"/>
      <w:r>
        <w:t>учѐтом</w:t>
      </w:r>
      <w:proofErr w:type="spellEnd"/>
      <w:r>
        <w:t xml:space="preserve">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00FBD08" w14:textId="77777777" w:rsidR="00A43DD8" w:rsidRDefault="00983492" w:rsidP="00983492">
      <w:pPr>
        <w:pStyle w:val="a4"/>
        <w:numPr>
          <w:ilvl w:val="0"/>
          <w:numId w:val="150"/>
        </w:numPr>
        <w:tabs>
          <w:tab w:val="left" w:pos="1229"/>
        </w:tabs>
        <w:ind w:left="1229" w:hanging="236"/>
        <w:jc w:val="both"/>
      </w:pPr>
      <w:r>
        <w:rPr>
          <w:spacing w:val="-2"/>
        </w:rPr>
        <w:t>эстетического</w:t>
      </w:r>
      <w:r>
        <w:rPr>
          <w:spacing w:val="4"/>
        </w:rPr>
        <w:t xml:space="preserve"> </w:t>
      </w:r>
      <w:r>
        <w:rPr>
          <w:spacing w:val="-2"/>
        </w:rPr>
        <w:t>воспитания:</w:t>
      </w:r>
    </w:p>
    <w:p w14:paraId="16D38CB0" w14:textId="77777777" w:rsidR="00A43DD8" w:rsidRDefault="00983492" w:rsidP="00983492">
      <w:pPr>
        <w:pStyle w:val="a4"/>
        <w:numPr>
          <w:ilvl w:val="1"/>
          <w:numId w:val="150"/>
        </w:numPr>
        <w:tabs>
          <w:tab w:val="left" w:pos="1275"/>
        </w:tabs>
        <w:ind w:right="281" w:firstLine="707"/>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4CC8F8EE" w14:textId="77777777" w:rsidR="00A43DD8" w:rsidRDefault="00983492" w:rsidP="00983492">
      <w:pPr>
        <w:pStyle w:val="a4"/>
        <w:numPr>
          <w:ilvl w:val="1"/>
          <w:numId w:val="150"/>
        </w:numPr>
        <w:tabs>
          <w:tab w:val="left" w:pos="1275"/>
        </w:tabs>
        <w:ind w:right="270" w:firstLine="707"/>
      </w:pPr>
      <w:r>
        <w:t xml:space="preserve">осознание важности русского языка как средства коммуникации и самовыражения; </w:t>
      </w:r>
      <w:proofErr w:type="gramStart"/>
      <w:r>
        <w:t xml:space="preserve">по- </w:t>
      </w:r>
      <w:proofErr w:type="spellStart"/>
      <w:r>
        <w:t>нимание</w:t>
      </w:r>
      <w:proofErr w:type="spellEnd"/>
      <w:proofErr w:type="gramEnd"/>
      <w:r>
        <w:t xml:space="preserve">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50296C1" w14:textId="77777777" w:rsidR="00A43DD8" w:rsidRDefault="00983492" w:rsidP="00983492">
      <w:pPr>
        <w:pStyle w:val="a4"/>
        <w:numPr>
          <w:ilvl w:val="0"/>
          <w:numId w:val="150"/>
        </w:numPr>
        <w:tabs>
          <w:tab w:val="left" w:pos="1244"/>
        </w:tabs>
        <w:spacing w:before="2"/>
        <w:ind w:left="1244" w:hanging="251"/>
        <w:jc w:val="both"/>
      </w:pPr>
      <w:r>
        <w:t>физического</w:t>
      </w:r>
      <w:r>
        <w:rPr>
          <w:spacing w:val="-4"/>
        </w:rPr>
        <w:t xml:space="preserve"> </w:t>
      </w:r>
      <w:r>
        <w:t>воспитания,</w:t>
      </w:r>
      <w:r>
        <w:rPr>
          <w:spacing w:val="-4"/>
        </w:rPr>
        <w:t xml:space="preserve"> </w:t>
      </w:r>
      <w:r>
        <w:t>формирования</w:t>
      </w:r>
      <w:r>
        <w:rPr>
          <w:spacing w:val="-3"/>
        </w:rPr>
        <w:t xml:space="preserve"> </w:t>
      </w:r>
      <w:r>
        <w:t>культуры</w:t>
      </w:r>
      <w:r>
        <w:rPr>
          <w:spacing w:val="-2"/>
        </w:rPr>
        <w:t xml:space="preserve"> </w:t>
      </w:r>
      <w:r>
        <w:t>здоровья</w:t>
      </w:r>
      <w:r>
        <w:rPr>
          <w:spacing w:val="-4"/>
        </w:rPr>
        <w:t xml:space="preserve"> </w:t>
      </w:r>
      <w:r>
        <w:t>и</w:t>
      </w:r>
      <w:r>
        <w:rPr>
          <w:spacing w:val="-3"/>
        </w:rPr>
        <w:t xml:space="preserve"> </w:t>
      </w:r>
      <w:r>
        <w:t xml:space="preserve">эмоционального </w:t>
      </w:r>
      <w:proofErr w:type="spellStart"/>
      <w:r>
        <w:rPr>
          <w:spacing w:val="-2"/>
        </w:rPr>
        <w:t>благопо</w:t>
      </w:r>
      <w:proofErr w:type="spellEnd"/>
      <w:r>
        <w:rPr>
          <w:spacing w:val="-2"/>
        </w:rPr>
        <w:t>-</w:t>
      </w:r>
    </w:p>
    <w:p w14:paraId="5F5E5137" w14:textId="77777777" w:rsidR="00A43DD8" w:rsidRDefault="00983492">
      <w:pPr>
        <w:pStyle w:val="a3"/>
        <w:spacing w:line="251" w:lineRule="exact"/>
        <w:ind w:firstLine="0"/>
        <w:jc w:val="left"/>
      </w:pPr>
      <w:proofErr w:type="spellStart"/>
      <w:r>
        <w:rPr>
          <w:spacing w:val="-2"/>
        </w:rPr>
        <w:t>лучия</w:t>
      </w:r>
      <w:proofErr w:type="spellEnd"/>
      <w:r>
        <w:rPr>
          <w:spacing w:val="-2"/>
        </w:rPr>
        <w:t>:</w:t>
      </w:r>
    </w:p>
    <w:p w14:paraId="405E826C" w14:textId="77777777" w:rsidR="00A43DD8" w:rsidRDefault="00983492" w:rsidP="00983492">
      <w:pPr>
        <w:pStyle w:val="a4"/>
        <w:numPr>
          <w:ilvl w:val="1"/>
          <w:numId w:val="150"/>
        </w:numPr>
        <w:tabs>
          <w:tab w:val="left" w:pos="1278"/>
        </w:tabs>
        <w:spacing w:line="268" w:lineRule="exact"/>
        <w:ind w:left="1278" w:hanging="285"/>
        <w:jc w:val="left"/>
      </w:pPr>
      <w:r>
        <w:t>осознание</w:t>
      </w:r>
      <w:r>
        <w:rPr>
          <w:spacing w:val="7"/>
        </w:rPr>
        <w:t xml:space="preserve"> </w:t>
      </w:r>
      <w:r>
        <w:t>ценности</w:t>
      </w:r>
      <w:r>
        <w:rPr>
          <w:spacing w:val="4"/>
        </w:rPr>
        <w:t xml:space="preserve"> </w:t>
      </w:r>
      <w:r>
        <w:t>жизни</w:t>
      </w:r>
      <w:r>
        <w:rPr>
          <w:spacing w:val="9"/>
        </w:rPr>
        <w:t xml:space="preserve"> </w:t>
      </w:r>
      <w:r>
        <w:t>с</w:t>
      </w:r>
      <w:r>
        <w:rPr>
          <w:spacing w:val="10"/>
        </w:rPr>
        <w:t xml:space="preserve"> </w:t>
      </w:r>
      <w:r>
        <w:t>опорой</w:t>
      </w:r>
      <w:r>
        <w:rPr>
          <w:spacing w:val="8"/>
        </w:rPr>
        <w:t xml:space="preserve"> </w:t>
      </w:r>
      <w:r>
        <w:t>на</w:t>
      </w:r>
      <w:r>
        <w:rPr>
          <w:spacing w:val="7"/>
        </w:rPr>
        <w:t xml:space="preserve"> </w:t>
      </w:r>
      <w:r>
        <w:t>собственный</w:t>
      </w:r>
      <w:r>
        <w:rPr>
          <w:spacing w:val="10"/>
        </w:rPr>
        <w:t xml:space="preserve"> </w:t>
      </w:r>
      <w:r>
        <w:t>жизненный</w:t>
      </w:r>
      <w:r>
        <w:rPr>
          <w:spacing w:val="10"/>
        </w:rPr>
        <w:t xml:space="preserve"> </w:t>
      </w:r>
      <w:r>
        <w:t>и</w:t>
      </w:r>
      <w:r>
        <w:rPr>
          <w:spacing w:val="7"/>
        </w:rPr>
        <w:t xml:space="preserve"> </w:t>
      </w:r>
      <w:r>
        <w:t>читательский</w:t>
      </w:r>
      <w:r>
        <w:rPr>
          <w:spacing w:val="9"/>
        </w:rPr>
        <w:t xml:space="preserve"> </w:t>
      </w:r>
      <w:r>
        <w:rPr>
          <w:spacing w:val="-2"/>
        </w:rPr>
        <w:t>опыт,</w:t>
      </w:r>
    </w:p>
    <w:p w14:paraId="04BE421A" w14:textId="77777777" w:rsidR="00A43DD8" w:rsidRDefault="00983492">
      <w:pPr>
        <w:pStyle w:val="a3"/>
        <w:ind w:right="270" w:firstLine="0"/>
      </w:pPr>
      <w:r>
        <w:t xml:space="preserve">ответственное отношение к своему здоровью и установка на здоровый образ жизни (здоровое </w:t>
      </w:r>
      <w:proofErr w:type="gramStart"/>
      <w:r>
        <w:t xml:space="preserve">пи- </w:t>
      </w:r>
      <w:proofErr w:type="spellStart"/>
      <w:r>
        <w:t>тание</w:t>
      </w:r>
      <w:proofErr w:type="spellEnd"/>
      <w:proofErr w:type="gramEnd"/>
      <w:r>
        <w:t>, соблюдение гигиенических правил, рациональный режим занятий и отдыха, регулярная физическая активность);</w:t>
      </w:r>
    </w:p>
    <w:p w14:paraId="11FAA342" w14:textId="77777777" w:rsidR="00A43DD8" w:rsidRDefault="00983492" w:rsidP="00983492">
      <w:pPr>
        <w:pStyle w:val="a4"/>
        <w:numPr>
          <w:ilvl w:val="1"/>
          <w:numId w:val="150"/>
        </w:numPr>
        <w:tabs>
          <w:tab w:val="left" w:pos="1275"/>
        </w:tabs>
        <w:ind w:right="268" w:firstLine="707"/>
      </w:pPr>
      <w:r>
        <w:t xml:space="preserve">осознание последствий и неприятие вредных привычек (употребление алкоголя, </w:t>
      </w:r>
      <w:proofErr w:type="spellStart"/>
      <w:proofErr w:type="gramStart"/>
      <w:r>
        <w:t>нарко</w:t>
      </w:r>
      <w:proofErr w:type="spellEnd"/>
      <w:r>
        <w:t>- тиков</w:t>
      </w:r>
      <w:proofErr w:type="gramEnd"/>
      <w:r>
        <w:t>,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14:paraId="5755DD36" w14:textId="77777777" w:rsidR="00A43DD8" w:rsidRDefault="00983492" w:rsidP="00983492">
      <w:pPr>
        <w:pStyle w:val="a4"/>
        <w:numPr>
          <w:ilvl w:val="1"/>
          <w:numId w:val="150"/>
        </w:numPr>
        <w:tabs>
          <w:tab w:val="left" w:pos="1275"/>
        </w:tabs>
        <w:ind w:right="268" w:firstLine="707"/>
      </w:pPr>
      <w:r>
        <w:t xml:space="preserve">способность адаптироваться к стрессовым ситуациям и меняющимся социальным, </w:t>
      </w:r>
      <w:proofErr w:type="gramStart"/>
      <w:r>
        <w:t>ин- формационным</w:t>
      </w:r>
      <w:proofErr w:type="gramEnd"/>
      <w:r>
        <w:t xml:space="preserve"> и природным условиям, в том числе осмысляя собственный опыт и выстраивая дальнейшие цели;</w:t>
      </w:r>
    </w:p>
    <w:p w14:paraId="14145057" w14:textId="77777777" w:rsidR="00A43DD8" w:rsidRDefault="00983492" w:rsidP="00983492">
      <w:pPr>
        <w:pStyle w:val="a4"/>
        <w:numPr>
          <w:ilvl w:val="1"/>
          <w:numId w:val="150"/>
        </w:numPr>
        <w:tabs>
          <w:tab w:val="left" w:pos="1278"/>
        </w:tabs>
        <w:spacing w:line="268" w:lineRule="exact"/>
        <w:ind w:left="1278" w:hanging="285"/>
      </w:pPr>
      <w:r>
        <w:t>умение</w:t>
      </w:r>
      <w:r>
        <w:rPr>
          <w:spacing w:val="-8"/>
        </w:rPr>
        <w:t xml:space="preserve"> </w:t>
      </w:r>
      <w:r>
        <w:t>принимать</w:t>
      </w:r>
      <w:r>
        <w:rPr>
          <w:spacing w:val="-5"/>
        </w:rPr>
        <w:t xml:space="preserve"> </w:t>
      </w:r>
      <w:r>
        <w:t>себя</w:t>
      </w:r>
      <w:r>
        <w:rPr>
          <w:spacing w:val="-6"/>
        </w:rPr>
        <w:t xml:space="preserve"> </w:t>
      </w:r>
      <w:r>
        <w:t>и</w:t>
      </w:r>
      <w:r>
        <w:rPr>
          <w:spacing w:val="-13"/>
        </w:rPr>
        <w:t xml:space="preserve"> </w:t>
      </w:r>
      <w:r>
        <w:t>других,</w:t>
      </w:r>
      <w:r>
        <w:rPr>
          <w:spacing w:val="-6"/>
        </w:rPr>
        <w:t xml:space="preserve"> </w:t>
      </w:r>
      <w:r>
        <w:t>не</w:t>
      </w:r>
      <w:r>
        <w:rPr>
          <w:spacing w:val="-4"/>
        </w:rPr>
        <w:t xml:space="preserve"> </w:t>
      </w:r>
      <w:r>
        <w:rPr>
          <w:spacing w:val="-2"/>
        </w:rPr>
        <w:t>осуждая;</w:t>
      </w:r>
    </w:p>
    <w:p w14:paraId="6A5AC669" w14:textId="77777777" w:rsidR="00A43DD8" w:rsidRDefault="00983492" w:rsidP="00983492">
      <w:pPr>
        <w:pStyle w:val="a4"/>
        <w:numPr>
          <w:ilvl w:val="1"/>
          <w:numId w:val="150"/>
        </w:numPr>
        <w:tabs>
          <w:tab w:val="left" w:pos="1275"/>
        </w:tabs>
        <w:ind w:right="272" w:firstLine="707"/>
      </w:pPr>
      <w:r>
        <w:t xml:space="preserve">умение осознавать </w:t>
      </w:r>
      <w:proofErr w:type="spellStart"/>
      <w:r>
        <w:t>своѐ</w:t>
      </w:r>
      <w:proofErr w:type="spellEnd"/>
      <w:r>
        <w:t xml:space="preserve"> эмоциональное состояние и эмоциональное состояние других, использовать</w:t>
      </w:r>
      <w:r>
        <w:rPr>
          <w:spacing w:val="-14"/>
        </w:rPr>
        <w:t xml:space="preserve"> </w:t>
      </w:r>
      <w:r>
        <w:t>адекватные</w:t>
      </w:r>
      <w:r>
        <w:rPr>
          <w:spacing w:val="-14"/>
        </w:rPr>
        <w:t xml:space="preserve"> </w:t>
      </w:r>
      <w:r>
        <w:t>языковые</w:t>
      </w:r>
      <w:r>
        <w:rPr>
          <w:spacing w:val="-8"/>
        </w:rPr>
        <w:t xml:space="preserve"> </w:t>
      </w:r>
      <w:r>
        <w:t>средства</w:t>
      </w:r>
      <w:r>
        <w:rPr>
          <w:spacing w:val="-9"/>
        </w:rPr>
        <w:t xml:space="preserve"> </w:t>
      </w:r>
      <w:r>
        <w:t>для</w:t>
      </w:r>
      <w:r>
        <w:rPr>
          <w:spacing w:val="-10"/>
        </w:rPr>
        <w:t xml:space="preserve"> </w:t>
      </w:r>
      <w:r>
        <w:t>выражения</w:t>
      </w:r>
      <w:r>
        <w:rPr>
          <w:spacing w:val="-12"/>
        </w:rPr>
        <w:t xml:space="preserve"> </w:t>
      </w:r>
      <w:r>
        <w:t>своего</w:t>
      </w:r>
      <w:r>
        <w:rPr>
          <w:spacing w:val="-11"/>
        </w:rPr>
        <w:t xml:space="preserve"> </w:t>
      </w:r>
      <w:r>
        <w:t>состояния,</w:t>
      </w:r>
      <w:r>
        <w:rPr>
          <w:spacing w:val="-10"/>
        </w:rPr>
        <w:t xml:space="preserve"> </w:t>
      </w:r>
      <w:r>
        <w:t>в</w:t>
      </w:r>
      <w:r>
        <w:rPr>
          <w:spacing w:val="-11"/>
        </w:rPr>
        <w:t xml:space="preserve"> </w:t>
      </w:r>
      <w:r>
        <w:t>том</w:t>
      </w:r>
      <w:r>
        <w:rPr>
          <w:spacing w:val="-13"/>
        </w:rPr>
        <w:t xml:space="preserve"> </w:t>
      </w:r>
      <w:r>
        <w:t>числе</w:t>
      </w:r>
      <w:r>
        <w:rPr>
          <w:spacing w:val="-11"/>
        </w:rPr>
        <w:t xml:space="preserve"> </w:t>
      </w:r>
      <w:r>
        <w:t>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77A9BD0" w14:textId="77777777" w:rsidR="00A43DD8" w:rsidRDefault="00983492" w:rsidP="00983492">
      <w:pPr>
        <w:pStyle w:val="a4"/>
        <w:numPr>
          <w:ilvl w:val="0"/>
          <w:numId w:val="150"/>
        </w:numPr>
        <w:tabs>
          <w:tab w:val="left" w:pos="1229"/>
        </w:tabs>
        <w:spacing w:before="1" w:line="251" w:lineRule="exact"/>
        <w:ind w:left="1229" w:hanging="236"/>
        <w:jc w:val="both"/>
      </w:pPr>
      <w:r>
        <w:t>трудового</w:t>
      </w:r>
      <w:r>
        <w:rPr>
          <w:spacing w:val="-5"/>
        </w:rPr>
        <w:t xml:space="preserve"> </w:t>
      </w:r>
      <w:r>
        <w:rPr>
          <w:spacing w:val="-2"/>
        </w:rPr>
        <w:t>воспитания:</w:t>
      </w:r>
    </w:p>
    <w:p w14:paraId="75B84317" w14:textId="77777777" w:rsidR="00A43DD8" w:rsidRDefault="00983492" w:rsidP="00983492">
      <w:pPr>
        <w:pStyle w:val="a4"/>
        <w:numPr>
          <w:ilvl w:val="1"/>
          <w:numId w:val="150"/>
        </w:numPr>
        <w:tabs>
          <w:tab w:val="left" w:pos="1275"/>
        </w:tabs>
        <w:ind w:right="270" w:firstLine="707"/>
      </w:pPr>
      <w: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w:t>
      </w:r>
      <w:proofErr w:type="spellStart"/>
      <w:r>
        <w:t>плани</w:t>
      </w:r>
      <w:proofErr w:type="spellEnd"/>
      <w:r>
        <w:t xml:space="preserve">- </w:t>
      </w:r>
      <w:proofErr w:type="spellStart"/>
      <w:r>
        <w:t>ровать</w:t>
      </w:r>
      <w:proofErr w:type="spellEnd"/>
      <w:r>
        <w:t xml:space="preserve"> и самостоятельно выполнять такого рода деятельность;</w:t>
      </w:r>
    </w:p>
    <w:p w14:paraId="38F2C2F7" w14:textId="77777777" w:rsidR="00A43DD8" w:rsidRDefault="00983492" w:rsidP="00983492">
      <w:pPr>
        <w:pStyle w:val="a4"/>
        <w:numPr>
          <w:ilvl w:val="1"/>
          <w:numId w:val="150"/>
        </w:numPr>
        <w:tabs>
          <w:tab w:val="left" w:pos="1275"/>
        </w:tabs>
        <w:ind w:right="268" w:firstLine="707"/>
      </w:pPr>
      <w: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w:t>
      </w:r>
      <w:proofErr w:type="gramStart"/>
      <w:r>
        <w:t>вы- бор</w:t>
      </w:r>
      <w:proofErr w:type="gramEnd"/>
      <w:r>
        <w:rPr>
          <w:spacing w:val="-4"/>
        </w:rPr>
        <w:t xml:space="preserve"> </w:t>
      </w:r>
      <w:r>
        <w:t>и</w:t>
      </w:r>
      <w:r>
        <w:rPr>
          <w:spacing w:val="-5"/>
        </w:rPr>
        <w:t xml:space="preserve"> </w:t>
      </w:r>
      <w:r>
        <w:t>построение</w:t>
      </w:r>
      <w:r>
        <w:rPr>
          <w:spacing w:val="-4"/>
        </w:rPr>
        <w:t xml:space="preserve"> </w:t>
      </w:r>
      <w:r>
        <w:t>индивидуальной</w:t>
      </w:r>
      <w:r>
        <w:rPr>
          <w:spacing w:val="-5"/>
        </w:rPr>
        <w:t xml:space="preserve"> </w:t>
      </w:r>
      <w:r>
        <w:t>траектории</w:t>
      </w:r>
      <w:r>
        <w:rPr>
          <w:spacing w:val="-7"/>
        </w:rPr>
        <w:t xml:space="preserve"> </w:t>
      </w:r>
      <w:r>
        <w:t>образования</w:t>
      </w:r>
      <w:r>
        <w:rPr>
          <w:spacing w:val="-5"/>
        </w:rPr>
        <w:t xml:space="preserve"> </w:t>
      </w:r>
      <w:r>
        <w:t>и</w:t>
      </w:r>
      <w:r>
        <w:rPr>
          <w:spacing w:val="-5"/>
        </w:rPr>
        <w:t xml:space="preserve"> </w:t>
      </w:r>
      <w:r>
        <w:t>жизненных</w:t>
      </w:r>
      <w:r>
        <w:rPr>
          <w:spacing w:val="-4"/>
        </w:rPr>
        <w:t xml:space="preserve"> </w:t>
      </w:r>
      <w:r>
        <w:t>планов</w:t>
      </w:r>
      <w:r>
        <w:rPr>
          <w:spacing w:val="-6"/>
        </w:rPr>
        <w:t xml:space="preserve"> </w:t>
      </w:r>
      <w:r>
        <w:t>с</w:t>
      </w:r>
      <w:r>
        <w:rPr>
          <w:spacing w:val="-4"/>
        </w:rPr>
        <w:t xml:space="preserve"> </w:t>
      </w:r>
      <w:proofErr w:type="spellStart"/>
      <w:r>
        <w:t>учѐтом</w:t>
      </w:r>
      <w:proofErr w:type="spellEnd"/>
      <w:r>
        <w:rPr>
          <w:spacing w:val="-5"/>
        </w:rPr>
        <w:t xml:space="preserve"> </w:t>
      </w:r>
      <w:r>
        <w:t>личных</w:t>
      </w:r>
      <w:r>
        <w:rPr>
          <w:spacing w:val="-4"/>
        </w:rPr>
        <w:t xml:space="preserve"> </w:t>
      </w:r>
      <w:r>
        <w:t>и общественных интересов и потребностей;</w:t>
      </w:r>
    </w:p>
    <w:p w14:paraId="542E5013" w14:textId="77777777" w:rsidR="00A43DD8" w:rsidRDefault="00983492" w:rsidP="00983492">
      <w:pPr>
        <w:pStyle w:val="a4"/>
        <w:numPr>
          <w:ilvl w:val="1"/>
          <w:numId w:val="150"/>
        </w:numPr>
        <w:tabs>
          <w:tab w:val="left" w:pos="1278"/>
        </w:tabs>
        <w:spacing w:line="268" w:lineRule="exact"/>
        <w:ind w:left="1278" w:hanging="285"/>
      </w:pPr>
      <w:r>
        <w:t>умение</w:t>
      </w:r>
      <w:r>
        <w:rPr>
          <w:spacing w:val="-10"/>
        </w:rPr>
        <w:t xml:space="preserve"> </w:t>
      </w:r>
      <w:r>
        <w:t>рассказать</w:t>
      </w:r>
      <w:r>
        <w:rPr>
          <w:spacing w:val="-8"/>
        </w:rPr>
        <w:t xml:space="preserve"> </w:t>
      </w:r>
      <w:r>
        <w:t>о</w:t>
      </w:r>
      <w:r>
        <w:rPr>
          <w:spacing w:val="-7"/>
        </w:rPr>
        <w:t xml:space="preserve"> </w:t>
      </w:r>
      <w:r>
        <w:t>своих</w:t>
      </w:r>
      <w:r>
        <w:rPr>
          <w:spacing w:val="-6"/>
        </w:rPr>
        <w:t xml:space="preserve"> </w:t>
      </w:r>
      <w:r>
        <w:t>планах</w:t>
      </w:r>
      <w:r>
        <w:rPr>
          <w:spacing w:val="-8"/>
        </w:rPr>
        <w:t xml:space="preserve"> </w:t>
      </w:r>
      <w:r>
        <w:t>на</w:t>
      </w:r>
      <w:r>
        <w:rPr>
          <w:spacing w:val="-9"/>
        </w:rPr>
        <w:t xml:space="preserve"> </w:t>
      </w:r>
      <w:r>
        <w:rPr>
          <w:spacing w:val="-2"/>
        </w:rPr>
        <w:t>будущее;</w:t>
      </w:r>
    </w:p>
    <w:p w14:paraId="0FC2DAA6" w14:textId="77777777" w:rsidR="00A43DD8" w:rsidRDefault="00983492" w:rsidP="00983492">
      <w:pPr>
        <w:pStyle w:val="a4"/>
        <w:numPr>
          <w:ilvl w:val="0"/>
          <w:numId w:val="150"/>
        </w:numPr>
        <w:tabs>
          <w:tab w:val="left" w:pos="1229"/>
        </w:tabs>
        <w:spacing w:line="252" w:lineRule="exact"/>
        <w:ind w:left="1229" w:hanging="236"/>
        <w:jc w:val="both"/>
      </w:pPr>
      <w:r>
        <w:rPr>
          <w:spacing w:val="-2"/>
        </w:rPr>
        <w:t>экологического</w:t>
      </w:r>
      <w:r>
        <w:rPr>
          <w:spacing w:val="5"/>
        </w:rPr>
        <w:t xml:space="preserve"> </w:t>
      </w:r>
      <w:r>
        <w:rPr>
          <w:spacing w:val="-2"/>
        </w:rPr>
        <w:t>воспитания:</w:t>
      </w:r>
    </w:p>
    <w:p w14:paraId="414ABB71" w14:textId="77777777" w:rsidR="00A43DD8" w:rsidRDefault="00983492" w:rsidP="00983492">
      <w:pPr>
        <w:pStyle w:val="a4"/>
        <w:numPr>
          <w:ilvl w:val="1"/>
          <w:numId w:val="150"/>
        </w:numPr>
        <w:tabs>
          <w:tab w:val="left" w:pos="1275"/>
        </w:tabs>
        <w:ind w:right="265" w:firstLine="707"/>
      </w:pPr>
      <w:r>
        <w:t xml:space="preserve">ориентация на применение знаний из области социальных и естественных наук для </w:t>
      </w:r>
      <w:proofErr w:type="gramStart"/>
      <w:r>
        <w:t xml:space="preserve">ре- </w:t>
      </w:r>
      <w:proofErr w:type="spellStart"/>
      <w:r>
        <w:t>шения</w:t>
      </w:r>
      <w:proofErr w:type="spellEnd"/>
      <w:proofErr w:type="gramEnd"/>
      <w:r>
        <w:t xml:space="preserve"> задач в области окружающей среды, планирования поступков и оценки их возможных по- следствий для окружающей среды, умение точно, логично выражать свою точку зрения на </w:t>
      </w:r>
      <w:proofErr w:type="spellStart"/>
      <w:r>
        <w:t>эколо</w:t>
      </w:r>
      <w:proofErr w:type="spellEnd"/>
      <w:r>
        <w:t xml:space="preserve">- </w:t>
      </w:r>
      <w:proofErr w:type="spellStart"/>
      <w:r>
        <w:t>гические</w:t>
      </w:r>
      <w:proofErr w:type="spellEnd"/>
      <w:r>
        <w:t xml:space="preserve"> проблемы;</w:t>
      </w:r>
    </w:p>
    <w:p w14:paraId="6B05AD2C" w14:textId="77777777" w:rsidR="00A43DD8" w:rsidRDefault="00983492" w:rsidP="00983492">
      <w:pPr>
        <w:pStyle w:val="a4"/>
        <w:numPr>
          <w:ilvl w:val="1"/>
          <w:numId w:val="150"/>
        </w:numPr>
        <w:tabs>
          <w:tab w:val="left" w:pos="1275"/>
        </w:tabs>
        <w:ind w:right="268" w:firstLine="707"/>
      </w:pPr>
      <w:r>
        <w:t xml:space="preserve">повышение уровня экологической культуры, осознание глобального характера </w:t>
      </w:r>
      <w:proofErr w:type="spellStart"/>
      <w:r>
        <w:t>эколо</w:t>
      </w:r>
      <w:proofErr w:type="spellEnd"/>
      <w:r>
        <w:t xml:space="preserve">- </w:t>
      </w:r>
      <w:proofErr w:type="spellStart"/>
      <w:r>
        <w:t>гических</w:t>
      </w:r>
      <w:proofErr w:type="spellEnd"/>
      <w:r>
        <w:t xml:space="preserve"> проблем и путей их решения, активное неприятие действий, приносящих вред </w:t>
      </w:r>
      <w:proofErr w:type="spellStart"/>
      <w:r>
        <w:t>окружа</w:t>
      </w:r>
      <w:proofErr w:type="spellEnd"/>
      <w:r>
        <w:t xml:space="preserve">- </w:t>
      </w:r>
      <w:proofErr w:type="spellStart"/>
      <w:r>
        <w:t>ющей</w:t>
      </w:r>
      <w:proofErr w:type="spellEnd"/>
      <w:r>
        <w:t xml:space="preserve">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3D169FE" w14:textId="77777777" w:rsidR="00A43DD8" w:rsidRDefault="00983492" w:rsidP="00983492">
      <w:pPr>
        <w:pStyle w:val="a4"/>
        <w:numPr>
          <w:ilvl w:val="0"/>
          <w:numId w:val="150"/>
        </w:numPr>
        <w:tabs>
          <w:tab w:val="left" w:pos="1298"/>
        </w:tabs>
        <w:ind w:left="285" w:right="270" w:firstLine="707"/>
        <w:jc w:val="both"/>
      </w:pPr>
      <w: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w:t>
      </w:r>
      <w:proofErr w:type="spellStart"/>
      <w:r>
        <w:t>овла</w:t>
      </w:r>
      <w:proofErr w:type="spellEnd"/>
      <w:r>
        <w:t>-</w:t>
      </w:r>
    </w:p>
    <w:p w14:paraId="23DC1C9A" w14:textId="77777777" w:rsidR="00A43DD8" w:rsidRDefault="00A43DD8">
      <w:pPr>
        <w:pStyle w:val="a4"/>
        <w:sectPr w:rsidR="00A43DD8">
          <w:pgSz w:w="11920" w:h="16850"/>
          <w:pgMar w:top="1700" w:right="566" w:bottom="780" w:left="1417" w:header="0" w:footer="597" w:gutter="0"/>
          <w:cols w:space="720"/>
        </w:sectPr>
      </w:pPr>
    </w:p>
    <w:p w14:paraId="4E4205EE" w14:textId="77777777" w:rsidR="00A43DD8" w:rsidRDefault="00983492">
      <w:pPr>
        <w:pStyle w:val="a3"/>
        <w:spacing w:before="76"/>
        <w:ind w:right="265" w:firstLine="0"/>
      </w:pPr>
      <w:proofErr w:type="spellStart"/>
      <w:r>
        <w:lastRenderedPageBreak/>
        <w:t>дение</w:t>
      </w:r>
      <w:proofErr w:type="spellEnd"/>
      <w:r>
        <w:t xml:space="preserve"> языковой и читательской культурой, навыками чтения как средства познания мира, </w:t>
      </w:r>
      <w:proofErr w:type="spellStart"/>
      <w:r>
        <w:t>овладе</w:t>
      </w:r>
      <w:proofErr w:type="spellEnd"/>
      <w:r>
        <w:t xml:space="preserve">- </w:t>
      </w:r>
      <w:proofErr w:type="spellStart"/>
      <w:r>
        <w:t>ние</w:t>
      </w:r>
      <w:proofErr w:type="spellEnd"/>
      <w:r>
        <w:t xml:space="preserve">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5EA47F6" w14:textId="77777777" w:rsidR="00A43DD8" w:rsidRDefault="00983492" w:rsidP="00983492">
      <w:pPr>
        <w:pStyle w:val="a4"/>
        <w:numPr>
          <w:ilvl w:val="0"/>
          <w:numId w:val="150"/>
        </w:numPr>
        <w:tabs>
          <w:tab w:val="left" w:pos="1229"/>
        </w:tabs>
        <w:spacing w:before="4" w:line="251" w:lineRule="exact"/>
        <w:ind w:left="1229" w:hanging="236"/>
        <w:jc w:val="both"/>
      </w:pPr>
      <w:r>
        <w:rPr>
          <w:spacing w:val="-2"/>
        </w:rPr>
        <w:t>адаптации обучающегося</w:t>
      </w:r>
      <w:r>
        <w:rPr>
          <w:spacing w:val="-1"/>
        </w:rPr>
        <w:t xml:space="preserve"> </w:t>
      </w:r>
      <w:r>
        <w:rPr>
          <w:spacing w:val="-2"/>
        </w:rPr>
        <w:t>к</w:t>
      </w:r>
      <w:r>
        <w:rPr>
          <w:spacing w:val="3"/>
        </w:rPr>
        <w:t xml:space="preserve"> </w:t>
      </w:r>
      <w:r>
        <w:rPr>
          <w:spacing w:val="-2"/>
        </w:rPr>
        <w:t>изменяющимся</w:t>
      </w:r>
      <w:r>
        <w:rPr>
          <w:spacing w:val="2"/>
        </w:rPr>
        <w:t xml:space="preserve"> </w:t>
      </w:r>
      <w:r>
        <w:rPr>
          <w:spacing w:val="-2"/>
        </w:rPr>
        <w:t>условиям</w:t>
      </w:r>
      <w:r>
        <w:rPr>
          <w:spacing w:val="3"/>
        </w:rPr>
        <w:t xml:space="preserve"> </w:t>
      </w:r>
      <w:r>
        <w:rPr>
          <w:spacing w:val="-2"/>
        </w:rPr>
        <w:t>социальной</w:t>
      </w:r>
      <w:r>
        <w:rPr>
          <w:spacing w:val="1"/>
        </w:rPr>
        <w:t xml:space="preserve"> </w:t>
      </w:r>
      <w:r>
        <w:rPr>
          <w:spacing w:val="-2"/>
        </w:rPr>
        <w:t>и</w:t>
      </w:r>
      <w:r>
        <w:rPr>
          <w:spacing w:val="1"/>
        </w:rPr>
        <w:t xml:space="preserve"> </w:t>
      </w:r>
      <w:r>
        <w:rPr>
          <w:spacing w:val="-2"/>
        </w:rPr>
        <w:t>природной</w:t>
      </w:r>
      <w:r>
        <w:rPr>
          <w:spacing w:val="2"/>
        </w:rPr>
        <w:t xml:space="preserve"> </w:t>
      </w:r>
      <w:r>
        <w:rPr>
          <w:spacing w:val="-2"/>
        </w:rPr>
        <w:t>среды:</w:t>
      </w:r>
    </w:p>
    <w:p w14:paraId="17D793AB" w14:textId="77777777" w:rsidR="00A43DD8" w:rsidRDefault="00983492" w:rsidP="00983492">
      <w:pPr>
        <w:pStyle w:val="a4"/>
        <w:numPr>
          <w:ilvl w:val="1"/>
          <w:numId w:val="150"/>
        </w:numPr>
        <w:tabs>
          <w:tab w:val="left" w:pos="1275"/>
        </w:tabs>
        <w:ind w:right="265" w:firstLine="707"/>
      </w:pPr>
      <w:r>
        <w:t xml:space="preserve">освоение обучающимися социального опыта, основных социальных ролей, норм и </w:t>
      </w:r>
      <w:proofErr w:type="spellStart"/>
      <w:proofErr w:type="gramStart"/>
      <w:r>
        <w:t>пра</w:t>
      </w:r>
      <w:proofErr w:type="spellEnd"/>
      <w:r>
        <w:t>- вил</w:t>
      </w:r>
      <w:proofErr w:type="gramEnd"/>
      <w:r>
        <w:t xml:space="preserve">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w:t>
      </w:r>
      <w:proofErr w:type="spellStart"/>
      <w:r>
        <w:t>вза</w:t>
      </w:r>
      <w:proofErr w:type="spellEnd"/>
      <w:r>
        <w:t xml:space="preserve">- </w:t>
      </w:r>
      <w:proofErr w:type="spellStart"/>
      <w:r>
        <w:t>имодействия</w:t>
      </w:r>
      <w:proofErr w:type="spellEnd"/>
      <w:r>
        <w:t xml:space="preserve"> с людьми из другой культурной среды;</w:t>
      </w:r>
    </w:p>
    <w:p w14:paraId="4448BECB" w14:textId="77777777" w:rsidR="00A43DD8" w:rsidRDefault="00983492" w:rsidP="00983492">
      <w:pPr>
        <w:pStyle w:val="a4"/>
        <w:numPr>
          <w:ilvl w:val="1"/>
          <w:numId w:val="150"/>
        </w:numPr>
        <w:tabs>
          <w:tab w:val="left" w:pos="1275"/>
        </w:tabs>
        <w:ind w:right="263" w:firstLine="707"/>
      </w:pPr>
      <w:r>
        <w:t xml:space="preserve">потребность во взаимодействии в условиях </w:t>
      </w:r>
      <w:proofErr w:type="spellStart"/>
      <w:r>
        <w:t>неопределѐнности</w:t>
      </w:r>
      <w:proofErr w:type="spellEnd"/>
      <w:r>
        <w:t>, открытость опыту и знаниям других,</w:t>
      </w:r>
      <w:r>
        <w:rPr>
          <w:spacing w:val="-1"/>
        </w:rPr>
        <w:t xml:space="preserve"> </w:t>
      </w:r>
      <w:r>
        <w:t>потребность</w:t>
      </w:r>
      <w:r>
        <w:rPr>
          <w:spacing w:val="-1"/>
        </w:rPr>
        <w:t xml:space="preserve"> </w:t>
      </w:r>
      <w:r>
        <w:t>в</w:t>
      </w:r>
      <w:r>
        <w:rPr>
          <w:spacing w:val="-2"/>
        </w:rPr>
        <w:t xml:space="preserve"> </w:t>
      </w:r>
      <w:r>
        <w:t>действии</w:t>
      </w:r>
      <w:r>
        <w:rPr>
          <w:spacing w:val="-1"/>
        </w:rPr>
        <w:t xml:space="preserve"> </w:t>
      </w:r>
      <w:r>
        <w:t xml:space="preserve">в условиях </w:t>
      </w:r>
      <w:proofErr w:type="spellStart"/>
      <w:r>
        <w:t>неопределѐнности</w:t>
      </w:r>
      <w:proofErr w:type="spellEnd"/>
      <w:r>
        <w:t>, в</w:t>
      </w:r>
      <w:r>
        <w:rPr>
          <w:spacing w:val="-2"/>
        </w:rPr>
        <w:t xml:space="preserve"> </w:t>
      </w:r>
      <w:r>
        <w:t>повышении</w:t>
      </w:r>
      <w:r>
        <w:rPr>
          <w:spacing w:val="-1"/>
        </w:rPr>
        <w:t xml:space="preserve"> </w:t>
      </w:r>
      <w:r>
        <w:t>уровня</w:t>
      </w:r>
      <w:r>
        <w:rPr>
          <w:spacing w:val="-2"/>
        </w:rPr>
        <w:t xml:space="preserve"> </w:t>
      </w:r>
      <w:r>
        <w:t xml:space="preserve">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w:t>
      </w:r>
      <w:proofErr w:type="spellStart"/>
      <w:r>
        <w:t>необ</w:t>
      </w:r>
      <w:proofErr w:type="spellEnd"/>
      <w:r>
        <w:t xml:space="preserve">- ходимость в формировании новых знаний, умений связывать образы, формулировать идеи, </w:t>
      </w:r>
      <w:proofErr w:type="spellStart"/>
      <w:r>
        <w:t>поня</w:t>
      </w:r>
      <w:proofErr w:type="spellEnd"/>
      <w:r>
        <w:t xml:space="preserve">- </w:t>
      </w:r>
      <w:proofErr w:type="spellStart"/>
      <w:r>
        <w:t>тия</w:t>
      </w:r>
      <w:proofErr w:type="spellEnd"/>
      <w:r>
        <w:t xml:space="preserve">, гипотезы об объектах и явлениях, в том числе ранее неизвестных, осознание дефицита </w:t>
      </w:r>
      <w:proofErr w:type="spellStart"/>
      <w:r>
        <w:t>соб</w:t>
      </w:r>
      <w:proofErr w:type="spellEnd"/>
      <w:r>
        <w:t xml:space="preserve">- </w:t>
      </w:r>
      <w:proofErr w:type="spellStart"/>
      <w:r>
        <w:t>ственных</w:t>
      </w:r>
      <w:proofErr w:type="spellEnd"/>
      <w:r>
        <w:t xml:space="preserve">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w:t>
      </w:r>
      <w:proofErr w:type="spellStart"/>
      <w:r>
        <w:t>анализи</w:t>
      </w:r>
      <w:proofErr w:type="spellEnd"/>
      <w:r>
        <w:t xml:space="preserve">- </w:t>
      </w:r>
      <w:proofErr w:type="spellStart"/>
      <w:r>
        <w:t>ровать</w:t>
      </w:r>
      <w:proofErr w:type="spellEnd"/>
      <w:r>
        <w:t xml:space="preserve"> и выявлять взаимосвязь природы,</w:t>
      </w:r>
      <w:r>
        <w:rPr>
          <w:spacing w:val="-2"/>
        </w:rPr>
        <w:t xml:space="preserve"> </w:t>
      </w:r>
      <w:r>
        <w:t>общества</w:t>
      </w:r>
      <w:r>
        <w:rPr>
          <w:spacing w:val="-6"/>
        </w:rPr>
        <w:t xml:space="preserve"> </w:t>
      </w:r>
      <w:r>
        <w:t>и экономики,</w:t>
      </w:r>
      <w:r>
        <w:rPr>
          <w:spacing w:val="-2"/>
        </w:rPr>
        <w:t xml:space="preserve"> </w:t>
      </w:r>
      <w:r>
        <w:t>оценивать</w:t>
      </w:r>
      <w:r>
        <w:rPr>
          <w:spacing w:val="-5"/>
        </w:rPr>
        <w:t xml:space="preserve"> </w:t>
      </w:r>
      <w:r>
        <w:t>свои действия</w:t>
      </w:r>
      <w:r>
        <w:rPr>
          <w:spacing w:val="-3"/>
        </w:rPr>
        <w:t xml:space="preserve"> </w:t>
      </w:r>
      <w:r>
        <w:t xml:space="preserve">с </w:t>
      </w:r>
      <w:proofErr w:type="spellStart"/>
      <w:r>
        <w:t>учѐтом</w:t>
      </w:r>
      <w:proofErr w:type="spellEnd"/>
      <w:r>
        <w:t xml:space="preserve"> влияния</w:t>
      </w:r>
      <w:r>
        <w:rPr>
          <w:spacing w:val="-5"/>
        </w:rPr>
        <w:t xml:space="preserve"> </w:t>
      </w:r>
      <w:r>
        <w:t>на</w:t>
      </w:r>
      <w:r>
        <w:rPr>
          <w:spacing w:val="-4"/>
        </w:rPr>
        <w:t xml:space="preserve"> </w:t>
      </w:r>
      <w:r>
        <w:t>окружающую</w:t>
      </w:r>
      <w:r>
        <w:rPr>
          <w:spacing w:val="-3"/>
        </w:rPr>
        <w:t xml:space="preserve"> </w:t>
      </w:r>
      <w:r>
        <w:t>среду,</w:t>
      </w:r>
      <w:r>
        <w:rPr>
          <w:spacing w:val="-4"/>
        </w:rPr>
        <w:t xml:space="preserve"> </w:t>
      </w:r>
      <w:r>
        <w:t>достижения</w:t>
      </w:r>
      <w:r>
        <w:rPr>
          <w:spacing w:val="-5"/>
        </w:rPr>
        <w:t xml:space="preserve"> </w:t>
      </w:r>
      <w:r>
        <w:t>целей</w:t>
      </w:r>
      <w:r>
        <w:rPr>
          <w:spacing w:val="-10"/>
        </w:rPr>
        <w:t xml:space="preserve"> </w:t>
      </w:r>
      <w:r>
        <w:t>и</w:t>
      </w:r>
      <w:r>
        <w:rPr>
          <w:spacing w:val="-5"/>
        </w:rPr>
        <w:t xml:space="preserve"> </w:t>
      </w:r>
      <w:r>
        <w:t>преодоления</w:t>
      </w:r>
      <w:r>
        <w:rPr>
          <w:spacing w:val="-5"/>
        </w:rPr>
        <w:t xml:space="preserve"> </w:t>
      </w:r>
      <w:r>
        <w:t>вызовов,</w:t>
      </w:r>
      <w:r>
        <w:rPr>
          <w:spacing w:val="-5"/>
        </w:rPr>
        <w:t xml:space="preserve"> </w:t>
      </w:r>
      <w:r>
        <w:t>возможных</w:t>
      </w:r>
      <w:r>
        <w:rPr>
          <w:spacing w:val="-4"/>
        </w:rPr>
        <w:t xml:space="preserve"> </w:t>
      </w:r>
      <w:r>
        <w:t xml:space="preserve">глобальных </w:t>
      </w:r>
      <w:r>
        <w:rPr>
          <w:spacing w:val="-2"/>
        </w:rPr>
        <w:t>последствий;</w:t>
      </w:r>
    </w:p>
    <w:p w14:paraId="35CC4A03" w14:textId="77777777" w:rsidR="00A43DD8" w:rsidRDefault="00983492" w:rsidP="00983492">
      <w:pPr>
        <w:pStyle w:val="a4"/>
        <w:numPr>
          <w:ilvl w:val="1"/>
          <w:numId w:val="150"/>
        </w:numPr>
        <w:tabs>
          <w:tab w:val="left" w:pos="1275"/>
        </w:tabs>
        <w:ind w:right="270" w:firstLine="707"/>
      </w:pPr>
      <w:r>
        <w:t>способность осознавать</w:t>
      </w:r>
      <w:r>
        <w:rPr>
          <w:spacing w:val="-2"/>
        </w:rPr>
        <w:t xml:space="preserve"> </w:t>
      </w:r>
      <w:r>
        <w:t>стрессовую ситуацию,</w:t>
      </w:r>
      <w:r>
        <w:rPr>
          <w:spacing w:val="-2"/>
        </w:rPr>
        <w:t xml:space="preserve"> </w:t>
      </w:r>
      <w:r>
        <w:t>оценивать происходящие</w:t>
      </w:r>
      <w:r>
        <w:rPr>
          <w:spacing w:val="-2"/>
        </w:rPr>
        <w:t xml:space="preserve"> </w:t>
      </w:r>
      <w:r>
        <w:t xml:space="preserve">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w:t>
      </w:r>
      <w:proofErr w:type="spellStart"/>
      <w:r>
        <w:t>прини</w:t>
      </w:r>
      <w:proofErr w:type="spellEnd"/>
      <w:r>
        <w:t xml:space="preserve">- </w:t>
      </w:r>
      <w:proofErr w:type="spellStart"/>
      <w:r>
        <w:t>маемые</w:t>
      </w:r>
      <w:proofErr w:type="spellEnd"/>
      <w:r>
        <w:rPr>
          <w:spacing w:val="-2"/>
        </w:rPr>
        <w:t xml:space="preserve"> </w:t>
      </w:r>
      <w:r>
        <w:t>решения и</w:t>
      </w:r>
      <w:r>
        <w:rPr>
          <w:spacing w:val="-3"/>
        </w:rPr>
        <w:t xml:space="preserve"> </w:t>
      </w:r>
      <w:r>
        <w:t>действия; формулировать и</w:t>
      </w:r>
      <w:r>
        <w:rPr>
          <w:spacing w:val="-3"/>
        </w:rPr>
        <w:t xml:space="preserve"> </w:t>
      </w:r>
      <w:r>
        <w:t>оценивать риски</w:t>
      </w:r>
      <w:r>
        <w:rPr>
          <w:spacing w:val="-2"/>
        </w:rPr>
        <w:t xml:space="preserve"> </w:t>
      </w:r>
      <w:r>
        <w:t xml:space="preserve">и последствия, формировать опыт, уметь находить позитивное в сложившейся ситуации, быть готовым действовать в отсутствие </w:t>
      </w:r>
      <w:proofErr w:type="gramStart"/>
      <w:r>
        <w:t xml:space="preserve">га- </w:t>
      </w:r>
      <w:proofErr w:type="spellStart"/>
      <w:r>
        <w:t>рантий</w:t>
      </w:r>
      <w:proofErr w:type="spellEnd"/>
      <w:proofErr w:type="gramEnd"/>
      <w:r>
        <w:t xml:space="preserve"> успеха.</w:t>
      </w:r>
    </w:p>
    <w:p w14:paraId="79402DE0" w14:textId="77777777" w:rsidR="00A43DD8" w:rsidRDefault="00983492">
      <w:pPr>
        <w:pStyle w:val="a3"/>
        <w:ind w:right="268"/>
      </w:pPr>
      <w:r>
        <w:t xml:space="preserve">В результате изучения русского языка на уровне основного общего образования у </w:t>
      </w:r>
      <w:proofErr w:type="spellStart"/>
      <w:r>
        <w:t>обуча</w:t>
      </w:r>
      <w:proofErr w:type="spellEnd"/>
      <w:r>
        <w:t xml:space="preserve">- </w:t>
      </w:r>
      <w:proofErr w:type="spellStart"/>
      <w:r>
        <w:t>ющегося</w:t>
      </w:r>
      <w:proofErr w:type="spellEnd"/>
      <w:r>
        <w:t xml:space="preserve"> будут сформированы познавательные универсальные учебные действия, </w:t>
      </w:r>
      <w:proofErr w:type="spellStart"/>
      <w:r>
        <w:t>коммуникатив</w:t>
      </w:r>
      <w:proofErr w:type="spellEnd"/>
      <w:r>
        <w:t xml:space="preserve">- </w:t>
      </w:r>
      <w:proofErr w:type="spellStart"/>
      <w:r>
        <w:t>ные</w:t>
      </w:r>
      <w:proofErr w:type="spellEnd"/>
      <w:r>
        <w:rPr>
          <w:spacing w:val="-8"/>
        </w:rPr>
        <w:t xml:space="preserve"> </w:t>
      </w:r>
      <w:r>
        <w:t>универсальные</w:t>
      </w:r>
      <w:r>
        <w:rPr>
          <w:spacing w:val="-4"/>
        </w:rPr>
        <w:t xml:space="preserve"> </w:t>
      </w:r>
      <w:r>
        <w:t>учебные</w:t>
      </w:r>
      <w:r>
        <w:rPr>
          <w:spacing w:val="-5"/>
        </w:rPr>
        <w:t xml:space="preserve"> </w:t>
      </w:r>
      <w:r>
        <w:t>действия,</w:t>
      </w:r>
      <w:r>
        <w:rPr>
          <w:spacing w:val="-8"/>
        </w:rPr>
        <w:t xml:space="preserve"> </w:t>
      </w:r>
      <w:r>
        <w:t>регулятивные</w:t>
      </w:r>
      <w:r>
        <w:rPr>
          <w:spacing w:val="-7"/>
        </w:rPr>
        <w:t xml:space="preserve"> </w:t>
      </w:r>
      <w:r>
        <w:t>универсальные</w:t>
      </w:r>
      <w:r>
        <w:rPr>
          <w:spacing w:val="-7"/>
        </w:rPr>
        <w:t xml:space="preserve"> </w:t>
      </w:r>
      <w:r>
        <w:t>учебные</w:t>
      </w:r>
      <w:r>
        <w:rPr>
          <w:spacing w:val="-13"/>
        </w:rPr>
        <w:t xml:space="preserve"> </w:t>
      </w:r>
      <w:r>
        <w:t>действия,</w:t>
      </w:r>
      <w:r>
        <w:rPr>
          <w:spacing w:val="-7"/>
        </w:rPr>
        <w:t xml:space="preserve"> </w:t>
      </w:r>
      <w:r>
        <w:t xml:space="preserve">совместная </w:t>
      </w:r>
      <w:r>
        <w:rPr>
          <w:spacing w:val="-2"/>
        </w:rPr>
        <w:t>деятельность.</w:t>
      </w:r>
    </w:p>
    <w:p w14:paraId="2E2CF3F2" w14:textId="77777777" w:rsidR="00A43DD8" w:rsidRDefault="00983492">
      <w:pPr>
        <w:ind w:left="285" w:right="274" w:firstLine="707"/>
        <w:jc w:val="both"/>
      </w:pPr>
      <w:r>
        <w:t>У</w:t>
      </w:r>
      <w:r>
        <w:rPr>
          <w:spacing w:val="-1"/>
        </w:rPr>
        <w:t xml:space="preserve"> </w:t>
      </w:r>
      <w:r>
        <w:t>обучающегося будут</w:t>
      </w:r>
      <w:r>
        <w:rPr>
          <w:spacing w:val="-1"/>
        </w:rPr>
        <w:t xml:space="preserve"> </w:t>
      </w:r>
      <w:r>
        <w:t xml:space="preserve">сформированы следующие </w:t>
      </w:r>
      <w:r>
        <w:rPr>
          <w:b/>
          <w:i/>
        </w:rPr>
        <w:t xml:space="preserve">базовые логические действия </w:t>
      </w:r>
      <w:r>
        <w:t>как часть познавательных универсальных учебных действий:</w:t>
      </w:r>
    </w:p>
    <w:p w14:paraId="0D975146" w14:textId="77777777" w:rsidR="00A43DD8" w:rsidRDefault="00983492" w:rsidP="00983492">
      <w:pPr>
        <w:pStyle w:val="a4"/>
        <w:numPr>
          <w:ilvl w:val="1"/>
          <w:numId w:val="150"/>
        </w:numPr>
        <w:tabs>
          <w:tab w:val="left" w:pos="1275"/>
        </w:tabs>
        <w:ind w:right="268" w:firstLine="707"/>
      </w:pPr>
      <w:r>
        <w:t xml:space="preserve">выявлять и характеризовать существенные признаки языковых единиц, языковых </w:t>
      </w:r>
      <w:proofErr w:type="spellStart"/>
      <w:r>
        <w:t>явле</w:t>
      </w:r>
      <w:proofErr w:type="spellEnd"/>
      <w:r>
        <w:t xml:space="preserve">- </w:t>
      </w:r>
      <w:proofErr w:type="spellStart"/>
      <w:r>
        <w:t>ний</w:t>
      </w:r>
      <w:proofErr w:type="spellEnd"/>
      <w:r>
        <w:t xml:space="preserve"> и процессов;</w:t>
      </w:r>
    </w:p>
    <w:p w14:paraId="0115B36A" w14:textId="77777777" w:rsidR="00A43DD8" w:rsidRDefault="00983492" w:rsidP="00983492">
      <w:pPr>
        <w:pStyle w:val="a4"/>
        <w:numPr>
          <w:ilvl w:val="1"/>
          <w:numId w:val="150"/>
        </w:numPr>
        <w:tabs>
          <w:tab w:val="left" w:pos="1275"/>
        </w:tabs>
        <w:spacing w:line="242" w:lineRule="auto"/>
        <w:ind w:right="268" w:firstLine="707"/>
      </w:pPr>
      <w:r>
        <w:t xml:space="preserve">устанавливать существенный признак классификации языковых единиц (явлений), </w:t>
      </w:r>
      <w:proofErr w:type="gramStart"/>
      <w:r>
        <w:t xml:space="preserve">ос- </w:t>
      </w:r>
      <w:proofErr w:type="spellStart"/>
      <w:r>
        <w:t>нования</w:t>
      </w:r>
      <w:proofErr w:type="spellEnd"/>
      <w:proofErr w:type="gramEnd"/>
      <w:r>
        <w:t xml:space="preserve"> для обобщения и сравнения, критерии проводимого анализа, классифицировать языковые единицы по существенному признаку;</w:t>
      </w:r>
    </w:p>
    <w:p w14:paraId="389099D6" w14:textId="77777777" w:rsidR="00A43DD8" w:rsidRDefault="00983492" w:rsidP="00983492">
      <w:pPr>
        <w:pStyle w:val="a4"/>
        <w:numPr>
          <w:ilvl w:val="1"/>
          <w:numId w:val="150"/>
        </w:numPr>
        <w:tabs>
          <w:tab w:val="left" w:pos="1275"/>
        </w:tabs>
        <w:ind w:right="268" w:firstLine="707"/>
      </w:pPr>
      <w:r>
        <w:t xml:space="preserve">выявлять закономерности и противоречия в рассматриваемых фактах, данных и </w:t>
      </w:r>
      <w:proofErr w:type="spellStart"/>
      <w:r>
        <w:t>наблю</w:t>
      </w:r>
      <w:proofErr w:type="spellEnd"/>
      <w:r>
        <w:t xml:space="preserve">- </w:t>
      </w:r>
      <w:proofErr w:type="spellStart"/>
      <w:r>
        <w:t>дениях</w:t>
      </w:r>
      <w:proofErr w:type="spellEnd"/>
      <w:r>
        <w:t>, предлагать критерии для выявления закономерностей и противоречий;</w:t>
      </w:r>
    </w:p>
    <w:p w14:paraId="1E6A86A7" w14:textId="77777777" w:rsidR="00A43DD8" w:rsidRDefault="00983492" w:rsidP="00983492">
      <w:pPr>
        <w:pStyle w:val="a4"/>
        <w:numPr>
          <w:ilvl w:val="1"/>
          <w:numId w:val="150"/>
        </w:numPr>
        <w:tabs>
          <w:tab w:val="left" w:pos="1278"/>
        </w:tabs>
        <w:ind w:left="1278" w:hanging="285"/>
      </w:pPr>
      <w:r>
        <w:rPr>
          <w:spacing w:val="-2"/>
        </w:rPr>
        <w:t>выявлять</w:t>
      </w:r>
      <w:r>
        <w:rPr>
          <w:spacing w:val="-7"/>
        </w:rPr>
        <w:t xml:space="preserve"> </w:t>
      </w:r>
      <w:r>
        <w:rPr>
          <w:spacing w:val="-2"/>
        </w:rPr>
        <w:t>дефицит</w:t>
      </w:r>
      <w:r>
        <w:rPr>
          <w:spacing w:val="-4"/>
        </w:rPr>
        <w:t xml:space="preserve"> </w:t>
      </w:r>
      <w:r>
        <w:rPr>
          <w:spacing w:val="-2"/>
        </w:rPr>
        <w:t>информации</w:t>
      </w:r>
      <w:r>
        <w:rPr>
          <w:spacing w:val="-3"/>
        </w:rPr>
        <w:t xml:space="preserve"> </w:t>
      </w:r>
      <w:r>
        <w:rPr>
          <w:spacing w:val="-2"/>
        </w:rPr>
        <w:t>текста, необходимой для</w:t>
      </w:r>
      <w:r>
        <w:rPr>
          <w:spacing w:val="-4"/>
        </w:rPr>
        <w:t xml:space="preserve"> </w:t>
      </w:r>
      <w:r>
        <w:rPr>
          <w:spacing w:val="-2"/>
        </w:rPr>
        <w:t>решения</w:t>
      </w:r>
      <w:r>
        <w:rPr>
          <w:spacing w:val="-3"/>
        </w:rPr>
        <w:t xml:space="preserve"> </w:t>
      </w:r>
      <w:r>
        <w:rPr>
          <w:spacing w:val="-2"/>
        </w:rPr>
        <w:t>поставленной</w:t>
      </w:r>
      <w:r>
        <w:rPr>
          <w:spacing w:val="-3"/>
        </w:rPr>
        <w:t xml:space="preserve"> </w:t>
      </w:r>
      <w:r>
        <w:rPr>
          <w:spacing w:val="-2"/>
        </w:rPr>
        <w:t>учебной</w:t>
      </w:r>
    </w:p>
    <w:p w14:paraId="77BC86C9" w14:textId="77777777" w:rsidR="00A43DD8" w:rsidRDefault="00983492">
      <w:pPr>
        <w:pStyle w:val="a3"/>
        <w:spacing w:line="240" w:lineRule="exact"/>
        <w:ind w:firstLine="0"/>
        <w:jc w:val="left"/>
      </w:pPr>
      <w:r>
        <w:rPr>
          <w:spacing w:val="-2"/>
        </w:rPr>
        <w:t>задачи;</w:t>
      </w:r>
    </w:p>
    <w:p w14:paraId="168BD039" w14:textId="77777777" w:rsidR="00A43DD8" w:rsidRDefault="00983492" w:rsidP="00983492">
      <w:pPr>
        <w:pStyle w:val="a4"/>
        <w:numPr>
          <w:ilvl w:val="1"/>
          <w:numId w:val="150"/>
        </w:numPr>
        <w:tabs>
          <w:tab w:val="left" w:pos="1278"/>
        </w:tabs>
        <w:spacing w:line="267" w:lineRule="exact"/>
        <w:ind w:left="1278" w:hanging="285"/>
        <w:jc w:val="left"/>
      </w:pPr>
      <w:r>
        <w:t>выявлять</w:t>
      </w:r>
      <w:r>
        <w:rPr>
          <w:spacing w:val="4"/>
        </w:rPr>
        <w:t xml:space="preserve"> </w:t>
      </w:r>
      <w:r>
        <w:t>причинно-следственные</w:t>
      </w:r>
      <w:r>
        <w:rPr>
          <w:spacing w:val="8"/>
        </w:rPr>
        <w:t xml:space="preserve"> </w:t>
      </w:r>
      <w:r>
        <w:t>связи</w:t>
      </w:r>
      <w:r>
        <w:rPr>
          <w:spacing w:val="5"/>
        </w:rPr>
        <w:t xml:space="preserve"> </w:t>
      </w:r>
      <w:r>
        <w:t>при</w:t>
      </w:r>
      <w:r>
        <w:rPr>
          <w:spacing w:val="4"/>
        </w:rPr>
        <w:t xml:space="preserve"> </w:t>
      </w:r>
      <w:r>
        <w:t>изучении</w:t>
      </w:r>
      <w:r>
        <w:rPr>
          <w:spacing w:val="5"/>
        </w:rPr>
        <w:t xml:space="preserve"> </w:t>
      </w:r>
      <w:r>
        <w:t>языковых</w:t>
      </w:r>
      <w:r>
        <w:rPr>
          <w:spacing w:val="8"/>
        </w:rPr>
        <w:t xml:space="preserve"> </w:t>
      </w:r>
      <w:r>
        <w:t>процессов,</w:t>
      </w:r>
      <w:r>
        <w:rPr>
          <w:spacing w:val="6"/>
        </w:rPr>
        <w:t xml:space="preserve"> </w:t>
      </w:r>
      <w:r>
        <w:t>делать</w:t>
      </w:r>
      <w:r>
        <w:rPr>
          <w:spacing w:val="8"/>
        </w:rPr>
        <w:t xml:space="preserve"> </w:t>
      </w:r>
      <w:r>
        <w:rPr>
          <w:spacing w:val="-5"/>
        </w:rPr>
        <w:t>вы-</w:t>
      </w:r>
    </w:p>
    <w:p w14:paraId="0CBFD049" w14:textId="77777777" w:rsidR="00A43DD8" w:rsidRDefault="00983492">
      <w:pPr>
        <w:pStyle w:val="a3"/>
        <w:ind w:right="279" w:firstLine="0"/>
      </w:pPr>
      <w:r>
        <w:t>воды</w:t>
      </w:r>
      <w:r>
        <w:rPr>
          <w:spacing w:val="-5"/>
        </w:rPr>
        <w:t xml:space="preserve"> </w:t>
      </w:r>
      <w:r>
        <w:t>с</w:t>
      </w:r>
      <w:r>
        <w:rPr>
          <w:spacing w:val="-3"/>
        </w:rPr>
        <w:t xml:space="preserve"> </w:t>
      </w:r>
      <w:r>
        <w:t>использованием</w:t>
      </w:r>
      <w:r>
        <w:rPr>
          <w:spacing w:val="-7"/>
        </w:rPr>
        <w:t xml:space="preserve"> </w:t>
      </w:r>
      <w:r>
        <w:t>дедуктивных</w:t>
      </w:r>
      <w:r>
        <w:rPr>
          <w:spacing w:val="-3"/>
        </w:rPr>
        <w:t xml:space="preserve"> </w:t>
      </w:r>
      <w:r>
        <w:t>и</w:t>
      </w:r>
      <w:r>
        <w:rPr>
          <w:spacing w:val="-4"/>
        </w:rPr>
        <w:t xml:space="preserve"> </w:t>
      </w:r>
      <w:r>
        <w:t>индуктивных</w:t>
      </w:r>
      <w:r>
        <w:rPr>
          <w:spacing w:val="-2"/>
        </w:rPr>
        <w:t xml:space="preserve"> </w:t>
      </w:r>
      <w:r>
        <w:t>умозаключений,</w:t>
      </w:r>
      <w:r>
        <w:rPr>
          <w:spacing w:val="-3"/>
        </w:rPr>
        <w:t xml:space="preserve"> </w:t>
      </w:r>
      <w:r>
        <w:t>умозаключений</w:t>
      </w:r>
      <w:r>
        <w:rPr>
          <w:spacing w:val="-5"/>
        </w:rPr>
        <w:t xml:space="preserve"> </w:t>
      </w:r>
      <w:r>
        <w:t>по</w:t>
      </w:r>
      <w:r>
        <w:rPr>
          <w:spacing w:val="-8"/>
        </w:rPr>
        <w:t xml:space="preserve"> </w:t>
      </w:r>
      <w:r>
        <w:t>аналогии, формулировать гипотезы о взаимосвязях;</w:t>
      </w:r>
    </w:p>
    <w:p w14:paraId="35A62F20" w14:textId="77777777" w:rsidR="00A43DD8" w:rsidRDefault="00983492" w:rsidP="00983492">
      <w:pPr>
        <w:pStyle w:val="a4"/>
        <w:numPr>
          <w:ilvl w:val="1"/>
          <w:numId w:val="150"/>
        </w:numPr>
        <w:tabs>
          <w:tab w:val="left" w:pos="1275"/>
        </w:tabs>
        <w:ind w:right="271" w:firstLine="707"/>
      </w:pPr>
      <w:r>
        <w:t>самостоятельно выбирать</w:t>
      </w:r>
      <w:r>
        <w:rPr>
          <w:spacing w:val="-1"/>
        </w:rPr>
        <w:t xml:space="preserve"> </w:t>
      </w:r>
      <w:r>
        <w:t>способ решения учебной задачи при</w:t>
      </w:r>
      <w:r>
        <w:rPr>
          <w:spacing w:val="-1"/>
        </w:rPr>
        <w:t xml:space="preserve"> </w:t>
      </w:r>
      <w:r>
        <w:t>работе с разными типами текстов, разными</w:t>
      </w:r>
      <w:r>
        <w:rPr>
          <w:spacing w:val="-3"/>
        </w:rPr>
        <w:t xml:space="preserve"> </w:t>
      </w:r>
      <w:r>
        <w:t>единицами языка, сравнивая варианты решения и</w:t>
      </w:r>
      <w:r>
        <w:rPr>
          <w:spacing w:val="-1"/>
        </w:rPr>
        <w:t xml:space="preserve"> </w:t>
      </w:r>
      <w:r>
        <w:t xml:space="preserve">выбирая оптимальный вариант с </w:t>
      </w:r>
      <w:proofErr w:type="spellStart"/>
      <w:r>
        <w:t>учѐтом</w:t>
      </w:r>
      <w:proofErr w:type="spellEnd"/>
      <w:r>
        <w:t xml:space="preserve"> самостоятельно выделенных критериев.</w:t>
      </w:r>
    </w:p>
    <w:p w14:paraId="436AB7B7" w14:textId="77777777" w:rsidR="00A43DD8" w:rsidRDefault="00983492">
      <w:pPr>
        <w:spacing w:before="1"/>
        <w:ind w:left="993"/>
        <w:jc w:val="both"/>
        <w:rPr>
          <w:b/>
          <w:i/>
        </w:rPr>
      </w:pPr>
      <w:r>
        <w:t>У</w:t>
      </w:r>
      <w:r>
        <w:rPr>
          <w:spacing w:val="4"/>
        </w:rPr>
        <w:t xml:space="preserve"> </w:t>
      </w:r>
      <w:r>
        <w:t>обучающегося</w:t>
      </w:r>
      <w:r>
        <w:rPr>
          <w:spacing w:val="6"/>
        </w:rPr>
        <w:t xml:space="preserve"> </w:t>
      </w:r>
      <w:r>
        <w:t>будут</w:t>
      </w:r>
      <w:r>
        <w:rPr>
          <w:spacing w:val="8"/>
        </w:rPr>
        <w:t xml:space="preserve"> </w:t>
      </w:r>
      <w:r>
        <w:t>сформированы</w:t>
      </w:r>
      <w:r>
        <w:rPr>
          <w:spacing w:val="11"/>
        </w:rPr>
        <w:t xml:space="preserve"> </w:t>
      </w:r>
      <w:r>
        <w:t>следующие</w:t>
      </w:r>
      <w:r>
        <w:rPr>
          <w:spacing w:val="11"/>
        </w:rPr>
        <w:t xml:space="preserve"> </w:t>
      </w:r>
      <w:r>
        <w:rPr>
          <w:b/>
          <w:i/>
        </w:rPr>
        <w:t>базовые</w:t>
      </w:r>
      <w:r>
        <w:rPr>
          <w:b/>
          <w:i/>
          <w:spacing w:val="10"/>
        </w:rPr>
        <w:t xml:space="preserve"> </w:t>
      </w:r>
      <w:r>
        <w:rPr>
          <w:b/>
          <w:i/>
        </w:rPr>
        <w:t>исследовательские</w:t>
      </w:r>
      <w:r>
        <w:rPr>
          <w:b/>
          <w:i/>
          <w:spacing w:val="9"/>
        </w:rPr>
        <w:t xml:space="preserve"> </w:t>
      </w:r>
      <w:r>
        <w:rPr>
          <w:b/>
          <w:i/>
          <w:spacing w:val="-2"/>
        </w:rPr>
        <w:t>действия</w:t>
      </w:r>
    </w:p>
    <w:p w14:paraId="7016C031" w14:textId="77777777" w:rsidR="00A43DD8" w:rsidRDefault="00983492">
      <w:pPr>
        <w:pStyle w:val="a3"/>
        <w:spacing w:before="1" w:line="251" w:lineRule="exact"/>
        <w:ind w:firstLine="0"/>
      </w:pPr>
      <w:r>
        <w:rPr>
          <w:spacing w:val="-2"/>
        </w:rPr>
        <w:t>как</w:t>
      </w:r>
      <w:r>
        <w:rPr>
          <w:spacing w:val="2"/>
        </w:rPr>
        <w:t xml:space="preserve"> </w:t>
      </w:r>
      <w:r>
        <w:rPr>
          <w:spacing w:val="-2"/>
        </w:rPr>
        <w:t>часть</w:t>
      </w:r>
      <w:r>
        <w:rPr>
          <w:spacing w:val="2"/>
        </w:rPr>
        <w:t xml:space="preserve"> </w:t>
      </w:r>
      <w:r>
        <w:rPr>
          <w:spacing w:val="-2"/>
        </w:rPr>
        <w:t>познавательных</w:t>
      </w:r>
      <w:r>
        <w:rPr>
          <w:spacing w:val="1"/>
        </w:rPr>
        <w:t xml:space="preserve"> </w:t>
      </w:r>
      <w:r>
        <w:rPr>
          <w:spacing w:val="-2"/>
        </w:rPr>
        <w:t>универсальных</w:t>
      </w:r>
      <w:r>
        <w:rPr>
          <w:spacing w:val="5"/>
        </w:rPr>
        <w:t xml:space="preserve"> </w:t>
      </w:r>
      <w:r>
        <w:rPr>
          <w:spacing w:val="-2"/>
        </w:rPr>
        <w:t>учебных</w:t>
      </w:r>
      <w:r>
        <w:t xml:space="preserve"> </w:t>
      </w:r>
      <w:r>
        <w:rPr>
          <w:spacing w:val="-2"/>
        </w:rPr>
        <w:t>действий:</w:t>
      </w:r>
    </w:p>
    <w:p w14:paraId="33D81A67" w14:textId="77777777" w:rsidR="00A43DD8" w:rsidRDefault="00983492" w:rsidP="00983492">
      <w:pPr>
        <w:pStyle w:val="a4"/>
        <w:numPr>
          <w:ilvl w:val="1"/>
          <w:numId w:val="150"/>
        </w:numPr>
        <w:tabs>
          <w:tab w:val="left" w:pos="1278"/>
        </w:tabs>
        <w:spacing w:line="267" w:lineRule="exact"/>
        <w:ind w:left="1278" w:hanging="285"/>
      </w:pPr>
      <w:r>
        <w:t>использовать</w:t>
      </w:r>
      <w:r>
        <w:rPr>
          <w:spacing w:val="-6"/>
        </w:rPr>
        <w:t xml:space="preserve"> </w:t>
      </w:r>
      <w:r>
        <w:t>вопросы</w:t>
      </w:r>
      <w:r>
        <w:rPr>
          <w:spacing w:val="-2"/>
        </w:rPr>
        <w:t xml:space="preserve"> </w:t>
      </w:r>
      <w:r>
        <w:t>как</w:t>
      </w:r>
      <w:r>
        <w:rPr>
          <w:spacing w:val="1"/>
        </w:rPr>
        <w:t xml:space="preserve"> </w:t>
      </w:r>
      <w:r>
        <w:t>исследовательский</w:t>
      </w:r>
      <w:r>
        <w:rPr>
          <w:spacing w:val="-2"/>
        </w:rPr>
        <w:t xml:space="preserve"> </w:t>
      </w:r>
      <w:r>
        <w:t>инструмент</w:t>
      </w:r>
      <w:r>
        <w:rPr>
          <w:spacing w:val="-1"/>
        </w:rPr>
        <w:t xml:space="preserve"> </w:t>
      </w:r>
      <w:r>
        <w:t>познания</w:t>
      </w:r>
      <w:r>
        <w:rPr>
          <w:spacing w:val="-3"/>
        </w:rPr>
        <w:t xml:space="preserve"> </w:t>
      </w:r>
      <w:r>
        <w:t>в</w:t>
      </w:r>
      <w:r>
        <w:rPr>
          <w:spacing w:val="-1"/>
        </w:rPr>
        <w:t xml:space="preserve"> </w:t>
      </w:r>
      <w:r>
        <w:t xml:space="preserve">языковом </w:t>
      </w:r>
      <w:proofErr w:type="spellStart"/>
      <w:r>
        <w:rPr>
          <w:spacing w:val="-2"/>
        </w:rPr>
        <w:t>образо</w:t>
      </w:r>
      <w:proofErr w:type="spellEnd"/>
      <w:r>
        <w:rPr>
          <w:spacing w:val="-2"/>
        </w:rPr>
        <w:t>-</w:t>
      </w:r>
    </w:p>
    <w:p w14:paraId="0479ABFA" w14:textId="77777777" w:rsidR="00A43DD8" w:rsidRDefault="00983492">
      <w:pPr>
        <w:pStyle w:val="a3"/>
        <w:spacing w:line="252" w:lineRule="exact"/>
        <w:ind w:firstLine="0"/>
        <w:jc w:val="left"/>
      </w:pPr>
      <w:proofErr w:type="spellStart"/>
      <w:r>
        <w:rPr>
          <w:spacing w:val="-2"/>
        </w:rPr>
        <w:t>вании</w:t>
      </w:r>
      <w:proofErr w:type="spellEnd"/>
      <w:r>
        <w:rPr>
          <w:spacing w:val="-2"/>
        </w:rPr>
        <w:t>;</w:t>
      </w:r>
    </w:p>
    <w:p w14:paraId="4AC73F08" w14:textId="77777777" w:rsidR="00A43DD8" w:rsidRDefault="00983492" w:rsidP="00983492">
      <w:pPr>
        <w:pStyle w:val="a4"/>
        <w:numPr>
          <w:ilvl w:val="1"/>
          <w:numId w:val="150"/>
        </w:numPr>
        <w:tabs>
          <w:tab w:val="left" w:pos="1278"/>
        </w:tabs>
        <w:ind w:left="1278" w:hanging="285"/>
        <w:jc w:val="left"/>
      </w:pPr>
      <w:r>
        <w:rPr>
          <w:spacing w:val="-2"/>
        </w:rPr>
        <w:t>формулировать</w:t>
      </w:r>
      <w:r>
        <w:rPr>
          <w:spacing w:val="-5"/>
        </w:rPr>
        <w:t xml:space="preserve"> </w:t>
      </w:r>
      <w:r>
        <w:rPr>
          <w:spacing w:val="-2"/>
        </w:rPr>
        <w:t>вопросы,</w:t>
      </w:r>
      <w:r>
        <w:rPr>
          <w:spacing w:val="-6"/>
        </w:rPr>
        <w:t xml:space="preserve"> </w:t>
      </w:r>
      <w:r>
        <w:rPr>
          <w:spacing w:val="-2"/>
        </w:rPr>
        <w:t>фиксирующие</w:t>
      </w:r>
      <w:r>
        <w:rPr>
          <w:spacing w:val="1"/>
        </w:rPr>
        <w:t xml:space="preserve"> </w:t>
      </w:r>
      <w:r>
        <w:rPr>
          <w:spacing w:val="-2"/>
        </w:rPr>
        <w:t>несоответствие</w:t>
      </w:r>
      <w:r>
        <w:t xml:space="preserve"> </w:t>
      </w:r>
      <w:r>
        <w:rPr>
          <w:spacing w:val="-2"/>
        </w:rPr>
        <w:t>между реальным и</w:t>
      </w:r>
      <w:r>
        <w:rPr>
          <w:spacing w:val="-3"/>
        </w:rPr>
        <w:t xml:space="preserve"> </w:t>
      </w:r>
      <w:r>
        <w:rPr>
          <w:spacing w:val="-2"/>
        </w:rPr>
        <w:t>желательным</w:t>
      </w:r>
    </w:p>
    <w:p w14:paraId="58C9EBFF" w14:textId="77777777" w:rsidR="00A43DD8" w:rsidRDefault="00983492">
      <w:pPr>
        <w:pStyle w:val="a3"/>
        <w:ind w:firstLine="0"/>
        <w:jc w:val="left"/>
      </w:pPr>
      <w:r>
        <w:t>состоянием</w:t>
      </w:r>
      <w:r>
        <w:rPr>
          <w:spacing w:val="-15"/>
        </w:rPr>
        <w:t xml:space="preserve"> </w:t>
      </w:r>
      <w:r>
        <w:t>ситуации,</w:t>
      </w:r>
      <w:r>
        <w:rPr>
          <w:spacing w:val="-12"/>
        </w:rPr>
        <w:t xml:space="preserve"> </w:t>
      </w:r>
      <w:r>
        <w:t>и</w:t>
      </w:r>
      <w:r>
        <w:rPr>
          <w:spacing w:val="-13"/>
        </w:rPr>
        <w:t xml:space="preserve"> </w:t>
      </w:r>
      <w:r>
        <w:t>самостоятельно</w:t>
      </w:r>
      <w:r>
        <w:rPr>
          <w:spacing w:val="-12"/>
        </w:rPr>
        <w:t xml:space="preserve"> </w:t>
      </w:r>
      <w:r>
        <w:t>устанавливать</w:t>
      </w:r>
      <w:r>
        <w:rPr>
          <w:spacing w:val="-12"/>
        </w:rPr>
        <w:t xml:space="preserve"> </w:t>
      </w:r>
      <w:r>
        <w:t>искомое</w:t>
      </w:r>
      <w:r>
        <w:rPr>
          <w:spacing w:val="-12"/>
        </w:rPr>
        <w:t xml:space="preserve"> </w:t>
      </w:r>
      <w:r>
        <w:t>и</w:t>
      </w:r>
      <w:r>
        <w:rPr>
          <w:spacing w:val="-11"/>
        </w:rPr>
        <w:t xml:space="preserve"> </w:t>
      </w:r>
      <w:r>
        <w:rPr>
          <w:spacing w:val="-2"/>
        </w:rPr>
        <w:t>данное;</w:t>
      </w:r>
    </w:p>
    <w:p w14:paraId="556F8A86" w14:textId="77777777" w:rsidR="00A43DD8" w:rsidRDefault="00A43DD8">
      <w:pPr>
        <w:pStyle w:val="a3"/>
        <w:jc w:val="left"/>
        <w:sectPr w:rsidR="00A43DD8">
          <w:pgSz w:w="11920" w:h="16850"/>
          <w:pgMar w:top="1700" w:right="566" w:bottom="780" w:left="1417" w:header="0" w:footer="597" w:gutter="0"/>
          <w:cols w:space="720"/>
        </w:sectPr>
      </w:pPr>
    </w:p>
    <w:p w14:paraId="33221E4E" w14:textId="77777777" w:rsidR="00A43DD8" w:rsidRDefault="00983492" w:rsidP="00983492">
      <w:pPr>
        <w:pStyle w:val="a4"/>
        <w:numPr>
          <w:ilvl w:val="1"/>
          <w:numId w:val="150"/>
        </w:numPr>
        <w:tabs>
          <w:tab w:val="left" w:pos="1275"/>
        </w:tabs>
        <w:spacing w:before="75"/>
        <w:ind w:right="270" w:firstLine="707"/>
      </w:pPr>
      <w:r>
        <w:lastRenderedPageBreak/>
        <w:t xml:space="preserve">формировать гипотезу об истинности собственных суждений и суждений других, </w:t>
      </w:r>
      <w:proofErr w:type="spellStart"/>
      <w:r>
        <w:t>аргу</w:t>
      </w:r>
      <w:proofErr w:type="spellEnd"/>
      <w:r>
        <w:t xml:space="preserve">- </w:t>
      </w:r>
      <w:proofErr w:type="spellStart"/>
      <w:r>
        <w:t>ментировать</w:t>
      </w:r>
      <w:proofErr w:type="spellEnd"/>
      <w:r>
        <w:t xml:space="preserve"> свою позицию, мнение;</w:t>
      </w:r>
    </w:p>
    <w:p w14:paraId="3EF17831" w14:textId="77777777" w:rsidR="00A43DD8" w:rsidRDefault="00983492" w:rsidP="00983492">
      <w:pPr>
        <w:pStyle w:val="a4"/>
        <w:numPr>
          <w:ilvl w:val="1"/>
          <w:numId w:val="150"/>
        </w:numPr>
        <w:tabs>
          <w:tab w:val="left" w:pos="1278"/>
        </w:tabs>
        <w:spacing w:before="1" w:line="269" w:lineRule="exact"/>
        <w:ind w:left="1278" w:hanging="285"/>
      </w:pPr>
      <w:r>
        <w:t>составлять</w:t>
      </w:r>
      <w:r>
        <w:rPr>
          <w:spacing w:val="-14"/>
        </w:rPr>
        <w:t xml:space="preserve"> </w:t>
      </w:r>
      <w:r>
        <w:t>алгоритм</w:t>
      </w:r>
      <w:r>
        <w:rPr>
          <w:spacing w:val="-12"/>
        </w:rPr>
        <w:t xml:space="preserve"> </w:t>
      </w:r>
      <w:r>
        <w:t>действий</w:t>
      </w:r>
      <w:r>
        <w:rPr>
          <w:spacing w:val="-11"/>
        </w:rPr>
        <w:t xml:space="preserve"> </w:t>
      </w:r>
      <w:r>
        <w:t>и</w:t>
      </w:r>
      <w:r>
        <w:rPr>
          <w:spacing w:val="-11"/>
        </w:rPr>
        <w:t xml:space="preserve"> </w:t>
      </w:r>
      <w:r>
        <w:t>использовать</w:t>
      </w:r>
      <w:r>
        <w:rPr>
          <w:spacing w:val="-10"/>
        </w:rPr>
        <w:t xml:space="preserve"> </w:t>
      </w:r>
      <w:r>
        <w:t>его</w:t>
      </w:r>
      <w:r>
        <w:rPr>
          <w:spacing w:val="-13"/>
        </w:rPr>
        <w:t xml:space="preserve"> </w:t>
      </w:r>
      <w:r>
        <w:t>для</w:t>
      </w:r>
      <w:r>
        <w:rPr>
          <w:spacing w:val="-10"/>
        </w:rPr>
        <w:t xml:space="preserve"> </w:t>
      </w:r>
      <w:r>
        <w:t>решения</w:t>
      </w:r>
      <w:r>
        <w:rPr>
          <w:spacing w:val="-13"/>
        </w:rPr>
        <w:t xml:space="preserve"> </w:t>
      </w:r>
      <w:r>
        <w:t>учебных</w:t>
      </w:r>
      <w:r>
        <w:rPr>
          <w:spacing w:val="-9"/>
        </w:rPr>
        <w:t xml:space="preserve"> </w:t>
      </w:r>
      <w:r>
        <w:rPr>
          <w:spacing w:val="-2"/>
        </w:rPr>
        <w:t>задач;</w:t>
      </w:r>
    </w:p>
    <w:p w14:paraId="509CD22E" w14:textId="77777777" w:rsidR="00A43DD8" w:rsidRDefault="00983492" w:rsidP="00983492">
      <w:pPr>
        <w:pStyle w:val="a4"/>
        <w:numPr>
          <w:ilvl w:val="1"/>
          <w:numId w:val="150"/>
        </w:numPr>
        <w:tabs>
          <w:tab w:val="left" w:pos="1275"/>
        </w:tabs>
        <w:ind w:right="268" w:firstLine="707"/>
      </w:pPr>
      <w:r>
        <w:t xml:space="preserve">проводить по самостоятельно составленному плану небольшое исследование по </w:t>
      </w:r>
      <w:proofErr w:type="gramStart"/>
      <w:r>
        <w:t xml:space="preserve">уста- </w:t>
      </w:r>
      <w:proofErr w:type="spellStart"/>
      <w:r>
        <w:t>новлению</w:t>
      </w:r>
      <w:proofErr w:type="spellEnd"/>
      <w:proofErr w:type="gramEnd"/>
      <w:r>
        <w:t xml:space="preserve"> особенностей языковых единиц, процессов, причинно-следственных связей и </w:t>
      </w:r>
      <w:proofErr w:type="spellStart"/>
      <w:r>
        <w:t>зависи</w:t>
      </w:r>
      <w:proofErr w:type="spellEnd"/>
      <w:r>
        <w:t xml:space="preserve">- </w:t>
      </w:r>
      <w:proofErr w:type="spellStart"/>
      <w:r>
        <w:t>мостей</w:t>
      </w:r>
      <w:proofErr w:type="spellEnd"/>
      <w:r>
        <w:t xml:space="preserve"> объектов между собой;</w:t>
      </w:r>
    </w:p>
    <w:p w14:paraId="2B381B82" w14:textId="77777777" w:rsidR="00A43DD8" w:rsidRDefault="00983492" w:rsidP="00983492">
      <w:pPr>
        <w:pStyle w:val="a4"/>
        <w:numPr>
          <w:ilvl w:val="1"/>
          <w:numId w:val="150"/>
        </w:numPr>
        <w:tabs>
          <w:tab w:val="left" w:pos="1275"/>
        </w:tabs>
        <w:ind w:right="270" w:firstLine="707"/>
      </w:pPr>
      <w:r>
        <w:t xml:space="preserve">оценивать на применимость и достоверность информацию, полученную в ходе </w:t>
      </w:r>
      <w:proofErr w:type="spellStart"/>
      <w:r>
        <w:t>лингви</w:t>
      </w:r>
      <w:proofErr w:type="spellEnd"/>
      <w:r>
        <w:t xml:space="preserve">- </w:t>
      </w:r>
      <w:proofErr w:type="spellStart"/>
      <w:r>
        <w:t>стического</w:t>
      </w:r>
      <w:proofErr w:type="spellEnd"/>
      <w:r>
        <w:t xml:space="preserve"> исследования (эксперимента);</w:t>
      </w:r>
    </w:p>
    <w:p w14:paraId="22841A2D" w14:textId="77777777" w:rsidR="00A43DD8" w:rsidRDefault="00983492" w:rsidP="00983492">
      <w:pPr>
        <w:pStyle w:val="a4"/>
        <w:numPr>
          <w:ilvl w:val="1"/>
          <w:numId w:val="150"/>
        </w:numPr>
        <w:tabs>
          <w:tab w:val="left" w:pos="1275"/>
        </w:tabs>
        <w:ind w:right="274" w:firstLine="707"/>
      </w:pPr>
      <w:r>
        <w:t xml:space="preserve">самостоятельно формулировать обобщения и выводы по результатам </w:t>
      </w:r>
      <w:proofErr w:type="spellStart"/>
      <w:r>
        <w:t>проведѐнного</w:t>
      </w:r>
      <w:proofErr w:type="spellEnd"/>
      <w:r>
        <w:t xml:space="preserve"> наблюдения, исследования, владеть инструментами оценки достоверности полученных выводов и </w:t>
      </w:r>
      <w:r>
        <w:rPr>
          <w:spacing w:val="-2"/>
        </w:rPr>
        <w:t>обобщений;</w:t>
      </w:r>
    </w:p>
    <w:p w14:paraId="40ED02EB" w14:textId="77777777" w:rsidR="00A43DD8" w:rsidRDefault="00983492" w:rsidP="00983492">
      <w:pPr>
        <w:pStyle w:val="a4"/>
        <w:numPr>
          <w:ilvl w:val="1"/>
          <w:numId w:val="150"/>
        </w:numPr>
        <w:tabs>
          <w:tab w:val="left" w:pos="1275"/>
        </w:tabs>
        <w:ind w:right="275" w:firstLine="707"/>
      </w:pPr>
      <w:r>
        <w:t>прогнозировать</w:t>
      </w:r>
      <w:r>
        <w:rPr>
          <w:spacing w:val="-5"/>
        </w:rPr>
        <w:t xml:space="preserve"> </w:t>
      </w:r>
      <w:r>
        <w:t>возможное дальнейшее</w:t>
      </w:r>
      <w:r>
        <w:rPr>
          <w:spacing w:val="-2"/>
        </w:rPr>
        <w:t xml:space="preserve"> </w:t>
      </w:r>
      <w:r>
        <w:t>развитие</w:t>
      </w:r>
      <w:r>
        <w:rPr>
          <w:spacing w:val="-6"/>
        </w:rPr>
        <w:t xml:space="preserve"> </w:t>
      </w:r>
      <w:r>
        <w:t>процессов,</w:t>
      </w:r>
      <w:r>
        <w:rPr>
          <w:spacing w:val="-5"/>
        </w:rPr>
        <w:t xml:space="preserve"> </w:t>
      </w:r>
      <w:r>
        <w:t>событий</w:t>
      </w:r>
      <w:r>
        <w:rPr>
          <w:spacing w:val="-1"/>
        </w:rPr>
        <w:t xml:space="preserve"> </w:t>
      </w:r>
      <w:r>
        <w:t>и</w:t>
      </w:r>
      <w:r>
        <w:rPr>
          <w:spacing w:val="-6"/>
        </w:rPr>
        <w:t xml:space="preserve"> </w:t>
      </w:r>
      <w:r>
        <w:t>их</w:t>
      </w:r>
      <w:r>
        <w:rPr>
          <w:spacing w:val="-1"/>
        </w:rPr>
        <w:t xml:space="preserve"> </w:t>
      </w:r>
      <w:r>
        <w:t>последствия</w:t>
      </w:r>
      <w:r>
        <w:rPr>
          <w:spacing w:val="-6"/>
        </w:rPr>
        <w:t xml:space="preserve"> </w:t>
      </w:r>
      <w:r>
        <w:t>в аналогичных или сходных ситуациях, а также выдвигать предположения об их развитии в новых условиях и контекстах.</w:t>
      </w:r>
    </w:p>
    <w:p w14:paraId="5F95D1A7" w14:textId="77777777" w:rsidR="00A43DD8" w:rsidRDefault="00983492">
      <w:pPr>
        <w:ind w:left="285" w:right="273" w:firstLine="707"/>
        <w:jc w:val="both"/>
      </w:pPr>
      <w:r>
        <w:t xml:space="preserve">У обучающегося будут сформированы следующие </w:t>
      </w:r>
      <w:r>
        <w:rPr>
          <w:b/>
          <w:i/>
        </w:rPr>
        <w:t xml:space="preserve">умения работать с информацией </w:t>
      </w:r>
      <w:r>
        <w:t>как часть познавательных универсальных учебных действий:</w:t>
      </w:r>
    </w:p>
    <w:p w14:paraId="1198DD2C" w14:textId="77777777" w:rsidR="00A43DD8" w:rsidRDefault="00983492" w:rsidP="00983492">
      <w:pPr>
        <w:pStyle w:val="a4"/>
        <w:numPr>
          <w:ilvl w:val="1"/>
          <w:numId w:val="150"/>
        </w:numPr>
        <w:tabs>
          <w:tab w:val="left" w:pos="1275"/>
        </w:tabs>
        <w:ind w:right="271" w:firstLine="707"/>
      </w:pPr>
      <w:r>
        <w:t>применять</w:t>
      </w:r>
      <w:r>
        <w:rPr>
          <w:spacing w:val="-1"/>
        </w:rPr>
        <w:t xml:space="preserve"> </w:t>
      </w:r>
      <w:r>
        <w:t>различные</w:t>
      </w:r>
      <w:r>
        <w:rPr>
          <w:spacing w:val="-1"/>
        </w:rPr>
        <w:t xml:space="preserve"> </w:t>
      </w:r>
      <w:r>
        <w:t>методы, инструменты</w:t>
      </w:r>
      <w:r>
        <w:rPr>
          <w:spacing w:val="-1"/>
        </w:rPr>
        <w:t xml:space="preserve"> </w:t>
      </w:r>
      <w:r>
        <w:t>и</w:t>
      </w:r>
      <w:r>
        <w:rPr>
          <w:spacing w:val="-1"/>
        </w:rPr>
        <w:t xml:space="preserve"> </w:t>
      </w:r>
      <w:r>
        <w:t>запросы при</w:t>
      </w:r>
      <w:r>
        <w:rPr>
          <w:spacing w:val="-7"/>
        </w:rPr>
        <w:t xml:space="preserve"> </w:t>
      </w:r>
      <w:r>
        <w:t>поиске</w:t>
      </w:r>
      <w:r>
        <w:rPr>
          <w:spacing w:val="-1"/>
        </w:rPr>
        <w:t xml:space="preserve"> </w:t>
      </w:r>
      <w:r>
        <w:t>и</w:t>
      </w:r>
      <w:r>
        <w:rPr>
          <w:spacing w:val="-6"/>
        </w:rPr>
        <w:t xml:space="preserve"> </w:t>
      </w:r>
      <w:r>
        <w:t>отборе</w:t>
      </w:r>
      <w:r>
        <w:rPr>
          <w:spacing w:val="-7"/>
        </w:rPr>
        <w:t xml:space="preserve"> </w:t>
      </w:r>
      <w:r>
        <w:t xml:space="preserve">информации с </w:t>
      </w:r>
      <w:proofErr w:type="spellStart"/>
      <w:r>
        <w:t>учѐтом</w:t>
      </w:r>
      <w:proofErr w:type="spellEnd"/>
      <w:r>
        <w:t xml:space="preserve"> предложенной учебной задачи и заданных критериев;</w:t>
      </w:r>
    </w:p>
    <w:p w14:paraId="30698ADF" w14:textId="77777777" w:rsidR="00A43DD8" w:rsidRDefault="00983492" w:rsidP="00983492">
      <w:pPr>
        <w:pStyle w:val="a4"/>
        <w:numPr>
          <w:ilvl w:val="1"/>
          <w:numId w:val="150"/>
        </w:numPr>
        <w:tabs>
          <w:tab w:val="left" w:pos="1275"/>
        </w:tabs>
        <w:ind w:right="268" w:firstLine="707"/>
      </w:pPr>
      <w:r>
        <w:t xml:space="preserve">выбирать, анализировать, интерпретировать, обобщать и систематизировать </w:t>
      </w:r>
      <w:proofErr w:type="spellStart"/>
      <w:r>
        <w:t>информа</w:t>
      </w:r>
      <w:proofErr w:type="spellEnd"/>
      <w:r>
        <w:t xml:space="preserve">- </w:t>
      </w:r>
      <w:proofErr w:type="spellStart"/>
      <w:r>
        <w:t>цию</w:t>
      </w:r>
      <w:proofErr w:type="spellEnd"/>
      <w:r>
        <w:t>, представленную в текстах, таблицах, схемах;</w:t>
      </w:r>
    </w:p>
    <w:p w14:paraId="5C015517" w14:textId="77777777" w:rsidR="00A43DD8" w:rsidRDefault="00983492" w:rsidP="00983492">
      <w:pPr>
        <w:pStyle w:val="a4"/>
        <w:numPr>
          <w:ilvl w:val="1"/>
          <w:numId w:val="150"/>
        </w:numPr>
        <w:tabs>
          <w:tab w:val="left" w:pos="1275"/>
        </w:tabs>
        <w:ind w:right="268" w:firstLine="707"/>
      </w:pPr>
      <w:r>
        <w:t xml:space="preserve">использовать различные виды аудирования и чтения для оценки текста с точки зрения достоверности и применимости содержащейся в </w:t>
      </w:r>
      <w:proofErr w:type="spellStart"/>
      <w:r>
        <w:t>нѐм</w:t>
      </w:r>
      <w:proofErr w:type="spellEnd"/>
      <w:r>
        <w:t xml:space="preserve"> информации и усвоения необходимой </w:t>
      </w:r>
      <w:proofErr w:type="gramStart"/>
      <w:r>
        <w:t>ин- формации</w:t>
      </w:r>
      <w:proofErr w:type="gramEnd"/>
      <w:r>
        <w:t xml:space="preserve"> с целью решения учебных задач;</w:t>
      </w:r>
    </w:p>
    <w:p w14:paraId="3A2A4985" w14:textId="77777777" w:rsidR="00A43DD8" w:rsidRDefault="00983492" w:rsidP="00983492">
      <w:pPr>
        <w:pStyle w:val="a4"/>
        <w:numPr>
          <w:ilvl w:val="1"/>
          <w:numId w:val="150"/>
        </w:numPr>
        <w:tabs>
          <w:tab w:val="left" w:pos="1275"/>
        </w:tabs>
        <w:ind w:right="270" w:firstLine="707"/>
      </w:pPr>
      <w:r>
        <w:t xml:space="preserve">использовать смысловое чтение для извлечения, обобщения и систематизации </w:t>
      </w:r>
      <w:proofErr w:type="spellStart"/>
      <w:r>
        <w:t>инфор</w:t>
      </w:r>
      <w:proofErr w:type="spellEnd"/>
      <w:r>
        <w:t xml:space="preserve">- </w:t>
      </w:r>
      <w:proofErr w:type="spellStart"/>
      <w:r>
        <w:t>мации</w:t>
      </w:r>
      <w:proofErr w:type="spellEnd"/>
      <w:r>
        <w:t xml:space="preserve"> из одного или нескольких источников с </w:t>
      </w:r>
      <w:proofErr w:type="spellStart"/>
      <w:r>
        <w:t>учѐтом</w:t>
      </w:r>
      <w:proofErr w:type="spellEnd"/>
      <w:r>
        <w:t xml:space="preserve"> поставленных целей;</w:t>
      </w:r>
    </w:p>
    <w:p w14:paraId="035337F4" w14:textId="77777777" w:rsidR="00A43DD8" w:rsidRDefault="00983492" w:rsidP="00983492">
      <w:pPr>
        <w:pStyle w:val="a4"/>
        <w:numPr>
          <w:ilvl w:val="1"/>
          <w:numId w:val="150"/>
        </w:numPr>
        <w:tabs>
          <w:tab w:val="left" w:pos="1275"/>
        </w:tabs>
        <w:ind w:right="274" w:firstLine="707"/>
      </w:pPr>
      <w:r>
        <w:t>находить сходные аргументы (подтверждающие или опровергающие одну</w:t>
      </w:r>
      <w:r>
        <w:rPr>
          <w:spacing w:val="-5"/>
        </w:rPr>
        <w:t xml:space="preserve"> </w:t>
      </w:r>
      <w:r>
        <w:t>и</w:t>
      </w:r>
      <w:r>
        <w:rPr>
          <w:spacing w:val="-2"/>
        </w:rPr>
        <w:t xml:space="preserve"> </w:t>
      </w:r>
      <w:r>
        <w:t>ту</w:t>
      </w:r>
      <w:r>
        <w:rPr>
          <w:spacing w:val="-5"/>
        </w:rPr>
        <w:t xml:space="preserve"> </w:t>
      </w:r>
      <w:r>
        <w:t>же идею, версию) в различных информационных источниках;</w:t>
      </w:r>
    </w:p>
    <w:p w14:paraId="2A964DCE" w14:textId="77777777" w:rsidR="00A43DD8" w:rsidRDefault="00983492" w:rsidP="00983492">
      <w:pPr>
        <w:pStyle w:val="a4"/>
        <w:numPr>
          <w:ilvl w:val="1"/>
          <w:numId w:val="150"/>
        </w:numPr>
        <w:tabs>
          <w:tab w:val="left" w:pos="1275"/>
        </w:tabs>
        <w:ind w:right="265" w:firstLine="707"/>
      </w:pPr>
      <w:r>
        <w:t xml:space="preserve">самостоятельно выбирать оптимальную форму представления информации (текст, </w:t>
      </w:r>
      <w:proofErr w:type="gramStart"/>
      <w:r>
        <w:t xml:space="preserve">пре- </w:t>
      </w:r>
      <w:proofErr w:type="spellStart"/>
      <w:r>
        <w:t>зентация</w:t>
      </w:r>
      <w:proofErr w:type="spellEnd"/>
      <w:proofErr w:type="gramEnd"/>
      <w:r>
        <w:t>,</w:t>
      </w:r>
      <w:r>
        <w:rPr>
          <w:spacing w:val="-7"/>
        </w:rPr>
        <w:t xml:space="preserve"> </w:t>
      </w:r>
      <w:r>
        <w:t>таблица,</w:t>
      </w:r>
      <w:r>
        <w:rPr>
          <w:spacing w:val="-8"/>
        </w:rPr>
        <w:t xml:space="preserve"> </w:t>
      </w:r>
      <w:r>
        <w:t>схема)</w:t>
      </w:r>
      <w:r>
        <w:rPr>
          <w:spacing w:val="-9"/>
        </w:rPr>
        <w:t xml:space="preserve"> </w:t>
      </w:r>
      <w:r>
        <w:t>и</w:t>
      </w:r>
      <w:r>
        <w:rPr>
          <w:spacing w:val="-8"/>
        </w:rPr>
        <w:t xml:space="preserve"> </w:t>
      </w:r>
      <w:r>
        <w:t>иллюстрировать</w:t>
      </w:r>
      <w:r>
        <w:rPr>
          <w:spacing w:val="-6"/>
        </w:rPr>
        <w:t xml:space="preserve"> </w:t>
      </w:r>
      <w:r>
        <w:t>решаемые</w:t>
      </w:r>
      <w:r>
        <w:rPr>
          <w:spacing w:val="-7"/>
        </w:rPr>
        <w:t xml:space="preserve"> </w:t>
      </w:r>
      <w:r>
        <w:t>задачи</w:t>
      </w:r>
      <w:r>
        <w:rPr>
          <w:spacing w:val="-8"/>
        </w:rPr>
        <w:t xml:space="preserve"> </w:t>
      </w:r>
      <w:r>
        <w:t>несложными</w:t>
      </w:r>
      <w:r>
        <w:rPr>
          <w:spacing w:val="-11"/>
        </w:rPr>
        <w:t xml:space="preserve"> </w:t>
      </w:r>
      <w:r>
        <w:t>схемами,</w:t>
      </w:r>
      <w:r>
        <w:rPr>
          <w:spacing w:val="-9"/>
        </w:rPr>
        <w:t xml:space="preserve"> </w:t>
      </w:r>
      <w:r>
        <w:t>диаграммами, иной графикой и их комбинациями в зависимости от коммуникативной установки;</w:t>
      </w:r>
    </w:p>
    <w:p w14:paraId="63339A39" w14:textId="77777777" w:rsidR="00A43DD8" w:rsidRDefault="00983492" w:rsidP="00983492">
      <w:pPr>
        <w:pStyle w:val="a4"/>
        <w:numPr>
          <w:ilvl w:val="1"/>
          <w:numId w:val="150"/>
        </w:numPr>
        <w:tabs>
          <w:tab w:val="left" w:pos="1275"/>
        </w:tabs>
        <w:ind w:right="270" w:firstLine="707"/>
      </w:pPr>
      <w:r>
        <w:t xml:space="preserve">оценивать </w:t>
      </w:r>
      <w:proofErr w:type="spellStart"/>
      <w:r>
        <w:t>надѐжность</w:t>
      </w:r>
      <w:proofErr w:type="spellEnd"/>
      <w:r>
        <w:t xml:space="preserve"> информации по критериям, предложенным учителем или </w:t>
      </w:r>
      <w:proofErr w:type="spellStart"/>
      <w:r>
        <w:t>сфор</w:t>
      </w:r>
      <w:proofErr w:type="spellEnd"/>
      <w:r>
        <w:t xml:space="preserve">- </w:t>
      </w:r>
      <w:proofErr w:type="spellStart"/>
      <w:r>
        <w:t>мулированным</w:t>
      </w:r>
      <w:proofErr w:type="spellEnd"/>
      <w:r>
        <w:t xml:space="preserve"> самостоятельно;</w:t>
      </w:r>
    </w:p>
    <w:p w14:paraId="4DB06B00" w14:textId="77777777" w:rsidR="00A43DD8" w:rsidRDefault="00983492" w:rsidP="00983492">
      <w:pPr>
        <w:pStyle w:val="a4"/>
        <w:numPr>
          <w:ilvl w:val="1"/>
          <w:numId w:val="150"/>
        </w:numPr>
        <w:tabs>
          <w:tab w:val="left" w:pos="1278"/>
        </w:tabs>
        <w:spacing w:line="268" w:lineRule="exact"/>
        <w:ind w:left="1278" w:hanging="285"/>
      </w:pPr>
      <w:r>
        <w:rPr>
          <w:spacing w:val="-2"/>
        </w:rPr>
        <w:t>эффективно</w:t>
      </w:r>
      <w:r>
        <w:rPr>
          <w:spacing w:val="1"/>
        </w:rPr>
        <w:t xml:space="preserve"> </w:t>
      </w:r>
      <w:r>
        <w:rPr>
          <w:spacing w:val="-2"/>
        </w:rPr>
        <w:t>запоминать</w:t>
      </w:r>
      <w:r>
        <w:rPr>
          <w:spacing w:val="1"/>
        </w:rPr>
        <w:t xml:space="preserve"> </w:t>
      </w:r>
      <w:r>
        <w:rPr>
          <w:spacing w:val="-2"/>
        </w:rPr>
        <w:t>и</w:t>
      </w:r>
      <w:r>
        <w:rPr>
          <w:spacing w:val="-3"/>
        </w:rPr>
        <w:t xml:space="preserve"> </w:t>
      </w:r>
      <w:r>
        <w:rPr>
          <w:spacing w:val="-2"/>
        </w:rPr>
        <w:t>систематизировать</w:t>
      </w:r>
      <w:r>
        <w:rPr>
          <w:spacing w:val="2"/>
        </w:rPr>
        <w:t xml:space="preserve"> </w:t>
      </w:r>
      <w:r>
        <w:rPr>
          <w:spacing w:val="-2"/>
        </w:rPr>
        <w:t>информацию.</w:t>
      </w:r>
    </w:p>
    <w:p w14:paraId="0405C73B" w14:textId="77777777" w:rsidR="00A43DD8" w:rsidRDefault="00983492">
      <w:pPr>
        <w:pStyle w:val="a3"/>
        <w:ind w:right="265"/>
      </w:pPr>
      <w:r>
        <w:t xml:space="preserve">У обучающегося будут сформированы следующие </w:t>
      </w:r>
      <w:r>
        <w:rPr>
          <w:b/>
          <w:i/>
        </w:rPr>
        <w:t xml:space="preserve">умения общения </w:t>
      </w:r>
      <w:r>
        <w:t xml:space="preserve">как часть </w:t>
      </w:r>
      <w:proofErr w:type="spellStart"/>
      <w:r>
        <w:t>коммуника</w:t>
      </w:r>
      <w:proofErr w:type="spellEnd"/>
      <w:r>
        <w:t xml:space="preserve">- </w:t>
      </w:r>
      <w:proofErr w:type="spellStart"/>
      <w:r>
        <w:t>тивных</w:t>
      </w:r>
      <w:proofErr w:type="spellEnd"/>
      <w:r>
        <w:t xml:space="preserve"> универсальных учебных действий:</w:t>
      </w:r>
    </w:p>
    <w:p w14:paraId="6CB8C8F2" w14:textId="77777777" w:rsidR="00A43DD8" w:rsidRDefault="00983492" w:rsidP="00983492">
      <w:pPr>
        <w:pStyle w:val="a4"/>
        <w:numPr>
          <w:ilvl w:val="1"/>
          <w:numId w:val="150"/>
        </w:numPr>
        <w:tabs>
          <w:tab w:val="left" w:pos="1275"/>
        </w:tabs>
        <w:ind w:right="270" w:firstLine="707"/>
      </w:pPr>
      <w:r>
        <w:t>воспринимать</w:t>
      </w:r>
      <w:r>
        <w:rPr>
          <w:spacing w:val="-6"/>
        </w:rPr>
        <w:t xml:space="preserve"> </w:t>
      </w:r>
      <w:r>
        <w:t>и</w:t>
      </w:r>
      <w:r>
        <w:rPr>
          <w:spacing w:val="-10"/>
        </w:rPr>
        <w:t xml:space="preserve"> </w:t>
      </w:r>
      <w:r>
        <w:t>формулировать</w:t>
      </w:r>
      <w:r>
        <w:rPr>
          <w:spacing w:val="-6"/>
        </w:rPr>
        <w:t xml:space="preserve"> </w:t>
      </w:r>
      <w:r>
        <w:t>суждения,</w:t>
      </w:r>
      <w:r>
        <w:rPr>
          <w:spacing w:val="-7"/>
        </w:rPr>
        <w:t xml:space="preserve"> </w:t>
      </w:r>
      <w:r>
        <w:t>выражать</w:t>
      </w:r>
      <w:r>
        <w:rPr>
          <w:spacing w:val="-7"/>
        </w:rPr>
        <w:t xml:space="preserve"> </w:t>
      </w:r>
      <w:r>
        <w:t>эмоции</w:t>
      </w:r>
      <w:r>
        <w:rPr>
          <w:spacing w:val="-8"/>
        </w:rPr>
        <w:t xml:space="preserve"> </w:t>
      </w:r>
      <w:r>
        <w:t>в</w:t>
      </w:r>
      <w:r>
        <w:rPr>
          <w:spacing w:val="-8"/>
        </w:rPr>
        <w:t xml:space="preserve"> </w:t>
      </w:r>
      <w:r>
        <w:t>соответствии</w:t>
      </w:r>
      <w:r>
        <w:rPr>
          <w:spacing w:val="-5"/>
        </w:rPr>
        <w:t xml:space="preserve"> </w:t>
      </w:r>
      <w:r>
        <w:t>с</w:t>
      </w:r>
      <w:r>
        <w:rPr>
          <w:spacing w:val="-7"/>
        </w:rPr>
        <w:t xml:space="preserve"> </w:t>
      </w:r>
      <w:r>
        <w:t xml:space="preserve">условиями и целями общения; выражать себя (свою точку зрения) в диалогах и дискуссиях, в устной </w:t>
      </w:r>
      <w:proofErr w:type="gramStart"/>
      <w:r>
        <w:t>моно- логической</w:t>
      </w:r>
      <w:proofErr w:type="gramEnd"/>
      <w:r>
        <w:t xml:space="preserve"> речи и в письменных текстах;</w:t>
      </w:r>
    </w:p>
    <w:p w14:paraId="0801D3B2" w14:textId="77777777" w:rsidR="00A43DD8" w:rsidRDefault="00983492" w:rsidP="00983492">
      <w:pPr>
        <w:pStyle w:val="a4"/>
        <w:numPr>
          <w:ilvl w:val="1"/>
          <w:numId w:val="150"/>
        </w:numPr>
        <w:tabs>
          <w:tab w:val="left" w:pos="1278"/>
        </w:tabs>
        <w:spacing w:line="266" w:lineRule="exact"/>
        <w:ind w:left="1278" w:hanging="285"/>
      </w:pPr>
      <w:r>
        <w:rPr>
          <w:spacing w:val="-2"/>
        </w:rPr>
        <w:t>распознавать</w:t>
      </w:r>
      <w:r>
        <w:rPr>
          <w:spacing w:val="-4"/>
        </w:rPr>
        <w:t xml:space="preserve"> </w:t>
      </w:r>
      <w:r>
        <w:rPr>
          <w:spacing w:val="-2"/>
        </w:rPr>
        <w:t>невербальные</w:t>
      </w:r>
      <w:r>
        <w:rPr>
          <w:spacing w:val="5"/>
        </w:rPr>
        <w:t xml:space="preserve"> </w:t>
      </w:r>
      <w:r>
        <w:rPr>
          <w:spacing w:val="-2"/>
        </w:rPr>
        <w:t>средства</w:t>
      </w:r>
      <w:r>
        <w:rPr>
          <w:spacing w:val="1"/>
        </w:rPr>
        <w:t xml:space="preserve"> </w:t>
      </w:r>
      <w:r>
        <w:rPr>
          <w:spacing w:val="-2"/>
        </w:rPr>
        <w:t>общения,</w:t>
      </w:r>
      <w:r>
        <w:rPr>
          <w:spacing w:val="3"/>
        </w:rPr>
        <w:t xml:space="preserve"> </w:t>
      </w:r>
      <w:r>
        <w:rPr>
          <w:spacing w:val="-2"/>
        </w:rPr>
        <w:t>понимать</w:t>
      </w:r>
      <w:r>
        <w:rPr>
          <w:spacing w:val="1"/>
        </w:rPr>
        <w:t xml:space="preserve"> </w:t>
      </w:r>
      <w:r>
        <w:rPr>
          <w:spacing w:val="-2"/>
        </w:rPr>
        <w:t>значение</w:t>
      </w:r>
      <w:r>
        <w:rPr>
          <w:spacing w:val="4"/>
        </w:rPr>
        <w:t xml:space="preserve"> </w:t>
      </w:r>
      <w:r>
        <w:rPr>
          <w:spacing w:val="-2"/>
        </w:rPr>
        <w:t>социальных</w:t>
      </w:r>
      <w:r>
        <w:rPr>
          <w:spacing w:val="5"/>
        </w:rPr>
        <w:t xml:space="preserve"> </w:t>
      </w:r>
      <w:r>
        <w:rPr>
          <w:spacing w:val="-2"/>
        </w:rPr>
        <w:t>знаков;</w:t>
      </w:r>
    </w:p>
    <w:p w14:paraId="4922F6CE" w14:textId="77777777" w:rsidR="00A43DD8" w:rsidRDefault="00983492" w:rsidP="00983492">
      <w:pPr>
        <w:pStyle w:val="a4"/>
        <w:numPr>
          <w:ilvl w:val="1"/>
          <w:numId w:val="150"/>
        </w:numPr>
        <w:tabs>
          <w:tab w:val="left" w:pos="1275"/>
        </w:tabs>
        <w:ind w:right="276" w:firstLine="707"/>
      </w:pPr>
      <w:r>
        <w:t xml:space="preserve">знать и распознавать предпосылки конфликтных ситуаций и смягчать конфликты, вести </w:t>
      </w:r>
      <w:r>
        <w:rPr>
          <w:spacing w:val="-2"/>
        </w:rPr>
        <w:t>переговоры;</w:t>
      </w:r>
    </w:p>
    <w:p w14:paraId="5D631DF1" w14:textId="77777777" w:rsidR="00A43DD8" w:rsidRDefault="00983492" w:rsidP="00983492">
      <w:pPr>
        <w:pStyle w:val="a4"/>
        <w:numPr>
          <w:ilvl w:val="1"/>
          <w:numId w:val="150"/>
        </w:numPr>
        <w:tabs>
          <w:tab w:val="left" w:pos="1275"/>
        </w:tabs>
        <w:ind w:right="283" w:firstLine="707"/>
      </w:pPr>
      <w:r>
        <w:t>понимать намерения других, проявлять уважительное отношение к собеседнику и в корректной форме формулировать свои возражения;</w:t>
      </w:r>
    </w:p>
    <w:p w14:paraId="3E808FFA" w14:textId="77777777" w:rsidR="00A43DD8" w:rsidRDefault="00983492" w:rsidP="00983492">
      <w:pPr>
        <w:pStyle w:val="a4"/>
        <w:numPr>
          <w:ilvl w:val="1"/>
          <w:numId w:val="150"/>
        </w:numPr>
        <w:tabs>
          <w:tab w:val="left" w:pos="1275"/>
        </w:tabs>
        <w:ind w:right="272" w:firstLine="707"/>
      </w:pPr>
      <w:r>
        <w:t xml:space="preserve">в ходе диалога (дискуссии) задавать вопросы по существу обсуждаемой темы и </w:t>
      </w:r>
      <w:proofErr w:type="spellStart"/>
      <w:r>
        <w:t>выска</w:t>
      </w:r>
      <w:proofErr w:type="spellEnd"/>
      <w:r>
        <w:t xml:space="preserve">- </w:t>
      </w:r>
      <w:proofErr w:type="spellStart"/>
      <w:r>
        <w:t>зывать</w:t>
      </w:r>
      <w:proofErr w:type="spellEnd"/>
      <w:r>
        <w:t xml:space="preserve"> идеи, нацеленные на решение задачи и поддержание благожелательности общения;</w:t>
      </w:r>
    </w:p>
    <w:p w14:paraId="65203319" w14:textId="77777777" w:rsidR="00A43DD8" w:rsidRDefault="00983492" w:rsidP="00983492">
      <w:pPr>
        <w:pStyle w:val="a4"/>
        <w:numPr>
          <w:ilvl w:val="1"/>
          <w:numId w:val="150"/>
        </w:numPr>
        <w:tabs>
          <w:tab w:val="left" w:pos="1275"/>
        </w:tabs>
        <w:ind w:right="284" w:firstLine="707"/>
      </w:pPr>
      <w:r>
        <w:t>сопоставлять свои суждения с суждениями других участников диалога, обнаруживать различие и сходство позиций;</w:t>
      </w:r>
    </w:p>
    <w:p w14:paraId="1F5538A6" w14:textId="77777777" w:rsidR="00A43DD8" w:rsidRDefault="00983492" w:rsidP="00983492">
      <w:pPr>
        <w:pStyle w:val="a4"/>
        <w:numPr>
          <w:ilvl w:val="1"/>
          <w:numId w:val="150"/>
        </w:numPr>
        <w:tabs>
          <w:tab w:val="left" w:pos="1275"/>
        </w:tabs>
        <w:ind w:right="278" w:firstLine="707"/>
      </w:pPr>
      <w:r>
        <w:t xml:space="preserve">публично представлять результаты </w:t>
      </w:r>
      <w:proofErr w:type="spellStart"/>
      <w:r>
        <w:t>проведѐнного</w:t>
      </w:r>
      <w:proofErr w:type="spellEnd"/>
      <w:r>
        <w:t xml:space="preserve"> языкового анализа, выполненного лингвистического эксперимента, исследования, проекта;</w:t>
      </w:r>
    </w:p>
    <w:p w14:paraId="236B07BB" w14:textId="77777777" w:rsidR="00A43DD8" w:rsidRDefault="00983492" w:rsidP="00983492">
      <w:pPr>
        <w:pStyle w:val="a4"/>
        <w:numPr>
          <w:ilvl w:val="1"/>
          <w:numId w:val="150"/>
        </w:numPr>
        <w:tabs>
          <w:tab w:val="left" w:pos="1275"/>
        </w:tabs>
        <w:ind w:right="270" w:firstLine="707"/>
      </w:pPr>
      <w:r>
        <w:t xml:space="preserve">самостоятельно выбирать формат выступления с </w:t>
      </w:r>
      <w:proofErr w:type="spellStart"/>
      <w:r>
        <w:t>учѐтом</w:t>
      </w:r>
      <w:proofErr w:type="spellEnd"/>
      <w:r>
        <w:t xml:space="preserve"> цели презентации и </w:t>
      </w:r>
      <w:proofErr w:type="gramStart"/>
      <w:r>
        <w:t xml:space="preserve">особенно- </w:t>
      </w:r>
      <w:proofErr w:type="spellStart"/>
      <w:r>
        <w:t>стей</w:t>
      </w:r>
      <w:proofErr w:type="spellEnd"/>
      <w:proofErr w:type="gramEnd"/>
      <w:r>
        <w:t xml:space="preserve"> аудитории и в соответствии с ним составлять устные и письменные тексты с использованием иллюстративного материала.</w:t>
      </w:r>
    </w:p>
    <w:p w14:paraId="5C145917" w14:textId="77777777" w:rsidR="00A43DD8" w:rsidRDefault="00A43DD8">
      <w:pPr>
        <w:pStyle w:val="a4"/>
        <w:sectPr w:rsidR="00A43DD8">
          <w:pgSz w:w="11920" w:h="16850"/>
          <w:pgMar w:top="1700" w:right="566" w:bottom="780" w:left="1417" w:header="0" w:footer="597" w:gutter="0"/>
          <w:cols w:space="720"/>
        </w:sectPr>
      </w:pPr>
    </w:p>
    <w:p w14:paraId="13AA9E20" w14:textId="77777777" w:rsidR="00A43DD8" w:rsidRDefault="00983492">
      <w:pPr>
        <w:pStyle w:val="a3"/>
        <w:spacing w:before="76"/>
        <w:ind w:right="272"/>
      </w:pPr>
      <w:r>
        <w:lastRenderedPageBreak/>
        <w:t xml:space="preserve">У обучающегося будут сформированы следующие </w:t>
      </w:r>
      <w:r>
        <w:rPr>
          <w:b/>
          <w:i/>
        </w:rPr>
        <w:t xml:space="preserve">умения самоорганизации </w:t>
      </w:r>
      <w:r>
        <w:t xml:space="preserve">как части </w:t>
      </w:r>
      <w:proofErr w:type="gramStart"/>
      <w:r>
        <w:t xml:space="preserve">ре- </w:t>
      </w:r>
      <w:proofErr w:type="spellStart"/>
      <w:r>
        <w:t>гулятивных</w:t>
      </w:r>
      <w:proofErr w:type="spellEnd"/>
      <w:proofErr w:type="gramEnd"/>
      <w:r>
        <w:t xml:space="preserve"> универсальных учебных действий:</w:t>
      </w:r>
    </w:p>
    <w:p w14:paraId="1380F224" w14:textId="77777777" w:rsidR="00A43DD8" w:rsidRDefault="00983492" w:rsidP="00983492">
      <w:pPr>
        <w:pStyle w:val="a4"/>
        <w:numPr>
          <w:ilvl w:val="1"/>
          <w:numId w:val="150"/>
        </w:numPr>
        <w:tabs>
          <w:tab w:val="left" w:pos="1275"/>
        </w:tabs>
        <w:ind w:right="279" w:firstLine="707"/>
      </w:pPr>
      <w:r>
        <w:t>выявлять проблемы для решения в учебных и жизненных ситуациях; ориентироваться в различных</w:t>
      </w:r>
      <w:r>
        <w:rPr>
          <w:spacing w:val="-1"/>
        </w:rPr>
        <w:t xml:space="preserve"> </w:t>
      </w:r>
      <w:r>
        <w:t>подходах</w:t>
      </w:r>
      <w:r>
        <w:rPr>
          <w:spacing w:val="-5"/>
        </w:rPr>
        <w:t xml:space="preserve"> </w:t>
      </w:r>
      <w:r>
        <w:t>к</w:t>
      </w:r>
      <w:r>
        <w:rPr>
          <w:spacing w:val="-3"/>
        </w:rPr>
        <w:t xml:space="preserve"> </w:t>
      </w:r>
      <w:r>
        <w:t>принятию решений</w:t>
      </w:r>
      <w:r>
        <w:rPr>
          <w:spacing w:val="-3"/>
        </w:rPr>
        <w:t xml:space="preserve"> </w:t>
      </w:r>
      <w:r>
        <w:t>(индивидуальное, принятие</w:t>
      </w:r>
      <w:r>
        <w:rPr>
          <w:spacing w:val="-2"/>
        </w:rPr>
        <w:t xml:space="preserve"> </w:t>
      </w:r>
      <w:r>
        <w:t>решения</w:t>
      </w:r>
      <w:r>
        <w:rPr>
          <w:spacing w:val="-4"/>
        </w:rPr>
        <w:t xml:space="preserve"> </w:t>
      </w:r>
      <w:r>
        <w:t>в</w:t>
      </w:r>
      <w:r>
        <w:rPr>
          <w:spacing w:val="-4"/>
        </w:rPr>
        <w:t xml:space="preserve"> </w:t>
      </w:r>
      <w:r>
        <w:t>группе, принятие решения группой);</w:t>
      </w:r>
    </w:p>
    <w:p w14:paraId="54D6119D" w14:textId="77777777" w:rsidR="00A43DD8" w:rsidRDefault="00983492" w:rsidP="00983492">
      <w:pPr>
        <w:pStyle w:val="a4"/>
        <w:numPr>
          <w:ilvl w:val="1"/>
          <w:numId w:val="150"/>
        </w:numPr>
        <w:tabs>
          <w:tab w:val="left" w:pos="1275"/>
        </w:tabs>
        <w:ind w:right="268" w:firstLine="707"/>
      </w:pPr>
      <w:r>
        <w:t xml:space="preserve">самостоятельно составлять алгоритм решения задачи (или его часть), выбирать способ решения учебной задачи с </w:t>
      </w:r>
      <w:proofErr w:type="spellStart"/>
      <w:r>
        <w:t>учѐтом</w:t>
      </w:r>
      <w:proofErr w:type="spellEnd"/>
      <w:r>
        <w:t xml:space="preserve"> имеющихся ресурсов и собственных возможностей, </w:t>
      </w:r>
      <w:proofErr w:type="spellStart"/>
      <w:r>
        <w:t>аргументи</w:t>
      </w:r>
      <w:proofErr w:type="spellEnd"/>
      <w:r>
        <w:t xml:space="preserve">- </w:t>
      </w:r>
      <w:proofErr w:type="spellStart"/>
      <w:r>
        <w:t>ровать</w:t>
      </w:r>
      <w:proofErr w:type="spellEnd"/>
      <w:r>
        <w:t xml:space="preserve"> предлагаемые варианты решений;</w:t>
      </w:r>
    </w:p>
    <w:p w14:paraId="336E9944" w14:textId="77777777" w:rsidR="00A43DD8" w:rsidRDefault="00983492" w:rsidP="00983492">
      <w:pPr>
        <w:pStyle w:val="a4"/>
        <w:numPr>
          <w:ilvl w:val="1"/>
          <w:numId w:val="150"/>
        </w:numPr>
        <w:tabs>
          <w:tab w:val="left" w:pos="1275"/>
        </w:tabs>
        <w:ind w:right="281" w:firstLine="707"/>
      </w:pPr>
      <w:r>
        <w:t xml:space="preserve">самостоятельно составлять план действий, вносить необходимые коррективы в ходе его </w:t>
      </w:r>
      <w:r>
        <w:rPr>
          <w:spacing w:val="-2"/>
        </w:rPr>
        <w:t>реализации;</w:t>
      </w:r>
    </w:p>
    <w:p w14:paraId="34FA8864" w14:textId="77777777" w:rsidR="00A43DD8" w:rsidRDefault="00983492" w:rsidP="00983492">
      <w:pPr>
        <w:pStyle w:val="a4"/>
        <w:numPr>
          <w:ilvl w:val="1"/>
          <w:numId w:val="150"/>
        </w:numPr>
        <w:tabs>
          <w:tab w:val="left" w:pos="1278"/>
        </w:tabs>
        <w:spacing w:line="268" w:lineRule="exact"/>
        <w:ind w:left="1278" w:hanging="285"/>
      </w:pPr>
      <w:r>
        <w:t>делать</w:t>
      </w:r>
      <w:r>
        <w:rPr>
          <w:spacing w:val="-12"/>
        </w:rPr>
        <w:t xml:space="preserve"> </w:t>
      </w:r>
      <w:r>
        <w:t>выбор</w:t>
      </w:r>
      <w:r>
        <w:rPr>
          <w:spacing w:val="-10"/>
        </w:rPr>
        <w:t xml:space="preserve"> </w:t>
      </w:r>
      <w:r>
        <w:t>и</w:t>
      </w:r>
      <w:r>
        <w:rPr>
          <w:spacing w:val="-12"/>
        </w:rPr>
        <w:t xml:space="preserve"> </w:t>
      </w:r>
      <w:r>
        <w:t>брать</w:t>
      </w:r>
      <w:r>
        <w:rPr>
          <w:spacing w:val="-12"/>
        </w:rPr>
        <w:t xml:space="preserve"> </w:t>
      </w:r>
      <w:r>
        <w:t>ответственность</w:t>
      </w:r>
      <w:r>
        <w:rPr>
          <w:spacing w:val="-9"/>
        </w:rPr>
        <w:t xml:space="preserve"> </w:t>
      </w:r>
      <w:r>
        <w:t>за</w:t>
      </w:r>
      <w:r>
        <w:rPr>
          <w:spacing w:val="-9"/>
        </w:rPr>
        <w:t xml:space="preserve"> </w:t>
      </w:r>
      <w:r>
        <w:rPr>
          <w:spacing w:val="-2"/>
        </w:rPr>
        <w:t>решение.</w:t>
      </w:r>
    </w:p>
    <w:p w14:paraId="0A4F3122" w14:textId="77777777" w:rsidR="00A43DD8" w:rsidRDefault="00983492">
      <w:pPr>
        <w:pStyle w:val="a3"/>
        <w:ind w:right="272"/>
      </w:pPr>
      <w:r>
        <w:t>У</w:t>
      </w:r>
      <w:r>
        <w:rPr>
          <w:spacing w:val="-5"/>
        </w:rPr>
        <w:t xml:space="preserve"> </w:t>
      </w:r>
      <w:r>
        <w:t>обучающегося</w:t>
      </w:r>
      <w:r>
        <w:rPr>
          <w:spacing w:val="-6"/>
        </w:rPr>
        <w:t xml:space="preserve"> </w:t>
      </w:r>
      <w:r>
        <w:t>будут</w:t>
      </w:r>
      <w:r>
        <w:rPr>
          <w:spacing w:val="-5"/>
        </w:rPr>
        <w:t xml:space="preserve"> </w:t>
      </w:r>
      <w:r>
        <w:t>сформированы</w:t>
      </w:r>
      <w:r>
        <w:rPr>
          <w:spacing w:val="-3"/>
        </w:rPr>
        <w:t xml:space="preserve"> </w:t>
      </w:r>
      <w:r>
        <w:t>следующие</w:t>
      </w:r>
      <w:r>
        <w:rPr>
          <w:spacing w:val="-6"/>
        </w:rPr>
        <w:t xml:space="preserve"> </w:t>
      </w:r>
      <w:r>
        <w:rPr>
          <w:b/>
          <w:i/>
        </w:rPr>
        <w:t>умения</w:t>
      </w:r>
      <w:r>
        <w:rPr>
          <w:b/>
          <w:i/>
          <w:spacing w:val="-6"/>
        </w:rPr>
        <w:t xml:space="preserve"> </w:t>
      </w:r>
      <w:r>
        <w:rPr>
          <w:b/>
          <w:i/>
        </w:rPr>
        <w:t>самоконтроля</w:t>
      </w:r>
      <w:r>
        <w:t>,</w:t>
      </w:r>
      <w:r>
        <w:rPr>
          <w:spacing w:val="-4"/>
        </w:rPr>
        <w:t xml:space="preserve"> </w:t>
      </w:r>
      <w:r>
        <w:t>эмоционального интеллекта как части регулятивных универсальных учебных действий:</w:t>
      </w:r>
    </w:p>
    <w:p w14:paraId="1B1C9FCC" w14:textId="77777777" w:rsidR="00A43DD8" w:rsidRDefault="00983492" w:rsidP="00983492">
      <w:pPr>
        <w:pStyle w:val="a4"/>
        <w:numPr>
          <w:ilvl w:val="1"/>
          <w:numId w:val="150"/>
        </w:numPr>
        <w:tabs>
          <w:tab w:val="left" w:pos="1275"/>
        </w:tabs>
        <w:ind w:right="285" w:firstLine="707"/>
      </w:pPr>
      <w:r>
        <w:t xml:space="preserve">владеть разными способами самоконтроля (в том числе речевого), </w:t>
      </w:r>
      <w:proofErr w:type="spellStart"/>
      <w:r>
        <w:t>самомотивации</w:t>
      </w:r>
      <w:proofErr w:type="spellEnd"/>
      <w:r>
        <w:t xml:space="preserve"> и </w:t>
      </w:r>
      <w:r>
        <w:rPr>
          <w:spacing w:val="-2"/>
        </w:rPr>
        <w:t>рефлексии;</w:t>
      </w:r>
    </w:p>
    <w:p w14:paraId="342B22A9" w14:textId="77777777" w:rsidR="00A43DD8" w:rsidRDefault="00983492" w:rsidP="00983492">
      <w:pPr>
        <w:pStyle w:val="a4"/>
        <w:numPr>
          <w:ilvl w:val="1"/>
          <w:numId w:val="150"/>
        </w:numPr>
        <w:tabs>
          <w:tab w:val="left" w:pos="1275"/>
        </w:tabs>
        <w:ind w:right="268" w:firstLine="707"/>
      </w:pPr>
      <w:r>
        <w:t xml:space="preserve">давать адекватную оценку учебной ситуации и предлагать план </w:t>
      </w:r>
      <w:proofErr w:type="spellStart"/>
      <w:r>
        <w:t>еѐ</w:t>
      </w:r>
      <w:proofErr w:type="spellEnd"/>
      <w:r>
        <w:t xml:space="preserve"> изменения; </w:t>
      </w:r>
      <w:proofErr w:type="spellStart"/>
      <w:proofErr w:type="gramStart"/>
      <w:r>
        <w:t>предви</w:t>
      </w:r>
      <w:proofErr w:type="spellEnd"/>
      <w:r>
        <w:t>- деть</w:t>
      </w:r>
      <w:proofErr w:type="gramEnd"/>
      <w:r>
        <w:rPr>
          <w:spacing w:val="-2"/>
        </w:rPr>
        <w:t xml:space="preserve"> </w:t>
      </w:r>
      <w:r>
        <w:t>трудности,</w:t>
      </w:r>
      <w:r>
        <w:rPr>
          <w:spacing w:val="-6"/>
        </w:rPr>
        <w:t xml:space="preserve"> </w:t>
      </w:r>
      <w:r>
        <w:t>которые</w:t>
      </w:r>
      <w:r>
        <w:rPr>
          <w:spacing w:val="-7"/>
        </w:rPr>
        <w:t xml:space="preserve"> </w:t>
      </w:r>
      <w:r>
        <w:t>могут</w:t>
      </w:r>
      <w:r>
        <w:rPr>
          <w:spacing w:val="-2"/>
        </w:rPr>
        <w:t xml:space="preserve"> </w:t>
      </w:r>
      <w:r>
        <w:t>возникнуть</w:t>
      </w:r>
      <w:r>
        <w:rPr>
          <w:spacing w:val="-1"/>
        </w:rPr>
        <w:t xml:space="preserve"> </w:t>
      </w:r>
      <w:r>
        <w:t>при</w:t>
      </w:r>
      <w:r>
        <w:rPr>
          <w:spacing w:val="-5"/>
        </w:rPr>
        <w:t xml:space="preserve"> </w:t>
      </w:r>
      <w:r>
        <w:t>решении</w:t>
      </w:r>
      <w:r>
        <w:rPr>
          <w:spacing w:val="-1"/>
        </w:rPr>
        <w:t xml:space="preserve"> </w:t>
      </w:r>
      <w:r>
        <w:t>учебной</w:t>
      </w:r>
      <w:r>
        <w:rPr>
          <w:spacing w:val="-4"/>
        </w:rPr>
        <w:t xml:space="preserve"> </w:t>
      </w:r>
      <w:r>
        <w:t>задачи,</w:t>
      </w:r>
      <w:r>
        <w:rPr>
          <w:spacing w:val="-3"/>
        </w:rPr>
        <w:t xml:space="preserve"> </w:t>
      </w:r>
      <w:r>
        <w:t>и</w:t>
      </w:r>
      <w:r>
        <w:rPr>
          <w:spacing w:val="-9"/>
        </w:rPr>
        <w:t xml:space="preserve"> </w:t>
      </w:r>
      <w:r>
        <w:t>адаптировать</w:t>
      </w:r>
      <w:r>
        <w:rPr>
          <w:spacing w:val="-5"/>
        </w:rPr>
        <w:t xml:space="preserve"> </w:t>
      </w:r>
      <w:r>
        <w:t>решение</w:t>
      </w:r>
      <w:r>
        <w:rPr>
          <w:spacing w:val="-8"/>
        </w:rPr>
        <w:t xml:space="preserve"> </w:t>
      </w:r>
      <w:r>
        <w:t>к меняющимся обстоятельствам;</w:t>
      </w:r>
    </w:p>
    <w:p w14:paraId="75DD8728" w14:textId="77777777" w:rsidR="00A43DD8" w:rsidRDefault="00983492" w:rsidP="00983492">
      <w:pPr>
        <w:pStyle w:val="a4"/>
        <w:numPr>
          <w:ilvl w:val="1"/>
          <w:numId w:val="150"/>
        </w:numPr>
        <w:tabs>
          <w:tab w:val="left" w:pos="1275"/>
        </w:tabs>
        <w:ind w:right="268" w:firstLine="707"/>
      </w:pPr>
      <w: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w:t>
      </w:r>
      <w:proofErr w:type="spellStart"/>
      <w:r>
        <w:t>приобретѐнному</w:t>
      </w:r>
      <w:proofErr w:type="spellEnd"/>
      <w:r>
        <w:t xml:space="preserve"> </w:t>
      </w:r>
      <w:proofErr w:type="gramStart"/>
      <w:r>
        <w:t xml:space="preserve">ре- </w:t>
      </w:r>
      <w:proofErr w:type="spellStart"/>
      <w:r>
        <w:t>чевому</w:t>
      </w:r>
      <w:proofErr w:type="spellEnd"/>
      <w:proofErr w:type="gramEnd"/>
      <w:r>
        <w:t xml:space="preserve"> опыту и корректировать собственную речь с </w:t>
      </w:r>
      <w:proofErr w:type="spellStart"/>
      <w:r>
        <w:t>учѐтом</w:t>
      </w:r>
      <w:proofErr w:type="spellEnd"/>
      <w:r>
        <w:t xml:space="preserve"> целей и условий общения; оценивать соответствие результата цели и условиям общения;</w:t>
      </w:r>
    </w:p>
    <w:p w14:paraId="4E96FA99" w14:textId="77777777" w:rsidR="00A43DD8" w:rsidRDefault="00983492" w:rsidP="00983492">
      <w:pPr>
        <w:pStyle w:val="a4"/>
        <w:numPr>
          <w:ilvl w:val="1"/>
          <w:numId w:val="150"/>
        </w:numPr>
        <w:tabs>
          <w:tab w:val="left" w:pos="1278"/>
        </w:tabs>
        <w:spacing w:line="268" w:lineRule="exact"/>
        <w:ind w:left="1278" w:hanging="285"/>
      </w:pPr>
      <w:r>
        <w:rPr>
          <w:spacing w:val="-2"/>
        </w:rPr>
        <w:t>развивать</w:t>
      </w:r>
      <w:r>
        <w:rPr>
          <w:spacing w:val="-6"/>
        </w:rPr>
        <w:t xml:space="preserve"> </w:t>
      </w:r>
      <w:r>
        <w:rPr>
          <w:spacing w:val="-2"/>
        </w:rPr>
        <w:t>способность управлять</w:t>
      </w:r>
      <w:r>
        <w:rPr>
          <w:spacing w:val="-1"/>
        </w:rPr>
        <w:t xml:space="preserve"> </w:t>
      </w:r>
      <w:r>
        <w:rPr>
          <w:spacing w:val="-2"/>
        </w:rPr>
        <w:t>собственными</w:t>
      </w:r>
      <w:r>
        <w:rPr>
          <w:spacing w:val="-3"/>
        </w:rPr>
        <w:t xml:space="preserve"> </w:t>
      </w:r>
      <w:r>
        <w:rPr>
          <w:spacing w:val="-2"/>
        </w:rPr>
        <w:t>эмоциями и эмоциями</w:t>
      </w:r>
      <w:r>
        <w:rPr>
          <w:spacing w:val="-3"/>
        </w:rPr>
        <w:t xml:space="preserve"> </w:t>
      </w:r>
      <w:r>
        <w:rPr>
          <w:spacing w:val="-2"/>
        </w:rPr>
        <w:t>других;</w:t>
      </w:r>
    </w:p>
    <w:p w14:paraId="11189D2C" w14:textId="77777777" w:rsidR="00A43DD8" w:rsidRDefault="00983492" w:rsidP="00983492">
      <w:pPr>
        <w:pStyle w:val="a4"/>
        <w:numPr>
          <w:ilvl w:val="1"/>
          <w:numId w:val="150"/>
        </w:numPr>
        <w:tabs>
          <w:tab w:val="left" w:pos="1275"/>
        </w:tabs>
        <w:ind w:right="270" w:firstLine="707"/>
      </w:pPr>
      <w:r>
        <w:t xml:space="preserve">выявлять и анализировать причины эмоций; понимать мотивы и намерения другого че- </w:t>
      </w:r>
      <w:proofErr w:type="spellStart"/>
      <w:r>
        <w:t>ловека</w:t>
      </w:r>
      <w:proofErr w:type="spellEnd"/>
      <w:r>
        <w:t>, анализируя речевую ситуацию; регулировать способ выражения собственных эмоций;</w:t>
      </w:r>
    </w:p>
    <w:p w14:paraId="78524F70" w14:textId="77777777" w:rsidR="00A43DD8" w:rsidRDefault="00983492" w:rsidP="00983492">
      <w:pPr>
        <w:pStyle w:val="a4"/>
        <w:numPr>
          <w:ilvl w:val="1"/>
          <w:numId w:val="150"/>
        </w:numPr>
        <w:tabs>
          <w:tab w:val="left" w:pos="1278"/>
        </w:tabs>
        <w:spacing w:line="269" w:lineRule="exact"/>
        <w:ind w:left="1278" w:hanging="285"/>
        <w:jc w:val="left"/>
      </w:pPr>
      <w:r>
        <w:t>осознанно</w:t>
      </w:r>
      <w:r>
        <w:rPr>
          <w:spacing w:val="-7"/>
        </w:rPr>
        <w:t xml:space="preserve"> </w:t>
      </w:r>
      <w:r>
        <w:t>относиться</w:t>
      </w:r>
      <w:r>
        <w:rPr>
          <w:spacing w:val="-9"/>
        </w:rPr>
        <w:t xml:space="preserve"> </w:t>
      </w:r>
      <w:r>
        <w:t>к</w:t>
      </w:r>
      <w:r>
        <w:rPr>
          <w:spacing w:val="-10"/>
        </w:rPr>
        <w:t xml:space="preserve"> </w:t>
      </w:r>
      <w:r>
        <w:t>другому</w:t>
      </w:r>
      <w:r>
        <w:rPr>
          <w:spacing w:val="-12"/>
        </w:rPr>
        <w:t xml:space="preserve"> </w:t>
      </w:r>
      <w:r>
        <w:t>человеку</w:t>
      </w:r>
      <w:r>
        <w:rPr>
          <w:spacing w:val="-10"/>
        </w:rPr>
        <w:t xml:space="preserve"> </w:t>
      </w:r>
      <w:r>
        <w:t>и</w:t>
      </w:r>
      <w:r>
        <w:rPr>
          <w:spacing w:val="-9"/>
        </w:rPr>
        <w:t xml:space="preserve"> </w:t>
      </w:r>
      <w:r>
        <w:t>его</w:t>
      </w:r>
      <w:r>
        <w:rPr>
          <w:spacing w:val="-4"/>
        </w:rPr>
        <w:t xml:space="preserve"> </w:t>
      </w:r>
      <w:r>
        <w:rPr>
          <w:spacing w:val="-2"/>
        </w:rPr>
        <w:t>мнению;</w:t>
      </w:r>
    </w:p>
    <w:p w14:paraId="08BE6D35" w14:textId="77777777" w:rsidR="00A43DD8" w:rsidRDefault="00983492" w:rsidP="00983492">
      <w:pPr>
        <w:pStyle w:val="a4"/>
        <w:numPr>
          <w:ilvl w:val="1"/>
          <w:numId w:val="150"/>
        </w:numPr>
        <w:tabs>
          <w:tab w:val="left" w:pos="1278"/>
        </w:tabs>
        <w:spacing w:line="269" w:lineRule="exact"/>
        <w:ind w:left="1278" w:hanging="285"/>
        <w:jc w:val="left"/>
      </w:pPr>
      <w:r>
        <w:t>признавать</w:t>
      </w:r>
      <w:r>
        <w:rPr>
          <w:spacing w:val="-8"/>
        </w:rPr>
        <w:t xml:space="preserve"> </w:t>
      </w:r>
      <w:proofErr w:type="spellStart"/>
      <w:r>
        <w:t>своѐ</w:t>
      </w:r>
      <w:proofErr w:type="spellEnd"/>
      <w:r>
        <w:rPr>
          <w:spacing w:val="-8"/>
        </w:rPr>
        <w:t xml:space="preserve"> </w:t>
      </w:r>
      <w:r>
        <w:t>и</w:t>
      </w:r>
      <w:r>
        <w:rPr>
          <w:spacing w:val="-10"/>
        </w:rPr>
        <w:t xml:space="preserve"> </w:t>
      </w:r>
      <w:r>
        <w:t>чужое</w:t>
      </w:r>
      <w:r>
        <w:rPr>
          <w:spacing w:val="-8"/>
        </w:rPr>
        <w:t xml:space="preserve"> </w:t>
      </w:r>
      <w:r>
        <w:t>право</w:t>
      </w:r>
      <w:r>
        <w:rPr>
          <w:spacing w:val="-9"/>
        </w:rPr>
        <w:t xml:space="preserve"> </w:t>
      </w:r>
      <w:r>
        <w:t>на</w:t>
      </w:r>
      <w:r>
        <w:rPr>
          <w:spacing w:val="-5"/>
        </w:rPr>
        <w:t xml:space="preserve"> </w:t>
      </w:r>
      <w:r>
        <w:rPr>
          <w:spacing w:val="-2"/>
        </w:rPr>
        <w:t>ошибку;</w:t>
      </w:r>
    </w:p>
    <w:p w14:paraId="0C7044ED" w14:textId="77777777" w:rsidR="00A43DD8" w:rsidRDefault="00983492" w:rsidP="00983492">
      <w:pPr>
        <w:pStyle w:val="a4"/>
        <w:numPr>
          <w:ilvl w:val="1"/>
          <w:numId w:val="150"/>
        </w:numPr>
        <w:tabs>
          <w:tab w:val="left" w:pos="1278"/>
        </w:tabs>
        <w:spacing w:line="269" w:lineRule="exact"/>
        <w:ind w:left="1278" w:hanging="285"/>
        <w:jc w:val="left"/>
      </w:pPr>
      <w:r>
        <w:t>принимать</w:t>
      </w:r>
      <w:r>
        <w:rPr>
          <w:spacing w:val="-5"/>
        </w:rPr>
        <w:t xml:space="preserve"> </w:t>
      </w:r>
      <w:r>
        <w:t>себя</w:t>
      </w:r>
      <w:r>
        <w:rPr>
          <w:spacing w:val="-6"/>
        </w:rPr>
        <w:t xml:space="preserve"> </w:t>
      </w:r>
      <w:r>
        <w:t>и</w:t>
      </w:r>
      <w:r>
        <w:rPr>
          <w:spacing w:val="-8"/>
        </w:rPr>
        <w:t xml:space="preserve"> </w:t>
      </w:r>
      <w:r>
        <w:t>других,</w:t>
      </w:r>
      <w:r>
        <w:rPr>
          <w:spacing w:val="-11"/>
        </w:rPr>
        <w:t xml:space="preserve"> </w:t>
      </w:r>
      <w:r>
        <w:t>не</w:t>
      </w:r>
      <w:r>
        <w:rPr>
          <w:spacing w:val="-4"/>
        </w:rPr>
        <w:t xml:space="preserve"> </w:t>
      </w:r>
      <w:r>
        <w:rPr>
          <w:spacing w:val="-2"/>
        </w:rPr>
        <w:t>осуждая;</w:t>
      </w:r>
    </w:p>
    <w:p w14:paraId="4A10F431" w14:textId="77777777" w:rsidR="00A43DD8" w:rsidRDefault="00983492" w:rsidP="00983492">
      <w:pPr>
        <w:pStyle w:val="a4"/>
        <w:numPr>
          <w:ilvl w:val="1"/>
          <w:numId w:val="150"/>
        </w:numPr>
        <w:tabs>
          <w:tab w:val="left" w:pos="1278"/>
        </w:tabs>
        <w:spacing w:line="269" w:lineRule="exact"/>
        <w:ind w:left="1278" w:hanging="285"/>
        <w:jc w:val="left"/>
      </w:pPr>
      <w:r>
        <w:t>проявлять</w:t>
      </w:r>
      <w:r>
        <w:rPr>
          <w:spacing w:val="-13"/>
        </w:rPr>
        <w:t xml:space="preserve"> </w:t>
      </w:r>
      <w:r>
        <w:rPr>
          <w:spacing w:val="-2"/>
        </w:rPr>
        <w:t>открытость;</w:t>
      </w:r>
    </w:p>
    <w:p w14:paraId="0774C935" w14:textId="77777777" w:rsidR="00A43DD8" w:rsidRDefault="00983492" w:rsidP="00983492">
      <w:pPr>
        <w:pStyle w:val="a4"/>
        <w:numPr>
          <w:ilvl w:val="1"/>
          <w:numId w:val="150"/>
        </w:numPr>
        <w:tabs>
          <w:tab w:val="left" w:pos="1278"/>
        </w:tabs>
        <w:spacing w:line="269" w:lineRule="exact"/>
        <w:ind w:left="1278" w:hanging="285"/>
        <w:jc w:val="left"/>
      </w:pPr>
      <w:r>
        <w:rPr>
          <w:spacing w:val="-2"/>
        </w:rPr>
        <w:t>осознавать</w:t>
      </w:r>
      <w:r>
        <w:rPr>
          <w:spacing w:val="5"/>
        </w:rPr>
        <w:t xml:space="preserve"> </w:t>
      </w:r>
      <w:r>
        <w:rPr>
          <w:spacing w:val="-2"/>
        </w:rPr>
        <w:t>невозможность</w:t>
      </w:r>
      <w:r>
        <w:rPr>
          <w:spacing w:val="6"/>
        </w:rPr>
        <w:t xml:space="preserve"> </w:t>
      </w:r>
      <w:r>
        <w:rPr>
          <w:spacing w:val="-2"/>
        </w:rPr>
        <w:t>контролировать</w:t>
      </w:r>
      <w:r>
        <w:rPr>
          <w:spacing w:val="5"/>
        </w:rPr>
        <w:t xml:space="preserve"> </w:t>
      </w:r>
      <w:proofErr w:type="spellStart"/>
      <w:r>
        <w:rPr>
          <w:spacing w:val="-2"/>
        </w:rPr>
        <w:t>всѐ</w:t>
      </w:r>
      <w:proofErr w:type="spellEnd"/>
      <w:r>
        <w:rPr>
          <w:spacing w:val="6"/>
        </w:rPr>
        <w:t xml:space="preserve"> </w:t>
      </w:r>
      <w:r>
        <w:rPr>
          <w:spacing w:val="-2"/>
        </w:rPr>
        <w:t>вокруг.</w:t>
      </w:r>
    </w:p>
    <w:p w14:paraId="26579BB8" w14:textId="77777777" w:rsidR="00A43DD8" w:rsidRDefault="00983492">
      <w:pPr>
        <w:spacing w:before="1" w:line="251" w:lineRule="exact"/>
        <w:ind w:left="993"/>
      </w:pPr>
      <w:r>
        <w:t>У</w:t>
      </w:r>
      <w:r>
        <w:rPr>
          <w:spacing w:val="-16"/>
        </w:rPr>
        <w:t xml:space="preserve"> </w:t>
      </w:r>
      <w:r>
        <w:t>обучающегося</w:t>
      </w:r>
      <w:r>
        <w:rPr>
          <w:spacing w:val="-14"/>
        </w:rPr>
        <w:t xml:space="preserve"> </w:t>
      </w:r>
      <w:r>
        <w:t>будут</w:t>
      </w:r>
      <w:r>
        <w:rPr>
          <w:spacing w:val="-11"/>
        </w:rPr>
        <w:t xml:space="preserve"> </w:t>
      </w:r>
      <w:r>
        <w:t>сформированы</w:t>
      </w:r>
      <w:r>
        <w:rPr>
          <w:spacing w:val="-12"/>
        </w:rPr>
        <w:t xml:space="preserve"> </w:t>
      </w:r>
      <w:r>
        <w:t>следующие</w:t>
      </w:r>
      <w:r>
        <w:rPr>
          <w:spacing w:val="-12"/>
        </w:rPr>
        <w:t xml:space="preserve"> </w:t>
      </w:r>
      <w:r>
        <w:rPr>
          <w:b/>
          <w:i/>
        </w:rPr>
        <w:t>умения</w:t>
      </w:r>
      <w:r>
        <w:rPr>
          <w:b/>
          <w:i/>
          <w:spacing w:val="-14"/>
        </w:rPr>
        <w:t xml:space="preserve"> </w:t>
      </w:r>
      <w:r>
        <w:rPr>
          <w:b/>
          <w:i/>
        </w:rPr>
        <w:t>совместной</w:t>
      </w:r>
      <w:r>
        <w:rPr>
          <w:b/>
          <w:i/>
          <w:spacing w:val="-13"/>
        </w:rPr>
        <w:t xml:space="preserve"> </w:t>
      </w:r>
      <w:r>
        <w:rPr>
          <w:b/>
          <w:i/>
          <w:spacing w:val="-2"/>
        </w:rPr>
        <w:t>деятельности</w:t>
      </w:r>
      <w:r>
        <w:rPr>
          <w:spacing w:val="-2"/>
        </w:rPr>
        <w:t>:</w:t>
      </w:r>
    </w:p>
    <w:p w14:paraId="09FDB4CB" w14:textId="77777777" w:rsidR="00A43DD8" w:rsidRDefault="00983492" w:rsidP="00983492">
      <w:pPr>
        <w:pStyle w:val="a4"/>
        <w:numPr>
          <w:ilvl w:val="1"/>
          <w:numId w:val="150"/>
        </w:numPr>
        <w:tabs>
          <w:tab w:val="left" w:pos="1275"/>
        </w:tabs>
        <w:ind w:right="265" w:firstLine="707"/>
      </w:pPr>
      <w:r>
        <w:t xml:space="preserve">понимать и использовать преимущества командной и индивидуальной работы при </w:t>
      </w:r>
      <w:proofErr w:type="gramStart"/>
      <w:r>
        <w:t xml:space="preserve">ре- </w:t>
      </w:r>
      <w:proofErr w:type="spellStart"/>
      <w:r>
        <w:t>шении</w:t>
      </w:r>
      <w:proofErr w:type="spellEnd"/>
      <w:proofErr w:type="gramEnd"/>
      <w:r>
        <w:t xml:space="preserve"> конкретной проблемы, обосновывать необходимость применения групповых форм взаимо- действия при решении поставленной задачи;</w:t>
      </w:r>
    </w:p>
    <w:p w14:paraId="650D8624" w14:textId="77777777" w:rsidR="00A43DD8" w:rsidRDefault="00983492" w:rsidP="00983492">
      <w:pPr>
        <w:pStyle w:val="a4"/>
        <w:numPr>
          <w:ilvl w:val="1"/>
          <w:numId w:val="150"/>
        </w:numPr>
        <w:tabs>
          <w:tab w:val="left" w:pos="1275"/>
        </w:tabs>
        <w:ind w:right="270" w:firstLine="707"/>
      </w:pPr>
      <w:r>
        <w:t xml:space="preserve">принимать цель совместной деятельности, коллективно строить действия по </w:t>
      </w:r>
      <w:proofErr w:type="spellStart"/>
      <w:r>
        <w:t>еѐ</w:t>
      </w:r>
      <w:proofErr w:type="spellEnd"/>
      <w:r>
        <w:t xml:space="preserve"> </w:t>
      </w:r>
      <w:proofErr w:type="spellStart"/>
      <w:r>
        <w:t>дости</w:t>
      </w:r>
      <w:proofErr w:type="spellEnd"/>
      <w:r>
        <w:t xml:space="preserve">- </w:t>
      </w:r>
      <w:proofErr w:type="spellStart"/>
      <w:r>
        <w:t>жению</w:t>
      </w:r>
      <w:proofErr w:type="spellEnd"/>
      <w:r>
        <w:t>: распределять роли, договариваться, обсуждать процесс и результат совместной работы;</w:t>
      </w:r>
    </w:p>
    <w:p w14:paraId="52E00E56" w14:textId="77777777" w:rsidR="00A43DD8" w:rsidRDefault="00983492" w:rsidP="00983492">
      <w:pPr>
        <w:pStyle w:val="a4"/>
        <w:numPr>
          <w:ilvl w:val="1"/>
          <w:numId w:val="150"/>
        </w:numPr>
        <w:tabs>
          <w:tab w:val="left" w:pos="1275"/>
        </w:tabs>
        <w:ind w:right="273" w:firstLine="707"/>
      </w:pPr>
      <w:r>
        <w:t>уметь</w:t>
      </w:r>
      <w:r>
        <w:rPr>
          <w:spacing w:val="-10"/>
        </w:rPr>
        <w:t xml:space="preserve"> </w:t>
      </w:r>
      <w:r>
        <w:t>обобщать</w:t>
      </w:r>
      <w:r>
        <w:rPr>
          <w:spacing w:val="-10"/>
        </w:rPr>
        <w:t xml:space="preserve"> </w:t>
      </w:r>
      <w:r>
        <w:t>мнения</w:t>
      </w:r>
      <w:r>
        <w:rPr>
          <w:spacing w:val="-11"/>
        </w:rPr>
        <w:t xml:space="preserve"> </w:t>
      </w:r>
      <w:r>
        <w:t>нескольких</w:t>
      </w:r>
      <w:r>
        <w:rPr>
          <w:spacing w:val="-12"/>
        </w:rPr>
        <w:t xml:space="preserve"> </w:t>
      </w:r>
      <w:r>
        <w:t>людей,</w:t>
      </w:r>
      <w:r>
        <w:rPr>
          <w:spacing w:val="-11"/>
        </w:rPr>
        <w:t xml:space="preserve"> </w:t>
      </w:r>
      <w:r>
        <w:t>проявлять</w:t>
      </w:r>
      <w:r>
        <w:rPr>
          <w:spacing w:val="-10"/>
        </w:rPr>
        <w:t xml:space="preserve"> </w:t>
      </w:r>
      <w:r>
        <w:t>готовность</w:t>
      </w:r>
      <w:r>
        <w:rPr>
          <w:spacing w:val="-13"/>
        </w:rPr>
        <w:t xml:space="preserve"> </w:t>
      </w:r>
      <w:r>
        <w:t>руководить,</w:t>
      </w:r>
      <w:r>
        <w:rPr>
          <w:spacing w:val="-9"/>
        </w:rPr>
        <w:t xml:space="preserve"> </w:t>
      </w:r>
      <w:r>
        <w:t>выполнять поручения, подчиняться;</w:t>
      </w:r>
    </w:p>
    <w:p w14:paraId="7892CB5C" w14:textId="77777777" w:rsidR="00A43DD8" w:rsidRDefault="00983492" w:rsidP="00983492">
      <w:pPr>
        <w:pStyle w:val="a4"/>
        <w:numPr>
          <w:ilvl w:val="1"/>
          <w:numId w:val="150"/>
        </w:numPr>
        <w:tabs>
          <w:tab w:val="left" w:pos="1275"/>
        </w:tabs>
        <w:ind w:right="270" w:firstLine="707"/>
      </w:pPr>
      <w:r>
        <w:t xml:space="preserve">планировать организацию совместной работы, определять свою роль (с </w:t>
      </w:r>
      <w:proofErr w:type="spellStart"/>
      <w:r>
        <w:t>учѐтом</w:t>
      </w:r>
      <w:proofErr w:type="spellEnd"/>
      <w:r>
        <w:t xml:space="preserve"> </w:t>
      </w:r>
      <w:proofErr w:type="spellStart"/>
      <w:proofErr w:type="gramStart"/>
      <w:r>
        <w:t>предпо</w:t>
      </w:r>
      <w:proofErr w:type="spellEnd"/>
      <w:r>
        <w:t>- чтений</w:t>
      </w:r>
      <w:proofErr w:type="gramEnd"/>
      <w:r>
        <w:t xml:space="preserve">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32908B9F" w14:textId="77777777" w:rsidR="00A43DD8" w:rsidRDefault="00983492" w:rsidP="00983492">
      <w:pPr>
        <w:pStyle w:val="a4"/>
        <w:numPr>
          <w:ilvl w:val="1"/>
          <w:numId w:val="150"/>
        </w:numPr>
        <w:tabs>
          <w:tab w:val="left" w:pos="1275"/>
        </w:tabs>
        <w:ind w:right="270" w:firstLine="707"/>
      </w:pPr>
      <w:r>
        <w:t xml:space="preserve">выполнять свою часть работы, достигать качественный результат </w:t>
      </w:r>
      <w:proofErr w:type="gramStart"/>
      <w:r>
        <w:t>по своему</w:t>
      </w:r>
      <w:proofErr w:type="gramEnd"/>
      <w:r>
        <w:t xml:space="preserve"> </w:t>
      </w:r>
      <w:proofErr w:type="spellStart"/>
      <w:r>
        <w:t>направле</w:t>
      </w:r>
      <w:proofErr w:type="spellEnd"/>
      <w:r>
        <w:t xml:space="preserve">- </w:t>
      </w:r>
      <w:proofErr w:type="spellStart"/>
      <w:r>
        <w:t>нию</w:t>
      </w:r>
      <w:proofErr w:type="spellEnd"/>
      <w:r>
        <w:t xml:space="preserve"> и координировать свои действия с действиями других членов команды;</w:t>
      </w:r>
    </w:p>
    <w:p w14:paraId="6E492EB2" w14:textId="77777777" w:rsidR="00A43DD8" w:rsidRDefault="00983492" w:rsidP="00983492">
      <w:pPr>
        <w:pStyle w:val="a4"/>
        <w:numPr>
          <w:ilvl w:val="1"/>
          <w:numId w:val="150"/>
        </w:numPr>
        <w:tabs>
          <w:tab w:val="left" w:pos="1275"/>
        </w:tabs>
        <w:ind w:right="270" w:firstLine="707"/>
      </w:pPr>
      <w: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w:t>
      </w:r>
      <w:proofErr w:type="gramStart"/>
      <w:r>
        <w:t>про- являть</w:t>
      </w:r>
      <w:proofErr w:type="gramEnd"/>
      <w:r>
        <w:t xml:space="preserve"> готовность к представлению </w:t>
      </w:r>
      <w:proofErr w:type="spellStart"/>
      <w:r>
        <w:t>отчѐта</w:t>
      </w:r>
      <w:proofErr w:type="spellEnd"/>
      <w:r>
        <w:t xml:space="preserve"> перед группой.</w:t>
      </w:r>
    </w:p>
    <w:p w14:paraId="08915E00" w14:textId="77777777" w:rsidR="00A43DD8" w:rsidRDefault="00983492">
      <w:pPr>
        <w:ind w:left="285" w:right="314" w:firstLine="707"/>
      </w:pPr>
      <w:r>
        <w:rPr>
          <w:b/>
        </w:rPr>
        <w:t>К</w:t>
      </w:r>
      <w:r>
        <w:rPr>
          <w:b/>
          <w:spacing w:val="-14"/>
        </w:rPr>
        <w:t xml:space="preserve"> </w:t>
      </w:r>
      <w:r>
        <w:rPr>
          <w:b/>
        </w:rPr>
        <w:t>концу</w:t>
      </w:r>
      <w:r>
        <w:rPr>
          <w:b/>
          <w:spacing w:val="-14"/>
        </w:rPr>
        <w:t xml:space="preserve"> </w:t>
      </w:r>
      <w:r>
        <w:rPr>
          <w:b/>
        </w:rPr>
        <w:t>обучения</w:t>
      </w:r>
      <w:r>
        <w:rPr>
          <w:b/>
          <w:spacing w:val="-14"/>
        </w:rPr>
        <w:t xml:space="preserve"> </w:t>
      </w:r>
      <w:r>
        <w:rPr>
          <w:b/>
        </w:rPr>
        <w:t>в</w:t>
      </w:r>
      <w:r>
        <w:rPr>
          <w:b/>
          <w:spacing w:val="-13"/>
        </w:rPr>
        <w:t xml:space="preserve"> </w:t>
      </w:r>
      <w:r>
        <w:rPr>
          <w:b/>
        </w:rPr>
        <w:t>5</w:t>
      </w:r>
      <w:r>
        <w:rPr>
          <w:b/>
          <w:spacing w:val="-14"/>
        </w:rPr>
        <w:t xml:space="preserve"> </w:t>
      </w:r>
      <w:r>
        <w:rPr>
          <w:b/>
        </w:rPr>
        <w:t>классе</w:t>
      </w:r>
      <w:r>
        <w:rPr>
          <w:b/>
          <w:spacing w:val="-14"/>
        </w:rPr>
        <w:t xml:space="preserve"> </w:t>
      </w:r>
      <w:r>
        <w:t>обучающийся</w:t>
      </w:r>
      <w:r>
        <w:rPr>
          <w:spacing w:val="-14"/>
        </w:rPr>
        <w:t xml:space="preserve"> </w:t>
      </w:r>
      <w:r>
        <w:t>получит</w:t>
      </w:r>
      <w:r>
        <w:rPr>
          <w:spacing w:val="-16"/>
        </w:rPr>
        <w:t xml:space="preserve"> </w:t>
      </w:r>
      <w:r>
        <w:t>следующие</w:t>
      </w:r>
      <w:r>
        <w:rPr>
          <w:spacing w:val="-13"/>
        </w:rPr>
        <w:t xml:space="preserve"> </w:t>
      </w:r>
      <w:r>
        <w:t>предметные</w:t>
      </w:r>
      <w:r>
        <w:rPr>
          <w:spacing w:val="-14"/>
        </w:rPr>
        <w:t xml:space="preserve"> </w:t>
      </w:r>
      <w:r>
        <w:t>результаты</w:t>
      </w:r>
      <w:r>
        <w:rPr>
          <w:spacing w:val="-14"/>
        </w:rPr>
        <w:t xml:space="preserve"> </w:t>
      </w:r>
      <w:r>
        <w:t>по отдельным темам программы по русскому языку:</w:t>
      </w:r>
    </w:p>
    <w:p w14:paraId="4BCFD8E0" w14:textId="77777777" w:rsidR="00A43DD8" w:rsidRDefault="00983492">
      <w:pPr>
        <w:pStyle w:val="2"/>
      </w:pPr>
      <w:r>
        <w:t>Общие</w:t>
      </w:r>
      <w:r>
        <w:rPr>
          <w:spacing w:val="-10"/>
        </w:rPr>
        <w:t xml:space="preserve"> </w:t>
      </w:r>
      <w:r>
        <w:t>сведения</w:t>
      </w:r>
      <w:r>
        <w:rPr>
          <w:spacing w:val="-7"/>
        </w:rPr>
        <w:t xml:space="preserve"> </w:t>
      </w:r>
      <w:r>
        <w:t>о</w:t>
      </w:r>
      <w:r>
        <w:rPr>
          <w:spacing w:val="-7"/>
        </w:rPr>
        <w:t xml:space="preserve"> </w:t>
      </w:r>
      <w:r>
        <w:rPr>
          <w:spacing w:val="-4"/>
        </w:rPr>
        <w:t>языке</w:t>
      </w:r>
    </w:p>
    <w:p w14:paraId="7FBFF006" w14:textId="77777777" w:rsidR="00A43DD8" w:rsidRDefault="00983492">
      <w:pPr>
        <w:pStyle w:val="a3"/>
        <w:jc w:val="left"/>
      </w:pPr>
      <w:r>
        <w:t>Осознавать</w:t>
      </w:r>
      <w:r>
        <w:rPr>
          <w:spacing w:val="-3"/>
        </w:rPr>
        <w:t xml:space="preserve"> </w:t>
      </w:r>
      <w:r>
        <w:t>богатство</w:t>
      </w:r>
      <w:r>
        <w:rPr>
          <w:spacing w:val="-3"/>
        </w:rPr>
        <w:t xml:space="preserve"> </w:t>
      </w:r>
      <w:r>
        <w:t>и</w:t>
      </w:r>
      <w:r>
        <w:rPr>
          <w:spacing w:val="-3"/>
        </w:rPr>
        <w:t xml:space="preserve"> </w:t>
      </w:r>
      <w:r>
        <w:t>выразительность</w:t>
      </w:r>
      <w:r>
        <w:rPr>
          <w:spacing w:val="-3"/>
        </w:rPr>
        <w:t xml:space="preserve"> </w:t>
      </w:r>
      <w:r>
        <w:t>русского</w:t>
      </w:r>
      <w:r>
        <w:rPr>
          <w:spacing w:val="-6"/>
        </w:rPr>
        <w:t xml:space="preserve"> </w:t>
      </w:r>
      <w:r>
        <w:t>языка,</w:t>
      </w:r>
      <w:r>
        <w:rPr>
          <w:spacing w:val="-3"/>
        </w:rPr>
        <w:t xml:space="preserve"> </w:t>
      </w:r>
      <w:r>
        <w:t>приводить</w:t>
      </w:r>
      <w:r>
        <w:rPr>
          <w:spacing w:val="-3"/>
        </w:rPr>
        <w:t xml:space="preserve"> </w:t>
      </w:r>
      <w:r>
        <w:t>примеры,</w:t>
      </w:r>
      <w:r>
        <w:rPr>
          <w:spacing w:val="-3"/>
        </w:rPr>
        <w:t xml:space="preserve"> </w:t>
      </w:r>
      <w:proofErr w:type="gramStart"/>
      <w:r>
        <w:t xml:space="preserve">свидетель- </w:t>
      </w:r>
      <w:proofErr w:type="spellStart"/>
      <w:r>
        <w:t>ствующие</w:t>
      </w:r>
      <w:proofErr w:type="spellEnd"/>
      <w:proofErr w:type="gramEnd"/>
      <w:r>
        <w:t xml:space="preserve"> об этом.</w:t>
      </w:r>
    </w:p>
    <w:p w14:paraId="0168108B" w14:textId="77777777" w:rsidR="00A43DD8" w:rsidRDefault="00A43DD8">
      <w:pPr>
        <w:pStyle w:val="a3"/>
        <w:jc w:val="left"/>
        <w:sectPr w:rsidR="00A43DD8">
          <w:pgSz w:w="11920" w:h="16850"/>
          <w:pgMar w:top="1700" w:right="566" w:bottom="780" w:left="1417" w:header="0" w:footer="597" w:gutter="0"/>
          <w:cols w:space="720"/>
        </w:sectPr>
      </w:pPr>
    </w:p>
    <w:p w14:paraId="104F4970" w14:textId="77777777" w:rsidR="00A43DD8" w:rsidRDefault="00983492">
      <w:pPr>
        <w:pStyle w:val="a3"/>
        <w:spacing w:before="76"/>
        <w:ind w:right="280"/>
      </w:pPr>
      <w:r>
        <w:lastRenderedPageBreak/>
        <w:t>Знать основные разделы лингвистики, основные единицы языка и речи (звук, морфема, слово, словосочетание, предложение).</w:t>
      </w:r>
    </w:p>
    <w:p w14:paraId="4CC11638" w14:textId="77777777" w:rsidR="00A43DD8" w:rsidRDefault="00983492">
      <w:pPr>
        <w:pStyle w:val="2"/>
        <w:spacing w:before="8"/>
        <w:jc w:val="both"/>
      </w:pPr>
      <w:r>
        <w:t>Язык</w:t>
      </w:r>
      <w:r>
        <w:rPr>
          <w:spacing w:val="-2"/>
        </w:rPr>
        <w:t xml:space="preserve"> </w:t>
      </w:r>
      <w:r>
        <w:t>и</w:t>
      </w:r>
      <w:r>
        <w:rPr>
          <w:spacing w:val="-1"/>
        </w:rPr>
        <w:t xml:space="preserve"> </w:t>
      </w:r>
      <w:r>
        <w:rPr>
          <w:spacing w:val="-4"/>
        </w:rPr>
        <w:t>речь</w:t>
      </w:r>
    </w:p>
    <w:p w14:paraId="267E4118" w14:textId="77777777" w:rsidR="00A43DD8" w:rsidRDefault="00983492">
      <w:pPr>
        <w:pStyle w:val="a3"/>
        <w:ind w:right="275"/>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5493F050" w14:textId="77777777" w:rsidR="00A43DD8" w:rsidRDefault="00983492">
      <w:pPr>
        <w:pStyle w:val="a3"/>
        <w:ind w:right="265"/>
      </w:pPr>
      <w:r>
        <w:t xml:space="preserve">Создавать устные монологические высказывания </w:t>
      </w:r>
      <w:proofErr w:type="spellStart"/>
      <w:r>
        <w:t>объѐмом</w:t>
      </w:r>
      <w:proofErr w:type="spellEnd"/>
      <w:r>
        <w:t xml:space="preserve"> не менее 5 предложений на </w:t>
      </w:r>
      <w:proofErr w:type="gramStart"/>
      <w:r>
        <w:t xml:space="preserve">ос- </w:t>
      </w:r>
      <w:proofErr w:type="spellStart"/>
      <w:r>
        <w:t>нове</w:t>
      </w:r>
      <w:proofErr w:type="spellEnd"/>
      <w:proofErr w:type="gramEnd"/>
      <w:r>
        <w:t xml:space="preserve"> жизненных наблюдений, чтения научно-учебной, художественной и научно-популярной ли- </w:t>
      </w:r>
      <w:proofErr w:type="spellStart"/>
      <w:r>
        <w:rPr>
          <w:spacing w:val="-2"/>
        </w:rPr>
        <w:t>тературы</w:t>
      </w:r>
      <w:proofErr w:type="spellEnd"/>
      <w:r>
        <w:rPr>
          <w:spacing w:val="-2"/>
        </w:rPr>
        <w:t>.</w:t>
      </w:r>
    </w:p>
    <w:p w14:paraId="4A77088D" w14:textId="77777777" w:rsidR="00A43DD8" w:rsidRDefault="00983492">
      <w:pPr>
        <w:pStyle w:val="a3"/>
        <w:ind w:right="284"/>
      </w:pPr>
      <w:r>
        <w:t xml:space="preserve">Участвовать в диалоге на лингвистические темы (в рамках изученного) и в диалоге и (или) полилоге на основе жизненных наблюдений </w:t>
      </w:r>
      <w:proofErr w:type="spellStart"/>
      <w:r>
        <w:t>объѐмом</w:t>
      </w:r>
      <w:proofErr w:type="spellEnd"/>
      <w:r>
        <w:t xml:space="preserve"> не менее 3 реплик.</w:t>
      </w:r>
    </w:p>
    <w:p w14:paraId="538FDABE" w14:textId="77777777" w:rsidR="00A43DD8" w:rsidRDefault="00983492">
      <w:pPr>
        <w:pStyle w:val="a3"/>
        <w:ind w:right="340"/>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50C79CD7" w14:textId="77777777" w:rsidR="00A43DD8" w:rsidRDefault="00983492">
      <w:pPr>
        <w:pStyle w:val="a3"/>
        <w:spacing w:line="242" w:lineRule="auto"/>
        <w:ind w:right="268"/>
      </w:pPr>
      <w:r>
        <w:t xml:space="preserve">Владеть различными видами чтения: просмотровым, ознакомительным, изучающим, </w:t>
      </w:r>
      <w:proofErr w:type="gramStart"/>
      <w:r>
        <w:t xml:space="preserve">по- </w:t>
      </w:r>
      <w:r>
        <w:rPr>
          <w:spacing w:val="-2"/>
        </w:rPr>
        <w:t>исковым</w:t>
      </w:r>
      <w:proofErr w:type="gramEnd"/>
      <w:r>
        <w:rPr>
          <w:spacing w:val="-2"/>
        </w:rPr>
        <w:t>.</w:t>
      </w:r>
    </w:p>
    <w:p w14:paraId="14D8BA93" w14:textId="77777777" w:rsidR="00A43DD8" w:rsidRDefault="00983492">
      <w:pPr>
        <w:pStyle w:val="a3"/>
        <w:spacing w:line="248" w:lineRule="exact"/>
        <w:ind w:left="993" w:firstLine="0"/>
      </w:pPr>
      <w:r>
        <w:t>Устно</w:t>
      </w:r>
      <w:r>
        <w:rPr>
          <w:spacing w:val="-12"/>
        </w:rPr>
        <w:t xml:space="preserve"> </w:t>
      </w:r>
      <w:r>
        <w:t>пересказывать</w:t>
      </w:r>
      <w:r>
        <w:rPr>
          <w:spacing w:val="-8"/>
        </w:rPr>
        <w:t xml:space="preserve"> </w:t>
      </w:r>
      <w:r>
        <w:t>прочитанный</w:t>
      </w:r>
      <w:r>
        <w:rPr>
          <w:spacing w:val="-10"/>
        </w:rPr>
        <w:t xml:space="preserve"> </w:t>
      </w:r>
      <w:r>
        <w:t>или</w:t>
      </w:r>
      <w:r>
        <w:rPr>
          <w:spacing w:val="-10"/>
        </w:rPr>
        <w:t xml:space="preserve"> </w:t>
      </w:r>
      <w:r>
        <w:t>прослушанный</w:t>
      </w:r>
      <w:r>
        <w:rPr>
          <w:spacing w:val="-10"/>
        </w:rPr>
        <w:t xml:space="preserve"> </w:t>
      </w:r>
      <w:r>
        <w:t>текст</w:t>
      </w:r>
      <w:r>
        <w:rPr>
          <w:spacing w:val="-11"/>
        </w:rPr>
        <w:t xml:space="preserve"> </w:t>
      </w:r>
      <w:proofErr w:type="spellStart"/>
      <w:r>
        <w:t>объѐмом</w:t>
      </w:r>
      <w:proofErr w:type="spellEnd"/>
      <w:r>
        <w:rPr>
          <w:spacing w:val="-9"/>
        </w:rPr>
        <w:t xml:space="preserve"> </w:t>
      </w:r>
      <w:r>
        <w:t>не</w:t>
      </w:r>
      <w:r>
        <w:rPr>
          <w:spacing w:val="-10"/>
        </w:rPr>
        <w:t xml:space="preserve"> </w:t>
      </w:r>
      <w:r>
        <w:t>менее</w:t>
      </w:r>
      <w:r>
        <w:rPr>
          <w:spacing w:val="-8"/>
        </w:rPr>
        <w:t xml:space="preserve"> </w:t>
      </w:r>
      <w:r>
        <w:t>100</w:t>
      </w:r>
      <w:r>
        <w:rPr>
          <w:spacing w:val="-11"/>
        </w:rPr>
        <w:t xml:space="preserve"> </w:t>
      </w:r>
      <w:r>
        <w:rPr>
          <w:spacing w:val="-2"/>
        </w:rPr>
        <w:t>слов.</w:t>
      </w:r>
    </w:p>
    <w:p w14:paraId="597A6468" w14:textId="77777777" w:rsidR="00A43DD8" w:rsidRDefault="00983492">
      <w:pPr>
        <w:pStyle w:val="a3"/>
        <w:ind w:right="272"/>
      </w:pPr>
      <w:r>
        <w:t xml:space="preserve">Понимать содержание прослушанных и прочитанных научно-учебных и художественных текстов различных функционально-смысловых типов речи </w:t>
      </w:r>
      <w:proofErr w:type="spellStart"/>
      <w:r>
        <w:t>объѐмом</w:t>
      </w:r>
      <w:proofErr w:type="spellEnd"/>
      <w:r>
        <w:t xml:space="preserve"> не менее 150 слов: устно и письменно формулировать тему и главную мысль текста, формулировать вопросы по содержанию текста</w:t>
      </w:r>
      <w:r>
        <w:rPr>
          <w:spacing w:val="-4"/>
        </w:rPr>
        <w:t xml:space="preserve"> </w:t>
      </w:r>
      <w:r>
        <w:t>и</w:t>
      </w:r>
      <w:r>
        <w:rPr>
          <w:spacing w:val="-4"/>
        </w:rPr>
        <w:t xml:space="preserve"> </w:t>
      </w:r>
      <w:r>
        <w:t>отвечать</w:t>
      </w:r>
      <w:r>
        <w:rPr>
          <w:spacing w:val="-3"/>
        </w:rPr>
        <w:t xml:space="preserve"> </w:t>
      </w:r>
      <w:r>
        <w:t>на</w:t>
      </w:r>
      <w:r>
        <w:rPr>
          <w:spacing w:val="-3"/>
        </w:rPr>
        <w:t xml:space="preserve"> </w:t>
      </w:r>
      <w:r>
        <w:t>них,</w:t>
      </w:r>
      <w:r>
        <w:rPr>
          <w:spacing w:val="-4"/>
        </w:rPr>
        <w:t xml:space="preserve"> </w:t>
      </w:r>
      <w:r>
        <w:t>подробно</w:t>
      </w:r>
      <w:r>
        <w:rPr>
          <w:spacing w:val="-4"/>
        </w:rPr>
        <w:t xml:space="preserve"> </w:t>
      </w:r>
      <w:r>
        <w:t>и</w:t>
      </w:r>
      <w:r>
        <w:rPr>
          <w:spacing w:val="-4"/>
        </w:rPr>
        <w:t xml:space="preserve"> </w:t>
      </w:r>
      <w:r>
        <w:t>сжато</w:t>
      </w:r>
      <w:r>
        <w:rPr>
          <w:spacing w:val="-4"/>
        </w:rPr>
        <w:t xml:space="preserve"> </w:t>
      </w:r>
      <w:r>
        <w:t>передавать</w:t>
      </w:r>
      <w:r>
        <w:rPr>
          <w:spacing w:val="-4"/>
        </w:rPr>
        <w:t xml:space="preserve"> </w:t>
      </w:r>
      <w:r>
        <w:t>в</w:t>
      </w:r>
      <w:r>
        <w:rPr>
          <w:spacing w:val="-5"/>
        </w:rPr>
        <w:t xml:space="preserve"> </w:t>
      </w:r>
      <w:r>
        <w:t>письменной</w:t>
      </w:r>
      <w:r>
        <w:rPr>
          <w:spacing w:val="-3"/>
        </w:rPr>
        <w:t xml:space="preserve"> </w:t>
      </w:r>
      <w:r>
        <w:t>форме</w:t>
      </w:r>
      <w:r>
        <w:rPr>
          <w:spacing w:val="-4"/>
        </w:rPr>
        <w:t xml:space="preserve"> </w:t>
      </w:r>
      <w:r>
        <w:t xml:space="preserve">содержание исходного текста (для подробного изложения </w:t>
      </w:r>
      <w:proofErr w:type="spellStart"/>
      <w:r>
        <w:t>объѐм</w:t>
      </w:r>
      <w:proofErr w:type="spellEnd"/>
      <w:r>
        <w:t xml:space="preserve"> исходного текста должен составлять не менее 100 слов; для сжатого изложения - не менее 110 слов).</w:t>
      </w:r>
    </w:p>
    <w:p w14:paraId="476ABCCD" w14:textId="77777777" w:rsidR="00A43DD8" w:rsidRDefault="00983492">
      <w:pPr>
        <w:pStyle w:val="a3"/>
        <w:ind w:right="276"/>
      </w:pPr>
      <w:r>
        <w:t>Осуществлять</w:t>
      </w:r>
      <w:r>
        <w:rPr>
          <w:spacing w:val="-5"/>
        </w:rPr>
        <w:t xml:space="preserve"> </w:t>
      </w:r>
      <w:r>
        <w:t>выбор</w:t>
      </w:r>
      <w:r>
        <w:rPr>
          <w:spacing w:val="-5"/>
        </w:rPr>
        <w:t xml:space="preserve"> </w:t>
      </w:r>
      <w:r>
        <w:t>языковых</w:t>
      </w:r>
      <w:r>
        <w:rPr>
          <w:spacing w:val="-5"/>
        </w:rPr>
        <w:t xml:space="preserve"> </w:t>
      </w:r>
      <w:r>
        <w:t>средств</w:t>
      </w:r>
      <w:r>
        <w:rPr>
          <w:spacing w:val="-9"/>
        </w:rPr>
        <w:t xml:space="preserve"> </w:t>
      </w:r>
      <w:r>
        <w:t>для</w:t>
      </w:r>
      <w:r>
        <w:rPr>
          <w:spacing w:val="-6"/>
        </w:rPr>
        <w:t xml:space="preserve"> </w:t>
      </w:r>
      <w:r>
        <w:t>создания</w:t>
      </w:r>
      <w:r>
        <w:rPr>
          <w:spacing w:val="-7"/>
        </w:rPr>
        <w:t xml:space="preserve"> </w:t>
      </w:r>
      <w:r>
        <w:t>высказывания</w:t>
      </w:r>
      <w:r>
        <w:rPr>
          <w:spacing w:val="-6"/>
        </w:rPr>
        <w:t xml:space="preserve"> </w:t>
      </w:r>
      <w:r>
        <w:t>в</w:t>
      </w:r>
      <w:r>
        <w:rPr>
          <w:spacing w:val="-7"/>
        </w:rPr>
        <w:t xml:space="preserve"> </w:t>
      </w:r>
      <w:r>
        <w:t>соответствии</w:t>
      </w:r>
      <w:r>
        <w:rPr>
          <w:spacing w:val="-6"/>
        </w:rPr>
        <w:t xml:space="preserve"> </w:t>
      </w:r>
      <w:r>
        <w:t>с</w:t>
      </w:r>
      <w:r>
        <w:rPr>
          <w:spacing w:val="-5"/>
        </w:rPr>
        <w:t xml:space="preserve"> </w:t>
      </w:r>
      <w:r>
        <w:t>целью, темой и коммуникативным замыслом.</w:t>
      </w:r>
    </w:p>
    <w:p w14:paraId="64D9E833" w14:textId="77777777" w:rsidR="00A43DD8" w:rsidRDefault="00983492">
      <w:pPr>
        <w:pStyle w:val="a3"/>
        <w:ind w:right="272"/>
      </w:pPr>
      <w:r>
        <w:t>Соблюдать на письме нормы современного русского литературного языка, в том числе во время</w:t>
      </w:r>
      <w:r>
        <w:rPr>
          <w:spacing w:val="-2"/>
        </w:rPr>
        <w:t xml:space="preserve"> </w:t>
      </w:r>
      <w:r>
        <w:t>списывания</w:t>
      </w:r>
      <w:r>
        <w:rPr>
          <w:spacing w:val="-3"/>
        </w:rPr>
        <w:t xml:space="preserve"> </w:t>
      </w:r>
      <w:r>
        <w:t>текста</w:t>
      </w:r>
      <w:r>
        <w:rPr>
          <w:spacing w:val="-5"/>
        </w:rPr>
        <w:t xml:space="preserve"> </w:t>
      </w:r>
      <w:proofErr w:type="spellStart"/>
      <w:r>
        <w:t>объѐмом</w:t>
      </w:r>
      <w:proofErr w:type="spellEnd"/>
      <w:r>
        <w:rPr>
          <w:spacing w:val="-1"/>
        </w:rPr>
        <w:t xml:space="preserve"> </w:t>
      </w:r>
      <w:r>
        <w:t>90-100 слов,</w:t>
      </w:r>
      <w:r>
        <w:rPr>
          <w:spacing w:val="-1"/>
        </w:rPr>
        <w:t xml:space="preserve"> </w:t>
      </w:r>
      <w:r>
        <w:t xml:space="preserve">словарного диктанта </w:t>
      </w:r>
      <w:proofErr w:type="spellStart"/>
      <w:r>
        <w:t>объѐмом</w:t>
      </w:r>
      <w:proofErr w:type="spellEnd"/>
      <w:r>
        <w:rPr>
          <w:spacing w:val="-1"/>
        </w:rPr>
        <w:t xml:space="preserve"> </w:t>
      </w:r>
      <w:r>
        <w:t>15-20</w:t>
      </w:r>
      <w:r>
        <w:rPr>
          <w:spacing w:val="-1"/>
        </w:rPr>
        <w:t xml:space="preserve"> </w:t>
      </w:r>
      <w:r>
        <w:t xml:space="preserve">слов; диктанта на основе связного текста </w:t>
      </w:r>
      <w:proofErr w:type="spellStart"/>
      <w:r>
        <w:t>объѐмом</w:t>
      </w:r>
      <w:proofErr w:type="spellEnd"/>
      <w:r>
        <w:t xml:space="preserve"> 90-100 слов, составленного с </w:t>
      </w:r>
      <w:proofErr w:type="spellStart"/>
      <w:r>
        <w:t>учѐтом</w:t>
      </w:r>
      <w:proofErr w:type="spellEnd"/>
      <w:r>
        <w:t xml:space="preserve"> ранее изученных правил правописания (в том</w:t>
      </w:r>
      <w:r>
        <w:rPr>
          <w:spacing w:val="-1"/>
        </w:rPr>
        <w:t xml:space="preserve"> </w:t>
      </w:r>
      <w:r>
        <w:t>числе содержащего изученные в</w:t>
      </w:r>
      <w:r>
        <w:rPr>
          <w:spacing w:val="-1"/>
        </w:rPr>
        <w:t xml:space="preserve"> </w:t>
      </w:r>
      <w:r>
        <w:t>течение первого года</w:t>
      </w:r>
      <w:r>
        <w:rPr>
          <w:spacing w:val="-3"/>
        </w:rPr>
        <w:t xml:space="preserve"> </w:t>
      </w:r>
      <w:r>
        <w:t xml:space="preserve">обучения орфограммы, </w:t>
      </w:r>
      <w:proofErr w:type="spellStart"/>
      <w:r>
        <w:t>пунктограммы</w:t>
      </w:r>
      <w:proofErr w:type="spellEnd"/>
      <w:r>
        <w:t xml:space="preserve">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16ADE3AB" w14:textId="77777777" w:rsidR="00A43DD8" w:rsidRDefault="00983492">
      <w:pPr>
        <w:pStyle w:val="2"/>
        <w:spacing w:before="4"/>
      </w:pPr>
      <w:r>
        <w:rPr>
          <w:spacing w:val="-2"/>
        </w:rPr>
        <w:t>Текст</w:t>
      </w:r>
    </w:p>
    <w:p w14:paraId="2803C341" w14:textId="77777777" w:rsidR="00A43DD8" w:rsidRDefault="00983492">
      <w:pPr>
        <w:pStyle w:val="a3"/>
        <w:ind w:right="266"/>
      </w:pPr>
      <w:r>
        <w:t>Распознавать</w:t>
      </w:r>
      <w:r>
        <w:rPr>
          <w:spacing w:val="-6"/>
        </w:rPr>
        <w:t xml:space="preserve"> </w:t>
      </w:r>
      <w:r>
        <w:t>основные</w:t>
      </w:r>
      <w:r>
        <w:rPr>
          <w:spacing w:val="-8"/>
        </w:rPr>
        <w:t xml:space="preserve"> </w:t>
      </w:r>
      <w:r>
        <w:t>признаки</w:t>
      </w:r>
      <w:r>
        <w:rPr>
          <w:spacing w:val="-6"/>
        </w:rPr>
        <w:t xml:space="preserve"> </w:t>
      </w:r>
      <w:r>
        <w:t>текста,</w:t>
      </w:r>
      <w:r>
        <w:rPr>
          <w:spacing w:val="-8"/>
        </w:rPr>
        <w:t xml:space="preserve"> </w:t>
      </w:r>
      <w:r>
        <w:t>членить</w:t>
      </w:r>
      <w:r>
        <w:rPr>
          <w:spacing w:val="-8"/>
        </w:rPr>
        <w:t xml:space="preserve"> </w:t>
      </w:r>
      <w:r>
        <w:t>текст</w:t>
      </w:r>
      <w:r>
        <w:rPr>
          <w:spacing w:val="-7"/>
        </w:rPr>
        <w:t xml:space="preserve"> </w:t>
      </w:r>
      <w:r>
        <w:t>на</w:t>
      </w:r>
      <w:r>
        <w:rPr>
          <w:spacing w:val="-8"/>
        </w:rPr>
        <w:t xml:space="preserve"> </w:t>
      </w:r>
      <w:r>
        <w:t>композиционно-смысловые</w:t>
      </w:r>
      <w:r>
        <w:rPr>
          <w:spacing w:val="-5"/>
        </w:rPr>
        <w:t xml:space="preserve"> </w:t>
      </w:r>
      <w:r>
        <w:t xml:space="preserve">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w:t>
      </w:r>
      <w:proofErr w:type="gramStart"/>
      <w:r>
        <w:t>со- здании</w:t>
      </w:r>
      <w:proofErr w:type="gramEnd"/>
      <w:r>
        <w:t xml:space="preserve"> собственного текста (устного и письменного).</w:t>
      </w:r>
    </w:p>
    <w:p w14:paraId="33666DEE" w14:textId="77777777" w:rsidR="00A43DD8" w:rsidRDefault="00983492">
      <w:pPr>
        <w:pStyle w:val="a3"/>
        <w:ind w:right="268"/>
      </w:pPr>
      <w:r>
        <w:t xml:space="preserve">Проводить смысловой анализ текста, его композиционных особенностей, определять </w:t>
      </w:r>
      <w:proofErr w:type="gramStart"/>
      <w:r>
        <w:t xml:space="preserve">ко- </w:t>
      </w:r>
      <w:proofErr w:type="spellStart"/>
      <w:r>
        <w:t>личество</w:t>
      </w:r>
      <w:proofErr w:type="spellEnd"/>
      <w:proofErr w:type="gramEnd"/>
      <w:r>
        <w:t xml:space="preserve"> </w:t>
      </w:r>
      <w:proofErr w:type="spellStart"/>
      <w:r>
        <w:t>микротем</w:t>
      </w:r>
      <w:proofErr w:type="spellEnd"/>
      <w:r>
        <w:t xml:space="preserve"> и абзацев.</w:t>
      </w:r>
    </w:p>
    <w:p w14:paraId="7B940AB7" w14:textId="77777777" w:rsidR="00A43DD8" w:rsidRDefault="00983492">
      <w:pPr>
        <w:pStyle w:val="a3"/>
        <w:ind w:right="274"/>
      </w:pPr>
      <w:r>
        <w:t>Характеризовать</w:t>
      </w:r>
      <w:r>
        <w:rPr>
          <w:spacing w:val="-14"/>
        </w:rPr>
        <w:t xml:space="preserve"> </w:t>
      </w:r>
      <w:r>
        <w:t>текст</w:t>
      </w:r>
      <w:r>
        <w:rPr>
          <w:spacing w:val="-12"/>
        </w:rPr>
        <w:t xml:space="preserve"> </w:t>
      </w:r>
      <w:r>
        <w:t>с</w:t>
      </w:r>
      <w:r>
        <w:rPr>
          <w:spacing w:val="-10"/>
        </w:rPr>
        <w:t xml:space="preserve"> </w:t>
      </w:r>
      <w:r>
        <w:t>точки</w:t>
      </w:r>
      <w:r>
        <w:rPr>
          <w:spacing w:val="-11"/>
        </w:rPr>
        <w:t xml:space="preserve"> </w:t>
      </w:r>
      <w:r>
        <w:t>зрения</w:t>
      </w:r>
      <w:r>
        <w:rPr>
          <w:spacing w:val="-11"/>
        </w:rPr>
        <w:t xml:space="preserve"> </w:t>
      </w:r>
      <w:r>
        <w:t>его</w:t>
      </w:r>
      <w:r>
        <w:rPr>
          <w:spacing w:val="-13"/>
        </w:rPr>
        <w:t xml:space="preserve"> </w:t>
      </w:r>
      <w:r>
        <w:t>соответствия</w:t>
      </w:r>
      <w:r>
        <w:rPr>
          <w:spacing w:val="-12"/>
        </w:rPr>
        <w:t xml:space="preserve"> </w:t>
      </w:r>
      <w:r>
        <w:t>основным</w:t>
      </w:r>
      <w:r>
        <w:rPr>
          <w:spacing w:val="-11"/>
        </w:rPr>
        <w:t xml:space="preserve"> </w:t>
      </w:r>
      <w:r>
        <w:t>признакам</w:t>
      </w:r>
      <w:r>
        <w:rPr>
          <w:spacing w:val="-14"/>
        </w:rPr>
        <w:t xml:space="preserve"> </w:t>
      </w:r>
      <w:r>
        <w:t>(наличие</w:t>
      </w:r>
      <w:r>
        <w:rPr>
          <w:spacing w:val="-9"/>
        </w:rPr>
        <w:t xml:space="preserve"> </w:t>
      </w:r>
      <w:r>
        <w:t>темы, главной мысли,</w:t>
      </w:r>
      <w:r>
        <w:rPr>
          <w:spacing w:val="-2"/>
        </w:rPr>
        <w:t xml:space="preserve"> </w:t>
      </w:r>
      <w:r>
        <w:t>грамматической</w:t>
      </w:r>
      <w:r>
        <w:rPr>
          <w:spacing w:val="-2"/>
        </w:rPr>
        <w:t xml:space="preserve"> </w:t>
      </w:r>
      <w:r>
        <w:t>связи</w:t>
      </w:r>
      <w:r>
        <w:rPr>
          <w:spacing w:val="-1"/>
        </w:rPr>
        <w:t xml:space="preserve"> </w:t>
      </w:r>
      <w:r>
        <w:t>предложений, цельности</w:t>
      </w:r>
      <w:r>
        <w:rPr>
          <w:spacing w:val="-2"/>
        </w:rPr>
        <w:t xml:space="preserve"> </w:t>
      </w:r>
      <w:r>
        <w:t>и относительной</w:t>
      </w:r>
      <w:r>
        <w:rPr>
          <w:spacing w:val="-3"/>
        </w:rPr>
        <w:t xml:space="preserve"> </w:t>
      </w:r>
      <w:r>
        <w:t>законченности),</w:t>
      </w:r>
      <w:r>
        <w:rPr>
          <w:spacing w:val="-6"/>
        </w:rPr>
        <w:t xml:space="preserve"> </w:t>
      </w:r>
      <w:r>
        <w:t>с точки зрения его принадлежности к функционально-смысловому типу речи.</w:t>
      </w:r>
    </w:p>
    <w:p w14:paraId="796C04B7" w14:textId="77777777" w:rsidR="00A43DD8" w:rsidRDefault="00983492">
      <w:pPr>
        <w:pStyle w:val="a3"/>
        <w:ind w:right="265"/>
      </w:pPr>
      <w:r>
        <w:t>Использовать</w:t>
      </w:r>
      <w:r>
        <w:rPr>
          <w:spacing w:val="-3"/>
        </w:rPr>
        <w:t xml:space="preserve"> </w:t>
      </w:r>
      <w:r>
        <w:t>знание</w:t>
      </w:r>
      <w:r>
        <w:rPr>
          <w:spacing w:val="-8"/>
        </w:rPr>
        <w:t xml:space="preserve"> </w:t>
      </w:r>
      <w:r>
        <w:t>основных</w:t>
      </w:r>
      <w:r>
        <w:rPr>
          <w:spacing w:val="-4"/>
        </w:rPr>
        <w:t xml:space="preserve"> </w:t>
      </w:r>
      <w:r>
        <w:t>признаков</w:t>
      </w:r>
      <w:r>
        <w:rPr>
          <w:spacing w:val="-9"/>
        </w:rPr>
        <w:t xml:space="preserve"> </w:t>
      </w:r>
      <w:r>
        <w:t>текста,</w:t>
      </w:r>
      <w:r>
        <w:rPr>
          <w:spacing w:val="-10"/>
        </w:rPr>
        <w:t xml:space="preserve"> </w:t>
      </w:r>
      <w:r>
        <w:t>особенностей</w:t>
      </w:r>
      <w:r>
        <w:rPr>
          <w:spacing w:val="-8"/>
        </w:rPr>
        <w:t xml:space="preserve"> </w:t>
      </w:r>
      <w:r>
        <w:t xml:space="preserve">функционально-смысловых типов речи, функциональных разновидностей языка в практике создания текста (в рамках </w:t>
      </w:r>
      <w:proofErr w:type="gramStart"/>
      <w:r>
        <w:t xml:space="preserve">изучен- </w:t>
      </w:r>
      <w:proofErr w:type="spellStart"/>
      <w:r>
        <w:rPr>
          <w:spacing w:val="-2"/>
        </w:rPr>
        <w:t>ного</w:t>
      </w:r>
      <w:proofErr w:type="spellEnd"/>
      <w:proofErr w:type="gramEnd"/>
      <w:r>
        <w:rPr>
          <w:spacing w:val="-2"/>
        </w:rPr>
        <w:t>).</w:t>
      </w:r>
    </w:p>
    <w:p w14:paraId="3FFDD299" w14:textId="77777777" w:rsidR="00A43DD8" w:rsidRDefault="00983492">
      <w:pPr>
        <w:pStyle w:val="a3"/>
        <w:spacing w:before="2" w:line="250" w:lineRule="exact"/>
        <w:ind w:left="993" w:firstLine="0"/>
      </w:pPr>
      <w:r>
        <w:t>Применять</w:t>
      </w:r>
      <w:r>
        <w:rPr>
          <w:spacing w:val="-16"/>
        </w:rPr>
        <w:t xml:space="preserve"> </w:t>
      </w:r>
      <w:r>
        <w:t>знание</w:t>
      </w:r>
      <w:r>
        <w:rPr>
          <w:spacing w:val="-14"/>
        </w:rPr>
        <w:t xml:space="preserve"> </w:t>
      </w:r>
      <w:r>
        <w:t>основных</w:t>
      </w:r>
      <w:r>
        <w:rPr>
          <w:spacing w:val="-14"/>
        </w:rPr>
        <w:t xml:space="preserve"> </w:t>
      </w:r>
      <w:r>
        <w:t>признаков</w:t>
      </w:r>
      <w:r>
        <w:rPr>
          <w:spacing w:val="-13"/>
        </w:rPr>
        <w:t xml:space="preserve"> </w:t>
      </w:r>
      <w:r>
        <w:t>текста</w:t>
      </w:r>
      <w:r>
        <w:rPr>
          <w:spacing w:val="-14"/>
        </w:rPr>
        <w:t xml:space="preserve"> </w:t>
      </w:r>
      <w:r>
        <w:t>(повествование)</w:t>
      </w:r>
      <w:r>
        <w:rPr>
          <w:spacing w:val="-12"/>
        </w:rPr>
        <w:t xml:space="preserve"> </w:t>
      </w:r>
      <w:r>
        <w:t>в</w:t>
      </w:r>
      <w:r>
        <w:rPr>
          <w:spacing w:val="-14"/>
        </w:rPr>
        <w:t xml:space="preserve"> </w:t>
      </w:r>
      <w:r>
        <w:t>практике</w:t>
      </w:r>
      <w:r>
        <w:rPr>
          <w:spacing w:val="-13"/>
        </w:rPr>
        <w:t xml:space="preserve"> </w:t>
      </w:r>
      <w:r>
        <w:t>его</w:t>
      </w:r>
      <w:r>
        <w:rPr>
          <w:spacing w:val="-12"/>
        </w:rPr>
        <w:t xml:space="preserve"> </w:t>
      </w:r>
      <w:r>
        <w:rPr>
          <w:spacing w:val="-2"/>
        </w:rPr>
        <w:t>создания.</w:t>
      </w:r>
    </w:p>
    <w:p w14:paraId="078503A3" w14:textId="77777777" w:rsidR="00A43DD8" w:rsidRDefault="00983492">
      <w:pPr>
        <w:pStyle w:val="a3"/>
        <w:ind w:right="272"/>
      </w:pPr>
      <w:r>
        <w:t>Создавать тексты-повествования с опорой на жизненный и читательский опыт; тексты с опорой</w:t>
      </w:r>
      <w:r>
        <w:rPr>
          <w:spacing w:val="-6"/>
        </w:rPr>
        <w:t xml:space="preserve"> </w:t>
      </w:r>
      <w:r>
        <w:t>на</w:t>
      </w:r>
      <w:r>
        <w:rPr>
          <w:spacing w:val="-9"/>
        </w:rPr>
        <w:t xml:space="preserve"> </w:t>
      </w:r>
      <w:r>
        <w:t>сюжетную</w:t>
      </w:r>
      <w:r>
        <w:rPr>
          <w:spacing w:val="-6"/>
        </w:rPr>
        <w:t xml:space="preserve"> </w:t>
      </w:r>
      <w:r>
        <w:t>картину</w:t>
      </w:r>
      <w:r>
        <w:rPr>
          <w:spacing w:val="-9"/>
        </w:rPr>
        <w:t xml:space="preserve"> </w:t>
      </w:r>
      <w:r>
        <w:t>(в</w:t>
      </w:r>
      <w:r>
        <w:rPr>
          <w:spacing w:val="-6"/>
        </w:rPr>
        <w:t xml:space="preserve"> </w:t>
      </w:r>
      <w:r>
        <w:t>том</w:t>
      </w:r>
      <w:r>
        <w:rPr>
          <w:spacing w:val="-8"/>
        </w:rPr>
        <w:t xml:space="preserve"> </w:t>
      </w:r>
      <w:r>
        <w:t>числе</w:t>
      </w:r>
      <w:r>
        <w:rPr>
          <w:spacing w:val="-9"/>
        </w:rPr>
        <w:t xml:space="preserve"> </w:t>
      </w:r>
      <w:r>
        <w:t>сочинения-миниатюры</w:t>
      </w:r>
      <w:r>
        <w:rPr>
          <w:spacing w:val="-3"/>
        </w:rPr>
        <w:t xml:space="preserve"> </w:t>
      </w:r>
      <w:proofErr w:type="spellStart"/>
      <w:r>
        <w:t>объѐмом</w:t>
      </w:r>
      <w:proofErr w:type="spellEnd"/>
      <w:r>
        <w:rPr>
          <w:spacing w:val="-10"/>
        </w:rPr>
        <w:t xml:space="preserve"> </w:t>
      </w:r>
      <w:r>
        <w:t>3</w:t>
      </w:r>
      <w:r>
        <w:rPr>
          <w:spacing w:val="-9"/>
        </w:rPr>
        <w:t xml:space="preserve"> </w:t>
      </w:r>
      <w:r>
        <w:t>и</w:t>
      </w:r>
      <w:r>
        <w:rPr>
          <w:spacing w:val="-8"/>
        </w:rPr>
        <w:t xml:space="preserve"> </w:t>
      </w:r>
      <w:r>
        <w:t>более</w:t>
      </w:r>
      <w:r>
        <w:rPr>
          <w:spacing w:val="-6"/>
        </w:rPr>
        <w:t xml:space="preserve"> </w:t>
      </w:r>
      <w:r>
        <w:t xml:space="preserve">предложений, классные сочинения </w:t>
      </w:r>
      <w:proofErr w:type="spellStart"/>
      <w:r>
        <w:t>объѐмом</w:t>
      </w:r>
      <w:proofErr w:type="spellEnd"/>
      <w:r>
        <w:t xml:space="preserve"> не менее 70 слов).</w:t>
      </w:r>
    </w:p>
    <w:p w14:paraId="14E945B5" w14:textId="77777777" w:rsidR="00A43DD8" w:rsidRDefault="00983492">
      <w:pPr>
        <w:pStyle w:val="a3"/>
        <w:ind w:right="282"/>
      </w:pPr>
      <w:r>
        <w:t>Восстанавливать деформированный текст, осуществлять корректировку восстановленного текста с опорой на образец.</w:t>
      </w:r>
    </w:p>
    <w:p w14:paraId="5423DACA" w14:textId="77777777" w:rsidR="00A43DD8" w:rsidRDefault="00983492">
      <w:pPr>
        <w:pStyle w:val="a3"/>
        <w:ind w:right="268"/>
      </w:pPr>
      <w:r>
        <w:t>Владеть</w:t>
      </w:r>
      <w:r>
        <w:rPr>
          <w:spacing w:val="-12"/>
        </w:rPr>
        <w:t xml:space="preserve"> </w:t>
      </w:r>
      <w:r>
        <w:t>умениями</w:t>
      </w:r>
      <w:r>
        <w:rPr>
          <w:spacing w:val="-11"/>
        </w:rPr>
        <w:t xml:space="preserve"> </w:t>
      </w:r>
      <w:r>
        <w:t>информационной</w:t>
      </w:r>
      <w:r>
        <w:rPr>
          <w:spacing w:val="-11"/>
        </w:rPr>
        <w:t xml:space="preserve"> </w:t>
      </w:r>
      <w:r>
        <w:t>переработки</w:t>
      </w:r>
      <w:r>
        <w:rPr>
          <w:spacing w:val="-10"/>
        </w:rPr>
        <w:t xml:space="preserve"> </w:t>
      </w:r>
      <w:r>
        <w:t>прослушанного</w:t>
      </w:r>
      <w:r>
        <w:rPr>
          <w:spacing w:val="-12"/>
        </w:rPr>
        <w:t xml:space="preserve"> </w:t>
      </w:r>
      <w:r>
        <w:t>и</w:t>
      </w:r>
      <w:r>
        <w:rPr>
          <w:spacing w:val="-10"/>
        </w:rPr>
        <w:t xml:space="preserve"> </w:t>
      </w:r>
      <w:r>
        <w:t>прочитанного</w:t>
      </w:r>
      <w:r>
        <w:rPr>
          <w:spacing w:val="-9"/>
        </w:rPr>
        <w:t xml:space="preserve"> </w:t>
      </w:r>
      <w:proofErr w:type="spellStart"/>
      <w:r>
        <w:t>науч</w:t>
      </w:r>
      <w:proofErr w:type="spellEnd"/>
      <w:r>
        <w:t>-</w:t>
      </w:r>
      <w:r>
        <w:rPr>
          <w:spacing w:val="40"/>
        </w:rPr>
        <w:t xml:space="preserve"> </w:t>
      </w:r>
      <w:r>
        <w:t>но- учебного, художественного и научно-популярного текстов: составлять план (простой, сложный) с целью</w:t>
      </w:r>
      <w:r>
        <w:rPr>
          <w:spacing w:val="-14"/>
        </w:rPr>
        <w:t xml:space="preserve"> </w:t>
      </w:r>
      <w:r>
        <w:t>дальнейшего</w:t>
      </w:r>
      <w:r>
        <w:rPr>
          <w:spacing w:val="-14"/>
        </w:rPr>
        <w:t xml:space="preserve"> </w:t>
      </w:r>
      <w:r>
        <w:t>воспроизведения</w:t>
      </w:r>
      <w:r>
        <w:rPr>
          <w:spacing w:val="-13"/>
        </w:rPr>
        <w:t xml:space="preserve"> </w:t>
      </w:r>
      <w:r>
        <w:t>содержания</w:t>
      </w:r>
      <w:r>
        <w:rPr>
          <w:spacing w:val="-12"/>
        </w:rPr>
        <w:t xml:space="preserve"> </w:t>
      </w:r>
      <w:r>
        <w:t>текста</w:t>
      </w:r>
      <w:r>
        <w:rPr>
          <w:spacing w:val="-14"/>
        </w:rPr>
        <w:t xml:space="preserve"> </w:t>
      </w:r>
      <w:r>
        <w:t>в</w:t>
      </w:r>
      <w:r>
        <w:rPr>
          <w:spacing w:val="-13"/>
        </w:rPr>
        <w:t xml:space="preserve"> </w:t>
      </w:r>
      <w:r>
        <w:t>устной</w:t>
      </w:r>
      <w:r>
        <w:rPr>
          <w:spacing w:val="-13"/>
        </w:rPr>
        <w:t xml:space="preserve"> </w:t>
      </w:r>
      <w:r>
        <w:t>и</w:t>
      </w:r>
      <w:r>
        <w:rPr>
          <w:spacing w:val="-12"/>
        </w:rPr>
        <w:t xml:space="preserve"> </w:t>
      </w:r>
      <w:r>
        <w:t>письменной</w:t>
      </w:r>
      <w:r>
        <w:rPr>
          <w:spacing w:val="-12"/>
        </w:rPr>
        <w:t xml:space="preserve"> </w:t>
      </w:r>
      <w:r>
        <w:t>форме,</w:t>
      </w:r>
      <w:r>
        <w:rPr>
          <w:spacing w:val="-12"/>
        </w:rPr>
        <w:t xml:space="preserve"> </w:t>
      </w:r>
      <w:proofErr w:type="gramStart"/>
      <w:r>
        <w:t>переда-</w:t>
      </w:r>
      <w:r>
        <w:rPr>
          <w:spacing w:val="-14"/>
        </w:rPr>
        <w:t xml:space="preserve"> </w:t>
      </w:r>
      <w:proofErr w:type="spellStart"/>
      <w:r>
        <w:t>вать</w:t>
      </w:r>
      <w:proofErr w:type="spellEnd"/>
      <w:proofErr w:type="gramEnd"/>
      <w:r>
        <w:t xml:space="preserve"> содержание</w:t>
      </w:r>
      <w:r>
        <w:rPr>
          <w:spacing w:val="39"/>
        </w:rPr>
        <w:t xml:space="preserve"> </w:t>
      </w:r>
      <w:r>
        <w:t>текста,</w:t>
      </w:r>
      <w:r>
        <w:rPr>
          <w:spacing w:val="37"/>
        </w:rPr>
        <w:t xml:space="preserve"> </w:t>
      </w:r>
      <w:r>
        <w:t>в</w:t>
      </w:r>
      <w:r>
        <w:rPr>
          <w:spacing w:val="35"/>
        </w:rPr>
        <w:t xml:space="preserve"> </w:t>
      </w:r>
      <w:r>
        <w:t>том</w:t>
      </w:r>
      <w:r>
        <w:rPr>
          <w:spacing w:val="35"/>
        </w:rPr>
        <w:t xml:space="preserve"> </w:t>
      </w:r>
      <w:r>
        <w:t>числе</w:t>
      </w:r>
      <w:r>
        <w:rPr>
          <w:spacing w:val="38"/>
        </w:rPr>
        <w:t xml:space="preserve"> </w:t>
      </w:r>
      <w:r>
        <w:t>с</w:t>
      </w:r>
      <w:r>
        <w:rPr>
          <w:spacing w:val="39"/>
        </w:rPr>
        <w:t xml:space="preserve"> </w:t>
      </w:r>
      <w:r>
        <w:t>изменением</w:t>
      </w:r>
      <w:r>
        <w:rPr>
          <w:spacing w:val="38"/>
        </w:rPr>
        <w:t xml:space="preserve"> </w:t>
      </w:r>
      <w:r>
        <w:t>лица</w:t>
      </w:r>
      <w:r>
        <w:rPr>
          <w:spacing w:val="39"/>
        </w:rPr>
        <w:t xml:space="preserve"> </w:t>
      </w:r>
      <w:r>
        <w:t>рассказчика,</w:t>
      </w:r>
      <w:r>
        <w:rPr>
          <w:spacing w:val="40"/>
        </w:rPr>
        <w:t xml:space="preserve"> </w:t>
      </w:r>
      <w:r>
        <w:t>извлекать</w:t>
      </w:r>
      <w:r>
        <w:rPr>
          <w:spacing w:val="36"/>
        </w:rPr>
        <w:t xml:space="preserve"> </w:t>
      </w:r>
      <w:r>
        <w:t>информацию</w:t>
      </w:r>
      <w:r>
        <w:rPr>
          <w:spacing w:val="39"/>
        </w:rPr>
        <w:t xml:space="preserve"> </w:t>
      </w:r>
      <w:r>
        <w:t>из</w:t>
      </w:r>
    </w:p>
    <w:p w14:paraId="7E8D4D66" w14:textId="77777777" w:rsidR="00A43DD8" w:rsidRDefault="00A43DD8">
      <w:pPr>
        <w:pStyle w:val="a3"/>
        <w:sectPr w:rsidR="00A43DD8">
          <w:pgSz w:w="11920" w:h="16850"/>
          <w:pgMar w:top="1700" w:right="566" w:bottom="780" w:left="1417" w:header="0" w:footer="597" w:gutter="0"/>
          <w:cols w:space="720"/>
        </w:sectPr>
      </w:pPr>
    </w:p>
    <w:p w14:paraId="0DDF2FFA" w14:textId="77777777" w:rsidR="00A43DD8" w:rsidRDefault="00983492">
      <w:pPr>
        <w:pStyle w:val="a3"/>
        <w:spacing w:before="76"/>
        <w:ind w:right="272" w:firstLine="0"/>
      </w:pPr>
      <w:r>
        <w:lastRenderedPageBreak/>
        <w:t xml:space="preserve">различных источников, в том числе из лингвистических словарей и справочной литературы, и </w:t>
      </w:r>
      <w:proofErr w:type="spellStart"/>
      <w:proofErr w:type="gramStart"/>
      <w:r>
        <w:t>ис</w:t>
      </w:r>
      <w:proofErr w:type="spellEnd"/>
      <w:r>
        <w:t>- пользовать</w:t>
      </w:r>
      <w:proofErr w:type="gramEnd"/>
      <w:r>
        <w:t xml:space="preserve"> </w:t>
      </w:r>
      <w:proofErr w:type="spellStart"/>
      <w:r>
        <w:t>еѐ</w:t>
      </w:r>
      <w:proofErr w:type="spellEnd"/>
      <w:r>
        <w:t xml:space="preserve"> в учебной деятельности.</w:t>
      </w:r>
    </w:p>
    <w:p w14:paraId="46404F47" w14:textId="77777777" w:rsidR="00A43DD8" w:rsidRDefault="00983492">
      <w:pPr>
        <w:pStyle w:val="a3"/>
        <w:spacing w:before="1"/>
        <w:ind w:right="265"/>
      </w:pPr>
      <w:r>
        <w:t>Представлять</w:t>
      </w:r>
      <w:r>
        <w:rPr>
          <w:spacing w:val="-7"/>
        </w:rPr>
        <w:t xml:space="preserve"> </w:t>
      </w:r>
      <w:r>
        <w:t>сообщение</w:t>
      </w:r>
      <w:r>
        <w:rPr>
          <w:spacing w:val="-11"/>
        </w:rPr>
        <w:t xml:space="preserve"> </w:t>
      </w:r>
      <w:r>
        <w:t>на</w:t>
      </w:r>
      <w:r>
        <w:rPr>
          <w:spacing w:val="-5"/>
        </w:rPr>
        <w:t xml:space="preserve"> </w:t>
      </w:r>
      <w:r>
        <w:t>заданную</w:t>
      </w:r>
      <w:r>
        <w:rPr>
          <w:spacing w:val="-4"/>
        </w:rPr>
        <w:t xml:space="preserve"> </w:t>
      </w:r>
      <w:r>
        <w:t>тему</w:t>
      </w:r>
      <w:r>
        <w:rPr>
          <w:spacing w:val="-10"/>
        </w:rPr>
        <w:t xml:space="preserve"> </w:t>
      </w:r>
      <w:r>
        <w:t>в</w:t>
      </w:r>
      <w:r>
        <w:rPr>
          <w:spacing w:val="-7"/>
        </w:rPr>
        <w:t xml:space="preserve"> </w:t>
      </w:r>
      <w:r>
        <w:t>виде</w:t>
      </w:r>
      <w:r>
        <w:rPr>
          <w:spacing w:val="-9"/>
        </w:rPr>
        <w:t xml:space="preserve"> </w:t>
      </w:r>
      <w:r>
        <w:t>презентации.</w:t>
      </w:r>
      <w:r>
        <w:rPr>
          <w:spacing w:val="-5"/>
        </w:rPr>
        <w:t xml:space="preserve"> </w:t>
      </w:r>
      <w:r>
        <w:t>Редактировать</w:t>
      </w:r>
      <w:r>
        <w:rPr>
          <w:spacing w:val="-5"/>
        </w:rPr>
        <w:t xml:space="preserve"> </w:t>
      </w:r>
      <w:r>
        <w:t>собственные (созданные другими обучающимися) тексты с целью совершенствования их</w:t>
      </w:r>
      <w:r>
        <w:rPr>
          <w:spacing w:val="-1"/>
        </w:rPr>
        <w:t xml:space="preserve"> </w:t>
      </w:r>
      <w:r>
        <w:t>содержания</w:t>
      </w:r>
      <w:r>
        <w:rPr>
          <w:spacing w:val="-1"/>
        </w:rPr>
        <w:t xml:space="preserve"> </w:t>
      </w:r>
      <w:r>
        <w:t xml:space="preserve">(проверка фактического материала, начальный логический анализ текста - целостность, связность, </w:t>
      </w:r>
      <w:proofErr w:type="spellStart"/>
      <w:r>
        <w:t>инфор</w:t>
      </w:r>
      <w:proofErr w:type="spellEnd"/>
      <w:r>
        <w:t xml:space="preserve">- </w:t>
      </w:r>
      <w:proofErr w:type="spellStart"/>
      <w:r>
        <w:rPr>
          <w:spacing w:val="-2"/>
        </w:rPr>
        <w:t>мативность</w:t>
      </w:r>
      <w:proofErr w:type="spellEnd"/>
      <w:r>
        <w:rPr>
          <w:spacing w:val="-2"/>
        </w:rPr>
        <w:t>).</w:t>
      </w:r>
    </w:p>
    <w:p w14:paraId="2C2E3F3F" w14:textId="77777777" w:rsidR="00A43DD8" w:rsidRDefault="00983492">
      <w:pPr>
        <w:pStyle w:val="2"/>
        <w:spacing w:before="8" w:line="250" w:lineRule="exact"/>
        <w:jc w:val="both"/>
      </w:pPr>
      <w:r>
        <w:rPr>
          <w:spacing w:val="-2"/>
        </w:rPr>
        <w:t>Функциональные</w:t>
      </w:r>
      <w:r>
        <w:rPr>
          <w:spacing w:val="5"/>
        </w:rPr>
        <w:t xml:space="preserve"> </w:t>
      </w:r>
      <w:r>
        <w:rPr>
          <w:spacing w:val="-2"/>
        </w:rPr>
        <w:t>разновидности</w:t>
      </w:r>
      <w:r>
        <w:rPr>
          <w:spacing w:val="7"/>
        </w:rPr>
        <w:t xml:space="preserve"> </w:t>
      </w:r>
      <w:r>
        <w:rPr>
          <w:spacing w:val="-4"/>
        </w:rPr>
        <w:t>языка</w:t>
      </w:r>
    </w:p>
    <w:p w14:paraId="053D0F4F" w14:textId="77777777" w:rsidR="00A43DD8" w:rsidRDefault="00983492">
      <w:pPr>
        <w:pStyle w:val="a3"/>
        <w:spacing w:line="244" w:lineRule="auto"/>
        <w:ind w:right="280"/>
      </w:pPr>
      <w:r>
        <w:t>Иметь общее представление об особенностях разговорной речи, функциональных стилей, языка художественной литературы.</w:t>
      </w:r>
    </w:p>
    <w:p w14:paraId="1280FEC0" w14:textId="77777777" w:rsidR="00A43DD8" w:rsidRDefault="00983492">
      <w:pPr>
        <w:pStyle w:val="2"/>
        <w:spacing w:line="248" w:lineRule="exact"/>
        <w:jc w:val="both"/>
      </w:pPr>
      <w:r>
        <w:t>Фонетика.</w:t>
      </w:r>
      <w:r>
        <w:rPr>
          <w:spacing w:val="-12"/>
        </w:rPr>
        <w:t xml:space="preserve"> </w:t>
      </w:r>
      <w:r>
        <w:t>Графика.</w:t>
      </w:r>
      <w:r>
        <w:rPr>
          <w:spacing w:val="-7"/>
        </w:rPr>
        <w:t xml:space="preserve"> </w:t>
      </w:r>
      <w:r>
        <w:rPr>
          <w:spacing w:val="-2"/>
        </w:rPr>
        <w:t>Орфоэпия</w:t>
      </w:r>
    </w:p>
    <w:p w14:paraId="79B9D64D" w14:textId="77777777" w:rsidR="00A43DD8" w:rsidRDefault="00983492">
      <w:pPr>
        <w:pStyle w:val="a3"/>
        <w:spacing w:line="242" w:lineRule="auto"/>
        <w:ind w:right="270"/>
      </w:pPr>
      <w:r>
        <w:t xml:space="preserve">Характеризовать звуки; понимать различие между звуком и буквой, характеризовать </w:t>
      </w:r>
      <w:proofErr w:type="gramStart"/>
      <w:r>
        <w:t xml:space="preserve">си- </w:t>
      </w:r>
      <w:proofErr w:type="spellStart"/>
      <w:r>
        <w:t>стему</w:t>
      </w:r>
      <w:proofErr w:type="spellEnd"/>
      <w:proofErr w:type="gramEnd"/>
      <w:r>
        <w:t xml:space="preserve"> звуков.</w:t>
      </w:r>
    </w:p>
    <w:p w14:paraId="695F3DE8" w14:textId="77777777" w:rsidR="00A43DD8" w:rsidRDefault="00983492">
      <w:pPr>
        <w:pStyle w:val="a3"/>
        <w:spacing w:line="251" w:lineRule="exact"/>
        <w:ind w:left="993" w:firstLine="0"/>
      </w:pPr>
      <w:r>
        <w:rPr>
          <w:spacing w:val="-2"/>
        </w:rPr>
        <w:t>Проводить</w:t>
      </w:r>
      <w:r>
        <w:rPr>
          <w:spacing w:val="4"/>
        </w:rPr>
        <w:t xml:space="preserve"> </w:t>
      </w:r>
      <w:r>
        <w:rPr>
          <w:spacing w:val="-2"/>
        </w:rPr>
        <w:t>фонетический анализ</w:t>
      </w:r>
      <w:r>
        <w:rPr>
          <w:spacing w:val="4"/>
        </w:rPr>
        <w:t xml:space="preserve"> </w:t>
      </w:r>
      <w:r>
        <w:rPr>
          <w:spacing w:val="-4"/>
        </w:rPr>
        <w:t>слов.</w:t>
      </w:r>
    </w:p>
    <w:p w14:paraId="05D6E9E4" w14:textId="77777777" w:rsidR="00A43DD8" w:rsidRDefault="00983492">
      <w:pPr>
        <w:pStyle w:val="a3"/>
        <w:ind w:right="272"/>
      </w:pPr>
      <w:r>
        <w:t xml:space="preserve">Использовать знания по фонетике, графике и орфоэпии в практике произношения и </w:t>
      </w:r>
      <w:proofErr w:type="spellStart"/>
      <w:r>
        <w:t>пра</w:t>
      </w:r>
      <w:proofErr w:type="spellEnd"/>
      <w:r>
        <w:t xml:space="preserve">- </w:t>
      </w:r>
      <w:proofErr w:type="spellStart"/>
      <w:r>
        <w:t>вописания</w:t>
      </w:r>
      <w:proofErr w:type="spellEnd"/>
      <w:r>
        <w:t xml:space="preserve"> слов.</w:t>
      </w:r>
    </w:p>
    <w:p w14:paraId="20D785EE" w14:textId="77777777" w:rsidR="00A43DD8" w:rsidRDefault="00983492">
      <w:pPr>
        <w:pStyle w:val="2"/>
      </w:pPr>
      <w:r>
        <w:rPr>
          <w:spacing w:val="-2"/>
        </w:rPr>
        <w:t>Орфография</w:t>
      </w:r>
    </w:p>
    <w:p w14:paraId="0739B47C" w14:textId="77777777" w:rsidR="00A43DD8" w:rsidRDefault="00983492">
      <w:pPr>
        <w:pStyle w:val="a3"/>
        <w:ind w:right="337"/>
        <w:jc w:val="left"/>
      </w:pPr>
      <w:r>
        <w:t>Оперировать</w:t>
      </w:r>
      <w:r>
        <w:rPr>
          <w:spacing w:val="-3"/>
        </w:rPr>
        <w:t xml:space="preserve"> </w:t>
      </w:r>
      <w:r>
        <w:t>понятием</w:t>
      </w:r>
      <w:r>
        <w:rPr>
          <w:spacing w:val="-3"/>
        </w:rPr>
        <w:t xml:space="preserve"> </w:t>
      </w:r>
      <w:r>
        <w:t>«орфограмма»</w:t>
      </w:r>
      <w:r>
        <w:rPr>
          <w:spacing w:val="-8"/>
        </w:rPr>
        <w:t xml:space="preserve"> </w:t>
      </w:r>
      <w:r>
        <w:t>и</w:t>
      </w:r>
      <w:r>
        <w:rPr>
          <w:spacing w:val="-3"/>
        </w:rPr>
        <w:t xml:space="preserve"> </w:t>
      </w:r>
      <w:r>
        <w:t>различать</w:t>
      </w:r>
      <w:r>
        <w:rPr>
          <w:spacing w:val="-3"/>
        </w:rPr>
        <w:t xml:space="preserve"> </w:t>
      </w:r>
      <w:r>
        <w:t>буквенные</w:t>
      </w:r>
      <w:r>
        <w:rPr>
          <w:spacing w:val="-3"/>
        </w:rPr>
        <w:t xml:space="preserve"> </w:t>
      </w:r>
      <w:r>
        <w:t>и</w:t>
      </w:r>
      <w:r>
        <w:rPr>
          <w:spacing w:val="-3"/>
        </w:rPr>
        <w:t xml:space="preserve"> </w:t>
      </w:r>
      <w:r>
        <w:t>небуквенные</w:t>
      </w:r>
      <w:r>
        <w:rPr>
          <w:spacing w:val="-3"/>
        </w:rPr>
        <w:t xml:space="preserve"> </w:t>
      </w:r>
      <w:r>
        <w:t>орфограммы при проведении орфографического анализа слова.</w:t>
      </w:r>
    </w:p>
    <w:p w14:paraId="4BCDB54A" w14:textId="77777777" w:rsidR="00A43DD8" w:rsidRDefault="00983492">
      <w:pPr>
        <w:pStyle w:val="a3"/>
        <w:spacing w:line="251" w:lineRule="exact"/>
        <w:ind w:left="993" w:firstLine="0"/>
        <w:jc w:val="left"/>
      </w:pPr>
      <w:r>
        <w:rPr>
          <w:spacing w:val="-2"/>
        </w:rPr>
        <w:t>Распознавать</w:t>
      </w:r>
      <w:r>
        <w:rPr>
          <w:spacing w:val="4"/>
        </w:rPr>
        <w:t xml:space="preserve"> </w:t>
      </w:r>
      <w:r>
        <w:rPr>
          <w:spacing w:val="-2"/>
        </w:rPr>
        <w:t>изученные</w:t>
      </w:r>
      <w:r>
        <w:rPr>
          <w:spacing w:val="4"/>
        </w:rPr>
        <w:t xml:space="preserve"> </w:t>
      </w:r>
      <w:r>
        <w:rPr>
          <w:spacing w:val="-2"/>
        </w:rPr>
        <w:t>орфограммы.</w:t>
      </w:r>
    </w:p>
    <w:p w14:paraId="2DB0B339" w14:textId="77777777" w:rsidR="00A43DD8" w:rsidRDefault="00983492">
      <w:pPr>
        <w:pStyle w:val="a3"/>
        <w:jc w:val="left"/>
      </w:pPr>
      <w:r>
        <w:t>Применять</w:t>
      </w:r>
      <w:r>
        <w:rPr>
          <w:spacing w:val="-17"/>
        </w:rPr>
        <w:t xml:space="preserve"> </w:t>
      </w:r>
      <w:r>
        <w:t>знания</w:t>
      </w:r>
      <w:r>
        <w:rPr>
          <w:spacing w:val="-16"/>
        </w:rPr>
        <w:t xml:space="preserve"> </w:t>
      </w:r>
      <w:r>
        <w:t>по</w:t>
      </w:r>
      <w:r>
        <w:rPr>
          <w:spacing w:val="-15"/>
        </w:rPr>
        <w:t xml:space="preserve"> </w:t>
      </w:r>
      <w:r>
        <w:t>орфографии</w:t>
      </w:r>
      <w:r>
        <w:rPr>
          <w:spacing w:val="-14"/>
        </w:rPr>
        <w:t xml:space="preserve"> </w:t>
      </w:r>
      <w:r>
        <w:t>в</w:t>
      </w:r>
      <w:r>
        <w:rPr>
          <w:spacing w:val="-16"/>
        </w:rPr>
        <w:t xml:space="preserve"> </w:t>
      </w:r>
      <w:r>
        <w:t>практике</w:t>
      </w:r>
      <w:r>
        <w:rPr>
          <w:spacing w:val="-14"/>
        </w:rPr>
        <w:t xml:space="preserve"> </w:t>
      </w:r>
      <w:r>
        <w:t>правописания</w:t>
      </w:r>
      <w:r>
        <w:rPr>
          <w:spacing w:val="-14"/>
        </w:rPr>
        <w:t xml:space="preserve"> </w:t>
      </w:r>
      <w:r>
        <w:t>(в</w:t>
      </w:r>
      <w:r>
        <w:rPr>
          <w:spacing w:val="-16"/>
        </w:rPr>
        <w:t xml:space="preserve"> </w:t>
      </w:r>
      <w:r>
        <w:t>том</w:t>
      </w:r>
      <w:r>
        <w:rPr>
          <w:spacing w:val="-14"/>
        </w:rPr>
        <w:t xml:space="preserve"> </w:t>
      </w:r>
      <w:r>
        <w:t>числе</w:t>
      </w:r>
      <w:r>
        <w:rPr>
          <w:spacing w:val="-14"/>
        </w:rPr>
        <w:t xml:space="preserve"> </w:t>
      </w:r>
      <w:r>
        <w:t>применять</w:t>
      </w:r>
      <w:r>
        <w:rPr>
          <w:spacing w:val="-13"/>
        </w:rPr>
        <w:t xml:space="preserve"> </w:t>
      </w:r>
      <w:r>
        <w:t>знание</w:t>
      </w:r>
      <w:r>
        <w:rPr>
          <w:spacing w:val="-15"/>
        </w:rPr>
        <w:t xml:space="preserve"> </w:t>
      </w:r>
      <w:r>
        <w:t>о правописании разделительных ъ и ь).</w:t>
      </w:r>
    </w:p>
    <w:p w14:paraId="6ED8554A" w14:textId="77777777" w:rsidR="00A43DD8" w:rsidRDefault="00983492">
      <w:pPr>
        <w:pStyle w:val="2"/>
        <w:spacing w:line="250" w:lineRule="exact"/>
      </w:pPr>
      <w:r>
        <w:rPr>
          <w:spacing w:val="-2"/>
        </w:rPr>
        <w:t>Лексикология</w:t>
      </w:r>
    </w:p>
    <w:p w14:paraId="7C4CF1F0" w14:textId="77777777" w:rsidR="00A43DD8" w:rsidRDefault="00983492">
      <w:pPr>
        <w:pStyle w:val="a3"/>
        <w:ind w:right="274"/>
      </w:pPr>
      <w: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w:t>
      </w:r>
      <w:r>
        <w:rPr>
          <w:spacing w:val="-2"/>
        </w:rPr>
        <w:t>словаря).</w:t>
      </w:r>
    </w:p>
    <w:p w14:paraId="2EEA8058" w14:textId="77777777" w:rsidR="00A43DD8" w:rsidRDefault="00983492">
      <w:pPr>
        <w:pStyle w:val="a3"/>
        <w:ind w:left="993" w:firstLine="0"/>
      </w:pPr>
      <w:r>
        <w:t>Распознавать</w:t>
      </w:r>
      <w:r>
        <w:rPr>
          <w:spacing w:val="-13"/>
        </w:rPr>
        <w:t xml:space="preserve"> </w:t>
      </w:r>
      <w:r>
        <w:t>однозначные</w:t>
      </w:r>
      <w:r>
        <w:rPr>
          <w:spacing w:val="-9"/>
        </w:rPr>
        <w:t xml:space="preserve"> </w:t>
      </w:r>
      <w:r>
        <w:t>и</w:t>
      </w:r>
      <w:r>
        <w:rPr>
          <w:spacing w:val="-10"/>
        </w:rPr>
        <w:t xml:space="preserve"> </w:t>
      </w:r>
      <w:r>
        <w:t>многозначные</w:t>
      </w:r>
      <w:r>
        <w:rPr>
          <w:spacing w:val="-8"/>
        </w:rPr>
        <w:t xml:space="preserve"> </w:t>
      </w:r>
      <w:r>
        <w:t>слова,</w:t>
      </w:r>
      <w:r>
        <w:rPr>
          <w:spacing w:val="-11"/>
        </w:rPr>
        <w:t xml:space="preserve"> </w:t>
      </w:r>
      <w:r>
        <w:t>различать</w:t>
      </w:r>
      <w:r>
        <w:rPr>
          <w:spacing w:val="-8"/>
        </w:rPr>
        <w:t xml:space="preserve"> </w:t>
      </w:r>
      <w:r>
        <w:t>прямое</w:t>
      </w:r>
      <w:r>
        <w:rPr>
          <w:spacing w:val="-9"/>
        </w:rPr>
        <w:t xml:space="preserve"> </w:t>
      </w:r>
      <w:r>
        <w:t>и</w:t>
      </w:r>
      <w:r>
        <w:rPr>
          <w:spacing w:val="-9"/>
        </w:rPr>
        <w:t xml:space="preserve"> </w:t>
      </w:r>
      <w:r>
        <w:t>переносное</w:t>
      </w:r>
      <w:r>
        <w:rPr>
          <w:spacing w:val="-6"/>
        </w:rPr>
        <w:t xml:space="preserve"> </w:t>
      </w:r>
      <w:r>
        <w:rPr>
          <w:spacing w:val="-2"/>
        </w:rPr>
        <w:t>значения</w:t>
      </w:r>
    </w:p>
    <w:p w14:paraId="754A890E" w14:textId="77777777" w:rsidR="00A43DD8" w:rsidRDefault="00983492">
      <w:pPr>
        <w:pStyle w:val="a3"/>
        <w:spacing w:line="250" w:lineRule="exact"/>
        <w:ind w:firstLine="0"/>
        <w:jc w:val="left"/>
      </w:pPr>
      <w:r>
        <w:rPr>
          <w:spacing w:val="-2"/>
        </w:rPr>
        <w:t>слова.</w:t>
      </w:r>
    </w:p>
    <w:p w14:paraId="4778DD2A" w14:textId="77777777" w:rsidR="00A43DD8" w:rsidRDefault="00983492">
      <w:pPr>
        <w:pStyle w:val="a3"/>
        <w:spacing w:line="252" w:lineRule="exact"/>
        <w:ind w:left="993" w:firstLine="0"/>
        <w:jc w:val="left"/>
      </w:pPr>
      <w:r>
        <w:t>Распознавать</w:t>
      </w:r>
      <w:r>
        <w:rPr>
          <w:spacing w:val="1"/>
        </w:rPr>
        <w:t xml:space="preserve"> </w:t>
      </w:r>
      <w:r>
        <w:t>синонимы,</w:t>
      </w:r>
      <w:r>
        <w:rPr>
          <w:spacing w:val="3"/>
        </w:rPr>
        <w:t xml:space="preserve"> </w:t>
      </w:r>
      <w:r>
        <w:t>антонимы,</w:t>
      </w:r>
      <w:r>
        <w:rPr>
          <w:spacing w:val="6"/>
        </w:rPr>
        <w:t xml:space="preserve"> </w:t>
      </w:r>
      <w:r>
        <w:t>омонимы;</w:t>
      </w:r>
      <w:r>
        <w:rPr>
          <w:spacing w:val="6"/>
        </w:rPr>
        <w:t xml:space="preserve"> </w:t>
      </w:r>
      <w:r>
        <w:t>различать</w:t>
      </w:r>
      <w:r>
        <w:rPr>
          <w:spacing w:val="5"/>
        </w:rPr>
        <w:t xml:space="preserve"> </w:t>
      </w:r>
      <w:r>
        <w:t>многозначные</w:t>
      </w:r>
      <w:r>
        <w:rPr>
          <w:spacing w:val="6"/>
        </w:rPr>
        <w:t xml:space="preserve"> </w:t>
      </w:r>
      <w:r>
        <w:t>слова</w:t>
      </w:r>
      <w:r>
        <w:rPr>
          <w:spacing w:val="6"/>
        </w:rPr>
        <w:t xml:space="preserve"> </w:t>
      </w:r>
      <w:r>
        <w:t>и</w:t>
      </w:r>
      <w:r>
        <w:rPr>
          <w:spacing w:val="5"/>
        </w:rPr>
        <w:t xml:space="preserve"> </w:t>
      </w:r>
      <w:r>
        <w:rPr>
          <w:spacing w:val="-2"/>
        </w:rPr>
        <w:t>омонимы,</w:t>
      </w:r>
    </w:p>
    <w:p w14:paraId="02C97080" w14:textId="77777777" w:rsidR="00A43DD8" w:rsidRDefault="00983492">
      <w:pPr>
        <w:pStyle w:val="a3"/>
        <w:spacing w:line="252" w:lineRule="exact"/>
        <w:ind w:firstLine="0"/>
        <w:jc w:val="left"/>
      </w:pPr>
      <w:proofErr w:type="spellStart"/>
      <w:proofErr w:type="gramStart"/>
      <w:r>
        <w:rPr>
          <w:spacing w:val="-2"/>
        </w:rPr>
        <w:t>уметь.правильно</w:t>
      </w:r>
      <w:proofErr w:type="spellEnd"/>
      <w:proofErr w:type="gramEnd"/>
      <w:r>
        <w:rPr>
          <w:spacing w:val="4"/>
        </w:rPr>
        <w:t xml:space="preserve"> </w:t>
      </w:r>
      <w:r>
        <w:rPr>
          <w:spacing w:val="-2"/>
        </w:rPr>
        <w:t>употреблять</w:t>
      </w:r>
      <w:r>
        <w:rPr>
          <w:spacing w:val="7"/>
        </w:rPr>
        <w:t xml:space="preserve"> </w:t>
      </w:r>
      <w:r>
        <w:rPr>
          <w:spacing w:val="-2"/>
        </w:rPr>
        <w:t>слова-паронимы.</w:t>
      </w:r>
    </w:p>
    <w:p w14:paraId="04ED829F" w14:textId="77777777" w:rsidR="00A43DD8" w:rsidRDefault="00983492">
      <w:pPr>
        <w:pStyle w:val="a3"/>
        <w:ind w:left="993" w:right="1717" w:firstLine="0"/>
        <w:jc w:val="left"/>
      </w:pPr>
      <w:r>
        <w:t>Характеризовать</w:t>
      </w:r>
      <w:r>
        <w:rPr>
          <w:spacing w:val="-10"/>
        </w:rPr>
        <w:t xml:space="preserve"> </w:t>
      </w:r>
      <w:r>
        <w:t>тематические</w:t>
      </w:r>
      <w:r>
        <w:rPr>
          <w:spacing w:val="-13"/>
        </w:rPr>
        <w:t xml:space="preserve"> </w:t>
      </w:r>
      <w:r>
        <w:t>группы</w:t>
      </w:r>
      <w:r>
        <w:rPr>
          <w:spacing w:val="-8"/>
        </w:rPr>
        <w:t xml:space="preserve"> </w:t>
      </w:r>
      <w:r>
        <w:t>слов,</w:t>
      </w:r>
      <w:r>
        <w:rPr>
          <w:spacing w:val="-10"/>
        </w:rPr>
        <w:t xml:space="preserve"> </w:t>
      </w:r>
      <w:r>
        <w:t>родовые</w:t>
      </w:r>
      <w:r>
        <w:rPr>
          <w:spacing w:val="-8"/>
        </w:rPr>
        <w:t xml:space="preserve"> </w:t>
      </w:r>
      <w:r>
        <w:t>и</w:t>
      </w:r>
      <w:r>
        <w:rPr>
          <w:spacing w:val="-9"/>
        </w:rPr>
        <w:t xml:space="preserve"> </w:t>
      </w:r>
      <w:r>
        <w:t>видовые</w:t>
      </w:r>
      <w:r>
        <w:rPr>
          <w:spacing w:val="-11"/>
        </w:rPr>
        <w:t xml:space="preserve"> </w:t>
      </w:r>
      <w:r>
        <w:t>понятия. Проводить лексический анализ слов (в рамках изученного).</w:t>
      </w:r>
    </w:p>
    <w:p w14:paraId="26B8B002" w14:textId="77777777" w:rsidR="00A43DD8" w:rsidRDefault="00983492">
      <w:pPr>
        <w:pStyle w:val="a3"/>
        <w:jc w:val="left"/>
      </w:pPr>
      <w:r>
        <w:t>Уметь</w:t>
      </w:r>
      <w:r>
        <w:rPr>
          <w:spacing w:val="-4"/>
        </w:rPr>
        <w:t xml:space="preserve"> </w:t>
      </w:r>
      <w:r>
        <w:t>пользоваться</w:t>
      </w:r>
      <w:r>
        <w:rPr>
          <w:spacing w:val="-4"/>
        </w:rPr>
        <w:t xml:space="preserve"> </w:t>
      </w:r>
      <w:r>
        <w:t>лексическими</w:t>
      </w:r>
      <w:r>
        <w:rPr>
          <w:spacing w:val="-4"/>
        </w:rPr>
        <w:t xml:space="preserve"> </w:t>
      </w:r>
      <w:r>
        <w:t>словарями</w:t>
      </w:r>
      <w:r>
        <w:rPr>
          <w:spacing w:val="-4"/>
        </w:rPr>
        <w:t xml:space="preserve"> </w:t>
      </w:r>
      <w:r>
        <w:t>(толковым</w:t>
      </w:r>
      <w:r>
        <w:rPr>
          <w:spacing w:val="-4"/>
        </w:rPr>
        <w:t xml:space="preserve"> </w:t>
      </w:r>
      <w:proofErr w:type="spellStart"/>
      <w:r>
        <w:t>словарѐм</w:t>
      </w:r>
      <w:proofErr w:type="spellEnd"/>
      <w:r>
        <w:t>,</w:t>
      </w:r>
      <w:r>
        <w:rPr>
          <w:spacing w:val="-7"/>
        </w:rPr>
        <w:t xml:space="preserve"> </w:t>
      </w:r>
      <w:r>
        <w:t>словарями</w:t>
      </w:r>
      <w:r>
        <w:rPr>
          <w:spacing w:val="-5"/>
        </w:rPr>
        <w:t xml:space="preserve"> </w:t>
      </w:r>
      <w:r>
        <w:t>синонимов, антонимов, омонимов, паронимов).</w:t>
      </w:r>
    </w:p>
    <w:p w14:paraId="16450793" w14:textId="77777777" w:rsidR="00A43DD8" w:rsidRDefault="00983492">
      <w:pPr>
        <w:pStyle w:val="2"/>
        <w:spacing w:before="5"/>
      </w:pPr>
      <w:proofErr w:type="spellStart"/>
      <w:r>
        <w:t>Морфемика</w:t>
      </w:r>
      <w:proofErr w:type="spellEnd"/>
      <w:r>
        <w:t>.</w:t>
      </w:r>
      <w:r>
        <w:rPr>
          <w:spacing w:val="-9"/>
        </w:rPr>
        <w:t xml:space="preserve"> </w:t>
      </w:r>
      <w:r>
        <w:rPr>
          <w:spacing w:val="-2"/>
        </w:rPr>
        <w:t>Орфография</w:t>
      </w:r>
    </w:p>
    <w:p w14:paraId="7140483C" w14:textId="77777777" w:rsidR="00A43DD8" w:rsidRDefault="00983492">
      <w:pPr>
        <w:pStyle w:val="a3"/>
        <w:spacing w:line="251" w:lineRule="exact"/>
        <w:ind w:left="993" w:firstLine="0"/>
        <w:jc w:val="left"/>
      </w:pPr>
      <w:r>
        <w:rPr>
          <w:spacing w:val="-2"/>
        </w:rPr>
        <w:t>Характеризовать</w:t>
      </w:r>
      <w:r>
        <w:rPr>
          <w:spacing w:val="-1"/>
        </w:rPr>
        <w:t xml:space="preserve"> </w:t>
      </w:r>
      <w:r>
        <w:rPr>
          <w:spacing w:val="-2"/>
        </w:rPr>
        <w:t>морфему как</w:t>
      </w:r>
      <w:r>
        <w:rPr>
          <w:spacing w:val="7"/>
        </w:rPr>
        <w:t xml:space="preserve"> </w:t>
      </w:r>
      <w:r>
        <w:rPr>
          <w:spacing w:val="-2"/>
        </w:rPr>
        <w:t>минимальную</w:t>
      </w:r>
      <w:r>
        <w:rPr>
          <w:spacing w:val="5"/>
        </w:rPr>
        <w:t xml:space="preserve"> </w:t>
      </w:r>
      <w:r>
        <w:rPr>
          <w:spacing w:val="-2"/>
        </w:rPr>
        <w:t>значимую</w:t>
      </w:r>
      <w:r>
        <w:rPr>
          <w:spacing w:val="5"/>
        </w:rPr>
        <w:t xml:space="preserve"> </w:t>
      </w:r>
      <w:r>
        <w:rPr>
          <w:spacing w:val="-2"/>
        </w:rPr>
        <w:t>единицу</w:t>
      </w:r>
      <w:r>
        <w:rPr>
          <w:spacing w:val="1"/>
        </w:rPr>
        <w:t xml:space="preserve"> </w:t>
      </w:r>
      <w:r>
        <w:rPr>
          <w:spacing w:val="-2"/>
        </w:rPr>
        <w:t>языка.</w:t>
      </w:r>
    </w:p>
    <w:p w14:paraId="4A202656" w14:textId="77777777" w:rsidR="00A43DD8" w:rsidRDefault="00983492">
      <w:pPr>
        <w:pStyle w:val="a3"/>
        <w:spacing w:line="252" w:lineRule="exact"/>
        <w:ind w:left="993" w:firstLine="0"/>
        <w:jc w:val="left"/>
      </w:pPr>
      <w:r>
        <w:t>Распознавать</w:t>
      </w:r>
      <w:r>
        <w:rPr>
          <w:spacing w:val="-3"/>
        </w:rPr>
        <w:t xml:space="preserve"> </w:t>
      </w:r>
      <w:r>
        <w:t>морфемы</w:t>
      </w:r>
      <w:r>
        <w:rPr>
          <w:spacing w:val="1"/>
        </w:rPr>
        <w:t xml:space="preserve"> </w:t>
      </w:r>
      <w:r>
        <w:t>в</w:t>
      </w:r>
      <w:r>
        <w:rPr>
          <w:spacing w:val="-6"/>
        </w:rPr>
        <w:t xml:space="preserve"> </w:t>
      </w:r>
      <w:r>
        <w:t>слове</w:t>
      </w:r>
      <w:r>
        <w:rPr>
          <w:spacing w:val="1"/>
        </w:rPr>
        <w:t xml:space="preserve"> </w:t>
      </w:r>
      <w:r>
        <w:t>(корень,</w:t>
      </w:r>
      <w:r>
        <w:rPr>
          <w:spacing w:val="2"/>
        </w:rPr>
        <w:t xml:space="preserve"> </w:t>
      </w:r>
      <w:r>
        <w:t>приставку,</w:t>
      </w:r>
      <w:r>
        <w:rPr>
          <w:spacing w:val="2"/>
        </w:rPr>
        <w:t xml:space="preserve"> </w:t>
      </w:r>
      <w:r>
        <w:t>суффикс,</w:t>
      </w:r>
      <w:r>
        <w:rPr>
          <w:spacing w:val="2"/>
        </w:rPr>
        <w:t xml:space="preserve"> </w:t>
      </w:r>
      <w:r>
        <w:t>окончание),</w:t>
      </w:r>
      <w:r>
        <w:rPr>
          <w:spacing w:val="2"/>
        </w:rPr>
        <w:t xml:space="preserve"> </w:t>
      </w:r>
      <w:r>
        <w:t>выделять</w:t>
      </w:r>
      <w:r>
        <w:rPr>
          <w:spacing w:val="2"/>
        </w:rPr>
        <w:t xml:space="preserve"> </w:t>
      </w:r>
      <w:r>
        <w:rPr>
          <w:spacing w:val="-2"/>
        </w:rPr>
        <w:t>основу</w:t>
      </w:r>
    </w:p>
    <w:p w14:paraId="4E6B8F20" w14:textId="77777777" w:rsidR="00A43DD8" w:rsidRDefault="00A43DD8">
      <w:pPr>
        <w:pStyle w:val="a3"/>
        <w:spacing w:line="252" w:lineRule="exact"/>
        <w:jc w:val="left"/>
        <w:sectPr w:rsidR="00A43DD8">
          <w:pgSz w:w="11920" w:h="16850"/>
          <w:pgMar w:top="1700" w:right="566" w:bottom="780" w:left="1417" w:header="0" w:footer="597" w:gutter="0"/>
          <w:cols w:space="720"/>
        </w:sectPr>
      </w:pPr>
    </w:p>
    <w:p w14:paraId="0F5EAF52" w14:textId="77777777" w:rsidR="00A43DD8" w:rsidRDefault="00983492">
      <w:pPr>
        <w:pStyle w:val="a3"/>
        <w:spacing w:before="1"/>
        <w:ind w:firstLine="0"/>
        <w:jc w:val="left"/>
      </w:pPr>
      <w:r>
        <w:rPr>
          <w:spacing w:val="-5"/>
        </w:rPr>
        <w:t>слова.</w:t>
      </w:r>
    </w:p>
    <w:p w14:paraId="3E789775" w14:textId="77777777" w:rsidR="00A43DD8" w:rsidRDefault="00983492">
      <w:pPr>
        <w:pStyle w:val="a3"/>
        <w:spacing w:before="249" w:line="242" w:lineRule="auto"/>
        <w:ind w:left="103" w:firstLine="0"/>
        <w:jc w:val="left"/>
      </w:pPr>
      <w:r>
        <w:br w:type="column"/>
      </w:r>
      <w:r>
        <w:t>Находить</w:t>
      </w:r>
      <w:r>
        <w:rPr>
          <w:spacing w:val="-10"/>
        </w:rPr>
        <w:t xml:space="preserve"> </w:t>
      </w:r>
      <w:r>
        <w:t>чередование</w:t>
      </w:r>
      <w:r>
        <w:rPr>
          <w:spacing w:val="-10"/>
        </w:rPr>
        <w:t xml:space="preserve"> </w:t>
      </w:r>
      <w:r>
        <w:t>звуков</w:t>
      </w:r>
      <w:r>
        <w:rPr>
          <w:spacing w:val="-14"/>
        </w:rPr>
        <w:t xml:space="preserve"> </w:t>
      </w:r>
      <w:r>
        <w:t>в</w:t>
      </w:r>
      <w:r>
        <w:rPr>
          <w:spacing w:val="-13"/>
        </w:rPr>
        <w:t xml:space="preserve"> </w:t>
      </w:r>
      <w:r>
        <w:t>морфемах</w:t>
      </w:r>
      <w:r>
        <w:rPr>
          <w:spacing w:val="-10"/>
        </w:rPr>
        <w:t xml:space="preserve"> </w:t>
      </w:r>
      <w:r>
        <w:t>(в</w:t>
      </w:r>
      <w:r>
        <w:rPr>
          <w:spacing w:val="-14"/>
        </w:rPr>
        <w:t xml:space="preserve"> </w:t>
      </w:r>
      <w:r>
        <w:t>том</w:t>
      </w:r>
      <w:r>
        <w:rPr>
          <w:spacing w:val="-13"/>
        </w:rPr>
        <w:t xml:space="preserve"> </w:t>
      </w:r>
      <w:r>
        <w:t>числе</w:t>
      </w:r>
      <w:r>
        <w:rPr>
          <w:spacing w:val="-10"/>
        </w:rPr>
        <w:t xml:space="preserve"> </w:t>
      </w:r>
      <w:r>
        <w:t>чередование</w:t>
      </w:r>
      <w:r>
        <w:rPr>
          <w:spacing w:val="-9"/>
        </w:rPr>
        <w:t xml:space="preserve"> </w:t>
      </w:r>
      <w:r>
        <w:t>гласных</w:t>
      </w:r>
      <w:r>
        <w:rPr>
          <w:spacing w:val="-10"/>
        </w:rPr>
        <w:t xml:space="preserve"> </w:t>
      </w:r>
      <w:r>
        <w:t>с</w:t>
      </w:r>
      <w:r>
        <w:rPr>
          <w:spacing w:val="-10"/>
        </w:rPr>
        <w:t xml:space="preserve"> </w:t>
      </w:r>
      <w:proofErr w:type="spellStart"/>
      <w:r>
        <w:t>нулѐм</w:t>
      </w:r>
      <w:proofErr w:type="spellEnd"/>
      <w:r>
        <w:rPr>
          <w:spacing w:val="-10"/>
        </w:rPr>
        <w:t xml:space="preserve"> </w:t>
      </w:r>
      <w:r>
        <w:t>звука). Проводить морфемный анализ слов.</w:t>
      </w:r>
    </w:p>
    <w:p w14:paraId="335745F6" w14:textId="77777777" w:rsidR="00A43DD8" w:rsidRDefault="00983492">
      <w:pPr>
        <w:pStyle w:val="a3"/>
        <w:spacing w:line="249" w:lineRule="exact"/>
        <w:ind w:left="103" w:firstLine="0"/>
        <w:jc w:val="left"/>
      </w:pPr>
      <w:r>
        <w:t>Применять</w:t>
      </w:r>
      <w:r>
        <w:rPr>
          <w:spacing w:val="-2"/>
        </w:rPr>
        <w:t xml:space="preserve"> </w:t>
      </w:r>
      <w:r>
        <w:t>знания</w:t>
      </w:r>
      <w:r>
        <w:rPr>
          <w:spacing w:val="-4"/>
        </w:rPr>
        <w:t xml:space="preserve"> </w:t>
      </w:r>
      <w:r>
        <w:t xml:space="preserve">по </w:t>
      </w:r>
      <w:proofErr w:type="spellStart"/>
      <w:r>
        <w:t>морфемике</w:t>
      </w:r>
      <w:proofErr w:type="spellEnd"/>
      <w:r>
        <w:rPr>
          <w:spacing w:val="1"/>
        </w:rPr>
        <w:t xml:space="preserve"> </w:t>
      </w:r>
      <w:r>
        <w:t>при</w:t>
      </w:r>
      <w:r>
        <w:rPr>
          <w:spacing w:val="-2"/>
        </w:rPr>
        <w:t xml:space="preserve"> </w:t>
      </w:r>
      <w:r>
        <w:t>выполнении</w:t>
      </w:r>
      <w:r>
        <w:rPr>
          <w:spacing w:val="-7"/>
        </w:rPr>
        <w:t xml:space="preserve"> </w:t>
      </w:r>
      <w:r>
        <w:t>языкового</w:t>
      </w:r>
      <w:r>
        <w:rPr>
          <w:spacing w:val="-3"/>
        </w:rPr>
        <w:t xml:space="preserve"> </w:t>
      </w:r>
      <w:r>
        <w:t>анализа</w:t>
      </w:r>
      <w:r>
        <w:rPr>
          <w:spacing w:val="-3"/>
        </w:rPr>
        <w:t xml:space="preserve"> </w:t>
      </w:r>
      <w:r>
        <w:t>различных</w:t>
      </w:r>
      <w:r>
        <w:rPr>
          <w:spacing w:val="1"/>
        </w:rPr>
        <w:t xml:space="preserve"> </w:t>
      </w:r>
      <w:r>
        <w:t>видов</w:t>
      </w:r>
      <w:r>
        <w:rPr>
          <w:spacing w:val="-4"/>
        </w:rPr>
        <w:t xml:space="preserve"> </w:t>
      </w:r>
      <w:r>
        <w:t xml:space="preserve">и </w:t>
      </w:r>
      <w:r>
        <w:rPr>
          <w:spacing w:val="-10"/>
        </w:rPr>
        <w:t>в</w:t>
      </w:r>
    </w:p>
    <w:p w14:paraId="3623BBC5" w14:textId="77777777" w:rsidR="00A43DD8" w:rsidRDefault="00A43DD8">
      <w:pPr>
        <w:pStyle w:val="a3"/>
        <w:spacing w:line="249" w:lineRule="exact"/>
        <w:jc w:val="left"/>
        <w:sectPr w:rsidR="00A43DD8">
          <w:type w:val="continuous"/>
          <w:pgSz w:w="11920" w:h="16850"/>
          <w:pgMar w:top="1560" w:right="566" w:bottom="780" w:left="1417" w:header="0" w:footer="597" w:gutter="0"/>
          <w:cols w:num="2" w:space="720" w:equalWidth="0">
            <w:col w:w="850" w:space="40"/>
            <w:col w:w="9047"/>
          </w:cols>
        </w:sectPr>
      </w:pPr>
    </w:p>
    <w:p w14:paraId="13E74066" w14:textId="77777777" w:rsidR="00A43DD8" w:rsidRDefault="00983492">
      <w:pPr>
        <w:pStyle w:val="a3"/>
        <w:spacing w:before="1"/>
        <w:ind w:right="273" w:firstLine="0"/>
      </w:pPr>
      <w:r>
        <w:t>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ѐ - о после шипящих в корне слова, ы - и после ц.</w:t>
      </w:r>
    </w:p>
    <w:p w14:paraId="299E35A4" w14:textId="77777777" w:rsidR="00A43DD8" w:rsidRDefault="00983492">
      <w:pPr>
        <w:spacing w:before="1" w:line="244" w:lineRule="auto"/>
        <w:ind w:left="993" w:right="2075"/>
        <w:rPr>
          <w:b/>
        </w:rPr>
      </w:pPr>
      <w:r>
        <w:t>Проводить орфографический анализ слов (в рамках изученного). Уместно</w:t>
      </w:r>
      <w:r>
        <w:rPr>
          <w:spacing w:val="-7"/>
        </w:rPr>
        <w:t xml:space="preserve"> </w:t>
      </w:r>
      <w:r>
        <w:t>использовать</w:t>
      </w:r>
      <w:r>
        <w:rPr>
          <w:spacing w:val="-8"/>
        </w:rPr>
        <w:t xml:space="preserve"> </w:t>
      </w:r>
      <w:r>
        <w:t>слова</w:t>
      </w:r>
      <w:r>
        <w:rPr>
          <w:spacing w:val="-8"/>
        </w:rPr>
        <w:t xml:space="preserve"> </w:t>
      </w:r>
      <w:r>
        <w:t>с</w:t>
      </w:r>
      <w:r>
        <w:rPr>
          <w:spacing w:val="-8"/>
        </w:rPr>
        <w:t xml:space="preserve"> </w:t>
      </w:r>
      <w:r>
        <w:t>суффиксами</w:t>
      </w:r>
      <w:r>
        <w:rPr>
          <w:spacing w:val="-10"/>
        </w:rPr>
        <w:t xml:space="preserve"> </w:t>
      </w:r>
      <w:r>
        <w:t>оценки</w:t>
      </w:r>
      <w:r>
        <w:rPr>
          <w:spacing w:val="-13"/>
        </w:rPr>
        <w:t xml:space="preserve"> </w:t>
      </w:r>
      <w:r>
        <w:t>в</w:t>
      </w:r>
      <w:r>
        <w:rPr>
          <w:spacing w:val="-9"/>
        </w:rPr>
        <w:t xml:space="preserve"> </w:t>
      </w:r>
      <w:r>
        <w:t>собственной</w:t>
      </w:r>
      <w:r>
        <w:rPr>
          <w:spacing w:val="-8"/>
        </w:rPr>
        <w:t xml:space="preserve"> </w:t>
      </w:r>
      <w:r>
        <w:t xml:space="preserve">речи. </w:t>
      </w:r>
      <w:r>
        <w:rPr>
          <w:b/>
        </w:rPr>
        <w:t>Морфология. Культура речи. Орфография</w:t>
      </w:r>
    </w:p>
    <w:p w14:paraId="357C8AFA" w14:textId="77777777" w:rsidR="00A43DD8" w:rsidRDefault="00983492">
      <w:pPr>
        <w:pStyle w:val="a3"/>
        <w:ind w:right="268"/>
      </w:pPr>
      <w:r>
        <w:t xml:space="preserve">Применять знания о частях речи как лексико-грамматических разрядах слов, о </w:t>
      </w:r>
      <w:proofErr w:type="spellStart"/>
      <w:r>
        <w:t>граммати</w:t>
      </w:r>
      <w:proofErr w:type="spellEnd"/>
      <w:r>
        <w:t xml:space="preserve">- </w:t>
      </w:r>
      <w:proofErr w:type="spellStart"/>
      <w:r>
        <w:t>ческом</w:t>
      </w:r>
      <w:proofErr w:type="spellEnd"/>
      <w:r>
        <w:rPr>
          <w:spacing w:val="80"/>
          <w:w w:val="150"/>
        </w:rPr>
        <w:t xml:space="preserve"> </w:t>
      </w:r>
      <w:r>
        <w:t>значении</w:t>
      </w:r>
      <w:r>
        <w:rPr>
          <w:spacing w:val="80"/>
          <w:w w:val="150"/>
        </w:rPr>
        <w:t xml:space="preserve"> </w:t>
      </w:r>
      <w:r>
        <w:t>слова,</w:t>
      </w:r>
      <w:r>
        <w:rPr>
          <w:spacing w:val="80"/>
          <w:w w:val="150"/>
        </w:rPr>
        <w:t xml:space="preserve"> </w:t>
      </w:r>
      <w:r>
        <w:t>о</w:t>
      </w:r>
      <w:r>
        <w:rPr>
          <w:spacing w:val="80"/>
          <w:w w:val="150"/>
        </w:rPr>
        <w:t xml:space="preserve"> </w:t>
      </w:r>
      <w:r>
        <w:t>системе</w:t>
      </w:r>
      <w:r>
        <w:rPr>
          <w:spacing w:val="80"/>
          <w:w w:val="150"/>
        </w:rPr>
        <w:t xml:space="preserve"> </w:t>
      </w:r>
      <w:r>
        <w:t>частей</w:t>
      </w:r>
      <w:r>
        <w:rPr>
          <w:spacing w:val="80"/>
          <w:w w:val="150"/>
        </w:rPr>
        <w:t xml:space="preserve"> </w:t>
      </w:r>
      <w:r>
        <w:t>речи</w:t>
      </w:r>
      <w:r>
        <w:rPr>
          <w:spacing w:val="80"/>
          <w:w w:val="150"/>
        </w:rPr>
        <w:t xml:space="preserve"> </w:t>
      </w:r>
      <w:r>
        <w:t>в</w:t>
      </w:r>
      <w:r>
        <w:rPr>
          <w:spacing w:val="80"/>
          <w:w w:val="150"/>
        </w:rPr>
        <w:t xml:space="preserve"> </w:t>
      </w:r>
      <w:r>
        <w:t>русском</w:t>
      </w:r>
      <w:r>
        <w:rPr>
          <w:spacing w:val="80"/>
          <w:w w:val="150"/>
        </w:rPr>
        <w:t xml:space="preserve"> </w:t>
      </w:r>
      <w:r>
        <w:t>языке</w:t>
      </w:r>
      <w:r>
        <w:rPr>
          <w:spacing w:val="80"/>
          <w:w w:val="150"/>
        </w:rPr>
        <w:t xml:space="preserve"> </w:t>
      </w:r>
      <w:r>
        <w:t>для</w:t>
      </w:r>
      <w:r>
        <w:rPr>
          <w:spacing w:val="80"/>
          <w:w w:val="150"/>
        </w:rPr>
        <w:t xml:space="preserve"> </w:t>
      </w:r>
      <w:r>
        <w:t>решения</w:t>
      </w:r>
      <w:r>
        <w:rPr>
          <w:spacing w:val="80"/>
          <w:w w:val="150"/>
        </w:rPr>
        <w:t xml:space="preserve"> </w:t>
      </w:r>
      <w:proofErr w:type="spellStart"/>
      <w:r>
        <w:t>практи</w:t>
      </w:r>
      <w:proofErr w:type="spellEnd"/>
      <w:r>
        <w:t>- ко-ориентированных учебных задач.</w:t>
      </w:r>
    </w:p>
    <w:p w14:paraId="05EC6DB8" w14:textId="77777777" w:rsidR="00A43DD8" w:rsidRDefault="00983492">
      <w:pPr>
        <w:pStyle w:val="a3"/>
        <w:spacing w:line="251" w:lineRule="exact"/>
        <w:ind w:left="993" w:firstLine="0"/>
      </w:pPr>
      <w:r>
        <w:rPr>
          <w:spacing w:val="-2"/>
        </w:rPr>
        <w:t>Распознавать</w:t>
      </w:r>
      <w:r>
        <w:rPr>
          <w:spacing w:val="4"/>
        </w:rPr>
        <w:t xml:space="preserve"> </w:t>
      </w:r>
      <w:r>
        <w:rPr>
          <w:spacing w:val="-2"/>
        </w:rPr>
        <w:t>имена</w:t>
      </w:r>
      <w:r>
        <w:rPr>
          <w:spacing w:val="4"/>
        </w:rPr>
        <w:t xml:space="preserve"> </w:t>
      </w:r>
      <w:r>
        <w:rPr>
          <w:spacing w:val="-2"/>
        </w:rPr>
        <w:t>существительные,</w:t>
      </w:r>
      <w:r>
        <w:rPr>
          <w:spacing w:val="5"/>
        </w:rPr>
        <w:t xml:space="preserve"> </w:t>
      </w:r>
      <w:r>
        <w:rPr>
          <w:spacing w:val="-2"/>
        </w:rPr>
        <w:t>имена</w:t>
      </w:r>
      <w:r>
        <w:rPr>
          <w:spacing w:val="4"/>
        </w:rPr>
        <w:t xml:space="preserve"> </w:t>
      </w:r>
      <w:r>
        <w:rPr>
          <w:spacing w:val="-2"/>
        </w:rPr>
        <w:t>прилагательные,</w:t>
      </w:r>
      <w:r>
        <w:rPr>
          <w:spacing w:val="5"/>
        </w:rPr>
        <w:t xml:space="preserve"> </w:t>
      </w:r>
      <w:r>
        <w:rPr>
          <w:spacing w:val="-2"/>
        </w:rPr>
        <w:t>глаголы.</w:t>
      </w:r>
    </w:p>
    <w:p w14:paraId="5A39D79A" w14:textId="77777777" w:rsidR="00A43DD8" w:rsidRDefault="00983492">
      <w:pPr>
        <w:pStyle w:val="a3"/>
        <w:ind w:right="283"/>
      </w:pPr>
      <w:r>
        <w:t xml:space="preserve">Проводить морфологический анализ </w:t>
      </w:r>
      <w:proofErr w:type="spellStart"/>
      <w:r>
        <w:t>имѐн</w:t>
      </w:r>
      <w:proofErr w:type="spellEnd"/>
      <w:r>
        <w:t xml:space="preserve"> существительных, частичный морфологический анализ </w:t>
      </w:r>
      <w:proofErr w:type="spellStart"/>
      <w:r>
        <w:t>имѐн</w:t>
      </w:r>
      <w:proofErr w:type="spellEnd"/>
      <w:r>
        <w:t xml:space="preserve"> прилагательных, глаголов.</w:t>
      </w:r>
    </w:p>
    <w:p w14:paraId="78110BC7" w14:textId="77777777" w:rsidR="00A43DD8" w:rsidRDefault="00A43DD8">
      <w:pPr>
        <w:pStyle w:val="a3"/>
        <w:sectPr w:rsidR="00A43DD8">
          <w:type w:val="continuous"/>
          <w:pgSz w:w="11920" w:h="16850"/>
          <w:pgMar w:top="1560" w:right="566" w:bottom="780" w:left="1417" w:header="0" w:footer="597" w:gutter="0"/>
          <w:cols w:space="720"/>
        </w:sectPr>
      </w:pPr>
    </w:p>
    <w:p w14:paraId="40FDD385" w14:textId="77777777" w:rsidR="00A43DD8" w:rsidRDefault="00983492">
      <w:pPr>
        <w:pStyle w:val="a3"/>
        <w:spacing w:before="76"/>
        <w:ind w:right="270"/>
      </w:pPr>
      <w:r>
        <w:lastRenderedPageBreak/>
        <w:t xml:space="preserve">Проводить орфографический анализ </w:t>
      </w:r>
      <w:proofErr w:type="spellStart"/>
      <w:r>
        <w:t>имѐн</w:t>
      </w:r>
      <w:proofErr w:type="spellEnd"/>
      <w:r>
        <w:t xml:space="preserve"> существительных, </w:t>
      </w:r>
      <w:proofErr w:type="spellStart"/>
      <w:r>
        <w:t>имѐн</w:t>
      </w:r>
      <w:proofErr w:type="spellEnd"/>
      <w:r>
        <w:t xml:space="preserve"> прилагательных, </w:t>
      </w:r>
      <w:proofErr w:type="spellStart"/>
      <w:proofErr w:type="gramStart"/>
      <w:r>
        <w:t>глаго</w:t>
      </w:r>
      <w:proofErr w:type="spellEnd"/>
      <w:r>
        <w:t>- лов</w:t>
      </w:r>
      <w:proofErr w:type="gramEnd"/>
      <w:r>
        <w:t xml:space="preserve"> (в рамках изученного).</w:t>
      </w:r>
    </w:p>
    <w:p w14:paraId="64A86377" w14:textId="77777777" w:rsidR="00A43DD8" w:rsidRDefault="00983492">
      <w:pPr>
        <w:pStyle w:val="a3"/>
        <w:spacing w:before="1"/>
        <w:ind w:right="278"/>
      </w:pPr>
      <w:r>
        <w:t>Применять знания</w:t>
      </w:r>
      <w:r>
        <w:rPr>
          <w:spacing w:val="-4"/>
        </w:rPr>
        <w:t xml:space="preserve"> </w:t>
      </w:r>
      <w:r>
        <w:t>по морфологии</w:t>
      </w:r>
      <w:r>
        <w:rPr>
          <w:spacing w:val="-1"/>
        </w:rPr>
        <w:t xml:space="preserve"> </w:t>
      </w:r>
      <w:r>
        <w:t>при</w:t>
      </w:r>
      <w:r>
        <w:rPr>
          <w:spacing w:val="-3"/>
        </w:rPr>
        <w:t xml:space="preserve"> </w:t>
      </w:r>
      <w:r>
        <w:t>выполнении</w:t>
      </w:r>
      <w:r>
        <w:rPr>
          <w:spacing w:val="-5"/>
        </w:rPr>
        <w:t xml:space="preserve"> </w:t>
      </w:r>
      <w:r>
        <w:t>языкового анализа различных видов</w:t>
      </w:r>
      <w:r>
        <w:rPr>
          <w:spacing w:val="-1"/>
        </w:rPr>
        <w:t xml:space="preserve"> </w:t>
      </w:r>
      <w:r>
        <w:t>и</w:t>
      </w:r>
      <w:r>
        <w:rPr>
          <w:spacing w:val="-3"/>
        </w:rPr>
        <w:t xml:space="preserve"> </w:t>
      </w:r>
      <w:r>
        <w:t>в речевой практике.</w:t>
      </w:r>
    </w:p>
    <w:p w14:paraId="2AFCB761" w14:textId="77777777" w:rsidR="00A43DD8" w:rsidRDefault="00983492">
      <w:pPr>
        <w:pStyle w:val="2"/>
        <w:spacing w:before="7"/>
        <w:jc w:val="both"/>
      </w:pPr>
      <w:r>
        <w:t>Имя</w:t>
      </w:r>
      <w:r>
        <w:rPr>
          <w:spacing w:val="-5"/>
        </w:rPr>
        <w:t xml:space="preserve"> </w:t>
      </w:r>
      <w:r>
        <w:rPr>
          <w:spacing w:val="-2"/>
        </w:rPr>
        <w:t>существительное</w:t>
      </w:r>
    </w:p>
    <w:p w14:paraId="3C13D456" w14:textId="77777777" w:rsidR="00A43DD8" w:rsidRDefault="00983492">
      <w:pPr>
        <w:pStyle w:val="a3"/>
        <w:ind w:right="277"/>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FC5C7C0" w14:textId="77777777" w:rsidR="00A43DD8" w:rsidRDefault="00983492">
      <w:pPr>
        <w:pStyle w:val="a3"/>
        <w:spacing w:before="2" w:line="251" w:lineRule="exact"/>
        <w:ind w:left="993" w:firstLine="0"/>
      </w:pPr>
      <w:r>
        <w:t>Определять</w:t>
      </w:r>
      <w:r>
        <w:rPr>
          <w:spacing w:val="-16"/>
        </w:rPr>
        <w:t xml:space="preserve"> </w:t>
      </w:r>
      <w:r>
        <w:t>лексико-грамматические</w:t>
      </w:r>
      <w:r>
        <w:rPr>
          <w:spacing w:val="-14"/>
        </w:rPr>
        <w:t xml:space="preserve"> </w:t>
      </w:r>
      <w:r>
        <w:t>разряды</w:t>
      </w:r>
      <w:r>
        <w:rPr>
          <w:spacing w:val="-13"/>
        </w:rPr>
        <w:t xml:space="preserve"> </w:t>
      </w:r>
      <w:proofErr w:type="spellStart"/>
      <w:r>
        <w:t>имѐн</w:t>
      </w:r>
      <w:proofErr w:type="spellEnd"/>
      <w:r>
        <w:rPr>
          <w:spacing w:val="-13"/>
        </w:rPr>
        <w:t xml:space="preserve"> </w:t>
      </w:r>
      <w:r>
        <w:rPr>
          <w:spacing w:val="-2"/>
        </w:rPr>
        <w:t>существительных.</w:t>
      </w:r>
    </w:p>
    <w:p w14:paraId="418CE8CA" w14:textId="77777777" w:rsidR="00A43DD8" w:rsidRDefault="00983492">
      <w:pPr>
        <w:pStyle w:val="a3"/>
        <w:ind w:right="270"/>
      </w:pPr>
      <w:r>
        <w:t xml:space="preserve">Различать типы склонения </w:t>
      </w:r>
      <w:proofErr w:type="spellStart"/>
      <w:r>
        <w:t>имѐн</w:t>
      </w:r>
      <w:proofErr w:type="spellEnd"/>
      <w:r>
        <w:t xml:space="preserve"> существительных, выявлять разносклоняемые и </w:t>
      </w:r>
      <w:proofErr w:type="spellStart"/>
      <w:r>
        <w:t>нескло</w:t>
      </w:r>
      <w:proofErr w:type="spellEnd"/>
      <w:r>
        <w:t xml:space="preserve">- </w:t>
      </w:r>
      <w:proofErr w:type="spellStart"/>
      <w:r>
        <w:t>няемые</w:t>
      </w:r>
      <w:proofErr w:type="spellEnd"/>
      <w:r>
        <w:t xml:space="preserve"> имена существительные.</w:t>
      </w:r>
    </w:p>
    <w:p w14:paraId="55CB77A1" w14:textId="77777777" w:rsidR="00A43DD8" w:rsidRDefault="00983492">
      <w:pPr>
        <w:pStyle w:val="a3"/>
        <w:spacing w:line="251" w:lineRule="exact"/>
        <w:ind w:left="993" w:firstLine="0"/>
      </w:pPr>
      <w:r>
        <w:rPr>
          <w:spacing w:val="-2"/>
        </w:rPr>
        <w:t>Проводить</w:t>
      </w:r>
      <w:r>
        <w:rPr>
          <w:spacing w:val="3"/>
        </w:rPr>
        <w:t xml:space="preserve"> </w:t>
      </w:r>
      <w:r>
        <w:rPr>
          <w:spacing w:val="-2"/>
        </w:rPr>
        <w:t>морфологический</w:t>
      </w:r>
      <w:r>
        <w:rPr>
          <w:spacing w:val="2"/>
        </w:rPr>
        <w:t xml:space="preserve"> </w:t>
      </w:r>
      <w:r>
        <w:rPr>
          <w:spacing w:val="-2"/>
        </w:rPr>
        <w:t>анализ</w:t>
      </w:r>
      <w:r>
        <w:rPr>
          <w:spacing w:val="2"/>
        </w:rPr>
        <w:t xml:space="preserve"> </w:t>
      </w:r>
      <w:proofErr w:type="spellStart"/>
      <w:r>
        <w:rPr>
          <w:spacing w:val="-2"/>
        </w:rPr>
        <w:t>имѐн</w:t>
      </w:r>
      <w:proofErr w:type="spellEnd"/>
      <w:r>
        <w:t xml:space="preserve"> </w:t>
      </w:r>
      <w:r>
        <w:rPr>
          <w:spacing w:val="-2"/>
        </w:rPr>
        <w:t>существительных.</w:t>
      </w:r>
    </w:p>
    <w:p w14:paraId="79B94B0E" w14:textId="77777777" w:rsidR="00A43DD8" w:rsidRDefault="00983492">
      <w:pPr>
        <w:pStyle w:val="a3"/>
        <w:spacing w:line="242" w:lineRule="auto"/>
        <w:ind w:right="280"/>
      </w:pPr>
      <w:r>
        <w:t xml:space="preserve">Соблюдать нормы словоизменения, произношения </w:t>
      </w:r>
      <w:proofErr w:type="spellStart"/>
      <w:r>
        <w:t>имѐн</w:t>
      </w:r>
      <w:proofErr w:type="spellEnd"/>
      <w:r>
        <w:t xml:space="preserve"> существительных, постановки в них ударения (в рамках изученного), употребления несклоняемых </w:t>
      </w:r>
      <w:proofErr w:type="spellStart"/>
      <w:r>
        <w:t>имѐн</w:t>
      </w:r>
      <w:proofErr w:type="spellEnd"/>
      <w:r>
        <w:t xml:space="preserve"> существительных.</w:t>
      </w:r>
    </w:p>
    <w:p w14:paraId="548143AF" w14:textId="77777777" w:rsidR="00A43DD8" w:rsidRDefault="00983492">
      <w:pPr>
        <w:pStyle w:val="a3"/>
        <w:ind w:right="272"/>
      </w:pPr>
      <w:r>
        <w:t xml:space="preserve">Соблюдать нормы правописания </w:t>
      </w:r>
      <w:proofErr w:type="spellStart"/>
      <w:r>
        <w:t>имѐн</w:t>
      </w:r>
      <w:proofErr w:type="spellEnd"/>
      <w:r>
        <w:t xml:space="preserve"> существительных: безударных окончаний, о - е (ѐ), после</w:t>
      </w:r>
      <w:r>
        <w:rPr>
          <w:spacing w:val="-6"/>
        </w:rPr>
        <w:t xml:space="preserve"> </w:t>
      </w:r>
      <w:r>
        <w:t>шипящих</w:t>
      </w:r>
      <w:r>
        <w:rPr>
          <w:spacing w:val="-6"/>
        </w:rPr>
        <w:t xml:space="preserve"> </w:t>
      </w:r>
      <w:r>
        <w:t>и</w:t>
      </w:r>
      <w:r>
        <w:rPr>
          <w:spacing w:val="-6"/>
        </w:rPr>
        <w:t xml:space="preserve"> </w:t>
      </w:r>
      <w:r>
        <w:t>ц</w:t>
      </w:r>
      <w:r>
        <w:rPr>
          <w:spacing w:val="-7"/>
        </w:rPr>
        <w:t xml:space="preserve"> </w:t>
      </w:r>
      <w:r>
        <w:t>в</w:t>
      </w:r>
      <w:r>
        <w:rPr>
          <w:spacing w:val="-7"/>
        </w:rPr>
        <w:t xml:space="preserve"> </w:t>
      </w:r>
      <w:r>
        <w:t>суффиксах</w:t>
      </w:r>
      <w:r>
        <w:rPr>
          <w:spacing w:val="-5"/>
        </w:rPr>
        <w:t xml:space="preserve"> </w:t>
      </w:r>
      <w:r>
        <w:t>и</w:t>
      </w:r>
      <w:r>
        <w:rPr>
          <w:spacing w:val="-7"/>
        </w:rPr>
        <w:t xml:space="preserve"> </w:t>
      </w:r>
      <w:r>
        <w:t>окончаниях,</w:t>
      </w:r>
      <w:r>
        <w:rPr>
          <w:spacing w:val="-6"/>
        </w:rPr>
        <w:t xml:space="preserve"> </w:t>
      </w:r>
      <w:r>
        <w:t>суффиксов</w:t>
      </w:r>
      <w:r>
        <w:rPr>
          <w:spacing w:val="-4"/>
        </w:rPr>
        <w:t xml:space="preserve"> </w:t>
      </w:r>
      <w:r>
        <w:t>-чик-</w:t>
      </w:r>
      <w:r>
        <w:rPr>
          <w:spacing w:val="-8"/>
        </w:rPr>
        <w:t xml:space="preserve"> </w:t>
      </w:r>
      <w:r>
        <w:t>-</w:t>
      </w:r>
      <w:r>
        <w:rPr>
          <w:spacing w:val="-5"/>
        </w:rPr>
        <w:t xml:space="preserve"> </w:t>
      </w:r>
      <w:r>
        <w:t>-</w:t>
      </w:r>
      <w:proofErr w:type="spellStart"/>
      <w:r>
        <w:t>щик</w:t>
      </w:r>
      <w:proofErr w:type="spellEnd"/>
      <w:r>
        <w:t>-, -ек-</w:t>
      </w:r>
      <w:r>
        <w:rPr>
          <w:spacing w:val="-8"/>
        </w:rPr>
        <w:t xml:space="preserve"> </w:t>
      </w:r>
      <w:r>
        <w:t>-</w:t>
      </w:r>
      <w:r>
        <w:rPr>
          <w:spacing w:val="-3"/>
        </w:rPr>
        <w:t xml:space="preserve"> </w:t>
      </w:r>
      <w:r>
        <w:t>-</w:t>
      </w:r>
      <w:proofErr w:type="spellStart"/>
      <w:r>
        <w:t>ик</w:t>
      </w:r>
      <w:proofErr w:type="spellEnd"/>
      <w:r>
        <w:t>-</w:t>
      </w:r>
      <w:r>
        <w:rPr>
          <w:spacing w:val="-10"/>
        </w:rPr>
        <w:t xml:space="preserve"> </w:t>
      </w:r>
      <w:r>
        <w:t>(-чик-),</w:t>
      </w:r>
      <w:r>
        <w:rPr>
          <w:spacing w:val="-6"/>
        </w:rPr>
        <w:t xml:space="preserve"> </w:t>
      </w:r>
      <w:r>
        <w:t>корней</w:t>
      </w:r>
      <w:r>
        <w:rPr>
          <w:spacing w:val="-6"/>
        </w:rPr>
        <w:t xml:space="preserve"> </w:t>
      </w:r>
      <w:r>
        <w:t>с чередованием</w:t>
      </w:r>
      <w:r>
        <w:rPr>
          <w:spacing w:val="-13"/>
        </w:rPr>
        <w:t xml:space="preserve"> </w:t>
      </w:r>
      <w:r>
        <w:t>а</w:t>
      </w:r>
      <w:r>
        <w:rPr>
          <w:spacing w:val="-10"/>
        </w:rPr>
        <w:t xml:space="preserve"> </w:t>
      </w:r>
      <w:r>
        <w:t>(о):</w:t>
      </w:r>
      <w:r>
        <w:rPr>
          <w:spacing w:val="-5"/>
        </w:rPr>
        <w:t xml:space="preserve"> </w:t>
      </w:r>
      <w:r>
        <w:t>-лаг-</w:t>
      </w:r>
      <w:r>
        <w:rPr>
          <w:spacing w:val="-12"/>
        </w:rPr>
        <w:t xml:space="preserve"> </w:t>
      </w:r>
      <w:r>
        <w:t>-</w:t>
      </w:r>
      <w:r>
        <w:rPr>
          <w:spacing w:val="-6"/>
        </w:rPr>
        <w:t xml:space="preserve"> </w:t>
      </w:r>
      <w:r>
        <w:t>-лож-;</w:t>
      </w:r>
      <w:r>
        <w:rPr>
          <w:spacing w:val="-1"/>
        </w:rPr>
        <w:t xml:space="preserve"> </w:t>
      </w:r>
      <w:r>
        <w:t>-</w:t>
      </w:r>
      <w:proofErr w:type="spellStart"/>
      <w:r>
        <w:t>раст</w:t>
      </w:r>
      <w:proofErr w:type="spellEnd"/>
      <w:r>
        <w:t>-</w:t>
      </w:r>
      <w:r>
        <w:rPr>
          <w:spacing w:val="-12"/>
        </w:rPr>
        <w:t xml:space="preserve"> </w:t>
      </w:r>
      <w:r>
        <w:t>-</w:t>
      </w:r>
      <w:r>
        <w:rPr>
          <w:spacing w:val="-9"/>
        </w:rPr>
        <w:t xml:space="preserve"> </w:t>
      </w:r>
      <w:r>
        <w:t>-</w:t>
      </w:r>
      <w:proofErr w:type="spellStart"/>
      <w:r>
        <w:t>ращ</w:t>
      </w:r>
      <w:proofErr w:type="spellEnd"/>
      <w:r>
        <w:t>-</w:t>
      </w:r>
      <w:r>
        <w:rPr>
          <w:spacing w:val="-12"/>
        </w:rPr>
        <w:t xml:space="preserve"> </w:t>
      </w:r>
      <w:r>
        <w:t>-</w:t>
      </w:r>
      <w:r>
        <w:rPr>
          <w:spacing w:val="-14"/>
        </w:rPr>
        <w:t xml:space="preserve"> </w:t>
      </w:r>
      <w:r>
        <w:t>рос-,</w:t>
      </w:r>
      <w:r>
        <w:rPr>
          <w:spacing w:val="-2"/>
        </w:rPr>
        <w:t xml:space="preserve"> </w:t>
      </w:r>
      <w:r>
        <w:t>-</w:t>
      </w:r>
      <w:proofErr w:type="spellStart"/>
      <w:r>
        <w:t>гар</w:t>
      </w:r>
      <w:proofErr w:type="spellEnd"/>
      <w:r>
        <w:t>-</w:t>
      </w:r>
      <w:r>
        <w:rPr>
          <w:spacing w:val="-12"/>
        </w:rPr>
        <w:t xml:space="preserve"> </w:t>
      </w:r>
      <w:r>
        <w:t>-</w:t>
      </w:r>
      <w:r>
        <w:rPr>
          <w:spacing w:val="-12"/>
        </w:rPr>
        <w:t xml:space="preserve"> </w:t>
      </w:r>
      <w:r>
        <w:t>-гор-,</w:t>
      </w:r>
      <w:r>
        <w:rPr>
          <w:spacing w:val="-2"/>
        </w:rPr>
        <w:t xml:space="preserve"> </w:t>
      </w:r>
      <w:r>
        <w:t>-</w:t>
      </w:r>
      <w:proofErr w:type="spellStart"/>
      <w:r>
        <w:t>зар</w:t>
      </w:r>
      <w:proofErr w:type="spellEnd"/>
      <w:r>
        <w:t>-</w:t>
      </w:r>
      <w:r>
        <w:rPr>
          <w:spacing w:val="-12"/>
        </w:rPr>
        <w:t xml:space="preserve"> </w:t>
      </w:r>
      <w:r>
        <w:t>-</w:t>
      </w:r>
      <w:r>
        <w:rPr>
          <w:spacing w:val="-6"/>
        </w:rPr>
        <w:t xml:space="preserve"> </w:t>
      </w:r>
      <w:r>
        <w:t>-</w:t>
      </w:r>
      <w:proofErr w:type="spellStart"/>
      <w:r>
        <w:t>зор</w:t>
      </w:r>
      <w:proofErr w:type="spellEnd"/>
      <w:r>
        <w:t>-,</w:t>
      </w:r>
      <w:r>
        <w:rPr>
          <w:spacing w:val="-2"/>
        </w:rPr>
        <w:t xml:space="preserve"> </w:t>
      </w:r>
      <w:r>
        <w:t>-клан-</w:t>
      </w:r>
      <w:r>
        <w:rPr>
          <w:spacing w:val="-12"/>
        </w:rPr>
        <w:t xml:space="preserve"> </w:t>
      </w:r>
      <w:r>
        <w:t>-</w:t>
      </w:r>
      <w:r>
        <w:rPr>
          <w:spacing w:val="-9"/>
        </w:rPr>
        <w:t xml:space="preserve"> </w:t>
      </w:r>
      <w:r>
        <w:t>-клон-,</w:t>
      </w:r>
      <w:r>
        <w:rPr>
          <w:spacing w:val="-2"/>
        </w:rPr>
        <w:t xml:space="preserve"> </w:t>
      </w:r>
      <w:r>
        <w:t>-скак-</w:t>
      </w:r>
    </w:p>
    <w:p w14:paraId="7E0E641E" w14:textId="77777777" w:rsidR="00A43DD8" w:rsidRDefault="00983492">
      <w:pPr>
        <w:pStyle w:val="a3"/>
        <w:ind w:right="273" w:firstLine="0"/>
      </w:pPr>
      <w:r>
        <w:t>-</w:t>
      </w:r>
      <w:r>
        <w:rPr>
          <w:spacing w:val="-14"/>
        </w:rPr>
        <w:t xml:space="preserve"> </w:t>
      </w:r>
      <w:r>
        <w:t>-</w:t>
      </w:r>
      <w:proofErr w:type="spellStart"/>
      <w:r>
        <w:t>скоч</w:t>
      </w:r>
      <w:proofErr w:type="spellEnd"/>
      <w:r>
        <w:t>-,</w:t>
      </w:r>
      <w:r>
        <w:rPr>
          <w:spacing w:val="-14"/>
        </w:rPr>
        <w:t xml:space="preserve"> </w:t>
      </w:r>
      <w:r>
        <w:t>употребления</w:t>
      </w:r>
      <w:r>
        <w:rPr>
          <w:spacing w:val="-14"/>
        </w:rPr>
        <w:t xml:space="preserve"> </w:t>
      </w:r>
      <w:r>
        <w:t>(неупотребления)</w:t>
      </w:r>
      <w:r>
        <w:rPr>
          <w:spacing w:val="-13"/>
        </w:rPr>
        <w:t xml:space="preserve"> </w:t>
      </w:r>
      <w:r>
        <w:t>ь</w:t>
      </w:r>
      <w:r>
        <w:rPr>
          <w:spacing w:val="-14"/>
        </w:rPr>
        <w:t xml:space="preserve"> </w:t>
      </w:r>
      <w:r>
        <w:t>на</w:t>
      </w:r>
      <w:r>
        <w:rPr>
          <w:spacing w:val="-14"/>
        </w:rPr>
        <w:t xml:space="preserve"> </w:t>
      </w:r>
      <w:r>
        <w:t>конце</w:t>
      </w:r>
      <w:r>
        <w:rPr>
          <w:spacing w:val="-14"/>
        </w:rPr>
        <w:t xml:space="preserve"> </w:t>
      </w:r>
      <w:proofErr w:type="spellStart"/>
      <w:r>
        <w:t>имѐн</w:t>
      </w:r>
      <w:proofErr w:type="spellEnd"/>
      <w:r>
        <w:rPr>
          <w:spacing w:val="-13"/>
        </w:rPr>
        <w:t xml:space="preserve"> </w:t>
      </w:r>
      <w:r>
        <w:t>существительных</w:t>
      </w:r>
      <w:r>
        <w:rPr>
          <w:spacing w:val="-14"/>
        </w:rPr>
        <w:t xml:space="preserve"> </w:t>
      </w:r>
      <w:r>
        <w:t>после</w:t>
      </w:r>
      <w:r>
        <w:rPr>
          <w:spacing w:val="-14"/>
        </w:rPr>
        <w:t xml:space="preserve"> </w:t>
      </w:r>
      <w:r>
        <w:t>шипящих;</w:t>
      </w:r>
      <w:r>
        <w:rPr>
          <w:spacing w:val="-14"/>
        </w:rPr>
        <w:t xml:space="preserve"> </w:t>
      </w:r>
      <w:r>
        <w:t xml:space="preserve">слитное и раздельное написание не с именами существительными; правописание собственных </w:t>
      </w:r>
      <w:proofErr w:type="spellStart"/>
      <w:r>
        <w:t>имѐн</w:t>
      </w:r>
      <w:proofErr w:type="spellEnd"/>
      <w:r>
        <w:t xml:space="preserve"> </w:t>
      </w:r>
      <w:r>
        <w:rPr>
          <w:spacing w:val="-2"/>
        </w:rPr>
        <w:t>существительных.</w:t>
      </w:r>
    </w:p>
    <w:p w14:paraId="0923C10C" w14:textId="77777777" w:rsidR="00A43DD8" w:rsidRDefault="00983492">
      <w:pPr>
        <w:pStyle w:val="2"/>
        <w:spacing w:line="250" w:lineRule="exact"/>
        <w:jc w:val="both"/>
      </w:pPr>
      <w:r>
        <w:t>Имя</w:t>
      </w:r>
      <w:r>
        <w:rPr>
          <w:spacing w:val="-5"/>
        </w:rPr>
        <w:t xml:space="preserve"> </w:t>
      </w:r>
      <w:r>
        <w:rPr>
          <w:spacing w:val="-2"/>
        </w:rPr>
        <w:t>прилагательное</w:t>
      </w:r>
    </w:p>
    <w:p w14:paraId="3BB19D6F" w14:textId="77777777" w:rsidR="00A43DD8" w:rsidRDefault="00983492">
      <w:pPr>
        <w:pStyle w:val="a3"/>
        <w:ind w:right="277"/>
      </w:pPr>
      <w:r>
        <w:t>Определять общее грамматическое значение, морфологические признаки и</w:t>
      </w:r>
      <w:r>
        <w:rPr>
          <w:spacing w:val="-2"/>
        </w:rPr>
        <w:t xml:space="preserve"> </w:t>
      </w:r>
      <w:r>
        <w:t xml:space="preserve">синтаксические функции имени прилагательного, объяснять его роль в речи; различать полную и краткую формы </w:t>
      </w:r>
      <w:proofErr w:type="spellStart"/>
      <w:r>
        <w:t>имѐн</w:t>
      </w:r>
      <w:proofErr w:type="spellEnd"/>
      <w:r>
        <w:t xml:space="preserve"> прилагательных.</w:t>
      </w:r>
    </w:p>
    <w:p w14:paraId="27F18E62" w14:textId="77777777" w:rsidR="00A43DD8" w:rsidRDefault="00983492">
      <w:pPr>
        <w:pStyle w:val="a3"/>
        <w:ind w:left="993" w:firstLine="0"/>
      </w:pPr>
      <w:r>
        <w:t>Проводить</w:t>
      </w:r>
      <w:r>
        <w:rPr>
          <w:spacing w:val="-6"/>
        </w:rPr>
        <w:t xml:space="preserve"> </w:t>
      </w:r>
      <w:r>
        <w:t>частичный</w:t>
      </w:r>
      <w:r>
        <w:rPr>
          <w:spacing w:val="-4"/>
        </w:rPr>
        <w:t xml:space="preserve"> </w:t>
      </w:r>
      <w:r>
        <w:t>морфологический</w:t>
      </w:r>
      <w:r>
        <w:rPr>
          <w:spacing w:val="-3"/>
        </w:rPr>
        <w:t xml:space="preserve"> </w:t>
      </w:r>
      <w:r>
        <w:t>анализ</w:t>
      </w:r>
      <w:r>
        <w:rPr>
          <w:spacing w:val="-5"/>
        </w:rPr>
        <w:t xml:space="preserve"> </w:t>
      </w:r>
      <w:proofErr w:type="spellStart"/>
      <w:r>
        <w:t>имѐн</w:t>
      </w:r>
      <w:proofErr w:type="spellEnd"/>
      <w:r>
        <w:rPr>
          <w:spacing w:val="-2"/>
        </w:rPr>
        <w:t xml:space="preserve"> </w:t>
      </w:r>
      <w:r>
        <w:t>прилагательных</w:t>
      </w:r>
      <w:r>
        <w:rPr>
          <w:spacing w:val="1"/>
        </w:rPr>
        <w:t xml:space="preserve"> </w:t>
      </w:r>
      <w:r>
        <w:t>(в</w:t>
      </w:r>
      <w:r>
        <w:rPr>
          <w:spacing w:val="-6"/>
        </w:rPr>
        <w:t xml:space="preserve"> </w:t>
      </w:r>
      <w:r>
        <w:t xml:space="preserve">рамках </w:t>
      </w:r>
      <w:proofErr w:type="spellStart"/>
      <w:r>
        <w:rPr>
          <w:spacing w:val="-2"/>
        </w:rPr>
        <w:t>изученно</w:t>
      </w:r>
      <w:proofErr w:type="spellEnd"/>
      <w:r>
        <w:rPr>
          <w:spacing w:val="-2"/>
        </w:rPr>
        <w:t>-</w:t>
      </w:r>
    </w:p>
    <w:p w14:paraId="78EFFE05" w14:textId="77777777" w:rsidR="00A43DD8" w:rsidRDefault="00983492">
      <w:pPr>
        <w:pStyle w:val="a3"/>
        <w:spacing w:line="251" w:lineRule="exact"/>
        <w:ind w:firstLine="0"/>
        <w:jc w:val="left"/>
      </w:pPr>
      <w:r>
        <w:rPr>
          <w:spacing w:val="-4"/>
        </w:rPr>
        <w:t>го).</w:t>
      </w:r>
    </w:p>
    <w:p w14:paraId="29F0FD67" w14:textId="77777777" w:rsidR="00A43DD8" w:rsidRDefault="00983492">
      <w:pPr>
        <w:pStyle w:val="a3"/>
        <w:spacing w:before="2"/>
        <w:ind w:left="993" w:firstLine="0"/>
        <w:jc w:val="left"/>
      </w:pPr>
      <w:r>
        <w:rPr>
          <w:spacing w:val="-2"/>
        </w:rPr>
        <w:t>Соблюдать</w:t>
      </w:r>
      <w:r>
        <w:t xml:space="preserve"> </w:t>
      </w:r>
      <w:r>
        <w:rPr>
          <w:spacing w:val="-2"/>
        </w:rPr>
        <w:t>нормы</w:t>
      </w:r>
      <w:r>
        <w:rPr>
          <w:spacing w:val="2"/>
        </w:rPr>
        <w:t xml:space="preserve"> </w:t>
      </w:r>
      <w:r>
        <w:rPr>
          <w:spacing w:val="-2"/>
        </w:rPr>
        <w:t>словоизменения,</w:t>
      </w:r>
      <w:r>
        <w:rPr>
          <w:spacing w:val="3"/>
        </w:rPr>
        <w:t xml:space="preserve"> </w:t>
      </w:r>
      <w:r>
        <w:rPr>
          <w:spacing w:val="-2"/>
        </w:rPr>
        <w:t>произношения</w:t>
      </w:r>
      <w:r>
        <w:rPr>
          <w:spacing w:val="-1"/>
        </w:rPr>
        <w:t xml:space="preserve"> </w:t>
      </w:r>
      <w:proofErr w:type="spellStart"/>
      <w:r>
        <w:rPr>
          <w:spacing w:val="-2"/>
        </w:rPr>
        <w:t>имѐн</w:t>
      </w:r>
      <w:proofErr w:type="spellEnd"/>
      <w:r>
        <w:rPr>
          <w:spacing w:val="3"/>
        </w:rPr>
        <w:t xml:space="preserve"> </w:t>
      </w:r>
      <w:r>
        <w:rPr>
          <w:spacing w:val="-2"/>
        </w:rPr>
        <w:t>прилагательных,</w:t>
      </w:r>
      <w:r>
        <w:rPr>
          <w:spacing w:val="3"/>
        </w:rPr>
        <w:t xml:space="preserve"> </w:t>
      </w:r>
      <w:r>
        <w:rPr>
          <w:spacing w:val="-2"/>
        </w:rPr>
        <w:t>постановки</w:t>
      </w:r>
      <w:r>
        <w:rPr>
          <w:spacing w:val="2"/>
        </w:rPr>
        <w:t xml:space="preserve"> </w:t>
      </w:r>
      <w:r>
        <w:rPr>
          <w:spacing w:val="-2"/>
        </w:rPr>
        <w:t>в</w:t>
      </w:r>
      <w:r>
        <w:rPr>
          <w:spacing w:val="-1"/>
        </w:rPr>
        <w:t xml:space="preserve"> </w:t>
      </w:r>
      <w:r>
        <w:rPr>
          <w:spacing w:val="-5"/>
        </w:rPr>
        <w:t>них</w:t>
      </w:r>
    </w:p>
    <w:p w14:paraId="1D362E5D" w14:textId="77777777" w:rsidR="00A43DD8" w:rsidRDefault="00983492">
      <w:pPr>
        <w:pStyle w:val="a3"/>
        <w:spacing w:line="250" w:lineRule="exact"/>
        <w:ind w:firstLine="0"/>
      </w:pPr>
      <w:r>
        <w:t>ударения</w:t>
      </w:r>
      <w:r>
        <w:rPr>
          <w:spacing w:val="-9"/>
        </w:rPr>
        <w:t xml:space="preserve"> </w:t>
      </w:r>
      <w:r>
        <w:t>(в</w:t>
      </w:r>
      <w:r>
        <w:rPr>
          <w:spacing w:val="-8"/>
        </w:rPr>
        <w:t xml:space="preserve"> </w:t>
      </w:r>
      <w:r>
        <w:t>рамках</w:t>
      </w:r>
      <w:r>
        <w:rPr>
          <w:spacing w:val="-4"/>
        </w:rPr>
        <w:t xml:space="preserve"> </w:t>
      </w:r>
      <w:r>
        <w:rPr>
          <w:spacing w:val="-2"/>
        </w:rPr>
        <w:t>изученного).</w:t>
      </w:r>
    </w:p>
    <w:p w14:paraId="429D6660" w14:textId="77777777" w:rsidR="00A43DD8" w:rsidRDefault="00983492">
      <w:pPr>
        <w:pStyle w:val="a3"/>
        <w:ind w:right="270"/>
      </w:pPr>
      <w:r>
        <w:t xml:space="preserve">Соблюдать нормы правописания </w:t>
      </w:r>
      <w:proofErr w:type="spellStart"/>
      <w:r>
        <w:t>имѐн</w:t>
      </w:r>
      <w:proofErr w:type="spellEnd"/>
      <w:r>
        <w:t xml:space="preserve"> прилагательных: безударных окончаний, о - е после шипящих и ц в суффиксах и окончаниях; кратких форм </w:t>
      </w:r>
      <w:proofErr w:type="spellStart"/>
      <w:r>
        <w:t>имѐн</w:t>
      </w:r>
      <w:proofErr w:type="spellEnd"/>
      <w:r>
        <w:t xml:space="preserve"> прилагательных с основой на </w:t>
      </w:r>
      <w:proofErr w:type="gramStart"/>
      <w:r>
        <w:t xml:space="preserve">шипя- </w:t>
      </w:r>
      <w:proofErr w:type="spellStart"/>
      <w:r>
        <w:t>щие</w:t>
      </w:r>
      <w:proofErr w:type="spellEnd"/>
      <w:proofErr w:type="gramEnd"/>
      <w:r>
        <w:t>; нормы слитного и раздельного написания не с именами прилагательными.</w:t>
      </w:r>
    </w:p>
    <w:p w14:paraId="2B6D3A62" w14:textId="77777777" w:rsidR="00A43DD8" w:rsidRDefault="00983492">
      <w:pPr>
        <w:pStyle w:val="2"/>
        <w:spacing w:before="5"/>
      </w:pPr>
      <w:r>
        <w:rPr>
          <w:spacing w:val="-2"/>
        </w:rPr>
        <w:t>Глагол</w:t>
      </w:r>
    </w:p>
    <w:p w14:paraId="18657C59" w14:textId="77777777" w:rsidR="00A43DD8" w:rsidRDefault="00983492">
      <w:pPr>
        <w:pStyle w:val="a3"/>
        <w:jc w:val="left"/>
      </w:pPr>
      <w:r>
        <w:t>Определять</w:t>
      </w:r>
      <w:r>
        <w:rPr>
          <w:spacing w:val="-5"/>
        </w:rPr>
        <w:t xml:space="preserve"> </w:t>
      </w:r>
      <w:r>
        <w:t>общее</w:t>
      </w:r>
      <w:r>
        <w:rPr>
          <w:spacing w:val="-5"/>
        </w:rPr>
        <w:t xml:space="preserve"> </w:t>
      </w:r>
      <w:r>
        <w:t>грамматическое</w:t>
      </w:r>
      <w:r>
        <w:rPr>
          <w:spacing w:val="-3"/>
        </w:rPr>
        <w:t xml:space="preserve"> </w:t>
      </w:r>
      <w:r>
        <w:t>значение,</w:t>
      </w:r>
      <w:r>
        <w:rPr>
          <w:spacing w:val="-6"/>
        </w:rPr>
        <w:t xml:space="preserve"> </w:t>
      </w:r>
      <w:r>
        <w:t>морфологические</w:t>
      </w:r>
      <w:r>
        <w:rPr>
          <w:spacing w:val="-5"/>
        </w:rPr>
        <w:t xml:space="preserve"> </w:t>
      </w:r>
      <w:r>
        <w:t>признаки</w:t>
      </w:r>
      <w:r>
        <w:rPr>
          <w:spacing w:val="-6"/>
        </w:rPr>
        <w:t xml:space="preserve"> </w:t>
      </w:r>
      <w:r>
        <w:t>и</w:t>
      </w:r>
      <w:r>
        <w:rPr>
          <w:spacing w:val="-4"/>
        </w:rPr>
        <w:t xml:space="preserve"> </w:t>
      </w:r>
      <w:r>
        <w:t>синтаксические функции глагола; объяснять его роль в словосочетании и предложении, а также в речи.</w:t>
      </w:r>
    </w:p>
    <w:p w14:paraId="08602566" w14:textId="77777777" w:rsidR="00A43DD8" w:rsidRDefault="00983492">
      <w:pPr>
        <w:pStyle w:val="a3"/>
        <w:spacing w:before="1" w:line="251" w:lineRule="exact"/>
        <w:ind w:left="993" w:firstLine="0"/>
        <w:jc w:val="left"/>
      </w:pPr>
      <w:r>
        <w:t>Различать</w:t>
      </w:r>
      <w:r>
        <w:rPr>
          <w:spacing w:val="-14"/>
        </w:rPr>
        <w:t xml:space="preserve"> </w:t>
      </w:r>
      <w:r>
        <w:t>глаголы</w:t>
      </w:r>
      <w:r>
        <w:rPr>
          <w:spacing w:val="-12"/>
        </w:rPr>
        <w:t xml:space="preserve"> </w:t>
      </w:r>
      <w:r>
        <w:t>совершенного</w:t>
      </w:r>
      <w:r>
        <w:rPr>
          <w:spacing w:val="-11"/>
        </w:rPr>
        <w:t xml:space="preserve"> </w:t>
      </w:r>
      <w:r>
        <w:t>и</w:t>
      </w:r>
      <w:r>
        <w:rPr>
          <w:spacing w:val="-13"/>
        </w:rPr>
        <w:t xml:space="preserve"> </w:t>
      </w:r>
      <w:r>
        <w:t>несовершенного</w:t>
      </w:r>
      <w:r>
        <w:rPr>
          <w:spacing w:val="-12"/>
        </w:rPr>
        <w:t xml:space="preserve"> </w:t>
      </w:r>
      <w:r>
        <w:t>вида,</w:t>
      </w:r>
      <w:r>
        <w:rPr>
          <w:spacing w:val="-11"/>
        </w:rPr>
        <w:t xml:space="preserve"> </w:t>
      </w:r>
      <w:r>
        <w:t>возвратные</w:t>
      </w:r>
      <w:r>
        <w:rPr>
          <w:spacing w:val="-12"/>
        </w:rPr>
        <w:t xml:space="preserve"> </w:t>
      </w:r>
      <w:r>
        <w:t>и</w:t>
      </w:r>
      <w:r>
        <w:rPr>
          <w:spacing w:val="-10"/>
        </w:rPr>
        <w:t xml:space="preserve"> </w:t>
      </w:r>
      <w:r>
        <w:rPr>
          <w:spacing w:val="-2"/>
        </w:rPr>
        <w:t>невозвратные.</w:t>
      </w:r>
    </w:p>
    <w:p w14:paraId="6B875CF8" w14:textId="77777777" w:rsidR="00A43DD8" w:rsidRDefault="00983492">
      <w:pPr>
        <w:pStyle w:val="a3"/>
        <w:ind w:right="296"/>
        <w:jc w:val="left"/>
      </w:pPr>
      <w:r>
        <w:t>Называть</w:t>
      </w:r>
      <w:r>
        <w:rPr>
          <w:spacing w:val="-14"/>
        </w:rPr>
        <w:t xml:space="preserve"> </w:t>
      </w:r>
      <w:r>
        <w:t>грамматические</w:t>
      </w:r>
      <w:r>
        <w:rPr>
          <w:spacing w:val="-16"/>
        </w:rPr>
        <w:t xml:space="preserve"> </w:t>
      </w:r>
      <w:r>
        <w:t>свойства</w:t>
      </w:r>
      <w:r>
        <w:rPr>
          <w:spacing w:val="-14"/>
        </w:rPr>
        <w:t xml:space="preserve"> </w:t>
      </w:r>
      <w:r>
        <w:t>инфинитива</w:t>
      </w:r>
      <w:r>
        <w:rPr>
          <w:spacing w:val="-14"/>
        </w:rPr>
        <w:t xml:space="preserve"> </w:t>
      </w:r>
      <w:r>
        <w:t>(</w:t>
      </w:r>
      <w:proofErr w:type="spellStart"/>
      <w:r>
        <w:t>неопределѐнной</w:t>
      </w:r>
      <w:proofErr w:type="spellEnd"/>
      <w:r>
        <w:rPr>
          <w:spacing w:val="-14"/>
        </w:rPr>
        <w:t xml:space="preserve"> </w:t>
      </w:r>
      <w:r>
        <w:t>формы)</w:t>
      </w:r>
      <w:r>
        <w:rPr>
          <w:spacing w:val="-16"/>
        </w:rPr>
        <w:t xml:space="preserve"> </w:t>
      </w:r>
      <w:r>
        <w:t>глагола,</w:t>
      </w:r>
      <w:r>
        <w:rPr>
          <w:spacing w:val="-14"/>
        </w:rPr>
        <w:t xml:space="preserve"> </w:t>
      </w:r>
      <w:r>
        <w:t>выделять его основу, выделять основу настоящего (будущего простого) времени глагола.</w:t>
      </w:r>
    </w:p>
    <w:p w14:paraId="430688A9" w14:textId="77777777" w:rsidR="00A43DD8" w:rsidRDefault="00983492">
      <w:pPr>
        <w:pStyle w:val="a3"/>
        <w:spacing w:before="1" w:line="252" w:lineRule="exact"/>
        <w:ind w:left="993" w:firstLine="0"/>
        <w:jc w:val="left"/>
      </w:pPr>
      <w:r>
        <w:t>Определять</w:t>
      </w:r>
      <w:r>
        <w:rPr>
          <w:spacing w:val="-13"/>
        </w:rPr>
        <w:t xml:space="preserve"> </w:t>
      </w:r>
      <w:r>
        <w:t>спряжение</w:t>
      </w:r>
      <w:r>
        <w:rPr>
          <w:spacing w:val="-12"/>
        </w:rPr>
        <w:t xml:space="preserve"> </w:t>
      </w:r>
      <w:r>
        <w:t>глагола,</w:t>
      </w:r>
      <w:r>
        <w:rPr>
          <w:spacing w:val="-10"/>
        </w:rPr>
        <w:t xml:space="preserve"> </w:t>
      </w:r>
      <w:r>
        <w:t>уметь</w:t>
      </w:r>
      <w:r>
        <w:rPr>
          <w:spacing w:val="-12"/>
        </w:rPr>
        <w:t xml:space="preserve"> </w:t>
      </w:r>
      <w:r>
        <w:t>спрягать</w:t>
      </w:r>
      <w:r>
        <w:rPr>
          <w:spacing w:val="-13"/>
        </w:rPr>
        <w:t xml:space="preserve"> </w:t>
      </w:r>
      <w:r>
        <w:rPr>
          <w:spacing w:val="-2"/>
        </w:rPr>
        <w:t>глаголы.</w:t>
      </w:r>
    </w:p>
    <w:p w14:paraId="6CB58AE4" w14:textId="77777777" w:rsidR="00A43DD8" w:rsidRDefault="00983492">
      <w:pPr>
        <w:pStyle w:val="a3"/>
        <w:spacing w:line="251" w:lineRule="exact"/>
        <w:ind w:left="993" w:firstLine="0"/>
        <w:jc w:val="left"/>
      </w:pPr>
      <w:r>
        <w:rPr>
          <w:spacing w:val="-2"/>
        </w:rPr>
        <w:t>Проводить</w:t>
      </w:r>
      <w:r>
        <w:rPr>
          <w:spacing w:val="1"/>
        </w:rPr>
        <w:t xml:space="preserve"> </w:t>
      </w:r>
      <w:r>
        <w:rPr>
          <w:spacing w:val="-2"/>
        </w:rPr>
        <w:t>частичный</w:t>
      </w:r>
      <w:r>
        <w:rPr>
          <w:spacing w:val="2"/>
        </w:rPr>
        <w:t xml:space="preserve"> </w:t>
      </w:r>
      <w:r>
        <w:rPr>
          <w:spacing w:val="-2"/>
        </w:rPr>
        <w:t>морфологический</w:t>
      </w:r>
      <w:r>
        <w:rPr>
          <w:spacing w:val="3"/>
        </w:rPr>
        <w:t xml:space="preserve"> </w:t>
      </w:r>
      <w:r>
        <w:rPr>
          <w:spacing w:val="-2"/>
        </w:rPr>
        <w:t>анализ глаголов (в</w:t>
      </w:r>
      <w:r>
        <w:rPr>
          <w:spacing w:val="1"/>
        </w:rPr>
        <w:t xml:space="preserve"> </w:t>
      </w:r>
      <w:r>
        <w:rPr>
          <w:spacing w:val="-2"/>
        </w:rPr>
        <w:t>рамках</w:t>
      </w:r>
      <w:r>
        <w:rPr>
          <w:spacing w:val="6"/>
        </w:rPr>
        <w:t xml:space="preserve"> </w:t>
      </w:r>
      <w:r>
        <w:rPr>
          <w:spacing w:val="-2"/>
        </w:rPr>
        <w:t>изученного).</w:t>
      </w:r>
    </w:p>
    <w:p w14:paraId="0B9E4252" w14:textId="77777777" w:rsidR="00A43DD8" w:rsidRDefault="00983492">
      <w:pPr>
        <w:pStyle w:val="a3"/>
        <w:ind w:right="279"/>
      </w:pPr>
      <w:r>
        <w:t>Соблюдать нормы словоизменения глаголов, постановки ударения в глагольных формах (в рамках изученного).</w:t>
      </w:r>
    </w:p>
    <w:p w14:paraId="5162F012" w14:textId="77777777" w:rsidR="00A43DD8" w:rsidRDefault="00983492">
      <w:pPr>
        <w:pStyle w:val="a3"/>
        <w:ind w:right="269"/>
      </w:pPr>
      <w:r>
        <w:t xml:space="preserve">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 </w:t>
      </w:r>
      <w:proofErr w:type="spellStart"/>
      <w:r>
        <w:t>ственного</w:t>
      </w:r>
      <w:proofErr w:type="spellEnd"/>
      <w:r>
        <w:t xml:space="preserve"> числа, -</w:t>
      </w:r>
      <w:proofErr w:type="spellStart"/>
      <w:r>
        <w:t>тся</w:t>
      </w:r>
      <w:proofErr w:type="spellEnd"/>
      <w:r>
        <w:t xml:space="preserve"> и -</w:t>
      </w:r>
      <w:proofErr w:type="spellStart"/>
      <w:r>
        <w:t>ться</w:t>
      </w:r>
      <w:proofErr w:type="spellEnd"/>
      <w:r>
        <w:t xml:space="preserve"> в глаголах; суффиксов -</w:t>
      </w:r>
      <w:proofErr w:type="spellStart"/>
      <w:r>
        <w:t>ова</w:t>
      </w:r>
      <w:proofErr w:type="spellEnd"/>
      <w:r>
        <w:t>- - -</w:t>
      </w:r>
      <w:proofErr w:type="spellStart"/>
      <w:r>
        <w:t>ева</w:t>
      </w:r>
      <w:proofErr w:type="spellEnd"/>
      <w:r>
        <w:t>-, -</w:t>
      </w:r>
      <w:proofErr w:type="spellStart"/>
      <w:r>
        <w:t>ыва</w:t>
      </w:r>
      <w:proofErr w:type="spellEnd"/>
      <w:r>
        <w:t>- - -ива-, личных окончаний глагола, гласной перед суффиксом -л- в формах прошедшего времени глагола, слитного и раз- дельного написания не с глаголами.</w:t>
      </w:r>
    </w:p>
    <w:p w14:paraId="5BA0C9CA" w14:textId="77777777" w:rsidR="00A43DD8" w:rsidRDefault="00983492">
      <w:pPr>
        <w:pStyle w:val="2"/>
        <w:spacing w:before="4"/>
        <w:jc w:val="both"/>
      </w:pPr>
      <w:r>
        <w:t>Синтаксис.</w:t>
      </w:r>
      <w:r>
        <w:rPr>
          <w:spacing w:val="-9"/>
        </w:rPr>
        <w:t xml:space="preserve"> </w:t>
      </w:r>
      <w:r>
        <w:t>Культура</w:t>
      </w:r>
      <w:r>
        <w:rPr>
          <w:spacing w:val="-9"/>
        </w:rPr>
        <w:t xml:space="preserve"> </w:t>
      </w:r>
      <w:r>
        <w:t>речи.</w:t>
      </w:r>
      <w:r>
        <w:rPr>
          <w:spacing w:val="-10"/>
        </w:rPr>
        <w:t xml:space="preserve"> </w:t>
      </w:r>
      <w:r>
        <w:rPr>
          <w:spacing w:val="-2"/>
        </w:rPr>
        <w:t>Пунктуация</w:t>
      </w:r>
    </w:p>
    <w:p w14:paraId="426A2FC3" w14:textId="77777777" w:rsidR="00A43DD8" w:rsidRDefault="00983492">
      <w:pPr>
        <w:pStyle w:val="a3"/>
        <w:ind w:right="263"/>
      </w:pPr>
      <w:r>
        <w:t xml:space="preserve">Распознавать единицы синтаксиса (словосочетание и предложение); проводить </w:t>
      </w:r>
      <w:proofErr w:type="spellStart"/>
      <w:r>
        <w:t>синтакси</w:t>
      </w:r>
      <w:proofErr w:type="spellEnd"/>
      <w:r>
        <w:t xml:space="preserve">- </w:t>
      </w:r>
      <w:proofErr w:type="spellStart"/>
      <w:r>
        <w:t>ческий</w:t>
      </w:r>
      <w:proofErr w:type="spellEnd"/>
      <w:r>
        <w:t xml:space="preserve"> анализ словосочетаний и простых предложений, проводить пунктуационный анализ </w:t>
      </w:r>
      <w:proofErr w:type="gramStart"/>
      <w:r>
        <w:t xml:space="preserve">про- </w:t>
      </w:r>
      <w:proofErr w:type="spellStart"/>
      <w:r>
        <w:t>стых</w:t>
      </w:r>
      <w:proofErr w:type="spellEnd"/>
      <w:proofErr w:type="gramEnd"/>
      <w:r>
        <w:t xml:space="preserve"> </w:t>
      </w:r>
      <w:proofErr w:type="spellStart"/>
      <w:r>
        <w:t>осложнѐнных</w:t>
      </w:r>
      <w:proofErr w:type="spellEnd"/>
      <w:r>
        <w:t xml:space="preserve"> и сложных предложений (в рамках изученного), применять знания по </w:t>
      </w:r>
      <w:proofErr w:type="spellStart"/>
      <w:r>
        <w:t>синтак</w:t>
      </w:r>
      <w:proofErr w:type="spellEnd"/>
      <w:r>
        <w:t xml:space="preserve">- </w:t>
      </w:r>
      <w:proofErr w:type="spellStart"/>
      <w:r>
        <w:t>сису</w:t>
      </w:r>
      <w:proofErr w:type="spellEnd"/>
      <w:r>
        <w:t xml:space="preserve"> и пунктуации при выполнении языкового анализа различных видов и в речевой практике.</w:t>
      </w:r>
    </w:p>
    <w:p w14:paraId="7EB71C76" w14:textId="77777777" w:rsidR="00A43DD8" w:rsidRDefault="00983492">
      <w:pPr>
        <w:pStyle w:val="a3"/>
        <w:ind w:right="265"/>
      </w:pPr>
      <w:r>
        <w:t xml:space="preserve">Распознавать словосочетания по морфологическим свойствам главного слова (именные, глагольные, наречные), простые </w:t>
      </w:r>
      <w:proofErr w:type="spellStart"/>
      <w:r>
        <w:t>неосложнѐнные</w:t>
      </w:r>
      <w:proofErr w:type="spellEnd"/>
      <w:r>
        <w:t xml:space="preserve"> предложения; простые предложения, </w:t>
      </w:r>
      <w:proofErr w:type="spellStart"/>
      <w:r>
        <w:t>осложнѐн</w:t>
      </w:r>
      <w:proofErr w:type="spellEnd"/>
      <w:r>
        <w:t xml:space="preserve">- </w:t>
      </w:r>
      <w:proofErr w:type="spellStart"/>
      <w:r>
        <w:t>ные</w:t>
      </w:r>
      <w:proofErr w:type="spellEnd"/>
      <w:r>
        <w:rPr>
          <w:spacing w:val="-2"/>
        </w:rPr>
        <w:t xml:space="preserve"> </w:t>
      </w:r>
      <w:r>
        <w:t>однородными</w:t>
      </w:r>
      <w:r>
        <w:rPr>
          <w:spacing w:val="-5"/>
        </w:rPr>
        <w:t xml:space="preserve"> </w:t>
      </w:r>
      <w:r>
        <w:t>членами,</w:t>
      </w:r>
      <w:r>
        <w:rPr>
          <w:spacing w:val="-3"/>
        </w:rPr>
        <w:t xml:space="preserve"> </w:t>
      </w:r>
      <w:r>
        <w:t>включая</w:t>
      </w:r>
      <w:r>
        <w:rPr>
          <w:spacing w:val="-2"/>
        </w:rPr>
        <w:t xml:space="preserve"> </w:t>
      </w:r>
      <w:r>
        <w:t>предложения</w:t>
      </w:r>
      <w:r>
        <w:rPr>
          <w:spacing w:val="-5"/>
        </w:rPr>
        <w:t xml:space="preserve"> </w:t>
      </w:r>
      <w:r>
        <w:t>с</w:t>
      </w:r>
      <w:r>
        <w:rPr>
          <w:spacing w:val="-2"/>
        </w:rPr>
        <w:t xml:space="preserve"> </w:t>
      </w:r>
      <w:r>
        <w:t>обобщающим</w:t>
      </w:r>
      <w:r>
        <w:rPr>
          <w:spacing w:val="-2"/>
        </w:rPr>
        <w:t xml:space="preserve"> </w:t>
      </w:r>
      <w:r>
        <w:t>словом</w:t>
      </w:r>
      <w:r>
        <w:rPr>
          <w:spacing w:val="-5"/>
        </w:rPr>
        <w:t xml:space="preserve"> </w:t>
      </w:r>
      <w:r>
        <w:t>при</w:t>
      </w:r>
      <w:r>
        <w:rPr>
          <w:spacing w:val="-1"/>
        </w:rPr>
        <w:t xml:space="preserve"> </w:t>
      </w:r>
      <w:r>
        <w:t>однородных</w:t>
      </w:r>
      <w:r>
        <w:rPr>
          <w:spacing w:val="-2"/>
        </w:rPr>
        <w:t xml:space="preserve"> </w:t>
      </w:r>
      <w:r>
        <w:t>членах, обращением, распознавать предложения по цели высказывания (повествовательные, побудитель-</w:t>
      </w:r>
    </w:p>
    <w:p w14:paraId="51CBC5CA" w14:textId="77777777" w:rsidR="00A43DD8" w:rsidRDefault="00A43DD8">
      <w:pPr>
        <w:pStyle w:val="a3"/>
        <w:sectPr w:rsidR="00A43DD8">
          <w:pgSz w:w="11920" w:h="16850"/>
          <w:pgMar w:top="1700" w:right="566" w:bottom="780" w:left="1417" w:header="0" w:footer="597" w:gutter="0"/>
          <w:cols w:space="720"/>
        </w:sectPr>
      </w:pPr>
    </w:p>
    <w:p w14:paraId="116FB804" w14:textId="77777777" w:rsidR="00A43DD8" w:rsidRDefault="00983492">
      <w:pPr>
        <w:pStyle w:val="a3"/>
        <w:spacing w:before="76"/>
        <w:ind w:right="265" w:firstLine="0"/>
      </w:pPr>
      <w:proofErr w:type="spellStart"/>
      <w:r>
        <w:lastRenderedPageBreak/>
        <w:t>ные</w:t>
      </w:r>
      <w:proofErr w:type="spellEnd"/>
      <w:r>
        <w:t xml:space="preserve">, вопросительные), эмоциональной окраске (восклицательные и невосклицательные), </w:t>
      </w:r>
      <w:proofErr w:type="spellStart"/>
      <w:r>
        <w:t>количе</w:t>
      </w:r>
      <w:proofErr w:type="spellEnd"/>
      <w:r>
        <w:t xml:space="preserve">- </w:t>
      </w:r>
      <w:proofErr w:type="spellStart"/>
      <w:r>
        <w:t>ству</w:t>
      </w:r>
      <w:proofErr w:type="spellEnd"/>
      <w:r>
        <w:t xml:space="preserve"> грамматических основ (простые и сложные), наличию второстепенных членов (</w:t>
      </w:r>
      <w:proofErr w:type="spellStart"/>
      <w:r>
        <w:t>распростра</w:t>
      </w:r>
      <w:proofErr w:type="spellEnd"/>
      <w:r>
        <w:t xml:space="preserve">- </w:t>
      </w:r>
      <w:proofErr w:type="spellStart"/>
      <w:r>
        <w:t>нѐнные</w:t>
      </w:r>
      <w:proofErr w:type="spellEnd"/>
      <w:r>
        <w:t xml:space="preserve"> и </w:t>
      </w:r>
      <w:proofErr w:type="spellStart"/>
      <w:r>
        <w:t>нераспространѐнные</w:t>
      </w:r>
      <w:proofErr w:type="spellEnd"/>
      <w:r>
        <w:t xml:space="preserve">), определять главные (грамматическую основу) и второстепенные члены предложения, морфологические средства выражения подлежащего (именем </w:t>
      </w:r>
      <w:proofErr w:type="spellStart"/>
      <w:r>
        <w:t>существитель</w:t>
      </w:r>
      <w:proofErr w:type="spellEnd"/>
      <w:r>
        <w:t xml:space="preserve">- </w:t>
      </w:r>
      <w:proofErr w:type="spellStart"/>
      <w:r>
        <w:t>ным</w:t>
      </w:r>
      <w:proofErr w:type="spellEnd"/>
      <w:r>
        <w:t xml:space="preserve">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w:t>
      </w:r>
      <w:r>
        <w:rPr>
          <w:spacing w:val="-2"/>
        </w:rPr>
        <w:t xml:space="preserve"> </w:t>
      </w:r>
      <w:r>
        <w:t>имени</w:t>
      </w:r>
      <w:r>
        <w:rPr>
          <w:spacing w:val="-1"/>
        </w:rPr>
        <w:t xml:space="preserve"> </w:t>
      </w:r>
      <w:r>
        <w:t>числительного</w:t>
      </w:r>
      <w:r>
        <w:rPr>
          <w:spacing w:val="-2"/>
        </w:rPr>
        <w:t xml:space="preserve"> </w:t>
      </w:r>
      <w:r>
        <w:t>в</w:t>
      </w:r>
      <w:r>
        <w:rPr>
          <w:spacing w:val="-6"/>
        </w:rPr>
        <w:t xml:space="preserve"> </w:t>
      </w:r>
      <w:r>
        <w:t>форме именительного</w:t>
      </w:r>
      <w:r>
        <w:rPr>
          <w:spacing w:val="-2"/>
        </w:rPr>
        <w:t xml:space="preserve"> </w:t>
      </w:r>
      <w:r>
        <w:t>падежа</w:t>
      </w:r>
      <w:r>
        <w:rPr>
          <w:spacing w:val="-2"/>
        </w:rPr>
        <w:t xml:space="preserve"> </w:t>
      </w:r>
      <w:r>
        <w:t>с существительным</w:t>
      </w:r>
      <w:r>
        <w:rPr>
          <w:spacing w:val="-7"/>
        </w:rPr>
        <w:t xml:space="preserve"> </w:t>
      </w:r>
      <w:r>
        <w:t xml:space="preserve">в форме родительного падежа) и сказуемого (глаголом, именем существительным, именем </w:t>
      </w:r>
      <w:proofErr w:type="spellStart"/>
      <w:r>
        <w:t>прилага</w:t>
      </w:r>
      <w:proofErr w:type="spellEnd"/>
      <w:r>
        <w:t xml:space="preserve">- тельным), морфологические средства выражения второстепенных членов предложения (в рамках </w:t>
      </w:r>
      <w:r>
        <w:rPr>
          <w:spacing w:val="-2"/>
        </w:rPr>
        <w:t>изученного).</w:t>
      </w:r>
    </w:p>
    <w:p w14:paraId="05F33EEF" w14:textId="77777777" w:rsidR="00A43DD8" w:rsidRDefault="00983492">
      <w:pPr>
        <w:pStyle w:val="a3"/>
        <w:ind w:right="263"/>
      </w:pPr>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 союзной</w:t>
      </w:r>
      <w:r>
        <w:rPr>
          <w:spacing w:val="-11"/>
        </w:rPr>
        <w:t xml:space="preserve"> </w:t>
      </w:r>
      <w:r>
        <w:t>связью,</w:t>
      </w:r>
      <w:r>
        <w:rPr>
          <w:spacing w:val="-9"/>
        </w:rPr>
        <w:t xml:space="preserve"> </w:t>
      </w:r>
      <w:r>
        <w:t>одиночным</w:t>
      </w:r>
      <w:r>
        <w:rPr>
          <w:spacing w:val="-10"/>
        </w:rPr>
        <w:t xml:space="preserve"> </w:t>
      </w:r>
      <w:r>
        <w:t>союзом</w:t>
      </w:r>
      <w:r>
        <w:rPr>
          <w:spacing w:val="-10"/>
        </w:rPr>
        <w:t xml:space="preserve"> </w:t>
      </w:r>
      <w:r>
        <w:t>и,</w:t>
      </w:r>
      <w:r>
        <w:rPr>
          <w:spacing w:val="-12"/>
        </w:rPr>
        <w:t xml:space="preserve"> </w:t>
      </w:r>
      <w:r>
        <w:t>союзами</w:t>
      </w:r>
      <w:r>
        <w:rPr>
          <w:spacing w:val="-10"/>
        </w:rPr>
        <w:t xml:space="preserve"> </w:t>
      </w:r>
      <w:r>
        <w:t>а,</w:t>
      </w:r>
      <w:r>
        <w:rPr>
          <w:spacing w:val="-12"/>
        </w:rPr>
        <w:t xml:space="preserve"> </w:t>
      </w:r>
      <w:r>
        <w:t>но,</w:t>
      </w:r>
      <w:r>
        <w:rPr>
          <w:spacing w:val="-10"/>
        </w:rPr>
        <w:t xml:space="preserve"> </w:t>
      </w:r>
      <w:r>
        <w:t>однако,</w:t>
      </w:r>
      <w:r>
        <w:rPr>
          <w:spacing w:val="-10"/>
        </w:rPr>
        <w:t xml:space="preserve"> </w:t>
      </w:r>
      <w:r>
        <w:t>зато,</w:t>
      </w:r>
      <w:r>
        <w:rPr>
          <w:spacing w:val="-9"/>
        </w:rPr>
        <w:t xml:space="preserve"> </w:t>
      </w:r>
      <w:r>
        <w:t>да</w:t>
      </w:r>
      <w:r>
        <w:rPr>
          <w:spacing w:val="-9"/>
        </w:rPr>
        <w:t xml:space="preserve"> </w:t>
      </w:r>
      <w:r>
        <w:t>(в</w:t>
      </w:r>
      <w:r>
        <w:rPr>
          <w:spacing w:val="-11"/>
        </w:rPr>
        <w:t xml:space="preserve"> </w:t>
      </w:r>
      <w:r>
        <w:t>значении</w:t>
      </w:r>
      <w:r>
        <w:rPr>
          <w:spacing w:val="-10"/>
        </w:rPr>
        <w:t xml:space="preserve"> </w:t>
      </w:r>
      <w:r>
        <w:t>и),</w:t>
      </w:r>
      <w:r>
        <w:rPr>
          <w:spacing w:val="-10"/>
        </w:rPr>
        <w:t xml:space="preserve"> </w:t>
      </w:r>
      <w:r>
        <w:t>да</w:t>
      </w:r>
      <w:r>
        <w:rPr>
          <w:spacing w:val="-9"/>
        </w:rPr>
        <w:t xml:space="preserve"> </w:t>
      </w:r>
      <w:r>
        <w:t>(в</w:t>
      </w:r>
      <w:r>
        <w:rPr>
          <w:spacing w:val="-11"/>
        </w:rPr>
        <w:t xml:space="preserve"> </w:t>
      </w:r>
      <w:r>
        <w:t>значении но); с обобщающим словом при однородных членах; с обращением, в предложениях с прямой ре- чью, в сложных предложениях, состоящих из частей, связанных бессоюзной связью и союзами и, но, а, однако, зато, да; оформлять на письме диалог.</w:t>
      </w:r>
    </w:p>
    <w:p w14:paraId="5FC20341" w14:textId="77777777" w:rsidR="00A43DD8" w:rsidRDefault="00983492">
      <w:pPr>
        <w:spacing w:before="4"/>
        <w:ind w:left="285" w:right="271" w:firstLine="707"/>
        <w:jc w:val="both"/>
      </w:pPr>
      <w:r>
        <w:rPr>
          <w:b/>
        </w:rPr>
        <w:t>К</w:t>
      </w:r>
      <w:r>
        <w:rPr>
          <w:b/>
          <w:spacing w:val="-7"/>
        </w:rPr>
        <w:t xml:space="preserve"> </w:t>
      </w:r>
      <w:r>
        <w:rPr>
          <w:b/>
        </w:rPr>
        <w:t>концу</w:t>
      </w:r>
      <w:r>
        <w:rPr>
          <w:b/>
          <w:spacing w:val="-13"/>
        </w:rPr>
        <w:t xml:space="preserve"> </w:t>
      </w:r>
      <w:r>
        <w:rPr>
          <w:b/>
        </w:rPr>
        <w:t>обучения</w:t>
      </w:r>
      <w:r>
        <w:rPr>
          <w:b/>
          <w:spacing w:val="-12"/>
        </w:rPr>
        <w:t xml:space="preserve"> </w:t>
      </w:r>
      <w:r>
        <w:rPr>
          <w:b/>
        </w:rPr>
        <w:t>в</w:t>
      </w:r>
      <w:r>
        <w:rPr>
          <w:b/>
          <w:spacing w:val="-10"/>
        </w:rPr>
        <w:t xml:space="preserve"> </w:t>
      </w:r>
      <w:r>
        <w:rPr>
          <w:b/>
        </w:rPr>
        <w:t>6</w:t>
      </w:r>
      <w:r>
        <w:rPr>
          <w:b/>
          <w:spacing w:val="-10"/>
        </w:rPr>
        <w:t xml:space="preserve"> </w:t>
      </w:r>
      <w:r>
        <w:rPr>
          <w:b/>
        </w:rPr>
        <w:t>классе</w:t>
      </w:r>
      <w:r>
        <w:rPr>
          <w:b/>
          <w:spacing w:val="-10"/>
        </w:rPr>
        <w:t xml:space="preserve"> </w:t>
      </w:r>
      <w:r>
        <w:t>обучающийся</w:t>
      </w:r>
      <w:r>
        <w:rPr>
          <w:spacing w:val="-10"/>
        </w:rPr>
        <w:t xml:space="preserve"> </w:t>
      </w:r>
      <w:r>
        <w:t>получит</w:t>
      </w:r>
      <w:r>
        <w:rPr>
          <w:spacing w:val="-14"/>
        </w:rPr>
        <w:t xml:space="preserve"> </w:t>
      </w:r>
      <w:r>
        <w:t>следующие</w:t>
      </w:r>
      <w:r>
        <w:rPr>
          <w:spacing w:val="-9"/>
        </w:rPr>
        <w:t xml:space="preserve"> </w:t>
      </w:r>
      <w:r>
        <w:t>предметные</w:t>
      </w:r>
      <w:r>
        <w:rPr>
          <w:spacing w:val="-10"/>
        </w:rPr>
        <w:t xml:space="preserve"> </w:t>
      </w:r>
      <w:r>
        <w:t>результаты</w:t>
      </w:r>
      <w:r>
        <w:rPr>
          <w:spacing w:val="-10"/>
        </w:rPr>
        <w:t xml:space="preserve"> </w:t>
      </w:r>
      <w:r>
        <w:t>по отдельным темам программы по русскому языку:</w:t>
      </w:r>
    </w:p>
    <w:p w14:paraId="3103C9CD" w14:textId="77777777" w:rsidR="00A43DD8" w:rsidRDefault="00983492">
      <w:pPr>
        <w:pStyle w:val="2"/>
        <w:spacing w:before="8" w:line="250" w:lineRule="exact"/>
        <w:jc w:val="both"/>
      </w:pPr>
      <w:r>
        <w:t>Общие</w:t>
      </w:r>
      <w:r>
        <w:rPr>
          <w:spacing w:val="-10"/>
        </w:rPr>
        <w:t xml:space="preserve"> </w:t>
      </w:r>
      <w:r>
        <w:t>сведения</w:t>
      </w:r>
      <w:r>
        <w:rPr>
          <w:spacing w:val="-7"/>
        </w:rPr>
        <w:t xml:space="preserve"> </w:t>
      </w:r>
      <w:r>
        <w:t>о</w:t>
      </w:r>
      <w:r>
        <w:rPr>
          <w:spacing w:val="-7"/>
        </w:rPr>
        <w:t xml:space="preserve"> </w:t>
      </w:r>
      <w:r>
        <w:rPr>
          <w:spacing w:val="-4"/>
        </w:rPr>
        <w:t>языке</w:t>
      </w:r>
    </w:p>
    <w:p w14:paraId="79619A9B" w14:textId="77777777" w:rsidR="00A43DD8" w:rsidRDefault="00983492">
      <w:pPr>
        <w:pStyle w:val="a3"/>
        <w:ind w:right="270"/>
      </w:pPr>
      <w:r>
        <w:t xml:space="preserve">Характеризовать функции русского языка как государственного языка Российской </w:t>
      </w:r>
      <w:proofErr w:type="gramStart"/>
      <w:r>
        <w:t>Феде- рации</w:t>
      </w:r>
      <w:proofErr w:type="gramEnd"/>
      <w:r>
        <w:rPr>
          <w:spacing w:val="-1"/>
        </w:rPr>
        <w:t xml:space="preserve"> </w:t>
      </w:r>
      <w:r>
        <w:t>и</w:t>
      </w:r>
      <w:r>
        <w:rPr>
          <w:spacing w:val="-4"/>
        </w:rPr>
        <w:t xml:space="preserve"> </w:t>
      </w:r>
      <w:r>
        <w:t>языка межнационального</w:t>
      </w:r>
      <w:r>
        <w:rPr>
          <w:spacing w:val="-2"/>
        </w:rPr>
        <w:t xml:space="preserve"> </w:t>
      </w:r>
      <w:r>
        <w:t>общения, приводить</w:t>
      </w:r>
      <w:r>
        <w:rPr>
          <w:spacing w:val="-1"/>
        </w:rPr>
        <w:t xml:space="preserve"> </w:t>
      </w:r>
      <w:r>
        <w:t>примеры</w:t>
      </w:r>
      <w:r>
        <w:rPr>
          <w:spacing w:val="-2"/>
        </w:rPr>
        <w:t xml:space="preserve"> </w:t>
      </w:r>
      <w:r>
        <w:t>использования</w:t>
      </w:r>
      <w:r>
        <w:rPr>
          <w:spacing w:val="-4"/>
        </w:rPr>
        <w:t xml:space="preserve"> </w:t>
      </w:r>
      <w:r>
        <w:t>русского языка</w:t>
      </w:r>
      <w:r>
        <w:rPr>
          <w:spacing w:val="-3"/>
        </w:rPr>
        <w:t xml:space="preserve"> </w:t>
      </w:r>
      <w:r>
        <w:t>как государственного языка Российской</w:t>
      </w:r>
      <w:r>
        <w:rPr>
          <w:spacing w:val="-1"/>
        </w:rPr>
        <w:t xml:space="preserve"> </w:t>
      </w:r>
      <w:r>
        <w:t>Федерации</w:t>
      </w:r>
      <w:r>
        <w:rPr>
          <w:spacing w:val="-1"/>
        </w:rPr>
        <w:t xml:space="preserve"> </w:t>
      </w:r>
      <w:r>
        <w:t>и</w:t>
      </w:r>
      <w:r>
        <w:rPr>
          <w:spacing w:val="-1"/>
        </w:rPr>
        <w:t xml:space="preserve"> </w:t>
      </w:r>
      <w:r>
        <w:t>как языка межнационального общения</w:t>
      </w:r>
      <w:r>
        <w:rPr>
          <w:spacing w:val="-1"/>
        </w:rPr>
        <w:t xml:space="preserve"> </w:t>
      </w:r>
      <w:r>
        <w:t>(в</w:t>
      </w:r>
      <w:r>
        <w:rPr>
          <w:spacing w:val="-2"/>
        </w:rPr>
        <w:t xml:space="preserve"> </w:t>
      </w:r>
      <w:r>
        <w:t xml:space="preserve">рамках </w:t>
      </w:r>
      <w:r>
        <w:rPr>
          <w:spacing w:val="-2"/>
        </w:rPr>
        <w:t>изученного).</w:t>
      </w:r>
    </w:p>
    <w:p w14:paraId="3075240C" w14:textId="77777777" w:rsidR="00A43DD8" w:rsidRDefault="00983492">
      <w:pPr>
        <w:pStyle w:val="a3"/>
        <w:spacing w:line="251" w:lineRule="exact"/>
        <w:ind w:left="993" w:firstLine="0"/>
      </w:pPr>
      <w:r>
        <w:t>Иметь</w:t>
      </w:r>
      <w:r>
        <w:rPr>
          <w:spacing w:val="-11"/>
        </w:rPr>
        <w:t xml:space="preserve"> </w:t>
      </w:r>
      <w:r>
        <w:t>представление</w:t>
      </w:r>
      <w:r>
        <w:rPr>
          <w:spacing w:val="-9"/>
        </w:rPr>
        <w:t xml:space="preserve"> </w:t>
      </w:r>
      <w:r>
        <w:t>о</w:t>
      </w:r>
      <w:r>
        <w:rPr>
          <w:spacing w:val="-13"/>
        </w:rPr>
        <w:t xml:space="preserve"> </w:t>
      </w:r>
      <w:r>
        <w:t>русском</w:t>
      </w:r>
      <w:r>
        <w:rPr>
          <w:spacing w:val="-11"/>
        </w:rPr>
        <w:t xml:space="preserve"> </w:t>
      </w:r>
      <w:r>
        <w:t>литературном</w:t>
      </w:r>
      <w:r>
        <w:rPr>
          <w:spacing w:val="-10"/>
        </w:rPr>
        <w:t xml:space="preserve"> </w:t>
      </w:r>
      <w:r>
        <w:rPr>
          <w:spacing w:val="-2"/>
        </w:rPr>
        <w:t>языке.</w:t>
      </w:r>
    </w:p>
    <w:p w14:paraId="18F49E07" w14:textId="77777777" w:rsidR="00A43DD8" w:rsidRDefault="00983492">
      <w:pPr>
        <w:pStyle w:val="2"/>
        <w:spacing w:before="3" w:line="250" w:lineRule="exact"/>
        <w:jc w:val="both"/>
      </w:pPr>
      <w:r>
        <w:t>Язык</w:t>
      </w:r>
      <w:r>
        <w:rPr>
          <w:spacing w:val="-2"/>
        </w:rPr>
        <w:t xml:space="preserve"> </w:t>
      </w:r>
      <w:r>
        <w:t>и</w:t>
      </w:r>
      <w:r>
        <w:rPr>
          <w:spacing w:val="-1"/>
        </w:rPr>
        <w:t xml:space="preserve"> </w:t>
      </w:r>
      <w:r>
        <w:rPr>
          <w:spacing w:val="-4"/>
        </w:rPr>
        <w:t>речь</w:t>
      </w:r>
    </w:p>
    <w:p w14:paraId="7B5F38D3" w14:textId="77777777" w:rsidR="00A43DD8" w:rsidRDefault="00983492">
      <w:pPr>
        <w:pStyle w:val="a3"/>
        <w:ind w:right="265"/>
      </w:pPr>
      <w:r>
        <w:t xml:space="preserve">Создавать устные монологические высказывания </w:t>
      </w:r>
      <w:proofErr w:type="spellStart"/>
      <w:r>
        <w:t>объѐмом</w:t>
      </w:r>
      <w:proofErr w:type="spellEnd"/>
      <w:r>
        <w:t xml:space="preserve"> не менее 6 предложений на </w:t>
      </w:r>
      <w:proofErr w:type="gramStart"/>
      <w:r>
        <w:t xml:space="preserve">ос- </w:t>
      </w:r>
      <w:proofErr w:type="spellStart"/>
      <w:r>
        <w:t>нове</w:t>
      </w:r>
      <w:proofErr w:type="spellEnd"/>
      <w:proofErr w:type="gramEnd"/>
      <w:r>
        <w:t xml:space="preserve"> жизненных наблюдений, чтения научно-учебной, художественной и научно-популярной ли- </w:t>
      </w:r>
      <w:proofErr w:type="spellStart"/>
      <w:r>
        <w:t>тературы</w:t>
      </w:r>
      <w:proofErr w:type="spellEnd"/>
      <w:r>
        <w:t xml:space="preserve"> (монолог-описание, монолог-повествование, монолог-рассуждение), выступать с </w:t>
      </w:r>
      <w:proofErr w:type="spellStart"/>
      <w:r>
        <w:t>сооб</w:t>
      </w:r>
      <w:proofErr w:type="spellEnd"/>
      <w:r>
        <w:t xml:space="preserve">- </w:t>
      </w:r>
      <w:proofErr w:type="spellStart"/>
      <w:r>
        <w:t>щением</w:t>
      </w:r>
      <w:proofErr w:type="spellEnd"/>
      <w:r>
        <w:t xml:space="preserve"> на лингвистическую тему.</w:t>
      </w:r>
    </w:p>
    <w:p w14:paraId="0F13DF08" w14:textId="77777777" w:rsidR="00A43DD8" w:rsidRDefault="00983492">
      <w:pPr>
        <w:pStyle w:val="a3"/>
        <w:ind w:left="993" w:firstLine="0"/>
      </w:pPr>
      <w:r>
        <w:t>Участвовать</w:t>
      </w:r>
      <w:r>
        <w:rPr>
          <w:spacing w:val="-1"/>
        </w:rPr>
        <w:t xml:space="preserve"> </w:t>
      </w:r>
      <w:r>
        <w:t>в</w:t>
      </w:r>
      <w:r>
        <w:rPr>
          <w:spacing w:val="-2"/>
        </w:rPr>
        <w:t xml:space="preserve"> </w:t>
      </w:r>
      <w:r>
        <w:t>диалоге</w:t>
      </w:r>
      <w:r>
        <w:rPr>
          <w:spacing w:val="-2"/>
        </w:rPr>
        <w:t xml:space="preserve"> </w:t>
      </w:r>
      <w:r>
        <w:t>(побуждение</w:t>
      </w:r>
      <w:r>
        <w:rPr>
          <w:spacing w:val="-1"/>
        </w:rPr>
        <w:t xml:space="preserve"> </w:t>
      </w:r>
      <w:r>
        <w:t>к</w:t>
      </w:r>
      <w:r>
        <w:rPr>
          <w:spacing w:val="-2"/>
        </w:rPr>
        <w:t xml:space="preserve"> </w:t>
      </w:r>
      <w:r>
        <w:t>действию, обмен</w:t>
      </w:r>
      <w:r>
        <w:rPr>
          <w:spacing w:val="1"/>
        </w:rPr>
        <w:t xml:space="preserve"> </w:t>
      </w:r>
      <w:r>
        <w:t xml:space="preserve">мнениями) </w:t>
      </w:r>
      <w:proofErr w:type="spellStart"/>
      <w:r>
        <w:t>объѐмом</w:t>
      </w:r>
      <w:proofErr w:type="spellEnd"/>
      <w:r>
        <w:rPr>
          <w:spacing w:val="-6"/>
        </w:rPr>
        <w:t xml:space="preserve"> </w:t>
      </w:r>
      <w:r>
        <w:t>не</w:t>
      </w:r>
      <w:r>
        <w:rPr>
          <w:spacing w:val="1"/>
        </w:rPr>
        <w:t xml:space="preserve"> </w:t>
      </w:r>
      <w:r>
        <w:t>менее</w:t>
      </w:r>
      <w:r>
        <w:rPr>
          <w:spacing w:val="-2"/>
        </w:rPr>
        <w:t xml:space="preserve"> </w:t>
      </w:r>
      <w:r>
        <w:t>4</w:t>
      </w:r>
      <w:r>
        <w:rPr>
          <w:spacing w:val="-2"/>
        </w:rPr>
        <w:t xml:space="preserve"> </w:t>
      </w:r>
      <w:r>
        <w:rPr>
          <w:spacing w:val="-5"/>
        </w:rPr>
        <w:t>ре-</w:t>
      </w:r>
    </w:p>
    <w:p w14:paraId="085FEA6F" w14:textId="77777777" w:rsidR="00A43DD8" w:rsidRDefault="00983492">
      <w:pPr>
        <w:pStyle w:val="a3"/>
        <w:spacing w:line="252" w:lineRule="exact"/>
        <w:ind w:firstLine="0"/>
        <w:jc w:val="left"/>
      </w:pPr>
      <w:proofErr w:type="spellStart"/>
      <w:r>
        <w:rPr>
          <w:spacing w:val="-2"/>
        </w:rPr>
        <w:t>плик</w:t>
      </w:r>
      <w:proofErr w:type="spellEnd"/>
      <w:r>
        <w:rPr>
          <w:spacing w:val="-2"/>
        </w:rPr>
        <w:t>.</w:t>
      </w:r>
    </w:p>
    <w:p w14:paraId="62B16476" w14:textId="77777777" w:rsidR="00A43DD8" w:rsidRDefault="00983492">
      <w:pPr>
        <w:pStyle w:val="a3"/>
        <w:spacing w:line="252" w:lineRule="exact"/>
        <w:ind w:left="993" w:firstLine="0"/>
        <w:jc w:val="left"/>
      </w:pPr>
      <w:r>
        <w:t>Владеть</w:t>
      </w:r>
      <w:r>
        <w:rPr>
          <w:spacing w:val="22"/>
        </w:rPr>
        <w:t xml:space="preserve"> </w:t>
      </w:r>
      <w:r>
        <w:t>различными</w:t>
      </w:r>
      <w:r>
        <w:rPr>
          <w:spacing w:val="22"/>
        </w:rPr>
        <w:t xml:space="preserve"> </w:t>
      </w:r>
      <w:r>
        <w:t>видами</w:t>
      </w:r>
      <w:r>
        <w:rPr>
          <w:spacing w:val="24"/>
        </w:rPr>
        <w:t xml:space="preserve"> </w:t>
      </w:r>
      <w:r>
        <w:t>аудирования:</w:t>
      </w:r>
      <w:r>
        <w:rPr>
          <w:spacing w:val="28"/>
        </w:rPr>
        <w:t xml:space="preserve"> </w:t>
      </w:r>
      <w:r>
        <w:t>выборочным,</w:t>
      </w:r>
      <w:r>
        <w:rPr>
          <w:spacing w:val="27"/>
        </w:rPr>
        <w:t xml:space="preserve"> </w:t>
      </w:r>
      <w:r>
        <w:t>ознакомительным,</w:t>
      </w:r>
      <w:r>
        <w:rPr>
          <w:spacing w:val="25"/>
        </w:rPr>
        <w:t xml:space="preserve"> </w:t>
      </w:r>
      <w:r>
        <w:t>детальным</w:t>
      </w:r>
      <w:r>
        <w:rPr>
          <w:spacing w:val="27"/>
        </w:rPr>
        <w:t xml:space="preserve"> </w:t>
      </w:r>
      <w:r>
        <w:rPr>
          <w:spacing w:val="-10"/>
        </w:rPr>
        <w:t>-</w:t>
      </w:r>
    </w:p>
    <w:p w14:paraId="4A67EF4A" w14:textId="77777777" w:rsidR="00A43DD8" w:rsidRDefault="00983492">
      <w:pPr>
        <w:pStyle w:val="a3"/>
        <w:spacing w:line="251" w:lineRule="exact"/>
        <w:ind w:firstLine="0"/>
      </w:pPr>
      <w:r>
        <w:rPr>
          <w:spacing w:val="-2"/>
        </w:rPr>
        <w:t>научно-учебных и</w:t>
      </w:r>
      <w:r>
        <w:rPr>
          <w:spacing w:val="5"/>
        </w:rPr>
        <w:t xml:space="preserve"> </w:t>
      </w:r>
      <w:r>
        <w:rPr>
          <w:spacing w:val="-2"/>
        </w:rPr>
        <w:t>художественных</w:t>
      </w:r>
      <w:r>
        <w:rPr>
          <w:spacing w:val="4"/>
        </w:rPr>
        <w:t xml:space="preserve"> </w:t>
      </w:r>
      <w:r>
        <w:rPr>
          <w:spacing w:val="-2"/>
        </w:rPr>
        <w:t>текстов</w:t>
      </w:r>
      <w:r>
        <w:rPr>
          <w:spacing w:val="2"/>
        </w:rPr>
        <w:t xml:space="preserve"> </w:t>
      </w:r>
      <w:r>
        <w:rPr>
          <w:spacing w:val="-2"/>
        </w:rPr>
        <w:t>различных</w:t>
      </w:r>
      <w:r>
        <w:rPr>
          <w:spacing w:val="4"/>
        </w:rPr>
        <w:t xml:space="preserve"> </w:t>
      </w:r>
      <w:r>
        <w:rPr>
          <w:spacing w:val="-2"/>
        </w:rPr>
        <w:t>функционально-смысловых</w:t>
      </w:r>
      <w:r>
        <w:rPr>
          <w:spacing w:val="7"/>
        </w:rPr>
        <w:t xml:space="preserve"> </w:t>
      </w:r>
      <w:r>
        <w:rPr>
          <w:spacing w:val="-2"/>
        </w:rPr>
        <w:t>типов</w:t>
      </w:r>
      <w:r>
        <w:rPr>
          <w:spacing w:val="2"/>
        </w:rPr>
        <w:t xml:space="preserve"> </w:t>
      </w:r>
      <w:r>
        <w:rPr>
          <w:spacing w:val="-2"/>
        </w:rPr>
        <w:t>речи.</w:t>
      </w:r>
    </w:p>
    <w:p w14:paraId="1053BD5B" w14:textId="77777777" w:rsidR="00A43DD8" w:rsidRDefault="00983492">
      <w:pPr>
        <w:pStyle w:val="a3"/>
        <w:ind w:right="268"/>
      </w:pPr>
      <w:r>
        <w:t xml:space="preserve">Владеть различными видами чтения: просмотровым, ознакомительным, изучающим, </w:t>
      </w:r>
      <w:proofErr w:type="gramStart"/>
      <w:r>
        <w:t xml:space="preserve">по- </w:t>
      </w:r>
      <w:r>
        <w:rPr>
          <w:spacing w:val="-2"/>
        </w:rPr>
        <w:t>исковым</w:t>
      </w:r>
      <w:proofErr w:type="gramEnd"/>
      <w:r>
        <w:rPr>
          <w:spacing w:val="-2"/>
        </w:rPr>
        <w:t>.</w:t>
      </w:r>
    </w:p>
    <w:p w14:paraId="77940CDE" w14:textId="77777777" w:rsidR="00A43DD8" w:rsidRDefault="00983492">
      <w:pPr>
        <w:pStyle w:val="a3"/>
        <w:spacing w:before="1" w:line="252" w:lineRule="exact"/>
        <w:ind w:left="993" w:firstLine="0"/>
      </w:pPr>
      <w:r>
        <w:t>Устно</w:t>
      </w:r>
      <w:r>
        <w:rPr>
          <w:spacing w:val="-12"/>
        </w:rPr>
        <w:t xml:space="preserve"> </w:t>
      </w:r>
      <w:r>
        <w:t>пересказывать</w:t>
      </w:r>
      <w:r>
        <w:rPr>
          <w:spacing w:val="-8"/>
        </w:rPr>
        <w:t xml:space="preserve"> </w:t>
      </w:r>
      <w:r>
        <w:t>прочитанный</w:t>
      </w:r>
      <w:r>
        <w:rPr>
          <w:spacing w:val="-10"/>
        </w:rPr>
        <w:t xml:space="preserve"> </w:t>
      </w:r>
      <w:r>
        <w:t>или</w:t>
      </w:r>
      <w:r>
        <w:rPr>
          <w:spacing w:val="-10"/>
        </w:rPr>
        <w:t xml:space="preserve"> </w:t>
      </w:r>
      <w:r>
        <w:t>прослушанный</w:t>
      </w:r>
      <w:r>
        <w:rPr>
          <w:spacing w:val="-9"/>
        </w:rPr>
        <w:t xml:space="preserve"> </w:t>
      </w:r>
      <w:r>
        <w:t>текст</w:t>
      </w:r>
      <w:r>
        <w:rPr>
          <w:spacing w:val="-12"/>
        </w:rPr>
        <w:t xml:space="preserve"> </w:t>
      </w:r>
      <w:proofErr w:type="spellStart"/>
      <w:r>
        <w:t>объѐмом</w:t>
      </w:r>
      <w:proofErr w:type="spellEnd"/>
      <w:r>
        <w:rPr>
          <w:spacing w:val="-9"/>
        </w:rPr>
        <w:t xml:space="preserve"> </w:t>
      </w:r>
      <w:r>
        <w:t>не</w:t>
      </w:r>
      <w:r>
        <w:rPr>
          <w:spacing w:val="-10"/>
        </w:rPr>
        <w:t xml:space="preserve"> </w:t>
      </w:r>
      <w:r>
        <w:t>менее</w:t>
      </w:r>
      <w:r>
        <w:rPr>
          <w:spacing w:val="-8"/>
        </w:rPr>
        <w:t xml:space="preserve"> </w:t>
      </w:r>
      <w:r>
        <w:t>110</w:t>
      </w:r>
      <w:r>
        <w:rPr>
          <w:spacing w:val="-9"/>
        </w:rPr>
        <w:t xml:space="preserve"> </w:t>
      </w:r>
      <w:r>
        <w:rPr>
          <w:spacing w:val="-2"/>
        </w:rPr>
        <w:t>слов.</w:t>
      </w:r>
    </w:p>
    <w:p w14:paraId="05BEA56D" w14:textId="77777777" w:rsidR="00A43DD8" w:rsidRDefault="00983492">
      <w:pPr>
        <w:pStyle w:val="a3"/>
        <w:ind w:right="271"/>
      </w:pPr>
      <w:r>
        <w:t xml:space="preserve">Понимать содержание прослушанных и прочитанных научно-учебных и художественных текстов различных функционально-смысловых типов речи </w:t>
      </w:r>
      <w:proofErr w:type="spellStart"/>
      <w:r>
        <w:t>объѐмом</w:t>
      </w:r>
      <w:proofErr w:type="spellEnd"/>
      <w:r>
        <w:t xml:space="preserve"> не менее 180 слов: устно и письменно</w:t>
      </w:r>
      <w:r>
        <w:rPr>
          <w:spacing w:val="-12"/>
        </w:rPr>
        <w:t xml:space="preserve"> </w:t>
      </w:r>
      <w:r>
        <w:t>формулировать</w:t>
      </w:r>
      <w:r>
        <w:rPr>
          <w:spacing w:val="-7"/>
        </w:rPr>
        <w:t xml:space="preserve"> </w:t>
      </w:r>
      <w:r>
        <w:t>тему</w:t>
      </w:r>
      <w:r>
        <w:rPr>
          <w:spacing w:val="-12"/>
        </w:rPr>
        <w:t xml:space="preserve"> </w:t>
      </w:r>
      <w:r>
        <w:t>и</w:t>
      </w:r>
      <w:r>
        <w:rPr>
          <w:spacing w:val="-10"/>
        </w:rPr>
        <w:t xml:space="preserve"> </w:t>
      </w:r>
      <w:r>
        <w:t>главную</w:t>
      </w:r>
      <w:r>
        <w:rPr>
          <w:spacing w:val="-7"/>
        </w:rPr>
        <w:t xml:space="preserve"> </w:t>
      </w:r>
      <w:r>
        <w:t>мысль</w:t>
      </w:r>
      <w:r>
        <w:rPr>
          <w:spacing w:val="-9"/>
        </w:rPr>
        <w:t xml:space="preserve"> </w:t>
      </w:r>
      <w:r>
        <w:t>текста,</w:t>
      </w:r>
      <w:r>
        <w:rPr>
          <w:spacing w:val="-11"/>
        </w:rPr>
        <w:t xml:space="preserve"> </w:t>
      </w:r>
      <w:r>
        <w:t>вопросы</w:t>
      </w:r>
      <w:r>
        <w:rPr>
          <w:spacing w:val="-8"/>
        </w:rPr>
        <w:t xml:space="preserve"> </w:t>
      </w:r>
      <w:r>
        <w:t>по</w:t>
      </w:r>
      <w:r>
        <w:rPr>
          <w:spacing w:val="-12"/>
        </w:rPr>
        <w:t xml:space="preserve"> </w:t>
      </w:r>
      <w:r>
        <w:t>содержанию</w:t>
      </w:r>
      <w:r>
        <w:rPr>
          <w:spacing w:val="-7"/>
        </w:rPr>
        <w:t xml:space="preserve"> </w:t>
      </w:r>
      <w:r>
        <w:t>текста</w:t>
      </w:r>
      <w:r>
        <w:rPr>
          <w:spacing w:val="-9"/>
        </w:rPr>
        <w:t xml:space="preserve"> </w:t>
      </w:r>
      <w:r>
        <w:t>и</w:t>
      </w:r>
      <w:r>
        <w:rPr>
          <w:spacing w:val="-12"/>
        </w:rPr>
        <w:t xml:space="preserve"> </w:t>
      </w:r>
      <w:r>
        <w:t>отвечать на них, подробно и сжато передавать в устной и письменной форме содержание прочитанных научно-учебных</w:t>
      </w:r>
      <w:r>
        <w:rPr>
          <w:spacing w:val="-4"/>
        </w:rPr>
        <w:t xml:space="preserve"> </w:t>
      </w:r>
      <w:r>
        <w:t>и</w:t>
      </w:r>
      <w:r>
        <w:rPr>
          <w:spacing w:val="-8"/>
        </w:rPr>
        <w:t xml:space="preserve"> </w:t>
      </w:r>
      <w:r>
        <w:t>художественных</w:t>
      </w:r>
      <w:r>
        <w:rPr>
          <w:spacing w:val="-4"/>
        </w:rPr>
        <w:t xml:space="preserve"> </w:t>
      </w:r>
      <w:r>
        <w:t>текстов</w:t>
      </w:r>
      <w:r>
        <w:rPr>
          <w:spacing w:val="-8"/>
        </w:rPr>
        <w:t xml:space="preserve"> </w:t>
      </w:r>
      <w:r>
        <w:t>различных</w:t>
      </w:r>
      <w:r>
        <w:rPr>
          <w:spacing w:val="-5"/>
        </w:rPr>
        <w:t xml:space="preserve"> </w:t>
      </w:r>
      <w:r>
        <w:t>функционально-смысловых</w:t>
      </w:r>
      <w:r>
        <w:rPr>
          <w:spacing w:val="-5"/>
        </w:rPr>
        <w:t xml:space="preserve"> </w:t>
      </w:r>
      <w:r>
        <w:t>типов</w:t>
      </w:r>
      <w:r>
        <w:rPr>
          <w:spacing w:val="-8"/>
        </w:rPr>
        <w:t xml:space="preserve"> </w:t>
      </w:r>
      <w:r>
        <w:t>речи</w:t>
      </w:r>
      <w:r>
        <w:rPr>
          <w:spacing w:val="-8"/>
        </w:rPr>
        <w:t xml:space="preserve"> </w:t>
      </w:r>
      <w:r>
        <w:t xml:space="preserve">(для подробного изложения </w:t>
      </w:r>
      <w:proofErr w:type="spellStart"/>
      <w:r>
        <w:t>объѐм</w:t>
      </w:r>
      <w:proofErr w:type="spellEnd"/>
      <w:r>
        <w:t xml:space="preserve"> исходного текста должен составлять не менее 160 слов; для сжатого изложения - не менее 165 слов).</w:t>
      </w:r>
    </w:p>
    <w:p w14:paraId="7DDCF4FA" w14:textId="77777777" w:rsidR="00A43DD8" w:rsidRDefault="00983492">
      <w:pPr>
        <w:pStyle w:val="a3"/>
        <w:ind w:right="268"/>
      </w:pPr>
      <w:r>
        <w:t xml:space="preserve">Осуществлять выбор лексических средств в соответствии с речевой ситуацией; </w:t>
      </w:r>
      <w:proofErr w:type="spellStart"/>
      <w:r>
        <w:t>пользо</w:t>
      </w:r>
      <w:proofErr w:type="spellEnd"/>
      <w:r>
        <w:t xml:space="preserve">- </w:t>
      </w:r>
      <w:proofErr w:type="spellStart"/>
      <w:r>
        <w:t>ваться</w:t>
      </w:r>
      <w:proofErr w:type="spellEnd"/>
      <w:r>
        <w:rPr>
          <w:spacing w:val="-14"/>
        </w:rPr>
        <w:t xml:space="preserve"> </w:t>
      </w:r>
      <w:r>
        <w:t>словарями</w:t>
      </w:r>
      <w:r>
        <w:rPr>
          <w:spacing w:val="-14"/>
        </w:rPr>
        <w:t xml:space="preserve"> </w:t>
      </w:r>
      <w:r>
        <w:t>иностранных</w:t>
      </w:r>
      <w:r>
        <w:rPr>
          <w:spacing w:val="-10"/>
        </w:rPr>
        <w:t xml:space="preserve"> </w:t>
      </w:r>
      <w:r>
        <w:t>слов,</w:t>
      </w:r>
      <w:r>
        <w:rPr>
          <w:spacing w:val="-11"/>
        </w:rPr>
        <w:t xml:space="preserve"> </w:t>
      </w:r>
      <w:r>
        <w:t>устаревших</w:t>
      </w:r>
      <w:r>
        <w:rPr>
          <w:spacing w:val="-13"/>
        </w:rPr>
        <w:t xml:space="preserve"> </w:t>
      </w:r>
      <w:r>
        <w:t>слов,</w:t>
      </w:r>
      <w:r>
        <w:rPr>
          <w:spacing w:val="-11"/>
        </w:rPr>
        <w:t xml:space="preserve"> </w:t>
      </w:r>
      <w:r>
        <w:t>оценивать</w:t>
      </w:r>
      <w:r>
        <w:rPr>
          <w:spacing w:val="-10"/>
        </w:rPr>
        <w:t xml:space="preserve"> </w:t>
      </w:r>
      <w:r>
        <w:t>свою</w:t>
      </w:r>
      <w:r>
        <w:rPr>
          <w:spacing w:val="-9"/>
        </w:rPr>
        <w:t xml:space="preserve"> </w:t>
      </w:r>
      <w:r>
        <w:t>и</w:t>
      </w:r>
      <w:r>
        <w:rPr>
          <w:spacing w:val="-14"/>
        </w:rPr>
        <w:t xml:space="preserve"> </w:t>
      </w:r>
      <w:r>
        <w:t>чужую</w:t>
      </w:r>
      <w:r>
        <w:rPr>
          <w:spacing w:val="-8"/>
        </w:rPr>
        <w:t xml:space="preserve"> </w:t>
      </w:r>
      <w:r>
        <w:t>речь</w:t>
      </w:r>
      <w:r>
        <w:rPr>
          <w:spacing w:val="-11"/>
        </w:rPr>
        <w:t xml:space="preserve"> </w:t>
      </w:r>
      <w:r>
        <w:t>с</w:t>
      </w:r>
      <w:r>
        <w:rPr>
          <w:spacing w:val="-12"/>
        </w:rPr>
        <w:t xml:space="preserve"> </w:t>
      </w:r>
      <w:r>
        <w:t>точки</w:t>
      </w:r>
      <w:r>
        <w:rPr>
          <w:spacing w:val="-11"/>
        </w:rPr>
        <w:t xml:space="preserve"> </w:t>
      </w:r>
      <w:r>
        <w:t>зрения точного, уместного и выразительного словоупотребления; использовать толковые словари.</w:t>
      </w:r>
    </w:p>
    <w:p w14:paraId="20AF055F" w14:textId="77777777" w:rsidR="00A43DD8" w:rsidRDefault="00983492">
      <w:pPr>
        <w:pStyle w:val="a3"/>
        <w:ind w:right="270"/>
      </w:pPr>
      <w:r>
        <w:t>Соблюдать</w:t>
      </w:r>
      <w:r>
        <w:rPr>
          <w:spacing w:val="-8"/>
        </w:rPr>
        <w:t xml:space="preserve"> </w:t>
      </w:r>
      <w:r>
        <w:t>в</w:t>
      </w:r>
      <w:r>
        <w:rPr>
          <w:spacing w:val="-10"/>
        </w:rPr>
        <w:t xml:space="preserve"> </w:t>
      </w:r>
      <w:r>
        <w:t>устной</w:t>
      </w:r>
      <w:r>
        <w:rPr>
          <w:spacing w:val="-10"/>
        </w:rPr>
        <w:t xml:space="preserve"> </w:t>
      </w:r>
      <w:r>
        <w:t>речи</w:t>
      </w:r>
      <w:r>
        <w:rPr>
          <w:spacing w:val="-14"/>
        </w:rPr>
        <w:t xml:space="preserve"> </w:t>
      </w:r>
      <w:r>
        <w:t>и</w:t>
      </w:r>
      <w:r>
        <w:rPr>
          <w:spacing w:val="-7"/>
        </w:rPr>
        <w:t xml:space="preserve"> </w:t>
      </w:r>
      <w:r>
        <w:t>на</w:t>
      </w:r>
      <w:r>
        <w:rPr>
          <w:spacing w:val="-8"/>
        </w:rPr>
        <w:t xml:space="preserve"> </w:t>
      </w:r>
      <w:r>
        <w:t>письме</w:t>
      </w:r>
      <w:r>
        <w:rPr>
          <w:spacing w:val="-8"/>
        </w:rPr>
        <w:t xml:space="preserve"> </w:t>
      </w:r>
      <w:r>
        <w:t>нормы</w:t>
      </w:r>
      <w:r>
        <w:rPr>
          <w:spacing w:val="-8"/>
        </w:rPr>
        <w:t xml:space="preserve"> </w:t>
      </w:r>
      <w:r>
        <w:t>современного</w:t>
      </w:r>
      <w:r>
        <w:rPr>
          <w:spacing w:val="-6"/>
        </w:rPr>
        <w:t xml:space="preserve"> </w:t>
      </w:r>
      <w:r>
        <w:t>русского</w:t>
      </w:r>
      <w:r>
        <w:rPr>
          <w:spacing w:val="-8"/>
        </w:rPr>
        <w:t xml:space="preserve"> </w:t>
      </w:r>
      <w:r>
        <w:t>литературного</w:t>
      </w:r>
      <w:r>
        <w:rPr>
          <w:spacing w:val="-6"/>
        </w:rPr>
        <w:t xml:space="preserve"> </w:t>
      </w:r>
      <w:r>
        <w:t>языка,</w:t>
      </w:r>
      <w:r>
        <w:rPr>
          <w:spacing w:val="-6"/>
        </w:rPr>
        <w:t xml:space="preserve"> </w:t>
      </w:r>
      <w:r>
        <w:t xml:space="preserve">в том числе во время списывания текста </w:t>
      </w:r>
      <w:proofErr w:type="spellStart"/>
      <w:r>
        <w:t>объѐмом</w:t>
      </w:r>
      <w:proofErr w:type="spellEnd"/>
      <w:r>
        <w:t xml:space="preserve"> 100-110 слов, словарного диктанта </w:t>
      </w:r>
      <w:proofErr w:type="spellStart"/>
      <w:r>
        <w:t>объѐмом</w:t>
      </w:r>
      <w:proofErr w:type="spellEnd"/>
      <w:r>
        <w:t xml:space="preserve"> 20-25 слов, диктанта на основе связного текста </w:t>
      </w:r>
      <w:proofErr w:type="spellStart"/>
      <w:r>
        <w:t>объѐмом</w:t>
      </w:r>
      <w:proofErr w:type="spellEnd"/>
      <w:r>
        <w:t xml:space="preserve"> 100-110 слов, составленного с </w:t>
      </w:r>
      <w:proofErr w:type="spellStart"/>
      <w:r>
        <w:t>учѐтом</w:t>
      </w:r>
      <w:proofErr w:type="spellEnd"/>
      <w:r>
        <w:t xml:space="preserve"> ранее изученных правил правописания (в том числе содержащего изученные в течение второго года обучения орфограммы, </w:t>
      </w:r>
      <w:proofErr w:type="spellStart"/>
      <w:r>
        <w:t>пунктограммы</w:t>
      </w:r>
      <w:proofErr w:type="spellEnd"/>
      <w:r>
        <w:t xml:space="preserve"> и слова с непроверяемыми написаниями), соблюдать в уст- ной речи и на письме правила речевого этикета.</w:t>
      </w:r>
    </w:p>
    <w:p w14:paraId="756DCC60" w14:textId="77777777" w:rsidR="00A43DD8" w:rsidRDefault="00983492">
      <w:pPr>
        <w:pStyle w:val="2"/>
        <w:spacing w:before="11" w:line="240" w:lineRule="auto"/>
      </w:pPr>
      <w:r>
        <w:rPr>
          <w:spacing w:val="-2"/>
        </w:rPr>
        <w:t>Текст</w:t>
      </w:r>
    </w:p>
    <w:p w14:paraId="104667ED" w14:textId="77777777" w:rsidR="00A43DD8" w:rsidRDefault="00A43DD8">
      <w:pPr>
        <w:pStyle w:val="2"/>
        <w:spacing w:line="240" w:lineRule="auto"/>
        <w:sectPr w:rsidR="00A43DD8">
          <w:pgSz w:w="11920" w:h="16850"/>
          <w:pgMar w:top="1700" w:right="566" w:bottom="780" w:left="1417" w:header="0" w:footer="597" w:gutter="0"/>
          <w:cols w:space="720"/>
        </w:sectPr>
      </w:pPr>
    </w:p>
    <w:p w14:paraId="780DBC0C" w14:textId="77777777" w:rsidR="00A43DD8" w:rsidRDefault="00983492">
      <w:pPr>
        <w:pStyle w:val="a3"/>
        <w:spacing w:before="76"/>
        <w:ind w:right="284"/>
      </w:pPr>
      <w:r>
        <w:lastRenderedPageBreak/>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41F4071B" w14:textId="77777777" w:rsidR="00A43DD8" w:rsidRDefault="00983492">
      <w:pPr>
        <w:pStyle w:val="a3"/>
        <w:spacing w:before="1"/>
        <w:ind w:right="268"/>
      </w:pPr>
      <w:r>
        <w:t xml:space="preserve">Характеризовать тексты различных функционально-смысловых типов речи; </w:t>
      </w:r>
      <w:proofErr w:type="spellStart"/>
      <w:r>
        <w:t>характеризо</w:t>
      </w:r>
      <w:proofErr w:type="spellEnd"/>
      <w:r>
        <w:t xml:space="preserve">- </w:t>
      </w:r>
      <w:proofErr w:type="spellStart"/>
      <w:r>
        <w:t>вать</w:t>
      </w:r>
      <w:proofErr w:type="spellEnd"/>
      <w:r>
        <w:t xml:space="preserve"> особенности описания как типа речи (описание внешности человека, помещения, природы, местности, действий).</w:t>
      </w:r>
    </w:p>
    <w:p w14:paraId="49C15C44" w14:textId="77777777" w:rsidR="00A43DD8" w:rsidRDefault="00983492">
      <w:pPr>
        <w:pStyle w:val="a3"/>
        <w:spacing w:before="2"/>
        <w:ind w:right="270"/>
      </w:pPr>
      <w:r>
        <w:t xml:space="preserve">Выявлять средства связи предложений в тексте, в том числе притяжательные и </w:t>
      </w:r>
      <w:proofErr w:type="gramStart"/>
      <w:r>
        <w:t xml:space="preserve">указатель- </w:t>
      </w:r>
      <w:proofErr w:type="spellStart"/>
      <w:r>
        <w:t>ные</w:t>
      </w:r>
      <w:proofErr w:type="spellEnd"/>
      <w:proofErr w:type="gramEnd"/>
      <w:r>
        <w:t xml:space="preserve"> местоимения, </w:t>
      </w:r>
      <w:proofErr w:type="spellStart"/>
      <w:r>
        <w:t>видо</w:t>
      </w:r>
      <w:proofErr w:type="spellEnd"/>
      <w:r>
        <w:t xml:space="preserve">-временную </w:t>
      </w:r>
      <w:proofErr w:type="spellStart"/>
      <w:r>
        <w:t>соотнесѐнность</w:t>
      </w:r>
      <w:proofErr w:type="spellEnd"/>
      <w:r>
        <w:t xml:space="preserve"> глагольных форм.</w:t>
      </w:r>
    </w:p>
    <w:p w14:paraId="19FD8528" w14:textId="77777777" w:rsidR="00A43DD8" w:rsidRDefault="00983492">
      <w:pPr>
        <w:pStyle w:val="a3"/>
        <w:ind w:right="272"/>
      </w:pPr>
      <w:r>
        <w:t xml:space="preserve">Применять знания о функционально-смысловых типах речи при выполнении анализа </w:t>
      </w:r>
      <w:proofErr w:type="gramStart"/>
      <w:r>
        <w:t>раз- личных</w:t>
      </w:r>
      <w:proofErr w:type="gramEnd"/>
      <w:r>
        <w:t xml:space="preserve"> видов и в речевой практике, использовать знание основных признаков текста в практике создания собственного текста.</w:t>
      </w:r>
    </w:p>
    <w:p w14:paraId="2DEA0AF3" w14:textId="77777777" w:rsidR="00A43DD8" w:rsidRDefault="00983492">
      <w:pPr>
        <w:pStyle w:val="a3"/>
        <w:ind w:right="268"/>
      </w:pPr>
      <w:r>
        <w:t xml:space="preserve">Проводить смысловой анализ текста, его композиционных особенностей, определять </w:t>
      </w:r>
      <w:proofErr w:type="gramStart"/>
      <w:r>
        <w:t xml:space="preserve">ко- </w:t>
      </w:r>
      <w:proofErr w:type="spellStart"/>
      <w:r>
        <w:t>личество</w:t>
      </w:r>
      <w:proofErr w:type="spellEnd"/>
      <w:proofErr w:type="gramEnd"/>
      <w:r>
        <w:t xml:space="preserve"> </w:t>
      </w:r>
      <w:proofErr w:type="spellStart"/>
      <w:r>
        <w:t>микротем</w:t>
      </w:r>
      <w:proofErr w:type="spellEnd"/>
      <w:r>
        <w:t xml:space="preserve"> и абзацев.</w:t>
      </w:r>
    </w:p>
    <w:p w14:paraId="06B2E7B2" w14:textId="77777777" w:rsidR="00A43DD8" w:rsidRDefault="00983492">
      <w:pPr>
        <w:pStyle w:val="a3"/>
        <w:spacing w:before="3"/>
        <w:ind w:right="265"/>
      </w:pPr>
      <w:r>
        <w:t xml:space="preserve">Создавать тексты различных функционально-смысловых типов речи (повествование, </w:t>
      </w:r>
      <w:proofErr w:type="spellStart"/>
      <w:r>
        <w:t>опи</w:t>
      </w:r>
      <w:proofErr w:type="spellEnd"/>
      <w:r>
        <w:t xml:space="preserve">- </w:t>
      </w:r>
      <w:proofErr w:type="spellStart"/>
      <w:r>
        <w:t>сание</w:t>
      </w:r>
      <w:proofErr w:type="spellEnd"/>
      <w:r>
        <w:t xml:space="preserve"> внешности человека, помещения, природы, местности, действий) с опорой на жизненный и читательский</w:t>
      </w:r>
      <w:r>
        <w:rPr>
          <w:spacing w:val="-6"/>
        </w:rPr>
        <w:t xml:space="preserve"> </w:t>
      </w:r>
      <w:r>
        <w:t>опыт,</w:t>
      </w:r>
      <w:r>
        <w:rPr>
          <w:spacing w:val="-4"/>
        </w:rPr>
        <w:t xml:space="preserve"> </w:t>
      </w:r>
      <w:r>
        <w:t>произведение</w:t>
      </w:r>
      <w:r>
        <w:rPr>
          <w:spacing w:val="-4"/>
        </w:rPr>
        <w:t xml:space="preserve"> </w:t>
      </w:r>
      <w:r>
        <w:t>искусства</w:t>
      </w:r>
      <w:r>
        <w:rPr>
          <w:spacing w:val="-3"/>
        </w:rPr>
        <w:t xml:space="preserve"> </w:t>
      </w:r>
      <w:r>
        <w:t>(в</w:t>
      </w:r>
      <w:r>
        <w:rPr>
          <w:spacing w:val="-8"/>
        </w:rPr>
        <w:t xml:space="preserve"> </w:t>
      </w:r>
      <w:r>
        <w:t>том</w:t>
      </w:r>
      <w:r>
        <w:rPr>
          <w:spacing w:val="-13"/>
        </w:rPr>
        <w:t xml:space="preserve"> </w:t>
      </w:r>
      <w:r>
        <w:t>числе</w:t>
      </w:r>
      <w:r>
        <w:rPr>
          <w:spacing w:val="-4"/>
        </w:rPr>
        <w:t xml:space="preserve"> </w:t>
      </w:r>
      <w:r>
        <w:t>сочинения-миниатюры</w:t>
      </w:r>
      <w:r>
        <w:rPr>
          <w:spacing w:val="-4"/>
        </w:rPr>
        <w:t xml:space="preserve"> </w:t>
      </w:r>
      <w:proofErr w:type="spellStart"/>
      <w:r>
        <w:t>объѐмом</w:t>
      </w:r>
      <w:proofErr w:type="spellEnd"/>
      <w:r>
        <w:rPr>
          <w:spacing w:val="-7"/>
        </w:rPr>
        <w:t xml:space="preserve"> </w:t>
      </w:r>
      <w:r>
        <w:t>5</w:t>
      </w:r>
      <w:r>
        <w:rPr>
          <w:spacing w:val="-7"/>
        </w:rPr>
        <w:t xml:space="preserve"> </w:t>
      </w:r>
      <w:r>
        <w:t>и</w:t>
      </w:r>
      <w:r>
        <w:rPr>
          <w:spacing w:val="-8"/>
        </w:rPr>
        <w:t xml:space="preserve"> </w:t>
      </w:r>
      <w:r>
        <w:t xml:space="preserve">более предложений; классные сочинения </w:t>
      </w:r>
      <w:proofErr w:type="spellStart"/>
      <w:r>
        <w:t>объѐмом</w:t>
      </w:r>
      <w:proofErr w:type="spellEnd"/>
      <w:r>
        <w:t xml:space="preserve"> не менее 100 слов с </w:t>
      </w:r>
      <w:proofErr w:type="spellStart"/>
      <w:r>
        <w:t>учѐтом</w:t>
      </w:r>
      <w:proofErr w:type="spellEnd"/>
      <w:r>
        <w:t xml:space="preserve"> функциональной </w:t>
      </w:r>
      <w:proofErr w:type="gramStart"/>
      <w:r>
        <w:t>разно- видности</w:t>
      </w:r>
      <w:proofErr w:type="gramEnd"/>
      <w:r>
        <w:t xml:space="preserve"> и жанра сочинения, характера темы).</w:t>
      </w:r>
    </w:p>
    <w:p w14:paraId="186F3BDB" w14:textId="2722582E" w:rsidR="00A43DD8" w:rsidRDefault="00983492">
      <w:pPr>
        <w:pStyle w:val="a3"/>
        <w:ind w:right="269"/>
        <w:jc w:val="right"/>
      </w:pPr>
      <w:r>
        <w:t>Владеть</w:t>
      </w:r>
      <w:r>
        <w:rPr>
          <w:spacing w:val="40"/>
        </w:rPr>
        <w:t xml:space="preserve"> </w:t>
      </w:r>
      <w:r>
        <w:t>умениями</w:t>
      </w:r>
      <w:r>
        <w:rPr>
          <w:spacing w:val="40"/>
        </w:rPr>
        <w:t xml:space="preserve"> </w:t>
      </w:r>
      <w:r>
        <w:t>информационной</w:t>
      </w:r>
      <w:r>
        <w:rPr>
          <w:spacing w:val="40"/>
        </w:rPr>
        <w:t xml:space="preserve"> </w:t>
      </w:r>
      <w:r>
        <w:t>переработки</w:t>
      </w:r>
      <w:r>
        <w:rPr>
          <w:spacing w:val="40"/>
        </w:rPr>
        <w:t xml:space="preserve"> </w:t>
      </w:r>
      <w:r>
        <w:t>текста:</w:t>
      </w:r>
      <w:r>
        <w:rPr>
          <w:spacing w:val="40"/>
        </w:rPr>
        <w:t xml:space="preserve"> </w:t>
      </w:r>
      <w:r>
        <w:t>составлять</w:t>
      </w:r>
      <w:r>
        <w:rPr>
          <w:spacing w:val="40"/>
        </w:rPr>
        <w:t xml:space="preserve"> </w:t>
      </w:r>
      <w:r>
        <w:t>план</w:t>
      </w:r>
      <w:r>
        <w:rPr>
          <w:spacing w:val="40"/>
        </w:rPr>
        <w:t xml:space="preserve"> </w:t>
      </w:r>
      <w:r>
        <w:t>прочитанного текста</w:t>
      </w:r>
      <w:r>
        <w:rPr>
          <w:spacing w:val="29"/>
        </w:rPr>
        <w:t xml:space="preserve"> </w:t>
      </w:r>
      <w:r>
        <w:t>(простой,</w:t>
      </w:r>
      <w:r>
        <w:rPr>
          <w:spacing w:val="31"/>
        </w:rPr>
        <w:t xml:space="preserve"> </w:t>
      </w:r>
      <w:r>
        <w:t>сложный;</w:t>
      </w:r>
      <w:r>
        <w:rPr>
          <w:spacing w:val="32"/>
        </w:rPr>
        <w:t xml:space="preserve"> </w:t>
      </w:r>
      <w:r>
        <w:t>назывной,</w:t>
      </w:r>
      <w:r>
        <w:rPr>
          <w:spacing w:val="31"/>
        </w:rPr>
        <w:t xml:space="preserve"> </w:t>
      </w:r>
      <w:r>
        <w:t>вопросный)</w:t>
      </w:r>
      <w:r>
        <w:rPr>
          <w:spacing w:val="30"/>
        </w:rPr>
        <w:t xml:space="preserve"> </w:t>
      </w:r>
      <w:r>
        <w:t>с</w:t>
      </w:r>
      <w:r>
        <w:rPr>
          <w:spacing w:val="32"/>
        </w:rPr>
        <w:t xml:space="preserve"> </w:t>
      </w:r>
      <w:r>
        <w:t>целью</w:t>
      </w:r>
      <w:r>
        <w:rPr>
          <w:spacing w:val="32"/>
        </w:rPr>
        <w:t xml:space="preserve"> </w:t>
      </w:r>
      <w:r>
        <w:t>дальнейшего</w:t>
      </w:r>
      <w:r>
        <w:rPr>
          <w:spacing w:val="31"/>
        </w:rPr>
        <w:t xml:space="preserve"> </w:t>
      </w:r>
      <w:r>
        <w:t>воспроизведения</w:t>
      </w:r>
      <w:r>
        <w:rPr>
          <w:spacing w:val="30"/>
        </w:rPr>
        <w:t xml:space="preserve"> </w:t>
      </w:r>
      <w:proofErr w:type="spellStart"/>
      <w:r>
        <w:t>содер</w:t>
      </w:r>
      <w:proofErr w:type="spellEnd"/>
      <w:r>
        <w:t xml:space="preserve">- </w:t>
      </w:r>
      <w:proofErr w:type="spellStart"/>
      <w:r>
        <w:t>жания</w:t>
      </w:r>
      <w:proofErr w:type="spellEnd"/>
      <w:r>
        <w:t xml:space="preserve"> текста в устной и письменной форме, выделять главную и второстепенную информацию в прослушанном</w:t>
      </w:r>
      <w:r>
        <w:rPr>
          <w:spacing w:val="-14"/>
        </w:rPr>
        <w:t xml:space="preserve"> </w:t>
      </w:r>
      <w:r>
        <w:t>и</w:t>
      </w:r>
      <w:r>
        <w:rPr>
          <w:spacing w:val="-15"/>
        </w:rPr>
        <w:t xml:space="preserve"> </w:t>
      </w:r>
      <w:r>
        <w:t>прочитанном</w:t>
      </w:r>
      <w:r>
        <w:rPr>
          <w:spacing w:val="-14"/>
        </w:rPr>
        <w:t xml:space="preserve"> </w:t>
      </w:r>
      <w:r>
        <w:t>тексте,</w:t>
      </w:r>
      <w:r>
        <w:rPr>
          <w:spacing w:val="-14"/>
        </w:rPr>
        <w:t xml:space="preserve"> </w:t>
      </w:r>
      <w:r>
        <w:t>извлекать</w:t>
      </w:r>
      <w:r>
        <w:rPr>
          <w:spacing w:val="-15"/>
        </w:rPr>
        <w:t xml:space="preserve"> </w:t>
      </w:r>
      <w:r>
        <w:t>информацию</w:t>
      </w:r>
      <w:r>
        <w:rPr>
          <w:spacing w:val="-14"/>
        </w:rPr>
        <w:t xml:space="preserve"> </w:t>
      </w:r>
      <w:r>
        <w:t>из</w:t>
      </w:r>
      <w:r>
        <w:rPr>
          <w:spacing w:val="-16"/>
        </w:rPr>
        <w:t xml:space="preserve"> </w:t>
      </w:r>
      <w:r>
        <w:t>различных</w:t>
      </w:r>
      <w:r>
        <w:rPr>
          <w:spacing w:val="-15"/>
        </w:rPr>
        <w:t xml:space="preserve"> </w:t>
      </w:r>
      <w:r>
        <w:t>источников,</w:t>
      </w:r>
      <w:r>
        <w:rPr>
          <w:spacing w:val="-13"/>
        </w:rPr>
        <w:t xml:space="preserve"> </w:t>
      </w:r>
      <w:r>
        <w:t>в</w:t>
      </w:r>
      <w:r>
        <w:rPr>
          <w:spacing w:val="-14"/>
        </w:rPr>
        <w:t xml:space="preserve"> </w:t>
      </w:r>
      <w:r>
        <w:t>том</w:t>
      </w:r>
      <w:r>
        <w:rPr>
          <w:spacing w:val="-14"/>
        </w:rPr>
        <w:t xml:space="preserve"> </w:t>
      </w:r>
      <w:r>
        <w:t>числе из</w:t>
      </w:r>
      <w:r>
        <w:rPr>
          <w:spacing w:val="-14"/>
        </w:rPr>
        <w:t xml:space="preserve"> </w:t>
      </w:r>
      <w:r>
        <w:t>лингвистических</w:t>
      </w:r>
      <w:r>
        <w:rPr>
          <w:spacing w:val="-14"/>
        </w:rPr>
        <w:t xml:space="preserve"> </w:t>
      </w:r>
      <w:r>
        <w:t>словарей</w:t>
      </w:r>
      <w:r>
        <w:rPr>
          <w:spacing w:val="-13"/>
        </w:rPr>
        <w:t xml:space="preserve"> </w:t>
      </w:r>
      <w:r>
        <w:t>и</w:t>
      </w:r>
      <w:r>
        <w:rPr>
          <w:spacing w:val="-13"/>
        </w:rPr>
        <w:t xml:space="preserve"> </w:t>
      </w:r>
      <w:r>
        <w:t>справочной</w:t>
      </w:r>
      <w:r>
        <w:rPr>
          <w:spacing w:val="-14"/>
        </w:rPr>
        <w:t xml:space="preserve"> </w:t>
      </w:r>
      <w:r>
        <w:t>литературы,</w:t>
      </w:r>
      <w:r>
        <w:rPr>
          <w:spacing w:val="-13"/>
        </w:rPr>
        <w:t xml:space="preserve"> </w:t>
      </w:r>
      <w:r>
        <w:t>и</w:t>
      </w:r>
      <w:r>
        <w:rPr>
          <w:spacing w:val="-13"/>
        </w:rPr>
        <w:t xml:space="preserve"> </w:t>
      </w:r>
      <w:r>
        <w:t>использовать</w:t>
      </w:r>
      <w:r>
        <w:rPr>
          <w:spacing w:val="-13"/>
        </w:rPr>
        <w:t xml:space="preserve"> </w:t>
      </w:r>
      <w:proofErr w:type="spellStart"/>
      <w:r>
        <w:t>еѐ</w:t>
      </w:r>
      <w:proofErr w:type="spellEnd"/>
      <w:r>
        <w:rPr>
          <w:spacing w:val="-12"/>
        </w:rPr>
        <w:t xml:space="preserve"> </w:t>
      </w:r>
      <w:r>
        <w:t>в</w:t>
      </w:r>
      <w:r>
        <w:rPr>
          <w:spacing w:val="-14"/>
        </w:rPr>
        <w:t xml:space="preserve"> </w:t>
      </w:r>
      <w:r>
        <w:t>учебной</w:t>
      </w:r>
      <w:r>
        <w:rPr>
          <w:spacing w:val="-14"/>
        </w:rPr>
        <w:t xml:space="preserve"> </w:t>
      </w:r>
      <w:r>
        <w:t>деятельности. Представлять сообщение на заданную тему в виде презентации. Представлять содержание прослушанного</w:t>
      </w:r>
      <w:r>
        <w:rPr>
          <w:spacing w:val="26"/>
        </w:rPr>
        <w:t xml:space="preserve"> </w:t>
      </w:r>
      <w:r>
        <w:t>или</w:t>
      </w:r>
      <w:r>
        <w:rPr>
          <w:spacing w:val="25"/>
        </w:rPr>
        <w:t xml:space="preserve"> </w:t>
      </w:r>
      <w:r>
        <w:t>прочитанного</w:t>
      </w:r>
      <w:r>
        <w:rPr>
          <w:spacing w:val="26"/>
        </w:rPr>
        <w:t xml:space="preserve"> </w:t>
      </w:r>
      <w:r>
        <w:t>научно-учебного</w:t>
      </w:r>
      <w:r>
        <w:rPr>
          <w:spacing w:val="26"/>
        </w:rPr>
        <w:t xml:space="preserve"> </w:t>
      </w:r>
      <w:r>
        <w:t>текста</w:t>
      </w:r>
      <w:r>
        <w:rPr>
          <w:spacing w:val="27"/>
        </w:rPr>
        <w:t xml:space="preserve"> </w:t>
      </w:r>
      <w:r>
        <w:t>в</w:t>
      </w:r>
      <w:r>
        <w:rPr>
          <w:spacing w:val="24"/>
        </w:rPr>
        <w:t xml:space="preserve"> </w:t>
      </w:r>
      <w:r>
        <w:t>виде</w:t>
      </w:r>
      <w:r>
        <w:rPr>
          <w:spacing w:val="26"/>
        </w:rPr>
        <w:t xml:space="preserve"> </w:t>
      </w:r>
      <w:r>
        <w:t>таблицы,</w:t>
      </w:r>
      <w:r>
        <w:rPr>
          <w:spacing w:val="24"/>
        </w:rPr>
        <w:t xml:space="preserve"> </w:t>
      </w:r>
      <w:r>
        <w:t>схемы;</w:t>
      </w:r>
      <w:r>
        <w:rPr>
          <w:spacing w:val="28"/>
        </w:rPr>
        <w:t xml:space="preserve"> </w:t>
      </w:r>
      <w:r>
        <w:rPr>
          <w:spacing w:val="-2"/>
        </w:rPr>
        <w:t>представлять</w:t>
      </w:r>
    </w:p>
    <w:p w14:paraId="7E581021" w14:textId="77777777" w:rsidR="00A43DD8" w:rsidRDefault="00983492">
      <w:pPr>
        <w:pStyle w:val="a3"/>
        <w:ind w:firstLine="0"/>
      </w:pPr>
      <w:r>
        <w:t>содержание</w:t>
      </w:r>
      <w:r>
        <w:rPr>
          <w:spacing w:val="-8"/>
        </w:rPr>
        <w:t xml:space="preserve"> </w:t>
      </w:r>
      <w:r>
        <w:t>таблицы,</w:t>
      </w:r>
      <w:r>
        <w:rPr>
          <w:spacing w:val="-4"/>
        </w:rPr>
        <w:t xml:space="preserve"> </w:t>
      </w:r>
      <w:r>
        <w:t>схемы</w:t>
      </w:r>
      <w:r>
        <w:rPr>
          <w:spacing w:val="-4"/>
        </w:rPr>
        <w:t xml:space="preserve"> </w:t>
      </w:r>
      <w:r>
        <w:t>в</w:t>
      </w:r>
      <w:r>
        <w:rPr>
          <w:spacing w:val="-5"/>
        </w:rPr>
        <w:t xml:space="preserve"> </w:t>
      </w:r>
      <w:r>
        <w:t>виде</w:t>
      </w:r>
      <w:r>
        <w:rPr>
          <w:spacing w:val="-4"/>
        </w:rPr>
        <w:t xml:space="preserve"> </w:t>
      </w:r>
      <w:r>
        <w:rPr>
          <w:spacing w:val="-2"/>
        </w:rPr>
        <w:t>текста.</w:t>
      </w:r>
    </w:p>
    <w:p w14:paraId="136FBE72" w14:textId="77777777" w:rsidR="00A43DD8" w:rsidRDefault="00983492">
      <w:pPr>
        <w:pStyle w:val="a3"/>
        <w:spacing w:before="2"/>
        <w:ind w:right="268"/>
      </w:pPr>
      <w:r>
        <w:t xml:space="preserve">Редактировать собственные тексты с опорой на знание норм современного русского </w:t>
      </w:r>
      <w:proofErr w:type="spellStart"/>
      <w:r>
        <w:t>лите</w:t>
      </w:r>
      <w:proofErr w:type="spellEnd"/>
      <w:r>
        <w:t xml:space="preserve">- </w:t>
      </w:r>
      <w:proofErr w:type="spellStart"/>
      <w:r>
        <w:t>ратурного</w:t>
      </w:r>
      <w:proofErr w:type="spellEnd"/>
      <w:r>
        <w:t xml:space="preserve"> языка.</w:t>
      </w:r>
    </w:p>
    <w:p w14:paraId="40E9EA04" w14:textId="77777777" w:rsidR="00A43DD8" w:rsidRDefault="00983492">
      <w:pPr>
        <w:pStyle w:val="2"/>
        <w:spacing w:before="3" w:line="250" w:lineRule="exact"/>
        <w:jc w:val="both"/>
      </w:pPr>
      <w:r>
        <w:rPr>
          <w:spacing w:val="-2"/>
        </w:rPr>
        <w:t>Функциональные</w:t>
      </w:r>
      <w:r>
        <w:rPr>
          <w:spacing w:val="6"/>
        </w:rPr>
        <w:t xml:space="preserve"> </w:t>
      </w:r>
      <w:r>
        <w:rPr>
          <w:spacing w:val="-2"/>
        </w:rPr>
        <w:t>разновидности</w:t>
      </w:r>
      <w:r>
        <w:rPr>
          <w:spacing w:val="9"/>
        </w:rPr>
        <w:t xml:space="preserve"> </w:t>
      </w:r>
      <w:r>
        <w:rPr>
          <w:spacing w:val="-4"/>
        </w:rPr>
        <w:t>языка</w:t>
      </w:r>
    </w:p>
    <w:p w14:paraId="68C363AF" w14:textId="77777777" w:rsidR="00A43DD8" w:rsidRDefault="00983492">
      <w:pPr>
        <w:pStyle w:val="a3"/>
        <w:ind w:right="265"/>
      </w:pPr>
      <w:r>
        <w:t xml:space="preserve">Характеризовать особенности официально-делового стиля речи, научного стиля речи, </w:t>
      </w:r>
      <w:proofErr w:type="spellStart"/>
      <w:r>
        <w:t>пе</w:t>
      </w:r>
      <w:proofErr w:type="spellEnd"/>
      <w:r>
        <w:t xml:space="preserve">- </w:t>
      </w:r>
      <w:proofErr w:type="spellStart"/>
      <w:r>
        <w:t>речислять</w:t>
      </w:r>
      <w:proofErr w:type="spellEnd"/>
      <w:r>
        <w:t xml:space="preserve"> требования к составлению словарной статьи и научного сообщения, анализировать </w:t>
      </w:r>
      <w:proofErr w:type="gramStart"/>
      <w:r>
        <w:t xml:space="preserve">тек- </w:t>
      </w:r>
      <w:proofErr w:type="spellStart"/>
      <w:r>
        <w:t>сты</w:t>
      </w:r>
      <w:proofErr w:type="spellEnd"/>
      <w:proofErr w:type="gramEnd"/>
      <w:r>
        <w:t xml:space="preserve"> разных функциональных разновидностей языка и жанров (рассказ; заявление, расписка; </w:t>
      </w:r>
      <w:proofErr w:type="spellStart"/>
      <w:r>
        <w:t>сло</w:t>
      </w:r>
      <w:proofErr w:type="spellEnd"/>
      <w:r>
        <w:t xml:space="preserve">- </w:t>
      </w:r>
      <w:proofErr w:type="spellStart"/>
      <w:r>
        <w:t>варная</w:t>
      </w:r>
      <w:proofErr w:type="spellEnd"/>
      <w:r>
        <w:t xml:space="preserve"> статья, научное сообщение).</w:t>
      </w:r>
    </w:p>
    <w:p w14:paraId="2AD40E50" w14:textId="77777777" w:rsidR="00A43DD8" w:rsidRDefault="00983492">
      <w:pPr>
        <w:pStyle w:val="a3"/>
        <w:ind w:right="277"/>
      </w:pPr>
      <w:r>
        <w:t>Применять знания об официально-деловом и научном стиле при выполнении языкового анализа различных видов и в речевой практике.</w:t>
      </w:r>
    </w:p>
    <w:p w14:paraId="2435CF75" w14:textId="77777777" w:rsidR="00A43DD8" w:rsidRDefault="00983492">
      <w:pPr>
        <w:pStyle w:val="2"/>
        <w:spacing w:before="3" w:line="250" w:lineRule="exact"/>
        <w:jc w:val="both"/>
      </w:pPr>
      <w:r>
        <w:rPr>
          <w:spacing w:val="-2"/>
        </w:rPr>
        <w:t>Лексикология.</w:t>
      </w:r>
      <w:r>
        <w:rPr>
          <w:spacing w:val="5"/>
        </w:rPr>
        <w:t xml:space="preserve"> </w:t>
      </w:r>
      <w:r>
        <w:rPr>
          <w:spacing w:val="-2"/>
        </w:rPr>
        <w:t>Культура</w:t>
      </w:r>
      <w:r>
        <w:t xml:space="preserve"> </w:t>
      </w:r>
      <w:r>
        <w:rPr>
          <w:spacing w:val="-4"/>
        </w:rPr>
        <w:t>речи</w:t>
      </w:r>
    </w:p>
    <w:p w14:paraId="3F647E6A" w14:textId="77777777" w:rsidR="00A43DD8" w:rsidRDefault="00983492">
      <w:pPr>
        <w:pStyle w:val="a3"/>
        <w:ind w:right="265"/>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w:t>
      </w:r>
      <w:proofErr w:type="spellStart"/>
      <w:r>
        <w:t>диалек</w:t>
      </w:r>
      <w:proofErr w:type="spellEnd"/>
      <w:r>
        <w:t xml:space="preserve">- </w:t>
      </w:r>
      <w:proofErr w:type="spellStart"/>
      <w:r>
        <w:t>тизмы</w:t>
      </w:r>
      <w:proofErr w:type="spellEnd"/>
      <w:r>
        <w:t>, термины, профессионализмы, жаргонизмы), определять стилистическую окраску слова. Проводить лексический анализ слов.</w:t>
      </w:r>
    </w:p>
    <w:p w14:paraId="0D528A38" w14:textId="77777777" w:rsidR="00A43DD8" w:rsidRDefault="00983492">
      <w:pPr>
        <w:pStyle w:val="a3"/>
        <w:ind w:right="280"/>
      </w:pPr>
      <w: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w:t>
      </w:r>
      <w:proofErr w:type="spellStart"/>
      <w:r>
        <w:t>еѐ</w:t>
      </w:r>
      <w:proofErr w:type="spellEnd"/>
      <w:r>
        <w:t xml:space="preserve"> богатства и </w:t>
      </w:r>
      <w:r>
        <w:rPr>
          <w:spacing w:val="-2"/>
        </w:rPr>
        <w:t>выразительности.</w:t>
      </w:r>
    </w:p>
    <w:p w14:paraId="328D346D" w14:textId="77777777" w:rsidR="00A43DD8" w:rsidRDefault="00983492">
      <w:pPr>
        <w:pStyle w:val="a3"/>
        <w:ind w:right="268"/>
      </w:pPr>
      <w:r>
        <w:t xml:space="preserve">Распознавать в тексте фразеологизмы, уметь определять их значения; характеризовать </w:t>
      </w:r>
      <w:proofErr w:type="gramStart"/>
      <w:r>
        <w:t xml:space="preserve">си- </w:t>
      </w:r>
      <w:proofErr w:type="spellStart"/>
      <w:r>
        <w:t>туацию</w:t>
      </w:r>
      <w:proofErr w:type="spellEnd"/>
      <w:proofErr w:type="gramEnd"/>
      <w:r>
        <w:t xml:space="preserve"> употребления фразеологизма.</w:t>
      </w:r>
    </w:p>
    <w:p w14:paraId="6E210845" w14:textId="77777777" w:rsidR="00A43DD8" w:rsidRDefault="00983492">
      <w:pPr>
        <w:pStyle w:val="a3"/>
        <w:ind w:right="265"/>
      </w:pPr>
      <w:r>
        <w:t xml:space="preserve">Осуществлять выбор лексических средств в соответствии с речевой ситуацией, </w:t>
      </w:r>
      <w:proofErr w:type="spellStart"/>
      <w:r>
        <w:t>пользо</w:t>
      </w:r>
      <w:proofErr w:type="spellEnd"/>
      <w:r>
        <w:t xml:space="preserve">- </w:t>
      </w:r>
      <w:proofErr w:type="spellStart"/>
      <w:r>
        <w:t>ваться</w:t>
      </w:r>
      <w:proofErr w:type="spellEnd"/>
      <w:r>
        <w:rPr>
          <w:spacing w:val="-14"/>
        </w:rPr>
        <w:t xml:space="preserve"> </w:t>
      </w:r>
      <w:r>
        <w:t>словарями</w:t>
      </w:r>
      <w:r>
        <w:rPr>
          <w:spacing w:val="-14"/>
        </w:rPr>
        <w:t xml:space="preserve"> </w:t>
      </w:r>
      <w:r>
        <w:t>иностранных</w:t>
      </w:r>
      <w:r>
        <w:rPr>
          <w:spacing w:val="-9"/>
        </w:rPr>
        <w:t xml:space="preserve"> </w:t>
      </w:r>
      <w:r>
        <w:t>слов,</w:t>
      </w:r>
      <w:r>
        <w:rPr>
          <w:spacing w:val="-11"/>
        </w:rPr>
        <w:t xml:space="preserve"> </w:t>
      </w:r>
      <w:r>
        <w:t>устаревших</w:t>
      </w:r>
      <w:r>
        <w:rPr>
          <w:spacing w:val="-13"/>
        </w:rPr>
        <w:t xml:space="preserve"> </w:t>
      </w:r>
      <w:r>
        <w:t>слов,</w:t>
      </w:r>
      <w:r>
        <w:rPr>
          <w:spacing w:val="-11"/>
        </w:rPr>
        <w:t xml:space="preserve"> </w:t>
      </w:r>
      <w:r>
        <w:t>оценивать</w:t>
      </w:r>
      <w:r>
        <w:rPr>
          <w:spacing w:val="-10"/>
        </w:rPr>
        <w:t xml:space="preserve"> </w:t>
      </w:r>
      <w:r>
        <w:t>свою</w:t>
      </w:r>
      <w:r>
        <w:rPr>
          <w:spacing w:val="-11"/>
        </w:rPr>
        <w:t xml:space="preserve"> </w:t>
      </w:r>
      <w:r>
        <w:t>и</w:t>
      </w:r>
      <w:r>
        <w:rPr>
          <w:spacing w:val="-14"/>
        </w:rPr>
        <w:t xml:space="preserve"> </w:t>
      </w:r>
      <w:r>
        <w:t>чужую</w:t>
      </w:r>
      <w:r>
        <w:rPr>
          <w:spacing w:val="-8"/>
        </w:rPr>
        <w:t xml:space="preserve"> </w:t>
      </w:r>
      <w:r>
        <w:t>речь</w:t>
      </w:r>
      <w:r>
        <w:rPr>
          <w:spacing w:val="-11"/>
        </w:rPr>
        <w:t xml:space="preserve"> </w:t>
      </w:r>
      <w:r>
        <w:t>с</w:t>
      </w:r>
      <w:r>
        <w:rPr>
          <w:spacing w:val="-12"/>
        </w:rPr>
        <w:t xml:space="preserve"> </w:t>
      </w:r>
      <w:r>
        <w:t>точки</w:t>
      </w:r>
      <w:r>
        <w:rPr>
          <w:spacing w:val="-11"/>
        </w:rPr>
        <w:t xml:space="preserve"> </w:t>
      </w:r>
      <w:r>
        <w:t>зрения точного, уместного и выразительного словоупотребления; использовать толковые словари.</w:t>
      </w:r>
    </w:p>
    <w:p w14:paraId="044734A2" w14:textId="77777777" w:rsidR="00A43DD8" w:rsidRDefault="00983492">
      <w:pPr>
        <w:pStyle w:val="2"/>
        <w:spacing w:before="3"/>
        <w:jc w:val="both"/>
      </w:pPr>
      <w:r>
        <w:t>Словообразование.</w:t>
      </w:r>
      <w:r>
        <w:rPr>
          <w:spacing w:val="-11"/>
        </w:rPr>
        <w:t xml:space="preserve"> </w:t>
      </w:r>
      <w:r>
        <w:t>Культура</w:t>
      </w:r>
      <w:r>
        <w:rPr>
          <w:spacing w:val="-11"/>
        </w:rPr>
        <w:t xml:space="preserve"> </w:t>
      </w:r>
      <w:r>
        <w:t>речи.</w:t>
      </w:r>
      <w:r>
        <w:rPr>
          <w:spacing w:val="-10"/>
        </w:rPr>
        <w:t xml:space="preserve"> </w:t>
      </w:r>
      <w:r>
        <w:rPr>
          <w:spacing w:val="-2"/>
        </w:rPr>
        <w:t>Орфография</w:t>
      </w:r>
    </w:p>
    <w:p w14:paraId="3ABADE2E" w14:textId="77777777" w:rsidR="00A43DD8" w:rsidRDefault="00983492">
      <w:pPr>
        <w:pStyle w:val="a3"/>
        <w:ind w:right="272"/>
      </w:pPr>
      <w:r>
        <w:t xml:space="preserve">Распознавать формообразующие и словообразующие морфемы в слове; выделять </w:t>
      </w:r>
      <w:proofErr w:type="spellStart"/>
      <w:proofErr w:type="gramStart"/>
      <w:r>
        <w:t>произ</w:t>
      </w:r>
      <w:proofErr w:type="spellEnd"/>
      <w:r>
        <w:t>- водящую</w:t>
      </w:r>
      <w:proofErr w:type="gramEnd"/>
      <w:r>
        <w:t xml:space="preserve"> основу.</w:t>
      </w:r>
    </w:p>
    <w:p w14:paraId="2DEA4E73" w14:textId="77777777" w:rsidR="00A43DD8" w:rsidRDefault="00A43DD8">
      <w:pPr>
        <w:pStyle w:val="a3"/>
        <w:sectPr w:rsidR="00A43DD8">
          <w:pgSz w:w="11920" w:h="16850"/>
          <w:pgMar w:top="1700" w:right="566" w:bottom="780" w:left="1417" w:header="0" w:footer="597" w:gutter="0"/>
          <w:cols w:space="720"/>
        </w:sectPr>
      </w:pPr>
    </w:p>
    <w:p w14:paraId="10D04D0D" w14:textId="1B405E9B" w:rsidR="00A43DD8" w:rsidRDefault="00983492">
      <w:pPr>
        <w:pStyle w:val="a3"/>
        <w:spacing w:before="76"/>
        <w:ind w:right="270"/>
      </w:pPr>
      <w:r>
        <w:lastRenderedPageBreak/>
        <w:t xml:space="preserve">Определять способы словообразования (приставочный, суффиксальный, приставочно- суффиксальный, </w:t>
      </w:r>
      <w:proofErr w:type="spellStart"/>
      <w:r>
        <w:t>бессуффиксный</w:t>
      </w:r>
      <w:proofErr w:type="spellEnd"/>
      <w:r>
        <w:t xml:space="preserve">, сложение, переход из одной части речи в другую), проводить морфемный и словообразовательный анализ слов, применять знания по </w:t>
      </w:r>
      <w:proofErr w:type="spellStart"/>
      <w:r>
        <w:t>морфемике</w:t>
      </w:r>
      <w:proofErr w:type="spellEnd"/>
      <w:r>
        <w:t xml:space="preserve"> и </w:t>
      </w:r>
      <w:proofErr w:type="spellStart"/>
      <w:r>
        <w:t>словообра</w:t>
      </w:r>
      <w:proofErr w:type="spellEnd"/>
      <w:r>
        <w:t xml:space="preserve">- </w:t>
      </w:r>
      <w:proofErr w:type="spellStart"/>
      <w:r>
        <w:t>зованию</w:t>
      </w:r>
      <w:proofErr w:type="spellEnd"/>
      <w:r>
        <w:t xml:space="preserve"> при выполнении языкового анализа различных видов.</w:t>
      </w:r>
    </w:p>
    <w:p w14:paraId="222892D6" w14:textId="77777777" w:rsidR="00A43DD8" w:rsidRDefault="00983492">
      <w:pPr>
        <w:pStyle w:val="a3"/>
        <w:spacing w:before="1"/>
        <w:ind w:right="268"/>
      </w:pPr>
      <w:r>
        <w:t xml:space="preserve">Соблюдать нормы словообразования </w:t>
      </w:r>
      <w:proofErr w:type="spellStart"/>
      <w:r>
        <w:t>имѐн</w:t>
      </w:r>
      <w:proofErr w:type="spellEnd"/>
      <w:r>
        <w:t xml:space="preserve"> прилагательных. Распознавать изученные </w:t>
      </w:r>
      <w:proofErr w:type="gramStart"/>
      <w:r>
        <w:t xml:space="preserve">ор- </w:t>
      </w:r>
      <w:proofErr w:type="spellStart"/>
      <w:r>
        <w:t>фограммы</w:t>
      </w:r>
      <w:proofErr w:type="spellEnd"/>
      <w:proofErr w:type="gramEnd"/>
      <w:r>
        <w:t xml:space="preserve">; проводить орфографический анализ слов, применять знания по орфографии в практике </w:t>
      </w:r>
      <w:r>
        <w:rPr>
          <w:spacing w:val="-2"/>
        </w:rPr>
        <w:t>правописания.</w:t>
      </w:r>
    </w:p>
    <w:p w14:paraId="0995EE8B" w14:textId="77777777" w:rsidR="00A43DD8" w:rsidRDefault="00983492">
      <w:pPr>
        <w:pStyle w:val="a3"/>
        <w:spacing w:before="2"/>
        <w:ind w:right="265"/>
      </w:pPr>
      <w:r>
        <w:t xml:space="preserve">Соблюдать нормы правописания сложных и </w:t>
      </w:r>
      <w:proofErr w:type="spellStart"/>
      <w:r>
        <w:t>сложносокращѐнных</w:t>
      </w:r>
      <w:proofErr w:type="spellEnd"/>
      <w:r>
        <w:t xml:space="preserve"> слов, нормы </w:t>
      </w:r>
      <w:proofErr w:type="spellStart"/>
      <w:r>
        <w:t>правописа</w:t>
      </w:r>
      <w:proofErr w:type="spellEnd"/>
      <w:r>
        <w:t xml:space="preserve">- </w:t>
      </w:r>
      <w:proofErr w:type="spellStart"/>
      <w:r>
        <w:t>ния</w:t>
      </w:r>
      <w:proofErr w:type="spellEnd"/>
      <w:r>
        <w:t xml:space="preserve"> корня -</w:t>
      </w:r>
      <w:proofErr w:type="spellStart"/>
      <w:r>
        <w:t>кас</w:t>
      </w:r>
      <w:proofErr w:type="spellEnd"/>
      <w:r>
        <w:t>- - -кос- с чередованием а (о), гласных в приставках пре- и при-.</w:t>
      </w:r>
    </w:p>
    <w:p w14:paraId="57ECF2F5" w14:textId="77777777" w:rsidR="00A43DD8" w:rsidRDefault="00983492">
      <w:pPr>
        <w:pStyle w:val="2"/>
        <w:spacing w:before="5"/>
        <w:jc w:val="both"/>
      </w:pPr>
      <w:r>
        <w:t>Морфология.</w:t>
      </w:r>
      <w:r>
        <w:rPr>
          <w:spacing w:val="-13"/>
        </w:rPr>
        <w:t xml:space="preserve"> </w:t>
      </w:r>
      <w:r>
        <w:t>Культура</w:t>
      </w:r>
      <w:r>
        <w:rPr>
          <w:spacing w:val="-10"/>
        </w:rPr>
        <w:t xml:space="preserve"> </w:t>
      </w:r>
      <w:r>
        <w:t>речи.</w:t>
      </w:r>
      <w:r>
        <w:rPr>
          <w:spacing w:val="-10"/>
        </w:rPr>
        <w:t xml:space="preserve"> </w:t>
      </w:r>
      <w:r>
        <w:rPr>
          <w:spacing w:val="-2"/>
        </w:rPr>
        <w:t>Орфография</w:t>
      </w:r>
    </w:p>
    <w:p w14:paraId="38317E24" w14:textId="77777777" w:rsidR="00A43DD8" w:rsidRDefault="00983492">
      <w:pPr>
        <w:pStyle w:val="a3"/>
        <w:ind w:left="993" w:right="1667" w:firstLine="0"/>
      </w:pPr>
      <w:r>
        <w:t xml:space="preserve">Характеризовать особенности словообразования </w:t>
      </w:r>
      <w:proofErr w:type="spellStart"/>
      <w:r>
        <w:t>имѐн</w:t>
      </w:r>
      <w:proofErr w:type="spellEnd"/>
      <w:r>
        <w:t xml:space="preserve"> существительных. Соблюдать</w:t>
      </w:r>
      <w:r>
        <w:rPr>
          <w:spacing w:val="-3"/>
        </w:rPr>
        <w:t xml:space="preserve"> </w:t>
      </w:r>
      <w:r>
        <w:t>нормы</w:t>
      </w:r>
      <w:r>
        <w:rPr>
          <w:spacing w:val="-1"/>
        </w:rPr>
        <w:t xml:space="preserve"> </w:t>
      </w:r>
      <w:r>
        <w:t>слитного и</w:t>
      </w:r>
      <w:r>
        <w:rPr>
          <w:spacing w:val="-2"/>
        </w:rPr>
        <w:t xml:space="preserve"> </w:t>
      </w:r>
      <w:r>
        <w:t>дефисного написания</w:t>
      </w:r>
      <w:r>
        <w:rPr>
          <w:spacing w:val="-5"/>
        </w:rPr>
        <w:t xml:space="preserve"> </w:t>
      </w:r>
      <w:r>
        <w:t>пол-</w:t>
      </w:r>
      <w:r>
        <w:rPr>
          <w:spacing w:val="-8"/>
        </w:rPr>
        <w:t xml:space="preserve"> </w:t>
      </w:r>
      <w:r>
        <w:t>и</w:t>
      </w:r>
      <w:r>
        <w:rPr>
          <w:spacing w:val="-2"/>
        </w:rPr>
        <w:t xml:space="preserve"> </w:t>
      </w:r>
      <w:r>
        <w:t>полу-</w:t>
      </w:r>
      <w:r>
        <w:rPr>
          <w:spacing w:val="-8"/>
        </w:rPr>
        <w:t xml:space="preserve"> </w:t>
      </w:r>
      <w:r>
        <w:t>со словами.</w:t>
      </w:r>
    </w:p>
    <w:p w14:paraId="5DC0FC73" w14:textId="77777777" w:rsidR="00A43DD8" w:rsidRDefault="00983492">
      <w:pPr>
        <w:pStyle w:val="a3"/>
        <w:spacing w:before="2" w:line="244" w:lineRule="auto"/>
        <w:ind w:right="270"/>
      </w:pPr>
      <w:r>
        <w:t xml:space="preserve">Соблюдать нормы произношения, постановки ударения (в рамках изученного), </w:t>
      </w:r>
      <w:proofErr w:type="spellStart"/>
      <w:proofErr w:type="gramStart"/>
      <w:r>
        <w:t>словоизме</w:t>
      </w:r>
      <w:proofErr w:type="spellEnd"/>
      <w:r>
        <w:t>- нения</w:t>
      </w:r>
      <w:proofErr w:type="gramEnd"/>
      <w:r>
        <w:t xml:space="preserve"> </w:t>
      </w:r>
      <w:proofErr w:type="spellStart"/>
      <w:r>
        <w:t>имѐн</w:t>
      </w:r>
      <w:proofErr w:type="spellEnd"/>
      <w:r>
        <w:t xml:space="preserve"> существительных.</w:t>
      </w:r>
    </w:p>
    <w:p w14:paraId="4FA1ABA8" w14:textId="77777777" w:rsidR="00A43DD8" w:rsidRDefault="00983492">
      <w:pPr>
        <w:pStyle w:val="a3"/>
        <w:ind w:right="273"/>
      </w:pPr>
      <w:r>
        <w:t>Различать качественные,</w:t>
      </w:r>
      <w:r>
        <w:rPr>
          <w:spacing w:val="-8"/>
        </w:rPr>
        <w:t xml:space="preserve"> </w:t>
      </w:r>
      <w:r>
        <w:t>относительные и</w:t>
      </w:r>
      <w:r>
        <w:rPr>
          <w:spacing w:val="-4"/>
        </w:rPr>
        <w:t xml:space="preserve"> </w:t>
      </w:r>
      <w:r>
        <w:t xml:space="preserve">притяжательные имена прилагательные, степени сравнения качественных </w:t>
      </w:r>
      <w:proofErr w:type="spellStart"/>
      <w:r>
        <w:t>имѐн</w:t>
      </w:r>
      <w:proofErr w:type="spellEnd"/>
      <w:r>
        <w:t xml:space="preserve"> прилагательных.</w:t>
      </w:r>
    </w:p>
    <w:p w14:paraId="08432ABF" w14:textId="77777777" w:rsidR="00A43DD8" w:rsidRDefault="00983492">
      <w:pPr>
        <w:pStyle w:val="a3"/>
        <w:ind w:right="268"/>
      </w:pPr>
      <w:r>
        <w:t xml:space="preserve">Соблюдать нормы словообразования </w:t>
      </w:r>
      <w:proofErr w:type="spellStart"/>
      <w:r>
        <w:t>имѐн</w:t>
      </w:r>
      <w:proofErr w:type="spellEnd"/>
      <w:r>
        <w:t xml:space="preserve"> прилагательных, нормы произношения </w:t>
      </w:r>
      <w:proofErr w:type="spellStart"/>
      <w:r>
        <w:t>имѐн</w:t>
      </w:r>
      <w:proofErr w:type="spellEnd"/>
      <w:r>
        <w:t xml:space="preserve"> прилагательных, нормы ударения (в рамках изученного); соблюдать нормы правописания н и </w:t>
      </w:r>
      <w:proofErr w:type="spellStart"/>
      <w:r>
        <w:t>нн</w:t>
      </w:r>
      <w:proofErr w:type="spellEnd"/>
      <w:r>
        <w:t xml:space="preserve"> в именах прилагательных, суффиксов -к- и -</w:t>
      </w:r>
      <w:proofErr w:type="spellStart"/>
      <w:r>
        <w:t>ск</w:t>
      </w:r>
      <w:proofErr w:type="spellEnd"/>
      <w:r>
        <w:t xml:space="preserve">- </w:t>
      </w:r>
      <w:proofErr w:type="spellStart"/>
      <w:r>
        <w:t>имѐн</w:t>
      </w:r>
      <w:proofErr w:type="spellEnd"/>
      <w:r>
        <w:t xml:space="preserve"> прилагательных, сложных </w:t>
      </w:r>
      <w:proofErr w:type="spellStart"/>
      <w:r>
        <w:t>имѐн</w:t>
      </w:r>
      <w:proofErr w:type="spellEnd"/>
      <w:r>
        <w:t xml:space="preserve"> </w:t>
      </w:r>
      <w:proofErr w:type="spellStart"/>
      <w:r>
        <w:t>прилагатель</w:t>
      </w:r>
      <w:proofErr w:type="spellEnd"/>
      <w:r>
        <w:t xml:space="preserve">- </w:t>
      </w:r>
      <w:proofErr w:type="spellStart"/>
      <w:r>
        <w:rPr>
          <w:spacing w:val="-4"/>
        </w:rPr>
        <w:t>ных</w:t>
      </w:r>
      <w:proofErr w:type="spellEnd"/>
      <w:r>
        <w:rPr>
          <w:spacing w:val="-4"/>
        </w:rPr>
        <w:t>.</w:t>
      </w:r>
    </w:p>
    <w:p w14:paraId="13CB8548" w14:textId="77777777" w:rsidR="00A43DD8" w:rsidRDefault="00983492">
      <w:pPr>
        <w:pStyle w:val="a3"/>
        <w:spacing w:line="244" w:lineRule="auto"/>
        <w:ind w:right="268"/>
      </w:pPr>
      <w:r>
        <w:t xml:space="preserve">Распознавать числительные; определять общее грамматическое значение имени </w:t>
      </w:r>
      <w:proofErr w:type="gramStart"/>
      <w:r>
        <w:t>числи- тельного</w:t>
      </w:r>
      <w:proofErr w:type="gramEnd"/>
      <w:r>
        <w:t xml:space="preserve">; различать разряды </w:t>
      </w:r>
      <w:proofErr w:type="spellStart"/>
      <w:r>
        <w:t>имѐн</w:t>
      </w:r>
      <w:proofErr w:type="spellEnd"/>
      <w:r>
        <w:t xml:space="preserve"> числительных по значению, по строению.</w:t>
      </w:r>
    </w:p>
    <w:p w14:paraId="01C4CEDC" w14:textId="77777777" w:rsidR="00A43DD8" w:rsidRDefault="00983492">
      <w:pPr>
        <w:pStyle w:val="a3"/>
        <w:ind w:right="270"/>
      </w:pPr>
      <w:r>
        <w:t>Уметь</w:t>
      </w:r>
      <w:r>
        <w:rPr>
          <w:spacing w:val="-9"/>
        </w:rPr>
        <w:t xml:space="preserve"> </w:t>
      </w:r>
      <w:r>
        <w:t>склонять</w:t>
      </w:r>
      <w:r>
        <w:rPr>
          <w:spacing w:val="-9"/>
        </w:rPr>
        <w:t xml:space="preserve"> </w:t>
      </w:r>
      <w:r>
        <w:t>числительные</w:t>
      </w:r>
      <w:r>
        <w:rPr>
          <w:spacing w:val="-9"/>
        </w:rPr>
        <w:t xml:space="preserve"> </w:t>
      </w:r>
      <w:r>
        <w:t>и</w:t>
      </w:r>
      <w:r>
        <w:rPr>
          <w:spacing w:val="-11"/>
        </w:rPr>
        <w:t xml:space="preserve"> </w:t>
      </w:r>
      <w:r>
        <w:t>характеризовать</w:t>
      </w:r>
      <w:r>
        <w:rPr>
          <w:spacing w:val="-10"/>
        </w:rPr>
        <w:t xml:space="preserve"> </w:t>
      </w:r>
      <w:r>
        <w:t>особенности</w:t>
      </w:r>
      <w:r>
        <w:rPr>
          <w:spacing w:val="-13"/>
        </w:rPr>
        <w:t xml:space="preserve"> </w:t>
      </w:r>
      <w:r>
        <w:t>склонения,</w:t>
      </w:r>
      <w:r>
        <w:rPr>
          <w:spacing w:val="-10"/>
        </w:rPr>
        <w:t xml:space="preserve"> </w:t>
      </w:r>
      <w:r>
        <w:t xml:space="preserve">словообразования и синтаксических функций числительных; характеризовать роль </w:t>
      </w:r>
      <w:proofErr w:type="spellStart"/>
      <w:r>
        <w:t>имѐн</w:t>
      </w:r>
      <w:proofErr w:type="spellEnd"/>
      <w:r>
        <w:t xml:space="preserve"> числительных в речи, </w:t>
      </w:r>
      <w:proofErr w:type="spellStart"/>
      <w:r>
        <w:t>осо</w:t>
      </w:r>
      <w:proofErr w:type="spellEnd"/>
      <w:r>
        <w:t xml:space="preserve">- </w:t>
      </w:r>
      <w:proofErr w:type="spellStart"/>
      <w:r>
        <w:t>бенности</w:t>
      </w:r>
      <w:proofErr w:type="spellEnd"/>
      <w:r>
        <w:t xml:space="preserve"> употребления в научных текстах, деловой речи.</w:t>
      </w:r>
    </w:p>
    <w:p w14:paraId="76408E22" w14:textId="77777777" w:rsidR="00A43DD8" w:rsidRDefault="00983492">
      <w:pPr>
        <w:pStyle w:val="a3"/>
        <w:ind w:right="268"/>
      </w:pPr>
      <w:r>
        <w:t xml:space="preserve">Правильно употреблять собирательные имена числительные, соблюдать нормы </w:t>
      </w:r>
      <w:proofErr w:type="spellStart"/>
      <w:r>
        <w:t>правопи</w:t>
      </w:r>
      <w:proofErr w:type="spellEnd"/>
      <w:r>
        <w:t xml:space="preserve">- </w:t>
      </w:r>
      <w:proofErr w:type="spellStart"/>
      <w:r>
        <w:t>сания</w:t>
      </w:r>
      <w:proofErr w:type="spellEnd"/>
      <w:r>
        <w:t xml:space="preserve"> </w:t>
      </w:r>
      <w:proofErr w:type="spellStart"/>
      <w:r>
        <w:t>имѐн</w:t>
      </w:r>
      <w:proofErr w:type="spellEnd"/>
      <w:r>
        <w:t xml:space="preserve">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w:t>
      </w:r>
      <w:proofErr w:type="gramStart"/>
      <w:r>
        <w:t xml:space="preserve">окон- </w:t>
      </w:r>
      <w:proofErr w:type="spellStart"/>
      <w:r>
        <w:t>чаний</w:t>
      </w:r>
      <w:proofErr w:type="spellEnd"/>
      <w:proofErr w:type="gramEnd"/>
      <w:r>
        <w:t xml:space="preserve"> числительных.</w:t>
      </w:r>
    </w:p>
    <w:p w14:paraId="2599A1BF" w14:textId="77777777" w:rsidR="00A43DD8" w:rsidRDefault="00983492">
      <w:pPr>
        <w:pStyle w:val="a3"/>
        <w:ind w:right="265"/>
      </w:pPr>
      <w:r>
        <w:t>Распознавать</w:t>
      </w:r>
      <w:r>
        <w:rPr>
          <w:spacing w:val="-4"/>
        </w:rPr>
        <w:t xml:space="preserve"> </w:t>
      </w:r>
      <w:r>
        <w:t>местоимения;</w:t>
      </w:r>
      <w:r>
        <w:rPr>
          <w:spacing w:val="-3"/>
        </w:rPr>
        <w:t xml:space="preserve"> </w:t>
      </w:r>
      <w:r>
        <w:t>определять</w:t>
      </w:r>
      <w:r>
        <w:rPr>
          <w:spacing w:val="-6"/>
        </w:rPr>
        <w:t xml:space="preserve"> </w:t>
      </w:r>
      <w:r>
        <w:t>общее</w:t>
      </w:r>
      <w:r>
        <w:rPr>
          <w:spacing w:val="-8"/>
        </w:rPr>
        <w:t xml:space="preserve"> </w:t>
      </w:r>
      <w:r>
        <w:t>грамматическое</w:t>
      </w:r>
      <w:r>
        <w:rPr>
          <w:spacing w:val="-3"/>
        </w:rPr>
        <w:t xml:space="preserve"> </w:t>
      </w:r>
      <w:r>
        <w:t>значение;</w:t>
      </w:r>
      <w:r>
        <w:rPr>
          <w:spacing w:val="-3"/>
        </w:rPr>
        <w:t xml:space="preserve"> </w:t>
      </w:r>
      <w:r>
        <w:t>различать</w:t>
      </w:r>
      <w:r>
        <w:rPr>
          <w:spacing w:val="-4"/>
        </w:rPr>
        <w:t xml:space="preserve"> </w:t>
      </w:r>
      <w:r>
        <w:t xml:space="preserve">разряды местоимений, уметь склонять местоимения; характеризовать особенности их склонения, </w:t>
      </w:r>
      <w:proofErr w:type="spellStart"/>
      <w:r>
        <w:t>словооб</w:t>
      </w:r>
      <w:proofErr w:type="spellEnd"/>
      <w:r>
        <w:t xml:space="preserve">- </w:t>
      </w:r>
      <w:proofErr w:type="spellStart"/>
      <w:r>
        <w:t>разования</w:t>
      </w:r>
      <w:proofErr w:type="spellEnd"/>
      <w:r>
        <w:t>, синтаксических функций, роли в речи.</w:t>
      </w:r>
    </w:p>
    <w:p w14:paraId="11DEDC74" w14:textId="77777777" w:rsidR="00A43DD8" w:rsidRDefault="00983492">
      <w:pPr>
        <w:pStyle w:val="a3"/>
        <w:ind w:right="278"/>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14:paraId="2DBC0D3B" w14:textId="77777777" w:rsidR="00A43DD8" w:rsidRDefault="00983492">
      <w:pPr>
        <w:pStyle w:val="a3"/>
        <w:ind w:right="276"/>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22546807" w14:textId="77777777" w:rsidR="00A43DD8" w:rsidRDefault="00983492">
      <w:pPr>
        <w:pStyle w:val="a3"/>
        <w:ind w:left="993" w:right="273" w:firstLine="0"/>
      </w:pPr>
      <w:r>
        <w:t>Соблюдать</w:t>
      </w:r>
      <w:r>
        <w:rPr>
          <w:spacing w:val="-14"/>
        </w:rPr>
        <w:t xml:space="preserve"> </w:t>
      </w:r>
      <w:r>
        <w:t>нормы</w:t>
      </w:r>
      <w:r>
        <w:rPr>
          <w:spacing w:val="-14"/>
        </w:rPr>
        <w:t xml:space="preserve"> </w:t>
      </w:r>
      <w:r>
        <w:t>правописания</w:t>
      </w:r>
      <w:r>
        <w:rPr>
          <w:spacing w:val="-14"/>
        </w:rPr>
        <w:t xml:space="preserve"> </w:t>
      </w:r>
      <w:r>
        <w:t>ь</w:t>
      </w:r>
      <w:r>
        <w:rPr>
          <w:spacing w:val="-13"/>
        </w:rPr>
        <w:t xml:space="preserve"> </w:t>
      </w:r>
      <w:r>
        <w:t>в</w:t>
      </w:r>
      <w:r>
        <w:rPr>
          <w:spacing w:val="-14"/>
        </w:rPr>
        <w:t xml:space="preserve"> </w:t>
      </w:r>
      <w:r>
        <w:t>формах</w:t>
      </w:r>
      <w:r>
        <w:rPr>
          <w:spacing w:val="-13"/>
        </w:rPr>
        <w:t xml:space="preserve"> </w:t>
      </w:r>
      <w:r>
        <w:t>глагола</w:t>
      </w:r>
      <w:r>
        <w:rPr>
          <w:spacing w:val="-14"/>
        </w:rPr>
        <w:t xml:space="preserve"> </w:t>
      </w:r>
      <w:r>
        <w:t>повелительного</w:t>
      </w:r>
      <w:r>
        <w:rPr>
          <w:spacing w:val="-13"/>
        </w:rPr>
        <w:t xml:space="preserve"> </w:t>
      </w:r>
      <w:r>
        <w:t>наклонения.</w:t>
      </w:r>
      <w:r>
        <w:rPr>
          <w:spacing w:val="-13"/>
        </w:rPr>
        <w:t xml:space="preserve"> </w:t>
      </w:r>
      <w:r>
        <w:t>Проводить морфологический</w:t>
      </w:r>
      <w:r>
        <w:rPr>
          <w:spacing w:val="40"/>
        </w:rPr>
        <w:t xml:space="preserve"> </w:t>
      </w:r>
      <w:r>
        <w:t>анализ</w:t>
      </w:r>
      <w:r>
        <w:rPr>
          <w:spacing w:val="40"/>
        </w:rPr>
        <w:t xml:space="preserve"> </w:t>
      </w:r>
      <w:proofErr w:type="spellStart"/>
      <w:r>
        <w:t>имѐн</w:t>
      </w:r>
      <w:proofErr w:type="spellEnd"/>
      <w:r>
        <w:rPr>
          <w:spacing w:val="40"/>
        </w:rPr>
        <w:t xml:space="preserve"> </w:t>
      </w:r>
      <w:r>
        <w:t>прилагательных,</w:t>
      </w:r>
      <w:r>
        <w:rPr>
          <w:spacing w:val="40"/>
        </w:rPr>
        <w:t xml:space="preserve"> </w:t>
      </w:r>
      <w:proofErr w:type="spellStart"/>
      <w:r>
        <w:t>имѐн</w:t>
      </w:r>
      <w:proofErr w:type="spellEnd"/>
      <w:r>
        <w:rPr>
          <w:spacing w:val="40"/>
        </w:rPr>
        <w:t xml:space="preserve"> </w:t>
      </w:r>
      <w:r>
        <w:t>числительных,</w:t>
      </w:r>
      <w:r>
        <w:rPr>
          <w:spacing w:val="40"/>
        </w:rPr>
        <w:t xml:space="preserve"> </w:t>
      </w:r>
      <w:r>
        <w:t>место-</w:t>
      </w:r>
    </w:p>
    <w:p w14:paraId="1B2794FC" w14:textId="77777777" w:rsidR="00A43DD8" w:rsidRDefault="00983492">
      <w:pPr>
        <w:pStyle w:val="a3"/>
        <w:ind w:right="276" w:firstLine="0"/>
      </w:pPr>
      <w:r>
        <w:t>имений,</w:t>
      </w:r>
      <w:r>
        <w:rPr>
          <w:spacing w:val="-9"/>
        </w:rPr>
        <w:t xml:space="preserve"> </w:t>
      </w:r>
      <w:r>
        <w:t>глаголов;</w:t>
      </w:r>
      <w:r>
        <w:rPr>
          <w:spacing w:val="-6"/>
        </w:rPr>
        <w:t xml:space="preserve"> </w:t>
      </w:r>
      <w:r>
        <w:t>применять</w:t>
      </w:r>
      <w:r>
        <w:rPr>
          <w:spacing w:val="-8"/>
        </w:rPr>
        <w:t xml:space="preserve"> </w:t>
      </w:r>
      <w:r>
        <w:t>знания</w:t>
      </w:r>
      <w:r>
        <w:rPr>
          <w:spacing w:val="-12"/>
        </w:rPr>
        <w:t xml:space="preserve"> </w:t>
      </w:r>
      <w:r>
        <w:t>по</w:t>
      </w:r>
      <w:r>
        <w:rPr>
          <w:spacing w:val="-8"/>
        </w:rPr>
        <w:t xml:space="preserve"> </w:t>
      </w:r>
      <w:r>
        <w:t>морфологии</w:t>
      </w:r>
      <w:r>
        <w:rPr>
          <w:spacing w:val="-8"/>
        </w:rPr>
        <w:t xml:space="preserve"> </w:t>
      </w:r>
      <w:r>
        <w:t>при</w:t>
      </w:r>
      <w:r>
        <w:rPr>
          <w:spacing w:val="-12"/>
        </w:rPr>
        <w:t xml:space="preserve"> </w:t>
      </w:r>
      <w:r>
        <w:t>выполнении</w:t>
      </w:r>
      <w:r>
        <w:rPr>
          <w:spacing w:val="-8"/>
        </w:rPr>
        <w:t xml:space="preserve"> </w:t>
      </w:r>
      <w:r>
        <w:t>языкового</w:t>
      </w:r>
      <w:r>
        <w:rPr>
          <w:spacing w:val="-10"/>
        </w:rPr>
        <w:t xml:space="preserve"> </w:t>
      </w:r>
      <w:r>
        <w:t>анализа</w:t>
      </w:r>
      <w:r>
        <w:rPr>
          <w:spacing w:val="-10"/>
        </w:rPr>
        <w:t xml:space="preserve"> </w:t>
      </w:r>
      <w:r>
        <w:t>различных видов и в речевой практике.</w:t>
      </w:r>
    </w:p>
    <w:p w14:paraId="588B431D" w14:textId="77777777" w:rsidR="00A43DD8" w:rsidRDefault="00983492">
      <w:pPr>
        <w:pStyle w:val="a3"/>
        <w:ind w:right="280"/>
      </w:pPr>
      <w:r>
        <w:t>Проводить фонетический анализ слов; использовать знания по фонетике и графике в практике произношения и правописания слов.</w:t>
      </w:r>
    </w:p>
    <w:p w14:paraId="719A98E2" w14:textId="77777777" w:rsidR="00A43DD8" w:rsidRDefault="00983492">
      <w:pPr>
        <w:pStyle w:val="a3"/>
        <w:ind w:right="276"/>
      </w:pPr>
      <w:r>
        <w:t>Распознавать</w:t>
      </w:r>
      <w:r>
        <w:rPr>
          <w:spacing w:val="-3"/>
        </w:rPr>
        <w:t xml:space="preserve"> </w:t>
      </w:r>
      <w:r>
        <w:t>изученные орфограммы,</w:t>
      </w:r>
      <w:r>
        <w:rPr>
          <w:spacing w:val="-2"/>
        </w:rPr>
        <w:t xml:space="preserve"> </w:t>
      </w:r>
      <w:r>
        <w:t>проводить</w:t>
      </w:r>
      <w:r>
        <w:rPr>
          <w:spacing w:val="-4"/>
        </w:rPr>
        <w:t xml:space="preserve"> </w:t>
      </w:r>
      <w:r>
        <w:t>орфографический</w:t>
      </w:r>
      <w:r>
        <w:rPr>
          <w:spacing w:val="-3"/>
        </w:rPr>
        <w:t xml:space="preserve"> </w:t>
      </w:r>
      <w:r>
        <w:t>анализ</w:t>
      </w:r>
      <w:r>
        <w:rPr>
          <w:spacing w:val="-4"/>
        </w:rPr>
        <w:t xml:space="preserve"> </w:t>
      </w:r>
      <w:r>
        <w:t>слов,</w:t>
      </w:r>
      <w:r>
        <w:rPr>
          <w:spacing w:val="-3"/>
        </w:rPr>
        <w:t xml:space="preserve"> </w:t>
      </w:r>
      <w:r>
        <w:t>применять знания по орфографии в практике правописания.</w:t>
      </w:r>
    </w:p>
    <w:p w14:paraId="52E7FEC7" w14:textId="77777777" w:rsidR="00A43DD8" w:rsidRDefault="00983492">
      <w:pPr>
        <w:pStyle w:val="a3"/>
        <w:ind w:right="281"/>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2925E8B1" w14:textId="77777777" w:rsidR="00A43DD8" w:rsidRDefault="00983492">
      <w:pPr>
        <w:ind w:left="285" w:right="271" w:firstLine="707"/>
        <w:jc w:val="both"/>
      </w:pPr>
      <w:r>
        <w:rPr>
          <w:b/>
        </w:rPr>
        <w:t>К</w:t>
      </w:r>
      <w:r>
        <w:rPr>
          <w:b/>
          <w:spacing w:val="-7"/>
        </w:rPr>
        <w:t xml:space="preserve"> </w:t>
      </w:r>
      <w:r>
        <w:rPr>
          <w:b/>
        </w:rPr>
        <w:t>концу</w:t>
      </w:r>
      <w:r>
        <w:rPr>
          <w:b/>
          <w:spacing w:val="-13"/>
        </w:rPr>
        <w:t xml:space="preserve"> </w:t>
      </w:r>
      <w:r>
        <w:rPr>
          <w:b/>
        </w:rPr>
        <w:t>обучения</w:t>
      </w:r>
      <w:r>
        <w:rPr>
          <w:b/>
          <w:spacing w:val="-11"/>
        </w:rPr>
        <w:t xml:space="preserve"> </w:t>
      </w:r>
      <w:r>
        <w:rPr>
          <w:b/>
        </w:rPr>
        <w:t>в</w:t>
      </w:r>
      <w:r>
        <w:rPr>
          <w:b/>
          <w:spacing w:val="-10"/>
        </w:rPr>
        <w:t xml:space="preserve"> </w:t>
      </w:r>
      <w:r>
        <w:rPr>
          <w:b/>
        </w:rPr>
        <w:t>7</w:t>
      </w:r>
      <w:r>
        <w:rPr>
          <w:b/>
          <w:spacing w:val="-10"/>
        </w:rPr>
        <w:t xml:space="preserve"> </w:t>
      </w:r>
      <w:r>
        <w:rPr>
          <w:b/>
        </w:rPr>
        <w:t>классе</w:t>
      </w:r>
      <w:r>
        <w:rPr>
          <w:b/>
          <w:spacing w:val="-10"/>
        </w:rPr>
        <w:t xml:space="preserve"> </w:t>
      </w:r>
      <w:r>
        <w:t>обучающийся</w:t>
      </w:r>
      <w:r>
        <w:rPr>
          <w:spacing w:val="-10"/>
        </w:rPr>
        <w:t xml:space="preserve"> </w:t>
      </w:r>
      <w:r>
        <w:t>получит</w:t>
      </w:r>
      <w:r>
        <w:rPr>
          <w:spacing w:val="-14"/>
        </w:rPr>
        <w:t xml:space="preserve"> </w:t>
      </w:r>
      <w:r>
        <w:t>следующие</w:t>
      </w:r>
      <w:r>
        <w:rPr>
          <w:spacing w:val="-10"/>
        </w:rPr>
        <w:t xml:space="preserve"> </w:t>
      </w:r>
      <w:r>
        <w:t>предметные</w:t>
      </w:r>
      <w:r>
        <w:rPr>
          <w:spacing w:val="-10"/>
        </w:rPr>
        <w:t xml:space="preserve"> </w:t>
      </w:r>
      <w:r>
        <w:t>результаты</w:t>
      </w:r>
      <w:r>
        <w:rPr>
          <w:spacing w:val="-10"/>
        </w:rPr>
        <w:t xml:space="preserve"> </w:t>
      </w:r>
      <w:r>
        <w:t>по отдельным темам программы по русскому языку:</w:t>
      </w:r>
    </w:p>
    <w:p w14:paraId="2E5CA452" w14:textId="77777777" w:rsidR="00A43DD8" w:rsidRDefault="00983492">
      <w:pPr>
        <w:pStyle w:val="2"/>
        <w:spacing w:line="240" w:lineRule="auto"/>
        <w:jc w:val="both"/>
      </w:pPr>
      <w:r>
        <w:t>Общие</w:t>
      </w:r>
      <w:r>
        <w:rPr>
          <w:spacing w:val="-10"/>
        </w:rPr>
        <w:t xml:space="preserve"> </w:t>
      </w:r>
      <w:r>
        <w:t>сведения</w:t>
      </w:r>
      <w:r>
        <w:rPr>
          <w:spacing w:val="-7"/>
        </w:rPr>
        <w:t xml:space="preserve"> </w:t>
      </w:r>
      <w:r>
        <w:t>о</w:t>
      </w:r>
      <w:r>
        <w:rPr>
          <w:spacing w:val="-7"/>
        </w:rPr>
        <w:t xml:space="preserve"> </w:t>
      </w:r>
      <w:r>
        <w:rPr>
          <w:spacing w:val="-4"/>
        </w:rPr>
        <w:t>языке</w:t>
      </w:r>
    </w:p>
    <w:p w14:paraId="3318A559" w14:textId="77777777" w:rsidR="00A43DD8" w:rsidRDefault="00A43DD8">
      <w:pPr>
        <w:pStyle w:val="2"/>
        <w:spacing w:line="240" w:lineRule="auto"/>
        <w:jc w:val="both"/>
        <w:sectPr w:rsidR="00A43DD8">
          <w:pgSz w:w="11920" w:h="16850"/>
          <w:pgMar w:top="1700" w:right="566" w:bottom="780" w:left="1417" w:header="0" w:footer="597" w:gutter="0"/>
          <w:cols w:space="720"/>
        </w:sectPr>
      </w:pPr>
    </w:p>
    <w:p w14:paraId="538C0CB7" w14:textId="77777777" w:rsidR="00A43DD8" w:rsidRDefault="00983492">
      <w:pPr>
        <w:pStyle w:val="a3"/>
        <w:spacing w:before="76"/>
        <w:ind w:right="283"/>
      </w:pPr>
      <w:r>
        <w:lastRenderedPageBreak/>
        <w:t>Иметь представление о языке как развивающемся явлении. Осознавать взаимосвязь языка, культуры и истории народа (приводить примеры).</w:t>
      </w:r>
    </w:p>
    <w:p w14:paraId="3ED0A9F6" w14:textId="77777777" w:rsidR="00A43DD8" w:rsidRDefault="00983492">
      <w:pPr>
        <w:pStyle w:val="2"/>
        <w:spacing w:before="8"/>
        <w:jc w:val="both"/>
      </w:pPr>
      <w:r>
        <w:t>Язык</w:t>
      </w:r>
      <w:r>
        <w:rPr>
          <w:spacing w:val="-2"/>
        </w:rPr>
        <w:t xml:space="preserve"> </w:t>
      </w:r>
      <w:r>
        <w:t>и</w:t>
      </w:r>
      <w:r>
        <w:rPr>
          <w:spacing w:val="-1"/>
        </w:rPr>
        <w:t xml:space="preserve"> </w:t>
      </w:r>
      <w:r>
        <w:rPr>
          <w:spacing w:val="-4"/>
        </w:rPr>
        <w:t>речь</w:t>
      </w:r>
    </w:p>
    <w:p w14:paraId="66152845" w14:textId="5B7DBEDC" w:rsidR="00A43DD8" w:rsidRDefault="00983492">
      <w:pPr>
        <w:pStyle w:val="a3"/>
        <w:ind w:right="265"/>
      </w:pPr>
      <w:r>
        <w:t xml:space="preserve">Создавать устные монологические высказывания </w:t>
      </w:r>
      <w:proofErr w:type="spellStart"/>
      <w:r>
        <w:t>объѐмом</w:t>
      </w:r>
      <w:proofErr w:type="spellEnd"/>
      <w:r>
        <w:t xml:space="preserve"> не менее 7 предложений на </w:t>
      </w:r>
      <w:proofErr w:type="gramStart"/>
      <w:r>
        <w:t xml:space="preserve">ос- </w:t>
      </w:r>
      <w:proofErr w:type="spellStart"/>
      <w:r>
        <w:t>нове</w:t>
      </w:r>
      <w:proofErr w:type="spellEnd"/>
      <w:proofErr w:type="gramEnd"/>
      <w:r>
        <w:t xml:space="preserve">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14:paraId="54B6BA1A" w14:textId="77777777" w:rsidR="00A43DD8" w:rsidRDefault="00983492">
      <w:pPr>
        <w:pStyle w:val="a3"/>
        <w:ind w:right="279"/>
      </w:pPr>
      <w:r>
        <w:t xml:space="preserve">Участвовать в диалоге на лингвистические темы (в рамках изученного) и темы на основе жизненных наблюдений </w:t>
      </w:r>
      <w:proofErr w:type="spellStart"/>
      <w:r>
        <w:t>объѐмом</w:t>
      </w:r>
      <w:proofErr w:type="spellEnd"/>
      <w:r>
        <w:t xml:space="preserve"> не менее 5 реплик.</w:t>
      </w:r>
    </w:p>
    <w:p w14:paraId="010E6BE3" w14:textId="77777777" w:rsidR="00A43DD8" w:rsidRDefault="00983492">
      <w:pPr>
        <w:pStyle w:val="a3"/>
        <w:ind w:right="272"/>
      </w:pPr>
      <w:r>
        <w:t xml:space="preserve">Владеть различными видами диалога: диалог - запрос информации, диалог - сообщение </w:t>
      </w:r>
      <w:r>
        <w:rPr>
          <w:spacing w:val="-2"/>
        </w:rPr>
        <w:t>информации.</w:t>
      </w:r>
    </w:p>
    <w:p w14:paraId="214DA148" w14:textId="77777777" w:rsidR="00A43DD8" w:rsidRDefault="00983492">
      <w:pPr>
        <w:pStyle w:val="a3"/>
        <w:spacing w:line="242" w:lineRule="auto"/>
        <w:ind w:right="270"/>
      </w:pPr>
      <w:r>
        <w:t xml:space="preserve">Владеть различными видами аудирования (выборочное, ознакомительное, детальное) </w:t>
      </w:r>
      <w:proofErr w:type="spellStart"/>
      <w:r>
        <w:t>пуб</w:t>
      </w:r>
      <w:proofErr w:type="spellEnd"/>
      <w:r>
        <w:t xml:space="preserve">- </w:t>
      </w:r>
      <w:proofErr w:type="spellStart"/>
      <w:r>
        <w:t>лицистических</w:t>
      </w:r>
      <w:proofErr w:type="spellEnd"/>
      <w:r>
        <w:t xml:space="preserve"> текстов различных функционально-смысловых типов речи.</w:t>
      </w:r>
    </w:p>
    <w:p w14:paraId="3A311B61" w14:textId="77777777" w:rsidR="00A43DD8" w:rsidRDefault="00983492">
      <w:pPr>
        <w:pStyle w:val="a3"/>
        <w:spacing w:line="242" w:lineRule="auto"/>
        <w:ind w:right="268"/>
      </w:pPr>
      <w:r>
        <w:t xml:space="preserve">Владеть различными видами чтения: просмотровым, ознакомительным, изучающим, </w:t>
      </w:r>
      <w:proofErr w:type="gramStart"/>
      <w:r>
        <w:t xml:space="preserve">по- </w:t>
      </w:r>
      <w:r>
        <w:rPr>
          <w:spacing w:val="-2"/>
        </w:rPr>
        <w:t>исковым</w:t>
      </w:r>
      <w:proofErr w:type="gramEnd"/>
      <w:r>
        <w:rPr>
          <w:spacing w:val="-2"/>
        </w:rPr>
        <w:t>.</w:t>
      </w:r>
    </w:p>
    <w:p w14:paraId="08F41D83" w14:textId="77777777" w:rsidR="00A43DD8" w:rsidRDefault="00983492">
      <w:pPr>
        <w:pStyle w:val="a3"/>
        <w:spacing w:line="242" w:lineRule="auto"/>
        <w:ind w:left="993" w:right="276" w:firstLine="0"/>
      </w:pPr>
      <w:r>
        <w:t xml:space="preserve">Устно пересказывать прослушанный или прочитанный текст </w:t>
      </w:r>
      <w:proofErr w:type="spellStart"/>
      <w:r>
        <w:t>объѐмом</w:t>
      </w:r>
      <w:proofErr w:type="spellEnd"/>
      <w:r>
        <w:t xml:space="preserve"> не менее 120 слов. Понимать содержание прослушанных и прочитанных публицистических текстов (</w:t>
      </w:r>
      <w:proofErr w:type="spellStart"/>
      <w:r>
        <w:t>рассуж</w:t>
      </w:r>
      <w:proofErr w:type="spellEnd"/>
      <w:r>
        <w:t>-</w:t>
      </w:r>
    </w:p>
    <w:p w14:paraId="181CEE7A" w14:textId="77777777" w:rsidR="00A43DD8" w:rsidRDefault="00983492">
      <w:pPr>
        <w:pStyle w:val="a3"/>
        <w:ind w:right="270" w:firstLine="0"/>
      </w:pPr>
      <w:proofErr w:type="spellStart"/>
      <w:r>
        <w:t>дение</w:t>
      </w:r>
      <w:proofErr w:type="spellEnd"/>
      <w:r>
        <w:t>-доказательство,</w:t>
      </w:r>
      <w:r>
        <w:rPr>
          <w:spacing w:val="-12"/>
        </w:rPr>
        <w:t xml:space="preserve"> </w:t>
      </w:r>
      <w:r>
        <w:t>рассуждение-объяснение,</w:t>
      </w:r>
      <w:r>
        <w:rPr>
          <w:spacing w:val="-11"/>
        </w:rPr>
        <w:t xml:space="preserve"> </w:t>
      </w:r>
      <w:r>
        <w:t>рассуждение-размышление)</w:t>
      </w:r>
      <w:r>
        <w:rPr>
          <w:spacing w:val="-10"/>
        </w:rPr>
        <w:t xml:space="preserve"> </w:t>
      </w:r>
      <w:proofErr w:type="spellStart"/>
      <w:r>
        <w:t>объѐмом</w:t>
      </w:r>
      <w:proofErr w:type="spellEnd"/>
      <w:r>
        <w:rPr>
          <w:spacing w:val="-13"/>
        </w:rPr>
        <w:t xml:space="preserve"> </w:t>
      </w:r>
      <w:r>
        <w:t>не</w:t>
      </w:r>
      <w:r>
        <w:rPr>
          <w:spacing w:val="-10"/>
        </w:rPr>
        <w:t xml:space="preserve"> </w:t>
      </w:r>
      <w:r>
        <w:t>менее</w:t>
      </w:r>
      <w:r>
        <w:rPr>
          <w:spacing w:val="-10"/>
        </w:rPr>
        <w:t xml:space="preserve"> </w:t>
      </w:r>
      <w:r>
        <w:t>230 слов: устно</w:t>
      </w:r>
      <w:r>
        <w:rPr>
          <w:spacing w:val="-1"/>
        </w:rPr>
        <w:t xml:space="preserve"> </w:t>
      </w:r>
      <w:r>
        <w:t>и</w:t>
      </w:r>
      <w:r>
        <w:rPr>
          <w:spacing w:val="-3"/>
        </w:rPr>
        <w:t xml:space="preserve"> </w:t>
      </w:r>
      <w:r>
        <w:t>письменно</w:t>
      </w:r>
      <w:r>
        <w:rPr>
          <w:spacing w:val="-1"/>
        </w:rPr>
        <w:t xml:space="preserve"> </w:t>
      </w:r>
      <w:r>
        <w:t>формулировать тему</w:t>
      </w:r>
      <w:r>
        <w:rPr>
          <w:spacing w:val="-6"/>
        </w:rPr>
        <w:t xml:space="preserve"> </w:t>
      </w:r>
      <w:r>
        <w:t>и главную мысль текста,</w:t>
      </w:r>
      <w:r>
        <w:rPr>
          <w:spacing w:val="-4"/>
        </w:rPr>
        <w:t xml:space="preserve"> </w:t>
      </w:r>
      <w:r>
        <w:t xml:space="preserve">формулировать вопросы по содержанию текста и отвечать на них, подробно, сжато и выборочно передавать в устной и </w:t>
      </w:r>
      <w:proofErr w:type="spellStart"/>
      <w:r>
        <w:t>пись</w:t>
      </w:r>
      <w:proofErr w:type="spellEnd"/>
      <w:r>
        <w:t xml:space="preserve">- </w:t>
      </w:r>
      <w:proofErr w:type="spellStart"/>
      <w:r>
        <w:t>менной</w:t>
      </w:r>
      <w:proofErr w:type="spellEnd"/>
      <w:r>
        <w:t xml:space="preserve"> форме содержание прослушанных публицистических текстов (для подробного изложения </w:t>
      </w:r>
      <w:proofErr w:type="spellStart"/>
      <w:r>
        <w:t>объѐм</w:t>
      </w:r>
      <w:proofErr w:type="spellEnd"/>
      <w:r>
        <w:t xml:space="preserve"> исходного текста должен составлять не менее 180 слов, для сжатого и выборочного </w:t>
      </w:r>
      <w:proofErr w:type="spellStart"/>
      <w:r>
        <w:t>изло</w:t>
      </w:r>
      <w:proofErr w:type="spellEnd"/>
      <w:r>
        <w:t xml:space="preserve">- </w:t>
      </w:r>
      <w:proofErr w:type="spellStart"/>
      <w:r>
        <w:t>жения</w:t>
      </w:r>
      <w:proofErr w:type="spellEnd"/>
      <w:r>
        <w:t xml:space="preserve"> - не менее 200 слов).</w:t>
      </w:r>
    </w:p>
    <w:p w14:paraId="28F58787" w14:textId="77777777" w:rsidR="00A43DD8" w:rsidRDefault="00983492">
      <w:pPr>
        <w:pStyle w:val="a3"/>
        <w:ind w:right="270"/>
      </w:pPr>
      <w:r>
        <w:t xml:space="preserve">Осуществлять адекватный выбор языковых средств для создания высказывания в </w:t>
      </w:r>
      <w:proofErr w:type="spellStart"/>
      <w:r>
        <w:t>соответ</w:t>
      </w:r>
      <w:proofErr w:type="spellEnd"/>
      <w:r>
        <w:t xml:space="preserve">- </w:t>
      </w:r>
      <w:proofErr w:type="spellStart"/>
      <w:r>
        <w:t>ствии</w:t>
      </w:r>
      <w:proofErr w:type="spellEnd"/>
      <w:r>
        <w:t xml:space="preserve"> с целью, темой и коммуникативным замыслом.</w:t>
      </w:r>
    </w:p>
    <w:p w14:paraId="6E5D0B46" w14:textId="77777777" w:rsidR="00A43DD8" w:rsidRDefault="00983492">
      <w:pPr>
        <w:pStyle w:val="a3"/>
        <w:ind w:right="270"/>
      </w:pPr>
      <w:r>
        <w:t>Соблюдать</w:t>
      </w:r>
      <w:r>
        <w:rPr>
          <w:spacing w:val="-8"/>
        </w:rPr>
        <w:t xml:space="preserve"> </w:t>
      </w:r>
      <w:r>
        <w:t>в</w:t>
      </w:r>
      <w:r>
        <w:rPr>
          <w:spacing w:val="-10"/>
        </w:rPr>
        <w:t xml:space="preserve"> </w:t>
      </w:r>
      <w:r>
        <w:t>устной</w:t>
      </w:r>
      <w:r>
        <w:rPr>
          <w:spacing w:val="-10"/>
        </w:rPr>
        <w:t xml:space="preserve"> </w:t>
      </w:r>
      <w:r>
        <w:t>речи</w:t>
      </w:r>
      <w:r>
        <w:rPr>
          <w:spacing w:val="-14"/>
        </w:rPr>
        <w:t xml:space="preserve"> </w:t>
      </w:r>
      <w:r>
        <w:t>и</w:t>
      </w:r>
      <w:r>
        <w:rPr>
          <w:spacing w:val="-7"/>
        </w:rPr>
        <w:t xml:space="preserve"> </w:t>
      </w:r>
      <w:r>
        <w:t>на</w:t>
      </w:r>
      <w:r>
        <w:rPr>
          <w:spacing w:val="-8"/>
        </w:rPr>
        <w:t xml:space="preserve"> </w:t>
      </w:r>
      <w:r>
        <w:t>письме</w:t>
      </w:r>
      <w:r>
        <w:rPr>
          <w:spacing w:val="-8"/>
        </w:rPr>
        <w:t xml:space="preserve"> </w:t>
      </w:r>
      <w:r>
        <w:t>нормы</w:t>
      </w:r>
      <w:r>
        <w:rPr>
          <w:spacing w:val="-8"/>
        </w:rPr>
        <w:t xml:space="preserve"> </w:t>
      </w:r>
      <w:r>
        <w:t>современного</w:t>
      </w:r>
      <w:r>
        <w:rPr>
          <w:spacing w:val="-6"/>
        </w:rPr>
        <w:t xml:space="preserve"> </w:t>
      </w:r>
      <w:r>
        <w:t>русского</w:t>
      </w:r>
      <w:r>
        <w:rPr>
          <w:spacing w:val="-8"/>
        </w:rPr>
        <w:t xml:space="preserve"> </w:t>
      </w:r>
      <w:r>
        <w:t>литературного</w:t>
      </w:r>
      <w:r>
        <w:rPr>
          <w:spacing w:val="-6"/>
        </w:rPr>
        <w:t xml:space="preserve"> </w:t>
      </w:r>
      <w:r>
        <w:t>языка,</w:t>
      </w:r>
      <w:r>
        <w:rPr>
          <w:spacing w:val="-6"/>
        </w:rPr>
        <w:t xml:space="preserve"> </w:t>
      </w:r>
      <w:r>
        <w:t xml:space="preserve">в том числе во время списывания текста </w:t>
      </w:r>
      <w:proofErr w:type="spellStart"/>
      <w:r>
        <w:t>объѐмом</w:t>
      </w:r>
      <w:proofErr w:type="spellEnd"/>
      <w:r>
        <w:t xml:space="preserve"> 110-120 слов, словарного диктанта </w:t>
      </w:r>
      <w:proofErr w:type="spellStart"/>
      <w:r>
        <w:t>объѐмом</w:t>
      </w:r>
      <w:proofErr w:type="spellEnd"/>
      <w:r>
        <w:t xml:space="preserve"> 25-30 слов, диктанта на основе связного текста </w:t>
      </w:r>
      <w:proofErr w:type="spellStart"/>
      <w:r>
        <w:t>объѐмом</w:t>
      </w:r>
      <w:proofErr w:type="spellEnd"/>
      <w:r>
        <w:t xml:space="preserve"> 110-120 слов, составленного с </w:t>
      </w:r>
      <w:proofErr w:type="spellStart"/>
      <w:r>
        <w:t>учѐтом</w:t>
      </w:r>
      <w:proofErr w:type="spellEnd"/>
      <w:r>
        <w:t xml:space="preserve"> ранее изученных правил правописания (в том числе содержащего изученные в течение третьего года обучения орфограммы, </w:t>
      </w:r>
      <w:proofErr w:type="spellStart"/>
      <w:r>
        <w:t>пунктограммы</w:t>
      </w:r>
      <w:proofErr w:type="spellEnd"/>
      <w:r>
        <w:t xml:space="preserve"> и слова с непроверяемыми написаниями), соблюдать на письме правила речевого этикета.</w:t>
      </w:r>
    </w:p>
    <w:p w14:paraId="02867658" w14:textId="77777777" w:rsidR="00A43DD8" w:rsidRDefault="00983492">
      <w:pPr>
        <w:pStyle w:val="2"/>
        <w:spacing w:line="250" w:lineRule="exact"/>
      </w:pPr>
      <w:r>
        <w:rPr>
          <w:spacing w:val="-2"/>
        </w:rPr>
        <w:t>Текст</w:t>
      </w:r>
    </w:p>
    <w:p w14:paraId="7B76AF75" w14:textId="77777777" w:rsidR="00A43DD8" w:rsidRDefault="00983492">
      <w:pPr>
        <w:pStyle w:val="a3"/>
        <w:ind w:right="268"/>
      </w:pPr>
      <w: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w:t>
      </w:r>
      <w:proofErr w:type="gramStart"/>
      <w:r>
        <w:t xml:space="preserve">фоне- </w:t>
      </w:r>
      <w:proofErr w:type="spellStart"/>
      <w:r>
        <w:t>тические</w:t>
      </w:r>
      <w:proofErr w:type="spellEnd"/>
      <w:proofErr w:type="gramEnd"/>
      <w:r>
        <w:t xml:space="preserve"> (звукопись), словообразовательные, лексические.</w:t>
      </w:r>
    </w:p>
    <w:p w14:paraId="13362321" w14:textId="77777777" w:rsidR="00A43DD8" w:rsidRDefault="00983492">
      <w:pPr>
        <w:pStyle w:val="a3"/>
        <w:ind w:right="268"/>
      </w:pPr>
      <w:r>
        <w:t xml:space="preserve">Проводить смысловой анализ текста, его композиционных особенностей, определять </w:t>
      </w:r>
      <w:proofErr w:type="gramStart"/>
      <w:r>
        <w:t xml:space="preserve">ко- </w:t>
      </w:r>
      <w:proofErr w:type="spellStart"/>
      <w:r>
        <w:t>личество</w:t>
      </w:r>
      <w:proofErr w:type="spellEnd"/>
      <w:proofErr w:type="gramEnd"/>
      <w:r>
        <w:t xml:space="preserve"> </w:t>
      </w:r>
      <w:proofErr w:type="spellStart"/>
      <w:r>
        <w:t>микротем</w:t>
      </w:r>
      <w:proofErr w:type="spellEnd"/>
      <w:r>
        <w:t xml:space="preserve"> и абзацев.</w:t>
      </w:r>
    </w:p>
    <w:p w14:paraId="1EEE6AB4" w14:textId="77777777" w:rsidR="00A43DD8" w:rsidRDefault="00983492">
      <w:pPr>
        <w:pStyle w:val="a3"/>
        <w:spacing w:line="242" w:lineRule="auto"/>
        <w:ind w:left="993" w:right="277" w:firstLine="0"/>
      </w:pPr>
      <w:r>
        <w:t>Выявлять лексические и грамматические средства связи предложений и частей текста. Создавать тексты различных функционально-смысловых типов речи с опорой на жизнен-</w:t>
      </w:r>
    </w:p>
    <w:p w14:paraId="3B803A55" w14:textId="77777777" w:rsidR="00A43DD8" w:rsidRDefault="00983492">
      <w:pPr>
        <w:pStyle w:val="a3"/>
        <w:ind w:right="271" w:firstLine="0"/>
      </w:pPr>
      <w:proofErr w:type="spellStart"/>
      <w:r>
        <w:t>ный</w:t>
      </w:r>
      <w:proofErr w:type="spellEnd"/>
      <w:r>
        <w:rPr>
          <w:spacing w:val="-3"/>
        </w:rPr>
        <w:t xml:space="preserve"> </w:t>
      </w:r>
      <w:r>
        <w:t>и</w:t>
      </w:r>
      <w:r>
        <w:rPr>
          <w:spacing w:val="-3"/>
        </w:rPr>
        <w:t xml:space="preserve"> </w:t>
      </w:r>
      <w:r>
        <w:t>читательский</w:t>
      </w:r>
      <w:r>
        <w:rPr>
          <w:spacing w:val="-5"/>
        </w:rPr>
        <w:t xml:space="preserve"> </w:t>
      </w:r>
      <w:r>
        <w:t>опыт,</w:t>
      </w:r>
      <w:r>
        <w:rPr>
          <w:spacing w:val="-8"/>
        </w:rPr>
        <w:t xml:space="preserve"> </w:t>
      </w:r>
      <w:r>
        <w:t>на</w:t>
      </w:r>
      <w:r>
        <w:rPr>
          <w:spacing w:val="-2"/>
        </w:rPr>
        <w:t xml:space="preserve"> </w:t>
      </w:r>
      <w:r>
        <w:t>произведения</w:t>
      </w:r>
      <w:r>
        <w:rPr>
          <w:spacing w:val="-3"/>
        </w:rPr>
        <w:t xml:space="preserve"> </w:t>
      </w:r>
      <w:r>
        <w:t>искусства</w:t>
      </w:r>
      <w:r>
        <w:rPr>
          <w:spacing w:val="-1"/>
        </w:rPr>
        <w:t xml:space="preserve"> </w:t>
      </w:r>
      <w:r>
        <w:t>(в</w:t>
      </w:r>
      <w:r>
        <w:rPr>
          <w:spacing w:val="-6"/>
        </w:rPr>
        <w:t xml:space="preserve"> </w:t>
      </w:r>
      <w:r>
        <w:t>том</w:t>
      </w:r>
      <w:r>
        <w:rPr>
          <w:spacing w:val="-6"/>
        </w:rPr>
        <w:t xml:space="preserve"> </w:t>
      </w:r>
      <w:r>
        <w:t>числе</w:t>
      </w:r>
      <w:r>
        <w:rPr>
          <w:spacing w:val="-1"/>
        </w:rPr>
        <w:t xml:space="preserve"> </w:t>
      </w:r>
      <w:r>
        <w:t>сочинения-миниатюры</w:t>
      </w:r>
      <w:r>
        <w:rPr>
          <w:spacing w:val="-1"/>
        </w:rPr>
        <w:t xml:space="preserve"> </w:t>
      </w:r>
      <w:proofErr w:type="spellStart"/>
      <w:r>
        <w:t>объѐмом</w:t>
      </w:r>
      <w:proofErr w:type="spellEnd"/>
      <w:r>
        <w:t xml:space="preserve"> 6 и более предложений, классные сочинения </w:t>
      </w:r>
      <w:proofErr w:type="spellStart"/>
      <w:r>
        <w:t>объѐмом</w:t>
      </w:r>
      <w:proofErr w:type="spellEnd"/>
      <w:r>
        <w:t xml:space="preserve"> не менее 150 слов с </w:t>
      </w:r>
      <w:proofErr w:type="spellStart"/>
      <w:r>
        <w:t>учѐтом</w:t>
      </w:r>
      <w:proofErr w:type="spellEnd"/>
      <w:r>
        <w:t xml:space="preserve"> стиля и жанра сочинения, характера темы).</w:t>
      </w:r>
    </w:p>
    <w:p w14:paraId="414A9889" w14:textId="77777777" w:rsidR="00A43DD8" w:rsidRDefault="00983492">
      <w:pPr>
        <w:pStyle w:val="a3"/>
        <w:ind w:right="270"/>
      </w:pPr>
      <w:r>
        <w:t>Владеть умениями информационной переработки текста: составлять план прочитанного текста</w:t>
      </w:r>
      <w:r>
        <w:rPr>
          <w:spacing w:val="-10"/>
        </w:rPr>
        <w:t xml:space="preserve"> </w:t>
      </w:r>
      <w:r>
        <w:t>(простой,</w:t>
      </w:r>
      <w:r>
        <w:rPr>
          <w:spacing w:val="-8"/>
        </w:rPr>
        <w:t xml:space="preserve"> </w:t>
      </w:r>
      <w:r>
        <w:t>сложный;</w:t>
      </w:r>
      <w:r>
        <w:rPr>
          <w:spacing w:val="-4"/>
        </w:rPr>
        <w:t xml:space="preserve"> </w:t>
      </w:r>
      <w:r>
        <w:t>назывной,</w:t>
      </w:r>
      <w:r>
        <w:rPr>
          <w:spacing w:val="-9"/>
        </w:rPr>
        <w:t xml:space="preserve"> </w:t>
      </w:r>
      <w:r>
        <w:t>вопросный,</w:t>
      </w:r>
      <w:r>
        <w:rPr>
          <w:spacing w:val="-5"/>
        </w:rPr>
        <w:t xml:space="preserve"> </w:t>
      </w:r>
      <w:r>
        <w:t>тезисный)</w:t>
      </w:r>
      <w:r>
        <w:rPr>
          <w:spacing w:val="-5"/>
        </w:rPr>
        <w:t xml:space="preserve"> </w:t>
      </w:r>
      <w:r>
        <w:t>с</w:t>
      </w:r>
      <w:r>
        <w:rPr>
          <w:spacing w:val="-5"/>
        </w:rPr>
        <w:t xml:space="preserve"> </w:t>
      </w:r>
      <w:r>
        <w:t>целью</w:t>
      </w:r>
      <w:r>
        <w:rPr>
          <w:spacing w:val="-4"/>
        </w:rPr>
        <w:t xml:space="preserve"> </w:t>
      </w:r>
      <w:r>
        <w:t>дальнейшего</w:t>
      </w:r>
      <w:r>
        <w:rPr>
          <w:spacing w:val="-5"/>
        </w:rPr>
        <w:t xml:space="preserve"> </w:t>
      </w:r>
      <w:r>
        <w:t xml:space="preserve">воспроизведения содержания текста в устной и письменной форме, выделять главную и второстепенную </w:t>
      </w:r>
      <w:proofErr w:type="spellStart"/>
      <w:r>
        <w:t>информа</w:t>
      </w:r>
      <w:proofErr w:type="spellEnd"/>
      <w:r>
        <w:t xml:space="preserve">- </w:t>
      </w:r>
      <w:proofErr w:type="spellStart"/>
      <w:r>
        <w:t>цию</w:t>
      </w:r>
      <w:proofErr w:type="spellEnd"/>
      <w:r>
        <w:rPr>
          <w:spacing w:val="-2"/>
        </w:rPr>
        <w:t xml:space="preserve"> </w:t>
      </w:r>
      <w:r>
        <w:t>в</w:t>
      </w:r>
      <w:r>
        <w:rPr>
          <w:spacing w:val="-6"/>
        </w:rPr>
        <w:t xml:space="preserve"> </w:t>
      </w:r>
      <w:r>
        <w:t>тексте,</w:t>
      </w:r>
      <w:r>
        <w:rPr>
          <w:spacing w:val="-2"/>
        </w:rPr>
        <w:t xml:space="preserve"> </w:t>
      </w:r>
      <w:r>
        <w:t>передавать</w:t>
      </w:r>
      <w:r>
        <w:rPr>
          <w:spacing w:val="-6"/>
        </w:rPr>
        <w:t xml:space="preserve"> </w:t>
      </w:r>
      <w:r>
        <w:t>содержание</w:t>
      </w:r>
      <w:r>
        <w:rPr>
          <w:spacing w:val="-6"/>
        </w:rPr>
        <w:t xml:space="preserve"> </w:t>
      </w:r>
      <w:r>
        <w:t>текста</w:t>
      </w:r>
      <w:r>
        <w:rPr>
          <w:spacing w:val="-4"/>
        </w:rPr>
        <w:t xml:space="preserve"> </w:t>
      </w:r>
      <w:r>
        <w:t>с</w:t>
      </w:r>
      <w:r>
        <w:rPr>
          <w:spacing w:val="-2"/>
        </w:rPr>
        <w:t xml:space="preserve"> </w:t>
      </w:r>
      <w:r>
        <w:t>изменением</w:t>
      </w:r>
      <w:r>
        <w:rPr>
          <w:spacing w:val="-3"/>
        </w:rPr>
        <w:t xml:space="preserve"> </w:t>
      </w:r>
      <w:r>
        <w:t>лица</w:t>
      </w:r>
      <w:r>
        <w:rPr>
          <w:spacing w:val="-4"/>
        </w:rPr>
        <w:t xml:space="preserve"> </w:t>
      </w:r>
      <w:r>
        <w:t>рассказчика,</w:t>
      </w:r>
      <w:r>
        <w:rPr>
          <w:spacing w:val="-6"/>
        </w:rPr>
        <w:t xml:space="preserve"> </w:t>
      </w:r>
      <w:r>
        <w:t>использовать</w:t>
      </w:r>
      <w:r>
        <w:rPr>
          <w:spacing w:val="-4"/>
        </w:rPr>
        <w:t xml:space="preserve"> </w:t>
      </w:r>
      <w:r>
        <w:t xml:space="preserve">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w:t>
      </w:r>
      <w:proofErr w:type="spellStart"/>
      <w:r>
        <w:t>еѐ</w:t>
      </w:r>
      <w:proofErr w:type="spellEnd"/>
      <w:r>
        <w:t xml:space="preserve"> в учебной </w:t>
      </w:r>
      <w:proofErr w:type="spellStart"/>
      <w:r>
        <w:t>дея</w:t>
      </w:r>
      <w:proofErr w:type="spellEnd"/>
      <w:r>
        <w:t xml:space="preserve">- </w:t>
      </w:r>
      <w:r>
        <w:rPr>
          <w:spacing w:val="-2"/>
        </w:rPr>
        <w:t>тельности.</w:t>
      </w:r>
    </w:p>
    <w:p w14:paraId="65CA8873" w14:textId="77777777" w:rsidR="00A43DD8" w:rsidRDefault="00983492">
      <w:pPr>
        <w:pStyle w:val="a3"/>
        <w:spacing w:line="252" w:lineRule="exact"/>
        <w:ind w:left="993" w:firstLine="0"/>
      </w:pPr>
      <w:r>
        <w:t>Представлять</w:t>
      </w:r>
      <w:r>
        <w:rPr>
          <w:spacing w:val="-13"/>
        </w:rPr>
        <w:t xml:space="preserve"> </w:t>
      </w:r>
      <w:r>
        <w:t>сообщение</w:t>
      </w:r>
      <w:r>
        <w:rPr>
          <w:spacing w:val="-11"/>
        </w:rPr>
        <w:t xml:space="preserve"> </w:t>
      </w:r>
      <w:r>
        <w:t>на</w:t>
      </w:r>
      <w:r>
        <w:rPr>
          <w:spacing w:val="-6"/>
        </w:rPr>
        <w:t xml:space="preserve"> </w:t>
      </w:r>
      <w:r>
        <w:t>заданную</w:t>
      </w:r>
      <w:r>
        <w:rPr>
          <w:spacing w:val="-7"/>
        </w:rPr>
        <w:t xml:space="preserve"> </w:t>
      </w:r>
      <w:r>
        <w:t>тему</w:t>
      </w:r>
      <w:r>
        <w:rPr>
          <w:spacing w:val="-14"/>
        </w:rPr>
        <w:t xml:space="preserve"> </w:t>
      </w:r>
      <w:r>
        <w:t>в</w:t>
      </w:r>
      <w:r>
        <w:rPr>
          <w:spacing w:val="-9"/>
        </w:rPr>
        <w:t xml:space="preserve"> </w:t>
      </w:r>
      <w:r>
        <w:t>виде</w:t>
      </w:r>
      <w:r>
        <w:rPr>
          <w:spacing w:val="-6"/>
        </w:rPr>
        <w:t xml:space="preserve"> </w:t>
      </w:r>
      <w:r>
        <w:rPr>
          <w:spacing w:val="-2"/>
        </w:rPr>
        <w:t>презентации.</w:t>
      </w:r>
    </w:p>
    <w:p w14:paraId="25E184F6" w14:textId="77777777" w:rsidR="00A43DD8" w:rsidRDefault="00983492">
      <w:pPr>
        <w:pStyle w:val="a3"/>
        <w:ind w:right="277"/>
      </w:pPr>
      <w:r>
        <w:t>Представлять содержание научно-учебного текста в виде таблицы, схемы; представлять содержание таблицы, схемы в виде текста.</w:t>
      </w:r>
    </w:p>
    <w:p w14:paraId="57B69B65" w14:textId="77777777" w:rsidR="00A43DD8" w:rsidRDefault="00A43DD8">
      <w:pPr>
        <w:pStyle w:val="a3"/>
        <w:sectPr w:rsidR="00A43DD8">
          <w:pgSz w:w="11920" w:h="16850"/>
          <w:pgMar w:top="1700" w:right="566" w:bottom="780" w:left="1417" w:header="0" w:footer="597" w:gutter="0"/>
          <w:cols w:space="720"/>
        </w:sectPr>
      </w:pPr>
    </w:p>
    <w:p w14:paraId="13745D37" w14:textId="77777777" w:rsidR="00A43DD8" w:rsidRDefault="00983492">
      <w:pPr>
        <w:pStyle w:val="a3"/>
        <w:spacing w:before="76"/>
        <w:ind w:right="275"/>
      </w:pPr>
      <w:r>
        <w:lastRenderedPageBreak/>
        <w:t>Редактировать</w:t>
      </w:r>
      <w:r>
        <w:rPr>
          <w:spacing w:val="-4"/>
        </w:rPr>
        <w:t xml:space="preserve"> </w:t>
      </w:r>
      <w:r>
        <w:t>тексты:</w:t>
      </w:r>
      <w:r>
        <w:rPr>
          <w:spacing w:val="-4"/>
        </w:rPr>
        <w:t xml:space="preserve"> </w:t>
      </w:r>
      <w:r>
        <w:t>сопоставлять</w:t>
      </w:r>
      <w:r>
        <w:rPr>
          <w:spacing w:val="-5"/>
        </w:rPr>
        <w:t xml:space="preserve"> </w:t>
      </w:r>
      <w:r>
        <w:t>исходный</w:t>
      </w:r>
      <w:r>
        <w:rPr>
          <w:spacing w:val="-6"/>
        </w:rPr>
        <w:t xml:space="preserve"> </w:t>
      </w:r>
      <w:r>
        <w:t>и</w:t>
      </w:r>
      <w:r>
        <w:rPr>
          <w:spacing w:val="-6"/>
        </w:rPr>
        <w:t xml:space="preserve"> </w:t>
      </w:r>
      <w:r>
        <w:t>отредактированный</w:t>
      </w:r>
      <w:r>
        <w:rPr>
          <w:spacing w:val="-5"/>
        </w:rPr>
        <w:t xml:space="preserve"> </w:t>
      </w:r>
      <w:r>
        <w:t>тексты,</w:t>
      </w:r>
      <w:r>
        <w:rPr>
          <w:spacing w:val="-9"/>
        </w:rPr>
        <w:t xml:space="preserve"> </w:t>
      </w:r>
      <w:r>
        <w:t>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7228D38E" w14:textId="77777777" w:rsidR="00A43DD8" w:rsidRDefault="00983492">
      <w:pPr>
        <w:pStyle w:val="2"/>
        <w:spacing w:before="12" w:line="250" w:lineRule="exact"/>
        <w:jc w:val="both"/>
      </w:pPr>
      <w:r>
        <w:rPr>
          <w:spacing w:val="-2"/>
        </w:rPr>
        <w:t>Функциональные</w:t>
      </w:r>
      <w:r>
        <w:rPr>
          <w:spacing w:val="5"/>
        </w:rPr>
        <w:t xml:space="preserve"> </w:t>
      </w:r>
      <w:r>
        <w:rPr>
          <w:spacing w:val="-2"/>
        </w:rPr>
        <w:t>разновидности</w:t>
      </w:r>
      <w:r>
        <w:rPr>
          <w:spacing w:val="7"/>
        </w:rPr>
        <w:t xml:space="preserve"> </w:t>
      </w:r>
      <w:r>
        <w:rPr>
          <w:spacing w:val="-4"/>
        </w:rPr>
        <w:t>языка</w:t>
      </w:r>
    </w:p>
    <w:p w14:paraId="2348E0DB" w14:textId="77777777" w:rsidR="00A43DD8" w:rsidRDefault="00983492">
      <w:pPr>
        <w:pStyle w:val="a3"/>
        <w:ind w:right="265"/>
      </w:pPr>
      <w:r>
        <w:t xml:space="preserve">Характеризовать функциональные разновидности языка: разговорную речь и </w:t>
      </w:r>
      <w:proofErr w:type="spellStart"/>
      <w:r>
        <w:t>функцио</w:t>
      </w:r>
      <w:proofErr w:type="spellEnd"/>
      <w:r>
        <w:t xml:space="preserve">- </w:t>
      </w:r>
      <w:proofErr w:type="spellStart"/>
      <w:r>
        <w:t>нальные</w:t>
      </w:r>
      <w:proofErr w:type="spellEnd"/>
      <w:r>
        <w:t xml:space="preserve"> стили (научный, публицистический, официально-деловой), язык художественной </w:t>
      </w:r>
      <w:proofErr w:type="spellStart"/>
      <w:r>
        <w:t>лите</w:t>
      </w:r>
      <w:proofErr w:type="spellEnd"/>
      <w:r>
        <w:t xml:space="preserve">- </w:t>
      </w:r>
      <w:proofErr w:type="spellStart"/>
      <w:r>
        <w:rPr>
          <w:spacing w:val="-2"/>
        </w:rPr>
        <w:t>ратуры</w:t>
      </w:r>
      <w:proofErr w:type="spellEnd"/>
      <w:r>
        <w:rPr>
          <w:spacing w:val="-2"/>
        </w:rPr>
        <w:t>.</w:t>
      </w:r>
    </w:p>
    <w:p w14:paraId="3DE6E52F" w14:textId="77777777" w:rsidR="00A43DD8" w:rsidRDefault="00983492">
      <w:pPr>
        <w:pStyle w:val="a3"/>
        <w:ind w:right="276"/>
      </w:pPr>
      <w: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w:t>
      </w:r>
      <w:r>
        <w:rPr>
          <w:spacing w:val="-2"/>
        </w:rPr>
        <w:t>заметка).</w:t>
      </w:r>
    </w:p>
    <w:p w14:paraId="5DF31BAE" w14:textId="77777777" w:rsidR="00A43DD8" w:rsidRDefault="00983492">
      <w:pPr>
        <w:pStyle w:val="a3"/>
        <w:spacing w:line="242" w:lineRule="auto"/>
        <w:ind w:right="278"/>
      </w:pPr>
      <w:r>
        <w:t>Создавать тексты публицистического стиля в жанре репортажа, заметки, интервью; оформлять деловые бумаги (инструкция).</w:t>
      </w:r>
    </w:p>
    <w:p w14:paraId="5279D9B9" w14:textId="77777777" w:rsidR="00A43DD8" w:rsidRDefault="00983492">
      <w:pPr>
        <w:pStyle w:val="a3"/>
        <w:spacing w:line="250" w:lineRule="exact"/>
        <w:ind w:left="993" w:firstLine="0"/>
      </w:pPr>
      <w:r>
        <w:rPr>
          <w:spacing w:val="-2"/>
        </w:rPr>
        <w:t>Владеть</w:t>
      </w:r>
      <w:r>
        <w:rPr>
          <w:spacing w:val="5"/>
        </w:rPr>
        <w:t xml:space="preserve"> </w:t>
      </w:r>
      <w:r>
        <w:rPr>
          <w:spacing w:val="-2"/>
        </w:rPr>
        <w:t>нормами</w:t>
      </w:r>
      <w:r>
        <w:rPr>
          <w:spacing w:val="5"/>
        </w:rPr>
        <w:t xml:space="preserve"> </w:t>
      </w:r>
      <w:r>
        <w:rPr>
          <w:spacing w:val="-2"/>
        </w:rPr>
        <w:t>построения</w:t>
      </w:r>
      <w:r>
        <w:rPr>
          <w:spacing w:val="5"/>
        </w:rPr>
        <w:t xml:space="preserve"> </w:t>
      </w:r>
      <w:r>
        <w:rPr>
          <w:spacing w:val="-2"/>
        </w:rPr>
        <w:t>текстов</w:t>
      </w:r>
      <w:r>
        <w:rPr>
          <w:spacing w:val="4"/>
        </w:rPr>
        <w:t xml:space="preserve"> </w:t>
      </w:r>
      <w:r>
        <w:rPr>
          <w:spacing w:val="-2"/>
        </w:rPr>
        <w:t>публицистического</w:t>
      </w:r>
      <w:r>
        <w:rPr>
          <w:spacing w:val="8"/>
        </w:rPr>
        <w:t xml:space="preserve"> </w:t>
      </w:r>
      <w:r>
        <w:rPr>
          <w:spacing w:val="-2"/>
        </w:rPr>
        <w:t>стиля.</w:t>
      </w:r>
    </w:p>
    <w:p w14:paraId="27A25D2F" w14:textId="77777777" w:rsidR="00A43DD8" w:rsidRDefault="00983492">
      <w:pPr>
        <w:pStyle w:val="a3"/>
        <w:ind w:right="268"/>
      </w:pPr>
      <w:r>
        <w:t xml:space="preserve">Характеризовать особенности официально-делового стиля (в том числе сферу </w:t>
      </w:r>
      <w:proofErr w:type="spellStart"/>
      <w:r>
        <w:t>употребле</w:t>
      </w:r>
      <w:proofErr w:type="spellEnd"/>
      <w:r>
        <w:t xml:space="preserve">- </w:t>
      </w:r>
      <w:proofErr w:type="spellStart"/>
      <w:r>
        <w:t>ния</w:t>
      </w:r>
      <w:proofErr w:type="spellEnd"/>
      <w:r>
        <w:t>, функции, языковые особенности), особенности жанра инструкции.</w:t>
      </w:r>
    </w:p>
    <w:p w14:paraId="1ADD98C9" w14:textId="77777777" w:rsidR="00A43DD8" w:rsidRDefault="00983492">
      <w:pPr>
        <w:pStyle w:val="a3"/>
        <w:ind w:right="283"/>
      </w:pPr>
      <w:r>
        <w:t>Применять знания о функциональных разновидностях языка при выполнении языкового анализа различных видов и в речевой практике.</w:t>
      </w:r>
    </w:p>
    <w:p w14:paraId="423B2026" w14:textId="77777777" w:rsidR="00A43DD8" w:rsidRDefault="00983492">
      <w:pPr>
        <w:pStyle w:val="2"/>
        <w:jc w:val="both"/>
      </w:pPr>
      <w:r>
        <w:t>Система</w:t>
      </w:r>
      <w:r>
        <w:rPr>
          <w:spacing w:val="-8"/>
        </w:rPr>
        <w:t xml:space="preserve"> </w:t>
      </w:r>
      <w:r>
        <w:rPr>
          <w:spacing w:val="-2"/>
        </w:rPr>
        <w:t>языка</w:t>
      </w:r>
    </w:p>
    <w:p w14:paraId="714D366E" w14:textId="77777777" w:rsidR="00A43DD8" w:rsidRDefault="00983492">
      <w:pPr>
        <w:pStyle w:val="a3"/>
        <w:ind w:right="272"/>
      </w:pPr>
      <w:r>
        <w:t>Распознавать изученные</w:t>
      </w:r>
      <w:r>
        <w:rPr>
          <w:spacing w:val="-5"/>
        </w:rPr>
        <w:t xml:space="preserve"> </w:t>
      </w:r>
      <w:r>
        <w:t>орфограммы; проводить</w:t>
      </w:r>
      <w:r>
        <w:rPr>
          <w:spacing w:val="-6"/>
        </w:rPr>
        <w:t xml:space="preserve"> </w:t>
      </w:r>
      <w:r>
        <w:t>орфографический</w:t>
      </w:r>
      <w:r>
        <w:rPr>
          <w:spacing w:val="-8"/>
        </w:rPr>
        <w:t xml:space="preserve"> </w:t>
      </w:r>
      <w:r>
        <w:t>анализ</w:t>
      </w:r>
      <w:r>
        <w:rPr>
          <w:spacing w:val="-4"/>
        </w:rPr>
        <w:t xml:space="preserve"> </w:t>
      </w:r>
      <w:r>
        <w:t>слов,</w:t>
      </w:r>
      <w:r>
        <w:rPr>
          <w:spacing w:val="-1"/>
        </w:rPr>
        <w:t xml:space="preserve"> </w:t>
      </w:r>
      <w:r>
        <w:t>применять знания по орфографии в практике правописания.</w:t>
      </w:r>
    </w:p>
    <w:p w14:paraId="3A2E17FE" w14:textId="77777777" w:rsidR="00A43DD8" w:rsidRDefault="00983492">
      <w:pPr>
        <w:pStyle w:val="a3"/>
        <w:ind w:right="265"/>
      </w:pPr>
      <w:r>
        <w:t xml:space="preserve">Использовать знания по </w:t>
      </w:r>
      <w:proofErr w:type="spellStart"/>
      <w:r>
        <w:t>морфемике</w:t>
      </w:r>
      <w:proofErr w:type="spellEnd"/>
      <w:r>
        <w:t xml:space="preserve"> и словообразованию при выполнении языкового </w:t>
      </w:r>
      <w:proofErr w:type="spellStart"/>
      <w:r>
        <w:t>ана</w:t>
      </w:r>
      <w:proofErr w:type="spellEnd"/>
      <w:r>
        <w:t xml:space="preserve">- </w:t>
      </w:r>
      <w:proofErr w:type="spellStart"/>
      <w:r>
        <w:t>лиза</w:t>
      </w:r>
      <w:proofErr w:type="spellEnd"/>
      <w:r>
        <w:t xml:space="preserve"> различных видов и в практике правописания.</w:t>
      </w:r>
    </w:p>
    <w:p w14:paraId="155B32D5" w14:textId="77777777" w:rsidR="00A43DD8" w:rsidRDefault="00983492">
      <w:pPr>
        <w:pStyle w:val="a3"/>
        <w:ind w:right="272"/>
      </w:pPr>
      <w:r>
        <w:t>Объяснять значения</w:t>
      </w:r>
      <w:r>
        <w:rPr>
          <w:spacing w:val="-3"/>
        </w:rPr>
        <w:t xml:space="preserve"> </w:t>
      </w:r>
      <w:r>
        <w:t>фразеологизмов, пословиц</w:t>
      </w:r>
      <w:r>
        <w:rPr>
          <w:spacing w:val="-3"/>
        </w:rPr>
        <w:t xml:space="preserve"> </w:t>
      </w:r>
      <w:r>
        <w:t>и поговорок,</w:t>
      </w:r>
      <w:r>
        <w:rPr>
          <w:spacing w:val="-4"/>
        </w:rPr>
        <w:t xml:space="preserve"> </w:t>
      </w:r>
      <w:r>
        <w:t>афоризмов,</w:t>
      </w:r>
      <w:r>
        <w:rPr>
          <w:spacing w:val="-2"/>
        </w:rPr>
        <w:t xml:space="preserve"> </w:t>
      </w:r>
      <w:r>
        <w:t>крылатых</w:t>
      </w:r>
      <w:r>
        <w:rPr>
          <w:spacing w:val="-1"/>
        </w:rPr>
        <w:t xml:space="preserve"> </w:t>
      </w:r>
      <w:r>
        <w:t>слов</w:t>
      </w:r>
      <w:r>
        <w:rPr>
          <w:spacing w:val="-3"/>
        </w:rPr>
        <w:t xml:space="preserve"> </w:t>
      </w:r>
      <w:r>
        <w:t>(на основе изученного), в том числе с использованием фразеологических словарей русского языка.</w:t>
      </w:r>
    </w:p>
    <w:p w14:paraId="66B9DAC3" w14:textId="77777777" w:rsidR="00A43DD8" w:rsidRDefault="00983492">
      <w:pPr>
        <w:pStyle w:val="a3"/>
        <w:ind w:right="268"/>
      </w:pPr>
      <w:r>
        <w:t xml:space="preserve">Распознавать метафору, олицетворение, эпитет, гиперболу, литоту; понимать их </w:t>
      </w:r>
      <w:proofErr w:type="spellStart"/>
      <w:r>
        <w:t>коммуни</w:t>
      </w:r>
      <w:proofErr w:type="spellEnd"/>
      <w:r>
        <w:t xml:space="preserve">- </w:t>
      </w:r>
      <w:proofErr w:type="spellStart"/>
      <w:r>
        <w:t>кативное</w:t>
      </w:r>
      <w:proofErr w:type="spellEnd"/>
      <w:r>
        <w:t xml:space="preserve"> назначение в художественном тексте и использовать в речи как средство </w:t>
      </w:r>
      <w:proofErr w:type="gramStart"/>
      <w:r>
        <w:t xml:space="preserve">выразительно- </w:t>
      </w:r>
      <w:proofErr w:type="spellStart"/>
      <w:r>
        <w:rPr>
          <w:spacing w:val="-4"/>
        </w:rPr>
        <w:t>сти</w:t>
      </w:r>
      <w:proofErr w:type="spellEnd"/>
      <w:proofErr w:type="gramEnd"/>
      <w:r>
        <w:rPr>
          <w:spacing w:val="-4"/>
        </w:rPr>
        <w:t>.</w:t>
      </w:r>
    </w:p>
    <w:p w14:paraId="030A4C53" w14:textId="77777777" w:rsidR="00A43DD8" w:rsidRDefault="00983492">
      <w:pPr>
        <w:pStyle w:val="a3"/>
        <w:ind w:right="274"/>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w:t>
      </w:r>
      <w:r>
        <w:rPr>
          <w:spacing w:val="-3"/>
        </w:rPr>
        <w:t xml:space="preserve"> </w:t>
      </w:r>
      <w:r>
        <w:t>по лексике и</w:t>
      </w:r>
      <w:r>
        <w:rPr>
          <w:spacing w:val="-2"/>
        </w:rPr>
        <w:t xml:space="preserve"> </w:t>
      </w:r>
      <w:r>
        <w:t>фразеологии</w:t>
      </w:r>
      <w:r>
        <w:rPr>
          <w:spacing w:val="-2"/>
        </w:rPr>
        <w:t xml:space="preserve"> </w:t>
      </w:r>
      <w:r>
        <w:t>при</w:t>
      </w:r>
      <w:r>
        <w:rPr>
          <w:spacing w:val="-2"/>
        </w:rPr>
        <w:t xml:space="preserve"> </w:t>
      </w:r>
      <w:r>
        <w:t>выполнении</w:t>
      </w:r>
      <w:r>
        <w:rPr>
          <w:spacing w:val="-4"/>
        </w:rPr>
        <w:t xml:space="preserve"> </w:t>
      </w:r>
      <w:r>
        <w:t>языкового</w:t>
      </w:r>
      <w:r>
        <w:rPr>
          <w:spacing w:val="-1"/>
        </w:rPr>
        <w:t xml:space="preserve"> </w:t>
      </w:r>
      <w:r>
        <w:t>анализа различных видов</w:t>
      </w:r>
      <w:r>
        <w:rPr>
          <w:spacing w:val="-2"/>
        </w:rPr>
        <w:t xml:space="preserve"> </w:t>
      </w:r>
      <w:r>
        <w:t>и в</w:t>
      </w:r>
      <w:r>
        <w:rPr>
          <w:spacing w:val="-2"/>
        </w:rPr>
        <w:t xml:space="preserve"> </w:t>
      </w:r>
      <w:r>
        <w:t xml:space="preserve">речевой </w:t>
      </w:r>
      <w:r>
        <w:rPr>
          <w:spacing w:val="-2"/>
        </w:rPr>
        <w:t>практике.</w:t>
      </w:r>
    </w:p>
    <w:p w14:paraId="3D1ECBB1" w14:textId="77777777" w:rsidR="00A43DD8" w:rsidRDefault="00983492">
      <w:pPr>
        <w:pStyle w:val="a3"/>
        <w:ind w:right="270"/>
      </w:pPr>
      <w:r>
        <w:t xml:space="preserve">Распознавать омонимию слов разных частей речи; различать лексическую и </w:t>
      </w:r>
      <w:proofErr w:type="spellStart"/>
      <w:proofErr w:type="gramStart"/>
      <w:r>
        <w:t>грамматиче</w:t>
      </w:r>
      <w:proofErr w:type="spellEnd"/>
      <w:r>
        <w:t>- скую</w:t>
      </w:r>
      <w:proofErr w:type="gramEnd"/>
      <w:r>
        <w:t xml:space="preserve"> омонимию, понимать особенности употребления омонимов в речи.</w:t>
      </w:r>
    </w:p>
    <w:p w14:paraId="61792057" w14:textId="77777777" w:rsidR="00A43DD8" w:rsidRDefault="00983492">
      <w:pPr>
        <w:pStyle w:val="a3"/>
        <w:ind w:left="993" w:firstLine="0"/>
      </w:pPr>
      <w:r>
        <w:t>Использовать</w:t>
      </w:r>
      <w:r>
        <w:rPr>
          <w:spacing w:val="-16"/>
        </w:rPr>
        <w:t xml:space="preserve"> </w:t>
      </w:r>
      <w:r>
        <w:t>грамматические</w:t>
      </w:r>
      <w:r>
        <w:rPr>
          <w:spacing w:val="-14"/>
        </w:rPr>
        <w:t xml:space="preserve"> </w:t>
      </w:r>
      <w:r>
        <w:t>словари</w:t>
      </w:r>
      <w:r>
        <w:rPr>
          <w:spacing w:val="-14"/>
        </w:rPr>
        <w:t xml:space="preserve"> </w:t>
      </w:r>
      <w:r>
        <w:t>и</w:t>
      </w:r>
      <w:r>
        <w:rPr>
          <w:spacing w:val="-13"/>
        </w:rPr>
        <w:t xml:space="preserve"> </w:t>
      </w:r>
      <w:r>
        <w:t>справочники</w:t>
      </w:r>
      <w:r>
        <w:rPr>
          <w:spacing w:val="-12"/>
        </w:rPr>
        <w:t xml:space="preserve"> </w:t>
      </w:r>
      <w:r>
        <w:t>в</w:t>
      </w:r>
      <w:r>
        <w:rPr>
          <w:spacing w:val="-14"/>
        </w:rPr>
        <w:t xml:space="preserve"> </w:t>
      </w:r>
      <w:r>
        <w:t>речевой</w:t>
      </w:r>
      <w:r>
        <w:rPr>
          <w:spacing w:val="-13"/>
        </w:rPr>
        <w:t xml:space="preserve"> </w:t>
      </w:r>
      <w:r>
        <w:rPr>
          <w:spacing w:val="-2"/>
        </w:rPr>
        <w:t>практике.</w:t>
      </w:r>
    </w:p>
    <w:p w14:paraId="7EDA8EAE" w14:textId="77777777" w:rsidR="00A43DD8" w:rsidRDefault="00983492">
      <w:pPr>
        <w:pStyle w:val="2"/>
        <w:spacing w:before="1"/>
        <w:jc w:val="both"/>
      </w:pPr>
      <w:r>
        <w:t>Морфология.</w:t>
      </w:r>
      <w:r>
        <w:rPr>
          <w:spacing w:val="-13"/>
        </w:rPr>
        <w:t xml:space="preserve"> </w:t>
      </w:r>
      <w:r>
        <w:t>Культура</w:t>
      </w:r>
      <w:r>
        <w:rPr>
          <w:spacing w:val="-12"/>
        </w:rPr>
        <w:t xml:space="preserve"> </w:t>
      </w:r>
      <w:r>
        <w:rPr>
          <w:spacing w:val="-4"/>
        </w:rPr>
        <w:t>речи</w:t>
      </w:r>
    </w:p>
    <w:p w14:paraId="21A0AAB0" w14:textId="77777777" w:rsidR="00A43DD8" w:rsidRDefault="00983492">
      <w:pPr>
        <w:pStyle w:val="a3"/>
        <w:ind w:right="268"/>
      </w:pPr>
      <w:r>
        <w:t xml:space="preserve">Распознавать причастия и деепричастия, наречия, служебные слова (предлоги, союзы, </w:t>
      </w:r>
      <w:proofErr w:type="spellStart"/>
      <w:r>
        <w:t>ча</w:t>
      </w:r>
      <w:proofErr w:type="spellEnd"/>
      <w:r>
        <w:t xml:space="preserve">- </w:t>
      </w:r>
      <w:proofErr w:type="spellStart"/>
      <w:r>
        <w:t>стицы</w:t>
      </w:r>
      <w:proofErr w:type="spellEnd"/>
      <w:r>
        <w:t xml:space="preserve">), междометия, звукоподражательные слова и проводить их морфологический анализ: </w:t>
      </w:r>
      <w:proofErr w:type="spellStart"/>
      <w:r>
        <w:t>опре</w:t>
      </w:r>
      <w:proofErr w:type="spellEnd"/>
      <w:r>
        <w:t xml:space="preserve">- </w:t>
      </w:r>
      <w:proofErr w:type="spellStart"/>
      <w:r>
        <w:t>делять</w:t>
      </w:r>
      <w:proofErr w:type="spellEnd"/>
      <w:r>
        <w:t xml:space="preserve"> общее грамматическое значение, морфологические признаки, синтаксические функции.</w:t>
      </w:r>
    </w:p>
    <w:p w14:paraId="2BC0F6FC" w14:textId="77777777" w:rsidR="00A43DD8" w:rsidRDefault="00983492">
      <w:pPr>
        <w:pStyle w:val="2"/>
        <w:spacing w:before="1"/>
      </w:pPr>
      <w:r>
        <w:rPr>
          <w:spacing w:val="-2"/>
        </w:rPr>
        <w:t>Причастие</w:t>
      </w:r>
    </w:p>
    <w:p w14:paraId="24CFDB3E" w14:textId="77777777" w:rsidR="00A43DD8" w:rsidRDefault="00983492">
      <w:pPr>
        <w:pStyle w:val="a3"/>
        <w:ind w:right="284"/>
      </w:pPr>
      <w:r>
        <w:t>Характеризовать причастия как особую группу слов, определять признаки глагола и имени прилагательного в причастии.</w:t>
      </w:r>
    </w:p>
    <w:p w14:paraId="551AAE1E" w14:textId="77777777" w:rsidR="00A43DD8" w:rsidRDefault="00983492">
      <w:pPr>
        <w:pStyle w:val="a3"/>
        <w:ind w:right="270"/>
      </w:pPr>
      <w:r>
        <w:t xml:space="preserve">Распознавать причастия настоящего и прошедшего времени, действительные и </w:t>
      </w:r>
      <w:proofErr w:type="gramStart"/>
      <w:r>
        <w:t>страда- тельные</w:t>
      </w:r>
      <w:proofErr w:type="gramEnd"/>
      <w:r>
        <w:t xml:space="preserve"> причастия, различать и характеризовать полные и краткие формы страдательных </w:t>
      </w:r>
      <w:proofErr w:type="spellStart"/>
      <w:r>
        <w:t>прича</w:t>
      </w:r>
      <w:proofErr w:type="spellEnd"/>
      <w:r>
        <w:t xml:space="preserve">- </w:t>
      </w:r>
      <w:proofErr w:type="spellStart"/>
      <w:r>
        <w:t>стий</w:t>
      </w:r>
      <w:proofErr w:type="spellEnd"/>
      <w:r>
        <w:t>, склонять причастия.</w:t>
      </w:r>
    </w:p>
    <w:p w14:paraId="7B969182" w14:textId="77777777" w:rsidR="00A43DD8" w:rsidRDefault="00983492">
      <w:pPr>
        <w:pStyle w:val="a3"/>
        <w:ind w:right="280"/>
      </w:pPr>
      <w:r>
        <w:t>Проводить морфологический,</w:t>
      </w:r>
      <w:r>
        <w:rPr>
          <w:spacing w:val="-1"/>
        </w:rPr>
        <w:t xml:space="preserve"> </w:t>
      </w:r>
      <w:r>
        <w:t>орфографический</w:t>
      </w:r>
      <w:r>
        <w:rPr>
          <w:spacing w:val="-3"/>
        </w:rPr>
        <w:t xml:space="preserve"> </w:t>
      </w:r>
      <w:r>
        <w:t>анализ</w:t>
      </w:r>
      <w:r>
        <w:rPr>
          <w:spacing w:val="-1"/>
        </w:rPr>
        <w:t xml:space="preserve"> </w:t>
      </w:r>
      <w:r>
        <w:t>причастий,</w:t>
      </w:r>
      <w:r>
        <w:rPr>
          <w:spacing w:val="-1"/>
        </w:rPr>
        <w:t xml:space="preserve"> </w:t>
      </w:r>
      <w:r>
        <w:t>применять</w:t>
      </w:r>
      <w:r>
        <w:rPr>
          <w:spacing w:val="-1"/>
        </w:rPr>
        <w:t xml:space="preserve"> </w:t>
      </w:r>
      <w:r>
        <w:t>это</w:t>
      </w:r>
      <w:r>
        <w:rPr>
          <w:spacing w:val="-1"/>
        </w:rPr>
        <w:t xml:space="preserve"> </w:t>
      </w:r>
      <w:r>
        <w:t>умение в речевой практике.</w:t>
      </w:r>
    </w:p>
    <w:p w14:paraId="5A59158C" w14:textId="77777777" w:rsidR="00A43DD8" w:rsidRDefault="00983492">
      <w:pPr>
        <w:pStyle w:val="a3"/>
        <w:ind w:right="268"/>
      </w:pPr>
      <w:r>
        <w:t xml:space="preserve">Составлять словосочетания с причастием в роли зависимого слова, конструировать </w:t>
      </w:r>
      <w:proofErr w:type="gramStart"/>
      <w:r>
        <w:t>при- частные</w:t>
      </w:r>
      <w:proofErr w:type="gramEnd"/>
      <w:r>
        <w:t xml:space="preserve"> обороты, определять роль причастия в предложении.</w:t>
      </w:r>
    </w:p>
    <w:p w14:paraId="269C764D" w14:textId="77777777" w:rsidR="00A43DD8" w:rsidRDefault="00983492">
      <w:pPr>
        <w:pStyle w:val="a3"/>
        <w:ind w:right="265"/>
      </w:pPr>
      <w:r>
        <w:t xml:space="preserve">Уместно использовать причастия в речи, различать созвучные причастия и имена </w:t>
      </w:r>
      <w:proofErr w:type="spellStart"/>
      <w:proofErr w:type="gramStart"/>
      <w:r>
        <w:t>прилага</w:t>
      </w:r>
      <w:proofErr w:type="spellEnd"/>
      <w:r>
        <w:t>- тельные</w:t>
      </w:r>
      <w:proofErr w:type="gramEnd"/>
      <w:r>
        <w:t xml:space="preserve"> (висящий - висячий, горящий - горячий), правильно употреблять причастия с суффиксом</w:t>
      </w:r>
    </w:p>
    <w:p w14:paraId="5B7324AA" w14:textId="77777777" w:rsidR="00A43DD8" w:rsidRDefault="00983492">
      <w:pPr>
        <w:pStyle w:val="a3"/>
        <w:ind w:left="993" w:right="275" w:hanging="708"/>
      </w:pPr>
      <w:r>
        <w:t>-</w:t>
      </w:r>
      <w:proofErr w:type="spellStart"/>
      <w:r>
        <w:t>ся</w:t>
      </w:r>
      <w:proofErr w:type="spellEnd"/>
      <w:r>
        <w:t xml:space="preserve">, правильно устанавливать согласование в словосочетаниях типа причастие + существительное. Правильно ставить ударение в некоторых формах причастий, применять правила </w:t>
      </w:r>
      <w:proofErr w:type="spellStart"/>
      <w:r>
        <w:t>правопи</w:t>
      </w:r>
      <w:proofErr w:type="spellEnd"/>
      <w:r>
        <w:t>-</w:t>
      </w:r>
    </w:p>
    <w:p w14:paraId="6B526C8A" w14:textId="77777777" w:rsidR="00A43DD8" w:rsidRDefault="00983492">
      <w:pPr>
        <w:pStyle w:val="a3"/>
        <w:ind w:firstLine="0"/>
      </w:pPr>
      <w:proofErr w:type="spellStart"/>
      <w:r>
        <w:t>сания</w:t>
      </w:r>
      <w:proofErr w:type="spellEnd"/>
      <w:r>
        <w:rPr>
          <w:spacing w:val="5"/>
        </w:rPr>
        <w:t xml:space="preserve"> </w:t>
      </w:r>
      <w:r>
        <w:t>падежных</w:t>
      </w:r>
      <w:r>
        <w:rPr>
          <w:spacing w:val="8"/>
        </w:rPr>
        <w:t xml:space="preserve"> </w:t>
      </w:r>
      <w:r>
        <w:t>окончаний</w:t>
      </w:r>
      <w:r>
        <w:rPr>
          <w:spacing w:val="7"/>
        </w:rPr>
        <w:t xml:space="preserve"> </w:t>
      </w:r>
      <w:r>
        <w:t>и</w:t>
      </w:r>
      <w:r>
        <w:rPr>
          <w:spacing w:val="8"/>
        </w:rPr>
        <w:t xml:space="preserve"> </w:t>
      </w:r>
      <w:r>
        <w:t>суффиксов</w:t>
      </w:r>
      <w:r>
        <w:rPr>
          <w:spacing w:val="8"/>
        </w:rPr>
        <w:t xml:space="preserve"> </w:t>
      </w:r>
      <w:r>
        <w:t>причастий;</w:t>
      </w:r>
      <w:r>
        <w:rPr>
          <w:spacing w:val="11"/>
        </w:rPr>
        <w:t xml:space="preserve"> </w:t>
      </w:r>
      <w:r>
        <w:t>н</w:t>
      </w:r>
      <w:r>
        <w:rPr>
          <w:spacing w:val="7"/>
        </w:rPr>
        <w:t xml:space="preserve"> </w:t>
      </w:r>
      <w:r>
        <w:t>и</w:t>
      </w:r>
      <w:r>
        <w:rPr>
          <w:spacing w:val="7"/>
        </w:rPr>
        <w:t xml:space="preserve"> </w:t>
      </w:r>
      <w:proofErr w:type="spellStart"/>
      <w:r>
        <w:t>нн</w:t>
      </w:r>
      <w:proofErr w:type="spellEnd"/>
      <w:r>
        <w:rPr>
          <w:spacing w:val="8"/>
        </w:rPr>
        <w:t xml:space="preserve"> </w:t>
      </w:r>
      <w:r>
        <w:t>в</w:t>
      </w:r>
      <w:r>
        <w:rPr>
          <w:spacing w:val="7"/>
        </w:rPr>
        <w:t xml:space="preserve"> </w:t>
      </w:r>
      <w:r>
        <w:t>причастиях</w:t>
      </w:r>
      <w:r>
        <w:rPr>
          <w:spacing w:val="8"/>
        </w:rPr>
        <w:t xml:space="preserve"> </w:t>
      </w:r>
      <w:r>
        <w:t>и</w:t>
      </w:r>
      <w:r>
        <w:rPr>
          <w:spacing w:val="10"/>
        </w:rPr>
        <w:t xml:space="preserve"> </w:t>
      </w:r>
      <w:r>
        <w:t>отглагольных</w:t>
      </w:r>
      <w:r>
        <w:rPr>
          <w:spacing w:val="9"/>
        </w:rPr>
        <w:t xml:space="preserve"> </w:t>
      </w:r>
      <w:r>
        <w:rPr>
          <w:spacing w:val="-2"/>
        </w:rPr>
        <w:t>именах</w:t>
      </w:r>
    </w:p>
    <w:p w14:paraId="541AE1B8" w14:textId="77777777" w:rsidR="00A43DD8" w:rsidRDefault="00A43DD8">
      <w:pPr>
        <w:pStyle w:val="a3"/>
        <w:sectPr w:rsidR="00A43DD8">
          <w:pgSz w:w="11920" w:h="16850"/>
          <w:pgMar w:top="1700" w:right="566" w:bottom="780" w:left="1417" w:header="0" w:footer="597" w:gutter="0"/>
          <w:cols w:space="720"/>
        </w:sectPr>
      </w:pPr>
    </w:p>
    <w:p w14:paraId="265225CA" w14:textId="77777777" w:rsidR="00A43DD8" w:rsidRDefault="00983492">
      <w:pPr>
        <w:pStyle w:val="a3"/>
        <w:spacing w:before="76"/>
        <w:ind w:right="270" w:firstLine="0"/>
      </w:pPr>
      <w:r>
        <w:lastRenderedPageBreak/>
        <w:t>прилагательных, написания гласной перед суффиксом -</w:t>
      </w:r>
      <w:proofErr w:type="spellStart"/>
      <w:r>
        <w:t>вш</w:t>
      </w:r>
      <w:proofErr w:type="spellEnd"/>
      <w:r>
        <w:t xml:space="preserve">- действительных причастий </w:t>
      </w:r>
      <w:proofErr w:type="spellStart"/>
      <w:r>
        <w:t>прошед</w:t>
      </w:r>
      <w:proofErr w:type="spellEnd"/>
      <w:r>
        <w:t xml:space="preserve">- </w:t>
      </w:r>
      <w:proofErr w:type="spellStart"/>
      <w:r>
        <w:t>шего</w:t>
      </w:r>
      <w:proofErr w:type="spellEnd"/>
      <w:r>
        <w:rPr>
          <w:spacing w:val="-12"/>
        </w:rPr>
        <w:t xml:space="preserve"> </w:t>
      </w:r>
      <w:r>
        <w:t>времени,</w:t>
      </w:r>
      <w:r>
        <w:rPr>
          <w:spacing w:val="-9"/>
        </w:rPr>
        <w:t xml:space="preserve"> </w:t>
      </w:r>
      <w:r>
        <w:t>перед</w:t>
      </w:r>
      <w:r>
        <w:rPr>
          <w:spacing w:val="-8"/>
        </w:rPr>
        <w:t xml:space="preserve"> </w:t>
      </w:r>
      <w:r>
        <w:t>суффиксом</w:t>
      </w:r>
      <w:r>
        <w:rPr>
          <w:spacing w:val="-9"/>
        </w:rPr>
        <w:t xml:space="preserve"> </w:t>
      </w:r>
      <w:r>
        <w:t>-</w:t>
      </w:r>
      <w:proofErr w:type="spellStart"/>
      <w:r>
        <w:t>нн</w:t>
      </w:r>
      <w:proofErr w:type="spellEnd"/>
      <w:r>
        <w:t>-</w:t>
      </w:r>
      <w:r>
        <w:rPr>
          <w:spacing w:val="-14"/>
        </w:rPr>
        <w:t xml:space="preserve"> </w:t>
      </w:r>
      <w:r>
        <w:t>страдательных</w:t>
      </w:r>
      <w:r>
        <w:rPr>
          <w:spacing w:val="-6"/>
        </w:rPr>
        <w:t xml:space="preserve"> </w:t>
      </w:r>
      <w:r>
        <w:t>причастий</w:t>
      </w:r>
      <w:r>
        <w:rPr>
          <w:spacing w:val="-9"/>
        </w:rPr>
        <w:t xml:space="preserve"> </w:t>
      </w:r>
      <w:r>
        <w:t>прошедшего</w:t>
      </w:r>
      <w:r>
        <w:rPr>
          <w:spacing w:val="-9"/>
        </w:rPr>
        <w:t xml:space="preserve"> </w:t>
      </w:r>
      <w:r>
        <w:t>времени,</w:t>
      </w:r>
      <w:r>
        <w:rPr>
          <w:spacing w:val="-9"/>
        </w:rPr>
        <w:t xml:space="preserve"> </w:t>
      </w:r>
      <w:r>
        <w:t>написания</w:t>
      </w:r>
      <w:r>
        <w:rPr>
          <w:spacing w:val="-10"/>
        </w:rPr>
        <w:t xml:space="preserve"> </w:t>
      </w:r>
      <w:r>
        <w:t>не с причастиями.</w:t>
      </w:r>
    </w:p>
    <w:p w14:paraId="388076F9" w14:textId="77777777" w:rsidR="00A43DD8" w:rsidRDefault="00983492">
      <w:pPr>
        <w:pStyle w:val="a3"/>
        <w:spacing w:before="5"/>
        <w:ind w:left="993" w:right="337" w:firstLine="0"/>
        <w:jc w:val="left"/>
      </w:pPr>
      <w:r>
        <w:t>Правильно</w:t>
      </w:r>
      <w:r>
        <w:rPr>
          <w:spacing w:val="-7"/>
        </w:rPr>
        <w:t xml:space="preserve"> </w:t>
      </w:r>
      <w:r>
        <w:t>расставлять</w:t>
      </w:r>
      <w:r>
        <w:rPr>
          <w:spacing w:val="-8"/>
        </w:rPr>
        <w:t xml:space="preserve"> </w:t>
      </w:r>
      <w:r>
        <w:t>знаки</w:t>
      </w:r>
      <w:r>
        <w:rPr>
          <w:spacing w:val="-8"/>
        </w:rPr>
        <w:t xml:space="preserve"> </w:t>
      </w:r>
      <w:r>
        <w:t>препинания</w:t>
      </w:r>
      <w:r>
        <w:rPr>
          <w:spacing w:val="-8"/>
        </w:rPr>
        <w:t xml:space="preserve"> </w:t>
      </w:r>
      <w:r>
        <w:t>в</w:t>
      </w:r>
      <w:r>
        <w:rPr>
          <w:spacing w:val="-9"/>
        </w:rPr>
        <w:t xml:space="preserve"> </w:t>
      </w:r>
      <w:r>
        <w:t>предложениях</w:t>
      </w:r>
      <w:r>
        <w:rPr>
          <w:spacing w:val="-7"/>
        </w:rPr>
        <w:t xml:space="preserve"> </w:t>
      </w:r>
      <w:r>
        <w:t>с</w:t>
      </w:r>
      <w:r>
        <w:rPr>
          <w:spacing w:val="-8"/>
        </w:rPr>
        <w:t xml:space="preserve"> </w:t>
      </w:r>
      <w:r>
        <w:t>причастным</w:t>
      </w:r>
      <w:r>
        <w:rPr>
          <w:spacing w:val="-8"/>
        </w:rPr>
        <w:t xml:space="preserve"> </w:t>
      </w:r>
      <w:r>
        <w:t>оборотом. Проводить пунктуационный анализ предложений с причастным оборотом.</w:t>
      </w:r>
    </w:p>
    <w:p w14:paraId="3360F7F6" w14:textId="77777777" w:rsidR="00A43DD8" w:rsidRDefault="00983492">
      <w:pPr>
        <w:pStyle w:val="2"/>
        <w:spacing w:line="252" w:lineRule="exact"/>
      </w:pPr>
      <w:r>
        <w:rPr>
          <w:spacing w:val="-2"/>
        </w:rPr>
        <w:t>Деепричастие</w:t>
      </w:r>
    </w:p>
    <w:p w14:paraId="2A15797A" w14:textId="77777777" w:rsidR="00A43DD8" w:rsidRDefault="00983492">
      <w:pPr>
        <w:pStyle w:val="a3"/>
        <w:ind w:left="993" w:right="2640" w:firstLine="0"/>
        <w:jc w:val="left"/>
      </w:pPr>
      <w:r>
        <w:t>Характеризовать деепричастия как особую группу слов. Определять признаки глагола и наречия в деепричастии. Распознавать</w:t>
      </w:r>
      <w:r>
        <w:rPr>
          <w:spacing w:val="-11"/>
        </w:rPr>
        <w:t xml:space="preserve"> </w:t>
      </w:r>
      <w:r>
        <w:t>деепричастия</w:t>
      </w:r>
      <w:r>
        <w:rPr>
          <w:spacing w:val="-12"/>
        </w:rPr>
        <w:t xml:space="preserve"> </w:t>
      </w:r>
      <w:r>
        <w:t>совершенного</w:t>
      </w:r>
      <w:r>
        <w:rPr>
          <w:spacing w:val="-11"/>
        </w:rPr>
        <w:t xml:space="preserve"> </w:t>
      </w:r>
      <w:r>
        <w:t>и</w:t>
      </w:r>
      <w:r>
        <w:rPr>
          <w:spacing w:val="-12"/>
        </w:rPr>
        <w:t xml:space="preserve"> </w:t>
      </w:r>
      <w:r>
        <w:t>несовершенного</w:t>
      </w:r>
      <w:r>
        <w:rPr>
          <w:spacing w:val="-11"/>
        </w:rPr>
        <w:t xml:space="preserve"> </w:t>
      </w:r>
      <w:r>
        <w:t>вида.</w:t>
      </w:r>
    </w:p>
    <w:p w14:paraId="14E20062" w14:textId="77777777" w:rsidR="00A43DD8" w:rsidRDefault="00983492">
      <w:pPr>
        <w:pStyle w:val="a3"/>
        <w:ind w:right="337"/>
        <w:jc w:val="left"/>
      </w:pPr>
      <w:r>
        <w:t>Проводить</w:t>
      </w:r>
      <w:r>
        <w:rPr>
          <w:spacing w:val="-4"/>
        </w:rPr>
        <w:t xml:space="preserve"> </w:t>
      </w:r>
      <w:r>
        <w:t>морфологический,</w:t>
      </w:r>
      <w:r>
        <w:rPr>
          <w:spacing w:val="-4"/>
        </w:rPr>
        <w:t xml:space="preserve"> </w:t>
      </w:r>
      <w:r>
        <w:t>орфографический</w:t>
      </w:r>
      <w:r>
        <w:rPr>
          <w:spacing w:val="-5"/>
        </w:rPr>
        <w:t xml:space="preserve"> </w:t>
      </w:r>
      <w:r>
        <w:t>анализ</w:t>
      </w:r>
      <w:r>
        <w:rPr>
          <w:spacing w:val="-5"/>
        </w:rPr>
        <w:t xml:space="preserve"> </w:t>
      </w:r>
      <w:r>
        <w:t>деепричастий,</w:t>
      </w:r>
      <w:r>
        <w:rPr>
          <w:spacing w:val="-4"/>
        </w:rPr>
        <w:t xml:space="preserve"> </w:t>
      </w:r>
      <w:r>
        <w:t>применять</w:t>
      </w:r>
      <w:r>
        <w:rPr>
          <w:spacing w:val="-4"/>
        </w:rPr>
        <w:t xml:space="preserve"> </w:t>
      </w:r>
      <w:r>
        <w:t>это</w:t>
      </w:r>
      <w:r>
        <w:rPr>
          <w:spacing w:val="-4"/>
        </w:rPr>
        <w:t xml:space="preserve"> </w:t>
      </w:r>
      <w:proofErr w:type="gramStart"/>
      <w:r>
        <w:t xml:space="preserve">уме- </w:t>
      </w:r>
      <w:proofErr w:type="spellStart"/>
      <w:r>
        <w:t>ние</w:t>
      </w:r>
      <w:proofErr w:type="spellEnd"/>
      <w:proofErr w:type="gramEnd"/>
      <w:r>
        <w:t xml:space="preserve"> в речевой практике.</w:t>
      </w:r>
    </w:p>
    <w:p w14:paraId="3D3578E2" w14:textId="77777777" w:rsidR="00A43DD8" w:rsidRDefault="00983492">
      <w:pPr>
        <w:pStyle w:val="a3"/>
        <w:ind w:left="993" w:firstLine="0"/>
        <w:jc w:val="left"/>
      </w:pPr>
      <w:r>
        <w:t>Конструировать</w:t>
      </w:r>
      <w:r>
        <w:rPr>
          <w:spacing w:val="-7"/>
        </w:rPr>
        <w:t xml:space="preserve"> </w:t>
      </w:r>
      <w:r>
        <w:t>деепричастный</w:t>
      </w:r>
      <w:r>
        <w:rPr>
          <w:spacing w:val="-8"/>
        </w:rPr>
        <w:t xml:space="preserve"> </w:t>
      </w:r>
      <w:r>
        <w:t>оборот,</w:t>
      </w:r>
      <w:r>
        <w:rPr>
          <w:spacing w:val="-9"/>
        </w:rPr>
        <w:t xml:space="preserve"> </w:t>
      </w:r>
      <w:r>
        <w:t>определять</w:t>
      </w:r>
      <w:r>
        <w:rPr>
          <w:spacing w:val="-13"/>
        </w:rPr>
        <w:t xml:space="preserve"> </w:t>
      </w:r>
      <w:r>
        <w:t>роль</w:t>
      </w:r>
      <w:r>
        <w:rPr>
          <w:spacing w:val="-7"/>
        </w:rPr>
        <w:t xml:space="preserve"> </w:t>
      </w:r>
      <w:r>
        <w:t>деепричастия</w:t>
      </w:r>
      <w:r>
        <w:rPr>
          <w:spacing w:val="-8"/>
        </w:rPr>
        <w:t xml:space="preserve"> </w:t>
      </w:r>
      <w:r>
        <w:t>в</w:t>
      </w:r>
      <w:r>
        <w:rPr>
          <w:spacing w:val="-9"/>
        </w:rPr>
        <w:t xml:space="preserve"> </w:t>
      </w:r>
      <w:r>
        <w:t>предложении. Уместно использовать деепричастия в речи.</w:t>
      </w:r>
    </w:p>
    <w:p w14:paraId="476B424E" w14:textId="77777777" w:rsidR="00A43DD8" w:rsidRDefault="00983492">
      <w:pPr>
        <w:pStyle w:val="a3"/>
        <w:spacing w:before="3" w:line="251" w:lineRule="exact"/>
        <w:ind w:left="993" w:firstLine="0"/>
        <w:jc w:val="left"/>
      </w:pPr>
      <w:r>
        <w:t>Правильно</w:t>
      </w:r>
      <w:r>
        <w:rPr>
          <w:spacing w:val="-13"/>
        </w:rPr>
        <w:t xml:space="preserve"> </w:t>
      </w:r>
      <w:r>
        <w:t>ставить</w:t>
      </w:r>
      <w:r>
        <w:rPr>
          <w:spacing w:val="-10"/>
        </w:rPr>
        <w:t xml:space="preserve"> </w:t>
      </w:r>
      <w:r>
        <w:t>ударение</w:t>
      </w:r>
      <w:r>
        <w:rPr>
          <w:spacing w:val="-10"/>
        </w:rPr>
        <w:t xml:space="preserve"> </w:t>
      </w:r>
      <w:r>
        <w:t>в</w:t>
      </w:r>
      <w:r>
        <w:rPr>
          <w:spacing w:val="-11"/>
        </w:rPr>
        <w:t xml:space="preserve"> </w:t>
      </w:r>
      <w:r>
        <w:rPr>
          <w:spacing w:val="-2"/>
        </w:rPr>
        <w:t>деепричастиях.</w:t>
      </w:r>
    </w:p>
    <w:p w14:paraId="78DB79C2" w14:textId="77777777" w:rsidR="00A43DD8" w:rsidRDefault="00983492">
      <w:pPr>
        <w:pStyle w:val="a3"/>
        <w:jc w:val="left"/>
      </w:pPr>
      <w:r>
        <w:t>Применять</w:t>
      </w:r>
      <w:r>
        <w:rPr>
          <w:spacing w:val="38"/>
        </w:rPr>
        <w:t xml:space="preserve"> </w:t>
      </w:r>
      <w:r>
        <w:t>правила</w:t>
      </w:r>
      <w:r>
        <w:rPr>
          <w:spacing w:val="35"/>
        </w:rPr>
        <w:t xml:space="preserve"> </w:t>
      </w:r>
      <w:r>
        <w:t>написания</w:t>
      </w:r>
      <w:r>
        <w:rPr>
          <w:spacing w:val="37"/>
        </w:rPr>
        <w:t xml:space="preserve"> </w:t>
      </w:r>
      <w:r>
        <w:t>гласных</w:t>
      </w:r>
      <w:r>
        <w:rPr>
          <w:spacing w:val="38"/>
        </w:rPr>
        <w:t xml:space="preserve"> </w:t>
      </w:r>
      <w:r>
        <w:t>в</w:t>
      </w:r>
      <w:r>
        <w:rPr>
          <w:spacing w:val="36"/>
        </w:rPr>
        <w:t xml:space="preserve"> </w:t>
      </w:r>
      <w:r>
        <w:t>суффиксах</w:t>
      </w:r>
      <w:r>
        <w:rPr>
          <w:spacing w:val="36"/>
        </w:rPr>
        <w:t xml:space="preserve"> </w:t>
      </w:r>
      <w:r>
        <w:t>деепричастий,</w:t>
      </w:r>
      <w:r>
        <w:rPr>
          <w:spacing w:val="38"/>
        </w:rPr>
        <w:t xml:space="preserve"> </w:t>
      </w:r>
      <w:r>
        <w:t>правила</w:t>
      </w:r>
      <w:r>
        <w:rPr>
          <w:spacing w:val="38"/>
        </w:rPr>
        <w:t xml:space="preserve"> </w:t>
      </w:r>
      <w:r>
        <w:t>слитного</w:t>
      </w:r>
      <w:r>
        <w:rPr>
          <w:spacing w:val="38"/>
        </w:rPr>
        <w:t xml:space="preserve"> </w:t>
      </w:r>
      <w:r>
        <w:t>и раздельного написания не с деепричастиями.</w:t>
      </w:r>
    </w:p>
    <w:p w14:paraId="16DAF600" w14:textId="77777777" w:rsidR="00A43DD8" w:rsidRDefault="00983492">
      <w:pPr>
        <w:pStyle w:val="a3"/>
        <w:jc w:val="left"/>
      </w:pPr>
      <w:r>
        <w:t>Правильно</w:t>
      </w:r>
      <w:r>
        <w:rPr>
          <w:spacing w:val="29"/>
        </w:rPr>
        <w:t xml:space="preserve"> </w:t>
      </w:r>
      <w:r>
        <w:t>строить</w:t>
      </w:r>
      <w:r>
        <w:rPr>
          <w:spacing w:val="31"/>
        </w:rPr>
        <w:t xml:space="preserve"> </w:t>
      </w:r>
      <w:r>
        <w:t>предложения с одиночными деепричастиями</w:t>
      </w:r>
      <w:r>
        <w:rPr>
          <w:spacing w:val="28"/>
        </w:rPr>
        <w:t xml:space="preserve"> </w:t>
      </w:r>
      <w:r>
        <w:t>и</w:t>
      </w:r>
      <w:r>
        <w:rPr>
          <w:spacing w:val="28"/>
        </w:rPr>
        <w:t xml:space="preserve"> </w:t>
      </w:r>
      <w:r>
        <w:t>деепричастными</w:t>
      </w:r>
      <w:r>
        <w:rPr>
          <w:spacing w:val="29"/>
        </w:rPr>
        <w:t xml:space="preserve"> </w:t>
      </w:r>
      <w:proofErr w:type="gramStart"/>
      <w:r>
        <w:t xml:space="preserve">обо- </w:t>
      </w:r>
      <w:r>
        <w:rPr>
          <w:spacing w:val="-2"/>
        </w:rPr>
        <w:t>ротами</w:t>
      </w:r>
      <w:proofErr w:type="gramEnd"/>
      <w:r>
        <w:rPr>
          <w:spacing w:val="-2"/>
        </w:rPr>
        <w:t>.</w:t>
      </w:r>
    </w:p>
    <w:p w14:paraId="691C0E7A" w14:textId="77777777" w:rsidR="00A43DD8" w:rsidRDefault="00983492">
      <w:pPr>
        <w:pStyle w:val="a3"/>
        <w:jc w:val="left"/>
      </w:pPr>
      <w:r>
        <w:t>Правильно</w:t>
      </w:r>
      <w:r>
        <w:rPr>
          <w:spacing w:val="-3"/>
        </w:rPr>
        <w:t xml:space="preserve"> </w:t>
      </w:r>
      <w:r>
        <w:t>расставлять</w:t>
      </w:r>
      <w:r>
        <w:rPr>
          <w:spacing w:val="-3"/>
        </w:rPr>
        <w:t xml:space="preserve"> </w:t>
      </w:r>
      <w:r>
        <w:t>знаки</w:t>
      </w:r>
      <w:r>
        <w:rPr>
          <w:spacing w:val="-3"/>
        </w:rPr>
        <w:t xml:space="preserve"> </w:t>
      </w:r>
      <w:r>
        <w:t>препинания</w:t>
      </w:r>
      <w:r>
        <w:rPr>
          <w:spacing w:val="-5"/>
        </w:rPr>
        <w:t xml:space="preserve"> </w:t>
      </w:r>
      <w:r>
        <w:t>в</w:t>
      </w:r>
      <w:r>
        <w:rPr>
          <w:spacing w:val="-4"/>
        </w:rPr>
        <w:t xml:space="preserve"> </w:t>
      </w:r>
      <w:r>
        <w:t>предложениях</w:t>
      </w:r>
      <w:r>
        <w:rPr>
          <w:spacing w:val="-3"/>
        </w:rPr>
        <w:t xml:space="preserve"> </w:t>
      </w:r>
      <w:r>
        <w:t>с</w:t>
      </w:r>
      <w:r>
        <w:rPr>
          <w:spacing w:val="-3"/>
        </w:rPr>
        <w:t xml:space="preserve"> </w:t>
      </w:r>
      <w:r>
        <w:t>одиночным</w:t>
      </w:r>
      <w:r>
        <w:rPr>
          <w:spacing w:val="-6"/>
        </w:rPr>
        <w:t xml:space="preserve"> </w:t>
      </w:r>
      <w:r>
        <w:t>деепричастием</w:t>
      </w:r>
      <w:r>
        <w:rPr>
          <w:spacing w:val="-3"/>
        </w:rPr>
        <w:t xml:space="preserve"> </w:t>
      </w:r>
      <w:r>
        <w:t>и деепричастным оборотом.</w:t>
      </w:r>
    </w:p>
    <w:p w14:paraId="74644C2A" w14:textId="77777777" w:rsidR="00A43DD8" w:rsidRDefault="00983492">
      <w:pPr>
        <w:pStyle w:val="a3"/>
        <w:jc w:val="left"/>
      </w:pPr>
      <w:r>
        <w:t>Проводить</w:t>
      </w:r>
      <w:r>
        <w:rPr>
          <w:spacing w:val="28"/>
        </w:rPr>
        <w:t xml:space="preserve"> </w:t>
      </w:r>
      <w:r>
        <w:t>пунктуационный</w:t>
      </w:r>
      <w:r>
        <w:rPr>
          <w:spacing w:val="28"/>
        </w:rPr>
        <w:t xml:space="preserve"> </w:t>
      </w:r>
      <w:r>
        <w:t>анализ предложений с</w:t>
      </w:r>
      <w:r>
        <w:rPr>
          <w:spacing w:val="28"/>
        </w:rPr>
        <w:t xml:space="preserve"> </w:t>
      </w:r>
      <w:r>
        <w:t>одиночным деепричастием и</w:t>
      </w:r>
      <w:r>
        <w:rPr>
          <w:spacing w:val="27"/>
        </w:rPr>
        <w:t xml:space="preserve"> </w:t>
      </w:r>
      <w:proofErr w:type="spellStart"/>
      <w:proofErr w:type="gramStart"/>
      <w:r>
        <w:t>деепри</w:t>
      </w:r>
      <w:proofErr w:type="spellEnd"/>
      <w:r>
        <w:t>- частным</w:t>
      </w:r>
      <w:proofErr w:type="gramEnd"/>
      <w:r>
        <w:t xml:space="preserve"> оборотом.</w:t>
      </w:r>
    </w:p>
    <w:p w14:paraId="46CACC09" w14:textId="77777777" w:rsidR="00A43DD8" w:rsidRDefault="00983492">
      <w:pPr>
        <w:pStyle w:val="2"/>
        <w:spacing w:line="252" w:lineRule="exact"/>
      </w:pPr>
      <w:r>
        <w:rPr>
          <w:spacing w:val="-2"/>
        </w:rPr>
        <w:t>Наречие</w:t>
      </w:r>
    </w:p>
    <w:p w14:paraId="6D025AF2" w14:textId="77777777" w:rsidR="00A43DD8" w:rsidRDefault="00983492">
      <w:pPr>
        <w:pStyle w:val="a3"/>
        <w:ind w:right="270"/>
      </w:pPr>
      <w:r>
        <w:t xml:space="preserve">Распознавать наречия в речи, определять общее грамматическое значение наречий, </w:t>
      </w:r>
      <w:proofErr w:type="spellStart"/>
      <w:r>
        <w:t>разли</w:t>
      </w:r>
      <w:proofErr w:type="spellEnd"/>
      <w:r>
        <w:t xml:space="preserve">- </w:t>
      </w:r>
      <w:proofErr w:type="spellStart"/>
      <w:r>
        <w:t>чать</w:t>
      </w:r>
      <w:proofErr w:type="spellEnd"/>
      <w:r>
        <w:t xml:space="preserve"> разряды наречий по значению; характеризовать особенности словообразования наречий, их синтаксических свойств, роли в речи.</w:t>
      </w:r>
    </w:p>
    <w:p w14:paraId="0E67E26A" w14:textId="77777777" w:rsidR="00A43DD8" w:rsidRDefault="00983492">
      <w:pPr>
        <w:pStyle w:val="a3"/>
        <w:ind w:right="280"/>
      </w:pPr>
      <w:r>
        <w:t>Проводить морфологический, орфографический анализ наречий (в рамках изученного), применять это умение в речевой практике.</w:t>
      </w:r>
    </w:p>
    <w:p w14:paraId="4265B095" w14:textId="77777777" w:rsidR="00A43DD8" w:rsidRDefault="00983492">
      <w:pPr>
        <w:pStyle w:val="a3"/>
        <w:ind w:right="268"/>
      </w:pPr>
      <w:r>
        <w:t xml:space="preserve">Соблюдать нормы образования степеней сравнения наречий, произношения наречий, </w:t>
      </w:r>
      <w:proofErr w:type="gramStart"/>
      <w:r>
        <w:t xml:space="preserve">по- </w:t>
      </w:r>
      <w:proofErr w:type="spellStart"/>
      <w:r>
        <w:t>становки</w:t>
      </w:r>
      <w:proofErr w:type="spellEnd"/>
      <w:proofErr w:type="gramEnd"/>
      <w:r>
        <w:t xml:space="preserve"> в них ударения.</w:t>
      </w:r>
    </w:p>
    <w:p w14:paraId="5234272F" w14:textId="77777777" w:rsidR="00A43DD8" w:rsidRDefault="00983492">
      <w:pPr>
        <w:pStyle w:val="a3"/>
        <w:ind w:right="274"/>
      </w:pPr>
      <w:r>
        <w:t xml:space="preserve">Применять правила слитного, раздельного и дефисного написания наречий, написания н и </w:t>
      </w:r>
      <w:proofErr w:type="spellStart"/>
      <w:r>
        <w:t>нн</w:t>
      </w:r>
      <w:proofErr w:type="spellEnd"/>
      <w:r>
        <w:rPr>
          <w:spacing w:val="-7"/>
        </w:rPr>
        <w:t xml:space="preserve"> </w:t>
      </w:r>
      <w:r>
        <w:t>в</w:t>
      </w:r>
      <w:r>
        <w:rPr>
          <w:spacing w:val="-5"/>
        </w:rPr>
        <w:t xml:space="preserve"> </w:t>
      </w:r>
      <w:r>
        <w:t>наречиях</w:t>
      </w:r>
      <w:r>
        <w:rPr>
          <w:spacing w:val="-4"/>
        </w:rPr>
        <w:t xml:space="preserve"> </w:t>
      </w:r>
      <w:r>
        <w:t>на</w:t>
      </w:r>
      <w:r>
        <w:rPr>
          <w:spacing w:val="-3"/>
        </w:rPr>
        <w:t xml:space="preserve"> </w:t>
      </w:r>
      <w:r>
        <w:t>-о</w:t>
      </w:r>
      <w:r>
        <w:rPr>
          <w:spacing w:val="-4"/>
        </w:rPr>
        <w:t xml:space="preserve"> </w:t>
      </w:r>
      <w:r>
        <w:t>и -е; написания</w:t>
      </w:r>
      <w:r>
        <w:rPr>
          <w:spacing w:val="-4"/>
        </w:rPr>
        <w:t xml:space="preserve"> </w:t>
      </w:r>
      <w:r>
        <w:t>суффиксов</w:t>
      </w:r>
      <w:r>
        <w:rPr>
          <w:spacing w:val="-3"/>
        </w:rPr>
        <w:t xml:space="preserve"> </w:t>
      </w:r>
      <w:r>
        <w:t>-а</w:t>
      </w:r>
      <w:r>
        <w:rPr>
          <w:spacing w:val="-3"/>
        </w:rPr>
        <w:t xml:space="preserve"> </w:t>
      </w:r>
      <w:r>
        <w:t>и</w:t>
      </w:r>
      <w:r>
        <w:rPr>
          <w:spacing w:val="-2"/>
        </w:rPr>
        <w:t xml:space="preserve"> </w:t>
      </w:r>
      <w:r>
        <w:t>-о</w:t>
      </w:r>
      <w:r>
        <w:rPr>
          <w:spacing w:val="-4"/>
        </w:rPr>
        <w:t xml:space="preserve"> </w:t>
      </w:r>
      <w:r>
        <w:t>наречий</w:t>
      </w:r>
      <w:r>
        <w:rPr>
          <w:spacing w:val="-4"/>
        </w:rPr>
        <w:t xml:space="preserve"> </w:t>
      </w:r>
      <w:r>
        <w:t>с</w:t>
      </w:r>
      <w:r>
        <w:rPr>
          <w:spacing w:val="-3"/>
        </w:rPr>
        <w:t xml:space="preserve"> </w:t>
      </w:r>
      <w:r>
        <w:t>приставками</w:t>
      </w:r>
      <w:r>
        <w:rPr>
          <w:spacing w:val="-4"/>
        </w:rPr>
        <w:t xml:space="preserve"> </w:t>
      </w:r>
      <w:r>
        <w:t>из-,</w:t>
      </w:r>
      <w:r>
        <w:rPr>
          <w:spacing w:val="-4"/>
        </w:rPr>
        <w:t xml:space="preserve"> </w:t>
      </w:r>
      <w:r>
        <w:t>до-,</w:t>
      </w:r>
      <w:r>
        <w:rPr>
          <w:spacing w:val="-4"/>
        </w:rPr>
        <w:t xml:space="preserve"> </w:t>
      </w:r>
      <w:r>
        <w:t>с-,</w:t>
      </w:r>
      <w:r>
        <w:rPr>
          <w:spacing w:val="-4"/>
        </w:rPr>
        <w:t xml:space="preserve"> </w:t>
      </w:r>
      <w:r>
        <w:t>в-, на-,</w:t>
      </w:r>
      <w:r>
        <w:rPr>
          <w:spacing w:val="-4"/>
        </w:rPr>
        <w:t xml:space="preserve"> </w:t>
      </w:r>
      <w:r>
        <w:t xml:space="preserve">за-, употребления ь на конце наречий после шипящих, написания суффиксов наречий -о и -е после шипящих; написания е и </w:t>
      </w:r>
      <w:proofErr w:type="spellStart"/>
      <w:r>
        <w:t>и</w:t>
      </w:r>
      <w:proofErr w:type="spellEnd"/>
      <w:r>
        <w:t xml:space="preserve"> в приставках </w:t>
      </w:r>
      <w:proofErr w:type="spellStart"/>
      <w:r>
        <w:t>не-</w:t>
      </w:r>
      <w:proofErr w:type="spellEnd"/>
      <w:r>
        <w:t xml:space="preserve"> и ни- наречий; слитного и раздельного написания не с </w:t>
      </w:r>
      <w:r>
        <w:rPr>
          <w:spacing w:val="-2"/>
        </w:rPr>
        <w:t>наречиями.</w:t>
      </w:r>
    </w:p>
    <w:p w14:paraId="35D014DC" w14:textId="77777777" w:rsidR="00A43DD8" w:rsidRDefault="00983492">
      <w:pPr>
        <w:pStyle w:val="2"/>
        <w:spacing w:before="5"/>
        <w:jc w:val="both"/>
      </w:pPr>
      <w:r>
        <w:t>Слова</w:t>
      </w:r>
      <w:r>
        <w:rPr>
          <w:spacing w:val="-12"/>
        </w:rPr>
        <w:t xml:space="preserve"> </w:t>
      </w:r>
      <w:r>
        <w:t>категории</w:t>
      </w:r>
      <w:r>
        <w:rPr>
          <w:spacing w:val="-11"/>
        </w:rPr>
        <w:t xml:space="preserve"> </w:t>
      </w:r>
      <w:r>
        <w:rPr>
          <w:spacing w:val="-2"/>
        </w:rPr>
        <w:t>состояния</w:t>
      </w:r>
    </w:p>
    <w:p w14:paraId="0ABD0D26" w14:textId="77777777" w:rsidR="00A43DD8" w:rsidRDefault="00983492">
      <w:pPr>
        <w:pStyle w:val="a3"/>
        <w:ind w:right="279"/>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1AE1A63" w14:textId="77777777" w:rsidR="00A43DD8" w:rsidRDefault="00983492">
      <w:pPr>
        <w:pStyle w:val="2"/>
        <w:spacing w:before="4" w:line="250" w:lineRule="exact"/>
        <w:jc w:val="both"/>
      </w:pPr>
      <w:r>
        <w:t>Служебные</w:t>
      </w:r>
      <w:r>
        <w:rPr>
          <w:spacing w:val="-11"/>
        </w:rPr>
        <w:t xml:space="preserve"> </w:t>
      </w:r>
      <w:r>
        <w:t>части</w:t>
      </w:r>
      <w:r>
        <w:rPr>
          <w:spacing w:val="-11"/>
        </w:rPr>
        <w:t xml:space="preserve"> </w:t>
      </w:r>
      <w:r>
        <w:rPr>
          <w:spacing w:val="-4"/>
        </w:rPr>
        <w:t>речи</w:t>
      </w:r>
    </w:p>
    <w:p w14:paraId="5F37088D" w14:textId="77777777" w:rsidR="00A43DD8" w:rsidRDefault="00983492">
      <w:pPr>
        <w:pStyle w:val="a3"/>
        <w:spacing w:line="242" w:lineRule="auto"/>
        <w:ind w:right="272"/>
      </w:pPr>
      <w:r>
        <w:t xml:space="preserve">Давать общую характеристику служебных частей речи, объяснять их отличия от </w:t>
      </w:r>
      <w:proofErr w:type="spellStart"/>
      <w:proofErr w:type="gramStart"/>
      <w:r>
        <w:t>самостоя</w:t>
      </w:r>
      <w:proofErr w:type="spellEnd"/>
      <w:r>
        <w:t>- тельных</w:t>
      </w:r>
      <w:proofErr w:type="gramEnd"/>
      <w:r>
        <w:t xml:space="preserve"> частей речи.</w:t>
      </w:r>
    </w:p>
    <w:p w14:paraId="5D4FF917" w14:textId="77777777" w:rsidR="00A43DD8" w:rsidRDefault="00983492">
      <w:pPr>
        <w:pStyle w:val="2"/>
        <w:spacing w:line="250" w:lineRule="exact"/>
      </w:pPr>
      <w:r>
        <w:rPr>
          <w:spacing w:val="-2"/>
        </w:rPr>
        <w:t>Предлог</w:t>
      </w:r>
    </w:p>
    <w:p w14:paraId="6013C876" w14:textId="77777777" w:rsidR="00A43DD8" w:rsidRDefault="00983492">
      <w:pPr>
        <w:pStyle w:val="a3"/>
        <w:spacing w:line="244" w:lineRule="auto"/>
        <w:jc w:val="left"/>
      </w:pPr>
      <w:r>
        <w:t>Характеризовать</w:t>
      </w:r>
      <w:r>
        <w:rPr>
          <w:spacing w:val="29"/>
        </w:rPr>
        <w:t xml:space="preserve"> </w:t>
      </w:r>
      <w:r>
        <w:t>предлог</w:t>
      </w:r>
      <w:r>
        <w:rPr>
          <w:spacing w:val="27"/>
        </w:rPr>
        <w:t xml:space="preserve"> </w:t>
      </w:r>
      <w:r>
        <w:t>как</w:t>
      </w:r>
      <w:r>
        <w:rPr>
          <w:spacing w:val="32"/>
        </w:rPr>
        <w:t xml:space="preserve"> </w:t>
      </w:r>
      <w:r>
        <w:t>служебную</w:t>
      </w:r>
      <w:r>
        <w:rPr>
          <w:spacing w:val="31"/>
        </w:rPr>
        <w:t xml:space="preserve"> </w:t>
      </w:r>
      <w:r>
        <w:t>часть</w:t>
      </w:r>
      <w:r>
        <w:rPr>
          <w:spacing w:val="28"/>
        </w:rPr>
        <w:t xml:space="preserve"> </w:t>
      </w:r>
      <w:r>
        <w:t>речи,</w:t>
      </w:r>
      <w:r>
        <w:rPr>
          <w:spacing w:val="30"/>
        </w:rPr>
        <w:t xml:space="preserve"> </w:t>
      </w:r>
      <w:r>
        <w:t>различать</w:t>
      </w:r>
      <w:r>
        <w:rPr>
          <w:spacing w:val="30"/>
        </w:rPr>
        <w:t xml:space="preserve"> </w:t>
      </w:r>
      <w:r>
        <w:t>производные</w:t>
      </w:r>
      <w:r>
        <w:rPr>
          <w:spacing w:val="32"/>
        </w:rPr>
        <w:t xml:space="preserve"> </w:t>
      </w:r>
      <w:r>
        <w:t>и</w:t>
      </w:r>
      <w:r>
        <w:rPr>
          <w:spacing w:val="30"/>
        </w:rPr>
        <w:t xml:space="preserve"> </w:t>
      </w:r>
      <w:proofErr w:type="spellStart"/>
      <w:proofErr w:type="gramStart"/>
      <w:r>
        <w:t>непроиз</w:t>
      </w:r>
      <w:proofErr w:type="spellEnd"/>
      <w:r>
        <w:t>- водные</w:t>
      </w:r>
      <w:proofErr w:type="gramEnd"/>
      <w:r>
        <w:t xml:space="preserve"> предлоги, простые и составные предлоги.</w:t>
      </w:r>
    </w:p>
    <w:p w14:paraId="71FE404A" w14:textId="77777777" w:rsidR="00A43DD8" w:rsidRDefault="00983492">
      <w:pPr>
        <w:pStyle w:val="a3"/>
        <w:spacing w:line="242" w:lineRule="auto"/>
        <w:jc w:val="left"/>
      </w:pPr>
      <w:r>
        <w:t>Употреблять</w:t>
      </w:r>
      <w:r>
        <w:rPr>
          <w:spacing w:val="-2"/>
        </w:rPr>
        <w:t xml:space="preserve"> </w:t>
      </w:r>
      <w:r>
        <w:t>предлоги</w:t>
      </w:r>
      <w:r>
        <w:rPr>
          <w:spacing w:val="-2"/>
        </w:rPr>
        <w:t xml:space="preserve"> </w:t>
      </w:r>
      <w:r>
        <w:t>в</w:t>
      </w:r>
      <w:r>
        <w:rPr>
          <w:spacing w:val="-3"/>
        </w:rPr>
        <w:t xml:space="preserve"> </w:t>
      </w:r>
      <w:r>
        <w:t>речи</w:t>
      </w:r>
      <w:r>
        <w:rPr>
          <w:spacing w:val="-3"/>
        </w:rPr>
        <w:t xml:space="preserve"> </w:t>
      </w:r>
      <w:r>
        <w:t>в</w:t>
      </w:r>
      <w:r>
        <w:rPr>
          <w:spacing w:val="-3"/>
        </w:rPr>
        <w:t xml:space="preserve"> </w:t>
      </w:r>
      <w:r>
        <w:t>соответствии</w:t>
      </w:r>
      <w:r>
        <w:rPr>
          <w:spacing w:val="-3"/>
        </w:rPr>
        <w:t xml:space="preserve"> </w:t>
      </w:r>
      <w:r>
        <w:t>с</w:t>
      </w:r>
      <w:r>
        <w:rPr>
          <w:spacing w:val="-2"/>
        </w:rPr>
        <w:t xml:space="preserve"> </w:t>
      </w:r>
      <w:r>
        <w:t>их</w:t>
      </w:r>
      <w:r>
        <w:rPr>
          <w:spacing w:val="-1"/>
        </w:rPr>
        <w:t xml:space="preserve"> </w:t>
      </w:r>
      <w:r>
        <w:t>значением</w:t>
      </w:r>
      <w:r>
        <w:rPr>
          <w:spacing w:val="-2"/>
        </w:rPr>
        <w:t xml:space="preserve"> </w:t>
      </w:r>
      <w:r>
        <w:t>и</w:t>
      </w:r>
      <w:r>
        <w:rPr>
          <w:spacing w:val="-3"/>
        </w:rPr>
        <w:t xml:space="preserve"> </w:t>
      </w:r>
      <w:r>
        <w:t>стилистическими</w:t>
      </w:r>
      <w:r>
        <w:rPr>
          <w:spacing w:val="-2"/>
        </w:rPr>
        <w:t xml:space="preserve"> </w:t>
      </w:r>
      <w:proofErr w:type="gramStart"/>
      <w:r>
        <w:t xml:space="preserve">особенно- </w:t>
      </w:r>
      <w:proofErr w:type="spellStart"/>
      <w:r>
        <w:t>стями</w:t>
      </w:r>
      <w:proofErr w:type="spellEnd"/>
      <w:proofErr w:type="gramEnd"/>
      <w:r>
        <w:t>, соблюдать нормы правописания производных предлогов.</w:t>
      </w:r>
    </w:p>
    <w:p w14:paraId="41F54687" w14:textId="77777777" w:rsidR="00A43DD8" w:rsidRDefault="00983492">
      <w:pPr>
        <w:pStyle w:val="a3"/>
        <w:spacing w:line="242" w:lineRule="auto"/>
        <w:jc w:val="left"/>
      </w:pPr>
      <w:r>
        <w:t>Соблюдать</w:t>
      </w:r>
      <w:r>
        <w:rPr>
          <w:spacing w:val="38"/>
        </w:rPr>
        <w:t xml:space="preserve"> </w:t>
      </w:r>
      <w:r>
        <w:t>нормы</w:t>
      </w:r>
      <w:r>
        <w:rPr>
          <w:spacing w:val="37"/>
        </w:rPr>
        <w:t xml:space="preserve"> </w:t>
      </w:r>
      <w:r>
        <w:t>употребления</w:t>
      </w:r>
      <w:r>
        <w:rPr>
          <w:spacing w:val="37"/>
        </w:rPr>
        <w:t xml:space="preserve"> </w:t>
      </w:r>
      <w:proofErr w:type="spellStart"/>
      <w:r>
        <w:t>имѐн</w:t>
      </w:r>
      <w:proofErr w:type="spellEnd"/>
      <w:r>
        <w:rPr>
          <w:spacing w:val="37"/>
        </w:rPr>
        <w:t xml:space="preserve"> </w:t>
      </w:r>
      <w:r>
        <w:t>существительных</w:t>
      </w:r>
      <w:r>
        <w:rPr>
          <w:spacing w:val="36"/>
        </w:rPr>
        <w:t xml:space="preserve"> </w:t>
      </w:r>
      <w:r>
        <w:t>и</w:t>
      </w:r>
      <w:r>
        <w:rPr>
          <w:spacing w:val="37"/>
        </w:rPr>
        <w:t xml:space="preserve"> </w:t>
      </w:r>
      <w:r>
        <w:t>местоимений</w:t>
      </w:r>
      <w:r>
        <w:rPr>
          <w:spacing w:val="35"/>
        </w:rPr>
        <w:t xml:space="preserve"> </w:t>
      </w:r>
      <w:r>
        <w:t>с</w:t>
      </w:r>
      <w:r>
        <w:rPr>
          <w:spacing w:val="36"/>
        </w:rPr>
        <w:t xml:space="preserve"> </w:t>
      </w:r>
      <w:r>
        <w:t>предлогами, предлогов</w:t>
      </w:r>
      <w:r>
        <w:rPr>
          <w:spacing w:val="-1"/>
        </w:rPr>
        <w:t xml:space="preserve"> </w:t>
      </w:r>
      <w:r>
        <w:t>из</w:t>
      </w:r>
      <w:r>
        <w:rPr>
          <w:spacing w:val="-1"/>
        </w:rPr>
        <w:t xml:space="preserve"> </w:t>
      </w:r>
      <w:r>
        <w:t>-</w:t>
      </w:r>
      <w:r>
        <w:rPr>
          <w:spacing w:val="-4"/>
        </w:rPr>
        <w:t xml:space="preserve"> </w:t>
      </w:r>
      <w:r>
        <w:t>с, в -</w:t>
      </w:r>
      <w:r>
        <w:rPr>
          <w:spacing w:val="-4"/>
        </w:rPr>
        <w:t xml:space="preserve"> </w:t>
      </w:r>
      <w:r>
        <w:t>на в</w:t>
      </w:r>
      <w:r>
        <w:rPr>
          <w:spacing w:val="-1"/>
        </w:rPr>
        <w:t xml:space="preserve"> </w:t>
      </w:r>
      <w:r>
        <w:t>составе словосочетаний, правила правописания</w:t>
      </w:r>
      <w:r>
        <w:rPr>
          <w:spacing w:val="-1"/>
        </w:rPr>
        <w:t xml:space="preserve"> </w:t>
      </w:r>
      <w:r>
        <w:t>производных предлогов.</w:t>
      </w:r>
    </w:p>
    <w:p w14:paraId="799F7564" w14:textId="77777777" w:rsidR="00A43DD8" w:rsidRDefault="00983492">
      <w:pPr>
        <w:pStyle w:val="a3"/>
        <w:spacing w:line="242" w:lineRule="auto"/>
        <w:jc w:val="left"/>
      </w:pPr>
      <w:r>
        <w:t>Проводить</w:t>
      </w:r>
      <w:r>
        <w:rPr>
          <w:spacing w:val="37"/>
        </w:rPr>
        <w:t xml:space="preserve"> </w:t>
      </w:r>
      <w:r>
        <w:t>морфологический</w:t>
      </w:r>
      <w:r>
        <w:rPr>
          <w:spacing w:val="36"/>
        </w:rPr>
        <w:t xml:space="preserve"> </w:t>
      </w:r>
      <w:r>
        <w:t>анализ</w:t>
      </w:r>
      <w:r>
        <w:rPr>
          <w:spacing w:val="36"/>
        </w:rPr>
        <w:t xml:space="preserve"> </w:t>
      </w:r>
      <w:r>
        <w:t>предлогов,</w:t>
      </w:r>
      <w:r>
        <w:rPr>
          <w:spacing w:val="35"/>
        </w:rPr>
        <w:t xml:space="preserve"> </w:t>
      </w:r>
      <w:r>
        <w:t>применять</w:t>
      </w:r>
      <w:r>
        <w:rPr>
          <w:spacing w:val="37"/>
        </w:rPr>
        <w:t xml:space="preserve"> </w:t>
      </w:r>
      <w:r>
        <w:t>это</w:t>
      </w:r>
      <w:r>
        <w:rPr>
          <w:spacing w:val="36"/>
        </w:rPr>
        <w:t xml:space="preserve"> </w:t>
      </w:r>
      <w:r>
        <w:t>умение</w:t>
      </w:r>
      <w:r>
        <w:rPr>
          <w:spacing w:val="37"/>
        </w:rPr>
        <w:t xml:space="preserve"> </w:t>
      </w:r>
      <w:r>
        <w:t>при</w:t>
      </w:r>
      <w:r>
        <w:rPr>
          <w:spacing w:val="36"/>
        </w:rPr>
        <w:t xml:space="preserve"> </w:t>
      </w:r>
      <w:r>
        <w:t>выполнении языкового анализа различных видов и в речевой практике.</w:t>
      </w:r>
    </w:p>
    <w:p w14:paraId="7567810D" w14:textId="77777777" w:rsidR="00A43DD8" w:rsidRDefault="00983492">
      <w:pPr>
        <w:pStyle w:val="2"/>
        <w:spacing w:line="248" w:lineRule="exact"/>
      </w:pPr>
      <w:r>
        <w:rPr>
          <w:spacing w:val="-4"/>
        </w:rPr>
        <w:t>Союз</w:t>
      </w:r>
    </w:p>
    <w:p w14:paraId="1ECEB627" w14:textId="77777777" w:rsidR="00A43DD8" w:rsidRDefault="00983492">
      <w:pPr>
        <w:pStyle w:val="a3"/>
        <w:ind w:right="275"/>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7B2EB554" w14:textId="77777777" w:rsidR="00A43DD8" w:rsidRDefault="00A43DD8">
      <w:pPr>
        <w:pStyle w:val="a3"/>
        <w:sectPr w:rsidR="00A43DD8">
          <w:pgSz w:w="11920" w:h="16850"/>
          <w:pgMar w:top="1700" w:right="566" w:bottom="780" w:left="1417" w:header="0" w:footer="597" w:gutter="0"/>
          <w:cols w:space="720"/>
        </w:sectPr>
      </w:pPr>
    </w:p>
    <w:p w14:paraId="49EF5C70" w14:textId="77777777" w:rsidR="00A43DD8" w:rsidRDefault="00983492">
      <w:pPr>
        <w:pStyle w:val="a3"/>
        <w:spacing w:before="76"/>
        <w:ind w:right="268"/>
      </w:pPr>
      <w:r>
        <w:lastRenderedPageBreak/>
        <w:t xml:space="preserve">Употреблять союзы в речи в соответствии с их значением и стилистическими </w:t>
      </w:r>
      <w:proofErr w:type="gramStart"/>
      <w:r>
        <w:t xml:space="preserve">особенно- </w:t>
      </w:r>
      <w:proofErr w:type="spellStart"/>
      <w:r>
        <w:t>стями</w:t>
      </w:r>
      <w:proofErr w:type="spellEnd"/>
      <w:proofErr w:type="gramEnd"/>
      <w:r>
        <w:t>,</w:t>
      </w:r>
      <w:r>
        <w:rPr>
          <w:spacing w:val="-5"/>
        </w:rPr>
        <w:t xml:space="preserve"> </w:t>
      </w:r>
      <w:r>
        <w:t>соблюдать</w:t>
      </w:r>
      <w:r>
        <w:rPr>
          <w:spacing w:val="-4"/>
        </w:rPr>
        <w:t xml:space="preserve"> </w:t>
      </w:r>
      <w:r>
        <w:t>нормы</w:t>
      </w:r>
      <w:r>
        <w:rPr>
          <w:spacing w:val="-10"/>
        </w:rPr>
        <w:t xml:space="preserve"> </w:t>
      </w:r>
      <w:r>
        <w:t>правописания</w:t>
      </w:r>
      <w:r>
        <w:rPr>
          <w:spacing w:val="-7"/>
        </w:rPr>
        <w:t xml:space="preserve"> </w:t>
      </w:r>
      <w:r>
        <w:t>союзов,</w:t>
      </w:r>
      <w:r>
        <w:rPr>
          <w:spacing w:val="-6"/>
        </w:rPr>
        <w:t xml:space="preserve"> </w:t>
      </w:r>
      <w:r>
        <w:t>постановки</w:t>
      </w:r>
      <w:r>
        <w:rPr>
          <w:spacing w:val="-7"/>
        </w:rPr>
        <w:t xml:space="preserve"> </w:t>
      </w:r>
      <w:r>
        <w:t>знаков</w:t>
      </w:r>
      <w:r>
        <w:rPr>
          <w:spacing w:val="-7"/>
        </w:rPr>
        <w:t xml:space="preserve"> </w:t>
      </w:r>
      <w:r>
        <w:t>препинания</w:t>
      </w:r>
      <w:r>
        <w:rPr>
          <w:spacing w:val="-8"/>
        </w:rPr>
        <w:t xml:space="preserve"> </w:t>
      </w:r>
      <w:r>
        <w:t>в</w:t>
      </w:r>
      <w:r>
        <w:rPr>
          <w:spacing w:val="-8"/>
        </w:rPr>
        <w:t xml:space="preserve"> </w:t>
      </w:r>
      <w:r>
        <w:t>сложных</w:t>
      </w:r>
      <w:r>
        <w:rPr>
          <w:spacing w:val="-9"/>
        </w:rPr>
        <w:t xml:space="preserve"> </w:t>
      </w:r>
      <w:r>
        <w:t>союзных предложениях, постановки знаков препинания в предложениях с союзом и.</w:t>
      </w:r>
    </w:p>
    <w:p w14:paraId="7EBA1784" w14:textId="77777777" w:rsidR="00A43DD8" w:rsidRDefault="00983492">
      <w:pPr>
        <w:pStyle w:val="a3"/>
        <w:spacing w:before="5"/>
        <w:ind w:left="993" w:firstLine="0"/>
      </w:pPr>
      <w:r>
        <w:t>Проводить</w:t>
      </w:r>
      <w:r>
        <w:rPr>
          <w:spacing w:val="-14"/>
        </w:rPr>
        <w:t xml:space="preserve"> </w:t>
      </w:r>
      <w:r>
        <w:t>морфологический</w:t>
      </w:r>
      <w:r>
        <w:rPr>
          <w:spacing w:val="-14"/>
        </w:rPr>
        <w:t xml:space="preserve"> </w:t>
      </w:r>
      <w:r>
        <w:t>анализ</w:t>
      </w:r>
      <w:r>
        <w:rPr>
          <w:spacing w:val="-13"/>
        </w:rPr>
        <w:t xml:space="preserve"> </w:t>
      </w:r>
      <w:r>
        <w:t>союзов,</w:t>
      </w:r>
      <w:r>
        <w:rPr>
          <w:spacing w:val="-13"/>
        </w:rPr>
        <w:t xml:space="preserve"> </w:t>
      </w:r>
      <w:r>
        <w:t>применять</w:t>
      </w:r>
      <w:r>
        <w:rPr>
          <w:spacing w:val="-13"/>
        </w:rPr>
        <w:t xml:space="preserve"> </w:t>
      </w:r>
      <w:r>
        <w:t>это</w:t>
      </w:r>
      <w:r>
        <w:rPr>
          <w:spacing w:val="-12"/>
        </w:rPr>
        <w:t xml:space="preserve"> </w:t>
      </w:r>
      <w:r>
        <w:t>умение</w:t>
      </w:r>
      <w:r>
        <w:rPr>
          <w:spacing w:val="-14"/>
        </w:rPr>
        <w:t xml:space="preserve"> </w:t>
      </w:r>
      <w:r>
        <w:t>в</w:t>
      </w:r>
      <w:r>
        <w:rPr>
          <w:spacing w:val="-13"/>
        </w:rPr>
        <w:t xml:space="preserve"> </w:t>
      </w:r>
      <w:r>
        <w:t>речевой</w:t>
      </w:r>
      <w:r>
        <w:rPr>
          <w:spacing w:val="-11"/>
        </w:rPr>
        <w:t xml:space="preserve"> </w:t>
      </w:r>
      <w:r>
        <w:rPr>
          <w:spacing w:val="-2"/>
        </w:rPr>
        <w:t>практике.</w:t>
      </w:r>
    </w:p>
    <w:p w14:paraId="44251332" w14:textId="77777777" w:rsidR="00A43DD8" w:rsidRDefault="00983492">
      <w:pPr>
        <w:pStyle w:val="2"/>
        <w:spacing w:before="3"/>
      </w:pPr>
      <w:r>
        <w:rPr>
          <w:spacing w:val="-2"/>
        </w:rPr>
        <w:t>Частица</w:t>
      </w:r>
    </w:p>
    <w:p w14:paraId="5D5E42E6" w14:textId="77777777" w:rsidR="00A43DD8" w:rsidRDefault="00983492">
      <w:pPr>
        <w:pStyle w:val="a3"/>
        <w:ind w:right="272"/>
      </w:pPr>
      <w:r>
        <w:t xml:space="preserve">Характеризовать частицу как служебную часть речи, различать разряды частиц по </w:t>
      </w:r>
      <w:proofErr w:type="spellStart"/>
      <w:r>
        <w:t>значе</w:t>
      </w:r>
      <w:proofErr w:type="spellEnd"/>
      <w:r>
        <w:t xml:space="preserve">- </w:t>
      </w:r>
      <w:proofErr w:type="spellStart"/>
      <w:r>
        <w:t>нию</w:t>
      </w:r>
      <w:proofErr w:type="spellEnd"/>
      <w:r>
        <w:t>,</w:t>
      </w:r>
      <w:r>
        <w:rPr>
          <w:spacing w:val="-6"/>
        </w:rPr>
        <w:t xml:space="preserve"> </w:t>
      </w:r>
      <w:r>
        <w:t>по</w:t>
      </w:r>
      <w:r>
        <w:rPr>
          <w:spacing w:val="-6"/>
        </w:rPr>
        <w:t xml:space="preserve"> </w:t>
      </w:r>
      <w:r>
        <w:t>составу,</w:t>
      </w:r>
      <w:r>
        <w:rPr>
          <w:spacing w:val="-5"/>
        </w:rPr>
        <w:t xml:space="preserve"> </w:t>
      </w:r>
      <w:r>
        <w:t>объяснять</w:t>
      </w:r>
      <w:r>
        <w:rPr>
          <w:spacing w:val="-6"/>
        </w:rPr>
        <w:t xml:space="preserve"> </w:t>
      </w:r>
      <w:r>
        <w:t>роль</w:t>
      </w:r>
      <w:r>
        <w:rPr>
          <w:spacing w:val="-6"/>
        </w:rPr>
        <w:t xml:space="preserve"> </w:t>
      </w:r>
      <w:r>
        <w:t>частиц</w:t>
      </w:r>
      <w:r>
        <w:rPr>
          <w:spacing w:val="-6"/>
        </w:rPr>
        <w:t xml:space="preserve"> </w:t>
      </w:r>
      <w:r>
        <w:t>в</w:t>
      </w:r>
      <w:r>
        <w:rPr>
          <w:spacing w:val="-7"/>
        </w:rPr>
        <w:t xml:space="preserve"> </w:t>
      </w:r>
      <w:r>
        <w:t>передаче</w:t>
      </w:r>
      <w:r>
        <w:rPr>
          <w:spacing w:val="-10"/>
        </w:rPr>
        <w:t xml:space="preserve"> </w:t>
      </w:r>
      <w:r>
        <w:t>различных</w:t>
      </w:r>
      <w:r>
        <w:rPr>
          <w:spacing w:val="-6"/>
        </w:rPr>
        <w:t xml:space="preserve"> </w:t>
      </w:r>
      <w:r>
        <w:t>оттенков</w:t>
      </w:r>
      <w:r>
        <w:rPr>
          <w:spacing w:val="-6"/>
        </w:rPr>
        <w:t xml:space="preserve"> </w:t>
      </w:r>
      <w:r>
        <w:t>значения</w:t>
      </w:r>
      <w:r>
        <w:rPr>
          <w:spacing w:val="-7"/>
        </w:rPr>
        <w:t xml:space="preserve"> </w:t>
      </w:r>
      <w:r>
        <w:t>в</w:t>
      </w:r>
      <w:r>
        <w:rPr>
          <w:spacing w:val="-7"/>
        </w:rPr>
        <w:t xml:space="preserve"> </w:t>
      </w:r>
      <w:r>
        <w:t>слове</w:t>
      </w:r>
      <w:r>
        <w:rPr>
          <w:spacing w:val="-6"/>
        </w:rPr>
        <w:t xml:space="preserve"> </w:t>
      </w:r>
      <w:r>
        <w:t>и</w:t>
      </w:r>
      <w:r>
        <w:rPr>
          <w:spacing w:val="-7"/>
        </w:rPr>
        <w:t xml:space="preserve"> </w:t>
      </w:r>
      <w:r>
        <w:t>тексте,</w:t>
      </w:r>
      <w:r>
        <w:rPr>
          <w:spacing w:val="-6"/>
        </w:rPr>
        <w:t xml:space="preserve"> </w:t>
      </w:r>
      <w:r>
        <w:t>в образовании форм глагола, понимать интонационные особенности предложений с частицами.</w:t>
      </w:r>
    </w:p>
    <w:p w14:paraId="04395450" w14:textId="77777777" w:rsidR="00A43DD8" w:rsidRDefault="00983492">
      <w:pPr>
        <w:pStyle w:val="a3"/>
        <w:ind w:right="281"/>
      </w:pPr>
      <w:r>
        <w:t>Употреблять частицы в речи в соответствии с их значением и стилистической окраской; соблюдать нормы правописания частиц.</w:t>
      </w:r>
    </w:p>
    <w:p w14:paraId="266443FA" w14:textId="77777777" w:rsidR="00A43DD8" w:rsidRDefault="00983492">
      <w:pPr>
        <w:pStyle w:val="a3"/>
        <w:ind w:left="993" w:firstLine="0"/>
      </w:pPr>
      <w:r>
        <w:t>Проводить</w:t>
      </w:r>
      <w:r>
        <w:rPr>
          <w:spacing w:val="-16"/>
        </w:rPr>
        <w:t xml:space="preserve"> </w:t>
      </w:r>
      <w:r>
        <w:t>морфологический</w:t>
      </w:r>
      <w:r>
        <w:rPr>
          <w:spacing w:val="-13"/>
        </w:rPr>
        <w:t xml:space="preserve"> </w:t>
      </w:r>
      <w:r>
        <w:t>анализ</w:t>
      </w:r>
      <w:r>
        <w:rPr>
          <w:spacing w:val="-14"/>
        </w:rPr>
        <w:t xml:space="preserve"> </w:t>
      </w:r>
      <w:r>
        <w:t>частиц,</w:t>
      </w:r>
      <w:r>
        <w:rPr>
          <w:spacing w:val="-13"/>
        </w:rPr>
        <w:t xml:space="preserve"> </w:t>
      </w:r>
      <w:r>
        <w:t>применять</w:t>
      </w:r>
      <w:r>
        <w:rPr>
          <w:spacing w:val="-13"/>
        </w:rPr>
        <w:t xml:space="preserve"> </w:t>
      </w:r>
      <w:r>
        <w:t>это</w:t>
      </w:r>
      <w:r>
        <w:rPr>
          <w:spacing w:val="-12"/>
        </w:rPr>
        <w:t xml:space="preserve"> </w:t>
      </w:r>
      <w:r>
        <w:t>умение</w:t>
      </w:r>
      <w:r>
        <w:rPr>
          <w:spacing w:val="-13"/>
        </w:rPr>
        <w:t xml:space="preserve"> </w:t>
      </w:r>
      <w:r>
        <w:t>в</w:t>
      </w:r>
      <w:r>
        <w:rPr>
          <w:spacing w:val="-14"/>
        </w:rPr>
        <w:t xml:space="preserve"> </w:t>
      </w:r>
      <w:r>
        <w:t>речевой</w:t>
      </w:r>
      <w:r>
        <w:rPr>
          <w:spacing w:val="-13"/>
        </w:rPr>
        <w:t xml:space="preserve"> </w:t>
      </w:r>
      <w:r>
        <w:rPr>
          <w:spacing w:val="-2"/>
        </w:rPr>
        <w:t>практике.</w:t>
      </w:r>
    </w:p>
    <w:p w14:paraId="6F908929" w14:textId="77777777" w:rsidR="00A43DD8" w:rsidRDefault="00983492">
      <w:pPr>
        <w:pStyle w:val="2"/>
        <w:spacing w:before="2" w:line="252" w:lineRule="exact"/>
        <w:jc w:val="both"/>
      </w:pPr>
      <w:r>
        <w:rPr>
          <w:spacing w:val="-2"/>
        </w:rPr>
        <w:t>Междометия</w:t>
      </w:r>
      <w:r>
        <w:rPr>
          <w:spacing w:val="-1"/>
        </w:rPr>
        <w:t xml:space="preserve"> </w:t>
      </w:r>
      <w:r>
        <w:rPr>
          <w:spacing w:val="-2"/>
        </w:rPr>
        <w:t>и звукоподражательные</w:t>
      </w:r>
      <w:r>
        <w:rPr>
          <w:spacing w:val="4"/>
        </w:rPr>
        <w:t xml:space="preserve"> </w:t>
      </w:r>
      <w:r>
        <w:rPr>
          <w:spacing w:val="-2"/>
        </w:rPr>
        <w:t>слова</w:t>
      </w:r>
    </w:p>
    <w:p w14:paraId="16EAE4B4" w14:textId="77777777" w:rsidR="00A43DD8" w:rsidRDefault="00983492">
      <w:pPr>
        <w:pStyle w:val="a3"/>
        <w:ind w:right="273"/>
      </w:pPr>
      <w:r>
        <w:t>Характеризовать междометия как особую группу слов, различать группы междометий по значению,</w:t>
      </w:r>
      <w:r>
        <w:rPr>
          <w:spacing w:val="-4"/>
        </w:rPr>
        <w:t xml:space="preserve"> </w:t>
      </w:r>
      <w:r>
        <w:t>объяснять</w:t>
      </w:r>
      <w:r>
        <w:rPr>
          <w:spacing w:val="-4"/>
        </w:rPr>
        <w:t xml:space="preserve"> </w:t>
      </w:r>
      <w:r>
        <w:t>роль</w:t>
      </w:r>
      <w:r>
        <w:rPr>
          <w:spacing w:val="-7"/>
        </w:rPr>
        <w:t xml:space="preserve"> </w:t>
      </w:r>
      <w:r>
        <w:t>междометий</w:t>
      </w:r>
      <w:r>
        <w:rPr>
          <w:spacing w:val="-6"/>
        </w:rPr>
        <w:t xml:space="preserve"> </w:t>
      </w:r>
      <w:r>
        <w:t>в</w:t>
      </w:r>
      <w:r>
        <w:rPr>
          <w:spacing w:val="-5"/>
        </w:rPr>
        <w:t xml:space="preserve"> </w:t>
      </w:r>
      <w:r>
        <w:t>речи,</w:t>
      </w:r>
      <w:r>
        <w:rPr>
          <w:spacing w:val="-4"/>
        </w:rPr>
        <w:t xml:space="preserve"> </w:t>
      </w:r>
      <w:r>
        <w:t>характеризовать</w:t>
      </w:r>
      <w:r>
        <w:rPr>
          <w:spacing w:val="-3"/>
        </w:rPr>
        <w:t xml:space="preserve"> </w:t>
      </w:r>
      <w:r>
        <w:t>особенности</w:t>
      </w:r>
      <w:r>
        <w:rPr>
          <w:spacing w:val="-8"/>
        </w:rPr>
        <w:t xml:space="preserve"> </w:t>
      </w:r>
      <w:r>
        <w:t>звукоподражательных слов и их употребление в разговорной речи, в художественной литературе.</w:t>
      </w:r>
    </w:p>
    <w:p w14:paraId="4C549C24" w14:textId="77777777" w:rsidR="00A43DD8" w:rsidRDefault="00983492">
      <w:pPr>
        <w:pStyle w:val="a3"/>
        <w:spacing w:before="1"/>
        <w:ind w:left="993" w:firstLine="0"/>
      </w:pPr>
      <w:r>
        <w:t>Проводить</w:t>
      </w:r>
      <w:r>
        <w:rPr>
          <w:spacing w:val="11"/>
        </w:rPr>
        <w:t xml:space="preserve"> </w:t>
      </w:r>
      <w:r>
        <w:t>морфологический</w:t>
      </w:r>
      <w:r>
        <w:rPr>
          <w:spacing w:val="12"/>
        </w:rPr>
        <w:t xml:space="preserve"> </w:t>
      </w:r>
      <w:r>
        <w:t>анализ</w:t>
      </w:r>
      <w:r>
        <w:rPr>
          <w:spacing w:val="12"/>
        </w:rPr>
        <w:t xml:space="preserve"> </w:t>
      </w:r>
      <w:r>
        <w:t>междометий,</w:t>
      </w:r>
      <w:r>
        <w:rPr>
          <w:spacing w:val="13"/>
        </w:rPr>
        <w:t xml:space="preserve"> </w:t>
      </w:r>
      <w:r>
        <w:t>применять</w:t>
      </w:r>
      <w:r>
        <w:rPr>
          <w:spacing w:val="16"/>
        </w:rPr>
        <w:t xml:space="preserve"> </w:t>
      </w:r>
      <w:r>
        <w:t>это</w:t>
      </w:r>
      <w:r>
        <w:rPr>
          <w:spacing w:val="15"/>
        </w:rPr>
        <w:t xml:space="preserve"> </w:t>
      </w:r>
      <w:r>
        <w:t>умение</w:t>
      </w:r>
      <w:r>
        <w:rPr>
          <w:spacing w:val="15"/>
        </w:rPr>
        <w:t xml:space="preserve"> </w:t>
      </w:r>
      <w:r>
        <w:t>в</w:t>
      </w:r>
      <w:r>
        <w:rPr>
          <w:spacing w:val="14"/>
        </w:rPr>
        <w:t xml:space="preserve"> </w:t>
      </w:r>
      <w:r>
        <w:t>речевой</w:t>
      </w:r>
      <w:r>
        <w:rPr>
          <w:spacing w:val="14"/>
        </w:rPr>
        <w:t xml:space="preserve"> </w:t>
      </w:r>
      <w:proofErr w:type="spellStart"/>
      <w:r>
        <w:rPr>
          <w:spacing w:val="-2"/>
        </w:rPr>
        <w:t>прак</w:t>
      </w:r>
      <w:proofErr w:type="spellEnd"/>
      <w:r>
        <w:rPr>
          <w:spacing w:val="-2"/>
        </w:rPr>
        <w:t>-</w:t>
      </w:r>
    </w:p>
    <w:p w14:paraId="64F6E73E" w14:textId="77777777" w:rsidR="00A43DD8" w:rsidRDefault="00A43DD8">
      <w:pPr>
        <w:pStyle w:val="a3"/>
        <w:sectPr w:rsidR="00A43DD8">
          <w:pgSz w:w="11920" w:h="16850"/>
          <w:pgMar w:top="1700" w:right="566" w:bottom="780" w:left="1417" w:header="0" w:footer="597" w:gutter="0"/>
          <w:cols w:space="720"/>
        </w:sectPr>
      </w:pPr>
    </w:p>
    <w:p w14:paraId="6F123161" w14:textId="77777777" w:rsidR="00A43DD8" w:rsidRDefault="00983492">
      <w:pPr>
        <w:pStyle w:val="a3"/>
        <w:spacing w:line="252" w:lineRule="exact"/>
        <w:ind w:firstLine="0"/>
        <w:jc w:val="left"/>
      </w:pPr>
      <w:r>
        <w:rPr>
          <w:spacing w:val="-5"/>
        </w:rPr>
        <w:t>тике.</w:t>
      </w:r>
    </w:p>
    <w:p w14:paraId="27FD39BF" w14:textId="77777777" w:rsidR="00A43DD8" w:rsidRDefault="00983492">
      <w:pPr>
        <w:pStyle w:val="a3"/>
        <w:spacing w:before="246"/>
        <w:ind w:left="202" w:right="520" w:firstLine="0"/>
        <w:jc w:val="left"/>
      </w:pPr>
      <w:r>
        <w:br w:type="column"/>
      </w:r>
      <w:r>
        <w:t>Соблюдать</w:t>
      </w:r>
      <w:r>
        <w:rPr>
          <w:spacing w:val="-11"/>
        </w:rPr>
        <w:t xml:space="preserve"> </w:t>
      </w:r>
      <w:r>
        <w:t>пунктуационные</w:t>
      </w:r>
      <w:r>
        <w:rPr>
          <w:spacing w:val="-11"/>
        </w:rPr>
        <w:t xml:space="preserve"> </w:t>
      </w:r>
      <w:r>
        <w:t>нормы</w:t>
      </w:r>
      <w:r>
        <w:rPr>
          <w:spacing w:val="-13"/>
        </w:rPr>
        <w:t xml:space="preserve"> </w:t>
      </w:r>
      <w:r>
        <w:t>оформления</w:t>
      </w:r>
      <w:r>
        <w:rPr>
          <w:spacing w:val="-13"/>
        </w:rPr>
        <w:t xml:space="preserve"> </w:t>
      </w:r>
      <w:r>
        <w:t>предложений</w:t>
      </w:r>
      <w:r>
        <w:rPr>
          <w:spacing w:val="-11"/>
        </w:rPr>
        <w:t xml:space="preserve"> </w:t>
      </w:r>
      <w:r>
        <w:t>с</w:t>
      </w:r>
      <w:r>
        <w:rPr>
          <w:spacing w:val="-11"/>
        </w:rPr>
        <w:t xml:space="preserve"> </w:t>
      </w:r>
      <w:r>
        <w:t>междометиями. Различать грамматические омонимы.</w:t>
      </w:r>
    </w:p>
    <w:p w14:paraId="389D1041" w14:textId="77777777" w:rsidR="00A43DD8" w:rsidRDefault="00983492">
      <w:pPr>
        <w:spacing w:before="1"/>
        <w:ind w:left="202"/>
      </w:pPr>
      <w:r>
        <w:rPr>
          <w:b/>
          <w:spacing w:val="-2"/>
        </w:rPr>
        <w:t>К</w:t>
      </w:r>
      <w:r>
        <w:rPr>
          <w:b/>
          <w:spacing w:val="-6"/>
        </w:rPr>
        <w:t xml:space="preserve"> </w:t>
      </w:r>
      <w:r>
        <w:rPr>
          <w:b/>
          <w:spacing w:val="-2"/>
        </w:rPr>
        <w:t>концу</w:t>
      </w:r>
      <w:r>
        <w:rPr>
          <w:b/>
          <w:spacing w:val="-7"/>
        </w:rPr>
        <w:t xml:space="preserve"> </w:t>
      </w:r>
      <w:r>
        <w:rPr>
          <w:b/>
          <w:spacing w:val="-2"/>
        </w:rPr>
        <w:t>обучения в</w:t>
      </w:r>
      <w:r>
        <w:rPr>
          <w:b/>
          <w:spacing w:val="-3"/>
        </w:rPr>
        <w:t xml:space="preserve"> </w:t>
      </w:r>
      <w:r>
        <w:rPr>
          <w:b/>
          <w:spacing w:val="-2"/>
        </w:rPr>
        <w:t>8</w:t>
      </w:r>
      <w:r>
        <w:rPr>
          <w:b/>
          <w:spacing w:val="-6"/>
        </w:rPr>
        <w:t xml:space="preserve"> </w:t>
      </w:r>
      <w:r>
        <w:rPr>
          <w:b/>
          <w:spacing w:val="-2"/>
        </w:rPr>
        <w:t>классе</w:t>
      </w:r>
      <w:r>
        <w:rPr>
          <w:b/>
          <w:spacing w:val="-3"/>
        </w:rPr>
        <w:t xml:space="preserve"> </w:t>
      </w:r>
      <w:r>
        <w:rPr>
          <w:spacing w:val="-2"/>
        </w:rPr>
        <w:t>обучающийся</w:t>
      </w:r>
      <w:r>
        <w:rPr>
          <w:spacing w:val="-6"/>
        </w:rPr>
        <w:t xml:space="preserve"> </w:t>
      </w:r>
      <w:r>
        <w:rPr>
          <w:spacing w:val="-2"/>
        </w:rPr>
        <w:t>получит</w:t>
      </w:r>
      <w:r>
        <w:rPr>
          <w:spacing w:val="-8"/>
        </w:rPr>
        <w:t xml:space="preserve"> </w:t>
      </w:r>
      <w:r>
        <w:rPr>
          <w:spacing w:val="-2"/>
        </w:rPr>
        <w:t>следующие</w:t>
      </w:r>
      <w:r>
        <w:rPr>
          <w:spacing w:val="-4"/>
        </w:rPr>
        <w:t xml:space="preserve"> </w:t>
      </w:r>
      <w:r>
        <w:rPr>
          <w:spacing w:val="-2"/>
        </w:rPr>
        <w:t>предметные</w:t>
      </w:r>
      <w:r>
        <w:rPr>
          <w:spacing w:val="-5"/>
        </w:rPr>
        <w:t xml:space="preserve"> </w:t>
      </w:r>
      <w:r>
        <w:rPr>
          <w:spacing w:val="-2"/>
        </w:rPr>
        <w:t>результаты</w:t>
      </w:r>
      <w:r>
        <w:rPr>
          <w:spacing w:val="-3"/>
        </w:rPr>
        <w:t xml:space="preserve"> </w:t>
      </w:r>
      <w:r>
        <w:rPr>
          <w:spacing w:val="-5"/>
        </w:rPr>
        <w:t>по</w:t>
      </w:r>
    </w:p>
    <w:p w14:paraId="7C856C78" w14:textId="77777777" w:rsidR="00A43DD8" w:rsidRDefault="00A43DD8">
      <w:pPr>
        <w:sectPr w:rsidR="00A43DD8">
          <w:type w:val="continuous"/>
          <w:pgSz w:w="11920" w:h="16850"/>
          <w:pgMar w:top="1560" w:right="566" w:bottom="780" w:left="1417" w:header="0" w:footer="597" w:gutter="0"/>
          <w:cols w:num="2" w:space="720" w:equalWidth="0">
            <w:col w:w="751" w:space="40"/>
            <w:col w:w="9146"/>
          </w:cols>
        </w:sectPr>
      </w:pPr>
    </w:p>
    <w:p w14:paraId="259F3626" w14:textId="77777777" w:rsidR="00A43DD8" w:rsidRDefault="00983492">
      <w:pPr>
        <w:pStyle w:val="a3"/>
        <w:spacing w:before="3"/>
        <w:ind w:firstLine="0"/>
        <w:jc w:val="left"/>
      </w:pPr>
      <w:r>
        <w:t>отдельным</w:t>
      </w:r>
      <w:r>
        <w:rPr>
          <w:spacing w:val="-10"/>
        </w:rPr>
        <w:t xml:space="preserve"> </w:t>
      </w:r>
      <w:r>
        <w:t>темам</w:t>
      </w:r>
      <w:r>
        <w:rPr>
          <w:spacing w:val="-9"/>
        </w:rPr>
        <w:t xml:space="preserve"> </w:t>
      </w:r>
      <w:r>
        <w:t>программы</w:t>
      </w:r>
      <w:r>
        <w:rPr>
          <w:spacing w:val="-9"/>
        </w:rPr>
        <w:t xml:space="preserve"> </w:t>
      </w:r>
      <w:r>
        <w:t>по</w:t>
      </w:r>
      <w:r>
        <w:rPr>
          <w:spacing w:val="-10"/>
        </w:rPr>
        <w:t xml:space="preserve"> </w:t>
      </w:r>
      <w:r>
        <w:t>русскому</w:t>
      </w:r>
      <w:r>
        <w:rPr>
          <w:spacing w:val="-12"/>
        </w:rPr>
        <w:t xml:space="preserve"> </w:t>
      </w:r>
      <w:r>
        <w:rPr>
          <w:spacing w:val="-2"/>
        </w:rPr>
        <w:t>языку:</w:t>
      </w:r>
    </w:p>
    <w:p w14:paraId="67ED21B3" w14:textId="77777777" w:rsidR="00A43DD8" w:rsidRDefault="00983492">
      <w:pPr>
        <w:pStyle w:val="2"/>
        <w:spacing w:before="4" w:line="252" w:lineRule="exact"/>
      </w:pPr>
      <w:r>
        <w:t>Общие</w:t>
      </w:r>
      <w:r>
        <w:rPr>
          <w:spacing w:val="-10"/>
        </w:rPr>
        <w:t xml:space="preserve"> </w:t>
      </w:r>
      <w:r>
        <w:t>сведения</w:t>
      </w:r>
      <w:r>
        <w:rPr>
          <w:spacing w:val="-7"/>
        </w:rPr>
        <w:t xml:space="preserve"> </w:t>
      </w:r>
      <w:r>
        <w:t>о</w:t>
      </w:r>
      <w:r>
        <w:rPr>
          <w:spacing w:val="-7"/>
        </w:rPr>
        <w:t xml:space="preserve"> </w:t>
      </w:r>
      <w:r>
        <w:rPr>
          <w:spacing w:val="-4"/>
        </w:rPr>
        <w:t>языке</w:t>
      </w:r>
    </w:p>
    <w:p w14:paraId="0F32BE53" w14:textId="77777777" w:rsidR="00A43DD8" w:rsidRDefault="00983492">
      <w:pPr>
        <w:pStyle w:val="a3"/>
        <w:spacing w:line="252" w:lineRule="exact"/>
        <w:ind w:left="993" w:firstLine="0"/>
        <w:jc w:val="left"/>
      </w:pPr>
      <w:r>
        <w:t>Иметь</w:t>
      </w:r>
      <w:r>
        <w:rPr>
          <w:spacing w:val="-13"/>
        </w:rPr>
        <w:t xml:space="preserve"> </w:t>
      </w:r>
      <w:r>
        <w:t>представление</w:t>
      </w:r>
      <w:r>
        <w:rPr>
          <w:spacing w:val="-5"/>
        </w:rPr>
        <w:t xml:space="preserve"> </w:t>
      </w:r>
      <w:r>
        <w:t>о</w:t>
      </w:r>
      <w:r>
        <w:rPr>
          <w:spacing w:val="-9"/>
        </w:rPr>
        <w:t xml:space="preserve"> </w:t>
      </w:r>
      <w:r>
        <w:t>русском</w:t>
      </w:r>
      <w:r>
        <w:rPr>
          <w:spacing w:val="-8"/>
        </w:rPr>
        <w:t xml:space="preserve"> </w:t>
      </w:r>
      <w:r>
        <w:t>языке</w:t>
      </w:r>
      <w:r>
        <w:rPr>
          <w:spacing w:val="-9"/>
        </w:rPr>
        <w:t xml:space="preserve"> </w:t>
      </w:r>
      <w:r>
        <w:t>как</w:t>
      </w:r>
      <w:r>
        <w:rPr>
          <w:spacing w:val="-8"/>
        </w:rPr>
        <w:t xml:space="preserve"> </w:t>
      </w:r>
      <w:r>
        <w:t>одном</w:t>
      </w:r>
      <w:r>
        <w:rPr>
          <w:spacing w:val="-9"/>
        </w:rPr>
        <w:t xml:space="preserve"> </w:t>
      </w:r>
      <w:r>
        <w:t>из</w:t>
      </w:r>
      <w:r>
        <w:rPr>
          <w:spacing w:val="-12"/>
        </w:rPr>
        <w:t xml:space="preserve"> </w:t>
      </w:r>
      <w:r>
        <w:t>славянских</w:t>
      </w:r>
      <w:r>
        <w:rPr>
          <w:spacing w:val="-7"/>
        </w:rPr>
        <w:t xml:space="preserve"> </w:t>
      </w:r>
      <w:r>
        <w:rPr>
          <w:spacing w:val="-2"/>
        </w:rPr>
        <w:t>языков.</w:t>
      </w:r>
    </w:p>
    <w:p w14:paraId="28BC3804" w14:textId="77777777" w:rsidR="00A43DD8" w:rsidRDefault="00983492">
      <w:pPr>
        <w:pStyle w:val="2"/>
        <w:spacing w:before="2" w:line="250" w:lineRule="exact"/>
      </w:pPr>
      <w:r>
        <w:t>Язык</w:t>
      </w:r>
      <w:r>
        <w:rPr>
          <w:spacing w:val="-2"/>
        </w:rPr>
        <w:t xml:space="preserve"> </w:t>
      </w:r>
      <w:r>
        <w:t>и</w:t>
      </w:r>
      <w:r>
        <w:rPr>
          <w:spacing w:val="-1"/>
        </w:rPr>
        <w:t xml:space="preserve"> </w:t>
      </w:r>
      <w:r>
        <w:rPr>
          <w:spacing w:val="-4"/>
        </w:rPr>
        <w:t>речь</w:t>
      </w:r>
    </w:p>
    <w:p w14:paraId="57BDBE54" w14:textId="77777777" w:rsidR="00A43DD8" w:rsidRDefault="00983492">
      <w:pPr>
        <w:pStyle w:val="a3"/>
        <w:ind w:right="265"/>
      </w:pPr>
      <w:r>
        <w:t xml:space="preserve">Создавать устные монологические высказывания </w:t>
      </w:r>
      <w:proofErr w:type="spellStart"/>
      <w:r>
        <w:t>объѐмом</w:t>
      </w:r>
      <w:proofErr w:type="spellEnd"/>
      <w:r>
        <w:t xml:space="preserve"> не менее 8 предложений на </w:t>
      </w:r>
      <w:proofErr w:type="gramStart"/>
      <w:r>
        <w:t xml:space="preserve">ос- </w:t>
      </w:r>
      <w:proofErr w:type="spellStart"/>
      <w:r>
        <w:t>нове</w:t>
      </w:r>
      <w:proofErr w:type="spellEnd"/>
      <w:proofErr w:type="gramEnd"/>
      <w:r>
        <w:t xml:space="preserve">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253B844B" w14:textId="77777777" w:rsidR="00A43DD8" w:rsidRDefault="00983492">
      <w:pPr>
        <w:pStyle w:val="a3"/>
        <w:ind w:right="283"/>
      </w:pPr>
      <w:r>
        <w:t>Участвовать в диалоге на лингвистические темы (в рамках изученного) и темы на основе жизненных наблюдений (</w:t>
      </w:r>
      <w:proofErr w:type="spellStart"/>
      <w:r>
        <w:t>объѐм</w:t>
      </w:r>
      <w:proofErr w:type="spellEnd"/>
      <w:r>
        <w:t xml:space="preserve"> не менее 6 реплик).</w:t>
      </w:r>
    </w:p>
    <w:p w14:paraId="774EFAAC" w14:textId="06628571" w:rsidR="00A43DD8" w:rsidRDefault="00983492">
      <w:pPr>
        <w:pStyle w:val="a3"/>
        <w:ind w:right="268"/>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 смысловых типов речи.</w:t>
      </w:r>
    </w:p>
    <w:p w14:paraId="2BF398FD" w14:textId="77777777" w:rsidR="00A43DD8" w:rsidRDefault="00983492">
      <w:pPr>
        <w:pStyle w:val="a3"/>
        <w:ind w:right="268"/>
      </w:pPr>
      <w:r>
        <w:t xml:space="preserve">Владеть различными видами чтения: просмотровым, ознакомительным, изучающим, </w:t>
      </w:r>
      <w:proofErr w:type="gramStart"/>
      <w:r>
        <w:t xml:space="preserve">по- </w:t>
      </w:r>
      <w:r>
        <w:rPr>
          <w:spacing w:val="-2"/>
        </w:rPr>
        <w:t>исковым</w:t>
      </w:r>
      <w:proofErr w:type="gramEnd"/>
      <w:r>
        <w:rPr>
          <w:spacing w:val="-2"/>
        </w:rPr>
        <w:t>.</w:t>
      </w:r>
    </w:p>
    <w:p w14:paraId="3B40E92B" w14:textId="77777777" w:rsidR="00A43DD8" w:rsidRDefault="00983492">
      <w:pPr>
        <w:pStyle w:val="a3"/>
        <w:ind w:left="993" w:right="276" w:firstLine="0"/>
      </w:pPr>
      <w:r>
        <w:t xml:space="preserve">Устно пересказывать прочитанный или прослушанный текст </w:t>
      </w:r>
      <w:proofErr w:type="spellStart"/>
      <w:r>
        <w:t>объѐмом</w:t>
      </w:r>
      <w:proofErr w:type="spellEnd"/>
      <w:r>
        <w:t xml:space="preserve"> не менее 140 слов. Понимать</w:t>
      </w:r>
      <w:r>
        <w:rPr>
          <w:spacing w:val="35"/>
        </w:rPr>
        <w:t xml:space="preserve"> </w:t>
      </w:r>
      <w:r>
        <w:t>содержание</w:t>
      </w:r>
      <w:r>
        <w:rPr>
          <w:spacing w:val="37"/>
        </w:rPr>
        <w:t xml:space="preserve"> </w:t>
      </w:r>
      <w:r>
        <w:t>прослушанных</w:t>
      </w:r>
      <w:r>
        <w:rPr>
          <w:spacing w:val="37"/>
        </w:rPr>
        <w:t xml:space="preserve"> </w:t>
      </w:r>
      <w:r>
        <w:t>и</w:t>
      </w:r>
      <w:r>
        <w:rPr>
          <w:spacing w:val="38"/>
        </w:rPr>
        <w:t xml:space="preserve"> </w:t>
      </w:r>
      <w:r>
        <w:t>прочитанных</w:t>
      </w:r>
      <w:r>
        <w:rPr>
          <w:spacing w:val="40"/>
        </w:rPr>
        <w:t xml:space="preserve"> </w:t>
      </w:r>
      <w:r>
        <w:t>научно-учебных,</w:t>
      </w:r>
      <w:r>
        <w:rPr>
          <w:spacing w:val="40"/>
        </w:rPr>
        <w:t xml:space="preserve"> </w:t>
      </w:r>
      <w:r>
        <w:t>художественных,</w:t>
      </w:r>
    </w:p>
    <w:p w14:paraId="443DE67F" w14:textId="77777777" w:rsidR="00A43DD8" w:rsidRDefault="00983492">
      <w:pPr>
        <w:pStyle w:val="a3"/>
        <w:ind w:right="268" w:firstLine="0"/>
      </w:pPr>
      <w:r>
        <w:t>публицистических</w:t>
      </w:r>
      <w:r>
        <w:rPr>
          <w:spacing w:val="-14"/>
        </w:rPr>
        <w:t xml:space="preserve"> </w:t>
      </w:r>
      <w:r>
        <w:t>текстов</w:t>
      </w:r>
      <w:r>
        <w:rPr>
          <w:spacing w:val="-14"/>
        </w:rPr>
        <w:t xml:space="preserve"> </w:t>
      </w:r>
      <w:r>
        <w:t>различных</w:t>
      </w:r>
      <w:r>
        <w:rPr>
          <w:spacing w:val="-14"/>
        </w:rPr>
        <w:t xml:space="preserve"> </w:t>
      </w:r>
      <w:r>
        <w:t>функционально-смысловых</w:t>
      </w:r>
      <w:r>
        <w:rPr>
          <w:spacing w:val="-13"/>
        </w:rPr>
        <w:t xml:space="preserve"> </w:t>
      </w:r>
      <w:r>
        <w:t>типов</w:t>
      </w:r>
      <w:r>
        <w:rPr>
          <w:spacing w:val="-14"/>
        </w:rPr>
        <w:t xml:space="preserve"> </w:t>
      </w:r>
      <w:r>
        <w:t>речи</w:t>
      </w:r>
      <w:r>
        <w:rPr>
          <w:spacing w:val="-14"/>
        </w:rPr>
        <w:t xml:space="preserve"> </w:t>
      </w:r>
      <w:proofErr w:type="spellStart"/>
      <w:r>
        <w:t>объѐмом</w:t>
      </w:r>
      <w:proofErr w:type="spellEnd"/>
      <w:r>
        <w:rPr>
          <w:spacing w:val="-14"/>
        </w:rPr>
        <w:t xml:space="preserve"> </w:t>
      </w:r>
      <w:r>
        <w:t>не</w:t>
      </w:r>
      <w:r>
        <w:rPr>
          <w:spacing w:val="-13"/>
        </w:rPr>
        <w:t xml:space="preserve"> </w:t>
      </w:r>
      <w:r>
        <w:t>менее</w:t>
      </w:r>
      <w:r>
        <w:rPr>
          <w:spacing w:val="-14"/>
        </w:rPr>
        <w:t xml:space="preserve"> </w:t>
      </w:r>
      <w:r>
        <w:t>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 личных</w:t>
      </w:r>
      <w:r>
        <w:rPr>
          <w:spacing w:val="-13"/>
        </w:rPr>
        <w:t xml:space="preserve"> </w:t>
      </w:r>
      <w:r>
        <w:t>функционально-смысловых</w:t>
      </w:r>
      <w:r>
        <w:rPr>
          <w:spacing w:val="-11"/>
        </w:rPr>
        <w:t xml:space="preserve"> </w:t>
      </w:r>
      <w:r>
        <w:t>типов</w:t>
      </w:r>
      <w:r>
        <w:rPr>
          <w:spacing w:val="-13"/>
        </w:rPr>
        <w:t xml:space="preserve"> </w:t>
      </w:r>
      <w:r>
        <w:t>речи</w:t>
      </w:r>
      <w:r>
        <w:rPr>
          <w:spacing w:val="-13"/>
        </w:rPr>
        <w:t xml:space="preserve"> </w:t>
      </w:r>
      <w:r>
        <w:t>(для</w:t>
      </w:r>
      <w:r>
        <w:rPr>
          <w:spacing w:val="-12"/>
        </w:rPr>
        <w:t xml:space="preserve"> </w:t>
      </w:r>
      <w:r>
        <w:t>подробного</w:t>
      </w:r>
      <w:r>
        <w:rPr>
          <w:spacing w:val="-11"/>
        </w:rPr>
        <w:t xml:space="preserve"> </w:t>
      </w:r>
      <w:r>
        <w:t>изложения</w:t>
      </w:r>
      <w:r>
        <w:rPr>
          <w:spacing w:val="-14"/>
        </w:rPr>
        <w:t xml:space="preserve"> </w:t>
      </w:r>
      <w:proofErr w:type="spellStart"/>
      <w:r>
        <w:t>объѐм</w:t>
      </w:r>
      <w:proofErr w:type="spellEnd"/>
      <w:r>
        <w:rPr>
          <w:spacing w:val="-12"/>
        </w:rPr>
        <w:t xml:space="preserve"> </w:t>
      </w:r>
      <w:r>
        <w:t>исходного</w:t>
      </w:r>
      <w:r>
        <w:rPr>
          <w:spacing w:val="-11"/>
        </w:rPr>
        <w:t xml:space="preserve"> </w:t>
      </w:r>
      <w:r>
        <w:t>текста должен составлять не менее 230 слов, для сжатого и выборочного изложения - не менее 260 слов).</w:t>
      </w:r>
    </w:p>
    <w:p w14:paraId="15C061BE" w14:textId="77777777" w:rsidR="00A43DD8" w:rsidRDefault="00983492">
      <w:pPr>
        <w:pStyle w:val="a3"/>
        <w:ind w:right="276"/>
      </w:pPr>
      <w:r>
        <w:t>Осуществлять</w:t>
      </w:r>
      <w:r>
        <w:rPr>
          <w:spacing w:val="-5"/>
        </w:rPr>
        <w:t xml:space="preserve"> </w:t>
      </w:r>
      <w:r>
        <w:t>выбор</w:t>
      </w:r>
      <w:r>
        <w:rPr>
          <w:spacing w:val="-5"/>
        </w:rPr>
        <w:t xml:space="preserve"> </w:t>
      </w:r>
      <w:r>
        <w:t>языковых</w:t>
      </w:r>
      <w:r>
        <w:rPr>
          <w:spacing w:val="-5"/>
        </w:rPr>
        <w:t xml:space="preserve"> </w:t>
      </w:r>
      <w:r>
        <w:t>средств</w:t>
      </w:r>
      <w:r>
        <w:rPr>
          <w:spacing w:val="-9"/>
        </w:rPr>
        <w:t xml:space="preserve"> </w:t>
      </w:r>
      <w:r>
        <w:t>для</w:t>
      </w:r>
      <w:r>
        <w:rPr>
          <w:spacing w:val="-6"/>
        </w:rPr>
        <w:t xml:space="preserve"> </w:t>
      </w:r>
      <w:r>
        <w:t>создания</w:t>
      </w:r>
      <w:r>
        <w:rPr>
          <w:spacing w:val="-7"/>
        </w:rPr>
        <w:t xml:space="preserve"> </w:t>
      </w:r>
      <w:r>
        <w:t>высказывания</w:t>
      </w:r>
      <w:r>
        <w:rPr>
          <w:spacing w:val="-6"/>
        </w:rPr>
        <w:t xml:space="preserve"> </w:t>
      </w:r>
      <w:r>
        <w:t>в</w:t>
      </w:r>
      <w:r>
        <w:rPr>
          <w:spacing w:val="-7"/>
        </w:rPr>
        <w:t xml:space="preserve"> </w:t>
      </w:r>
      <w:r>
        <w:t>соответствии</w:t>
      </w:r>
      <w:r>
        <w:rPr>
          <w:spacing w:val="-6"/>
        </w:rPr>
        <w:t xml:space="preserve"> </w:t>
      </w:r>
      <w:r>
        <w:t>с</w:t>
      </w:r>
      <w:r>
        <w:rPr>
          <w:spacing w:val="-5"/>
        </w:rPr>
        <w:t xml:space="preserve"> </w:t>
      </w:r>
      <w:r>
        <w:t>целью, темой и коммуникативным замыслом.</w:t>
      </w:r>
    </w:p>
    <w:p w14:paraId="10727411" w14:textId="77777777" w:rsidR="00A43DD8" w:rsidRDefault="00983492">
      <w:pPr>
        <w:pStyle w:val="a3"/>
        <w:ind w:right="268"/>
      </w:pPr>
      <w:r>
        <w:t>Соблюдать</w:t>
      </w:r>
      <w:r>
        <w:rPr>
          <w:spacing w:val="-6"/>
        </w:rPr>
        <w:t xml:space="preserve"> </w:t>
      </w:r>
      <w:r>
        <w:t>в</w:t>
      </w:r>
      <w:r>
        <w:rPr>
          <w:spacing w:val="-11"/>
        </w:rPr>
        <w:t xml:space="preserve"> </w:t>
      </w:r>
      <w:r>
        <w:t>устной</w:t>
      </w:r>
      <w:r>
        <w:rPr>
          <w:spacing w:val="-11"/>
        </w:rPr>
        <w:t xml:space="preserve"> </w:t>
      </w:r>
      <w:r>
        <w:t>речи</w:t>
      </w:r>
      <w:r>
        <w:rPr>
          <w:spacing w:val="-14"/>
        </w:rPr>
        <w:t xml:space="preserve"> </w:t>
      </w:r>
      <w:r>
        <w:t>и</w:t>
      </w:r>
      <w:r>
        <w:rPr>
          <w:spacing w:val="-8"/>
        </w:rPr>
        <w:t xml:space="preserve"> </w:t>
      </w:r>
      <w:r>
        <w:t>на</w:t>
      </w:r>
      <w:r>
        <w:rPr>
          <w:spacing w:val="-7"/>
        </w:rPr>
        <w:t xml:space="preserve"> </w:t>
      </w:r>
      <w:r>
        <w:t>письме</w:t>
      </w:r>
      <w:r>
        <w:rPr>
          <w:spacing w:val="-6"/>
        </w:rPr>
        <w:t xml:space="preserve"> </w:t>
      </w:r>
      <w:r>
        <w:t>нормы</w:t>
      </w:r>
      <w:r>
        <w:rPr>
          <w:spacing w:val="-10"/>
        </w:rPr>
        <w:t xml:space="preserve"> </w:t>
      </w:r>
      <w:r>
        <w:t>современного</w:t>
      </w:r>
      <w:r>
        <w:rPr>
          <w:spacing w:val="-7"/>
        </w:rPr>
        <w:t xml:space="preserve"> </w:t>
      </w:r>
      <w:r>
        <w:t>русского</w:t>
      </w:r>
      <w:r>
        <w:rPr>
          <w:spacing w:val="-9"/>
        </w:rPr>
        <w:t xml:space="preserve"> </w:t>
      </w:r>
      <w:r>
        <w:t>литературного</w:t>
      </w:r>
      <w:r>
        <w:rPr>
          <w:spacing w:val="-7"/>
        </w:rPr>
        <w:t xml:space="preserve"> </w:t>
      </w:r>
      <w:r>
        <w:t>языка,</w:t>
      </w:r>
      <w:r>
        <w:rPr>
          <w:spacing w:val="-7"/>
        </w:rPr>
        <w:t xml:space="preserve"> </w:t>
      </w:r>
      <w:r>
        <w:t xml:space="preserve">в том числе во время списывания текста </w:t>
      </w:r>
      <w:proofErr w:type="spellStart"/>
      <w:r>
        <w:t>объѐмом</w:t>
      </w:r>
      <w:proofErr w:type="spellEnd"/>
      <w:r>
        <w:t xml:space="preserve"> 120-140 слов, словарного диктанта </w:t>
      </w:r>
      <w:proofErr w:type="spellStart"/>
      <w:r>
        <w:t>объѐмом</w:t>
      </w:r>
      <w:proofErr w:type="spellEnd"/>
      <w:r>
        <w:t xml:space="preserve"> 30-35 слов, диктанта на основе связного текста </w:t>
      </w:r>
      <w:proofErr w:type="spellStart"/>
      <w:r>
        <w:t>объѐмом</w:t>
      </w:r>
      <w:proofErr w:type="spellEnd"/>
      <w:r>
        <w:t xml:space="preserve"> 120-140 слов, составленного с </w:t>
      </w:r>
      <w:proofErr w:type="spellStart"/>
      <w:r>
        <w:t>учѐтом</w:t>
      </w:r>
      <w:proofErr w:type="spellEnd"/>
      <w:r>
        <w:t xml:space="preserve"> ранее изученных правил правописания (в том числе содержащего изученные в течение </w:t>
      </w:r>
      <w:proofErr w:type="spellStart"/>
      <w:r>
        <w:t>четвѐртого</w:t>
      </w:r>
      <w:proofErr w:type="spellEnd"/>
      <w:r>
        <w:t xml:space="preserve"> года обучения орфограммы, </w:t>
      </w:r>
      <w:proofErr w:type="spellStart"/>
      <w:r>
        <w:t>пунктограммы</w:t>
      </w:r>
      <w:proofErr w:type="spellEnd"/>
      <w:r>
        <w:t xml:space="preserve"> и слова с непроверяемыми написаниями), понимать </w:t>
      </w:r>
      <w:proofErr w:type="spellStart"/>
      <w:r>
        <w:t>осо</w:t>
      </w:r>
      <w:proofErr w:type="spellEnd"/>
      <w:r>
        <w:t xml:space="preserve">- </w:t>
      </w:r>
      <w:proofErr w:type="spellStart"/>
      <w:r>
        <w:t>бенности</w:t>
      </w:r>
      <w:proofErr w:type="spellEnd"/>
      <w:r>
        <w:t xml:space="preserve"> использования мимики и жестов в разговорной речи, объяснять национальную </w:t>
      </w:r>
      <w:proofErr w:type="spellStart"/>
      <w:r>
        <w:t>обуслов</w:t>
      </w:r>
      <w:proofErr w:type="spellEnd"/>
      <w:r>
        <w:t xml:space="preserve">- </w:t>
      </w:r>
      <w:proofErr w:type="spellStart"/>
      <w:r>
        <w:t>ленность</w:t>
      </w:r>
      <w:proofErr w:type="spellEnd"/>
      <w:r>
        <w:t xml:space="preserve"> норм речевого этикета, соблюдать в устной речи и на письме правила русского речевого </w:t>
      </w:r>
      <w:r>
        <w:rPr>
          <w:spacing w:val="-2"/>
        </w:rPr>
        <w:t>этикета.</w:t>
      </w:r>
    </w:p>
    <w:p w14:paraId="11DB72F1" w14:textId="77777777" w:rsidR="00A43DD8" w:rsidRDefault="00983492">
      <w:pPr>
        <w:pStyle w:val="2"/>
        <w:spacing w:before="9" w:line="240" w:lineRule="auto"/>
      </w:pPr>
      <w:r>
        <w:rPr>
          <w:spacing w:val="-2"/>
        </w:rPr>
        <w:t>Текст</w:t>
      </w:r>
    </w:p>
    <w:p w14:paraId="2AD534F5" w14:textId="77777777" w:rsidR="00A43DD8" w:rsidRDefault="00A43DD8">
      <w:pPr>
        <w:pStyle w:val="2"/>
        <w:spacing w:line="240" w:lineRule="auto"/>
        <w:sectPr w:rsidR="00A43DD8">
          <w:type w:val="continuous"/>
          <w:pgSz w:w="11920" w:h="16850"/>
          <w:pgMar w:top="1560" w:right="566" w:bottom="780" w:left="1417" w:header="0" w:footer="597" w:gutter="0"/>
          <w:cols w:space="720"/>
        </w:sectPr>
      </w:pPr>
    </w:p>
    <w:p w14:paraId="505D77B1" w14:textId="77777777" w:rsidR="00A43DD8" w:rsidRDefault="00983492">
      <w:pPr>
        <w:pStyle w:val="a3"/>
        <w:spacing w:before="76"/>
        <w:ind w:right="265"/>
      </w:pPr>
      <w:r>
        <w:lastRenderedPageBreak/>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w:t>
      </w:r>
      <w:r>
        <w:rPr>
          <w:spacing w:val="-2"/>
        </w:rPr>
        <w:t xml:space="preserve"> </w:t>
      </w:r>
      <w:r>
        <w:t>средства связи предложений</w:t>
      </w:r>
      <w:r>
        <w:rPr>
          <w:spacing w:val="-2"/>
        </w:rPr>
        <w:t xml:space="preserve"> </w:t>
      </w:r>
      <w:r>
        <w:t>в тексте, анализировать текст с точки зрения</w:t>
      </w:r>
      <w:r>
        <w:rPr>
          <w:spacing w:val="-3"/>
        </w:rPr>
        <w:t xml:space="preserve"> </w:t>
      </w:r>
      <w:r>
        <w:t>его принадлежности к функционально-смысловому типу речи, анализировать языковые средства вы- разительности в тексте (фонетические, словообразовательные, лексические, морфологические).</w:t>
      </w:r>
    </w:p>
    <w:p w14:paraId="2CC58F3A" w14:textId="77777777" w:rsidR="00A43DD8" w:rsidRDefault="00983492">
      <w:pPr>
        <w:pStyle w:val="a3"/>
        <w:ind w:right="276"/>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32147A50" w14:textId="77777777" w:rsidR="00A43DD8" w:rsidRDefault="00983492">
      <w:pPr>
        <w:pStyle w:val="a3"/>
        <w:spacing w:before="4"/>
        <w:ind w:right="265"/>
      </w:pPr>
      <w:r>
        <w:t xml:space="preserve">Создавать тексты различных функционально-смысловых типов речи с опорой на </w:t>
      </w:r>
      <w:proofErr w:type="gramStart"/>
      <w:r>
        <w:t xml:space="preserve">жизнен- </w:t>
      </w:r>
      <w:proofErr w:type="spellStart"/>
      <w:r>
        <w:t>ный</w:t>
      </w:r>
      <w:proofErr w:type="spellEnd"/>
      <w:proofErr w:type="gramEnd"/>
      <w:r>
        <w:rPr>
          <w:spacing w:val="40"/>
        </w:rPr>
        <w:t xml:space="preserve"> </w:t>
      </w:r>
      <w:r>
        <w:t>и</w:t>
      </w:r>
      <w:r>
        <w:rPr>
          <w:spacing w:val="40"/>
        </w:rPr>
        <w:t xml:space="preserve"> </w:t>
      </w:r>
      <w:r>
        <w:t>читательский</w:t>
      </w:r>
      <w:r>
        <w:rPr>
          <w:spacing w:val="40"/>
        </w:rPr>
        <w:t xml:space="preserve"> </w:t>
      </w:r>
      <w:r>
        <w:t>опыт,</w:t>
      </w:r>
      <w:r>
        <w:rPr>
          <w:spacing w:val="40"/>
        </w:rPr>
        <w:t xml:space="preserve"> </w:t>
      </w:r>
      <w:r>
        <w:t>тексты</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произведения</w:t>
      </w:r>
      <w:r>
        <w:rPr>
          <w:spacing w:val="40"/>
        </w:rPr>
        <w:t xml:space="preserve"> </w:t>
      </w:r>
      <w:r>
        <w:t>искусства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proofErr w:type="spellStart"/>
      <w:r>
        <w:t>сочине</w:t>
      </w:r>
      <w:proofErr w:type="spellEnd"/>
      <w:r>
        <w:t xml:space="preserve">- </w:t>
      </w:r>
      <w:proofErr w:type="spellStart"/>
      <w:r>
        <w:t>ния</w:t>
      </w:r>
      <w:proofErr w:type="spellEnd"/>
      <w:r>
        <w:t>-миниатюры</w:t>
      </w:r>
      <w:r>
        <w:rPr>
          <w:spacing w:val="-2"/>
        </w:rPr>
        <w:t xml:space="preserve"> </w:t>
      </w:r>
      <w:proofErr w:type="spellStart"/>
      <w:r>
        <w:t>объѐмом</w:t>
      </w:r>
      <w:proofErr w:type="spellEnd"/>
      <w:r>
        <w:rPr>
          <w:spacing w:val="-12"/>
        </w:rPr>
        <w:t xml:space="preserve"> </w:t>
      </w:r>
      <w:r>
        <w:t>7</w:t>
      </w:r>
      <w:r>
        <w:rPr>
          <w:spacing w:val="-4"/>
        </w:rPr>
        <w:t xml:space="preserve"> </w:t>
      </w:r>
      <w:r>
        <w:t>и</w:t>
      </w:r>
      <w:r>
        <w:rPr>
          <w:spacing w:val="-7"/>
        </w:rPr>
        <w:t xml:space="preserve"> </w:t>
      </w:r>
      <w:r>
        <w:t>более</w:t>
      </w:r>
      <w:r>
        <w:rPr>
          <w:spacing w:val="-3"/>
        </w:rPr>
        <w:t xml:space="preserve"> </w:t>
      </w:r>
      <w:r>
        <w:t>предложений,</w:t>
      </w:r>
      <w:r>
        <w:rPr>
          <w:spacing w:val="-11"/>
        </w:rPr>
        <w:t xml:space="preserve"> </w:t>
      </w:r>
      <w:r>
        <w:t>классные сочинения</w:t>
      </w:r>
      <w:r>
        <w:rPr>
          <w:spacing w:val="-7"/>
        </w:rPr>
        <w:t xml:space="preserve"> </w:t>
      </w:r>
      <w:proofErr w:type="spellStart"/>
      <w:r>
        <w:t>объѐмом</w:t>
      </w:r>
      <w:proofErr w:type="spellEnd"/>
      <w:r>
        <w:rPr>
          <w:spacing w:val="-4"/>
        </w:rPr>
        <w:t xml:space="preserve"> </w:t>
      </w:r>
      <w:r>
        <w:t>не</w:t>
      </w:r>
      <w:r>
        <w:rPr>
          <w:spacing w:val="-6"/>
        </w:rPr>
        <w:t xml:space="preserve"> </w:t>
      </w:r>
      <w:r>
        <w:t>менее</w:t>
      </w:r>
      <w:r>
        <w:rPr>
          <w:spacing w:val="-3"/>
        </w:rPr>
        <w:t xml:space="preserve"> </w:t>
      </w:r>
      <w:r>
        <w:t>200</w:t>
      </w:r>
      <w:r>
        <w:rPr>
          <w:spacing w:val="-11"/>
        </w:rPr>
        <w:t xml:space="preserve"> </w:t>
      </w:r>
      <w:r>
        <w:t>слов</w:t>
      </w:r>
      <w:r>
        <w:rPr>
          <w:spacing w:val="-9"/>
        </w:rPr>
        <w:t xml:space="preserve"> </w:t>
      </w:r>
      <w:r>
        <w:t xml:space="preserve">с </w:t>
      </w:r>
      <w:proofErr w:type="spellStart"/>
      <w:r>
        <w:t>учѐтом</w:t>
      </w:r>
      <w:proofErr w:type="spellEnd"/>
      <w:r>
        <w:t xml:space="preserve"> стиля и жанра сочинения, характера темы).</w:t>
      </w:r>
    </w:p>
    <w:p w14:paraId="56A52B86" w14:textId="77777777" w:rsidR="00A43DD8" w:rsidRDefault="00983492">
      <w:pPr>
        <w:pStyle w:val="a3"/>
        <w:ind w:right="268"/>
      </w:pPr>
      <w:r>
        <w:t xml:space="preserve">Владеть умениями информационной переработки текста: создавать тезисы, конспект, </w:t>
      </w:r>
      <w:proofErr w:type="gramStart"/>
      <w:r>
        <w:t xml:space="preserve">из- </w:t>
      </w:r>
      <w:proofErr w:type="spellStart"/>
      <w:r>
        <w:t>влекать</w:t>
      </w:r>
      <w:proofErr w:type="spellEnd"/>
      <w:proofErr w:type="gramEnd"/>
      <w:r>
        <w:t xml:space="preserve"> информацию из различных источников, в том числе из лингвистических словарей и </w:t>
      </w:r>
      <w:proofErr w:type="spellStart"/>
      <w:r>
        <w:t>спра</w:t>
      </w:r>
      <w:proofErr w:type="spellEnd"/>
      <w:r>
        <w:t xml:space="preserve">- </w:t>
      </w:r>
      <w:proofErr w:type="spellStart"/>
      <w:r>
        <w:t>вочной</w:t>
      </w:r>
      <w:proofErr w:type="spellEnd"/>
      <w:r>
        <w:t xml:space="preserve"> литературы, и использовать </w:t>
      </w:r>
      <w:proofErr w:type="spellStart"/>
      <w:r>
        <w:t>еѐ</w:t>
      </w:r>
      <w:proofErr w:type="spellEnd"/>
      <w:r>
        <w:t xml:space="preserve"> в учебной деятельности.</w:t>
      </w:r>
    </w:p>
    <w:p w14:paraId="19839311" w14:textId="77777777" w:rsidR="00A43DD8" w:rsidRDefault="00983492">
      <w:pPr>
        <w:pStyle w:val="a3"/>
        <w:spacing w:before="1" w:line="251" w:lineRule="exact"/>
        <w:ind w:left="993" w:firstLine="0"/>
      </w:pPr>
      <w:r>
        <w:t>Представлять</w:t>
      </w:r>
      <w:r>
        <w:rPr>
          <w:spacing w:val="-13"/>
        </w:rPr>
        <w:t xml:space="preserve"> </w:t>
      </w:r>
      <w:r>
        <w:t>сообщение</w:t>
      </w:r>
      <w:r>
        <w:rPr>
          <w:spacing w:val="-11"/>
        </w:rPr>
        <w:t xml:space="preserve"> </w:t>
      </w:r>
      <w:r>
        <w:t>на</w:t>
      </w:r>
      <w:r>
        <w:rPr>
          <w:spacing w:val="-6"/>
        </w:rPr>
        <w:t xml:space="preserve"> </w:t>
      </w:r>
      <w:r>
        <w:t>заданную</w:t>
      </w:r>
      <w:r>
        <w:rPr>
          <w:spacing w:val="-7"/>
        </w:rPr>
        <w:t xml:space="preserve"> </w:t>
      </w:r>
      <w:r>
        <w:t>тему</w:t>
      </w:r>
      <w:r>
        <w:rPr>
          <w:spacing w:val="-14"/>
        </w:rPr>
        <w:t xml:space="preserve"> </w:t>
      </w:r>
      <w:r>
        <w:t>в</w:t>
      </w:r>
      <w:r>
        <w:rPr>
          <w:spacing w:val="-9"/>
        </w:rPr>
        <w:t xml:space="preserve"> </w:t>
      </w:r>
      <w:r>
        <w:t>виде</w:t>
      </w:r>
      <w:r>
        <w:rPr>
          <w:spacing w:val="-6"/>
        </w:rPr>
        <w:t xml:space="preserve"> </w:t>
      </w:r>
      <w:r>
        <w:rPr>
          <w:spacing w:val="-2"/>
        </w:rPr>
        <w:t>презентации.</w:t>
      </w:r>
    </w:p>
    <w:p w14:paraId="67ADAF6B" w14:textId="77777777" w:rsidR="00A43DD8" w:rsidRDefault="00983492">
      <w:pPr>
        <w:pStyle w:val="a3"/>
        <w:ind w:right="274"/>
      </w:pPr>
      <w:r>
        <w:t>Представлять</w:t>
      </w:r>
      <w:r>
        <w:rPr>
          <w:spacing w:val="-6"/>
        </w:rPr>
        <w:t xml:space="preserve"> </w:t>
      </w:r>
      <w:r>
        <w:t>содержание</w:t>
      </w:r>
      <w:r>
        <w:rPr>
          <w:spacing w:val="-7"/>
        </w:rPr>
        <w:t xml:space="preserve"> </w:t>
      </w:r>
      <w:r>
        <w:t>прослушанного</w:t>
      </w:r>
      <w:r>
        <w:rPr>
          <w:spacing w:val="-4"/>
        </w:rPr>
        <w:t xml:space="preserve"> </w:t>
      </w:r>
      <w:r>
        <w:t>или</w:t>
      </w:r>
      <w:r>
        <w:rPr>
          <w:spacing w:val="-8"/>
        </w:rPr>
        <w:t xml:space="preserve"> </w:t>
      </w:r>
      <w:r>
        <w:t>прочитанного</w:t>
      </w:r>
      <w:r>
        <w:rPr>
          <w:spacing w:val="-4"/>
        </w:rPr>
        <w:t xml:space="preserve"> </w:t>
      </w:r>
      <w:r>
        <w:t>научно-учебного</w:t>
      </w:r>
      <w:r>
        <w:rPr>
          <w:spacing w:val="-4"/>
        </w:rPr>
        <w:t xml:space="preserve"> </w:t>
      </w:r>
      <w:r>
        <w:t>текста</w:t>
      </w:r>
      <w:r>
        <w:rPr>
          <w:spacing w:val="-5"/>
        </w:rPr>
        <w:t xml:space="preserve"> </w:t>
      </w:r>
      <w:r>
        <w:t>в</w:t>
      </w:r>
      <w:r>
        <w:rPr>
          <w:spacing w:val="-6"/>
        </w:rPr>
        <w:t xml:space="preserve"> </w:t>
      </w:r>
      <w:r>
        <w:t>виде таблицы, схемы, представлять содержание таблицы, схемы в виде текста.</w:t>
      </w:r>
    </w:p>
    <w:p w14:paraId="0D2F7736" w14:textId="77777777" w:rsidR="00A43DD8" w:rsidRDefault="00983492">
      <w:pPr>
        <w:pStyle w:val="a3"/>
        <w:spacing w:before="2"/>
        <w:ind w:right="277"/>
      </w:pPr>
      <w:r>
        <w:t xml:space="preserve">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w:t>
      </w:r>
      <w:r>
        <w:rPr>
          <w:spacing w:val="-2"/>
        </w:rPr>
        <w:t>тексты.</w:t>
      </w:r>
    </w:p>
    <w:p w14:paraId="70FD1633" w14:textId="77777777" w:rsidR="00A43DD8" w:rsidRDefault="00983492">
      <w:pPr>
        <w:pStyle w:val="2"/>
        <w:spacing w:before="4"/>
        <w:jc w:val="both"/>
      </w:pPr>
      <w:r>
        <w:rPr>
          <w:spacing w:val="-2"/>
        </w:rPr>
        <w:t>Функциональные</w:t>
      </w:r>
      <w:r>
        <w:rPr>
          <w:spacing w:val="5"/>
        </w:rPr>
        <w:t xml:space="preserve"> </w:t>
      </w:r>
      <w:r>
        <w:rPr>
          <w:spacing w:val="-2"/>
        </w:rPr>
        <w:t>разновидности</w:t>
      </w:r>
      <w:r>
        <w:rPr>
          <w:spacing w:val="7"/>
        </w:rPr>
        <w:t xml:space="preserve"> </w:t>
      </w:r>
      <w:r>
        <w:rPr>
          <w:spacing w:val="-4"/>
        </w:rPr>
        <w:t>языка</w:t>
      </w:r>
    </w:p>
    <w:p w14:paraId="38499C96" w14:textId="77777777" w:rsidR="00A43DD8" w:rsidRDefault="00983492">
      <w:pPr>
        <w:pStyle w:val="a3"/>
        <w:ind w:right="268"/>
      </w:pPr>
      <w:r>
        <w:t xml:space="preserve">Характеризовать особенности официально-делового стиля (заявление, объяснительная </w:t>
      </w:r>
      <w:proofErr w:type="gramStart"/>
      <w:r>
        <w:t>за- писка</w:t>
      </w:r>
      <w:proofErr w:type="gramEnd"/>
      <w:r>
        <w:t xml:space="preserve">, автобиография, характеристика) и научного стиля, основных жанров научного стиля (ре- </w:t>
      </w:r>
      <w:proofErr w:type="spellStart"/>
      <w:r>
        <w:t>ферат</w:t>
      </w:r>
      <w:proofErr w:type="spellEnd"/>
      <w:r>
        <w:t>, доклад на научную тему), выявлять сочетание различных функциональных разновидностей языка в тексте, средства связи предложений в тексте.</w:t>
      </w:r>
    </w:p>
    <w:p w14:paraId="7B08FC48" w14:textId="77777777" w:rsidR="00A43DD8" w:rsidRDefault="00983492">
      <w:pPr>
        <w:pStyle w:val="a3"/>
        <w:ind w:right="270"/>
      </w:pPr>
      <w:r>
        <w:t xml:space="preserve">Создавать тексты официально-делового стиля (заявление, объяснительная записка, </w:t>
      </w:r>
      <w:proofErr w:type="gramStart"/>
      <w:r>
        <w:t>авто- биография</w:t>
      </w:r>
      <w:proofErr w:type="gramEnd"/>
      <w:r>
        <w:t>, характеристика), публицистических жанров, оформлять деловые бумаги.</w:t>
      </w:r>
    </w:p>
    <w:p w14:paraId="22C35589" w14:textId="77777777" w:rsidR="00A43DD8" w:rsidRDefault="00983492">
      <w:pPr>
        <w:pStyle w:val="a3"/>
        <w:ind w:right="274"/>
      </w:pPr>
      <w:r>
        <w:t>Осуществлять</w:t>
      </w:r>
      <w:r>
        <w:rPr>
          <w:spacing w:val="-5"/>
        </w:rPr>
        <w:t xml:space="preserve"> </w:t>
      </w:r>
      <w:r>
        <w:t>выбор</w:t>
      </w:r>
      <w:r>
        <w:rPr>
          <w:spacing w:val="-5"/>
        </w:rPr>
        <w:t xml:space="preserve"> </w:t>
      </w:r>
      <w:r>
        <w:t>языковых</w:t>
      </w:r>
      <w:r>
        <w:rPr>
          <w:spacing w:val="-5"/>
        </w:rPr>
        <w:t xml:space="preserve"> </w:t>
      </w:r>
      <w:r>
        <w:t>средств</w:t>
      </w:r>
      <w:r>
        <w:rPr>
          <w:spacing w:val="-8"/>
        </w:rPr>
        <w:t xml:space="preserve"> </w:t>
      </w:r>
      <w:r>
        <w:t>для</w:t>
      </w:r>
      <w:r>
        <w:rPr>
          <w:spacing w:val="-6"/>
        </w:rPr>
        <w:t xml:space="preserve"> </w:t>
      </w:r>
      <w:r>
        <w:t>создания</w:t>
      </w:r>
      <w:r>
        <w:rPr>
          <w:spacing w:val="-6"/>
        </w:rPr>
        <w:t xml:space="preserve"> </w:t>
      </w:r>
      <w:r>
        <w:t>высказывания</w:t>
      </w:r>
      <w:r>
        <w:rPr>
          <w:spacing w:val="-6"/>
        </w:rPr>
        <w:t xml:space="preserve"> </w:t>
      </w:r>
      <w:r>
        <w:t>в</w:t>
      </w:r>
      <w:r>
        <w:rPr>
          <w:spacing w:val="-6"/>
        </w:rPr>
        <w:t xml:space="preserve"> </w:t>
      </w:r>
      <w:r>
        <w:t>соответствии</w:t>
      </w:r>
      <w:r>
        <w:rPr>
          <w:spacing w:val="-6"/>
        </w:rPr>
        <w:t xml:space="preserve"> </w:t>
      </w:r>
      <w:r>
        <w:t>с</w:t>
      </w:r>
      <w:r>
        <w:rPr>
          <w:spacing w:val="-5"/>
        </w:rPr>
        <w:t xml:space="preserve"> </w:t>
      </w:r>
      <w:r>
        <w:t>целью, темой и коммуникативным замыслом.</w:t>
      </w:r>
    </w:p>
    <w:p w14:paraId="3AB53A84" w14:textId="77777777" w:rsidR="00A43DD8" w:rsidRDefault="00983492">
      <w:pPr>
        <w:pStyle w:val="2"/>
        <w:spacing w:before="3"/>
        <w:jc w:val="both"/>
      </w:pPr>
      <w:r>
        <w:t>Синтаксис.</w:t>
      </w:r>
      <w:r>
        <w:rPr>
          <w:spacing w:val="-9"/>
        </w:rPr>
        <w:t xml:space="preserve"> </w:t>
      </w:r>
      <w:r>
        <w:t>Культура</w:t>
      </w:r>
      <w:r>
        <w:rPr>
          <w:spacing w:val="-9"/>
        </w:rPr>
        <w:t xml:space="preserve"> </w:t>
      </w:r>
      <w:r>
        <w:t>речи.</w:t>
      </w:r>
      <w:r>
        <w:rPr>
          <w:spacing w:val="-10"/>
        </w:rPr>
        <w:t xml:space="preserve"> </w:t>
      </w:r>
      <w:r>
        <w:rPr>
          <w:spacing w:val="-2"/>
        </w:rPr>
        <w:t>Пунктуация</w:t>
      </w:r>
    </w:p>
    <w:p w14:paraId="5592BA4F" w14:textId="77777777" w:rsidR="00A43DD8" w:rsidRDefault="00983492">
      <w:pPr>
        <w:pStyle w:val="a3"/>
        <w:ind w:right="273"/>
      </w:pPr>
      <w:r>
        <w:t>Иметь</w:t>
      </w:r>
      <w:r>
        <w:rPr>
          <w:spacing w:val="-7"/>
        </w:rPr>
        <w:t xml:space="preserve"> </w:t>
      </w:r>
      <w:r>
        <w:t>представление</w:t>
      </w:r>
      <w:r>
        <w:rPr>
          <w:spacing w:val="-9"/>
        </w:rPr>
        <w:t xml:space="preserve"> </w:t>
      </w:r>
      <w:r>
        <w:t>о</w:t>
      </w:r>
      <w:r>
        <w:rPr>
          <w:spacing w:val="-12"/>
        </w:rPr>
        <w:t xml:space="preserve"> </w:t>
      </w:r>
      <w:r>
        <w:t>синтаксисе</w:t>
      </w:r>
      <w:r>
        <w:rPr>
          <w:spacing w:val="-6"/>
        </w:rPr>
        <w:t xml:space="preserve"> </w:t>
      </w:r>
      <w:r>
        <w:t>как</w:t>
      </w:r>
      <w:r>
        <w:rPr>
          <w:spacing w:val="-6"/>
        </w:rPr>
        <w:t xml:space="preserve"> </w:t>
      </w:r>
      <w:r>
        <w:t>разделе</w:t>
      </w:r>
      <w:r>
        <w:rPr>
          <w:spacing w:val="-9"/>
        </w:rPr>
        <w:t xml:space="preserve"> </w:t>
      </w:r>
      <w:r>
        <w:t>лингвистики,</w:t>
      </w:r>
      <w:r>
        <w:rPr>
          <w:spacing w:val="-9"/>
        </w:rPr>
        <w:t xml:space="preserve"> </w:t>
      </w:r>
      <w:r>
        <w:t>распознавать</w:t>
      </w:r>
      <w:r>
        <w:rPr>
          <w:spacing w:val="-12"/>
        </w:rPr>
        <w:t xml:space="preserve"> </w:t>
      </w:r>
      <w:r>
        <w:t>словосочетание</w:t>
      </w:r>
      <w:r>
        <w:rPr>
          <w:spacing w:val="-11"/>
        </w:rPr>
        <w:t xml:space="preserve"> </w:t>
      </w:r>
      <w:r>
        <w:t>и предложение как единицы синтаксиса.</w:t>
      </w:r>
    </w:p>
    <w:p w14:paraId="7902592A" w14:textId="77777777" w:rsidR="00A43DD8" w:rsidRDefault="00983492">
      <w:pPr>
        <w:pStyle w:val="a3"/>
        <w:spacing w:line="251" w:lineRule="exact"/>
        <w:ind w:left="993" w:firstLine="0"/>
        <w:jc w:val="left"/>
      </w:pPr>
      <w:r>
        <w:t>Различать</w:t>
      </w:r>
      <w:r>
        <w:rPr>
          <w:spacing w:val="-12"/>
        </w:rPr>
        <w:t xml:space="preserve"> </w:t>
      </w:r>
      <w:r>
        <w:t>функции</w:t>
      </w:r>
      <w:r>
        <w:rPr>
          <w:spacing w:val="-10"/>
        </w:rPr>
        <w:t xml:space="preserve"> </w:t>
      </w:r>
      <w:r>
        <w:t>знаков</w:t>
      </w:r>
      <w:r>
        <w:rPr>
          <w:spacing w:val="-10"/>
        </w:rPr>
        <w:t xml:space="preserve"> </w:t>
      </w:r>
      <w:r>
        <w:rPr>
          <w:spacing w:val="-2"/>
        </w:rPr>
        <w:t>препинания.</w:t>
      </w:r>
    </w:p>
    <w:p w14:paraId="6A2392BF" w14:textId="77777777" w:rsidR="00A43DD8" w:rsidRDefault="00983492">
      <w:pPr>
        <w:pStyle w:val="2"/>
        <w:spacing w:before="2"/>
      </w:pPr>
      <w:r>
        <w:rPr>
          <w:spacing w:val="-2"/>
        </w:rPr>
        <w:t>Словосочетание</w:t>
      </w:r>
    </w:p>
    <w:p w14:paraId="71C19834" w14:textId="77777777" w:rsidR="00A43DD8" w:rsidRDefault="00983492">
      <w:pPr>
        <w:pStyle w:val="a3"/>
        <w:ind w:right="265"/>
      </w:pPr>
      <w: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w:t>
      </w:r>
      <w:proofErr w:type="spellStart"/>
      <w:r>
        <w:t>согласова</w:t>
      </w:r>
      <w:proofErr w:type="spellEnd"/>
      <w:r>
        <w:t xml:space="preserve">- </w:t>
      </w:r>
      <w:proofErr w:type="spellStart"/>
      <w:r>
        <w:t>ние</w:t>
      </w:r>
      <w:proofErr w:type="spellEnd"/>
      <w:r>
        <w:t>, управление, примыкание, выявлять грамматическую синонимию словосочетаний.</w:t>
      </w:r>
    </w:p>
    <w:p w14:paraId="2AF8F588" w14:textId="77777777" w:rsidR="00A43DD8" w:rsidRDefault="00983492">
      <w:pPr>
        <w:pStyle w:val="a3"/>
        <w:spacing w:before="1"/>
        <w:ind w:left="993" w:firstLine="0"/>
      </w:pPr>
      <w:r>
        <w:t>Применять</w:t>
      </w:r>
      <w:r>
        <w:rPr>
          <w:spacing w:val="-13"/>
        </w:rPr>
        <w:t xml:space="preserve"> </w:t>
      </w:r>
      <w:r>
        <w:t>нормы</w:t>
      </w:r>
      <w:r>
        <w:rPr>
          <w:spacing w:val="-12"/>
        </w:rPr>
        <w:t xml:space="preserve"> </w:t>
      </w:r>
      <w:r>
        <w:t>построения</w:t>
      </w:r>
      <w:r>
        <w:rPr>
          <w:spacing w:val="-12"/>
        </w:rPr>
        <w:t xml:space="preserve"> </w:t>
      </w:r>
      <w:r>
        <w:rPr>
          <w:spacing w:val="-2"/>
        </w:rPr>
        <w:t>словосочетаний.</w:t>
      </w:r>
    </w:p>
    <w:p w14:paraId="2BF038F3" w14:textId="77777777" w:rsidR="00A43DD8" w:rsidRDefault="00983492">
      <w:pPr>
        <w:pStyle w:val="2"/>
        <w:spacing w:before="1"/>
      </w:pPr>
      <w:r>
        <w:rPr>
          <w:spacing w:val="-2"/>
        </w:rPr>
        <w:t>Предложение</w:t>
      </w:r>
    </w:p>
    <w:p w14:paraId="39C59440" w14:textId="77777777" w:rsidR="00A43DD8" w:rsidRDefault="00983492">
      <w:pPr>
        <w:pStyle w:val="a3"/>
        <w:ind w:right="280"/>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6BD52A26" w14:textId="77777777" w:rsidR="00A43DD8" w:rsidRDefault="00983492">
      <w:pPr>
        <w:pStyle w:val="a3"/>
        <w:ind w:right="267"/>
      </w:pPr>
      <w:r>
        <w:t>Распознавать</w:t>
      </w:r>
      <w:r>
        <w:rPr>
          <w:spacing w:val="-11"/>
        </w:rPr>
        <w:t xml:space="preserve"> </w:t>
      </w:r>
      <w:r>
        <w:t>предложения</w:t>
      </w:r>
      <w:r>
        <w:rPr>
          <w:spacing w:val="-10"/>
        </w:rPr>
        <w:t xml:space="preserve"> </w:t>
      </w:r>
      <w:r>
        <w:t>по</w:t>
      </w:r>
      <w:r>
        <w:rPr>
          <w:spacing w:val="-9"/>
        </w:rPr>
        <w:t xml:space="preserve"> </w:t>
      </w:r>
      <w:r>
        <w:t>цели</w:t>
      </w:r>
      <w:r>
        <w:rPr>
          <w:spacing w:val="-11"/>
        </w:rPr>
        <w:t xml:space="preserve"> </w:t>
      </w:r>
      <w:r>
        <w:t>высказывания,</w:t>
      </w:r>
      <w:r>
        <w:rPr>
          <w:spacing w:val="-11"/>
        </w:rPr>
        <w:t xml:space="preserve"> </w:t>
      </w:r>
      <w:r>
        <w:t>эмоциональной</w:t>
      </w:r>
      <w:r>
        <w:rPr>
          <w:spacing w:val="-11"/>
        </w:rPr>
        <w:t xml:space="preserve"> </w:t>
      </w:r>
      <w:r>
        <w:t>окраске,</w:t>
      </w:r>
      <w:r>
        <w:rPr>
          <w:spacing w:val="-11"/>
        </w:rPr>
        <w:t xml:space="preserve"> </w:t>
      </w:r>
      <w:r>
        <w:t xml:space="preserve">характеризовать их интонационные и смысловые особенности, языковые формы выражения побуждения в </w:t>
      </w:r>
      <w:proofErr w:type="gramStart"/>
      <w:r>
        <w:t>побуди- тельных</w:t>
      </w:r>
      <w:proofErr w:type="gramEnd"/>
      <w:r>
        <w:t xml:space="preserve"> предложениях, использовать в текстах публицистического стиля риторическое </w:t>
      </w:r>
      <w:proofErr w:type="spellStart"/>
      <w:r>
        <w:t>воскли</w:t>
      </w:r>
      <w:proofErr w:type="spellEnd"/>
      <w:r>
        <w:t xml:space="preserve">- </w:t>
      </w:r>
      <w:proofErr w:type="spellStart"/>
      <w:r>
        <w:t>цание</w:t>
      </w:r>
      <w:proofErr w:type="spellEnd"/>
      <w:r>
        <w:t>, вопросно-ответную форму изложения.</w:t>
      </w:r>
    </w:p>
    <w:p w14:paraId="6BBED7E8" w14:textId="77777777" w:rsidR="00A43DD8" w:rsidRDefault="00983492">
      <w:pPr>
        <w:pStyle w:val="a3"/>
        <w:ind w:right="268"/>
      </w:pPr>
      <w:r>
        <w:t xml:space="preserve">Распознавать предложения по количеству грамматических основ, различать способы </w:t>
      </w:r>
      <w:proofErr w:type="gramStart"/>
      <w:r>
        <w:t xml:space="preserve">вы- </w:t>
      </w:r>
      <w:proofErr w:type="spellStart"/>
      <w:r>
        <w:t>ражения</w:t>
      </w:r>
      <w:proofErr w:type="spellEnd"/>
      <w:proofErr w:type="gramEnd"/>
      <w:r>
        <w:t xml:space="preserve">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w:t>
      </w:r>
      <w:r>
        <w:rPr>
          <w:spacing w:val="-1"/>
        </w:rPr>
        <w:t xml:space="preserve"> </w:t>
      </w:r>
      <w:r>
        <w:t>том числе</w:t>
      </w:r>
      <w:r>
        <w:rPr>
          <w:spacing w:val="-2"/>
        </w:rPr>
        <w:t xml:space="preserve"> </w:t>
      </w:r>
      <w:r>
        <w:t xml:space="preserve">выраженным словосочетанием, </w:t>
      </w:r>
      <w:proofErr w:type="spellStart"/>
      <w:r>
        <w:t>сложносокращѐнными</w:t>
      </w:r>
      <w:proofErr w:type="spellEnd"/>
      <w:r>
        <w:t xml:space="preserve"> словами, словами большинство меньшинство, количественными сочетаниями, применять нормы постановки тире между подлежащим и сказуемым.</w:t>
      </w:r>
    </w:p>
    <w:p w14:paraId="136DD2E6" w14:textId="77777777" w:rsidR="00A43DD8" w:rsidRDefault="00A43DD8">
      <w:pPr>
        <w:pStyle w:val="a3"/>
        <w:sectPr w:rsidR="00A43DD8">
          <w:pgSz w:w="11920" w:h="16850"/>
          <w:pgMar w:top="1700" w:right="566" w:bottom="780" w:left="1417" w:header="0" w:footer="597" w:gutter="0"/>
          <w:cols w:space="720"/>
        </w:sectPr>
      </w:pPr>
    </w:p>
    <w:p w14:paraId="77407F84" w14:textId="77777777" w:rsidR="00A43DD8" w:rsidRDefault="00983492">
      <w:pPr>
        <w:pStyle w:val="a3"/>
        <w:spacing w:before="76"/>
        <w:ind w:right="272"/>
      </w:pPr>
      <w:r>
        <w:lastRenderedPageBreak/>
        <w:t>Распознавать предложения по наличию главных и второстепенных членов, предложения полные</w:t>
      </w:r>
      <w:r>
        <w:rPr>
          <w:spacing w:val="-1"/>
        </w:rPr>
        <w:t xml:space="preserve"> </w:t>
      </w:r>
      <w:r>
        <w:t>и</w:t>
      </w:r>
      <w:r>
        <w:rPr>
          <w:spacing w:val="-4"/>
        </w:rPr>
        <w:t xml:space="preserve"> </w:t>
      </w:r>
      <w:r>
        <w:t>неполные</w:t>
      </w:r>
      <w:r>
        <w:rPr>
          <w:spacing w:val="-4"/>
        </w:rPr>
        <w:t xml:space="preserve"> </w:t>
      </w:r>
      <w:r>
        <w:t>(понимать</w:t>
      </w:r>
      <w:r>
        <w:rPr>
          <w:spacing w:val="-4"/>
        </w:rPr>
        <w:t xml:space="preserve"> </w:t>
      </w:r>
      <w:r>
        <w:t>особенности</w:t>
      </w:r>
      <w:r>
        <w:rPr>
          <w:spacing w:val="-4"/>
        </w:rPr>
        <w:t xml:space="preserve"> </w:t>
      </w:r>
      <w:r>
        <w:t>употребления</w:t>
      </w:r>
      <w:r>
        <w:rPr>
          <w:spacing w:val="-5"/>
        </w:rPr>
        <w:t xml:space="preserve"> </w:t>
      </w:r>
      <w:r>
        <w:t>неполных</w:t>
      </w:r>
      <w:r>
        <w:rPr>
          <w:spacing w:val="-2"/>
        </w:rPr>
        <w:t xml:space="preserve"> </w:t>
      </w:r>
      <w:r>
        <w:t>предложений</w:t>
      </w:r>
      <w:r>
        <w:rPr>
          <w:spacing w:val="-4"/>
        </w:rPr>
        <w:t xml:space="preserve"> </w:t>
      </w:r>
      <w:r>
        <w:t>в</w:t>
      </w:r>
      <w:r>
        <w:rPr>
          <w:spacing w:val="-5"/>
        </w:rPr>
        <w:t xml:space="preserve"> </w:t>
      </w:r>
      <w:r>
        <w:t>диалогической речи, соблюдения в устной речи интонации неполного предложения).</w:t>
      </w:r>
    </w:p>
    <w:p w14:paraId="0068F37A" w14:textId="77777777" w:rsidR="00A43DD8" w:rsidRDefault="00983492">
      <w:pPr>
        <w:pStyle w:val="a3"/>
        <w:spacing w:before="5"/>
        <w:ind w:right="279"/>
      </w:pPr>
      <w: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w:t>
      </w:r>
      <w:r>
        <w:rPr>
          <w:spacing w:val="-2"/>
        </w:rPr>
        <w:t>обстоятельств).</w:t>
      </w:r>
    </w:p>
    <w:p w14:paraId="555140FF" w14:textId="77777777" w:rsidR="00A43DD8" w:rsidRDefault="00983492">
      <w:pPr>
        <w:pStyle w:val="a3"/>
        <w:ind w:right="268"/>
      </w:pPr>
      <w: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w:t>
      </w:r>
      <w:proofErr w:type="spellStart"/>
      <w:r>
        <w:t>определѐнно</w:t>
      </w:r>
      <w:proofErr w:type="spellEnd"/>
      <w:r>
        <w:t xml:space="preserve">-личное предложение, </w:t>
      </w:r>
      <w:proofErr w:type="spellStart"/>
      <w:r>
        <w:t>неопределѐнно</w:t>
      </w:r>
      <w:proofErr w:type="spellEnd"/>
      <w:r>
        <w:t xml:space="preserve">-личное предложение, </w:t>
      </w:r>
      <w:proofErr w:type="spellStart"/>
      <w:r>
        <w:t>обобщѐн</w:t>
      </w:r>
      <w:proofErr w:type="spellEnd"/>
      <w:r>
        <w:t xml:space="preserve">- но-личное предложение, безличное предложение), характеризовать грамматические различия од- </w:t>
      </w:r>
      <w:proofErr w:type="spellStart"/>
      <w:r>
        <w:t>носоставных</w:t>
      </w:r>
      <w:proofErr w:type="spellEnd"/>
      <w:r>
        <w:t xml:space="preserve">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 </w:t>
      </w:r>
      <w:proofErr w:type="spellStart"/>
      <w:r>
        <w:t>ационные</w:t>
      </w:r>
      <w:proofErr w:type="spellEnd"/>
      <w:r>
        <w:t xml:space="preserve"> особенности предложений со словами да, нет.</w:t>
      </w:r>
    </w:p>
    <w:p w14:paraId="293760E3" w14:textId="77777777" w:rsidR="00A43DD8" w:rsidRDefault="00983492">
      <w:pPr>
        <w:pStyle w:val="a3"/>
        <w:ind w:right="273"/>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4C8CBC0E" w14:textId="77777777" w:rsidR="00A43DD8" w:rsidRDefault="00983492">
      <w:pPr>
        <w:pStyle w:val="a3"/>
        <w:ind w:right="275"/>
      </w:pPr>
      <w:r>
        <w:t xml:space="preserve">Применять нормы построения предложений с однородными членами, связанными </w:t>
      </w:r>
      <w:proofErr w:type="spellStart"/>
      <w:r>
        <w:t>двой</w:t>
      </w:r>
      <w:proofErr w:type="spellEnd"/>
      <w:r>
        <w:t xml:space="preserve">- </w:t>
      </w:r>
      <w:proofErr w:type="spellStart"/>
      <w:r>
        <w:t>ными</w:t>
      </w:r>
      <w:proofErr w:type="spellEnd"/>
      <w:r>
        <w:t xml:space="preserve"> союзами не только... но и, как... так и.</w:t>
      </w:r>
    </w:p>
    <w:p w14:paraId="4E174BE3" w14:textId="77777777" w:rsidR="00A43DD8" w:rsidRDefault="00983492">
      <w:pPr>
        <w:pStyle w:val="a3"/>
        <w:ind w:right="268"/>
      </w:pPr>
      <w:r>
        <w:t>Применять</w:t>
      </w:r>
      <w:r>
        <w:rPr>
          <w:spacing w:val="-5"/>
        </w:rPr>
        <w:t xml:space="preserve"> </w:t>
      </w:r>
      <w:r>
        <w:t>нормы</w:t>
      </w:r>
      <w:r>
        <w:rPr>
          <w:spacing w:val="-2"/>
        </w:rPr>
        <w:t xml:space="preserve"> </w:t>
      </w:r>
      <w:r>
        <w:t>постановки</w:t>
      </w:r>
      <w:r>
        <w:rPr>
          <w:spacing w:val="-5"/>
        </w:rPr>
        <w:t xml:space="preserve"> </w:t>
      </w:r>
      <w:r>
        <w:t>знаков</w:t>
      </w:r>
      <w:r>
        <w:rPr>
          <w:spacing w:val="-5"/>
        </w:rPr>
        <w:t xml:space="preserve"> </w:t>
      </w:r>
      <w:r>
        <w:t>препинания</w:t>
      </w:r>
      <w:r>
        <w:rPr>
          <w:spacing w:val="-5"/>
        </w:rPr>
        <w:t xml:space="preserve"> </w:t>
      </w:r>
      <w:r>
        <w:t>в</w:t>
      </w:r>
      <w:r>
        <w:rPr>
          <w:spacing w:val="-8"/>
        </w:rPr>
        <w:t xml:space="preserve"> </w:t>
      </w:r>
      <w:r>
        <w:t>предложениях</w:t>
      </w:r>
      <w:r>
        <w:rPr>
          <w:spacing w:val="-4"/>
        </w:rPr>
        <w:t xml:space="preserve"> </w:t>
      </w:r>
      <w:r>
        <w:t>с</w:t>
      </w:r>
      <w:r>
        <w:rPr>
          <w:spacing w:val="-4"/>
        </w:rPr>
        <w:t xml:space="preserve"> </w:t>
      </w:r>
      <w:r>
        <w:t>однородными</w:t>
      </w:r>
      <w:r>
        <w:rPr>
          <w:spacing w:val="-5"/>
        </w:rPr>
        <w:t xml:space="preserve"> </w:t>
      </w:r>
      <w:r>
        <w:t>членами, связанными попарно, с помощью повторяющихся союзов (</w:t>
      </w:r>
      <w:proofErr w:type="gramStart"/>
      <w:r>
        <w:t>и...</w:t>
      </w:r>
      <w:proofErr w:type="gramEnd"/>
      <w:r>
        <w:t xml:space="preserve"> и, или... или, либо... либо, ни... ни, то... то); нормы постановки знаков препинания в предложениях с обобщающим словом при одно- родных членах.</w:t>
      </w:r>
    </w:p>
    <w:p w14:paraId="6EC72565" w14:textId="77777777" w:rsidR="00A43DD8" w:rsidRDefault="00983492">
      <w:pPr>
        <w:pStyle w:val="a3"/>
        <w:ind w:right="265"/>
      </w:pPr>
      <w:r>
        <w:t xml:space="preserve">Распознавать простые </w:t>
      </w:r>
      <w:proofErr w:type="spellStart"/>
      <w:r>
        <w:t>неосложнѐнные</w:t>
      </w:r>
      <w:proofErr w:type="spellEnd"/>
      <w:r>
        <w:t xml:space="preserve"> предложения, в том числе предложения с </w:t>
      </w:r>
      <w:proofErr w:type="spellStart"/>
      <w:proofErr w:type="gramStart"/>
      <w:r>
        <w:t>неодно</w:t>
      </w:r>
      <w:proofErr w:type="spellEnd"/>
      <w:r>
        <w:t>- родными</w:t>
      </w:r>
      <w:proofErr w:type="gramEnd"/>
      <w:r>
        <w:t xml:space="preserve"> определениями; простые предложения, </w:t>
      </w:r>
      <w:proofErr w:type="spellStart"/>
      <w:r>
        <w:t>осложнѐнные</w:t>
      </w:r>
      <w:proofErr w:type="spellEnd"/>
      <w:r>
        <w:t xml:space="preserve"> однородными членами, включая предложения с обобщающим словом при однородных членах, </w:t>
      </w:r>
      <w:proofErr w:type="spellStart"/>
      <w:r>
        <w:t>осложнѐнные</w:t>
      </w:r>
      <w:proofErr w:type="spellEnd"/>
      <w:r>
        <w:t xml:space="preserve"> обособленными </w:t>
      </w:r>
      <w:proofErr w:type="spellStart"/>
      <w:r>
        <w:t>чле</w:t>
      </w:r>
      <w:proofErr w:type="spellEnd"/>
      <w:r>
        <w:t xml:space="preserve">- нами, обращением, вводными словами и предложениями, вставными конструкциями, </w:t>
      </w:r>
      <w:proofErr w:type="spellStart"/>
      <w:r>
        <w:t>междоме</w:t>
      </w:r>
      <w:proofErr w:type="spellEnd"/>
      <w:r>
        <w:t xml:space="preserve">- </w:t>
      </w:r>
      <w:proofErr w:type="spellStart"/>
      <w:r>
        <w:rPr>
          <w:spacing w:val="-2"/>
        </w:rPr>
        <w:t>тиями</w:t>
      </w:r>
      <w:proofErr w:type="spellEnd"/>
      <w:r>
        <w:rPr>
          <w:spacing w:val="-2"/>
        </w:rPr>
        <w:t>.</w:t>
      </w:r>
    </w:p>
    <w:p w14:paraId="68F27D0A" w14:textId="77777777" w:rsidR="00A43DD8" w:rsidRDefault="00983492">
      <w:pPr>
        <w:pStyle w:val="a3"/>
        <w:ind w:right="268"/>
      </w:pPr>
      <w:r>
        <w:t xml:space="preserve">Различать виды обособленных членов предложения, применять нормы обособления </w:t>
      </w:r>
      <w:proofErr w:type="spellStart"/>
      <w:r>
        <w:t>согла</w:t>
      </w:r>
      <w:proofErr w:type="spellEnd"/>
      <w:r>
        <w:t xml:space="preserve">- 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 </w:t>
      </w:r>
      <w:proofErr w:type="spellStart"/>
      <w:r>
        <w:t>становки</w:t>
      </w:r>
      <w:proofErr w:type="spellEnd"/>
      <w:r>
        <w:t xml:space="preserve">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 </w:t>
      </w:r>
      <w:proofErr w:type="spellStart"/>
      <w:r>
        <w:t>тельств</w:t>
      </w:r>
      <w:proofErr w:type="spellEnd"/>
      <w:r>
        <w:t xml:space="preserve">, уточняющих членов, пояснительных и присоединительных конструкций; нормы поста- </w:t>
      </w:r>
      <w:proofErr w:type="spellStart"/>
      <w:r>
        <w:t>новки</w:t>
      </w:r>
      <w:proofErr w:type="spellEnd"/>
      <w:r>
        <w:rPr>
          <w:spacing w:val="-10"/>
        </w:rPr>
        <w:t xml:space="preserve"> </w:t>
      </w:r>
      <w:r>
        <w:t>знаков</w:t>
      </w:r>
      <w:r>
        <w:rPr>
          <w:spacing w:val="-10"/>
        </w:rPr>
        <w:t xml:space="preserve"> </w:t>
      </w:r>
      <w:r>
        <w:t>препинания</w:t>
      </w:r>
      <w:r>
        <w:rPr>
          <w:spacing w:val="-12"/>
        </w:rPr>
        <w:t xml:space="preserve"> </w:t>
      </w:r>
      <w:r>
        <w:t>в</w:t>
      </w:r>
      <w:r>
        <w:rPr>
          <w:spacing w:val="-11"/>
        </w:rPr>
        <w:t xml:space="preserve"> </w:t>
      </w:r>
      <w:r>
        <w:t>предложениях</w:t>
      </w:r>
      <w:r>
        <w:rPr>
          <w:spacing w:val="-9"/>
        </w:rPr>
        <w:t xml:space="preserve"> </w:t>
      </w:r>
      <w:r>
        <w:t>с</w:t>
      </w:r>
      <w:r>
        <w:rPr>
          <w:spacing w:val="-9"/>
        </w:rPr>
        <w:t xml:space="preserve"> </w:t>
      </w:r>
      <w:r>
        <w:t>вводными</w:t>
      </w:r>
      <w:r>
        <w:rPr>
          <w:spacing w:val="-10"/>
        </w:rPr>
        <w:t xml:space="preserve"> </w:t>
      </w:r>
      <w:r>
        <w:t>и</w:t>
      </w:r>
      <w:r>
        <w:rPr>
          <w:spacing w:val="-10"/>
        </w:rPr>
        <w:t xml:space="preserve"> </w:t>
      </w:r>
      <w:r>
        <w:t>вставными</w:t>
      </w:r>
      <w:r>
        <w:rPr>
          <w:spacing w:val="-12"/>
        </w:rPr>
        <w:t xml:space="preserve"> </w:t>
      </w:r>
      <w:r>
        <w:t>конструкциями,</w:t>
      </w:r>
      <w:r>
        <w:rPr>
          <w:spacing w:val="-9"/>
        </w:rPr>
        <w:t xml:space="preserve"> </w:t>
      </w:r>
      <w:r>
        <w:t>обращениями</w:t>
      </w:r>
      <w:r>
        <w:rPr>
          <w:spacing w:val="-13"/>
        </w:rPr>
        <w:t xml:space="preserve"> </w:t>
      </w:r>
      <w:r>
        <w:t xml:space="preserve">и </w:t>
      </w:r>
      <w:r>
        <w:rPr>
          <w:spacing w:val="-2"/>
        </w:rPr>
        <w:t>междометиями.</w:t>
      </w:r>
    </w:p>
    <w:p w14:paraId="39B3D175" w14:textId="77777777" w:rsidR="00A43DD8" w:rsidRDefault="00983492">
      <w:pPr>
        <w:pStyle w:val="a3"/>
        <w:ind w:right="268"/>
      </w:pPr>
      <w: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w:t>
      </w:r>
      <w:proofErr w:type="spellStart"/>
      <w:r>
        <w:t>предложе</w:t>
      </w:r>
      <w:proofErr w:type="spellEnd"/>
      <w:r>
        <w:t xml:space="preserve">- </w:t>
      </w:r>
      <w:proofErr w:type="spellStart"/>
      <w:r>
        <w:rPr>
          <w:spacing w:val="-4"/>
        </w:rPr>
        <w:t>ний</w:t>
      </w:r>
      <w:proofErr w:type="spellEnd"/>
      <w:r>
        <w:rPr>
          <w:spacing w:val="-4"/>
        </w:rPr>
        <w:t>.</w:t>
      </w:r>
    </w:p>
    <w:p w14:paraId="427753C4" w14:textId="77777777" w:rsidR="00A43DD8" w:rsidRDefault="00983492">
      <w:pPr>
        <w:pStyle w:val="a3"/>
        <w:ind w:right="268"/>
      </w:pPr>
      <w:r>
        <w:t>Применять нормы построения предложений с вводными словами и предложениями, вставными конструкциями, обращениями (</w:t>
      </w:r>
      <w:proofErr w:type="spellStart"/>
      <w:r>
        <w:t>распространѐнными</w:t>
      </w:r>
      <w:proofErr w:type="spellEnd"/>
      <w:r>
        <w:t xml:space="preserve"> и </w:t>
      </w:r>
      <w:proofErr w:type="spellStart"/>
      <w:r>
        <w:t>нераспространѐнными</w:t>
      </w:r>
      <w:proofErr w:type="spellEnd"/>
      <w:r>
        <w:t xml:space="preserve">), </w:t>
      </w:r>
      <w:proofErr w:type="spellStart"/>
      <w:r>
        <w:t>междо</w:t>
      </w:r>
      <w:proofErr w:type="spellEnd"/>
      <w:r>
        <w:t xml:space="preserve">- </w:t>
      </w:r>
      <w:proofErr w:type="spellStart"/>
      <w:r>
        <w:rPr>
          <w:spacing w:val="-2"/>
        </w:rPr>
        <w:t>метиями</w:t>
      </w:r>
      <w:proofErr w:type="spellEnd"/>
      <w:r>
        <w:rPr>
          <w:spacing w:val="-2"/>
        </w:rPr>
        <w:t>.</w:t>
      </w:r>
    </w:p>
    <w:p w14:paraId="76D54D02" w14:textId="77777777" w:rsidR="00A43DD8" w:rsidRDefault="00983492">
      <w:pPr>
        <w:pStyle w:val="a3"/>
        <w:spacing w:before="3" w:line="251" w:lineRule="exact"/>
        <w:ind w:left="993" w:firstLine="0"/>
      </w:pPr>
      <w:r>
        <w:t>Распознавать</w:t>
      </w:r>
      <w:r>
        <w:rPr>
          <w:spacing w:val="-14"/>
        </w:rPr>
        <w:t xml:space="preserve"> </w:t>
      </w:r>
      <w:r>
        <w:t>сложные</w:t>
      </w:r>
      <w:r>
        <w:rPr>
          <w:spacing w:val="-9"/>
        </w:rPr>
        <w:t xml:space="preserve"> </w:t>
      </w:r>
      <w:r>
        <w:t>предложения,</w:t>
      </w:r>
      <w:r>
        <w:rPr>
          <w:spacing w:val="-10"/>
        </w:rPr>
        <w:t xml:space="preserve"> </w:t>
      </w:r>
      <w:r>
        <w:t>конструкции</w:t>
      </w:r>
      <w:r>
        <w:rPr>
          <w:spacing w:val="-9"/>
        </w:rPr>
        <w:t xml:space="preserve"> </w:t>
      </w:r>
      <w:r>
        <w:t>с</w:t>
      </w:r>
      <w:r>
        <w:rPr>
          <w:spacing w:val="-10"/>
        </w:rPr>
        <w:t xml:space="preserve"> </w:t>
      </w:r>
      <w:r>
        <w:t>чужой</w:t>
      </w:r>
      <w:r>
        <w:rPr>
          <w:spacing w:val="-10"/>
        </w:rPr>
        <w:t xml:space="preserve"> </w:t>
      </w:r>
      <w:r>
        <w:t>речью</w:t>
      </w:r>
      <w:r>
        <w:rPr>
          <w:spacing w:val="-13"/>
        </w:rPr>
        <w:t xml:space="preserve"> </w:t>
      </w:r>
      <w:r>
        <w:t>(в</w:t>
      </w:r>
      <w:r>
        <w:rPr>
          <w:spacing w:val="-11"/>
        </w:rPr>
        <w:t xml:space="preserve"> </w:t>
      </w:r>
      <w:r>
        <w:t>рамках</w:t>
      </w:r>
      <w:r>
        <w:rPr>
          <w:spacing w:val="-11"/>
        </w:rPr>
        <w:t xml:space="preserve"> </w:t>
      </w:r>
      <w:r>
        <w:rPr>
          <w:spacing w:val="-2"/>
        </w:rPr>
        <w:t>изученного).</w:t>
      </w:r>
    </w:p>
    <w:p w14:paraId="6FF83884" w14:textId="77777777" w:rsidR="00A43DD8" w:rsidRDefault="00983492">
      <w:pPr>
        <w:pStyle w:val="a3"/>
        <w:ind w:right="283"/>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209D0449" w14:textId="77777777" w:rsidR="00A43DD8" w:rsidRDefault="00983492">
      <w:pPr>
        <w:ind w:left="285" w:right="271" w:firstLine="707"/>
        <w:jc w:val="both"/>
      </w:pPr>
      <w:r>
        <w:rPr>
          <w:b/>
        </w:rPr>
        <w:t>К</w:t>
      </w:r>
      <w:r>
        <w:rPr>
          <w:b/>
          <w:spacing w:val="-7"/>
        </w:rPr>
        <w:t xml:space="preserve"> </w:t>
      </w:r>
      <w:r>
        <w:rPr>
          <w:b/>
        </w:rPr>
        <w:t>концу</w:t>
      </w:r>
      <w:r>
        <w:rPr>
          <w:b/>
          <w:spacing w:val="-11"/>
        </w:rPr>
        <w:t xml:space="preserve"> </w:t>
      </w:r>
      <w:r>
        <w:rPr>
          <w:b/>
        </w:rPr>
        <w:t>обучения</w:t>
      </w:r>
      <w:r>
        <w:rPr>
          <w:b/>
          <w:spacing w:val="-12"/>
        </w:rPr>
        <w:t xml:space="preserve"> </w:t>
      </w:r>
      <w:r>
        <w:rPr>
          <w:b/>
        </w:rPr>
        <w:t>в</w:t>
      </w:r>
      <w:r>
        <w:rPr>
          <w:b/>
          <w:spacing w:val="-10"/>
        </w:rPr>
        <w:t xml:space="preserve"> </w:t>
      </w:r>
      <w:r>
        <w:rPr>
          <w:b/>
        </w:rPr>
        <w:t>9</w:t>
      </w:r>
      <w:r>
        <w:rPr>
          <w:b/>
          <w:spacing w:val="-10"/>
        </w:rPr>
        <w:t xml:space="preserve"> </w:t>
      </w:r>
      <w:r>
        <w:rPr>
          <w:b/>
        </w:rPr>
        <w:t>классе</w:t>
      </w:r>
      <w:r>
        <w:rPr>
          <w:b/>
          <w:spacing w:val="-10"/>
        </w:rPr>
        <w:t xml:space="preserve"> </w:t>
      </w:r>
      <w:r>
        <w:t>обучающийся</w:t>
      </w:r>
      <w:r>
        <w:rPr>
          <w:spacing w:val="-10"/>
        </w:rPr>
        <w:t xml:space="preserve"> </w:t>
      </w:r>
      <w:r>
        <w:t>получит</w:t>
      </w:r>
      <w:r>
        <w:rPr>
          <w:spacing w:val="-12"/>
        </w:rPr>
        <w:t xml:space="preserve"> </w:t>
      </w:r>
      <w:r>
        <w:t>следующие</w:t>
      </w:r>
      <w:r>
        <w:rPr>
          <w:spacing w:val="-12"/>
        </w:rPr>
        <w:t xml:space="preserve"> </w:t>
      </w:r>
      <w:r>
        <w:t>предметные</w:t>
      </w:r>
      <w:r>
        <w:rPr>
          <w:spacing w:val="-10"/>
        </w:rPr>
        <w:t xml:space="preserve"> </w:t>
      </w:r>
      <w:r>
        <w:t>результаты</w:t>
      </w:r>
      <w:r>
        <w:rPr>
          <w:spacing w:val="-12"/>
        </w:rPr>
        <w:t xml:space="preserve"> </w:t>
      </w:r>
      <w:r>
        <w:t>по отдельным темам программы по русскому языку:</w:t>
      </w:r>
    </w:p>
    <w:p w14:paraId="42BA2063" w14:textId="77777777" w:rsidR="00A43DD8" w:rsidRDefault="00983492">
      <w:pPr>
        <w:pStyle w:val="2"/>
        <w:spacing w:before="4" w:line="252" w:lineRule="exact"/>
        <w:jc w:val="both"/>
      </w:pPr>
      <w:r>
        <w:t>Общие</w:t>
      </w:r>
      <w:r>
        <w:rPr>
          <w:spacing w:val="-10"/>
        </w:rPr>
        <w:t xml:space="preserve"> </w:t>
      </w:r>
      <w:r>
        <w:t>сведения</w:t>
      </w:r>
      <w:r>
        <w:rPr>
          <w:spacing w:val="-7"/>
        </w:rPr>
        <w:t xml:space="preserve"> </w:t>
      </w:r>
      <w:r>
        <w:t>о</w:t>
      </w:r>
      <w:r>
        <w:rPr>
          <w:spacing w:val="-7"/>
        </w:rPr>
        <w:t xml:space="preserve"> </w:t>
      </w:r>
      <w:r>
        <w:rPr>
          <w:spacing w:val="-4"/>
        </w:rPr>
        <w:t>языке</w:t>
      </w:r>
    </w:p>
    <w:p w14:paraId="797954D2" w14:textId="77777777" w:rsidR="00A43DD8" w:rsidRDefault="00983492">
      <w:pPr>
        <w:pStyle w:val="a3"/>
        <w:ind w:right="268"/>
      </w:pPr>
      <w:r>
        <w:t xml:space="preserve">Осознавать роль русского языка в жизни человека, государства, общества; понимать </w:t>
      </w:r>
      <w:proofErr w:type="spellStart"/>
      <w:r>
        <w:t>внут</w:t>
      </w:r>
      <w:proofErr w:type="spellEnd"/>
      <w:r>
        <w:t xml:space="preserve">- </w:t>
      </w:r>
      <w:proofErr w:type="spellStart"/>
      <w:r>
        <w:t>ренние</w:t>
      </w:r>
      <w:proofErr w:type="spellEnd"/>
      <w:r>
        <w:t xml:space="preserve"> и внешние функции русского языка и уметь рассказать о них.</w:t>
      </w:r>
    </w:p>
    <w:p w14:paraId="3EB7FAD8" w14:textId="77777777" w:rsidR="00A43DD8" w:rsidRDefault="00A43DD8">
      <w:pPr>
        <w:pStyle w:val="a3"/>
        <w:sectPr w:rsidR="00A43DD8">
          <w:pgSz w:w="11920" w:h="16850"/>
          <w:pgMar w:top="1700" w:right="566" w:bottom="780" w:left="1417" w:header="0" w:footer="597" w:gutter="0"/>
          <w:cols w:space="720"/>
        </w:sectPr>
      </w:pPr>
    </w:p>
    <w:p w14:paraId="331F025E" w14:textId="77777777" w:rsidR="00A43DD8" w:rsidRDefault="00983492">
      <w:pPr>
        <w:pStyle w:val="2"/>
        <w:spacing w:before="64"/>
        <w:jc w:val="both"/>
      </w:pPr>
      <w:r>
        <w:lastRenderedPageBreak/>
        <w:t>Язык</w:t>
      </w:r>
      <w:r>
        <w:rPr>
          <w:spacing w:val="-2"/>
        </w:rPr>
        <w:t xml:space="preserve"> </w:t>
      </w:r>
      <w:r>
        <w:t>и</w:t>
      </w:r>
      <w:r>
        <w:rPr>
          <w:spacing w:val="-1"/>
        </w:rPr>
        <w:t xml:space="preserve"> </w:t>
      </w:r>
      <w:r>
        <w:rPr>
          <w:spacing w:val="-4"/>
        </w:rPr>
        <w:t>речь</w:t>
      </w:r>
    </w:p>
    <w:p w14:paraId="47AA9814" w14:textId="77777777" w:rsidR="00A43DD8" w:rsidRDefault="00983492">
      <w:pPr>
        <w:pStyle w:val="a3"/>
        <w:ind w:right="270"/>
      </w:pPr>
      <w:r>
        <w:t xml:space="preserve">Создавать устные монологические высказывания </w:t>
      </w:r>
      <w:proofErr w:type="spellStart"/>
      <w:r>
        <w:t>объѐмом</w:t>
      </w:r>
      <w:proofErr w:type="spellEnd"/>
      <w:r>
        <w:t xml:space="preserve"> не менее 80 слов на основе наблюдений, личных впечатлений, чтения научно-учебной, художественной и научно-популярной </w:t>
      </w:r>
      <w:proofErr w:type="gramStart"/>
      <w:r>
        <w:t>литературы:</w:t>
      </w:r>
      <w:r>
        <w:rPr>
          <w:spacing w:val="80"/>
        </w:rPr>
        <w:t xml:space="preserve">   </w:t>
      </w:r>
      <w:proofErr w:type="gramEnd"/>
      <w:r>
        <w:t>монолог-сообщение,</w:t>
      </w:r>
      <w:r>
        <w:rPr>
          <w:spacing w:val="80"/>
        </w:rPr>
        <w:t xml:space="preserve">   </w:t>
      </w:r>
      <w:r>
        <w:t>монолог-описание,</w:t>
      </w:r>
      <w:r>
        <w:rPr>
          <w:spacing w:val="80"/>
        </w:rPr>
        <w:t xml:space="preserve">   </w:t>
      </w:r>
      <w:r>
        <w:t>монолог-рассуждение,</w:t>
      </w:r>
      <w:r>
        <w:rPr>
          <w:spacing w:val="80"/>
        </w:rPr>
        <w:t xml:space="preserve">   </w:t>
      </w:r>
      <w:r>
        <w:t>моно- лог-повествование; выступать с научным сообщением.</w:t>
      </w:r>
    </w:p>
    <w:p w14:paraId="76991F7D" w14:textId="77777777" w:rsidR="00A43DD8" w:rsidRDefault="00983492">
      <w:pPr>
        <w:pStyle w:val="a3"/>
        <w:ind w:right="272"/>
      </w:pPr>
      <w:r>
        <w:t xml:space="preserve">Участвовать в диалогическом и </w:t>
      </w:r>
      <w:proofErr w:type="spellStart"/>
      <w:r>
        <w:t>полилогическом</w:t>
      </w:r>
      <w:proofErr w:type="spellEnd"/>
      <w:r>
        <w:t xml:space="preserve"> общении (побуждение к действию, обмен мнениями,</w:t>
      </w:r>
      <w:r>
        <w:rPr>
          <w:spacing w:val="-6"/>
        </w:rPr>
        <w:t xml:space="preserve"> </w:t>
      </w:r>
      <w:r>
        <w:t>запрос</w:t>
      </w:r>
      <w:r>
        <w:rPr>
          <w:spacing w:val="-3"/>
        </w:rPr>
        <w:t xml:space="preserve"> </w:t>
      </w:r>
      <w:r>
        <w:t>информации,</w:t>
      </w:r>
      <w:r>
        <w:rPr>
          <w:spacing w:val="-5"/>
        </w:rPr>
        <w:t xml:space="preserve"> </w:t>
      </w:r>
      <w:r>
        <w:t>сообщение</w:t>
      </w:r>
      <w:r>
        <w:rPr>
          <w:spacing w:val="-3"/>
        </w:rPr>
        <w:t xml:space="preserve"> </w:t>
      </w:r>
      <w:r>
        <w:t>информации)</w:t>
      </w:r>
      <w:r>
        <w:rPr>
          <w:spacing w:val="-2"/>
        </w:rPr>
        <w:t xml:space="preserve"> </w:t>
      </w:r>
      <w:r>
        <w:t>на</w:t>
      </w:r>
      <w:r>
        <w:rPr>
          <w:spacing w:val="-5"/>
        </w:rPr>
        <w:t xml:space="preserve"> </w:t>
      </w:r>
      <w:r>
        <w:t>бытовые,</w:t>
      </w:r>
      <w:r>
        <w:rPr>
          <w:spacing w:val="-5"/>
        </w:rPr>
        <w:t xml:space="preserve"> </w:t>
      </w:r>
      <w:r>
        <w:t>научно-учебные</w:t>
      </w:r>
      <w:r>
        <w:rPr>
          <w:spacing w:val="-3"/>
        </w:rPr>
        <w:t xml:space="preserve"> </w:t>
      </w:r>
      <w:r>
        <w:t>(в</w:t>
      </w:r>
      <w:r>
        <w:rPr>
          <w:spacing w:val="-7"/>
        </w:rPr>
        <w:t xml:space="preserve"> </w:t>
      </w:r>
      <w:r>
        <w:t>том</w:t>
      </w:r>
      <w:r>
        <w:rPr>
          <w:spacing w:val="-7"/>
        </w:rPr>
        <w:t xml:space="preserve"> </w:t>
      </w:r>
      <w:r>
        <w:t>числе лингвистические) темы (</w:t>
      </w:r>
      <w:proofErr w:type="spellStart"/>
      <w:r>
        <w:t>объѐм</w:t>
      </w:r>
      <w:proofErr w:type="spellEnd"/>
      <w:r>
        <w:t xml:space="preserve"> не менее 6 реплик).</w:t>
      </w:r>
    </w:p>
    <w:p w14:paraId="6B59F1A6" w14:textId="551A981C" w:rsidR="00A43DD8" w:rsidRDefault="00983492">
      <w:pPr>
        <w:pStyle w:val="a3"/>
        <w:ind w:right="268"/>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 смысловых типов речи.</w:t>
      </w:r>
    </w:p>
    <w:p w14:paraId="7498553A" w14:textId="77777777" w:rsidR="00A43DD8" w:rsidRDefault="00983492">
      <w:pPr>
        <w:pStyle w:val="a3"/>
        <w:ind w:right="268"/>
      </w:pPr>
      <w:r>
        <w:t xml:space="preserve">Владеть различными видами чтения: просмотровым, ознакомительным, изучающим, </w:t>
      </w:r>
      <w:proofErr w:type="gramStart"/>
      <w:r>
        <w:t xml:space="preserve">по- </w:t>
      </w:r>
      <w:r>
        <w:rPr>
          <w:spacing w:val="-2"/>
        </w:rPr>
        <w:t>исковым</w:t>
      </w:r>
      <w:proofErr w:type="gramEnd"/>
      <w:r>
        <w:rPr>
          <w:spacing w:val="-2"/>
        </w:rPr>
        <w:t>.</w:t>
      </w:r>
    </w:p>
    <w:p w14:paraId="130A8FE1" w14:textId="77777777" w:rsidR="00A43DD8" w:rsidRDefault="00983492">
      <w:pPr>
        <w:pStyle w:val="a3"/>
        <w:ind w:left="993" w:right="281" w:firstLine="0"/>
      </w:pPr>
      <w:r>
        <w:t xml:space="preserve">Устно пересказывать прочитанный или прослушанный текст </w:t>
      </w:r>
      <w:proofErr w:type="spellStart"/>
      <w:r>
        <w:t>объѐмом</w:t>
      </w:r>
      <w:proofErr w:type="spellEnd"/>
      <w:r>
        <w:t xml:space="preserve"> не менее 150 слов. Осуществлять</w:t>
      </w:r>
      <w:r>
        <w:rPr>
          <w:spacing w:val="-4"/>
        </w:rPr>
        <w:t xml:space="preserve"> </w:t>
      </w:r>
      <w:r>
        <w:t>выбор</w:t>
      </w:r>
      <w:r>
        <w:rPr>
          <w:spacing w:val="-5"/>
        </w:rPr>
        <w:t xml:space="preserve"> </w:t>
      </w:r>
      <w:r>
        <w:t>языковых</w:t>
      </w:r>
      <w:r>
        <w:rPr>
          <w:spacing w:val="-5"/>
        </w:rPr>
        <w:t xml:space="preserve"> </w:t>
      </w:r>
      <w:r>
        <w:t>средств</w:t>
      </w:r>
      <w:r>
        <w:rPr>
          <w:spacing w:val="-9"/>
        </w:rPr>
        <w:t xml:space="preserve"> </w:t>
      </w:r>
      <w:r>
        <w:t>для</w:t>
      </w:r>
      <w:r>
        <w:rPr>
          <w:spacing w:val="-10"/>
        </w:rPr>
        <w:t xml:space="preserve"> </w:t>
      </w:r>
      <w:r>
        <w:t>создания</w:t>
      </w:r>
      <w:r>
        <w:rPr>
          <w:spacing w:val="-6"/>
        </w:rPr>
        <w:t xml:space="preserve"> </w:t>
      </w:r>
      <w:r>
        <w:t>высказывания</w:t>
      </w:r>
      <w:r>
        <w:rPr>
          <w:spacing w:val="-6"/>
        </w:rPr>
        <w:t xml:space="preserve"> </w:t>
      </w:r>
      <w:r>
        <w:t>в</w:t>
      </w:r>
      <w:r>
        <w:rPr>
          <w:spacing w:val="-7"/>
        </w:rPr>
        <w:t xml:space="preserve"> </w:t>
      </w:r>
      <w:r>
        <w:t>соответствии</w:t>
      </w:r>
      <w:r>
        <w:rPr>
          <w:spacing w:val="-6"/>
        </w:rPr>
        <w:t xml:space="preserve"> </w:t>
      </w:r>
      <w:r>
        <w:t>с</w:t>
      </w:r>
      <w:r>
        <w:rPr>
          <w:spacing w:val="-5"/>
        </w:rPr>
        <w:t xml:space="preserve"> </w:t>
      </w:r>
      <w:r>
        <w:t>целью,</w:t>
      </w:r>
    </w:p>
    <w:p w14:paraId="173E5D51" w14:textId="77777777" w:rsidR="00A43DD8" w:rsidRDefault="00983492">
      <w:pPr>
        <w:pStyle w:val="a3"/>
        <w:spacing w:line="251" w:lineRule="exact"/>
        <w:ind w:firstLine="0"/>
      </w:pPr>
      <w:r>
        <w:t>темой</w:t>
      </w:r>
      <w:r>
        <w:rPr>
          <w:spacing w:val="-13"/>
        </w:rPr>
        <w:t xml:space="preserve"> </w:t>
      </w:r>
      <w:r>
        <w:t>и</w:t>
      </w:r>
      <w:r>
        <w:rPr>
          <w:spacing w:val="-13"/>
        </w:rPr>
        <w:t xml:space="preserve"> </w:t>
      </w:r>
      <w:r>
        <w:t>коммуникативным</w:t>
      </w:r>
      <w:r>
        <w:rPr>
          <w:spacing w:val="-12"/>
        </w:rPr>
        <w:t xml:space="preserve"> </w:t>
      </w:r>
      <w:r>
        <w:rPr>
          <w:spacing w:val="-2"/>
        </w:rPr>
        <w:t>замыслом.</w:t>
      </w:r>
    </w:p>
    <w:p w14:paraId="4E8EB734" w14:textId="77777777" w:rsidR="00A43DD8" w:rsidRDefault="00983492">
      <w:pPr>
        <w:pStyle w:val="a3"/>
        <w:ind w:right="270"/>
      </w:pPr>
      <w:r>
        <w:t>Соблюдать</w:t>
      </w:r>
      <w:r>
        <w:rPr>
          <w:spacing w:val="-9"/>
        </w:rPr>
        <w:t xml:space="preserve"> </w:t>
      </w:r>
      <w:r>
        <w:t>в</w:t>
      </w:r>
      <w:r>
        <w:rPr>
          <w:spacing w:val="-11"/>
        </w:rPr>
        <w:t xml:space="preserve"> </w:t>
      </w:r>
      <w:r>
        <w:t>устной</w:t>
      </w:r>
      <w:r>
        <w:rPr>
          <w:spacing w:val="-11"/>
        </w:rPr>
        <w:t xml:space="preserve"> </w:t>
      </w:r>
      <w:r>
        <w:t>речи</w:t>
      </w:r>
      <w:r>
        <w:rPr>
          <w:spacing w:val="-12"/>
        </w:rPr>
        <w:t xml:space="preserve"> </w:t>
      </w:r>
      <w:r>
        <w:t>и</w:t>
      </w:r>
      <w:r>
        <w:rPr>
          <w:spacing w:val="-8"/>
        </w:rPr>
        <w:t xml:space="preserve"> </w:t>
      </w:r>
      <w:r>
        <w:t>на</w:t>
      </w:r>
      <w:r>
        <w:rPr>
          <w:spacing w:val="-9"/>
        </w:rPr>
        <w:t xml:space="preserve"> </w:t>
      </w:r>
      <w:r>
        <w:t>письме</w:t>
      </w:r>
      <w:r>
        <w:rPr>
          <w:spacing w:val="-6"/>
        </w:rPr>
        <w:t xml:space="preserve"> </w:t>
      </w:r>
      <w:r>
        <w:t>нормы</w:t>
      </w:r>
      <w:r>
        <w:rPr>
          <w:spacing w:val="-10"/>
        </w:rPr>
        <w:t xml:space="preserve"> </w:t>
      </w:r>
      <w:r>
        <w:t>современного</w:t>
      </w:r>
      <w:r>
        <w:rPr>
          <w:spacing w:val="-7"/>
        </w:rPr>
        <w:t xml:space="preserve"> </w:t>
      </w:r>
      <w:r>
        <w:t>русского</w:t>
      </w:r>
      <w:r>
        <w:rPr>
          <w:spacing w:val="-9"/>
        </w:rPr>
        <w:t xml:space="preserve"> </w:t>
      </w:r>
      <w:r>
        <w:t>литературного</w:t>
      </w:r>
      <w:r>
        <w:rPr>
          <w:spacing w:val="-7"/>
        </w:rPr>
        <w:t xml:space="preserve"> </w:t>
      </w:r>
      <w:r>
        <w:t>языка,</w:t>
      </w:r>
      <w:r>
        <w:rPr>
          <w:spacing w:val="-9"/>
        </w:rPr>
        <w:t xml:space="preserve"> </w:t>
      </w:r>
      <w:r>
        <w:t xml:space="preserve">в том числе во время списывания текста </w:t>
      </w:r>
      <w:proofErr w:type="spellStart"/>
      <w:r>
        <w:t>объѐмом</w:t>
      </w:r>
      <w:proofErr w:type="spellEnd"/>
      <w:r>
        <w:t xml:space="preserve"> 140-160 слов, словарного диктанта </w:t>
      </w:r>
      <w:proofErr w:type="spellStart"/>
      <w:r>
        <w:t>объѐмом</w:t>
      </w:r>
      <w:proofErr w:type="spellEnd"/>
      <w:r>
        <w:t xml:space="preserve"> 35-40 слов, диктанта на основе связного текста </w:t>
      </w:r>
      <w:proofErr w:type="spellStart"/>
      <w:r>
        <w:t>объѐмом</w:t>
      </w:r>
      <w:proofErr w:type="spellEnd"/>
      <w:r>
        <w:t xml:space="preserve"> 140-160 слов, составленного с </w:t>
      </w:r>
      <w:proofErr w:type="spellStart"/>
      <w:r>
        <w:t>учѐтом</w:t>
      </w:r>
      <w:proofErr w:type="spellEnd"/>
      <w:r>
        <w:t xml:space="preserve"> ранее изученных правил правописания (в том числе содержащего изученные в течение пятого года </w:t>
      </w:r>
      <w:proofErr w:type="spellStart"/>
      <w:r>
        <w:t>обу</w:t>
      </w:r>
      <w:proofErr w:type="spellEnd"/>
      <w:r>
        <w:t xml:space="preserve">- </w:t>
      </w:r>
      <w:proofErr w:type="spellStart"/>
      <w:r>
        <w:t>чения</w:t>
      </w:r>
      <w:proofErr w:type="spellEnd"/>
      <w:r>
        <w:t xml:space="preserve"> орфограммы, </w:t>
      </w:r>
      <w:proofErr w:type="spellStart"/>
      <w:r>
        <w:t>пунктограммы</w:t>
      </w:r>
      <w:proofErr w:type="spellEnd"/>
      <w:r>
        <w:t xml:space="preserve"> и слова с непроверяемыми написаниями).</w:t>
      </w:r>
    </w:p>
    <w:p w14:paraId="54172A5E" w14:textId="77777777" w:rsidR="00A43DD8" w:rsidRDefault="00983492">
      <w:pPr>
        <w:pStyle w:val="2"/>
        <w:spacing w:before="5"/>
      </w:pPr>
      <w:r>
        <w:rPr>
          <w:spacing w:val="-2"/>
        </w:rPr>
        <w:t>Текст</w:t>
      </w:r>
    </w:p>
    <w:p w14:paraId="17C1483E" w14:textId="77777777" w:rsidR="00A43DD8" w:rsidRDefault="00983492">
      <w:pPr>
        <w:pStyle w:val="a3"/>
        <w:ind w:right="337"/>
        <w:jc w:val="left"/>
      </w:pPr>
      <w:r>
        <w:t>Анализировать</w:t>
      </w:r>
      <w:r>
        <w:rPr>
          <w:spacing w:val="-2"/>
        </w:rPr>
        <w:t xml:space="preserve"> </w:t>
      </w:r>
      <w:r>
        <w:t>текст:</w:t>
      </w:r>
      <w:r>
        <w:rPr>
          <w:spacing w:val="-2"/>
        </w:rPr>
        <w:t xml:space="preserve"> </w:t>
      </w:r>
      <w:r>
        <w:t>определять</w:t>
      </w:r>
      <w:r>
        <w:rPr>
          <w:spacing w:val="-2"/>
        </w:rPr>
        <w:t xml:space="preserve"> </w:t>
      </w:r>
      <w:r>
        <w:t>и</w:t>
      </w:r>
      <w:r>
        <w:rPr>
          <w:spacing w:val="-5"/>
        </w:rPr>
        <w:t xml:space="preserve"> </w:t>
      </w:r>
      <w:r>
        <w:t>комментировать</w:t>
      </w:r>
      <w:r>
        <w:rPr>
          <w:spacing w:val="-2"/>
        </w:rPr>
        <w:t xml:space="preserve"> </w:t>
      </w:r>
      <w:r>
        <w:t>тему</w:t>
      </w:r>
      <w:r>
        <w:rPr>
          <w:spacing w:val="-5"/>
        </w:rPr>
        <w:t xml:space="preserve"> </w:t>
      </w:r>
      <w:r>
        <w:t>и</w:t>
      </w:r>
      <w:r>
        <w:rPr>
          <w:spacing w:val="-2"/>
        </w:rPr>
        <w:t xml:space="preserve"> </w:t>
      </w:r>
      <w:r>
        <w:t>главную</w:t>
      </w:r>
      <w:r>
        <w:rPr>
          <w:spacing w:val="-2"/>
        </w:rPr>
        <w:t xml:space="preserve"> </w:t>
      </w:r>
      <w:r>
        <w:t>мысль</w:t>
      </w:r>
      <w:r>
        <w:rPr>
          <w:spacing w:val="-2"/>
        </w:rPr>
        <w:t xml:space="preserve"> </w:t>
      </w:r>
      <w:r>
        <w:t>текста,</w:t>
      </w:r>
      <w:r>
        <w:rPr>
          <w:spacing w:val="-2"/>
        </w:rPr>
        <w:t xml:space="preserve"> </w:t>
      </w:r>
      <w:proofErr w:type="spellStart"/>
      <w:proofErr w:type="gramStart"/>
      <w:r>
        <w:t>подби</w:t>
      </w:r>
      <w:proofErr w:type="spellEnd"/>
      <w:r>
        <w:t>- рать</w:t>
      </w:r>
      <w:proofErr w:type="gramEnd"/>
      <w:r>
        <w:t xml:space="preserve"> заголовок, отражающий тему или главную мысль текста.</w:t>
      </w:r>
    </w:p>
    <w:p w14:paraId="6CFD422B" w14:textId="77777777" w:rsidR="00A43DD8" w:rsidRDefault="00983492">
      <w:pPr>
        <w:pStyle w:val="a3"/>
        <w:spacing w:before="1" w:line="250" w:lineRule="exact"/>
        <w:ind w:left="993" w:firstLine="0"/>
        <w:jc w:val="left"/>
      </w:pPr>
      <w:r>
        <w:rPr>
          <w:spacing w:val="-2"/>
        </w:rPr>
        <w:t>Устанавливать</w:t>
      </w:r>
      <w:r>
        <w:rPr>
          <w:spacing w:val="-1"/>
        </w:rPr>
        <w:t xml:space="preserve"> </w:t>
      </w:r>
      <w:r>
        <w:rPr>
          <w:spacing w:val="-2"/>
        </w:rPr>
        <w:t>принадлежность</w:t>
      </w:r>
      <w:r>
        <w:rPr>
          <w:spacing w:val="2"/>
        </w:rPr>
        <w:t xml:space="preserve"> </w:t>
      </w:r>
      <w:r>
        <w:rPr>
          <w:spacing w:val="-2"/>
        </w:rPr>
        <w:t>текста</w:t>
      </w:r>
      <w:r>
        <w:rPr>
          <w:spacing w:val="4"/>
        </w:rPr>
        <w:t xml:space="preserve"> </w:t>
      </w:r>
      <w:r>
        <w:rPr>
          <w:spacing w:val="-2"/>
        </w:rPr>
        <w:t>к</w:t>
      </w:r>
      <w:r>
        <w:t xml:space="preserve"> </w:t>
      </w:r>
      <w:r>
        <w:rPr>
          <w:spacing w:val="-2"/>
        </w:rPr>
        <w:t>функционально-смысловому</w:t>
      </w:r>
      <w:r>
        <w:rPr>
          <w:spacing w:val="-4"/>
        </w:rPr>
        <w:t xml:space="preserve"> </w:t>
      </w:r>
      <w:r>
        <w:rPr>
          <w:spacing w:val="-2"/>
        </w:rPr>
        <w:t>типу</w:t>
      </w:r>
      <w:r>
        <w:rPr>
          <w:spacing w:val="1"/>
        </w:rPr>
        <w:t xml:space="preserve"> </w:t>
      </w:r>
      <w:r>
        <w:rPr>
          <w:spacing w:val="-2"/>
        </w:rPr>
        <w:t>речи.</w:t>
      </w:r>
    </w:p>
    <w:p w14:paraId="4AE06F0C" w14:textId="77777777" w:rsidR="00A43DD8" w:rsidRDefault="00983492">
      <w:pPr>
        <w:pStyle w:val="a3"/>
        <w:tabs>
          <w:tab w:val="left" w:pos="2126"/>
          <w:tab w:val="left" w:pos="2459"/>
          <w:tab w:val="left" w:pos="3285"/>
          <w:tab w:val="left" w:pos="4303"/>
          <w:tab w:val="left" w:pos="5575"/>
          <w:tab w:val="left" w:pos="5877"/>
          <w:tab w:val="left" w:pos="7040"/>
          <w:tab w:val="left" w:pos="8696"/>
        </w:tabs>
        <w:spacing w:line="242" w:lineRule="auto"/>
        <w:ind w:right="296"/>
        <w:jc w:val="left"/>
      </w:pPr>
      <w:r>
        <w:rPr>
          <w:spacing w:val="-2"/>
        </w:rPr>
        <w:t>Находить</w:t>
      </w:r>
      <w:r>
        <w:tab/>
      </w:r>
      <w:r>
        <w:rPr>
          <w:spacing w:val="-10"/>
        </w:rPr>
        <w:t>в</w:t>
      </w:r>
      <w:r>
        <w:tab/>
      </w:r>
      <w:r>
        <w:rPr>
          <w:spacing w:val="-2"/>
        </w:rPr>
        <w:t>тексте</w:t>
      </w:r>
      <w:r>
        <w:tab/>
      </w:r>
      <w:r>
        <w:rPr>
          <w:spacing w:val="-2"/>
        </w:rPr>
        <w:t>типовые</w:t>
      </w:r>
      <w:r>
        <w:tab/>
      </w:r>
      <w:r>
        <w:rPr>
          <w:spacing w:val="-2"/>
        </w:rPr>
        <w:t>фрагменты</w:t>
      </w:r>
      <w:r>
        <w:tab/>
      </w:r>
      <w:r>
        <w:rPr>
          <w:spacing w:val="-10"/>
        </w:rPr>
        <w:t>-</w:t>
      </w:r>
      <w:r>
        <w:tab/>
      </w:r>
      <w:r>
        <w:rPr>
          <w:spacing w:val="-2"/>
        </w:rPr>
        <w:t>описание,</w:t>
      </w:r>
      <w:r>
        <w:tab/>
      </w:r>
      <w:r>
        <w:rPr>
          <w:spacing w:val="-2"/>
        </w:rPr>
        <w:t>повествование,</w:t>
      </w:r>
      <w:r>
        <w:tab/>
      </w:r>
      <w:proofErr w:type="spellStart"/>
      <w:r>
        <w:rPr>
          <w:spacing w:val="-2"/>
        </w:rPr>
        <w:t>рассужде</w:t>
      </w:r>
      <w:proofErr w:type="spellEnd"/>
      <w:r>
        <w:rPr>
          <w:spacing w:val="-2"/>
        </w:rPr>
        <w:t xml:space="preserve">- </w:t>
      </w:r>
      <w:proofErr w:type="spellStart"/>
      <w:r>
        <w:t>ние</w:t>
      </w:r>
      <w:proofErr w:type="spellEnd"/>
      <w:r>
        <w:t>-доказательство, оценочные высказывания.</w:t>
      </w:r>
    </w:p>
    <w:p w14:paraId="1F10E9EA" w14:textId="77777777" w:rsidR="00A43DD8" w:rsidRDefault="00983492">
      <w:pPr>
        <w:pStyle w:val="a3"/>
        <w:spacing w:line="242" w:lineRule="auto"/>
        <w:ind w:left="993" w:firstLine="0"/>
        <w:jc w:val="left"/>
      </w:pPr>
      <w:r>
        <w:t>Прогнозировать</w:t>
      </w:r>
      <w:r>
        <w:rPr>
          <w:spacing w:val="-4"/>
        </w:rPr>
        <w:t xml:space="preserve"> </w:t>
      </w:r>
      <w:r>
        <w:t>содержание</w:t>
      </w:r>
      <w:r>
        <w:rPr>
          <w:spacing w:val="-4"/>
        </w:rPr>
        <w:t xml:space="preserve"> </w:t>
      </w:r>
      <w:r>
        <w:t>текста</w:t>
      </w:r>
      <w:r>
        <w:rPr>
          <w:spacing w:val="-4"/>
        </w:rPr>
        <w:t xml:space="preserve"> </w:t>
      </w:r>
      <w:r>
        <w:t>по</w:t>
      </w:r>
      <w:r>
        <w:rPr>
          <w:spacing w:val="-7"/>
        </w:rPr>
        <w:t xml:space="preserve"> </w:t>
      </w:r>
      <w:r>
        <w:t>заголовку,</w:t>
      </w:r>
      <w:r>
        <w:rPr>
          <w:spacing w:val="-4"/>
        </w:rPr>
        <w:t xml:space="preserve"> </w:t>
      </w:r>
      <w:r>
        <w:t>ключевым</w:t>
      </w:r>
      <w:r>
        <w:rPr>
          <w:spacing w:val="-7"/>
        </w:rPr>
        <w:t xml:space="preserve"> </w:t>
      </w:r>
      <w:r>
        <w:t>словам,</w:t>
      </w:r>
      <w:r>
        <w:rPr>
          <w:spacing w:val="-10"/>
        </w:rPr>
        <w:t xml:space="preserve"> </w:t>
      </w:r>
      <w:r>
        <w:t>зачину</w:t>
      </w:r>
      <w:r>
        <w:rPr>
          <w:spacing w:val="-10"/>
        </w:rPr>
        <w:t xml:space="preserve"> </w:t>
      </w:r>
      <w:r>
        <w:t>или</w:t>
      </w:r>
      <w:r>
        <w:rPr>
          <w:spacing w:val="-8"/>
        </w:rPr>
        <w:t xml:space="preserve"> </w:t>
      </w:r>
      <w:r>
        <w:t>концовке. Выявлять отличительные признаки текстов разных жанров.</w:t>
      </w:r>
    </w:p>
    <w:p w14:paraId="66EA8594" w14:textId="77777777" w:rsidR="00A43DD8" w:rsidRDefault="00983492">
      <w:pPr>
        <w:pStyle w:val="a3"/>
        <w:spacing w:line="242" w:lineRule="auto"/>
        <w:ind w:right="284"/>
      </w:pPr>
      <w:r>
        <w:t xml:space="preserve">Создавать высказывание на основе текста: выражать </w:t>
      </w:r>
      <w:proofErr w:type="spellStart"/>
      <w:r>
        <w:t>своѐ</w:t>
      </w:r>
      <w:proofErr w:type="spellEnd"/>
      <w:r>
        <w:t xml:space="preserve"> отношение к прочитанному или прослушанному в устной и письменной форме.</w:t>
      </w:r>
    </w:p>
    <w:p w14:paraId="4E137B39" w14:textId="77777777" w:rsidR="00A43DD8" w:rsidRDefault="00983492">
      <w:pPr>
        <w:pStyle w:val="a3"/>
        <w:ind w:right="265"/>
      </w:pPr>
      <w:r>
        <w:t xml:space="preserve">Создавать тексты с опорой на жизненный и читательский опыт, на произведения искусства (в том числе сочинения-миниатюры </w:t>
      </w:r>
      <w:proofErr w:type="spellStart"/>
      <w:r>
        <w:t>объѐмом</w:t>
      </w:r>
      <w:proofErr w:type="spellEnd"/>
      <w:r>
        <w:t xml:space="preserve"> 8 и более предложений или </w:t>
      </w:r>
      <w:proofErr w:type="spellStart"/>
      <w:r>
        <w:t>объѐмом</w:t>
      </w:r>
      <w:proofErr w:type="spellEnd"/>
      <w:r>
        <w:t xml:space="preserve"> не менее 6-7 предложений сложной структуры, если этот </w:t>
      </w:r>
      <w:proofErr w:type="spellStart"/>
      <w:r>
        <w:t>объѐм</w:t>
      </w:r>
      <w:proofErr w:type="spellEnd"/>
      <w:r>
        <w:t xml:space="preserve"> позволяет раскрыть тему, выразить главную мысль), классные сочинения </w:t>
      </w:r>
      <w:proofErr w:type="spellStart"/>
      <w:r>
        <w:t>объѐмом</w:t>
      </w:r>
      <w:proofErr w:type="spellEnd"/>
      <w:r>
        <w:t xml:space="preserve"> не менее 250 слов с </w:t>
      </w:r>
      <w:proofErr w:type="spellStart"/>
      <w:r>
        <w:t>учѐтом</w:t>
      </w:r>
      <w:proofErr w:type="spellEnd"/>
      <w:r>
        <w:t xml:space="preserve"> стиля и жанра сочинения, </w:t>
      </w:r>
      <w:proofErr w:type="gramStart"/>
      <w:r>
        <w:t xml:space="preserve">ха- </w:t>
      </w:r>
      <w:proofErr w:type="spellStart"/>
      <w:r>
        <w:t>рактера</w:t>
      </w:r>
      <w:proofErr w:type="spellEnd"/>
      <w:proofErr w:type="gramEnd"/>
      <w:r>
        <w:t xml:space="preserve"> темы.</w:t>
      </w:r>
    </w:p>
    <w:p w14:paraId="5C6B083B" w14:textId="77777777" w:rsidR="00A43DD8" w:rsidRDefault="00983492">
      <w:pPr>
        <w:pStyle w:val="a3"/>
        <w:ind w:right="265"/>
      </w:pPr>
      <w:r>
        <w:t xml:space="preserve">Владеть умениями информационной переработки текста: выделять главную и </w:t>
      </w:r>
      <w:proofErr w:type="spellStart"/>
      <w:proofErr w:type="gramStart"/>
      <w:r>
        <w:t>второсте</w:t>
      </w:r>
      <w:proofErr w:type="spellEnd"/>
      <w:r>
        <w:t>- пенную</w:t>
      </w:r>
      <w:proofErr w:type="gramEnd"/>
      <w:r>
        <w:t xml:space="preserve"> информацию в тексте, извлекать информацию из различных источников, в том числе из лингвистических словарей и справочной литературы, и использовать </w:t>
      </w:r>
      <w:proofErr w:type="spellStart"/>
      <w:r>
        <w:t>еѐ</w:t>
      </w:r>
      <w:proofErr w:type="spellEnd"/>
      <w:r>
        <w:t xml:space="preserve"> в учебной деятельности.</w:t>
      </w:r>
    </w:p>
    <w:p w14:paraId="1127A710" w14:textId="77777777" w:rsidR="00A43DD8" w:rsidRDefault="00983492">
      <w:pPr>
        <w:pStyle w:val="a3"/>
        <w:ind w:right="274"/>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940CC4E" w14:textId="77777777" w:rsidR="00A43DD8" w:rsidRDefault="00983492">
      <w:pPr>
        <w:pStyle w:val="a3"/>
        <w:ind w:right="268"/>
      </w:pPr>
      <w: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w:t>
      </w:r>
      <w:proofErr w:type="spellStart"/>
      <w:r>
        <w:t>изложе</w:t>
      </w:r>
      <w:proofErr w:type="spellEnd"/>
      <w:r>
        <w:t xml:space="preserve">- </w:t>
      </w:r>
      <w:proofErr w:type="spellStart"/>
      <w:r>
        <w:t>ния</w:t>
      </w:r>
      <w:proofErr w:type="spellEnd"/>
      <w:r>
        <w:t xml:space="preserve"> </w:t>
      </w:r>
      <w:proofErr w:type="spellStart"/>
      <w:r>
        <w:t>объѐм</w:t>
      </w:r>
      <w:proofErr w:type="spellEnd"/>
      <w:r>
        <w:t xml:space="preserve"> исходного текста должен составлять не менее 280 слов; для сжатого и выборочного </w:t>
      </w:r>
      <w:proofErr w:type="gramStart"/>
      <w:r>
        <w:t xml:space="preserve">из- </w:t>
      </w:r>
      <w:proofErr w:type="spellStart"/>
      <w:r>
        <w:t>ложения</w:t>
      </w:r>
      <w:proofErr w:type="spellEnd"/>
      <w:proofErr w:type="gramEnd"/>
      <w:r>
        <w:t xml:space="preserve"> - не менее 300 слов).</w:t>
      </w:r>
    </w:p>
    <w:p w14:paraId="05EAAEB8" w14:textId="77777777" w:rsidR="00A43DD8" w:rsidRDefault="00983492">
      <w:pPr>
        <w:pStyle w:val="a3"/>
        <w:ind w:right="265"/>
      </w:pPr>
      <w:r>
        <w:t xml:space="preserve">Редактировать собственные и (или) созданные другими обучающимися тексты с целью </w:t>
      </w:r>
      <w:proofErr w:type="gramStart"/>
      <w:r>
        <w:t xml:space="preserve">со- </w:t>
      </w:r>
      <w:proofErr w:type="spellStart"/>
      <w:r>
        <w:t>вершенствования</w:t>
      </w:r>
      <w:proofErr w:type="spellEnd"/>
      <w:proofErr w:type="gramEnd"/>
      <w:r>
        <w:rPr>
          <w:spacing w:val="-4"/>
        </w:rPr>
        <w:t xml:space="preserve"> </w:t>
      </w:r>
      <w:r>
        <w:t>их</w:t>
      </w:r>
      <w:r>
        <w:rPr>
          <w:spacing w:val="-5"/>
        </w:rPr>
        <w:t xml:space="preserve"> </w:t>
      </w:r>
      <w:r>
        <w:t>содержания</w:t>
      </w:r>
      <w:r>
        <w:rPr>
          <w:spacing w:val="-5"/>
        </w:rPr>
        <w:t xml:space="preserve"> </w:t>
      </w:r>
      <w:r>
        <w:t>(проверка</w:t>
      </w:r>
      <w:r>
        <w:rPr>
          <w:spacing w:val="-1"/>
        </w:rPr>
        <w:t xml:space="preserve"> </w:t>
      </w:r>
      <w:r>
        <w:t>фактического</w:t>
      </w:r>
      <w:r>
        <w:rPr>
          <w:spacing w:val="-4"/>
        </w:rPr>
        <w:t xml:space="preserve"> </w:t>
      </w:r>
      <w:r>
        <w:t>материала,</w:t>
      </w:r>
      <w:r>
        <w:rPr>
          <w:spacing w:val="-1"/>
        </w:rPr>
        <w:t xml:space="preserve"> </w:t>
      </w:r>
      <w:r>
        <w:t>начальный</w:t>
      </w:r>
      <w:r>
        <w:rPr>
          <w:spacing w:val="-5"/>
        </w:rPr>
        <w:t xml:space="preserve"> </w:t>
      </w:r>
      <w:r>
        <w:t>логический</w:t>
      </w:r>
      <w:r>
        <w:rPr>
          <w:spacing w:val="-5"/>
        </w:rPr>
        <w:t xml:space="preserve"> </w:t>
      </w:r>
      <w:r>
        <w:t>анализ текста - целостность, связность, информативность).</w:t>
      </w:r>
    </w:p>
    <w:p w14:paraId="173D8F47" w14:textId="77777777" w:rsidR="00A43DD8" w:rsidRDefault="00983492">
      <w:pPr>
        <w:pStyle w:val="2"/>
        <w:spacing w:line="252" w:lineRule="exact"/>
        <w:jc w:val="both"/>
      </w:pPr>
      <w:r>
        <w:rPr>
          <w:spacing w:val="-2"/>
        </w:rPr>
        <w:t>Функциональные</w:t>
      </w:r>
      <w:r>
        <w:rPr>
          <w:spacing w:val="5"/>
        </w:rPr>
        <w:t xml:space="preserve"> </w:t>
      </w:r>
      <w:r>
        <w:rPr>
          <w:spacing w:val="-2"/>
        </w:rPr>
        <w:t>разновидности</w:t>
      </w:r>
      <w:r>
        <w:rPr>
          <w:spacing w:val="7"/>
        </w:rPr>
        <w:t xml:space="preserve"> </w:t>
      </w:r>
      <w:r>
        <w:rPr>
          <w:spacing w:val="-4"/>
        </w:rPr>
        <w:t>языка</w:t>
      </w:r>
    </w:p>
    <w:p w14:paraId="2FAE66BE" w14:textId="77777777" w:rsidR="00A43DD8" w:rsidRDefault="00983492">
      <w:pPr>
        <w:pStyle w:val="a3"/>
        <w:ind w:right="268"/>
      </w:pPr>
      <w: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w:t>
      </w:r>
      <w:proofErr w:type="spellStart"/>
      <w:r>
        <w:t>функ</w:t>
      </w:r>
      <w:proofErr w:type="spellEnd"/>
      <w:r>
        <w:t xml:space="preserve">- </w:t>
      </w:r>
      <w:proofErr w:type="spellStart"/>
      <w:r>
        <w:t>циональных</w:t>
      </w:r>
      <w:proofErr w:type="spellEnd"/>
      <w:r>
        <w:t xml:space="preserve"> стилей в художественном произведении.</w:t>
      </w:r>
    </w:p>
    <w:p w14:paraId="50A85998" w14:textId="77777777" w:rsidR="00A43DD8" w:rsidRDefault="00A43DD8">
      <w:pPr>
        <w:pStyle w:val="a3"/>
        <w:sectPr w:rsidR="00A43DD8">
          <w:pgSz w:w="11920" w:h="16850"/>
          <w:pgMar w:top="1720" w:right="566" w:bottom="780" w:left="1417" w:header="0" w:footer="597" w:gutter="0"/>
          <w:cols w:space="720"/>
        </w:sectPr>
      </w:pPr>
    </w:p>
    <w:p w14:paraId="6581FC80" w14:textId="77777777" w:rsidR="00A43DD8" w:rsidRDefault="00983492">
      <w:pPr>
        <w:pStyle w:val="a3"/>
        <w:spacing w:before="76"/>
        <w:ind w:right="272"/>
      </w:pPr>
      <w:r>
        <w:lastRenderedPageBreak/>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w:t>
      </w:r>
      <w:proofErr w:type="gramStart"/>
      <w:r>
        <w:t>вы- разительности</w:t>
      </w:r>
      <w:proofErr w:type="gramEnd"/>
      <w:r>
        <w:t xml:space="preserve"> в текстах, принадлежащих к различным функционально-смысловым типам речи, функциональным разновидностям языка.</w:t>
      </w:r>
    </w:p>
    <w:p w14:paraId="46C0A400" w14:textId="77777777" w:rsidR="00A43DD8" w:rsidRDefault="00983492">
      <w:pPr>
        <w:pStyle w:val="a3"/>
        <w:spacing w:before="1"/>
        <w:ind w:right="263"/>
      </w:pPr>
      <w:r>
        <w:t xml:space="preserve">Использовать при создании собственного текста нормы построения текстов, </w:t>
      </w:r>
      <w:proofErr w:type="gramStart"/>
      <w:r>
        <w:t xml:space="preserve">принадлежа- </w:t>
      </w:r>
      <w:proofErr w:type="spellStart"/>
      <w:r>
        <w:t>щих</w:t>
      </w:r>
      <w:proofErr w:type="spellEnd"/>
      <w:proofErr w:type="gramEnd"/>
      <w:r>
        <w:t xml:space="preserve"> к различным функционально-смысловым типам речи, функциональным разновидностям </w:t>
      </w:r>
      <w:proofErr w:type="spellStart"/>
      <w:r>
        <w:t>язы</w:t>
      </w:r>
      <w:proofErr w:type="spellEnd"/>
      <w:r>
        <w:t>- ка, нормы составления тезисов, конспекта, написания реферата.</w:t>
      </w:r>
    </w:p>
    <w:p w14:paraId="6760643F" w14:textId="77777777" w:rsidR="00A43DD8" w:rsidRDefault="00983492">
      <w:pPr>
        <w:pStyle w:val="a3"/>
        <w:spacing w:before="2"/>
        <w:ind w:right="265"/>
      </w:pPr>
      <w:r>
        <w:t xml:space="preserve">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w:t>
      </w:r>
      <w:proofErr w:type="gramStart"/>
      <w:r>
        <w:t xml:space="preserve">ре- </w:t>
      </w:r>
      <w:proofErr w:type="spellStart"/>
      <w:r>
        <w:t>дактировать</w:t>
      </w:r>
      <w:proofErr w:type="spellEnd"/>
      <w:proofErr w:type="gramEnd"/>
      <w:r>
        <w:t xml:space="preserve"> текст.</w:t>
      </w:r>
    </w:p>
    <w:p w14:paraId="77F2B354" w14:textId="77777777" w:rsidR="00A43DD8" w:rsidRDefault="00983492">
      <w:pPr>
        <w:pStyle w:val="a3"/>
        <w:ind w:right="270"/>
      </w:pPr>
      <w:r>
        <w:t xml:space="preserve">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w:t>
      </w:r>
      <w:proofErr w:type="gramStart"/>
      <w:r>
        <w:t xml:space="preserve">эпи- </w:t>
      </w:r>
      <w:proofErr w:type="spellStart"/>
      <w:r>
        <w:t>тет</w:t>
      </w:r>
      <w:proofErr w:type="spellEnd"/>
      <w:proofErr w:type="gramEnd"/>
      <w:r>
        <w:t>, гиперболу, сравнение.</w:t>
      </w:r>
    </w:p>
    <w:p w14:paraId="34D693AE" w14:textId="77777777" w:rsidR="00A43DD8" w:rsidRDefault="00983492">
      <w:pPr>
        <w:pStyle w:val="2"/>
        <w:spacing w:before="6" w:line="252" w:lineRule="exact"/>
        <w:jc w:val="both"/>
      </w:pPr>
      <w:proofErr w:type="spellStart"/>
      <w:r>
        <w:rPr>
          <w:spacing w:val="-2"/>
        </w:rPr>
        <w:t>Сложносочинѐнное</w:t>
      </w:r>
      <w:proofErr w:type="spellEnd"/>
      <w:r>
        <w:rPr>
          <w:spacing w:val="17"/>
        </w:rPr>
        <w:t xml:space="preserve"> </w:t>
      </w:r>
      <w:r>
        <w:rPr>
          <w:spacing w:val="-2"/>
        </w:rPr>
        <w:t>предложение</w:t>
      </w:r>
    </w:p>
    <w:p w14:paraId="26EC3EEC" w14:textId="77777777" w:rsidR="00A43DD8" w:rsidRDefault="00983492">
      <w:pPr>
        <w:pStyle w:val="a3"/>
        <w:spacing w:line="251" w:lineRule="exact"/>
        <w:ind w:left="993" w:firstLine="0"/>
      </w:pPr>
      <w:r>
        <w:t>Выявлять</w:t>
      </w:r>
      <w:r>
        <w:rPr>
          <w:spacing w:val="-16"/>
        </w:rPr>
        <w:t xml:space="preserve"> </w:t>
      </w:r>
      <w:r>
        <w:t>основные</w:t>
      </w:r>
      <w:r>
        <w:rPr>
          <w:spacing w:val="-13"/>
        </w:rPr>
        <w:t xml:space="preserve"> </w:t>
      </w:r>
      <w:r>
        <w:t>средства</w:t>
      </w:r>
      <w:r>
        <w:rPr>
          <w:spacing w:val="-12"/>
        </w:rPr>
        <w:t xml:space="preserve"> </w:t>
      </w:r>
      <w:r>
        <w:t>синтаксической</w:t>
      </w:r>
      <w:r>
        <w:rPr>
          <w:spacing w:val="-14"/>
        </w:rPr>
        <w:t xml:space="preserve"> </w:t>
      </w:r>
      <w:r>
        <w:t>связи</w:t>
      </w:r>
      <w:r>
        <w:rPr>
          <w:spacing w:val="-11"/>
        </w:rPr>
        <w:t xml:space="preserve"> </w:t>
      </w:r>
      <w:r>
        <w:t>между</w:t>
      </w:r>
      <w:r>
        <w:rPr>
          <w:spacing w:val="-13"/>
        </w:rPr>
        <w:t xml:space="preserve"> </w:t>
      </w:r>
      <w:r>
        <w:t>частями</w:t>
      </w:r>
      <w:r>
        <w:rPr>
          <w:spacing w:val="-13"/>
        </w:rPr>
        <w:t xml:space="preserve"> </w:t>
      </w:r>
      <w:r>
        <w:t>сложного</w:t>
      </w:r>
      <w:r>
        <w:rPr>
          <w:spacing w:val="-13"/>
        </w:rPr>
        <w:t xml:space="preserve"> </w:t>
      </w:r>
      <w:r>
        <w:rPr>
          <w:spacing w:val="-2"/>
        </w:rPr>
        <w:t>предложения.</w:t>
      </w:r>
    </w:p>
    <w:p w14:paraId="5036ACDD" w14:textId="77777777" w:rsidR="00A43DD8" w:rsidRDefault="00983492">
      <w:pPr>
        <w:pStyle w:val="a3"/>
        <w:ind w:right="280"/>
      </w:pPr>
      <w:r>
        <w:t>Распознавать сложные предложения с разными видами связи, бессоюзные и союзные предложения (</w:t>
      </w:r>
      <w:proofErr w:type="spellStart"/>
      <w:r>
        <w:t>сложносочинѐнные</w:t>
      </w:r>
      <w:proofErr w:type="spellEnd"/>
      <w:r>
        <w:t xml:space="preserve"> и </w:t>
      </w:r>
      <w:proofErr w:type="spellStart"/>
      <w:r>
        <w:t>сложноподчинѐнные</w:t>
      </w:r>
      <w:proofErr w:type="spellEnd"/>
      <w:r>
        <w:t>).</w:t>
      </w:r>
    </w:p>
    <w:p w14:paraId="5C927EEA" w14:textId="77777777" w:rsidR="00A43DD8" w:rsidRDefault="00983492">
      <w:pPr>
        <w:pStyle w:val="a3"/>
        <w:ind w:right="285"/>
      </w:pPr>
      <w:r>
        <w:t xml:space="preserve">Характеризовать </w:t>
      </w:r>
      <w:proofErr w:type="spellStart"/>
      <w:r>
        <w:t>сложносочинѐнное</w:t>
      </w:r>
      <w:proofErr w:type="spellEnd"/>
      <w:r>
        <w:t xml:space="preserve"> предложение,</w:t>
      </w:r>
      <w:r>
        <w:rPr>
          <w:spacing w:val="-1"/>
        </w:rPr>
        <w:t xml:space="preserve"> </w:t>
      </w:r>
      <w:r>
        <w:t>его строение, смысловое,</w:t>
      </w:r>
      <w:r>
        <w:rPr>
          <w:spacing w:val="-1"/>
        </w:rPr>
        <w:t xml:space="preserve"> </w:t>
      </w:r>
      <w:r>
        <w:t>структурное и интонационное единство частей сложного предложения.</w:t>
      </w:r>
    </w:p>
    <w:p w14:paraId="7B1BAEAC" w14:textId="77777777" w:rsidR="00A43DD8" w:rsidRDefault="00983492">
      <w:pPr>
        <w:pStyle w:val="a3"/>
        <w:ind w:right="265"/>
      </w:pPr>
      <w:r>
        <w:t xml:space="preserve">Выявлять смысловые отношения между частями </w:t>
      </w:r>
      <w:proofErr w:type="spellStart"/>
      <w:r>
        <w:t>сложносочинѐнного</w:t>
      </w:r>
      <w:proofErr w:type="spellEnd"/>
      <w:r>
        <w:t xml:space="preserve"> предложения, </w:t>
      </w:r>
      <w:proofErr w:type="spellStart"/>
      <w:r>
        <w:t>инто</w:t>
      </w:r>
      <w:proofErr w:type="spellEnd"/>
      <w:r>
        <w:t xml:space="preserve">- </w:t>
      </w:r>
      <w:proofErr w:type="spellStart"/>
      <w:r>
        <w:t>национные</w:t>
      </w:r>
      <w:proofErr w:type="spellEnd"/>
      <w:r>
        <w:t xml:space="preserve"> особенности </w:t>
      </w:r>
      <w:proofErr w:type="spellStart"/>
      <w:r>
        <w:t>сложносочинѐнных</w:t>
      </w:r>
      <w:proofErr w:type="spellEnd"/>
      <w:r>
        <w:t xml:space="preserve"> предложений с разными типами смысловых </w:t>
      </w:r>
      <w:proofErr w:type="spellStart"/>
      <w:r>
        <w:t>отноше</w:t>
      </w:r>
      <w:proofErr w:type="spellEnd"/>
      <w:r>
        <w:t xml:space="preserve">- </w:t>
      </w:r>
      <w:proofErr w:type="spellStart"/>
      <w:r>
        <w:t>ний</w:t>
      </w:r>
      <w:proofErr w:type="spellEnd"/>
      <w:r>
        <w:t xml:space="preserve"> между частями.</w:t>
      </w:r>
    </w:p>
    <w:p w14:paraId="7008EA40" w14:textId="77777777" w:rsidR="00A43DD8" w:rsidRDefault="00983492">
      <w:pPr>
        <w:pStyle w:val="a3"/>
        <w:ind w:left="993" w:right="1476" w:firstLine="0"/>
      </w:pPr>
      <w:r>
        <w:t>Понимать</w:t>
      </w:r>
      <w:r>
        <w:rPr>
          <w:spacing w:val="-2"/>
        </w:rPr>
        <w:t xml:space="preserve"> </w:t>
      </w:r>
      <w:r>
        <w:t>особенности</w:t>
      </w:r>
      <w:r>
        <w:rPr>
          <w:spacing w:val="-3"/>
        </w:rPr>
        <w:t xml:space="preserve"> </w:t>
      </w:r>
      <w:r>
        <w:t>употребления</w:t>
      </w:r>
      <w:r>
        <w:rPr>
          <w:spacing w:val="-7"/>
        </w:rPr>
        <w:t xml:space="preserve"> </w:t>
      </w:r>
      <w:proofErr w:type="spellStart"/>
      <w:r>
        <w:t>сложносочинѐнных</w:t>
      </w:r>
      <w:proofErr w:type="spellEnd"/>
      <w:r>
        <w:rPr>
          <w:spacing w:val="-2"/>
        </w:rPr>
        <w:t xml:space="preserve"> </w:t>
      </w:r>
      <w:r>
        <w:t>предложений</w:t>
      </w:r>
      <w:r>
        <w:rPr>
          <w:spacing w:val="-2"/>
        </w:rPr>
        <w:t xml:space="preserve"> </w:t>
      </w:r>
      <w:r>
        <w:t>в</w:t>
      </w:r>
      <w:r>
        <w:rPr>
          <w:spacing w:val="-5"/>
        </w:rPr>
        <w:t xml:space="preserve"> </w:t>
      </w:r>
      <w:r>
        <w:t xml:space="preserve">речи. Понимать основные нормы построения </w:t>
      </w:r>
      <w:proofErr w:type="spellStart"/>
      <w:r>
        <w:t>сложносочинѐнного</w:t>
      </w:r>
      <w:proofErr w:type="spellEnd"/>
      <w:r>
        <w:t xml:space="preserve"> предложения.</w:t>
      </w:r>
    </w:p>
    <w:p w14:paraId="210F9D80" w14:textId="77777777" w:rsidR="00A43DD8" w:rsidRDefault="00983492">
      <w:pPr>
        <w:pStyle w:val="a3"/>
        <w:ind w:right="274"/>
      </w:pPr>
      <w:r>
        <w:t>Понимать</w:t>
      </w:r>
      <w:r>
        <w:rPr>
          <w:spacing w:val="-3"/>
        </w:rPr>
        <w:t xml:space="preserve"> </w:t>
      </w:r>
      <w:r>
        <w:t>явления</w:t>
      </w:r>
      <w:r>
        <w:rPr>
          <w:spacing w:val="-6"/>
        </w:rPr>
        <w:t xml:space="preserve"> </w:t>
      </w:r>
      <w:r>
        <w:t>грамматической</w:t>
      </w:r>
      <w:r>
        <w:rPr>
          <w:spacing w:val="-8"/>
        </w:rPr>
        <w:t xml:space="preserve"> </w:t>
      </w:r>
      <w:r>
        <w:t>синонимии</w:t>
      </w:r>
      <w:r>
        <w:rPr>
          <w:spacing w:val="-6"/>
        </w:rPr>
        <w:t xml:space="preserve"> </w:t>
      </w:r>
      <w:proofErr w:type="spellStart"/>
      <w:r>
        <w:t>сложносочинѐнных</w:t>
      </w:r>
      <w:proofErr w:type="spellEnd"/>
      <w:r>
        <w:rPr>
          <w:spacing w:val="-3"/>
        </w:rPr>
        <w:t xml:space="preserve"> </w:t>
      </w:r>
      <w:r>
        <w:t>предложений</w:t>
      </w:r>
      <w:r>
        <w:rPr>
          <w:spacing w:val="-5"/>
        </w:rPr>
        <w:t xml:space="preserve"> </w:t>
      </w:r>
      <w:r>
        <w:t>и</w:t>
      </w:r>
      <w:r>
        <w:rPr>
          <w:spacing w:val="-5"/>
        </w:rPr>
        <w:t xml:space="preserve"> </w:t>
      </w:r>
      <w:r>
        <w:t>простых предложений с однородными членами, использовать соответствующие конструкции в речи.</w:t>
      </w:r>
    </w:p>
    <w:p w14:paraId="6F1A01E7" w14:textId="77777777" w:rsidR="00A43DD8" w:rsidRDefault="00983492">
      <w:pPr>
        <w:pStyle w:val="a3"/>
        <w:spacing w:line="244" w:lineRule="auto"/>
        <w:ind w:left="993" w:firstLine="0"/>
        <w:jc w:val="left"/>
        <w:rPr>
          <w:b/>
          <w:i/>
        </w:rPr>
      </w:pPr>
      <w:r>
        <w:t>Проводить</w:t>
      </w:r>
      <w:r>
        <w:rPr>
          <w:spacing w:val="-9"/>
        </w:rPr>
        <w:t xml:space="preserve"> </w:t>
      </w:r>
      <w:r>
        <w:t>синтаксический</w:t>
      </w:r>
      <w:r>
        <w:rPr>
          <w:spacing w:val="-9"/>
        </w:rPr>
        <w:t xml:space="preserve"> </w:t>
      </w:r>
      <w:r>
        <w:t>и</w:t>
      </w:r>
      <w:r>
        <w:rPr>
          <w:spacing w:val="-12"/>
        </w:rPr>
        <w:t xml:space="preserve"> </w:t>
      </w:r>
      <w:r>
        <w:t>пунктуационный</w:t>
      </w:r>
      <w:r>
        <w:rPr>
          <w:spacing w:val="-8"/>
        </w:rPr>
        <w:t xml:space="preserve"> </w:t>
      </w:r>
      <w:r>
        <w:t>анализ</w:t>
      </w:r>
      <w:r>
        <w:rPr>
          <w:spacing w:val="-10"/>
        </w:rPr>
        <w:t xml:space="preserve"> </w:t>
      </w:r>
      <w:proofErr w:type="spellStart"/>
      <w:r>
        <w:t>сложносочинѐнных</w:t>
      </w:r>
      <w:proofErr w:type="spellEnd"/>
      <w:r>
        <w:rPr>
          <w:spacing w:val="-11"/>
        </w:rPr>
        <w:t xml:space="preserve"> </w:t>
      </w:r>
      <w:r>
        <w:t xml:space="preserve">предложений. Применять нормы постановки знаков препинания в </w:t>
      </w:r>
      <w:proofErr w:type="spellStart"/>
      <w:r>
        <w:t>сложносочинѐнных</w:t>
      </w:r>
      <w:proofErr w:type="spellEnd"/>
      <w:r>
        <w:t xml:space="preserve"> предложениях. </w:t>
      </w:r>
      <w:proofErr w:type="spellStart"/>
      <w:r>
        <w:rPr>
          <w:b/>
          <w:i/>
        </w:rPr>
        <w:t>Сложноподчинѐнное</w:t>
      </w:r>
      <w:proofErr w:type="spellEnd"/>
      <w:r>
        <w:rPr>
          <w:b/>
          <w:i/>
        </w:rPr>
        <w:t xml:space="preserve"> предложение</w:t>
      </w:r>
    </w:p>
    <w:p w14:paraId="53C7E2EB" w14:textId="77777777" w:rsidR="00A43DD8" w:rsidRDefault="00983492">
      <w:pPr>
        <w:pStyle w:val="a3"/>
        <w:ind w:right="281"/>
      </w:pPr>
      <w:r>
        <w:t xml:space="preserve">Распознавать </w:t>
      </w:r>
      <w:proofErr w:type="spellStart"/>
      <w:r>
        <w:t>сложноподчинѐнные</w:t>
      </w:r>
      <w:proofErr w:type="spellEnd"/>
      <w:r>
        <w:t xml:space="preserve"> предложения, выделять главную и придаточную части предложения, средства связи частей </w:t>
      </w:r>
      <w:proofErr w:type="spellStart"/>
      <w:r>
        <w:t>сложноподчинѐнного</w:t>
      </w:r>
      <w:proofErr w:type="spellEnd"/>
      <w:r>
        <w:t xml:space="preserve"> предложения.</w:t>
      </w:r>
    </w:p>
    <w:p w14:paraId="36592FB5" w14:textId="77777777" w:rsidR="00A43DD8" w:rsidRDefault="00983492">
      <w:pPr>
        <w:pStyle w:val="a3"/>
        <w:spacing w:line="251" w:lineRule="exact"/>
        <w:ind w:left="993" w:firstLine="0"/>
      </w:pPr>
      <w:r>
        <w:t>Различать</w:t>
      </w:r>
      <w:r>
        <w:rPr>
          <w:spacing w:val="-12"/>
        </w:rPr>
        <w:t xml:space="preserve"> </w:t>
      </w:r>
      <w:r>
        <w:t>подчинительные</w:t>
      </w:r>
      <w:r>
        <w:rPr>
          <w:spacing w:val="-8"/>
        </w:rPr>
        <w:t xml:space="preserve"> </w:t>
      </w:r>
      <w:r>
        <w:t>союзы</w:t>
      </w:r>
      <w:r>
        <w:rPr>
          <w:spacing w:val="-10"/>
        </w:rPr>
        <w:t xml:space="preserve"> </w:t>
      </w:r>
      <w:r>
        <w:t>и</w:t>
      </w:r>
      <w:r>
        <w:rPr>
          <w:spacing w:val="-10"/>
        </w:rPr>
        <w:t xml:space="preserve"> </w:t>
      </w:r>
      <w:r>
        <w:t>союзные</w:t>
      </w:r>
      <w:r>
        <w:rPr>
          <w:spacing w:val="-9"/>
        </w:rPr>
        <w:t xml:space="preserve"> </w:t>
      </w:r>
      <w:r>
        <w:rPr>
          <w:spacing w:val="-2"/>
        </w:rPr>
        <w:t>слова.</w:t>
      </w:r>
    </w:p>
    <w:p w14:paraId="16880088" w14:textId="77777777" w:rsidR="00A43DD8" w:rsidRDefault="00983492">
      <w:pPr>
        <w:pStyle w:val="a3"/>
        <w:ind w:right="281"/>
      </w:pPr>
      <w:r>
        <w:t xml:space="preserve">Различать виды </w:t>
      </w:r>
      <w:proofErr w:type="spellStart"/>
      <w:r>
        <w:t>сложноподчинѐнных</w:t>
      </w:r>
      <w:proofErr w:type="spellEnd"/>
      <w:r>
        <w:t xml:space="preserve">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7A8929B5" w14:textId="77777777" w:rsidR="00A43DD8" w:rsidRDefault="00983492">
      <w:pPr>
        <w:pStyle w:val="a3"/>
        <w:ind w:right="268"/>
      </w:pPr>
      <w:r>
        <w:t xml:space="preserve">Выявлять </w:t>
      </w:r>
      <w:proofErr w:type="spellStart"/>
      <w:r>
        <w:t>сложноподчинѐнные</w:t>
      </w:r>
      <w:proofErr w:type="spellEnd"/>
      <w:r>
        <w:t xml:space="preserve"> предложения с несколькими придаточными, </w:t>
      </w:r>
      <w:proofErr w:type="spellStart"/>
      <w:r>
        <w:t>сложноподчи</w:t>
      </w:r>
      <w:proofErr w:type="spellEnd"/>
      <w:r>
        <w:t xml:space="preserve">- </w:t>
      </w:r>
      <w:proofErr w:type="spellStart"/>
      <w:r>
        <w:t>нѐнные</w:t>
      </w:r>
      <w:proofErr w:type="spellEnd"/>
      <w:r>
        <w:t xml:space="preserve"> предложения с придаточной частью определительной, изъяснительной и </w:t>
      </w:r>
      <w:proofErr w:type="spellStart"/>
      <w:r>
        <w:t>обстоятель</w:t>
      </w:r>
      <w:proofErr w:type="spellEnd"/>
      <w:r>
        <w:t xml:space="preserve">- </w:t>
      </w:r>
      <w:proofErr w:type="spellStart"/>
      <w:r>
        <w:t>ственной</w:t>
      </w:r>
      <w:proofErr w:type="spellEnd"/>
      <w:r>
        <w:rPr>
          <w:spacing w:val="-8"/>
        </w:rPr>
        <w:t xml:space="preserve"> </w:t>
      </w:r>
      <w:r>
        <w:t>(места,</w:t>
      </w:r>
      <w:r>
        <w:rPr>
          <w:spacing w:val="-3"/>
        </w:rPr>
        <w:t xml:space="preserve"> </w:t>
      </w:r>
      <w:r>
        <w:t>времени,</w:t>
      </w:r>
      <w:r>
        <w:rPr>
          <w:spacing w:val="-12"/>
        </w:rPr>
        <w:t xml:space="preserve"> </w:t>
      </w:r>
      <w:r>
        <w:t>причины,</w:t>
      </w:r>
      <w:r>
        <w:rPr>
          <w:spacing w:val="-4"/>
        </w:rPr>
        <w:t xml:space="preserve"> </w:t>
      </w:r>
      <w:r>
        <w:t>образа</w:t>
      </w:r>
      <w:r>
        <w:rPr>
          <w:spacing w:val="-7"/>
        </w:rPr>
        <w:t xml:space="preserve"> </w:t>
      </w:r>
      <w:r>
        <w:t>действия,</w:t>
      </w:r>
      <w:r>
        <w:rPr>
          <w:spacing w:val="-5"/>
        </w:rPr>
        <w:t xml:space="preserve"> </w:t>
      </w:r>
      <w:r>
        <w:t>меры</w:t>
      </w:r>
      <w:r>
        <w:rPr>
          <w:spacing w:val="-7"/>
        </w:rPr>
        <w:t xml:space="preserve"> </w:t>
      </w:r>
      <w:r>
        <w:t>и</w:t>
      </w:r>
      <w:r>
        <w:rPr>
          <w:spacing w:val="-8"/>
        </w:rPr>
        <w:t xml:space="preserve"> </w:t>
      </w:r>
      <w:r>
        <w:t>степени,</w:t>
      </w:r>
      <w:r>
        <w:rPr>
          <w:spacing w:val="-6"/>
        </w:rPr>
        <w:t xml:space="preserve"> </w:t>
      </w:r>
      <w:r>
        <w:t>сравнения,</w:t>
      </w:r>
      <w:r>
        <w:rPr>
          <w:spacing w:val="-3"/>
        </w:rPr>
        <w:t xml:space="preserve"> </w:t>
      </w:r>
      <w:r>
        <w:t>условия,</w:t>
      </w:r>
      <w:r>
        <w:rPr>
          <w:spacing w:val="-4"/>
        </w:rPr>
        <w:t xml:space="preserve"> </w:t>
      </w:r>
      <w:r>
        <w:t>уступки, следствия, цели).</w:t>
      </w:r>
    </w:p>
    <w:p w14:paraId="7B120FD1" w14:textId="77777777" w:rsidR="00A43DD8" w:rsidRDefault="00983492">
      <w:pPr>
        <w:pStyle w:val="a3"/>
        <w:ind w:left="1084" w:right="268" w:hanging="56"/>
        <w:jc w:val="right"/>
      </w:pPr>
      <w:r>
        <w:t>Выявлять</w:t>
      </w:r>
      <w:r>
        <w:rPr>
          <w:spacing w:val="-3"/>
        </w:rPr>
        <w:t xml:space="preserve"> </w:t>
      </w:r>
      <w:r>
        <w:t>однородное,</w:t>
      </w:r>
      <w:r>
        <w:rPr>
          <w:spacing w:val="-2"/>
        </w:rPr>
        <w:t xml:space="preserve"> </w:t>
      </w:r>
      <w:r>
        <w:t>неоднородное</w:t>
      </w:r>
      <w:r>
        <w:rPr>
          <w:spacing w:val="-3"/>
        </w:rPr>
        <w:t xml:space="preserve"> </w:t>
      </w:r>
      <w:r>
        <w:t>и</w:t>
      </w:r>
      <w:r>
        <w:rPr>
          <w:spacing w:val="-3"/>
        </w:rPr>
        <w:t xml:space="preserve"> </w:t>
      </w:r>
      <w:r>
        <w:t>последовательное</w:t>
      </w:r>
      <w:r>
        <w:rPr>
          <w:spacing w:val="-3"/>
        </w:rPr>
        <w:t xml:space="preserve"> </w:t>
      </w:r>
      <w:r>
        <w:t>подчинение</w:t>
      </w:r>
      <w:r>
        <w:rPr>
          <w:spacing w:val="-3"/>
        </w:rPr>
        <w:t xml:space="preserve"> </w:t>
      </w:r>
      <w:r>
        <w:t>придаточных</w:t>
      </w:r>
      <w:r>
        <w:rPr>
          <w:spacing w:val="-3"/>
        </w:rPr>
        <w:t xml:space="preserve"> </w:t>
      </w:r>
      <w:r>
        <w:t>частей. Понимать</w:t>
      </w:r>
      <w:r>
        <w:rPr>
          <w:spacing w:val="16"/>
        </w:rPr>
        <w:t xml:space="preserve"> </w:t>
      </w:r>
      <w:r>
        <w:t>явления</w:t>
      </w:r>
      <w:r>
        <w:rPr>
          <w:spacing w:val="15"/>
        </w:rPr>
        <w:t xml:space="preserve"> </w:t>
      </w:r>
      <w:r>
        <w:t>грамматической</w:t>
      </w:r>
      <w:r>
        <w:rPr>
          <w:spacing w:val="14"/>
        </w:rPr>
        <w:t xml:space="preserve"> </w:t>
      </w:r>
      <w:r>
        <w:t>синонимии</w:t>
      </w:r>
      <w:r>
        <w:rPr>
          <w:spacing w:val="15"/>
        </w:rPr>
        <w:t xml:space="preserve"> </w:t>
      </w:r>
      <w:proofErr w:type="spellStart"/>
      <w:r>
        <w:t>сложноподчинѐнных</w:t>
      </w:r>
      <w:proofErr w:type="spellEnd"/>
      <w:r>
        <w:rPr>
          <w:spacing w:val="17"/>
        </w:rPr>
        <w:t xml:space="preserve"> </w:t>
      </w:r>
      <w:r>
        <w:t>предложений</w:t>
      </w:r>
      <w:r>
        <w:rPr>
          <w:spacing w:val="16"/>
        </w:rPr>
        <w:t xml:space="preserve"> </w:t>
      </w:r>
      <w:r>
        <w:t>и</w:t>
      </w:r>
      <w:r>
        <w:rPr>
          <w:spacing w:val="14"/>
        </w:rPr>
        <w:t xml:space="preserve"> </w:t>
      </w:r>
      <w:r>
        <w:rPr>
          <w:spacing w:val="-4"/>
        </w:rPr>
        <w:t>про-</w:t>
      </w:r>
    </w:p>
    <w:p w14:paraId="7EF5C9EC" w14:textId="77777777" w:rsidR="00A43DD8" w:rsidRDefault="00983492">
      <w:pPr>
        <w:pStyle w:val="a3"/>
        <w:spacing w:line="252" w:lineRule="exact"/>
        <w:ind w:left="0" w:right="279" w:firstLine="0"/>
        <w:jc w:val="right"/>
      </w:pPr>
      <w:proofErr w:type="spellStart"/>
      <w:r>
        <w:rPr>
          <w:spacing w:val="-2"/>
        </w:rPr>
        <w:t>стых</w:t>
      </w:r>
      <w:proofErr w:type="spellEnd"/>
      <w:r>
        <w:rPr>
          <w:spacing w:val="-3"/>
        </w:rPr>
        <w:t xml:space="preserve"> </w:t>
      </w:r>
      <w:r>
        <w:rPr>
          <w:spacing w:val="-2"/>
        </w:rPr>
        <w:t>предложений</w:t>
      </w:r>
      <w:r>
        <w:rPr>
          <w:spacing w:val="-1"/>
        </w:rPr>
        <w:t xml:space="preserve"> </w:t>
      </w:r>
      <w:r>
        <w:rPr>
          <w:spacing w:val="-2"/>
        </w:rPr>
        <w:t>с</w:t>
      </w:r>
      <w:r>
        <w:t xml:space="preserve"> </w:t>
      </w:r>
      <w:r>
        <w:rPr>
          <w:spacing w:val="-2"/>
        </w:rPr>
        <w:t>обособленными</w:t>
      </w:r>
      <w:r>
        <w:rPr>
          <w:spacing w:val="-1"/>
        </w:rPr>
        <w:t xml:space="preserve"> </w:t>
      </w:r>
      <w:r>
        <w:rPr>
          <w:spacing w:val="-2"/>
        </w:rPr>
        <w:t>членами,</w:t>
      </w:r>
      <w:r>
        <w:rPr>
          <w:spacing w:val="1"/>
        </w:rPr>
        <w:t xml:space="preserve"> </w:t>
      </w:r>
      <w:r>
        <w:rPr>
          <w:spacing w:val="-2"/>
        </w:rPr>
        <w:t>использовать</w:t>
      </w:r>
      <w:r>
        <w:rPr>
          <w:spacing w:val="-1"/>
        </w:rPr>
        <w:t xml:space="preserve"> </w:t>
      </w:r>
      <w:r>
        <w:rPr>
          <w:spacing w:val="-2"/>
        </w:rPr>
        <w:t>соответствующие</w:t>
      </w:r>
      <w:r>
        <w:rPr>
          <w:spacing w:val="1"/>
        </w:rPr>
        <w:t xml:space="preserve"> </w:t>
      </w:r>
      <w:r>
        <w:rPr>
          <w:spacing w:val="-2"/>
        </w:rPr>
        <w:t>конструкции</w:t>
      </w:r>
      <w:r>
        <w:rPr>
          <w:spacing w:val="1"/>
        </w:rPr>
        <w:t xml:space="preserve"> </w:t>
      </w:r>
      <w:r>
        <w:rPr>
          <w:spacing w:val="-2"/>
        </w:rPr>
        <w:t>в речи.</w:t>
      </w:r>
    </w:p>
    <w:p w14:paraId="36504C76" w14:textId="77777777" w:rsidR="00A43DD8" w:rsidRDefault="00983492">
      <w:pPr>
        <w:pStyle w:val="a3"/>
        <w:ind w:right="314"/>
        <w:jc w:val="left"/>
      </w:pPr>
      <w:r>
        <w:t>Понимать</w:t>
      </w:r>
      <w:r>
        <w:rPr>
          <w:spacing w:val="36"/>
        </w:rPr>
        <w:t xml:space="preserve"> </w:t>
      </w:r>
      <w:r>
        <w:t>основные</w:t>
      </w:r>
      <w:r>
        <w:rPr>
          <w:spacing w:val="35"/>
        </w:rPr>
        <w:t xml:space="preserve"> </w:t>
      </w:r>
      <w:r>
        <w:t>нормы</w:t>
      </w:r>
      <w:r>
        <w:rPr>
          <w:spacing w:val="35"/>
        </w:rPr>
        <w:t xml:space="preserve"> </w:t>
      </w:r>
      <w:r>
        <w:t>построения</w:t>
      </w:r>
      <w:r>
        <w:rPr>
          <w:spacing w:val="35"/>
        </w:rPr>
        <w:t xml:space="preserve"> </w:t>
      </w:r>
      <w:proofErr w:type="spellStart"/>
      <w:r>
        <w:t>сложноподчинѐнного</w:t>
      </w:r>
      <w:proofErr w:type="spellEnd"/>
      <w:r>
        <w:rPr>
          <w:spacing w:val="34"/>
        </w:rPr>
        <w:t xml:space="preserve"> </w:t>
      </w:r>
      <w:r>
        <w:t>предложения,</w:t>
      </w:r>
      <w:r>
        <w:rPr>
          <w:spacing w:val="36"/>
        </w:rPr>
        <w:t xml:space="preserve"> </w:t>
      </w:r>
      <w:r>
        <w:t xml:space="preserve">особенности употребления </w:t>
      </w:r>
      <w:proofErr w:type="spellStart"/>
      <w:r>
        <w:t>сложноподчинѐнных</w:t>
      </w:r>
      <w:proofErr w:type="spellEnd"/>
      <w:r>
        <w:t xml:space="preserve"> предложений в речи.</w:t>
      </w:r>
    </w:p>
    <w:p w14:paraId="419209BB" w14:textId="77777777" w:rsidR="00A43DD8" w:rsidRDefault="00983492">
      <w:pPr>
        <w:pStyle w:val="a3"/>
        <w:spacing w:line="251" w:lineRule="exact"/>
        <w:ind w:left="993" w:firstLine="0"/>
        <w:jc w:val="left"/>
      </w:pPr>
      <w:r>
        <w:rPr>
          <w:spacing w:val="-2"/>
        </w:rPr>
        <w:t>Проводить</w:t>
      </w:r>
      <w:r>
        <w:rPr>
          <w:spacing w:val="-4"/>
        </w:rPr>
        <w:t xml:space="preserve"> </w:t>
      </w:r>
      <w:r>
        <w:rPr>
          <w:spacing w:val="-2"/>
        </w:rPr>
        <w:t>синтаксический</w:t>
      </w:r>
      <w:r>
        <w:rPr>
          <w:spacing w:val="4"/>
        </w:rPr>
        <w:t xml:space="preserve"> </w:t>
      </w:r>
      <w:r>
        <w:rPr>
          <w:spacing w:val="-2"/>
        </w:rPr>
        <w:t>и</w:t>
      </w:r>
      <w:r>
        <w:rPr>
          <w:spacing w:val="4"/>
        </w:rPr>
        <w:t xml:space="preserve"> </w:t>
      </w:r>
      <w:r>
        <w:rPr>
          <w:spacing w:val="-2"/>
        </w:rPr>
        <w:t>пунктуационный</w:t>
      </w:r>
      <w:r>
        <w:rPr>
          <w:spacing w:val="2"/>
        </w:rPr>
        <w:t xml:space="preserve"> </w:t>
      </w:r>
      <w:r>
        <w:rPr>
          <w:spacing w:val="-2"/>
        </w:rPr>
        <w:t>анализ</w:t>
      </w:r>
      <w:r>
        <w:rPr>
          <w:spacing w:val="2"/>
        </w:rPr>
        <w:t xml:space="preserve"> </w:t>
      </w:r>
      <w:proofErr w:type="spellStart"/>
      <w:r>
        <w:rPr>
          <w:spacing w:val="-2"/>
        </w:rPr>
        <w:t>сложноподчинѐнных</w:t>
      </w:r>
      <w:proofErr w:type="spellEnd"/>
      <w:r>
        <w:rPr>
          <w:spacing w:val="6"/>
        </w:rPr>
        <w:t xml:space="preserve"> </w:t>
      </w:r>
      <w:r>
        <w:rPr>
          <w:spacing w:val="-2"/>
        </w:rPr>
        <w:t>предложений.</w:t>
      </w:r>
    </w:p>
    <w:p w14:paraId="1A8C33FC" w14:textId="77777777" w:rsidR="00A43DD8" w:rsidRDefault="00983492">
      <w:pPr>
        <w:pStyle w:val="a3"/>
        <w:jc w:val="left"/>
      </w:pPr>
      <w:r>
        <w:t>Применять</w:t>
      </w:r>
      <w:r>
        <w:rPr>
          <w:spacing w:val="37"/>
        </w:rPr>
        <w:t xml:space="preserve"> </w:t>
      </w:r>
      <w:r>
        <w:t>нормы</w:t>
      </w:r>
      <w:r>
        <w:rPr>
          <w:spacing w:val="34"/>
        </w:rPr>
        <w:t xml:space="preserve"> </w:t>
      </w:r>
      <w:r>
        <w:t>построения</w:t>
      </w:r>
      <w:r>
        <w:rPr>
          <w:spacing w:val="36"/>
        </w:rPr>
        <w:t xml:space="preserve"> </w:t>
      </w:r>
      <w:proofErr w:type="spellStart"/>
      <w:r>
        <w:t>сложноподчинѐнных</w:t>
      </w:r>
      <w:proofErr w:type="spellEnd"/>
      <w:r>
        <w:rPr>
          <w:spacing w:val="38"/>
        </w:rPr>
        <w:t xml:space="preserve"> </w:t>
      </w:r>
      <w:r>
        <w:t>предложений</w:t>
      </w:r>
      <w:r>
        <w:rPr>
          <w:spacing w:val="37"/>
        </w:rPr>
        <w:t xml:space="preserve"> </w:t>
      </w:r>
      <w:r>
        <w:t>и</w:t>
      </w:r>
      <w:r>
        <w:rPr>
          <w:spacing w:val="34"/>
        </w:rPr>
        <w:t xml:space="preserve"> </w:t>
      </w:r>
      <w:r>
        <w:t>постановки</w:t>
      </w:r>
      <w:r>
        <w:rPr>
          <w:spacing w:val="36"/>
        </w:rPr>
        <w:t xml:space="preserve"> </w:t>
      </w:r>
      <w:r>
        <w:t>знаков препинания в них.</w:t>
      </w:r>
    </w:p>
    <w:p w14:paraId="0FB3175A" w14:textId="77777777" w:rsidR="00A43DD8" w:rsidRDefault="00983492">
      <w:pPr>
        <w:pStyle w:val="2"/>
        <w:spacing w:line="250" w:lineRule="exact"/>
      </w:pPr>
      <w:r>
        <w:t>Бессоюзное</w:t>
      </w:r>
      <w:r>
        <w:rPr>
          <w:spacing w:val="-13"/>
        </w:rPr>
        <w:t xml:space="preserve"> </w:t>
      </w:r>
      <w:r>
        <w:t>сложное</w:t>
      </w:r>
      <w:r>
        <w:rPr>
          <w:spacing w:val="-10"/>
        </w:rPr>
        <w:t xml:space="preserve"> </w:t>
      </w:r>
      <w:r>
        <w:rPr>
          <w:spacing w:val="-2"/>
        </w:rPr>
        <w:t>предложение</w:t>
      </w:r>
    </w:p>
    <w:p w14:paraId="64939223" w14:textId="77777777" w:rsidR="00A43DD8" w:rsidRDefault="00983492">
      <w:pPr>
        <w:pStyle w:val="a3"/>
        <w:spacing w:line="244" w:lineRule="auto"/>
        <w:ind w:right="337"/>
        <w:jc w:val="left"/>
      </w:pPr>
      <w:r>
        <w:t>Характеризовать</w:t>
      </w:r>
      <w:r>
        <w:rPr>
          <w:spacing w:val="-6"/>
        </w:rPr>
        <w:t xml:space="preserve"> </w:t>
      </w:r>
      <w:r>
        <w:t>смысловые</w:t>
      </w:r>
      <w:r>
        <w:rPr>
          <w:spacing w:val="-3"/>
        </w:rPr>
        <w:t xml:space="preserve"> </w:t>
      </w:r>
      <w:r>
        <w:t>отношения</w:t>
      </w:r>
      <w:r>
        <w:rPr>
          <w:spacing w:val="-4"/>
        </w:rPr>
        <w:t xml:space="preserve"> </w:t>
      </w:r>
      <w:r>
        <w:t>между</w:t>
      </w:r>
      <w:r>
        <w:rPr>
          <w:spacing w:val="-5"/>
        </w:rPr>
        <w:t xml:space="preserve"> </w:t>
      </w:r>
      <w:r>
        <w:t>частями</w:t>
      </w:r>
      <w:r>
        <w:rPr>
          <w:spacing w:val="-4"/>
        </w:rPr>
        <w:t xml:space="preserve"> </w:t>
      </w:r>
      <w:r>
        <w:t>бессоюзного</w:t>
      </w:r>
      <w:r>
        <w:rPr>
          <w:spacing w:val="-5"/>
        </w:rPr>
        <w:t xml:space="preserve"> </w:t>
      </w:r>
      <w:r>
        <w:t>сложного</w:t>
      </w:r>
      <w:r>
        <w:rPr>
          <w:spacing w:val="-3"/>
        </w:rPr>
        <w:t xml:space="preserve"> </w:t>
      </w:r>
      <w:proofErr w:type="spellStart"/>
      <w:r>
        <w:t>предложе</w:t>
      </w:r>
      <w:proofErr w:type="spellEnd"/>
      <w:r>
        <w:t xml:space="preserve">- </w:t>
      </w:r>
      <w:proofErr w:type="spellStart"/>
      <w:r>
        <w:t>ния</w:t>
      </w:r>
      <w:proofErr w:type="spellEnd"/>
      <w:r>
        <w:t>, интонационное и пунктуационное выражение этих отношений.</w:t>
      </w:r>
    </w:p>
    <w:p w14:paraId="0C5A3CA2" w14:textId="77777777" w:rsidR="00A43DD8" w:rsidRDefault="00983492">
      <w:pPr>
        <w:pStyle w:val="a3"/>
        <w:spacing w:line="242" w:lineRule="auto"/>
        <w:ind w:right="394"/>
        <w:jc w:val="left"/>
      </w:pPr>
      <w:r>
        <w:t>Понимать</w:t>
      </w:r>
      <w:r>
        <w:rPr>
          <w:spacing w:val="-3"/>
        </w:rPr>
        <w:t xml:space="preserve"> </w:t>
      </w:r>
      <w:r>
        <w:t>основные</w:t>
      </w:r>
      <w:r>
        <w:rPr>
          <w:spacing w:val="-5"/>
        </w:rPr>
        <w:t xml:space="preserve"> </w:t>
      </w:r>
      <w:r>
        <w:t>грамматические</w:t>
      </w:r>
      <w:r>
        <w:rPr>
          <w:spacing w:val="-3"/>
        </w:rPr>
        <w:t xml:space="preserve"> </w:t>
      </w:r>
      <w:r>
        <w:t>нормы</w:t>
      </w:r>
      <w:r>
        <w:rPr>
          <w:spacing w:val="-3"/>
        </w:rPr>
        <w:t xml:space="preserve"> </w:t>
      </w:r>
      <w:r>
        <w:t>построения</w:t>
      </w:r>
      <w:r>
        <w:rPr>
          <w:spacing w:val="-4"/>
        </w:rPr>
        <w:t xml:space="preserve"> </w:t>
      </w:r>
      <w:r>
        <w:t>бессоюзного</w:t>
      </w:r>
      <w:r>
        <w:rPr>
          <w:spacing w:val="-3"/>
        </w:rPr>
        <w:t xml:space="preserve"> </w:t>
      </w:r>
      <w:r>
        <w:t>сложного</w:t>
      </w:r>
      <w:r>
        <w:rPr>
          <w:spacing w:val="-3"/>
        </w:rPr>
        <w:t xml:space="preserve"> </w:t>
      </w:r>
      <w:proofErr w:type="spellStart"/>
      <w:r>
        <w:t>предложе</w:t>
      </w:r>
      <w:proofErr w:type="spellEnd"/>
      <w:r>
        <w:t xml:space="preserve">- </w:t>
      </w:r>
      <w:proofErr w:type="spellStart"/>
      <w:r>
        <w:t>ния</w:t>
      </w:r>
      <w:proofErr w:type="spellEnd"/>
      <w:r>
        <w:t>, особенности употребления бессоюзных сложных предложений в речи.</w:t>
      </w:r>
    </w:p>
    <w:p w14:paraId="7CD4C640" w14:textId="77777777" w:rsidR="00A43DD8" w:rsidRDefault="00983492">
      <w:pPr>
        <w:pStyle w:val="a3"/>
        <w:spacing w:line="251" w:lineRule="exact"/>
        <w:ind w:left="993" w:firstLine="0"/>
        <w:jc w:val="left"/>
      </w:pPr>
      <w:r>
        <w:rPr>
          <w:spacing w:val="-2"/>
        </w:rPr>
        <w:t>Проводить</w:t>
      </w:r>
      <w:r>
        <w:t xml:space="preserve"> </w:t>
      </w:r>
      <w:r>
        <w:rPr>
          <w:spacing w:val="-2"/>
        </w:rPr>
        <w:t>синтаксический</w:t>
      </w:r>
      <w:r>
        <w:rPr>
          <w:spacing w:val="4"/>
        </w:rPr>
        <w:t xml:space="preserve"> </w:t>
      </w:r>
      <w:r>
        <w:rPr>
          <w:spacing w:val="-2"/>
        </w:rPr>
        <w:t>и</w:t>
      </w:r>
      <w:r>
        <w:rPr>
          <w:spacing w:val="3"/>
        </w:rPr>
        <w:t xml:space="preserve"> </w:t>
      </w:r>
      <w:r>
        <w:rPr>
          <w:spacing w:val="-2"/>
        </w:rPr>
        <w:t>пунктуационный</w:t>
      </w:r>
      <w:r>
        <w:rPr>
          <w:spacing w:val="5"/>
        </w:rPr>
        <w:t xml:space="preserve"> </w:t>
      </w:r>
      <w:r>
        <w:rPr>
          <w:spacing w:val="-2"/>
        </w:rPr>
        <w:t>анализ</w:t>
      </w:r>
      <w:r>
        <w:rPr>
          <w:spacing w:val="2"/>
        </w:rPr>
        <w:t xml:space="preserve"> </w:t>
      </w:r>
      <w:r>
        <w:rPr>
          <w:spacing w:val="-2"/>
        </w:rPr>
        <w:t>бессоюзных</w:t>
      </w:r>
      <w:r>
        <w:rPr>
          <w:spacing w:val="5"/>
        </w:rPr>
        <w:t xml:space="preserve"> </w:t>
      </w:r>
      <w:r>
        <w:rPr>
          <w:spacing w:val="-2"/>
        </w:rPr>
        <w:t>сложных</w:t>
      </w:r>
      <w:r>
        <w:rPr>
          <w:spacing w:val="3"/>
        </w:rPr>
        <w:t xml:space="preserve"> </w:t>
      </w:r>
      <w:r>
        <w:rPr>
          <w:spacing w:val="-2"/>
        </w:rPr>
        <w:t>предложений.</w:t>
      </w:r>
    </w:p>
    <w:p w14:paraId="09C67652" w14:textId="77777777" w:rsidR="00A43DD8" w:rsidRDefault="00A43DD8">
      <w:pPr>
        <w:pStyle w:val="a3"/>
        <w:spacing w:line="251" w:lineRule="exact"/>
        <w:jc w:val="left"/>
        <w:sectPr w:rsidR="00A43DD8">
          <w:pgSz w:w="11920" w:h="16850"/>
          <w:pgMar w:top="1700" w:right="566" w:bottom="780" w:left="1417" w:header="0" w:footer="597" w:gutter="0"/>
          <w:cols w:space="720"/>
        </w:sectPr>
      </w:pPr>
    </w:p>
    <w:p w14:paraId="1DB5DF03" w14:textId="77777777" w:rsidR="00A43DD8" w:rsidRDefault="00983492">
      <w:pPr>
        <w:pStyle w:val="a3"/>
        <w:spacing w:before="76"/>
        <w:ind w:right="275"/>
      </w:pPr>
      <w:r>
        <w:lastRenderedPageBreak/>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65394AE8" w14:textId="77777777" w:rsidR="00A43DD8" w:rsidRDefault="00A43DD8">
      <w:pPr>
        <w:pStyle w:val="a3"/>
        <w:spacing w:before="8"/>
        <w:ind w:left="0" w:firstLine="0"/>
        <w:jc w:val="left"/>
      </w:pPr>
    </w:p>
    <w:p w14:paraId="61FB97CC" w14:textId="77777777" w:rsidR="00A43DD8" w:rsidRDefault="00983492">
      <w:pPr>
        <w:pStyle w:val="2"/>
        <w:spacing w:line="252" w:lineRule="exact"/>
      </w:pPr>
      <w:r>
        <w:t>Сложные</w:t>
      </w:r>
      <w:r>
        <w:rPr>
          <w:spacing w:val="-15"/>
        </w:rPr>
        <w:t xml:space="preserve"> </w:t>
      </w:r>
      <w:r>
        <w:t>предложения</w:t>
      </w:r>
      <w:r>
        <w:rPr>
          <w:spacing w:val="-14"/>
        </w:rPr>
        <w:t xml:space="preserve"> </w:t>
      </w:r>
      <w:r>
        <w:t>с</w:t>
      </w:r>
      <w:r>
        <w:rPr>
          <w:spacing w:val="-7"/>
        </w:rPr>
        <w:t xml:space="preserve"> </w:t>
      </w:r>
      <w:r>
        <w:t>разными</w:t>
      </w:r>
      <w:r>
        <w:rPr>
          <w:spacing w:val="-10"/>
        </w:rPr>
        <w:t xml:space="preserve"> </w:t>
      </w:r>
      <w:r>
        <w:t>видами</w:t>
      </w:r>
      <w:r>
        <w:rPr>
          <w:spacing w:val="-9"/>
        </w:rPr>
        <w:t xml:space="preserve"> </w:t>
      </w:r>
      <w:r>
        <w:t>союзной</w:t>
      </w:r>
      <w:r>
        <w:rPr>
          <w:spacing w:val="-10"/>
        </w:rPr>
        <w:t xml:space="preserve"> </w:t>
      </w:r>
      <w:r>
        <w:t>и</w:t>
      </w:r>
      <w:r>
        <w:rPr>
          <w:spacing w:val="-10"/>
        </w:rPr>
        <w:t xml:space="preserve"> </w:t>
      </w:r>
      <w:r>
        <w:t>бессоюзной</w:t>
      </w:r>
      <w:r>
        <w:rPr>
          <w:spacing w:val="-12"/>
        </w:rPr>
        <w:t xml:space="preserve"> </w:t>
      </w:r>
      <w:r>
        <w:rPr>
          <w:spacing w:val="-2"/>
        </w:rPr>
        <w:t>связи</w:t>
      </w:r>
    </w:p>
    <w:p w14:paraId="0BFB4E12" w14:textId="77777777" w:rsidR="00A43DD8" w:rsidRDefault="00983492">
      <w:pPr>
        <w:pStyle w:val="a3"/>
        <w:spacing w:line="250" w:lineRule="exact"/>
        <w:ind w:left="993" w:firstLine="0"/>
        <w:jc w:val="left"/>
      </w:pPr>
      <w:r>
        <w:t>Распознавать</w:t>
      </w:r>
      <w:r>
        <w:rPr>
          <w:spacing w:val="-15"/>
        </w:rPr>
        <w:t xml:space="preserve"> </w:t>
      </w:r>
      <w:r>
        <w:t>типы</w:t>
      </w:r>
      <w:r>
        <w:rPr>
          <w:spacing w:val="-12"/>
        </w:rPr>
        <w:t xml:space="preserve"> </w:t>
      </w:r>
      <w:r>
        <w:t>сложных</w:t>
      </w:r>
      <w:r>
        <w:rPr>
          <w:spacing w:val="-10"/>
        </w:rPr>
        <w:t xml:space="preserve"> </w:t>
      </w:r>
      <w:r>
        <w:t>предложений</w:t>
      </w:r>
      <w:r>
        <w:rPr>
          <w:spacing w:val="-12"/>
        </w:rPr>
        <w:t xml:space="preserve"> </w:t>
      </w:r>
      <w:r>
        <w:t>с</w:t>
      </w:r>
      <w:r>
        <w:rPr>
          <w:spacing w:val="-10"/>
        </w:rPr>
        <w:t xml:space="preserve"> </w:t>
      </w:r>
      <w:r>
        <w:t>разными</w:t>
      </w:r>
      <w:r>
        <w:rPr>
          <w:spacing w:val="-13"/>
        </w:rPr>
        <w:t xml:space="preserve"> </w:t>
      </w:r>
      <w:r>
        <w:t>видами</w:t>
      </w:r>
      <w:r>
        <w:rPr>
          <w:spacing w:val="-12"/>
        </w:rPr>
        <w:t xml:space="preserve"> </w:t>
      </w:r>
      <w:r>
        <w:rPr>
          <w:spacing w:val="-2"/>
        </w:rPr>
        <w:t>связи.</w:t>
      </w:r>
    </w:p>
    <w:p w14:paraId="42EEBDAA" w14:textId="77777777" w:rsidR="00A43DD8" w:rsidRDefault="00983492">
      <w:pPr>
        <w:pStyle w:val="a3"/>
        <w:spacing w:line="242" w:lineRule="auto"/>
        <w:ind w:left="993" w:firstLine="0"/>
        <w:jc w:val="left"/>
      </w:pPr>
      <w:r>
        <w:t>Понимать</w:t>
      </w:r>
      <w:r>
        <w:rPr>
          <w:spacing w:val="-5"/>
        </w:rPr>
        <w:t xml:space="preserve"> </w:t>
      </w:r>
      <w:r>
        <w:t>основные</w:t>
      </w:r>
      <w:r>
        <w:rPr>
          <w:spacing w:val="-5"/>
        </w:rPr>
        <w:t xml:space="preserve"> </w:t>
      </w:r>
      <w:r>
        <w:t>нормы</w:t>
      </w:r>
      <w:r>
        <w:rPr>
          <w:spacing w:val="-5"/>
        </w:rPr>
        <w:t xml:space="preserve"> </w:t>
      </w:r>
      <w:r>
        <w:t>построения</w:t>
      </w:r>
      <w:r>
        <w:rPr>
          <w:spacing w:val="-11"/>
        </w:rPr>
        <w:t xml:space="preserve"> </w:t>
      </w:r>
      <w:r>
        <w:t>сложных</w:t>
      </w:r>
      <w:r>
        <w:rPr>
          <w:spacing w:val="-5"/>
        </w:rPr>
        <w:t xml:space="preserve"> </w:t>
      </w:r>
      <w:r>
        <w:t>предложений</w:t>
      </w:r>
      <w:r>
        <w:rPr>
          <w:spacing w:val="-8"/>
        </w:rPr>
        <w:t xml:space="preserve"> </w:t>
      </w:r>
      <w:r>
        <w:t>с</w:t>
      </w:r>
      <w:r>
        <w:rPr>
          <w:spacing w:val="-10"/>
        </w:rPr>
        <w:t xml:space="preserve"> </w:t>
      </w:r>
      <w:r>
        <w:t>разными</w:t>
      </w:r>
      <w:r>
        <w:rPr>
          <w:spacing w:val="-9"/>
        </w:rPr>
        <w:t xml:space="preserve"> </w:t>
      </w:r>
      <w:r>
        <w:t>видами</w:t>
      </w:r>
      <w:r>
        <w:rPr>
          <w:spacing w:val="-8"/>
        </w:rPr>
        <w:t xml:space="preserve"> </w:t>
      </w:r>
      <w:r>
        <w:t>связи. Употреблять сложные предложения с разными видами связи в речи.</w:t>
      </w:r>
    </w:p>
    <w:p w14:paraId="5BEEF447" w14:textId="77777777" w:rsidR="00A43DD8" w:rsidRDefault="00983492">
      <w:pPr>
        <w:pStyle w:val="a3"/>
        <w:spacing w:line="242" w:lineRule="auto"/>
        <w:ind w:right="314"/>
        <w:jc w:val="left"/>
      </w:pPr>
      <w:r>
        <w:t>Проводить</w:t>
      </w:r>
      <w:r>
        <w:rPr>
          <w:spacing w:val="33"/>
        </w:rPr>
        <w:t xml:space="preserve"> </w:t>
      </w:r>
      <w:r>
        <w:t>синтаксический</w:t>
      </w:r>
      <w:r>
        <w:rPr>
          <w:spacing w:val="32"/>
        </w:rPr>
        <w:t xml:space="preserve"> </w:t>
      </w:r>
      <w:r>
        <w:t>и</w:t>
      </w:r>
      <w:r>
        <w:rPr>
          <w:spacing w:val="32"/>
        </w:rPr>
        <w:t xml:space="preserve"> </w:t>
      </w:r>
      <w:r>
        <w:t>пунктуационный</w:t>
      </w:r>
      <w:r>
        <w:rPr>
          <w:spacing w:val="33"/>
        </w:rPr>
        <w:t xml:space="preserve"> </w:t>
      </w:r>
      <w:r>
        <w:t>анализ</w:t>
      </w:r>
      <w:r>
        <w:rPr>
          <w:spacing w:val="32"/>
        </w:rPr>
        <w:t xml:space="preserve"> </w:t>
      </w:r>
      <w:r>
        <w:t>сложных</w:t>
      </w:r>
      <w:r>
        <w:rPr>
          <w:spacing w:val="30"/>
        </w:rPr>
        <w:t xml:space="preserve"> </w:t>
      </w:r>
      <w:r>
        <w:t>предложений</w:t>
      </w:r>
      <w:r>
        <w:rPr>
          <w:spacing w:val="33"/>
        </w:rPr>
        <w:t xml:space="preserve"> </w:t>
      </w:r>
      <w:r>
        <w:t>с</w:t>
      </w:r>
      <w:r>
        <w:rPr>
          <w:spacing w:val="33"/>
        </w:rPr>
        <w:t xml:space="preserve"> </w:t>
      </w:r>
      <w:r>
        <w:t>разными видами связи.</w:t>
      </w:r>
    </w:p>
    <w:p w14:paraId="791E399B" w14:textId="77777777" w:rsidR="00A43DD8" w:rsidRDefault="00983492">
      <w:pPr>
        <w:pStyle w:val="a3"/>
        <w:spacing w:line="244" w:lineRule="auto"/>
        <w:ind w:right="314"/>
        <w:jc w:val="left"/>
      </w:pPr>
      <w:r>
        <w:t>Применять</w:t>
      </w:r>
      <w:r>
        <w:rPr>
          <w:spacing w:val="28"/>
        </w:rPr>
        <w:t xml:space="preserve"> </w:t>
      </w:r>
      <w:r>
        <w:t>правила</w:t>
      </w:r>
      <w:r>
        <w:rPr>
          <w:spacing w:val="30"/>
        </w:rPr>
        <w:t xml:space="preserve"> </w:t>
      </w:r>
      <w:r>
        <w:t>постановки</w:t>
      </w:r>
      <w:r>
        <w:rPr>
          <w:spacing w:val="28"/>
        </w:rPr>
        <w:t xml:space="preserve"> </w:t>
      </w:r>
      <w:r>
        <w:t>знаков</w:t>
      </w:r>
      <w:r>
        <w:rPr>
          <w:spacing w:val="28"/>
        </w:rPr>
        <w:t xml:space="preserve"> </w:t>
      </w:r>
      <w:r>
        <w:t>препинания</w:t>
      </w:r>
      <w:r>
        <w:rPr>
          <w:spacing w:val="27"/>
        </w:rPr>
        <w:t xml:space="preserve"> </w:t>
      </w:r>
      <w:r>
        <w:t>в</w:t>
      </w:r>
      <w:r>
        <w:rPr>
          <w:spacing w:val="27"/>
        </w:rPr>
        <w:t xml:space="preserve"> </w:t>
      </w:r>
      <w:r>
        <w:t>сложных</w:t>
      </w:r>
      <w:r>
        <w:rPr>
          <w:spacing w:val="29"/>
        </w:rPr>
        <w:t xml:space="preserve"> </w:t>
      </w:r>
      <w:r>
        <w:t>предложениях</w:t>
      </w:r>
      <w:r>
        <w:rPr>
          <w:spacing w:val="29"/>
        </w:rPr>
        <w:t xml:space="preserve"> </w:t>
      </w:r>
      <w:r>
        <w:t>с</w:t>
      </w:r>
      <w:r>
        <w:rPr>
          <w:spacing w:val="31"/>
        </w:rPr>
        <w:t xml:space="preserve"> </w:t>
      </w:r>
      <w:r>
        <w:t>разными видами связи.</w:t>
      </w:r>
    </w:p>
    <w:p w14:paraId="1794EC24" w14:textId="77777777" w:rsidR="00A43DD8" w:rsidRDefault="00983492">
      <w:pPr>
        <w:pStyle w:val="2"/>
        <w:spacing w:line="247" w:lineRule="exact"/>
      </w:pPr>
      <w:r>
        <w:t>Прямая</w:t>
      </w:r>
      <w:r>
        <w:rPr>
          <w:spacing w:val="-15"/>
        </w:rPr>
        <w:t xml:space="preserve"> </w:t>
      </w:r>
      <w:r>
        <w:t>и</w:t>
      </w:r>
      <w:r>
        <w:rPr>
          <w:spacing w:val="-12"/>
        </w:rPr>
        <w:t xml:space="preserve"> </w:t>
      </w:r>
      <w:r>
        <w:t>косвенная</w:t>
      </w:r>
      <w:r>
        <w:rPr>
          <w:spacing w:val="-11"/>
        </w:rPr>
        <w:t xml:space="preserve"> </w:t>
      </w:r>
      <w:r>
        <w:rPr>
          <w:spacing w:val="-4"/>
        </w:rPr>
        <w:t>речь</w:t>
      </w:r>
    </w:p>
    <w:p w14:paraId="4733EC3B" w14:textId="77777777" w:rsidR="00A43DD8" w:rsidRDefault="00983492">
      <w:pPr>
        <w:pStyle w:val="a3"/>
        <w:ind w:right="314"/>
        <w:jc w:val="left"/>
      </w:pPr>
      <w:r>
        <w:t>Распознавать</w:t>
      </w:r>
      <w:r>
        <w:rPr>
          <w:spacing w:val="28"/>
        </w:rPr>
        <w:t xml:space="preserve"> </w:t>
      </w:r>
      <w:r>
        <w:t>прямую</w:t>
      </w:r>
      <w:r>
        <w:rPr>
          <w:spacing w:val="31"/>
        </w:rPr>
        <w:t xml:space="preserve"> </w:t>
      </w:r>
      <w:r>
        <w:t>и косвенную</w:t>
      </w:r>
      <w:r>
        <w:rPr>
          <w:spacing w:val="32"/>
        </w:rPr>
        <w:t xml:space="preserve"> </w:t>
      </w:r>
      <w:r>
        <w:t>речь;</w:t>
      </w:r>
      <w:r>
        <w:rPr>
          <w:spacing w:val="29"/>
        </w:rPr>
        <w:t xml:space="preserve"> </w:t>
      </w:r>
      <w:r>
        <w:t>выявлять</w:t>
      </w:r>
      <w:r>
        <w:rPr>
          <w:spacing w:val="31"/>
        </w:rPr>
        <w:t xml:space="preserve"> </w:t>
      </w:r>
      <w:r>
        <w:t>синонимию</w:t>
      </w:r>
      <w:r>
        <w:rPr>
          <w:spacing w:val="29"/>
        </w:rPr>
        <w:t xml:space="preserve"> </w:t>
      </w:r>
      <w:r>
        <w:t>предложений</w:t>
      </w:r>
      <w:r>
        <w:rPr>
          <w:spacing w:val="28"/>
        </w:rPr>
        <w:t xml:space="preserve"> </w:t>
      </w:r>
      <w:r>
        <w:t>с</w:t>
      </w:r>
      <w:r>
        <w:rPr>
          <w:spacing w:val="31"/>
        </w:rPr>
        <w:t xml:space="preserve"> </w:t>
      </w:r>
      <w:r>
        <w:t>прямой и косвенной речью.</w:t>
      </w:r>
    </w:p>
    <w:p w14:paraId="2DFA7464" w14:textId="77777777" w:rsidR="00A43DD8" w:rsidRDefault="00983492">
      <w:pPr>
        <w:pStyle w:val="a3"/>
        <w:ind w:left="993" w:right="337" w:firstLine="0"/>
        <w:jc w:val="left"/>
      </w:pPr>
      <w:r>
        <w:t>Уметь цитировать и применять разные способы включения цитат в высказывание. Применять</w:t>
      </w:r>
      <w:r>
        <w:rPr>
          <w:spacing w:val="-2"/>
        </w:rPr>
        <w:t xml:space="preserve"> </w:t>
      </w:r>
      <w:r>
        <w:t>правила</w:t>
      </w:r>
      <w:r>
        <w:rPr>
          <w:spacing w:val="-2"/>
        </w:rPr>
        <w:t xml:space="preserve"> </w:t>
      </w:r>
      <w:r>
        <w:t>построения</w:t>
      </w:r>
      <w:r>
        <w:rPr>
          <w:spacing w:val="-3"/>
        </w:rPr>
        <w:t xml:space="preserve"> </w:t>
      </w:r>
      <w:r>
        <w:t>предложений</w:t>
      </w:r>
      <w:r>
        <w:rPr>
          <w:spacing w:val="-5"/>
        </w:rPr>
        <w:t xml:space="preserve"> </w:t>
      </w:r>
      <w:r>
        <w:t>с</w:t>
      </w:r>
      <w:r>
        <w:rPr>
          <w:spacing w:val="-2"/>
        </w:rPr>
        <w:t xml:space="preserve"> </w:t>
      </w:r>
      <w:r>
        <w:t>прямой</w:t>
      </w:r>
      <w:r>
        <w:rPr>
          <w:spacing w:val="-3"/>
        </w:rPr>
        <w:t xml:space="preserve"> </w:t>
      </w:r>
      <w:r>
        <w:t>и</w:t>
      </w:r>
      <w:r>
        <w:rPr>
          <w:spacing w:val="-2"/>
        </w:rPr>
        <w:t xml:space="preserve"> </w:t>
      </w:r>
      <w:r>
        <w:t>косвенной</w:t>
      </w:r>
      <w:r>
        <w:rPr>
          <w:spacing w:val="-2"/>
        </w:rPr>
        <w:t xml:space="preserve"> </w:t>
      </w:r>
      <w:r>
        <w:t>речью,</w:t>
      </w:r>
      <w:r>
        <w:rPr>
          <w:spacing w:val="-2"/>
        </w:rPr>
        <w:t xml:space="preserve"> </w:t>
      </w:r>
      <w:r>
        <w:t>при</w:t>
      </w:r>
      <w:r>
        <w:rPr>
          <w:spacing w:val="-2"/>
        </w:rPr>
        <w:t xml:space="preserve"> </w:t>
      </w:r>
      <w:proofErr w:type="spellStart"/>
      <w:r>
        <w:t>цитирова</w:t>
      </w:r>
      <w:proofErr w:type="spellEnd"/>
      <w:r>
        <w:t>-</w:t>
      </w:r>
    </w:p>
    <w:p w14:paraId="7C4FFBD0" w14:textId="77777777" w:rsidR="00A43DD8" w:rsidRDefault="00983492">
      <w:pPr>
        <w:pStyle w:val="a3"/>
        <w:spacing w:line="241" w:lineRule="exact"/>
        <w:ind w:left="301" w:firstLine="0"/>
        <w:jc w:val="left"/>
      </w:pPr>
      <w:proofErr w:type="spellStart"/>
      <w:r>
        <w:rPr>
          <w:spacing w:val="-4"/>
        </w:rPr>
        <w:t>нии</w:t>
      </w:r>
      <w:proofErr w:type="spellEnd"/>
      <w:r>
        <w:rPr>
          <w:spacing w:val="-4"/>
        </w:rPr>
        <w:t>.</w:t>
      </w:r>
    </w:p>
    <w:p w14:paraId="237C5273" w14:textId="77777777" w:rsidR="00A43DD8" w:rsidRDefault="00983492" w:rsidP="00983492">
      <w:pPr>
        <w:pStyle w:val="1"/>
        <w:numPr>
          <w:ilvl w:val="4"/>
          <w:numId w:val="177"/>
        </w:numPr>
        <w:tabs>
          <w:tab w:val="left" w:pos="1545"/>
        </w:tabs>
        <w:spacing w:before="4"/>
        <w:ind w:left="1545" w:hanging="552"/>
      </w:pPr>
      <w:r>
        <w:t>Рабочая</w:t>
      </w:r>
      <w:r>
        <w:rPr>
          <w:spacing w:val="-11"/>
        </w:rPr>
        <w:t xml:space="preserve"> </w:t>
      </w:r>
      <w:r>
        <w:t>программа</w:t>
      </w:r>
      <w:r>
        <w:rPr>
          <w:spacing w:val="-10"/>
        </w:rPr>
        <w:t xml:space="preserve"> </w:t>
      </w:r>
      <w:r>
        <w:t>по</w:t>
      </w:r>
      <w:r>
        <w:rPr>
          <w:spacing w:val="-9"/>
        </w:rPr>
        <w:t xml:space="preserve"> </w:t>
      </w:r>
      <w:r>
        <w:t>учебному</w:t>
      </w:r>
      <w:r>
        <w:rPr>
          <w:spacing w:val="-9"/>
        </w:rPr>
        <w:t xml:space="preserve"> </w:t>
      </w:r>
      <w:r>
        <w:t>предмету</w:t>
      </w:r>
      <w:r>
        <w:rPr>
          <w:spacing w:val="-12"/>
        </w:rPr>
        <w:t xml:space="preserve"> </w:t>
      </w:r>
      <w:r>
        <w:rPr>
          <w:spacing w:val="-2"/>
        </w:rPr>
        <w:t>«Литература»</w:t>
      </w:r>
    </w:p>
    <w:p w14:paraId="7373D13A" w14:textId="77777777" w:rsidR="00A43DD8" w:rsidRDefault="00983492">
      <w:pPr>
        <w:pStyle w:val="a3"/>
        <w:spacing w:line="251" w:lineRule="exact"/>
        <w:ind w:left="993" w:firstLine="0"/>
        <w:jc w:val="left"/>
      </w:pPr>
      <w:r>
        <w:t>Рабочая</w:t>
      </w:r>
      <w:r>
        <w:rPr>
          <w:spacing w:val="31"/>
        </w:rPr>
        <w:t xml:space="preserve"> </w:t>
      </w:r>
      <w:r>
        <w:t>программа</w:t>
      </w:r>
      <w:r>
        <w:rPr>
          <w:spacing w:val="35"/>
        </w:rPr>
        <w:t xml:space="preserve"> </w:t>
      </w:r>
      <w:r>
        <w:t>по</w:t>
      </w:r>
      <w:r>
        <w:rPr>
          <w:spacing w:val="33"/>
        </w:rPr>
        <w:t xml:space="preserve"> </w:t>
      </w:r>
      <w:r>
        <w:t>учебному</w:t>
      </w:r>
      <w:r>
        <w:rPr>
          <w:spacing w:val="30"/>
        </w:rPr>
        <w:t xml:space="preserve"> </w:t>
      </w:r>
      <w:r>
        <w:t>предмету</w:t>
      </w:r>
      <w:r>
        <w:rPr>
          <w:spacing w:val="34"/>
        </w:rPr>
        <w:t xml:space="preserve"> </w:t>
      </w:r>
      <w:r>
        <w:t>«Литература»</w:t>
      </w:r>
      <w:r>
        <w:rPr>
          <w:spacing w:val="39"/>
        </w:rPr>
        <w:t xml:space="preserve"> </w:t>
      </w:r>
      <w:r>
        <w:t>(предметная</w:t>
      </w:r>
      <w:r>
        <w:rPr>
          <w:spacing w:val="34"/>
        </w:rPr>
        <w:t xml:space="preserve"> </w:t>
      </w:r>
      <w:r>
        <w:t>область</w:t>
      </w:r>
      <w:r>
        <w:rPr>
          <w:spacing w:val="35"/>
        </w:rPr>
        <w:t xml:space="preserve"> </w:t>
      </w:r>
      <w:r>
        <w:rPr>
          <w:spacing w:val="-2"/>
        </w:rPr>
        <w:t>«Русский</w:t>
      </w:r>
    </w:p>
    <w:p w14:paraId="3D2E9AE7" w14:textId="77777777" w:rsidR="00A43DD8" w:rsidRDefault="00983492">
      <w:pPr>
        <w:pStyle w:val="a3"/>
        <w:ind w:right="270" w:firstLine="0"/>
      </w:pPr>
      <w:r>
        <w:t xml:space="preserve">язык и литература») (далее соответственно – программа по литературе, литература) включает </w:t>
      </w:r>
      <w:proofErr w:type="gramStart"/>
      <w:r>
        <w:t xml:space="preserve">по- </w:t>
      </w:r>
      <w:proofErr w:type="spellStart"/>
      <w:r>
        <w:t>яснительную</w:t>
      </w:r>
      <w:proofErr w:type="spellEnd"/>
      <w:proofErr w:type="gramEnd"/>
      <w:r>
        <w:t xml:space="preserve"> записку, содержание обучения, планируемые результаты освоения программы по литературе, тематическое планирование.</w:t>
      </w:r>
    </w:p>
    <w:p w14:paraId="3FF95B12" w14:textId="77777777" w:rsidR="00A43DD8" w:rsidRDefault="00983492">
      <w:pPr>
        <w:pStyle w:val="1"/>
        <w:spacing w:before="3" w:line="250" w:lineRule="exact"/>
      </w:pPr>
      <w:r>
        <w:t>Пояснительная</w:t>
      </w:r>
      <w:r>
        <w:rPr>
          <w:spacing w:val="-13"/>
        </w:rPr>
        <w:t xml:space="preserve"> </w:t>
      </w:r>
      <w:r>
        <w:rPr>
          <w:spacing w:val="-2"/>
        </w:rPr>
        <w:t>записка</w:t>
      </w:r>
    </w:p>
    <w:p w14:paraId="5C27A27F" w14:textId="77777777" w:rsidR="00A43DD8" w:rsidRDefault="00983492">
      <w:pPr>
        <w:pStyle w:val="a3"/>
        <w:spacing w:line="248" w:lineRule="exact"/>
        <w:ind w:left="993" w:firstLine="0"/>
      </w:pPr>
      <w:r>
        <w:t>Программа</w:t>
      </w:r>
      <w:r>
        <w:rPr>
          <w:spacing w:val="-9"/>
        </w:rPr>
        <w:t xml:space="preserve"> </w:t>
      </w:r>
      <w:r>
        <w:t>по</w:t>
      </w:r>
      <w:r>
        <w:rPr>
          <w:spacing w:val="-11"/>
        </w:rPr>
        <w:t xml:space="preserve"> </w:t>
      </w:r>
      <w:r>
        <w:t>литературе</w:t>
      </w:r>
      <w:r>
        <w:rPr>
          <w:spacing w:val="-9"/>
        </w:rPr>
        <w:t xml:space="preserve"> </w:t>
      </w:r>
      <w:r>
        <w:t>позволит</w:t>
      </w:r>
      <w:r>
        <w:rPr>
          <w:spacing w:val="-9"/>
        </w:rPr>
        <w:t xml:space="preserve"> </w:t>
      </w:r>
      <w:r>
        <w:rPr>
          <w:spacing w:val="-2"/>
        </w:rPr>
        <w:t>учителю:</w:t>
      </w:r>
    </w:p>
    <w:p w14:paraId="7791BD9F" w14:textId="77777777" w:rsidR="00A43DD8" w:rsidRDefault="00983492" w:rsidP="00983492">
      <w:pPr>
        <w:pStyle w:val="a4"/>
        <w:numPr>
          <w:ilvl w:val="0"/>
          <w:numId w:val="149"/>
        </w:numPr>
        <w:tabs>
          <w:tab w:val="left" w:pos="1275"/>
        </w:tabs>
        <w:ind w:right="486" w:firstLine="707"/>
        <w:jc w:val="left"/>
      </w:pPr>
      <w:r>
        <w:t>реализовать</w:t>
      </w:r>
      <w:r>
        <w:rPr>
          <w:spacing w:val="-4"/>
        </w:rPr>
        <w:t xml:space="preserve"> </w:t>
      </w:r>
      <w:r>
        <w:t>в</w:t>
      </w:r>
      <w:r>
        <w:rPr>
          <w:spacing w:val="-8"/>
        </w:rPr>
        <w:t xml:space="preserve"> </w:t>
      </w:r>
      <w:r>
        <w:t>процессе</w:t>
      </w:r>
      <w:r>
        <w:rPr>
          <w:spacing w:val="-6"/>
        </w:rPr>
        <w:t xml:space="preserve"> </w:t>
      </w:r>
      <w:r>
        <w:t>преподавания</w:t>
      </w:r>
      <w:r>
        <w:rPr>
          <w:spacing w:val="-7"/>
        </w:rPr>
        <w:t xml:space="preserve"> </w:t>
      </w:r>
      <w:r>
        <w:t>литературы</w:t>
      </w:r>
      <w:r>
        <w:rPr>
          <w:spacing w:val="-7"/>
        </w:rPr>
        <w:t xml:space="preserve"> </w:t>
      </w:r>
      <w:r>
        <w:t>современные</w:t>
      </w:r>
      <w:r>
        <w:rPr>
          <w:spacing w:val="-4"/>
        </w:rPr>
        <w:t xml:space="preserve"> </w:t>
      </w:r>
      <w:r>
        <w:t>подходы</w:t>
      </w:r>
      <w:r>
        <w:rPr>
          <w:spacing w:val="-9"/>
        </w:rPr>
        <w:t xml:space="preserve"> </w:t>
      </w:r>
      <w:r>
        <w:t>к</w:t>
      </w:r>
      <w:r>
        <w:rPr>
          <w:spacing w:val="-9"/>
        </w:rPr>
        <w:t xml:space="preserve"> </w:t>
      </w:r>
      <w:proofErr w:type="spellStart"/>
      <w:r>
        <w:t>формирова</w:t>
      </w:r>
      <w:proofErr w:type="spellEnd"/>
      <w:r>
        <w:t xml:space="preserve">- </w:t>
      </w:r>
      <w:proofErr w:type="spellStart"/>
      <w:r>
        <w:t>нию</w:t>
      </w:r>
      <w:proofErr w:type="spellEnd"/>
      <w:r>
        <w:t xml:space="preserve"> личностных, метапредметных и предметных результатов обучения, сформулированных в ФГОС ООО;</w:t>
      </w:r>
    </w:p>
    <w:p w14:paraId="2D2474A6" w14:textId="77777777" w:rsidR="00A43DD8" w:rsidRDefault="00983492" w:rsidP="00983492">
      <w:pPr>
        <w:pStyle w:val="a4"/>
        <w:numPr>
          <w:ilvl w:val="0"/>
          <w:numId w:val="149"/>
        </w:numPr>
        <w:tabs>
          <w:tab w:val="left" w:pos="1275"/>
        </w:tabs>
        <w:ind w:right="392" w:firstLine="707"/>
        <w:jc w:val="left"/>
      </w:pPr>
      <w:r>
        <w:t>определить</w:t>
      </w:r>
      <w:r>
        <w:rPr>
          <w:spacing w:val="-8"/>
        </w:rPr>
        <w:t xml:space="preserve"> </w:t>
      </w:r>
      <w:r>
        <w:t>обязательную</w:t>
      </w:r>
      <w:r>
        <w:rPr>
          <w:spacing w:val="-8"/>
        </w:rPr>
        <w:t xml:space="preserve"> </w:t>
      </w:r>
      <w:r>
        <w:t>(инвариантную)</w:t>
      </w:r>
      <w:r>
        <w:rPr>
          <w:spacing w:val="-7"/>
        </w:rPr>
        <w:t xml:space="preserve"> </w:t>
      </w:r>
      <w:r>
        <w:t>часть</w:t>
      </w:r>
      <w:r>
        <w:rPr>
          <w:spacing w:val="-9"/>
        </w:rPr>
        <w:t xml:space="preserve"> </w:t>
      </w:r>
      <w:r>
        <w:t>содержания</w:t>
      </w:r>
      <w:r>
        <w:rPr>
          <w:spacing w:val="-9"/>
        </w:rPr>
        <w:t xml:space="preserve"> </w:t>
      </w:r>
      <w:r>
        <w:t>по</w:t>
      </w:r>
      <w:r>
        <w:rPr>
          <w:spacing w:val="-9"/>
        </w:rPr>
        <w:t xml:space="preserve"> </w:t>
      </w:r>
      <w:r>
        <w:t>литературе;</w:t>
      </w:r>
      <w:r>
        <w:rPr>
          <w:spacing w:val="-12"/>
        </w:rPr>
        <w:t xml:space="preserve"> </w:t>
      </w:r>
      <w: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14:paraId="6A9BCFC1" w14:textId="77777777" w:rsidR="00A43DD8" w:rsidRDefault="00983492">
      <w:pPr>
        <w:pStyle w:val="a3"/>
        <w:ind w:right="278"/>
      </w:pPr>
      <w:r>
        <w:t xml:space="preserve">Личностные и метапредметные результаты в программе по литературе представлены с </w:t>
      </w:r>
      <w:proofErr w:type="spellStart"/>
      <w:r>
        <w:t>учѐтом</w:t>
      </w:r>
      <w:proofErr w:type="spellEnd"/>
      <w:r>
        <w:t xml:space="preserve">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767E1BF1" w14:textId="77777777" w:rsidR="00A43DD8" w:rsidRDefault="00983492">
      <w:pPr>
        <w:pStyle w:val="a3"/>
        <w:ind w:right="268"/>
      </w:pPr>
      <w:r>
        <w:t xml:space="preserve">Литература в наибольшей степени способствует формированию духовного облика и </w:t>
      </w:r>
      <w:proofErr w:type="gramStart"/>
      <w:r>
        <w:t xml:space="preserve">нрав- </w:t>
      </w:r>
      <w:proofErr w:type="spellStart"/>
      <w:r>
        <w:t>ственных</w:t>
      </w:r>
      <w:proofErr w:type="spellEnd"/>
      <w:proofErr w:type="gramEnd"/>
      <w:r>
        <w:t xml:space="preserve"> ориентиров молодого поколения, так как занимает ведущее место в эмоциональном, ин- </w:t>
      </w:r>
      <w:proofErr w:type="spellStart"/>
      <w:r>
        <w:t>теллектуальном</w:t>
      </w:r>
      <w:proofErr w:type="spellEnd"/>
      <w:r>
        <w:t xml:space="preserve"> и эстетическом развитии обучающихся, в становлении основ их миропонимания и национального самосознания.</w:t>
      </w:r>
    </w:p>
    <w:p w14:paraId="5F02DDEA" w14:textId="77777777" w:rsidR="00A43DD8" w:rsidRDefault="00983492">
      <w:pPr>
        <w:pStyle w:val="a3"/>
        <w:ind w:right="270"/>
      </w:pPr>
      <w:r>
        <w:t xml:space="preserve">Особенности литературы как учебного предмета связаны с тем, что литературные </w:t>
      </w:r>
      <w:proofErr w:type="spellStart"/>
      <w:proofErr w:type="gramStart"/>
      <w:r>
        <w:t>произ</w:t>
      </w:r>
      <w:proofErr w:type="spellEnd"/>
      <w:r>
        <w:t>- ведения</w:t>
      </w:r>
      <w:proofErr w:type="gramEnd"/>
      <w:r>
        <w:rPr>
          <w:spacing w:val="-14"/>
        </w:rPr>
        <w:t xml:space="preserve"> </w:t>
      </w:r>
      <w:r>
        <w:t>являются</w:t>
      </w:r>
      <w:r>
        <w:rPr>
          <w:spacing w:val="-14"/>
        </w:rPr>
        <w:t xml:space="preserve"> </w:t>
      </w:r>
      <w:r>
        <w:t>феноменом</w:t>
      </w:r>
      <w:r>
        <w:rPr>
          <w:spacing w:val="-14"/>
        </w:rPr>
        <w:t xml:space="preserve"> </w:t>
      </w:r>
      <w:r>
        <w:t>культуры:</w:t>
      </w:r>
      <w:r>
        <w:rPr>
          <w:spacing w:val="-8"/>
        </w:rPr>
        <w:t xml:space="preserve"> </w:t>
      </w:r>
      <w:r>
        <w:t>в</w:t>
      </w:r>
      <w:r>
        <w:rPr>
          <w:spacing w:val="-14"/>
        </w:rPr>
        <w:t xml:space="preserve"> </w:t>
      </w:r>
      <w:r>
        <w:t>них</w:t>
      </w:r>
      <w:r>
        <w:rPr>
          <w:spacing w:val="-13"/>
        </w:rPr>
        <w:t xml:space="preserve"> </w:t>
      </w:r>
      <w:r>
        <w:t>заключено</w:t>
      </w:r>
      <w:r>
        <w:rPr>
          <w:spacing w:val="-9"/>
        </w:rPr>
        <w:t xml:space="preserve"> </w:t>
      </w:r>
      <w:r>
        <w:t>эстетическое</w:t>
      </w:r>
      <w:r>
        <w:rPr>
          <w:spacing w:val="-11"/>
        </w:rPr>
        <w:t xml:space="preserve"> </w:t>
      </w:r>
      <w:r>
        <w:t>освоение</w:t>
      </w:r>
      <w:r>
        <w:rPr>
          <w:spacing w:val="-9"/>
        </w:rPr>
        <w:t xml:space="preserve"> </w:t>
      </w:r>
      <w:r>
        <w:t>мира,</w:t>
      </w:r>
      <w:r>
        <w:rPr>
          <w:spacing w:val="-13"/>
        </w:rPr>
        <w:t xml:space="preserve"> </w:t>
      </w:r>
      <w:r>
        <w:t>а</w:t>
      </w:r>
      <w:r>
        <w:rPr>
          <w:spacing w:val="-9"/>
        </w:rPr>
        <w:t xml:space="preserve"> </w:t>
      </w:r>
      <w:r>
        <w:t>богатство</w:t>
      </w:r>
      <w:r>
        <w:rPr>
          <w:spacing w:val="-11"/>
        </w:rPr>
        <w:t xml:space="preserve"> </w:t>
      </w:r>
      <w:r>
        <w:t>и многообразие человеческого бытия выражено</w:t>
      </w:r>
      <w:r>
        <w:rPr>
          <w:spacing w:val="-2"/>
        </w:rPr>
        <w:t xml:space="preserve"> </w:t>
      </w:r>
      <w:r>
        <w:t>в</w:t>
      </w:r>
      <w:r>
        <w:rPr>
          <w:spacing w:val="-1"/>
        </w:rPr>
        <w:t xml:space="preserve"> </w:t>
      </w:r>
      <w:r>
        <w:t>художественных образах, которые</w:t>
      </w:r>
      <w:r>
        <w:rPr>
          <w:spacing w:val="-2"/>
        </w:rPr>
        <w:t xml:space="preserve"> </w:t>
      </w:r>
      <w:r>
        <w:t>содержат в</w:t>
      </w:r>
      <w:r>
        <w:rPr>
          <w:spacing w:val="-1"/>
        </w:rPr>
        <w:t xml:space="preserve"> </w:t>
      </w:r>
      <w:r>
        <w:t>себе потенциал воздействия на читателей и приобщают их к нравственно-эстетическим ценностям, как национальным, так и общечеловеческим.</w:t>
      </w:r>
    </w:p>
    <w:p w14:paraId="0C085378" w14:textId="77777777" w:rsidR="00A43DD8" w:rsidRDefault="00983492">
      <w:pPr>
        <w:pStyle w:val="a3"/>
        <w:ind w:right="268"/>
      </w:pPr>
      <w:r>
        <w:t>Основу</w:t>
      </w:r>
      <w:r>
        <w:rPr>
          <w:spacing w:val="-12"/>
        </w:rPr>
        <w:t xml:space="preserve"> </w:t>
      </w:r>
      <w:r>
        <w:t>содержания</w:t>
      </w:r>
      <w:r>
        <w:rPr>
          <w:spacing w:val="-7"/>
        </w:rPr>
        <w:t xml:space="preserve"> </w:t>
      </w:r>
      <w:r>
        <w:t>литературного</w:t>
      </w:r>
      <w:r>
        <w:rPr>
          <w:spacing w:val="-7"/>
        </w:rPr>
        <w:t xml:space="preserve"> </w:t>
      </w:r>
      <w:r>
        <w:t>образования</w:t>
      </w:r>
      <w:r>
        <w:rPr>
          <w:spacing w:val="-8"/>
        </w:rPr>
        <w:t xml:space="preserve"> </w:t>
      </w:r>
      <w:r>
        <w:t>составляют</w:t>
      </w:r>
      <w:r>
        <w:rPr>
          <w:spacing w:val="-7"/>
        </w:rPr>
        <w:t xml:space="preserve"> </w:t>
      </w:r>
      <w:r>
        <w:t>чтение</w:t>
      </w:r>
      <w:r>
        <w:rPr>
          <w:spacing w:val="-7"/>
        </w:rPr>
        <w:t xml:space="preserve"> </w:t>
      </w:r>
      <w:r>
        <w:t>и</w:t>
      </w:r>
      <w:r>
        <w:rPr>
          <w:spacing w:val="-8"/>
        </w:rPr>
        <w:t xml:space="preserve"> </w:t>
      </w:r>
      <w:r>
        <w:t>изучение</w:t>
      </w:r>
      <w:r>
        <w:rPr>
          <w:spacing w:val="-6"/>
        </w:rPr>
        <w:t xml:space="preserve"> </w:t>
      </w:r>
      <w:r>
        <w:t xml:space="preserve">выдающихся художественных произведений русской и мировой литературы, что способствует постижению </w:t>
      </w:r>
      <w:proofErr w:type="gramStart"/>
      <w:r>
        <w:t>та- ких</w:t>
      </w:r>
      <w:proofErr w:type="gramEnd"/>
      <w:r>
        <w:t xml:space="preserve">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w:t>
      </w:r>
      <w:proofErr w:type="gramStart"/>
      <w:r>
        <w:t>за- висит</w:t>
      </w:r>
      <w:proofErr w:type="gramEnd"/>
      <w:r>
        <w:t xml:space="preserve"> от возрастных особенностей обучающихся, их психического и литературного развития, жизненного и читательского опыта.</w:t>
      </w:r>
    </w:p>
    <w:p w14:paraId="3676E6EE" w14:textId="77777777" w:rsidR="00A43DD8" w:rsidRDefault="00983492">
      <w:pPr>
        <w:pStyle w:val="a3"/>
        <w:ind w:right="270"/>
      </w:pPr>
      <w:r>
        <w:t xml:space="preserve">Полноценное литературное образование на уровне основного общего образования </w:t>
      </w:r>
      <w:proofErr w:type="spellStart"/>
      <w:proofErr w:type="gramStart"/>
      <w:r>
        <w:t>невоз</w:t>
      </w:r>
      <w:proofErr w:type="spellEnd"/>
      <w:r>
        <w:t>- можно</w:t>
      </w:r>
      <w:proofErr w:type="gramEnd"/>
      <w:r>
        <w:t xml:space="preserve"> без </w:t>
      </w:r>
      <w:proofErr w:type="spellStart"/>
      <w:r>
        <w:t>учѐта</w:t>
      </w:r>
      <w:proofErr w:type="spellEnd"/>
      <w:r>
        <w:t xml:space="preserve">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w:t>
      </w:r>
    </w:p>
    <w:p w14:paraId="0A86051E" w14:textId="77777777" w:rsidR="00A43DD8" w:rsidRDefault="00983492">
      <w:pPr>
        <w:pStyle w:val="a3"/>
        <w:spacing w:before="2"/>
        <w:ind w:firstLine="0"/>
      </w:pPr>
      <w:r>
        <w:t>«История»</w:t>
      </w:r>
      <w:r>
        <w:rPr>
          <w:spacing w:val="-15"/>
        </w:rPr>
        <w:t xml:space="preserve"> </w:t>
      </w:r>
      <w:r>
        <w:t>и</w:t>
      </w:r>
      <w:r>
        <w:rPr>
          <w:spacing w:val="-1"/>
        </w:rPr>
        <w:t xml:space="preserve"> </w:t>
      </w:r>
      <w:r>
        <w:t>учебными</w:t>
      </w:r>
      <w:r>
        <w:rPr>
          <w:spacing w:val="-4"/>
        </w:rPr>
        <w:t xml:space="preserve"> </w:t>
      </w:r>
      <w:r>
        <w:t>предметами</w:t>
      </w:r>
      <w:r>
        <w:rPr>
          <w:spacing w:val="-7"/>
        </w:rPr>
        <w:t xml:space="preserve"> </w:t>
      </w:r>
      <w:r>
        <w:t>предметной</w:t>
      </w:r>
      <w:r>
        <w:rPr>
          <w:spacing w:val="-6"/>
        </w:rPr>
        <w:t xml:space="preserve"> </w:t>
      </w:r>
      <w:r>
        <w:t>области</w:t>
      </w:r>
      <w:r>
        <w:rPr>
          <w:spacing w:val="-4"/>
        </w:rPr>
        <w:t xml:space="preserve"> </w:t>
      </w:r>
      <w:r>
        <w:t>«Искусство»,</w:t>
      </w:r>
      <w:r>
        <w:rPr>
          <w:spacing w:val="-1"/>
        </w:rPr>
        <w:t xml:space="preserve"> </w:t>
      </w:r>
      <w:r>
        <w:t>что способствует</w:t>
      </w:r>
      <w:r>
        <w:rPr>
          <w:spacing w:val="-4"/>
        </w:rPr>
        <w:t xml:space="preserve"> </w:t>
      </w:r>
      <w:r>
        <w:rPr>
          <w:spacing w:val="-2"/>
        </w:rPr>
        <w:t>развитию</w:t>
      </w:r>
    </w:p>
    <w:p w14:paraId="527EFC68" w14:textId="77777777" w:rsidR="00A43DD8" w:rsidRDefault="00A43DD8">
      <w:pPr>
        <w:pStyle w:val="a3"/>
        <w:sectPr w:rsidR="00A43DD8">
          <w:pgSz w:w="11920" w:h="16850"/>
          <w:pgMar w:top="1700" w:right="566" w:bottom="780" w:left="1417" w:header="0" w:footer="597" w:gutter="0"/>
          <w:cols w:space="720"/>
        </w:sectPr>
      </w:pPr>
    </w:p>
    <w:p w14:paraId="6CA5F792" w14:textId="77777777" w:rsidR="00A43DD8" w:rsidRDefault="00983492">
      <w:pPr>
        <w:pStyle w:val="a3"/>
        <w:spacing w:before="76"/>
        <w:ind w:right="287" w:firstLine="0"/>
      </w:pPr>
      <w:r>
        <w:lastRenderedPageBreak/>
        <w:t>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36179B6B" w14:textId="77777777" w:rsidR="00A43DD8" w:rsidRDefault="00983492">
      <w:pPr>
        <w:pStyle w:val="a3"/>
        <w:spacing w:before="1"/>
        <w:ind w:right="272"/>
      </w:pPr>
      <w: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w:t>
      </w:r>
      <w:r>
        <w:rPr>
          <w:spacing w:val="-1"/>
        </w:rPr>
        <w:t xml:space="preserve"> </w:t>
      </w:r>
      <w:r>
        <w:t>отечественной и зарубежной литературы.</w:t>
      </w:r>
    </w:p>
    <w:p w14:paraId="42B2299E" w14:textId="77777777" w:rsidR="00A43DD8" w:rsidRDefault="00983492">
      <w:pPr>
        <w:pStyle w:val="a3"/>
        <w:spacing w:before="2"/>
        <w:ind w:right="270"/>
      </w:pPr>
      <w:r>
        <w:t xml:space="preserve">Основные виды деятельности обучающихся перечислены при изучении каждой </w:t>
      </w:r>
      <w:proofErr w:type="spellStart"/>
      <w:r>
        <w:t>моногра</w:t>
      </w:r>
      <w:proofErr w:type="spellEnd"/>
      <w:r>
        <w:t xml:space="preserve">- </w:t>
      </w:r>
      <w:proofErr w:type="spellStart"/>
      <w:r>
        <w:t>фической</w:t>
      </w:r>
      <w:proofErr w:type="spellEnd"/>
      <w:r>
        <w:t xml:space="preserve"> или обзорной темы и направлены на достижение планируемых результатов обучения </w:t>
      </w:r>
      <w:r>
        <w:rPr>
          <w:spacing w:val="-2"/>
        </w:rPr>
        <w:t>литературе.</w:t>
      </w:r>
    </w:p>
    <w:p w14:paraId="47F372C2" w14:textId="77777777" w:rsidR="00A43DD8" w:rsidRDefault="00983492">
      <w:pPr>
        <w:pStyle w:val="a3"/>
        <w:ind w:right="270"/>
      </w:pPr>
      <w:r>
        <w:t xml:space="preserve">Цели изучения литературы на уровне основного общего образования состоят в </w:t>
      </w:r>
      <w:proofErr w:type="spellStart"/>
      <w:r>
        <w:t>формиро</w:t>
      </w:r>
      <w:proofErr w:type="spellEnd"/>
      <w:r>
        <w:t xml:space="preserve">- </w:t>
      </w:r>
      <w:proofErr w:type="spellStart"/>
      <w:r>
        <w:t>вании</w:t>
      </w:r>
      <w:proofErr w:type="spellEnd"/>
      <w:r>
        <w:t xml:space="preserve">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w:t>
      </w:r>
      <w:proofErr w:type="spellStart"/>
      <w:r>
        <w:t>аксио</w:t>
      </w:r>
      <w:proofErr w:type="spellEnd"/>
      <w:r>
        <w:t xml:space="preserve">- логической сферы личности на основе высоких духовно-нравственных идеалов, </w:t>
      </w:r>
      <w:proofErr w:type="spellStart"/>
      <w:r>
        <w:t>воплощѐнных</w:t>
      </w:r>
      <w:proofErr w:type="spellEnd"/>
      <w:r>
        <w:t xml:space="preserve"> в отечественной и зарубежной литературе.</w:t>
      </w:r>
    </w:p>
    <w:p w14:paraId="61864694" w14:textId="77777777" w:rsidR="00A43DD8" w:rsidRDefault="00983492">
      <w:pPr>
        <w:pStyle w:val="a3"/>
        <w:spacing w:before="1"/>
        <w:ind w:right="283"/>
      </w:pPr>
      <w:r>
        <w:t>Достижение целей изучения литературы возможно при решении учебных задач, которые постепенно усложняются от 5 к 9 классу.</w:t>
      </w:r>
    </w:p>
    <w:p w14:paraId="774E8E41" w14:textId="210869E9" w:rsidR="00A43DD8" w:rsidRDefault="00983492">
      <w:pPr>
        <w:pStyle w:val="a3"/>
        <w:ind w:right="265"/>
      </w:pPr>
      <w:r>
        <w:t>Задачи, связанные с пониманием литературы как одной из основных национально- культурных ценностей народа, как особого способа познания жизни, с обеспечением культурной самоидентификации, осознанием коммуникативно</w:t>
      </w:r>
      <w:r w:rsidR="00C909ED">
        <w:t xml:space="preserve">- </w:t>
      </w:r>
      <w:r>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BB4426F" w14:textId="77777777" w:rsidR="00A43DD8" w:rsidRDefault="00983492">
      <w:pPr>
        <w:pStyle w:val="a3"/>
        <w:spacing w:before="1"/>
        <w:ind w:right="268"/>
      </w:pPr>
      <w:r>
        <w:t>Задачи,</w:t>
      </w:r>
      <w:r>
        <w:rPr>
          <w:spacing w:val="-14"/>
        </w:rPr>
        <w:t xml:space="preserve"> </w:t>
      </w:r>
      <w:r>
        <w:t>связанные</w:t>
      </w:r>
      <w:r>
        <w:rPr>
          <w:spacing w:val="-13"/>
        </w:rPr>
        <w:t xml:space="preserve"> </w:t>
      </w:r>
      <w:r>
        <w:t>с</w:t>
      </w:r>
      <w:r>
        <w:rPr>
          <w:spacing w:val="-13"/>
        </w:rPr>
        <w:t xml:space="preserve"> </w:t>
      </w:r>
      <w:r>
        <w:t>осознанием</w:t>
      </w:r>
      <w:r>
        <w:rPr>
          <w:spacing w:val="-9"/>
        </w:rPr>
        <w:t xml:space="preserve"> </w:t>
      </w:r>
      <w:r>
        <w:t>значимости</w:t>
      </w:r>
      <w:r>
        <w:rPr>
          <w:spacing w:val="-12"/>
        </w:rPr>
        <w:t xml:space="preserve"> </w:t>
      </w:r>
      <w:r>
        <w:t>чтения</w:t>
      </w:r>
      <w:r>
        <w:rPr>
          <w:spacing w:val="-14"/>
        </w:rPr>
        <w:t xml:space="preserve"> </w:t>
      </w:r>
      <w:r>
        <w:t>и</w:t>
      </w:r>
      <w:r>
        <w:rPr>
          <w:spacing w:val="-12"/>
        </w:rPr>
        <w:t xml:space="preserve"> </w:t>
      </w:r>
      <w:r>
        <w:t>изучения</w:t>
      </w:r>
      <w:r>
        <w:rPr>
          <w:spacing w:val="-11"/>
        </w:rPr>
        <w:t xml:space="preserve"> </w:t>
      </w:r>
      <w:r>
        <w:t>литературы</w:t>
      </w:r>
      <w:r>
        <w:rPr>
          <w:spacing w:val="-12"/>
        </w:rPr>
        <w:t xml:space="preserve"> </w:t>
      </w:r>
      <w:r>
        <w:t>для</w:t>
      </w:r>
      <w:r>
        <w:rPr>
          <w:spacing w:val="-11"/>
        </w:rPr>
        <w:t xml:space="preserve"> </w:t>
      </w:r>
      <w:r>
        <w:t xml:space="preserve">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w:t>
      </w:r>
      <w:proofErr w:type="spellStart"/>
      <w:r>
        <w:t>ориентиро</w:t>
      </w:r>
      <w:proofErr w:type="spellEnd"/>
      <w:r>
        <w:t xml:space="preserve">- </w:t>
      </w:r>
      <w:proofErr w:type="spellStart"/>
      <w:r>
        <w:t>ваны</w:t>
      </w:r>
      <w:proofErr w:type="spellEnd"/>
      <w:r>
        <w:rPr>
          <w:spacing w:val="-5"/>
        </w:rPr>
        <w:t xml:space="preserve"> </w:t>
      </w:r>
      <w:r>
        <w:t>на</w:t>
      </w:r>
      <w:r>
        <w:rPr>
          <w:spacing w:val="-8"/>
        </w:rPr>
        <w:t xml:space="preserve"> </w:t>
      </w:r>
      <w:r>
        <w:t>воспитание</w:t>
      </w:r>
      <w:r>
        <w:rPr>
          <w:spacing w:val="-7"/>
        </w:rPr>
        <w:t xml:space="preserve"> </w:t>
      </w:r>
      <w:r>
        <w:t>и</w:t>
      </w:r>
      <w:r>
        <w:rPr>
          <w:spacing w:val="-9"/>
        </w:rPr>
        <w:t xml:space="preserve"> </w:t>
      </w:r>
      <w:r>
        <w:t>развитие</w:t>
      </w:r>
      <w:r>
        <w:rPr>
          <w:spacing w:val="-6"/>
        </w:rPr>
        <w:t xml:space="preserve"> </w:t>
      </w:r>
      <w:r>
        <w:t>мотивации</w:t>
      </w:r>
      <w:r>
        <w:rPr>
          <w:spacing w:val="-8"/>
        </w:rPr>
        <w:t xml:space="preserve"> </w:t>
      </w:r>
      <w:r>
        <w:t>к</w:t>
      </w:r>
      <w:r>
        <w:rPr>
          <w:spacing w:val="-5"/>
        </w:rPr>
        <w:t xml:space="preserve"> </w:t>
      </w:r>
      <w:r>
        <w:t>чтению</w:t>
      </w:r>
      <w:r>
        <w:rPr>
          <w:spacing w:val="-5"/>
        </w:rPr>
        <w:t xml:space="preserve"> </w:t>
      </w:r>
      <w:r>
        <w:t>художественных</w:t>
      </w:r>
      <w:r>
        <w:rPr>
          <w:spacing w:val="-5"/>
        </w:rPr>
        <w:t xml:space="preserve"> </w:t>
      </w:r>
      <w:r>
        <w:t>произведений,</w:t>
      </w:r>
      <w:r>
        <w:rPr>
          <w:spacing w:val="-8"/>
        </w:rPr>
        <w:t xml:space="preserve"> </w:t>
      </w:r>
      <w:r>
        <w:t>как</w:t>
      </w:r>
      <w:r>
        <w:rPr>
          <w:spacing w:val="-4"/>
        </w:rPr>
        <w:t xml:space="preserve"> </w:t>
      </w:r>
      <w:r>
        <w:t xml:space="preserve">изучаемых на уроках литературы, так и прочитанных самостоятельно, что способствует накоплению </w:t>
      </w:r>
      <w:proofErr w:type="spellStart"/>
      <w:r>
        <w:t>пози</w:t>
      </w:r>
      <w:proofErr w:type="spellEnd"/>
      <w:r>
        <w:t xml:space="preserve">- </w:t>
      </w:r>
      <w:proofErr w:type="spellStart"/>
      <w:r>
        <w:t>тивного</w:t>
      </w:r>
      <w:proofErr w:type="spellEnd"/>
      <w:r>
        <w:t xml:space="preserve"> опыта освоения</w:t>
      </w:r>
      <w:r>
        <w:rPr>
          <w:spacing w:val="-1"/>
        </w:rPr>
        <w:t xml:space="preserve"> </w:t>
      </w:r>
      <w:r>
        <w:t xml:space="preserve">литературных произведений, в том числе в процессе участия в различных мероприятиях, </w:t>
      </w:r>
      <w:proofErr w:type="spellStart"/>
      <w:r>
        <w:t>посвящѐнных</w:t>
      </w:r>
      <w:proofErr w:type="spellEnd"/>
      <w:r>
        <w:t xml:space="preserve"> литературе, чтению, книжной культуре.</w:t>
      </w:r>
    </w:p>
    <w:p w14:paraId="6D6568AC" w14:textId="77777777" w:rsidR="00A43DD8" w:rsidRDefault="00983492">
      <w:pPr>
        <w:pStyle w:val="a3"/>
        <w:ind w:right="265"/>
      </w:pPr>
      <w:r>
        <w:t xml:space="preserve">Задачи, связанные с воспитанием квалифицированного читателя, обладающего </w:t>
      </w:r>
      <w:proofErr w:type="spellStart"/>
      <w:r>
        <w:t>эстетиче</w:t>
      </w:r>
      <w:proofErr w:type="spellEnd"/>
      <w:r>
        <w:t xml:space="preserve">- </w:t>
      </w:r>
      <w:proofErr w:type="spellStart"/>
      <w:r>
        <w:t>ским</w:t>
      </w:r>
      <w:proofErr w:type="spellEnd"/>
      <w:r>
        <w:t xml:space="preserve">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w:t>
      </w:r>
      <w:r>
        <w:rPr>
          <w:spacing w:val="-12"/>
        </w:rPr>
        <w:t xml:space="preserve"> </w:t>
      </w:r>
      <w:r>
        <w:t>как</w:t>
      </w:r>
      <w:r>
        <w:rPr>
          <w:spacing w:val="-8"/>
        </w:rPr>
        <w:t xml:space="preserve"> </w:t>
      </w:r>
      <w:r>
        <w:t>искусстве</w:t>
      </w:r>
      <w:r>
        <w:rPr>
          <w:spacing w:val="-13"/>
        </w:rPr>
        <w:t xml:space="preserve"> </w:t>
      </w:r>
      <w:r>
        <w:t>слова,</w:t>
      </w:r>
      <w:r>
        <w:rPr>
          <w:spacing w:val="-10"/>
        </w:rPr>
        <w:t xml:space="preserve"> </w:t>
      </w:r>
      <w:r>
        <w:t>в</w:t>
      </w:r>
      <w:r>
        <w:rPr>
          <w:spacing w:val="-11"/>
        </w:rPr>
        <w:t xml:space="preserve"> </w:t>
      </w:r>
      <w:r>
        <w:t>том</w:t>
      </w:r>
      <w:r>
        <w:rPr>
          <w:spacing w:val="-13"/>
        </w:rPr>
        <w:t xml:space="preserve"> </w:t>
      </w:r>
      <w:r>
        <w:t>числе</w:t>
      </w:r>
      <w:r>
        <w:rPr>
          <w:spacing w:val="-11"/>
        </w:rPr>
        <w:t xml:space="preserve"> </w:t>
      </w:r>
      <w:r>
        <w:t>основных</w:t>
      </w:r>
      <w:r>
        <w:rPr>
          <w:spacing w:val="-9"/>
        </w:rPr>
        <w:t xml:space="preserve"> </w:t>
      </w:r>
      <w:r>
        <w:t>теоретико-</w:t>
      </w:r>
      <w:r>
        <w:rPr>
          <w:spacing w:val="-14"/>
        </w:rPr>
        <w:t xml:space="preserve"> </w:t>
      </w:r>
      <w:r>
        <w:t>и</w:t>
      </w:r>
      <w:r>
        <w:rPr>
          <w:spacing w:val="-10"/>
        </w:rPr>
        <w:t xml:space="preserve"> </w:t>
      </w:r>
      <w:r>
        <w:t>историко-литературных</w:t>
      </w:r>
      <w:r>
        <w:rPr>
          <w:spacing w:val="-9"/>
        </w:rPr>
        <w:t xml:space="preserve"> </w:t>
      </w:r>
      <w:r>
        <w:t xml:space="preserve">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 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w:t>
      </w:r>
      <w:proofErr w:type="spellStart"/>
      <w:r>
        <w:t>прочи</w:t>
      </w:r>
      <w:proofErr w:type="spellEnd"/>
      <w:r>
        <w:t xml:space="preserve">- </w:t>
      </w:r>
      <w:proofErr w:type="spellStart"/>
      <w:r>
        <w:t>танному</w:t>
      </w:r>
      <w:proofErr w:type="spellEnd"/>
      <w:r>
        <w:t>;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 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w:t>
      </w:r>
      <w:r>
        <w:rPr>
          <w:spacing w:val="-9"/>
        </w:rPr>
        <w:t xml:space="preserve"> </w:t>
      </w:r>
      <w:r>
        <w:t>в</w:t>
      </w:r>
      <w:r>
        <w:rPr>
          <w:spacing w:val="-11"/>
        </w:rPr>
        <w:t xml:space="preserve"> </w:t>
      </w:r>
      <w:r>
        <w:t>ряду</w:t>
      </w:r>
      <w:r>
        <w:rPr>
          <w:spacing w:val="-11"/>
        </w:rPr>
        <w:t xml:space="preserve"> </w:t>
      </w:r>
      <w:r>
        <w:t>других</w:t>
      </w:r>
      <w:r>
        <w:rPr>
          <w:spacing w:val="-10"/>
        </w:rPr>
        <w:t xml:space="preserve"> </w:t>
      </w:r>
      <w:r>
        <w:t>искусств</w:t>
      </w:r>
      <w:r>
        <w:rPr>
          <w:spacing w:val="-11"/>
        </w:rPr>
        <w:t xml:space="preserve"> </w:t>
      </w:r>
      <w:r>
        <w:t>и</w:t>
      </w:r>
      <w:r>
        <w:rPr>
          <w:spacing w:val="-10"/>
        </w:rPr>
        <w:t xml:space="preserve"> </w:t>
      </w:r>
      <w:r>
        <w:t>об</w:t>
      </w:r>
      <w:r>
        <w:rPr>
          <w:spacing w:val="-9"/>
        </w:rPr>
        <w:t xml:space="preserve"> </w:t>
      </w:r>
      <w:r>
        <w:t>историко-литературном</w:t>
      </w:r>
      <w:r>
        <w:rPr>
          <w:spacing w:val="-10"/>
        </w:rPr>
        <w:t xml:space="preserve"> </w:t>
      </w:r>
      <w:r>
        <w:t>процессе,</w:t>
      </w:r>
      <w:r>
        <w:rPr>
          <w:spacing w:val="-9"/>
        </w:rPr>
        <w:t xml:space="preserve"> </w:t>
      </w:r>
      <w:r>
        <w:t>развивать</w:t>
      </w:r>
      <w:r>
        <w:rPr>
          <w:spacing w:val="-7"/>
        </w:rPr>
        <w:t xml:space="preserve"> </w:t>
      </w:r>
      <w:r>
        <w:t>умения</w:t>
      </w:r>
      <w:r>
        <w:rPr>
          <w:spacing w:val="-10"/>
        </w:rPr>
        <w:t xml:space="preserve"> </w:t>
      </w:r>
      <w:r>
        <w:t xml:space="preserve">поиска необходимой информации с использованием различных источников, владеть навыками их </w:t>
      </w:r>
      <w:proofErr w:type="spellStart"/>
      <w:r>
        <w:t>крити</w:t>
      </w:r>
      <w:proofErr w:type="spellEnd"/>
      <w:r>
        <w:t>- ческой оценки.</w:t>
      </w:r>
    </w:p>
    <w:p w14:paraId="666D9235" w14:textId="0AB77981" w:rsidR="00A43DD8" w:rsidRDefault="00983492">
      <w:pPr>
        <w:pStyle w:val="a3"/>
        <w:spacing w:before="2"/>
        <w:ind w:right="268"/>
      </w:pPr>
      <w:r>
        <w:t>Задачи, связанные с осознанием обучающимися коммуникативно</w:t>
      </w:r>
      <w:r w:rsidR="00C909ED">
        <w:t xml:space="preserve">- </w:t>
      </w:r>
      <w:r>
        <w:t xml:space="preserve">эстетических возможно- </w:t>
      </w:r>
      <w:proofErr w:type="spellStart"/>
      <w:r>
        <w:t>стей</w:t>
      </w:r>
      <w:proofErr w:type="spellEnd"/>
      <w:r>
        <w:t xml:space="preserve">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 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w:t>
      </w:r>
    </w:p>
    <w:p w14:paraId="148EE1AF" w14:textId="77777777" w:rsidR="00A43DD8" w:rsidRDefault="00A43DD8">
      <w:pPr>
        <w:pStyle w:val="a3"/>
        <w:sectPr w:rsidR="00A43DD8">
          <w:pgSz w:w="11920" w:h="16850"/>
          <w:pgMar w:top="1700" w:right="566" w:bottom="780" w:left="1417" w:header="0" w:footer="597" w:gutter="0"/>
          <w:cols w:space="720"/>
        </w:sectPr>
      </w:pPr>
    </w:p>
    <w:p w14:paraId="4874B5AA" w14:textId="77777777" w:rsidR="00A43DD8" w:rsidRDefault="00983492">
      <w:pPr>
        <w:pStyle w:val="a3"/>
        <w:spacing w:before="76"/>
        <w:ind w:firstLine="0"/>
        <w:jc w:val="left"/>
      </w:pPr>
      <w:r>
        <w:lastRenderedPageBreak/>
        <w:t>числе</w:t>
      </w:r>
      <w:r>
        <w:rPr>
          <w:spacing w:val="-3"/>
        </w:rPr>
        <w:t xml:space="preserve"> </w:t>
      </w:r>
      <w:r>
        <w:t>наизусть,</w:t>
      </w:r>
      <w:r>
        <w:rPr>
          <w:spacing w:val="-3"/>
        </w:rPr>
        <w:t xml:space="preserve"> </w:t>
      </w:r>
      <w:r>
        <w:t>владеть</w:t>
      </w:r>
      <w:r>
        <w:rPr>
          <w:spacing w:val="-3"/>
        </w:rPr>
        <w:t xml:space="preserve"> </w:t>
      </w:r>
      <w:r>
        <w:t>различными</w:t>
      </w:r>
      <w:r>
        <w:rPr>
          <w:spacing w:val="-3"/>
        </w:rPr>
        <w:t xml:space="preserve"> </w:t>
      </w:r>
      <w:r>
        <w:t>видами</w:t>
      </w:r>
      <w:r>
        <w:rPr>
          <w:spacing w:val="-4"/>
        </w:rPr>
        <w:t xml:space="preserve"> </w:t>
      </w:r>
      <w:r>
        <w:t>пересказа,</w:t>
      </w:r>
      <w:r>
        <w:rPr>
          <w:spacing w:val="-2"/>
        </w:rPr>
        <w:t xml:space="preserve"> </w:t>
      </w:r>
      <w:r>
        <w:t>участвовать</w:t>
      </w:r>
      <w:r>
        <w:rPr>
          <w:spacing w:val="-3"/>
        </w:rPr>
        <w:t xml:space="preserve"> </w:t>
      </w:r>
      <w:r>
        <w:t>в</w:t>
      </w:r>
      <w:r>
        <w:rPr>
          <w:spacing w:val="-4"/>
        </w:rPr>
        <w:t xml:space="preserve"> </w:t>
      </w:r>
      <w:r>
        <w:t>учебном</w:t>
      </w:r>
      <w:r>
        <w:rPr>
          <w:spacing w:val="-4"/>
        </w:rPr>
        <w:t xml:space="preserve"> </w:t>
      </w:r>
      <w:r>
        <w:t>диалоге,</w:t>
      </w:r>
      <w:r>
        <w:rPr>
          <w:spacing w:val="-3"/>
        </w:rPr>
        <w:t xml:space="preserve"> </w:t>
      </w:r>
      <w:r>
        <w:t>адекватно воспринимая чужую точку зрения и аргументированно отстаивая свою.</w:t>
      </w:r>
    </w:p>
    <w:p w14:paraId="406A1259" w14:textId="77777777" w:rsidR="00A43DD8" w:rsidRDefault="00983492">
      <w:pPr>
        <w:pStyle w:val="a3"/>
        <w:spacing w:before="1"/>
        <w:ind w:right="296"/>
        <w:jc w:val="left"/>
      </w:pPr>
      <w:r>
        <w:t>Общее</w:t>
      </w:r>
      <w:r>
        <w:rPr>
          <w:spacing w:val="-8"/>
        </w:rPr>
        <w:t xml:space="preserve"> </w:t>
      </w:r>
      <w:r>
        <w:t>число</w:t>
      </w:r>
      <w:r>
        <w:rPr>
          <w:spacing w:val="-9"/>
        </w:rPr>
        <w:t xml:space="preserve"> </w:t>
      </w:r>
      <w:r>
        <w:t>часов,</w:t>
      </w:r>
      <w:r>
        <w:rPr>
          <w:spacing w:val="-9"/>
        </w:rPr>
        <w:t xml:space="preserve"> </w:t>
      </w:r>
      <w:r>
        <w:t>рекомендованных</w:t>
      </w:r>
      <w:r>
        <w:rPr>
          <w:spacing w:val="-14"/>
        </w:rPr>
        <w:t xml:space="preserve"> </w:t>
      </w:r>
      <w:r>
        <w:t>для</w:t>
      </w:r>
      <w:r>
        <w:rPr>
          <w:spacing w:val="-10"/>
        </w:rPr>
        <w:t xml:space="preserve"> </w:t>
      </w:r>
      <w:r>
        <w:t>изучения</w:t>
      </w:r>
      <w:r>
        <w:rPr>
          <w:spacing w:val="-10"/>
        </w:rPr>
        <w:t xml:space="preserve"> </w:t>
      </w:r>
      <w:r>
        <w:t>литературы,</w:t>
      </w:r>
      <w:r>
        <w:rPr>
          <w:spacing w:val="-6"/>
        </w:rPr>
        <w:t xml:space="preserve"> </w:t>
      </w:r>
      <w:r>
        <w:t>–</w:t>
      </w:r>
      <w:r>
        <w:rPr>
          <w:spacing w:val="-9"/>
        </w:rPr>
        <w:t xml:space="preserve"> </w:t>
      </w:r>
      <w:r>
        <w:t>442</w:t>
      </w:r>
      <w:r>
        <w:rPr>
          <w:spacing w:val="-9"/>
        </w:rPr>
        <w:t xml:space="preserve"> </w:t>
      </w:r>
      <w:r>
        <w:t>часа:</w:t>
      </w:r>
      <w:r>
        <w:rPr>
          <w:spacing w:val="-14"/>
        </w:rPr>
        <w:t xml:space="preserve"> </w:t>
      </w:r>
      <w:r>
        <w:t>в</w:t>
      </w:r>
      <w:r>
        <w:rPr>
          <w:spacing w:val="-11"/>
        </w:rPr>
        <w:t xml:space="preserve"> </w:t>
      </w:r>
      <w:r>
        <w:t>5,</w:t>
      </w:r>
      <w:r>
        <w:rPr>
          <w:spacing w:val="-9"/>
        </w:rPr>
        <w:t xml:space="preserve"> </w:t>
      </w:r>
      <w:r>
        <w:t>6,</w:t>
      </w:r>
      <w:r>
        <w:rPr>
          <w:spacing w:val="-9"/>
        </w:rPr>
        <w:t xml:space="preserve"> </w:t>
      </w:r>
      <w:r>
        <w:t>9</w:t>
      </w:r>
      <w:r>
        <w:rPr>
          <w:spacing w:val="-12"/>
        </w:rPr>
        <w:t xml:space="preserve"> </w:t>
      </w:r>
      <w:r>
        <w:t>классах на изучение литературы отводится 3 часа в неделю, в 7 и 8 классах – 2 часа в неделю.</w:t>
      </w:r>
    </w:p>
    <w:p w14:paraId="404EC722" w14:textId="77777777" w:rsidR="00A43DD8" w:rsidRDefault="00983492">
      <w:pPr>
        <w:pStyle w:val="1"/>
        <w:spacing w:line="249" w:lineRule="auto"/>
        <w:ind w:right="6682"/>
        <w:jc w:val="left"/>
      </w:pPr>
      <w:r>
        <w:t>Содержание</w:t>
      </w:r>
      <w:r>
        <w:rPr>
          <w:spacing w:val="-14"/>
        </w:rPr>
        <w:t xml:space="preserve"> </w:t>
      </w:r>
      <w:r>
        <w:t>обучения</w:t>
      </w:r>
      <w:r>
        <w:rPr>
          <w:b w:val="0"/>
        </w:rPr>
        <w:t xml:space="preserve">. </w:t>
      </w:r>
      <w:r>
        <w:t>5 КЛАСС</w:t>
      </w:r>
    </w:p>
    <w:p w14:paraId="293A4549" w14:textId="77777777" w:rsidR="00A43DD8" w:rsidRDefault="00983492">
      <w:pPr>
        <w:pStyle w:val="2"/>
        <w:spacing w:line="239" w:lineRule="exact"/>
      </w:pPr>
      <w:r>
        <w:rPr>
          <w:spacing w:val="-2"/>
        </w:rPr>
        <w:t>Мифология</w:t>
      </w:r>
    </w:p>
    <w:p w14:paraId="3B80C482" w14:textId="77777777" w:rsidR="00A43DD8" w:rsidRDefault="00983492">
      <w:pPr>
        <w:pStyle w:val="a3"/>
        <w:spacing w:line="251" w:lineRule="exact"/>
        <w:ind w:left="993" w:firstLine="0"/>
        <w:jc w:val="left"/>
      </w:pPr>
      <w:r>
        <w:t>Мифы</w:t>
      </w:r>
      <w:r>
        <w:rPr>
          <w:spacing w:val="-10"/>
        </w:rPr>
        <w:t xml:space="preserve"> </w:t>
      </w:r>
      <w:r>
        <w:t>народов</w:t>
      </w:r>
      <w:r>
        <w:rPr>
          <w:spacing w:val="-6"/>
        </w:rPr>
        <w:t xml:space="preserve"> </w:t>
      </w:r>
      <w:r>
        <w:t>России</w:t>
      </w:r>
      <w:r>
        <w:rPr>
          <w:spacing w:val="-5"/>
        </w:rPr>
        <w:t xml:space="preserve"> </w:t>
      </w:r>
      <w:r>
        <w:t>и</w:t>
      </w:r>
      <w:r>
        <w:rPr>
          <w:spacing w:val="-10"/>
        </w:rPr>
        <w:t xml:space="preserve"> </w:t>
      </w:r>
      <w:r>
        <w:rPr>
          <w:spacing w:val="-2"/>
        </w:rPr>
        <w:t>мира.</w:t>
      </w:r>
    </w:p>
    <w:p w14:paraId="55FF7189" w14:textId="77777777" w:rsidR="00A43DD8" w:rsidRDefault="00983492">
      <w:pPr>
        <w:pStyle w:val="2"/>
        <w:spacing w:before="2"/>
      </w:pPr>
      <w:r>
        <w:rPr>
          <w:spacing w:val="-2"/>
        </w:rPr>
        <w:t>Фольклор</w:t>
      </w:r>
    </w:p>
    <w:p w14:paraId="43B38B75" w14:textId="77777777" w:rsidR="00A43DD8" w:rsidRDefault="00983492">
      <w:pPr>
        <w:pStyle w:val="a3"/>
        <w:ind w:right="284"/>
      </w:pPr>
      <w:r>
        <w:t xml:space="preserve">Малые жанры: пословицы, поговорки, загадки. Сказки народов России и народов мира (не менее </w:t>
      </w:r>
      <w:proofErr w:type="spellStart"/>
      <w:r>
        <w:t>трѐх</w:t>
      </w:r>
      <w:proofErr w:type="spellEnd"/>
      <w:r>
        <w:t>).</w:t>
      </w:r>
    </w:p>
    <w:p w14:paraId="59F9D68D" w14:textId="77777777" w:rsidR="00A43DD8" w:rsidRDefault="00983492">
      <w:pPr>
        <w:pStyle w:val="2"/>
        <w:spacing w:before="1" w:line="253" w:lineRule="exact"/>
        <w:jc w:val="both"/>
      </w:pPr>
      <w:r>
        <w:t>Литература</w:t>
      </w:r>
      <w:r>
        <w:rPr>
          <w:spacing w:val="-10"/>
        </w:rPr>
        <w:t xml:space="preserve"> </w:t>
      </w:r>
      <w:r>
        <w:t>первой</w:t>
      </w:r>
      <w:r>
        <w:rPr>
          <w:spacing w:val="-10"/>
        </w:rPr>
        <w:t xml:space="preserve"> </w:t>
      </w:r>
      <w:r>
        <w:t>половины</w:t>
      </w:r>
      <w:r>
        <w:rPr>
          <w:spacing w:val="-10"/>
        </w:rPr>
        <w:t xml:space="preserve"> </w:t>
      </w:r>
      <w:r>
        <w:t>XIX</w:t>
      </w:r>
      <w:r>
        <w:rPr>
          <w:spacing w:val="-10"/>
        </w:rPr>
        <w:t xml:space="preserve"> </w:t>
      </w:r>
      <w:r>
        <w:rPr>
          <w:spacing w:val="-4"/>
        </w:rPr>
        <w:t>века</w:t>
      </w:r>
    </w:p>
    <w:p w14:paraId="60A8D143" w14:textId="77777777" w:rsidR="00A43DD8" w:rsidRDefault="00983492">
      <w:pPr>
        <w:pStyle w:val="a3"/>
        <w:spacing w:line="251" w:lineRule="exact"/>
        <w:ind w:left="993" w:firstLine="0"/>
      </w:pPr>
      <w:r>
        <w:t>И.А.</w:t>
      </w:r>
      <w:r>
        <w:rPr>
          <w:spacing w:val="35"/>
        </w:rPr>
        <w:t xml:space="preserve"> </w:t>
      </w:r>
      <w:r>
        <w:t>Крылов.</w:t>
      </w:r>
      <w:r>
        <w:rPr>
          <w:spacing w:val="38"/>
        </w:rPr>
        <w:t xml:space="preserve"> </w:t>
      </w:r>
      <w:r>
        <w:t>Басни</w:t>
      </w:r>
      <w:r>
        <w:rPr>
          <w:spacing w:val="35"/>
        </w:rPr>
        <w:t xml:space="preserve"> </w:t>
      </w:r>
      <w:r>
        <w:t>(три</w:t>
      </w:r>
      <w:r>
        <w:rPr>
          <w:spacing w:val="37"/>
        </w:rPr>
        <w:t xml:space="preserve"> </w:t>
      </w:r>
      <w:r>
        <w:t>по</w:t>
      </w:r>
      <w:r>
        <w:rPr>
          <w:spacing w:val="40"/>
        </w:rPr>
        <w:t xml:space="preserve"> </w:t>
      </w:r>
      <w:r>
        <w:t>выбору).</w:t>
      </w:r>
      <w:r>
        <w:rPr>
          <w:spacing w:val="41"/>
        </w:rPr>
        <w:t xml:space="preserve"> </w:t>
      </w:r>
      <w:r>
        <w:t>Например,</w:t>
      </w:r>
      <w:r>
        <w:rPr>
          <w:spacing w:val="38"/>
        </w:rPr>
        <w:t xml:space="preserve"> </w:t>
      </w:r>
      <w:r>
        <w:t>«Волк</w:t>
      </w:r>
      <w:r>
        <w:rPr>
          <w:spacing w:val="41"/>
        </w:rPr>
        <w:t xml:space="preserve"> </w:t>
      </w:r>
      <w:r>
        <w:t>на</w:t>
      </w:r>
      <w:r>
        <w:rPr>
          <w:spacing w:val="40"/>
        </w:rPr>
        <w:t xml:space="preserve"> </w:t>
      </w:r>
      <w:r>
        <w:t>псарне»,</w:t>
      </w:r>
      <w:r>
        <w:rPr>
          <w:spacing w:val="45"/>
        </w:rPr>
        <w:t xml:space="preserve"> </w:t>
      </w:r>
      <w:r>
        <w:t>«Листы</w:t>
      </w:r>
      <w:r>
        <w:rPr>
          <w:spacing w:val="40"/>
        </w:rPr>
        <w:t xml:space="preserve"> </w:t>
      </w:r>
      <w:r>
        <w:t>и</w:t>
      </w:r>
      <w:r>
        <w:rPr>
          <w:spacing w:val="37"/>
        </w:rPr>
        <w:t xml:space="preserve"> </w:t>
      </w:r>
      <w:r>
        <w:rPr>
          <w:spacing w:val="-2"/>
        </w:rPr>
        <w:t>Корни»,</w:t>
      </w:r>
    </w:p>
    <w:p w14:paraId="4770E2B6" w14:textId="77777777" w:rsidR="00A43DD8" w:rsidRDefault="00983492">
      <w:pPr>
        <w:pStyle w:val="a3"/>
        <w:ind w:right="269" w:firstLine="0"/>
      </w:pPr>
      <w:r>
        <w:t>«Свинья под Дубом», «Квартет», «</w:t>
      </w:r>
      <w:proofErr w:type="spellStart"/>
      <w:r>
        <w:t>Осѐл</w:t>
      </w:r>
      <w:proofErr w:type="spellEnd"/>
      <w:r>
        <w:t xml:space="preserve"> и Соловей», «Ворона и Лисица». А.С. Пушкин. </w:t>
      </w:r>
      <w:proofErr w:type="spellStart"/>
      <w:proofErr w:type="gramStart"/>
      <w:r>
        <w:t>Стихотво</w:t>
      </w:r>
      <w:proofErr w:type="spellEnd"/>
      <w:r>
        <w:t>- рения</w:t>
      </w:r>
      <w:proofErr w:type="gramEnd"/>
      <w:r>
        <w:rPr>
          <w:spacing w:val="-14"/>
        </w:rPr>
        <w:t xml:space="preserve"> </w:t>
      </w:r>
      <w:r>
        <w:t>(не</w:t>
      </w:r>
      <w:r>
        <w:rPr>
          <w:spacing w:val="-13"/>
        </w:rPr>
        <w:t xml:space="preserve"> </w:t>
      </w:r>
      <w:r>
        <w:t>менее</w:t>
      </w:r>
      <w:r>
        <w:rPr>
          <w:spacing w:val="-9"/>
        </w:rPr>
        <w:t xml:space="preserve"> </w:t>
      </w:r>
      <w:proofErr w:type="spellStart"/>
      <w:r>
        <w:t>трѐх</w:t>
      </w:r>
      <w:proofErr w:type="spellEnd"/>
      <w:r>
        <w:t>).</w:t>
      </w:r>
      <w:r>
        <w:rPr>
          <w:spacing w:val="-11"/>
        </w:rPr>
        <w:t xml:space="preserve"> </w:t>
      </w:r>
      <w:r>
        <w:t>«Зимнее</w:t>
      </w:r>
      <w:r>
        <w:rPr>
          <w:spacing w:val="-8"/>
        </w:rPr>
        <w:t xml:space="preserve"> </w:t>
      </w:r>
      <w:r>
        <w:t>утро»,</w:t>
      </w:r>
      <w:r>
        <w:rPr>
          <w:spacing w:val="-4"/>
        </w:rPr>
        <w:t xml:space="preserve"> </w:t>
      </w:r>
      <w:r>
        <w:t>«Зимний</w:t>
      </w:r>
      <w:r>
        <w:rPr>
          <w:spacing w:val="-10"/>
        </w:rPr>
        <w:t xml:space="preserve"> </w:t>
      </w:r>
      <w:r>
        <w:t>вечер»,</w:t>
      </w:r>
      <w:r>
        <w:rPr>
          <w:spacing w:val="-4"/>
        </w:rPr>
        <w:t xml:space="preserve"> </w:t>
      </w:r>
      <w:r>
        <w:t>«Няне»</w:t>
      </w:r>
      <w:r>
        <w:rPr>
          <w:spacing w:val="-14"/>
        </w:rPr>
        <w:t xml:space="preserve"> </w:t>
      </w:r>
      <w:r>
        <w:t>и</w:t>
      </w:r>
      <w:r>
        <w:rPr>
          <w:spacing w:val="-10"/>
        </w:rPr>
        <w:t xml:space="preserve"> </w:t>
      </w:r>
      <w:r>
        <w:t>другие.</w:t>
      </w:r>
      <w:r>
        <w:rPr>
          <w:spacing w:val="-5"/>
        </w:rPr>
        <w:t xml:space="preserve"> </w:t>
      </w:r>
      <w:r>
        <w:t>«Сказка</w:t>
      </w:r>
      <w:r>
        <w:rPr>
          <w:spacing w:val="-11"/>
        </w:rPr>
        <w:t xml:space="preserve"> </w:t>
      </w:r>
      <w:r>
        <w:t>о</w:t>
      </w:r>
      <w:r>
        <w:rPr>
          <w:spacing w:val="-12"/>
        </w:rPr>
        <w:t xml:space="preserve"> </w:t>
      </w:r>
      <w:proofErr w:type="spellStart"/>
      <w:r>
        <w:t>мѐртвой</w:t>
      </w:r>
      <w:proofErr w:type="spellEnd"/>
      <w:r>
        <w:rPr>
          <w:spacing w:val="-12"/>
        </w:rPr>
        <w:t xml:space="preserve"> </w:t>
      </w:r>
      <w:r>
        <w:t>царевне и о семи богатырях». М.Ю. Лермонтов. Стихотворение «Бородино». Н.В. Гоголь. Повесть «Ночь перед Рождеством» из сборника «Вечера на хуторе близ Диканьки».</w:t>
      </w:r>
    </w:p>
    <w:p w14:paraId="50B6451F" w14:textId="77777777" w:rsidR="00A43DD8" w:rsidRDefault="00983492">
      <w:pPr>
        <w:pStyle w:val="2"/>
        <w:spacing w:line="252" w:lineRule="exact"/>
        <w:jc w:val="both"/>
      </w:pPr>
      <w:r>
        <w:t>Литература</w:t>
      </w:r>
      <w:r>
        <w:rPr>
          <w:spacing w:val="-11"/>
        </w:rPr>
        <w:t xml:space="preserve"> </w:t>
      </w:r>
      <w:r>
        <w:t>второй</w:t>
      </w:r>
      <w:r>
        <w:rPr>
          <w:spacing w:val="-10"/>
        </w:rPr>
        <w:t xml:space="preserve"> </w:t>
      </w:r>
      <w:r>
        <w:t>половины</w:t>
      </w:r>
      <w:r>
        <w:rPr>
          <w:spacing w:val="-9"/>
        </w:rPr>
        <w:t xml:space="preserve"> </w:t>
      </w:r>
      <w:r>
        <w:t>XIX</w:t>
      </w:r>
      <w:r>
        <w:rPr>
          <w:spacing w:val="-10"/>
        </w:rPr>
        <w:t xml:space="preserve"> </w:t>
      </w:r>
      <w:r>
        <w:rPr>
          <w:spacing w:val="-4"/>
        </w:rPr>
        <w:t>века</w:t>
      </w:r>
    </w:p>
    <w:p w14:paraId="7B868A67" w14:textId="77777777" w:rsidR="00A43DD8" w:rsidRDefault="00983492">
      <w:pPr>
        <w:pStyle w:val="a3"/>
        <w:ind w:right="270"/>
      </w:pPr>
      <w:r>
        <w:t>И.С. Тургенев. Рассказ «Муму». Н.А. Некрасов. Стихотворения (не менее двух). «</w:t>
      </w:r>
      <w:proofErr w:type="spellStart"/>
      <w:r>
        <w:t>Кре</w:t>
      </w:r>
      <w:proofErr w:type="spellEnd"/>
      <w:r>
        <w:t xml:space="preserve">- </w:t>
      </w:r>
      <w:proofErr w:type="spellStart"/>
      <w:r>
        <w:t>стьянские</w:t>
      </w:r>
      <w:proofErr w:type="spellEnd"/>
      <w:r>
        <w:rPr>
          <w:spacing w:val="27"/>
        </w:rPr>
        <w:t xml:space="preserve"> </w:t>
      </w:r>
      <w:r>
        <w:t>дети».</w:t>
      </w:r>
      <w:r>
        <w:rPr>
          <w:spacing w:val="36"/>
        </w:rPr>
        <w:t xml:space="preserve"> </w:t>
      </w:r>
      <w:r>
        <w:t>«Школьник».</w:t>
      </w:r>
      <w:r>
        <w:rPr>
          <w:spacing w:val="33"/>
        </w:rPr>
        <w:t xml:space="preserve"> </w:t>
      </w:r>
      <w:r>
        <w:t>Поэма</w:t>
      </w:r>
      <w:r>
        <w:rPr>
          <w:spacing w:val="35"/>
        </w:rPr>
        <w:t xml:space="preserve"> </w:t>
      </w:r>
      <w:r>
        <w:t>«Мороз,</w:t>
      </w:r>
      <w:r>
        <w:rPr>
          <w:spacing w:val="33"/>
        </w:rPr>
        <w:t xml:space="preserve"> </w:t>
      </w:r>
      <w:r>
        <w:t>Красный</w:t>
      </w:r>
      <w:r>
        <w:rPr>
          <w:spacing w:val="30"/>
        </w:rPr>
        <w:t xml:space="preserve"> </w:t>
      </w:r>
      <w:r>
        <w:t>нос» (фрагмент).</w:t>
      </w:r>
      <w:r>
        <w:rPr>
          <w:spacing w:val="29"/>
        </w:rPr>
        <w:t xml:space="preserve"> </w:t>
      </w:r>
      <w:r>
        <w:t>Л.Н.</w:t>
      </w:r>
      <w:r>
        <w:rPr>
          <w:spacing w:val="31"/>
        </w:rPr>
        <w:t xml:space="preserve"> </w:t>
      </w:r>
      <w:r>
        <w:t>Толстой.</w:t>
      </w:r>
      <w:r>
        <w:rPr>
          <w:spacing w:val="30"/>
        </w:rPr>
        <w:t xml:space="preserve"> </w:t>
      </w:r>
      <w:r>
        <w:t>Рассказ</w:t>
      </w:r>
    </w:p>
    <w:p w14:paraId="737890F1" w14:textId="77777777" w:rsidR="00A43DD8" w:rsidRDefault="00983492">
      <w:pPr>
        <w:pStyle w:val="a3"/>
        <w:ind w:firstLine="0"/>
      </w:pPr>
      <w:r>
        <w:rPr>
          <w:spacing w:val="-2"/>
        </w:rPr>
        <w:t>«Кавказский пленник».</w:t>
      </w:r>
    </w:p>
    <w:p w14:paraId="735D73BF" w14:textId="77777777" w:rsidR="00A43DD8" w:rsidRDefault="00983492">
      <w:pPr>
        <w:pStyle w:val="2"/>
        <w:spacing w:before="5" w:line="250" w:lineRule="exact"/>
        <w:jc w:val="both"/>
      </w:pPr>
      <w:r>
        <w:t>Литература</w:t>
      </w:r>
      <w:r>
        <w:rPr>
          <w:spacing w:val="-9"/>
        </w:rPr>
        <w:t xml:space="preserve"> </w:t>
      </w:r>
      <w:r>
        <w:t>XIX–ХХ</w:t>
      </w:r>
      <w:r>
        <w:rPr>
          <w:spacing w:val="-10"/>
        </w:rPr>
        <w:t xml:space="preserve"> </w:t>
      </w:r>
      <w:r>
        <w:rPr>
          <w:spacing w:val="-4"/>
        </w:rPr>
        <w:t>веков</w:t>
      </w:r>
    </w:p>
    <w:p w14:paraId="632E4C83" w14:textId="77777777" w:rsidR="00A43DD8" w:rsidRDefault="00983492">
      <w:pPr>
        <w:pStyle w:val="a3"/>
        <w:ind w:right="274"/>
      </w:pPr>
      <w:r>
        <w:t>Стихотворения</w:t>
      </w:r>
      <w:r>
        <w:rPr>
          <w:spacing w:val="-4"/>
        </w:rPr>
        <w:t xml:space="preserve"> </w:t>
      </w:r>
      <w:r>
        <w:t>отечественных</w:t>
      </w:r>
      <w:r>
        <w:rPr>
          <w:spacing w:val="-4"/>
        </w:rPr>
        <w:t xml:space="preserve"> </w:t>
      </w:r>
      <w:r>
        <w:t>поэтов</w:t>
      </w:r>
      <w:r>
        <w:rPr>
          <w:spacing w:val="-11"/>
        </w:rPr>
        <w:t xml:space="preserve"> </w:t>
      </w:r>
      <w:r>
        <w:t>XIX–ХХ</w:t>
      </w:r>
      <w:r>
        <w:rPr>
          <w:spacing w:val="-3"/>
        </w:rPr>
        <w:t xml:space="preserve"> </w:t>
      </w:r>
      <w:r>
        <w:t>веков</w:t>
      </w:r>
      <w:r>
        <w:rPr>
          <w:spacing w:val="-6"/>
        </w:rPr>
        <w:t xml:space="preserve"> </w:t>
      </w:r>
      <w:r>
        <w:t>о</w:t>
      </w:r>
      <w:r>
        <w:rPr>
          <w:spacing w:val="-4"/>
        </w:rPr>
        <w:t xml:space="preserve"> </w:t>
      </w:r>
      <w:r>
        <w:t>родной</w:t>
      </w:r>
      <w:r>
        <w:rPr>
          <w:spacing w:val="-8"/>
        </w:rPr>
        <w:t xml:space="preserve"> </w:t>
      </w:r>
      <w:r>
        <w:t>природе</w:t>
      </w:r>
      <w:r>
        <w:rPr>
          <w:spacing w:val="-4"/>
        </w:rPr>
        <w:t xml:space="preserve"> </w:t>
      </w:r>
      <w:r>
        <w:t>и</w:t>
      </w:r>
      <w:r>
        <w:rPr>
          <w:spacing w:val="-8"/>
        </w:rPr>
        <w:t xml:space="preserve"> </w:t>
      </w:r>
      <w:r>
        <w:t>о</w:t>
      </w:r>
      <w:r>
        <w:rPr>
          <w:spacing w:val="-5"/>
        </w:rPr>
        <w:t xml:space="preserve"> </w:t>
      </w:r>
      <w:r>
        <w:t>связи</w:t>
      </w:r>
      <w:r>
        <w:rPr>
          <w:spacing w:val="-5"/>
        </w:rPr>
        <w:t xml:space="preserve"> </w:t>
      </w:r>
      <w:r>
        <w:t>человека</w:t>
      </w:r>
      <w:r>
        <w:rPr>
          <w:spacing w:val="-7"/>
        </w:rPr>
        <w:t xml:space="preserve"> </w:t>
      </w:r>
      <w:r>
        <w:t>с Родиной</w:t>
      </w:r>
      <w:r>
        <w:rPr>
          <w:spacing w:val="-10"/>
        </w:rPr>
        <w:t xml:space="preserve"> </w:t>
      </w:r>
      <w:r>
        <w:t>(не</w:t>
      </w:r>
      <w:r>
        <w:rPr>
          <w:spacing w:val="-8"/>
        </w:rPr>
        <w:t xml:space="preserve"> </w:t>
      </w:r>
      <w:r>
        <w:t>менее</w:t>
      </w:r>
      <w:r>
        <w:rPr>
          <w:spacing w:val="-7"/>
        </w:rPr>
        <w:t xml:space="preserve"> </w:t>
      </w:r>
      <w:r>
        <w:t>пяти</w:t>
      </w:r>
      <w:r>
        <w:rPr>
          <w:spacing w:val="-9"/>
        </w:rPr>
        <w:t xml:space="preserve"> </w:t>
      </w:r>
      <w:r>
        <w:t>стихотворений</w:t>
      </w:r>
      <w:r>
        <w:rPr>
          <w:spacing w:val="-8"/>
        </w:rPr>
        <w:t xml:space="preserve"> </w:t>
      </w:r>
      <w:proofErr w:type="spellStart"/>
      <w:r>
        <w:t>трѐх</w:t>
      </w:r>
      <w:proofErr w:type="spellEnd"/>
      <w:r>
        <w:rPr>
          <w:spacing w:val="-10"/>
        </w:rPr>
        <w:t xml:space="preserve"> </w:t>
      </w:r>
      <w:r>
        <w:t>поэтов).</w:t>
      </w:r>
      <w:r>
        <w:rPr>
          <w:spacing w:val="-5"/>
        </w:rPr>
        <w:t xml:space="preserve"> </w:t>
      </w:r>
      <w:r>
        <w:t>Например,</w:t>
      </w:r>
      <w:r>
        <w:rPr>
          <w:spacing w:val="-7"/>
        </w:rPr>
        <w:t xml:space="preserve"> </w:t>
      </w:r>
      <w:r>
        <w:t>стихотворения</w:t>
      </w:r>
      <w:r>
        <w:rPr>
          <w:spacing w:val="-9"/>
        </w:rPr>
        <w:t xml:space="preserve"> </w:t>
      </w:r>
      <w:r>
        <w:t>А.К.</w:t>
      </w:r>
      <w:r>
        <w:rPr>
          <w:spacing w:val="-10"/>
        </w:rPr>
        <w:t xml:space="preserve"> </w:t>
      </w:r>
      <w:r>
        <w:t>Толстого,</w:t>
      </w:r>
      <w:r>
        <w:rPr>
          <w:spacing w:val="-10"/>
        </w:rPr>
        <w:t xml:space="preserve"> </w:t>
      </w:r>
      <w:r>
        <w:t>Ф.И. Тютчева, А.А. Фета, И.А. Бунина, А.А. Блока, С.А. Есенина, Н.М. Рубцова, Ю.П. Кузнецова. Юмористические рассказы отечественных писателей XIX–XX веков. А.П. Чехов (два рассказа по выбору). Например, «Лошадиная фамилия», «Мальчики», «Хирургия» и другие.</w:t>
      </w:r>
    </w:p>
    <w:p w14:paraId="023A2D9D" w14:textId="77777777" w:rsidR="00A43DD8" w:rsidRDefault="00983492">
      <w:pPr>
        <w:pStyle w:val="a3"/>
        <w:ind w:left="993" w:firstLine="0"/>
      </w:pPr>
      <w:r>
        <w:t>М.М.</w:t>
      </w:r>
      <w:r>
        <w:rPr>
          <w:spacing w:val="2"/>
        </w:rPr>
        <w:t xml:space="preserve"> </w:t>
      </w:r>
      <w:r>
        <w:t>Зощенко</w:t>
      </w:r>
      <w:r>
        <w:rPr>
          <w:spacing w:val="8"/>
        </w:rPr>
        <w:t xml:space="preserve"> </w:t>
      </w:r>
      <w:r>
        <w:t>(два</w:t>
      </w:r>
      <w:r>
        <w:rPr>
          <w:spacing w:val="8"/>
        </w:rPr>
        <w:t xml:space="preserve"> </w:t>
      </w:r>
      <w:r>
        <w:t>рассказа</w:t>
      </w:r>
      <w:r>
        <w:rPr>
          <w:spacing w:val="7"/>
        </w:rPr>
        <w:t xml:space="preserve"> </w:t>
      </w:r>
      <w:r>
        <w:t>по</w:t>
      </w:r>
      <w:r>
        <w:rPr>
          <w:spacing w:val="7"/>
        </w:rPr>
        <w:t xml:space="preserve"> </w:t>
      </w:r>
      <w:r>
        <w:t>выбору).</w:t>
      </w:r>
      <w:r>
        <w:rPr>
          <w:spacing w:val="8"/>
        </w:rPr>
        <w:t xml:space="preserve"> </w:t>
      </w:r>
      <w:r>
        <w:t>Например,</w:t>
      </w:r>
      <w:r>
        <w:rPr>
          <w:spacing w:val="12"/>
        </w:rPr>
        <w:t xml:space="preserve"> </w:t>
      </w:r>
      <w:r>
        <w:t>«Галоша»,</w:t>
      </w:r>
      <w:r>
        <w:rPr>
          <w:spacing w:val="12"/>
        </w:rPr>
        <w:t xml:space="preserve"> </w:t>
      </w:r>
      <w:r>
        <w:t>«</w:t>
      </w:r>
      <w:proofErr w:type="spellStart"/>
      <w:r>
        <w:t>Лѐля</w:t>
      </w:r>
      <w:proofErr w:type="spellEnd"/>
      <w:r>
        <w:rPr>
          <w:spacing w:val="7"/>
        </w:rPr>
        <w:t xml:space="preserve"> </w:t>
      </w:r>
      <w:r>
        <w:t>и</w:t>
      </w:r>
      <w:r>
        <w:rPr>
          <w:spacing w:val="7"/>
        </w:rPr>
        <w:t xml:space="preserve"> </w:t>
      </w:r>
      <w:r>
        <w:t>Минька»,</w:t>
      </w:r>
      <w:r>
        <w:rPr>
          <w:spacing w:val="12"/>
        </w:rPr>
        <w:t xml:space="preserve"> </w:t>
      </w:r>
      <w:r>
        <w:rPr>
          <w:spacing w:val="-2"/>
        </w:rPr>
        <w:t>«Ёлка»,</w:t>
      </w:r>
    </w:p>
    <w:p w14:paraId="0CF4825B" w14:textId="77777777" w:rsidR="00A43DD8" w:rsidRDefault="00983492">
      <w:pPr>
        <w:pStyle w:val="a3"/>
        <w:spacing w:line="251" w:lineRule="exact"/>
        <w:ind w:firstLine="0"/>
      </w:pPr>
      <w:r>
        <w:t>«Золотые</w:t>
      </w:r>
      <w:r>
        <w:rPr>
          <w:spacing w:val="-8"/>
        </w:rPr>
        <w:t xml:space="preserve"> </w:t>
      </w:r>
      <w:r>
        <w:t>слова»,</w:t>
      </w:r>
      <w:r>
        <w:rPr>
          <w:spacing w:val="-3"/>
        </w:rPr>
        <w:t xml:space="preserve"> </w:t>
      </w:r>
      <w:r>
        <w:t>«Встреча»</w:t>
      </w:r>
      <w:r>
        <w:rPr>
          <w:spacing w:val="-14"/>
        </w:rPr>
        <w:t xml:space="preserve"> </w:t>
      </w:r>
      <w:r>
        <w:t>и</w:t>
      </w:r>
      <w:r>
        <w:rPr>
          <w:spacing w:val="-5"/>
        </w:rPr>
        <w:t xml:space="preserve"> </w:t>
      </w:r>
      <w:r>
        <w:rPr>
          <w:spacing w:val="-2"/>
        </w:rPr>
        <w:t>другие.</w:t>
      </w:r>
    </w:p>
    <w:p w14:paraId="1B3997E2" w14:textId="77777777" w:rsidR="00A43DD8" w:rsidRDefault="00983492">
      <w:pPr>
        <w:pStyle w:val="a3"/>
        <w:ind w:right="281"/>
      </w:pPr>
      <w:r>
        <w:t>Произведения</w:t>
      </w:r>
      <w:r>
        <w:rPr>
          <w:spacing w:val="-9"/>
        </w:rPr>
        <w:t xml:space="preserve"> </w:t>
      </w:r>
      <w:r>
        <w:t>отечественной</w:t>
      </w:r>
      <w:r>
        <w:rPr>
          <w:spacing w:val="-10"/>
        </w:rPr>
        <w:t xml:space="preserve"> </w:t>
      </w:r>
      <w:r>
        <w:t>литературы</w:t>
      </w:r>
      <w:r>
        <w:rPr>
          <w:spacing w:val="-6"/>
        </w:rPr>
        <w:t xml:space="preserve"> </w:t>
      </w:r>
      <w:r>
        <w:t>о</w:t>
      </w:r>
      <w:r>
        <w:rPr>
          <w:spacing w:val="-9"/>
        </w:rPr>
        <w:t xml:space="preserve"> </w:t>
      </w:r>
      <w:r>
        <w:t>природе</w:t>
      </w:r>
      <w:r>
        <w:rPr>
          <w:spacing w:val="-7"/>
        </w:rPr>
        <w:t xml:space="preserve"> </w:t>
      </w:r>
      <w:r>
        <w:t>и</w:t>
      </w:r>
      <w:r>
        <w:rPr>
          <w:spacing w:val="-10"/>
        </w:rPr>
        <w:t xml:space="preserve"> </w:t>
      </w:r>
      <w:r>
        <w:t>животных</w:t>
      </w:r>
      <w:r>
        <w:rPr>
          <w:spacing w:val="-8"/>
        </w:rPr>
        <w:t xml:space="preserve"> </w:t>
      </w:r>
      <w:r>
        <w:t>(не</w:t>
      </w:r>
      <w:r>
        <w:rPr>
          <w:spacing w:val="-9"/>
        </w:rPr>
        <w:t xml:space="preserve"> </w:t>
      </w:r>
      <w:r>
        <w:t>менее</w:t>
      </w:r>
      <w:r>
        <w:rPr>
          <w:spacing w:val="-11"/>
        </w:rPr>
        <w:t xml:space="preserve"> </w:t>
      </w:r>
      <w:r>
        <w:t>двух).</w:t>
      </w:r>
      <w:r>
        <w:rPr>
          <w:spacing w:val="-9"/>
        </w:rPr>
        <w:t xml:space="preserve"> </w:t>
      </w:r>
      <w:r>
        <w:t>Например, А.И. Куприна, М.М. Пришвина, К.Г. Паустовского.</w:t>
      </w:r>
    </w:p>
    <w:p w14:paraId="0B8473C4" w14:textId="77777777" w:rsidR="00A43DD8" w:rsidRDefault="00983492">
      <w:pPr>
        <w:pStyle w:val="a3"/>
        <w:ind w:right="282"/>
      </w:pPr>
      <w:r>
        <w:t>А.П. Платонов. Рассказы (один по выбору). Например, «Корова», «Никита» и другие. В.П. Астафьев. Рассказ «</w:t>
      </w:r>
      <w:proofErr w:type="spellStart"/>
      <w:r>
        <w:t>Васюткино</w:t>
      </w:r>
      <w:proofErr w:type="spellEnd"/>
      <w:r>
        <w:t xml:space="preserve"> озеро».</w:t>
      </w:r>
    </w:p>
    <w:p w14:paraId="7359D30B" w14:textId="77777777" w:rsidR="00A43DD8" w:rsidRDefault="00983492">
      <w:pPr>
        <w:pStyle w:val="2"/>
        <w:spacing w:before="3"/>
        <w:jc w:val="both"/>
      </w:pPr>
      <w:r>
        <w:t>Литература</w:t>
      </w:r>
      <w:r>
        <w:rPr>
          <w:spacing w:val="-5"/>
        </w:rPr>
        <w:t xml:space="preserve"> </w:t>
      </w:r>
      <w:r>
        <w:t>XX</w:t>
      </w:r>
      <w:r>
        <w:rPr>
          <w:spacing w:val="-7"/>
        </w:rPr>
        <w:t xml:space="preserve"> </w:t>
      </w:r>
      <w:r>
        <w:t>–</w:t>
      </w:r>
      <w:r>
        <w:rPr>
          <w:spacing w:val="-8"/>
        </w:rPr>
        <w:t xml:space="preserve"> </w:t>
      </w:r>
      <w:r>
        <w:t>начала</w:t>
      </w:r>
      <w:r>
        <w:rPr>
          <w:spacing w:val="-6"/>
        </w:rPr>
        <w:t xml:space="preserve"> </w:t>
      </w:r>
      <w:r>
        <w:t>XXI</w:t>
      </w:r>
      <w:r>
        <w:rPr>
          <w:spacing w:val="-4"/>
        </w:rPr>
        <w:t xml:space="preserve"> века</w:t>
      </w:r>
    </w:p>
    <w:p w14:paraId="58025554" w14:textId="77777777" w:rsidR="00A43DD8" w:rsidRDefault="00983492">
      <w:pPr>
        <w:pStyle w:val="a3"/>
        <w:ind w:right="276"/>
      </w:pPr>
      <w: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14:paraId="6C905134" w14:textId="77777777" w:rsidR="00A43DD8" w:rsidRDefault="00983492">
      <w:pPr>
        <w:pStyle w:val="a3"/>
        <w:ind w:right="269"/>
      </w:pPr>
      <w:r>
        <w:t>Произведения</w:t>
      </w:r>
      <w:r>
        <w:rPr>
          <w:spacing w:val="-14"/>
        </w:rPr>
        <w:t xml:space="preserve"> </w:t>
      </w:r>
      <w:r>
        <w:t>отечественных</w:t>
      </w:r>
      <w:r>
        <w:rPr>
          <w:spacing w:val="-10"/>
        </w:rPr>
        <w:t xml:space="preserve"> </w:t>
      </w:r>
      <w:r>
        <w:t>писателей</w:t>
      </w:r>
      <w:r>
        <w:rPr>
          <w:spacing w:val="-13"/>
        </w:rPr>
        <w:t xml:space="preserve"> </w:t>
      </w:r>
      <w:r>
        <w:t>XX</w:t>
      </w:r>
      <w:r>
        <w:rPr>
          <w:spacing w:val="-6"/>
        </w:rPr>
        <w:t xml:space="preserve"> </w:t>
      </w:r>
      <w:r>
        <w:t>–</w:t>
      </w:r>
      <w:r>
        <w:rPr>
          <w:spacing w:val="-12"/>
        </w:rPr>
        <w:t xml:space="preserve"> </w:t>
      </w:r>
      <w:r>
        <w:t>начала</w:t>
      </w:r>
      <w:r>
        <w:rPr>
          <w:spacing w:val="-9"/>
        </w:rPr>
        <w:t xml:space="preserve"> </w:t>
      </w:r>
      <w:r>
        <w:t>XXI</w:t>
      </w:r>
      <w:r>
        <w:rPr>
          <w:spacing w:val="-14"/>
        </w:rPr>
        <w:t xml:space="preserve"> </w:t>
      </w:r>
      <w:r>
        <w:t>в.</w:t>
      </w:r>
      <w:r>
        <w:rPr>
          <w:spacing w:val="-9"/>
        </w:rPr>
        <w:t xml:space="preserve"> </w:t>
      </w:r>
      <w:r>
        <w:t>на</w:t>
      </w:r>
      <w:r>
        <w:rPr>
          <w:spacing w:val="-9"/>
        </w:rPr>
        <w:t xml:space="preserve"> </w:t>
      </w:r>
      <w:r>
        <w:t>тему</w:t>
      </w:r>
      <w:r>
        <w:rPr>
          <w:spacing w:val="-14"/>
        </w:rPr>
        <w:t xml:space="preserve"> </w:t>
      </w:r>
      <w:r>
        <w:t>детства</w:t>
      </w:r>
      <w:r>
        <w:rPr>
          <w:spacing w:val="-8"/>
        </w:rPr>
        <w:t xml:space="preserve"> </w:t>
      </w:r>
      <w:r>
        <w:t>(не</w:t>
      </w:r>
      <w:r>
        <w:rPr>
          <w:spacing w:val="-9"/>
        </w:rPr>
        <w:t xml:space="preserve"> </w:t>
      </w:r>
      <w:r>
        <w:t>менее</w:t>
      </w:r>
      <w:r>
        <w:rPr>
          <w:spacing w:val="-11"/>
        </w:rPr>
        <w:t xml:space="preserve"> </w:t>
      </w:r>
      <w:r>
        <w:t xml:space="preserve">двух). Например, произведения В.П. Катаева, В.П. Крапивина, Ю.П. Казакова, А.Г. Алексина, В.К. Же- </w:t>
      </w:r>
      <w:proofErr w:type="spellStart"/>
      <w:r>
        <w:t>лезникова</w:t>
      </w:r>
      <w:proofErr w:type="spellEnd"/>
      <w:r>
        <w:t>, Ю.Я. Яковлева, Ю.И. Коваля, А.А. Лиханова и другие.</w:t>
      </w:r>
    </w:p>
    <w:p w14:paraId="778821FC" w14:textId="77777777" w:rsidR="00A43DD8" w:rsidRDefault="00983492">
      <w:pPr>
        <w:pStyle w:val="a3"/>
        <w:ind w:right="277"/>
      </w:pPr>
      <w:r>
        <w:t>Произведения приключенческого жанра отечественных писателей (одно по выбору). Например,</w:t>
      </w:r>
      <w:r>
        <w:rPr>
          <w:spacing w:val="-1"/>
        </w:rPr>
        <w:t xml:space="preserve"> </w:t>
      </w:r>
      <w:r>
        <w:t>К.</w:t>
      </w:r>
      <w:r>
        <w:rPr>
          <w:spacing w:val="-2"/>
        </w:rPr>
        <w:t xml:space="preserve"> </w:t>
      </w:r>
      <w:proofErr w:type="spellStart"/>
      <w:r>
        <w:t>Булычѐв</w:t>
      </w:r>
      <w:proofErr w:type="spellEnd"/>
      <w:r>
        <w:t>. «Девочка,</w:t>
      </w:r>
      <w:r>
        <w:rPr>
          <w:spacing w:val="-2"/>
        </w:rPr>
        <w:t xml:space="preserve"> </w:t>
      </w:r>
      <w:r>
        <w:t>с</w:t>
      </w:r>
      <w:r>
        <w:rPr>
          <w:spacing w:val="-4"/>
        </w:rPr>
        <w:t xml:space="preserve"> </w:t>
      </w:r>
      <w:r>
        <w:t>которой</w:t>
      </w:r>
      <w:r>
        <w:rPr>
          <w:spacing w:val="-2"/>
        </w:rPr>
        <w:t xml:space="preserve"> </w:t>
      </w:r>
      <w:r>
        <w:t>ничего</w:t>
      </w:r>
      <w:r>
        <w:rPr>
          <w:spacing w:val="-1"/>
        </w:rPr>
        <w:t xml:space="preserve"> </w:t>
      </w:r>
      <w:r>
        <w:t>не</w:t>
      </w:r>
      <w:r>
        <w:rPr>
          <w:spacing w:val="-2"/>
        </w:rPr>
        <w:t xml:space="preserve"> </w:t>
      </w:r>
      <w:r>
        <w:t>случится», «Миллион приключений»</w:t>
      </w:r>
      <w:r>
        <w:rPr>
          <w:spacing w:val="-9"/>
        </w:rPr>
        <w:t xml:space="preserve"> </w:t>
      </w:r>
      <w:r>
        <w:t>(главы по выбору) и другие.</w:t>
      </w:r>
    </w:p>
    <w:p w14:paraId="3C8CC88B" w14:textId="77777777" w:rsidR="00A43DD8" w:rsidRDefault="00983492">
      <w:pPr>
        <w:pStyle w:val="2"/>
        <w:spacing w:before="4"/>
        <w:jc w:val="both"/>
      </w:pPr>
      <w:r>
        <w:t>Литература</w:t>
      </w:r>
      <w:r>
        <w:rPr>
          <w:spacing w:val="-14"/>
        </w:rPr>
        <w:t xml:space="preserve"> </w:t>
      </w:r>
      <w:r>
        <w:t>народов</w:t>
      </w:r>
      <w:r>
        <w:rPr>
          <w:spacing w:val="-13"/>
        </w:rPr>
        <w:t xml:space="preserve"> </w:t>
      </w:r>
      <w:r>
        <w:t>Российской</w:t>
      </w:r>
      <w:r>
        <w:rPr>
          <w:spacing w:val="-12"/>
        </w:rPr>
        <w:t xml:space="preserve"> </w:t>
      </w:r>
      <w:r>
        <w:rPr>
          <w:spacing w:val="-2"/>
        </w:rPr>
        <w:t>Федерации</w:t>
      </w:r>
    </w:p>
    <w:p w14:paraId="7FF64A0B" w14:textId="77777777" w:rsidR="00A43DD8" w:rsidRDefault="00983492">
      <w:pPr>
        <w:pStyle w:val="a3"/>
        <w:spacing w:line="248" w:lineRule="exact"/>
        <w:ind w:left="993" w:firstLine="0"/>
      </w:pPr>
      <w:r>
        <w:t>Стихотворения</w:t>
      </w:r>
      <w:r>
        <w:rPr>
          <w:spacing w:val="17"/>
        </w:rPr>
        <w:t xml:space="preserve"> </w:t>
      </w:r>
      <w:r>
        <w:t>(одно</w:t>
      </w:r>
      <w:r>
        <w:rPr>
          <w:spacing w:val="16"/>
        </w:rPr>
        <w:t xml:space="preserve"> </w:t>
      </w:r>
      <w:r>
        <w:t>по</w:t>
      </w:r>
      <w:r>
        <w:rPr>
          <w:spacing w:val="17"/>
        </w:rPr>
        <w:t xml:space="preserve"> </w:t>
      </w:r>
      <w:r>
        <w:t>выбору).</w:t>
      </w:r>
      <w:r>
        <w:rPr>
          <w:spacing w:val="22"/>
        </w:rPr>
        <w:t xml:space="preserve"> </w:t>
      </w:r>
      <w:r>
        <w:t>Например,</w:t>
      </w:r>
      <w:r>
        <w:rPr>
          <w:spacing w:val="16"/>
        </w:rPr>
        <w:t xml:space="preserve"> </w:t>
      </w:r>
      <w:r>
        <w:t>Р.Г.</w:t>
      </w:r>
      <w:r>
        <w:rPr>
          <w:spacing w:val="15"/>
        </w:rPr>
        <w:t xml:space="preserve"> </w:t>
      </w:r>
      <w:r>
        <w:t>Гамзатов.</w:t>
      </w:r>
      <w:r>
        <w:rPr>
          <w:spacing w:val="22"/>
        </w:rPr>
        <w:t xml:space="preserve"> </w:t>
      </w:r>
      <w:r>
        <w:t>«Песня</w:t>
      </w:r>
      <w:r>
        <w:rPr>
          <w:spacing w:val="18"/>
        </w:rPr>
        <w:t xml:space="preserve"> </w:t>
      </w:r>
      <w:r>
        <w:t>соловья»;</w:t>
      </w:r>
      <w:r>
        <w:rPr>
          <w:spacing w:val="23"/>
        </w:rPr>
        <w:t xml:space="preserve"> </w:t>
      </w:r>
      <w:r>
        <w:t>М.</w:t>
      </w:r>
      <w:r>
        <w:rPr>
          <w:spacing w:val="22"/>
        </w:rPr>
        <w:t xml:space="preserve"> </w:t>
      </w:r>
      <w:r>
        <w:rPr>
          <w:spacing w:val="-2"/>
        </w:rPr>
        <w:t>Карим.</w:t>
      </w:r>
    </w:p>
    <w:p w14:paraId="26838820" w14:textId="77777777" w:rsidR="00A43DD8" w:rsidRDefault="00983492">
      <w:pPr>
        <w:pStyle w:val="a3"/>
        <w:spacing w:line="250" w:lineRule="exact"/>
        <w:ind w:firstLine="0"/>
      </w:pPr>
      <w:r>
        <w:t>«Эту</w:t>
      </w:r>
      <w:r>
        <w:rPr>
          <w:spacing w:val="-11"/>
        </w:rPr>
        <w:t xml:space="preserve"> </w:t>
      </w:r>
      <w:r>
        <w:t>песню</w:t>
      </w:r>
      <w:r>
        <w:rPr>
          <w:spacing w:val="-5"/>
        </w:rPr>
        <w:t xml:space="preserve"> </w:t>
      </w:r>
      <w:r>
        <w:t>мать</w:t>
      </w:r>
      <w:r>
        <w:rPr>
          <w:spacing w:val="-6"/>
        </w:rPr>
        <w:t xml:space="preserve"> </w:t>
      </w:r>
      <w:r>
        <w:t>мне</w:t>
      </w:r>
      <w:r>
        <w:rPr>
          <w:spacing w:val="-5"/>
        </w:rPr>
        <w:t xml:space="preserve"> </w:t>
      </w:r>
      <w:r>
        <w:rPr>
          <w:spacing w:val="-2"/>
        </w:rPr>
        <w:t>пела».</w:t>
      </w:r>
    </w:p>
    <w:p w14:paraId="1F09FE7B" w14:textId="77777777" w:rsidR="00A43DD8" w:rsidRDefault="00983492">
      <w:pPr>
        <w:pStyle w:val="2"/>
        <w:spacing w:before="7" w:line="252" w:lineRule="exact"/>
        <w:jc w:val="both"/>
      </w:pPr>
      <w:r>
        <w:rPr>
          <w:spacing w:val="-2"/>
        </w:rPr>
        <w:t>Зарубежная</w:t>
      </w:r>
      <w:r>
        <w:rPr>
          <w:spacing w:val="6"/>
        </w:rPr>
        <w:t xml:space="preserve"> </w:t>
      </w:r>
      <w:r>
        <w:rPr>
          <w:spacing w:val="-2"/>
        </w:rPr>
        <w:t>литература</w:t>
      </w:r>
    </w:p>
    <w:p w14:paraId="5D7479C4" w14:textId="77777777" w:rsidR="00A43DD8" w:rsidRDefault="00983492">
      <w:pPr>
        <w:pStyle w:val="a3"/>
        <w:spacing w:line="252" w:lineRule="exact"/>
        <w:ind w:left="993" w:firstLine="0"/>
      </w:pPr>
      <w:r>
        <w:t>Х.К.</w:t>
      </w:r>
      <w:r>
        <w:rPr>
          <w:spacing w:val="30"/>
        </w:rPr>
        <w:t xml:space="preserve"> </w:t>
      </w:r>
      <w:r>
        <w:t>Андерсен.</w:t>
      </w:r>
      <w:r>
        <w:rPr>
          <w:spacing w:val="32"/>
        </w:rPr>
        <w:t xml:space="preserve"> </w:t>
      </w:r>
      <w:r>
        <w:t>Сказки</w:t>
      </w:r>
      <w:r>
        <w:rPr>
          <w:spacing w:val="26"/>
        </w:rPr>
        <w:t xml:space="preserve"> </w:t>
      </w:r>
      <w:r>
        <w:t>(одна</w:t>
      </w:r>
      <w:r>
        <w:rPr>
          <w:spacing w:val="31"/>
        </w:rPr>
        <w:t xml:space="preserve"> </w:t>
      </w:r>
      <w:r>
        <w:t>по</w:t>
      </w:r>
      <w:r>
        <w:rPr>
          <w:spacing w:val="31"/>
        </w:rPr>
        <w:t xml:space="preserve"> </w:t>
      </w:r>
      <w:r>
        <w:t>выбору).</w:t>
      </w:r>
      <w:r>
        <w:rPr>
          <w:spacing w:val="31"/>
        </w:rPr>
        <w:t xml:space="preserve"> </w:t>
      </w:r>
      <w:r>
        <w:t>Например,</w:t>
      </w:r>
      <w:r>
        <w:rPr>
          <w:spacing w:val="31"/>
        </w:rPr>
        <w:t xml:space="preserve"> </w:t>
      </w:r>
      <w:r>
        <w:t>«Снежная</w:t>
      </w:r>
      <w:r>
        <w:rPr>
          <w:spacing w:val="28"/>
        </w:rPr>
        <w:t xml:space="preserve"> </w:t>
      </w:r>
      <w:r>
        <w:t>королева»,</w:t>
      </w:r>
      <w:r>
        <w:rPr>
          <w:spacing w:val="35"/>
        </w:rPr>
        <w:t xml:space="preserve"> </w:t>
      </w:r>
      <w:r>
        <w:t>«Соловей»</w:t>
      </w:r>
      <w:r>
        <w:rPr>
          <w:spacing w:val="23"/>
        </w:rPr>
        <w:t xml:space="preserve"> </w:t>
      </w:r>
      <w:r>
        <w:rPr>
          <w:spacing w:val="-10"/>
        </w:rPr>
        <w:t>и</w:t>
      </w:r>
    </w:p>
    <w:p w14:paraId="5870402C" w14:textId="77777777" w:rsidR="00A43DD8" w:rsidRDefault="00983492">
      <w:pPr>
        <w:pStyle w:val="a3"/>
        <w:spacing w:line="252" w:lineRule="exact"/>
        <w:ind w:firstLine="0"/>
        <w:jc w:val="left"/>
      </w:pPr>
      <w:r>
        <w:rPr>
          <w:spacing w:val="-2"/>
        </w:rPr>
        <w:t>другие.</w:t>
      </w:r>
    </w:p>
    <w:p w14:paraId="655ACE5E" w14:textId="77777777" w:rsidR="00A43DD8" w:rsidRDefault="00983492">
      <w:pPr>
        <w:pStyle w:val="a3"/>
        <w:spacing w:line="252" w:lineRule="exact"/>
        <w:ind w:left="993" w:firstLine="0"/>
        <w:jc w:val="left"/>
      </w:pPr>
      <w:r>
        <w:rPr>
          <w:spacing w:val="-2"/>
        </w:rPr>
        <w:t>Зарубежная</w:t>
      </w:r>
      <w:r>
        <w:rPr>
          <w:spacing w:val="-8"/>
        </w:rPr>
        <w:t xml:space="preserve"> </w:t>
      </w:r>
      <w:r>
        <w:rPr>
          <w:spacing w:val="-2"/>
        </w:rPr>
        <w:t>сказочная</w:t>
      </w:r>
      <w:r>
        <w:rPr>
          <w:spacing w:val="-4"/>
        </w:rPr>
        <w:t xml:space="preserve"> </w:t>
      </w:r>
      <w:r>
        <w:rPr>
          <w:spacing w:val="-2"/>
        </w:rPr>
        <w:t>проза (одно произведение</w:t>
      </w:r>
      <w:r>
        <w:rPr>
          <w:spacing w:val="-3"/>
        </w:rPr>
        <w:t xml:space="preserve"> </w:t>
      </w:r>
      <w:r>
        <w:rPr>
          <w:spacing w:val="-2"/>
        </w:rPr>
        <w:t>по</w:t>
      </w:r>
      <w:r>
        <w:rPr>
          <w:spacing w:val="-5"/>
        </w:rPr>
        <w:t xml:space="preserve"> </w:t>
      </w:r>
      <w:r>
        <w:rPr>
          <w:spacing w:val="-2"/>
        </w:rPr>
        <w:t>выбору).</w:t>
      </w:r>
      <w:r>
        <w:rPr>
          <w:spacing w:val="-1"/>
        </w:rPr>
        <w:t xml:space="preserve"> </w:t>
      </w:r>
      <w:r>
        <w:rPr>
          <w:spacing w:val="-2"/>
        </w:rPr>
        <w:t>Например,</w:t>
      </w:r>
      <w:r>
        <w:rPr>
          <w:spacing w:val="-3"/>
        </w:rPr>
        <w:t xml:space="preserve"> </w:t>
      </w:r>
      <w:r>
        <w:rPr>
          <w:spacing w:val="-2"/>
        </w:rPr>
        <w:t>Л. Кэрролл.</w:t>
      </w:r>
      <w:r>
        <w:rPr>
          <w:spacing w:val="2"/>
        </w:rPr>
        <w:t xml:space="preserve"> </w:t>
      </w:r>
      <w:r>
        <w:rPr>
          <w:spacing w:val="-2"/>
        </w:rPr>
        <w:t>«Алиса</w:t>
      </w:r>
    </w:p>
    <w:p w14:paraId="67ABEC0D" w14:textId="77777777" w:rsidR="00A43DD8" w:rsidRDefault="00983492">
      <w:pPr>
        <w:pStyle w:val="a3"/>
        <w:ind w:firstLine="0"/>
        <w:jc w:val="left"/>
      </w:pPr>
      <w:r>
        <w:t>в</w:t>
      </w:r>
      <w:r>
        <w:rPr>
          <w:spacing w:val="-2"/>
        </w:rPr>
        <w:t xml:space="preserve"> </w:t>
      </w:r>
      <w:r>
        <w:t>Стране</w:t>
      </w:r>
      <w:r>
        <w:rPr>
          <w:spacing w:val="-1"/>
        </w:rPr>
        <w:t xml:space="preserve"> </w:t>
      </w:r>
      <w:r>
        <w:t>Чудес»</w:t>
      </w:r>
      <w:r>
        <w:rPr>
          <w:spacing w:val="-6"/>
        </w:rPr>
        <w:t xml:space="preserve"> </w:t>
      </w:r>
      <w:r>
        <w:t>(главы</w:t>
      </w:r>
      <w:r>
        <w:rPr>
          <w:spacing w:val="-1"/>
        </w:rPr>
        <w:t xml:space="preserve"> </w:t>
      </w:r>
      <w:r>
        <w:t>по</w:t>
      </w:r>
      <w:r>
        <w:rPr>
          <w:spacing w:val="-1"/>
        </w:rPr>
        <w:t xml:space="preserve"> </w:t>
      </w:r>
      <w:r>
        <w:t>выбору);</w:t>
      </w:r>
      <w:r>
        <w:rPr>
          <w:spacing w:val="-3"/>
        </w:rPr>
        <w:t xml:space="preserve"> </w:t>
      </w:r>
      <w:proofErr w:type="spellStart"/>
      <w:r>
        <w:t>Дж.Р.Р</w:t>
      </w:r>
      <w:proofErr w:type="spellEnd"/>
      <w:r>
        <w:t>.</w:t>
      </w:r>
      <w:r>
        <w:rPr>
          <w:spacing w:val="-4"/>
        </w:rPr>
        <w:t xml:space="preserve"> </w:t>
      </w:r>
      <w:proofErr w:type="spellStart"/>
      <w:r>
        <w:t>Толкин</w:t>
      </w:r>
      <w:proofErr w:type="spellEnd"/>
      <w:r>
        <w:t>. «Хоббит,</w:t>
      </w:r>
      <w:r>
        <w:rPr>
          <w:spacing w:val="-1"/>
        </w:rPr>
        <w:t xml:space="preserve"> </w:t>
      </w:r>
      <w:proofErr w:type="gramStart"/>
      <w:r>
        <w:t>или</w:t>
      </w:r>
      <w:r>
        <w:rPr>
          <w:spacing w:val="-5"/>
        </w:rPr>
        <w:t xml:space="preserve"> </w:t>
      </w:r>
      <w:r>
        <w:t>Туда</w:t>
      </w:r>
      <w:proofErr w:type="gramEnd"/>
      <w:r>
        <w:rPr>
          <w:spacing w:val="-1"/>
        </w:rPr>
        <w:t xml:space="preserve"> </w:t>
      </w:r>
      <w:r>
        <w:t>и</w:t>
      </w:r>
      <w:r>
        <w:rPr>
          <w:spacing w:val="-1"/>
        </w:rPr>
        <w:t xml:space="preserve"> </w:t>
      </w:r>
      <w:r>
        <w:t>обратно»</w:t>
      </w:r>
      <w:r>
        <w:rPr>
          <w:spacing w:val="-6"/>
        </w:rPr>
        <w:t xml:space="preserve"> </w:t>
      </w:r>
      <w:r>
        <w:t>(главы</w:t>
      </w:r>
      <w:r>
        <w:rPr>
          <w:spacing w:val="-1"/>
        </w:rPr>
        <w:t xml:space="preserve"> </w:t>
      </w:r>
      <w:r>
        <w:t>по</w:t>
      </w:r>
      <w:r>
        <w:rPr>
          <w:spacing w:val="-1"/>
        </w:rPr>
        <w:t xml:space="preserve"> </w:t>
      </w:r>
      <w:r>
        <w:t xml:space="preserve">вы- </w:t>
      </w:r>
      <w:r>
        <w:rPr>
          <w:spacing w:val="-2"/>
        </w:rPr>
        <w:t>бору).</w:t>
      </w:r>
    </w:p>
    <w:p w14:paraId="498B8AE2" w14:textId="77777777" w:rsidR="00A43DD8" w:rsidRDefault="00A43DD8">
      <w:pPr>
        <w:pStyle w:val="a3"/>
        <w:jc w:val="left"/>
        <w:sectPr w:rsidR="00A43DD8">
          <w:pgSz w:w="11920" w:h="16850"/>
          <w:pgMar w:top="1700" w:right="566" w:bottom="780" w:left="1417" w:header="0" w:footer="597" w:gutter="0"/>
          <w:cols w:space="720"/>
        </w:sectPr>
      </w:pPr>
    </w:p>
    <w:p w14:paraId="095BE9FB" w14:textId="77777777" w:rsidR="00A43DD8" w:rsidRDefault="00983492">
      <w:pPr>
        <w:pStyle w:val="a3"/>
        <w:spacing w:before="76"/>
        <w:ind w:left="993" w:firstLine="0"/>
        <w:jc w:val="left"/>
      </w:pPr>
      <w:r>
        <w:lastRenderedPageBreak/>
        <w:t>Зарубежная</w:t>
      </w:r>
      <w:r>
        <w:rPr>
          <w:spacing w:val="-8"/>
        </w:rPr>
        <w:t xml:space="preserve"> </w:t>
      </w:r>
      <w:r>
        <w:t>проза</w:t>
      </w:r>
      <w:r>
        <w:rPr>
          <w:spacing w:val="-3"/>
        </w:rPr>
        <w:t xml:space="preserve"> </w:t>
      </w:r>
      <w:r>
        <w:t>о</w:t>
      </w:r>
      <w:r>
        <w:rPr>
          <w:spacing w:val="-2"/>
        </w:rPr>
        <w:t xml:space="preserve"> </w:t>
      </w:r>
      <w:r>
        <w:t>детях</w:t>
      </w:r>
      <w:r>
        <w:rPr>
          <w:spacing w:val="-3"/>
        </w:rPr>
        <w:t xml:space="preserve"> </w:t>
      </w:r>
      <w:r>
        <w:t>и</w:t>
      </w:r>
      <w:r>
        <w:rPr>
          <w:spacing w:val="-4"/>
        </w:rPr>
        <w:t xml:space="preserve"> </w:t>
      </w:r>
      <w:r>
        <w:t>подростках</w:t>
      </w:r>
      <w:r>
        <w:rPr>
          <w:spacing w:val="-5"/>
        </w:rPr>
        <w:t xml:space="preserve"> </w:t>
      </w:r>
      <w:r>
        <w:t>(два</w:t>
      </w:r>
      <w:r>
        <w:rPr>
          <w:spacing w:val="-1"/>
        </w:rPr>
        <w:t xml:space="preserve"> </w:t>
      </w:r>
      <w:r>
        <w:t>произведения</w:t>
      </w:r>
      <w:r>
        <w:rPr>
          <w:spacing w:val="-4"/>
        </w:rPr>
        <w:t xml:space="preserve"> </w:t>
      </w:r>
      <w:r>
        <w:t>по</w:t>
      </w:r>
      <w:r>
        <w:rPr>
          <w:spacing w:val="-2"/>
        </w:rPr>
        <w:t xml:space="preserve"> </w:t>
      </w:r>
      <w:r>
        <w:t>выбору).</w:t>
      </w:r>
      <w:r>
        <w:rPr>
          <w:spacing w:val="-3"/>
        </w:rPr>
        <w:t xml:space="preserve"> </w:t>
      </w:r>
      <w:r>
        <w:t>Например,</w:t>
      </w:r>
      <w:r>
        <w:rPr>
          <w:spacing w:val="-2"/>
        </w:rPr>
        <w:t xml:space="preserve"> </w:t>
      </w:r>
      <w:r>
        <w:t>М.</w:t>
      </w:r>
      <w:r>
        <w:rPr>
          <w:spacing w:val="-4"/>
        </w:rPr>
        <w:t xml:space="preserve"> </w:t>
      </w:r>
      <w:r>
        <w:rPr>
          <w:spacing w:val="-2"/>
        </w:rPr>
        <w:t>Твен.</w:t>
      </w:r>
    </w:p>
    <w:p w14:paraId="262BE88C" w14:textId="77777777" w:rsidR="00A43DD8" w:rsidRDefault="00983492">
      <w:pPr>
        <w:pStyle w:val="a3"/>
        <w:spacing w:before="4"/>
        <w:ind w:firstLine="0"/>
        <w:jc w:val="left"/>
      </w:pPr>
      <w:r>
        <w:t>«Приключения</w:t>
      </w:r>
      <w:r>
        <w:rPr>
          <w:spacing w:val="-3"/>
        </w:rPr>
        <w:t xml:space="preserve"> </w:t>
      </w:r>
      <w:r>
        <w:t>Тома</w:t>
      </w:r>
      <w:r>
        <w:rPr>
          <w:spacing w:val="-2"/>
        </w:rPr>
        <w:t xml:space="preserve"> </w:t>
      </w:r>
      <w:r>
        <w:t>Сойера»</w:t>
      </w:r>
      <w:r>
        <w:rPr>
          <w:spacing w:val="-7"/>
        </w:rPr>
        <w:t xml:space="preserve"> </w:t>
      </w:r>
      <w:r>
        <w:t>(главы</w:t>
      </w:r>
      <w:r>
        <w:rPr>
          <w:spacing w:val="-2"/>
        </w:rPr>
        <w:t xml:space="preserve"> </w:t>
      </w:r>
      <w:r>
        <w:t>по</w:t>
      </w:r>
      <w:r>
        <w:rPr>
          <w:spacing w:val="-2"/>
        </w:rPr>
        <w:t xml:space="preserve"> </w:t>
      </w:r>
      <w:r>
        <w:t>выбору);</w:t>
      </w:r>
      <w:r>
        <w:rPr>
          <w:spacing w:val="-4"/>
        </w:rPr>
        <w:t xml:space="preserve"> </w:t>
      </w:r>
      <w:r>
        <w:t>Дж.</w:t>
      </w:r>
      <w:r>
        <w:rPr>
          <w:spacing w:val="-2"/>
        </w:rPr>
        <w:t xml:space="preserve"> </w:t>
      </w:r>
      <w:r>
        <w:t>Лондон.</w:t>
      </w:r>
      <w:r>
        <w:rPr>
          <w:spacing w:val="-2"/>
        </w:rPr>
        <w:t xml:space="preserve"> </w:t>
      </w:r>
      <w:r>
        <w:t>«Сказание</w:t>
      </w:r>
      <w:r>
        <w:rPr>
          <w:spacing w:val="-2"/>
        </w:rPr>
        <w:t xml:space="preserve"> </w:t>
      </w:r>
      <w:r>
        <w:t>о</w:t>
      </w:r>
      <w:r>
        <w:rPr>
          <w:spacing w:val="-2"/>
        </w:rPr>
        <w:t xml:space="preserve"> </w:t>
      </w:r>
      <w:proofErr w:type="spellStart"/>
      <w:r>
        <w:t>Кише</w:t>
      </w:r>
      <w:proofErr w:type="spellEnd"/>
      <w:r>
        <w:t>»;</w:t>
      </w:r>
      <w:r>
        <w:rPr>
          <w:spacing w:val="-1"/>
        </w:rPr>
        <w:t xml:space="preserve"> </w:t>
      </w:r>
      <w:r>
        <w:t>Р.</w:t>
      </w:r>
      <w:r>
        <w:rPr>
          <w:spacing w:val="-2"/>
        </w:rPr>
        <w:t xml:space="preserve"> </w:t>
      </w:r>
      <w:r>
        <w:t>Брэдбери. Рассказы. Например, «Каникулы», «Звук бегущих ног», «</w:t>
      </w:r>
      <w:proofErr w:type="spellStart"/>
      <w:r>
        <w:t>Зелѐное</w:t>
      </w:r>
      <w:proofErr w:type="spellEnd"/>
      <w:r>
        <w:t xml:space="preserve"> утро» и другие.</w:t>
      </w:r>
    </w:p>
    <w:p w14:paraId="7D851CB2" w14:textId="77777777" w:rsidR="00A43DD8" w:rsidRDefault="00983492">
      <w:pPr>
        <w:pStyle w:val="a3"/>
        <w:jc w:val="left"/>
      </w:pPr>
      <w:r>
        <w:t>Зарубежная приключенческая</w:t>
      </w:r>
      <w:r>
        <w:rPr>
          <w:spacing w:val="28"/>
        </w:rPr>
        <w:t xml:space="preserve"> </w:t>
      </w:r>
      <w:r>
        <w:t>проза</w:t>
      </w:r>
      <w:r>
        <w:rPr>
          <w:spacing w:val="29"/>
        </w:rPr>
        <w:t xml:space="preserve"> </w:t>
      </w:r>
      <w:r>
        <w:t>(два</w:t>
      </w:r>
      <w:r>
        <w:rPr>
          <w:spacing w:val="28"/>
        </w:rPr>
        <w:t xml:space="preserve"> </w:t>
      </w:r>
      <w:r>
        <w:t>произведения</w:t>
      </w:r>
      <w:r>
        <w:rPr>
          <w:spacing w:val="28"/>
        </w:rPr>
        <w:t xml:space="preserve"> </w:t>
      </w:r>
      <w:r>
        <w:t>по</w:t>
      </w:r>
      <w:r>
        <w:rPr>
          <w:spacing w:val="28"/>
        </w:rPr>
        <w:t xml:space="preserve"> </w:t>
      </w:r>
      <w:r>
        <w:t>выбору). Например,</w:t>
      </w:r>
      <w:r>
        <w:rPr>
          <w:spacing w:val="31"/>
        </w:rPr>
        <w:t xml:space="preserve"> </w:t>
      </w:r>
      <w:r>
        <w:t>Р.Л.</w:t>
      </w:r>
      <w:r>
        <w:rPr>
          <w:spacing w:val="28"/>
        </w:rPr>
        <w:t xml:space="preserve"> </w:t>
      </w:r>
      <w:proofErr w:type="spellStart"/>
      <w:r>
        <w:t>Сти</w:t>
      </w:r>
      <w:proofErr w:type="spellEnd"/>
      <w:r>
        <w:t xml:space="preserve">- </w:t>
      </w:r>
      <w:proofErr w:type="spellStart"/>
      <w:r>
        <w:t>венсон</w:t>
      </w:r>
      <w:proofErr w:type="spellEnd"/>
      <w:r>
        <w:t>. «Остров сокровищ», «</w:t>
      </w:r>
      <w:proofErr w:type="spellStart"/>
      <w:r>
        <w:t>Чѐрная</w:t>
      </w:r>
      <w:proofErr w:type="spellEnd"/>
      <w:r>
        <w:t xml:space="preserve"> стрела» и другие.</w:t>
      </w:r>
    </w:p>
    <w:p w14:paraId="76AAD0B2" w14:textId="77777777" w:rsidR="00A43DD8" w:rsidRDefault="00983492">
      <w:pPr>
        <w:pStyle w:val="a3"/>
        <w:ind w:left="993" w:firstLine="0"/>
        <w:jc w:val="left"/>
      </w:pPr>
      <w:r>
        <w:t>Зарубежная</w:t>
      </w:r>
      <w:r>
        <w:rPr>
          <w:spacing w:val="-10"/>
        </w:rPr>
        <w:t xml:space="preserve"> </w:t>
      </w:r>
      <w:r>
        <w:t>проза</w:t>
      </w:r>
      <w:r>
        <w:rPr>
          <w:spacing w:val="-10"/>
        </w:rPr>
        <w:t xml:space="preserve"> </w:t>
      </w:r>
      <w:r>
        <w:t>о</w:t>
      </w:r>
      <w:r>
        <w:rPr>
          <w:spacing w:val="-12"/>
        </w:rPr>
        <w:t xml:space="preserve"> </w:t>
      </w:r>
      <w:r>
        <w:t>животных</w:t>
      </w:r>
      <w:r>
        <w:rPr>
          <w:spacing w:val="-9"/>
        </w:rPr>
        <w:t xml:space="preserve"> </w:t>
      </w:r>
      <w:r>
        <w:t>(одно-два</w:t>
      </w:r>
      <w:r>
        <w:rPr>
          <w:spacing w:val="-10"/>
        </w:rPr>
        <w:t xml:space="preserve"> </w:t>
      </w:r>
      <w:r>
        <w:t>произведения</w:t>
      </w:r>
      <w:r>
        <w:rPr>
          <w:spacing w:val="-9"/>
        </w:rPr>
        <w:t xml:space="preserve"> </w:t>
      </w:r>
      <w:r>
        <w:t>по</w:t>
      </w:r>
      <w:r>
        <w:rPr>
          <w:spacing w:val="-7"/>
        </w:rPr>
        <w:t xml:space="preserve"> </w:t>
      </w:r>
      <w:r>
        <w:rPr>
          <w:spacing w:val="-2"/>
        </w:rPr>
        <w:t>выбору).</w:t>
      </w:r>
    </w:p>
    <w:p w14:paraId="12153C92" w14:textId="77777777" w:rsidR="00A43DD8" w:rsidRDefault="00983492">
      <w:pPr>
        <w:pStyle w:val="a3"/>
        <w:ind w:left="993" w:firstLine="0"/>
        <w:jc w:val="left"/>
      </w:pPr>
      <w:r>
        <w:t>Э.</w:t>
      </w:r>
      <w:r>
        <w:rPr>
          <w:spacing w:val="13"/>
        </w:rPr>
        <w:t xml:space="preserve"> </w:t>
      </w:r>
      <w:r>
        <w:t>Сетон-Томпсон.</w:t>
      </w:r>
      <w:r>
        <w:rPr>
          <w:spacing w:val="18"/>
        </w:rPr>
        <w:t xml:space="preserve"> </w:t>
      </w:r>
      <w:r>
        <w:t>«Королевская</w:t>
      </w:r>
      <w:r>
        <w:rPr>
          <w:spacing w:val="15"/>
        </w:rPr>
        <w:t xml:space="preserve"> </w:t>
      </w:r>
      <w:proofErr w:type="spellStart"/>
      <w:r>
        <w:t>аналостанка</w:t>
      </w:r>
      <w:proofErr w:type="spellEnd"/>
      <w:r>
        <w:t>»;</w:t>
      </w:r>
      <w:r>
        <w:rPr>
          <w:spacing w:val="21"/>
        </w:rPr>
        <w:t xml:space="preserve"> </w:t>
      </w:r>
      <w:r>
        <w:t>Дж.</w:t>
      </w:r>
      <w:r>
        <w:rPr>
          <w:spacing w:val="16"/>
        </w:rPr>
        <w:t xml:space="preserve"> </w:t>
      </w:r>
      <w:r>
        <w:t>Даррелл.</w:t>
      </w:r>
      <w:r>
        <w:rPr>
          <w:spacing w:val="16"/>
        </w:rPr>
        <w:t xml:space="preserve"> </w:t>
      </w:r>
      <w:r>
        <w:t>«Говорящий</w:t>
      </w:r>
      <w:r>
        <w:rPr>
          <w:spacing w:val="17"/>
        </w:rPr>
        <w:t xml:space="preserve"> </w:t>
      </w:r>
      <w:proofErr w:type="spellStart"/>
      <w:r>
        <w:t>свѐрток</w:t>
      </w:r>
      <w:proofErr w:type="spellEnd"/>
      <w:r>
        <w:t>»;</w:t>
      </w:r>
      <w:r>
        <w:rPr>
          <w:spacing w:val="20"/>
        </w:rPr>
        <w:t xml:space="preserve"> </w:t>
      </w:r>
      <w:r>
        <w:rPr>
          <w:spacing w:val="-5"/>
        </w:rPr>
        <w:t>Дж.</w:t>
      </w:r>
    </w:p>
    <w:p w14:paraId="53C162E9" w14:textId="77777777" w:rsidR="00A43DD8" w:rsidRDefault="00983492">
      <w:pPr>
        <w:pStyle w:val="a3"/>
        <w:spacing w:before="1"/>
        <w:ind w:firstLine="0"/>
        <w:jc w:val="left"/>
      </w:pPr>
      <w:r>
        <w:t>Лондон.</w:t>
      </w:r>
      <w:r>
        <w:rPr>
          <w:spacing w:val="-16"/>
        </w:rPr>
        <w:t xml:space="preserve"> </w:t>
      </w:r>
      <w:r>
        <w:t>«Белый</w:t>
      </w:r>
      <w:r>
        <w:rPr>
          <w:spacing w:val="-12"/>
        </w:rPr>
        <w:t xml:space="preserve"> </w:t>
      </w:r>
      <w:r>
        <w:t>клык»;</w:t>
      </w:r>
      <w:r>
        <w:rPr>
          <w:spacing w:val="-8"/>
        </w:rPr>
        <w:t xml:space="preserve"> </w:t>
      </w:r>
      <w:r>
        <w:t>Дж.</w:t>
      </w:r>
      <w:r>
        <w:rPr>
          <w:spacing w:val="-11"/>
        </w:rPr>
        <w:t xml:space="preserve"> </w:t>
      </w:r>
      <w:r>
        <w:t>Р.</w:t>
      </w:r>
      <w:r>
        <w:rPr>
          <w:spacing w:val="-10"/>
        </w:rPr>
        <w:t xml:space="preserve"> </w:t>
      </w:r>
      <w:r>
        <w:t>Киплинг.</w:t>
      </w:r>
      <w:r>
        <w:rPr>
          <w:spacing w:val="-11"/>
        </w:rPr>
        <w:t xml:space="preserve"> </w:t>
      </w:r>
      <w:r>
        <w:t>«Маугли»,</w:t>
      </w:r>
      <w:r>
        <w:rPr>
          <w:spacing w:val="-5"/>
        </w:rPr>
        <w:t xml:space="preserve"> </w:t>
      </w:r>
      <w:r>
        <w:t>«Рикки-</w:t>
      </w:r>
      <w:proofErr w:type="spellStart"/>
      <w:r>
        <w:t>ТиккиТави</w:t>
      </w:r>
      <w:proofErr w:type="spellEnd"/>
      <w:r>
        <w:t>»</w:t>
      </w:r>
      <w:r>
        <w:rPr>
          <w:spacing w:val="-14"/>
        </w:rPr>
        <w:t xml:space="preserve"> </w:t>
      </w:r>
      <w:r>
        <w:t>и</w:t>
      </w:r>
      <w:r>
        <w:rPr>
          <w:spacing w:val="-11"/>
        </w:rPr>
        <w:t xml:space="preserve"> </w:t>
      </w:r>
      <w:r>
        <w:rPr>
          <w:spacing w:val="-2"/>
        </w:rPr>
        <w:t>другие.</w:t>
      </w:r>
    </w:p>
    <w:p w14:paraId="3CFC757D" w14:textId="77777777" w:rsidR="00A43DD8" w:rsidRDefault="00983492">
      <w:pPr>
        <w:pStyle w:val="1"/>
        <w:spacing w:before="4" w:line="252" w:lineRule="exact"/>
        <w:jc w:val="left"/>
      </w:pPr>
      <w:r>
        <w:t xml:space="preserve">6 </w:t>
      </w:r>
      <w:r>
        <w:rPr>
          <w:spacing w:val="-2"/>
        </w:rPr>
        <w:t>КЛАСС</w:t>
      </w:r>
    </w:p>
    <w:p w14:paraId="3C340504" w14:textId="77777777" w:rsidR="00A43DD8" w:rsidRDefault="00983492">
      <w:pPr>
        <w:pStyle w:val="2"/>
      </w:pPr>
      <w:r>
        <w:t>Античная</w:t>
      </w:r>
      <w:r>
        <w:rPr>
          <w:spacing w:val="-13"/>
        </w:rPr>
        <w:t xml:space="preserve"> </w:t>
      </w:r>
      <w:r>
        <w:rPr>
          <w:spacing w:val="-2"/>
        </w:rPr>
        <w:t>литература</w:t>
      </w:r>
    </w:p>
    <w:p w14:paraId="32B144AB" w14:textId="77777777" w:rsidR="00A43DD8" w:rsidRDefault="00983492">
      <w:pPr>
        <w:pStyle w:val="a3"/>
        <w:spacing w:line="251" w:lineRule="exact"/>
        <w:ind w:left="993" w:firstLine="0"/>
        <w:jc w:val="left"/>
      </w:pPr>
      <w:r>
        <w:t>Гомер.</w:t>
      </w:r>
      <w:r>
        <w:rPr>
          <w:spacing w:val="-14"/>
        </w:rPr>
        <w:t xml:space="preserve"> </w:t>
      </w:r>
      <w:r>
        <w:t>Поэмы.</w:t>
      </w:r>
      <w:r>
        <w:rPr>
          <w:spacing w:val="-12"/>
        </w:rPr>
        <w:t xml:space="preserve"> </w:t>
      </w:r>
      <w:r>
        <w:t>«Илиада»,</w:t>
      </w:r>
      <w:r>
        <w:rPr>
          <w:spacing w:val="-4"/>
        </w:rPr>
        <w:t xml:space="preserve"> </w:t>
      </w:r>
      <w:r>
        <w:t>«Одиссея»</w:t>
      </w:r>
      <w:r>
        <w:rPr>
          <w:spacing w:val="-14"/>
        </w:rPr>
        <w:t xml:space="preserve"> </w:t>
      </w:r>
      <w:r>
        <w:rPr>
          <w:spacing w:val="-2"/>
        </w:rPr>
        <w:t>(фрагменты).</w:t>
      </w:r>
    </w:p>
    <w:p w14:paraId="55A42245" w14:textId="77777777" w:rsidR="00A43DD8" w:rsidRDefault="00983492">
      <w:pPr>
        <w:pStyle w:val="2"/>
        <w:spacing w:before="4" w:line="253" w:lineRule="exact"/>
      </w:pPr>
      <w:r>
        <w:rPr>
          <w:spacing w:val="-2"/>
        </w:rPr>
        <w:t>Фольклор</w:t>
      </w:r>
    </w:p>
    <w:p w14:paraId="14C39C38" w14:textId="5C66C33E" w:rsidR="00A43DD8" w:rsidRDefault="00983492">
      <w:pPr>
        <w:pStyle w:val="a3"/>
        <w:ind w:left="993" w:firstLine="0"/>
        <w:jc w:val="left"/>
      </w:pPr>
      <w:r>
        <w:t>Русские</w:t>
      </w:r>
      <w:r>
        <w:rPr>
          <w:spacing w:val="-3"/>
        </w:rPr>
        <w:t xml:space="preserve"> </w:t>
      </w:r>
      <w:r>
        <w:t>былины</w:t>
      </w:r>
      <w:r>
        <w:rPr>
          <w:spacing w:val="1"/>
        </w:rPr>
        <w:t xml:space="preserve"> </w:t>
      </w:r>
      <w:r>
        <w:t>(не</w:t>
      </w:r>
      <w:r>
        <w:rPr>
          <w:spacing w:val="1"/>
        </w:rPr>
        <w:t xml:space="preserve"> </w:t>
      </w:r>
      <w:r>
        <w:t>менее</w:t>
      </w:r>
      <w:r>
        <w:rPr>
          <w:spacing w:val="2"/>
        </w:rPr>
        <w:t xml:space="preserve"> </w:t>
      </w:r>
      <w:r>
        <w:t>двух).</w:t>
      </w:r>
      <w:r>
        <w:rPr>
          <w:spacing w:val="2"/>
        </w:rPr>
        <w:t xml:space="preserve"> </w:t>
      </w:r>
      <w:r>
        <w:t>Например,</w:t>
      </w:r>
      <w:r>
        <w:rPr>
          <w:spacing w:val="1"/>
        </w:rPr>
        <w:t xml:space="preserve"> </w:t>
      </w:r>
      <w:r>
        <w:t>«Илья</w:t>
      </w:r>
      <w:r>
        <w:rPr>
          <w:spacing w:val="5"/>
        </w:rPr>
        <w:t xml:space="preserve"> </w:t>
      </w:r>
      <w:r>
        <w:t>Муромец</w:t>
      </w:r>
      <w:r>
        <w:rPr>
          <w:spacing w:val="2"/>
        </w:rPr>
        <w:t xml:space="preserve"> </w:t>
      </w:r>
      <w:r>
        <w:t>и</w:t>
      </w:r>
      <w:r>
        <w:rPr>
          <w:spacing w:val="-1"/>
        </w:rPr>
        <w:t xml:space="preserve"> </w:t>
      </w:r>
      <w:r>
        <w:t>Соловей</w:t>
      </w:r>
      <w:r w:rsidR="00C909ED">
        <w:t xml:space="preserve">- </w:t>
      </w:r>
      <w:r>
        <w:t>разбойник»,</w:t>
      </w:r>
      <w:r>
        <w:rPr>
          <w:spacing w:val="6"/>
        </w:rPr>
        <w:t xml:space="preserve"> </w:t>
      </w:r>
      <w:r>
        <w:rPr>
          <w:spacing w:val="-2"/>
        </w:rPr>
        <w:t>«Сад-</w:t>
      </w:r>
    </w:p>
    <w:p w14:paraId="2F4CBA15" w14:textId="77777777" w:rsidR="00A43DD8" w:rsidRDefault="00983492">
      <w:pPr>
        <w:pStyle w:val="a3"/>
        <w:spacing w:line="249" w:lineRule="exact"/>
        <w:ind w:firstLine="0"/>
        <w:jc w:val="left"/>
      </w:pPr>
      <w:r>
        <w:rPr>
          <w:spacing w:val="-4"/>
        </w:rPr>
        <w:t>ко».</w:t>
      </w:r>
    </w:p>
    <w:p w14:paraId="2D8B71C6" w14:textId="77777777" w:rsidR="00A43DD8" w:rsidRDefault="00983492">
      <w:pPr>
        <w:pStyle w:val="a3"/>
        <w:spacing w:line="252" w:lineRule="exact"/>
        <w:ind w:left="993" w:firstLine="0"/>
        <w:jc w:val="left"/>
      </w:pPr>
      <w:r>
        <w:t>Народные</w:t>
      </w:r>
      <w:r>
        <w:rPr>
          <w:spacing w:val="40"/>
        </w:rPr>
        <w:t xml:space="preserve"> </w:t>
      </w:r>
      <w:r>
        <w:t>песни</w:t>
      </w:r>
      <w:r>
        <w:rPr>
          <w:spacing w:val="42"/>
        </w:rPr>
        <w:t xml:space="preserve"> </w:t>
      </w:r>
      <w:r>
        <w:t>и</w:t>
      </w:r>
      <w:r>
        <w:rPr>
          <w:spacing w:val="42"/>
        </w:rPr>
        <w:t xml:space="preserve"> </w:t>
      </w:r>
      <w:r>
        <w:t>поэмы</w:t>
      </w:r>
      <w:r>
        <w:rPr>
          <w:spacing w:val="45"/>
        </w:rPr>
        <w:t xml:space="preserve"> </w:t>
      </w:r>
      <w:r>
        <w:t>народов</w:t>
      </w:r>
      <w:r>
        <w:rPr>
          <w:spacing w:val="44"/>
        </w:rPr>
        <w:t xml:space="preserve"> </w:t>
      </w:r>
      <w:r>
        <w:t>России</w:t>
      </w:r>
      <w:r>
        <w:rPr>
          <w:spacing w:val="42"/>
        </w:rPr>
        <w:t xml:space="preserve"> </w:t>
      </w:r>
      <w:r>
        <w:t>и</w:t>
      </w:r>
      <w:r>
        <w:rPr>
          <w:spacing w:val="42"/>
        </w:rPr>
        <w:t xml:space="preserve"> </w:t>
      </w:r>
      <w:r>
        <w:t>мира</w:t>
      </w:r>
      <w:r>
        <w:rPr>
          <w:spacing w:val="45"/>
        </w:rPr>
        <w:t xml:space="preserve"> </w:t>
      </w:r>
      <w:r>
        <w:t>(не</w:t>
      </w:r>
      <w:r>
        <w:rPr>
          <w:spacing w:val="46"/>
        </w:rPr>
        <w:t xml:space="preserve"> </w:t>
      </w:r>
      <w:r>
        <w:t>менее</w:t>
      </w:r>
      <w:r>
        <w:rPr>
          <w:spacing w:val="45"/>
        </w:rPr>
        <w:t xml:space="preserve"> </w:t>
      </w:r>
      <w:r>
        <w:t>трех</w:t>
      </w:r>
      <w:r>
        <w:rPr>
          <w:spacing w:val="45"/>
        </w:rPr>
        <w:t xml:space="preserve"> </w:t>
      </w:r>
      <w:r>
        <w:t>песен</w:t>
      </w:r>
      <w:r>
        <w:rPr>
          <w:spacing w:val="37"/>
        </w:rPr>
        <w:t xml:space="preserve"> </w:t>
      </w:r>
      <w:r>
        <w:t>и</w:t>
      </w:r>
      <w:r>
        <w:rPr>
          <w:spacing w:val="42"/>
        </w:rPr>
        <w:t xml:space="preserve"> </w:t>
      </w:r>
      <w:r>
        <w:t>двух</w:t>
      </w:r>
      <w:r>
        <w:rPr>
          <w:spacing w:val="47"/>
        </w:rPr>
        <w:t xml:space="preserve"> </w:t>
      </w:r>
      <w:r>
        <w:rPr>
          <w:spacing w:val="-2"/>
        </w:rPr>
        <w:t>поэм).</w:t>
      </w:r>
    </w:p>
    <w:p w14:paraId="599890F8" w14:textId="77777777" w:rsidR="00A43DD8" w:rsidRDefault="00983492">
      <w:pPr>
        <w:pStyle w:val="a3"/>
        <w:spacing w:line="250" w:lineRule="exact"/>
        <w:ind w:firstLine="0"/>
        <w:jc w:val="left"/>
      </w:pPr>
      <w:r>
        <w:t>Например,</w:t>
      </w:r>
      <w:r>
        <w:rPr>
          <w:spacing w:val="-9"/>
        </w:rPr>
        <w:t xml:space="preserve"> </w:t>
      </w:r>
      <w:r>
        <w:t>«Ах,</w:t>
      </w:r>
      <w:r>
        <w:rPr>
          <w:spacing w:val="-4"/>
        </w:rPr>
        <w:t xml:space="preserve"> </w:t>
      </w:r>
      <w:r>
        <w:t>кабы</w:t>
      </w:r>
      <w:r>
        <w:rPr>
          <w:spacing w:val="-4"/>
        </w:rPr>
        <w:t xml:space="preserve"> </w:t>
      </w:r>
      <w:r>
        <w:t>на</w:t>
      </w:r>
      <w:r>
        <w:rPr>
          <w:spacing w:val="-6"/>
        </w:rPr>
        <w:t xml:space="preserve"> </w:t>
      </w:r>
      <w:r>
        <w:t>цветы</w:t>
      </w:r>
      <w:r>
        <w:rPr>
          <w:spacing w:val="-4"/>
        </w:rPr>
        <w:t xml:space="preserve"> </w:t>
      </w:r>
      <w:r>
        <w:t>да</w:t>
      </w:r>
      <w:r>
        <w:rPr>
          <w:spacing w:val="-3"/>
        </w:rPr>
        <w:t xml:space="preserve"> </w:t>
      </w:r>
      <w:r>
        <w:t>не</w:t>
      </w:r>
      <w:r>
        <w:rPr>
          <w:spacing w:val="-4"/>
        </w:rPr>
        <w:t xml:space="preserve"> </w:t>
      </w:r>
      <w:r>
        <w:t>морозы...»,</w:t>
      </w:r>
      <w:r>
        <w:rPr>
          <w:spacing w:val="1"/>
        </w:rPr>
        <w:t xml:space="preserve"> </w:t>
      </w:r>
      <w:r>
        <w:t>«Ах</w:t>
      </w:r>
      <w:r>
        <w:rPr>
          <w:spacing w:val="-4"/>
        </w:rPr>
        <w:t xml:space="preserve"> </w:t>
      </w:r>
      <w:r>
        <w:t>вы</w:t>
      </w:r>
      <w:r>
        <w:rPr>
          <w:spacing w:val="-3"/>
        </w:rPr>
        <w:t xml:space="preserve"> </w:t>
      </w:r>
      <w:r>
        <w:t>ветры,</w:t>
      </w:r>
      <w:r>
        <w:rPr>
          <w:spacing w:val="-5"/>
        </w:rPr>
        <w:t xml:space="preserve"> </w:t>
      </w:r>
      <w:r>
        <w:t>ветры</w:t>
      </w:r>
      <w:r>
        <w:rPr>
          <w:spacing w:val="-6"/>
        </w:rPr>
        <w:t xml:space="preserve"> </w:t>
      </w:r>
      <w:r>
        <w:t>буйные...»,</w:t>
      </w:r>
      <w:r>
        <w:rPr>
          <w:spacing w:val="1"/>
        </w:rPr>
        <w:t xml:space="preserve"> </w:t>
      </w:r>
      <w:r>
        <w:t>«</w:t>
      </w:r>
      <w:proofErr w:type="spellStart"/>
      <w:r>
        <w:t>Чѐрный</w:t>
      </w:r>
      <w:proofErr w:type="spellEnd"/>
      <w:r>
        <w:rPr>
          <w:spacing w:val="-3"/>
        </w:rPr>
        <w:t xml:space="preserve"> </w:t>
      </w:r>
      <w:r>
        <w:rPr>
          <w:spacing w:val="-2"/>
        </w:rPr>
        <w:t>ворон»,</w:t>
      </w:r>
    </w:p>
    <w:p w14:paraId="4CFE6457" w14:textId="77777777" w:rsidR="00A43DD8" w:rsidRDefault="00983492">
      <w:pPr>
        <w:pStyle w:val="a3"/>
        <w:ind w:firstLine="0"/>
        <w:jc w:val="left"/>
      </w:pPr>
      <w:r>
        <w:t>«Не</w:t>
      </w:r>
      <w:r>
        <w:rPr>
          <w:spacing w:val="-2"/>
        </w:rPr>
        <w:t xml:space="preserve"> </w:t>
      </w:r>
      <w:r>
        <w:t>шуми,</w:t>
      </w:r>
      <w:r>
        <w:rPr>
          <w:spacing w:val="-2"/>
        </w:rPr>
        <w:t xml:space="preserve"> </w:t>
      </w:r>
      <w:proofErr w:type="spellStart"/>
      <w:r>
        <w:t>мати</w:t>
      </w:r>
      <w:proofErr w:type="spellEnd"/>
      <w:r>
        <w:rPr>
          <w:spacing w:val="-2"/>
        </w:rPr>
        <w:t xml:space="preserve"> </w:t>
      </w:r>
      <w:r>
        <w:t>зеленая</w:t>
      </w:r>
      <w:r>
        <w:rPr>
          <w:spacing w:val="-3"/>
        </w:rPr>
        <w:t xml:space="preserve"> </w:t>
      </w:r>
      <w:r>
        <w:t>дубровушка...»</w:t>
      </w:r>
      <w:r>
        <w:rPr>
          <w:spacing w:val="-6"/>
        </w:rPr>
        <w:t xml:space="preserve"> </w:t>
      </w:r>
      <w:r>
        <w:t>и</w:t>
      </w:r>
      <w:r>
        <w:rPr>
          <w:spacing w:val="-2"/>
        </w:rPr>
        <w:t xml:space="preserve"> </w:t>
      </w:r>
      <w:r>
        <w:t>другие. «Песнь</w:t>
      </w:r>
      <w:r>
        <w:rPr>
          <w:spacing w:val="-2"/>
        </w:rPr>
        <w:t xml:space="preserve"> </w:t>
      </w:r>
      <w:r>
        <w:t>о</w:t>
      </w:r>
      <w:r>
        <w:rPr>
          <w:spacing w:val="-2"/>
        </w:rPr>
        <w:t xml:space="preserve"> </w:t>
      </w:r>
      <w:r>
        <w:t>Роланде»</w:t>
      </w:r>
      <w:r>
        <w:rPr>
          <w:spacing w:val="-5"/>
        </w:rPr>
        <w:t xml:space="preserve"> </w:t>
      </w:r>
      <w:r>
        <w:t>(фрагменты),</w:t>
      </w:r>
      <w:r>
        <w:rPr>
          <w:spacing w:val="-2"/>
        </w:rPr>
        <w:t xml:space="preserve"> </w:t>
      </w:r>
      <w:r>
        <w:t>«Песнь</w:t>
      </w:r>
      <w:r>
        <w:rPr>
          <w:spacing w:val="-2"/>
        </w:rPr>
        <w:t xml:space="preserve"> </w:t>
      </w:r>
      <w:proofErr w:type="gramStart"/>
      <w:r>
        <w:t>о</w:t>
      </w:r>
      <w:r>
        <w:rPr>
          <w:spacing w:val="-2"/>
        </w:rPr>
        <w:t xml:space="preserve"> </w:t>
      </w:r>
      <w:r>
        <w:t>Ни</w:t>
      </w:r>
      <w:proofErr w:type="gramEnd"/>
      <w:r>
        <w:t xml:space="preserve">- </w:t>
      </w:r>
      <w:proofErr w:type="spellStart"/>
      <w:r>
        <w:t>белунгах</w:t>
      </w:r>
      <w:proofErr w:type="spellEnd"/>
      <w:r>
        <w:t>» (фрагменты).</w:t>
      </w:r>
    </w:p>
    <w:p w14:paraId="565C4D2C" w14:textId="77777777" w:rsidR="00A43DD8" w:rsidRDefault="00983492">
      <w:pPr>
        <w:pStyle w:val="2"/>
        <w:spacing w:before="6"/>
      </w:pPr>
      <w:r>
        <w:t>Древнерусская</w:t>
      </w:r>
      <w:r>
        <w:rPr>
          <w:spacing w:val="-13"/>
        </w:rPr>
        <w:t xml:space="preserve"> </w:t>
      </w:r>
      <w:r>
        <w:rPr>
          <w:spacing w:val="-2"/>
        </w:rPr>
        <w:t>литература</w:t>
      </w:r>
    </w:p>
    <w:p w14:paraId="2E097C95" w14:textId="77777777" w:rsidR="00A43DD8" w:rsidRDefault="00983492">
      <w:pPr>
        <w:pStyle w:val="a3"/>
        <w:ind w:right="394"/>
        <w:jc w:val="left"/>
      </w:pPr>
      <w:r>
        <w:t>«Повесть</w:t>
      </w:r>
      <w:r>
        <w:rPr>
          <w:spacing w:val="-2"/>
        </w:rPr>
        <w:t xml:space="preserve"> </w:t>
      </w:r>
      <w:r>
        <w:t>временных</w:t>
      </w:r>
      <w:r>
        <w:rPr>
          <w:spacing w:val="-2"/>
        </w:rPr>
        <w:t xml:space="preserve"> </w:t>
      </w:r>
      <w:r>
        <w:t>лет»</w:t>
      </w:r>
      <w:r>
        <w:rPr>
          <w:spacing w:val="-5"/>
        </w:rPr>
        <w:t xml:space="preserve"> </w:t>
      </w:r>
      <w:r>
        <w:t>(не</w:t>
      </w:r>
      <w:r>
        <w:rPr>
          <w:spacing w:val="-2"/>
        </w:rPr>
        <w:t xml:space="preserve"> </w:t>
      </w:r>
      <w:r>
        <w:t>менее</w:t>
      </w:r>
      <w:r>
        <w:rPr>
          <w:spacing w:val="-2"/>
        </w:rPr>
        <w:t xml:space="preserve"> </w:t>
      </w:r>
      <w:r>
        <w:t>одного</w:t>
      </w:r>
      <w:r>
        <w:rPr>
          <w:spacing w:val="-5"/>
        </w:rPr>
        <w:t xml:space="preserve"> </w:t>
      </w:r>
      <w:r>
        <w:t>фрагмента).</w:t>
      </w:r>
      <w:r>
        <w:rPr>
          <w:spacing w:val="-2"/>
        </w:rPr>
        <w:t xml:space="preserve"> </w:t>
      </w:r>
      <w:r>
        <w:t>Например,</w:t>
      </w:r>
      <w:r>
        <w:rPr>
          <w:spacing w:val="-2"/>
        </w:rPr>
        <w:t xml:space="preserve"> </w:t>
      </w:r>
      <w:r>
        <w:t>«Сказание</w:t>
      </w:r>
      <w:r>
        <w:rPr>
          <w:spacing w:val="-2"/>
        </w:rPr>
        <w:t xml:space="preserve"> </w:t>
      </w:r>
      <w:r>
        <w:t>о</w:t>
      </w:r>
      <w:r>
        <w:rPr>
          <w:spacing w:val="-2"/>
        </w:rPr>
        <w:t xml:space="preserve"> </w:t>
      </w:r>
      <w:proofErr w:type="spellStart"/>
      <w:r>
        <w:t>белгород</w:t>
      </w:r>
      <w:proofErr w:type="spellEnd"/>
      <w:r>
        <w:t xml:space="preserve">- </w:t>
      </w:r>
      <w:proofErr w:type="spellStart"/>
      <w:r>
        <w:t>ском</w:t>
      </w:r>
      <w:proofErr w:type="spellEnd"/>
      <w:r>
        <w:t xml:space="preserve"> киселе», «Сказание о походе князя Олега на Царьград», «Предание о смерти князя Олега».</w:t>
      </w:r>
    </w:p>
    <w:p w14:paraId="3CFD33AD" w14:textId="77777777" w:rsidR="00A43DD8" w:rsidRDefault="00983492">
      <w:pPr>
        <w:pStyle w:val="2"/>
        <w:spacing w:before="1" w:line="252" w:lineRule="exact"/>
      </w:pPr>
      <w:r>
        <w:t>Литература</w:t>
      </w:r>
      <w:r>
        <w:rPr>
          <w:spacing w:val="-10"/>
        </w:rPr>
        <w:t xml:space="preserve"> </w:t>
      </w:r>
      <w:r>
        <w:t>первой</w:t>
      </w:r>
      <w:r>
        <w:rPr>
          <w:spacing w:val="-10"/>
        </w:rPr>
        <w:t xml:space="preserve"> </w:t>
      </w:r>
      <w:r>
        <w:t>половины</w:t>
      </w:r>
      <w:r>
        <w:rPr>
          <w:spacing w:val="-10"/>
        </w:rPr>
        <w:t xml:space="preserve"> </w:t>
      </w:r>
      <w:r>
        <w:t>XIX</w:t>
      </w:r>
      <w:r>
        <w:rPr>
          <w:spacing w:val="-10"/>
        </w:rPr>
        <w:t xml:space="preserve"> </w:t>
      </w:r>
      <w:r>
        <w:rPr>
          <w:spacing w:val="-4"/>
        </w:rPr>
        <w:t>века</w:t>
      </w:r>
    </w:p>
    <w:p w14:paraId="58B43BA1" w14:textId="77777777" w:rsidR="00A43DD8" w:rsidRDefault="00983492">
      <w:pPr>
        <w:pStyle w:val="a3"/>
        <w:spacing w:line="251" w:lineRule="exact"/>
        <w:ind w:left="993" w:firstLine="0"/>
        <w:jc w:val="left"/>
      </w:pPr>
      <w:r>
        <w:t>А.С.</w:t>
      </w:r>
      <w:r>
        <w:rPr>
          <w:spacing w:val="11"/>
        </w:rPr>
        <w:t xml:space="preserve"> </w:t>
      </w:r>
      <w:r>
        <w:t>Пушкин.</w:t>
      </w:r>
      <w:r>
        <w:rPr>
          <w:spacing w:val="15"/>
        </w:rPr>
        <w:t xml:space="preserve"> </w:t>
      </w:r>
      <w:r>
        <w:t>Стихотворения</w:t>
      </w:r>
      <w:r>
        <w:rPr>
          <w:spacing w:val="14"/>
        </w:rPr>
        <w:t xml:space="preserve"> </w:t>
      </w:r>
      <w:r>
        <w:t>(не</w:t>
      </w:r>
      <w:r>
        <w:rPr>
          <w:spacing w:val="12"/>
        </w:rPr>
        <w:t xml:space="preserve"> </w:t>
      </w:r>
      <w:r>
        <w:t>менее</w:t>
      </w:r>
      <w:r>
        <w:rPr>
          <w:spacing w:val="14"/>
        </w:rPr>
        <w:t xml:space="preserve"> </w:t>
      </w:r>
      <w:proofErr w:type="spellStart"/>
      <w:r>
        <w:t>трѐх</w:t>
      </w:r>
      <w:proofErr w:type="spellEnd"/>
      <w:r>
        <w:t>).</w:t>
      </w:r>
      <w:r>
        <w:rPr>
          <w:spacing w:val="12"/>
        </w:rPr>
        <w:t xml:space="preserve"> </w:t>
      </w:r>
      <w:r>
        <w:t>«Песнь</w:t>
      </w:r>
      <w:r>
        <w:rPr>
          <w:spacing w:val="14"/>
        </w:rPr>
        <w:t xml:space="preserve"> </w:t>
      </w:r>
      <w:r>
        <w:t>о</w:t>
      </w:r>
      <w:r>
        <w:rPr>
          <w:spacing w:val="12"/>
        </w:rPr>
        <w:t xml:space="preserve"> </w:t>
      </w:r>
      <w:r>
        <w:t>вещем</w:t>
      </w:r>
      <w:r>
        <w:rPr>
          <w:spacing w:val="14"/>
        </w:rPr>
        <w:t xml:space="preserve"> </w:t>
      </w:r>
      <w:r>
        <w:t>Олеге»,</w:t>
      </w:r>
      <w:r>
        <w:rPr>
          <w:spacing w:val="19"/>
        </w:rPr>
        <w:t xml:space="preserve"> </w:t>
      </w:r>
      <w:r>
        <w:t>«Зимняя</w:t>
      </w:r>
      <w:r>
        <w:rPr>
          <w:spacing w:val="14"/>
        </w:rPr>
        <w:t xml:space="preserve"> </w:t>
      </w:r>
      <w:r>
        <w:rPr>
          <w:spacing w:val="-2"/>
        </w:rPr>
        <w:t>дорога»,</w:t>
      </w:r>
    </w:p>
    <w:p w14:paraId="156069C8" w14:textId="77777777" w:rsidR="00A43DD8" w:rsidRDefault="00983492">
      <w:pPr>
        <w:pStyle w:val="a3"/>
        <w:spacing w:line="251" w:lineRule="exact"/>
        <w:ind w:firstLine="0"/>
        <w:jc w:val="left"/>
      </w:pPr>
      <w:r>
        <w:t>«Узник»,</w:t>
      </w:r>
      <w:r>
        <w:rPr>
          <w:spacing w:val="-4"/>
        </w:rPr>
        <w:t xml:space="preserve"> </w:t>
      </w:r>
      <w:r>
        <w:t>«Туча»</w:t>
      </w:r>
      <w:r>
        <w:rPr>
          <w:spacing w:val="-12"/>
        </w:rPr>
        <w:t xml:space="preserve"> </w:t>
      </w:r>
      <w:r>
        <w:t>и</w:t>
      </w:r>
      <w:r>
        <w:rPr>
          <w:spacing w:val="-9"/>
        </w:rPr>
        <w:t xml:space="preserve"> </w:t>
      </w:r>
      <w:r>
        <w:t>другие.</w:t>
      </w:r>
      <w:r>
        <w:rPr>
          <w:spacing w:val="-8"/>
        </w:rPr>
        <w:t xml:space="preserve"> </w:t>
      </w:r>
      <w:r>
        <w:t>Роман</w:t>
      </w:r>
      <w:r>
        <w:rPr>
          <w:spacing w:val="-6"/>
        </w:rPr>
        <w:t xml:space="preserve"> </w:t>
      </w:r>
      <w:r>
        <w:rPr>
          <w:spacing w:val="-2"/>
        </w:rPr>
        <w:t>«Дубровский».</w:t>
      </w:r>
    </w:p>
    <w:p w14:paraId="2EC6CC6A" w14:textId="77777777" w:rsidR="00A43DD8" w:rsidRDefault="00983492">
      <w:pPr>
        <w:pStyle w:val="a3"/>
        <w:spacing w:before="1"/>
        <w:ind w:left="993" w:firstLine="0"/>
        <w:jc w:val="left"/>
      </w:pPr>
      <w:r>
        <w:t>М.Ю.</w:t>
      </w:r>
      <w:r>
        <w:rPr>
          <w:spacing w:val="-3"/>
        </w:rPr>
        <w:t xml:space="preserve"> </w:t>
      </w:r>
      <w:r>
        <w:t>Лермонтов.</w:t>
      </w:r>
      <w:r>
        <w:rPr>
          <w:spacing w:val="-2"/>
        </w:rPr>
        <w:t xml:space="preserve"> </w:t>
      </w:r>
      <w:r>
        <w:t>Стихотворения</w:t>
      </w:r>
      <w:r>
        <w:rPr>
          <w:spacing w:val="-1"/>
        </w:rPr>
        <w:t xml:space="preserve"> </w:t>
      </w:r>
      <w:r>
        <w:t>(не</w:t>
      </w:r>
      <w:r>
        <w:rPr>
          <w:spacing w:val="-3"/>
        </w:rPr>
        <w:t xml:space="preserve"> </w:t>
      </w:r>
      <w:r>
        <w:t xml:space="preserve">менее </w:t>
      </w:r>
      <w:proofErr w:type="spellStart"/>
      <w:r>
        <w:t>трѐх</w:t>
      </w:r>
      <w:proofErr w:type="spellEnd"/>
      <w:r>
        <w:t>).</w:t>
      </w:r>
      <w:r>
        <w:rPr>
          <w:spacing w:val="-2"/>
        </w:rPr>
        <w:t xml:space="preserve"> </w:t>
      </w:r>
      <w:r>
        <w:t>«Три пальмы»,</w:t>
      </w:r>
      <w:r>
        <w:rPr>
          <w:spacing w:val="3"/>
        </w:rPr>
        <w:t xml:space="preserve"> </w:t>
      </w:r>
      <w:r>
        <w:t>«Листок»,</w:t>
      </w:r>
      <w:r>
        <w:rPr>
          <w:spacing w:val="9"/>
        </w:rPr>
        <w:t xml:space="preserve"> </w:t>
      </w:r>
      <w:r>
        <w:t>«</w:t>
      </w:r>
      <w:proofErr w:type="spellStart"/>
      <w:r>
        <w:t>Утѐс</w:t>
      </w:r>
      <w:proofErr w:type="spellEnd"/>
      <w:r>
        <w:t>»</w:t>
      </w:r>
      <w:r>
        <w:rPr>
          <w:spacing w:val="-7"/>
        </w:rPr>
        <w:t xml:space="preserve"> </w:t>
      </w:r>
      <w:r>
        <w:t xml:space="preserve">и </w:t>
      </w:r>
      <w:proofErr w:type="spellStart"/>
      <w:r>
        <w:rPr>
          <w:spacing w:val="-4"/>
        </w:rPr>
        <w:t>дру</w:t>
      </w:r>
      <w:proofErr w:type="spellEnd"/>
      <w:r>
        <w:rPr>
          <w:spacing w:val="-4"/>
        </w:rPr>
        <w:t>-</w:t>
      </w:r>
    </w:p>
    <w:p w14:paraId="1B9CBF2C" w14:textId="77777777" w:rsidR="00A43DD8" w:rsidRDefault="00983492">
      <w:pPr>
        <w:pStyle w:val="a3"/>
        <w:spacing w:line="252" w:lineRule="exact"/>
        <w:ind w:left="301" w:firstLine="0"/>
        <w:jc w:val="left"/>
      </w:pPr>
      <w:proofErr w:type="spellStart"/>
      <w:r>
        <w:rPr>
          <w:spacing w:val="-4"/>
        </w:rPr>
        <w:t>гие</w:t>
      </w:r>
      <w:proofErr w:type="spellEnd"/>
      <w:r>
        <w:rPr>
          <w:spacing w:val="-4"/>
        </w:rPr>
        <w:t>.</w:t>
      </w:r>
    </w:p>
    <w:p w14:paraId="675ECB75" w14:textId="77777777" w:rsidR="00A43DD8" w:rsidRDefault="00983492">
      <w:pPr>
        <w:pStyle w:val="a3"/>
        <w:spacing w:line="252" w:lineRule="exact"/>
        <w:ind w:left="993" w:firstLine="0"/>
        <w:jc w:val="left"/>
      </w:pPr>
      <w:r>
        <w:t>А.В.</w:t>
      </w:r>
      <w:r>
        <w:rPr>
          <w:spacing w:val="-16"/>
        </w:rPr>
        <w:t xml:space="preserve"> </w:t>
      </w:r>
      <w:r>
        <w:t>Кольцов.</w:t>
      </w:r>
      <w:r>
        <w:rPr>
          <w:spacing w:val="-14"/>
        </w:rPr>
        <w:t xml:space="preserve"> </w:t>
      </w:r>
      <w:r>
        <w:t>Стихотворения</w:t>
      </w:r>
      <w:r>
        <w:rPr>
          <w:spacing w:val="-14"/>
        </w:rPr>
        <w:t xml:space="preserve"> </w:t>
      </w:r>
      <w:r>
        <w:t>(не</w:t>
      </w:r>
      <w:r>
        <w:rPr>
          <w:spacing w:val="-13"/>
        </w:rPr>
        <w:t xml:space="preserve"> </w:t>
      </w:r>
      <w:r>
        <w:t>менее</w:t>
      </w:r>
      <w:r>
        <w:rPr>
          <w:spacing w:val="-13"/>
        </w:rPr>
        <w:t xml:space="preserve"> </w:t>
      </w:r>
      <w:r>
        <w:t>двух).</w:t>
      </w:r>
      <w:r>
        <w:rPr>
          <w:spacing w:val="-11"/>
        </w:rPr>
        <w:t xml:space="preserve"> </w:t>
      </w:r>
      <w:r>
        <w:t>Например,</w:t>
      </w:r>
      <w:r>
        <w:rPr>
          <w:spacing w:val="-10"/>
        </w:rPr>
        <w:t xml:space="preserve"> </w:t>
      </w:r>
      <w:r>
        <w:t>«Косарь»,</w:t>
      </w:r>
      <w:r>
        <w:rPr>
          <w:spacing w:val="-6"/>
        </w:rPr>
        <w:t xml:space="preserve"> </w:t>
      </w:r>
      <w:r>
        <w:t>«Соловей»</w:t>
      </w:r>
      <w:r>
        <w:rPr>
          <w:spacing w:val="-16"/>
        </w:rPr>
        <w:t xml:space="preserve"> </w:t>
      </w:r>
      <w:r>
        <w:t>и</w:t>
      </w:r>
      <w:r>
        <w:rPr>
          <w:spacing w:val="-11"/>
        </w:rPr>
        <w:t xml:space="preserve"> </w:t>
      </w:r>
      <w:r>
        <w:rPr>
          <w:spacing w:val="-2"/>
        </w:rPr>
        <w:t>другие.</w:t>
      </w:r>
    </w:p>
    <w:p w14:paraId="3AB0247E" w14:textId="77777777" w:rsidR="00A43DD8" w:rsidRDefault="00983492">
      <w:pPr>
        <w:pStyle w:val="2"/>
        <w:spacing w:before="1" w:line="252" w:lineRule="exact"/>
      </w:pPr>
      <w:r>
        <w:t>Литература</w:t>
      </w:r>
      <w:r>
        <w:rPr>
          <w:spacing w:val="-11"/>
        </w:rPr>
        <w:t xml:space="preserve"> </w:t>
      </w:r>
      <w:r>
        <w:t>второй</w:t>
      </w:r>
      <w:r>
        <w:rPr>
          <w:spacing w:val="-10"/>
        </w:rPr>
        <w:t xml:space="preserve"> </w:t>
      </w:r>
      <w:r>
        <w:t>половины</w:t>
      </w:r>
      <w:r>
        <w:rPr>
          <w:spacing w:val="-9"/>
        </w:rPr>
        <w:t xml:space="preserve"> </w:t>
      </w:r>
      <w:r>
        <w:t>XIX</w:t>
      </w:r>
      <w:r>
        <w:rPr>
          <w:spacing w:val="-10"/>
        </w:rPr>
        <w:t xml:space="preserve"> </w:t>
      </w:r>
      <w:r>
        <w:rPr>
          <w:spacing w:val="-4"/>
        </w:rPr>
        <w:t>века</w:t>
      </w:r>
    </w:p>
    <w:p w14:paraId="1274B936" w14:textId="77777777" w:rsidR="00A43DD8" w:rsidRDefault="00983492">
      <w:pPr>
        <w:pStyle w:val="a3"/>
        <w:spacing w:line="252" w:lineRule="exact"/>
        <w:ind w:left="993" w:firstLine="0"/>
        <w:jc w:val="left"/>
      </w:pPr>
      <w:r>
        <w:rPr>
          <w:spacing w:val="-2"/>
        </w:rPr>
        <w:t>Ф.И.</w:t>
      </w:r>
      <w:r>
        <w:rPr>
          <w:spacing w:val="-6"/>
        </w:rPr>
        <w:t xml:space="preserve"> </w:t>
      </w:r>
      <w:r>
        <w:rPr>
          <w:spacing w:val="-2"/>
        </w:rPr>
        <w:t>Тютчев.</w:t>
      </w:r>
      <w:r>
        <w:rPr>
          <w:spacing w:val="-3"/>
        </w:rPr>
        <w:t xml:space="preserve"> </w:t>
      </w:r>
      <w:r>
        <w:rPr>
          <w:spacing w:val="-2"/>
        </w:rPr>
        <w:t>Стихотворения</w:t>
      </w:r>
      <w:r>
        <w:rPr>
          <w:spacing w:val="-6"/>
        </w:rPr>
        <w:t xml:space="preserve"> </w:t>
      </w:r>
      <w:r>
        <w:rPr>
          <w:spacing w:val="-2"/>
        </w:rPr>
        <w:t>(не менее двух).</w:t>
      </w:r>
      <w:r>
        <w:rPr>
          <w:spacing w:val="-3"/>
        </w:rPr>
        <w:t xml:space="preserve"> </w:t>
      </w:r>
      <w:r>
        <w:rPr>
          <w:spacing w:val="-2"/>
        </w:rPr>
        <w:t>«Есть в</w:t>
      </w:r>
      <w:r>
        <w:rPr>
          <w:spacing w:val="-4"/>
        </w:rPr>
        <w:t xml:space="preserve"> </w:t>
      </w:r>
      <w:r>
        <w:rPr>
          <w:spacing w:val="-2"/>
        </w:rPr>
        <w:t>осени</w:t>
      </w:r>
      <w:r>
        <w:rPr>
          <w:spacing w:val="-3"/>
        </w:rPr>
        <w:t xml:space="preserve"> </w:t>
      </w:r>
      <w:r>
        <w:rPr>
          <w:spacing w:val="-2"/>
        </w:rPr>
        <w:t>первоначальной…»,</w:t>
      </w:r>
      <w:r>
        <w:rPr>
          <w:spacing w:val="4"/>
        </w:rPr>
        <w:t xml:space="preserve"> </w:t>
      </w:r>
      <w:r>
        <w:rPr>
          <w:spacing w:val="-2"/>
        </w:rPr>
        <w:t>«С</w:t>
      </w:r>
      <w:r>
        <w:rPr>
          <w:spacing w:val="-4"/>
        </w:rPr>
        <w:t xml:space="preserve"> </w:t>
      </w:r>
      <w:r>
        <w:rPr>
          <w:spacing w:val="-2"/>
        </w:rPr>
        <w:t>поляны</w:t>
      </w:r>
    </w:p>
    <w:p w14:paraId="22F21261" w14:textId="77777777" w:rsidR="00A43DD8" w:rsidRDefault="00983492">
      <w:pPr>
        <w:pStyle w:val="a3"/>
        <w:spacing w:before="2" w:line="251" w:lineRule="exact"/>
        <w:ind w:firstLine="0"/>
        <w:jc w:val="left"/>
      </w:pPr>
      <w:r>
        <w:t>коршун</w:t>
      </w:r>
      <w:r>
        <w:rPr>
          <w:spacing w:val="-5"/>
        </w:rPr>
        <w:t xml:space="preserve"> </w:t>
      </w:r>
      <w:r>
        <w:rPr>
          <w:spacing w:val="-2"/>
        </w:rPr>
        <w:t>поднялся…».</w:t>
      </w:r>
    </w:p>
    <w:p w14:paraId="3BB7CAD6" w14:textId="77777777" w:rsidR="00A43DD8" w:rsidRDefault="00983492">
      <w:pPr>
        <w:pStyle w:val="a3"/>
        <w:jc w:val="left"/>
      </w:pPr>
      <w:r>
        <w:t>А.А.</w:t>
      </w:r>
      <w:r>
        <w:rPr>
          <w:spacing w:val="-4"/>
        </w:rPr>
        <w:t xml:space="preserve"> </w:t>
      </w:r>
      <w:r>
        <w:t>Фет.</w:t>
      </w:r>
      <w:r>
        <w:rPr>
          <w:spacing w:val="-4"/>
        </w:rPr>
        <w:t xml:space="preserve"> </w:t>
      </w:r>
      <w:r>
        <w:t>Стихотворения</w:t>
      </w:r>
      <w:r>
        <w:rPr>
          <w:spacing w:val="-10"/>
        </w:rPr>
        <w:t xml:space="preserve"> </w:t>
      </w:r>
      <w:r>
        <w:t>(не</w:t>
      </w:r>
      <w:r>
        <w:rPr>
          <w:spacing w:val="-5"/>
        </w:rPr>
        <w:t xml:space="preserve"> </w:t>
      </w:r>
      <w:r>
        <w:t>менее</w:t>
      </w:r>
      <w:r>
        <w:rPr>
          <w:spacing w:val="-8"/>
        </w:rPr>
        <w:t xml:space="preserve"> </w:t>
      </w:r>
      <w:r>
        <w:t>двух).</w:t>
      </w:r>
      <w:r>
        <w:rPr>
          <w:spacing w:val="-2"/>
        </w:rPr>
        <w:t xml:space="preserve"> </w:t>
      </w:r>
      <w:r>
        <w:t>«Учись</w:t>
      </w:r>
      <w:r>
        <w:rPr>
          <w:spacing w:val="-5"/>
        </w:rPr>
        <w:t xml:space="preserve"> </w:t>
      </w:r>
      <w:r>
        <w:t>у</w:t>
      </w:r>
      <w:r>
        <w:rPr>
          <w:spacing w:val="-5"/>
        </w:rPr>
        <w:t xml:space="preserve"> </w:t>
      </w:r>
      <w:r>
        <w:t>них</w:t>
      </w:r>
      <w:r>
        <w:rPr>
          <w:spacing w:val="-2"/>
        </w:rPr>
        <w:t xml:space="preserve"> </w:t>
      </w:r>
      <w:r>
        <w:t>–</w:t>
      </w:r>
      <w:r>
        <w:rPr>
          <w:spacing w:val="-5"/>
        </w:rPr>
        <w:t xml:space="preserve"> </w:t>
      </w:r>
      <w:r>
        <w:t>у</w:t>
      </w:r>
      <w:r>
        <w:rPr>
          <w:spacing w:val="-9"/>
        </w:rPr>
        <w:t xml:space="preserve"> </w:t>
      </w:r>
      <w:r>
        <w:t>дуба,</w:t>
      </w:r>
      <w:r>
        <w:rPr>
          <w:spacing w:val="-5"/>
        </w:rPr>
        <w:t xml:space="preserve"> </w:t>
      </w:r>
      <w:r>
        <w:t>у</w:t>
      </w:r>
      <w:r>
        <w:rPr>
          <w:spacing w:val="-9"/>
        </w:rPr>
        <w:t xml:space="preserve"> </w:t>
      </w:r>
      <w:proofErr w:type="spellStart"/>
      <w:r>
        <w:t>берѐзы</w:t>
      </w:r>
      <w:proofErr w:type="spellEnd"/>
      <w:r>
        <w:t>…», «Я</w:t>
      </w:r>
      <w:r>
        <w:rPr>
          <w:spacing w:val="-6"/>
        </w:rPr>
        <w:t xml:space="preserve"> </w:t>
      </w:r>
      <w:proofErr w:type="spellStart"/>
      <w:r>
        <w:t>пришѐл</w:t>
      </w:r>
      <w:proofErr w:type="spellEnd"/>
      <w:r>
        <w:rPr>
          <w:spacing w:val="-4"/>
        </w:rPr>
        <w:t xml:space="preserve"> </w:t>
      </w:r>
      <w:r>
        <w:t>к тебе с приветом…».</w:t>
      </w:r>
    </w:p>
    <w:p w14:paraId="14ED450B" w14:textId="77777777" w:rsidR="00A43DD8" w:rsidRDefault="00983492">
      <w:pPr>
        <w:pStyle w:val="a3"/>
        <w:spacing w:before="1"/>
        <w:ind w:left="993" w:right="5510" w:firstLine="0"/>
        <w:jc w:val="left"/>
      </w:pPr>
      <w:r>
        <w:t>И.С.</w:t>
      </w:r>
      <w:r>
        <w:rPr>
          <w:spacing w:val="-14"/>
        </w:rPr>
        <w:t xml:space="preserve"> </w:t>
      </w:r>
      <w:r>
        <w:t>Тургенев.</w:t>
      </w:r>
      <w:r>
        <w:rPr>
          <w:spacing w:val="-14"/>
        </w:rPr>
        <w:t xml:space="preserve"> </w:t>
      </w:r>
      <w:r>
        <w:t>Рассказ</w:t>
      </w:r>
      <w:r>
        <w:rPr>
          <w:spacing w:val="-14"/>
        </w:rPr>
        <w:t xml:space="preserve"> </w:t>
      </w:r>
      <w:r>
        <w:t>«Бежин</w:t>
      </w:r>
      <w:r>
        <w:rPr>
          <w:spacing w:val="-13"/>
        </w:rPr>
        <w:t xml:space="preserve"> </w:t>
      </w:r>
      <w:r>
        <w:t>луг». Н.С. Лесков. Сказ «Левша».</w:t>
      </w:r>
    </w:p>
    <w:p w14:paraId="6D7E6D8B" w14:textId="77777777" w:rsidR="00A43DD8" w:rsidRDefault="00983492">
      <w:pPr>
        <w:pStyle w:val="a3"/>
        <w:spacing w:line="251" w:lineRule="exact"/>
        <w:ind w:left="993" w:firstLine="0"/>
        <w:jc w:val="left"/>
      </w:pPr>
      <w:r>
        <w:t>Л.Н.</w:t>
      </w:r>
      <w:r>
        <w:rPr>
          <w:spacing w:val="-14"/>
        </w:rPr>
        <w:t xml:space="preserve"> </w:t>
      </w:r>
      <w:r>
        <w:t>Толстой.</w:t>
      </w:r>
      <w:r>
        <w:rPr>
          <w:spacing w:val="-14"/>
        </w:rPr>
        <w:t xml:space="preserve"> </w:t>
      </w:r>
      <w:r>
        <w:t>Повесть</w:t>
      </w:r>
      <w:r>
        <w:rPr>
          <w:spacing w:val="-11"/>
        </w:rPr>
        <w:t xml:space="preserve"> </w:t>
      </w:r>
      <w:r>
        <w:t>«Детство»</w:t>
      </w:r>
      <w:r>
        <w:rPr>
          <w:spacing w:val="-14"/>
        </w:rPr>
        <w:t xml:space="preserve"> </w:t>
      </w:r>
      <w:r>
        <w:rPr>
          <w:spacing w:val="-2"/>
        </w:rPr>
        <w:t>(главы).</w:t>
      </w:r>
    </w:p>
    <w:p w14:paraId="263D5054" w14:textId="77777777" w:rsidR="00A43DD8" w:rsidRDefault="00983492">
      <w:pPr>
        <w:pStyle w:val="a3"/>
        <w:spacing w:before="4" w:line="252" w:lineRule="exact"/>
        <w:ind w:left="993" w:firstLine="0"/>
        <w:jc w:val="left"/>
      </w:pPr>
      <w:r>
        <w:t>А.П.</w:t>
      </w:r>
      <w:r>
        <w:rPr>
          <w:spacing w:val="52"/>
        </w:rPr>
        <w:t xml:space="preserve"> </w:t>
      </w:r>
      <w:r>
        <w:t>Чехов.</w:t>
      </w:r>
      <w:r>
        <w:rPr>
          <w:spacing w:val="56"/>
        </w:rPr>
        <w:t xml:space="preserve"> </w:t>
      </w:r>
      <w:r>
        <w:t>Рассказы</w:t>
      </w:r>
      <w:r>
        <w:rPr>
          <w:spacing w:val="53"/>
        </w:rPr>
        <w:t xml:space="preserve"> </w:t>
      </w:r>
      <w:r>
        <w:t>(три</w:t>
      </w:r>
      <w:r>
        <w:rPr>
          <w:spacing w:val="54"/>
        </w:rPr>
        <w:t xml:space="preserve"> </w:t>
      </w:r>
      <w:r>
        <w:t>по</w:t>
      </w:r>
      <w:r>
        <w:rPr>
          <w:spacing w:val="55"/>
        </w:rPr>
        <w:t xml:space="preserve"> </w:t>
      </w:r>
      <w:r>
        <w:t>выбору).</w:t>
      </w:r>
      <w:r>
        <w:rPr>
          <w:spacing w:val="58"/>
        </w:rPr>
        <w:t xml:space="preserve"> </w:t>
      </w:r>
      <w:r>
        <w:t>Например,</w:t>
      </w:r>
      <w:r>
        <w:rPr>
          <w:spacing w:val="57"/>
        </w:rPr>
        <w:t xml:space="preserve"> </w:t>
      </w:r>
      <w:r>
        <w:t>«Толстый</w:t>
      </w:r>
      <w:r>
        <w:rPr>
          <w:spacing w:val="56"/>
        </w:rPr>
        <w:t xml:space="preserve"> </w:t>
      </w:r>
      <w:r>
        <w:t>и</w:t>
      </w:r>
      <w:r>
        <w:rPr>
          <w:spacing w:val="54"/>
        </w:rPr>
        <w:t xml:space="preserve"> </w:t>
      </w:r>
      <w:r>
        <w:t>тонкий»,</w:t>
      </w:r>
      <w:r>
        <w:rPr>
          <w:spacing w:val="62"/>
        </w:rPr>
        <w:t xml:space="preserve"> </w:t>
      </w:r>
      <w:r>
        <w:rPr>
          <w:spacing w:val="-2"/>
        </w:rPr>
        <w:t>«Хамелеон»,</w:t>
      </w:r>
    </w:p>
    <w:p w14:paraId="193F7079" w14:textId="77777777" w:rsidR="00A43DD8" w:rsidRDefault="00983492">
      <w:pPr>
        <w:pStyle w:val="a3"/>
        <w:spacing w:line="252" w:lineRule="exact"/>
        <w:ind w:firstLine="0"/>
        <w:jc w:val="left"/>
      </w:pPr>
      <w:r>
        <w:t>«Смерть</w:t>
      </w:r>
      <w:r>
        <w:rPr>
          <w:spacing w:val="-14"/>
        </w:rPr>
        <w:t xml:space="preserve"> </w:t>
      </w:r>
      <w:r>
        <w:t>чиновника»</w:t>
      </w:r>
      <w:r>
        <w:rPr>
          <w:spacing w:val="-14"/>
        </w:rPr>
        <w:t xml:space="preserve"> </w:t>
      </w:r>
      <w:r>
        <w:t>и</w:t>
      </w:r>
      <w:r>
        <w:rPr>
          <w:spacing w:val="-10"/>
        </w:rPr>
        <w:t xml:space="preserve"> </w:t>
      </w:r>
      <w:r>
        <w:rPr>
          <w:spacing w:val="-2"/>
        </w:rPr>
        <w:t>другие.</w:t>
      </w:r>
    </w:p>
    <w:p w14:paraId="31CA9026" w14:textId="77777777" w:rsidR="00A43DD8" w:rsidRDefault="00983492">
      <w:pPr>
        <w:pStyle w:val="a3"/>
        <w:spacing w:line="252" w:lineRule="exact"/>
        <w:ind w:left="993" w:firstLine="0"/>
        <w:jc w:val="left"/>
      </w:pPr>
      <w:r>
        <w:t>А.И.</w:t>
      </w:r>
      <w:r>
        <w:rPr>
          <w:spacing w:val="-12"/>
        </w:rPr>
        <w:t xml:space="preserve"> </w:t>
      </w:r>
      <w:r>
        <w:t>Куприн.</w:t>
      </w:r>
      <w:r>
        <w:rPr>
          <w:spacing w:val="-9"/>
        </w:rPr>
        <w:t xml:space="preserve"> </w:t>
      </w:r>
      <w:r>
        <w:t>Рассказ</w:t>
      </w:r>
      <w:r>
        <w:rPr>
          <w:spacing w:val="-10"/>
        </w:rPr>
        <w:t xml:space="preserve"> </w:t>
      </w:r>
      <w:r>
        <w:t>«Чудесный</w:t>
      </w:r>
      <w:r>
        <w:rPr>
          <w:spacing w:val="-11"/>
        </w:rPr>
        <w:t xml:space="preserve"> </w:t>
      </w:r>
      <w:r>
        <w:rPr>
          <w:spacing w:val="-2"/>
        </w:rPr>
        <w:t>доктор».</w:t>
      </w:r>
    </w:p>
    <w:p w14:paraId="4308D281" w14:textId="77777777" w:rsidR="00A43DD8" w:rsidRDefault="00983492">
      <w:pPr>
        <w:pStyle w:val="2"/>
        <w:spacing w:before="4"/>
      </w:pPr>
      <w:r>
        <w:t>Литература</w:t>
      </w:r>
      <w:r>
        <w:rPr>
          <w:spacing w:val="-5"/>
        </w:rPr>
        <w:t xml:space="preserve"> </w:t>
      </w:r>
      <w:r>
        <w:t>XX</w:t>
      </w:r>
      <w:r>
        <w:rPr>
          <w:spacing w:val="-7"/>
        </w:rPr>
        <w:t xml:space="preserve"> </w:t>
      </w:r>
      <w:r>
        <w:t>–</w:t>
      </w:r>
      <w:r>
        <w:rPr>
          <w:spacing w:val="-8"/>
        </w:rPr>
        <w:t xml:space="preserve"> </w:t>
      </w:r>
      <w:r>
        <w:t>начала</w:t>
      </w:r>
      <w:r>
        <w:rPr>
          <w:spacing w:val="-6"/>
        </w:rPr>
        <w:t xml:space="preserve"> </w:t>
      </w:r>
      <w:r>
        <w:t>XXI</w:t>
      </w:r>
      <w:r>
        <w:rPr>
          <w:spacing w:val="-4"/>
        </w:rPr>
        <w:t xml:space="preserve"> века</w:t>
      </w:r>
    </w:p>
    <w:p w14:paraId="44806A64" w14:textId="77777777" w:rsidR="00A43DD8" w:rsidRDefault="00983492">
      <w:pPr>
        <w:pStyle w:val="a3"/>
        <w:ind w:right="270"/>
      </w:pPr>
      <w:r>
        <w:t xml:space="preserve">Стихотворения отечественных поэтов начала ХХ века (не менее двух). Например, </w:t>
      </w:r>
      <w:proofErr w:type="spellStart"/>
      <w:proofErr w:type="gramStart"/>
      <w:r>
        <w:t>стихо</w:t>
      </w:r>
      <w:proofErr w:type="spellEnd"/>
      <w:r>
        <w:t>- творения</w:t>
      </w:r>
      <w:proofErr w:type="gramEnd"/>
      <w:r>
        <w:t xml:space="preserve"> С.А. Есенина, В.В. Маяковского, А.А. Блока и другие.</w:t>
      </w:r>
    </w:p>
    <w:p w14:paraId="0D7E5BC4" w14:textId="77777777" w:rsidR="00A43DD8" w:rsidRDefault="00983492">
      <w:pPr>
        <w:pStyle w:val="a3"/>
        <w:spacing w:before="1"/>
        <w:ind w:right="268"/>
      </w:pPr>
      <w:r>
        <w:t xml:space="preserve">Стихотворения отечественных поэтов XX века (не менее </w:t>
      </w:r>
      <w:proofErr w:type="spellStart"/>
      <w:r>
        <w:t>четырѐх</w:t>
      </w:r>
      <w:proofErr w:type="spellEnd"/>
      <w:r>
        <w:t xml:space="preserve"> стихотворений двух </w:t>
      </w:r>
      <w:proofErr w:type="gramStart"/>
      <w:r>
        <w:t xml:space="preserve">по- </w:t>
      </w:r>
      <w:proofErr w:type="spellStart"/>
      <w:r>
        <w:t>этов</w:t>
      </w:r>
      <w:proofErr w:type="spellEnd"/>
      <w:proofErr w:type="gramEnd"/>
      <w:r>
        <w:t xml:space="preserve">). Например, стихотворения О.Ф. Берггольц, В.С. Высоцкого, Ю.П. Мориц, Д.С. Самойлова и </w:t>
      </w:r>
      <w:r>
        <w:rPr>
          <w:spacing w:val="-2"/>
        </w:rPr>
        <w:t>других.</w:t>
      </w:r>
    </w:p>
    <w:p w14:paraId="43933516" w14:textId="77777777" w:rsidR="00A43DD8" w:rsidRDefault="00983492">
      <w:pPr>
        <w:pStyle w:val="a3"/>
        <w:spacing w:before="2"/>
        <w:ind w:right="265"/>
      </w:pPr>
      <w:r>
        <w:t xml:space="preserve">Проза отечественных писателей конца XX – начала XXI в., в том числе о Великой </w:t>
      </w:r>
      <w:proofErr w:type="spellStart"/>
      <w:r>
        <w:t>Отече</w:t>
      </w:r>
      <w:proofErr w:type="spellEnd"/>
      <w:r>
        <w:t xml:space="preserve">- </w:t>
      </w:r>
      <w:proofErr w:type="spellStart"/>
      <w:r>
        <w:t>ственной</w:t>
      </w:r>
      <w:proofErr w:type="spellEnd"/>
      <w:r>
        <w:t xml:space="preserve"> войне (два произведения по выбору). Например, Б.Л. Васильев «Экспонат №...», Б.П. Екимов «Ночь исцеления», Э.Н. </w:t>
      </w:r>
      <w:proofErr w:type="spellStart"/>
      <w:r>
        <w:t>Веркин</w:t>
      </w:r>
      <w:proofErr w:type="spellEnd"/>
      <w:r>
        <w:t xml:space="preserve"> «Облачный полк» (главы) и другие.</w:t>
      </w:r>
    </w:p>
    <w:p w14:paraId="01686064" w14:textId="77777777" w:rsidR="00A43DD8" w:rsidRDefault="00983492">
      <w:pPr>
        <w:pStyle w:val="a3"/>
        <w:spacing w:before="2" w:line="252" w:lineRule="exact"/>
        <w:ind w:left="993" w:firstLine="0"/>
      </w:pPr>
      <w:r>
        <w:t>В.Г.</w:t>
      </w:r>
      <w:r>
        <w:rPr>
          <w:spacing w:val="-9"/>
        </w:rPr>
        <w:t xml:space="preserve"> </w:t>
      </w:r>
      <w:r>
        <w:t>Распутин.</w:t>
      </w:r>
      <w:r>
        <w:rPr>
          <w:spacing w:val="-8"/>
        </w:rPr>
        <w:t xml:space="preserve"> </w:t>
      </w:r>
      <w:r>
        <w:t>Рассказ</w:t>
      </w:r>
      <w:r>
        <w:rPr>
          <w:spacing w:val="-8"/>
        </w:rPr>
        <w:t xml:space="preserve"> </w:t>
      </w:r>
      <w:r>
        <w:t>«Уроки</w:t>
      </w:r>
      <w:r>
        <w:rPr>
          <w:spacing w:val="-7"/>
        </w:rPr>
        <w:t xml:space="preserve"> </w:t>
      </w:r>
      <w:r>
        <w:rPr>
          <w:spacing w:val="-2"/>
        </w:rPr>
        <w:t>французского».</w:t>
      </w:r>
    </w:p>
    <w:p w14:paraId="1C46962D" w14:textId="77777777" w:rsidR="00A43DD8" w:rsidRDefault="00983492">
      <w:pPr>
        <w:pStyle w:val="a3"/>
        <w:spacing w:line="252" w:lineRule="exact"/>
        <w:ind w:left="993" w:firstLine="0"/>
      </w:pPr>
      <w:r>
        <w:t>Произведения</w:t>
      </w:r>
      <w:r>
        <w:rPr>
          <w:spacing w:val="41"/>
        </w:rPr>
        <w:t xml:space="preserve"> </w:t>
      </w:r>
      <w:r>
        <w:t>отечественных</w:t>
      </w:r>
      <w:r>
        <w:rPr>
          <w:spacing w:val="49"/>
        </w:rPr>
        <w:t xml:space="preserve"> </w:t>
      </w:r>
      <w:r>
        <w:t>писателей</w:t>
      </w:r>
      <w:r>
        <w:rPr>
          <w:spacing w:val="49"/>
        </w:rPr>
        <w:t xml:space="preserve"> </w:t>
      </w:r>
      <w:r>
        <w:t>на</w:t>
      </w:r>
      <w:r>
        <w:rPr>
          <w:spacing w:val="48"/>
        </w:rPr>
        <w:t xml:space="preserve"> </w:t>
      </w:r>
      <w:r>
        <w:t>тему</w:t>
      </w:r>
      <w:r>
        <w:rPr>
          <w:spacing w:val="44"/>
        </w:rPr>
        <w:t xml:space="preserve"> </w:t>
      </w:r>
      <w:r>
        <w:t>взросления</w:t>
      </w:r>
      <w:r>
        <w:rPr>
          <w:spacing w:val="46"/>
        </w:rPr>
        <w:t xml:space="preserve"> </w:t>
      </w:r>
      <w:r>
        <w:t>человека</w:t>
      </w:r>
      <w:r>
        <w:rPr>
          <w:spacing w:val="46"/>
        </w:rPr>
        <w:t xml:space="preserve"> </w:t>
      </w:r>
      <w:r>
        <w:t>(не</w:t>
      </w:r>
      <w:r>
        <w:rPr>
          <w:spacing w:val="49"/>
        </w:rPr>
        <w:t xml:space="preserve"> </w:t>
      </w:r>
      <w:r>
        <w:t>менее</w:t>
      </w:r>
      <w:r>
        <w:rPr>
          <w:spacing w:val="50"/>
        </w:rPr>
        <w:t xml:space="preserve"> </w:t>
      </w:r>
      <w:r>
        <w:rPr>
          <w:spacing w:val="-2"/>
        </w:rPr>
        <w:t>двух).</w:t>
      </w:r>
    </w:p>
    <w:p w14:paraId="5AFBF884" w14:textId="77777777" w:rsidR="00A43DD8" w:rsidRDefault="00983492">
      <w:pPr>
        <w:pStyle w:val="a3"/>
        <w:spacing w:line="252" w:lineRule="exact"/>
        <w:ind w:firstLine="0"/>
      </w:pPr>
      <w:r>
        <w:rPr>
          <w:spacing w:val="-2"/>
        </w:rPr>
        <w:t>Например, Р.П.</w:t>
      </w:r>
      <w:r>
        <w:t xml:space="preserve"> </w:t>
      </w:r>
      <w:r>
        <w:rPr>
          <w:spacing w:val="-2"/>
        </w:rPr>
        <w:t>Погодин.</w:t>
      </w:r>
      <w:r>
        <w:rPr>
          <w:spacing w:val="-4"/>
        </w:rPr>
        <w:t xml:space="preserve"> </w:t>
      </w:r>
      <w:r>
        <w:rPr>
          <w:spacing w:val="-2"/>
        </w:rPr>
        <w:t>«Кирпичные</w:t>
      </w:r>
      <w:r>
        <w:rPr>
          <w:spacing w:val="2"/>
        </w:rPr>
        <w:t xml:space="preserve"> </w:t>
      </w:r>
      <w:r>
        <w:rPr>
          <w:spacing w:val="-2"/>
        </w:rPr>
        <w:t>острова»;</w:t>
      </w:r>
      <w:r>
        <w:rPr>
          <w:spacing w:val="6"/>
        </w:rPr>
        <w:t xml:space="preserve"> </w:t>
      </w:r>
      <w:r>
        <w:rPr>
          <w:spacing w:val="-2"/>
        </w:rPr>
        <w:t>Р.И.</w:t>
      </w:r>
      <w:r>
        <w:rPr>
          <w:spacing w:val="1"/>
        </w:rPr>
        <w:t xml:space="preserve"> </w:t>
      </w:r>
      <w:proofErr w:type="spellStart"/>
      <w:r>
        <w:rPr>
          <w:spacing w:val="-2"/>
        </w:rPr>
        <w:t>Фраерман</w:t>
      </w:r>
      <w:proofErr w:type="spellEnd"/>
      <w:r>
        <w:rPr>
          <w:spacing w:val="-2"/>
        </w:rPr>
        <w:t>.</w:t>
      </w:r>
    </w:p>
    <w:p w14:paraId="0F79BFD4" w14:textId="77777777" w:rsidR="00A43DD8" w:rsidRDefault="00983492">
      <w:pPr>
        <w:pStyle w:val="a3"/>
        <w:ind w:right="286"/>
      </w:pPr>
      <w:r>
        <w:t xml:space="preserve">«Дикая собака Динго, или Повесть о первой любви»; Ю.И. Коваль. «Самая </w:t>
      </w:r>
      <w:proofErr w:type="spellStart"/>
      <w:r>
        <w:t>лѐгкая</w:t>
      </w:r>
      <w:proofErr w:type="spellEnd"/>
      <w:r>
        <w:t xml:space="preserve"> лодка в мире» и другие.</w:t>
      </w:r>
    </w:p>
    <w:p w14:paraId="4CC0D7F8" w14:textId="77777777" w:rsidR="00A43DD8" w:rsidRDefault="00983492">
      <w:pPr>
        <w:pStyle w:val="a3"/>
        <w:spacing w:before="3" w:line="252" w:lineRule="exact"/>
        <w:ind w:left="993" w:firstLine="0"/>
      </w:pPr>
      <w:r>
        <w:t>Произведения</w:t>
      </w:r>
      <w:r>
        <w:rPr>
          <w:spacing w:val="25"/>
        </w:rPr>
        <w:t xml:space="preserve"> </w:t>
      </w:r>
      <w:r>
        <w:t>современных</w:t>
      </w:r>
      <w:r>
        <w:rPr>
          <w:spacing w:val="28"/>
        </w:rPr>
        <w:t xml:space="preserve"> </w:t>
      </w:r>
      <w:r>
        <w:t>отечественных</w:t>
      </w:r>
      <w:r>
        <w:rPr>
          <w:spacing w:val="30"/>
        </w:rPr>
        <w:t xml:space="preserve"> </w:t>
      </w:r>
      <w:r>
        <w:t>писателей-фантастов.</w:t>
      </w:r>
      <w:r>
        <w:rPr>
          <w:spacing w:val="30"/>
        </w:rPr>
        <w:t xml:space="preserve"> </w:t>
      </w:r>
      <w:r>
        <w:t>Например,</w:t>
      </w:r>
      <w:r>
        <w:rPr>
          <w:spacing w:val="30"/>
        </w:rPr>
        <w:t xml:space="preserve"> </w:t>
      </w:r>
      <w:r>
        <w:t>К.</w:t>
      </w:r>
      <w:r>
        <w:rPr>
          <w:spacing w:val="29"/>
        </w:rPr>
        <w:t xml:space="preserve"> </w:t>
      </w:r>
      <w:r>
        <w:rPr>
          <w:spacing w:val="-2"/>
        </w:rPr>
        <w:t>Булычев</w:t>
      </w:r>
    </w:p>
    <w:p w14:paraId="1D2A2887" w14:textId="77777777" w:rsidR="00A43DD8" w:rsidRDefault="00983492">
      <w:pPr>
        <w:pStyle w:val="a3"/>
        <w:spacing w:line="252" w:lineRule="exact"/>
        <w:ind w:firstLine="0"/>
      </w:pPr>
      <w:r>
        <w:t>«Сто</w:t>
      </w:r>
      <w:r>
        <w:rPr>
          <w:spacing w:val="-5"/>
        </w:rPr>
        <w:t xml:space="preserve"> </w:t>
      </w:r>
      <w:r>
        <w:t>лет</w:t>
      </w:r>
      <w:r>
        <w:rPr>
          <w:spacing w:val="-2"/>
        </w:rPr>
        <w:t xml:space="preserve"> </w:t>
      </w:r>
      <w:r>
        <w:t>тому</w:t>
      </w:r>
      <w:r>
        <w:rPr>
          <w:spacing w:val="-9"/>
        </w:rPr>
        <w:t xml:space="preserve"> </w:t>
      </w:r>
      <w:r>
        <w:t>вперед»</w:t>
      </w:r>
      <w:r>
        <w:rPr>
          <w:spacing w:val="-10"/>
        </w:rPr>
        <w:t xml:space="preserve"> </w:t>
      </w:r>
      <w:r>
        <w:t>и</w:t>
      </w:r>
      <w:r>
        <w:rPr>
          <w:spacing w:val="1"/>
        </w:rPr>
        <w:t xml:space="preserve"> </w:t>
      </w:r>
      <w:r>
        <w:rPr>
          <w:spacing w:val="-2"/>
        </w:rPr>
        <w:t>другие.</w:t>
      </w:r>
    </w:p>
    <w:p w14:paraId="756177F0" w14:textId="77777777" w:rsidR="00A43DD8" w:rsidRDefault="00A43DD8">
      <w:pPr>
        <w:pStyle w:val="a3"/>
        <w:spacing w:line="252" w:lineRule="exact"/>
        <w:sectPr w:rsidR="00A43DD8">
          <w:pgSz w:w="11920" w:h="16850"/>
          <w:pgMar w:top="1700" w:right="566" w:bottom="780" w:left="1417" w:header="0" w:footer="597" w:gutter="0"/>
          <w:cols w:space="720"/>
        </w:sectPr>
      </w:pPr>
    </w:p>
    <w:p w14:paraId="37433B88" w14:textId="77777777" w:rsidR="00A43DD8" w:rsidRDefault="00983492">
      <w:pPr>
        <w:pStyle w:val="2"/>
        <w:spacing w:before="64"/>
        <w:jc w:val="both"/>
      </w:pPr>
      <w:r>
        <w:lastRenderedPageBreak/>
        <w:t>Литература</w:t>
      </w:r>
      <w:r>
        <w:rPr>
          <w:spacing w:val="-14"/>
        </w:rPr>
        <w:t xml:space="preserve"> </w:t>
      </w:r>
      <w:r>
        <w:t>народов</w:t>
      </w:r>
      <w:r>
        <w:rPr>
          <w:spacing w:val="-13"/>
        </w:rPr>
        <w:t xml:space="preserve"> </w:t>
      </w:r>
      <w:r>
        <w:t>Российской</w:t>
      </w:r>
      <w:r>
        <w:rPr>
          <w:spacing w:val="-12"/>
        </w:rPr>
        <w:t xml:space="preserve"> </w:t>
      </w:r>
      <w:r>
        <w:rPr>
          <w:spacing w:val="-2"/>
        </w:rPr>
        <w:t>Федерации</w:t>
      </w:r>
    </w:p>
    <w:p w14:paraId="294FA84D" w14:textId="77777777" w:rsidR="00A43DD8" w:rsidRDefault="00983492">
      <w:pPr>
        <w:pStyle w:val="a3"/>
        <w:spacing w:line="251" w:lineRule="exact"/>
        <w:ind w:left="993" w:firstLine="0"/>
      </w:pPr>
      <w:r>
        <w:rPr>
          <w:spacing w:val="-2"/>
        </w:rPr>
        <w:t>Стихотворения</w:t>
      </w:r>
      <w:r>
        <w:rPr>
          <w:spacing w:val="-5"/>
        </w:rPr>
        <w:t xml:space="preserve"> </w:t>
      </w:r>
      <w:r>
        <w:rPr>
          <w:spacing w:val="-2"/>
        </w:rPr>
        <w:t>(два</w:t>
      </w:r>
      <w:r>
        <w:rPr>
          <w:spacing w:val="-1"/>
        </w:rPr>
        <w:t xml:space="preserve"> </w:t>
      </w:r>
      <w:r>
        <w:rPr>
          <w:spacing w:val="-2"/>
        </w:rPr>
        <w:t>по</w:t>
      </w:r>
      <w:r>
        <w:rPr>
          <w:spacing w:val="-1"/>
        </w:rPr>
        <w:t xml:space="preserve"> </w:t>
      </w:r>
      <w:r>
        <w:rPr>
          <w:spacing w:val="-2"/>
        </w:rPr>
        <w:t>выбору).</w:t>
      </w:r>
      <w:r>
        <w:rPr>
          <w:spacing w:val="1"/>
        </w:rPr>
        <w:t xml:space="preserve"> </w:t>
      </w:r>
      <w:r>
        <w:rPr>
          <w:spacing w:val="-2"/>
        </w:rPr>
        <w:t>Например,</w:t>
      </w:r>
      <w:r>
        <w:rPr>
          <w:spacing w:val="-3"/>
        </w:rPr>
        <w:t xml:space="preserve"> </w:t>
      </w:r>
      <w:r>
        <w:rPr>
          <w:spacing w:val="-2"/>
        </w:rPr>
        <w:t>М.</w:t>
      </w:r>
      <w:r>
        <w:t xml:space="preserve"> </w:t>
      </w:r>
      <w:r>
        <w:rPr>
          <w:spacing w:val="-2"/>
        </w:rPr>
        <w:t>Карим.</w:t>
      </w:r>
      <w:r>
        <w:rPr>
          <w:spacing w:val="1"/>
        </w:rPr>
        <w:t xml:space="preserve"> </w:t>
      </w:r>
      <w:r>
        <w:rPr>
          <w:spacing w:val="-2"/>
        </w:rPr>
        <w:t>«Бессмертие»</w:t>
      </w:r>
      <w:r>
        <w:rPr>
          <w:spacing w:val="-11"/>
        </w:rPr>
        <w:t xml:space="preserve"> </w:t>
      </w:r>
      <w:r>
        <w:rPr>
          <w:spacing w:val="-2"/>
        </w:rPr>
        <w:t>(фрагменты);</w:t>
      </w:r>
      <w:r>
        <w:rPr>
          <w:spacing w:val="3"/>
        </w:rPr>
        <w:t xml:space="preserve"> </w:t>
      </w:r>
      <w:r>
        <w:rPr>
          <w:spacing w:val="-2"/>
        </w:rPr>
        <w:t>Г.</w:t>
      </w:r>
      <w:r>
        <w:rPr>
          <w:spacing w:val="-6"/>
        </w:rPr>
        <w:t xml:space="preserve"> </w:t>
      </w:r>
      <w:r>
        <w:rPr>
          <w:spacing w:val="-2"/>
        </w:rPr>
        <w:t>Тукай.</w:t>
      </w:r>
    </w:p>
    <w:p w14:paraId="6FF847EB" w14:textId="77777777" w:rsidR="00A43DD8" w:rsidRDefault="00983492">
      <w:pPr>
        <w:pStyle w:val="a3"/>
        <w:ind w:right="283" w:firstLine="0"/>
      </w:pPr>
      <w:r>
        <w:t xml:space="preserve">«Родная деревня», «Книга»; К. Кулиев. «Когда на меня навалилась беда…», «Каким бы малым ни был мой народ…», «Что б ни делалось на свете…», Р. Гамзатов «Журавли», «Мой Дагестан» и </w:t>
      </w:r>
      <w:r>
        <w:rPr>
          <w:spacing w:val="-2"/>
        </w:rPr>
        <w:t>другие.</w:t>
      </w:r>
    </w:p>
    <w:p w14:paraId="22EBFA2F" w14:textId="77777777" w:rsidR="00A43DD8" w:rsidRDefault="00983492">
      <w:pPr>
        <w:pStyle w:val="2"/>
        <w:spacing w:before="3"/>
      </w:pPr>
      <w:r>
        <w:rPr>
          <w:spacing w:val="-2"/>
        </w:rPr>
        <w:t>Зарубежная</w:t>
      </w:r>
      <w:r>
        <w:rPr>
          <w:spacing w:val="6"/>
        </w:rPr>
        <w:t xml:space="preserve"> </w:t>
      </w:r>
      <w:r>
        <w:rPr>
          <w:spacing w:val="-2"/>
        </w:rPr>
        <w:t>литература</w:t>
      </w:r>
    </w:p>
    <w:p w14:paraId="51E9A1A2" w14:textId="77777777" w:rsidR="00A43DD8" w:rsidRDefault="00983492">
      <w:pPr>
        <w:pStyle w:val="a3"/>
        <w:spacing w:line="251" w:lineRule="exact"/>
        <w:ind w:left="993" w:firstLine="0"/>
        <w:jc w:val="left"/>
      </w:pPr>
      <w:r>
        <w:t>Д.</w:t>
      </w:r>
      <w:r>
        <w:rPr>
          <w:spacing w:val="-8"/>
        </w:rPr>
        <w:t xml:space="preserve"> </w:t>
      </w:r>
      <w:r>
        <w:t>Дефо.</w:t>
      </w:r>
      <w:r>
        <w:rPr>
          <w:spacing w:val="-6"/>
        </w:rPr>
        <w:t xml:space="preserve"> </w:t>
      </w:r>
      <w:r>
        <w:t>«Робинзон</w:t>
      </w:r>
      <w:r>
        <w:rPr>
          <w:spacing w:val="-6"/>
        </w:rPr>
        <w:t xml:space="preserve"> </w:t>
      </w:r>
      <w:r>
        <w:t>Крузо»</w:t>
      </w:r>
      <w:r>
        <w:rPr>
          <w:spacing w:val="-14"/>
        </w:rPr>
        <w:t xml:space="preserve"> </w:t>
      </w:r>
      <w:r>
        <w:t>(главы</w:t>
      </w:r>
      <w:r>
        <w:rPr>
          <w:spacing w:val="-4"/>
        </w:rPr>
        <w:t xml:space="preserve"> </w:t>
      </w:r>
      <w:r>
        <w:t>по</w:t>
      </w:r>
      <w:r>
        <w:rPr>
          <w:spacing w:val="-5"/>
        </w:rPr>
        <w:t xml:space="preserve"> </w:t>
      </w:r>
      <w:r>
        <w:rPr>
          <w:spacing w:val="-2"/>
        </w:rPr>
        <w:t>выбору).</w:t>
      </w:r>
    </w:p>
    <w:p w14:paraId="0AEAA569" w14:textId="77777777" w:rsidR="00A43DD8" w:rsidRDefault="00983492">
      <w:pPr>
        <w:pStyle w:val="a3"/>
        <w:spacing w:before="2" w:line="251" w:lineRule="exact"/>
        <w:ind w:left="993" w:firstLine="0"/>
        <w:jc w:val="left"/>
      </w:pPr>
      <w:r>
        <w:t>Дж.</w:t>
      </w:r>
      <w:r>
        <w:rPr>
          <w:spacing w:val="-14"/>
        </w:rPr>
        <w:t xml:space="preserve"> </w:t>
      </w:r>
      <w:r>
        <w:t>Свифт.</w:t>
      </w:r>
      <w:r>
        <w:rPr>
          <w:spacing w:val="-8"/>
        </w:rPr>
        <w:t xml:space="preserve"> </w:t>
      </w:r>
      <w:r>
        <w:t>«Путешествия</w:t>
      </w:r>
      <w:r>
        <w:rPr>
          <w:spacing w:val="-9"/>
        </w:rPr>
        <w:t xml:space="preserve"> </w:t>
      </w:r>
      <w:r>
        <w:t>Гулливера»</w:t>
      </w:r>
      <w:r>
        <w:rPr>
          <w:spacing w:val="-14"/>
        </w:rPr>
        <w:t xml:space="preserve"> </w:t>
      </w:r>
      <w:r>
        <w:t>(главы</w:t>
      </w:r>
      <w:r>
        <w:rPr>
          <w:spacing w:val="-5"/>
        </w:rPr>
        <w:t xml:space="preserve"> </w:t>
      </w:r>
      <w:r>
        <w:t>по</w:t>
      </w:r>
      <w:r>
        <w:rPr>
          <w:spacing w:val="-8"/>
        </w:rPr>
        <w:t xml:space="preserve"> </w:t>
      </w:r>
      <w:r>
        <w:rPr>
          <w:spacing w:val="-2"/>
        </w:rPr>
        <w:t>выбору).</w:t>
      </w:r>
    </w:p>
    <w:p w14:paraId="66D873A6" w14:textId="77777777" w:rsidR="00A43DD8" w:rsidRDefault="00983492">
      <w:pPr>
        <w:pStyle w:val="a3"/>
        <w:ind w:right="277"/>
      </w:pPr>
      <w: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14:paraId="18D9A496" w14:textId="77777777" w:rsidR="00A43DD8" w:rsidRDefault="00983492">
      <w:pPr>
        <w:pStyle w:val="1"/>
        <w:spacing w:before="5" w:line="252" w:lineRule="exact"/>
        <w:jc w:val="left"/>
      </w:pPr>
      <w:r>
        <w:t xml:space="preserve">7 </w:t>
      </w:r>
      <w:r>
        <w:rPr>
          <w:spacing w:val="-2"/>
        </w:rPr>
        <w:t>КЛАСС</w:t>
      </w:r>
    </w:p>
    <w:p w14:paraId="708BDCF1" w14:textId="77777777" w:rsidR="00A43DD8" w:rsidRDefault="00983492">
      <w:pPr>
        <w:pStyle w:val="2"/>
        <w:jc w:val="both"/>
      </w:pPr>
      <w:r>
        <w:t>Древнерусская</w:t>
      </w:r>
      <w:r>
        <w:rPr>
          <w:spacing w:val="-13"/>
        </w:rPr>
        <w:t xml:space="preserve"> </w:t>
      </w:r>
      <w:r>
        <w:rPr>
          <w:spacing w:val="-2"/>
        </w:rPr>
        <w:t>литература</w:t>
      </w:r>
    </w:p>
    <w:p w14:paraId="40A7EA35" w14:textId="77777777" w:rsidR="00A43DD8" w:rsidRDefault="00983492">
      <w:pPr>
        <w:pStyle w:val="a3"/>
        <w:ind w:right="268"/>
      </w:pPr>
      <w:r>
        <w:t xml:space="preserve">Древнерусские повести (одна повесть по выбору). Например, «Поучение» Владимира </w:t>
      </w:r>
      <w:proofErr w:type="gramStart"/>
      <w:r>
        <w:t xml:space="preserve">Мо- </w:t>
      </w:r>
      <w:proofErr w:type="spellStart"/>
      <w:r>
        <w:t>номаха</w:t>
      </w:r>
      <w:proofErr w:type="spellEnd"/>
      <w:proofErr w:type="gramEnd"/>
      <w:r>
        <w:t xml:space="preserve"> (в сокращении) и другие.</w:t>
      </w:r>
    </w:p>
    <w:p w14:paraId="04D0D963" w14:textId="77777777" w:rsidR="00A43DD8" w:rsidRDefault="00983492">
      <w:pPr>
        <w:pStyle w:val="2"/>
        <w:spacing w:before="2"/>
        <w:jc w:val="both"/>
      </w:pPr>
      <w:r>
        <w:t>Литература</w:t>
      </w:r>
      <w:r>
        <w:rPr>
          <w:spacing w:val="-10"/>
        </w:rPr>
        <w:t xml:space="preserve"> </w:t>
      </w:r>
      <w:r>
        <w:t>первой</w:t>
      </w:r>
      <w:r>
        <w:rPr>
          <w:spacing w:val="-10"/>
        </w:rPr>
        <w:t xml:space="preserve"> </w:t>
      </w:r>
      <w:r>
        <w:t>половины</w:t>
      </w:r>
      <w:r>
        <w:rPr>
          <w:spacing w:val="-10"/>
        </w:rPr>
        <w:t xml:space="preserve"> </w:t>
      </w:r>
      <w:r>
        <w:t>XIX</w:t>
      </w:r>
      <w:r>
        <w:rPr>
          <w:spacing w:val="-10"/>
        </w:rPr>
        <w:t xml:space="preserve"> </w:t>
      </w:r>
      <w:r>
        <w:rPr>
          <w:spacing w:val="-4"/>
        </w:rPr>
        <w:t>века</w:t>
      </w:r>
    </w:p>
    <w:p w14:paraId="5B304E2E" w14:textId="77777777" w:rsidR="00A43DD8" w:rsidRDefault="00983492">
      <w:pPr>
        <w:pStyle w:val="a3"/>
        <w:ind w:right="281"/>
      </w:pPr>
      <w:r>
        <w:t xml:space="preserve">А.С. Пушкин. Стихотворения (не менее </w:t>
      </w:r>
      <w:proofErr w:type="spellStart"/>
      <w:r>
        <w:t>четырѐх</w:t>
      </w:r>
      <w:proofErr w:type="spellEnd"/>
      <w:r>
        <w:t>). Например, «Во глубине сибирских руд…», «19 октября» («Роняет лес багряный свой убор…»), «И.И. Пущину», «На холмах Грузии лежит ночная мгла…» и другие.</w:t>
      </w:r>
    </w:p>
    <w:p w14:paraId="673422C9" w14:textId="77777777" w:rsidR="00A43DD8" w:rsidRDefault="00983492">
      <w:pPr>
        <w:pStyle w:val="a3"/>
        <w:ind w:left="993" w:right="279" w:firstLine="0"/>
      </w:pPr>
      <w:r>
        <w:t xml:space="preserve">«Повести Белкина» («Станционный смотритель»). Поэма «Полтава» (фрагмент) и другие. М.Ю. Лермонтов. Стихотворения (не менее </w:t>
      </w:r>
      <w:proofErr w:type="spellStart"/>
      <w:r>
        <w:t>четырѐх</w:t>
      </w:r>
      <w:proofErr w:type="spellEnd"/>
      <w:r>
        <w:t>). Например, «Узник», «Парус», «Ту-</w:t>
      </w:r>
    </w:p>
    <w:p w14:paraId="56275E52" w14:textId="77777777" w:rsidR="00A43DD8" w:rsidRDefault="00983492">
      <w:pPr>
        <w:pStyle w:val="a3"/>
        <w:spacing w:before="1" w:line="251" w:lineRule="exact"/>
        <w:ind w:firstLine="0"/>
      </w:pPr>
      <w:proofErr w:type="spellStart"/>
      <w:r>
        <w:t>чи</w:t>
      </w:r>
      <w:proofErr w:type="spellEnd"/>
      <w:r>
        <w:t>»,</w:t>
      </w:r>
      <w:r>
        <w:rPr>
          <w:spacing w:val="32"/>
        </w:rPr>
        <w:t xml:space="preserve"> </w:t>
      </w:r>
      <w:r>
        <w:t>«Желанье»</w:t>
      </w:r>
      <w:r>
        <w:rPr>
          <w:spacing w:val="22"/>
        </w:rPr>
        <w:t xml:space="preserve"> </w:t>
      </w:r>
      <w:r>
        <w:t>(«Отворите</w:t>
      </w:r>
      <w:r>
        <w:rPr>
          <w:spacing w:val="30"/>
        </w:rPr>
        <w:t xml:space="preserve"> </w:t>
      </w:r>
      <w:r>
        <w:t>мне</w:t>
      </w:r>
      <w:r>
        <w:rPr>
          <w:spacing w:val="30"/>
        </w:rPr>
        <w:t xml:space="preserve"> </w:t>
      </w:r>
      <w:r>
        <w:t>темницу…»),</w:t>
      </w:r>
      <w:r>
        <w:rPr>
          <w:spacing w:val="35"/>
        </w:rPr>
        <w:t xml:space="preserve"> </w:t>
      </w:r>
      <w:r>
        <w:t>«Когда</w:t>
      </w:r>
      <w:r>
        <w:rPr>
          <w:spacing w:val="29"/>
        </w:rPr>
        <w:t xml:space="preserve"> </w:t>
      </w:r>
      <w:r>
        <w:t>волнуется</w:t>
      </w:r>
      <w:r>
        <w:rPr>
          <w:spacing w:val="27"/>
        </w:rPr>
        <w:t xml:space="preserve"> </w:t>
      </w:r>
      <w:r>
        <w:t>желтеющая</w:t>
      </w:r>
      <w:r>
        <w:rPr>
          <w:spacing w:val="29"/>
        </w:rPr>
        <w:t xml:space="preserve"> </w:t>
      </w:r>
      <w:r>
        <w:t>нива…»,</w:t>
      </w:r>
      <w:r>
        <w:rPr>
          <w:spacing w:val="35"/>
        </w:rPr>
        <w:t xml:space="preserve"> </w:t>
      </w:r>
      <w:r>
        <w:rPr>
          <w:spacing w:val="-2"/>
        </w:rPr>
        <w:t>«Ангел»,</w:t>
      </w:r>
    </w:p>
    <w:p w14:paraId="3F5A5FCF" w14:textId="77777777" w:rsidR="00A43DD8" w:rsidRDefault="00983492">
      <w:pPr>
        <w:pStyle w:val="a3"/>
        <w:ind w:right="270" w:firstLine="0"/>
      </w:pPr>
      <w:r>
        <w:t xml:space="preserve">«Молитва» («В минуту жизни трудную…») и другие. «Песня про царя Ивана Васильевича, </w:t>
      </w:r>
      <w:proofErr w:type="spellStart"/>
      <w:r>
        <w:t>моло</w:t>
      </w:r>
      <w:proofErr w:type="spellEnd"/>
      <w:r>
        <w:t xml:space="preserve">- </w:t>
      </w:r>
      <w:proofErr w:type="spellStart"/>
      <w:r>
        <w:t>дого</w:t>
      </w:r>
      <w:proofErr w:type="spellEnd"/>
      <w:r>
        <w:t xml:space="preserve"> опричника и удалого купца Калашникова».</w:t>
      </w:r>
    </w:p>
    <w:p w14:paraId="091A50E2" w14:textId="77777777" w:rsidR="00A43DD8" w:rsidRDefault="00983492">
      <w:pPr>
        <w:pStyle w:val="a3"/>
        <w:ind w:left="993" w:firstLine="0"/>
        <w:jc w:val="left"/>
      </w:pPr>
      <w:r>
        <w:t>Н.В.</w:t>
      </w:r>
      <w:r>
        <w:rPr>
          <w:spacing w:val="-9"/>
        </w:rPr>
        <w:t xml:space="preserve"> </w:t>
      </w:r>
      <w:r>
        <w:t>Гоголь.</w:t>
      </w:r>
      <w:r>
        <w:rPr>
          <w:spacing w:val="-7"/>
        </w:rPr>
        <w:t xml:space="preserve"> </w:t>
      </w:r>
      <w:r>
        <w:t>Повесть</w:t>
      </w:r>
      <w:r>
        <w:rPr>
          <w:spacing w:val="-8"/>
        </w:rPr>
        <w:t xml:space="preserve"> </w:t>
      </w:r>
      <w:r>
        <w:t>«Тарас</w:t>
      </w:r>
      <w:r>
        <w:rPr>
          <w:spacing w:val="-5"/>
        </w:rPr>
        <w:t xml:space="preserve"> </w:t>
      </w:r>
      <w:r>
        <w:rPr>
          <w:spacing w:val="-2"/>
        </w:rPr>
        <w:t>Бульба».</w:t>
      </w:r>
    </w:p>
    <w:p w14:paraId="519DA8EB" w14:textId="77777777" w:rsidR="00A43DD8" w:rsidRDefault="00983492">
      <w:pPr>
        <w:pStyle w:val="2"/>
        <w:spacing w:line="252" w:lineRule="exact"/>
      </w:pPr>
      <w:r>
        <w:t>Литература</w:t>
      </w:r>
      <w:r>
        <w:rPr>
          <w:spacing w:val="-11"/>
        </w:rPr>
        <w:t xml:space="preserve"> </w:t>
      </w:r>
      <w:r>
        <w:t>второй</w:t>
      </w:r>
      <w:r>
        <w:rPr>
          <w:spacing w:val="-10"/>
        </w:rPr>
        <w:t xml:space="preserve"> </w:t>
      </w:r>
      <w:r>
        <w:t>половины</w:t>
      </w:r>
      <w:r>
        <w:rPr>
          <w:spacing w:val="-9"/>
        </w:rPr>
        <w:t xml:space="preserve"> </w:t>
      </w:r>
      <w:r>
        <w:t>XIX</w:t>
      </w:r>
      <w:r>
        <w:rPr>
          <w:spacing w:val="-10"/>
        </w:rPr>
        <w:t xml:space="preserve"> </w:t>
      </w:r>
      <w:r>
        <w:rPr>
          <w:spacing w:val="-4"/>
        </w:rPr>
        <w:t>века</w:t>
      </w:r>
    </w:p>
    <w:p w14:paraId="28662FC4" w14:textId="77777777" w:rsidR="00A43DD8" w:rsidRDefault="00983492">
      <w:pPr>
        <w:pStyle w:val="a3"/>
        <w:spacing w:line="252" w:lineRule="exact"/>
        <w:ind w:left="993" w:firstLine="0"/>
        <w:jc w:val="left"/>
      </w:pPr>
      <w:r>
        <w:rPr>
          <w:spacing w:val="-2"/>
        </w:rPr>
        <w:t>И.С.</w:t>
      </w:r>
      <w:r>
        <w:rPr>
          <w:spacing w:val="-12"/>
        </w:rPr>
        <w:t xml:space="preserve"> </w:t>
      </w:r>
      <w:r>
        <w:rPr>
          <w:spacing w:val="-2"/>
        </w:rPr>
        <w:t>Тургенев.</w:t>
      </w:r>
      <w:r>
        <w:rPr>
          <w:spacing w:val="-6"/>
        </w:rPr>
        <w:t xml:space="preserve"> </w:t>
      </w:r>
      <w:r>
        <w:rPr>
          <w:spacing w:val="-2"/>
        </w:rPr>
        <w:t>Рассказы</w:t>
      </w:r>
      <w:r>
        <w:rPr>
          <w:spacing w:val="-7"/>
        </w:rPr>
        <w:t xml:space="preserve"> </w:t>
      </w:r>
      <w:r>
        <w:rPr>
          <w:spacing w:val="-2"/>
        </w:rPr>
        <w:t>из</w:t>
      </w:r>
      <w:r>
        <w:rPr>
          <w:spacing w:val="-5"/>
        </w:rPr>
        <w:t xml:space="preserve"> </w:t>
      </w:r>
      <w:r>
        <w:rPr>
          <w:spacing w:val="-2"/>
        </w:rPr>
        <w:t>цикла</w:t>
      </w:r>
      <w:r>
        <w:rPr>
          <w:spacing w:val="-5"/>
        </w:rPr>
        <w:t xml:space="preserve"> </w:t>
      </w:r>
      <w:r>
        <w:rPr>
          <w:spacing w:val="-2"/>
        </w:rPr>
        <w:t>«Записки</w:t>
      </w:r>
      <w:r>
        <w:rPr>
          <w:spacing w:val="-6"/>
        </w:rPr>
        <w:t xml:space="preserve"> </w:t>
      </w:r>
      <w:r>
        <w:rPr>
          <w:spacing w:val="-2"/>
        </w:rPr>
        <w:t>охотника»</w:t>
      </w:r>
      <w:r>
        <w:rPr>
          <w:spacing w:val="-12"/>
        </w:rPr>
        <w:t xml:space="preserve"> </w:t>
      </w:r>
      <w:r>
        <w:rPr>
          <w:spacing w:val="-2"/>
        </w:rPr>
        <w:t>(два</w:t>
      </w:r>
      <w:r>
        <w:t xml:space="preserve"> </w:t>
      </w:r>
      <w:r>
        <w:rPr>
          <w:spacing w:val="-2"/>
        </w:rPr>
        <w:t>по</w:t>
      </w:r>
      <w:r>
        <w:rPr>
          <w:spacing w:val="-4"/>
        </w:rPr>
        <w:t xml:space="preserve"> </w:t>
      </w:r>
      <w:r>
        <w:rPr>
          <w:spacing w:val="-2"/>
        </w:rPr>
        <w:t>выбору).</w:t>
      </w:r>
      <w:r>
        <w:rPr>
          <w:spacing w:val="-7"/>
        </w:rPr>
        <w:t xml:space="preserve"> </w:t>
      </w:r>
      <w:r>
        <w:rPr>
          <w:spacing w:val="-2"/>
        </w:rPr>
        <w:t>Например,</w:t>
      </w:r>
      <w:r>
        <w:rPr>
          <w:spacing w:val="-3"/>
        </w:rPr>
        <w:t xml:space="preserve"> </w:t>
      </w:r>
      <w:r>
        <w:rPr>
          <w:spacing w:val="-2"/>
        </w:rPr>
        <w:t>«Бирюк»,</w:t>
      </w:r>
    </w:p>
    <w:p w14:paraId="7343375C" w14:textId="77777777" w:rsidR="00A43DD8" w:rsidRDefault="00983492">
      <w:pPr>
        <w:pStyle w:val="a3"/>
        <w:spacing w:line="251" w:lineRule="exact"/>
        <w:ind w:firstLine="0"/>
        <w:jc w:val="left"/>
      </w:pPr>
      <w:r>
        <w:t>«Хорь</w:t>
      </w:r>
      <w:r>
        <w:rPr>
          <w:spacing w:val="-7"/>
        </w:rPr>
        <w:t xml:space="preserve"> </w:t>
      </w:r>
      <w:r>
        <w:t>и</w:t>
      </w:r>
      <w:r>
        <w:rPr>
          <w:spacing w:val="-5"/>
        </w:rPr>
        <w:t xml:space="preserve"> </w:t>
      </w:r>
      <w:proofErr w:type="spellStart"/>
      <w:r>
        <w:t>Калиныч</w:t>
      </w:r>
      <w:proofErr w:type="spellEnd"/>
      <w:r>
        <w:t>»</w:t>
      </w:r>
      <w:r>
        <w:rPr>
          <w:spacing w:val="-13"/>
        </w:rPr>
        <w:t xml:space="preserve"> </w:t>
      </w:r>
      <w:r>
        <w:t>и</w:t>
      </w:r>
      <w:r>
        <w:rPr>
          <w:spacing w:val="-2"/>
        </w:rPr>
        <w:t xml:space="preserve"> другие.</w:t>
      </w:r>
    </w:p>
    <w:p w14:paraId="74AFB75C" w14:textId="77777777" w:rsidR="00A43DD8" w:rsidRDefault="00983492">
      <w:pPr>
        <w:pStyle w:val="a3"/>
        <w:ind w:left="993" w:right="2075" w:firstLine="0"/>
        <w:jc w:val="left"/>
      </w:pPr>
      <w:r>
        <w:t>Стихотворения</w:t>
      </w:r>
      <w:r>
        <w:rPr>
          <w:spacing w:val="-11"/>
        </w:rPr>
        <w:t xml:space="preserve"> </w:t>
      </w:r>
      <w:r>
        <w:t>в</w:t>
      </w:r>
      <w:r>
        <w:rPr>
          <w:spacing w:val="-9"/>
        </w:rPr>
        <w:t xml:space="preserve"> </w:t>
      </w:r>
      <w:r>
        <w:t>прозе.</w:t>
      </w:r>
      <w:r>
        <w:rPr>
          <w:spacing w:val="-8"/>
        </w:rPr>
        <w:t xml:space="preserve"> </w:t>
      </w:r>
      <w:r>
        <w:t>Например,</w:t>
      </w:r>
      <w:r>
        <w:rPr>
          <w:spacing w:val="-8"/>
        </w:rPr>
        <w:t xml:space="preserve"> </w:t>
      </w:r>
      <w:r>
        <w:t>«Русский</w:t>
      </w:r>
      <w:r>
        <w:rPr>
          <w:spacing w:val="-8"/>
        </w:rPr>
        <w:t xml:space="preserve"> </w:t>
      </w:r>
      <w:r>
        <w:t>язык»,</w:t>
      </w:r>
      <w:r>
        <w:rPr>
          <w:spacing w:val="-2"/>
        </w:rPr>
        <w:t xml:space="preserve"> </w:t>
      </w:r>
      <w:r>
        <w:t>«Воробей»</w:t>
      </w:r>
      <w:r>
        <w:rPr>
          <w:spacing w:val="-14"/>
        </w:rPr>
        <w:t xml:space="preserve"> </w:t>
      </w:r>
      <w:r>
        <w:t>и</w:t>
      </w:r>
      <w:r>
        <w:rPr>
          <w:spacing w:val="-7"/>
        </w:rPr>
        <w:t xml:space="preserve"> </w:t>
      </w:r>
      <w:r>
        <w:t>другие. Л.Н. Толстой. Рассказ «После бала».</w:t>
      </w:r>
    </w:p>
    <w:p w14:paraId="141A36D7" w14:textId="77777777" w:rsidR="00A43DD8" w:rsidRDefault="00983492">
      <w:pPr>
        <w:pStyle w:val="a3"/>
        <w:spacing w:before="1"/>
        <w:jc w:val="left"/>
      </w:pPr>
      <w:r>
        <w:t>Н.А.</w:t>
      </w:r>
      <w:r>
        <w:rPr>
          <w:spacing w:val="38"/>
        </w:rPr>
        <w:t xml:space="preserve"> </w:t>
      </w:r>
      <w:r>
        <w:t>Некрасов.</w:t>
      </w:r>
      <w:r>
        <w:rPr>
          <w:spacing w:val="38"/>
        </w:rPr>
        <w:t xml:space="preserve"> </w:t>
      </w:r>
      <w:r>
        <w:t>Стихотворения</w:t>
      </w:r>
      <w:r>
        <w:rPr>
          <w:spacing w:val="38"/>
        </w:rPr>
        <w:t xml:space="preserve"> </w:t>
      </w:r>
      <w:r>
        <w:t>(не</w:t>
      </w:r>
      <w:r>
        <w:rPr>
          <w:spacing w:val="35"/>
        </w:rPr>
        <w:t xml:space="preserve"> </w:t>
      </w:r>
      <w:r>
        <w:t>менее</w:t>
      </w:r>
      <w:r>
        <w:rPr>
          <w:spacing w:val="38"/>
        </w:rPr>
        <w:t xml:space="preserve"> </w:t>
      </w:r>
      <w:r>
        <w:t>двух).</w:t>
      </w:r>
      <w:r>
        <w:rPr>
          <w:spacing w:val="35"/>
        </w:rPr>
        <w:t xml:space="preserve"> </w:t>
      </w:r>
      <w:r>
        <w:t>Например,</w:t>
      </w:r>
      <w:r>
        <w:rPr>
          <w:spacing w:val="38"/>
        </w:rPr>
        <w:t xml:space="preserve"> </w:t>
      </w:r>
      <w:r>
        <w:t>«Размышления</w:t>
      </w:r>
      <w:r>
        <w:rPr>
          <w:spacing w:val="37"/>
        </w:rPr>
        <w:t xml:space="preserve"> </w:t>
      </w:r>
      <w:r>
        <w:t>у</w:t>
      </w:r>
      <w:r>
        <w:rPr>
          <w:spacing w:val="36"/>
        </w:rPr>
        <w:t xml:space="preserve"> </w:t>
      </w:r>
      <w:r>
        <w:t>парадного подъезда», «Железная дорога» и другие.</w:t>
      </w:r>
    </w:p>
    <w:p w14:paraId="4CB697AB" w14:textId="77777777" w:rsidR="00A43DD8" w:rsidRDefault="00983492">
      <w:pPr>
        <w:pStyle w:val="a3"/>
        <w:spacing w:before="1"/>
        <w:jc w:val="left"/>
      </w:pPr>
      <w:r>
        <w:t>Поэзия</w:t>
      </w:r>
      <w:r>
        <w:rPr>
          <w:spacing w:val="-11"/>
        </w:rPr>
        <w:t xml:space="preserve"> </w:t>
      </w:r>
      <w:r>
        <w:t>второй</w:t>
      </w:r>
      <w:r>
        <w:rPr>
          <w:spacing w:val="-10"/>
        </w:rPr>
        <w:t xml:space="preserve"> </w:t>
      </w:r>
      <w:r>
        <w:t>половины</w:t>
      </w:r>
      <w:r>
        <w:rPr>
          <w:spacing w:val="-11"/>
        </w:rPr>
        <w:t xml:space="preserve"> </w:t>
      </w:r>
      <w:r>
        <w:t>XIX</w:t>
      </w:r>
      <w:r>
        <w:rPr>
          <w:spacing w:val="-8"/>
        </w:rPr>
        <w:t xml:space="preserve"> </w:t>
      </w:r>
      <w:r>
        <w:t>века.</w:t>
      </w:r>
      <w:r>
        <w:rPr>
          <w:spacing w:val="-11"/>
        </w:rPr>
        <w:t xml:space="preserve"> </w:t>
      </w:r>
      <w:r>
        <w:t>Ф.И.</w:t>
      </w:r>
      <w:r>
        <w:rPr>
          <w:spacing w:val="-14"/>
        </w:rPr>
        <w:t xml:space="preserve"> </w:t>
      </w:r>
      <w:r>
        <w:t>Тютчев,</w:t>
      </w:r>
      <w:r>
        <w:rPr>
          <w:spacing w:val="-9"/>
        </w:rPr>
        <w:t xml:space="preserve"> </w:t>
      </w:r>
      <w:r>
        <w:t>А.А.</w:t>
      </w:r>
      <w:r>
        <w:rPr>
          <w:spacing w:val="-9"/>
        </w:rPr>
        <w:t xml:space="preserve"> </w:t>
      </w:r>
      <w:r>
        <w:t>Фет,</w:t>
      </w:r>
      <w:r>
        <w:rPr>
          <w:spacing w:val="-9"/>
        </w:rPr>
        <w:t xml:space="preserve"> </w:t>
      </w:r>
      <w:r>
        <w:t>А.К.</w:t>
      </w:r>
      <w:r>
        <w:rPr>
          <w:spacing w:val="-14"/>
        </w:rPr>
        <w:t xml:space="preserve"> </w:t>
      </w:r>
      <w:r>
        <w:t>Толстой</w:t>
      </w:r>
      <w:r>
        <w:rPr>
          <w:spacing w:val="-9"/>
        </w:rPr>
        <w:t xml:space="preserve"> </w:t>
      </w:r>
      <w:r>
        <w:t>и</w:t>
      </w:r>
      <w:r>
        <w:rPr>
          <w:spacing w:val="-12"/>
        </w:rPr>
        <w:t xml:space="preserve"> </w:t>
      </w:r>
      <w:r>
        <w:t>другие</w:t>
      </w:r>
      <w:r>
        <w:rPr>
          <w:spacing w:val="-9"/>
        </w:rPr>
        <w:t xml:space="preserve"> </w:t>
      </w:r>
      <w:r>
        <w:t>(не</w:t>
      </w:r>
      <w:r>
        <w:rPr>
          <w:spacing w:val="-9"/>
        </w:rPr>
        <w:t xml:space="preserve"> </w:t>
      </w:r>
      <w:r>
        <w:t>менее двух стихотворений по выбору).</w:t>
      </w:r>
    </w:p>
    <w:p w14:paraId="13E5527E" w14:textId="77777777" w:rsidR="00A43DD8" w:rsidRDefault="00983492">
      <w:pPr>
        <w:pStyle w:val="a3"/>
        <w:jc w:val="left"/>
      </w:pPr>
      <w:r>
        <w:t>М.Е.</w:t>
      </w:r>
      <w:r>
        <w:rPr>
          <w:spacing w:val="31"/>
        </w:rPr>
        <w:t xml:space="preserve"> </w:t>
      </w:r>
      <w:r>
        <w:t>Салтыков-Щедрин. Сказки</w:t>
      </w:r>
      <w:r>
        <w:rPr>
          <w:spacing w:val="29"/>
        </w:rPr>
        <w:t xml:space="preserve"> </w:t>
      </w:r>
      <w:r>
        <w:t>(одна</w:t>
      </w:r>
      <w:r>
        <w:rPr>
          <w:spacing w:val="32"/>
        </w:rPr>
        <w:t xml:space="preserve"> </w:t>
      </w:r>
      <w:r>
        <w:t>по</w:t>
      </w:r>
      <w:r>
        <w:rPr>
          <w:spacing w:val="29"/>
        </w:rPr>
        <w:t xml:space="preserve"> </w:t>
      </w:r>
      <w:r>
        <w:t>выбору).</w:t>
      </w:r>
      <w:r>
        <w:rPr>
          <w:spacing w:val="32"/>
        </w:rPr>
        <w:t xml:space="preserve"> </w:t>
      </w:r>
      <w:r>
        <w:t>Например,</w:t>
      </w:r>
      <w:r>
        <w:rPr>
          <w:spacing w:val="32"/>
        </w:rPr>
        <w:t xml:space="preserve"> </w:t>
      </w:r>
      <w:r>
        <w:t>«Повесть</w:t>
      </w:r>
      <w:r>
        <w:rPr>
          <w:spacing w:val="31"/>
        </w:rPr>
        <w:t xml:space="preserve"> </w:t>
      </w:r>
      <w:r>
        <w:t>о</w:t>
      </w:r>
      <w:r>
        <w:rPr>
          <w:spacing w:val="29"/>
        </w:rPr>
        <w:t xml:space="preserve"> </w:t>
      </w:r>
      <w:r>
        <w:t>том,</w:t>
      </w:r>
      <w:r>
        <w:rPr>
          <w:spacing w:val="32"/>
        </w:rPr>
        <w:t xml:space="preserve"> </w:t>
      </w:r>
      <w:r>
        <w:t>как</w:t>
      </w:r>
      <w:r>
        <w:rPr>
          <w:spacing w:val="30"/>
        </w:rPr>
        <w:t xml:space="preserve"> </w:t>
      </w:r>
      <w:r>
        <w:t xml:space="preserve">один мужик двух генералов прокормил», «Дикий помещик», «Премудрый </w:t>
      </w:r>
      <w:proofErr w:type="spellStart"/>
      <w:r>
        <w:t>пискарь</w:t>
      </w:r>
      <w:proofErr w:type="spellEnd"/>
      <w:r>
        <w:t>» и другие.</w:t>
      </w:r>
    </w:p>
    <w:p w14:paraId="5F9A574E" w14:textId="77777777" w:rsidR="00A43DD8" w:rsidRDefault="00983492">
      <w:pPr>
        <w:pStyle w:val="a3"/>
        <w:spacing w:before="1"/>
        <w:ind w:left="993" w:right="1614" w:firstLine="0"/>
        <w:jc w:val="left"/>
      </w:pPr>
      <w:r>
        <w:t>Произведения</w:t>
      </w:r>
      <w:r>
        <w:rPr>
          <w:spacing w:val="-11"/>
        </w:rPr>
        <w:t xml:space="preserve"> </w:t>
      </w:r>
      <w:r>
        <w:t>отечественных</w:t>
      </w:r>
      <w:r>
        <w:rPr>
          <w:spacing w:val="-10"/>
        </w:rPr>
        <w:t xml:space="preserve"> </w:t>
      </w:r>
      <w:r>
        <w:t>и</w:t>
      </w:r>
      <w:r>
        <w:rPr>
          <w:spacing w:val="-10"/>
        </w:rPr>
        <w:t xml:space="preserve"> </w:t>
      </w:r>
      <w:r>
        <w:t>зарубежных</w:t>
      </w:r>
      <w:r>
        <w:rPr>
          <w:spacing w:val="-10"/>
        </w:rPr>
        <w:t xml:space="preserve"> </w:t>
      </w:r>
      <w:r>
        <w:t>писателей</w:t>
      </w:r>
      <w:r>
        <w:rPr>
          <w:spacing w:val="-10"/>
        </w:rPr>
        <w:t xml:space="preserve"> </w:t>
      </w:r>
      <w:r>
        <w:t>на</w:t>
      </w:r>
      <w:r>
        <w:rPr>
          <w:spacing w:val="-9"/>
        </w:rPr>
        <w:t xml:space="preserve"> </w:t>
      </w:r>
      <w:r>
        <w:t>историческую</w:t>
      </w:r>
      <w:r>
        <w:rPr>
          <w:spacing w:val="-9"/>
        </w:rPr>
        <w:t xml:space="preserve"> </w:t>
      </w:r>
      <w:r>
        <w:t xml:space="preserve">тему (не менее двух). Например, А.К. Толстого, Р. </w:t>
      </w:r>
      <w:proofErr w:type="spellStart"/>
      <w:r>
        <w:t>Сабатини</w:t>
      </w:r>
      <w:proofErr w:type="spellEnd"/>
      <w:r>
        <w:t>, Ф. Купера.</w:t>
      </w:r>
    </w:p>
    <w:p w14:paraId="3F1439A1" w14:textId="77777777" w:rsidR="00A43DD8" w:rsidRDefault="00983492">
      <w:pPr>
        <w:pStyle w:val="2"/>
        <w:spacing w:before="3"/>
      </w:pPr>
      <w:r>
        <w:t>Литература</w:t>
      </w:r>
      <w:r>
        <w:rPr>
          <w:spacing w:val="-6"/>
        </w:rPr>
        <w:t xml:space="preserve"> </w:t>
      </w:r>
      <w:r>
        <w:t>конца</w:t>
      </w:r>
      <w:r>
        <w:rPr>
          <w:spacing w:val="-5"/>
        </w:rPr>
        <w:t xml:space="preserve"> </w:t>
      </w:r>
      <w:r>
        <w:t>XIX</w:t>
      </w:r>
      <w:r>
        <w:rPr>
          <w:spacing w:val="-9"/>
        </w:rPr>
        <w:t xml:space="preserve"> </w:t>
      </w:r>
      <w:r>
        <w:t>–</w:t>
      </w:r>
      <w:r>
        <w:rPr>
          <w:spacing w:val="-4"/>
        </w:rPr>
        <w:t xml:space="preserve"> </w:t>
      </w:r>
      <w:r>
        <w:t>начала</w:t>
      </w:r>
      <w:r>
        <w:rPr>
          <w:spacing w:val="-5"/>
        </w:rPr>
        <w:t xml:space="preserve"> </w:t>
      </w:r>
      <w:r>
        <w:t>XX</w:t>
      </w:r>
      <w:r>
        <w:rPr>
          <w:spacing w:val="-5"/>
        </w:rPr>
        <w:t xml:space="preserve"> </w:t>
      </w:r>
      <w:r>
        <w:rPr>
          <w:spacing w:val="-4"/>
        </w:rPr>
        <w:t>века</w:t>
      </w:r>
    </w:p>
    <w:p w14:paraId="05F3BDB8" w14:textId="77777777" w:rsidR="00A43DD8" w:rsidRDefault="00983492">
      <w:pPr>
        <w:pStyle w:val="a3"/>
        <w:ind w:left="993" w:right="337" w:firstLine="0"/>
        <w:jc w:val="left"/>
      </w:pPr>
      <w:r>
        <w:t>А.П.</w:t>
      </w:r>
      <w:r>
        <w:rPr>
          <w:spacing w:val="-3"/>
        </w:rPr>
        <w:t xml:space="preserve"> </w:t>
      </w:r>
      <w:r>
        <w:t>Чехов.</w:t>
      </w:r>
      <w:r>
        <w:rPr>
          <w:spacing w:val="-3"/>
        </w:rPr>
        <w:t xml:space="preserve"> </w:t>
      </w:r>
      <w:r>
        <w:t>Рассказы</w:t>
      </w:r>
      <w:r>
        <w:rPr>
          <w:spacing w:val="-3"/>
        </w:rPr>
        <w:t xml:space="preserve"> </w:t>
      </w:r>
      <w:r>
        <w:t>(один</w:t>
      </w:r>
      <w:r>
        <w:rPr>
          <w:spacing w:val="-4"/>
        </w:rPr>
        <w:t xml:space="preserve"> </w:t>
      </w:r>
      <w:r>
        <w:t>по</w:t>
      </w:r>
      <w:r>
        <w:rPr>
          <w:spacing w:val="-3"/>
        </w:rPr>
        <w:t xml:space="preserve"> </w:t>
      </w:r>
      <w:r>
        <w:t>выбору).</w:t>
      </w:r>
      <w:r>
        <w:rPr>
          <w:spacing w:val="-3"/>
        </w:rPr>
        <w:t xml:space="preserve"> </w:t>
      </w:r>
      <w:r>
        <w:t>Например,</w:t>
      </w:r>
      <w:r>
        <w:rPr>
          <w:spacing w:val="-4"/>
        </w:rPr>
        <w:t xml:space="preserve"> </w:t>
      </w:r>
      <w:r>
        <w:t>«Тоска»,</w:t>
      </w:r>
      <w:r>
        <w:rPr>
          <w:spacing w:val="-1"/>
        </w:rPr>
        <w:t xml:space="preserve"> </w:t>
      </w:r>
      <w:r>
        <w:t>«Злоумышленник»</w:t>
      </w:r>
      <w:r>
        <w:rPr>
          <w:spacing w:val="-8"/>
        </w:rPr>
        <w:t xml:space="preserve"> </w:t>
      </w:r>
      <w:r>
        <w:t>и</w:t>
      </w:r>
      <w:r>
        <w:rPr>
          <w:spacing w:val="-3"/>
        </w:rPr>
        <w:t xml:space="preserve"> </w:t>
      </w:r>
      <w:r>
        <w:t>другие. М.</w:t>
      </w:r>
      <w:r>
        <w:rPr>
          <w:spacing w:val="12"/>
        </w:rPr>
        <w:t xml:space="preserve"> </w:t>
      </w:r>
      <w:r>
        <w:t>Горький.</w:t>
      </w:r>
      <w:r>
        <w:rPr>
          <w:spacing w:val="-5"/>
        </w:rPr>
        <w:t xml:space="preserve"> </w:t>
      </w:r>
      <w:r>
        <w:t>Ранние</w:t>
      </w:r>
      <w:r>
        <w:rPr>
          <w:spacing w:val="-4"/>
        </w:rPr>
        <w:t xml:space="preserve"> </w:t>
      </w:r>
      <w:r>
        <w:t>рассказы</w:t>
      </w:r>
      <w:r>
        <w:rPr>
          <w:spacing w:val="-8"/>
        </w:rPr>
        <w:t xml:space="preserve"> </w:t>
      </w:r>
      <w:r>
        <w:t>(одно</w:t>
      </w:r>
      <w:r>
        <w:rPr>
          <w:spacing w:val="-5"/>
        </w:rPr>
        <w:t xml:space="preserve"> </w:t>
      </w:r>
      <w:r>
        <w:t>произведение</w:t>
      </w:r>
      <w:r>
        <w:rPr>
          <w:spacing w:val="-6"/>
        </w:rPr>
        <w:t xml:space="preserve"> </w:t>
      </w:r>
      <w:r>
        <w:t>по</w:t>
      </w:r>
      <w:r>
        <w:rPr>
          <w:spacing w:val="-5"/>
        </w:rPr>
        <w:t xml:space="preserve"> </w:t>
      </w:r>
      <w:r>
        <w:t>выбору).</w:t>
      </w:r>
      <w:r>
        <w:rPr>
          <w:spacing w:val="-2"/>
        </w:rPr>
        <w:t xml:space="preserve"> </w:t>
      </w:r>
      <w:r>
        <w:t>Например,</w:t>
      </w:r>
      <w:r>
        <w:rPr>
          <w:spacing w:val="-8"/>
        </w:rPr>
        <w:t xml:space="preserve"> </w:t>
      </w:r>
      <w:r>
        <w:t>«Старуха</w:t>
      </w:r>
      <w:r>
        <w:rPr>
          <w:spacing w:val="-4"/>
        </w:rPr>
        <w:t xml:space="preserve"> </w:t>
      </w:r>
      <w:r>
        <w:rPr>
          <w:spacing w:val="-2"/>
        </w:rPr>
        <w:t>Изер-</w:t>
      </w:r>
    </w:p>
    <w:p w14:paraId="72C1E25B" w14:textId="77777777" w:rsidR="00A43DD8" w:rsidRDefault="00983492">
      <w:pPr>
        <w:pStyle w:val="a3"/>
        <w:spacing w:before="4" w:line="251" w:lineRule="exact"/>
        <w:ind w:firstLine="0"/>
        <w:jc w:val="left"/>
      </w:pPr>
      <w:r>
        <w:t>гиль»</w:t>
      </w:r>
      <w:r>
        <w:rPr>
          <w:spacing w:val="-15"/>
        </w:rPr>
        <w:t xml:space="preserve"> </w:t>
      </w:r>
      <w:r>
        <w:t>(легенда</w:t>
      </w:r>
      <w:r>
        <w:rPr>
          <w:spacing w:val="-8"/>
        </w:rPr>
        <w:t xml:space="preserve"> </w:t>
      </w:r>
      <w:r>
        <w:t>о</w:t>
      </w:r>
      <w:r>
        <w:rPr>
          <w:spacing w:val="-3"/>
        </w:rPr>
        <w:t xml:space="preserve"> </w:t>
      </w:r>
      <w:r>
        <w:t>Данко),</w:t>
      </w:r>
      <w:r>
        <w:rPr>
          <w:spacing w:val="-7"/>
        </w:rPr>
        <w:t xml:space="preserve"> </w:t>
      </w:r>
      <w:r>
        <w:t>«</w:t>
      </w:r>
      <w:proofErr w:type="spellStart"/>
      <w:r>
        <w:t>Челкаш</w:t>
      </w:r>
      <w:proofErr w:type="spellEnd"/>
      <w:r>
        <w:t>»</w:t>
      </w:r>
      <w:r>
        <w:rPr>
          <w:spacing w:val="-14"/>
        </w:rPr>
        <w:t xml:space="preserve"> </w:t>
      </w:r>
      <w:r>
        <w:t>и</w:t>
      </w:r>
      <w:r>
        <w:rPr>
          <w:spacing w:val="-2"/>
        </w:rPr>
        <w:t xml:space="preserve"> другие.</w:t>
      </w:r>
    </w:p>
    <w:p w14:paraId="1315A4D6" w14:textId="77777777" w:rsidR="00A43DD8" w:rsidRDefault="00983492">
      <w:pPr>
        <w:pStyle w:val="a3"/>
        <w:spacing w:line="250" w:lineRule="exact"/>
        <w:ind w:left="993" w:firstLine="0"/>
        <w:jc w:val="left"/>
      </w:pPr>
      <w:r>
        <w:t>Сатирические</w:t>
      </w:r>
      <w:r>
        <w:rPr>
          <w:spacing w:val="58"/>
        </w:rPr>
        <w:t xml:space="preserve"> </w:t>
      </w:r>
      <w:r>
        <w:t>произведения</w:t>
      </w:r>
      <w:r>
        <w:rPr>
          <w:spacing w:val="60"/>
        </w:rPr>
        <w:t xml:space="preserve"> </w:t>
      </w:r>
      <w:r>
        <w:t>отечественных</w:t>
      </w:r>
      <w:r>
        <w:rPr>
          <w:spacing w:val="62"/>
        </w:rPr>
        <w:t xml:space="preserve"> </w:t>
      </w:r>
      <w:r>
        <w:t>и</w:t>
      </w:r>
      <w:r>
        <w:rPr>
          <w:spacing w:val="60"/>
        </w:rPr>
        <w:t xml:space="preserve"> </w:t>
      </w:r>
      <w:r>
        <w:t>зарубежных</w:t>
      </w:r>
      <w:r>
        <w:rPr>
          <w:spacing w:val="59"/>
        </w:rPr>
        <w:t xml:space="preserve"> </w:t>
      </w:r>
      <w:r>
        <w:t>писателей</w:t>
      </w:r>
      <w:r>
        <w:rPr>
          <w:spacing w:val="58"/>
        </w:rPr>
        <w:t xml:space="preserve"> </w:t>
      </w:r>
      <w:r>
        <w:t>(не</w:t>
      </w:r>
      <w:r>
        <w:rPr>
          <w:spacing w:val="57"/>
        </w:rPr>
        <w:t xml:space="preserve"> </w:t>
      </w:r>
      <w:r>
        <w:t>менее</w:t>
      </w:r>
      <w:r>
        <w:rPr>
          <w:spacing w:val="63"/>
        </w:rPr>
        <w:t xml:space="preserve"> </w:t>
      </w:r>
      <w:r>
        <w:rPr>
          <w:spacing w:val="-2"/>
        </w:rPr>
        <w:t>двух).</w:t>
      </w:r>
    </w:p>
    <w:p w14:paraId="40616F3F" w14:textId="77777777" w:rsidR="00A43DD8" w:rsidRDefault="00983492">
      <w:pPr>
        <w:pStyle w:val="a3"/>
        <w:spacing w:line="251" w:lineRule="exact"/>
        <w:ind w:firstLine="0"/>
        <w:jc w:val="left"/>
      </w:pPr>
      <w:r>
        <w:t>Например,</w:t>
      </w:r>
      <w:r>
        <w:rPr>
          <w:spacing w:val="-14"/>
        </w:rPr>
        <w:t xml:space="preserve"> </w:t>
      </w:r>
      <w:r>
        <w:t>М.М.</w:t>
      </w:r>
      <w:r>
        <w:rPr>
          <w:spacing w:val="-9"/>
        </w:rPr>
        <w:t xml:space="preserve"> </w:t>
      </w:r>
      <w:r>
        <w:t>Зощенко,</w:t>
      </w:r>
      <w:r>
        <w:rPr>
          <w:spacing w:val="-9"/>
        </w:rPr>
        <w:t xml:space="preserve"> </w:t>
      </w:r>
      <w:r>
        <w:t>А.Т.</w:t>
      </w:r>
      <w:r>
        <w:rPr>
          <w:spacing w:val="-9"/>
        </w:rPr>
        <w:t xml:space="preserve"> </w:t>
      </w:r>
      <w:r>
        <w:t>Аверченко,</w:t>
      </w:r>
      <w:r>
        <w:rPr>
          <w:spacing w:val="-8"/>
        </w:rPr>
        <w:t xml:space="preserve"> </w:t>
      </w:r>
      <w:r>
        <w:t>Н.</w:t>
      </w:r>
      <w:r>
        <w:rPr>
          <w:spacing w:val="-12"/>
        </w:rPr>
        <w:t xml:space="preserve"> </w:t>
      </w:r>
      <w:r>
        <w:t>Тэффи,</w:t>
      </w:r>
      <w:r>
        <w:rPr>
          <w:spacing w:val="-9"/>
        </w:rPr>
        <w:t xml:space="preserve"> </w:t>
      </w:r>
      <w:r>
        <w:t>О.</w:t>
      </w:r>
      <w:r>
        <w:rPr>
          <w:spacing w:val="-9"/>
        </w:rPr>
        <w:t xml:space="preserve"> </w:t>
      </w:r>
      <w:r>
        <w:t>Генри,</w:t>
      </w:r>
      <w:r>
        <w:rPr>
          <w:spacing w:val="-8"/>
        </w:rPr>
        <w:t xml:space="preserve"> </w:t>
      </w:r>
      <w:r>
        <w:t>Я.</w:t>
      </w:r>
      <w:r>
        <w:rPr>
          <w:spacing w:val="-9"/>
        </w:rPr>
        <w:t xml:space="preserve"> </w:t>
      </w:r>
      <w:r>
        <w:rPr>
          <w:spacing w:val="-2"/>
        </w:rPr>
        <w:t>Гашека.</w:t>
      </w:r>
    </w:p>
    <w:p w14:paraId="74F5A4FE" w14:textId="77777777" w:rsidR="00A43DD8" w:rsidRDefault="00983492">
      <w:pPr>
        <w:pStyle w:val="2"/>
        <w:spacing w:before="4"/>
      </w:pPr>
      <w:r>
        <w:t>Литература</w:t>
      </w:r>
      <w:r>
        <w:rPr>
          <w:spacing w:val="-10"/>
        </w:rPr>
        <w:t xml:space="preserve"> </w:t>
      </w:r>
      <w:r>
        <w:t>первой</w:t>
      </w:r>
      <w:r>
        <w:rPr>
          <w:spacing w:val="-11"/>
        </w:rPr>
        <w:t xml:space="preserve"> </w:t>
      </w:r>
      <w:r>
        <w:t>половины</w:t>
      </w:r>
      <w:r>
        <w:rPr>
          <w:spacing w:val="-10"/>
        </w:rPr>
        <w:t xml:space="preserve"> </w:t>
      </w:r>
      <w:r>
        <w:t>XX</w:t>
      </w:r>
      <w:r>
        <w:rPr>
          <w:spacing w:val="-12"/>
        </w:rPr>
        <w:t xml:space="preserve"> </w:t>
      </w:r>
      <w:r>
        <w:rPr>
          <w:spacing w:val="-4"/>
        </w:rPr>
        <w:t>века</w:t>
      </w:r>
    </w:p>
    <w:p w14:paraId="0EC78DB3" w14:textId="77777777" w:rsidR="00A43DD8" w:rsidRDefault="00983492">
      <w:pPr>
        <w:pStyle w:val="a3"/>
        <w:spacing w:line="251" w:lineRule="exact"/>
        <w:ind w:left="993" w:firstLine="0"/>
        <w:jc w:val="left"/>
      </w:pPr>
      <w:r>
        <w:t>А.С.</w:t>
      </w:r>
      <w:r>
        <w:rPr>
          <w:spacing w:val="-7"/>
        </w:rPr>
        <w:t xml:space="preserve"> </w:t>
      </w:r>
      <w:r>
        <w:t>Грин.</w:t>
      </w:r>
      <w:r>
        <w:rPr>
          <w:spacing w:val="-4"/>
        </w:rPr>
        <w:t xml:space="preserve"> </w:t>
      </w:r>
      <w:r>
        <w:t>Повести</w:t>
      </w:r>
      <w:r>
        <w:rPr>
          <w:spacing w:val="-2"/>
        </w:rPr>
        <w:t xml:space="preserve"> </w:t>
      </w:r>
      <w:r>
        <w:t>и</w:t>
      </w:r>
      <w:r>
        <w:rPr>
          <w:spacing w:val="-5"/>
        </w:rPr>
        <w:t xml:space="preserve"> </w:t>
      </w:r>
      <w:r>
        <w:t>рассказы</w:t>
      </w:r>
      <w:r>
        <w:rPr>
          <w:spacing w:val="-6"/>
        </w:rPr>
        <w:t xml:space="preserve"> </w:t>
      </w:r>
      <w:r>
        <w:t>(одно</w:t>
      </w:r>
      <w:r>
        <w:rPr>
          <w:spacing w:val="-1"/>
        </w:rPr>
        <w:t xml:space="preserve"> </w:t>
      </w:r>
      <w:r>
        <w:t>произведение</w:t>
      </w:r>
      <w:r>
        <w:rPr>
          <w:spacing w:val="-2"/>
        </w:rPr>
        <w:t xml:space="preserve"> </w:t>
      </w:r>
      <w:r>
        <w:t>по</w:t>
      </w:r>
      <w:r>
        <w:rPr>
          <w:spacing w:val="-4"/>
        </w:rPr>
        <w:t xml:space="preserve"> </w:t>
      </w:r>
      <w:r>
        <w:t>выбору).</w:t>
      </w:r>
      <w:r>
        <w:rPr>
          <w:spacing w:val="-1"/>
        </w:rPr>
        <w:t xml:space="preserve"> </w:t>
      </w:r>
      <w:r>
        <w:t>Например,</w:t>
      </w:r>
      <w:r>
        <w:rPr>
          <w:spacing w:val="-11"/>
        </w:rPr>
        <w:t xml:space="preserve"> </w:t>
      </w:r>
      <w:r>
        <w:t>«Алые</w:t>
      </w:r>
      <w:r>
        <w:rPr>
          <w:spacing w:val="2"/>
        </w:rPr>
        <w:t xml:space="preserve"> </w:t>
      </w:r>
      <w:r>
        <w:rPr>
          <w:spacing w:val="-2"/>
        </w:rPr>
        <w:t>паруса»,</w:t>
      </w:r>
    </w:p>
    <w:p w14:paraId="1893D563" w14:textId="77777777" w:rsidR="00A43DD8" w:rsidRDefault="00983492">
      <w:pPr>
        <w:pStyle w:val="a3"/>
        <w:spacing w:before="1" w:line="251" w:lineRule="exact"/>
        <w:ind w:firstLine="0"/>
        <w:jc w:val="left"/>
      </w:pPr>
      <w:r>
        <w:t>«</w:t>
      </w:r>
      <w:proofErr w:type="spellStart"/>
      <w:r>
        <w:t>Зелѐная</w:t>
      </w:r>
      <w:proofErr w:type="spellEnd"/>
      <w:r>
        <w:rPr>
          <w:spacing w:val="-5"/>
        </w:rPr>
        <w:t xml:space="preserve"> </w:t>
      </w:r>
      <w:r>
        <w:t>лампа»</w:t>
      </w:r>
      <w:r>
        <w:rPr>
          <w:spacing w:val="-9"/>
        </w:rPr>
        <w:t xml:space="preserve"> </w:t>
      </w:r>
      <w:r>
        <w:t>и</w:t>
      </w:r>
      <w:r>
        <w:rPr>
          <w:spacing w:val="-2"/>
        </w:rPr>
        <w:t xml:space="preserve"> другие.</w:t>
      </w:r>
    </w:p>
    <w:p w14:paraId="7A6DE3C5" w14:textId="77777777" w:rsidR="00A43DD8" w:rsidRDefault="00983492">
      <w:pPr>
        <w:pStyle w:val="a3"/>
        <w:ind w:right="265"/>
      </w:pPr>
      <w:r>
        <w:t xml:space="preserve">Отечественная поэзия первой половины XX века. Стихотворения на тему мечты и </w:t>
      </w:r>
      <w:proofErr w:type="spellStart"/>
      <w:r>
        <w:t>реаль</w:t>
      </w:r>
      <w:proofErr w:type="spellEnd"/>
      <w:r>
        <w:t xml:space="preserve">- </w:t>
      </w:r>
      <w:proofErr w:type="spellStart"/>
      <w:r>
        <w:t>ности</w:t>
      </w:r>
      <w:proofErr w:type="spellEnd"/>
      <w:r>
        <w:rPr>
          <w:spacing w:val="-6"/>
        </w:rPr>
        <w:t xml:space="preserve"> </w:t>
      </w:r>
      <w:r>
        <w:t>(два-три</w:t>
      </w:r>
      <w:r>
        <w:rPr>
          <w:spacing w:val="-6"/>
        </w:rPr>
        <w:t xml:space="preserve"> </w:t>
      </w:r>
      <w:r>
        <w:t>по</w:t>
      </w:r>
      <w:r>
        <w:rPr>
          <w:spacing w:val="-2"/>
        </w:rPr>
        <w:t xml:space="preserve"> </w:t>
      </w:r>
      <w:r>
        <w:t>выбору).</w:t>
      </w:r>
      <w:r>
        <w:rPr>
          <w:spacing w:val="-2"/>
        </w:rPr>
        <w:t xml:space="preserve"> </w:t>
      </w:r>
      <w:r>
        <w:t>Например,</w:t>
      </w:r>
      <w:r>
        <w:rPr>
          <w:spacing w:val="-4"/>
        </w:rPr>
        <w:t xml:space="preserve"> </w:t>
      </w:r>
      <w:r>
        <w:t>стихотворения</w:t>
      </w:r>
      <w:r>
        <w:rPr>
          <w:spacing w:val="-5"/>
        </w:rPr>
        <w:t xml:space="preserve"> </w:t>
      </w:r>
      <w:r>
        <w:t>А.А.</w:t>
      </w:r>
      <w:r>
        <w:rPr>
          <w:spacing w:val="-2"/>
        </w:rPr>
        <w:t xml:space="preserve"> </w:t>
      </w:r>
      <w:r>
        <w:t>Блока,</w:t>
      </w:r>
      <w:r>
        <w:rPr>
          <w:spacing w:val="-1"/>
        </w:rPr>
        <w:t xml:space="preserve"> </w:t>
      </w:r>
      <w:r>
        <w:t>Н.С.</w:t>
      </w:r>
      <w:r>
        <w:rPr>
          <w:spacing w:val="-7"/>
        </w:rPr>
        <w:t xml:space="preserve"> </w:t>
      </w:r>
      <w:proofErr w:type="spellStart"/>
      <w:r>
        <w:t>Гумилѐва</w:t>
      </w:r>
      <w:proofErr w:type="spellEnd"/>
      <w:r>
        <w:t>,</w:t>
      </w:r>
      <w:r>
        <w:rPr>
          <w:spacing w:val="-7"/>
        </w:rPr>
        <w:t xml:space="preserve"> </w:t>
      </w:r>
      <w:r>
        <w:t>М.И.</w:t>
      </w:r>
      <w:r>
        <w:rPr>
          <w:spacing w:val="-2"/>
        </w:rPr>
        <w:t xml:space="preserve"> </w:t>
      </w:r>
      <w:r>
        <w:t>Цветаевой</w:t>
      </w:r>
      <w:r>
        <w:rPr>
          <w:spacing w:val="-10"/>
        </w:rPr>
        <w:t xml:space="preserve"> </w:t>
      </w:r>
      <w:r>
        <w:t xml:space="preserve">и </w:t>
      </w:r>
      <w:r>
        <w:rPr>
          <w:spacing w:val="-2"/>
        </w:rPr>
        <w:t>другие.</w:t>
      </w:r>
    </w:p>
    <w:p w14:paraId="64C7EE3B" w14:textId="77777777" w:rsidR="00A43DD8" w:rsidRDefault="00983492">
      <w:pPr>
        <w:pStyle w:val="a3"/>
        <w:ind w:right="265"/>
      </w:pPr>
      <w:r>
        <w:t xml:space="preserve">В.В. Маяковский. Стихотворения (одно по выбору). Например, «Необычайное </w:t>
      </w:r>
      <w:proofErr w:type="spellStart"/>
      <w:r>
        <w:t>приключе</w:t>
      </w:r>
      <w:proofErr w:type="spellEnd"/>
      <w:r>
        <w:t xml:space="preserve">- </w:t>
      </w:r>
      <w:proofErr w:type="spellStart"/>
      <w:r>
        <w:t>ние</w:t>
      </w:r>
      <w:proofErr w:type="spellEnd"/>
      <w:r>
        <w:t xml:space="preserve">, бывшее с Владимиром Маяковским летом на даче», «Хорошее отношение к лошадям» и </w:t>
      </w:r>
      <w:proofErr w:type="spellStart"/>
      <w:r>
        <w:t>дру</w:t>
      </w:r>
      <w:proofErr w:type="spellEnd"/>
      <w:r>
        <w:t xml:space="preserve">- </w:t>
      </w:r>
      <w:proofErr w:type="spellStart"/>
      <w:r>
        <w:rPr>
          <w:spacing w:val="-4"/>
        </w:rPr>
        <w:t>гие</w:t>
      </w:r>
      <w:proofErr w:type="spellEnd"/>
      <w:r>
        <w:rPr>
          <w:spacing w:val="-4"/>
        </w:rPr>
        <w:t>.</w:t>
      </w:r>
    </w:p>
    <w:p w14:paraId="650B3C67" w14:textId="77777777" w:rsidR="00A43DD8" w:rsidRDefault="00A43DD8">
      <w:pPr>
        <w:pStyle w:val="a3"/>
        <w:sectPr w:rsidR="00A43DD8">
          <w:pgSz w:w="11920" w:h="16850"/>
          <w:pgMar w:top="1720" w:right="566" w:bottom="780" w:left="1417" w:header="0" w:footer="597" w:gutter="0"/>
          <w:cols w:space="720"/>
        </w:sectPr>
      </w:pPr>
    </w:p>
    <w:p w14:paraId="7B1915A1" w14:textId="77777777" w:rsidR="00A43DD8" w:rsidRDefault="00983492">
      <w:pPr>
        <w:pStyle w:val="a3"/>
        <w:spacing w:before="76"/>
        <w:jc w:val="left"/>
      </w:pPr>
      <w:r>
        <w:lastRenderedPageBreak/>
        <w:t>М.А.</w:t>
      </w:r>
      <w:r>
        <w:rPr>
          <w:spacing w:val="36"/>
        </w:rPr>
        <w:t xml:space="preserve"> </w:t>
      </w:r>
      <w:r>
        <w:t>Шолохов.</w:t>
      </w:r>
      <w:r>
        <w:rPr>
          <w:spacing w:val="37"/>
        </w:rPr>
        <w:t xml:space="preserve"> </w:t>
      </w:r>
      <w:r>
        <w:t>«Донские</w:t>
      </w:r>
      <w:r>
        <w:rPr>
          <w:spacing w:val="37"/>
        </w:rPr>
        <w:t xml:space="preserve"> </w:t>
      </w:r>
      <w:r>
        <w:t>рассказы»</w:t>
      </w:r>
      <w:r>
        <w:rPr>
          <w:spacing w:val="33"/>
        </w:rPr>
        <w:t xml:space="preserve"> </w:t>
      </w:r>
      <w:r>
        <w:t>(один</w:t>
      </w:r>
      <w:r>
        <w:rPr>
          <w:spacing w:val="36"/>
        </w:rPr>
        <w:t xml:space="preserve"> </w:t>
      </w:r>
      <w:r>
        <w:t>по</w:t>
      </w:r>
      <w:r>
        <w:rPr>
          <w:spacing w:val="36"/>
        </w:rPr>
        <w:t xml:space="preserve"> </w:t>
      </w:r>
      <w:r>
        <w:t>выбору).</w:t>
      </w:r>
      <w:r>
        <w:rPr>
          <w:spacing w:val="37"/>
        </w:rPr>
        <w:t xml:space="preserve"> </w:t>
      </w:r>
      <w:r>
        <w:t>Например,</w:t>
      </w:r>
      <w:r>
        <w:rPr>
          <w:spacing w:val="37"/>
        </w:rPr>
        <w:t xml:space="preserve"> </w:t>
      </w:r>
      <w:r>
        <w:t>«Родинка»,</w:t>
      </w:r>
      <w:r>
        <w:rPr>
          <w:spacing w:val="40"/>
        </w:rPr>
        <w:t xml:space="preserve"> </w:t>
      </w:r>
      <w:r>
        <w:t>«Чужая кровь» и другие.</w:t>
      </w:r>
    </w:p>
    <w:p w14:paraId="0C5FB601" w14:textId="77777777" w:rsidR="00A43DD8" w:rsidRDefault="00983492">
      <w:pPr>
        <w:pStyle w:val="a3"/>
        <w:spacing w:before="1"/>
        <w:ind w:left="993" w:firstLine="0"/>
        <w:jc w:val="left"/>
      </w:pPr>
      <w:r>
        <w:t>А.П.</w:t>
      </w:r>
      <w:r>
        <w:rPr>
          <w:spacing w:val="2"/>
        </w:rPr>
        <w:t xml:space="preserve"> </w:t>
      </w:r>
      <w:r>
        <w:t>Платонов.</w:t>
      </w:r>
      <w:r>
        <w:rPr>
          <w:spacing w:val="6"/>
        </w:rPr>
        <w:t xml:space="preserve"> </w:t>
      </w:r>
      <w:r>
        <w:t>Рассказы</w:t>
      </w:r>
      <w:r>
        <w:rPr>
          <w:spacing w:val="2"/>
        </w:rPr>
        <w:t xml:space="preserve"> </w:t>
      </w:r>
      <w:r>
        <w:t>(один</w:t>
      </w:r>
      <w:r>
        <w:rPr>
          <w:spacing w:val="5"/>
        </w:rPr>
        <w:t xml:space="preserve"> </w:t>
      </w:r>
      <w:r>
        <w:t>по</w:t>
      </w:r>
      <w:r>
        <w:rPr>
          <w:spacing w:val="6"/>
        </w:rPr>
        <w:t xml:space="preserve"> </w:t>
      </w:r>
      <w:r>
        <w:t>выбору).</w:t>
      </w:r>
      <w:r>
        <w:rPr>
          <w:spacing w:val="6"/>
        </w:rPr>
        <w:t xml:space="preserve"> </w:t>
      </w:r>
      <w:r>
        <w:t>Например,</w:t>
      </w:r>
      <w:r>
        <w:rPr>
          <w:spacing w:val="8"/>
        </w:rPr>
        <w:t xml:space="preserve"> </w:t>
      </w:r>
      <w:r>
        <w:t>«Юшка»,</w:t>
      </w:r>
      <w:r>
        <w:rPr>
          <w:spacing w:val="11"/>
        </w:rPr>
        <w:t xml:space="preserve"> </w:t>
      </w:r>
      <w:r>
        <w:t>«Неизвестный</w:t>
      </w:r>
      <w:r>
        <w:rPr>
          <w:spacing w:val="6"/>
        </w:rPr>
        <w:t xml:space="preserve"> </w:t>
      </w:r>
      <w:r>
        <w:t xml:space="preserve">цветок» </w:t>
      </w:r>
      <w:r>
        <w:rPr>
          <w:spacing w:val="-10"/>
        </w:rPr>
        <w:t>и</w:t>
      </w:r>
    </w:p>
    <w:p w14:paraId="4ED60939" w14:textId="77777777" w:rsidR="00A43DD8" w:rsidRDefault="00983492">
      <w:pPr>
        <w:pStyle w:val="a3"/>
        <w:spacing w:before="1"/>
        <w:ind w:firstLine="0"/>
        <w:jc w:val="left"/>
      </w:pPr>
      <w:r>
        <w:rPr>
          <w:spacing w:val="-2"/>
        </w:rPr>
        <w:t>другие.</w:t>
      </w:r>
    </w:p>
    <w:p w14:paraId="042CA6C7" w14:textId="77777777" w:rsidR="00A43DD8" w:rsidRDefault="00983492">
      <w:pPr>
        <w:pStyle w:val="2"/>
        <w:spacing w:before="6" w:line="252" w:lineRule="exact"/>
      </w:pPr>
      <w:r>
        <w:t>Литература</w:t>
      </w:r>
      <w:r>
        <w:rPr>
          <w:spacing w:val="-8"/>
        </w:rPr>
        <w:t xml:space="preserve"> </w:t>
      </w:r>
      <w:r>
        <w:t>второй</w:t>
      </w:r>
      <w:r>
        <w:rPr>
          <w:spacing w:val="-6"/>
        </w:rPr>
        <w:t xml:space="preserve"> </w:t>
      </w:r>
      <w:r>
        <w:t>половины</w:t>
      </w:r>
      <w:r>
        <w:rPr>
          <w:spacing w:val="-8"/>
        </w:rPr>
        <w:t xml:space="preserve"> </w:t>
      </w:r>
      <w:r>
        <w:t>XX</w:t>
      </w:r>
      <w:r>
        <w:rPr>
          <w:spacing w:val="-9"/>
        </w:rPr>
        <w:t xml:space="preserve"> </w:t>
      </w:r>
      <w:r>
        <w:t>–</w:t>
      </w:r>
      <w:r>
        <w:rPr>
          <w:spacing w:val="-9"/>
        </w:rPr>
        <w:t xml:space="preserve"> </w:t>
      </w:r>
      <w:r>
        <w:t>начала</w:t>
      </w:r>
      <w:r>
        <w:rPr>
          <w:spacing w:val="-6"/>
        </w:rPr>
        <w:t xml:space="preserve"> </w:t>
      </w:r>
      <w:r>
        <w:t>XXI</w:t>
      </w:r>
      <w:r>
        <w:rPr>
          <w:spacing w:val="-8"/>
        </w:rPr>
        <w:t xml:space="preserve"> </w:t>
      </w:r>
      <w:r>
        <w:rPr>
          <w:spacing w:val="-4"/>
        </w:rPr>
        <w:t>века</w:t>
      </w:r>
    </w:p>
    <w:p w14:paraId="4006D651" w14:textId="77777777" w:rsidR="00A43DD8" w:rsidRDefault="00983492">
      <w:pPr>
        <w:pStyle w:val="a3"/>
        <w:spacing w:line="252" w:lineRule="exact"/>
        <w:ind w:left="993" w:firstLine="0"/>
        <w:jc w:val="left"/>
      </w:pPr>
      <w:r>
        <w:t>В.М.</w:t>
      </w:r>
      <w:r>
        <w:rPr>
          <w:spacing w:val="17"/>
        </w:rPr>
        <w:t xml:space="preserve"> </w:t>
      </w:r>
      <w:r>
        <w:t>Шукшин.</w:t>
      </w:r>
      <w:r>
        <w:rPr>
          <w:spacing w:val="17"/>
        </w:rPr>
        <w:t xml:space="preserve"> </w:t>
      </w:r>
      <w:r>
        <w:t>Рассказы</w:t>
      </w:r>
      <w:r>
        <w:rPr>
          <w:spacing w:val="17"/>
        </w:rPr>
        <w:t xml:space="preserve"> </w:t>
      </w:r>
      <w:r>
        <w:t>(один</w:t>
      </w:r>
      <w:r>
        <w:rPr>
          <w:spacing w:val="17"/>
        </w:rPr>
        <w:t xml:space="preserve"> </w:t>
      </w:r>
      <w:r>
        <w:t>по</w:t>
      </w:r>
      <w:r>
        <w:rPr>
          <w:spacing w:val="19"/>
        </w:rPr>
        <w:t xml:space="preserve"> </w:t>
      </w:r>
      <w:r>
        <w:t>выбору).</w:t>
      </w:r>
      <w:r>
        <w:rPr>
          <w:spacing w:val="22"/>
        </w:rPr>
        <w:t xml:space="preserve"> </w:t>
      </w:r>
      <w:r>
        <w:t>Например,</w:t>
      </w:r>
      <w:r>
        <w:rPr>
          <w:spacing w:val="22"/>
        </w:rPr>
        <w:t xml:space="preserve"> </w:t>
      </w:r>
      <w:r>
        <w:t>«Чудик»,</w:t>
      </w:r>
      <w:r>
        <w:rPr>
          <w:spacing w:val="26"/>
        </w:rPr>
        <w:t xml:space="preserve"> </w:t>
      </w:r>
      <w:r>
        <w:t>«Стенька</w:t>
      </w:r>
      <w:r>
        <w:rPr>
          <w:spacing w:val="22"/>
        </w:rPr>
        <w:t xml:space="preserve"> </w:t>
      </w:r>
      <w:r>
        <w:t>Разин»,</w:t>
      </w:r>
      <w:r>
        <w:rPr>
          <w:spacing w:val="27"/>
        </w:rPr>
        <w:t xml:space="preserve"> </w:t>
      </w:r>
      <w:r>
        <w:rPr>
          <w:spacing w:val="-2"/>
        </w:rPr>
        <w:t>«</w:t>
      </w:r>
      <w:proofErr w:type="spellStart"/>
      <w:r>
        <w:rPr>
          <w:spacing w:val="-2"/>
        </w:rPr>
        <w:t>Кри</w:t>
      </w:r>
      <w:proofErr w:type="spellEnd"/>
      <w:r>
        <w:rPr>
          <w:spacing w:val="-2"/>
        </w:rPr>
        <w:t>-</w:t>
      </w:r>
    </w:p>
    <w:p w14:paraId="6158B9D7" w14:textId="77777777" w:rsidR="00A43DD8" w:rsidRDefault="00983492">
      <w:pPr>
        <w:pStyle w:val="a3"/>
        <w:spacing w:line="249" w:lineRule="exact"/>
        <w:ind w:firstLine="0"/>
      </w:pPr>
      <w:r>
        <w:t>тики»</w:t>
      </w:r>
      <w:r>
        <w:rPr>
          <w:spacing w:val="-13"/>
        </w:rPr>
        <w:t xml:space="preserve"> </w:t>
      </w:r>
      <w:r>
        <w:t>и</w:t>
      </w:r>
      <w:r>
        <w:rPr>
          <w:spacing w:val="-2"/>
        </w:rPr>
        <w:t xml:space="preserve"> другие.</w:t>
      </w:r>
    </w:p>
    <w:p w14:paraId="23DE53D6" w14:textId="77777777" w:rsidR="00A43DD8" w:rsidRDefault="00983492">
      <w:pPr>
        <w:pStyle w:val="a3"/>
        <w:ind w:right="265"/>
      </w:pPr>
      <w:r>
        <w:t xml:space="preserve">Стихотворения отечественных поэтов второй половины XX – начала XXI в. (не менее че- </w:t>
      </w:r>
      <w:proofErr w:type="spellStart"/>
      <w:r>
        <w:t>тырѐх</w:t>
      </w:r>
      <w:proofErr w:type="spellEnd"/>
      <w:r>
        <w:rPr>
          <w:spacing w:val="-14"/>
        </w:rPr>
        <w:t xml:space="preserve"> </w:t>
      </w:r>
      <w:r>
        <w:t>стихотворений</w:t>
      </w:r>
      <w:r>
        <w:rPr>
          <w:spacing w:val="-14"/>
        </w:rPr>
        <w:t xml:space="preserve"> </w:t>
      </w:r>
      <w:r>
        <w:t>двух</w:t>
      </w:r>
      <w:r>
        <w:rPr>
          <w:spacing w:val="-14"/>
        </w:rPr>
        <w:t xml:space="preserve"> </w:t>
      </w:r>
      <w:r>
        <w:t>поэтов).</w:t>
      </w:r>
      <w:r>
        <w:rPr>
          <w:spacing w:val="-13"/>
        </w:rPr>
        <w:t xml:space="preserve"> </w:t>
      </w:r>
      <w:r>
        <w:t>Например,</w:t>
      </w:r>
      <w:r>
        <w:rPr>
          <w:spacing w:val="-14"/>
        </w:rPr>
        <w:t xml:space="preserve"> </w:t>
      </w:r>
      <w:r>
        <w:t>стихотворения</w:t>
      </w:r>
      <w:r>
        <w:rPr>
          <w:spacing w:val="-14"/>
        </w:rPr>
        <w:t xml:space="preserve"> </w:t>
      </w:r>
      <w:r>
        <w:t>М.И.</w:t>
      </w:r>
      <w:r>
        <w:rPr>
          <w:spacing w:val="-14"/>
        </w:rPr>
        <w:t xml:space="preserve"> </w:t>
      </w:r>
      <w:r>
        <w:t>Цветаевой,</w:t>
      </w:r>
      <w:r>
        <w:rPr>
          <w:spacing w:val="-13"/>
        </w:rPr>
        <w:t xml:space="preserve"> </w:t>
      </w:r>
      <w:r>
        <w:t>Е.А.</w:t>
      </w:r>
      <w:r>
        <w:rPr>
          <w:spacing w:val="-14"/>
        </w:rPr>
        <w:t xml:space="preserve"> </w:t>
      </w:r>
      <w:r>
        <w:t>Евтушенко,</w:t>
      </w:r>
      <w:r>
        <w:rPr>
          <w:spacing w:val="-14"/>
        </w:rPr>
        <w:t xml:space="preserve"> </w:t>
      </w:r>
      <w:r>
        <w:t>Б.А. Ахмадулиной, Б.Ш. Окуджавы, Ю.Д. Левитанского и других.</w:t>
      </w:r>
    </w:p>
    <w:p w14:paraId="2342ED58" w14:textId="77777777" w:rsidR="00A43DD8" w:rsidRDefault="00983492">
      <w:pPr>
        <w:pStyle w:val="a3"/>
        <w:ind w:right="277"/>
      </w:pPr>
      <w:r>
        <w:t xml:space="preserve">Произведения отечественных прозаиков второй половины XX – начала XXI в. (не менее двух). Например, произведения Ф.А. Абрамова, В.П. Астафьева, В.И. Белова, Ф.А. Искандера и </w:t>
      </w:r>
      <w:r>
        <w:rPr>
          <w:spacing w:val="-2"/>
        </w:rPr>
        <w:t>других.</w:t>
      </w:r>
    </w:p>
    <w:p w14:paraId="59981013" w14:textId="77777777" w:rsidR="00A43DD8" w:rsidRDefault="00983492">
      <w:pPr>
        <w:pStyle w:val="2"/>
        <w:spacing w:before="10" w:line="250" w:lineRule="exact"/>
      </w:pPr>
      <w:r>
        <w:rPr>
          <w:spacing w:val="-2"/>
        </w:rPr>
        <w:t>Зарубежная</w:t>
      </w:r>
      <w:r>
        <w:rPr>
          <w:spacing w:val="6"/>
        </w:rPr>
        <w:t xml:space="preserve"> </w:t>
      </w:r>
      <w:r>
        <w:rPr>
          <w:spacing w:val="-2"/>
        </w:rPr>
        <w:t>литература</w:t>
      </w:r>
    </w:p>
    <w:p w14:paraId="39AD9134" w14:textId="77777777" w:rsidR="00A43DD8" w:rsidRDefault="00983492">
      <w:pPr>
        <w:pStyle w:val="a3"/>
        <w:ind w:left="993" w:firstLine="0"/>
        <w:jc w:val="left"/>
      </w:pPr>
      <w:r>
        <w:t>М.</w:t>
      </w:r>
      <w:r>
        <w:rPr>
          <w:spacing w:val="-3"/>
        </w:rPr>
        <w:t xml:space="preserve"> </w:t>
      </w:r>
      <w:r>
        <w:t>де</w:t>
      </w:r>
      <w:r>
        <w:rPr>
          <w:spacing w:val="-3"/>
        </w:rPr>
        <w:t xml:space="preserve"> </w:t>
      </w:r>
      <w:r>
        <w:t>Сервантес</w:t>
      </w:r>
      <w:r>
        <w:rPr>
          <w:spacing w:val="-3"/>
        </w:rPr>
        <w:t xml:space="preserve"> </w:t>
      </w:r>
      <w:r>
        <w:t>Сааведра.</w:t>
      </w:r>
      <w:r>
        <w:rPr>
          <w:spacing w:val="-3"/>
        </w:rPr>
        <w:t xml:space="preserve"> </w:t>
      </w:r>
      <w:r>
        <w:t>Роман</w:t>
      </w:r>
      <w:r>
        <w:rPr>
          <w:spacing w:val="-3"/>
        </w:rPr>
        <w:t xml:space="preserve"> </w:t>
      </w:r>
      <w:r>
        <w:t>«Хитроумный</w:t>
      </w:r>
      <w:r>
        <w:rPr>
          <w:spacing w:val="-3"/>
        </w:rPr>
        <w:t xml:space="preserve"> </w:t>
      </w:r>
      <w:r>
        <w:t>идальго</w:t>
      </w:r>
      <w:r>
        <w:rPr>
          <w:spacing w:val="-6"/>
        </w:rPr>
        <w:t xml:space="preserve"> </w:t>
      </w:r>
      <w:r>
        <w:t>Дон</w:t>
      </w:r>
      <w:r>
        <w:rPr>
          <w:spacing w:val="-3"/>
        </w:rPr>
        <w:t xml:space="preserve"> </w:t>
      </w:r>
      <w:r>
        <w:t>Кихот</w:t>
      </w:r>
      <w:r>
        <w:rPr>
          <w:spacing w:val="-4"/>
        </w:rPr>
        <w:t xml:space="preserve"> </w:t>
      </w:r>
      <w:r>
        <w:t>Ламанчский»</w:t>
      </w:r>
      <w:r>
        <w:rPr>
          <w:spacing w:val="-8"/>
        </w:rPr>
        <w:t xml:space="preserve"> </w:t>
      </w:r>
      <w:r>
        <w:t>(главы). Зарубежная</w:t>
      </w:r>
      <w:r>
        <w:rPr>
          <w:spacing w:val="40"/>
        </w:rPr>
        <w:t xml:space="preserve"> </w:t>
      </w:r>
      <w:r>
        <w:t>новеллистика</w:t>
      </w:r>
      <w:r>
        <w:rPr>
          <w:spacing w:val="40"/>
        </w:rPr>
        <w:t xml:space="preserve"> </w:t>
      </w:r>
      <w:r>
        <w:t>(одно-два</w:t>
      </w:r>
      <w:r>
        <w:rPr>
          <w:spacing w:val="40"/>
        </w:rPr>
        <w:t xml:space="preserve"> </w:t>
      </w:r>
      <w:r>
        <w:t>произведения</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П.</w:t>
      </w:r>
      <w:r>
        <w:rPr>
          <w:spacing w:val="40"/>
        </w:rPr>
        <w:t xml:space="preserve"> </w:t>
      </w:r>
      <w:r>
        <w:t>Мериме.</w:t>
      </w:r>
    </w:p>
    <w:p w14:paraId="52A84BBC" w14:textId="77777777" w:rsidR="00A43DD8" w:rsidRDefault="00983492">
      <w:pPr>
        <w:pStyle w:val="a3"/>
        <w:spacing w:line="244" w:lineRule="auto"/>
        <w:ind w:left="993" w:right="3292" w:hanging="708"/>
        <w:jc w:val="left"/>
        <w:rPr>
          <w:b/>
        </w:rPr>
      </w:pPr>
      <w:r>
        <w:t>«Маттео</w:t>
      </w:r>
      <w:r>
        <w:rPr>
          <w:spacing w:val="-12"/>
        </w:rPr>
        <w:t xml:space="preserve"> </w:t>
      </w:r>
      <w:r>
        <w:t>Фальконе»;</w:t>
      </w:r>
      <w:r>
        <w:rPr>
          <w:spacing w:val="-8"/>
        </w:rPr>
        <w:t xml:space="preserve"> </w:t>
      </w:r>
      <w:r>
        <w:t>О.</w:t>
      </w:r>
      <w:r>
        <w:rPr>
          <w:spacing w:val="-10"/>
        </w:rPr>
        <w:t xml:space="preserve"> </w:t>
      </w:r>
      <w:r>
        <w:t>Генри.</w:t>
      </w:r>
      <w:r>
        <w:rPr>
          <w:spacing w:val="-10"/>
        </w:rPr>
        <w:t xml:space="preserve"> </w:t>
      </w:r>
      <w:r>
        <w:t>«Дары</w:t>
      </w:r>
      <w:r>
        <w:rPr>
          <w:spacing w:val="-12"/>
        </w:rPr>
        <w:t xml:space="preserve"> </w:t>
      </w:r>
      <w:r>
        <w:t>волхвов»,</w:t>
      </w:r>
      <w:r>
        <w:rPr>
          <w:spacing w:val="-7"/>
        </w:rPr>
        <w:t xml:space="preserve"> </w:t>
      </w:r>
      <w:r>
        <w:t>«Последний</w:t>
      </w:r>
      <w:r>
        <w:rPr>
          <w:spacing w:val="-13"/>
        </w:rPr>
        <w:t xml:space="preserve"> </w:t>
      </w:r>
      <w:r>
        <w:t xml:space="preserve">лист». А. де Сент Экзюпери. Повесть-сказка «Маленький принц». </w:t>
      </w:r>
      <w:r>
        <w:rPr>
          <w:b/>
        </w:rPr>
        <w:t>8 КЛАСС</w:t>
      </w:r>
    </w:p>
    <w:p w14:paraId="1D6E4EF4" w14:textId="77777777" w:rsidR="00A43DD8" w:rsidRDefault="00983492">
      <w:pPr>
        <w:pStyle w:val="2"/>
        <w:spacing w:line="238" w:lineRule="exact"/>
      </w:pPr>
      <w:r>
        <w:t>Древнерусская</w:t>
      </w:r>
      <w:r>
        <w:rPr>
          <w:spacing w:val="-13"/>
        </w:rPr>
        <w:t xml:space="preserve"> </w:t>
      </w:r>
      <w:r>
        <w:rPr>
          <w:spacing w:val="-2"/>
        </w:rPr>
        <w:t>литература</w:t>
      </w:r>
    </w:p>
    <w:p w14:paraId="2BD7B072" w14:textId="77777777" w:rsidR="00A43DD8" w:rsidRDefault="00983492">
      <w:pPr>
        <w:pStyle w:val="a3"/>
        <w:spacing w:line="244" w:lineRule="auto"/>
        <w:jc w:val="left"/>
      </w:pPr>
      <w:r>
        <w:t>Житийная</w:t>
      </w:r>
      <w:r>
        <w:rPr>
          <w:spacing w:val="39"/>
        </w:rPr>
        <w:t xml:space="preserve"> </w:t>
      </w:r>
      <w:r>
        <w:t>литература</w:t>
      </w:r>
      <w:r>
        <w:rPr>
          <w:spacing w:val="38"/>
        </w:rPr>
        <w:t xml:space="preserve"> </w:t>
      </w:r>
      <w:r>
        <w:t>(одно</w:t>
      </w:r>
      <w:r>
        <w:rPr>
          <w:spacing w:val="40"/>
        </w:rPr>
        <w:t xml:space="preserve"> </w:t>
      </w:r>
      <w:r>
        <w:t>произведение</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«Житие</w:t>
      </w:r>
      <w:r>
        <w:rPr>
          <w:spacing w:val="40"/>
        </w:rPr>
        <w:t xml:space="preserve"> </w:t>
      </w:r>
      <w:r>
        <w:t>Сергия</w:t>
      </w:r>
      <w:r>
        <w:rPr>
          <w:spacing w:val="38"/>
        </w:rPr>
        <w:t xml:space="preserve"> </w:t>
      </w:r>
      <w:r>
        <w:t xml:space="preserve">Радо- </w:t>
      </w:r>
      <w:proofErr w:type="spellStart"/>
      <w:r>
        <w:t>нежского</w:t>
      </w:r>
      <w:proofErr w:type="spellEnd"/>
      <w:r>
        <w:t>», «Житие протопопа Аввакума, им самим написанное».</w:t>
      </w:r>
    </w:p>
    <w:p w14:paraId="0C98DC09" w14:textId="77777777" w:rsidR="00A43DD8" w:rsidRDefault="00983492">
      <w:pPr>
        <w:pStyle w:val="2"/>
        <w:spacing w:line="246" w:lineRule="exact"/>
      </w:pPr>
      <w:r>
        <w:t>Литература</w:t>
      </w:r>
      <w:r>
        <w:rPr>
          <w:spacing w:val="-14"/>
        </w:rPr>
        <w:t xml:space="preserve"> </w:t>
      </w:r>
      <w:r>
        <w:t>XVIII</w:t>
      </w:r>
      <w:r>
        <w:rPr>
          <w:spacing w:val="-12"/>
        </w:rPr>
        <w:t xml:space="preserve"> </w:t>
      </w:r>
      <w:r>
        <w:rPr>
          <w:spacing w:val="-4"/>
        </w:rPr>
        <w:t>века</w:t>
      </w:r>
    </w:p>
    <w:p w14:paraId="5F3DF7D8" w14:textId="77777777" w:rsidR="00A43DD8" w:rsidRDefault="00983492">
      <w:pPr>
        <w:pStyle w:val="a3"/>
        <w:spacing w:line="251" w:lineRule="exact"/>
        <w:ind w:left="993" w:firstLine="0"/>
        <w:jc w:val="left"/>
      </w:pPr>
      <w:r>
        <w:t>Д.И.</w:t>
      </w:r>
      <w:r>
        <w:rPr>
          <w:spacing w:val="-10"/>
        </w:rPr>
        <w:t xml:space="preserve"> </w:t>
      </w:r>
      <w:r>
        <w:t>Фонвизин.</w:t>
      </w:r>
      <w:r>
        <w:rPr>
          <w:spacing w:val="-7"/>
        </w:rPr>
        <w:t xml:space="preserve"> </w:t>
      </w:r>
      <w:r>
        <w:t>Комедия</w:t>
      </w:r>
      <w:r>
        <w:rPr>
          <w:spacing w:val="-12"/>
        </w:rPr>
        <w:t xml:space="preserve"> </w:t>
      </w:r>
      <w:r>
        <w:rPr>
          <w:spacing w:val="-2"/>
        </w:rPr>
        <w:t>«Недоросль».</w:t>
      </w:r>
    </w:p>
    <w:p w14:paraId="675A0A9C" w14:textId="77777777" w:rsidR="00A43DD8" w:rsidRDefault="00983492">
      <w:pPr>
        <w:pStyle w:val="2"/>
      </w:pPr>
      <w:r>
        <w:t>Литература</w:t>
      </w:r>
      <w:r>
        <w:rPr>
          <w:spacing w:val="-10"/>
        </w:rPr>
        <w:t xml:space="preserve"> </w:t>
      </w:r>
      <w:r>
        <w:t>первой</w:t>
      </w:r>
      <w:r>
        <w:rPr>
          <w:spacing w:val="-10"/>
        </w:rPr>
        <w:t xml:space="preserve"> </w:t>
      </w:r>
      <w:r>
        <w:t>половины</w:t>
      </w:r>
      <w:r>
        <w:rPr>
          <w:spacing w:val="-10"/>
        </w:rPr>
        <w:t xml:space="preserve"> </w:t>
      </w:r>
      <w:r>
        <w:t>XIX</w:t>
      </w:r>
      <w:r>
        <w:rPr>
          <w:spacing w:val="-10"/>
        </w:rPr>
        <w:t xml:space="preserve"> </w:t>
      </w:r>
      <w:r>
        <w:rPr>
          <w:spacing w:val="-4"/>
        </w:rPr>
        <w:t>века</w:t>
      </w:r>
    </w:p>
    <w:p w14:paraId="0455E728" w14:textId="77777777" w:rsidR="00A43DD8" w:rsidRDefault="00983492">
      <w:pPr>
        <w:pStyle w:val="a3"/>
        <w:spacing w:line="249" w:lineRule="exact"/>
        <w:ind w:left="993" w:firstLine="0"/>
        <w:jc w:val="left"/>
      </w:pPr>
      <w:r>
        <w:t>А.С.</w:t>
      </w:r>
      <w:r>
        <w:rPr>
          <w:spacing w:val="-13"/>
        </w:rPr>
        <w:t xml:space="preserve"> </w:t>
      </w:r>
      <w:r>
        <w:t>Пушкин.</w:t>
      </w:r>
      <w:r>
        <w:rPr>
          <w:spacing w:val="-4"/>
        </w:rPr>
        <w:t xml:space="preserve"> </w:t>
      </w:r>
      <w:r>
        <w:t>Стихотворения</w:t>
      </w:r>
      <w:r>
        <w:rPr>
          <w:spacing w:val="-6"/>
        </w:rPr>
        <w:t xml:space="preserve"> </w:t>
      </w:r>
      <w:r>
        <w:t>(не</w:t>
      </w:r>
      <w:r>
        <w:rPr>
          <w:spacing w:val="-9"/>
        </w:rPr>
        <w:t xml:space="preserve"> </w:t>
      </w:r>
      <w:r>
        <w:t>менее</w:t>
      </w:r>
      <w:r>
        <w:rPr>
          <w:spacing w:val="-7"/>
        </w:rPr>
        <w:t xml:space="preserve"> </w:t>
      </w:r>
      <w:r>
        <w:t>двух).</w:t>
      </w:r>
      <w:r>
        <w:rPr>
          <w:spacing w:val="-5"/>
        </w:rPr>
        <w:t xml:space="preserve"> </w:t>
      </w:r>
      <w:r>
        <w:t>Например,</w:t>
      </w:r>
      <w:r>
        <w:rPr>
          <w:spacing w:val="-4"/>
        </w:rPr>
        <w:t xml:space="preserve"> </w:t>
      </w:r>
      <w:r>
        <w:t>«К</w:t>
      </w:r>
      <w:r>
        <w:rPr>
          <w:spacing w:val="-9"/>
        </w:rPr>
        <w:t xml:space="preserve"> </w:t>
      </w:r>
      <w:r>
        <w:t>Чаадаеву»,</w:t>
      </w:r>
      <w:r>
        <w:rPr>
          <w:spacing w:val="-1"/>
        </w:rPr>
        <w:t xml:space="preserve"> </w:t>
      </w:r>
      <w:r>
        <w:t>«Анчар»</w:t>
      </w:r>
      <w:r>
        <w:rPr>
          <w:spacing w:val="-13"/>
        </w:rPr>
        <w:t xml:space="preserve"> </w:t>
      </w:r>
      <w:r>
        <w:t>и</w:t>
      </w:r>
      <w:r>
        <w:rPr>
          <w:spacing w:val="-6"/>
        </w:rPr>
        <w:t xml:space="preserve"> </w:t>
      </w:r>
      <w:r>
        <w:rPr>
          <w:spacing w:val="-2"/>
        </w:rPr>
        <w:t>другие.</w:t>
      </w:r>
    </w:p>
    <w:p w14:paraId="6E918CE5" w14:textId="77777777" w:rsidR="00A43DD8" w:rsidRDefault="00983492">
      <w:pPr>
        <w:pStyle w:val="a3"/>
        <w:spacing w:line="242" w:lineRule="auto"/>
        <w:ind w:firstLine="0"/>
        <w:jc w:val="left"/>
      </w:pPr>
      <w:r>
        <w:t>«Маленькие</w:t>
      </w:r>
      <w:r>
        <w:rPr>
          <w:spacing w:val="-14"/>
        </w:rPr>
        <w:t xml:space="preserve"> </w:t>
      </w:r>
      <w:r>
        <w:t>трагедии»</w:t>
      </w:r>
      <w:r>
        <w:rPr>
          <w:spacing w:val="-19"/>
        </w:rPr>
        <w:t xml:space="preserve"> </w:t>
      </w:r>
      <w:r>
        <w:t>(одна</w:t>
      </w:r>
      <w:r>
        <w:rPr>
          <w:spacing w:val="-14"/>
        </w:rPr>
        <w:t xml:space="preserve"> </w:t>
      </w:r>
      <w:r>
        <w:t>пьеса</w:t>
      </w:r>
      <w:r>
        <w:rPr>
          <w:spacing w:val="-14"/>
        </w:rPr>
        <w:t xml:space="preserve"> </w:t>
      </w:r>
      <w:r>
        <w:t>по</w:t>
      </w:r>
      <w:r>
        <w:rPr>
          <w:spacing w:val="-13"/>
        </w:rPr>
        <w:t xml:space="preserve"> </w:t>
      </w:r>
      <w:r>
        <w:t>выбору).</w:t>
      </w:r>
      <w:r>
        <w:rPr>
          <w:spacing w:val="-14"/>
        </w:rPr>
        <w:t xml:space="preserve"> </w:t>
      </w:r>
      <w:r>
        <w:t>Например,</w:t>
      </w:r>
      <w:r>
        <w:rPr>
          <w:spacing w:val="-13"/>
        </w:rPr>
        <w:t xml:space="preserve"> </w:t>
      </w:r>
      <w:r>
        <w:t>«Моцарт</w:t>
      </w:r>
      <w:r>
        <w:rPr>
          <w:spacing w:val="-14"/>
        </w:rPr>
        <w:t xml:space="preserve"> </w:t>
      </w:r>
      <w:r>
        <w:t>и</w:t>
      </w:r>
      <w:r>
        <w:rPr>
          <w:spacing w:val="-13"/>
        </w:rPr>
        <w:t xml:space="preserve"> </w:t>
      </w:r>
      <w:r>
        <w:t>Сальери»,</w:t>
      </w:r>
      <w:r>
        <w:rPr>
          <w:spacing w:val="-7"/>
        </w:rPr>
        <w:t xml:space="preserve"> </w:t>
      </w:r>
      <w:r>
        <w:t>«Каменный</w:t>
      </w:r>
      <w:r>
        <w:rPr>
          <w:spacing w:val="-14"/>
        </w:rPr>
        <w:t xml:space="preserve"> </w:t>
      </w:r>
      <w:r>
        <w:t>гость». Роман «Капитанская дочка».</w:t>
      </w:r>
    </w:p>
    <w:p w14:paraId="60D72334" w14:textId="77777777" w:rsidR="00A43DD8" w:rsidRDefault="00983492">
      <w:pPr>
        <w:pStyle w:val="a3"/>
        <w:spacing w:line="242" w:lineRule="auto"/>
        <w:ind w:right="394"/>
        <w:jc w:val="left"/>
      </w:pPr>
      <w:r>
        <w:t>М.Ю.</w:t>
      </w:r>
      <w:r>
        <w:rPr>
          <w:spacing w:val="36"/>
        </w:rPr>
        <w:t xml:space="preserve"> </w:t>
      </w:r>
      <w:r>
        <w:t>Лермонтов.</w:t>
      </w:r>
      <w:r>
        <w:rPr>
          <w:spacing w:val="40"/>
        </w:rPr>
        <w:t xml:space="preserve"> </w:t>
      </w:r>
      <w:r>
        <w:t>Стихотворения</w:t>
      </w:r>
      <w:r>
        <w:rPr>
          <w:spacing w:val="40"/>
        </w:rPr>
        <w:t xml:space="preserve"> </w:t>
      </w:r>
      <w:r>
        <w:t>(не</w:t>
      </w:r>
      <w:r>
        <w:rPr>
          <w:spacing w:val="40"/>
        </w:rPr>
        <w:t xml:space="preserve"> </w:t>
      </w:r>
      <w:r>
        <w:t>менее</w:t>
      </w:r>
      <w:r>
        <w:rPr>
          <w:spacing w:val="37"/>
        </w:rPr>
        <w:t xml:space="preserve"> </w:t>
      </w:r>
      <w:r>
        <w:t>двух).</w:t>
      </w:r>
      <w:r>
        <w:rPr>
          <w:spacing w:val="40"/>
        </w:rPr>
        <w:t xml:space="preserve"> </w:t>
      </w:r>
      <w:r>
        <w:t>Например,</w:t>
      </w:r>
      <w:r>
        <w:rPr>
          <w:spacing w:val="40"/>
        </w:rPr>
        <w:t xml:space="preserve"> </w:t>
      </w:r>
      <w:r>
        <w:t>«Я</w:t>
      </w:r>
      <w:r>
        <w:rPr>
          <w:spacing w:val="40"/>
        </w:rPr>
        <w:t xml:space="preserve"> </w:t>
      </w:r>
      <w:r>
        <w:t>не</w:t>
      </w:r>
      <w:r>
        <w:rPr>
          <w:spacing w:val="40"/>
        </w:rPr>
        <w:t xml:space="preserve"> </w:t>
      </w:r>
      <w:r>
        <w:t>хочу,</w:t>
      </w:r>
      <w:r>
        <w:rPr>
          <w:spacing w:val="40"/>
        </w:rPr>
        <w:t xml:space="preserve"> </w:t>
      </w:r>
      <w:r>
        <w:t>чтоб</w:t>
      </w:r>
      <w:r>
        <w:rPr>
          <w:spacing w:val="40"/>
        </w:rPr>
        <w:t xml:space="preserve"> </w:t>
      </w:r>
      <w:r>
        <w:t>свет</w:t>
      </w:r>
      <w:r>
        <w:rPr>
          <w:spacing w:val="40"/>
        </w:rPr>
        <w:t xml:space="preserve"> </w:t>
      </w:r>
      <w:r>
        <w:t>узнал…», «Из-под таинственной, холодной полумаски…», «Нищий» и другие. Поэма «Мцыри».</w:t>
      </w:r>
    </w:p>
    <w:p w14:paraId="386E5F07" w14:textId="77777777" w:rsidR="00A43DD8" w:rsidRDefault="00983492">
      <w:pPr>
        <w:pStyle w:val="a3"/>
        <w:spacing w:line="248" w:lineRule="exact"/>
        <w:ind w:left="993" w:firstLine="0"/>
        <w:jc w:val="left"/>
      </w:pPr>
      <w:r>
        <w:t>Н.В.</w:t>
      </w:r>
      <w:r>
        <w:rPr>
          <w:spacing w:val="-10"/>
        </w:rPr>
        <w:t xml:space="preserve"> </w:t>
      </w:r>
      <w:r>
        <w:t>Гоголь.</w:t>
      </w:r>
      <w:r>
        <w:rPr>
          <w:spacing w:val="-9"/>
        </w:rPr>
        <w:t xml:space="preserve"> </w:t>
      </w:r>
      <w:r>
        <w:t>Повесть</w:t>
      </w:r>
      <w:r>
        <w:rPr>
          <w:spacing w:val="-9"/>
        </w:rPr>
        <w:t xml:space="preserve"> </w:t>
      </w:r>
      <w:r>
        <w:t>«Шинель».</w:t>
      </w:r>
      <w:r>
        <w:rPr>
          <w:spacing w:val="-10"/>
        </w:rPr>
        <w:t xml:space="preserve"> </w:t>
      </w:r>
      <w:r>
        <w:t>Комедия</w:t>
      </w:r>
      <w:r>
        <w:rPr>
          <w:spacing w:val="-5"/>
        </w:rPr>
        <w:t xml:space="preserve"> </w:t>
      </w:r>
      <w:r>
        <w:rPr>
          <w:spacing w:val="-2"/>
        </w:rPr>
        <w:t>«Ревизор».</w:t>
      </w:r>
    </w:p>
    <w:p w14:paraId="7D4060E9" w14:textId="77777777" w:rsidR="00A43DD8" w:rsidRDefault="00983492">
      <w:pPr>
        <w:pStyle w:val="2"/>
      </w:pPr>
      <w:r>
        <w:t>Литература</w:t>
      </w:r>
      <w:r>
        <w:rPr>
          <w:spacing w:val="-11"/>
        </w:rPr>
        <w:t xml:space="preserve"> </w:t>
      </w:r>
      <w:r>
        <w:t>второй</w:t>
      </w:r>
      <w:r>
        <w:rPr>
          <w:spacing w:val="-10"/>
        </w:rPr>
        <w:t xml:space="preserve"> </w:t>
      </w:r>
      <w:r>
        <w:t>половины</w:t>
      </w:r>
      <w:r>
        <w:rPr>
          <w:spacing w:val="-9"/>
        </w:rPr>
        <w:t xml:space="preserve"> </w:t>
      </w:r>
      <w:r>
        <w:t>XIX</w:t>
      </w:r>
      <w:r>
        <w:rPr>
          <w:spacing w:val="-10"/>
        </w:rPr>
        <w:t xml:space="preserve"> </w:t>
      </w:r>
      <w:r>
        <w:rPr>
          <w:spacing w:val="-4"/>
        </w:rPr>
        <w:t>века</w:t>
      </w:r>
    </w:p>
    <w:p w14:paraId="29D2D4E4" w14:textId="77777777" w:rsidR="00A43DD8" w:rsidRDefault="00983492">
      <w:pPr>
        <w:pStyle w:val="a3"/>
        <w:ind w:left="993" w:right="1034" w:firstLine="0"/>
        <w:jc w:val="left"/>
      </w:pPr>
      <w:r>
        <w:t>И.С. Тургенев. Повести (одна по выбору). Например, «Ася», «Первая любовь». Ф.М.</w:t>
      </w:r>
      <w:r>
        <w:rPr>
          <w:spacing w:val="-11"/>
        </w:rPr>
        <w:t xml:space="preserve"> </w:t>
      </w:r>
      <w:r>
        <w:t>Достоевский.</w:t>
      </w:r>
      <w:r>
        <w:rPr>
          <w:spacing w:val="-7"/>
        </w:rPr>
        <w:t xml:space="preserve"> </w:t>
      </w:r>
      <w:r>
        <w:t>«Бедные</w:t>
      </w:r>
      <w:r>
        <w:rPr>
          <w:spacing w:val="-7"/>
        </w:rPr>
        <w:t xml:space="preserve"> </w:t>
      </w:r>
      <w:r>
        <w:t>люди»,</w:t>
      </w:r>
      <w:r>
        <w:rPr>
          <w:spacing w:val="-3"/>
        </w:rPr>
        <w:t xml:space="preserve"> </w:t>
      </w:r>
      <w:r>
        <w:t>«Белые</w:t>
      </w:r>
      <w:r>
        <w:rPr>
          <w:spacing w:val="-5"/>
        </w:rPr>
        <w:t xml:space="preserve"> </w:t>
      </w:r>
      <w:r>
        <w:t>ночи»</w:t>
      </w:r>
      <w:r>
        <w:rPr>
          <w:spacing w:val="-14"/>
        </w:rPr>
        <w:t xml:space="preserve"> </w:t>
      </w:r>
      <w:r>
        <w:t>(одно</w:t>
      </w:r>
      <w:r>
        <w:rPr>
          <w:spacing w:val="-6"/>
        </w:rPr>
        <w:t xml:space="preserve"> </w:t>
      </w:r>
      <w:r>
        <w:t>произведение</w:t>
      </w:r>
      <w:r>
        <w:rPr>
          <w:spacing w:val="-7"/>
        </w:rPr>
        <w:t xml:space="preserve"> </w:t>
      </w:r>
      <w:r>
        <w:t>по</w:t>
      </w:r>
      <w:r>
        <w:rPr>
          <w:spacing w:val="-8"/>
        </w:rPr>
        <w:t xml:space="preserve"> </w:t>
      </w:r>
      <w:r>
        <w:t>выбору).</w:t>
      </w:r>
    </w:p>
    <w:p w14:paraId="183DE740" w14:textId="77777777" w:rsidR="00A43DD8" w:rsidRDefault="00983492">
      <w:pPr>
        <w:pStyle w:val="a3"/>
        <w:spacing w:line="244" w:lineRule="auto"/>
        <w:ind w:right="272"/>
      </w:pPr>
      <w:r>
        <w:t>Л.Н.</w:t>
      </w:r>
      <w:r>
        <w:rPr>
          <w:spacing w:val="-8"/>
        </w:rPr>
        <w:t xml:space="preserve"> </w:t>
      </w:r>
      <w:r>
        <w:t>Толстой.</w:t>
      </w:r>
      <w:r>
        <w:rPr>
          <w:spacing w:val="-9"/>
        </w:rPr>
        <w:t xml:space="preserve"> </w:t>
      </w:r>
      <w:r>
        <w:t>Повести</w:t>
      </w:r>
      <w:r>
        <w:rPr>
          <w:spacing w:val="-10"/>
        </w:rPr>
        <w:t xml:space="preserve"> </w:t>
      </w:r>
      <w:r>
        <w:t>и</w:t>
      </w:r>
      <w:r>
        <w:rPr>
          <w:spacing w:val="-8"/>
        </w:rPr>
        <w:t xml:space="preserve"> </w:t>
      </w:r>
      <w:r>
        <w:t>рассказы</w:t>
      </w:r>
      <w:r>
        <w:rPr>
          <w:spacing w:val="-9"/>
        </w:rPr>
        <w:t xml:space="preserve"> </w:t>
      </w:r>
      <w:r>
        <w:t>(одно</w:t>
      </w:r>
      <w:r>
        <w:rPr>
          <w:spacing w:val="-9"/>
        </w:rPr>
        <w:t xml:space="preserve"> </w:t>
      </w:r>
      <w:r>
        <w:t>произведение</w:t>
      </w:r>
      <w:r>
        <w:rPr>
          <w:spacing w:val="-8"/>
        </w:rPr>
        <w:t xml:space="preserve"> </w:t>
      </w:r>
      <w:r>
        <w:t>по</w:t>
      </w:r>
      <w:r>
        <w:rPr>
          <w:spacing w:val="-8"/>
        </w:rPr>
        <w:t xml:space="preserve"> </w:t>
      </w:r>
      <w:r>
        <w:t>выбору).</w:t>
      </w:r>
      <w:r>
        <w:rPr>
          <w:spacing w:val="-8"/>
        </w:rPr>
        <w:t xml:space="preserve"> </w:t>
      </w:r>
      <w:r>
        <w:t>Например,</w:t>
      </w:r>
      <w:r>
        <w:rPr>
          <w:spacing w:val="-9"/>
        </w:rPr>
        <w:t xml:space="preserve"> </w:t>
      </w:r>
      <w:r>
        <w:t xml:space="preserve">«Отрочество» </w:t>
      </w:r>
      <w:r>
        <w:rPr>
          <w:spacing w:val="-2"/>
        </w:rPr>
        <w:t>(главы).</w:t>
      </w:r>
    </w:p>
    <w:p w14:paraId="19DD537A" w14:textId="77777777" w:rsidR="00A43DD8" w:rsidRDefault="00983492">
      <w:pPr>
        <w:pStyle w:val="2"/>
        <w:spacing w:line="249" w:lineRule="exact"/>
        <w:jc w:val="both"/>
      </w:pPr>
      <w:r>
        <w:t>Литература</w:t>
      </w:r>
      <w:r>
        <w:rPr>
          <w:spacing w:val="-10"/>
        </w:rPr>
        <w:t xml:space="preserve"> </w:t>
      </w:r>
      <w:r>
        <w:t>первой</w:t>
      </w:r>
      <w:r>
        <w:rPr>
          <w:spacing w:val="-11"/>
        </w:rPr>
        <w:t xml:space="preserve"> </w:t>
      </w:r>
      <w:r>
        <w:t>половины</w:t>
      </w:r>
      <w:r>
        <w:rPr>
          <w:spacing w:val="-10"/>
        </w:rPr>
        <w:t xml:space="preserve"> </w:t>
      </w:r>
      <w:r>
        <w:t>XX</w:t>
      </w:r>
      <w:r>
        <w:rPr>
          <w:spacing w:val="-12"/>
        </w:rPr>
        <w:t xml:space="preserve"> </w:t>
      </w:r>
      <w:r>
        <w:rPr>
          <w:spacing w:val="-4"/>
        </w:rPr>
        <w:t>века</w:t>
      </w:r>
    </w:p>
    <w:p w14:paraId="5AD81EE6" w14:textId="77777777" w:rsidR="00A43DD8" w:rsidRDefault="00983492">
      <w:pPr>
        <w:pStyle w:val="a3"/>
        <w:spacing w:line="249" w:lineRule="exact"/>
        <w:ind w:left="993" w:firstLine="0"/>
      </w:pPr>
      <w:r>
        <w:t>Произведения</w:t>
      </w:r>
      <w:r>
        <w:rPr>
          <w:spacing w:val="-14"/>
        </w:rPr>
        <w:t xml:space="preserve"> </w:t>
      </w:r>
      <w:r>
        <w:t>писателей</w:t>
      </w:r>
      <w:r>
        <w:rPr>
          <w:spacing w:val="-14"/>
        </w:rPr>
        <w:t xml:space="preserve"> </w:t>
      </w:r>
      <w:r>
        <w:t>русского</w:t>
      </w:r>
      <w:r>
        <w:rPr>
          <w:spacing w:val="-8"/>
        </w:rPr>
        <w:t xml:space="preserve"> </w:t>
      </w:r>
      <w:r>
        <w:t>зарубежья</w:t>
      </w:r>
      <w:r>
        <w:rPr>
          <w:spacing w:val="-12"/>
        </w:rPr>
        <w:t xml:space="preserve"> </w:t>
      </w:r>
      <w:r>
        <w:t>(не</w:t>
      </w:r>
      <w:r>
        <w:rPr>
          <w:spacing w:val="-11"/>
        </w:rPr>
        <w:t xml:space="preserve"> </w:t>
      </w:r>
      <w:r>
        <w:t>менее</w:t>
      </w:r>
      <w:r>
        <w:rPr>
          <w:spacing w:val="-10"/>
        </w:rPr>
        <w:t xml:space="preserve"> </w:t>
      </w:r>
      <w:r>
        <w:t>двух</w:t>
      </w:r>
      <w:r>
        <w:rPr>
          <w:spacing w:val="-8"/>
        </w:rPr>
        <w:t xml:space="preserve"> </w:t>
      </w:r>
      <w:r>
        <w:t>по</w:t>
      </w:r>
      <w:r>
        <w:rPr>
          <w:spacing w:val="-9"/>
        </w:rPr>
        <w:t xml:space="preserve"> </w:t>
      </w:r>
      <w:r>
        <w:rPr>
          <w:spacing w:val="-2"/>
        </w:rPr>
        <w:t>выбору).</w:t>
      </w:r>
    </w:p>
    <w:p w14:paraId="30264482" w14:textId="77777777" w:rsidR="00A43DD8" w:rsidRDefault="00983492">
      <w:pPr>
        <w:pStyle w:val="a3"/>
        <w:spacing w:line="242" w:lineRule="auto"/>
        <w:ind w:right="283"/>
      </w:pPr>
      <w:r>
        <w:t xml:space="preserve">Например, произведения И.С. </w:t>
      </w:r>
      <w:proofErr w:type="spellStart"/>
      <w:r>
        <w:t>Шмелѐва</w:t>
      </w:r>
      <w:proofErr w:type="spellEnd"/>
      <w:r>
        <w:t>, М.А. Осоргина, В.В. Набокова, Н. Тэффи, А.Т. Аверченко и другие.</w:t>
      </w:r>
    </w:p>
    <w:p w14:paraId="471EF8BB" w14:textId="77777777" w:rsidR="00A43DD8" w:rsidRDefault="00983492">
      <w:pPr>
        <w:pStyle w:val="a3"/>
        <w:ind w:right="281"/>
      </w:pPr>
      <w:r>
        <w:t>Поэзия</w:t>
      </w:r>
      <w:r>
        <w:rPr>
          <w:spacing w:val="-5"/>
        </w:rPr>
        <w:t xml:space="preserve"> </w:t>
      </w:r>
      <w:r>
        <w:t>первой</w:t>
      </w:r>
      <w:r>
        <w:rPr>
          <w:spacing w:val="-4"/>
        </w:rPr>
        <w:t xml:space="preserve"> </w:t>
      </w:r>
      <w:r>
        <w:t>половины</w:t>
      </w:r>
      <w:r>
        <w:rPr>
          <w:spacing w:val="-5"/>
        </w:rPr>
        <w:t xml:space="preserve"> </w:t>
      </w:r>
      <w:r>
        <w:t>XX</w:t>
      </w:r>
      <w:r>
        <w:rPr>
          <w:spacing w:val="-2"/>
        </w:rPr>
        <w:t xml:space="preserve"> </w:t>
      </w:r>
      <w:r>
        <w:t>в.</w:t>
      </w:r>
      <w:r>
        <w:rPr>
          <w:spacing w:val="-4"/>
        </w:rPr>
        <w:t xml:space="preserve"> </w:t>
      </w:r>
      <w:r>
        <w:t>(не</w:t>
      </w:r>
      <w:r>
        <w:rPr>
          <w:spacing w:val="-3"/>
        </w:rPr>
        <w:t xml:space="preserve"> </w:t>
      </w:r>
      <w:r>
        <w:t>менее</w:t>
      </w:r>
      <w:r>
        <w:rPr>
          <w:spacing w:val="-3"/>
        </w:rPr>
        <w:t xml:space="preserve"> </w:t>
      </w:r>
      <w:r>
        <w:t>трех</w:t>
      </w:r>
      <w:r>
        <w:rPr>
          <w:spacing w:val="-6"/>
        </w:rPr>
        <w:t xml:space="preserve"> </w:t>
      </w:r>
      <w:r>
        <w:t>стихотворений</w:t>
      </w:r>
      <w:r>
        <w:rPr>
          <w:spacing w:val="-3"/>
        </w:rPr>
        <w:t xml:space="preserve"> </w:t>
      </w:r>
      <w:r>
        <w:t>на</w:t>
      </w:r>
      <w:r>
        <w:rPr>
          <w:spacing w:val="-3"/>
        </w:rPr>
        <w:t xml:space="preserve"> </w:t>
      </w:r>
      <w:r>
        <w:t>тему</w:t>
      </w:r>
      <w:r>
        <w:rPr>
          <w:spacing w:val="-6"/>
        </w:rPr>
        <w:t xml:space="preserve"> </w:t>
      </w:r>
      <w:r>
        <w:t>«Человек</w:t>
      </w:r>
      <w:r>
        <w:rPr>
          <w:spacing w:val="-2"/>
        </w:rPr>
        <w:t xml:space="preserve"> </w:t>
      </w:r>
      <w:r>
        <w:t>и</w:t>
      </w:r>
      <w:r>
        <w:rPr>
          <w:spacing w:val="-4"/>
        </w:rPr>
        <w:t xml:space="preserve"> </w:t>
      </w:r>
      <w:r>
        <w:t>эпоха»</w:t>
      </w:r>
      <w:r>
        <w:rPr>
          <w:spacing w:val="-13"/>
        </w:rPr>
        <w:t xml:space="preserve"> </w:t>
      </w:r>
      <w:r>
        <w:t>по выбору). Например, стихотворения В.В. Маяковского, А.А. Ахматовой, М.И. Цветаевой, О.Э. Мандельштама, Б.Л. Пастернака и других.</w:t>
      </w:r>
    </w:p>
    <w:p w14:paraId="0A38FF0B" w14:textId="77777777" w:rsidR="00A43DD8" w:rsidRDefault="00983492">
      <w:pPr>
        <w:pStyle w:val="a3"/>
        <w:spacing w:line="251" w:lineRule="exact"/>
        <w:ind w:left="993" w:firstLine="0"/>
        <w:jc w:val="left"/>
      </w:pPr>
      <w:r>
        <w:t>М.А.</w:t>
      </w:r>
      <w:r>
        <w:rPr>
          <w:spacing w:val="-16"/>
        </w:rPr>
        <w:t xml:space="preserve"> </w:t>
      </w:r>
      <w:r>
        <w:t>Булгаков</w:t>
      </w:r>
      <w:r>
        <w:rPr>
          <w:spacing w:val="-11"/>
        </w:rPr>
        <w:t xml:space="preserve"> </w:t>
      </w:r>
      <w:r>
        <w:t>(одна</w:t>
      </w:r>
      <w:r>
        <w:rPr>
          <w:spacing w:val="-8"/>
        </w:rPr>
        <w:t xml:space="preserve"> </w:t>
      </w:r>
      <w:r>
        <w:t>повесть</w:t>
      </w:r>
      <w:r>
        <w:rPr>
          <w:spacing w:val="-10"/>
        </w:rPr>
        <w:t xml:space="preserve"> </w:t>
      </w:r>
      <w:r>
        <w:t>по</w:t>
      </w:r>
      <w:r>
        <w:rPr>
          <w:spacing w:val="-9"/>
        </w:rPr>
        <w:t xml:space="preserve"> </w:t>
      </w:r>
      <w:r>
        <w:t>выбору).</w:t>
      </w:r>
      <w:r>
        <w:rPr>
          <w:spacing w:val="-8"/>
        </w:rPr>
        <w:t xml:space="preserve"> </w:t>
      </w:r>
      <w:r>
        <w:t>Например,</w:t>
      </w:r>
      <w:r>
        <w:rPr>
          <w:spacing w:val="-7"/>
        </w:rPr>
        <w:t xml:space="preserve"> </w:t>
      </w:r>
      <w:r>
        <w:t>«Собачье</w:t>
      </w:r>
      <w:r>
        <w:rPr>
          <w:spacing w:val="-8"/>
        </w:rPr>
        <w:t xml:space="preserve"> </w:t>
      </w:r>
      <w:r>
        <w:t>сердце»</w:t>
      </w:r>
      <w:r>
        <w:rPr>
          <w:spacing w:val="-14"/>
        </w:rPr>
        <w:t xml:space="preserve"> </w:t>
      </w:r>
      <w:r>
        <w:t>и</w:t>
      </w:r>
      <w:r>
        <w:rPr>
          <w:spacing w:val="-7"/>
        </w:rPr>
        <w:t xml:space="preserve"> </w:t>
      </w:r>
      <w:r>
        <w:rPr>
          <w:spacing w:val="-2"/>
        </w:rPr>
        <w:t>другие.</w:t>
      </w:r>
    </w:p>
    <w:p w14:paraId="479D0C0F" w14:textId="77777777" w:rsidR="00A43DD8" w:rsidRDefault="00983492">
      <w:pPr>
        <w:pStyle w:val="2"/>
      </w:pPr>
      <w:r>
        <w:t>Литература</w:t>
      </w:r>
      <w:r>
        <w:rPr>
          <w:spacing w:val="-11"/>
        </w:rPr>
        <w:t xml:space="preserve"> </w:t>
      </w:r>
      <w:r>
        <w:t>второй</w:t>
      </w:r>
      <w:r>
        <w:rPr>
          <w:spacing w:val="-9"/>
        </w:rPr>
        <w:t xml:space="preserve"> </w:t>
      </w:r>
      <w:r>
        <w:t>половины</w:t>
      </w:r>
      <w:r>
        <w:rPr>
          <w:spacing w:val="-9"/>
        </w:rPr>
        <w:t xml:space="preserve"> </w:t>
      </w:r>
      <w:r>
        <w:t>XX–</w:t>
      </w:r>
      <w:r>
        <w:rPr>
          <w:spacing w:val="-9"/>
        </w:rPr>
        <w:t xml:space="preserve"> </w:t>
      </w:r>
      <w:r>
        <w:t>начала</w:t>
      </w:r>
      <w:r>
        <w:rPr>
          <w:spacing w:val="-10"/>
        </w:rPr>
        <w:t xml:space="preserve"> </w:t>
      </w:r>
      <w:r>
        <w:t>XXI</w:t>
      </w:r>
      <w:r>
        <w:rPr>
          <w:spacing w:val="-9"/>
        </w:rPr>
        <w:t xml:space="preserve"> </w:t>
      </w:r>
      <w:r>
        <w:rPr>
          <w:spacing w:val="-4"/>
        </w:rPr>
        <w:t>века</w:t>
      </w:r>
    </w:p>
    <w:p w14:paraId="6EE464BA" w14:textId="77777777" w:rsidR="00A43DD8" w:rsidRDefault="00983492">
      <w:pPr>
        <w:pStyle w:val="a3"/>
        <w:spacing w:line="252" w:lineRule="exact"/>
        <w:ind w:left="993" w:firstLine="0"/>
        <w:jc w:val="left"/>
      </w:pPr>
      <w:r>
        <w:rPr>
          <w:spacing w:val="-2"/>
        </w:rPr>
        <w:t>А.Т.</w:t>
      </w:r>
      <w:r>
        <w:rPr>
          <w:spacing w:val="-15"/>
        </w:rPr>
        <w:t xml:space="preserve"> </w:t>
      </w:r>
      <w:r>
        <w:rPr>
          <w:spacing w:val="-2"/>
        </w:rPr>
        <w:t>Твардовский.</w:t>
      </w:r>
      <w:r>
        <w:rPr>
          <w:spacing w:val="-12"/>
        </w:rPr>
        <w:t xml:space="preserve"> </w:t>
      </w:r>
      <w:r>
        <w:rPr>
          <w:spacing w:val="-2"/>
        </w:rPr>
        <w:t>Поэма</w:t>
      </w:r>
      <w:r>
        <w:rPr>
          <w:spacing w:val="-12"/>
        </w:rPr>
        <w:t xml:space="preserve"> </w:t>
      </w:r>
      <w:r>
        <w:rPr>
          <w:spacing w:val="-2"/>
        </w:rPr>
        <w:t>«</w:t>
      </w:r>
      <w:proofErr w:type="spellStart"/>
      <w:r>
        <w:rPr>
          <w:spacing w:val="-2"/>
        </w:rPr>
        <w:t>ВасилийТѐркин</w:t>
      </w:r>
      <w:proofErr w:type="spellEnd"/>
      <w:r>
        <w:rPr>
          <w:spacing w:val="-2"/>
        </w:rPr>
        <w:t>»</w:t>
      </w:r>
      <w:r>
        <w:rPr>
          <w:spacing w:val="-15"/>
        </w:rPr>
        <w:t xml:space="preserve"> </w:t>
      </w:r>
      <w:r>
        <w:rPr>
          <w:spacing w:val="-2"/>
        </w:rPr>
        <w:t>(главы</w:t>
      </w:r>
      <w:r>
        <w:rPr>
          <w:spacing w:val="-7"/>
        </w:rPr>
        <w:t xml:space="preserve"> </w:t>
      </w:r>
      <w:r>
        <w:rPr>
          <w:spacing w:val="-2"/>
        </w:rPr>
        <w:t>«Переправа», «Гармонь»,</w:t>
      </w:r>
      <w:r>
        <w:rPr>
          <w:spacing w:val="-4"/>
        </w:rPr>
        <w:t xml:space="preserve"> </w:t>
      </w:r>
      <w:r>
        <w:rPr>
          <w:spacing w:val="-2"/>
        </w:rPr>
        <w:t>«Два</w:t>
      </w:r>
      <w:r>
        <w:rPr>
          <w:spacing w:val="-6"/>
        </w:rPr>
        <w:t xml:space="preserve"> </w:t>
      </w:r>
      <w:r>
        <w:rPr>
          <w:spacing w:val="-2"/>
        </w:rPr>
        <w:t>солдата»,</w:t>
      </w:r>
    </w:p>
    <w:p w14:paraId="4AF92623" w14:textId="77777777" w:rsidR="00A43DD8" w:rsidRDefault="00983492">
      <w:pPr>
        <w:pStyle w:val="a3"/>
        <w:spacing w:line="251" w:lineRule="exact"/>
        <w:ind w:firstLine="0"/>
        <w:jc w:val="left"/>
      </w:pPr>
      <w:r>
        <w:t>«Поединок»</w:t>
      </w:r>
      <w:r>
        <w:rPr>
          <w:spacing w:val="-14"/>
        </w:rPr>
        <w:t xml:space="preserve"> </w:t>
      </w:r>
      <w:r>
        <w:t>и</w:t>
      </w:r>
      <w:r>
        <w:rPr>
          <w:spacing w:val="-7"/>
        </w:rPr>
        <w:t xml:space="preserve"> </w:t>
      </w:r>
      <w:r>
        <w:rPr>
          <w:spacing w:val="-2"/>
        </w:rPr>
        <w:t>другие).</w:t>
      </w:r>
    </w:p>
    <w:p w14:paraId="5338DC37" w14:textId="77777777" w:rsidR="00A43DD8" w:rsidRDefault="00983492">
      <w:pPr>
        <w:pStyle w:val="a3"/>
        <w:ind w:left="993" w:right="4592" w:firstLine="0"/>
        <w:jc w:val="left"/>
      </w:pPr>
      <w:r>
        <w:t>А.Н. Толстой. Рассказ «Русский характер». М.А. Шолохов. Рассказ «Судьба человека». А.И.</w:t>
      </w:r>
      <w:r>
        <w:rPr>
          <w:spacing w:val="-14"/>
        </w:rPr>
        <w:t xml:space="preserve"> </w:t>
      </w:r>
      <w:r>
        <w:t>Солженицын.</w:t>
      </w:r>
      <w:r>
        <w:rPr>
          <w:spacing w:val="-14"/>
        </w:rPr>
        <w:t xml:space="preserve"> </w:t>
      </w:r>
      <w:r>
        <w:t>Рассказ</w:t>
      </w:r>
      <w:r>
        <w:rPr>
          <w:spacing w:val="-14"/>
        </w:rPr>
        <w:t xml:space="preserve"> </w:t>
      </w:r>
      <w:r>
        <w:t>«</w:t>
      </w:r>
      <w:proofErr w:type="spellStart"/>
      <w:r>
        <w:t>Матрѐнин</w:t>
      </w:r>
      <w:proofErr w:type="spellEnd"/>
      <w:r>
        <w:rPr>
          <w:spacing w:val="-13"/>
        </w:rPr>
        <w:t xml:space="preserve"> </w:t>
      </w:r>
      <w:r>
        <w:t>двор».</w:t>
      </w:r>
    </w:p>
    <w:p w14:paraId="4764F91B" w14:textId="77777777" w:rsidR="00A43DD8" w:rsidRDefault="00983492">
      <w:pPr>
        <w:pStyle w:val="a3"/>
        <w:ind w:right="274"/>
      </w:pPr>
      <w:r>
        <w:t>Произведения</w:t>
      </w:r>
      <w:r>
        <w:rPr>
          <w:spacing w:val="-16"/>
        </w:rPr>
        <w:t xml:space="preserve"> </w:t>
      </w:r>
      <w:r>
        <w:t>отечественных</w:t>
      </w:r>
      <w:r>
        <w:rPr>
          <w:spacing w:val="-14"/>
        </w:rPr>
        <w:t xml:space="preserve"> </w:t>
      </w:r>
      <w:r>
        <w:t>прозаиков</w:t>
      </w:r>
      <w:r>
        <w:rPr>
          <w:spacing w:val="-14"/>
        </w:rPr>
        <w:t xml:space="preserve"> </w:t>
      </w:r>
      <w:r>
        <w:t>второй</w:t>
      </w:r>
      <w:r>
        <w:rPr>
          <w:spacing w:val="-13"/>
        </w:rPr>
        <w:t xml:space="preserve"> </w:t>
      </w:r>
      <w:r>
        <w:t>половины</w:t>
      </w:r>
      <w:r>
        <w:rPr>
          <w:spacing w:val="-14"/>
        </w:rPr>
        <w:t xml:space="preserve"> </w:t>
      </w:r>
      <w:r>
        <w:t>XX</w:t>
      </w:r>
      <w:r>
        <w:rPr>
          <w:spacing w:val="-14"/>
        </w:rPr>
        <w:t xml:space="preserve"> </w:t>
      </w:r>
      <w:r>
        <w:t>–</w:t>
      </w:r>
      <w:r>
        <w:rPr>
          <w:spacing w:val="-14"/>
        </w:rPr>
        <w:t xml:space="preserve"> </w:t>
      </w:r>
      <w:r>
        <w:t>начала</w:t>
      </w:r>
      <w:r>
        <w:rPr>
          <w:spacing w:val="-13"/>
        </w:rPr>
        <w:t xml:space="preserve"> </w:t>
      </w:r>
      <w:r>
        <w:t>XXI</w:t>
      </w:r>
      <w:r>
        <w:rPr>
          <w:spacing w:val="-14"/>
        </w:rPr>
        <w:t xml:space="preserve"> </w:t>
      </w:r>
      <w:r>
        <w:t>в.</w:t>
      </w:r>
      <w:r>
        <w:rPr>
          <w:spacing w:val="-14"/>
        </w:rPr>
        <w:t xml:space="preserve"> </w:t>
      </w:r>
      <w:r>
        <w:t>(не</w:t>
      </w:r>
      <w:r>
        <w:rPr>
          <w:spacing w:val="-14"/>
        </w:rPr>
        <w:t xml:space="preserve"> </w:t>
      </w:r>
      <w:r>
        <w:t>менее</w:t>
      </w:r>
      <w:r>
        <w:rPr>
          <w:spacing w:val="-13"/>
        </w:rPr>
        <w:t xml:space="preserve"> </w:t>
      </w:r>
      <w:r>
        <w:t>двух произведений). Например, произведения В.П. Астафьева, Ю.В. Бондарева, Б.П. Екимова, Е.И. Носова, А.Н. и Б.Н. Стругацких, В.Ф. Тендрякова и других.</w:t>
      </w:r>
    </w:p>
    <w:p w14:paraId="07B55375" w14:textId="77777777" w:rsidR="00A43DD8" w:rsidRDefault="00A43DD8">
      <w:pPr>
        <w:pStyle w:val="a3"/>
        <w:sectPr w:rsidR="00A43DD8">
          <w:pgSz w:w="11920" w:h="16850"/>
          <w:pgMar w:top="1700" w:right="566" w:bottom="780" w:left="1417" w:header="0" w:footer="597" w:gutter="0"/>
          <w:cols w:space="720"/>
        </w:sectPr>
      </w:pPr>
    </w:p>
    <w:p w14:paraId="524F7064" w14:textId="77777777" w:rsidR="00A43DD8" w:rsidRDefault="00983492">
      <w:pPr>
        <w:pStyle w:val="a3"/>
        <w:spacing w:before="76"/>
        <w:ind w:right="274"/>
      </w:pPr>
      <w:r>
        <w:lastRenderedPageBreak/>
        <w:t xml:space="preserve">Поэзия второй половины XX – начала XXI 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w:t>
      </w:r>
      <w:r>
        <w:rPr>
          <w:spacing w:val="-2"/>
        </w:rPr>
        <w:t>других.</w:t>
      </w:r>
    </w:p>
    <w:p w14:paraId="4C9791B5" w14:textId="77777777" w:rsidR="00A43DD8" w:rsidRDefault="00983492">
      <w:pPr>
        <w:pStyle w:val="2"/>
        <w:spacing w:before="8"/>
        <w:jc w:val="both"/>
      </w:pPr>
      <w:r>
        <w:rPr>
          <w:spacing w:val="-2"/>
        </w:rPr>
        <w:t>Зарубежная</w:t>
      </w:r>
      <w:r>
        <w:rPr>
          <w:spacing w:val="6"/>
        </w:rPr>
        <w:t xml:space="preserve"> </w:t>
      </w:r>
      <w:r>
        <w:rPr>
          <w:spacing w:val="-2"/>
        </w:rPr>
        <w:t>литература</w:t>
      </w:r>
    </w:p>
    <w:p w14:paraId="6DBD9D60" w14:textId="77777777" w:rsidR="00A43DD8" w:rsidRDefault="00983492">
      <w:pPr>
        <w:pStyle w:val="a3"/>
        <w:ind w:right="281"/>
      </w:pPr>
      <w:r>
        <w:t>У. Шекспир. Сонеты (один-два по выбору). Например, № 66 «</w:t>
      </w:r>
      <w:proofErr w:type="spellStart"/>
      <w:r>
        <w:t>Измучась</w:t>
      </w:r>
      <w:proofErr w:type="spellEnd"/>
      <w:r>
        <w:t xml:space="preserve"> всем, я умереть хочу…», № 130 «</w:t>
      </w:r>
      <w:proofErr w:type="spellStart"/>
      <w:r>
        <w:t>Еѐ</w:t>
      </w:r>
      <w:proofErr w:type="spellEnd"/>
      <w:r>
        <w:t xml:space="preserve"> глаза на </w:t>
      </w:r>
      <w:proofErr w:type="spellStart"/>
      <w:r>
        <w:t>звѐзды</w:t>
      </w:r>
      <w:proofErr w:type="spellEnd"/>
      <w:r>
        <w:t xml:space="preserve"> не похожи…» и другие. Трагедия «Ромео и Джульетта» (фрагменты по выбору).</w:t>
      </w:r>
    </w:p>
    <w:p w14:paraId="1E4B56CD" w14:textId="77777777" w:rsidR="00A43DD8" w:rsidRDefault="00983492">
      <w:pPr>
        <w:pStyle w:val="a3"/>
        <w:spacing w:line="252" w:lineRule="exact"/>
        <w:ind w:left="993" w:firstLine="0"/>
      </w:pPr>
      <w:r>
        <w:t>Ж.-Б.</w:t>
      </w:r>
      <w:r>
        <w:rPr>
          <w:spacing w:val="-13"/>
        </w:rPr>
        <w:t xml:space="preserve"> </w:t>
      </w:r>
      <w:r>
        <w:t>Мольер.</w:t>
      </w:r>
      <w:r>
        <w:rPr>
          <w:spacing w:val="-8"/>
        </w:rPr>
        <w:t xml:space="preserve"> </w:t>
      </w:r>
      <w:r>
        <w:t>Комедия</w:t>
      </w:r>
      <w:r>
        <w:rPr>
          <w:spacing w:val="-10"/>
        </w:rPr>
        <w:t xml:space="preserve"> </w:t>
      </w:r>
      <w:r>
        <w:t>«Мещанин</w:t>
      </w:r>
      <w:r>
        <w:rPr>
          <w:spacing w:val="-10"/>
        </w:rPr>
        <w:t xml:space="preserve"> </w:t>
      </w:r>
      <w:r>
        <w:t>во</w:t>
      </w:r>
      <w:r>
        <w:rPr>
          <w:spacing w:val="-9"/>
        </w:rPr>
        <w:t xml:space="preserve"> </w:t>
      </w:r>
      <w:r>
        <w:t>дворянстве»</w:t>
      </w:r>
      <w:r>
        <w:rPr>
          <w:spacing w:val="-11"/>
        </w:rPr>
        <w:t xml:space="preserve"> </w:t>
      </w:r>
      <w:r>
        <w:t>(фрагменты</w:t>
      </w:r>
      <w:r>
        <w:rPr>
          <w:spacing w:val="-8"/>
        </w:rPr>
        <w:t xml:space="preserve"> </w:t>
      </w:r>
      <w:r>
        <w:t>по</w:t>
      </w:r>
      <w:r>
        <w:rPr>
          <w:spacing w:val="-9"/>
        </w:rPr>
        <w:t xml:space="preserve"> </w:t>
      </w:r>
      <w:r>
        <w:rPr>
          <w:spacing w:val="-2"/>
        </w:rPr>
        <w:t>выбору).</w:t>
      </w:r>
    </w:p>
    <w:p w14:paraId="4B4DB1BE" w14:textId="77777777" w:rsidR="00A43DD8" w:rsidRDefault="00983492">
      <w:pPr>
        <w:pStyle w:val="1"/>
        <w:spacing w:before="3" w:line="252" w:lineRule="exact"/>
      </w:pPr>
      <w:r>
        <w:t xml:space="preserve">9 </w:t>
      </w:r>
      <w:r>
        <w:rPr>
          <w:spacing w:val="-2"/>
        </w:rPr>
        <w:t>КЛАСС</w:t>
      </w:r>
    </w:p>
    <w:p w14:paraId="7EA8937F" w14:textId="77777777" w:rsidR="00A43DD8" w:rsidRDefault="00983492">
      <w:pPr>
        <w:pStyle w:val="2"/>
        <w:spacing w:line="252" w:lineRule="exact"/>
        <w:jc w:val="both"/>
      </w:pPr>
      <w:r>
        <w:t>Древнерусская</w:t>
      </w:r>
      <w:r>
        <w:rPr>
          <w:spacing w:val="-13"/>
        </w:rPr>
        <w:t xml:space="preserve"> </w:t>
      </w:r>
      <w:r>
        <w:rPr>
          <w:spacing w:val="-2"/>
        </w:rPr>
        <w:t>литература</w:t>
      </w:r>
    </w:p>
    <w:p w14:paraId="242F684C" w14:textId="77777777" w:rsidR="00A43DD8" w:rsidRDefault="00983492">
      <w:pPr>
        <w:pStyle w:val="a3"/>
        <w:spacing w:line="252" w:lineRule="exact"/>
        <w:ind w:left="993" w:firstLine="0"/>
      </w:pPr>
      <w:r>
        <w:t>«Слово</w:t>
      </w:r>
      <w:r>
        <w:rPr>
          <w:spacing w:val="-5"/>
        </w:rPr>
        <w:t xml:space="preserve"> </w:t>
      </w:r>
      <w:r>
        <w:t>о</w:t>
      </w:r>
      <w:r>
        <w:rPr>
          <w:spacing w:val="-4"/>
        </w:rPr>
        <w:t xml:space="preserve"> </w:t>
      </w:r>
      <w:r>
        <w:t>полку</w:t>
      </w:r>
      <w:r>
        <w:rPr>
          <w:spacing w:val="-9"/>
        </w:rPr>
        <w:t xml:space="preserve"> </w:t>
      </w:r>
      <w:r>
        <w:rPr>
          <w:spacing w:val="-2"/>
        </w:rPr>
        <w:t>Игореве».</w:t>
      </w:r>
    </w:p>
    <w:p w14:paraId="49C0FA82" w14:textId="77777777" w:rsidR="00A43DD8" w:rsidRDefault="00983492">
      <w:pPr>
        <w:pStyle w:val="2"/>
        <w:spacing w:before="2"/>
        <w:jc w:val="both"/>
      </w:pPr>
      <w:r>
        <w:t>Литература</w:t>
      </w:r>
      <w:r>
        <w:rPr>
          <w:spacing w:val="-14"/>
        </w:rPr>
        <w:t xml:space="preserve"> </w:t>
      </w:r>
      <w:r>
        <w:t>XVIII</w:t>
      </w:r>
      <w:r>
        <w:rPr>
          <w:spacing w:val="-12"/>
        </w:rPr>
        <w:t xml:space="preserve"> </w:t>
      </w:r>
      <w:r>
        <w:rPr>
          <w:spacing w:val="-4"/>
        </w:rPr>
        <w:t>века</w:t>
      </w:r>
    </w:p>
    <w:p w14:paraId="0B573156" w14:textId="77777777" w:rsidR="00A43DD8" w:rsidRDefault="00983492">
      <w:pPr>
        <w:pStyle w:val="a3"/>
        <w:jc w:val="left"/>
      </w:pPr>
      <w:r>
        <w:t>М.В.</w:t>
      </w:r>
      <w:r>
        <w:rPr>
          <w:spacing w:val="-2"/>
        </w:rPr>
        <w:t xml:space="preserve"> </w:t>
      </w:r>
      <w:r>
        <w:t>Ломоносов.</w:t>
      </w:r>
      <w:r>
        <w:rPr>
          <w:spacing w:val="-2"/>
        </w:rPr>
        <w:t xml:space="preserve"> </w:t>
      </w:r>
      <w:r>
        <w:t>«Ода</w:t>
      </w:r>
      <w:r>
        <w:rPr>
          <w:spacing w:val="-2"/>
        </w:rPr>
        <w:t xml:space="preserve"> </w:t>
      </w:r>
      <w:r>
        <w:t>на</w:t>
      </w:r>
      <w:r>
        <w:rPr>
          <w:spacing w:val="-2"/>
        </w:rPr>
        <w:t xml:space="preserve"> </w:t>
      </w:r>
      <w:r>
        <w:t>день</w:t>
      </w:r>
      <w:r>
        <w:rPr>
          <w:spacing w:val="-2"/>
        </w:rPr>
        <w:t xml:space="preserve"> </w:t>
      </w:r>
      <w:r>
        <w:t>восшествия</w:t>
      </w:r>
      <w:r>
        <w:rPr>
          <w:spacing w:val="-4"/>
        </w:rPr>
        <w:t xml:space="preserve"> </w:t>
      </w:r>
      <w:r>
        <w:t>на</w:t>
      </w:r>
      <w:r>
        <w:rPr>
          <w:spacing w:val="-2"/>
        </w:rPr>
        <w:t xml:space="preserve"> </w:t>
      </w:r>
      <w:r>
        <w:t>Всероссийский</w:t>
      </w:r>
      <w:r>
        <w:rPr>
          <w:spacing w:val="-3"/>
        </w:rPr>
        <w:t xml:space="preserve"> </w:t>
      </w:r>
      <w:r>
        <w:t>престол</w:t>
      </w:r>
      <w:r>
        <w:rPr>
          <w:spacing w:val="-5"/>
        </w:rPr>
        <w:t xml:space="preserve"> </w:t>
      </w:r>
      <w:r>
        <w:t>Ея</w:t>
      </w:r>
      <w:r>
        <w:rPr>
          <w:spacing w:val="-4"/>
        </w:rPr>
        <w:t xml:space="preserve"> </w:t>
      </w:r>
      <w:r>
        <w:t>Величества</w:t>
      </w:r>
      <w:r>
        <w:rPr>
          <w:spacing w:val="-2"/>
        </w:rPr>
        <w:t xml:space="preserve"> </w:t>
      </w:r>
      <w:proofErr w:type="spellStart"/>
      <w:r>
        <w:t>Гос</w:t>
      </w:r>
      <w:proofErr w:type="spellEnd"/>
      <w:r>
        <w:t xml:space="preserve">- </w:t>
      </w:r>
      <w:proofErr w:type="spellStart"/>
      <w:r>
        <w:t>ударыни</w:t>
      </w:r>
      <w:proofErr w:type="spellEnd"/>
      <w:r>
        <w:t xml:space="preserve"> Императрицы Елисаветы Петровны 1747 года» и другие стихотворения (по выбору).</w:t>
      </w:r>
    </w:p>
    <w:p w14:paraId="2B0C5722" w14:textId="77777777" w:rsidR="00A43DD8" w:rsidRDefault="00983492">
      <w:pPr>
        <w:pStyle w:val="a3"/>
        <w:ind w:right="394"/>
        <w:jc w:val="left"/>
      </w:pPr>
      <w:r>
        <w:t>Г.Р.</w:t>
      </w:r>
      <w:r>
        <w:rPr>
          <w:spacing w:val="-3"/>
        </w:rPr>
        <w:t xml:space="preserve"> </w:t>
      </w:r>
      <w:r>
        <w:t>Державин.</w:t>
      </w:r>
      <w:r>
        <w:rPr>
          <w:spacing w:val="-3"/>
        </w:rPr>
        <w:t xml:space="preserve"> </w:t>
      </w:r>
      <w:r>
        <w:t>Стихотворения</w:t>
      </w:r>
      <w:r>
        <w:rPr>
          <w:spacing w:val="-4"/>
        </w:rPr>
        <w:t xml:space="preserve"> </w:t>
      </w:r>
      <w:r>
        <w:t>(два</w:t>
      </w:r>
      <w:r>
        <w:rPr>
          <w:spacing w:val="-3"/>
        </w:rPr>
        <w:t xml:space="preserve"> </w:t>
      </w:r>
      <w:r>
        <w:t>по</w:t>
      </w:r>
      <w:r>
        <w:rPr>
          <w:spacing w:val="-3"/>
        </w:rPr>
        <w:t xml:space="preserve"> </w:t>
      </w:r>
      <w:r>
        <w:t>выбору).</w:t>
      </w:r>
      <w:r>
        <w:rPr>
          <w:spacing w:val="-3"/>
        </w:rPr>
        <w:t xml:space="preserve"> </w:t>
      </w:r>
      <w:r>
        <w:t>Например,</w:t>
      </w:r>
      <w:r>
        <w:rPr>
          <w:spacing w:val="-3"/>
        </w:rPr>
        <w:t xml:space="preserve"> </w:t>
      </w:r>
      <w:r>
        <w:t>«Властителям</w:t>
      </w:r>
      <w:r>
        <w:rPr>
          <w:spacing w:val="-3"/>
        </w:rPr>
        <w:t xml:space="preserve"> </w:t>
      </w:r>
      <w:r>
        <w:t>и</w:t>
      </w:r>
      <w:r>
        <w:rPr>
          <w:spacing w:val="-4"/>
        </w:rPr>
        <w:t xml:space="preserve"> </w:t>
      </w:r>
      <w:r>
        <w:t>судиям»,</w:t>
      </w:r>
      <w:r>
        <w:rPr>
          <w:spacing w:val="-1"/>
        </w:rPr>
        <w:t xml:space="preserve"> </w:t>
      </w:r>
      <w:r>
        <w:t>«Па- мятник» и другие.</w:t>
      </w:r>
    </w:p>
    <w:p w14:paraId="1377713F" w14:textId="77777777" w:rsidR="00A43DD8" w:rsidRDefault="00983492">
      <w:pPr>
        <w:pStyle w:val="a3"/>
        <w:ind w:left="993" w:firstLine="0"/>
        <w:jc w:val="left"/>
      </w:pPr>
      <w:r>
        <w:t>Н.М.</w:t>
      </w:r>
      <w:r>
        <w:rPr>
          <w:spacing w:val="-10"/>
        </w:rPr>
        <w:t xml:space="preserve"> </w:t>
      </w:r>
      <w:r>
        <w:t>Карамзин.</w:t>
      </w:r>
      <w:r>
        <w:rPr>
          <w:spacing w:val="-9"/>
        </w:rPr>
        <w:t xml:space="preserve"> </w:t>
      </w:r>
      <w:r>
        <w:t>Повесть</w:t>
      </w:r>
      <w:r>
        <w:rPr>
          <w:spacing w:val="-12"/>
        </w:rPr>
        <w:t xml:space="preserve"> </w:t>
      </w:r>
      <w:r>
        <w:t>«Бедная</w:t>
      </w:r>
      <w:r>
        <w:rPr>
          <w:spacing w:val="-9"/>
        </w:rPr>
        <w:t xml:space="preserve"> </w:t>
      </w:r>
      <w:r>
        <w:rPr>
          <w:spacing w:val="-2"/>
        </w:rPr>
        <w:t>Лиза».</w:t>
      </w:r>
    </w:p>
    <w:p w14:paraId="684032B6" w14:textId="77777777" w:rsidR="00A43DD8" w:rsidRDefault="00983492">
      <w:pPr>
        <w:pStyle w:val="2"/>
        <w:spacing w:before="3" w:line="252" w:lineRule="exact"/>
      </w:pPr>
      <w:r>
        <w:t>Литература</w:t>
      </w:r>
      <w:r>
        <w:rPr>
          <w:spacing w:val="-10"/>
        </w:rPr>
        <w:t xml:space="preserve"> </w:t>
      </w:r>
      <w:r>
        <w:t>первой</w:t>
      </w:r>
      <w:r>
        <w:rPr>
          <w:spacing w:val="-10"/>
        </w:rPr>
        <w:t xml:space="preserve"> </w:t>
      </w:r>
      <w:r>
        <w:t>половины</w:t>
      </w:r>
      <w:r>
        <w:rPr>
          <w:spacing w:val="-10"/>
        </w:rPr>
        <w:t xml:space="preserve"> </w:t>
      </w:r>
      <w:r>
        <w:t>XIX</w:t>
      </w:r>
      <w:r>
        <w:rPr>
          <w:spacing w:val="-10"/>
        </w:rPr>
        <w:t xml:space="preserve"> </w:t>
      </w:r>
      <w:r>
        <w:rPr>
          <w:spacing w:val="-4"/>
        </w:rPr>
        <w:t>века</w:t>
      </w:r>
    </w:p>
    <w:p w14:paraId="01E64C22" w14:textId="77777777" w:rsidR="00A43DD8" w:rsidRDefault="00983492">
      <w:pPr>
        <w:pStyle w:val="a3"/>
        <w:spacing w:line="251" w:lineRule="exact"/>
        <w:ind w:left="993" w:firstLine="0"/>
        <w:jc w:val="left"/>
      </w:pPr>
      <w:r>
        <w:t>В.А.</w:t>
      </w:r>
      <w:r>
        <w:rPr>
          <w:spacing w:val="-15"/>
        </w:rPr>
        <w:t xml:space="preserve"> </w:t>
      </w:r>
      <w:r>
        <w:t>Жуковский.</w:t>
      </w:r>
      <w:r>
        <w:rPr>
          <w:spacing w:val="-9"/>
        </w:rPr>
        <w:t xml:space="preserve"> </w:t>
      </w:r>
      <w:r>
        <w:t>Баллады,</w:t>
      </w:r>
      <w:r>
        <w:rPr>
          <w:spacing w:val="-11"/>
        </w:rPr>
        <w:t xml:space="preserve"> </w:t>
      </w:r>
      <w:r>
        <w:t>элегии</w:t>
      </w:r>
      <w:r>
        <w:rPr>
          <w:spacing w:val="-13"/>
        </w:rPr>
        <w:t xml:space="preserve"> </w:t>
      </w:r>
      <w:r>
        <w:t>(две</w:t>
      </w:r>
      <w:r>
        <w:rPr>
          <w:spacing w:val="-10"/>
        </w:rPr>
        <w:t xml:space="preserve"> </w:t>
      </w:r>
      <w:r>
        <w:t>по</w:t>
      </w:r>
      <w:r>
        <w:rPr>
          <w:spacing w:val="-14"/>
        </w:rPr>
        <w:t xml:space="preserve"> </w:t>
      </w:r>
      <w:r>
        <w:t>выбору).</w:t>
      </w:r>
      <w:r>
        <w:rPr>
          <w:spacing w:val="-12"/>
        </w:rPr>
        <w:t xml:space="preserve"> </w:t>
      </w:r>
      <w:r>
        <w:t>Например,</w:t>
      </w:r>
      <w:r>
        <w:rPr>
          <w:spacing w:val="-9"/>
        </w:rPr>
        <w:t xml:space="preserve"> </w:t>
      </w:r>
      <w:r>
        <w:t>«Светлана»,</w:t>
      </w:r>
      <w:r>
        <w:rPr>
          <w:spacing w:val="-6"/>
        </w:rPr>
        <w:t xml:space="preserve"> </w:t>
      </w:r>
      <w:r>
        <w:rPr>
          <w:spacing w:val="-2"/>
        </w:rPr>
        <w:t>«Невыразимое»,</w:t>
      </w:r>
    </w:p>
    <w:p w14:paraId="7B0369EC" w14:textId="77777777" w:rsidR="00A43DD8" w:rsidRDefault="00983492">
      <w:pPr>
        <w:pStyle w:val="a3"/>
        <w:spacing w:line="251" w:lineRule="exact"/>
        <w:ind w:firstLine="0"/>
        <w:jc w:val="left"/>
      </w:pPr>
      <w:r>
        <w:t>«Море»</w:t>
      </w:r>
      <w:r>
        <w:rPr>
          <w:spacing w:val="-11"/>
        </w:rPr>
        <w:t xml:space="preserve"> </w:t>
      </w:r>
      <w:r>
        <w:t>и</w:t>
      </w:r>
      <w:r>
        <w:rPr>
          <w:spacing w:val="-2"/>
        </w:rPr>
        <w:t xml:space="preserve"> другие.</w:t>
      </w:r>
    </w:p>
    <w:p w14:paraId="4D037E11" w14:textId="77777777" w:rsidR="00A43DD8" w:rsidRDefault="00983492">
      <w:pPr>
        <w:pStyle w:val="a3"/>
        <w:spacing w:line="251" w:lineRule="exact"/>
        <w:ind w:left="993" w:firstLine="0"/>
        <w:jc w:val="left"/>
      </w:pPr>
      <w:r>
        <w:t>А.С.</w:t>
      </w:r>
      <w:r>
        <w:rPr>
          <w:spacing w:val="-8"/>
        </w:rPr>
        <w:t xml:space="preserve"> </w:t>
      </w:r>
      <w:r>
        <w:t>Грибоедов.</w:t>
      </w:r>
      <w:r>
        <w:rPr>
          <w:spacing w:val="-6"/>
        </w:rPr>
        <w:t xml:space="preserve"> </w:t>
      </w:r>
      <w:r>
        <w:t>Комедия</w:t>
      </w:r>
      <w:r>
        <w:rPr>
          <w:spacing w:val="-10"/>
        </w:rPr>
        <w:t xml:space="preserve"> </w:t>
      </w:r>
      <w:r>
        <w:t>«Горе</w:t>
      </w:r>
      <w:r>
        <w:rPr>
          <w:spacing w:val="-5"/>
        </w:rPr>
        <w:t xml:space="preserve"> </w:t>
      </w:r>
      <w:r>
        <w:t>от</w:t>
      </w:r>
      <w:r>
        <w:rPr>
          <w:spacing w:val="-5"/>
        </w:rPr>
        <w:t xml:space="preserve"> </w:t>
      </w:r>
      <w:r>
        <w:rPr>
          <w:spacing w:val="-4"/>
        </w:rPr>
        <w:t>ума».</w:t>
      </w:r>
    </w:p>
    <w:p w14:paraId="1A084259" w14:textId="77777777" w:rsidR="00A43DD8" w:rsidRDefault="00983492">
      <w:pPr>
        <w:pStyle w:val="a3"/>
        <w:ind w:right="283"/>
      </w:pPr>
      <w:r>
        <w:t xml:space="preserve">Поэзия пушкинской эпохи. К.Н. Батюшков, А.А. Дельвиг, Н.М. Языков, Е.А. Баратынский (не менее </w:t>
      </w:r>
      <w:proofErr w:type="spellStart"/>
      <w:r>
        <w:t>трѐх</w:t>
      </w:r>
      <w:proofErr w:type="spellEnd"/>
      <w:r>
        <w:t xml:space="preserve"> стихотворений по выбору).</w:t>
      </w:r>
    </w:p>
    <w:p w14:paraId="49E60096" w14:textId="77777777" w:rsidR="00A43DD8" w:rsidRDefault="00983492">
      <w:pPr>
        <w:pStyle w:val="a3"/>
        <w:ind w:right="276"/>
      </w:pPr>
      <w:r>
        <w:t xml:space="preserve">А.С. Пушкин. Стихотворения (не менее пяти по выбору). Например, «Бесы», «Брожу ли я вдоль улиц шумных…», «…Вновь я посетил…», «Из </w:t>
      </w:r>
      <w:proofErr w:type="spellStart"/>
      <w:r>
        <w:t>Пиндемонти</w:t>
      </w:r>
      <w:proofErr w:type="spellEnd"/>
      <w:r>
        <w:t>», «К морю», «К***»</w:t>
      </w:r>
      <w:r>
        <w:rPr>
          <w:spacing w:val="-1"/>
        </w:rPr>
        <w:t xml:space="preserve"> </w:t>
      </w:r>
      <w:r>
        <w:t>(«Я помню чудное</w:t>
      </w:r>
      <w:r>
        <w:rPr>
          <w:spacing w:val="-2"/>
        </w:rPr>
        <w:t xml:space="preserve"> </w:t>
      </w:r>
      <w:r>
        <w:t>мгновенье…»), «Мадонна», «Осень»</w:t>
      </w:r>
      <w:r>
        <w:rPr>
          <w:spacing w:val="-7"/>
        </w:rPr>
        <w:t xml:space="preserve"> </w:t>
      </w:r>
      <w:r>
        <w:t>(отрывок),</w:t>
      </w:r>
      <w:r>
        <w:rPr>
          <w:spacing w:val="-3"/>
        </w:rPr>
        <w:t xml:space="preserve"> </w:t>
      </w:r>
      <w:r>
        <w:t>«Отцы-пустынники</w:t>
      </w:r>
      <w:r>
        <w:rPr>
          <w:spacing w:val="-2"/>
        </w:rPr>
        <w:t xml:space="preserve"> </w:t>
      </w:r>
      <w:r>
        <w:t>и</w:t>
      </w:r>
      <w:r>
        <w:rPr>
          <w:spacing w:val="-2"/>
        </w:rPr>
        <w:t xml:space="preserve"> </w:t>
      </w:r>
      <w:proofErr w:type="spellStart"/>
      <w:r>
        <w:t>жѐны</w:t>
      </w:r>
      <w:proofErr w:type="spellEnd"/>
      <w:r>
        <w:rPr>
          <w:spacing w:val="-1"/>
        </w:rPr>
        <w:t xml:space="preserve"> </w:t>
      </w:r>
      <w:r>
        <w:t>непорочны…»,</w:t>
      </w:r>
    </w:p>
    <w:p w14:paraId="17B1536F" w14:textId="77777777" w:rsidR="00A43DD8" w:rsidRDefault="00983492">
      <w:pPr>
        <w:pStyle w:val="a3"/>
        <w:ind w:right="272" w:firstLine="0"/>
      </w:pPr>
      <w:r>
        <w:t xml:space="preserve">«Пора, мой друг, пора! Покоя сердце просит…», «Поэт», «Пророк», «Свободы сеятель </w:t>
      </w:r>
      <w:proofErr w:type="spellStart"/>
      <w:r>
        <w:t>пустын</w:t>
      </w:r>
      <w:proofErr w:type="spellEnd"/>
      <w:r>
        <w:t xml:space="preserve">- </w:t>
      </w:r>
      <w:proofErr w:type="spellStart"/>
      <w:r>
        <w:t>ный</w:t>
      </w:r>
      <w:proofErr w:type="spellEnd"/>
      <w:r>
        <w:t>…»,</w:t>
      </w:r>
      <w:r>
        <w:rPr>
          <w:spacing w:val="-9"/>
        </w:rPr>
        <w:t xml:space="preserve"> </w:t>
      </w:r>
      <w:r>
        <w:t>«Элегия»</w:t>
      </w:r>
      <w:r>
        <w:rPr>
          <w:spacing w:val="-15"/>
        </w:rPr>
        <w:t xml:space="preserve"> </w:t>
      </w:r>
      <w:r>
        <w:t>(«Безумных</w:t>
      </w:r>
      <w:r>
        <w:rPr>
          <w:spacing w:val="-7"/>
        </w:rPr>
        <w:t xml:space="preserve"> </w:t>
      </w:r>
      <w:r>
        <w:t>лет</w:t>
      </w:r>
      <w:r>
        <w:rPr>
          <w:spacing w:val="-10"/>
        </w:rPr>
        <w:t xml:space="preserve"> </w:t>
      </w:r>
      <w:r>
        <w:t>угасшее</w:t>
      </w:r>
      <w:r>
        <w:rPr>
          <w:spacing w:val="-7"/>
        </w:rPr>
        <w:t xml:space="preserve"> </w:t>
      </w:r>
      <w:r>
        <w:t>веселье…»),</w:t>
      </w:r>
      <w:r>
        <w:rPr>
          <w:spacing w:val="-3"/>
        </w:rPr>
        <w:t xml:space="preserve"> </w:t>
      </w:r>
      <w:r>
        <w:t>«Я</w:t>
      </w:r>
      <w:r>
        <w:rPr>
          <w:spacing w:val="-10"/>
        </w:rPr>
        <w:t xml:space="preserve"> </w:t>
      </w:r>
      <w:r>
        <w:t>вас</w:t>
      </w:r>
      <w:r>
        <w:rPr>
          <w:spacing w:val="-7"/>
        </w:rPr>
        <w:t xml:space="preserve"> </w:t>
      </w:r>
      <w:r>
        <w:t>любил:</w:t>
      </w:r>
      <w:r>
        <w:rPr>
          <w:spacing w:val="-10"/>
        </w:rPr>
        <w:t xml:space="preserve"> </w:t>
      </w:r>
      <w:r>
        <w:t>любовь</w:t>
      </w:r>
      <w:r>
        <w:rPr>
          <w:spacing w:val="-9"/>
        </w:rPr>
        <w:t xml:space="preserve"> </w:t>
      </w:r>
      <w:proofErr w:type="spellStart"/>
      <w:r>
        <w:t>ещѐ</w:t>
      </w:r>
      <w:proofErr w:type="spellEnd"/>
      <w:r>
        <w:t>,</w:t>
      </w:r>
      <w:r>
        <w:rPr>
          <w:spacing w:val="-12"/>
        </w:rPr>
        <w:t xml:space="preserve"> </w:t>
      </w:r>
      <w:r>
        <w:t>быть</w:t>
      </w:r>
      <w:r>
        <w:rPr>
          <w:spacing w:val="-11"/>
        </w:rPr>
        <w:t xml:space="preserve"> </w:t>
      </w:r>
      <w:r>
        <w:t>может…»,</w:t>
      </w:r>
    </w:p>
    <w:p w14:paraId="08DA941B" w14:textId="77777777" w:rsidR="00A43DD8" w:rsidRDefault="00983492">
      <w:pPr>
        <w:pStyle w:val="a3"/>
        <w:ind w:firstLine="0"/>
      </w:pPr>
      <w:r>
        <w:t>«Я</w:t>
      </w:r>
      <w:r>
        <w:rPr>
          <w:spacing w:val="-6"/>
        </w:rPr>
        <w:t xml:space="preserve"> </w:t>
      </w:r>
      <w:r>
        <w:t>памятник</w:t>
      </w:r>
      <w:r>
        <w:rPr>
          <w:spacing w:val="-2"/>
        </w:rPr>
        <w:t xml:space="preserve"> </w:t>
      </w:r>
      <w:r>
        <w:t>себе</w:t>
      </w:r>
      <w:r>
        <w:rPr>
          <w:spacing w:val="-1"/>
        </w:rPr>
        <w:t xml:space="preserve"> </w:t>
      </w:r>
      <w:r>
        <w:t>воздвиг</w:t>
      </w:r>
      <w:r>
        <w:rPr>
          <w:spacing w:val="-2"/>
        </w:rPr>
        <w:t xml:space="preserve"> </w:t>
      </w:r>
      <w:r>
        <w:t>нерукотворный…»</w:t>
      </w:r>
      <w:r>
        <w:rPr>
          <w:spacing w:val="-10"/>
        </w:rPr>
        <w:t xml:space="preserve"> </w:t>
      </w:r>
      <w:r>
        <w:t>и</w:t>
      </w:r>
      <w:r>
        <w:rPr>
          <w:spacing w:val="-3"/>
        </w:rPr>
        <w:t xml:space="preserve"> </w:t>
      </w:r>
      <w:r>
        <w:t>другие.</w:t>
      </w:r>
      <w:r>
        <w:rPr>
          <w:spacing w:val="-2"/>
        </w:rPr>
        <w:t xml:space="preserve"> </w:t>
      </w:r>
      <w:r>
        <w:t>Поэма «Медный</w:t>
      </w:r>
      <w:r>
        <w:rPr>
          <w:spacing w:val="-2"/>
        </w:rPr>
        <w:t xml:space="preserve"> </w:t>
      </w:r>
      <w:r>
        <w:t>всадник».</w:t>
      </w:r>
      <w:r>
        <w:rPr>
          <w:spacing w:val="5"/>
        </w:rPr>
        <w:t xml:space="preserve"> </w:t>
      </w:r>
      <w:r>
        <w:t>Роман</w:t>
      </w:r>
      <w:r>
        <w:rPr>
          <w:spacing w:val="-2"/>
        </w:rPr>
        <w:t xml:space="preserve"> </w:t>
      </w:r>
      <w:r>
        <w:t>в</w:t>
      </w:r>
      <w:r>
        <w:rPr>
          <w:spacing w:val="-3"/>
        </w:rPr>
        <w:t xml:space="preserve"> </w:t>
      </w:r>
      <w:r>
        <w:rPr>
          <w:spacing w:val="-2"/>
        </w:rPr>
        <w:t>стихах</w:t>
      </w:r>
    </w:p>
    <w:p w14:paraId="44708DED" w14:textId="77777777" w:rsidR="00A43DD8" w:rsidRDefault="00983492">
      <w:pPr>
        <w:pStyle w:val="a3"/>
        <w:spacing w:before="2" w:line="251" w:lineRule="exact"/>
        <w:ind w:firstLine="0"/>
      </w:pPr>
      <w:r>
        <w:rPr>
          <w:spacing w:val="-2"/>
        </w:rPr>
        <w:t>«Евгений</w:t>
      </w:r>
      <w:r>
        <w:rPr>
          <w:spacing w:val="-3"/>
        </w:rPr>
        <w:t xml:space="preserve"> </w:t>
      </w:r>
      <w:r>
        <w:rPr>
          <w:spacing w:val="-2"/>
        </w:rPr>
        <w:t>Онегин».</w:t>
      </w:r>
    </w:p>
    <w:p w14:paraId="2D0186D4" w14:textId="77777777" w:rsidR="00A43DD8" w:rsidRDefault="00983492">
      <w:pPr>
        <w:pStyle w:val="a3"/>
        <w:ind w:right="272"/>
      </w:pPr>
      <w:r>
        <w:t>М.Ю.</w:t>
      </w:r>
      <w:r>
        <w:rPr>
          <w:spacing w:val="-7"/>
        </w:rPr>
        <w:t xml:space="preserve"> </w:t>
      </w:r>
      <w:r>
        <w:t>Лермонтов.</w:t>
      </w:r>
      <w:r>
        <w:rPr>
          <w:spacing w:val="-5"/>
        </w:rPr>
        <w:t xml:space="preserve"> </w:t>
      </w:r>
      <w:r>
        <w:t>Стихотворения</w:t>
      </w:r>
      <w:r>
        <w:rPr>
          <w:spacing w:val="-6"/>
        </w:rPr>
        <w:t xml:space="preserve"> </w:t>
      </w:r>
      <w:r>
        <w:t>(не</w:t>
      </w:r>
      <w:r>
        <w:rPr>
          <w:spacing w:val="-5"/>
        </w:rPr>
        <w:t xml:space="preserve"> </w:t>
      </w:r>
      <w:r>
        <w:t>менее</w:t>
      </w:r>
      <w:r>
        <w:rPr>
          <w:spacing w:val="-5"/>
        </w:rPr>
        <w:t xml:space="preserve"> </w:t>
      </w:r>
      <w:r>
        <w:t>пяти</w:t>
      </w:r>
      <w:r>
        <w:rPr>
          <w:spacing w:val="-6"/>
        </w:rPr>
        <w:t xml:space="preserve"> </w:t>
      </w:r>
      <w:r>
        <w:t>по</w:t>
      </w:r>
      <w:r>
        <w:rPr>
          <w:spacing w:val="-6"/>
        </w:rPr>
        <w:t xml:space="preserve"> </w:t>
      </w:r>
      <w:r>
        <w:t>выбору).</w:t>
      </w:r>
      <w:r>
        <w:rPr>
          <w:spacing w:val="-5"/>
        </w:rPr>
        <w:t xml:space="preserve"> </w:t>
      </w:r>
      <w:r>
        <w:t>Например,</w:t>
      </w:r>
      <w:r>
        <w:rPr>
          <w:spacing w:val="-7"/>
        </w:rPr>
        <w:t xml:space="preserve"> </w:t>
      </w:r>
      <w:r>
        <w:t>«Выхожу</w:t>
      </w:r>
      <w:r>
        <w:rPr>
          <w:spacing w:val="-9"/>
        </w:rPr>
        <w:t xml:space="preserve"> </w:t>
      </w:r>
      <w:r>
        <w:t>один</w:t>
      </w:r>
      <w:r>
        <w:rPr>
          <w:spacing w:val="-6"/>
        </w:rPr>
        <w:t xml:space="preserve"> </w:t>
      </w:r>
      <w:r>
        <w:t>я</w:t>
      </w:r>
      <w:r>
        <w:rPr>
          <w:spacing w:val="-8"/>
        </w:rPr>
        <w:t xml:space="preserve"> </w:t>
      </w:r>
      <w:r>
        <w:t xml:space="preserve">на дорогу…», «Дума», «И скучно и грустно», «Как часто, </w:t>
      </w:r>
      <w:proofErr w:type="spellStart"/>
      <w:r>
        <w:t>пѐстрою</w:t>
      </w:r>
      <w:proofErr w:type="spellEnd"/>
      <w:r>
        <w:t xml:space="preserve"> толпою </w:t>
      </w:r>
      <w:proofErr w:type="spellStart"/>
      <w:r>
        <w:t>окружѐн</w:t>
      </w:r>
      <w:proofErr w:type="spellEnd"/>
      <w:r>
        <w:t>…», «Молитва» («Я,</w:t>
      </w:r>
      <w:r>
        <w:rPr>
          <w:spacing w:val="-2"/>
        </w:rPr>
        <w:t xml:space="preserve"> </w:t>
      </w:r>
      <w:r>
        <w:t>Матерь</w:t>
      </w:r>
      <w:r>
        <w:rPr>
          <w:spacing w:val="-5"/>
        </w:rPr>
        <w:t xml:space="preserve"> </w:t>
      </w:r>
      <w:r>
        <w:t>Божия,</w:t>
      </w:r>
      <w:r>
        <w:rPr>
          <w:spacing w:val="-2"/>
        </w:rPr>
        <w:t xml:space="preserve"> </w:t>
      </w:r>
      <w:r>
        <w:t>ныне</w:t>
      </w:r>
      <w:r>
        <w:rPr>
          <w:spacing w:val="-7"/>
        </w:rPr>
        <w:t xml:space="preserve"> </w:t>
      </w:r>
      <w:r>
        <w:t>с</w:t>
      </w:r>
      <w:r>
        <w:rPr>
          <w:spacing w:val="-2"/>
        </w:rPr>
        <w:t xml:space="preserve"> </w:t>
      </w:r>
      <w:r>
        <w:t>молитвою…»), «Нет,</w:t>
      </w:r>
      <w:r>
        <w:rPr>
          <w:spacing w:val="-2"/>
        </w:rPr>
        <w:t xml:space="preserve"> </w:t>
      </w:r>
      <w:r>
        <w:t>не</w:t>
      </w:r>
      <w:r>
        <w:rPr>
          <w:spacing w:val="-2"/>
        </w:rPr>
        <w:t xml:space="preserve"> </w:t>
      </w:r>
      <w:r>
        <w:t>тебя</w:t>
      </w:r>
      <w:r>
        <w:rPr>
          <w:spacing w:val="-3"/>
        </w:rPr>
        <w:t xml:space="preserve"> </w:t>
      </w:r>
      <w:r>
        <w:t>так</w:t>
      </w:r>
      <w:r>
        <w:rPr>
          <w:spacing w:val="-2"/>
        </w:rPr>
        <w:t xml:space="preserve"> </w:t>
      </w:r>
      <w:r>
        <w:t>пылко</w:t>
      </w:r>
      <w:r>
        <w:rPr>
          <w:spacing w:val="-2"/>
        </w:rPr>
        <w:t xml:space="preserve"> </w:t>
      </w:r>
      <w:r>
        <w:t>я</w:t>
      </w:r>
      <w:r>
        <w:rPr>
          <w:spacing w:val="-3"/>
        </w:rPr>
        <w:t xml:space="preserve"> </w:t>
      </w:r>
      <w:r>
        <w:t>люблю…», «Нет,</w:t>
      </w:r>
      <w:r>
        <w:rPr>
          <w:spacing w:val="-2"/>
        </w:rPr>
        <w:t xml:space="preserve"> </w:t>
      </w:r>
      <w:r>
        <w:t>я</w:t>
      </w:r>
      <w:r>
        <w:rPr>
          <w:spacing w:val="-3"/>
        </w:rPr>
        <w:t xml:space="preserve"> </w:t>
      </w:r>
      <w:r>
        <w:t>не</w:t>
      </w:r>
      <w:r>
        <w:rPr>
          <w:spacing w:val="-2"/>
        </w:rPr>
        <w:t xml:space="preserve"> </w:t>
      </w:r>
      <w:r>
        <w:t xml:space="preserve">Байрон, я другой…», «Поэт» («Отделкой золотой блистает мой кинжал…»), «Пророк», «Родина», «Смерть Поэта», «Сон» («В полдневный жар в долине Дагестана…»), «Я жить хочу, хочу печали…» и </w:t>
      </w:r>
      <w:proofErr w:type="spellStart"/>
      <w:r>
        <w:t>дру</w:t>
      </w:r>
      <w:proofErr w:type="spellEnd"/>
      <w:r>
        <w:t xml:space="preserve">- </w:t>
      </w:r>
      <w:proofErr w:type="spellStart"/>
      <w:r>
        <w:t>гие</w:t>
      </w:r>
      <w:proofErr w:type="spellEnd"/>
      <w:r>
        <w:t>. Роман «Герой нашего времени».</w:t>
      </w:r>
    </w:p>
    <w:p w14:paraId="2E9E42AA" w14:textId="77777777" w:rsidR="00A43DD8" w:rsidRDefault="00983492">
      <w:pPr>
        <w:pStyle w:val="a3"/>
        <w:spacing w:before="2"/>
        <w:ind w:left="993" w:firstLine="0"/>
      </w:pPr>
      <w:r>
        <w:t>Н.В.</w:t>
      </w:r>
      <w:r>
        <w:rPr>
          <w:spacing w:val="-10"/>
        </w:rPr>
        <w:t xml:space="preserve"> </w:t>
      </w:r>
      <w:r>
        <w:t>Гоголь.</w:t>
      </w:r>
      <w:r>
        <w:rPr>
          <w:spacing w:val="-8"/>
        </w:rPr>
        <w:t xml:space="preserve"> </w:t>
      </w:r>
      <w:r>
        <w:t>Поэма</w:t>
      </w:r>
      <w:r>
        <w:rPr>
          <w:spacing w:val="-10"/>
        </w:rPr>
        <w:t xml:space="preserve"> </w:t>
      </w:r>
      <w:r>
        <w:t>«</w:t>
      </w:r>
      <w:proofErr w:type="spellStart"/>
      <w:r>
        <w:t>Мѐртвые</w:t>
      </w:r>
      <w:proofErr w:type="spellEnd"/>
      <w:r>
        <w:rPr>
          <w:spacing w:val="-8"/>
        </w:rPr>
        <w:t xml:space="preserve"> </w:t>
      </w:r>
      <w:r>
        <w:rPr>
          <w:spacing w:val="-2"/>
        </w:rPr>
        <w:t>души».</w:t>
      </w:r>
    </w:p>
    <w:p w14:paraId="087050D3" w14:textId="77777777" w:rsidR="00A43DD8" w:rsidRDefault="00983492">
      <w:pPr>
        <w:pStyle w:val="2"/>
        <w:spacing w:before="5"/>
        <w:jc w:val="both"/>
      </w:pPr>
      <w:r>
        <w:rPr>
          <w:spacing w:val="-2"/>
        </w:rPr>
        <w:t>Зарубежная</w:t>
      </w:r>
      <w:r>
        <w:rPr>
          <w:spacing w:val="6"/>
        </w:rPr>
        <w:t xml:space="preserve"> </w:t>
      </w:r>
      <w:r>
        <w:rPr>
          <w:spacing w:val="-2"/>
        </w:rPr>
        <w:t>литература</w:t>
      </w:r>
    </w:p>
    <w:p w14:paraId="57D952B1" w14:textId="77777777" w:rsidR="00A43DD8" w:rsidRDefault="00983492">
      <w:pPr>
        <w:pStyle w:val="a3"/>
        <w:ind w:left="993" w:right="2125" w:firstLine="0"/>
      </w:pPr>
      <w:r>
        <w:t>Данте.</w:t>
      </w:r>
      <w:r>
        <w:rPr>
          <w:spacing w:val="-2"/>
        </w:rPr>
        <w:t xml:space="preserve"> </w:t>
      </w:r>
      <w:r>
        <w:t>«Божественная</w:t>
      </w:r>
      <w:r>
        <w:rPr>
          <w:spacing w:val="-4"/>
        </w:rPr>
        <w:t xml:space="preserve"> </w:t>
      </w:r>
      <w:r>
        <w:t>комедия»</w:t>
      </w:r>
      <w:r>
        <w:rPr>
          <w:spacing w:val="-9"/>
        </w:rPr>
        <w:t xml:space="preserve"> </w:t>
      </w:r>
      <w:r>
        <w:t>(не</w:t>
      </w:r>
      <w:r>
        <w:rPr>
          <w:spacing w:val="-2"/>
        </w:rPr>
        <w:t xml:space="preserve"> </w:t>
      </w:r>
      <w:r>
        <w:t>менее</w:t>
      </w:r>
      <w:r>
        <w:rPr>
          <w:spacing w:val="-2"/>
        </w:rPr>
        <w:t xml:space="preserve"> </w:t>
      </w:r>
      <w:r>
        <w:t>двух</w:t>
      </w:r>
      <w:r>
        <w:rPr>
          <w:spacing w:val="-1"/>
        </w:rPr>
        <w:t xml:space="preserve"> </w:t>
      </w:r>
      <w:r>
        <w:t>фрагментов</w:t>
      </w:r>
      <w:r>
        <w:rPr>
          <w:spacing w:val="-5"/>
        </w:rPr>
        <w:t xml:space="preserve"> </w:t>
      </w:r>
      <w:r>
        <w:t>по</w:t>
      </w:r>
      <w:r>
        <w:rPr>
          <w:spacing w:val="-2"/>
        </w:rPr>
        <w:t xml:space="preserve"> </w:t>
      </w:r>
      <w:r>
        <w:t>выбору). У. Шекспир. Трагедия «Гамлет» (фрагменты по выбору).</w:t>
      </w:r>
    </w:p>
    <w:p w14:paraId="4746384D" w14:textId="77777777" w:rsidR="00A43DD8" w:rsidRDefault="00983492">
      <w:pPr>
        <w:pStyle w:val="a3"/>
        <w:spacing w:before="1" w:line="251" w:lineRule="exact"/>
        <w:ind w:left="993" w:firstLine="0"/>
      </w:pPr>
      <w:r>
        <w:t>И.-В.</w:t>
      </w:r>
      <w:r>
        <w:rPr>
          <w:spacing w:val="-12"/>
        </w:rPr>
        <w:t xml:space="preserve"> </w:t>
      </w:r>
      <w:proofErr w:type="spellStart"/>
      <w:r>
        <w:t>Гѐте</w:t>
      </w:r>
      <w:proofErr w:type="spellEnd"/>
      <w:r>
        <w:t>.</w:t>
      </w:r>
      <w:r>
        <w:rPr>
          <w:spacing w:val="-5"/>
        </w:rPr>
        <w:t xml:space="preserve"> </w:t>
      </w:r>
      <w:r>
        <w:t>Трагедия</w:t>
      </w:r>
      <w:r>
        <w:rPr>
          <w:spacing w:val="-9"/>
        </w:rPr>
        <w:t xml:space="preserve"> </w:t>
      </w:r>
      <w:r>
        <w:t>«Фауст»</w:t>
      </w:r>
      <w:r>
        <w:rPr>
          <w:spacing w:val="-14"/>
        </w:rPr>
        <w:t xml:space="preserve"> </w:t>
      </w:r>
      <w:r>
        <w:t>(не</w:t>
      </w:r>
      <w:r>
        <w:rPr>
          <w:spacing w:val="-8"/>
        </w:rPr>
        <w:t xml:space="preserve"> </w:t>
      </w:r>
      <w:r>
        <w:t>менее</w:t>
      </w:r>
      <w:r>
        <w:rPr>
          <w:spacing w:val="-6"/>
        </w:rPr>
        <w:t xml:space="preserve"> </w:t>
      </w:r>
      <w:r>
        <w:t>двух</w:t>
      </w:r>
      <w:r>
        <w:rPr>
          <w:spacing w:val="-8"/>
        </w:rPr>
        <w:t xml:space="preserve"> </w:t>
      </w:r>
      <w:r>
        <w:t>фрагментов</w:t>
      </w:r>
      <w:r>
        <w:rPr>
          <w:spacing w:val="-9"/>
        </w:rPr>
        <w:t xml:space="preserve"> </w:t>
      </w:r>
      <w:r>
        <w:t>по</w:t>
      </w:r>
      <w:r>
        <w:rPr>
          <w:spacing w:val="-6"/>
        </w:rPr>
        <w:t xml:space="preserve"> </w:t>
      </w:r>
      <w:r>
        <w:rPr>
          <w:spacing w:val="-2"/>
        </w:rPr>
        <w:t>выбору).</w:t>
      </w:r>
    </w:p>
    <w:p w14:paraId="6BEAC04E" w14:textId="77777777" w:rsidR="00A43DD8" w:rsidRDefault="00983492">
      <w:pPr>
        <w:pStyle w:val="a3"/>
        <w:ind w:right="276"/>
      </w:pPr>
      <w:proofErr w:type="spellStart"/>
      <w:r>
        <w:t>Дж.Г</w:t>
      </w:r>
      <w:proofErr w:type="spellEnd"/>
      <w:r>
        <w:t>.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27E0647A" w14:textId="77777777" w:rsidR="00A43DD8" w:rsidRDefault="00983492">
      <w:pPr>
        <w:ind w:left="285" w:right="274" w:firstLine="707"/>
        <w:jc w:val="both"/>
      </w:pPr>
      <w:r>
        <w:rPr>
          <w:b/>
          <w:i/>
        </w:rPr>
        <w:t xml:space="preserve">Зарубежная проза первой половины XIX в. </w:t>
      </w:r>
      <w:r>
        <w:t>(одно произведение по выбору). Например, произведения Э.Т.А. Гофмана, В. Гюго, В. Скотта и другие.</w:t>
      </w:r>
    </w:p>
    <w:p w14:paraId="667B64C6" w14:textId="77777777" w:rsidR="00A43DD8" w:rsidRDefault="00983492">
      <w:pPr>
        <w:pStyle w:val="1"/>
        <w:spacing w:before="9" w:line="232" w:lineRule="auto"/>
        <w:ind w:right="6250"/>
        <w:rPr>
          <w:b w:val="0"/>
        </w:rPr>
      </w:pPr>
      <w:r>
        <w:t>Планируемые</w:t>
      </w:r>
      <w:r>
        <w:rPr>
          <w:spacing w:val="-14"/>
        </w:rPr>
        <w:t xml:space="preserve"> </w:t>
      </w:r>
      <w:r>
        <w:t>результаты. Личностные результаты</w:t>
      </w:r>
      <w:r>
        <w:rPr>
          <w:b w:val="0"/>
        </w:rPr>
        <w:t>.</w:t>
      </w:r>
    </w:p>
    <w:p w14:paraId="26D5F292" w14:textId="77777777" w:rsidR="00A43DD8" w:rsidRDefault="00983492">
      <w:pPr>
        <w:pStyle w:val="a3"/>
        <w:ind w:right="265"/>
      </w:pPr>
      <w:r>
        <w:t xml:space="preserve">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w:t>
      </w:r>
      <w:proofErr w:type="spellStart"/>
      <w:r>
        <w:t>приня</w:t>
      </w:r>
      <w:proofErr w:type="spellEnd"/>
      <w:r>
        <w:t xml:space="preserve">- </w:t>
      </w:r>
      <w:proofErr w:type="spellStart"/>
      <w:r>
        <w:t>тыми</w:t>
      </w:r>
      <w:proofErr w:type="spellEnd"/>
      <w:r>
        <w:t xml:space="preserve"> в обществе правилами и нормами поведения и способствуют процессам самопознания, </w:t>
      </w:r>
      <w:proofErr w:type="spellStart"/>
      <w:r>
        <w:t>са</w:t>
      </w:r>
      <w:proofErr w:type="spellEnd"/>
      <w:r>
        <w:t xml:space="preserve">- </w:t>
      </w:r>
      <w:proofErr w:type="spellStart"/>
      <w:r>
        <w:t>мовоспитания</w:t>
      </w:r>
      <w:proofErr w:type="spellEnd"/>
      <w:r>
        <w:t xml:space="preserve"> и саморазвития, формирования внутренней позиции личности.</w:t>
      </w:r>
    </w:p>
    <w:p w14:paraId="78C7A16E" w14:textId="77777777" w:rsidR="00A43DD8" w:rsidRDefault="00A43DD8">
      <w:pPr>
        <w:pStyle w:val="a3"/>
        <w:sectPr w:rsidR="00A43DD8">
          <w:pgSz w:w="11920" w:h="16850"/>
          <w:pgMar w:top="1700" w:right="566" w:bottom="780" w:left="1417" w:header="0" w:footer="597" w:gutter="0"/>
          <w:cols w:space="720"/>
        </w:sectPr>
      </w:pPr>
    </w:p>
    <w:p w14:paraId="1D88E35D" w14:textId="77777777" w:rsidR="00A43DD8" w:rsidRDefault="00983492">
      <w:pPr>
        <w:pStyle w:val="a3"/>
        <w:spacing w:before="76"/>
        <w:ind w:right="337"/>
        <w:jc w:val="left"/>
      </w:pPr>
      <w:r>
        <w:lastRenderedPageBreak/>
        <w:t>В</w:t>
      </w:r>
      <w:r>
        <w:rPr>
          <w:spacing w:val="-3"/>
        </w:rPr>
        <w:t xml:space="preserve"> </w:t>
      </w:r>
      <w:r>
        <w:t>результате</w:t>
      </w:r>
      <w:r>
        <w:rPr>
          <w:spacing w:val="-2"/>
        </w:rPr>
        <w:t xml:space="preserve"> </w:t>
      </w:r>
      <w:r>
        <w:t>изучения</w:t>
      </w:r>
      <w:r>
        <w:rPr>
          <w:spacing w:val="-3"/>
        </w:rPr>
        <w:t xml:space="preserve"> </w:t>
      </w:r>
      <w:r>
        <w:t>литературы</w:t>
      </w:r>
      <w:r>
        <w:rPr>
          <w:spacing w:val="-2"/>
        </w:rPr>
        <w:t xml:space="preserve"> </w:t>
      </w:r>
      <w:r>
        <w:t>на</w:t>
      </w:r>
      <w:r>
        <w:rPr>
          <w:spacing w:val="-2"/>
        </w:rPr>
        <w:t xml:space="preserve"> </w:t>
      </w:r>
      <w:r>
        <w:t>уровне</w:t>
      </w:r>
      <w:r>
        <w:rPr>
          <w:spacing w:val="-2"/>
        </w:rPr>
        <w:t xml:space="preserve"> </w:t>
      </w:r>
      <w:r>
        <w:t>основного</w:t>
      </w:r>
      <w:r>
        <w:rPr>
          <w:spacing w:val="-2"/>
        </w:rPr>
        <w:t xml:space="preserve"> </w:t>
      </w:r>
      <w:r>
        <w:t>общего</w:t>
      </w:r>
      <w:r>
        <w:rPr>
          <w:spacing w:val="-2"/>
        </w:rPr>
        <w:t xml:space="preserve"> </w:t>
      </w:r>
      <w:r>
        <w:t>образования</w:t>
      </w:r>
      <w:r>
        <w:rPr>
          <w:spacing w:val="-3"/>
        </w:rPr>
        <w:t xml:space="preserve"> </w:t>
      </w:r>
      <w:r>
        <w:t>у</w:t>
      </w:r>
      <w:r>
        <w:rPr>
          <w:spacing w:val="-5"/>
        </w:rPr>
        <w:t xml:space="preserve"> </w:t>
      </w:r>
      <w:proofErr w:type="spellStart"/>
      <w:r>
        <w:t>обучающе</w:t>
      </w:r>
      <w:proofErr w:type="spellEnd"/>
      <w:r>
        <w:t xml:space="preserve">- </w:t>
      </w:r>
      <w:proofErr w:type="spellStart"/>
      <w:r>
        <w:t>гося</w:t>
      </w:r>
      <w:proofErr w:type="spellEnd"/>
      <w:r>
        <w:t xml:space="preserve"> будут сформированы следующие </w:t>
      </w:r>
      <w:r>
        <w:rPr>
          <w:b/>
        </w:rPr>
        <w:t>личностные результаты</w:t>
      </w:r>
      <w:r>
        <w:t>:</w:t>
      </w:r>
    </w:p>
    <w:p w14:paraId="27871791" w14:textId="77777777" w:rsidR="00A43DD8" w:rsidRDefault="00983492" w:rsidP="00983492">
      <w:pPr>
        <w:pStyle w:val="a4"/>
        <w:numPr>
          <w:ilvl w:val="0"/>
          <w:numId w:val="148"/>
        </w:numPr>
        <w:tabs>
          <w:tab w:val="left" w:pos="1229"/>
        </w:tabs>
        <w:spacing w:before="1"/>
        <w:ind w:left="1229" w:hanging="236"/>
      </w:pPr>
      <w:r>
        <w:rPr>
          <w:spacing w:val="-2"/>
        </w:rPr>
        <w:t>гражданского</w:t>
      </w:r>
      <w:r>
        <w:rPr>
          <w:spacing w:val="7"/>
        </w:rPr>
        <w:t xml:space="preserve"> </w:t>
      </w:r>
      <w:r>
        <w:rPr>
          <w:spacing w:val="-2"/>
        </w:rPr>
        <w:t>воспитания:</w:t>
      </w:r>
    </w:p>
    <w:p w14:paraId="049FD2AC" w14:textId="77777777" w:rsidR="00A43DD8" w:rsidRDefault="00983492" w:rsidP="00983492">
      <w:pPr>
        <w:pStyle w:val="a4"/>
        <w:numPr>
          <w:ilvl w:val="1"/>
          <w:numId w:val="148"/>
        </w:numPr>
        <w:tabs>
          <w:tab w:val="left" w:pos="1275"/>
        </w:tabs>
        <w:ind w:right="419" w:firstLine="707"/>
        <w:jc w:val="left"/>
      </w:pPr>
      <w:r>
        <w:t>готовность к выполнению обязанностей гражданина и реализации его прав, уважение прав,</w:t>
      </w:r>
      <w:r>
        <w:rPr>
          <w:spacing w:val="-4"/>
        </w:rPr>
        <w:t xml:space="preserve"> </w:t>
      </w:r>
      <w:r>
        <w:t>свобод</w:t>
      </w:r>
      <w:r>
        <w:rPr>
          <w:spacing w:val="-4"/>
        </w:rPr>
        <w:t xml:space="preserve"> </w:t>
      </w:r>
      <w:r>
        <w:t>и</w:t>
      </w:r>
      <w:r>
        <w:rPr>
          <w:spacing w:val="-4"/>
        </w:rPr>
        <w:t xml:space="preserve"> </w:t>
      </w:r>
      <w:r>
        <w:t>законных</w:t>
      </w:r>
      <w:r>
        <w:rPr>
          <w:spacing w:val="-7"/>
        </w:rPr>
        <w:t xml:space="preserve"> </w:t>
      </w:r>
      <w:r>
        <w:t>интересов</w:t>
      </w:r>
      <w:r>
        <w:rPr>
          <w:spacing w:val="-4"/>
        </w:rPr>
        <w:t xml:space="preserve"> </w:t>
      </w:r>
      <w:r>
        <w:t>других</w:t>
      </w:r>
      <w:r>
        <w:rPr>
          <w:spacing w:val="-4"/>
        </w:rPr>
        <w:t xml:space="preserve"> </w:t>
      </w:r>
      <w:r>
        <w:t>людей;</w:t>
      </w:r>
      <w:r>
        <w:rPr>
          <w:spacing w:val="-5"/>
        </w:rPr>
        <w:t xml:space="preserve"> </w:t>
      </w:r>
      <w:r>
        <w:t>активное</w:t>
      </w:r>
      <w:r>
        <w:rPr>
          <w:spacing w:val="-4"/>
        </w:rPr>
        <w:t xml:space="preserve"> </w:t>
      </w:r>
      <w:r>
        <w:t>участие</w:t>
      </w:r>
      <w:r>
        <w:rPr>
          <w:spacing w:val="-2"/>
        </w:rPr>
        <w:t xml:space="preserve"> </w:t>
      </w:r>
      <w:r>
        <w:t>в</w:t>
      </w:r>
      <w:r>
        <w:rPr>
          <w:spacing w:val="-5"/>
        </w:rPr>
        <w:t xml:space="preserve"> </w:t>
      </w:r>
      <w:r>
        <w:t>жизни</w:t>
      </w:r>
      <w:r>
        <w:rPr>
          <w:spacing w:val="-9"/>
        </w:rPr>
        <w:t xml:space="preserve"> </w:t>
      </w:r>
      <w:r>
        <w:t>семьи,</w:t>
      </w:r>
      <w:r>
        <w:rPr>
          <w:spacing w:val="-3"/>
        </w:rPr>
        <w:t xml:space="preserve"> </w:t>
      </w:r>
      <w:proofErr w:type="gramStart"/>
      <w:r>
        <w:t>образователь- ной</w:t>
      </w:r>
      <w:proofErr w:type="gramEnd"/>
      <w:r>
        <w:t xml:space="preserve"> организации, местного сообщества, родного края, страны, в том числе в сопоставлении с си- </w:t>
      </w:r>
      <w:proofErr w:type="spellStart"/>
      <w:r>
        <w:t>туациями</w:t>
      </w:r>
      <w:proofErr w:type="spellEnd"/>
      <w:r>
        <w:t xml:space="preserve">, </w:t>
      </w:r>
      <w:proofErr w:type="spellStart"/>
      <w:r>
        <w:t>отражѐнными</w:t>
      </w:r>
      <w:proofErr w:type="spellEnd"/>
      <w:r>
        <w:t xml:space="preserve"> в литературных произведениях;</w:t>
      </w:r>
    </w:p>
    <w:p w14:paraId="0261BE6B" w14:textId="77777777" w:rsidR="00A43DD8" w:rsidRDefault="00983492" w:rsidP="00983492">
      <w:pPr>
        <w:pStyle w:val="a4"/>
        <w:numPr>
          <w:ilvl w:val="1"/>
          <w:numId w:val="148"/>
        </w:numPr>
        <w:tabs>
          <w:tab w:val="left" w:pos="1275"/>
        </w:tabs>
        <w:ind w:right="391" w:firstLine="707"/>
        <w:jc w:val="left"/>
      </w:pPr>
      <w:r>
        <w:t xml:space="preserve">неприятие любых форм экстремизма, дискриминации; понимание роли различных </w:t>
      </w:r>
      <w:proofErr w:type="gramStart"/>
      <w:r>
        <w:t xml:space="preserve">со- </w:t>
      </w:r>
      <w:proofErr w:type="spellStart"/>
      <w:r>
        <w:t>циальных</w:t>
      </w:r>
      <w:proofErr w:type="spellEnd"/>
      <w:proofErr w:type="gramEnd"/>
      <w:r>
        <w:rPr>
          <w:spacing w:val="-4"/>
        </w:rPr>
        <w:t xml:space="preserve"> </w:t>
      </w:r>
      <w:r>
        <w:t>институтов</w:t>
      </w:r>
      <w:r>
        <w:rPr>
          <w:spacing w:val="-7"/>
        </w:rPr>
        <w:t xml:space="preserve"> </w:t>
      </w:r>
      <w:r>
        <w:t>в</w:t>
      </w:r>
      <w:r>
        <w:rPr>
          <w:spacing w:val="-7"/>
        </w:rPr>
        <w:t xml:space="preserve"> </w:t>
      </w:r>
      <w:r>
        <w:t>жизни</w:t>
      </w:r>
      <w:r>
        <w:rPr>
          <w:spacing w:val="-7"/>
        </w:rPr>
        <w:t xml:space="preserve"> </w:t>
      </w:r>
      <w:r>
        <w:t>человека;</w:t>
      </w:r>
      <w:r>
        <w:rPr>
          <w:spacing w:val="-2"/>
        </w:rPr>
        <w:t xml:space="preserve"> </w:t>
      </w:r>
      <w:r>
        <w:t>представление</w:t>
      </w:r>
      <w:r>
        <w:rPr>
          <w:spacing w:val="-3"/>
        </w:rPr>
        <w:t xml:space="preserve"> </w:t>
      </w:r>
      <w:r>
        <w:t>об</w:t>
      </w:r>
      <w:r>
        <w:rPr>
          <w:spacing w:val="-6"/>
        </w:rPr>
        <w:t xml:space="preserve"> </w:t>
      </w:r>
      <w:r>
        <w:t>основных</w:t>
      </w:r>
      <w:r>
        <w:rPr>
          <w:spacing w:val="-6"/>
        </w:rPr>
        <w:t xml:space="preserve"> </w:t>
      </w:r>
      <w:r>
        <w:t>правах,</w:t>
      </w:r>
      <w:r>
        <w:rPr>
          <w:spacing w:val="-8"/>
        </w:rPr>
        <w:t xml:space="preserve"> </w:t>
      </w:r>
      <w:r>
        <w:t>свободах</w:t>
      </w:r>
      <w:r>
        <w:rPr>
          <w:spacing w:val="-3"/>
        </w:rPr>
        <w:t xml:space="preserve"> </w:t>
      </w:r>
      <w:r>
        <w:t>и</w:t>
      </w:r>
      <w:r>
        <w:rPr>
          <w:spacing w:val="-4"/>
        </w:rPr>
        <w:t xml:space="preserve"> </w:t>
      </w:r>
      <w:proofErr w:type="spellStart"/>
      <w:r>
        <w:t>обязанно</w:t>
      </w:r>
      <w:proofErr w:type="spellEnd"/>
      <w:r>
        <w:t xml:space="preserve">- </w:t>
      </w:r>
      <w:proofErr w:type="spellStart"/>
      <w:r>
        <w:t>стях</w:t>
      </w:r>
      <w:proofErr w:type="spellEnd"/>
      <w:r>
        <w:rPr>
          <w:spacing w:val="-6"/>
        </w:rPr>
        <w:t xml:space="preserve"> </w:t>
      </w:r>
      <w:r>
        <w:t>гражданина,</w:t>
      </w:r>
      <w:r>
        <w:rPr>
          <w:spacing w:val="-7"/>
        </w:rPr>
        <w:t xml:space="preserve"> </w:t>
      </w:r>
      <w:r>
        <w:t>социальных</w:t>
      </w:r>
      <w:r>
        <w:rPr>
          <w:spacing w:val="-6"/>
        </w:rPr>
        <w:t xml:space="preserve"> </w:t>
      </w:r>
      <w:r>
        <w:t>нормах</w:t>
      </w:r>
      <w:r>
        <w:rPr>
          <w:spacing w:val="-6"/>
        </w:rPr>
        <w:t xml:space="preserve"> </w:t>
      </w:r>
      <w:r>
        <w:t>и</w:t>
      </w:r>
      <w:r>
        <w:rPr>
          <w:spacing w:val="-6"/>
        </w:rPr>
        <w:t xml:space="preserve"> </w:t>
      </w:r>
      <w:r>
        <w:t>правилах</w:t>
      </w:r>
      <w:r>
        <w:rPr>
          <w:spacing w:val="-5"/>
        </w:rPr>
        <w:t xml:space="preserve"> </w:t>
      </w:r>
      <w:r>
        <w:t>межличностных</w:t>
      </w:r>
      <w:r>
        <w:rPr>
          <w:spacing w:val="-5"/>
        </w:rPr>
        <w:t xml:space="preserve"> </w:t>
      </w:r>
      <w:r>
        <w:t>отношений</w:t>
      </w:r>
      <w:r>
        <w:rPr>
          <w:spacing w:val="-6"/>
        </w:rPr>
        <w:t xml:space="preserve"> </w:t>
      </w:r>
      <w:r>
        <w:t>в</w:t>
      </w:r>
      <w:r>
        <w:rPr>
          <w:spacing w:val="-9"/>
        </w:rPr>
        <w:t xml:space="preserve"> </w:t>
      </w:r>
      <w:r>
        <w:t>поликультурном</w:t>
      </w:r>
      <w:r>
        <w:rPr>
          <w:spacing w:val="-8"/>
        </w:rPr>
        <w:t xml:space="preserve"> </w:t>
      </w:r>
      <w:r>
        <w:t>и многоконфессиональном обществе, в том числе с опорой на примеры из литературы;</w:t>
      </w:r>
    </w:p>
    <w:p w14:paraId="7AD2CF9B" w14:textId="77777777" w:rsidR="00A43DD8" w:rsidRDefault="00983492" w:rsidP="00983492">
      <w:pPr>
        <w:pStyle w:val="a4"/>
        <w:numPr>
          <w:ilvl w:val="1"/>
          <w:numId w:val="148"/>
        </w:numPr>
        <w:tabs>
          <w:tab w:val="left" w:pos="1275"/>
        </w:tabs>
        <w:ind w:right="379" w:firstLine="707"/>
        <w:jc w:val="left"/>
      </w:pPr>
      <w:r>
        <w:t>представление о способах противодействия коррупции, готовность к разнообразной совместной</w:t>
      </w:r>
      <w:r>
        <w:rPr>
          <w:spacing w:val="-5"/>
        </w:rPr>
        <w:t xml:space="preserve"> </w:t>
      </w:r>
      <w:r>
        <w:t>деятельности,</w:t>
      </w:r>
      <w:r>
        <w:rPr>
          <w:spacing w:val="-9"/>
        </w:rPr>
        <w:t xml:space="preserve"> </w:t>
      </w:r>
      <w:r>
        <w:t>стремление</w:t>
      </w:r>
      <w:r>
        <w:rPr>
          <w:spacing w:val="-4"/>
        </w:rPr>
        <w:t xml:space="preserve"> </w:t>
      </w:r>
      <w:r>
        <w:t>к</w:t>
      </w:r>
      <w:r>
        <w:rPr>
          <w:spacing w:val="-4"/>
        </w:rPr>
        <w:t xml:space="preserve"> </w:t>
      </w:r>
      <w:r>
        <w:t>взаимопониманию</w:t>
      </w:r>
      <w:r>
        <w:rPr>
          <w:spacing w:val="-4"/>
        </w:rPr>
        <w:t xml:space="preserve"> </w:t>
      </w:r>
      <w:r>
        <w:t>и</w:t>
      </w:r>
      <w:r>
        <w:rPr>
          <w:spacing w:val="-5"/>
        </w:rPr>
        <w:t xml:space="preserve"> </w:t>
      </w:r>
      <w:r>
        <w:t>взаимопомощи,</w:t>
      </w:r>
      <w:r>
        <w:rPr>
          <w:spacing w:val="-7"/>
        </w:rPr>
        <w:t xml:space="preserve"> </w:t>
      </w:r>
      <w:r>
        <w:t>в</w:t>
      </w:r>
      <w:r>
        <w:rPr>
          <w:spacing w:val="-8"/>
        </w:rPr>
        <w:t xml:space="preserve"> </w:t>
      </w:r>
      <w:r>
        <w:t>том</w:t>
      </w:r>
      <w:r>
        <w:rPr>
          <w:spacing w:val="-8"/>
        </w:rPr>
        <w:t xml:space="preserve"> </w:t>
      </w:r>
      <w:r>
        <w:t>числе</w:t>
      </w:r>
      <w:r>
        <w:rPr>
          <w:spacing w:val="-4"/>
        </w:rPr>
        <w:t xml:space="preserve"> </w:t>
      </w:r>
      <w:r>
        <w:t>с</w:t>
      </w:r>
      <w:r>
        <w:rPr>
          <w:spacing w:val="-4"/>
        </w:rPr>
        <w:t xml:space="preserve"> </w:t>
      </w:r>
      <w:r>
        <w:t>опорой на примеры из литературы; активное участие в самоуправлении в образовательной организации; готовность к участию в гуманитарной деятельности;</w:t>
      </w:r>
    </w:p>
    <w:p w14:paraId="04736B1F" w14:textId="77777777" w:rsidR="00A43DD8" w:rsidRDefault="00983492" w:rsidP="00983492">
      <w:pPr>
        <w:pStyle w:val="a4"/>
        <w:numPr>
          <w:ilvl w:val="0"/>
          <w:numId w:val="148"/>
        </w:numPr>
        <w:tabs>
          <w:tab w:val="left" w:pos="1229"/>
        </w:tabs>
        <w:spacing w:line="252" w:lineRule="exact"/>
        <w:ind w:left="1229" w:hanging="236"/>
      </w:pPr>
      <w:proofErr w:type="spellStart"/>
      <w:r>
        <w:rPr>
          <w:spacing w:val="-2"/>
        </w:rPr>
        <w:t>патриотическоговоспитания</w:t>
      </w:r>
      <w:proofErr w:type="spellEnd"/>
      <w:r>
        <w:rPr>
          <w:spacing w:val="-2"/>
        </w:rPr>
        <w:t>:</w:t>
      </w:r>
    </w:p>
    <w:p w14:paraId="5AE12767" w14:textId="77777777" w:rsidR="00A43DD8" w:rsidRDefault="00983492" w:rsidP="00983492">
      <w:pPr>
        <w:pStyle w:val="a4"/>
        <w:numPr>
          <w:ilvl w:val="1"/>
          <w:numId w:val="148"/>
        </w:numPr>
        <w:tabs>
          <w:tab w:val="left" w:pos="1275"/>
        </w:tabs>
        <w:ind w:right="421" w:firstLine="707"/>
      </w:pPr>
      <w:r>
        <w:t>осознание</w:t>
      </w:r>
      <w:r>
        <w:rPr>
          <w:spacing w:val="-6"/>
        </w:rPr>
        <w:t xml:space="preserve"> </w:t>
      </w:r>
      <w:r>
        <w:t>российской</w:t>
      </w:r>
      <w:r>
        <w:rPr>
          <w:spacing w:val="-8"/>
        </w:rPr>
        <w:t xml:space="preserve"> </w:t>
      </w:r>
      <w:r>
        <w:t>гражданской</w:t>
      </w:r>
      <w:r>
        <w:rPr>
          <w:spacing w:val="-7"/>
        </w:rPr>
        <w:t xml:space="preserve"> </w:t>
      </w:r>
      <w:r>
        <w:t>идентичности</w:t>
      </w:r>
      <w:r>
        <w:rPr>
          <w:spacing w:val="-8"/>
        </w:rPr>
        <w:t xml:space="preserve"> </w:t>
      </w:r>
      <w:r>
        <w:t>в</w:t>
      </w:r>
      <w:r>
        <w:rPr>
          <w:spacing w:val="-11"/>
        </w:rPr>
        <w:t xml:space="preserve"> </w:t>
      </w:r>
      <w:r>
        <w:t>поликультурном</w:t>
      </w:r>
      <w:r>
        <w:rPr>
          <w:spacing w:val="-7"/>
        </w:rPr>
        <w:t xml:space="preserve"> </w:t>
      </w:r>
      <w:r>
        <w:t>и</w:t>
      </w:r>
      <w:r>
        <w:rPr>
          <w:spacing w:val="-8"/>
        </w:rPr>
        <w:t xml:space="preserve"> </w:t>
      </w:r>
      <w:proofErr w:type="spellStart"/>
      <w:r>
        <w:t>многоконфесси</w:t>
      </w:r>
      <w:proofErr w:type="spellEnd"/>
      <w:r>
        <w:t xml:space="preserve">- </w:t>
      </w:r>
      <w:proofErr w:type="spellStart"/>
      <w:r>
        <w:t>ональном</w:t>
      </w:r>
      <w:proofErr w:type="spellEnd"/>
      <w:r>
        <w:t xml:space="preserve"> обществе, проявление интереса к познанию родного языка, истории, культуры </w:t>
      </w:r>
      <w:proofErr w:type="gramStart"/>
      <w:r>
        <w:t xml:space="preserve">Россий- </w:t>
      </w:r>
      <w:proofErr w:type="spellStart"/>
      <w:r>
        <w:t>ской</w:t>
      </w:r>
      <w:proofErr w:type="spellEnd"/>
      <w:proofErr w:type="gramEnd"/>
      <w:r>
        <w:rPr>
          <w:spacing w:val="-8"/>
        </w:rPr>
        <w:t xml:space="preserve"> </w:t>
      </w:r>
      <w:r>
        <w:t>Федерации,</w:t>
      </w:r>
      <w:r>
        <w:rPr>
          <w:spacing w:val="-2"/>
        </w:rPr>
        <w:t xml:space="preserve"> </w:t>
      </w:r>
      <w:r>
        <w:t>своего</w:t>
      </w:r>
      <w:r>
        <w:rPr>
          <w:spacing w:val="-7"/>
        </w:rPr>
        <w:t xml:space="preserve"> </w:t>
      </w:r>
      <w:r>
        <w:t>края,</w:t>
      </w:r>
      <w:r>
        <w:rPr>
          <w:spacing w:val="-3"/>
        </w:rPr>
        <w:t xml:space="preserve"> </w:t>
      </w:r>
      <w:r>
        <w:t>народов</w:t>
      </w:r>
      <w:r>
        <w:rPr>
          <w:spacing w:val="-5"/>
        </w:rPr>
        <w:t xml:space="preserve"> </w:t>
      </w:r>
      <w:r>
        <w:t>России</w:t>
      </w:r>
      <w:r>
        <w:rPr>
          <w:spacing w:val="-5"/>
        </w:rPr>
        <w:t xml:space="preserve"> </w:t>
      </w:r>
      <w:r>
        <w:t>в</w:t>
      </w:r>
      <w:r>
        <w:rPr>
          <w:spacing w:val="-6"/>
        </w:rPr>
        <w:t xml:space="preserve"> </w:t>
      </w:r>
      <w:r>
        <w:t>контексте</w:t>
      </w:r>
      <w:r>
        <w:rPr>
          <w:spacing w:val="-4"/>
        </w:rPr>
        <w:t xml:space="preserve"> </w:t>
      </w:r>
      <w:r>
        <w:t>изучения</w:t>
      </w:r>
      <w:r>
        <w:rPr>
          <w:spacing w:val="-5"/>
        </w:rPr>
        <w:t xml:space="preserve"> </w:t>
      </w:r>
      <w:r>
        <w:t>произведений</w:t>
      </w:r>
      <w:r>
        <w:rPr>
          <w:spacing w:val="-2"/>
        </w:rPr>
        <w:t xml:space="preserve"> </w:t>
      </w:r>
      <w:r>
        <w:t>русской</w:t>
      </w:r>
      <w:r>
        <w:rPr>
          <w:spacing w:val="-4"/>
        </w:rPr>
        <w:t xml:space="preserve"> </w:t>
      </w:r>
      <w:r>
        <w:t>и</w:t>
      </w:r>
      <w:r>
        <w:rPr>
          <w:spacing w:val="-5"/>
        </w:rPr>
        <w:t xml:space="preserve"> </w:t>
      </w:r>
      <w:proofErr w:type="spellStart"/>
      <w:r>
        <w:t>зару</w:t>
      </w:r>
      <w:proofErr w:type="spellEnd"/>
      <w:r>
        <w:t xml:space="preserve">- </w:t>
      </w:r>
      <w:proofErr w:type="spellStart"/>
      <w:r>
        <w:t>бежной</w:t>
      </w:r>
      <w:proofErr w:type="spellEnd"/>
      <w:r>
        <w:t xml:space="preserve"> литературы, а также литератур народов России;</w:t>
      </w:r>
    </w:p>
    <w:p w14:paraId="0AB17B87" w14:textId="77777777" w:rsidR="00A43DD8" w:rsidRDefault="00983492" w:rsidP="00983492">
      <w:pPr>
        <w:pStyle w:val="a4"/>
        <w:numPr>
          <w:ilvl w:val="1"/>
          <w:numId w:val="148"/>
        </w:numPr>
        <w:tabs>
          <w:tab w:val="left" w:pos="1275"/>
        </w:tabs>
        <w:ind w:right="310" w:firstLine="707"/>
        <w:jc w:val="left"/>
      </w:pPr>
      <w:r>
        <w:t>ценностное отношение к достижениям своей Родины – России, к науке, искусству, спорту,</w:t>
      </w:r>
      <w:r>
        <w:rPr>
          <w:spacing w:val="-2"/>
        </w:rPr>
        <w:t xml:space="preserve"> </w:t>
      </w:r>
      <w:r>
        <w:t>технологиям,</w:t>
      </w:r>
      <w:r>
        <w:rPr>
          <w:spacing w:val="-2"/>
        </w:rPr>
        <w:t xml:space="preserve"> </w:t>
      </w:r>
      <w:r>
        <w:t>боевым</w:t>
      </w:r>
      <w:r>
        <w:rPr>
          <w:spacing w:val="-2"/>
        </w:rPr>
        <w:t xml:space="preserve"> </w:t>
      </w:r>
      <w:r>
        <w:t>подвигам</w:t>
      </w:r>
      <w:r>
        <w:rPr>
          <w:spacing w:val="-2"/>
        </w:rPr>
        <w:t xml:space="preserve"> </w:t>
      </w:r>
      <w:r>
        <w:t>и</w:t>
      </w:r>
      <w:r>
        <w:rPr>
          <w:spacing w:val="-4"/>
        </w:rPr>
        <w:t xml:space="preserve"> </w:t>
      </w:r>
      <w:r>
        <w:t>трудовым</w:t>
      </w:r>
      <w:r>
        <w:rPr>
          <w:spacing w:val="-3"/>
        </w:rPr>
        <w:t xml:space="preserve"> </w:t>
      </w:r>
      <w:r>
        <w:t>достижениям</w:t>
      </w:r>
      <w:r>
        <w:rPr>
          <w:spacing w:val="-2"/>
        </w:rPr>
        <w:t xml:space="preserve"> </w:t>
      </w:r>
      <w:r>
        <w:t>народа,</w:t>
      </w:r>
      <w:r>
        <w:rPr>
          <w:spacing w:val="-2"/>
        </w:rPr>
        <w:t xml:space="preserve"> </w:t>
      </w:r>
      <w:r>
        <w:t>в</w:t>
      </w:r>
      <w:r>
        <w:rPr>
          <w:spacing w:val="-7"/>
        </w:rPr>
        <w:t xml:space="preserve"> </w:t>
      </w:r>
      <w:r>
        <w:t>том</w:t>
      </w:r>
      <w:r>
        <w:rPr>
          <w:spacing w:val="-3"/>
        </w:rPr>
        <w:t xml:space="preserve"> </w:t>
      </w:r>
      <w:r>
        <w:t>числе</w:t>
      </w:r>
      <w:r>
        <w:rPr>
          <w:spacing w:val="-4"/>
        </w:rPr>
        <w:t xml:space="preserve"> </w:t>
      </w:r>
      <w:proofErr w:type="spellStart"/>
      <w:r>
        <w:t>отражѐнным</w:t>
      </w:r>
      <w:proofErr w:type="spellEnd"/>
      <w:r>
        <w:t xml:space="preserve"> в художественных произведениях; уважение к символам России, государственным праздникам, историческому</w:t>
      </w:r>
      <w:r>
        <w:rPr>
          <w:spacing w:val="-15"/>
        </w:rPr>
        <w:t xml:space="preserve"> </w:t>
      </w:r>
      <w:r>
        <w:t>и</w:t>
      </w:r>
      <w:r>
        <w:rPr>
          <w:spacing w:val="-14"/>
        </w:rPr>
        <w:t xml:space="preserve"> </w:t>
      </w:r>
      <w:r>
        <w:t>природному</w:t>
      </w:r>
      <w:r>
        <w:rPr>
          <w:spacing w:val="-15"/>
        </w:rPr>
        <w:t xml:space="preserve"> </w:t>
      </w:r>
      <w:r>
        <w:t>наследию</w:t>
      </w:r>
      <w:r>
        <w:rPr>
          <w:spacing w:val="-12"/>
        </w:rPr>
        <w:t xml:space="preserve"> </w:t>
      </w:r>
      <w:r>
        <w:t>и</w:t>
      </w:r>
      <w:r>
        <w:rPr>
          <w:spacing w:val="-14"/>
        </w:rPr>
        <w:t xml:space="preserve"> </w:t>
      </w:r>
      <w:r>
        <w:t>памятникам,</w:t>
      </w:r>
      <w:r>
        <w:rPr>
          <w:spacing w:val="-14"/>
        </w:rPr>
        <w:t xml:space="preserve"> </w:t>
      </w:r>
      <w:r>
        <w:t>традициям</w:t>
      </w:r>
      <w:r>
        <w:rPr>
          <w:spacing w:val="-12"/>
        </w:rPr>
        <w:t xml:space="preserve"> </w:t>
      </w:r>
      <w:r>
        <w:t>разных</w:t>
      </w:r>
      <w:r>
        <w:rPr>
          <w:spacing w:val="-10"/>
        </w:rPr>
        <w:t xml:space="preserve"> </w:t>
      </w:r>
      <w:r>
        <w:t>народов,</w:t>
      </w:r>
      <w:r>
        <w:rPr>
          <w:spacing w:val="-14"/>
        </w:rPr>
        <w:t xml:space="preserve"> </w:t>
      </w:r>
      <w:r>
        <w:t>проживающих</w:t>
      </w:r>
      <w:r>
        <w:rPr>
          <w:spacing w:val="-13"/>
        </w:rPr>
        <w:t xml:space="preserve"> </w:t>
      </w:r>
      <w:r>
        <w:t>в родной стране, обращая внимание на их воплощение в литературе;</w:t>
      </w:r>
    </w:p>
    <w:p w14:paraId="55DCAD1A" w14:textId="77777777" w:rsidR="00A43DD8" w:rsidRDefault="00983492" w:rsidP="00983492">
      <w:pPr>
        <w:pStyle w:val="a4"/>
        <w:numPr>
          <w:ilvl w:val="0"/>
          <w:numId w:val="148"/>
        </w:numPr>
        <w:tabs>
          <w:tab w:val="left" w:pos="1229"/>
        </w:tabs>
        <w:spacing w:before="2" w:line="251" w:lineRule="exact"/>
        <w:ind w:left="1229" w:hanging="236"/>
      </w:pPr>
      <w:r>
        <w:rPr>
          <w:spacing w:val="-2"/>
        </w:rPr>
        <w:t>духовно-нравственного</w:t>
      </w:r>
      <w:r>
        <w:rPr>
          <w:spacing w:val="3"/>
        </w:rPr>
        <w:t xml:space="preserve"> </w:t>
      </w:r>
      <w:r>
        <w:rPr>
          <w:spacing w:val="-2"/>
        </w:rPr>
        <w:t>воспитания:</w:t>
      </w:r>
    </w:p>
    <w:p w14:paraId="0DE9AE18" w14:textId="77777777" w:rsidR="00A43DD8" w:rsidRDefault="00983492" w:rsidP="00983492">
      <w:pPr>
        <w:pStyle w:val="a4"/>
        <w:numPr>
          <w:ilvl w:val="1"/>
          <w:numId w:val="148"/>
        </w:numPr>
        <w:tabs>
          <w:tab w:val="left" w:pos="1275"/>
        </w:tabs>
        <w:ind w:right="970" w:firstLine="707"/>
        <w:jc w:val="left"/>
      </w:pPr>
      <w:r>
        <w:t>ориентация</w:t>
      </w:r>
      <w:r>
        <w:rPr>
          <w:spacing w:val="-7"/>
        </w:rPr>
        <w:t xml:space="preserve"> </w:t>
      </w:r>
      <w:r>
        <w:t>на</w:t>
      </w:r>
      <w:r>
        <w:rPr>
          <w:spacing w:val="-4"/>
        </w:rPr>
        <w:t xml:space="preserve"> </w:t>
      </w:r>
      <w:r>
        <w:t>моральные</w:t>
      </w:r>
      <w:r>
        <w:rPr>
          <w:spacing w:val="-9"/>
        </w:rPr>
        <w:t xml:space="preserve"> </w:t>
      </w:r>
      <w:r>
        <w:t>ценности</w:t>
      </w:r>
      <w:r>
        <w:rPr>
          <w:spacing w:val="-8"/>
        </w:rPr>
        <w:t xml:space="preserve"> </w:t>
      </w:r>
      <w:r>
        <w:t>и</w:t>
      </w:r>
      <w:r>
        <w:rPr>
          <w:spacing w:val="-5"/>
        </w:rPr>
        <w:t xml:space="preserve"> </w:t>
      </w:r>
      <w:r>
        <w:t>нормы</w:t>
      </w:r>
      <w:r>
        <w:rPr>
          <w:spacing w:val="-7"/>
        </w:rPr>
        <w:t xml:space="preserve"> </w:t>
      </w:r>
      <w:r>
        <w:t>в</w:t>
      </w:r>
      <w:r>
        <w:rPr>
          <w:spacing w:val="-11"/>
        </w:rPr>
        <w:t xml:space="preserve"> </w:t>
      </w:r>
      <w:r>
        <w:t>ситуациях</w:t>
      </w:r>
      <w:r>
        <w:rPr>
          <w:spacing w:val="-4"/>
        </w:rPr>
        <w:t xml:space="preserve"> </w:t>
      </w:r>
      <w:r>
        <w:t>нравственного</w:t>
      </w:r>
      <w:r>
        <w:rPr>
          <w:spacing w:val="-4"/>
        </w:rPr>
        <w:t xml:space="preserve"> </w:t>
      </w:r>
      <w:r>
        <w:t>выбора</w:t>
      </w:r>
      <w:r>
        <w:rPr>
          <w:spacing w:val="-4"/>
        </w:rPr>
        <w:t xml:space="preserve"> </w:t>
      </w:r>
      <w:r>
        <w:t>с оценкой поведения и поступков персонажей литературных произведений;</w:t>
      </w:r>
    </w:p>
    <w:p w14:paraId="58C8748E" w14:textId="77777777" w:rsidR="00A43DD8" w:rsidRDefault="00983492" w:rsidP="00983492">
      <w:pPr>
        <w:pStyle w:val="a4"/>
        <w:numPr>
          <w:ilvl w:val="1"/>
          <w:numId w:val="148"/>
        </w:numPr>
        <w:tabs>
          <w:tab w:val="left" w:pos="1275"/>
        </w:tabs>
        <w:ind w:right="398" w:firstLine="707"/>
        <w:jc w:val="left"/>
      </w:pPr>
      <w:r>
        <w:t>готовность</w:t>
      </w:r>
      <w:r>
        <w:rPr>
          <w:spacing w:val="-4"/>
        </w:rPr>
        <w:t xml:space="preserve"> </w:t>
      </w:r>
      <w:r>
        <w:t>оценивать</w:t>
      </w:r>
      <w:r>
        <w:rPr>
          <w:spacing w:val="-9"/>
        </w:rPr>
        <w:t xml:space="preserve"> </w:t>
      </w:r>
      <w:proofErr w:type="spellStart"/>
      <w:r>
        <w:t>своѐ</w:t>
      </w:r>
      <w:proofErr w:type="spellEnd"/>
      <w:r>
        <w:rPr>
          <w:spacing w:val="-5"/>
        </w:rPr>
        <w:t xml:space="preserve"> </w:t>
      </w:r>
      <w:r>
        <w:t>поведение</w:t>
      </w:r>
      <w:r>
        <w:rPr>
          <w:spacing w:val="-4"/>
        </w:rPr>
        <w:t xml:space="preserve"> </w:t>
      </w:r>
      <w:r>
        <w:t>и</w:t>
      </w:r>
      <w:r>
        <w:rPr>
          <w:spacing w:val="-5"/>
        </w:rPr>
        <w:t xml:space="preserve"> </w:t>
      </w:r>
      <w:r>
        <w:t>поступки,</w:t>
      </w:r>
      <w:r>
        <w:rPr>
          <w:spacing w:val="-5"/>
        </w:rPr>
        <w:t xml:space="preserve"> </w:t>
      </w:r>
      <w:r>
        <w:t>а</w:t>
      </w:r>
      <w:r>
        <w:rPr>
          <w:spacing w:val="-11"/>
        </w:rPr>
        <w:t xml:space="preserve"> </w:t>
      </w:r>
      <w:r>
        <w:t>также</w:t>
      </w:r>
      <w:r>
        <w:rPr>
          <w:spacing w:val="-6"/>
        </w:rPr>
        <w:t xml:space="preserve"> </w:t>
      </w:r>
      <w:r>
        <w:t>поведение</w:t>
      </w:r>
      <w:r>
        <w:rPr>
          <w:spacing w:val="-4"/>
        </w:rPr>
        <w:t xml:space="preserve"> </w:t>
      </w:r>
      <w:r>
        <w:t>и</w:t>
      </w:r>
      <w:r>
        <w:rPr>
          <w:spacing w:val="-5"/>
        </w:rPr>
        <w:t xml:space="preserve"> </w:t>
      </w:r>
      <w:r>
        <w:t>поступки</w:t>
      </w:r>
      <w:r>
        <w:rPr>
          <w:spacing w:val="-5"/>
        </w:rPr>
        <w:t xml:space="preserve"> </w:t>
      </w:r>
      <w:r>
        <w:t xml:space="preserve">других людей с позиции нравственных и правовых норм с </w:t>
      </w:r>
      <w:proofErr w:type="spellStart"/>
      <w:r>
        <w:t>учѐтом</w:t>
      </w:r>
      <w:proofErr w:type="spellEnd"/>
      <w:r>
        <w:t xml:space="preserve"> осознания последствий поступков;</w:t>
      </w:r>
    </w:p>
    <w:p w14:paraId="1D2C6160" w14:textId="77777777" w:rsidR="00A43DD8" w:rsidRDefault="00983492" w:rsidP="00983492">
      <w:pPr>
        <w:pStyle w:val="a4"/>
        <w:numPr>
          <w:ilvl w:val="1"/>
          <w:numId w:val="148"/>
        </w:numPr>
        <w:tabs>
          <w:tab w:val="left" w:pos="1275"/>
        </w:tabs>
        <w:ind w:right="789" w:firstLine="707"/>
        <w:jc w:val="left"/>
      </w:pPr>
      <w:r>
        <w:t>активное</w:t>
      </w:r>
      <w:r>
        <w:rPr>
          <w:spacing w:val="-7"/>
        </w:rPr>
        <w:t xml:space="preserve"> </w:t>
      </w:r>
      <w:r>
        <w:t>неприятие</w:t>
      </w:r>
      <w:r>
        <w:rPr>
          <w:spacing w:val="-10"/>
        </w:rPr>
        <w:t xml:space="preserve"> </w:t>
      </w:r>
      <w:r>
        <w:t>асоциальных</w:t>
      </w:r>
      <w:r>
        <w:rPr>
          <w:spacing w:val="-7"/>
        </w:rPr>
        <w:t xml:space="preserve"> </w:t>
      </w:r>
      <w:r>
        <w:t>поступков,</w:t>
      </w:r>
      <w:r>
        <w:rPr>
          <w:spacing w:val="-8"/>
        </w:rPr>
        <w:t xml:space="preserve"> </w:t>
      </w:r>
      <w:r>
        <w:t>свобода</w:t>
      </w:r>
      <w:r>
        <w:rPr>
          <w:spacing w:val="-7"/>
        </w:rPr>
        <w:t xml:space="preserve"> </w:t>
      </w:r>
      <w:r>
        <w:t>и</w:t>
      </w:r>
      <w:r>
        <w:rPr>
          <w:spacing w:val="-9"/>
        </w:rPr>
        <w:t xml:space="preserve"> </w:t>
      </w:r>
      <w:r>
        <w:t>ответственность</w:t>
      </w:r>
      <w:r>
        <w:rPr>
          <w:spacing w:val="-8"/>
        </w:rPr>
        <w:t xml:space="preserve"> </w:t>
      </w:r>
      <w:r>
        <w:t>личности</w:t>
      </w:r>
      <w:r>
        <w:rPr>
          <w:spacing w:val="-9"/>
        </w:rPr>
        <w:t xml:space="preserve"> </w:t>
      </w:r>
      <w:r>
        <w:t>в условиях индивидуального и общественного пространства;</w:t>
      </w:r>
    </w:p>
    <w:p w14:paraId="4AA06808" w14:textId="77777777" w:rsidR="00A43DD8" w:rsidRDefault="00983492" w:rsidP="00983492">
      <w:pPr>
        <w:pStyle w:val="a4"/>
        <w:numPr>
          <w:ilvl w:val="0"/>
          <w:numId w:val="148"/>
        </w:numPr>
        <w:tabs>
          <w:tab w:val="left" w:pos="1229"/>
        </w:tabs>
        <w:spacing w:line="251" w:lineRule="exact"/>
        <w:ind w:left="1229" w:hanging="236"/>
      </w:pPr>
      <w:r>
        <w:rPr>
          <w:spacing w:val="-2"/>
        </w:rPr>
        <w:t>эстетического</w:t>
      </w:r>
      <w:r>
        <w:rPr>
          <w:spacing w:val="4"/>
        </w:rPr>
        <w:t xml:space="preserve"> </w:t>
      </w:r>
      <w:r>
        <w:rPr>
          <w:spacing w:val="-2"/>
        </w:rPr>
        <w:t>воспитания:</w:t>
      </w:r>
    </w:p>
    <w:p w14:paraId="06C3D1AD" w14:textId="77777777" w:rsidR="00A43DD8" w:rsidRDefault="00983492" w:rsidP="00983492">
      <w:pPr>
        <w:pStyle w:val="a4"/>
        <w:numPr>
          <w:ilvl w:val="1"/>
          <w:numId w:val="148"/>
        </w:numPr>
        <w:tabs>
          <w:tab w:val="left" w:pos="1275"/>
        </w:tabs>
        <w:ind w:right="337" w:firstLine="707"/>
        <w:jc w:val="left"/>
      </w:pPr>
      <w:r>
        <w:t>восприимчивость к разным видам искусства, традициям и творчеству своего и других народов,</w:t>
      </w:r>
      <w:r>
        <w:rPr>
          <w:spacing w:val="-6"/>
        </w:rPr>
        <w:t xml:space="preserve"> </w:t>
      </w:r>
      <w:r>
        <w:t>понимание</w:t>
      </w:r>
      <w:r>
        <w:rPr>
          <w:spacing w:val="-7"/>
        </w:rPr>
        <w:t xml:space="preserve"> </w:t>
      </w:r>
      <w:r>
        <w:t>эмоционального</w:t>
      </w:r>
      <w:r>
        <w:rPr>
          <w:spacing w:val="-10"/>
        </w:rPr>
        <w:t xml:space="preserve"> </w:t>
      </w:r>
      <w:r>
        <w:t>воздействия</w:t>
      </w:r>
      <w:r>
        <w:rPr>
          <w:spacing w:val="-9"/>
        </w:rPr>
        <w:t xml:space="preserve"> </w:t>
      </w:r>
      <w:r>
        <w:t>искусства,</w:t>
      </w:r>
      <w:r>
        <w:rPr>
          <w:spacing w:val="-5"/>
        </w:rPr>
        <w:t xml:space="preserve"> </w:t>
      </w:r>
      <w:r>
        <w:t>в</w:t>
      </w:r>
      <w:r>
        <w:rPr>
          <w:spacing w:val="-6"/>
        </w:rPr>
        <w:t xml:space="preserve"> </w:t>
      </w:r>
      <w:r>
        <w:t>том</w:t>
      </w:r>
      <w:r>
        <w:rPr>
          <w:spacing w:val="-7"/>
        </w:rPr>
        <w:t xml:space="preserve"> </w:t>
      </w:r>
      <w:r>
        <w:t>числе</w:t>
      </w:r>
      <w:r>
        <w:rPr>
          <w:spacing w:val="-5"/>
        </w:rPr>
        <w:t xml:space="preserve"> </w:t>
      </w:r>
      <w:r>
        <w:t>изучаемых</w:t>
      </w:r>
      <w:r>
        <w:rPr>
          <w:spacing w:val="-8"/>
        </w:rPr>
        <w:t xml:space="preserve"> </w:t>
      </w:r>
      <w:r>
        <w:t xml:space="preserve">литературных </w:t>
      </w:r>
      <w:r>
        <w:rPr>
          <w:spacing w:val="-2"/>
        </w:rPr>
        <w:t>произведений;</w:t>
      </w:r>
    </w:p>
    <w:p w14:paraId="214F9A5D" w14:textId="77777777" w:rsidR="00A43DD8" w:rsidRDefault="00983492" w:rsidP="00983492">
      <w:pPr>
        <w:pStyle w:val="a4"/>
        <w:numPr>
          <w:ilvl w:val="1"/>
          <w:numId w:val="148"/>
        </w:numPr>
        <w:tabs>
          <w:tab w:val="left" w:pos="1275"/>
        </w:tabs>
        <w:ind w:right="496" w:firstLine="707"/>
        <w:jc w:val="left"/>
      </w:pPr>
      <w:r>
        <w:t>осознание</w:t>
      </w:r>
      <w:r>
        <w:rPr>
          <w:spacing w:val="-5"/>
        </w:rPr>
        <w:t xml:space="preserve"> </w:t>
      </w:r>
      <w:r>
        <w:t>важности</w:t>
      </w:r>
      <w:r>
        <w:rPr>
          <w:spacing w:val="-9"/>
        </w:rPr>
        <w:t xml:space="preserve"> </w:t>
      </w:r>
      <w:r>
        <w:t>художественной</w:t>
      </w:r>
      <w:r>
        <w:rPr>
          <w:spacing w:val="-10"/>
        </w:rPr>
        <w:t xml:space="preserve"> </w:t>
      </w:r>
      <w:r>
        <w:t>литературы</w:t>
      </w:r>
      <w:r>
        <w:rPr>
          <w:spacing w:val="-5"/>
        </w:rPr>
        <w:t xml:space="preserve"> </w:t>
      </w:r>
      <w:r>
        <w:t>и</w:t>
      </w:r>
      <w:r>
        <w:rPr>
          <w:spacing w:val="-11"/>
        </w:rPr>
        <w:t xml:space="preserve"> </w:t>
      </w:r>
      <w:r>
        <w:t>культуры</w:t>
      </w:r>
      <w:r>
        <w:rPr>
          <w:spacing w:val="-4"/>
        </w:rPr>
        <w:t xml:space="preserve"> </w:t>
      </w:r>
      <w:r>
        <w:t>как</w:t>
      </w:r>
      <w:r>
        <w:rPr>
          <w:spacing w:val="-9"/>
        </w:rPr>
        <w:t xml:space="preserve"> </w:t>
      </w:r>
      <w:r>
        <w:t>средства</w:t>
      </w:r>
      <w:r>
        <w:rPr>
          <w:spacing w:val="-5"/>
        </w:rPr>
        <w:t xml:space="preserve"> </w:t>
      </w:r>
      <w:proofErr w:type="spellStart"/>
      <w:r>
        <w:t>коммуника</w:t>
      </w:r>
      <w:proofErr w:type="spellEnd"/>
      <w:r>
        <w:t xml:space="preserve">- </w:t>
      </w:r>
      <w:proofErr w:type="spellStart"/>
      <w:r>
        <w:t>ции</w:t>
      </w:r>
      <w:proofErr w:type="spellEnd"/>
      <w:r>
        <w:t xml:space="preserve"> и самовыражения;</w:t>
      </w:r>
    </w:p>
    <w:p w14:paraId="05E1A453" w14:textId="77777777" w:rsidR="00A43DD8" w:rsidRDefault="00983492" w:rsidP="00983492">
      <w:pPr>
        <w:pStyle w:val="a4"/>
        <w:numPr>
          <w:ilvl w:val="1"/>
          <w:numId w:val="148"/>
        </w:numPr>
        <w:tabs>
          <w:tab w:val="left" w:pos="1275"/>
        </w:tabs>
        <w:ind w:right="322" w:firstLine="707"/>
      </w:pPr>
      <w:r>
        <w:t>понимание</w:t>
      </w:r>
      <w:r>
        <w:rPr>
          <w:spacing w:val="-14"/>
        </w:rPr>
        <w:t xml:space="preserve"> </w:t>
      </w:r>
      <w:r>
        <w:t>ценности</w:t>
      </w:r>
      <w:r>
        <w:rPr>
          <w:spacing w:val="-14"/>
        </w:rPr>
        <w:t xml:space="preserve"> </w:t>
      </w:r>
      <w:r>
        <w:t>отечественного</w:t>
      </w:r>
      <w:r>
        <w:rPr>
          <w:spacing w:val="-14"/>
        </w:rPr>
        <w:t xml:space="preserve"> </w:t>
      </w:r>
      <w:r>
        <w:t>и</w:t>
      </w:r>
      <w:r>
        <w:rPr>
          <w:spacing w:val="-13"/>
        </w:rPr>
        <w:t xml:space="preserve"> </w:t>
      </w:r>
      <w:r>
        <w:t>мирового</w:t>
      </w:r>
      <w:r>
        <w:rPr>
          <w:spacing w:val="-14"/>
        </w:rPr>
        <w:t xml:space="preserve"> </w:t>
      </w:r>
      <w:r>
        <w:t>искусства,</w:t>
      </w:r>
      <w:r>
        <w:rPr>
          <w:spacing w:val="-14"/>
        </w:rPr>
        <w:t xml:space="preserve"> </w:t>
      </w:r>
      <w:r>
        <w:t>роли</w:t>
      </w:r>
      <w:r>
        <w:rPr>
          <w:spacing w:val="-14"/>
        </w:rPr>
        <w:t xml:space="preserve"> </w:t>
      </w:r>
      <w:r>
        <w:t>этнических</w:t>
      </w:r>
      <w:r>
        <w:rPr>
          <w:spacing w:val="-17"/>
        </w:rPr>
        <w:t xml:space="preserve"> </w:t>
      </w:r>
      <w:r>
        <w:t>культурных традиций и народного творчества; стремление к самовыражению в разных видах искусства;</w:t>
      </w:r>
    </w:p>
    <w:p w14:paraId="3C69C305" w14:textId="77777777" w:rsidR="00A43DD8" w:rsidRDefault="00983492" w:rsidP="00983492">
      <w:pPr>
        <w:pStyle w:val="a4"/>
        <w:numPr>
          <w:ilvl w:val="0"/>
          <w:numId w:val="148"/>
        </w:numPr>
        <w:tabs>
          <w:tab w:val="left" w:pos="1244"/>
        </w:tabs>
        <w:ind w:left="1244" w:hanging="251"/>
        <w:jc w:val="both"/>
      </w:pPr>
      <w:r>
        <w:t>физического</w:t>
      </w:r>
      <w:r>
        <w:rPr>
          <w:spacing w:val="-4"/>
        </w:rPr>
        <w:t xml:space="preserve"> </w:t>
      </w:r>
      <w:r>
        <w:t>воспитания,</w:t>
      </w:r>
      <w:r>
        <w:rPr>
          <w:spacing w:val="-3"/>
        </w:rPr>
        <w:t xml:space="preserve"> </w:t>
      </w:r>
      <w:r>
        <w:t>формирования</w:t>
      </w:r>
      <w:r>
        <w:rPr>
          <w:spacing w:val="-3"/>
        </w:rPr>
        <w:t xml:space="preserve"> </w:t>
      </w:r>
      <w:r>
        <w:t>культуры</w:t>
      </w:r>
      <w:r>
        <w:rPr>
          <w:spacing w:val="-3"/>
        </w:rPr>
        <w:t xml:space="preserve"> </w:t>
      </w:r>
      <w:r>
        <w:t>здоровья</w:t>
      </w:r>
      <w:r>
        <w:rPr>
          <w:spacing w:val="-4"/>
        </w:rPr>
        <w:t xml:space="preserve"> </w:t>
      </w:r>
      <w:r>
        <w:t>и</w:t>
      </w:r>
      <w:r>
        <w:rPr>
          <w:spacing w:val="-3"/>
        </w:rPr>
        <w:t xml:space="preserve"> </w:t>
      </w:r>
      <w:r>
        <w:t xml:space="preserve">эмоционального </w:t>
      </w:r>
      <w:proofErr w:type="spellStart"/>
      <w:r>
        <w:rPr>
          <w:spacing w:val="-2"/>
        </w:rPr>
        <w:t>благопо</w:t>
      </w:r>
      <w:proofErr w:type="spellEnd"/>
      <w:r>
        <w:rPr>
          <w:spacing w:val="-2"/>
        </w:rPr>
        <w:t>-</w:t>
      </w:r>
    </w:p>
    <w:p w14:paraId="406B5981" w14:textId="77777777" w:rsidR="00A43DD8" w:rsidRDefault="00983492" w:rsidP="00C909ED">
      <w:pPr>
        <w:pStyle w:val="a3"/>
        <w:spacing w:line="245" w:lineRule="exact"/>
        <w:ind w:firstLine="0"/>
      </w:pPr>
      <w:proofErr w:type="spellStart"/>
      <w:r>
        <w:rPr>
          <w:spacing w:val="-2"/>
        </w:rPr>
        <w:t>лучия</w:t>
      </w:r>
      <w:proofErr w:type="spellEnd"/>
      <w:r>
        <w:rPr>
          <w:spacing w:val="-2"/>
        </w:rPr>
        <w:t>:</w:t>
      </w:r>
    </w:p>
    <w:p w14:paraId="715576A9" w14:textId="77777777" w:rsidR="00A43DD8" w:rsidRDefault="00983492" w:rsidP="00983492">
      <w:pPr>
        <w:pStyle w:val="a4"/>
        <w:numPr>
          <w:ilvl w:val="1"/>
          <w:numId w:val="148"/>
        </w:numPr>
        <w:tabs>
          <w:tab w:val="left" w:pos="1278"/>
        </w:tabs>
        <w:spacing w:line="266" w:lineRule="exact"/>
        <w:ind w:left="1278" w:hanging="285"/>
      </w:pPr>
      <w:r>
        <w:t>осознание</w:t>
      </w:r>
      <w:r>
        <w:rPr>
          <w:spacing w:val="-13"/>
        </w:rPr>
        <w:t xml:space="preserve"> </w:t>
      </w:r>
      <w:r>
        <w:t>ценности</w:t>
      </w:r>
      <w:r>
        <w:rPr>
          <w:spacing w:val="-14"/>
        </w:rPr>
        <w:t xml:space="preserve"> </w:t>
      </w:r>
      <w:r>
        <w:t>жизни</w:t>
      </w:r>
      <w:r>
        <w:rPr>
          <w:spacing w:val="-13"/>
        </w:rPr>
        <w:t xml:space="preserve"> </w:t>
      </w:r>
      <w:r>
        <w:t>с</w:t>
      </w:r>
      <w:r>
        <w:rPr>
          <w:spacing w:val="-10"/>
        </w:rPr>
        <w:t xml:space="preserve"> </w:t>
      </w:r>
      <w:r>
        <w:t>опорой</w:t>
      </w:r>
      <w:r>
        <w:rPr>
          <w:spacing w:val="-12"/>
        </w:rPr>
        <w:t xml:space="preserve"> </w:t>
      </w:r>
      <w:r>
        <w:t>на</w:t>
      </w:r>
      <w:r>
        <w:rPr>
          <w:spacing w:val="-12"/>
        </w:rPr>
        <w:t xml:space="preserve"> </w:t>
      </w:r>
      <w:r>
        <w:t>собственный</w:t>
      </w:r>
      <w:r>
        <w:rPr>
          <w:spacing w:val="-10"/>
        </w:rPr>
        <w:t xml:space="preserve"> </w:t>
      </w:r>
      <w:r>
        <w:t>жизненный</w:t>
      </w:r>
      <w:r>
        <w:rPr>
          <w:spacing w:val="-13"/>
        </w:rPr>
        <w:t xml:space="preserve"> </w:t>
      </w:r>
      <w:r>
        <w:t>и</w:t>
      </w:r>
      <w:r>
        <w:rPr>
          <w:spacing w:val="-13"/>
        </w:rPr>
        <w:t xml:space="preserve"> </w:t>
      </w:r>
      <w:r>
        <w:t>читательский</w:t>
      </w:r>
      <w:r>
        <w:rPr>
          <w:spacing w:val="-12"/>
        </w:rPr>
        <w:t xml:space="preserve"> </w:t>
      </w:r>
      <w:r>
        <w:rPr>
          <w:spacing w:val="-2"/>
        </w:rPr>
        <w:t>опыт,</w:t>
      </w:r>
    </w:p>
    <w:p w14:paraId="76B63890" w14:textId="77777777" w:rsidR="00A43DD8" w:rsidRDefault="00983492" w:rsidP="00C909ED">
      <w:pPr>
        <w:pStyle w:val="a3"/>
        <w:ind w:firstLine="0"/>
      </w:pPr>
      <w:r>
        <w:t xml:space="preserve">ответственное отношение к своему здоровью и установка на здоровый образ жизни (здоровое </w:t>
      </w:r>
      <w:proofErr w:type="gramStart"/>
      <w:r>
        <w:t xml:space="preserve">пи- </w:t>
      </w:r>
      <w:proofErr w:type="spellStart"/>
      <w:r>
        <w:t>тание</w:t>
      </w:r>
      <w:proofErr w:type="spellEnd"/>
      <w:proofErr w:type="gramEnd"/>
      <w:r>
        <w:t>,</w:t>
      </w:r>
      <w:r>
        <w:rPr>
          <w:spacing w:val="-5"/>
        </w:rPr>
        <w:t xml:space="preserve"> </w:t>
      </w:r>
      <w:r>
        <w:t>соблюдение</w:t>
      </w:r>
      <w:r>
        <w:rPr>
          <w:spacing w:val="-9"/>
        </w:rPr>
        <w:t xml:space="preserve"> </w:t>
      </w:r>
      <w:r>
        <w:t>гигиенических</w:t>
      </w:r>
      <w:r>
        <w:rPr>
          <w:spacing w:val="-6"/>
        </w:rPr>
        <w:t xml:space="preserve"> </w:t>
      </w:r>
      <w:r>
        <w:t>правил,</w:t>
      </w:r>
      <w:r>
        <w:rPr>
          <w:spacing w:val="-8"/>
        </w:rPr>
        <w:t xml:space="preserve"> </w:t>
      </w:r>
      <w:r>
        <w:t>сбалансированный</w:t>
      </w:r>
      <w:r>
        <w:rPr>
          <w:spacing w:val="-5"/>
        </w:rPr>
        <w:t xml:space="preserve"> </w:t>
      </w:r>
      <w:r>
        <w:t>режим</w:t>
      </w:r>
      <w:r>
        <w:rPr>
          <w:spacing w:val="-9"/>
        </w:rPr>
        <w:t xml:space="preserve"> </w:t>
      </w:r>
      <w:r>
        <w:t>занятий</w:t>
      </w:r>
      <w:r>
        <w:rPr>
          <w:spacing w:val="-9"/>
        </w:rPr>
        <w:t xml:space="preserve"> </w:t>
      </w:r>
      <w:r>
        <w:t>и</w:t>
      </w:r>
      <w:r>
        <w:rPr>
          <w:spacing w:val="-9"/>
        </w:rPr>
        <w:t xml:space="preserve"> </w:t>
      </w:r>
      <w:r>
        <w:t>отдыха,</w:t>
      </w:r>
      <w:r>
        <w:rPr>
          <w:spacing w:val="-10"/>
        </w:rPr>
        <w:t xml:space="preserve"> </w:t>
      </w:r>
      <w:r>
        <w:t>регулярная физическая активность);</w:t>
      </w:r>
    </w:p>
    <w:p w14:paraId="47A4E03A" w14:textId="77777777" w:rsidR="00A43DD8" w:rsidRDefault="00983492" w:rsidP="00983492">
      <w:pPr>
        <w:pStyle w:val="a4"/>
        <w:numPr>
          <w:ilvl w:val="1"/>
          <w:numId w:val="148"/>
        </w:numPr>
        <w:tabs>
          <w:tab w:val="left" w:pos="1275"/>
        </w:tabs>
        <w:spacing w:before="1"/>
        <w:ind w:right="428" w:firstLine="707"/>
      </w:pPr>
      <w:r>
        <w:t>осознание</w:t>
      </w:r>
      <w:r>
        <w:rPr>
          <w:spacing w:val="-5"/>
        </w:rPr>
        <w:t xml:space="preserve"> </w:t>
      </w:r>
      <w:r>
        <w:t>последствий</w:t>
      </w:r>
      <w:r>
        <w:rPr>
          <w:spacing w:val="-9"/>
        </w:rPr>
        <w:t xml:space="preserve"> </w:t>
      </w:r>
      <w:r>
        <w:t>и</w:t>
      </w:r>
      <w:r>
        <w:rPr>
          <w:spacing w:val="-6"/>
        </w:rPr>
        <w:t xml:space="preserve"> </w:t>
      </w:r>
      <w:r>
        <w:t>неприятие</w:t>
      </w:r>
      <w:r>
        <w:rPr>
          <w:spacing w:val="-5"/>
        </w:rPr>
        <w:t xml:space="preserve"> </w:t>
      </w:r>
      <w:r>
        <w:t>вредных</w:t>
      </w:r>
      <w:r>
        <w:rPr>
          <w:spacing w:val="-8"/>
        </w:rPr>
        <w:t xml:space="preserve"> </w:t>
      </w:r>
      <w:r>
        <w:t>привычек</w:t>
      </w:r>
      <w:r>
        <w:rPr>
          <w:spacing w:val="-7"/>
        </w:rPr>
        <w:t xml:space="preserve"> </w:t>
      </w:r>
      <w:r>
        <w:t>(употребление</w:t>
      </w:r>
      <w:r>
        <w:rPr>
          <w:spacing w:val="-11"/>
        </w:rPr>
        <w:t xml:space="preserve"> </w:t>
      </w:r>
      <w:r>
        <w:t>алкоголя,</w:t>
      </w:r>
      <w:r>
        <w:rPr>
          <w:spacing w:val="-6"/>
        </w:rPr>
        <w:t xml:space="preserve"> </w:t>
      </w:r>
      <w:proofErr w:type="spellStart"/>
      <w:proofErr w:type="gramStart"/>
      <w:r>
        <w:t>нарко</w:t>
      </w:r>
      <w:proofErr w:type="spellEnd"/>
      <w:r>
        <w:t>- тиков</w:t>
      </w:r>
      <w:proofErr w:type="gramEnd"/>
      <w:r>
        <w:t>,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14:paraId="1B3AEAE9" w14:textId="77777777" w:rsidR="00A43DD8" w:rsidRDefault="00983492" w:rsidP="00983492">
      <w:pPr>
        <w:pStyle w:val="a4"/>
        <w:numPr>
          <w:ilvl w:val="1"/>
          <w:numId w:val="148"/>
        </w:numPr>
        <w:tabs>
          <w:tab w:val="left" w:pos="1275"/>
        </w:tabs>
        <w:ind w:right="323" w:firstLine="707"/>
      </w:pPr>
      <w:r>
        <w:t xml:space="preserve">способность адаптироваться к стрессовым ситуациям и меняющимся социальным, </w:t>
      </w:r>
      <w:proofErr w:type="gramStart"/>
      <w:r>
        <w:t>ин- формационным</w:t>
      </w:r>
      <w:proofErr w:type="gramEnd"/>
      <w:r>
        <w:t xml:space="preserve"> и природным условиям, в том числе осмысляя собственный опыт и выстраивая дальнейшие</w:t>
      </w:r>
      <w:r>
        <w:rPr>
          <w:spacing w:val="-7"/>
        </w:rPr>
        <w:t xml:space="preserve"> </w:t>
      </w:r>
      <w:r>
        <w:t>цели,</w:t>
      </w:r>
      <w:r>
        <w:rPr>
          <w:spacing w:val="-7"/>
        </w:rPr>
        <w:t xml:space="preserve"> </w:t>
      </w:r>
      <w:r>
        <w:t>умение</w:t>
      </w:r>
      <w:r>
        <w:rPr>
          <w:spacing w:val="-11"/>
        </w:rPr>
        <w:t xml:space="preserve"> </w:t>
      </w:r>
      <w:r>
        <w:t>принимать</w:t>
      </w:r>
      <w:r>
        <w:rPr>
          <w:spacing w:val="-7"/>
        </w:rPr>
        <w:t xml:space="preserve"> </w:t>
      </w:r>
      <w:r>
        <w:t>себя</w:t>
      </w:r>
      <w:r>
        <w:rPr>
          <w:spacing w:val="-7"/>
        </w:rPr>
        <w:t xml:space="preserve"> </w:t>
      </w:r>
      <w:r>
        <w:t>и</w:t>
      </w:r>
      <w:r>
        <w:rPr>
          <w:spacing w:val="-8"/>
        </w:rPr>
        <w:t xml:space="preserve"> </w:t>
      </w:r>
      <w:r>
        <w:t>других,</w:t>
      </w:r>
      <w:r>
        <w:rPr>
          <w:spacing w:val="-7"/>
        </w:rPr>
        <w:t xml:space="preserve"> </w:t>
      </w:r>
      <w:r>
        <w:t>не</w:t>
      </w:r>
      <w:r>
        <w:rPr>
          <w:spacing w:val="-7"/>
        </w:rPr>
        <w:t xml:space="preserve"> </w:t>
      </w:r>
      <w:r>
        <w:t>осуждая;</w:t>
      </w:r>
      <w:r>
        <w:rPr>
          <w:spacing w:val="-3"/>
        </w:rPr>
        <w:t xml:space="preserve"> </w:t>
      </w:r>
      <w:r>
        <w:t>умение</w:t>
      </w:r>
      <w:r>
        <w:rPr>
          <w:spacing w:val="-10"/>
        </w:rPr>
        <w:t xml:space="preserve"> </w:t>
      </w:r>
      <w:r>
        <w:t>осознавать</w:t>
      </w:r>
      <w:r>
        <w:rPr>
          <w:spacing w:val="-7"/>
        </w:rPr>
        <w:t xml:space="preserve"> </w:t>
      </w:r>
      <w:r>
        <w:t>эмоциональное состояние себя и других, опираясь на примеры из литературных произведений, уметь управлять</w:t>
      </w:r>
    </w:p>
    <w:p w14:paraId="3E52BE51" w14:textId="77777777" w:rsidR="00A43DD8" w:rsidRDefault="00A43DD8">
      <w:pPr>
        <w:pStyle w:val="a4"/>
        <w:jc w:val="left"/>
        <w:sectPr w:rsidR="00A43DD8">
          <w:pgSz w:w="11920" w:h="16850"/>
          <w:pgMar w:top="1700" w:right="566" w:bottom="780" w:left="1417" w:header="0" w:footer="597" w:gutter="0"/>
          <w:cols w:space="720"/>
        </w:sectPr>
      </w:pPr>
    </w:p>
    <w:p w14:paraId="075C02D2" w14:textId="77777777" w:rsidR="00A43DD8" w:rsidRDefault="00983492">
      <w:pPr>
        <w:pStyle w:val="a3"/>
        <w:spacing w:before="76"/>
        <w:ind w:firstLine="0"/>
        <w:jc w:val="left"/>
      </w:pPr>
      <w:r>
        <w:lastRenderedPageBreak/>
        <w:t>собственным</w:t>
      </w:r>
      <w:r>
        <w:rPr>
          <w:spacing w:val="-13"/>
        </w:rPr>
        <w:t xml:space="preserve"> </w:t>
      </w:r>
      <w:r>
        <w:t>эмоциональным</w:t>
      </w:r>
      <w:r>
        <w:rPr>
          <w:spacing w:val="-11"/>
        </w:rPr>
        <w:t xml:space="preserve"> </w:t>
      </w:r>
      <w:r>
        <w:t>состоянием,</w:t>
      </w:r>
      <w:r>
        <w:rPr>
          <w:spacing w:val="-12"/>
        </w:rPr>
        <w:t xml:space="preserve"> </w:t>
      </w:r>
      <w:r>
        <w:t>сформированность</w:t>
      </w:r>
      <w:r>
        <w:rPr>
          <w:spacing w:val="-11"/>
        </w:rPr>
        <w:t xml:space="preserve"> </w:t>
      </w:r>
      <w:r>
        <w:t>навыка</w:t>
      </w:r>
      <w:r>
        <w:rPr>
          <w:spacing w:val="-12"/>
        </w:rPr>
        <w:t xml:space="preserve"> </w:t>
      </w:r>
      <w:r>
        <w:t>рефлексии,</w:t>
      </w:r>
      <w:r>
        <w:rPr>
          <w:spacing w:val="-11"/>
        </w:rPr>
        <w:t xml:space="preserve"> </w:t>
      </w:r>
      <w:r>
        <w:t>признание</w:t>
      </w:r>
      <w:r>
        <w:rPr>
          <w:spacing w:val="-12"/>
        </w:rPr>
        <w:t xml:space="preserve"> </w:t>
      </w:r>
      <w:r>
        <w:t>своего права на ошибку и такого же права другого человека с оценкой поступков литературных героев;</w:t>
      </w:r>
    </w:p>
    <w:p w14:paraId="6FE4DA26" w14:textId="77777777" w:rsidR="00A43DD8" w:rsidRDefault="00983492" w:rsidP="00983492">
      <w:pPr>
        <w:pStyle w:val="a4"/>
        <w:numPr>
          <w:ilvl w:val="0"/>
          <w:numId w:val="148"/>
        </w:numPr>
        <w:tabs>
          <w:tab w:val="left" w:pos="1229"/>
        </w:tabs>
        <w:spacing w:before="1"/>
        <w:ind w:left="1229" w:hanging="236"/>
      </w:pPr>
      <w:r>
        <w:t>трудового</w:t>
      </w:r>
      <w:r>
        <w:rPr>
          <w:spacing w:val="-5"/>
        </w:rPr>
        <w:t xml:space="preserve"> </w:t>
      </w:r>
      <w:r>
        <w:rPr>
          <w:spacing w:val="-2"/>
        </w:rPr>
        <w:t>воспитания:</w:t>
      </w:r>
    </w:p>
    <w:p w14:paraId="3991D5EC" w14:textId="77777777" w:rsidR="00A43DD8" w:rsidRDefault="00983492" w:rsidP="00983492">
      <w:pPr>
        <w:pStyle w:val="a4"/>
        <w:numPr>
          <w:ilvl w:val="1"/>
          <w:numId w:val="148"/>
        </w:numPr>
        <w:tabs>
          <w:tab w:val="left" w:pos="1275"/>
        </w:tabs>
        <w:ind w:right="327" w:firstLine="707"/>
        <w:jc w:val="left"/>
      </w:pPr>
      <w:r>
        <w:t xml:space="preserve">установка на активное участие в решении практических задач (в рамках семьи, </w:t>
      </w:r>
      <w:proofErr w:type="spellStart"/>
      <w:r>
        <w:t>образо</w:t>
      </w:r>
      <w:proofErr w:type="spellEnd"/>
      <w:r>
        <w:t xml:space="preserve">- </w:t>
      </w:r>
      <w:proofErr w:type="spellStart"/>
      <w:r>
        <w:t>вательной</w:t>
      </w:r>
      <w:proofErr w:type="spellEnd"/>
      <w:r>
        <w:rPr>
          <w:spacing w:val="-7"/>
        </w:rPr>
        <w:t xml:space="preserve"> </w:t>
      </w:r>
      <w:r>
        <w:t>организации,</w:t>
      </w:r>
      <w:r>
        <w:rPr>
          <w:spacing w:val="-7"/>
        </w:rPr>
        <w:t xml:space="preserve"> </w:t>
      </w:r>
      <w:r>
        <w:t>города,</w:t>
      </w:r>
      <w:r>
        <w:rPr>
          <w:spacing w:val="-12"/>
        </w:rPr>
        <w:t xml:space="preserve"> </w:t>
      </w:r>
      <w:r>
        <w:t>края)</w:t>
      </w:r>
      <w:r>
        <w:rPr>
          <w:spacing w:val="-7"/>
        </w:rPr>
        <w:t xml:space="preserve"> </w:t>
      </w:r>
      <w:r>
        <w:t>технологической</w:t>
      </w:r>
      <w:r>
        <w:rPr>
          <w:spacing w:val="-7"/>
        </w:rPr>
        <w:t xml:space="preserve"> </w:t>
      </w:r>
      <w:r>
        <w:t>и</w:t>
      </w:r>
      <w:r>
        <w:rPr>
          <w:spacing w:val="-8"/>
        </w:rPr>
        <w:t xml:space="preserve"> </w:t>
      </w:r>
      <w:r>
        <w:t>социальной</w:t>
      </w:r>
      <w:r>
        <w:rPr>
          <w:spacing w:val="-7"/>
        </w:rPr>
        <w:t xml:space="preserve"> </w:t>
      </w:r>
      <w:r>
        <w:t>направленности,</w:t>
      </w:r>
      <w:r>
        <w:rPr>
          <w:spacing w:val="-7"/>
        </w:rPr>
        <w:t xml:space="preserve"> </w:t>
      </w:r>
      <w:r>
        <w:t>способность инициировать, планировать и самостоятельно выполнять такого рода деятельность;</w:t>
      </w:r>
    </w:p>
    <w:p w14:paraId="2AC88ACA" w14:textId="77777777" w:rsidR="00A43DD8" w:rsidRDefault="00983492" w:rsidP="00983492">
      <w:pPr>
        <w:pStyle w:val="a4"/>
        <w:numPr>
          <w:ilvl w:val="1"/>
          <w:numId w:val="148"/>
        </w:numPr>
        <w:tabs>
          <w:tab w:val="left" w:pos="1275"/>
        </w:tabs>
        <w:ind w:right="439" w:firstLine="707"/>
        <w:jc w:val="left"/>
      </w:pPr>
      <w:r>
        <w:t>интерес</w:t>
      </w:r>
      <w:r>
        <w:rPr>
          <w:spacing w:val="-3"/>
        </w:rPr>
        <w:t xml:space="preserve"> </w:t>
      </w:r>
      <w:r>
        <w:t>к</w:t>
      </w:r>
      <w:r>
        <w:rPr>
          <w:spacing w:val="-6"/>
        </w:rPr>
        <w:t xml:space="preserve"> </w:t>
      </w:r>
      <w:r>
        <w:t>практическому</w:t>
      </w:r>
      <w:r>
        <w:rPr>
          <w:spacing w:val="-12"/>
        </w:rPr>
        <w:t xml:space="preserve"> </w:t>
      </w:r>
      <w:r>
        <w:t>изучению</w:t>
      </w:r>
      <w:r>
        <w:rPr>
          <w:spacing w:val="-4"/>
        </w:rPr>
        <w:t xml:space="preserve"> </w:t>
      </w:r>
      <w:r>
        <w:t>профессий</w:t>
      </w:r>
      <w:r>
        <w:rPr>
          <w:spacing w:val="-5"/>
        </w:rPr>
        <w:t xml:space="preserve"> </w:t>
      </w:r>
      <w:r>
        <w:t>и</w:t>
      </w:r>
      <w:r>
        <w:rPr>
          <w:spacing w:val="-5"/>
        </w:rPr>
        <w:t xml:space="preserve"> </w:t>
      </w:r>
      <w:r>
        <w:t>труда</w:t>
      </w:r>
      <w:r>
        <w:rPr>
          <w:spacing w:val="-3"/>
        </w:rPr>
        <w:t xml:space="preserve"> </w:t>
      </w:r>
      <w:r>
        <w:t>различного</w:t>
      </w:r>
      <w:r>
        <w:rPr>
          <w:spacing w:val="-5"/>
        </w:rPr>
        <w:t xml:space="preserve"> </w:t>
      </w:r>
      <w:r>
        <w:t>рода,</w:t>
      </w:r>
      <w:r>
        <w:rPr>
          <w:spacing w:val="-4"/>
        </w:rPr>
        <w:t xml:space="preserve"> </w:t>
      </w:r>
      <w:r>
        <w:t>в</w:t>
      </w:r>
      <w:r>
        <w:rPr>
          <w:spacing w:val="-6"/>
        </w:rPr>
        <w:t xml:space="preserve"> </w:t>
      </w:r>
      <w:r>
        <w:t>том</w:t>
      </w:r>
      <w:r>
        <w:rPr>
          <w:spacing w:val="-5"/>
        </w:rPr>
        <w:t xml:space="preserve"> </w:t>
      </w:r>
      <w:r>
        <w:t>числе</w:t>
      </w:r>
      <w:r>
        <w:rPr>
          <w:spacing w:val="-4"/>
        </w:rPr>
        <w:t xml:space="preserve"> </w:t>
      </w:r>
      <w:r>
        <w:t>на основе применения изучаемого предметного знания и знакомства с деятельностью героев на страницах литературных произведений;</w:t>
      </w:r>
    </w:p>
    <w:p w14:paraId="6A8128DE" w14:textId="77777777" w:rsidR="00A43DD8" w:rsidRDefault="00983492" w:rsidP="00983492">
      <w:pPr>
        <w:pStyle w:val="a4"/>
        <w:numPr>
          <w:ilvl w:val="1"/>
          <w:numId w:val="148"/>
        </w:numPr>
        <w:tabs>
          <w:tab w:val="left" w:pos="1275"/>
        </w:tabs>
        <w:ind w:right="764" w:firstLine="707"/>
        <w:jc w:val="left"/>
      </w:pPr>
      <w:r>
        <w:t>осознание</w:t>
      </w:r>
      <w:r>
        <w:rPr>
          <w:spacing w:val="-4"/>
        </w:rPr>
        <w:t xml:space="preserve"> </w:t>
      </w:r>
      <w:r>
        <w:t>важности</w:t>
      </w:r>
      <w:r>
        <w:rPr>
          <w:spacing w:val="-8"/>
        </w:rPr>
        <w:t xml:space="preserve"> </w:t>
      </w:r>
      <w:r>
        <w:t>обучения</w:t>
      </w:r>
      <w:r>
        <w:rPr>
          <w:spacing w:val="-7"/>
        </w:rPr>
        <w:t xml:space="preserve"> </w:t>
      </w:r>
      <w:r>
        <w:t>на</w:t>
      </w:r>
      <w:r>
        <w:rPr>
          <w:spacing w:val="-4"/>
        </w:rPr>
        <w:t xml:space="preserve"> </w:t>
      </w:r>
      <w:r>
        <w:t>протяжении</w:t>
      </w:r>
      <w:r>
        <w:rPr>
          <w:spacing w:val="-8"/>
        </w:rPr>
        <w:t xml:space="preserve"> </w:t>
      </w:r>
      <w:r>
        <w:t>всей</w:t>
      </w:r>
      <w:r>
        <w:rPr>
          <w:spacing w:val="-10"/>
        </w:rPr>
        <w:t xml:space="preserve"> </w:t>
      </w:r>
      <w:r>
        <w:t>жизни</w:t>
      </w:r>
      <w:r>
        <w:rPr>
          <w:spacing w:val="-7"/>
        </w:rPr>
        <w:t xml:space="preserve"> </w:t>
      </w:r>
      <w:r>
        <w:t>для</w:t>
      </w:r>
      <w:r>
        <w:rPr>
          <w:spacing w:val="-6"/>
        </w:rPr>
        <w:t xml:space="preserve"> </w:t>
      </w:r>
      <w:r>
        <w:t>успешной</w:t>
      </w:r>
      <w:r>
        <w:rPr>
          <w:spacing w:val="-5"/>
        </w:rPr>
        <w:t xml:space="preserve"> </w:t>
      </w:r>
      <w:proofErr w:type="spellStart"/>
      <w:r>
        <w:t>профессио</w:t>
      </w:r>
      <w:proofErr w:type="spellEnd"/>
      <w:r>
        <w:t xml:space="preserve">- </w:t>
      </w:r>
      <w:proofErr w:type="spellStart"/>
      <w:r>
        <w:t>нальной</w:t>
      </w:r>
      <w:proofErr w:type="spellEnd"/>
      <w:r>
        <w:t xml:space="preserve"> деятельности и развитие необходимых умений для этого;</w:t>
      </w:r>
    </w:p>
    <w:p w14:paraId="7809C368" w14:textId="77777777" w:rsidR="00A43DD8" w:rsidRDefault="00983492" w:rsidP="00983492">
      <w:pPr>
        <w:pStyle w:val="a4"/>
        <w:numPr>
          <w:ilvl w:val="1"/>
          <w:numId w:val="148"/>
        </w:numPr>
        <w:tabs>
          <w:tab w:val="left" w:pos="1275"/>
        </w:tabs>
        <w:ind w:right="323" w:firstLine="707"/>
        <w:jc w:val="left"/>
      </w:pPr>
      <w:r>
        <w:t>готовность адаптироваться в профессиональной среде; уважение к труду и результатам трудовой</w:t>
      </w:r>
      <w:r>
        <w:rPr>
          <w:spacing w:val="-11"/>
        </w:rPr>
        <w:t xml:space="preserve"> </w:t>
      </w:r>
      <w:r>
        <w:t>деятельности,</w:t>
      </w:r>
      <w:r>
        <w:rPr>
          <w:spacing w:val="-9"/>
        </w:rPr>
        <w:t xml:space="preserve"> </w:t>
      </w:r>
      <w:r>
        <w:t>в</w:t>
      </w:r>
      <w:r>
        <w:rPr>
          <w:spacing w:val="-12"/>
        </w:rPr>
        <w:t xml:space="preserve"> </w:t>
      </w:r>
      <w:r>
        <w:t>том</w:t>
      </w:r>
      <w:r>
        <w:rPr>
          <w:spacing w:val="-11"/>
        </w:rPr>
        <w:t xml:space="preserve"> </w:t>
      </w:r>
      <w:r>
        <w:t>числе</w:t>
      </w:r>
      <w:r>
        <w:rPr>
          <w:spacing w:val="-9"/>
        </w:rPr>
        <w:t xml:space="preserve"> </w:t>
      </w:r>
      <w:r>
        <w:t>при</w:t>
      </w:r>
      <w:r>
        <w:rPr>
          <w:spacing w:val="-10"/>
        </w:rPr>
        <w:t xml:space="preserve"> </w:t>
      </w:r>
      <w:r>
        <w:t>изучении</w:t>
      </w:r>
      <w:r>
        <w:rPr>
          <w:spacing w:val="-10"/>
        </w:rPr>
        <w:t xml:space="preserve"> </w:t>
      </w:r>
      <w:r>
        <w:t>произведений</w:t>
      </w:r>
      <w:r>
        <w:rPr>
          <w:spacing w:val="-9"/>
        </w:rPr>
        <w:t xml:space="preserve"> </w:t>
      </w:r>
      <w:r>
        <w:t>русского</w:t>
      </w:r>
      <w:r>
        <w:rPr>
          <w:spacing w:val="-11"/>
        </w:rPr>
        <w:t xml:space="preserve"> </w:t>
      </w:r>
      <w:r>
        <w:t>фольклора</w:t>
      </w:r>
      <w:r>
        <w:rPr>
          <w:spacing w:val="-6"/>
        </w:rPr>
        <w:t xml:space="preserve"> </w:t>
      </w:r>
      <w:r>
        <w:t>и</w:t>
      </w:r>
      <w:r>
        <w:rPr>
          <w:spacing w:val="-12"/>
        </w:rPr>
        <w:t xml:space="preserve"> </w:t>
      </w:r>
      <w:r>
        <w:t>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299A692A" w14:textId="77777777" w:rsidR="00A43DD8" w:rsidRDefault="00983492" w:rsidP="00983492">
      <w:pPr>
        <w:pStyle w:val="a4"/>
        <w:numPr>
          <w:ilvl w:val="0"/>
          <w:numId w:val="148"/>
        </w:numPr>
        <w:tabs>
          <w:tab w:val="left" w:pos="1229"/>
        </w:tabs>
        <w:spacing w:before="1" w:line="251" w:lineRule="exact"/>
        <w:ind w:left="1229" w:hanging="236"/>
        <w:jc w:val="both"/>
      </w:pPr>
      <w:r>
        <w:rPr>
          <w:spacing w:val="-2"/>
        </w:rPr>
        <w:t>экологического</w:t>
      </w:r>
      <w:r>
        <w:rPr>
          <w:spacing w:val="5"/>
        </w:rPr>
        <w:t xml:space="preserve"> </w:t>
      </w:r>
      <w:r>
        <w:rPr>
          <w:spacing w:val="-2"/>
        </w:rPr>
        <w:t>воспитания:</w:t>
      </w:r>
    </w:p>
    <w:p w14:paraId="23C137D1" w14:textId="77777777" w:rsidR="00A43DD8" w:rsidRDefault="00983492" w:rsidP="00983492">
      <w:pPr>
        <w:pStyle w:val="a4"/>
        <w:numPr>
          <w:ilvl w:val="1"/>
          <w:numId w:val="148"/>
        </w:numPr>
        <w:tabs>
          <w:tab w:val="left" w:pos="1275"/>
        </w:tabs>
        <w:ind w:right="390" w:firstLine="707"/>
      </w:pPr>
      <w:r>
        <w:t>ориентация на</w:t>
      </w:r>
      <w:r>
        <w:rPr>
          <w:spacing w:val="-2"/>
        </w:rPr>
        <w:t xml:space="preserve"> </w:t>
      </w:r>
      <w:r>
        <w:t>применение знаний из</w:t>
      </w:r>
      <w:r>
        <w:rPr>
          <w:spacing w:val="-3"/>
        </w:rPr>
        <w:t xml:space="preserve"> </w:t>
      </w:r>
      <w:r>
        <w:t>социальных и</w:t>
      </w:r>
      <w:r>
        <w:rPr>
          <w:spacing w:val="-5"/>
        </w:rPr>
        <w:t xml:space="preserve"> </w:t>
      </w:r>
      <w:r>
        <w:t>естественных</w:t>
      </w:r>
      <w:r>
        <w:rPr>
          <w:spacing w:val="-1"/>
        </w:rPr>
        <w:t xml:space="preserve"> </w:t>
      </w:r>
      <w:r>
        <w:t>наук для</w:t>
      </w:r>
      <w:r>
        <w:rPr>
          <w:spacing w:val="-3"/>
        </w:rPr>
        <w:t xml:space="preserve"> </w:t>
      </w:r>
      <w:r>
        <w:t>решения</w:t>
      </w:r>
      <w:r>
        <w:rPr>
          <w:spacing w:val="-3"/>
        </w:rPr>
        <w:t xml:space="preserve"> </w:t>
      </w:r>
      <w:proofErr w:type="gramStart"/>
      <w:r>
        <w:t>за- дач</w:t>
      </w:r>
      <w:proofErr w:type="gramEnd"/>
      <w:r>
        <w:t xml:space="preserve"> в области окружающей среды, планирования поступков и оценки их возможных последствий для окружающей среды;</w:t>
      </w:r>
    </w:p>
    <w:p w14:paraId="4687124F" w14:textId="77777777" w:rsidR="00A43DD8" w:rsidRDefault="00983492" w:rsidP="00983492">
      <w:pPr>
        <w:pStyle w:val="a4"/>
        <w:numPr>
          <w:ilvl w:val="1"/>
          <w:numId w:val="148"/>
        </w:numPr>
        <w:tabs>
          <w:tab w:val="left" w:pos="1275"/>
        </w:tabs>
        <w:ind w:right="575" w:firstLine="707"/>
      </w:pPr>
      <w:r>
        <w:t>повышение</w:t>
      </w:r>
      <w:r>
        <w:rPr>
          <w:spacing w:val="-5"/>
        </w:rPr>
        <w:t xml:space="preserve"> </w:t>
      </w:r>
      <w:r>
        <w:t>уровня</w:t>
      </w:r>
      <w:r>
        <w:rPr>
          <w:spacing w:val="-8"/>
        </w:rPr>
        <w:t xml:space="preserve"> </w:t>
      </w:r>
      <w:r>
        <w:t>экологической</w:t>
      </w:r>
      <w:r>
        <w:rPr>
          <w:spacing w:val="-11"/>
        </w:rPr>
        <w:t xml:space="preserve"> </w:t>
      </w:r>
      <w:r>
        <w:t>культуры,</w:t>
      </w:r>
      <w:r>
        <w:rPr>
          <w:spacing w:val="-3"/>
        </w:rPr>
        <w:t xml:space="preserve"> </w:t>
      </w:r>
      <w:r>
        <w:t>осознание</w:t>
      </w:r>
      <w:r>
        <w:rPr>
          <w:spacing w:val="-3"/>
        </w:rPr>
        <w:t xml:space="preserve"> </w:t>
      </w:r>
      <w:r>
        <w:t>глобального</w:t>
      </w:r>
      <w:r>
        <w:rPr>
          <w:spacing w:val="-4"/>
        </w:rPr>
        <w:t xml:space="preserve"> </w:t>
      </w:r>
      <w:r>
        <w:t>характера</w:t>
      </w:r>
      <w:r>
        <w:rPr>
          <w:spacing w:val="-3"/>
        </w:rPr>
        <w:t xml:space="preserve"> </w:t>
      </w:r>
      <w:proofErr w:type="spellStart"/>
      <w:r>
        <w:t>эколо</w:t>
      </w:r>
      <w:proofErr w:type="spellEnd"/>
      <w:r>
        <w:t xml:space="preserve">- </w:t>
      </w:r>
      <w:proofErr w:type="spellStart"/>
      <w:r>
        <w:t>гических</w:t>
      </w:r>
      <w:proofErr w:type="spellEnd"/>
      <w:r>
        <w:rPr>
          <w:spacing w:val="-10"/>
        </w:rPr>
        <w:t xml:space="preserve"> </w:t>
      </w:r>
      <w:r>
        <w:t>проблем</w:t>
      </w:r>
      <w:r>
        <w:rPr>
          <w:spacing w:val="-7"/>
        </w:rPr>
        <w:t xml:space="preserve"> </w:t>
      </w:r>
      <w:r>
        <w:t>и</w:t>
      </w:r>
      <w:r>
        <w:rPr>
          <w:spacing w:val="-8"/>
        </w:rPr>
        <w:t xml:space="preserve"> </w:t>
      </w:r>
      <w:r>
        <w:t>путей</w:t>
      </w:r>
      <w:r>
        <w:rPr>
          <w:spacing w:val="-3"/>
        </w:rPr>
        <w:t xml:space="preserve"> </w:t>
      </w:r>
      <w:r>
        <w:t>их</w:t>
      </w:r>
      <w:r>
        <w:rPr>
          <w:spacing w:val="-5"/>
        </w:rPr>
        <w:t xml:space="preserve"> </w:t>
      </w:r>
      <w:r>
        <w:t>решения;</w:t>
      </w:r>
      <w:r>
        <w:rPr>
          <w:spacing w:val="-4"/>
        </w:rPr>
        <w:t xml:space="preserve"> </w:t>
      </w:r>
      <w:r>
        <w:t>активное</w:t>
      </w:r>
      <w:r>
        <w:rPr>
          <w:spacing w:val="-4"/>
        </w:rPr>
        <w:t xml:space="preserve"> </w:t>
      </w:r>
      <w:r>
        <w:t>неприятие</w:t>
      </w:r>
      <w:r>
        <w:rPr>
          <w:spacing w:val="-4"/>
        </w:rPr>
        <w:t xml:space="preserve"> </w:t>
      </w:r>
      <w:r>
        <w:t>действий,</w:t>
      </w:r>
      <w:r>
        <w:rPr>
          <w:spacing w:val="-4"/>
        </w:rPr>
        <w:t xml:space="preserve"> </w:t>
      </w:r>
      <w:r>
        <w:t>приносящих</w:t>
      </w:r>
      <w:r>
        <w:rPr>
          <w:spacing w:val="-5"/>
        </w:rPr>
        <w:t xml:space="preserve"> </w:t>
      </w:r>
      <w:r>
        <w:t>вред</w:t>
      </w:r>
      <w:r>
        <w:rPr>
          <w:spacing w:val="-8"/>
        </w:rPr>
        <w:t xml:space="preserve"> </w:t>
      </w:r>
      <w:proofErr w:type="spellStart"/>
      <w:r>
        <w:t>окружа</w:t>
      </w:r>
      <w:proofErr w:type="spellEnd"/>
      <w:r>
        <w:t xml:space="preserve">- </w:t>
      </w:r>
      <w:proofErr w:type="spellStart"/>
      <w:r>
        <w:t>ющей</w:t>
      </w:r>
      <w:proofErr w:type="spellEnd"/>
      <w:r>
        <w:t xml:space="preserve"> среде, в том числе сформированное при знакомстве с литературными произведениями, поднимающими экологические проблемы;</w:t>
      </w:r>
    </w:p>
    <w:p w14:paraId="46D6422E" w14:textId="77777777" w:rsidR="00A43DD8" w:rsidRDefault="00983492" w:rsidP="00983492">
      <w:pPr>
        <w:pStyle w:val="a4"/>
        <w:numPr>
          <w:ilvl w:val="1"/>
          <w:numId w:val="148"/>
        </w:numPr>
        <w:tabs>
          <w:tab w:val="left" w:pos="1275"/>
        </w:tabs>
        <w:ind w:right="319" w:firstLine="707"/>
      </w:pPr>
      <w:r>
        <w:t>осознание</w:t>
      </w:r>
      <w:r>
        <w:rPr>
          <w:spacing w:val="-6"/>
        </w:rPr>
        <w:t xml:space="preserve"> </w:t>
      </w:r>
      <w:r>
        <w:t>своей</w:t>
      </w:r>
      <w:r>
        <w:rPr>
          <w:spacing w:val="-12"/>
        </w:rPr>
        <w:t xml:space="preserve"> </w:t>
      </w:r>
      <w:r>
        <w:t>роли</w:t>
      </w:r>
      <w:r>
        <w:rPr>
          <w:spacing w:val="-12"/>
        </w:rPr>
        <w:t xml:space="preserve"> </w:t>
      </w:r>
      <w:r>
        <w:t>как</w:t>
      </w:r>
      <w:r>
        <w:rPr>
          <w:spacing w:val="-11"/>
        </w:rPr>
        <w:t xml:space="preserve"> </w:t>
      </w:r>
      <w:r>
        <w:t>гражданина</w:t>
      </w:r>
      <w:r>
        <w:rPr>
          <w:spacing w:val="-9"/>
        </w:rPr>
        <w:t xml:space="preserve"> </w:t>
      </w:r>
      <w:r>
        <w:t>и</w:t>
      </w:r>
      <w:r>
        <w:rPr>
          <w:spacing w:val="-10"/>
        </w:rPr>
        <w:t xml:space="preserve"> </w:t>
      </w:r>
      <w:r>
        <w:t>потребителя</w:t>
      </w:r>
      <w:r>
        <w:rPr>
          <w:spacing w:val="-10"/>
        </w:rPr>
        <w:t xml:space="preserve"> </w:t>
      </w:r>
      <w:r>
        <w:t>в</w:t>
      </w:r>
      <w:r>
        <w:rPr>
          <w:spacing w:val="-8"/>
        </w:rPr>
        <w:t xml:space="preserve"> </w:t>
      </w:r>
      <w:r>
        <w:t>условиях</w:t>
      </w:r>
      <w:r>
        <w:rPr>
          <w:spacing w:val="-10"/>
        </w:rPr>
        <w:t xml:space="preserve"> </w:t>
      </w:r>
      <w:r>
        <w:t>взаимосвязи</w:t>
      </w:r>
      <w:r>
        <w:rPr>
          <w:spacing w:val="-2"/>
        </w:rPr>
        <w:t xml:space="preserve"> </w:t>
      </w:r>
      <w:r>
        <w:t xml:space="preserve">природной, технологической и социальной среды, готовность к участию в практической деятельности </w:t>
      </w:r>
      <w:proofErr w:type="spellStart"/>
      <w:r>
        <w:t>эколо</w:t>
      </w:r>
      <w:proofErr w:type="spellEnd"/>
      <w:r>
        <w:t xml:space="preserve">- </w:t>
      </w:r>
      <w:proofErr w:type="spellStart"/>
      <w:r>
        <w:t>гической</w:t>
      </w:r>
      <w:proofErr w:type="spellEnd"/>
      <w:r>
        <w:t xml:space="preserve"> направленности;</w:t>
      </w:r>
    </w:p>
    <w:p w14:paraId="24B5C49E" w14:textId="77777777" w:rsidR="00A43DD8" w:rsidRDefault="00983492" w:rsidP="00983492">
      <w:pPr>
        <w:pStyle w:val="a4"/>
        <w:numPr>
          <w:ilvl w:val="0"/>
          <w:numId w:val="148"/>
        </w:numPr>
        <w:tabs>
          <w:tab w:val="left" w:pos="1229"/>
        </w:tabs>
        <w:spacing w:line="251" w:lineRule="exact"/>
        <w:ind w:left="1229" w:hanging="236"/>
        <w:jc w:val="both"/>
      </w:pPr>
      <w:r>
        <w:t>ценности</w:t>
      </w:r>
      <w:r>
        <w:rPr>
          <w:spacing w:val="-14"/>
        </w:rPr>
        <w:t xml:space="preserve"> </w:t>
      </w:r>
      <w:r>
        <w:t>научного</w:t>
      </w:r>
      <w:r>
        <w:rPr>
          <w:spacing w:val="-12"/>
        </w:rPr>
        <w:t xml:space="preserve"> </w:t>
      </w:r>
      <w:r>
        <w:rPr>
          <w:spacing w:val="-2"/>
        </w:rPr>
        <w:t>познания:</w:t>
      </w:r>
    </w:p>
    <w:p w14:paraId="6C449612" w14:textId="77777777" w:rsidR="00A43DD8" w:rsidRDefault="00983492" w:rsidP="00983492">
      <w:pPr>
        <w:pStyle w:val="a4"/>
        <w:numPr>
          <w:ilvl w:val="1"/>
          <w:numId w:val="148"/>
        </w:numPr>
        <w:tabs>
          <w:tab w:val="left" w:pos="1275"/>
        </w:tabs>
        <w:ind w:right="324" w:firstLine="707"/>
      </w:pPr>
      <w:r>
        <w:t xml:space="preserve">ориентация в деятельности на современную систему научных представлений об </w:t>
      </w:r>
      <w:proofErr w:type="gramStart"/>
      <w:r>
        <w:t xml:space="preserve">основ- </w:t>
      </w:r>
      <w:proofErr w:type="spellStart"/>
      <w:r>
        <w:t>ных</w:t>
      </w:r>
      <w:proofErr w:type="spellEnd"/>
      <w:proofErr w:type="gramEnd"/>
      <w:r>
        <w:rPr>
          <w:spacing w:val="-5"/>
        </w:rPr>
        <w:t xml:space="preserve"> </w:t>
      </w:r>
      <w:r>
        <w:t>закономерностях</w:t>
      </w:r>
      <w:r>
        <w:rPr>
          <w:spacing w:val="-5"/>
        </w:rPr>
        <w:t xml:space="preserve"> </w:t>
      </w:r>
      <w:r>
        <w:t>развития</w:t>
      </w:r>
      <w:r>
        <w:rPr>
          <w:spacing w:val="-8"/>
        </w:rPr>
        <w:t xml:space="preserve"> </w:t>
      </w:r>
      <w:r>
        <w:t>человека,</w:t>
      </w:r>
      <w:r>
        <w:rPr>
          <w:spacing w:val="-4"/>
        </w:rPr>
        <w:t xml:space="preserve"> </w:t>
      </w:r>
      <w:r>
        <w:t>природы</w:t>
      </w:r>
      <w:r>
        <w:rPr>
          <w:spacing w:val="-11"/>
        </w:rPr>
        <w:t xml:space="preserve"> </w:t>
      </w:r>
      <w:r>
        <w:t>и</w:t>
      </w:r>
      <w:r>
        <w:rPr>
          <w:spacing w:val="-5"/>
        </w:rPr>
        <w:t xml:space="preserve"> </w:t>
      </w:r>
      <w:r>
        <w:t>общества,</w:t>
      </w:r>
      <w:r>
        <w:rPr>
          <w:spacing w:val="-3"/>
        </w:rPr>
        <w:t xml:space="preserve"> </w:t>
      </w:r>
      <w:r>
        <w:t>взаимосвязях</w:t>
      </w:r>
      <w:r>
        <w:rPr>
          <w:spacing w:val="-7"/>
        </w:rPr>
        <w:t xml:space="preserve"> </w:t>
      </w:r>
      <w:r>
        <w:t>человека</w:t>
      </w:r>
      <w:r>
        <w:rPr>
          <w:spacing w:val="-6"/>
        </w:rPr>
        <w:t xml:space="preserve"> </w:t>
      </w:r>
      <w:r>
        <w:t>с</w:t>
      </w:r>
      <w:r>
        <w:rPr>
          <w:spacing w:val="-7"/>
        </w:rPr>
        <w:t xml:space="preserve"> </w:t>
      </w:r>
      <w:r>
        <w:t xml:space="preserve">природной и социальной средой с опорой на изученные и самостоятельно прочитанные литературные </w:t>
      </w:r>
      <w:proofErr w:type="spellStart"/>
      <w:r>
        <w:t>произ</w:t>
      </w:r>
      <w:proofErr w:type="spellEnd"/>
      <w:r>
        <w:t xml:space="preserve">- </w:t>
      </w:r>
      <w:r>
        <w:rPr>
          <w:spacing w:val="-2"/>
        </w:rPr>
        <w:t>ведения;</w:t>
      </w:r>
    </w:p>
    <w:p w14:paraId="1E3E24FB" w14:textId="77777777" w:rsidR="00A43DD8" w:rsidRDefault="00983492" w:rsidP="00983492">
      <w:pPr>
        <w:pStyle w:val="a4"/>
        <w:numPr>
          <w:ilvl w:val="1"/>
          <w:numId w:val="148"/>
        </w:numPr>
        <w:tabs>
          <w:tab w:val="left" w:pos="1275"/>
        </w:tabs>
        <w:ind w:right="366" w:firstLine="707"/>
      </w:pPr>
      <w:r>
        <w:t>овладение</w:t>
      </w:r>
      <w:r>
        <w:rPr>
          <w:spacing w:val="-6"/>
        </w:rPr>
        <w:t xml:space="preserve"> </w:t>
      </w:r>
      <w:r>
        <w:t>языковой</w:t>
      </w:r>
      <w:r>
        <w:rPr>
          <w:spacing w:val="-7"/>
        </w:rPr>
        <w:t xml:space="preserve"> </w:t>
      </w:r>
      <w:r>
        <w:t>и</w:t>
      </w:r>
      <w:r>
        <w:rPr>
          <w:spacing w:val="-8"/>
        </w:rPr>
        <w:t xml:space="preserve"> </w:t>
      </w:r>
      <w:r>
        <w:t>читательской</w:t>
      </w:r>
      <w:r>
        <w:rPr>
          <w:spacing w:val="-7"/>
        </w:rPr>
        <w:t xml:space="preserve"> </w:t>
      </w:r>
      <w:r>
        <w:t>культурой</w:t>
      </w:r>
      <w:r>
        <w:rPr>
          <w:spacing w:val="-7"/>
        </w:rPr>
        <w:t xml:space="preserve"> </w:t>
      </w:r>
      <w:r>
        <w:t>как</w:t>
      </w:r>
      <w:r>
        <w:rPr>
          <w:spacing w:val="-8"/>
        </w:rPr>
        <w:t xml:space="preserve"> </w:t>
      </w:r>
      <w:r>
        <w:t>средством</w:t>
      </w:r>
      <w:r>
        <w:rPr>
          <w:spacing w:val="-7"/>
        </w:rPr>
        <w:t xml:space="preserve"> </w:t>
      </w:r>
      <w:r>
        <w:t>познания</w:t>
      </w:r>
      <w:r>
        <w:rPr>
          <w:spacing w:val="-8"/>
        </w:rPr>
        <w:t xml:space="preserve"> </w:t>
      </w:r>
      <w:r>
        <w:t>мира,</w:t>
      </w:r>
      <w:r>
        <w:rPr>
          <w:spacing w:val="-9"/>
        </w:rPr>
        <w:t xml:space="preserve"> </w:t>
      </w:r>
      <w:r>
        <w:t xml:space="preserve">овладение основными навыками исследовательской деятельности с </w:t>
      </w:r>
      <w:proofErr w:type="spellStart"/>
      <w:r>
        <w:t>учѐтом</w:t>
      </w:r>
      <w:proofErr w:type="spellEnd"/>
      <w:r>
        <w:t xml:space="preserve"> специфики литературного </w:t>
      </w:r>
      <w:proofErr w:type="spellStart"/>
      <w:r>
        <w:t>обра</w:t>
      </w:r>
      <w:proofErr w:type="spellEnd"/>
      <w:r>
        <w:t xml:space="preserve">- </w:t>
      </w:r>
      <w:proofErr w:type="spellStart"/>
      <w:r>
        <w:t>зования</w:t>
      </w:r>
      <w:proofErr w:type="spellEnd"/>
      <w:r>
        <w:t>,</w:t>
      </w:r>
      <w:r>
        <w:rPr>
          <w:spacing w:val="-6"/>
        </w:rPr>
        <w:t xml:space="preserve"> </w:t>
      </w:r>
      <w:r>
        <w:t>установка</w:t>
      </w:r>
      <w:r>
        <w:rPr>
          <w:spacing w:val="-4"/>
        </w:rPr>
        <w:t xml:space="preserve"> </w:t>
      </w:r>
      <w:r>
        <w:t>на</w:t>
      </w:r>
      <w:r>
        <w:rPr>
          <w:spacing w:val="-5"/>
        </w:rPr>
        <w:t xml:space="preserve"> </w:t>
      </w:r>
      <w:r>
        <w:t>осмысление</w:t>
      </w:r>
      <w:r>
        <w:rPr>
          <w:spacing w:val="-11"/>
        </w:rPr>
        <w:t xml:space="preserve"> </w:t>
      </w:r>
      <w:r>
        <w:t>опыта,</w:t>
      </w:r>
      <w:r>
        <w:rPr>
          <w:spacing w:val="-5"/>
        </w:rPr>
        <w:t xml:space="preserve"> </w:t>
      </w:r>
      <w:r>
        <w:t>наблюдений,</w:t>
      </w:r>
      <w:r>
        <w:rPr>
          <w:spacing w:val="-5"/>
        </w:rPr>
        <w:t xml:space="preserve"> </w:t>
      </w:r>
      <w:r>
        <w:t>поступков</w:t>
      </w:r>
      <w:r>
        <w:rPr>
          <w:spacing w:val="-6"/>
        </w:rPr>
        <w:t xml:space="preserve"> </w:t>
      </w:r>
      <w:r>
        <w:t>и</w:t>
      </w:r>
      <w:r>
        <w:rPr>
          <w:spacing w:val="-6"/>
        </w:rPr>
        <w:t xml:space="preserve"> </w:t>
      </w:r>
      <w:r>
        <w:t>стремление</w:t>
      </w:r>
      <w:r>
        <w:rPr>
          <w:spacing w:val="-6"/>
        </w:rPr>
        <w:t xml:space="preserve"> </w:t>
      </w:r>
      <w:r>
        <w:t>совершенствовать пути достижения индивидуального и коллективного благополучия;</w:t>
      </w:r>
    </w:p>
    <w:p w14:paraId="511D6F26" w14:textId="77777777" w:rsidR="00A43DD8" w:rsidRDefault="00983492" w:rsidP="00983492">
      <w:pPr>
        <w:pStyle w:val="a4"/>
        <w:numPr>
          <w:ilvl w:val="0"/>
          <w:numId w:val="148"/>
        </w:numPr>
        <w:tabs>
          <w:tab w:val="left" w:pos="1269"/>
        </w:tabs>
        <w:ind w:left="285" w:right="272" w:firstLine="707"/>
        <w:jc w:val="both"/>
      </w:pPr>
      <w:r>
        <w:t>обеспечение</w:t>
      </w:r>
      <w:r>
        <w:rPr>
          <w:spacing w:val="40"/>
        </w:rPr>
        <w:t xml:space="preserve"> </w:t>
      </w:r>
      <w:r>
        <w:t>адаптации</w:t>
      </w:r>
      <w:r>
        <w:rPr>
          <w:spacing w:val="38"/>
        </w:rPr>
        <w:t xml:space="preserve"> </w:t>
      </w:r>
      <w:r>
        <w:t>обучающегося</w:t>
      </w:r>
      <w:r>
        <w:rPr>
          <w:spacing w:val="39"/>
        </w:rPr>
        <w:t xml:space="preserve"> </w:t>
      </w:r>
      <w:r>
        <w:t>к</w:t>
      </w:r>
      <w:r>
        <w:rPr>
          <w:spacing w:val="40"/>
        </w:rPr>
        <w:t xml:space="preserve"> </w:t>
      </w:r>
      <w:r>
        <w:t>изменяющимся</w:t>
      </w:r>
      <w:r>
        <w:rPr>
          <w:spacing w:val="39"/>
        </w:rPr>
        <w:t xml:space="preserve"> </w:t>
      </w:r>
      <w:r>
        <w:t>условиям</w:t>
      </w:r>
      <w:r>
        <w:rPr>
          <w:spacing w:val="40"/>
        </w:rPr>
        <w:t xml:space="preserve"> </w:t>
      </w:r>
      <w:r>
        <w:t>социальной</w:t>
      </w:r>
      <w:r>
        <w:rPr>
          <w:spacing w:val="38"/>
        </w:rPr>
        <w:t xml:space="preserve"> </w:t>
      </w:r>
      <w:r>
        <w:t>и</w:t>
      </w:r>
      <w:r>
        <w:rPr>
          <w:spacing w:val="38"/>
        </w:rPr>
        <w:t xml:space="preserve"> </w:t>
      </w:r>
      <w:proofErr w:type="gramStart"/>
      <w:r>
        <w:t>при- родной</w:t>
      </w:r>
      <w:proofErr w:type="gramEnd"/>
      <w:r>
        <w:t xml:space="preserve"> среды:</w:t>
      </w:r>
    </w:p>
    <w:p w14:paraId="713DE6F5" w14:textId="77777777" w:rsidR="00A43DD8" w:rsidRDefault="00983492" w:rsidP="00983492">
      <w:pPr>
        <w:pStyle w:val="a4"/>
        <w:numPr>
          <w:ilvl w:val="1"/>
          <w:numId w:val="148"/>
        </w:numPr>
        <w:tabs>
          <w:tab w:val="left" w:pos="1275"/>
        </w:tabs>
        <w:ind w:right="474" w:firstLine="707"/>
      </w:pPr>
      <w:r>
        <w:t xml:space="preserve">освоение обучающимися социального опыта, основных социальных ролей, </w:t>
      </w:r>
      <w:proofErr w:type="spellStart"/>
      <w:r>
        <w:t>соответ</w:t>
      </w:r>
      <w:proofErr w:type="spellEnd"/>
      <w:r>
        <w:t xml:space="preserve">- </w:t>
      </w:r>
      <w:proofErr w:type="spellStart"/>
      <w:r>
        <w:t>ствующих</w:t>
      </w:r>
      <w:proofErr w:type="spellEnd"/>
      <w:r>
        <w:rPr>
          <w:spacing w:val="-2"/>
        </w:rPr>
        <w:t xml:space="preserve"> </w:t>
      </w:r>
      <w:r>
        <w:t>ведущей</w:t>
      </w:r>
      <w:r>
        <w:rPr>
          <w:spacing w:val="-2"/>
        </w:rPr>
        <w:t xml:space="preserve"> </w:t>
      </w:r>
      <w:r>
        <w:t>деятельности</w:t>
      </w:r>
      <w:r>
        <w:rPr>
          <w:spacing w:val="-3"/>
        </w:rPr>
        <w:t xml:space="preserve"> </w:t>
      </w:r>
      <w:r>
        <w:t>возраста,</w:t>
      </w:r>
      <w:r>
        <w:rPr>
          <w:spacing w:val="-2"/>
        </w:rPr>
        <w:t xml:space="preserve"> </w:t>
      </w:r>
      <w:r>
        <w:t>норм</w:t>
      </w:r>
      <w:r>
        <w:rPr>
          <w:spacing w:val="-3"/>
        </w:rPr>
        <w:t xml:space="preserve"> </w:t>
      </w:r>
      <w:r>
        <w:t>и</w:t>
      </w:r>
      <w:r>
        <w:rPr>
          <w:spacing w:val="-6"/>
        </w:rPr>
        <w:t xml:space="preserve"> </w:t>
      </w:r>
      <w:r>
        <w:t>правил</w:t>
      </w:r>
      <w:r>
        <w:rPr>
          <w:spacing w:val="-2"/>
        </w:rPr>
        <w:t xml:space="preserve"> </w:t>
      </w:r>
      <w:r>
        <w:t>общественного</w:t>
      </w:r>
      <w:r>
        <w:rPr>
          <w:spacing w:val="-2"/>
        </w:rPr>
        <w:t xml:space="preserve"> </w:t>
      </w:r>
      <w:r>
        <w:t>поведения,</w:t>
      </w:r>
      <w:r>
        <w:rPr>
          <w:spacing w:val="-2"/>
        </w:rPr>
        <w:t xml:space="preserve"> </w:t>
      </w:r>
      <w:r>
        <w:t>форм</w:t>
      </w:r>
      <w:r>
        <w:rPr>
          <w:spacing w:val="-6"/>
        </w:rPr>
        <w:t xml:space="preserve"> </w:t>
      </w:r>
      <w:proofErr w:type="spellStart"/>
      <w:r>
        <w:t>соци</w:t>
      </w:r>
      <w:proofErr w:type="spellEnd"/>
      <w:r>
        <w:t xml:space="preserve">- </w:t>
      </w:r>
      <w:proofErr w:type="spellStart"/>
      <w:r>
        <w:t>альной</w:t>
      </w:r>
      <w:proofErr w:type="spellEnd"/>
      <w:r>
        <w:rPr>
          <w:spacing w:val="-10"/>
        </w:rPr>
        <w:t xml:space="preserve"> </w:t>
      </w:r>
      <w:r>
        <w:t>жизни</w:t>
      </w:r>
      <w:r>
        <w:rPr>
          <w:spacing w:val="-8"/>
        </w:rPr>
        <w:t xml:space="preserve"> </w:t>
      </w:r>
      <w:r>
        <w:t>в</w:t>
      </w:r>
      <w:r>
        <w:rPr>
          <w:spacing w:val="-8"/>
        </w:rPr>
        <w:t xml:space="preserve"> </w:t>
      </w:r>
      <w:r>
        <w:t>группах</w:t>
      </w:r>
      <w:r>
        <w:rPr>
          <w:spacing w:val="-3"/>
        </w:rPr>
        <w:t xml:space="preserve"> </w:t>
      </w:r>
      <w:r>
        <w:t>и</w:t>
      </w:r>
      <w:r>
        <w:rPr>
          <w:spacing w:val="-8"/>
        </w:rPr>
        <w:t xml:space="preserve"> </w:t>
      </w:r>
      <w:r>
        <w:t>сообществах,</w:t>
      </w:r>
      <w:r>
        <w:rPr>
          <w:spacing w:val="-4"/>
        </w:rPr>
        <w:t xml:space="preserve"> </w:t>
      </w:r>
      <w:r>
        <w:t>включая</w:t>
      </w:r>
      <w:r>
        <w:rPr>
          <w:spacing w:val="-7"/>
        </w:rPr>
        <w:t xml:space="preserve"> </w:t>
      </w:r>
      <w:r>
        <w:t>семью,</w:t>
      </w:r>
      <w:r>
        <w:rPr>
          <w:spacing w:val="-7"/>
        </w:rPr>
        <w:t xml:space="preserve"> </w:t>
      </w:r>
      <w:r>
        <w:t>группы,</w:t>
      </w:r>
      <w:r>
        <w:rPr>
          <w:spacing w:val="-3"/>
        </w:rPr>
        <w:t xml:space="preserve"> </w:t>
      </w:r>
      <w:r>
        <w:t>сформированные</w:t>
      </w:r>
      <w:r>
        <w:rPr>
          <w:spacing w:val="-4"/>
        </w:rPr>
        <w:t xml:space="preserve"> </w:t>
      </w:r>
      <w:r>
        <w:t>по</w:t>
      </w:r>
      <w:r>
        <w:rPr>
          <w:spacing w:val="-5"/>
        </w:rPr>
        <w:t xml:space="preserve"> </w:t>
      </w:r>
      <w:proofErr w:type="spellStart"/>
      <w:r>
        <w:t>профессио</w:t>
      </w:r>
      <w:proofErr w:type="spellEnd"/>
      <w:r>
        <w:t xml:space="preserve">- </w:t>
      </w:r>
      <w:proofErr w:type="spellStart"/>
      <w:r>
        <w:t>нальной</w:t>
      </w:r>
      <w:proofErr w:type="spellEnd"/>
      <w:r>
        <w:t xml:space="preserve"> деятельности, а также в рамках социального взаимодействия с людьми из другой </w:t>
      </w:r>
      <w:proofErr w:type="gramStart"/>
      <w:r>
        <w:t xml:space="preserve">куль- </w:t>
      </w:r>
      <w:proofErr w:type="spellStart"/>
      <w:r>
        <w:t>турной</w:t>
      </w:r>
      <w:proofErr w:type="spellEnd"/>
      <w:proofErr w:type="gramEnd"/>
      <w:r>
        <w:t xml:space="preserve"> среды; изучение и оценка социальных ролей персонажей литературных произведений;</w:t>
      </w:r>
    </w:p>
    <w:p w14:paraId="6ED24341" w14:textId="77777777" w:rsidR="00A43DD8" w:rsidRDefault="00983492" w:rsidP="00983492">
      <w:pPr>
        <w:pStyle w:val="a4"/>
        <w:numPr>
          <w:ilvl w:val="1"/>
          <w:numId w:val="148"/>
        </w:numPr>
        <w:tabs>
          <w:tab w:val="left" w:pos="1275"/>
        </w:tabs>
        <w:ind w:right="322" w:firstLine="707"/>
      </w:pPr>
      <w:r>
        <w:t xml:space="preserve">потребность во взаимодействии в условиях </w:t>
      </w:r>
      <w:proofErr w:type="spellStart"/>
      <w:r>
        <w:t>неопределѐнности</w:t>
      </w:r>
      <w:proofErr w:type="spellEnd"/>
      <w:r>
        <w:t>, открытость опыту и знаниям других, в</w:t>
      </w:r>
      <w:r>
        <w:rPr>
          <w:spacing w:val="-1"/>
        </w:rPr>
        <w:t xml:space="preserve"> </w:t>
      </w:r>
      <w:r>
        <w:t>действии в условиях неопределенности, повышение уровня</w:t>
      </w:r>
      <w:r>
        <w:rPr>
          <w:spacing w:val="-1"/>
        </w:rPr>
        <w:t xml:space="preserve"> </w:t>
      </w:r>
      <w:r>
        <w:t xml:space="preserve">своей компетентно- </w:t>
      </w:r>
      <w:proofErr w:type="spellStart"/>
      <w:r>
        <w:t>сти</w:t>
      </w:r>
      <w:proofErr w:type="spellEnd"/>
      <w:r>
        <w:t xml:space="preserve">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 </w:t>
      </w:r>
      <w:proofErr w:type="spellStart"/>
      <w:r>
        <w:t>фициты</w:t>
      </w:r>
      <w:proofErr w:type="spellEnd"/>
      <w:r>
        <w:t xml:space="preserve"> собственных знаний и компетентностей, планировать </w:t>
      </w:r>
      <w:proofErr w:type="spellStart"/>
      <w:r>
        <w:t>своѐ</w:t>
      </w:r>
      <w:proofErr w:type="spellEnd"/>
      <w:r>
        <w:t xml:space="preserve"> развитие, умение оперировать основными</w:t>
      </w:r>
      <w:r>
        <w:rPr>
          <w:spacing w:val="-6"/>
        </w:rPr>
        <w:t xml:space="preserve"> </w:t>
      </w:r>
      <w:r>
        <w:t>понятиями,</w:t>
      </w:r>
      <w:r>
        <w:rPr>
          <w:spacing w:val="-5"/>
        </w:rPr>
        <w:t xml:space="preserve"> </w:t>
      </w:r>
      <w:r>
        <w:t>терминами</w:t>
      </w:r>
      <w:r>
        <w:rPr>
          <w:spacing w:val="-6"/>
        </w:rPr>
        <w:t xml:space="preserve"> </w:t>
      </w:r>
      <w:r>
        <w:t>и</w:t>
      </w:r>
      <w:r>
        <w:rPr>
          <w:spacing w:val="-8"/>
        </w:rPr>
        <w:t xml:space="preserve"> </w:t>
      </w:r>
      <w:r>
        <w:t>представлениями</w:t>
      </w:r>
      <w:r>
        <w:rPr>
          <w:spacing w:val="-8"/>
        </w:rPr>
        <w:t xml:space="preserve"> </w:t>
      </w:r>
      <w:r>
        <w:t>в</w:t>
      </w:r>
      <w:r>
        <w:rPr>
          <w:spacing w:val="-8"/>
        </w:rPr>
        <w:t xml:space="preserve"> </w:t>
      </w:r>
      <w:r>
        <w:t>области</w:t>
      </w:r>
      <w:r>
        <w:rPr>
          <w:spacing w:val="-7"/>
        </w:rPr>
        <w:t xml:space="preserve"> </w:t>
      </w:r>
      <w:r>
        <w:t>концепции</w:t>
      </w:r>
      <w:r>
        <w:rPr>
          <w:spacing w:val="-8"/>
        </w:rPr>
        <w:t xml:space="preserve"> </w:t>
      </w:r>
      <w:r>
        <w:t>устойчивого</w:t>
      </w:r>
      <w:r>
        <w:rPr>
          <w:spacing w:val="-5"/>
        </w:rPr>
        <w:t xml:space="preserve"> </w:t>
      </w:r>
      <w:r>
        <w:t>развития; анализировать</w:t>
      </w:r>
      <w:r>
        <w:rPr>
          <w:spacing w:val="-9"/>
        </w:rPr>
        <w:t xml:space="preserve"> </w:t>
      </w:r>
      <w:r>
        <w:t>и</w:t>
      </w:r>
      <w:r>
        <w:rPr>
          <w:spacing w:val="-12"/>
        </w:rPr>
        <w:t xml:space="preserve"> </w:t>
      </w:r>
      <w:r>
        <w:t>выявлять</w:t>
      </w:r>
      <w:r>
        <w:rPr>
          <w:spacing w:val="-14"/>
        </w:rPr>
        <w:t xml:space="preserve"> </w:t>
      </w:r>
      <w:r>
        <w:t>взаимосвязи</w:t>
      </w:r>
      <w:r>
        <w:rPr>
          <w:spacing w:val="-13"/>
        </w:rPr>
        <w:t xml:space="preserve"> </w:t>
      </w:r>
      <w:r>
        <w:t>природы,</w:t>
      </w:r>
      <w:r>
        <w:rPr>
          <w:spacing w:val="-9"/>
        </w:rPr>
        <w:t xml:space="preserve"> </w:t>
      </w:r>
      <w:r>
        <w:t>общества</w:t>
      </w:r>
      <w:r>
        <w:rPr>
          <w:spacing w:val="-9"/>
        </w:rPr>
        <w:t xml:space="preserve"> </w:t>
      </w:r>
      <w:r>
        <w:t>и</w:t>
      </w:r>
      <w:r>
        <w:rPr>
          <w:spacing w:val="-12"/>
        </w:rPr>
        <w:t xml:space="preserve"> </w:t>
      </w:r>
      <w:r>
        <w:t>экономики;</w:t>
      </w:r>
      <w:r>
        <w:rPr>
          <w:spacing w:val="-10"/>
        </w:rPr>
        <w:t xml:space="preserve"> </w:t>
      </w:r>
      <w:r>
        <w:t>оценивать</w:t>
      </w:r>
      <w:r>
        <w:rPr>
          <w:spacing w:val="-9"/>
        </w:rPr>
        <w:t xml:space="preserve"> </w:t>
      </w:r>
      <w:r>
        <w:t>свои</w:t>
      </w:r>
      <w:r>
        <w:rPr>
          <w:spacing w:val="-13"/>
        </w:rPr>
        <w:t xml:space="preserve"> </w:t>
      </w:r>
      <w:r>
        <w:t>действия</w:t>
      </w:r>
      <w:r>
        <w:rPr>
          <w:spacing w:val="-13"/>
        </w:rPr>
        <w:t xml:space="preserve"> </w:t>
      </w:r>
      <w:r>
        <w:t xml:space="preserve">с </w:t>
      </w:r>
      <w:proofErr w:type="spellStart"/>
      <w:r>
        <w:t>учѐтом</w:t>
      </w:r>
      <w:proofErr w:type="spellEnd"/>
      <w:r>
        <w:t xml:space="preserve"> влияния на окружающую среду, достижений целей и преодоления вызовов, возможных глобальных последствий;</w:t>
      </w:r>
    </w:p>
    <w:p w14:paraId="136B175E" w14:textId="77777777" w:rsidR="00A43DD8" w:rsidRDefault="00A43DD8" w:rsidP="00C909ED">
      <w:pPr>
        <w:pStyle w:val="a4"/>
        <w:sectPr w:rsidR="00A43DD8">
          <w:pgSz w:w="11920" w:h="16850"/>
          <w:pgMar w:top="1700" w:right="566" w:bottom="780" w:left="1417" w:header="0" w:footer="597" w:gutter="0"/>
          <w:cols w:space="720"/>
        </w:sectPr>
      </w:pPr>
    </w:p>
    <w:p w14:paraId="0E6C2347" w14:textId="77777777" w:rsidR="00A43DD8" w:rsidRDefault="00983492" w:rsidP="00983492">
      <w:pPr>
        <w:pStyle w:val="a4"/>
        <w:numPr>
          <w:ilvl w:val="1"/>
          <w:numId w:val="148"/>
        </w:numPr>
        <w:tabs>
          <w:tab w:val="left" w:pos="1275"/>
        </w:tabs>
        <w:spacing w:before="75"/>
        <w:ind w:right="311" w:firstLine="707"/>
      </w:pPr>
      <w:r>
        <w:lastRenderedPageBreak/>
        <w:t>способность</w:t>
      </w:r>
      <w:r>
        <w:rPr>
          <w:spacing w:val="-4"/>
        </w:rPr>
        <w:t xml:space="preserve"> </w:t>
      </w:r>
      <w:r>
        <w:t>осознавать</w:t>
      </w:r>
      <w:r>
        <w:rPr>
          <w:spacing w:val="-7"/>
        </w:rPr>
        <w:t xml:space="preserve"> </w:t>
      </w:r>
      <w:r>
        <w:t>стрессовую</w:t>
      </w:r>
      <w:r>
        <w:rPr>
          <w:spacing w:val="-4"/>
        </w:rPr>
        <w:t xml:space="preserve"> </w:t>
      </w:r>
      <w:r>
        <w:t>ситуацию,</w:t>
      </w:r>
      <w:r>
        <w:rPr>
          <w:spacing w:val="-7"/>
        </w:rPr>
        <w:t xml:space="preserve"> </w:t>
      </w:r>
      <w:r>
        <w:t>оценивать</w:t>
      </w:r>
      <w:r>
        <w:rPr>
          <w:spacing w:val="-4"/>
        </w:rPr>
        <w:t xml:space="preserve"> </w:t>
      </w:r>
      <w:r>
        <w:t>происходящие</w:t>
      </w:r>
      <w:r>
        <w:rPr>
          <w:spacing w:val="-5"/>
        </w:rPr>
        <w:t xml:space="preserve"> </w:t>
      </w:r>
      <w:r>
        <w:t>изменения</w:t>
      </w:r>
      <w:r>
        <w:rPr>
          <w:spacing w:val="-7"/>
        </w:rPr>
        <w:t xml:space="preserve"> </w:t>
      </w:r>
      <w:r>
        <w:t>и</w:t>
      </w:r>
      <w:r>
        <w:rPr>
          <w:spacing w:val="-5"/>
        </w:rPr>
        <w:t xml:space="preserve"> </w:t>
      </w:r>
      <w:r>
        <w:t>их последствия,</w:t>
      </w:r>
      <w:r>
        <w:rPr>
          <w:spacing w:val="-15"/>
        </w:rPr>
        <w:t xml:space="preserve"> </w:t>
      </w:r>
      <w:r>
        <w:t>опираясь</w:t>
      </w:r>
      <w:r>
        <w:rPr>
          <w:spacing w:val="-14"/>
        </w:rPr>
        <w:t xml:space="preserve"> </w:t>
      </w:r>
      <w:r>
        <w:t>на</w:t>
      </w:r>
      <w:r>
        <w:rPr>
          <w:spacing w:val="-17"/>
        </w:rPr>
        <w:t xml:space="preserve"> </w:t>
      </w:r>
      <w:r>
        <w:t>жизненный</w:t>
      </w:r>
      <w:r>
        <w:rPr>
          <w:spacing w:val="-14"/>
        </w:rPr>
        <w:t xml:space="preserve"> </w:t>
      </w:r>
      <w:r>
        <w:t>и</w:t>
      </w:r>
      <w:r>
        <w:rPr>
          <w:spacing w:val="-15"/>
        </w:rPr>
        <w:t xml:space="preserve"> </w:t>
      </w:r>
      <w:r>
        <w:t>читательский</w:t>
      </w:r>
      <w:r>
        <w:rPr>
          <w:spacing w:val="-14"/>
        </w:rPr>
        <w:t xml:space="preserve"> </w:t>
      </w:r>
      <w:r>
        <w:t>опыт;</w:t>
      </w:r>
      <w:r>
        <w:rPr>
          <w:spacing w:val="-14"/>
        </w:rPr>
        <w:t xml:space="preserve"> </w:t>
      </w:r>
      <w:r>
        <w:t>воспринимать</w:t>
      </w:r>
      <w:r>
        <w:rPr>
          <w:spacing w:val="-14"/>
        </w:rPr>
        <w:t xml:space="preserve"> </w:t>
      </w:r>
      <w:r>
        <w:t>стрессовую</w:t>
      </w:r>
      <w:r>
        <w:rPr>
          <w:spacing w:val="-14"/>
        </w:rPr>
        <w:t xml:space="preserve"> </w:t>
      </w:r>
      <w:r>
        <w:t>ситуацию</w:t>
      </w:r>
      <w:r>
        <w:rPr>
          <w:spacing w:val="-14"/>
        </w:rPr>
        <w:t xml:space="preserve"> </w:t>
      </w:r>
      <w:r>
        <w:t>как вызов, требующий контрмер, оценивать ситуацию</w:t>
      </w:r>
      <w:r>
        <w:rPr>
          <w:spacing w:val="-1"/>
        </w:rPr>
        <w:t xml:space="preserve"> </w:t>
      </w:r>
      <w:r>
        <w:t>стресса, корректировать принимаемые</w:t>
      </w:r>
      <w:r>
        <w:rPr>
          <w:spacing w:val="-1"/>
        </w:rPr>
        <w:t xml:space="preserve"> </w:t>
      </w:r>
      <w:r>
        <w:t>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6592221F" w14:textId="77777777" w:rsidR="00A43DD8" w:rsidRDefault="00983492" w:rsidP="00C909ED">
      <w:pPr>
        <w:pStyle w:val="1"/>
        <w:spacing w:before="9" w:line="250" w:lineRule="exact"/>
      </w:pPr>
      <w:r>
        <w:rPr>
          <w:spacing w:val="-2"/>
        </w:rPr>
        <w:t>Метапредметные</w:t>
      </w:r>
      <w:r>
        <w:rPr>
          <w:spacing w:val="7"/>
        </w:rPr>
        <w:t xml:space="preserve"> </w:t>
      </w:r>
      <w:r>
        <w:rPr>
          <w:spacing w:val="-2"/>
        </w:rPr>
        <w:t>результаты.</w:t>
      </w:r>
    </w:p>
    <w:p w14:paraId="3233FC78" w14:textId="77777777" w:rsidR="00A43DD8" w:rsidRDefault="00983492" w:rsidP="00C909ED">
      <w:pPr>
        <w:pStyle w:val="a3"/>
        <w:ind w:right="270"/>
      </w:pPr>
      <w:r>
        <w:t xml:space="preserve">В результате изучения литературы на уровне основного общего образования у </w:t>
      </w:r>
      <w:proofErr w:type="spellStart"/>
      <w:r>
        <w:t>обучающе</w:t>
      </w:r>
      <w:proofErr w:type="spellEnd"/>
      <w:r>
        <w:t xml:space="preserve">- </w:t>
      </w:r>
      <w:proofErr w:type="spellStart"/>
      <w:r>
        <w:t>гося</w:t>
      </w:r>
      <w:proofErr w:type="spellEnd"/>
      <w:r>
        <w:t xml:space="preserve">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14:paraId="0F694F14" w14:textId="77777777" w:rsidR="00A43DD8" w:rsidRDefault="00983492" w:rsidP="00C909ED">
      <w:pPr>
        <w:pStyle w:val="1"/>
        <w:spacing w:before="2"/>
      </w:pPr>
      <w:r>
        <w:rPr>
          <w:spacing w:val="-2"/>
        </w:rPr>
        <w:t>Познавательные</w:t>
      </w:r>
      <w:r>
        <w:rPr>
          <w:spacing w:val="6"/>
        </w:rPr>
        <w:t xml:space="preserve"> </w:t>
      </w:r>
      <w:r>
        <w:rPr>
          <w:spacing w:val="-2"/>
        </w:rPr>
        <w:t>универсальные</w:t>
      </w:r>
      <w:r>
        <w:rPr>
          <w:spacing w:val="7"/>
        </w:rPr>
        <w:t xml:space="preserve"> </w:t>
      </w:r>
      <w:r>
        <w:rPr>
          <w:spacing w:val="-2"/>
        </w:rPr>
        <w:t>учебные</w:t>
      </w:r>
      <w:r>
        <w:rPr>
          <w:spacing w:val="6"/>
        </w:rPr>
        <w:t xml:space="preserve"> </w:t>
      </w:r>
      <w:r>
        <w:rPr>
          <w:spacing w:val="-2"/>
        </w:rPr>
        <w:t>действия</w:t>
      </w:r>
    </w:p>
    <w:p w14:paraId="560B70AE" w14:textId="77777777" w:rsidR="00A43DD8" w:rsidRDefault="00983492" w:rsidP="00C909ED">
      <w:pPr>
        <w:pStyle w:val="a3"/>
        <w:spacing w:line="248" w:lineRule="exact"/>
        <w:ind w:left="993" w:firstLine="0"/>
      </w:pPr>
      <w:r>
        <w:t>Базовые</w:t>
      </w:r>
      <w:r>
        <w:rPr>
          <w:spacing w:val="-13"/>
        </w:rPr>
        <w:t xml:space="preserve"> </w:t>
      </w:r>
      <w:r>
        <w:t>логические</w:t>
      </w:r>
      <w:r>
        <w:rPr>
          <w:spacing w:val="-13"/>
        </w:rPr>
        <w:t xml:space="preserve"> </w:t>
      </w:r>
      <w:r>
        <w:rPr>
          <w:spacing w:val="-2"/>
        </w:rPr>
        <w:t>действия:</w:t>
      </w:r>
    </w:p>
    <w:p w14:paraId="0FEEA8D1" w14:textId="77777777" w:rsidR="00A43DD8" w:rsidRDefault="00983492" w:rsidP="00983492">
      <w:pPr>
        <w:pStyle w:val="a4"/>
        <w:numPr>
          <w:ilvl w:val="1"/>
          <w:numId w:val="148"/>
        </w:numPr>
        <w:tabs>
          <w:tab w:val="left" w:pos="1275"/>
        </w:tabs>
        <w:ind w:right="635" w:firstLine="707"/>
      </w:pPr>
      <w:r>
        <w:t>выявлять и характеризовать существенные признаки объектов (художественных и учебных</w:t>
      </w:r>
      <w:r>
        <w:rPr>
          <w:spacing w:val="-5"/>
        </w:rPr>
        <w:t xml:space="preserve"> </w:t>
      </w:r>
      <w:r>
        <w:t>текстов,</w:t>
      </w:r>
      <w:r>
        <w:rPr>
          <w:spacing w:val="-9"/>
        </w:rPr>
        <w:t xml:space="preserve"> </w:t>
      </w:r>
      <w:r>
        <w:t>литературных</w:t>
      </w:r>
      <w:r>
        <w:rPr>
          <w:spacing w:val="-4"/>
        </w:rPr>
        <w:t xml:space="preserve"> </w:t>
      </w:r>
      <w:r>
        <w:t>героев</w:t>
      </w:r>
      <w:r>
        <w:rPr>
          <w:spacing w:val="-5"/>
        </w:rPr>
        <w:t xml:space="preserve"> </w:t>
      </w:r>
      <w:r>
        <w:t>и</w:t>
      </w:r>
      <w:r>
        <w:rPr>
          <w:spacing w:val="-7"/>
        </w:rPr>
        <w:t xml:space="preserve"> </w:t>
      </w:r>
      <w:r>
        <w:t>другие)</w:t>
      </w:r>
      <w:r>
        <w:rPr>
          <w:spacing w:val="-4"/>
        </w:rPr>
        <w:t xml:space="preserve"> </w:t>
      </w:r>
      <w:r>
        <w:t>и</w:t>
      </w:r>
      <w:r>
        <w:rPr>
          <w:spacing w:val="-12"/>
        </w:rPr>
        <w:t xml:space="preserve"> </w:t>
      </w:r>
      <w:r>
        <w:t>явлений</w:t>
      </w:r>
      <w:r>
        <w:rPr>
          <w:spacing w:val="-6"/>
        </w:rPr>
        <w:t xml:space="preserve"> </w:t>
      </w:r>
      <w:r>
        <w:t>(литературных</w:t>
      </w:r>
      <w:r>
        <w:rPr>
          <w:spacing w:val="-4"/>
        </w:rPr>
        <w:t xml:space="preserve"> </w:t>
      </w:r>
      <w:r>
        <w:t>направлений,</w:t>
      </w:r>
      <w:r>
        <w:rPr>
          <w:spacing w:val="-4"/>
        </w:rPr>
        <w:t xml:space="preserve"> </w:t>
      </w:r>
      <w:r>
        <w:t>этапов историко-литературного процесса);</w:t>
      </w:r>
    </w:p>
    <w:p w14:paraId="51CF1917" w14:textId="77777777" w:rsidR="00A43DD8" w:rsidRDefault="00983492" w:rsidP="00983492">
      <w:pPr>
        <w:pStyle w:val="a4"/>
        <w:numPr>
          <w:ilvl w:val="1"/>
          <w:numId w:val="148"/>
        </w:numPr>
        <w:tabs>
          <w:tab w:val="left" w:pos="1275"/>
        </w:tabs>
        <w:ind w:right="313" w:firstLine="707"/>
      </w:pPr>
      <w:r>
        <w:t>устанавливать</w:t>
      </w:r>
      <w:r>
        <w:rPr>
          <w:spacing w:val="-14"/>
        </w:rPr>
        <w:t xml:space="preserve"> </w:t>
      </w:r>
      <w:r>
        <w:t>существенный</w:t>
      </w:r>
      <w:r>
        <w:rPr>
          <w:spacing w:val="-14"/>
        </w:rPr>
        <w:t xml:space="preserve"> </w:t>
      </w:r>
      <w:r>
        <w:t>признак</w:t>
      </w:r>
      <w:r>
        <w:rPr>
          <w:spacing w:val="-14"/>
        </w:rPr>
        <w:t xml:space="preserve"> </w:t>
      </w:r>
      <w:r>
        <w:t>классификации</w:t>
      </w:r>
      <w:r>
        <w:rPr>
          <w:spacing w:val="-14"/>
        </w:rPr>
        <w:t xml:space="preserve"> </w:t>
      </w:r>
      <w:r>
        <w:t>и</w:t>
      </w:r>
      <w:r>
        <w:rPr>
          <w:spacing w:val="-15"/>
        </w:rPr>
        <w:t xml:space="preserve"> </w:t>
      </w:r>
      <w:r>
        <w:t>классифицировать</w:t>
      </w:r>
      <w:r>
        <w:rPr>
          <w:spacing w:val="-14"/>
        </w:rPr>
        <w:t xml:space="preserve"> </w:t>
      </w:r>
      <w:r>
        <w:t>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110265EB" w14:textId="77777777" w:rsidR="00A43DD8" w:rsidRDefault="00983492" w:rsidP="00983492">
      <w:pPr>
        <w:pStyle w:val="a4"/>
        <w:numPr>
          <w:ilvl w:val="1"/>
          <w:numId w:val="148"/>
        </w:numPr>
        <w:tabs>
          <w:tab w:val="left" w:pos="1275"/>
        </w:tabs>
        <w:ind w:right="488" w:firstLine="707"/>
      </w:pPr>
      <w:r>
        <w:t>с</w:t>
      </w:r>
      <w:r>
        <w:rPr>
          <w:spacing w:val="-4"/>
        </w:rPr>
        <w:t xml:space="preserve"> </w:t>
      </w:r>
      <w:proofErr w:type="spellStart"/>
      <w:r>
        <w:t>учѐтом</w:t>
      </w:r>
      <w:proofErr w:type="spellEnd"/>
      <w:r>
        <w:rPr>
          <w:spacing w:val="-7"/>
        </w:rPr>
        <w:t xml:space="preserve"> </w:t>
      </w:r>
      <w:r>
        <w:t>предложенной</w:t>
      </w:r>
      <w:r>
        <w:rPr>
          <w:spacing w:val="-5"/>
        </w:rPr>
        <w:t xml:space="preserve"> </w:t>
      </w:r>
      <w:r>
        <w:t>задачи</w:t>
      </w:r>
      <w:r>
        <w:rPr>
          <w:spacing w:val="-7"/>
        </w:rPr>
        <w:t xml:space="preserve"> </w:t>
      </w:r>
      <w:r>
        <w:t>выявлять</w:t>
      </w:r>
      <w:r>
        <w:rPr>
          <w:spacing w:val="-4"/>
        </w:rPr>
        <w:t xml:space="preserve"> </w:t>
      </w:r>
      <w:r>
        <w:t>закономерности</w:t>
      </w:r>
      <w:r>
        <w:rPr>
          <w:spacing w:val="-7"/>
        </w:rPr>
        <w:t xml:space="preserve"> </w:t>
      </w:r>
      <w:r>
        <w:t>и</w:t>
      </w:r>
      <w:r>
        <w:rPr>
          <w:spacing w:val="-5"/>
        </w:rPr>
        <w:t xml:space="preserve"> </w:t>
      </w:r>
      <w:r>
        <w:t>противоречия</w:t>
      </w:r>
      <w:r>
        <w:rPr>
          <w:spacing w:val="-8"/>
        </w:rPr>
        <w:t xml:space="preserve"> </w:t>
      </w:r>
      <w:r>
        <w:t>в</w:t>
      </w:r>
      <w:r>
        <w:rPr>
          <w:spacing w:val="-10"/>
        </w:rPr>
        <w:t xml:space="preserve"> </w:t>
      </w:r>
      <w:proofErr w:type="spellStart"/>
      <w:r>
        <w:t>рассматри</w:t>
      </w:r>
      <w:proofErr w:type="spellEnd"/>
      <w:r>
        <w:t xml:space="preserve">- </w:t>
      </w:r>
      <w:proofErr w:type="spellStart"/>
      <w:r>
        <w:t>ваемых</w:t>
      </w:r>
      <w:proofErr w:type="spellEnd"/>
      <w:r>
        <w:t xml:space="preserve"> литературных фактах и наблюдениях над текстом; предлагать критерии для выявления закономерностей и противоречий с </w:t>
      </w:r>
      <w:proofErr w:type="spellStart"/>
      <w:r>
        <w:t>учѐтом</w:t>
      </w:r>
      <w:proofErr w:type="spellEnd"/>
      <w:r>
        <w:t xml:space="preserve"> учебной задачи;</w:t>
      </w:r>
    </w:p>
    <w:p w14:paraId="240CA4B1" w14:textId="77777777" w:rsidR="00A43DD8" w:rsidRDefault="00983492" w:rsidP="00983492">
      <w:pPr>
        <w:pStyle w:val="a4"/>
        <w:numPr>
          <w:ilvl w:val="1"/>
          <w:numId w:val="148"/>
        </w:numPr>
        <w:tabs>
          <w:tab w:val="left" w:pos="1275"/>
        </w:tabs>
        <w:ind w:right="768" w:firstLine="707"/>
      </w:pPr>
      <w:r>
        <w:t>выявлять</w:t>
      </w:r>
      <w:r>
        <w:rPr>
          <w:spacing w:val="-8"/>
        </w:rPr>
        <w:t xml:space="preserve"> </w:t>
      </w:r>
      <w:r>
        <w:t>дефициты</w:t>
      </w:r>
      <w:r>
        <w:rPr>
          <w:spacing w:val="-8"/>
        </w:rPr>
        <w:t xml:space="preserve"> </w:t>
      </w:r>
      <w:r>
        <w:t>информации,</w:t>
      </w:r>
      <w:r>
        <w:rPr>
          <w:spacing w:val="-8"/>
        </w:rPr>
        <w:t xml:space="preserve"> </w:t>
      </w:r>
      <w:r>
        <w:t>данных,</w:t>
      </w:r>
      <w:r>
        <w:rPr>
          <w:spacing w:val="-9"/>
        </w:rPr>
        <w:t xml:space="preserve"> </w:t>
      </w:r>
      <w:r>
        <w:t>необходимых</w:t>
      </w:r>
      <w:r>
        <w:rPr>
          <w:spacing w:val="-8"/>
        </w:rPr>
        <w:t xml:space="preserve"> </w:t>
      </w:r>
      <w:r>
        <w:t>для</w:t>
      </w:r>
      <w:r>
        <w:rPr>
          <w:spacing w:val="-10"/>
        </w:rPr>
        <w:t xml:space="preserve"> </w:t>
      </w:r>
      <w:r>
        <w:t>решения</w:t>
      </w:r>
      <w:r>
        <w:rPr>
          <w:spacing w:val="-12"/>
        </w:rPr>
        <w:t xml:space="preserve"> </w:t>
      </w:r>
      <w:r>
        <w:t>поставленной учебной задачи;</w:t>
      </w:r>
    </w:p>
    <w:p w14:paraId="1416D63F" w14:textId="77777777" w:rsidR="00A43DD8" w:rsidRDefault="00983492" w:rsidP="00983492">
      <w:pPr>
        <w:pStyle w:val="a4"/>
        <w:numPr>
          <w:ilvl w:val="1"/>
          <w:numId w:val="148"/>
        </w:numPr>
        <w:tabs>
          <w:tab w:val="left" w:pos="1275"/>
        </w:tabs>
        <w:ind w:right="383" w:firstLine="707"/>
      </w:pPr>
      <w:r>
        <w:t>выявлять причинно-следственные связи</w:t>
      </w:r>
      <w:r>
        <w:rPr>
          <w:spacing w:val="-2"/>
        </w:rPr>
        <w:t xml:space="preserve"> </w:t>
      </w:r>
      <w:r>
        <w:t>при</w:t>
      </w:r>
      <w:r>
        <w:rPr>
          <w:spacing w:val="-2"/>
        </w:rPr>
        <w:t xml:space="preserve"> </w:t>
      </w:r>
      <w:r>
        <w:t>изучении</w:t>
      </w:r>
      <w:r>
        <w:rPr>
          <w:spacing w:val="-3"/>
        </w:rPr>
        <w:t xml:space="preserve"> </w:t>
      </w:r>
      <w:r>
        <w:t>литературных</w:t>
      </w:r>
      <w:r>
        <w:rPr>
          <w:spacing w:val="-1"/>
        </w:rPr>
        <w:t xml:space="preserve"> </w:t>
      </w:r>
      <w:r>
        <w:t>явлений</w:t>
      </w:r>
      <w:r>
        <w:rPr>
          <w:spacing w:val="-6"/>
        </w:rPr>
        <w:t xml:space="preserve"> </w:t>
      </w:r>
      <w:r>
        <w:t>и</w:t>
      </w:r>
      <w:r>
        <w:rPr>
          <w:spacing w:val="-1"/>
        </w:rPr>
        <w:t xml:space="preserve"> </w:t>
      </w:r>
      <w:proofErr w:type="spellStart"/>
      <w:proofErr w:type="gramStart"/>
      <w:r>
        <w:t>процес</w:t>
      </w:r>
      <w:proofErr w:type="spellEnd"/>
      <w:r>
        <w:t>- сов</w:t>
      </w:r>
      <w:proofErr w:type="gramEnd"/>
      <w:r>
        <w:t xml:space="preserve">; делать выводы с использованием дедуктивных и индуктивных умозаключений, </w:t>
      </w:r>
      <w:proofErr w:type="spellStart"/>
      <w:r>
        <w:t>умозаключе</w:t>
      </w:r>
      <w:proofErr w:type="spellEnd"/>
      <w:r>
        <w:t xml:space="preserve">- </w:t>
      </w:r>
      <w:proofErr w:type="spellStart"/>
      <w:r>
        <w:t>ний</w:t>
      </w:r>
      <w:proofErr w:type="spellEnd"/>
      <w:r>
        <w:t xml:space="preserve"> по аналогии; формулировать гипотезы об их взаимосвязях;</w:t>
      </w:r>
    </w:p>
    <w:p w14:paraId="4B25EE5A" w14:textId="77777777" w:rsidR="00A43DD8" w:rsidRDefault="00983492" w:rsidP="00983492">
      <w:pPr>
        <w:pStyle w:val="a4"/>
        <w:numPr>
          <w:ilvl w:val="1"/>
          <w:numId w:val="148"/>
        </w:numPr>
        <w:tabs>
          <w:tab w:val="left" w:pos="1275"/>
        </w:tabs>
        <w:ind w:right="336" w:firstLine="707"/>
      </w:pPr>
      <w:r>
        <w:t>самостоятельно</w:t>
      </w:r>
      <w:r>
        <w:rPr>
          <w:spacing w:val="-4"/>
        </w:rPr>
        <w:t xml:space="preserve"> </w:t>
      </w:r>
      <w:r>
        <w:t>выбирать</w:t>
      </w:r>
      <w:r>
        <w:rPr>
          <w:spacing w:val="-9"/>
        </w:rPr>
        <w:t xml:space="preserve"> </w:t>
      </w:r>
      <w:r>
        <w:t>способ</w:t>
      </w:r>
      <w:r>
        <w:rPr>
          <w:spacing w:val="-6"/>
        </w:rPr>
        <w:t xml:space="preserve"> </w:t>
      </w:r>
      <w:r>
        <w:t>решения</w:t>
      </w:r>
      <w:r>
        <w:rPr>
          <w:spacing w:val="-5"/>
        </w:rPr>
        <w:t xml:space="preserve"> </w:t>
      </w:r>
      <w:r>
        <w:t>учебной</w:t>
      </w:r>
      <w:r>
        <w:rPr>
          <w:spacing w:val="-8"/>
        </w:rPr>
        <w:t xml:space="preserve"> </w:t>
      </w:r>
      <w:r>
        <w:t>задачи</w:t>
      </w:r>
      <w:r>
        <w:rPr>
          <w:spacing w:val="-5"/>
        </w:rPr>
        <w:t xml:space="preserve"> </w:t>
      </w:r>
      <w:r>
        <w:t>при</w:t>
      </w:r>
      <w:r>
        <w:rPr>
          <w:spacing w:val="-6"/>
        </w:rPr>
        <w:t xml:space="preserve"> </w:t>
      </w:r>
      <w:r>
        <w:t>работе</w:t>
      </w:r>
      <w:r>
        <w:rPr>
          <w:spacing w:val="-4"/>
        </w:rPr>
        <w:t xml:space="preserve"> </w:t>
      </w:r>
      <w:r>
        <w:t>с</w:t>
      </w:r>
      <w:r>
        <w:rPr>
          <w:spacing w:val="-7"/>
        </w:rPr>
        <w:t xml:space="preserve"> </w:t>
      </w:r>
      <w:r>
        <w:t>разными</w:t>
      </w:r>
      <w:r>
        <w:rPr>
          <w:spacing w:val="-5"/>
        </w:rPr>
        <w:t xml:space="preserve"> </w:t>
      </w:r>
      <w:r>
        <w:t xml:space="preserve">типами текстов (сравнивать несколько вариантов решения, выбирать наиболее подходящий с </w:t>
      </w:r>
      <w:proofErr w:type="spellStart"/>
      <w:r>
        <w:t>учѐтом</w:t>
      </w:r>
      <w:proofErr w:type="spellEnd"/>
      <w:r>
        <w:t xml:space="preserve"> </w:t>
      </w:r>
      <w:proofErr w:type="spellStart"/>
      <w:r>
        <w:t>са</w:t>
      </w:r>
      <w:proofErr w:type="spellEnd"/>
      <w:r>
        <w:t xml:space="preserve">- </w:t>
      </w:r>
      <w:proofErr w:type="spellStart"/>
      <w:r>
        <w:t>мостоятельно</w:t>
      </w:r>
      <w:proofErr w:type="spellEnd"/>
      <w:r>
        <w:t xml:space="preserve"> выделенных критериев).</w:t>
      </w:r>
    </w:p>
    <w:p w14:paraId="0935C6C5" w14:textId="77777777" w:rsidR="00A43DD8" w:rsidRDefault="00983492" w:rsidP="00C909ED">
      <w:pPr>
        <w:pStyle w:val="a3"/>
        <w:spacing w:line="252" w:lineRule="exact"/>
        <w:ind w:left="993" w:firstLine="0"/>
      </w:pPr>
      <w:r>
        <w:rPr>
          <w:spacing w:val="-2"/>
        </w:rPr>
        <w:t>Базовые</w:t>
      </w:r>
      <w:r>
        <w:rPr>
          <w:spacing w:val="9"/>
        </w:rPr>
        <w:t xml:space="preserve"> </w:t>
      </w:r>
      <w:r>
        <w:rPr>
          <w:spacing w:val="-2"/>
        </w:rPr>
        <w:t>исследовательские</w:t>
      </w:r>
      <w:r>
        <w:rPr>
          <w:spacing w:val="7"/>
        </w:rPr>
        <w:t xml:space="preserve"> </w:t>
      </w:r>
      <w:r>
        <w:rPr>
          <w:spacing w:val="-2"/>
        </w:rPr>
        <w:t>действия:</w:t>
      </w:r>
    </w:p>
    <w:p w14:paraId="6F171F66" w14:textId="77777777" w:rsidR="00A43DD8" w:rsidRDefault="00983492" w:rsidP="00983492">
      <w:pPr>
        <w:pStyle w:val="a4"/>
        <w:numPr>
          <w:ilvl w:val="1"/>
          <w:numId w:val="148"/>
        </w:numPr>
        <w:tabs>
          <w:tab w:val="left" w:pos="1275"/>
        </w:tabs>
        <w:ind w:right="412" w:firstLine="707"/>
      </w:pPr>
      <w:r>
        <w:t>использовать</w:t>
      </w:r>
      <w:r>
        <w:rPr>
          <w:spacing w:val="-5"/>
        </w:rPr>
        <w:t xml:space="preserve"> </w:t>
      </w:r>
      <w:r>
        <w:t>вопросы</w:t>
      </w:r>
      <w:r>
        <w:rPr>
          <w:spacing w:val="-7"/>
        </w:rPr>
        <w:t xml:space="preserve"> </w:t>
      </w:r>
      <w:r>
        <w:t>как</w:t>
      </w:r>
      <w:r>
        <w:rPr>
          <w:spacing w:val="-5"/>
        </w:rPr>
        <w:t xml:space="preserve"> </w:t>
      </w:r>
      <w:r>
        <w:t>исследовательский</w:t>
      </w:r>
      <w:r>
        <w:rPr>
          <w:spacing w:val="-8"/>
        </w:rPr>
        <w:t xml:space="preserve"> </w:t>
      </w:r>
      <w:r>
        <w:t>инструмент</w:t>
      </w:r>
      <w:r>
        <w:rPr>
          <w:spacing w:val="-5"/>
        </w:rPr>
        <w:t xml:space="preserve"> </w:t>
      </w:r>
      <w:r>
        <w:t>познания</w:t>
      </w:r>
      <w:r>
        <w:rPr>
          <w:spacing w:val="-9"/>
        </w:rPr>
        <w:t xml:space="preserve"> </w:t>
      </w:r>
      <w:r>
        <w:t>в</w:t>
      </w:r>
      <w:r>
        <w:rPr>
          <w:spacing w:val="-9"/>
        </w:rPr>
        <w:t xml:space="preserve"> </w:t>
      </w:r>
      <w:r>
        <w:t>литературном</w:t>
      </w:r>
      <w:r>
        <w:rPr>
          <w:spacing w:val="-9"/>
        </w:rPr>
        <w:t xml:space="preserve"> </w:t>
      </w:r>
      <w:proofErr w:type="gramStart"/>
      <w:r>
        <w:t xml:space="preserve">об- </w:t>
      </w:r>
      <w:proofErr w:type="spellStart"/>
      <w:r>
        <w:rPr>
          <w:spacing w:val="-2"/>
        </w:rPr>
        <w:t>разовании</w:t>
      </w:r>
      <w:proofErr w:type="spellEnd"/>
      <w:proofErr w:type="gramEnd"/>
      <w:r>
        <w:rPr>
          <w:spacing w:val="-2"/>
        </w:rPr>
        <w:t>;</w:t>
      </w:r>
    </w:p>
    <w:p w14:paraId="651C6FDB" w14:textId="77777777" w:rsidR="00A43DD8" w:rsidRDefault="00983492" w:rsidP="00983492">
      <w:pPr>
        <w:pStyle w:val="a4"/>
        <w:numPr>
          <w:ilvl w:val="1"/>
          <w:numId w:val="148"/>
        </w:numPr>
        <w:tabs>
          <w:tab w:val="left" w:pos="1275"/>
        </w:tabs>
        <w:ind w:right="419" w:firstLine="707"/>
      </w:pPr>
      <w:r>
        <w:t>формулировать</w:t>
      </w:r>
      <w:r>
        <w:rPr>
          <w:spacing w:val="-5"/>
        </w:rPr>
        <w:t xml:space="preserve"> </w:t>
      </w:r>
      <w:r>
        <w:t>вопросы,</w:t>
      </w:r>
      <w:r>
        <w:rPr>
          <w:spacing w:val="-9"/>
        </w:rPr>
        <w:t xml:space="preserve"> </w:t>
      </w:r>
      <w:r>
        <w:t>фиксирующие</w:t>
      </w:r>
      <w:r>
        <w:rPr>
          <w:spacing w:val="-5"/>
        </w:rPr>
        <w:t xml:space="preserve"> </w:t>
      </w:r>
      <w:r>
        <w:t>разрыв</w:t>
      </w:r>
      <w:r>
        <w:rPr>
          <w:spacing w:val="-7"/>
        </w:rPr>
        <w:t xml:space="preserve"> </w:t>
      </w:r>
      <w:r>
        <w:t>между</w:t>
      </w:r>
      <w:r>
        <w:rPr>
          <w:spacing w:val="-9"/>
        </w:rPr>
        <w:t xml:space="preserve"> </w:t>
      </w:r>
      <w:r>
        <w:t>реальным</w:t>
      </w:r>
      <w:r>
        <w:rPr>
          <w:spacing w:val="-6"/>
        </w:rPr>
        <w:t xml:space="preserve"> </w:t>
      </w:r>
      <w:r>
        <w:t>и</w:t>
      </w:r>
      <w:r>
        <w:rPr>
          <w:spacing w:val="-10"/>
        </w:rPr>
        <w:t xml:space="preserve"> </w:t>
      </w:r>
      <w:r>
        <w:t>желательным</w:t>
      </w:r>
      <w:r>
        <w:rPr>
          <w:spacing w:val="-8"/>
        </w:rPr>
        <w:t xml:space="preserve"> </w:t>
      </w:r>
      <w:proofErr w:type="spellStart"/>
      <w:r>
        <w:t>состо</w:t>
      </w:r>
      <w:proofErr w:type="spellEnd"/>
      <w:r>
        <w:t xml:space="preserve">- </w:t>
      </w:r>
      <w:proofErr w:type="spellStart"/>
      <w:r>
        <w:t>янием</w:t>
      </w:r>
      <w:proofErr w:type="spellEnd"/>
      <w:r>
        <w:t xml:space="preserve"> ситуации, объекта, и самостоятельно устанавливать искомое и данное;</w:t>
      </w:r>
    </w:p>
    <w:p w14:paraId="0EFC22AB" w14:textId="77777777" w:rsidR="00A43DD8" w:rsidRDefault="00983492" w:rsidP="00983492">
      <w:pPr>
        <w:pStyle w:val="a4"/>
        <w:numPr>
          <w:ilvl w:val="1"/>
          <w:numId w:val="148"/>
        </w:numPr>
        <w:tabs>
          <w:tab w:val="left" w:pos="1275"/>
        </w:tabs>
        <w:ind w:right="452" w:firstLine="707"/>
      </w:pPr>
      <w:r>
        <w:t>формировать</w:t>
      </w:r>
      <w:r>
        <w:rPr>
          <w:spacing w:val="-8"/>
        </w:rPr>
        <w:t xml:space="preserve"> </w:t>
      </w:r>
      <w:r>
        <w:t>гипотезу</w:t>
      </w:r>
      <w:r>
        <w:rPr>
          <w:spacing w:val="-9"/>
        </w:rPr>
        <w:t xml:space="preserve"> </w:t>
      </w:r>
      <w:r>
        <w:t>об</w:t>
      </w:r>
      <w:r>
        <w:rPr>
          <w:spacing w:val="-9"/>
        </w:rPr>
        <w:t xml:space="preserve"> </w:t>
      </w:r>
      <w:r>
        <w:t>истинности</w:t>
      </w:r>
      <w:r>
        <w:rPr>
          <w:spacing w:val="-5"/>
        </w:rPr>
        <w:t xml:space="preserve"> </w:t>
      </w:r>
      <w:r>
        <w:t>собственных</w:t>
      </w:r>
      <w:r>
        <w:rPr>
          <w:spacing w:val="-9"/>
        </w:rPr>
        <w:t xml:space="preserve"> </w:t>
      </w:r>
      <w:r>
        <w:t>суждений</w:t>
      </w:r>
      <w:r>
        <w:rPr>
          <w:spacing w:val="-4"/>
        </w:rPr>
        <w:t xml:space="preserve"> </w:t>
      </w:r>
      <w:r>
        <w:t>и</w:t>
      </w:r>
      <w:r>
        <w:rPr>
          <w:spacing w:val="-5"/>
        </w:rPr>
        <w:t xml:space="preserve"> </w:t>
      </w:r>
      <w:r>
        <w:t>суждений</w:t>
      </w:r>
      <w:r>
        <w:rPr>
          <w:spacing w:val="-5"/>
        </w:rPr>
        <w:t xml:space="preserve"> </w:t>
      </w:r>
      <w:r>
        <w:t>других,</w:t>
      </w:r>
      <w:r>
        <w:rPr>
          <w:spacing w:val="-5"/>
        </w:rPr>
        <w:t xml:space="preserve"> </w:t>
      </w:r>
      <w:proofErr w:type="spellStart"/>
      <w:r>
        <w:t>аргу</w:t>
      </w:r>
      <w:proofErr w:type="spellEnd"/>
      <w:r>
        <w:t xml:space="preserve">- </w:t>
      </w:r>
      <w:proofErr w:type="spellStart"/>
      <w:r>
        <w:t>ментировать</w:t>
      </w:r>
      <w:proofErr w:type="spellEnd"/>
      <w:r>
        <w:t xml:space="preserve"> свою позицию, мнение;</w:t>
      </w:r>
    </w:p>
    <w:p w14:paraId="79CAA221" w14:textId="77777777" w:rsidR="00A43DD8" w:rsidRDefault="00983492" w:rsidP="00983492">
      <w:pPr>
        <w:pStyle w:val="a4"/>
        <w:numPr>
          <w:ilvl w:val="1"/>
          <w:numId w:val="148"/>
        </w:numPr>
        <w:tabs>
          <w:tab w:val="left" w:pos="1275"/>
        </w:tabs>
        <w:ind w:right="520" w:firstLine="707"/>
      </w:pPr>
      <w:r>
        <w:t>проводить по самостоятельно составленному</w:t>
      </w:r>
      <w:r>
        <w:rPr>
          <w:spacing w:val="-1"/>
        </w:rPr>
        <w:t xml:space="preserve"> </w:t>
      </w:r>
      <w:r>
        <w:t>плану</w:t>
      </w:r>
      <w:r>
        <w:rPr>
          <w:spacing w:val="-2"/>
        </w:rPr>
        <w:t xml:space="preserve"> </w:t>
      </w:r>
      <w:r>
        <w:t xml:space="preserve">небольшое исследование по </w:t>
      </w:r>
      <w:proofErr w:type="gramStart"/>
      <w:r>
        <w:t xml:space="preserve">уста- </w:t>
      </w:r>
      <w:proofErr w:type="spellStart"/>
      <w:r>
        <w:t>новлению</w:t>
      </w:r>
      <w:proofErr w:type="spellEnd"/>
      <w:proofErr w:type="gramEnd"/>
      <w:r>
        <w:rPr>
          <w:spacing w:val="-3"/>
        </w:rPr>
        <w:t xml:space="preserve"> </w:t>
      </w:r>
      <w:r>
        <w:t>особенностей</w:t>
      </w:r>
      <w:r>
        <w:rPr>
          <w:spacing w:val="-3"/>
        </w:rPr>
        <w:t xml:space="preserve"> </w:t>
      </w:r>
      <w:r>
        <w:t>литературного</w:t>
      </w:r>
      <w:r>
        <w:rPr>
          <w:spacing w:val="-2"/>
        </w:rPr>
        <w:t xml:space="preserve"> </w:t>
      </w:r>
      <w:r>
        <w:t>объекта</w:t>
      </w:r>
      <w:r>
        <w:rPr>
          <w:spacing w:val="-3"/>
        </w:rPr>
        <w:t xml:space="preserve"> </w:t>
      </w:r>
      <w:r>
        <w:t>изучения,</w:t>
      </w:r>
      <w:r>
        <w:rPr>
          <w:spacing w:val="-3"/>
        </w:rPr>
        <w:t xml:space="preserve"> </w:t>
      </w:r>
      <w:proofErr w:type="spellStart"/>
      <w:r>
        <w:t>причинноследственных</w:t>
      </w:r>
      <w:proofErr w:type="spellEnd"/>
      <w:r>
        <w:rPr>
          <w:spacing w:val="-2"/>
        </w:rPr>
        <w:t xml:space="preserve"> </w:t>
      </w:r>
      <w:r>
        <w:t>связей</w:t>
      </w:r>
      <w:r>
        <w:rPr>
          <w:spacing w:val="-3"/>
        </w:rPr>
        <w:t xml:space="preserve"> </w:t>
      </w:r>
      <w:r>
        <w:t>и</w:t>
      </w:r>
      <w:r>
        <w:rPr>
          <w:spacing w:val="-4"/>
        </w:rPr>
        <w:t xml:space="preserve"> </w:t>
      </w:r>
      <w:proofErr w:type="spellStart"/>
      <w:r>
        <w:t>зави</w:t>
      </w:r>
      <w:proofErr w:type="spellEnd"/>
      <w:r>
        <w:t xml:space="preserve">- </w:t>
      </w:r>
      <w:proofErr w:type="spellStart"/>
      <w:r>
        <w:t>симостей</w:t>
      </w:r>
      <w:proofErr w:type="spellEnd"/>
      <w:r>
        <w:t xml:space="preserve"> объектов между собой;</w:t>
      </w:r>
    </w:p>
    <w:p w14:paraId="6DBACC0A" w14:textId="77777777" w:rsidR="00A43DD8" w:rsidRDefault="00983492" w:rsidP="00983492">
      <w:pPr>
        <w:pStyle w:val="a4"/>
        <w:numPr>
          <w:ilvl w:val="1"/>
          <w:numId w:val="148"/>
        </w:numPr>
        <w:tabs>
          <w:tab w:val="left" w:pos="1275"/>
        </w:tabs>
        <w:ind w:right="541" w:firstLine="707"/>
      </w:pPr>
      <w:r>
        <w:t>оценивать на</w:t>
      </w:r>
      <w:r>
        <w:rPr>
          <w:spacing w:val="-3"/>
        </w:rPr>
        <w:t xml:space="preserve"> </w:t>
      </w:r>
      <w:r>
        <w:t>применимость</w:t>
      </w:r>
      <w:r>
        <w:rPr>
          <w:spacing w:val="-1"/>
        </w:rPr>
        <w:t xml:space="preserve"> </w:t>
      </w:r>
      <w:r>
        <w:t>и</w:t>
      </w:r>
      <w:r>
        <w:rPr>
          <w:spacing w:val="-3"/>
        </w:rPr>
        <w:t xml:space="preserve"> </w:t>
      </w:r>
      <w:r>
        <w:t>достоверность информацию, полученную в</w:t>
      </w:r>
      <w:r>
        <w:rPr>
          <w:spacing w:val="-4"/>
        </w:rPr>
        <w:t xml:space="preserve"> </w:t>
      </w:r>
      <w:r>
        <w:t xml:space="preserve">ходе </w:t>
      </w:r>
      <w:proofErr w:type="spellStart"/>
      <w:r>
        <w:t>иссле</w:t>
      </w:r>
      <w:proofErr w:type="spellEnd"/>
      <w:r>
        <w:t xml:space="preserve">- </w:t>
      </w:r>
      <w:proofErr w:type="spellStart"/>
      <w:r>
        <w:t>дования</w:t>
      </w:r>
      <w:proofErr w:type="spellEnd"/>
      <w:r>
        <w:t xml:space="preserve"> (эксперимента);</w:t>
      </w:r>
    </w:p>
    <w:p w14:paraId="323285CF" w14:textId="77777777" w:rsidR="00A43DD8" w:rsidRDefault="00983492" w:rsidP="00983492">
      <w:pPr>
        <w:pStyle w:val="a4"/>
        <w:numPr>
          <w:ilvl w:val="1"/>
          <w:numId w:val="148"/>
        </w:numPr>
        <w:tabs>
          <w:tab w:val="left" w:pos="1275"/>
        </w:tabs>
        <w:ind w:right="713" w:firstLine="707"/>
      </w:pPr>
      <w:r>
        <w:t xml:space="preserve">самостоятельно формулировать обобщения и выводы по результатам </w:t>
      </w:r>
      <w:proofErr w:type="spellStart"/>
      <w:r>
        <w:t>проведѐнного</w:t>
      </w:r>
      <w:proofErr w:type="spellEnd"/>
      <w:r>
        <w:t xml:space="preserve"> наблюдения,</w:t>
      </w:r>
      <w:r>
        <w:rPr>
          <w:spacing w:val="-2"/>
        </w:rPr>
        <w:t xml:space="preserve"> </w:t>
      </w:r>
      <w:r>
        <w:t>опыта,</w:t>
      </w:r>
      <w:r>
        <w:rPr>
          <w:spacing w:val="-3"/>
        </w:rPr>
        <w:t xml:space="preserve"> </w:t>
      </w:r>
      <w:r>
        <w:t>исследования;</w:t>
      </w:r>
      <w:r>
        <w:rPr>
          <w:spacing w:val="-1"/>
        </w:rPr>
        <w:t xml:space="preserve"> </w:t>
      </w:r>
      <w:r>
        <w:t>владеть</w:t>
      </w:r>
      <w:r>
        <w:rPr>
          <w:spacing w:val="-4"/>
        </w:rPr>
        <w:t xml:space="preserve"> </w:t>
      </w:r>
      <w:r>
        <w:t>инструментами</w:t>
      </w:r>
      <w:r>
        <w:rPr>
          <w:spacing w:val="-2"/>
        </w:rPr>
        <w:t xml:space="preserve"> </w:t>
      </w:r>
      <w:r>
        <w:t>оценки</w:t>
      </w:r>
      <w:r>
        <w:rPr>
          <w:spacing w:val="-6"/>
        </w:rPr>
        <w:t xml:space="preserve"> </w:t>
      </w:r>
      <w:r>
        <w:t>достоверности</w:t>
      </w:r>
      <w:r>
        <w:rPr>
          <w:spacing w:val="-5"/>
        </w:rPr>
        <w:t xml:space="preserve"> </w:t>
      </w:r>
      <w:r>
        <w:t>полученных выводов и обобщений;</w:t>
      </w:r>
    </w:p>
    <w:p w14:paraId="57441882" w14:textId="77777777" w:rsidR="00A43DD8" w:rsidRDefault="00983492" w:rsidP="00983492">
      <w:pPr>
        <w:pStyle w:val="a4"/>
        <w:numPr>
          <w:ilvl w:val="1"/>
          <w:numId w:val="148"/>
        </w:numPr>
        <w:tabs>
          <w:tab w:val="left" w:pos="1275"/>
        </w:tabs>
        <w:ind w:right="515" w:firstLine="707"/>
      </w:pPr>
      <w:r>
        <w:t xml:space="preserve">прогнозировать возможное дальнейшее развитие событий и их последствия в </w:t>
      </w:r>
      <w:proofErr w:type="spellStart"/>
      <w:r>
        <w:t>анало</w:t>
      </w:r>
      <w:proofErr w:type="spellEnd"/>
      <w:r>
        <w:t xml:space="preserve">- </w:t>
      </w:r>
      <w:proofErr w:type="spellStart"/>
      <w:r>
        <w:t>гичных</w:t>
      </w:r>
      <w:proofErr w:type="spellEnd"/>
      <w:r>
        <w:rPr>
          <w:spacing w:val="-5"/>
        </w:rPr>
        <w:t xml:space="preserve"> </w:t>
      </w:r>
      <w:r>
        <w:t>или</w:t>
      </w:r>
      <w:r>
        <w:rPr>
          <w:spacing w:val="-6"/>
        </w:rPr>
        <w:t xml:space="preserve"> </w:t>
      </w:r>
      <w:r>
        <w:t>сходных</w:t>
      </w:r>
      <w:r>
        <w:rPr>
          <w:spacing w:val="-4"/>
        </w:rPr>
        <w:t xml:space="preserve"> </w:t>
      </w:r>
      <w:r>
        <w:t>ситуациях,</w:t>
      </w:r>
      <w:r>
        <w:rPr>
          <w:spacing w:val="-5"/>
        </w:rPr>
        <w:t xml:space="preserve"> </w:t>
      </w:r>
      <w:r>
        <w:t>а</w:t>
      </w:r>
      <w:r>
        <w:rPr>
          <w:spacing w:val="-4"/>
        </w:rPr>
        <w:t xml:space="preserve"> </w:t>
      </w:r>
      <w:r>
        <w:t>также</w:t>
      </w:r>
      <w:r>
        <w:rPr>
          <w:spacing w:val="-6"/>
        </w:rPr>
        <w:t xml:space="preserve"> </w:t>
      </w:r>
      <w:r>
        <w:t>выдвигать</w:t>
      </w:r>
      <w:r>
        <w:rPr>
          <w:spacing w:val="-12"/>
        </w:rPr>
        <w:t xml:space="preserve"> </w:t>
      </w:r>
      <w:r>
        <w:t>предположения</w:t>
      </w:r>
      <w:r>
        <w:rPr>
          <w:spacing w:val="-5"/>
        </w:rPr>
        <w:t xml:space="preserve"> </w:t>
      </w:r>
      <w:r>
        <w:t>об</w:t>
      </w:r>
      <w:r>
        <w:rPr>
          <w:spacing w:val="-4"/>
        </w:rPr>
        <w:t xml:space="preserve"> </w:t>
      </w:r>
      <w:r>
        <w:t>их</w:t>
      </w:r>
      <w:r>
        <w:rPr>
          <w:spacing w:val="-5"/>
        </w:rPr>
        <w:t xml:space="preserve"> </w:t>
      </w:r>
      <w:r>
        <w:t>развитии</w:t>
      </w:r>
      <w:r>
        <w:rPr>
          <w:spacing w:val="-6"/>
        </w:rPr>
        <w:t xml:space="preserve"> </w:t>
      </w:r>
      <w:r>
        <w:t>в</w:t>
      </w:r>
      <w:r>
        <w:rPr>
          <w:spacing w:val="-6"/>
        </w:rPr>
        <w:t xml:space="preserve"> </w:t>
      </w:r>
      <w:r>
        <w:t>новых</w:t>
      </w:r>
      <w:r>
        <w:rPr>
          <w:spacing w:val="-4"/>
        </w:rPr>
        <w:t xml:space="preserve"> </w:t>
      </w:r>
      <w:proofErr w:type="spellStart"/>
      <w:r>
        <w:t>усло</w:t>
      </w:r>
      <w:proofErr w:type="spellEnd"/>
      <w:r>
        <w:t xml:space="preserve">- </w:t>
      </w:r>
      <w:proofErr w:type="spellStart"/>
      <w:r>
        <w:t>виях</w:t>
      </w:r>
      <w:proofErr w:type="spellEnd"/>
      <w:r>
        <w:t xml:space="preserve"> и контекстах, в том числе в литературных произведениях.</w:t>
      </w:r>
    </w:p>
    <w:p w14:paraId="6A6D29E9" w14:textId="77777777" w:rsidR="00A43DD8" w:rsidRDefault="00983492" w:rsidP="00C909ED">
      <w:pPr>
        <w:pStyle w:val="a3"/>
        <w:spacing w:line="251" w:lineRule="exact"/>
        <w:ind w:left="993" w:firstLine="0"/>
      </w:pPr>
      <w:r>
        <w:t>Работа с</w:t>
      </w:r>
      <w:r>
        <w:rPr>
          <w:spacing w:val="-2"/>
        </w:rPr>
        <w:t xml:space="preserve"> информацией:</w:t>
      </w:r>
    </w:p>
    <w:p w14:paraId="78EDC50E" w14:textId="77777777" w:rsidR="00A43DD8" w:rsidRDefault="00983492" w:rsidP="00983492">
      <w:pPr>
        <w:pStyle w:val="a4"/>
        <w:numPr>
          <w:ilvl w:val="1"/>
          <w:numId w:val="148"/>
        </w:numPr>
        <w:tabs>
          <w:tab w:val="left" w:pos="1275"/>
        </w:tabs>
        <w:ind w:right="312" w:firstLine="707"/>
      </w:pPr>
      <w:r>
        <w:t>применять</w:t>
      </w:r>
      <w:r>
        <w:rPr>
          <w:spacing w:val="-14"/>
        </w:rPr>
        <w:t xml:space="preserve"> </w:t>
      </w:r>
      <w:r>
        <w:t>различные</w:t>
      </w:r>
      <w:r>
        <w:rPr>
          <w:spacing w:val="-14"/>
        </w:rPr>
        <w:t xml:space="preserve"> </w:t>
      </w:r>
      <w:r>
        <w:t>методы,</w:t>
      </w:r>
      <w:r>
        <w:rPr>
          <w:spacing w:val="-14"/>
        </w:rPr>
        <w:t xml:space="preserve"> </w:t>
      </w:r>
      <w:r>
        <w:t>инструменты</w:t>
      </w:r>
      <w:r>
        <w:rPr>
          <w:spacing w:val="-14"/>
        </w:rPr>
        <w:t xml:space="preserve"> </w:t>
      </w:r>
      <w:r>
        <w:t>и</w:t>
      </w:r>
      <w:r>
        <w:rPr>
          <w:spacing w:val="-15"/>
        </w:rPr>
        <w:t xml:space="preserve"> </w:t>
      </w:r>
      <w:r>
        <w:t>запросы</w:t>
      </w:r>
      <w:r>
        <w:rPr>
          <w:spacing w:val="-14"/>
        </w:rPr>
        <w:t xml:space="preserve"> </w:t>
      </w:r>
      <w:r>
        <w:t>при</w:t>
      </w:r>
      <w:r>
        <w:rPr>
          <w:spacing w:val="-16"/>
        </w:rPr>
        <w:t xml:space="preserve"> </w:t>
      </w:r>
      <w:r>
        <w:t>поиске</w:t>
      </w:r>
      <w:r>
        <w:rPr>
          <w:spacing w:val="-14"/>
        </w:rPr>
        <w:t xml:space="preserve"> </w:t>
      </w:r>
      <w:r>
        <w:t>и</w:t>
      </w:r>
      <w:r>
        <w:rPr>
          <w:spacing w:val="-15"/>
        </w:rPr>
        <w:t xml:space="preserve"> </w:t>
      </w:r>
      <w:r>
        <w:t>отборе</w:t>
      </w:r>
      <w:r>
        <w:rPr>
          <w:spacing w:val="-14"/>
        </w:rPr>
        <w:t xml:space="preserve"> </w:t>
      </w:r>
      <w:r>
        <w:t xml:space="preserve">литературной и другой информации или данных из источников с </w:t>
      </w:r>
      <w:proofErr w:type="spellStart"/>
      <w:r>
        <w:t>учѐтом</w:t>
      </w:r>
      <w:proofErr w:type="spellEnd"/>
      <w:r>
        <w:t xml:space="preserve"> предложенной учебной задачи и </w:t>
      </w:r>
      <w:proofErr w:type="gramStart"/>
      <w:r>
        <w:t>за- данных</w:t>
      </w:r>
      <w:proofErr w:type="gramEnd"/>
      <w:r>
        <w:t xml:space="preserve"> критериев;</w:t>
      </w:r>
    </w:p>
    <w:p w14:paraId="54AD9C20" w14:textId="77777777" w:rsidR="00A43DD8" w:rsidRDefault="00983492" w:rsidP="00983492">
      <w:pPr>
        <w:pStyle w:val="a4"/>
        <w:numPr>
          <w:ilvl w:val="1"/>
          <w:numId w:val="148"/>
        </w:numPr>
        <w:tabs>
          <w:tab w:val="left" w:pos="1275"/>
        </w:tabs>
        <w:ind w:right="481" w:firstLine="707"/>
      </w:pPr>
      <w:r>
        <w:t>выбирать,</w:t>
      </w:r>
      <w:r>
        <w:rPr>
          <w:spacing w:val="-8"/>
        </w:rPr>
        <w:t xml:space="preserve"> </w:t>
      </w:r>
      <w:r>
        <w:t>анализировать,</w:t>
      </w:r>
      <w:r>
        <w:rPr>
          <w:spacing w:val="-13"/>
        </w:rPr>
        <w:t xml:space="preserve"> </w:t>
      </w:r>
      <w:r>
        <w:t>систематизировать</w:t>
      </w:r>
      <w:r>
        <w:rPr>
          <w:spacing w:val="-7"/>
        </w:rPr>
        <w:t xml:space="preserve"> </w:t>
      </w:r>
      <w:r>
        <w:t>и</w:t>
      </w:r>
      <w:r>
        <w:rPr>
          <w:spacing w:val="-9"/>
        </w:rPr>
        <w:t xml:space="preserve"> </w:t>
      </w:r>
      <w:r>
        <w:t>интерпретировать</w:t>
      </w:r>
      <w:r>
        <w:rPr>
          <w:spacing w:val="-10"/>
        </w:rPr>
        <w:t xml:space="preserve"> </w:t>
      </w:r>
      <w:r>
        <w:t>литературную</w:t>
      </w:r>
      <w:r>
        <w:rPr>
          <w:spacing w:val="-7"/>
        </w:rPr>
        <w:t xml:space="preserve"> </w:t>
      </w:r>
      <w:r>
        <w:t>и</w:t>
      </w:r>
      <w:r>
        <w:rPr>
          <w:spacing w:val="-9"/>
        </w:rPr>
        <w:t xml:space="preserve"> </w:t>
      </w:r>
      <w:proofErr w:type="spellStart"/>
      <w:r>
        <w:t>дру</w:t>
      </w:r>
      <w:proofErr w:type="spellEnd"/>
      <w:r>
        <w:t xml:space="preserve">- </w:t>
      </w:r>
      <w:proofErr w:type="spellStart"/>
      <w:r>
        <w:t>гую</w:t>
      </w:r>
      <w:proofErr w:type="spellEnd"/>
      <w:r>
        <w:t xml:space="preserve"> информацию различных видов и форм представления;</w:t>
      </w:r>
    </w:p>
    <w:p w14:paraId="234B6326" w14:textId="77777777" w:rsidR="00A43DD8" w:rsidRDefault="00A43DD8" w:rsidP="00C909ED">
      <w:pPr>
        <w:pStyle w:val="a4"/>
        <w:sectPr w:rsidR="00A43DD8">
          <w:pgSz w:w="11920" w:h="16850"/>
          <w:pgMar w:top="1700" w:right="566" w:bottom="780" w:left="1417" w:header="0" w:footer="597" w:gutter="0"/>
          <w:cols w:space="720"/>
        </w:sectPr>
      </w:pPr>
    </w:p>
    <w:p w14:paraId="1E277562" w14:textId="77777777" w:rsidR="00A43DD8" w:rsidRDefault="00983492" w:rsidP="00983492">
      <w:pPr>
        <w:pStyle w:val="a4"/>
        <w:numPr>
          <w:ilvl w:val="1"/>
          <w:numId w:val="148"/>
        </w:numPr>
        <w:tabs>
          <w:tab w:val="left" w:pos="1275"/>
        </w:tabs>
        <w:spacing w:before="75"/>
        <w:ind w:right="281" w:firstLine="707"/>
      </w:pPr>
      <w:r>
        <w:lastRenderedPageBreak/>
        <w:t>находить</w:t>
      </w:r>
      <w:r>
        <w:rPr>
          <w:spacing w:val="-2"/>
        </w:rPr>
        <w:t xml:space="preserve"> </w:t>
      </w:r>
      <w:r>
        <w:t>сходные</w:t>
      </w:r>
      <w:r>
        <w:rPr>
          <w:spacing w:val="-2"/>
        </w:rPr>
        <w:t xml:space="preserve"> </w:t>
      </w:r>
      <w:r>
        <w:t>аргументы (подтверждающие или опровергающие одну</w:t>
      </w:r>
      <w:r>
        <w:rPr>
          <w:spacing w:val="-7"/>
        </w:rPr>
        <w:t xml:space="preserve"> </w:t>
      </w:r>
      <w:r>
        <w:t>и ту</w:t>
      </w:r>
      <w:r>
        <w:rPr>
          <w:spacing w:val="-7"/>
        </w:rPr>
        <w:t xml:space="preserve"> </w:t>
      </w:r>
      <w:r>
        <w:t>же идею, версию) в различных информационных источниках;</w:t>
      </w:r>
    </w:p>
    <w:p w14:paraId="6ACEFC80" w14:textId="77777777" w:rsidR="00A43DD8" w:rsidRDefault="00983492" w:rsidP="00983492">
      <w:pPr>
        <w:pStyle w:val="a4"/>
        <w:numPr>
          <w:ilvl w:val="1"/>
          <w:numId w:val="148"/>
        </w:numPr>
        <w:tabs>
          <w:tab w:val="left" w:pos="1275"/>
        </w:tabs>
        <w:spacing w:before="1"/>
        <w:ind w:right="557" w:firstLine="707"/>
      </w:pPr>
      <w:r>
        <w:t>самостоятельно выбирать</w:t>
      </w:r>
      <w:r>
        <w:rPr>
          <w:spacing w:val="-6"/>
        </w:rPr>
        <w:t xml:space="preserve"> </w:t>
      </w:r>
      <w:r>
        <w:t>оптимальную форму</w:t>
      </w:r>
      <w:r>
        <w:rPr>
          <w:spacing w:val="-6"/>
        </w:rPr>
        <w:t xml:space="preserve"> </w:t>
      </w:r>
      <w:r>
        <w:t>представления</w:t>
      </w:r>
      <w:r>
        <w:rPr>
          <w:spacing w:val="-3"/>
        </w:rPr>
        <w:t xml:space="preserve"> </w:t>
      </w:r>
      <w:r>
        <w:t>литературной</w:t>
      </w:r>
      <w:r>
        <w:rPr>
          <w:spacing w:val="-2"/>
        </w:rPr>
        <w:t xml:space="preserve"> </w:t>
      </w:r>
      <w:r>
        <w:t>и</w:t>
      </w:r>
      <w:r>
        <w:rPr>
          <w:spacing w:val="-1"/>
        </w:rPr>
        <w:t xml:space="preserve"> </w:t>
      </w:r>
      <w:r>
        <w:t>другой информации и иллюстрировать решаемые учебные задачи несложными схемами, диаграммами, иной графикой и их комбинациями;</w:t>
      </w:r>
    </w:p>
    <w:p w14:paraId="21B9BAC8" w14:textId="77777777" w:rsidR="00A43DD8" w:rsidRDefault="00983492" w:rsidP="00983492">
      <w:pPr>
        <w:pStyle w:val="a4"/>
        <w:numPr>
          <w:ilvl w:val="1"/>
          <w:numId w:val="148"/>
        </w:numPr>
        <w:tabs>
          <w:tab w:val="left" w:pos="1275"/>
        </w:tabs>
        <w:ind w:right="512" w:firstLine="707"/>
      </w:pPr>
      <w:r>
        <w:t>оценивать</w:t>
      </w:r>
      <w:r>
        <w:rPr>
          <w:spacing w:val="-1"/>
        </w:rPr>
        <w:t xml:space="preserve"> </w:t>
      </w:r>
      <w:proofErr w:type="spellStart"/>
      <w:r>
        <w:t>надѐжность</w:t>
      </w:r>
      <w:proofErr w:type="spellEnd"/>
      <w:r>
        <w:rPr>
          <w:spacing w:val="-1"/>
        </w:rPr>
        <w:t xml:space="preserve"> </w:t>
      </w:r>
      <w:r>
        <w:t>литературной</w:t>
      </w:r>
      <w:r>
        <w:rPr>
          <w:spacing w:val="-2"/>
        </w:rPr>
        <w:t xml:space="preserve"> </w:t>
      </w:r>
      <w:r>
        <w:t>и</w:t>
      </w:r>
      <w:r>
        <w:rPr>
          <w:spacing w:val="-2"/>
        </w:rPr>
        <w:t xml:space="preserve"> </w:t>
      </w:r>
      <w:r>
        <w:t>другой</w:t>
      </w:r>
      <w:r>
        <w:rPr>
          <w:spacing w:val="-2"/>
        </w:rPr>
        <w:t xml:space="preserve"> </w:t>
      </w:r>
      <w:r>
        <w:t>информации</w:t>
      </w:r>
      <w:r>
        <w:rPr>
          <w:spacing w:val="-1"/>
        </w:rPr>
        <w:t xml:space="preserve"> </w:t>
      </w:r>
      <w:r>
        <w:t>по</w:t>
      </w:r>
      <w:r>
        <w:rPr>
          <w:spacing w:val="-1"/>
        </w:rPr>
        <w:t xml:space="preserve"> </w:t>
      </w:r>
      <w:r>
        <w:t>критериям,</w:t>
      </w:r>
      <w:r>
        <w:rPr>
          <w:spacing w:val="-2"/>
        </w:rPr>
        <w:t xml:space="preserve"> </w:t>
      </w:r>
      <w:proofErr w:type="gramStart"/>
      <w:r>
        <w:t xml:space="preserve">предложен- </w:t>
      </w:r>
      <w:proofErr w:type="spellStart"/>
      <w:r>
        <w:t>ным</w:t>
      </w:r>
      <w:proofErr w:type="spellEnd"/>
      <w:proofErr w:type="gramEnd"/>
      <w:r>
        <w:t xml:space="preserve"> учителем или сформулированным самостоятельно;</w:t>
      </w:r>
    </w:p>
    <w:p w14:paraId="6D3F3CEE" w14:textId="77777777" w:rsidR="00A43DD8" w:rsidRDefault="00983492" w:rsidP="00983492">
      <w:pPr>
        <w:pStyle w:val="a4"/>
        <w:numPr>
          <w:ilvl w:val="1"/>
          <w:numId w:val="148"/>
        </w:numPr>
        <w:tabs>
          <w:tab w:val="left" w:pos="1278"/>
        </w:tabs>
        <w:spacing w:line="268" w:lineRule="exact"/>
        <w:ind w:left="1278" w:hanging="285"/>
      </w:pPr>
      <w:r>
        <w:rPr>
          <w:spacing w:val="-2"/>
        </w:rPr>
        <w:t>эффективно</w:t>
      </w:r>
      <w:r>
        <w:rPr>
          <w:spacing w:val="2"/>
        </w:rPr>
        <w:t xml:space="preserve"> </w:t>
      </w:r>
      <w:r>
        <w:rPr>
          <w:spacing w:val="-2"/>
        </w:rPr>
        <w:t>запоминать</w:t>
      </w:r>
      <w:r>
        <w:t xml:space="preserve"> </w:t>
      </w:r>
      <w:r>
        <w:rPr>
          <w:spacing w:val="-2"/>
        </w:rPr>
        <w:t>и</w:t>
      </w:r>
      <w:r>
        <w:rPr>
          <w:spacing w:val="-5"/>
        </w:rPr>
        <w:t xml:space="preserve"> </w:t>
      </w:r>
      <w:r>
        <w:rPr>
          <w:spacing w:val="-2"/>
        </w:rPr>
        <w:t>систематизировать</w:t>
      </w:r>
      <w:r>
        <w:rPr>
          <w:spacing w:val="3"/>
        </w:rPr>
        <w:t xml:space="preserve"> </w:t>
      </w:r>
      <w:r>
        <w:rPr>
          <w:spacing w:val="-2"/>
        </w:rPr>
        <w:t>эту</w:t>
      </w:r>
      <w:r>
        <w:rPr>
          <w:spacing w:val="-4"/>
        </w:rPr>
        <w:t xml:space="preserve"> </w:t>
      </w:r>
      <w:r>
        <w:rPr>
          <w:spacing w:val="-2"/>
        </w:rPr>
        <w:t>информацию.</w:t>
      </w:r>
    </w:p>
    <w:p w14:paraId="2E117218" w14:textId="77777777" w:rsidR="00A43DD8" w:rsidRDefault="00983492" w:rsidP="00C909ED">
      <w:pPr>
        <w:pStyle w:val="1"/>
        <w:spacing w:before="2"/>
        <w:rPr>
          <w:b w:val="0"/>
        </w:rPr>
      </w:pPr>
      <w:r>
        <w:rPr>
          <w:spacing w:val="-2"/>
        </w:rPr>
        <w:t>Коммуникативные</w:t>
      </w:r>
      <w:r>
        <w:rPr>
          <w:spacing w:val="2"/>
        </w:rPr>
        <w:t xml:space="preserve"> </w:t>
      </w:r>
      <w:r>
        <w:rPr>
          <w:spacing w:val="-2"/>
        </w:rPr>
        <w:t>универсальные</w:t>
      </w:r>
      <w:r>
        <w:rPr>
          <w:spacing w:val="2"/>
        </w:rPr>
        <w:t xml:space="preserve"> </w:t>
      </w:r>
      <w:r>
        <w:rPr>
          <w:spacing w:val="-2"/>
        </w:rPr>
        <w:t>учебные действия</w:t>
      </w:r>
      <w:r>
        <w:rPr>
          <w:b w:val="0"/>
          <w:spacing w:val="-2"/>
        </w:rPr>
        <w:t>:</w:t>
      </w:r>
    </w:p>
    <w:p w14:paraId="6E52D177" w14:textId="77777777" w:rsidR="00A43DD8" w:rsidRDefault="00983492" w:rsidP="00983492">
      <w:pPr>
        <w:pStyle w:val="a4"/>
        <w:numPr>
          <w:ilvl w:val="1"/>
          <w:numId w:val="148"/>
        </w:numPr>
        <w:tabs>
          <w:tab w:val="left" w:pos="1275"/>
        </w:tabs>
        <w:ind w:right="273" w:firstLine="707"/>
      </w:pPr>
      <w:r>
        <w:t>воспринимать</w:t>
      </w:r>
      <w:r>
        <w:rPr>
          <w:spacing w:val="-5"/>
        </w:rPr>
        <w:t xml:space="preserve"> </w:t>
      </w:r>
      <w:r>
        <w:t>и</w:t>
      </w:r>
      <w:r>
        <w:rPr>
          <w:spacing w:val="-11"/>
        </w:rPr>
        <w:t xml:space="preserve"> </w:t>
      </w:r>
      <w:r>
        <w:t>формулировать</w:t>
      </w:r>
      <w:r>
        <w:rPr>
          <w:spacing w:val="-5"/>
        </w:rPr>
        <w:t xml:space="preserve"> </w:t>
      </w:r>
      <w:r>
        <w:t>суждения,</w:t>
      </w:r>
      <w:r>
        <w:rPr>
          <w:spacing w:val="-6"/>
        </w:rPr>
        <w:t xml:space="preserve"> </w:t>
      </w:r>
      <w:r>
        <w:t>выражать</w:t>
      </w:r>
      <w:r>
        <w:rPr>
          <w:spacing w:val="-5"/>
        </w:rPr>
        <w:t xml:space="preserve"> </w:t>
      </w:r>
      <w:r>
        <w:t>эмоции</w:t>
      </w:r>
      <w:r>
        <w:rPr>
          <w:spacing w:val="-9"/>
        </w:rPr>
        <w:t xml:space="preserve"> </w:t>
      </w:r>
      <w:r>
        <w:t>в</w:t>
      </w:r>
      <w:r>
        <w:rPr>
          <w:spacing w:val="-9"/>
        </w:rPr>
        <w:t xml:space="preserve"> </w:t>
      </w:r>
      <w:r>
        <w:t>соответствии</w:t>
      </w:r>
      <w:r>
        <w:rPr>
          <w:spacing w:val="-11"/>
        </w:rPr>
        <w:t xml:space="preserve"> </w:t>
      </w:r>
      <w:r>
        <w:t>с</w:t>
      </w:r>
      <w:r>
        <w:rPr>
          <w:spacing w:val="-5"/>
        </w:rPr>
        <w:t xml:space="preserve"> </w:t>
      </w:r>
      <w:r>
        <w:t>условиями и целями общения; выражать себя (свою точку зрения) в устных и письменных текстах;</w:t>
      </w:r>
    </w:p>
    <w:p w14:paraId="7A3ABEC2" w14:textId="77777777" w:rsidR="00A43DD8" w:rsidRDefault="00983492" w:rsidP="00983492">
      <w:pPr>
        <w:pStyle w:val="a4"/>
        <w:numPr>
          <w:ilvl w:val="1"/>
          <w:numId w:val="148"/>
        </w:numPr>
        <w:tabs>
          <w:tab w:val="left" w:pos="1275"/>
        </w:tabs>
        <w:ind w:right="428" w:firstLine="707"/>
      </w:pPr>
      <w:r>
        <w:t>распознавать невербальные средства общения, понимать значение социальных знаков, знать</w:t>
      </w:r>
      <w:r>
        <w:rPr>
          <w:spacing w:val="-1"/>
        </w:rPr>
        <w:t xml:space="preserve"> </w:t>
      </w:r>
      <w:r>
        <w:t>и</w:t>
      </w:r>
      <w:r>
        <w:rPr>
          <w:spacing w:val="-4"/>
        </w:rPr>
        <w:t xml:space="preserve"> </w:t>
      </w:r>
      <w:r>
        <w:t>распознавать предпосылки</w:t>
      </w:r>
      <w:r>
        <w:rPr>
          <w:spacing w:val="-1"/>
        </w:rPr>
        <w:t xml:space="preserve"> </w:t>
      </w:r>
      <w:r>
        <w:t>конфликтных</w:t>
      </w:r>
      <w:r>
        <w:rPr>
          <w:spacing w:val="-2"/>
        </w:rPr>
        <w:t xml:space="preserve"> </w:t>
      </w:r>
      <w:r>
        <w:t>ситуаций,</w:t>
      </w:r>
      <w:r>
        <w:rPr>
          <w:spacing w:val="-1"/>
        </w:rPr>
        <w:t xml:space="preserve"> </w:t>
      </w:r>
      <w:r>
        <w:t>находя</w:t>
      </w:r>
      <w:r>
        <w:rPr>
          <w:spacing w:val="-1"/>
        </w:rPr>
        <w:t xml:space="preserve"> </w:t>
      </w:r>
      <w:r>
        <w:t>аналогии</w:t>
      </w:r>
      <w:r>
        <w:rPr>
          <w:spacing w:val="-8"/>
        </w:rPr>
        <w:t xml:space="preserve"> </w:t>
      </w:r>
      <w:r>
        <w:t>в</w:t>
      </w:r>
      <w:r>
        <w:rPr>
          <w:spacing w:val="-4"/>
        </w:rPr>
        <w:t xml:space="preserve"> </w:t>
      </w:r>
      <w:r>
        <w:t xml:space="preserve">литературных </w:t>
      </w:r>
      <w:proofErr w:type="gramStart"/>
      <w:r>
        <w:t xml:space="preserve">про- </w:t>
      </w:r>
      <w:proofErr w:type="spellStart"/>
      <w:r>
        <w:t>изведениях</w:t>
      </w:r>
      <w:proofErr w:type="spellEnd"/>
      <w:proofErr w:type="gramEnd"/>
      <w:r>
        <w:t>, и смягчать конфликты, вести переговоры;</w:t>
      </w:r>
    </w:p>
    <w:p w14:paraId="3AB5147C" w14:textId="77777777" w:rsidR="00A43DD8" w:rsidRDefault="00983492" w:rsidP="00983492">
      <w:pPr>
        <w:pStyle w:val="a4"/>
        <w:numPr>
          <w:ilvl w:val="1"/>
          <w:numId w:val="148"/>
        </w:numPr>
        <w:tabs>
          <w:tab w:val="left" w:pos="1275"/>
        </w:tabs>
        <w:ind w:right="319" w:firstLine="707"/>
      </w:pPr>
      <w:r>
        <w:t xml:space="preserve">понимать намерения других, проявлять уважительное отношение к собеседнику и </w:t>
      </w:r>
      <w:proofErr w:type="spellStart"/>
      <w:r>
        <w:t>кор</w:t>
      </w:r>
      <w:proofErr w:type="spellEnd"/>
      <w:r>
        <w:t xml:space="preserve">- </w:t>
      </w:r>
      <w:proofErr w:type="spellStart"/>
      <w:r>
        <w:t>ректно</w:t>
      </w:r>
      <w:proofErr w:type="spellEnd"/>
      <w:r>
        <w:t xml:space="preserve"> формулировать свои возражения; в ходе учебного диалога и (или) дискуссии задавать </w:t>
      </w:r>
      <w:proofErr w:type="gramStart"/>
      <w:r>
        <w:t xml:space="preserve">во- </w:t>
      </w:r>
      <w:proofErr w:type="spellStart"/>
      <w:r>
        <w:t>просы</w:t>
      </w:r>
      <w:proofErr w:type="spellEnd"/>
      <w:proofErr w:type="gramEnd"/>
      <w:r>
        <w:rPr>
          <w:spacing w:val="-14"/>
        </w:rPr>
        <w:t xml:space="preserve"> </w:t>
      </w:r>
      <w:r>
        <w:t>по</w:t>
      </w:r>
      <w:r>
        <w:rPr>
          <w:spacing w:val="-12"/>
        </w:rPr>
        <w:t xml:space="preserve"> </w:t>
      </w:r>
      <w:r>
        <w:t>существу</w:t>
      </w:r>
      <w:r>
        <w:rPr>
          <w:spacing w:val="-14"/>
        </w:rPr>
        <w:t xml:space="preserve"> </w:t>
      </w:r>
      <w:r>
        <w:t>обсуждаемой</w:t>
      </w:r>
      <w:r>
        <w:rPr>
          <w:spacing w:val="-12"/>
        </w:rPr>
        <w:t xml:space="preserve"> </w:t>
      </w:r>
      <w:r>
        <w:t>темы</w:t>
      </w:r>
      <w:r>
        <w:rPr>
          <w:spacing w:val="-12"/>
        </w:rPr>
        <w:t xml:space="preserve"> </w:t>
      </w:r>
      <w:r>
        <w:t>и</w:t>
      </w:r>
      <w:r>
        <w:rPr>
          <w:spacing w:val="-12"/>
        </w:rPr>
        <w:t xml:space="preserve"> </w:t>
      </w:r>
      <w:r>
        <w:t>высказывать</w:t>
      </w:r>
      <w:r>
        <w:rPr>
          <w:spacing w:val="-12"/>
        </w:rPr>
        <w:t xml:space="preserve"> </w:t>
      </w:r>
      <w:r>
        <w:t>идеи,</w:t>
      </w:r>
      <w:r>
        <w:rPr>
          <w:spacing w:val="-12"/>
        </w:rPr>
        <w:t xml:space="preserve"> </w:t>
      </w:r>
      <w:r>
        <w:t>нацеленные</w:t>
      </w:r>
      <w:r>
        <w:rPr>
          <w:spacing w:val="-10"/>
        </w:rPr>
        <w:t xml:space="preserve"> </w:t>
      </w:r>
      <w:r>
        <w:t>на</w:t>
      </w:r>
      <w:r>
        <w:rPr>
          <w:spacing w:val="-12"/>
        </w:rPr>
        <w:t xml:space="preserve"> </w:t>
      </w:r>
      <w:r>
        <w:t>решение</w:t>
      </w:r>
      <w:r>
        <w:rPr>
          <w:spacing w:val="-11"/>
        </w:rPr>
        <w:t xml:space="preserve"> </w:t>
      </w:r>
      <w:r>
        <w:t>учебной</w:t>
      </w:r>
      <w:r>
        <w:rPr>
          <w:spacing w:val="-14"/>
        </w:rPr>
        <w:t xml:space="preserve"> </w:t>
      </w:r>
      <w:r>
        <w:t>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4FDFA433" w14:textId="77777777" w:rsidR="00A43DD8" w:rsidRDefault="00983492" w:rsidP="00983492">
      <w:pPr>
        <w:pStyle w:val="a4"/>
        <w:numPr>
          <w:ilvl w:val="1"/>
          <w:numId w:val="148"/>
        </w:numPr>
        <w:tabs>
          <w:tab w:val="left" w:pos="1275"/>
        </w:tabs>
        <w:ind w:right="431" w:firstLine="707"/>
      </w:pPr>
      <w:r>
        <w:t>публично</w:t>
      </w:r>
      <w:r>
        <w:rPr>
          <w:spacing w:val="-1"/>
        </w:rPr>
        <w:t xml:space="preserve"> </w:t>
      </w:r>
      <w:r>
        <w:t>представлять</w:t>
      </w:r>
      <w:r>
        <w:rPr>
          <w:spacing w:val="-2"/>
        </w:rPr>
        <w:t xml:space="preserve"> </w:t>
      </w:r>
      <w:r>
        <w:t>результаты</w:t>
      </w:r>
      <w:r>
        <w:rPr>
          <w:spacing w:val="-1"/>
        </w:rPr>
        <w:t xml:space="preserve"> </w:t>
      </w:r>
      <w:r>
        <w:t>выполненного</w:t>
      </w:r>
      <w:r>
        <w:rPr>
          <w:spacing w:val="-6"/>
        </w:rPr>
        <w:t xml:space="preserve"> </w:t>
      </w:r>
      <w:r>
        <w:t>опыта</w:t>
      </w:r>
      <w:r>
        <w:rPr>
          <w:spacing w:val="-2"/>
        </w:rPr>
        <w:t xml:space="preserve"> </w:t>
      </w:r>
      <w:r>
        <w:t xml:space="preserve">(литературоведческого экспе- </w:t>
      </w:r>
      <w:proofErr w:type="spellStart"/>
      <w:r>
        <w:t>римента</w:t>
      </w:r>
      <w:proofErr w:type="spellEnd"/>
      <w:r>
        <w:t>, исследования, проекта);</w:t>
      </w:r>
    </w:p>
    <w:p w14:paraId="51AB197C" w14:textId="77777777" w:rsidR="00A43DD8" w:rsidRDefault="00983492" w:rsidP="00983492">
      <w:pPr>
        <w:pStyle w:val="a4"/>
        <w:numPr>
          <w:ilvl w:val="1"/>
          <w:numId w:val="148"/>
        </w:numPr>
        <w:tabs>
          <w:tab w:val="left" w:pos="1275"/>
        </w:tabs>
        <w:ind w:right="353" w:firstLine="707"/>
      </w:pPr>
      <w:r>
        <w:t>самостоятельно выбирать</w:t>
      </w:r>
      <w:r>
        <w:rPr>
          <w:spacing w:val="-4"/>
        </w:rPr>
        <w:t xml:space="preserve"> </w:t>
      </w:r>
      <w:r>
        <w:t>формат</w:t>
      </w:r>
      <w:r>
        <w:rPr>
          <w:spacing w:val="-2"/>
        </w:rPr>
        <w:t xml:space="preserve"> </w:t>
      </w:r>
      <w:r>
        <w:t>выступления</w:t>
      </w:r>
      <w:r>
        <w:rPr>
          <w:spacing w:val="-3"/>
        </w:rPr>
        <w:t xml:space="preserve"> </w:t>
      </w:r>
      <w:r>
        <w:t xml:space="preserve">с </w:t>
      </w:r>
      <w:proofErr w:type="spellStart"/>
      <w:r>
        <w:t>учѐтом</w:t>
      </w:r>
      <w:proofErr w:type="spellEnd"/>
      <w:r>
        <w:rPr>
          <w:spacing w:val="-2"/>
        </w:rPr>
        <w:t xml:space="preserve"> </w:t>
      </w:r>
      <w:r>
        <w:t>задач презентации и</w:t>
      </w:r>
      <w:r>
        <w:rPr>
          <w:spacing w:val="-8"/>
        </w:rPr>
        <w:t xml:space="preserve"> </w:t>
      </w:r>
      <w:proofErr w:type="gramStart"/>
      <w:r>
        <w:t xml:space="preserve">особенно- </w:t>
      </w:r>
      <w:proofErr w:type="spellStart"/>
      <w:r>
        <w:t>стей</w:t>
      </w:r>
      <w:proofErr w:type="spellEnd"/>
      <w:proofErr w:type="gramEnd"/>
      <w:r>
        <w:t xml:space="preserve"> аудитории и</w:t>
      </w:r>
      <w:r>
        <w:rPr>
          <w:spacing w:val="-2"/>
        </w:rPr>
        <w:t xml:space="preserve"> </w:t>
      </w:r>
      <w:r>
        <w:t>в</w:t>
      </w:r>
      <w:r>
        <w:rPr>
          <w:spacing w:val="-3"/>
        </w:rPr>
        <w:t xml:space="preserve"> </w:t>
      </w:r>
      <w:r>
        <w:t>соответствии</w:t>
      </w:r>
      <w:r>
        <w:rPr>
          <w:spacing w:val="-1"/>
        </w:rPr>
        <w:t xml:space="preserve"> </w:t>
      </w:r>
      <w:r>
        <w:t>с</w:t>
      </w:r>
      <w:r>
        <w:rPr>
          <w:spacing w:val="-2"/>
        </w:rPr>
        <w:t xml:space="preserve"> </w:t>
      </w:r>
      <w:r>
        <w:t>ним</w:t>
      </w:r>
      <w:r>
        <w:rPr>
          <w:spacing w:val="-1"/>
        </w:rPr>
        <w:t xml:space="preserve"> </w:t>
      </w:r>
      <w:r>
        <w:t>составлять</w:t>
      </w:r>
      <w:r>
        <w:rPr>
          <w:spacing w:val="-1"/>
        </w:rPr>
        <w:t xml:space="preserve"> </w:t>
      </w:r>
      <w:r>
        <w:t>устные и письменные тексты с</w:t>
      </w:r>
      <w:r>
        <w:rPr>
          <w:spacing w:val="-2"/>
        </w:rPr>
        <w:t xml:space="preserve"> </w:t>
      </w:r>
      <w:r>
        <w:t>использованием иллюстративных материалов.</w:t>
      </w:r>
    </w:p>
    <w:p w14:paraId="2BFD8589" w14:textId="77777777" w:rsidR="00A43DD8" w:rsidRDefault="00983492" w:rsidP="00C909ED">
      <w:pPr>
        <w:pStyle w:val="1"/>
        <w:spacing w:line="252" w:lineRule="exact"/>
      </w:pPr>
      <w:r>
        <w:t>Регулятивные</w:t>
      </w:r>
      <w:r>
        <w:rPr>
          <w:spacing w:val="-14"/>
        </w:rPr>
        <w:t xml:space="preserve"> </w:t>
      </w:r>
      <w:r>
        <w:t>универсальные</w:t>
      </w:r>
      <w:r>
        <w:rPr>
          <w:spacing w:val="-13"/>
        </w:rPr>
        <w:t xml:space="preserve"> </w:t>
      </w:r>
      <w:r>
        <w:t>учебные</w:t>
      </w:r>
      <w:r>
        <w:rPr>
          <w:spacing w:val="-13"/>
        </w:rPr>
        <w:t xml:space="preserve"> </w:t>
      </w:r>
      <w:r>
        <w:rPr>
          <w:spacing w:val="-2"/>
        </w:rPr>
        <w:t>действия</w:t>
      </w:r>
    </w:p>
    <w:p w14:paraId="37F8AA4B" w14:textId="77777777" w:rsidR="00A43DD8" w:rsidRDefault="00983492" w:rsidP="00C909ED">
      <w:pPr>
        <w:pStyle w:val="a3"/>
        <w:spacing w:line="249" w:lineRule="exact"/>
        <w:ind w:left="993" w:firstLine="0"/>
      </w:pPr>
      <w:r>
        <w:rPr>
          <w:spacing w:val="-2"/>
        </w:rPr>
        <w:t>Самоорганизация:</w:t>
      </w:r>
    </w:p>
    <w:p w14:paraId="59A9CAB3" w14:textId="77777777" w:rsidR="00A43DD8" w:rsidRDefault="00983492" w:rsidP="00983492">
      <w:pPr>
        <w:pStyle w:val="a4"/>
        <w:numPr>
          <w:ilvl w:val="1"/>
          <w:numId w:val="148"/>
        </w:numPr>
        <w:tabs>
          <w:tab w:val="left" w:pos="1275"/>
        </w:tabs>
        <w:ind w:right="515" w:firstLine="707"/>
      </w:pPr>
      <w:r>
        <w:t>выявлять</w:t>
      </w:r>
      <w:r>
        <w:rPr>
          <w:spacing w:val="-5"/>
        </w:rPr>
        <w:t xml:space="preserve"> </w:t>
      </w:r>
      <w:r>
        <w:t>проблемы</w:t>
      </w:r>
      <w:r>
        <w:rPr>
          <w:spacing w:val="-6"/>
        </w:rPr>
        <w:t xml:space="preserve"> </w:t>
      </w:r>
      <w:r>
        <w:t>для</w:t>
      </w:r>
      <w:r>
        <w:rPr>
          <w:spacing w:val="-6"/>
        </w:rPr>
        <w:t xml:space="preserve"> </w:t>
      </w:r>
      <w:r>
        <w:t>решения</w:t>
      </w:r>
      <w:r>
        <w:rPr>
          <w:spacing w:val="-7"/>
        </w:rPr>
        <w:t xml:space="preserve"> </w:t>
      </w:r>
      <w:r>
        <w:t>в</w:t>
      </w:r>
      <w:r>
        <w:rPr>
          <w:spacing w:val="-8"/>
        </w:rPr>
        <w:t xml:space="preserve"> </w:t>
      </w:r>
      <w:r>
        <w:t>учебных</w:t>
      </w:r>
      <w:r>
        <w:rPr>
          <w:spacing w:val="-6"/>
        </w:rPr>
        <w:t xml:space="preserve"> </w:t>
      </w:r>
      <w:r>
        <w:t>и</w:t>
      </w:r>
      <w:r>
        <w:rPr>
          <w:spacing w:val="-10"/>
        </w:rPr>
        <w:t xml:space="preserve"> </w:t>
      </w:r>
      <w:r>
        <w:t>жизненных</w:t>
      </w:r>
      <w:r>
        <w:rPr>
          <w:spacing w:val="-5"/>
        </w:rPr>
        <w:t xml:space="preserve"> </w:t>
      </w:r>
      <w:r>
        <w:t>ситуациях,</w:t>
      </w:r>
      <w:r>
        <w:rPr>
          <w:spacing w:val="-6"/>
        </w:rPr>
        <w:t xml:space="preserve"> </w:t>
      </w:r>
      <w:r>
        <w:t>анализируя</w:t>
      </w:r>
      <w:r>
        <w:rPr>
          <w:spacing w:val="-7"/>
        </w:rPr>
        <w:t xml:space="preserve"> </w:t>
      </w:r>
      <w:proofErr w:type="gramStart"/>
      <w:r>
        <w:t xml:space="preserve">ситу- </w:t>
      </w:r>
      <w:proofErr w:type="spellStart"/>
      <w:r>
        <w:t>ации</w:t>
      </w:r>
      <w:proofErr w:type="spellEnd"/>
      <w:proofErr w:type="gramEnd"/>
      <w:r>
        <w:t xml:space="preserve">, </w:t>
      </w:r>
      <w:proofErr w:type="spellStart"/>
      <w:r>
        <w:t>изображѐнные</w:t>
      </w:r>
      <w:proofErr w:type="spellEnd"/>
      <w:r>
        <w:t xml:space="preserve"> в художественной литературе;</w:t>
      </w:r>
    </w:p>
    <w:p w14:paraId="61D20B7E" w14:textId="77777777" w:rsidR="00A43DD8" w:rsidRDefault="00983492" w:rsidP="00983492">
      <w:pPr>
        <w:pStyle w:val="a4"/>
        <w:numPr>
          <w:ilvl w:val="1"/>
          <w:numId w:val="148"/>
        </w:numPr>
        <w:tabs>
          <w:tab w:val="left" w:pos="1275"/>
        </w:tabs>
        <w:ind w:right="466" w:firstLine="707"/>
      </w:pPr>
      <w:r>
        <w:t>ориентироваться</w:t>
      </w:r>
      <w:r>
        <w:rPr>
          <w:spacing w:val="-7"/>
        </w:rPr>
        <w:t xml:space="preserve"> </w:t>
      </w:r>
      <w:r>
        <w:t>в</w:t>
      </w:r>
      <w:r>
        <w:rPr>
          <w:spacing w:val="-11"/>
        </w:rPr>
        <w:t xml:space="preserve"> </w:t>
      </w:r>
      <w:r>
        <w:t>различных</w:t>
      </w:r>
      <w:r>
        <w:rPr>
          <w:spacing w:val="-8"/>
        </w:rPr>
        <w:t xml:space="preserve"> </w:t>
      </w:r>
      <w:r>
        <w:t>подходах</w:t>
      </w:r>
      <w:r>
        <w:rPr>
          <w:spacing w:val="-8"/>
        </w:rPr>
        <w:t xml:space="preserve"> </w:t>
      </w:r>
      <w:r>
        <w:t>принятия</w:t>
      </w:r>
      <w:r>
        <w:rPr>
          <w:spacing w:val="-9"/>
        </w:rPr>
        <w:t xml:space="preserve"> </w:t>
      </w:r>
      <w:r>
        <w:t>решений</w:t>
      </w:r>
      <w:r>
        <w:rPr>
          <w:spacing w:val="-8"/>
        </w:rPr>
        <w:t xml:space="preserve"> </w:t>
      </w:r>
      <w:r>
        <w:t>(индивидуальное,</w:t>
      </w:r>
      <w:r>
        <w:rPr>
          <w:spacing w:val="-11"/>
        </w:rPr>
        <w:t xml:space="preserve"> </w:t>
      </w:r>
      <w:r>
        <w:t>принятие решения в группе, принятие решений группой);</w:t>
      </w:r>
    </w:p>
    <w:p w14:paraId="520FD224" w14:textId="77777777" w:rsidR="00A43DD8" w:rsidRDefault="00983492" w:rsidP="00983492">
      <w:pPr>
        <w:pStyle w:val="a4"/>
        <w:numPr>
          <w:ilvl w:val="1"/>
          <w:numId w:val="148"/>
        </w:numPr>
        <w:tabs>
          <w:tab w:val="left" w:pos="1275"/>
        </w:tabs>
        <w:ind w:right="380" w:firstLine="707"/>
      </w:pPr>
      <w:r>
        <w:t>самостоятельно</w:t>
      </w:r>
      <w:r>
        <w:rPr>
          <w:spacing w:val="-5"/>
        </w:rPr>
        <w:t xml:space="preserve"> </w:t>
      </w:r>
      <w:r>
        <w:t>составлять</w:t>
      </w:r>
      <w:r>
        <w:rPr>
          <w:spacing w:val="-5"/>
        </w:rPr>
        <w:t xml:space="preserve"> </w:t>
      </w:r>
      <w:r>
        <w:t>алгоритм</w:t>
      </w:r>
      <w:r>
        <w:rPr>
          <w:spacing w:val="-6"/>
        </w:rPr>
        <w:t xml:space="preserve"> </w:t>
      </w:r>
      <w:r>
        <w:t>решения</w:t>
      </w:r>
      <w:r>
        <w:rPr>
          <w:spacing w:val="-9"/>
        </w:rPr>
        <w:t xml:space="preserve"> </w:t>
      </w:r>
      <w:r>
        <w:t>учебной</w:t>
      </w:r>
      <w:r>
        <w:rPr>
          <w:spacing w:val="-8"/>
        </w:rPr>
        <w:t xml:space="preserve"> </w:t>
      </w:r>
      <w:r>
        <w:t>задачи</w:t>
      </w:r>
      <w:r>
        <w:rPr>
          <w:spacing w:val="-9"/>
        </w:rPr>
        <w:t xml:space="preserve"> </w:t>
      </w:r>
      <w:r>
        <w:t>(или</w:t>
      </w:r>
      <w:r>
        <w:rPr>
          <w:spacing w:val="-11"/>
        </w:rPr>
        <w:t xml:space="preserve"> </w:t>
      </w:r>
      <w:r>
        <w:t>его</w:t>
      </w:r>
      <w:r>
        <w:rPr>
          <w:spacing w:val="-6"/>
        </w:rPr>
        <w:t xml:space="preserve"> </w:t>
      </w:r>
      <w:r>
        <w:t>часть),</w:t>
      </w:r>
      <w:r>
        <w:rPr>
          <w:spacing w:val="-5"/>
        </w:rPr>
        <w:t xml:space="preserve"> </w:t>
      </w:r>
      <w:r>
        <w:t xml:space="preserve">выбирать способ решения учебной задачи с </w:t>
      </w:r>
      <w:proofErr w:type="spellStart"/>
      <w:r>
        <w:t>учѐтом</w:t>
      </w:r>
      <w:proofErr w:type="spellEnd"/>
      <w:r>
        <w:t xml:space="preserve"> имеющихся ресурсов и собственных возможностей, </w:t>
      </w:r>
      <w:proofErr w:type="gramStart"/>
      <w:r>
        <w:t xml:space="preserve">ар- </w:t>
      </w:r>
      <w:proofErr w:type="spellStart"/>
      <w:r>
        <w:t>гументировать</w:t>
      </w:r>
      <w:proofErr w:type="spellEnd"/>
      <w:proofErr w:type="gramEnd"/>
      <w:r>
        <w:t xml:space="preserve"> предлагаемые варианты решений;</w:t>
      </w:r>
    </w:p>
    <w:p w14:paraId="43FD8219" w14:textId="77777777" w:rsidR="00A43DD8" w:rsidRDefault="00983492" w:rsidP="00983492">
      <w:pPr>
        <w:pStyle w:val="a4"/>
        <w:numPr>
          <w:ilvl w:val="1"/>
          <w:numId w:val="148"/>
        </w:numPr>
        <w:tabs>
          <w:tab w:val="left" w:pos="1275"/>
        </w:tabs>
        <w:ind w:right="448" w:firstLine="707"/>
      </w:pPr>
      <w:r>
        <w:t xml:space="preserve">составлять план действий (план реализации намеченного алгоритма решения) и </w:t>
      </w:r>
      <w:proofErr w:type="spellStart"/>
      <w:r>
        <w:t>кор</w:t>
      </w:r>
      <w:proofErr w:type="spellEnd"/>
      <w:r>
        <w:t xml:space="preserve">- </w:t>
      </w:r>
      <w:proofErr w:type="spellStart"/>
      <w:r>
        <w:t>ректировать</w:t>
      </w:r>
      <w:proofErr w:type="spellEnd"/>
      <w:r>
        <w:rPr>
          <w:spacing w:val="-7"/>
        </w:rPr>
        <w:t xml:space="preserve"> </w:t>
      </w:r>
      <w:r>
        <w:t>предложенный</w:t>
      </w:r>
      <w:r>
        <w:rPr>
          <w:spacing w:val="-5"/>
        </w:rPr>
        <w:t xml:space="preserve"> </w:t>
      </w:r>
      <w:r>
        <w:t>алгоритм</w:t>
      </w:r>
      <w:r>
        <w:rPr>
          <w:spacing w:val="-6"/>
        </w:rPr>
        <w:t xml:space="preserve"> </w:t>
      </w:r>
      <w:r>
        <w:t>с</w:t>
      </w:r>
      <w:r>
        <w:rPr>
          <w:spacing w:val="-7"/>
        </w:rPr>
        <w:t xml:space="preserve"> </w:t>
      </w:r>
      <w:proofErr w:type="spellStart"/>
      <w:r>
        <w:t>учѐтом</w:t>
      </w:r>
      <w:proofErr w:type="spellEnd"/>
      <w:r>
        <w:rPr>
          <w:spacing w:val="-7"/>
        </w:rPr>
        <w:t xml:space="preserve"> </w:t>
      </w:r>
      <w:r>
        <w:t>получения</w:t>
      </w:r>
      <w:r>
        <w:rPr>
          <w:spacing w:val="-8"/>
        </w:rPr>
        <w:t xml:space="preserve"> </w:t>
      </w:r>
      <w:r>
        <w:t>новых</w:t>
      </w:r>
      <w:r>
        <w:rPr>
          <w:spacing w:val="-5"/>
        </w:rPr>
        <w:t xml:space="preserve"> </w:t>
      </w:r>
      <w:r>
        <w:t>знаний</w:t>
      </w:r>
      <w:r>
        <w:rPr>
          <w:spacing w:val="-6"/>
        </w:rPr>
        <w:t xml:space="preserve"> </w:t>
      </w:r>
      <w:r>
        <w:t>об</w:t>
      </w:r>
      <w:r>
        <w:rPr>
          <w:spacing w:val="-5"/>
        </w:rPr>
        <w:t xml:space="preserve"> </w:t>
      </w:r>
      <w:r>
        <w:t>изучаемом</w:t>
      </w:r>
      <w:r>
        <w:rPr>
          <w:spacing w:val="-7"/>
        </w:rPr>
        <w:t xml:space="preserve"> </w:t>
      </w:r>
      <w:proofErr w:type="gramStart"/>
      <w:r>
        <w:t>литератур- ном</w:t>
      </w:r>
      <w:proofErr w:type="gramEnd"/>
      <w:r>
        <w:t xml:space="preserve"> объекте; делать выбор и брать ответственность за решение.</w:t>
      </w:r>
    </w:p>
    <w:p w14:paraId="6F74DCCF" w14:textId="77777777" w:rsidR="00A43DD8" w:rsidRDefault="00983492" w:rsidP="00C909ED">
      <w:pPr>
        <w:pStyle w:val="a3"/>
        <w:spacing w:line="251" w:lineRule="exact"/>
        <w:ind w:left="993" w:firstLine="0"/>
      </w:pPr>
      <w:r>
        <w:rPr>
          <w:spacing w:val="-2"/>
        </w:rPr>
        <w:t>Самоконтроль,</w:t>
      </w:r>
      <w:r>
        <w:rPr>
          <w:spacing w:val="7"/>
        </w:rPr>
        <w:t xml:space="preserve"> </w:t>
      </w:r>
      <w:r>
        <w:rPr>
          <w:spacing w:val="-2"/>
        </w:rPr>
        <w:t>эмоциональный</w:t>
      </w:r>
      <w:r>
        <w:rPr>
          <w:spacing w:val="6"/>
        </w:rPr>
        <w:t xml:space="preserve"> </w:t>
      </w:r>
      <w:r>
        <w:rPr>
          <w:spacing w:val="-2"/>
        </w:rPr>
        <w:t>интеллект:</w:t>
      </w:r>
    </w:p>
    <w:p w14:paraId="7147E855" w14:textId="77777777" w:rsidR="00A43DD8" w:rsidRDefault="00983492" w:rsidP="00983492">
      <w:pPr>
        <w:pStyle w:val="a4"/>
        <w:numPr>
          <w:ilvl w:val="1"/>
          <w:numId w:val="148"/>
        </w:numPr>
        <w:tabs>
          <w:tab w:val="left" w:pos="1278"/>
        </w:tabs>
        <w:spacing w:line="267" w:lineRule="exact"/>
        <w:ind w:left="1278" w:hanging="285"/>
      </w:pPr>
      <w:r>
        <w:t>владеть</w:t>
      </w:r>
      <w:r>
        <w:rPr>
          <w:spacing w:val="-14"/>
        </w:rPr>
        <w:t xml:space="preserve"> </w:t>
      </w:r>
      <w:r>
        <w:t>способами</w:t>
      </w:r>
      <w:r>
        <w:rPr>
          <w:spacing w:val="-13"/>
        </w:rPr>
        <w:t xml:space="preserve"> </w:t>
      </w:r>
      <w:r>
        <w:t>самоконтроля,</w:t>
      </w:r>
      <w:r>
        <w:rPr>
          <w:spacing w:val="-11"/>
        </w:rPr>
        <w:t xml:space="preserve"> </w:t>
      </w:r>
      <w:proofErr w:type="spellStart"/>
      <w:r>
        <w:t>самомотивации</w:t>
      </w:r>
      <w:proofErr w:type="spellEnd"/>
      <w:r>
        <w:rPr>
          <w:spacing w:val="-12"/>
        </w:rPr>
        <w:t xml:space="preserve"> </w:t>
      </w:r>
      <w:r>
        <w:t>и</w:t>
      </w:r>
      <w:r>
        <w:rPr>
          <w:spacing w:val="-12"/>
        </w:rPr>
        <w:t xml:space="preserve"> </w:t>
      </w:r>
      <w:r>
        <w:t>рефлексии</w:t>
      </w:r>
      <w:r>
        <w:rPr>
          <w:spacing w:val="-11"/>
        </w:rPr>
        <w:t xml:space="preserve"> </w:t>
      </w:r>
      <w:r>
        <w:t>в</w:t>
      </w:r>
      <w:r>
        <w:rPr>
          <w:spacing w:val="-13"/>
        </w:rPr>
        <w:t xml:space="preserve"> </w:t>
      </w:r>
      <w:r>
        <w:t>литературном</w:t>
      </w:r>
      <w:r>
        <w:rPr>
          <w:spacing w:val="-12"/>
        </w:rPr>
        <w:t xml:space="preserve"> </w:t>
      </w:r>
      <w:proofErr w:type="spellStart"/>
      <w:r>
        <w:rPr>
          <w:spacing w:val="-2"/>
        </w:rPr>
        <w:t>образо</w:t>
      </w:r>
      <w:proofErr w:type="spellEnd"/>
      <w:r>
        <w:rPr>
          <w:spacing w:val="-2"/>
        </w:rPr>
        <w:t>-</w:t>
      </w:r>
    </w:p>
    <w:p w14:paraId="6EA8FDE3" w14:textId="77777777" w:rsidR="00A43DD8" w:rsidRDefault="00A43DD8" w:rsidP="00C909ED">
      <w:pPr>
        <w:pStyle w:val="a4"/>
        <w:spacing w:line="267" w:lineRule="exact"/>
        <w:sectPr w:rsidR="00A43DD8">
          <w:pgSz w:w="11920" w:h="16850"/>
          <w:pgMar w:top="1700" w:right="566" w:bottom="780" w:left="1417" w:header="0" w:footer="597" w:gutter="0"/>
          <w:cols w:space="720"/>
        </w:sectPr>
      </w:pPr>
    </w:p>
    <w:p w14:paraId="6420D4CA" w14:textId="77777777" w:rsidR="00A43DD8" w:rsidRDefault="00983492" w:rsidP="00C909ED">
      <w:pPr>
        <w:pStyle w:val="a3"/>
        <w:spacing w:line="252" w:lineRule="exact"/>
        <w:ind w:firstLine="0"/>
      </w:pPr>
      <w:proofErr w:type="spellStart"/>
      <w:r>
        <w:rPr>
          <w:spacing w:val="-5"/>
        </w:rPr>
        <w:t>вании</w:t>
      </w:r>
      <w:proofErr w:type="spellEnd"/>
      <w:r>
        <w:rPr>
          <w:spacing w:val="-5"/>
        </w:rPr>
        <w:t>;</w:t>
      </w:r>
    </w:p>
    <w:p w14:paraId="5A9035CE" w14:textId="77777777" w:rsidR="00A43DD8" w:rsidRDefault="00983492" w:rsidP="00983492">
      <w:pPr>
        <w:pStyle w:val="a4"/>
        <w:numPr>
          <w:ilvl w:val="1"/>
          <w:numId w:val="148"/>
        </w:numPr>
        <w:tabs>
          <w:tab w:val="left" w:pos="348"/>
        </w:tabs>
        <w:spacing w:before="247" w:line="269" w:lineRule="exact"/>
        <w:ind w:left="348" w:hanging="285"/>
      </w:pPr>
      <w:r>
        <w:br w:type="column"/>
      </w:r>
      <w:r>
        <w:t>давать</w:t>
      </w:r>
      <w:r>
        <w:rPr>
          <w:spacing w:val="-14"/>
        </w:rPr>
        <w:t xml:space="preserve"> </w:t>
      </w:r>
      <w:r>
        <w:t>адекватную</w:t>
      </w:r>
      <w:r>
        <w:rPr>
          <w:spacing w:val="-9"/>
        </w:rPr>
        <w:t xml:space="preserve"> </w:t>
      </w:r>
      <w:r>
        <w:t>оценку</w:t>
      </w:r>
      <w:r>
        <w:rPr>
          <w:spacing w:val="-9"/>
        </w:rPr>
        <w:t xml:space="preserve"> </w:t>
      </w:r>
      <w:r>
        <w:t>учебной</w:t>
      </w:r>
      <w:r>
        <w:rPr>
          <w:spacing w:val="-13"/>
        </w:rPr>
        <w:t xml:space="preserve"> </w:t>
      </w:r>
      <w:r>
        <w:t>ситуации</w:t>
      </w:r>
      <w:r>
        <w:rPr>
          <w:spacing w:val="-10"/>
        </w:rPr>
        <w:t xml:space="preserve"> </w:t>
      </w:r>
      <w:r>
        <w:t>и</w:t>
      </w:r>
      <w:r>
        <w:rPr>
          <w:spacing w:val="-11"/>
        </w:rPr>
        <w:t xml:space="preserve"> </w:t>
      </w:r>
      <w:r>
        <w:t>предлагать</w:t>
      </w:r>
      <w:r>
        <w:rPr>
          <w:spacing w:val="-8"/>
        </w:rPr>
        <w:t xml:space="preserve"> </w:t>
      </w:r>
      <w:r>
        <w:t>план</w:t>
      </w:r>
      <w:r>
        <w:rPr>
          <w:spacing w:val="-14"/>
        </w:rPr>
        <w:t xml:space="preserve"> </w:t>
      </w:r>
      <w:proofErr w:type="spellStart"/>
      <w:r>
        <w:t>еѐ</w:t>
      </w:r>
      <w:proofErr w:type="spellEnd"/>
      <w:r>
        <w:rPr>
          <w:spacing w:val="-9"/>
        </w:rPr>
        <w:t xml:space="preserve"> </w:t>
      </w:r>
      <w:r>
        <w:rPr>
          <w:spacing w:val="-2"/>
        </w:rPr>
        <w:t>изменения;</w:t>
      </w:r>
    </w:p>
    <w:p w14:paraId="696CF34E" w14:textId="77777777" w:rsidR="00A43DD8" w:rsidRDefault="00983492" w:rsidP="00983492">
      <w:pPr>
        <w:pStyle w:val="a4"/>
        <w:numPr>
          <w:ilvl w:val="1"/>
          <w:numId w:val="148"/>
        </w:numPr>
        <w:tabs>
          <w:tab w:val="left" w:pos="348"/>
        </w:tabs>
        <w:spacing w:line="269" w:lineRule="exact"/>
        <w:ind w:left="348" w:hanging="285"/>
      </w:pPr>
      <w:r>
        <w:t>учитывать</w:t>
      </w:r>
      <w:r>
        <w:rPr>
          <w:spacing w:val="-14"/>
        </w:rPr>
        <w:t xml:space="preserve"> </w:t>
      </w:r>
      <w:r>
        <w:t>контекст</w:t>
      </w:r>
      <w:r>
        <w:rPr>
          <w:spacing w:val="-12"/>
        </w:rPr>
        <w:t xml:space="preserve"> </w:t>
      </w:r>
      <w:r>
        <w:t>и</w:t>
      </w:r>
      <w:r>
        <w:rPr>
          <w:spacing w:val="-13"/>
        </w:rPr>
        <w:t xml:space="preserve"> </w:t>
      </w:r>
      <w:r>
        <w:t>предвидеть</w:t>
      </w:r>
      <w:r>
        <w:rPr>
          <w:spacing w:val="-10"/>
        </w:rPr>
        <w:t xml:space="preserve"> </w:t>
      </w:r>
      <w:r>
        <w:t>трудности,</w:t>
      </w:r>
      <w:r>
        <w:rPr>
          <w:spacing w:val="-12"/>
        </w:rPr>
        <w:t xml:space="preserve"> </w:t>
      </w:r>
      <w:r>
        <w:t>которые</w:t>
      </w:r>
      <w:r>
        <w:rPr>
          <w:spacing w:val="-8"/>
        </w:rPr>
        <w:t xml:space="preserve"> </w:t>
      </w:r>
      <w:r>
        <w:t>могут</w:t>
      </w:r>
      <w:r>
        <w:rPr>
          <w:spacing w:val="-13"/>
        </w:rPr>
        <w:t xml:space="preserve"> </w:t>
      </w:r>
      <w:r>
        <w:t>возникнуть</w:t>
      </w:r>
      <w:r>
        <w:rPr>
          <w:spacing w:val="-10"/>
        </w:rPr>
        <w:t xml:space="preserve"> </w:t>
      </w:r>
      <w:r>
        <w:t>при</w:t>
      </w:r>
      <w:r>
        <w:rPr>
          <w:spacing w:val="-10"/>
        </w:rPr>
        <w:t xml:space="preserve"> </w:t>
      </w:r>
      <w:r>
        <w:rPr>
          <w:spacing w:val="-2"/>
        </w:rPr>
        <w:t>решении</w:t>
      </w:r>
    </w:p>
    <w:p w14:paraId="13BEDE84" w14:textId="77777777" w:rsidR="00A43DD8" w:rsidRDefault="00A43DD8" w:rsidP="00C909ED">
      <w:pPr>
        <w:pStyle w:val="a4"/>
        <w:spacing w:line="269" w:lineRule="exact"/>
        <w:sectPr w:rsidR="00A43DD8">
          <w:type w:val="continuous"/>
          <w:pgSz w:w="11920" w:h="16850"/>
          <w:pgMar w:top="1560" w:right="566" w:bottom="780" w:left="1417" w:header="0" w:footer="597" w:gutter="0"/>
          <w:cols w:num="2" w:space="720" w:equalWidth="0">
            <w:col w:w="890" w:space="40"/>
            <w:col w:w="9007"/>
          </w:cols>
        </w:sectPr>
      </w:pPr>
    </w:p>
    <w:p w14:paraId="1C6B2601" w14:textId="77777777" w:rsidR="00A43DD8" w:rsidRDefault="00983492" w:rsidP="00C909ED">
      <w:pPr>
        <w:pStyle w:val="a3"/>
        <w:spacing w:line="251" w:lineRule="exact"/>
        <w:ind w:firstLine="0"/>
      </w:pPr>
      <w:r>
        <w:t>учебной</w:t>
      </w:r>
      <w:r>
        <w:rPr>
          <w:spacing w:val="-16"/>
        </w:rPr>
        <w:t xml:space="preserve"> </w:t>
      </w:r>
      <w:r>
        <w:t>задачи,</w:t>
      </w:r>
      <w:r>
        <w:rPr>
          <w:spacing w:val="-14"/>
        </w:rPr>
        <w:t xml:space="preserve"> </w:t>
      </w:r>
      <w:r>
        <w:t>адаптировать</w:t>
      </w:r>
      <w:r>
        <w:rPr>
          <w:spacing w:val="-14"/>
        </w:rPr>
        <w:t xml:space="preserve"> </w:t>
      </w:r>
      <w:r>
        <w:t>решение</w:t>
      </w:r>
      <w:r>
        <w:rPr>
          <w:spacing w:val="-13"/>
        </w:rPr>
        <w:t xml:space="preserve"> </w:t>
      </w:r>
      <w:r>
        <w:t>к</w:t>
      </w:r>
      <w:r>
        <w:rPr>
          <w:spacing w:val="-13"/>
        </w:rPr>
        <w:t xml:space="preserve"> </w:t>
      </w:r>
      <w:r>
        <w:t>меняющимся</w:t>
      </w:r>
      <w:r>
        <w:rPr>
          <w:spacing w:val="-13"/>
        </w:rPr>
        <w:t xml:space="preserve"> </w:t>
      </w:r>
      <w:r>
        <w:rPr>
          <w:spacing w:val="-2"/>
        </w:rPr>
        <w:t>обстоятельствам;</w:t>
      </w:r>
    </w:p>
    <w:p w14:paraId="559DA2BE" w14:textId="77777777" w:rsidR="00A43DD8" w:rsidRDefault="00983492" w:rsidP="00983492">
      <w:pPr>
        <w:pStyle w:val="a4"/>
        <w:numPr>
          <w:ilvl w:val="2"/>
          <w:numId w:val="148"/>
        </w:numPr>
        <w:tabs>
          <w:tab w:val="left" w:pos="1275"/>
        </w:tabs>
        <w:ind w:right="641" w:firstLine="707"/>
      </w:pPr>
      <w:r>
        <w:t>объяснять причины достижения (недостижения) результатов деятельности, давать оценку</w:t>
      </w:r>
      <w:r>
        <w:rPr>
          <w:spacing w:val="-12"/>
        </w:rPr>
        <w:t xml:space="preserve"> </w:t>
      </w:r>
      <w:proofErr w:type="spellStart"/>
      <w:r>
        <w:t>приобретѐнному</w:t>
      </w:r>
      <w:proofErr w:type="spellEnd"/>
      <w:r>
        <w:rPr>
          <w:spacing w:val="-12"/>
        </w:rPr>
        <w:t xml:space="preserve"> </w:t>
      </w:r>
      <w:r>
        <w:t>опыту,</w:t>
      </w:r>
      <w:r>
        <w:rPr>
          <w:spacing w:val="-5"/>
        </w:rPr>
        <w:t xml:space="preserve"> </w:t>
      </w:r>
      <w:r>
        <w:t>уметь</w:t>
      </w:r>
      <w:r>
        <w:rPr>
          <w:spacing w:val="-5"/>
        </w:rPr>
        <w:t xml:space="preserve"> </w:t>
      </w:r>
      <w:r>
        <w:t>находить</w:t>
      </w:r>
      <w:r>
        <w:rPr>
          <w:spacing w:val="-4"/>
        </w:rPr>
        <w:t xml:space="preserve"> </w:t>
      </w:r>
      <w:r>
        <w:t>позитивное</w:t>
      </w:r>
      <w:r>
        <w:rPr>
          <w:spacing w:val="-5"/>
        </w:rPr>
        <w:t xml:space="preserve"> </w:t>
      </w:r>
      <w:r>
        <w:t>в</w:t>
      </w:r>
      <w:r>
        <w:rPr>
          <w:spacing w:val="-8"/>
        </w:rPr>
        <w:t xml:space="preserve"> </w:t>
      </w:r>
      <w:r>
        <w:t>произошедшей</w:t>
      </w:r>
      <w:r>
        <w:rPr>
          <w:spacing w:val="-9"/>
        </w:rPr>
        <w:t xml:space="preserve"> </w:t>
      </w:r>
      <w:r>
        <w:t>ситуации;</w:t>
      </w:r>
      <w:r>
        <w:rPr>
          <w:spacing w:val="-4"/>
        </w:rPr>
        <w:t xml:space="preserve"> </w:t>
      </w:r>
      <w:r>
        <w:t>вносить коррективы</w:t>
      </w:r>
      <w:r>
        <w:rPr>
          <w:spacing w:val="-3"/>
        </w:rPr>
        <w:t xml:space="preserve"> </w:t>
      </w:r>
      <w:r>
        <w:t>в</w:t>
      </w:r>
      <w:r>
        <w:rPr>
          <w:spacing w:val="-3"/>
        </w:rPr>
        <w:t xml:space="preserve"> </w:t>
      </w:r>
      <w:r>
        <w:t>деятельность</w:t>
      </w:r>
      <w:r>
        <w:rPr>
          <w:spacing w:val="-3"/>
        </w:rPr>
        <w:t xml:space="preserve"> </w:t>
      </w:r>
      <w:r>
        <w:t>на</w:t>
      </w:r>
      <w:r>
        <w:rPr>
          <w:spacing w:val="-3"/>
        </w:rPr>
        <w:t xml:space="preserve"> </w:t>
      </w:r>
      <w:r>
        <w:t>основе</w:t>
      </w:r>
      <w:r>
        <w:rPr>
          <w:spacing w:val="-3"/>
        </w:rPr>
        <w:t xml:space="preserve"> </w:t>
      </w:r>
      <w:r>
        <w:t>новых</w:t>
      </w:r>
      <w:r>
        <w:rPr>
          <w:spacing w:val="-3"/>
        </w:rPr>
        <w:t xml:space="preserve"> </w:t>
      </w:r>
      <w:r>
        <w:t>обстоятельств</w:t>
      </w:r>
      <w:r>
        <w:rPr>
          <w:spacing w:val="-3"/>
        </w:rPr>
        <w:t xml:space="preserve"> </w:t>
      </w:r>
      <w:r>
        <w:t>и</w:t>
      </w:r>
      <w:r>
        <w:rPr>
          <w:spacing w:val="-3"/>
        </w:rPr>
        <w:t xml:space="preserve"> </w:t>
      </w:r>
      <w:r>
        <w:t>изменившихся</w:t>
      </w:r>
      <w:r>
        <w:rPr>
          <w:spacing w:val="-7"/>
        </w:rPr>
        <w:t xml:space="preserve"> </w:t>
      </w:r>
      <w:r>
        <w:t>ситуаций,</w:t>
      </w:r>
      <w:r>
        <w:rPr>
          <w:spacing w:val="-3"/>
        </w:rPr>
        <w:t xml:space="preserve"> </w:t>
      </w:r>
      <w:proofErr w:type="spellStart"/>
      <w:proofErr w:type="gramStart"/>
      <w:r>
        <w:t>установ</w:t>
      </w:r>
      <w:proofErr w:type="spellEnd"/>
      <w:r>
        <w:t>- ленных</w:t>
      </w:r>
      <w:proofErr w:type="gramEnd"/>
      <w:r>
        <w:t xml:space="preserve"> ошибок, возникших трудностей, оценивать соответствие результата цели и условиям;</w:t>
      </w:r>
    </w:p>
    <w:p w14:paraId="1B793D93" w14:textId="77777777" w:rsidR="00A43DD8" w:rsidRDefault="00983492" w:rsidP="00983492">
      <w:pPr>
        <w:pStyle w:val="a4"/>
        <w:numPr>
          <w:ilvl w:val="2"/>
          <w:numId w:val="148"/>
        </w:numPr>
        <w:tabs>
          <w:tab w:val="left" w:pos="1275"/>
        </w:tabs>
        <w:spacing w:before="1"/>
        <w:ind w:right="828" w:firstLine="707"/>
      </w:pPr>
      <w:r>
        <w:t>развивать</w:t>
      </w:r>
      <w:r>
        <w:rPr>
          <w:spacing w:val="-7"/>
        </w:rPr>
        <w:t xml:space="preserve"> </w:t>
      </w:r>
      <w:r>
        <w:t>способность</w:t>
      </w:r>
      <w:r>
        <w:rPr>
          <w:spacing w:val="-8"/>
        </w:rPr>
        <w:t xml:space="preserve"> </w:t>
      </w:r>
      <w:r>
        <w:t>различать</w:t>
      </w:r>
      <w:r>
        <w:rPr>
          <w:spacing w:val="-8"/>
        </w:rPr>
        <w:t xml:space="preserve"> </w:t>
      </w:r>
      <w:r>
        <w:t>и</w:t>
      </w:r>
      <w:r>
        <w:rPr>
          <w:spacing w:val="-9"/>
        </w:rPr>
        <w:t xml:space="preserve"> </w:t>
      </w:r>
      <w:r>
        <w:t>называть</w:t>
      </w:r>
      <w:r>
        <w:rPr>
          <w:spacing w:val="-8"/>
        </w:rPr>
        <w:t xml:space="preserve"> </w:t>
      </w:r>
      <w:r>
        <w:t>собственные</w:t>
      </w:r>
      <w:r>
        <w:rPr>
          <w:spacing w:val="-6"/>
        </w:rPr>
        <w:t xml:space="preserve"> </w:t>
      </w:r>
      <w:r>
        <w:t>эмоции,</w:t>
      </w:r>
      <w:r>
        <w:rPr>
          <w:spacing w:val="-8"/>
        </w:rPr>
        <w:t xml:space="preserve"> </w:t>
      </w:r>
      <w:r>
        <w:t>управлять</w:t>
      </w:r>
      <w:r>
        <w:rPr>
          <w:spacing w:val="-5"/>
        </w:rPr>
        <w:t xml:space="preserve"> </w:t>
      </w:r>
      <w:r>
        <w:t>ими</w:t>
      </w:r>
      <w:r>
        <w:rPr>
          <w:spacing w:val="-9"/>
        </w:rPr>
        <w:t xml:space="preserve"> </w:t>
      </w:r>
      <w:r>
        <w:t>и эмоциями других;</w:t>
      </w:r>
    </w:p>
    <w:p w14:paraId="153BEF1F" w14:textId="77777777" w:rsidR="00A43DD8" w:rsidRDefault="00983492" w:rsidP="00983492">
      <w:pPr>
        <w:pStyle w:val="a4"/>
        <w:numPr>
          <w:ilvl w:val="2"/>
          <w:numId w:val="148"/>
        </w:numPr>
        <w:tabs>
          <w:tab w:val="left" w:pos="1275"/>
        </w:tabs>
        <w:ind w:right="512" w:firstLine="707"/>
      </w:pPr>
      <w:r>
        <w:t>выявлять и анализировать причины эмоций; ставить себя на место другого человека, понимать</w:t>
      </w:r>
      <w:r>
        <w:rPr>
          <w:spacing w:val="-5"/>
        </w:rPr>
        <w:t xml:space="preserve"> </w:t>
      </w:r>
      <w:r>
        <w:t>мотивы</w:t>
      </w:r>
      <w:r>
        <w:rPr>
          <w:spacing w:val="-5"/>
        </w:rPr>
        <w:t xml:space="preserve"> </w:t>
      </w:r>
      <w:r>
        <w:t>и</w:t>
      </w:r>
      <w:r>
        <w:rPr>
          <w:spacing w:val="-5"/>
        </w:rPr>
        <w:t xml:space="preserve"> </w:t>
      </w:r>
      <w:r>
        <w:t>намерения</w:t>
      </w:r>
      <w:r>
        <w:rPr>
          <w:spacing w:val="-8"/>
        </w:rPr>
        <w:t xml:space="preserve"> </w:t>
      </w:r>
      <w:r>
        <w:t>другого,</w:t>
      </w:r>
      <w:r>
        <w:rPr>
          <w:spacing w:val="-9"/>
        </w:rPr>
        <w:t xml:space="preserve"> </w:t>
      </w:r>
      <w:r>
        <w:t>анализируя</w:t>
      </w:r>
      <w:r>
        <w:rPr>
          <w:spacing w:val="-8"/>
        </w:rPr>
        <w:t xml:space="preserve"> </w:t>
      </w:r>
      <w:r>
        <w:t>примеры</w:t>
      </w:r>
      <w:r>
        <w:rPr>
          <w:spacing w:val="-5"/>
        </w:rPr>
        <w:t xml:space="preserve"> </w:t>
      </w:r>
      <w:r>
        <w:t>из</w:t>
      </w:r>
      <w:r>
        <w:rPr>
          <w:spacing w:val="-7"/>
        </w:rPr>
        <w:t xml:space="preserve"> </w:t>
      </w:r>
      <w:r>
        <w:t>художественной</w:t>
      </w:r>
      <w:r>
        <w:rPr>
          <w:spacing w:val="-5"/>
        </w:rPr>
        <w:t xml:space="preserve"> </w:t>
      </w:r>
      <w:r>
        <w:t>литературы;</w:t>
      </w:r>
      <w:r>
        <w:rPr>
          <w:spacing w:val="-5"/>
        </w:rPr>
        <w:t xml:space="preserve"> </w:t>
      </w:r>
      <w:proofErr w:type="gramStart"/>
      <w:r>
        <w:t xml:space="preserve">ре- </w:t>
      </w:r>
      <w:proofErr w:type="spellStart"/>
      <w:r>
        <w:t>гулировать</w:t>
      </w:r>
      <w:proofErr w:type="spellEnd"/>
      <w:proofErr w:type="gramEnd"/>
      <w:r>
        <w:t xml:space="preserve"> способ выражения своих эмоций;</w:t>
      </w:r>
    </w:p>
    <w:p w14:paraId="37512D03" w14:textId="77777777" w:rsidR="00A43DD8" w:rsidRDefault="00983492" w:rsidP="00983492">
      <w:pPr>
        <w:pStyle w:val="a4"/>
        <w:numPr>
          <w:ilvl w:val="2"/>
          <w:numId w:val="148"/>
        </w:numPr>
        <w:tabs>
          <w:tab w:val="left" w:pos="1275"/>
        </w:tabs>
        <w:ind w:right="455" w:firstLine="707"/>
      </w:pPr>
      <w:r>
        <w:t>осознанно</w:t>
      </w:r>
      <w:r>
        <w:rPr>
          <w:spacing w:val="-5"/>
        </w:rPr>
        <w:t xml:space="preserve"> </w:t>
      </w:r>
      <w:r>
        <w:t>относиться</w:t>
      </w:r>
      <w:r>
        <w:rPr>
          <w:spacing w:val="-8"/>
        </w:rPr>
        <w:t xml:space="preserve"> </w:t>
      </w:r>
      <w:r>
        <w:t>к</w:t>
      </w:r>
      <w:r>
        <w:rPr>
          <w:spacing w:val="-7"/>
        </w:rPr>
        <w:t xml:space="preserve"> </w:t>
      </w:r>
      <w:r>
        <w:t>другому</w:t>
      </w:r>
      <w:r>
        <w:rPr>
          <w:spacing w:val="-12"/>
        </w:rPr>
        <w:t xml:space="preserve"> </w:t>
      </w:r>
      <w:r>
        <w:t>человеку,</w:t>
      </w:r>
      <w:r>
        <w:rPr>
          <w:spacing w:val="-6"/>
        </w:rPr>
        <w:t xml:space="preserve"> </w:t>
      </w:r>
      <w:r>
        <w:t>его</w:t>
      </w:r>
      <w:r>
        <w:rPr>
          <w:spacing w:val="-5"/>
        </w:rPr>
        <w:t xml:space="preserve"> </w:t>
      </w:r>
      <w:r>
        <w:t>мнению,</w:t>
      </w:r>
      <w:r>
        <w:rPr>
          <w:spacing w:val="-5"/>
        </w:rPr>
        <w:t xml:space="preserve"> </w:t>
      </w:r>
      <w:r>
        <w:t>размышляя</w:t>
      </w:r>
      <w:r>
        <w:rPr>
          <w:spacing w:val="-8"/>
        </w:rPr>
        <w:t xml:space="preserve"> </w:t>
      </w:r>
      <w:r>
        <w:t>над</w:t>
      </w:r>
      <w:r>
        <w:rPr>
          <w:spacing w:val="-5"/>
        </w:rPr>
        <w:t xml:space="preserve"> </w:t>
      </w:r>
      <w:proofErr w:type="spellStart"/>
      <w:r>
        <w:t>взаимоотноше</w:t>
      </w:r>
      <w:proofErr w:type="spellEnd"/>
      <w:r>
        <w:t xml:space="preserve">- </w:t>
      </w:r>
      <w:proofErr w:type="spellStart"/>
      <w:r>
        <w:t>ниями</w:t>
      </w:r>
      <w:proofErr w:type="spellEnd"/>
      <w:r>
        <w:t xml:space="preserve"> литературных героев; признавать </w:t>
      </w:r>
      <w:proofErr w:type="spellStart"/>
      <w:r>
        <w:t>своѐ</w:t>
      </w:r>
      <w:proofErr w:type="spellEnd"/>
      <w:r>
        <w:t xml:space="preserve"> право на ошибку и такое же право другого;</w:t>
      </w:r>
    </w:p>
    <w:p w14:paraId="4038A122" w14:textId="77777777" w:rsidR="00A43DD8" w:rsidRDefault="00A43DD8" w:rsidP="00C909ED">
      <w:pPr>
        <w:pStyle w:val="a4"/>
        <w:sectPr w:rsidR="00A43DD8">
          <w:type w:val="continuous"/>
          <w:pgSz w:w="11920" w:h="16850"/>
          <w:pgMar w:top="1560" w:right="566" w:bottom="780" w:left="1417" w:header="0" w:footer="597" w:gutter="0"/>
          <w:cols w:space="720"/>
        </w:sectPr>
      </w:pPr>
    </w:p>
    <w:p w14:paraId="578A7569" w14:textId="77777777" w:rsidR="00A43DD8" w:rsidRDefault="00983492" w:rsidP="00983492">
      <w:pPr>
        <w:pStyle w:val="a4"/>
        <w:numPr>
          <w:ilvl w:val="2"/>
          <w:numId w:val="148"/>
        </w:numPr>
        <w:tabs>
          <w:tab w:val="left" w:pos="1278"/>
        </w:tabs>
        <w:spacing w:before="75" w:line="269" w:lineRule="exact"/>
        <w:ind w:left="1278" w:hanging="285"/>
      </w:pPr>
      <w:r>
        <w:lastRenderedPageBreak/>
        <w:t>принимать</w:t>
      </w:r>
      <w:r>
        <w:rPr>
          <w:spacing w:val="-13"/>
        </w:rPr>
        <w:t xml:space="preserve"> </w:t>
      </w:r>
      <w:r>
        <w:t>себя</w:t>
      </w:r>
      <w:r>
        <w:rPr>
          <w:spacing w:val="-6"/>
        </w:rPr>
        <w:t xml:space="preserve"> </w:t>
      </w:r>
      <w:r>
        <w:t>и</w:t>
      </w:r>
      <w:r>
        <w:rPr>
          <w:spacing w:val="-11"/>
        </w:rPr>
        <w:t xml:space="preserve"> </w:t>
      </w:r>
      <w:r>
        <w:t>других,</w:t>
      </w:r>
      <w:r>
        <w:rPr>
          <w:spacing w:val="-11"/>
        </w:rPr>
        <w:t xml:space="preserve"> </w:t>
      </w:r>
      <w:r>
        <w:t>не</w:t>
      </w:r>
      <w:r>
        <w:rPr>
          <w:spacing w:val="-5"/>
        </w:rPr>
        <w:t xml:space="preserve"> </w:t>
      </w:r>
      <w:r>
        <w:t>осуждая;</w:t>
      </w:r>
      <w:r>
        <w:rPr>
          <w:spacing w:val="-5"/>
        </w:rPr>
        <w:t xml:space="preserve"> </w:t>
      </w:r>
      <w:r>
        <w:t>проявлять</w:t>
      </w:r>
      <w:r>
        <w:rPr>
          <w:spacing w:val="-6"/>
        </w:rPr>
        <w:t xml:space="preserve"> </w:t>
      </w:r>
      <w:r>
        <w:t>открытость</w:t>
      </w:r>
      <w:r>
        <w:rPr>
          <w:spacing w:val="-5"/>
        </w:rPr>
        <w:t xml:space="preserve"> </w:t>
      </w:r>
      <w:r>
        <w:t>себе</w:t>
      </w:r>
      <w:r>
        <w:rPr>
          <w:spacing w:val="-8"/>
        </w:rPr>
        <w:t xml:space="preserve"> </w:t>
      </w:r>
      <w:r>
        <w:t>и</w:t>
      </w:r>
      <w:r>
        <w:rPr>
          <w:spacing w:val="-6"/>
        </w:rPr>
        <w:t xml:space="preserve"> </w:t>
      </w:r>
      <w:r>
        <w:rPr>
          <w:spacing w:val="-2"/>
        </w:rPr>
        <w:t>другим;</w:t>
      </w:r>
    </w:p>
    <w:p w14:paraId="75C711BC" w14:textId="77777777" w:rsidR="00A43DD8" w:rsidRDefault="00983492" w:rsidP="00983492">
      <w:pPr>
        <w:pStyle w:val="a4"/>
        <w:numPr>
          <w:ilvl w:val="2"/>
          <w:numId w:val="148"/>
        </w:numPr>
        <w:tabs>
          <w:tab w:val="left" w:pos="1278"/>
        </w:tabs>
        <w:ind w:left="993" w:right="3525" w:firstLine="0"/>
      </w:pPr>
      <w:r>
        <w:t>осознавать</w:t>
      </w:r>
      <w:r>
        <w:rPr>
          <w:spacing w:val="-14"/>
        </w:rPr>
        <w:t xml:space="preserve"> </w:t>
      </w:r>
      <w:r>
        <w:t>невозможность</w:t>
      </w:r>
      <w:r>
        <w:rPr>
          <w:spacing w:val="-14"/>
        </w:rPr>
        <w:t xml:space="preserve"> </w:t>
      </w:r>
      <w:r>
        <w:t>контролировать</w:t>
      </w:r>
      <w:r>
        <w:rPr>
          <w:spacing w:val="-14"/>
        </w:rPr>
        <w:t xml:space="preserve"> </w:t>
      </w:r>
      <w:proofErr w:type="spellStart"/>
      <w:r>
        <w:t>всѐ</w:t>
      </w:r>
      <w:proofErr w:type="spellEnd"/>
      <w:r>
        <w:rPr>
          <w:spacing w:val="-13"/>
        </w:rPr>
        <w:t xml:space="preserve"> </w:t>
      </w:r>
      <w:r>
        <w:t>вокруг. Совместная деятельность:</w:t>
      </w:r>
    </w:p>
    <w:p w14:paraId="71005C45" w14:textId="77777777" w:rsidR="00A43DD8" w:rsidRDefault="00983492" w:rsidP="00983492">
      <w:pPr>
        <w:pStyle w:val="a4"/>
        <w:numPr>
          <w:ilvl w:val="2"/>
          <w:numId w:val="148"/>
        </w:numPr>
        <w:tabs>
          <w:tab w:val="left" w:pos="1275"/>
        </w:tabs>
        <w:ind w:right="491" w:firstLine="707"/>
      </w:pPr>
      <w:r>
        <w:t>использовать преимущества командной (парной,</w:t>
      </w:r>
      <w:r>
        <w:rPr>
          <w:spacing w:val="-1"/>
        </w:rPr>
        <w:t xml:space="preserve"> </w:t>
      </w:r>
      <w:r>
        <w:t xml:space="preserve">групповой, коллективной) и </w:t>
      </w:r>
      <w:proofErr w:type="spellStart"/>
      <w:proofErr w:type="gramStart"/>
      <w:r>
        <w:t>индиви</w:t>
      </w:r>
      <w:proofErr w:type="spellEnd"/>
      <w:r>
        <w:t>- дуальной</w:t>
      </w:r>
      <w:proofErr w:type="gramEnd"/>
      <w:r>
        <w:rPr>
          <w:spacing w:val="-3"/>
        </w:rPr>
        <w:t xml:space="preserve"> </w:t>
      </w:r>
      <w:r>
        <w:t>работы</w:t>
      </w:r>
      <w:r>
        <w:rPr>
          <w:spacing w:val="-2"/>
        </w:rPr>
        <w:t xml:space="preserve"> </w:t>
      </w:r>
      <w:r>
        <w:t>при</w:t>
      </w:r>
      <w:r>
        <w:rPr>
          <w:spacing w:val="-1"/>
        </w:rPr>
        <w:t xml:space="preserve"> </w:t>
      </w:r>
      <w:r>
        <w:t>решении конкретной</w:t>
      </w:r>
      <w:r>
        <w:rPr>
          <w:spacing w:val="-3"/>
        </w:rPr>
        <w:t xml:space="preserve"> </w:t>
      </w:r>
      <w:r>
        <w:t>проблемы на уроках</w:t>
      </w:r>
      <w:r>
        <w:rPr>
          <w:spacing w:val="-1"/>
        </w:rPr>
        <w:t xml:space="preserve"> </w:t>
      </w:r>
      <w:r>
        <w:t>литературы,</w:t>
      </w:r>
      <w:r>
        <w:rPr>
          <w:spacing w:val="-4"/>
        </w:rPr>
        <w:t xml:space="preserve"> </w:t>
      </w:r>
      <w:r>
        <w:t>обосновывать</w:t>
      </w:r>
      <w:r>
        <w:rPr>
          <w:spacing w:val="-2"/>
        </w:rPr>
        <w:t xml:space="preserve"> </w:t>
      </w:r>
      <w:proofErr w:type="spellStart"/>
      <w:r>
        <w:t>необ</w:t>
      </w:r>
      <w:proofErr w:type="spellEnd"/>
      <w:r>
        <w:t>- ходимость применения групповых форм взаимодействия при решении поставленной задачи;</w:t>
      </w:r>
    </w:p>
    <w:p w14:paraId="35E0B063" w14:textId="77777777" w:rsidR="00A43DD8" w:rsidRDefault="00983492" w:rsidP="00983492">
      <w:pPr>
        <w:pStyle w:val="a4"/>
        <w:numPr>
          <w:ilvl w:val="2"/>
          <w:numId w:val="148"/>
        </w:numPr>
        <w:tabs>
          <w:tab w:val="left" w:pos="1275"/>
        </w:tabs>
        <w:ind w:right="396" w:firstLine="707"/>
      </w:pPr>
      <w:r>
        <w:t>принимать</w:t>
      </w:r>
      <w:r>
        <w:rPr>
          <w:spacing w:val="-4"/>
        </w:rPr>
        <w:t xml:space="preserve"> </w:t>
      </w:r>
      <w:r>
        <w:t>цель</w:t>
      </w:r>
      <w:r>
        <w:rPr>
          <w:spacing w:val="-9"/>
        </w:rPr>
        <w:t xml:space="preserve"> </w:t>
      </w:r>
      <w:r>
        <w:t>совместной</w:t>
      </w:r>
      <w:r>
        <w:rPr>
          <w:spacing w:val="-5"/>
        </w:rPr>
        <w:t xml:space="preserve"> </w:t>
      </w:r>
      <w:r>
        <w:t>учебной</w:t>
      </w:r>
      <w:r>
        <w:rPr>
          <w:spacing w:val="-8"/>
        </w:rPr>
        <w:t xml:space="preserve"> </w:t>
      </w:r>
      <w:r>
        <w:t>деятельности,</w:t>
      </w:r>
      <w:r>
        <w:rPr>
          <w:spacing w:val="-13"/>
        </w:rPr>
        <w:t xml:space="preserve"> </w:t>
      </w:r>
      <w:r>
        <w:t>коллективно</w:t>
      </w:r>
      <w:r>
        <w:rPr>
          <w:spacing w:val="-6"/>
        </w:rPr>
        <w:t xml:space="preserve"> </w:t>
      </w:r>
      <w:r>
        <w:t>строить</w:t>
      </w:r>
      <w:r>
        <w:rPr>
          <w:spacing w:val="-9"/>
        </w:rPr>
        <w:t xml:space="preserve"> </w:t>
      </w:r>
      <w:r>
        <w:t>действия</w:t>
      </w:r>
      <w:r>
        <w:rPr>
          <w:spacing w:val="-8"/>
        </w:rPr>
        <w:t xml:space="preserve"> </w:t>
      </w:r>
      <w:r>
        <w:t>по</w:t>
      </w:r>
      <w:r>
        <w:rPr>
          <w:spacing w:val="-5"/>
        </w:rPr>
        <w:t xml:space="preserve"> </w:t>
      </w:r>
      <w:proofErr w:type="spellStart"/>
      <w:r>
        <w:t>еѐ</w:t>
      </w:r>
      <w:proofErr w:type="spellEnd"/>
      <w:r>
        <w:t xml:space="preserve"> достижению: распределять роли, договариваться, обсуждать процесс и результат совместной </w:t>
      </w:r>
      <w:proofErr w:type="spellStart"/>
      <w:proofErr w:type="gramStart"/>
      <w:r>
        <w:t>ра</w:t>
      </w:r>
      <w:proofErr w:type="spellEnd"/>
      <w:r>
        <w:t xml:space="preserve">- </w:t>
      </w:r>
      <w:r>
        <w:rPr>
          <w:spacing w:val="-2"/>
        </w:rPr>
        <w:t>боты</w:t>
      </w:r>
      <w:proofErr w:type="gramEnd"/>
      <w:r>
        <w:rPr>
          <w:spacing w:val="-2"/>
        </w:rPr>
        <w:t>;</w:t>
      </w:r>
    </w:p>
    <w:p w14:paraId="07DBA068" w14:textId="77777777" w:rsidR="00A43DD8" w:rsidRDefault="00983492" w:rsidP="00983492">
      <w:pPr>
        <w:pStyle w:val="a4"/>
        <w:numPr>
          <w:ilvl w:val="2"/>
          <w:numId w:val="148"/>
        </w:numPr>
        <w:tabs>
          <w:tab w:val="left" w:pos="1275"/>
        </w:tabs>
        <w:ind w:right="314" w:firstLine="707"/>
      </w:pPr>
      <w:r>
        <w:t>уметь</w:t>
      </w:r>
      <w:r>
        <w:rPr>
          <w:spacing w:val="-14"/>
        </w:rPr>
        <w:t xml:space="preserve"> </w:t>
      </w:r>
      <w:r>
        <w:t>обобщать</w:t>
      </w:r>
      <w:r>
        <w:rPr>
          <w:spacing w:val="-15"/>
        </w:rPr>
        <w:t xml:space="preserve"> </w:t>
      </w:r>
      <w:r>
        <w:t>мнения</w:t>
      </w:r>
      <w:r>
        <w:rPr>
          <w:spacing w:val="-15"/>
        </w:rPr>
        <w:t xml:space="preserve"> </w:t>
      </w:r>
      <w:r>
        <w:t>нескольких</w:t>
      </w:r>
      <w:r>
        <w:rPr>
          <w:spacing w:val="-15"/>
        </w:rPr>
        <w:t xml:space="preserve"> </w:t>
      </w:r>
      <w:r>
        <w:t>людей;</w:t>
      </w:r>
      <w:r>
        <w:rPr>
          <w:spacing w:val="-14"/>
        </w:rPr>
        <w:t xml:space="preserve"> </w:t>
      </w:r>
      <w:r>
        <w:t>проявлять</w:t>
      </w:r>
      <w:r>
        <w:rPr>
          <w:spacing w:val="-14"/>
        </w:rPr>
        <w:t xml:space="preserve"> </w:t>
      </w:r>
      <w:r>
        <w:t>готовность</w:t>
      </w:r>
      <w:r>
        <w:rPr>
          <w:spacing w:val="-15"/>
        </w:rPr>
        <w:t xml:space="preserve"> </w:t>
      </w:r>
      <w:r>
        <w:t>руководить,</w:t>
      </w:r>
      <w:r>
        <w:rPr>
          <w:spacing w:val="-14"/>
        </w:rPr>
        <w:t xml:space="preserve"> </w:t>
      </w:r>
      <w:r>
        <w:t>выполнять поручения, подчиняться; планировать организацию совместной работы на уроке литературы и во внеурочной</w:t>
      </w:r>
      <w:r>
        <w:rPr>
          <w:spacing w:val="-2"/>
        </w:rPr>
        <w:t xml:space="preserve"> </w:t>
      </w:r>
      <w:r>
        <w:t>учебной</w:t>
      </w:r>
      <w:r>
        <w:rPr>
          <w:spacing w:val="-2"/>
        </w:rPr>
        <w:t xml:space="preserve"> </w:t>
      </w:r>
      <w:r>
        <w:t>деятельности,</w:t>
      </w:r>
      <w:r>
        <w:rPr>
          <w:spacing w:val="-1"/>
        </w:rPr>
        <w:t xml:space="preserve"> </w:t>
      </w:r>
      <w:r>
        <w:t>определять</w:t>
      </w:r>
      <w:r>
        <w:rPr>
          <w:spacing w:val="-1"/>
        </w:rPr>
        <w:t xml:space="preserve"> </w:t>
      </w:r>
      <w:r>
        <w:t>свою</w:t>
      </w:r>
      <w:r>
        <w:rPr>
          <w:spacing w:val="-1"/>
        </w:rPr>
        <w:t xml:space="preserve"> </w:t>
      </w:r>
      <w:r>
        <w:t>роль</w:t>
      </w:r>
      <w:r>
        <w:rPr>
          <w:spacing w:val="-2"/>
        </w:rPr>
        <w:t xml:space="preserve"> </w:t>
      </w:r>
      <w:r>
        <w:t>(с</w:t>
      </w:r>
      <w:r>
        <w:rPr>
          <w:spacing w:val="-1"/>
        </w:rPr>
        <w:t xml:space="preserve"> </w:t>
      </w:r>
      <w:proofErr w:type="spellStart"/>
      <w:r>
        <w:t>учѐтом</w:t>
      </w:r>
      <w:proofErr w:type="spellEnd"/>
      <w:r>
        <w:rPr>
          <w:spacing w:val="-2"/>
        </w:rPr>
        <w:t xml:space="preserve"> </w:t>
      </w:r>
      <w:r>
        <w:t>предпочтений</w:t>
      </w:r>
      <w:r>
        <w:rPr>
          <w:spacing w:val="-1"/>
        </w:rPr>
        <w:t xml:space="preserve"> </w:t>
      </w:r>
      <w:r>
        <w:t>и</w:t>
      </w:r>
      <w:r>
        <w:rPr>
          <w:spacing w:val="-2"/>
        </w:rPr>
        <w:t xml:space="preserve"> </w:t>
      </w:r>
      <w:r>
        <w:t>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FA5727A" w14:textId="77777777" w:rsidR="00A43DD8" w:rsidRDefault="00983492" w:rsidP="00983492">
      <w:pPr>
        <w:pStyle w:val="a4"/>
        <w:numPr>
          <w:ilvl w:val="2"/>
          <w:numId w:val="148"/>
        </w:numPr>
        <w:tabs>
          <w:tab w:val="left" w:pos="1275"/>
        </w:tabs>
        <w:ind w:right="594" w:firstLine="707"/>
      </w:pPr>
      <w:r>
        <w:t>выполнять</w:t>
      </w:r>
      <w:r>
        <w:rPr>
          <w:spacing w:val="-5"/>
        </w:rPr>
        <w:t xml:space="preserve"> </w:t>
      </w:r>
      <w:r>
        <w:t>свою</w:t>
      </w:r>
      <w:r>
        <w:rPr>
          <w:spacing w:val="-7"/>
        </w:rPr>
        <w:t xml:space="preserve"> </w:t>
      </w:r>
      <w:r>
        <w:t>часть</w:t>
      </w:r>
      <w:r>
        <w:rPr>
          <w:spacing w:val="-7"/>
        </w:rPr>
        <w:t xml:space="preserve"> </w:t>
      </w:r>
      <w:r>
        <w:t>работы,</w:t>
      </w:r>
      <w:r>
        <w:rPr>
          <w:spacing w:val="-6"/>
        </w:rPr>
        <w:t xml:space="preserve"> </w:t>
      </w:r>
      <w:r>
        <w:t>достигать</w:t>
      </w:r>
      <w:r>
        <w:rPr>
          <w:spacing w:val="-7"/>
        </w:rPr>
        <w:t xml:space="preserve"> </w:t>
      </w:r>
      <w:r>
        <w:t>качественного</w:t>
      </w:r>
      <w:r>
        <w:rPr>
          <w:spacing w:val="-3"/>
        </w:rPr>
        <w:t xml:space="preserve"> </w:t>
      </w:r>
      <w:r>
        <w:t>результата</w:t>
      </w:r>
      <w:r>
        <w:rPr>
          <w:spacing w:val="-7"/>
        </w:rPr>
        <w:t xml:space="preserve"> </w:t>
      </w:r>
      <w:proofErr w:type="gramStart"/>
      <w:r>
        <w:t>по</w:t>
      </w:r>
      <w:r>
        <w:rPr>
          <w:spacing w:val="-10"/>
        </w:rPr>
        <w:t xml:space="preserve"> </w:t>
      </w:r>
      <w:r>
        <w:t>своему</w:t>
      </w:r>
      <w:proofErr w:type="gramEnd"/>
      <w:r>
        <w:rPr>
          <w:spacing w:val="-12"/>
        </w:rPr>
        <w:t xml:space="preserve"> </w:t>
      </w:r>
      <w:proofErr w:type="spellStart"/>
      <w:r>
        <w:t>направ</w:t>
      </w:r>
      <w:proofErr w:type="spellEnd"/>
      <w:r>
        <w:t xml:space="preserve">- </w:t>
      </w:r>
      <w:proofErr w:type="spellStart"/>
      <w:r>
        <w:t>лению</w:t>
      </w:r>
      <w:proofErr w:type="spellEnd"/>
      <w:r>
        <w:t>, и координировать свои действия с другими членами команды;</w:t>
      </w:r>
    </w:p>
    <w:p w14:paraId="59256ABD" w14:textId="77777777" w:rsidR="00A43DD8" w:rsidRDefault="00983492" w:rsidP="00983492">
      <w:pPr>
        <w:pStyle w:val="a4"/>
        <w:numPr>
          <w:ilvl w:val="2"/>
          <w:numId w:val="148"/>
        </w:numPr>
        <w:tabs>
          <w:tab w:val="left" w:pos="1275"/>
        </w:tabs>
        <w:ind w:right="373" w:firstLine="707"/>
      </w:pPr>
      <w:r>
        <w:t>оценивать</w:t>
      </w:r>
      <w:r>
        <w:rPr>
          <w:spacing w:val="-5"/>
        </w:rPr>
        <w:t xml:space="preserve"> </w:t>
      </w:r>
      <w:r>
        <w:t>качество</w:t>
      </w:r>
      <w:r>
        <w:rPr>
          <w:spacing w:val="-8"/>
        </w:rPr>
        <w:t xml:space="preserve"> </w:t>
      </w:r>
      <w:r>
        <w:t>своего</w:t>
      </w:r>
      <w:r>
        <w:rPr>
          <w:spacing w:val="-6"/>
        </w:rPr>
        <w:t xml:space="preserve"> </w:t>
      </w:r>
      <w:r>
        <w:t>вклада</w:t>
      </w:r>
      <w:r>
        <w:rPr>
          <w:spacing w:val="-4"/>
        </w:rPr>
        <w:t xml:space="preserve"> </w:t>
      </w:r>
      <w:r>
        <w:t>в</w:t>
      </w:r>
      <w:r>
        <w:rPr>
          <w:spacing w:val="-7"/>
        </w:rPr>
        <w:t xml:space="preserve"> </w:t>
      </w:r>
      <w:r>
        <w:t>общий</w:t>
      </w:r>
      <w:r>
        <w:rPr>
          <w:spacing w:val="-11"/>
        </w:rPr>
        <w:t xml:space="preserve"> </w:t>
      </w:r>
      <w:r>
        <w:t>результат</w:t>
      </w:r>
      <w:r>
        <w:rPr>
          <w:spacing w:val="-5"/>
        </w:rPr>
        <w:t xml:space="preserve"> </w:t>
      </w:r>
      <w:r>
        <w:t>по</w:t>
      </w:r>
      <w:r>
        <w:rPr>
          <w:spacing w:val="-6"/>
        </w:rPr>
        <w:t xml:space="preserve"> </w:t>
      </w:r>
      <w:r>
        <w:t>критериям,</w:t>
      </w:r>
      <w:r>
        <w:rPr>
          <w:spacing w:val="-11"/>
        </w:rPr>
        <w:t xml:space="preserve"> </w:t>
      </w:r>
      <w:r>
        <w:t>сформулированным участниками взаимодействия на литературных занятиях;</w:t>
      </w:r>
    </w:p>
    <w:p w14:paraId="0B7CCC40" w14:textId="77777777" w:rsidR="00A43DD8" w:rsidRDefault="00983492" w:rsidP="00983492">
      <w:pPr>
        <w:pStyle w:val="a4"/>
        <w:numPr>
          <w:ilvl w:val="2"/>
          <w:numId w:val="148"/>
        </w:numPr>
        <w:tabs>
          <w:tab w:val="left" w:pos="1275"/>
        </w:tabs>
        <w:ind w:right="318" w:firstLine="707"/>
      </w:pPr>
      <w:r>
        <w:t>сравнивать</w:t>
      </w:r>
      <w:r>
        <w:rPr>
          <w:spacing w:val="-9"/>
        </w:rPr>
        <w:t xml:space="preserve"> </w:t>
      </w:r>
      <w:r>
        <w:t>результаты</w:t>
      </w:r>
      <w:r>
        <w:rPr>
          <w:spacing w:val="-12"/>
        </w:rPr>
        <w:t xml:space="preserve"> </w:t>
      </w:r>
      <w:r>
        <w:t>с</w:t>
      </w:r>
      <w:r>
        <w:rPr>
          <w:spacing w:val="-11"/>
        </w:rPr>
        <w:t xml:space="preserve"> </w:t>
      </w:r>
      <w:r>
        <w:t>исходной</w:t>
      </w:r>
      <w:r>
        <w:rPr>
          <w:spacing w:val="-10"/>
        </w:rPr>
        <w:t xml:space="preserve"> </w:t>
      </w:r>
      <w:r>
        <w:t>задачей</w:t>
      </w:r>
      <w:r>
        <w:rPr>
          <w:spacing w:val="-14"/>
        </w:rPr>
        <w:t xml:space="preserve"> </w:t>
      </w:r>
      <w:r>
        <w:t>и</w:t>
      </w:r>
      <w:r>
        <w:rPr>
          <w:spacing w:val="-10"/>
        </w:rPr>
        <w:t xml:space="preserve"> </w:t>
      </w:r>
      <w:r>
        <w:t>вклад</w:t>
      </w:r>
      <w:r>
        <w:rPr>
          <w:spacing w:val="-11"/>
        </w:rPr>
        <w:t xml:space="preserve"> </w:t>
      </w:r>
      <w:r>
        <w:t>каждого</w:t>
      </w:r>
      <w:r>
        <w:rPr>
          <w:spacing w:val="-8"/>
        </w:rPr>
        <w:t xml:space="preserve"> </w:t>
      </w:r>
      <w:r>
        <w:t>члена</w:t>
      </w:r>
      <w:r>
        <w:rPr>
          <w:spacing w:val="-12"/>
        </w:rPr>
        <w:t xml:space="preserve"> </w:t>
      </w:r>
      <w:r>
        <w:t>команды</w:t>
      </w:r>
      <w:r>
        <w:rPr>
          <w:spacing w:val="-9"/>
        </w:rPr>
        <w:t xml:space="preserve"> </w:t>
      </w:r>
      <w:r>
        <w:t>в</w:t>
      </w:r>
      <w:r>
        <w:rPr>
          <w:spacing w:val="-14"/>
        </w:rPr>
        <w:t xml:space="preserve"> </w:t>
      </w:r>
      <w:r>
        <w:t xml:space="preserve">достижение результатов, разделять сферу ответственности и проявлять готовность к предоставлению </w:t>
      </w:r>
      <w:proofErr w:type="spellStart"/>
      <w:r>
        <w:t>отчѐта</w:t>
      </w:r>
      <w:proofErr w:type="spellEnd"/>
      <w:r>
        <w:t xml:space="preserve"> перед группой.</w:t>
      </w:r>
    </w:p>
    <w:p w14:paraId="4DB462D4" w14:textId="77777777" w:rsidR="00A43DD8" w:rsidRDefault="00983492" w:rsidP="00C909ED">
      <w:pPr>
        <w:pStyle w:val="1"/>
        <w:rPr>
          <w:b w:val="0"/>
        </w:rPr>
      </w:pPr>
      <w:r>
        <w:t>Предметные</w:t>
      </w:r>
      <w:r>
        <w:rPr>
          <w:spacing w:val="-11"/>
        </w:rPr>
        <w:t xml:space="preserve"> </w:t>
      </w:r>
      <w:r>
        <w:rPr>
          <w:spacing w:val="-2"/>
        </w:rPr>
        <w:t>результаты</w:t>
      </w:r>
      <w:r>
        <w:rPr>
          <w:b w:val="0"/>
          <w:spacing w:val="-2"/>
        </w:rPr>
        <w:t>.</w:t>
      </w:r>
    </w:p>
    <w:p w14:paraId="1C4045F8" w14:textId="77777777" w:rsidR="00A43DD8" w:rsidRDefault="00983492" w:rsidP="00C909ED">
      <w:pPr>
        <w:pStyle w:val="a3"/>
      </w:pPr>
      <w:r>
        <w:t>Предметные</w:t>
      </w:r>
      <w:r>
        <w:rPr>
          <w:spacing w:val="-3"/>
        </w:rPr>
        <w:t xml:space="preserve"> </w:t>
      </w:r>
      <w:r>
        <w:t>результаты</w:t>
      </w:r>
      <w:r>
        <w:rPr>
          <w:spacing w:val="-3"/>
        </w:rPr>
        <w:t xml:space="preserve"> </w:t>
      </w:r>
      <w:r>
        <w:t>освоения</w:t>
      </w:r>
      <w:r>
        <w:rPr>
          <w:spacing w:val="-5"/>
        </w:rPr>
        <w:t xml:space="preserve"> </w:t>
      </w:r>
      <w:r>
        <w:t>программы</w:t>
      </w:r>
      <w:r>
        <w:rPr>
          <w:spacing w:val="-3"/>
        </w:rPr>
        <w:t xml:space="preserve"> </w:t>
      </w:r>
      <w:r>
        <w:t>по</w:t>
      </w:r>
      <w:r>
        <w:rPr>
          <w:spacing w:val="-3"/>
        </w:rPr>
        <w:t xml:space="preserve"> </w:t>
      </w:r>
      <w:r>
        <w:t>литературе</w:t>
      </w:r>
      <w:r>
        <w:rPr>
          <w:spacing w:val="-3"/>
        </w:rPr>
        <w:t xml:space="preserve"> </w:t>
      </w:r>
      <w:r>
        <w:t>на</w:t>
      </w:r>
      <w:r>
        <w:rPr>
          <w:spacing w:val="-3"/>
        </w:rPr>
        <w:t xml:space="preserve"> </w:t>
      </w:r>
      <w:r>
        <w:t>уровне</w:t>
      </w:r>
      <w:r>
        <w:rPr>
          <w:spacing w:val="-3"/>
        </w:rPr>
        <w:t xml:space="preserve"> </w:t>
      </w:r>
      <w:r>
        <w:t>основного</w:t>
      </w:r>
      <w:r>
        <w:rPr>
          <w:spacing w:val="-3"/>
        </w:rPr>
        <w:t xml:space="preserve"> </w:t>
      </w:r>
      <w:r>
        <w:t>общего образования должны обеспечивать:</w:t>
      </w:r>
    </w:p>
    <w:p w14:paraId="68C90499" w14:textId="77777777" w:rsidR="00A43DD8" w:rsidRDefault="00983492" w:rsidP="00983492">
      <w:pPr>
        <w:pStyle w:val="a4"/>
        <w:numPr>
          <w:ilvl w:val="0"/>
          <w:numId w:val="147"/>
        </w:numPr>
        <w:tabs>
          <w:tab w:val="left" w:pos="1247"/>
        </w:tabs>
        <w:ind w:right="268" w:firstLine="707"/>
        <w:jc w:val="both"/>
      </w:pPr>
      <w:r>
        <w:t xml:space="preserve">понимание духовно-нравственной и культурной ценности литературы и </w:t>
      </w:r>
      <w:proofErr w:type="spellStart"/>
      <w:r>
        <w:t>еѐ</w:t>
      </w:r>
      <w:proofErr w:type="spellEnd"/>
      <w:r>
        <w:t xml:space="preserve"> роли в </w:t>
      </w:r>
      <w:proofErr w:type="gramStart"/>
      <w:r>
        <w:t xml:space="preserve">фор- </w:t>
      </w:r>
      <w:proofErr w:type="spellStart"/>
      <w:r>
        <w:t>мировании</w:t>
      </w:r>
      <w:proofErr w:type="spellEnd"/>
      <w:proofErr w:type="gramEnd"/>
      <w:r>
        <w:t xml:space="preserve"> гражданственности и патриотизма, укреплении единства многонационального народа Российской Федерации;</w:t>
      </w:r>
    </w:p>
    <w:p w14:paraId="02C242B1" w14:textId="77777777" w:rsidR="00A43DD8" w:rsidRDefault="00983492" w:rsidP="00983492">
      <w:pPr>
        <w:pStyle w:val="a4"/>
        <w:numPr>
          <w:ilvl w:val="0"/>
          <w:numId w:val="147"/>
        </w:numPr>
        <w:tabs>
          <w:tab w:val="left" w:pos="1247"/>
        </w:tabs>
        <w:ind w:right="270" w:firstLine="707"/>
        <w:jc w:val="both"/>
      </w:pPr>
      <w:r>
        <w:t xml:space="preserve">понимание специфики литературы как вида искусства, принципиальных отличий </w:t>
      </w:r>
      <w:proofErr w:type="gramStart"/>
      <w:r>
        <w:t xml:space="preserve">худо- </w:t>
      </w:r>
      <w:proofErr w:type="spellStart"/>
      <w:r>
        <w:t>жественного</w:t>
      </w:r>
      <w:proofErr w:type="spellEnd"/>
      <w:proofErr w:type="gramEnd"/>
      <w:r>
        <w:t xml:space="preserve"> текста от текста научного, делового, публицистического;</w:t>
      </w:r>
    </w:p>
    <w:p w14:paraId="7185435C" w14:textId="77777777" w:rsidR="00A43DD8" w:rsidRDefault="00983492" w:rsidP="00983492">
      <w:pPr>
        <w:pStyle w:val="a4"/>
        <w:numPr>
          <w:ilvl w:val="0"/>
          <w:numId w:val="147"/>
        </w:numPr>
        <w:tabs>
          <w:tab w:val="left" w:pos="1243"/>
        </w:tabs>
        <w:ind w:right="265" w:firstLine="707"/>
        <w:jc w:val="both"/>
      </w:pPr>
      <w:r>
        <w:t xml:space="preserve">овладение умениями эстетического и смыслового анализа произведений устного </w:t>
      </w:r>
      <w:proofErr w:type="gramStart"/>
      <w:r>
        <w:t xml:space="preserve">народ- </w:t>
      </w:r>
      <w:proofErr w:type="spellStart"/>
      <w:r>
        <w:t>ного</w:t>
      </w:r>
      <w:proofErr w:type="spellEnd"/>
      <w:proofErr w:type="gramEnd"/>
      <w:r>
        <w:t xml:space="preserve"> творчества и художественной литературы, умениями воспринимать, анализировать, </w:t>
      </w:r>
      <w:proofErr w:type="spellStart"/>
      <w:r>
        <w:t>интер</w:t>
      </w:r>
      <w:proofErr w:type="spellEnd"/>
      <w:r>
        <w:t xml:space="preserve">- </w:t>
      </w:r>
      <w:proofErr w:type="spellStart"/>
      <w:r>
        <w:t>претировать</w:t>
      </w:r>
      <w:proofErr w:type="spellEnd"/>
      <w:r>
        <w:t xml:space="preserve"> и оценивать прочитанное, понимать художественную картину мира, </w:t>
      </w:r>
      <w:proofErr w:type="spellStart"/>
      <w:r>
        <w:t>отражѐнную</w:t>
      </w:r>
      <w:proofErr w:type="spellEnd"/>
      <w:r>
        <w:t xml:space="preserve"> в литературных произведениях, с </w:t>
      </w:r>
      <w:proofErr w:type="spellStart"/>
      <w:r>
        <w:t>учѐтом</w:t>
      </w:r>
      <w:proofErr w:type="spellEnd"/>
      <w:r>
        <w:t xml:space="preserve"> неоднозначности заложенных в них художественных </w:t>
      </w:r>
      <w:r>
        <w:rPr>
          <w:spacing w:val="-2"/>
        </w:rPr>
        <w:t>смыслов:</w:t>
      </w:r>
    </w:p>
    <w:p w14:paraId="20761012" w14:textId="77777777" w:rsidR="00A43DD8" w:rsidRDefault="00983492" w:rsidP="00C909ED">
      <w:pPr>
        <w:pStyle w:val="a3"/>
        <w:ind w:right="265"/>
      </w:pPr>
      <w:r>
        <w:t xml:space="preserve">овладение умением анализировать произведение в единстве формы и содержания, </w:t>
      </w:r>
      <w:proofErr w:type="spellStart"/>
      <w:r>
        <w:t>опреде</w:t>
      </w:r>
      <w:proofErr w:type="spellEnd"/>
      <w:r>
        <w:t xml:space="preserve">- </w:t>
      </w:r>
      <w:proofErr w:type="spellStart"/>
      <w:r>
        <w:t>лять</w:t>
      </w:r>
      <w:proofErr w:type="spellEnd"/>
      <w:r>
        <w:rPr>
          <w:spacing w:val="-1"/>
        </w:rPr>
        <w:t xml:space="preserve"> </w:t>
      </w:r>
      <w:r>
        <w:t>тематику</w:t>
      </w:r>
      <w:r>
        <w:rPr>
          <w:spacing w:val="-4"/>
        </w:rPr>
        <w:t xml:space="preserve"> </w:t>
      </w:r>
      <w:r>
        <w:t>и</w:t>
      </w:r>
      <w:r>
        <w:rPr>
          <w:spacing w:val="-2"/>
        </w:rPr>
        <w:t xml:space="preserve"> </w:t>
      </w:r>
      <w:r>
        <w:t>проблематику</w:t>
      </w:r>
      <w:r>
        <w:rPr>
          <w:spacing w:val="-5"/>
        </w:rPr>
        <w:t xml:space="preserve"> </w:t>
      </w:r>
      <w:r>
        <w:t>произведения,</w:t>
      </w:r>
      <w:r>
        <w:rPr>
          <w:spacing w:val="-1"/>
        </w:rPr>
        <w:t xml:space="preserve"> </w:t>
      </w:r>
      <w:r>
        <w:t>родовую</w:t>
      </w:r>
      <w:r>
        <w:rPr>
          <w:spacing w:val="-1"/>
        </w:rPr>
        <w:t xml:space="preserve"> </w:t>
      </w:r>
      <w:r>
        <w:t>и</w:t>
      </w:r>
      <w:r>
        <w:rPr>
          <w:spacing w:val="-2"/>
        </w:rPr>
        <w:t xml:space="preserve"> </w:t>
      </w:r>
      <w:r>
        <w:t>жанровую принадлежность</w:t>
      </w:r>
      <w:r>
        <w:rPr>
          <w:spacing w:val="-1"/>
        </w:rPr>
        <w:t xml:space="preserve"> </w:t>
      </w:r>
      <w:r>
        <w:t xml:space="preserve">произведения; выявлять позицию героя, повествователя, рассказчика, авторскую позицию, учитывая </w:t>
      </w:r>
      <w:proofErr w:type="spellStart"/>
      <w:r>
        <w:t>художе</w:t>
      </w:r>
      <w:proofErr w:type="spellEnd"/>
      <w:r>
        <w:t xml:space="preserve">- </w:t>
      </w:r>
      <w:proofErr w:type="spellStart"/>
      <w:r>
        <w:t>ственные</w:t>
      </w:r>
      <w:proofErr w:type="spellEnd"/>
      <w:r>
        <w:t xml:space="preserve"> особенности произведения и </w:t>
      </w:r>
      <w:proofErr w:type="spellStart"/>
      <w:r>
        <w:t>воплощѐнные</w:t>
      </w:r>
      <w:proofErr w:type="spellEnd"/>
      <w:r>
        <w:t xml:space="preserve"> в </w:t>
      </w:r>
      <w:proofErr w:type="spellStart"/>
      <w:r>
        <w:t>нѐм</w:t>
      </w:r>
      <w:proofErr w:type="spellEnd"/>
      <w:r>
        <w:t xml:space="preserve"> реалии; характеризовать авторский пафос; выявлять особенности языка художественного произведения, поэтической и прозаической </w:t>
      </w:r>
      <w:r>
        <w:rPr>
          <w:spacing w:val="-2"/>
        </w:rPr>
        <w:t>речи;</w:t>
      </w:r>
    </w:p>
    <w:p w14:paraId="6C533F74" w14:textId="77777777" w:rsidR="00A43DD8" w:rsidRDefault="00983492" w:rsidP="00C909ED">
      <w:pPr>
        <w:pStyle w:val="a3"/>
        <w:ind w:right="265"/>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w:t>
      </w:r>
      <w:r>
        <w:rPr>
          <w:spacing w:val="-2"/>
        </w:rPr>
        <w:t xml:space="preserve"> </w:t>
      </w:r>
      <w:r>
        <w:t>и</w:t>
      </w:r>
      <w:r>
        <w:rPr>
          <w:spacing w:val="-3"/>
        </w:rPr>
        <w:t xml:space="preserve"> </w:t>
      </w:r>
      <w:r>
        <w:t>устное</w:t>
      </w:r>
      <w:r>
        <w:rPr>
          <w:spacing w:val="-2"/>
        </w:rPr>
        <w:t xml:space="preserve"> </w:t>
      </w:r>
      <w:r>
        <w:t>народное</w:t>
      </w:r>
      <w:r>
        <w:rPr>
          <w:spacing w:val="-2"/>
        </w:rPr>
        <w:t xml:space="preserve"> </w:t>
      </w:r>
      <w:r>
        <w:t>творчество; проза</w:t>
      </w:r>
      <w:r>
        <w:rPr>
          <w:spacing w:val="-2"/>
        </w:rPr>
        <w:t xml:space="preserve"> </w:t>
      </w:r>
      <w:r>
        <w:t>и</w:t>
      </w:r>
      <w:r>
        <w:rPr>
          <w:spacing w:val="-10"/>
        </w:rPr>
        <w:t xml:space="preserve"> </w:t>
      </w:r>
      <w:r>
        <w:t>поэзия;</w:t>
      </w:r>
      <w:r>
        <w:rPr>
          <w:spacing w:val="-1"/>
        </w:rPr>
        <w:t xml:space="preserve"> </w:t>
      </w:r>
      <w:r>
        <w:t>художественный</w:t>
      </w:r>
      <w:r>
        <w:rPr>
          <w:spacing w:val="-8"/>
        </w:rPr>
        <w:t xml:space="preserve"> </w:t>
      </w:r>
      <w:r>
        <w:t>образ;</w:t>
      </w:r>
      <w:r>
        <w:rPr>
          <w:spacing w:val="-6"/>
        </w:rPr>
        <w:t xml:space="preserve"> </w:t>
      </w:r>
      <w:r>
        <w:t>факт</w:t>
      </w:r>
      <w:r>
        <w:rPr>
          <w:spacing w:val="-2"/>
        </w:rPr>
        <w:t xml:space="preserve"> </w:t>
      </w:r>
      <w:r>
        <w:t>и</w:t>
      </w:r>
      <w:r>
        <w:rPr>
          <w:spacing w:val="-3"/>
        </w:rPr>
        <w:t xml:space="preserve"> </w:t>
      </w:r>
      <w:r>
        <w:t>вымысел; литературные</w:t>
      </w:r>
      <w:r>
        <w:rPr>
          <w:spacing w:val="-13"/>
        </w:rPr>
        <w:t xml:space="preserve"> </w:t>
      </w:r>
      <w:r>
        <w:t>направления</w:t>
      </w:r>
      <w:r>
        <w:rPr>
          <w:spacing w:val="-13"/>
        </w:rPr>
        <w:t xml:space="preserve"> </w:t>
      </w:r>
      <w:r>
        <w:t>(классицизм,</w:t>
      </w:r>
      <w:r>
        <w:rPr>
          <w:spacing w:val="-13"/>
        </w:rPr>
        <w:t xml:space="preserve"> </w:t>
      </w:r>
      <w:r>
        <w:t>сентиментализм,</w:t>
      </w:r>
      <w:r>
        <w:rPr>
          <w:spacing w:val="-11"/>
        </w:rPr>
        <w:t xml:space="preserve"> </w:t>
      </w:r>
      <w:r>
        <w:t>романтизм,</w:t>
      </w:r>
      <w:r>
        <w:rPr>
          <w:spacing w:val="-12"/>
        </w:rPr>
        <w:t xml:space="preserve"> </w:t>
      </w:r>
      <w:r>
        <w:t>реализм),</w:t>
      </w:r>
      <w:r>
        <w:rPr>
          <w:spacing w:val="-13"/>
        </w:rPr>
        <w:t xml:space="preserve"> </w:t>
      </w:r>
      <w:r>
        <w:t>роды</w:t>
      </w:r>
      <w:r>
        <w:rPr>
          <w:spacing w:val="-14"/>
        </w:rPr>
        <w:t xml:space="preserve"> </w:t>
      </w:r>
      <w:r>
        <w:t>(лирика,</w:t>
      </w:r>
      <w:r>
        <w:rPr>
          <w:spacing w:val="-8"/>
        </w:rPr>
        <w:t xml:space="preserve"> </w:t>
      </w:r>
      <w:r>
        <w:t>эпос, драма), жанры (рассказ, притча, повесть, роман, комедия, драма, трагедия, поэма, басня, баллада, песня,</w:t>
      </w:r>
      <w:r>
        <w:rPr>
          <w:spacing w:val="-2"/>
        </w:rPr>
        <w:t xml:space="preserve"> </w:t>
      </w:r>
      <w:r>
        <w:t>ода,</w:t>
      </w:r>
      <w:r>
        <w:rPr>
          <w:spacing w:val="-2"/>
        </w:rPr>
        <w:t xml:space="preserve"> </w:t>
      </w:r>
      <w:r>
        <w:t>элегия,</w:t>
      </w:r>
      <w:r>
        <w:rPr>
          <w:spacing w:val="-2"/>
        </w:rPr>
        <w:t xml:space="preserve"> </w:t>
      </w:r>
      <w:r>
        <w:t>послание,</w:t>
      </w:r>
      <w:r>
        <w:rPr>
          <w:spacing w:val="-2"/>
        </w:rPr>
        <w:t xml:space="preserve"> </w:t>
      </w:r>
      <w:r>
        <w:t>отрывок,</w:t>
      </w:r>
      <w:r>
        <w:rPr>
          <w:spacing w:val="-4"/>
        </w:rPr>
        <w:t xml:space="preserve"> </w:t>
      </w:r>
      <w:r>
        <w:t>сонет,</w:t>
      </w:r>
      <w:r>
        <w:rPr>
          <w:spacing w:val="-3"/>
        </w:rPr>
        <w:t xml:space="preserve"> </w:t>
      </w:r>
      <w:r>
        <w:t>эпиграмма,</w:t>
      </w:r>
      <w:r>
        <w:rPr>
          <w:spacing w:val="-2"/>
        </w:rPr>
        <w:t xml:space="preserve"> </w:t>
      </w:r>
      <w:r>
        <w:t>лироэпические</w:t>
      </w:r>
      <w:r>
        <w:rPr>
          <w:spacing w:val="-4"/>
        </w:rPr>
        <w:t xml:space="preserve"> </w:t>
      </w:r>
      <w:r>
        <w:t>(поэма,</w:t>
      </w:r>
      <w:r>
        <w:rPr>
          <w:spacing w:val="-2"/>
        </w:rPr>
        <w:t xml:space="preserve"> </w:t>
      </w:r>
      <w:r>
        <w:t>баллада));</w:t>
      </w:r>
      <w:r>
        <w:rPr>
          <w:spacing w:val="-5"/>
        </w:rPr>
        <w:t xml:space="preserve"> </w:t>
      </w:r>
      <w:r>
        <w:t>форма</w:t>
      </w:r>
      <w:r>
        <w:rPr>
          <w:spacing w:val="-7"/>
        </w:rPr>
        <w:t xml:space="preserve"> </w:t>
      </w:r>
      <w:r>
        <w:t xml:space="preserve">и содержание литературного произведения; тема, идея, проблематика, пафос (героический, </w:t>
      </w:r>
      <w:proofErr w:type="spellStart"/>
      <w:r>
        <w:t>трагиче</w:t>
      </w:r>
      <w:proofErr w:type="spellEnd"/>
      <w:r>
        <w:t xml:space="preserve">- </w:t>
      </w:r>
      <w:proofErr w:type="spellStart"/>
      <w:r>
        <w:t>ский</w:t>
      </w:r>
      <w:proofErr w:type="spellEnd"/>
      <w:r>
        <w:t xml:space="preserve">,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 </w:t>
      </w:r>
      <w:proofErr w:type="spellStart"/>
      <w:r>
        <w:t>гория</w:t>
      </w:r>
      <w:proofErr w:type="spellEnd"/>
      <w:r>
        <w:t>,</w:t>
      </w:r>
      <w:r>
        <w:rPr>
          <w:spacing w:val="31"/>
        </w:rPr>
        <w:t xml:space="preserve"> </w:t>
      </w:r>
      <w:r>
        <w:t>риторический вопрос,</w:t>
      </w:r>
      <w:r>
        <w:rPr>
          <w:spacing w:val="31"/>
        </w:rPr>
        <w:t xml:space="preserve"> </w:t>
      </w:r>
      <w:r>
        <w:t>риторическое</w:t>
      </w:r>
      <w:r>
        <w:rPr>
          <w:spacing w:val="31"/>
        </w:rPr>
        <w:t xml:space="preserve"> </w:t>
      </w:r>
      <w:r>
        <w:t>восклицание,</w:t>
      </w:r>
      <w:r>
        <w:rPr>
          <w:spacing w:val="31"/>
        </w:rPr>
        <w:t xml:space="preserve"> </w:t>
      </w:r>
      <w:r>
        <w:t>инверсия;</w:t>
      </w:r>
      <w:r>
        <w:rPr>
          <w:spacing w:val="33"/>
        </w:rPr>
        <w:t xml:space="preserve"> </w:t>
      </w:r>
      <w:r>
        <w:t>повтор, анафора;</w:t>
      </w:r>
      <w:r>
        <w:rPr>
          <w:spacing w:val="32"/>
        </w:rPr>
        <w:t xml:space="preserve"> </w:t>
      </w:r>
      <w:r>
        <w:t>умолчание,</w:t>
      </w:r>
    </w:p>
    <w:p w14:paraId="50B638D4" w14:textId="77777777" w:rsidR="00A43DD8" w:rsidRDefault="00A43DD8" w:rsidP="00C909ED">
      <w:pPr>
        <w:pStyle w:val="a3"/>
        <w:sectPr w:rsidR="00A43DD8">
          <w:pgSz w:w="11920" w:h="16850"/>
          <w:pgMar w:top="1700" w:right="566" w:bottom="780" w:left="1417" w:header="0" w:footer="597" w:gutter="0"/>
          <w:cols w:space="720"/>
        </w:sectPr>
      </w:pPr>
    </w:p>
    <w:p w14:paraId="79AF083C" w14:textId="77777777" w:rsidR="00A43DD8" w:rsidRDefault="00983492" w:rsidP="00C909ED">
      <w:pPr>
        <w:pStyle w:val="a3"/>
        <w:spacing w:before="76"/>
        <w:ind w:right="283" w:firstLine="0"/>
      </w:pPr>
      <w:r>
        <w:lastRenderedPageBreak/>
        <w:t>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4ADBE33A" w14:textId="77777777" w:rsidR="00A43DD8" w:rsidRDefault="00983492" w:rsidP="00C909ED">
      <w:pPr>
        <w:pStyle w:val="a3"/>
        <w:spacing w:before="1"/>
        <w:ind w:right="268"/>
      </w:pPr>
      <w:proofErr w:type="gramStart"/>
      <w:r>
        <w:t>овладение</w:t>
      </w:r>
      <w:r>
        <w:rPr>
          <w:spacing w:val="71"/>
        </w:rPr>
        <w:t xml:space="preserve">  </w:t>
      </w:r>
      <w:r>
        <w:t>умением</w:t>
      </w:r>
      <w:proofErr w:type="gramEnd"/>
      <w:r>
        <w:rPr>
          <w:spacing w:val="70"/>
        </w:rPr>
        <w:t xml:space="preserve">  </w:t>
      </w:r>
      <w:r>
        <w:t>рассматривать</w:t>
      </w:r>
      <w:r>
        <w:rPr>
          <w:spacing w:val="71"/>
        </w:rPr>
        <w:t xml:space="preserve">  </w:t>
      </w:r>
      <w:r>
        <w:t>изученные</w:t>
      </w:r>
      <w:r>
        <w:rPr>
          <w:spacing w:val="73"/>
        </w:rPr>
        <w:t xml:space="preserve">  </w:t>
      </w:r>
      <w:r>
        <w:t>произведения</w:t>
      </w:r>
      <w:r>
        <w:rPr>
          <w:spacing w:val="70"/>
        </w:rPr>
        <w:t xml:space="preserve">  </w:t>
      </w:r>
      <w:r>
        <w:t>в</w:t>
      </w:r>
      <w:r>
        <w:rPr>
          <w:spacing w:val="80"/>
          <w:w w:val="150"/>
        </w:rPr>
        <w:t xml:space="preserve"> </w:t>
      </w:r>
      <w:r>
        <w:t>рамках</w:t>
      </w:r>
      <w:r>
        <w:rPr>
          <w:spacing w:val="70"/>
        </w:rPr>
        <w:t xml:space="preserve">  </w:t>
      </w:r>
      <w:proofErr w:type="spellStart"/>
      <w:r>
        <w:t>истори</w:t>
      </w:r>
      <w:proofErr w:type="spellEnd"/>
      <w:r>
        <w:t xml:space="preserve">- ко-литературного процесса (определять и учитывать при анализе принадлежность произведения к историческому времени, </w:t>
      </w:r>
      <w:proofErr w:type="spellStart"/>
      <w:r>
        <w:t>определѐнному</w:t>
      </w:r>
      <w:proofErr w:type="spellEnd"/>
      <w:r>
        <w:t xml:space="preserve"> литературному направлению);</w:t>
      </w:r>
    </w:p>
    <w:p w14:paraId="70A9049B" w14:textId="77777777" w:rsidR="00A43DD8" w:rsidRDefault="00983492" w:rsidP="00C909ED">
      <w:pPr>
        <w:pStyle w:val="a3"/>
        <w:spacing w:before="2"/>
        <w:ind w:right="268"/>
      </w:pPr>
      <w: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w:t>
      </w:r>
      <w:proofErr w:type="spellStart"/>
      <w:proofErr w:type="gramStart"/>
      <w:r>
        <w:t>ис</w:t>
      </w:r>
      <w:proofErr w:type="spellEnd"/>
      <w:r>
        <w:t>- торической</w:t>
      </w:r>
      <w:proofErr w:type="gramEnd"/>
      <w:r>
        <w:t xml:space="preserve"> эпохи, авторского мировоззрения, проблематики произведений;</w:t>
      </w:r>
    </w:p>
    <w:p w14:paraId="1F2294AA" w14:textId="77777777" w:rsidR="00A43DD8" w:rsidRDefault="00983492" w:rsidP="00C909ED">
      <w:pPr>
        <w:pStyle w:val="a3"/>
        <w:ind w:right="268"/>
      </w:pPr>
      <w:r>
        <w:t>овладение</w:t>
      </w:r>
      <w:r>
        <w:rPr>
          <w:spacing w:val="-6"/>
        </w:rPr>
        <w:t xml:space="preserve"> </w:t>
      </w:r>
      <w:r>
        <w:t>умением</w:t>
      </w:r>
      <w:r>
        <w:rPr>
          <w:spacing w:val="-8"/>
        </w:rPr>
        <w:t xml:space="preserve"> </w:t>
      </w:r>
      <w:r>
        <w:t>сопоставлять</w:t>
      </w:r>
      <w:r>
        <w:rPr>
          <w:spacing w:val="-6"/>
        </w:rPr>
        <w:t xml:space="preserve"> </w:t>
      </w:r>
      <w:r>
        <w:t>произведения,</w:t>
      </w:r>
      <w:r>
        <w:rPr>
          <w:spacing w:val="-7"/>
        </w:rPr>
        <w:t xml:space="preserve"> </w:t>
      </w:r>
      <w:r>
        <w:t>их</w:t>
      </w:r>
      <w:r>
        <w:rPr>
          <w:spacing w:val="-10"/>
        </w:rPr>
        <w:t xml:space="preserve"> </w:t>
      </w:r>
      <w:r>
        <w:t>фрагменты</w:t>
      </w:r>
      <w:r>
        <w:rPr>
          <w:spacing w:val="-10"/>
        </w:rPr>
        <w:t xml:space="preserve"> </w:t>
      </w:r>
      <w:r>
        <w:t>(с</w:t>
      </w:r>
      <w:r>
        <w:rPr>
          <w:spacing w:val="-7"/>
        </w:rPr>
        <w:t xml:space="preserve"> </w:t>
      </w:r>
      <w:proofErr w:type="spellStart"/>
      <w:r>
        <w:t>учѐтом</w:t>
      </w:r>
      <w:proofErr w:type="spellEnd"/>
      <w:r>
        <w:rPr>
          <w:spacing w:val="-8"/>
        </w:rPr>
        <w:t xml:space="preserve"> </w:t>
      </w:r>
      <w:proofErr w:type="spellStart"/>
      <w:r>
        <w:t>внутритекстовых</w:t>
      </w:r>
      <w:proofErr w:type="spellEnd"/>
      <w:r>
        <w:rPr>
          <w:spacing w:val="-6"/>
        </w:rPr>
        <w:t xml:space="preserve"> </w:t>
      </w:r>
      <w:r>
        <w:t xml:space="preserve">и межтекстовых связей), образы персонажей, литературные явления и факты, сюжеты разных </w:t>
      </w:r>
      <w:proofErr w:type="spellStart"/>
      <w:r>
        <w:t>лите</w:t>
      </w:r>
      <w:proofErr w:type="spellEnd"/>
      <w:r>
        <w:t xml:space="preserve">- </w:t>
      </w:r>
      <w:proofErr w:type="spellStart"/>
      <w:r>
        <w:t>ратурных</w:t>
      </w:r>
      <w:proofErr w:type="spellEnd"/>
      <w:r>
        <w:t xml:space="preserve"> произведений, темы, проблемы, жанры, </w:t>
      </w:r>
      <w:proofErr w:type="spellStart"/>
      <w:r>
        <w:t>приѐмы</w:t>
      </w:r>
      <w:proofErr w:type="spellEnd"/>
      <w:r>
        <w:t>, эпизоды текста;</w:t>
      </w:r>
    </w:p>
    <w:p w14:paraId="0CADF608" w14:textId="77777777" w:rsidR="00A43DD8" w:rsidRDefault="00983492" w:rsidP="00C909ED">
      <w:pPr>
        <w:pStyle w:val="a3"/>
        <w:spacing w:before="1"/>
        <w:ind w:right="274"/>
      </w:pPr>
      <w: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w:t>
      </w:r>
      <w:r>
        <w:rPr>
          <w:spacing w:val="-2"/>
        </w:rPr>
        <w:t>кино);</w:t>
      </w:r>
    </w:p>
    <w:p w14:paraId="08C45432" w14:textId="77777777" w:rsidR="00A43DD8" w:rsidRDefault="00983492" w:rsidP="00983492">
      <w:pPr>
        <w:pStyle w:val="a4"/>
        <w:numPr>
          <w:ilvl w:val="0"/>
          <w:numId w:val="147"/>
        </w:numPr>
        <w:tabs>
          <w:tab w:val="left" w:pos="1238"/>
        </w:tabs>
        <w:ind w:right="275" w:firstLine="707"/>
        <w:jc w:val="both"/>
      </w:pPr>
      <w:r>
        <w:t xml:space="preserve">совершенствование умения выразительно (с </w:t>
      </w:r>
      <w:proofErr w:type="spellStart"/>
      <w:r>
        <w:t>учѐтом</w:t>
      </w:r>
      <w:proofErr w:type="spellEnd"/>
      <w:r>
        <w:t xml:space="preserve"> индивидуальных особенностей </w:t>
      </w:r>
      <w:proofErr w:type="spellStart"/>
      <w:r>
        <w:t>обу</w:t>
      </w:r>
      <w:proofErr w:type="spellEnd"/>
      <w:r>
        <w:t xml:space="preserve">- </w:t>
      </w:r>
      <w:proofErr w:type="spellStart"/>
      <w:r>
        <w:t>чающихся</w:t>
      </w:r>
      <w:proofErr w:type="spellEnd"/>
      <w:r>
        <w:t>) читать, в том числе наизусть, не менее 12 произведений и (или) фрагментов;</w:t>
      </w:r>
    </w:p>
    <w:p w14:paraId="6EDEB9FC" w14:textId="77777777" w:rsidR="00A43DD8" w:rsidRDefault="00983492" w:rsidP="00983492">
      <w:pPr>
        <w:pStyle w:val="a4"/>
        <w:numPr>
          <w:ilvl w:val="0"/>
          <w:numId w:val="147"/>
        </w:numPr>
        <w:tabs>
          <w:tab w:val="left" w:pos="1276"/>
        </w:tabs>
        <w:ind w:right="271" w:firstLine="707"/>
        <w:jc w:val="both"/>
      </w:pPr>
      <w:r>
        <w:t>овладение умением пересказывать прочитанное произведение, используя подробный, сжатый,</w:t>
      </w:r>
      <w:r>
        <w:rPr>
          <w:spacing w:val="-3"/>
        </w:rPr>
        <w:t xml:space="preserve"> </w:t>
      </w:r>
      <w:r>
        <w:t>выборочный,</w:t>
      </w:r>
      <w:r>
        <w:rPr>
          <w:spacing w:val="-3"/>
        </w:rPr>
        <w:t xml:space="preserve"> </w:t>
      </w:r>
      <w:r>
        <w:t>творческий</w:t>
      </w:r>
      <w:r>
        <w:rPr>
          <w:spacing w:val="-5"/>
        </w:rPr>
        <w:t xml:space="preserve"> </w:t>
      </w:r>
      <w:r>
        <w:t>пересказ,</w:t>
      </w:r>
      <w:r>
        <w:rPr>
          <w:spacing w:val="-5"/>
        </w:rPr>
        <w:t xml:space="preserve"> </w:t>
      </w:r>
      <w:r>
        <w:t>отвечать</w:t>
      </w:r>
      <w:r>
        <w:rPr>
          <w:spacing w:val="-3"/>
        </w:rPr>
        <w:t xml:space="preserve"> </w:t>
      </w:r>
      <w:r>
        <w:t>на</w:t>
      </w:r>
      <w:r>
        <w:rPr>
          <w:spacing w:val="-3"/>
        </w:rPr>
        <w:t xml:space="preserve"> </w:t>
      </w:r>
      <w:r>
        <w:t>вопросы</w:t>
      </w:r>
      <w:r>
        <w:rPr>
          <w:spacing w:val="-2"/>
        </w:rPr>
        <w:t xml:space="preserve"> </w:t>
      </w:r>
      <w:r>
        <w:t>по</w:t>
      </w:r>
      <w:r>
        <w:rPr>
          <w:spacing w:val="-3"/>
        </w:rPr>
        <w:t xml:space="preserve"> </w:t>
      </w:r>
      <w:r>
        <w:t>прочитанному</w:t>
      </w:r>
      <w:r>
        <w:rPr>
          <w:spacing w:val="-7"/>
        </w:rPr>
        <w:t xml:space="preserve"> </w:t>
      </w:r>
      <w:r>
        <w:t>произведению</w:t>
      </w:r>
      <w:r>
        <w:rPr>
          <w:spacing w:val="-2"/>
        </w:rPr>
        <w:t xml:space="preserve"> </w:t>
      </w:r>
      <w:r>
        <w:t>и формулировать вопросы к тексту;</w:t>
      </w:r>
    </w:p>
    <w:p w14:paraId="7191DEBF" w14:textId="77777777" w:rsidR="00A43DD8" w:rsidRDefault="00983492" w:rsidP="00983492">
      <w:pPr>
        <w:pStyle w:val="a4"/>
        <w:numPr>
          <w:ilvl w:val="0"/>
          <w:numId w:val="147"/>
        </w:numPr>
        <w:tabs>
          <w:tab w:val="left" w:pos="1262"/>
        </w:tabs>
        <w:ind w:right="281" w:firstLine="707"/>
        <w:jc w:val="both"/>
      </w:pPr>
      <w: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041B3C4D" w14:textId="77777777" w:rsidR="00A43DD8" w:rsidRDefault="00983492" w:rsidP="00983492">
      <w:pPr>
        <w:pStyle w:val="a4"/>
        <w:numPr>
          <w:ilvl w:val="0"/>
          <w:numId w:val="147"/>
        </w:numPr>
        <w:tabs>
          <w:tab w:val="left" w:pos="1247"/>
        </w:tabs>
        <w:ind w:right="268" w:firstLine="707"/>
        <w:jc w:val="both"/>
      </w:pPr>
      <w:r>
        <w:t xml:space="preserve">совершенствование умения создавать устные и письменные высказывания разных </w:t>
      </w:r>
      <w:proofErr w:type="spellStart"/>
      <w:proofErr w:type="gramStart"/>
      <w:r>
        <w:t>жан</w:t>
      </w:r>
      <w:proofErr w:type="spellEnd"/>
      <w:r>
        <w:t>- ров</w:t>
      </w:r>
      <w:proofErr w:type="gramEnd"/>
      <w:r>
        <w:t>,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23E513A4" w14:textId="77777777" w:rsidR="00A43DD8" w:rsidRDefault="00983492" w:rsidP="00983492">
      <w:pPr>
        <w:pStyle w:val="a4"/>
        <w:numPr>
          <w:ilvl w:val="0"/>
          <w:numId w:val="147"/>
        </w:numPr>
        <w:tabs>
          <w:tab w:val="left" w:pos="1250"/>
        </w:tabs>
        <w:spacing w:before="1"/>
        <w:ind w:right="269" w:firstLine="707"/>
        <w:jc w:val="both"/>
      </w:pPr>
      <w: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r>
        <w:rPr>
          <w:spacing w:val="-13"/>
        </w:rPr>
        <w:t xml:space="preserve"> </w:t>
      </w:r>
      <w:r>
        <w:t>«Слово</w:t>
      </w:r>
      <w:r>
        <w:rPr>
          <w:spacing w:val="-10"/>
        </w:rPr>
        <w:t xml:space="preserve"> </w:t>
      </w:r>
      <w:r>
        <w:t>о</w:t>
      </w:r>
      <w:r>
        <w:rPr>
          <w:spacing w:val="-10"/>
        </w:rPr>
        <w:t xml:space="preserve"> </w:t>
      </w:r>
      <w:r>
        <w:t>полку</w:t>
      </w:r>
      <w:r>
        <w:rPr>
          <w:spacing w:val="-14"/>
        </w:rPr>
        <w:t xml:space="preserve"> </w:t>
      </w:r>
      <w:r>
        <w:t>Игореве»;</w:t>
      </w:r>
      <w:r>
        <w:rPr>
          <w:spacing w:val="-9"/>
        </w:rPr>
        <w:t xml:space="preserve"> </w:t>
      </w:r>
      <w:r>
        <w:t>стихотворения</w:t>
      </w:r>
      <w:r>
        <w:rPr>
          <w:spacing w:val="-13"/>
        </w:rPr>
        <w:t xml:space="preserve"> </w:t>
      </w:r>
      <w:r>
        <w:t>М.В.</w:t>
      </w:r>
      <w:r>
        <w:rPr>
          <w:spacing w:val="-11"/>
        </w:rPr>
        <w:t xml:space="preserve"> </w:t>
      </w:r>
      <w:r>
        <w:t>Ломоносова,</w:t>
      </w:r>
      <w:r>
        <w:rPr>
          <w:spacing w:val="-10"/>
        </w:rPr>
        <w:t xml:space="preserve"> </w:t>
      </w:r>
      <w:r>
        <w:t>Г.Р.</w:t>
      </w:r>
      <w:r>
        <w:rPr>
          <w:spacing w:val="-14"/>
        </w:rPr>
        <w:t xml:space="preserve"> </w:t>
      </w:r>
      <w:r>
        <w:t>Державина;</w:t>
      </w:r>
      <w:r>
        <w:rPr>
          <w:spacing w:val="-9"/>
        </w:rPr>
        <w:t xml:space="preserve"> </w:t>
      </w:r>
      <w:r>
        <w:t>комедия</w:t>
      </w:r>
      <w:r>
        <w:rPr>
          <w:spacing w:val="-13"/>
        </w:rPr>
        <w:t xml:space="preserve"> </w:t>
      </w:r>
      <w:r>
        <w:t xml:space="preserve">Д.И. Фонвизина «Недоросль»; повесть Н.М. Карамзина «Бедная Лиза»; басни И.А. Крылова; </w:t>
      </w:r>
      <w:proofErr w:type="spellStart"/>
      <w:r>
        <w:t>стихотво</w:t>
      </w:r>
      <w:proofErr w:type="spellEnd"/>
      <w:r>
        <w:t>- рения и баллады В.А. Жуковского; комедия А.С. Грибоедова «Горе от ума»; произведения А.С. Пушкина:</w:t>
      </w:r>
      <w:r>
        <w:rPr>
          <w:spacing w:val="40"/>
        </w:rPr>
        <w:t xml:space="preserve"> </w:t>
      </w:r>
      <w:r>
        <w:t>стихотворения,</w:t>
      </w:r>
      <w:r>
        <w:rPr>
          <w:spacing w:val="38"/>
        </w:rPr>
        <w:t xml:space="preserve"> </w:t>
      </w:r>
      <w:r>
        <w:t>поэма</w:t>
      </w:r>
      <w:r>
        <w:rPr>
          <w:spacing w:val="40"/>
        </w:rPr>
        <w:t xml:space="preserve"> </w:t>
      </w:r>
      <w:r>
        <w:t>«Медный</w:t>
      </w:r>
      <w:r>
        <w:rPr>
          <w:spacing w:val="38"/>
        </w:rPr>
        <w:t xml:space="preserve"> </w:t>
      </w:r>
      <w:r>
        <w:t>всадник»,</w:t>
      </w:r>
      <w:r>
        <w:rPr>
          <w:spacing w:val="40"/>
        </w:rPr>
        <w:t xml:space="preserve"> </w:t>
      </w:r>
      <w:r>
        <w:t>роман</w:t>
      </w:r>
      <w:r>
        <w:rPr>
          <w:spacing w:val="37"/>
        </w:rPr>
        <w:t xml:space="preserve"> </w:t>
      </w:r>
      <w:r>
        <w:t>в</w:t>
      </w:r>
      <w:r>
        <w:rPr>
          <w:spacing w:val="37"/>
        </w:rPr>
        <w:t xml:space="preserve"> </w:t>
      </w:r>
      <w:r>
        <w:t>стихах</w:t>
      </w:r>
      <w:r>
        <w:rPr>
          <w:spacing w:val="40"/>
        </w:rPr>
        <w:t xml:space="preserve"> </w:t>
      </w:r>
      <w:r>
        <w:t>«Евгений</w:t>
      </w:r>
      <w:r>
        <w:rPr>
          <w:spacing w:val="38"/>
        </w:rPr>
        <w:t xml:space="preserve"> </w:t>
      </w:r>
      <w:r>
        <w:t>Онегин»,</w:t>
      </w:r>
      <w:r>
        <w:rPr>
          <w:spacing w:val="39"/>
        </w:rPr>
        <w:t xml:space="preserve"> </w:t>
      </w:r>
      <w:r>
        <w:t>роман</w:t>
      </w:r>
    </w:p>
    <w:p w14:paraId="262F40DD" w14:textId="77777777" w:rsidR="00A43DD8" w:rsidRDefault="00983492" w:rsidP="00C909ED">
      <w:pPr>
        <w:pStyle w:val="a3"/>
        <w:ind w:right="263" w:firstLine="0"/>
      </w:pPr>
      <w:r>
        <w:t xml:space="preserve">«Капитанская дочка», повесть «Станционный смотритель»; произведения М.Ю. Лермонтова: </w:t>
      </w:r>
      <w:proofErr w:type="spellStart"/>
      <w:r>
        <w:t>сти</w:t>
      </w:r>
      <w:proofErr w:type="spellEnd"/>
      <w:r>
        <w:t xml:space="preserve">- </w:t>
      </w:r>
      <w:proofErr w:type="spellStart"/>
      <w:r>
        <w:t>хотворения</w:t>
      </w:r>
      <w:proofErr w:type="spellEnd"/>
      <w:r>
        <w:t xml:space="preserve">, «Песня про царя Ивана Васильевича, молодого опричника и удалого купца </w:t>
      </w:r>
      <w:proofErr w:type="spellStart"/>
      <w:r>
        <w:t>Калашни</w:t>
      </w:r>
      <w:proofErr w:type="spellEnd"/>
      <w:r>
        <w:t xml:space="preserve">- </w:t>
      </w:r>
      <w:proofErr w:type="spellStart"/>
      <w:r>
        <w:t>кова</w:t>
      </w:r>
      <w:proofErr w:type="spellEnd"/>
      <w:r>
        <w:t xml:space="preserve">», поэма «Мцыри», роман «Герой нашего времени»; произведения Н.В. Гоголя: комедия «Ре- </w:t>
      </w:r>
      <w:proofErr w:type="spellStart"/>
      <w:r>
        <w:t>визор</w:t>
      </w:r>
      <w:proofErr w:type="spellEnd"/>
      <w:r>
        <w:t>», повесть «Шинель», поэма «</w:t>
      </w:r>
      <w:proofErr w:type="spellStart"/>
      <w:r>
        <w:t>Мѐртвые</w:t>
      </w:r>
      <w:proofErr w:type="spellEnd"/>
      <w:r>
        <w:t xml:space="preserve"> души»; стихотворения Ф.И. Тютчева, А.А. Фета, Н.А. Некрасова;</w:t>
      </w:r>
      <w:r>
        <w:rPr>
          <w:spacing w:val="-3"/>
        </w:rPr>
        <w:t xml:space="preserve"> </w:t>
      </w:r>
      <w:r>
        <w:t>«Повесть</w:t>
      </w:r>
      <w:r>
        <w:rPr>
          <w:spacing w:val="-4"/>
        </w:rPr>
        <w:t xml:space="preserve"> </w:t>
      </w:r>
      <w:r>
        <w:t>о</w:t>
      </w:r>
      <w:r>
        <w:rPr>
          <w:spacing w:val="-5"/>
        </w:rPr>
        <w:t xml:space="preserve"> </w:t>
      </w:r>
      <w:r>
        <w:t>том,</w:t>
      </w:r>
      <w:r>
        <w:rPr>
          <w:spacing w:val="-5"/>
        </w:rPr>
        <w:t xml:space="preserve"> </w:t>
      </w:r>
      <w:r>
        <w:t>как</w:t>
      </w:r>
      <w:r>
        <w:rPr>
          <w:spacing w:val="-3"/>
        </w:rPr>
        <w:t xml:space="preserve"> </w:t>
      </w:r>
      <w:r>
        <w:t>один</w:t>
      </w:r>
      <w:r>
        <w:rPr>
          <w:spacing w:val="-5"/>
        </w:rPr>
        <w:t xml:space="preserve"> </w:t>
      </w:r>
      <w:r>
        <w:t>мужик</w:t>
      </w:r>
      <w:r>
        <w:rPr>
          <w:spacing w:val="-6"/>
        </w:rPr>
        <w:t xml:space="preserve"> </w:t>
      </w:r>
      <w:r>
        <w:t>двух</w:t>
      </w:r>
      <w:r>
        <w:rPr>
          <w:spacing w:val="-5"/>
        </w:rPr>
        <w:t xml:space="preserve"> </w:t>
      </w:r>
      <w:r>
        <w:t>генералов</w:t>
      </w:r>
      <w:r>
        <w:rPr>
          <w:spacing w:val="-8"/>
        </w:rPr>
        <w:t xml:space="preserve"> </w:t>
      </w:r>
      <w:r>
        <w:t>прокормил»</w:t>
      </w:r>
      <w:r>
        <w:rPr>
          <w:spacing w:val="-13"/>
        </w:rPr>
        <w:t xml:space="preserve"> </w:t>
      </w:r>
      <w:r>
        <w:t>М.Е.</w:t>
      </w:r>
      <w:r>
        <w:rPr>
          <w:spacing w:val="-5"/>
        </w:rPr>
        <w:t xml:space="preserve"> </w:t>
      </w:r>
      <w:r>
        <w:t xml:space="preserve">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 </w:t>
      </w:r>
      <w:proofErr w:type="spellStart"/>
      <w:r>
        <w:t>нака</w:t>
      </w:r>
      <w:proofErr w:type="spellEnd"/>
      <w:r>
        <w:t xml:space="preserve">, рассказ А.Н. Толстого «Русский характер», М.А. Шолохова «Судьба человека», «Донские рассказы», поэма А.Т. Твардовского «Василий </w:t>
      </w:r>
      <w:proofErr w:type="spellStart"/>
      <w:r>
        <w:t>Тѐркин</w:t>
      </w:r>
      <w:proofErr w:type="spellEnd"/>
      <w:r>
        <w:t xml:space="preserve">» (избранные главы); рассказы В.М. </w:t>
      </w:r>
      <w:proofErr w:type="spellStart"/>
      <w:r>
        <w:t>Шук</w:t>
      </w:r>
      <w:proofErr w:type="spellEnd"/>
      <w:r>
        <w:t>- шина: «Чудик», «Стенька Разин»; рассказ А.И. Солженицына «</w:t>
      </w:r>
      <w:proofErr w:type="spellStart"/>
      <w:r>
        <w:t>Матрѐнин</w:t>
      </w:r>
      <w:proofErr w:type="spellEnd"/>
      <w:r>
        <w:t xml:space="preserve"> двор», рассказ В.Г. Рас- путина «Уроки французского»; по одному произведению (по выбору) А.П. Платонова, М.А. </w:t>
      </w:r>
      <w:proofErr w:type="spellStart"/>
      <w:r>
        <w:t>Бул</w:t>
      </w:r>
      <w:proofErr w:type="spellEnd"/>
      <w:r>
        <w:t xml:space="preserve">- </w:t>
      </w:r>
      <w:proofErr w:type="spellStart"/>
      <w:r>
        <w:t>гакова</w:t>
      </w:r>
      <w:proofErr w:type="spellEnd"/>
      <w:r>
        <w:t>;</w:t>
      </w:r>
      <w:r>
        <w:rPr>
          <w:spacing w:val="-14"/>
        </w:rPr>
        <w:t xml:space="preserve"> </w:t>
      </w:r>
      <w:r>
        <w:t>произведения</w:t>
      </w:r>
      <w:r>
        <w:rPr>
          <w:spacing w:val="-12"/>
        </w:rPr>
        <w:t xml:space="preserve"> </w:t>
      </w:r>
      <w:r>
        <w:t>литературы</w:t>
      </w:r>
      <w:r>
        <w:rPr>
          <w:spacing w:val="-10"/>
        </w:rPr>
        <w:t xml:space="preserve"> </w:t>
      </w:r>
      <w:r>
        <w:t>второй</w:t>
      </w:r>
      <w:r>
        <w:rPr>
          <w:spacing w:val="-11"/>
        </w:rPr>
        <w:t xml:space="preserve"> </w:t>
      </w:r>
      <w:r>
        <w:t>половины</w:t>
      </w:r>
      <w:r>
        <w:rPr>
          <w:spacing w:val="-14"/>
        </w:rPr>
        <w:t xml:space="preserve"> </w:t>
      </w:r>
      <w:r>
        <w:t>XX</w:t>
      </w:r>
      <w:r>
        <w:rPr>
          <w:spacing w:val="-10"/>
        </w:rPr>
        <w:t xml:space="preserve"> </w:t>
      </w:r>
      <w:r>
        <w:t>–</w:t>
      </w:r>
      <w:r>
        <w:rPr>
          <w:spacing w:val="-13"/>
        </w:rPr>
        <w:t xml:space="preserve"> </w:t>
      </w:r>
      <w:r>
        <w:t>XXI</w:t>
      </w:r>
      <w:r>
        <w:rPr>
          <w:spacing w:val="-14"/>
        </w:rPr>
        <w:t xml:space="preserve"> </w:t>
      </w:r>
      <w:r>
        <w:t>в.:</w:t>
      </w:r>
      <w:r>
        <w:rPr>
          <w:spacing w:val="-9"/>
        </w:rPr>
        <w:t xml:space="preserve"> </w:t>
      </w:r>
      <w:r>
        <w:t>не</w:t>
      </w:r>
      <w:r>
        <w:rPr>
          <w:spacing w:val="-11"/>
        </w:rPr>
        <w:t xml:space="preserve"> </w:t>
      </w:r>
      <w:r>
        <w:t>менее</w:t>
      </w:r>
      <w:r>
        <w:rPr>
          <w:spacing w:val="-10"/>
        </w:rPr>
        <w:t xml:space="preserve"> </w:t>
      </w:r>
      <w:proofErr w:type="spellStart"/>
      <w:r>
        <w:t>трѐх</w:t>
      </w:r>
      <w:proofErr w:type="spellEnd"/>
      <w:r>
        <w:rPr>
          <w:spacing w:val="-11"/>
        </w:rPr>
        <w:t xml:space="preserve"> </w:t>
      </w:r>
      <w:r>
        <w:t>прозаиков</w:t>
      </w:r>
      <w:r>
        <w:rPr>
          <w:spacing w:val="-11"/>
        </w:rPr>
        <w:t xml:space="preserve"> </w:t>
      </w:r>
      <w:r>
        <w:t>по</w:t>
      </w:r>
      <w:r>
        <w:rPr>
          <w:spacing w:val="-11"/>
        </w:rPr>
        <w:t xml:space="preserve"> </w:t>
      </w:r>
      <w:r>
        <w:t xml:space="preserve">выбору (в том числе Ф.А. Абрамов, Ч.Т. Айтматов, В.П. Астафьев, В.И. Белов, Ф.А. Искандер, Ю.П. Ка- </w:t>
      </w:r>
      <w:proofErr w:type="spellStart"/>
      <w:r>
        <w:t>заков</w:t>
      </w:r>
      <w:proofErr w:type="spellEnd"/>
      <w:r>
        <w:t>,</w:t>
      </w:r>
      <w:r>
        <w:rPr>
          <w:spacing w:val="-3"/>
        </w:rPr>
        <w:t xml:space="preserve"> </w:t>
      </w:r>
      <w:r>
        <w:t>Е.И.</w:t>
      </w:r>
      <w:r>
        <w:rPr>
          <w:spacing w:val="-4"/>
        </w:rPr>
        <w:t xml:space="preserve"> </w:t>
      </w:r>
      <w:r>
        <w:t>Носов,</w:t>
      </w:r>
      <w:r>
        <w:rPr>
          <w:spacing w:val="-1"/>
        </w:rPr>
        <w:t xml:space="preserve"> </w:t>
      </w:r>
      <w:r>
        <w:t>А.Н.</w:t>
      </w:r>
      <w:r>
        <w:rPr>
          <w:spacing w:val="-3"/>
        </w:rPr>
        <w:t xml:space="preserve"> </w:t>
      </w:r>
      <w:r>
        <w:t>и Б.Н.</w:t>
      </w:r>
      <w:r>
        <w:rPr>
          <w:spacing w:val="-4"/>
        </w:rPr>
        <w:t xml:space="preserve"> </w:t>
      </w:r>
      <w:r>
        <w:t>Стругацкие, В.Ф.</w:t>
      </w:r>
      <w:r>
        <w:rPr>
          <w:spacing w:val="-6"/>
        </w:rPr>
        <w:t xml:space="preserve"> </w:t>
      </w:r>
      <w:r>
        <w:t>Тендряков); не</w:t>
      </w:r>
      <w:r>
        <w:rPr>
          <w:spacing w:val="-3"/>
        </w:rPr>
        <w:t xml:space="preserve"> </w:t>
      </w:r>
      <w:r>
        <w:t xml:space="preserve">менее </w:t>
      </w:r>
      <w:proofErr w:type="spellStart"/>
      <w:r>
        <w:t>трѐх</w:t>
      </w:r>
      <w:proofErr w:type="spellEnd"/>
      <w:r>
        <w:rPr>
          <w:spacing w:val="-4"/>
        </w:rPr>
        <w:t xml:space="preserve"> </w:t>
      </w:r>
      <w:r>
        <w:t>поэтов</w:t>
      </w:r>
      <w:r>
        <w:rPr>
          <w:spacing w:val="-5"/>
        </w:rPr>
        <w:t xml:space="preserve"> </w:t>
      </w:r>
      <w:r>
        <w:t>по</w:t>
      </w:r>
      <w:r>
        <w:rPr>
          <w:spacing w:val="-4"/>
        </w:rPr>
        <w:t xml:space="preserve"> </w:t>
      </w:r>
      <w:r>
        <w:t>выбору</w:t>
      </w:r>
      <w:r>
        <w:rPr>
          <w:spacing w:val="-5"/>
        </w:rPr>
        <w:t xml:space="preserve"> </w:t>
      </w:r>
      <w:r>
        <w:t>(в</w:t>
      </w:r>
      <w:r>
        <w:rPr>
          <w:spacing w:val="-5"/>
        </w:rPr>
        <w:t xml:space="preserve"> </w:t>
      </w:r>
      <w:r>
        <w:t xml:space="preserve">том числе Р.Г. Гамзатов, О.Ф. Берггольц, И.А. Бродский, А.А. Вознесенский, В.С. Высоцкий, Е.А. Ев- </w:t>
      </w:r>
      <w:proofErr w:type="spellStart"/>
      <w:r>
        <w:t>тушенко</w:t>
      </w:r>
      <w:proofErr w:type="spellEnd"/>
      <w:r>
        <w:t>, Н.А. Заболоцкий, Ю.П. Кузнецов, А.С. Кушнер, Б.Ш. Окуджава, Р.И. Рождественский, Н.М. Рубцов); Гомера, М. Сервантеса, У. Шекспира;</w:t>
      </w:r>
    </w:p>
    <w:p w14:paraId="7DD8204B" w14:textId="77777777" w:rsidR="00A43DD8" w:rsidRDefault="00983492" w:rsidP="00983492">
      <w:pPr>
        <w:pStyle w:val="a4"/>
        <w:numPr>
          <w:ilvl w:val="0"/>
          <w:numId w:val="147"/>
        </w:numPr>
        <w:tabs>
          <w:tab w:val="left" w:pos="1250"/>
        </w:tabs>
        <w:ind w:right="277" w:firstLine="707"/>
        <w:jc w:val="both"/>
      </w:pPr>
      <w:r>
        <w:t>понимание важности чтения и изучения произведений устного народного творчества и художественной</w:t>
      </w:r>
      <w:r>
        <w:rPr>
          <w:spacing w:val="-7"/>
        </w:rPr>
        <w:t xml:space="preserve"> </w:t>
      </w:r>
      <w:r>
        <w:t>литературы</w:t>
      </w:r>
      <w:r>
        <w:rPr>
          <w:spacing w:val="-7"/>
        </w:rPr>
        <w:t xml:space="preserve"> </w:t>
      </w:r>
      <w:r>
        <w:t>как</w:t>
      </w:r>
      <w:r>
        <w:rPr>
          <w:spacing w:val="-7"/>
        </w:rPr>
        <w:t xml:space="preserve"> </w:t>
      </w:r>
      <w:r>
        <w:t>способа</w:t>
      </w:r>
      <w:r>
        <w:rPr>
          <w:spacing w:val="-7"/>
        </w:rPr>
        <w:t xml:space="preserve"> </w:t>
      </w:r>
      <w:r>
        <w:t>познания</w:t>
      </w:r>
      <w:r>
        <w:rPr>
          <w:spacing w:val="-11"/>
        </w:rPr>
        <w:t xml:space="preserve"> </w:t>
      </w:r>
      <w:r>
        <w:t>мира,</w:t>
      </w:r>
      <w:r>
        <w:rPr>
          <w:spacing w:val="-7"/>
        </w:rPr>
        <w:t xml:space="preserve"> </w:t>
      </w:r>
      <w:r>
        <w:t>источника</w:t>
      </w:r>
      <w:r>
        <w:rPr>
          <w:spacing w:val="-7"/>
        </w:rPr>
        <w:t xml:space="preserve"> </w:t>
      </w:r>
      <w:r>
        <w:t>эмоциональных</w:t>
      </w:r>
      <w:r>
        <w:rPr>
          <w:spacing w:val="-7"/>
        </w:rPr>
        <w:t xml:space="preserve"> </w:t>
      </w:r>
      <w:r>
        <w:t>и</w:t>
      </w:r>
      <w:r>
        <w:rPr>
          <w:spacing w:val="-7"/>
        </w:rPr>
        <w:t xml:space="preserve"> </w:t>
      </w:r>
      <w:r>
        <w:t>эстетических впечатлений, а также средства собственного развития;</w:t>
      </w:r>
    </w:p>
    <w:p w14:paraId="675BDE6C" w14:textId="77777777" w:rsidR="00A43DD8" w:rsidRDefault="00A43DD8" w:rsidP="00C909ED">
      <w:pPr>
        <w:pStyle w:val="a4"/>
        <w:sectPr w:rsidR="00A43DD8">
          <w:pgSz w:w="11920" w:h="16850"/>
          <w:pgMar w:top="1700" w:right="566" w:bottom="780" w:left="1417" w:header="0" w:footer="597" w:gutter="0"/>
          <w:cols w:space="720"/>
        </w:sectPr>
      </w:pPr>
    </w:p>
    <w:p w14:paraId="4A70B4C5" w14:textId="77777777" w:rsidR="00A43DD8" w:rsidRDefault="00983492" w:rsidP="00983492">
      <w:pPr>
        <w:pStyle w:val="a4"/>
        <w:numPr>
          <w:ilvl w:val="0"/>
          <w:numId w:val="147"/>
        </w:numPr>
        <w:tabs>
          <w:tab w:val="left" w:pos="1344"/>
        </w:tabs>
        <w:spacing w:before="76"/>
        <w:ind w:right="278" w:firstLine="707"/>
        <w:jc w:val="both"/>
      </w:pPr>
      <w:r>
        <w:lastRenderedPageBreak/>
        <w:t xml:space="preserve">развитие умения планировать собственное досуговое чтение, формировать и обогащать свой круг чтения, в том числе за </w:t>
      </w:r>
      <w:proofErr w:type="spellStart"/>
      <w:r>
        <w:t>счѐт</w:t>
      </w:r>
      <w:proofErr w:type="spellEnd"/>
      <w:r>
        <w:t xml:space="preserve"> произведений современной литературы;</w:t>
      </w:r>
    </w:p>
    <w:p w14:paraId="60D3B3BE" w14:textId="77777777" w:rsidR="00A43DD8" w:rsidRDefault="00983492" w:rsidP="00983492">
      <w:pPr>
        <w:pStyle w:val="a4"/>
        <w:numPr>
          <w:ilvl w:val="0"/>
          <w:numId w:val="147"/>
        </w:numPr>
        <w:tabs>
          <w:tab w:val="left" w:pos="1366"/>
        </w:tabs>
        <w:spacing w:before="1"/>
        <w:ind w:right="270" w:firstLine="707"/>
        <w:jc w:val="both"/>
      </w:pPr>
      <w:r>
        <w:t xml:space="preserve">формирование умения участвовать в учебно-исследовательской и проектной </w:t>
      </w:r>
      <w:proofErr w:type="gramStart"/>
      <w:r>
        <w:t xml:space="preserve">деятель- </w:t>
      </w:r>
      <w:proofErr w:type="spellStart"/>
      <w:r>
        <w:t>ности</w:t>
      </w:r>
      <w:proofErr w:type="spellEnd"/>
      <w:proofErr w:type="gramEnd"/>
      <w:r>
        <w:t xml:space="preserve"> (с приобретением опыта публичного представления полученных результатов);</w:t>
      </w:r>
    </w:p>
    <w:p w14:paraId="34A3797C" w14:textId="30F6868B" w:rsidR="00A43DD8" w:rsidRDefault="00983492" w:rsidP="00983492">
      <w:pPr>
        <w:pStyle w:val="a4"/>
        <w:numPr>
          <w:ilvl w:val="0"/>
          <w:numId w:val="147"/>
        </w:numPr>
        <w:tabs>
          <w:tab w:val="left" w:pos="1368"/>
        </w:tabs>
        <w:ind w:right="268" w:firstLine="707"/>
        <w:jc w:val="both"/>
      </w:pPr>
      <w:r>
        <w:t>овладение</w:t>
      </w:r>
      <w:r>
        <w:rPr>
          <w:spacing w:val="-12"/>
        </w:rPr>
        <w:t xml:space="preserve"> </w:t>
      </w:r>
      <w:r>
        <w:t>умением</w:t>
      </w:r>
      <w:r>
        <w:rPr>
          <w:spacing w:val="-10"/>
        </w:rPr>
        <w:t xml:space="preserve"> </w:t>
      </w:r>
      <w:r>
        <w:t>использовать</w:t>
      </w:r>
      <w:r>
        <w:rPr>
          <w:spacing w:val="-10"/>
        </w:rPr>
        <w:t xml:space="preserve"> </w:t>
      </w:r>
      <w:r>
        <w:t>словари</w:t>
      </w:r>
      <w:r>
        <w:rPr>
          <w:spacing w:val="-10"/>
        </w:rPr>
        <w:t xml:space="preserve"> </w:t>
      </w:r>
      <w:r>
        <w:t>и</w:t>
      </w:r>
      <w:r>
        <w:rPr>
          <w:spacing w:val="-12"/>
        </w:rPr>
        <w:t xml:space="preserve"> </w:t>
      </w:r>
      <w:r>
        <w:t>справочники,</w:t>
      </w:r>
      <w:r>
        <w:rPr>
          <w:spacing w:val="-10"/>
        </w:rPr>
        <w:t xml:space="preserve"> </w:t>
      </w:r>
      <w:r>
        <w:t>в</w:t>
      </w:r>
      <w:r>
        <w:rPr>
          <w:spacing w:val="-11"/>
        </w:rPr>
        <w:t xml:space="preserve"> </w:t>
      </w:r>
      <w:r>
        <w:t>том</w:t>
      </w:r>
      <w:r>
        <w:rPr>
          <w:spacing w:val="-11"/>
        </w:rPr>
        <w:t xml:space="preserve"> </w:t>
      </w:r>
      <w:r>
        <w:t>числе</w:t>
      </w:r>
      <w:r>
        <w:rPr>
          <w:spacing w:val="-11"/>
        </w:rPr>
        <w:t xml:space="preserve"> </w:t>
      </w:r>
      <w:r>
        <w:t xml:space="preserve">информационно- 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w:t>
      </w:r>
      <w:proofErr w:type="spellStart"/>
      <w:r>
        <w:t>включѐнных</w:t>
      </w:r>
      <w:proofErr w:type="spellEnd"/>
      <w:r>
        <w:t xml:space="preserve"> в </w:t>
      </w:r>
      <w:proofErr w:type="spellStart"/>
      <w:r>
        <w:t>феде</w:t>
      </w:r>
      <w:proofErr w:type="spellEnd"/>
      <w:r>
        <w:t xml:space="preserve">- </w:t>
      </w:r>
      <w:proofErr w:type="spellStart"/>
      <w:r>
        <w:t>ральный</w:t>
      </w:r>
      <w:proofErr w:type="spellEnd"/>
      <w:r>
        <w:rPr>
          <w:spacing w:val="-11"/>
        </w:rPr>
        <w:t xml:space="preserve"> </w:t>
      </w:r>
      <w:r>
        <w:t>перечень,</w:t>
      </w:r>
      <w:r>
        <w:rPr>
          <w:spacing w:val="-8"/>
        </w:rPr>
        <w:t xml:space="preserve"> </w:t>
      </w:r>
      <w:r>
        <w:t>для</w:t>
      </w:r>
      <w:r>
        <w:rPr>
          <w:spacing w:val="-11"/>
        </w:rPr>
        <w:t xml:space="preserve"> </w:t>
      </w:r>
      <w:r>
        <w:t>выполнения</w:t>
      </w:r>
      <w:r>
        <w:rPr>
          <w:spacing w:val="-9"/>
        </w:rPr>
        <w:t xml:space="preserve"> </w:t>
      </w:r>
      <w:r>
        <w:t>учебной</w:t>
      </w:r>
      <w:r>
        <w:rPr>
          <w:spacing w:val="-9"/>
        </w:rPr>
        <w:t xml:space="preserve"> </w:t>
      </w:r>
      <w:r>
        <w:t>задачи;</w:t>
      </w:r>
      <w:r>
        <w:rPr>
          <w:spacing w:val="-9"/>
        </w:rPr>
        <w:t xml:space="preserve"> </w:t>
      </w:r>
      <w:r>
        <w:t>применять</w:t>
      </w:r>
      <w:r>
        <w:rPr>
          <w:spacing w:val="-10"/>
        </w:rPr>
        <w:t xml:space="preserve"> </w:t>
      </w:r>
      <w:r>
        <w:t>информационно</w:t>
      </w:r>
      <w:r w:rsidR="00AF5295">
        <w:t xml:space="preserve">- </w:t>
      </w:r>
      <w:r>
        <w:t>коммуникационные технологии (далее – ИКТ), соблюдать правила информационной безопасности.</w:t>
      </w:r>
    </w:p>
    <w:p w14:paraId="7E784E61" w14:textId="77777777" w:rsidR="00A43DD8" w:rsidRDefault="00983492" w:rsidP="00C909ED">
      <w:pPr>
        <w:spacing w:before="3" w:line="251" w:lineRule="exact"/>
        <w:ind w:left="993"/>
        <w:jc w:val="both"/>
      </w:pPr>
      <w:r>
        <w:rPr>
          <w:b/>
          <w:i/>
        </w:rPr>
        <w:t>К</w:t>
      </w:r>
      <w:r>
        <w:rPr>
          <w:b/>
          <w:i/>
          <w:spacing w:val="-9"/>
        </w:rPr>
        <w:t xml:space="preserve"> </w:t>
      </w:r>
      <w:r>
        <w:rPr>
          <w:b/>
          <w:i/>
        </w:rPr>
        <w:t>концу</w:t>
      </w:r>
      <w:r>
        <w:rPr>
          <w:b/>
          <w:i/>
          <w:spacing w:val="-8"/>
        </w:rPr>
        <w:t xml:space="preserve"> </w:t>
      </w:r>
      <w:r>
        <w:rPr>
          <w:b/>
          <w:i/>
        </w:rPr>
        <w:t>обучения</w:t>
      </w:r>
      <w:r>
        <w:rPr>
          <w:b/>
          <w:i/>
          <w:spacing w:val="-8"/>
        </w:rPr>
        <w:t xml:space="preserve"> </w:t>
      </w:r>
      <w:r>
        <w:rPr>
          <w:b/>
          <w:i/>
        </w:rPr>
        <w:t>в</w:t>
      </w:r>
      <w:r>
        <w:rPr>
          <w:b/>
          <w:i/>
          <w:spacing w:val="-7"/>
        </w:rPr>
        <w:t xml:space="preserve"> </w:t>
      </w:r>
      <w:r>
        <w:rPr>
          <w:b/>
          <w:i/>
        </w:rPr>
        <w:t>5</w:t>
      </w:r>
      <w:r>
        <w:rPr>
          <w:b/>
          <w:i/>
          <w:spacing w:val="-10"/>
        </w:rPr>
        <w:t xml:space="preserve"> </w:t>
      </w:r>
      <w:r>
        <w:rPr>
          <w:b/>
          <w:i/>
        </w:rPr>
        <w:t>классе</w:t>
      </w:r>
      <w:r>
        <w:rPr>
          <w:b/>
          <w:i/>
          <w:spacing w:val="-5"/>
        </w:rPr>
        <w:t xml:space="preserve"> </w:t>
      </w:r>
      <w:r>
        <w:t>обучающийся</w:t>
      </w:r>
      <w:r>
        <w:rPr>
          <w:spacing w:val="-5"/>
        </w:rPr>
        <w:t xml:space="preserve"> </w:t>
      </w:r>
      <w:r>
        <w:rPr>
          <w:spacing w:val="-2"/>
        </w:rPr>
        <w:t>научится:</w:t>
      </w:r>
    </w:p>
    <w:p w14:paraId="6863D240" w14:textId="77777777" w:rsidR="00A43DD8" w:rsidRDefault="00983492" w:rsidP="00983492">
      <w:pPr>
        <w:pStyle w:val="a4"/>
        <w:numPr>
          <w:ilvl w:val="0"/>
          <w:numId w:val="146"/>
        </w:numPr>
        <w:tabs>
          <w:tab w:val="left" w:pos="1238"/>
        </w:tabs>
        <w:spacing w:line="244" w:lineRule="auto"/>
        <w:ind w:right="265" w:firstLine="707"/>
        <w:jc w:val="both"/>
      </w:pPr>
      <w:r>
        <w:t xml:space="preserve">начальным представлениям об общечеловеческой ценности литературы и </w:t>
      </w:r>
      <w:proofErr w:type="spellStart"/>
      <w:r>
        <w:t>еѐ</w:t>
      </w:r>
      <w:proofErr w:type="spellEnd"/>
      <w:r>
        <w:t xml:space="preserve"> роли в </w:t>
      </w:r>
      <w:proofErr w:type="spellStart"/>
      <w:proofErr w:type="gramStart"/>
      <w:r>
        <w:t>вос</w:t>
      </w:r>
      <w:proofErr w:type="spellEnd"/>
      <w:r>
        <w:t>- питании</w:t>
      </w:r>
      <w:proofErr w:type="gramEnd"/>
      <w:r>
        <w:t xml:space="preserve"> любви к Родине и дружбы между народами Российской Федерации;</w:t>
      </w:r>
    </w:p>
    <w:p w14:paraId="5885DA8F" w14:textId="77777777" w:rsidR="00A43DD8" w:rsidRDefault="00983492" w:rsidP="00983492">
      <w:pPr>
        <w:pStyle w:val="a4"/>
        <w:numPr>
          <w:ilvl w:val="0"/>
          <w:numId w:val="146"/>
        </w:numPr>
        <w:tabs>
          <w:tab w:val="left" w:pos="1228"/>
        </w:tabs>
        <w:spacing w:line="242" w:lineRule="auto"/>
        <w:ind w:right="271" w:firstLine="707"/>
        <w:jc w:val="both"/>
      </w:pPr>
      <w:r>
        <w:t>понимать, что</w:t>
      </w:r>
      <w:r>
        <w:rPr>
          <w:spacing w:val="-1"/>
        </w:rPr>
        <w:t xml:space="preserve"> </w:t>
      </w:r>
      <w:r>
        <w:t>литература –</w:t>
      </w:r>
      <w:r>
        <w:rPr>
          <w:spacing w:val="-1"/>
        </w:rPr>
        <w:t xml:space="preserve"> </w:t>
      </w:r>
      <w:r>
        <w:t>это</w:t>
      </w:r>
      <w:r>
        <w:rPr>
          <w:spacing w:val="-1"/>
        </w:rPr>
        <w:t xml:space="preserve"> </w:t>
      </w:r>
      <w:r>
        <w:t>вид</w:t>
      </w:r>
      <w:r>
        <w:rPr>
          <w:spacing w:val="-1"/>
        </w:rPr>
        <w:t xml:space="preserve"> </w:t>
      </w:r>
      <w:r>
        <w:t>искусства и</w:t>
      </w:r>
      <w:r>
        <w:rPr>
          <w:spacing w:val="-1"/>
        </w:rPr>
        <w:t xml:space="preserve"> </w:t>
      </w:r>
      <w:r>
        <w:t>что</w:t>
      </w:r>
      <w:r>
        <w:rPr>
          <w:spacing w:val="-2"/>
        </w:rPr>
        <w:t xml:space="preserve"> </w:t>
      </w:r>
      <w:r>
        <w:t>художественный текст</w:t>
      </w:r>
      <w:r>
        <w:rPr>
          <w:spacing w:val="-2"/>
        </w:rPr>
        <w:t xml:space="preserve"> </w:t>
      </w:r>
      <w:r>
        <w:t>отличается</w:t>
      </w:r>
      <w:r>
        <w:rPr>
          <w:spacing w:val="-2"/>
        </w:rPr>
        <w:t xml:space="preserve"> </w:t>
      </w:r>
      <w:r>
        <w:t>от текста научного, делового, публицистического;</w:t>
      </w:r>
    </w:p>
    <w:p w14:paraId="221E7CB6" w14:textId="77777777" w:rsidR="00A43DD8" w:rsidRDefault="00983492" w:rsidP="00983492">
      <w:pPr>
        <w:pStyle w:val="a4"/>
        <w:numPr>
          <w:ilvl w:val="0"/>
          <w:numId w:val="146"/>
        </w:numPr>
        <w:tabs>
          <w:tab w:val="left" w:pos="1274"/>
        </w:tabs>
        <w:ind w:right="276" w:firstLine="707"/>
        <w:jc w:val="both"/>
      </w:pPr>
      <w:r>
        <w:t>владеть</w:t>
      </w:r>
      <w:r>
        <w:rPr>
          <w:spacing w:val="40"/>
        </w:rPr>
        <w:t xml:space="preserve"> </w:t>
      </w:r>
      <w:r>
        <w:t>элементарными</w:t>
      </w:r>
      <w:r>
        <w:rPr>
          <w:spacing w:val="39"/>
        </w:rPr>
        <w:t xml:space="preserve"> </w:t>
      </w:r>
      <w:r>
        <w:t>умениями</w:t>
      </w:r>
      <w:r>
        <w:rPr>
          <w:spacing w:val="40"/>
        </w:rPr>
        <w:t xml:space="preserve"> </w:t>
      </w:r>
      <w:r>
        <w:t>воспринимать,</w:t>
      </w:r>
      <w:r>
        <w:rPr>
          <w:spacing w:val="40"/>
        </w:rPr>
        <w:t xml:space="preserve"> </w:t>
      </w:r>
      <w:r>
        <w:t>анализировать,</w:t>
      </w:r>
      <w:r>
        <w:rPr>
          <w:spacing w:val="40"/>
        </w:rPr>
        <w:t xml:space="preserve"> </w:t>
      </w:r>
      <w:r>
        <w:t>интерпретировать</w:t>
      </w:r>
      <w:r>
        <w:rPr>
          <w:spacing w:val="40"/>
        </w:rPr>
        <w:t xml:space="preserve"> </w:t>
      </w:r>
      <w:r>
        <w:t>и оценивать прочитанные произведения:</w:t>
      </w:r>
    </w:p>
    <w:p w14:paraId="06A32704" w14:textId="77777777" w:rsidR="00A43DD8" w:rsidRDefault="00983492" w:rsidP="00983492">
      <w:pPr>
        <w:pStyle w:val="a4"/>
        <w:numPr>
          <w:ilvl w:val="1"/>
          <w:numId w:val="146"/>
        </w:numPr>
        <w:tabs>
          <w:tab w:val="left" w:pos="1275"/>
        </w:tabs>
        <w:ind w:right="315" w:firstLine="707"/>
      </w:pPr>
      <w:r>
        <w:t>определять</w:t>
      </w:r>
      <w:r>
        <w:rPr>
          <w:spacing w:val="-17"/>
        </w:rPr>
        <w:t xml:space="preserve"> </w:t>
      </w:r>
      <w:r>
        <w:t>тему</w:t>
      </w:r>
      <w:r>
        <w:rPr>
          <w:spacing w:val="-17"/>
        </w:rPr>
        <w:t xml:space="preserve"> </w:t>
      </w:r>
      <w:r>
        <w:t>и</w:t>
      </w:r>
      <w:r>
        <w:rPr>
          <w:spacing w:val="-15"/>
        </w:rPr>
        <w:t xml:space="preserve"> </w:t>
      </w:r>
      <w:r>
        <w:t>главную</w:t>
      </w:r>
      <w:r>
        <w:rPr>
          <w:spacing w:val="-14"/>
        </w:rPr>
        <w:t xml:space="preserve"> </w:t>
      </w:r>
      <w:r>
        <w:t>мысль</w:t>
      </w:r>
      <w:r>
        <w:rPr>
          <w:spacing w:val="-14"/>
        </w:rPr>
        <w:t xml:space="preserve"> </w:t>
      </w:r>
      <w:r>
        <w:t>произведения,</w:t>
      </w:r>
      <w:r>
        <w:rPr>
          <w:spacing w:val="-15"/>
        </w:rPr>
        <w:t xml:space="preserve"> </w:t>
      </w:r>
      <w:r>
        <w:t>иметь</w:t>
      </w:r>
      <w:r>
        <w:rPr>
          <w:spacing w:val="-14"/>
        </w:rPr>
        <w:t xml:space="preserve"> </w:t>
      </w:r>
      <w:r>
        <w:t>начальные</w:t>
      </w:r>
      <w:r>
        <w:rPr>
          <w:spacing w:val="-14"/>
        </w:rPr>
        <w:t xml:space="preserve"> </w:t>
      </w:r>
      <w:r>
        <w:t>представления</w:t>
      </w:r>
      <w:r>
        <w:rPr>
          <w:spacing w:val="-15"/>
        </w:rPr>
        <w:t xml:space="preserve"> </w:t>
      </w:r>
      <w:r>
        <w:t>о</w:t>
      </w:r>
      <w:r>
        <w:rPr>
          <w:spacing w:val="-14"/>
        </w:rPr>
        <w:t xml:space="preserve"> </w:t>
      </w:r>
      <w:r>
        <w:t xml:space="preserve">родах и жанрах литературы; характеризовать героев-персонажей, давать их сравнительные </w:t>
      </w:r>
      <w:proofErr w:type="spellStart"/>
      <w:r>
        <w:t>характери</w:t>
      </w:r>
      <w:proofErr w:type="spellEnd"/>
      <w:r>
        <w:t>- стики; выявлять элементарные особенности языка художественного произведения, поэтической и прозаической речи;</w:t>
      </w:r>
    </w:p>
    <w:p w14:paraId="3C1C7036" w14:textId="6187ADD8" w:rsidR="00A43DD8" w:rsidRDefault="00983492" w:rsidP="00983492">
      <w:pPr>
        <w:pStyle w:val="a4"/>
        <w:numPr>
          <w:ilvl w:val="1"/>
          <w:numId w:val="146"/>
        </w:numPr>
        <w:tabs>
          <w:tab w:val="left" w:pos="1275"/>
        </w:tabs>
        <w:ind w:right="315" w:firstLine="707"/>
      </w:pPr>
      <w:r>
        <w:t xml:space="preserve">понимать смысловое наполнение теоретико-литературных понятий и учиться </w:t>
      </w:r>
      <w:proofErr w:type="spellStart"/>
      <w:r>
        <w:t>использо</w:t>
      </w:r>
      <w:proofErr w:type="spellEnd"/>
      <w:r>
        <w:t xml:space="preserve">- </w:t>
      </w:r>
      <w:proofErr w:type="spellStart"/>
      <w:r>
        <w:t>вать</w:t>
      </w:r>
      <w:proofErr w:type="spellEnd"/>
      <w:r>
        <w:rPr>
          <w:spacing w:val="-10"/>
        </w:rPr>
        <w:t xml:space="preserve"> </w:t>
      </w:r>
      <w:r>
        <w:t>в</w:t>
      </w:r>
      <w:r>
        <w:rPr>
          <w:spacing w:val="-11"/>
        </w:rPr>
        <w:t xml:space="preserve"> </w:t>
      </w:r>
      <w:r>
        <w:t>процессе</w:t>
      </w:r>
      <w:r>
        <w:rPr>
          <w:spacing w:val="-9"/>
        </w:rPr>
        <w:t xml:space="preserve"> </w:t>
      </w:r>
      <w:r>
        <w:t>анализа</w:t>
      </w:r>
      <w:r>
        <w:rPr>
          <w:spacing w:val="-9"/>
        </w:rPr>
        <w:t xml:space="preserve"> </w:t>
      </w:r>
      <w:r>
        <w:t>и</w:t>
      </w:r>
      <w:r>
        <w:rPr>
          <w:spacing w:val="-14"/>
        </w:rPr>
        <w:t xml:space="preserve"> </w:t>
      </w:r>
      <w:r>
        <w:t>интерпретации</w:t>
      </w:r>
      <w:r>
        <w:rPr>
          <w:spacing w:val="-9"/>
        </w:rPr>
        <w:t xml:space="preserve"> </w:t>
      </w:r>
      <w:r>
        <w:t>произведений</w:t>
      </w:r>
      <w:r>
        <w:rPr>
          <w:spacing w:val="-10"/>
        </w:rPr>
        <w:t xml:space="preserve"> </w:t>
      </w:r>
      <w:r>
        <w:t>таких</w:t>
      </w:r>
      <w:r>
        <w:rPr>
          <w:spacing w:val="-9"/>
        </w:rPr>
        <w:t xml:space="preserve"> </w:t>
      </w:r>
      <w:r>
        <w:t>теоретико</w:t>
      </w:r>
      <w:r w:rsidR="00AF5295">
        <w:t xml:space="preserve">- </w:t>
      </w:r>
      <w:r>
        <w:t>литературных</w:t>
      </w:r>
      <w:r>
        <w:rPr>
          <w:spacing w:val="-9"/>
        </w:rPr>
        <w:t xml:space="preserve"> </w:t>
      </w:r>
      <w:r>
        <w:t>понятий,</w:t>
      </w:r>
      <w:r>
        <w:rPr>
          <w:spacing w:val="-10"/>
        </w:rPr>
        <w:t xml:space="preserve"> </w:t>
      </w:r>
      <w:r>
        <w:t>как художественная</w:t>
      </w:r>
      <w:r>
        <w:rPr>
          <w:spacing w:val="-4"/>
        </w:rPr>
        <w:t xml:space="preserve"> </w:t>
      </w:r>
      <w:r>
        <w:t>литература</w:t>
      </w:r>
      <w:r>
        <w:rPr>
          <w:spacing w:val="-2"/>
        </w:rPr>
        <w:t xml:space="preserve"> </w:t>
      </w:r>
      <w:r>
        <w:t>и</w:t>
      </w:r>
      <w:r>
        <w:rPr>
          <w:spacing w:val="-3"/>
        </w:rPr>
        <w:t xml:space="preserve"> </w:t>
      </w:r>
      <w:r>
        <w:t>устное</w:t>
      </w:r>
      <w:r>
        <w:rPr>
          <w:spacing w:val="-5"/>
        </w:rPr>
        <w:t xml:space="preserve"> </w:t>
      </w:r>
      <w:r>
        <w:t>народное</w:t>
      </w:r>
      <w:r>
        <w:rPr>
          <w:spacing w:val="-4"/>
        </w:rPr>
        <w:t xml:space="preserve"> </w:t>
      </w:r>
      <w:r>
        <w:t>творчество;</w:t>
      </w:r>
      <w:r>
        <w:rPr>
          <w:spacing w:val="-1"/>
        </w:rPr>
        <w:t xml:space="preserve"> </w:t>
      </w:r>
      <w:r>
        <w:t>проза</w:t>
      </w:r>
      <w:r>
        <w:rPr>
          <w:spacing w:val="-6"/>
        </w:rPr>
        <w:t xml:space="preserve"> </w:t>
      </w:r>
      <w:r>
        <w:t>и</w:t>
      </w:r>
      <w:r>
        <w:rPr>
          <w:spacing w:val="-3"/>
        </w:rPr>
        <w:t xml:space="preserve"> </w:t>
      </w:r>
      <w:r>
        <w:t>поэзия;</w:t>
      </w:r>
      <w:r>
        <w:rPr>
          <w:spacing w:val="-1"/>
        </w:rPr>
        <w:t xml:space="preserve"> </w:t>
      </w:r>
      <w:r>
        <w:t>художественный</w:t>
      </w:r>
      <w:r>
        <w:rPr>
          <w:spacing w:val="-4"/>
        </w:rPr>
        <w:t xml:space="preserve"> </w:t>
      </w:r>
      <w:r>
        <w:t>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w:t>
      </w:r>
      <w:r>
        <w:rPr>
          <w:spacing w:val="-14"/>
        </w:rPr>
        <w:t xml:space="preserve"> </w:t>
      </w:r>
      <w:r>
        <w:t>персонажей;</w:t>
      </w:r>
      <w:r>
        <w:rPr>
          <w:spacing w:val="-14"/>
        </w:rPr>
        <w:t xml:space="preserve"> </w:t>
      </w:r>
      <w:r>
        <w:t>портрет,</w:t>
      </w:r>
      <w:r>
        <w:rPr>
          <w:spacing w:val="-15"/>
        </w:rPr>
        <w:t xml:space="preserve"> </w:t>
      </w:r>
      <w:r>
        <w:t>пейзаж,</w:t>
      </w:r>
      <w:r>
        <w:rPr>
          <w:spacing w:val="-14"/>
        </w:rPr>
        <w:t xml:space="preserve"> </w:t>
      </w:r>
      <w:r>
        <w:t>художественная</w:t>
      </w:r>
      <w:r>
        <w:rPr>
          <w:spacing w:val="-17"/>
        </w:rPr>
        <w:t xml:space="preserve"> </w:t>
      </w:r>
      <w:r>
        <w:t>деталь;</w:t>
      </w:r>
      <w:r>
        <w:rPr>
          <w:spacing w:val="-14"/>
        </w:rPr>
        <w:t xml:space="preserve"> </w:t>
      </w:r>
      <w:r>
        <w:t>эпитет,</w:t>
      </w:r>
      <w:r>
        <w:rPr>
          <w:spacing w:val="-13"/>
        </w:rPr>
        <w:t xml:space="preserve"> </w:t>
      </w:r>
      <w:r>
        <w:t>сравнение,</w:t>
      </w:r>
      <w:r>
        <w:rPr>
          <w:spacing w:val="-14"/>
        </w:rPr>
        <w:t xml:space="preserve"> </w:t>
      </w:r>
      <w:r>
        <w:t>метафора, олицетворение; аллегория; ритм, рифма;</w:t>
      </w:r>
    </w:p>
    <w:p w14:paraId="2A09A474" w14:textId="77777777" w:rsidR="00A43DD8" w:rsidRDefault="00983492" w:rsidP="00983492">
      <w:pPr>
        <w:pStyle w:val="a4"/>
        <w:numPr>
          <w:ilvl w:val="1"/>
          <w:numId w:val="146"/>
        </w:numPr>
        <w:tabs>
          <w:tab w:val="left" w:pos="1278"/>
        </w:tabs>
        <w:spacing w:line="268" w:lineRule="exact"/>
        <w:ind w:left="1278" w:hanging="285"/>
      </w:pPr>
      <w:r>
        <w:t>сопоставлять</w:t>
      </w:r>
      <w:r>
        <w:rPr>
          <w:spacing w:val="-14"/>
        </w:rPr>
        <w:t xml:space="preserve"> </w:t>
      </w:r>
      <w:r>
        <w:t>темы</w:t>
      </w:r>
      <w:r>
        <w:rPr>
          <w:spacing w:val="-11"/>
        </w:rPr>
        <w:t xml:space="preserve"> </w:t>
      </w:r>
      <w:r>
        <w:t>и</w:t>
      </w:r>
      <w:r>
        <w:rPr>
          <w:spacing w:val="-14"/>
        </w:rPr>
        <w:t xml:space="preserve"> </w:t>
      </w:r>
      <w:r>
        <w:t>сюжеты</w:t>
      </w:r>
      <w:r>
        <w:rPr>
          <w:spacing w:val="-10"/>
        </w:rPr>
        <w:t xml:space="preserve"> </w:t>
      </w:r>
      <w:r>
        <w:t>произведений,</w:t>
      </w:r>
      <w:r>
        <w:rPr>
          <w:spacing w:val="-14"/>
        </w:rPr>
        <w:t xml:space="preserve"> </w:t>
      </w:r>
      <w:r>
        <w:t>образы</w:t>
      </w:r>
      <w:r>
        <w:rPr>
          <w:spacing w:val="-10"/>
        </w:rPr>
        <w:t xml:space="preserve"> </w:t>
      </w:r>
      <w:r>
        <w:rPr>
          <w:spacing w:val="-2"/>
        </w:rPr>
        <w:t>персонажей;</w:t>
      </w:r>
    </w:p>
    <w:p w14:paraId="4EF6D201" w14:textId="77777777" w:rsidR="00A43DD8" w:rsidRDefault="00983492" w:rsidP="00983492">
      <w:pPr>
        <w:pStyle w:val="a4"/>
        <w:numPr>
          <w:ilvl w:val="1"/>
          <w:numId w:val="146"/>
        </w:numPr>
        <w:tabs>
          <w:tab w:val="left" w:pos="1275"/>
        </w:tabs>
        <w:ind w:right="433" w:firstLine="707"/>
      </w:pPr>
      <w:r>
        <w:t xml:space="preserve">сопоставлять с помощью учителя изученные и самостоятельно прочитанные </w:t>
      </w:r>
      <w:proofErr w:type="spellStart"/>
      <w:r>
        <w:t>произве</w:t>
      </w:r>
      <w:proofErr w:type="spellEnd"/>
      <w:r>
        <w:t xml:space="preserve">- </w:t>
      </w:r>
      <w:proofErr w:type="spellStart"/>
      <w:r>
        <w:t>дения</w:t>
      </w:r>
      <w:proofErr w:type="spellEnd"/>
      <w:r>
        <w:rPr>
          <w:spacing w:val="-9"/>
        </w:rPr>
        <w:t xml:space="preserve"> </w:t>
      </w:r>
      <w:r>
        <w:t>фольклора</w:t>
      </w:r>
      <w:r>
        <w:rPr>
          <w:spacing w:val="-4"/>
        </w:rPr>
        <w:t xml:space="preserve"> </w:t>
      </w:r>
      <w:r>
        <w:t>и</w:t>
      </w:r>
      <w:r>
        <w:rPr>
          <w:spacing w:val="-6"/>
        </w:rPr>
        <w:t xml:space="preserve"> </w:t>
      </w:r>
      <w:r>
        <w:t>художественной</w:t>
      </w:r>
      <w:r>
        <w:rPr>
          <w:spacing w:val="-6"/>
        </w:rPr>
        <w:t xml:space="preserve"> </w:t>
      </w:r>
      <w:r>
        <w:t>литературы</w:t>
      </w:r>
      <w:r>
        <w:rPr>
          <w:spacing w:val="-5"/>
        </w:rPr>
        <w:t xml:space="preserve"> </w:t>
      </w:r>
      <w:r>
        <w:t>с</w:t>
      </w:r>
      <w:r>
        <w:rPr>
          <w:spacing w:val="-5"/>
        </w:rPr>
        <w:t xml:space="preserve"> </w:t>
      </w:r>
      <w:r>
        <w:t>произведениями</w:t>
      </w:r>
      <w:r>
        <w:rPr>
          <w:spacing w:val="-9"/>
        </w:rPr>
        <w:t xml:space="preserve"> </w:t>
      </w:r>
      <w:r>
        <w:t>других</w:t>
      </w:r>
      <w:r>
        <w:rPr>
          <w:spacing w:val="-6"/>
        </w:rPr>
        <w:t xml:space="preserve"> </w:t>
      </w:r>
      <w:r>
        <w:t>видов</w:t>
      </w:r>
      <w:r>
        <w:rPr>
          <w:spacing w:val="-9"/>
        </w:rPr>
        <w:t xml:space="preserve"> </w:t>
      </w:r>
      <w:r>
        <w:t>искусства</w:t>
      </w:r>
      <w:r>
        <w:rPr>
          <w:spacing w:val="-5"/>
        </w:rPr>
        <w:t xml:space="preserve"> </w:t>
      </w:r>
      <w:r>
        <w:t>(с</w:t>
      </w:r>
      <w:r>
        <w:rPr>
          <w:spacing w:val="-5"/>
        </w:rPr>
        <w:t xml:space="preserve"> </w:t>
      </w:r>
      <w:proofErr w:type="spellStart"/>
      <w:r>
        <w:t>учѐ</w:t>
      </w:r>
      <w:proofErr w:type="spellEnd"/>
      <w:r>
        <w:t>- том возраста, литературного развития обучающихся);</w:t>
      </w:r>
    </w:p>
    <w:p w14:paraId="6DE33E5C" w14:textId="77777777" w:rsidR="00A43DD8" w:rsidRDefault="00983492" w:rsidP="00983492">
      <w:pPr>
        <w:pStyle w:val="a4"/>
        <w:numPr>
          <w:ilvl w:val="0"/>
          <w:numId w:val="146"/>
        </w:numPr>
        <w:tabs>
          <w:tab w:val="left" w:pos="1255"/>
        </w:tabs>
        <w:ind w:right="275" w:firstLine="707"/>
        <w:jc w:val="both"/>
      </w:pPr>
      <w:r>
        <w:t>выразительно читать, в том числе наизусть (не менее 5 поэтических произведений, не выученных</w:t>
      </w:r>
      <w:r>
        <w:rPr>
          <w:spacing w:val="-5"/>
        </w:rPr>
        <w:t xml:space="preserve"> </w:t>
      </w:r>
      <w:r>
        <w:t>ранее),</w:t>
      </w:r>
      <w:r>
        <w:rPr>
          <w:spacing w:val="-5"/>
        </w:rPr>
        <w:t xml:space="preserve"> </w:t>
      </w:r>
      <w:r>
        <w:t>передавая</w:t>
      </w:r>
      <w:r>
        <w:rPr>
          <w:spacing w:val="-8"/>
        </w:rPr>
        <w:t xml:space="preserve"> </w:t>
      </w:r>
      <w:r>
        <w:t>личное</w:t>
      </w:r>
      <w:r>
        <w:rPr>
          <w:spacing w:val="-6"/>
        </w:rPr>
        <w:t xml:space="preserve"> </w:t>
      </w:r>
      <w:r>
        <w:t>отношение</w:t>
      </w:r>
      <w:r>
        <w:rPr>
          <w:spacing w:val="-7"/>
        </w:rPr>
        <w:t xml:space="preserve"> </w:t>
      </w:r>
      <w:r>
        <w:t>к</w:t>
      </w:r>
      <w:r>
        <w:rPr>
          <w:spacing w:val="-5"/>
        </w:rPr>
        <w:t xml:space="preserve"> </w:t>
      </w:r>
      <w:r>
        <w:t>произведению</w:t>
      </w:r>
      <w:r>
        <w:rPr>
          <w:spacing w:val="-7"/>
        </w:rPr>
        <w:t xml:space="preserve"> </w:t>
      </w:r>
      <w:r>
        <w:t>(с</w:t>
      </w:r>
      <w:r>
        <w:rPr>
          <w:spacing w:val="-8"/>
        </w:rPr>
        <w:t xml:space="preserve"> </w:t>
      </w:r>
      <w:proofErr w:type="spellStart"/>
      <w:r>
        <w:t>учѐтом</w:t>
      </w:r>
      <w:proofErr w:type="spellEnd"/>
      <w:r>
        <w:rPr>
          <w:spacing w:val="-9"/>
        </w:rPr>
        <w:t xml:space="preserve"> </w:t>
      </w:r>
      <w:r>
        <w:t>литературного</w:t>
      </w:r>
      <w:r>
        <w:rPr>
          <w:spacing w:val="-5"/>
        </w:rPr>
        <w:t xml:space="preserve"> </w:t>
      </w:r>
      <w:r>
        <w:t>развития и индивидуальных особенностей обучающихся);</w:t>
      </w:r>
    </w:p>
    <w:p w14:paraId="41DC52FF" w14:textId="77777777" w:rsidR="00A43DD8" w:rsidRDefault="00983492" w:rsidP="00983492">
      <w:pPr>
        <w:pStyle w:val="a4"/>
        <w:numPr>
          <w:ilvl w:val="0"/>
          <w:numId w:val="146"/>
        </w:numPr>
        <w:tabs>
          <w:tab w:val="left" w:pos="1252"/>
        </w:tabs>
        <w:ind w:right="272" w:firstLine="707"/>
        <w:jc w:val="both"/>
      </w:pPr>
      <w:r>
        <w:t xml:space="preserve">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w:t>
      </w:r>
      <w:proofErr w:type="spellStart"/>
      <w:r>
        <w:t>формулиро</w:t>
      </w:r>
      <w:proofErr w:type="spellEnd"/>
      <w:r>
        <w:t xml:space="preserve">- </w:t>
      </w:r>
      <w:proofErr w:type="spellStart"/>
      <w:r>
        <w:t>вать</w:t>
      </w:r>
      <w:proofErr w:type="spellEnd"/>
      <w:r>
        <w:t xml:space="preserve"> вопросы к тексту;</w:t>
      </w:r>
    </w:p>
    <w:p w14:paraId="3C68D8FA" w14:textId="77777777" w:rsidR="00A43DD8" w:rsidRDefault="00983492" w:rsidP="00983492">
      <w:pPr>
        <w:pStyle w:val="a4"/>
        <w:numPr>
          <w:ilvl w:val="0"/>
          <w:numId w:val="146"/>
        </w:numPr>
        <w:tabs>
          <w:tab w:val="left" w:pos="1240"/>
        </w:tabs>
        <w:ind w:right="277" w:firstLine="707"/>
        <w:jc w:val="both"/>
      </w:pPr>
      <w:r>
        <w:t xml:space="preserve">участвовать в беседе и диалоге о прочитанном произведении, подбирать аргументы для оценки прочитанного (с </w:t>
      </w:r>
      <w:proofErr w:type="spellStart"/>
      <w:r>
        <w:t>учѐтом</w:t>
      </w:r>
      <w:proofErr w:type="spellEnd"/>
      <w:r>
        <w:t xml:space="preserve"> литературного развития обучающихся);</w:t>
      </w:r>
    </w:p>
    <w:p w14:paraId="1D58CE95" w14:textId="77777777" w:rsidR="00A43DD8" w:rsidRDefault="00983492" w:rsidP="00983492">
      <w:pPr>
        <w:pStyle w:val="a4"/>
        <w:numPr>
          <w:ilvl w:val="0"/>
          <w:numId w:val="146"/>
        </w:numPr>
        <w:tabs>
          <w:tab w:val="left" w:pos="1233"/>
        </w:tabs>
        <w:ind w:right="275" w:firstLine="707"/>
        <w:jc w:val="both"/>
      </w:pPr>
      <w:r>
        <w:t xml:space="preserve">создавать устные и письменные высказывания разных жанров </w:t>
      </w:r>
      <w:proofErr w:type="spellStart"/>
      <w:r>
        <w:t>объѐмом</w:t>
      </w:r>
      <w:proofErr w:type="spellEnd"/>
      <w:r>
        <w:t xml:space="preserve"> не менее 70 слов (с </w:t>
      </w:r>
      <w:proofErr w:type="spellStart"/>
      <w:r>
        <w:t>учѐтом</w:t>
      </w:r>
      <w:proofErr w:type="spellEnd"/>
      <w:r>
        <w:t xml:space="preserve"> литературного развития обучающихся);</w:t>
      </w:r>
    </w:p>
    <w:p w14:paraId="72F9E2D9" w14:textId="77777777" w:rsidR="00A43DD8" w:rsidRDefault="00983492" w:rsidP="00983492">
      <w:pPr>
        <w:pStyle w:val="a4"/>
        <w:numPr>
          <w:ilvl w:val="0"/>
          <w:numId w:val="146"/>
        </w:numPr>
        <w:tabs>
          <w:tab w:val="left" w:pos="1250"/>
        </w:tabs>
        <w:ind w:right="275" w:firstLine="707"/>
        <w:jc w:val="both"/>
      </w:pPr>
      <w:r>
        <w:t xml:space="preserve">владеть начальными умениями интерпретации и оценки текстуально изученных </w:t>
      </w:r>
      <w:proofErr w:type="spellStart"/>
      <w:proofErr w:type="gramStart"/>
      <w:r>
        <w:t>произ</w:t>
      </w:r>
      <w:proofErr w:type="spellEnd"/>
      <w:r>
        <w:t>- ведений</w:t>
      </w:r>
      <w:proofErr w:type="gramEnd"/>
      <w:r>
        <w:t xml:space="preserve"> фольклора и литературы;</w:t>
      </w:r>
    </w:p>
    <w:p w14:paraId="77808BED" w14:textId="77777777" w:rsidR="00A43DD8" w:rsidRDefault="00983492" w:rsidP="00983492">
      <w:pPr>
        <w:pStyle w:val="a4"/>
        <w:numPr>
          <w:ilvl w:val="0"/>
          <w:numId w:val="146"/>
        </w:numPr>
        <w:tabs>
          <w:tab w:val="left" w:pos="1252"/>
        </w:tabs>
        <w:ind w:right="277" w:firstLine="707"/>
        <w:jc w:val="both"/>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984EEEC" w14:textId="77777777" w:rsidR="00A43DD8" w:rsidRDefault="00983492" w:rsidP="00983492">
      <w:pPr>
        <w:pStyle w:val="a4"/>
        <w:numPr>
          <w:ilvl w:val="0"/>
          <w:numId w:val="146"/>
        </w:numPr>
        <w:tabs>
          <w:tab w:val="left" w:pos="1363"/>
        </w:tabs>
        <w:ind w:right="285" w:firstLine="707"/>
        <w:jc w:val="both"/>
      </w:pPr>
      <w:r>
        <w:t xml:space="preserve">планировать с помощью учителя собственное досуговое чтение, расширять свой круг чтения, в том числе за </w:t>
      </w:r>
      <w:proofErr w:type="spellStart"/>
      <w:r>
        <w:t>счѐт</w:t>
      </w:r>
      <w:proofErr w:type="spellEnd"/>
      <w:r>
        <w:t xml:space="preserve"> произведений современной литературы для детей и подростков;</w:t>
      </w:r>
    </w:p>
    <w:p w14:paraId="1BCE95E6" w14:textId="77777777" w:rsidR="00A43DD8" w:rsidRDefault="00983492" w:rsidP="00983492">
      <w:pPr>
        <w:pStyle w:val="a4"/>
        <w:numPr>
          <w:ilvl w:val="0"/>
          <w:numId w:val="146"/>
        </w:numPr>
        <w:tabs>
          <w:tab w:val="left" w:pos="1358"/>
        </w:tabs>
        <w:ind w:right="271" w:firstLine="707"/>
        <w:jc w:val="both"/>
      </w:pPr>
      <w:r>
        <w:t>развивать элементарные умения коллективной учебно-исследовательской и проектной деятельности</w:t>
      </w:r>
      <w:r>
        <w:rPr>
          <w:spacing w:val="-9"/>
        </w:rPr>
        <w:t xml:space="preserve"> </w:t>
      </w:r>
      <w:r>
        <w:t>под</w:t>
      </w:r>
      <w:r>
        <w:rPr>
          <w:spacing w:val="-8"/>
        </w:rPr>
        <w:t xml:space="preserve"> </w:t>
      </w:r>
      <w:r>
        <w:t>руководством</w:t>
      </w:r>
      <w:r>
        <w:rPr>
          <w:spacing w:val="-8"/>
        </w:rPr>
        <w:t xml:space="preserve"> </w:t>
      </w:r>
      <w:r>
        <w:t>учителя</w:t>
      </w:r>
      <w:r>
        <w:rPr>
          <w:spacing w:val="-6"/>
        </w:rPr>
        <w:t xml:space="preserve"> </w:t>
      </w:r>
      <w:r>
        <w:t>и</w:t>
      </w:r>
      <w:r>
        <w:rPr>
          <w:spacing w:val="-1"/>
        </w:rPr>
        <w:t xml:space="preserve"> </w:t>
      </w:r>
      <w:r>
        <w:t>учиться</w:t>
      </w:r>
      <w:r>
        <w:rPr>
          <w:spacing w:val="-8"/>
        </w:rPr>
        <w:t xml:space="preserve"> </w:t>
      </w:r>
      <w:r>
        <w:t>публично</w:t>
      </w:r>
      <w:r>
        <w:rPr>
          <w:spacing w:val="-5"/>
        </w:rPr>
        <w:t xml:space="preserve"> </w:t>
      </w:r>
      <w:r>
        <w:t>представлять</w:t>
      </w:r>
      <w:r>
        <w:rPr>
          <w:spacing w:val="-6"/>
        </w:rPr>
        <w:t xml:space="preserve"> </w:t>
      </w:r>
      <w:r>
        <w:t>полученные</w:t>
      </w:r>
      <w:r>
        <w:rPr>
          <w:spacing w:val="-1"/>
        </w:rPr>
        <w:t xml:space="preserve"> </w:t>
      </w:r>
      <w:r>
        <w:t>результаты;</w:t>
      </w:r>
    </w:p>
    <w:p w14:paraId="5F595AF1" w14:textId="77777777" w:rsidR="00A43DD8" w:rsidRDefault="00983492" w:rsidP="00983492">
      <w:pPr>
        <w:pStyle w:val="a4"/>
        <w:numPr>
          <w:ilvl w:val="0"/>
          <w:numId w:val="146"/>
        </w:numPr>
        <w:tabs>
          <w:tab w:val="left" w:pos="1382"/>
        </w:tabs>
        <w:ind w:right="270" w:firstLine="707"/>
        <w:jc w:val="both"/>
      </w:pPr>
      <w: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w:t>
      </w:r>
      <w:proofErr w:type="spellStart"/>
      <w:r>
        <w:t>дру</w:t>
      </w:r>
      <w:proofErr w:type="spellEnd"/>
      <w:r>
        <w:t xml:space="preserve">- </w:t>
      </w:r>
      <w:proofErr w:type="spellStart"/>
      <w:r>
        <w:t>гими</w:t>
      </w:r>
      <w:proofErr w:type="spellEnd"/>
      <w:r>
        <w:t xml:space="preserve"> справочными материалами, в том числе из числа верифицированных электронных ресурсов, </w:t>
      </w:r>
      <w:proofErr w:type="spellStart"/>
      <w:r>
        <w:t>включѐнных</w:t>
      </w:r>
      <w:proofErr w:type="spellEnd"/>
      <w:r>
        <w:t xml:space="preserve"> в федеральный перечень.</w:t>
      </w:r>
    </w:p>
    <w:p w14:paraId="0202A6D9" w14:textId="77777777" w:rsidR="00A43DD8" w:rsidRDefault="00A43DD8">
      <w:pPr>
        <w:pStyle w:val="a4"/>
        <w:sectPr w:rsidR="00A43DD8">
          <w:pgSz w:w="11920" w:h="16850"/>
          <w:pgMar w:top="1700" w:right="566" w:bottom="780" w:left="1417" w:header="0" w:footer="597" w:gutter="0"/>
          <w:cols w:space="720"/>
        </w:sectPr>
      </w:pPr>
    </w:p>
    <w:p w14:paraId="3AC77766" w14:textId="77777777" w:rsidR="00A43DD8" w:rsidRDefault="00983492">
      <w:pPr>
        <w:spacing w:before="76"/>
        <w:ind w:left="993"/>
        <w:jc w:val="both"/>
      </w:pPr>
      <w:r>
        <w:rPr>
          <w:b/>
          <w:i/>
        </w:rPr>
        <w:lastRenderedPageBreak/>
        <w:t>К</w:t>
      </w:r>
      <w:r>
        <w:rPr>
          <w:b/>
          <w:i/>
          <w:spacing w:val="-9"/>
        </w:rPr>
        <w:t xml:space="preserve"> </w:t>
      </w:r>
      <w:r>
        <w:rPr>
          <w:b/>
          <w:i/>
        </w:rPr>
        <w:t>концу</w:t>
      </w:r>
      <w:r>
        <w:rPr>
          <w:b/>
          <w:i/>
          <w:spacing w:val="-8"/>
        </w:rPr>
        <w:t xml:space="preserve"> </w:t>
      </w:r>
      <w:r>
        <w:rPr>
          <w:b/>
          <w:i/>
        </w:rPr>
        <w:t>обучения</w:t>
      </w:r>
      <w:r>
        <w:rPr>
          <w:b/>
          <w:i/>
          <w:spacing w:val="-8"/>
        </w:rPr>
        <w:t xml:space="preserve"> </w:t>
      </w:r>
      <w:r>
        <w:rPr>
          <w:b/>
          <w:i/>
        </w:rPr>
        <w:t>в</w:t>
      </w:r>
      <w:r>
        <w:rPr>
          <w:b/>
          <w:i/>
          <w:spacing w:val="-7"/>
        </w:rPr>
        <w:t xml:space="preserve"> </w:t>
      </w:r>
      <w:r>
        <w:rPr>
          <w:b/>
          <w:i/>
        </w:rPr>
        <w:t>6</w:t>
      </w:r>
      <w:r>
        <w:rPr>
          <w:b/>
          <w:i/>
          <w:spacing w:val="-10"/>
        </w:rPr>
        <w:t xml:space="preserve"> </w:t>
      </w:r>
      <w:r>
        <w:rPr>
          <w:b/>
          <w:i/>
        </w:rPr>
        <w:t>классе</w:t>
      </w:r>
      <w:r>
        <w:rPr>
          <w:b/>
          <w:i/>
          <w:spacing w:val="-5"/>
        </w:rPr>
        <w:t xml:space="preserve"> </w:t>
      </w:r>
      <w:r>
        <w:t>обучающийся</w:t>
      </w:r>
      <w:r>
        <w:rPr>
          <w:spacing w:val="-5"/>
        </w:rPr>
        <w:t xml:space="preserve"> </w:t>
      </w:r>
      <w:r>
        <w:rPr>
          <w:spacing w:val="-2"/>
        </w:rPr>
        <w:t>научится:</w:t>
      </w:r>
    </w:p>
    <w:p w14:paraId="113C501D" w14:textId="77777777" w:rsidR="00A43DD8" w:rsidRDefault="00983492" w:rsidP="00983492">
      <w:pPr>
        <w:pStyle w:val="a4"/>
        <w:numPr>
          <w:ilvl w:val="0"/>
          <w:numId w:val="145"/>
        </w:numPr>
        <w:tabs>
          <w:tab w:val="left" w:pos="1235"/>
        </w:tabs>
        <w:spacing w:before="4"/>
        <w:ind w:right="268" w:firstLine="707"/>
        <w:jc w:val="both"/>
      </w:pPr>
      <w:r>
        <w:t xml:space="preserve">понимать общечеловеческую и духовно-нравственную ценность литературы, осознавать </w:t>
      </w:r>
      <w:proofErr w:type="spellStart"/>
      <w:r>
        <w:t>еѐ</w:t>
      </w:r>
      <w:proofErr w:type="spellEnd"/>
      <w:r>
        <w:t xml:space="preserve"> роль в воспитании любви к Родине и укреплении единства многонационального народа </w:t>
      </w:r>
      <w:proofErr w:type="gramStart"/>
      <w:r>
        <w:t xml:space="preserve">Рос- </w:t>
      </w:r>
      <w:proofErr w:type="spellStart"/>
      <w:r>
        <w:t>сийской</w:t>
      </w:r>
      <w:proofErr w:type="spellEnd"/>
      <w:proofErr w:type="gramEnd"/>
      <w:r>
        <w:t xml:space="preserve"> Федерации;</w:t>
      </w:r>
    </w:p>
    <w:p w14:paraId="51DA1AA9" w14:textId="77777777" w:rsidR="00A43DD8" w:rsidRDefault="00983492" w:rsidP="00983492">
      <w:pPr>
        <w:pStyle w:val="a4"/>
        <w:numPr>
          <w:ilvl w:val="0"/>
          <w:numId w:val="145"/>
        </w:numPr>
        <w:tabs>
          <w:tab w:val="left" w:pos="1276"/>
        </w:tabs>
        <w:ind w:right="270" w:firstLine="707"/>
        <w:jc w:val="both"/>
      </w:pPr>
      <w:r>
        <w:t xml:space="preserve">понимать особенности литературы как вида словесного искусства, отличать </w:t>
      </w:r>
      <w:proofErr w:type="spellStart"/>
      <w:r>
        <w:t>художе</w:t>
      </w:r>
      <w:proofErr w:type="spellEnd"/>
      <w:r>
        <w:t xml:space="preserve">- </w:t>
      </w:r>
      <w:proofErr w:type="spellStart"/>
      <w:r>
        <w:t>ственный</w:t>
      </w:r>
      <w:proofErr w:type="spellEnd"/>
      <w:r>
        <w:t xml:space="preserve"> текст от текста научного, делового, публицистического;</w:t>
      </w:r>
    </w:p>
    <w:p w14:paraId="373DB317" w14:textId="77777777" w:rsidR="00A43DD8" w:rsidRDefault="00983492" w:rsidP="00983492">
      <w:pPr>
        <w:pStyle w:val="a4"/>
        <w:numPr>
          <w:ilvl w:val="0"/>
          <w:numId w:val="145"/>
        </w:numPr>
        <w:tabs>
          <w:tab w:val="left" w:pos="1235"/>
        </w:tabs>
        <w:ind w:right="272" w:firstLine="707"/>
        <w:jc w:val="both"/>
      </w:pPr>
      <w: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w:t>
      </w:r>
      <w:proofErr w:type="gramStart"/>
      <w:r>
        <w:t>про- читанное</w:t>
      </w:r>
      <w:proofErr w:type="gramEnd"/>
      <w:r>
        <w:t xml:space="preserve"> (с </w:t>
      </w:r>
      <w:proofErr w:type="spellStart"/>
      <w:r>
        <w:t>учѐтом</w:t>
      </w:r>
      <w:proofErr w:type="spellEnd"/>
      <w:r>
        <w:t xml:space="preserve"> литературного развития обучающихся):</w:t>
      </w:r>
    </w:p>
    <w:p w14:paraId="550C5032" w14:textId="77777777" w:rsidR="00A43DD8" w:rsidRDefault="00983492">
      <w:pPr>
        <w:pStyle w:val="a3"/>
        <w:ind w:right="268"/>
      </w:pPr>
      <w:r>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w:t>
      </w:r>
      <w:proofErr w:type="gramStart"/>
      <w:r>
        <w:t>автор- скую</w:t>
      </w:r>
      <w:proofErr w:type="gramEnd"/>
      <w:r>
        <w:t xml:space="preserve">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w:t>
      </w:r>
      <w:proofErr w:type="spellStart"/>
      <w:r>
        <w:t>прозаиче</w:t>
      </w:r>
      <w:proofErr w:type="spellEnd"/>
      <w:r>
        <w:t xml:space="preserve">- </w:t>
      </w:r>
      <w:proofErr w:type="spellStart"/>
      <w:r>
        <w:t>ской</w:t>
      </w:r>
      <w:proofErr w:type="spellEnd"/>
      <w:r>
        <w:t xml:space="preserve"> речи;</w:t>
      </w:r>
    </w:p>
    <w:p w14:paraId="546D7C02" w14:textId="77777777" w:rsidR="00A43DD8" w:rsidRDefault="00983492" w:rsidP="00983492">
      <w:pPr>
        <w:pStyle w:val="a4"/>
        <w:numPr>
          <w:ilvl w:val="0"/>
          <w:numId w:val="145"/>
        </w:numPr>
        <w:tabs>
          <w:tab w:val="left" w:pos="1245"/>
        </w:tabs>
        <w:ind w:right="268" w:firstLine="707"/>
        <w:jc w:val="both"/>
      </w:pPr>
      <w:r>
        <w:t xml:space="preserve">понимать сущность теоретико-литературных понятий и учиться использовать их в про- </w:t>
      </w:r>
      <w:proofErr w:type="spellStart"/>
      <w:r>
        <w:t>цессе</w:t>
      </w:r>
      <w:proofErr w:type="spellEnd"/>
      <w:r>
        <w:t xml:space="preserve">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w:t>
      </w:r>
      <w:r>
        <w:rPr>
          <w:spacing w:val="-1"/>
        </w:rPr>
        <w:t xml:space="preserve"> </w:t>
      </w:r>
      <w:r>
        <w:t xml:space="preserve">образ; роды (лирика, эпос), жанры (рассказ, повесть, роман, басня, послание); форма и содержание </w:t>
      </w:r>
      <w:proofErr w:type="spellStart"/>
      <w:r>
        <w:t>лите</w:t>
      </w:r>
      <w:proofErr w:type="spellEnd"/>
      <w:r>
        <w:t xml:space="preserve">- </w:t>
      </w:r>
      <w:proofErr w:type="spellStart"/>
      <w:r>
        <w:t>ратурного</w:t>
      </w:r>
      <w:proofErr w:type="spellEnd"/>
      <w:r>
        <w:t xml:space="preserve"> произведения;</w:t>
      </w:r>
      <w:r>
        <w:rPr>
          <w:spacing w:val="-4"/>
        </w:rPr>
        <w:t xml:space="preserve"> </w:t>
      </w:r>
      <w:r>
        <w:t>тема, идея,</w:t>
      </w:r>
      <w:r>
        <w:rPr>
          <w:spacing w:val="-5"/>
        </w:rPr>
        <w:t xml:space="preserve"> </w:t>
      </w:r>
      <w:r>
        <w:t>проблематика,</w:t>
      </w:r>
      <w:r>
        <w:rPr>
          <w:spacing w:val="-4"/>
        </w:rPr>
        <w:t xml:space="preserve"> </w:t>
      </w:r>
      <w:r>
        <w:t>сюжет,</w:t>
      </w:r>
      <w:r>
        <w:rPr>
          <w:spacing w:val="-5"/>
        </w:rPr>
        <w:t xml:space="preserve"> </w:t>
      </w:r>
      <w:r>
        <w:t>композиция; стадии</w:t>
      </w:r>
      <w:r>
        <w:rPr>
          <w:spacing w:val="-3"/>
        </w:rPr>
        <w:t xml:space="preserve"> </w:t>
      </w:r>
      <w:r>
        <w:t>развития</w:t>
      </w:r>
      <w:r>
        <w:rPr>
          <w:spacing w:val="-3"/>
        </w:rPr>
        <w:t xml:space="preserve"> </w:t>
      </w:r>
      <w:r>
        <w:t xml:space="preserve">действия: экспозиция, завязка, развитие действия, кульминация, развязка; повествователь, рассказчик, </w:t>
      </w:r>
      <w:proofErr w:type="spellStart"/>
      <w:r>
        <w:t>лите</w:t>
      </w:r>
      <w:proofErr w:type="spellEnd"/>
      <w:r>
        <w:t xml:space="preserve">- </w:t>
      </w:r>
      <w:proofErr w:type="spellStart"/>
      <w:r>
        <w:t>ратурный</w:t>
      </w:r>
      <w:proofErr w:type="spellEnd"/>
      <w:r>
        <w:t xml:space="preserve">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073B3D82" w14:textId="77777777" w:rsidR="00A43DD8" w:rsidRDefault="00983492" w:rsidP="00983492">
      <w:pPr>
        <w:pStyle w:val="a4"/>
        <w:numPr>
          <w:ilvl w:val="0"/>
          <w:numId w:val="145"/>
        </w:numPr>
        <w:tabs>
          <w:tab w:val="left" w:pos="1288"/>
        </w:tabs>
        <w:spacing w:before="1"/>
        <w:ind w:right="282" w:firstLine="707"/>
        <w:jc w:val="both"/>
      </w:pPr>
      <w:r>
        <w:t>выделять в произведениях элементы художественной формы и обнаруживать связи между ними;</w:t>
      </w:r>
    </w:p>
    <w:p w14:paraId="06B36378" w14:textId="77777777" w:rsidR="00A43DD8" w:rsidRDefault="00983492" w:rsidP="00983492">
      <w:pPr>
        <w:pStyle w:val="a4"/>
        <w:numPr>
          <w:ilvl w:val="0"/>
          <w:numId w:val="145"/>
        </w:numPr>
        <w:tabs>
          <w:tab w:val="left" w:pos="1240"/>
        </w:tabs>
        <w:ind w:right="268" w:firstLine="707"/>
        <w:jc w:val="both"/>
      </w:pPr>
      <w:r>
        <w:t xml:space="preserve">сопоставлять произведения, их фрагменты, образы персонажей, сюжеты разных </w:t>
      </w:r>
      <w:proofErr w:type="gramStart"/>
      <w:r>
        <w:t xml:space="preserve">литера- </w:t>
      </w:r>
      <w:proofErr w:type="spellStart"/>
      <w:r>
        <w:t>турных</w:t>
      </w:r>
      <w:proofErr w:type="spellEnd"/>
      <w:proofErr w:type="gramEnd"/>
      <w:r>
        <w:t xml:space="preserve"> произведений, темы, проблемы, жанры (с </w:t>
      </w:r>
      <w:proofErr w:type="spellStart"/>
      <w:r>
        <w:t>учѐтом</w:t>
      </w:r>
      <w:proofErr w:type="spellEnd"/>
      <w:r>
        <w:t xml:space="preserve"> возраста и литературного развития </w:t>
      </w:r>
      <w:proofErr w:type="spellStart"/>
      <w:r>
        <w:t>обу</w:t>
      </w:r>
      <w:proofErr w:type="spellEnd"/>
      <w:r>
        <w:t xml:space="preserve">- </w:t>
      </w:r>
      <w:proofErr w:type="spellStart"/>
      <w:r>
        <w:rPr>
          <w:spacing w:val="-2"/>
        </w:rPr>
        <w:t>чающихся</w:t>
      </w:r>
      <w:proofErr w:type="spellEnd"/>
      <w:r>
        <w:rPr>
          <w:spacing w:val="-2"/>
        </w:rPr>
        <w:t>);</w:t>
      </w:r>
    </w:p>
    <w:p w14:paraId="2AFBB1C3" w14:textId="77777777" w:rsidR="00A43DD8" w:rsidRDefault="00983492" w:rsidP="00983492">
      <w:pPr>
        <w:pStyle w:val="a4"/>
        <w:numPr>
          <w:ilvl w:val="0"/>
          <w:numId w:val="145"/>
        </w:numPr>
        <w:tabs>
          <w:tab w:val="left" w:pos="1240"/>
        </w:tabs>
        <w:ind w:right="268" w:firstLine="707"/>
        <w:jc w:val="both"/>
      </w:pPr>
      <w:r>
        <w:t xml:space="preserve">сопоставлять с помощью учителя изученные и самостоятельно прочитанные </w:t>
      </w:r>
      <w:proofErr w:type="spellStart"/>
      <w:r>
        <w:t>произведе</w:t>
      </w:r>
      <w:proofErr w:type="spellEnd"/>
      <w:r>
        <w:t xml:space="preserve">- </w:t>
      </w:r>
      <w:proofErr w:type="spellStart"/>
      <w:r>
        <w:t>ния</w:t>
      </w:r>
      <w:proofErr w:type="spellEnd"/>
      <w:r>
        <w:t xml:space="preserve"> художественной литературы с произведениями других видов искусства (живопись, музыка, театр, кино);</w:t>
      </w:r>
    </w:p>
    <w:p w14:paraId="14DF3E0A" w14:textId="77777777" w:rsidR="00A43DD8" w:rsidRDefault="00983492" w:rsidP="00983492">
      <w:pPr>
        <w:pStyle w:val="a4"/>
        <w:numPr>
          <w:ilvl w:val="0"/>
          <w:numId w:val="145"/>
        </w:numPr>
        <w:tabs>
          <w:tab w:val="left" w:pos="1243"/>
        </w:tabs>
        <w:ind w:right="270" w:firstLine="707"/>
        <w:jc w:val="both"/>
      </w:pPr>
      <w:r>
        <w:t xml:space="preserve">выразительно читать стихи и прозу, в том числе наизусть (не менее 7 поэтических </w:t>
      </w:r>
      <w:proofErr w:type="gramStart"/>
      <w:r>
        <w:t xml:space="preserve">про- </w:t>
      </w:r>
      <w:proofErr w:type="spellStart"/>
      <w:r>
        <w:t>изведений</w:t>
      </w:r>
      <w:proofErr w:type="spellEnd"/>
      <w:proofErr w:type="gramEnd"/>
      <w:r>
        <w:t xml:space="preserve">, не выученных ранее), передавая личное отношение к произведению (с </w:t>
      </w:r>
      <w:proofErr w:type="spellStart"/>
      <w:r>
        <w:t>учѐтом</w:t>
      </w:r>
      <w:proofErr w:type="spellEnd"/>
      <w:r>
        <w:t xml:space="preserve"> литера- </w:t>
      </w:r>
      <w:proofErr w:type="spellStart"/>
      <w:r>
        <w:t>турного</w:t>
      </w:r>
      <w:proofErr w:type="spellEnd"/>
      <w:r>
        <w:t xml:space="preserve"> развития, индивидуальных особенностей обучающихся);</w:t>
      </w:r>
    </w:p>
    <w:p w14:paraId="535BC1F3" w14:textId="77777777" w:rsidR="00A43DD8" w:rsidRDefault="00983492" w:rsidP="00983492">
      <w:pPr>
        <w:pStyle w:val="a4"/>
        <w:numPr>
          <w:ilvl w:val="0"/>
          <w:numId w:val="145"/>
        </w:numPr>
        <w:tabs>
          <w:tab w:val="left" w:pos="1243"/>
        </w:tabs>
        <w:ind w:right="275" w:firstLine="707"/>
        <w:jc w:val="both"/>
      </w:pPr>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022C6996" w14:textId="77777777" w:rsidR="00A43DD8" w:rsidRDefault="00983492" w:rsidP="00983492">
      <w:pPr>
        <w:pStyle w:val="a4"/>
        <w:numPr>
          <w:ilvl w:val="0"/>
          <w:numId w:val="145"/>
        </w:numPr>
        <w:tabs>
          <w:tab w:val="left" w:pos="1358"/>
        </w:tabs>
        <w:spacing w:before="1"/>
        <w:ind w:right="270" w:firstLine="707"/>
        <w:jc w:val="both"/>
      </w:pPr>
      <w:r>
        <w:t xml:space="preserve">участвовать в беседе и диалоге о прочитанном произведении, давать </w:t>
      </w:r>
      <w:proofErr w:type="gramStart"/>
      <w:r>
        <w:t xml:space="preserve">аргументирован- </w:t>
      </w:r>
      <w:proofErr w:type="spellStart"/>
      <w:r>
        <w:t>ную</w:t>
      </w:r>
      <w:proofErr w:type="spellEnd"/>
      <w:proofErr w:type="gramEnd"/>
      <w:r>
        <w:t xml:space="preserve"> оценку прочитанному;</w:t>
      </w:r>
    </w:p>
    <w:p w14:paraId="7CDB5EF4" w14:textId="77777777" w:rsidR="00A43DD8" w:rsidRDefault="00983492" w:rsidP="00983492">
      <w:pPr>
        <w:pStyle w:val="a4"/>
        <w:numPr>
          <w:ilvl w:val="0"/>
          <w:numId w:val="145"/>
        </w:numPr>
        <w:tabs>
          <w:tab w:val="left" w:pos="1361"/>
        </w:tabs>
        <w:ind w:right="280" w:firstLine="707"/>
        <w:jc w:val="both"/>
      </w:pPr>
      <w:r>
        <w:t>создавать устные и письменные высказывания разных жанров (</w:t>
      </w:r>
      <w:proofErr w:type="spellStart"/>
      <w:r>
        <w:t>объѐмом</w:t>
      </w:r>
      <w:proofErr w:type="spellEnd"/>
      <w:r>
        <w:t xml:space="preserve"> не менее 100 слов), писать сочинение-рассуждение по заданной теме с опорой на прочитанные произведения, аннотацию, отзыв;</w:t>
      </w:r>
    </w:p>
    <w:p w14:paraId="06D6B114" w14:textId="77777777" w:rsidR="00A43DD8" w:rsidRDefault="00983492" w:rsidP="00983492">
      <w:pPr>
        <w:pStyle w:val="a4"/>
        <w:numPr>
          <w:ilvl w:val="0"/>
          <w:numId w:val="145"/>
        </w:numPr>
        <w:tabs>
          <w:tab w:val="left" w:pos="1414"/>
        </w:tabs>
        <w:ind w:right="270" w:firstLine="707"/>
        <w:jc w:val="both"/>
      </w:pPr>
      <w:r>
        <w:t xml:space="preserve">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w:t>
      </w:r>
      <w:proofErr w:type="spellStart"/>
      <w:r>
        <w:t>использо</w:t>
      </w:r>
      <w:proofErr w:type="spellEnd"/>
      <w:r>
        <w:t xml:space="preserve">- </w:t>
      </w:r>
      <w:proofErr w:type="spellStart"/>
      <w:r>
        <w:t>ванием</w:t>
      </w:r>
      <w:proofErr w:type="spellEnd"/>
      <w:r>
        <w:t xml:space="preserve"> методов смыслового чтения и эстетического анализа;</w:t>
      </w:r>
    </w:p>
    <w:p w14:paraId="75540F2C" w14:textId="77777777" w:rsidR="00A43DD8" w:rsidRDefault="00983492" w:rsidP="00983492">
      <w:pPr>
        <w:pStyle w:val="a4"/>
        <w:numPr>
          <w:ilvl w:val="0"/>
          <w:numId w:val="145"/>
        </w:numPr>
        <w:tabs>
          <w:tab w:val="left" w:pos="1354"/>
        </w:tabs>
        <w:ind w:right="281" w:firstLine="707"/>
        <w:jc w:val="both"/>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4D7130E" w14:textId="77777777" w:rsidR="00A43DD8" w:rsidRDefault="00983492" w:rsidP="00983492">
      <w:pPr>
        <w:pStyle w:val="a4"/>
        <w:numPr>
          <w:ilvl w:val="0"/>
          <w:numId w:val="145"/>
        </w:numPr>
        <w:tabs>
          <w:tab w:val="left" w:pos="1368"/>
        </w:tabs>
        <w:ind w:right="268" w:firstLine="707"/>
        <w:jc w:val="both"/>
      </w:pPr>
      <w:r>
        <w:t xml:space="preserve">планировать собственное досуговое чтение, обогащать свой круг чтения по </w:t>
      </w:r>
      <w:proofErr w:type="spellStart"/>
      <w:r>
        <w:t>рекомен</w:t>
      </w:r>
      <w:proofErr w:type="spellEnd"/>
      <w:r>
        <w:t xml:space="preserve">- </w:t>
      </w:r>
      <w:proofErr w:type="spellStart"/>
      <w:r>
        <w:t>дациям</w:t>
      </w:r>
      <w:proofErr w:type="spellEnd"/>
      <w:r>
        <w:rPr>
          <w:spacing w:val="-12"/>
        </w:rPr>
        <w:t xml:space="preserve"> </w:t>
      </w:r>
      <w:r>
        <w:t>учителя,</w:t>
      </w:r>
      <w:r>
        <w:rPr>
          <w:spacing w:val="-11"/>
        </w:rPr>
        <w:t xml:space="preserve"> </w:t>
      </w:r>
      <w:r>
        <w:t>в</w:t>
      </w:r>
      <w:r>
        <w:rPr>
          <w:spacing w:val="-12"/>
        </w:rPr>
        <w:t xml:space="preserve"> </w:t>
      </w:r>
      <w:r>
        <w:t>том</w:t>
      </w:r>
      <w:r>
        <w:rPr>
          <w:spacing w:val="-12"/>
        </w:rPr>
        <w:t xml:space="preserve"> </w:t>
      </w:r>
      <w:r>
        <w:t>числе</w:t>
      </w:r>
      <w:r>
        <w:rPr>
          <w:spacing w:val="-11"/>
        </w:rPr>
        <w:t xml:space="preserve"> </w:t>
      </w:r>
      <w:r>
        <w:t>за</w:t>
      </w:r>
      <w:r>
        <w:rPr>
          <w:spacing w:val="-11"/>
        </w:rPr>
        <w:t xml:space="preserve"> </w:t>
      </w:r>
      <w:proofErr w:type="spellStart"/>
      <w:r>
        <w:t>счѐт</w:t>
      </w:r>
      <w:proofErr w:type="spellEnd"/>
      <w:r>
        <w:rPr>
          <w:spacing w:val="-12"/>
        </w:rPr>
        <w:t xml:space="preserve"> </w:t>
      </w:r>
      <w:r>
        <w:t>произведений</w:t>
      </w:r>
      <w:r>
        <w:rPr>
          <w:spacing w:val="-14"/>
        </w:rPr>
        <w:t xml:space="preserve"> </w:t>
      </w:r>
      <w:r>
        <w:t>современной</w:t>
      </w:r>
      <w:r>
        <w:rPr>
          <w:spacing w:val="-11"/>
        </w:rPr>
        <w:t xml:space="preserve"> </w:t>
      </w:r>
      <w:r>
        <w:t>литературы</w:t>
      </w:r>
      <w:r>
        <w:rPr>
          <w:spacing w:val="-11"/>
        </w:rPr>
        <w:t xml:space="preserve"> </w:t>
      </w:r>
      <w:r>
        <w:t>для</w:t>
      </w:r>
      <w:r>
        <w:rPr>
          <w:spacing w:val="-12"/>
        </w:rPr>
        <w:t xml:space="preserve"> </w:t>
      </w:r>
      <w:r>
        <w:t>детей</w:t>
      </w:r>
      <w:r>
        <w:rPr>
          <w:spacing w:val="-12"/>
        </w:rPr>
        <w:t xml:space="preserve"> </w:t>
      </w:r>
      <w:r>
        <w:t>и</w:t>
      </w:r>
      <w:r>
        <w:rPr>
          <w:spacing w:val="-11"/>
        </w:rPr>
        <w:t xml:space="preserve"> </w:t>
      </w:r>
      <w:r>
        <w:t>подростков;</w:t>
      </w:r>
    </w:p>
    <w:p w14:paraId="3A02D488" w14:textId="77777777" w:rsidR="00A43DD8" w:rsidRDefault="00983492" w:rsidP="00983492">
      <w:pPr>
        <w:pStyle w:val="a4"/>
        <w:numPr>
          <w:ilvl w:val="0"/>
          <w:numId w:val="145"/>
        </w:numPr>
        <w:tabs>
          <w:tab w:val="left" w:pos="1368"/>
        </w:tabs>
        <w:ind w:right="272" w:firstLine="707"/>
        <w:jc w:val="both"/>
      </w:pPr>
      <w:r>
        <w:t>развивать умения коллективной учебно-исследовательской и проектной деятельности под руководством учителя и учиться публично представлять полученные результаты;</w:t>
      </w:r>
    </w:p>
    <w:p w14:paraId="19A03415" w14:textId="77777777" w:rsidR="00A43DD8" w:rsidRDefault="00983492" w:rsidP="00983492">
      <w:pPr>
        <w:pStyle w:val="a4"/>
        <w:numPr>
          <w:ilvl w:val="0"/>
          <w:numId w:val="145"/>
        </w:numPr>
        <w:tabs>
          <w:tab w:val="left" w:pos="1385"/>
        </w:tabs>
        <w:spacing w:before="1"/>
        <w:ind w:right="277" w:firstLine="707"/>
        <w:jc w:val="both"/>
      </w:pPr>
      <w:r>
        <w:t xml:space="preserve">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w:t>
      </w:r>
      <w:proofErr w:type="spellStart"/>
      <w:r>
        <w:t>справоч</w:t>
      </w:r>
      <w:proofErr w:type="spellEnd"/>
      <w:r>
        <w:t>-</w:t>
      </w:r>
    </w:p>
    <w:p w14:paraId="31FAD8D4" w14:textId="77777777" w:rsidR="00A43DD8" w:rsidRDefault="00A43DD8">
      <w:pPr>
        <w:pStyle w:val="a4"/>
        <w:sectPr w:rsidR="00A43DD8">
          <w:pgSz w:w="11920" w:h="16850"/>
          <w:pgMar w:top="1700" w:right="566" w:bottom="780" w:left="1417" w:header="0" w:footer="597" w:gutter="0"/>
          <w:cols w:space="720"/>
        </w:sectPr>
      </w:pPr>
    </w:p>
    <w:p w14:paraId="7F5D16A0" w14:textId="77777777" w:rsidR="00A43DD8" w:rsidRDefault="00983492">
      <w:pPr>
        <w:pStyle w:val="a3"/>
        <w:spacing w:before="76"/>
        <w:ind w:right="273" w:firstLine="0"/>
      </w:pPr>
      <w:proofErr w:type="spellStart"/>
      <w:r>
        <w:lastRenderedPageBreak/>
        <w:t>ными</w:t>
      </w:r>
      <w:proofErr w:type="spellEnd"/>
      <w:r>
        <w:rPr>
          <w:spacing w:val="-2"/>
        </w:rPr>
        <w:t xml:space="preserve"> </w:t>
      </w:r>
      <w:r>
        <w:t>материалами,</w:t>
      </w:r>
      <w:r>
        <w:rPr>
          <w:spacing w:val="-5"/>
        </w:rPr>
        <w:t xml:space="preserve"> </w:t>
      </w:r>
      <w:r>
        <w:t>в</w:t>
      </w:r>
      <w:r>
        <w:rPr>
          <w:spacing w:val="-4"/>
        </w:rPr>
        <w:t xml:space="preserve"> </w:t>
      </w:r>
      <w:r>
        <w:t>том</w:t>
      </w:r>
      <w:r>
        <w:rPr>
          <w:spacing w:val="-8"/>
        </w:rPr>
        <w:t xml:space="preserve"> </w:t>
      </w:r>
      <w:r>
        <w:t>числе</w:t>
      </w:r>
      <w:r>
        <w:rPr>
          <w:spacing w:val="-1"/>
        </w:rPr>
        <w:t xml:space="preserve"> </w:t>
      </w:r>
      <w:r>
        <w:t>из</w:t>
      </w:r>
      <w:r>
        <w:rPr>
          <w:spacing w:val="-7"/>
        </w:rPr>
        <w:t xml:space="preserve"> </w:t>
      </w:r>
      <w:r>
        <w:t>числа</w:t>
      </w:r>
      <w:r>
        <w:rPr>
          <w:spacing w:val="-2"/>
        </w:rPr>
        <w:t xml:space="preserve"> </w:t>
      </w:r>
      <w:r>
        <w:t>верифицированных электронных ресурсов,</w:t>
      </w:r>
      <w:r>
        <w:rPr>
          <w:spacing w:val="-2"/>
        </w:rPr>
        <w:t xml:space="preserve"> </w:t>
      </w:r>
      <w:proofErr w:type="spellStart"/>
      <w:r>
        <w:t>включѐнных</w:t>
      </w:r>
      <w:proofErr w:type="spellEnd"/>
      <w:r>
        <w:rPr>
          <w:spacing w:val="-2"/>
        </w:rPr>
        <w:t xml:space="preserve"> </w:t>
      </w:r>
      <w:r>
        <w:t>в федеральный перечень.</w:t>
      </w:r>
    </w:p>
    <w:p w14:paraId="313A019F" w14:textId="77777777" w:rsidR="00A43DD8" w:rsidRDefault="00983492">
      <w:pPr>
        <w:spacing w:before="1"/>
        <w:ind w:left="993"/>
        <w:jc w:val="both"/>
      </w:pPr>
      <w:r>
        <w:rPr>
          <w:b/>
          <w:i/>
        </w:rPr>
        <w:t>К</w:t>
      </w:r>
      <w:r>
        <w:rPr>
          <w:b/>
          <w:i/>
          <w:spacing w:val="-9"/>
        </w:rPr>
        <w:t xml:space="preserve"> </w:t>
      </w:r>
      <w:r>
        <w:rPr>
          <w:b/>
          <w:i/>
        </w:rPr>
        <w:t>концу</w:t>
      </w:r>
      <w:r>
        <w:rPr>
          <w:b/>
          <w:i/>
          <w:spacing w:val="-8"/>
        </w:rPr>
        <w:t xml:space="preserve"> </w:t>
      </w:r>
      <w:r>
        <w:rPr>
          <w:b/>
          <w:i/>
        </w:rPr>
        <w:t>обучения</w:t>
      </w:r>
      <w:r>
        <w:rPr>
          <w:b/>
          <w:i/>
          <w:spacing w:val="-8"/>
        </w:rPr>
        <w:t xml:space="preserve"> </w:t>
      </w:r>
      <w:r>
        <w:rPr>
          <w:b/>
          <w:i/>
        </w:rPr>
        <w:t>в</w:t>
      </w:r>
      <w:r>
        <w:rPr>
          <w:b/>
          <w:i/>
          <w:spacing w:val="-7"/>
        </w:rPr>
        <w:t xml:space="preserve"> </w:t>
      </w:r>
      <w:r>
        <w:rPr>
          <w:b/>
          <w:i/>
        </w:rPr>
        <w:t>7</w:t>
      </w:r>
      <w:r>
        <w:rPr>
          <w:b/>
          <w:i/>
          <w:spacing w:val="-10"/>
        </w:rPr>
        <w:t xml:space="preserve"> </w:t>
      </w:r>
      <w:r>
        <w:rPr>
          <w:b/>
          <w:i/>
        </w:rPr>
        <w:t>классе</w:t>
      </w:r>
      <w:r>
        <w:rPr>
          <w:b/>
          <w:i/>
          <w:spacing w:val="-5"/>
        </w:rPr>
        <w:t xml:space="preserve"> </w:t>
      </w:r>
      <w:r>
        <w:t>обучающийся</w:t>
      </w:r>
      <w:r>
        <w:rPr>
          <w:spacing w:val="-5"/>
        </w:rPr>
        <w:t xml:space="preserve"> </w:t>
      </w:r>
      <w:r>
        <w:rPr>
          <w:spacing w:val="-2"/>
        </w:rPr>
        <w:t>научится:</w:t>
      </w:r>
    </w:p>
    <w:p w14:paraId="195CF03B" w14:textId="77777777" w:rsidR="00A43DD8" w:rsidRDefault="00983492" w:rsidP="00983492">
      <w:pPr>
        <w:pStyle w:val="a4"/>
        <w:numPr>
          <w:ilvl w:val="0"/>
          <w:numId w:val="144"/>
        </w:numPr>
        <w:tabs>
          <w:tab w:val="left" w:pos="1235"/>
        </w:tabs>
        <w:spacing w:before="1"/>
        <w:ind w:right="268" w:firstLine="707"/>
        <w:jc w:val="both"/>
      </w:pPr>
      <w:r>
        <w:t xml:space="preserve">понимать общечеловеческую и духовно-нравственную ценность литературы, осознавать </w:t>
      </w:r>
      <w:proofErr w:type="spellStart"/>
      <w:r>
        <w:t>еѐ</w:t>
      </w:r>
      <w:proofErr w:type="spellEnd"/>
      <w:r>
        <w:t xml:space="preserve"> роль в воспитании любви к Родине и укреплении единства многонационального народа </w:t>
      </w:r>
      <w:proofErr w:type="gramStart"/>
      <w:r>
        <w:t xml:space="preserve">Рос- </w:t>
      </w:r>
      <w:proofErr w:type="spellStart"/>
      <w:r>
        <w:t>сийской</w:t>
      </w:r>
      <w:proofErr w:type="spellEnd"/>
      <w:proofErr w:type="gramEnd"/>
      <w:r>
        <w:t xml:space="preserve"> Федерации;</w:t>
      </w:r>
    </w:p>
    <w:p w14:paraId="1D78B524" w14:textId="77777777" w:rsidR="00A43DD8" w:rsidRDefault="00983492" w:rsidP="00983492">
      <w:pPr>
        <w:pStyle w:val="a4"/>
        <w:numPr>
          <w:ilvl w:val="0"/>
          <w:numId w:val="144"/>
        </w:numPr>
        <w:tabs>
          <w:tab w:val="left" w:pos="1250"/>
        </w:tabs>
        <w:spacing w:before="2"/>
        <w:ind w:right="275" w:firstLine="707"/>
        <w:jc w:val="both"/>
      </w:pPr>
      <w:r>
        <w:t xml:space="preserve">понимать специфику литературы как вида словесного искусства, выявлять отличия </w:t>
      </w:r>
      <w:proofErr w:type="spellStart"/>
      <w:r>
        <w:t>ху</w:t>
      </w:r>
      <w:proofErr w:type="spellEnd"/>
      <w:r>
        <w:t xml:space="preserve">- </w:t>
      </w:r>
      <w:proofErr w:type="spellStart"/>
      <w:r>
        <w:t>дожественного</w:t>
      </w:r>
      <w:proofErr w:type="spellEnd"/>
      <w:r>
        <w:t xml:space="preserve"> текста от текста научного, делового, публицистического;</w:t>
      </w:r>
    </w:p>
    <w:p w14:paraId="3AC9F846" w14:textId="77777777" w:rsidR="00A43DD8" w:rsidRDefault="00983492" w:rsidP="00983492">
      <w:pPr>
        <w:pStyle w:val="a4"/>
        <w:numPr>
          <w:ilvl w:val="0"/>
          <w:numId w:val="144"/>
        </w:numPr>
        <w:tabs>
          <w:tab w:val="left" w:pos="1228"/>
        </w:tabs>
        <w:ind w:right="274" w:firstLine="707"/>
        <w:jc w:val="both"/>
      </w:pPr>
      <w:r>
        <w:t>проводить смысловой</w:t>
      </w:r>
      <w:r>
        <w:rPr>
          <w:spacing w:val="-8"/>
        </w:rPr>
        <w:t xml:space="preserve"> </w:t>
      </w:r>
      <w:r>
        <w:t>и эстетический</w:t>
      </w:r>
      <w:r>
        <w:rPr>
          <w:spacing w:val="-7"/>
        </w:rPr>
        <w:t xml:space="preserve"> </w:t>
      </w:r>
      <w:r>
        <w:t>анализ</w:t>
      </w:r>
      <w:r>
        <w:rPr>
          <w:spacing w:val="-3"/>
        </w:rPr>
        <w:t xml:space="preserve"> </w:t>
      </w:r>
      <w:r>
        <w:t>произведений фольклора</w:t>
      </w:r>
      <w:r>
        <w:rPr>
          <w:spacing w:val="-2"/>
        </w:rPr>
        <w:t xml:space="preserve"> </w:t>
      </w:r>
      <w:r>
        <w:t>и</w:t>
      </w:r>
      <w:r>
        <w:rPr>
          <w:spacing w:val="-5"/>
        </w:rPr>
        <w:t xml:space="preserve"> </w:t>
      </w:r>
      <w:r>
        <w:t xml:space="preserve">художественной литературы, воспринимать, анализировать, интерпретировать и оценивать прочитанное (с </w:t>
      </w:r>
      <w:proofErr w:type="spellStart"/>
      <w:r>
        <w:t>учѐтом</w:t>
      </w:r>
      <w:proofErr w:type="spellEnd"/>
      <w:r>
        <w:t xml:space="preserve"> литературного развития обучающихся), понимать, что в литературных произведениях отражена художественная картина мира:</w:t>
      </w:r>
    </w:p>
    <w:p w14:paraId="7146793B" w14:textId="7D9F1661" w:rsidR="00A43DD8" w:rsidRDefault="00983492">
      <w:pPr>
        <w:pStyle w:val="a3"/>
        <w:ind w:right="270"/>
      </w:pPr>
      <w:r>
        <w:t>анализировать произведение в единстве формы и содержания; определять тему, главную мысль</w:t>
      </w:r>
      <w:r>
        <w:rPr>
          <w:spacing w:val="-10"/>
        </w:rPr>
        <w:t xml:space="preserve"> </w:t>
      </w:r>
      <w:r>
        <w:t>и</w:t>
      </w:r>
      <w:r>
        <w:rPr>
          <w:spacing w:val="-13"/>
        </w:rPr>
        <w:t xml:space="preserve"> </w:t>
      </w:r>
      <w:r>
        <w:t>проблематику</w:t>
      </w:r>
      <w:r>
        <w:rPr>
          <w:spacing w:val="-14"/>
        </w:rPr>
        <w:t xml:space="preserve"> </w:t>
      </w:r>
      <w:r>
        <w:t>произведения,</w:t>
      </w:r>
      <w:r>
        <w:rPr>
          <w:spacing w:val="-10"/>
        </w:rPr>
        <w:t xml:space="preserve"> </w:t>
      </w:r>
      <w:r>
        <w:t>его</w:t>
      </w:r>
      <w:r>
        <w:rPr>
          <w:spacing w:val="-12"/>
        </w:rPr>
        <w:t xml:space="preserve"> </w:t>
      </w:r>
      <w:r>
        <w:t>родовую</w:t>
      </w:r>
      <w:r>
        <w:rPr>
          <w:spacing w:val="-10"/>
        </w:rPr>
        <w:t xml:space="preserve"> </w:t>
      </w:r>
      <w:r>
        <w:t>и</w:t>
      </w:r>
      <w:r>
        <w:rPr>
          <w:spacing w:val="-11"/>
        </w:rPr>
        <w:t xml:space="preserve"> </w:t>
      </w:r>
      <w:r>
        <w:t>жанровую</w:t>
      </w:r>
      <w:r>
        <w:rPr>
          <w:spacing w:val="-9"/>
        </w:rPr>
        <w:t xml:space="preserve"> </w:t>
      </w:r>
      <w:r>
        <w:t>принадлежность;</w:t>
      </w:r>
      <w:r>
        <w:rPr>
          <w:spacing w:val="-9"/>
        </w:rPr>
        <w:t xml:space="preserve"> </w:t>
      </w:r>
      <w:r>
        <w:t>выявлять</w:t>
      </w:r>
      <w:r>
        <w:rPr>
          <w:spacing w:val="-12"/>
        </w:rPr>
        <w:t xml:space="preserve"> </w:t>
      </w:r>
      <w:r>
        <w:t>позицию героя, рассказчика и авторскую позицию, учитывая художественные особенности произведения; характеризовать героев</w:t>
      </w:r>
      <w:r w:rsidR="00AF5295">
        <w:t xml:space="preserve">- </w:t>
      </w:r>
      <w:r>
        <w:t xml:space="preserve">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w:t>
      </w:r>
      <w:proofErr w:type="spellStart"/>
      <w:r>
        <w:t>своѐ</w:t>
      </w:r>
      <w:proofErr w:type="spellEnd"/>
      <w:r>
        <w:t xml:space="preserve"> понимание нравственно-философской, социально</w:t>
      </w:r>
      <w:r w:rsidR="00AF5295">
        <w:t xml:space="preserve">- </w:t>
      </w:r>
      <w:r>
        <w:t xml:space="preserve">исторической и эстетической проблематики произведений (с </w:t>
      </w:r>
      <w:proofErr w:type="spellStart"/>
      <w:r>
        <w:t>учѐтом</w:t>
      </w:r>
      <w:proofErr w:type="spellEnd"/>
      <w:r>
        <w:t xml:space="preserve">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w:t>
      </w:r>
      <w:proofErr w:type="spellStart"/>
      <w:r>
        <w:t>опреде</w:t>
      </w:r>
      <w:proofErr w:type="spellEnd"/>
      <w:r>
        <w:t xml:space="preserve">- </w:t>
      </w:r>
      <w:proofErr w:type="spellStart"/>
      <w:r>
        <w:t>лять</w:t>
      </w:r>
      <w:proofErr w:type="spellEnd"/>
      <w:r>
        <w:t xml:space="preserve"> их художественные функции;</w:t>
      </w:r>
    </w:p>
    <w:p w14:paraId="37A5CA8A" w14:textId="0A47440B" w:rsidR="00A43DD8" w:rsidRDefault="00983492">
      <w:pPr>
        <w:pStyle w:val="a3"/>
        <w:ind w:right="266"/>
      </w:pPr>
      <w:r>
        <w:t>понимать</w:t>
      </w:r>
      <w:r>
        <w:rPr>
          <w:spacing w:val="-10"/>
        </w:rPr>
        <w:t xml:space="preserve"> </w:t>
      </w:r>
      <w:r>
        <w:t>сущность</w:t>
      </w:r>
      <w:r>
        <w:rPr>
          <w:spacing w:val="-11"/>
        </w:rPr>
        <w:t xml:space="preserve"> </w:t>
      </w:r>
      <w:r>
        <w:t>и</w:t>
      </w:r>
      <w:r>
        <w:rPr>
          <w:spacing w:val="-11"/>
        </w:rPr>
        <w:t xml:space="preserve"> </w:t>
      </w:r>
      <w:r>
        <w:t>элементарные</w:t>
      </w:r>
      <w:r>
        <w:rPr>
          <w:spacing w:val="-10"/>
        </w:rPr>
        <w:t xml:space="preserve"> </w:t>
      </w:r>
      <w:r>
        <w:t>смысловые</w:t>
      </w:r>
      <w:r>
        <w:rPr>
          <w:spacing w:val="-10"/>
        </w:rPr>
        <w:t xml:space="preserve"> </w:t>
      </w:r>
      <w:r>
        <w:t>функции</w:t>
      </w:r>
      <w:r>
        <w:rPr>
          <w:spacing w:val="-10"/>
        </w:rPr>
        <w:t xml:space="preserve"> </w:t>
      </w:r>
      <w:r>
        <w:t>теоретико</w:t>
      </w:r>
      <w:r w:rsidR="00AF5295">
        <w:t xml:space="preserve">- </w:t>
      </w:r>
      <w:r>
        <w:t>литературных</w:t>
      </w:r>
      <w:r>
        <w:rPr>
          <w:spacing w:val="-10"/>
        </w:rPr>
        <w:t xml:space="preserve"> </w:t>
      </w:r>
      <w:r>
        <w:t>понятий</w:t>
      </w:r>
      <w:r>
        <w:rPr>
          <w:spacing w:val="-11"/>
        </w:rPr>
        <w:t xml:space="preserve"> </w:t>
      </w:r>
      <w:r>
        <w:t xml:space="preserve">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w:t>
      </w:r>
      <w:proofErr w:type="spellStart"/>
      <w:r>
        <w:t>развяз</w:t>
      </w:r>
      <w:proofErr w:type="spellEnd"/>
      <w:r>
        <w:t>- ка); автор, повествователь, рассказчик,</w:t>
      </w:r>
      <w:r>
        <w:rPr>
          <w:spacing w:val="-2"/>
        </w:rPr>
        <w:t xml:space="preserve"> </w:t>
      </w:r>
      <w:r>
        <w:t>литературный герой</w:t>
      </w:r>
      <w:r>
        <w:rPr>
          <w:spacing w:val="-2"/>
        </w:rPr>
        <w:t xml:space="preserve"> </w:t>
      </w:r>
      <w:r>
        <w:t>(персонаж),</w:t>
      </w:r>
      <w:r>
        <w:rPr>
          <w:spacing w:val="-1"/>
        </w:rPr>
        <w:t xml:space="preserve"> </w:t>
      </w:r>
      <w:r>
        <w:t>лирический</w:t>
      </w:r>
      <w:r>
        <w:rPr>
          <w:spacing w:val="-3"/>
        </w:rPr>
        <w:t xml:space="preserve"> </w:t>
      </w:r>
      <w:r>
        <w:t>герой,</w:t>
      </w:r>
      <w:r>
        <w:rPr>
          <w:spacing w:val="-2"/>
        </w:rPr>
        <w:t xml:space="preserve"> </w:t>
      </w:r>
      <w:r>
        <w:t xml:space="preserve">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w:t>
      </w:r>
      <w:proofErr w:type="spellStart"/>
      <w:r>
        <w:t>стихо</w:t>
      </w:r>
      <w:proofErr w:type="spellEnd"/>
      <w:r>
        <w:t xml:space="preserve">- </w:t>
      </w:r>
      <w:proofErr w:type="spellStart"/>
      <w:r>
        <w:t>творный</w:t>
      </w:r>
      <w:proofErr w:type="spellEnd"/>
      <w:r>
        <w:t xml:space="preserve"> метр (хорей, ямб, дактиль, амфибрахий, анапест), ритм, рифма, строфа);</w:t>
      </w:r>
    </w:p>
    <w:p w14:paraId="6E57DE95" w14:textId="77777777" w:rsidR="00A43DD8" w:rsidRDefault="00983492">
      <w:pPr>
        <w:pStyle w:val="a3"/>
        <w:spacing w:before="1"/>
        <w:ind w:left="993" w:firstLine="0"/>
      </w:pPr>
      <w:r>
        <w:t>выделять в произведениях</w:t>
      </w:r>
      <w:r>
        <w:rPr>
          <w:spacing w:val="1"/>
        </w:rPr>
        <w:t xml:space="preserve"> </w:t>
      </w:r>
      <w:r>
        <w:t>элементы</w:t>
      </w:r>
      <w:r>
        <w:rPr>
          <w:spacing w:val="2"/>
        </w:rPr>
        <w:t xml:space="preserve"> </w:t>
      </w:r>
      <w:r>
        <w:t>художественной</w:t>
      </w:r>
      <w:r>
        <w:rPr>
          <w:spacing w:val="-1"/>
        </w:rPr>
        <w:t xml:space="preserve"> </w:t>
      </w:r>
      <w:r>
        <w:t>формы</w:t>
      </w:r>
      <w:r>
        <w:rPr>
          <w:spacing w:val="-1"/>
        </w:rPr>
        <w:t xml:space="preserve"> </w:t>
      </w:r>
      <w:r>
        <w:t>и обнаруживать</w:t>
      </w:r>
      <w:r>
        <w:rPr>
          <w:spacing w:val="2"/>
        </w:rPr>
        <w:t xml:space="preserve"> </w:t>
      </w:r>
      <w:r>
        <w:t>связи</w:t>
      </w:r>
      <w:r>
        <w:rPr>
          <w:spacing w:val="1"/>
        </w:rPr>
        <w:t xml:space="preserve"> </w:t>
      </w:r>
      <w:r>
        <w:rPr>
          <w:spacing w:val="-2"/>
        </w:rPr>
        <w:t>между</w:t>
      </w:r>
    </w:p>
    <w:p w14:paraId="3C02DAC9" w14:textId="77777777" w:rsidR="00A43DD8" w:rsidRDefault="00983492">
      <w:pPr>
        <w:pStyle w:val="a3"/>
        <w:spacing w:before="1" w:line="251" w:lineRule="exact"/>
        <w:ind w:firstLine="0"/>
        <w:jc w:val="left"/>
      </w:pPr>
      <w:r>
        <w:rPr>
          <w:spacing w:val="-2"/>
        </w:rPr>
        <w:t>ними;</w:t>
      </w:r>
    </w:p>
    <w:p w14:paraId="54903725" w14:textId="77777777" w:rsidR="00A43DD8" w:rsidRDefault="00983492">
      <w:pPr>
        <w:pStyle w:val="a3"/>
        <w:spacing w:line="251" w:lineRule="exact"/>
        <w:ind w:left="993" w:firstLine="0"/>
        <w:jc w:val="left"/>
      </w:pPr>
      <w:r>
        <w:t>сопоставлять</w:t>
      </w:r>
      <w:r>
        <w:rPr>
          <w:spacing w:val="30"/>
        </w:rPr>
        <w:t xml:space="preserve"> </w:t>
      </w:r>
      <w:r>
        <w:t>произведения,</w:t>
      </w:r>
      <w:r>
        <w:rPr>
          <w:spacing w:val="30"/>
        </w:rPr>
        <w:t xml:space="preserve"> </w:t>
      </w:r>
      <w:r>
        <w:t>их</w:t>
      </w:r>
      <w:r>
        <w:rPr>
          <w:spacing w:val="29"/>
        </w:rPr>
        <w:t xml:space="preserve"> </w:t>
      </w:r>
      <w:r>
        <w:t>фрагменты,</w:t>
      </w:r>
      <w:r>
        <w:rPr>
          <w:spacing w:val="28"/>
        </w:rPr>
        <w:t xml:space="preserve"> </w:t>
      </w:r>
      <w:r>
        <w:t>образы</w:t>
      </w:r>
      <w:r>
        <w:rPr>
          <w:spacing w:val="30"/>
        </w:rPr>
        <w:t xml:space="preserve"> </w:t>
      </w:r>
      <w:r>
        <w:t>персонажей,</w:t>
      </w:r>
      <w:r>
        <w:rPr>
          <w:spacing w:val="27"/>
        </w:rPr>
        <w:t xml:space="preserve"> </w:t>
      </w:r>
      <w:r>
        <w:t>сюжеты</w:t>
      </w:r>
      <w:r>
        <w:rPr>
          <w:spacing w:val="28"/>
        </w:rPr>
        <w:t xml:space="preserve"> </w:t>
      </w:r>
      <w:r>
        <w:t>разных</w:t>
      </w:r>
      <w:r>
        <w:rPr>
          <w:spacing w:val="33"/>
        </w:rPr>
        <w:t xml:space="preserve"> </w:t>
      </w:r>
      <w:r>
        <w:rPr>
          <w:spacing w:val="-2"/>
        </w:rPr>
        <w:t>литера-</w:t>
      </w:r>
    </w:p>
    <w:p w14:paraId="3BA07663" w14:textId="77777777" w:rsidR="00A43DD8" w:rsidRDefault="00983492">
      <w:pPr>
        <w:pStyle w:val="a3"/>
        <w:spacing w:before="2"/>
        <w:ind w:left="993" w:right="283" w:hanging="708"/>
      </w:pPr>
      <w:proofErr w:type="spellStart"/>
      <w:r>
        <w:t>турных</w:t>
      </w:r>
      <w:proofErr w:type="spellEnd"/>
      <w:r>
        <w:t xml:space="preserve"> произведений, темы, проблемы, жанры, художественные </w:t>
      </w:r>
      <w:proofErr w:type="spellStart"/>
      <w:r>
        <w:t>приѐмы</w:t>
      </w:r>
      <w:proofErr w:type="spellEnd"/>
      <w:r>
        <w:t>, особенности языка; сопоставлять</w:t>
      </w:r>
      <w:r>
        <w:rPr>
          <w:spacing w:val="40"/>
        </w:rPr>
        <w:t xml:space="preserve"> </w:t>
      </w:r>
      <w:r>
        <w:t>изученные</w:t>
      </w:r>
      <w:r>
        <w:rPr>
          <w:spacing w:val="40"/>
        </w:rPr>
        <w:t xml:space="preserve"> </w:t>
      </w:r>
      <w:r>
        <w:t>и</w:t>
      </w:r>
      <w:r>
        <w:rPr>
          <w:spacing w:val="40"/>
        </w:rPr>
        <w:t xml:space="preserve"> </w:t>
      </w:r>
      <w:r>
        <w:t>самостоятельно</w:t>
      </w:r>
      <w:r>
        <w:rPr>
          <w:spacing w:val="40"/>
        </w:rPr>
        <w:t xml:space="preserve"> </w:t>
      </w:r>
      <w:r>
        <w:t>прочитанные</w:t>
      </w:r>
      <w:r>
        <w:rPr>
          <w:spacing w:val="40"/>
        </w:rPr>
        <w:t xml:space="preserve"> </w:t>
      </w:r>
      <w:r>
        <w:t>произведения</w:t>
      </w:r>
      <w:r>
        <w:rPr>
          <w:spacing w:val="40"/>
        </w:rPr>
        <w:t xml:space="preserve"> </w:t>
      </w:r>
      <w:r>
        <w:t>художественной</w:t>
      </w:r>
    </w:p>
    <w:p w14:paraId="15EA75AE" w14:textId="77777777" w:rsidR="00A43DD8" w:rsidRDefault="00983492">
      <w:pPr>
        <w:pStyle w:val="a3"/>
        <w:spacing w:before="3" w:line="251" w:lineRule="exact"/>
        <w:ind w:firstLine="0"/>
      </w:pPr>
      <w:r>
        <w:t>литературы</w:t>
      </w:r>
      <w:r>
        <w:rPr>
          <w:spacing w:val="-15"/>
        </w:rPr>
        <w:t xml:space="preserve"> </w:t>
      </w:r>
      <w:r>
        <w:t>с</w:t>
      </w:r>
      <w:r>
        <w:rPr>
          <w:spacing w:val="-10"/>
        </w:rPr>
        <w:t xml:space="preserve"> </w:t>
      </w:r>
      <w:r>
        <w:t>произведениями</w:t>
      </w:r>
      <w:r>
        <w:rPr>
          <w:spacing w:val="-10"/>
        </w:rPr>
        <w:t xml:space="preserve"> </w:t>
      </w:r>
      <w:r>
        <w:t>других</w:t>
      </w:r>
      <w:r>
        <w:rPr>
          <w:spacing w:val="-11"/>
        </w:rPr>
        <w:t xml:space="preserve"> </w:t>
      </w:r>
      <w:r>
        <w:t>видов</w:t>
      </w:r>
      <w:r>
        <w:rPr>
          <w:spacing w:val="-13"/>
        </w:rPr>
        <w:t xml:space="preserve"> </w:t>
      </w:r>
      <w:r>
        <w:t>искусства</w:t>
      </w:r>
      <w:r>
        <w:rPr>
          <w:spacing w:val="-9"/>
        </w:rPr>
        <w:t xml:space="preserve"> </w:t>
      </w:r>
      <w:r>
        <w:t>(живопись,</w:t>
      </w:r>
      <w:r>
        <w:rPr>
          <w:spacing w:val="-10"/>
        </w:rPr>
        <w:t xml:space="preserve"> </w:t>
      </w:r>
      <w:r>
        <w:t>музыка,</w:t>
      </w:r>
      <w:r>
        <w:rPr>
          <w:spacing w:val="-9"/>
        </w:rPr>
        <w:t xml:space="preserve"> </w:t>
      </w:r>
      <w:r>
        <w:t>театр,</w:t>
      </w:r>
      <w:r>
        <w:rPr>
          <w:spacing w:val="-10"/>
        </w:rPr>
        <w:t xml:space="preserve"> </w:t>
      </w:r>
      <w:r>
        <w:rPr>
          <w:spacing w:val="-2"/>
        </w:rPr>
        <w:t>кино);</w:t>
      </w:r>
    </w:p>
    <w:p w14:paraId="5EB15326" w14:textId="77777777" w:rsidR="00A43DD8" w:rsidRDefault="00983492" w:rsidP="00983492">
      <w:pPr>
        <w:pStyle w:val="a4"/>
        <w:numPr>
          <w:ilvl w:val="0"/>
          <w:numId w:val="144"/>
        </w:numPr>
        <w:tabs>
          <w:tab w:val="left" w:pos="1243"/>
        </w:tabs>
        <w:ind w:right="270" w:firstLine="707"/>
        <w:jc w:val="both"/>
      </w:pPr>
      <w:r>
        <w:t xml:space="preserve">выразительно читать стихи и прозу, в том числе наизусть (не менее 9 поэтических </w:t>
      </w:r>
      <w:proofErr w:type="gramStart"/>
      <w:r>
        <w:t xml:space="preserve">про- </w:t>
      </w:r>
      <w:proofErr w:type="spellStart"/>
      <w:r>
        <w:t>изведений</w:t>
      </w:r>
      <w:proofErr w:type="spellEnd"/>
      <w:proofErr w:type="gramEnd"/>
      <w:r>
        <w:t xml:space="preserve">, не выученных ранее), передавая личное отношение к произведению (с </w:t>
      </w:r>
      <w:proofErr w:type="spellStart"/>
      <w:r>
        <w:t>учѐтом</w:t>
      </w:r>
      <w:proofErr w:type="spellEnd"/>
      <w:r>
        <w:t xml:space="preserve"> литера- </w:t>
      </w:r>
      <w:proofErr w:type="spellStart"/>
      <w:r>
        <w:t>турного</w:t>
      </w:r>
      <w:proofErr w:type="spellEnd"/>
      <w:r>
        <w:t xml:space="preserve"> развития, индивидуальных особенностей обучающихся);</w:t>
      </w:r>
    </w:p>
    <w:p w14:paraId="53CFC8D2" w14:textId="77777777" w:rsidR="00A43DD8" w:rsidRDefault="00983492" w:rsidP="00983492">
      <w:pPr>
        <w:pStyle w:val="a4"/>
        <w:numPr>
          <w:ilvl w:val="0"/>
          <w:numId w:val="144"/>
        </w:numPr>
        <w:tabs>
          <w:tab w:val="left" w:pos="1245"/>
        </w:tabs>
        <w:ind w:right="270" w:firstLine="707"/>
        <w:jc w:val="both"/>
      </w:pPr>
      <w:r>
        <w:t xml:space="preserve">пересказывать прочитанное произведение, используя различные виды пересказов, </w:t>
      </w:r>
      <w:proofErr w:type="spellStart"/>
      <w:r>
        <w:t>отве</w:t>
      </w:r>
      <w:proofErr w:type="spellEnd"/>
      <w:r>
        <w:t xml:space="preserve">- </w:t>
      </w:r>
      <w:proofErr w:type="spellStart"/>
      <w:r>
        <w:t>чать</w:t>
      </w:r>
      <w:proofErr w:type="spellEnd"/>
      <w:r>
        <w:t xml:space="preserve"> на вопросы по прочитанному произведению и самостоятельно формулировать вопросы к тексту; пересказывать сюжет и вычленять фабулу;</w:t>
      </w:r>
    </w:p>
    <w:p w14:paraId="65580F55" w14:textId="77777777" w:rsidR="00A43DD8" w:rsidRDefault="00983492" w:rsidP="00983492">
      <w:pPr>
        <w:pStyle w:val="a4"/>
        <w:numPr>
          <w:ilvl w:val="0"/>
          <w:numId w:val="144"/>
        </w:numPr>
        <w:tabs>
          <w:tab w:val="left" w:pos="1250"/>
        </w:tabs>
        <w:ind w:right="280" w:firstLine="707"/>
        <w:jc w:val="both"/>
      </w:pPr>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7E51110F" w14:textId="77777777" w:rsidR="00A43DD8" w:rsidRDefault="00983492" w:rsidP="00983492">
      <w:pPr>
        <w:pStyle w:val="a4"/>
        <w:numPr>
          <w:ilvl w:val="0"/>
          <w:numId w:val="144"/>
        </w:numPr>
        <w:tabs>
          <w:tab w:val="left" w:pos="1259"/>
        </w:tabs>
        <w:ind w:right="272" w:firstLine="707"/>
        <w:jc w:val="both"/>
      </w:pPr>
      <w:r>
        <w:t>создавать устные и письменные высказывания разных жанров (</w:t>
      </w:r>
      <w:proofErr w:type="spellStart"/>
      <w:r>
        <w:t>объѐмом</w:t>
      </w:r>
      <w:proofErr w:type="spellEnd"/>
      <w:r>
        <w:t xml:space="preserve"> не менее 150 слов),</w:t>
      </w:r>
      <w:r>
        <w:rPr>
          <w:spacing w:val="-13"/>
        </w:rPr>
        <w:t xml:space="preserve"> </w:t>
      </w:r>
      <w:r>
        <w:t>писать</w:t>
      </w:r>
      <w:r>
        <w:rPr>
          <w:spacing w:val="-14"/>
        </w:rPr>
        <w:t xml:space="preserve"> </w:t>
      </w:r>
      <w:r>
        <w:t>сочинение-рассуждение</w:t>
      </w:r>
      <w:r>
        <w:rPr>
          <w:spacing w:val="-12"/>
        </w:rPr>
        <w:t xml:space="preserve"> </w:t>
      </w:r>
      <w:r>
        <w:t>по</w:t>
      </w:r>
      <w:r>
        <w:rPr>
          <w:spacing w:val="-12"/>
        </w:rPr>
        <w:t xml:space="preserve"> </w:t>
      </w:r>
      <w:r>
        <w:t>заданной</w:t>
      </w:r>
      <w:r>
        <w:rPr>
          <w:spacing w:val="-14"/>
        </w:rPr>
        <w:t xml:space="preserve"> </w:t>
      </w:r>
      <w:r>
        <w:t>теме</w:t>
      </w:r>
      <w:r>
        <w:rPr>
          <w:spacing w:val="-12"/>
        </w:rPr>
        <w:t xml:space="preserve"> </w:t>
      </w:r>
      <w:r>
        <w:t>с</w:t>
      </w:r>
      <w:r>
        <w:rPr>
          <w:spacing w:val="-14"/>
        </w:rPr>
        <w:t xml:space="preserve"> </w:t>
      </w:r>
      <w:r>
        <w:t>опорой</w:t>
      </w:r>
      <w:r>
        <w:rPr>
          <w:spacing w:val="-14"/>
        </w:rPr>
        <w:t xml:space="preserve"> </w:t>
      </w:r>
      <w:r>
        <w:t>на</w:t>
      </w:r>
      <w:r>
        <w:rPr>
          <w:spacing w:val="-12"/>
        </w:rPr>
        <w:t xml:space="preserve"> </w:t>
      </w:r>
      <w:r>
        <w:t>прочитанные</w:t>
      </w:r>
      <w:r>
        <w:rPr>
          <w:spacing w:val="-11"/>
        </w:rPr>
        <w:t xml:space="preserve"> </w:t>
      </w:r>
      <w:r>
        <w:t>произведения,</w:t>
      </w:r>
      <w:r>
        <w:rPr>
          <w:spacing w:val="-12"/>
        </w:rPr>
        <w:t xml:space="preserve"> </w:t>
      </w:r>
      <w:r>
        <w:t>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w:t>
      </w:r>
      <w:r>
        <w:rPr>
          <w:spacing w:val="-14"/>
        </w:rPr>
        <w:t xml:space="preserve"> </w:t>
      </w:r>
      <w:r>
        <w:t>доклада,</w:t>
      </w:r>
      <w:r>
        <w:rPr>
          <w:spacing w:val="-14"/>
        </w:rPr>
        <w:t xml:space="preserve"> </w:t>
      </w:r>
      <w:r>
        <w:t>конспекта,</w:t>
      </w:r>
      <w:r>
        <w:rPr>
          <w:spacing w:val="-12"/>
        </w:rPr>
        <w:t xml:space="preserve"> </w:t>
      </w:r>
      <w:r>
        <w:t>аннотации,</w:t>
      </w:r>
      <w:r>
        <w:rPr>
          <w:spacing w:val="-14"/>
        </w:rPr>
        <w:t xml:space="preserve"> </w:t>
      </w:r>
      <w:r>
        <w:t>эссе,</w:t>
      </w:r>
      <w:r>
        <w:rPr>
          <w:spacing w:val="-14"/>
        </w:rPr>
        <w:t xml:space="preserve"> </w:t>
      </w:r>
      <w:r>
        <w:t>литературно-творческой</w:t>
      </w:r>
      <w:r>
        <w:rPr>
          <w:spacing w:val="-11"/>
        </w:rPr>
        <w:t xml:space="preserve"> </w:t>
      </w:r>
      <w:r>
        <w:t>работы</w:t>
      </w:r>
      <w:r>
        <w:rPr>
          <w:spacing w:val="-14"/>
        </w:rPr>
        <w:t xml:space="preserve"> </w:t>
      </w:r>
      <w:r>
        <w:t>на</w:t>
      </w:r>
      <w:r>
        <w:rPr>
          <w:spacing w:val="-12"/>
        </w:rPr>
        <w:t xml:space="preserve"> </w:t>
      </w:r>
      <w:r>
        <w:t>самостоятельно</w:t>
      </w:r>
      <w:r>
        <w:rPr>
          <w:spacing w:val="-14"/>
        </w:rPr>
        <w:t xml:space="preserve"> </w:t>
      </w:r>
      <w:r>
        <w:t>или под руководством учителя выбранную литературную или публицистическую тему;</w:t>
      </w:r>
    </w:p>
    <w:p w14:paraId="07085CD8" w14:textId="77777777" w:rsidR="00A43DD8" w:rsidRDefault="00A43DD8">
      <w:pPr>
        <w:pStyle w:val="a4"/>
        <w:sectPr w:rsidR="00A43DD8">
          <w:pgSz w:w="11920" w:h="16850"/>
          <w:pgMar w:top="1700" w:right="566" w:bottom="780" w:left="1417" w:header="0" w:footer="597" w:gutter="0"/>
          <w:cols w:space="720"/>
        </w:sectPr>
      </w:pPr>
    </w:p>
    <w:p w14:paraId="66DE8FA0" w14:textId="77777777" w:rsidR="00A43DD8" w:rsidRDefault="00983492" w:rsidP="00983492">
      <w:pPr>
        <w:pStyle w:val="a4"/>
        <w:numPr>
          <w:ilvl w:val="0"/>
          <w:numId w:val="144"/>
        </w:numPr>
        <w:tabs>
          <w:tab w:val="left" w:pos="1245"/>
        </w:tabs>
        <w:spacing w:before="76"/>
        <w:ind w:right="270" w:firstLine="707"/>
        <w:jc w:val="both"/>
      </w:pPr>
      <w:r>
        <w:lastRenderedPageBreak/>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w:t>
      </w:r>
      <w:proofErr w:type="spellStart"/>
      <w:proofErr w:type="gramStart"/>
      <w:r>
        <w:t>ис</w:t>
      </w:r>
      <w:proofErr w:type="spellEnd"/>
      <w:r>
        <w:t>- пользованием</w:t>
      </w:r>
      <w:proofErr w:type="gramEnd"/>
      <w:r>
        <w:t xml:space="preserve"> методов смыслового чтения и эстетического анализа;</w:t>
      </w:r>
    </w:p>
    <w:p w14:paraId="0338E012" w14:textId="77777777" w:rsidR="00A43DD8" w:rsidRDefault="00983492" w:rsidP="00983492">
      <w:pPr>
        <w:pStyle w:val="a4"/>
        <w:numPr>
          <w:ilvl w:val="0"/>
          <w:numId w:val="144"/>
        </w:numPr>
        <w:tabs>
          <w:tab w:val="left" w:pos="1252"/>
        </w:tabs>
        <w:spacing w:before="5"/>
        <w:ind w:right="270" w:firstLine="707"/>
        <w:jc w:val="both"/>
      </w:pPr>
      <w:r>
        <w:t xml:space="preserve">понимать важность чтения и изучения произведений фольклора и художественной </w:t>
      </w:r>
      <w:proofErr w:type="gramStart"/>
      <w:r>
        <w:t xml:space="preserve">ли- </w:t>
      </w:r>
      <w:proofErr w:type="spellStart"/>
      <w:r>
        <w:t>тературы</w:t>
      </w:r>
      <w:proofErr w:type="spellEnd"/>
      <w:proofErr w:type="gramEnd"/>
      <w:r>
        <w:t xml:space="preserve"> для самостоятельного познания мира, развития собственных эмоциональных и </w:t>
      </w:r>
      <w:proofErr w:type="spellStart"/>
      <w:r>
        <w:t>эстети</w:t>
      </w:r>
      <w:proofErr w:type="spellEnd"/>
      <w:r>
        <w:t xml:space="preserve">- </w:t>
      </w:r>
      <w:proofErr w:type="spellStart"/>
      <w:r>
        <w:t>ческих</w:t>
      </w:r>
      <w:proofErr w:type="spellEnd"/>
      <w:r>
        <w:t xml:space="preserve"> впечатлений;</w:t>
      </w:r>
    </w:p>
    <w:p w14:paraId="37F8B814" w14:textId="77777777" w:rsidR="00A43DD8" w:rsidRDefault="00983492" w:rsidP="00983492">
      <w:pPr>
        <w:pStyle w:val="a4"/>
        <w:numPr>
          <w:ilvl w:val="0"/>
          <w:numId w:val="144"/>
        </w:numPr>
        <w:tabs>
          <w:tab w:val="left" w:pos="1380"/>
        </w:tabs>
        <w:ind w:right="282" w:firstLine="707"/>
        <w:jc w:val="both"/>
      </w:pPr>
      <w:r>
        <w:t xml:space="preserve">планировать </w:t>
      </w:r>
      <w:proofErr w:type="spellStart"/>
      <w:r>
        <w:t>своѐ</w:t>
      </w:r>
      <w:proofErr w:type="spellEnd"/>
      <w:r>
        <w:t xml:space="preserve"> досуговое чтение, обогащать свой круг чтения по рекомендациям учителя и сверстников, в том числе за </w:t>
      </w:r>
      <w:proofErr w:type="spellStart"/>
      <w:r>
        <w:t>счѐт</w:t>
      </w:r>
      <w:proofErr w:type="spellEnd"/>
      <w:r>
        <w:t xml:space="preserve"> произведений современной литературы для детей и </w:t>
      </w:r>
      <w:r>
        <w:rPr>
          <w:spacing w:val="-2"/>
        </w:rPr>
        <w:t>подростков;</w:t>
      </w:r>
    </w:p>
    <w:p w14:paraId="5BBAB12E" w14:textId="7A1E5EDC" w:rsidR="00A43DD8" w:rsidRDefault="00983492" w:rsidP="00983492">
      <w:pPr>
        <w:pStyle w:val="a4"/>
        <w:numPr>
          <w:ilvl w:val="0"/>
          <w:numId w:val="144"/>
        </w:numPr>
        <w:tabs>
          <w:tab w:val="left" w:pos="1358"/>
        </w:tabs>
        <w:ind w:right="281" w:firstLine="707"/>
        <w:jc w:val="both"/>
      </w:pPr>
      <w:r>
        <w:t>участвовать в коллективной и индивидуальной учебно</w:t>
      </w:r>
      <w:r w:rsidR="00AF5295">
        <w:t xml:space="preserve">- </w:t>
      </w:r>
      <w:r>
        <w:t>исследовательской и проектной деятельности и публично представлять полученные результаты;</w:t>
      </w:r>
    </w:p>
    <w:p w14:paraId="242C215B" w14:textId="77777777" w:rsidR="00A43DD8" w:rsidRDefault="00983492" w:rsidP="00983492">
      <w:pPr>
        <w:pStyle w:val="a4"/>
        <w:numPr>
          <w:ilvl w:val="0"/>
          <w:numId w:val="144"/>
        </w:numPr>
        <w:tabs>
          <w:tab w:val="left" w:pos="1366"/>
        </w:tabs>
        <w:ind w:right="270" w:firstLine="707"/>
        <w:jc w:val="both"/>
      </w:pPr>
      <w:r>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w:t>
      </w:r>
      <w:proofErr w:type="spellStart"/>
      <w:r>
        <w:t>спра</w:t>
      </w:r>
      <w:proofErr w:type="spellEnd"/>
      <w:r>
        <w:t xml:space="preserve">- </w:t>
      </w:r>
      <w:proofErr w:type="spellStart"/>
      <w:r>
        <w:t>вочными</w:t>
      </w:r>
      <w:proofErr w:type="spellEnd"/>
      <w:r>
        <w:t xml:space="preserve"> материалами, в том числе из числа верифицированных электронных ресурсов, </w:t>
      </w:r>
      <w:proofErr w:type="spellStart"/>
      <w:r>
        <w:t>вклю</w:t>
      </w:r>
      <w:proofErr w:type="spellEnd"/>
      <w:r>
        <w:t xml:space="preserve">- </w:t>
      </w:r>
      <w:proofErr w:type="spellStart"/>
      <w:r>
        <w:t>чѐнных</w:t>
      </w:r>
      <w:proofErr w:type="spellEnd"/>
      <w:r>
        <w:t xml:space="preserve"> в федеральный перечень.</w:t>
      </w:r>
    </w:p>
    <w:p w14:paraId="4C086C43" w14:textId="77777777" w:rsidR="00A43DD8" w:rsidRDefault="00983492">
      <w:pPr>
        <w:spacing w:line="252" w:lineRule="exact"/>
        <w:ind w:left="993"/>
        <w:jc w:val="both"/>
      </w:pPr>
      <w:r>
        <w:rPr>
          <w:b/>
          <w:i/>
        </w:rPr>
        <w:t>К</w:t>
      </w:r>
      <w:r>
        <w:rPr>
          <w:b/>
          <w:i/>
          <w:spacing w:val="-9"/>
        </w:rPr>
        <w:t xml:space="preserve"> </w:t>
      </w:r>
      <w:r>
        <w:rPr>
          <w:b/>
          <w:i/>
        </w:rPr>
        <w:t>концу</w:t>
      </w:r>
      <w:r>
        <w:rPr>
          <w:b/>
          <w:i/>
          <w:spacing w:val="-8"/>
        </w:rPr>
        <w:t xml:space="preserve"> </w:t>
      </w:r>
      <w:r>
        <w:rPr>
          <w:b/>
          <w:i/>
        </w:rPr>
        <w:t>обучения</w:t>
      </w:r>
      <w:r>
        <w:rPr>
          <w:b/>
          <w:i/>
          <w:spacing w:val="-8"/>
        </w:rPr>
        <w:t xml:space="preserve"> </w:t>
      </w:r>
      <w:r>
        <w:rPr>
          <w:b/>
          <w:i/>
        </w:rPr>
        <w:t>в</w:t>
      </w:r>
      <w:r>
        <w:rPr>
          <w:b/>
          <w:i/>
          <w:spacing w:val="-7"/>
        </w:rPr>
        <w:t xml:space="preserve"> </w:t>
      </w:r>
      <w:r>
        <w:rPr>
          <w:b/>
          <w:i/>
        </w:rPr>
        <w:t>8</w:t>
      </w:r>
      <w:r>
        <w:rPr>
          <w:b/>
          <w:i/>
          <w:spacing w:val="-10"/>
        </w:rPr>
        <w:t xml:space="preserve"> </w:t>
      </w:r>
      <w:r>
        <w:rPr>
          <w:b/>
          <w:i/>
        </w:rPr>
        <w:t>классе</w:t>
      </w:r>
      <w:r>
        <w:rPr>
          <w:b/>
          <w:i/>
          <w:spacing w:val="-5"/>
        </w:rPr>
        <w:t xml:space="preserve"> </w:t>
      </w:r>
      <w:r>
        <w:t>обучающийся</w:t>
      </w:r>
      <w:r>
        <w:rPr>
          <w:spacing w:val="-5"/>
        </w:rPr>
        <w:t xml:space="preserve"> </w:t>
      </w:r>
      <w:r>
        <w:rPr>
          <w:spacing w:val="-2"/>
        </w:rPr>
        <w:t>научится:</w:t>
      </w:r>
    </w:p>
    <w:p w14:paraId="7A2E15C3" w14:textId="77777777" w:rsidR="00A43DD8" w:rsidRDefault="00983492" w:rsidP="00983492">
      <w:pPr>
        <w:pStyle w:val="a4"/>
        <w:numPr>
          <w:ilvl w:val="0"/>
          <w:numId w:val="143"/>
        </w:numPr>
        <w:tabs>
          <w:tab w:val="left" w:pos="1233"/>
        </w:tabs>
        <w:ind w:right="274" w:firstLine="707"/>
        <w:jc w:val="both"/>
      </w:pPr>
      <w:r>
        <w:t xml:space="preserve">понимать духовно-нравственную ценность литературы, осознавать </w:t>
      </w:r>
      <w:proofErr w:type="spellStart"/>
      <w:r>
        <w:t>еѐ</w:t>
      </w:r>
      <w:proofErr w:type="spellEnd"/>
      <w:r>
        <w:t xml:space="preserve"> роль в воспитании патриотизма и укреплении единства многонационального народа Российской Федерации;</w:t>
      </w:r>
    </w:p>
    <w:p w14:paraId="5505C85C" w14:textId="77777777" w:rsidR="00A43DD8" w:rsidRDefault="00983492" w:rsidP="00983492">
      <w:pPr>
        <w:pStyle w:val="a4"/>
        <w:numPr>
          <w:ilvl w:val="0"/>
          <w:numId w:val="143"/>
        </w:numPr>
        <w:tabs>
          <w:tab w:val="left" w:pos="1250"/>
        </w:tabs>
        <w:spacing w:before="1"/>
        <w:ind w:right="275" w:firstLine="707"/>
        <w:jc w:val="both"/>
      </w:pPr>
      <w:r>
        <w:t xml:space="preserve">понимать специфику литературы как вида словесного искусства, выявлять отличия </w:t>
      </w:r>
      <w:proofErr w:type="spellStart"/>
      <w:r>
        <w:t>ху</w:t>
      </w:r>
      <w:proofErr w:type="spellEnd"/>
      <w:r>
        <w:t xml:space="preserve">- </w:t>
      </w:r>
      <w:proofErr w:type="spellStart"/>
      <w:r>
        <w:t>дожественного</w:t>
      </w:r>
      <w:proofErr w:type="spellEnd"/>
      <w:r>
        <w:t xml:space="preserve"> текста от текста научного, делового, публицистического;</w:t>
      </w:r>
    </w:p>
    <w:p w14:paraId="59E44843" w14:textId="77777777" w:rsidR="00A43DD8" w:rsidRDefault="00983492" w:rsidP="00983492">
      <w:pPr>
        <w:pStyle w:val="a4"/>
        <w:numPr>
          <w:ilvl w:val="0"/>
          <w:numId w:val="143"/>
        </w:numPr>
        <w:tabs>
          <w:tab w:val="left" w:pos="1267"/>
        </w:tabs>
        <w:ind w:right="268" w:firstLine="707"/>
        <w:jc w:val="both"/>
      </w:pPr>
      <w:r>
        <w:t xml:space="preserve">проводить самостоятельный смысловой и эстетический анализ произведений </w:t>
      </w:r>
      <w:proofErr w:type="spellStart"/>
      <w:r>
        <w:t>художе</w:t>
      </w:r>
      <w:proofErr w:type="spellEnd"/>
      <w:r>
        <w:t xml:space="preserve">- </w:t>
      </w:r>
      <w:proofErr w:type="spellStart"/>
      <w:r>
        <w:t>ственной</w:t>
      </w:r>
      <w:proofErr w:type="spellEnd"/>
      <w:r>
        <w:rPr>
          <w:spacing w:val="-9"/>
        </w:rPr>
        <w:t xml:space="preserve"> </w:t>
      </w:r>
      <w:r>
        <w:t>литературы,</w:t>
      </w:r>
      <w:r>
        <w:rPr>
          <w:spacing w:val="-4"/>
        </w:rPr>
        <w:t xml:space="preserve"> </w:t>
      </w:r>
      <w:r>
        <w:t>воспринимать,</w:t>
      </w:r>
      <w:r>
        <w:rPr>
          <w:spacing w:val="-5"/>
        </w:rPr>
        <w:t xml:space="preserve"> </w:t>
      </w:r>
      <w:r>
        <w:t>анализировать,</w:t>
      </w:r>
      <w:r>
        <w:rPr>
          <w:spacing w:val="-5"/>
        </w:rPr>
        <w:t xml:space="preserve"> </w:t>
      </w:r>
      <w:r>
        <w:t>интерпретировать</w:t>
      </w:r>
      <w:r>
        <w:rPr>
          <w:spacing w:val="-5"/>
        </w:rPr>
        <w:t xml:space="preserve"> </w:t>
      </w:r>
      <w:r>
        <w:t>и</w:t>
      </w:r>
      <w:r>
        <w:rPr>
          <w:spacing w:val="-9"/>
        </w:rPr>
        <w:t xml:space="preserve"> </w:t>
      </w:r>
      <w:r>
        <w:t>оценивать</w:t>
      </w:r>
      <w:r>
        <w:rPr>
          <w:spacing w:val="-6"/>
        </w:rPr>
        <w:t xml:space="preserve"> </w:t>
      </w:r>
      <w:r>
        <w:t>прочитанное</w:t>
      </w:r>
      <w:r>
        <w:rPr>
          <w:spacing w:val="-7"/>
        </w:rPr>
        <w:t xml:space="preserve"> </w:t>
      </w:r>
      <w:r>
        <w:t xml:space="preserve">(с </w:t>
      </w:r>
      <w:proofErr w:type="spellStart"/>
      <w:r>
        <w:t>учѐтом</w:t>
      </w:r>
      <w:proofErr w:type="spellEnd"/>
      <w:r>
        <w:t xml:space="preserve"> литературного развития обучающихся), понимать неоднозначность художественных смыслов, заложенных в литературных произведениях:</w:t>
      </w:r>
    </w:p>
    <w:p w14:paraId="25B52030" w14:textId="77777777" w:rsidR="00A43DD8" w:rsidRDefault="00983492" w:rsidP="00AF5295">
      <w:pPr>
        <w:pStyle w:val="a3"/>
        <w:ind w:right="268"/>
      </w:pPr>
      <w:r>
        <w:t xml:space="preserve">анализировать произведение в единстве формы и содержания, определять тематику и </w:t>
      </w:r>
      <w:proofErr w:type="gramStart"/>
      <w:r>
        <w:t xml:space="preserve">про- </w:t>
      </w:r>
      <w:proofErr w:type="spellStart"/>
      <w:r>
        <w:t>блематику</w:t>
      </w:r>
      <w:proofErr w:type="spellEnd"/>
      <w:proofErr w:type="gramEnd"/>
      <w:r>
        <w:t xml:space="preserve"> произведения, его родовую и жанровую принадлежность, выявлять позицию героя, по- </w:t>
      </w:r>
      <w:proofErr w:type="spellStart"/>
      <w:r>
        <w:t>вествователя</w:t>
      </w:r>
      <w:proofErr w:type="spellEnd"/>
      <w:r>
        <w:t xml:space="preserve">, рассказчика и авторскую позицию, учитывая художественные особенности </w:t>
      </w:r>
      <w:proofErr w:type="spellStart"/>
      <w:r>
        <w:t>произ</w:t>
      </w:r>
      <w:proofErr w:type="spellEnd"/>
      <w:r>
        <w:t xml:space="preserve">- ведения и </w:t>
      </w:r>
      <w:proofErr w:type="spellStart"/>
      <w:r>
        <w:t>отражѐнные</w:t>
      </w:r>
      <w:proofErr w:type="spellEnd"/>
      <w:r>
        <w:t xml:space="preserve"> в </w:t>
      </w:r>
      <w:proofErr w:type="spellStart"/>
      <w:r>
        <w:t>нѐм</w:t>
      </w:r>
      <w:proofErr w:type="spellEnd"/>
      <w:r>
        <w:t xml:space="preserve"> реалии;</w:t>
      </w:r>
    </w:p>
    <w:p w14:paraId="30A08FDB" w14:textId="1A47A84B" w:rsidR="00A43DD8" w:rsidRDefault="00983492" w:rsidP="00AF5295">
      <w:pPr>
        <w:pStyle w:val="a3"/>
        <w:ind w:right="265"/>
      </w:pPr>
      <w:r>
        <w:t xml:space="preserve">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w:t>
      </w:r>
      <w:proofErr w:type="spellStart"/>
      <w:r>
        <w:t>харак</w:t>
      </w:r>
      <w:proofErr w:type="spellEnd"/>
      <w:r>
        <w:t xml:space="preserve">- </w:t>
      </w:r>
      <w:proofErr w:type="spellStart"/>
      <w:r>
        <w:t>теризовать</w:t>
      </w:r>
      <w:proofErr w:type="spellEnd"/>
      <w:r>
        <w:t xml:space="preserve"> авторский пафос; выявлять и осмыслять формы авторской оценки героев, событий, ха- </w:t>
      </w:r>
      <w:proofErr w:type="spellStart"/>
      <w:r>
        <w:t>рактер</w:t>
      </w:r>
      <w:proofErr w:type="spellEnd"/>
      <w:r>
        <w:t xml:space="preserve"> авторских взаимоотношений с читателем как адресатом произведения; объяснять </w:t>
      </w:r>
      <w:proofErr w:type="spellStart"/>
      <w:r>
        <w:t>своѐ</w:t>
      </w:r>
      <w:proofErr w:type="spellEnd"/>
      <w:r>
        <w:t xml:space="preserve"> по- </w:t>
      </w:r>
      <w:proofErr w:type="spellStart"/>
      <w:r>
        <w:t>нимание</w:t>
      </w:r>
      <w:proofErr w:type="spellEnd"/>
      <w:r>
        <w:t xml:space="preserve"> нравственно</w:t>
      </w:r>
      <w:r w:rsidR="00AF5295">
        <w:t xml:space="preserve">- </w:t>
      </w:r>
      <w:r>
        <w:t xml:space="preserve">философской, социально-исторической и эстетической проблематики </w:t>
      </w:r>
      <w:proofErr w:type="spellStart"/>
      <w:r>
        <w:t>произ</w:t>
      </w:r>
      <w:proofErr w:type="spellEnd"/>
      <w:r>
        <w:t xml:space="preserve"> ведений (с </w:t>
      </w:r>
      <w:proofErr w:type="spellStart"/>
      <w:r>
        <w:t>учѐтом</w:t>
      </w:r>
      <w:proofErr w:type="spellEnd"/>
      <w:r>
        <w:t xml:space="preserve"> возраста и литературного развития обучающихся); выявлять языковые </w:t>
      </w:r>
      <w:proofErr w:type="spellStart"/>
      <w:r>
        <w:t>особен</w:t>
      </w:r>
      <w:proofErr w:type="spellEnd"/>
      <w:r>
        <w:t xml:space="preserve">- </w:t>
      </w:r>
      <w:proofErr w:type="spellStart"/>
      <w:r>
        <w:t>ности</w:t>
      </w:r>
      <w:proofErr w:type="spellEnd"/>
      <w:r>
        <w:t xml:space="preserve">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ABB83CD" w14:textId="646364BE" w:rsidR="00A43DD8" w:rsidRDefault="00983492" w:rsidP="00AF5295">
      <w:pPr>
        <w:pStyle w:val="a3"/>
        <w:ind w:right="265"/>
      </w:pPr>
      <w:r>
        <w:t>владеть сущностью и пониманием смысловых функций теоретико</w:t>
      </w:r>
      <w:r w:rsidR="00AF5295">
        <w:t xml:space="preserve">- </w:t>
      </w:r>
      <w:r>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w:t>
      </w:r>
      <w:r>
        <w:rPr>
          <w:spacing w:val="-4"/>
        </w:rPr>
        <w:t xml:space="preserve"> </w:t>
      </w:r>
      <w:r>
        <w:t>и</w:t>
      </w:r>
      <w:r>
        <w:rPr>
          <w:spacing w:val="-5"/>
        </w:rPr>
        <w:t xml:space="preserve"> </w:t>
      </w:r>
      <w:r>
        <w:t>поэзия;</w:t>
      </w:r>
      <w:r>
        <w:rPr>
          <w:spacing w:val="-6"/>
        </w:rPr>
        <w:t xml:space="preserve"> </w:t>
      </w:r>
      <w:r>
        <w:t>художественный</w:t>
      </w:r>
      <w:r>
        <w:rPr>
          <w:spacing w:val="-4"/>
        </w:rPr>
        <w:t xml:space="preserve"> </w:t>
      </w:r>
      <w:r>
        <w:t>образ,</w:t>
      </w:r>
      <w:r>
        <w:rPr>
          <w:spacing w:val="-10"/>
        </w:rPr>
        <w:t xml:space="preserve"> </w:t>
      </w:r>
      <w:r>
        <w:t>факт,</w:t>
      </w:r>
      <w:r>
        <w:rPr>
          <w:spacing w:val="-7"/>
        </w:rPr>
        <w:t xml:space="preserve"> </w:t>
      </w:r>
      <w:r>
        <w:t>вымысел;</w:t>
      </w:r>
      <w:r>
        <w:rPr>
          <w:spacing w:val="-6"/>
        </w:rPr>
        <w:t xml:space="preserve"> </w:t>
      </w:r>
      <w:r>
        <w:t>роды</w:t>
      </w:r>
      <w:r>
        <w:rPr>
          <w:spacing w:val="-9"/>
        </w:rPr>
        <w:t xml:space="preserve"> </w:t>
      </w:r>
      <w:r>
        <w:t>(лирика,</w:t>
      </w:r>
      <w:r>
        <w:rPr>
          <w:spacing w:val="-3"/>
        </w:rPr>
        <w:t xml:space="preserve"> </w:t>
      </w:r>
      <w:r>
        <w:t>эпос,</w:t>
      </w:r>
      <w:r>
        <w:rPr>
          <w:spacing w:val="-14"/>
        </w:rPr>
        <w:t xml:space="preserve"> </w:t>
      </w:r>
      <w:r>
        <w:t>драма),</w:t>
      </w:r>
      <w:r>
        <w:rPr>
          <w:spacing w:val="-9"/>
        </w:rPr>
        <w:t xml:space="preserve"> </w:t>
      </w:r>
      <w:r>
        <w:t>жанры</w:t>
      </w:r>
      <w:r>
        <w:rPr>
          <w:spacing w:val="-6"/>
        </w:rPr>
        <w:t xml:space="preserve"> </w:t>
      </w:r>
      <w:r>
        <w:t>(рассказ, повесть, роман, баллада,</w:t>
      </w:r>
      <w:r>
        <w:rPr>
          <w:spacing w:val="-1"/>
        </w:rPr>
        <w:t xml:space="preserve"> </w:t>
      </w:r>
      <w:r>
        <w:t xml:space="preserve">послание, поэма, песня, сонет, лиро-эпические (поэма, баллада)); форма и содержание литературного произведения; тема, идея, проблематика; пафос (героический, </w:t>
      </w:r>
      <w:proofErr w:type="spellStart"/>
      <w:r>
        <w:t>патрио</w:t>
      </w:r>
      <w:proofErr w:type="spellEnd"/>
      <w:r>
        <w:t xml:space="preserve">- </w:t>
      </w:r>
      <w:proofErr w:type="spellStart"/>
      <w:r>
        <w:t>тический</w:t>
      </w:r>
      <w:proofErr w:type="spellEnd"/>
      <w:r>
        <w:t>, гражданский и другие), сюжет, композиция, эпиграф; стадии развития действия (</w:t>
      </w:r>
      <w:proofErr w:type="spellStart"/>
      <w:r>
        <w:t>экспо</w:t>
      </w:r>
      <w:proofErr w:type="spellEnd"/>
      <w:r>
        <w:t xml:space="preserve">- </w:t>
      </w:r>
      <w:proofErr w:type="spellStart"/>
      <w:r>
        <w:t>зиция</w:t>
      </w:r>
      <w:proofErr w:type="spellEnd"/>
      <w:r>
        <w:t xml:space="preserve">, завязка, развитие действия, кульминация, развязка); конфликт; система образов; автор, по- </w:t>
      </w:r>
      <w:proofErr w:type="spellStart"/>
      <w:r>
        <w:t>вествователь</w:t>
      </w:r>
      <w:proofErr w:type="spellEnd"/>
      <w:r>
        <w:t xml:space="preserve">, рассказчик, литературный герой (персонаж), лирический герой, речевая </w:t>
      </w:r>
      <w:proofErr w:type="spellStart"/>
      <w:r>
        <w:t>характери</w:t>
      </w:r>
      <w:proofErr w:type="spellEnd"/>
      <w:r>
        <w:t>- 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w:t>
      </w:r>
      <w:r>
        <w:rPr>
          <w:spacing w:val="-6"/>
        </w:rPr>
        <w:t xml:space="preserve"> </w:t>
      </w:r>
      <w:r>
        <w:t>звукопись</w:t>
      </w:r>
      <w:r>
        <w:rPr>
          <w:spacing w:val="-9"/>
        </w:rPr>
        <w:t xml:space="preserve"> </w:t>
      </w:r>
      <w:r>
        <w:t>(аллитерация,</w:t>
      </w:r>
      <w:r>
        <w:rPr>
          <w:spacing w:val="-10"/>
        </w:rPr>
        <w:t xml:space="preserve"> </w:t>
      </w:r>
      <w:r>
        <w:t>ассонанс);</w:t>
      </w:r>
      <w:r>
        <w:rPr>
          <w:spacing w:val="-9"/>
        </w:rPr>
        <w:t xml:space="preserve"> </w:t>
      </w:r>
      <w:r>
        <w:t>стихотворный</w:t>
      </w:r>
      <w:r>
        <w:rPr>
          <w:spacing w:val="-10"/>
        </w:rPr>
        <w:t xml:space="preserve"> </w:t>
      </w:r>
      <w:r>
        <w:t>метр</w:t>
      </w:r>
      <w:r>
        <w:rPr>
          <w:spacing w:val="-10"/>
        </w:rPr>
        <w:t xml:space="preserve"> </w:t>
      </w:r>
      <w:r>
        <w:t>(хорей,</w:t>
      </w:r>
      <w:r>
        <w:rPr>
          <w:spacing w:val="-10"/>
        </w:rPr>
        <w:t xml:space="preserve"> </w:t>
      </w:r>
      <w:r>
        <w:t>ямб,</w:t>
      </w:r>
      <w:r>
        <w:rPr>
          <w:spacing w:val="-10"/>
        </w:rPr>
        <w:t xml:space="preserve"> </w:t>
      </w:r>
      <w:r>
        <w:t>дактиль,</w:t>
      </w:r>
      <w:r>
        <w:rPr>
          <w:spacing w:val="-7"/>
        </w:rPr>
        <w:t xml:space="preserve"> </w:t>
      </w:r>
      <w:r>
        <w:t>амфибрахий, анапест), ритм, рифма, строфа; афоризм);</w:t>
      </w:r>
    </w:p>
    <w:p w14:paraId="26BC0EA4" w14:textId="6FBD9E75" w:rsidR="00A43DD8" w:rsidRDefault="00983492" w:rsidP="00AF5295">
      <w:pPr>
        <w:pStyle w:val="a3"/>
        <w:spacing w:before="1"/>
        <w:ind w:right="268"/>
      </w:pPr>
      <w:r>
        <w:t>рассматривать отдельные изученные произведения в рамках историко</w:t>
      </w:r>
      <w:r w:rsidR="00AF5295">
        <w:t xml:space="preserve">- </w:t>
      </w:r>
      <w:r>
        <w:t xml:space="preserve">литературного </w:t>
      </w:r>
      <w:proofErr w:type="gramStart"/>
      <w:r>
        <w:t xml:space="preserve">про- </w:t>
      </w:r>
      <w:proofErr w:type="spellStart"/>
      <w:r>
        <w:t>цесса</w:t>
      </w:r>
      <w:proofErr w:type="spellEnd"/>
      <w:proofErr w:type="gramEnd"/>
      <w:r>
        <w:t xml:space="preserve"> (определять и учитывать при анализе принадлежность произведения к историческому </w:t>
      </w:r>
      <w:proofErr w:type="spellStart"/>
      <w:r>
        <w:t>вре</w:t>
      </w:r>
      <w:proofErr w:type="spellEnd"/>
      <w:r>
        <w:t xml:space="preserve">- </w:t>
      </w:r>
      <w:proofErr w:type="spellStart"/>
      <w:r>
        <w:t>мени</w:t>
      </w:r>
      <w:proofErr w:type="spellEnd"/>
      <w:r>
        <w:t xml:space="preserve">, </w:t>
      </w:r>
      <w:proofErr w:type="spellStart"/>
      <w:r>
        <w:t>определѐнному</w:t>
      </w:r>
      <w:proofErr w:type="spellEnd"/>
      <w:r>
        <w:t xml:space="preserve"> литературному направлению);</w:t>
      </w:r>
    </w:p>
    <w:p w14:paraId="178A61C7" w14:textId="77777777" w:rsidR="00A43DD8" w:rsidRDefault="00A43DD8" w:rsidP="00AF5295">
      <w:pPr>
        <w:pStyle w:val="a3"/>
        <w:sectPr w:rsidR="00A43DD8">
          <w:pgSz w:w="11920" w:h="16850"/>
          <w:pgMar w:top="1700" w:right="566" w:bottom="780" w:left="1417" w:header="0" w:footer="597" w:gutter="0"/>
          <w:cols w:space="720"/>
        </w:sectPr>
      </w:pPr>
    </w:p>
    <w:p w14:paraId="32D5CB9D" w14:textId="77777777" w:rsidR="00A43DD8" w:rsidRDefault="00983492" w:rsidP="00AF5295">
      <w:pPr>
        <w:pStyle w:val="a3"/>
        <w:spacing w:before="76"/>
        <w:ind w:right="280"/>
      </w:pPr>
      <w:r>
        <w:lastRenderedPageBreak/>
        <w:t xml:space="preserve">выделять в произведениях элементы художественной формы и обнаруживать связи между ними, определять </w:t>
      </w:r>
      <w:proofErr w:type="spellStart"/>
      <w:r>
        <w:t>родо</w:t>
      </w:r>
      <w:proofErr w:type="spellEnd"/>
      <w:r>
        <w:t>-жанровую специфику изученного художественного произведения;</w:t>
      </w:r>
    </w:p>
    <w:p w14:paraId="4EF101FA" w14:textId="5874D1B5" w:rsidR="00A43DD8" w:rsidRDefault="00983492">
      <w:pPr>
        <w:pStyle w:val="a3"/>
        <w:spacing w:before="1"/>
        <w:ind w:right="276"/>
      </w:pPr>
      <w:r>
        <w:t>сопоставлять</w:t>
      </w:r>
      <w:r w:rsidR="00AF5295">
        <w:t xml:space="preserve"> </w:t>
      </w:r>
      <w:r>
        <w:t xml:space="preserve">произведения, их фрагменты, образы персонажей, литературные явления и факты, сюжеты разных литературных произведений, темы, проблемы, жанры, художественные </w:t>
      </w:r>
      <w:proofErr w:type="spellStart"/>
      <w:r>
        <w:t>приѐмы</w:t>
      </w:r>
      <w:proofErr w:type="spellEnd"/>
      <w:r>
        <w:t>, эпизоды текста, особенности языка;</w:t>
      </w:r>
    </w:p>
    <w:p w14:paraId="0EE5B9A7" w14:textId="77777777" w:rsidR="00A43DD8" w:rsidRDefault="00983492" w:rsidP="00983492">
      <w:pPr>
        <w:pStyle w:val="a4"/>
        <w:numPr>
          <w:ilvl w:val="0"/>
          <w:numId w:val="143"/>
        </w:numPr>
        <w:tabs>
          <w:tab w:val="left" w:pos="1250"/>
        </w:tabs>
        <w:spacing w:before="2"/>
        <w:ind w:right="276" w:firstLine="707"/>
        <w:jc w:val="both"/>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E0FE960" w14:textId="77777777" w:rsidR="00A43DD8" w:rsidRDefault="00983492" w:rsidP="00983492">
      <w:pPr>
        <w:pStyle w:val="a4"/>
        <w:numPr>
          <w:ilvl w:val="0"/>
          <w:numId w:val="143"/>
        </w:numPr>
        <w:tabs>
          <w:tab w:val="left" w:pos="1233"/>
        </w:tabs>
        <w:ind w:right="268" w:firstLine="707"/>
        <w:jc w:val="both"/>
      </w:pPr>
      <w:r>
        <w:t xml:space="preserve">выразительно читать стихи и прозу, в том числе наизусть (не менее 11 поэтических </w:t>
      </w:r>
      <w:proofErr w:type="gramStart"/>
      <w:r>
        <w:t xml:space="preserve">про- </w:t>
      </w:r>
      <w:proofErr w:type="spellStart"/>
      <w:r>
        <w:t>изведений</w:t>
      </w:r>
      <w:proofErr w:type="spellEnd"/>
      <w:proofErr w:type="gramEnd"/>
      <w:r>
        <w:t xml:space="preserve">, не выученных ранее), передавая личное отношение к произведению (с </w:t>
      </w:r>
      <w:proofErr w:type="spellStart"/>
      <w:r>
        <w:t>учѐтом</w:t>
      </w:r>
      <w:proofErr w:type="spellEnd"/>
      <w:r>
        <w:t xml:space="preserve"> литера- </w:t>
      </w:r>
      <w:proofErr w:type="spellStart"/>
      <w:r>
        <w:t>турного</w:t>
      </w:r>
      <w:proofErr w:type="spellEnd"/>
      <w:r>
        <w:t xml:space="preserve"> развития, индивидуальных особенностей обучающихся);</w:t>
      </w:r>
    </w:p>
    <w:p w14:paraId="6378DA12" w14:textId="77777777" w:rsidR="00A43DD8" w:rsidRDefault="00983492" w:rsidP="00983492">
      <w:pPr>
        <w:pStyle w:val="a4"/>
        <w:numPr>
          <w:ilvl w:val="0"/>
          <w:numId w:val="143"/>
        </w:numPr>
        <w:tabs>
          <w:tab w:val="left" w:pos="1257"/>
        </w:tabs>
        <w:spacing w:before="1"/>
        <w:ind w:right="265" w:firstLine="707"/>
        <w:jc w:val="both"/>
      </w:pPr>
      <w:r>
        <w:t xml:space="preserve">пересказывать изученное и самостоятельно прочитанное произведение, используя </w:t>
      </w:r>
      <w:proofErr w:type="gramStart"/>
      <w:r>
        <w:t>раз- личные</w:t>
      </w:r>
      <w:proofErr w:type="gramEnd"/>
      <w:r>
        <w:t xml:space="preserve"> виды пересказов, обстоятельно отвечать на вопросы и самостоятельно формулировать во- </w:t>
      </w:r>
      <w:proofErr w:type="spellStart"/>
      <w:r>
        <w:t>просы</w:t>
      </w:r>
      <w:proofErr w:type="spellEnd"/>
      <w:r>
        <w:t xml:space="preserve"> к тексту; пересказывать сюжет и вычленять фабулу;</w:t>
      </w:r>
    </w:p>
    <w:p w14:paraId="2E52C858" w14:textId="77777777" w:rsidR="00A43DD8" w:rsidRDefault="00983492" w:rsidP="00983492">
      <w:pPr>
        <w:pStyle w:val="a4"/>
        <w:numPr>
          <w:ilvl w:val="0"/>
          <w:numId w:val="143"/>
        </w:numPr>
        <w:tabs>
          <w:tab w:val="left" w:pos="1250"/>
        </w:tabs>
        <w:ind w:right="278" w:firstLine="707"/>
        <w:jc w:val="both"/>
      </w:pPr>
      <w:r>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w:t>
      </w:r>
      <w:r>
        <w:rPr>
          <w:spacing w:val="-2"/>
        </w:rPr>
        <w:t>прочитанному;</w:t>
      </w:r>
    </w:p>
    <w:p w14:paraId="38DCAFB6" w14:textId="77777777" w:rsidR="00A43DD8" w:rsidRDefault="00983492" w:rsidP="00983492">
      <w:pPr>
        <w:pStyle w:val="a4"/>
        <w:numPr>
          <w:ilvl w:val="0"/>
          <w:numId w:val="143"/>
        </w:numPr>
        <w:tabs>
          <w:tab w:val="left" w:pos="1259"/>
        </w:tabs>
        <w:ind w:right="270" w:firstLine="707"/>
        <w:jc w:val="both"/>
      </w:pPr>
      <w:r>
        <w:t>создавать устные и письменные высказывания разных жанров (</w:t>
      </w:r>
      <w:proofErr w:type="spellStart"/>
      <w:r>
        <w:t>объѐмом</w:t>
      </w:r>
      <w:proofErr w:type="spellEnd"/>
      <w:r>
        <w:t xml:space="preserve">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w:t>
      </w:r>
      <w:proofErr w:type="spellStart"/>
      <w:r>
        <w:t>аннота</w:t>
      </w:r>
      <w:proofErr w:type="spellEnd"/>
      <w:r>
        <w:t xml:space="preserve">- </w:t>
      </w:r>
      <w:proofErr w:type="spellStart"/>
      <w:r>
        <w:t>ции</w:t>
      </w:r>
      <w:proofErr w:type="spellEnd"/>
      <w:r>
        <w:t>,</w:t>
      </w:r>
      <w:r>
        <w:rPr>
          <w:spacing w:val="-14"/>
        </w:rPr>
        <w:t xml:space="preserve"> </w:t>
      </w:r>
      <w:r>
        <w:t>эссе,</w:t>
      </w:r>
      <w:r>
        <w:rPr>
          <w:spacing w:val="-14"/>
        </w:rPr>
        <w:t xml:space="preserve"> </w:t>
      </w:r>
      <w:r>
        <w:t>отзыва,</w:t>
      </w:r>
      <w:r>
        <w:rPr>
          <w:spacing w:val="-14"/>
        </w:rPr>
        <w:t xml:space="preserve"> </w:t>
      </w:r>
      <w:r>
        <w:t>литературно-творческой</w:t>
      </w:r>
      <w:r>
        <w:rPr>
          <w:spacing w:val="-13"/>
        </w:rPr>
        <w:t xml:space="preserve"> </w:t>
      </w:r>
      <w:r>
        <w:t>работы</w:t>
      </w:r>
      <w:r>
        <w:rPr>
          <w:spacing w:val="-14"/>
        </w:rPr>
        <w:t xml:space="preserve"> </w:t>
      </w:r>
      <w:r>
        <w:t>на</w:t>
      </w:r>
      <w:r>
        <w:rPr>
          <w:spacing w:val="-14"/>
        </w:rPr>
        <w:t xml:space="preserve"> </w:t>
      </w:r>
      <w:r>
        <w:t>самостоятельно</w:t>
      </w:r>
      <w:r>
        <w:rPr>
          <w:spacing w:val="-14"/>
        </w:rPr>
        <w:t xml:space="preserve"> </w:t>
      </w:r>
      <w:r>
        <w:t>выбранную</w:t>
      </w:r>
      <w:r>
        <w:rPr>
          <w:spacing w:val="-13"/>
        </w:rPr>
        <w:t xml:space="preserve"> </w:t>
      </w:r>
      <w:r>
        <w:t>литературную</w:t>
      </w:r>
      <w:r>
        <w:rPr>
          <w:spacing w:val="-14"/>
        </w:rPr>
        <w:t xml:space="preserve"> </w:t>
      </w:r>
      <w:r>
        <w:t>или публицистическую тему, применяя различные виды цитирования;</w:t>
      </w:r>
    </w:p>
    <w:p w14:paraId="054DA77F" w14:textId="77777777" w:rsidR="00A43DD8" w:rsidRDefault="00983492" w:rsidP="00983492">
      <w:pPr>
        <w:pStyle w:val="a4"/>
        <w:numPr>
          <w:ilvl w:val="0"/>
          <w:numId w:val="143"/>
        </w:numPr>
        <w:tabs>
          <w:tab w:val="left" w:pos="1262"/>
        </w:tabs>
        <w:spacing w:before="1"/>
        <w:ind w:right="275" w:firstLine="707"/>
        <w:jc w:val="both"/>
      </w:pPr>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0F1F6677" w14:textId="77777777" w:rsidR="00A43DD8" w:rsidRDefault="00983492" w:rsidP="00983492">
      <w:pPr>
        <w:pStyle w:val="a4"/>
        <w:numPr>
          <w:ilvl w:val="0"/>
          <w:numId w:val="143"/>
        </w:numPr>
        <w:tabs>
          <w:tab w:val="left" w:pos="1354"/>
        </w:tabs>
        <w:ind w:right="272" w:firstLine="707"/>
        <w:jc w:val="both"/>
      </w:pPr>
      <w:r>
        <w:t xml:space="preserve">понимать важность чтения и изучения произведений фольклора и художественной </w:t>
      </w:r>
      <w:proofErr w:type="gramStart"/>
      <w:r>
        <w:t xml:space="preserve">ли- </w:t>
      </w:r>
      <w:proofErr w:type="spellStart"/>
      <w:r>
        <w:t>тературы</w:t>
      </w:r>
      <w:proofErr w:type="spellEnd"/>
      <w:proofErr w:type="gramEnd"/>
      <w:r>
        <w:t xml:space="preserve">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42AAA6F7" w14:textId="77777777" w:rsidR="00A43DD8" w:rsidRDefault="00983492" w:rsidP="00983492">
      <w:pPr>
        <w:pStyle w:val="a4"/>
        <w:numPr>
          <w:ilvl w:val="0"/>
          <w:numId w:val="143"/>
        </w:numPr>
        <w:tabs>
          <w:tab w:val="left" w:pos="1397"/>
        </w:tabs>
        <w:ind w:right="270" w:firstLine="707"/>
        <w:jc w:val="both"/>
      </w:pPr>
      <w:r>
        <w:t xml:space="preserve">самостоятельно планировать </w:t>
      </w:r>
      <w:proofErr w:type="spellStart"/>
      <w:r>
        <w:t>своѐ</w:t>
      </w:r>
      <w:proofErr w:type="spellEnd"/>
      <w:r>
        <w:t xml:space="preserve"> досуговое чтение, обогащать свой литературный кругозор по</w:t>
      </w:r>
      <w:r>
        <w:rPr>
          <w:spacing w:val="-3"/>
        </w:rPr>
        <w:t xml:space="preserve"> </w:t>
      </w:r>
      <w:r>
        <w:t>рекомендациям учителя</w:t>
      </w:r>
      <w:r>
        <w:rPr>
          <w:spacing w:val="-3"/>
        </w:rPr>
        <w:t xml:space="preserve"> </w:t>
      </w:r>
      <w:r>
        <w:t>и</w:t>
      </w:r>
      <w:r>
        <w:rPr>
          <w:spacing w:val="-4"/>
        </w:rPr>
        <w:t xml:space="preserve"> </w:t>
      </w:r>
      <w:r>
        <w:t>сверстников, а</w:t>
      </w:r>
      <w:r>
        <w:rPr>
          <w:spacing w:val="-3"/>
        </w:rPr>
        <w:t xml:space="preserve"> </w:t>
      </w:r>
      <w:r>
        <w:t>также проверенных</w:t>
      </w:r>
      <w:r>
        <w:rPr>
          <w:spacing w:val="-4"/>
        </w:rPr>
        <w:t xml:space="preserve"> </w:t>
      </w:r>
      <w:r>
        <w:t>интернет-ресурсов,</w:t>
      </w:r>
      <w:r>
        <w:rPr>
          <w:spacing w:val="-1"/>
        </w:rPr>
        <w:t xml:space="preserve"> </w:t>
      </w:r>
      <w:r>
        <w:t>в</w:t>
      </w:r>
      <w:r>
        <w:rPr>
          <w:spacing w:val="-4"/>
        </w:rPr>
        <w:t xml:space="preserve"> </w:t>
      </w:r>
      <w:r>
        <w:t xml:space="preserve">том числе за </w:t>
      </w:r>
      <w:proofErr w:type="spellStart"/>
      <w:r>
        <w:t>счѐт</w:t>
      </w:r>
      <w:proofErr w:type="spellEnd"/>
      <w:r>
        <w:t xml:space="preserve"> произведений современной литературы;</w:t>
      </w:r>
    </w:p>
    <w:p w14:paraId="27D4335D" w14:textId="0B78864E" w:rsidR="00A43DD8" w:rsidRDefault="00983492" w:rsidP="00983492">
      <w:pPr>
        <w:pStyle w:val="a4"/>
        <w:numPr>
          <w:ilvl w:val="0"/>
          <w:numId w:val="143"/>
        </w:numPr>
        <w:tabs>
          <w:tab w:val="left" w:pos="1358"/>
        </w:tabs>
        <w:ind w:right="284" w:firstLine="707"/>
        <w:jc w:val="both"/>
      </w:pPr>
      <w:r>
        <w:t>участвовать в коллективной и индивидуальной учебно</w:t>
      </w:r>
      <w:r w:rsidR="00AF5295">
        <w:t xml:space="preserve">- </w:t>
      </w:r>
      <w:r>
        <w:t>исследовательской и проектной деятельности и публично представлять полученные результаты;</w:t>
      </w:r>
    </w:p>
    <w:p w14:paraId="12C34444" w14:textId="77777777" w:rsidR="00A43DD8" w:rsidRDefault="00983492" w:rsidP="00983492">
      <w:pPr>
        <w:pStyle w:val="a4"/>
        <w:numPr>
          <w:ilvl w:val="0"/>
          <w:numId w:val="143"/>
        </w:numPr>
        <w:tabs>
          <w:tab w:val="left" w:pos="1385"/>
        </w:tabs>
        <w:ind w:right="271" w:firstLine="707"/>
        <w:jc w:val="both"/>
      </w:pPr>
      <w:r>
        <w:t xml:space="preserve">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w:t>
      </w:r>
      <w:proofErr w:type="spellStart"/>
      <w:r>
        <w:t>материа</w:t>
      </w:r>
      <w:proofErr w:type="spellEnd"/>
      <w:r>
        <w:t xml:space="preserve">- </w:t>
      </w:r>
      <w:proofErr w:type="spellStart"/>
      <w:r>
        <w:t>лами</w:t>
      </w:r>
      <w:proofErr w:type="spellEnd"/>
      <w:r>
        <w:t>, в</w:t>
      </w:r>
      <w:r>
        <w:rPr>
          <w:spacing w:val="-1"/>
        </w:rPr>
        <w:t xml:space="preserve"> </w:t>
      </w:r>
      <w:r>
        <w:t>том</w:t>
      </w:r>
      <w:r>
        <w:rPr>
          <w:spacing w:val="-1"/>
        </w:rPr>
        <w:t xml:space="preserve"> </w:t>
      </w:r>
      <w:r>
        <w:t>числе из</w:t>
      </w:r>
      <w:r>
        <w:rPr>
          <w:spacing w:val="-1"/>
        </w:rPr>
        <w:t xml:space="preserve"> </w:t>
      </w:r>
      <w:r>
        <w:t>числа верифицированных электронных</w:t>
      </w:r>
      <w:r>
        <w:rPr>
          <w:spacing w:val="-2"/>
        </w:rPr>
        <w:t xml:space="preserve"> </w:t>
      </w:r>
      <w:r>
        <w:t xml:space="preserve">ресурсов, </w:t>
      </w:r>
      <w:proofErr w:type="spellStart"/>
      <w:r>
        <w:t>включѐнных</w:t>
      </w:r>
      <w:proofErr w:type="spellEnd"/>
      <w:r>
        <w:t xml:space="preserve"> в</w:t>
      </w:r>
      <w:r>
        <w:rPr>
          <w:spacing w:val="-3"/>
        </w:rPr>
        <w:t xml:space="preserve"> </w:t>
      </w:r>
      <w:r>
        <w:t xml:space="preserve">федеральный </w:t>
      </w:r>
      <w:r>
        <w:rPr>
          <w:spacing w:val="-2"/>
        </w:rPr>
        <w:t>перечень.</w:t>
      </w:r>
    </w:p>
    <w:p w14:paraId="681E9122" w14:textId="77777777" w:rsidR="00A43DD8" w:rsidRDefault="00983492">
      <w:pPr>
        <w:spacing w:before="3" w:line="251" w:lineRule="exact"/>
        <w:ind w:left="993"/>
        <w:jc w:val="both"/>
      </w:pPr>
      <w:r>
        <w:rPr>
          <w:b/>
          <w:i/>
        </w:rPr>
        <w:t>К</w:t>
      </w:r>
      <w:r>
        <w:rPr>
          <w:b/>
          <w:i/>
          <w:spacing w:val="-9"/>
        </w:rPr>
        <w:t xml:space="preserve"> </w:t>
      </w:r>
      <w:r>
        <w:rPr>
          <w:b/>
          <w:i/>
        </w:rPr>
        <w:t>концу</w:t>
      </w:r>
      <w:r>
        <w:rPr>
          <w:b/>
          <w:i/>
          <w:spacing w:val="-8"/>
        </w:rPr>
        <w:t xml:space="preserve"> </w:t>
      </w:r>
      <w:r>
        <w:rPr>
          <w:b/>
          <w:i/>
        </w:rPr>
        <w:t>обучения</w:t>
      </w:r>
      <w:r>
        <w:rPr>
          <w:b/>
          <w:i/>
          <w:spacing w:val="-8"/>
        </w:rPr>
        <w:t xml:space="preserve"> </w:t>
      </w:r>
      <w:r>
        <w:rPr>
          <w:b/>
          <w:i/>
        </w:rPr>
        <w:t>в</w:t>
      </w:r>
      <w:r>
        <w:rPr>
          <w:b/>
          <w:i/>
          <w:spacing w:val="-7"/>
        </w:rPr>
        <w:t xml:space="preserve"> </w:t>
      </w:r>
      <w:r>
        <w:rPr>
          <w:b/>
          <w:i/>
        </w:rPr>
        <w:t>9</w:t>
      </w:r>
      <w:r>
        <w:rPr>
          <w:b/>
          <w:i/>
          <w:spacing w:val="-10"/>
        </w:rPr>
        <w:t xml:space="preserve"> </w:t>
      </w:r>
      <w:r>
        <w:rPr>
          <w:b/>
          <w:i/>
        </w:rPr>
        <w:t>классе</w:t>
      </w:r>
      <w:r>
        <w:rPr>
          <w:b/>
          <w:i/>
          <w:spacing w:val="-5"/>
        </w:rPr>
        <w:t xml:space="preserve"> </w:t>
      </w:r>
      <w:r>
        <w:t>обучающийся</w:t>
      </w:r>
      <w:r>
        <w:rPr>
          <w:spacing w:val="-5"/>
        </w:rPr>
        <w:t xml:space="preserve"> </w:t>
      </w:r>
      <w:r>
        <w:rPr>
          <w:spacing w:val="-2"/>
        </w:rPr>
        <w:t>научится:</w:t>
      </w:r>
    </w:p>
    <w:p w14:paraId="77B2BA89" w14:textId="77777777" w:rsidR="00A43DD8" w:rsidRDefault="00983492" w:rsidP="00983492">
      <w:pPr>
        <w:pStyle w:val="a4"/>
        <w:numPr>
          <w:ilvl w:val="0"/>
          <w:numId w:val="142"/>
        </w:numPr>
        <w:tabs>
          <w:tab w:val="left" w:pos="1250"/>
        </w:tabs>
        <w:ind w:right="270" w:firstLine="707"/>
        <w:jc w:val="both"/>
      </w:pPr>
      <w:r>
        <w:t xml:space="preserve">понимать духовно-нравственную и культурно-эстетическую ценность литературы, </w:t>
      </w:r>
      <w:proofErr w:type="spellStart"/>
      <w:proofErr w:type="gramStart"/>
      <w:r>
        <w:t>осо</w:t>
      </w:r>
      <w:proofErr w:type="spellEnd"/>
      <w:r>
        <w:t>- знавать</w:t>
      </w:r>
      <w:proofErr w:type="gramEnd"/>
      <w:r>
        <w:t xml:space="preserve"> </w:t>
      </w:r>
      <w:proofErr w:type="spellStart"/>
      <w:r>
        <w:t>еѐ</w:t>
      </w:r>
      <w:proofErr w:type="spellEnd"/>
      <w:r>
        <w:t xml:space="preserve"> роль в формировании гражданственности и патриотизма, уважения к своей Родине и </w:t>
      </w:r>
      <w:proofErr w:type="spellStart"/>
      <w:r>
        <w:t>еѐ</w:t>
      </w:r>
      <w:proofErr w:type="spellEnd"/>
      <w:r>
        <w:t xml:space="preserve"> героической истории, укреплении единства многонационального народа Российской Федерации;</w:t>
      </w:r>
    </w:p>
    <w:p w14:paraId="1EAB1D45" w14:textId="77777777" w:rsidR="00A43DD8" w:rsidRDefault="00983492" w:rsidP="00983492">
      <w:pPr>
        <w:pStyle w:val="a4"/>
        <w:numPr>
          <w:ilvl w:val="0"/>
          <w:numId w:val="142"/>
        </w:numPr>
        <w:tabs>
          <w:tab w:val="left" w:pos="1267"/>
        </w:tabs>
        <w:ind w:right="284" w:firstLine="707"/>
        <w:jc w:val="both"/>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258EB184" w14:textId="77777777" w:rsidR="00A43DD8" w:rsidRDefault="00983492" w:rsidP="00983492">
      <w:pPr>
        <w:pStyle w:val="a4"/>
        <w:numPr>
          <w:ilvl w:val="0"/>
          <w:numId w:val="142"/>
        </w:numPr>
        <w:tabs>
          <w:tab w:val="left" w:pos="1255"/>
        </w:tabs>
        <w:ind w:right="270" w:firstLine="707"/>
        <w:jc w:val="both"/>
      </w:pPr>
      <w: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w:t>
      </w:r>
      <w:proofErr w:type="gramStart"/>
      <w:r>
        <w:t>про- читанное</w:t>
      </w:r>
      <w:proofErr w:type="gramEnd"/>
      <w:r>
        <w:t xml:space="preserve"> (с </w:t>
      </w:r>
      <w:proofErr w:type="spellStart"/>
      <w:r>
        <w:t>учѐтом</w:t>
      </w:r>
      <w:proofErr w:type="spellEnd"/>
      <w:r>
        <w:t xml:space="preserve"> литературного развития обучающихся), понимать условность художественной картины</w:t>
      </w:r>
      <w:r>
        <w:rPr>
          <w:spacing w:val="-10"/>
        </w:rPr>
        <w:t xml:space="preserve"> </w:t>
      </w:r>
      <w:r>
        <w:t>мира,</w:t>
      </w:r>
      <w:r>
        <w:rPr>
          <w:spacing w:val="-10"/>
        </w:rPr>
        <w:t xml:space="preserve"> </w:t>
      </w:r>
      <w:proofErr w:type="spellStart"/>
      <w:r>
        <w:t>отражѐнной</w:t>
      </w:r>
      <w:proofErr w:type="spellEnd"/>
      <w:r>
        <w:rPr>
          <w:spacing w:val="-10"/>
        </w:rPr>
        <w:t xml:space="preserve"> </w:t>
      </w:r>
      <w:r>
        <w:t>в</w:t>
      </w:r>
      <w:r>
        <w:rPr>
          <w:spacing w:val="-12"/>
        </w:rPr>
        <w:t xml:space="preserve"> </w:t>
      </w:r>
      <w:r>
        <w:t>литературных</w:t>
      </w:r>
      <w:r>
        <w:rPr>
          <w:spacing w:val="-10"/>
        </w:rPr>
        <w:t xml:space="preserve"> </w:t>
      </w:r>
      <w:r>
        <w:t>произведениях</w:t>
      </w:r>
      <w:r>
        <w:rPr>
          <w:spacing w:val="-10"/>
        </w:rPr>
        <w:t xml:space="preserve"> </w:t>
      </w:r>
      <w:r>
        <w:t>с</w:t>
      </w:r>
      <w:r>
        <w:rPr>
          <w:spacing w:val="-10"/>
        </w:rPr>
        <w:t xml:space="preserve"> </w:t>
      </w:r>
      <w:proofErr w:type="spellStart"/>
      <w:r>
        <w:t>учѐтом</w:t>
      </w:r>
      <w:proofErr w:type="spellEnd"/>
      <w:r>
        <w:rPr>
          <w:spacing w:val="-11"/>
        </w:rPr>
        <w:t xml:space="preserve"> </w:t>
      </w:r>
      <w:r>
        <w:t>неоднозначности</w:t>
      </w:r>
      <w:r>
        <w:rPr>
          <w:spacing w:val="-11"/>
        </w:rPr>
        <w:t xml:space="preserve"> </w:t>
      </w:r>
      <w:r>
        <w:t>заложенных</w:t>
      </w:r>
      <w:r>
        <w:rPr>
          <w:spacing w:val="-10"/>
        </w:rPr>
        <w:t xml:space="preserve"> </w:t>
      </w:r>
      <w:r>
        <w:t>в них художественных смыслов;</w:t>
      </w:r>
    </w:p>
    <w:p w14:paraId="6E3CD96F" w14:textId="77777777" w:rsidR="00A43DD8" w:rsidRDefault="00983492">
      <w:pPr>
        <w:pStyle w:val="a3"/>
        <w:ind w:right="268"/>
      </w:pPr>
      <w:r>
        <w:t xml:space="preserve">анализировать произведение в единстве формы и содержания, определять тематику и </w:t>
      </w:r>
      <w:proofErr w:type="gramStart"/>
      <w:r>
        <w:t xml:space="preserve">про- </w:t>
      </w:r>
      <w:proofErr w:type="spellStart"/>
      <w:r>
        <w:t>блематику</w:t>
      </w:r>
      <w:proofErr w:type="spellEnd"/>
      <w:proofErr w:type="gramEnd"/>
      <w:r>
        <w:t xml:space="preserve"> произведения, его родовую и жанровую принадлежность; выявлять позицию героя, по- </w:t>
      </w:r>
      <w:proofErr w:type="spellStart"/>
      <w:r>
        <w:t>вествователя</w:t>
      </w:r>
      <w:proofErr w:type="spellEnd"/>
      <w:r>
        <w:t xml:space="preserve">, рассказчика и авторскую позицию, учитывая художественные особенности </w:t>
      </w:r>
      <w:proofErr w:type="spellStart"/>
      <w:r>
        <w:t>произ</w:t>
      </w:r>
      <w:proofErr w:type="spellEnd"/>
      <w:r>
        <w:t>- ведения</w:t>
      </w:r>
      <w:r>
        <w:rPr>
          <w:spacing w:val="-4"/>
        </w:rPr>
        <w:t xml:space="preserve"> </w:t>
      </w:r>
      <w:r>
        <w:t>и</w:t>
      </w:r>
      <w:r>
        <w:rPr>
          <w:spacing w:val="-1"/>
        </w:rPr>
        <w:t xml:space="preserve"> </w:t>
      </w:r>
      <w:r>
        <w:t>отраженные</w:t>
      </w:r>
      <w:r>
        <w:rPr>
          <w:spacing w:val="-3"/>
        </w:rPr>
        <w:t xml:space="preserve"> </w:t>
      </w:r>
      <w:r>
        <w:t>в</w:t>
      </w:r>
      <w:r>
        <w:rPr>
          <w:spacing w:val="-4"/>
        </w:rPr>
        <w:t xml:space="preserve"> </w:t>
      </w:r>
      <w:proofErr w:type="spellStart"/>
      <w:r>
        <w:t>нѐм</w:t>
      </w:r>
      <w:proofErr w:type="spellEnd"/>
      <w:r>
        <w:rPr>
          <w:spacing w:val="-1"/>
        </w:rPr>
        <w:t xml:space="preserve"> </w:t>
      </w:r>
      <w:r>
        <w:t>реалии,</w:t>
      </w:r>
      <w:r>
        <w:rPr>
          <w:spacing w:val="-1"/>
        </w:rPr>
        <w:t xml:space="preserve"> </w:t>
      </w:r>
      <w:r>
        <w:t>характеризовать</w:t>
      </w:r>
      <w:r>
        <w:rPr>
          <w:spacing w:val="-1"/>
        </w:rPr>
        <w:t xml:space="preserve"> </w:t>
      </w:r>
      <w:r>
        <w:t>героев-персонажей,</w:t>
      </w:r>
      <w:r>
        <w:rPr>
          <w:spacing w:val="-5"/>
        </w:rPr>
        <w:t xml:space="preserve"> </w:t>
      </w:r>
      <w:r>
        <w:t>давать</w:t>
      </w:r>
      <w:r>
        <w:rPr>
          <w:spacing w:val="-1"/>
        </w:rPr>
        <w:t xml:space="preserve"> </w:t>
      </w:r>
      <w:r>
        <w:t>их</w:t>
      </w:r>
      <w:r>
        <w:rPr>
          <w:spacing w:val="-1"/>
        </w:rPr>
        <w:t xml:space="preserve"> </w:t>
      </w:r>
      <w:r>
        <w:t>сравнительные</w:t>
      </w:r>
    </w:p>
    <w:p w14:paraId="2F6E7847" w14:textId="77777777" w:rsidR="00A43DD8" w:rsidRDefault="00A43DD8">
      <w:pPr>
        <w:pStyle w:val="a3"/>
        <w:sectPr w:rsidR="00A43DD8">
          <w:pgSz w:w="11920" w:h="16850"/>
          <w:pgMar w:top="1700" w:right="566" w:bottom="780" w:left="1417" w:header="0" w:footer="597" w:gutter="0"/>
          <w:cols w:space="720"/>
        </w:sectPr>
      </w:pPr>
    </w:p>
    <w:p w14:paraId="3C09067F" w14:textId="77777777" w:rsidR="00A43DD8" w:rsidRDefault="00983492">
      <w:pPr>
        <w:pStyle w:val="a3"/>
        <w:spacing w:before="76"/>
        <w:ind w:right="265" w:firstLine="0"/>
      </w:pPr>
      <w:r>
        <w:lastRenderedPageBreak/>
        <w:t xml:space="preserve">характеристики, оценивать систему образов; выявлять особенности композиции и основной кон- </w:t>
      </w:r>
      <w:proofErr w:type="spellStart"/>
      <w:r>
        <w:t>фликт</w:t>
      </w:r>
      <w:proofErr w:type="spellEnd"/>
      <w:r>
        <w:rPr>
          <w:spacing w:val="-2"/>
        </w:rPr>
        <w:t xml:space="preserve"> </w:t>
      </w:r>
      <w:r>
        <w:t>произведения; характеризовать</w:t>
      </w:r>
      <w:r>
        <w:rPr>
          <w:spacing w:val="-1"/>
        </w:rPr>
        <w:t xml:space="preserve"> </w:t>
      </w:r>
      <w:r>
        <w:t>авторский</w:t>
      </w:r>
      <w:r>
        <w:rPr>
          <w:spacing w:val="-3"/>
        </w:rPr>
        <w:t xml:space="preserve"> </w:t>
      </w:r>
      <w:r>
        <w:t>пафос; выявлять и</w:t>
      </w:r>
      <w:r>
        <w:rPr>
          <w:spacing w:val="-3"/>
        </w:rPr>
        <w:t xml:space="preserve"> </w:t>
      </w:r>
      <w:r>
        <w:t xml:space="preserve">осмысливать формы авторской оценки героев, событий, характер авторских взаимоотношений с читателем как адресатом </w:t>
      </w:r>
      <w:proofErr w:type="spellStart"/>
      <w:r>
        <w:t>произ</w:t>
      </w:r>
      <w:proofErr w:type="spellEnd"/>
      <w:r>
        <w:t xml:space="preserve">- ведения; объяснять </w:t>
      </w:r>
      <w:proofErr w:type="spellStart"/>
      <w:r>
        <w:t>своѐ</w:t>
      </w:r>
      <w:proofErr w:type="spellEnd"/>
      <w:r>
        <w:t xml:space="preserve"> понимание нравственно-философской, социально-исторической и эсте- </w:t>
      </w:r>
      <w:proofErr w:type="spellStart"/>
      <w:r>
        <w:t>тической</w:t>
      </w:r>
      <w:proofErr w:type="spellEnd"/>
      <w:r>
        <w:t xml:space="preserve"> проблематики произведений (с </w:t>
      </w:r>
      <w:proofErr w:type="spellStart"/>
      <w:r>
        <w:t>учѐтом</w:t>
      </w:r>
      <w:proofErr w:type="spellEnd"/>
      <w:r>
        <w:t xml:space="preserve"> литературного развития обучающихся); выявлять языковые</w:t>
      </w:r>
      <w:r>
        <w:rPr>
          <w:spacing w:val="-12"/>
        </w:rPr>
        <w:t xml:space="preserve"> </w:t>
      </w:r>
      <w:r>
        <w:t>особенности</w:t>
      </w:r>
      <w:r>
        <w:rPr>
          <w:spacing w:val="-11"/>
        </w:rPr>
        <w:t xml:space="preserve"> </w:t>
      </w:r>
      <w:r>
        <w:t>художественного</w:t>
      </w:r>
      <w:r>
        <w:rPr>
          <w:spacing w:val="-12"/>
        </w:rPr>
        <w:t xml:space="preserve"> </w:t>
      </w:r>
      <w:r>
        <w:t>произведения,</w:t>
      </w:r>
      <w:r>
        <w:rPr>
          <w:spacing w:val="-10"/>
        </w:rPr>
        <w:t xml:space="preserve"> </w:t>
      </w:r>
      <w:r>
        <w:t>поэтической</w:t>
      </w:r>
      <w:r>
        <w:rPr>
          <w:spacing w:val="-10"/>
        </w:rPr>
        <w:t xml:space="preserve"> </w:t>
      </w:r>
      <w:r>
        <w:t>и</w:t>
      </w:r>
      <w:r>
        <w:rPr>
          <w:spacing w:val="-11"/>
        </w:rPr>
        <w:t xml:space="preserve"> </w:t>
      </w:r>
      <w:r>
        <w:t>прозаической</w:t>
      </w:r>
      <w:r>
        <w:rPr>
          <w:spacing w:val="-11"/>
        </w:rPr>
        <w:t xml:space="preserve"> </w:t>
      </w:r>
      <w:r>
        <w:t>речи,</w:t>
      </w:r>
      <w:r>
        <w:rPr>
          <w:spacing w:val="-10"/>
        </w:rPr>
        <w:t xml:space="preserve"> </w:t>
      </w:r>
      <w:r>
        <w:t>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14B13A6" w14:textId="07D06FAB" w:rsidR="00A43DD8" w:rsidRDefault="00983492">
      <w:pPr>
        <w:pStyle w:val="a3"/>
        <w:spacing w:before="4"/>
        <w:ind w:right="265"/>
      </w:pPr>
      <w:r>
        <w:t>овладеть</w:t>
      </w:r>
      <w:r>
        <w:rPr>
          <w:spacing w:val="-6"/>
        </w:rPr>
        <w:t xml:space="preserve"> </w:t>
      </w:r>
      <w:r>
        <w:t>сущностью</w:t>
      </w:r>
      <w:r>
        <w:rPr>
          <w:spacing w:val="-2"/>
        </w:rPr>
        <w:t xml:space="preserve"> </w:t>
      </w:r>
      <w:r>
        <w:t>и</w:t>
      </w:r>
      <w:r>
        <w:rPr>
          <w:spacing w:val="-8"/>
        </w:rPr>
        <w:t xml:space="preserve"> </w:t>
      </w:r>
      <w:r>
        <w:t>пониманием</w:t>
      </w:r>
      <w:r>
        <w:rPr>
          <w:spacing w:val="-5"/>
        </w:rPr>
        <w:t xml:space="preserve"> </w:t>
      </w:r>
      <w:r>
        <w:t>смысловых</w:t>
      </w:r>
      <w:r>
        <w:rPr>
          <w:spacing w:val="-6"/>
        </w:rPr>
        <w:t xml:space="preserve"> </w:t>
      </w:r>
      <w:r>
        <w:t>функций</w:t>
      </w:r>
      <w:r>
        <w:rPr>
          <w:spacing w:val="-4"/>
        </w:rPr>
        <w:t xml:space="preserve"> </w:t>
      </w:r>
      <w:r>
        <w:t>теоретико</w:t>
      </w:r>
      <w:r w:rsidR="00AF5295">
        <w:t xml:space="preserve">- </w:t>
      </w:r>
      <w:r>
        <w:t>литературных</w:t>
      </w:r>
      <w:r>
        <w:rPr>
          <w:spacing w:val="-4"/>
        </w:rPr>
        <w:t xml:space="preserve"> </w:t>
      </w:r>
      <w:r>
        <w:t>понятий</w:t>
      </w:r>
      <w:r>
        <w:rPr>
          <w:spacing w:val="-5"/>
        </w:rPr>
        <w:t xml:space="preserve"> </w:t>
      </w:r>
      <w:r>
        <w:t>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w:t>
      </w:r>
      <w:r>
        <w:rPr>
          <w:spacing w:val="-13"/>
        </w:rPr>
        <w:t xml:space="preserve"> </w:t>
      </w:r>
      <w:r>
        <w:t>романтизм,</w:t>
      </w:r>
      <w:r>
        <w:rPr>
          <w:spacing w:val="-11"/>
        </w:rPr>
        <w:t xml:space="preserve"> </w:t>
      </w:r>
      <w:r>
        <w:t>реализм);</w:t>
      </w:r>
      <w:r>
        <w:rPr>
          <w:spacing w:val="-12"/>
        </w:rPr>
        <w:t xml:space="preserve"> </w:t>
      </w:r>
      <w:r>
        <w:t>роды</w:t>
      </w:r>
      <w:r>
        <w:rPr>
          <w:spacing w:val="-12"/>
        </w:rPr>
        <w:t xml:space="preserve"> </w:t>
      </w:r>
      <w:r>
        <w:t>(лирика,</w:t>
      </w:r>
      <w:r>
        <w:rPr>
          <w:spacing w:val="-10"/>
        </w:rPr>
        <w:t xml:space="preserve"> </w:t>
      </w:r>
      <w:r>
        <w:t>эпос,</w:t>
      </w:r>
      <w:r>
        <w:rPr>
          <w:spacing w:val="-13"/>
        </w:rPr>
        <w:t xml:space="preserve"> </w:t>
      </w:r>
      <w:r>
        <w:t>драма),</w:t>
      </w:r>
      <w:r>
        <w:rPr>
          <w:spacing w:val="-14"/>
        </w:rPr>
        <w:t xml:space="preserve"> </w:t>
      </w:r>
      <w:r>
        <w:t>жанры</w:t>
      </w:r>
      <w:r>
        <w:rPr>
          <w:spacing w:val="-11"/>
        </w:rPr>
        <w:t xml:space="preserve"> </w:t>
      </w:r>
      <w:r>
        <w:t>(рассказ,</w:t>
      </w:r>
      <w:r>
        <w:rPr>
          <w:spacing w:val="-10"/>
        </w:rPr>
        <w:t xml:space="preserve"> </w:t>
      </w:r>
      <w:r>
        <w:t>притча,</w:t>
      </w:r>
      <w:r>
        <w:rPr>
          <w:spacing w:val="-10"/>
        </w:rPr>
        <w:t xml:space="preserve"> </w:t>
      </w:r>
      <w:r>
        <w:t xml:space="preserve">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 вязка, эпилог, авторское (лирическое) отступление); конфликт, система образов, образ автора, по- </w:t>
      </w:r>
      <w:proofErr w:type="spellStart"/>
      <w:r>
        <w:t>вествователь</w:t>
      </w:r>
      <w:proofErr w:type="spellEnd"/>
      <w:r>
        <w:t xml:space="preserve">, рассказчик, литературный герой (персонаж), лирический герой, лирический персо- </w:t>
      </w:r>
      <w:proofErr w:type="spellStart"/>
      <w:r>
        <w:t>наж</w:t>
      </w:r>
      <w:proofErr w:type="spellEnd"/>
      <w:r>
        <w:t>; речевая характеристика героя; портрет, пейзаж, интерьер, художественная деталь; символ, подтекст,</w:t>
      </w:r>
      <w:r>
        <w:rPr>
          <w:spacing w:val="-12"/>
        </w:rPr>
        <w:t xml:space="preserve"> </w:t>
      </w:r>
      <w:r>
        <w:t>психологизм;</w:t>
      </w:r>
      <w:r>
        <w:rPr>
          <w:spacing w:val="-7"/>
        </w:rPr>
        <w:t xml:space="preserve"> </w:t>
      </w:r>
      <w:r>
        <w:t>реплика;</w:t>
      </w:r>
      <w:r>
        <w:rPr>
          <w:spacing w:val="-7"/>
        </w:rPr>
        <w:t xml:space="preserve"> </w:t>
      </w:r>
      <w:r>
        <w:t>диалог,</w:t>
      </w:r>
      <w:r>
        <w:rPr>
          <w:spacing w:val="-7"/>
        </w:rPr>
        <w:t xml:space="preserve"> </w:t>
      </w:r>
      <w:r>
        <w:t>монолог;</w:t>
      </w:r>
      <w:r>
        <w:rPr>
          <w:spacing w:val="-9"/>
        </w:rPr>
        <w:t xml:space="preserve"> </w:t>
      </w:r>
      <w:r>
        <w:t>ремарка;</w:t>
      </w:r>
      <w:r>
        <w:rPr>
          <w:spacing w:val="-9"/>
        </w:rPr>
        <w:t xml:space="preserve"> </w:t>
      </w:r>
      <w:r>
        <w:t>юмор,</w:t>
      </w:r>
      <w:r>
        <w:rPr>
          <w:spacing w:val="-7"/>
        </w:rPr>
        <w:t xml:space="preserve"> </w:t>
      </w:r>
      <w:r>
        <w:t>ирония,</w:t>
      </w:r>
      <w:r>
        <w:rPr>
          <w:spacing w:val="-10"/>
        </w:rPr>
        <w:t xml:space="preserve"> </w:t>
      </w:r>
      <w:r>
        <w:t>сатира,</w:t>
      </w:r>
      <w:r>
        <w:rPr>
          <w:spacing w:val="-8"/>
        </w:rPr>
        <w:t xml:space="preserve"> </w:t>
      </w:r>
      <w:r>
        <w:t>сарказм,</w:t>
      </w:r>
      <w:r>
        <w:rPr>
          <w:spacing w:val="-11"/>
        </w:rPr>
        <w:t xml:space="preserve"> </w:t>
      </w:r>
      <w:r>
        <w:t xml:space="preserve">гротеск; эпитет, метафора, метонимия, сравнение, олицетворение, гипербола, умолчание, параллелизм; ан- </w:t>
      </w:r>
      <w:proofErr w:type="spellStart"/>
      <w:r>
        <w:t>титеза</w:t>
      </w:r>
      <w:proofErr w:type="spellEnd"/>
      <w:r>
        <w:t>,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783D9527" w14:textId="00DBEC27" w:rsidR="00A43DD8" w:rsidRDefault="00983492">
      <w:pPr>
        <w:pStyle w:val="a3"/>
        <w:ind w:right="268"/>
      </w:pPr>
      <w:r>
        <w:t>рассматривать</w:t>
      </w:r>
      <w:r>
        <w:rPr>
          <w:spacing w:val="-14"/>
        </w:rPr>
        <w:t xml:space="preserve"> </w:t>
      </w:r>
      <w:r>
        <w:t>изученные</w:t>
      </w:r>
      <w:r>
        <w:rPr>
          <w:spacing w:val="-14"/>
        </w:rPr>
        <w:t xml:space="preserve"> </w:t>
      </w:r>
      <w:r>
        <w:t>и</w:t>
      </w:r>
      <w:r>
        <w:rPr>
          <w:spacing w:val="-14"/>
        </w:rPr>
        <w:t xml:space="preserve"> </w:t>
      </w:r>
      <w:r>
        <w:t>самостоятельно</w:t>
      </w:r>
      <w:r>
        <w:rPr>
          <w:spacing w:val="-13"/>
        </w:rPr>
        <w:t xml:space="preserve"> </w:t>
      </w:r>
      <w:r>
        <w:t>прочитанные</w:t>
      </w:r>
      <w:r>
        <w:rPr>
          <w:spacing w:val="-14"/>
        </w:rPr>
        <w:t xml:space="preserve"> </w:t>
      </w:r>
      <w:r>
        <w:t>произведения</w:t>
      </w:r>
      <w:r>
        <w:rPr>
          <w:spacing w:val="-14"/>
        </w:rPr>
        <w:t xml:space="preserve"> </w:t>
      </w:r>
      <w:r>
        <w:t>в</w:t>
      </w:r>
      <w:r>
        <w:rPr>
          <w:spacing w:val="-14"/>
        </w:rPr>
        <w:t xml:space="preserve"> </w:t>
      </w:r>
      <w:r>
        <w:t>рамках</w:t>
      </w:r>
      <w:r>
        <w:rPr>
          <w:spacing w:val="-13"/>
        </w:rPr>
        <w:t xml:space="preserve"> </w:t>
      </w:r>
      <w:r>
        <w:t xml:space="preserve">историко- литературного процесса (определять и учитывать при анализе принадлежность произведения к историческому времени, </w:t>
      </w:r>
      <w:proofErr w:type="spellStart"/>
      <w:r>
        <w:t>определѐнному</w:t>
      </w:r>
      <w:proofErr w:type="spellEnd"/>
      <w:r>
        <w:t xml:space="preserve"> литературному направлению);</w:t>
      </w:r>
    </w:p>
    <w:p w14:paraId="6D8FEECE" w14:textId="77777777" w:rsidR="00A43DD8" w:rsidRDefault="00983492">
      <w:pPr>
        <w:pStyle w:val="a3"/>
        <w:spacing w:before="1"/>
        <w:ind w:right="270"/>
      </w:pPr>
      <w:r>
        <w:t xml:space="preserve">выявлять связь между важнейшими фактами биографии писателей (в том числе А.С. </w:t>
      </w:r>
      <w:proofErr w:type="spellStart"/>
      <w:r>
        <w:t>Гри</w:t>
      </w:r>
      <w:proofErr w:type="spellEnd"/>
      <w:r>
        <w:t xml:space="preserve">- </w:t>
      </w:r>
      <w:proofErr w:type="spellStart"/>
      <w:r>
        <w:t>боедова</w:t>
      </w:r>
      <w:proofErr w:type="spellEnd"/>
      <w:r>
        <w:t>, А.С. Пушкина, М.Ю. Лермонтова, Н.В. Гоголя) и особенностями исторической эпохи, авторского мировоззрения, проблематики произведений;</w:t>
      </w:r>
    </w:p>
    <w:p w14:paraId="45C93591" w14:textId="77777777" w:rsidR="00A43DD8" w:rsidRDefault="00983492">
      <w:pPr>
        <w:pStyle w:val="a3"/>
        <w:ind w:right="268"/>
      </w:pPr>
      <w:r>
        <w:t xml:space="preserve">выделять в произведениях элементы художественной формы и обнаруживать связи между ними; определять </w:t>
      </w:r>
      <w:proofErr w:type="spellStart"/>
      <w:r>
        <w:t>родо</w:t>
      </w:r>
      <w:proofErr w:type="spellEnd"/>
      <w:r>
        <w:t xml:space="preserve">-жанровую специфику изученного и самостоятельно прочитанного </w:t>
      </w:r>
      <w:proofErr w:type="gramStart"/>
      <w:r>
        <w:t xml:space="preserve">худо- </w:t>
      </w:r>
      <w:proofErr w:type="spellStart"/>
      <w:r>
        <w:t>жественного</w:t>
      </w:r>
      <w:proofErr w:type="spellEnd"/>
      <w:proofErr w:type="gramEnd"/>
      <w:r>
        <w:t xml:space="preserve"> произведения;</w:t>
      </w:r>
    </w:p>
    <w:p w14:paraId="5318E8B2" w14:textId="77777777" w:rsidR="00A43DD8" w:rsidRDefault="00983492">
      <w:pPr>
        <w:pStyle w:val="a3"/>
        <w:ind w:right="265"/>
      </w:pPr>
      <w:r>
        <w:t xml:space="preserve">сопоставлять произведения, их фрагменты (с </w:t>
      </w:r>
      <w:proofErr w:type="spellStart"/>
      <w:r>
        <w:t>учѐтом</w:t>
      </w:r>
      <w:proofErr w:type="spellEnd"/>
      <w:r>
        <w:t xml:space="preserve"> </w:t>
      </w:r>
      <w:proofErr w:type="spellStart"/>
      <w:r>
        <w:t>внутритекстовых</w:t>
      </w:r>
      <w:proofErr w:type="spellEnd"/>
      <w:r>
        <w:t xml:space="preserve"> и межтекстовых связей), образы персонажей, литературные явления и факты, сюжеты разных литературных про- </w:t>
      </w:r>
      <w:proofErr w:type="spellStart"/>
      <w:r>
        <w:t>изведений</w:t>
      </w:r>
      <w:proofErr w:type="spellEnd"/>
      <w:r>
        <w:t xml:space="preserve">, темы, проблемы, жанры, художественные </w:t>
      </w:r>
      <w:proofErr w:type="spellStart"/>
      <w:r>
        <w:t>приѐмы</w:t>
      </w:r>
      <w:proofErr w:type="spellEnd"/>
      <w:r>
        <w:t>, эпизоды текста, особенности языка; сопоставлять</w:t>
      </w:r>
      <w:r>
        <w:rPr>
          <w:spacing w:val="-8"/>
        </w:rPr>
        <w:t xml:space="preserve"> </w:t>
      </w:r>
      <w:r>
        <w:t>изученные</w:t>
      </w:r>
      <w:r>
        <w:rPr>
          <w:spacing w:val="-7"/>
        </w:rPr>
        <w:t xml:space="preserve"> </w:t>
      </w:r>
      <w:r>
        <w:t>и</w:t>
      </w:r>
      <w:r>
        <w:rPr>
          <w:spacing w:val="-9"/>
        </w:rPr>
        <w:t xml:space="preserve"> </w:t>
      </w:r>
      <w:r>
        <w:t>самостоятельно</w:t>
      </w:r>
      <w:r>
        <w:rPr>
          <w:spacing w:val="-8"/>
        </w:rPr>
        <w:t xml:space="preserve"> </w:t>
      </w:r>
      <w:r>
        <w:t>прочитанные</w:t>
      </w:r>
      <w:r>
        <w:rPr>
          <w:spacing w:val="-5"/>
        </w:rPr>
        <w:t xml:space="preserve"> </w:t>
      </w:r>
      <w:r>
        <w:t>произведения</w:t>
      </w:r>
      <w:r>
        <w:rPr>
          <w:spacing w:val="-8"/>
        </w:rPr>
        <w:t xml:space="preserve"> </w:t>
      </w:r>
      <w:r>
        <w:t>художественной</w:t>
      </w:r>
      <w:r>
        <w:rPr>
          <w:spacing w:val="-10"/>
        </w:rPr>
        <w:t xml:space="preserve"> </w:t>
      </w:r>
      <w:r>
        <w:t>литературы с произведениями других</w:t>
      </w:r>
      <w:r>
        <w:rPr>
          <w:spacing w:val="-1"/>
        </w:rPr>
        <w:t xml:space="preserve"> </w:t>
      </w:r>
      <w:r>
        <w:t>видов искусства (изобразительное искусство, музыка, театр, балет, кино, фотоискусство, компьютерная графика);</w:t>
      </w:r>
    </w:p>
    <w:p w14:paraId="7DA3D984" w14:textId="77777777" w:rsidR="00A43DD8" w:rsidRDefault="00983492" w:rsidP="00983492">
      <w:pPr>
        <w:pStyle w:val="a4"/>
        <w:numPr>
          <w:ilvl w:val="0"/>
          <w:numId w:val="142"/>
        </w:numPr>
        <w:tabs>
          <w:tab w:val="left" w:pos="1233"/>
        </w:tabs>
        <w:spacing w:before="1"/>
        <w:ind w:right="268" w:firstLine="707"/>
        <w:jc w:val="both"/>
      </w:pPr>
      <w:r>
        <w:t xml:space="preserve">выразительно читать стихи и прозу, в том числе наизусть (не менее 12 поэтических </w:t>
      </w:r>
      <w:proofErr w:type="gramStart"/>
      <w:r>
        <w:t xml:space="preserve">про- </w:t>
      </w:r>
      <w:proofErr w:type="spellStart"/>
      <w:r>
        <w:t>изведений</w:t>
      </w:r>
      <w:proofErr w:type="spellEnd"/>
      <w:proofErr w:type="gramEnd"/>
      <w:r>
        <w:t xml:space="preserve">, не выученных ранее), передавая личное отношение к произведению (с </w:t>
      </w:r>
      <w:proofErr w:type="spellStart"/>
      <w:r>
        <w:t>учѐтом</w:t>
      </w:r>
      <w:proofErr w:type="spellEnd"/>
      <w:r>
        <w:t xml:space="preserve"> литера- </w:t>
      </w:r>
      <w:proofErr w:type="spellStart"/>
      <w:r>
        <w:t>турного</w:t>
      </w:r>
      <w:proofErr w:type="spellEnd"/>
      <w:r>
        <w:t xml:space="preserve"> развития, индивидуальных особенностей обучающихся);</w:t>
      </w:r>
    </w:p>
    <w:p w14:paraId="11DC8987" w14:textId="77777777" w:rsidR="00A43DD8" w:rsidRDefault="00983492" w:rsidP="00983492">
      <w:pPr>
        <w:pStyle w:val="a4"/>
        <w:numPr>
          <w:ilvl w:val="0"/>
          <w:numId w:val="142"/>
        </w:numPr>
        <w:tabs>
          <w:tab w:val="left" w:pos="1257"/>
        </w:tabs>
        <w:spacing w:before="2"/>
        <w:ind w:right="265" w:firstLine="707"/>
        <w:jc w:val="both"/>
      </w:pPr>
      <w:r>
        <w:t xml:space="preserve">пересказывать изученное и самостоятельно прочитанное произведение, используя </w:t>
      </w:r>
      <w:proofErr w:type="gramStart"/>
      <w:r>
        <w:t>раз- личные</w:t>
      </w:r>
      <w:proofErr w:type="gramEnd"/>
      <w:r>
        <w:t xml:space="preserve"> виды устных и письменных пересказов, обстоятельно отвечать на вопросы по прочитан- ному произведению и самостоятельно формулировать вопросы к тексту; пересказывать сюжет и вычленять фабулу;</w:t>
      </w:r>
    </w:p>
    <w:p w14:paraId="5494BB29" w14:textId="77777777" w:rsidR="00A43DD8" w:rsidRDefault="00983492" w:rsidP="00983492">
      <w:pPr>
        <w:pStyle w:val="a4"/>
        <w:numPr>
          <w:ilvl w:val="0"/>
          <w:numId w:val="142"/>
        </w:numPr>
        <w:tabs>
          <w:tab w:val="left" w:pos="1255"/>
        </w:tabs>
        <w:ind w:right="265" w:firstLine="707"/>
        <w:jc w:val="both"/>
      </w:pPr>
      <w: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w:t>
      </w:r>
      <w:proofErr w:type="spellStart"/>
      <w:proofErr w:type="gramStart"/>
      <w:r>
        <w:t>ис</w:t>
      </w:r>
      <w:proofErr w:type="spellEnd"/>
      <w:r>
        <w:t>- пользуя</w:t>
      </w:r>
      <w:proofErr w:type="gramEnd"/>
      <w:r>
        <w:t xml:space="preserve"> литературные аргументы;</w:t>
      </w:r>
    </w:p>
    <w:p w14:paraId="68DCF9CB" w14:textId="77777777" w:rsidR="00A43DD8" w:rsidRDefault="00983492" w:rsidP="00983492">
      <w:pPr>
        <w:pStyle w:val="a4"/>
        <w:numPr>
          <w:ilvl w:val="0"/>
          <w:numId w:val="142"/>
        </w:numPr>
        <w:tabs>
          <w:tab w:val="left" w:pos="1259"/>
        </w:tabs>
        <w:ind w:right="280" w:firstLine="707"/>
        <w:jc w:val="both"/>
      </w:pPr>
      <w:r>
        <w:t>создавать устные и письменные высказывания разных жанров (</w:t>
      </w:r>
      <w:proofErr w:type="spellStart"/>
      <w:r>
        <w:t>объѐмом</w:t>
      </w:r>
      <w:proofErr w:type="spellEnd"/>
      <w:r>
        <w:t xml:space="preserve"> не менее 250 слов), писать сочинение-рассуждение по заданной теме с опорой на прочитанные произведения, представлять</w:t>
      </w:r>
      <w:r>
        <w:rPr>
          <w:spacing w:val="34"/>
        </w:rPr>
        <w:t xml:space="preserve"> </w:t>
      </w:r>
      <w:proofErr w:type="spellStart"/>
      <w:r>
        <w:t>развѐрнутый</w:t>
      </w:r>
      <w:proofErr w:type="spellEnd"/>
      <w:r>
        <w:rPr>
          <w:spacing w:val="38"/>
        </w:rPr>
        <w:t xml:space="preserve"> </w:t>
      </w:r>
      <w:r>
        <w:t>устный</w:t>
      </w:r>
      <w:r>
        <w:rPr>
          <w:spacing w:val="36"/>
        </w:rPr>
        <w:t xml:space="preserve"> </w:t>
      </w:r>
      <w:r>
        <w:t>или</w:t>
      </w:r>
      <w:r>
        <w:rPr>
          <w:spacing w:val="36"/>
        </w:rPr>
        <w:t xml:space="preserve"> </w:t>
      </w:r>
      <w:r>
        <w:t>письменный</w:t>
      </w:r>
      <w:r>
        <w:rPr>
          <w:spacing w:val="38"/>
        </w:rPr>
        <w:t xml:space="preserve"> </w:t>
      </w:r>
      <w:r>
        <w:t>ответ</w:t>
      </w:r>
      <w:r>
        <w:rPr>
          <w:spacing w:val="37"/>
        </w:rPr>
        <w:t xml:space="preserve"> </w:t>
      </w:r>
      <w:r>
        <w:t>на</w:t>
      </w:r>
      <w:r>
        <w:rPr>
          <w:spacing w:val="39"/>
        </w:rPr>
        <w:t xml:space="preserve"> </w:t>
      </w:r>
      <w:r>
        <w:t>проблемный</w:t>
      </w:r>
      <w:r>
        <w:rPr>
          <w:spacing w:val="32"/>
        </w:rPr>
        <w:t xml:space="preserve"> </w:t>
      </w:r>
      <w:r>
        <w:t>вопрос,</w:t>
      </w:r>
      <w:r>
        <w:rPr>
          <w:spacing w:val="38"/>
        </w:rPr>
        <w:t xml:space="preserve"> </w:t>
      </w:r>
      <w:r>
        <w:t>исправлять</w:t>
      </w:r>
      <w:r>
        <w:rPr>
          <w:spacing w:val="36"/>
        </w:rPr>
        <w:t xml:space="preserve"> </w:t>
      </w:r>
      <w:r>
        <w:t>и</w:t>
      </w:r>
    </w:p>
    <w:p w14:paraId="0067E227" w14:textId="77777777" w:rsidR="00A43DD8" w:rsidRDefault="00A43DD8">
      <w:pPr>
        <w:pStyle w:val="a4"/>
        <w:sectPr w:rsidR="00A43DD8">
          <w:pgSz w:w="11920" w:h="16850"/>
          <w:pgMar w:top="1700" w:right="566" w:bottom="780" w:left="1417" w:header="0" w:footer="597" w:gutter="0"/>
          <w:cols w:space="720"/>
        </w:sectPr>
      </w:pPr>
    </w:p>
    <w:p w14:paraId="2C5B99E2" w14:textId="77777777" w:rsidR="00A43DD8" w:rsidRDefault="00983492">
      <w:pPr>
        <w:pStyle w:val="a3"/>
        <w:spacing w:before="76"/>
        <w:ind w:right="270" w:firstLine="0"/>
      </w:pPr>
      <w:r>
        <w:lastRenderedPageBreak/>
        <w:t xml:space="preserve">редактировать собственные и чужие письменные тексты, собирать материал и обрабатывать </w:t>
      </w:r>
      <w:proofErr w:type="gramStart"/>
      <w:r>
        <w:t>ин- формацию</w:t>
      </w:r>
      <w:proofErr w:type="gramEnd"/>
      <w:r>
        <w:t xml:space="preserve">,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 </w:t>
      </w:r>
      <w:proofErr w:type="spellStart"/>
      <w:r>
        <w:t>турную</w:t>
      </w:r>
      <w:proofErr w:type="spellEnd"/>
      <w:r>
        <w:t xml:space="preserve"> или публицистическую тему, применяя различные виды цитирования;</w:t>
      </w:r>
    </w:p>
    <w:p w14:paraId="512B30EB" w14:textId="77777777" w:rsidR="00A43DD8" w:rsidRDefault="00983492" w:rsidP="00983492">
      <w:pPr>
        <w:pStyle w:val="a4"/>
        <w:numPr>
          <w:ilvl w:val="0"/>
          <w:numId w:val="142"/>
        </w:numPr>
        <w:tabs>
          <w:tab w:val="left" w:pos="1231"/>
        </w:tabs>
        <w:spacing w:before="1"/>
        <w:ind w:right="271" w:firstLine="707"/>
        <w:jc w:val="both"/>
      </w:pPr>
      <w:r>
        <w:t>самостоятельно интерпретировать и</w:t>
      </w:r>
      <w:r>
        <w:rPr>
          <w:spacing w:val="-2"/>
        </w:rPr>
        <w:t xml:space="preserve"> </w:t>
      </w:r>
      <w:r>
        <w:t>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w:t>
      </w:r>
      <w:r>
        <w:rPr>
          <w:spacing w:val="-1"/>
        </w:rPr>
        <w:t xml:space="preserve"> </w:t>
      </w:r>
      <w:r>
        <w:t>с использованием методов смыслового</w:t>
      </w:r>
      <w:r>
        <w:rPr>
          <w:spacing w:val="-4"/>
        </w:rPr>
        <w:t xml:space="preserve"> </w:t>
      </w:r>
      <w:r>
        <w:t xml:space="preserve">чтения и эстетического </w:t>
      </w:r>
      <w:r>
        <w:rPr>
          <w:spacing w:val="-2"/>
        </w:rPr>
        <w:t>анализа;</w:t>
      </w:r>
    </w:p>
    <w:p w14:paraId="010089FB" w14:textId="77777777" w:rsidR="00A43DD8" w:rsidRDefault="00983492" w:rsidP="00983492">
      <w:pPr>
        <w:pStyle w:val="a4"/>
        <w:numPr>
          <w:ilvl w:val="0"/>
          <w:numId w:val="142"/>
        </w:numPr>
        <w:tabs>
          <w:tab w:val="left" w:pos="1252"/>
        </w:tabs>
        <w:spacing w:before="1"/>
        <w:ind w:right="270" w:firstLine="707"/>
        <w:jc w:val="both"/>
      </w:pPr>
      <w:r>
        <w:t xml:space="preserve">понимать важность вдумчивого чтения и изучения произведений фольклора и </w:t>
      </w:r>
      <w:proofErr w:type="spellStart"/>
      <w:r>
        <w:t>художе</w:t>
      </w:r>
      <w:proofErr w:type="spellEnd"/>
      <w:r>
        <w:t xml:space="preserve">- </w:t>
      </w:r>
      <w:proofErr w:type="spellStart"/>
      <w:r>
        <w:t>ственной</w:t>
      </w:r>
      <w:proofErr w:type="spellEnd"/>
      <w:r>
        <w:t xml:space="preserve">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0CBA1729" w14:textId="77777777" w:rsidR="00A43DD8" w:rsidRDefault="00983492" w:rsidP="00983492">
      <w:pPr>
        <w:pStyle w:val="a4"/>
        <w:numPr>
          <w:ilvl w:val="0"/>
          <w:numId w:val="142"/>
        </w:numPr>
        <w:tabs>
          <w:tab w:val="left" w:pos="1397"/>
        </w:tabs>
        <w:spacing w:before="2"/>
        <w:ind w:right="270" w:firstLine="707"/>
        <w:jc w:val="both"/>
      </w:pPr>
      <w:r>
        <w:t xml:space="preserve">самостоятельно планировать </w:t>
      </w:r>
      <w:proofErr w:type="spellStart"/>
      <w:r>
        <w:t>своѐ</w:t>
      </w:r>
      <w:proofErr w:type="spellEnd"/>
      <w:r>
        <w:t xml:space="preserve"> досуговое чтение, обогащать свой литературный кругозор по</w:t>
      </w:r>
      <w:r>
        <w:rPr>
          <w:spacing w:val="-3"/>
        </w:rPr>
        <w:t xml:space="preserve"> </w:t>
      </w:r>
      <w:r>
        <w:t>рекомендациям учителя</w:t>
      </w:r>
      <w:r>
        <w:rPr>
          <w:spacing w:val="-4"/>
        </w:rPr>
        <w:t xml:space="preserve"> </w:t>
      </w:r>
      <w:r>
        <w:t>и</w:t>
      </w:r>
      <w:r>
        <w:rPr>
          <w:spacing w:val="-4"/>
        </w:rPr>
        <w:t xml:space="preserve"> </w:t>
      </w:r>
      <w:r>
        <w:t>сверстников, а</w:t>
      </w:r>
      <w:r>
        <w:rPr>
          <w:spacing w:val="-3"/>
        </w:rPr>
        <w:t xml:space="preserve"> </w:t>
      </w:r>
      <w:r>
        <w:t>также проверенных</w:t>
      </w:r>
      <w:r>
        <w:rPr>
          <w:spacing w:val="-4"/>
        </w:rPr>
        <w:t xml:space="preserve"> </w:t>
      </w:r>
      <w:r>
        <w:t>интернет-ресурсов,</w:t>
      </w:r>
      <w:r>
        <w:rPr>
          <w:spacing w:val="-1"/>
        </w:rPr>
        <w:t xml:space="preserve"> </w:t>
      </w:r>
      <w:r>
        <w:t>в</w:t>
      </w:r>
      <w:r>
        <w:rPr>
          <w:spacing w:val="-4"/>
        </w:rPr>
        <w:t xml:space="preserve"> </w:t>
      </w:r>
      <w:r>
        <w:t xml:space="preserve">том числе за </w:t>
      </w:r>
      <w:proofErr w:type="spellStart"/>
      <w:r>
        <w:t>счѐт</w:t>
      </w:r>
      <w:proofErr w:type="spellEnd"/>
      <w:r>
        <w:t xml:space="preserve"> произведений современной литературы;</w:t>
      </w:r>
    </w:p>
    <w:p w14:paraId="5A17437B" w14:textId="4C7B387F" w:rsidR="00A43DD8" w:rsidRDefault="00983492" w:rsidP="00983492">
      <w:pPr>
        <w:pStyle w:val="a4"/>
        <w:numPr>
          <w:ilvl w:val="0"/>
          <w:numId w:val="142"/>
        </w:numPr>
        <w:tabs>
          <w:tab w:val="left" w:pos="1358"/>
        </w:tabs>
        <w:ind w:right="284" w:firstLine="707"/>
        <w:jc w:val="both"/>
      </w:pPr>
      <w:r>
        <w:t>участвовать в коллективной и индивидуальной учебно</w:t>
      </w:r>
      <w:r w:rsidR="00AF5295">
        <w:t xml:space="preserve">- </w:t>
      </w:r>
      <w:r>
        <w:t>исследовательской и проектной деятельности и уметь публично презентовать полученные результаты;</w:t>
      </w:r>
    </w:p>
    <w:p w14:paraId="4984A4E1" w14:textId="77777777" w:rsidR="00A43DD8" w:rsidRDefault="00983492" w:rsidP="00983492">
      <w:pPr>
        <w:pStyle w:val="a4"/>
        <w:numPr>
          <w:ilvl w:val="0"/>
          <w:numId w:val="142"/>
        </w:numPr>
        <w:tabs>
          <w:tab w:val="left" w:pos="1356"/>
        </w:tabs>
        <w:ind w:right="265" w:firstLine="707"/>
        <w:jc w:val="both"/>
      </w:pPr>
      <w:r>
        <w:t xml:space="preserve">уметь самостоятельно пользоваться энциклопедиями, словарями и справочной </w:t>
      </w:r>
      <w:proofErr w:type="gramStart"/>
      <w:r>
        <w:t>литера- турой</w:t>
      </w:r>
      <w:proofErr w:type="gramEnd"/>
      <w:r>
        <w:t>, информационно-справочными системами, в том числе в электронной форме, пользоваться каталогами</w:t>
      </w:r>
      <w:r>
        <w:rPr>
          <w:spacing w:val="-11"/>
        </w:rPr>
        <w:t xml:space="preserve"> </w:t>
      </w:r>
      <w:r>
        <w:t>библиотек,</w:t>
      </w:r>
      <w:r>
        <w:rPr>
          <w:spacing w:val="-8"/>
        </w:rPr>
        <w:t xml:space="preserve"> </w:t>
      </w:r>
      <w:r>
        <w:t>библиографическими</w:t>
      </w:r>
      <w:r>
        <w:rPr>
          <w:spacing w:val="-7"/>
        </w:rPr>
        <w:t xml:space="preserve"> </w:t>
      </w:r>
      <w:r>
        <w:t>указателями,</w:t>
      </w:r>
      <w:r>
        <w:rPr>
          <w:spacing w:val="-8"/>
        </w:rPr>
        <w:t xml:space="preserve"> </w:t>
      </w:r>
      <w:r>
        <w:t>системой</w:t>
      </w:r>
      <w:r>
        <w:rPr>
          <w:spacing w:val="-9"/>
        </w:rPr>
        <w:t xml:space="preserve"> </w:t>
      </w:r>
      <w:r>
        <w:t>поиска</w:t>
      </w:r>
      <w:r>
        <w:rPr>
          <w:spacing w:val="-6"/>
        </w:rPr>
        <w:t xml:space="preserve"> </w:t>
      </w:r>
      <w:r>
        <w:t>в</w:t>
      </w:r>
      <w:r>
        <w:rPr>
          <w:spacing w:val="-10"/>
        </w:rPr>
        <w:t xml:space="preserve"> </w:t>
      </w:r>
      <w:r>
        <w:t>Интернете,</w:t>
      </w:r>
      <w:r>
        <w:rPr>
          <w:spacing w:val="-6"/>
        </w:rPr>
        <w:t xml:space="preserve"> </w:t>
      </w:r>
      <w:r>
        <w:t>работать</w:t>
      </w:r>
      <w:r>
        <w:rPr>
          <w:spacing w:val="-13"/>
        </w:rPr>
        <w:t xml:space="preserve"> </w:t>
      </w:r>
      <w:r>
        <w:t xml:space="preserve">с электронными библиотеками и другими справочными материалами, в том числе из числа </w:t>
      </w:r>
      <w:proofErr w:type="spellStart"/>
      <w:r>
        <w:t>верифи</w:t>
      </w:r>
      <w:proofErr w:type="spellEnd"/>
      <w:r>
        <w:t xml:space="preserve">- </w:t>
      </w:r>
      <w:proofErr w:type="spellStart"/>
      <w:r>
        <w:t>цированных</w:t>
      </w:r>
      <w:proofErr w:type="spellEnd"/>
      <w:r>
        <w:t xml:space="preserve"> электронных ресурсов, </w:t>
      </w:r>
      <w:proofErr w:type="spellStart"/>
      <w:r>
        <w:t>включѐнных</w:t>
      </w:r>
      <w:proofErr w:type="spellEnd"/>
      <w:r>
        <w:t xml:space="preserve"> в федеральный перечень.</w:t>
      </w:r>
    </w:p>
    <w:p w14:paraId="00B63025" w14:textId="77777777" w:rsidR="00A43DD8" w:rsidRDefault="00983492" w:rsidP="00983492">
      <w:pPr>
        <w:pStyle w:val="1"/>
        <w:numPr>
          <w:ilvl w:val="4"/>
          <w:numId w:val="177"/>
        </w:numPr>
        <w:tabs>
          <w:tab w:val="left" w:pos="1545"/>
        </w:tabs>
        <w:spacing w:before="8" w:line="250" w:lineRule="exact"/>
        <w:ind w:left="1545" w:hanging="552"/>
        <w:jc w:val="both"/>
      </w:pPr>
      <w:r>
        <w:t>Рабочая</w:t>
      </w:r>
      <w:r>
        <w:rPr>
          <w:spacing w:val="-11"/>
        </w:rPr>
        <w:t xml:space="preserve"> </w:t>
      </w:r>
      <w:r>
        <w:t>программа</w:t>
      </w:r>
      <w:r>
        <w:rPr>
          <w:spacing w:val="-10"/>
        </w:rPr>
        <w:t xml:space="preserve"> </w:t>
      </w:r>
      <w:r>
        <w:t>по</w:t>
      </w:r>
      <w:r>
        <w:rPr>
          <w:spacing w:val="-9"/>
        </w:rPr>
        <w:t xml:space="preserve"> </w:t>
      </w:r>
      <w:r>
        <w:t>учебному</w:t>
      </w:r>
      <w:r>
        <w:rPr>
          <w:spacing w:val="-9"/>
        </w:rPr>
        <w:t xml:space="preserve"> </w:t>
      </w:r>
      <w:r>
        <w:t>предмету</w:t>
      </w:r>
      <w:r>
        <w:rPr>
          <w:spacing w:val="-12"/>
        </w:rPr>
        <w:t xml:space="preserve"> </w:t>
      </w:r>
      <w:r>
        <w:rPr>
          <w:spacing w:val="-2"/>
        </w:rPr>
        <w:t>«История»</w:t>
      </w:r>
    </w:p>
    <w:p w14:paraId="6861BE33" w14:textId="77777777" w:rsidR="00A43DD8" w:rsidRDefault="00983492">
      <w:pPr>
        <w:pStyle w:val="a3"/>
        <w:ind w:right="268"/>
      </w:pPr>
      <w:r>
        <w:t>Рабочая</w:t>
      </w:r>
      <w:r>
        <w:rPr>
          <w:spacing w:val="-7"/>
        </w:rPr>
        <w:t xml:space="preserve"> </w:t>
      </w:r>
      <w:r>
        <w:t>программа</w:t>
      </w:r>
      <w:r>
        <w:rPr>
          <w:spacing w:val="-6"/>
        </w:rPr>
        <w:t xml:space="preserve"> </w:t>
      </w:r>
      <w:r>
        <w:t>по</w:t>
      </w:r>
      <w:r>
        <w:rPr>
          <w:spacing w:val="-6"/>
        </w:rPr>
        <w:t xml:space="preserve"> </w:t>
      </w:r>
      <w:r>
        <w:t>учебному</w:t>
      </w:r>
      <w:r>
        <w:rPr>
          <w:spacing w:val="-9"/>
        </w:rPr>
        <w:t xml:space="preserve"> </w:t>
      </w:r>
      <w:r>
        <w:t>предмету</w:t>
      </w:r>
      <w:r>
        <w:rPr>
          <w:spacing w:val="-7"/>
        </w:rPr>
        <w:t xml:space="preserve"> </w:t>
      </w:r>
      <w:r>
        <w:t>«История»</w:t>
      </w:r>
      <w:r>
        <w:rPr>
          <w:spacing w:val="-11"/>
        </w:rPr>
        <w:t xml:space="preserve"> </w:t>
      </w:r>
      <w:r>
        <w:t>(предметная</w:t>
      </w:r>
      <w:r>
        <w:rPr>
          <w:spacing w:val="-7"/>
        </w:rPr>
        <w:t xml:space="preserve"> </w:t>
      </w:r>
      <w:r>
        <w:t>область</w:t>
      </w:r>
      <w:r>
        <w:rPr>
          <w:spacing w:val="-9"/>
        </w:rPr>
        <w:t xml:space="preserve"> </w:t>
      </w:r>
      <w:r>
        <w:t>«Обществен-</w:t>
      </w:r>
      <w:r>
        <w:rPr>
          <w:spacing w:val="-10"/>
        </w:rPr>
        <w:t xml:space="preserve"> </w:t>
      </w:r>
      <w:r>
        <w:t xml:space="preserve">но- научные предметы») (далее соответственно - программа по истории, история) составлена в </w:t>
      </w:r>
      <w:proofErr w:type="gramStart"/>
      <w:r>
        <w:t xml:space="preserve">со- </w:t>
      </w:r>
      <w:proofErr w:type="spellStart"/>
      <w:r>
        <w:t>ответствии</w:t>
      </w:r>
      <w:proofErr w:type="spellEnd"/>
      <w:proofErr w:type="gramEnd"/>
      <w:r>
        <w:t xml:space="preserve"> с федеральной рабочей программой по учебному предмету и включает пояснительную записку, содержание обучения, планируемые результаты освоения программы по истории.</w:t>
      </w:r>
    </w:p>
    <w:p w14:paraId="08CAA4AA" w14:textId="77777777" w:rsidR="00A43DD8" w:rsidRDefault="00983492">
      <w:pPr>
        <w:pStyle w:val="1"/>
        <w:spacing w:before="3" w:line="250" w:lineRule="exact"/>
      </w:pPr>
      <w:r>
        <w:t>Пояснительная</w:t>
      </w:r>
      <w:r>
        <w:rPr>
          <w:spacing w:val="-13"/>
        </w:rPr>
        <w:t xml:space="preserve"> </w:t>
      </w:r>
      <w:r>
        <w:rPr>
          <w:spacing w:val="-2"/>
        </w:rPr>
        <w:t>записка</w:t>
      </w:r>
    </w:p>
    <w:p w14:paraId="611BCF8B" w14:textId="77777777" w:rsidR="00A43DD8" w:rsidRDefault="00983492">
      <w:pPr>
        <w:pStyle w:val="a3"/>
        <w:ind w:right="268"/>
      </w:pPr>
      <w:r>
        <w:t xml:space="preserve">Программа по истории разработана с целью оказания методической помощи учителю </w:t>
      </w:r>
      <w:proofErr w:type="spellStart"/>
      <w:proofErr w:type="gramStart"/>
      <w:r>
        <w:t>ис</w:t>
      </w:r>
      <w:proofErr w:type="spellEnd"/>
      <w:r>
        <w:t>- тории</w:t>
      </w:r>
      <w:proofErr w:type="gramEnd"/>
      <w:r>
        <w:t xml:space="preserve"> в создании рабочей программы по учебному предмету, ориентированной на современные тенденции в образовании и активные методики обучения.</w:t>
      </w:r>
    </w:p>
    <w:p w14:paraId="02F5F3C6" w14:textId="77777777" w:rsidR="00A43DD8" w:rsidRDefault="00983492">
      <w:pPr>
        <w:pStyle w:val="a3"/>
        <w:ind w:left="328" w:right="272" w:firstLine="710"/>
        <w:jc w:val="right"/>
      </w:pPr>
      <w:r>
        <w:t>Программа</w:t>
      </w:r>
      <w:r>
        <w:rPr>
          <w:spacing w:val="-2"/>
        </w:rPr>
        <w:t xml:space="preserve"> </w:t>
      </w:r>
      <w:r>
        <w:t>по</w:t>
      </w:r>
      <w:r>
        <w:rPr>
          <w:spacing w:val="-5"/>
        </w:rPr>
        <w:t xml:space="preserve"> </w:t>
      </w:r>
      <w:r>
        <w:t>истории</w:t>
      </w:r>
      <w:r>
        <w:rPr>
          <w:spacing w:val="-2"/>
        </w:rPr>
        <w:t xml:space="preserve"> </w:t>
      </w:r>
      <w:r>
        <w:t>дает</w:t>
      </w:r>
      <w:r>
        <w:rPr>
          <w:spacing w:val="-2"/>
        </w:rPr>
        <w:t xml:space="preserve"> </w:t>
      </w:r>
      <w:r>
        <w:t>представление</w:t>
      </w:r>
      <w:r>
        <w:rPr>
          <w:spacing w:val="-2"/>
        </w:rPr>
        <w:t xml:space="preserve"> </w:t>
      </w:r>
      <w:r>
        <w:t>о</w:t>
      </w:r>
      <w:r>
        <w:rPr>
          <w:spacing w:val="-2"/>
        </w:rPr>
        <w:t xml:space="preserve"> </w:t>
      </w:r>
      <w:r>
        <w:t>целях,</w:t>
      </w:r>
      <w:r>
        <w:rPr>
          <w:spacing w:val="-6"/>
        </w:rPr>
        <w:t xml:space="preserve"> </w:t>
      </w:r>
      <w:r>
        <w:t>общей</w:t>
      </w:r>
      <w:r>
        <w:rPr>
          <w:spacing w:val="-2"/>
        </w:rPr>
        <w:t xml:space="preserve"> </w:t>
      </w:r>
      <w:r>
        <w:t>стратегии</w:t>
      </w:r>
      <w:r>
        <w:rPr>
          <w:spacing w:val="-3"/>
        </w:rPr>
        <w:t xml:space="preserve"> </w:t>
      </w:r>
      <w:r>
        <w:t>обучения,</w:t>
      </w:r>
      <w:r>
        <w:rPr>
          <w:spacing w:val="-2"/>
        </w:rPr>
        <w:t xml:space="preserve"> </w:t>
      </w:r>
      <w:r>
        <w:t>воспитания и</w:t>
      </w:r>
      <w:r>
        <w:rPr>
          <w:spacing w:val="-14"/>
        </w:rPr>
        <w:t xml:space="preserve"> </w:t>
      </w:r>
      <w:r>
        <w:t>развития</w:t>
      </w:r>
      <w:r>
        <w:rPr>
          <w:spacing w:val="-14"/>
        </w:rPr>
        <w:t xml:space="preserve"> </w:t>
      </w:r>
      <w:r>
        <w:t>обучающихся</w:t>
      </w:r>
      <w:r>
        <w:rPr>
          <w:spacing w:val="-17"/>
        </w:rPr>
        <w:t xml:space="preserve"> </w:t>
      </w:r>
      <w:r>
        <w:t>средствами</w:t>
      </w:r>
      <w:r>
        <w:rPr>
          <w:spacing w:val="-15"/>
        </w:rPr>
        <w:t xml:space="preserve"> </w:t>
      </w:r>
      <w:r>
        <w:t>истории,</w:t>
      </w:r>
      <w:r>
        <w:rPr>
          <w:spacing w:val="-14"/>
        </w:rPr>
        <w:t xml:space="preserve"> </w:t>
      </w:r>
      <w:r>
        <w:t>устанавливает</w:t>
      </w:r>
      <w:r>
        <w:rPr>
          <w:spacing w:val="-13"/>
        </w:rPr>
        <w:t xml:space="preserve"> </w:t>
      </w:r>
      <w:r>
        <w:t>обязательное</w:t>
      </w:r>
      <w:r>
        <w:rPr>
          <w:spacing w:val="-14"/>
        </w:rPr>
        <w:t xml:space="preserve"> </w:t>
      </w:r>
      <w:r>
        <w:t>предметное</w:t>
      </w:r>
      <w:r>
        <w:rPr>
          <w:spacing w:val="-14"/>
        </w:rPr>
        <w:t xml:space="preserve"> </w:t>
      </w:r>
      <w:r>
        <w:t>содержание, предусматривает</w:t>
      </w:r>
      <w:r>
        <w:rPr>
          <w:spacing w:val="-12"/>
        </w:rPr>
        <w:t xml:space="preserve"> </w:t>
      </w:r>
      <w:r>
        <w:t>распределение</w:t>
      </w:r>
      <w:r>
        <w:rPr>
          <w:spacing w:val="-11"/>
        </w:rPr>
        <w:t xml:space="preserve"> </w:t>
      </w:r>
      <w:r>
        <w:t>его</w:t>
      </w:r>
      <w:r>
        <w:rPr>
          <w:spacing w:val="-11"/>
        </w:rPr>
        <w:t xml:space="preserve"> </w:t>
      </w:r>
      <w:r>
        <w:t>по</w:t>
      </w:r>
      <w:r>
        <w:rPr>
          <w:spacing w:val="-12"/>
        </w:rPr>
        <w:t xml:space="preserve"> </w:t>
      </w:r>
      <w:r>
        <w:t>классам</w:t>
      </w:r>
      <w:r>
        <w:rPr>
          <w:spacing w:val="-11"/>
        </w:rPr>
        <w:t xml:space="preserve"> </w:t>
      </w:r>
      <w:r>
        <w:t>и</w:t>
      </w:r>
      <w:r>
        <w:rPr>
          <w:spacing w:val="-12"/>
        </w:rPr>
        <w:t xml:space="preserve"> </w:t>
      </w:r>
      <w:r>
        <w:t>структурирование</w:t>
      </w:r>
      <w:r>
        <w:rPr>
          <w:spacing w:val="-11"/>
        </w:rPr>
        <w:t xml:space="preserve"> </w:t>
      </w:r>
      <w:r>
        <w:t>его</w:t>
      </w:r>
      <w:r>
        <w:rPr>
          <w:spacing w:val="-12"/>
        </w:rPr>
        <w:t xml:space="preserve"> </w:t>
      </w:r>
      <w:r>
        <w:t>по</w:t>
      </w:r>
      <w:r>
        <w:rPr>
          <w:spacing w:val="-12"/>
        </w:rPr>
        <w:t xml:space="preserve"> </w:t>
      </w:r>
      <w:r>
        <w:t>разделам</w:t>
      </w:r>
      <w:r>
        <w:rPr>
          <w:spacing w:val="-10"/>
        </w:rPr>
        <w:t xml:space="preserve"> </w:t>
      </w:r>
      <w:r>
        <w:t>и</w:t>
      </w:r>
      <w:r>
        <w:rPr>
          <w:spacing w:val="-12"/>
        </w:rPr>
        <w:t xml:space="preserve"> </w:t>
      </w:r>
      <w:r>
        <w:t>темам</w:t>
      </w:r>
      <w:r>
        <w:rPr>
          <w:spacing w:val="-12"/>
        </w:rPr>
        <w:t xml:space="preserve"> </w:t>
      </w:r>
      <w:r>
        <w:rPr>
          <w:spacing w:val="-2"/>
        </w:rPr>
        <w:t>курса.</w:t>
      </w:r>
    </w:p>
    <w:p w14:paraId="3095921A" w14:textId="77777777" w:rsidR="00A43DD8" w:rsidRDefault="00983492">
      <w:pPr>
        <w:pStyle w:val="a3"/>
        <w:ind w:right="268"/>
      </w:pPr>
      <w:r>
        <w:t>Место истории в системе</w:t>
      </w:r>
      <w:r>
        <w:rPr>
          <w:spacing w:val="-1"/>
        </w:rPr>
        <w:t xml:space="preserve"> </w:t>
      </w:r>
      <w:r>
        <w:t>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w:t>
      </w:r>
      <w:r>
        <w:rPr>
          <w:spacing w:val="-5"/>
        </w:rPr>
        <w:t xml:space="preserve"> </w:t>
      </w:r>
      <w:r>
        <w:t>История</w:t>
      </w:r>
      <w:r>
        <w:rPr>
          <w:spacing w:val="-5"/>
        </w:rPr>
        <w:t xml:space="preserve"> </w:t>
      </w:r>
      <w:r>
        <w:t>представляет</w:t>
      </w:r>
      <w:r>
        <w:rPr>
          <w:spacing w:val="-3"/>
        </w:rPr>
        <w:t xml:space="preserve"> </w:t>
      </w:r>
      <w:r>
        <w:t>собирательную</w:t>
      </w:r>
      <w:r>
        <w:rPr>
          <w:spacing w:val="-1"/>
        </w:rPr>
        <w:t xml:space="preserve"> </w:t>
      </w:r>
      <w:r>
        <w:t>картину</w:t>
      </w:r>
      <w:r>
        <w:rPr>
          <w:spacing w:val="-7"/>
        </w:rPr>
        <w:t xml:space="preserve"> </w:t>
      </w:r>
      <w:r>
        <w:t>жизни</w:t>
      </w:r>
      <w:r>
        <w:rPr>
          <w:spacing w:val="-5"/>
        </w:rPr>
        <w:t xml:space="preserve"> </w:t>
      </w:r>
      <w:r>
        <w:t>людей</w:t>
      </w:r>
      <w:r>
        <w:rPr>
          <w:spacing w:val="-2"/>
        </w:rPr>
        <w:t xml:space="preserve"> </w:t>
      </w:r>
      <w:r>
        <w:t>во</w:t>
      </w:r>
      <w:r>
        <w:rPr>
          <w:spacing w:val="-2"/>
        </w:rPr>
        <w:t xml:space="preserve"> </w:t>
      </w:r>
      <w:r>
        <w:t>времени,</w:t>
      </w:r>
      <w:r>
        <w:rPr>
          <w:spacing w:val="-2"/>
        </w:rPr>
        <w:t xml:space="preserve"> </w:t>
      </w:r>
      <w:r>
        <w:t>их</w:t>
      </w:r>
      <w:r>
        <w:rPr>
          <w:spacing w:val="-4"/>
        </w:rPr>
        <w:t xml:space="preserve"> </w:t>
      </w:r>
      <w:r>
        <w:t>социального, созидательного,</w:t>
      </w:r>
      <w:r>
        <w:rPr>
          <w:spacing w:val="-13"/>
        </w:rPr>
        <w:t xml:space="preserve"> </w:t>
      </w:r>
      <w:r>
        <w:t>нравственного</w:t>
      </w:r>
      <w:r>
        <w:rPr>
          <w:spacing w:val="-9"/>
        </w:rPr>
        <w:t xml:space="preserve"> </w:t>
      </w:r>
      <w:r>
        <w:t>опыта.</w:t>
      </w:r>
      <w:r>
        <w:rPr>
          <w:spacing w:val="-9"/>
        </w:rPr>
        <w:t xml:space="preserve"> </w:t>
      </w:r>
      <w:r>
        <w:t>Она</w:t>
      </w:r>
      <w:r>
        <w:rPr>
          <w:spacing w:val="-12"/>
        </w:rPr>
        <w:t xml:space="preserve"> </w:t>
      </w:r>
      <w:r>
        <w:t>служит</w:t>
      </w:r>
      <w:r>
        <w:rPr>
          <w:spacing w:val="-14"/>
        </w:rPr>
        <w:t xml:space="preserve"> </w:t>
      </w:r>
      <w:r>
        <w:t>важным</w:t>
      </w:r>
      <w:r>
        <w:rPr>
          <w:spacing w:val="-10"/>
        </w:rPr>
        <w:t xml:space="preserve"> </w:t>
      </w:r>
      <w:r>
        <w:t>ресурсом</w:t>
      </w:r>
      <w:r>
        <w:rPr>
          <w:spacing w:val="-9"/>
        </w:rPr>
        <w:t xml:space="preserve"> </w:t>
      </w:r>
      <w:r>
        <w:t>самоидентификации</w:t>
      </w:r>
      <w:r>
        <w:rPr>
          <w:spacing w:val="-12"/>
        </w:rPr>
        <w:t xml:space="preserve"> </w:t>
      </w:r>
      <w:r>
        <w:t>личности в</w:t>
      </w:r>
      <w:r>
        <w:rPr>
          <w:spacing w:val="-7"/>
        </w:rPr>
        <w:t xml:space="preserve"> </w:t>
      </w:r>
      <w:r>
        <w:t>окружающем</w:t>
      </w:r>
      <w:r>
        <w:rPr>
          <w:spacing w:val="-6"/>
        </w:rPr>
        <w:t xml:space="preserve"> </w:t>
      </w:r>
      <w:r>
        <w:t>социуме,</w:t>
      </w:r>
      <w:r>
        <w:rPr>
          <w:spacing w:val="-6"/>
        </w:rPr>
        <w:t xml:space="preserve"> </w:t>
      </w:r>
      <w:r>
        <w:t>культурной</w:t>
      </w:r>
      <w:r>
        <w:rPr>
          <w:spacing w:val="-7"/>
        </w:rPr>
        <w:t xml:space="preserve"> </w:t>
      </w:r>
      <w:r>
        <w:t>среде</w:t>
      </w:r>
      <w:r>
        <w:rPr>
          <w:spacing w:val="-5"/>
        </w:rPr>
        <w:t xml:space="preserve"> </w:t>
      </w:r>
      <w:r>
        <w:t>от</w:t>
      </w:r>
      <w:r>
        <w:rPr>
          <w:spacing w:val="-7"/>
        </w:rPr>
        <w:t xml:space="preserve"> </w:t>
      </w:r>
      <w:r>
        <w:t>уровня</w:t>
      </w:r>
      <w:r>
        <w:rPr>
          <w:spacing w:val="-7"/>
        </w:rPr>
        <w:t xml:space="preserve"> </w:t>
      </w:r>
      <w:r>
        <w:t>семьи</w:t>
      </w:r>
      <w:r>
        <w:rPr>
          <w:spacing w:val="-7"/>
        </w:rPr>
        <w:t xml:space="preserve"> </w:t>
      </w:r>
      <w:r>
        <w:t>до</w:t>
      </w:r>
      <w:r>
        <w:rPr>
          <w:spacing w:val="-6"/>
        </w:rPr>
        <w:t xml:space="preserve"> </w:t>
      </w:r>
      <w:r>
        <w:t>уровня</w:t>
      </w:r>
      <w:r>
        <w:rPr>
          <w:spacing w:val="-7"/>
        </w:rPr>
        <w:t xml:space="preserve"> </w:t>
      </w:r>
      <w:r>
        <w:t>своей</w:t>
      </w:r>
      <w:r>
        <w:rPr>
          <w:spacing w:val="-9"/>
        </w:rPr>
        <w:t xml:space="preserve"> </w:t>
      </w:r>
      <w:r>
        <w:t>страны</w:t>
      </w:r>
      <w:r>
        <w:rPr>
          <w:spacing w:val="-6"/>
        </w:rPr>
        <w:t xml:space="preserve"> </w:t>
      </w:r>
      <w:r>
        <w:t>и</w:t>
      </w:r>
      <w:r>
        <w:rPr>
          <w:spacing w:val="-7"/>
        </w:rPr>
        <w:t xml:space="preserve"> </w:t>
      </w:r>
      <w:r>
        <w:t>мира</w:t>
      </w:r>
      <w:r>
        <w:rPr>
          <w:spacing w:val="-5"/>
        </w:rPr>
        <w:t xml:space="preserve"> </w:t>
      </w:r>
      <w:r>
        <w:t>в</w:t>
      </w:r>
      <w:r>
        <w:rPr>
          <w:spacing w:val="-7"/>
        </w:rPr>
        <w:t xml:space="preserve"> </w:t>
      </w:r>
      <w:r>
        <w:t xml:space="preserve">целом. История дает возможность познания и понимания человека и общества в связи прошлого, </w:t>
      </w:r>
      <w:proofErr w:type="gramStart"/>
      <w:r>
        <w:t xml:space="preserve">настоя- </w:t>
      </w:r>
      <w:proofErr w:type="spellStart"/>
      <w:r>
        <w:t>щего</w:t>
      </w:r>
      <w:proofErr w:type="spellEnd"/>
      <w:proofErr w:type="gramEnd"/>
      <w:r>
        <w:t xml:space="preserve"> и будущего.</w:t>
      </w:r>
    </w:p>
    <w:p w14:paraId="7512B880" w14:textId="77777777" w:rsidR="00A43DD8" w:rsidRDefault="00983492">
      <w:pPr>
        <w:pStyle w:val="a3"/>
        <w:ind w:right="273"/>
      </w:pPr>
      <w:r>
        <w:rPr>
          <w:b/>
          <w:i/>
        </w:rPr>
        <w:t>Целью</w:t>
      </w:r>
      <w:r>
        <w:rPr>
          <w:b/>
          <w:i/>
          <w:spacing w:val="-5"/>
        </w:rPr>
        <w:t xml:space="preserve"> </w:t>
      </w:r>
      <w:r>
        <w:t>школьного</w:t>
      </w:r>
      <w:r>
        <w:rPr>
          <w:spacing w:val="-1"/>
        </w:rPr>
        <w:t xml:space="preserve"> </w:t>
      </w:r>
      <w:r>
        <w:t>исторического</w:t>
      </w:r>
      <w:r>
        <w:rPr>
          <w:spacing w:val="-1"/>
        </w:rPr>
        <w:t xml:space="preserve"> </w:t>
      </w:r>
      <w:r>
        <w:t>образования</w:t>
      </w:r>
      <w:r>
        <w:rPr>
          <w:spacing w:val="-3"/>
        </w:rPr>
        <w:t xml:space="preserve"> </w:t>
      </w:r>
      <w:r>
        <w:t>является</w:t>
      </w:r>
      <w:r>
        <w:rPr>
          <w:spacing w:val="-2"/>
        </w:rPr>
        <w:t xml:space="preserve"> </w:t>
      </w:r>
      <w:r>
        <w:t>формирование</w:t>
      </w:r>
      <w:r>
        <w:rPr>
          <w:spacing w:val="-1"/>
        </w:rPr>
        <w:t xml:space="preserve"> </w:t>
      </w:r>
      <w:r>
        <w:t>и</w:t>
      </w:r>
      <w:r>
        <w:rPr>
          <w:spacing w:val="-5"/>
        </w:rPr>
        <w:t xml:space="preserve"> </w:t>
      </w:r>
      <w:r>
        <w:t>развитие</w:t>
      </w:r>
      <w:r>
        <w:rPr>
          <w:spacing w:val="-2"/>
        </w:rPr>
        <w:t xml:space="preserve"> </w:t>
      </w:r>
      <w:r>
        <w:t>личности школьника, способного к самоидентификации и определению своих ценностных ориентиров на основе</w:t>
      </w:r>
      <w:r>
        <w:rPr>
          <w:spacing w:val="-2"/>
        </w:rPr>
        <w:t xml:space="preserve"> </w:t>
      </w:r>
      <w:r>
        <w:t>осмысления</w:t>
      </w:r>
      <w:r>
        <w:rPr>
          <w:spacing w:val="-5"/>
        </w:rPr>
        <w:t xml:space="preserve"> </w:t>
      </w:r>
      <w:r>
        <w:t>и</w:t>
      </w:r>
      <w:r>
        <w:rPr>
          <w:spacing w:val="-3"/>
        </w:rPr>
        <w:t xml:space="preserve"> </w:t>
      </w:r>
      <w:r>
        <w:t>освоения</w:t>
      </w:r>
      <w:r>
        <w:rPr>
          <w:spacing w:val="-3"/>
        </w:rPr>
        <w:t xml:space="preserve"> </w:t>
      </w:r>
      <w:r>
        <w:t>исторического</w:t>
      </w:r>
      <w:r>
        <w:rPr>
          <w:spacing w:val="-4"/>
        </w:rPr>
        <w:t xml:space="preserve"> </w:t>
      </w:r>
      <w:r>
        <w:t>опыта</w:t>
      </w:r>
      <w:r>
        <w:rPr>
          <w:spacing w:val="-3"/>
        </w:rPr>
        <w:t xml:space="preserve"> </w:t>
      </w:r>
      <w:r>
        <w:t>своей</w:t>
      </w:r>
      <w:r>
        <w:rPr>
          <w:spacing w:val="-8"/>
        </w:rPr>
        <w:t xml:space="preserve"> </w:t>
      </w:r>
      <w:r>
        <w:t>страны</w:t>
      </w:r>
      <w:r>
        <w:rPr>
          <w:spacing w:val="-4"/>
        </w:rPr>
        <w:t xml:space="preserve"> </w:t>
      </w:r>
      <w:r>
        <w:t>и</w:t>
      </w:r>
      <w:r>
        <w:rPr>
          <w:spacing w:val="-3"/>
        </w:rPr>
        <w:t xml:space="preserve"> </w:t>
      </w:r>
      <w:r>
        <w:t>человечества</w:t>
      </w:r>
      <w:r>
        <w:rPr>
          <w:spacing w:val="-1"/>
        </w:rPr>
        <w:t xml:space="preserve"> </w:t>
      </w:r>
      <w:r>
        <w:t>в</w:t>
      </w:r>
      <w:r>
        <w:rPr>
          <w:spacing w:val="-6"/>
        </w:rPr>
        <w:t xml:space="preserve"> </w:t>
      </w:r>
      <w:r>
        <w:t>целом,</w:t>
      </w:r>
      <w:r>
        <w:rPr>
          <w:spacing w:val="-5"/>
        </w:rPr>
        <w:t xml:space="preserve"> </w:t>
      </w:r>
      <w:r>
        <w:t>активно и творчески применяющего исторические знания и предметные умения в учебной и социальной практике.</w:t>
      </w:r>
      <w:r>
        <w:rPr>
          <w:spacing w:val="-5"/>
        </w:rPr>
        <w:t xml:space="preserve"> </w:t>
      </w:r>
      <w:r>
        <w:t>Данная</w:t>
      </w:r>
      <w:r>
        <w:rPr>
          <w:spacing w:val="-7"/>
        </w:rPr>
        <w:t xml:space="preserve"> </w:t>
      </w:r>
      <w:r>
        <w:t>цель</w:t>
      </w:r>
      <w:r>
        <w:rPr>
          <w:spacing w:val="-4"/>
        </w:rPr>
        <w:t xml:space="preserve"> </w:t>
      </w:r>
      <w:r>
        <w:t>предполагает</w:t>
      </w:r>
      <w:r>
        <w:rPr>
          <w:spacing w:val="-10"/>
        </w:rPr>
        <w:t xml:space="preserve"> </w:t>
      </w:r>
      <w:r>
        <w:t>формирование</w:t>
      </w:r>
      <w:r>
        <w:rPr>
          <w:spacing w:val="-8"/>
        </w:rPr>
        <w:t xml:space="preserve"> </w:t>
      </w:r>
      <w:r>
        <w:t>у</w:t>
      </w:r>
      <w:r>
        <w:rPr>
          <w:spacing w:val="-12"/>
        </w:rPr>
        <w:t xml:space="preserve"> </w:t>
      </w:r>
      <w:r>
        <w:t>обучающихся</w:t>
      </w:r>
      <w:r>
        <w:rPr>
          <w:spacing w:val="-7"/>
        </w:rPr>
        <w:t xml:space="preserve"> </w:t>
      </w:r>
      <w:r>
        <w:t>целостной</w:t>
      </w:r>
      <w:r>
        <w:rPr>
          <w:spacing w:val="-8"/>
        </w:rPr>
        <w:t xml:space="preserve"> </w:t>
      </w:r>
      <w:r>
        <w:t>картины</w:t>
      </w:r>
      <w:r>
        <w:rPr>
          <w:spacing w:val="-4"/>
        </w:rPr>
        <w:t xml:space="preserve"> </w:t>
      </w:r>
      <w:r>
        <w:t>российской и</w:t>
      </w:r>
      <w:r>
        <w:rPr>
          <w:spacing w:val="-5"/>
        </w:rPr>
        <w:t xml:space="preserve"> </w:t>
      </w:r>
      <w:r>
        <w:t>мировой</w:t>
      </w:r>
      <w:r>
        <w:rPr>
          <w:spacing w:val="-5"/>
        </w:rPr>
        <w:t xml:space="preserve"> </w:t>
      </w:r>
      <w:r>
        <w:t>истории,</w:t>
      </w:r>
      <w:r>
        <w:rPr>
          <w:spacing w:val="-5"/>
        </w:rPr>
        <w:t xml:space="preserve"> </w:t>
      </w:r>
      <w:r>
        <w:t>понимание</w:t>
      </w:r>
      <w:r>
        <w:rPr>
          <w:spacing w:val="-4"/>
        </w:rPr>
        <w:t xml:space="preserve"> </w:t>
      </w:r>
      <w:r>
        <w:t>места</w:t>
      </w:r>
      <w:r>
        <w:rPr>
          <w:spacing w:val="-5"/>
        </w:rPr>
        <w:t xml:space="preserve"> </w:t>
      </w:r>
      <w:r>
        <w:t>и</w:t>
      </w:r>
      <w:r>
        <w:rPr>
          <w:spacing w:val="-5"/>
        </w:rPr>
        <w:t xml:space="preserve"> </w:t>
      </w:r>
      <w:r>
        <w:t>роли</w:t>
      </w:r>
      <w:r>
        <w:rPr>
          <w:spacing w:val="-6"/>
        </w:rPr>
        <w:t xml:space="preserve"> </w:t>
      </w:r>
      <w:r>
        <w:t>современной</w:t>
      </w:r>
      <w:r>
        <w:rPr>
          <w:spacing w:val="-6"/>
        </w:rPr>
        <w:t xml:space="preserve"> </w:t>
      </w:r>
      <w:r>
        <w:t>России</w:t>
      </w:r>
      <w:r>
        <w:rPr>
          <w:spacing w:val="-9"/>
        </w:rPr>
        <w:t xml:space="preserve"> </w:t>
      </w:r>
      <w:r>
        <w:t>в</w:t>
      </w:r>
      <w:r>
        <w:rPr>
          <w:spacing w:val="-6"/>
        </w:rPr>
        <w:t xml:space="preserve"> </w:t>
      </w:r>
      <w:r>
        <w:t>мире,</w:t>
      </w:r>
      <w:r>
        <w:rPr>
          <w:spacing w:val="-2"/>
        </w:rPr>
        <w:t xml:space="preserve"> </w:t>
      </w:r>
      <w:r>
        <w:t>важности</w:t>
      </w:r>
      <w:r>
        <w:rPr>
          <w:spacing w:val="-6"/>
        </w:rPr>
        <w:t xml:space="preserve"> </w:t>
      </w:r>
      <w:r>
        <w:t>вклада</w:t>
      </w:r>
      <w:r>
        <w:rPr>
          <w:spacing w:val="-3"/>
        </w:rPr>
        <w:t xml:space="preserve"> </w:t>
      </w:r>
      <w:r>
        <w:t>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A3CFB29" w14:textId="77777777" w:rsidR="00A43DD8" w:rsidRDefault="00983492">
      <w:pPr>
        <w:spacing w:line="251" w:lineRule="exact"/>
        <w:ind w:left="993"/>
        <w:jc w:val="both"/>
      </w:pPr>
      <w:r>
        <w:rPr>
          <w:b/>
          <w:i/>
          <w:spacing w:val="-2"/>
        </w:rPr>
        <w:t>Задачами</w:t>
      </w:r>
      <w:r>
        <w:rPr>
          <w:b/>
          <w:i/>
        </w:rPr>
        <w:t xml:space="preserve"> </w:t>
      </w:r>
      <w:r>
        <w:rPr>
          <w:spacing w:val="-2"/>
        </w:rPr>
        <w:t>изучения</w:t>
      </w:r>
      <w:r>
        <w:rPr>
          <w:spacing w:val="1"/>
        </w:rPr>
        <w:t xml:space="preserve"> </w:t>
      </w:r>
      <w:r>
        <w:rPr>
          <w:spacing w:val="-2"/>
        </w:rPr>
        <w:t>истории</w:t>
      </w:r>
      <w:r>
        <w:rPr>
          <w:spacing w:val="1"/>
        </w:rPr>
        <w:t xml:space="preserve"> </w:t>
      </w:r>
      <w:r>
        <w:rPr>
          <w:spacing w:val="-2"/>
        </w:rPr>
        <w:t>являются:</w:t>
      </w:r>
    </w:p>
    <w:p w14:paraId="407C4D0E" w14:textId="77777777" w:rsidR="00A43DD8" w:rsidRDefault="00983492" w:rsidP="00983492">
      <w:pPr>
        <w:pStyle w:val="a4"/>
        <w:numPr>
          <w:ilvl w:val="0"/>
          <w:numId w:val="141"/>
        </w:numPr>
        <w:tabs>
          <w:tab w:val="left" w:pos="1275"/>
        </w:tabs>
        <w:ind w:right="284" w:firstLine="707"/>
      </w:pPr>
      <w:r>
        <w:t xml:space="preserve">формирование у молодого поколения ориентиров для гражданской, </w:t>
      </w:r>
      <w:proofErr w:type="spellStart"/>
      <w:r>
        <w:t>этнонациональной</w:t>
      </w:r>
      <w:proofErr w:type="spellEnd"/>
      <w:r>
        <w:t>, социальной, культурной самоидентификации в окружающем мире;</w:t>
      </w:r>
    </w:p>
    <w:p w14:paraId="7BA4E0E8" w14:textId="77777777" w:rsidR="00A43DD8" w:rsidRDefault="00983492" w:rsidP="00983492">
      <w:pPr>
        <w:pStyle w:val="a4"/>
        <w:numPr>
          <w:ilvl w:val="0"/>
          <w:numId w:val="141"/>
        </w:numPr>
        <w:tabs>
          <w:tab w:val="left" w:pos="1275"/>
        </w:tabs>
        <w:ind w:right="279" w:firstLine="707"/>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7F5527C7" w14:textId="77777777" w:rsidR="00A43DD8" w:rsidRDefault="00A43DD8">
      <w:pPr>
        <w:pStyle w:val="a4"/>
        <w:sectPr w:rsidR="00A43DD8">
          <w:pgSz w:w="11920" w:h="16850"/>
          <w:pgMar w:top="1700" w:right="566" w:bottom="780" w:left="1417" w:header="0" w:footer="597" w:gutter="0"/>
          <w:cols w:space="720"/>
        </w:sectPr>
      </w:pPr>
    </w:p>
    <w:p w14:paraId="00E3F51C" w14:textId="77777777" w:rsidR="00A43DD8" w:rsidRDefault="00983492" w:rsidP="00983492">
      <w:pPr>
        <w:pStyle w:val="a4"/>
        <w:numPr>
          <w:ilvl w:val="0"/>
          <w:numId w:val="141"/>
        </w:numPr>
        <w:tabs>
          <w:tab w:val="left" w:pos="1275"/>
        </w:tabs>
        <w:spacing w:before="75"/>
        <w:ind w:right="272" w:firstLine="707"/>
      </w:pPr>
      <w:r>
        <w:lastRenderedPageBreak/>
        <w:t xml:space="preserve">воспитание учащихся в духе патриотизма, уважения к своему Отечеству - </w:t>
      </w:r>
      <w:proofErr w:type="spellStart"/>
      <w:r>
        <w:t>многонацио</w:t>
      </w:r>
      <w:proofErr w:type="spellEnd"/>
      <w:r>
        <w:t xml:space="preserve">- </w:t>
      </w:r>
      <w:proofErr w:type="spellStart"/>
      <w:r>
        <w:t>нальному</w:t>
      </w:r>
      <w:proofErr w:type="spellEnd"/>
      <w:r>
        <w:t xml:space="preserve">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43ED15E" w14:textId="77777777" w:rsidR="00A43DD8" w:rsidRDefault="00983492" w:rsidP="00983492">
      <w:pPr>
        <w:pStyle w:val="a4"/>
        <w:numPr>
          <w:ilvl w:val="0"/>
          <w:numId w:val="141"/>
        </w:numPr>
        <w:tabs>
          <w:tab w:val="left" w:pos="1275"/>
        </w:tabs>
        <w:ind w:right="270" w:firstLine="707"/>
      </w:pPr>
      <w:r>
        <w:t>развитие</w:t>
      </w:r>
      <w:r>
        <w:rPr>
          <w:spacing w:val="-3"/>
        </w:rPr>
        <w:t xml:space="preserve"> </w:t>
      </w:r>
      <w:r>
        <w:t>способностей</w:t>
      </w:r>
      <w:r>
        <w:rPr>
          <w:spacing w:val="-6"/>
        </w:rPr>
        <w:t xml:space="preserve"> </w:t>
      </w:r>
      <w:r>
        <w:t>учащихся</w:t>
      </w:r>
      <w:r>
        <w:rPr>
          <w:spacing w:val="-8"/>
        </w:rPr>
        <w:t xml:space="preserve"> </w:t>
      </w:r>
      <w:r>
        <w:t>анализировать</w:t>
      </w:r>
      <w:r>
        <w:rPr>
          <w:spacing w:val="-6"/>
        </w:rPr>
        <w:t xml:space="preserve"> </w:t>
      </w:r>
      <w:r>
        <w:t>содержащуюся</w:t>
      </w:r>
      <w:r>
        <w:rPr>
          <w:spacing w:val="-2"/>
        </w:rPr>
        <w:t xml:space="preserve"> </w:t>
      </w:r>
      <w:r>
        <w:t>в</w:t>
      </w:r>
      <w:r>
        <w:rPr>
          <w:spacing w:val="-7"/>
        </w:rPr>
        <w:t xml:space="preserve"> </w:t>
      </w:r>
      <w:r>
        <w:t>различных</w:t>
      </w:r>
      <w:r>
        <w:rPr>
          <w:spacing w:val="-5"/>
        </w:rPr>
        <w:t xml:space="preserve"> </w:t>
      </w:r>
      <w:r>
        <w:t xml:space="preserve">источниках информацию о событиях и явлениях прошлого и настоящего, рассматривать события в </w:t>
      </w:r>
      <w:proofErr w:type="spellStart"/>
      <w:r>
        <w:t>соответ</w:t>
      </w:r>
      <w:proofErr w:type="spellEnd"/>
      <w:r>
        <w:t xml:space="preserve">- </w:t>
      </w:r>
      <w:proofErr w:type="spellStart"/>
      <w:r>
        <w:t>ствии</w:t>
      </w:r>
      <w:proofErr w:type="spellEnd"/>
      <w:r>
        <w:t xml:space="preserve"> с принципом историзма, в их динамике, взаимосвязи и взаимообусловленности;</w:t>
      </w:r>
    </w:p>
    <w:p w14:paraId="38F2E4B5" w14:textId="77777777" w:rsidR="00A43DD8" w:rsidRDefault="00983492" w:rsidP="00983492">
      <w:pPr>
        <w:pStyle w:val="a4"/>
        <w:numPr>
          <w:ilvl w:val="0"/>
          <w:numId w:val="141"/>
        </w:numPr>
        <w:tabs>
          <w:tab w:val="left" w:pos="1275"/>
        </w:tabs>
        <w:ind w:right="272" w:firstLine="707"/>
      </w:pPr>
      <w:r>
        <w:t xml:space="preserve">формирование у школьников умений применять исторические знания в учебной и </w:t>
      </w:r>
      <w:proofErr w:type="gramStart"/>
      <w:r>
        <w:t>вне- школьной</w:t>
      </w:r>
      <w:proofErr w:type="gramEnd"/>
      <w:r>
        <w:t xml:space="preserve"> деятельности, в современном поликультурном, </w:t>
      </w:r>
      <w:proofErr w:type="spellStart"/>
      <w:r>
        <w:t>полиэтничном</w:t>
      </w:r>
      <w:proofErr w:type="spellEnd"/>
      <w:r>
        <w:t xml:space="preserve"> и </w:t>
      </w:r>
      <w:proofErr w:type="spellStart"/>
      <w:r>
        <w:t>многоконфессиональ</w:t>
      </w:r>
      <w:proofErr w:type="spellEnd"/>
      <w:r>
        <w:t>- ном обществе.</w:t>
      </w:r>
    </w:p>
    <w:p w14:paraId="593CC5B9" w14:textId="77777777" w:rsidR="00A43DD8" w:rsidRDefault="00983492">
      <w:pPr>
        <w:pStyle w:val="a3"/>
        <w:ind w:right="270"/>
      </w:pPr>
      <w:r>
        <w:t>Общее</w:t>
      </w:r>
      <w:r>
        <w:rPr>
          <w:spacing w:val="-5"/>
        </w:rPr>
        <w:t xml:space="preserve"> </w:t>
      </w:r>
      <w:r>
        <w:t>число</w:t>
      </w:r>
      <w:r>
        <w:rPr>
          <w:spacing w:val="-5"/>
        </w:rPr>
        <w:t xml:space="preserve"> </w:t>
      </w:r>
      <w:r>
        <w:t>часов,</w:t>
      </w:r>
      <w:r>
        <w:rPr>
          <w:spacing w:val="-6"/>
        </w:rPr>
        <w:t xml:space="preserve"> </w:t>
      </w:r>
      <w:r>
        <w:t>рекомендованных</w:t>
      </w:r>
      <w:r>
        <w:rPr>
          <w:spacing w:val="-5"/>
        </w:rPr>
        <w:t xml:space="preserve"> </w:t>
      </w:r>
      <w:r>
        <w:t>для</w:t>
      </w:r>
      <w:r>
        <w:rPr>
          <w:spacing w:val="-7"/>
        </w:rPr>
        <w:t xml:space="preserve"> </w:t>
      </w:r>
      <w:r>
        <w:t>изучения</w:t>
      </w:r>
      <w:r>
        <w:rPr>
          <w:spacing w:val="-2"/>
        </w:rPr>
        <w:t xml:space="preserve"> </w:t>
      </w:r>
      <w:r>
        <w:t>истории,</w:t>
      </w:r>
      <w:r>
        <w:rPr>
          <w:spacing w:val="-4"/>
        </w:rPr>
        <w:t xml:space="preserve"> </w:t>
      </w:r>
      <w:r>
        <w:t>-</w:t>
      </w:r>
      <w:r>
        <w:rPr>
          <w:spacing w:val="-10"/>
        </w:rPr>
        <w:t xml:space="preserve"> </w:t>
      </w:r>
      <w:r>
        <w:t>340,</w:t>
      </w:r>
      <w:r>
        <w:rPr>
          <w:spacing w:val="-1"/>
        </w:rPr>
        <w:t xml:space="preserve"> </w:t>
      </w:r>
      <w:r>
        <w:t>в</w:t>
      </w:r>
      <w:r>
        <w:rPr>
          <w:spacing w:val="-7"/>
        </w:rPr>
        <w:t xml:space="preserve"> </w:t>
      </w:r>
      <w:r>
        <w:t>5-9</w:t>
      </w:r>
      <w:r>
        <w:rPr>
          <w:spacing w:val="-1"/>
        </w:rPr>
        <w:t xml:space="preserve"> </w:t>
      </w:r>
      <w:r>
        <w:t>классах</w:t>
      </w:r>
      <w:r>
        <w:rPr>
          <w:spacing w:val="-5"/>
        </w:rPr>
        <w:t xml:space="preserve"> </w:t>
      </w:r>
      <w:r>
        <w:t>по</w:t>
      </w:r>
      <w:r>
        <w:rPr>
          <w:spacing w:val="-4"/>
        </w:rPr>
        <w:t xml:space="preserve"> </w:t>
      </w:r>
      <w:r>
        <w:t>2</w:t>
      </w:r>
      <w:r>
        <w:rPr>
          <w:spacing w:val="-6"/>
        </w:rPr>
        <w:t xml:space="preserve"> </w:t>
      </w:r>
      <w:r>
        <w:t>часа</w:t>
      </w:r>
      <w:r>
        <w:rPr>
          <w:spacing w:val="-3"/>
        </w:rPr>
        <w:t xml:space="preserve"> </w:t>
      </w:r>
      <w:r>
        <w:t>в неделю при 34 учебных неделях, в 9 классе рекомендуется предусмотреть 14 часов на изучение модуля «Введение в новейшую историю России».</w:t>
      </w:r>
    </w:p>
    <w:p w14:paraId="0B7A3F79" w14:textId="77777777" w:rsidR="00A43DD8" w:rsidRDefault="00983492">
      <w:pPr>
        <w:pStyle w:val="a3"/>
        <w:spacing w:before="3" w:after="14" w:line="237" w:lineRule="auto"/>
        <w:ind w:right="272"/>
      </w:pPr>
      <w:r>
        <w:t>Последовательность</w:t>
      </w:r>
      <w:r>
        <w:rPr>
          <w:spacing w:val="-12"/>
        </w:rPr>
        <w:t xml:space="preserve"> </w:t>
      </w:r>
      <w:r>
        <w:t>изучения</w:t>
      </w:r>
      <w:r>
        <w:rPr>
          <w:spacing w:val="-11"/>
        </w:rPr>
        <w:t xml:space="preserve"> </w:t>
      </w:r>
      <w:r>
        <w:t>тем</w:t>
      </w:r>
      <w:r>
        <w:rPr>
          <w:spacing w:val="-13"/>
        </w:rPr>
        <w:t xml:space="preserve"> </w:t>
      </w:r>
      <w:r>
        <w:t>в</w:t>
      </w:r>
      <w:r>
        <w:rPr>
          <w:spacing w:val="-14"/>
        </w:rPr>
        <w:t xml:space="preserve"> </w:t>
      </w:r>
      <w:r>
        <w:t>рамках</w:t>
      </w:r>
      <w:r>
        <w:rPr>
          <w:spacing w:val="-11"/>
        </w:rPr>
        <w:t xml:space="preserve"> </w:t>
      </w:r>
      <w:r>
        <w:t>программы</w:t>
      </w:r>
      <w:r>
        <w:rPr>
          <w:spacing w:val="-9"/>
        </w:rPr>
        <w:t xml:space="preserve"> </w:t>
      </w:r>
      <w:r>
        <w:t>по</w:t>
      </w:r>
      <w:r>
        <w:rPr>
          <w:spacing w:val="-13"/>
        </w:rPr>
        <w:t xml:space="preserve"> </w:t>
      </w:r>
      <w:r>
        <w:t>истории</w:t>
      </w:r>
      <w:r>
        <w:rPr>
          <w:spacing w:val="-14"/>
        </w:rPr>
        <w:t xml:space="preserve"> </w:t>
      </w:r>
      <w:r>
        <w:t>в</w:t>
      </w:r>
      <w:r>
        <w:rPr>
          <w:spacing w:val="-13"/>
        </w:rPr>
        <w:t xml:space="preserve"> </w:t>
      </w:r>
      <w:r>
        <w:t>пределах</w:t>
      </w:r>
      <w:r>
        <w:rPr>
          <w:spacing w:val="-8"/>
        </w:rPr>
        <w:t xml:space="preserve"> </w:t>
      </w:r>
      <w:r>
        <w:t>одного</w:t>
      </w:r>
      <w:r>
        <w:rPr>
          <w:spacing w:val="-12"/>
        </w:rPr>
        <w:t xml:space="preserve"> </w:t>
      </w:r>
      <w:r>
        <w:t>класса может варьироваться.</w:t>
      </w: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001"/>
        <w:gridCol w:w="3190"/>
      </w:tblGrid>
      <w:tr w:rsidR="00A43DD8" w14:paraId="2C8A35EA" w14:textId="77777777">
        <w:trPr>
          <w:trHeight w:val="630"/>
        </w:trPr>
        <w:tc>
          <w:tcPr>
            <w:tcW w:w="1385" w:type="dxa"/>
          </w:tcPr>
          <w:p w14:paraId="6BE1C2B2" w14:textId="77777777" w:rsidR="00A43DD8" w:rsidRDefault="00983492">
            <w:pPr>
              <w:pStyle w:val="TableParagraph"/>
              <w:spacing w:before="123"/>
              <w:ind w:left="23"/>
              <w:jc w:val="center"/>
              <w:rPr>
                <w:b/>
              </w:rPr>
            </w:pPr>
            <w:r>
              <w:rPr>
                <w:b/>
                <w:spacing w:val="-2"/>
              </w:rPr>
              <w:t>Класс</w:t>
            </w:r>
          </w:p>
        </w:tc>
        <w:tc>
          <w:tcPr>
            <w:tcW w:w="5001" w:type="dxa"/>
          </w:tcPr>
          <w:p w14:paraId="4EF71A47" w14:textId="77777777" w:rsidR="00A43DD8" w:rsidRDefault="00983492">
            <w:pPr>
              <w:pStyle w:val="TableParagraph"/>
              <w:spacing w:before="123"/>
              <w:ind w:left="268"/>
              <w:rPr>
                <w:b/>
              </w:rPr>
            </w:pPr>
            <w:r>
              <w:rPr>
                <w:b/>
              </w:rPr>
              <w:t>Курсы</w:t>
            </w:r>
            <w:r>
              <w:rPr>
                <w:b/>
                <w:spacing w:val="-9"/>
              </w:rPr>
              <w:t xml:space="preserve"> </w:t>
            </w:r>
            <w:r>
              <w:rPr>
                <w:b/>
              </w:rPr>
              <w:t>в</w:t>
            </w:r>
            <w:r>
              <w:rPr>
                <w:b/>
                <w:spacing w:val="-4"/>
              </w:rPr>
              <w:t xml:space="preserve"> </w:t>
            </w:r>
            <w:r>
              <w:rPr>
                <w:b/>
              </w:rPr>
              <w:t>рамках</w:t>
            </w:r>
            <w:r>
              <w:rPr>
                <w:b/>
                <w:spacing w:val="-9"/>
              </w:rPr>
              <w:t xml:space="preserve"> </w:t>
            </w:r>
            <w:r>
              <w:rPr>
                <w:b/>
              </w:rPr>
              <w:t>учебного</w:t>
            </w:r>
            <w:r>
              <w:rPr>
                <w:b/>
                <w:spacing w:val="-4"/>
              </w:rPr>
              <w:t xml:space="preserve"> </w:t>
            </w:r>
            <w:r>
              <w:rPr>
                <w:b/>
                <w:spacing w:val="-2"/>
              </w:rPr>
              <w:t>предмета</w:t>
            </w:r>
          </w:p>
          <w:p w14:paraId="78B7FA1E" w14:textId="77777777" w:rsidR="00A43DD8" w:rsidRDefault="00983492">
            <w:pPr>
              <w:pStyle w:val="TableParagraph"/>
              <w:spacing w:before="1" w:line="233" w:lineRule="exact"/>
              <w:ind w:left="268"/>
              <w:rPr>
                <w:b/>
              </w:rPr>
            </w:pPr>
            <w:r>
              <w:rPr>
                <w:b/>
                <w:spacing w:val="-2"/>
              </w:rPr>
              <w:t>«История»</w:t>
            </w:r>
          </w:p>
        </w:tc>
        <w:tc>
          <w:tcPr>
            <w:tcW w:w="3190" w:type="dxa"/>
          </w:tcPr>
          <w:p w14:paraId="4503596B" w14:textId="77777777" w:rsidR="00A43DD8" w:rsidRDefault="00983492">
            <w:pPr>
              <w:pStyle w:val="TableParagraph"/>
              <w:ind w:left="966" w:hanging="432"/>
              <w:rPr>
                <w:b/>
              </w:rPr>
            </w:pPr>
            <w:r>
              <w:rPr>
                <w:b/>
                <w:spacing w:val="-2"/>
              </w:rPr>
              <w:t>Примерное</w:t>
            </w:r>
            <w:r>
              <w:rPr>
                <w:b/>
                <w:spacing w:val="-17"/>
              </w:rPr>
              <w:t xml:space="preserve"> </w:t>
            </w:r>
            <w:r>
              <w:rPr>
                <w:b/>
                <w:spacing w:val="-2"/>
              </w:rPr>
              <w:t xml:space="preserve">количество </w:t>
            </w:r>
            <w:r>
              <w:rPr>
                <w:b/>
              </w:rPr>
              <w:t>учебных часов</w:t>
            </w:r>
          </w:p>
        </w:tc>
      </w:tr>
      <w:tr w:rsidR="00A43DD8" w14:paraId="5C41D36D" w14:textId="77777777">
        <w:trPr>
          <w:trHeight w:val="251"/>
        </w:trPr>
        <w:tc>
          <w:tcPr>
            <w:tcW w:w="1385" w:type="dxa"/>
          </w:tcPr>
          <w:p w14:paraId="4D4315E4" w14:textId="77777777" w:rsidR="00A43DD8" w:rsidRDefault="00983492">
            <w:pPr>
              <w:pStyle w:val="TableParagraph"/>
              <w:spacing w:line="232" w:lineRule="exact"/>
              <w:ind w:left="23" w:right="2"/>
              <w:jc w:val="center"/>
            </w:pPr>
            <w:r>
              <w:rPr>
                <w:spacing w:val="-10"/>
              </w:rPr>
              <w:t>5</w:t>
            </w:r>
          </w:p>
        </w:tc>
        <w:tc>
          <w:tcPr>
            <w:tcW w:w="5001" w:type="dxa"/>
          </w:tcPr>
          <w:p w14:paraId="21ABBB66" w14:textId="77777777" w:rsidR="00A43DD8" w:rsidRDefault="00983492">
            <w:pPr>
              <w:pStyle w:val="TableParagraph"/>
              <w:spacing w:line="232" w:lineRule="exact"/>
              <w:ind w:left="213"/>
            </w:pPr>
            <w:r>
              <w:t>Всеобщая</w:t>
            </w:r>
            <w:r>
              <w:rPr>
                <w:spacing w:val="-10"/>
              </w:rPr>
              <w:t xml:space="preserve"> </w:t>
            </w:r>
            <w:r>
              <w:t>история.</w:t>
            </w:r>
            <w:r>
              <w:rPr>
                <w:spacing w:val="-8"/>
              </w:rPr>
              <w:t xml:space="preserve"> </w:t>
            </w:r>
            <w:r>
              <w:t>История</w:t>
            </w:r>
            <w:r>
              <w:rPr>
                <w:spacing w:val="-10"/>
              </w:rPr>
              <w:t xml:space="preserve"> </w:t>
            </w:r>
            <w:r>
              <w:t>Древнего</w:t>
            </w:r>
            <w:r>
              <w:rPr>
                <w:spacing w:val="-8"/>
              </w:rPr>
              <w:t xml:space="preserve"> </w:t>
            </w:r>
            <w:r>
              <w:rPr>
                <w:spacing w:val="-4"/>
              </w:rPr>
              <w:t>мира</w:t>
            </w:r>
          </w:p>
        </w:tc>
        <w:tc>
          <w:tcPr>
            <w:tcW w:w="3190" w:type="dxa"/>
          </w:tcPr>
          <w:p w14:paraId="5440FD4A" w14:textId="77777777" w:rsidR="00A43DD8" w:rsidRDefault="00983492">
            <w:pPr>
              <w:pStyle w:val="TableParagraph"/>
              <w:spacing w:line="232" w:lineRule="exact"/>
              <w:ind w:left="15"/>
              <w:jc w:val="center"/>
            </w:pPr>
            <w:r>
              <w:rPr>
                <w:spacing w:val="-5"/>
              </w:rPr>
              <w:t>68</w:t>
            </w:r>
          </w:p>
        </w:tc>
      </w:tr>
      <w:tr w:rsidR="00A43DD8" w14:paraId="55666D22" w14:textId="77777777">
        <w:trPr>
          <w:trHeight w:val="733"/>
        </w:trPr>
        <w:tc>
          <w:tcPr>
            <w:tcW w:w="1385" w:type="dxa"/>
          </w:tcPr>
          <w:p w14:paraId="6458EABE" w14:textId="77777777" w:rsidR="00A43DD8" w:rsidRDefault="00983492">
            <w:pPr>
              <w:pStyle w:val="TableParagraph"/>
              <w:spacing w:line="244" w:lineRule="exact"/>
              <w:ind w:left="23" w:right="2"/>
              <w:jc w:val="center"/>
            </w:pPr>
            <w:r>
              <w:rPr>
                <w:spacing w:val="-10"/>
              </w:rPr>
              <w:t>6</w:t>
            </w:r>
          </w:p>
        </w:tc>
        <w:tc>
          <w:tcPr>
            <w:tcW w:w="5001" w:type="dxa"/>
          </w:tcPr>
          <w:p w14:paraId="42325550" w14:textId="77777777" w:rsidR="00A43DD8" w:rsidRDefault="00983492">
            <w:pPr>
              <w:pStyle w:val="TableParagraph"/>
              <w:spacing w:line="235" w:lineRule="auto"/>
              <w:ind w:left="213" w:right="626"/>
            </w:pPr>
            <w:r>
              <w:t xml:space="preserve">Всеобщая история. История Средних </w:t>
            </w:r>
            <w:proofErr w:type="gramStart"/>
            <w:r>
              <w:t xml:space="preserve">веков </w:t>
            </w:r>
            <w:r>
              <w:rPr>
                <w:spacing w:val="-2"/>
              </w:rPr>
              <w:t>Исто</w:t>
            </w:r>
            <w:proofErr w:type="gramEnd"/>
            <w:r>
              <w:rPr>
                <w:spacing w:val="-2"/>
              </w:rPr>
              <w:t>-</w:t>
            </w:r>
          </w:p>
          <w:p w14:paraId="1FFFB32F" w14:textId="77777777" w:rsidR="00A43DD8" w:rsidRDefault="00983492">
            <w:pPr>
              <w:pStyle w:val="TableParagraph"/>
              <w:spacing w:line="223" w:lineRule="exact"/>
              <w:ind w:left="213"/>
            </w:pPr>
            <w:proofErr w:type="spellStart"/>
            <w:r>
              <w:t>рия</w:t>
            </w:r>
            <w:proofErr w:type="spellEnd"/>
            <w:r>
              <w:rPr>
                <w:spacing w:val="-12"/>
              </w:rPr>
              <w:t xml:space="preserve"> </w:t>
            </w:r>
            <w:r>
              <w:t>России.</w:t>
            </w:r>
            <w:r>
              <w:rPr>
                <w:spacing w:val="-6"/>
              </w:rPr>
              <w:t xml:space="preserve"> </w:t>
            </w:r>
            <w:r>
              <w:t>От</w:t>
            </w:r>
            <w:r>
              <w:rPr>
                <w:spacing w:val="-6"/>
              </w:rPr>
              <w:t xml:space="preserve"> </w:t>
            </w:r>
            <w:r>
              <w:t>Руси</w:t>
            </w:r>
            <w:r>
              <w:rPr>
                <w:spacing w:val="-7"/>
              </w:rPr>
              <w:t xml:space="preserve"> </w:t>
            </w:r>
            <w:r>
              <w:t>к</w:t>
            </w:r>
            <w:r>
              <w:rPr>
                <w:spacing w:val="-5"/>
              </w:rPr>
              <w:t xml:space="preserve"> </w:t>
            </w:r>
            <w:r>
              <w:t>Российскому</w:t>
            </w:r>
            <w:r>
              <w:rPr>
                <w:spacing w:val="-10"/>
              </w:rPr>
              <w:t xml:space="preserve"> </w:t>
            </w:r>
            <w:r>
              <w:rPr>
                <w:spacing w:val="-2"/>
              </w:rPr>
              <w:t>государству</w:t>
            </w:r>
          </w:p>
        </w:tc>
        <w:tc>
          <w:tcPr>
            <w:tcW w:w="3190" w:type="dxa"/>
          </w:tcPr>
          <w:p w14:paraId="2F89D2BD" w14:textId="77777777" w:rsidR="00A43DD8" w:rsidRDefault="00983492">
            <w:pPr>
              <w:pStyle w:val="TableParagraph"/>
              <w:spacing w:line="244" w:lineRule="exact"/>
              <w:ind w:left="0" w:right="1210"/>
              <w:jc w:val="right"/>
            </w:pPr>
            <w:r>
              <w:t xml:space="preserve">23. </w:t>
            </w:r>
            <w:r>
              <w:rPr>
                <w:spacing w:val="-5"/>
              </w:rPr>
              <w:t>45</w:t>
            </w:r>
          </w:p>
        </w:tc>
      </w:tr>
      <w:tr w:rsidR="00A43DD8" w14:paraId="5D4EFE33" w14:textId="77777777">
        <w:trPr>
          <w:trHeight w:val="997"/>
        </w:trPr>
        <w:tc>
          <w:tcPr>
            <w:tcW w:w="1385" w:type="dxa"/>
          </w:tcPr>
          <w:p w14:paraId="55758E56" w14:textId="77777777" w:rsidR="00A43DD8" w:rsidRDefault="00983492">
            <w:pPr>
              <w:pStyle w:val="TableParagraph"/>
              <w:spacing w:line="244" w:lineRule="exact"/>
              <w:ind w:left="23" w:right="2"/>
              <w:jc w:val="center"/>
            </w:pPr>
            <w:r>
              <w:rPr>
                <w:spacing w:val="-10"/>
              </w:rPr>
              <w:t>7</w:t>
            </w:r>
          </w:p>
        </w:tc>
        <w:tc>
          <w:tcPr>
            <w:tcW w:w="5001" w:type="dxa"/>
          </w:tcPr>
          <w:p w14:paraId="19E2630B" w14:textId="77777777" w:rsidR="00A43DD8" w:rsidRDefault="00983492">
            <w:pPr>
              <w:pStyle w:val="TableParagraph"/>
              <w:spacing w:line="235" w:lineRule="auto"/>
              <w:ind w:left="213" w:right="191"/>
            </w:pPr>
            <w:r>
              <w:t>Всеобщая</w:t>
            </w:r>
            <w:r>
              <w:rPr>
                <w:spacing w:val="25"/>
              </w:rPr>
              <w:t xml:space="preserve"> </w:t>
            </w:r>
            <w:r>
              <w:t>история.</w:t>
            </w:r>
            <w:r>
              <w:rPr>
                <w:spacing w:val="22"/>
              </w:rPr>
              <w:t xml:space="preserve"> </w:t>
            </w:r>
            <w:r>
              <w:t>Новая</w:t>
            </w:r>
            <w:r>
              <w:rPr>
                <w:spacing w:val="24"/>
              </w:rPr>
              <w:t xml:space="preserve"> </w:t>
            </w:r>
            <w:r>
              <w:t>история.</w:t>
            </w:r>
            <w:r>
              <w:rPr>
                <w:spacing w:val="22"/>
              </w:rPr>
              <w:t xml:space="preserve"> </w:t>
            </w:r>
            <w:r>
              <w:t xml:space="preserve">XVI-XVII </w:t>
            </w:r>
            <w:r>
              <w:rPr>
                <w:spacing w:val="-4"/>
              </w:rPr>
              <w:t>вв.</w:t>
            </w:r>
          </w:p>
          <w:p w14:paraId="1CFE62C2" w14:textId="77777777" w:rsidR="00A43DD8" w:rsidRDefault="00983492">
            <w:pPr>
              <w:pStyle w:val="TableParagraph"/>
              <w:spacing w:line="252" w:lineRule="exact"/>
              <w:ind w:left="213"/>
            </w:pPr>
            <w:r>
              <w:t>История</w:t>
            </w:r>
            <w:r>
              <w:rPr>
                <w:spacing w:val="-6"/>
              </w:rPr>
              <w:t xml:space="preserve"> </w:t>
            </w:r>
            <w:r>
              <w:t>России.</w:t>
            </w:r>
            <w:r>
              <w:rPr>
                <w:spacing w:val="-4"/>
              </w:rPr>
              <w:t xml:space="preserve"> </w:t>
            </w:r>
            <w:r>
              <w:t>Россия</w:t>
            </w:r>
            <w:r>
              <w:rPr>
                <w:spacing w:val="-6"/>
              </w:rPr>
              <w:t xml:space="preserve"> </w:t>
            </w:r>
            <w:r>
              <w:t>в</w:t>
            </w:r>
            <w:r>
              <w:rPr>
                <w:spacing w:val="-5"/>
              </w:rPr>
              <w:t xml:space="preserve"> </w:t>
            </w:r>
            <w:r>
              <w:t>XVI-XVII</w:t>
            </w:r>
            <w:r>
              <w:rPr>
                <w:spacing w:val="-6"/>
              </w:rPr>
              <w:t xml:space="preserve"> </w:t>
            </w:r>
            <w:r>
              <w:t>вв.:</w:t>
            </w:r>
            <w:r>
              <w:rPr>
                <w:spacing w:val="-3"/>
              </w:rPr>
              <w:t xml:space="preserve"> </w:t>
            </w:r>
            <w:r>
              <w:t>от</w:t>
            </w:r>
            <w:r>
              <w:rPr>
                <w:spacing w:val="-4"/>
              </w:rPr>
              <w:t xml:space="preserve"> </w:t>
            </w:r>
            <w:proofErr w:type="gramStart"/>
            <w:r>
              <w:t>вели- кого</w:t>
            </w:r>
            <w:proofErr w:type="gramEnd"/>
            <w:r>
              <w:t xml:space="preserve"> княжества к царству</w:t>
            </w:r>
          </w:p>
        </w:tc>
        <w:tc>
          <w:tcPr>
            <w:tcW w:w="3190" w:type="dxa"/>
          </w:tcPr>
          <w:p w14:paraId="661F6412" w14:textId="77777777" w:rsidR="00A43DD8" w:rsidRDefault="00983492">
            <w:pPr>
              <w:pStyle w:val="TableParagraph"/>
              <w:spacing w:line="244" w:lineRule="exact"/>
              <w:ind w:left="0" w:right="1210"/>
              <w:jc w:val="right"/>
            </w:pPr>
            <w:r>
              <w:t xml:space="preserve">23. </w:t>
            </w:r>
            <w:r>
              <w:rPr>
                <w:spacing w:val="-5"/>
              </w:rPr>
              <w:t>45</w:t>
            </w:r>
          </w:p>
        </w:tc>
      </w:tr>
      <w:tr w:rsidR="00A43DD8" w14:paraId="177D7F32" w14:textId="77777777">
        <w:trPr>
          <w:trHeight w:val="994"/>
        </w:trPr>
        <w:tc>
          <w:tcPr>
            <w:tcW w:w="1385" w:type="dxa"/>
          </w:tcPr>
          <w:p w14:paraId="3A7AC770" w14:textId="77777777" w:rsidR="00A43DD8" w:rsidRDefault="00983492">
            <w:pPr>
              <w:pStyle w:val="TableParagraph"/>
              <w:spacing w:line="243" w:lineRule="exact"/>
              <w:ind w:left="23" w:right="2"/>
              <w:jc w:val="center"/>
            </w:pPr>
            <w:r>
              <w:rPr>
                <w:spacing w:val="-10"/>
              </w:rPr>
              <w:t>8</w:t>
            </w:r>
          </w:p>
        </w:tc>
        <w:tc>
          <w:tcPr>
            <w:tcW w:w="5001" w:type="dxa"/>
          </w:tcPr>
          <w:p w14:paraId="1341F685" w14:textId="77777777" w:rsidR="00A43DD8" w:rsidRDefault="00983492">
            <w:pPr>
              <w:pStyle w:val="TableParagraph"/>
              <w:spacing w:line="245" w:lineRule="exact"/>
              <w:ind w:left="213"/>
            </w:pPr>
            <w:r>
              <w:t>Всеобщая</w:t>
            </w:r>
            <w:r>
              <w:rPr>
                <w:spacing w:val="-5"/>
              </w:rPr>
              <w:t xml:space="preserve"> </w:t>
            </w:r>
            <w:r>
              <w:t>история.</w:t>
            </w:r>
            <w:r>
              <w:rPr>
                <w:spacing w:val="-5"/>
              </w:rPr>
              <w:t xml:space="preserve"> </w:t>
            </w:r>
            <w:r>
              <w:t>Новая</w:t>
            </w:r>
            <w:r>
              <w:rPr>
                <w:spacing w:val="-8"/>
              </w:rPr>
              <w:t xml:space="preserve"> </w:t>
            </w:r>
            <w:r>
              <w:t>история.</w:t>
            </w:r>
            <w:r>
              <w:rPr>
                <w:spacing w:val="-5"/>
              </w:rPr>
              <w:t xml:space="preserve"> </w:t>
            </w:r>
            <w:r>
              <w:t>XVIII</w:t>
            </w:r>
            <w:r>
              <w:rPr>
                <w:spacing w:val="-6"/>
              </w:rPr>
              <w:t xml:space="preserve"> </w:t>
            </w:r>
            <w:r>
              <w:rPr>
                <w:spacing w:val="-5"/>
              </w:rPr>
              <w:t>в.</w:t>
            </w:r>
          </w:p>
          <w:p w14:paraId="649B1632" w14:textId="77777777" w:rsidR="00A43DD8" w:rsidRDefault="00983492">
            <w:pPr>
              <w:pStyle w:val="TableParagraph"/>
              <w:ind w:left="213"/>
            </w:pPr>
            <w:proofErr w:type="gramStart"/>
            <w:r>
              <w:t>Исто-</w:t>
            </w:r>
            <w:r>
              <w:rPr>
                <w:spacing w:val="-7"/>
              </w:rPr>
              <w:t xml:space="preserve"> </w:t>
            </w:r>
            <w:proofErr w:type="spellStart"/>
            <w:r>
              <w:t>рия</w:t>
            </w:r>
            <w:proofErr w:type="spellEnd"/>
            <w:proofErr w:type="gramEnd"/>
            <w:r>
              <w:rPr>
                <w:spacing w:val="37"/>
              </w:rPr>
              <w:t xml:space="preserve"> </w:t>
            </w:r>
            <w:r>
              <w:t>России.</w:t>
            </w:r>
            <w:r>
              <w:rPr>
                <w:spacing w:val="40"/>
              </w:rPr>
              <w:t xml:space="preserve"> </w:t>
            </w:r>
            <w:r>
              <w:t>Россия</w:t>
            </w:r>
            <w:r>
              <w:rPr>
                <w:spacing w:val="38"/>
              </w:rPr>
              <w:t xml:space="preserve"> </w:t>
            </w:r>
            <w:r>
              <w:t>в</w:t>
            </w:r>
            <w:r>
              <w:rPr>
                <w:spacing w:val="37"/>
              </w:rPr>
              <w:t xml:space="preserve"> </w:t>
            </w:r>
            <w:r>
              <w:t>конце</w:t>
            </w:r>
            <w:r>
              <w:rPr>
                <w:spacing w:val="40"/>
              </w:rPr>
              <w:t xml:space="preserve"> </w:t>
            </w:r>
            <w:r>
              <w:t>XVII-</w:t>
            </w:r>
            <w:r>
              <w:rPr>
                <w:spacing w:val="36"/>
              </w:rPr>
              <w:t xml:space="preserve"> </w:t>
            </w:r>
            <w:r>
              <w:t>XVIII вв.:</w:t>
            </w:r>
            <w:r>
              <w:rPr>
                <w:spacing w:val="40"/>
              </w:rPr>
              <w:t xml:space="preserve"> </w:t>
            </w:r>
            <w:r>
              <w:t>от</w:t>
            </w:r>
          </w:p>
          <w:p w14:paraId="2CAF59C0" w14:textId="77777777" w:rsidR="00A43DD8" w:rsidRDefault="00983492">
            <w:pPr>
              <w:pStyle w:val="TableParagraph"/>
              <w:spacing w:line="224" w:lineRule="exact"/>
              <w:ind w:left="213"/>
            </w:pPr>
            <w:r>
              <w:t>царства</w:t>
            </w:r>
            <w:r>
              <w:rPr>
                <w:spacing w:val="-10"/>
              </w:rPr>
              <w:t xml:space="preserve"> </w:t>
            </w:r>
            <w:r>
              <w:t>к</w:t>
            </w:r>
            <w:r>
              <w:rPr>
                <w:spacing w:val="-3"/>
              </w:rPr>
              <w:t xml:space="preserve"> </w:t>
            </w:r>
            <w:r>
              <w:rPr>
                <w:spacing w:val="-2"/>
              </w:rPr>
              <w:t>империи</w:t>
            </w:r>
          </w:p>
        </w:tc>
        <w:tc>
          <w:tcPr>
            <w:tcW w:w="3190" w:type="dxa"/>
          </w:tcPr>
          <w:p w14:paraId="5E12EF91" w14:textId="77777777" w:rsidR="00A43DD8" w:rsidRDefault="00983492">
            <w:pPr>
              <w:pStyle w:val="TableParagraph"/>
              <w:spacing w:line="243" w:lineRule="exact"/>
              <w:ind w:left="0" w:right="1210"/>
              <w:jc w:val="right"/>
            </w:pPr>
            <w:r>
              <w:t xml:space="preserve">23. </w:t>
            </w:r>
            <w:r>
              <w:rPr>
                <w:spacing w:val="-5"/>
              </w:rPr>
              <w:t>45</w:t>
            </w:r>
          </w:p>
        </w:tc>
      </w:tr>
      <w:tr w:rsidR="00A43DD8" w14:paraId="726C50A4" w14:textId="77777777">
        <w:trPr>
          <w:trHeight w:val="997"/>
        </w:trPr>
        <w:tc>
          <w:tcPr>
            <w:tcW w:w="1385" w:type="dxa"/>
          </w:tcPr>
          <w:p w14:paraId="44855BC2" w14:textId="77777777" w:rsidR="00A43DD8" w:rsidRDefault="00983492">
            <w:pPr>
              <w:pStyle w:val="TableParagraph"/>
              <w:spacing w:line="244" w:lineRule="exact"/>
              <w:ind w:left="23" w:right="2"/>
              <w:jc w:val="center"/>
            </w:pPr>
            <w:r>
              <w:rPr>
                <w:spacing w:val="-10"/>
              </w:rPr>
              <w:t>9</w:t>
            </w:r>
          </w:p>
        </w:tc>
        <w:tc>
          <w:tcPr>
            <w:tcW w:w="5001" w:type="dxa"/>
          </w:tcPr>
          <w:p w14:paraId="4B1DFCF7" w14:textId="77777777" w:rsidR="00A43DD8" w:rsidRDefault="00983492">
            <w:pPr>
              <w:pStyle w:val="TableParagraph"/>
              <w:spacing w:line="242" w:lineRule="auto"/>
              <w:ind w:left="213" w:right="626"/>
            </w:pPr>
            <w:r>
              <w:t>Всеобщая</w:t>
            </w:r>
            <w:r>
              <w:rPr>
                <w:spacing w:val="24"/>
              </w:rPr>
              <w:t xml:space="preserve"> </w:t>
            </w:r>
            <w:r>
              <w:t>история.</w:t>
            </w:r>
            <w:r>
              <w:rPr>
                <w:spacing w:val="24"/>
              </w:rPr>
              <w:t xml:space="preserve"> </w:t>
            </w:r>
            <w:r>
              <w:t>Новая</w:t>
            </w:r>
            <w:r>
              <w:rPr>
                <w:spacing w:val="24"/>
              </w:rPr>
              <w:t xml:space="preserve"> </w:t>
            </w:r>
            <w:r>
              <w:t>история.</w:t>
            </w:r>
            <w:r>
              <w:rPr>
                <w:spacing w:val="24"/>
              </w:rPr>
              <w:t xml:space="preserve"> </w:t>
            </w:r>
            <w:r>
              <w:t>XIX</w:t>
            </w:r>
            <w:r>
              <w:rPr>
                <w:spacing w:val="29"/>
              </w:rPr>
              <w:t xml:space="preserve"> </w:t>
            </w:r>
            <w:r>
              <w:t>- начало XX в.</w:t>
            </w:r>
            <w:r>
              <w:rPr>
                <w:spacing w:val="-1"/>
              </w:rPr>
              <w:t xml:space="preserve"> </w:t>
            </w:r>
            <w:r>
              <w:t>История</w:t>
            </w:r>
            <w:r>
              <w:rPr>
                <w:spacing w:val="-1"/>
              </w:rPr>
              <w:t xml:space="preserve"> </w:t>
            </w:r>
            <w:r>
              <w:t>России.</w:t>
            </w:r>
            <w:r>
              <w:rPr>
                <w:spacing w:val="-2"/>
              </w:rPr>
              <w:t xml:space="preserve"> </w:t>
            </w:r>
            <w:r>
              <w:t>Российская империя в XIX -</w:t>
            </w:r>
          </w:p>
          <w:p w14:paraId="587E6140" w14:textId="77777777" w:rsidR="00A43DD8" w:rsidRDefault="00983492">
            <w:pPr>
              <w:pStyle w:val="TableParagraph"/>
              <w:spacing w:line="218" w:lineRule="exact"/>
              <w:ind w:left="213"/>
            </w:pPr>
            <w:r>
              <w:t>начале</w:t>
            </w:r>
            <w:r>
              <w:rPr>
                <w:spacing w:val="-8"/>
              </w:rPr>
              <w:t xml:space="preserve"> </w:t>
            </w:r>
            <w:r>
              <w:t>XX</w:t>
            </w:r>
            <w:r>
              <w:rPr>
                <w:spacing w:val="1"/>
              </w:rPr>
              <w:t xml:space="preserve"> </w:t>
            </w:r>
            <w:r>
              <w:rPr>
                <w:spacing w:val="-5"/>
              </w:rPr>
              <w:t>в.</w:t>
            </w:r>
          </w:p>
        </w:tc>
        <w:tc>
          <w:tcPr>
            <w:tcW w:w="3190" w:type="dxa"/>
          </w:tcPr>
          <w:p w14:paraId="0365C612" w14:textId="77777777" w:rsidR="00A43DD8" w:rsidRDefault="00983492">
            <w:pPr>
              <w:pStyle w:val="TableParagraph"/>
              <w:spacing w:line="244" w:lineRule="exact"/>
              <w:ind w:left="15"/>
              <w:jc w:val="center"/>
            </w:pPr>
            <w:r>
              <w:rPr>
                <w:spacing w:val="-5"/>
              </w:rPr>
              <w:t>68</w:t>
            </w:r>
          </w:p>
        </w:tc>
      </w:tr>
      <w:tr w:rsidR="00A43DD8" w14:paraId="47131040" w14:textId="77777777">
        <w:trPr>
          <w:trHeight w:val="253"/>
        </w:trPr>
        <w:tc>
          <w:tcPr>
            <w:tcW w:w="1385" w:type="dxa"/>
          </w:tcPr>
          <w:p w14:paraId="405E94F2" w14:textId="77777777" w:rsidR="00A43DD8" w:rsidRDefault="00983492">
            <w:pPr>
              <w:pStyle w:val="TableParagraph"/>
              <w:spacing w:line="234" w:lineRule="exact"/>
              <w:ind w:left="23" w:right="2"/>
              <w:jc w:val="center"/>
            </w:pPr>
            <w:r>
              <w:rPr>
                <w:spacing w:val="-10"/>
              </w:rPr>
              <w:t>9</w:t>
            </w:r>
          </w:p>
        </w:tc>
        <w:tc>
          <w:tcPr>
            <w:tcW w:w="5001" w:type="dxa"/>
          </w:tcPr>
          <w:p w14:paraId="0784DB03" w14:textId="77777777" w:rsidR="00A43DD8" w:rsidRDefault="00983492">
            <w:pPr>
              <w:pStyle w:val="TableParagraph"/>
              <w:spacing w:line="234" w:lineRule="exact"/>
              <w:ind w:left="213"/>
            </w:pPr>
            <w:r>
              <w:t>Модуль</w:t>
            </w:r>
            <w:r>
              <w:rPr>
                <w:spacing w:val="-11"/>
              </w:rPr>
              <w:t xml:space="preserve"> </w:t>
            </w:r>
            <w:r>
              <w:t>«Введение</w:t>
            </w:r>
            <w:r>
              <w:rPr>
                <w:spacing w:val="-12"/>
              </w:rPr>
              <w:t xml:space="preserve"> </w:t>
            </w:r>
            <w:r>
              <w:t>в</w:t>
            </w:r>
            <w:r>
              <w:rPr>
                <w:spacing w:val="-14"/>
              </w:rPr>
              <w:t xml:space="preserve"> </w:t>
            </w:r>
            <w:r>
              <w:t>новейшую</w:t>
            </w:r>
            <w:r>
              <w:rPr>
                <w:spacing w:val="-11"/>
              </w:rPr>
              <w:t xml:space="preserve"> </w:t>
            </w:r>
            <w:r>
              <w:t>историю</w:t>
            </w:r>
            <w:r>
              <w:rPr>
                <w:spacing w:val="-12"/>
              </w:rPr>
              <w:t xml:space="preserve"> </w:t>
            </w:r>
            <w:r>
              <w:rPr>
                <w:spacing w:val="-2"/>
              </w:rPr>
              <w:t>России»</w:t>
            </w:r>
          </w:p>
        </w:tc>
        <w:tc>
          <w:tcPr>
            <w:tcW w:w="3190" w:type="dxa"/>
          </w:tcPr>
          <w:p w14:paraId="0ED2C66E" w14:textId="77777777" w:rsidR="00A43DD8" w:rsidRDefault="00983492">
            <w:pPr>
              <w:pStyle w:val="TableParagraph"/>
              <w:spacing w:line="234" w:lineRule="exact"/>
              <w:ind w:left="15"/>
              <w:jc w:val="center"/>
            </w:pPr>
            <w:r>
              <w:rPr>
                <w:spacing w:val="-5"/>
              </w:rPr>
              <w:t>14</w:t>
            </w:r>
          </w:p>
        </w:tc>
      </w:tr>
    </w:tbl>
    <w:p w14:paraId="41633A1F" w14:textId="77777777" w:rsidR="00A43DD8" w:rsidRDefault="00A43DD8">
      <w:pPr>
        <w:pStyle w:val="a3"/>
        <w:spacing w:before="5"/>
        <w:ind w:left="0" w:firstLine="0"/>
        <w:jc w:val="left"/>
      </w:pPr>
    </w:p>
    <w:p w14:paraId="16B98D0F" w14:textId="77777777" w:rsidR="00A43DD8" w:rsidRDefault="00983492">
      <w:pPr>
        <w:pStyle w:val="1"/>
        <w:spacing w:line="252" w:lineRule="exact"/>
        <w:jc w:val="left"/>
      </w:pPr>
      <w:r>
        <w:rPr>
          <w:spacing w:val="-2"/>
        </w:rPr>
        <w:t>Содержание</w:t>
      </w:r>
      <w:r>
        <w:rPr>
          <w:spacing w:val="3"/>
        </w:rPr>
        <w:t xml:space="preserve"> </w:t>
      </w:r>
      <w:r>
        <w:rPr>
          <w:spacing w:val="-2"/>
        </w:rPr>
        <w:t>обучения</w:t>
      </w:r>
    </w:p>
    <w:p w14:paraId="67652B19" w14:textId="77777777" w:rsidR="00A43DD8" w:rsidRDefault="00983492">
      <w:pPr>
        <w:spacing w:line="251" w:lineRule="exact"/>
        <w:ind w:left="993"/>
        <w:rPr>
          <w:b/>
        </w:rPr>
      </w:pPr>
      <w:r>
        <w:rPr>
          <w:b/>
        </w:rPr>
        <w:t>Содержание</w:t>
      </w:r>
      <w:r>
        <w:rPr>
          <w:b/>
          <w:spacing w:val="-5"/>
        </w:rPr>
        <w:t xml:space="preserve"> </w:t>
      </w:r>
      <w:r>
        <w:rPr>
          <w:b/>
        </w:rPr>
        <w:t>обучения</w:t>
      </w:r>
      <w:r>
        <w:rPr>
          <w:b/>
          <w:spacing w:val="-10"/>
        </w:rPr>
        <w:t xml:space="preserve"> </w:t>
      </w:r>
      <w:r>
        <w:rPr>
          <w:b/>
        </w:rPr>
        <w:t>в</w:t>
      </w:r>
      <w:r>
        <w:rPr>
          <w:b/>
          <w:spacing w:val="-10"/>
        </w:rPr>
        <w:t xml:space="preserve"> </w:t>
      </w:r>
      <w:r>
        <w:rPr>
          <w:b/>
        </w:rPr>
        <w:t>5</w:t>
      </w:r>
      <w:r>
        <w:rPr>
          <w:b/>
          <w:spacing w:val="-5"/>
        </w:rPr>
        <w:t xml:space="preserve"> </w:t>
      </w:r>
      <w:r>
        <w:rPr>
          <w:b/>
          <w:spacing w:val="-2"/>
        </w:rPr>
        <w:t>классе</w:t>
      </w:r>
    </w:p>
    <w:p w14:paraId="2F335632" w14:textId="77777777" w:rsidR="00A43DD8" w:rsidRDefault="00983492">
      <w:pPr>
        <w:pStyle w:val="2"/>
        <w:spacing w:line="250" w:lineRule="exact"/>
      </w:pPr>
      <w:r>
        <w:rPr>
          <w:spacing w:val="-2"/>
        </w:rPr>
        <w:t>История</w:t>
      </w:r>
      <w:r>
        <w:rPr>
          <w:spacing w:val="-6"/>
        </w:rPr>
        <w:t xml:space="preserve"> </w:t>
      </w:r>
      <w:r>
        <w:rPr>
          <w:spacing w:val="-2"/>
        </w:rPr>
        <w:t>Древнего</w:t>
      </w:r>
      <w:r>
        <w:rPr>
          <w:spacing w:val="5"/>
        </w:rPr>
        <w:t xml:space="preserve"> </w:t>
      </w:r>
      <w:r>
        <w:rPr>
          <w:spacing w:val="-4"/>
        </w:rPr>
        <w:t>мира</w:t>
      </w:r>
    </w:p>
    <w:p w14:paraId="5F7E7628" w14:textId="77777777" w:rsidR="00A43DD8" w:rsidRDefault="00983492">
      <w:pPr>
        <w:pStyle w:val="a3"/>
        <w:ind w:right="268"/>
      </w:pPr>
      <w:r>
        <w:t>Введение. Что изучает история. Источники исторических знаний. Специальные (</w:t>
      </w:r>
      <w:proofErr w:type="spellStart"/>
      <w:proofErr w:type="gramStart"/>
      <w:r>
        <w:t>вспомога</w:t>
      </w:r>
      <w:proofErr w:type="spellEnd"/>
      <w:r>
        <w:t>- тельные</w:t>
      </w:r>
      <w:proofErr w:type="gramEnd"/>
      <w:r>
        <w:t xml:space="preserve">) исторические дисциплины. Историческая хронология (счет лет «до н. э.» и «н. э.»). </w:t>
      </w:r>
      <w:proofErr w:type="gramStart"/>
      <w:r>
        <w:t>Ис- торическая</w:t>
      </w:r>
      <w:proofErr w:type="gramEnd"/>
      <w:r>
        <w:t xml:space="preserve"> карта.</w:t>
      </w:r>
    </w:p>
    <w:p w14:paraId="1187CD00" w14:textId="77777777" w:rsidR="00A43DD8" w:rsidRDefault="00983492">
      <w:pPr>
        <w:pStyle w:val="2"/>
        <w:spacing w:before="5" w:line="250" w:lineRule="exact"/>
      </w:pPr>
      <w:r>
        <w:rPr>
          <w:spacing w:val="-2"/>
        </w:rPr>
        <w:t>Первобытность</w:t>
      </w:r>
    </w:p>
    <w:p w14:paraId="21D04521" w14:textId="77777777" w:rsidR="00A43DD8" w:rsidRDefault="00983492">
      <w:pPr>
        <w:pStyle w:val="a3"/>
        <w:ind w:right="277"/>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4DF8CB72" w14:textId="77777777" w:rsidR="00A43DD8" w:rsidRDefault="00983492">
      <w:pPr>
        <w:pStyle w:val="a3"/>
        <w:ind w:right="279"/>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5CA1A0B1" w14:textId="77777777" w:rsidR="00A43DD8" w:rsidRDefault="00983492">
      <w:pPr>
        <w:pStyle w:val="a3"/>
        <w:ind w:left="993" w:firstLine="0"/>
      </w:pPr>
      <w:r>
        <w:t>Разложение</w:t>
      </w:r>
      <w:r>
        <w:rPr>
          <w:spacing w:val="-16"/>
        </w:rPr>
        <w:t xml:space="preserve"> </w:t>
      </w:r>
      <w:r>
        <w:t>первобытнообщинных</w:t>
      </w:r>
      <w:r>
        <w:rPr>
          <w:spacing w:val="-14"/>
        </w:rPr>
        <w:t xml:space="preserve"> </w:t>
      </w:r>
      <w:r>
        <w:t>отношений.</w:t>
      </w:r>
      <w:r>
        <w:rPr>
          <w:spacing w:val="-14"/>
        </w:rPr>
        <w:t xml:space="preserve"> </w:t>
      </w:r>
      <w:r>
        <w:t>На</w:t>
      </w:r>
      <w:r>
        <w:rPr>
          <w:spacing w:val="-13"/>
        </w:rPr>
        <w:t xml:space="preserve"> </w:t>
      </w:r>
      <w:r>
        <w:t>пороге</w:t>
      </w:r>
      <w:r>
        <w:rPr>
          <w:spacing w:val="-13"/>
        </w:rPr>
        <w:t xml:space="preserve"> </w:t>
      </w:r>
      <w:r>
        <w:rPr>
          <w:spacing w:val="-2"/>
        </w:rPr>
        <w:t>цивилизации.</w:t>
      </w:r>
    </w:p>
    <w:p w14:paraId="3F9E7CB2" w14:textId="77777777" w:rsidR="00A43DD8" w:rsidRDefault="00983492">
      <w:pPr>
        <w:pStyle w:val="2"/>
        <w:spacing w:before="1" w:line="253" w:lineRule="exact"/>
      </w:pPr>
      <w:r>
        <w:t>Древний</w:t>
      </w:r>
      <w:r>
        <w:rPr>
          <w:spacing w:val="-8"/>
        </w:rPr>
        <w:t xml:space="preserve"> </w:t>
      </w:r>
      <w:r>
        <w:rPr>
          <w:spacing w:val="-5"/>
        </w:rPr>
        <w:t>мир</w:t>
      </w:r>
    </w:p>
    <w:p w14:paraId="3E227CB3" w14:textId="77777777" w:rsidR="00A43DD8" w:rsidRDefault="00983492">
      <w:pPr>
        <w:pStyle w:val="a3"/>
        <w:spacing w:line="253" w:lineRule="exact"/>
        <w:ind w:left="993" w:firstLine="0"/>
        <w:jc w:val="left"/>
      </w:pPr>
      <w:r>
        <w:t>Понятие</w:t>
      </w:r>
      <w:r>
        <w:rPr>
          <w:spacing w:val="-16"/>
        </w:rPr>
        <w:t xml:space="preserve"> </w:t>
      </w:r>
      <w:r>
        <w:t>и</w:t>
      </w:r>
      <w:r>
        <w:rPr>
          <w:spacing w:val="-11"/>
        </w:rPr>
        <w:t xml:space="preserve"> </w:t>
      </w:r>
      <w:r>
        <w:t>хронологические</w:t>
      </w:r>
      <w:r>
        <w:rPr>
          <w:spacing w:val="-13"/>
        </w:rPr>
        <w:t xml:space="preserve"> </w:t>
      </w:r>
      <w:r>
        <w:t>рамки</w:t>
      </w:r>
      <w:r>
        <w:rPr>
          <w:spacing w:val="-11"/>
        </w:rPr>
        <w:t xml:space="preserve"> </w:t>
      </w:r>
      <w:r>
        <w:t>истории</w:t>
      </w:r>
      <w:r>
        <w:rPr>
          <w:spacing w:val="-13"/>
        </w:rPr>
        <w:t xml:space="preserve"> </w:t>
      </w:r>
      <w:r>
        <w:t>Древнего</w:t>
      </w:r>
      <w:r>
        <w:rPr>
          <w:spacing w:val="-11"/>
        </w:rPr>
        <w:t xml:space="preserve"> </w:t>
      </w:r>
      <w:r>
        <w:t>мира.</w:t>
      </w:r>
      <w:r>
        <w:rPr>
          <w:spacing w:val="-11"/>
        </w:rPr>
        <w:t xml:space="preserve"> </w:t>
      </w:r>
      <w:r>
        <w:t>Карта</w:t>
      </w:r>
      <w:r>
        <w:rPr>
          <w:spacing w:val="-11"/>
        </w:rPr>
        <w:t xml:space="preserve"> </w:t>
      </w:r>
      <w:r>
        <w:t>Древнего</w:t>
      </w:r>
      <w:r>
        <w:rPr>
          <w:spacing w:val="-13"/>
        </w:rPr>
        <w:t xml:space="preserve"> </w:t>
      </w:r>
      <w:r>
        <w:rPr>
          <w:spacing w:val="-2"/>
        </w:rPr>
        <w:t>мира.</w:t>
      </w:r>
    </w:p>
    <w:p w14:paraId="4C16B62B" w14:textId="77777777" w:rsidR="00A43DD8" w:rsidRDefault="00983492">
      <w:pPr>
        <w:pStyle w:val="2"/>
        <w:spacing w:before="2" w:line="252" w:lineRule="exact"/>
      </w:pPr>
      <w:r>
        <w:t>Древний</w:t>
      </w:r>
      <w:r>
        <w:rPr>
          <w:spacing w:val="-5"/>
        </w:rPr>
        <w:t xml:space="preserve"> </w:t>
      </w:r>
      <w:r>
        <w:rPr>
          <w:spacing w:val="-2"/>
        </w:rPr>
        <w:t>Восток</w:t>
      </w:r>
    </w:p>
    <w:p w14:paraId="1E5772FA" w14:textId="77777777" w:rsidR="00A43DD8" w:rsidRDefault="00983492">
      <w:pPr>
        <w:pStyle w:val="a3"/>
        <w:spacing w:line="252" w:lineRule="exact"/>
        <w:ind w:left="993" w:firstLine="0"/>
        <w:jc w:val="left"/>
      </w:pPr>
      <w:r>
        <w:t>Понятие</w:t>
      </w:r>
      <w:r>
        <w:rPr>
          <w:spacing w:val="-9"/>
        </w:rPr>
        <w:t xml:space="preserve"> </w:t>
      </w:r>
      <w:r>
        <w:t>«Древний</w:t>
      </w:r>
      <w:r>
        <w:rPr>
          <w:spacing w:val="-13"/>
        </w:rPr>
        <w:t xml:space="preserve"> </w:t>
      </w:r>
      <w:r>
        <w:t>Восток».</w:t>
      </w:r>
      <w:r>
        <w:rPr>
          <w:spacing w:val="-13"/>
        </w:rPr>
        <w:t xml:space="preserve"> </w:t>
      </w:r>
      <w:r>
        <w:t>Карта</w:t>
      </w:r>
      <w:r>
        <w:rPr>
          <w:spacing w:val="-13"/>
        </w:rPr>
        <w:t xml:space="preserve"> </w:t>
      </w:r>
      <w:r>
        <w:t>Древневосточного</w:t>
      </w:r>
      <w:r>
        <w:rPr>
          <w:spacing w:val="-13"/>
        </w:rPr>
        <w:t xml:space="preserve"> </w:t>
      </w:r>
      <w:r>
        <w:rPr>
          <w:spacing w:val="-2"/>
        </w:rPr>
        <w:t>мира.</w:t>
      </w:r>
    </w:p>
    <w:p w14:paraId="1BE2B51E" w14:textId="77777777" w:rsidR="00A43DD8" w:rsidRDefault="00983492">
      <w:pPr>
        <w:pStyle w:val="2"/>
      </w:pPr>
      <w:r>
        <w:t>Древний</w:t>
      </w:r>
      <w:r>
        <w:rPr>
          <w:spacing w:val="-5"/>
        </w:rPr>
        <w:t xml:space="preserve"> </w:t>
      </w:r>
      <w:r>
        <w:rPr>
          <w:spacing w:val="-2"/>
        </w:rPr>
        <w:t>Египет</w:t>
      </w:r>
    </w:p>
    <w:p w14:paraId="634B00A2" w14:textId="77777777" w:rsidR="00A43DD8" w:rsidRDefault="00983492">
      <w:pPr>
        <w:pStyle w:val="a3"/>
        <w:spacing w:line="251" w:lineRule="exact"/>
        <w:ind w:left="993" w:firstLine="0"/>
        <w:jc w:val="left"/>
      </w:pPr>
      <w:r>
        <w:t>Природа</w:t>
      </w:r>
      <w:r>
        <w:rPr>
          <w:spacing w:val="59"/>
        </w:rPr>
        <w:t xml:space="preserve"> </w:t>
      </w:r>
      <w:r>
        <w:t>Египта.</w:t>
      </w:r>
      <w:r>
        <w:rPr>
          <w:spacing w:val="62"/>
        </w:rPr>
        <w:t xml:space="preserve"> </w:t>
      </w:r>
      <w:r>
        <w:t>Условия</w:t>
      </w:r>
      <w:r>
        <w:rPr>
          <w:spacing w:val="59"/>
        </w:rPr>
        <w:t xml:space="preserve"> </w:t>
      </w:r>
      <w:r>
        <w:t>жизни</w:t>
      </w:r>
      <w:r>
        <w:rPr>
          <w:spacing w:val="60"/>
        </w:rPr>
        <w:t xml:space="preserve"> </w:t>
      </w:r>
      <w:r>
        <w:t>и</w:t>
      </w:r>
      <w:r>
        <w:rPr>
          <w:spacing w:val="60"/>
        </w:rPr>
        <w:t xml:space="preserve"> </w:t>
      </w:r>
      <w:r>
        <w:t>занятия</w:t>
      </w:r>
      <w:r>
        <w:rPr>
          <w:spacing w:val="61"/>
        </w:rPr>
        <w:t xml:space="preserve"> </w:t>
      </w:r>
      <w:r>
        <w:t>древних</w:t>
      </w:r>
      <w:r>
        <w:rPr>
          <w:spacing w:val="61"/>
        </w:rPr>
        <w:t xml:space="preserve"> </w:t>
      </w:r>
      <w:r>
        <w:t>египтян.</w:t>
      </w:r>
      <w:r>
        <w:rPr>
          <w:spacing w:val="61"/>
        </w:rPr>
        <w:t xml:space="preserve"> </w:t>
      </w:r>
      <w:r>
        <w:t>Возникновение</w:t>
      </w:r>
      <w:r>
        <w:rPr>
          <w:spacing w:val="62"/>
        </w:rPr>
        <w:t xml:space="preserve"> </w:t>
      </w:r>
      <w:proofErr w:type="spellStart"/>
      <w:r>
        <w:rPr>
          <w:spacing w:val="-2"/>
        </w:rPr>
        <w:t>государ</w:t>
      </w:r>
      <w:proofErr w:type="spellEnd"/>
      <w:r>
        <w:rPr>
          <w:spacing w:val="-2"/>
        </w:rPr>
        <w:t>-</w:t>
      </w:r>
    </w:p>
    <w:p w14:paraId="4F6444A8" w14:textId="77777777" w:rsidR="00A43DD8" w:rsidRDefault="00A43DD8">
      <w:pPr>
        <w:pStyle w:val="a3"/>
        <w:spacing w:line="251" w:lineRule="exact"/>
        <w:jc w:val="left"/>
        <w:sectPr w:rsidR="00A43DD8">
          <w:pgSz w:w="11920" w:h="16850"/>
          <w:pgMar w:top="1700" w:right="566" w:bottom="780" w:left="1417" w:header="0" w:footer="597" w:gutter="0"/>
          <w:cols w:space="720"/>
        </w:sectPr>
      </w:pPr>
    </w:p>
    <w:p w14:paraId="10F8D580" w14:textId="616ED110" w:rsidR="00AF5295" w:rsidRDefault="00983492" w:rsidP="00AF5295">
      <w:pPr>
        <w:pStyle w:val="a3"/>
        <w:spacing w:before="73"/>
        <w:ind w:firstLine="0"/>
        <w:jc w:val="left"/>
      </w:pPr>
      <w:proofErr w:type="spellStart"/>
      <w:r>
        <w:lastRenderedPageBreak/>
        <w:t>ственной</w:t>
      </w:r>
      <w:proofErr w:type="spellEnd"/>
      <w:r>
        <w:t xml:space="preserve">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09A58864" w14:textId="77777777" w:rsidR="00A43DD8" w:rsidRDefault="00983492">
      <w:pPr>
        <w:pStyle w:val="a3"/>
        <w:spacing w:before="76"/>
        <w:ind w:right="276"/>
      </w:pPr>
      <w:r>
        <w:t>Отношения Египта с соседними народами. Египетское войско. Завоевательные походы фараонов; Тутмос III. Могущество Египта при Рамсесе II.</w:t>
      </w:r>
    </w:p>
    <w:p w14:paraId="2E6E0752" w14:textId="77777777" w:rsidR="00A43DD8" w:rsidRDefault="00983492">
      <w:pPr>
        <w:pStyle w:val="a3"/>
        <w:spacing w:before="1"/>
        <w:ind w:right="270"/>
      </w:pPr>
      <w: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w:t>
      </w:r>
      <w:proofErr w:type="gramStart"/>
      <w:r>
        <w:t>Древ- него</w:t>
      </w:r>
      <w:proofErr w:type="gramEnd"/>
      <w:r>
        <w:t xml:space="preserve"> Египта (архитектура, рельефы, фрески).</w:t>
      </w:r>
    </w:p>
    <w:p w14:paraId="4E1BA7F5" w14:textId="77777777" w:rsidR="00A43DD8" w:rsidRDefault="00983492">
      <w:pPr>
        <w:pStyle w:val="2"/>
        <w:spacing w:before="8" w:line="250" w:lineRule="exact"/>
        <w:jc w:val="both"/>
      </w:pPr>
      <w:r>
        <w:rPr>
          <w:spacing w:val="-2"/>
        </w:rPr>
        <w:t>Древние</w:t>
      </w:r>
      <w:r>
        <w:rPr>
          <w:spacing w:val="1"/>
        </w:rPr>
        <w:t xml:space="preserve"> </w:t>
      </w:r>
      <w:r>
        <w:rPr>
          <w:spacing w:val="-2"/>
        </w:rPr>
        <w:t>цивилизации</w:t>
      </w:r>
      <w:r>
        <w:rPr>
          <w:spacing w:val="4"/>
        </w:rPr>
        <w:t xml:space="preserve"> </w:t>
      </w:r>
      <w:r>
        <w:rPr>
          <w:spacing w:val="-2"/>
        </w:rPr>
        <w:t>Месопотамии</w:t>
      </w:r>
    </w:p>
    <w:p w14:paraId="160753AC" w14:textId="77777777" w:rsidR="00A43DD8" w:rsidRDefault="00983492">
      <w:pPr>
        <w:pStyle w:val="a3"/>
        <w:spacing w:line="244" w:lineRule="auto"/>
        <w:ind w:right="272"/>
      </w:pPr>
      <w:r>
        <w:t>Природные</w:t>
      </w:r>
      <w:r>
        <w:rPr>
          <w:spacing w:val="-10"/>
        </w:rPr>
        <w:t xml:space="preserve"> </w:t>
      </w:r>
      <w:r>
        <w:t>условия</w:t>
      </w:r>
      <w:r>
        <w:rPr>
          <w:spacing w:val="-9"/>
        </w:rPr>
        <w:t xml:space="preserve"> </w:t>
      </w:r>
      <w:r>
        <w:t>Месопотамии</w:t>
      </w:r>
      <w:r>
        <w:rPr>
          <w:spacing w:val="-9"/>
        </w:rPr>
        <w:t xml:space="preserve"> </w:t>
      </w:r>
      <w:r>
        <w:t>(Междуречья).</w:t>
      </w:r>
      <w:r>
        <w:rPr>
          <w:spacing w:val="-8"/>
        </w:rPr>
        <w:t xml:space="preserve"> </w:t>
      </w:r>
      <w:r>
        <w:t>Занятия</w:t>
      </w:r>
      <w:r>
        <w:rPr>
          <w:spacing w:val="-9"/>
        </w:rPr>
        <w:t xml:space="preserve"> </w:t>
      </w:r>
      <w:r>
        <w:t>населения.</w:t>
      </w:r>
      <w:r>
        <w:rPr>
          <w:spacing w:val="-8"/>
        </w:rPr>
        <w:t xml:space="preserve"> </w:t>
      </w:r>
      <w:r>
        <w:t>Древнейшие</w:t>
      </w:r>
      <w:r>
        <w:rPr>
          <w:spacing w:val="-8"/>
        </w:rPr>
        <w:t xml:space="preserve"> </w:t>
      </w:r>
      <w:proofErr w:type="spellStart"/>
      <w:r>
        <w:t>горо</w:t>
      </w:r>
      <w:proofErr w:type="spellEnd"/>
      <w:r>
        <w:t>-</w:t>
      </w:r>
      <w:r>
        <w:rPr>
          <w:spacing w:val="23"/>
        </w:rPr>
        <w:t xml:space="preserve"> </w:t>
      </w:r>
      <w:r>
        <w:t>да- государства. Создание единого государства. Письменность.</w:t>
      </w:r>
    </w:p>
    <w:p w14:paraId="3221B604" w14:textId="77777777" w:rsidR="00A43DD8" w:rsidRDefault="00983492">
      <w:pPr>
        <w:pStyle w:val="a3"/>
        <w:spacing w:line="246" w:lineRule="exact"/>
        <w:ind w:left="993" w:firstLine="0"/>
      </w:pPr>
      <w:r>
        <w:t>Мифы</w:t>
      </w:r>
      <w:r>
        <w:rPr>
          <w:spacing w:val="-2"/>
        </w:rPr>
        <w:t xml:space="preserve"> </w:t>
      </w:r>
      <w:r>
        <w:t>и</w:t>
      </w:r>
      <w:r>
        <w:rPr>
          <w:spacing w:val="-3"/>
        </w:rPr>
        <w:t xml:space="preserve"> </w:t>
      </w:r>
      <w:r>
        <w:rPr>
          <w:spacing w:val="-2"/>
        </w:rPr>
        <w:t>сказания.</w:t>
      </w:r>
    </w:p>
    <w:p w14:paraId="52508AB3" w14:textId="77777777" w:rsidR="00A43DD8" w:rsidRDefault="00983492">
      <w:pPr>
        <w:pStyle w:val="a3"/>
        <w:spacing w:line="250" w:lineRule="exact"/>
        <w:ind w:left="993" w:firstLine="0"/>
      </w:pPr>
      <w:r>
        <w:t>Древний</w:t>
      </w:r>
      <w:r>
        <w:rPr>
          <w:spacing w:val="-11"/>
        </w:rPr>
        <w:t xml:space="preserve"> </w:t>
      </w:r>
      <w:r>
        <w:t>Вавилон.</w:t>
      </w:r>
      <w:r>
        <w:rPr>
          <w:spacing w:val="-9"/>
        </w:rPr>
        <w:t xml:space="preserve"> </w:t>
      </w:r>
      <w:r>
        <w:t>Царь</w:t>
      </w:r>
      <w:r>
        <w:rPr>
          <w:spacing w:val="-11"/>
        </w:rPr>
        <w:t xml:space="preserve"> </w:t>
      </w:r>
      <w:r>
        <w:t>Хаммурапи</w:t>
      </w:r>
      <w:r>
        <w:rPr>
          <w:spacing w:val="-9"/>
        </w:rPr>
        <w:t xml:space="preserve"> </w:t>
      </w:r>
      <w:r>
        <w:t>и</w:t>
      </w:r>
      <w:r>
        <w:rPr>
          <w:spacing w:val="-10"/>
        </w:rPr>
        <w:t xml:space="preserve"> </w:t>
      </w:r>
      <w:r>
        <w:t>его</w:t>
      </w:r>
      <w:r>
        <w:rPr>
          <w:spacing w:val="-9"/>
        </w:rPr>
        <w:t xml:space="preserve"> </w:t>
      </w:r>
      <w:r>
        <w:rPr>
          <w:spacing w:val="-2"/>
        </w:rPr>
        <w:t>законы.</w:t>
      </w:r>
    </w:p>
    <w:p w14:paraId="76E5C74C" w14:textId="77777777" w:rsidR="00A43DD8" w:rsidRDefault="00983492">
      <w:pPr>
        <w:pStyle w:val="a3"/>
        <w:spacing w:line="242" w:lineRule="auto"/>
        <w:ind w:right="270"/>
      </w:pPr>
      <w:r>
        <w:t xml:space="preserve">Ассирия. Завоевания ассирийцев. Создание сильной державы. Культурные сокровища </w:t>
      </w:r>
      <w:proofErr w:type="gramStart"/>
      <w:r>
        <w:t xml:space="preserve">Ни- </w:t>
      </w:r>
      <w:proofErr w:type="spellStart"/>
      <w:r>
        <w:t>невии</w:t>
      </w:r>
      <w:proofErr w:type="spellEnd"/>
      <w:proofErr w:type="gramEnd"/>
      <w:r>
        <w:t>. Гибель империи.</w:t>
      </w:r>
    </w:p>
    <w:p w14:paraId="681B9961" w14:textId="77777777" w:rsidR="00A43DD8" w:rsidRDefault="00983492">
      <w:pPr>
        <w:pStyle w:val="a3"/>
        <w:spacing w:line="249" w:lineRule="exact"/>
        <w:ind w:left="993" w:firstLine="0"/>
      </w:pPr>
      <w:r>
        <w:rPr>
          <w:spacing w:val="-2"/>
        </w:rPr>
        <w:t>Усиление</w:t>
      </w:r>
      <w:r>
        <w:rPr>
          <w:spacing w:val="-1"/>
        </w:rPr>
        <w:t xml:space="preserve"> </w:t>
      </w:r>
      <w:proofErr w:type="spellStart"/>
      <w:r>
        <w:rPr>
          <w:spacing w:val="-2"/>
        </w:rPr>
        <w:t>Нововавилонского</w:t>
      </w:r>
      <w:proofErr w:type="spellEnd"/>
      <w:r>
        <w:rPr>
          <w:spacing w:val="2"/>
        </w:rPr>
        <w:t xml:space="preserve"> </w:t>
      </w:r>
      <w:r>
        <w:rPr>
          <w:spacing w:val="-2"/>
        </w:rPr>
        <w:t>царства.</w:t>
      </w:r>
      <w:r>
        <w:rPr>
          <w:spacing w:val="4"/>
        </w:rPr>
        <w:t xml:space="preserve"> </w:t>
      </w:r>
      <w:r>
        <w:rPr>
          <w:spacing w:val="-2"/>
        </w:rPr>
        <w:t>Легендарные</w:t>
      </w:r>
      <w:r>
        <w:rPr>
          <w:spacing w:val="-3"/>
        </w:rPr>
        <w:t xml:space="preserve"> </w:t>
      </w:r>
      <w:r>
        <w:rPr>
          <w:spacing w:val="-2"/>
        </w:rPr>
        <w:t>памятники</w:t>
      </w:r>
      <w:r>
        <w:rPr>
          <w:spacing w:val="3"/>
        </w:rPr>
        <w:t xml:space="preserve"> </w:t>
      </w:r>
      <w:r>
        <w:rPr>
          <w:spacing w:val="-2"/>
        </w:rPr>
        <w:t>города</w:t>
      </w:r>
      <w:r>
        <w:rPr>
          <w:spacing w:val="4"/>
        </w:rPr>
        <w:t xml:space="preserve"> </w:t>
      </w:r>
      <w:r>
        <w:rPr>
          <w:spacing w:val="-2"/>
        </w:rPr>
        <w:t>Вавилона.</w:t>
      </w:r>
    </w:p>
    <w:p w14:paraId="05D8184D" w14:textId="77777777" w:rsidR="00A43DD8" w:rsidRDefault="00983492">
      <w:pPr>
        <w:pStyle w:val="2"/>
        <w:spacing w:before="1" w:line="250" w:lineRule="exact"/>
        <w:jc w:val="both"/>
      </w:pPr>
      <w:r>
        <w:t>Восточное</w:t>
      </w:r>
      <w:r>
        <w:rPr>
          <w:spacing w:val="-12"/>
        </w:rPr>
        <w:t xml:space="preserve"> </w:t>
      </w:r>
      <w:r>
        <w:t>Средиземноморье</w:t>
      </w:r>
      <w:r>
        <w:rPr>
          <w:spacing w:val="-13"/>
        </w:rPr>
        <w:t xml:space="preserve"> </w:t>
      </w:r>
      <w:r>
        <w:t>в</w:t>
      </w:r>
      <w:r>
        <w:rPr>
          <w:spacing w:val="-12"/>
        </w:rPr>
        <w:t xml:space="preserve"> </w:t>
      </w:r>
      <w:r>
        <w:rPr>
          <w:spacing w:val="-2"/>
        </w:rPr>
        <w:t>древности</w:t>
      </w:r>
    </w:p>
    <w:p w14:paraId="4E28F154" w14:textId="77777777" w:rsidR="00A43DD8" w:rsidRDefault="00983492">
      <w:pPr>
        <w:pStyle w:val="a3"/>
        <w:ind w:right="265"/>
      </w:pPr>
      <w:r>
        <w:t xml:space="preserve">Природные условия, их влияние на занятия жителей. Финикия: развитие ремесел, </w:t>
      </w:r>
      <w:proofErr w:type="gramStart"/>
      <w:r>
        <w:t>кара- ванной</w:t>
      </w:r>
      <w:proofErr w:type="gramEnd"/>
      <w:r>
        <w:t xml:space="preserve"> и морской торговли. Города-государства. Финикийская колонизация. Финикийский </w:t>
      </w:r>
      <w:proofErr w:type="spellStart"/>
      <w:proofErr w:type="gramStart"/>
      <w:r>
        <w:t>алфа</w:t>
      </w:r>
      <w:proofErr w:type="spellEnd"/>
      <w:r>
        <w:t>- вит</w:t>
      </w:r>
      <w:proofErr w:type="gramEnd"/>
      <w:r>
        <w:t xml:space="preserve">. Палестина и ее население. Возникновение Израильского государства. Царь Соломон. </w:t>
      </w:r>
      <w:proofErr w:type="spellStart"/>
      <w:r>
        <w:t>Религи</w:t>
      </w:r>
      <w:proofErr w:type="spellEnd"/>
      <w:r>
        <w:t xml:space="preserve">- </w:t>
      </w:r>
      <w:proofErr w:type="spellStart"/>
      <w:r>
        <w:t>озные</w:t>
      </w:r>
      <w:proofErr w:type="spellEnd"/>
      <w:r>
        <w:t xml:space="preserve"> верования. Ветхозаветные предания.</w:t>
      </w:r>
    </w:p>
    <w:p w14:paraId="13BEF591" w14:textId="77777777" w:rsidR="00A43DD8" w:rsidRDefault="00983492">
      <w:pPr>
        <w:pStyle w:val="2"/>
        <w:spacing w:before="3" w:line="250" w:lineRule="exact"/>
        <w:jc w:val="both"/>
      </w:pPr>
      <w:r>
        <w:t>Персидская</w:t>
      </w:r>
      <w:r>
        <w:rPr>
          <w:spacing w:val="-13"/>
        </w:rPr>
        <w:t xml:space="preserve"> </w:t>
      </w:r>
      <w:r>
        <w:rPr>
          <w:spacing w:val="-2"/>
        </w:rPr>
        <w:t>держава</w:t>
      </w:r>
    </w:p>
    <w:p w14:paraId="1FDF6B2F" w14:textId="77777777" w:rsidR="00A43DD8" w:rsidRDefault="00983492">
      <w:pPr>
        <w:pStyle w:val="a3"/>
        <w:ind w:right="276"/>
      </w:pPr>
      <w:r>
        <w:t xml:space="preserve">Завоевания персов. Государство </w:t>
      </w:r>
      <w:proofErr w:type="spellStart"/>
      <w:r>
        <w:t>Ахеменидов</w:t>
      </w:r>
      <w:proofErr w:type="spellEnd"/>
      <w:r>
        <w:t>.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591FA3B1" w14:textId="77777777" w:rsidR="00A43DD8" w:rsidRDefault="00983492">
      <w:pPr>
        <w:pStyle w:val="2"/>
        <w:spacing w:before="4" w:line="250" w:lineRule="exact"/>
        <w:jc w:val="both"/>
      </w:pPr>
      <w:r>
        <w:t>Древняя</w:t>
      </w:r>
      <w:r>
        <w:rPr>
          <w:spacing w:val="-10"/>
        </w:rPr>
        <w:t xml:space="preserve"> </w:t>
      </w:r>
      <w:r>
        <w:rPr>
          <w:spacing w:val="-2"/>
        </w:rPr>
        <w:t>Индия</w:t>
      </w:r>
    </w:p>
    <w:p w14:paraId="2DD7B14B" w14:textId="77777777" w:rsidR="00A43DD8" w:rsidRDefault="00983492">
      <w:pPr>
        <w:pStyle w:val="a3"/>
        <w:ind w:right="268"/>
      </w:pPr>
      <w:r>
        <w:t xml:space="preserve">Природные условия Древней Индии. Занятия населения. Древнейшие города- государства. Приход </w:t>
      </w:r>
      <w:proofErr w:type="spellStart"/>
      <w:r>
        <w:t>ариев</w:t>
      </w:r>
      <w:proofErr w:type="spellEnd"/>
      <w:r>
        <w:t xml:space="preserve"> в Северную Индию. Держава </w:t>
      </w:r>
      <w:proofErr w:type="spellStart"/>
      <w:r>
        <w:t>Маурьев</w:t>
      </w:r>
      <w:proofErr w:type="spellEnd"/>
      <w:r>
        <w:t xml:space="preserve">. Государство </w:t>
      </w:r>
      <w:proofErr w:type="spellStart"/>
      <w:r>
        <w:t>Гуптов</w:t>
      </w:r>
      <w:proofErr w:type="spellEnd"/>
      <w:r>
        <w:t xml:space="preserve">. Общественное </w:t>
      </w:r>
      <w:proofErr w:type="gramStart"/>
      <w:r>
        <w:t xml:space="preserve">устрой- </w:t>
      </w:r>
      <w:proofErr w:type="spellStart"/>
      <w:r>
        <w:t>ство</w:t>
      </w:r>
      <w:proofErr w:type="spellEnd"/>
      <w:proofErr w:type="gramEnd"/>
      <w:r>
        <w:t xml:space="preserve">,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w:t>
      </w:r>
      <w:proofErr w:type="spellStart"/>
      <w:r>
        <w:t>художе</w:t>
      </w:r>
      <w:proofErr w:type="spellEnd"/>
      <w:r>
        <w:t xml:space="preserve">- </w:t>
      </w:r>
      <w:proofErr w:type="spellStart"/>
      <w:r>
        <w:t>ственная</w:t>
      </w:r>
      <w:proofErr w:type="spellEnd"/>
      <w:r>
        <w:t xml:space="preserve"> культура, научное познание).</w:t>
      </w:r>
    </w:p>
    <w:p w14:paraId="46B9449D" w14:textId="77777777" w:rsidR="00A43DD8" w:rsidRDefault="00983492">
      <w:pPr>
        <w:pStyle w:val="2"/>
        <w:spacing w:line="252" w:lineRule="exact"/>
        <w:jc w:val="both"/>
      </w:pPr>
      <w:r>
        <w:t>Древний</w:t>
      </w:r>
      <w:r>
        <w:rPr>
          <w:spacing w:val="-7"/>
        </w:rPr>
        <w:t xml:space="preserve"> </w:t>
      </w:r>
      <w:r>
        <w:rPr>
          <w:spacing w:val="-4"/>
        </w:rPr>
        <w:t>Китай</w:t>
      </w:r>
    </w:p>
    <w:p w14:paraId="4C8A27FB" w14:textId="77777777" w:rsidR="00A43DD8" w:rsidRDefault="00983492">
      <w:pPr>
        <w:pStyle w:val="a3"/>
        <w:ind w:right="265"/>
      </w:pPr>
      <w:r>
        <w:t xml:space="preserve">Природные условия Древнего Китая. Хозяйственная деятельность и условия жизни </w:t>
      </w:r>
      <w:proofErr w:type="spellStart"/>
      <w:r>
        <w:t>насе</w:t>
      </w:r>
      <w:proofErr w:type="spellEnd"/>
      <w:r>
        <w:t xml:space="preserve">- </w:t>
      </w:r>
      <w:proofErr w:type="spellStart"/>
      <w:r>
        <w:t>ления</w:t>
      </w:r>
      <w:proofErr w:type="spellEnd"/>
      <w:r>
        <w:t xml:space="preserve">. Древнейшие царства. Создание объединенной империи. Цинь </w:t>
      </w:r>
      <w:proofErr w:type="spellStart"/>
      <w:r>
        <w:t>Шихуанди</w:t>
      </w:r>
      <w:proofErr w:type="spellEnd"/>
      <w:r>
        <w:t xml:space="preserve">. Возведение </w:t>
      </w:r>
      <w:proofErr w:type="spellStart"/>
      <w:r>
        <w:t>Ве</w:t>
      </w:r>
      <w:proofErr w:type="spellEnd"/>
      <w:r>
        <w:t xml:space="preserve">- </w:t>
      </w:r>
      <w:proofErr w:type="spellStart"/>
      <w:r>
        <w:t>ликой</w:t>
      </w:r>
      <w:proofErr w:type="spellEnd"/>
      <w:r>
        <w:t xml:space="preserve">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w:t>
      </w:r>
      <w:r>
        <w:rPr>
          <w:spacing w:val="-2"/>
        </w:rPr>
        <w:t>Храмы.</w:t>
      </w:r>
    </w:p>
    <w:p w14:paraId="6B2CA611" w14:textId="77777777" w:rsidR="00A43DD8" w:rsidRDefault="00983492">
      <w:pPr>
        <w:pStyle w:val="2"/>
        <w:spacing w:before="3"/>
        <w:jc w:val="both"/>
      </w:pPr>
      <w:r>
        <w:t>Древняя</w:t>
      </w:r>
      <w:r>
        <w:rPr>
          <w:spacing w:val="-14"/>
        </w:rPr>
        <w:t xml:space="preserve"> </w:t>
      </w:r>
      <w:r>
        <w:t>Греция.</w:t>
      </w:r>
      <w:r>
        <w:rPr>
          <w:spacing w:val="-13"/>
        </w:rPr>
        <w:t xml:space="preserve"> </w:t>
      </w:r>
      <w:r>
        <w:rPr>
          <w:spacing w:val="-2"/>
        </w:rPr>
        <w:t>Эллинизм</w:t>
      </w:r>
    </w:p>
    <w:p w14:paraId="2AEBCADF" w14:textId="77777777" w:rsidR="00A43DD8" w:rsidRDefault="00983492">
      <w:pPr>
        <w:pStyle w:val="a3"/>
        <w:spacing w:line="250" w:lineRule="exact"/>
        <w:ind w:left="993" w:firstLine="0"/>
      </w:pPr>
      <w:r>
        <w:rPr>
          <w:spacing w:val="-2"/>
        </w:rPr>
        <w:t>Древнейшая</w:t>
      </w:r>
      <w:r>
        <w:rPr>
          <w:spacing w:val="6"/>
        </w:rPr>
        <w:t xml:space="preserve"> </w:t>
      </w:r>
      <w:r>
        <w:rPr>
          <w:spacing w:val="-2"/>
        </w:rPr>
        <w:t>Греция.</w:t>
      </w:r>
    </w:p>
    <w:p w14:paraId="32D287AF" w14:textId="72811287" w:rsidR="00A43DD8" w:rsidRDefault="00983492">
      <w:pPr>
        <w:pStyle w:val="a3"/>
        <w:ind w:right="270"/>
      </w:pPr>
      <w:r>
        <w:t>Природные</w:t>
      </w:r>
      <w:r>
        <w:rPr>
          <w:spacing w:val="-14"/>
        </w:rPr>
        <w:t xml:space="preserve"> </w:t>
      </w:r>
      <w:r>
        <w:t>условия</w:t>
      </w:r>
      <w:r>
        <w:rPr>
          <w:spacing w:val="-14"/>
        </w:rPr>
        <w:t xml:space="preserve"> </w:t>
      </w:r>
      <w:r>
        <w:t>Древней</w:t>
      </w:r>
      <w:r>
        <w:rPr>
          <w:spacing w:val="-14"/>
        </w:rPr>
        <w:t xml:space="preserve"> </w:t>
      </w:r>
      <w:r>
        <w:t>Греции.</w:t>
      </w:r>
      <w:r>
        <w:rPr>
          <w:spacing w:val="-13"/>
        </w:rPr>
        <w:t xml:space="preserve"> </w:t>
      </w:r>
      <w:r>
        <w:t>Занятия</w:t>
      </w:r>
      <w:r>
        <w:rPr>
          <w:spacing w:val="-14"/>
        </w:rPr>
        <w:t xml:space="preserve"> </w:t>
      </w:r>
      <w:r>
        <w:t>населения.</w:t>
      </w:r>
      <w:r>
        <w:rPr>
          <w:spacing w:val="-14"/>
        </w:rPr>
        <w:t xml:space="preserve"> </w:t>
      </w:r>
      <w:r>
        <w:t>Древнейшие</w:t>
      </w:r>
      <w:r>
        <w:rPr>
          <w:spacing w:val="-14"/>
        </w:rPr>
        <w:t xml:space="preserve"> </w:t>
      </w:r>
      <w:r>
        <w:t>государства</w:t>
      </w:r>
      <w:r>
        <w:rPr>
          <w:spacing w:val="-13"/>
        </w:rPr>
        <w:t xml:space="preserve"> </w:t>
      </w:r>
      <w:r>
        <w:t>на</w:t>
      </w:r>
      <w:r>
        <w:rPr>
          <w:spacing w:val="-13"/>
        </w:rPr>
        <w:t xml:space="preserve"> </w:t>
      </w:r>
      <w:r>
        <w:t xml:space="preserve">Крите. Расцвет и гибель Минойской цивилизации. Государства Ахейской Греции (Микены, </w:t>
      </w:r>
      <w:proofErr w:type="spellStart"/>
      <w:r>
        <w:t>Тиринф</w:t>
      </w:r>
      <w:proofErr w:type="spellEnd"/>
      <w:r>
        <w:t>). Троянская война. Вторжение дорийских племен. Поэмы Гомера «Илиада», «Одиссея».</w:t>
      </w:r>
    </w:p>
    <w:p w14:paraId="51AC00AA" w14:textId="77777777" w:rsidR="00A43DD8" w:rsidRDefault="00983492">
      <w:pPr>
        <w:pStyle w:val="a3"/>
        <w:spacing w:before="1" w:line="251" w:lineRule="exact"/>
        <w:ind w:left="993" w:firstLine="0"/>
      </w:pPr>
      <w:r>
        <w:t>Греческие</w:t>
      </w:r>
      <w:r>
        <w:rPr>
          <w:spacing w:val="-8"/>
        </w:rPr>
        <w:t xml:space="preserve"> </w:t>
      </w:r>
      <w:r>
        <w:rPr>
          <w:spacing w:val="-2"/>
        </w:rPr>
        <w:t>полисы</w:t>
      </w:r>
    </w:p>
    <w:p w14:paraId="4EA26D85" w14:textId="77777777" w:rsidR="00A43DD8" w:rsidRDefault="00983492">
      <w:pPr>
        <w:pStyle w:val="a3"/>
        <w:ind w:right="263"/>
      </w:pPr>
      <w:r>
        <w:t xml:space="preserve">Подъем хозяйственной жизни после «темных веков». Развитие земледелия и ремесла. </w:t>
      </w:r>
      <w:proofErr w:type="gramStart"/>
      <w:r>
        <w:t xml:space="preserve">Ста- </w:t>
      </w:r>
      <w:proofErr w:type="spellStart"/>
      <w:r>
        <w:t>новление</w:t>
      </w:r>
      <w:proofErr w:type="spellEnd"/>
      <w:proofErr w:type="gramEnd"/>
      <w:r>
        <w:t xml:space="preserve"> полисов, их политическое устройство. Аристократия и демос. Великая греческая </w:t>
      </w:r>
      <w:proofErr w:type="gramStart"/>
      <w:r>
        <w:t xml:space="preserve">коло- </w:t>
      </w:r>
      <w:proofErr w:type="spellStart"/>
      <w:r>
        <w:t>низация</w:t>
      </w:r>
      <w:proofErr w:type="spellEnd"/>
      <w:proofErr w:type="gramEnd"/>
      <w:r>
        <w:t>. Метрополии и колонии.</w:t>
      </w:r>
    </w:p>
    <w:p w14:paraId="48507982" w14:textId="77777777" w:rsidR="00A43DD8" w:rsidRDefault="00983492">
      <w:pPr>
        <w:pStyle w:val="a3"/>
        <w:ind w:right="265"/>
      </w:pPr>
      <w:r>
        <w:t xml:space="preserve">Афины: утверждение демократии. Законы Солона. Реформы </w:t>
      </w:r>
      <w:proofErr w:type="spellStart"/>
      <w:r>
        <w:t>Клисфена</w:t>
      </w:r>
      <w:proofErr w:type="spellEnd"/>
      <w:r>
        <w:t xml:space="preserve">, их значение. </w:t>
      </w:r>
      <w:proofErr w:type="spellStart"/>
      <w:proofErr w:type="gramStart"/>
      <w:r>
        <w:t>Спар</w:t>
      </w:r>
      <w:proofErr w:type="spellEnd"/>
      <w:r>
        <w:t>- та</w:t>
      </w:r>
      <w:proofErr w:type="gramEnd"/>
      <w:r>
        <w:t xml:space="preserve">: основные группы населения, политическое устройство. Организация военного дела. </w:t>
      </w:r>
      <w:proofErr w:type="spellStart"/>
      <w:r>
        <w:t>Спартан</w:t>
      </w:r>
      <w:proofErr w:type="spellEnd"/>
      <w:r>
        <w:t xml:space="preserve">- </w:t>
      </w:r>
      <w:proofErr w:type="spellStart"/>
      <w:r>
        <w:t>ское</w:t>
      </w:r>
      <w:proofErr w:type="spellEnd"/>
      <w:r>
        <w:t xml:space="preserve"> воспитание.</w:t>
      </w:r>
    </w:p>
    <w:p w14:paraId="5252432C" w14:textId="77777777" w:rsidR="00A43DD8" w:rsidRDefault="00983492">
      <w:pPr>
        <w:pStyle w:val="a3"/>
        <w:spacing w:before="2"/>
        <w:ind w:right="271"/>
      </w:pPr>
      <w:r>
        <w:t>Греко-персидские войны. Причины войн. Походы персов на Грецию. Битва при Марафоне, ее значение. Усиление</w:t>
      </w:r>
      <w:r>
        <w:rPr>
          <w:spacing w:val="-3"/>
        </w:rPr>
        <w:t xml:space="preserve"> </w:t>
      </w:r>
      <w:r>
        <w:t>афинского</w:t>
      </w:r>
      <w:r>
        <w:rPr>
          <w:spacing w:val="-3"/>
        </w:rPr>
        <w:t xml:space="preserve"> </w:t>
      </w:r>
      <w:r>
        <w:t>могущества;</w:t>
      </w:r>
      <w:r>
        <w:rPr>
          <w:spacing w:val="-1"/>
        </w:rPr>
        <w:t xml:space="preserve"> </w:t>
      </w:r>
      <w:proofErr w:type="spellStart"/>
      <w:r>
        <w:t>Фемистокл</w:t>
      </w:r>
      <w:proofErr w:type="spellEnd"/>
      <w:r>
        <w:t>.</w:t>
      </w:r>
      <w:r>
        <w:rPr>
          <w:spacing w:val="-3"/>
        </w:rPr>
        <w:t xml:space="preserve"> </w:t>
      </w:r>
      <w:r>
        <w:t>Битва при</w:t>
      </w:r>
      <w:r>
        <w:rPr>
          <w:spacing w:val="-8"/>
        </w:rPr>
        <w:t xml:space="preserve"> </w:t>
      </w:r>
      <w:r>
        <w:t xml:space="preserve">Фермопилах. Захват персами Аттики. Победы греков в </w:t>
      </w:r>
      <w:proofErr w:type="spellStart"/>
      <w:r>
        <w:t>Саламинском</w:t>
      </w:r>
      <w:proofErr w:type="spellEnd"/>
      <w:r>
        <w:t xml:space="preserve"> сражении, при </w:t>
      </w:r>
      <w:proofErr w:type="spellStart"/>
      <w:r>
        <w:t>Платеях</w:t>
      </w:r>
      <w:proofErr w:type="spellEnd"/>
      <w:r>
        <w:t xml:space="preserve"> и </w:t>
      </w:r>
      <w:proofErr w:type="spellStart"/>
      <w:r>
        <w:t>Микале</w:t>
      </w:r>
      <w:proofErr w:type="spellEnd"/>
      <w:r>
        <w:t xml:space="preserve">. Итоги греко-персидских </w:t>
      </w:r>
      <w:r>
        <w:rPr>
          <w:spacing w:val="-2"/>
        </w:rPr>
        <w:t>войн.</w:t>
      </w:r>
    </w:p>
    <w:p w14:paraId="38E7CBBF" w14:textId="77777777" w:rsidR="00A43DD8" w:rsidRDefault="00983492">
      <w:pPr>
        <w:pStyle w:val="a3"/>
        <w:jc w:val="left"/>
      </w:pPr>
      <w:r>
        <w:t>Возвышение</w:t>
      </w:r>
      <w:r>
        <w:rPr>
          <w:spacing w:val="-4"/>
        </w:rPr>
        <w:t xml:space="preserve"> </w:t>
      </w:r>
      <w:r>
        <w:t>Афинского</w:t>
      </w:r>
      <w:r>
        <w:rPr>
          <w:spacing w:val="-7"/>
        </w:rPr>
        <w:t xml:space="preserve"> </w:t>
      </w:r>
      <w:r>
        <w:t>государства.</w:t>
      </w:r>
      <w:r>
        <w:rPr>
          <w:spacing w:val="-5"/>
        </w:rPr>
        <w:t xml:space="preserve"> </w:t>
      </w:r>
      <w:r>
        <w:t>Афины</w:t>
      </w:r>
      <w:r>
        <w:rPr>
          <w:spacing w:val="-5"/>
        </w:rPr>
        <w:t xml:space="preserve"> </w:t>
      </w:r>
      <w:r>
        <w:t>при</w:t>
      </w:r>
      <w:r>
        <w:rPr>
          <w:spacing w:val="-9"/>
        </w:rPr>
        <w:t xml:space="preserve"> </w:t>
      </w:r>
      <w:r>
        <w:t>Перикле.</w:t>
      </w:r>
      <w:r>
        <w:rPr>
          <w:spacing w:val="-5"/>
        </w:rPr>
        <w:t xml:space="preserve"> </w:t>
      </w:r>
      <w:r>
        <w:t>Хозяйственная</w:t>
      </w:r>
      <w:r>
        <w:rPr>
          <w:spacing w:val="-10"/>
        </w:rPr>
        <w:t xml:space="preserve"> </w:t>
      </w:r>
      <w:r>
        <w:t>жизнь.</w:t>
      </w:r>
      <w:r>
        <w:rPr>
          <w:spacing w:val="-6"/>
        </w:rPr>
        <w:t xml:space="preserve"> </w:t>
      </w:r>
      <w:r>
        <w:t>Развитие рабовладения. Пелопоннесская война: причины, участники, итоги. Упадок Эллады.</w:t>
      </w:r>
    </w:p>
    <w:p w14:paraId="2F803348" w14:textId="77777777" w:rsidR="00A43DD8" w:rsidRDefault="00A43DD8">
      <w:pPr>
        <w:pStyle w:val="a3"/>
        <w:jc w:val="left"/>
        <w:sectPr w:rsidR="00A43DD8">
          <w:pgSz w:w="11920" w:h="16850"/>
          <w:pgMar w:top="1700" w:right="566" w:bottom="780" w:left="1417" w:header="0" w:footer="597" w:gutter="0"/>
          <w:cols w:space="720"/>
        </w:sectPr>
      </w:pPr>
    </w:p>
    <w:p w14:paraId="643C2347" w14:textId="77777777" w:rsidR="00A43DD8" w:rsidRDefault="00983492">
      <w:pPr>
        <w:pStyle w:val="a3"/>
        <w:spacing w:before="76"/>
        <w:ind w:left="993" w:firstLine="0"/>
      </w:pPr>
      <w:r>
        <w:lastRenderedPageBreak/>
        <w:t>Культура</w:t>
      </w:r>
      <w:r>
        <w:rPr>
          <w:spacing w:val="-14"/>
        </w:rPr>
        <w:t xml:space="preserve"> </w:t>
      </w:r>
      <w:r>
        <w:t>Древней</w:t>
      </w:r>
      <w:r>
        <w:rPr>
          <w:spacing w:val="-13"/>
        </w:rPr>
        <w:t xml:space="preserve"> </w:t>
      </w:r>
      <w:r>
        <w:rPr>
          <w:spacing w:val="-2"/>
        </w:rPr>
        <w:t>Греции.</w:t>
      </w:r>
    </w:p>
    <w:p w14:paraId="722237A0" w14:textId="77777777" w:rsidR="00A43DD8" w:rsidRDefault="00983492">
      <w:pPr>
        <w:pStyle w:val="a3"/>
        <w:spacing w:before="4"/>
        <w:ind w:right="268"/>
      </w:pPr>
      <w:r>
        <w:t xml:space="preserve">Религия древних греков; пантеон богов. Храмы и жрецы. Развитие наук. Греческая </w:t>
      </w:r>
      <w:proofErr w:type="spellStart"/>
      <w:r>
        <w:t>фило</w:t>
      </w:r>
      <w:proofErr w:type="spellEnd"/>
      <w:r>
        <w:t xml:space="preserve">- </w:t>
      </w:r>
      <w:proofErr w:type="spellStart"/>
      <w:r>
        <w:t>софия</w:t>
      </w:r>
      <w:proofErr w:type="spellEnd"/>
      <w:r>
        <w:t xml:space="preserve">. Школа и образование. Литература. Греческое искусство: архитектура, скульптура. </w:t>
      </w:r>
      <w:proofErr w:type="spellStart"/>
      <w:proofErr w:type="gramStart"/>
      <w:r>
        <w:t>Повсе</w:t>
      </w:r>
      <w:proofErr w:type="spellEnd"/>
      <w:r>
        <w:t>- дневная</w:t>
      </w:r>
      <w:proofErr w:type="gramEnd"/>
      <w:r>
        <w:rPr>
          <w:spacing w:val="-6"/>
        </w:rPr>
        <w:t xml:space="preserve"> </w:t>
      </w:r>
      <w:r>
        <w:t>жизнь</w:t>
      </w:r>
      <w:r>
        <w:rPr>
          <w:spacing w:val="-3"/>
        </w:rPr>
        <w:t xml:space="preserve"> </w:t>
      </w:r>
      <w:r>
        <w:t>и</w:t>
      </w:r>
      <w:r>
        <w:rPr>
          <w:spacing w:val="-5"/>
        </w:rPr>
        <w:t xml:space="preserve"> </w:t>
      </w:r>
      <w:r>
        <w:t>быт</w:t>
      </w:r>
      <w:r>
        <w:rPr>
          <w:spacing w:val="-5"/>
        </w:rPr>
        <w:t xml:space="preserve"> </w:t>
      </w:r>
      <w:r>
        <w:t>древних</w:t>
      </w:r>
      <w:r>
        <w:rPr>
          <w:spacing w:val="-2"/>
        </w:rPr>
        <w:t xml:space="preserve"> </w:t>
      </w:r>
      <w:r>
        <w:t>греков.</w:t>
      </w:r>
      <w:r>
        <w:rPr>
          <w:spacing w:val="-4"/>
        </w:rPr>
        <w:t xml:space="preserve"> </w:t>
      </w:r>
      <w:r>
        <w:t>Досуг</w:t>
      </w:r>
      <w:r>
        <w:rPr>
          <w:spacing w:val="-3"/>
        </w:rPr>
        <w:t xml:space="preserve"> </w:t>
      </w:r>
      <w:r>
        <w:t>(театр,</w:t>
      </w:r>
      <w:r>
        <w:rPr>
          <w:spacing w:val="-7"/>
        </w:rPr>
        <w:t xml:space="preserve"> </w:t>
      </w:r>
      <w:r>
        <w:t>спортивные</w:t>
      </w:r>
      <w:r>
        <w:rPr>
          <w:spacing w:val="-1"/>
        </w:rPr>
        <w:t xml:space="preserve"> </w:t>
      </w:r>
      <w:r>
        <w:t>состязания).</w:t>
      </w:r>
      <w:r>
        <w:rPr>
          <w:spacing w:val="-7"/>
        </w:rPr>
        <w:t xml:space="preserve"> </w:t>
      </w:r>
      <w:r>
        <w:t>Общегреческие</w:t>
      </w:r>
      <w:r>
        <w:rPr>
          <w:spacing w:val="-1"/>
        </w:rPr>
        <w:t xml:space="preserve"> </w:t>
      </w:r>
      <w:r>
        <w:t>игры</w:t>
      </w:r>
      <w:r>
        <w:rPr>
          <w:spacing w:val="-6"/>
        </w:rPr>
        <w:t xml:space="preserve"> </w:t>
      </w:r>
      <w:r>
        <w:t xml:space="preserve">в </w:t>
      </w:r>
      <w:r>
        <w:rPr>
          <w:spacing w:val="-2"/>
        </w:rPr>
        <w:t>Олимпии.</w:t>
      </w:r>
    </w:p>
    <w:p w14:paraId="25BCF75A" w14:textId="77777777" w:rsidR="00A43DD8" w:rsidRDefault="00983492">
      <w:pPr>
        <w:pStyle w:val="a3"/>
        <w:spacing w:line="251" w:lineRule="exact"/>
        <w:ind w:left="993" w:firstLine="0"/>
      </w:pPr>
      <w:r>
        <w:rPr>
          <w:spacing w:val="-2"/>
        </w:rPr>
        <w:t>Македонские</w:t>
      </w:r>
      <w:r>
        <w:rPr>
          <w:spacing w:val="5"/>
        </w:rPr>
        <w:t xml:space="preserve"> </w:t>
      </w:r>
      <w:r>
        <w:rPr>
          <w:spacing w:val="-2"/>
        </w:rPr>
        <w:t>завоевания.</w:t>
      </w:r>
      <w:r>
        <w:rPr>
          <w:spacing w:val="2"/>
        </w:rPr>
        <w:t xml:space="preserve"> </w:t>
      </w:r>
      <w:r>
        <w:rPr>
          <w:spacing w:val="-2"/>
        </w:rPr>
        <w:t>Эллинизм.</w:t>
      </w:r>
    </w:p>
    <w:p w14:paraId="5D6A05D8" w14:textId="77777777" w:rsidR="00A43DD8" w:rsidRDefault="00983492">
      <w:pPr>
        <w:pStyle w:val="a3"/>
        <w:ind w:right="272"/>
      </w:pPr>
      <w: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w:t>
      </w:r>
      <w:proofErr w:type="gramStart"/>
      <w:r>
        <w:t xml:space="preserve">дер- </w:t>
      </w:r>
      <w:proofErr w:type="spellStart"/>
      <w:r>
        <w:t>жавы</w:t>
      </w:r>
      <w:proofErr w:type="spellEnd"/>
      <w:proofErr w:type="gramEnd"/>
      <w:r>
        <w:t xml:space="preserve"> Александра Македонского.</w:t>
      </w:r>
    </w:p>
    <w:p w14:paraId="476F1A9E" w14:textId="77777777" w:rsidR="00A43DD8" w:rsidRDefault="00983492">
      <w:pPr>
        <w:pStyle w:val="a3"/>
        <w:ind w:right="278"/>
      </w:pPr>
      <w:r>
        <w:t xml:space="preserve">Эллинистические государства Востока. Культура эллинистического мира. Александрия </w:t>
      </w:r>
      <w:r>
        <w:rPr>
          <w:spacing w:val="-2"/>
        </w:rPr>
        <w:t>Египетская.</w:t>
      </w:r>
    </w:p>
    <w:p w14:paraId="0C5CEF80" w14:textId="77777777" w:rsidR="00A43DD8" w:rsidRDefault="00983492">
      <w:pPr>
        <w:pStyle w:val="2"/>
        <w:spacing w:before="7" w:line="252" w:lineRule="exact"/>
        <w:jc w:val="both"/>
      </w:pPr>
      <w:r>
        <w:t>Древний</w:t>
      </w:r>
      <w:r>
        <w:rPr>
          <w:spacing w:val="-5"/>
        </w:rPr>
        <w:t xml:space="preserve"> Рим</w:t>
      </w:r>
    </w:p>
    <w:p w14:paraId="645CBBA4" w14:textId="77777777" w:rsidR="00A43DD8" w:rsidRDefault="00983492">
      <w:pPr>
        <w:pStyle w:val="a3"/>
        <w:spacing w:line="251" w:lineRule="exact"/>
        <w:ind w:left="993" w:firstLine="0"/>
      </w:pPr>
      <w:r>
        <w:rPr>
          <w:spacing w:val="-2"/>
        </w:rPr>
        <w:t>Возникновение</w:t>
      </w:r>
      <w:r>
        <w:rPr>
          <w:spacing w:val="5"/>
        </w:rPr>
        <w:t xml:space="preserve"> </w:t>
      </w:r>
      <w:r>
        <w:rPr>
          <w:spacing w:val="-2"/>
        </w:rPr>
        <w:t>Римского</w:t>
      </w:r>
      <w:r>
        <w:rPr>
          <w:spacing w:val="1"/>
        </w:rPr>
        <w:t xml:space="preserve"> </w:t>
      </w:r>
      <w:r>
        <w:rPr>
          <w:spacing w:val="-2"/>
        </w:rPr>
        <w:t>государства.</w:t>
      </w:r>
    </w:p>
    <w:p w14:paraId="549780FB" w14:textId="77777777" w:rsidR="00A43DD8" w:rsidRDefault="00983492">
      <w:pPr>
        <w:pStyle w:val="a3"/>
        <w:ind w:right="270"/>
      </w:pPr>
      <w:r>
        <w:t xml:space="preserve">Природа и население Апеннинского полуострова в древности. Этрусские </w:t>
      </w:r>
      <w:proofErr w:type="spellStart"/>
      <w:r>
        <w:t>горо</w:t>
      </w:r>
      <w:proofErr w:type="spellEnd"/>
      <w:r>
        <w:t>- да- 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533C076E" w14:textId="77777777" w:rsidR="00A43DD8" w:rsidRDefault="00983492">
      <w:pPr>
        <w:pStyle w:val="a3"/>
        <w:spacing w:line="251" w:lineRule="exact"/>
        <w:ind w:left="993" w:firstLine="0"/>
      </w:pPr>
      <w:r>
        <w:t>Римские</w:t>
      </w:r>
      <w:r>
        <w:rPr>
          <w:spacing w:val="-10"/>
        </w:rPr>
        <w:t xml:space="preserve"> </w:t>
      </w:r>
      <w:r>
        <w:t>завоевания</w:t>
      </w:r>
      <w:r>
        <w:rPr>
          <w:spacing w:val="-10"/>
        </w:rPr>
        <w:t xml:space="preserve"> </w:t>
      </w:r>
      <w:r>
        <w:t>в</w:t>
      </w:r>
      <w:r>
        <w:rPr>
          <w:spacing w:val="-10"/>
        </w:rPr>
        <w:t xml:space="preserve"> </w:t>
      </w:r>
      <w:r>
        <w:rPr>
          <w:spacing w:val="-2"/>
        </w:rPr>
        <w:t>Средиземноморье.</w:t>
      </w:r>
    </w:p>
    <w:p w14:paraId="40F5F688" w14:textId="77777777" w:rsidR="00A43DD8" w:rsidRDefault="00983492">
      <w:pPr>
        <w:pStyle w:val="a3"/>
        <w:ind w:right="270"/>
      </w:pPr>
      <w:r>
        <w:t xml:space="preserve">Войны Рима с Карфагеном. Ганнибал; битва при Каннах. Поражение Карфагена. </w:t>
      </w:r>
      <w:proofErr w:type="spellStart"/>
      <w:r>
        <w:t>Установ</w:t>
      </w:r>
      <w:proofErr w:type="spellEnd"/>
      <w:r>
        <w:t xml:space="preserve">- </w:t>
      </w:r>
      <w:proofErr w:type="spellStart"/>
      <w:r>
        <w:t>ление</w:t>
      </w:r>
      <w:proofErr w:type="spellEnd"/>
      <w:r>
        <w:t xml:space="preserve"> господства Рима в Средиземноморье. Римские провинции.</w:t>
      </w:r>
    </w:p>
    <w:p w14:paraId="36FF84A4" w14:textId="77777777" w:rsidR="00A43DD8" w:rsidRDefault="00983492">
      <w:pPr>
        <w:pStyle w:val="a3"/>
        <w:ind w:left="993" w:firstLine="0"/>
      </w:pPr>
      <w:r>
        <w:t>Поздняя</w:t>
      </w:r>
      <w:r>
        <w:rPr>
          <w:spacing w:val="-13"/>
        </w:rPr>
        <w:t xml:space="preserve"> </w:t>
      </w:r>
      <w:r>
        <w:t>Римская</w:t>
      </w:r>
      <w:r>
        <w:rPr>
          <w:spacing w:val="-10"/>
        </w:rPr>
        <w:t xml:space="preserve"> </w:t>
      </w:r>
      <w:r>
        <w:t>республика.</w:t>
      </w:r>
      <w:r>
        <w:rPr>
          <w:spacing w:val="-9"/>
        </w:rPr>
        <w:t xml:space="preserve"> </w:t>
      </w:r>
      <w:r>
        <w:t>Гражданские</w:t>
      </w:r>
      <w:r>
        <w:rPr>
          <w:spacing w:val="-8"/>
        </w:rPr>
        <w:t xml:space="preserve"> </w:t>
      </w:r>
      <w:r>
        <w:rPr>
          <w:spacing w:val="-2"/>
        </w:rPr>
        <w:t>войны.</w:t>
      </w:r>
    </w:p>
    <w:p w14:paraId="03905B21" w14:textId="77777777" w:rsidR="00A43DD8" w:rsidRDefault="00983492">
      <w:pPr>
        <w:pStyle w:val="a3"/>
        <w:spacing w:before="1"/>
        <w:ind w:right="270"/>
      </w:pPr>
      <w:r>
        <w:t xml:space="preserve">Подъем сельского хозяйства. Латифундии. Рабство. Борьба за аграрную реформу. </w:t>
      </w:r>
      <w:proofErr w:type="gramStart"/>
      <w:r>
        <w:t>Дея- тельность</w:t>
      </w:r>
      <w:proofErr w:type="gramEnd"/>
      <w:r>
        <w:t xml:space="preserve"> братьев </w:t>
      </w:r>
      <w:proofErr w:type="spellStart"/>
      <w:r>
        <w:t>Гракхов</w:t>
      </w:r>
      <w:proofErr w:type="spellEnd"/>
      <w:r>
        <w:t xml:space="preserve">: проекты реформ, мероприятия, итоги. Гражданская война и </w:t>
      </w:r>
      <w:proofErr w:type="spellStart"/>
      <w:r>
        <w:t>установ</w:t>
      </w:r>
      <w:proofErr w:type="spellEnd"/>
      <w:r>
        <w:t xml:space="preserve">- </w:t>
      </w:r>
      <w:proofErr w:type="spellStart"/>
      <w:r>
        <w:t>ление</w:t>
      </w:r>
      <w:proofErr w:type="spellEnd"/>
      <w:r>
        <w:t xml:space="preserve">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404A268" w14:textId="77777777" w:rsidR="00A43DD8" w:rsidRDefault="00983492">
      <w:pPr>
        <w:pStyle w:val="a3"/>
        <w:spacing w:line="251" w:lineRule="exact"/>
        <w:ind w:left="993" w:firstLine="0"/>
      </w:pPr>
      <w:r>
        <w:t>Расцвет</w:t>
      </w:r>
      <w:r>
        <w:rPr>
          <w:spacing w:val="-10"/>
        </w:rPr>
        <w:t xml:space="preserve"> </w:t>
      </w:r>
      <w:r>
        <w:t>и</w:t>
      </w:r>
      <w:r>
        <w:rPr>
          <w:spacing w:val="-10"/>
        </w:rPr>
        <w:t xml:space="preserve"> </w:t>
      </w:r>
      <w:r>
        <w:t>падение</w:t>
      </w:r>
      <w:r>
        <w:rPr>
          <w:spacing w:val="-10"/>
        </w:rPr>
        <w:t xml:space="preserve"> </w:t>
      </w:r>
      <w:r>
        <w:t>Римской</w:t>
      </w:r>
      <w:r>
        <w:rPr>
          <w:spacing w:val="-10"/>
        </w:rPr>
        <w:t xml:space="preserve"> </w:t>
      </w:r>
      <w:r>
        <w:rPr>
          <w:spacing w:val="-2"/>
        </w:rPr>
        <w:t>империи.</w:t>
      </w:r>
    </w:p>
    <w:p w14:paraId="50D74A12" w14:textId="77777777" w:rsidR="00A43DD8" w:rsidRDefault="00983492">
      <w:pPr>
        <w:pStyle w:val="a3"/>
        <w:ind w:right="268"/>
      </w:pPr>
      <w:r>
        <w:t>Установление императорской власти. Октавиан Август. Императоры Рима: завоеватели и правители.</w:t>
      </w:r>
      <w:r>
        <w:rPr>
          <w:spacing w:val="-13"/>
        </w:rPr>
        <w:t xml:space="preserve"> </w:t>
      </w:r>
      <w:r>
        <w:t>Римская</w:t>
      </w:r>
      <w:r>
        <w:rPr>
          <w:spacing w:val="-13"/>
        </w:rPr>
        <w:t xml:space="preserve"> </w:t>
      </w:r>
      <w:r>
        <w:t>империя:</w:t>
      </w:r>
      <w:r>
        <w:rPr>
          <w:spacing w:val="-10"/>
        </w:rPr>
        <w:t xml:space="preserve"> </w:t>
      </w:r>
      <w:r>
        <w:t>территория,</w:t>
      </w:r>
      <w:r>
        <w:rPr>
          <w:spacing w:val="-13"/>
        </w:rPr>
        <w:t xml:space="preserve"> </w:t>
      </w:r>
      <w:r>
        <w:t>управление.</w:t>
      </w:r>
      <w:r>
        <w:rPr>
          <w:spacing w:val="-10"/>
        </w:rPr>
        <w:t xml:space="preserve"> </w:t>
      </w:r>
      <w:r>
        <w:t>Римское</w:t>
      </w:r>
      <w:r>
        <w:rPr>
          <w:spacing w:val="-9"/>
        </w:rPr>
        <w:t xml:space="preserve"> </w:t>
      </w:r>
      <w:r>
        <w:t>гражданство.</w:t>
      </w:r>
      <w:r>
        <w:rPr>
          <w:spacing w:val="-10"/>
        </w:rPr>
        <w:t xml:space="preserve"> </w:t>
      </w:r>
      <w:r>
        <w:t>Повседневная</w:t>
      </w:r>
      <w:r>
        <w:rPr>
          <w:spacing w:val="-12"/>
        </w:rPr>
        <w:t xml:space="preserve"> </w:t>
      </w:r>
      <w:r>
        <w:t>жизнь</w:t>
      </w:r>
      <w:r>
        <w:rPr>
          <w:spacing w:val="-13"/>
        </w:rPr>
        <w:t xml:space="preserve"> </w:t>
      </w:r>
      <w:r>
        <w:t xml:space="preserve">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w:t>
      </w:r>
      <w:proofErr w:type="spellStart"/>
      <w:r>
        <w:t>ча</w:t>
      </w:r>
      <w:proofErr w:type="spellEnd"/>
      <w:r>
        <w:t xml:space="preserve">- </w:t>
      </w:r>
      <w:proofErr w:type="spellStart"/>
      <w:r>
        <w:rPr>
          <w:spacing w:val="-4"/>
        </w:rPr>
        <w:t>сти</w:t>
      </w:r>
      <w:proofErr w:type="spellEnd"/>
      <w:r>
        <w:rPr>
          <w:spacing w:val="-4"/>
        </w:rPr>
        <w:t>.</w:t>
      </w:r>
    </w:p>
    <w:p w14:paraId="6E4169A8" w14:textId="77777777" w:rsidR="00A43DD8" w:rsidRDefault="00A43DD8">
      <w:pPr>
        <w:pStyle w:val="a3"/>
        <w:sectPr w:rsidR="00A43DD8">
          <w:pgSz w:w="11920" w:h="16850"/>
          <w:pgMar w:top="1700" w:right="566" w:bottom="780" w:left="1417" w:header="0" w:footer="597" w:gutter="0"/>
          <w:cols w:space="720"/>
        </w:sectPr>
      </w:pPr>
    </w:p>
    <w:p w14:paraId="5E7F390E" w14:textId="77777777" w:rsidR="00A43DD8" w:rsidRDefault="00983492">
      <w:pPr>
        <w:pStyle w:val="a3"/>
        <w:spacing w:before="253"/>
        <w:ind w:left="301" w:firstLine="0"/>
        <w:jc w:val="left"/>
      </w:pPr>
      <w:proofErr w:type="spellStart"/>
      <w:r>
        <w:rPr>
          <w:spacing w:val="-7"/>
        </w:rPr>
        <w:t>рии</w:t>
      </w:r>
      <w:proofErr w:type="spellEnd"/>
      <w:r>
        <w:rPr>
          <w:spacing w:val="-7"/>
        </w:rPr>
        <w:t>.</w:t>
      </w:r>
    </w:p>
    <w:p w14:paraId="51BCC4FF" w14:textId="77777777" w:rsidR="00A43DD8" w:rsidRDefault="00983492">
      <w:pPr>
        <w:pStyle w:val="a3"/>
        <w:spacing w:before="1"/>
        <w:ind w:left="264" w:firstLine="0"/>
        <w:jc w:val="left"/>
      </w:pPr>
      <w:r>
        <w:br w:type="column"/>
      </w:r>
      <w:r>
        <w:t>Начало</w:t>
      </w:r>
      <w:r>
        <w:rPr>
          <w:spacing w:val="2"/>
        </w:rPr>
        <w:t xml:space="preserve"> </w:t>
      </w:r>
      <w:r>
        <w:t>Великого</w:t>
      </w:r>
      <w:r>
        <w:rPr>
          <w:spacing w:val="7"/>
        </w:rPr>
        <w:t xml:space="preserve"> </w:t>
      </w:r>
      <w:r>
        <w:t>переселения</w:t>
      </w:r>
      <w:r>
        <w:rPr>
          <w:spacing w:val="6"/>
        </w:rPr>
        <w:t xml:space="preserve"> </w:t>
      </w:r>
      <w:r>
        <w:t>народов.</w:t>
      </w:r>
      <w:r>
        <w:rPr>
          <w:spacing w:val="7"/>
        </w:rPr>
        <w:t xml:space="preserve"> </w:t>
      </w:r>
      <w:r>
        <w:t>Рим</w:t>
      </w:r>
      <w:r>
        <w:rPr>
          <w:spacing w:val="6"/>
        </w:rPr>
        <w:t xml:space="preserve"> </w:t>
      </w:r>
      <w:r>
        <w:t>и</w:t>
      </w:r>
      <w:r>
        <w:rPr>
          <w:spacing w:val="6"/>
        </w:rPr>
        <w:t xml:space="preserve"> </w:t>
      </w:r>
      <w:r>
        <w:t>варвары.</w:t>
      </w:r>
      <w:r>
        <w:rPr>
          <w:spacing w:val="8"/>
        </w:rPr>
        <w:t xml:space="preserve"> </w:t>
      </w:r>
      <w:r>
        <w:t>Падение</w:t>
      </w:r>
      <w:r>
        <w:rPr>
          <w:spacing w:val="6"/>
        </w:rPr>
        <w:t xml:space="preserve"> </w:t>
      </w:r>
      <w:r>
        <w:t>Западной</w:t>
      </w:r>
      <w:r>
        <w:rPr>
          <w:spacing w:val="2"/>
        </w:rPr>
        <w:t xml:space="preserve"> </w:t>
      </w:r>
      <w:r>
        <w:t>Римской</w:t>
      </w:r>
      <w:r>
        <w:rPr>
          <w:spacing w:val="7"/>
        </w:rPr>
        <w:t xml:space="preserve"> </w:t>
      </w:r>
      <w:proofErr w:type="spellStart"/>
      <w:r>
        <w:rPr>
          <w:spacing w:val="-2"/>
        </w:rPr>
        <w:t>импе</w:t>
      </w:r>
      <w:proofErr w:type="spellEnd"/>
      <w:r>
        <w:rPr>
          <w:spacing w:val="-2"/>
        </w:rPr>
        <w:t>-</w:t>
      </w:r>
    </w:p>
    <w:p w14:paraId="51DE4E97" w14:textId="77777777" w:rsidR="00A43DD8" w:rsidRDefault="00983492">
      <w:pPr>
        <w:pStyle w:val="a3"/>
        <w:spacing w:before="251"/>
        <w:ind w:left="264" w:firstLine="0"/>
        <w:jc w:val="left"/>
      </w:pPr>
      <w:r>
        <w:t>Культура</w:t>
      </w:r>
      <w:r>
        <w:rPr>
          <w:spacing w:val="-11"/>
        </w:rPr>
        <w:t xml:space="preserve"> </w:t>
      </w:r>
      <w:r>
        <w:t>Древнего</w:t>
      </w:r>
      <w:r>
        <w:rPr>
          <w:spacing w:val="-11"/>
        </w:rPr>
        <w:t xml:space="preserve"> </w:t>
      </w:r>
      <w:r>
        <w:rPr>
          <w:spacing w:val="-4"/>
        </w:rPr>
        <w:t>Рима.</w:t>
      </w:r>
    </w:p>
    <w:p w14:paraId="5879DC88" w14:textId="77777777" w:rsidR="00A43DD8" w:rsidRDefault="00983492">
      <w:pPr>
        <w:pStyle w:val="a3"/>
        <w:spacing w:before="3"/>
        <w:ind w:left="264" w:firstLine="0"/>
        <w:jc w:val="left"/>
      </w:pPr>
      <w:r>
        <w:t>Римская</w:t>
      </w:r>
      <w:r>
        <w:rPr>
          <w:spacing w:val="6"/>
        </w:rPr>
        <w:t xml:space="preserve"> </w:t>
      </w:r>
      <w:r>
        <w:t>литература,</w:t>
      </w:r>
      <w:r>
        <w:rPr>
          <w:spacing w:val="14"/>
        </w:rPr>
        <w:t xml:space="preserve"> </w:t>
      </w:r>
      <w:r>
        <w:t>золотой</w:t>
      </w:r>
      <w:r>
        <w:rPr>
          <w:spacing w:val="10"/>
        </w:rPr>
        <w:t xml:space="preserve"> </w:t>
      </w:r>
      <w:r>
        <w:t>век</w:t>
      </w:r>
      <w:r>
        <w:rPr>
          <w:spacing w:val="14"/>
        </w:rPr>
        <w:t xml:space="preserve"> </w:t>
      </w:r>
      <w:r>
        <w:t>поэзии.</w:t>
      </w:r>
      <w:r>
        <w:rPr>
          <w:spacing w:val="13"/>
        </w:rPr>
        <w:t xml:space="preserve"> </w:t>
      </w:r>
      <w:r>
        <w:t>Ораторское</w:t>
      </w:r>
      <w:r>
        <w:rPr>
          <w:spacing w:val="13"/>
        </w:rPr>
        <w:t xml:space="preserve"> </w:t>
      </w:r>
      <w:r>
        <w:t>искусство;</w:t>
      </w:r>
      <w:r>
        <w:rPr>
          <w:spacing w:val="14"/>
        </w:rPr>
        <w:t xml:space="preserve"> </w:t>
      </w:r>
      <w:r>
        <w:t>Цицерон.</w:t>
      </w:r>
      <w:r>
        <w:rPr>
          <w:spacing w:val="9"/>
        </w:rPr>
        <w:t xml:space="preserve"> </w:t>
      </w:r>
      <w:r>
        <w:t>Развитие</w:t>
      </w:r>
      <w:r>
        <w:rPr>
          <w:spacing w:val="13"/>
        </w:rPr>
        <w:t xml:space="preserve"> </w:t>
      </w:r>
      <w:r>
        <w:rPr>
          <w:spacing w:val="-2"/>
        </w:rPr>
        <w:t>наук.</w:t>
      </w:r>
    </w:p>
    <w:p w14:paraId="560E39E7" w14:textId="77777777" w:rsidR="00A43DD8" w:rsidRDefault="00A43DD8">
      <w:pPr>
        <w:pStyle w:val="a3"/>
        <w:jc w:val="left"/>
        <w:sectPr w:rsidR="00A43DD8">
          <w:type w:val="continuous"/>
          <w:pgSz w:w="11920" w:h="16850"/>
          <w:pgMar w:top="1560" w:right="566" w:bottom="780" w:left="1417" w:header="0" w:footer="597" w:gutter="0"/>
          <w:cols w:num="2" w:space="720" w:equalWidth="0">
            <w:col w:w="689" w:space="40"/>
            <w:col w:w="9208"/>
          </w:cols>
        </w:sectPr>
      </w:pPr>
    </w:p>
    <w:p w14:paraId="7AD02D5A" w14:textId="77777777" w:rsidR="00A43DD8" w:rsidRDefault="00983492">
      <w:pPr>
        <w:pStyle w:val="a3"/>
        <w:spacing w:before="2" w:line="252" w:lineRule="exact"/>
        <w:ind w:firstLine="0"/>
        <w:jc w:val="left"/>
      </w:pPr>
      <w:r>
        <w:t>Римские</w:t>
      </w:r>
      <w:r>
        <w:rPr>
          <w:spacing w:val="-15"/>
        </w:rPr>
        <w:t xml:space="preserve"> </w:t>
      </w:r>
      <w:r>
        <w:t>историки.</w:t>
      </w:r>
      <w:r>
        <w:rPr>
          <w:spacing w:val="-13"/>
        </w:rPr>
        <w:t xml:space="preserve"> </w:t>
      </w:r>
      <w:r>
        <w:t>Искусство</w:t>
      </w:r>
      <w:r>
        <w:rPr>
          <w:spacing w:val="-13"/>
        </w:rPr>
        <w:t xml:space="preserve"> </w:t>
      </w:r>
      <w:r>
        <w:t>Древнего</w:t>
      </w:r>
      <w:r>
        <w:rPr>
          <w:spacing w:val="-12"/>
        </w:rPr>
        <w:t xml:space="preserve"> </w:t>
      </w:r>
      <w:r>
        <w:t>Рима:</w:t>
      </w:r>
      <w:r>
        <w:rPr>
          <w:spacing w:val="-10"/>
        </w:rPr>
        <w:t xml:space="preserve"> </w:t>
      </w:r>
      <w:r>
        <w:t>архитектура,</w:t>
      </w:r>
      <w:r>
        <w:rPr>
          <w:spacing w:val="-13"/>
        </w:rPr>
        <w:t xml:space="preserve"> </w:t>
      </w:r>
      <w:r>
        <w:t>скульптура.</w:t>
      </w:r>
      <w:r>
        <w:rPr>
          <w:spacing w:val="-10"/>
        </w:rPr>
        <w:t xml:space="preserve"> </w:t>
      </w:r>
      <w:r>
        <w:rPr>
          <w:spacing w:val="-2"/>
        </w:rPr>
        <w:t>Пантеон.</w:t>
      </w:r>
    </w:p>
    <w:p w14:paraId="1F68DF1E" w14:textId="77777777" w:rsidR="00A43DD8" w:rsidRDefault="00983492">
      <w:pPr>
        <w:pStyle w:val="a3"/>
        <w:spacing w:line="251" w:lineRule="exact"/>
        <w:ind w:left="993" w:firstLine="0"/>
        <w:jc w:val="left"/>
      </w:pPr>
      <w:r>
        <w:rPr>
          <w:spacing w:val="-2"/>
        </w:rPr>
        <w:t>Обобщение.</w:t>
      </w:r>
    </w:p>
    <w:p w14:paraId="15443A79" w14:textId="77777777" w:rsidR="00A43DD8" w:rsidRDefault="00983492">
      <w:pPr>
        <w:pStyle w:val="a3"/>
        <w:spacing w:line="252" w:lineRule="exact"/>
        <w:ind w:left="993" w:firstLine="0"/>
        <w:jc w:val="left"/>
      </w:pPr>
      <w:r>
        <w:t>Историческое</w:t>
      </w:r>
      <w:r>
        <w:rPr>
          <w:spacing w:val="-14"/>
        </w:rPr>
        <w:t xml:space="preserve"> </w:t>
      </w:r>
      <w:r>
        <w:t>и</w:t>
      </w:r>
      <w:r>
        <w:rPr>
          <w:spacing w:val="-11"/>
        </w:rPr>
        <w:t xml:space="preserve"> </w:t>
      </w:r>
      <w:r>
        <w:t>культурное</w:t>
      </w:r>
      <w:r>
        <w:rPr>
          <w:spacing w:val="-10"/>
        </w:rPr>
        <w:t xml:space="preserve"> </w:t>
      </w:r>
      <w:r>
        <w:t>наследие</w:t>
      </w:r>
      <w:r>
        <w:rPr>
          <w:spacing w:val="-12"/>
        </w:rPr>
        <w:t xml:space="preserve"> </w:t>
      </w:r>
      <w:r>
        <w:t>цивилизаций</w:t>
      </w:r>
      <w:r>
        <w:rPr>
          <w:spacing w:val="-14"/>
        </w:rPr>
        <w:t xml:space="preserve"> </w:t>
      </w:r>
      <w:r>
        <w:t>Древнего</w:t>
      </w:r>
      <w:r>
        <w:rPr>
          <w:spacing w:val="-10"/>
        </w:rPr>
        <w:t xml:space="preserve"> </w:t>
      </w:r>
      <w:r>
        <w:rPr>
          <w:spacing w:val="-2"/>
        </w:rPr>
        <w:t>мира.</w:t>
      </w:r>
    </w:p>
    <w:p w14:paraId="7583ECC0" w14:textId="77777777" w:rsidR="00A43DD8" w:rsidRDefault="00983492">
      <w:pPr>
        <w:pStyle w:val="1"/>
        <w:spacing w:before="11"/>
        <w:jc w:val="left"/>
      </w:pPr>
      <w:r>
        <w:t>Содержание</w:t>
      </w:r>
      <w:r>
        <w:rPr>
          <w:spacing w:val="-5"/>
        </w:rPr>
        <w:t xml:space="preserve"> </w:t>
      </w:r>
      <w:r>
        <w:t>обучения</w:t>
      </w:r>
      <w:r>
        <w:rPr>
          <w:spacing w:val="-10"/>
        </w:rPr>
        <w:t xml:space="preserve"> </w:t>
      </w:r>
      <w:r>
        <w:t>в</w:t>
      </w:r>
      <w:r>
        <w:rPr>
          <w:spacing w:val="-10"/>
        </w:rPr>
        <w:t xml:space="preserve"> </w:t>
      </w:r>
      <w:r>
        <w:t>6</w:t>
      </w:r>
      <w:r>
        <w:rPr>
          <w:spacing w:val="-5"/>
        </w:rPr>
        <w:t xml:space="preserve"> </w:t>
      </w:r>
      <w:r>
        <w:rPr>
          <w:spacing w:val="-2"/>
        </w:rPr>
        <w:t>классе</w:t>
      </w:r>
    </w:p>
    <w:p w14:paraId="611E75D0" w14:textId="77777777" w:rsidR="00A43DD8" w:rsidRDefault="00983492">
      <w:pPr>
        <w:pStyle w:val="2"/>
        <w:spacing w:line="250" w:lineRule="exact"/>
      </w:pPr>
      <w:r>
        <w:rPr>
          <w:spacing w:val="-2"/>
        </w:rPr>
        <w:t>Всеобщая</w:t>
      </w:r>
      <w:r>
        <w:rPr>
          <w:spacing w:val="1"/>
        </w:rPr>
        <w:t xml:space="preserve"> </w:t>
      </w:r>
      <w:r>
        <w:rPr>
          <w:spacing w:val="-2"/>
        </w:rPr>
        <w:t>история.</w:t>
      </w:r>
      <w:r>
        <w:rPr>
          <w:spacing w:val="-1"/>
        </w:rPr>
        <w:t xml:space="preserve"> </w:t>
      </w:r>
      <w:r>
        <w:rPr>
          <w:spacing w:val="-2"/>
        </w:rPr>
        <w:t>История</w:t>
      </w:r>
      <w:r>
        <w:rPr>
          <w:spacing w:val="-1"/>
        </w:rPr>
        <w:t xml:space="preserve"> </w:t>
      </w:r>
      <w:r>
        <w:rPr>
          <w:spacing w:val="-2"/>
        </w:rPr>
        <w:t>Средних</w:t>
      </w:r>
      <w:r>
        <w:rPr>
          <w:spacing w:val="5"/>
        </w:rPr>
        <w:t xml:space="preserve"> </w:t>
      </w:r>
      <w:r>
        <w:rPr>
          <w:spacing w:val="-2"/>
        </w:rPr>
        <w:t>веков.</w:t>
      </w:r>
    </w:p>
    <w:p w14:paraId="689A9456" w14:textId="77777777" w:rsidR="00A43DD8" w:rsidRDefault="00983492">
      <w:pPr>
        <w:pStyle w:val="a3"/>
        <w:spacing w:line="250" w:lineRule="exact"/>
        <w:ind w:left="993" w:firstLine="0"/>
        <w:jc w:val="left"/>
      </w:pPr>
      <w:r>
        <w:rPr>
          <w:spacing w:val="-2"/>
        </w:rPr>
        <w:t>Введение.</w:t>
      </w:r>
    </w:p>
    <w:p w14:paraId="0D39970A" w14:textId="77777777" w:rsidR="00A43DD8" w:rsidRDefault="00983492">
      <w:pPr>
        <w:pStyle w:val="a3"/>
        <w:ind w:left="993" w:right="1034" w:firstLine="0"/>
        <w:jc w:val="left"/>
      </w:pPr>
      <w:r>
        <w:t>Средние</w:t>
      </w:r>
      <w:r>
        <w:rPr>
          <w:spacing w:val="-9"/>
        </w:rPr>
        <w:t xml:space="preserve"> </w:t>
      </w:r>
      <w:r>
        <w:t>века:</w:t>
      </w:r>
      <w:r>
        <w:rPr>
          <w:spacing w:val="-6"/>
        </w:rPr>
        <w:t xml:space="preserve"> </w:t>
      </w:r>
      <w:r>
        <w:t>понятие,</w:t>
      </w:r>
      <w:r>
        <w:rPr>
          <w:spacing w:val="-9"/>
        </w:rPr>
        <w:t xml:space="preserve"> </w:t>
      </w:r>
      <w:r>
        <w:t>хронологические</w:t>
      </w:r>
      <w:r>
        <w:rPr>
          <w:spacing w:val="-11"/>
        </w:rPr>
        <w:t xml:space="preserve"> </w:t>
      </w:r>
      <w:r>
        <w:t>рамки</w:t>
      </w:r>
      <w:r>
        <w:rPr>
          <w:spacing w:val="-9"/>
        </w:rPr>
        <w:t xml:space="preserve"> </w:t>
      </w:r>
      <w:r>
        <w:t>и</w:t>
      </w:r>
      <w:r>
        <w:rPr>
          <w:spacing w:val="-12"/>
        </w:rPr>
        <w:t xml:space="preserve"> </w:t>
      </w:r>
      <w:r>
        <w:t>периодизация</w:t>
      </w:r>
      <w:r>
        <w:rPr>
          <w:spacing w:val="-9"/>
        </w:rPr>
        <w:t xml:space="preserve"> </w:t>
      </w:r>
      <w:r>
        <w:t>Средневековья. Народы Европы в раннее Средневековье.</w:t>
      </w:r>
    </w:p>
    <w:p w14:paraId="75640E68" w14:textId="77777777" w:rsidR="00A43DD8" w:rsidRDefault="00983492">
      <w:pPr>
        <w:pStyle w:val="a3"/>
        <w:ind w:right="274"/>
      </w:pPr>
      <w:r>
        <w:t>Падение Западной Римской империи и образование варварских королевств. Завоевание франками</w:t>
      </w:r>
      <w:r>
        <w:rPr>
          <w:spacing w:val="-9"/>
        </w:rPr>
        <w:t xml:space="preserve"> </w:t>
      </w:r>
      <w:r>
        <w:t>Галлии.</w:t>
      </w:r>
      <w:r>
        <w:rPr>
          <w:spacing w:val="-13"/>
        </w:rPr>
        <w:t xml:space="preserve"> </w:t>
      </w:r>
      <w:r>
        <w:t>Хлодвиг.</w:t>
      </w:r>
      <w:r>
        <w:rPr>
          <w:spacing w:val="-8"/>
        </w:rPr>
        <w:t xml:space="preserve"> </w:t>
      </w:r>
      <w:r>
        <w:t>Усиление</w:t>
      </w:r>
      <w:r>
        <w:rPr>
          <w:spacing w:val="-10"/>
        </w:rPr>
        <w:t xml:space="preserve"> </w:t>
      </w:r>
      <w:r>
        <w:t>королевской</w:t>
      </w:r>
      <w:r>
        <w:rPr>
          <w:spacing w:val="-10"/>
        </w:rPr>
        <w:t xml:space="preserve"> </w:t>
      </w:r>
      <w:r>
        <w:t>власти.</w:t>
      </w:r>
      <w:r>
        <w:rPr>
          <w:spacing w:val="-8"/>
        </w:rPr>
        <w:t xml:space="preserve"> </w:t>
      </w:r>
      <w:r>
        <w:t>Салическая</w:t>
      </w:r>
      <w:r>
        <w:rPr>
          <w:spacing w:val="-7"/>
        </w:rPr>
        <w:t xml:space="preserve"> </w:t>
      </w:r>
      <w:r>
        <w:t>правда.</w:t>
      </w:r>
      <w:r>
        <w:rPr>
          <w:spacing w:val="-8"/>
        </w:rPr>
        <w:t xml:space="preserve"> </w:t>
      </w:r>
      <w:r>
        <w:t>Принятие</w:t>
      </w:r>
      <w:r>
        <w:rPr>
          <w:spacing w:val="-7"/>
        </w:rPr>
        <w:t xml:space="preserve"> </w:t>
      </w:r>
      <w:r>
        <w:t xml:space="preserve">франками </w:t>
      </w:r>
      <w:r>
        <w:rPr>
          <w:spacing w:val="-2"/>
        </w:rPr>
        <w:t>христианства.</w:t>
      </w:r>
    </w:p>
    <w:p w14:paraId="1A899954" w14:textId="77777777" w:rsidR="00A43DD8" w:rsidRDefault="00983492">
      <w:pPr>
        <w:pStyle w:val="a3"/>
        <w:ind w:right="268"/>
      </w:pPr>
      <w:r>
        <w:t xml:space="preserve">Франкское государство в VIII-IX вв. Усиление власти майор домов. Карл </w:t>
      </w:r>
      <w:proofErr w:type="spellStart"/>
      <w:r>
        <w:t>Мартелл</w:t>
      </w:r>
      <w:proofErr w:type="spellEnd"/>
      <w:r>
        <w:t xml:space="preserve"> и его военная реформа. Завоевания Карла Великого. Управление империей. «Каролингское </w:t>
      </w:r>
      <w:proofErr w:type="spellStart"/>
      <w:r>
        <w:t>возрожде</w:t>
      </w:r>
      <w:proofErr w:type="spellEnd"/>
      <w:r>
        <w:t xml:space="preserve">- </w:t>
      </w:r>
      <w:proofErr w:type="spellStart"/>
      <w:r>
        <w:t>ние</w:t>
      </w:r>
      <w:proofErr w:type="spellEnd"/>
      <w:r>
        <w:t>». Верденский раздел, его причины и значение.</w:t>
      </w:r>
    </w:p>
    <w:p w14:paraId="2BCBF493" w14:textId="77777777" w:rsidR="00A43DD8" w:rsidRDefault="00983492">
      <w:pPr>
        <w:pStyle w:val="a3"/>
        <w:ind w:right="272"/>
      </w:pPr>
      <w: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w:t>
      </w:r>
      <w:proofErr w:type="gramStart"/>
      <w:r>
        <w:t xml:space="preserve">Ран- </w:t>
      </w:r>
      <w:proofErr w:type="spellStart"/>
      <w:r>
        <w:t>ние</w:t>
      </w:r>
      <w:proofErr w:type="spellEnd"/>
      <w:proofErr w:type="gramEnd"/>
      <w:r>
        <w:t xml:space="preserve"> славянские государства. Возникновение Венгерского королевства. Христианизация Европы. Светские правители и папы.</w:t>
      </w:r>
    </w:p>
    <w:p w14:paraId="4A7262B3" w14:textId="77777777" w:rsidR="00A43DD8" w:rsidRDefault="00A43DD8">
      <w:pPr>
        <w:pStyle w:val="a3"/>
        <w:sectPr w:rsidR="00A43DD8">
          <w:type w:val="continuous"/>
          <w:pgSz w:w="11920" w:h="16850"/>
          <w:pgMar w:top="1560" w:right="566" w:bottom="780" w:left="1417" w:header="0" w:footer="597" w:gutter="0"/>
          <w:cols w:space="720"/>
        </w:sectPr>
      </w:pPr>
    </w:p>
    <w:p w14:paraId="214148D1" w14:textId="77777777" w:rsidR="00A43DD8" w:rsidRDefault="00983492">
      <w:pPr>
        <w:pStyle w:val="a3"/>
        <w:spacing w:before="76"/>
        <w:ind w:left="993" w:firstLine="0"/>
      </w:pPr>
      <w:r>
        <w:lastRenderedPageBreak/>
        <w:t>Византийская</w:t>
      </w:r>
      <w:r>
        <w:rPr>
          <w:spacing w:val="-12"/>
        </w:rPr>
        <w:t xml:space="preserve"> </w:t>
      </w:r>
      <w:r>
        <w:t>империя</w:t>
      </w:r>
      <w:r>
        <w:rPr>
          <w:spacing w:val="-10"/>
        </w:rPr>
        <w:t xml:space="preserve"> </w:t>
      </w:r>
      <w:r>
        <w:t>в</w:t>
      </w:r>
      <w:r>
        <w:rPr>
          <w:spacing w:val="-14"/>
        </w:rPr>
        <w:t xml:space="preserve"> </w:t>
      </w:r>
      <w:r>
        <w:t>VI-XI</w:t>
      </w:r>
      <w:r>
        <w:rPr>
          <w:spacing w:val="-13"/>
        </w:rPr>
        <w:t xml:space="preserve"> </w:t>
      </w:r>
      <w:r>
        <w:rPr>
          <w:spacing w:val="-5"/>
        </w:rPr>
        <w:t>вв.</w:t>
      </w:r>
    </w:p>
    <w:p w14:paraId="609340F5" w14:textId="77777777" w:rsidR="00A43DD8" w:rsidRDefault="00983492">
      <w:pPr>
        <w:pStyle w:val="a3"/>
        <w:spacing w:before="4"/>
        <w:ind w:right="270"/>
      </w:pPr>
      <w:r>
        <w:t xml:space="preserve">Территория, население империи </w:t>
      </w:r>
      <w:proofErr w:type="spellStart"/>
      <w:r>
        <w:t>ромеев</w:t>
      </w:r>
      <w:proofErr w:type="spellEnd"/>
      <w:r>
        <w:t xml:space="preserve">. Византийские императоры; Юстиниан. </w:t>
      </w:r>
      <w:proofErr w:type="spellStart"/>
      <w:r>
        <w:t>Кодифи</w:t>
      </w:r>
      <w:proofErr w:type="spellEnd"/>
      <w:r>
        <w:t xml:space="preserve">- </w:t>
      </w:r>
      <w:proofErr w:type="spellStart"/>
      <w:r>
        <w:t>кация</w:t>
      </w:r>
      <w:proofErr w:type="spellEnd"/>
      <w:r>
        <w:t xml:space="preserve">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0C2FD857" w14:textId="77777777" w:rsidR="00A43DD8" w:rsidRDefault="00983492">
      <w:pPr>
        <w:pStyle w:val="a3"/>
        <w:spacing w:line="251" w:lineRule="exact"/>
        <w:ind w:left="993" w:firstLine="0"/>
      </w:pPr>
      <w:r>
        <w:t>Арабы</w:t>
      </w:r>
      <w:r>
        <w:rPr>
          <w:spacing w:val="-4"/>
        </w:rPr>
        <w:t xml:space="preserve"> </w:t>
      </w:r>
      <w:r>
        <w:t>в</w:t>
      </w:r>
      <w:r>
        <w:rPr>
          <w:spacing w:val="-7"/>
        </w:rPr>
        <w:t xml:space="preserve"> </w:t>
      </w:r>
      <w:r>
        <w:t>VI-XI</w:t>
      </w:r>
      <w:r>
        <w:rPr>
          <w:spacing w:val="-9"/>
        </w:rPr>
        <w:t xml:space="preserve"> </w:t>
      </w:r>
      <w:r>
        <w:rPr>
          <w:spacing w:val="-5"/>
        </w:rPr>
        <w:t>вв.</w:t>
      </w:r>
    </w:p>
    <w:p w14:paraId="228B3336" w14:textId="77777777" w:rsidR="00A43DD8" w:rsidRDefault="00983492">
      <w:pPr>
        <w:pStyle w:val="a3"/>
        <w:ind w:right="266"/>
      </w:pPr>
      <w: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w:t>
      </w:r>
      <w:proofErr w:type="spellStart"/>
      <w:r>
        <w:t>Заво</w:t>
      </w:r>
      <w:proofErr w:type="spellEnd"/>
      <w:r>
        <w:t xml:space="preserve">- </w:t>
      </w:r>
      <w:proofErr w:type="spellStart"/>
      <w:r>
        <w:t>евания</w:t>
      </w:r>
      <w:proofErr w:type="spellEnd"/>
      <w:r>
        <w:rPr>
          <w:spacing w:val="-3"/>
        </w:rPr>
        <w:t xml:space="preserve"> </w:t>
      </w:r>
      <w:r>
        <w:t>арабов.</w:t>
      </w:r>
      <w:r>
        <w:rPr>
          <w:spacing w:val="-1"/>
        </w:rPr>
        <w:t xml:space="preserve"> </w:t>
      </w:r>
      <w:r>
        <w:t>Арабский</w:t>
      </w:r>
      <w:r>
        <w:rPr>
          <w:spacing w:val="-7"/>
        </w:rPr>
        <w:t xml:space="preserve"> </w:t>
      </w:r>
      <w:r>
        <w:t>халифат,</w:t>
      </w:r>
      <w:r>
        <w:rPr>
          <w:spacing w:val="-1"/>
        </w:rPr>
        <w:t xml:space="preserve"> </w:t>
      </w:r>
      <w:r>
        <w:t>его</w:t>
      </w:r>
      <w:r>
        <w:rPr>
          <w:spacing w:val="-1"/>
        </w:rPr>
        <w:t xml:space="preserve"> </w:t>
      </w:r>
      <w:r>
        <w:t>расцвет и</w:t>
      </w:r>
      <w:r>
        <w:rPr>
          <w:spacing w:val="-5"/>
        </w:rPr>
        <w:t xml:space="preserve"> </w:t>
      </w:r>
      <w:r>
        <w:t>распад. Культура исламского</w:t>
      </w:r>
      <w:r>
        <w:rPr>
          <w:spacing w:val="-1"/>
        </w:rPr>
        <w:t xml:space="preserve"> </w:t>
      </w:r>
      <w:r>
        <w:t>мира. Образование и наука. Роль арабского языка. Расцвет литературы и искусства. Архитектура.</w:t>
      </w:r>
    </w:p>
    <w:p w14:paraId="51385B88" w14:textId="77777777" w:rsidR="00A43DD8" w:rsidRDefault="00983492">
      <w:pPr>
        <w:pStyle w:val="a3"/>
        <w:spacing w:before="1" w:line="252" w:lineRule="exact"/>
        <w:ind w:left="993" w:firstLine="0"/>
      </w:pPr>
      <w:r>
        <w:rPr>
          <w:spacing w:val="-2"/>
        </w:rPr>
        <w:t>Средневековое</w:t>
      </w:r>
      <w:r>
        <w:rPr>
          <w:spacing w:val="2"/>
        </w:rPr>
        <w:t xml:space="preserve"> </w:t>
      </w:r>
      <w:r>
        <w:rPr>
          <w:spacing w:val="-2"/>
        </w:rPr>
        <w:t>европейское</w:t>
      </w:r>
      <w:r>
        <w:rPr>
          <w:spacing w:val="2"/>
        </w:rPr>
        <w:t xml:space="preserve"> </w:t>
      </w:r>
      <w:r>
        <w:rPr>
          <w:spacing w:val="-2"/>
        </w:rPr>
        <w:t>общество.</w:t>
      </w:r>
    </w:p>
    <w:p w14:paraId="7A1C6418" w14:textId="77777777" w:rsidR="00A43DD8" w:rsidRDefault="00983492">
      <w:pPr>
        <w:pStyle w:val="a3"/>
        <w:ind w:right="265"/>
      </w:pPr>
      <w:r>
        <w:t xml:space="preserve">Аграрное производство. Натуральное хозяйство. Феодальное землевладение. Знать и </w:t>
      </w:r>
      <w:proofErr w:type="spellStart"/>
      <w:proofErr w:type="gramStart"/>
      <w:r>
        <w:t>ры</w:t>
      </w:r>
      <w:proofErr w:type="spellEnd"/>
      <w:r>
        <w:t>- царство</w:t>
      </w:r>
      <w:proofErr w:type="gramEnd"/>
      <w:r>
        <w:t xml:space="preserve">: социальный статус, образ жизни. Замок сеньора. Куртуазная культура. Крестьянство: </w:t>
      </w:r>
      <w:proofErr w:type="gramStart"/>
      <w:r>
        <w:t xml:space="preserve">за- </w:t>
      </w:r>
      <w:proofErr w:type="spellStart"/>
      <w:r>
        <w:t>висимость</w:t>
      </w:r>
      <w:proofErr w:type="spellEnd"/>
      <w:proofErr w:type="gramEnd"/>
      <w:r>
        <w:t xml:space="preserve"> от сеньора, повинности, условия жизни. Крестьянская община.</w:t>
      </w:r>
    </w:p>
    <w:p w14:paraId="2E38D7F1" w14:textId="77777777" w:rsidR="00A43DD8" w:rsidRDefault="00983492">
      <w:pPr>
        <w:pStyle w:val="a3"/>
        <w:ind w:right="268"/>
      </w:pPr>
      <w:r>
        <w:t xml:space="preserve">Города - центры ремесла, торговли, культуры. Население городов. Цехи и гильдии. </w:t>
      </w:r>
      <w:proofErr w:type="gramStart"/>
      <w:r>
        <w:t xml:space="preserve">Город- </w:t>
      </w:r>
      <w:proofErr w:type="spellStart"/>
      <w:r>
        <w:t>ское</w:t>
      </w:r>
      <w:proofErr w:type="spellEnd"/>
      <w:proofErr w:type="gramEnd"/>
      <w:r>
        <w:t xml:space="preserve">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55C10FB1" w14:textId="77777777" w:rsidR="00A43DD8" w:rsidRDefault="00983492">
      <w:pPr>
        <w:pStyle w:val="a3"/>
        <w:ind w:right="268"/>
      </w:pPr>
      <w:r>
        <w:t>Церковь и</w:t>
      </w:r>
      <w:r>
        <w:rPr>
          <w:spacing w:val="-1"/>
        </w:rPr>
        <w:t xml:space="preserve"> </w:t>
      </w:r>
      <w:r>
        <w:t>духовенство. Разделение христианства на</w:t>
      </w:r>
      <w:r>
        <w:rPr>
          <w:spacing w:val="-1"/>
        </w:rPr>
        <w:t xml:space="preserve"> </w:t>
      </w:r>
      <w:r>
        <w:t>католицизм</w:t>
      </w:r>
      <w:r>
        <w:rPr>
          <w:spacing w:val="-1"/>
        </w:rPr>
        <w:t xml:space="preserve"> </w:t>
      </w:r>
      <w:r>
        <w:t>и</w:t>
      </w:r>
      <w:r>
        <w:rPr>
          <w:spacing w:val="-1"/>
        </w:rPr>
        <w:t xml:space="preserve"> </w:t>
      </w:r>
      <w:r>
        <w:t>православие.</w:t>
      </w:r>
      <w:r>
        <w:rPr>
          <w:spacing w:val="-1"/>
        </w:rPr>
        <w:t xml:space="preserve"> </w:t>
      </w:r>
      <w:r>
        <w:t>Борьба пап за</w:t>
      </w:r>
      <w:r>
        <w:rPr>
          <w:spacing w:val="-7"/>
        </w:rPr>
        <w:t xml:space="preserve"> </w:t>
      </w:r>
      <w:r>
        <w:t>независимость</w:t>
      </w:r>
      <w:r>
        <w:rPr>
          <w:spacing w:val="-10"/>
        </w:rPr>
        <w:t xml:space="preserve"> </w:t>
      </w:r>
      <w:r>
        <w:t>церкви</w:t>
      </w:r>
      <w:r>
        <w:rPr>
          <w:spacing w:val="-10"/>
        </w:rPr>
        <w:t xml:space="preserve"> </w:t>
      </w:r>
      <w:r>
        <w:t>от</w:t>
      </w:r>
      <w:r>
        <w:rPr>
          <w:spacing w:val="-8"/>
        </w:rPr>
        <w:t xml:space="preserve"> </w:t>
      </w:r>
      <w:r>
        <w:t>светской</w:t>
      </w:r>
      <w:r>
        <w:rPr>
          <w:spacing w:val="-8"/>
        </w:rPr>
        <w:t xml:space="preserve"> </w:t>
      </w:r>
      <w:r>
        <w:t>власти.</w:t>
      </w:r>
      <w:r>
        <w:rPr>
          <w:spacing w:val="-7"/>
        </w:rPr>
        <w:t xml:space="preserve"> </w:t>
      </w:r>
      <w:r>
        <w:t>Крестовые</w:t>
      </w:r>
      <w:r>
        <w:rPr>
          <w:spacing w:val="-6"/>
        </w:rPr>
        <w:t xml:space="preserve"> </w:t>
      </w:r>
      <w:r>
        <w:t>походы:</w:t>
      </w:r>
      <w:r>
        <w:rPr>
          <w:spacing w:val="-6"/>
        </w:rPr>
        <w:t xml:space="preserve"> </w:t>
      </w:r>
      <w:r>
        <w:t>цели,</w:t>
      </w:r>
      <w:r>
        <w:rPr>
          <w:spacing w:val="-7"/>
        </w:rPr>
        <w:t xml:space="preserve"> </w:t>
      </w:r>
      <w:r>
        <w:t>участники,</w:t>
      </w:r>
      <w:r>
        <w:rPr>
          <w:spacing w:val="-8"/>
        </w:rPr>
        <w:t xml:space="preserve"> </w:t>
      </w:r>
      <w:r>
        <w:t>итоги.</w:t>
      </w:r>
      <w:r>
        <w:rPr>
          <w:spacing w:val="-10"/>
        </w:rPr>
        <w:t xml:space="preserve"> </w:t>
      </w:r>
      <w:r>
        <w:t>Духов-</w:t>
      </w:r>
      <w:r>
        <w:rPr>
          <w:spacing w:val="-11"/>
        </w:rPr>
        <w:t xml:space="preserve"> </w:t>
      </w:r>
      <w:r>
        <w:t xml:space="preserve">но- рыцарские ордены. Ереси: причины возникновения и распространения. Преследование </w:t>
      </w:r>
      <w:proofErr w:type="spellStart"/>
      <w:proofErr w:type="gramStart"/>
      <w:r>
        <w:t>ерети</w:t>
      </w:r>
      <w:proofErr w:type="spellEnd"/>
      <w:r>
        <w:t>- ков</w:t>
      </w:r>
      <w:proofErr w:type="gramEnd"/>
      <w:r>
        <w:t>.</w:t>
      </w:r>
    </w:p>
    <w:p w14:paraId="6A83DCA7" w14:textId="77777777" w:rsidR="00A43DD8" w:rsidRDefault="00983492">
      <w:pPr>
        <w:pStyle w:val="a3"/>
        <w:spacing w:before="2" w:line="251" w:lineRule="exact"/>
        <w:ind w:left="993" w:firstLine="0"/>
      </w:pPr>
      <w:r>
        <w:t>Государства</w:t>
      </w:r>
      <w:r>
        <w:rPr>
          <w:spacing w:val="-8"/>
        </w:rPr>
        <w:t xml:space="preserve"> </w:t>
      </w:r>
      <w:r>
        <w:t>Европы</w:t>
      </w:r>
      <w:r>
        <w:rPr>
          <w:spacing w:val="-9"/>
        </w:rPr>
        <w:t xml:space="preserve"> </w:t>
      </w:r>
      <w:r>
        <w:t>в</w:t>
      </w:r>
      <w:r>
        <w:rPr>
          <w:spacing w:val="-14"/>
        </w:rPr>
        <w:t xml:space="preserve"> </w:t>
      </w:r>
      <w:r>
        <w:t>XII-XV</w:t>
      </w:r>
      <w:r>
        <w:rPr>
          <w:spacing w:val="-4"/>
        </w:rPr>
        <w:t xml:space="preserve"> </w:t>
      </w:r>
      <w:r>
        <w:rPr>
          <w:spacing w:val="-5"/>
        </w:rPr>
        <w:t>вв.</w:t>
      </w:r>
    </w:p>
    <w:p w14:paraId="5FB4ED53" w14:textId="77777777" w:rsidR="00A43DD8" w:rsidRDefault="00983492">
      <w:pPr>
        <w:pStyle w:val="a3"/>
        <w:ind w:right="268"/>
      </w:pPr>
      <w: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w:t>
      </w:r>
      <w:proofErr w:type="spellStart"/>
      <w:r>
        <w:t>Д"Арк</w:t>
      </w:r>
      <w:proofErr w:type="spellEnd"/>
      <w:r>
        <w:t xml:space="preserve">.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w:t>
      </w:r>
      <w:proofErr w:type="spellStart"/>
      <w:r>
        <w:t>Итальян</w:t>
      </w:r>
      <w:proofErr w:type="spellEnd"/>
      <w:r>
        <w:t xml:space="preserve">- </w:t>
      </w:r>
      <w:proofErr w:type="spellStart"/>
      <w:r>
        <w:t>ские</w:t>
      </w:r>
      <w:proofErr w:type="spellEnd"/>
      <w:r>
        <w:t xml:space="preserve"> государства в XII-XV вв. Развитие экономики в европейских странах в период зрелого </w:t>
      </w:r>
      <w:proofErr w:type="gramStart"/>
      <w:r>
        <w:t xml:space="preserve">Сред- </w:t>
      </w:r>
      <w:proofErr w:type="spellStart"/>
      <w:r>
        <w:t>невековья</w:t>
      </w:r>
      <w:proofErr w:type="spellEnd"/>
      <w:proofErr w:type="gramEnd"/>
      <w:r>
        <w:t xml:space="preserve">. Обострение социальных противоречий в XIV в. (Жакерия, восстание </w:t>
      </w:r>
      <w:proofErr w:type="spellStart"/>
      <w:r>
        <w:t>Уота</w:t>
      </w:r>
      <w:proofErr w:type="spellEnd"/>
      <w:r>
        <w:t xml:space="preserve"> Тайлера). Гуситское движение в Чехии.</w:t>
      </w:r>
    </w:p>
    <w:p w14:paraId="3B017041" w14:textId="77777777" w:rsidR="00A43DD8" w:rsidRDefault="00983492">
      <w:pPr>
        <w:pStyle w:val="a3"/>
        <w:spacing w:before="4" w:line="252" w:lineRule="exact"/>
        <w:ind w:left="993" w:firstLine="0"/>
      </w:pPr>
      <w:r>
        <w:t>Византийская</w:t>
      </w:r>
      <w:r>
        <w:rPr>
          <w:spacing w:val="14"/>
        </w:rPr>
        <w:t xml:space="preserve"> </w:t>
      </w:r>
      <w:r>
        <w:t>империя</w:t>
      </w:r>
      <w:r>
        <w:rPr>
          <w:spacing w:val="19"/>
        </w:rPr>
        <w:t xml:space="preserve"> </w:t>
      </w:r>
      <w:r>
        <w:t>и</w:t>
      </w:r>
      <w:r>
        <w:rPr>
          <w:spacing w:val="13"/>
        </w:rPr>
        <w:t xml:space="preserve"> </w:t>
      </w:r>
      <w:r>
        <w:t>славянские</w:t>
      </w:r>
      <w:r>
        <w:rPr>
          <w:spacing w:val="16"/>
        </w:rPr>
        <w:t xml:space="preserve"> </w:t>
      </w:r>
      <w:r>
        <w:t>государства</w:t>
      </w:r>
      <w:r>
        <w:rPr>
          <w:spacing w:val="17"/>
        </w:rPr>
        <w:t xml:space="preserve"> </w:t>
      </w:r>
      <w:r>
        <w:t>в</w:t>
      </w:r>
      <w:r>
        <w:rPr>
          <w:spacing w:val="16"/>
        </w:rPr>
        <w:t xml:space="preserve"> </w:t>
      </w:r>
      <w:r>
        <w:t>XII-XV</w:t>
      </w:r>
      <w:r>
        <w:rPr>
          <w:spacing w:val="20"/>
        </w:rPr>
        <w:t xml:space="preserve"> </w:t>
      </w:r>
      <w:r>
        <w:t>вв.</w:t>
      </w:r>
      <w:r>
        <w:rPr>
          <w:spacing w:val="20"/>
        </w:rPr>
        <w:t xml:space="preserve"> </w:t>
      </w:r>
      <w:r>
        <w:t>Экспансия</w:t>
      </w:r>
      <w:r>
        <w:rPr>
          <w:spacing w:val="16"/>
        </w:rPr>
        <w:t xml:space="preserve"> </w:t>
      </w:r>
      <w:r>
        <w:t>турок-</w:t>
      </w:r>
      <w:r>
        <w:rPr>
          <w:spacing w:val="-2"/>
        </w:rPr>
        <w:t>османов.</w:t>
      </w:r>
    </w:p>
    <w:p w14:paraId="413C450E" w14:textId="77777777" w:rsidR="00A43DD8" w:rsidRDefault="00983492">
      <w:pPr>
        <w:pStyle w:val="a3"/>
        <w:spacing w:line="252" w:lineRule="exact"/>
        <w:ind w:firstLine="0"/>
      </w:pPr>
      <w:r>
        <w:t>Османские</w:t>
      </w:r>
      <w:r>
        <w:rPr>
          <w:spacing w:val="-13"/>
        </w:rPr>
        <w:t xml:space="preserve"> </w:t>
      </w:r>
      <w:r>
        <w:t>завоевания</w:t>
      </w:r>
      <w:r>
        <w:rPr>
          <w:spacing w:val="-11"/>
        </w:rPr>
        <w:t xml:space="preserve"> </w:t>
      </w:r>
      <w:r>
        <w:t>на</w:t>
      </w:r>
      <w:r>
        <w:rPr>
          <w:spacing w:val="-11"/>
        </w:rPr>
        <w:t xml:space="preserve"> </w:t>
      </w:r>
      <w:r>
        <w:t>Балканах.</w:t>
      </w:r>
      <w:r>
        <w:rPr>
          <w:spacing w:val="-10"/>
        </w:rPr>
        <w:t xml:space="preserve"> </w:t>
      </w:r>
      <w:r>
        <w:t>Падение</w:t>
      </w:r>
      <w:r>
        <w:rPr>
          <w:spacing w:val="-8"/>
        </w:rPr>
        <w:t xml:space="preserve"> </w:t>
      </w:r>
      <w:r>
        <w:rPr>
          <w:spacing w:val="-2"/>
        </w:rPr>
        <w:t>Константинополя.</w:t>
      </w:r>
    </w:p>
    <w:p w14:paraId="403202F4" w14:textId="77777777" w:rsidR="00A43DD8" w:rsidRDefault="00983492">
      <w:pPr>
        <w:pStyle w:val="a3"/>
        <w:spacing w:line="251" w:lineRule="exact"/>
        <w:ind w:left="993" w:firstLine="0"/>
      </w:pPr>
      <w:r>
        <w:rPr>
          <w:spacing w:val="-2"/>
        </w:rPr>
        <w:t>Культура</w:t>
      </w:r>
      <w:r>
        <w:rPr>
          <w:spacing w:val="8"/>
        </w:rPr>
        <w:t xml:space="preserve"> </w:t>
      </w:r>
      <w:r>
        <w:rPr>
          <w:spacing w:val="-2"/>
        </w:rPr>
        <w:t>средневековой Европы.</w:t>
      </w:r>
    </w:p>
    <w:p w14:paraId="59A80E73" w14:textId="77777777" w:rsidR="00A43DD8" w:rsidRDefault="00983492">
      <w:pPr>
        <w:pStyle w:val="a3"/>
        <w:ind w:right="268"/>
      </w:pPr>
      <w:r>
        <w:t xml:space="preserve">Представления средневекового человека о мире. Место религии в жизни человека и </w:t>
      </w:r>
      <w:proofErr w:type="gramStart"/>
      <w:r>
        <w:t xml:space="preserve">обще- </w:t>
      </w:r>
      <w:proofErr w:type="spellStart"/>
      <w:r>
        <w:t>ства</w:t>
      </w:r>
      <w:proofErr w:type="spellEnd"/>
      <w:proofErr w:type="gramEnd"/>
      <w:r>
        <w:t xml:space="preserve">.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w:t>
      </w:r>
      <w:proofErr w:type="spellStart"/>
      <w:r>
        <w:t>ху</w:t>
      </w:r>
      <w:proofErr w:type="spellEnd"/>
      <w:r>
        <w:t xml:space="preserve">- </w:t>
      </w:r>
      <w:proofErr w:type="spellStart"/>
      <w:r>
        <w:t>дожественной</w:t>
      </w:r>
      <w:proofErr w:type="spellEnd"/>
      <w:r>
        <w:t xml:space="preserve"> культуре. Развитие знаний о природе и человеке. Гуманизм. Раннее Возрождение: художники и их творения. Изобретение европейского книгопечатания; И. </w:t>
      </w:r>
      <w:proofErr w:type="spellStart"/>
      <w:r>
        <w:t>Гутенберг</w:t>
      </w:r>
      <w:proofErr w:type="spellEnd"/>
      <w:r>
        <w:t>.</w:t>
      </w:r>
    </w:p>
    <w:p w14:paraId="1F3F3A61" w14:textId="77777777" w:rsidR="00A43DD8" w:rsidRDefault="00983492">
      <w:pPr>
        <w:pStyle w:val="a3"/>
        <w:spacing w:line="253" w:lineRule="exact"/>
        <w:ind w:left="993" w:firstLine="0"/>
      </w:pPr>
      <w:r>
        <w:t>Страны</w:t>
      </w:r>
      <w:r>
        <w:rPr>
          <w:spacing w:val="-9"/>
        </w:rPr>
        <w:t xml:space="preserve"> </w:t>
      </w:r>
      <w:r>
        <w:t>Востока</w:t>
      </w:r>
      <w:r>
        <w:rPr>
          <w:spacing w:val="-5"/>
        </w:rPr>
        <w:t xml:space="preserve"> </w:t>
      </w:r>
      <w:r>
        <w:t>в</w:t>
      </w:r>
      <w:r>
        <w:rPr>
          <w:spacing w:val="-7"/>
        </w:rPr>
        <w:t xml:space="preserve"> </w:t>
      </w:r>
      <w:r>
        <w:t>Средние</w:t>
      </w:r>
      <w:r>
        <w:rPr>
          <w:spacing w:val="-5"/>
        </w:rPr>
        <w:t xml:space="preserve"> </w:t>
      </w:r>
      <w:r>
        <w:rPr>
          <w:spacing w:val="-2"/>
        </w:rPr>
        <w:t>века.</w:t>
      </w:r>
    </w:p>
    <w:p w14:paraId="57AF6498" w14:textId="77777777" w:rsidR="00A43DD8" w:rsidRDefault="00983492">
      <w:pPr>
        <w:pStyle w:val="a3"/>
        <w:ind w:right="265"/>
      </w:pPr>
      <w: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w:t>
      </w:r>
      <w:proofErr w:type="spellStart"/>
      <w:r>
        <w:t>монголь</w:t>
      </w:r>
      <w:proofErr w:type="spellEnd"/>
      <w:r>
        <w:t xml:space="preserve">- </w:t>
      </w:r>
      <w:proofErr w:type="spellStart"/>
      <w:r>
        <w:t>ских</w:t>
      </w:r>
      <w:proofErr w:type="spellEnd"/>
      <w:r>
        <w:t xml:space="preserve">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w:t>
      </w:r>
      <w:proofErr w:type="gramStart"/>
      <w:r>
        <w:t xml:space="preserve">ин- </w:t>
      </w:r>
      <w:proofErr w:type="spellStart"/>
      <w:r>
        <w:t>дийских</w:t>
      </w:r>
      <w:proofErr w:type="spellEnd"/>
      <w:proofErr w:type="gramEnd"/>
      <w:r>
        <w:t xml:space="preserve"> княжеств, вторжение мусульман, Делийский султанат.</w:t>
      </w:r>
    </w:p>
    <w:p w14:paraId="7EB2EE63" w14:textId="77777777" w:rsidR="00A43DD8" w:rsidRDefault="00983492">
      <w:pPr>
        <w:pStyle w:val="a3"/>
        <w:ind w:left="993" w:right="373" w:firstLine="0"/>
      </w:pPr>
      <w:r>
        <w:t>Культура</w:t>
      </w:r>
      <w:r>
        <w:rPr>
          <w:spacing w:val="-2"/>
        </w:rPr>
        <w:t xml:space="preserve"> </w:t>
      </w:r>
      <w:r>
        <w:t>народов</w:t>
      </w:r>
      <w:r>
        <w:rPr>
          <w:spacing w:val="-4"/>
        </w:rPr>
        <w:t xml:space="preserve"> </w:t>
      </w:r>
      <w:r>
        <w:t>Востока.</w:t>
      </w:r>
      <w:r>
        <w:rPr>
          <w:spacing w:val="-3"/>
        </w:rPr>
        <w:t xml:space="preserve"> </w:t>
      </w:r>
      <w:r>
        <w:t>Литература.</w:t>
      </w:r>
      <w:r>
        <w:rPr>
          <w:spacing w:val="-2"/>
        </w:rPr>
        <w:t xml:space="preserve"> </w:t>
      </w:r>
      <w:r>
        <w:t>Архитектура.</w:t>
      </w:r>
      <w:r>
        <w:rPr>
          <w:spacing w:val="-5"/>
        </w:rPr>
        <w:t xml:space="preserve"> </w:t>
      </w:r>
      <w:r>
        <w:t>Традиционные</w:t>
      </w:r>
      <w:r>
        <w:rPr>
          <w:spacing w:val="-2"/>
        </w:rPr>
        <w:t xml:space="preserve"> </w:t>
      </w:r>
      <w:r>
        <w:t>искусства</w:t>
      </w:r>
      <w:r>
        <w:rPr>
          <w:spacing w:val="-2"/>
        </w:rPr>
        <w:t xml:space="preserve"> </w:t>
      </w:r>
      <w:r>
        <w:t>и</w:t>
      </w:r>
      <w:r>
        <w:rPr>
          <w:spacing w:val="-4"/>
        </w:rPr>
        <w:t xml:space="preserve"> </w:t>
      </w:r>
      <w:r>
        <w:t>ремесла. Государства доколумбовой Америки в Средние века.</w:t>
      </w:r>
    </w:p>
    <w:p w14:paraId="31703DA2" w14:textId="77777777" w:rsidR="00A43DD8" w:rsidRDefault="00983492">
      <w:pPr>
        <w:pStyle w:val="a3"/>
        <w:spacing w:before="2"/>
        <w:ind w:right="337"/>
        <w:jc w:val="left"/>
      </w:pPr>
      <w:r>
        <w:t>Цивилизации</w:t>
      </w:r>
      <w:r>
        <w:rPr>
          <w:spacing w:val="-4"/>
        </w:rPr>
        <w:t xml:space="preserve"> </w:t>
      </w:r>
      <w:r>
        <w:t>майя,</w:t>
      </w:r>
      <w:r>
        <w:rPr>
          <w:spacing w:val="-4"/>
        </w:rPr>
        <w:t xml:space="preserve"> </w:t>
      </w:r>
      <w:r>
        <w:t>ацтеков</w:t>
      </w:r>
      <w:r>
        <w:rPr>
          <w:spacing w:val="-4"/>
        </w:rPr>
        <w:t xml:space="preserve"> </w:t>
      </w:r>
      <w:r>
        <w:t>и</w:t>
      </w:r>
      <w:r>
        <w:rPr>
          <w:spacing w:val="-4"/>
        </w:rPr>
        <w:t xml:space="preserve"> </w:t>
      </w:r>
      <w:r>
        <w:t>инков:</w:t>
      </w:r>
      <w:r>
        <w:rPr>
          <w:spacing w:val="-3"/>
        </w:rPr>
        <w:t xml:space="preserve"> </w:t>
      </w:r>
      <w:r>
        <w:t>общественный</w:t>
      </w:r>
      <w:r>
        <w:rPr>
          <w:spacing w:val="-4"/>
        </w:rPr>
        <w:t xml:space="preserve"> </w:t>
      </w:r>
      <w:r>
        <w:t>строй,</w:t>
      </w:r>
      <w:r>
        <w:rPr>
          <w:spacing w:val="-4"/>
        </w:rPr>
        <w:t xml:space="preserve"> </w:t>
      </w:r>
      <w:r>
        <w:t>религиозные</w:t>
      </w:r>
      <w:r>
        <w:rPr>
          <w:spacing w:val="-4"/>
        </w:rPr>
        <w:t xml:space="preserve"> </w:t>
      </w:r>
      <w:r>
        <w:t>верования,</w:t>
      </w:r>
      <w:r>
        <w:rPr>
          <w:spacing w:val="-4"/>
        </w:rPr>
        <w:t xml:space="preserve"> </w:t>
      </w:r>
      <w:proofErr w:type="gramStart"/>
      <w:r>
        <w:t>куль- тура</w:t>
      </w:r>
      <w:proofErr w:type="gramEnd"/>
      <w:r>
        <w:t>. Появление европейских завоевателей.</w:t>
      </w:r>
    </w:p>
    <w:p w14:paraId="39F93875" w14:textId="77777777" w:rsidR="00A43DD8" w:rsidRDefault="00983492">
      <w:pPr>
        <w:pStyle w:val="a3"/>
        <w:spacing w:line="251" w:lineRule="exact"/>
        <w:ind w:left="993" w:firstLine="0"/>
        <w:jc w:val="left"/>
      </w:pPr>
      <w:r>
        <w:rPr>
          <w:spacing w:val="-2"/>
        </w:rPr>
        <w:t>Обобщение.</w:t>
      </w:r>
    </w:p>
    <w:p w14:paraId="28F7BAB8" w14:textId="77777777" w:rsidR="00A43DD8" w:rsidRDefault="00983492">
      <w:pPr>
        <w:spacing w:before="1"/>
        <w:ind w:left="993" w:right="3071"/>
      </w:pPr>
      <w:r>
        <w:t xml:space="preserve">Историческое и культурное наследие Средних веков. </w:t>
      </w:r>
      <w:r>
        <w:rPr>
          <w:b/>
          <w:i/>
        </w:rPr>
        <w:t>История</w:t>
      </w:r>
      <w:r>
        <w:rPr>
          <w:b/>
          <w:i/>
          <w:spacing w:val="-12"/>
        </w:rPr>
        <w:t xml:space="preserve"> </w:t>
      </w:r>
      <w:r>
        <w:rPr>
          <w:b/>
          <w:i/>
        </w:rPr>
        <w:t>России.</w:t>
      </w:r>
      <w:r>
        <w:rPr>
          <w:b/>
          <w:i/>
          <w:spacing w:val="-11"/>
        </w:rPr>
        <w:t xml:space="preserve"> </w:t>
      </w:r>
      <w:r>
        <w:rPr>
          <w:b/>
          <w:i/>
        </w:rPr>
        <w:t>От</w:t>
      </w:r>
      <w:r>
        <w:rPr>
          <w:b/>
          <w:i/>
          <w:spacing w:val="-7"/>
        </w:rPr>
        <w:t xml:space="preserve"> </w:t>
      </w:r>
      <w:r>
        <w:rPr>
          <w:b/>
          <w:i/>
        </w:rPr>
        <w:t>Руси</w:t>
      </w:r>
      <w:r>
        <w:rPr>
          <w:b/>
          <w:i/>
          <w:spacing w:val="-12"/>
        </w:rPr>
        <w:t xml:space="preserve"> </w:t>
      </w:r>
      <w:r>
        <w:rPr>
          <w:b/>
          <w:i/>
        </w:rPr>
        <w:t>к</w:t>
      </w:r>
      <w:r>
        <w:rPr>
          <w:b/>
          <w:i/>
          <w:spacing w:val="-11"/>
        </w:rPr>
        <w:t xml:space="preserve"> </w:t>
      </w:r>
      <w:r>
        <w:rPr>
          <w:b/>
          <w:i/>
        </w:rPr>
        <w:t>Российскому</w:t>
      </w:r>
      <w:r>
        <w:rPr>
          <w:b/>
          <w:i/>
          <w:spacing w:val="-13"/>
        </w:rPr>
        <w:t xml:space="preserve"> </w:t>
      </w:r>
      <w:r>
        <w:rPr>
          <w:b/>
          <w:i/>
        </w:rPr>
        <w:t xml:space="preserve">государству </w:t>
      </w:r>
      <w:r>
        <w:rPr>
          <w:spacing w:val="-2"/>
        </w:rPr>
        <w:t>Введение.</w:t>
      </w:r>
    </w:p>
    <w:p w14:paraId="42C2F2FE" w14:textId="77777777" w:rsidR="00A43DD8" w:rsidRDefault="00A43DD8">
      <w:pPr>
        <w:sectPr w:rsidR="00A43DD8">
          <w:pgSz w:w="11920" w:h="16850"/>
          <w:pgMar w:top="1700" w:right="566" w:bottom="780" w:left="1417" w:header="0" w:footer="597" w:gutter="0"/>
          <w:cols w:space="720"/>
        </w:sectPr>
      </w:pPr>
    </w:p>
    <w:p w14:paraId="4BF0E56C" w14:textId="77777777" w:rsidR="00A43DD8" w:rsidRDefault="00983492">
      <w:pPr>
        <w:pStyle w:val="a3"/>
        <w:spacing w:before="76"/>
        <w:ind w:left="993" w:firstLine="0"/>
      </w:pPr>
      <w:r>
        <w:lastRenderedPageBreak/>
        <w:t>Роль</w:t>
      </w:r>
      <w:r>
        <w:rPr>
          <w:spacing w:val="27"/>
        </w:rPr>
        <w:t xml:space="preserve"> </w:t>
      </w:r>
      <w:r>
        <w:t>и</w:t>
      </w:r>
      <w:r>
        <w:rPr>
          <w:spacing w:val="28"/>
        </w:rPr>
        <w:t xml:space="preserve"> </w:t>
      </w:r>
      <w:r>
        <w:t>место</w:t>
      </w:r>
      <w:r>
        <w:rPr>
          <w:spacing w:val="27"/>
        </w:rPr>
        <w:t xml:space="preserve"> </w:t>
      </w:r>
      <w:r>
        <w:t>России</w:t>
      </w:r>
      <w:r>
        <w:rPr>
          <w:spacing w:val="25"/>
        </w:rPr>
        <w:t xml:space="preserve"> </w:t>
      </w:r>
      <w:r>
        <w:t>в</w:t>
      </w:r>
      <w:r>
        <w:rPr>
          <w:spacing w:val="27"/>
        </w:rPr>
        <w:t xml:space="preserve"> </w:t>
      </w:r>
      <w:r>
        <w:t>мировой</w:t>
      </w:r>
      <w:r>
        <w:rPr>
          <w:spacing w:val="26"/>
        </w:rPr>
        <w:t xml:space="preserve"> </w:t>
      </w:r>
      <w:r>
        <w:t>истории.</w:t>
      </w:r>
      <w:r>
        <w:rPr>
          <w:spacing w:val="28"/>
        </w:rPr>
        <w:t xml:space="preserve"> </w:t>
      </w:r>
      <w:r>
        <w:t>Проблемы</w:t>
      </w:r>
      <w:r>
        <w:rPr>
          <w:spacing w:val="31"/>
        </w:rPr>
        <w:t xml:space="preserve"> </w:t>
      </w:r>
      <w:r>
        <w:t>периодизации</w:t>
      </w:r>
      <w:r>
        <w:rPr>
          <w:spacing w:val="28"/>
        </w:rPr>
        <w:t xml:space="preserve"> </w:t>
      </w:r>
      <w:r>
        <w:t>российской</w:t>
      </w:r>
      <w:r>
        <w:rPr>
          <w:spacing w:val="29"/>
        </w:rPr>
        <w:t xml:space="preserve"> </w:t>
      </w:r>
      <w:r>
        <w:rPr>
          <w:spacing w:val="-2"/>
        </w:rPr>
        <w:t>истории.</w:t>
      </w:r>
    </w:p>
    <w:p w14:paraId="739E3054" w14:textId="77777777" w:rsidR="00A43DD8" w:rsidRDefault="00983492">
      <w:pPr>
        <w:pStyle w:val="a3"/>
        <w:spacing w:before="4" w:line="252" w:lineRule="exact"/>
        <w:ind w:firstLine="0"/>
      </w:pPr>
      <w:r>
        <w:t>Источники</w:t>
      </w:r>
      <w:r>
        <w:rPr>
          <w:spacing w:val="-10"/>
        </w:rPr>
        <w:t xml:space="preserve"> </w:t>
      </w:r>
      <w:r>
        <w:t>по</w:t>
      </w:r>
      <w:r>
        <w:rPr>
          <w:spacing w:val="-10"/>
        </w:rPr>
        <w:t xml:space="preserve"> </w:t>
      </w:r>
      <w:r>
        <w:t>истории</w:t>
      </w:r>
      <w:r>
        <w:rPr>
          <w:spacing w:val="-9"/>
        </w:rPr>
        <w:t xml:space="preserve"> </w:t>
      </w:r>
      <w:r>
        <w:rPr>
          <w:spacing w:val="-2"/>
        </w:rPr>
        <w:t>России.</w:t>
      </w:r>
    </w:p>
    <w:p w14:paraId="16B10D64" w14:textId="77777777" w:rsidR="00A43DD8" w:rsidRDefault="00983492">
      <w:pPr>
        <w:pStyle w:val="a3"/>
        <w:ind w:right="272"/>
      </w:pPr>
      <w:r>
        <w:t xml:space="preserve">Народы и государства на территории нашей страны в древности. Восточная Европа в </w:t>
      </w:r>
      <w:proofErr w:type="gramStart"/>
      <w:r>
        <w:t>се- редине</w:t>
      </w:r>
      <w:proofErr w:type="gramEnd"/>
      <w:r>
        <w:t xml:space="preserve"> I тыс. н. э.</w:t>
      </w:r>
    </w:p>
    <w:p w14:paraId="215B6702" w14:textId="77777777" w:rsidR="00A43DD8" w:rsidRDefault="00983492">
      <w:pPr>
        <w:pStyle w:val="a3"/>
        <w:ind w:right="269"/>
      </w:pPr>
      <w:r>
        <w:t xml:space="preserve">Заселение территории нашей страны человеком. Палеолитическое искусство. Петроглифы </w:t>
      </w:r>
      <w:proofErr w:type="spellStart"/>
      <w:r>
        <w:t>Беломорья</w:t>
      </w:r>
      <w:proofErr w:type="spellEnd"/>
      <w:r>
        <w:t xml:space="preserve"> и Онежского озера. Особенности перехода от присваивающего хозяйства к </w:t>
      </w:r>
      <w:proofErr w:type="gramStart"/>
      <w:r>
        <w:t xml:space="preserve">производя- </w:t>
      </w:r>
      <w:proofErr w:type="spellStart"/>
      <w:r>
        <w:t>щему</w:t>
      </w:r>
      <w:proofErr w:type="spellEnd"/>
      <w:proofErr w:type="gramEnd"/>
      <w:r>
        <w:t xml:space="preserve">.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w:t>
      </w:r>
      <w:proofErr w:type="spellStart"/>
      <w:r>
        <w:t>евразий</w:t>
      </w:r>
      <w:proofErr w:type="spellEnd"/>
      <w:r>
        <w:t xml:space="preserve">- </w:t>
      </w:r>
      <w:proofErr w:type="spellStart"/>
      <w:r>
        <w:t>ских</w:t>
      </w:r>
      <w:proofErr w:type="spellEnd"/>
      <w:r>
        <w:rPr>
          <w:spacing w:val="-14"/>
        </w:rPr>
        <w:t xml:space="preserve"> </w:t>
      </w:r>
      <w:r>
        <w:t>степей</w:t>
      </w:r>
      <w:r>
        <w:rPr>
          <w:spacing w:val="-14"/>
        </w:rPr>
        <w:t xml:space="preserve"> </w:t>
      </w:r>
      <w:r>
        <w:t>в</w:t>
      </w:r>
      <w:r>
        <w:rPr>
          <w:spacing w:val="-12"/>
        </w:rPr>
        <w:t xml:space="preserve"> </w:t>
      </w:r>
      <w:r>
        <w:t>эпоху</w:t>
      </w:r>
      <w:r>
        <w:rPr>
          <w:spacing w:val="-14"/>
        </w:rPr>
        <w:t xml:space="preserve"> </w:t>
      </w:r>
      <w:r>
        <w:t>бронзы</w:t>
      </w:r>
      <w:r>
        <w:rPr>
          <w:spacing w:val="-10"/>
        </w:rPr>
        <w:t xml:space="preserve"> </w:t>
      </w:r>
      <w:r>
        <w:t>и</w:t>
      </w:r>
      <w:r>
        <w:rPr>
          <w:spacing w:val="-14"/>
        </w:rPr>
        <w:t xml:space="preserve"> </w:t>
      </w:r>
      <w:r>
        <w:t>раннем</w:t>
      </w:r>
      <w:r>
        <w:rPr>
          <w:spacing w:val="-11"/>
        </w:rPr>
        <w:t xml:space="preserve"> </w:t>
      </w:r>
      <w:r>
        <w:t>железном</w:t>
      </w:r>
      <w:r>
        <w:rPr>
          <w:spacing w:val="-13"/>
        </w:rPr>
        <w:t xml:space="preserve"> </w:t>
      </w:r>
      <w:r>
        <w:t>веке.</w:t>
      </w:r>
      <w:r>
        <w:rPr>
          <w:spacing w:val="-11"/>
        </w:rPr>
        <w:t xml:space="preserve"> </w:t>
      </w:r>
      <w:r>
        <w:t>Степь</w:t>
      </w:r>
      <w:r>
        <w:rPr>
          <w:spacing w:val="-14"/>
        </w:rPr>
        <w:t xml:space="preserve"> </w:t>
      </w:r>
      <w:r>
        <w:t>и</w:t>
      </w:r>
      <w:r>
        <w:rPr>
          <w:spacing w:val="-11"/>
        </w:rPr>
        <w:t xml:space="preserve"> </w:t>
      </w:r>
      <w:r>
        <w:t>ее</w:t>
      </w:r>
      <w:r>
        <w:rPr>
          <w:spacing w:val="-10"/>
        </w:rPr>
        <w:t xml:space="preserve"> </w:t>
      </w:r>
      <w:r>
        <w:t>роль</w:t>
      </w:r>
      <w:r>
        <w:rPr>
          <w:spacing w:val="-11"/>
        </w:rPr>
        <w:t xml:space="preserve"> </w:t>
      </w:r>
      <w:r>
        <w:t>в</w:t>
      </w:r>
      <w:r>
        <w:rPr>
          <w:spacing w:val="-14"/>
        </w:rPr>
        <w:t xml:space="preserve"> </w:t>
      </w:r>
      <w:r>
        <w:t>распространении</w:t>
      </w:r>
      <w:r>
        <w:rPr>
          <w:spacing w:val="-11"/>
        </w:rPr>
        <w:t xml:space="preserve"> </w:t>
      </w:r>
      <w:r>
        <w:t>культурных взаимовлияний. Появление первого в мире колесного транспорта.</w:t>
      </w:r>
    </w:p>
    <w:p w14:paraId="4A8B7B9C" w14:textId="77777777" w:rsidR="00A43DD8" w:rsidRDefault="00983492">
      <w:pPr>
        <w:pStyle w:val="a3"/>
        <w:ind w:right="270"/>
      </w:pPr>
      <w: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w:t>
      </w:r>
      <w:proofErr w:type="spellStart"/>
      <w:r>
        <w:t>Панти</w:t>
      </w:r>
      <w:proofErr w:type="spellEnd"/>
      <w:r>
        <w:t xml:space="preserve">- </w:t>
      </w:r>
      <w:proofErr w:type="spellStart"/>
      <w:r>
        <w:t>капей</w:t>
      </w:r>
      <w:proofErr w:type="spellEnd"/>
      <w:r>
        <w:t>. Античный Херсонес. Скифское царство в Крыму. Дербент.</w:t>
      </w:r>
    </w:p>
    <w:p w14:paraId="6411FF3D" w14:textId="77777777" w:rsidR="00A43DD8" w:rsidRDefault="00983492">
      <w:pPr>
        <w:pStyle w:val="a3"/>
        <w:ind w:right="272"/>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w:t>
      </w:r>
      <w:proofErr w:type="spellStart"/>
      <w:r>
        <w:t>угры</w:t>
      </w:r>
      <w:proofErr w:type="spellEnd"/>
      <w:r>
        <w:t>. Хозяйство</w:t>
      </w:r>
      <w:r>
        <w:rPr>
          <w:spacing w:val="-4"/>
        </w:rPr>
        <w:t xml:space="preserve"> </w:t>
      </w:r>
      <w:r>
        <w:t>восточных</w:t>
      </w:r>
      <w:r>
        <w:rPr>
          <w:spacing w:val="-4"/>
        </w:rPr>
        <w:t xml:space="preserve"> </w:t>
      </w:r>
      <w:r>
        <w:t>славян,</w:t>
      </w:r>
      <w:r>
        <w:rPr>
          <w:spacing w:val="-5"/>
        </w:rPr>
        <w:t xml:space="preserve"> </w:t>
      </w:r>
      <w:r>
        <w:t>их</w:t>
      </w:r>
      <w:r>
        <w:rPr>
          <w:spacing w:val="-2"/>
        </w:rPr>
        <w:t xml:space="preserve"> </w:t>
      </w:r>
      <w:r>
        <w:t>общественный</w:t>
      </w:r>
      <w:r>
        <w:rPr>
          <w:spacing w:val="-6"/>
        </w:rPr>
        <w:t xml:space="preserve"> </w:t>
      </w:r>
      <w:r>
        <w:t>строй</w:t>
      </w:r>
      <w:r>
        <w:rPr>
          <w:spacing w:val="-5"/>
        </w:rPr>
        <w:t xml:space="preserve"> </w:t>
      </w:r>
      <w:r>
        <w:t>и</w:t>
      </w:r>
      <w:r>
        <w:rPr>
          <w:spacing w:val="-5"/>
        </w:rPr>
        <w:t xml:space="preserve"> </w:t>
      </w:r>
      <w:r>
        <w:t>политическая</w:t>
      </w:r>
      <w:r>
        <w:rPr>
          <w:spacing w:val="-4"/>
        </w:rPr>
        <w:t xml:space="preserve"> </w:t>
      </w:r>
      <w:r>
        <w:t>организация.</w:t>
      </w:r>
      <w:r>
        <w:rPr>
          <w:spacing w:val="-4"/>
        </w:rPr>
        <w:t xml:space="preserve"> </w:t>
      </w:r>
      <w:r>
        <w:t>Возникновение княжеской власти. Традиционные верования.</w:t>
      </w:r>
    </w:p>
    <w:p w14:paraId="2179B2C2" w14:textId="77777777" w:rsidR="00A43DD8" w:rsidRDefault="00983492">
      <w:pPr>
        <w:pStyle w:val="a3"/>
        <w:spacing w:before="1"/>
        <w:ind w:right="265"/>
      </w:pPr>
      <w:r>
        <w:t xml:space="preserve">Страны и народы Восточной Европы, Сибири и Дальнего Востока. Тюркский каганат. </w:t>
      </w:r>
      <w:proofErr w:type="gramStart"/>
      <w:r>
        <w:t xml:space="preserve">Ха- </w:t>
      </w:r>
      <w:proofErr w:type="spellStart"/>
      <w:r>
        <w:t>зарский</w:t>
      </w:r>
      <w:proofErr w:type="spellEnd"/>
      <w:proofErr w:type="gramEnd"/>
      <w:r>
        <w:t xml:space="preserve"> каганат. Волжская Булгария.</w:t>
      </w:r>
    </w:p>
    <w:p w14:paraId="54CB9005" w14:textId="77777777" w:rsidR="00A43DD8" w:rsidRDefault="00983492">
      <w:pPr>
        <w:pStyle w:val="a3"/>
        <w:spacing w:line="251" w:lineRule="exact"/>
        <w:ind w:left="993" w:firstLine="0"/>
      </w:pPr>
      <w:r>
        <w:t>Русь</w:t>
      </w:r>
      <w:r>
        <w:rPr>
          <w:spacing w:val="-7"/>
        </w:rPr>
        <w:t xml:space="preserve"> </w:t>
      </w:r>
      <w:r>
        <w:t>в</w:t>
      </w:r>
      <w:r>
        <w:rPr>
          <w:spacing w:val="-1"/>
        </w:rPr>
        <w:t xml:space="preserve"> </w:t>
      </w:r>
      <w:r>
        <w:t>IX</w:t>
      </w:r>
      <w:r>
        <w:rPr>
          <w:spacing w:val="2"/>
        </w:rPr>
        <w:t xml:space="preserve"> </w:t>
      </w:r>
      <w:r>
        <w:t>-</w:t>
      </w:r>
      <w:r>
        <w:rPr>
          <w:spacing w:val="-10"/>
        </w:rPr>
        <w:t xml:space="preserve"> </w:t>
      </w:r>
      <w:r>
        <w:t>начале</w:t>
      </w:r>
      <w:r>
        <w:rPr>
          <w:spacing w:val="-4"/>
        </w:rPr>
        <w:t xml:space="preserve"> </w:t>
      </w:r>
      <w:r>
        <w:t>XII</w:t>
      </w:r>
      <w:r>
        <w:rPr>
          <w:spacing w:val="-7"/>
        </w:rPr>
        <w:t xml:space="preserve"> </w:t>
      </w:r>
      <w:r>
        <w:rPr>
          <w:spacing w:val="-5"/>
        </w:rPr>
        <w:t>в.</w:t>
      </w:r>
    </w:p>
    <w:p w14:paraId="2060FDF7" w14:textId="77777777" w:rsidR="00A43DD8" w:rsidRDefault="00983492">
      <w:pPr>
        <w:pStyle w:val="a3"/>
        <w:ind w:right="265"/>
      </w:pPr>
      <w:r>
        <w:t xml:space="preserve">Образование государства Русь. Исторические условия складывания русской </w:t>
      </w:r>
      <w:proofErr w:type="spellStart"/>
      <w:r>
        <w:t>государствен</w:t>
      </w:r>
      <w:proofErr w:type="spellEnd"/>
      <w:r>
        <w:t xml:space="preserve">- </w:t>
      </w:r>
      <w:proofErr w:type="spellStart"/>
      <w:r>
        <w:t>ности</w:t>
      </w:r>
      <w:proofErr w:type="spellEnd"/>
      <w:r>
        <w:t>: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43FBA0A8" w14:textId="77777777" w:rsidR="00A43DD8" w:rsidRDefault="00983492">
      <w:pPr>
        <w:pStyle w:val="a3"/>
        <w:spacing w:before="2"/>
        <w:ind w:left="993" w:right="3170" w:firstLine="0"/>
      </w:pPr>
      <w:r>
        <w:t>Первые</w:t>
      </w:r>
      <w:r>
        <w:rPr>
          <w:spacing w:val="-3"/>
        </w:rPr>
        <w:t xml:space="preserve"> </w:t>
      </w:r>
      <w:r>
        <w:t>известия</w:t>
      </w:r>
      <w:r>
        <w:rPr>
          <w:spacing w:val="-4"/>
        </w:rPr>
        <w:t xml:space="preserve"> </w:t>
      </w:r>
      <w:r>
        <w:t>о</w:t>
      </w:r>
      <w:r>
        <w:rPr>
          <w:spacing w:val="-3"/>
        </w:rPr>
        <w:t xml:space="preserve"> </w:t>
      </w:r>
      <w:r>
        <w:t>Руси.</w:t>
      </w:r>
      <w:r>
        <w:rPr>
          <w:spacing w:val="-3"/>
        </w:rPr>
        <w:t xml:space="preserve"> </w:t>
      </w:r>
      <w:r>
        <w:t>Проблема</w:t>
      </w:r>
      <w:r>
        <w:rPr>
          <w:spacing w:val="-6"/>
        </w:rPr>
        <w:t xml:space="preserve"> </w:t>
      </w:r>
      <w:r>
        <w:t>образования</w:t>
      </w:r>
      <w:r>
        <w:rPr>
          <w:spacing w:val="-5"/>
        </w:rPr>
        <w:t xml:space="preserve"> </w:t>
      </w:r>
      <w:r>
        <w:t>государства. Русь. Скандинавы на Руси. Начало династии Рюриковичей.</w:t>
      </w:r>
    </w:p>
    <w:p w14:paraId="274F2227" w14:textId="77777777" w:rsidR="00A43DD8" w:rsidRDefault="00983492">
      <w:pPr>
        <w:pStyle w:val="a3"/>
        <w:ind w:right="268"/>
      </w:pPr>
      <w:r>
        <w:t xml:space="preserve">Формирование территории государства Русь. Дань и полюдье. Первые русские князья. </w:t>
      </w:r>
      <w:proofErr w:type="gramStart"/>
      <w:r>
        <w:t>От- ношения</w:t>
      </w:r>
      <w:proofErr w:type="gramEnd"/>
      <w:r>
        <w:t xml:space="preserve"> с Византийской империей, странами Центральной, Западной и Северной Европы, </w:t>
      </w:r>
      <w:proofErr w:type="spellStart"/>
      <w:r>
        <w:t>кочев</w:t>
      </w:r>
      <w:proofErr w:type="spellEnd"/>
      <w:r>
        <w:t>- никами европейских степей. Русь в международной торговле. Путь «из варяг в греки». Волжский торговый путь. Языческий пантеон.</w:t>
      </w:r>
    </w:p>
    <w:p w14:paraId="21DDF2D5" w14:textId="77777777" w:rsidR="00A43DD8" w:rsidRDefault="00983492">
      <w:pPr>
        <w:pStyle w:val="a3"/>
        <w:spacing w:before="1"/>
        <w:ind w:left="993" w:firstLine="0"/>
      </w:pPr>
      <w:r>
        <w:t>Принятие</w:t>
      </w:r>
      <w:r>
        <w:rPr>
          <w:spacing w:val="-15"/>
        </w:rPr>
        <w:t xml:space="preserve"> </w:t>
      </w:r>
      <w:r>
        <w:t>христианства</w:t>
      </w:r>
      <w:r>
        <w:rPr>
          <w:spacing w:val="-12"/>
        </w:rPr>
        <w:t xml:space="preserve"> </w:t>
      </w:r>
      <w:r>
        <w:t>и</w:t>
      </w:r>
      <w:r>
        <w:rPr>
          <w:spacing w:val="-14"/>
        </w:rPr>
        <w:t xml:space="preserve"> </w:t>
      </w:r>
      <w:r>
        <w:t>его</w:t>
      </w:r>
      <w:r>
        <w:rPr>
          <w:spacing w:val="-12"/>
        </w:rPr>
        <w:t xml:space="preserve"> </w:t>
      </w:r>
      <w:r>
        <w:t>значение.</w:t>
      </w:r>
      <w:r>
        <w:rPr>
          <w:spacing w:val="-13"/>
        </w:rPr>
        <w:t xml:space="preserve"> </w:t>
      </w:r>
      <w:r>
        <w:t>Византийское</w:t>
      </w:r>
      <w:r>
        <w:rPr>
          <w:spacing w:val="-12"/>
        </w:rPr>
        <w:t xml:space="preserve"> </w:t>
      </w:r>
      <w:r>
        <w:t>наследие</w:t>
      </w:r>
      <w:r>
        <w:rPr>
          <w:spacing w:val="-12"/>
        </w:rPr>
        <w:t xml:space="preserve"> </w:t>
      </w:r>
      <w:r>
        <w:t>на</w:t>
      </w:r>
      <w:r>
        <w:rPr>
          <w:spacing w:val="-12"/>
        </w:rPr>
        <w:t xml:space="preserve"> </w:t>
      </w:r>
      <w:r>
        <w:rPr>
          <w:spacing w:val="-2"/>
        </w:rPr>
        <w:t>Руси.</w:t>
      </w:r>
    </w:p>
    <w:p w14:paraId="5AB9A5DA" w14:textId="77777777" w:rsidR="00A43DD8" w:rsidRDefault="00983492">
      <w:pPr>
        <w:pStyle w:val="a3"/>
        <w:spacing w:before="2" w:line="252" w:lineRule="exact"/>
        <w:ind w:left="993" w:firstLine="0"/>
      </w:pPr>
      <w:r>
        <w:t>Русь</w:t>
      </w:r>
      <w:r>
        <w:rPr>
          <w:spacing w:val="10"/>
        </w:rPr>
        <w:t xml:space="preserve"> </w:t>
      </w:r>
      <w:r>
        <w:t>в</w:t>
      </w:r>
      <w:r>
        <w:rPr>
          <w:spacing w:val="10"/>
        </w:rPr>
        <w:t xml:space="preserve"> </w:t>
      </w:r>
      <w:r>
        <w:t>конце</w:t>
      </w:r>
      <w:r>
        <w:rPr>
          <w:spacing w:val="12"/>
        </w:rPr>
        <w:t xml:space="preserve"> </w:t>
      </w:r>
      <w:r>
        <w:t>X</w:t>
      </w:r>
      <w:r>
        <w:rPr>
          <w:spacing w:val="17"/>
        </w:rPr>
        <w:t xml:space="preserve"> </w:t>
      </w:r>
      <w:r>
        <w:t>-</w:t>
      </w:r>
      <w:r>
        <w:rPr>
          <w:spacing w:val="6"/>
        </w:rPr>
        <w:t xml:space="preserve"> </w:t>
      </w:r>
      <w:r>
        <w:t>начале</w:t>
      </w:r>
      <w:r>
        <w:rPr>
          <w:spacing w:val="12"/>
        </w:rPr>
        <w:t xml:space="preserve"> </w:t>
      </w:r>
      <w:r>
        <w:t>XII</w:t>
      </w:r>
      <w:r>
        <w:rPr>
          <w:spacing w:val="6"/>
        </w:rPr>
        <w:t xml:space="preserve"> </w:t>
      </w:r>
      <w:r>
        <w:t>в.</w:t>
      </w:r>
      <w:r>
        <w:rPr>
          <w:spacing w:val="13"/>
        </w:rPr>
        <w:t xml:space="preserve"> </w:t>
      </w:r>
      <w:r>
        <w:t>Территория</w:t>
      </w:r>
      <w:r>
        <w:rPr>
          <w:spacing w:val="11"/>
        </w:rPr>
        <w:t xml:space="preserve"> </w:t>
      </w:r>
      <w:r>
        <w:t>и</w:t>
      </w:r>
      <w:r>
        <w:rPr>
          <w:spacing w:val="12"/>
        </w:rPr>
        <w:t xml:space="preserve"> </w:t>
      </w:r>
      <w:r>
        <w:t>население</w:t>
      </w:r>
      <w:r>
        <w:rPr>
          <w:spacing w:val="11"/>
        </w:rPr>
        <w:t xml:space="preserve"> </w:t>
      </w:r>
      <w:r>
        <w:t>государства</w:t>
      </w:r>
      <w:r>
        <w:rPr>
          <w:spacing w:val="12"/>
        </w:rPr>
        <w:t xml:space="preserve"> </w:t>
      </w:r>
      <w:r>
        <w:t>Русь</w:t>
      </w:r>
      <w:r>
        <w:rPr>
          <w:spacing w:val="14"/>
        </w:rPr>
        <w:t xml:space="preserve"> </w:t>
      </w:r>
      <w:r>
        <w:t>(Русская</w:t>
      </w:r>
      <w:r>
        <w:rPr>
          <w:spacing w:val="15"/>
        </w:rPr>
        <w:t xml:space="preserve"> </w:t>
      </w:r>
      <w:r>
        <w:rPr>
          <w:spacing w:val="-2"/>
        </w:rPr>
        <w:t>земля).</w:t>
      </w:r>
    </w:p>
    <w:p w14:paraId="1F1C792F" w14:textId="77777777" w:rsidR="00A43DD8" w:rsidRDefault="00983492">
      <w:pPr>
        <w:pStyle w:val="a3"/>
        <w:spacing w:line="251" w:lineRule="exact"/>
        <w:ind w:firstLine="0"/>
      </w:pPr>
      <w:r>
        <w:t>Крупнейшие</w:t>
      </w:r>
      <w:r>
        <w:rPr>
          <w:spacing w:val="-10"/>
        </w:rPr>
        <w:t xml:space="preserve"> </w:t>
      </w:r>
      <w:r>
        <w:t>города</w:t>
      </w:r>
      <w:r>
        <w:rPr>
          <w:spacing w:val="-8"/>
        </w:rPr>
        <w:t xml:space="preserve"> </w:t>
      </w:r>
      <w:r>
        <w:rPr>
          <w:spacing w:val="-4"/>
        </w:rPr>
        <w:t>Руси.</w:t>
      </w:r>
    </w:p>
    <w:p w14:paraId="2261C383" w14:textId="77777777" w:rsidR="00A43DD8" w:rsidRDefault="00983492">
      <w:pPr>
        <w:pStyle w:val="a3"/>
        <w:ind w:right="276"/>
      </w:pPr>
      <w:r>
        <w:t>Новгород как центр освоения Севера Восточной Европы, колонизация Русской равнины. Территориально-политическая</w:t>
      </w:r>
      <w:r>
        <w:rPr>
          <w:spacing w:val="-14"/>
        </w:rPr>
        <w:t xml:space="preserve"> </w:t>
      </w:r>
      <w:r>
        <w:t>структура</w:t>
      </w:r>
      <w:r>
        <w:rPr>
          <w:spacing w:val="-14"/>
        </w:rPr>
        <w:t xml:space="preserve"> </w:t>
      </w:r>
      <w:r>
        <w:t>Руси,</w:t>
      </w:r>
      <w:r>
        <w:rPr>
          <w:spacing w:val="-13"/>
        </w:rPr>
        <w:t xml:space="preserve"> </w:t>
      </w:r>
      <w:r>
        <w:t>волости.</w:t>
      </w:r>
      <w:r>
        <w:rPr>
          <w:spacing w:val="-12"/>
        </w:rPr>
        <w:t xml:space="preserve"> </w:t>
      </w:r>
      <w:r>
        <w:t>Органы</w:t>
      </w:r>
      <w:r>
        <w:rPr>
          <w:spacing w:val="-13"/>
        </w:rPr>
        <w:t xml:space="preserve"> </w:t>
      </w:r>
      <w:r>
        <w:t>власти:</w:t>
      </w:r>
      <w:r>
        <w:rPr>
          <w:spacing w:val="-13"/>
        </w:rPr>
        <w:t xml:space="preserve"> </w:t>
      </w:r>
      <w:r>
        <w:t>князь,</w:t>
      </w:r>
      <w:r>
        <w:rPr>
          <w:spacing w:val="-13"/>
        </w:rPr>
        <w:t xml:space="preserve"> </w:t>
      </w:r>
      <w:r>
        <w:t>посадник,</w:t>
      </w:r>
      <w:r>
        <w:rPr>
          <w:spacing w:val="-11"/>
        </w:rPr>
        <w:t xml:space="preserve"> </w:t>
      </w:r>
      <w:r>
        <w:t>тысяцкий, вече. Внутриполитическое развитие. Борьба за власть между сыновьями Владимира Святого. Ярослав Мудрый. Русь при Ярославичах.</w:t>
      </w:r>
    </w:p>
    <w:p w14:paraId="1B963E5A" w14:textId="77777777" w:rsidR="00A43DD8" w:rsidRDefault="00983492">
      <w:pPr>
        <w:pStyle w:val="a3"/>
        <w:spacing w:before="2" w:line="252" w:lineRule="exact"/>
        <w:ind w:left="993" w:firstLine="0"/>
      </w:pPr>
      <w:r>
        <w:t>Владимир</w:t>
      </w:r>
      <w:r>
        <w:rPr>
          <w:spacing w:val="-10"/>
        </w:rPr>
        <w:t xml:space="preserve"> </w:t>
      </w:r>
      <w:r>
        <w:t>Мономах.</w:t>
      </w:r>
      <w:r>
        <w:rPr>
          <w:spacing w:val="-9"/>
        </w:rPr>
        <w:t xml:space="preserve"> </w:t>
      </w:r>
      <w:r>
        <w:t>Русская</w:t>
      </w:r>
      <w:r>
        <w:rPr>
          <w:spacing w:val="-9"/>
        </w:rPr>
        <w:t xml:space="preserve"> </w:t>
      </w:r>
      <w:r>
        <w:rPr>
          <w:spacing w:val="-2"/>
        </w:rPr>
        <w:t>церковь.</w:t>
      </w:r>
    </w:p>
    <w:p w14:paraId="6DE2BA4A" w14:textId="77777777" w:rsidR="00A43DD8" w:rsidRDefault="00983492">
      <w:pPr>
        <w:pStyle w:val="a3"/>
        <w:ind w:left="993" w:right="3129" w:firstLine="0"/>
      </w:pPr>
      <w:r>
        <w:t>Общественный строй Руси: дискуссии в исторической науке. Князья,</w:t>
      </w:r>
      <w:r>
        <w:rPr>
          <w:spacing w:val="-8"/>
        </w:rPr>
        <w:t xml:space="preserve"> </w:t>
      </w:r>
      <w:r>
        <w:t>дружина.</w:t>
      </w:r>
      <w:r>
        <w:rPr>
          <w:spacing w:val="-4"/>
        </w:rPr>
        <w:t xml:space="preserve"> </w:t>
      </w:r>
      <w:r>
        <w:t>Духовенство.</w:t>
      </w:r>
      <w:r>
        <w:rPr>
          <w:spacing w:val="-5"/>
        </w:rPr>
        <w:t xml:space="preserve"> </w:t>
      </w:r>
      <w:r>
        <w:t>Городское</w:t>
      </w:r>
      <w:r>
        <w:rPr>
          <w:spacing w:val="-5"/>
        </w:rPr>
        <w:t xml:space="preserve"> </w:t>
      </w:r>
      <w:r>
        <w:t>население.</w:t>
      </w:r>
      <w:r>
        <w:rPr>
          <w:spacing w:val="-5"/>
        </w:rPr>
        <w:t xml:space="preserve"> </w:t>
      </w:r>
      <w:r>
        <w:t>Купцы.</w:t>
      </w:r>
    </w:p>
    <w:p w14:paraId="2E11A08B" w14:textId="77777777" w:rsidR="00A43DD8" w:rsidRDefault="00983492">
      <w:pPr>
        <w:pStyle w:val="a3"/>
        <w:ind w:right="268"/>
      </w:pPr>
      <w:r>
        <w:t xml:space="preserve">Категории рядового и зависимого населения. Древнерусское право: Русская Правда, </w:t>
      </w:r>
      <w:proofErr w:type="spellStart"/>
      <w:r>
        <w:t>цер</w:t>
      </w:r>
      <w:proofErr w:type="spellEnd"/>
      <w:r>
        <w:t xml:space="preserve">- </w:t>
      </w:r>
      <w:proofErr w:type="spellStart"/>
      <w:r>
        <w:t>ковные</w:t>
      </w:r>
      <w:proofErr w:type="spellEnd"/>
      <w:r>
        <w:t xml:space="preserve"> уставы.</w:t>
      </w:r>
    </w:p>
    <w:p w14:paraId="7548D17B" w14:textId="77777777" w:rsidR="00A43DD8" w:rsidRDefault="00983492">
      <w:pPr>
        <w:pStyle w:val="a3"/>
        <w:ind w:right="275"/>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0599457C" w14:textId="77777777" w:rsidR="00A43DD8" w:rsidRDefault="00983492">
      <w:pPr>
        <w:pStyle w:val="a3"/>
        <w:spacing w:before="1"/>
        <w:ind w:right="283"/>
      </w:pPr>
      <w:r>
        <w:t>Культурное пространство. Русь в общеевропейском культурном контексте. Картина мира средневекового человека.</w:t>
      </w:r>
    </w:p>
    <w:p w14:paraId="640B6BCE" w14:textId="77777777" w:rsidR="00A43DD8" w:rsidRDefault="00983492">
      <w:pPr>
        <w:pStyle w:val="a3"/>
        <w:ind w:right="272"/>
      </w:pPr>
      <w:r>
        <w:t xml:space="preserve">Повседневная жизнь, сельский и городской быт. Положение женщины. Дети и их </w:t>
      </w:r>
      <w:proofErr w:type="spellStart"/>
      <w:r>
        <w:t>воспи</w:t>
      </w:r>
      <w:proofErr w:type="spellEnd"/>
      <w:r>
        <w:t xml:space="preserve">- </w:t>
      </w:r>
      <w:proofErr w:type="spellStart"/>
      <w:r>
        <w:t>тание</w:t>
      </w:r>
      <w:proofErr w:type="spellEnd"/>
      <w:r>
        <w:t>. Календарь и хронология.</w:t>
      </w:r>
    </w:p>
    <w:p w14:paraId="25339BCC" w14:textId="77777777" w:rsidR="00A43DD8" w:rsidRDefault="00983492">
      <w:pPr>
        <w:pStyle w:val="a3"/>
        <w:ind w:right="272"/>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47ECB268" w14:textId="77777777" w:rsidR="00A43DD8" w:rsidRDefault="00983492">
      <w:pPr>
        <w:pStyle w:val="a3"/>
        <w:ind w:right="265"/>
      </w:pPr>
      <w:r>
        <w:t xml:space="preserve">«Новгородская псалтирь». «Остромирово Евангелие». Появление древнерусской </w:t>
      </w:r>
      <w:proofErr w:type="gramStart"/>
      <w:r>
        <w:t>литера- туры</w:t>
      </w:r>
      <w:proofErr w:type="gramEnd"/>
      <w:r>
        <w:t>. «Слово о Законе и Благодати».</w:t>
      </w:r>
    </w:p>
    <w:p w14:paraId="5E851CB1" w14:textId="77777777" w:rsidR="00A43DD8" w:rsidRDefault="00A43DD8">
      <w:pPr>
        <w:pStyle w:val="a3"/>
        <w:sectPr w:rsidR="00A43DD8">
          <w:pgSz w:w="11920" w:h="16850"/>
          <w:pgMar w:top="1700" w:right="566" w:bottom="780" w:left="1417" w:header="0" w:footer="597" w:gutter="0"/>
          <w:cols w:space="720"/>
        </w:sectPr>
      </w:pPr>
    </w:p>
    <w:p w14:paraId="33AA9522" w14:textId="77777777" w:rsidR="00A43DD8" w:rsidRDefault="00983492">
      <w:pPr>
        <w:pStyle w:val="a3"/>
        <w:spacing w:before="76"/>
        <w:ind w:right="270"/>
      </w:pPr>
      <w:r>
        <w:lastRenderedPageBreak/>
        <w:t xml:space="preserve">Произведения летописного жанра. «Повесть временных лет». Первые русские жития. </w:t>
      </w:r>
      <w:proofErr w:type="gramStart"/>
      <w:r>
        <w:t>Про- изведения</w:t>
      </w:r>
      <w:proofErr w:type="gramEnd"/>
      <w:r>
        <w:t xml:space="preserve">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w:t>
      </w:r>
      <w:proofErr w:type="gramStart"/>
      <w:r>
        <w:t>куль- тура</w:t>
      </w:r>
      <w:proofErr w:type="gramEnd"/>
      <w:r>
        <w:t>. Ремесло. Военное дело и оружие.</w:t>
      </w:r>
    </w:p>
    <w:p w14:paraId="3228033B" w14:textId="77777777" w:rsidR="00A43DD8" w:rsidRDefault="00983492">
      <w:pPr>
        <w:pStyle w:val="a3"/>
        <w:spacing w:before="4" w:line="251" w:lineRule="exact"/>
        <w:ind w:left="993" w:firstLine="0"/>
      </w:pPr>
      <w:r>
        <w:t>Русь</w:t>
      </w:r>
      <w:r>
        <w:rPr>
          <w:spacing w:val="-4"/>
        </w:rPr>
        <w:t xml:space="preserve"> </w:t>
      </w:r>
      <w:r>
        <w:t>в</w:t>
      </w:r>
      <w:r>
        <w:rPr>
          <w:spacing w:val="-3"/>
        </w:rPr>
        <w:t xml:space="preserve"> </w:t>
      </w:r>
      <w:r>
        <w:t>середине</w:t>
      </w:r>
      <w:r>
        <w:rPr>
          <w:spacing w:val="-7"/>
        </w:rPr>
        <w:t xml:space="preserve"> </w:t>
      </w:r>
      <w:r>
        <w:t>XII</w:t>
      </w:r>
      <w:r>
        <w:rPr>
          <w:spacing w:val="-5"/>
        </w:rPr>
        <w:t xml:space="preserve"> </w:t>
      </w:r>
      <w:r>
        <w:t>-</w:t>
      </w:r>
      <w:r>
        <w:rPr>
          <w:spacing w:val="-11"/>
        </w:rPr>
        <w:t xml:space="preserve"> </w:t>
      </w:r>
      <w:r>
        <w:t>начале</w:t>
      </w:r>
      <w:r>
        <w:rPr>
          <w:spacing w:val="-5"/>
        </w:rPr>
        <w:t xml:space="preserve"> </w:t>
      </w:r>
      <w:r>
        <w:t>XIII</w:t>
      </w:r>
      <w:r>
        <w:rPr>
          <w:spacing w:val="-5"/>
        </w:rPr>
        <w:t xml:space="preserve"> в.</w:t>
      </w:r>
    </w:p>
    <w:p w14:paraId="4410CC05" w14:textId="77777777" w:rsidR="00A43DD8" w:rsidRDefault="00983492">
      <w:pPr>
        <w:pStyle w:val="a3"/>
        <w:ind w:right="268"/>
      </w:pPr>
      <w:r>
        <w:t xml:space="preserve">Формирование системы земель - самостоятельных государств. Важнейшие земли, </w:t>
      </w:r>
      <w:proofErr w:type="gramStart"/>
      <w:r>
        <w:t xml:space="preserve">управ- </w:t>
      </w:r>
      <w:proofErr w:type="spellStart"/>
      <w:r>
        <w:t>ляемые</w:t>
      </w:r>
      <w:proofErr w:type="spellEnd"/>
      <w:proofErr w:type="gramEnd"/>
      <w:r>
        <w:t xml:space="preserve">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536FB0A2" w14:textId="77777777" w:rsidR="00A43DD8" w:rsidRDefault="00983492">
      <w:pPr>
        <w:pStyle w:val="a3"/>
        <w:ind w:right="270"/>
      </w:pPr>
      <w: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w:t>
      </w:r>
      <w:proofErr w:type="spellStart"/>
      <w:r>
        <w:t>Ге</w:t>
      </w:r>
      <w:proofErr w:type="spellEnd"/>
      <w:r>
        <w:t xml:space="preserve">- </w:t>
      </w:r>
      <w:proofErr w:type="spellStart"/>
      <w:r>
        <w:t>оргиевский</w:t>
      </w:r>
      <w:proofErr w:type="spellEnd"/>
      <w:r>
        <w:t xml:space="preserve"> собор Юрьева-Польского.</w:t>
      </w:r>
    </w:p>
    <w:p w14:paraId="7ED8285D" w14:textId="77777777" w:rsidR="00A43DD8" w:rsidRDefault="00983492">
      <w:pPr>
        <w:pStyle w:val="a3"/>
        <w:spacing w:before="3" w:line="251" w:lineRule="exact"/>
        <w:ind w:left="993" w:firstLine="0"/>
      </w:pPr>
      <w:r>
        <w:t>Русские</w:t>
      </w:r>
      <w:r>
        <w:rPr>
          <w:spacing w:val="-4"/>
        </w:rPr>
        <w:t xml:space="preserve"> </w:t>
      </w:r>
      <w:r>
        <w:t>земли</w:t>
      </w:r>
      <w:r>
        <w:rPr>
          <w:spacing w:val="-4"/>
        </w:rPr>
        <w:t xml:space="preserve"> </w:t>
      </w:r>
      <w:r>
        <w:t>и</w:t>
      </w:r>
      <w:r>
        <w:rPr>
          <w:spacing w:val="-5"/>
        </w:rPr>
        <w:t xml:space="preserve"> </w:t>
      </w:r>
      <w:r>
        <w:t>их</w:t>
      </w:r>
      <w:r>
        <w:rPr>
          <w:spacing w:val="-7"/>
        </w:rPr>
        <w:t xml:space="preserve"> </w:t>
      </w:r>
      <w:r>
        <w:t>соседи</w:t>
      </w:r>
      <w:r>
        <w:rPr>
          <w:spacing w:val="-5"/>
        </w:rPr>
        <w:t xml:space="preserve"> </w:t>
      </w:r>
      <w:r>
        <w:t>в</w:t>
      </w:r>
      <w:r>
        <w:rPr>
          <w:spacing w:val="-8"/>
        </w:rPr>
        <w:t xml:space="preserve"> </w:t>
      </w:r>
      <w:r>
        <w:t>середине</w:t>
      </w:r>
      <w:r>
        <w:rPr>
          <w:spacing w:val="-8"/>
        </w:rPr>
        <w:t xml:space="preserve"> </w:t>
      </w:r>
      <w:r>
        <w:t>XIII</w:t>
      </w:r>
      <w:r>
        <w:rPr>
          <w:spacing w:val="-4"/>
        </w:rPr>
        <w:t xml:space="preserve"> </w:t>
      </w:r>
      <w:r>
        <w:t>-</w:t>
      </w:r>
      <w:r>
        <w:rPr>
          <w:spacing w:val="-8"/>
        </w:rPr>
        <w:t xml:space="preserve"> </w:t>
      </w:r>
      <w:r>
        <w:t>XIV</w:t>
      </w:r>
      <w:r>
        <w:rPr>
          <w:spacing w:val="-1"/>
        </w:rPr>
        <w:t xml:space="preserve"> </w:t>
      </w:r>
      <w:r>
        <w:rPr>
          <w:spacing w:val="-7"/>
        </w:rPr>
        <w:t>в.</w:t>
      </w:r>
    </w:p>
    <w:p w14:paraId="45917F1B" w14:textId="77777777" w:rsidR="00A43DD8" w:rsidRDefault="00983492">
      <w:pPr>
        <w:pStyle w:val="a3"/>
        <w:ind w:right="268"/>
      </w:pPr>
      <w: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w:t>
      </w:r>
      <w:proofErr w:type="spellStart"/>
      <w:proofErr w:type="gramStart"/>
      <w:r>
        <w:t>мон</w:t>
      </w:r>
      <w:proofErr w:type="spellEnd"/>
      <w:r>
        <w:t xml:space="preserve">- </w:t>
      </w:r>
      <w:proofErr w:type="spellStart"/>
      <w:r>
        <w:t>гольского</w:t>
      </w:r>
      <w:proofErr w:type="spellEnd"/>
      <w:proofErr w:type="gramEnd"/>
      <w:r>
        <w:t xml:space="preserve"> нашествия. Система зависимости русских земель от ордынских ханов (так называемое ордынское иго).</w:t>
      </w:r>
    </w:p>
    <w:p w14:paraId="79C60A71" w14:textId="77777777" w:rsidR="00A43DD8" w:rsidRDefault="00983492">
      <w:pPr>
        <w:pStyle w:val="a3"/>
        <w:ind w:right="271"/>
      </w:pPr>
      <w:r>
        <w:t>Южные и западные русские земли. Возникновение Литовского государства и включение в его</w:t>
      </w:r>
      <w:r>
        <w:rPr>
          <w:spacing w:val="-12"/>
        </w:rPr>
        <w:t xml:space="preserve"> </w:t>
      </w:r>
      <w:r>
        <w:t>состав</w:t>
      </w:r>
      <w:r>
        <w:rPr>
          <w:spacing w:val="-13"/>
        </w:rPr>
        <w:t xml:space="preserve"> </w:t>
      </w:r>
      <w:r>
        <w:t>части</w:t>
      </w:r>
      <w:r>
        <w:rPr>
          <w:spacing w:val="-13"/>
        </w:rPr>
        <w:t xml:space="preserve"> </w:t>
      </w:r>
      <w:r>
        <w:t>русских</w:t>
      </w:r>
      <w:r>
        <w:rPr>
          <w:spacing w:val="-11"/>
        </w:rPr>
        <w:t xml:space="preserve"> </w:t>
      </w:r>
      <w:r>
        <w:t>земель.</w:t>
      </w:r>
      <w:r>
        <w:rPr>
          <w:spacing w:val="-11"/>
        </w:rPr>
        <w:t xml:space="preserve"> </w:t>
      </w:r>
      <w:r>
        <w:t>Северо-западные</w:t>
      </w:r>
      <w:r>
        <w:rPr>
          <w:spacing w:val="-11"/>
        </w:rPr>
        <w:t xml:space="preserve"> </w:t>
      </w:r>
      <w:r>
        <w:t>земли:</w:t>
      </w:r>
      <w:r>
        <w:rPr>
          <w:spacing w:val="-9"/>
        </w:rPr>
        <w:t xml:space="preserve"> </w:t>
      </w:r>
      <w:r>
        <w:t>Новгородская</w:t>
      </w:r>
      <w:r>
        <w:rPr>
          <w:spacing w:val="-11"/>
        </w:rPr>
        <w:t xml:space="preserve"> </w:t>
      </w:r>
      <w:r>
        <w:t>и</w:t>
      </w:r>
      <w:r>
        <w:rPr>
          <w:spacing w:val="-12"/>
        </w:rPr>
        <w:t xml:space="preserve"> </w:t>
      </w:r>
      <w:r>
        <w:t>Псковская.</w:t>
      </w:r>
      <w:r>
        <w:rPr>
          <w:spacing w:val="-12"/>
        </w:rPr>
        <w:t xml:space="preserve"> </w:t>
      </w:r>
      <w:r>
        <w:t>Политический строй Новгорода и Пскова. Роль вече и князя. Новгород и немецкая Ганза.</w:t>
      </w:r>
    </w:p>
    <w:p w14:paraId="3D8B96E0" w14:textId="77777777" w:rsidR="00A43DD8" w:rsidRDefault="00983492">
      <w:pPr>
        <w:pStyle w:val="a3"/>
        <w:ind w:right="270"/>
      </w:pPr>
      <w: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w:t>
      </w:r>
      <w:proofErr w:type="spellStart"/>
      <w:r>
        <w:t>кня</w:t>
      </w:r>
      <w:proofErr w:type="spellEnd"/>
      <w:r>
        <w:t xml:space="preserve">- </w:t>
      </w:r>
      <w:proofErr w:type="spellStart"/>
      <w:r>
        <w:t>жение</w:t>
      </w:r>
      <w:proofErr w:type="spellEnd"/>
      <w:r>
        <w:t xml:space="preserve">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w:t>
      </w:r>
      <w:r>
        <w:rPr>
          <w:spacing w:val="-2"/>
        </w:rPr>
        <w:t>князей.</w:t>
      </w:r>
    </w:p>
    <w:p w14:paraId="2F27D2BD" w14:textId="77777777" w:rsidR="00A43DD8" w:rsidRDefault="00983492">
      <w:pPr>
        <w:pStyle w:val="a3"/>
        <w:ind w:right="277"/>
      </w:pPr>
      <w:r>
        <w:t>Перенос</w:t>
      </w:r>
      <w:r>
        <w:rPr>
          <w:spacing w:val="-10"/>
        </w:rPr>
        <w:t xml:space="preserve"> </w:t>
      </w:r>
      <w:r>
        <w:t>митрополичьей</w:t>
      </w:r>
      <w:r>
        <w:rPr>
          <w:spacing w:val="-12"/>
        </w:rPr>
        <w:t xml:space="preserve"> </w:t>
      </w:r>
      <w:r>
        <w:t>кафедры</w:t>
      </w:r>
      <w:r>
        <w:rPr>
          <w:spacing w:val="-9"/>
        </w:rPr>
        <w:t xml:space="preserve"> </w:t>
      </w:r>
      <w:r>
        <w:t>в</w:t>
      </w:r>
      <w:r>
        <w:rPr>
          <w:spacing w:val="-12"/>
        </w:rPr>
        <w:t xml:space="preserve"> </w:t>
      </w:r>
      <w:r>
        <w:t>Москву.</w:t>
      </w:r>
      <w:r>
        <w:rPr>
          <w:spacing w:val="-10"/>
        </w:rPr>
        <w:t xml:space="preserve"> </w:t>
      </w:r>
      <w:r>
        <w:t>Роль</w:t>
      </w:r>
      <w:r>
        <w:rPr>
          <w:spacing w:val="-11"/>
        </w:rPr>
        <w:t xml:space="preserve"> </w:t>
      </w:r>
      <w:r>
        <w:t>Православной</w:t>
      </w:r>
      <w:r>
        <w:rPr>
          <w:spacing w:val="-11"/>
        </w:rPr>
        <w:t xml:space="preserve"> </w:t>
      </w:r>
      <w:r>
        <w:t>церкви</w:t>
      </w:r>
      <w:r>
        <w:rPr>
          <w:spacing w:val="-11"/>
        </w:rPr>
        <w:t xml:space="preserve"> </w:t>
      </w:r>
      <w:r>
        <w:t>в</w:t>
      </w:r>
      <w:r>
        <w:rPr>
          <w:spacing w:val="-12"/>
        </w:rPr>
        <w:t xml:space="preserve"> </w:t>
      </w:r>
      <w:r>
        <w:t>ордынский</w:t>
      </w:r>
      <w:r>
        <w:rPr>
          <w:spacing w:val="-11"/>
        </w:rPr>
        <w:t xml:space="preserve"> </w:t>
      </w:r>
      <w:r>
        <w:t>период русской истории. Святитель Алексий Московский и преподобный Сергий Радонежский.</w:t>
      </w:r>
    </w:p>
    <w:p w14:paraId="25CC5B74" w14:textId="77777777" w:rsidR="00A43DD8" w:rsidRDefault="00983492">
      <w:pPr>
        <w:pStyle w:val="a3"/>
        <w:ind w:right="272"/>
      </w:pPr>
      <w: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2BDD2CDC" w14:textId="77777777" w:rsidR="00A43DD8" w:rsidRDefault="00983492">
      <w:pPr>
        <w:pStyle w:val="a3"/>
        <w:spacing w:before="1"/>
        <w:ind w:right="270"/>
      </w:pPr>
      <w:r>
        <w:t xml:space="preserve">Распад Золотой Орды, образование татарских ханств. Казанское ханство. Сибирское </w:t>
      </w:r>
      <w:proofErr w:type="gramStart"/>
      <w:r>
        <w:t xml:space="preserve">хан- </w:t>
      </w:r>
      <w:proofErr w:type="spellStart"/>
      <w:r>
        <w:t>ство</w:t>
      </w:r>
      <w:proofErr w:type="spellEnd"/>
      <w:proofErr w:type="gramEnd"/>
      <w:r>
        <w:t>. Астраханское ханство. Ногайская Орда. Крымское ханство. Касимовское ханство. Народы Северного Кавказа. Итальянские фактории Причерноморья (</w:t>
      </w:r>
      <w:proofErr w:type="spellStart"/>
      <w:r>
        <w:t>Каффа</w:t>
      </w:r>
      <w:proofErr w:type="spellEnd"/>
      <w:r>
        <w:t xml:space="preserve">, Тана, </w:t>
      </w:r>
      <w:proofErr w:type="spellStart"/>
      <w:r>
        <w:t>Солдайя</w:t>
      </w:r>
      <w:proofErr w:type="spellEnd"/>
      <w:r>
        <w:t xml:space="preserve"> и другие) и их роль в системе торговых и политических связей Руси с Западом и Востоком.</w:t>
      </w:r>
    </w:p>
    <w:p w14:paraId="5F0EC4D8" w14:textId="77777777" w:rsidR="00A43DD8" w:rsidRDefault="00983492">
      <w:pPr>
        <w:pStyle w:val="a3"/>
        <w:ind w:right="268"/>
      </w:pPr>
      <w:r>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w:t>
      </w:r>
      <w:proofErr w:type="gramStart"/>
      <w:r>
        <w:t>Пре- мудрый</w:t>
      </w:r>
      <w:proofErr w:type="gramEnd"/>
      <w:r>
        <w:t xml:space="preserve">. Архитектура. Каменные соборы Кремля. Изобразительное искусство. Феофан Грек. </w:t>
      </w:r>
      <w:proofErr w:type="gramStart"/>
      <w:r>
        <w:t xml:space="preserve">Ан- </w:t>
      </w:r>
      <w:proofErr w:type="spellStart"/>
      <w:r>
        <w:t>дрей</w:t>
      </w:r>
      <w:proofErr w:type="spellEnd"/>
      <w:proofErr w:type="gramEnd"/>
      <w:r>
        <w:t xml:space="preserve"> Рублев.</w:t>
      </w:r>
    </w:p>
    <w:p w14:paraId="54A272E7" w14:textId="77777777" w:rsidR="00A43DD8" w:rsidRDefault="00983492">
      <w:pPr>
        <w:pStyle w:val="a3"/>
        <w:spacing w:before="3" w:line="251" w:lineRule="exact"/>
        <w:ind w:left="993" w:firstLine="0"/>
      </w:pPr>
      <w:r>
        <w:t>Формирование</w:t>
      </w:r>
      <w:r>
        <w:rPr>
          <w:spacing w:val="-14"/>
        </w:rPr>
        <w:t xml:space="preserve"> </w:t>
      </w:r>
      <w:r>
        <w:t>единого</w:t>
      </w:r>
      <w:r>
        <w:rPr>
          <w:spacing w:val="-14"/>
        </w:rPr>
        <w:t xml:space="preserve"> </w:t>
      </w:r>
      <w:r>
        <w:t>Русского</w:t>
      </w:r>
      <w:r>
        <w:rPr>
          <w:spacing w:val="-14"/>
        </w:rPr>
        <w:t xml:space="preserve"> </w:t>
      </w:r>
      <w:r>
        <w:t>государства</w:t>
      </w:r>
      <w:r>
        <w:rPr>
          <w:spacing w:val="-12"/>
        </w:rPr>
        <w:t xml:space="preserve"> </w:t>
      </w:r>
      <w:r>
        <w:t>в</w:t>
      </w:r>
      <w:r>
        <w:rPr>
          <w:spacing w:val="-14"/>
        </w:rPr>
        <w:t xml:space="preserve"> </w:t>
      </w:r>
      <w:r>
        <w:t>XV</w:t>
      </w:r>
      <w:r>
        <w:rPr>
          <w:spacing w:val="-13"/>
        </w:rPr>
        <w:t xml:space="preserve"> </w:t>
      </w:r>
      <w:r>
        <w:rPr>
          <w:spacing w:val="-5"/>
        </w:rPr>
        <w:t>в.</w:t>
      </w:r>
    </w:p>
    <w:p w14:paraId="771ED8FD" w14:textId="77777777" w:rsidR="00A43DD8" w:rsidRDefault="00983492">
      <w:pPr>
        <w:pStyle w:val="a3"/>
        <w:ind w:right="263"/>
      </w:pPr>
      <w:r>
        <w:t>Борьба за русские земли между Литовским и Московским государствами. Объединение русских</w:t>
      </w:r>
      <w:r>
        <w:rPr>
          <w:spacing w:val="-8"/>
        </w:rPr>
        <w:t xml:space="preserve"> </w:t>
      </w:r>
      <w:r>
        <w:t>земель</w:t>
      </w:r>
      <w:r>
        <w:rPr>
          <w:spacing w:val="-7"/>
        </w:rPr>
        <w:t xml:space="preserve"> </w:t>
      </w:r>
      <w:r>
        <w:t>вокруг</w:t>
      </w:r>
      <w:r>
        <w:rPr>
          <w:spacing w:val="-6"/>
        </w:rPr>
        <w:t xml:space="preserve"> </w:t>
      </w:r>
      <w:r>
        <w:t>Москвы.</w:t>
      </w:r>
      <w:r>
        <w:rPr>
          <w:spacing w:val="-11"/>
        </w:rPr>
        <w:t xml:space="preserve"> </w:t>
      </w:r>
      <w:r>
        <w:t>Междоусобная</w:t>
      </w:r>
      <w:r>
        <w:rPr>
          <w:spacing w:val="-8"/>
        </w:rPr>
        <w:t xml:space="preserve"> </w:t>
      </w:r>
      <w:r>
        <w:t>война</w:t>
      </w:r>
      <w:r>
        <w:rPr>
          <w:spacing w:val="-8"/>
        </w:rPr>
        <w:t xml:space="preserve"> </w:t>
      </w:r>
      <w:r>
        <w:t>в</w:t>
      </w:r>
      <w:r>
        <w:rPr>
          <w:spacing w:val="-11"/>
        </w:rPr>
        <w:t xml:space="preserve"> </w:t>
      </w:r>
      <w:r>
        <w:t>Московском</w:t>
      </w:r>
      <w:r>
        <w:rPr>
          <w:spacing w:val="-11"/>
        </w:rPr>
        <w:t xml:space="preserve"> </w:t>
      </w:r>
      <w:r>
        <w:t>княжестве</w:t>
      </w:r>
      <w:r>
        <w:rPr>
          <w:spacing w:val="-7"/>
        </w:rPr>
        <w:t xml:space="preserve"> </w:t>
      </w:r>
      <w:r>
        <w:t>второй</w:t>
      </w:r>
      <w:r>
        <w:rPr>
          <w:spacing w:val="-10"/>
        </w:rPr>
        <w:t xml:space="preserve"> </w:t>
      </w:r>
      <w:r>
        <w:t>четверти</w:t>
      </w:r>
      <w:r>
        <w:rPr>
          <w:spacing w:val="-12"/>
        </w:rPr>
        <w:t xml:space="preserve"> </w:t>
      </w:r>
      <w:r>
        <w:t xml:space="preserve">XV в. Василий Темный. Новгород и Псков в XV в.: политический строй, отношения с Москвой, </w:t>
      </w:r>
      <w:proofErr w:type="gramStart"/>
      <w:r>
        <w:t xml:space="preserve">Ли- </w:t>
      </w:r>
      <w:proofErr w:type="spellStart"/>
      <w:r>
        <w:t>вонским</w:t>
      </w:r>
      <w:proofErr w:type="spellEnd"/>
      <w:proofErr w:type="gramEnd"/>
      <w:r>
        <w:rPr>
          <w:spacing w:val="40"/>
        </w:rPr>
        <w:t xml:space="preserve"> </w:t>
      </w:r>
      <w:r>
        <w:t>орденом,</w:t>
      </w:r>
      <w:r>
        <w:rPr>
          <w:spacing w:val="40"/>
        </w:rPr>
        <w:t xml:space="preserve"> </w:t>
      </w:r>
      <w:r>
        <w:t>Ганзой,</w:t>
      </w:r>
      <w:r>
        <w:rPr>
          <w:spacing w:val="40"/>
        </w:rPr>
        <w:t xml:space="preserve"> </w:t>
      </w:r>
      <w:r>
        <w:t>Великим</w:t>
      </w:r>
      <w:r>
        <w:rPr>
          <w:spacing w:val="40"/>
        </w:rPr>
        <w:t xml:space="preserve"> </w:t>
      </w:r>
      <w:r>
        <w:t>княжеством</w:t>
      </w:r>
      <w:r>
        <w:rPr>
          <w:spacing w:val="40"/>
        </w:rPr>
        <w:t xml:space="preserve"> </w:t>
      </w:r>
      <w:r>
        <w:t>Литовским.</w:t>
      </w:r>
      <w:r>
        <w:rPr>
          <w:spacing w:val="40"/>
        </w:rPr>
        <w:t xml:space="preserve"> </w:t>
      </w:r>
      <w:r>
        <w:t>Падение</w:t>
      </w:r>
      <w:r>
        <w:rPr>
          <w:spacing w:val="40"/>
        </w:rPr>
        <w:t xml:space="preserve"> </w:t>
      </w:r>
      <w:r>
        <w:t>Византии</w:t>
      </w:r>
      <w:r>
        <w:rPr>
          <w:spacing w:val="40"/>
        </w:rPr>
        <w:t xml:space="preserve"> </w:t>
      </w:r>
      <w:r>
        <w:t>и</w:t>
      </w:r>
      <w:r>
        <w:rPr>
          <w:spacing w:val="40"/>
        </w:rPr>
        <w:t xml:space="preserve"> </w:t>
      </w:r>
      <w:r>
        <w:t>рост</w:t>
      </w:r>
      <w:r>
        <w:rPr>
          <w:spacing w:val="40"/>
        </w:rPr>
        <w:t xml:space="preserve"> </w:t>
      </w:r>
      <w:proofErr w:type="spellStart"/>
      <w:r>
        <w:t>церков</w:t>
      </w:r>
      <w:proofErr w:type="spellEnd"/>
      <w:r>
        <w:t xml:space="preserve">- 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w:t>
      </w:r>
      <w:proofErr w:type="spellStart"/>
      <w:r>
        <w:t>международ</w:t>
      </w:r>
      <w:proofErr w:type="spellEnd"/>
      <w:r>
        <w:t xml:space="preserve">- </w:t>
      </w:r>
      <w:proofErr w:type="spellStart"/>
      <w:r>
        <w:t>ных</w:t>
      </w:r>
      <w:proofErr w:type="spellEnd"/>
      <w:r>
        <w:rPr>
          <w:spacing w:val="-5"/>
        </w:rPr>
        <w:t xml:space="preserve"> </w:t>
      </w:r>
      <w:r>
        <w:t>связей</w:t>
      </w:r>
      <w:r>
        <w:rPr>
          <w:spacing w:val="-5"/>
        </w:rPr>
        <w:t xml:space="preserve"> </w:t>
      </w:r>
      <w:r>
        <w:t>Московского</w:t>
      </w:r>
      <w:r>
        <w:rPr>
          <w:spacing w:val="-6"/>
        </w:rPr>
        <w:t xml:space="preserve"> </w:t>
      </w:r>
      <w:r>
        <w:t>государства.</w:t>
      </w:r>
      <w:r>
        <w:rPr>
          <w:spacing w:val="-4"/>
        </w:rPr>
        <w:t xml:space="preserve"> </w:t>
      </w:r>
      <w:r>
        <w:t>Принятие</w:t>
      </w:r>
      <w:r>
        <w:rPr>
          <w:spacing w:val="-4"/>
        </w:rPr>
        <w:t xml:space="preserve"> </w:t>
      </w:r>
      <w:r>
        <w:t>общерусского</w:t>
      </w:r>
      <w:r>
        <w:rPr>
          <w:spacing w:val="-3"/>
        </w:rPr>
        <w:t xml:space="preserve"> </w:t>
      </w:r>
      <w:r>
        <w:t>Судебника.</w:t>
      </w:r>
      <w:r>
        <w:rPr>
          <w:spacing w:val="-9"/>
        </w:rPr>
        <w:t xml:space="preserve"> </w:t>
      </w:r>
      <w:r>
        <w:t>Формирование</w:t>
      </w:r>
      <w:r>
        <w:rPr>
          <w:spacing w:val="-4"/>
        </w:rPr>
        <w:t xml:space="preserve"> </w:t>
      </w:r>
      <w:r>
        <w:t xml:space="preserve">аппарата управления единого государства. Перемены в устройстве двора великого князя: новая </w:t>
      </w:r>
      <w:proofErr w:type="spellStart"/>
      <w:r>
        <w:t>государ</w:t>
      </w:r>
      <w:proofErr w:type="spellEnd"/>
      <w:r>
        <w:t xml:space="preserve">- </w:t>
      </w:r>
      <w:proofErr w:type="spellStart"/>
      <w:r>
        <w:t>ственная</w:t>
      </w:r>
      <w:proofErr w:type="spellEnd"/>
      <w:r>
        <w:t xml:space="preserve"> символика; царский титул и регалии; дворцовое и церковное строительство. Московский </w:t>
      </w:r>
      <w:r>
        <w:rPr>
          <w:spacing w:val="-2"/>
        </w:rPr>
        <w:t>Кремль.</w:t>
      </w:r>
    </w:p>
    <w:p w14:paraId="75775047" w14:textId="77777777" w:rsidR="00A43DD8" w:rsidRDefault="00983492">
      <w:pPr>
        <w:pStyle w:val="a3"/>
        <w:spacing w:before="1"/>
        <w:ind w:right="279"/>
      </w:pPr>
      <w:r>
        <w:t>Культурное пространство. Изменения восприятия мира. Сакрализация великокняжеской власти.</w:t>
      </w:r>
      <w:r>
        <w:rPr>
          <w:spacing w:val="-5"/>
        </w:rPr>
        <w:t xml:space="preserve"> </w:t>
      </w:r>
      <w:r>
        <w:t>Флорентийская</w:t>
      </w:r>
      <w:r>
        <w:rPr>
          <w:spacing w:val="-5"/>
        </w:rPr>
        <w:t xml:space="preserve"> </w:t>
      </w:r>
      <w:r>
        <w:t>уния.</w:t>
      </w:r>
      <w:r>
        <w:rPr>
          <w:spacing w:val="-3"/>
        </w:rPr>
        <w:t xml:space="preserve"> </w:t>
      </w:r>
      <w:r>
        <w:t>Установление</w:t>
      </w:r>
      <w:r>
        <w:rPr>
          <w:spacing w:val="-3"/>
        </w:rPr>
        <w:t xml:space="preserve"> </w:t>
      </w:r>
      <w:r>
        <w:t>автокефалии</w:t>
      </w:r>
      <w:r>
        <w:rPr>
          <w:spacing w:val="-7"/>
        </w:rPr>
        <w:t xml:space="preserve"> </w:t>
      </w:r>
      <w:r>
        <w:t>Русской</w:t>
      </w:r>
      <w:r>
        <w:rPr>
          <w:spacing w:val="-2"/>
        </w:rPr>
        <w:t xml:space="preserve"> </w:t>
      </w:r>
      <w:r>
        <w:t>церкви.</w:t>
      </w:r>
      <w:r>
        <w:rPr>
          <w:spacing w:val="-5"/>
        </w:rPr>
        <w:t xml:space="preserve"> </w:t>
      </w:r>
      <w:proofErr w:type="spellStart"/>
      <w:r>
        <w:t>Внутрицерковная</w:t>
      </w:r>
      <w:proofErr w:type="spellEnd"/>
      <w:r>
        <w:rPr>
          <w:spacing w:val="-3"/>
        </w:rPr>
        <w:t xml:space="preserve"> </w:t>
      </w:r>
      <w:r>
        <w:t>борьба</w:t>
      </w:r>
    </w:p>
    <w:p w14:paraId="7D4FA30F" w14:textId="77777777" w:rsidR="00A43DD8" w:rsidRDefault="00A43DD8">
      <w:pPr>
        <w:pStyle w:val="a3"/>
        <w:sectPr w:rsidR="00A43DD8">
          <w:pgSz w:w="11920" w:h="16850"/>
          <w:pgMar w:top="1700" w:right="566" w:bottom="780" w:left="1417" w:header="0" w:footer="597" w:gutter="0"/>
          <w:cols w:space="720"/>
        </w:sectPr>
      </w:pPr>
    </w:p>
    <w:p w14:paraId="732F6C9C" w14:textId="77777777" w:rsidR="00A43DD8" w:rsidRDefault="00983492">
      <w:pPr>
        <w:pStyle w:val="a3"/>
        <w:spacing w:before="76"/>
        <w:ind w:right="265" w:firstLine="0"/>
      </w:pPr>
      <w:r>
        <w:lastRenderedPageBreak/>
        <w:t xml:space="preserve">(иосифляне и </w:t>
      </w:r>
      <w:proofErr w:type="spellStart"/>
      <w:r>
        <w:t>нестяжатели</w:t>
      </w:r>
      <w:proofErr w:type="spellEnd"/>
      <w:r>
        <w:t xml:space="preserve">). Ереси. </w:t>
      </w:r>
      <w:proofErr w:type="spellStart"/>
      <w:r>
        <w:t>Геннадиевская</w:t>
      </w:r>
      <w:proofErr w:type="spellEnd"/>
      <w:r>
        <w:t xml:space="preserve"> Библия. Развитие культуры единого Русского государства. Летописание: общерусское и региональное. Житийная литература. «</w:t>
      </w:r>
      <w:proofErr w:type="spellStart"/>
      <w:r>
        <w:t>Хожение</w:t>
      </w:r>
      <w:proofErr w:type="spellEnd"/>
      <w:r>
        <w:t xml:space="preserve"> за три моря» Афанасия Никитина. Архитектура. Русская икона как феномен мирового искусства. </w:t>
      </w:r>
      <w:proofErr w:type="spellStart"/>
      <w:proofErr w:type="gramStart"/>
      <w:r>
        <w:t>Повсе</w:t>
      </w:r>
      <w:proofErr w:type="spellEnd"/>
      <w:r>
        <w:t>- дневная</w:t>
      </w:r>
      <w:proofErr w:type="gramEnd"/>
      <w:r>
        <w:t xml:space="preserve"> жизнь горожан и сельских жителей в древнерусский и раннемосковский периоды.</w:t>
      </w:r>
    </w:p>
    <w:p w14:paraId="7D6687BE" w14:textId="77777777" w:rsidR="00A43DD8" w:rsidRDefault="00983492">
      <w:pPr>
        <w:pStyle w:val="a3"/>
        <w:spacing w:before="1"/>
        <w:jc w:val="left"/>
      </w:pPr>
      <w:r>
        <w:t>Наш</w:t>
      </w:r>
      <w:r>
        <w:rPr>
          <w:spacing w:val="-2"/>
        </w:rPr>
        <w:t xml:space="preserve"> </w:t>
      </w:r>
      <w:r>
        <w:t>край</w:t>
      </w:r>
      <w:r>
        <w:rPr>
          <w:spacing w:val="-2"/>
        </w:rPr>
        <w:t xml:space="preserve"> </w:t>
      </w:r>
      <w:r>
        <w:t>с</w:t>
      </w:r>
      <w:r>
        <w:rPr>
          <w:spacing w:val="-2"/>
        </w:rPr>
        <w:t xml:space="preserve"> </w:t>
      </w:r>
      <w:r>
        <w:t>древнейших</w:t>
      </w:r>
      <w:r>
        <w:rPr>
          <w:spacing w:val="-2"/>
        </w:rPr>
        <w:t xml:space="preserve"> </w:t>
      </w:r>
      <w:r>
        <w:t>времен</w:t>
      </w:r>
      <w:r>
        <w:rPr>
          <w:spacing w:val="-2"/>
        </w:rPr>
        <w:t xml:space="preserve"> </w:t>
      </w:r>
      <w:r>
        <w:t>до</w:t>
      </w:r>
      <w:r>
        <w:rPr>
          <w:spacing w:val="-5"/>
        </w:rPr>
        <w:t xml:space="preserve"> </w:t>
      </w:r>
      <w:r>
        <w:t>конца</w:t>
      </w:r>
      <w:r>
        <w:rPr>
          <w:spacing w:val="-4"/>
        </w:rPr>
        <w:t xml:space="preserve"> </w:t>
      </w:r>
      <w:r>
        <w:t>XV</w:t>
      </w:r>
      <w:r>
        <w:rPr>
          <w:spacing w:val="-1"/>
        </w:rPr>
        <w:t xml:space="preserve"> </w:t>
      </w:r>
      <w:r>
        <w:t>в.</w:t>
      </w:r>
      <w:r>
        <w:rPr>
          <w:spacing w:val="-2"/>
        </w:rPr>
        <w:t xml:space="preserve"> </w:t>
      </w:r>
      <w:r>
        <w:t>Материал</w:t>
      </w:r>
      <w:r>
        <w:rPr>
          <w:spacing w:val="-2"/>
        </w:rPr>
        <w:t xml:space="preserve"> </w:t>
      </w:r>
      <w:r>
        <w:t>по</w:t>
      </w:r>
      <w:r>
        <w:rPr>
          <w:spacing w:val="-2"/>
        </w:rPr>
        <w:t xml:space="preserve"> </w:t>
      </w:r>
      <w:r>
        <w:t>истории</w:t>
      </w:r>
      <w:r>
        <w:rPr>
          <w:spacing w:val="-3"/>
        </w:rPr>
        <w:t xml:space="preserve"> </w:t>
      </w:r>
      <w:r>
        <w:t>своего</w:t>
      </w:r>
      <w:r>
        <w:rPr>
          <w:spacing w:val="-5"/>
        </w:rPr>
        <w:t xml:space="preserve"> </w:t>
      </w:r>
      <w:r>
        <w:t>края</w:t>
      </w:r>
      <w:r>
        <w:rPr>
          <w:spacing w:val="-2"/>
        </w:rPr>
        <w:t xml:space="preserve"> </w:t>
      </w:r>
      <w:proofErr w:type="spellStart"/>
      <w:proofErr w:type="gramStart"/>
      <w:r>
        <w:t>привле</w:t>
      </w:r>
      <w:proofErr w:type="spellEnd"/>
      <w:r>
        <w:t>- кается</w:t>
      </w:r>
      <w:proofErr w:type="gramEnd"/>
      <w:r>
        <w:t xml:space="preserve"> при рассмотрении ключевых событий и процессов отечественной истории.</w:t>
      </w:r>
    </w:p>
    <w:p w14:paraId="61727397" w14:textId="77777777" w:rsidR="00A43DD8" w:rsidRDefault="00983492">
      <w:pPr>
        <w:pStyle w:val="a3"/>
        <w:spacing w:before="3"/>
        <w:ind w:left="993" w:firstLine="0"/>
        <w:jc w:val="left"/>
      </w:pPr>
      <w:r>
        <w:rPr>
          <w:spacing w:val="-2"/>
        </w:rPr>
        <w:t>Обобщение.</w:t>
      </w:r>
    </w:p>
    <w:p w14:paraId="7EC95386" w14:textId="77777777" w:rsidR="00A43DD8" w:rsidRDefault="00983492">
      <w:pPr>
        <w:pStyle w:val="1"/>
        <w:spacing w:before="1" w:line="240" w:lineRule="auto"/>
        <w:jc w:val="left"/>
        <w:rPr>
          <w:b w:val="0"/>
        </w:rPr>
      </w:pPr>
      <w:r>
        <w:t>Содержание</w:t>
      </w:r>
      <w:r>
        <w:rPr>
          <w:spacing w:val="-5"/>
        </w:rPr>
        <w:t xml:space="preserve"> </w:t>
      </w:r>
      <w:r>
        <w:t>обучения</w:t>
      </w:r>
      <w:r>
        <w:rPr>
          <w:spacing w:val="-10"/>
        </w:rPr>
        <w:t xml:space="preserve"> </w:t>
      </w:r>
      <w:r>
        <w:t>в</w:t>
      </w:r>
      <w:r>
        <w:rPr>
          <w:spacing w:val="-10"/>
        </w:rPr>
        <w:t xml:space="preserve"> </w:t>
      </w:r>
      <w:r>
        <w:t>7</w:t>
      </w:r>
      <w:r>
        <w:rPr>
          <w:spacing w:val="-5"/>
        </w:rPr>
        <w:t xml:space="preserve"> </w:t>
      </w:r>
      <w:r>
        <w:rPr>
          <w:spacing w:val="-2"/>
        </w:rPr>
        <w:t>классе</w:t>
      </w:r>
      <w:r>
        <w:rPr>
          <w:b w:val="0"/>
          <w:spacing w:val="-2"/>
        </w:rPr>
        <w:t>.</w:t>
      </w:r>
    </w:p>
    <w:p w14:paraId="0C963C8F" w14:textId="77777777" w:rsidR="00A43DD8" w:rsidRDefault="00983492">
      <w:pPr>
        <w:pStyle w:val="2"/>
        <w:spacing w:before="4"/>
      </w:pPr>
      <w:r>
        <w:t>Всеобщая</w:t>
      </w:r>
      <w:r>
        <w:rPr>
          <w:spacing w:val="-13"/>
        </w:rPr>
        <w:t xml:space="preserve"> </w:t>
      </w:r>
      <w:r>
        <w:t>история.</w:t>
      </w:r>
      <w:r>
        <w:rPr>
          <w:spacing w:val="-13"/>
        </w:rPr>
        <w:t xml:space="preserve"> </w:t>
      </w:r>
      <w:r>
        <w:t>История</w:t>
      </w:r>
      <w:r>
        <w:rPr>
          <w:spacing w:val="-14"/>
        </w:rPr>
        <w:t xml:space="preserve"> </w:t>
      </w:r>
      <w:r>
        <w:t>Нового</w:t>
      </w:r>
      <w:r>
        <w:rPr>
          <w:spacing w:val="-9"/>
        </w:rPr>
        <w:t xml:space="preserve"> </w:t>
      </w:r>
      <w:r>
        <w:t>времени.</w:t>
      </w:r>
      <w:r>
        <w:rPr>
          <w:spacing w:val="-10"/>
        </w:rPr>
        <w:t xml:space="preserve"> </w:t>
      </w:r>
      <w:r>
        <w:t>Конец</w:t>
      </w:r>
      <w:r>
        <w:rPr>
          <w:spacing w:val="-12"/>
        </w:rPr>
        <w:t xml:space="preserve"> </w:t>
      </w:r>
      <w:r>
        <w:t>XV</w:t>
      </w:r>
      <w:r>
        <w:rPr>
          <w:spacing w:val="-13"/>
        </w:rPr>
        <w:t xml:space="preserve"> </w:t>
      </w:r>
      <w:r>
        <w:t>-</w:t>
      </w:r>
      <w:r>
        <w:rPr>
          <w:spacing w:val="-9"/>
        </w:rPr>
        <w:t xml:space="preserve"> </w:t>
      </w:r>
      <w:r>
        <w:t>XVII</w:t>
      </w:r>
      <w:r>
        <w:rPr>
          <w:spacing w:val="-8"/>
        </w:rPr>
        <w:t xml:space="preserve"> </w:t>
      </w:r>
      <w:r>
        <w:rPr>
          <w:spacing w:val="-5"/>
        </w:rPr>
        <w:t>в.</w:t>
      </w:r>
    </w:p>
    <w:p w14:paraId="7A9DFD9B" w14:textId="77777777" w:rsidR="00A43DD8" w:rsidRDefault="00983492">
      <w:pPr>
        <w:pStyle w:val="a3"/>
        <w:spacing w:line="248" w:lineRule="exact"/>
        <w:ind w:left="993" w:firstLine="0"/>
        <w:jc w:val="left"/>
      </w:pPr>
      <w:r>
        <w:rPr>
          <w:spacing w:val="-2"/>
        </w:rPr>
        <w:t>Введение.</w:t>
      </w:r>
    </w:p>
    <w:p w14:paraId="1A172456" w14:textId="77777777" w:rsidR="00A43DD8" w:rsidRDefault="00983492">
      <w:pPr>
        <w:pStyle w:val="a3"/>
        <w:spacing w:line="244" w:lineRule="auto"/>
        <w:ind w:left="993" w:firstLine="0"/>
        <w:jc w:val="left"/>
      </w:pPr>
      <w:r>
        <w:t>Понятие</w:t>
      </w:r>
      <w:r>
        <w:rPr>
          <w:spacing w:val="-3"/>
        </w:rPr>
        <w:t xml:space="preserve"> </w:t>
      </w:r>
      <w:r>
        <w:t>«Новое</w:t>
      </w:r>
      <w:r>
        <w:rPr>
          <w:spacing w:val="-7"/>
        </w:rPr>
        <w:t xml:space="preserve"> </w:t>
      </w:r>
      <w:r>
        <w:t>время».</w:t>
      </w:r>
      <w:r>
        <w:rPr>
          <w:spacing w:val="-3"/>
        </w:rPr>
        <w:t xml:space="preserve"> </w:t>
      </w:r>
      <w:r>
        <w:t>Хронологические</w:t>
      </w:r>
      <w:r>
        <w:rPr>
          <w:spacing w:val="-7"/>
        </w:rPr>
        <w:t xml:space="preserve"> </w:t>
      </w:r>
      <w:r>
        <w:t>рамки</w:t>
      </w:r>
      <w:r>
        <w:rPr>
          <w:spacing w:val="-11"/>
        </w:rPr>
        <w:t xml:space="preserve"> </w:t>
      </w:r>
      <w:r>
        <w:t>и</w:t>
      </w:r>
      <w:r>
        <w:rPr>
          <w:spacing w:val="-11"/>
        </w:rPr>
        <w:t xml:space="preserve"> </w:t>
      </w:r>
      <w:r>
        <w:t>периодизация</w:t>
      </w:r>
      <w:r>
        <w:rPr>
          <w:spacing w:val="-8"/>
        </w:rPr>
        <w:t xml:space="preserve"> </w:t>
      </w:r>
      <w:r>
        <w:t>истории</w:t>
      </w:r>
      <w:r>
        <w:rPr>
          <w:spacing w:val="-11"/>
        </w:rPr>
        <w:t xml:space="preserve"> </w:t>
      </w:r>
      <w:r>
        <w:t>Нового</w:t>
      </w:r>
      <w:r>
        <w:rPr>
          <w:spacing w:val="-7"/>
        </w:rPr>
        <w:t xml:space="preserve"> </w:t>
      </w:r>
      <w:r>
        <w:t>времени. Великие географические открытия.</w:t>
      </w:r>
    </w:p>
    <w:p w14:paraId="04D9C8FE" w14:textId="77777777" w:rsidR="00A43DD8" w:rsidRDefault="00983492">
      <w:pPr>
        <w:pStyle w:val="a3"/>
        <w:ind w:right="268"/>
      </w:pPr>
      <w:r>
        <w:t>Предпосылки Великих географических открытий. Поиски европейцами морских путей в страны</w:t>
      </w:r>
      <w:r>
        <w:rPr>
          <w:spacing w:val="-2"/>
        </w:rPr>
        <w:t xml:space="preserve"> </w:t>
      </w:r>
      <w:r>
        <w:t>Востока.</w:t>
      </w:r>
      <w:r>
        <w:rPr>
          <w:spacing w:val="-3"/>
        </w:rPr>
        <w:t xml:space="preserve"> </w:t>
      </w:r>
      <w:r>
        <w:t>Экспедиции</w:t>
      </w:r>
      <w:r>
        <w:rPr>
          <w:spacing w:val="-2"/>
        </w:rPr>
        <w:t xml:space="preserve"> </w:t>
      </w:r>
      <w:r>
        <w:t>Колумба.</w:t>
      </w:r>
      <w:r>
        <w:rPr>
          <w:spacing w:val="-2"/>
        </w:rPr>
        <w:t xml:space="preserve"> </w:t>
      </w:r>
      <w:proofErr w:type="spellStart"/>
      <w:r>
        <w:t>Тордесильясский</w:t>
      </w:r>
      <w:proofErr w:type="spellEnd"/>
      <w:r>
        <w:rPr>
          <w:spacing w:val="-5"/>
        </w:rPr>
        <w:t xml:space="preserve"> </w:t>
      </w:r>
      <w:r>
        <w:t>договор</w:t>
      </w:r>
      <w:r>
        <w:rPr>
          <w:spacing w:val="-1"/>
        </w:rPr>
        <w:t xml:space="preserve"> </w:t>
      </w:r>
      <w:r>
        <w:t>1494</w:t>
      </w:r>
      <w:r>
        <w:rPr>
          <w:spacing w:val="-5"/>
        </w:rPr>
        <w:t xml:space="preserve"> </w:t>
      </w:r>
      <w:r>
        <w:t>г.</w:t>
      </w:r>
      <w:r>
        <w:rPr>
          <w:spacing w:val="-2"/>
        </w:rPr>
        <w:t xml:space="preserve"> </w:t>
      </w:r>
      <w:r>
        <w:t>Открытие</w:t>
      </w:r>
      <w:r>
        <w:rPr>
          <w:spacing w:val="-3"/>
        </w:rPr>
        <w:t xml:space="preserve"> </w:t>
      </w:r>
      <w:r>
        <w:t>Васко</w:t>
      </w:r>
      <w:r>
        <w:rPr>
          <w:spacing w:val="-4"/>
        </w:rPr>
        <w:t xml:space="preserve"> </w:t>
      </w:r>
      <w:r>
        <w:t>да</w:t>
      </w:r>
      <w:r>
        <w:rPr>
          <w:spacing w:val="-2"/>
        </w:rPr>
        <w:t xml:space="preserve"> </w:t>
      </w:r>
      <w:proofErr w:type="spellStart"/>
      <w:r>
        <w:t>Гамой</w:t>
      </w:r>
      <w:proofErr w:type="spellEnd"/>
      <w:r>
        <w:t xml:space="preserve"> морского пути в Индию. Кругосветное плавание Магеллана. Плавания Тасмана и открытие </w:t>
      </w:r>
      <w:proofErr w:type="spellStart"/>
      <w:r>
        <w:t>Ав</w:t>
      </w:r>
      <w:proofErr w:type="spellEnd"/>
      <w:r>
        <w:t xml:space="preserve">- </w:t>
      </w:r>
      <w:proofErr w:type="spellStart"/>
      <w:r>
        <w:t>стралии</w:t>
      </w:r>
      <w:proofErr w:type="spellEnd"/>
      <w:r>
        <w:t xml:space="preserve">.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w:t>
      </w:r>
      <w:proofErr w:type="gramStart"/>
      <w:r>
        <w:t>По- литические</w:t>
      </w:r>
      <w:proofErr w:type="gramEnd"/>
      <w:r>
        <w:t>, экономические и культурные последствия Великих географических открытий конца XV-XVI в.</w:t>
      </w:r>
    </w:p>
    <w:p w14:paraId="32007245" w14:textId="77777777" w:rsidR="00A43DD8" w:rsidRDefault="00983492">
      <w:pPr>
        <w:pStyle w:val="a3"/>
        <w:spacing w:line="251" w:lineRule="exact"/>
        <w:ind w:left="993" w:firstLine="0"/>
      </w:pPr>
      <w:r>
        <w:t>Изменения</w:t>
      </w:r>
      <w:r>
        <w:rPr>
          <w:spacing w:val="-12"/>
        </w:rPr>
        <w:t xml:space="preserve"> </w:t>
      </w:r>
      <w:r>
        <w:t>в</w:t>
      </w:r>
      <w:r>
        <w:rPr>
          <w:spacing w:val="-13"/>
        </w:rPr>
        <w:t xml:space="preserve"> </w:t>
      </w:r>
      <w:r>
        <w:t>европейском</w:t>
      </w:r>
      <w:r>
        <w:rPr>
          <w:spacing w:val="-9"/>
        </w:rPr>
        <w:t xml:space="preserve"> </w:t>
      </w:r>
      <w:r>
        <w:t>обществе</w:t>
      </w:r>
      <w:r>
        <w:rPr>
          <w:spacing w:val="-8"/>
        </w:rPr>
        <w:t xml:space="preserve"> </w:t>
      </w:r>
      <w:r>
        <w:t>в</w:t>
      </w:r>
      <w:r>
        <w:rPr>
          <w:spacing w:val="-13"/>
        </w:rPr>
        <w:t xml:space="preserve"> </w:t>
      </w:r>
      <w:r>
        <w:t>XVI-XVII</w:t>
      </w:r>
      <w:r>
        <w:rPr>
          <w:spacing w:val="-13"/>
        </w:rPr>
        <w:t xml:space="preserve"> </w:t>
      </w:r>
      <w:r>
        <w:rPr>
          <w:spacing w:val="-5"/>
        </w:rPr>
        <w:t>вв.</w:t>
      </w:r>
    </w:p>
    <w:p w14:paraId="562C8B2B" w14:textId="77777777" w:rsidR="00A43DD8" w:rsidRDefault="00983492">
      <w:pPr>
        <w:pStyle w:val="a3"/>
        <w:ind w:right="268"/>
      </w:pPr>
      <w:r>
        <w:t xml:space="preserve">Развитие техники, горного дела, производства металлов. Появление мануфактур. </w:t>
      </w:r>
      <w:proofErr w:type="gramStart"/>
      <w:r>
        <w:t xml:space="preserve">Возник- </w:t>
      </w:r>
      <w:proofErr w:type="spellStart"/>
      <w:r>
        <w:t>новение</w:t>
      </w:r>
      <w:proofErr w:type="spellEnd"/>
      <w:proofErr w:type="gramEnd"/>
      <w:r>
        <w:t xml:space="preserve">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05E3E31E" w14:textId="77777777" w:rsidR="00A43DD8" w:rsidRDefault="00983492">
      <w:pPr>
        <w:pStyle w:val="a3"/>
        <w:spacing w:line="251" w:lineRule="exact"/>
        <w:ind w:left="993" w:firstLine="0"/>
      </w:pPr>
      <w:r>
        <w:t>Реформация</w:t>
      </w:r>
      <w:r>
        <w:rPr>
          <w:spacing w:val="-12"/>
        </w:rPr>
        <w:t xml:space="preserve"> </w:t>
      </w:r>
      <w:r>
        <w:t>и</w:t>
      </w:r>
      <w:r>
        <w:rPr>
          <w:spacing w:val="-10"/>
        </w:rPr>
        <w:t xml:space="preserve"> </w:t>
      </w:r>
      <w:r>
        <w:t>контрреформация</w:t>
      </w:r>
      <w:r>
        <w:rPr>
          <w:spacing w:val="-9"/>
        </w:rPr>
        <w:t xml:space="preserve"> </w:t>
      </w:r>
      <w:r>
        <w:t>в</w:t>
      </w:r>
      <w:r>
        <w:rPr>
          <w:spacing w:val="-10"/>
        </w:rPr>
        <w:t xml:space="preserve"> </w:t>
      </w:r>
      <w:r>
        <w:rPr>
          <w:spacing w:val="-2"/>
        </w:rPr>
        <w:t>Европе.</w:t>
      </w:r>
    </w:p>
    <w:p w14:paraId="128C97FE" w14:textId="77777777" w:rsidR="00A43DD8" w:rsidRDefault="00983492">
      <w:pPr>
        <w:pStyle w:val="a3"/>
        <w:ind w:right="265"/>
      </w:pPr>
      <w:r>
        <w:t xml:space="preserve">Причины Реформации. Начало Реформации в Германии; М. Лютер. Развертывание </w:t>
      </w:r>
      <w:proofErr w:type="spellStart"/>
      <w:r>
        <w:t>Рефор</w:t>
      </w:r>
      <w:proofErr w:type="spellEnd"/>
      <w:r>
        <w:t xml:space="preserve">- </w:t>
      </w:r>
      <w:proofErr w:type="spellStart"/>
      <w:r>
        <w:t>мации</w:t>
      </w:r>
      <w:proofErr w:type="spellEnd"/>
      <w:r>
        <w:t xml:space="preserve">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w:t>
      </w:r>
      <w:proofErr w:type="spellStart"/>
      <w:proofErr w:type="gramStart"/>
      <w:r>
        <w:t>Контрре</w:t>
      </w:r>
      <w:proofErr w:type="spellEnd"/>
      <w:r>
        <w:t>- формация</w:t>
      </w:r>
      <w:proofErr w:type="gramEnd"/>
      <w:r>
        <w:t>. Инквизиция.</w:t>
      </w:r>
    </w:p>
    <w:p w14:paraId="36AFB78D" w14:textId="77777777" w:rsidR="00A43DD8" w:rsidRDefault="00983492">
      <w:pPr>
        <w:pStyle w:val="a3"/>
        <w:spacing w:line="251" w:lineRule="exact"/>
        <w:ind w:left="993" w:firstLine="0"/>
      </w:pPr>
      <w:r>
        <w:t>Государства</w:t>
      </w:r>
      <w:r>
        <w:rPr>
          <w:spacing w:val="-11"/>
        </w:rPr>
        <w:t xml:space="preserve"> </w:t>
      </w:r>
      <w:r>
        <w:t>Европы</w:t>
      </w:r>
      <w:r>
        <w:rPr>
          <w:spacing w:val="-10"/>
        </w:rPr>
        <w:t xml:space="preserve"> </w:t>
      </w:r>
      <w:r>
        <w:t>в</w:t>
      </w:r>
      <w:r>
        <w:rPr>
          <w:spacing w:val="-14"/>
        </w:rPr>
        <w:t xml:space="preserve"> </w:t>
      </w:r>
      <w:r>
        <w:t>XVI-XVII</w:t>
      </w:r>
      <w:r>
        <w:rPr>
          <w:spacing w:val="-12"/>
        </w:rPr>
        <w:t xml:space="preserve"> </w:t>
      </w:r>
      <w:r>
        <w:rPr>
          <w:spacing w:val="-5"/>
        </w:rPr>
        <w:t>вв.</w:t>
      </w:r>
    </w:p>
    <w:p w14:paraId="0E21729E" w14:textId="77777777" w:rsidR="00A43DD8" w:rsidRDefault="00983492">
      <w:pPr>
        <w:pStyle w:val="a3"/>
        <w:ind w:right="268"/>
      </w:pPr>
      <w:r>
        <w:t xml:space="preserve">Абсолютизм и сословное представительство. Преодоление раздробленности. Борьба за </w:t>
      </w:r>
      <w:proofErr w:type="gramStart"/>
      <w:r>
        <w:t xml:space="preserve">ко- </w:t>
      </w:r>
      <w:proofErr w:type="spellStart"/>
      <w:r>
        <w:t>лониальные</w:t>
      </w:r>
      <w:proofErr w:type="spellEnd"/>
      <w:proofErr w:type="gramEnd"/>
      <w:r>
        <w:t xml:space="preserve"> владения. Начало формирования колониальных империй.</w:t>
      </w:r>
    </w:p>
    <w:p w14:paraId="3436DB6F" w14:textId="77777777" w:rsidR="00A43DD8" w:rsidRDefault="00983492">
      <w:pPr>
        <w:pStyle w:val="a3"/>
        <w:ind w:right="272"/>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378D0877" w14:textId="77777777" w:rsidR="00A43DD8" w:rsidRDefault="00983492">
      <w:pPr>
        <w:pStyle w:val="a3"/>
        <w:ind w:right="281"/>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388AA096" w14:textId="77777777" w:rsidR="00A43DD8" w:rsidRDefault="00983492">
      <w:pPr>
        <w:pStyle w:val="a3"/>
        <w:ind w:right="270"/>
      </w:pPr>
      <w:r>
        <w:t xml:space="preserve">Англия. Развитие капиталистического предпринимательства в городах и деревнях. </w:t>
      </w:r>
      <w:proofErr w:type="spellStart"/>
      <w:r>
        <w:t>Огора</w:t>
      </w:r>
      <w:proofErr w:type="spellEnd"/>
      <w:r>
        <w:t xml:space="preserve">- </w:t>
      </w:r>
      <w:proofErr w:type="spellStart"/>
      <w:r>
        <w:t>живания</w:t>
      </w:r>
      <w:proofErr w:type="spellEnd"/>
      <w:r>
        <w:t>. Укрепление королевской власти при Тюдорах. Генрих VIII и королевская реформация.</w:t>
      </w:r>
    </w:p>
    <w:p w14:paraId="393F6ECA" w14:textId="77777777" w:rsidR="00A43DD8" w:rsidRDefault="00983492">
      <w:pPr>
        <w:pStyle w:val="a3"/>
        <w:spacing w:line="251" w:lineRule="exact"/>
        <w:ind w:firstLine="0"/>
      </w:pPr>
      <w:r>
        <w:t>«Золотой</w:t>
      </w:r>
      <w:r>
        <w:rPr>
          <w:spacing w:val="-14"/>
        </w:rPr>
        <w:t xml:space="preserve"> </w:t>
      </w:r>
      <w:r>
        <w:t>век»</w:t>
      </w:r>
      <w:r>
        <w:rPr>
          <w:spacing w:val="-14"/>
        </w:rPr>
        <w:t xml:space="preserve"> </w:t>
      </w:r>
      <w:r>
        <w:t>Елизаветы</w:t>
      </w:r>
      <w:r>
        <w:rPr>
          <w:spacing w:val="-11"/>
        </w:rPr>
        <w:t xml:space="preserve"> </w:t>
      </w:r>
      <w:r>
        <w:rPr>
          <w:spacing w:val="-5"/>
        </w:rPr>
        <w:t>I.</w:t>
      </w:r>
    </w:p>
    <w:p w14:paraId="5189FC1F" w14:textId="77777777" w:rsidR="00A43DD8" w:rsidRDefault="00983492">
      <w:pPr>
        <w:pStyle w:val="a3"/>
        <w:ind w:right="270"/>
      </w:pPr>
      <w:r>
        <w:t xml:space="preserve">Английская революция середины XVII в. Причины, участники, этапы революции. </w:t>
      </w:r>
      <w:proofErr w:type="spellStart"/>
      <w:proofErr w:type="gramStart"/>
      <w:r>
        <w:t>Разме</w:t>
      </w:r>
      <w:proofErr w:type="spellEnd"/>
      <w:r>
        <w:t>- жевание</w:t>
      </w:r>
      <w:proofErr w:type="gramEnd"/>
      <w:r>
        <w:t xml:space="preserve"> в революционном лагере. О. Кромвель. Итоги и значение революции. Реставрация </w:t>
      </w:r>
      <w:proofErr w:type="spellStart"/>
      <w:proofErr w:type="gramStart"/>
      <w:r>
        <w:t>Стю</w:t>
      </w:r>
      <w:proofErr w:type="spellEnd"/>
      <w:r>
        <w:t>- артов</w:t>
      </w:r>
      <w:proofErr w:type="gramEnd"/>
      <w:r>
        <w:t>. Славная революция. Становление английской парламентской монархии.</w:t>
      </w:r>
    </w:p>
    <w:p w14:paraId="359A08B4" w14:textId="77777777" w:rsidR="00A43DD8" w:rsidRDefault="00983492">
      <w:pPr>
        <w:pStyle w:val="a3"/>
        <w:ind w:right="265"/>
      </w:pPr>
      <w:r>
        <w:t xml:space="preserve">Страны Центральной, Южной и Юго-Восточной Европы. В мире империй и вне его. </w:t>
      </w:r>
      <w:proofErr w:type="gramStart"/>
      <w:r>
        <w:t>Гер- манские</w:t>
      </w:r>
      <w:proofErr w:type="gramEnd"/>
      <w:r>
        <w:t xml:space="preserve"> государства. Итальянские земли. Положение славянских народов. Образование </w:t>
      </w:r>
      <w:proofErr w:type="gramStart"/>
      <w:r>
        <w:t>Речи</w:t>
      </w:r>
      <w:proofErr w:type="gramEnd"/>
      <w:r>
        <w:t xml:space="preserve"> По- </w:t>
      </w:r>
      <w:proofErr w:type="spellStart"/>
      <w:r>
        <w:rPr>
          <w:spacing w:val="-2"/>
        </w:rPr>
        <w:t>сполитой</w:t>
      </w:r>
      <w:proofErr w:type="spellEnd"/>
      <w:r>
        <w:rPr>
          <w:spacing w:val="-2"/>
        </w:rPr>
        <w:t>.</w:t>
      </w:r>
    </w:p>
    <w:p w14:paraId="714CBA41" w14:textId="77777777" w:rsidR="00A43DD8" w:rsidRDefault="00983492">
      <w:pPr>
        <w:pStyle w:val="a3"/>
        <w:spacing w:line="251" w:lineRule="exact"/>
        <w:ind w:left="993" w:firstLine="0"/>
      </w:pPr>
      <w:r>
        <w:t>Международные</w:t>
      </w:r>
      <w:r>
        <w:rPr>
          <w:spacing w:val="-13"/>
        </w:rPr>
        <w:t xml:space="preserve"> </w:t>
      </w:r>
      <w:r>
        <w:t>отношения</w:t>
      </w:r>
      <w:r>
        <w:rPr>
          <w:spacing w:val="-13"/>
        </w:rPr>
        <w:t xml:space="preserve"> </w:t>
      </w:r>
      <w:r>
        <w:t>в</w:t>
      </w:r>
      <w:r>
        <w:rPr>
          <w:spacing w:val="-12"/>
        </w:rPr>
        <w:t xml:space="preserve"> </w:t>
      </w:r>
      <w:r>
        <w:t>XVI-XVII</w:t>
      </w:r>
      <w:r>
        <w:rPr>
          <w:spacing w:val="-13"/>
        </w:rPr>
        <w:t xml:space="preserve"> </w:t>
      </w:r>
      <w:r>
        <w:rPr>
          <w:spacing w:val="-5"/>
        </w:rPr>
        <w:t>вв.</w:t>
      </w:r>
    </w:p>
    <w:p w14:paraId="279239CA" w14:textId="77777777" w:rsidR="00A43DD8" w:rsidRDefault="00983492">
      <w:pPr>
        <w:pStyle w:val="a3"/>
        <w:ind w:right="268"/>
      </w:pPr>
      <w: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w:t>
      </w:r>
      <w:proofErr w:type="spellStart"/>
      <w:r>
        <w:t>Противосто</w:t>
      </w:r>
      <w:proofErr w:type="spellEnd"/>
      <w:r>
        <w:t xml:space="preserve">- </w:t>
      </w:r>
      <w:proofErr w:type="spellStart"/>
      <w:r>
        <w:t>яние</w:t>
      </w:r>
      <w:proofErr w:type="spellEnd"/>
      <w:r>
        <w:t xml:space="preserve"> османской экспансии в Европе. Образование державы австрийских Габсбургов. </w:t>
      </w:r>
      <w:proofErr w:type="gramStart"/>
      <w:r>
        <w:t>Тридцати- летняя</w:t>
      </w:r>
      <w:proofErr w:type="gramEnd"/>
      <w:r>
        <w:t xml:space="preserve"> война. Вестфальский мир.</w:t>
      </w:r>
    </w:p>
    <w:p w14:paraId="2FBFBCB2" w14:textId="77777777" w:rsidR="00A43DD8" w:rsidRDefault="00983492">
      <w:pPr>
        <w:pStyle w:val="a3"/>
        <w:ind w:left="993" w:firstLine="0"/>
      </w:pPr>
      <w:r>
        <w:t>Европейская</w:t>
      </w:r>
      <w:r>
        <w:rPr>
          <w:spacing w:val="-14"/>
        </w:rPr>
        <w:t xml:space="preserve"> </w:t>
      </w:r>
      <w:r>
        <w:t>культура</w:t>
      </w:r>
      <w:r>
        <w:rPr>
          <w:spacing w:val="-8"/>
        </w:rPr>
        <w:t xml:space="preserve"> </w:t>
      </w:r>
      <w:r>
        <w:t>в</w:t>
      </w:r>
      <w:r>
        <w:rPr>
          <w:spacing w:val="-11"/>
        </w:rPr>
        <w:t xml:space="preserve"> </w:t>
      </w:r>
      <w:r>
        <w:t>раннее</w:t>
      </w:r>
      <w:r>
        <w:rPr>
          <w:spacing w:val="-9"/>
        </w:rPr>
        <w:t xml:space="preserve"> </w:t>
      </w:r>
      <w:r>
        <w:t>Новое</w:t>
      </w:r>
      <w:r>
        <w:rPr>
          <w:spacing w:val="-8"/>
        </w:rPr>
        <w:t xml:space="preserve"> </w:t>
      </w:r>
      <w:r>
        <w:rPr>
          <w:spacing w:val="-2"/>
        </w:rPr>
        <w:t>время.</w:t>
      </w:r>
    </w:p>
    <w:p w14:paraId="69B6C8FC" w14:textId="77777777" w:rsidR="00A43DD8" w:rsidRDefault="00A43DD8">
      <w:pPr>
        <w:pStyle w:val="a3"/>
        <w:sectPr w:rsidR="00A43DD8">
          <w:pgSz w:w="11920" w:h="16850"/>
          <w:pgMar w:top="1700" w:right="566" w:bottom="780" w:left="1417" w:header="0" w:footer="597" w:gutter="0"/>
          <w:cols w:space="720"/>
        </w:sectPr>
      </w:pPr>
    </w:p>
    <w:p w14:paraId="244960F6" w14:textId="77777777" w:rsidR="00A43DD8" w:rsidRDefault="00983492">
      <w:pPr>
        <w:pStyle w:val="a3"/>
        <w:spacing w:before="76"/>
        <w:ind w:right="263"/>
      </w:pPr>
      <w:r>
        <w:lastRenderedPageBreak/>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w:t>
      </w:r>
      <w:proofErr w:type="spellStart"/>
      <w:r>
        <w:t>художе</w:t>
      </w:r>
      <w:proofErr w:type="spellEnd"/>
      <w:r>
        <w:t xml:space="preserve">- </w:t>
      </w:r>
      <w:proofErr w:type="spellStart"/>
      <w:r>
        <w:t>ственной</w:t>
      </w:r>
      <w:proofErr w:type="spellEnd"/>
      <w:r>
        <w:t xml:space="preserve"> культуры (барокко,</w:t>
      </w:r>
      <w:r>
        <w:rPr>
          <w:spacing w:val="-1"/>
        </w:rPr>
        <w:t xml:space="preserve"> </w:t>
      </w:r>
      <w:r>
        <w:t>классицизм).</w:t>
      </w:r>
      <w:r>
        <w:rPr>
          <w:spacing w:val="-1"/>
        </w:rPr>
        <w:t xml:space="preserve"> </w:t>
      </w:r>
      <w:r>
        <w:t>Французский театр эпохи</w:t>
      </w:r>
      <w:r>
        <w:rPr>
          <w:spacing w:val="-1"/>
        </w:rPr>
        <w:t xml:space="preserve"> </w:t>
      </w:r>
      <w:r>
        <w:t xml:space="preserve">классицизма. Развитие науки: переворот в естествознании, возникновение новой картины мира. Выдающиеся ученые и их </w:t>
      </w:r>
      <w:proofErr w:type="gramStart"/>
      <w:r>
        <w:t xml:space="preserve">от- </w:t>
      </w:r>
      <w:proofErr w:type="spellStart"/>
      <w:r>
        <w:t>крытия</w:t>
      </w:r>
      <w:proofErr w:type="spellEnd"/>
      <w:proofErr w:type="gramEnd"/>
      <w:r>
        <w:t xml:space="preserve"> (Н. Коперник, И. Ньютон). Утверждение рационализма.</w:t>
      </w:r>
    </w:p>
    <w:p w14:paraId="2E19890C" w14:textId="77777777" w:rsidR="00A43DD8" w:rsidRDefault="00983492">
      <w:pPr>
        <w:pStyle w:val="a3"/>
        <w:ind w:left="993" w:firstLine="0"/>
        <w:jc w:val="left"/>
      </w:pPr>
      <w:r>
        <w:t>Страны</w:t>
      </w:r>
      <w:r>
        <w:rPr>
          <w:spacing w:val="-6"/>
        </w:rPr>
        <w:t xml:space="preserve"> </w:t>
      </w:r>
      <w:r>
        <w:t>Востока</w:t>
      </w:r>
      <w:r>
        <w:rPr>
          <w:spacing w:val="-4"/>
        </w:rPr>
        <w:t xml:space="preserve"> </w:t>
      </w:r>
      <w:r>
        <w:t>в</w:t>
      </w:r>
      <w:r>
        <w:rPr>
          <w:spacing w:val="-11"/>
        </w:rPr>
        <w:t xml:space="preserve"> </w:t>
      </w:r>
      <w:r>
        <w:t>XVI-XVII</w:t>
      </w:r>
      <w:r>
        <w:rPr>
          <w:spacing w:val="-11"/>
        </w:rPr>
        <w:t xml:space="preserve"> </w:t>
      </w:r>
      <w:r>
        <w:rPr>
          <w:spacing w:val="-5"/>
        </w:rPr>
        <w:t>вв.</w:t>
      </w:r>
    </w:p>
    <w:p w14:paraId="24AB565F" w14:textId="77777777" w:rsidR="00A43DD8" w:rsidRDefault="00983492">
      <w:pPr>
        <w:pStyle w:val="a3"/>
        <w:spacing w:before="4"/>
        <w:ind w:right="265"/>
      </w:pPr>
      <w:r>
        <w:t xml:space="preserve">Османская империя: на вершине могущества. Сулейман I Великолепный: завоеватель, </w:t>
      </w:r>
      <w:proofErr w:type="gramStart"/>
      <w:r>
        <w:t xml:space="preserve">за- </w:t>
      </w:r>
      <w:proofErr w:type="spellStart"/>
      <w:r>
        <w:t>конодатель</w:t>
      </w:r>
      <w:proofErr w:type="spellEnd"/>
      <w:proofErr w:type="gramEnd"/>
      <w:r>
        <w:t xml:space="preserve">.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w:t>
      </w:r>
      <w:proofErr w:type="gramStart"/>
      <w:r>
        <w:t xml:space="preserve">Эко- </w:t>
      </w:r>
      <w:proofErr w:type="spellStart"/>
      <w:r>
        <w:t>номическая</w:t>
      </w:r>
      <w:proofErr w:type="spellEnd"/>
      <w:proofErr w:type="gramEnd"/>
      <w:r>
        <w:t xml:space="preserve"> и социальная политика государства. Утверждение маньчжурской династии Цин. Япо- </w:t>
      </w:r>
      <w:proofErr w:type="spellStart"/>
      <w:r>
        <w:t>ния</w:t>
      </w:r>
      <w:proofErr w:type="spellEnd"/>
      <w:r>
        <w:t xml:space="preserve">: борьба знатных кланов за власть, установление </w:t>
      </w:r>
      <w:proofErr w:type="spellStart"/>
      <w:r>
        <w:t>сегуната</w:t>
      </w:r>
      <w:proofErr w:type="spellEnd"/>
      <w:r>
        <w:t xml:space="preserve"> Токугава, укрепление </w:t>
      </w:r>
      <w:proofErr w:type="spellStart"/>
      <w:proofErr w:type="gramStart"/>
      <w:r>
        <w:t>централизо</w:t>
      </w:r>
      <w:proofErr w:type="spellEnd"/>
      <w:r>
        <w:t>- ванного</w:t>
      </w:r>
      <w:proofErr w:type="gramEnd"/>
      <w:r>
        <w:t xml:space="preserve"> государства.</w:t>
      </w:r>
    </w:p>
    <w:p w14:paraId="5C1D3926" w14:textId="77777777" w:rsidR="00A43DD8" w:rsidRDefault="00983492">
      <w:pPr>
        <w:pStyle w:val="a3"/>
        <w:ind w:left="993" w:firstLine="0"/>
        <w:jc w:val="left"/>
      </w:pPr>
      <w:r>
        <w:t>«Закрытие»</w:t>
      </w:r>
      <w:r>
        <w:rPr>
          <w:spacing w:val="-14"/>
        </w:rPr>
        <w:t xml:space="preserve"> </w:t>
      </w:r>
      <w:r>
        <w:t>страны</w:t>
      </w:r>
      <w:r>
        <w:rPr>
          <w:spacing w:val="-5"/>
        </w:rPr>
        <w:t xml:space="preserve"> </w:t>
      </w:r>
      <w:r>
        <w:t>для</w:t>
      </w:r>
      <w:r>
        <w:rPr>
          <w:spacing w:val="-8"/>
        </w:rPr>
        <w:t xml:space="preserve"> </w:t>
      </w:r>
      <w:r>
        <w:t>иноземцев.</w:t>
      </w:r>
      <w:r>
        <w:rPr>
          <w:spacing w:val="-6"/>
        </w:rPr>
        <w:t xml:space="preserve"> </w:t>
      </w:r>
      <w:r>
        <w:t>Культура</w:t>
      </w:r>
      <w:r>
        <w:rPr>
          <w:spacing w:val="-5"/>
        </w:rPr>
        <w:t xml:space="preserve"> </w:t>
      </w:r>
      <w:r>
        <w:t>и</w:t>
      </w:r>
      <w:r>
        <w:rPr>
          <w:spacing w:val="-6"/>
        </w:rPr>
        <w:t xml:space="preserve"> </w:t>
      </w:r>
      <w:r>
        <w:t>искусство</w:t>
      </w:r>
      <w:r>
        <w:rPr>
          <w:spacing w:val="-5"/>
        </w:rPr>
        <w:t xml:space="preserve"> </w:t>
      </w:r>
      <w:r>
        <w:t>стран</w:t>
      </w:r>
      <w:r>
        <w:rPr>
          <w:spacing w:val="-6"/>
        </w:rPr>
        <w:t xml:space="preserve"> </w:t>
      </w:r>
      <w:r>
        <w:t>Востока</w:t>
      </w:r>
      <w:r>
        <w:rPr>
          <w:spacing w:val="-5"/>
        </w:rPr>
        <w:t xml:space="preserve"> </w:t>
      </w:r>
      <w:r>
        <w:t>в</w:t>
      </w:r>
      <w:r>
        <w:rPr>
          <w:spacing w:val="-8"/>
        </w:rPr>
        <w:t xml:space="preserve"> </w:t>
      </w:r>
      <w:r>
        <w:t>XVI-XVII</w:t>
      </w:r>
      <w:r>
        <w:rPr>
          <w:spacing w:val="-8"/>
        </w:rPr>
        <w:t xml:space="preserve"> </w:t>
      </w:r>
      <w:r>
        <w:t xml:space="preserve">вв. </w:t>
      </w:r>
      <w:r>
        <w:rPr>
          <w:spacing w:val="-2"/>
        </w:rPr>
        <w:t>Обобщение.</w:t>
      </w:r>
    </w:p>
    <w:p w14:paraId="6826614F" w14:textId="77777777" w:rsidR="00A43DD8" w:rsidRDefault="00983492">
      <w:pPr>
        <w:pStyle w:val="a3"/>
        <w:ind w:left="993" w:firstLine="0"/>
        <w:jc w:val="left"/>
      </w:pPr>
      <w:r>
        <w:t>Историческое</w:t>
      </w:r>
      <w:r>
        <w:rPr>
          <w:spacing w:val="-14"/>
        </w:rPr>
        <w:t xml:space="preserve"> </w:t>
      </w:r>
      <w:r>
        <w:t>и</w:t>
      </w:r>
      <w:r>
        <w:rPr>
          <w:spacing w:val="-11"/>
        </w:rPr>
        <w:t xml:space="preserve"> </w:t>
      </w:r>
      <w:r>
        <w:t>культурное</w:t>
      </w:r>
      <w:r>
        <w:rPr>
          <w:spacing w:val="-10"/>
        </w:rPr>
        <w:t xml:space="preserve"> </w:t>
      </w:r>
      <w:r>
        <w:t>наследие</w:t>
      </w:r>
      <w:r>
        <w:rPr>
          <w:spacing w:val="-10"/>
        </w:rPr>
        <w:t xml:space="preserve"> </w:t>
      </w:r>
      <w:r>
        <w:t>Раннего</w:t>
      </w:r>
      <w:r>
        <w:rPr>
          <w:spacing w:val="-14"/>
        </w:rPr>
        <w:t xml:space="preserve"> </w:t>
      </w:r>
      <w:r>
        <w:t>Нового</w:t>
      </w:r>
      <w:r>
        <w:rPr>
          <w:spacing w:val="-9"/>
        </w:rPr>
        <w:t xml:space="preserve"> </w:t>
      </w:r>
      <w:r>
        <w:rPr>
          <w:spacing w:val="-2"/>
        </w:rPr>
        <w:t>времени.</w:t>
      </w:r>
    </w:p>
    <w:p w14:paraId="2370133B" w14:textId="77777777" w:rsidR="00A43DD8" w:rsidRDefault="00983492">
      <w:pPr>
        <w:pStyle w:val="2"/>
        <w:spacing w:before="1" w:line="252" w:lineRule="exact"/>
      </w:pPr>
      <w:r>
        <w:t>История</w:t>
      </w:r>
      <w:r>
        <w:rPr>
          <w:spacing w:val="-13"/>
        </w:rPr>
        <w:t xml:space="preserve"> </w:t>
      </w:r>
      <w:r>
        <w:t>России.</w:t>
      </w:r>
      <w:r>
        <w:rPr>
          <w:spacing w:val="-10"/>
        </w:rPr>
        <w:t xml:space="preserve"> </w:t>
      </w:r>
      <w:r>
        <w:t>Россия</w:t>
      </w:r>
      <w:r>
        <w:rPr>
          <w:spacing w:val="-12"/>
        </w:rPr>
        <w:t xml:space="preserve"> </w:t>
      </w:r>
      <w:r>
        <w:t>в</w:t>
      </w:r>
      <w:r>
        <w:rPr>
          <w:spacing w:val="-8"/>
        </w:rPr>
        <w:t xml:space="preserve"> </w:t>
      </w:r>
      <w:r>
        <w:t>XVI-XVII</w:t>
      </w:r>
      <w:r>
        <w:rPr>
          <w:spacing w:val="-4"/>
        </w:rPr>
        <w:t xml:space="preserve"> </w:t>
      </w:r>
      <w:r>
        <w:t>вв.:</w:t>
      </w:r>
      <w:r>
        <w:rPr>
          <w:spacing w:val="-8"/>
        </w:rPr>
        <w:t xml:space="preserve"> </w:t>
      </w:r>
      <w:r>
        <w:t>от</w:t>
      </w:r>
      <w:r>
        <w:rPr>
          <w:spacing w:val="-3"/>
        </w:rPr>
        <w:t xml:space="preserve"> </w:t>
      </w:r>
      <w:r>
        <w:t>Великого</w:t>
      </w:r>
      <w:r>
        <w:rPr>
          <w:spacing w:val="-10"/>
        </w:rPr>
        <w:t xml:space="preserve"> </w:t>
      </w:r>
      <w:r>
        <w:t>княжества</w:t>
      </w:r>
      <w:r>
        <w:rPr>
          <w:spacing w:val="-10"/>
        </w:rPr>
        <w:t xml:space="preserve"> </w:t>
      </w:r>
      <w:r>
        <w:t>к</w:t>
      </w:r>
      <w:r>
        <w:rPr>
          <w:spacing w:val="-5"/>
        </w:rPr>
        <w:t xml:space="preserve"> </w:t>
      </w:r>
      <w:r>
        <w:rPr>
          <w:spacing w:val="-2"/>
        </w:rPr>
        <w:t>царству</w:t>
      </w:r>
    </w:p>
    <w:p w14:paraId="1D9E77C2" w14:textId="77777777" w:rsidR="00A43DD8" w:rsidRDefault="00983492">
      <w:pPr>
        <w:pStyle w:val="a3"/>
        <w:spacing w:line="252" w:lineRule="exact"/>
        <w:ind w:left="993" w:firstLine="0"/>
        <w:jc w:val="left"/>
      </w:pPr>
      <w:r>
        <w:t>Россия</w:t>
      </w:r>
      <w:r>
        <w:rPr>
          <w:spacing w:val="-5"/>
        </w:rPr>
        <w:t xml:space="preserve"> </w:t>
      </w:r>
      <w:r>
        <w:t>в</w:t>
      </w:r>
      <w:r>
        <w:rPr>
          <w:spacing w:val="-1"/>
        </w:rPr>
        <w:t xml:space="preserve"> </w:t>
      </w:r>
      <w:r>
        <w:t>XVI</w:t>
      </w:r>
      <w:r>
        <w:rPr>
          <w:spacing w:val="-8"/>
        </w:rPr>
        <w:t xml:space="preserve"> </w:t>
      </w:r>
      <w:r>
        <w:rPr>
          <w:spacing w:val="-5"/>
        </w:rPr>
        <w:t>в.</w:t>
      </w:r>
    </w:p>
    <w:p w14:paraId="6364FF3A" w14:textId="77777777" w:rsidR="00A43DD8" w:rsidRDefault="00983492">
      <w:pPr>
        <w:pStyle w:val="a3"/>
        <w:ind w:right="267"/>
      </w:pPr>
      <w:r>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w:t>
      </w:r>
      <w:proofErr w:type="spellStart"/>
      <w:r>
        <w:t>Отми</w:t>
      </w:r>
      <w:proofErr w:type="spellEnd"/>
      <w:r>
        <w:t xml:space="preserve">- </w:t>
      </w:r>
      <w:proofErr w:type="spellStart"/>
      <w:r>
        <w:t>рание</w:t>
      </w:r>
      <w:proofErr w:type="spellEnd"/>
      <w:r>
        <w:t xml:space="preserve"> удельной системы. Укрепление великокняжеской власти. Внешняя политика Московского княжества</w:t>
      </w:r>
      <w:r>
        <w:rPr>
          <w:spacing w:val="-5"/>
        </w:rPr>
        <w:t xml:space="preserve"> </w:t>
      </w:r>
      <w:r>
        <w:t>в</w:t>
      </w:r>
      <w:r>
        <w:rPr>
          <w:spacing w:val="-7"/>
        </w:rPr>
        <w:t xml:space="preserve"> </w:t>
      </w:r>
      <w:r>
        <w:t>первой</w:t>
      </w:r>
      <w:r>
        <w:rPr>
          <w:spacing w:val="-6"/>
        </w:rPr>
        <w:t xml:space="preserve"> </w:t>
      </w:r>
      <w:r>
        <w:t>трети</w:t>
      </w:r>
      <w:r>
        <w:rPr>
          <w:spacing w:val="-5"/>
        </w:rPr>
        <w:t xml:space="preserve"> </w:t>
      </w:r>
      <w:r>
        <w:t>XVI</w:t>
      </w:r>
      <w:r>
        <w:rPr>
          <w:spacing w:val="-12"/>
        </w:rPr>
        <w:t xml:space="preserve"> </w:t>
      </w:r>
      <w:r>
        <w:t>в.:</w:t>
      </w:r>
      <w:r>
        <w:rPr>
          <w:spacing w:val="-3"/>
        </w:rPr>
        <w:t xml:space="preserve"> </w:t>
      </w:r>
      <w:r>
        <w:t>война</w:t>
      </w:r>
      <w:r>
        <w:rPr>
          <w:spacing w:val="-3"/>
        </w:rPr>
        <w:t xml:space="preserve"> </w:t>
      </w:r>
      <w:r>
        <w:t>с</w:t>
      </w:r>
      <w:r>
        <w:rPr>
          <w:spacing w:val="-6"/>
        </w:rPr>
        <w:t xml:space="preserve"> </w:t>
      </w:r>
      <w:r>
        <w:t>Великим</w:t>
      </w:r>
      <w:r>
        <w:rPr>
          <w:spacing w:val="-7"/>
        </w:rPr>
        <w:t xml:space="preserve"> </w:t>
      </w:r>
      <w:r>
        <w:t>княжеством</w:t>
      </w:r>
      <w:r>
        <w:rPr>
          <w:spacing w:val="-5"/>
        </w:rPr>
        <w:t xml:space="preserve"> </w:t>
      </w:r>
      <w:r>
        <w:t>Литовским,</w:t>
      </w:r>
      <w:r>
        <w:rPr>
          <w:spacing w:val="-6"/>
        </w:rPr>
        <w:t xml:space="preserve"> </w:t>
      </w:r>
      <w:r>
        <w:t>отношения</w:t>
      </w:r>
      <w:r>
        <w:rPr>
          <w:spacing w:val="-6"/>
        </w:rPr>
        <w:t xml:space="preserve"> </w:t>
      </w:r>
      <w:r>
        <w:t>с</w:t>
      </w:r>
      <w:r>
        <w:rPr>
          <w:spacing w:val="-6"/>
        </w:rPr>
        <w:t xml:space="preserve"> </w:t>
      </w:r>
      <w:r>
        <w:t>Крымским и Казанским ханствами, посольства в европейские государства.</w:t>
      </w:r>
    </w:p>
    <w:p w14:paraId="34A0454A" w14:textId="77777777" w:rsidR="00A43DD8" w:rsidRDefault="00983492">
      <w:pPr>
        <w:pStyle w:val="a3"/>
        <w:ind w:right="281"/>
      </w:pPr>
      <w: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038EECF9" w14:textId="77777777" w:rsidR="00A43DD8" w:rsidRDefault="00983492">
      <w:pPr>
        <w:pStyle w:val="a3"/>
        <w:ind w:right="272"/>
      </w:pPr>
      <w:r>
        <w:t xml:space="preserve">Царствование Ивана IV. Регентство Елены Глинской. Сопротивление удельных князей </w:t>
      </w:r>
      <w:proofErr w:type="spellStart"/>
      <w:r>
        <w:t>ве</w:t>
      </w:r>
      <w:proofErr w:type="spellEnd"/>
      <w:r>
        <w:t xml:space="preserve">- </w:t>
      </w:r>
      <w:proofErr w:type="spellStart"/>
      <w:r>
        <w:t>ликокняжеской</w:t>
      </w:r>
      <w:proofErr w:type="spellEnd"/>
      <w:r>
        <w:t xml:space="preserve"> власти. Унификация денежной системы.</w:t>
      </w:r>
    </w:p>
    <w:p w14:paraId="1D25ABB4" w14:textId="77777777" w:rsidR="00A43DD8" w:rsidRDefault="00983492">
      <w:pPr>
        <w:pStyle w:val="a3"/>
        <w:ind w:left="993" w:firstLine="0"/>
      </w:pPr>
      <w:r>
        <w:t>Период</w:t>
      </w:r>
      <w:r>
        <w:rPr>
          <w:spacing w:val="-16"/>
        </w:rPr>
        <w:t xml:space="preserve"> </w:t>
      </w:r>
      <w:r>
        <w:t>боярского</w:t>
      </w:r>
      <w:r>
        <w:rPr>
          <w:spacing w:val="-14"/>
        </w:rPr>
        <w:t xml:space="preserve"> </w:t>
      </w:r>
      <w:r>
        <w:t>правления.</w:t>
      </w:r>
      <w:r>
        <w:rPr>
          <w:spacing w:val="-14"/>
        </w:rPr>
        <w:t xml:space="preserve"> </w:t>
      </w:r>
      <w:r>
        <w:t>Борьба</w:t>
      </w:r>
      <w:r>
        <w:rPr>
          <w:spacing w:val="-13"/>
        </w:rPr>
        <w:t xml:space="preserve"> </w:t>
      </w:r>
      <w:r>
        <w:t>за</w:t>
      </w:r>
      <w:r>
        <w:rPr>
          <w:spacing w:val="-13"/>
        </w:rPr>
        <w:t xml:space="preserve"> </w:t>
      </w:r>
      <w:r>
        <w:t>власть</w:t>
      </w:r>
      <w:r>
        <w:rPr>
          <w:spacing w:val="-13"/>
        </w:rPr>
        <w:t xml:space="preserve"> </w:t>
      </w:r>
      <w:r>
        <w:t>между</w:t>
      </w:r>
      <w:r>
        <w:rPr>
          <w:spacing w:val="-14"/>
        </w:rPr>
        <w:t xml:space="preserve"> </w:t>
      </w:r>
      <w:r>
        <w:t>боярскими</w:t>
      </w:r>
      <w:r>
        <w:rPr>
          <w:spacing w:val="-12"/>
        </w:rPr>
        <w:t xml:space="preserve"> </w:t>
      </w:r>
      <w:r>
        <w:t>кланами.</w:t>
      </w:r>
      <w:r>
        <w:rPr>
          <w:spacing w:val="-11"/>
        </w:rPr>
        <w:t xml:space="preserve"> </w:t>
      </w:r>
      <w:r>
        <w:t>Губная</w:t>
      </w:r>
      <w:r>
        <w:rPr>
          <w:spacing w:val="-12"/>
        </w:rPr>
        <w:t xml:space="preserve"> </w:t>
      </w:r>
      <w:r>
        <w:rPr>
          <w:spacing w:val="-2"/>
        </w:rPr>
        <w:t>реформа.</w:t>
      </w:r>
    </w:p>
    <w:p w14:paraId="4938E86A" w14:textId="77777777" w:rsidR="00A43DD8" w:rsidRDefault="00983492">
      <w:pPr>
        <w:pStyle w:val="a3"/>
        <w:spacing w:before="2" w:line="252" w:lineRule="exact"/>
        <w:ind w:firstLine="0"/>
      </w:pPr>
      <w:r>
        <w:t>Московское</w:t>
      </w:r>
      <w:r>
        <w:rPr>
          <w:spacing w:val="-10"/>
        </w:rPr>
        <w:t xml:space="preserve"> </w:t>
      </w:r>
      <w:r>
        <w:t>восстание</w:t>
      </w:r>
      <w:r>
        <w:rPr>
          <w:spacing w:val="-9"/>
        </w:rPr>
        <w:t xml:space="preserve"> </w:t>
      </w:r>
      <w:r>
        <w:t>1547</w:t>
      </w:r>
      <w:r>
        <w:rPr>
          <w:spacing w:val="-10"/>
        </w:rPr>
        <w:t xml:space="preserve"> </w:t>
      </w:r>
      <w:r>
        <w:t>г.</w:t>
      </w:r>
      <w:r>
        <w:rPr>
          <w:spacing w:val="-9"/>
        </w:rPr>
        <w:t xml:space="preserve"> </w:t>
      </w:r>
      <w:r>
        <w:rPr>
          <w:spacing w:val="-2"/>
        </w:rPr>
        <w:t>Ереси.</w:t>
      </w:r>
    </w:p>
    <w:p w14:paraId="2739040D" w14:textId="77777777" w:rsidR="00A43DD8" w:rsidRDefault="00983492">
      <w:pPr>
        <w:pStyle w:val="a3"/>
        <w:ind w:right="263"/>
      </w:pPr>
      <w:r>
        <w:t xml:space="preserve">Принятие Иваном IV царского титула. Реформы середины XVI в. «Избранная рада»: ее </w:t>
      </w:r>
      <w:proofErr w:type="gramStart"/>
      <w:r>
        <w:t>со- став</w:t>
      </w:r>
      <w:proofErr w:type="gramEnd"/>
      <w:r>
        <w:rPr>
          <w:spacing w:val="-4"/>
        </w:rPr>
        <w:t xml:space="preserve"> </w:t>
      </w:r>
      <w:r>
        <w:t>и</w:t>
      </w:r>
      <w:r>
        <w:rPr>
          <w:spacing w:val="-1"/>
        </w:rPr>
        <w:t xml:space="preserve"> </w:t>
      </w:r>
      <w:r>
        <w:t>значение. Появление</w:t>
      </w:r>
      <w:r>
        <w:rPr>
          <w:spacing w:val="-1"/>
        </w:rPr>
        <w:t xml:space="preserve"> </w:t>
      </w:r>
      <w:r>
        <w:t>Земских</w:t>
      </w:r>
      <w:r>
        <w:rPr>
          <w:spacing w:val="-1"/>
        </w:rPr>
        <w:t xml:space="preserve"> </w:t>
      </w:r>
      <w:r>
        <w:t>соборов:</w:t>
      </w:r>
      <w:r>
        <w:rPr>
          <w:spacing w:val="-2"/>
        </w:rPr>
        <w:t xml:space="preserve"> </w:t>
      </w:r>
      <w:r>
        <w:t>дискуссии</w:t>
      </w:r>
      <w:r>
        <w:rPr>
          <w:spacing w:val="-4"/>
        </w:rPr>
        <w:t xml:space="preserve"> </w:t>
      </w:r>
      <w:r>
        <w:t>о</w:t>
      </w:r>
      <w:r>
        <w:rPr>
          <w:spacing w:val="-1"/>
        </w:rPr>
        <w:t xml:space="preserve"> </w:t>
      </w:r>
      <w:r>
        <w:t>характере</w:t>
      </w:r>
      <w:r>
        <w:rPr>
          <w:spacing w:val="-2"/>
        </w:rPr>
        <w:t xml:space="preserve"> </w:t>
      </w:r>
      <w:r>
        <w:t>народного</w:t>
      </w:r>
      <w:r>
        <w:rPr>
          <w:spacing w:val="-1"/>
        </w:rPr>
        <w:t xml:space="preserve"> </w:t>
      </w:r>
      <w:r>
        <w:t xml:space="preserve">представительства. Отмена кормлений. Система налогообложения. Судебник 1550 г. Стоглавый собор. Земская </w:t>
      </w:r>
      <w:proofErr w:type="gramStart"/>
      <w:r>
        <w:t>ре- форма</w:t>
      </w:r>
      <w:proofErr w:type="gramEnd"/>
      <w:r>
        <w:t xml:space="preserve"> - формирование органов местного самоуправления.</w:t>
      </w:r>
    </w:p>
    <w:p w14:paraId="515D1C85" w14:textId="77777777" w:rsidR="00A43DD8" w:rsidRDefault="00983492">
      <w:pPr>
        <w:pStyle w:val="a3"/>
        <w:ind w:right="268"/>
      </w:pPr>
      <w: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w:t>
      </w:r>
      <w:proofErr w:type="gramStart"/>
      <w:r>
        <w:t xml:space="preserve">ор- </w:t>
      </w:r>
      <w:proofErr w:type="spellStart"/>
      <w:r>
        <w:t>дена</w:t>
      </w:r>
      <w:proofErr w:type="spellEnd"/>
      <w:proofErr w:type="gramEnd"/>
      <w:r>
        <w:t>.</w:t>
      </w:r>
      <w:r>
        <w:rPr>
          <w:spacing w:val="-5"/>
        </w:rPr>
        <w:t xml:space="preserve"> </w:t>
      </w:r>
      <w:r>
        <w:t>Причины</w:t>
      </w:r>
      <w:r>
        <w:rPr>
          <w:spacing w:val="-2"/>
        </w:rPr>
        <w:t xml:space="preserve"> </w:t>
      </w:r>
      <w:r>
        <w:t>и</w:t>
      </w:r>
      <w:r>
        <w:rPr>
          <w:spacing w:val="-5"/>
        </w:rPr>
        <w:t xml:space="preserve"> </w:t>
      </w:r>
      <w:r>
        <w:t>результаты</w:t>
      </w:r>
      <w:r>
        <w:rPr>
          <w:spacing w:val="-2"/>
        </w:rPr>
        <w:t xml:space="preserve"> </w:t>
      </w:r>
      <w:r>
        <w:t>поражения</w:t>
      </w:r>
      <w:r>
        <w:rPr>
          <w:spacing w:val="-3"/>
        </w:rPr>
        <w:t xml:space="preserve"> </w:t>
      </w:r>
      <w:r>
        <w:t>России</w:t>
      </w:r>
      <w:r>
        <w:rPr>
          <w:spacing w:val="-5"/>
        </w:rPr>
        <w:t xml:space="preserve"> </w:t>
      </w:r>
      <w:r>
        <w:t>в</w:t>
      </w:r>
      <w:r>
        <w:rPr>
          <w:spacing w:val="-8"/>
        </w:rPr>
        <w:t xml:space="preserve"> </w:t>
      </w:r>
      <w:r>
        <w:t>Ливонской</w:t>
      </w:r>
      <w:r>
        <w:rPr>
          <w:spacing w:val="-2"/>
        </w:rPr>
        <w:t xml:space="preserve"> </w:t>
      </w:r>
      <w:r>
        <w:t>войне.</w:t>
      </w:r>
      <w:r>
        <w:rPr>
          <w:spacing w:val="-4"/>
        </w:rPr>
        <w:t xml:space="preserve"> </w:t>
      </w:r>
      <w:r>
        <w:t>Поход</w:t>
      </w:r>
      <w:r>
        <w:rPr>
          <w:spacing w:val="-7"/>
        </w:rPr>
        <w:t xml:space="preserve"> </w:t>
      </w:r>
      <w:r>
        <w:t>Ермака</w:t>
      </w:r>
      <w:r>
        <w:rPr>
          <w:spacing w:val="-6"/>
        </w:rPr>
        <w:t xml:space="preserve"> </w:t>
      </w:r>
      <w:r>
        <w:t>Тимофеевича</w:t>
      </w:r>
      <w:r>
        <w:rPr>
          <w:spacing w:val="-1"/>
        </w:rPr>
        <w:t xml:space="preserve"> </w:t>
      </w:r>
      <w:r>
        <w:t>на Сибирское ханство. Начало присоединения к России Западной Сибири.</w:t>
      </w:r>
    </w:p>
    <w:p w14:paraId="7C1C0430" w14:textId="77777777" w:rsidR="00A43DD8" w:rsidRDefault="00983492">
      <w:pPr>
        <w:pStyle w:val="a3"/>
        <w:ind w:right="275"/>
      </w:pPr>
      <w:r>
        <w:t>Социальная</w:t>
      </w:r>
      <w:r>
        <w:rPr>
          <w:spacing w:val="-3"/>
        </w:rPr>
        <w:t xml:space="preserve"> </w:t>
      </w:r>
      <w:r>
        <w:t>структура российского</w:t>
      </w:r>
      <w:r>
        <w:rPr>
          <w:spacing w:val="-5"/>
        </w:rPr>
        <w:t xml:space="preserve"> </w:t>
      </w:r>
      <w:r>
        <w:t>общества.</w:t>
      </w:r>
      <w:r>
        <w:rPr>
          <w:spacing w:val="-5"/>
        </w:rPr>
        <w:t xml:space="preserve"> </w:t>
      </w:r>
      <w:r>
        <w:t>Дворянство. Служилые</w:t>
      </w:r>
      <w:r>
        <w:rPr>
          <w:spacing w:val="-3"/>
        </w:rPr>
        <w:t xml:space="preserve"> </w:t>
      </w:r>
      <w:r>
        <w:t>люди.</w:t>
      </w:r>
      <w:r>
        <w:rPr>
          <w:spacing w:val="-8"/>
        </w:rPr>
        <w:t xml:space="preserve"> </w:t>
      </w:r>
      <w:r>
        <w:t>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59D99887" w14:textId="77777777" w:rsidR="00A43DD8" w:rsidRDefault="00983492">
      <w:pPr>
        <w:pStyle w:val="a3"/>
        <w:ind w:right="275"/>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0BBD4CE3" w14:textId="77777777" w:rsidR="00A43DD8" w:rsidRDefault="00983492">
      <w:pPr>
        <w:pStyle w:val="a3"/>
        <w:spacing w:before="1"/>
        <w:ind w:right="272"/>
      </w:pPr>
      <w:r>
        <w:t xml:space="preserve">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w:t>
      </w:r>
      <w:proofErr w:type="spellStart"/>
      <w:r>
        <w:t>лич</w:t>
      </w:r>
      <w:proofErr w:type="spellEnd"/>
      <w:r>
        <w:t xml:space="preserve">- </w:t>
      </w:r>
      <w:proofErr w:type="spellStart"/>
      <w:r>
        <w:t>ности</w:t>
      </w:r>
      <w:proofErr w:type="spellEnd"/>
      <w:r>
        <w:t xml:space="preserve"> Ивана Грозного. Результаты и цена преобразований.</w:t>
      </w:r>
    </w:p>
    <w:p w14:paraId="783B4BC5" w14:textId="77777777" w:rsidR="00A43DD8" w:rsidRDefault="00983492">
      <w:pPr>
        <w:pStyle w:val="a3"/>
        <w:ind w:right="268"/>
      </w:pPr>
      <w:r>
        <w:t xml:space="preserve">Россия в конце XVI в. Царь Федор Иванович. Борьба за власть в боярском окружении. Правление Бориса Годунова. Учреждение патриаршества. </w:t>
      </w:r>
      <w:proofErr w:type="spellStart"/>
      <w:r>
        <w:t>Тявзинский</w:t>
      </w:r>
      <w:proofErr w:type="spellEnd"/>
      <w:r>
        <w:t xml:space="preserve"> мирный договор со </w:t>
      </w:r>
      <w:proofErr w:type="gramStart"/>
      <w:r>
        <w:t xml:space="preserve">Шве- </w:t>
      </w:r>
      <w:proofErr w:type="spellStart"/>
      <w:r>
        <w:t>цией</w:t>
      </w:r>
      <w:proofErr w:type="spellEnd"/>
      <w:proofErr w:type="gramEnd"/>
      <w:r>
        <w:t>: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15D6C452" w14:textId="77777777" w:rsidR="00A43DD8" w:rsidRDefault="00983492">
      <w:pPr>
        <w:pStyle w:val="a3"/>
        <w:ind w:left="993" w:firstLine="0"/>
      </w:pPr>
      <w:r>
        <w:t>Смута</w:t>
      </w:r>
      <w:r>
        <w:rPr>
          <w:spacing w:val="-6"/>
        </w:rPr>
        <w:t xml:space="preserve"> </w:t>
      </w:r>
      <w:r>
        <w:t>в</w:t>
      </w:r>
      <w:r>
        <w:rPr>
          <w:spacing w:val="-5"/>
        </w:rPr>
        <w:t xml:space="preserve"> </w:t>
      </w:r>
      <w:r>
        <w:rPr>
          <w:spacing w:val="-2"/>
        </w:rPr>
        <w:t>России.</w:t>
      </w:r>
    </w:p>
    <w:p w14:paraId="6B364C16" w14:textId="77777777" w:rsidR="00A43DD8" w:rsidRDefault="00A43DD8">
      <w:pPr>
        <w:pStyle w:val="a3"/>
        <w:sectPr w:rsidR="00A43DD8">
          <w:pgSz w:w="11920" w:h="16850"/>
          <w:pgMar w:top="1700" w:right="566" w:bottom="780" w:left="1417" w:header="0" w:footer="597" w:gutter="0"/>
          <w:cols w:space="720"/>
        </w:sectPr>
      </w:pPr>
    </w:p>
    <w:p w14:paraId="1D11E114" w14:textId="77777777" w:rsidR="00A43DD8" w:rsidRDefault="00983492">
      <w:pPr>
        <w:pStyle w:val="a3"/>
        <w:spacing w:before="76"/>
        <w:ind w:right="272"/>
      </w:pPr>
      <w:r>
        <w:lastRenderedPageBreak/>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51F4841F" w14:textId="77777777" w:rsidR="00A43DD8" w:rsidRDefault="00983492">
      <w:pPr>
        <w:pStyle w:val="a3"/>
        <w:spacing w:before="5" w:line="252" w:lineRule="exact"/>
        <w:ind w:left="993" w:firstLine="0"/>
      </w:pPr>
      <w:r>
        <w:t>Смутное</w:t>
      </w:r>
      <w:r>
        <w:rPr>
          <w:spacing w:val="33"/>
        </w:rPr>
        <w:t xml:space="preserve"> </w:t>
      </w:r>
      <w:r>
        <w:t>время</w:t>
      </w:r>
      <w:r>
        <w:rPr>
          <w:spacing w:val="34"/>
        </w:rPr>
        <w:t xml:space="preserve"> </w:t>
      </w:r>
      <w:r>
        <w:t>начала</w:t>
      </w:r>
      <w:r>
        <w:rPr>
          <w:spacing w:val="34"/>
        </w:rPr>
        <w:t xml:space="preserve"> </w:t>
      </w:r>
      <w:r>
        <w:t>XVII</w:t>
      </w:r>
      <w:r>
        <w:rPr>
          <w:spacing w:val="29"/>
        </w:rPr>
        <w:t xml:space="preserve"> </w:t>
      </w:r>
      <w:r>
        <w:t>в.</w:t>
      </w:r>
      <w:r>
        <w:rPr>
          <w:spacing w:val="38"/>
        </w:rPr>
        <w:t xml:space="preserve"> </w:t>
      </w:r>
      <w:r>
        <w:t>Дискуссия</w:t>
      </w:r>
      <w:r>
        <w:rPr>
          <w:spacing w:val="31"/>
        </w:rPr>
        <w:t xml:space="preserve"> </w:t>
      </w:r>
      <w:r>
        <w:t>о</w:t>
      </w:r>
      <w:r>
        <w:rPr>
          <w:spacing w:val="33"/>
        </w:rPr>
        <w:t xml:space="preserve"> </w:t>
      </w:r>
      <w:r>
        <w:t>его</w:t>
      </w:r>
      <w:r>
        <w:rPr>
          <w:spacing w:val="33"/>
        </w:rPr>
        <w:t xml:space="preserve"> </w:t>
      </w:r>
      <w:r>
        <w:t>причинах.</w:t>
      </w:r>
      <w:r>
        <w:rPr>
          <w:spacing w:val="38"/>
        </w:rPr>
        <w:t xml:space="preserve"> </w:t>
      </w:r>
      <w:r>
        <w:t>Самозванцы</w:t>
      </w:r>
      <w:r>
        <w:rPr>
          <w:spacing w:val="33"/>
        </w:rPr>
        <w:t xml:space="preserve"> </w:t>
      </w:r>
      <w:r>
        <w:t>и</w:t>
      </w:r>
      <w:r>
        <w:rPr>
          <w:spacing w:val="32"/>
        </w:rPr>
        <w:t xml:space="preserve"> </w:t>
      </w:r>
      <w:r>
        <w:rPr>
          <w:spacing w:val="-2"/>
        </w:rPr>
        <w:t>самозванство.</w:t>
      </w:r>
    </w:p>
    <w:p w14:paraId="2C7D7A85" w14:textId="77777777" w:rsidR="00A43DD8" w:rsidRDefault="00983492">
      <w:pPr>
        <w:pStyle w:val="a3"/>
        <w:spacing w:line="251" w:lineRule="exact"/>
        <w:ind w:firstLine="0"/>
      </w:pPr>
      <w:r>
        <w:t>Личность</w:t>
      </w:r>
      <w:r>
        <w:rPr>
          <w:spacing w:val="-12"/>
        </w:rPr>
        <w:t xml:space="preserve"> </w:t>
      </w:r>
      <w:r>
        <w:t>Лжедмитрия</w:t>
      </w:r>
      <w:r>
        <w:rPr>
          <w:spacing w:val="-9"/>
        </w:rPr>
        <w:t xml:space="preserve"> </w:t>
      </w:r>
      <w:r>
        <w:t>I</w:t>
      </w:r>
      <w:r>
        <w:rPr>
          <w:spacing w:val="-13"/>
        </w:rPr>
        <w:t xml:space="preserve"> </w:t>
      </w:r>
      <w:r>
        <w:t>и</w:t>
      </w:r>
      <w:r>
        <w:rPr>
          <w:spacing w:val="-5"/>
        </w:rPr>
        <w:t xml:space="preserve"> </w:t>
      </w:r>
      <w:r>
        <w:t>его</w:t>
      </w:r>
      <w:r>
        <w:rPr>
          <w:spacing w:val="-9"/>
        </w:rPr>
        <w:t xml:space="preserve"> </w:t>
      </w:r>
      <w:r>
        <w:t>политика.</w:t>
      </w:r>
      <w:r>
        <w:rPr>
          <w:spacing w:val="-6"/>
        </w:rPr>
        <w:t xml:space="preserve"> </w:t>
      </w:r>
      <w:r>
        <w:t>Восстание</w:t>
      </w:r>
      <w:r>
        <w:rPr>
          <w:spacing w:val="-10"/>
        </w:rPr>
        <w:t xml:space="preserve"> </w:t>
      </w:r>
      <w:r>
        <w:t>1606</w:t>
      </w:r>
      <w:r>
        <w:rPr>
          <w:spacing w:val="-7"/>
        </w:rPr>
        <w:t xml:space="preserve"> </w:t>
      </w:r>
      <w:r>
        <w:t>г.</w:t>
      </w:r>
      <w:r>
        <w:rPr>
          <w:spacing w:val="-8"/>
        </w:rPr>
        <w:t xml:space="preserve"> </w:t>
      </w:r>
      <w:r>
        <w:t>и</w:t>
      </w:r>
      <w:r>
        <w:rPr>
          <w:spacing w:val="-7"/>
        </w:rPr>
        <w:t xml:space="preserve"> </w:t>
      </w:r>
      <w:r>
        <w:t>убийство</w:t>
      </w:r>
      <w:r>
        <w:rPr>
          <w:spacing w:val="-5"/>
        </w:rPr>
        <w:t xml:space="preserve"> </w:t>
      </w:r>
      <w:r>
        <w:rPr>
          <w:spacing w:val="-2"/>
        </w:rPr>
        <w:t>самозванца.</w:t>
      </w:r>
    </w:p>
    <w:p w14:paraId="64D21150" w14:textId="77777777" w:rsidR="00A43DD8" w:rsidRDefault="00983492">
      <w:pPr>
        <w:pStyle w:val="a3"/>
        <w:ind w:right="265"/>
      </w:pPr>
      <w:r>
        <w:t>Царь</w:t>
      </w:r>
      <w:r>
        <w:rPr>
          <w:spacing w:val="-4"/>
        </w:rPr>
        <w:t xml:space="preserve"> </w:t>
      </w:r>
      <w:r>
        <w:t>Василий</w:t>
      </w:r>
      <w:r>
        <w:rPr>
          <w:spacing w:val="-4"/>
        </w:rPr>
        <w:t xml:space="preserve"> </w:t>
      </w:r>
      <w:r>
        <w:t>Шуйский.</w:t>
      </w:r>
      <w:r>
        <w:rPr>
          <w:spacing w:val="-10"/>
        </w:rPr>
        <w:t xml:space="preserve"> </w:t>
      </w:r>
      <w:r>
        <w:t>Восстание</w:t>
      </w:r>
      <w:r>
        <w:rPr>
          <w:spacing w:val="-4"/>
        </w:rPr>
        <w:t xml:space="preserve"> </w:t>
      </w:r>
      <w:r>
        <w:t>Ивана</w:t>
      </w:r>
      <w:r>
        <w:rPr>
          <w:spacing w:val="-4"/>
        </w:rPr>
        <w:t xml:space="preserve"> </w:t>
      </w:r>
      <w:r>
        <w:t>Болотникова.</w:t>
      </w:r>
      <w:r>
        <w:rPr>
          <w:spacing w:val="-3"/>
        </w:rPr>
        <w:t xml:space="preserve"> </w:t>
      </w:r>
      <w:r>
        <w:t>Перерастание</w:t>
      </w:r>
      <w:r>
        <w:rPr>
          <w:spacing w:val="-4"/>
        </w:rPr>
        <w:t xml:space="preserve"> </w:t>
      </w:r>
      <w:r>
        <w:t>внутреннего</w:t>
      </w:r>
      <w:r>
        <w:rPr>
          <w:spacing w:val="-6"/>
        </w:rPr>
        <w:t xml:space="preserve"> </w:t>
      </w:r>
      <w:r>
        <w:t xml:space="preserve">кризиса в гражданскую войну. Лжедмитрий II. Вторжение на территорию России польско-литовских </w:t>
      </w:r>
      <w:proofErr w:type="gramStart"/>
      <w:r>
        <w:t>от- рядов</w:t>
      </w:r>
      <w:proofErr w:type="gramEnd"/>
      <w:r>
        <w:t>. Тушинский лагерь самозванца под Москвой.</w:t>
      </w:r>
    </w:p>
    <w:p w14:paraId="69EF1176" w14:textId="77777777" w:rsidR="00A43DD8" w:rsidRDefault="00983492">
      <w:pPr>
        <w:pStyle w:val="a3"/>
        <w:spacing w:before="2"/>
        <w:ind w:right="279"/>
      </w:pPr>
      <w:r>
        <w:t xml:space="preserve">Оборона Троице-Сергиева монастыря. Выборгский договор между Россией и Швецией. Поход войска М.В. Скопина-Шуйского и Я.-П. </w:t>
      </w:r>
      <w:proofErr w:type="spellStart"/>
      <w:r>
        <w:t>Делагарди</w:t>
      </w:r>
      <w:proofErr w:type="spellEnd"/>
      <w:r>
        <w:t xml:space="preserve"> и распад тушинского лагеря. Открытое вступление Речи Посполитой в войну против России. Оборона Смоленска.</w:t>
      </w:r>
    </w:p>
    <w:p w14:paraId="137DCF2F" w14:textId="77777777" w:rsidR="00A43DD8" w:rsidRDefault="00983492">
      <w:pPr>
        <w:pStyle w:val="a3"/>
        <w:ind w:right="274"/>
      </w:pPr>
      <w:r>
        <w:t>Свержение</w:t>
      </w:r>
      <w:r>
        <w:rPr>
          <w:spacing w:val="-14"/>
        </w:rPr>
        <w:t xml:space="preserve"> </w:t>
      </w:r>
      <w:r>
        <w:t>Василия</w:t>
      </w:r>
      <w:r>
        <w:rPr>
          <w:spacing w:val="-14"/>
        </w:rPr>
        <w:t xml:space="preserve"> </w:t>
      </w:r>
      <w:r>
        <w:t>Шуйского</w:t>
      </w:r>
      <w:r>
        <w:rPr>
          <w:spacing w:val="-14"/>
        </w:rPr>
        <w:t xml:space="preserve"> </w:t>
      </w:r>
      <w:r>
        <w:t>и</w:t>
      </w:r>
      <w:r>
        <w:rPr>
          <w:spacing w:val="-12"/>
        </w:rPr>
        <w:t xml:space="preserve"> </w:t>
      </w:r>
      <w:r>
        <w:t>переход</w:t>
      </w:r>
      <w:r>
        <w:rPr>
          <w:spacing w:val="-12"/>
        </w:rPr>
        <w:t xml:space="preserve"> </w:t>
      </w:r>
      <w:r>
        <w:t>власти</w:t>
      </w:r>
      <w:r>
        <w:rPr>
          <w:spacing w:val="-14"/>
        </w:rPr>
        <w:t xml:space="preserve"> </w:t>
      </w:r>
      <w:r>
        <w:t>к</w:t>
      </w:r>
      <w:r>
        <w:rPr>
          <w:spacing w:val="-11"/>
        </w:rPr>
        <w:t xml:space="preserve"> </w:t>
      </w:r>
      <w:r>
        <w:t>«семибоярщине».</w:t>
      </w:r>
      <w:r>
        <w:rPr>
          <w:spacing w:val="-8"/>
        </w:rPr>
        <w:t xml:space="preserve"> </w:t>
      </w:r>
      <w:r>
        <w:t>Договор</w:t>
      </w:r>
      <w:r>
        <w:rPr>
          <w:spacing w:val="-14"/>
        </w:rPr>
        <w:t xml:space="preserve"> </w:t>
      </w:r>
      <w:r>
        <w:t>об</w:t>
      </w:r>
      <w:r>
        <w:rPr>
          <w:spacing w:val="-9"/>
        </w:rPr>
        <w:t xml:space="preserve"> </w:t>
      </w:r>
      <w:r>
        <w:t>избрании</w:t>
      </w:r>
      <w:r>
        <w:rPr>
          <w:spacing w:val="-12"/>
        </w:rPr>
        <w:t xml:space="preserve"> </w:t>
      </w:r>
      <w:r>
        <w:t>на престол польского принца Владислава и вступление польско-литовского гарнизона в Москву. Подъем</w:t>
      </w:r>
      <w:r>
        <w:rPr>
          <w:spacing w:val="-14"/>
        </w:rPr>
        <w:t xml:space="preserve"> </w:t>
      </w:r>
      <w:r>
        <w:t>национально-освободительного</w:t>
      </w:r>
      <w:r>
        <w:rPr>
          <w:spacing w:val="-14"/>
        </w:rPr>
        <w:t xml:space="preserve"> </w:t>
      </w:r>
      <w:r>
        <w:t>движения.</w:t>
      </w:r>
      <w:r>
        <w:rPr>
          <w:spacing w:val="-14"/>
        </w:rPr>
        <w:t xml:space="preserve"> </w:t>
      </w:r>
      <w:r>
        <w:t>Патриарх</w:t>
      </w:r>
      <w:r>
        <w:rPr>
          <w:spacing w:val="-13"/>
        </w:rPr>
        <w:t xml:space="preserve"> </w:t>
      </w:r>
      <w:r>
        <w:t>Гермоген.</w:t>
      </w:r>
      <w:r>
        <w:rPr>
          <w:spacing w:val="-14"/>
        </w:rPr>
        <w:t xml:space="preserve"> </w:t>
      </w:r>
      <w:r>
        <w:t>Московское</w:t>
      </w:r>
      <w:r>
        <w:rPr>
          <w:spacing w:val="-14"/>
        </w:rPr>
        <w:t xml:space="preserve"> </w:t>
      </w:r>
      <w:r>
        <w:t>восстание</w:t>
      </w:r>
      <w:r>
        <w:rPr>
          <w:spacing w:val="-14"/>
        </w:rPr>
        <w:t xml:space="preserve"> </w:t>
      </w:r>
      <w:r>
        <w:t>1611 г. и сожжение города оккупантами. Первое и второе земские ополчения. Захват Новгорода шведскими войсками. «Совет всея земли».</w:t>
      </w:r>
    </w:p>
    <w:p w14:paraId="5C820674" w14:textId="77777777" w:rsidR="00A43DD8" w:rsidRDefault="00983492">
      <w:pPr>
        <w:pStyle w:val="a3"/>
        <w:spacing w:before="3" w:line="251" w:lineRule="exact"/>
        <w:ind w:left="993" w:firstLine="0"/>
      </w:pPr>
      <w:r>
        <w:t>Освобождение</w:t>
      </w:r>
      <w:r>
        <w:rPr>
          <w:spacing w:val="-9"/>
        </w:rPr>
        <w:t xml:space="preserve"> </w:t>
      </w:r>
      <w:r>
        <w:t>Москвы</w:t>
      </w:r>
      <w:r>
        <w:rPr>
          <w:spacing w:val="-5"/>
        </w:rPr>
        <w:t xml:space="preserve"> </w:t>
      </w:r>
      <w:r>
        <w:t>в</w:t>
      </w:r>
      <w:r>
        <w:rPr>
          <w:spacing w:val="-12"/>
        </w:rPr>
        <w:t xml:space="preserve"> </w:t>
      </w:r>
      <w:r>
        <w:t>1612</w:t>
      </w:r>
      <w:r>
        <w:rPr>
          <w:spacing w:val="-5"/>
        </w:rPr>
        <w:t xml:space="preserve"> г.</w:t>
      </w:r>
    </w:p>
    <w:p w14:paraId="033E7BD1" w14:textId="77777777" w:rsidR="00A43DD8" w:rsidRDefault="00983492">
      <w:pPr>
        <w:pStyle w:val="a3"/>
        <w:ind w:right="268"/>
      </w:pPr>
      <w:r>
        <w:t xml:space="preserve">Окончание Смуты. Земский собор 1613 г. и его роль в укреплении государственности. </w:t>
      </w:r>
      <w:proofErr w:type="gramStart"/>
      <w:r>
        <w:t xml:space="preserve">Из- </w:t>
      </w:r>
      <w:proofErr w:type="spellStart"/>
      <w:r>
        <w:t>брание</w:t>
      </w:r>
      <w:proofErr w:type="spellEnd"/>
      <w:proofErr w:type="gramEnd"/>
      <w:r>
        <w:t xml:space="preserve"> на царство Михаила Федоровича Романова. Борьба с казачьими выступлениями против центральной власти. </w:t>
      </w:r>
      <w:proofErr w:type="spellStart"/>
      <w:r>
        <w:t>Столбовский</w:t>
      </w:r>
      <w:proofErr w:type="spellEnd"/>
      <w:r>
        <w:t xml:space="preserve"> мир со Швецией: утрата выхода к Балтийскому морю. </w:t>
      </w:r>
      <w:proofErr w:type="spellStart"/>
      <w:r>
        <w:t>Продол</w:t>
      </w:r>
      <w:proofErr w:type="spellEnd"/>
      <w:r>
        <w:t xml:space="preserve">- </w:t>
      </w:r>
      <w:proofErr w:type="spellStart"/>
      <w:r>
        <w:t>жение</w:t>
      </w:r>
      <w:proofErr w:type="spellEnd"/>
      <w:r>
        <w:rPr>
          <w:spacing w:val="-7"/>
        </w:rPr>
        <w:t xml:space="preserve"> </w:t>
      </w:r>
      <w:r>
        <w:t>войны</w:t>
      </w:r>
      <w:r>
        <w:rPr>
          <w:spacing w:val="-2"/>
        </w:rPr>
        <w:t xml:space="preserve"> </w:t>
      </w:r>
      <w:r>
        <w:t>с</w:t>
      </w:r>
      <w:r>
        <w:rPr>
          <w:spacing w:val="-7"/>
        </w:rPr>
        <w:t xml:space="preserve"> </w:t>
      </w:r>
      <w:r>
        <w:t>Речью</w:t>
      </w:r>
      <w:r>
        <w:rPr>
          <w:spacing w:val="-2"/>
        </w:rPr>
        <w:t xml:space="preserve"> </w:t>
      </w:r>
      <w:r>
        <w:t>Посполитой.</w:t>
      </w:r>
      <w:r>
        <w:rPr>
          <w:spacing w:val="-4"/>
        </w:rPr>
        <w:t xml:space="preserve"> </w:t>
      </w:r>
      <w:r>
        <w:t>Поход</w:t>
      </w:r>
      <w:r>
        <w:rPr>
          <w:spacing w:val="-4"/>
        </w:rPr>
        <w:t xml:space="preserve"> </w:t>
      </w:r>
      <w:r>
        <w:t>принца</w:t>
      </w:r>
      <w:r>
        <w:rPr>
          <w:spacing w:val="-2"/>
        </w:rPr>
        <w:t xml:space="preserve"> </w:t>
      </w:r>
      <w:r>
        <w:t>Владислава</w:t>
      </w:r>
      <w:r>
        <w:rPr>
          <w:spacing w:val="-5"/>
        </w:rPr>
        <w:t xml:space="preserve"> </w:t>
      </w:r>
      <w:r>
        <w:t>на</w:t>
      </w:r>
      <w:r>
        <w:rPr>
          <w:spacing w:val="-6"/>
        </w:rPr>
        <w:t xml:space="preserve"> </w:t>
      </w:r>
      <w:r>
        <w:t>Москву.</w:t>
      </w:r>
      <w:r>
        <w:rPr>
          <w:spacing w:val="-4"/>
        </w:rPr>
        <w:t xml:space="preserve"> </w:t>
      </w:r>
      <w:r>
        <w:t>Заключение</w:t>
      </w:r>
      <w:r>
        <w:rPr>
          <w:spacing w:val="-6"/>
        </w:rPr>
        <w:t xml:space="preserve"> </w:t>
      </w:r>
      <w:proofErr w:type="spellStart"/>
      <w:r>
        <w:t>Деулинского</w:t>
      </w:r>
      <w:proofErr w:type="spellEnd"/>
      <w:r>
        <w:t xml:space="preserve"> перемирия с Речью Посполитой. Итоги и последствия Смутного времени.</w:t>
      </w:r>
    </w:p>
    <w:p w14:paraId="0F20B514" w14:textId="77777777" w:rsidR="00A43DD8" w:rsidRDefault="00983492">
      <w:pPr>
        <w:pStyle w:val="a3"/>
        <w:spacing w:line="252" w:lineRule="exact"/>
        <w:ind w:left="993" w:firstLine="0"/>
      </w:pPr>
      <w:r>
        <w:t>Россия</w:t>
      </w:r>
      <w:r>
        <w:rPr>
          <w:spacing w:val="-8"/>
        </w:rPr>
        <w:t xml:space="preserve"> </w:t>
      </w:r>
      <w:r>
        <w:t>в</w:t>
      </w:r>
      <w:r>
        <w:rPr>
          <w:spacing w:val="-5"/>
        </w:rPr>
        <w:t xml:space="preserve"> </w:t>
      </w:r>
      <w:r>
        <w:t>XVII</w:t>
      </w:r>
      <w:r>
        <w:rPr>
          <w:spacing w:val="-8"/>
        </w:rPr>
        <w:t xml:space="preserve"> </w:t>
      </w:r>
      <w:r>
        <w:rPr>
          <w:spacing w:val="-5"/>
        </w:rPr>
        <w:t>в.</w:t>
      </w:r>
    </w:p>
    <w:p w14:paraId="74CF83ED" w14:textId="77777777" w:rsidR="00A43DD8" w:rsidRDefault="00983492">
      <w:pPr>
        <w:pStyle w:val="a3"/>
        <w:ind w:right="268"/>
      </w:pPr>
      <w:r>
        <w:t xml:space="preserve">Россия при первых Романовых. Царствование Михаила Федоровича. Восстановление </w:t>
      </w:r>
      <w:proofErr w:type="gramStart"/>
      <w:r>
        <w:t xml:space="preserve">эко- </w:t>
      </w:r>
      <w:proofErr w:type="spellStart"/>
      <w:r>
        <w:t>номического</w:t>
      </w:r>
      <w:proofErr w:type="spellEnd"/>
      <w:proofErr w:type="gramEnd"/>
      <w:r>
        <w:t xml:space="preserve"> потенциала страны. Продолжение закрепощения крестьян. Земские соборы. Роль патриарха Филарета в управлении государством.</w:t>
      </w:r>
    </w:p>
    <w:p w14:paraId="58050CC3" w14:textId="77777777" w:rsidR="00A43DD8" w:rsidRDefault="00983492">
      <w:pPr>
        <w:pStyle w:val="a3"/>
        <w:ind w:right="273"/>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14:paraId="54C783CF" w14:textId="77777777" w:rsidR="00A43DD8" w:rsidRDefault="00983492">
      <w:pPr>
        <w:pStyle w:val="a3"/>
        <w:ind w:right="268"/>
      </w:pPr>
      <w:r>
        <w:t xml:space="preserve">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w:t>
      </w:r>
      <w:proofErr w:type="gramStart"/>
      <w:r>
        <w:t xml:space="preserve">ре- </w:t>
      </w:r>
      <w:proofErr w:type="spellStart"/>
      <w:r>
        <w:t>лигиозной</w:t>
      </w:r>
      <w:proofErr w:type="spellEnd"/>
      <w:proofErr w:type="gramEnd"/>
      <w:r>
        <w:t xml:space="preserve"> традиции старообрядчества. Царь Федор Алексеевич. Отмена местничества. Налоговая (податная) реформа.</w:t>
      </w:r>
    </w:p>
    <w:p w14:paraId="0518766B" w14:textId="77777777" w:rsidR="00A43DD8" w:rsidRDefault="00983492">
      <w:pPr>
        <w:pStyle w:val="a3"/>
        <w:ind w:right="265"/>
      </w:pPr>
      <w: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w:t>
      </w:r>
      <w:proofErr w:type="spellStart"/>
      <w:r>
        <w:t>гос</w:t>
      </w:r>
      <w:proofErr w:type="spellEnd"/>
      <w:r>
        <w:t xml:space="preserve">- </w:t>
      </w:r>
      <w:proofErr w:type="spellStart"/>
      <w:r>
        <w:t>ударства</w:t>
      </w:r>
      <w:proofErr w:type="spellEnd"/>
      <w:r>
        <w:t>. Торговый и Новоторговый уставы. Торговля с европейскими странами и Востоком.</w:t>
      </w:r>
    </w:p>
    <w:p w14:paraId="16838EA9" w14:textId="77777777" w:rsidR="00A43DD8" w:rsidRDefault="00983492">
      <w:pPr>
        <w:pStyle w:val="a3"/>
        <w:ind w:right="268"/>
      </w:pPr>
      <w:r>
        <w:t xml:space="preserve">Социальная структура российского общества. Государев двор, служилый город, </w:t>
      </w:r>
      <w:proofErr w:type="gramStart"/>
      <w:r>
        <w:t xml:space="preserve">духовен- </w:t>
      </w:r>
      <w:proofErr w:type="spellStart"/>
      <w:r>
        <w:t>ство</w:t>
      </w:r>
      <w:proofErr w:type="spellEnd"/>
      <w:proofErr w:type="gramEnd"/>
      <w:r>
        <w:t xml:space="preserve">, торговые люди, посадское население, стрельцы, служилые иноземцы, казаки, крестьяне, хо- </w:t>
      </w:r>
      <w:proofErr w:type="spellStart"/>
      <w:r>
        <w:t>лопы</w:t>
      </w:r>
      <w:proofErr w:type="spellEnd"/>
      <w:r>
        <w:t xml:space="preserve">.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w:t>
      </w:r>
      <w:proofErr w:type="spellStart"/>
      <w:proofErr w:type="gramStart"/>
      <w:r>
        <w:t>крепост</w:t>
      </w:r>
      <w:proofErr w:type="spellEnd"/>
      <w:r>
        <w:t xml:space="preserve">- </w:t>
      </w:r>
      <w:proofErr w:type="spellStart"/>
      <w:r>
        <w:t>ного</w:t>
      </w:r>
      <w:proofErr w:type="spellEnd"/>
      <w:proofErr w:type="gramEnd"/>
      <w:r>
        <w:t xml:space="preserve"> права и территория его распространения. Денежная реформа 1654 г. Медный бунт. Побеги крестьян на Дон и в Сибирь. Восстание Степана Разина.</w:t>
      </w:r>
    </w:p>
    <w:p w14:paraId="5004AE2E" w14:textId="77777777" w:rsidR="00A43DD8" w:rsidRDefault="00983492">
      <w:pPr>
        <w:pStyle w:val="a3"/>
        <w:ind w:right="263"/>
      </w:pPr>
      <w:r>
        <w:t xml:space="preserve">Внешняя политика России в XVII в. Возобновление дипломатических контактов со </w:t>
      </w:r>
      <w:proofErr w:type="spellStart"/>
      <w:proofErr w:type="gramStart"/>
      <w:r>
        <w:t>стра</w:t>
      </w:r>
      <w:proofErr w:type="spellEnd"/>
      <w:r>
        <w:t>- нами</w:t>
      </w:r>
      <w:proofErr w:type="gramEnd"/>
      <w:r>
        <w:rPr>
          <w:spacing w:val="-8"/>
        </w:rPr>
        <w:t xml:space="preserve"> </w:t>
      </w:r>
      <w:r>
        <w:t>Европы</w:t>
      </w:r>
      <w:r>
        <w:rPr>
          <w:spacing w:val="-10"/>
        </w:rPr>
        <w:t xml:space="preserve"> </w:t>
      </w:r>
      <w:r>
        <w:t>и</w:t>
      </w:r>
      <w:r>
        <w:rPr>
          <w:spacing w:val="-12"/>
        </w:rPr>
        <w:t xml:space="preserve"> </w:t>
      </w:r>
      <w:r>
        <w:t>Азии</w:t>
      </w:r>
      <w:r>
        <w:rPr>
          <w:spacing w:val="-12"/>
        </w:rPr>
        <w:t xml:space="preserve"> </w:t>
      </w:r>
      <w:r>
        <w:t>после</w:t>
      </w:r>
      <w:r>
        <w:rPr>
          <w:spacing w:val="-7"/>
        </w:rPr>
        <w:t xml:space="preserve"> </w:t>
      </w:r>
      <w:r>
        <w:t>Смуты.</w:t>
      </w:r>
      <w:r>
        <w:rPr>
          <w:spacing w:val="-7"/>
        </w:rPr>
        <w:t xml:space="preserve"> </w:t>
      </w:r>
      <w:r>
        <w:t>Смоленская</w:t>
      </w:r>
      <w:r>
        <w:rPr>
          <w:spacing w:val="-9"/>
        </w:rPr>
        <w:t xml:space="preserve"> </w:t>
      </w:r>
      <w:r>
        <w:t>война.</w:t>
      </w:r>
      <w:r>
        <w:rPr>
          <w:spacing w:val="-7"/>
        </w:rPr>
        <w:t xml:space="preserve"> </w:t>
      </w:r>
      <w:proofErr w:type="spellStart"/>
      <w:r>
        <w:t>Поляновский</w:t>
      </w:r>
      <w:proofErr w:type="spellEnd"/>
      <w:r>
        <w:rPr>
          <w:spacing w:val="-12"/>
        </w:rPr>
        <w:t xml:space="preserve"> </w:t>
      </w:r>
      <w:r>
        <w:t>мир.</w:t>
      </w:r>
      <w:r>
        <w:rPr>
          <w:spacing w:val="-9"/>
        </w:rPr>
        <w:t xml:space="preserve"> </w:t>
      </w:r>
      <w:r>
        <w:t>Контакты</w:t>
      </w:r>
      <w:r>
        <w:rPr>
          <w:spacing w:val="-12"/>
        </w:rPr>
        <w:t xml:space="preserve"> </w:t>
      </w:r>
      <w:r>
        <w:t>с</w:t>
      </w:r>
      <w:r>
        <w:rPr>
          <w:spacing w:val="-7"/>
        </w:rPr>
        <w:t xml:space="preserve"> </w:t>
      </w:r>
      <w:r>
        <w:t xml:space="preserve">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w:t>
      </w:r>
      <w:proofErr w:type="spellStart"/>
      <w:r>
        <w:t>Вхожде</w:t>
      </w:r>
      <w:proofErr w:type="spellEnd"/>
      <w:r>
        <w:t xml:space="preserve">- </w:t>
      </w:r>
      <w:proofErr w:type="spellStart"/>
      <w:r>
        <w:t>ние</w:t>
      </w:r>
      <w:proofErr w:type="spellEnd"/>
      <w:r>
        <w:rPr>
          <w:spacing w:val="-6"/>
        </w:rPr>
        <w:t xml:space="preserve"> </w:t>
      </w:r>
      <w:r>
        <w:t>земель</w:t>
      </w:r>
      <w:r>
        <w:rPr>
          <w:spacing w:val="-5"/>
        </w:rPr>
        <w:t xml:space="preserve"> </w:t>
      </w:r>
      <w:r>
        <w:t>Войска</w:t>
      </w:r>
      <w:r>
        <w:rPr>
          <w:spacing w:val="-6"/>
        </w:rPr>
        <w:t xml:space="preserve"> </w:t>
      </w:r>
      <w:r>
        <w:t>Запорожского</w:t>
      </w:r>
      <w:r>
        <w:rPr>
          <w:spacing w:val="-6"/>
        </w:rPr>
        <w:t xml:space="preserve"> </w:t>
      </w:r>
      <w:r>
        <w:t>в</w:t>
      </w:r>
      <w:r>
        <w:rPr>
          <w:spacing w:val="-10"/>
        </w:rPr>
        <w:t xml:space="preserve"> </w:t>
      </w:r>
      <w:r>
        <w:t>состав</w:t>
      </w:r>
      <w:r>
        <w:rPr>
          <w:spacing w:val="-7"/>
        </w:rPr>
        <w:t xml:space="preserve"> </w:t>
      </w:r>
      <w:r>
        <w:t>России.</w:t>
      </w:r>
      <w:r>
        <w:rPr>
          <w:spacing w:val="-6"/>
        </w:rPr>
        <w:t xml:space="preserve"> </w:t>
      </w:r>
      <w:r>
        <w:t>Война</w:t>
      </w:r>
      <w:r>
        <w:rPr>
          <w:spacing w:val="-6"/>
        </w:rPr>
        <w:t xml:space="preserve"> </w:t>
      </w:r>
      <w:r>
        <w:t>между</w:t>
      </w:r>
      <w:r>
        <w:rPr>
          <w:spacing w:val="-8"/>
        </w:rPr>
        <w:t xml:space="preserve"> </w:t>
      </w:r>
      <w:r>
        <w:t>Россией</w:t>
      </w:r>
      <w:r>
        <w:rPr>
          <w:spacing w:val="-9"/>
        </w:rPr>
        <w:t xml:space="preserve"> </w:t>
      </w:r>
      <w:r>
        <w:t>и</w:t>
      </w:r>
      <w:r>
        <w:rPr>
          <w:spacing w:val="-7"/>
        </w:rPr>
        <w:t xml:space="preserve"> </w:t>
      </w:r>
      <w:r>
        <w:t>Речью</w:t>
      </w:r>
      <w:r>
        <w:rPr>
          <w:spacing w:val="-6"/>
        </w:rPr>
        <w:t xml:space="preserve"> </w:t>
      </w:r>
      <w:r>
        <w:t>Посполитой</w:t>
      </w:r>
      <w:r>
        <w:rPr>
          <w:spacing w:val="-9"/>
        </w:rPr>
        <w:t xml:space="preserve"> </w:t>
      </w:r>
      <w:r>
        <w:t xml:space="preserve">1654- 1667 гг. </w:t>
      </w:r>
      <w:proofErr w:type="spellStart"/>
      <w:r>
        <w:t>Андрусовское</w:t>
      </w:r>
      <w:proofErr w:type="spellEnd"/>
      <w:r>
        <w:t xml:space="preserve"> перемирие. Русско-шведская война 1656-1658 гг. и ее результаты. Укрепление южных рубежей.</w:t>
      </w:r>
    </w:p>
    <w:p w14:paraId="5E9AEACF" w14:textId="77777777" w:rsidR="00A43DD8" w:rsidRDefault="00983492">
      <w:pPr>
        <w:pStyle w:val="a3"/>
        <w:spacing w:before="1"/>
        <w:ind w:right="268"/>
      </w:pPr>
      <w:r>
        <w:t xml:space="preserve">Белгородская засечная черта. Конфликты с Османской империей. «Азовское осадное си- </w:t>
      </w:r>
      <w:proofErr w:type="spellStart"/>
      <w:r>
        <w:t>дение</w:t>
      </w:r>
      <w:proofErr w:type="spellEnd"/>
      <w:r>
        <w:t>».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782EE7B4" w14:textId="77777777" w:rsidR="00A43DD8" w:rsidRDefault="00983492">
      <w:pPr>
        <w:pStyle w:val="a3"/>
        <w:spacing w:before="2"/>
        <w:ind w:left="993" w:firstLine="0"/>
      </w:pPr>
      <w:r>
        <w:t>Освоение</w:t>
      </w:r>
      <w:r>
        <w:rPr>
          <w:spacing w:val="-14"/>
        </w:rPr>
        <w:t xml:space="preserve"> </w:t>
      </w:r>
      <w:r>
        <w:t>новых</w:t>
      </w:r>
      <w:r>
        <w:rPr>
          <w:spacing w:val="-10"/>
        </w:rPr>
        <w:t xml:space="preserve"> </w:t>
      </w:r>
      <w:r>
        <w:t>территорий.</w:t>
      </w:r>
      <w:r>
        <w:rPr>
          <w:spacing w:val="-9"/>
        </w:rPr>
        <w:t xml:space="preserve"> </w:t>
      </w:r>
      <w:r>
        <w:t>Народы</w:t>
      </w:r>
      <w:r>
        <w:rPr>
          <w:spacing w:val="-8"/>
        </w:rPr>
        <w:t xml:space="preserve"> </w:t>
      </w:r>
      <w:r>
        <w:t>России</w:t>
      </w:r>
      <w:r>
        <w:rPr>
          <w:spacing w:val="-10"/>
        </w:rPr>
        <w:t xml:space="preserve"> </w:t>
      </w:r>
      <w:r>
        <w:t>в</w:t>
      </w:r>
      <w:r>
        <w:rPr>
          <w:spacing w:val="-14"/>
        </w:rPr>
        <w:t xml:space="preserve"> </w:t>
      </w:r>
      <w:r>
        <w:t>XVII</w:t>
      </w:r>
      <w:r>
        <w:rPr>
          <w:spacing w:val="-12"/>
        </w:rPr>
        <w:t xml:space="preserve"> </w:t>
      </w:r>
      <w:r>
        <w:rPr>
          <w:spacing w:val="-5"/>
        </w:rPr>
        <w:t>в.</w:t>
      </w:r>
    </w:p>
    <w:p w14:paraId="3A7BE2CC" w14:textId="77777777" w:rsidR="00A43DD8" w:rsidRDefault="00A43DD8">
      <w:pPr>
        <w:pStyle w:val="a3"/>
        <w:sectPr w:rsidR="00A43DD8">
          <w:pgSz w:w="11920" w:h="16850"/>
          <w:pgMar w:top="1700" w:right="566" w:bottom="780" w:left="1417" w:header="0" w:footer="597" w:gutter="0"/>
          <w:cols w:space="720"/>
        </w:sectPr>
      </w:pPr>
    </w:p>
    <w:p w14:paraId="3DB87012" w14:textId="77777777" w:rsidR="00A43DD8" w:rsidRDefault="00983492">
      <w:pPr>
        <w:pStyle w:val="a3"/>
        <w:spacing w:before="76"/>
        <w:ind w:right="270"/>
      </w:pPr>
      <w:r>
        <w:lastRenderedPageBreak/>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w:t>
      </w:r>
      <w:proofErr w:type="spellStart"/>
      <w:proofErr w:type="gramStart"/>
      <w:r>
        <w:t>ис</w:t>
      </w:r>
      <w:proofErr w:type="spellEnd"/>
      <w:r>
        <w:t>- следование</w:t>
      </w:r>
      <w:proofErr w:type="gramEnd"/>
      <w:r>
        <w:t xml:space="preserve"> бассейна реки Амур. Освоение Поволжья и Сибири.</w:t>
      </w:r>
    </w:p>
    <w:p w14:paraId="67B032B6" w14:textId="77777777" w:rsidR="00A43DD8" w:rsidRDefault="00983492">
      <w:pPr>
        <w:pStyle w:val="a3"/>
        <w:spacing w:before="5"/>
        <w:ind w:right="274"/>
      </w:pPr>
      <w:r>
        <w:t>Калмыцкое ханство. Ясачное налогообложение. Переселение русских на новые земли. Миссионерство</w:t>
      </w:r>
      <w:r>
        <w:rPr>
          <w:spacing w:val="-4"/>
        </w:rPr>
        <w:t xml:space="preserve"> </w:t>
      </w:r>
      <w:r>
        <w:t>и</w:t>
      </w:r>
      <w:r>
        <w:rPr>
          <w:spacing w:val="-7"/>
        </w:rPr>
        <w:t xml:space="preserve"> </w:t>
      </w:r>
      <w:r>
        <w:t>христианизация.</w:t>
      </w:r>
      <w:r>
        <w:rPr>
          <w:spacing w:val="-4"/>
        </w:rPr>
        <w:t xml:space="preserve"> </w:t>
      </w:r>
      <w:r>
        <w:t>Межэтнические</w:t>
      </w:r>
      <w:r>
        <w:rPr>
          <w:spacing w:val="-11"/>
        </w:rPr>
        <w:t xml:space="preserve"> </w:t>
      </w:r>
      <w:r>
        <w:t>отношения.</w:t>
      </w:r>
      <w:r>
        <w:rPr>
          <w:spacing w:val="-8"/>
        </w:rPr>
        <w:t xml:space="preserve"> </w:t>
      </w:r>
      <w:r>
        <w:t>Формирование</w:t>
      </w:r>
      <w:r>
        <w:rPr>
          <w:spacing w:val="-3"/>
        </w:rPr>
        <w:t xml:space="preserve"> </w:t>
      </w:r>
      <w:r>
        <w:t xml:space="preserve">многонациональной </w:t>
      </w:r>
      <w:r>
        <w:rPr>
          <w:spacing w:val="-2"/>
        </w:rPr>
        <w:t>элиты.</w:t>
      </w:r>
    </w:p>
    <w:p w14:paraId="6D965797" w14:textId="77777777" w:rsidR="00A43DD8" w:rsidRDefault="00983492">
      <w:pPr>
        <w:pStyle w:val="a3"/>
        <w:spacing w:before="1" w:line="251" w:lineRule="exact"/>
        <w:ind w:left="993" w:firstLine="0"/>
      </w:pPr>
      <w:r>
        <w:rPr>
          <w:spacing w:val="-2"/>
        </w:rPr>
        <w:t>Культурное</w:t>
      </w:r>
      <w:r>
        <w:rPr>
          <w:spacing w:val="2"/>
        </w:rPr>
        <w:t xml:space="preserve"> </w:t>
      </w:r>
      <w:r>
        <w:rPr>
          <w:spacing w:val="-2"/>
        </w:rPr>
        <w:t>пространство</w:t>
      </w:r>
      <w:r>
        <w:rPr>
          <w:spacing w:val="5"/>
        </w:rPr>
        <w:t xml:space="preserve"> </w:t>
      </w:r>
      <w:r>
        <w:rPr>
          <w:spacing w:val="-2"/>
        </w:rPr>
        <w:t xml:space="preserve">XVI-XVII </w:t>
      </w:r>
      <w:r>
        <w:rPr>
          <w:spacing w:val="-5"/>
        </w:rPr>
        <w:t>вв.</w:t>
      </w:r>
    </w:p>
    <w:p w14:paraId="3BAB3624" w14:textId="77777777" w:rsidR="00A43DD8" w:rsidRDefault="00983492">
      <w:pPr>
        <w:pStyle w:val="a3"/>
        <w:ind w:right="268"/>
      </w:pPr>
      <w:r>
        <w:t xml:space="preserve">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w:t>
      </w:r>
      <w:proofErr w:type="gramStart"/>
      <w:r>
        <w:t xml:space="preserve">ев- </w:t>
      </w:r>
      <w:proofErr w:type="spellStart"/>
      <w:r>
        <w:t>ропейской</w:t>
      </w:r>
      <w:proofErr w:type="spellEnd"/>
      <w:proofErr w:type="gramEnd"/>
      <w:r>
        <w:t xml:space="preserve"> культуры в быт высших слоев населения страны.</w:t>
      </w:r>
    </w:p>
    <w:p w14:paraId="3248C757" w14:textId="77777777" w:rsidR="00A43DD8" w:rsidRDefault="00983492">
      <w:pPr>
        <w:pStyle w:val="a3"/>
        <w:ind w:right="268"/>
      </w:pPr>
      <w:r>
        <w:t>Архитектура. Дворцово-храмовый</w:t>
      </w:r>
      <w:r>
        <w:rPr>
          <w:spacing w:val="-3"/>
        </w:rPr>
        <w:t xml:space="preserve"> </w:t>
      </w:r>
      <w:r>
        <w:t>ансамбль</w:t>
      </w:r>
      <w:r>
        <w:rPr>
          <w:spacing w:val="-3"/>
        </w:rPr>
        <w:t xml:space="preserve"> </w:t>
      </w:r>
      <w:r>
        <w:t>Соборной</w:t>
      </w:r>
      <w:r>
        <w:rPr>
          <w:spacing w:val="-5"/>
        </w:rPr>
        <w:t xml:space="preserve"> </w:t>
      </w:r>
      <w:r>
        <w:t>площади</w:t>
      </w:r>
      <w:r>
        <w:rPr>
          <w:spacing w:val="-4"/>
        </w:rPr>
        <w:t xml:space="preserve"> </w:t>
      </w:r>
      <w:r>
        <w:t>в</w:t>
      </w:r>
      <w:r>
        <w:rPr>
          <w:spacing w:val="-5"/>
        </w:rPr>
        <w:t xml:space="preserve"> </w:t>
      </w:r>
      <w:r>
        <w:t>Москве.</w:t>
      </w:r>
      <w:r>
        <w:rPr>
          <w:spacing w:val="-8"/>
        </w:rPr>
        <w:t xml:space="preserve"> </w:t>
      </w:r>
      <w:r>
        <w:t>Шатровый</w:t>
      </w:r>
      <w:r>
        <w:rPr>
          <w:spacing w:val="-5"/>
        </w:rPr>
        <w:t xml:space="preserve"> </w:t>
      </w:r>
      <w:r>
        <w:t xml:space="preserve">стиль в архитектуре. Антонио </w:t>
      </w:r>
      <w:proofErr w:type="spellStart"/>
      <w:r>
        <w:t>Солари</w:t>
      </w:r>
      <w:proofErr w:type="spellEnd"/>
      <w:r>
        <w:t xml:space="preserve">, </w:t>
      </w:r>
      <w:proofErr w:type="spellStart"/>
      <w:r>
        <w:t>Алевиз</w:t>
      </w:r>
      <w:proofErr w:type="spellEnd"/>
      <w:r>
        <w:t xml:space="preserve"> </w:t>
      </w:r>
      <w:proofErr w:type="spellStart"/>
      <w:r>
        <w:t>Фрязин</w:t>
      </w:r>
      <w:proofErr w:type="spellEnd"/>
      <w:r>
        <w:t xml:space="preserve">, </w:t>
      </w:r>
      <w:proofErr w:type="spellStart"/>
      <w:r>
        <w:t>Петрок</w:t>
      </w:r>
      <w:proofErr w:type="spellEnd"/>
      <w:r>
        <w:t xml:space="preserve"> Малой. Собор Покрова на Рву. </w:t>
      </w:r>
      <w:proofErr w:type="gramStart"/>
      <w:r>
        <w:t xml:space="preserve">Мона- </w:t>
      </w:r>
      <w:proofErr w:type="spellStart"/>
      <w:r>
        <w:t>стырские</w:t>
      </w:r>
      <w:proofErr w:type="spellEnd"/>
      <w:proofErr w:type="gramEnd"/>
      <w:r>
        <w:rPr>
          <w:spacing w:val="-13"/>
        </w:rPr>
        <w:t xml:space="preserve"> </w:t>
      </w:r>
      <w:r>
        <w:t>ансамбли</w:t>
      </w:r>
      <w:r>
        <w:rPr>
          <w:spacing w:val="-12"/>
        </w:rPr>
        <w:t xml:space="preserve"> </w:t>
      </w:r>
      <w:r>
        <w:t>(Кирилло-Белозерский,</w:t>
      </w:r>
      <w:r>
        <w:rPr>
          <w:spacing w:val="-13"/>
        </w:rPr>
        <w:t xml:space="preserve"> </w:t>
      </w:r>
      <w:r>
        <w:t>Соловецкий,</w:t>
      </w:r>
      <w:r>
        <w:rPr>
          <w:spacing w:val="-11"/>
        </w:rPr>
        <w:t xml:space="preserve"> </w:t>
      </w:r>
      <w:r>
        <w:t>Ново-Иерусалимский).</w:t>
      </w:r>
      <w:r>
        <w:rPr>
          <w:spacing w:val="-11"/>
        </w:rPr>
        <w:t xml:space="preserve"> </w:t>
      </w:r>
      <w:r>
        <w:t>Крепости</w:t>
      </w:r>
      <w:r>
        <w:rPr>
          <w:spacing w:val="-13"/>
        </w:rPr>
        <w:t xml:space="preserve"> </w:t>
      </w:r>
      <w:r>
        <w:t>(Ки-</w:t>
      </w:r>
      <w:r>
        <w:rPr>
          <w:spacing w:val="18"/>
        </w:rPr>
        <w:t xml:space="preserve"> </w:t>
      </w:r>
      <w:r>
        <w:t>тай- город, Смоленский, Астраханский, Ростовский кремли). Федор Конь. Приказ каменных дел. Деревянное</w:t>
      </w:r>
      <w:r>
        <w:rPr>
          <w:spacing w:val="-6"/>
        </w:rPr>
        <w:t xml:space="preserve"> </w:t>
      </w:r>
      <w:r>
        <w:t>зодчество.</w:t>
      </w:r>
      <w:r>
        <w:rPr>
          <w:spacing w:val="-6"/>
        </w:rPr>
        <w:t xml:space="preserve"> </w:t>
      </w:r>
      <w:r>
        <w:t>Изобразительное</w:t>
      </w:r>
      <w:r>
        <w:rPr>
          <w:spacing w:val="-5"/>
        </w:rPr>
        <w:t xml:space="preserve"> </w:t>
      </w:r>
      <w:r>
        <w:t>искусство.</w:t>
      </w:r>
      <w:r>
        <w:rPr>
          <w:spacing w:val="-10"/>
        </w:rPr>
        <w:t xml:space="preserve"> </w:t>
      </w:r>
      <w:r>
        <w:t>Симон</w:t>
      </w:r>
      <w:r>
        <w:rPr>
          <w:spacing w:val="-9"/>
        </w:rPr>
        <w:t xml:space="preserve"> </w:t>
      </w:r>
      <w:r>
        <w:t>Ушаков.</w:t>
      </w:r>
      <w:r>
        <w:rPr>
          <w:spacing w:val="-6"/>
        </w:rPr>
        <w:t xml:space="preserve"> </w:t>
      </w:r>
      <w:r>
        <w:t>Ярославская</w:t>
      </w:r>
      <w:r>
        <w:rPr>
          <w:spacing w:val="-8"/>
        </w:rPr>
        <w:t xml:space="preserve"> </w:t>
      </w:r>
      <w:r>
        <w:t>школа</w:t>
      </w:r>
      <w:r>
        <w:rPr>
          <w:spacing w:val="-7"/>
        </w:rPr>
        <w:t xml:space="preserve"> </w:t>
      </w:r>
      <w:r>
        <w:t xml:space="preserve">иконописи. </w:t>
      </w:r>
      <w:proofErr w:type="spellStart"/>
      <w:r>
        <w:t>Парсунная</w:t>
      </w:r>
      <w:proofErr w:type="spellEnd"/>
      <w:r>
        <w:t xml:space="preserve"> живопись.</w:t>
      </w:r>
    </w:p>
    <w:p w14:paraId="2D141A4A" w14:textId="77777777" w:rsidR="00A43DD8" w:rsidRDefault="00983492">
      <w:pPr>
        <w:pStyle w:val="a3"/>
        <w:ind w:right="268"/>
      </w:pPr>
      <w:r>
        <w:t xml:space="preserve">Летописание и начало книгопечатания. Лицевой свод. Домострой. Переписка Ивана </w:t>
      </w:r>
      <w:proofErr w:type="gramStart"/>
      <w:r>
        <w:t xml:space="preserve">Гроз- </w:t>
      </w:r>
      <w:proofErr w:type="spellStart"/>
      <w:r>
        <w:t>ного</w:t>
      </w:r>
      <w:proofErr w:type="spellEnd"/>
      <w:proofErr w:type="gramEnd"/>
      <w:r>
        <w:t xml:space="preserve">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w:t>
      </w:r>
      <w:proofErr w:type="gramStart"/>
      <w:r>
        <w:t xml:space="preserve">куль- </w:t>
      </w:r>
      <w:proofErr w:type="spellStart"/>
      <w:r>
        <w:t>турного</w:t>
      </w:r>
      <w:proofErr w:type="spellEnd"/>
      <w:proofErr w:type="gramEnd"/>
      <w:r>
        <w:t xml:space="preserve"> влияния. Посадская сатира XVII в.</w:t>
      </w:r>
    </w:p>
    <w:p w14:paraId="77415FDF" w14:textId="77777777" w:rsidR="00A43DD8" w:rsidRDefault="00983492">
      <w:pPr>
        <w:pStyle w:val="a3"/>
        <w:ind w:left="993" w:firstLine="0"/>
      </w:pPr>
      <w:r>
        <w:t>Развитие</w:t>
      </w:r>
      <w:r>
        <w:rPr>
          <w:spacing w:val="-14"/>
        </w:rPr>
        <w:t xml:space="preserve"> </w:t>
      </w:r>
      <w:r>
        <w:t>образования</w:t>
      </w:r>
      <w:r>
        <w:rPr>
          <w:spacing w:val="-10"/>
        </w:rPr>
        <w:t xml:space="preserve"> </w:t>
      </w:r>
      <w:r>
        <w:t>и</w:t>
      </w:r>
      <w:r>
        <w:rPr>
          <w:spacing w:val="-10"/>
        </w:rPr>
        <w:t xml:space="preserve"> </w:t>
      </w:r>
      <w:r>
        <w:t>научных</w:t>
      </w:r>
      <w:r>
        <w:rPr>
          <w:spacing w:val="-7"/>
        </w:rPr>
        <w:t xml:space="preserve"> </w:t>
      </w:r>
      <w:r>
        <w:t>знаний.</w:t>
      </w:r>
      <w:r>
        <w:rPr>
          <w:spacing w:val="-9"/>
        </w:rPr>
        <w:t xml:space="preserve"> </w:t>
      </w:r>
      <w:r>
        <w:t>Школы</w:t>
      </w:r>
      <w:r>
        <w:rPr>
          <w:spacing w:val="-7"/>
        </w:rPr>
        <w:t xml:space="preserve"> </w:t>
      </w:r>
      <w:r>
        <w:t>при</w:t>
      </w:r>
      <w:r>
        <w:rPr>
          <w:spacing w:val="-10"/>
        </w:rPr>
        <w:t xml:space="preserve"> </w:t>
      </w:r>
      <w:r>
        <w:t>Аптекарском</w:t>
      </w:r>
      <w:r>
        <w:rPr>
          <w:spacing w:val="-9"/>
        </w:rPr>
        <w:t xml:space="preserve"> </w:t>
      </w:r>
      <w:r>
        <w:t>и</w:t>
      </w:r>
      <w:r>
        <w:rPr>
          <w:spacing w:val="-10"/>
        </w:rPr>
        <w:t xml:space="preserve"> </w:t>
      </w:r>
      <w:r>
        <w:t>Посольском</w:t>
      </w:r>
      <w:r>
        <w:rPr>
          <w:spacing w:val="-9"/>
        </w:rPr>
        <w:t xml:space="preserve"> </w:t>
      </w:r>
      <w:r>
        <w:rPr>
          <w:spacing w:val="-2"/>
        </w:rPr>
        <w:t>приказах.</w:t>
      </w:r>
    </w:p>
    <w:p w14:paraId="2207E9CC" w14:textId="77777777" w:rsidR="00A43DD8" w:rsidRDefault="00983492">
      <w:pPr>
        <w:pStyle w:val="a3"/>
        <w:spacing w:line="252" w:lineRule="exact"/>
        <w:ind w:firstLine="0"/>
      </w:pPr>
      <w:r>
        <w:t>«Синопсис»</w:t>
      </w:r>
      <w:r>
        <w:rPr>
          <w:spacing w:val="-16"/>
        </w:rPr>
        <w:t xml:space="preserve"> </w:t>
      </w:r>
      <w:r>
        <w:t>Иннокентия</w:t>
      </w:r>
      <w:r>
        <w:rPr>
          <w:spacing w:val="-14"/>
        </w:rPr>
        <w:t xml:space="preserve"> </w:t>
      </w:r>
      <w:proofErr w:type="spellStart"/>
      <w:r>
        <w:t>Гизеля</w:t>
      </w:r>
      <w:proofErr w:type="spellEnd"/>
      <w:r>
        <w:rPr>
          <w:spacing w:val="-7"/>
        </w:rPr>
        <w:t xml:space="preserve"> </w:t>
      </w:r>
      <w:r>
        <w:t>-</w:t>
      </w:r>
      <w:r>
        <w:rPr>
          <w:spacing w:val="-14"/>
        </w:rPr>
        <w:t xml:space="preserve"> </w:t>
      </w:r>
      <w:r>
        <w:t>первое</w:t>
      </w:r>
      <w:r>
        <w:rPr>
          <w:spacing w:val="-8"/>
        </w:rPr>
        <w:t xml:space="preserve"> </w:t>
      </w:r>
      <w:r>
        <w:t>учебное</w:t>
      </w:r>
      <w:r>
        <w:rPr>
          <w:spacing w:val="-9"/>
        </w:rPr>
        <w:t xml:space="preserve"> </w:t>
      </w:r>
      <w:r>
        <w:t>пособие</w:t>
      </w:r>
      <w:r>
        <w:rPr>
          <w:spacing w:val="-9"/>
        </w:rPr>
        <w:t xml:space="preserve"> </w:t>
      </w:r>
      <w:r>
        <w:t>по</w:t>
      </w:r>
      <w:r>
        <w:rPr>
          <w:spacing w:val="-12"/>
        </w:rPr>
        <w:t xml:space="preserve"> </w:t>
      </w:r>
      <w:r>
        <w:t>истории.</w:t>
      </w:r>
      <w:r>
        <w:rPr>
          <w:spacing w:val="-8"/>
        </w:rPr>
        <w:t xml:space="preserve"> </w:t>
      </w:r>
      <w:r>
        <w:t>Наш</w:t>
      </w:r>
      <w:r>
        <w:rPr>
          <w:spacing w:val="-8"/>
        </w:rPr>
        <w:t xml:space="preserve"> </w:t>
      </w:r>
      <w:r>
        <w:t>край</w:t>
      </w:r>
      <w:r>
        <w:rPr>
          <w:spacing w:val="-9"/>
        </w:rPr>
        <w:t xml:space="preserve"> </w:t>
      </w:r>
      <w:r>
        <w:t>в</w:t>
      </w:r>
      <w:r>
        <w:rPr>
          <w:spacing w:val="-10"/>
        </w:rPr>
        <w:t xml:space="preserve"> </w:t>
      </w:r>
      <w:r>
        <w:t>XVI-XVII</w:t>
      </w:r>
      <w:r>
        <w:rPr>
          <w:spacing w:val="-10"/>
        </w:rPr>
        <w:t xml:space="preserve"> </w:t>
      </w:r>
      <w:r>
        <w:rPr>
          <w:spacing w:val="-5"/>
        </w:rPr>
        <w:t>вв.</w:t>
      </w:r>
    </w:p>
    <w:p w14:paraId="24A0ED49" w14:textId="77777777" w:rsidR="00A43DD8" w:rsidRDefault="00983492">
      <w:pPr>
        <w:pStyle w:val="a3"/>
        <w:spacing w:line="252" w:lineRule="exact"/>
        <w:ind w:left="993" w:firstLine="0"/>
        <w:jc w:val="left"/>
      </w:pPr>
      <w:r>
        <w:rPr>
          <w:spacing w:val="-2"/>
        </w:rPr>
        <w:t>Обобщение.</w:t>
      </w:r>
    </w:p>
    <w:p w14:paraId="4CBBC982" w14:textId="77777777" w:rsidR="00A43DD8" w:rsidRDefault="00983492">
      <w:pPr>
        <w:pStyle w:val="1"/>
        <w:spacing w:before="4" w:line="240" w:lineRule="auto"/>
        <w:jc w:val="left"/>
      </w:pPr>
      <w:r>
        <w:t>Содержание</w:t>
      </w:r>
      <w:r>
        <w:rPr>
          <w:spacing w:val="-5"/>
        </w:rPr>
        <w:t xml:space="preserve"> </w:t>
      </w:r>
      <w:r>
        <w:t>обучения</w:t>
      </w:r>
      <w:r>
        <w:rPr>
          <w:spacing w:val="-10"/>
        </w:rPr>
        <w:t xml:space="preserve"> </w:t>
      </w:r>
      <w:r>
        <w:t>в</w:t>
      </w:r>
      <w:r>
        <w:rPr>
          <w:spacing w:val="-10"/>
        </w:rPr>
        <w:t xml:space="preserve"> </w:t>
      </w:r>
      <w:r>
        <w:t>8</w:t>
      </w:r>
      <w:r>
        <w:rPr>
          <w:spacing w:val="-5"/>
        </w:rPr>
        <w:t xml:space="preserve"> </w:t>
      </w:r>
      <w:r>
        <w:rPr>
          <w:spacing w:val="-2"/>
        </w:rPr>
        <w:t>классе</w:t>
      </w:r>
    </w:p>
    <w:p w14:paraId="5B2E5EB6" w14:textId="77777777" w:rsidR="00A43DD8" w:rsidRDefault="00983492">
      <w:pPr>
        <w:pStyle w:val="2"/>
        <w:spacing w:before="1"/>
      </w:pPr>
      <w:r>
        <w:t>Всеобщая</w:t>
      </w:r>
      <w:r>
        <w:rPr>
          <w:spacing w:val="-14"/>
        </w:rPr>
        <w:t xml:space="preserve"> </w:t>
      </w:r>
      <w:r>
        <w:t>история.</w:t>
      </w:r>
      <w:r>
        <w:rPr>
          <w:spacing w:val="-14"/>
        </w:rPr>
        <w:t xml:space="preserve"> </w:t>
      </w:r>
      <w:r>
        <w:t>История</w:t>
      </w:r>
      <w:r>
        <w:rPr>
          <w:spacing w:val="-14"/>
        </w:rPr>
        <w:t xml:space="preserve"> </w:t>
      </w:r>
      <w:r>
        <w:t>Нового</w:t>
      </w:r>
      <w:r>
        <w:rPr>
          <w:spacing w:val="-13"/>
        </w:rPr>
        <w:t xml:space="preserve"> </w:t>
      </w:r>
      <w:r>
        <w:t>времени.</w:t>
      </w:r>
      <w:r>
        <w:rPr>
          <w:spacing w:val="-14"/>
        </w:rPr>
        <w:t xml:space="preserve"> </w:t>
      </w:r>
      <w:r>
        <w:t>XVIII</w:t>
      </w:r>
      <w:r>
        <w:rPr>
          <w:spacing w:val="-11"/>
        </w:rPr>
        <w:t xml:space="preserve"> </w:t>
      </w:r>
      <w:r>
        <w:rPr>
          <w:spacing w:val="-5"/>
        </w:rPr>
        <w:t>в.</w:t>
      </w:r>
    </w:p>
    <w:p w14:paraId="1CF447D5" w14:textId="77777777" w:rsidR="00A43DD8" w:rsidRDefault="00983492">
      <w:pPr>
        <w:pStyle w:val="a3"/>
        <w:spacing w:line="251" w:lineRule="exact"/>
        <w:ind w:left="993" w:firstLine="0"/>
        <w:jc w:val="left"/>
      </w:pPr>
      <w:r>
        <w:rPr>
          <w:spacing w:val="-2"/>
        </w:rPr>
        <w:t>Введение.</w:t>
      </w:r>
    </w:p>
    <w:p w14:paraId="62747671" w14:textId="77777777" w:rsidR="00A43DD8" w:rsidRDefault="00983492">
      <w:pPr>
        <w:pStyle w:val="a3"/>
        <w:spacing w:line="251" w:lineRule="exact"/>
        <w:ind w:left="993" w:firstLine="0"/>
        <w:jc w:val="left"/>
      </w:pPr>
      <w:r>
        <w:t xml:space="preserve">Век </w:t>
      </w:r>
      <w:r>
        <w:rPr>
          <w:spacing w:val="-2"/>
        </w:rPr>
        <w:t>Просвещения.</w:t>
      </w:r>
    </w:p>
    <w:p w14:paraId="28F0B281" w14:textId="77777777" w:rsidR="00A43DD8" w:rsidRDefault="00983492">
      <w:pPr>
        <w:pStyle w:val="a3"/>
        <w:ind w:right="268"/>
      </w:pPr>
      <w:r>
        <w:t>Истоки</w:t>
      </w:r>
      <w:r>
        <w:rPr>
          <w:spacing w:val="-16"/>
        </w:rPr>
        <w:t xml:space="preserve"> </w:t>
      </w:r>
      <w:r>
        <w:t>европейского</w:t>
      </w:r>
      <w:r>
        <w:rPr>
          <w:spacing w:val="-14"/>
        </w:rPr>
        <w:t xml:space="preserve"> </w:t>
      </w:r>
      <w:r>
        <w:t>Просвещения.</w:t>
      </w:r>
      <w:r>
        <w:rPr>
          <w:spacing w:val="-14"/>
        </w:rPr>
        <w:t xml:space="preserve"> </w:t>
      </w:r>
      <w:r>
        <w:t>Достижения</w:t>
      </w:r>
      <w:r>
        <w:rPr>
          <w:spacing w:val="-13"/>
        </w:rPr>
        <w:t xml:space="preserve"> </w:t>
      </w:r>
      <w:r>
        <w:t>естественных</w:t>
      </w:r>
      <w:r>
        <w:rPr>
          <w:spacing w:val="-14"/>
        </w:rPr>
        <w:t xml:space="preserve"> </w:t>
      </w:r>
      <w:r>
        <w:t>наук</w:t>
      </w:r>
      <w:r>
        <w:rPr>
          <w:spacing w:val="-14"/>
        </w:rPr>
        <w:t xml:space="preserve"> </w:t>
      </w:r>
      <w:r>
        <w:t>и</w:t>
      </w:r>
      <w:r>
        <w:rPr>
          <w:spacing w:val="-14"/>
        </w:rPr>
        <w:t xml:space="preserve"> </w:t>
      </w:r>
      <w:r>
        <w:t>распространение</w:t>
      </w:r>
      <w:r>
        <w:rPr>
          <w:spacing w:val="-13"/>
        </w:rPr>
        <w:t xml:space="preserve"> </w:t>
      </w:r>
      <w:r>
        <w:t xml:space="preserve">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w:t>
      </w:r>
      <w:proofErr w:type="spellStart"/>
      <w:r>
        <w:t>Д"Аламбер</w:t>
      </w:r>
      <w:proofErr w:type="spellEnd"/>
      <w:r>
        <w:t xml:space="preserve">). Германское Просвещение. Распространение идей Просвещения в Америке. Влияние просветителей на </w:t>
      </w:r>
      <w:proofErr w:type="spellStart"/>
      <w:r>
        <w:t>изме</w:t>
      </w:r>
      <w:proofErr w:type="spellEnd"/>
      <w:r>
        <w:t xml:space="preserve">- </w:t>
      </w:r>
      <w:proofErr w:type="spellStart"/>
      <w:r>
        <w:t>нение</w:t>
      </w:r>
      <w:proofErr w:type="spellEnd"/>
      <w:r>
        <w:t xml:space="preserve"> представлений об отношениях власти и общества. «Союз королей и философов».</w:t>
      </w:r>
    </w:p>
    <w:p w14:paraId="34FCD675" w14:textId="77777777" w:rsidR="00A43DD8" w:rsidRDefault="00983492">
      <w:pPr>
        <w:pStyle w:val="a3"/>
        <w:spacing w:before="2" w:line="251" w:lineRule="exact"/>
        <w:ind w:left="993" w:firstLine="0"/>
      </w:pPr>
      <w:r>
        <w:t>Государства</w:t>
      </w:r>
      <w:r>
        <w:rPr>
          <w:spacing w:val="-10"/>
        </w:rPr>
        <w:t xml:space="preserve"> </w:t>
      </w:r>
      <w:r>
        <w:t>Европы</w:t>
      </w:r>
      <w:r>
        <w:rPr>
          <w:spacing w:val="-9"/>
        </w:rPr>
        <w:t xml:space="preserve"> </w:t>
      </w:r>
      <w:r>
        <w:t>в</w:t>
      </w:r>
      <w:r>
        <w:rPr>
          <w:spacing w:val="-14"/>
        </w:rPr>
        <w:t xml:space="preserve"> </w:t>
      </w:r>
      <w:r>
        <w:t>XVIII</w:t>
      </w:r>
      <w:r>
        <w:rPr>
          <w:spacing w:val="-10"/>
        </w:rPr>
        <w:t xml:space="preserve"> </w:t>
      </w:r>
      <w:r>
        <w:rPr>
          <w:spacing w:val="-5"/>
        </w:rPr>
        <w:t>в.</w:t>
      </w:r>
    </w:p>
    <w:p w14:paraId="62BC06F1" w14:textId="77777777" w:rsidR="00A43DD8" w:rsidRDefault="00983492">
      <w:pPr>
        <w:pStyle w:val="a3"/>
        <w:ind w:right="265"/>
      </w:pPr>
      <w:r>
        <w:t xml:space="preserve">Монархии в Европе XVIII в.: абсолютные и парламентские монархии. Просвещенный </w:t>
      </w:r>
      <w:proofErr w:type="spellStart"/>
      <w:r>
        <w:t>аб</w:t>
      </w:r>
      <w:proofErr w:type="spellEnd"/>
      <w:r>
        <w:t xml:space="preserve">- </w:t>
      </w:r>
      <w:proofErr w:type="spellStart"/>
      <w:r>
        <w:t>солютизм</w:t>
      </w:r>
      <w:proofErr w:type="spellEnd"/>
      <w:r>
        <w:t xml:space="preserve">: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w:t>
      </w:r>
      <w:proofErr w:type="spellStart"/>
      <w:r>
        <w:t>вла</w:t>
      </w:r>
      <w:proofErr w:type="spellEnd"/>
      <w:r>
        <w:t xml:space="preserve">- </w:t>
      </w:r>
      <w:proofErr w:type="spellStart"/>
      <w:r>
        <w:t>сти</w:t>
      </w:r>
      <w:proofErr w:type="spellEnd"/>
      <w:r>
        <w:t>. Меркантилизм.</w:t>
      </w:r>
    </w:p>
    <w:p w14:paraId="62632D7B" w14:textId="77777777" w:rsidR="00A43DD8" w:rsidRDefault="00983492">
      <w:pPr>
        <w:pStyle w:val="a3"/>
        <w:ind w:left="330" w:right="268" w:firstLine="705"/>
        <w:jc w:val="right"/>
      </w:pPr>
      <w:r>
        <w:t>Великобритания</w:t>
      </w:r>
      <w:r>
        <w:rPr>
          <w:spacing w:val="30"/>
        </w:rPr>
        <w:t xml:space="preserve"> </w:t>
      </w:r>
      <w:r>
        <w:t>в XVIII</w:t>
      </w:r>
      <w:r>
        <w:rPr>
          <w:spacing w:val="31"/>
        </w:rPr>
        <w:t xml:space="preserve"> </w:t>
      </w:r>
      <w:r>
        <w:t>в.</w:t>
      </w:r>
      <w:r>
        <w:rPr>
          <w:spacing w:val="30"/>
        </w:rPr>
        <w:t xml:space="preserve"> </w:t>
      </w:r>
      <w:r>
        <w:t>Королевская</w:t>
      </w:r>
      <w:r>
        <w:rPr>
          <w:spacing w:val="30"/>
        </w:rPr>
        <w:t xml:space="preserve"> </w:t>
      </w:r>
      <w:r>
        <w:t>власть</w:t>
      </w:r>
      <w:r>
        <w:rPr>
          <w:spacing w:val="30"/>
        </w:rPr>
        <w:t xml:space="preserve"> </w:t>
      </w:r>
      <w:r>
        <w:t>и парламент. Тори</w:t>
      </w:r>
      <w:r>
        <w:rPr>
          <w:spacing w:val="30"/>
        </w:rPr>
        <w:t xml:space="preserve"> </w:t>
      </w:r>
      <w:r>
        <w:t xml:space="preserve">и виги. Предпосылки промышленного переворота в Англии. Технические изобретения и создание первых машин. </w:t>
      </w:r>
      <w:proofErr w:type="spellStart"/>
      <w:r>
        <w:t>Появ</w:t>
      </w:r>
      <w:proofErr w:type="spellEnd"/>
      <w:r>
        <w:t xml:space="preserve">- </w:t>
      </w:r>
      <w:proofErr w:type="spellStart"/>
      <w:r>
        <w:t>ление</w:t>
      </w:r>
      <w:proofErr w:type="spellEnd"/>
      <w:r>
        <w:t xml:space="preserve"> фабрик, замена ручного труда машинным. Социальные и экономические последствия </w:t>
      </w:r>
      <w:proofErr w:type="gramStart"/>
      <w:r>
        <w:t>про- мышленного</w:t>
      </w:r>
      <w:proofErr w:type="gramEnd"/>
      <w:r>
        <w:rPr>
          <w:spacing w:val="-4"/>
        </w:rPr>
        <w:t xml:space="preserve"> </w:t>
      </w:r>
      <w:r>
        <w:t>переворота.</w:t>
      </w:r>
      <w:r>
        <w:rPr>
          <w:spacing w:val="-9"/>
        </w:rPr>
        <w:t xml:space="preserve"> </w:t>
      </w:r>
      <w:r>
        <w:t>Условия</w:t>
      </w:r>
      <w:r>
        <w:rPr>
          <w:spacing w:val="-8"/>
        </w:rPr>
        <w:t xml:space="preserve"> </w:t>
      </w:r>
      <w:r>
        <w:t>труда</w:t>
      </w:r>
      <w:r>
        <w:rPr>
          <w:spacing w:val="-3"/>
        </w:rPr>
        <w:t xml:space="preserve"> </w:t>
      </w:r>
      <w:r>
        <w:t>и</w:t>
      </w:r>
      <w:r>
        <w:rPr>
          <w:spacing w:val="-10"/>
        </w:rPr>
        <w:t xml:space="preserve"> </w:t>
      </w:r>
      <w:r>
        <w:t>быта</w:t>
      </w:r>
      <w:r>
        <w:rPr>
          <w:spacing w:val="-9"/>
        </w:rPr>
        <w:t xml:space="preserve"> </w:t>
      </w:r>
      <w:r>
        <w:t>фабричных</w:t>
      </w:r>
      <w:r>
        <w:rPr>
          <w:spacing w:val="-5"/>
        </w:rPr>
        <w:t xml:space="preserve"> </w:t>
      </w:r>
      <w:r>
        <w:t>рабочих.</w:t>
      </w:r>
      <w:r>
        <w:rPr>
          <w:spacing w:val="-9"/>
        </w:rPr>
        <w:t xml:space="preserve"> </w:t>
      </w:r>
      <w:r>
        <w:t>Движения</w:t>
      </w:r>
      <w:r>
        <w:rPr>
          <w:spacing w:val="-8"/>
        </w:rPr>
        <w:t xml:space="preserve"> </w:t>
      </w:r>
      <w:r>
        <w:t>протеста.</w:t>
      </w:r>
      <w:r>
        <w:rPr>
          <w:spacing w:val="-4"/>
        </w:rPr>
        <w:t xml:space="preserve"> </w:t>
      </w:r>
      <w:proofErr w:type="spellStart"/>
      <w:r>
        <w:t>Луддизм</w:t>
      </w:r>
      <w:proofErr w:type="spellEnd"/>
      <w:r>
        <w:t>. Франция.</w:t>
      </w:r>
      <w:r>
        <w:rPr>
          <w:spacing w:val="40"/>
        </w:rPr>
        <w:t xml:space="preserve"> </w:t>
      </w:r>
      <w:r>
        <w:t>Абсолютная</w:t>
      </w:r>
      <w:r>
        <w:rPr>
          <w:spacing w:val="40"/>
        </w:rPr>
        <w:t xml:space="preserve"> </w:t>
      </w:r>
      <w:r>
        <w:t>монархия:</w:t>
      </w:r>
      <w:r>
        <w:rPr>
          <w:spacing w:val="40"/>
        </w:rPr>
        <w:t xml:space="preserve"> </w:t>
      </w:r>
      <w:r>
        <w:t>политика</w:t>
      </w:r>
      <w:r>
        <w:rPr>
          <w:spacing w:val="40"/>
        </w:rPr>
        <w:t xml:space="preserve"> </w:t>
      </w:r>
      <w:r>
        <w:t>сохранения</w:t>
      </w:r>
      <w:r>
        <w:rPr>
          <w:spacing w:val="40"/>
        </w:rPr>
        <w:t xml:space="preserve"> </w:t>
      </w:r>
      <w:r>
        <w:t>старого</w:t>
      </w:r>
      <w:r>
        <w:rPr>
          <w:spacing w:val="40"/>
        </w:rPr>
        <w:t xml:space="preserve"> </w:t>
      </w:r>
      <w:r>
        <w:t>порядка. Попытки</w:t>
      </w:r>
      <w:r>
        <w:rPr>
          <w:spacing w:val="40"/>
        </w:rPr>
        <w:t xml:space="preserve"> </w:t>
      </w:r>
      <w:proofErr w:type="spellStart"/>
      <w:r>
        <w:t>прове</w:t>
      </w:r>
      <w:proofErr w:type="spellEnd"/>
      <w:r>
        <w:t>-</w:t>
      </w:r>
    </w:p>
    <w:p w14:paraId="11D4B109" w14:textId="77777777" w:rsidR="00A43DD8" w:rsidRDefault="00983492">
      <w:pPr>
        <w:pStyle w:val="a3"/>
        <w:spacing w:before="2" w:line="251" w:lineRule="exact"/>
        <w:ind w:firstLine="0"/>
      </w:pPr>
      <w:proofErr w:type="spellStart"/>
      <w:r>
        <w:t>дения</w:t>
      </w:r>
      <w:proofErr w:type="spellEnd"/>
      <w:r>
        <w:rPr>
          <w:spacing w:val="-9"/>
        </w:rPr>
        <w:t xml:space="preserve"> </w:t>
      </w:r>
      <w:r>
        <w:t>реформ.</w:t>
      </w:r>
      <w:r>
        <w:rPr>
          <w:spacing w:val="-6"/>
        </w:rPr>
        <w:t xml:space="preserve"> </w:t>
      </w:r>
      <w:r>
        <w:t>Королевская</w:t>
      </w:r>
      <w:r>
        <w:rPr>
          <w:spacing w:val="-8"/>
        </w:rPr>
        <w:t xml:space="preserve"> </w:t>
      </w:r>
      <w:r>
        <w:t>власть</w:t>
      </w:r>
      <w:r>
        <w:rPr>
          <w:spacing w:val="-6"/>
        </w:rPr>
        <w:t xml:space="preserve"> </w:t>
      </w:r>
      <w:r>
        <w:t>и</w:t>
      </w:r>
      <w:r>
        <w:rPr>
          <w:spacing w:val="-5"/>
        </w:rPr>
        <w:t xml:space="preserve"> </w:t>
      </w:r>
      <w:r>
        <w:rPr>
          <w:spacing w:val="-2"/>
        </w:rPr>
        <w:t>сословия.</w:t>
      </w:r>
    </w:p>
    <w:p w14:paraId="27986895" w14:textId="77777777" w:rsidR="00A43DD8" w:rsidRDefault="00983492">
      <w:pPr>
        <w:pStyle w:val="a3"/>
        <w:ind w:right="270"/>
      </w:pPr>
      <w:r>
        <w:t xml:space="preserve">Германские государства, монархия Габсбургов, итальянские земли в XVIII в. </w:t>
      </w:r>
      <w:proofErr w:type="gramStart"/>
      <w:r>
        <w:t xml:space="preserve">Раздроблен- </w:t>
      </w:r>
      <w:proofErr w:type="spellStart"/>
      <w:r>
        <w:t>ность</w:t>
      </w:r>
      <w:proofErr w:type="spellEnd"/>
      <w:proofErr w:type="gramEnd"/>
      <w:r>
        <w:t xml:space="preserve"> Германии. Возвышение Пруссии. Фридрих II Великий.</w:t>
      </w:r>
    </w:p>
    <w:p w14:paraId="1CF0EC74" w14:textId="77777777" w:rsidR="00A43DD8" w:rsidRDefault="00983492">
      <w:pPr>
        <w:pStyle w:val="a3"/>
        <w:ind w:right="270"/>
      </w:pPr>
      <w:r>
        <w:t xml:space="preserve">Габсбургская монархия в XVIII в. Правление Марии </w:t>
      </w:r>
      <w:proofErr w:type="spellStart"/>
      <w:r>
        <w:t>Терезии</w:t>
      </w:r>
      <w:proofErr w:type="spellEnd"/>
      <w:r>
        <w:t xml:space="preserve"> и Иосифа II. Реформы </w:t>
      </w:r>
      <w:proofErr w:type="gramStart"/>
      <w:r>
        <w:t xml:space="preserve">про- </w:t>
      </w:r>
      <w:proofErr w:type="spellStart"/>
      <w:r>
        <w:t>свещенного</w:t>
      </w:r>
      <w:proofErr w:type="spellEnd"/>
      <w:proofErr w:type="gramEnd"/>
      <w:r>
        <w:t xml:space="preserve"> абсолютизма. Итальянские государства: политическая раздробленность. Усиление власти Габсбургов над частью итальянских земель.</w:t>
      </w:r>
    </w:p>
    <w:p w14:paraId="61ABED30" w14:textId="77777777" w:rsidR="00A43DD8" w:rsidRDefault="00983492">
      <w:pPr>
        <w:pStyle w:val="a3"/>
        <w:ind w:right="274"/>
      </w:pPr>
      <w:r>
        <w:t>Государства Пиренейского полуострова. Испания: проблемы внутреннего развития, ослабление</w:t>
      </w:r>
      <w:r>
        <w:rPr>
          <w:spacing w:val="-10"/>
        </w:rPr>
        <w:t xml:space="preserve"> </w:t>
      </w:r>
      <w:r>
        <w:t>международных</w:t>
      </w:r>
      <w:r>
        <w:rPr>
          <w:spacing w:val="-6"/>
        </w:rPr>
        <w:t xml:space="preserve"> </w:t>
      </w:r>
      <w:r>
        <w:t>позиций.</w:t>
      </w:r>
      <w:r>
        <w:rPr>
          <w:spacing w:val="-9"/>
        </w:rPr>
        <w:t xml:space="preserve"> </w:t>
      </w:r>
      <w:r>
        <w:t>Реформы</w:t>
      </w:r>
      <w:r>
        <w:rPr>
          <w:spacing w:val="-6"/>
        </w:rPr>
        <w:t xml:space="preserve"> </w:t>
      </w:r>
      <w:r>
        <w:t>в</w:t>
      </w:r>
      <w:r>
        <w:rPr>
          <w:spacing w:val="-11"/>
        </w:rPr>
        <w:t xml:space="preserve"> </w:t>
      </w:r>
      <w:r>
        <w:t>правление</w:t>
      </w:r>
      <w:r>
        <w:rPr>
          <w:spacing w:val="-9"/>
        </w:rPr>
        <w:t xml:space="preserve"> </w:t>
      </w:r>
      <w:r>
        <w:t>Карла</w:t>
      </w:r>
      <w:r>
        <w:rPr>
          <w:spacing w:val="-8"/>
        </w:rPr>
        <w:t xml:space="preserve"> </w:t>
      </w:r>
      <w:r>
        <w:t>III.</w:t>
      </w:r>
      <w:r>
        <w:rPr>
          <w:spacing w:val="-9"/>
        </w:rPr>
        <w:t xml:space="preserve"> </w:t>
      </w:r>
      <w:r>
        <w:t>Попытки</w:t>
      </w:r>
      <w:r>
        <w:rPr>
          <w:spacing w:val="-9"/>
        </w:rPr>
        <w:t xml:space="preserve"> </w:t>
      </w:r>
      <w:r>
        <w:t>проведения</w:t>
      </w:r>
      <w:r>
        <w:rPr>
          <w:spacing w:val="-10"/>
        </w:rPr>
        <w:t xml:space="preserve"> </w:t>
      </w:r>
      <w:r>
        <w:t>реформ в</w:t>
      </w:r>
      <w:r>
        <w:rPr>
          <w:spacing w:val="-1"/>
        </w:rPr>
        <w:t xml:space="preserve"> </w:t>
      </w:r>
      <w:r>
        <w:t>Португалии. Управление колониальными владениями</w:t>
      </w:r>
      <w:r>
        <w:rPr>
          <w:spacing w:val="-1"/>
        </w:rPr>
        <w:t xml:space="preserve"> </w:t>
      </w:r>
      <w:r>
        <w:t>Испании и Португалии в</w:t>
      </w:r>
      <w:r>
        <w:rPr>
          <w:spacing w:val="-3"/>
        </w:rPr>
        <w:t xml:space="preserve"> </w:t>
      </w:r>
      <w:r>
        <w:t>Южной</w:t>
      </w:r>
      <w:r>
        <w:rPr>
          <w:spacing w:val="-5"/>
        </w:rPr>
        <w:t xml:space="preserve"> </w:t>
      </w:r>
      <w:r>
        <w:t>Америке. Недовольство населения колоний политикой метрополий.</w:t>
      </w:r>
    </w:p>
    <w:p w14:paraId="1BB73C7B" w14:textId="77777777" w:rsidR="00A43DD8" w:rsidRDefault="00983492">
      <w:pPr>
        <w:pStyle w:val="a3"/>
        <w:ind w:left="993" w:firstLine="0"/>
      </w:pPr>
      <w:r>
        <w:t>Британские</w:t>
      </w:r>
      <w:r>
        <w:rPr>
          <w:spacing w:val="-13"/>
        </w:rPr>
        <w:t xml:space="preserve"> </w:t>
      </w:r>
      <w:r>
        <w:t>колонии</w:t>
      </w:r>
      <w:r>
        <w:rPr>
          <w:spacing w:val="-10"/>
        </w:rPr>
        <w:t xml:space="preserve"> </w:t>
      </w:r>
      <w:r>
        <w:t>в</w:t>
      </w:r>
      <w:r>
        <w:rPr>
          <w:spacing w:val="-14"/>
        </w:rPr>
        <w:t xml:space="preserve"> </w:t>
      </w:r>
      <w:r>
        <w:t>Северной</w:t>
      </w:r>
      <w:r>
        <w:rPr>
          <w:spacing w:val="-13"/>
        </w:rPr>
        <w:t xml:space="preserve"> </w:t>
      </w:r>
      <w:r>
        <w:t>Америке:</w:t>
      </w:r>
      <w:r>
        <w:rPr>
          <w:spacing w:val="-8"/>
        </w:rPr>
        <w:t xml:space="preserve"> </w:t>
      </w:r>
      <w:r>
        <w:t>борьба</w:t>
      </w:r>
      <w:r>
        <w:rPr>
          <w:spacing w:val="-12"/>
        </w:rPr>
        <w:t xml:space="preserve"> </w:t>
      </w:r>
      <w:r>
        <w:t>за</w:t>
      </w:r>
      <w:r>
        <w:rPr>
          <w:spacing w:val="-9"/>
        </w:rPr>
        <w:t xml:space="preserve"> </w:t>
      </w:r>
      <w:r>
        <w:rPr>
          <w:spacing w:val="-2"/>
        </w:rPr>
        <w:t>независимость.</w:t>
      </w:r>
    </w:p>
    <w:p w14:paraId="5F97FFB1" w14:textId="77777777" w:rsidR="00A43DD8" w:rsidRDefault="00A43DD8">
      <w:pPr>
        <w:pStyle w:val="a3"/>
        <w:sectPr w:rsidR="00A43DD8">
          <w:pgSz w:w="11920" w:h="16850"/>
          <w:pgMar w:top="1700" w:right="566" w:bottom="780" w:left="1417" w:header="0" w:footer="597" w:gutter="0"/>
          <w:cols w:space="720"/>
        </w:sectPr>
      </w:pPr>
    </w:p>
    <w:p w14:paraId="65390E4D" w14:textId="77777777" w:rsidR="00A43DD8" w:rsidRDefault="00983492">
      <w:pPr>
        <w:pStyle w:val="a3"/>
        <w:spacing w:before="76"/>
        <w:ind w:right="268"/>
      </w:pPr>
      <w:r>
        <w:lastRenderedPageBreak/>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w:t>
      </w:r>
      <w:proofErr w:type="spellStart"/>
      <w:r>
        <w:t>осо</w:t>
      </w:r>
      <w:proofErr w:type="spellEnd"/>
      <w:r>
        <w:t xml:space="preserve">- </w:t>
      </w:r>
      <w:proofErr w:type="spellStart"/>
      <w:r>
        <w:t>бенности</w:t>
      </w:r>
      <w:proofErr w:type="spellEnd"/>
      <w:r>
        <w:t xml:space="preserve"> экономического</w:t>
      </w:r>
      <w:r>
        <w:rPr>
          <w:spacing w:val="-4"/>
        </w:rPr>
        <w:t xml:space="preserve"> </w:t>
      </w:r>
      <w:r>
        <w:t>развития</w:t>
      </w:r>
      <w:r>
        <w:rPr>
          <w:spacing w:val="-3"/>
        </w:rPr>
        <w:t xml:space="preserve"> </w:t>
      </w:r>
      <w:r>
        <w:t>и социальных</w:t>
      </w:r>
      <w:r>
        <w:rPr>
          <w:spacing w:val="-2"/>
        </w:rPr>
        <w:t xml:space="preserve"> </w:t>
      </w:r>
      <w:r>
        <w:t>отношений. Противоречия</w:t>
      </w:r>
      <w:r>
        <w:rPr>
          <w:spacing w:val="-4"/>
        </w:rPr>
        <w:t xml:space="preserve"> </w:t>
      </w:r>
      <w:r>
        <w:t>между</w:t>
      </w:r>
      <w:r>
        <w:rPr>
          <w:spacing w:val="-4"/>
        </w:rPr>
        <w:t xml:space="preserve"> </w:t>
      </w:r>
      <w:r>
        <w:t>метрополией</w:t>
      </w:r>
      <w:r>
        <w:rPr>
          <w:spacing w:val="-2"/>
        </w:rPr>
        <w:t xml:space="preserve"> </w:t>
      </w:r>
      <w:r>
        <w:t>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14:paraId="58E69A7B" w14:textId="77777777" w:rsidR="00A43DD8" w:rsidRDefault="00983492">
      <w:pPr>
        <w:pStyle w:val="a3"/>
        <w:spacing w:before="4"/>
        <w:ind w:right="268"/>
      </w:pPr>
      <w:r>
        <w:t>Перелом</w:t>
      </w:r>
      <w:r>
        <w:rPr>
          <w:spacing w:val="-3"/>
        </w:rPr>
        <w:t xml:space="preserve"> </w:t>
      </w:r>
      <w:r>
        <w:t>в</w:t>
      </w:r>
      <w:r>
        <w:rPr>
          <w:spacing w:val="-5"/>
        </w:rPr>
        <w:t xml:space="preserve"> </w:t>
      </w:r>
      <w:r>
        <w:t>войне и</w:t>
      </w:r>
      <w:r>
        <w:rPr>
          <w:spacing w:val="-4"/>
        </w:rPr>
        <w:t xml:space="preserve"> </w:t>
      </w:r>
      <w:r>
        <w:t>ее завершение.</w:t>
      </w:r>
      <w:r>
        <w:rPr>
          <w:spacing w:val="-3"/>
        </w:rPr>
        <w:t xml:space="preserve"> </w:t>
      </w:r>
      <w:r>
        <w:t>Поддержка</w:t>
      </w:r>
      <w:r>
        <w:rPr>
          <w:spacing w:val="-1"/>
        </w:rPr>
        <w:t xml:space="preserve"> </w:t>
      </w:r>
      <w:r>
        <w:t>колонистов</w:t>
      </w:r>
      <w:r>
        <w:rPr>
          <w:spacing w:val="-4"/>
        </w:rPr>
        <w:t xml:space="preserve"> </w:t>
      </w:r>
      <w:r>
        <w:t>со стороны</w:t>
      </w:r>
      <w:r>
        <w:rPr>
          <w:spacing w:val="-4"/>
        </w:rPr>
        <w:t xml:space="preserve"> </w:t>
      </w:r>
      <w:r>
        <w:t>России.</w:t>
      </w:r>
      <w:r>
        <w:rPr>
          <w:spacing w:val="-4"/>
        </w:rPr>
        <w:t xml:space="preserve"> </w:t>
      </w:r>
      <w:r>
        <w:t>Итоги</w:t>
      </w:r>
      <w:r>
        <w:rPr>
          <w:spacing w:val="-4"/>
        </w:rPr>
        <w:t xml:space="preserve"> </w:t>
      </w:r>
      <w:r>
        <w:t xml:space="preserve">Войны за независимость. Конституция (1787). «Отцы-основатели». Билль о правах (1791). Значение </w:t>
      </w:r>
      <w:proofErr w:type="spellStart"/>
      <w:r>
        <w:t>заво</w:t>
      </w:r>
      <w:proofErr w:type="spellEnd"/>
      <w:r>
        <w:t xml:space="preserve">- </w:t>
      </w:r>
      <w:proofErr w:type="spellStart"/>
      <w:r>
        <w:t>евания</w:t>
      </w:r>
      <w:proofErr w:type="spellEnd"/>
      <w:r>
        <w:t xml:space="preserve"> североамериканскими штатами независимости.</w:t>
      </w:r>
    </w:p>
    <w:p w14:paraId="21C139DA" w14:textId="77777777" w:rsidR="00A43DD8" w:rsidRDefault="00983492">
      <w:pPr>
        <w:pStyle w:val="a3"/>
        <w:spacing w:before="2" w:line="251" w:lineRule="exact"/>
        <w:ind w:left="993" w:firstLine="0"/>
      </w:pPr>
      <w:r>
        <w:rPr>
          <w:spacing w:val="-2"/>
        </w:rPr>
        <w:t>Французская</w:t>
      </w:r>
      <w:r>
        <w:rPr>
          <w:spacing w:val="2"/>
        </w:rPr>
        <w:t xml:space="preserve"> </w:t>
      </w:r>
      <w:r>
        <w:rPr>
          <w:spacing w:val="-2"/>
        </w:rPr>
        <w:t>революция</w:t>
      </w:r>
      <w:r>
        <w:t xml:space="preserve"> </w:t>
      </w:r>
      <w:r>
        <w:rPr>
          <w:spacing w:val="-2"/>
        </w:rPr>
        <w:t>конца</w:t>
      </w:r>
      <w:r>
        <w:t xml:space="preserve"> </w:t>
      </w:r>
      <w:r>
        <w:rPr>
          <w:spacing w:val="-2"/>
        </w:rPr>
        <w:t>XVIII</w:t>
      </w:r>
      <w:r>
        <w:rPr>
          <w:spacing w:val="-1"/>
        </w:rPr>
        <w:t xml:space="preserve"> </w:t>
      </w:r>
      <w:r>
        <w:rPr>
          <w:spacing w:val="-5"/>
        </w:rPr>
        <w:t>в.</w:t>
      </w:r>
    </w:p>
    <w:p w14:paraId="0CD51985" w14:textId="77777777" w:rsidR="00A43DD8" w:rsidRDefault="00983492">
      <w:pPr>
        <w:pStyle w:val="a3"/>
        <w:ind w:right="265"/>
      </w:pPr>
      <w:r>
        <w:t xml:space="preserve">Причины революции. Хронологические рамки и основные этапы революции. Начало </w:t>
      </w:r>
      <w:proofErr w:type="gramStart"/>
      <w:r>
        <w:t xml:space="preserve">ре- </w:t>
      </w:r>
      <w:proofErr w:type="spellStart"/>
      <w:r>
        <w:t>волюции</w:t>
      </w:r>
      <w:proofErr w:type="spellEnd"/>
      <w:proofErr w:type="gramEnd"/>
      <w:r>
        <w:t xml:space="preserve">. Декларация прав человека и гражданина. Политические течения и деятели революции (Ж.Ж. Дантон, Ж.-П. Марат). Упразднение монархии и провозглашение республики. </w:t>
      </w:r>
      <w:proofErr w:type="spellStart"/>
      <w:r>
        <w:t>Вареннский</w:t>
      </w:r>
      <w:proofErr w:type="spellEnd"/>
      <w:r>
        <w:t xml:space="preserve">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w:t>
      </w:r>
      <w:r>
        <w:rPr>
          <w:spacing w:val="-1"/>
        </w:rPr>
        <w:t xml:space="preserve"> </w:t>
      </w:r>
      <w:r>
        <w:t>новый</w:t>
      </w:r>
      <w:r>
        <w:rPr>
          <w:spacing w:val="-4"/>
        </w:rPr>
        <w:t xml:space="preserve"> </w:t>
      </w:r>
      <w:r>
        <w:t>календарь.</w:t>
      </w:r>
      <w:r>
        <w:rPr>
          <w:spacing w:val="-5"/>
        </w:rPr>
        <w:t xml:space="preserve"> </w:t>
      </w:r>
      <w:r>
        <w:t>Термидорианский</w:t>
      </w:r>
      <w:r>
        <w:rPr>
          <w:spacing w:val="-4"/>
        </w:rPr>
        <w:t xml:space="preserve"> </w:t>
      </w:r>
      <w:r>
        <w:t>переворот</w:t>
      </w:r>
      <w:r>
        <w:rPr>
          <w:spacing w:val="-2"/>
        </w:rPr>
        <w:t xml:space="preserve"> </w:t>
      </w:r>
      <w:r>
        <w:t>(27</w:t>
      </w:r>
      <w:r>
        <w:rPr>
          <w:spacing w:val="-3"/>
        </w:rPr>
        <w:t xml:space="preserve"> </w:t>
      </w:r>
      <w:r>
        <w:t>июля</w:t>
      </w:r>
      <w:r>
        <w:rPr>
          <w:spacing w:val="-4"/>
        </w:rPr>
        <w:t xml:space="preserve"> </w:t>
      </w:r>
      <w:r>
        <w:t>1794</w:t>
      </w:r>
      <w:r>
        <w:rPr>
          <w:spacing w:val="-4"/>
        </w:rPr>
        <w:t xml:space="preserve"> </w:t>
      </w:r>
      <w:r>
        <w:t>г.).</w:t>
      </w:r>
      <w:r>
        <w:rPr>
          <w:spacing w:val="-3"/>
        </w:rPr>
        <w:t xml:space="preserve"> </w:t>
      </w:r>
      <w:r>
        <w:t>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6640B511" w14:textId="77777777" w:rsidR="00A43DD8" w:rsidRDefault="00983492">
      <w:pPr>
        <w:pStyle w:val="a3"/>
        <w:spacing w:before="2" w:line="251" w:lineRule="exact"/>
        <w:ind w:left="993" w:firstLine="0"/>
      </w:pPr>
      <w:r>
        <w:t>Европейская</w:t>
      </w:r>
      <w:r>
        <w:rPr>
          <w:spacing w:val="-14"/>
        </w:rPr>
        <w:t xml:space="preserve"> </w:t>
      </w:r>
      <w:r>
        <w:t>культура</w:t>
      </w:r>
      <w:r>
        <w:rPr>
          <w:spacing w:val="-9"/>
        </w:rPr>
        <w:t xml:space="preserve"> </w:t>
      </w:r>
      <w:r>
        <w:t>в</w:t>
      </w:r>
      <w:r>
        <w:rPr>
          <w:spacing w:val="-11"/>
        </w:rPr>
        <w:t xml:space="preserve"> </w:t>
      </w:r>
      <w:r>
        <w:t>XVIII</w:t>
      </w:r>
      <w:r>
        <w:rPr>
          <w:spacing w:val="-13"/>
        </w:rPr>
        <w:t xml:space="preserve"> </w:t>
      </w:r>
      <w:r>
        <w:rPr>
          <w:spacing w:val="-5"/>
        </w:rPr>
        <w:t>в.</w:t>
      </w:r>
    </w:p>
    <w:p w14:paraId="5B6F3E64" w14:textId="77777777" w:rsidR="00A43DD8" w:rsidRDefault="00983492">
      <w:pPr>
        <w:pStyle w:val="a3"/>
        <w:ind w:right="265"/>
      </w:pPr>
      <w:r>
        <w:t xml:space="preserve">Развитие науки. Новая картина мира в трудах математиков, физиков, астрономов. </w:t>
      </w:r>
      <w:proofErr w:type="spellStart"/>
      <w:r>
        <w:t>Дости</w:t>
      </w:r>
      <w:proofErr w:type="spellEnd"/>
      <w:r>
        <w:t xml:space="preserve">- </w:t>
      </w:r>
      <w:proofErr w:type="spellStart"/>
      <w:r>
        <w:t>жения</w:t>
      </w:r>
      <w:proofErr w:type="spellEnd"/>
      <w:r>
        <w:t xml:space="preserve"> в естественных науках и медицине. Продолжение географических открытий. </w:t>
      </w:r>
      <w:proofErr w:type="spellStart"/>
      <w:r>
        <w:t>Распростра</w:t>
      </w:r>
      <w:proofErr w:type="spellEnd"/>
      <w:r>
        <w:t xml:space="preserve">- </w:t>
      </w:r>
      <w:proofErr w:type="spellStart"/>
      <w:r>
        <w:t>нение</w:t>
      </w:r>
      <w:proofErr w:type="spellEnd"/>
      <w:r>
        <w:rPr>
          <w:spacing w:val="-14"/>
        </w:rPr>
        <w:t xml:space="preserve"> </w:t>
      </w:r>
      <w:r>
        <w:t>образования.</w:t>
      </w:r>
      <w:r>
        <w:rPr>
          <w:spacing w:val="-14"/>
        </w:rPr>
        <w:t xml:space="preserve"> </w:t>
      </w:r>
      <w:r>
        <w:t>Литература</w:t>
      </w:r>
      <w:r>
        <w:rPr>
          <w:spacing w:val="-14"/>
        </w:rPr>
        <w:t xml:space="preserve"> </w:t>
      </w:r>
      <w:r>
        <w:t>XVIII</w:t>
      </w:r>
      <w:r>
        <w:rPr>
          <w:spacing w:val="-13"/>
        </w:rPr>
        <w:t xml:space="preserve"> </w:t>
      </w:r>
      <w:r>
        <w:t>в.:</w:t>
      </w:r>
      <w:r>
        <w:rPr>
          <w:spacing w:val="-14"/>
        </w:rPr>
        <w:t xml:space="preserve"> </w:t>
      </w:r>
      <w:r>
        <w:t>жанры,</w:t>
      </w:r>
      <w:r>
        <w:rPr>
          <w:spacing w:val="-14"/>
        </w:rPr>
        <w:t xml:space="preserve"> </w:t>
      </w:r>
      <w:r>
        <w:t>писатели,</w:t>
      </w:r>
      <w:r>
        <w:rPr>
          <w:spacing w:val="-14"/>
        </w:rPr>
        <w:t xml:space="preserve"> </w:t>
      </w:r>
      <w:r>
        <w:t>великие</w:t>
      </w:r>
      <w:r>
        <w:rPr>
          <w:spacing w:val="-13"/>
        </w:rPr>
        <w:t xml:space="preserve"> </w:t>
      </w:r>
      <w:r>
        <w:t>романы.</w:t>
      </w:r>
      <w:r>
        <w:rPr>
          <w:spacing w:val="-14"/>
        </w:rPr>
        <w:t xml:space="preserve"> </w:t>
      </w:r>
      <w:r>
        <w:t>Художественные</w:t>
      </w:r>
      <w:r>
        <w:rPr>
          <w:spacing w:val="-14"/>
        </w:rPr>
        <w:t xml:space="preserve"> </w:t>
      </w:r>
      <w:r>
        <w:t xml:space="preserve">стили: классицизм, барокко, рококо. Музыка духовная и светская. Театр: жанры, популярные </w:t>
      </w:r>
      <w:proofErr w:type="spellStart"/>
      <w:proofErr w:type="gramStart"/>
      <w:r>
        <w:t>ав</w:t>
      </w:r>
      <w:proofErr w:type="spellEnd"/>
      <w:r>
        <w:t>- торы</w:t>
      </w:r>
      <w:proofErr w:type="gramEnd"/>
      <w:r>
        <w:t>, произведения.</w:t>
      </w:r>
      <w:r>
        <w:rPr>
          <w:spacing w:val="-3"/>
        </w:rPr>
        <w:t xml:space="preserve"> </w:t>
      </w:r>
      <w:r>
        <w:t>Сословный</w:t>
      </w:r>
      <w:r>
        <w:rPr>
          <w:spacing w:val="-3"/>
        </w:rPr>
        <w:t xml:space="preserve"> </w:t>
      </w:r>
      <w:r>
        <w:t>характер</w:t>
      </w:r>
      <w:r>
        <w:rPr>
          <w:spacing w:val="-3"/>
        </w:rPr>
        <w:t xml:space="preserve"> </w:t>
      </w:r>
      <w:r>
        <w:t>культуры.</w:t>
      </w:r>
      <w:r>
        <w:rPr>
          <w:spacing w:val="-3"/>
        </w:rPr>
        <w:t xml:space="preserve"> </w:t>
      </w:r>
      <w:r>
        <w:t>Повседневная</w:t>
      </w:r>
      <w:r>
        <w:rPr>
          <w:spacing w:val="-7"/>
        </w:rPr>
        <w:t xml:space="preserve"> </w:t>
      </w:r>
      <w:r>
        <w:t>жизнь</w:t>
      </w:r>
      <w:r>
        <w:rPr>
          <w:spacing w:val="-3"/>
        </w:rPr>
        <w:t xml:space="preserve"> </w:t>
      </w:r>
      <w:r>
        <w:t>обитателей</w:t>
      </w:r>
      <w:r>
        <w:rPr>
          <w:spacing w:val="-3"/>
        </w:rPr>
        <w:t xml:space="preserve"> </w:t>
      </w:r>
      <w:r>
        <w:t>городов</w:t>
      </w:r>
      <w:r>
        <w:rPr>
          <w:spacing w:val="-3"/>
        </w:rPr>
        <w:t xml:space="preserve"> </w:t>
      </w:r>
      <w:r>
        <w:t>и</w:t>
      </w:r>
      <w:r>
        <w:rPr>
          <w:spacing w:val="-1"/>
        </w:rPr>
        <w:t xml:space="preserve"> </w:t>
      </w:r>
      <w:r>
        <w:t>деревень.</w:t>
      </w:r>
    </w:p>
    <w:p w14:paraId="55B96DC6" w14:textId="77777777" w:rsidR="00A43DD8" w:rsidRDefault="00983492">
      <w:pPr>
        <w:pStyle w:val="a3"/>
        <w:spacing w:before="1" w:line="251" w:lineRule="exact"/>
        <w:ind w:left="993" w:firstLine="0"/>
      </w:pPr>
      <w:r>
        <w:t>Международные</w:t>
      </w:r>
      <w:r>
        <w:rPr>
          <w:spacing w:val="-11"/>
        </w:rPr>
        <w:t xml:space="preserve"> </w:t>
      </w:r>
      <w:r>
        <w:t>отношения</w:t>
      </w:r>
      <w:r>
        <w:rPr>
          <w:spacing w:val="-14"/>
        </w:rPr>
        <w:t xml:space="preserve"> </w:t>
      </w:r>
      <w:r>
        <w:t>в</w:t>
      </w:r>
      <w:r>
        <w:rPr>
          <w:spacing w:val="-11"/>
        </w:rPr>
        <w:t xml:space="preserve"> </w:t>
      </w:r>
      <w:r>
        <w:t>XVIII</w:t>
      </w:r>
      <w:r>
        <w:rPr>
          <w:spacing w:val="-10"/>
        </w:rPr>
        <w:t xml:space="preserve"> </w:t>
      </w:r>
      <w:r>
        <w:rPr>
          <w:spacing w:val="-5"/>
        </w:rPr>
        <w:t>в.</w:t>
      </w:r>
    </w:p>
    <w:p w14:paraId="45B530E7" w14:textId="77777777" w:rsidR="00A43DD8" w:rsidRDefault="00983492">
      <w:pPr>
        <w:pStyle w:val="a3"/>
        <w:ind w:right="270"/>
      </w:pPr>
      <w:r>
        <w:t xml:space="preserve">Проблемы европейского баланса сил и дипломатия. Участие России в международных </w:t>
      </w:r>
      <w:proofErr w:type="gramStart"/>
      <w:r>
        <w:t>от- ношениях</w:t>
      </w:r>
      <w:proofErr w:type="gramEnd"/>
      <w:r>
        <w:t xml:space="preserve"> в XVIII в. Северная война (1700-1721). Династические войны «за наследство».</w:t>
      </w:r>
    </w:p>
    <w:p w14:paraId="5321DDF1" w14:textId="77777777" w:rsidR="00A43DD8" w:rsidRDefault="00983492">
      <w:pPr>
        <w:pStyle w:val="a3"/>
        <w:ind w:right="268"/>
      </w:pPr>
      <w:r>
        <w:t xml:space="preserve">Семилетняя война (1756-1763). Разделы Речи Посполитой. Войны антифранцузских </w:t>
      </w:r>
      <w:proofErr w:type="spellStart"/>
      <w:r>
        <w:t>коа</w:t>
      </w:r>
      <w:proofErr w:type="spellEnd"/>
      <w:r>
        <w:t xml:space="preserve">- </w:t>
      </w:r>
      <w:proofErr w:type="spellStart"/>
      <w:r>
        <w:t>лиций</w:t>
      </w:r>
      <w:proofErr w:type="spellEnd"/>
      <w:r>
        <w:t xml:space="preserve"> против революционной Франции. Колониальные захваты европейских держав.</w:t>
      </w:r>
    </w:p>
    <w:p w14:paraId="554C4017" w14:textId="77777777" w:rsidR="00A43DD8" w:rsidRDefault="00983492">
      <w:pPr>
        <w:pStyle w:val="a3"/>
        <w:spacing w:before="2" w:line="251" w:lineRule="exact"/>
        <w:ind w:left="993" w:firstLine="0"/>
      </w:pPr>
      <w:r>
        <w:t>Страны</w:t>
      </w:r>
      <w:r>
        <w:rPr>
          <w:spacing w:val="-9"/>
        </w:rPr>
        <w:t xml:space="preserve"> </w:t>
      </w:r>
      <w:r>
        <w:t>Востока</w:t>
      </w:r>
      <w:r>
        <w:rPr>
          <w:spacing w:val="-3"/>
        </w:rPr>
        <w:t xml:space="preserve"> </w:t>
      </w:r>
      <w:r>
        <w:t>в</w:t>
      </w:r>
      <w:r>
        <w:rPr>
          <w:spacing w:val="-11"/>
        </w:rPr>
        <w:t xml:space="preserve"> </w:t>
      </w:r>
      <w:r>
        <w:t>XVIII</w:t>
      </w:r>
      <w:r>
        <w:rPr>
          <w:spacing w:val="-10"/>
        </w:rPr>
        <w:t xml:space="preserve"> </w:t>
      </w:r>
      <w:r>
        <w:rPr>
          <w:spacing w:val="-5"/>
        </w:rPr>
        <w:t>в.</w:t>
      </w:r>
    </w:p>
    <w:p w14:paraId="69438E84" w14:textId="77777777" w:rsidR="00A43DD8" w:rsidRDefault="00983492">
      <w:pPr>
        <w:pStyle w:val="a3"/>
        <w:ind w:right="263"/>
      </w:pPr>
      <w:r>
        <w:t>Османская империя: от могущества к упадку. Положение населения. Попытки проведения реформ</w:t>
      </w:r>
      <w:proofErr w:type="gramStart"/>
      <w:r>
        <w:t>;</w:t>
      </w:r>
      <w:r>
        <w:rPr>
          <w:spacing w:val="-10"/>
        </w:rPr>
        <w:t xml:space="preserve"> </w:t>
      </w:r>
      <w:r>
        <w:t>Селим</w:t>
      </w:r>
      <w:proofErr w:type="gramEnd"/>
      <w:r>
        <w:rPr>
          <w:spacing w:val="-13"/>
        </w:rPr>
        <w:t xml:space="preserve"> </w:t>
      </w:r>
      <w:r>
        <w:t>III.</w:t>
      </w:r>
      <w:r>
        <w:rPr>
          <w:spacing w:val="-10"/>
        </w:rPr>
        <w:t xml:space="preserve"> </w:t>
      </w:r>
      <w:r>
        <w:t>Индия.</w:t>
      </w:r>
      <w:r>
        <w:rPr>
          <w:spacing w:val="-10"/>
        </w:rPr>
        <w:t xml:space="preserve"> </w:t>
      </w:r>
      <w:r>
        <w:t>Ослабление</w:t>
      </w:r>
      <w:r>
        <w:rPr>
          <w:spacing w:val="-12"/>
        </w:rPr>
        <w:t xml:space="preserve"> </w:t>
      </w:r>
      <w:r>
        <w:t>империи</w:t>
      </w:r>
      <w:r>
        <w:rPr>
          <w:spacing w:val="-11"/>
        </w:rPr>
        <w:t xml:space="preserve"> </w:t>
      </w:r>
      <w:r>
        <w:t>Великих</w:t>
      </w:r>
      <w:r>
        <w:rPr>
          <w:spacing w:val="-13"/>
        </w:rPr>
        <w:t xml:space="preserve"> </w:t>
      </w:r>
      <w:r>
        <w:t>Моголов.</w:t>
      </w:r>
      <w:r>
        <w:rPr>
          <w:spacing w:val="-12"/>
        </w:rPr>
        <w:t xml:space="preserve"> </w:t>
      </w:r>
      <w:r>
        <w:t>Борьба</w:t>
      </w:r>
      <w:r>
        <w:rPr>
          <w:spacing w:val="-13"/>
        </w:rPr>
        <w:t xml:space="preserve"> </w:t>
      </w:r>
      <w:r>
        <w:t>европейцев</w:t>
      </w:r>
      <w:r>
        <w:rPr>
          <w:spacing w:val="-13"/>
        </w:rPr>
        <w:t xml:space="preserve"> </w:t>
      </w:r>
      <w:r>
        <w:t>за</w:t>
      </w:r>
      <w:r>
        <w:rPr>
          <w:spacing w:val="-10"/>
        </w:rPr>
        <w:t xml:space="preserve"> </w:t>
      </w:r>
      <w:r>
        <w:t>владения</w:t>
      </w:r>
      <w:r>
        <w:rPr>
          <w:spacing w:val="-13"/>
        </w:rPr>
        <w:t xml:space="preserve"> </w:t>
      </w:r>
      <w:r>
        <w:t xml:space="preserve">в Индии. Утверждение британского владычества. Китай. Империя Цин в XVIII в.: власть </w:t>
      </w:r>
      <w:proofErr w:type="spellStart"/>
      <w:r>
        <w:t>мань</w:t>
      </w:r>
      <w:proofErr w:type="spellEnd"/>
      <w:r>
        <w:t xml:space="preserve">- </w:t>
      </w:r>
      <w:proofErr w:type="spellStart"/>
      <w:r>
        <w:t>чжурских</w:t>
      </w:r>
      <w:proofErr w:type="spellEnd"/>
      <w:r>
        <w:rPr>
          <w:spacing w:val="-1"/>
        </w:rPr>
        <w:t xml:space="preserve"> </w:t>
      </w:r>
      <w:r>
        <w:t>императоров, система управления</w:t>
      </w:r>
      <w:r>
        <w:rPr>
          <w:spacing w:val="-2"/>
        </w:rPr>
        <w:t xml:space="preserve"> </w:t>
      </w:r>
      <w:r>
        <w:t>страной.</w:t>
      </w:r>
      <w:r>
        <w:rPr>
          <w:spacing w:val="-1"/>
        </w:rPr>
        <w:t xml:space="preserve"> </w:t>
      </w:r>
      <w:r>
        <w:t>Внешняя</w:t>
      </w:r>
      <w:r>
        <w:rPr>
          <w:spacing w:val="-1"/>
        </w:rPr>
        <w:t xml:space="preserve"> </w:t>
      </w:r>
      <w:r>
        <w:t>политика империи</w:t>
      </w:r>
      <w:r>
        <w:rPr>
          <w:spacing w:val="-1"/>
        </w:rPr>
        <w:t xml:space="preserve"> </w:t>
      </w:r>
      <w:r>
        <w:t xml:space="preserve">Цин; отношения с Россией. «Закрытие» Китая для иноземцев. Япония в XVIII в. Сегуны и дайме. Положение </w:t>
      </w:r>
      <w:proofErr w:type="gramStart"/>
      <w:r>
        <w:t xml:space="preserve">со- </w:t>
      </w:r>
      <w:proofErr w:type="spellStart"/>
      <w:r>
        <w:t>словий</w:t>
      </w:r>
      <w:proofErr w:type="spellEnd"/>
      <w:proofErr w:type="gramEnd"/>
      <w:r>
        <w:t>. Культура стран Востока в XVIII в.</w:t>
      </w:r>
    </w:p>
    <w:p w14:paraId="5FBF47D3" w14:textId="77777777" w:rsidR="00A43DD8" w:rsidRDefault="00983492">
      <w:pPr>
        <w:pStyle w:val="a3"/>
        <w:ind w:left="993" w:firstLine="0"/>
      </w:pPr>
      <w:r>
        <w:t>Обобщение.</w:t>
      </w:r>
      <w:r>
        <w:rPr>
          <w:spacing w:val="-12"/>
        </w:rPr>
        <w:t xml:space="preserve"> </w:t>
      </w:r>
      <w:r>
        <w:t>Историческое</w:t>
      </w:r>
      <w:r>
        <w:rPr>
          <w:spacing w:val="-9"/>
        </w:rPr>
        <w:t xml:space="preserve"> </w:t>
      </w:r>
      <w:r>
        <w:t>и</w:t>
      </w:r>
      <w:r>
        <w:rPr>
          <w:spacing w:val="-11"/>
        </w:rPr>
        <w:t xml:space="preserve"> </w:t>
      </w:r>
      <w:r>
        <w:t>культурное</w:t>
      </w:r>
      <w:r>
        <w:rPr>
          <w:spacing w:val="-10"/>
        </w:rPr>
        <w:t xml:space="preserve"> </w:t>
      </w:r>
      <w:r>
        <w:t>наследие</w:t>
      </w:r>
      <w:r>
        <w:rPr>
          <w:spacing w:val="-14"/>
        </w:rPr>
        <w:t xml:space="preserve"> </w:t>
      </w:r>
      <w:r>
        <w:t>XVIII</w:t>
      </w:r>
      <w:r>
        <w:rPr>
          <w:spacing w:val="-10"/>
        </w:rPr>
        <w:t xml:space="preserve"> </w:t>
      </w:r>
      <w:r>
        <w:rPr>
          <w:spacing w:val="-5"/>
        </w:rPr>
        <w:t>в.</w:t>
      </w:r>
    </w:p>
    <w:p w14:paraId="48335CBE" w14:textId="77777777" w:rsidR="00A43DD8" w:rsidRDefault="00983492">
      <w:pPr>
        <w:pStyle w:val="2"/>
        <w:spacing w:before="4" w:line="252" w:lineRule="exact"/>
      </w:pPr>
      <w:r>
        <w:t>История</w:t>
      </w:r>
      <w:r>
        <w:rPr>
          <w:spacing w:val="-11"/>
        </w:rPr>
        <w:t xml:space="preserve"> </w:t>
      </w:r>
      <w:r>
        <w:t>России.</w:t>
      </w:r>
      <w:r>
        <w:rPr>
          <w:spacing w:val="-8"/>
        </w:rPr>
        <w:t xml:space="preserve"> </w:t>
      </w:r>
      <w:r>
        <w:t>Россия</w:t>
      </w:r>
      <w:r>
        <w:rPr>
          <w:spacing w:val="-11"/>
        </w:rPr>
        <w:t xml:space="preserve"> </w:t>
      </w:r>
      <w:r>
        <w:t>в</w:t>
      </w:r>
      <w:r>
        <w:rPr>
          <w:spacing w:val="-5"/>
        </w:rPr>
        <w:t xml:space="preserve"> </w:t>
      </w:r>
      <w:r>
        <w:t>конце</w:t>
      </w:r>
      <w:r>
        <w:rPr>
          <w:spacing w:val="-8"/>
        </w:rPr>
        <w:t xml:space="preserve"> </w:t>
      </w:r>
      <w:r>
        <w:t>XVII-XVIII</w:t>
      </w:r>
      <w:r>
        <w:rPr>
          <w:spacing w:val="-5"/>
        </w:rPr>
        <w:t xml:space="preserve"> </w:t>
      </w:r>
      <w:r>
        <w:t>в.:</w:t>
      </w:r>
      <w:r>
        <w:rPr>
          <w:spacing w:val="-7"/>
        </w:rPr>
        <w:t xml:space="preserve"> </w:t>
      </w:r>
      <w:r>
        <w:t>от</w:t>
      </w:r>
      <w:r>
        <w:rPr>
          <w:spacing w:val="-5"/>
        </w:rPr>
        <w:t xml:space="preserve"> </w:t>
      </w:r>
      <w:r>
        <w:t>царства</w:t>
      </w:r>
      <w:r>
        <w:rPr>
          <w:spacing w:val="-10"/>
        </w:rPr>
        <w:t xml:space="preserve"> </w:t>
      </w:r>
      <w:r>
        <w:t>к</w:t>
      </w:r>
      <w:r>
        <w:rPr>
          <w:spacing w:val="-4"/>
        </w:rPr>
        <w:t xml:space="preserve"> </w:t>
      </w:r>
      <w:r>
        <w:rPr>
          <w:spacing w:val="-2"/>
        </w:rPr>
        <w:t>империи</w:t>
      </w:r>
    </w:p>
    <w:p w14:paraId="7579BEDC" w14:textId="77777777" w:rsidR="00A43DD8" w:rsidRDefault="00983492">
      <w:pPr>
        <w:pStyle w:val="a3"/>
        <w:spacing w:line="252" w:lineRule="exact"/>
        <w:ind w:left="993" w:firstLine="0"/>
        <w:jc w:val="left"/>
      </w:pPr>
      <w:r>
        <w:rPr>
          <w:spacing w:val="-2"/>
        </w:rPr>
        <w:t>Введение.</w:t>
      </w:r>
    </w:p>
    <w:p w14:paraId="5A9BF5F5" w14:textId="77777777" w:rsidR="00A43DD8" w:rsidRDefault="00983492">
      <w:pPr>
        <w:pStyle w:val="a3"/>
        <w:spacing w:line="251" w:lineRule="exact"/>
        <w:ind w:left="993" w:firstLine="0"/>
        <w:jc w:val="left"/>
      </w:pPr>
      <w:r>
        <w:t>Россия</w:t>
      </w:r>
      <w:r>
        <w:rPr>
          <w:spacing w:val="-12"/>
        </w:rPr>
        <w:t xml:space="preserve"> </w:t>
      </w:r>
      <w:r>
        <w:t>в</w:t>
      </w:r>
      <w:r>
        <w:rPr>
          <w:spacing w:val="-8"/>
        </w:rPr>
        <w:t xml:space="preserve"> </w:t>
      </w:r>
      <w:r>
        <w:t>эпоху</w:t>
      </w:r>
      <w:r>
        <w:rPr>
          <w:spacing w:val="-13"/>
        </w:rPr>
        <w:t xml:space="preserve"> </w:t>
      </w:r>
      <w:r>
        <w:t>преобразований</w:t>
      </w:r>
      <w:r>
        <w:rPr>
          <w:spacing w:val="-7"/>
        </w:rPr>
        <w:t xml:space="preserve"> </w:t>
      </w:r>
      <w:r>
        <w:t>Петра</w:t>
      </w:r>
      <w:r>
        <w:rPr>
          <w:spacing w:val="-5"/>
        </w:rPr>
        <w:t xml:space="preserve"> I.</w:t>
      </w:r>
    </w:p>
    <w:p w14:paraId="2C37918B" w14:textId="77777777" w:rsidR="00A43DD8" w:rsidRDefault="00983492">
      <w:pPr>
        <w:pStyle w:val="a3"/>
        <w:ind w:right="270"/>
      </w:pPr>
      <w:r>
        <w:t xml:space="preserve">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w:t>
      </w:r>
      <w:proofErr w:type="gramStart"/>
      <w:r>
        <w:t xml:space="preserve">Прав- </w:t>
      </w:r>
      <w:proofErr w:type="spellStart"/>
      <w:r>
        <w:t>ление</w:t>
      </w:r>
      <w:proofErr w:type="spellEnd"/>
      <w:proofErr w:type="gramEnd"/>
      <w:r>
        <w:t xml:space="preserve">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6AD75DA8" w14:textId="77777777" w:rsidR="00A43DD8" w:rsidRDefault="00983492">
      <w:pPr>
        <w:pStyle w:val="a3"/>
        <w:ind w:right="268"/>
      </w:pPr>
      <w:r>
        <w:t xml:space="preserve">Экономическая политика. Строительство заводов и мануфактур. Создание базы </w:t>
      </w:r>
      <w:proofErr w:type="spellStart"/>
      <w:r>
        <w:t>металлур</w:t>
      </w:r>
      <w:proofErr w:type="spellEnd"/>
      <w:r>
        <w:t xml:space="preserve">- </w:t>
      </w:r>
      <w:proofErr w:type="spellStart"/>
      <w:r>
        <w:t>гической</w:t>
      </w:r>
      <w:proofErr w:type="spellEnd"/>
      <w:r>
        <w:t xml:space="preserve"> индустрии на Урале. Оружейные заводы и корабельные верфи. Роль государства в </w:t>
      </w:r>
      <w:proofErr w:type="gramStart"/>
      <w:r>
        <w:t>со- здании</w:t>
      </w:r>
      <w:proofErr w:type="gramEnd"/>
      <w:r>
        <w:t xml:space="preserve"> промышленности. Преобладание крепостного и подневольного труда. Принципы </w:t>
      </w:r>
      <w:proofErr w:type="spellStart"/>
      <w:r>
        <w:t>меркан</w:t>
      </w:r>
      <w:proofErr w:type="spellEnd"/>
      <w:r>
        <w:t xml:space="preserve">- </w:t>
      </w:r>
      <w:proofErr w:type="spellStart"/>
      <w:r>
        <w:t>тилизма</w:t>
      </w:r>
      <w:proofErr w:type="spellEnd"/>
      <w:r>
        <w:t xml:space="preserve"> и протекционизма. Таможенный тариф 1724 г. Введение подушной подати.</w:t>
      </w:r>
    </w:p>
    <w:p w14:paraId="6330DFE7" w14:textId="77777777" w:rsidR="00A43DD8" w:rsidRDefault="00983492">
      <w:pPr>
        <w:pStyle w:val="a3"/>
        <w:ind w:right="268"/>
      </w:pPr>
      <w:r>
        <w:t xml:space="preserve">Социальная политика. Консолидация дворянского сословия, повышение его роли в </w:t>
      </w:r>
      <w:proofErr w:type="gramStart"/>
      <w:r>
        <w:t xml:space="preserve">управ- </w:t>
      </w:r>
      <w:proofErr w:type="spellStart"/>
      <w:r>
        <w:t>лении</w:t>
      </w:r>
      <w:proofErr w:type="spellEnd"/>
      <w:proofErr w:type="gramEnd"/>
      <w:r>
        <w:rPr>
          <w:spacing w:val="-7"/>
        </w:rPr>
        <w:t xml:space="preserve"> </w:t>
      </w:r>
      <w:r>
        <w:t>страной.</w:t>
      </w:r>
      <w:r>
        <w:rPr>
          <w:spacing w:val="-8"/>
        </w:rPr>
        <w:t xml:space="preserve"> </w:t>
      </w:r>
      <w:r>
        <w:t>Указ</w:t>
      </w:r>
      <w:r>
        <w:rPr>
          <w:spacing w:val="-8"/>
        </w:rPr>
        <w:t xml:space="preserve"> </w:t>
      </w:r>
      <w:r>
        <w:t>о</w:t>
      </w:r>
      <w:r>
        <w:rPr>
          <w:spacing w:val="-6"/>
        </w:rPr>
        <w:t xml:space="preserve"> </w:t>
      </w:r>
      <w:r>
        <w:t>единонаследии</w:t>
      </w:r>
      <w:r>
        <w:rPr>
          <w:spacing w:val="-7"/>
        </w:rPr>
        <w:t xml:space="preserve"> </w:t>
      </w:r>
      <w:r>
        <w:t>и</w:t>
      </w:r>
      <w:r>
        <w:rPr>
          <w:spacing w:val="-9"/>
        </w:rPr>
        <w:t xml:space="preserve"> </w:t>
      </w:r>
      <w:r>
        <w:t>Табель</w:t>
      </w:r>
      <w:r>
        <w:rPr>
          <w:spacing w:val="-8"/>
        </w:rPr>
        <w:t xml:space="preserve"> </w:t>
      </w:r>
      <w:r>
        <w:t>о</w:t>
      </w:r>
      <w:r>
        <w:rPr>
          <w:spacing w:val="-6"/>
        </w:rPr>
        <w:t xml:space="preserve"> </w:t>
      </w:r>
      <w:r>
        <w:t>рангах.</w:t>
      </w:r>
      <w:r>
        <w:rPr>
          <w:spacing w:val="-4"/>
        </w:rPr>
        <w:t xml:space="preserve"> </w:t>
      </w:r>
      <w:r>
        <w:t>Противоречия</w:t>
      </w:r>
      <w:r>
        <w:rPr>
          <w:spacing w:val="-6"/>
        </w:rPr>
        <w:t xml:space="preserve"> </w:t>
      </w:r>
      <w:r>
        <w:t>в</w:t>
      </w:r>
      <w:r>
        <w:rPr>
          <w:spacing w:val="-7"/>
        </w:rPr>
        <w:t xml:space="preserve"> </w:t>
      </w:r>
      <w:r>
        <w:t>политике</w:t>
      </w:r>
      <w:r>
        <w:rPr>
          <w:spacing w:val="-3"/>
        </w:rPr>
        <w:t xml:space="preserve"> </w:t>
      </w:r>
      <w:r>
        <w:t>по</w:t>
      </w:r>
      <w:r>
        <w:rPr>
          <w:spacing w:val="-6"/>
        </w:rPr>
        <w:t xml:space="preserve"> </w:t>
      </w:r>
      <w:r>
        <w:t>отношению</w:t>
      </w:r>
      <w:r>
        <w:rPr>
          <w:spacing w:val="-10"/>
        </w:rPr>
        <w:t xml:space="preserve"> </w:t>
      </w:r>
      <w:r>
        <w:t xml:space="preserve">к купечеству и городским сословиям: расширение их прав в местном управлении и усиление </w:t>
      </w:r>
      <w:proofErr w:type="spellStart"/>
      <w:r>
        <w:t>нало</w:t>
      </w:r>
      <w:proofErr w:type="spellEnd"/>
      <w:r>
        <w:t xml:space="preserve">- </w:t>
      </w:r>
      <w:proofErr w:type="spellStart"/>
      <w:r>
        <w:t>гового</w:t>
      </w:r>
      <w:proofErr w:type="spellEnd"/>
      <w:r>
        <w:t xml:space="preserve"> гнета. Положение крестьян. Переписи населения (ревизии).</w:t>
      </w:r>
    </w:p>
    <w:p w14:paraId="650A9415" w14:textId="77777777" w:rsidR="00A43DD8" w:rsidRDefault="00A43DD8">
      <w:pPr>
        <w:pStyle w:val="a3"/>
        <w:sectPr w:rsidR="00A43DD8">
          <w:pgSz w:w="11920" w:h="16850"/>
          <w:pgMar w:top="1700" w:right="566" w:bottom="780" w:left="1417" w:header="0" w:footer="597" w:gutter="0"/>
          <w:cols w:space="720"/>
        </w:sectPr>
      </w:pPr>
    </w:p>
    <w:p w14:paraId="61DFCA6F" w14:textId="77777777" w:rsidR="00A43DD8" w:rsidRDefault="00983492">
      <w:pPr>
        <w:pStyle w:val="a3"/>
        <w:spacing w:before="76"/>
        <w:ind w:right="276"/>
      </w:pPr>
      <w:r>
        <w:lastRenderedPageBreak/>
        <w:t>Реформы управления. Реформы местного управления (бурмистры и Ратуша), городская и областная</w:t>
      </w:r>
      <w:r>
        <w:rPr>
          <w:spacing w:val="-11"/>
        </w:rPr>
        <w:t xml:space="preserve"> </w:t>
      </w:r>
      <w:r>
        <w:t>(губернская)</w:t>
      </w:r>
      <w:r>
        <w:rPr>
          <w:spacing w:val="-6"/>
        </w:rPr>
        <w:t xml:space="preserve"> </w:t>
      </w:r>
      <w:r>
        <w:t>реформы.</w:t>
      </w:r>
      <w:r>
        <w:rPr>
          <w:spacing w:val="-10"/>
        </w:rPr>
        <w:t xml:space="preserve"> </w:t>
      </w:r>
      <w:r>
        <w:t>Сенат,</w:t>
      </w:r>
      <w:r>
        <w:rPr>
          <w:spacing w:val="-10"/>
        </w:rPr>
        <w:t xml:space="preserve"> </w:t>
      </w:r>
      <w:r>
        <w:t>коллегии,</w:t>
      </w:r>
      <w:r>
        <w:rPr>
          <w:spacing w:val="-12"/>
        </w:rPr>
        <w:t xml:space="preserve"> </w:t>
      </w:r>
      <w:r>
        <w:t>органы</w:t>
      </w:r>
      <w:r>
        <w:rPr>
          <w:spacing w:val="-10"/>
        </w:rPr>
        <w:t xml:space="preserve"> </w:t>
      </w:r>
      <w:r>
        <w:t>надзора</w:t>
      </w:r>
      <w:r>
        <w:rPr>
          <w:spacing w:val="-7"/>
        </w:rPr>
        <w:t xml:space="preserve"> </w:t>
      </w:r>
      <w:r>
        <w:t>и</w:t>
      </w:r>
      <w:r>
        <w:rPr>
          <w:spacing w:val="-11"/>
        </w:rPr>
        <w:t xml:space="preserve"> </w:t>
      </w:r>
      <w:r>
        <w:t>суда.</w:t>
      </w:r>
      <w:r>
        <w:rPr>
          <w:spacing w:val="-10"/>
        </w:rPr>
        <w:t xml:space="preserve"> </w:t>
      </w:r>
      <w:r>
        <w:t>Усиление</w:t>
      </w:r>
      <w:r>
        <w:rPr>
          <w:spacing w:val="-8"/>
        </w:rPr>
        <w:t xml:space="preserve"> </w:t>
      </w:r>
      <w:r>
        <w:t>централизации и бюрократизации управления. Генеральный регламент. Санкт-Петербург - новая столица.</w:t>
      </w:r>
    </w:p>
    <w:p w14:paraId="6165F83D" w14:textId="77777777" w:rsidR="00A43DD8" w:rsidRDefault="00983492">
      <w:pPr>
        <w:pStyle w:val="a3"/>
        <w:spacing w:before="5"/>
        <w:ind w:right="281"/>
      </w:pPr>
      <w:r>
        <w:t xml:space="preserve">Первые гвардейские полки. Создание регулярной армии, военного флота. Рекрутские </w:t>
      </w:r>
      <w:r>
        <w:rPr>
          <w:spacing w:val="-2"/>
        </w:rPr>
        <w:t>наборы.</w:t>
      </w:r>
    </w:p>
    <w:p w14:paraId="1FF115ED" w14:textId="77777777" w:rsidR="00A43DD8" w:rsidRDefault="00983492">
      <w:pPr>
        <w:pStyle w:val="a3"/>
        <w:ind w:right="265"/>
      </w:pPr>
      <w:r>
        <w:t xml:space="preserve">Церковная реформа. Упразднение патриаршества, учреждение Синода. Положение </w:t>
      </w:r>
      <w:proofErr w:type="gramStart"/>
      <w:r>
        <w:t>ино- славных</w:t>
      </w:r>
      <w:proofErr w:type="gramEnd"/>
      <w:r>
        <w:t xml:space="preserve"> конфессий.</w:t>
      </w:r>
    </w:p>
    <w:p w14:paraId="7EE2EFCC" w14:textId="77777777" w:rsidR="00A43DD8" w:rsidRDefault="00983492">
      <w:pPr>
        <w:pStyle w:val="a3"/>
        <w:ind w:right="276"/>
      </w:pPr>
      <w:r>
        <w:t>Оппозиция</w:t>
      </w:r>
      <w:r>
        <w:rPr>
          <w:spacing w:val="-3"/>
        </w:rPr>
        <w:t xml:space="preserve"> </w:t>
      </w:r>
      <w:r>
        <w:t>реформам</w:t>
      </w:r>
      <w:r>
        <w:rPr>
          <w:spacing w:val="-3"/>
        </w:rPr>
        <w:t xml:space="preserve"> </w:t>
      </w:r>
      <w:r>
        <w:t>Петра I. Социальные движения</w:t>
      </w:r>
      <w:r>
        <w:rPr>
          <w:spacing w:val="-2"/>
        </w:rPr>
        <w:t xml:space="preserve"> </w:t>
      </w:r>
      <w:r>
        <w:t>в</w:t>
      </w:r>
      <w:r>
        <w:rPr>
          <w:spacing w:val="-1"/>
        </w:rPr>
        <w:t xml:space="preserve"> </w:t>
      </w:r>
      <w:r>
        <w:t>первой</w:t>
      </w:r>
      <w:r>
        <w:rPr>
          <w:spacing w:val="-3"/>
        </w:rPr>
        <w:t xml:space="preserve"> </w:t>
      </w:r>
      <w:r>
        <w:t>четверти</w:t>
      </w:r>
      <w:r>
        <w:rPr>
          <w:spacing w:val="-3"/>
        </w:rPr>
        <w:t xml:space="preserve"> </w:t>
      </w:r>
      <w:r>
        <w:t>XVIII</w:t>
      </w:r>
      <w:r>
        <w:rPr>
          <w:spacing w:val="-2"/>
        </w:rPr>
        <w:t xml:space="preserve"> </w:t>
      </w:r>
      <w:r>
        <w:t>в.</w:t>
      </w:r>
      <w:r>
        <w:rPr>
          <w:spacing w:val="-1"/>
        </w:rPr>
        <w:t xml:space="preserve"> </w:t>
      </w:r>
      <w:r>
        <w:t>Восстания в Астрахани, Башкирии, на Дону. Дело царевича Алексея.</w:t>
      </w:r>
    </w:p>
    <w:p w14:paraId="631668FB" w14:textId="77777777" w:rsidR="00A43DD8" w:rsidRDefault="00983492">
      <w:pPr>
        <w:pStyle w:val="a3"/>
        <w:ind w:right="274"/>
      </w:pPr>
      <w:r>
        <w:t>Внешняя политика. Северная война. Причины и цели войны. Неудачи в начале войны и их преодоление.</w:t>
      </w:r>
      <w:r>
        <w:rPr>
          <w:spacing w:val="-6"/>
        </w:rPr>
        <w:t xml:space="preserve"> </w:t>
      </w:r>
      <w:r>
        <w:t>Битва</w:t>
      </w:r>
      <w:r>
        <w:rPr>
          <w:spacing w:val="-5"/>
        </w:rPr>
        <w:t xml:space="preserve"> </w:t>
      </w:r>
      <w:r>
        <w:t>при</w:t>
      </w:r>
      <w:r>
        <w:rPr>
          <w:spacing w:val="-12"/>
        </w:rPr>
        <w:t xml:space="preserve"> </w:t>
      </w:r>
      <w:r>
        <w:t>д.</w:t>
      </w:r>
      <w:r>
        <w:rPr>
          <w:spacing w:val="-13"/>
        </w:rPr>
        <w:t xml:space="preserve"> </w:t>
      </w:r>
      <w:r>
        <w:t>Лесной</w:t>
      </w:r>
      <w:r>
        <w:rPr>
          <w:spacing w:val="-9"/>
        </w:rPr>
        <w:t xml:space="preserve"> </w:t>
      </w:r>
      <w:r>
        <w:t>и</w:t>
      </w:r>
      <w:r>
        <w:rPr>
          <w:spacing w:val="-9"/>
        </w:rPr>
        <w:t xml:space="preserve"> </w:t>
      </w:r>
      <w:r>
        <w:t>победа</w:t>
      </w:r>
      <w:r>
        <w:rPr>
          <w:spacing w:val="-5"/>
        </w:rPr>
        <w:t xml:space="preserve"> </w:t>
      </w:r>
      <w:r>
        <w:t>под</w:t>
      </w:r>
      <w:r>
        <w:rPr>
          <w:spacing w:val="-9"/>
        </w:rPr>
        <w:t xml:space="preserve"> </w:t>
      </w:r>
      <w:r>
        <w:t>Полтавой.</w:t>
      </w:r>
      <w:r>
        <w:rPr>
          <w:spacing w:val="-9"/>
        </w:rPr>
        <w:t xml:space="preserve"> </w:t>
      </w:r>
      <w:r>
        <w:t>Прутский</w:t>
      </w:r>
      <w:r>
        <w:rPr>
          <w:spacing w:val="-6"/>
        </w:rPr>
        <w:t xml:space="preserve"> </w:t>
      </w:r>
      <w:r>
        <w:t>поход.</w:t>
      </w:r>
      <w:r>
        <w:rPr>
          <w:spacing w:val="-9"/>
        </w:rPr>
        <w:t xml:space="preserve"> </w:t>
      </w:r>
      <w:r>
        <w:t>Борьба</w:t>
      </w:r>
      <w:r>
        <w:rPr>
          <w:spacing w:val="-6"/>
        </w:rPr>
        <w:t xml:space="preserve"> </w:t>
      </w:r>
      <w:r>
        <w:t>за</w:t>
      </w:r>
      <w:r>
        <w:rPr>
          <w:spacing w:val="-8"/>
        </w:rPr>
        <w:t xml:space="preserve"> </w:t>
      </w:r>
      <w:r>
        <w:t>гегемонию</w:t>
      </w:r>
      <w:r>
        <w:rPr>
          <w:spacing w:val="-5"/>
        </w:rPr>
        <w:t xml:space="preserve"> </w:t>
      </w:r>
      <w:r>
        <w:t xml:space="preserve">на Балтике. Сражения у м. Гангут и о. </w:t>
      </w:r>
      <w:proofErr w:type="spellStart"/>
      <w:r>
        <w:t>Гренгам</w:t>
      </w:r>
      <w:proofErr w:type="spellEnd"/>
      <w:r>
        <w:t xml:space="preserve">. </w:t>
      </w:r>
      <w:proofErr w:type="spellStart"/>
      <w:r>
        <w:t>Ништадтский</w:t>
      </w:r>
      <w:proofErr w:type="spellEnd"/>
      <w:r>
        <w:t xml:space="preserve"> мир и его последствия. Закрепление России на берегах Балтики. Провозглашение России империей. Каспийский поход Петра I.</w:t>
      </w:r>
    </w:p>
    <w:p w14:paraId="6DC65965" w14:textId="77777777" w:rsidR="00A43DD8" w:rsidRDefault="00983492">
      <w:pPr>
        <w:pStyle w:val="a3"/>
        <w:ind w:right="276"/>
      </w:pPr>
      <w:r>
        <w:t>Преобразования</w:t>
      </w:r>
      <w:r>
        <w:rPr>
          <w:spacing w:val="-14"/>
        </w:rPr>
        <w:t xml:space="preserve"> </w:t>
      </w:r>
      <w:r>
        <w:t>Петра</w:t>
      </w:r>
      <w:r>
        <w:rPr>
          <w:spacing w:val="-13"/>
        </w:rPr>
        <w:t xml:space="preserve"> </w:t>
      </w:r>
      <w:r>
        <w:t>I</w:t>
      </w:r>
      <w:r>
        <w:rPr>
          <w:spacing w:val="-14"/>
        </w:rPr>
        <w:t xml:space="preserve"> </w:t>
      </w:r>
      <w:r>
        <w:t>в</w:t>
      </w:r>
      <w:r>
        <w:rPr>
          <w:spacing w:val="-12"/>
        </w:rPr>
        <w:t xml:space="preserve"> </w:t>
      </w:r>
      <w:r>
        <w:t>области</w:t>
      </w:r>
      <w:r>
        <w:rPr>
          <w:spacing w:val="-14"/>
        </w:rPr>
        <w:t xml:space="preserve"> </w:t>
      </w:r>
      <w:r>
        <w:t>культуры.</w:t>
      </w:r>
      <w:r>
        <w:rPr>
          <w:spacing w:val="-10"/>
        </w:rPr>
        <w:t xml:space="preserve"> </w:t>
      </w:r>
      <w:r>
        <w:t>Доминирование</w:t>
      </w:r>
      <w:r>
        <w:rPr>
          <w:spacing w:val="-9"/>
        </w:rPr>
        <w:t xml:space="preserve"> </w:t>
      </w:r>
      <w:r>
        <w:t>светского</w:t>
      </w:r>
      <w:r>
        <w:rPr>
          <w:spacing w:val="-12"/>
        </w:rPr>
        <w:t xml:space="preserve"> </w:t>
      </w:r>
      <w:r>
        <w:t>начала</w:t>
      </w:r>
      <w:r>
        <w:rPr>
          <w:spacing w:val="-10"/>
        </w:rPr>
        <w:t xml:space="preserve"> </w:t>
      </w:r>
      <w:r>
        <w:t>в</w:t>
      </w:r>
      <w:r>
        <w:rPr>
          <w:spacing w:val="-14"/>
        </w:rPr>
        <w:t xml:space="preserve"> </w:t>
      </w:r>
      <w:r>
        <w:t>культурной политике. Влияние культуры стран зарубежной Европы. Привлечение иностранных специалистов. Введение</w:t>
      </w:r>
      <w:r>
        <w:rPr>
          <w:spacing w:val="40"/>
        </w:rPr>
        <w:t xml:space="preserve"> </w:t>
      </w:r>
      <w:r>
        <w:t>нового</w:t>
      </w:r>
      <w:r>
        <w:rPr>
          <w:spacing w:val="40"/>
        </w:rPr>
        <w:t xml:space="preserve"> </w:t>
      </w:r>
      <w:r>
        <w:t>летоисчисления,</w:t>
      </w:r>
      <w:r>
        <w:rPr>
          <w:spacing w:val="40"/>
        </w:rPr>
        <w:t xml:space="preserve"> </w:t>
      </w:r>
      <w:r>
        <w:t>гражданского</w:t>
      </w:r>
      <w:r>
        <w:rPr>
          <w:spacing w:val="40"/>
        </w:rPr>
        <w:t xml:space="preserve"> </w:t>
      </w:r>
      <w:r>
        <w:t>шрифта</w:t>
      </w:r>
      <w:r>
        <w:rPr>
          <w:spacing w:val="40"/>
        </w:rPr>
        <w:t xml:space="preserve"> </w:t>
      </w:r>
      <w:r>
        <w:t>и</w:t>
      </w:r>
      <w:r>
        <w:rPr>
          <w:spacing w:val="40"/>
        </w:rPr>
        <w:t xml:space="preserve"> </w:t>
      </w:r>
      <w:r>
        <w:t>гражданской</w:t>
      </w:r>
      <w:r>
        <w:rPr>
          <w:spacing w:val="40"/>
        </w:rPr>
        <w:t xml:space="preserve"> </w:t>
      </w:r>
      <w:r>
        <w:t>печати.</w:t>
      </w:r>
      <w:r>
        <w:rPr>
          <w:spacing w:val="40"/>
        </w:rPr>
        <w:t xml:space="preserve"> </w:t>
      </w:r>
      <w:r>
        <w:t>Первая</w:t>
      </w:r>
      <w:r>
        <w:rPr>
          <w:spacing w:val="40"/>
        </w:rPr>
        <w:t xml:space="preserve"> </w:t>
      </w:r>
      <w:r>
        <w:t>газета</w:t>
      </w:r>
    </w:p>
    <w:p w14:paraId="6D606D54" w14:textId="77777777" w:rsidR="00A43DD8" w:rsidRDefault="00983492">
      <w:pPr>
        <w:pStyle w:val="a3"/>
        <w:ind w:right="279" w:firstLine="0"/>
      </w:pPr>
      <w:r>
        <w:t>«Ведомости».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274F1040" w14:textId="77777777" w:rsidR="00A43DD8" w:rsidRDefault="00983492">
      <w:pPr>
        <w:pStyle w:val="a3"/>
        <w:ind w:right="268"/>
      </w:pPr>
      <w:r>
        <w:t xml:space="preserve">Повседневная жизнь и быт правящей элиты и основной массы населения. Перемены в </w:t>
      </w:r>
      <w:proofErr w:type="gramStart"/>
      <w:r>
        <w:t>об- разе</w:t>
      </w:r>
      <w:proofErr w:type="gramEnd"/>
      <w:r>
        <w:t xml:space="preserve"> жизни российского дворянства. «Юности честное зерцало». Новые формы общения в </w:t>
      </w:r>
      <w:proofErr w:type="spellStart"/>
      <w:r>
        <w:t>дво</w:t>
      </w:r>
      <w:proofErr w:type="spellEnd"/>
      <w:r>
        <w:t xml:space="preserve">- </w:t>
      </w:r>
      <w:proofErr w:type="spellStart"/>
      <w:r>
        <w:t>рянской</w:t>
      </w:r>
      <w:proofErr w:type="spellEnd"/>
      <w:r>
        <w:t xml:space="preserve"> среде. Ассамблеи, балы, светские государственные праздники. Европейский стиль в одежде, развлечениях, питании. Изменения в положении женщин.</w:t>
      </w:r>
    </w:p>
    <w:p w14:paraId="1F2F2DE9" w14:textId="77777777" w:rsidR="00A43DD8" w:rsidRDefault="00983492">
      <w:pPr>
        <w:pStyle w:val="a3"/>
        <w:ind w:left="993" w:firstLine="0"/>
      </w:pPr>
      <w:r>
        <w:t>Итоги,</w:t>
      </w:r>
      <w:r>
        <w:rPr>
          <w:spacing w:val="-5"/>
        </w:rPr>
        <w:t xml:space="preserve"> </w:t>
      </w:r>
      <w:r>
        <w:t>последствия</w:t>
      </w:r>
      <w:r>
        <w:rPr>
          <w:spacing w:val="-1"/>
        </w:rPr>
        <w:t xml:space="preserve"> </w:t>
      </w:r>
      <w:r>
        <w:t>и значение петровских преобразований.</w:t>
      </w:r>
      <w:r>
        <w:rPr>
          <w:spacing w:val="1"/>
        </w:rPr>
        <w:t xml:space="preserve"> </w:t>
      </w:r>
      <w:r>
        <w:t>Образ</w:t>
      </w:r>
      <w:r>
        <w:rPr>
          <w:spacing w:val="-1"/>
        </w:rPr>
        <w:t xml:space="preserve"> </w:t>
      </w:r>
      <w:r>
        <w:t>Петра I</w:t>
      </w:r>
      <w:r>
        <w:rPr>
          <w:spacing w:val="-3"/>
        </w:rPr>
        <w:t xml:space="preserve"> </w:t>
      </w:r>
      <w:r>
        <w:t>в</w:t>
      </w:r>
      <w:r>
        <w:rPr>
          <w:spacing w:val="1"/>
        </w:rPr>
        <w:t xml:space="preserve"> </w:t>
      </w:r>
      <w:r>
        <w:t>русской</w:t>
      </w:r>
      <w:r>
        <w:rPr>
          <w:spacing w:val="1"/>
        </w:rPr>
        <w:t xml:space="preserve"> </w:t>
      </w:r>
      <w:r>
        <w:rPr>
          <w:spacing w:val="-2"/>
        </w:rPr>
        <w:t>куль-</w:t>
      </w:r>
    </w:p>
    <w:p w14:paraId="70010222" w14:textId="77777777" w:rsidR="00A43DD8" w:rsidRDefault="00A43DD8">
      <w:pPr>
        <w:pStyle w:val="a3"/>
        <w:sectPr w:rsidR="00A43DD8">
          <w:pgSz w:w="11920" w:h="16850"/>
          <w:pgMar w:top="1700" w:right="566" w:bottom="780" w:left="1417" w:header="0" w:footer="597" w:gutter="0"/>
          <w:cols w:space="720"/>
        </w:sectPr>
      </w:pPr>
    </w:p>
    <w:p w14:paraId="71BBBEEC" w14:textId="77777777" w:rsidR="00A43DD8" w:rsidRDefault="00983492">
      <w:pPr>
        <w:pStyle w:val="a3"/>
        <w:spacing w:before="1"/>
        <w:ind w:firstLine="0"/>
        <w:jc w:val="left"/>
      </w:pPr>
      <w:r>
        <w:rPr>
          <w:spacing w:val="-7"/>
        </w:rPr>
        <w:t>туре.</w:t>
      </w:r>
    </w:p>
    <w:p w14:paraId="4A984537" w14:textId="77777777" w:rsidR="00A43DD8" w:rsidRDefault="00983492">
      <w:pPr>
        <w:pStyle w:val="a3"/>
        <w:spacing w:before="249"/>
        <w:ind w:left="216" w:firstLine="0"/>
        <w:jc w:val="left"/>
      </w:pPr>
      <w:r>
        <w:br w:type="column"/>
      </w:r>
      <w:r>
        <w:t>Россия</w:t>
      </w:r>
      <w:r>
        <w:rPr>
          <w:spacing w:val="-10"/>
        </w:rPr>
        <w:t xml:space="preserve"> </w:t>
      </w:r>
      <w:r>
        <w:t>после</w:t>
      </w:r>
      <w:r>
        <w:rPr>
          <w:spacing w:val="-6"/>
        </w:rPr>
        <w:t xml:space="preserve"> </w:t>
      </w:r>
      <w:r>
        <w:t>Петра</w:t>
      </w:r>
      <w:r>
        <w:rPr>
          <w:spacing w:val="-6"/>
        </w:rPr>
        <w:t xml:space="preserve"> </w:t>
      </w:r>
      <w:r>
        <w:t>I.</w:t>
      </w:r>
      <w:r>
        <w:rPr>
          <w:spacing w:val="-7"/>
        </w:rPr>
        <w:t xml:space="preserve"> </w:t>
      </w:r>
      <w:r>
        <w:t>Дворцовые</w:t>
      </w:r>
      <w:r>
        <w:rPr>
          <w:spacing w:val="-5"/>
        </w:rPr>
        <w:t xml:space="preserve"> </w:t>
      </w:r>
      <w:r>
        <w:rPr>
          <w:spacing w:val="-2"/>
        </w:rPr>
        <w:t>перевороты.</w:t>
      </w:r>
    </w:p>
    <w:p w14:paraId="4EA434F5" w14:textId="77777777" w:rsidR="00A43DD8" w:rsidRDefault="00983492">
      <w:pPr>
        <w:pStyle w:val="a3"/>
        <w:spacing w:before="1"/>
        <w:ind w:left="216" w:firstLine="0"/>
        <w:jc w:val="left"/>
      </w:pPr>
      <w:r>
        <w:t>Причины</w:t>
      </w:r>
      <w:r>
        <w:rPr>
          <w:spacing w:val="3"/>
        </w:rPr>
        <w:t xml:space="preserve"> </w:t>
      </w:r>
      <w:r>
        <w:t>нестабильности</w:t>
      </w:r>
      <w:r>
        <w:rPr>
          <w:spacing w:val="3"/>
        </w:rPr>
        <w:t xml:space="preserve"> </w:t>
      </w:r>
      <w:r>
        <w:t>политического</w:t>
      </w:r>
      <w:r>
        <w:rPr>
          <w:spacing w:val="8"/>
        </w:rPr>
        <w:t xml:space="preserve"> </w:t>
      </w:r>
      <w:r>
        <w:t>строя.</w:t>
      </w:r>
      <w:r>
        <w:rPr>
          <w:spacing w:val="7"/>
        </w:rPr>
        <w:t xml:space="preserve"> </w:t>
      </w:r>
      <w:r>
        <w:t>Дворцовые</w:t>
      </w:r>
      <w:r>
        <w:rPr>
          <w:spacing w:val="11"/>
        </w:rPr>
        <w:t xml:space="preserve"> </w:t>
      </w:r>
      <w:r>
        <w:t>перевороты.</w:t>
      </w:r>
      <w:r>
        <w:rPr>
          <w:spacing w:val="8"/>
        </w:rPr>
        <w:t xml:space="preserve"> </w:t>
      </w:r>
      <w:r>
        <w:t>Фаворитизм.</w:t>
      </w:r>
      <w:r>
        <w:rPr>
          <w:spacing w:val="7"/>
        </w:rPr>
        <w:t xml:space="preserve"> </w:t>
      </w:r>
      <w:r>
        <w:rPr>
          <w:spacing w:val="-5"/>
        </w:rPr>
        <w:t>Со-</w:t>
      </w:r>
    </w:p>
    <w:p w14:paraId="0C907D03" w14:textId="77777777" w:rsidR="00A43DD8" w:rsidRDefault="00A43DD8">
      <w:pPr>
        <w:pStyle w:val="a3"/>
        <w:jc w:val="left"/>
        <w:sectPr w:rsidR="00A43DD8">
          <w:type w:val="continuous"/>
          <w:pgSz w:w="11920" w:h="16850"/>
          <w:pgMar w:top="1560" w:right="566" w:bottom="780" w:left="1417" w:header="0" w:footer="597" w:gutter="0"/>
          <w:cols w:num="2" w:space="720" w:equalWidth="0">
            <w:col w:w="737" w:space="40"/>
            <w:col w:w="9160"/>
          </w:cols>
        </w:sectPr>
      </w:pPr>
    </w:p>
    <w:p w14:paraId="1E18A60C" w14:textId="77777777" w:rsidR="00A43DD8" w:rsidRDefault="00983492">
      <w:pPr>
        <w:pStyle w:val="a3"/>
        <w:spacing w:before="4" w:line="252" w:lineRule="exact"/>
        <w:ind w:firstLine="0"/>
      </w:pPr>
      <w:r>
        <w:t>здание</w:t>
      </w:r>
      <w:r>
        <w:rPr>
          <w:spacing w:val="-3"/>
        </w:rPr>
        <w:t xml:space="preserve"> </w:t>
      </w:r>
      <w:r>
        <w:t>Верховного</w:t>
      </w:r>
      <w:r>
        <w:rPr>
          <w:spacing w:val="2"/>
        </w:rPr>
        <w:t xml:space="preserve"> </w:t>
      </w:r>
      <w:r>
        <w:t>тайного</w:t>
      </w:r>
      <w:r>
        <w:rPr>
          <w:spacing w:val="1"/>
        </w:rPr>
        <w:t xml:space="preserve"> </w:t>
      </w:r>
      <w:r>
        <w:t>совета.</w:t>
      </w:r>
      <w:r>
        <w:rPr>
          <w:spacing w:val="1"/>
        </w:rPr>
        <w:t xml:space="preserve"> </w:t>
      </w:r>
      <w:r>
        <w:t>Крушение</w:t>
      </w:r>
      <w:r>
        <w:rPr>
          <w:spacing w:val="2"/>
        </w:rPr>
        <w:t xml:space="preserve"> </w:t>
      </w:r>
      <w:r>
        <w:t>политической</w:t>
      </w:r>
      <w:r>
        <w:rPr>
          <w:spacing w:val="-2"/>
        </w:rPr>
        <w:t xml:space="preserve"> </w:t>
      </w:r>
      <w:r>
        <w:t>карьеры</w:t>
      </w:r>
      <w:r>
        <w:rPr>
          <w:spacing w:val="2"/>
        </w:rPr>
        <w:t xml:space="preserve"> </w:t>
      </w:r>
      <w:r>
        <w:t>А.Д.</w:t>
      </w:r>
      <w:r>
        <w:rPr>
          <w:spacing w:val="-2"/>
        </w:rPr>
        <w:t xml:space="preserve"> </w:t>
      </w:r>
      <w:r>
        <w:t>Меншикова.</w:t>
      </w:r>
      <w:r>
        <w:rPr>
          <w:spacing w:val="2"/>
        </w:rPr>
        <w:t xml:space="preserve"> </w:t>
      </w:r>
      <w:r>
        <w:rPr>
          <w:spacing w:val="-2"/>
        </w:rPr>
        <w:t>Кондиции</w:t>
      </w:r>
    </w:p>
    <w:p w14:paraId="32A6D88D" w14:textId="77777777" w:rsidR="00A43DD8" w:rsidRDefault="00983492">
      <w:pPr>
        <w:pStyle w:val="a3"/>
        <w:ind w:right="285" w:firstLine="0"/>
      </w:pPr>
      <w:r>
        <w:t>«</w:t>
      </w:r>
      <w:proofErr w:type="spellStart"/>
      <w:r>
        <w:t>верховников</w:t>
      </w:r>
      <w:proofErr w:type="spellEnd"/>
      <w:r>
        <w:t>»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45CE69EC" w14:textId="77777777" w:rsidR="00A43DD8" w:rsidRDefault="00983492">
      <w:pPr>
        <w:pStyle w:val="a3"/>
        <w:ind w:right="276"/>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1AC24E44" w14:textId="77777777" w:rsidR="00A43DD8" w:rsidRDefault="00983492">
      <w:pPr>
        <w:pStyle w:val="a3"/>
        <w:ind w:right="268"/>
      </w:pPr>
      <w:r>
        <w:t>Россия</w:t>
      </w:r>
      <w:r>
        <w:rPr>
          <w:spacing w:val="-6"/>
        </w:rPr>
        <w:t xml:space="preserve"> </w:t>
      </w:r>
      <w:r>
        <w:t>при</w:t>
      </w:r>
      <w:r>
        <w:rPr>
          <w:spacing w:val="-8"/>
        </w:rPr>
        <w:t xml:space="preserve"> </w:t>
      </w:r>
      <w:r>
        <w:t>Елизавете</w:t>
      </w:r>
      <w:r>
        <w:rPr>
          <w:spacing w:val="-4"/>
        </w:rPr>
        <w:t xml:space="preserve"> </w:t>
      </w:r>
      <w:r>
        <w:t>Петровне.</w:t>
      </w:r>
      <w:r>
        <w:rPr>
          <w:spacing w:val="-4"/>
        </w:rPr>
        <w:t xml:space="preserve"> </w:t>
      </w:r>
      <w:r>
        <w:t>Экономическая</w:t>
      </w:r>
      <w:r>
        <w:rPr>
          <w:spacing w:val="-5"/>
        </w:rPr>
        <w:t xml:space="preserve"> </w:t>
      </w:r>
      <w:r>
        <w:t>и</w:t>
      </w:r>
      <w:r>
        <w:rPr>
          <w:spacing w:val="-10"/>
        </w:rPr>
        <w:t xml:space="preserve"> </w:t>
      </w:r>
      <w:r>
        <w:t>финансовая</w:t>
      </w:r>
      <w:r>
        <w:rPr>
          <w:spacing w:val="-6"/>
        </w:rPr>
        <w:t xml:space="preserve"> </w:t>
      </w:r>
      <w:r>
        <w:t>политика.</w:t>
      </w:r>
      <w:r>
        <w:rPr>
          <w:spacing w:val="-4"/>
        </w:rPr>
        <w:t xml:space="preserve"> </w:t>
      </w:r>
      <w:r>
        <w:t>Деятельность</w:t>
      </w:r>
      <w:r>
        <w:rPr>
          <w:spacing w:val="-5"/>
        </w:rPr>
        <w:t xml:space="preserve"> </w:t>
      </w:r>
      <w:r>
        <w:t xml:space="preserve">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w:t>
      </w:r>
      <w:proofErr w:type="gramStart"/>
      <w:r>
        <w:t xml:space="preserve">меж- </w:t>
      </w:r>
      <w:proofErr w:type="spellStart"/>
      <w:r>
        <w:t>дународных</w:t>
      </w:r>
      <w:proofErr w:type="spellEnd"/>
      <w:proofErr w:type="gramEnd"/>
      <w:r>
        <w:t xml:space="preserve"> конфликтах 1740-1750-х гг. Участие в Семилетней войне.</w:t>
      </w:r>
    </w:p>
    <w:p w14:paraId="2B413DC7" w14:textId="77777777" w:rsidR="00A43DD8" w:rsidRDefault="00983492">
      <w:pPr>
        <w:pStyle w:val="a3"/>
        <w:spacing w:line="242" w:lineRule="auto"/>
        <w:ind w:left="993" w:right="1203" w:firstLine="0"/>
      </w:pPr>
      <w:r>
        <w:t>Петр</w:t>
      </w:r>
      <w:r>
        <w:rPr>
          <w:spacing w:val="-1"/>
        </w:rPr>
        <w:t xml:space="preserve"> </w:t>
      </w:r>
      <w:r>
        <w:t>III.</w:t>
      </w:r>
      <w:r>
        <w:rPr>
          <w:spacing w:val="-1"/>
        </w:rPr>
        <w:t xml:space="preserve"> </w:t>
      </w:r>
      <w:r>
        <w:t>Манифест</w:t>
      </w:r>
      <w:r>
        <w:rPr>
          <w:spacing w:val="-3"/>
        </w:rPr>
        <w:t xml:space="preserve"> </w:t>
      </w:r>
      <w:r>
        <w:t>о</w:t>
      </w:r>
      <w:r>
        <w:rPr>
          <w:spacing w:val="-1"/>
        </w:rPr>
        <w:t xml:space="preserve"> </w:t>
      </w:r>
      <w:r>
        <w:t>вольности</w:t>
      </w:r>
      <w:r>
        <w:rPr>
          <w:spacing w:val="-4"/>
        </w:rPr>
        <w:t xml:space="preserve"> </w:t>
      </w:r>
      <w:r>
        <w:t>дворянства.</w:t>
      </w:r>
      <w:r>
        <w:rPr>
          <w:spacing w:val="-3"/>
        </w:rPr>
        <w:t xml:space="preserve"> </w:t>
      </w:r>
      <w:r>
        <w:t>Причины переворота</w:t>
      </w:r>
      <w:r>
        <w:rPr>
          <w:spacing w:val="-2"/>
        </w:rPr>
        <w:t xml:space="preserve"> </w:t>
      </w:r>
      <w:r>
        <w:t>28</w:t>
      </w:r>
      <w:r>
        <w:rPr>
          <w:spacing w:val="-3"/>
        </w:rPr>
        <w:t xml:space="preserve"> </w:t>
      </w:r>
      <w:r>
        <w:t>июня</w:t>
      </w:r>
      <w:r>
        <w:rPr>
          <w:spacing w:val="-8"/>
        </w:rPr>
        <w:t xml:space="preserve"> </w:t>
      </w:r>
      <w:r>
        <w:t>1762</w:t>
      </w:r>
      <w:r>
        <w:rPr>
          <w:spacing w:val="-3"/>
        </w:rPr>
        <w:t xml:space="preserve"> </w:t>
      </w:r>
      <w:r>
        <w:t>г. Россия в 1760-1790-х гг. Правление Екатерины II и Павла I.</w:t>
      </w:r>
    </w:p>
    <w:p w14:paraId="00EBC22E" w14:textId="77777777" w:rsidR="00A43DD8" w:rsidRDefault="00983492">
      <w:pPr>
        <w:pStyle w:val="a3"/>
        <w:ind w:right="268"/>
      </w:pPr>
      <w:r>
        <w:t xml:space="preserve">Внутренняя политика Екатерины II. Личность императрицы. Идеи Просвещения. «Про- </w:t>
      </w:r>
      <w:proofErr w:type="spellStart"/>
      <w:r>
        <w:t>свещенный</w:t>
      </w:r>
      <w:proofErr w:type="spellEnd"/>
      <w:r>
        <w:t xml:space="preserve"> абсолютизм», его особенности в России. Секуляризация церковных земель. </w:t>
      </w:r>
      <w:proofErr w:type="gramStart"/>
      <w:r>
        <w:t xml:space="preserve">Деятель- </w:t>
      </w:r>
      <w:proofErr w:type="spellStart"/>
      <w:r>
        <w:t>ность</w:t>
      </w:r>
      <w:proofErr w:type="spellEnd"/>
      <w:proofErr w:type="gramEnd"/>
      <w:r>
        <w:t xml:space="preserve"> Уложенной комиссии. Экономическая и финансовая политика правительства. Начало </w:t>
      </w:r>
      <w:proofErr w:type="gramStart"/>
      <w:r>
        <w:t>вы- пуска</w:t>
      </w:r>
      <w:proofErr w:type="gramEnd"/>
      <w:r>
        <w:rPr>
          <w:spacing w:val="-9"/>
        </w:rPr>
        <w:t xml:space="preserve"> </w:t>
      </w:r>
      <w:r>
        <w:t>ассигнаций.</w:t>
      </w:r>
      <w:r>
        <w:rPr>
          <w:spacing w:val="-9"/>
        </w:rPr>
        <w:t xml:space="preserve"> </w:t>
      </w:r>
      <w:r>
        <w:t>Отмена</w:t>
      </w:r>
      <w:r>
        <w:rPr>
          <w:spacing w:val="-7"/>
        </w:rPr>
        <w:t xml:space="preserve"> </w:t>
      </w:r>
      <w:r>
        <w:t>монополий,</w:t>
      </w:r>
      <w:r>
        <w:rPr>
          <w:spacing w:val="-10"/>
        </w:rPr>
        <w:t xml:space="preserve"> </w:t>
      </w:r>
      <w:r>
        <w:t>умеренность</w:t>
      </w:r>
      <w:r>
        <w:rPr>
          <w:spacing w:val="-6"/>
        </w:rPr>
        <w:t xml:space="preserve"> </w:t>
      </w:r>
      <w:r>
        <w:t>таможенной</w:t>
      </w:r>
      <w:r>
        <w:rPr>
          <w:spacing w:val="-10"/>
        </w:rPr>
        <w:t xml:space="preserve"> </w:t>
      </w:r>
      <w:r>
        <w:t>политики.</w:t>
      </w:r>
      <w:r>
        <w:rPr>
          <w:spacing w:val="-14"/>
        </w:rPr>
        <w:t xml:space="preserve"> </w:t>
      </w:r>
      <w:r>
        <w:t>Вольное</w:t>
      </w:r>
      <w:r>
        <w:rPr>
          <w:spacing w:val="-7"/>
        </w:rPr>
        <w:t xml:space="preserve"> </w:t>
      </w:r>
      <w:r>
        <w:t>экономическое общество.</w:t>
      </w:r>
      <w:r>
        <w:rPr>
          <w:spacing w:val="-3"/>
        </w:rPr>
        <w:t xml:space="preserve"> </w:t>
      </w:r>
      <w:r>
        <w:t>Губернская</w:t>
      </w:r>
      <w:r>
        <w:rPr>
          <w:spacing w:val="-3"/>
        </w:rPr>
        <w:t xml:space="preserve"> </w:t>
      </w:r>
      <w:r>
        <w:t>реформа.</w:t>
      </w:r>
      <w:r>
        <w:rPr>
          <w:spacing w:val="-5"/>
        </w:rPr>
        <w:t xml:space="preserve"> </w:t>
      </w:r>
      <w:r>
        <w:t>Жалованные</w:t>
      </w:r>
      <w:r>
        <w:rPr>
          <w:spacing w:val="-2"/>
        </w:rPr>
        <w:t xml:space="preserve"> </w:t>
      </w:r>
      <w:r>
        <w:t>грамоты</w:t>
      </w:r>
      <w:r>
        <w:rPr>
          <w:spacing w:val="-3"/>
        </w:rPr>
        <w:t xml:space="preserve"> </w:t>
      </w:r>
      <w:r>
        <w:t>дворянству</w:t>
      </w:r>
      <w:r>
        <w:rPr>
          <w:spacing w:val="-6"/>
        </w:rPr>
        <w:t xml:space="preserve"> </w:t>
      </w:r>
      <w:r>
        <w:t>и</w:t>
      </w:r>
      <w:r>
        <w:rPr>
          <w:spacing w:val="-4"/>
        </w:rPr>
        <w:t xml:space="preserve"> </w:t>
      </w:r>
      <w:r>
        <w:t>городам.</w:t>
      </w:r>
      <w:r>
        <w:rPr>
          <w:spacing w:val="-4"/>
        </w:rPr>
        <w:t xml:space="preserve"> </w:t>
      </w:r>
      <w:r>
        <w:t>Положение</w:t>
      </w:r>
      <w:r>
        <w:rPr>
          <w:spacing w:val="-2"/>
        </w:rPr>
        <w:t xml:space="preserve"> </w:t>
      </w:r>
      <w:r>
        <w:t xml:space="preserve">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w:t>
      </w:r>
      <w:proofErr w:type="spellStart"/>
      <w:r>
        <w:t>приви</w:t>
      </w:r>
      <w:proofErr w:type="spellEnd"/>
      <w:r>
        <w:t xml:space="preserve">- </w:t>
      </w:r>
      <w:proofErr w:type="spellStart"/>
      <w:r>
        <w:t>легий</w:t>
      </w:r>
      <w:proofErr w:type="spellEnd"/>
      <w:r>
        <w:t xml:space="preserve"> гильдейского купечества в налоговой сфере и городском управлении.</w:t>
      </w:r>
    </w:p>
    <w:p w14:paraId="6F850BBE" w14:textId="77777777" w:rsidR="00A43DD8" w:rsidRDefault="00983492">
      <w:pPr>
        <w:pStyle w:val="a3"/>
        <w:ind w:right="268"/>
      </w:pPr>
      <w: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w:t>
      </w:r>
      <w:proofErr w:type="spellStart"/>
      <w:r>
        <w:t>Формиро</w:t>
      </w:r>
      <w:proofErr w:type="spellEnd"/>
      <w:r>
        <w:t xml:space="preserve">- </w:t>
      </w:r>
      <w:proofErr w:type="spellStart"/>
      <w:r>
        <w:t>вание</w:t>
      </w:r>
      <w:proofErr w:type="spellEnd"/>
      <w:r>
        <w:t xml:space="preserve"> Кубанского казачества. Активизация деятельности по привлечению иностранцев в Россию. Расселение</w:t>
      </w:r>
      <w:r>
        <w:rPr>
          <w:spacing w:val="-3"/>
        </w:rPr>
        <w:t xml:space="preserve"> </w:t>
      </w:r>
      <w:r>
        <w:t>колонистов</w:t>
      </w:r>
      <w:r>
        <w:rPr>
          <w:spacing w:val="-3"/>
        </w:rPr>
        <w:t xml:space="preserve"> </w:t>
      </w:r>
      <w:r>
        <w:t>в</w:t>
      </w:r>
      <w:r>
        <w:rPr>
          <w:spacing w:val="-4"/>
        </w:rPr>
        <w:t xml:space="preserve"> </w:t>
      </w:r>
      <w:r>
        <w:t>Новороссии, Поволжье,</w:t>
      </w:r>
      <w:r>
        <w:rPr>
          <w:spacing w:val="-2"/>
        </w:rPr>
        <w:t xml:space="preserve"> </w:t>
      </w:r>
      <w:r>
        <w:t>других</w:t>
      </w:r>
      <w:r>
        <w:rPr>
          <w:spacing w:val="-1"/>
        </w:rPr>
        <w:t xml:space="preserve"> </w:t>
      </w:r>
      <w:r>
        <w:t>регионах. Укрепление</w:t>
      </w:r>
      <w:r>
        <w:rPr>
          <w:spacing w:val="-1"/>
        </w:rPr>
        <w:t xml:space="preserve"> </w:t>
      </w:r>
      <w:r>
        <w:t>веротерпимости</w:t>
      </w:r>
      <w:r>
        <w:rPr>
          <w:spacing w:val="-1"/>
        </w:rPr>
        <w:t xml:space="preserve"> </w:t>
      </w:r>
      <w:r>
        <w:t>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5E20583B" w14:textId="77777777" w:rsidR="00A43DD8" w:rsidRDefault="00A43DD8">
      <w:pPr>
        <w:pStyle w:val="a3"/>
        <w:sectPr w:rsidR="00A43DD8">
          <w:type w:val="continuous"/>
          <w:pgSz w:w="11920" w:h="16850"/>
          <w:pgMar w:top="1560" w:right="566" w:bottom="780" w:left="1417" w:header="0" w:footer="597" w:gutter="0"/>
          <w:cols w:space="720"/>
        </w:sectPr>
      </w:pPr>
    </w:p>
    <w:p w14:paraId="19E5BD82" w14:textId="77777777" w:rsidR="00A43DD8" w:rsidRDefault="00983492">
      <w:pPr>
        <w:pStyle w:val="a3"/>
        <w:spacing w:before="76"/>
        <w:ind w:right="268"/>
      </w:pPr>
      <w:r>
        <w:lastRenderedPageBreak/>
        <w:t xml:space="preserve">Экономическое развитие России во второй половине XVIII в. Крестьяне: крепостные, </w:t>
      </w:r>
      <w:proofErr w:type="spellStart"/>
      <w:r>
        <w:t>гос</w:t>
      </w:r>
      <w:proofErr w:type="spellEnd"/>
      <w:r>
        <w:t xml:space="preserve">- </w:t>
      </w:r>
      <w:proofErr w:type="spellStart"/>
      <w:r>
        <w:t>ударственные</w:t>
      </w:r>
      <w:proofErr w:type="spellEnd"/>
      <w:r>
        <w:t>,</w:t>
      </w:r>
      <w:r>
        <w:rPr>
          <w:spacing w:val="-4"/>
        </w:rPr>
        <w:t xml:space="preserve"> </w:t>
      </w:r>
      <w:r>
        <w:t>монастырские.</w:t>
      </w:r>
      <w:r>
        <w:rPr>
          <w:spacing w:val="-4"/>
        </w:rPr>
        <w:t xml:space="preserve"> </w:t>
      </w:r>
      <w:r>
        <w:t>Условия</w:t>
      </w:r>
      <w:r>
        <w:rPr>
          <w:spacing w:val="-6"/>
        </w:rPr>
        <w:t xml:space="preserve"> </w:t>
      </w:r>
      <w:r>
        <w:t>жизни</w:t>
      </w:r>
      <w:r>
        <w:rPr>
          <w:spacing w:val="-8"/>
        </w:rPr>
        <w:t xml:space="preserve"> </w:t>
      </w:r>
      <w:r>
        <w:t>крепостной</w:t>
      </w:r>
      <w:r>
        <w:rPr>
          <w:spacing w:val="-5"/>
        </w:rPr>
        <w:t xml:space="preserve"> </w:t>
      </w:r>
      <w:r>
        <w:t>деревни.</w:t>
      </w:r>
      <w:r>
        <w:rPr>
          <w:spacing w:val="-5"/>
        </w:rPr>
        <w:t xml:space="preserve"> </w:t>
      </w:r>
      <w:r>
        <w:t>Права</w:t>
      </w:r>
      <w:r>
        <w:rPr>
          <w:spacing w:val="-5"/>
        </w:rPr>
        <w:t xml:space="preserve"> </w:t>
      </w:r>
      <w:r>
        <w:t>помещика</w:t>
      </w:r>
      <w:r>
        <w:rPr>
          <w:spacing w:val="-4"/>
        </w:rPr>
        <w:t xml:space="preserve"> </w:t>
      </w:r>
      <w:r>
        <w:t>по</w:t>
      </w:r>
      <w:r>
        <w:rPr>
          <w:spacing w:val="-4"/>
        </w:rPr>
        <w:t xml:space="preserve"> </w:t>
      </w:r>
      <w:r>
        <w:t>отношению к своим крепостным. Барщинное и оброчное хозяйство. Дворовые люди. Роль крепостного строя в экономике страны.</w:t>
      </w:r>
    </w:p>
    <w:p w14:paraId="1DA3D130" w14:textId="77777777" w:rsidR="00A43DD8" w:rsidRDefault="00983492">
      <w:pPr>
        <w:pStyle w:val="a3"/>
        <w:spacing w:before="1"/>
        <w:ind w:right="268"/>
      </w:pPr>
      <w: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w:t>
      </w:r>
      <w:proofErr w:type="spellStart"/>
      <w:r>
        <w:t>кре</w:t>
      </w:r>
      <w:proofErr w:type="spellEnd"/>
      <w:r>
        <w:t xml:space="preserve">- </w:t>
      </w:r>
      <w:proofErr w:type="spellStart"/>
      <w:r>
        <w:t>стьян</w:t>
      </w:r>
      <w:proofErr w:type="spellEnd"/>
      <w:r>
        <w:t xml:space="preserve"> к работе на мануфактурах. Развитие крестьянских промыслов. Рост текстильной </w:t>
      </w:r>
      <w:proofErr w:type="spellStart"/>
      <w:r>
        <w:t>промыш</w:t>
      </w:r>
      <w:proofErr w:type="spellEnd"/>
      <w:r>
        <w:t xml:space="preserve">- </w:t>
      </w:r>
      <w:proofErr w:type="spellStart"/>
      <w:r>
        <w:t>ленности</w:t>
      </w:r>
      <w:proofErr w:type="spellEnd"/>
      <w:r>
        <w:t xml:space="preserve">: распространение производства хлопчатобумажных тканей. Начало известных </w:t>
      </w:r>
      <w:proofErr w:type="spellStart"/>
      <w:r>
        <w:t>предпри</w:t>
      </w:r>
      <w:proofErr w:type="spellEnd"/>
      <w:r>
        <w:t xml:space="preserve">- </w:t>
      </w:r>
      <w:proofErr w:type="spellStart"/>
      <w:r>
        <w:t>нимательских</w:t>
      </w:r>
      <w:proofErr w:type="spellEnd"/>
      <w:r>
        <w:t xml:space="preserve"> династий: Морозовы, </w:t>
      </w:r>
      <w:proofErr w:type="spellStart"/>
      <w:r>
        <w:t>Рябушинские</w:t>
      </w:r>
      <w:proofErr w:type="spellEnd"/>
      <w:r>
        <w:t xml:space="preserve">, </w:t>
      </w:r>
      <w:proofErr w:type="spellStart"/>
      <w:r>
        <w:t>Гарелины</w:t>
      </w:r>
      <w:proofErr w:type="spellEnd"/>
      <w:r>
        <w:t>, Прохоровы, Демидовы и другие.</w:t>
      </w:r>
    </w:p>
    <w:p w14:paraId="309CD151" w14:textId="77777777" w:rsidR="00A43DD8" w:rsidRDefault="00983492">
      <w:pPr>
        <w:pStyle w:val="a3"/>
        <w:ind w:left="330" w:right="261" w:firstLine="899"/>
        <w:jc w:val="right"/>
      </w:pPr>
      <w:r>
        <w:t>Внутренняя</w:t>
      </w:r>
      <w:r>
        <w:rPr>
          <w:spacing w:val="-2"/>
        </w:rPr>
        <w:t xml:space="preserve"> </w:t>
      </w:r>
      <w:r>
        <w:t>и</w:t>
      </w:r>
      <w:r>
        <w:rPr>
          <w:spacing w:val="-1"/>
        </w:rPr>
        <w:t xml:space="preserve"> </w:t>
      </w:r>
      <w:r>
        <w:t>внешняя</w:t>
      </w:r>
      <w:r>
        <w:rPr>
          <w:spacing w:val="-2"/>
        </w:rPr>
        <w:t xml:space="preserve"> </w:t>
      </w:r>
      <w:r>
        <w:t>торговля.</w:t>
      </w:r>
      <w:r>
        <w:rPr>
          <w:spacing w:val="-4"/>
        </w:rPr>
        <w:t xml:space="preserve"> </w:t>
      </w:r>
      <w:r>
        <w:t>Торговые</w:t>
      </w:r>
      <w:r>
        <w:rPr>
          <w:spacing w:val="-1"/>
        </w:rPr>
        <w:t xml:space="preserve"> </w:t>
      </w:r>
      <w:r>
        <w:t>пути</w:t>
      </w:r>
      <w:r>
        <w:rPr>
          <w:spacing w:val="-2"/>
        </w:rPr>
        <w:t xml:space="preserve"> </w:t>
      </w:r>
      <w:r>
        <w:t>внутри</w:t>
      </w:r>
      <w:r>
        <w:rPr>
          <w:spacing w:val="-2"/>
        </w:rPr>
        <w:t xml:space="preserve"> </w:t>
      </w:r>
      <w:r>
        <w:t>страны.</w:t>
      </w:r>
      <w:r>
        <w:rPr>
          <w:spacing w:val="-1"/>
        </w:rPr>
        <w:t xml:space="preserve"> </w:t>
      </w:r>
      <w:proofErr w:type="gramStart"/>
      <w:r>
        <w:t>Водно-транспортные</w:t>
      </w:r>
      <w:proofErr w:type="gramEnd"/>
      <w:r>
        <w:rPr>
          <w:spacing w:val="-1"/>
        </w:rPr>
        <w:t xml:space="preserve"> </w:t>
      </w:r>
      <w:r>
        <w:t xml:space="preserve">си- </w:t>
      </w:r>
      <w:proofErr w:type="spellStart"/>
      <w:r>
        <w:t>стемы</w:t>
      </w:r>
      <w:proofErr w:type="spellEnd"/>
      <w:r>
        <w:t xml:space="preserve">: Вышневолоцкая, Тихвинская, Мариинская и другие Ярмарки и их роль во внутренней тор- </w:t>
      </w:r>
      <w:proofErr w:type="spellStart"/>
      <w:r>
        <w:t>говле</w:t>
      </w:r>
      <w:proofErr w:type="spellEnd"/>
      <w:r>
        <w:t>. Макарьевская,</w:t>
      </w:r>
      <w:r>
        <w:rPr>
          <w:spacing w:val="31"/>
        </w:rPr>
        <w:t xml:space="preserve"> </w:t>
      </w:r>
      <w:r>
        <w:t>Ирбитская,</w:t>
      </w:r>
      <w:r>
        <w:rPr>
          <w:spacing w:val="30"/>
        </w:rPr>
        <w:t xml:space="preserve"> </w:t>
      </w:r>
      <w:proofErr w:type="spellStart"/>
      <w:r>
        <w:t>Свенская</w:t>
      </w:r>
      <w:proofErr w:type="spellEnd"/>
      <w:r>
        <w:t>,</w:t>
      </w:r>
      <w:r>
        <w:rPr>
          <w:spacing w:val="30"/>
        </w:rPr>
        <w:t xml:space="preserve"> </w:t>
      </w:r>
      <w:r>
        <w:t>Коренная</w:t>
      </w:r>
      <w:r>
        <w:rPr>
          <w:spacing w:val="30"/>
        </w:rPr>
        <w:t xml:space="preserve"> </w:t>
      </w:r>
      <w:r>
        <w:t>ярмарки.</w:t>
      </w:r>
      <w:r>
        <w:rPr>
          <w:spacing w:val="30"/>
        </w:rPr>
        <w:t xml:space="preserve"> </w:t>
      </w:r>
      <w:r>
        <w:t>Ярмарки Малороссии.</w:t>
      </w:r>
      <w:r>
        <w:rPr>
          <w:spacing w:val="31"/>
        </w:rPr>
        <w:t xml:space="preserve"> </w:t>
      </w:r>
      <w:r>
        <w:t>Партнеры России во внешней торговле в Европе и в мире. Обеспечение</w:t>
      </w:r>
      <w:r>
        <w:rPr>
          <w:spacing w:val="-1"/>
        </w:rPr>
        <w:t xml:space="preserve"> </w:t>
      </w:r>
      <w:r>
        <w:t xml:space="preserve">активного внешнеторгового баланса. Обострение социальных противоречий. Чумной бунт в Москве. Восстание под </w:t>
      </w:r>
      <w:proofErr w:type="spellStart"/>
      <w:r>
        <w:t>предводи</w:t>
      </w:r>
      <w:proofErr w:type="spellEnd"/>
      <w:r>
        <w:t xml:space="preserve">- </w:t>
      </w:r>
      <w:proofErr w:type="spellStart"/>
      <w:r>
        <w:t>тельством</w:t>
      </w:r>
      <w:proofErr w:type="spellEnd"/>
      <w:r>
        <w:t xml:space="preserve"> Емельяна Пугачева. </w:t>
      </w:r>
      <w:proofErr w:type="spellStart"/>
      <w:r>
        <w:t>Антидворянский</w:t>
      </w:r>
      <w:proofErr w:type="spellEnd"/>
      <w:r>
        <w:t xml:space="preserve"> и антикрепостнический характер движения. Роль казачества,</w:t>
      </w:r>
      <w:r>
        <w:rPr>
          <w:spacing w:val="-10"/>
        </w:rPr>
        <w:t xml:space="preserve"> </w:t>
      </w:r>
      <w:r>
        <w:t>народов</w:t>
      </w:r>
      <w:r>
        <w:rPr>
          <w:spacing w:val="-9"/>
        </w:rPr>
        <w:t xml:space="preserve"> </w:t>
      </w:r>
      <w:r>
        <w:t>Урала</w:t>
      </w:r>
      <w:r>
        <w:rPr>
          <w:spacing w:val="-6"/>
        </w:rPr>
        <w:t xml:space="preserve"> </w:t>
      </w:r>
      <w:r>
        <w:t>и</w:t>
      </w:r>
      <w:r>
        <w:rPr>
          <w:spacing w:val="-7"/>
        </w:rPr>
        <w:t xml:space="preserve"> </w:t>
      </w:r>
      <w:r>
        <w:t>Поволжья</w:t>
      </w:r>
      <w:r>
        <w:rPr>
          <w:spacing w:val="-6"/>
        </w:rPr>
        <w:t xml:space="preserve"> </w:t>
      </w:r>
      <w:r>
        <w:t>в</w:t>
      </w:r>
      <w:r>
        <w:rPr>
          <w:spacing w:val="-10"/>
        </w:rPr>
        <w:t xml:space="preserve"> </w:t>
      </w:r>
      <w:r>
        <w:t>восстании.</w:t>
      </w:r>
      <w:r>
        <w:rPr>
          <w:spacing w:val="-7"/>
        </w:rPr>
        <w:t xml:space="preserve"> </w:t>
      </w:r>
      <w:r>
        <w:t>Влияние</w:t>
      </w:r>
      <w:r>
        <w:rPr>
          <w:spacing w:val="-6"/>
        </w:rPr>
        <w:t xml:space="preserve"> </w:t>
      </w:r>
      <w:r>
        <w:t>восстания</w:t>
      </w:r>
      <w:r>
        <w:rPr>
          <w:spacing w:val="-6"/>
        </w:rPr>
        <w:t xml:space="preserve"> </w:t>
      </w:r>
      <w:r>
        <w:t>на</w:t>
      </w:r>
      <w:r>
        <w:rPr>
          <w:spacing w:val="-6"/>
        </w:rPr>
        <w:t xml:space="preserve"> </w:t>
      </w:r>
      <w:r>
        <w:t>внутреннюю</w:t>
      </w:r>
      <w:r>
        <w:rPr>
          <w:spacing w:val="-5"/>
        </w:rPr>
        <w:t xml:space="preserve"> </w:t>
      </w:r>
      <w:r>
        <w:t>политику</w:t>
      </w:r>
      <w:r>
        <w:rPr>
          <w:spacing w:val="-11"/>
        </w:rPr>
        <w:t xml:space="preserve"> </w:t>
      </w:r>
      <w:r>
        <w:t>и</w:t>
      </w:r>
    </w:p>
    <w:p w14:paraId="0B16D0B8" w14:textId="77777777" w:rsidR="00A43DD8" w:rsidRDefault="00983492">
      <w:pPr>
        <w:pStyle w:val="a3"/>
        <w:spacing w:before="3" w:line="252" w:lineRule="exact"/>
        <w:ind w:firstLine="0"/>
      </w:pPr>
      <w:r>
        <w:rPr>
          <w:spacing w:val="-2"/>
        </w:rPr>
        <w:t>развитие</w:t>
      </w:r>
      <w:r>
        <w:rPr>
          <w:spacing w:val="2"/>
        </w:rPr>
        <w:t xml:space="preserve"> </w:t>
      </w:r>
      <w:r>
        <w:rPr>
          <w:spacing w:val="-2"/>
        </w:rPr>
        <w:t>общественной</w:t>
      </w:r>
      <w:r>
        <w:rPr>
          <w:spacing w:val="5"/>
        </w:rPr>
        <w:t xml:space="preserve"> </w:t>
      </w:r>
      <w:r>
        <w:rPr>
          <w:spacing w:val="-2"/>
        </w:rPr>
        <w:t>мысли.</w:t>
      </w:r>
    </w:p>
    <w:p w14:paraId="0551D07B" w14:textId="77777777" w:rsidR="00A43DD8" w:rsidRDefault="00983492">
      <w:pPr>
        <w:pStyle w:val="a3"/>
        <w:ind w:right="265"/>
      </w:pPr>
      <w:r>
        <w:t>Внешняя</w:t>
      </w:r>
      <w:r>
        <w:rPr>
          <w:spacing w:val="-12"/>
        </w:rPr>
        <w:t xml:space="preserve"> </w:t>
      </w:r>
      <w:r>
        <w:t>политика</w:t>
      </w:r>
      <w:r>
        <w:rPr>
          <w:spacing w:val="-14"/>
        </w:rPr>
        <w:t xml:space="preserve"> </w:t>
      </w:r>
      <w:r>
        <w:t>России</w:t>
      </w:r>
      <w:r>
        <w:rPr>
          <w:spacing w:val="-12"/>
        </w:rPr>
        <w:t xml:space="preserve"> </w:t>
      </w:r>
      <w:r>
        <w:t>второй</w:t>
      </w:r>
      <w:r>
        <w:rPr>
          <w:spacing w:val="-13"/>
        </w:rPr>
        <w:t xml:space="preserve"> </w:t>
      </w:r>
      <w:r>
        <w:t>половины</w:t>
      </w:r>
      <w:r>
        <w:rPr>
          <w:spacing w:val="-14"/>
        </w:rPr>
        <w:t xml:space="preserve"> </w:t>
      </w:r>
      <w:r>
        <w:t>XVIII</w:t>
      </w:r>
      <w:r>
        <w:rPr>
          <w:spacing w:val="-14"/>
        </w:rPr>
        <w:t xml:space="preserve"> </w:t>
      </w:r>
      <w:r>
        <w:t>в.,</w:t>
      </w:r>
      <w:r>
        <w:rPr>
          <w:spacing w:val="-12"/>
        </w:rPr>
        <w:t xml:space="preserve"> </w:t>
      </w:r>
      <w:r>
        <w:t>ее</w:t>
      </w:r>
      <w:r>
        <w:rPr>
          <w:spacing w:val="-11"/>
        </w:rPr>
        <w:t xml:space="preserve"> </w:t>
      </w:r>
      <w:r>
        <w:t>основные</w:t>
      </w:r>
      <w:r>
        <w:rPr>
          <w:spacing w:val="-12"/>
        </w:rPr>
        <w:t xml:space="preserve"> </w:t>
      </w:r>
      <w:r>
        <w:t>задачи.</w:t>
      </w:r>
      <w:r>
        <w:rPr>
          <w:spacing w:val="-12"/>
        </w:rPr>
        <w:t xml:space="preserve"> </w:t>
      </w:r>
      <w:r>
        <w:t>Н.И.</w:t>
      </w:r>
      <w:r>
        <w:rPr>
          <w:spacing w:val="-12"/>
        </w:rPr>
        <w:t xml:space="preserve"> </w:t>
      </w:r>
      <w:r>
        <w:t>Панин</w:t>
      </w:r>
      <w:r>
        <w:rPr>
          <w:spacing w:val="-12"/>
        </w:rPr>
        <w:t xml:space="preserve"> </w:t>
      </w:r>
      <w:r>
        <w:t>и</w:t>
      </w:r>
      <w:r>
        <w:rPr>
          <w:spacing w:val="-12"/>
        </w:rPr>
        <w:t xml:space="preserve"> </w:t>
      </w:r>
      <w:r>
        <w:t xml:space="preserve">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w:t>
      </w:r>
      <w:proofErr w:type="spellStart"/>
      <w:proofErr w:type="gramStart"/>
      <w:r>
        <w:t>Присо</w:t>
      </w:r>
      <w:proofErr w:type="spellEnd"/>
      <w:r>
        <w:t>- единение</w:t>
      </w:r>
      <w:proofErr w:type="gramEnd"/>
      <w:r>
        <w:t xml:space="preserve"> Крыма и Северного Причерноморья. Организация управления Новороссией. </w:t>
      </w:r>
      <w:proofErr w:type="gramStart"/>
      <w:r>
        <w:t xml:space="preserve">Строитель- </w:t>
      </w:r>
      <w:proofErr w:type="spellStart"/>
      <w:r>
        <w:t>ство</w:t>
      </w:r>
      <w:proofErr w:type="spellEnd"/>
      <w:proofErr w:type="gramEnd"/>
      <w:r>
        <w:t xml:space="preserve"> новых городов и портов. Основание Пятигорска, Севастополя, Одессы, Херсона. Г.А. </w:t>
      </w:r>
      <w:proofErr w:type="spellStart"/>
      <w:r>
        <w:t>Потем</w:t>
      </w:r>
      <w:proofErr w:type="spellEnd"/>
      <w:r>
        <w:t xml:space="preserve">- </w:t>
      </w:r>
      <w:proofErr w:type="spellStart"/>
      <w:r>
        <w:t>кин</w:t>
      </w:r>
      <w:proofErr w:type="spellEnd"/>
      <w:r>
        <w:t>. Путешествие Екатерины II на юг в 1787 г.</w:t>
      </w:r>
    </w:p>
    <w:p w14:paraId="2EB7A38D" w14:textId="77777777" w:rsidR="00A43DD8" w:rsidRDefault="00983492">
      <w:pPr>
        <w:pStyle w:val="a3"/>
        <w:ind w:right="273"/>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560A19C9" w14:textId="77777777" w:rsidR="00A43DD8" w:rsidRDefault="00983492">
      <w:pPr>
        <w:pStyle w:val="a3"/>
        <w:ind w:right="278"/>
      </w:pPr>
      <w:r>
        <w:t xml:space="preserve">Борьба поляков за национальную независимость. Восстание под предводительством Т. </w:t>
      </w:r>
      <w:r>
        <w:rPr>
          <w:spacing w:val="-2"/>
        </w:rPr>
        <w:t>Костюшко.</w:t>
      </w:r>
    </w:p>
    <w:p w14:paraId="5C8C0B62" w14:textId="77777777" w:rsidR="00A43DD8" w:rsidRDefault="00983492">
      <w:pPr>
        <w:pStyle w:val="a3"/>
        <w:spacing w:before="1"/>
        <w:ind w:right="272"/>
      </w:pPr>
      <w:r>
        <w:t xml:space="preserve">Россия при Павле I. Личность Павла I и ее влияние на политику страны. Основные </w:t>
      </w:r>
      <w:proofErr w:type="spellStart"/>
      <w:r>
        <w:t>прин</w:t>
      </w:r>
      <w:proofErr w:type="spellEnd"/>
      <w:r>
        <w:t xml:space="preserve">- </w:t>
      </w:r>
      <w:proofErr w:type="spellStart"/>
      <w:r>
        <w:t>ципы</w:t>
      </w:r>
      <w:proofErr w:type="spellEnd"/>
      <w:r>
        <w:t xml:space="preserve">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w:t>
      </w:r>
      <w:r>
        <w:rPr>
          <w:spacing w:val="65"/>
        </w:rPr>
        <w:t xml:space="preserve"> </w:t>
      </w:r>
      <w:r>
        <w:t>государства</w:t>
      </w:r>
      <w:r>
        <w:rPr>
          <w:spacing w:val="72"/>
        </w:rPr>
        <w:t xml:space="preserve"> </w:t>
      </w:r>
      <w:r>
        <w:t>и</w:t>
      </w:r>
      <w:r>
        <w:rPr>
          <w:spacing w:val="62"/>
        </w:rPr>
        <w:t xml:space="preserve"> </w:t>
      </w:r>
      <w:r>
        <w:t>личной</w:t>
      </w:r>
      <w:r>
        <w:rPr>
          <w:spacing w:val="65"/>
        </w:rPr>
        <w:t xml:space="preserve"> </w:t>
      </w:r>
      <w:r>
        <w:t>власти</w:t>
      </w:r>
      <w:r>
        <w:rPr>
          <w:spacing w:val="68"/>
        </w:rPr>
        <w:t xml:space="preserve"> </w:t>
      </w:r>
      <w:r>
        <w:t>императора.</w:t>
      </w:r>
      <w:r>
        <w:rPr>
          <w:spacing w:val="69"/>
        </w:rPr>
        <w:t xml:space="preserve"> </w:t>
      </w:r>
      <w:r>
        <w:t>Акт</w:t>
      </w:r>
      <w:r>
        <w:rPr>
          <w:spacing w:val="68"/>
        </w:rPr>
        <w:t xml:space="preserve"> </w:t>
      </w:r>
      <w:r>
        <w:t>о</w:t>
      </w:r>
      <w:r>
        <w:rPr>
          <w:spacing w:val="67"/>
        </w:rPr>
        <w:t xml:space="preserve"> </w:t>
      </w:r>
      <w:r>
        <w:t>престолонаследии</w:t>
      </w:r>
      <w:r>
        <w:rPr>
          <w:spacing w:val="68"/>
        </w:rPr>
        <w:t xml:space="preserve"> </w:t>
      </w:r>
      <w:r>
        <w:t>и</w:t>
      </w:r>
      <w:r>
        <w:rPr>
          <w:spacing w:val="64"/>
        </w:rPr>
        <w:t xml:space="preserve"> </w:t>
      </w:r>
      <w:r>
        <w:t>Манифест</w:t>
      </w:r>
      <w:r>
        <w:rPr>
          <w:spacing w:val="66"/>
        </w:rPr>
        <w:t xml:space="preserve"> </w:t>
      </w:r>
      <w:r>
        <w:t>о</w:t>
      </w:r>
    </w:p>
    <w:p w14:paraId="039DA6DE" w14:textId="77777777" w:rsidR="00A43DD8" w:rsidRDefault="00983492">
      <w:pPr>
        <w:pStyle w:val="a3"/>
        <w:spacing w:before="1"/>
        <w:ind w:right="281" w:firstLine="0"/>
      </w:pPr>
      <w:r>
        <w:t>«трехдневной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52173437" w14:textId="77777777" w:rsidR="00A43DD8" w:rsidRDefault="00983492">
      <w:pPr>
        <w:pStyle w:val="a3"/>
        <w:ind w:right="274"/>
      </w:pPr>
      <w:r>
        <w:t>Участие</w:t>
      </w:r>
      <w:r>
        <w:rPr>
          <w:spacing w:val="-4"/>
        </w:rPr>
        <w:t xml:space="preserve"> </w:t>
      </w:r>
      <w:r>
        <w:t>России</w:t>
      </w:r>
      <w:r>
        <w:rPr>
          <w:spacing w:val="-5"/>
        </w:rPr>
        <w:t xml:space="preserve"> </w:t>
      </w:r>
      <w:r>
        <w:t>в</w:t>
      </w:r>
      <w:r>
        <w:rPr>
          <w:spacing w:val="-8"/>
        </w:rPr>
        <w:t xml:space="preserve"> </w:t>
      </w:r>
      <w:r>
        <w:t>борьбе</w:t>
      </w:r>
      <w:r>
        <w:rPr>
          <w:spacing w:val="-9"/>
        </w:rPr>
        <w:t xml:space="preserve"> </w:t>
      </w:r>
      <w:r>
        <w:t>с</w:t>
      </w:r>
      <w:r>
        <w:rPr>
          <w:spacing w:val="-4"/>
        </w:rPr>
        <w:t xml:space="preserve"> </w:t>
      </w:r>
      <w:r>
        <w:t>революционной</w:t>
      </w:r>
      <w:r>
        <w:rPr>
          <w:spacing w:val="-9"/>
        </w:rPr>
        <w:t xml:space="preserve"> </w:t>
      </w:r>
      <w:r>
        <w:t>Францией.</w:t>
      </w:r>
      <w:r>
        <w:rPr>
          <w:spacing w:val="-5"/>
        </w:rPr>
        <w:t xml:space="preserve"> </w:t>
      </w:r>
      <w:r>
        <w:t>Итальянский</w:t>
      </w:r>
      <w:r>
        <w:rPr>
          <w:spacing w:val="-7"/>
        </w:rPr>
        <w:t xml:space="preserve"> </w:t>
      </w:r>
      <w:r>
        <w:t>и</w:t>
      </w:r>
      <w:r>
        <w:rPr>
          <w:spacing w:val="-10"/>
        </w:rPr>
        <w:t xml:space="preserve"> </w:t>
      </w:r>
      <w:r>
        <w:t>Швейцарский</w:t>
      </w:r>
      <w:r>
        <w:rPr>
          <w:spacing w:val="-7"/>
        </w:rPr>
        <w:t xml:space="preserve"> </w:t>
      </w:r>
      <w:r>
        <w:t>походы А.В. Суворова. Действия эскадры Ф.Ф. Ушакова в Средиземном море.</w:t>
      </w:r>
    </w:p>
    <w:p w14:paraId="5F3B0A34" w14:textId="77777777" w:rsidR="00A43DD8" w:rsidRDefault="00983492">
      <w:pPr>
        <w:pStyle w:val="a3"/>
        <w:spacing w:before="3" w:line="252" w:lineRule="exact"/>
        <w:ind w:left="993" w:firstLine="0"/>
      </w:pPr>
      <w:r>
        <w:rPr>
          <w:spacing w:val="-2"/>
        </w:rPr>
        <w:t>Культурное</w:t>
      </w:r>
      <w:r>
        <w:rPr>
          <w:spacing w:val="1"/>
        </w:rPr>
        <w:t xml:space="preserve"> </w:t>
      </w:r>
      <w:r>
        <w:rPr>
          <w:spacing w:val="-2"/>
        </w:rPr>
        <w:t>пространство</w:t>
      </w:r>
      <w:r>
        <w:rPr>
          <w:spacing w:val="2"/>
        </w:rPr>
        <w:t xml:space="preserve"> </w:t>
      </w:r>
      <w:r>
        <w:rPr>
          <w:spacing w:val="-2"/>
        </w:rPr>
        <w:t>Российской</w:t>
      </w:r>
      <w:r>
        <w:rPr>
          <w:spacing w:val="2"/>
        </w:rPr>
        <w:t xml:space="preserve"> </w:t>
      </w:r>
      <w:r>
        <w:rPr>
          <w:spacing w:val="-2"/>
        </w:rPr>
        <w:t>империи</w:t>
      </w:r>
      <w:r>
        <w:t xml:space="preserve"> </w:t>
      </w:r>
      <w:r>
        <w:rPr>
          <w:spacing w:val="-2"/>
        </w:rPr>
        <w:t>в</w:t>
      </w:r>
      <w:r>
        <w:rPr>
          <w:spacing w:val="-5"/>
        </w:rPr>
        <w:t xml:space="preserve"> </w:t>
      </w:r>
      <w:r>
        <w:rPr>
          <w:spacing w:val="-2"/>
        </w:rPr>
        <w:t>XVIII</w:t>
      </w:r>
      <w:r>
        <w:t xml:space="preserve"> </w:t>
      </w:r>
      <w:r>
        <w:rPr>
          <w:spacing w:val="-5"/>
        </w:rPr>
        <w:t>в.</w:t>
      </w:r>
    </w:p>
    <w:p w14:paraId="77036021" w14:textId="77777777" w:rsidR="00A43DD8" w:rsidRDefault="00983492">
      <w:pPr>
        <w:pStyle w:val="a3"/>
        <w:ind w:right="268"/>
      </w:pPr>
      <w:r>
        <w:t xml:space="preserve">Идеи Просвещения в российской общественной мысли, публицистике и литературе. </w:t>
      </w:r>
      <w:proofErr w:type="spellStart"/>
      <w:r>
        <w:t>Лите</w:t>
      </w:r>
      <w:proofErr w:type="spellEnd"/>
      <w:r>
        <w:t xml:space="preserve">- </w:t>
      </w:r>
      <w:proofErr w:type="spellStart"/>
      <w:r>
        <w:t>ратура</w:t>
      </w:r>
      <w:proofErr w:type="spellEnd"/>
      <w:r>
        <w:t xml:space="preserve">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578BB9C3" w14:textId="77777777" w:rsidR="00A43DD8" w:rsidRDefault="00983492">
      <w:pPr>
        <w:pStyle w:val="a3"/>
        <w:ind w:right="270"/>
      </w:pPr>
      <w: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w:t>
      </w:r>
      <w:proofErr w:type="spellStart"/>
      <w:r>
        <w:t>художе</w:t>
      </w:r>
      <w:proofErr w:type="spellEnd"/>
      <w:r>
        <w:t xml:space="preserve">- </w:t>
      </w:r>
      <w:proofErr w:type="spellStart"/>
      <w:r>
        <w:t>ственной</w:t>
      </w:r>
      <w:proofErr w:type="spellEnd"/>
      <w:r>
        <w:t xml:space="preserve"> культуры (барокко, классицизм, рококо). Вклад в развитие русской культуры ученых, художников, мастеров, прибывших из-за рубежа. Усиление внимания</w:t>
      </w:r>
      <w:r>
        <w:rPr>
          <w:spacing w:val="-4"/>
        </w:rPr>
        <w:t xml:space="preserve"> </w:t>
      </w:r>
      <w:r>
        <w:t>к жизни и культуре русского народа и историческому прошлому России к концу столетия.</w:t>
      </w:r>
    </w:p>
    <w:p w14:paraId="26625DB6" w14:textId="77777777" w:rsidR="00A43DD8" w:rsidRDefault="00983492">
      <w:pPr>
        <w:pStyle w:val="a3"/>
        <w:ind w:right="272"/>
      </w:pPr>
      <w:r>
        <w:t xml:space="preserve">Культура и быт российских сословий. Дворянство: жизнь и быт дворянской усадьбы. </w:t>
      </w:r>
      <w:proofErr w:type="spellStart"/>
      <w:r>
        <w:t>Ду</w:t>
      </w:r>
      <w:proofErr w:type="spellEnd"/>
      <w:r>
        <w:t xml:space="preserve">- </w:t>
      </w:r>
      <w:proofErr w:type="spellStart"/>
      <w:r>
        <w:t>ховенство</w:t>
      </w:r>
      <w:proofErr w:type="spellEnd"/>
      <w:r>
        <w:t>. Купечество. Крестьянство.</w:t>
      </w:r>
    </w:p>
    <w:p w14:paraId="26B1C9DD" w14:textId="77777777" w:rsidR="00A43DD8" w:rsidRDefault="00983492">
      <w:pPr>
        <w:pStyle w:val="a3"/>
        <w:ind w:right="270"/>
      </w:pPr>
      <w:r>
        <w:t>Российская</w:t>
      </w:r>
      <w:r>
        <w:rPr>
          <w:spacing w:val="-4"/>
        </w:rPr>
        <w:t xml:space="preserve"> </w:t>
      </w:r>
      <w:r>
        <w:t>наука</w:t>
      </w:r>
      <w:r>
        <w:rPr>
          <w:spacing w:val="-2"/>
        </w:rPr>
        <w:t xml:space="preserve"> </w:t>
      </w:r>
      <w:r>
        <w:t>в</w:t>
      </w:r>
      <w:r>
        <w:rPr>
          <w:spacing w:val="-7"/>
        </w:rPr>
        <w:t xml:space="preserve"> </w:t>
      </w:r>
      <w:r>
        <w:t>XVIII</w:t>
      </w:r>
      <w:r>
        <w:rPr>
          <w:spacing w:val="-3"/>
        </w:rPr>
        <w:t xml:space="preserve"> </w:t>
      </w:r>
      <w:r>
        <w:t>в.</w:t>
      </w:r>
      <w:r>
        <w:rPr>
          <w:spacing w:val="-5"/>
        </w:rPr>
        <w:t xml:space="preserve"> </w:t>
      </w:r>
      <w:r>
        <w:t>Академия</w:t>
      </w:r>
      <w:r>
        <w:rPr>
          <w:spacing w:val="-5"/>
        </w:rPr>
        <w:t xml:space="preserve"> </w:t>
      </w:r>
      <w:r>
        <w:t>наук</w:t>
      </w:r>
      <w:r>
        <w:rPr>
          <w:spacing w:val="-1"/>
        </w:rPr>
        <w:t xml:space="preserve"> </w:t>
      </w:r>
      <w:r>
        <w:t>в</w:t>
      </w:r>
      <w:r>
        <w:rPr>
          <w:spacing w:val="-7"/>
        </w:rPr>
        <w:t xml:space="preserve"> </w:t>
      </w:r>
      <w:r>
        <w:t>Петербурге.</w:t>
      </w:r>
      <w:r>
        <w:rPr>
          <w:spacing w:val="-1"/>
        </w:rPr>
        <w:t xml:space="preserve"> </w:t>
      </w:r>
      <w:r>
        <w:t>Изучение</w:t>
      </w:r>
      <w:r>
        <w:rPr>
          <w:spacing w:val="-2"/>
        </w:rPr>
        <w:t xml:space="preserve"> </w:t>
      </w:r>
      <w:r>
        <w:t>страны -</w:t>
      </w:r>
      <w:r>
        <w:rPr>
          <w:spacing w:val="-6"/>
        </w:rPr>
        <w:t xml:space="preserve"> </w:t>
      </w:r>
      <w:r>
        <w:t>главная</w:t>
      </w:r>
      <w:r>
        <w:rPr>
          <w:spacing w:val="-4"/>
        </w:rPr>
        <w:t xml:space="preserve"> </w:t>
      </w:r>
      <w:r>
        <w:t>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w:t>
      </w:r>
    </w:p>
    <w:p w14:paraId="0D99E659" w14:textId="77777777" w:rsidR="00A43DD8" w:rsidRDefault="00A43DD8">
      <w:pPr>
        <w:pStyle w:val="a3"/>
        <w:sectPr w:rsidR="00A43DD8">
          <w:pgSz w:w="11920" w:h="16850"/>
          <w:pgMar w:top="1700" w:right="566" w:bottom="780" w:left="1417" w:header="0" w:footer="597" w:gutter="0"/>
          <w:cols w:space="720"/>
        </w:sectPr>
      </w:pPr>
    </w:p>
    <w:p w14:paraId="6426AD9C" w14:textId="77777777" w:rsidR="00A43DD8" w:rsidRDefault="00983492">
      <w:pPr>
        <w:pStyle w:val="a3"/>
        <w:spacing w:before="76"/>
        <w:ind w:right="270" w:firstLine="0"/>
      </w:pPr>
      <w:proofErr w:type="spellStart"/>
      <w:r>
        <w:lastRenderedPageBreak/>
        <w:t>ласти</w:t>
      </w:r>
      <w:proofErr w:type="spellEnd"/>
      <w:r>
        <w:t xml:space="preserve"> отечественной истории. Изучение российской словесности и развитие русского </w:t>
      </w:r>
      <w:proofErr w:type="gramStart"/>
      <w:r>
        <w:t xml:space="preserve">литератур- </w:t>
      </w:r>
      <w:proofErr w:type="spellStart"/>
      <w:r>
        <w:t>ного</w:t>
      </w:r>
      <w:proofErr w:type="spellEnd"/>
      <w:proofErr w:type="gramEnd"/>
      <w:r>
        <w:t xml:space="preserve"> языка. Российская академия. Е.Р. Дашкова.</w:t>
      </w:r>
    </w:p>
    <w:p w14:paraId="3ADF2C3D" w14:textId="77777777" w:rsidR="00A43DD8" w:rsidRDefault="00983492">
      <w:pPr>
        <w:pStyle w:val="a3"/>
        <w:spacing w:before="1"/>
        <w:ind w:left="993" w:firstLine="0"/>
      </w:pPr>
      <w:r>
        <w:t>М.В.</w:t>
      </w:r>
      <w:r>
        <w:rPr>
          <w:spacing w:val="-14"/>
        </w:rPr>
        <w:t xml:space="preserve"> </w:t>
      </w:r>
      <w:r>
        <w:t>Ломоносов</w:t>
      </w:r>
      <w:r>
        <w:rPr>
          <w:spacing w:val="-9"/>
        </w:rPr>
        <w:t xml:space="preserve"> </w:t>
      </w:r>
      <w:r>
        <w:t>и</w:t>
      </w:r>
      <w:r>
        <w:rPr>
          <w:spacing w:val="-9"/>
        </w:rPr>
        <w:t xml:space="preserve"> </w:t>
      </w:r>
      <w:r>
        <w:t>его</w:t>
      </w:r>
      <w:r>
        <w:rPr>
          <w:spacing w:val="-9"/>
        </w:rPr>
        <w:t xml:space="preserve"> </w:t>
      </w:r>
      <w:r>
        <w:t>роль</w:t>
      </w:r>
      <w:r>
        <w:rPr>
          <w:spacing w:val="-9"/>
        </w:rPr>
        <w:t xml:space="preserve"> </w:t>
      </w:r>
      <w:r>
        <w:t>в</w:t>
      </w:r>
      <w:r>
        <w:rPr>
          <w:spacing w:val="-10"/>
        </w:rPr>
        <w:t xml:space="preserve"> </w:t>
      </w:r>
      <w:r>
        <w:t>становлении</w:t>
      </w:r>
      <w:r>
        <w:rPr>
          <w:spacing w:val="-8"/>
        </w:rPr>
        <w:t xml:space="preserve"> </w:t>
      </w:r>
      <w:r>
        <w:t>российской</w:t>
      </w:r>
      <w:r>
        <w:rPr>
          <w:spacing w:val="-10"/>
        </w:rPr>
        <w:t xml:space="preserve"> </w:t>
      </w:r>
      <w:r>
        <w:t>науки</w:t>
      </w:r>
      <w:r>
        <w:rPr>
          <w:spacing w:val="-9"/>
        </w:rPr>
        <w:t xml:space="preserve"> </w:t>
      </w:r>
      <w:r>
        <w:t>и</w:t>
      </w:r>
      <w:r>
        <w:rPr>
          <w:spacing w:val="-9"/>
        </w:rPr>
        <w:t xml:space="preserve"> </w:t>
      </w:r>
      <w:r>
        <w:rPr>
          <w:spacing w:val="-2"/>
        </w:rPr>
        <w:t>образования.</w:t>
      </w:r>
    </w:p>
    <w:p w14:paraId="1EB0EF96" w14:textId="77777777" w:rsidR="00A43DD8" w:rsidRDefault="00983492">
      <w:pPr>
        <w:pStyle w:val="a3"/>
        <w:spacing w:before="1"/>
        <w:ind w:right="265"/>
      </w:pPr>
      <w:r>
        <w:t xml:space="preserve">Образование в России в XVIII в. Основные педагогические идеи. Воспитание «новой по- роды» людей. Основание воспитательных домов в Санкт-Петербурге и Москве, Института </w:t>
      </w:r>
      <w:proofErr w:type="gramStart"/>
      <w:r>
        <w:t>благо- родных</w:t>
      </w:r>
      <w:proofErr w:type="gramEnd"/>
      <w:r>
        <w:rPr>
          <w:spacing w:val="-14"/>
        </w:rPr>
        <w:t xml:space="preserve"> </w:t>
      </w:r>
      <w:r>
        <w:t>девиц</w:t>
      </w:r>
      <w:r>
        <w:rPr>
          <w:spacing w:val="-10"/>
        </w:rPr>
        <w:t xml:space="preserve"> </w:t>
      </w:r>
      <w:r>
        <w:t>в</w:t>
      </w:r>
      <w:r>
        <w:rPr>
          <w:spacing w:val="-11"/>
        </w:rPr>
        <w:t xml:space="preserve"> </w:t>
      </w:r>
      <w:r>
        <w:t>Смольном</w:t>
      </w:r>
      <w:r>
        <w:rPr>
          <w:spacing w:val="-9"/>
        </w:rPr>
        <w:t xml:space="preserve"> </w:t>
      </w:r>
      <w:r>
        <w:t>монастыре.</w:t>
      </w:r>
      <w:r>
        <w:rPr>
          <w:spacing w:val="-9"/>
        </w:rPr>
        <w:t xml:space="preserve"> </w:t>
      </w:r>
      <w:r>
        <w:t>Сословные</w:t>
      </w:r>
      <w:r>
        <w:rPr>
          <w:spacing w:val="-13"/>
        </w:rPr>
        <w:t xml:space="preserve"> </w:t>
      </w:r>
      <w:r>
        <w:t>учебные</w:t>
      </w:r>
      <w:r>
        <w:rPr>
          <w:spacing w:val="-9"/>
        </w:rPr>
        <w:t xml:space="preserve"> </w:t>
      </w:r>
      <w:r>
        <w:t>заведения</w:t>
      </w:r>
      <w:r>
        <w:rPr>
          <w:spacing w:val="-13"/>
        </w:rPr>
        <w:t xml:space="preserve"> </w:t>
      </w:r>
      <w:r>
        <w:t>для</w:t>
      </w:r>
      <w:r>
        <w:rPr>
          <w:spacing w:val="-13"/>
        </w:rPr>
        <w:t xml:space="preserve"> </w:t>
      </w:r>
      <w:r>
        <w:t>юношества</w:t>
      </w:r>
      <w:r>
        <w:rPr>
          <w:spacing w:val="-9"/>
        </w:rPr>
        <w:t xml:space="preserve"> </w:t>
      </w:r>
      <w:r>
        <w:t>из</w:t>
      </w:r>
      <w:r>
        <w:rPr>
          <w:spacing w:val="-12"/>
        </w:rPr>
        <w:t xml:space="preserve"> </w:t>
      </w:r>
      <w:r>
        <w:t>дворянства. Московский университет - первый российский университет.</w:t>
      </w:r>
    </w:p>
    <w:p w14:paraId="04E415A7" w14:textId="77777777" w:rsidR="00A43DD8" w:rsidRDefault="00983492">
      <w:pPr>
        <w:pStyle w:val="a3"/>
        <w:spacing w:before="1"/>
        <w:ind w:right="272"/>
      </w:pPr>
      <w: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w:t>
      </w:r>
      <w:proofErr w:type="spellStart"/>
      <w:r>
        <w:t>клас</w:t>
      </w:r>
      <w:proofErr w:type="spellEnd"/>
      <w:r>
        <w:t xml:space="preserve">- </w:t>
      </w:r>
      <w:proofErr w:type="spellStart"/>
      <w:r>
        <w:t>сицизма</w:t>
      </w:r>
      <w:proofErr w:type="spellEnd"/>
      <w:r>
        <w:t xml:space="preserve"> в обеих столицах. В.И. Баженов, М.Ф. Казаков, Ф.Ф. Растрелли.</w:t>
      </w:r>
    </w:p>
    <w:p w14:paraId="3D1F5812" w14:textId="77777777" w:rsidR="00A43DD8" w:rsidRDefault="00983492">
      <w:pPr>
        <w:pStyle w:val="a3"/>
        <w:spacing w:before="1"/>
        <w:ind w:right="273"/>
      </w:pPr>
      <w: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14:paraId="7682916A" w14:textId="77777777" w:rsidR="00A43DD8" w:rsidRDefault="00983492">
      <w:pPr>
        <w:pStyle w:val="a3"/>
        <w:ind w:left="993" w:right="6283" w:firstLine="0"/>
        <w:jc w:val="left"/>
      </w:pPr>
      <w:r>
        <w:t>Наш</w:t>
      </w:r>
      <w:r>
        <w:rPr>
          <w:spacing w:val="-14"/>
        </w:rPr>
        <w:t xml:space="preserve"> </w:t>
      </w:r>
      <w:r>
        <w:t>край</w:t>
      </w:r>
      <w:r>
        <w:rPr>
          <w:spacing w:val="-14"/>
        </w:rPr>
        <w:t xml:space="preserve"> </w:t>
      </w:r>
      <w:r>
        <w:t>в</w:t>
      </w:r>
      <w:r>
        <w:rPr>
          <w:spacing w:val="-14"/>
        </w:rPr>
        <w:t xml:space="preserve"> </w:t>
      </w:r>
      <w:r>
        <w:t>XVIII</w:t>
      </w:r>
      <w:r>
        <w:rPr>
          <w:spacing w:val="-13"/>
        </w:rPr>
        <w:t xml:space="preserve"> </w:t>
      </w:r>
      <w:r>
        <w:t xml:space="preserve">в. </w:t>
      </w:r>
      <w:r>
        <w:rPr>
          <w:spacing w:val="-2"/>
        </w:rPr>
        <w:t>Обобщение.</w:t>
      </w:r>
    </w:p>
    <w:p w14:paraId="0A117869" w14:textId="77777777" w:rsidR="00A43DD8" w:rsidRDefault="00983492">
      <w:pPr>
        <w:pStyle w:val="1"/>
        <w:spacing w:before="8"/>
        <w:jc w:val="left"/>
      </w:pPr>
      <w:r>
        <w:t>Содержание</w:t>
      </w:r>
      <w:r>
        <w:rPr>
          <w:spacing w:val="-5"/>
        </w:rPr>
        <w:t xml:space="preserve"> </w:t>
      </w:r>
      <w:r>
        <w:t>обучения</w:t>
      </w:r>
      <w:r>
        <w:rPr>
          <w:spacing w:val="-10"/>
        </w:rPr>
        <w:t xml:space="preserve"> </w:t>
      </w:r>
      <w:r>
        <w:t>в</w:t>
      </w:r>
      <w:r>
        <w:rPr>
          <w:spacing w:val="-10"/>
        </w:rPr>
        <w:t xml:space="preserve"> </w:t>
      </w:r>
      <w:r>
        <w:t>9</w:t>
      </w:r>
      <w:r>
        <w:rPr>
          <w:spacing w:val="-5"/>
        </w:rPr>
        <w:t xml:space="preserve"> </w:t>
      </w:r>
      <w:r>
        <w:rPr>
          <w:spacing w:val="-2"/>
        </w:rPr>
        <w:t>классе</w:t>
      </w:r>
    </w:p>
    <w:p w14:paraId="5B451302" w14:textId="77777777" w:rsidR="00A43DD8" w:rsidRDefault="00983492">
      <w:pPr>
        <w:pStyle w:val="2"/>
        <w:spacing w:line="237" w:lineRule="auto"/>
        <w:ind w:right="2075"/>
        <w:rPr>
          <w:b w:val="0"/>
          <w:i w:val="0"/>
        </w:rPr>
      </w:pPr>
      <w:r>
        <w:t>Всеобщая</w:t>
      </w:r>
      <w:r>
        <w:rPr>
          <w:spacing w:val="-10"/>
        </w:rPr>
        <w:t xml:space="preserve"> </w:t>
      </w:r>
      <w:r>
        <w:t>история.</w:t>
      </w:r>
      <w:r>
        <w:rPr>
          <w:spacing w:val="-13"/>
        </w:rPr>
        <w:t xml:space="preserve"> </w:t>
      </w:r>
      <w:r>
        <w:t>История</w:t>
      </w:r>
      <w:r>
        <w:rPr>
          <w:spacing w:val="-12"/>
        </w:rPr>
        <w:t xml:space="preserve"> </w:t>
      </w:r>
      <w:r>
        <w:t>Нового</w:t>
      </w:r>
      <w:r>
        <w:rPr>
          <w:spacing w:val="-8"/>
        </w:rPr>
        <w:t xml:space="preserve"> </w:t>
      </w:r>
      <w:r>
        <w:t>времени.</w:t>
      </w:r>
      <w:r>
        <w:rPr>
          <w:spacing w:val="-8"/>
        </w:rPr>
        <w:t xml:space="preserve"> </w:t>
      </w:r>
      <w:r>
        <w:t>XIX</w:t>
      </w:r>
      <w:r>
        <w:rPr>
          <w:spacing w:val="-9"/>
        </w:rPr>
        <w:t xml:space="preserve"> </w:t>
      </w:r>
      <w:r>
        <w:t>-</w:t>
      </w:r>
      <w:r>
        <w:rPr>
          <w:spacing w:val="-7"/>
        </w:rPr>
        <w:t xml:space="preserve"> </w:t>
      </w:r>
      <w:r>
        <w:t>начало</w:t>
      </w:r>
      <w:r>
        <w:rPr>
          <w:spacing w:val="-8"/>
        </w:rPr>
        <w:t xml:space="preserve"> </w:t>
      </w:r>
      <w:r>
        <w:t>XX</w:t>
      </w:r>
      <w:r>
        <w:rPr>
          <w:spacing w:val="-9"/>
        </w:rPr>
        <w:t xml:space="preserve"> </w:t>
      </w:r>
      <w:r>
        <w:t>в</w:t>
      </w:r>
      <w:r>
        <w:rPr>
          <w:b w:val="0"/>
          <w:i w:val="0"/>
        </w:rPr>
        <w:t xml:space="preserve">. </w:t>
      </w:r>
      <w:r>
        <w:rPr>
          <w:b w:val="0"/>
          <w:i w:val="0"/>
          <w:spacing w:val="-2"/>
        </w:rPr>
        <w:t>Введение.</w:t>
      </w:r>
    </w:p>
    <w:p w14:paraId="03F71CC8" w14:textId="77777777" w:rsidR="00A43DD8" w:rsidRDefault="00983492">
      <w:pPr>
        <w:pStyle w:val="a3"/>
        <w:spacing w:before="1" w:line="251" w:lineRule="exact"/>
        <w:ind w:left="993" w:firstLine="0"/>
        <w:jc w:val="left"/>
      </w:pPr>
      <w:r>
        <w:t>Европа</w:t>
      </w:r>
      <w:r>
        <w:rPr>
          <w:spacing w:val="-5"/>
        </w:rPr>
        <w:t xml:space="preserve"> </w:t>
      </w:r>
      <w:r>
        <w:t>в</w:t>
      </w:r>
      <w:r>
        <w:rPr>
          <w:spacing w:val="-5"/>
        </w:rPr>
        <w:t xml:space="preserve"> </w:t>
      </w:r>
      <w:r>
        <w:t>начале</w:t>
      </w:r>
      <w:r>
        <w:rPr>
          <w:spacing w:val="-9"/>
        </w:rPr>
        <w:t xml:space="preserve"> </w:t>
      </w:r>
      <w:r>
        <w:t xml:space="preserve">XIX </w:t>
      </w:r>
      <w:r>
        <w:rPr>
          <w:spacing w:val="-5"/>
        </w:rPr>
        <w:t>в.</w:t>
      </w:r>
    </w:p>
    <w:p w14:paraId="3A17CB18" w14:textId="77777777" w:rsidR="00A43DD8" w:rsidRDefault="00983492">
      <w:pPr>
        <w:pStyle w:val="a3"/>
        <w:ind w:right="268"/>
      </w:pPr>
      <w:r>
        <w:t xml:space="preserve">Провозглашение империи Наполеона I во Франции. Реформы. Законодательство. </w:t>
      </w:r>
      <w:proofErr w:type="spellStart"/>
      <w:r>
        <w:t>Напо</w:t>
      </w:r>
      <w:proofErr w:type="spellEnd"/>
      <w:r>
        <w:t xml:space="preserve">- </w:t>
      </w:r>
      <w:proofErr w:type="spellStart"/>
      <w:r>
        <w:t>леоновские</w:t>
      </w:r>
      <w:proofErr w:type="spellEnd"/>
      <w:r>
        <w:t xml:space="preserve"> войны. </w:t>
      </w:r>
      <w:proofErr w:type="spellStart"/>
      <w:r>
        <w:t>Антинаполеоновские</w:t>
      </w:r>
      <w:proofErr w:type="spellEnd"/>
      <w:r>
        <w:t xml:space="preserve">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3DD73887" w14:textId="77777777" w:rsidR="00A43DD8" w:rsidRDefault="00983492">
      <w:pPr>
        <w:pStyle w:val="a3"/>
        <w:ind w:right="278"/>
      </w:pPr>
      <w:r>
        <w:t>Развитие индустриального общества в первой половине XIX в.: экономика, социальные отношения, политические процессы.</w:t>
      </w:r>
    </w:p>
    <w:p w14:paraId="04A06099" w14:textId="77777777" w:rsidR="00A43DD8" w:rsidRDefault="00983492">
      <w:pPr>
        <w:pStyle w:val="a3"/>
        <w:ind w:right="268"/>
      </w:pPr>
      <w:r>
        <w:t xml:space="preserve">Промышленный переворот, его особенности в странах Европы и США. Изменения в </w:t>
      </w:r>
      <w:proofErr w:type="spellStart"/>
      <w:r>
        <w:t>соци</w:t>
      </w:r>
      <w:proofErr w:type="spellEnd"/>
      <w:r>
        <w:t xml:space="preserve">- </w:t>
      </w:r>
      <w:proofErr w:type="spellStart"/>
      <w:r>
        <w:t>альной</w:t>
      </w:r>
      <w:proofErr w:type="spellEnd"/>
      <w:r>
        <w:t xml:space="preserve"> структуре общества. Распространение социалистических идей; социалисты-утописты.</w:t>
      </w:r>
    </w:p>
    <w:p w14:paraId="17A680FC" w14:textId="77777777" w:rsidR="00A43DD8" w:rsidRDefault="00983492">
      <w:pPr>
        <w:pStyle w:val="a3"/>
        <w:ind w:right="270"/>
      </w:pPr>
      <w:r>
        <w:t xml:space="preserve">Выступления рабочих. Социальные и национальные движения в странах Европы. </w:t>
      </w:r>
      <w:proofErr w:type="spellStart"/>
      <w:r>
        <w:t>Оформ</w:t>
      </w:r>
      <w:proofErr w:type="spellEnd"/>
      <w:r>
        <w:t xml:space="preserve">- </w:t>
      </w:r>
      <w:proofErr w:type="spellStart"/>
      <w:r>
        <w:t>ление</w:t>
      </w:r>
      <w:proofErr w:type="spellEnd"/>
      <w:r>
        <w:t xml:space="preserve"> консервативных, либеральных, радикальных политических течений и партий.</w:t>
      </w:r>
    </w:p>
    <w:p w14:paraId="69AF0E40" w14:textId="77777777" w:rsidR="00A43DD8" w:rsidRDefault="00983492">
      <w:pPr>
        <w:pStyle w:val="a3"/>
        <w:ind w:left="993" w:right="2848" w:firstLine="0"/>
      </w:pPr>
      <w:r>
        <w:t>Политическое развитие европейских стран в 1815-1840-е гг. Франция:</w:t>
      </w:r>
      <w:r>
        <w:rPr>
          <w:spacing w:val="-5"/>
        </w:rPr>
        <w:t xml:space="preserve"> </w:t>
      </w:r>
      <w:r>
        <w:t>Реставрация,</w:t>
      </w:r>
      <w:r>
        <w:rPr>
          <w:spacing w:val="-4"/>
        </w:rPr>
        <w:t xml:space="preserve"> </w:t>
      </w:r>
      <w:r>
        <w:t>Июльская</w:t>
      </w:r>
      <w:r>
        <w:rPr>
          <w:spacing w:val="-4"/>
        </w:rPr>
        <w:t xml:space="preserve"> </w:t>
      </w:r>
      <w:r>
        <w:t>монархия,</w:t>
      </w:r>
      <w:r>
        <w:rPr>
          <w:spacing w:val="-4"/>
        </w:rPr>
        <w:t xml:space="preserve"> </w:t>
      </w:r>
      <w:r>
        <w:t>Вторая</w:t>
      </w:r>
      <w:r>
        <w:rPr>
          <w:spacing w:val="-5"/>
        </w:rPr>
        <w:t xml:space="preserve"> </w:t>
      </w:r>
      <w:r>
        <w:t>республика.</w:t>
      </w:r>
    </w:p>
    <w:p w14:paraId="7BC28AC2" w14:textId="77777777" w:rsidR="00A43DD8" w:rsidRDefault="00983492">
      <w:pPr>
        <w:pStyle w:val="a3"/>
        <w:ind w:right="268"/>
      </w:pPr>
      <w:r>
        <w:t xml:space="preserve">Великобритания: борьба за парламентскую реформу; чартизм. Нарастание </w:t>
      </w:r>
      <w:proofErr w:type="gramStart"/>
      <w:r>
        <w:t xml:space="preserve">освободитель- </w:t>
      </w:r>
      <w:proofErr w:type="spellStart"/>
      <w:r>
        <w:t>ных</w:t>
      </w:r>
      <w:proofErr w:type="spellEnd"/>
      <w:proofErr w:type="gramEnd"/>
      <w:r>
        <w:t xml:space="preserve"> движений. Освобождение Греции. Европейские революции 1830 г. и 1848-1849 гг. </w:t>
      </w:r>
      <w:proofErr w:type="spellStart"/>
      <w:r>
        <w:t>Возникно</w:t>
      </w:r>
      <w:proofErr w:type="spellEnd"/>
      <w:r>
        <w:t xml:space="preserve">- </w:t>
      </w:r>
      <w:proofErr w:type="spellStart"/>
      <w:r>
        <w:t>вение</w:t>
      </w:r>
      <w:proofErr w:type="spellEnd"/>
      <w:r>
        <w:t xml:space="preserve"> и распространение марксизма.</w:t>
      </w:r>
    </w:p>
    <w:p w14:paraId="715228B0" w14:textId="77777777" w:rsidR="00A43DD8" w:rsidRDefault="00983492">
      <w:pPr>
        <w:pStyle w:val="a3"/>
        <w:spacing w:before="2" w:line="251" w:lineRule="exact"/>
        <w:ind w:left="993" w:firstLine="0"/>
      </w:pPr>
      <w:r>
        <w:t>Страны</w:t>
      </w:r>
      <w:r>
        <w:rPr>
          <w:spacing w:val="-10"/>
        </w:rPr>
        <w:t xml:space="preserve"> </w:t>
      </w:r>
      <w:r>
        <w:t>Европы</w:t>
      </w:r>
      <w:r>
        <w:rPr>
          <w:spacing w:val="-6"/>
        </w:rPr>
        <w:t xml:space="preserve"> </w:t>
      </w:r>
      <w:r>
        <w:t>и</w:t>
      </w:r>
      <w:r>
        <w:rPr>
          <w:spacing w:val="-6"/>
        </w:rPr>
        <w:t xml:space="preserve"> </w:t>
      </w:r>
      <w:r>
        <w:t>Северной</w:t>
      </w:r>
      <w:r>
        <w:rPr>
          <w:spacing w:val="-6"/>
        </w:rPr>
        <w:t xml:space="preserve"> </w:t>
      </w:r>
      <w:r>
        <w:t>Америки</w:t>
      </w:r>
      <w:r>
        <w:rPr>
          <w:spacing w:val="-8"/>
        </w:rPr>
        <w:t xml:space="preserve"> </w:t>
      </w:r>
      <w:r>
        <w:t>в</w:t>
      </w:r>
      <w:r>
        <w:rPr>
          <w:spacing w:val="-9"/>
        </w:rPr>
        <w:t xml:space="preserve"> </w:t>
      </w:r>
      <w:r>
        <w:t>середине</w:t>
      </w:r>
      <w:r>
        <w:rPr>
          <w:spacing w:val="-11"/>
        </w:rPr>
        <w:t xml:space="preserve"> </w:t>
      </w:r>
      <w:r>
        <w:t>XIX</w:t>
      </w:r>
      <w:r>
        <w:rPr>
          <w:spacing w:val="1"/>
        </w:rPr>
        <w:t xml:space="preserve"> </w:t>
      </w:r>
      <w:r>
        <w:t>-</w:t>
      </w:r>
      <w:r>
        <w:rPr>
          <w:spacing w:val="-12"/>
        </w:rPr>
        <w:t xml:space="preserve"> </w:t>
      </w:r>
      <w:r>
        <w:t>начале</w:t>
      </w:r>
      <w:r>
        <w:rPr>
          <w:spacing w:val="-4"/>
        </w:rPr>
        <w:t xml:space="preserve"> </w:t>
      </w:r>
      <w:r>
        <w:t>XX</w:t>
      </w:r>
      <w:r>
        <w:rPr>
          <w:spacing w:val="-4"/>
        </w:rPr>
        <w:t xml:space="preserve"> </w:t>
      </w:r>
      <w:r>
        <w:rPr>
          <w:spacing w:val="-5"/>
        </w:rPr>
        <w:t>в.</w:t>
      </w:r>
    </w:p>
    <w:p w14:paraId="77EFDDA6" w14:textId="77777777" w:rsidR="00A43DD8" w:rsidRDefault="00983492">
      <w:pPr>
        <w:pStyle w:val="a3"/>
        <w:ind w:right="268"/>
      </w:pPr>
      <w:r>
        <w:t xml:space="preserve">Великобритания в Викторианскую эпоху. «Мастерская мира». Рабочее движение. </w:t>
      </w:r>
      <w:proofErr w:type="spellStart"/>
      <w:r>
        <w:t>Полити</w:t>
      </w:r>
      <w:proofErr w:type="spellEnd"/>
      <w:r>
        <w:t xml:space="preserve">- </w:t>
      </w:r>
      <w:proofErr w:type="spellStart"/>
      <w:r>
        <w:t>ческие</w:t>
      </w:r>
      <w:proofErr w:type="spellEnd"/>
      <w:r>
        <w:t xml:space="preserve"> и социальные реформы. Британская колониальная империя; доминионы.</w:t>
      </w:r>
    </w:p>
    <w:p w14:paraId="481710EE" w14:textId="77777777" w:rsidR="00A43DD8" w:rsidRDefault="00983492">
      <w:pPr>
        <w:pStyle w:val="a3"/>
        <w:ind w:right="270"/>
      </w:pPr>
      <w:r>
        <w:t xml:space="preserve">Франция. Империя Наполеона III: внутренняя и внешняя политика. Активизация </w:t>
      </w:r>
      <w:proofErr w:type="gramStart"/>
      <w:r>
        <w:t xml:space="preserve">колони- </w:t>
      </w:r>
      <w:proofErr w:type="spellStart"/>
      <w:r>
        <w:t>альной</w:t>
      </w:r>
      <w:proofErr w:type="spellEnd"/>
      <w:proofErr w:type="gramEnd"/>
      <w:r>
        <w:t xml:space="preserve"> экспансии. Франко-германская война 1870-1871 гг. Парижская коммуна.</w:t>
      </w:r>
    </w:p>
    <w:p w14:paraId="37F15C65" w14:textId="77777777" w:rsidR="00A43DD8" w:rsidRDefault="00983492">
      <w:pPr>
        <w:pStyle w:val="a3"/>
        <w:spacing w:before="3" w:line="252" w:lineRule="exact"/>
        <w:ind w:left="993" w:firstLine="0"/>
      </w:pPr>
      <w:r>
        <w:t>Италия.</w:t>
      </w:r>
      <w:r>
        <w:rPr>
          <w:spacing w:val="4"/>
        </w:rPr>
        <w:t xml:space="preserve"> </w:t>
      </w:r>
      <w:r>
        <w:t>Подъем</w:t>
      </w:r>
      <w:r>
        <w:rPr>
          <w:spacing w:val="6"/>
        </w:rPr>
        <w:t xml:space="preserve"> </w:t>
      </w:r>
      <w:r>
        <w:t>борьбы</w:t>
      </w:r>
      <w:r>
        <w:rPr>
          <w:spacing w:val="8"/>
        </w:rPr>
        <w:t xml:space="preserve"> </w:t>
      </w:r>
      <w:r>
        <w:t>за</w:t>
      </w:r>
      <w:r>
        <w:rPr>
          <w:spacing w:val="10"/>
        </w:rPr>
        <w:t xml:space="preserve"> </w:t>
      </w:r>
      <w:r>
        <w:t>независимость</w:t>
      </w:r>
      <w:r>
        <w:rPr>
          <w:spacing w:val="7"/>
        </w:rPr>
        <w:t xml:space="preserve"> </w:t>
      </w:r>
      <w:r>
        <w:t>итальянских</w:t>
      </w:r>
      <w:r>
        <w:rPr>
          <w:spacing w:val="8"/>
        </w:rPr>
        <w:t xml:space="preserve"> </w:t>
      </w:r>
      <w:r>
        <w:t>земель.</w:t>
      </w:r>
      <w:r>
        <w:rPr>
          <w:spacing w:val="7"/>
        </w:rPr>
        <w:t xml:space="preserve"> </w:t>
      </w:r>
      <w:r>
        <w:t>К.</w:t>
      </w:r>
      <w:r>
        <w:rPr>
          <w:spacing w:val="8"/>
        </w:rPr>
        <w:t xml:space="preserve"> </w:t>
      </w:r>
      <w:proofErr w:type="spellStart"/>
      <w:r>
        <w:t>Кавур</w:t>
      </w:r>
      <w:proofErr w:type="spellEnd"/>
      <w:r>
        <w:t>,</w:t>
      </w:r>
      <w:r>
        <w:rPr>
          <w:spacing w:val="7"/>
        </w:rPr>
        <w:t xml:space="preserve"> </w:t>
      </w:r>
      <w:r>
        <w:t>Дж.</w:t>
      </w:r>
      <w:r>
        <w:rPr>
          <w:spacing w:val="8"/>
        </w:rPr>
        <w:t xml:space="preserve"> </w:t>
      </w:r>
      <w:r>
        <w:rPr>
          <w:spacing w:val="-2"/>
        </w:rPr>
        <w:t>Гарибальди.</w:t>
      </w:r>
    </w:p>
    <w:p w14:paraId="417251AD" w14:textId="77777777" w:rsidR="00A43DD8" w:rsidRDefault="00983492">
      <w:pPr>
        <w:pStyle w:val="a3"/>
        <w:spacing w:line="252" w:lineRule="exact"/>
        <w:ind w:firstLine="0"/>
      </w:pPr>
      <w:r>
        <w:rPr>
          <w:spacing w:val="-2"/>
        </w:rPr>
        <w:t>Образование</w:t>
      </w:r>
      <w:r>
        <w:rPr>
          <w:spacing w:val="3"/>
        </w:rPr>
        <w:t xml:space="preserve"> </w:t>
      </w:r>
      <w:r>
        <w:rPr>
          <w:spacing w:val="-2"/>
        </w:rPr>
        <w:t>единого</w:t>
      </w:r>
      <w:r>
        <w:rPr>
          <w:spacing w:val="2"/>
        </w:rPr>
        <w:t xml:space="preserve"> </w:t>
      </w:r>
      <w:r>
        <w:rPr>
          <w:spacing w:val="-2"/>
        </w:rPr>
        <w:t>государства.</w:t>
      </w:r>
      <w:r>
        <w:rPr>
          <w:spacing w:val="4"/>
        </w:rPr>
        <w:t xml:space="preserve"> </w:t>
      </w:r>
      <w:r>
        <w:rPr>
          <w:spacing w:val="-2"/>
        </w:rPr>
        <w:t>Король</w:t>
      </w:r>
      <w:r>
        <w:rPr>
          <w:spacing w:val="4"/>
        </w:rPr>
        <w:t xml:space="preserve"> </w:t>
      </w:r>
      <w:r>
        <w:rPr>
          <w:spacing w:val="-2"/>
        </w:rPr>
        <w:t>Виктор</w:t>
      </w:r>
      <w:r>
        <w:rPr>
          <w:spacing w:val="-4"/>
        </w:rPr>
        <w:t xml:space="preserve"> </w:t>
      </w:r>
      <w:r>
        <w:rPr>
          <w:spacing w:val="-2"/>
        </w:rPr>
        <w:t>Эммануил</w:t>
      </w:r>
      <w:r>
        <w:rPr>
          <w:spacing w:val="7"/>
        </w:rPr>
        <w:t xml:space="preserve"> </w:t>
      </w:r>
      <w:r>
        <w:rPr>
          <w:spacing w:val="-5"/>
        </w:rPr>
        <w:t>II.</w:t>
      </w:r>
    </w:p>
    <w:p w14:paraId="59B44285" w14:textId="77777777" w:rsidR="00A43DD8" w:rsidRDefault="00983492">
      <w:pPr>
        <w:pStyle w:val="a3"/>
        <w:ind w:right="272"/>
      </w:pPr>
      <w:r>
        <w:t xml:space="preserve">Германия. Движение за объединение германских государств. О. Бисмарк. </w:t>
      </w:r>
      <w:proofErr w:type="spellStart"/>
      <w:r>
        <w:t>Северогерман</w:t>
      </w:r>
      <w:proofErr w:type="spellEnd"/>
      <w:r>
        <w:t xml:space="preserve">- </w:t>
      </w:r>
      <w:proofErr w:type="spellStart"/>
      <w:r>
        <w:t>ский</w:t>
      </w:r>
      <w:proofErr w:type="spellEnd"/>
      <w:r>
        <w:t xml:space="preserve"> союз. Провозглашение Германской империи. Социальная политика. Включение империи в систему внешнеполитических союзов и колониальные захваты.</w:t>
      </w:r>
    </w:p>
    <w:p w14:paraId="7368DF00" w14:textId="77777777" w:rsidR="00A43DD8" w:rsidRDefault="00983492">
      <w:pPr>
        <w:pStyle w:val="a3"/>
        <w:ind w:right="265"/>
      </w:pPr>
      <w:r>
        <w:t xml:space="preserve">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w:t>
      </w:r>
      <w:proofErr w:type="spellStart"/>
      <w:r>
        <w:t>националь</w:t>
      </w:r>
      <w:proofErr w:type="spellEnd"/>
      <w:r>
        <w:t xml:space="preserve">- </w:t>
      </w:r>
      <w:proofErr w:type="spellStart"/>
      <w:r>
        <w:t>ные</w:t>
      </w:r>
      <w:proofErr w:type="spellEnd"/>
      <w:r>
        <w:t xml:space="preserve"> движения. Провозглашение дуалистической Австро-Венгерской монархии (1867). </w:t>
      </w:r>
      <w:proofErr w:type="spellStart"/>
      <w:r>
        <w:t>Югосла</w:t>
      </w:r>
      <w:proofErr w:type="spellEnd"/>
      <w:r>
        <w:t xml:space="preserve">- </w:t>
      </w:r>
      <w:proofErr w:type="spellStart"/>
      <w:r>
        <w:t>вянские</w:t>
      </w:r>
      <w:proofErr w:type="spellEnd"/>
      <w:r>
        <w:t xml:space="preserve"> народы: борьба за освобождение от османского господства. Русско-турецкая война</w:t>
      </w:r>
      <w:r>
        <w:rPr>
          <w:spacing w:val="-14"/>
        </w:rPr>
        <w:t xml:space="preserve"> </w:t>
      </w:r>
      <w:r>
        <w:t>1877- 1878 гг., ее итоги.</w:t>
      </w:r>
    </w:p>
    <w:p w14:paraId="193FF86A" w14:textId="77777777" w:rsidR="00A43DD8" w:rsidRDefault="00983492">
      <w:pPr>
        <w:pStyle w:val="a3"/>
        <w:ind w:right="272"/>
      </w:pPr>
      <w:r>
        <w:t xml:space="preserve">Соединенные Штаты Америки. Север и Юг: экономика, социальные отношения, </w:t>
      </w:r>
      <w:proofErr w:type="spellStart"/>
      <w:r>
        <w:t>полити</w:t>
      </w:r>
      <w:proofErr w:type="spellEnd"/>
      <w:r>
        <w:t xml:space="preserve">- </w:t>
      </w:r>
      <w:proofErr w:type="spellStart"/>
      <w:r>
        <w:t>ческая</w:t>
      </w:r>
      <w:proofErr w:type="spellEnd"/>
      <w:r>
        <w:t xml:space="preserve"> жизнь. Проблема рабства; аболиционизм. Гражданская война (1861-1865): причины, участники, итоги. А. Линкольн. Восстановление Юга.</w:t>
      </w:r>
    </w:p>
    <w:p w14:paraId="4629C643" w14:textId="77777777" w:rsidR="00A43DD8" w:rsidRDefault="00A43DD8">
      <w:pPr>
        <w:pStyle w:val="a3"/>
        <w:sectPr w:rsidR="00A43DD8">
          <w:pgSz w:w="11920" w:h="16850"/>
          <w:pgMar w:top="1700" w:right="566" w:bottom="780" w:left="1417" w:header="0" w:footer="597" w:gutter="0"/>
          <w:cols w:space="720"/>
        </w:sectPr>
      </w:pPr>
    </w:p>
    <w:p w14:paraId="4BA7C451" w14:textId="77777777" w:rsidR="00A43DD8" w:rsidRDefault="00983492">
      <w:pPr>
        <w:pStyle w:val="a3"/>
        <w:spacing w:before="76"/>
        <w:ind w:left="993" w:firstLine="0"/>
      </w:pPr>
      <w:r>
        <w:lastRenderedPageBreak/>
        <w:t>Промышленный</w:t>
      </w:r>
      <w:r>
        <w:rPr>
          <w:spacing w:val="-8"/>
        </w:rPr>
        <w:t xml:space="preserve"> </w:t>
      </w:r>
      <w:r>
        <w:t>рост</w:t>
      </w:r>
      <w:r>
        <w:rPr>
          <w:spacing w:val="-7"/>
        </w:rPr>
        <w:t xml:space="preserve"> </w:t>
      </w:r>
      <w:r>
        <w:t>в</w:t>
      </w:r>
      <w:r>
        <w:rPr>
          <w:spacing w:val="-13"/>
        </w:rPr>
        <w:t xml:space="preserve"> </w:t>
      </w:r>
      <w:r>
        <w:t>конце</w:t>
      </w:r>
      <w:r>
        <w:rPr>
          <w:spacing w:val="-6"/>
        </w:rPr>
        <w:t xml:space="preserve"> </w:t>
      </w:r>
      <w:r>
        <w:t>XIX</w:t>
      </w:r>
      <w:r>
        <w:rPr>
          <w:spacing w:val="-4"/>
        </w:rPr>
        <w:t xml:space="preserve"> </w:t>
      </w:r>
      <w:r>
        <w:rPr>
          <w:spacing w:val="-5"/>
        </w:rPr>
        <w:t>в.</w:t>
      </w:r>
    </w:p>
    <w:p w14:paraId="7E23384E" w14:textId="77777777" w:rsidR="00A43DD8" w:rsidRDefault="00983492">
      <w:pPr>
        <w:pStyle w:val="a3"/>
        <w:spacing w:before="4"/>
        <w:ind w:right="342"/>
      </w:pPr>
      <w:r>
        <w:t>Экономическое и социально-политическое развитие стран Европы и США в конце XIX - начале XX в.</w:t>
      </w:r>
    </w:p>
    <w:p w14:paraId="28340338" w14:textId="77777777" w:rsidR="00A43DD8" w:rsidRDefault="00983492">
      <w:pPr>
        <w:pStyle w:val="a3"/>
        <w:ind w:right="272"/>
      </w:pPr>
      <w:r>
        <w:t xml:space="preserve">Завершение промышленного переворота. Вторая промышленная революция. </w:t>
      </w:r>
      <w:proofErr w:type="spellStart"/>
      <w:r>
        <w:t>Индустриа</w:t>
      </w:r>
      <w:proofErr w:type="spellEnd"/>
      <w:r>
        <w:t xml:space="preserve">- </w:t>
      </w:r>
      <w:proofErr w:type="spellStart"/>
      <w:r>
        <w:t>лизация</w:t>
      </w:r>
      <w:proofErr w:type="spellEnd"/>
      <w:r>
        <w:t xml:space="preserve">.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w:t>
      </w:r>
      <w:r>
        <w:rPr>
          <w:spacing w:val="-2"/>
        </w:rPr>
        <w:t>партий.</w:t>
      </w:r>
    </w:p>
    <w:p w14:paraId="6E6C50FC" w14:textId="77777777" w:rsidR="00A43DD8" w:rsidRDefault="00983492">
      <w:pPr>
        <w:pStyle w:val="a3"/>
        <w:spacing w:line="251" w:lineRule="exact"/>
        <w:ind w:left="993" w:firstLine="0"/>
      </w:pPr>
      <w:r>
        <w:t>Страны</w:t>
      </w:r>
      <w:r>
        <w:rPr>
          <w:spacing w:val="-8"/>
        </w:rPr>
        <w:t xml:space="preserve"> </w:t>
      </w:r>
      <w:r>
        <w:t>Латинской</w:t>
      </w:r>
      <w:r>
        <w:rPr>
          <w:spacing w:val="-8"/>
        </w:rPr>
        <w:t xml:space="preserve"> </w:t>
      </w:r>
      <w:r>
        <w:t>Америки</w:t>
      </w:r>
      <w:r>
        <w:rPr>
          <w:spacing w:val="-6"/>
        </w:rPr>
        <w:t xml:space="preserve"> </w:t>
      </w:r>
      <w:r>
        <w:t>в</w:t>
      </w:r>
      <w:r>
        <w:rPr>
          <w:spacing w:val="-9"/>
        </w:rPr>
        <w:t xml:space="preserve"> </w:t>
      </w:r>
      <w:r>
        <w:t>XIX</w:t>
      </w:r>
      <w:r>
        <w:rPr>
          <w:spacing w:val="-4"/>
        </w:rPr>
        <w:t xml:space="preserve"> </w:t>
      </w:r>
      <w:r>
        <w:t>-</w:t>
      </w:r>
      <w:r>
        <w:rPr>
          <w:spacing w:val="-11"/>
        </w:rPr>
        <w:t xml:space="preserve"> </w:t>
      </w:r>
      <w:r>
        <w:t>начале</w:t>
      </w:r>
      <w:r>
        <w:rPr>
          <w:spacing w:val="-5"/>
        </w:rPr>
        <w:t xml:space="preserve"> </w:t>
      </w:r>
      <w:r>
        <w:t>XX</w:t>
      </w:r>
      <w:r>
        <w:rPr>
          <w:spacing w:val="-4"/>
        </w:rPr>
        <w:t xml:space="preserve"> </w:t>
      </w:r>
      <w:r>
        <w:rPr>
          <w:spacing w:val="-5"/>
        </w:rPr>
        <w:t>в.</w:t>
      </w:r>
    </w:p>
    <w:p w14:paraId="4C6BC4FD" w14:textId="77777777" w:rsidR="00A43DD8" w:rsidRDefault="00983492">
      <w:pPr>
        <w:pStyle w:val="a3"/>
        <w:ind w:right="269"/>
      </w:pPr>
      <w:r>
        <w:t xml:space="preserve">Политика метрополий в латиноамериканских владениях. Колониальное общество. </w:t>
      </w:r>
      <w:proofErr w:type="spellStart"/>
      <w:r>
        <w:t>Осво</w:t>
      </w:r>
      <w:proofErr w:type="spellEnd"/>
      <w:r>
        <w:t xml:space="preserve">- </w:t>
      </w:r>
      <w:proofErr w:type="spellStart"/>
      <w:r>
        <w:t>бодительная</w:t>
      </w:r>
      <w:proofErr w:type="spellEnd"/>
      <w:r>
        <w:t xml:space="preserve"> борьба: задачи, участники, формы выступлений. Ф.Д. </w:t>
      </w:r>
      <w:proofErr w:type="spellStart"/>
      <w:r>
        <w:t>Туссен-Лувертюр</w:t>
      </w:r>
      <w:proofErr w:type="spellEnd"/>
      <w:r>
        <w:t xml:space="preserve">, С. Боливар. Провозглашение независимых государств. Влияние США на страны Латинской Америки. </w:t>
      </w:r>
      <w:proofErr w:type="spellStart"/>
      <w:r>
        <w:t>Тради</w:t>
      </w:r>
      <w:proofErr w:type="spellEnd"/>
      <w:r>
        <w:t xml:space="preserve">- </w:t>
      </w:r>
      <w:proofErr w:type="spellStart"/>
      <w:r>
        <w:t>ционные</w:t>
      </w:r>
      <w:proofErr w:type="spellEnd"/>
      <w:r>
        <w:t xml:space="preserve"> отношения; </w:t>
      </w:r>
      <w:proofErr w:type="spellStart"/>
      <w:r>
        <w:t>латифундизм</w:t>
      </w:r>
      <w:proofErr w:type="spellEnd"/>
      <w:r>
        <w:t>. Проблемы модернизации. Мексиканская революция 1910-1917 гг.: участники, итоги, значение.</w:t>
      </w:r>
    </w:p>
    <w:p w14:paraId="5D70F80C" w14:textId="77777777" w:rsidR="00A43DD8" w:rsidRDefault="00983492">
      <w:pPr>
        <w:pStyle w:val="a3"/>
        <w:spacing w:before="2" w:line="251" w:lineRule="exact"/>
        <w:ind w:left="993" w:firstLine="0"/>
      </w:pPr>
      <w:r>
        <w:t>Страны</w:t>
      </w:r>
      <w:r>
        <w:rPr>
          <w:spacing w:val="-5"/>
        </w:rPr>
        <w:t xml:space="preserve"> </w:t>
      </w:r>
      <w:r>
        <w:t>Азии</w:t>
      </w:r>
      <w:r>
        <w:rPr>
          <w:spacing w:val="-4"/>
        </w:rPr>
        <w:t xml:space="preserve"> </w:t>
      </w:r>
      <w:r>
        <w:t>в</w:t>
      </w:r>
      <w:r>
        <w:rPr>
          <w:spacing w:val="-5"/>
        </w:rPr>
        <w:t xml:space="preserve"> </w:t>
      </w:r>
      <w:r>
        <w:t>XIX</w:t>
      </w:r>
      <w:r>
        <w:rPr>
          <w:spacing w:val="3"/>
        </w:rPr>
        <w:t xml:space="preserve"> </w:t>
      </w:r>
      <w:r>
        <w:t>-</w:t>
      </w:r>
      <w:r>
        <w:rPr>
          <w:spacing w:val="-10"/>
        </w:rPr>
        <w:t xml:space="preserve"> </w:t>
      </w:r>
      <w:r>
        <w:t>начале</w:t>
      </w:r>
      <w:r>
        <w:rPr>
          <w:spacing w:val="-5"/>
        </w:rPr>
        <w:t xml:space="preserve"> </w:t>
      </w:r>
      <w:r>
        <w:t>XX</w:t>
      </w:r>
      <w:r>
        <w:rPr>
          <w:spacing w:val="-2"/>
        </w:rPr>
        <w:t xml:space="preserve"> </w:t>
      </w:r>
      <w:r>
        <w:rPr>
          <w:spacing w:val="-5"/>
        </w:rPr>
        <w:t>в.</w:t>
      </w:r>
    </w:p>
    <w:p w14:paraId="51E8D1E7" w14:textId="77777777" w:rsidR="00A43DD8" w:rsidRDefault="00983492">
      <w:pPr>
        <w:pStyle w:val="a3"/>
        <w:ind w:right="268"/>
      </w:pPr>
      <w:r>
        <w:t xml:space="preserve">Япония. Внутренняя и внешняя политика </w:t>
      </w:r>
      <w:proofErr w:type="spellStart"/>
      <w:r>
        <w:t>сегуната</w:t>
      </w:r>
      <w:proofErr w:type="spellEnd"/>
      <w:r>
        <w:t xml:space="preserve"> Токугава. «Открытие Японии». </w:t>
      </w:r>
      <w:proofErr w:type="spellStart"/>
      <w:proofErr w:type="gramStart"/>
      <w:r>
        <w:t>Рестав</w:t>
      </w:r>
      <w:proofErr w:type="spellEnd"/>
      <w:r>
        <w:t>- рация</w:t>
      </w:r>
      <w:proofErr w:type="gramEnd"/>
      <w:r>
        <w:t xml:space="preserve"> Мэйдзи. Введение конституции. Модернизация в экономике и социальных отношениях. Переход к политике завоеваний.</w:t>
      </w:r>
    </w:p>
    <w:p w14:paraId="6BC97A2F" w14:textId="77777777" w:rsidR="00A43DD8" w:rsidRDefault="00983492">
      <w:pPr>
        <w:pStyle w:val="a3"/>
        <w:ind w:right="268"/>
      </w:pPr>
      <w:r>
        <w:t>Китай. Империя Цин. «Опиумные войны». Восстание тайпинов. «Открытие» Китая. Поли- тика «самоусиления». Восстание «</w:t>
      </w:r>
      <w:proofErr w:type="spellStart"/>
      <w:r>
        <w:t>ихэтуаней</w:t>
      </w:r>
      <w:proofErr w:type="spellEnd"/>
      <w:r>
        <w:t>». Революция 1911-1913 гг. Сунь Ятсен.</w:t>
      </w:r>
    </w:p>
    <w:p w14:paraId="2B61532A" w14:textId="77777777" w:rsidR="00A43DD8" w:rsidRDefault="00983492">
      <w:pPr>
        <w:pStyle w:val="a3"/>
        <w:ind w:right="268"/>
      </w:pPr>
      <w:r>
        <w:t xml:space="preserve">Османская империя. Традиционные устои и попытки проведения реформ. Политика Тан- </w:t>
      </w:r>
      <w:proofErr w:type="spellStart"/>
      <w:r>
        <w:t>зимата</w:t>
      </w:r>
      <w:proofErr w:type="spellEnd"/>
      <w:r>
        <w:t>. Принятие конституции. Младотурецкая революция 1908-1909 гг.</w:t>
      </w:r>
    </w:p>
    <w:p w14:paraId="4FC02FEC" w14:textId="77777777" w:rsidR="00A43DD8" w:rsidRDefault="00983492">
      <w:pPr>
        <w:pStyle w:val="a3"/>
        <w:spacing w:before="1" w:line="252" w:lineRule="exact"/>
        <w:ind w:left="993" w:firstLine="0"/>
      </w:pPr>
      <w:r>
        <w:t>Революция</w:t>
      </w:r>
      <w:r>
        <w:rPr>
          <w:spacing w:val="-9"/>
        </w:rPr>
        <w:t xml:space="preserve"> </w:t>
      </w:r>
      <w:r>
        <w:t>1905-1911</w:t>
      </w:r>
      <w:r>
        <w:rPr>
          <w:spacing w:val="-8"/>
        </w:rPr>
        <w:t xml:space="preserve"> </w:t>
      </w:r>
      <w:r>
        <w:t>г.</w:t>
      </w:r>
      <w:r>
        <w:rPr>
          <w:spacing w:val="-7"/>
        </w:rPr>
        <w:t xml:space="preserve"> </w:t>
      </w:r>
      <w:r>
        <w:t>в</w:t>
      </w:r>
      <w:r>
        <w:rPr>
          <w:spacing w:val="-12"/>
        </w:rPr>
        <w:t xml:space="preserve"> </w:t>
      </w:r>
      <w:r>
        <w:rPr>
          <w:spacing w:val="-2"/>
        </w:rPr>
        <w:t>Иране.</w:t>
      </w:r>
    </w:p>
    <w:p w14:paraId="1AFB5D62" w14:textId="77777777" w:rsidR="00A43DD8" w:rsidRDefault="00983492">
      <w:pPr>
        <w:pStyle w:val="a3"/>
        <w:ind w:right="272"/>
      </w:pPr>
      <w:r>
        <w:t>Индия.</w:t>
      </w:r>
      <w:r>
        <w:rPr>
          <w:spacing w:val="-12"/>
        </w:rPr>
        <w:t xml:space="preserve"> </w:t>
      </w:r>
      <w:r>
        <w:t>Колониальный</w:t>
      </w:r>
      <w:r>
        <w:rPr>
          <w:spacing w:val="-12"/>
        </w:rPr>
        <w:t xml:space="preserve"> </w:t>
      </w:r>
      <w:r>
        <w:t>режим.</w:t>
      </w:r>
      <w:r>
        <w:rPr>
          <w:spacing w:val="-12"/>
        </w:rPr>
        <w:t xml:space="preserve"> </w:t>
      </w:r>
      <w:r>
        <w:t>Индийское</w:t>
      </w:r>
      <w:r>
        <w:rPr>
          <w:spacing w:val="-12"/>
        </w:rPr>
        <w:t xml:space="preserve"> </w:t>
      </w:r>
      <w:r>
        <w:t>национальное</w:t>
      </w:r>
      <w:r>
        <w:rPr>
          <w:spacing w:val="-12"/>
        </w:rPr>
        <w:t xml:space="preserve"> </w:t>
      </w:r>
      <w:r>
        <w:t>движение.</w:t>
      </w:r>
      <w:r>
        <w:rPr>
          <w:spacing w:val="-12"/>
        </w:rPr>
        <w:t xml:space="preserve"> </w:t>
      </w:r>
      <w:r>
        <w:t>Восстание</w:t>
      </w:r>
      <w:r>
        <w:rPr>
          <w:spacing w:val="-12"/>
        </w:rPr>
        <w:t xml:space="preserve"> </w:t>
      </w:r>
      <w:r>
        <w:t>сипаев</w:t>
      </w:r>
      <w:r>
        <w:rPr>
          <w:spacing w:val="22"/>
        </w:rPr>
        <w:t xml:space="preserve"> </w:t>
      </w:r>
      <w:r>
        <w:t>(1857- 1859).</w:t>
      </w:r>
      <w:r>
        <w:rPr>
          <w:spacing w:val="-2"/>
        </w:rPr>
        <w:t xml:space="preserve"> </w:t>
      </w:r>
      <w:r>
        <w:t>Объявление</w:t>
      </w:r>
      <w:r>
        <w:rPr>
          <w:spacing w:val="-2"/>
        </w:rPr>
        <w:t xml:space="preserve"> </w:t>
      </w:r>
      <w:r>
        <w:t>Индии</w:t>
      </w:r>
      <w:r>
        <w:rPr>
          <w:spacing w:val="-3"/>
        </w:rPr>
        <w:t xml:space="preserve"> </w:t>
      </w:r>
      <w:r>
        <w:t>владением</w:t>
      </w:r>
      <w:r>
        <w:rPr>
          <w:spacing w:val="-2"/>
        </w:rPr>
        <w:t xml:space="preserve"> </w:t>
      </w:r>
      <w:r>
        <w:t>британской</w:t>
      </w:r>
      <w:r>
        <w:rPr>
          <w:spacing w:val="-2"/>
        </w:rPr>
        <w:t xml:space="preserve"> </w:t>
      </w:r>
      <w:r>
        <w:t>короны.</w:t>
      </w:r>
      <w:r>
        <w:rPr>
          <w:spacing w:val="-2"/>
        </w:rPr>
        <w:t xml:space="preserve"> </w:t>
      </w:r>
      <w:r>
        <w:t>Политическое развитие</w:t>
      </w:r>
      <w:r>
        <w:rPr>
          <w:spacing w:val="-2"/>
        </w:rPr>
        <w:t xml:space="preserve"> </w:t>
      </w:r>
      <w:r>
        <w:t>Индии</w:t>
      </w:r>
      <w:r>
        <w:rPr>
          <w:spacing w:val="-3"/>
        </w:rPr>
        <w:t xml:space="preserve"> </w:t>
      </w:r>
      <w:r>
        <w:t xml:space="preserve">во второй половине XIX в. Создание Индийского национального конгресса. Б. </w:t>
      </w:r>
      <w:proofErr w:type="spellStart"/>
      <w:r>
        <w:t>Тилак</w:t>
      </w:r>
      <w:proofErr w:type="spellEnd"/>
      <w:r>
        <w:t>, М.К. Ганди.</w:t>
      </w:r>
    </w:p>
    <w:p w14:paraId="383A3A9D" w14:textId="77777777" w:rsidR="00A43DD8" w:rsidRDefault="00983492">
      <w:pPr>
        <w:pStyle w:val="a3"/>
        <w:spacing w:before="2" w:line="251" w:lineRule="exact"/>
        <w:ind w:left="993" w:firstLine="0"/>
      </w:pPr>
      <w:r>
        <w:t>Народы</w:t>
      </w:r>
      <w:r>
        <w:rPr>
          <w:spacing w:val="-4"/>
        </w:rPr>
        <w:t xml:space="preserve"> </w:t>
      </w:r>
      <w:r>
        <w:t>Африки</w:t>
      </w:r>
      <w:r>
        <w:rPr>
          <w:spacing w:val="-3"/>
        </w:rPr>
        <w:t xml:space="preserve"> </w:t>
      </w:r>
      <w:r>
        <w:t>в</w:t>
      </w:r>
      <w:r>
        <w:rPr>
          <w:spacing w:val="-11"/>
        </w:rPr>
        <w:t xml:space="preserve"> </w:t>
      </w:r>
      <w:r>
        <w:t>XIX</w:t>
      </w:r>
      <w:r>
        <w:rPr>
          <w:spacing w:val="3"/>
        </w:rPr>
        <w:t xml:space="preserve"> </w:t>
      </w:r>
      <w:r>
        <w:t>-</w:t>
      </w:r>
      <w:r>
        <w:rPr>
          <w:spacing w:val="-13"/>
        </w:rPr>
        <w:t xml:space="preserve"> </w:t>
      </w:r>
      <w:r>
        <w:t>начале</w:t>
      </w:r>
      <w:r>
        <w:rPr>
          <w:spacing w:val="-8"/>
        </w:rPr>
        <w:t xml:space="preserve"> </w:t>
      </w:r>
      <w:r>
        <w:t>XX</w:t>
      </w:r>
      <w:r>
        <w:rPr>
          <w:spacing w:val="-2"/>
        </w:rPr>
        <w:t xml:space="preserve"> </w:t>
      </w:r>
      <w:r>
        <w:rPr>
          <w:spacing w:val="-5"/>
        </w:rPr>
        <w:t>в.</w:t>
      </w:r>
    </w:p>
    <w:p w14:paraId="2CE773DA" w14:textId="77777777" w:rsidR="00A43DD8" w:rsidRDefault="00983492">
      <w:pPr>
        <w:pStyle w:val="a3"/>
        <w:ind w:right="268"/>
      </w:pPr>
      <w:r>
        <w:t xml:space="preserve">Завершение колониального раздела мира. Колониальные порядки и традиционные </w:t>
      </w:r>
      <w:proofErr w:type="gramStart"/>
      <w:r>
        <w:t xml:space="preserve">обще- </w:t>
      </w:r>
      <w:proofErr w:type="spellStart"/>
      <w:r>
        <w:t>ственные</w:t>
      </w:r>
      <w:proofErr w:type="spellEnd"/>
      <w:proofErr w:type="gramEnd"/>
      <w:r>
        <w:rPr>
          <w:spacing w:val="-5"/>
        </w:rPr>
        <w:t xml:space="preserve"> </w:t>
      </w:r>
      <w:r>
        <w:t>отношения</w:t>
      </w:r>
      <w:r>
        <w:rPr>
          <w:spacing w:val="-8"/>
        </w:rPr>
        <w:t xml:space="preserve"> </w:t>
      </w:r>
      <w:r>
        <w:t>в</w:t>
      </w:r>
      <w:r>
        <w:rPr>
          <w:spacing w:val="-9"/>
        </w:rPr>
        <w:t xml:space="preserve"> </w:t>
      </w:r>
      <w:r>
        <w:t>странах</w:t>
      </w:r>
      <w:r>
        <w:rPr>
          <w:spacing w:val="-5"/>
        </w:rPr>
        <w:t xml:space="preserve"> </w:t>
      </w:r>
      <w:r>
        <w:t>Африки.</w:t>
      </w:r>
      <w:r>
        <w:rPr>
          <w:spacing w:val="-8"/>
        </w:rPr>
        <w:t xml:space="preserve"> </w:t>
      </w:r>
      <w:r>
        <w:t>Выступления</w:t>
      </w:r>
      <w:r>
        <w:rPr>
          <w:spacing w:val="-9"/>
        </w:rPr>
        <w:t xml:space="preserve"> </w:t>
      </w:r>
      <w:r>
        <w:t>против</w:t>
      </w:r>
      <w:r>
        <w:rPr>
          <w:spacing w:val="-9"/>
        </w:rPr>
        <w:t xml:space="preserve"> </w:t>
      </w:r>
      <w:r>
        <w:t>колонизаторов.</w:t>
      </w:r>
      <w:r>
        <w:rPr>
          <w:spacing w:val="-4"/>
        </w:rPr>
        <w:t xml:space="preserve"> </w:t>
      </w:r>
      <w:r>
        <w:t>Англо-бурская</w:t>
      </w:r>
      <w:r>
        <w:rPr>
          <w:spacing w:val="-8"/>
        </w:rPr>
        <w:t xml:space="preserve"> </w:t>
      </w:r>
      <w:r>
        <w:t>война.</w:t>
      </w:r>
    </w:p>
    <w:p w14:paraId="46542B5E" w14:textId="77777777" w:rsidR="00A43DD8" w:rsidRDefault="00983492">
      <w:pPr>
        <w:pStyle w:val="a3"/>
        <w:ind w:left="993" w:firstLine="0"/>
      </w:pPr>
      <w:r>
        <w:t>Развитие</w:t>
      </w:r>
      <w:r>
        <w:rPr>
          <w:spacing w:val="-5"/>
        </w:rPr>
        <w:t xml:space="preserve"> </w:t>
      </w:r>
      <w:r>
        <w:t>культуры</w:t>
      </w:r>
      <w:r>
        <w:rPr>
          <w:spacing w:val="-4"/>
        </w:rPr>
        <w:t xml:space="preserve"> </w:t>
      </w:r>
      <w:r>
        <w:t>в</w:t>
      </w:r>
      <w:r>
        <w:rPr>
          <w:spacing w:val="-5"/>
        </w:rPr>
        <w:t xml:space="preserve"> </w:t>
      </w:r>
      <w:r>
        <w:t>XIX</w:t>
      </w:r>
      <w:r>
        <w:rPr>
          <w:spacing w:val="-2"/>
        </w:rPr>
        <w:t xml:space="preserve"> </w:t>
      </w:r>
      <w:r>
        <w:t>-</w:t>
      </w:r>
      <w:r>
        <w:rPr>
          <w:spacing w:val="-10"/>
        </w:rPr>
        <w:t xml:space="preserve"> </w:t>
      </w:r>
      <w:r>
        <w:t>начале</w:t>
      </w:r>
      <w:r>
        <w:rPr>
          <w:spacing w:val="-3"/>
        </w:rPr>
        <w:t xml:space="preserve"> </w:t>
      </w:r>
      <w:r>
        <w:t>XX</w:t>
      </w:r>
      <w:r>
        <w:rPr>
          <w:spacing w:val="-3"/>
        </w:rPr>
        <w:t xml:space="preserve"> </w:t>
      </w:r>
      <w:r>
        <w:rPr>
          <w:spacing w:val="-5"/>
        </w:rPr>
        <w:t>в.</w:t>
      </w:r>
    </w:p>
    <w:p w14:paraId="26107F54" w14:textId="77777777" w:rsidR="00A43DD8" w:rsidRDefault="00983492">
      <w:pPr>
        <w:pStyle w:val="a3"/>
        <w:spacing w:before="2" w:line="252" w:lineRule="exact"/>
        <w:ind w:left="993" w:firstLine="0"/>
      </w:pPr>
      <w:r>
        <w:t>Научные</w:t>
      </w:r>
      <w:r>
        <w:rPr>
          <w:spacing w:val="9"/>
        </w:rPr>
        <w:t xml:space="preserve"> </w:t>
      </w:r>
      <w:r>
        <w:t>открытия</w:t>
      </w:r>
      <w:r>
        <w:rPr>
          <w:spacing w:val="6"/>
        </w:rPr>
        <w:t xml:space="preserve"> </w:t>
      </w:r>
      <w:r>
        <w:t>и</w:t>
      </w:r>
      <w:r>
        <w:rPr>
          <w:spacing w:val="8"/>
        </w:rPr>
        <w:t xml:space="preserve"> </w:t>
      </w:r>
      <w:r>
        <w:t>технические</w:t>
      </w:r>
      <w:r>
        <w:rPr>
          <w:spacing w:val="9"/>
        </w:rPr>
        <w:t xml:space="preserve"> </w:t>
      </w:r>
      <w:r>
        <w:t>изобретения</w:t>
      </w:r>
      <w:r>
        <w:rPr>
          <w:spacing w:val="8"/>
        </w:rPr>
        <w:t xml:space="preserve"> </w:t>
      </w:r>
      <w:r>
        <w:t>в</w:t>
      </w:r>
      <w:r>
        <w:rPr>
          <w:spacing w:val="5"/>
        </w:rPr>
        <w:t xml:space="preserve"> </w:t>
      </w:r>
      <w:r>
        <w:t>XIX</w:t>
      </w:r>
      <w:r>
        <w:rPr>
          <w:spacing w:val="18"/>
        </w:rPr>
        <w:t xml:space="preserve"> </w:t>
      </w:r>
      <w:r>
        <w:t>-</w:t>
      </w:r>
      <w:r>
        <w:rPr>
          <w:spacing w:val="3"/>
        </w:rPr>
        <w:t xml:space="preserve"> </w:t>
      </w:r>
      <w:r>
        <w:t>начале</w:t>
      </w:r>
      <w:r>
        <w:rPr>
          <w:spacing w:val="10"/>
        </w:rPr>
        <w:t xml:space="preserve"> </w:t>
      </w:r>
      <w:r>
        <w:t>XX</w:t>
      </w:r>
      <w:r>
        <w:rPr>
          <w:spacing w:val="10"/>
        </w:rPr>
        <w:t xml:space="preserve"> </w:t>
      </w:r>
      <w:r>
        <w:t>в.</w:t>
      </w:r>
      <w:r>
        <w:rPr>
          <w:spacing w:val="9"/>
        </w:rPr>
        <w:t xml:space="preserve"> </w:t>
      </w:r>
      <w:r>
        <w:t>Революция</w:t>
      </w:r>
      <w:r>
        <w:rPr>
          <w:spacing w:val="9"/>
        </w:rPr>
        <w:t xml:space="preserve"> </w:t>
      </w:r>
      <w:r>
        <w:t>в</w:t>
      </w:r>
      <w:r>
        <w:rPr>
          <w:spacing w:val="9"/>
        </w:rPr>
        <w:t xml:space="preserve"> </w:t>
      </w:r>
      <w:r>
        <w:rPr>
          <w:spacing w:val="-2"/>
        </w:rPr>
        <w:t>физике.</w:t>
      </w:r>
    </w:p>
    <w:p w14:paraId="61F18C9C" w14:textId="77777777" w:rsidR="00A43DD8" w:rsidRDefault="00983492">
      <w:pPr>
        <w:pStyle w:val="a3"/>
        <w:spacing w:line="251" w:lineRule="exact"/>
        <w:ind w:firstLine="0"/>
      </w:pPr>
      <w:r>
        <w:rPr>
          <w:spacing w:val="-2"/>
        </w:rPr>
        <w:t>Достижения</w:t>
      </w:r>
      <w:r>
        <w:rPr>
          <w:spacing w:val="1"/>
        </w:rPr>
        <w:t xml:space="preserve"> </w:t>
      </w:r>
      <w:r>
        <w:rPr>
          <w:spacing w:val="-2"/>
        </w:rPr>
        <w:t>естествознания</w:t>
      </w:r>
      <w:r>
        <w:rPr>
          <w:spacing w:val="1"/>
        </w:rPr>
        <w:t xml:space="preserve"> </w:t>
      </w:r>
      <w:r>
        <w:rPr>
          <w:spacing w:val="-2"/>
        </w:rPr>
        <w:t>и</w:t>
      </w:r>
      <w:r>
        <w:rPr>
          <w:spacing w:val="2"/>
        </w:rPr>
        <w:t xml:space="preserve"> </w:t>
      </w:r>
      <w:r>
        <w:rPr>
          <w:spacing w:val="-2"/>
        </w:rPr>
        <w:t>медицины.</w:t>
      </w:r>
      <w:r>
        <w:rPr>
          <w:spacing w:val="3"/>
        </w:rPr>
        <w:t xml:space="preserve"> </w:t>
      </w:r>
      <w:r>
        <w:rPr>
          <w:spacing w:val="-2"/>
        </w:rPr>
        <w:t>Развитие</w:t>
      </w:r>
      <w:r>
        <w:rPr>
          <w:spacing w:val="-3"/>
        </w:rPr>
        <w:t xml:space="preserve"> </w:t>
      </w:r>
      <w:r>
        <w:rPr>
          <w:spacing w:val="-2"/>
        </w:rPr>
        <w:t>философии,</w:t>
      </w:r>
      <w:r>
        <w:rPr>
          <w:spacing w:val="4"/>
        </w:rPr>
        <w:t xml:space="preserve"> </w:t>
      </w:r>
      <w:r>
        <w:rPr>
          <w:spacing w:val="-2"/>
        </w:rPr>
        <w:t>психологии</w:t>
      </w:r>
      <w:r>
        <w:rPr>
          <w:spacing w:val="1"/>
        </w:rPr>
        <w:t xml:space="preserve"> </w:t>
      </w:r>
      <w:r>
        <w:rPr>
          <w:spacing w:val="-2"/>
        </w:rPr>
        <w:t>и</w:t>
      </w:r>
      <w:r>
        <w:rPr>
          <w:spacing w:val="-4"/>
        </w:rPr>
        <w:t xml:space="preserve"> </w:t>
      </w:r>
      <w:r>
        <w:rPr>
          <w:spacing w:val="-2"/>
        </w:rPr>
        <w:t>социологии.</w:t>
      </w:r>
    </w:p>
    <w:p w14:paraId="0AAC2760" w14:textId="77777777" w:rsidR="00A43DD8" w:rsidRDefault="00983492">
      <w:pPr>
        <w:pStyle w:val="a3"/>
        <w:ind w:right="265"/>
      </w:pPr>
      <w:r>
        <w:t xml:space="preserve">Распространение образования. Технический прогресс и изменения в условиях труда и </w:t>
      </w:r>
      <w:proofErr w:type="gramStart"/>
      <w:r>
        <w:t>по- вседневной</w:t>
      </w:r>
      <w:proofErr w:type="gramEnd"/>
      <w:r>
        <w:t xml:space="preserve"> жизни людей. Художественная культура XIX - начала XX в. Эволюция стилей в </w:t>
      </w:r>
      <w:proofErr w:type="spellStart"/>
      <w:r>
        <w:t>лите</w:t>
      </w:r>
      <w:proofErr w:type="spellEnd"/>
      <w:r>
        <w:t xml:space="preserve">- </w:t>
      </w:r>
      <w:proofErr w:type="spellStart"/>
      <w:r>
        <w:t>ратуре</w:t>
      </w:r>
      <w:proofErr w:type="spellEnd"/>
      <w:r>
        <w:t>,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096F342B" w14:textId="77777777" w:rsidR="00A43DD8" w:rsidRDefault="00983492">
      <w:pPr>
        <w:pStyle w:val="a3"/>
        <w:spacing w:line="253" w:lineRule="exact"/>
        <w:ind w:left="993" w:firstLine="0"/>
      </w:pPr>
      <w:r>
        <w:t>Международные</w:t>
      </w:r>
      <w:r>
        <w:rPr>
          <w:spacing w:val="-8"/>
        </w:rPr>
        <w:t xml:space="preserve"> </w:t>
      </w:r>
      <w:r>
        <w:t>отношения</w:t>
      </w:r>
      <w:r>
        <w:rPr>
          <w:spacing w:val="-9"/>
        </w:rPr>
        <w:t xml:space="preserve"> </w:t>
      </w:r>
      <w:r>
        <w:t>в</w:t>
      </w:r>
      <w:r>
        <w:rPr>
          <w:spacing w:val="-9"/>
        </w:rPr>
        <w:t xml:space="preserve"> </w:t>
      </w:r>
      <w:r>
        <w:t>XIX</w:t>
      </w:r>
      <w:r>
        <w:rPr>
          <w:spacing w:val="3"/>
        </w:rPr>
        <w:t xml:space="preserve"> </w:t>
      </w:r>
      <w:r>
        <w:t>-</w:t>
      </w:r>
      <w:r>
        <w:rPr>
          <w:spacing w:val="-14"/>
        </w:rPr>
        <w:t xml:space="preserve"> </w:t>
      </w:r>
      <w:r>
        <w:t>начале</w:t>
      </w:r>
      <w:r>
        <w:rPr>
          <w:spacing w:val="-5"/>
        </w:rPr>
        <w:t xml:space="preserve"> </w:t>
      </w:r>
      <w:r>
        <w:t>XX</w:t>
      </w:r>
      <w:r>
        <w:rPr>
          <w:spacing w:val="-4"/>
        </w:rPr>
        <w:t xml:space="preserve"> </w:t>
      </w:r>
      <w:r>
        <w:rPr>
          <w:spacing w:val="-5"/>
        </w:rPr>
        <w:t>в.</w:t>
      </w:r>
    </w:p>
    <w:p w14:paraId="0A310222" w14:textId="77777777" w:rsidR="00A43DD8" w:rsidRDefault="00983492">
      <w:pPr>
        <w:pStyle w:val="a3"/>
        <w:ind w:right="271"/>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w:t>
      </w:r>
      <w:r>
        <w:rPr>
          <w:spacing w:val="-12"/>
        </w:rPr>
        <w:t xml:space="preserve"> </w:t>
      </w:r>
      <w:r>
        <w:t>военно-политических</w:t>
      </w:r>
      <w:r>
        <w:rPr>
          <w:spacing w:val="-13"/>
        </w:rPr>
        <w:t xml:space="preserve"> </w:t>
      </w:r>
      <w:r>
        <w:t>блоков</w:t>
      </w:r>
      <w:r>
        <w:rPr>
          <w:spacing w:val="-13"/>
        </w:rPr>
        <w:t xml:space="preserve"> </w:t>
      </w:r>
      <w:r>
        <w:t>великих</w:t>
      </w:r>
      <w:r>
        <w:rPr>
          <w:spacing w:val="-11"/>
        </w:rPr>
        <w:t xml:space="preserve"> </w:t>
      </w:r>
      <w:r>
        <w:t>держав.</w:t>
      </w:r>
      <w:r>
        <w:rPr>
          <w:spacing w:val="-13"/>
        </w:rPr>
        <w:t xml:space="preserve"> </w:t>
      </w:r>
      <w:r>
        <w:t>Первая</w:t>
      </w:r>
      <w:r>
        <w:rPr>
          <w:spacing w:val="-13"/>
        </w:rPr>
        <w:t xml:space="preserve"> </w:t>
      </w:r>
      <w:r>
        <w:t>Гаагская</w:t>
      </w:r>
      <w:r>
        <w:rPr>
          <w:spacing w:val="-11"/>
        </w:rPr>
        <w:t xml:space="preserve"> </w:t>
      </w:r>
      <w:r>
        <w:t>мирная</w:t>
      </w:r>
      <w:r>
        <w:rPr>
          <w:spacing w:val="-13"/>
        </w:rPr>
        <w:t xml:space="preserve"> </w:t>
      </w:r>
      <w:r>
        <w:t>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14:paraId="152B81C9" w14:textId="77777777" w:rsidR="00A43DD8" w:rsidRDefault="00983492">
      <w:pPr>
        <w:ind w:left="993" w:right="3071"/>
      </w:pPr>
      <w:r>
        <w:t xml:space="preserve">Обобщение. Историческое и культурное наследие XIX в. </w:t>
      </w:r>
      <w:r>
        <w:rPr>
          <w:b/>
          <w:i/>
        </w:rPr>
        <w:t>История</w:t>
      </w:r>
      <w:r>
        <w:rPr>
          <w:b/>
          <w:i/>
          <w:spacing w:val="-8"/>
        </w:rPr>
        <w:t xml:space="preserve"> </w:t>
      </w:r>
      <w:r>
        <w:rPr>
          <w:b/>
          <w:i/>
        </w:rPr>
        <w:t>России.</w:t>
      </w:r>
      <w:r>
        <w:rPr>
          <w:b/>
          <w:i/>
          <w:spacing w:val="-7"/>
        </w:rPr>
        <w:t xml:space="preserve"> </w:t>
      </w:r>
      <w:r>
        <w:rPr>
          <w:b/>
          <w:i/>
        </w:rPr>
        <w:t>Российская</w:t>
      </w:r>
      <w:r>
        <w:rPr>
          <w:b/>
          <w:i/>
          <w:spacing w:val="-8"/>
        </w:rPr>
        <w:t xml:space="preserve"> </w:t>
      </w:r>
      <w:r>
        <w:rPr>
          <w:b/>
          <w:i/>
        </w:rPr>
        <w:t>империя</w:t>
      </w:r>
      <w:r>
        <w:rPr>
          <w:b/>
          <w:i/>
          <w:spacing w:val="-8"/>
        </w:rPr>
        <w:t xml:space="preserve"> </w:t>
      </w:r>
      <w:r>
        <w:rPr>
          <w:b/>
          <w:i/>
        </w:rPr>
        <w:t>в</w:t>
      </w:r>
      <w:r>
        <w:rPr>
          <w:b/>
          <w:i/>
          <w:spacing w:val="-7"/>
        </w:rPr>
        <w:t xml:space="preserve"> </w:t>
      </w:r>
      <w:r>
        <w:rPr>
          <w:b/>
          <w:i/>
        </w:rPr>
        <w:t>XIX</w:t>
      </w:r>
      <w:r>
        <w:rPr>
          <w:b/>
          <w:i/>
          <w:spacing w:val="-7"/>
        </w:rPr>
        <w:t xml:space="preserve"> </w:t>
      </w:r>
      <w:r>
        <w:rPr>
          <w:b/>
          <w:i/>
        </w:rPr>
        <w:t>-</w:t>
      </w:r>
      <w:r>
        <w:rPr>
          <w:b/>
          <w:i/>
          <w:spacing w:val="-4"/>
        </w:rPr>
        <w:t xml:space="preserve"> </w:t>
      </w:r>
      <w:r>
        <w:rPr>
          <w:b/>
          <w:i/>
        </w:rPr>
        <w:t>начале</w:t>
      </w:r>
      <w:r>
        <w:rPr>
          <w:b/>
          <w:i/>
          <w:spacing w:val="-7"/>
        </w:rPr>
        <w:t xml:space="preserve"> </w:t>
      </w:r>
      <w:r>
        <w:rPr>
          <w:b/>
          <w:i/>
        </w:rPr>
        <w:t>XX</w:t>
      </w:r>
      <w:r>
        <w:rPr>
          <w:b/>
          <w:i/>
          <w:spacing w:val="-8"/>
        </w:rPr>
        <w:t xml:space="preserve"> </w:t>
      </w:r>
      <w:r>
        <w:rPr>
          <w:b/>
          <w:i/>
        </w:rPr>
        <w:t xml:space="preserve">в. </w:t>
      </w:r>
      <w:r>
        <w:rPr>
          <w:spacing w:val="-2"/>
        </w:rPr>
        <w:t>Введение.</w:t>
      </w:r>
    </w:p>
    <w:p w14:paraId="411EAEAC" w14:textId="77777777" w:rsidR="00A43DD8" w:rsidRDefault="00983492">
      <w:pPr>
        <w:pStyle w:val="a3"/>
        <w:spacing w:before="4" w:line="251" w:lineRule="exact"/>
        <w:ind w:left="993" w:firstLine="0"/>
        <w:jc w:val="left"/>
      </w:pPr>
      <w:r>
        <w:rPr>
          <w:spacing w:val="-2"/>
        </w:rPr>
        <w:t>Александровская</w:t>
      </w:r>
      <w:r>
        <w:rPr>
          <w:spacing w:val="7"/>
        </w:rPr>
        <w:t xml:space="preserve"> </w:t>
      </w:r>
      <w:r>
        <w:rPr>
          <w:spacing w:val="-2"/>
        </w:rPr>
        <w:t>эпоха:</w:t>
      </w:r>
      <w:r>
        <w:rPr>
          <w:spacing w:val="7"/>
        </w:rPr>
        <w:t xml:space="preserve"> </w:t>
      </w:r>
      <w:r>
        <w:rPr>
          <w:spacing w:val="-2"/>
        </w:rPr>
        <w:t>государственный</w:t>
      </w:r>
      <w:r>
        <w:rPr>
          <w:spacing w:val="11"/>
        </w:rPr>
        <w:t xml:space="preserve"> </w:t>
      </w:r>
      <w:r>
        <w:rPr>
          <w:spacing w:val="-2"/>
        </w:rPr>
        <w:t>либерализм.</w:t>
      </w:r>
    </w:p>
    <w:p w14:paraId="511FCE3B" w14:textId="77777777" w:rsidR="00A43DD8" w:rsidRDefault="00983492">
      <w:pPr>
        <w:pStyle w:val="a3"/>
        <w:jc w:val="left"/>
      </w:pPr>
      <w:r>
        <w:t>Проекты</w:t>
      </w:r>
      <w:r>
        <w:rPr>
          <w:spacing w:val="-6"/>
        </w:rPr>
        <w:t xml:space="preserve"> </w:t>
      </w:r>
      <w:r>
        <w:t>либеральных</w:t>
      </w:r>
      <w:r>
        <w:rPr>
          <w:spacing w:val="-3"/>
        </w:rPr>
        <w:t xml:space="preserve"> </w:t>
      </w:r>
      <w:r>
        <w:t>реформ</w:t>
      </w:r>
      <w:r>
        <w:rPr>
          <w:spacing w:val="-3"/>
        </w:rPr>
        <w:t xml:space="preserve"> </w:t>
      </w:r>
      <w:r>
        <w:t>Александра</w:t>
      </w:r>
      <w:r>
        <w:rPr>
          <w:spacing w:val="-3"/>
        </w:rPr>
        <w:t xml:space="preserve"> </w:t>
      </w:r>
      <w:r>
        <w:t>I.</w:t>
      </w:r>
      <w:r>
        <w:rPr>
          <w:spacing w:val="-3"/>
        </w:rPr>
        <w:t xml:space="preserve"> </w:t>
      </w:r>
      <w:r>
        <w:t>Внешние</w:t>
      </w:r>
      <w:r>
        <w:rPr>
          <w:spacing w:val="-3"/>
        </w:rPr>
        <w:t xml:space="preserve"> </w:t>
      </w:r>
      <w:r>
        <w:t>и</w:t>
      </w:r>
      <w:r>
        <w:rPr>
          <w:spacing w:val="-3"/>
        </w:rPr>
        <w:t xml:space="preserve"> </w:t>
      </w:r>
      <w:r>
        <w:t>внутренние</w:t>
      </w:r>
      <w:r>
        <w:rPr>
          <w:spacing w:val="-3"/>
        </w:rPr>
        <w:t xml:space="preserve"> </w:t>
      </w:r>
      <w:r>
        <w:t>факторы.</w:t>
      </w:r>
      <w:r>
        <w:rPr>
          <w:spacing w:val="-3"/>
        </w:rPr>
        <w:t xml:space="preserve"> </w:t>
      </w:r>
      <w:r>
        <w:t>Негласный комитет. Реформы государственного управления. М.М. Сперанский.</w:t>
      </w:r>
    </w:p>
    <w:p w14:paraId="4C378DCA" w14:textId="77777777" w:rsidR="00A43DD8" w:rsidRDefault="00983492">
      <w:pPr>
        <w:pStyle w:val="a3"/>
        <w:ind w:right="296"/>
        <w:jc w:val="left"/>
      </w:pPr>
      <w:r>
        <w:t>Внешняя</w:t>
      </w:r>
      <w:r>
        <w:rPr>
          <w:spacing w:val="-14"/>
        </w:rPr>
        <w:t xml:space="preserve"> </w:t>
      </w:r>
      <w:r>
        <w:t>политика</w:t>
      </w:r>
      <w:r>
        <w:rPr>
          <w:spacing w:val="-14"/>
        </w:rPr>
        <w:t xml:space="preserve"> </w:t>
      </w:r>
      <w:r>
        <w:t>России.</w:t>
      </w:r>
      <w:r>
        <w:rPr>
          <w:spacing w:val="-14"/>
        </w:rPr>
        <w:t xml:space="preserve"> </w:t>
      </w:r>
      <w:r>
        <w:t>Война</w:t>
      </w:r>
      <w:r>
        <w:rPr>
          <w:spacing w:val="-13"/>
        </w:rPr>
        <w:t xml:space="preserve"> </w:t>
      </w:r>
      <w:r>
        <w:t>России</w:t>
      </w:r>
      <w:r>
        <w:rPr>
          <w:spacing w:val="-14"/>
        </w:rPr>
        <w:t xml:space="preserve"> </w:t>
      </w:r>
      <w:r>
        <w:t>с</w:t>
      </w:r>
      <w:r>
        <w:rPr>
          <w:spacing w:val="-17"/>
        </w:rPr>
        <w:t xml:space="preserve"> </w:t>
      </w:r>
      <w:r>
        <w:t>Францией</w:t>
      </w:r>
      <w:r>
        <w:rPr>
          <w:spacing w:val="-14"/>
        </w:rPr>
        <w:t xml:space="preserve"> </w:t>
      </w:r>
      <w:r>
        <w:t>1805-1807</w:t>
      </w:r>
      <w:r>
        <w:rPr>
          <w:spacing w:val="-14"/>
        </w:rPr>
        <w:t xml:space="preserve"> </w:t>
      </w:r>
      <w:r>
        <w:t>гг.</w:t>
      </w:r>
      <w:r>
        <w:rPr>
          <w:spacing w:val="-17"/>
        </w:rPr>
        <w:t xml:space="preserve"> </w:t>
      </w:r>
      <w:proofErr w:type="spellStart"/>
      <w:r>
        <w:t>Тильзитский</w:t>
      </w:r>
      <w:proofErr w:type="spellEnd"/>
      <w:r>
        <w:rPr>
          <w:spacing w:val="-13"/>
        </w:rPr>
        <w:t xml:space="preserve"> </w:t>
      </w:r>
      <w:r>
        <w:t>мир.</w:t>
      </w:r>
      <w:r>
        <w:rPr>
          <w:spacing w:val="-14"/>
        </w:rPr>
        <w:t xml:space="preserve"> </w:t>
      </w:r>
      <w:r>
        <w:t>Война со Швецией 1808-1809 г. и присоединение Финляндии.</w:t>
      </w:r>
    </w:p>
    <w:p w14:paraId="0A476EDB" w14:textId="77777777" w:rsidR="00A43DD8" w:rsidRDefault="00983492">
      <w:pPr>
        <w:pStyle w:val="a3"/>
        <w:jc w:val="left"/>
      </w:pPr>
      <w:r>
        <w:t>Война</w:t>
      </w:r>
      <w:r>
        <w:rPr>
          <w:spacing w:val="30"/>
        </w:rPr>
        <w:t xml:space="preserve"> </w:t>
      </w:r>
      <w:r>
        <w:t>с</w:t>
      </w:r>
      <w:r>
        <w:rPr>
          <w:spacing w:val="28"/>
        </w:rPr>
        <w:t xml:space="preserve"> </w:t>
      </w:r>
      <w:r>
        <w:t>Турцией</w:t>
      </w:r>
      <w:r>
        <w:rPr>
          <w:spacing w:val="31"/>
        </w:rPr>
        <w:t xml:space="preserve"> </w:t>
      </w:r>
      <w:r>
        <w:t>и</w:t>
      </w:r>
      <w:r>
        <w:rPr>
          <w:spacing w:val="29"/>
        </w:rPr>
        <w:t xml:space="preserve"> </w:t>
      </w:r>
      <w:r>
        <w:t>Бухарестский</w:t>
      </w:r>
      <w:r>
        <w:rPr>
          <w:spacing w:val="28"/>
        </w:rPr>
        <w:t xml:space="preserve"> </w:t>
      </w:r>
      <w:r>
        <w:t>мир</w:t>
      </w:r>
      <w:r>
        <w:rPr>
          <w:spacing w:val="30"/>
        </w:rPr>
        <w:t xml:space="preserve"> </w:t>
      </w:r>
      <w:r>
        <w:t>1812</w:t>
      </w:r>
      <w:r>
        <w:rPr>
          <w:spacing w:val="28"/>
        </w:rPr>
        <w:t xml:space="preserve"> </w:t>
      </w:r>
      <w:r>
        <w:t>г.</w:t>
      </w:r>
      <w:r>
        <w:rPr>
          <w:spacing w:val="27"/>
        </w:rPr>
        <w:t xml:space="preserve"> </w:t>
      </w:r>
      <w:r>
        <w:t>Отечественная</w:t>
      </w:r>
      <w:r>
        <w:rPr>
          <w:spacing w:val="31"/>
        </w:rPr>
        <w:t xml:space="preserve"> </w:t>
      </w:r>
      <w:r>
        <w:t>война</w:t>
      </w:r>
      <w:r>
        <w:rPr>
          <w:spacing w:val="30"/>
        </w:rPr>
        <w:t xml:space="preserve"> </w:t>
      </w:r>
      <w:r>
        <w:t>1812</w:t>
      </w:r>
      <w:r>
        <w:rPr>
          <w:spacing w:val="25"/>
        </w:rPr>
        <w:t xml:space="preserve"> </w:t>
      </w:r>
      <w:r>
        <w:t>г.</w:t>
      </w:r>
      <w:r>
        <w:rPr>
          <w:spacing w:val="37"/>
        </w:rPr>
        <w:t xml:space="preserve"> </w:t>
      </w:r>
      <w:r>
        <w:t>- важнейшее событие</w:t>
      </w:r>
      <w:r>
        <w:rPr>
          <w:spacing w:val="-10"/>
        </w:rPr>
        <w:t xml:space="preserve"> </w:t>
      </w:r>
      <w:r>
        <w:t>российской</w:t>
      </w:r>
      <w:r>
        <w:rPr>
          <w:spacing w:val="-4"/>
        </w:rPr>
        <w:t xml:space="preserve"> </w:t>
      </w:r>
      <w:r>
        <w:t>и</w:t>
      </w:r>
      <w:r>
        <w:rPr>
          <w:spacing w:val="-8"/>
        </w:rPr>
        <w:t xml:space="preserve"> </w:t>
      </w:r>
      <w:r>
        <w:t>мировой</w:t>
      </w:r>
      <w:r>
        <w:rPr>
          <w:spacing w:val="-5"/>
        </w:rPr>
        <w:t xml:space="preserve"> </w:t>
      </w:r>
      <w:r>
        <w:t>истории</w:t>
      </w:r>
      <w:r>
        <w:rPr>
          <w:spacing w:val="-10"/>
        </w:rPr>
        <w:t xml:space="preserve"> </w:t>
      </w:r>
      <w:r>
        <w:t>XIX</w:t>
      </w:r>
      <w:r>
        <w:rPr>
          <w:spacing w:val="-3"/>
        </w:rPr>
        <w:t xml:space="preserve"> </w:t>
      </w:r>
      <w:r>
        <w:t>в.</w:t>
      </w:r>
      <w:r>
        <w:rPr>
          <w:spacing w:val="-5"/>
        </w:rPr>
        <w:t xml:space="preserve"> </w:t>
      </w:r>
      <w:r>
        <w:t>Венский</w:t>
      </w:r>
      <w:r>
        <w:rPr>
          <w:spacing w:val="-11"/>
        </w:rPr>
        <w:t xml:space="preserve"> </w:t>
      </w:r>
      <w:r>
        <w:t>конгресс</w:t>
      </w:r>
      <w:r>
        <w:rPr>
          <w:spacing w:val="-6"/>
        </w:rPr>
        <w:t xml:space="preserve"> </w:t>
      </w:r>
      <w:r>
        <w:t>и</w:t>
      </w:r>
      <w:r>
        <w:rPr>
          <w:spacing w:val="-6"/>
        </w:rPr>
        <w:t xml:space="preserve"> </w:t>
      </w:r>
      <w:r>
        <w:t>его</w:t>
      </w:r>
      <w:r>
        <w:rPr>
          <w:spacing w:val="-5"/>
        </w:rPr>
        <w:t xml:space="preserve"> </w:t>
      </w:r>
      <w:r>
        <w:t>решения.</w:t>
      </w:r>
      <w:r>
        <w:rPr>
          <w:spacing w:val="-5"/>
        </w:rPr>
        <w:t xml:space="preserve"> </w:t>
      </w:r>
      <w:r>
        <w:t>Священный</w:t>
      </w:r>
      <w:r>
        <w:rPr>
          <w:spacing w:val="-4"/>
        </w:rPr>
        <w:t xml:space="preserve"> </w:t>
      </w:r>
      <w:r>
        <w:t>союз.</w:t>
      </w:r>
    </w:p>
    <w:p w14:paraId="71746D52" w14:textId="77777777" w:rsidR="00A43DD8" w:rsidRDefault="00A43DD8">
      <w:pPr>
        <w:pStyle w:val="a3"/>
        <w:jc w:val="left"/>
        <w:sectPr w:rsidR="00A43DD8">
          <w:pgSz w:w="11920" w:h="16850"/>
          <w:pgMar w:top="1700" w:right="566" w:bottom="780" w:left="1417" w:header="0" w:footer="597" w:gutter="0"/>
          <w:cols w:space="720"/>
        </w:sectPr>
      </w:pPr>
    </w:p>
    <w:p w14:paraId="1A92D19C" w14:textId="77777777" w:rsidR="00A43DD8" w:rsidRDefault="00983492">
      <w:pPr>
        <w:pStyle w:val="a3"/>
        <w:spacing w:before="76"/>
        <w:ind w:firstLine="0"/>
        <w:jc w:val="left"/>
      </w:pPr>
      <w:r>
        <w:lastRenderedPageBreak/>
        <w:t>Возрастание</w:t>
      </w:r>
      <w:r>
        <w:rPr>
          <w:spacing w:val="-2"/>
        </w:rPr>
        <w:t xml:space="preserve"> </w:t>
      </w:r>
      <w:r>
        <w:t>роли</w:t>
      </w:r>
      <w:r>
        <w:rPr>
          <w:spacing w:val="-2"/>
        </w:rPr>
        <w:t xml:space="preserve"> </w:t>
      </w:r>
      <w:r>
        <w:t>России</w:t>
      </w:r>
      <w:r>
        <w:rPr>
          <w:spacing w:val="-3"/>
        </w:rPr>
        <w:t xml:space="preserve"> </w:t>
      </w:r>
      <w:r>
        <w:t>в</w:t>
      </w:r>
      <w:r>
        <w:rPr>
          <w:spacing w:val="-3"/>
        </w:rPr>
        <w:t xml:space="preserve"> </w:t>
      </w:r>
      <w:r>
        <w:t>европейской</w:t>
      </w:r>
      <w:r>
        <w:rPr>
          <w:spacing w:val="-2"/>
        </w:rPr>
        <w:t xml:space="preserve"> </w:t>
      </w:r>
      <w:r>
        <w:t>политике</w:t>
      </w:r>
      <w:r>
        <w:rPr>
          <w:spacing w:val="-2"/>
        </w:rPr>
        <w:t xml:space="preserve"> </w:t>
      </w:r>
      <w:r>
        <w:t>после</w:t>
      </w:r>
      <w:r>
        <w:rPr>
          <w:spacing w:val="-2"/>
        </w:rPr>
        <w:t xml:space="preserve"> </w:t>
      </w:r>
      <w:r>
        <w:t>победы</w:t>
      </w:r>
      <w:r>
        <w:rPr>
          <w:spacing w:val="-2"/>
        </w:rPr>
        <w:t xml:space="preserve"> </w:t>
      </w:r>
      <w:r>
        <w:t>над</w:t>
      </w:r>
      <w:r>
        <w:rPr>
          <w:spacing w:val="-2"/>
        </w:rPr>
        <w:t xml:space="preserve"> </w:t>
      </w:r>
      <w:r>
        <w:t>Наполеоном</w:t>
      </w:r>
      <w:r>
        <w:rPr>
          <w:spacing w:val="-3"/>
        </w:rPr>
        <w:t xml:space="preserve"> </w:t>
      </w:r>
      <w:r>
        <w:t>и</w:t>
      </w:r>
      <w:r>
        <w:rPr>
          <w:spacing w:val="-2"/>
        </w:rPr>
        <w:t xml:space="preserve"> </w:t>
      </w:r>
      <w:r>
        <w:t>Венского</w:t>
      </w:r>
      <w:r>
        <w:rPr>
          <w:spacing w:val="-2"/>
        </w:rPr>
        <w:t xml:space="preserve"> </w:t>
      </w:r>
      <w:proofErr w:type="gramStart"/>
      <w:r>
        <w:t xml:space="preserve">кон- </w:t>
      </w:r>
      <w:proofErr w:type="spellStart"/>
      <w:r>
        <w:rPr>
          <w:spacing w:val="-2"/>
        </w:rPr>
        <w:t>гресса</w:t>
      </w:r>
      <w:proofErr w:type="spellEnd"/>
      <w:proofErr w:type="gramEnd"/>
      <w:r>
        <w:rPr>
          <w:spacing w:val="-2"/>
        </w:rPr>
        <w:t>.</w:t>
      </w:r>
    </w:p>
    <w:p w14:paraId="0D801A07" w14:textId="77777777" w:rsidR="00A43DD8" w:rsidRDefault="00983492">
      <w:pPr>
        <w:pStyle w:val="a3"/>
        <w:spacing w:before="1"/>
        <w:ind w:right="281"/>
      </w:pPr>
      <w:r>
        <w:t>Либеральные и охранительные тенденции во внутренней политике. Польская конституция 1815 г. Военные поселения.</w:t>
      </w:r>
    </w:p>
    <w:p w14:paraId="0673358B" w14:textId="77777777" w:rsidR="00A43DD8" w:rsidRDefault="00983492">
      <w:pPr>
        <w:pStyle w:val="a3"/>
        <w:spacing w:before="3" w:line="251" w:lineRule="exact"/>
        <w:ind w:left="993" w:firstLine="0"/>
      </w:pPr>
      <w:r>
        <w:rPr>
          <w:spacing w:val="-2"/>
        </w:rPr>
        <w:t>Дворянская</w:t>
      </w:r>
      <w:r>
        <w:rPr>
          <w:spacing w:val="2"/>
        </w:rPr>
        <w:t xml:space="preserve"> </w:t>
      </w:r>
      <w:r>
        <w:rPr>
          <w:spacing w:val="-2"/>
        </w:rPr>
        <w:t>оппозиция</w:t>
      </w:r>
      <w:r>
        <w:rPr>
          <w:spacing w:val="4"/>
        </w:rPr>
        <w:t xml:space="preserve"> </w:t>
      </w:r>
      <w:r>
        <w:rPr>
          <w:spacing w:val="-2"/>
        </w:rPr>
        <w:t>самодержавию.</w:t>
      </w:r>
      <w:r>
        <w:rPr>
          <w:spacing w:val="2"/>
        </w:rPr>
        <w:t xml:space="preserve"> </w:t>
      </w:r>
      <w:r>
        <w:rPr>
          <w:spacing w:val="-2"/>
        </w:rPr>
        <w:t>Тайные</w:t>
      </w:r>
      <w:r>
        <w:rPr>
          <w:spacing w:val="8"/>
        </w:rPr>
        <w:t xml:space="preserve"> </w:t>
      </w:r>
      <w:r>
        <w:rPr>
          <w:spacing w:val="-2"/>
        </w:rPr>
        <w:t>организации:</w:t>
      </w:r>
    </w:p>
    <w:p w14:paraId="0CD9D56A" w14:textId="77777777" w:rsidR="00A43DD8" w:rsidRDefault="00983492">
      <w:pPr>
        <w:pStyle w:val="a3"/>
        <w:ind w:right="278"/>
      </w:pPr>
      <w:r>
        <w:t>Союз спасения, Союз благоденствия, Северное и</w:t>
      </w:r>
      <w:r>
        <w:rPr>
          <w:spacing w:val="-1"/>
        </w:rPr>
        <w:t xml:space="preserve"> </w:t>
      </w:r>
      <w:r>
        <w:t>Южное общества. Восстание декабристов 14 декабря 1825 г.</w:t>
      </w:r>
    </w:p>
    <w:p w14:paraId="1BDCF4AA" w14:textId="77777777" w:rsidR="00A43DD8" w:rsidRDefault="00983492">
      <w:pPr>
        <w:pStyle w:val="a3"/>
        <w:ind w:left="993" w:firstLine="0"/>
      </w:pPr>
      <w:r>
        <w:rPr>
          <w:spacing w:val="-2"/>
        </w:rPr>
        <w:t>Николаевское</w:t>
      </w:r>
      <w:r>
        <w:rPr>
          <w:spacing w:val="5"/>
        </w:rPr>
        <w:t xml:space="preserve"> </w:t>
      </w:r>
      <w:r>
        <w:rPr>
          <w:spacing w:val="-2"/>
        </w:rPr>
        <w:t>самодержавие:</w:t>
      </w:r>
      <w:r>
        <w:rPr>
          <w:spacing w:val="9"/>
        </w:rPr>
        <w:t xml:space="preserve"> </w:t>
      </w:r>
      <w:r>
        <w:rPr>
          <w:spacing w:val="-2"/>
        </w:rPr>
        <w:t>государственный</w:t>
      </w:r>
      <w:r>
        <w:rPr>
          <w:spacing w:val="9"/>
        </w:rPr>
        <w:t xml:space="preserve"> </w:t>
      </w:r>
      <w:r>
        <w:rPr>
          <w:spacing w:val="-2"/>
        </w:rPr>
        <w:t>консерватизм.</w:t>
      </w:r>
    </w:p>
    <w:p w14:paraId="06A2D73B" w14:textId="77777777" w:rsidR="00A43DD8" w:rsidRDefault="00983492">
      <w:pPr>
        <w:pStyle w:val="a3"/>
        <w:spacing w:before="2"/>
        <w:ind w:right="265"/>
      </w:pPr>
      <w:r>
        <w:t xml:space="preserve">Реформаторские и консервативные тенденции в политике Николая I. Экономическая по- </w:t>
      </w:r>
      <w:proofErr w:type="spellStart"/>
      <w:r>
        <w:t>литика</w:t>
      </w:r>
      <w:proofErr w:type="spellEnd"/>
      <w:r>
        <w:t xml:space="preserve">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w:t>
      </w:r>
      <w:proofErr w:type="gramStart"/>
      <w:r>
        <w:t xml:space="preserve">попе- </w:t>
      </w:r>
      <w:proofErr w:type="spellStart"/>
      <w:r>
        <w:t>чительство</w:t>
      </w:r>
      <w:proofErr w:type="spellEnd"/>
      <w:proofErr w:type="gramEnd"/>
      <w:r>
        <w:t xml:space="preserve"> об образовании. Крестьянский вопрос. Реформа государственных крестьян П.Д. </w:t>
      </w:r>
      <w:proofErr w:type="gramStart"/>
      <w:r>
        <w:t>Кисе- лева</w:t>
      </w:r>
      <w:proofErr w:type="gramEnd"/>
      <w:r>
        <w:t xml:space="preserve"> 1837-1841 гг. Официальная идеология: «православие, самодержавие, народность». </w:t>
      </w:r>
      <w:proofErr w:type="spellStart"/>
      <w:r>
        <w:t>Формиро</w:t>
      </w:r>
      <w:proofErr w:type="spellEnd"/>
      <w:r>
        <w:t xml:space="preserve">- </w:t>
      </w:r>
      <w:proofErr w:type="spellStart"/>
      <w:r>
        <w:t>вание</w:t>
      </w:r>
      <w:proofErr w:type="spellEnd"/>
      <w:r>
        <w:t xml:space="preserve"> профессиональной бюрократии.</w:t>
      </w:r>
    </w:p>
    <w:p w14:paraId="3027B220" w14:textId="77777777" w:rsidR="00A43DD8" w:rsidRDefault="00983492">
      <w:pPr>
        <w:pStyle w:val="a3"/>
        <w:ind w:right="268"/>
      </w:pPr>
      <w:r>
        <w:t xml:space="preserve">Расширение, империи: русско-иранская и русско-турецкая войны. Россия и Западная </w:t>
      </w:r>
      <w:proofErr w:type="gramStart"/>
      <w:r>
        <w:t xml:space="preserve">Ев- </w:t>
      </w:r>
      <w:proofErr w:type="spellStart"/>
      <w:r>
        <w:t>ропа</w:t>
      </w:r>
      <w:proofErr w:type="spellEnd"/>
      <w:proofErr w:type="gramEnd"/>
      <w:r>
        <w:t xml:space="preserve">: особенности взаимного восприятия. «Священный союз». Россия и революции в Европе. </w:t>
      </w:r>
      <w:proofErr w:type="gramStart"/>
      <w:r>
        <w:t>Во- сточный</w:t>
      </w:r>
      <w:proofErr w:type="gramEnd"/>
      <w:r>
        <w:t xml:space="preserve"> вопрос. Распад Венской системы. Крымская война. Героическая оборона Севастополя. Парижский мир 1856 г.</w:t>
      </w:r>
    </w:p>
    <w:p w14:paraId="7DE9383C" w14:textId="77777777" w:rsidR="00A43DD8" w:rsidRDefault="00983492">
      <w:pPr>
        <w:pStyle w:val="a3"/>
        <w:spacing w:before="1"/>
        <w:ind w:right="265"/>
      </w:pPr>
      <w:r>
        <w:t>Сословная</w:t>
      </w:r>
      <w:r>
        <w:rPr>
          <w:spacing w:val="-9"/>
        </w:rPr>
        <w:t xml:space="preserve"> </w:t>
      </w:r>
      <w:r>
        <w:t>структура</w:t>
      </w:r>
      <w:r>
        <w:rPr>
          <w:spacing w:val="-7"/>
        </w:rPr>
        <w:t xml:space="preserve"> </w:t>
      </w:r>
      <w:r>
        <w:t>российского</w:t>
      </w:r>
      <w:r>
        <w:rPr>
          <w:spacing w:val="-9"/>
        </w:rPr>
        <w:t xml:space="preserve"> </w:t>
      </w:r>
      <w:r>
        <w:t>общества.</w:t>
      </w:r>
      <w:r>
        <w:rPr>
          <w:spacing w:val="-6"/>
        </w:rPr>
        <w:t xml:space="preserve"> </w:t>
      </w:r>
      <w:r>
        <w:t>Крепостное</w:t>
      </w:r>
      <w:r>
        <w:rPr>
          <w:spacing w:val="-9"/>
        </w:rPr>
        <w:t xml:space="preserve"> </w:t>
      </w:r>
      <w:r>
        <w:t>хозяйство.</w:t>
      </w:r>
      <w:r>
        <w:rPr>
          <w:spacing w:val="-9"/>
        </w:rPr>
        <w:t xml:space="preserve"> </w:t>
      </w:r>
      <w:r>
        <w:t>Помещик</w:t>
      </w:r>
      <w:r>
        <w:rPr>
          <w:spacing w:val="-7"/>
        </w:rPr>
        <w:t xml:space="preserve"> </w:t>
      </w:r>
      <w:r>
        <w:t>и</w:t>
      </w:r>
      <w:r>
        <w:rPr>
          <w:spacing w:val="-10"/>
        </w:rPr>
        <w:t xml:space="preserve"> </w:t>
      </w:r>
      <w:r>
        <w:t xml:space="preserve">крестьянин, конфликты и сотрудничество. Промышленный переворот и его особенности в России. Начало </w:t>
      </w:r>
      <w:proofErr w:type="gramStart"/>
      <w:r>
        <w:t xml:space="preserve">же- </w:t>
      </w:r>
      <w:proofErr w:type="spellStart"/>
      <w:r>
        <w:t>лезнодорожного</w:t>
      </w:r>
      <w:proofErr w:type="spellEnd"/>
      <w:proofErr w:type="gramEnd"/>
      <w:r>
        <w:t xml:space="preserve"> строительства. Москва и Петербург: спор двух столиц. Города как </w:t>
      </w:r>
      <w:proofErr w:type="spellStart"/>
      <w:r>
        <w:t>администра</w:t>
      </w:r>
      <w:proofErr w:type="spellEnd"/>
      <w:r>
        <w:t xml:space="preserve">- </w:t>
      </w:r>
      <w:proofErr w:type="spellStart"/>
      <w:r>
        <w:t>тивные</w:t>
      </w:r>
      <w:proofErr w:type="spellEnd"/>
      <w:r>
        <w:t>, торговые и промышленные центры. Городское самоуправление.</w:t>
      </w:r>
    </w:p>
    <w:p w14:paraId="771F41FE" w14:textId="77777777" w:rsidR="00A43DD8" w:rsidRDefault="00983492">
      <w:pPr>
        <w:pStyle w:val="a3"/>
        <w:ind w:right="270"/>
      </w:pPr>
      <w:r>
        <w:t xml:space="preserve">Общественная жизнь в 1830-1850-е гг. Роль литературы, печати, университетов в </w:t>
      </w:r>
      <w:proofErr w:type="spellStart"/>
      <w:r>
        <w:t>форми</w:t>
      </w:r>
      <w:proofErr w:type="spellEnd"/>
      <w:r>
        <w:t xml:space="preserve">- </w:t>
      </w:r>
      <w:proofErr w:type="spellStart"/>
      <w:r>
        <w:t>ровании</w:t>
      </w:r>
      <w:proofErr w:type="spellEnd"/>
      <w:r>
        <w:t xml:space="preserve">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w:t>
      </w:r>
      <w:r>
        <w:rPr>
          <w:spacing w:val="-2"/>
        </w:rPr>
        <w:t>социализма.</w:t>
      </w:r>
    </w:p>
    <w:p w14:paraId="05339235" w14:textId="77777777" w:rsidR="00A43DD8" w:rsidRDefault="00983492">
      <w:pPr>
        <w:pStyle w:val="a3"/>
        <w:ind w:right="265"/>
      </w:pPr>
      <w:r>
        <w:t xml:space="preserve">А.И. Герцен. Влияние немецкой философии и французского социализма на русскую </w:t>
      </w:r>
      <w:proofErr w:type="gramStart"/>
      <w:r>
        <w:t xml:space="preserve">обще- </w:t>
      </w:r>
      <w:proofErr w:type="spellStart"/>
      <w:r>
        <w:t>ственную</w:t>
      </w:r>
      <w:proofErr w:type="spellEnd"/>
      <w:proofErr w:type="gramEnd"/>
      <w:r>
        <w:t xml:space="preserve"> мысль. Россия и Европа как центральный пункт общественных дебатов.</w:t>
      </w:r>
    </w:p>
    <w:p w14:paraId="267CA225" w14:textId="77777777" w:rsidR="00A43DD8" w:rsidRDefault="00983492">
      <w:pPr>
        <w:pStyle w:val="a3"/>
        <w:ind w:right="268"/>
      </w:pPr>
      <w:r>
        <w:t xml:space="preserve">Культурное пространство империи в первой половине XIX в. Национальные корни </w:t>
      </w:r>
      <w:proofErr w:type="spellStart"/>
      <w:r>
        <w:t>отече</w:t>
      </w:r>
      <w:proofErr w:type="spellEnd"/>
      <w:r>
        <w:t xml:space="preserve">- </w:t>
      </w:r>
      <w:proofErr w:type="spellStart"/>
      <w:r>
        <w:t>ственной</w:t>
      </w:r>
      <w:proofErr w:type="spellEnd"/>
      <w:r>
        <w:t xml:space="preserve"> культуры и западные влияния.</w:t>
      </w:r>
    </w:p>
    <w:p w14:paraId="16652356" w14:textId="77777777" w:rsidR="00A43DD8" w:rsidRDefault="00983492">
      <w:pPr>
        <w:pStyle w:val="a3"/>
        <w:ind w:right="265"/>
      </w:pPr>
      <w:r>
        <w:t xml:space="preserve">Государственная политика в области культуры. Основные стили в художественной </w:t>
      </w:r>
      <w:proofErr w:type="gramStart"/>
      <w:r>
        <w:t>куль- туре</w:t>
      </w:r>
      <w:proofErr w:type="gramEnd"/>
      <w:r>
        <w:t xml:space="preserve">: романтизм, классицизм, реализм. Ампир как стиль империи. Культ гражданственности. </w:t>
      </w:r>
      <w:proofErr w:type="spellStart"/>
      <w:r>
        <w:t>Зо</w:t>
      </w:r>
      <w:proofErr w:type="spellEnd"/>
      <w:r>
        <w:t xml:space="preserve">- </w:t>
      </w:r>
      <w:proofErr w:type="spellStart"/>
      <w:r>
        <w:t>лотой</w:t>
      </w:r>
      <w:proofErr w:type="spellEnd"/>
      <w:r>
        <w:t xml:space="preserve"> век русской литературы. Формирование русской музыкальной школы. Театр, живопись, </w:t>
      </w:r>
      <w:proofErr w:type="gramStart"/>
      <w:r>
        <w:t xml:space="preserve">ар- </w:t>
      </w:r>
      <w:proofErr w:type="spellStart"/>
      <w:r>
        <w:t>хитектура</w:t>
      </w:r>
      <w:proofErr w:type="spellEnd"/>
      <w:proofErr w:type="gramEnd"/>
      <w:r>
        <w:t xml:space="preserve">. Развитие науки и техники. Географические экспедиции. Открытие Антарктиды. </w:t>
      </w:r>
      <w:proofErr w:type="gramStart"/>
      <w:r>
        <w:t>Дея- тельность</w:t>
      </w:r>
      <w:proofErr w:type="gramEnd"/>
      <w:r>
        <w:t xml:space="preserve">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41094F11" w14:textId="77777777" w:rsidR="00A43DD8" w:rsidRDefault="00983492">
      <w:pPr>
        <w:pStyle w:val="a3"/>
        <w:spacing w:before="3" w:line="252" w:lineRule="exact"/>
        <w:ind w:left="993" w:firstLine="0"/>
      </w:pPr>
      <w:r>
        <w:t>Народы</w:t>
      </w:r>
      <w:r>
        <w:rPr>
          <w:spacing w:val="-10"/>
        </w:rPr>
        <w:t xml:space="preserve"> </w:t>
      </w:r>
      <w:r>
        <w:t>России</w:t>
      </w:r>
      <w:r>
        <w:rPr>
          <w:spacing w:val="-9"/>
        </w:rPr>
        <w:t xml:space="preserve"> </w:t>
      </w:r>
      <w:r>
        <w:t>в</w:t>
      </w:r>
      <w:r>
        <w:rPr>
          <w:spacing w:val="-9"/>
        </w:rPr>
        <w:t xml:space="preserve"> </w:t>
      </w:r>
      <w:r>
        <w:t>первой</w:t>
      </w:r>
      <w:r>
        <w:rPr>
          <w:spacing w:val="-14"/>
        </w:rPr>
        <w:t xml:space="preserve"> </w:t>
      </w:r>
      <w:r>
        <w:t>половине</w:t>
      </w:r>
      <w:r>
        <w:rPr>
          <w:spacing w:val="-8"/>
        </w:rPr>
        <w:t xml:space="preserve"> </w:t>
      </w:r>
      <w:r>
        <w:t>XIX</w:t>
      </w:r>
      <w:r>
        <w:rPr>
          <w:spacing w:val="-5"/>
        </w:rPr>
        <w:t xml:space="preserve"> в.</w:t>
      </w:r>
    </w:p>
    <w:p w14:paraId="1D2B1B31" w14:textId="77777777" w:rsidR="00A43DD8" w:rsidRDefault="00983492">
      <w:pPr>
        <w:pStyle w:val="a3"/>
        <w:ind w:right="272"/>
      </w:pPr>
      <w:r>
        <w:t>Многообразие культур и религий Российской империи. Православная церковь и основные конфессии</w:t>
      </w:r>
      <w:r>
        <w:rPr>
          <w:spacing w:val="-13"/>
        </w:rPr>
        <w:t xml:space="preserve"> </w:t>
      </w:r>
      <w:r>
        <w:t>(католичество,</w:t>
      </w:r>
      <w:r>
        <w:rPr>
          <w:spacing w:val="-11"/>
        </w:rPr>
        <w:t xml:space="preserve"> </w:t>
      </w:r>
      <w:r>
        <w:t>протестантство,</w:t>
      </w:r>
      <w:r>
        <w:rPr>
          <w:spacing w:val="-5"/>
        </w:rPr>
        <w:t xml:space="preserve"> </w:t>
      </w:r>
      <w:r>
        <w:t>ислам,</w:t>
      </w:r>
      <w:r>
        <w:rPr>
          <w:spacing w:val="-5"/>
        </w:rPr>
        <w:t xml:space="preserve"> </w:t>
      </w:r>
      <w:r>
        <w:t>иудаизм,</w:t>
      </w:r>
      <w:r>
        <w:rPr>
          <w:spacing w:val="-8"/>
        </w:rPr>
        <w:t xml:space="preserve"> </w:t>
      </w:r>
      <w:r>
        <w:t>буддизм).</w:t>
      </w:r>
      <w:r>
        <w:rPr>
          <w:spacing w:val="-5"/>
        </w:rPr>
        <w:t xml:space="preserve"> </w:t>
      </w:r>
      <w:r>
        <w:t>Конфликты</w:t>
      </w:r>
      <w:r>
        <w:rPr>
          <w:spacing w:val="-5"/>
        </w:rPr>
        <w:t xml:space="preserve"> </w:t>
      </w:r>
      <w:r>
        <w:t>и</w:t>
      </w:r>
      <w:r>
        <w:rPr>
          <w:spacing w:val="-10"/>
        </w:rPr>
        <w:t xml:space="preserve"> </w:t>
      </w:r>
      <w:r>
        <w:t>сотрудничество между народами. Особенности административного управления на окраинах империи. Царство Польское.</w:t>
      </w:r>
      <w:r>
        <w:rPr>
          <w:spacing w:val="-14"/>
        </w:rPr>
        <w:t xml:space="preserve"> </w:t>
      </w:r>
      <w:r>
        <w:t>Польское</w:t>
      </w:r>
      <w:r>
        <w:rPr>
          <w:spacing w:val="-14"/>
        </w:rPr>
        <w:t xml:space="preserve"> </w:t>
      </w:r>
      <w:r>
        <w:t>восстание</w:t>
      </w:r>
      <w:r>
        <w:rPr>
          <w:spacing w:val="-14"/>
        </w:rPr>
        <w:t xml:space="preserve"> </w:t>
      </w:r>
      <w:r>
        <w:t>1830-1831</w:t>
      </w:r>
      <w:r>
        <w:rPr>
          <w:spacing w:val="-13"/>
        </w:rPr>
        <w:t xml:space="preserve"> </w:t>
      </w:r>
      <w:r>
        <w:t>гг.</w:t>
      </w:r>
      <w:r>
        <w:rPr>
          <w:spacing w:val="-14"/>
        </w:rPr>
        <w:t xml:space="preserve"> </w:t>
      </w:r>
      <w:r>
        <w:t>Присоединение</w:t>
      </w:r>
      <w:r>
        <w:rPr>
          <w:spacing w:val="-14"/>
        </w:rPr>
        <w:t xml:space="preserve"> </w:t>
      </w:r>
      <w:r>
        <w:t>Грузии</w:t>
      </w:r>
      <w:r>
        <w:rPr>
          <w:spacing w:val="-14"/>
        </w:rPr>
        <w:t xml:space="preserve"> </w:t>
      </w:r>
      <w:r>
        <w:t>и</w:t>
      </w:r>
      <w:r>
        <w:rPr>
          <w:spacing w:val="-13"/>
        </w:rPr>
        <w:t xml:space="preserve"> </w:t>
      </w:r>
      <w:r>
        <w:t>Закавказья.</w:t>
      </w:r>
      <w:r>
        <w:rPr>
          <w:spacing w:val="-14"/>
        </w:rPr>
        <w:t xml:space="preserve"> </w:t>
      </w:r>
      <w:r>
        <w:t>Кавказская</w:t>
      </w:r>
      <w:r>
        <w:rPr>
          <w:spacing w:val="-14"/>
        </w:rPr>
        <w:t xml:space="preserve"> </w:t>
      </w:r>
      <w:r>
        <w:t>война. Движение Шамиля.</w:t>
      </w:r>
    </w:p>
    <w:p w14:paraId="19BEDC61" w14:textId="77777777" w:rsidR="00A43DD8" w:rsidRDefault="00983492">
      <w:pPr>
        <w:pStyle w:val="a3"/>
        <w:spacing w:before="1" w:line="251" w:lineRule="exact"/>
        <w:ind w:left="993" w:firstLine="0"/>
      </w:pPr>
      <w:r>
        <w:t>Социальная</w:t>
      </w:r>
      <w:r>
        <w:rPr>
          <w:spacing w:val="-14"/>
        </w:rPr>
        <w:t xml:space="preserve"> </w:t>
      </w:r>
      <w:r>
        <w:t>и</w:t>
      </w:r>
      <w:r>
        <w:rPr>
          <w:spacing w:val="-14"/>
        </w:rPr>
        <w:t xml:space="preserve"> </w:t>
      </w:r>
      <w:r>
        <w:t>правовая</w:t>
      </w:r>
      <w:r>
        <w:rPr>
          <w:spacing w:val="-12"/>
        </w:rPr>
        <w:t xml:space="preserve"> </w:t>
      </w:r>
      <w:r>
        <w:t>модернизация</w:t>
      </w:r>
      <w:r>
        <w:rPr>
          <w:spacing w:val="-12"/>
        </w:rPr>
        <w:t xml:space="preserve"> </w:t>
      </w:r>
      <w:r>
        <w:t>страны</w:t>
      </w:r>
      <w:r>
        <w:rPr>
          <w:spacing w:val="-12"/>
        </w:rPr>
        <w:t xml:space="preserve"> </w:t>
      </w:r>
      <w:r>
        <w:t>при</w:t>
      </w:r>
      <w:r>
        <w:rPr>
          <w:spacing w:val="-13"/>
        </w:rPr>
        <w:t xml:space="preserve"> </w:t>
      </w:r>
      <w:r>
        <w:t>Александре</w:t>
      </w:r>
      <w:r>
        <w:rPr>
          <w:spacing w:val="-8"/>
        </w:rPr>
        <w:t xml:space="preserve"> </w:t>
      </w:r>
      <w:r>
        <w:rPr>
          <w:spacing w:val="-5"/>
        </w:rPr>
        <w:t>II.</w:t>
      </w:r>
    </w:p>
    <w:p w14:paraId="4A1923D8" w14:textId="77777777" w:rsidR="00A43DD8" w:rsidRDefault="00983492">
      <w:pPr>
        <w:pStyle w:val="a3"/>
        <w:ind w:right="265"/>
      </w:pPr>
      <w: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w:t>
      </w:r>
      <w:proofErr w:type="gramStart"/>
      <w:r>
        <w:t>ре- формы</w:t>
      </w:r>
      <w:proofErr w:type="gramEnd"/>
      <w:r>
        <w:t xml:space="preserve">. Становление общественного самоуправления. Судебная реформа и развитие правового сознания. Военные реформы. Утверждение начал </w:t>
      </w:r>
      <w:proofErr w:type="spellStart"/>
      <w:r>
        <w:t>всесословности</w:t>
      </w:r>
      <w:proofErr w:type="spellEnd"/>
      <w:r>
        <w:t xml:space="preserve"> в правовом строе страны. </w:t>
      </w:r>
      <w:proofErr w:type="gramStart"/>
      <w:r>
        <w:t xml:space="preserve">Кон- </w:t>
      </w:r>
      <w:proofErr w:type="spellStart"/>
      <w:r>
        <w:t>ституционный</w:t>
      </w:r>
      <w:proofErr w:type="spellEnd"/>
      <w:proofErr w:type="gramEnd"/>
      <w:r>
        <w:t xml:space="preserve"> вопрос.</w:t>
      </w:r>
    </w:p>
    <w:p w14:paraId="4180EE8F" w14:textId="77777777" w:rsidR="00A43DD8" w:rsidRDefault="00983492">
      <w:pPr>
        <w:pStyle w:val="a3"/>
        <w:ind w:right="270"/>
      </w:pPr>
      <w:proofErr w:type="spellStart"/>
      <w:r>
        <w:t>Многовекторность</w:t>
      </w:r>
      <w:proofErr w:type="spellEnd"/>
      <w:r>
        <w:t xml:space="preserve"> внешней политики империи. Завершение Кавказской войны. </w:t>
      </w:r>
      <w:proofErr w:type="spellStart"/>
      <w:proofErr w:type="gramStart"/>
      <w:r>
        <w:t>Присо</w:t>
      </w:r>
      <w:proofErr w:type="spellEnd"/>
      <w:r>
        <w:t>- единение</w:t>
      </w:r>
      <w:proofErr w:type="gramEnd"/>
      <w:r>
        <w:rPr>
          <w:spacing w:val="-10"/>
        </w:rPr>
        <w:t xml:space="preserve"> </w:t>
      </w:r>
      <w:r>
        <w:t>Средней</w:t>
      </w:r>
      <w:r>
        <w:rPr>
          <w:spacing w:val="-11"/>
        </w:rPr>
        <w:t xml:space="preserve"> </w:t>
      </w:r>
      <w:r>
        <w:t>Азии.</w:t>
      </w:r>
      <w:r>
        <w:rPr>
          <w:spacing w:val="-8"/>
        </w:rPr>
        <w:t xml:space="preserve"> </w:t>
      </w:r>
      <w:r>
        <w:t>Россия</w:t>
      </w:r>
      <w:r>
        <w:rPr>
          <w:spacing w:val="-12"/>
        </w:rPr>
        <w:t xml:space="preserve"> </w:t>
      </w:r>
      <w:r>
        <w:t>и</w:t>
      </w:r>
      <w:r>
        <w:rPr>
          <w:spacing w:val="-11"/>
        </w:rPr>
        <w:t xml:space="preserve"> </w:t>
      </w:r>
      <w:r>
        <w:t>Балканы.</w:t>
      </w:r>
      <w:r>
        <w:rPr>
          <w:spacing w:val="-10"/>
        </w:rPr>
        <w:t xml:space="preserve"> </w:t>
      </w:r>
      <w:r>
        <w:t>Русско-турецкая</w:t>
      </w:r>
      <w:r>
        <w:rPr>
          <w:spacing w:val="-12"/>
        </w:rPr>
        <w:t xml:space="preserve"> </w:t>
      </w:r>
      <w:r>
        <w:t>война</w:t>
      </w:r>
      <w:r>
        <w:rPr>
          <w:spacing w:val="-7"/>
        </w:rPr>
        <w:t xml:space="preserve"> </w:t>
      </w:r>
      <w:r>
        <w:t>1877-1878</w:t>
      </w:r>
      <w:r>
        <w:rPr>
          <w:spacing w:val="-11"/>
        </w:rPr>
        <w:t xml:space="preserve"> </w:t>
      </w:r>
      <w:r>
        <w:t>гг.</w:t>
      </w:r>
      <w:r>
        <w:rPr>
          <w:spacing w:val="-11"/>
        </w:rPr>
        <w:t xml:space="preserve"> </w:t>
      </w:r>
      <w:r>
        <w:t>Россия</w:t>
      </w:r>
      <w:r>
        <w:rPr>
          <w:spacing w:val="-11"/>
        </w:rPr>
        <w:t xml:space="preserve"> </w:t>
      </w:r>
      <w:r>
        <w:t>на</w:t>
      </w:r>
      <w:r>
        <w:rPr>
          <w:spacing w:val="-11"/>
        </w:rPr>
        <w:t xml:space="preserve"> </w:t>
      </w:r>
      <w:r>
        <w:t xml:space="preserve">Дальнем </w:t>
      </w:r>
      <w:r>
        <w:rPr>
          <w:spacing w:val="-2"/>
        </w:rPr>
        <w:t>Востоке.</w:t>
      </w:r>
    </w:p>
    <w:p w14:paraId="0A4CBCAB" w14:textId="77777777" w:rsidR="00A43DD8" w:rsidRDefault="00983492">
      <w:pPr>
        <w:pStyle w:val="a3"/>
        <w:ind w:left="993" w:firstLine="0"/>
      </w:pPr>
      <w:r>
        <w:t>Россия</w:t>
      </w:r>
      <w:r>
        <w:rPr>
          <w:spacing w:val="-10"/>
        </w:rPr>
        <w:t xml:space="preserve"> </w:t>
      </w:r>
      <w:r>
        <w:t>в</w:t>
      </w:r>
      <w:r>
        <w:rPr>
          <w:spacing w:val="-8"/>
        </w:rPr>
        <w:t xml:space="preserve"> </w:t>
      </w:r>
      <w:r>
        <w:t>1880-1890-х</w:t>
      </w:r>
      <w:r>
        <w:rPr>
          <w:spacing w:val="-5"/>
        </w:rPr>
        <w:t xml:space="preserve"> гг.</w:t>
      </w:r>
    </w:p>
    <w:p w14:paraId="3CEEA1FF" w14:textId="77777777" w:rsidR="00A43DD8" w:rsidRDefault="00A43DD8">
      <w:pPr>
        <w:pStyle w:val="a3"/>
        <w:sectPr w:rsidR="00A43DD8">
          <w:pgSz w:w="11920" w:h="16850"/>
          <w:pgMar w:top="1700" w:right="566" w:bottom="780" w:left="1417" w:header="0" w:footer="597" w:gutter="0"/>
          <w:cols w:space="720"/>
        </w:sectPr>
      </w:pPr>
    </w:p>
    <w:p w14:paraId="29C97E1E" w14:textId="77777777" w:rsidR="00A43DD8" w:rsidRDefault="00983492">
      <w:pPr>
        <w:pStyle w:val="a3"/>
        <w:spacing w:before="76"/>
        <w:ind w:right="265"/>
      </w:pPr>
      <w:r>
        <w:lastRenderedPageBreak/>
        <w:t xml:space="preserve">«Народное самодержавие» Александра III. Идеология самобытного развития России. </w:t>
      </w:r>
      <w:proofErr w:type="spellStart"/>
      <w:r>
        <w:t>Гос</w:t>
      </w:r>
      <w:proofErr w:type="spellEnd"/>
      <w:r>
        <w:t xml:space="preserve">- </w:t>
      </w:r>
      <w:proofErr w:type="spellStart"/>
      <w:r>
        <w:t>ударственный</w:t>
      </w:r>
      <w:proofErr w:type="spellEnd"/>
      <w:r>
        <w:rPr>
          <w:spacing w:val="-11"/>
        </w:rPr>
        <w:t xml:space="preserve"> </w:t>
      </w:r>
      <w:r>
        <w:t>национализм.</w:t>
      </w:r>
      <w:r>
        <w:rPr>
          <w:spacing w:val="-9"/>
        </w:rPr>
        <w:t xml:space="preserve"> </w:t>
      </w:r>
      <w:r>
        <w:t>Реформы</w:t>
      </w:r>
      <w:r>
        <w:rPr>
          <w:spacing w:val="-11"/>
        </w:rPr>
        <w:t xml:space="preserve"> </w:t>
      </w:r>
      <w:r>
        <w:t>и</w:t>
      </w:r>
      <w:r>
        <w:rPr>
          <w:spacing w:val="-12"/>
        </w:rPr>
        <w:t xml:space="preserve"> </w:t>
      </w:r>
      <w:r>
        <w:t>«контрреформы».</w:t>
      </w:r>
      <w:r>
        <w:rPr>
          <w:spacing w:val="-9"/>
        </w:rPr>
        <w:t xml:space="preserve"> </w:t>
      </w:r>
      <w:r>
        <w:t>Политика</w:t>
      </w:r>
      <w:r>
        <w:rPr>
          <w:spacing w:val="-10"/>
        </w:rPr>
        <w:t xml:space="preserve"> </w:t>
      </w:r>
      <w:r>
        <w:t>консервативной</w:t>
      </w:r>
      <w:r>
        <w:rPr>
          <w:spacing w:val="-12"/>
        </w:rPr>
        <w:t xml:space="preserve"> </w:t>
      </w:r>
      <w:r>
        <w:t xml:space="preserve">стабилизации. Ограничение общественной самодеятельности. Местное самоуправление и самодержавие. </w:t>
      </w:r>
      <w:proofErr w:type="spellStart"/>
      <w:r>
        <w:t>Неза</w:t>
      </w:r>
      <w:proofErr w:type="spellEnd"/>
      <w:r>
        <w:t xml:space="preserve">- </w:t>
      </w:r>
      <w:proofErr w:type="spellStart"/>
      <w:r>
        <w:t>висимость</w:t>
      </w:r>
      <w:proofErr w:type="spellEnd"/>
      <w:r>
        <w:t xml:space="preserve">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w:t>
      </w:r>
      <w:proofErr w:type="gramStart"/>
      <w:r>
        <w:t xml:space="preserve">про- </w:t>
      </w:r>
      <w:proofErr w:type="spellStart"/>
      <w:r>
        <w:t>мышленности</w:t>
      </w:r>
      <w:proofErr w:type="spellEnd"/>
      <w:proofErr w:type="gramEnd"/>
      <w:r>
        <w:t>. Финансовая политика. Консервация аграрных отношений.</w:t>
      </w:r>
    </w:p>
    <w:p w14:paraId="31F80D81" w14:textId="77777777" w:rsidR="00A43DD8" w:rsidRDefault="00983492">
      <w:pPr>
        <w:pStyle w:val="a3"/>
        <w:spacing w:before="4"/>
        <w:ind w:left="993" w:firstLine="0"/>
      </w:pPr>
      <w:r>
        <w:t>Пространство</w:t>
      </w:r>
      <w:r>
        <w:rPr>
          <w:spacing w:val="10"/>
        </w:rPr>
        <w:t xml:space="preserve"> </w:t>
      </w:r>
      <w:r>
        <w:t>империи.</w:t>
      </w:r>
      <w:r>
        <w:rPr>
          <w:spacing w:val="10"/>
        </w:rPr>
        <w:t xml:space="preserve"> </w:t>
      </w:r>
      <w:r>
        <w:t>Основные</w:t>
      </w:r>
      <w:r>
        <w:rPr>
          <w:spacing w:val="14"/>
        </w:rPr>
        <w:t xml:space="preserve"> </w:t>
      </w:r>
      <w:r>
        <w:t>сферы</w:t>
      </w:r>
      <w:r>
        <w:rPr>
          <w:spacing w:val="14"/>
        </w:rPr>
        <w:t xml:space="preserve"> </w:t>
      </w:r>
      <w:r>
        <w:t>и</w:t>
      </w:r>
      <w:r>
        <w:rPr>
          <w:spacing w:val="13"/>
        </w:rPr>
        <w:t xml:space="preserve"> </w:t>
      </w:r>
      <w:r>
        <w:t>направления</w:t>
      </w:r>
      <w:r>
        <w:rPr>
          <w:spacing w:val="13"/>
        </w:rPr>
        <w:t xml:space="preserve"> </w:t>
      </w:r>
      <w:r>
        <w:t>внешнеполитических</w:t>
      </w:r>
      <w:r>
        <w:rPr>
          <w:spacing w:val="14"/>
        </w:rPr>
        <w:t xml:space="preserve"> </w:t>
      </w:r>
      <w:r>
        <w:rPr>
          <w:spacing w:val="-2"/>
        </w:rPr>
        <w:t>интересов.</w:t>
      </w:r>
    </w:p>
    <w:p w14:paraId="142AE814" w14:textId="77777777" w:rsidR="00A43DD8" w:rsidRDefault="00983492">
      <w:pPr>
        <w:pStyle w:val="a3"/>
        <w:spacing w:before="1" w:line="251" w:lineRule="exact"/>
        <w:ind w:firstLine="0"/>
      </w:pPr>
      <w:r>
        <w:rPr>
          <w:spacing w:val="-2"/>
        </w:rPr>
        <w:t>Упрочение</w:t>
      </w:r>
      <w:r>
        <w:rPr>
          <w:spacing w:val="1"/>
        </w:rPr>
        <w:t xml:space="preserve"> </w:t>
      </w:r>
      <w:r>
        <w:rPr>
          <w:spacing w:val="-2"/>
        </w:rPr>
        <w:t>статуса</w:t>
      </w:r>
      <w:r>
        <w:rPr>
          <w:spacing w:val="5"/>
        </w:rPr>
        <w:t xml:space="preserve"> </w:t>
      </w:r>
      <w:r>
        <w:rPr>
          <w:spacing w:val="-2"/>
        </w:rPr>
        <w:t>великой</w:t>
      </w:r>
      <w:r>
        <w:rPr>
          <w:spacing w:val="3"/>
        </w:rPr>
        <w:t xml:space="preserve"> </w:t>
      </w:r>
      <w:r>
        <w:rPr>
          <w:spacing w:val="-2"/>
        </w:rPr>
        <w:t>державы.</w:t>
      </w:r>
      <w:r>
        <w:rPr>
          <w:spacing w:val="3"/>
        </w:rPr>
        <w:t xml:space="preserve"> </w:t>
      </w:r>
      <w:r>
        <w:rPr>
          <w:spacing w:val="-2"/>
        </w:rPr>
        <w:t>Освоение</w:t>
      </w:r>
      <w:r>
        <w:rPr>
          <w:spacing w:val="2"/>
        </w:rPr>
        <w:t xml:space="preserve"> </w:t>
      </w:r>
      <w:r>
        <w:rPr>
          <w:spacing w:val="-2"/>
        </w:rPr>
        <w:t>государственной</w:t>
      </w:r>
      <w:r>
        <w:rPr>
          <w:spacing w:val="4"/>
        </w:rPr>
        <w:t xml:space="preserve"> </w:t>
      </w:r>
      <w:r>
        <w:rPr>
          <w:spacing w:val="-2"/>
        </w:rPr>
        <w:t>территории.</w:t>
      </w:r>
    </w:p>
    <w:p w14:paraId="4D16156A" w14:textId="4720A293" w:rsidR="00A43DD8" w:rsidRDefault="00983492">
      <w:pPr>
        <w:pStyle w:val="a3"/>
        <w:ind w:right="268"/>
      </w:pPr>
      <w: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w:t>
      </w:r>
      <w:proofErr w:type="spellStart"/>
      <w:r>
        <w:t>кре</w:t>
      </w:r>
      <w:proofErr w:type="spellEnd"/>
      <w:r>
        <w:t xml:space="preserve">- </w:t>
      </w:r>
      <w:proofErr w:type="spellStart"/>
      <w:r>
        <w:t>стьянского</w:t>
      </w:r>
      <w:proofErr w:type="spellEnd"/>
      <w:r>
        <w:rPr>
          <w:spacing w:val="-11"/>
        </w:rPr>
        <w:t xml:space="preserve"> </w:t>
      </w:r>
      <w:r>
        <w:t>хозяйств.</w:t>
      </w:r>
      <w:r>
        <w:rPr>
          <w:spacing w:val="-11"/>
        </w:rPr>
        <w:t xml:space="preserve"> </w:t>
      </w:r>
      <w:r>
        <w:t>Помещичье</w:t>
      </w:r>
      <w:r>
        <w:rPr>
          <w:spacing w:val="-10"/>
        </w:rPr>
        <w:t xml:space="preserve"> </w:t>
      </w:r>
      <w:r>
        <w:t>«оскудение».</w:t>
      </w:r>
      <w:r>
        <w:rPr>
          <w:spacing w:val="-11"/>
        </w:rPr>
        <w:t xml:space="preserve"> </w:t>
      </w:r>
      <w:r>
        <w:t>Социальные</w:t>
      </w:r>
      <w:r>
        <w:rPr>
          <w:spacing w:val="-13"/>
        </w:rPr>
        <w:t xml:space="preserve"> </w:t>
      </w:r>
      <w:r>
        <w:t>типы</w:t>
      </w:r>
      <w:r>
        <w:rPr>
          <w:spacing w:val="-11"/>
        </w:rPr>
        <w:t xml:space="preserve"> </w:t>
      </w:r>
      <w:r>
        <w:t>крестьян</w:t>
      </w:r>
      <w:r>
        <w:rPr>
          <w:spacing w:val="-11"/>
        </w:rPr>
        <w:t xml:space="preserve"> </w:t>
      </w:r>
      <w:r>
        <w:t>и</w:t>
      </w:r>
      <w:r>
        <w:rPr>
          <w:spacing w:val="-13"/>
        </w:rPr>
        <w:t xml:space="preserve"> </w:t>
      </w:r>
      <w:r>
        <w:t>помещиков.</w:t>
      </w:r>
      <w:r>
        <w:rPr>
          <w:spacing w:val="-13"/>
        </w:rPr>
        <w:t xml:space="preserve"> </w:t>
      </w:r>
      <w:r>
        <w:t xml:space="preserve">Дворяне- </w:t>
      </w:r>
      <w:r>
        <w:rPr>
          <w:spacing w:val="-2"/>
        </w:rPr>
        <w:t>предприниматели.</w:t>
      </w:r>
    </w:p>
    <w:p w14:paraId="63406EA7" w14:textId="77777777" w:rsidR="00A43DD8" w:rsidRDefault="00983492">
      <w:pPr>
        <w:pStyle w:val="a3"/>
        <w:ind w:right="270"/>
      </w:pPr>
      <w:r>
        <w:t xml:space="preserve">Индустриализация и урбанизация. Железные дороги и их роль в экономической и </w:t>
      </w:r>
      <w:proofErr w:type="spellStart"/>
      <w:r>
        <w:t>соци</w:t>
      </w:r>
      <w:proofErr w:type="spellEnd"/>
      <w:r>
        <w:t xml:space="preserve">- </w:t>
      </w:r>
      <w:proofErr w:type="spellStart"/>
      <w:r>
        <w:t>альной</w:t>
      </w:r>
      <w:proofErr w:type="spellEnd"/>
      <w:r>
        <w:rPr>
          <w:spacing w:val="-14"/>
        </w:rPr>
        <w:t xml:space="preserve"> </w:t>
      </w:r>
      <w:r>
        <w:t>модернизации.</w:t>
      </w:r>
      <w:r>
        <w:rPr>
          <w:spacing w:val="-13"/>
        </w:rPr>
        <w:t xml:space="preserve"> </w:t>
      </w:r>
      <w:r>
        <w:t>Миграции</w:t>
      </w:r>
      <w:r>
        <w:rPr>
          <w:spacing w:val="-14"/>
        </w:rPr>
        <w:t xml:space="preserve"> </w:t>
      </w:r>
      <w:r>
        <w:t>сельского</w:t>
      </w:r>
      <w:r>
        <w:rPr>
          <w:spacing w:val="-7"/>
        </w:rPr>
        <w:t xml:space="preserve"> </w:t>
      </w:r>
      <w:r>
        <w:t>населения</w:t>
      </w:r>
      <w:r>
        <w:rPr>
          <w:spacing w:val="-12"/>
        </w:rPr>
        <w:t xml:space="preserve"> </w:t>
      </w:r>
      <w:r>
        <w:t>в</w:t>
      </w:r>
      <w:r>
        <w:rPr>
          <w:spacing w:val="-12"/>
        </w:rPr>
        <w:t xml:space="preserve"> </w:t>
      </w:r>
      <w:r>
        <w:t>города.</w:t>
      </w:r>
      <w:r>
        <w:rPr>
          <w:spacing w:val="-10"/>
        </w:rPr>
        <w:t xml:space="preserve"> </w:t>
      </w:r>
      <w:r>
        <w:t>Рабочий</w:t>
      </w:r>
      <w:r>
        <w:rPr>
          <w:spacing w:val="-12"/>
        </w:rPr>
        <w:t xml:space="preserve"> </w:t>
      </w:r>
      <w:r>
        <w:t>вопрос</w:t>
      </w:r>
      <w:r>
        <w:rPr>
          <w:spacing w:val="-9"/>
        </w:rPr>
        <w:t xml:space="preserve"> </w:t>
      </w:r>
      <w:r>
        <w:t>и</w:t>
      </w:r>
      <w:r>
        <w:rPr>
          <w:spacing w:val="-11"/>
        </w:rPr>
        <w:t xml:space="preserve"> </w:t>
      </w:r>
      <w:r>
        <w:t>его</w:t>
      </w:r>
      <w:r>
        <w:rPr>
          <w:spacing w:val="-13"/>
        </w:rPr>
        <w:t xml:space="preserve"> </w:t>
      </w:r>
      <w:r>
        <w:t>особенности</w:t>
      </w:r>
      <w:r>
        <w:rPr>
          <w:spacing w:val="-14"/>
        </w:rPr>
        <w:t xml:space="preserve"> </w:t>
      </w:r>
      <w:r>
        <w:t>в России. Государственные, общественные и частнопредпринимательские способы его решения.</w:t>
      </w:r>
    </w:p>
    <w:p w14:paraId="39E1F321" w14:textId="77777777" w:rsidR="00A43DD8" w:rsidRDefault="00983492">
      <w:pPr>
        <w:pStyle w:val="a3"/>
        <w:spacing w:before="2" w:line="251" w:lineRule="exact"/>
        <w:ind w:left="993" w:firstLine="0"/>
      </w:pPr>
      <w:r>
        <w:t>Культурное</w:t>
      </w:r>
      <w:r>
        <w:rPr>
          <w:spacing w:val="-14"/>
        </w:rPr>
        <w:t xml:space="preserve"> </w:t>
      </w:r>
      <w:r>
        <w:t>пространство</w:t>
      </w:r>
      <w:r>
        <w:rPr>
          <w:spacing w:val="-14"/>
        </w:rPr>
        <w:t xml:space="preserve"> </w:t>
      </w:r>
      <w:r>
        <w:t>империи</w:t>
      </w:r>
      <w:r>
        <w:rPr>
          <w:spacing w:val="-14"/>
        </w:rPr>
        <w:t xml:space="preserve"> </w:t>
      </w:r>
      <w:r>
        <w:t>во</w:t>
      </w:r>
      <w:r>
        <w:rPr>
          <w:spacing w:val="-13"/>
        </w:rPr>
        <w:t xml:space="preserve"> </w:t>
      </w:r>
      <w:r>
        <w:t>второй</w:t>
      </w:r>
      <w:r>
        <w:rPr>
          <w:spacing w:val="-14"/>
        </w:rPr>
        <w:t xml:space="preserve"> </w:t>
      </w:r>
      <w:r>
        <w:t>половине</w:t>
      </w:r>
      <w:r>
        <w:rPr>
          <w:spacing w:val="-14"/>
        </w:rPr>
        <w:t xml:space="preserve"> </w:t>
      </w:r>
      <w:r>
        <w:t>XIX</w:t>
      </w:r>
      <w:r>
        <w:rPr>
          <w:spacing w:val="-9"/>
        </w:rPr>
        <w:t xml:space="preserve"> </w:t>
      </w:r>
      <w:r>
        <w:rPr>
          <w:spacing w:val="-5"/>
        </w:rPr>
        <w:t>в.</w:t>
      </w:r>
    </w:p>
    <w:p w14:paraId="2C39197F" w14:textId="77777777" w:rsidR="00A43DD8" w:rsidRDefault="00983492">
      <w:pPr>
        <w:pStyle w:val="a3"/>
        <w:ind w:right="268"/>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w:t>
      </w:r>
      <w:proofErr w:type="spellStart"/>
      <w:r>
        <w:t>обра</w:t>
      </w:r>
      <w:proofErr w:type="spellEnd"/>
      <w:r>
        <w:t xml:space="preserve">- </w:t>
      </w:r>
      <w:proofErr w:type="spellStart"/>
      <w:r>
        <w:t>зования</w:t>
      </w:r>
      <w:proofErr w:type="spellEnd"/>
      <w:r>
        <w:t xml:space="preserve">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w:t>
      </w:r>
      <w:r>
        <w:rPr>
          <w:spacing w:val="-14"/>
        </w:rPr>
        <w:t xml:space="preserve"> </w:t>
      </w:r>
      <w:r>
        <w:t>XIX</w:t>
      </w:r>
      <w:r>
        <w:rPr>
          <w:spacing w:val="-8"/>
        </w:rPr>
        <w:t xml:space="preserve"> </w:t>
      </w:r>
      <w:r>
        <w:t>в.</w:t>
      </w:r>
      <w:r>
        <w:rPr>
          <w:spacing w:val="-12"/>
        </w:rPr>
        <w:t xml:space="preserve"> </w:t>
      </w:r>
      <w:r>
        <w:t>как</w:t>
      </w:r>
      <w:r>
        <w:rPr>
          <w:spacing w:val="-10"/>
        </w:rPr>
        <w:t xml:space="preserve"> </w:t>
      </w:r>
      <w:r>
        <w:t>часть</w:t>
      </w:r>
      <w:r>
        <w:rPr>
          <w:spacing w:val="-14"/>
        </w:rPr>
        <w:t xml:space="preserve"> </w:t>
      </w:r>
      <w:r>
        <w:t>мировой</w:t>
      </w:r>
      <w:r>
        <w:rPr>
          <w:spacing w:val="-12"/>
        </w:rPr>
        <w:t xml:space="preserve"> </w:t>
      </w:r>
      <w:r>
        <w:t>культуры.</w:t>
      </w:r>
      <w:r>
        <w:rPr>
          <w:spacing w:val="-11"/>
        </w:rPr>
        <w:t xml:space="preserve"> </w:t>
      </w:r>
      <w:r>
        <w:t>Становление</w:t>
      </w:r>
      <w:r>
        <w:rPr>
          <w:spacing w:val="-12"/>
        </w:rPr>
        <w:t xml:space="preserve"> </w:t>
      </w:r>
      <w:r>
        <w:t>национальной</w:t>
      </w:r>
      <w:r>
        <w:rPr>
          <w:spacing w:val="-11"/>
        </w:rPr>
        <w:t xml:space="preserve"> </w:t>
      </w:r>
      <w:r>
        <w:t>научной</w:t>
      </w:r>
      <w:r>
        <w:rPr>
          <w:spacing w:val="-14"/>
        </w:rPr>
        <w:t xml:space="preserve"> </w:t>
      </w:r>
      <w:r>
        <w:t>школы</w:t>
      </w:r>
      <w:r>
        <w:rPr>
          <w:spacing w:val="-8"/>
        </w:rPr>
        <w:t xml:space="preserve"> </w:t>
      </w:r>
      <w:r>
        <w:t>и</w:t>
      </w:r>
      <w:r>
        <w:rPr>
          <w:spacing w:val="-14"/>
        </w:rPr>
        <w:t xml:space="preserve"> </w:t>
      </w:r>
      <w:r>
        <w:t>ее</w:t>
      </w:r>
      <w:r>
        <w:rPr>
          <w:spacing w:val="-9"/>
        </w:rPr>
        <w:t xml:space="preserve"> </w:t>
      </w:r>
      <w:r>
        <w:t xml:space="preserve">вклад в мировое научное знание. Достижения российской науки. Общественная значимость </w:t>
      </w:r>
      <w:proofErr w:type="spellStart"/>
      <w:r>
        <w:t>художе</w:t>
      </w:r>
      <w:proofErr w:type="spellEnd"/>
      <w:r>
        <w:t xml:space="preserve">- </w:t>
      </w:r>
      <w:proofErr w:type="spellStart"/>
      <w:r>
        <w:t>ственной</w:t>
      </w:r>
      <w:proofErr w:type="spellEnd"/>
      <w:r>
        <w:t xml:space="preserve"> культуры. Литература, живопись, музыка, театр. Архитектура и градостроительство.</w:t>
      </w:r>
    </w:p>
    <w:p w14:paraId="2593F52E" w14:textId="77777777" w:rsidR="00A43DD8" w:rsidRDefault="00983492">
      <w:pPr>
        <w:pStyle w:val="a3"/>
        <w:spacing w:before="1" w:line="252" w:lineRule="exact"/>
        <w:ind w:left="993" w:firstLine="0"/>
      </w:pPr>
      <w:r>
        <w:t>Этнокультурный</w:t>
      </w:r>
      <w:r>
        <w:rPr>
          <w:spacing w:val="-11"/>
        </w:rPr>
        <w:t xml:space="preserve"> </w:t>
      </w:r>
      <w:r>
        <w:t>облик</w:t>
      </w:r>
      <w:r>
        <w:rPr>
          <w:spacing w:val="-12"/>
        </w:rPr>
        <w:t xml:space="preserve"> </w:t>
      </w:r>
      <w:r>
        <w:rPr>
          <w:spacing w:val="-2"/>
        </w:rPr>
        <w:t>империи.</w:t>
      </w:r>
    </w:p>
    <w:p w14:paraId="3831A999" w14:textId="77777777" w:rsidR="00A43DD8" w:rsidRDefault="00983492">
      <w:pPr>
        <w:pStyle w:val="a3"/>
        <w:ind w:right="265"/>
      </w:pPr>
      <w:r>
        <w:t>Основные регионы и народы Российской империи и их роль в жизни страны. Правовое положение</w:t>
      </w:r>
      <w:r>
        <w:rPr>
          <w:spacing w:val="-5"/>
        </w:rPr>
        <w:t xml:space="preserve"> </w:t>
      </w:r>
      <w:r>
        <w:t>различных</w:t>
      </w:r>
      <w:r>
        <w:rPr>
          <w:spacing w:val="-5"/>
        </w:rPr>
        <w:t xml:space="preserve"> </w:t>
      </w:r>
      <w:r>
        <w:t>этносов</w:t>
      </w:r>
      <w:r>
        <w:rPr>
          <w:spacing w:val="-9"/>
        </w:rPr>
        <w:t xml:space="preserve"> </w:t>
      </w:r>
      <w:r>
        <w:t>и</w:t>
      </w:r>
      <w:r>
        <w:rPr>
          <w:spacing w:val="-9"/>
        </w:rPr>
        <w:t xml:space="preserve"> </w:t>
      </w:r>
      <w:r>
        <w:t>конфессий.</w:t>
      </w:r>
      <w:r>
        <w:rPr>
          <w:spacing w:val="-5"/>
        </w:rPr>
        <w:t xml:space="preserve"> </w:t>
      </w:r>
      <w:r>
        <w:t>Процессы</w:t>
      </w:r>
      <w:r>
        <w:rPr>
          <w:spacing w:val="-5"/>
        </w:rPr>
        <w:t xml:space="preserve"> </w:t>
      </w:r>
      <w:r>
        <w:t>национального</w:t>
      </w:r>
      <w:r>
        <w:rPr>
          <w:spacing w:val="-4"/>
        </w:rPr>
        <w:t xml:space="preserve"> </w:t>
      </w:r>
      <w:r>
        <w:t>и</w:t>
      </w:r>
      <w:r>
        <w:rPr>
          <w:spacing w:val="-11"/>
        </w:rPr>
        <w:t xml:space="preserve"> </w:t>
      </w:r>
      <w:r>
        <w:t>религиозного</w:t>
      </w:r>
      <w:r>
        <w:rPr>
          <w:spacing w:val="-5"/>
        </w:rPr>
        <w:t xml:space="preserve"> </w:t>
      </w:r>
      <w:r>
        <w:t xml:space="preserve">возрождения у народов Российской империи. Национальные движения народов России. Взаимодействие </w:t>
      </w:r>
      <w:proofErr w:type="gramStart"/>
      <w:r>
        <w:t xml:space="preserve">наци- </w:t>
      </w:r>
      <w:proofErr w:type="spellStart"/>
      <w:r>
        <w:t>ональных</w:t>
      </w:r>
      <w:proofErr w:type="spellEnd"/>
      <w:proofErr w:type="gramEnd"/>
      <w:r>
        <w:t xml:space="preserve">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w:t>
      </w:r>
      <w:r>
        <w:rPr>
          <w:spacing w:val="-7"/>
        </w:rPr>
        <w:t xml:space="preserve"> </w:t>
      </w:r>
      <w:r>
        <w:t>и</w:t>
      </w:r>
      <w:r>
        <w:rPr>
          <w:spacing w:val="-8"/>
        </w:rPr>
        <w:t xml:space="preserve"> </w:t>
      </w:r>
      <w:r>
        <w:t>Закавказье.</w:t>
      </w:r>
      <w:r>
        <w:rPr>
          <w:spacing w:val="-7"/>
        </w:rPr>
        <w:t xml:space="preserve"> </w:t>
      </w:r>
      <w:r>
        <w:t>Север,</w:t>
      </w:r>
      <w:r>
        <w:rPr>
          <w:spacing w:val="-7"/>
        </w:rPr>
        <w:t xml:space="preserve"> </w:t>
      </w:r>
      <w:r>
        <w:t>Сибирь,</w:t>
      </w:r>
      <w:r>
        <w:rPr>
          <w:spacing w:val="-10"/>
        </w:rPr>
        <w:t xml:space="preserve"> </w:t>
      </w:r>
      <w:r>
        <w:t>Дальний</w:t>
      </w:r>
      <w:r>
        <w:rPr>
          <w:spacing w:val="-7"/>
        </w:rPr>
        <w:t xml:space="preserve"> </w:t>
      </w:r>
      <w:r>
        <w:t>Восток.</w:t>
      </w:r>
      <w:r>
        <w:rPr>
          <w:spacing w:val="-7"/>
        </w:rPr>
        <w:t xml:space="preserve"> </w:t>
      </w:r>
      <w:r>
        <w:t>Средняя</w:t>
      </w:r>
      <w:r>
        <w:rPr>
          <w:spacing w:val="-8"/>
        </w:rPr>
        <w:t xml:space="preserve"> </w:t>
      </w:r>
      <w:r>
        <w:t>Азия.</w:t>
      </w:r>
      <w:r>
        <w:rPr>
          <w:spacing w:val="-7"/>
        </w:rPr>
        <w:t xml:space="preserve"> </w:t>
      </w:r>
      <w:r>
        <w:t>Миссии</w:t>
      </w:r>
      <w:r>
        <w:rPr>
          <w:spacing w:val="-13"/>
        </w:rPr>
        <w:t xml:space="preserve"> </w:t>
      </w:r>
      <w:r>
        <w:t>Русской</w:t>
      </w:r>
      <w:r>
        <w:rPr>
          <w:spacing w:val="-7"/>
        </w:rPr>
        <w:t xml:space="preserve"> </w:t>
      </w:r>
      <w:r>
        <w:t>православной церкви и ее знаменитые миссионеры.</w:t>
      </w:r>
    </w:p>
    <w:p w14:paraId="64441BC9" w14:textId="77777777" w:rsidR="00A43DD8" w:rsidRDefault="00983492">
      <w:pPr>
        <w:pStyle w:val="a3"/>
        <w:spacing w:line="251" w:lineRule="exact"/>
        <w:ind w:left="993" w:firstLine="0"/>
      </w:pPr>
      <w:r>
        <w:rPr>
          <w:spacing w:val="-2"/>
        </w:rPr>
        <w:t>Формирование</w:t>
      </w:r>
      <w:r>
        <w:rPr>
          <w:spacing w:val="-6"/>
        </w:rPr>
        <w:t xml:space="preserve"> </w:t>
      </w:r>
      <w:r>
        <w:rPr>
          <w:spacing w:val="-2"/>
        </w:rPr>
        <w:t>гражданского</w:t>
      </w:r>
      <w:r>
        <w:rPr>
          <w:spacing w:val="3"/>
        </w:rPr>
        <w:t xml:space="preserve"> </w:t>
      </w:r>
      <w:r>
        <w:rPr>
          <w:spacing w:val="-2"/>
        </w:rPr>
        <w:t>общества</w:t>
      </w:r>
      <w:r>
        <w:rPr>
          <w:spacing w:val="5"/>
        </w:rPr>
        <w:t xml:space="preserve"> </w:t>
      </w:r>
      <w:r>
        <w:rPr>
          <w:spacing w:val="-2"/>
        </w:rPr>
        <w:t>и</w:t>
      </w:r>
      <w:r>
        <w:t xml:space="preserve"> </w:t>
      </w:r>
      <w:r>
        <w:rPr>
          <w:spacing w:val="-2"/>
        </w:rPr>
        <w:t>основные</w:t>
      </w:r>
      <w:r>
        <w:rPr>
          <w:spacing w:val="-3"/>
        </w:rPr>
        <w:t xml:space="preserve"> </w:t>
      </w:r>
      <w:r>
        <w:rPr>
          <w:spacing w:val="-2"/>
        </w:rPr>
        <w:t>направления</w:t>
      </w:r>
      <w:r>
        <w:t xml:space="preserve"> </w:t>
      </w:r>
      <w:r>
        <w:rPr>
          <w:spacing w:val="-2"/>
        </w:rPr>
        <w:t>общественных</w:t>
      </w:r>
      <w:r>
        <w:rPr>
          <w:spacing w:val="5"/>
        </w:rPr>
        <w:t xml:space="preserve"> </w:t>
      </w:r>
      <w:r>
        <w:rPr>
          <w:spacing w:val="-2"/>
        </w:rPr>
        <w:t>движений.</w:t>
      </w:r>
    </w:p>
    <w:p w14:paraId="23EAD99E" w14:textId="77777777" w:rsidR="00A43DD8" w:rsidRDefault="00983492">
      <w:pPr>
        <w:pStyle w:val="a3"/>
        <w:ind w:right="268"/>
      </w:pPr>
      <w:r>
        <w:t xml:space="preserve">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w:t>
      </w:r>
      <w:proofErr w:type="spellStart"/>
      <w:r>
        <w:t>интелли</w:t>
      </w:r>
      <w:proofErr w:type="spellEnd"/>
      <w:r>
        <w:t xml:space="preserve">- </w:t>
      </w:r>
      <w:proofErr w:type="spellStart"/>
      <w:r>
        <w:t>генции</w:t>
      </w:r>
      <w:proofErr w:type="spellEnd"/>
      <w:r>
        <w:t xml:space="preserve">. Общественные организации. Благотворительность. Студенческое движение. Рабочее </w:t>
      </w:r>
      <w:proofErr w:type="spellStart"/>
      <w:r>
        <w:t>дви</w:t>
      </w:r>
      <w:proofErr w:type="spellEnd"/>
      <w:r>
        <w:t xml:space="preserve">- </w:t>
      </w:r>
      <w:proofErr w:type="spellStart"/>
      <w:r>
        <w:t>жение</w:t>
      </w:r>
      <w:proofErr w:type="spellEnd"/>
      <w:r>
        <w:t>. Женское движение.</w:t>
      </w:r>
    </w:p>
    <w:p w14:paraId="03AB55F3" w14:textId="77777777" w:rsidR="00A43DD8" w:rsidRDefault="00983492">
      <w:pPr>
        <w:pStyle w:val="a3"/>
        <w:ind w:right="268"/>
      </w:pPr>
      <w:r>
        <w:t>Идейные</w:t>
      </w:r>
      <w:r>
        <w:rPr>
          <w:spacing w:val="-1"/>
        </w:rPr>
        <w:t xml:space="preserve"> </w:t>
      </w:r>
      <w:r>
        <w:t>течения</w:t>
      </w:r>
      <w:r>
        <w:rPr>
          <w:spacing w:val="-3"/>
        </w:rPr>
        <w:t xml:space="preserve"> </w:t>
      </w:r>
      <w:r>
        <w:t>и</w:t>
      </w:r>
      <w:r>
        <w:rPr>
          <w:spacing w:val="-3"/>
        </w:rPr>
        <w:t xml:space="preserve"> </w:t>
      </w:r>
      <w:r>
        <w:t>общественное</w:t>
      </w:r>
      <w:r>
        <w:rPr>
          <w:spacing w:val="-1"/>
        </w:rPr>
        <w:t xml:space="preserve"> </w:t>
      </w:r>
      <w:r>
        <w:t>движение.</w:t>
      </w:r>
      <w:r>
        <w:rPr>
          <w:spacing w:val="-2"/>
        </w:rPr>
        <w:t xml:space="preserve"> </w:t>
      </w:r>
      <w:r>
        <w:t>Влияние</w:t>
      </w:r>
      <w:r>
        <w:rPr>
          <w:spacing w:val="-2"/>
        </w:rPr>
        <w:t xml:space="preserve"> </w:t>
      </w:r>
      <w:r>
        <w:t>позитивизма, дарвинизма,</w:t>
      </w:r>
      <w:r>
        <w:rPr>
          <w:spacing w:val="-2"/>
        </w:rPr>
        <w:t xml:space="preserve"> </w:t>
      </w:r>
      <w:r>
        <w:t xml:space="preserve">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w:t>
      </w:r>
      <w:proofErr w:type="spellStart"/>
      <w:proofErr w:type="gramStart"/>
      <w:r>
        <w:t>полити</w:t>
      </w:r>
      <w:proofErr w:type="spellEnd"/>
      <w:r>
        <w:t>- ческой</w:t>
      </w:r>
      <w:proofErr w:type="gramEnd"/>
      <w:r>
        <w:rPr>
          <w:spacing w:val="-1"/>
        </w:rPr>
        <w:t xml:space="preserve"> </w:t>
      </w:r>
      <w:r>
        <w:t>оппозиции: земское движение, революционное</w:t>
      </w:r>
      <w:r>
        <w:rPr>
          <w:spacing w:val="-1"/>
        </w:rPr>
        <w:t xml:space="preserve"> </w:t>
      </w:r>
      <w:r>
        <w:t>подполье и</w:t>
      </w:r>
      <w:r>
        <w:rPr>
          <w:spacing w:val="-1"/>
        </w:rPr>
        <w:t xml:space="preserve"> </w:t>
      </w:r>
      <w:r>
        <w:t>эмиграция.</w:t>
      </w:r>
      <w:r>
        <w:rPr>
          <w:spacing w:val="-1"/>
        </w:rPr>
        <w:t xml:space="preserve"> </w:t>
      </w:r>
      <w:r>
        <w:t>Народничество и</w:t>
      </w:r>
      <w:r>
        <w:rPr>
          <w:spacing w:val="-4"/>
        </w:rPr>
        <w:t xml:space="preserve"> </w:t>
      </w:r>
      <w:r>
        <w:t>его эволюция. Народнические кружки: идеология и практика. Большое общество пропаганды. «</w:t>
      </w:r>
      <w:proofErr w:type="spellStart"/>
      <w:r>
        <w:t>Хож</w:t>
      </w:r>
      <w:proofErr w:type="spellEnd"/>
      <w:r>
        <w:t xml:space="preserve">- </w:t>
      </w:r>
      <w:proofErr w:type="spellStart"/>
      <w:r>
        <w:t>дение</w:t>
      </w:r>
      <w:proofErr w:type="spellEnd"/>
      <w:r>
        <w:t xml:space="preserve">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w:t>
      </w:r>
      <w:proofErr w:type="spellStart"/>
      <w:r>
        <w:t>Освобож</w:t>
      </w:r>
      <w:proofErr w:type="spellEnd"/>
      <w:r>
        <w:t xml:space="preserve">- </w:t>
      </w:r>
      <w:proofErr w:type="spellStart"/>
      <w:r>
        <w:t>дение</w:t>
      </w:r>
      <w:proofErr w:type="spellEnd"/>
      <w:r>
        <w:t xml:space="preserve"> труда». «Союз борьбы за освобождение рабочего класса». I съезд РСДРП.</w:t>
      </w:r>
    </w:p>
    <w:p w14:paraId="5F0CECB2" w14:textId="77777777" w:rsidR="00A43DD8" w:rsidRDefault="00983492">
      <w:pPr>
        <w:pStyle w:val="a3"/>
        <w:spacing w:before="4" w:line="251" w:lineRule="exact"/>
        <w:ind w:left="993" w:firstLine="0"/>
      </w:pPr>
      <w:r>
        <w:t>Россия</w:t>
      </w:r>
      <w:r>
        <w:rPr>
          <w:spacing w:val="-7"/>
        </w:rPr>
        <w:t xml:space="preserve"> </w:t>
      </w:r>
      <w:r>
        <w:t>на</w:t>
      </w:r>
      <w:r>
        <w:rPr>
          <w:spacing w:val="-4"/>
        </w:rPr>
        <w:t xml:space="preserve"> </w:t>
      </w:r>
      <w:r>
        <w:t>пороге</w:t>
      </w:r>
      <w:r>
        <w:rPr>
          <w:spacing w:val="-8"/>
        </w:rPr>
        <w:t xml:space="preserve"> </w:t>
      </w:r>
      <w:r>
        <w:t>XX</w:t>
      </w:r>
      <w:r>
        <w:rPr>
          <w:spacing w:val="-1"/>
        </w:rPr>
        <w:t xml:space="preserve"> </w:t>
      </w:r>
      <w:r>
        <w:rPr>
          <w:spacing w:val="-5"/>
        </w:rPr>
        <w:t>в.</w:t>
      </w:r>
    </w:p>
    <w:p w14:paraId="0DE142F5" w14:textId="77777777" w:rsidR="00A43DD8" w:rsidRDefault="00983492">
      <w:pPr>
        <w:pStyle w:val="a3"/>
        <w:ind w:right="269"/>
      </w:pPr>
      <w:r>
        <w:t xml:space="preserve">На пороге нового века: динамика и противоречия развития. Экономический рост. </w:t>
      </w:r>
      <w:proofErr w:type="gramStart"/>
      <w:r>
        <w:t>Про- мышленное</w:t>
      </w:r>
      <w:proofErr w:type="gramEnd"/>
      <w:r>
        <w:rPr>
          <w:spacing w:val="-8"/>
        </w:rPr>
        <w:t xml:space="preserve"> </w:t>
      </w:r>
      <w:r>
        <w:t>развитие.</w:t>
      </w:r>
      <w:r>
        <w:rPr>
          <w:spacing w:val="-7"/>
        </w:rPr>
        <w:t xml:space="preserve"> </w:t>
      </w:r>
      <w:r>
        <w:t>Новая</w:t>
      </w:r>
      <w:r>
        <w:rPr>
          <w:spacing w:val="-8"/>
        </w:rPr>
        <w:t xml:space="preserve"> </w:t>
      </w:r>
      <w:r>
        <w:t>география</w:t>
      </w:r>
      <w:r>
        <w:rPr>
          <w:spacing w:val="-11"/>
        </w:rPr>
        <w:t xml:space="preserve"> </w:t>
      </w:r>
      <w:r>
        <w:t>экономики.</w:t>
      </w:r>
      <w:r>
        <w:rPr>
          <w:spacing w:val="-13"/>
        </w:rPr>
        <w:t xml:space="preserve"> </w:t>
      </w:r>
      <w:r>
        <w:t>Урбанизация</w:t>
      </w:r>
      <w:r>
        <w:rPr>
          <w:spacing w:val="-8"/>
        </w:rPr>
        <w:t xml:space="preserve"> </w:t>
      </w:r>
      <w:r>
        <w:t>и</w:t>
      </w:r>
      <w:r>
        <w:rPr>
          <w:spacing w:val="-11"/>
        </w:rPr>
        <w:t xml:space="preserve"> </w:t>
      </w:r>
      <w:r>
        <w:t>облик</w:t>
      </w:r>
      <w:r>
        <w:rPr>
          <w:spacing w:val="-7"/>
        </w:rPr>
        <w:t xml:space="preserve"> </w:t>
      </w:r>
      <w:r>
        <w:t>городов.</w:t>
      </w:r>
      <w:r>
        <w:rPr>
          <w:spacing w:val="-8"/>
        </w:rPr>
        <w:t xml:space="preserve"> </w:t>
      </w:r>
      <w:r>
        <w:t>Отечественный</w:t>
      </w:r>
      <w:r>
        <w:rPr>
          <w:spacing w:val="-10"/>
        </w:rPr>
        <w:t xml:space="preserve"> </w:t>
      </w:r>
      <w:r>
        <w:t>и иностранный капитал, его роль в индустриализации страны. Россия - мировой экспортер хлеба. Аграрный вопрос.</w:t>
      </w:r>
    </w:p>
    <w:p w14:paraId="15D25FC3" w14:textId="77777777" w:rsidR="00A43DD8" w:rsidRDefault="00983492">
      <w:pPr>
        <w:pStyle w:val="a3"/>
        <w:ind w:right="270"/>
      </w:pPr>
      <w: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proofErr w:type="gramStart"/>
      <w:r>
        <w:t xml:space="preserve">По- </w:t>
      </w:r>
      <w:proofErr w:type="spellStart"/>
      <w:r>
        <w:t>ложение</w:t>
      </w:r>
      <w:proofErr w:type="spellEnd"/>
      <w:proofErr w:type="gramEnd"/>
      <w:r>
        <w:rPr>
          <w:spacing w:val="-12"/>
        </w:rPr>
        <w:t xml:space="preserve"> </w:t>
      </w:r>
      <w:r>
        <w:t>женщины</w:t>
      </w:r>
      <w:r>
        <w:rPr>
          <w:spacing w:val="-14"/>
        </w:rPr>
        <w:t xml:space="preserve"> </w:t>
      </w:r>
      <w:r>
        <w:t>в</w:t>
      </w:r>
      <w:r>
        <w:rPr>
          <w:spacing w:val="-13"/>
        </w:rPr>
        <w:t xml:space="preserve"> </w:t>
      </w:r>
      <w:r>
        <w:t>обществе.</w:t>
      </w:r>
      <w:r>
        <w:rPr>
          <w:spacing w:val="-10"/>
        </w:rPr>
        <w:t xml:space="preserve"> </w:t>
      </w:r>
      <w:r>
        <w:t>Церковь</w:t>
      </w:r>
      <w:r>
        <w:rPr>
          <w:spacing w:val="-12"/>
        </w:rPr>
        <w:t xml:space="preserve"> </w:t>
      </w:r>
      <w:r>
        <w:t>в</w:t>
      </w:r>
      <w:r>
        <w:rPr>
          <w:spacing w:val="-14"/>
        </w:rPr>
        <w:t xml:space="preserve"> </w:t>
      </w:r>
      <w:r>
        <w:t>условиях</w:t>
      </w:r>
      <w:r>
        <w:rPr>
          <w:spacing w:val="-13"/>
        </w:rPr>
        <w:t xml:space="preserve"> </w:t>
      </w:r>
      <w:r>
        <w:t>кризиса</w:t>
      </w:r>
      <w:r>
        <w:rPr>
          <w:spacing w:val="-13"/>
        </w:rPr>
        <w:t xml:space="preserve"> </w:t>
      </w:r>
      <w:r>
        <w:t>имперской</w:t>
      </w:r>
      <w:r>
        <w:rPr>
          <w:spacing w:val="-13"/>
        </w:rPr>
        <w:t xml:space="preserve"> </w:t>
      </w:r>
      <w:r>
        <w:t>идеологии.</w:t>
      </w:r>
      <w:r>
        <w:rPr>
          <w:spacing w:val="-10"/>
        </w:rPr>
        <w:t xml:space="preserve"> </w:t>
      </w:r>
      <w:r>
        <w:t>Распространение светской этики и культуры.</w:t>
      </w:r>
    </w:p>
    <w:p w14:paraId="42B07C81" w14:textId="77777777" w:rsidR="00A43DD8" w:rsidRDefault="00A43DD8">
      <w:pPr>
        <w:pStyle w:val="a3"/>
        <w:sectPr w:rsidR="00A43DD8">
          <w:pgSz w:w="11920" w:h="16850"/>
          <w:pgMar w:top="1700" w:right="566" w:bottom="780" w:left="1417" w:header="0" w:footer="597" w:gutter="0"/>
          <w:cols w:space="720"/>
        </w:sectPr>
      </w:pPr>
    </w:p>
    <w:p w14:paraId="07A53157" w14:textId="77777777" w:rsidR="00A43DD8" w:rsidRDefault="00983492">
      <w:pPr>
        <w:pStyle w:val="a3"/>
        <w:spacing w:before="76"/>
        <w:ind w:right="436"/>
        <w:jc w:val="left"/>
      </w:pPr>
      <w:r>
        <w:lastRenderedPageBreak/>
        <w:t>Имперский</w:t>
      </w:r>
      <w:r>
        <w:rPr>
          <w:spacing w:val="38"/>
        </w:rPr>
        <w:t xml:space="preserve"> </w:t>
      </w:r>
      <w:r>
        <w:t>центр</w:t>
      </w:r>
      <w:r>
        <w:rPr>
          <w:spacing w:val="37"/>
        </w:rPr>
        <w:t xml:space="preserve"> </w:t>
      </w:r>
      <w:r>
        <w:t>и</w:t>
      </w:r>
      <w:r>
        <w:rPr>
          <w:spacing w:val="37"/>
        </w:rPr>
        <w:t xml:space="preserve"> </w:t>
      </w:r>
      <w:r>
        <w:t>регионы.</w:t>
      </w:r>
      <w:r>
        <w:rPr>
          <w:spacing w:val="38"/>
        </w:rPr>
        <w:t xml:space="preserve"> </w:t>
      </w:r>
      <w:r>
        <w:t>Национальная</w:t>
      </w:r>
      <w:r>
        <w:rPr>
          <w:spacing w:val="37"/>
        </w:rPr>
        <w:t xml:space="preserve"> </w:t>
      </w:r>
      <w:r>
        <w:t>политика,</w:t>
      </w:r>
      <w:r>
        <w:rPr>
          <w:spacing w:val="39"/>
        </w:rPr>
        <w:t xml:space="preserve"> </w:t>
      </w:r>
      <w:r>
        <w:t>этнические</w:t>
      </w:r>
      <w:r>
        <w:rPr>
          <w:spacing w:val="38"/>
        </w:rPr>
        <w:t xml:space="preserve"> </w:t>
      </w:r>
      <w:r>
        <w:t>элиты</w:t>
      </w:r>
      <w:r>
        <w:rPr>
          <w:spacing w:val="33"/>
        </w:rPr>
        <w:t xml:space="preserve"> </w:t>
      </w:r>
      <w:r>
        <w:t>и</w:t>
      </w:r>
      <w:r>
        <w:rPr>
          <w:spacing w:val="37"/>
        </w:rPr>
        <w:t xml:space="preserve"> </w:t>
      </w:r>
      <w:proofErr w:type="spellStart"/>
      <w:r>
        <w:t>националь</w:t>
      </w:r>
      <w:proofErr w:type="spellEnd"/>
      <w:r>
        <w:t>- но-культурные движения.</w:t>
      </w:r>
    </w:p>
    <w:p w14:paraId="67628D3A" w14:textId="77777777" w:rsidR="00A43DD8" w:rsidRDefault="00983492">
      <w:pPr>
        <w:pStyle w:val="a3"/>
        <w:spacing w:before="1"/>
        <w:ind w:right="412"/>
        <w:jc w:val="left"/>
      </w:pPr>
      <w:r>
        <w:t>Россия</w:t>
      </w:r>
      <w:r>
        <w:rPr>
          <w:spacing w:val="76"/>
        </w:rPr>
        <w:t xml:space="preserve"> </w:t>
      </w:r>
      <w:r>
        <w:t>в</w:t>
      </w:r>
      <w:r>
        <w:rPr>
          <w:spacing w:val="76"/>
        </w:rPr>
        <w:t xml:space="preserve"> </w:t>
      </w:r>
      <w:r>
        <w:t>системе</w:t>
      </w:r>
      <w:r>
        <w:rPr>
          <w:spacing w:val="77"/>
        </w:rPr>
        <w:t xml:space="preserve"> </w:t>
      </w:r>
      <w:r>
        <w:t>международных</w:t>
      </w:r>
      <w:r>
        <w:rPr>
          <w:spacing w:val="78"/>
        </w:rPr>
        <w:t xml:space="preserve"> </w:t>
      </w:r>
      <w:r>
        <w:t>отношений.</w:t>
      </w:r>
      <w:r>
        <w:rPr>
          <w:spacing w:val="74"/>
        </w:rPr>
        <w:t xml:space="preserve"> </w:t>
      </w:r>
      <w:r>
        <w:t>Политика</w:t>
      </w:r>
      <w:r>
        <w:rPr>
          <w:spacing w:val="78"/>
        </w:rPr>
        <w:t xml:space="preserve"> </w:t>
      </w:r>
      <w:r>
        <w:t>на</w:t>
      </w:r>
      <w:r>
        <w:rPr>
          <w:spacing w:val="77"/>
        </w:rPr>
        <w:t xml:space="preserve"> </w:t>
      </w:r>
      <w:r>
        <w:t>Дальнем</w:t>
      </w:r>
      <w:r>
        <w:rPr>
          <w:spacing w:val="74"/>
        </w:rPr>
        <w:t xml:space="preserve"> </w:t>
      </w:r>
      <w:r>
        <w:t>Востоке.</w:t>
      </w:r>
      <w:r>
        <w:rPr>
          <w:spacing w:val="77"/>
        </w:rPr>
        <w:t xml:space="preserve"> </w:t>
      </w:r>
      <w:r>
        <w:t xml:space="preserve">Рус- </w:t>
      </w:r>
      <w:proofErr w:type="spellStart"/>
      <w:r>
        <w:t>ско</w:t>
      </w:r>
      <w:proofErr w:type="spellEnd"/>
      <w:r>
        <w:t xml:space="preserve">-японская война 1904-1905 гг. Оборона Порт-Артура. </w:t>
      </w:r>
      <w:proofErr w:type="spellStart"/>
      <w:r>
        <w:t>Цусимское</w:t>
      </w:r>
      <w:proofErr w:type="spellEnd"/>
      <w:r>
        <w:t xml:space="preserve"> сражение.</w:t>
      </w:r>
    </w:p>
    <w:p w14:paraId="4AD0D3DE" w14:textId="77777777" w:rsidR="00A43DD8" w:rsidRDefault="00983492">
      <w:pPr>
        <w:pStyle w:val="a3"/>
        <w:ind w:right="337"/>
        <w:jc w:val="left"/>
      </w:pPr>
      <w:r>
        <w:t>Первая</w:t>
      </w:r>
      <w:r>
        <w:rPr>
          <w:spacing w:val="-4"/>
        </w:rPr>
        <w:t xml:space="preserve"> </w:t>
      </w:r>
      <w:r>
        <w:t>российская</w:t>
      </w:r>
      <w:r>
        <w:rPr>
          <w:spacing w:val="-3"/>
        </w:rPr>
        <w:t xml:space="preserve"> </w:t>
      </w:r>
      <w:r>
        <w:t>революция</w:t>
      </w:r>
      <w:r>
        <w:rPr>
          <w:spacing w:val="-4"/>
        </w:rPr>
        <w:t xml:space="preserve"> </w:t>
      </w:r>
      <w:r>
        <w:t>1905-1907</w:t>
      </w:r>
      <w:r>
        <w:rPr>
          <w:spacing w:val="-3"/>
        </w:rPr>
        <w:t xml:space="preserve"> </w:t>
      </w:r>
      <w:r>
        <w:t>гг.</w:t>
      </w:r>
      <w:r>
        <w:rPr>
          <w:spacing w:val="-3"/>
        </w:rPr>
        <w:t xml:space="preserve"> </w:t>
      </w:r>
      <w:r>
        <w:t>Начало</w:t>
      </w:r>
      <w:r>
        <w:rPr>
          <w:spacing w:val="-3"/>
        </w:rPr>
        <w:t xml:space="preserve"> </w:t>
      </w:r>
      <w:r>
        <w:t>парламентаризма</w:t>
      </w:r>
      <w:r>
        <w:rPr>
          <w:spacing w:val="-3"/>
        </w:rPr>
        <w:t xml:space="preserve"> </w:t>
      </w:r>
      <w:r>
        <w:t>в</w:t>
      </w:r>
      <w:r>
        <w:rPr>
          <w:spacing w:val="-5"/>
        </w:rPr>
        <w:t xml:space="preserve"> </w:t>
      </w:r>
      <w:r>
        <w:t>России.</w:t>
      </w:r>
      <w:r>
        <w:rPr>
          <w:spacing w:val="-3"/>
        </w:rPr>
        <w:t xml:space="preserve"> </w:t>
      </w:r>
      <w:r>
        <w:t>Николай</w:t>
      </w:r>
      <w:r>
        <w:rPr>
          <w:spacing w:val="-3"/>
        </w:rPr>
        <w:t xml:space="preserve"> </w:t>
      </w:r>
      <w:r>
        <w:t>II и его окружение.</w:t>
      </w:r>
    </w:p>
    <w:p w14:paraId="485CD7C5" w14:textId="77777777" w:rsidR="00A43DD8" w:rsidRDefault="00983492">
      <w:pPr>
        <w:pStyle w:val="a3"/>
        <w:spacing w:before="1"/>
        <w:ind w:left="993" w:right="2075" w:firstLine="0"/>
        <w:jc w:val="left"/>
      </w:pPr>
      <w:r>
        <w:t>Деятельность В.К. Плеве на посту министра внутренних дел. Оппозиционное</w:t>
      </w:r>
      <w:r>
        <w:rPr>
          <w:spacing w:val="-14"/>
        </w:rPr>
        <w:t xml:space="preserve"> </w:t>
      </w:r>
      <w:r>
        <w:t>либеральное</w:t>
      </w:r>
      <w:r>
        <w:rPr>
          <w:spacing w:val="-14"/>
        </w:rPr>
        <w:t xml:space="preserve"> </w:t>
      </w:r>
      <w:r>
        <w:t>движение.</w:t>
      </w:r>
      <w:r>
        <w:rPr>
          <w:spacing w:val="-14"/>
        </w:rPr>
        <w:t xml:space="preserve"> </w:t>
      </w:r>
      <w:r>
        <w:t>«Союз</w:t>
      </w:r>
      <w:r>
        <w:rPr>
          <w:spacing w:val="-13"/>
        </w:rPr>
        <w:t xml:space="preserve"> </w:t>
      </w:r>
      <w:r>
        <w:t>освобождения». Банкетная кампания.</w:t>
      </w:r>
    </w:p>
    <w:p w14:paraId="2CCE7E87" w14:textId="77777777" w:rsidR="00A43DD8" w:rsidRDefault="00983492">
      <w:pPr>
        <w:pStyle w:val="a3"/>
        <w:spacing w:before="2"/>
        <w:ind w:right="277"/>
      </w:pPr>
      <w:r>
        <w:t>Предпосылки</w:t>
      </w:r>
      <w:r>
        <w:rPr>
          <w:spacing w:val="-1"/>
        </w:rPr>
        <w:t xml:space="preserve"> </w:t>
      </w:r>
      <w:r>
        <w:t>Первой</w:t>
      </w:r>
      <w:r>
        <w:rPr>
          <w:spacing w:val="-2"/>
        </w:rPr>
        <w:t xml:space="preserve"> </w:t>
      </w:r>
      <w:r>
        <w:t>российской</w:t>
      </w:r>
      <w:r>
        <w:rPr>
          <w:spacing w:val="-1"/>
        </w:rPr>
        <w:t xml:space="preserve"> </w:t>
      </w:r>
      <w:r>
        <w:t>революции.</w:t>
      </w:r>
      <w:r>
        <w:rPr>
          <w:spacing w:val="-4"/>
        </w:rPr>
        <w:t xml:space="preserve"> </w:t>
      </w:r>
      <w:r>
        <w:t>Формы</w:t>
      </w:r>
      <w:r>
        <w:rPr>
          <w:spacing w:val="-1"/>
        </w:rPr>
        <w:t xml:space="preserve"> </w:t>
      </w:r>
      <w:r>
        <w:t>социальных протестов.</w:t>
      </w:r>
      <w:r>
        <w:rPr>
          <w:spacing w:val="-1"/>
        </w:rPr>
        <w:t xml:space="preserve"> </w:t>
      </w:r>
      <w:r>
        <w:t>Деятельность профессиональных революционеров. Политический терроризм.</w:t>
      </w:r>
    </w:p>
    <w:p w14:paraId="08D8D258" w14:textId="73EDB958" w:rsidR="00A43DD8" w:rsidRDefault="00983492">
      <w:pPr>
        <w:pStyle w:val="a3"/>
        <w:ind w:right="265"/>
      </w:pPr>
      <w:r>
        <w:t xml:space="preserve">«Кровавое воскресенье» 9 января 1905 г. Выступления рабочих, крестьян, средних </w:t>
      </w:r>
      <w:proofErr w:type="gramStart"/>
      <w:r>
        <w:t xml:space="preserve">город- </w:t>
      </w:r>
      <w:proofErr w:type="spellStart"/>
      <w:r>
        <w:t>ских</w:t>
      </w:r>
      <w:proofErr w:type="spellEnd"/>
      <w:proofErr w:type="gramEnd"/>
      <w:r>
        <w:t xml:space="preserve"> слоев, солдат и матросов. Всероссийская октябрьская политическая стачка. Манифест 17 </w:t>
      </w:r>
      <w:proofErr w:type="spellStart"/>
      <w:r>
        <w:t>ок</w:t>
      </w:r>
      <w:proofErr w:type="spellEnd"/>
      <w:r>
        <w:t xml:space="preserve">- </w:t>
      </w:r>
      <w:proofErr w:type="spellStart"/>
      <w:r>
        <w:t>тября</w:t>
      </w:r>
      <w:proofErr w:type="spellEnd"/>
      <w:r>
        <w:rPr>
          <w:spacing w:val="-13"/>
        </w:rPr>
        <w:t xml:space="preserve"> </w:t>
      </w:r>
      <w:r>
        <w:t>1905</w:t>
      </w:r>
      <w:r>
        <w:rPr>
          <w:spacing w:val="-12"/>
        </w:rPr>
        <w:t xml:space="preserve"> </w:t>
      </w:r>
      <w:r>
        <w:t>г.</w:t>
      </w:r>
      <w:r>
        <w:rPr>
          <w:spacing w:val="-12"/>
        </w:rPr>
        <w:t xml:space="preserve"> </w:t>
      </w:r>
      <w:r>
        <w:t>Формирование</w:t>
      </w:r>
      <w:r>
        <w:rPr>
          <w:spacing w:val="-8"/>
        </w:rPr>
        <w:t xml:space="preserve"> </w:t>
      </w:r>
      <w:r>
        <w:t>многопартийной</w:t>
      </w:r>
      <w:r>
        <w:rPr>
          <w:spacing w:val="-12"/>
        </w:rPr>
        <w:t xml:space="preserve"> </w:t>
      </w:r>
      <w:r>
        <w:t>системы.</w:t>
      </w:r>
      <w:r>
        <w:rPr>
          <w:spacing w:val="-10"/>
        </w:rPr>
        <w:t xml:space="preserve"> </w:t>
      </w:r>
      <w:r>
        <w:t>Политические</w:t>
      </w:r>
      <w:r>
        <w:rPr>
          <w:spacing w:val="-11"/>
        </w:rPr>
        <w:t xml:space="preserve"> </w:t>
      </w:r>
      <w:r>
        <w:t>партии,</w:t>
      </w:r>
      <w:r>
        <w:rPr>
          <w:spacing w:val="-10"/>
        </w:rPr>
        <w:t xml:space="preserve"> </w:t>
      </w:r>
      <w:r>
        <w:t>массовые</w:t>
      </w:r>
      <w:r>
        <w:rPr>
          <w:spacing w:val="-14"/>
        </w:rPr>
        <w:t xml:space="preserve"> </w:t>
      </w:r>
      <w:r>
        <w:t>движения</w:t>
      </w:r>
      <w:r>
        <w:rPr>
          <w:spacing w:val="-14"/>
        </w:rPr>
        <w:t xml:space="preserve"> </w:t>
      </w:r>
      <w:r>
        <w:t xml:space="preserve">и их лидеры. </w:t>
      </w:r>
      <w:proofErr w:type="spellStart"/>
      <w:r>
        <w:t>Неонароднические</w:t>
      </w:r>
      <w:proofErr w:type="spellEnd"/>
      <w:r>
        <w:t xml:space="preserve"> партии и организации (социалисты-революционеры). Социал- демократия: большевики и меньшевики. Либеральные партии (кадеты, октябристы). </w:t>
      </w:r>
      <w:proofErr w:type="spellStart"/>
      <w:r>
        <w:t>Нацио</w:t>
      </w:r>
      <w:proofErr w:type="spellEnd"/>
      <w:r>
        <w:t xml:space="preserve">- </w:t>
      </w:r>
      <w:proofErr w:type="spellStart"/>
      <w:r>
        <w:t>нальные</w:t>
      </w:r>
      <w:proofErr w:type="spellEnd"/>
      <w:r>
        <w:t xml:space="preserve"> партии. </w:t>
      </w:r>
      <w:proofErr w:type="spellStart"/>
      <w:r>
        <w:t>Правомонархические</w:t>
      </w:r>
      <w:proofErr w:type="spellEnd"/>
      <w:r>
        <w:t xml:space="preserve"> партии в борьбе с революцией. Советы и профсоюзы. </w:t>
      </w:r>
      <w:proofErr w:type="gramStart"/>
      <w:r>
        <w:t xml:space="preserve">Де- </w:t>
      </w:r>
      <w:proofErr w:type="spellStart"/>
      <w:r>
        <w:t>кабрьское</w:t>
      </w:r>
      <w:proofErr w:type="spellEnd"/>
      <w:proofErr w:type="gramEnd"/>
      <w:r>
        <w:t xml:space="preserve"> 1905 г. вооруженное восстание в Москве. Особенности революционных выступлений в 1906-1907 гг.</w:t>
      </w:r>
    </w:p>
    <w:p w14:paraId="010A3085" w14:textId="77777777" w:rsidR="00A43DD8" w:rsidRDefault="00983492">
      <w:pPr>
        <w:pStyle w:val="a3"/>
        <w:ind w:right="278"/>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14:paraId="7EF41AC8" w14:textId="77777777" w:rsidR="00A43DD8" w:rsidRDefault="00983492">
      <w:pPr>
        <w:pStyle w:val="a3"/>
        <w:ind w:right="270"/>
      </w:pPr>
      <w:r>
        <w:t xml:space="preserve">Общество и власть после революции. Уроки революции: политическая стабилизация и </w:t>
      </w:r>
      <w:proofErr w:type="gramStart"/>
      <w:r>
        <w:t xml:space="preserve">со- </w:t>
      </w:r>
      <w:proofErr w:type="spellStart"/>
      <w:r>
        <w:t>циальные</w:t>
      </w:r>
      <w:proofErr w:type="spellEnd"/>
      <w:proofErr w:type="gramEnd"/>
      <w:r>
        <w:t xml:space="preserve">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w:t>
      </w:r>
      <w:proofErr w:type="spellStart"/>
      <w:r>
        <w:t>Государствен</w:t>
      </w:r>
      <w:proofErr w:type="spellEnd"/>
      <w:r>
        <w:t>- ная дума.</w:t>
      </w:r>
    </w:p>
    <w:p w14:paraId="75B45AE6" w14:textId="77777777" w:rsidR="00A43DD8" w:rsidRDefault="00983492">
      <w:pPr>
        <w:pStyle w:val="a3"/>
        <w:spacing w:before="3" w:line="251" w:lineRule="exact"/>
        <w:ind w:left="993" w:firstLine="0"/>
      </w:pPr>
      <w:r>
        <w:rPr>
          <w:spacing w:val="-2"/>
        </w:rPr>
        <w:t>Идейно-политический</w:t>
      </w:r>
      <w:r>
        <w:rPr>
          <w:spacing w:val="-1"/>
        </w:rPr>
        <w:t xml:space="preserve"> </w:t>
      </w:r>
      <w:r>
        <w:rPr>
          <w:spacing w:val="-2"/>
        </w:rPr>
        <w:t>спектр.</w:t>
      </w:r>
      <w:r>
        <w:rPr>
          <w:spacing w:val="4"/>
        </w:rPr>
        <w:t xml:space="preserve"> </w:t>
      </w:r>
      <w:r>
        <w:rPr>
          <w:spacing w:val="-2"/>
        </w:rPr>
        <w:t>Общественный</w:t>
      </w:r>
      <w:r>
        <w:rPr>
          <w:spacing w:val="3"/>
        </w:rPr>
        <w:t xml:space="preserve"> </w:t>
      </w:r>
      <w:r>
        <w:rPr>
          <w:spacing w:val="-2"/>
        </w:rPr>
        <w:t>и</w:t>
      </w:r>
      <w:r>
        <w:rPr>
          <w:spacing w:val="1"/>
        </w:rPr>
        <w:t xml:space="preserve"> </w:t>
      </w:r>
      <w:r>
        <w:rPr>
          <w:spacing w:val="-2"/>
        </w:rPr>
        <w:t>социальный</w:t>
      </w:r>
      <w:r>
        <w:rPr>
          <w:spacing w:val="6"/>
        </w:rPr>
        <w:t xml:space="preserve"> </w:t>
      </w:r>
      <w:r>
        <w:rPr>
          <w:spacing w:val="-2"/>
        </w:rPr>
        <w:t>подъем.</w:t>
      </w:r>
    </w:p>
    <w:p w14:paraId="231012AE" w14:textId="77777777" w:rsidR="00A43DD8" w:rsidRDefault="00983492">
      <w:pPr>
        <w:pStyle w:val="a3"/>
        <w:jc w:val="left"/>
      </w:pPr>
      <w:r>
        <w:t>Обострение</w:t>
      </w:r>
      <w:r>
        <w:rPr>
          <w:spacing w:val="-8"/>
        </w:rPr>
        <w:t xml:space="preserve"> </w:t>
      </w:r>
      <w:r>
        <w:t>международной</w:t>
      </w:r>
      <w:r>
        <w:rPr>
          <w:spacing w:val="-7"/>
        </w:rPr>
        <w:t xml:space="preserve"> </w:t>
      </w:r>
      <w:r>
        <w:t>обстановки.</w:t>
      </w:r>
      <w:r>
        <w:rPr>
          <w:spacing w:val="-11"/>
        </w:rPr>
        <w:t xml:space="preserve"> </w:t>
      </w:r>
      <w:r>
        <w:t>Блоковая</w:t>
      </w:r>
      <w:r>
        <w:rPr>
          <w:spacing w:val="-9"/>
        </w:rPr>
        <w:t xml:space="preserve"> </w:t>
      </w:r>
      <w:r>
        <w:t>система</w:t>
      </w:r>
      <w:r>
        <w:rPr>
          <w:spacing w:val="-9"/>
        </w:rPr>
        <w:t xml:space="preserve"> </w:t>
      </w:r>
      <w:r>
        <w:t>и</w:t>
      </w:r>
      <w:r>
        <w:rPr>
          <w:spacing w:val="-8"/>
        </w:rPr>
        <w:t xml:space="preserve"> </w:t>
      </w:r>
      <w:r>
        <w:t>участие</w:t>
      </w:r>
      <w:r>
        <w:rPr>
          <w:spacing w:val="-4"/>
        </w:rPr>
        <w:t xml:space="preserve"> </w:t>
      </w:r>
      <w:r>
        <w:t>в</w:t>
      </w:r>
      <w:r>
        <w:rPr>
          <w:spacing w:val="-8"/>
        </w:rPr>
        <w:t xml:space="preserve"> </w:t>
      </w:r>
      <w:r>
        <w:t>ней</w:t>
      </w:r>
      <w:r>
        <w:rPr>
          <w:spacing w:val="-8"/>
        </w:rPr>
        <w:t xml:space="preserve"> </w:t>
      </w:r>
      <w:r>
        <w:t>России.</w:t>
      </w:r>
      <w:r>
        <w:rPr>
          <w:spacing w:val="-4"/>
        </w:rPr>
        <w:t xml:space="preserve"> </w:t>
      </w:r>
      <w:r>
        <w:t>Россия</w:t>
      </w:r>
      <w:r>
        <w:rPr>
          <w:spacing w:val="-8"/>
        </w:rPr>
        <w:t xml:space="preserve"> </w:t>
      </w:r>
      <w:r>
        <w:t>в преддверии мировой катастрофы.</w:t>
      </w:r>
    </w:p>
    <w:p w14:paraId="3AA9710E" w14:textId="77777777" w:rsidR="00A43DD8" w:rsidRDefault="00983492">
      <w:pPr>
        <w:pStyle w:val="a3"/>
        <w:jc w:val="left"/>
      </w:pPr>
      <w:r>
        <w:t xml:space="preserve">Серебряный век российской культуры. Новые явления в художественной литературе и </w:t>
      </w:r>
      <w:proofErr w:type="spellStart"/>
      <w:r>
        <w:t>ис</w:t>
      </w:r>
      <w:proofErr w:type="spellEnd"/>
      <w:r>
        <w:t xml:space="preserve">- </w:t>
      </w:r>
      <w:proofErr w:type="spellStart"/>
      <w:r>
        <w:t>кусстве</w:t>
      </w:r>
      <w:proofErr w:type="spellEnd"/>
      <w:r>
        <w:t>. Мировоззренческие ценности и стиль жизни. Литература начала XX в. Живопись.</w:t>
      </w:r>
    </w:p>
    <w:p w14:paraId="116309BE" w14:textId="77777777" w:rsidR="00A43DD8" w:rsidRDefault="00983492">
      <w:pPr>
        <w:pStyle w:val="a3"/>
        <w:ind w:left="993" w:firstLine="0"/>
        <w:jc w:val="left"/>
      </w:pPr>
      <w:r>
        <w:rPr>
          <w:spacing w:val="-2"/>
        </w:rPr>
        <w:t>«Мир искусства».</w:t>
      </w:r>
      <w:r>
        <w:rPr>
          <w:spacing w:val="-5"/>
        </w:rPr>
        <w:t xml:space="preserve"> </w:t>
      </w:r>
      <w:r>
        <w:rPr>
          <w:spacing w:val="-2"/>
        </w:rPr>
        <w:t>Архитектура.</w:t>
      </w:r>
      <w:r>
        <w:rPr>
          <w:spacing w:val="-3"/>
        </w:rPr>
        <w:t xml:space="preserve"> </w:t>
      </w:r>
      <w:r>
        <w:rPr>
          <w:spacing w:val="-2"/>
        </w:rPr>
        <w:t>Скульптура.</w:t>
      </w:r>
      <w:r>
        <w:rPr>
          <w:spacing w:val="-5"/>
        </w:rPr>
        <w:t xml:space="preserve"> </w:t>
      </w:r>
      <w:r>
        <w:rPr>
          <w:spacing w:val="-2"/>
        </w:rPr>
        <w:t>Драматический</w:t>
      </w:r>
      <w:r>
        <w:rPr>
          <w:spacing w:val="-6"/>
        </w:rPr>
        <w:t xml:space="preserve"> </w:t>
      </w:r>
      <w:r>
        <w:rPr>
          <w:spacing w:val="-2"/>
        </w:rPr>
        <w:t>театр: традиции</w:t>
      </w:r>
      <w:r>
        <w:rPr>
          <w:spacing w:val="-6"/>
        </w:rPr>
        <w:t xml:space="preserve"> </w:t>
      </w:r>
      <w:r>
        <w:rPr>
          <w:spacing w:val="-2"/>
        </w:rPr>
        <w:t>и</w:t>
      </w:r>
      <w:r>
        <w:rPr>
          <w:spacing w:val="-4"/>
        </w:rPr>
        <w:t xml:space="preserve"> </w:t>
      </w:r>
      <w:r>
        <w:rPr>
          <w:spacing w:val="-2"/>
        </w:rPr>
        <w:t>новаторство.</w:t>
      </w:r>
    </w:p>
    <w:p w14:paraId="1F7987D5" w14:textId="77777777" w:rsidR="00A43DD8" w:rsidRDefault="00983492">
      <w:pPr>
        <w:pStyle w:val="a3"/>
        <w:spacing w:before="1" w:line="251" w:lineRule="exact"/>
        <w:ind w:firstLine="0"/>
        <w:jc w:val="left"/>
      </w:pPr>
      <w:r>
        <w:t>Музыка.</w:t>
      </w:r>
      <w:r>
        <w:rPr>
          <w:spacing w:val="-15"/>
        </w:rPr>
        <w:t xml:space="preserve"> </w:t>
      </w:r>
      <w:r>
        <w:t>«Русские</w:t>
      </w:r>
      <w:r>
        <w:rPr>
          <w:spacing w:val="-9"/>
        </w:rPr>
        <w:t xml:space="preserve"> </w:t>
      </w:r>
      <w:r>
        <w:t>сезоны»</w:t>
      </w:r>
      <w:r>
        <w:rPr>
          <w:spacing w:val="-13"/>
        </w:rPr>
        <w:t xml:space="preserve"> </w:t>
      </w:r>
      <w:r>
        <w:t>в</w:t>
      </w:r>
      <w:r>
        <w:rPr>
          <w:spacing w:val="-14"/>
        </w:rPr>
        <w:t xml:space="preserve"> </w:t>
      </w:r>
      <w:r>
        <w:t>Париже.</w:t>
      </w:r>
      <w:r>
        <w:rPr>
          <w:spacing w:val="-9"/>
        </w:rPr>
        <w:t xml:space="preserve"> </w:t>
      </w:r>
      <w:r>
        <w:t>Зарождение</w:t>
      </w:r>
      <w:r>
        <w:rPr>
          <w:spacing w:val="-9"/>
        </w:rPr>
        <w:t xml:space="preserve"> </w:t>
      </w:r>
      <w:r>
        <w:t>российского</w:t>
      </w:r>
      <w:r>
        <w:rPr>
          <w:spacing w:val="-10"/>
        </w:rPr>
        <w:t xml:space="preserve"> </w:t>
      </w:r>
      <w:r>
        <w:rPr>
          <w:spacing w:val="-2"/>
        </w:rPr>
        <w:t>кинематографа.</w:t>
      </w:r>
    </w:p>
    <w:p w14:paraId="145CA6A3" w14:textId="77777777" w:rsidR="00A43DD8" w:rsidRDefault="00983492">
      <w:pPr>
        <w:pStyle w:val="a3"/>
        <w:ind w:right="268"/>
      </w:pPr>
      <w: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w:t>
      </w:r>
      <w:proofErr w:type="spellStart"/>
      <w:r>
        <w:t>Формиро</w:t>
      </w:r>
      <w:proofErr w:type="spellEnd"/>
      <w:r>
        <w:t xml:space="preserve">- </w:t>
      </w:r>
      <w:proofErr w:type="spellStart"/>
      <w:r>
        <w:t>вание</w:t>
      </w:r>
      <w:proofErr w:type="spellEnd"/>
      <w:r>
        <w:t xml:space="preserve"> русской философской школы. Вклад России начала XX в. в мировую культуру.</w:t>
      </w:r>
    </w:p>
    <w:p w14:paraId="41716DCB" w14:textId="77777777" w:rsidR="00A43DD8" w:rsidRDefault="00983492">
      <w:pPr>
        <w:pStyle w:val="a3"/>
        <w:ind w:left="993" w:right="6004" w:firstLine="0"/>
      </w:pPr>
      <w:r>
        <w:t>Наш</w:t>
      </w:r>
      <w:r>
        <w:rPr>
          <w:spacing w:val="-3"/>
        </w:rPr>
        <w:t xml:space="preserve"> </w:t>
      </w:r>
      <w:r>
        <w:t>край</w:t>
      </w:r>
      <w:r>
        <w:rPr>
          <w:spacing w:val="-1"/>
        </w:rPr>
        <w:t xml:space="preserve"> </w:t>
      </w:r>
      <w:r>
        <w:t>в</w:t>
      </w:r>
      <w:r>
        <w:rPr>
          <w:spacing w:val="-7"/>
        </w:rPr>
        <w:t xml:space="preserve"> </w:t>
      </w:r>
      <w:r>
        <w:t>XIX -</w:t>
      </w:r>
      <w:r>
        <w:rPr>
          <w:spacing w:val="-10"/>
        </w:rPr>
        <w:t xml:space="preserve"> </w:t>
      </w:r>
      <w:r>
        <w:t>начале</w:t>
      </w:r>
      <w:r>
        <w:rPr>
          <w:spacing w:val="-3"/>
        </w:rPr>
        <w:t xml:space="preserve"> </w:t>
      </w:r>
      <w:r>
        <w:t>XX</w:t>
      </w:r>
      <w:r>
        <w:rPr>
          <w:spacing w:val="-1"/>
        </w:rPr>
        <w:t xml:space="preserve"> </w:t>
      </w:r>
      <w:r>
        <w:t xml:space="preserve">в. </w:t>
      </w:r>
      <w:r>
        <w:rPr>
          <w:spacing w:val="-2"/>
        </w:rPr>
        <w:t>Обобщение.</w:t>
      </w:r>
    </w:p>
    <w:p w14:paraId="378DCF86" w14:textId="77777777" w:rsidR="00A43DD8" w:rsidRDefault="00983492">
      <w:pPr>
        <w:pStyle w:val="1"/>
        <w:spacing w:before="8" w:line="240" w:lineRule="auto"/>
        <w:ind w:left="285" w:right="270" w:firstLine="707"/>
      </w:pPr>
      <w:r>
        <w:t xml:space="preserve">Планируемые результаты освоения программы по истории на уровне основного </w:t>
      </w:r>
      <w:proofErr w:type="gramStart"/>
      <w:r>
        <w:t xml:space="preserve">об- </w:t>
      </w:r>
      <w:proofErr w:type="spellStart"/>
      <w:r>
        <w:t>щего</w:t>
      </w:r>
      <w:proofErr w:type="spellEnd"/>
      <w:proofErr w:type="gramEnd"/>
      <w:r>
        <w:t xml:space="preserve"> образования.</w:t>
      </w:r>
    </w:p>
    <w:p w14:paraId="565F2C28" w14:textId="77777777" w:rsidR="00A43DD8" w:rsidRDefault="00983492">
      <w:pPr>
        <w:spacing w:line="247" w:lineRule="exact"/>
        <w:ind w:left="993"/>
        <w:jc w:val="both"/>
      </w:pPr>
      <w:r>
        <w:rPr>
          <w:spacing w:val="-2"/>
        </w:rPr>
        <w:t>К</w:t>
      </w:r>
      <w:r>
        <w:rPr>
          <w:spacing w:val="-5"/>
        </w:rPr>
        <w:t xml:space="preserve"> </w:t>
      </w:r>
      <w:r>
        <w:rPr>
          <w:spacing w:val="-2"/>
        </w:rPr>
        <w:t>важнейшим</w:t>
      </w:r>
      <w:r>
        <w:rPr>
          <w:spacing w:val="2"/>
        </w:rPr>
        <w:t xml:space="preserve"> </w:t>
      </w:r>
      <w:r>
        <w:rPr>
          <w:b/>
          <w:i/>
          <w:spacing w:val="-2"/>
        </w:rPr>
        <w:t>личностным</w:t>
      </w:r>
      <w:r>
        <w:rPr>
          <w:b/>
          <w:i/>
          <w:spacing w:val="3"/>
        </w:rPr>
        <w:t xml:space="preserve"> </w:t>
      </w:r>
      <w:r>
        <w:rPr>
          <w:b/>
          <w:i/>
          <w:spacing w:val="-2"/>
        </w:rPr>
        <w:t>результатам</w:t>
      </w:r>
      <w:r>
        <w:rPr>
          <w:b/>
          <w:i/>
          <w:spacing w:val="2"/>
        </w:rPr>
        <w:t xml:space="preserve"> </w:t>
      </w:r>
      <w:r>
        <w:rPr>
          <w:spacing w:val="-2"/>
        </w:rPr>
        <w:t>изучения</w:t>
      </w:r>
      <w:r>
        <w:rPr>
          <w:spacing w:val="1"/>
        </w:rPr>
        <w:t xml:space="preserve"> </w:t>
      </w:r>
      <w:r>
        <w:rPr>
          <w:spacing w:val="-2"/>
        </w:rPr>
        <w:t>истории</w:t>
      </w:r>
      <w:r>
        <w:rPr>
          <w:spacing w:val="3"/>
        </w:rPr>
        <w:t xml:space="preserve"> </w:t>
      </w:r>
      <w:r>
        <w:rPr>
          <w:spacing w:val="-2"/>
        </w:rPr>
        <w:t>относятся:</w:t>
      </w:r>
    </w:p>
    <w:p w14:paraId="1C2DEAA0" w14:textId="77777777" w:rsidR="00A43DD8" w:rsidRDefault="00983492" w:rsidP="00983492">
      <w:pPr>
        <w:pStyle w:val="a4"/>
        <w:numPr>
          <w:ilvl w:val="0"/>
          <w:numId w:val="140"/>
        </w:numPr>
        <w:tabs>
          <w:tab w:val="left" w:pos="1221"/>
        </w:tabs>
        <w:ind w:right="268" w:firstLine="707"/>
        <w:jc w:val="both"/>
      </w:pPr>
      <w:r>
        <w:t>в</w:t>
      </w:r>
      <w:r>
        <w:rPr>
          <w:spacing w:val="-11"/>
        </w:rPr>
        <w:t xml:space="preserve"> </w:t>
      </w:r>
      <w:r>
        <w:t>сфере</w:t>
      </w:r>
      <w:r>
        <w:rPr>
          <w:spacing w:val="-6"/>
        </w:rPr>
        <w:t xml:space="preserve"> </w:t>
      </w:r>
      <w:r>
        <w:t>патриотического</w:t>
      </w:r>
      <w:r>
        <w:rPr>
          <w:spacing w:val="-11"/>
        </w:rPr>
        <w:t xml:space="preserve"> </w:t>
      </w:r>
      <w:r>
        <w:t>воспитания:</w:t>
      </w:r>
      <w:r>
        <w:rPr>
          <w:spacing w:val="-6"/>
        </w:rPr>
        <w:t xml:space="preserve"> </w:t>
      </w:r>
      <w:r>
        <w:t>осознание</w:t>
      </w:r>
      <w:r>
        <w:rPr>
          <w:spacing w:val="-7"/>
        </w:rPr>
        <w:t xml:space="preserve"> </w:t>
      </w:r>
      <w:r>
        <w:t>российской</w:t>
      </w:r>
      <w:r>
        <w:rPr>
          <w:spacing w:val="-9"/>
        </w:rPr>
        <w:t xml:space="preserve"> </w:t>
      </w:r>
      <w:r>
        <w:t>гражданской</w:t>
      </w:r>
      <w:r>
        <w:rPr>
          <w:spacing w:val="-9"/>
        </w:rPr>
        <w:t xml:space="preserve"> </w:t>
      </w:r>
      <w:r>
        <w:t>идентичности</w:t>
      </w:r>
      <w:r>
        <w:rPr>
          <w:spacing w:val="-10"/>
        </w:rPr>
        <w:t xml:space="preserve"> </w:t>
      </w:r>
      <w:r>
        <w:t xml:space="preserve">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w:t>
      </w:r>
      <w:proofErr w:type="spellStart"/>
      <w:r>
        <w:t>отно</w:t>
      </w:r>
      <w:proofErr w:type="spellEnd"/>
      <w:r>
        <w:t xml:space="preserve">- </w:t>
      </w:r>
      <w:proofErr w:type="spellStart"/>
      <w:r>
        <w:t>шение</w:t>
      </w:r>
      <w:proofErr w:type="spellEnd"/>
      <w:r>
        <w:t xml:space="preserve">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88ECBC7" w14:textId="77777777" w:rsidR="00A43DD8" w:rsidRDefault="00983492" w:rsidP="00983492">
      <w:pPr>
        <w:pStyle w:val="a4"/>
        <w:numPr>
          <w:ilvl w:val="0"/>
          <w:numId w:val="140"/>
        </w:numPr>
        <w:tabs>
          <w:tab w:val="left" w:pos="1291"/>
        </w:tabs>
        <w:ind w:right="268" w:firstLine="707"/>
        <w:jc w:val="both"/>
      </w:pPr>
      <w:r>
        <w:t xml:space="preserve">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w:t>
      </w:r>
      <w:proofErr w:type="spellStart"/>
      <w:r>
        <w:t>реали</w:t>
      </w:r>
      <w:proofErr w:type="spellEnd"/>
      <w:r>
        <w:t xml:space="preserve">- </w:t>
      </w:r>
      <w:proofErr w:type="spellStart"/>
      <w:r>
        <w:t>зации</w:t>
      </w:r>
      <w:proofErr w:type="spellEnd"/>
      <w:r>
        <w:t xml:space="preserve"> его прав; уважение прав, свобод и законных интересов других людей; активное участие в жизни</w:t>
      </w:r>
      <w:r>
        <w:rPr>
          <w:spacing w:val="-14"/>
        </w:rPr>
        <w:t xml:space="preserve"> </w:t>
      </w:r>
      <w:r>
        <w:t>семьи,</w:t>
      </w:r>
      <w:r>
        <w:rPr>
          <w:spacing w:val="-12"/>
        </w:rPr>
        <w:t xml:space="preserve"> </w:t>
      </w:r>
      <w:r>
        <w:t>образовательной</w:t>
      </w:r>
      <w:r>
        <w:rPr>
          <w:spacing w:val="-13"/>
        </w:rPr>
        <w:t xml:space="preserve"> </w:t>
      </w:r>
      <w:r>
        <w:t>организации,</w:t>
      </w:r>
      <w:r>
        <w:rPr>
          <w:spacing w:val="-13"/>
        </w:rPr>
        <w:t xml:space="preserve"> </w:t>
      </w:r>
      <w:r>
        <w:t>местного</w:t>
      </w:r>
      <w:r>
        <w:rPr>
          <w:spacing w:val="-10"/>
        </w:rPr>
        <w:t xml:space="preserve"> </w:t>
      </w:r>
      <w:r>
        <w:t>сообщества,</w:t>
      </w:r>
      <w:r>
        <w:rPr>
          <w:spacing w:val="-12"/>
        </w:rPr>
        <w:t xml:space="preserve"> </w:t>
      </w:r>
      <w:r>
        <w:t>родного</w:t>
      </w:r>
      <w:r>
        <w:rPr>
          <w:spacing w:val="-14"/>
        </w:rPr>
        <w:t xml:space="preserve"> </w:t>
      </w:r>
      <w:r>
        <w:t>края,</w:t>
      </w:r>
      <w:r>
        <w:rPr>
          <w:spacing w:val="-10"/>
        </w:rPr>
        <w:t xml:space="preserve"> </w:t>
      </w:r>
      <w:r>
        <w:t>страны;</w:t>
      </w:r>
      <w:r>
        <w:rPr>
          <w:spacing w:val="-9"/>
        </w:rPr>
        <w:t xml:space="preserve"> </w:t>
      </w:r>
      <w:r>
        <w:t>неприятие любых форм экстремизма, дискриминации; неприятие действий, наносящих ущерб социальной и природной среде;</w:t>
      </w:r>
    </w:p>
    <w:p w14:paraId="092C47FF" w14:textId="77777777" w:rsidR="00A43DD8" w:rsidRDefault="00A43DD8">
      <w:pPr>
        <w:pStyle w:val="a4"/>
        <w:sectPr w:rsidR="00A43DD8">
          <w:pgSz w:w="11920" w:h="16850"/>
          <w:pgMar w:top="1700" w:right="566" w:bottom="780" w:left="1417" w:header="0" w:footer="597" w:gutter="0"/>
          <w:cols w:space="720"/>
        </w:sectPr>
      </w:pPr>
    </w:p>
    <w:p w14:paraId="02D2A5AE" w14:textId="77777777" w:rsidR="00A43DD8" w:rsidRDefault="00983492" w:rsidP="00983492">
      <w:pPr>
        <w:pStyle w:val="a4"/>
        <w:numPr>
          <w:ilvl w:val="0"/>
          <w:numId w:val="140"/>
        </w:numPr>
        <w:tabs>
          <w:tab w:val="left" w:pos="1259"/>
        </w:tabs>
        <w:spacing w:before="76"/>
        <w:ind w:right="273" w:firstLine="707"/>
        <w:jc w:val="both"/>
      </w:pPr>
      <w:r>
        <w:lastRenderedPageBreak/>
        <w:t>в духовно-нравственной сфере: представление о традиционных духовно-нравственных ценностях</w:t>
      </w:r>
      <w:r>
        <w:rPr>
          <w:spacing w:val="-6"/>
        </w:rPr>
        <w:t xml:space="preserve"> </w:t>
      </w:r>
      <w:r>
        <w:t>народов</w:t>
      </w:r>
      <w:r>
        <w:rPr>
          <w:spacing w:val="-7"/>
        </w:rPr>
        <w:t xml:space="preserve"> </w:t>
      </w:r>
      <w:r>
        <w:t>России;</w:t>
      </w:r>
      <w:r>
        <w:rPr>
          <w:spacing w:val="-5"/>
        </w:rPr>
        <w:t xml:space="preserve"> </w:t>
      </w:r>
      <w:r>
        <w:t>ориентация</w:t>
      </w:r>
      <w:r>
        <w:rPr>
          <w:spacing w:val="-8"/>
        </w:rPr>
        <w:t xml:space="preserve"> </w:t>
      </w:r>
      <w:r>
        <w:t>на</w:t>
      </w:r>
      <w:r>
        <w:rPr>
          <w:spacing w:val="-9"/>
        </w:rPr>
        <w:t xml:space="preserve"> </w:t>
      </w:r>
      <w:r>
        <w:t>моральные</w:t>
      </w:r>
      <w:r>
        <w:rPr>
          <w:spacing w:val="-5"/>
        </w:rPr>
        <w:t xml:space="preserve"> </w:t>
      </w:r>
      <w:r>
        <w:t>ценности</w:t>
      </w:r>
      <w:r>
        <w:rPr>
          <w:spacing w:val="-8"/>
        </w:rPr>
        <w:t xml:space="preserve"> </w:t>
      </w:r>
      <w:r>
        <w:t>и</w:t>
      </w:r>
      <w:r>
        <w:rPr>
          <w:spacing w:val="-8"/>
        </w:rPr>
        <w:t xml:space="preserve"> </w:t>
      </w:r>
      <w:r>
        <w:t>нормы</w:t>
      </w:r>
      <w:r>
        <w:rPr>
          <w:spacing w:val="-10"/>
        </w:rPr>
        <w:t xml:space="preserve"> </w:t>
      </w:r>
      <w:r>
        <w:t>современного</w:t>
      </w:r>
      <w:r>
        <w:rPr>
          <w:spacing w:val="-11"/>
        </w:rPr>
        <w:t xml:space="preserve"> </w:t>
      </w:r>
      <w:r>
        <w:t>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62AC5D9" w14:textId="77777777" w:rsidR="00A43DD8" w:rsidRDefault="00983492" w:rsidP="00983492">
      <w:pPr>
        <w:pStyle w:val="a4"/>
        <w:numPr>
          <w:ilvl w:val="0"/>
          <w:numId w:val="140"/>
        </w:numPr>
        <w:tabs>
          <w:tab w:val="left" w:pos="1250"/>
        </w:tabs>
        <w:ind w:right="265" w:firstLine="707"/>
        <w:jc w:val="both"/>
      </w:pPr>
      <w:r>
        <w:t>в понимании ценности научного познания: осмысление значения истории как знания о развитии</w:t>
      </w:r>
      <w:r>
        <w:rPr>
          <w:spacing w:val="-2"/>
        </w:rPr>
        <w:t xml:space="preserve"> </w:t>
      </w:r>
      <w:r>
        <w:t>человека и</w:t>
      </w:r>
      <w:r>
        <w:rPr>
          <w:spacing w:val="-1"/>
        </w:rPr>
        <w:t xml:space="preserve"> </w:t>
      </w:r>
      <w:r>
        <w:t>общества, о</w:t>
      </w:r>
      <w:r>
        <w:rPr>
          <w:spacing w:val="-3"/>
        </w:rPr>
        <w:t xml:space="preserve"> </w:t>
      </w:r>
      <w:r>
        <w:t>социальном,</w:t>
      </w:r>
      <w:r>
        <w:rPr>
          <w:spacing w:val="-1"/>
        </w:rPr>
        <w:t xml:space="preserve"> </w:t>
      </w:r>
      <w:r>
        <w:t>культурном</w:t>
      </w:r>
      <w:r>
        <w:rPr>
          <w:spacing w:val="-2"/>
        </w:rPr>
        <w:t xml:space="preserve"> </w:t>
      </w:r>
      <w:r>
        <w:t>и</w:t>
      </w:r>
      <w:r>
        <w:rPr>
          <w:spacing w:val="-1"/>
        </w:rPr>
        <w:t xml:space="preserve"> </w:t>
      </w:r>
      <w:r>
        <w:t>нравственном</w:t>
      </w:r>
      <w:r>
        <w:rPr>
          <w:spacing w:val="-1"/>
        </w:rPr>
        <w:t xml:space="preserve"> </w:t>
      </w:r>
      <w:r>
        <w:t>опыте</w:t>
      </w:r>
      <w:r>
        <w:rPr>
          <w:spacing w:val="-1"/>
        </w:rPr>
        <w:t xml:space="preserve"> </w:t>
      </w:r>
      <w:r>
        <w:t xml:space="preserve">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w:t>
      </w:r>
      <w:proofErr w:type="gramStart"/>
      <w:r>
        <w:t xml:space="preserve">обще- </w:t>
      </w:r>
      <w:proofErr w:type="spellStart"/>
      <w:r>
        <w:t>ственного</w:t>
      </w:r>
      <w:proofErr w:type="spellEnd"/>
      <w:proofErr w:type="gramEnd"/>
      <w:r>
        <w:t xml:space="preserve"> сознания;</w:t>
      </w:r>
    </w:p>
    <w:p w14:paraId="11F4F42C" w14:textId="77777777" w:rsidR="00A43DD8" w:rsidRDefault="00983492" w:rsidP="00983492">
      <w:pPr>
        <w:pStyle w:val="a4"/>
        <w:numPr>
          <w:ilvl w:val="0"/>
          <w:numId w:val="140"/>
        </w:numPr>
        <w:tabs>
          <w:tab w:val="left" w:pos="1274"/>
        </w:tabs>
        <w:ind w:right="280" w:firstLine="707"/>
        <w:jc w:val="both"/>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7D47FA65" w14:textId="77777777" w:rsidR="00A43DD8" w:rsidRDefault="00983492" w:rsidP="00983492">
      <w:pPr>
        <w:pStyle w:val="a4"/>
        <w:numPr>
          <w:ilvl w:val="0"/>
          <w:numId w:val="140"/>
        </w:numPr>
        <w:tabs>
          <w:tab w:val="left" w:pos="1223"/>
        </w:tabs>
        <w:spacing w:before="4"/>
        <w:ind w:right="269" w:firstLine="707"/>
        <w:jc w:val="both"/>
      </w:pPr>
      <w:r>
        <w:t>в</w:t>
      </w:r>
      <w:r>
        <w:rPr>
          <w:spacing w:val="-7"/>
        </w:rPr>
        <w:t xml:space="preserve"> </w:t>
      </w:r>
      <w:r>
        <w:t>формировании</w:t>
      </w:r>
      <w:r>
        <w:rPr>
          <w:spacing w:val="-5"/>
        </w:rPr>
        <w:t xml:space="preserve"> </w:t>
      </w:r>
      <w:r>
        <w:t>ценностного</w:t>
      </w:r>
      <w:r>
        <w:rPr>
          <w:spacing w:val="-5"/>
        </w:rPr>
        <w:t xml:space="preserve"> </w:t>
      </w:r>
      <w:r>
        <w:t>отношения</w:t>
      </w:r>
      <w:r>
        <w:rPr>
          <w:spacing w:val="-6"/>
        </w:rPr>
        <w:t xml:space="preserve"> </w:t>
      </w:r>
      <w:r>
        <w:t>к</w:t>
      </w:r>
      <w:r>
        <w:rPr>
          <w:spacing w:val="-9"/>
        </w:rPr>
        <w:t xml:space="preserve"> </w:t>
      </w:r>
      <w:r>
        <w:t>жизни</w:t>
      </w:r>
      <w:r>
        <w:rPr>
          <w:spacing w:val="-8"/>
        </w:rPr>
        <w:t xml:space="preserve"> </w:t>
      </w:r>
      <w:r>
        <w:t>и</w:t>
      </w:r>
      <w:r>
        <w:rPr>
          <w:spacing w:val="-6"/>
        </w:rPr>
        <w:t xml:space="preserve"> </w:t>
      </w:r>
      <w:r>
        <w:t>здоровью:</w:t>
      </w:r>
      <w:r>
        <w:rPr>
          <w:spacing w:val="-4"/>
        </w:rPr>
        <w:t xml:space="preserve"> </w:t>
      </w:r>
      <w:r>
        <w:t>осознание</w:t>
      </w:r>
      <w:r>
        <w:rPr>
          <w:spacing w:val="-7"/>
        </w:rPr>
        <w:t xml:space="preserve"> </w:t>
      </w:r>
      <w:r>
        <w:t>ценности</w:t>
      </w:r>
      <w:r>
        <w:rPr>
          <w:spacing w:val="-6"/>
        </w:rPr>
        <w:t xml:space="preserve"> </w:t>
      </w:r>
      <w:r>
        <w:t>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4D5E00A8" w14:textId="77777777" w:rsidR="00A43DD8" w:rsidRDefault="00983492" w:rsidP="00983492">
      <w:pPr>
        <w:pStyle w:val="a4"/>
        <w:numPr>
          <w:ilvl w:val="0"/>
          <w:numId w:val="140"/>
        </w:numPr>
        <w:tabs>
          <w:tab w:val="left" w:pos="1238"/>
        </w:tabs>
        <w:spacing w:before="1"/>
        <w:ind w:right="270" w:firstLine="707"/>
        <w:jc w:val="both"/>
      </w:pPr>
      <w:r>
        <w:t xml:space="preserve">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w:t>
      </w:r>
      <w:proofErr w:type="gramStart"/>
      <w:r>
        <w:t>по- строение</w:t>
      </w:r>
      <w:proofErr w:type="gramEnd"/>
      <w:r>
        <w:t xml:space="preserve"> индивидуальной траектории образования и жизненных планов;</w:t>
      </w:r>
    </w:p>
    <w:p w14:paraId="2A4C1290" w14:textId="77777777" w:rsidR="00A43DD8" w:rsidRDefault="00983492" w:rsidP="00983492">
      <w:pPr>
        <w:pStyle w:val="a4"/>
        <w:numPr>
          <w:ilvl w:val="0"/>
          <w:numId w:val="140"/>
        </w:numPr>
        <w:tabs>
          <w:tab w:val="left" w:pos="1252"/>
        </w:tabs>
        <w:ind w:right="274" w:firstLine="707"/>
        <w:jc w:val="both"/>
      </w:pPr>
      <w:r>
        <w:t>в сфере экологического воспитания: осмысление исторического опыта взаимодействия людей</w:t>
      </w:r>
      <w:r>
        <w:rPr>
          <w:spacing w:val="-14"/>
        </w:rPr>
        <w:t xml:space="preserve"> </w:t>
      </w:r>
      <w:r>
        <w:t>с</w:t>
      </w:r>
      <w:r>
        <w:rPr>
          <w:spacing w:val="-10"/>
        </w:rPr>
        <w:t xml:space="preserve"> </w:t>
      </w:r>
      <w:r>
        <w:t>природной</w:t>
      </w:r>
      <w:r>
        <w:rPr>
          <w:spacing w:val="-9"/>
        </w:rPr>
        <w:t xml:space="preserve"> </w:t>
      </w:r>
      <w:r>
        <w:t>средой;</w:t>
      </w:r>
      <w:r>
        <w:rPr>
          <w:spacing w:val="-9"/>
        </w:rPr>
        <w:t xml:space="preserve"> </w:t>
      </w:r>
      <w:r>
        <w:t>осознание</w:t>
      </w:r>
      <w:r>
        <w:rPr>
          <w:spacing w:val="-11"/>
        </w:rPr>
        <w:t xml:space="preserve"> </w:t>
      </w:r>
      <w:r>
        <w:t>глобального</w:t>
      </w:r>
      <w:r>
        <w:rPr>
          <w:spacing w:val="-13"/>
        </w:rPr>
        <w:t xml:space="preserve"> </w:t>
      </w:r>
      <w:r>
        <w:t>характера</w:t>
      </w:r>
      <w:r>
        <w:rPr>
          <w:spacing w:val="-8"/>
        </w:rPr>
        <w:t xml:space="preserve"> </w:t>
      </w:r>
      <w:r>
        <w:t>экологических</w:t>
      </w:r>
      <w:r>
        <w:rPr>
          <w:spacing w:val="-14"/>
        </w:rPr>
        <w:t xml:space="preserve"> </w:t>
      </w:r>
      <w:r>
        <w:t>проблем</w:t>
      </w:r>
      <w:r>
        <w:rPr>
          <w:spacing w:val="-12"/>
        </w:rPr>
        <w:t xml:space="preserve"> </w:t>
      </w:r>
      <w:r>
        <w:t>современного мира</w:t>
      </w:r>
      <w:r>
        <w:rPr>
          <w:spacing w:val="-14"/>
        </w:rPr>
        <w:t xml:space="preserve"> </w:t>
      </w:r>
      <w:r>
        <w:t>и</w:t>
      </w:r>
      <w:r>
        <w:rPr>
          <w:spacing w:val="-14"/>
        </w:rPr>
        <w:t xml:space="preserve"> </w:t>
      </w:r>
      <w:r>
        <w:t>необходимости</w:t>
      </w:r>
      <w:r>
        <w:rPr>
          <w:spacing w:val="-14"/>
        </w:rPr>
        <w:t xml:space="preserve"> </w:t>
      </w:r>
      <w:r>
        <w:t>защиты</w:t>
      </w:r>
      <w:r>
        <w:rPr>
          <w:spacing w:val="-13"/>
        </w:rPr>
        <w:t xml:space="preserve"> </w:t>
      </w:r>
      <w:r>
        <w:t>окружающей</w:t>
      </w:r>
      <w:r>
        <w:rPr>
          <w:spacing w:val="-14"/>
        </w:rPr>
        <w:t xml:space="preserve"> </w:t>
      </w:r>
      <w:r>
        <w:t>среды;</w:t>
      </w:r>
      <w:r>
        <w:rPr>
          <w:spacing w:val="-14"/>
        </w:rPr>
        <w:t xml:space="preserve"> </w:t>
      </w:r>
      <w:r>
        <w:t>активное</w:t>
      </w:r>
      <w:r>
        <w:rPr>
          <w:spacing w:val="-14"/>
        </w:rPr>
        <w:t xml:space="preserve"> </w:t>
      </w:r>
      <w:r>
        <w:t>неприятие</w:t>
      </w:r>
      <w:r>
        <w:rPr>
          <w:spacing w:val="-13"/>
        </w:rPr>
        <w:t xml:space="preserve"> </w:t>
      </w:r>
      <w:r>
        <w:t>действий,</w:t>
      </w:r>
      <w:r>
        <w:rPr>
          <w:spacing w:val="-14"/>
        </w:rPr>
        <w:t xml:space="preserve"> </w:t>
      </w:r>
      <w:r>
        <w:t>приносящих</w:t>
      </w:r>
      <w:r>
        <w:rPr>
          <w:spacing w:val="-14"/>
        </w:rPr>
        <w:t xml:space="preserve"> </w:t>
      </w:r>
      <w:r>
        <w:t xml:space="preserve">вред окружающей среде; готовность к участию в практической деятельности экологической </w:t>
      </w:r>
      <w:r>
        <w:rPr>
          <w:spacing w:val="-2"/>
        </w:rPr>
        <w:t>направленности;</w:t>
      </w:r>
    </w:p>
    <w:p w14:paraId="4370D682" w14:textId="77777777" w:rsidR="00A43DD8" w:rsidRDefault="00983492" w:rsidP="00983492">
      <w:pPr>
        <w:pStyle w:val="a4"/>
        <w:numPr>
          <w:ilvl w:val="0"/>
          <w:numId w:val="140"/>
        </w:numPr>
        <w:tabs>
          <w:tab w:val="left" w:pos="1250"/>
        </w:tabs>
        <w:ind w:right="268" w:firstLine="707"/>
        <w:jc w:val="both"/>
      </w:pPr>
      <w:r>
        <w:t xml:space="preserve">в сфере адаптации к меняющимся условиям социальной и природной среды: </w:t>
      </w:r>
      <w:proofErr w:type="gramStart"/>
      <w:r>
        <w:t xml:space="preserve">представ- </w:t>
      </w:r>
      <w:proofErr w:type="spellStart"/>
      <w:r>
        <w:t>ления</w:t>
      </w:r>
      <w:proofErr w:type="spellEnd"/>
      <w:proofErr w:type="gramEnd"/>
      <w:r>
        <w:rPr>
          <w:spacing w:val="-10"/>
        </w:rPr>
        <w:t xml:space="preserve"> </w:t>
      </w:r>
      <w:r>
        <w:t>об</w:t>
      </w:r>
      <w:r>
        <w:rPr>
          <w:spacing w:val="-7"/>
        </w:rPr>
        <w:t xml:space="preserve"> </w:t>
      </w:r>
      <w:r>
        <w:t>изменениях</w:t>
      </w:r>
      <w:r>
        <w:rPr>
          <w:spacing w:val="-8"/>
        </w:rPr>
        <w:t xml:space="preserve"> </w:t>
      </w:r>
      <w:r>
        <w:t>природной</w:t>
      </w:r>
      <w:r>
        <w:rPr>
          <w:spacing w:val="-7"/>
        </w:rPr>
        <w:t xml:space="preserve"> </w:t>
      </w:r>
      <w:r>
        <w:t>и</w:t>
      </w:r>
      <w:r>
        <w:rPr>
          <w:spacing w:val="-9"/>
        </w:rPr>
        <w:t xml:space="preserve"> </w:t>
      </w:r>
      <w:r>
        <w:t>социальной</w:t>
      </w:r>
      <w:r>
        <w:rPr>
          <w:spacing w:val="-11"/>
        </w:rPr>
        <w:t xml:space="preserve"> </w:t>
      </w:r>
      <w:r>
        <w:t>среды</w:t>
      </w:r>
      <w:r>
        <w:rPr>
          <w:spacing w:val="-6"/>
        </w:rPr>
        <w:t xml:space="preserve"> </w:t>
      </w:r>
      <w:r>
        <w:t>в</w:t>
      </w:r>
      <w:r>
        <w:rPr>
          <w:spacing w:val="-10"/>
        </w:rPr>
        <w:t xml:space="preserve"> </w:t>
      </w:r>
      <w:r>
        <w:t>истории,</w:t>
      </w:r>
      <w:r>
        <w:rPr>
          <w:spacing w:val="-8"/>
        </w:rPr>
        <w:t xml:space="preserve"> </w:t>
      </w:r>
      <w:r>
        <w:t>об</w:t>
      </w:r>
      <w:r>
        <w:rPr>
          <w:spacing w:val="-10"/>
        </w:rPr>
        <w:t xml:space="preserve"> </w:t>
      </w:r>
      <w:r>
        <w:t>опыте</w:t>
      </w:r>
      <w:r>
        <w:rPr>
          <w:spacing w:val="-11"/>
        </w:rPr>
        <w:t xml:space="preserve"> </w:t>
      </w:r>
      <w:r>
        <w:t>адаптации</w:t>
      </w:r>
      <w:r>
        <w:rPr>
          <w:spacing w:val="-8"/>
        </w:rPr>
        <w:t xml:space="preserve"> </w:t>
      </w:r>
      <w:r>
        <w:t>людей</w:t>
      </w:r>
      <w:r>
        <w:rPr>
          <w:spacing w:val="-8"/>
        </w:rPr>
        <w:t xml:space="preserve"> </w:t>
      </w:r>
      <w:r>
        <w:t>к</w:t>
      </w:r>
      <w:r>
        <w:rPr>
          <w:spacing w:val="-6"/>
        </w:rPr>
        <w:t xml:space="preserve"> </w:t>
      </w:r>
      <w:r>
        <w:t>новым жизненным условиям, о значении совместной деятельности для конструктивного ответа на при- родные и социальные вызовы.</w:t>
      </w:r>
    </w:p>
    <w:p w14:paraId="5AE21BE8" w14:textId="77777777" w:rsidR="00A43DD8" w:rsidRDefault="00983492">
      <w:pPr>
        <w:pStyle w:val="a3"/>
        <w:spacing w:before="1"/>
        <w:ind w:right="265"/>
      </w:pPr>
      <w: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w:t>
      </w:r>
      <w:proofErr w:type="spellStart"/>
      <w:r>
        <w:t>уни</w:t>
      </w:r>
      <w:proofErr w:type="spellEnd"/>
      <w:r>
        <w:t xml:space="preserve">- </w:t>
      </w:r>
      <w:proofErr w:type="spellStart"/>
      <w:r>
        <w:t>версальные</w:t>
      </w:r>
      <w:proofErr w:type="spellEnd"/>
      <w:r>
        <w:t xml:space="preserve"> учебные действия, регулятивные универсальные учебные действия, совместная </w:t>
      </w:r>
      <w:proofErr w:type="spellStart"/>
      <w:r>
        <w:t>дея</w:t>
      </w:r>
      <w:proofErr w:type="spellEnd"/>
      <w:r>
        <w:t xml:space="preserve">- </w:t>
      </w:r>
      <w:r>
        <w:rPr>
          <w:spacing w:val="-2"/>
        </w:rPr>
        <w:t>тельность.</w:t>
      </w:r>
    </w:p>
    <w:p w14:paraId="2F557597" w14:textId="77777777" w:rsidR="00A43DD8" w:rsidRDefault="00983492">
      <w:pPr>
        <w:ind w:left="285" w:right="274" w:firstLine="707"/>
        <w:jc w:val="both"/>
      </w:pPr>
      <w:r>
        <w:t>У</w:t>
      </w:r>
      <w:r>
        <w:rPr>
          <w:spacing w:val="-1"/>
        </w:rPr>
        <w:t xml:space="preserve"> </w:t>
      </w:r>
      <w:r>
        <w:t>обучающегося будут</w:t>
      </w:r>
      <w:r>
        <w:rPr>
          <w:spacing w:val="-1"/>
        </w:rPr>
        <w:t xml:space="preserve"> </w:t>
      </w:r>
      <w:r>
        <w:t xml:space="preserve">сформированы следующие </w:t>
      </w:r>
      <w:r>
        <w:rPr>
          <w:b/>
          <w:i/>
        </w:rPr>
        <w:t xml:space="preserve">базовые логические действия </w:t>
      </w:r>
      <w:r>
        <w:t>как часть познавательных универсальных учебных действий:</w:t>
      </w:r>
    </w:p>
    <w:p w14:paraId="7C8CE151" w14:textId="77777777" w:rsidR="00A43DD8" w:rsidRDefault="00983492" w:rsidP="00983492">
      <w:pPr>
        <w:pStyle w:val="a4"/>
        <w:numPr>
          <w:ilvl w:val="1"/>
          <w:numId w:val="140"/>
        </w:numPr>
        <w:tabs>
          <w:tab w:val="left" w:pos="1278"/>
        </w:tabs>
        <w:spacing w:line="269" w:lineRule="exact"/>
        <w:ind w:left="1278" w:hanging="285"/>
        <w:jc w:val="left"/>
      </w:pPr>
      <w:r>
        <w:t>систематизировать</w:t>
      </w:r>
      <w:r>
        <w:rPr>
          <w:spacing w:val="-14"/>
        </w:rPr>
        <w:t xml:space="preserve"> </w:t>
      </w:r>
      <w:r>
        <w:t>и</w:t>
      </w:r>
      <w:r>
        <w:rPr>
          <w:spacing w:val="-11"/>
        </w:rPr>
        <w:t xml:space="preserve"> </w:t>
      </w:r>
      <w:r>
        <w:t>обобщать</w:t>
      </w:r>
      <w:r>
        <w:rPr>
          <w:spacing w:val="-10"/>
        </w:rPr>
        <w:t xml:space="preserve"> </w:t>
      </w:r>
      <w:r>
        <w:t>исторические</w:t>
      </w:r>
      <w:r>
        <w:rPr>
          <w:spacing w:val="-9"/>
        </w:rPr>
        <w:t xml:space="preserve"> </w:t>
      </w:r>
      <w:r>
        <w:t>факты</w:t>
      </w:r>
      <w:r>
        <w:rPr>
          <w:spacing w:val="-14"/>
        </w:rPr>
        <w:t xml:space="preserve"> </w:t>
      </w:r>
      <w:r>
        <w:t>(в</w:t>
      </w:r>
      <w:r>
        <w:rPr>
          <w:spacing w:val="-12"/>
        </w:rPr>
        <w:t xml:space="preserve"> </w:t>
      </w:r>
      <w:r>
        <w:t>форме</w:t>
      </w:r>
      <w:r>
        <w:rPr>
          <w:spacing w:val="-10"/>
        </w:rPr>
        <w:t xml:space="preserve"> </w:t>
      </w:r>
      <w:r>
        <w:t>таблиц,</w:t>
      </w:r>
      <w:r>
        <w:rPr>
          <w:spacing w:val="-11"/>
        </w:rPr>
        <w:t xml:space="preserve"> </w:t>
      </w:r>
      <w:r>
        <w:rPr>
          <w:spacing w:val="-2"/>
        </w:rPr>
        <w:t>схем);</w:t>
      </w:r>
    </w:p>
    <w:p w14:paraId="43ACDADC" w14:textId="77777777" w:rsidR="00A43DD8" w:rsidRDefault="00983492" w:rsidP="00983492">
      <w:pPr>
        <w:pStyle w:val="a4"/>
        <w:numPr>
          <w:ilvl w:val="1"/>
          <w:numId w:val="140"/>
        </w:numPr>
        <w:tabs>
          <w:tab w:val="left" w:pos="1278"/>
        </w:tabs>
        <w:spacing w:line="269" w:lineRule="exact"/>
        <w:ind w:left="1278" w:hanging="285"/>
        <w:jc w:val="left"/>
      </w:pPr>
      <w:r>
        <w:rPr>
          <w:spacing w:val="-2"/>
        </w:rPr>
        <w:t>выявлять</w:t>
      </w:r>
      <w:r>
        <w:rPr>
          <w:spacing w:val="4"/>
        </w:rPr>
        <w:t xml:space="preserve"> </w:t>
      </w:r>
      <w:r>
        <w:rPr>
          <w:spacing w:val="-2"/>
        </w:rPr>
        <w:t>характерные</w:t>
      </w:r>
      <w:r>
        <w:rPr>
          <w:spacing w:val="3"/>
        </w:rPr>
        <w:t xml:space="preserve"> </w:t>
      </w:r>
      <w:r>
        <w:rPr>
          <w:spacing w:val="-2"/>
        </w:rPr>
        <w:t>признаки</w:t>
      </w:r>
      <w:r>
        <w:rPr>
          <w:spacing w:val="5"/>
        </w:rPr>
        <w:t xml:space="preserve"> </w:t>
      </w:r>
      <w:r>
        <w:rPr>
          <w:spacing w:val="-2"/>
        </w:rPr>
        <w:t>исторических</w:t>
      </w:r>
      <w:r>
        <w:rPr>
          <w:spacing w:val="4"/>
        </w:rPr>
        <w:t xml:space="preserve"> </w:t>
      </w:r>
      <w:r>
        <w:rPr>
          <w:spacing w:val="-2"/>
        </w:rPr>
        <w:t>явлений;</w:t>
      </w:r>
    </w:p>
    <w:p w14:paraId="5954FC44" w14:textId="77777777" w:rsidR="00A43DD8" w:rsidRDefault="00983492" w:rsidP="00983492">
      <w:pPr>
        <w:pStyle w:val="a4"/>
        <w:numPr>
          <w:ilvl w:val="1"/>
          <w:numId w:val="140"/>
        </w:numPr>
        <w:tabs>
          <w:tab w:val="left" w:pos="1278"/>
        </w:tabs>
        <w:spacing w:line="268" w:lineRule="exact"/>
        <w:ind w:left="1278" w:hanging="285"/>
        <w:jc w:val="left"/>
      </w:pPr>
      <w:r>
        <w:rPr>
          <w:spacing w:val="-2"/>
        </w:rPr>
        <w:t>раскрывать</w:t>
      </w:r>
      <w:r>
        <w:rPr>
          <w:spacing w:val="6"/>
        </w:rPr>
        <w:t xml:space="preserve"> </w:t>
      </w:r>
      <w:r>
        <w:rPr>
          <w:spacing w:val="-2"/>
        </w:rPr>
        <w:t>причинно-следственные</w:t>
      </w:r>
      <w:r>
        <w:rPr>
          <w:spacing w:val="7"/>
        </w:rPr>
        <w:t xml:space="preserve"> </w:t>
      </w:r>
      <w:r>
        <w:rPr>
          <w:spacing w:val="-2"/>
        </w:rPr>
        <w:t>связи</w:t>
      </w:r>
      <w:r>
        <w:rPr>
          <w:spacing w:val="8"/>
        </w:rPr>
        <w:t xml:space="preserve"> </w:t>
      </w:r>
      <w:r>
        <w:rPr>
          <w:spacing w:val="-2"/>
        </w:rPr>
        <w:t>событий;</w:t>
      </w:r>
    </w:p>
    <w:p w14:paraId="2C5EAE72" w14:textId="77777777" w:rsidR="00A43DD8" w:rsidRDefault="00983492" w:rsidP="00983492">
      <w:pPr>
        <w:pStyle w:val="a4"/>
        <w:numPr>
          <w:ilvl w:val="1"/>
          <w:numId w:val="140"/>
        </w:numPr>
        <w:tabs>
          <w:tab w:val="left" w:pos="1275"/>
        </w:tabs>
        <w:ind w:right="439" w:firstLine="707"/>
        <w:jc w:val="left"/>
      </w:pPr>
      <w:r>
        <w:t>сравнивать</w:t>
      </w:r>
      <w:r>
        <w:rPr>
          <w:spacing w:val="39"/>
        </w:rPr>
        <w:t xml:space="preserve"> </w:t>
      </w:r>
      <w:r>
        <w:t>события,</w:t>
      </w:r>
      <w:r>
        <w:rPr>
          <w:spacing w:val="35"/>
        </w:rPr>
        <w:t xml:space="preserve"> </w:t>
      </w:r>
      <w:r>
        <w:t>ситуации,</w:t>
      </w:r>
      <w:r>
        <w:rPr>
          <w:spacing w:val="37"/>
        </w:rPr>
        <w:t xml:space="preserve"> </w:t>
      </w:r>
      <w:r>
        <w:t>выявляя</w:t>
      </w:r>
      <w:r>
        <w:rPr>
          <w:spacing w:val="36"/>
        </w:rPr>
        <w:t xml:space="preserve"> </w:t>
      </w:r>
      <w:r>
        <w:t>общие</w:t>
      </w:r>
      <w:r>
        <w:rPr>
          <w:spacing w:val="38"/>
        </w:rPr>
        <w:t xml:space="preserve"> </w:t>
      </w:r>
      <w:r>
        <w:t>черты</w:t>
      </w:r>
      <w:r>
        <w:rPr>
          <w:spacing w:val="38"/>
        </w:rPr>
        <w:t xml:space="preserve"> </w:t>
      </w:r>
      <w:r>
        <w:t>и</w:t>
      </w:r>
      <w:r>
        <w:rPr>
          <w:spacing w:val="35"/>
        </w:rPr>
        <w:t xml:space="preserve"> </w:t>
      </w:r>
      <w:r>
        <w:t>различия;</w:t>
      </w:r>
      <w:r>
        <w:rPr>
          <w:spacing w:val="36"/>
        </w:rPr>
        <w:t xml:space="preserve"> </w:t>
      </w:r>
      <w:r>
        <w:t>формулировать</w:t>
      </w:r>
      <w:r>
        <w:rPr>
          <w:spacing w:val="38"/>
        </w:rPr>
        <w:t xml:space="preserve"> </w:t>
      </w:r>
      <w:r>
        <w:t>и обосновывать выводы.</w:t>
      </w:r>
    </w:p>
    <w:p w14:paraId="47571AEA" w14:textId="77777777" w:rsidR="00A43DD8" w:rsidRDefault="00983492">
      <w:pPr>
        <w:spacing w:before="1"/>
        <w:ind w:left="993"/>
        <w:rPr>
          <w:b/>
          <w:i/>
        </w:rPr>
      </w:pPr>
      <w:r>
        <w:t>У</w:t>
      </w:r>
      <w:r>
        <w:rPr>
          <w:spacing w:val="4"/>
        </w:rPr>
        <w:t xml:space="preserve"> </w:t>
      </w:r>
      <w:r>
        <w:t>обучающегося</w:t>
      </w:r>
      <w:r>
        <w:rPr>
          <w:spacing w:val="6"/>
        </w:rPr>
        <w:t xml:space="preserve"> </w:t>
      </w:r>
      <w:r>
        <w:t>будут</w:t>
      </w:r>
      <w:r>
        <w:rPr>
          <w:spacing w:val="8"/>
        </w:rPr>
        <w:t xml:space="preserve"> </w:t>
      </w:r>
      <w:r>
        <w:t>сформированы</w:t>
      </w:r>
      <w:r>
        <w:rPr>
          <w:spacing w:val="11"/>
        </w:rPr>
        <w:t xml:space="preserve"> </w:t>
      </w:r>
      <w:r>
        <w:t>следующие</w:t>
      </w:r>
      <w:r>
        <w:rPr>
          <w:spacing w:val="11"/>
        </w:rPr>
        <w:t xml:space="preserve"> </w:t>
      </w:r>
      <w:r>
        <w:rPr>
          <w:b/>
          <w:i/>
        </w:rPr>
        <w:t>базовые</w:t>
      </w:r>
      <w:r>
        <w:rPr>
          <w:b/>
          <w:i/>
          <w:spacing w:val="10"/>
        </w:rPr>
        <w:t xml:space="preserve"> </w:t>
      </w:r>
      <w:r>
        <w:rPr>
          <w:b/>
          <w:i/>
        </w:rPr>
        <w:t>исследовательские</w:t>
      </w:r>
      <w:r>
        <w:rPr>
          <w:b/>
          <w:i/>
          <w:spacing w:val="9"/>
        </w:rPr>
        <w:t xml:space="preserve"> </w:t>
      </w:r>
      <w:r>
        <w:rPr>
          <w:b/>
          <w:i/>
          <w:spacing w:val="-2"/>
        </w:rPr>
        <w:t>действия</w:t>
      </w:r>
    </w:p>
    <w:p w14:paraId="73B05221" w14:textId="77777777" w:rsidR="00A43DD8" w:rsidRDefault="00983492">
      <w:pPr>
        <w:pStyle w:val="a3"/>
        <w:spacing w:before="1" w:line="251" w:lineRule="exact"/>
        <w:ind w:firstLine="0"/>
        <w:jc w:val="left"/>
      </w:pPr>
      <w:r>
        <w:rPr>
          <w:spacing w:val="-2"/>
        </w:rPr>
        <w:t>как</w:t>
      </w:r>
      <w:r>
        <w:rPr>
          <w:spacing w:val="2"/>
        </w:rPr>
        <w:t xml:space="preserve"> </w:t>
      </w:r>
      <w:r>
        <w:rPr>
          <w:spacing w:val="-2"/>
        </w:rPr>
        <w:t>часть</w:t>
      </w:r>
      <w:r>
        <w:rPr>
          <w:spacing w:val="2"/>
        </w:rPr>
        <w:t xml:space="preserve"> </w:t>
      </w:r>
      <w:r>
        <w:rPr>
          <w:spacing w:val="-2"/>
        </w:rPr>
        <w:t>познавательных</w:t>
      </w:r>
      <w:r>
        <w:rPr>
          <w:spacing w:val="1"/>
        </w:rPr>
        <w:t xml:space="preserve"> </w:t>
      </w:r>
      <w:r>
        <w:rPr>
          <w:spacing w:val="-2"/>
        </w:rPr>
        <w:t>универсальных</w:t>
      </w:r>
      <w:r>
        <w:rPr>
          <w:spacing w:val="5"/>
        </w:rPr>
        <w:t xml:space="preserve"> </w:t>
      </w:r>
      <w:r>
        <w:rPr>
          <w:spacing w:val="-2"/>
        </w:rPr>
        <w:t>учебных</w:t>
      </w:r>
      <w:r>
        <w:t xml:space="preserve"> </w:t>
      </w:r>
      <w:r>
        <w:rPr>
          <w:spacing w:val="-2"/>
        </w:rPr>
        <w:t>действий:</w:t>
      </w:r>
    </w:p>
    <w:p w14:paraId="4E4BB4FF" w14:textId="77777777" w:rsidR="00A43DD8" w:rsidRDefault="00983492" w:rsidP="00983492">
      <w:pPr>
        <w:pStyle w:val="a4"/>
        <w:numPr>
          <w:ilvl w:val="1"/>
          <w:numId w:val="140"/>
        </w:numPr>
        <w:tabs>
          <w:tab w:val="left" w:pos="1278"/>
        </w:tabs>
        <w:spacing w:line="267" w:lineRule="exact"/>
        <w:ind w:left="1278" w:hanging="285"/>
        <w:jc w:val="left"/>
      </w:pPr>
      <w:r>
        <w:rPr>
          <w:spacing w:val="-2"/>
        </w:rPr>
        <w:t>определять</w:t>
      </w:r>
      <w:r>
        <w:rPr>
          <w:spacing w:val="-1"/>
        </w:rPr>
        <w:t xml:space="preserve"> </w:t>
      </w:r>
      <w:r>
        <w:rPr>
          <w:spacing w:val="-2"/>
        </w:rPr>
        <w:t>познавательную</w:t>
      </w:r>
      <w:r>
        <w:rPr>
          <w:spacing w:val="7"/>
        </w:rPr>
        <w:t xml:space="preserve"> </w:t>
      </w:r>
      <w:r>
        <w:rPr>
          <w:spacing w:val="-2"/>
        </w:rPr>
        <w:t>задачу;</w:t>
      </w:r>
    </w:p>
    <w:p w14:paraId="496B81F6" w14:textId="77777777" w:rsidR="00A43DD8" w:rsidRDefault="00983492" w:rsidP="00983492">
      <w:pPr>
        <w:pStyle w:val="a4"/>
        <w:numPr>
          <w:ilvl w:val="1"/>
          <w:numId w:val="140"/>
        </w:numPr>
        <w:tabs>
          <w:tab w:val="left" w:pos="1278"/>
        </w:tabs>
        <w:spacing w:before="2" w:line="268" w:lineRule="exact"/>
        <w:ind w:left="1278" w:hanging="285"/>
        <w:jc w:val="left"/>
      </w:pPr>
      <w:r>
        <w:t>намечать</w:t>
      </w:r>
      <w:r>
        <w:rPr>
          <w:spacing w:val="-14"/>
        </w:rPr>
        <w:t xml:space="preserve"> </w:t>
      </w:r>
      <w:r>
        <w:t>путь</w:t>
      </w:r>
      <w:r>
        <w:rPr>
          <w:spacing w:val="-11"/>
        </w:rPr>
        <w:t xml:space="preserve"> </w:t>
      </w:r>
      <w:r>
        <w:t>ее</w:t>
      </w:r>
      <w:r>
        <w:rPr>
          <w:spacing w:val="-9"/>
        </w:rPr>
        <w:t xml:space="preserve"> </w:t>
      </w:r>
      <w:r>
        <w:t>решения</w:t>
      </w:r>
      <w:r>
        <w:rPr>
          <w:spacing w:val="-14"/>
        </w:rPr>
        <w:t xml:space="preserve"> </w:t>
      </w:r>
      <w:r>
        <w:t>и</w:t>
      </w:r>
      <w:r>
        <w:rPr>
          <w:spacing w:val="-10"/>
        </w:rPr>
        <w:t xml:space="preserve"> </w:t>
      </w:r>
      <w:r>
        <w:t>осуществлять</w:t>
      </w:r>
      <w:r>
        <w:rPr>
          <w:spacing w:val="-9"/>
        </w:rPr>
        <w:t xml:space="preserve"> </w:t>
      </w:r>
      <w:r>
        <w:t>подбор</w:t>
      </w:r>
      <w:r>
        <w:rPr>
          <w:spacing w:val="-10"/>
        </w:rPr>
        <w:t xml:space="preserve"> </w:t>
      </w:r>
      <w:r>
        <w:t>исторического</w:t>
      </w:r>
      <w:r>
        <w:rPr>
          <w:spacing w:val="-8"/>
        </w:rPr>
        <w:t xml:space="preserve"> </w:t>
      </w:r>
      <w:r>
        <w:t>материала,</w:t>
      </w:r>
      <w:r>
        <w:rPr>
          <w:spacing w:val="-11"/>
        </w:rPr>
        <w:t xml:space="preserve"> </w:t>
      </w:r>
      <w:r>
        <w:rPr>
          <w:spacing w:val="-2"/>
        </w:rPr>
        <w:t>объекта;</w:t>
      </w:r>
    </w:p>
    <w:p w14:paraId="3C65A6B7" w14:textId="77777777" w:rsidR="00A43DD8" w:rsidRDefault="00983492" w:rsidP="00983492">
      <w:pPr>
        <w:pStyle w:val="a4"/>
        <w:numPr>
          <w:ilvl w:val="1"/>
          <w:numId w:val="140"/>
        </w:numPr>
        <w:tabs>
          <w:tab w:val="left" w:pos="1275"/>
        </w:tabs>
        <w:ind w:right="382" w:firstLine="707"/>
        <w:jc w:val="left"/>
      </w:pPr>
      <w:r>
        <w:t>систематизировать</w:t>
      </w:r>
      <w:r>
        <w:rPr>
          <w:spacing w:val="-4"/>
        </w:rPr>
        <w:t xml:space="preserve"> </w:t>
      </w:r>
      <w:r>
        <w:t>и</w:t>
      </w:r>
      <w:r>
        <w:rPr>
          <w:spacing w:val="-7"/>
        </w:rPr>
        <w:t xml:space="preserve"> </w:t>
      </w:r>
      <w:r>
        <w:t>анализировать</w:t>
      </w:r>
      <w:r>
        <w:rPr>
          <w:spacing w:val="-4"/>
        </w:rPr>
        <w:t xml:space="preserve"> </w:t>
      </w:r>
      <w:r>
        <w:t>исторические</w:t>
      </w:r>
      <w:r>
        <w:rPr>
          <w:spacing w:val="-7"/>
        </w:rPr>
        <w:t xml:space="preserve"> </w:t>
      </w:r>
      <w:r>
        <w:t>факты,</w:t>
      </w:r>
      <w:r>
        <w:rPr>
          <w:spacing w:val="-4"/>
        </w:rPr>
        <w:t xml:space="preserve"> </w:t>
      </w:r>
      <w:r>
        <w:t>осуществлять</w:t>
      </w:r>
      <w:r>
        <w:rPr>
          <w:spacing w:val="-4"/>
        </w:rPr>
        <w:t xml:space="preserve"> </w:t>
      </w:r>
      <w:r>
        <w:t>реконструкцию исторических событий; соотносить полученный результат с имеющимся знанием;</w:t>
      </w:r>
    </w:p>
    <w:p w14:paraId="22B986FC" w14:textId="77777777" w:rsidR="00A43DD8" w:rsidRDefault="00983492" w:rsidP="00983492">
      <w:pPr>
        <w:pStyle w:val="a4"/>
        <w:numPr>
          <w:ilvl w:val="1"/>
          <w:numId w:val="140"/>
        </w:numPr>
        <w:tabs>
          <w:tab w:val="left" w:pos="1278"/>
        </w:tabs>
        <w:spacing w:line="268" w:lineRule="exact"/>
        <w:ind w:left="1278" w:hanging="285"/>
        <w:jc w:val="left"/>
      </w:pPr>
      <w:r>
        <w:rPr>
          <w:spacing w:val="-2"/>
        </w:rPr>
        <w:t>определять</w:t>
      </w:r>
      <w:r>
        <w:rPr>
          <w:spacing w:val="-3"/>
        </w:rPr>
        <w:t xml:space="preserve"> </w:t>
      </w:r>
      <w:r>
        <w:rPr>
          <w:spacing w:val="-2"/>
        </w:rPr>
        <w:t>новизну и</w:t>
      </w:r>
      <w:r>
        <w:rPr>
          <w:spacing w:val="5"/>
        </w:rPr>
        <w:t xml:space="preserve"> </w:t>
      </w:r>
      <w:r>
        <w:rPr>
          <w:spacing w:val="-2"/>
        </w:rPr>
        <w:t>обоснованность</w:t>
      </w:r>
      <w:r>
        <w:rPr>
          <w:spacing w:val="6"/>
        </w:rPr>
        <w:t xml:space="preserve"> </w:t>
      </w:r>
      <w:r>
        <w:rPr>
          <w:spacing w:val="-2"/>
        </w:rPr>
        <w:t>полученного</w:t>
      </w:r>
      <w:r>
        <w:rPr>
          <w:spacing w:val="2"/>
        </w:rPr>
        <w:t xml:space="preserve"> </w:t>
      </w:r>
      <w:r>
        <w:rPr>
          <w:spacing w:val="-2"/>
        </w:rPr>
        <w:t>результата;</w:t>
      </w:r>
    </w:p>
    <w:p w14:paraId="427C367B" w14:textId="77777777" w:rsidR="00A43DD8" w:rsidRDefault="00983492" w:rsidP="00983492">
      <w:pPr>
        <w:pStyle w:val="a4"/>
        <w:numPr>
          <w:ilvl w:val="1"/>
          <w:numId w:val="140"/>
        </w:numPr>
        <w:tabs>
          <w:tab w:val="left" w:pos="1275"/>
        </w:tabs>
        <w:ind w:right="387" w:firstLine="707"/>
        <w:jc w:val="left"/>
      </w:pPr>
      <w:r>
        <w:t>представлять</w:t>
      </w:r>
      <w:r>
        <w:rPr>
          <w:spacing w:val="36"/>
        </w:rPr>
        <w:t xml:space="preserve"> </w:t>
      </w:r>
      <w:r>
        <w:t>результаты</w:t>
      </w:r>
      <w:r>
        <w:rPr>
          <w:spacing w:val="36"/>
        </w:rPr>
        <w:t xml:space="preserve"> </w:t>
      </w:r>
      <w:r>
        <w:t>своей</w:t>
      </w:r>
      <w:r>
        <w:rPr>
          <w:spacing w:val="36"/>
        </w:rPr>
        <w:t xml:space="preserve"> </w:t>
      </w:r>
      <w:r>
        <w:t>деятельности</w:t>
      </w:r>
      <w:r>
        <w:rPr>
          <w:spacing w:val="38"/>
        </w:rPr>
        <w:t xml:space="preserve"> </w:t>
      </w:r>
      <w:r>
        <w:t>в</w:t>
      </w:r>
      <w:r>
        <w:rPr>
          <w:spacing w:val="37"/>
        </w:rPr>
        <w:t xml:space="preserve"> </w:t>
      </w:r>
      <w:r>
        <w:t>различных</w:t>
      </w:r>
      <w:r>
        <w:rPr>
          <w:spacing w:val="37"/>
        </w:rPr>
        <w:t xml:space="preserve"> </w:t>
      </w:r>
      <w:r>
        <w:t>формах</w:t>
      </w:r>
      <w:r>
        <w:rPr>
          <w:spacing w:val="36"/>
        </w:rPr>
        <w:t xml:space="preserve"> </w:t>
      </w:r>
      <w:r>
        <w:t>(сообщение,</w:t>
      </w:r>
      <w:r>
        <w:rPr>
          <w:spacing w:val="39"/>
        </w:rPr>
        <w:t xml:space="preserve"> </w:t>
      </w:r>
      <w:r>
        <w:t>эссе, презентация, реферат, учебный проект и другие).</w:t>
      </w:r>
    </w:p>
    <w:p w14:paraId="3242EAB8" w14:textId="77777777" w:rsidR="00A43DD8" w:rsidRDefault="00983492">
      <w:pPr>
        <w:ind w:left="285" w:firstLine="707"/>
      </w:pPr>
      <w:r>
        <w:t>У</w:t>
      </w:r>
      <w:r>
        <w:rPr>
          <w:spacing w:val="-2"/>
        </w:rPr>
        <w:t xml:space="preserve"> </w:t>
      </w:r>
      <w:r>
        <w:t>обучающегося</w:t>
      </w:r>
      <w:r>
        <w:rPr>
          <w:spacing w:val="-2"/>
        </w:rPr>
        <w:t xml:space="preserve"> </w:t>
      </w:r>
      <w:r>
        <w:t>будут</w:t>
      </w:r>
      <w:r>
        <w:rPr>
          <w:spacing w:val="-2"/>
        </w:rPr>
        <w:t xml:space="preserve"> </w:t>
      </w:r>
      <w:r>
        <w:t>сформированы</w:t>
      </w:r>
      <w:r>
        <w:rPr>
          <w:spacing w:val="-2"/>
        </w:rPr>
        <w:t xml:space="preserve"> </w:t>
      </w:r>
      <w:r>
        <w:t>следующие</w:t>
      </w:r>
      <w:r>
        <w:rPr>
          <w:spacing w:val="-2"/>
        </w:rPr>
        <w:t xml:space="preserve"> </w:t>
      </w:r>
      <w:r>
        <w:rPr>
          <w:b/>
          <w:i/>
        </w:rPr>
        <w:t>умения</w:t>
      </w:r>
      <w:r>
        <w:rPr>
          <w:b/>
          <w:i/>
          <w:spacing w:val="-4"/>
        </w:rPr>
        <w:t xml:space="preserve"> </w:t>
      </w:r>
      <w:r>
        <w:rPr>
          <w:b/>
          <w:i/>
        </w:rPr>
        <w:t>работать</w:t>
      </w:r>
      <w:r>
        <w:rPr>
          <w:b/>
          <w:i/>
          <w:spacing w:val="-5"/>
        </w:rPr>
        <w:t xml:space="preserve"> </w:t>
      </w:r>
      <w:r>
        <w:rPr>
          <w:b/>
          <w:i/>
        </w:rPr>
        <w:t>с</w:t>
      </w:r>
      <w:r>
        <w:rPr>
          <w:b/>
          <w:i/>
          <w:spacing w:val="-2"/>
        </w:rPr>
        <w:t xml:space="preserve"> </w:t>
      </w:r>
      <w:r>
        <w:rPr>
          <w:b/>
          <w:i/>
        </w:rPr>
        <w:t>информацией</w:t>
      </w:r>
      <w:r>
        <w:rPr>
          <w:b/>
          <w:i/>
          <w:spacing w:val="-3"/>
        </w:rPr>
        <w:t xml:space="preserve"> </w:t>
      </w:r>
      <w:r>
        <w:t>как часть познавательных универсальных учебных действий:</w:t>
      </w:r>
    </w:p>
    <w:p w14:paraId="4C336D1C" w14:textId="77777777" w:rsidR="00A43DD8" w:rsidRDefault="00A43DD8">
      <w:pPr>
        <w:sectPr w:rsidR="00A43DD8">
          <w:pgSz w:w="11920" w:h="16850"/>
          <w:pgMar w:top="1700" w:right="566" w:bottom="780" w:left="1417" w:header="0" w:footer="597" w:gutter="0"/>
          <w:cols w:space="720"/>
        </w:sectPr>
      </w:pPr>
    </w:p>
    <w:p w14:paraId="6BEDA3F6" w14:textId="77777777" w:rsidR="00A43DD8" w:rsidRDefault="00983492" w:rsidP="00983492">
      <w:pPr>
        <w:pStyle w:val="a4"/>
        <w:numPr>
          <w:ilvl w:val="1"/>
          <w:numId w:val="140"/>
        </w:numPr>
        <w:tabs>
          <w:tab w:val="left" w:pos="1275"/>
        </w:tabs>
        <w:spacing w:before="75"/>
        <w:ind w:right="272" w:firstLine="707"/>
      </w:pPr>
      <w:r>
        <w:lastRenderedPageBreak/>
        <w:t>осуществлять</w:t>
      </w:r>
      <w:r>
        <w:rPr>
          <w:spacing w:val="-1"/>
        </w:rPr>
        <w:t xml:space="preserve"> </w:t>
      </w:r>
      <w:r>
        <w:t>анализ</w:t>
      </w:r>
      <w:r>
        <w:rPr>
          <w:spacing w:val="-3"/>
        </w:rPr>
        <w:t xml:space="preserve"> </w:t>
      </w:r>
      <w:r>
        <w:t>учебной</w:t>
      </w:r>
      <w:r>
        <w:rPr>
          <w:spacing w:val="-3"/>
        </w:rPr>
        <w:t xml:space="preserve"> </w:t>
      </w:r>
      <w:r>
        <w:t>и</w:t>
      </w:r>
      <w:r>
        <w:rPr>
          <w:spacing w:val="-3"/>
        </w:rPr>
        <w:t xml:space="preserve"> </w:t>
      </w:r>
      <w:r>
        <w:t>внеучебной</w:t>
      </w:r>
      <w:r>
        <w:rPr>
          <w:spacing w:val="-3"/>
        </w:rPr>
        <w:t xml:space="preserve"> </w:t>
      </w:r>
      <w:r>
        <w:t>исторической</w:t>
      </w:r>
      <w:r>
        <w:rPr>
          <w:spacing w:val="-2"/>
        </w:rPr>
        <w:t xml:space="preserve"> </w:t>
      </w:r>
      <w:r>
        <w:t>информации</w:t>
      </w:r>
      <w:r>
        <w:rPr>
          <w:spacing w:val="-7"/>
        </w:rPr>
        <w:t xml:space="preserve"> </w:t>
      </w:r>
      <w:r>
        <w:t>(учебник,</w:t>
      </w:r>
      <w:r>
        <w:rPr>
          <w:spacing w:val="-1"/>
        </w:rPr>
        <w:t xml:space="preserve"> </w:t>
      </w:r>
      <w:r>
        <w:t>тексты исторических источников, научно-популярная литература, интернет-ресурсы и другие) -</w:t>
      </w:r>
      <w:r>
        <w:rPr>
          <w:spacing w:val="-2"/>
        </w:rPr>
        <w:t xml:space="preserve"> </w:t>
      </w:r>
      <w:r>
        <w:t>извлекать информацию из источника;</w:t>
      </w:r>
    </w:p>
    <w:p w14:paraId="16B7F793" w14:textId="77777777" w:rsidR="00A43DD8" w:rsidRDefault="00983492" w:rsidP="00983492">
      <w:pPr>
        <w:pStyle w:val="a4"/>
        <w:numPr>
          <w:ilvl w:val="1"/>
          <w:numId w:val="140"/>
        </w:numPr>
        <w:tabs>
          <w:tab w:val="left" w:pos="1278"/>
        </w:tabs>
        <w:spacing w:before="2" w:line="268" w:lineRule="exact"/>
        <w:ind w:left="1278" w:hanging="285"/>
      </w:pPr>
      <w:r>
        <w:rPr>
          <w:spacing w:val="-2"/>
        </w:rPr>
        <w:t>различать</w:t>
      </w:r>
      <w:r>
        <w:rPr>
          <w:spacing w:val="2"/>
        </w:rPr>
        <w:t xml:space="preserve"> </w:t>
      </w:r>
      <w:r>
        <w:rPr>
          <w:spacing w:val="-2"/>
        </w:rPr>
        <w:t>виды</w:t>
      </w:r>
      <w:r>
        <w:rPr>
          <w:spacing w:val="3"/>
        </w:rPr>
        <w:t xml:space="preserve"> </w:t>
      </w:r>
      <w:r>
        <w:rPr>
          <w:spacing w:val="-2"/>
        </w:rPr>
        <w:t>источников исторической</w:t>
      </w:r>
      <w:r>
        <w:rPr>
          <w:spacing w:val="3"/>
        </w:rPr>
        <w:t xml:space="preserve"> </w:t>
      </w:r>
      <w:r>
        <w:rPr>
          <w:spacing w:val="-2"/>
        </w:rPr>
        <w:t>информации;</w:t>
      </w:r>
    </w:p>
    <w:p w14:paraId="2AA188C3" w14:textId="77777777" w:rsidR="00A43DD8" w:rsidRDefault="00983492" w:rsidP="00983492">
      <w:pPr>
        <w:pStyle w:val="a4"/>
        <w:numPr>
          <w:ilvl w:val="1"/>
          <w:numId w:val="140"/>
        </w:numPr>
        <w:tabs>
          <w:tab w:val="left" w:pos="1275"/>
        </w:tabs>
        <w:ind w:right="268" w:firstLine="707"/>
      </w:pPr>
      <w:r>
        <w:t xml:space="preserve">высказывать суждение о достоверности и значении информации источника (по </w:t>
      </w:r>
      <w:proofErr w:type="spellStart"/>
      <w:r>
        <w:t>крите</w:t>
      </w:r>
      <w:proofErr w:type="spellEnd"/>
      <w:r>
        <w:t xml:space="preserve">- </w:t>
      </w:r>
      <w:proofErr w:type="spellStart"/>
      <w:r>
        <w:t>риям</w:t>
      </w:r>
      <w:proofErr w:type="spellEnd"/>
      <w:r>
        <w:t>, предложенным учителем или сформулированным самостоятельно).</w:t>
      </w:r>
    </w:p>
    <w:p w14:paraId="120869D3" w14:textId="77777777" w:rsidR="00A43DD8" w:rsidRDefault="00983492">
      <w:pPr>
        <w:pStyle w:val="a3"/>
        <w:ind w:right="265"/>
      </w:pPr>
      <w:r>
        <w:t xml:space="preserve">У обучающегося будут сформированы следующие </w:t>
      </w:r>
      <w:r>
        <w:rPr>
          <w:b/>
          <w:i/>
        </w:rPr>
        <w:t xml:space="preserve">умения общения </w:t>
      </w:r>
      <w:r>
        <w:t xml:space="preserve">как часть </w:t>
      </w:r>
      <w:proofErr w:type="spellStart"/>
      <w:r>
        <w:t>коммуника</w:t>
      </w:r>
      <w:proofErr w:type="spellEnd"/>
      <w:r>
        <w:t xml:space="preserve">- </w:t>
      </w:r>
      <w:proofErr w:type="spellStart"/>
      <w:r>
        <w:t>тивных</w:t>
      </w:r>
      <w:proofErr w:type="spellEnd"/>
      <w:r>
        <w:t xml:space="preserve"> универсальных учебных действий:</w:t>
      </w:r>
    </w:p>
    <w:p w14:paraId="67D073FB" w14:textId="77777777" w:rsidR="00A43DD8" w:rsidRDefault="00983492" w:rsidP="00983492">
      <w:pPr>
        <w:pStyle w:val="a4"/>
        <w:numPr>
          <w:ilvl w:val="1"/>
          <w:numId w:val="140"/>
        </w:numPr>
        <w:tabs>
          <w:tab w:val="left" w:pos="1275"/>
        </w:tabs>
        <w:ind w:right="272" w:firstLine="707"/>
      </w:pPr>
      <w:r>
        <w:t xml:space="preserve">представлять особенности взаимодействия людей в исторических обществах и </w:t>
      </w:r>
      <w:proofErr w:type="spellStart"/>
      <w:r>
        <w:t>совре</w:t>
      </w:r>
      <w:proofErr w:type="spellEnd"/>
      <w:r>
        <w:t xml:space="preserve">- </w:t>
      </w:r>
      <w:proofErr w:type="spellStart"/>
      <w:r>
        <w:t>менном</w:t>
      </w:r>
      <w:proofErr w:type="spellEnd"/>
      <w:r>
        <w:t xml:space="preserve"> мире;</w:t>
      </w:r>
    </w:p>
    <w:p w14:paraId="42FE4418" w14:textId="77777777" w:rsidR="00A43DD8" w:rsidRDefault="00983492" w:rsidP="00983492">
      <w:pPr>
        <w:pStyle w:val="a4"/>
        <w:numPr>
          <w:ilvl w:val="1"/>
          <w:numId w:val="140"/>
        </w:numPr>
        <w:tabs>
          <w:tab w:val="left" w:pos="1275"/>
        </w:tabs>
        <w:spacing w:line="242" w:lineRule="auto"/>
        <w:ind w:right="268" w:firstLine="707"/>
      </w:pPr>
      <w:r>
        <w:t xml:space="preserve">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w:t>
      </w:r>
      <w:proofErr w:type="gramStart"/>
      <w:r>
        <w:t xml:space="preserve">вы- </w:t>
      </w:r>
      <w:proofErr w:type="spellStart"/>
      <w:r>
        <w:t>сказывании</w:t>
      </w:r>
      <w:proofErr w:type="spellEnd"/>
      <w:proofErr w:type="gramEnd"/>
      <w:r>
        <w:t>, письменном тексте;</w:t>
      </w:r>
    </w:p>
    <w:p w14:paraId="2F871361" w14:textId="77777777" w:rsidR="00A43DD8" w:rsidRDefault="00983492" w:rsidP="00983492">
      <w:pPr>
        <w:pStyle w:val="a4"/>
        <w:numPr>
          <w:ilvl w:val="1"/>
          <w:numId w:val="140"/>
        </w:numPr>
        <w:tabs>
          <w:tab w:val="left" w:pos="1275"/>
        </w:tabs>
        <w:ind w:right="278" w:firstLine="707"/>
      </w:pPr>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6BFF2EBA" w14:textId="77777777" w:rsidR="00A43DD8" w:rsidRDefault="00983492">
      <w:pPr>
        <w:ind w:left="285" w:right="275" w:firstLine="707"/>
        <w:jc w:val="both"/>
      </w:pPr>
      <w:r>
        <w:t xml:space="preserve">У обучающегося будут сформированы следующие </w:t>
      </w:r>
      <w:r>
        <w:rPr>
          <w:b/>
          <w:i/>
        </w:rPr>
        <w:t xml:space="preserve">умения в части регулятивных </w:t>
      </w:r>
      <w:proofErr w:type="spellStart"/>
      <w:r>
        <w:rPr>
          <w:b/>
          <w:i/>
        </w:rPr>
        <w:t>уни</w:t>
      </w:r>
      <w:proofErr w:type="spellEnd"/>
      <w:r>
        <w:rPr>
          <w:b/>
          <w:i/>
        </w:rPr>
        <w:t xml:space="preserve">- </w:t>
      </w:r>
      <w:proofErr w:type="spellStart"/>
      <w:r>
        <w:rPr>
          <w:b/>
          <w:i/>
        </w:rPr>
        <w:t>версальных</w:t>
      </w:r>
      <w:proofErr w:type="spellEnd"/>
      <w:r>
        <w:rPr>
          <w:b/>
          <w:i/>
        </w:rPr>
        <w:t xml:space="preserve"> учебных действий</w:t>
      </w:r>
      <w:r>
        <w:t>:</w:t>
      </w:r>
    </w:p>
    <w:p w14:paraId="37B08224" w14:textId="77777777" w:rsidR="00A43DD8" w:rsidRDefault="00983492" w:rsidP="00983492">
      <w:pPr>
        <w:pStyle w:val="a4"/>
        <w:numPr>
          <w:ilvl w:val="1"/>
          <w:numId w:val="140"/>
        </w:numPr>
        <w:tabs>
          <w:tab w:val="left" w:pos="1275"/>
        </w:tabs>
        <w:ind w:right="414" w:firstLine="707"/>
        <w:jc w:val="left"/>
      </w:pPr>
      <w:r>
        <w:t>владеть</w:t>
      </w:r>
      <w:r>
        <w:rPr>
          <w:spacing w:val="-3"/>
        </w:rPr>
        <w:t xml:space="preserve"> </w:t>
      </w:r>
      <w:r>
        <w:t>приемами</w:t>
      </w:r>
      <w:r>
        <w:rPr>
          <w:spacing w:val="-4"/>
        </w:rPr>
        <w:t xml:space="preserve"> </w:t>
      </w:r>
      <w:r>
        <w:t>самоорганизации</w:t>
      </w:r>
      <w:r>
        <w:rPr>
          <w:spacing w:val="-3"/>
        </w:rPr>
        <w:t xml:space="preserve"> </w:t>
      </w:r>
      <w:r>
        <w:t>своей</w:t>
      </w:r>
      <w:r>
        <w:rPr>
          <w:spacing w:val="-3"/>
        </w:rPr>
        <w:t xml:space="preserve"> </w:t>
      </w:r>
      <w:r>
        <w:t>учебной</w:t>
      </w:r>
      <w:r>
        <w:rPr>
          <w:spacing w:val="-6"/>
        </w:rPr>
        <w:t xml:space="preserve"> </w:t>
      </w:r>
      <w:r>
        <w:t>и</w:t>
      </w:r>
      <w:r>
        <w:rPr>
          <w:spacing w:val="-3"/>
        </w:rPr>
        <w:t xml:space="preserve"> </w:t>
      </w:r>
      <w:r>
        <w:t>общественной</w:t>
      </w:r>
      <w:r>
        <w:rPr>
          <w:spacing w:val="-3"/>
        </w:rPr>
        <w:t xml:space="preserve"> </w:t>
      </w:r>
      <w:r>
        <w:t>работы</w:t>
      </w:r>
      <w:r>
        <w:rPr>
          <w:spacing w:val="-3"/>
        </w:rPr>
        <w:t xml:space="preserve"> </w:t>
      </w:r>
      <w:r>
        <w:t>(выявление проблемы, требующей решения; составление плана действий и определение способа решения);</w:t>
      </w:r>
    </w:p>
    <w:p w14:paraId="097D8090" w14:textId="77777777" w:rsidR="00A43DD8" w:rsidRDefault="00983492" w:rsidP="00983492">
      <w:pPr>
        <w:pStyle w:val="a4"/>
        <w:numPr>
          <w:ilvl w:val="1"/>
          <w:numId w:val="140"/>
        </w:numPr>
        <w:tabs>
          <w:tab w:val="left" w:pos="1275"/>
        </w:tabs>
        <w:ind w:right="433" w:firstLine="707"/>
        <w:jc w:val="left"/>
      </w:pPr>
      <w:r>
        <w:t>владеть</w:t>
      </w:r>
      <w:r>
        <w:rPr>
          <w:spacing w:val="38"/>
        </w:rPr>
        <w:t xml:space="preserve"> </w:t>
      </w:r>
      <w:r>
        <w:t>приемами</w:t>
      </w:r>
      <w:r>
        <w:rPr>
          <w:spacing w:val="35"/>
        </w:rPr>
        <w:t xml:space="preserve"> </w:t>
      </w:r>
      <w:r>
        <w:t>самоконтроля</w:t>
      </w:r>
      <w:r>
        <w:rPr>
          <w:spacing w:val="38"/>
        </w:rPr>
        <w:t xml:space="preserve"> </w:t>
      </w:r>
      <w:r>
        <w:t>-</w:t>
      </w:r>
      <w:r>
        <w:rPr>
          <w:spacing w:val="35"/>
        </w:rPr>
        <w:t xml:space="preserve"> </w:t>
      </w:r>
      <w:r>
        <w:t>осуществление</w:t>
      </w:r>
      <w:r>
        <w:rPr>
          <w:spacing w:val="35"/>
        </w:rPr>
        <w:t xml:space="preserve"> </w:t>
      </w:r>
      <w:r>
        <w:t>самоконтроля,</w:t>
      </w:r>
      <w:r>
        <w:rPr>
          <w:spacing w:val="36"/>
        </w:rPr>
        <w:t xml:space="preserve"> </w:t>
      </w:r>
      <w:r>
        <w:t>рефлексии</w:t>
      </w:r>
      <w:r>
        <w:rPr>
          <w:spacing w:val="38"/>
        </w:rPr>
        <w:t xml:space="preserve"> </w:t>
      </w:r>
      <w:r>
        <w:t>и</w:t>
      </w:r>
      <w:r>
        <w:rPr>
          <w:spacing w:val="37"/>
        </w:rPr>
        <w:t xml:space="preserve"> </w:t>
      </w:r>
      <w:proofErr w:type="gramStart"/>
      <w:r>
        <w:t>само- оценки</w:t>
      </w:r>
      <w:proofErr w:type="gramEnd"/>
      <w:r>
        <w:t xml:space="preserve"> полученных результатов;</w:t>
      </w:r>
    </w:p>
    <w:p w14:paraId="2EB9D3DA" w14:textId="77777777" w:rsidR="00A43DD8" w:rsidRDefault="00983492" w:rsidP="00983492">
      <w:pPr>
        <w:pStyle w:val="a4"/>
        <w:numPr>
          <w:ilvl w:val="1"/>
          <w:numId w:val="140"/>
        </w:numPr>
        <w:tabs>
          <w:tab w:val="left" w:pos="1278"/>
        </w:tabs>
        <w:spacing w:line="268" w:lineRule="exact"/>
        <w:ind w:left="1278" w:hanging="285"/>
        <w:jc w:val="left"/>
      </w:pPr>
      <w:r>
        <w:t>вносить</w:t>
      </w:r>
      <w:r>
        <w:rPr>
          <w:spacing w:val="10"/>
        </w:rPr>
        <w:t xml:space="preserve"> </w:t>
      </w:r>
      <w:r>
        <w:t>коррективы</w:t>
      </w:r>
      <w:r>
        <w:rPr>
          <w:spacing w:val="14"/>
        </w:rPr>
        <w:t xml:space="preserve"> </w:t>
      </w:r>
      <w:r>
        <w:t>в</w:t>
      </w:r>
      <w:r>
        <w:rPr>
          <w:spacing w:val="9"/>
        </w:rPr>
        <w:t xml:space="preserve"> </w:t>
      </w:r>
      <w:r>
        <w:t>свою</w:t>
      </w:r>
      <w:r>
        <w:rPr>
          <w:spacing w:val="14"/>
        </w:rPr>
        <w:t xml:space="preserve"> </w:t>
      </w:r>
      <w:r>
        <w:t>работу</w:t>
      </w:r>
      <w:r>
        <w:rPr>
          <w:spacing w:val="10"/>
        </w:rPr>
        <w:t xml:space="preserve"> </w:t>
      </w:r>
      <w:r>
        <w:t>с</w:t>
      </w:r>
      <w:r>
        <w:rPr>
          <w:spacing w:val="12"/>
        </w:rPr>
        <w:t xml:space="preserve"> </w:t>
      </w:r>
      <w:r>
        <w:t>учетом</w:t>
      </w:r>
      <w:r>
        <w:rPr>
          <w:spacing w:val="14"/>
        </w:rPr>
        <w:t xml:space="preserve"> </w:t>
      </w:r>
      <w:r>
        <w:t>установленных</w:t>
      </w:r>
      <w:r>
        <w:rPr>
          <w:spacing w:val="13"/>
        </w:rPr>
        <w:t xml:space="preserve"> </w:t>
      </w:r>
      <w:r>
        <w:t>ошибок,</w:t>
      </w:r>
      <w:r>
        <w:rPr>
          <w:spacing w:val="14"/>
        </w:rPr>
        <w:t xml:space="preserve"> </w:t>
      </w:r>
      <w:r>
        <w:t>возникших</w:t>
      </w:r>
      <w:r>
        <w:rPr>
          <w:spacing w:val="16"/>
        </w:rPr>
        <w:t xml:space="preserve"> </w:t>
      </w:r>
      <w:r>
        <w:rPr>
          <w:spacing w:val="-2"/>
        </w:rPr>
        <w:t>труд-</w:t>
      </w:r>
    </w:p>
    <w:p w14:paraId="2A012D3C" w14:textId="77777777" w:rsidR="00A43DD8" w:rsidRDefault="00A43DD8">
      <w:pPr>
        <w:pStyle w:val="a4"/>
        <w:spacing w:line="268" w:lineRule="exact"/>
        <w:jc w:val="left"/>
        <w:sectPr w:rsidR="00A43DD8">
          <w:pgSz w:w="11920" w:h="16850"/>
          <w:pgMar w:top="1700" w:right="566" w:bottom="780" w:left="1417" w:header="0" w:footer="597" w:gutter="0"/>
          <w:cols w:space="720"/>
        </w:sectPr>
      </w:pPr>
    </w:p>
    <w:p w14:paraId="0A3124E0" w14:textId="77777777" w:rsidR="00A43DD8" w:rsidRDefault="00983492">
      <w:pPr>
        <w:pStyle w:val="a3"/>
        <w:spacing w:line="496" w:lineRule="auto"/>
        <w:ind w:firstLine="0"/>
        <w:jc w:val="left"/>
      </w:pPr>
      <w:proofErr w:type="spellStart"/>
      <w:r>
        <w:rPr>
          <w:spacing w:val="-4"/>
        </w:rPr>
        <w:t>ностей</w:t>
      </w:r>
      <w:proofErr w:type="spellEnd"/>
      <w:r>
        <w:rPr>
          <w:spacing w:val="-4"/>
        </w:rPr>
        <w:t>. ми;</w:t>
      </w:r>
    </w:p>
    <w:p w14:paraId="1A606332" w14:textId="77777777" w:rsidR="00A43DD8" w:rsidRDefault="00983492" w:rsidP="00983492">
      <w:pPr>
        <w:pStyle w:val="a4"/>
        <w:numPr>
          <w:ilvl w:val="0"/>
          <w:numId w:val="139"/>
        </w:numPr>
        <w:tabs>
          <w:tab w:val="left" w:pos="285"/>
        </w:tabs>
        <w:spacing w:before="239"/>
        <w:ind w:hanging="285"/>
        <w:jc w:val="left"/>
      </w:pPr>
      <w:r>
        <w:br w:type="column"/>
      </w:r>
      <w:r>
        <w:t>выявлять</w:t>
      </w:r>
      <w:r>
        <w:rPr>
          <w:spacing w:val="-3"/>
        </w:rPr>
        <w:t xml:space="preserve"> </w:t>
      </w:r>
      <w:r>
        <w:t>на</w:t>
      </w:r>
      <w:r>
        <w:rPr>
          <w:spacing w:val="2"/>
        </w:rPr>
        <w:t xml:space="preserve"> </w:t>
      </w:r>
      <w:r>
        <w:t>примерах</w:t>
      </w:r>
      <w:r>
        <w:rPr>
          <w:spacing w:val="3"/>
        </w:rPr>
        <w:t xml:space="preserve"> </w:t>
      </w:r>
      <w:r>
        <w:t>исторических</w:t>
      </w:r>
      <w:r>
        <w:rPr>
          <w:spacing w:val="-2"/>
        </w:rPr>
        <w:t xml:space="preserve"> </w:t>
      </w:r>
      <w:r>
        <w:t>ситуаций роль</w:t>
      </w:r>
      <w:r>
        <w:rPr>
          <w:spacing w:val="3"/>
        </w:rPr>
        <w:t xml:space="preserve"> </w:t>
      </w:r>
      <w:r>
        <w:t>эмоций</w:t>
      </w:r>
      <w:r>
        <w:rPr>
          <w:spacing w:val="-1"/>
        </w:rPr>
        <w:t xml:space="preserve"> </w:t>
      </w:r>
      <w:r>
        <w:t>в</w:t>
      </w:r>
      <w:r>
        <w:rPr>
          <w:spacing w:val="1"/>
        </w:rPr>
        <w:t xml:space="preserve"> </w:t>
      </w:r>
      <w:r>
        <w:t>отношениях</w:t>
      </w:r>
      <w:r>
        <w:rPr>
          <w:spacing w:val="1"/>
        </w:rPr>
        <w:t xml:space="preserve"> </w:t>
      </w:r>
      <w:r>
        <w:t>между</w:t>
      </w:r>
      <w:r>
        <w:rPr>
          <w:spacing w:val="-1"/>
        </w:rPr>
        <w:t xml:space="preserve"> </w:t>
      </w:r>
      <w:proofErr w:type="spellStart"/>
      <w:r>
        <w:rPr>
          <w:spacing w:val="-2"/>
        </w:rPr>
        <w:t>людь</w:t>
      </w:r>
      <w:proofErr w:type="spellEnd"/>
      <w:r>
        <w:rPr>
          <w:spacing w:val="-2"/>
        </w:rPr>
        <w:t>-</w:t>
      </w:r>
    </w:p>
    <w:p w14:paraId="7ECA2304" w14:textId="77777777" w:rsidR="00A43DD8" w:rsidRDefault="00983492" w:rsidP="00983492">
      <w:pPr>
        <w:pStyle w:val="a4"/>
        <w:numPr>
          <w:ilvl w:val="0"/>
          <w:numId w:val="139"/>
        </w:numPr>
        <w:tabs>
          <w:tab w:val="left" w:pos="285"/>
        </w:tabs>
        <w:spacing w:before="249"/>
        <w:ind w:hanging="285"/>
        <w:jc w:val="left"/>
      </w:pPr>
      <w:r>
        <w:t>ставить</w:t>
      </w:r>
      <w:r>
        <w:rPr>
          <w:spacing w:val="2"/>
        </w:rPr>
        <w:t xml:space="preserve"> </w:t>
      </w:r>
      <w:r>
        <w:t>себя</w:t>
      </w:r>
      <w:r>
        <w:rPr>
          <w:spacing w:val="5"/>
        </w:rPr>
        <w:t xml:space="preserve"> </w:t>
      </w:r>
      <w:r>
        <w:t>на</w:t>
      </w:r>
      <w:r>
        <w:rPr>
          <w:spacing w:val="6"/>
        </w:rPr>
        <w:t xml:space="preserve"> </w:t>
      </w:r>
      <w:r>
        <w:t>место</w:t>
      </w:r>
      <w:r>
        <w:rPr>
          <w:spacing w:val="3"/>
        </w:rPr>
        <w:t xml:space="preserve"> </w:t>
      </w:r>
      <w:r>
        <w:t>другого</w:t>
      </w:r>
      <w:r>
        <w:rPr>
          <w:spacing w:val="6"/>
        </w:rPr>
        <w:t xml:space="preserve"> </w:t>
      </w:r>
      <w:r>
        <w:t>человека,</w:t>
      </w:r>
      <w:r>
        <w:rPr>
          <w:spacing w:val="10"/>
        </w:rPr>
        <w:t xml:space="preserve"> </w:t>
      </w:r>
      <w:r>
        <w:t>понимать</w:t>
      </w:r>
      <w:r>
        <w:rPr>
          <w:spacing w:val="1"/>
        </w:rPr>
        <w:t xml:space="preserve"> </w:t>
      </w:r>
      <w:r>
        <w:t>мотивы</w:t>
      </w:r>
      <w:r>
        <w:rPr>
          <w:spacing w:val="6"/>
        </w:rPr>
        <w:t xml:space="preserve"> </w:t>
      </w:r>
      <w:r>
        <w:t>действий</w:t>
      </w:r>
      <w:r>
        <w:rPr>
          <w:spacing w:val="5"/>
        </w:rPr>
        <w:t xml:space="preserve"> </w:t>
      </w:r>
      <w:r>
        <w:t>другого</w:t>
      </w:r>
      <w:r>
        <w:rPr>
          <w:spacing w:val="6"/>
        </w:rPr>
        <w:t xml:space="preserve"> </w:t>
      </w:r>
      <w:r>
        <w:t>(в</w:t>
      </w:r>
      <w:r>
        <w:rPr>
          <w:spacing w:val="5"/>
        </w:rPr>
        <w:t xml:space="preserve"> </w:t>
      </w:r>
      <w:proofErr w:type="spellStart"/>
      <w:r>
        <w:rPr>
          <w:spacing w:val="-2"/>
        </w:rPr>
        <w:t>истори</w:t>
      </w:r>
      <w:proofErr w:type="spellEnd"/>
      <w:r>
        <w:rPr>
          <w:spacing w:val="-2"/>
        </w:rPr>
        <w:t>-</w:t>
      </w:r>
    </w:p>
    <w:p w14:paraId="2BAE56F3" w14:textId="77777777" w:rsidR="00A43DD8" w:rsidRDefault="00A43DD8">
      <w:pPr>
        <w:pStyle w:val="a4"/>
        <w:jc w:val="left"/>
        <w:sectPr w:rsidR="00A43DD8">
          <w:type w:val="continuous"/>
          <w:pgSz w:w="11920" w:h="16850"/>
          <w:pgMar w:top="1560" w:right="566" w:bottom="780" w:left="1417" w:header="0" w:footer="597" w:gutter="0"/>
          <w:cols w:num="2" w:space="720" w:equalWidth="0">
            <w:col w:w="965" w:space="28"/>
            <w:col w:w="8944"/>
          </w:cols>
        </w:sectPr>
      </w:pPr>
    </w:p>
    <w:p w14:paraId="5A4A83EA" w14:textId="77777777" w:rsidR="00A43DD8" w:rsidRDefault="00983492">
      <w:pPr>
        <w:pStyle w:val="a3"/>
        <w:spacing w:before="237" w:line="251" w:lineRule="exact"/>
        <w:ind w:firstLine="0"/>
        <w:jc w:val="left"/>
      </w:pPr>
      <w:proofErr w:type="spellStart"/>
      <w:r>
        <w:t>ческих</w:t>
      </w:r>
      <w:proofErr w:type="spellEnd"/>
      <w:r>
        <w:rPr>
          <w:spacing w:val="-12"/>
        </w:rPr>
        <w:t xml:space="preserve"> </w:t>
      </w:r>
      <w:r>
        <w:t>ситуациях</w:t>
      </w:r>
      <w:r>
        <w:rPr>
          <w:spacing w:val="-9"/>
        </w:rPr>
        <w:t xml:space="preserve"> </w:t>
      </w:r>
      <w:r>
        <w:t>и</w:t>
      </w:r>
      <w:r>
        <w:rPr>
          <w:spacing w:val="-10"/>
        </w:rPr>
        <w:t xml:space="preserve"> </w:t>
      </w:r>
      <w:r>
        <w:t>окружающей</w:t>
      </w:r>
      <w:r>
        <w:rPr>
          <w:spacing w:val="-10"/>
        </w:rPr>
        <w:t xml:space="preserve"> </w:t>
      </w:r>
      <w:r>
        <w:rPr>
          <w:spacing w:val="-2"/>
        </w:rPr>
        <w:t>действительности);</w:t>
      </w:r>
    </w:p>
    <w:p w14:paraId="77B38777" w14:textId="77777777" w:rsidR="00A43DD8" w:rsidRDefault="00983492" w:rsidP="00983492">
      <w:pPr>
        <w:pStyle w:val="a4"/>
        <w:numPr>
          <w:ilvl w:val="1"/>
          <w:numId w:val="139"/>
        </w:numPr>
        <w:tabs>
          <w:tab w:val="left" w:pos="1275"/>
        </w:tabs>
        <w:ind w:right="492" w:firstLine="707"/>
        <w:jc w:val="left"/>
      </w:pPr>
      <w:r>
        <w:t>регулировать</w:t>
      </w:r>
      <w:r>
        <w:rPr>
          <w:spacing w:val="40"/>
        </w:rPr>
        <w:t xml:space="preserve"> </w:t>
      </w:r>
      <w:r>
        <w:t>способ</w:t>
      </w:r>
      <w:r>
        <w:rPr>
          <w:spacing w:val="37"/>
        </w:rPr>
        <w:t xml:space="preserve"> </w:t>
      </w:r>
      <w:r>
        <w:t>выражения</w:t>
      </w:r>
      <w:r>
        <w:rPr>
          <w:spacing w:val="36"/>
        </w:rPr>
        <w:t xml:space="preserve"> </w:t>
      </w:r>
      <w:r>
        <w:t>своих</w:t>
      </w:r>
      <w:r>
        <w:rPr>
          <w:spacing w:val="39"/>
        </w:rPr>
        <w:t xml:space="preserve"> </w:t>
      </w:r>
      <w:r>
        <w:t>эмоций</w:t>
      </w:r>
      <w:r>
        <w:rPr>
          <w:spacing w:val="38"/>
        </w:rPr>
        <w:t xml:space="preserve"> </w:t>
      </w:r>
      <w:r>
        <w:t>с</w:t>
      </w:r>
      <w:r>
        <w:rPr>
          <w:spacing w:val="34"/>
        </w:rPr>
        <w:t xml:space="preserve"> </w:t>
      </w:r>
      <w:r>
        <w:t>учетом</w:t>
      </w:r>
      <w:r>
        <w:rPr>
          <w:spacing w:val="38"/>
        </w:rPr>
        <w:t xml:space="preserve"> </w:t>
      </w:r>
      <w:r>
        <w:t>позиций</w:t>
      </w:r>
      <w:r>
        <w:rPr>
          <w:spacing w:val="37"/>
        </w:rPr>
        <w:t xml:space="preserve"> </w:t>
      </w:r>
      <w:r>
        <w:t>и</w:t>
      </w:r>
      <w:r>
        <w:rPr>
          <w:spacing w:val="38"/>
        </w:rPr>
        <w:t xml:space="preserve"> </w:t>
      </w:r>
      <w:r>
        <w:t>мнений</w:t>
      </w:r>
      <w:r>
        <w:rPr>
          <w:spacing w:val="38"/>
        </w:rPr>
        <w:t xml:space="preserve"> </w:t>
      </w:r>
      <w:r>
        <w:t>других участников общения.</w:t>
      </w:r>
    </w:p>
    <w:p w14:paraId="3D60C9CE" w14:textId="77777777" w:rsidR="00A43DD8" w:rsidRDefault="00983492">
      <w:pPr>
        <w:spacing w:line="251" w:lineRule="exact"/>
        <w:ind w:left="993"/>
      </w:pPr>
      <w:r>
        <w:t>У</w:t>
      </w:r>
      <w:r>
        <w:rPr>
          <w:spacing w:val="-16"/>
        </w:rPr>
        <w:t xml:space="preserve"> </w:t>
      </w:r>
      <w:r>
        <w:t>обучающегося</w:t>
      </w:r>
      <w:r>
        <w:rPr>
          <w:spacing w:val="-14"/>
        </w:rPr>
        <w:t xml:space="preserve"> </w:t>
      </w:r>
      <w:r>
        <w:t>будут</w:t>
      </w:r>
      <w:r>
        <w:rPr>
          <w:spacing w:val="-11"/>
        </w:rPr>
        <w:t xml:space="preserve"> </w:t>
      </w:r>
      <w:r>
        <w:t>сформированы</w:t>
      </w:r>
      <w:r>
        <w:rPr>
          <w:spacing w:val="-12"/>
        </w:rPr>
        <w:t xml:space="preserve"> </w:t>
      </w:r>
      <w:r>
        <w:t>следующие</w:t>
      </w:r>
      <w:r>
        <w:rPr>
          <w:spacing w:val="-12"/>
        </w:rPr>
        <w:t xml:space="preserve"> </w:t>
      </w:r>
      <w:r>
        <w:rPr>
          <w:b/>
          <w:i/>
        </w:rPr>
        <w:t>умения</w:t>
      </w:r>
      <w:r>
        <w:rPr>
          <w:b/>
          <w:i/>
          <w:spacing w:val="-14"/>
        </w:rPr>
        <w:t xml:space="preserve"> </w:t>
      </w:r>
      <w:r>
        <w:rPr>
          <w:b/>
          <w:i/>
        </w:rPr>
        <w:t>совместной</w:t>
      </w:r>
      <w:r>
        <w:rPr>
          <w:b/>
          <w:i/>
          <w:spacing w:val="-13"/>
        </w:rPr>
        <w:t xml:space="preserve"> </w:t>
      </w:r>
      <w:r>
        <w:rPr>
          <w:b/>
          <w:i/>
          <w:spacing w:val="-2"/>
        </w:rPr>
        <w:t>деятельности</w:t>
      </w:r>
      <w:r>
        <w:rPr>
          <w:spacing w:val="-2"/>
        </w:rPr>
        <w:t>:</w:t>
      </w:r>
    </w:p>
    <w:p w14:paraId="452ABB21" w14:textId="77777777" w:rsidR="00A43DD8" w:rsidRDefault="00983492" w:rsidP="00983492">
      <w:pPr>
        <w:pStyle w:val="a4"/>
        <w:numPr>
          <w:ilvl w:val="1"/>
          <w:numId w:val="139"/>
        </w:numPr>
        <w:tabs>
          <w:tab w:val="left" w:pos="1275"/>
        </w:tabs>
        <w:ind w:right="510" w:firstLine="707"/>
        <w:jc w:val="left"/>
      </w:pPr>
      <w:r>
        <w:t>осознавать</w:t>
      </w:r>
      <w:r>
        <w:rPr>
          <w:spacing w:val="-3"/>
        </w:rPr>
        <w:t xml:space="preserve"> </w:t>
      </w:r>
      <w:r>
        <w:t>на</w:t>
      </w:r>
      <w:r>
        <w:rPr>
          <w:spacing w:val="-3"/>
        </w:rPr>
        <w:t xml:space="preserve"> </w:t>
      </w:r>
      <w:r>
        <w:t>основе</w:t>
      </w:r>
      <w:r>
        <w:rPr>
          <w:spacing w:val="-3"/>
        </w:rPr>
        <w:t xml:space="preserve"> </w:t>
      </w:r>
      <w:r>
        <w:t>исторических</w:t>
      </w:r>
      <w:r>
        <w:rPr>
          <w:spacing w:val="-3"/>
        </w:rPr>
        <w:t xml:space="preserve"> </w:t>
      </w:r>
      <w:r>
        <w:t>примеров</w:t>
      </w:r>
      <w:r>
        <w:rPr>
          <w:spacing w:val="-3"/>
        </w:rPr>
        <w:t xml:space="preserve"> </w:t>
      </w:r>
      <w:r>
        <w:t>значение</w:t>
      </w:r>
      <w:r>
        <w:rPr>
          <w:spacing w:val="-3"/>
        </w:rPr>
        <w:t xml:space="preserve"> </w:t>
      </w:r>
      <w:r>
        <w:t>совместной</w:t>
      </w:r>
      <w:r>
        <w:rPr>
          <w:spacing w:val="-6"/>
        </w:rPr>
        <w:t xml:space="preserve"> </w:t>
      </w:r>
      <w:r>
        <w:t>работы</w:t>
      </w:r>
      <w:r>
        <w:rPr>
          <w:spacing w:val="-5"/>
        </w:rPr>
        <w:t xml:space="preserve"> </w:t>
      </w:r>
      <w:r>
        <w:t>как</w:t>
      </w:r>
      <w:r>
        <w:rPr>
          <w:spacing w:val="-2"/>
        </w:rPr>
        <w:t xml:space="preserve"> </w:t>
      </w:r>
      <w:proofErr w:type="spellStart"/>
      <w:r>
        <w:t>эффек</w:t>
      </w:r>
      <w:proofErr w:type="spellEnd"/>
      <w:r>
        <w:t xml:space="preserve">- </w:t>
      </w:r>
      <w:proofErr w:type="spellStart"/>
      <w:r>
        <w:t>тивного</w:t>
      </w:r>
      <w:proofErr w:type="spellEnd"/>
      <w:r>
        <w:t xml:space="preserve"> средства достижения поставленных целей;</w:t>
      </w:r>
    </w:p>
    <w:p w14:paraId="1359ABEB" w14:textId="77777777" w:rsidR="00A43DD8" w:rsidRDefault="00983492" w:rsidP="00983492">
      <w:pPr>
        <w:pStyle w:val="a4"/>
        <w:numPr>
          <w:ilvl w:val="1"/>
          <w:numId w:val="139"/>
        </w:numPr>
        <w:tabs>
          <w:tab w:val="left" w:pos="1275"/>
        </w:tabs>
        <w:ind w:right="345" w:firstLine="707"/>
        <w:jc w:val="left"/>
      </w:pPr>
      <w:r>
        <w:t>планировать</w:t>
      </w:r>
      <w:r>
        <w:rPr>
          <w:spacing w:val="39"/>
        </w:rPr>
        <w:t xml:space="preserve"> </w:t>
      </w:r>
      <w:r>
        <w:t>и</w:t>
      </w:r>
      <w:r>
        <w:rPr>
          <w:spacing w:val="35"/>
        </w:rPr>
        <w:t xml:space="preserve"> </w:t>
      </w:r>
      <w:r>
        <w:t>осуществлять</w:t>
      </w:r>
      <w:r>
        <w:rPr>
          <w:spacing w:val="38"/>
        </w:rPr>
        <w:t xml:space="preserve"> </w:t>
      </w:r>
      <w:r>
        <w:t>совместную</w:t>
      </w:r>
      <w:r>
        <w:rPr>
          <w:spacing w:val="36"/>
        </w:rPr>
        <w:t xml:space="preserve"> </w:t>
      </w:r>
      <w:r>
        <w:t>работу,</w:t>
      </w:r>
      <w:r>
        <w:rPr>
          <w:spacing w:val="35"/>
        </w:rPr>
        <w:t xml:space="preserve"> </w:t>
      </w:r>
      <w:r>
        <w:t>коллективные</w:t>
      </w:r>
      <w:r>
        <w:rPr>
          <w:spacing w:val="39"/>
        </w:rPr>
        <w:t xml:space="preserve"> </w:t>
      </w:r>
      <w:r>
        <w:t>учебные</w:t>
      </w:r>
      <w:r>
        <w:rPr>
          <w:spacing w:val="33"/>
        </w:rPr>
        <w:t xml:space="preserve"> </w:t>
      </w:r>
      <w:r>
        <w:t>проекты</w:t>
      </w:r>
      <w:r>
        <w:rPr>
          <w:spacing w:val="35"/>
        </w:rPr>
        <w:t xml:space="preserve"> </w:t>
      </w:r>
      <w:r>
        <w:t>по истории, в том числе - на региональном материале;</w:t>
      </w:r>
    </w:p>
    <w:p w14:paraId="7225226C" w14:textId="77777777" w:rsidR="00A43DD8" w:rsidRDefault="00983492" w:rsidP="00983492">
      <w:pPr>
        <w:pStyle w:val="a4"/>
        <w:numPr>
          <w:ilvl w:val="1"/>
          <w:numId w:val="139"/>
        </w:numPr>
        <w:tabs>
          <w:tab w:val="left" w:pos="1275"/>
        </w:tabs>
        <w:ind w:right="322" w:firstLine="707"/>
        <w:jc w:val="left"/>
      </w:pPr>
      <w:r>
        <w:t>определять</w:t>
      </w:r>
      <w:r>
        <w:rPr>
          <w:spacing w:val="29"/>
        </w:rPr>
        <w:t xml:space="preserve"> </w:t>
      </w:r>
      <w:r>
        <w:t>свое</w:t>
      </w:r>
      <w:r>
        <w:rPr>
          <w:spacing w:val="33"/>
        </w:rPr>
        <w:t xml:space="preserve"> </w:t>
      </w:r>
      <w:r>
        <w:t>участие</w:t>
      </w:r>
      <w:r>
        <w:rPr>
          <w:spacing w:val="32"/>
        </w:rPr>
        <w:t xml:space="preserve"> </w:t>
      </w:r>
      <w:r>
        <w:t>в</w:t>
      </w:r>
      <w:r>
        <w:rPr>
          <w:spacing w:val="33"/>
        </w:rPr>
        <w:t xml:space="preserve"> </w:t>
      </w:r>
      <w:r>
        <w:t>общей</w:t>
      </w:r>
      <w:r>
        <w:rPr>
          <w:spacing w:val="34"/>
        </w:rPr>
        <w:t xml:space="preserve"> </w:t>
      </w:r>
      <w:r>
        <w:t>работе</w:t>
      </w:r>
      <w:r>
        <w:rPr>
          <w:spacing w:val="33"/>
        </w:rPr>
        <w:t xml:space="preserve"> </w:t>
      </w:r>
      <w:r>
        <w:t>и</w:t>
      </w:r>
      <w:r>
        <w:rPr>
          <w:spacing w:val="31"/>
        </w:rPr>
        <w:t xml:space="preserve"> </w:t>
      </w:r>
      <w:r>
        <w:t>координировать</w:t>
      </w:r>
      <w:r>
        <w:rPr>
          <w:spacing w:val="35"/>
        </w:rPr>
        <w:t xml:space="preserve"> </w:t>
      </w:r>
      <w:r>
        <w:t>свои</w:t>
      </w:r>
      <w:r>
        <w:rPr>
          <w:spacing w:val="33"/>
        </w:rPr>
        <w:t xml:space="preserve"> </w:t>
      </w:r>
      <w:r>
        <w:t>действия</w:t>
      </w:r>
      <w:r>
        <w:rPr>
          <w:spacing w:val="33"/>
        </w:rPr>
        <w:t xml:space="preserve"> </w:t>
      </w:r>
      <w:r>
        <w:t>с</w:t>
      </w:r>
      <w:r>
        <w:rPr>
          <w:spacing w:val="34"/>
        </w:rPr>
        <w:t xml:space="preserve"> </w:t>
      </w:r>
      <w:r>
        <w:t>другими членами команды.</w:t>
      </w:r>
    </w:p>
    <w:p w14:paraId="15A67117" w14:textId="77777777" w:rsidR="00A43DD8" w:rsidRDefault="00983492">
      <w:pPr>
        <w:pStyle w:val="a3"/>
        <w:ind w:right="314"/>
        <w:jc w:val="left"/>
      </w:pPr>
      <w:r>
        <w:rPr>
          <w:b/>
        </w:rPr>
        <w:t>Предметные</w:t>
      </w:r>
      <w:r>
        <w:rPr>
          <w:b/>
          <w:spacing w:val="31"/>
        </w:rPr>
        <w:t xml:space="preserve"> </w:t>
      </w:r>
      <w:r>
        <w:rPr>
          <w:b/>
        </w:rPr>
        <w:t>результаты</w:t>
      </w:r>
      <w:r>
        <w:rPr>
          <w:b/>
          <w:spacing w:val="29"/>
        </w:rPr>
        <w:t xml:space="preserve"> </w:t>
      </w:r>
      <w:r>
        <w:t>освоения программы</w:t>
      </w:r>
      <w:r>
        <w:rPr>
          <w:spacing w:val="-2"/>
        </w:rPr>
        <w:t xml:space="preserve"> </w:t>
      </w:r>
      <w:r>
        <w:t>по</w:t>
      </w:r>
      <w:r>
        <w:rPr>
          <w:spacing w:val="28"/>
        </w:rPr>
        <w:t xml:space="preserve"> </w:t>
      </w:r>
      <w:r>
        <w:t>истории</w:t>
      </w:r>
      <w:r>
        <w:rPr>
          <w:spacing w:val="26"/>
        </w:rPr>
        <w:t xml:space="preserve"> </w:t>
      </w:r>
      <w:r>
        <w:t>на</w:t>
      </w:r>
      <w:r>
        <w:rPr>
          <w:spacing w:val="26"/>
        </w:rPr>
        <w:t xml:space="preserve"> </w:t>
      </w:r>
      <w:r>
        <w:t>уровне</w:t>
      </w:r>
      <w:r>
        <w:rPr>
          <w:spacing w:val="28"/>
        </w:rPr>
        <w:t xml:space="preserve"> </w:t>
      </w:r>
      <w:r>
        <w:t>основного</w:t>
      </w:r>
      <w:r>
        <w:rPr>
          <w:spacing w:val="29"/>
        </w:rPr>
        <w:t xml:space="preserve"> </w:t>
      </w:r>
      <w:r>
        <w:t>общего образования должны обеспечивать:</w:t>
      </w:r>
    </w:p>
    <w:p w14:paraId="2D4D298B" w14:textId="77777777" w:rsidR="00A43DD8" w:rsidRDefault="00983492" w:rsidP="00983492">
      <w:pPr>
        <w:pStyle w:val="a4"/>
        <w:numPr>
          <w:ilvl w:val="0"/>
          <w:numId w:val="138"/>
        </w:numPr>
        <w:tabs>
          <w:tab w:val="left" w:pos="1243"/>
        </w:tabs>
        <w:ind w:right="268" w:firstLine="707"/>
        <w:jc w:val="both"/>
      </w:pPr>
      <w:r>
        <w:t xml:space="preserve">умение определять последовательность событий, явлений, процессов; соотносить </w:t>
      </w:r>
      <w:proofErr w:type="spellStart"/>
      <w:r>
        <w:t>собы</w:t>
      </w:r>
      <w:proofErr w:type="spellEnd"/>
      <w:r>
        <w:t xml:space="preserve">- </w:t>
      </w:r>
      <w:proofErr w:type="spellStart"/>
      <w:r>
        <w:t>тия</w:t>
      </w:r>
      <w:proofErr w:type="spellEnd"/>
      <w:r>
        <w:t xml:space="preserve"> истории разных стран и народов с историческими периодами, событиями региональной и </w:t>
      </w:r>
      <w:proofErr w:type="gramStart"/>
      <w:r>
        <w:t xml:space="preserve">ми- </w:t>
      </w:r>
      <w:proofErr w:type="spellStart"/>
      <w:r>
        <w:t>ровой</w:t>
      </w:r>
      <w:proofErr w:type="spellEnd"/>
      <w:proofErr w:type="gramEnd"/>
      <w:r>
        <w:t xml:space="preserve"> истории, события истории родного края и истории России, определять современников </w:t>
      </w:r>
      <w:proofErr w:type="spellStart"/>
      <w:r>
        <w:t>ис</w:t>
      </w:r>
      <w:proofErr w:type="spellEnd"/>
      <w:r>
        <w:t>- торических событий, явлений, процессов;</w:t>
      </w:r>
    </w:p>
    <w:p w14:paraId="043F7717" w14:textId="77777777" w:rsidR="00A43DD8" w:rsidRDefault="00983492" w:rsidP="00983492">
      <w:pPr>
        <w:pStyle w:val="a4"/>
        <w:numPr>
          <w:ilvl w:val="0"/>
          <w:numId w:val="138"/>
        </w:numPr>
        <w:tabs>
          <w:tab w:val="left" w:pos="1255"/>
        </w:tabs>
        <w:ind w:right="282" w:firstLine="707"/>
        <w:jc w:val="both"/>
      </w:pPr>
      <w:r>
        <w:t>умение выявлять особенности развития культуры, быта и нравов народов в различные исторические эпохи;</w:t>
      </w:r>
    </w:p>
    <w:p w14:paraId="11C86CAC" w14:textId="77777777" w:rsidR="00A43DD8" w:rsidRDefault="00983492" w:rsidP="00983492">
      <w:pPr>
        <w:pStyle w:val="a4"/>
        <w:numPr>
          <w:ilvl w:val="0"/>
          <w:numId w:val="138"/>
        </w:numPr>
        <w:tabs>
          <w:tab w:val="left" w:pos="1243"/>
        </w:tabs>
        <w:ind w:right="268" w:firstLine="707"/>
        <w:jc w:val="both"/>
      </w:pPr>
      <w:r>
        <w:t xml:space="preserve">овладение историческими понятиями и их использование для решения учебных и </w:t>
      </w:r>
      <w:proofErr w:type="spellStart"/>
      <w:r>
        <w:t>прак</w:t>
      </w:r>
      <w:proofErr w:type="spellEnd"/>
      <w:r>
        <w:t xml:space="preserve">- </w:t>
      </w:r>
      <w:proofErr w:type="spellStart"/>
      <w:r>
        <w:t>тических</w:t>
      </w:r>
      <w:proofErr w:type="spellEnd"/>
      <w:r>
        <w:t xml:space="preserve"> задач;</w:t>
      </w:r>
    </w:p>
    <w:p w14:paraId="50FDC89E" w14:textId="77777777" w:rsidR="00A43DD8" w:rsidRDefault="00983492" w:rsidP="00983492">
      <w:pPr>
        <w:pStyle w:val="a4"/>
        <w:numPr>
          <w:ilvl w:val="0"/>
          <w:numId w:val="138"/>
        </w:numPr>
        <w:tabs>
          <w:tab w:val="left" w:pos="1262"/>
        </w:tabs>
        <w:ind w:right="273" w:firstLine="707"/>
        <w:jc w:val="both"/>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33062FD7" w14:textId="77777777" w:rsidR="00A43DD8" w:rsidRDefault="00983492" w:rsidP="00983492">
      <w:pPr>
        <w:pStyle w:val="a4"/>
        <w:numPr>
          <w:ilvl w:val="0"/>
          <w:numId w:val="138"/>
        </w:numPr>
        <w:tabs>
          <w:tab w:val="left" w:pos="1250"/>
        </w:tabs>
        <w:ind w:right="280" w:firstLine="707"/>
        <w:jc w:val="both"/>
      </w:pPr>
      <w:r>
        <w:t>умение выявлять существенные черты и характерные признаки исторических событий, явлений, процессов;</w:t>
      </w:r>
    </w:p>
    <w:p w14:paraId="0F6607CD" w14:textId="77777777" w:rsidR="00A43DD8" w:rsidRDefault="00983492" w:rsidP="00983492">
      <w:pPr>
        <w:pStyle w:val="a4"/>
        <w:numPr>
          <w:ilvl w:val="0"/>
          <w:numId w:val="138"/>
        </w:numPr>
        <w:tabs>
          <w:tab w:val="left" w:pos="1243"/>
        </w:tabs>
        <w:ind w:right="272" w:firstLine="707"/>
        <w:jc w:val="both"/>
      </w:pPr>
      <w:r>
        <w:t xml:space="preserve">умение устанавливать причинно-следственные, пространственные, временные связи </w:t>
      </w:r>
      <w:proofErr w:type="spellStart"/>
      <w:proofErr w:type="gramStart"/>
      <w:r>
        <w:t>ис</w:t>
      </w:r>
      <w:proofErr w:type="spellEnd"/>
      <w:r>
        <w:t>- торических</w:t>
      </w:r>
      <w:proofErr w:type="gramEnd"/>
      <w:r>
        <w:rPr>
          <w:spacing w:val="40"/>
        </w:rPr>
        <w:t xml:space="preserve"> </w:t>
      </w:r>
      <w:r>
        <w:t>событий,</w:t>
      </w:r>
      <w:r>
        <w:rPr>
          <w:spacing w:val="40"/>
        </w:rPr>
        <w:t xml:space="preserve"> </w:t>
      </w:r>
      <w:r>
        <w:t>явлений,</w:t>
      </w:r>
      <w:r>
        <w:rPr>
          <w:spacing w:val="40"/>
        </w:rPr>
        <w:t xml:space="preserve"> </w:t>
      </w:r>
      <w:r>
        <w:t>процессов</w:t>
      </w:r>
      <w:r>
        <w:rPr>
          <w:spacing w:val="40"/>
        </w:rPr>
        <w:t xml:space="preserve"> </w:t>
      </w:r>
      <w:r>
        <w:t>изучаемого</w:t>
      </w:r>
      <w:r>
        <w:rPr>
          <w:spacing w:val="40"/>
        </w:rPr>
        <w:t xml:space="preserve"> </w:t>
      </w:r>
      <w:r>
        <w:t>периода,</w:t>
      </w:r>
      <w:r>
        <w:rPr>
          <w:spacing w:val="40"/>
        </w:rPr>
        <w:t xml:space="preserve"> </w:t>
      </w:r>
      <w:r>
        <w:t>их</w:t>
      </w:r>
      <w:r>
        <w:rPr>
          <w:spacing w:val="40"/>
        </w:rPr>
        <w:t xml:space="preserve"> </w:t>
      </w:r>
      <w:r>
        <w:t>взаимосвязь</w:t>
      </w:r>
      <w:r>
        <w:rPr>
          <w:spacing w:val="40"/>
        </w:rPr>
        <w:t xml:space="preserve"> </w:t>
      </w:r>
      <w:r>
        <w:t>(при</w:t>
      </w:r>
      <w:r>
        <w:rPr>
          <w:spacing w:val="40"/>
        </w:rPr>
        <w:t xml:space="preserve"> </w:t>
      </w:r>
      <w:r>
        <w:t>наличии)</w:t>
      </w:r>
      <w:r>
        <w:rPr>
          <w:spacing w:val="40"/>
        </w:rPr>
        <w:t xml:space="preserve"> </w:t>
      </w:r>
      <w:r>
        <w:t>с</w:t>
      </w:r>
    </w:p>
    <w:p w14:paraId="5845FBE4" w14:textId="77777777" w:rsidR="00A43DD8" w:rsidRDefault="00A43DD8">
      <w:pPr>
        <w:pStyle w:val="a4"/>
        <w:sectPr w:rsidR="00A43DD8">
          <w:type w:val="continuous"/>
          <w:pgSz w:w="11920" w:h="16850"/>
          <w:pgMar w:top="1560" w:right="566" w:bottom="780" w:left="1417" w:header="0" w:footer="597" w:gutter="0"/>
          <w:cols w:space="720"/>
        </w:sectPr>
      </w:pPr>
    </w:p>
    <w:p w14:paraId="0FDD516B" w14:textId="77777777" w:rsidR="00A43DD8" w:rsidRDefault="00983492">
      <w:pPr>
        <w:pStyle w:val="a3"/>
        <w:spacing w:before="76"/>
        <w:ind w:right="268" w:firstLine="0"/>
      </w:pPr>
      <w:r>
        <w:lastRenderedPageBreak/>
        <w:t xml:space="preserve">важнейшими событиями XX - начала XXI в. (Февральская и Октябрьская революции 1917 г., </w:t>
      </w:r>
      <w:proofErr w:type="spellStart"/>
      <w:r>
        <w:t>Ве</w:t>
      </w:r>
      <w:proofErr w:type="spellEnd"/>
      <w:r>
        <w:t xml:space="preserve">- </w:t>
      </w:r>
      <w:proofErr w:type="spellStart"/>
      <w:r>
        <w:t>ликая</w:t>
      </w:r>
      <w:proofErr w:type="spellEnd"/>
      <w:r>
        <w:t xml:space="preserve">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w:t>
      </w:r>
      <w:proofErr w:type="spellStart"/>
      <w:r>
        <w:t>собы</w:t>
      </w:r>
      <w:proofErr w:type="spellEnd"/>
      <w:r>
        <w:t xml:space="preserve">- </w:t>
      </w:r>
      <w:proofErr w:type="spellStart"/>
      <w:r>
        <w:rPr>
          <w:spacing w:val="-4"/>
        </w:rPr>
        <w:t>тий</w:t>
      </w:r>
      <w:proofErr w:type="spellEnd"/>
      <w:r>
        <w:rPr>
          <w:spacing w:val="-4"/>
        </w:rPr>
        <w:t>;</w:t>
      </w:r>
    </w:p>
    <w:p w14:paraId="38892574" w14:textId="77777777" w:rsidR="00A43DD8" w:rsidRDefault="00983492" w:rsidP="00983492">
      <w:pPr>
        <w:pStyle w:val="a4"/>
        <w:numPr>
          <w:ilvl w:val="0"/>
          <w:numId w:val="138"/>
        </w:numPr>
        <w:tabs>
          <w:tab w:val="left" w:pos="1234"/>
        </w:tabs>
        <w:spacing w:before="4" w:line="252" w:lineRule="exact"/>
        <w:ind w:left="1234" w:hanging="241"/>
      </w:pPr>
      <w:r>
        <w:t>умение</w:t>
      </w:r>
      <w:r>
        <w:rPr>
          <w:spacing w:val="-14"/>
        </w:rPr>
        <w:t xml:space="preserve"> </w:t>
      </w:r>
      <w:r>
        <w:t>сравнивать</w:t>
      </w:r>
      <w:r>
        <w:rPr>
          <w:spacing w:val="-8"/>
        </w:rPr>
        <w:t xml:space="preserve"> </w:t>
      </w:r>
      <w:r>
        <w:t>исторические</w:t>
      </w:r>
      <w:r>
        <w:rPr>
          <w:spacing w:val="-9"/>
        </w:rPr>
        <w:t xml:space="preserve"> </w:t>
      </w:r>
      <w:r>
        <w:t>события,</w:t>
      </w:r>
      <w:r>
        <w:rPr>
          <w:spacing w:val="-9"/>
        </w:rPr>
        <w:t xml:space="preserve"> </w:t>
      </w:r>
      <w:r>
        <w:t>явления,</w:t>
      </w:r>
      <w:r>
        <w:rPr>
          <w:spacing w:val="-10"/>
        </w:rPr>
        <w:t xml:space="preserve"> </w:t>
      </w:r>
      <w:r>
        <w:t>процессы</w:t>
      </w:r>
      <w:r>
        <w:rPr>
          <w:spacing w:val="-6"/>
        </w:rPr>
        <w:t xml:space="preserve"> </w:t>
      </w:r>
      <w:r>
        <w:t>в</w:t>
      </w:r>
      <w:r>
        <w:rPr>
          <w:spacing w:val="-10"/>
        </w:rPr>
        <w:t xml:space="preserve"> </w:t>
      </w:r>
      <w:r>
        <w:t>различные</w:t>
      </w:r>
      <w:r>
        <w:rPr>
          <w:spacing w:val="-11"/>
        </w:rPr>
        <w:t xml:space="preserve"> </w:t>
      </w:r>
      <w:r>
        <w:rPr>
          <w:spacing w:val="-2"/>
        </w:rPr>
        <w:t>исторические</w:t>
      </w:r>
    </w:p>
    <w:p w14:paraId="006E93BC" w14:textId="77777777" w:rsidR="00A43DD8" w:rsidRDefault="00983492">
      <w:pPr>
        <w:pStyle w:val="a3"/>
        <w:spacing w:line="252" w:lineRule="exact"/>
        <w:ind w:firstLine="0"/>
        <w:jc w:val="left"/>
      </w:pPr>
      <w:r>
        <w:rPr>
          <w:spacing w:val="-2"/>
        </w:rPr>
        <w:t>эпохи;</w:t>
      </w:r>
    </w:p>
    <w:p w14:paraId="2D263671" w14:textId="77777777" w:rsidR="00A43DD8" w:rsidRDefault="00983492" w:rsidP="00983492">
      <w:pPr>
        <w:pStyle w:val="a4"/>
        <w:numPr>
          <w:ilvl w:val="0"/>
          <w:numId w:val="138"/>
        </w:numPr>
        <w:tabs>
          <w:tab w:val="left" w:pos="1251"/>
        </w:tabs>
        <w:spacing w:line="252" w:lineRule="exact"/>
        <w:ind w:left="1251" w:hanging="258"/>
      </w:pPr>
      <w:r>
        <w:t>умение</w:t>
      </w:r>
      <w:r>
        <w:rPr>
          <w:spacing w:val="8"/>
        </w:rPr>
        <w:t xml:space="preserve"> </w:t>
      </w:r>
      <w:r>
        <w:t>определять</w:t>
      </w:r>
      <w:r>
        <w:rPr>
          <w:spacing w:val="7"/>
        </w:rPr>
        <w:t xml:space="preserve"> </w:t>
      </w:r>
      <w:r>
        <w:t>и</w:t>
      </w:r>
      <w:r>
        <w:rPr>
          <w:spacing w:val="5"/>
        </w:rPr>
        <w:t xml:space="preserve"> </w:t>
      </w:r>
      <w:r>
        <w:t>аргументировать</w:t>
      </w:r>
      <w:r>
        <w:rPr>
          <w:spacing w:val="8"/>
        </w:rPr>
        <w:t xml:space="preserve"> </w:t>
      </w:r>
      <w:r>
        <w:t>собственную</w:t>
      </w:r>
      <w:r>
        <w:rPr>
          <w:spacing w:val="11"/>
        </w:rPr>
        <w:t xml:space="preserve"> </w:t>
      </w:r>
      <w:r>
        <w:t>или</w:t>
      </w:r>
      <w:r>
        <w:rPr>
          <w:spacing w:val="6"/>
        </w:rPr>
        <w:t xml:space="preserve"> </w:t>
      </w:r>
      <w:r>
        <w:t>предложенную</w:t>
      </w:r>
      <w:r>
        <w:rPr>
          <w:spacing w:val="10"/>
        </w:rPr>
        <w:t xml:space="preserve"> </w:t>
      </w:r>
      <w:r>
        <w:t>точку</w:t>
      </w:r>
      <w:r>
        <w:rPr>
          <w:spacing w:val="4"/>
        </w:rPr>
        <w:t xml:space="preserve"> </w:t>
      </w:r>
      <w:r>
        <w:t>зрения</w:t>
      </w:r>
      <w:r>
        <w:rPr>
          <w:spacing w:val="7"/>
        </w:rPr>
        <w:t xml:space="preserve"> </w:t>
      </w:r>
      <w:r>
        <w:rPr>
          <w:spacing w:val="-10"/>
        </w:rPr>
        <w:t>с</w:t>
      </w:r>
    </w:p>
    <w:p w14:paraId="2E0347CC" w14:textId="77777777" w:rsidR="00A43DD8" w:rsidRDefault="00983492">
      <w:pPr>
        <w:pStyle w:val="a3"/>
        <w:spacing w:before="3" w:line="251" w:lineRule="exact"/>
        <w:ind w:firstLine="0"/>
      </w:pPr>
      <w:r>
        <w:t>опорой</w:t>
      </w:r>
      <w:r>
        <w:rPr>
          <w:spacing w:val="-15"/>
        </w:rPr>
        <w:t xml:space="preserve"> </w:t>
      </w:r>
      <w:r>
        <w:t>на</w:t>
      </w:r>
      <w:r>
        <w:rPr>
          <w:spacing w:val="-10"/>
        </w:rPr>
        <w:t xml:space="preserve"> </w:t>
      </w:r>
      <w:r>
        <w:t>фактический</w:t>
      </w:r>
      <w:r>
        <w:rPr>
          <w:spacing w:val="-9"/>
        </w:rPr>
        <w:t xml:space="preserve"> </w:t>
      </w:r>
      <w:r>
        <w:t>материал,</w:t>
      </w:r>
      <w:r>
        <w:rPr>
          <w:spacing w:val="-8"/>
        </w:rPr>
        <w:t xml:space="preserve"> </w:t>
      </w:r>
      <w:r>
        <w:t>в</w:t>
      </w:r>
      <w:r>
        <w:rPr>
          <w:spacing w:val="-10"/>
        </w:rPr>
        <w:t xml:space="preserve"> </w:t>
      </w:r>
      <w:r>
        <w:t>том</w:t>
      </w:r>
      <w:r>
        <w:rPr>
          <w:spacing w:val="-9"/>
        </w:rPr>
        <w:t xml:space="preserve"> </w:t>
      </w:r>
      <w:r>
        <w:t>числе</w:t>
      </w:r>
      <w:r>
        <w:rPr>
          <w:spacing w:val="-6"/>
        </w:rPr>
        <w:t xml:space="preserve"> </w:t>
      </w:r>
      <w:r>
        <w:t>используя</w:t>
      </w:r>
      <w:r>
        <w:rPr>
          <w:spacing w:val="-9"/>
        </w:rPr>
        <w:t xml:space="preserve"> </w:t>
      </w:r>
      <w:r>
        <w:t>источники</w:t>
      </w:r>
      <w:r>
        <w:rPr>
          <w:spacing w:val="-6"/>
        </w:rPr>
        <w:t xml:space="preserve"> </w:t>
      </w:r>
      <w:r>
        <w:t>разных</w:t>
      </w:r>
      <w:r>
        <w:rPr>
          <w:spacing w:val="-5"/>
        </w:rPr>
        <w:t xml:space="preserve"> </w:t>
      </w:r>
      <w:r>
        <w:rPr>
          <w:spacing w:val="-2"/>
        </w:rPr>
        <w:t>типов;</w:t>
      </w:r>
    </w:p>
    <w:p w14:paraId="4EE62BAC" w14:textId="77777777" w:rsidR="00A43DD8" w:rsidRDefault="00983492" w:rsidP="00983492">
      <w:pPr>
        <w:pStyle w:val="a4"/>
        <w:numPr>
          <w:ilvl w:val="0"/>
          <w:numId w:val="138"/>
        </w:numPr>
        <w:tabs>
          <w:tab w:val="left" w:pos="1226"/>
        </w:tabs>
        <w:ind w:right="278" w:firstLine="707"/>
        <w:jc w:val="both"/>
      </w:pPr>
      <w:r>
        <w:t>умение</w:t>
      </w:r>
      <w:r>
        <w:rPr>
          <w:spacing w:val="-5"/>
        </w:rPr>
        <w:t xml:space="preserve"> </w:t>
      </w:r>
      <w:r>
        <w:t>различать</w:t>
      </w:r>
      <w:r>
        <w:rPr>
          <w:spacing w:val="-5"/>
        </w:rPr>
        <w:t xml:space="preserve"> </w:t>
      </w:r>
      <w:r>
        <w:t>основные</w:t>
      </w:r>
      <w:r>
        <w:rPr>
          <w:spacing w:val="-2"/>
        </w:rPr>
        <w:t xml:space="preserve"> </w:t>
      </w:r>
      <w:r>
        <w:t>типы</w:t>
      </w:r>
      <w:r>
        <w:rPr>
          <w:spacing w:val="-5"/>
        </w:rPr>
        <w:t xml:space="preserve"> </w:t>
      </w:r>
      <w:r>
        <w:t>исторических</w:t>
      </w:r>
      <w:r>
        <w:rPr>
          <w:spacing w:val="-9"/>
        </w:rPr>
        <w:t xml:space="preserve"> </w:t>
      </w:r>
      <w:r>
        <w:t>источников:</w:t>
      </w:r>
      <w:r>
        <w:rPr>
          <w:spacing w:val="-1"/>
        </w:rPr>
        <w:t xml:space="preserve"> </w:t>
      </w:r>
      <w:r>
        <w:t>письменные,</w:t>
      </w:r>
      <w:r>
        <w:rPr>
          <w:spacing w:val="-5"/>
        </w:rPr>
        <w:t xml:space="preserve"> </w:t>
      </w:r>
      <w:r>
        <w:t xml:space="preserve">вещественные, </w:t>
      </w:r>
      <w:r>
        <w:rPr>
          <w:spacing w:val="-2"/>
        </w:rPr>
        <w:t>аудиовизуальные;</w:t>
      </w:r>
    </w:p>
    <w:p w14:paraId="6F263D69" w14:textId="77777777" w:rsidR="00A43DD8" w:rsidRDefault="00983492" w:rsidP="00983492">
      <w:pPr>
        <w:pStyle w:val="a4"/>
        <w:numPr>
          <w:ilvl w:val="0"/>
          <w:numId w:val="138"/>
        </w:numPr>
        <w:tabs>
          <w:tab w:val="left" w:pos="1356"/>
        </w:tabs>
        <w:ind w:right="270" w:firstLine="707"/>
        <w:jc w:val="both"/>
      </w:pPr>
      <w:r>
        <w:t xml:space="preserve">умение находить и критически анализировать для решения познавательной задачи </w:t>
      </w:r>
      <w:proofErr w:type="spellStart"/>
      <w:proofErr w:type="gramStart"/>
      <w:r>
        <w:t>ис</w:t>
      </w:r>
      <w:proofErr w:type="spellEnd"/>
      <w:r>
        <w:t>- торические</w:t>
      </w:r>
      <w:proofErr w:type="gramEnd"/>
      <w:r>
        <w:rPr>
          <w:spacing w:val="-10"/>
        </w:rPr>
        <w:t xml:space="preserve"> </w:t>
      </w:r>
      <w:r>
        <w:t>источники</w:t>
      </w:r>
      <w:r>
        <w:rPr>
          <w:spacing w:val="-8"/>
        </w:rPr>
        <w:t xml:space="preserve"> </w:t>
      </w:r>
      <w:r>
        <w:t>разных</w:t>
      </w:r>
      <w:r>
        <w:rPr>
          <w:spacing w:val="-9"/>
        </w:rPr>
        <w:t xml:space="preserve"> </w:t>
      </w:r>
      <w:r>
        <w:t>типов</w:t>
      </w:r>
      <w:r>
        <w:rPr>
          <w:spacing w:val="-12"/>
        </w:rPr>
        <w:t xml:space="preserve"> </w:t>
      </w:r>
      <w:r>
        <w:t>(в</w:t>
      </w:r>
      <w:r>
        <w:rPr>
          <w:spacing w:val="-7"/>
        </w:rPr>
        <w:t xml:space="preserve"> </w:t>
      </w:r>
      <w:r>
        <w:t>том</w:t>
      </w:r>
      <w:r>
        <w:rPr>
          <w:spacing w:val="-12"/>
        </w:rPr>
        <w:t xml:space="preserve"> </w:t>
      </w:r>
      <w:r>
        <w:t>числе</w:t>
      </w:r>
      <w:r>
        <w:rPr>
          <w:spacing w:val="-11"/>
        </w:rPr>
        <w:t xml:space="preserve"> </w:t>
      </w:r>
      <w:r>
        <w:t>по</w:t>
      </w:r>
      <w:r>
        <w:rPr>
          <w:spacing w:val="-11"/>
        </w:rPr>
        <w:t xml:space="preserve"> </w:t>
      </w:r>
      <w:r>
        <w:t>истории</w:t>
      </w:r>
      <w:r>
        <w:rPr>
          <w:spacing w:val="-11"/>
        </w:rPr>
        <w:t xml:space="preserve"> </w:t>
      </w:r>
      <w:r>
        <w:t>родного</w:t>
      </w:r>
      <w:r>
        <w:rPr>
          <w:spacing w:val="-10"/>
        </w:rPr>
        <w:t xml:space="preserve"> </w:t>
      </w:r>
      <w:r>
        <w:t>края),</w:t>
      </w:r>
      <w:r>
        <w:rPr>
          <w:spacing w:val="-8"/>
        </w:rPr>
        <w:t xml:space="preserve"> </w:t>
      </w:r>
      <w:r>
        <w:t>оценивать</w:t>
      </w:r>
      <w:r>
        <w:rPr>
          <w:spacing w:val="-8"/>
        </w:rPr>
        <w:t xml:space="preserve"> </w:t>
      </w:r>
      <w:r>
        <w:t>их</w:t>
      </w:r>
      <w:r>
        <w:rPr>
          <w:spacing w:val="-9"/>
        </w:rPr>
        <w:t xml:space="preserve"> </w:t>
      </w:r>
      <w:r>
        <w:t>полноту</w:t>
      </w:r>
      <w:r>
        <w:rPr>
          <w:spacing w:val="-14"/>
        </w:rPr>
        <w:t xml:space="preserve"> </w:t>
      </w:r>
      <w:r>
        <w:t>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290ED816" w14:textId="77777777" w:rsidR="00A43DD8" w:rsidRDefault="00983492" w:rsidP="00983492">
      <w:pPr>
        <w:pStyle w:val="a4"/>
        <w:numPr>
          <w:ilvl w:val="0"/>
          <w:numId w:val="138"/>
        </w:numPr>
        <w:tabs>
          <w:tab w:val="left" w:pos="1342"/>
        </w:tabs>
        <w:ind w:right="277" w:firstLine="707"/>
        <w:jc w:val="both"/>
      </w:pPr>
      <w:r>
        <w:t>умение читать</w:t>
      </w:r>
      <w:r>
        <w:rPr>
          <w:spacing w:val="-1"/>
        </w:rPr>
        <w:t xml:space="preserve"> </w:t>
      </w:r>
      <w:r>
        <w:t>и</w:t>
      </w:r>
      <w:r>
        <w:rPr>
          <w:spacing w:val="-4"/>
        </w:rPr>
        <w:t xml:space="preserve"> </w:t>
      </w:r>
      <w:r>
        <w:t>анализировать историческую</w:t>
      </w:r>
      <w:r>
        <w:rPr>
          <w:spacing w:val="-2"/>
        </w:rPr>
        <w:t xml:space="preserve"> </w:t>
      </w:r>
      <w:r>
        <w:t>карту</w:t>
      </w:r>
      <w:r>
        <w:rPr>
          <w:spacing w:val="-5"/>
        </w:rPr>
        <w:t xml:space="preserve"> </w:t>
      </w:r>
      <w:r>
        <w:t>(схему); характеризовать на</w:t>
      </w:r>
      <w:r>
        <w:rPr>
          <w:spacing w:val="-3"/>
        </w:rPr>
        <w:t xml:space="preserve"> </w:t>
      </w:r>
      <w:r>
        <w:t>основе исторической</w:t>
      </w:r>
      <w:r>
        <w:rPr>
          <w:spacing w:val="-14"/>
        </w:rPr>
        <w:t xml:space="preserve"> </w:t>
      </w:r>
      <w:r>
        <w:t>карты</w:t>
      </w:r>
      <w:r>
        <w:rPr>
          <w:spacing w:val="-13"/>
        </w:rPr>
        <w:t xml:space="preserve"> </w:t>
      </w:r>
      <w:r>
        <w:t>(схемы)</w:t>
      </w:r>
      <w:r>
        <w:rPr>
          <w:spacing w:val="-12"/>
        </w:rPr>
        <w:t xml:space="preserve"> </w:t>
      </w:r>
      <w:r>
        <w:t>исторические</w:t>
      </w:r>
      <w:r>
        <w:rPr>
          <w:spacing w:val="-12"/>
        </w:rPr>
        <w:t xml:space="preserve"> </w:t>
      </w:r>
      <w:r>
        <w:t>события,</w:t>
      </w:r>
      <w:r>
        <w:rPr>
          <w:spacing w:val="-13"/>
        </w:rPr>
        <w:t xml:space="preserve"> </w:t>
      </w:r>
      <w:r>
        <w:t>явления,</w:t>
      </w:r>
      <w:r>
        <w:rPr>
          <w:spacing w:val="-13"/>
        </w:rPr>
        <w:t xml:space="preserve"> </w:t>
      </w:r>
      <w:r>
        <w:t>процессы;</w:t>
      </w:r>
      <w:r>
        <w:rPr>
          <w:spacing w:val="-11"/>
        </w:rPr>
        <w:t xml:space="preserve"> </w:t>
      </w:r>
      <w:r>
        <w:t>сопоставлять</w:t>
      </w:r>
      <w:r>
        <w:rPr>
          <w:spacing w:val="-10"/>
        </w:rPr>
        <w:t xml:space="preserve"> </w:t>
      </w:r>
      <w:r>
        <w:t>информацию, представленную на исторической карте (схеме), с информацией из других источников;</w:t>
      </w:r>
    </w:p>
    <w:p w14:paraId="3984900C" w14:textId="77777777" w:rsidR="00A43DD8" w:rsidRDefault="00983492" w:rsidP="00983492">
      <w:pPr>
        <w:pStyle w:val="a4"/>
        <w:numPr>
          <w:ilvl w:val="0"/>
          <w:numId w:val="138"/>
        </w:numPr>
        <w:tabs>
          <w:tab w:val="left" w:pos="1382"/>
        </w:tabs>
        <w:ind w:right="282" w:firstLine="707"/>
        <w:jc w:val="both"/>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D96DDD9" w14:textId="77777777" w:rsidR="00A43DD8" w:rsidRDefault="00983492" w:rsidP="00983492">
      <w:pPr>
        <w:pStyle w:val="a4"/>
        <w:numPr>
          <w:ilvl w:val="0"/>
          <w:numId w:val="138"/>
        </w:numPr>
        <w:tabs>
          <w:tab w:val="left" w:pos="1351"/>
        </w:tabs>
        <w:ind w:right="270" w:firstLine="707"/>
        <w:jc w:val="both"/>
      </w:pPr>
      <w:r>
        <w:t xml:space="preserve">умение осуществлять с соблюдением правил информационной безопасности поиск </w:t>
      </w:r>
      <w:proofErr w:type="spellStart"/>
      <w:proofErr w:type="gramStart"/>
      <w:r>
        <w:t>ис</w:t>
      </w:r>
      <w:proofErr w:type="spellEnd"/>
      <w:r>
        <w:t>- торической</w:t>
      </w:r>
      <w:proofErr w:type="gramEnd"/>
      <w:r>
        <w:rPr>
          <w:spacing w:val="37"/>
        </w:rPr>
        <w:t xml:space="preserve"> </w:t>
      </w:r>
      <w:r>
        <w:t>информации в</w:t>
      </w:r>
      <w:r>
        <w:rPr>
          <w:spacing w:val="36"/>
        </w:rPr>
        <w:t xml:space="preserve"> </w:t>
      </w:r>
      <w:r>
        <w:t>справочной</w:t>
      </w:r>
      <w:r>
        <w:rPr>
          <w:spacing w:val="36"/>
        </w:rPr>
        <w:t xml:space="preserve"> </w:t>
      </w:r>
      <w:r>
        <w:t>литературе,</w:t>
      </w:r>
      <w:r>
        <w:rPr>
          <w:spacing w:val="39"/>
        </w:rPr>
        <w:t xml:space="preserve"> </w:t>
      </w:r>
      <w:r>
        <w:t>информационно-телекоммуникационной</w:t>
      </w:r>
      <w:r>
        <w:rPr>
          <w:spacing w:val="39"/>
        </w:rPr>
        <w:t xml:space="preserve"> </w:t>
      </w:r>
      <w:r>
        <w:t>сети</w:t>
      </w:r>
    </w:p>
    <w:p w14:paraId="0FC99E3C" w14:textId="77777777" w:rsidR="00A43DD8" w:rsidRDefault="00983492">
      <w:pPr>
        <w:pStyle w:val="a3"/>
        <w:ind w:right="268" w:firstLine="0"/>
      </w:pPr>
      <w:r>
        <w:t xml:space="preserve">«Интернет» для решения познавательных задач, оценивать полноту и </w:t>
      </w:r>
      <w:proofErr w:type="spellStart"/>
      <w:r>
        <w:t>верифицированность</w:t>
      </w:r>
      <w:proofErr w:type="spellEnd"/>
      <w:r>
        <w:t xml:space="preserve"> </w:t>
      </w:r>
      <w:proofErr w:type="gramStart"/>
      <w:r>
        <w:t xml:space="preserve">ин- </w:t>
      </w:r>
      <w:r>
        <w:rPr>
          <w:spacing w:val="-2"/>
        </w:rPr>
        <w:t>формации</w:t>
      </w:r>
      <w:proofErr w:type="gramEnd"/>
      <w:r>
        <w:rPr>
          <w:spacing w:val="-2"/>
        </w:rPr>
        <w:t>;</w:t>
      </w:r>
    </w:p>
    <w:p w14:paraId="44C81374" w14:textId="77777777" w:rsidR="00A43DD8" w:rsidRDefault="00983492" w:rsidP="00983492">
      <w:pPr>
        <w:pStyle w:val="a4"/>
        <w:numPr>
          <w:ilvl w:val="0"/>
          <w:numId w:val="138"/>
        </w:numPr>
        <w:tabs>
          <w:tab w:val="left" w:pos="1366"/>
        </w:tabs>
        <w:ind w:right="265" w:firstLine="707"/>
        <w:jc w:val="both"/>
      </w:pPr>
      <w:r>
        <w:t xml:space="preserve">приобретение опыта взаимодействия с людьми другой культуры, национальной и </w:t>
      </w:r>
      <w:proofErr w:type="gramStart"/>
      <w:r>
        <w:t xml:space="preserve">ре- </w:t>
      </w:r>
      <w:proofErr w:type="spellStart"/>
      <w:r>
        <w:t>лигиозной</w:t>
      </w:r>
      <w:proofErr w:type="spellEnd"/>
      <w:proofErr w:type="gramEnd"/>
      <w:r>
        <w:t xml:space="preserve"> принадлежности на основе национальных ценностей современного российского обще- </w:t>
      </w:r>
      <w:proofErr w:type="spellStart"/>
      <w:r>
        <w:t>ства</w:t>
      </w:r>
      <w:proofErr w:type="spellEnd"/>
      <w:r>
        <w:t xml:space="preserve">: гуманистических и демократических ценностей, идеи мира и взаимопонимания между наро- </w:t>
      </w:r>
      <w:proofErr w:type="spellStart"/>
      <w:r>
        <w:t>дами</w:t>
      </w:r>
      <w:proofErr w:type="spellEnd"/>
      <w:r>
        <w:t>, людьми разных культур, уважения к историческому наследию народов России.</w:t>
      </w:r>
    </w:p>
    <w:p w14:paraId="4A9F10B2" w14:textId="77777777" w:rsidR="00A43DD8" w:rsidRDefault="00983492">
      <w:pPr>
        <w:pStyle w:val="a3"/>
        <w:spacing w:before="2"/>
        <w:ind w:right="270"/>
      </w:pPr>
      <w:r>
        <w:t xml:space="preserve">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w:t>
      </w:r>
      <w:proofErr w:type="gramStart"/>
      <w:r>
        <w:t>приме- нения</w:t>
      </w:r>
      <w:proofErr w:type="gramEnd"/>
      <w:r>
        <w:t xml:space="preserve"> знаний в общении, социальной практике.</w:t>
      </w:r>
    </w:p>
    <w:p w14:paraId="53506869" w14:textId="77777777" w:rsidR="00A43DD8" w:rsidRDefault="00983492">
      <w:pPr>
        <w:pStyle w:val="a3"/>
        <w:spacing w:line="251" w:lineRule="exact"/>
        <w:ind w:left="993" w:firstLine="0"/>
      </w:pPr>
      <w:r>
        <w:rPr>
          <w:spacing w:val="-2"/>
        </w:rPr>
        <w:t>Предметные</w:t>
      </w:r>
      <w:r>
        <w:rPr>
          <w:spacing w:val="5"/>
        </w:rPr>
        <w:t xml:space="preserve"> </w:t>
      </w:r>
      <w:r>
        <w:rPr>
          <w:spacing w:val="-2"/>
        </w:rPr>
        <w:t>результаты</w:t>
      </w:r>
      <w:r>
        <w:rPr>
          <w:spacing w:val="3"/>
        </w:rPr>
        <w:t xml:space="preserve"> </w:t>
      </w:r>
      <w:r>
        <w:rPr>
          <w:spacing w:val="-2"/>
        </w:rPr>
        <w:t>изучения</w:t>
      </w:r>
      <w:r>
        <w:rPr>
          <w:spacing w:val="3"/>
        </w:rPr>
        <w:t xml:space="preserve"> </w:t>
      </w:r>
      <w:r>
        <w:rPr>
          <w:spacing w:val="-2"/>
        </w:rPr>
        <w:t>истории</w:t>
      </w:r>
      <w:r>
        <w:rPr>
          <w:spacing w:val="3"/>
        </w:rPr>
        <w:t xml:space="preserve"> </w:t>
      </w:r>
      <w:r>
        <w:rPr>
          <w:spacing w:val="-2"/>
        </w:rPr>
        <w:t>включают:</w:t>
      </w:r>
    </w:p>
    <w:p w14:paraId="4EC265A0" w14:textId="77777777" w:rsidR="00A43DD8" w:rsidRDefault="00983492" w:rsidP="00983492">
      <w:pPr>
        <w:pStyle w:val="a4"/>
        <w:numPr>
          <w:ilvl w:val="0"/>
          <w:numId w:val="137"/>
        </w:numPr>
        <w:tabs>
          <w:tab w:val="left" w:pos="1252"/>
        </w:tabs>
        <w:ind w:right="275" w:firstLine="707"/>
        <w:jc w:val="both"/>
      </w:pPr>
      <w:r>
        <w:t xml:space="preserve">целостные представления об историческом пути человечества, разных народов и </w:t>
      </w:r>
      <w:proofErr w:type="spellStart"/>
      <w:r>
        <w:t>госу</w:t>
      </w:r>
      <w:proofErr w:type="spellEnd"/>
      <w:r>
        <w:t xml:space="preserve">- </w:t>
      </w:r>
      <w:proofErr w:type="spellStart"/>
      <w:r>
        <w:t>дарств</w:t>
      </w:r>
      <w:proofErr w:type="spellEnd"/>
      <w:r>
        <w:t>; о преемственности исторических эпох; о месте и роли России в мировой истории;</w:t>
      </w:r>
    </w:p>
    <w:p w14:paraId="12C19108" w14:textId="77777777" w:rsidR="00A43DD8" w:rsidRDefault="00983492" w:rsidP="00983492">
      <w:pPr>
        <w:pStyle w:val="a4"/>
        <w:numPr>
          <w:ilvl w:val="0"/>
          <w:numId w:val="137"/>
        </w:numPr>
        <w:tabs>
          <w:tab w:val="left" w:pos="1250"/>
        </w:tabs>
        <w:ind w:right="282" w:firstLine="707"/>
        <w:jc w:val="both"/>
      </w:pPr>
      <w:r>
        <w:t xml:space="preserve">базовые знания об основных этапах и ключевых событиях отечественной и всемирной </w:t>
      </w:r>
      <w:r>
        <w:rPr>
          <w:spacing w:val="-2"/>
        </w:rPr>
        <w:t>истории;</w:t>
      </w:r>
    </w:p>
    <w:p w14:paraId="26E59495" w14:textId="77777777" w:rsidR="00A43DD8" w:rsidRDefault="00983492" w:rsidP="00983492">
      <w:pPr>
        <w:pStyle w:val="a4"/>
        <w:numPr>
          <w:ilvl w:val="0"/>
          <w:numId w:val="137"/>
        </w:numPr>
        <w:tabs>
          <w:tab w:val="left" w:pos="1240"/>
        </w:tabs>
        <w:spacing w:line="242" w:lineRule="auto"/>
        <w:ind w:right="270" w:firstLine="707"/>
        <w:jc w:val="both"/>
      </w:pPr>
      <w:r>
        <w:t xml:space="preserve">способность применять понятийный аппарат исторического знания и приемы </w:t>
      </w:r>
      <w:proofErr w:type="spellStart"/>
      <w:r>
        <w:t>историче</w:t>
      </w:r>
      <w:proofErr w:type="spellEnd"/>
      <w:r>
        <w:t xml:space="preserve">- </w:t>
      </w:r>
      <w:proofErr w:type="spellStart"/>
      <w:r>
        <w:t>ского</w:t>
      </w:r>
      <w:proofErr w:type="spellEnd"/>
      <w:r>
        <w:t xml:space="preserve"> анализа для раскрытия сущности и </w:t>
      </w:r>
      <w:proofErr w:type="gramStart"/>
      <w:r>
        <w:t>значения событий и явлений прошлого</w:t>
      </w:r>
      <w:proofErr w:type="gramEnd"/>
      <w:r>
        <w:t xml:space="preserve"> и современности;</w:t>
      </w:r>
    </w:p>
    <w:p w14:paraId="5081E634" w14:textId="77777777" w:rsidR="00A43DD8" w:rsidRDefault="00983492" w:rsidP="00983492">
      <w:pPr>
        <w:pStyle w:val="a4"/>
        <w:numPr>
          <w:ilvl w:val="0"/>
          <w:numId w:val="137"/>
        </w:numPr>
        <w:tabs>
          <w:tab w:val="left" w:pos="1264"/>
        </w:tabs>
        <w:ind w:right="265" w:firstLine="707"/>
        <w:jc w:val="both"/>
      </w:pPr>
      <w:r>
        <w:t xml:space="preserve">умение работать с основными видами современных источников исторической </w:t>
      </w:r>
      <w:proofErr w:type="spellStart"/>
      <w:r>
        <w:t>инфор</w:t>
      </w:r>
      <w:proofErr w:type="spellEnd"/>
      <w:r>
        <w:t xml:space="preserve">- </w:t>
      </w:r>
      <w:proofErr w:type="spellStart"/>
      <w:r>
        <w:t>мации</w:t>
      </w:r>
      <w:proofErr w:type="spellEnd"/>
      <w:r>
        <w:t xml:space="preserve"> (учебник, научно-популярная литература, ресурсы информационно-телекоммуникационной сети «Интернет» другие), оценивая их информационные особенности и достоверность с </w:t>
      </w:r>
      <w:proofErr w:type="spellStart"/>
      <w:r>
        <w:t>примене</w:t>
      </w:r>
      <w:proofErr w:type="spellEnd"/>
      <w:r>
        <w:t xml:space="preserve">- </w:t>
      </w:r>
      <w:proofErr w:type="spellStart"/>
      <w:r>
        <w:t>нием</w:t>
      </w:r>
      <w:proofErr w:type="spellEnd"/>
      <w:r>
        <w:t xml:space="preserve"> метапредметного подхода;</w:t>
      </w:r>
    </w:p>
    <w:p w14:paraId="22693D12" w14:textId="77777777" w:rsidR="00A43DD8" w:rsidRDefault="00983492" w:rsidP="00983492">
      <w:pPr>
        <w:pStyle w:val="a4"/>
        <w:numPr>
          <w:ilvl w:val="0"/>
          <w:numId w:val="137"/>
        </w:numPr>
        <w:tabs>
          <w:tab w:val="left" w:pos="1283"/>
        </w:tabs>
        <w:ind w:right="270" w:firstLine="707"/>
        <w:jc w:val="both"/>
      </w:pPr>
      <w:r>
        <w:t xml:space="preserve">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w:t>
      </w:r>
      <w:proofErr w:type="spellStart"/>
      <w:r>
        <w:t>источ</w:t>
      </w:r>
      <w:proofErr w:type="spellEnd"/>
      <w:r>
        <w:t xml:space="preserve">- </w:t>
      </w:r>
      <w:r>
        <w:rPr>
          <w:spacing w:val="-2"/>
        </w:rPr>
        <w:t>ника;</w:t>
      </w:r>
    </w:p>
    <w:p w14:paraId="3A58AFC2" w14:textId="77777777" w:rsidR="00A43DD8" w:rsidRDefault="00983492" w:rsidP="00983492">
      <w:pPr>
        <w:pStyle w:val="a4"/>
        <w:numPr>
          <w:ilvl w:val="0"/>
          <w:numId w:val="137"/>
        </w:numPr>
        <w:tabs>
          <w:tab w:val="left" w:pos="1269"/>
        </w:tabs>
        <w:ind w:right="268" w:firstLine="707"/>
        <w:jc w:val="both"/>
      </w:pPr>
      <w:r>
        <w:t xml:space="preserve">способность представлять описание (устное или письменное) событий, явлений, </w:t>
      </w:r>
      <w:proofErr w:type="gramStart"/>
      <w:r>
        <w:t xml:space="preserve">про- </w:t>
      </w:r>
      <w:proofErr w:type="spellStart"/>
      <w:r>
        <w:t>цессов</w:t>
      </w:r>
      <w:proofErr w:type="spellEnd"/>
      <w:proofErr w:type="gramEnd"/>
      <w:r>
        <w:t xml:space="preserve"> истории родного края, истории России и мировой истории и их участников, основанное на знании исторических фактов, дат, понятий;</w:t>
      </w:r>
    </w:p>
    <w:p w14:paraId="775B859B" w14:textId="77777777" w:rsidR="00A43DD8" w:rsidRDefault="00983492" w:rsidP="00983492">
      <w:pPr>
        <w:pStyle w:val="a4"/>
        <w:numPr>
          <w:ilvl w:val="0"/>
          <w:numId w:val="137"/>
        </w:numPr>
        <w:tabs>
          <w:tab w:val="left" w:pos="1219"/>
        </w:tabs>
        <w:ind w:right="272" w:firstLine="707"/>
        <w:jc w:val="both"/>
      </w:pPr>
      <w:r>
        <w:t>владение</w:t>
      </w:r>
      <w:r>
        <w:rPr>
          <w:spacing w:val="-12"/>
        </w:rPr>
        <w:t xml:space="preserve"> </w:t>
      </w:r>
      <w:r>
        <w:t>приемами</w:t>
      </w:r>
      <w:r>
        <w:rPr>
          <w:spacing w:val="-13"/>
        </w:rPr>
        <w:t xml:space="preserve"> </w:t>
      </w:r>
      <w:r>
        <w:t>оценки</w:t>
      </w:r>
      <w:r>
        <w:rPr>
          <w:spacing w:val="-13"/>
        </w:rPr>
        <w:t xml:space="preserve"> </w:t>
      </w:r>
      <w:r>
        <w:t>значения</w:t>
      </w:r>
      <w:r>
        <w:rPr>
          <w:spacing w:val="-11"/>
        </w:rPr>
        <w:t xml:space="preserve"> </w:t>
      </w:r>
      <w:r>
        <w:t>исторических</w:t>
      </w:r>
      <w:r>
        <w:rPr>
          <w:spacing w:val="-12"/>
        </w:rPr>
        <w:t xml:space="preserve"> </w:t>
      </w:r>
      <w:r>
        <w:t>событий</w:t>
      </w:r>
      <w:r>
        <w:rPr>
          <w:spacing w:val="-13"/>
        </w:rPr>
        <w:t xml:space="preserve"> </w:t>
      </w:r>
      <w:r>
        <w:t>и</w:t>
      </w:r>
      <w:r>
        <w:rPr>
          <w:spacing w:val="-13"/>
        </w:rPr>
        <w:t xml:space="preserve"> </w:t>
      </w:r>
      <w:r>
        <w:t>деятельности</w:t>
      </w:r>
      <w:r>
        <w:rPr>
          <w:spacing w:val="-11"/>
        </w:rPr>
        <w:t xml:space="preserve"> </w:t>
      </w:r>
      <w:r>
        <w:t>исторических личностей в отечественной и всемирной истории;</w:t>
      </w:r>
    </w:p>
    <w:p w14:paraId="0D218D3D" w14:textId="77777777" w:rsidR="00A43DD8" w:rsidRDefault="00A43DD8">
      <w:pPr>
        <w:pStyle w:val="a4"/>
        <w:sectPr w:rsidR="00A43DD8">
          <w:pgSz w:w="11920" w:h="16850"/>
          <w:pgMar w:top="1700" w:right="566" w:bottom="780" w:left="1417" w:header="0" w:footer="597" w:gutter="0"/>
          <w:cols w:space="720"/>
        </w:sectPr>
      </w:pPr>
    </w:p>
    <w:p w14:paraId="5B340F70" w14:textId="77777777" w:rsidR="00A43DD8" w:rsidRDefault="00983492" w:rsidP="00983492">
      <w:pPr>
        <w:pStyle w:val="a4"/>
        <w:numPr>
          <w:ilvl w:val="0"/>
          <w:numId w:val="137"/>
        </w:numPr>
        <w:tabs>
          <w:tab w:val="left" w:pos="1250"/>
        </w:tabs>
        <w:spacing w:before="76"/>
        <w:ind w:right="270" w:firstLine="707"/>
        <w:jc w:val="both"/>
      </w:pPr>
      <w:r>
        <w:lastRenderedPageBreak/>
        <w:t xml:space="preserve">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w:t>
      </w:r>
      <w:proofErr w:type="spellStart"/>
      <w:r>
        <w:t>нацио</w:t>
      </w:r>
      <w:proofErr w:type="spellEnd"/>
      <w:r>
        <w:t xml:space="preserve">- </w:t>
      </w:r>
      <w:proofErr w:type="spellStart"/>
      <w:r>
        <w:t>нальной</w:t>
      </w:r>
      <w:proofErr w:type="spellEnd"/>
      <w:r>
        <w:rPr>
          <w:spacing w:val="-5"/>
        </w:rPr>
        <w:t xml:space="preserve"> </w:t>
      </w:r>
      <w:r>
        <w:t>и</w:t>
      </w:r>
      <w:r>
        <w:rPr>
          <w:spacing w:val="-2"/>
        </w:rPr>
        <w:t xml:space="preserve"> </w:t>
      </w:r>
      <w:r>
        <w:t>религиозной</w:t>
      </w:r>
      <w:r>
        <w:rPr>
          <w:spacing w:val="-5"/>
        </w:rPr>
        <w:t xml:space="preserve"> </w:t>
      </w:r>
      <w:r>
        <w:t>принадлежности</w:t>
      </w:r>
      <w:r>
        <w:rPr>
          <w:spacing w:val="-5"/>
        </w:rPr>
        <w:t xml:space="preserve"> </w:t>
      </w:r>
      <w:r>
        <w:t>на</w:t>
      </w:r>
      <w:r>
        <w:rPr>
          <w:spacing w:val="-4"/>
        </w:rPr>
        <w:t xml:space="preserve"> </w:t>
      </w:r>
      <w:r>
        <w:t>основе</w:t>
      </w:r>
      <w:r>
        <w:rPr>
          <w:spacing w:val="-6"/>
        </w:rPr>
        <w:t xml:space="preserve"> </w:t>
      </w:r>
      <w:r>
        <w:t>ценностей</w:t>
      </w:r>
      <w:r>
        <w:rPr>
          <w:spacing w:val="-5"/>
        </w:rPr>
        <w:t xml:space="preserve"> </w:t>
      </w:r>
      <w:r>
        <w:t>современного</w:t>
      </w:r>
      <w:r>
        <w:rPr>
          <w:spacing w:val="-6"/>
        </w:rPr>
        <w:t xml:space="preserve"> </w:t>
      </w:r>
      <w:r>
        <w:t>российского</w:t>
      </w:r>
      <w:r>
        <w:rPr>
          <w:spacing w:val="-2"/>
        </w:rPr>
        <w:t xml:space="preserve"> </w:t>
      </w:r>
      <w:r>
        <w:t>общества;</w:t>
      </w:r>
    </w:p>
    <w:p w14:paraId="774110F4" w14:textId="77777777" w:rsidR="00A43DD8" w:rsidRDefault="00983492" w:rsidP="00983492">
      <w:pPr>
        <w:pStyle w:val="a4"/>
        <w:numPr>
          <w:ilvl w:val="0"/>
          <w:numId w:val="137"/>
        </w:numPr>
        <w:tabs>
          <w:tab w:val="left" w:pos="1276"/>
        </w:tabs>
        <w:spacing w:before="5"/>
        <w:ind w:right="272" w:firstLine="707"/>
        <w:jc w:val="both"/>
      </w:pPr>
      <w:r>
        <w:t>осознание необходимости сохранения исторических и культурных памятников своей страны и мира;</w:t>
      </w:r>
    </w:p>
    <w:p w14:paraId="1634559B" w14:textId="77777777" w:rsidR="00A43DD8" w:rsidRDefault="00983492" w:rsidP="00983492">
      <w:pPr>
        <w:pStyle w:val="a4"/>
        <w:numPr>
          <w:ilvl w:val="0"/>
          <w:numId w:val="137"/>
        </w:numPr>
        <w:tabs>
          <w:tab w:val="left" w:pos="1366"/>
        </w:tabs>
        <w:ind w:right="268" w:firstLine="707"/>
        <w:jc w:val="both"/>
      </w:pPr>
      <w:r>
        <w:t xml:space="preserve">умение устанавливать взаимосвязи событий, явлений, процессов прошлого с </w:t>
      </w:r>
      <w:proofErr w:type="gramStart"/>
      <w:r>
        <w:t xml:space="preserve">важней- </w:t>
      </w:r>
      <w:proofErr w:type="spellStart"/>
      <w:r>
        <w:t>шими</w:t>
      </w:r>
      <w:proofErr w:type="spellEnd"/>
      <w:proofErr w:type="gramEnd"/>
      <w:r>
        <w:t xml:space="preserve"> событиями XX - начала XXI в.</w:t>
      </w:r>
    </w:p>
    <w:p w14:paraId="70C4E39D" w14:textId="77777777" w:rsidR="00A43DD8" w:rsidRDefault="00983492">
      <w:pPr>
        <w:pStyle w:val="a3"/>
        <w:ind w:right="265"/>
      </w:pPr>
      <w:r>
        <w:t xml:space="preserve">Достижение предметных результатов может быть обеспечено в том числе введением </w:t>
      </w:r>
      <w:proofErr w:type="gramStart"/>
      <w:r>
        <w:t>от- дельного</w:t>
      </w:r>
      <w:proofErr w:type="gramEnd"/>
      <w:r>
        <w:t xml:space="preserve"> учебного модуля «Введение в Новейшую историю России», предваряющего </w:t>
      </w:r>
      <w:proofErr w:type="spellStart"/>
      <w:r>
        <w:t>системати</w:t>
      </w:r>
      <w:proofErr w:type="spellEnd"/>
      <w:r>
        <w:t xml:space="preserve">- </w:t>
      </w:r>
      <w:proofErr w:type="spellStart"/>
      <w:r>
        <w:t>ческое</w:t>
      </w:r>
      <w:proofErr w:type="spellEnd"/>
      <w:r>
        <w:t xml:space="preserve">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w:t>
      </w:r>
      <w:r>
        <w:rPr>
          <w:spacing w:val="-1"/>
        </w:rPr>
        <w:t xml:space="preserve"> </w:t>
      </w:r>
      <w:r>
        <w:t>России Новейшего времени</w:t>
      </w:r>
      <w:r>
        <w:rPr>
          <w:spacing w:val="-3"/>
        </w:rPr>
        <w:t xml:space="preserve"> </w:t>
      </w:r>
      <w:r>
        <w:t>(Российская революция 1917-1922 гг.,</w:t>
      </w:r>
      <w:r>
        <w:rPr>
          <w:spacing w:val="-4"/>
        </w:rPr>
        <w:t xml:space="preserve"> </w:t>
      </w:r>
      <w:r>
        <w:t xml:space="preserve">Великая Отечественная война 1941-1945 гг., распад СССР, возрождение страны с 2000-х гг., воссоединение Крыма с </w:t>
      </w:r>
      <w:proofErr w:type="gramStart"/>
      <w:r>
        <w:t xml:space="preserve">Рос- </w:t>
      </w:r>
      <w:proofErr w:type="spellStart"/>
      <w:r>
        <w:t>сией</w:t>
      </w:r>
      <w:proofErr w:type="spellEnd"/>
      <w:proofErr w:type="gramEnd"/>
      <w:r>
        <w:t xml:space="preserve"> в 2014 г.).</w:t>
      </w:r>
    </w:p>
    <w:p w14:paraId="4C5CE2BD" w14:textId="77777777" w:rsidR="00A43DD8" w:rsidRDefault="00983492">
      <w:pPr>
        <w:pStyle w:val="a3"/>
        <w:ind w:right="273"/>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22734B4C" w14:textId="77777777" w:rsidR="00A43DD8" w:rsidRDefault="00983492">
      <w:pPr>
        <w:pStyle w:val="a3"/>
        <w:ind w:right="282"/>
      </w:pPr>
      <w: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14:paraId="3C1C65E5" w14:textId="77777777" w:rsidR="00A43DD8" w:rsidRDefault="00983492" w:rsidP="00983492">
      <w:pPr>
        <w:pStyle w:val="a4"/>
        <w:numPr>
          <w:ilvl w:val="0"/>
          <w:numId w:val="136"/>
        </w:numPr>
        <w:tabs>
          <w:tab w:val="left" w:pos="1233"/>
        </w:tabs>
        <w:ind w:right="277" w:firstLine="707"/>
        <w:jc w:val="both"/>
      </w:pPr>
      <w:r>
        <w:t>Знание хронологии, работа с хронологией: указывать хронологические рамки и периоды ключевых</w:t>
      </w:r>
      <w:r>
        <w:rPr>
          <w:spacing w:val="-7"/>
        </w:rPr>
        <w:t xml:space="preserve"> </w:t>
      </w:r>
      <w:r>
        <w:t>процессов,</w:t>
      </w:r>
      <w:r>
        <w:rPr>
          <w:spacing w:val="-14"/>
        </w:rPr>
        <w:t xml:space="preserve"> </w:t>
      </w:r>
      <w:r>
        <w:t>даты</w:t>
      </w:r>
      <w:r>
        <w:rPr>
          <w:spacing w:val="-8"/>
        </w:rPr>
        <w:t xml:space="preserve"> </w:t>
      </w:r>
      <w:r>
        <w:t>важнейших</w:t>
      </w:r>
      <w:r>
        <w:rPr>
          <w:spacing w:val="-13"/>
        </w:rPr>
        <w:t xml:space="preserve"> </w:t>
      </w:r>
      <w:r>
        <w:t>событий</w:t>
      </w:r>
      <w:r>
        <w:rPr>
          <w:spacing w:val="-10"/>
        </w:rPr>
        <w:t xml:space="preserve"> </w:t>
      </w:r>
      <w:r>
        <w:t>отечественной</w:t>
      </w:r>
      <w:r>
        <w:rPr>
          <w:spacing w:val="-10"/>
        </w:rPr>
        <w:t xml:space="preserve"> </w:t>
      </w:r>
      <w:r>
        <w:t>и</w:t>
      </w:r>
      <w:r>
        <w:rPr>
          <w:spacing w:val="-11"/>
        </w:rPr>
        <w:t xml:space="preserve"> </w:t>
      </w:r>
      <w:r>
        <w:t>всеобщей</w:t>
      </w:r>
      <w:r>
        <w:rPr>
          <w:spacing w:val="-11"/>
        </w:rPr>
        <w:t xml:space="preserve"> </w:t>
      </w:r>
      <w:r>
        <w:t>истории,</w:t>
      </w:r>
      <w:r>
        <w:rPr>
          <w:spacing w:val="-10"/>
        </w:rPr>
        <w:t xml:space="preserve"> </w:t>
      </w:r>
      <w:r>
        <w:t>соотносить</w:t>
      </w:r>
      <w:r>
        <w:rPr>
          <w:spacing w:val="-14"/>
        </w:rPr>
        <w:t xml:space="preserve"> </w:t>
      </w:r>
      <w:r>
        <w:t>год с веком, устанавливать последовательность и длительность исторических событий.</w:t>
      </w:r>
    </w:p>
    <w:p w14:paraId="287DE061" w14:textId="77777777" w:rsidR="00A43DD8" w:rsidRDefault="00983492" w:rsidP="00983492">
      <w:pPr>
        <w:pStyle w:val="a4"/>
        <w:numPr>
          <w:ilvl w:val="0"/>
          <w:numId w:val="136"/>
        </w:numPr>
        <w:tabs>
          <w:tab w:val="left" w:pos="1240"/>
        </w:tabs>
        <w:ind w:right="282" w:firstLine="707"/>
        <w:jc w:val="both"/>
      </w:pPr>
      <w: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015A915" w14:textId="77777777" w:rsidR="00A43DD8" w:rsidRDefault="00983492" w:rsidP="00983492">
      <w:pPr>
        <w:pStyle w:val="a4"/>
        <w:numPr>
          <w:ilvl w:val="0"/>
          <w:numId w:val="136"/>
        </w:numPr>
        <w:tabs>
          <w:tab w:val="left" w:pos="1252"/>
        </w:tabs>
        <w:ind w:right="263" w:firstLine="707"/>
        <w:jc w:val="both"/>
      </w:pPr>
      <w:r>
        <w:t xml:space="preserve">Работа с исторической картой (картами, размещенными в учебниках, атласах, на </w:t>
      </w:r>
      <w:proofErr w:type="spellStart"/>
      <w:proofErr w:type="gramStart"/>
      <w:r>
        <w:t>элек</w:t>
      </w:r>
      <w:proofErr w:type="spellEnd"/>
      <w:r>
        <w:t>- тронных</w:t>
      </w:r>
      <w:proofErr w:type="gramEnd"/>
      <w:r>
        <w:t xml:space="preserve"> носителях и других): читать историческую карту с опорой на легенду, находить и пока- </w:t>
      </w:r>
      <w:proofErr w:type="spellStart"/>
      <w:r>
        <w:t>зывать</w:t>
      </w:r>
      <w:proofErr w:type="spellEnd"/>
      <w:r>
        <w:t xml:space="preserve"> на исторической карте территории государств, маршруты передвижений значительных групп людей, места значительных событий и другие.</w:t>
      </w:r>
    </w:p>
    <w:p w14:paraId="5A0434D0" w14:textId="77777777" w:rsidR="00A43DD8" w:rsidRDefault="00983492" w:rsidP="00983492">
      <w:pPr>
        <w:pStyle w:val="a4"/>
        <w:numPr>
          <w:ilvl w:val="0"/>
          <w:numId w:val="136"/>
        </w:numPr>
        <w:tabs>
          <w:tab w:val="left" w:pos="1257"/>
        </w:tabs>
        <w:ind w:right="268" w:firstLine="707"/>
        <w:jc w:val="both"/>
      </w:pPr>
      <w:r>
        <w:t xml:space="preserve">Работа с историческими источниками (фрагментами аутентичных источников): </w:t>
      </w:r>
      <w:proofErr w:type="spellStart"/>
      <w:r>
        <w:t>прово</w:t>
      </w:r>
      <w:proofErr w:type="spellEnd"/>
      <w:r>
        <w:t xml:space="preserve">- </w:t>
      </w:r>
      <w:proofErr w:type="spellStart"/>
      <w:r>
        <w:t>дить</w:t>
      </w:r>
      <w:proofErr w:type="spellEnd"/>
      <w:r>
        <w:t xml:space="preserve"> поиск необходимой информации в одном или нескольких источниках (материальных, </w:t>
      </w:r>
      <w:proofErr w:type="spellStart"/>
      <w:r>
        <w:t>пись</w:t>
      </w:r>
      <w:proofErr w:type="spellEnd"/>
      <w:r>
        <w:t xml:space="preserve">- </w:t>
      </w:r>
      <w:proofErr w:type="spellStart"/>
      <w:r>
        <w:t>менных</w:t>
      </w:r>
      <w:proofErr w:type="spellEnd"/>
      <w:r>
        <w:t>,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6E6AF384" w14:textId="77777777" w:rsidR="00A43DD8" w:rsidRDefault="00983492" w:rsidP="00983492">
      <w:pPr>
        <w:pStyle w:val="a4"/>
        <w:numPr>
          <w:ilvl w:val="0"/>
          <w:numId w:val="136"/>
        </w:numPr>
        <w:tabs>
          <w:tab w:val="left" w:pos="1240"/>
        </w:tabs>
        <w:spacing w:before="1"/>
        <w:ind w:right="268" w:firstLine="707"/>
        <w:jc w:val="both"/>
      </w:pPr>
      <w:r>
        <w:t xml:space="preserve">Описание (реконструкция): рассказывать (устно или письменно) об исторических </w:t>
      </w:r>
      <w:proofErr w:type="spellStart"/>
      <w:r>
        <w:t>собы</w:t>
      </w:r>
      <w:proofErr w:type="spellEnd"/>
      <w:r>
        <w:t xml:space="preserve">- </w:t>
      </w:r>
      <w:proofErr w:type="spellStart"/>
      <w:r>
        <w:t>тиях</w:t>
      </w:r>
      <w:proofErr w:type="spellEnd"/>
      <w:r>
        <w:t xml:space="preserve">, их участниках; характеризовать условия и образ жизни, занятия людей в различные </w:t>
      </w:r>
      <w:proofErr w:type="spellStart"/>
      <w:r>
        <w:t>истори</w:t>
      </w:r>
      <w:proofErr w:type="spellEnd"/>
      <w:r>
        <w:t xml:space="preserve">- </w:t>
      </w:r>
      <w:proofErr w:type="spellStart"/>
      <w:r>
        <w:t>ческие</w:t>
      </w:r>
      <w:proofErr w:type="spellEnd"/>
      <w:r>
        <w:t xml:space="preserve"> эпохи, составлять описание исторических объектов, памятников на основе текста и </w:t>
      </w:r>
      <w:proofErr w:type="spellStart"/>
      <w:r>
        <w:t>иллю</w:t>
      </w:r>
      <w:proofErr w:type="spellEnd"/>
      <w:r>
        <w:t xml:space="preserve">- </w:t>
      </w:r>
      <w:proofErr w:type="spellStart"/>
      <w:r>
        <w:t>страций</w:t>
      </w:r>
      <w:proofErr w:type="spellEnd"/>
      <w:r>
        <w:t xml:space="preserve"> учебника, дополнительной литературы, макетов и другое.</w:t>
      </w:r>
    </w:p>
    <w:p w14:paraId="180D0245" w14:textId="77777777" w:rsidR="00A43DD8" w:rsidRDefault="00983492" w:rsidP="00983492">
      <w:pPr>
        <w:pStyle w:val="a4"/>
        <w:numPr>
          <w:ilvl w:val="0"/>
          <w:numId w:val="136"/>
        </w:numPr>
        <w:tabs>
          <w:tab w:val="left" w:pos="1264"/>
        </w:tabs>
        <w:ind w:right="272" w:firstLine="707"/>
        <w:jc w:val="both"/>
      </w:pPr>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w:t>
      </w:r>
      <w:r>
        <w:rPr>
          <w:spacing w:val="-5"/>
        </w:rPr>
        <w:t xml:space="preserve"> </w:t>
      </w:r>
      <w:r>
        <w:t>признаки</w:t>
      </w:r>
      <w:r>
        <w:rPr>
          <w:spacing w:val="-7"/>
        </w:rPr>
        <w:t xml:space="preserve"> </w:t>
      </w:r>
      <w:r>
        <w:t>исторических</w:t>
      </w:r>
      <w:r>
        <w:rPr>
          <w:spacing w:val="-5"/>
        </w:rPr>
        <w:t xml:space="preserve"> </w:t>
      </w:r>
      <w:r>
        <w:t>событий</w:t>
      </w:r>
      <w:r>
        <w:rPr>
          <w:spacing w:val="-8"/>
        </w:rPr>
        <w:t xml:space="preserve"> </w:t>
      </w:r>
      <w:r>
        <w:t>и</w:t>
      </w:r>
      <w:r>
        <w:rPr>
          <w:spacing w:val="-9"/>
        </w:rPr>
        <w:t xml:space="preserve"> </w:t>
      </w:r>
      <w:r>
        <w:t>явлений;</w:t>
      </w:r>
      <w:r>
        <w:rPr>
          <w:spacing w:val="-4"/>
        </w:rPr>
        <w:t xml:space="preserve"> </w:t>
      </w:r>
      <w:r>
        <w:t>раскрывать</w:t>
      </w:r>
      <w:r>
        <w:rPr>
          <w:spacing w:val="-5"/>
        </w:rPr>
        <w:t xml:space="preserve"> </w:t>
      </w:r>
      <w:r>
        <w:t>смысл,</w:t>
      </w:r>
      <w:r>
        <w:rPr>
          <w:spacing w:val="-10"/>
        </w:rPr>
        <w:t xml:space="preserve"> </w:t>
      </w:r>
      <w:r>
        <w:t>значение</w:t>
      </w:r>
      <w:r>
        <w:rPr>
          <w:spacing w:val="-5"/>
        </w:rPr>
        <w:t xml:space="preserve"> </w:t>
      </w:r>
      <w:r>
        <w:t>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461CD986" w14:textId="77777777" w:rsidR="00A43DD8" w:rsidRDefault="00983492" w:rsidP="00983492">
      <w:pPr>
        <w:pStyle w:val="a4"/>
        <w:numPr>
          <w:ilvl w:val="0"/>
          <w:numId w:val="136"/>
        </w:numPr>
        <w:tabs>
          <w:tab w:val="left" w:pos="1267"/>
        </w:tabs>
        <w:ind w:right="265" w:firstLine="707"/>
        <w:jc w:val="both"/>
      </w:pPr>
      <w:r>
        <w:t xml:space="preserve">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w:t>
      </w:r>
      <w:proofErr w:type="spellStart"/>
      <w:r>
        <w:t>зна</w:t>
      </w:r>
      <w:proofErr w:type="spellEnd"/>
      <w:r>
        <w:t xml:space="preserve">- </w:t>
      </w:r>
      <w:proofErr w:type="spellStart"/>
      <w:r>
        <w:t>чительных</w:t>
      </w:r>
      <w:proofErr w:type="spellEnd"/>
      <w:r>
        <w:t xml:space="preserve"> событий и личностей в истории; составлять характеристику</w:t>
      </w:r>
      <w:r>
        <w:rPr>
          <w:spacing w:val="-1"/>
        </w:rPr>
        <w:t xml:space="preserve"> </w:t>
      </w:r>
      <w:r>
        <w:t>исторической</w:t>
      </w:r>
      <w:r>
        <w:rPr>
          <w:spacing w:val="-1"/>
        </w:rPr>
        <w:t xml:space="preserve"> </w:t>
      </w:r>
      <w:r>
        <w:t>личности</w:t>
      </w:r>
      <w:r>
        <w:rPr>
          <w:spacing w:val="-1"/>
        </w:rPr>
        <w:t xml:space="preserve"> </w:t>
      </w:r>
      <w:r>
        <w:t>(по предложенному или самостоятельно составленному плану).</w:t>
      </w:r>
    </w:p>
    <w:p w14:paraId="5BD1B5F5" w14:textId="77777777" w:rsidR="00A43DD8" w:rsidRDefault="00983492" w:rsidP="00983492">
      <w:pPr>
        <w:pStyle w:val="a4"/>
        <w:numPr>
          <w:ilvl w:val="0"/>
          <w:numId w:val="136"/>
        </w:numPr>
        <w:tabs>
          <w:tab w:val="left" w:pos="1238"/>
        </w:tabs>
        <w:ind w:right="268" w:firstLine="707"/>
        <w:jc w:val="both"/>
      </w:pPr>
      <w:r>
        <w:t xml:space="preserve">Применение исторических знаний и умений: опираться на исторические знания при </w:t>
      </w:r>
      <w:proofErr w:type="gramStart"/>
      <w:r>
        <w:t xml:space="preserve">вы- </w:t>
      </w:r>
      <w:proofErr w:type="spellStart"/>
      <w:r>
        <w:t>яснении</w:t>
      </w:r>
      <w:proofErr w:type="spellEnd"/>
      <w:proofErr w:type="gramEnd"/>
      <w:r>
        <w:rPr>
          <w:spacing w:val="-14"/>
        </w:rPr>
        <w:t xml:space="preserve"> </w:t>
      </w:r>
      <w:r>
        <w:t>причин</w:t>
      </w:r>
      <w:r>
        <w:rPr>
          <w:spacing w:val="-12"/>
        </w:rPr>
        <w:t xml:space="preserve"> </w:t>
      </w:r>
      <w:r>
        <w:t>и</w:t>
      </w:r>
      <w:r>
        <w:rPr>
          <w:spacing w:val="-13"/>
        </w:rPr>
        <w:t xml:space="preserve"> </w:t>
      </w:r>
      <w:r>
        <w:t>сущности,</w:t>
      </w:r>
      <w:r>
        <w:rPr>
          <w:spacing w:val="-10"/>
        </w:rPr>
        <w:t xml:space="preserve"> </w:t>
      </w:r>
      <w:r>
        <w:t>а</w:t>
      </w:r>
      <w:r>
        <w:rPr>
          <w:spacing w:val="-10"/>
        </w:rPr>
        <w:t xml:space="preserve"> </w:t>
      </w:r>
      <w:r>
        <w:t>также</w:t>
      </w:r>
      <w:r>
        <w:rPr>
          <w:spacing w:val="-13"/>
        </w:rPr>
        <w:t xml:space="preserve"> </w:t>
      </w:r>
      <w:r>
        <w:t>оценке</w:t>
      </w:r>
      <w:r>
        <w:rPr>
          <w:spacing w:val="-10"/>
        </w:rPr>
        <w:t xml:space="preserve"> </w:t>
      </w:r>
      <w:r>
        <w:t>современных</w:t>
      </w:r>
      <w:r>
        <w:rPr>
          <w:spacing w:val="-13"/>
        </w:rPr>
        <w:t xml:space="preserve"> </w:t>
      </w:r>
      <w:r>
        <w:t>событий,</w:t>
      </w:r>
      <w:r>
        <w:rPr>
          <w:spacing w:val="-13"/>
        </w:rPr>
        <w:t xml:space="preserve"> </w:t>
      </w:r>
      <w:r>
        <w:t>использовать</w:t>
      </w:r>
      <w:r>
        <w:rPr>
          <w:spacing w:val="-11"/>
        </w:rPr>
        <w:t xml:space="preserve"> </w:t>
      </w:r>
      <w:r>
        <w:t>знания</w:t>
      </w:r>
      <w:r>
        <w:rPr>
          <w:spacing w:val="-12"/>
        </w:rPr>
        <w:t xml:space="preserve"> </w:t>
      </w:r>
      <w:r>
        <w:t>об</w:t>
      </w:r>
      <w:r>
        <w:rPr>
          <w:spacing w:val="-13"/>
        </w:rPr>
        <w:t xml:space="preserve"> </w:t>
      </w:r>
      <w:r>
        <w:t>истории и</w:t>
      </w:r>
      <w:r>
        <w:rPr>
          <w:spacing w:val="-7"/>
        </w:rPr>
        <w:t xml:space="preserve"> </w:t>
      </w:r>
      <w:r>
        <w:t>культуре</w:t>
      </w:r>
      <w:r>
        <w:rPr>
          <w:spacing w:val="-5"/>
        </w:rPr>
        <w:t xml:space="preserve"> </w:t>
      </w:r>
      <w:r>
        <w:t>своего</w:t>
      </w:r>
      <w:r>
        <w:rPr>
          <w:spacing w:val="-5"/>
        </w:rPr>
        <w:t xml:space="preserve"> </w:t>
      </w:r>
      <w:r>
        <w:t>и</w:t>
      </w:r>
      <w:r>
        <w:rPr>
          <w:spacing w:val="-9"/>
        </w:rPr>
        <w:t xml:space="preserve"> </w:t>
      </w:r>
      <w:r>
        <w:t>других</w:t>
      </w:r>
      <w:r>
        <w:rPr>
          <w:spacing w:val="-6"/>
        </w:rPr>
        <w:t xml:space="preserve"> </w:t>
      </w:r>
      <w:r>
        <w:t>народов</w:t>
      </w:r>
      <w:r>
        <w:rPr>
          <w:spacing w:val="-7"/>
        </w:rPr>
        <w:t xml:space="preserve"> </w:t>
      </w:r>
      <w:r>
        <w:t>в</w:t>
      </w:r>
      <w:r>
        <w:rPr>
          <w:spacing w:val="-7"/>
        </w:rPr>
        <w:t xml:space="preserve"> </w:t>
      </w:r>
      <w:r>
        <w:t>общении</w:t>
      </w:r>
      <w:r>
        <w:rPr>
          <w:spacing w:val="-6"/>
        </w:rPr>
        <w:t xml:space="preserve"> </w:t>
      </w:r>
      <w:r>
        <w:t>в</w:t>
      </w:r>
      <w:r>
        <w:rPr>
          <w:spacing w:val="-10"/>
        </w:rPr>
        <w:t xml:space="preserve"> </w:t>
      </w:r>
      <w:r>
        <w:t>школе</w:t>
      </w:r>
      <w:r>
        <w:rPr>
          <w:spacing w:val="-6"/>
        </w:rPr>
        <w:t xml:space="preserve"> </w:t>
      </w:r>
      <w:r>
        <w:t>и</w:t>
      </w:r>
      <w:r>
        <w:rPr>
          <w:spacing w:val="-9"/>
        </w:rPr>
        <w:t xml:space="preserve"> </w:t>
      </w:r>
      <w:r>
        <w:t>внешкольной</w:t>
      </w:r>
      <w:r>
        <w:rPr>
          <w:spacing w:val="-8"/>
        </w:rPr>
        <w:t xml:space="preserve"> </w:t>
      </w:r>
      <w:r>
        <w:t>жизни,</w:t>
      </w:r>
      <w:r>
        <w:rPr>
          <w:spacing w:val="-6"/>
        </w:rPr>
        <w:t xml:space="preserve"> </w:t>
      </w:r>
      <w:r>
        <w:t>как</w:t>
      </w:r>
      <w:r>
        <w:rPr>
          <w:spacing w:val="-5"/>
        </w:rPr>
        <w:t xml:space="preserve"> </w:t>
      </w:r>
      <w:r>
        <w:t>основу</w:t>
      </w:r>
      <w:r>
        <w:rPr>
          <w:spacing w:val="-10"/>
        </w:rPr>
        <w:t xml:space="preserve"> </w:t>
      </w:r>
      <w:r>
        <w:t>диалога</w:t>
      </w:r>
      <w:r>
        <w:rPr>
          <w:spacing w:val="-8"/>
        </w:rPr>
        <w:t xml:space="preserve"> </w:t>
      </w:r>
      <w:r>
        <w:t>в поликультурной среде, способствовать сохранению памятников истории и культуры.</w:t>
      </w:r>
    </w:p>
    <w:p w14:paraId="173E4E66" w14:textId="77777777" w:rsidR="00A43DD8" w:rsidRDefault="00983492">
      <w:pPr>
        <w:pStyle w:val="a3"/>
        <w:ind w:right="268"/>
      </w:pPr>
      <w:r>
        <w:t xml:space="preserve">Приведенный перечень предметных результатов по истории служит ориентиром для </w:t>
      </w:r>
      <w:proofErr w:type="spellStart"/>
      <w:r>
        <w:t>пла</w:t>
      </w:r>
      <w:proofErr w:type="spellEnd"/>
      <w:r>
        <w:t xml:space="preserve">- </w:t>
      </w:r>
      <w:proofErr w:type="spellStart"/>
      <w:r>
        <w:t>нирования</w:t>
      </w:r>
      <w:proofErr w:type="spellEnd"/>
      <w:r>
        <w:t xml:space="preserve">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w:t>
      </w:r>
      <w:proofErr w:type="spellStart"/>
      <w:r>
        <w:t>учащи</w:t>
      </w:r>
      <w:proofErr w:type="spellEnd"/>
      <w:r>
        <w:t xml:space="preserve">- </w:t>
      </w:r>
      <w:proofErr w:type="spellStart"/>
      <w:r>
        <w:t>мися</w:t>
      </w:r>
      <w:proofErr w:type="spellEnd"/>
      <w:r>
        <w:t xml:space="preserve"> результатов.</w:t>
      </w:r>
    </w:p>
    <w:p w14:paraId="4C526317" w14:textId="77777777" w:rsidR="00A43DD8" w:rsidRDefault="00A43DD8">
      <w:pPr>
        <w:pStyle w:val="a3"/>
        <w:sectPr w:rsidR="00A43DD8">
          <w:pgSz w:w="11920" w:h="16850"/>
          <w:pgMar w:top="1700" w:right="566" w:bottom="780" w:left="1417" w:header="0" w:footer="597" w:gutter="0"/>
          <w:cols w:space="720"/>
        </w:sectPr>
      </w:pPr>
    </w:p>
    <w:p w14:paraId="0FB04080" w14:textId="77777777" w:rsidR="00A43DD8" w:rsidRDefault="00983492">
      <w:pPr>
        <w:pStyle w:val="a3"/>
        <w:spacing w:before="76"/>
        <w:ind w:right="268"/>
      </w:pPr>
      <w:r>
        <w:lastRenderedPageBreak/>
        <w:t xml:space="preserve">Предметные результаты изучения истории в 5-9 классах представлены в виде общего </w:t>
      </w:r>
      <w:proofErr w:type="spellStart"/>
      <w:r>
        <w:t>пе</w:t>
      </w:r>
      <w:proofErr w:type="spellEnd"/>
      <w:r>
        <w:t xml:space="preserve">- </w:t>
      </w:r>
      <w:proofErr w:type="spellStart"/>
      <w:r>
        <w:t>речня</w:t>
      </w:r>
      <w:proofErr w:type="spellEnd"/>
      <w:r>
        <w:t xml:space="preserve"> для курсов отечественной и всеобщей истории, что должно способствовать углублению </w:t>
      </w:r>
      <w:proofErr w:type="gramStart"/>
      <w:r>
        <w:t xml:space="preserve">со- </w:t>
      </w:r>
      <w:proofErr w:type="spellStart"/>
      <w:r>
        <w:t>держательных</w:t>
      </w:r>
      <w:proofErr w:type="spellEnd"/>
      <w:proofErr w:type="gramEnd"/>
      <w:r>
        <w:t xml:space="preserve"> связей двух курсов, выстраиванию единой линии развития познавательной </w:t>
      </w:r>
      <w:proofErr w:type="spellStart"/>
      <w:r>
        <w:t>дея</w:t>
      </w:r>
      <w:proofErr w:type="spellEnd"/>
      <w:r>
        <w:t>- тельности учащихся. Названные ниже результаты формируются в работе с комплексом учебных пособий</w:t>
      </w:r>
      <w:r>
        <w:rPr>
          <w:spacing w:val="-13"/>
        </w:rPr>
        <w:t xml:space="preserve"> </w:t>
      </w:r>
      <w:r>
        <w:t>-</w:t>
      </w:r>
      <w:r>
        <w:rPr>
          <w:spacing w:val="-14"/>
        </w:rPr>
        <w:t xml:space="preserve"> </w:t>
      </w:r>
      <w:r>
        <w:t>учебниками,</w:t>
      </w:r>
      <w:r>
        <w:rPr>
          <w:spacing w:val="-9"/>
        </w:rPr>
        <w:t xml:space="preserve"> </w:t>
      </w:r>
      <w:r>
        <w:t>настенными</w:t>
      </w:r>
      <w:r>
        <w:rPr>
          <w:spacing w:val="-11"/>
        </w:rPr>
        <w:t xml:space="preserve"> </w:t>
      </w:r>
      <w:r>
        <w:t>и</w:t>
      </w:r>
      <w:r>
        <w:rPr>
          <w:spacing w:val="-11"/>
        </w:rPr>
        <w:t xml:space="preserve"> </w:t>
      </w:r>
      <w:r>
        <w:t>электронными</w:t>
      </w:r>
      <w:r>
        <w:rPr>
          <w:spacing w:val="-10"/>
        </w:rPr>
        <w:t xml:space="preserve"> </w:t>
      </w:r>
      <w:r>
        <w:t>картами</w:t>
      </w:r>
      <w:r>
        <w:rPr>
          <w:spacing w:val="-13"/>
        </w:rPr>
        <w:t xml:space="preserve"> </w:t>
      </w:r>
      <w:r>
        <w:t>и</w:t>
      </w:r>
      <w:r>
        <w:rPr>
          <w:spacing w:val="-13"/>
        </w:rPr>
        <w:t xml:space="preserve"> </w:t>
      </w:r>
      <w:r>
        <w:t>атласами,</w:t>
      </w:r>
      <w:r>
        <w:rPr>
          <w:spacing w:val="-9"/>
        </w:rPr>
        <w:t xml:space="preserve"> </w:t>
      </w:r>
      <w:r>
        <w:t>хрестоматиями</w:t>
      </w:r>
      <w:r>
        <w:rPr>
          <w:spacing w:val="-11"/>
        </w:rPr>
        <w:t xml:space="preserve"> </w:t>
      </w:r>
      <w:r>
        <w:t>и</w:t>
      </w:r>
      <w:r>
        <w:rPr>
          <w:spacing w:val="-11"/>
        </w:rPr>
        <w:t xml:space="preserve"> </w:t>
      </w:r>
      <w:r>
        <w:t>другими.</w:t>
      </w:r>
    </w:p>
    <w:p w14:paraId="77A72B7D" w14:textId="77777777" w:rsidR="00A43DD8" w:rsidRDefault="00983492">
      <w:pPr>
        <w:pStyle w:val="1"/>
        <w:spacing w:before="5" w:line="240" w:lineRule="auto"/>
      </w:pPr>
      <w:r>
        <w:t>Предметные</w:t>
      </w:r>
      <w:r>
        <w:rPr>
          <w:spacing w:val="-13"/>
        </w:rPr>
        <w:t xml:space="preserve"> </w:t>
      </w:r>
      <w:r>
        <w:t>результаты</w:t>
      </w:r>
      <w:r>
        <w:rPr>
          <w:spacing w:val="-9"/>
        </w:rPr>
        <w:t xml:space="preserve"> </w:t>
      </w:r>
      <w:r>
        <w:t>изучения</w:t>
      </w:r>
      <w:r>
        <w:rPr>
          <w:spacing w:val="-11"/>
        </w:rPr>
        <w:t xml:space="preserve"> </w:t>
      </w:r>
      <w:r>
        <w:t>истории</w:t>
      </w:r>
      <w:r>
        <w:rPr>
          <w:spacing w:val="-11"/>
        </w:rPr>
        <w:t xml:space="preserve"> </w:t>
      </w:r>
      <w:r>
        <w:t>в</w:t>
      </w:r>
      <w:r>
        <w:rPr>
          <w:spacing w:val="-9"/>
        </w:rPr>
        <w:t xml:space="preserve"> </w:t>
      </w:r>
      <w:r>
        <w:t>5</w:t>
      </w:r>
      <w:r>
        <w:rPr>
          <w:spacing w:val="-13"/>
        </w:rPr>
        <w:t xml:space="preserve"> </w:t>
      </w:r>
      <w:r>
        <w:rPr>
          <w:spacing w:val="-2"/>
        </w:rPr>
        <w:t>классе</w:t>
      </w:r>
    </w:p>
    <w:p w14:paraId="633C5511" w14:textId="77777777" w:rsidR="00A43DD8" w:rsidRDefault="00983492">
      <w:pPr>
        <w:pStyle w:val="a3"/>
        <w:spacing w:before="1" w:line="249" w:lineRule="exact"/>
        <w:ind w:left="993" w:firstLine="0"/>
      </w:pPr>
      <w:r>
        <w:t>Знание</w:t>
      </w:r>
      <w:r>
        <w:rPr>
          <w:spacing w:val="-10"/>
        </w:rPr>
        <w:t xml:space="preserve"> </w:t>
      </w:r>
      <w:r>
        <w:t>хронологии,</w:t>
      </w:r>
      <w:r>
        <w:rPr>
          <w:spacing w:val="-9"/>
        </w:rPr>
        <w:t xml:space="preserve"> </w:t>
      </w:r>
      <w:r>
        <w:t>работа</w:t>
      </w:r>
      <w:r>
        <w:rPr>
          <w:spacing w:val="-9"/>
        </w:rPr>
        <w:t xml:space="preserve"> </w:t>
      </w:r>
      <w:r>
        <w:t>с</w:t>
      </w:r>
      <w:r>
        <w:rPr>
          <w:spacing w:val="-9"/>
        </w:rPr>
        <w:t xml:space="preserve"> </w:t>
      </w:r>
      <w:r>
        <w:rPr>
          <w:spacing w:val="-2"/>
        </w:rPr>
        <w:t>хронологией:</w:t>
      </w:r>
    </w:p>
    <w:p w14:paraId="1C98545B" w14:textId="77777777" w:rsidR="00A43DD8" w:rsidRDefault="00983492" w:rsidP="00983492">
      <w:pPr>
        <w:pStyle w:val="a4"/>
        <w:numPr>
          <w:ilvl w:val="0"/>
          <w:numId w:val="135"/>
        </w:numPr>
        <w:tabs>
          <w:tab w:val="left" w:pos="1275"/>
        </w:tabs>
        <w:ind w:right="400" w:firstLine="707"/>
        <w:jc w:val="left"/>
      </w:pPr>
      <w:r>
        <w:t>объяснять</w:t>
      </w:r>
      <w:r>
        <w:rPr>
          <w:spacing w:val="-6"/>
        </w:rPr>
        <w:t xml:space="preserve"> </w:t>
      </w:r>
      <w:r>
        <w:t>смысл</w:t>
      </w:r>
      <w:r>
        <w:rPr>
          <w:spacing w:val="-3"/>
        </w:rPr>
        <w:t xml:space="preserve"> </w:t>
      </w:r>
      <w:r>
        <w:t>основных</w:t>
      </w:r>
      <w:r>
        <w:rPr>
          <w:spacing w:val="-3"/>
        </w:rPr>
        <w:t xml:space="preserve"> </w:t>
      </w:r>
      <w:r>
        <w:t>хронологических</w:t>
      </w:r>
      <w:r>
        <w:rPr>
          <w:spacing w:val="-3"/>
        </w:rPr>
        <w:t xml:space="preserve"> </w:t>
      </w:r>
      <w:r>
        <w:t>понятий</w:t>
      </w:r>
      <w:r>
        <w:rPr>
          <w:spacing w:val="-3"/>
        </w:rPr>
        <w:t xml:space="preserve"> </w:t>
      </w:r>
      <w:r>
        <w:t>(век,</w:t>
      </w:r>
      <w:r>
        <w:rPr>
          <w:spacing w:val="-3"/>
        </w:rPr>
        <w:t xml:space="preserve"> </w:t>
      </w:r>
      <w:r>
        <w:t>тысячелетие,</w:t>
      </w:r>
      <w:r>
        <w:rPr>
          <w:spacing w:val="-3"/>
        </w:rPr>
        <w:t xml:space="preserve"> </w:t>
      </w:r>
      <w:r>
        <w:t>до</w:t>
      </w:r>
      <w:r>
        <w:rPr>
          <w:spacing w:val="-5"/>
        </w:rPr>
        <w:t xml:space="preserve"> </w:t>
      </w:r>
      <w:r>
        <w:t>нашей</w:t>
      </w:r>
      <w:r>
        <w:rPr>
          <w:spacing w:val="-3"/>
        </w:rPr>
        <w:t xml:space="preserve"> </w:t>
      </w:r>
      <w:r>
        <w:t>эры, наша эра);</w:t>
      </w:r>
    </w:p>
    <w:p w14:paraId="1AE8DF1C" w14:textId="77777777" w:rsidR="00A43DD8" w:rsidRDefault="00983492" w:rsidP="00983492">
      <w:pPr>
        <w:pStyle w:val="a4"/>
        <w:numPr>
          <w:ilvl w:val="0"/>
          <w:numId w:val="135"/>
        </w:numPr>
        <w:tabs>
          <w:tab w:val="left" w:pos="1275"/>
        </w:tabs>
        <w:ind w:right="467" w:firstLine="707"/>
        <w:jc w:val="left"/>
      </w:pPr>
      <w:r>
        <w:t>называть</w:t>
      </w:r>
      <w:r>
        <w:rPr>
          <w:spacing w:val="38"/>
        </w:rPr>
        <w:t xml:space="preserve"> </w:t>
      </w:r>
      <w:r>
        <w:t>даты</w:t>
      </w:r>
      <w:r>
        <w:rPr>
          <w:spacing w:val="38"/>
        </w:rPr>
        <w:t xml:space="preserve"> </w:t>
      </w:r>
      <w:r>
        <w:t>важнейших</w:t>
      </w:r>
      <w:r>
        <w:rPr>
          <w:spacing w:val="37"/>
        </w:rPr>
        <w:t xml:space="preserve"> </w:t>
      </w:r>
      <w:r>
        <w:t>событий</w:t>
      </w:r>
      <w:r>
        <w:rPr>
          <w:spacing w:val="37"/>
        </w:rPr>
        <w:t xml:space="preserve"> </w:t>
      </w:r>
      <w:r>
        <w:t>истории</w:t>
      </w:r>
      <w:r>
        <w:rPr>
          <w:spacing w:val="36"/>
        </w:rPr>
        <w:t xml:space="preserve"> </w:t>
      </w:r>
      <w:r>
        <w:t>Древнего</w:t>
      </w:r>
      <w:r>
        <w:rPr>
          <w:spacing w:val="39"/>
        </w:rPr>
        <w:t xml:space="preserve"> </w:t>
      </w:r>
      <w:r>
        <w:t>мира,</w:t>
      </w:r>
      <w:r>
        <w:rPr>
          <w:spacing w:val="36"/>
        </w:rPr>
        <w:t xml:space="preserve"> </w:t>
      </w:r>
      <w:r>
        <w:t>по</w:t>
      </w:r>
      <w:r>
        <w:rPr>
          <w:spacing w:val="35"/>
        </w:rPr>
        <w:t xml:space="preserve"> </w:t>
      </w:r>
      <w:r>
        <w:t>дате</w:t>
      </w:r>
      <w:r>
        <w:rPr>
          <w:spacing w:val="35"/>
        </w:rPr>
        <w:t xml:space="preserve"> </w:t>
      </w:r>
      <w:r>
        <w:t>устанавливать принадлежность события к веку, тысячелетию;</w:t>
      </w:r>
    </w:p>
    <w:p w14:paraId="72C3E38D" w14:textId="77777777" w:rsidR="00A43DD8" w:rsidRDefault="00983492" w:rsidP="00983492">
      <w:pPr>
        <w:pStyle w:val="a4"/>
        <w:numPr>
          <w:ilvl w:val="0"/>
          <w:numId w:val="135"/>
        </w:numPr>
        <w:tabs>
          <w:tab w:val="left" w:pos="1275"/>
        </w:tabs>
        <w:ind w:right="322" w:firstLine="707"/>
        <w:jc w:val="left"/>
      </w:pPr>
      <w:r>
        <w:t>определять</w:t>
      </w:r>
      <w:r>
        <w:rPr>
          <w:spacing w:val="28"/>
        </w:rPr>
        <w:t xml:space="preserve"> </w:t>
      </w:r>
      <w:r>
        <w:t>длительность</w:t>
      </w:r>
      <w:r>
        <w:rPr>
          <w:spacing w:val="28"/>
        </w:rPr>
        <w:t xml:space="preserve"> </w:t>
      </w:r>
      <w:r>
        <w:t>и</w:t>
      </w:r>
      <w:r>
        <w:rPr>
          <w:spacing w:val="32"/>
        </w:rPr>
        <w:t xml:space="preserve"> </w:t>
      </w:r>
      <w:r>
        <w:t>последовательность</w:t>
      </w:r>
      <w:r>
        <w:rPr>
          <w:spacing w:val="31"/>
        </w:rPr>
        <w:t xml:space="preserve"> </w:t>
      </w:r>
      <w:r>
        <w:t>событий,</w:t>
      </w:r>
      <w:r>
        <w:rPr>
          <w:spacing w:val="33"/>
        </w:rPr>
        <w:t xml:space="preserve"> </w:t>
      </w:r>
      <w:r>
        <w:t>периодов</w:t>
      </w:r>
      <w:r>
        <w:rPr>
          <w:spacing w:val="32"/>
        </w:rPr>
        <w:t xml:space="preserve"> </w:t>
      </w:r>
      <w:r>
        <w:t>истории</w:t>
      </w:r>
      <w:r>
        <w:rPr>
          <w:spacing w:val="32"/>
        </w:rPr>
        <w:t xml:space="preserve"> </w:t>
      </w:r>
      <w:r>
        <w:t>Древнего мира, вести счет лет до нашей эры и нашей эры.</w:t>
      </w:r>
    </w:p>
    <w:p w14:paraId="5FFD82C5" w14:textId="77777777" w:rsidR="00A43DD8" w:rsidRDefault="00983492">
      <w:pPr>
        <w:pStyle w:val="a3"/>
        <w:spacing w:line="252" w:lineRule="exact"/>
        <w:ind w:left="993" w:firstLine="0"/>
        <w:jc w:val="left"/>
      </w:pPr>
      <w:r>
        <w:t>Знание</w:t>
      </w:r>
      <w:r>
        <w:rPr>
          <w:spacing w:val="-11"/>
        </w:rPr>
        <w:t xml:space="preserve"> </w:t>
      </w:r>
      <w:r>
        <w:t>исторических</w:t>
      </w:r>
      <w:r>
        <w:rPr>
          <w:spacing w:val="-14"/>
        </w:rPr>
        <w:t xml:space="preserve"> </w:t>
      </w:r>
      <w:r>
        <w:t>фактов,</w:t>
      </w:r>
      <w:r>
        <w:rPr>
          <w:spacing w:val="-10"/>
        </w:rPr>
        <w:t xml:space="preserve"> </w:t>
      </w:r>
      <w:r>
        <w:t>работа</w:t>
      </w:r>
      <w:r>
        <w:rPr>
          <w:spacing w:val="-14"/>
        </w:rPr>
        <w:t xml:space="preserve"> </w:t>
      </w:r>
      <w:r>
        <w:t>с</w:t>
      </w:r>
      <w:r>
        <w:rPr>
          <w:spacing w:val="-9"/>
        </w:rPr>
        <w:t xml:space="preserve"> </w:t>
      </w:r>
      <w:r>
        <w:rPr>
          <w:spacing w:val="-2"/>
        </w:rPr>
        <w:t>фактами:</w:t>
      </w:r>
    </w:p>
    <w:p w14:paraId="1B8EA4CC" w14:textId="77777777" w:rsidR="00A43DD8" w:rsidRDefault="00983492" w:rsidP="00983492">
      <w:pPr>
        <w:pStyle w:val="a4"/>
        <w:numPr>
          <w:ilvl w:val="0"/>
          <w:numId w:val="135"/>
        </w:numPr>
        <w:tabs>
          <w:tab w:val="left" w:pos="1275"/>
        </w:tabs>
        <w:ind w:right="443" w:firstLine="707"/>
        <w:jc w:val="left"/>
      </w:pPr>
      <w:r>
        <w:t>указывать</w:t>
      </w:r>
      <w:r>
        <w:rPr>
          <w:spacing w:val="-4"/>
        </w:rPr>
        <w:t xml:space="preserve"> </w:t>
      </w:r>
      <w:r>
        <w:t>(называть)</w:t>
      </w:r>
      <w:r>
        <w:rPr>
          <w:spacing w:val="-4"/>
        </w:rPr>
        <w:t xml:space="preserve"> </w:t>
      </w:r>
      <w:r>
        <w:t>место,</w:t>
      </w:r>
      <w:r>
        <w:rPr>
          <w:spacing w:val="-4"/>
        </w:rPr>
        <w:t xml:space="preserve"> </w:t>
      </w:r>
      <w:r>
        <w:t>обстоятельства,</w:t>
      </w:r>
      <w:r>
        <w:rPr>
          <w:spacing w:val="-4"/>
        </w:rPr>
        <w:t xml:space="preserve"> </w:t>
      </w:r>
      <w:r>
        <w:t>участников,</w:t>
      </w:r>
      <w:r>
        <w:rPr>
          <w:spacing w:val="-4"/>
        </w:rPr>
        <w:t xml:space="preserve"> </w:t>
      </w:r>
      <w:r>
        <w:t>результаты</w:t>
      </w:r>
      <w:r>
        <w:rPr>
          <w:spacing w:val="-4"/>
        </w:rPr>
        <w:t xml:space="preserve"> </w:t>
      </w:r>
      <w:r>
        <w:t>важнейших</w:t>
      </w:r>
      <w:r>
        <w:rPr>
          <w:spacing w:val="-4"/>
        </w:rPr>
        <w:t xml:space="preserve"> </w:t>
      </w:r>
      <w:proofErr w:type="spellStart"/>
      <w:r>
        <w:t>собы</w:t>
      </w:r>
      <w:proofErr w:type="spellEnd"/>
      <w:r>
        <w:t xml:space="preserve">- </w:t>
      </w:r>
      <w:proofErr w:type="spellStart"/>
      <w:r>
        <w:t>тий</w:t>
      </w:r>
      <w:proofErr w:type="spellEnd"/>
      <w:r>
        <w:t xml:space="preserve"> истории Древнего мира;</w:t>
      </w:r>
    </w:p>
    <w:p w14:paraId="4A54E8CC" w14:textId="77777777" w:rsidR="00A43DD8" w:rsidRDefault="00983492" w:rsidP="00983492">
      <w:pPr>
        <w:pStyle w:val="a4"/>
        <w:numPr>
          <w:ilvl w:val="0"/>
          <w:numId w:val="135"/>
        </w:numPr>
        <w:tabs>
          <w:tab w:val="left" w:pos="1278"/>
        </w:tabs>
        <w:ind w:left="993" w:right="2566" w:firstLine="0"/>
        <w:jc w:val="left"/>
      </w:pPr>
      <w:r>
        <w:t>группировать,</w:t>
      </w:r>
      <w:r>
        <w:rPr>
          <w:spacing w:val="-14"/>
        </w:rPr>
        <w:t xml:space="preserve"> </w:t>
      </w:r>
      <w:r>
        <w:t>систематизировать</w:t>
      </w:r>
      <w:r>
        <w:rPr>
          <w:spacing w:val="-13"/>
        </w:rPr>
        <w:t xml:space="preserve"> </w:t>
      </w:r>
      <w:r>
        <w:t>факты</w:t>
      </w:r>
      <w:r>
        <w:rPr>
          <w:spacing w:val="-13"/>
        </w:rPr>
        <w:t xml:space="preserve"> </w:t>
      </w:r>
      <w:r>
        <w:t>по</w:t>
      </w:r>
      <w:r>
        <w:rPr>
          <w:spacing w:val="-13"/>
        </w:rPr>
        <w:t xml:space="preserve"> </w:t>
      </w:r>
      <w:r>
        <w:t>заданному</w:t>
      </w:r>
      <w:r>
        <w:rPr>
          <w:spacing w:val="-14"/>
        </w:rPr>
        <w:t xml:space="preserve"> </w:t>
      </w:r>
      <w:r>
        <w:t>признаку. Работа с исторической картой:</w:t>
      </w:r>
    </w:p>
    <w:p w14:paraId="3673A6E9" w14:textId="77777777" w:rsidR="00A43DD8" w:rsidRDefault="00983492" w:rsidP="00983492">
      <w:pPr>
        <w:pStyle w:val="a4"/>
        <w:numPr>
          <w:ilvl w:val="0"/>
          <w:numId w:val="135"/>
        </w:numPr>
        <w:tabs>
          <w:tab w:val="left" w:pos="1275"/>
        </w:tabs>
        <w:ind w:right="267" w:firstLine="707"/>
      </w:pPr>
      <w:r>
        <w:t>находить и показывать на исторической карте природные и исторические объекты (</w:t>
      </w:r>
      <w:proofErr w:type="gramStart"/>
      <w:r>
        <w:t>рас- селение</w:t>
      </w:r>
      <w:proofErr w:type="gramEnd"/>
      <w:r>
        <w:rPr>
          <w:spacing w:val="-7"/>
        </w:rPr>
        <w:t xml:space="preserve"> </w:t>
      </w:r>
      <w:r>
        <w:t>человеческих</w:t>
      </w:r>
      <w:r>
        <w:rPr>
          <w:spacing w:val="-7"/>
        </w:rPr>
        <w:t xml:space="preserve"> </w:t>
      </w:r>
      <w:r>
        <w:t>общностей</w:t>
      </w:r>
      <w:r>
        <w:rPr>
          <w:spacing w:val="-7"/>
        </w:rPr>
        <w:t xml:space="preserve"> </w:t>
      </w:r>
      <w:r>
        <w:t>в</w:t>
      </w:r>
      <w:r>
        <w:rPr>
          <w:spacing w:val="-8"/>
        </w:rPr>
        <w:t xml:space="preserve"> </w:t>
      </w:r>
      <w:r>
        <w:t>эпоху</w:t>
      </w:r>
      <w:r>
        <w:rPr>
          <w:spacing w:val="-12"/>
        </w:rPr>
        <w:t xml:space="preserve"> </w:t>
      </w:r>
      <w:r>
        <w:t>первобытности</w:t>
      </w:r>
      <w:r>
        <w:rPr>
          <w:spacing w:val="-8"/>
        </w:rPr>
        <w:t xml:space="preserve"> </w:t>
      </w:r>
      <w:r>
        <w:t>и</w:t>
      </w:r>
      <w:r>
        <w:rPr>
          <w:spacing w:val="-8"/>
        </w:rPr>
        <w:t xml:space="preserve"> </w:t>
      </w:r>
      <w:r>
        <w:t>Древнего</w:t>
      </w:r>
      <w:r>
        <w:rPr>
          <w:spacing w:val="-4"/>
        </w:rPr>
        <w:t xml:space="preserve"> </w:t>
      </w:r>
      <w:r>
        <w:t>мира,</w:t>
      </w:r>
      <w:r>
        <w:rPr>
          <w:spacing w:val="-4"/>
        </w:rPr>
        <w:t xml:space="preserve"> </w:t>
      </w:r>
      <w:r>
        <w:t>территории</w:t>
      </w:r>
      <w:r>
        <w:rPr>
          <w:spacing w:val="-10"/>
        </w:rPr>
        <w:t xml:space="preserve"> </w:t>
      </w:r>
      <w:r>
        <w:t>древнейших цивилизаций и государств, места важнейших исторических событий), используя легенду карты;</w:t>
      </w:r>
    </w:p>
    <w:p w14:paraId="0DD71975" w14:textId="77777777" w:rsidR="00A43DD8" w:rsidRDefault="00983492" w:rsidP="00983492">
      <w:pPr>
        <w:pStyle w:val="a4"/>
        <w:numPr>
          <w:ilvl w:val="0"/>
          <w:numId w:val="135"/>
        </w:numPr>
        <w:tabs>
          <w:tab w:val="left" w:pos="1275"/>
        </w:tabs>
        <w:ind w:right="277" w:firstLine="707"/>
      </w:pPr>
      <w:r>
        <w:t>устанавливать на основе картографических сведений связь между условиями среды обитания людей и их занятиями.</w:t>
      </w:r>
    </w:p>
    <w:p w14:paraId="0FF844B2" w14:textId="77777777" w:rsidR="00A43DD8" w:rsidRDefault="00983492">
      <w:pPr>
        <w:pStyle w:val="a3"/>
        <w:spacing w:line="251" w:lineRule="exact"/>
        <w:ind w:left="993" w:firstLine="0"/>
      </w:pPr>
      <w:r>
        <w:t>Работа</w:t>
      </w:r>
      <w:r>
        <w:rPr>
          <w:spacing w:val="-11"/>
        </w:rPr>
        <w:t xml:space="preserve"> </w:t>
      </w:r>
      <w:r>
        <w:t>с</w:t>
      </w:r>
      <w:r>
        <w:rPr>
          <w:spacing w:val="-9"/>
        </w:rPr>
        <w:t xml:space="preserve"> </w:t>
      </w:r>
      <w:r>
        <w:t>историческими</w:t>
      </w:r>
      <w:r>
        <w:rPr>
          <w:spacing w:val="-9"/>
        </w:rPr>
        <w:t xml:space="preserve"> </w:t>
      </w:r>
      <w:r>
        <w:rPr>
          <w:spacing w:val="-2"/>
        </w:rPr>
        <w:t>источниками:</w:t>
      </w:r>
    </w:p>
    <w:p w14:paraId="42701411" w14:textId="77777777" w:rsidR="00A43DD8" w:rsidRDefault="00983492" w:rsidP="00983492">
      <w:pPr>
        <w:pStyle w:val="a4"/>
        <w:numPr>
          <w:ilvl w:val="0"/>
          <w:numId w:val="135"/>
        </w:numPr>
        <w:tabs>
          <w:tab w:val="left" w:pos="1275"/>
        </w:tabs>
        <w:ind w:right="270" w:firstLine="707"/>
      </w:pPr>
      <w:r>
        <w:t xml:space="preserve">называть и различать основные типы исторических источников (письменные, </w:t>
      </w:r>
      <w:proofErr w:type="spellStart"/>
      <w:r>
        <w:t>визуаль</w:t>
      </w:r>
      <w:proofErr w:type="spellEnd"/>
      <w:r>
        <w:t xml:space="preserve">- </w:t>
      </w:r>
      <w:proofErr w:type="spellStart"/>
      <w:r>
        <w:t>ные</w:t>
      </w:r>
      <w:proofErr w:type="spellEnd"/>
      <w:r>
        <w:t>, вещественные), приводить примеры источников разных типов;</w:t>
      </w:r>
    </w:p>
    <w:p w14:paraId="60BE9AE1" w14:textId="77777777" w:rsidR="00A43DD8" w:rsidRDefault="00983492" w:rsidP="00983492">
      <w:pPr>
        <w:pStyle w:val="a4"/>
        <w:numPr>
          <w:ilvl w:val="0"/>
          <w:numId w:val="135"/>
        </w:numPr>
        <w:tabs>
          <w:tab w:val="left" w:pos="1275"/>
        </w:tabs>
        <w:ind w:right="275" w:firstLine="707"/>
      </w:pPr>
      <w:r>
        <w:t>различать</w:t>
      </w:r>
      <w:r>
        <w:rPr>
          <w:spacing w:val="-9"/>
        </w:rPr>
        <w:t xml:space="preserve"> </w:t>
      </w:r>
      <w:r>
        <w:t>памятники</w:t>
      </w:r>
      <w:r>
        <w:rPr>
          <w:spacing w:val="-10"/>
        </w:rPr>
        <w:t xml:space="preserve"> </w:t>
      </w:r>
      <w:r>
        <w:t>культуры</w:t>
      </w:r>
      <w:r>
        <w:rPr>
          <w:spacing w:val="-6"/>
        </w:rPr>
        <w:t xml:space="preserve"> </w:t>
      </w:r>
      <w:r>
        <w:t>изучаемой</w:t>
      </w:r>
      <w:r>
        <w:rPr>
          <w:spacing w:val="-10"/>
        </w:rPr>
        <w:t xml:space="preserve"> </w:t>
      </w:r>
      <w:r>
        <w:t>эпохи</w:t>
      </w:r>
      <w:r>
        <w:rPr>
          <w:spacing w:val="-11"/>
        </w:rPr>
        <w:t xml:space="preserve"> </w:t>
      </w:r>
      <w:r>
        <w:t>и</w:t>
      </w:r>
      <w:r>
        <w:rPr>
          <w:spacing w:val="-5"/>
        </w:rPr>
        <w:t xml:space="preserve"> </w:t>
      </w:r>
      <w:r>
        <w:t>источники,</w:t>
      </w:r>
      <w:r>
        <w:rPr>
          <w:spacing w:val="-9"/>
        </w:rPr>
        <w:t xml:space="preserve"> </w:t>
      </w:r>
      <w:r>
        <w:t>созданные</w:t>
      </w:r>
      <w:r>
        <w:rPr>
          <w:spacing w:val="-6"/>
        </w:rPr>
        <w:t xml:space="preserve"> </w:t>
      </w:r>
      <w:r>
        <w:t>в</w:t>
      </w:r>
      <w:r>
        <w:rPr>
          <w:spacing w:val="-11"/>
        </w:rPr>
        <w:t xml:space="preserve"> </w:t>
      </w:r>
      <w:r>
        <w:t>последующие эпохи, приводить примеры;</w:t>
      </w:r>
    </w:p>
    <w:p w14:paraId="0B488741" w14:textId="77777777" w:rsidR="00A43DD8" w:rsidRDefault="00983492" w:rsidP="00983492">
      <w:pPr>
        <w:pStyle w:val="a4"/>
        <w:numPr>
          <w:ilvl w:val="0"/>
          <w:numId w:val="135"/>
        </w:numPr>
        <w:tabs>
          <w:tab w:val="left" w:pos="1275"/>
        </w:tabs>
        <w:ind w:right="281" w:firstLine="707"/>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78797019" w14:textId="77777777" w:rsidR="00A43DD8" w:rsidRDefault="00983492">
      <w:pPr>
        <w:pStyle w:val="a3"/>
        <w:spacing w:line="251" w:lineRule="exact"/>
        <w:ind w:left="993" w:firstLine="0"/>
      </w:pPr>
      <w:r>
        <w:rPr>
          <w:spacing w:val="-2"/>
        </w:rPr>
        <w:t>Историческое</w:t>
      </w:r>
      <w:r>
        <w:rPr>
          <w:spacing w:val="6"/>
        </w:rPr>
        <w:t xml:space="preserve"> </w:t>
      </w:r>
      <w:r>
        <w:rPr>
          <w:spacing w:val="-2"/>
        </w:rPr>
        <w:t>описание</w:t>
      </w:r>
      <w:r>
        <w:rPr>
          <w:spacing w:val="5"/>
        </w:rPr>
        <w:t xml:space="preserve"> </w:t>
      </w:r>
      <w:r>
        <w:rPr>
          <w:spacing w:val="-2"/>
        </w:rPr>
        <w:t>(реконструкция):</w:t>
      </w:r>
    </w:p>
    <w:p w14:paraId="65CE64B8" w14:textId="77777777" w:rsidR="00A43DD8" w:rsidRDefault="00983492" w:rsidP="00983492">
      <w:pPr>
        <w:pStyle w:val="a4"/>
        <w:numPr>
          <w:ilvl w:val="0"/>
          <w:numId w:val="135"/>
        </w:numPr>
        <w:tabs>
          <w:tab w:val="left" w:pos="1278"/>
        </w:tabs>
        <w:spacing w:line="267" w:lineRule="exact"/>
        <w:ind w:left="1278" w:hanging="285"/>
      </w:pPr>
      <w:r>
        <w:t>характеризовать</w:t>
      </w:r>
      <w:r>
        <w:rPr>
          <w:spacing w:val="-13"/>
        </w:rPr>
        <w:t xml:space="preserve"> </w:t>
      </w:r>
      <w:r>
        <w:t>условия</w:t>
      </w:r>
      <w:r>
        <w:rPr>
          <w:spacing w:val="-12"/>
        </w:rPr>
        <w:t xml:space="preserve"> </w:t>
      </w:r>
      <w:r>
        <w:t>жизни</w:t>
      </w:r>
      <w:r>
        <w:rPr>
          <w:spacing w:val="-12"/>
        </w:rPr>
        <w:t xml:space="preserve"> </w:t>
      </w:r>
      <w:r>
        <w:t>людей</w:t>
      </w:r>
      <w:r>
        <w:rPr>
          <w:spacing w:val="-9"/>
        </w:rPr>
        <w:t xml:space="preserve"> </w:t>
      </w:r>
      <w:r>
        <w:t>в</w:t>
      </w:r>
      <w:r>
        <w:rPr>
          <w:spacing w:val="-10"/>
        </w:rPr>
        <w:t xml:space="preserve"> </w:t>
      </w:r>
      <w:r>
        <w:rPr>
          <w:spacing w:val="-2"/>
        </w:rPr>
        <w:t>древности;</w:t>
      </w:r>
    </w:p>
    <w:p w14:paraId="39FAC794" w14:textId="77777777" w:rsidR="00A43DD8" w:rsidRDefault="00983492" w:rsidP="00983492">
      <w:pPr>
        <w:pStyle w:val="a4"/>
        <w:numPr>
          <w:ilvl w:val="0"/>
          <w:numId w:val="135"/>
        </w:numPr>
        <w:tabs>
          <w:tab w:val="left" w:pos="1278"/>
        </w:tabs>
        <w:spacing w:line="268" w:lineRule="exact"/>
        <w:ind w:left="1278" w:hanging="285"/>
      </w:pPr>
      <w:r>
        <w:t>рассказывать</w:t>
      </w:r>
      <w:r>
        <w:rPr>
          <w:spacing w:val="-16"/>
        </w:rPr>
        <w:t xml:space="preserve"> </w:t>
      </w:r>
      <w:r>
        <w:t>о</w:t>
      </w:r>
      <w:r>
        <w:rPr>
          <w:spacing w:val="-12"/>
        </w:rPr>
        <w:t xml:space="preserve"> </w:t>
      </w:r>
      <w:r>
        <w:t>значительных</w:t>
      </w:r>
      <w:r>
        <w:rPr>
          <w:spacing w:val="-11"/>
        </w:rPr>
        <w:t xml:space="preserve"> </w:t>
      </w:r>
      <w:r>
        <w:t>событиях</w:t>
      </w:r>
      <w:r>
        <w:rPr>
          <w:spacing w:val="-13"/>
        </w:rPr>
        <w:t xml:space="preserve"> </w:t>
      </w:r>
      <w:r>
        <w:t>древней</w:t>
      </w:r>
      <w:r>
        <w:rPr>
          <w:spacing w:val="-13"/>
        </w:rPr>
        <w:t xml:space="preserve"> </w:t>
      </w:r>
      <w:r>
        <w:t>истории,</w:t>
      </w:r>
      <w:r>
        <w:rPr>
          <w:spacing w:val="-10"/>
        </w:rPr>
        <w:t xml:space="preserve"> </w:t>
      </w:r>
      <w:r>
        <w:t>их</w:t>
      </w:r>
      <w:r>
        <w:rPr>
          <w:spacing w:val="-9"/>
        </w:rPr>
        <w:t xml:space="preserve"> </w:t>
      </w:r>
      <w:r>
        <w:rPr>
          <w:spacing w:val="-2"/>
        </w:rPr>
        <w:t>участниках;</w:t>
      </w:r>
    </w:p>
    <w:p w14:paraId="64C73F59" w14:textId="77777777" w:rsidR="00A43DD8" w:rsidRDefault="00983492" w:rsidP="00983492">
      <w:pPr>
        <w:pStyle w:val="a4"/>
        <w:numPr>
          <w:ilvl w:val="0"/>
          <w:numId w:val="135"/>
        </w:numPr>
        <w:tabs>
          <w:tab w:val="left" w:pos="1275"/>
        </w:tabs>
        <w:ind w:right="270" w:firstLine="707"/>
      </w:pPr>
      <w:r>
        <w:t xml:space="preserve">рассказывать об исторических личностях Древнего мира (ключевых моментах их </w:t>
      </w:r>
      <w:proofErr w:type="spellStart"/>
      <w:proofErr w:type="gramStart"/>
      <w:r>
        <w:t>био</w:t>
      </w:r>
      <w:proofErr w:type="spellEnd"/>
      <w:r>
        <w:t>- графии</w:t>
      </w:r>
      <w:proofErr w:type="gramEnd"/>
      <w:r>
        <w:t>, роли в исторических событиях);</w:t>
      </w:r>
    </w:p>
    <w:p w14:paraId="4AD61738" w14:textId="77777777" w:rsidR="00A43DD8" w:rsidRDefault="00983492" w:rsidP="00983492">
      <w:pPr>
        <w:pStyle w:val="a4"/>
        <w:numPr>
          <w:ilvl w:val="0"/>
          <w:numId w:val="135"/>
        </w:numPr>
        <w:tabs>
          <w:tab w:val="left" w:pos="1275"/>
        </w:tabs>
        <w:ind w:right="270" w:firstLine="707"/>
      </w:pPr>
      <w:r>
        <w:t xml:space="preserve">давать краткое описание памятников культуры эпохи первобытности и древнейших </w:t>
      </w:r>
      <w:proofErr w:type="spellStart"/>
      <w:r>
        <w:t>ци</w:t>
      </w:r>
      <w:proofErr w:type="spellEnd"/>
      <w:r>
        <w:t xml:space="preserve">- </w:t>
      </w:r>
      <w:proofErr w:type="spellStart"/>
      <w:r>
        <w:rPr>
          <w:spacing w:val="-2"/>
        </w:rPr>
        <w:t>вилизаций</w:t>
      </w:r>
      <w:proofErr w:type="spellEnd"/>
      <w:r>
        <w:rPr>
          <w:spacing w:val="-2"/>
        </w:rPr>
        <w:t>.</w:t>
      </w:r>
    </w:p>
    <w:p w14:paraId="124589AD" w14:textId="77777777" w:rsidR="00A43DD8" w:rsidRDefault="00983492">
      <w:pPr>
        <w:pStyle w:val="a3"/>
        <w:spacing w:line="252" w:lineRule="exact"/>
        <w:ind w:left="993" w:firstLine="0"/>
      </w:pPr>
      <w:r>
        <w:t>Анализ,</w:t>
      </w:r>
      <w:r>
        <w:rPr>
          <w:spacing w:val="-14"/>
        </w:rPr>
        <w:t xml:space="preserve"> </w:t>
      </w:r>
      <w:r>
        <w:t>объяснение</w:t>
      </w:r>
      <w:r>
        <w:rPr>
          <w:spacing w:val="-14"/>
        </w:rPr>
        <w:t xml:space="preserve"> </w:t>
      </w:r>
      <w:r>
        <w:t>исторических</w:t>
      </w:r>
      <w:r>
        <w:rPr>
          <w:spacing w:val="-14"/>
        </w:rPr>
        <w:t xml:space="preserve"> </w:t>
      </w:r>
      <w:r>
        <w:t>событий,</w:t>
      </w:r>
      <w:r>
        <w:rPr>
          <w:spacing w:val="-13"/>
        </w:rPr>
        <w:t xml:space="preserve"> </w:t>
      </w:r>
      <w:r>
        <w:rPr>
          <w:spacing w:val="-2"/>
        </w:rPr>
        <w:t>явлений:</w:t>
      </w:r>
    </w:p>
    <w:p w14:paraId="10BF6C85" w14:textId="77777777" w:rsidR="00A43DD8" w:rsidRDefault="00983492" w:rsidP="00983492">
      <w:pPr>
        <w:pStyle w:val="a4"/>
        <w:numPr>
          <w:ilvl w:val="0"/>
          <w:numId w:val="135"/>
        </w:numPr>
        <w:tabs>
          <w:tab w:val="left" w:pos="1275"/>
        </w:tabs>
        <w:ind w:right="443" w:firstLine="707"/>
        <w:jc w:val="left"/>
      </w:pPr>
      <w:r>
        <w:t>раскрывать</w:t>
      </w:r>
      <w:r>
        <w:rPr>
          <w:spacing w:val="-3"/>
        </w:rPr>
        <w:t xml:space="preserve"> </w:t>
      </w:r>
      <w:r>
        <w:t>существенные</w:t>
      </w:r>
      <w:r>
        <w:rPr>
          <w:spacing w:val="-3"/>
        </w:rPr>
        <w:t xml:space="preserve"> </w:t>
      </w:r>
      <w:r>
        <w:t>черты</w:t>
      </w:r>
      <w:r>
        <w:rPr>
          <w:spacing w:val="-6"/>
        </w:rPr>
        <w:t xml:space="preserve"> </w:t>
      </w:r>
      <w:r>
        <w:t>государственного</w:t>
      </w:r>
      <w:r>
        <w:rPr>
          <w:spacing w:val="-6"/>
        </w:rPr>
        <w:t xml:space="preserve"> </w:t>
      </w:r>
      <w:r>
        <w:t>устройства</w:t>
      </w:r>
      <w:r>
        <w:rPr>
          <w:spacing w:val="-3"/>
        </w:rPr>
        <w:t xml:space="preserve"> </w:t>
      </w:r>
      <w:r>
        <w:t>древних</w:t>
      </w:r>
      <w:r>
        <w:rPr>
          <w:spacing w:val="-3"/>
        </w:rPr>
        <w:t xml:space="preserve"> </w:t>
      </w:r>
      <w:r>
        <w:t>обществ,</w:t>
      </w:r>
      <w:r>
        <w:rPr>
          <w:spacing w:val="-3"/>
        </w:rPr>
        <w:t xml:space="preserve"> </w:t>
      </w:r>
      <w:proofErr w:type="gramStart"/>
      <w:r>
        <w:t xml:space="preserve">поло- </w:t>
      </w:r>
      <w:proofErr w:type="spellStart"/>
      <w:r>
        <w:t>жения</w:t>
      </w:r>
      <w:proofErr w:type="spellEnd"/>
      <w:proofErr w:type="gramEnd"/>
      <w:r>
        <w:t xml:space="preserve"> основных групп населения, религиозных верований людей в древности;</w:t>
      </w:r>
    </w:p>
    <w:p w14:paraId="1AB2E669" w14:textId="77777777" w:rsidR="00A43DD8" w:rsidRDefault="00983492" w:rsidP="00983492">
      <w:pPr>
        <w:pStyle w:val="a4"/>
        <w:numPr>
          <w:ilvl w:val="0"/>
          <w:numId w:val="135"/>
        </w:numPr>
        <w:tabs>
          <w:tab w:val="left" w:pos="1278"/>
        </w:tabs>
        <w:spacing w:line="269" w:lineRule="exact"/>
        <w:ind w:left="1278" w:hanging="285"/>
        <w:jc w:val="left"/>
      </w:pPr>
      <w:r>
        <w:t>сравнивать</w:t>
      </w:r>
      <w:r>
        <w:rPr>
          <w:spacing w:val="-12"/>
        </w:rPr>
        <w:t xml:space="preserve"> </w:t>
      </w:r>
      <w:r>
        <w:t>исторические</w:t>
      </w:r>
      <w:r>
        <w:rPr>
          <w:spacing w:val="-14"/>
        </w:rPr>
        <w:t xml:space="preserve"> </w:t>
      </w:r>
      <w:r>
        <w:t>явления,</w:t>
      </w:r>
      <w:r>
        <w:rPr>
          <w:spacing w:val="-10"/>
        </w:rPr>
        <w:t xml:space="preserve"> </w:t>
      </w:r>
      <w:r>
        <w:t>определять</w:t>
      </w:r>
      <w:r>
        <w:rPr>
          <w:spacing w:val="-13"/>
        </w:rPr>
        <w:t xml:space="preserve"> </w:t>
      </w:r>
      <w:r>
        <w:t>их</w:t>
      </w:r>
      <w:r>
        <w:rPr>
          <w:spacing w:val="-10"/>
        </w:rPr>
        <w:t xml:space="preserve"> </w:t>
      </w:r>
      <w:r>
        <w:t>общие</w:t>
      </w:r>
      <w:r>
        <w:rPr>
          <w:spacing w:val="-9"/>
        </w:rPr>
        <w:t xml:space="preserve"> </w:t>
      </w:r>
      <w:r>
        <w:rPr>
          <w:spacing w:val="-2"/>
        </w:rPr>
        <w:t>черты;</w:t>
      </w:r>
    </w:p>
    <w:p w14:paraId="5C3E178B" w14:textId="77777777" w:rsidR="00A43DD8" w:rsidRDefault="00983492" w:rsidP="00983492">
      <w:pPr>
        <w:pStyle w:val="a4"/>
        <w:numPr>
          <w:ilvl w:val="0"/>
          <w:numId w:val="135"/>
        </w:numPr>
        <w:tabs>
          <w:tab w:val="left" w:pos="1278"/>
        </w:tabs>
        <w:spacing w:line="269" w:lineRule="exact"/>
        <w:ind w:left="1278" w:hanging="285"/>
        <w:jc w:val="left"/>
      </w:pPr>
      <w:r>
        <w:rPr>
          <w:spacing w:val="-2"/>
        </w:rPr>
        <w:t>иллюстрировать</w:t>
      </w:r>
      <w:r>
        <w:rPr>
          <w:spacing w:val="1"/>
        </w:rPr>
        <w:t xml:space="preserve"> </w:t>
      </w:r>
      <w:r>
        <w:rPr>
          <w:spacing w:val="-2"/>
        </w:rPr>
        <w:t>общие</w:t>
      </w:r>
      <w:r>
        <w:rPr>
          <w:spacing w:val="5"/>
        </w:rPr>
        <w:t xml:space="preserve"> </w:t>
      </w:r>
      <w:r>
        <w:rPr>
          <w:spacing w:val="-2"/>
        </w:rPr>
        <w:t>явления,</w:t>
      </w:r>
      <w:r>
        <w:rPr>
          <w:spacing w:val="4"/>
        </w:rPr>
        <w:t xml:space="preserve"> </w:t>
      </w:r>
      <w:r>
        <w:rPr>
          <w:spacing w:val="-2"/>
        </w:rPr>
        <w:t>черты</w:t>
      </w:r>
      <w:r>
        <w:rPr>
          <w:spacing w:val="2"/>
        </w:rPr>
        <w:t xml:space="preserve"> </w:t>
      </w:r>
      <w:r>
        <w:rPr>
          <w:spacing w:val="-2"/>
        </w:rPr>
        <w:t>конкретными</w:t>
      </w:r>
      <w:r>
        <w:rPr>
          <w:spacing w:val="5"/>
        </w:rPr>
        <w:t xml:space="preserve"> </w:t>
      </w:r>
      <w:r>
        <w:rPr>
          <w:spacing w:val="-2"/>
        </w:rPr>
        <w:t>примерами;</w:t>
      </w:r>
    </w:p>
    <w:p w14:paraId="551A21B0" w14:textId="77777777" w:rsidR="00A43DD8" w:rsidRDefault="00983492" w:rsidP="00983492">
      <w:pPr>
        <w:pStyle w:val="a4"/>
        <w:numPr>
          <w:ilvl w:val="0"/>
          <w:numId w:val="135"/>
        </w:numPr>
        <w:tabs>
          <w:tab w:val="left" w:pos="1278"/>
        </w:tabs>
        <w:spacing w:line="268" w:lineRule="exact"/>
        <w:ind w:left="1278" w:hanging="285"/>
        <w:jc w:val="left"/>
      </w:pPr>
      <w:r>
        <w:t>объяснять</w:t>
      </w:r>
      <w:r>
        <w:rPr>
          <w:spacing w:val="-14"/>
        </w:rPr>
        <w:t xml:space="preserve"> </w:t>
      </w:r>
      <w:r>
        <w:t>причины</w:t>
      </w:r>
      <w:r>
        <w:rPr>
          <w:spacing w:val="-11"/>
        </w:rPr>
        <w:t xml:space="preserve"> </w:t>
      </w:r>
      <w:r>
        <w:t>и</w:t>
      </w:r>
      <w:r>
        <w:rPr>
          <w:spacing w:val="-11"/>
        </w:rPr>
        <w:t xml:space="preserve"> </w:t>
      </w:r>
      <w:r>
        <w:t>следствия</w:t>
      </w:r>
      <w:r>
        <w:rPr>
          <w:spacing w:val="-12"/>
        </w:rPr>
        <w:t xml:space="preserve"> </w:t>
      </w:r>
      <w:r>
        <w:t>важнейших</w:t>
      </w:r>
      <w:r>
        <w:rPr>
          <w:spacing w:val="-12"/>
        </w:rPr>
        <w:t xml:space="preserve"> </w:t>
      </w:r>
      <w:r>
        <w:t>событий</w:t>
      </w:r>
      <w:r>
        <w:rPr>
          <w:spacing w:val="-12"/>
        </w:rPr>
        <w:t xml:space="preserve"> </w:t>
      </w:r>
      <w:r>
        <w:t>древней</w:t>
      </w:r>
      <w:r>
        <w:rPr>
          <w:spacing w:val="-10"/>
        </w:rPr>
        <w:t xml:space="preserve"> </w:t>
      </w:r>
      <w:r>
        <w:rPr>
          <w:spacing w:val="-2"/>
        </w:rPr>
        <w:t>истории.</w:t>
      </w:r>
    </w:p>
    <w:p w14:paraId="668B2FE2" w14:textId="77777777" w:rsidR="00A43DD8" w:rsidRDefault="00983492">
      <w:pPr>
        <w:pStyle w:val="a3"/>
        <w:jc w:val="left"/>
      </w:pPr>
      <w:r>
        <w:t>Рассмотрение</w:t>
      </w:r>
      <w:r>
        <w:rPr>
          <w:spacing w:val="27"/>
        </w:rPr>
        <w:t xml:space="preserve"> </w:t>
      </w:r>
      <w:r>
        <w:t>исторических версий</w:t>
      </w:r>
      <w:r>
        <w:rPr>
          <w:spacing w:val="-3"/>
        </w:rPr>
        <w:t xml:space="preserve"> </w:t>
      </w:r>
      <w:r>
        <w:t>и оценок, определение своего</w:t>
      </w:r>
      <w:r>
        <w:rPr>
          <w:spacing w:val="26"/>
        </w:rPr>
        <w:t xml:space="preserve"> </w:t>
      </w:r>
      <w:r>
        <w:t>отношения</w:t>
      </w:r>
      <w:r>
        <w:rPr>
          <w:spacing w:val="-4"/>
        </w:rPr>
        <w:t xml:space="preserve"> </w:t>
      </w:r>
      <w:r>
        <w:t>к</w:t>
      </w:r>
      <w:r>
        <w:rPr>
          <w:spacing w:val="27"/>
        </w:rPr>
        <w:t xml:space="preserve"> </w:t>
      </w:r>
      <w:r>
        <w:t>наиболее значимым событиям и личностям прошлого:</w:t>
      </w:r>
    </w:p>
    <w:p w14:paraId="04B8CDDE" w14:textId="77777777" w:rsidR="00A43DD8" w:rsidRDefault="00983492" w:rsidP="00983492">
      <w:pPr>
        <w:pStyle w:val="a4"/>
        <w:numPr>
          <w:ilvl w:val="0"/>
          <w:numId w:val="135"/>
        </w:numPr>
        <w:tabs>
          <w:tab w:val="left" w:pos="1275"/>
        </w:tabs>
        <w:ind w:right="412" w:firstLine="707"/>
        <w:jc w:val="left"/>
      </w:pPr>
      <w:r>
        <w:t>излагать</w:t>
      </w:r>
      <w:r>
        <w:rPr>
          <w:spacing w:val="-2"/>
        </w:rPr>
        <w:t xml:space="preserve"> </w:t>
      </w:r>
      <w:r>
        <w:t>оценки</w:t>
      </w:r>
      <w:r>
        <w:rPr>
          <w:spacing w:val="-1"/>
        </w:rPr>
        <w:t xml:space="preserve"> </w:t>
      </w:r>
      <w:r>
        <w:t>наиболее</w:t>
      </w:r>
      <w:r>
        <w:rPr>
          <w:spacing w:val="-4"/>
        </w:rPr>
        <w:t xml:space="preserve"> </w:t>
      </w:r>
      <w:r>
        <w:t>значительных</w:t>
      </w:r>
      <w:r>
        <w:rPr>
          <w:spacing w:val="-5"/>
        </w:rPr>
        <w:t xml:space="preserve"> </w:t>
      </w:r>
      <w:r>
        <w:t>событий</w:t>
      </w:r>
      <w:r>
        <w:rPr>
          <w:spacing w:val="-3"/>
        </w:rPr>
        <w:t xml:space="preserve"> </w:t>
      </w:r>
      <w:r>
        <w:t>и</w:t>
      </w:r>
      <w:r>
        <w:rPr>
          <w:spacing w:val="-5"/>
        </w:rPr>
        <w:t xml:space="preserve"> </w:t>
      </w:r>
      <w:r>
        <w:t>личностей</w:t>
      </w:r>
      <w:r>
        <w:rPr>
          <w:spacing w:val="-3"/>
        </w:rPr>
        <w:t xml:space="preserve"> </w:t>
      </w:r>
      <w:r>
        <w:t>древней</w:t>
      </w:r>
      <w:r>
        <w:rPr>
          <w:spacing w:val="-2"/>
        </w:rPr>
        <w:t xml:space="preserve"> </w:t>
      </w:r>
      <w:r>
        <w:t>истории,</w:t>
      </w:r>
      <w:r>
        <w:rPr>
          <w:spacing w:val="-2"/>
        </w:rPr>
        <w:t xml:space="preserve"> </w:t>
      </w:r>
      <w:proofErr w:type="spellStart"/>
      <w:r>
        <w:t>приво</w:t>
      </w:r>
      <w:proofErr w:type="spellEnd"/>
      <w:r>
        <w:t xml:space="preserve">- </w:t>
      </w:r>
      <w:proofErr w:type="spellStart"/>
      <w:r>
        <w:t>димые</w:t>
      </w:r>
      <w:proofErr w:type="spellEnd"/>
      <w:r>
        <w:t xml:space="preserve"> в учебной литературе;</w:t>
      </w:r>
    </w:p>
    <w:p w14:paraId="40BE6C2E" w14:textId="77777777" w:rsidR="00A43DD8" w:rsidRDefault="00983492" w:rsidP="00983492">
      <w:pPr>
        <w:pStyle w:val="a4"/>
        <w:numPr>
          <w:ilvl w:val="0"/>
          <w:numId w:val="135"/>
        </w:numPr>
        <w:tabs>
          <w:tab w:val="left" w:pos="1275"/>
        </w:tabs>
        <w:ind w:right="325" w:firstLine="707"/>
        <w:jc w:val="left"/>
      </w:pPr>
      <w:r>
        <w:t>высказывать</w:t>
      </w:r>
      <w:r>
        <w:rPr>
          <w:spacing w:val="-14"/>
        </w:rPr>
        <w:t xml:space="preserve"> </w:t>
      </w:r>
      <w:r>
        <w:t>на</w:t>
      </w:r>
      <w:r>
        <w:rPr>
          <w:spacing w:val="-14"/>
        </w:rPr>
        <w:t xml:space="preserve"> </w:t>
      </w:r>
      <w:r>
        <w:t>уровне</w:t>
      </w:r>
      <w:r>
        <w:rPr>
          <w:spacing w:val="-14"/>
        </w:rPr>
        <w:t xml:space="preserve"> </w:t>
      </w:r>
      <w:r>
        <w:t>эмоциональных</w:t>
      </w:r>
      <w:r>
        <w:rPr>
          <w:spacing w:val="-14"/>
        </w:rPr>
        <w:t xml:space="preserve"> </w:t>
      </w:r>
      <w:r>
        <w:t>оценок</w:t>
      </w:r>
      <w:r>
        <w:rPr>
          <w:spacing w:val="-11"/>
        </w:rPr>
        <w:t xml:space="preserve"> </w:t>
      </w:r>
      <w:r>
        <w:t>отношение</w:t>
      </w:r>
      <w:r>
        <w:rPr>
          <w:spacing w:val="-14"/>
        </w:rPr>
        <w:t xml:space="preserve"> </w:t>
      </w:r>
      <w:r>
        <w:t>к</w:t>
      </w:r>
      <w:r>
        <w:rPr>
          <w:spacing w:val="-11"/>
        </w:rPr>
        <w:t xml:space="preserve"> </w:t>
      </w:r>
      <w:r>
        <w:t>поступкам</w:t>
      </w:r>
      <w:r>
        <w:rPr>
          <w:spacing w:val="-13"/>
        </w:rPr>
        <w:t xml:space="preserve"> </w:t>
      </w:r>
      <w:r>
        <w:t>людей</w:t>
      </w:r>
      <w:r>
        <w:rPr>
          <w:spacing w:val="-14"/>
        </w:rPr>
        <w:t xml:space="preserve"> </w:t>
      </w:r>
      <w:r>
        <w:t>прошлого, к памятникам культуры.</w:t>
      </w:r>
    </w:p>
    <w:p w14:paraId="6448F2D5" w14:textId="77777777" w:rsidR="00A43DD8" w:rsidRDefault="00983492">
      <w:pPr>
        <w:pStyle w:val="a3"/>
        <w:spacing w:line="251" w:lineRule="exact"/>
        <w:ind w:left="993" w:firstLine="0"/>
        <w:jc w:val="left"/>
      </w:pPr>
      <w:r>
        <w:rPr>
          <w:spacing w:val="-2"/>
        </w:rPr>
        <w:t>Применение</w:t>
      </w:r>
      <w:r>
        <w:rPr>
          <w:spacing w:val="-1"/>
        </w:rPr>
        <w:t xml:space="preserve"> </w:t>
      </w:r>
      <w:r>
        <w:rPr>
          <w:spacing w:val="-2"/>
        </w:rPr>
        <w:t>исторических</w:t>
      </w:r>
      <w:r>
        <w:rPr>
          <w:spacing w:val="2"/>
        </w:rPr>
        <w:t xml:space="preserve"> </w:t>
      </w:r>
      <w:r>
        <w:rPr>
          <w:spacing w:val="-2"/>
        </w:rPr>
        <w:t>знаний:</w:t>
      </w:r>
    </w:p>
    <w:p w14:paraId="5D98B237" w14:textId="77777777" w:rsidR="00A43DD8" w:rsidRDefault="00983492" w:rsidP="00983492">
      <w:pPr>
        <w:pStyle w:val="a4"/>
        <w:numPr>
          <w:ilvl w:val="0"/>
          <w:numId w:val="135"/>
        </w:numPr>
        <w:tabs>
          <w:tab w:val="left" w:pos="1275"/>
        </w:tabs>
        <w:ind w:right="318" w:firstLine="707"/>
        <w:jc w:val="left"/>
      </w:pPr>
      <w:r>
        <w:t>раскрывать</w:t>
      </w:r>
      <w:r>
        <w:rPr>
          <w:spacing w:val="29"/>
        </w:rPr>
        <w:t xml:space="preserve"> </w:t>
      </w:r>
      <w:r>
        <w:t>значение</w:t>
      </w:r>
      <w:r>
        <w:rPr>
          <w:spacing w:val="28"/>
        </w:rPr>
        <w:t xml:space="preserve"> </w:t>
      </w:r>
      <w:r>
        <w:t>памятников</w:t>
      </w:r>
      <w:r>
        <w:rPr>
          <w:spacing w:val="28"/>
        </w:rPr>
        <w:t xml:space="preserve"> </w:t>
      </w:r>
      <w:r>
        <w:t>древней</w:t>
      </w:r>
      <w:r>
        <w:rPr>
          <w:spacing w:val="27"/>
        </w:rPr>
        <w:t xml:space="preserve"> </w:t>
      </w:r>
      <w:r>
        <w:t>истории</w:t>
      </w:r>
      <w:r>
        <w:rPr>
          <w:spacing w:val="27"/>
        </w:rPr>
        <w:t xml:space="preserve"> </w:t>
      </w:r>
      <w:r>
        <w:t>и</w:t>
      </w:r>
      <w:r>
        <w:rPr>
          <w:spacing w:val="27"/>
        </w:rPr>
        <w:t xml:space="preserve"> </w:t>
      </w:r>
      <w:r>
        <w:t>культуры,</w:t>
      </w:r>
      <w:r>
        <w:rPr>
          <w:spacing w:val="29"/>
        </w:rPr>
        <w:t xml:space="preserve"> </w:t>
      </w:r>
      <w:r>
        <w:t>необходимость</w:t>
      </w:r>
      <w:r>
        <w:rPr>
          <w:spacing w:val="28"/>
        </w:rPr>
        <w:t xml:space="preserve"> </w:t>
      </w:r>
      <w:proofErr w:type="spellStart"/>
      <w:proofErr w:type="gramStart"/>
      <w:r>
        <w:t>сохра</w:t>
      </w:r>
      <w:proofErr w:type="spellEnd"/>
      <w:r>
        <w:t>- нения</w:t>
      </w:r>
      <w:proofErr w:type="gramEnd"/>
      <w:r>
        <w:t xml:space="preserve"> их в современном мире;</w:t>
      </w:r>
    </w:p>
    <w:p w14:paraId="45F9C3D8" w14:textId="77777777" w:rsidR="00A43DD8" w:rsidRDefault="00A43DD8">
      <w:pPr>
        <w:pStyle w:val="a4"/>
        <w:jc w:val="left"/>
        <w:sectPr w:rsidR="00A43DD8">
          <w:pgSz w:w="11920" w:h="16850"/>
          <w:pgMar w:top="1700" w:right="566" w:bottom="780" w:left="1417" w:header="0" w:footer="597" w:gutter="0"/>
          <w:cols w:space="720"/>
        </w:sectPr>
      </w:pPr>
    </w:p>
    <w:p w14:paraId="19DB0379" w14:textId="77777777" w:rsidR="00A43DD8" w:rsidRDefault="00983492" w:rsidP="00983492">
      <w:pPr>
        <w:pStyle w:val="a4"/>
        <w:numPr>
          <w:ilvl w:val="0"/>
          <w:numId w:val="135"/>
        </w:numPr>
        <w:tabs>
          <w:tab w:val="left" w:pos="1275"/>
        </w:tabs>
        <w:spacing w:before="75"/>
        <w:ind w:right="277" w:firstLine="707"/>
      </w:pPr>
      <w:r>
        <w:lastRenderedPageBreak/>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0220EFCF" w14:textId="77777777" w:rsidR="00A43DD8" w:rsidRDefault="00983492">
      <w:pPr>
        <w:pStyle w:val="1"/>
        <w:spacing w:before="8" w:line="252" w:lineRule="exact"/>
      </w:pPr>
      <w:r>
        <w:t>Предметные</w:t>
      </w:r>
      <w:r>
        <w:rPr>
          <w:spacing w:val="-13"/>
        </w:rPr>
        <w:t xml:space="preserve"> </w:t>
      </w:r>
      <w:r>
        <w:t>результаты</w:t>
      </w:r>
      <w:r>
        <w:rPr>
          <w:spacing w:val="-9"/>
        </w:rPr>
        <w:t xml:space="preserve"> </w:t>
      </w:r>
      <w:r>
        <w:t>изучения</w:t>
      </w:r>
      <w:r>
        <w:rPr>
          <w:spacing w:val="-11"/>
        </w:rPr>
        <w:t xml:space="preserve"> </w:t>
      </w:r>
      <w:r>
        <w:t>истории</w:t>
      </w:r>
      <w:r>
        <w:rPr>
          <w:spacing w:val="-11"/>
        </w:rPr>
        <w:t xml:space="preserve"> </w:t>
      </w:r>
      <w:r>
        <w:t>в</w:t>
      </w:r>
      <w:r>
        <w:rPr>
          <w:spacing w:val="-9"/>
        </w:rPr>
        <w:t xml:space="preserve"> </w:t>
      </w:r>
      <w:r>
        <w:t>6</w:t>
      </w:r>
      <w:r>
        <w:rPr>
          <w:spacing w:val="-13"/>
        </w:rPr>
        <w:t xml:space="preserve"> </w:t>
      </w:r>
      <w:r>
        <w:rPr>
          <w:spacing w:val="-2"/>
        </w:rPr>
        <w:t>классе</w:t>
      </w:r>
    </w:p>
    <w:p w14:paraId="449C8A2D" w14:textId="77777777" w:rsidR="00A43DD8" w:rsidRDefault="00983492">
      <w:pPr>
        <w:pStyle w:val="a3"/>
        <w:spacing w:line="249" w:lineRule="exact"/>
        <w:ind w:left="993" w:firstLine="0"/>
      </w:pPr>
      <w:r>
        <w:t>Знание</w:t>
      </w:r>
      <w:r>
        <w:rPr>
          <w:spacing w:val="-10"/>
        </w:rPr>
        <w:t xml:space="preserve"> </w:t>
      </w:r>
      <w:r>
        <w:t>хронологии,</w:t>
      </w:r>
      <w:r>
        <w:rPr>
          <w:spacing w:val="-9"/>
        </w:rPr>
        <w:t xml:space="preserve"> </w:t>
      </w:r>
      <w:r>
        <w:t>работа</w:t>
      </w:r>
      <w:r>
        <w:rPr>
          <w:spacing w:val="-9"/>
        </w:rPr>
        <w:t xml:space="preserve"> </w:t>
      </w:r>
      <w:r>
        <w:t>с</w:t>
      </w:r>
      <w:r>
        <w:rPr>
          <w:spacing w:val="-9"/>
        </w:rPr>
        <w:t xml:space="preserve"> </w:t>
      </w:r>
      <w:r>
        <w:rPr>
          <w:spacing w:val="-2"/>
        </w:rPr>
        <w:t>хронологией:</w:t>
      </w:r>
    </w:p>
    <w:p w14:paraId="446DC01C" w14:textId="77777777" w:rsidR="00A43DD8" w:rsidRDefault="00983492" w:rsidP="00983492">
      <w:pPr>
        <w:pStyle w:val="a4"/>
        <w:numPr>
          <w:ilvl w:val="0"/>
          <w:numId w:val="135"/>
        </w:numPr>
        <w:tabs>
          <w:tab w:val="left" w:pos="1275"/>
        </w:tabs>
        <w:ind w:right="281" w:firstLine="707"/>
      </w:pPr>
      <w:r>
        <w:t>называть даты важнейших событий Средневековья, определять их принадлежность к веку, историческому периоду;</w:t>
      </w:r>
    </w:p>
    <w:p w14:paraId="416FC1E5" w14:textId="77777777" w:rsidR="00A43DD8" w:rsidRDefault="00983492" w:rsidP="00983492">
      <w:pPr>
        <w:pStyle w:val="a4"/>
        <w:numPr>
          <w:ilvl w:val="0"/>
          <w:numId w:val="135"/>
        </w:numPr>
        <w:tabs>
          <w:tab w:val="left" w:pos="1275"/>
        </w:tabs>
        <w:ind w:right="281" w:firstLine="707"/>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776E5238" w14:textId="77777777" w:rsidR="00A43DD8" w:rsidRDefault="00983492" w:rsidP="00983492">
      <w:pPr>
        <w:pStyle w:val="a4"/>
        <w:numPr>
          <w:ilvl w:val="0"/>
          <w:numId w:val="135"/>
        </w:numPr>
        <w:tabs>
          <w:tab w:val="left" w:pos="1278"/>
        </w:tabs>
        <w:ind w:left="993" w:right="274" w:firstLine="0"/>
      </w:pPr>
      <w:r>
        <w:t>устанавливать</w:t>
      </w:r>
      <w:r>
        <w:rPr>
          <w:spacing w:val="-4"/>
        </w:rPr>
        <w:t xml:space="preserve"> </w:t>
      </w:r>
      <w:r>
        <w:t>длительность</w:t>
      </w:r>
      <w:r>
        <w:rPr>
          <w:spacing w:val="-5"/>
        </w:rPr>
        <w:t xml:space="preserve"> </w:t>
      </w:r>
      <w:r>
        <w:t>и</w:t>
      </w:r>
      <w:r>
        <w:rPr>
          <w:spacing w:val="-5"/>
        </w:rPr>
        <w:t xml:space="preserve"> </w:t>
      </w:r>
      <w:r>
        <w:t>синхронность</w:t>
      </w:r>
      <w:r>
        <w:rPr>
          <w:spacing w:val="-4"/>
        </w:rPr>
        <w:t xml:space="preserve"> </w:t>
      </w:r>
      <w:r>
        <w:t>событий</w:t>
      </w:r>
      <w:r>
        <w:rPr>
          <w:spacing w:val="-5"/>
        </w:rPr>
        <w:t xml:space="preserve"> </w:t>
      </w:r>
      <w:r>
        <w:t>истории</w:t>
      </w:r>
      <w:r>
        <w:rPr>
          <w:spacing w:val="-5"/>
        </w:rPr>
        <w:t xml:space="preserve"> </w:t>
      </w:r>
      <w:r>
        <w:t>Руси</w:t>
      </w:r>
      <w:r>
        <w:rPr>
          <w:spacing w:val="-5"/>
        </w:rPr>
        <w:t xml:space="preserve"> </w:t>
      </w:r>
      <w:r>
        <w:t>и</w:t>
      </w:r>
      <w:r>
        <w:rPr>
          <w:spacing w:val="-5"/>
        </w:rPr>
        <w:t xml:space="preserve"> </w:t>
      </w:r>
      <w:r>
        <w:t>всеобщей</w:t>
      </w:r>
      <w:r>
        <w:rPr>
          <w:spacing w:val="-4"/>
        </w:rPr>
        <w:t xml:space="preserve"> </w:t>
      </w:r>
      <w:r>
        <w:t>истории. Знание исторических фактов, работа с фактами:</w:t>
      </w:r>
    </w:p>
    <w:p w14:paraId="5E551AFD" w14:textId="77777777" w:rsidR="00A43DD8" w:rsidRDefault="00983492" w:rsidP="00983492">
      <w:pPr>
        <w:pStyle w:val="a4"/>
        <w:numPr>
          <w:ilvl w:val="0"/>
          <w:numId w:val="135"/>
        </w:numPr>
        <w:tabs>
          <w:tab w:val="left" w:pos="1275"/>
        </w:tabs>
        <w:ind w:right="268" w:firstLine="707"/>
      </w:pPr>
      <w:r>
        <w:t xml:space="preserve">указывать (называть) место, обстоятельства, участников, результаты важнейших </w:t>
      </w:r>
      <w:proofErr w:type="spellStart"/>
      <w:r>
        <w:t>собы</w:t>
      </w:r>
      <w:proofErr w:type="spellEnd"/>
      <w:r>
        <w:t xml:space="preserve">- </w:t>
      </w:r>
      <w:proofErr w:type="spellStart"/>
      <w:r>
        <w:t>тий</w:t>
      </w:r>
      <w:proofErr w:type="spellEnd"/>
      <w:r>
        <w:t xml:space="preserve"> отечественной и всеобщей истории эпохи Средневековья;</w:t>
      </w:r>
    </w:p>
    <w:p w14:paraId="01F94470" w14:textId="77777777" w:rsidR="00A43DD8" w:rsidRDefault="00983492" w:rsidP="00983492">
      <w:pPr>
        <w:pStyle w:val="a4"/>
        <w:numPr>
          <w:ilvl w:val="0"/>
          <w:numId w:val="135"/>
        </w:numPr>
        <w:tabs>
          <w:tab w:val="left" w:pos="1275"/>
        </w:tabs>
        <w:ind w:right="268" w:firstLine="707"/>
      </w:pPr>
      <w:r>
        <w:t xml:space="preserve">группировать, систематизировать факты по заданному признаку (составление </w:t>
      </w:r>
      <w:proofErr w:type="gramStart"/>
      <w:r>
        <w:t xml:space="preserve">система- </w:t>
      </w:r>
      <w:proofErr w:type="spellStart"/>
      <w:r>
        <w:t>тических</w:t>
      </w:r>
      <w:proofErr w:type="spellEnd"/>
      <w:proofErr w:type="gramEnd"/>
      <w:r>
        <w:t xml:space="preserve"> таблиц).</w:t>
      </w:r>
    </w:p>
    <w:p w14:paraId="52C33F13" w14:textId="77777777" w:rsidR="00A43DD8" w:rsidRDefault="00983492">
      <w:pPr>
        <w:pStyle w:val="a3"/>
        <w:spacing w:line="251" w:lineRule="exact"/>
        <w:ind w:left="993" w:firstLine="0"/>
      </w:pPr>
      <w:r>
        <w:t>Работа</w:t>
      </w:r>
      <w:r>
        <w:rPr>
          <w:spacing w:val="-9"/>
        </w:rPr>
        <w:t xml:space="preserve"> </w:t>
      </w:r>
      <w:r>
        <w:t>с</w:t>
      </w:r>
      <w:r>
        <w:rPr>
          <w:spacing w:val="-11"/>
        </w:rPr>
        <w:t xml:space="preserve"> </w:t>
      </w:r>
      <w:r>
        <w:t>исторической</w:t>
      </w:r>
      <w:r>
        <w:rPr>
          <w:spacing w:val="-10"/>
        </w:rPr>
        <w:t xml:space="preserve"> </w:t>
      </w:r>
      <w:r>
        <w:rPr>
          <w:spacing w:val="-2"/>
        </w:rPr>
        <w:t>картой:</w:t>
      </w:r>
    </w:p>
    <w:p w14:paraId="27579333" w14:textId="77777777" w:rsidR="00A43DD8" w:rsidRDefault="00983492" w:rsidP="00983492">
      <w:pPr>
        <w:pStyle w:val="a4"/>
        <w:numPr>
          <w:ilvl w:val="0"/>
          <w:numId w:val="135"/>
        </w:numPr>
        <w:tabs>
          <w:tab w:val="left" w:pos="1275"/>
        </w:tabs>
        <w:ind w:right="272" w:firstLine="707"/>
      </w:pPr>
      <w:r>
        <w:t>находить и</w:t>
      </w:r>
      <w:r>
        <w:rPr>
          <w:spacing w:val="-3"/>
        </w:rPr>
        <w:t xml:space="preserve"> </w:t>
      </w:r>
      <w:r>
        <w:t>показывать</w:t>
      </w:r>
      <w:r>
        <w:rPr>
          <w:spacing w:val="-2"/>
        </w:rPr>
        <w:t xml:space="preserve"> </w:t>
      </w:r>
      <w:r>
        <w:t>на</w:t>
      </w:r>
      <w:r>
        <w:rPr>
          <w:spacing w:val="-4"/>
        </w:rPr>
        <w:t xml:space="preserve"> </w:t>
      </w:r>
      <w:r>
        <w:t>карте исторические объекты, используя</w:t>
      </w:r>
      <w:r>
        <w:rPr>
          <w:spacing w:val="-1"/>
        </w:rPr>
        <w:t xml:space="preserve"> </w:t>
      </w:r>
      <w:r>
        <w:t>легенду</w:t>
      </w:r>
      <w:r>
        <w:rPr>
          <w:spacing w:val="-2"/>
        </w:rPr>
        <w:t xml:space="preserve"> </w:t>
      </w:r>
      <w:r>
        <w:t>карты;</w:t>
      </w:r>
      <w:r>
        <w:rPr>
          <w:spacing w:val="-1"/>
        </w:rPr>
        <w:t xml:space="preserve"> </w:t>
      </w:r>
      <w:r>
        <w:t>давать словесное описание их местоположения;</w:t>
      </w:r>
    </w:p>
    <w:p w14:paraId="65B6C718" w14:textId="77777777" w:rsidR="00A43DD8" w:rsidRDefault="00983492" w:rsidP="00983492">
      <w:pPr>
        <w:pStyle w:val="a4"/>
        <w:numPr>
          <w:ilvl w:val="0"/>
          <w:numId w:val="135"/>
        </w:numPr>
        <w:tabs>
          <w:tab w:val="left" w:pos="1275"/>
        </w:tabs>
        <w:ind w:right="265" w:firstLine="707"/>
      </w:pPr>
      <w: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w:t>
      </w:r>
      <w:proofErr w:type="gramStart"/>
      <w:r>
        <w:t>по- ходов</w:t>
      </w:r>
      <w:proofErr w:type="gramEnd"/>
      <w:r>
        <w:t>, завоеваний, колонизаций, о ключевых событиях средневековой истории.</w:t>
      </w:r>
    </w:p>
    <w:p w14:paraId="3000CD12" w14:textId="77777777" w:rsidR="00A43DD8" w:rsidRDefault="00983492">
      <w:pPr>
        <w:pStyle w:val="a3"/>
        <w:spacing w:line="251" w:lineRule="exact"/>
        <w:ind w:left="993" w:firstLine="0"/>
      </w:pPr>
      <w:r>
        <w:t>Работа</w:t>
      </w:r>
      <w:r>
        <w:rPr>
          <w:spacing w:val="-11"/>
        </w:rPr>
        <w:t xml:space="preserve"> </w:t>
      </w:r>
      <w:r>
        <w:t>с</w:t>
      </w:r>
      <w:r>
        <w:rPr>
          <w:spacing w:val="-9"/>
        </w:rPr>
        <w:t xml:space="preserve"> </w:t>
      </w:r>
      <w:r>
        <w:t>историческими</w:t>
      </w:r>
      <w:r>
        <w:rPr>
          <w:spacing w:val="-9"/>
        </w:rPr>
        <w:t xml:space="preserve"> </w:t>
      </w:r>
      <w:r>
        <w:rPr>
          <w:spacing w:val="-2"/>
        </w:rPr>
        <w:t>источниками:</w:t>
      </w:r>
    </w:p>
    <w:p w14:paraId="29C7EDDA" w14:textId="77777777" w:rsidR="00A43DD8" w:rsidRDefault="00983492" w:rsidP="00983492">
      <w:pPr>
        <w:pStyle w:val="a4"/>
        <w:numPr>
          <w:ilvl w:val="0"/>
          <w:numId w:val="135"/>
        </w:numPr>
        <w:tabs>
          <w:tab w:val="left" w:pos="1275"/>
        </w:tabs>
        <w:ind w:right="276" w:firstLine="707"/>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75FC9484" w14:textId="77777777" w:rsidR="00A43DD8" w:rsidRDefault="00983492" w:rsidP="00983492">
      <w:pPr>
        <w:pStyle w:val="a4"/>
        <w:numPr>
          <w:ilvl w:val="0"/>
          <w:numId w:val="135"/>
        </w:numPr>
        <w:tabs>
          <w:tab w:val="left" w:pos="1275"/>
        </w:tabs>
        <w:ind w:right="270" w:firstLine="707"/>
      </w:pPr>
      <w:r>
        <w:t xml:space="preserve">характеризовать авторство, время, место создания источника; выделять в тексте </w:t>
      </w:r>
      <w:proofErr w:type="spellStart"/>
      <w:r>
        <w:t>пись</w:t>
      </w:r>
      <w:proofErr w:type="spellEnd"/>
      <w:r>
        <w:t xml:space="preserve">- </w:t>
      </w:r>
      <w:proofErr w:type="spellStart"/>
      <w:r>
        <w:t>менного</w:t>
      </w:r>
      <w:proofErr w:type="spellEnd"/>
      <w:r>
        <w:rPr>
          <w:spacing w:val="-2"/>
        </w:rPr>
        <w:t xml:space="preserve"> </w:t>
      </w:r>
      <w:r>
        <w:t>источника</w:t>
      </w:r>
      <w:r>
        <w:rPr>
          <w:spacing w:val="-1"/>
        </w:rPr>
        <w:t xml:space="preserve"> </w:t>
      </w:r>
      <w:r>
        <w:t>исторические</w:t>
      </w:r>
      <w:r>
        <w:rPr>
          <w:spacing w:val="-4"/>
        </w:rPr>
        <w:t xml:space="preserve"> </w:t>
      </w:r>
      <w:r>
        <w:t>описания</w:t>
      </w:r>
      <w:r>
        <w:rPr>
          <w:spacing w:val="-5"/>
        </w:rPr>
        <w:t xml:space="preserve"> </w:t>
      </w:r>
      <w:r>
        <w:t>(хода</w:t>
      </w:r>
      <w:r>
        <w:rPr>
          <w:spacing w:val="-1"/>
        </w:rPr>
        <w:t xml:space="preserve"> </w:t>
      </w:r>
      <w:r>
        <w:t>событий,</w:t>
      </w:r>
      <w:r>
        <w:rPr>
          <w:spacing w:val="-5"/>
        </w:rPr>
        <w:t xml:space="preserve"> </w:t>
      </w:r>
      <w:r>
        <w:t>действий</w:t>
      </w:r>
      <w:r>
        <w:rPr>
          <w:spacing w:val="-5"/>
        </w:rPr>
        <w:t xml:space="preserve"> </w:t>
      </w:r>
      <w:r>
        <w:t>людей)</w:t>
      </w:r>
      <w:r>
        <w:rPr>
          <w:spacing w:val="-6"/>
        </w:rPr>
        <w:t xml:space="preserve"> </w:t>
      </w:r>
      <w:r>
        <w:t>и</w:t>
      </w:r>
      <w:r>
        <w:rPr>
          <w:spacing w:val="-5"/>
        </w:rPr>
        <w:t xml:space="preserve"> </w:t>
      </w:r>
      <w:r>
        <w:t>объяснения</w:t>
      </w:r>
      <w:r>
        <w:rPr>
          <w:spacing w:val="-5"/>
        </w:rPr>
        <w:t xml:space="preserve"> </w:t>
      </w:r>
      <w:r>
        <w:t>(причин, сущности, последствий исторических событий);</w:t>
      </w:r>
    </w:p>
    <w:p w14:paraId="75DA815D" w14:textId="77777777" w:rsidR="00A43DD8" w:rsidRDefault="00983492" w:rsidP="00983492">
      <w:pPr>
        <w:pStyle w:val="a4"/>
        <w:numPr>
          <w:ilvl w:val="0"/>
          <w:numId w:val="135"/>
        </w:numPr>
        <w:tabs>
          <w:tab w:val="left" w:pos="1278"/>
        </w:tabs>
        <w:spacing w:line="269" w:lineRule="exact"/>
        <w:ind w:left="1278" w:hanging="285"/>
      </w:pPr>
      <w:r>
        <w:t>находить</w:t>
      </w:r>
      <w:r>
        <w:rPr>
          <w:spacing w:val="16"/>
        </w:rPr>
        <w:t xml:space="preserve"> </w:t>
      </w:r>
      <w:r>
        <w:t>в</w:t>
      </w:r>
      <w:r>
        <w:rPr>
          <w:spacing w:val="15"/>
        </w:rPr>
        <w:t xml:space="preserve"> </w:t>
      </w:r>
      <w:r>
        <w:t>визуальном</w:t>
      </w:r>
      <w:r>
        <w:rPr>
          <w:spacing w:val="17"/>
        </w:rPr>
        <w:t xml:space="preserve"> </w:t>
      </w:r>
      <w:r>
        <w:t>источнике</w:t>
      </w:r>
      <w:r>
        <w:rPr>
          <w:spacing w:val="19"/>
        </w:rPr>
        <w:t xml:space="preserve"> </w:t>
      </w:r>
      <w:r>
        <w:t>и</w:t>
      </w:r>
      <w:r>
        <w:rPr>
          <w:spacing w:val="17"/>
        </w:rPr>
        <w:t xml:space="preserve"> </w:t>
      </w:r>
      <w:r>
        <w:t>вещественном</w:t>
      </w:r>
      <w:r>
        <w:rPr>
          <w:spacing w:val="19"/>
        </w:rPr>
        <w:t xml:space="preserve"> </w:t>
      </w:r>
      <w:r>
        <w:t>памятнике</w:t>
      </w:r>
      <w:r>
        <w:rPr>
          <w:spacing w:val="18"/>
        </w:rPr>
        <w:t xml:space="preserve"> </w:t>
      </w:r>
      <w:r>
        <w:t>ключевые</w:t>
      </w:r>
      <w:r>
        <w:rPr>
          <w:spacing w:val="18"/>
        </w:rPr>
        <w:t xml:space="preserve"> </w:t>
      </w:r>
      <w:r>
        <w:t>символы,</w:t>
      </w:r>
      <w:r>
        <w:rPr>
          <w:spacing w:val="20"/>
        </w:rPr>
        <w:t xml:space="preserve"> </w:t>
      </w:r>
      <w:r>
        <w:rPr>
          <w:spacing w:val="-5"/>
        </w:rPr>
        <w:t>об-</w:t>
      </w:r>
    </w:p>
    <w:p w14:paraId="5AA1BEE6" w14:textId="77777777" w:rsidR="00A43DD8" w:rsidRDefault="00A43DD8">
      <w:pPr>
        <w:pStyle w:val="a4"/>
        <w:spacing w:line="269" w:lineRule="exact"/>
        <w:sectPr w:rsidR="00A43DD8">
          <w:pgSz w:w="11920" w:h="16850"/>
          <w:pgMar w:top="1700" w:right="566" w:bottom="780" w:left="1417" w:header="0" w:footer="597" w:gutter="0"/>
          <w:cols w:space="720"/>
        </w:sectPr>
      </w:pPr>
    </w:p>
    <w:p w14:paraId="0A256FF9" w14:textId="77777777" w:rsidR="00A43DD8" w:rsidRDefault="00983492">
      <w:pPr>
        <w:pStyle w:val="a3"/>
        <w:spacing w:line="247" w:lineRule="exact"/>
        <w:ind w:firstLine="0"/>
        <w:jc w:val="left"/>
      </w:pPr>
      <w:r>
        <w:rPr>
          <w:spacing w:val="-5"/>
        </w:rPr>
        <w:t>разы;</w:t>
      </w:r>
    </w:p>
    <w:p w14:paraId="594564F1" w14:textId="77777777" w:rsidR="00A43DD8" w:rsidRDefault="00983492" w:rsidP="00983492">
      <w:pPr>
        <w:pStyle w:val="a4"/>
        <w:numPr>
          <w:ilvl w:val="0"/>
          <w:numId w:val="135"/>
        </w:numPr>
        <w:tabs>
          <w:tab w:val="left" w:pos="457"/>
        </w:tabs>
        <w:spacing w:before="240"/>
        <w:ind w:left="174" w:right="423" w:firstLine="0"/>
        <w:jc w:val="left"/>
      </w:pPr>
      <w:r>
        <w:br w:type="column"/>
      </w:r>
      <w:r>
        <w:t>характеризовать</w:t>
      </w:r>
      <w:r>
        <w:rPr>
          <w:spacing w:val="-8"/>
        </w:rPr>
        <w:t xml:space="preserve"> </w:t>
      </w:r>
      <w:r>
        <w:t>позицию</w:t>
      </w:r>
      <w:r>
        <w:rPr>
          <w:spacing w:val="-14"/>
        </w:rPr>
        <w:t xml:space="preserve"> </w:t>
      </w:r>
      <w:r>
        <w:t>автора</w:t>
      </w:r>
      <w:r>
        <w:rPr>
          <w:spacing w:val="-8"/>
        </w:rPr>
        <w:t xml:space="preserve"> </w:t>
      </w:r>
      <w:r>
        <w:t>письменного</w:t>
      </w:r>
      <w:r>
        <w:rPr>
          <w:spacing w:val="-8"/>
        </w:rPr>
        <w:t xml:space="preserve"> </w:t>
      </w:r>
      <w:r>
        <w:t>и</w:t>
      </w:r>
      <w:r>
        <w:rPr>
          <w:spacing w:val="-10"/>
        </w:rPr>
        <w:t xml:space="preserve"> </w:t>
      </w:r>
      <w:r>
        <w:t>визуального</w:t>
      </w:r>
      <w:r>
        <w:rPr>
          <w:spacing w:val="-8"/>
        </w:rPr>
        <w:t xml:space="preserve"> </w:t>
      </w:r>
      <w:r>
        <w:t>исторического</w:t>
      </w:r>
      <w:r>
        <w:rPr>
          <w:spacing w:val="-11"/>
        </w:rPr>
        <w:t xml:space="preserve"> </w:t>
      </w:r>
      <w:r>
        <w:t>источника. Историческое описание (реконструкция):</w:t>
      </w:r>
    </w:p>
    <w:p w14:paraId="563E6850" w14:textId="77777777" w:rsidR="00A43DD8" w:rsidRDefault="00983492" w:rsidP="00983492">
      <w:pPr>
        <w:pStyle w:val="a4"/>
        <w:numPr>
          <w:ilvl w:val="0"/>
          <w:numId w:val="135"/>
        </w:numPr>
        <w:tabs>
          <w:tab w:val="left" w:pos="457"/>
        </w:tabs>
        <w:ind w:left="457" w:hanging="283"/>
        <w:jc w:val="left"/>
      </w:pPr>
      <w:r>
        <w:t>рассказывать</w:t>
      </w:r>
      <w:r>
        <w:rPr>
          <w:spacing w:val="12"/>
        </w:rPr>
        <w:t xml:space="preserve"> </w:t>
      </w:r>
      <w:r>
        <w:t>о</w:t>
      </w:r>
      <w:r>
        <w:rPr>
          <w:spacing w:val="16"/>
        </w:rPr>
        <w:t xml:space="preserve"> </w:t>
      </w:r>
      <w:r>
        <w:t>ключевых</w:t>
      </w:r>
      <w:r>
        <w:rPr>
          <w:spacing w:val="15"/>
        </w:rPr>
        <w:t xml:space="preserve"> </w:t>
      </w:r>
      <w:r>
        <w:t>событиях</w:t>
      </w:r>
      <w:r>
        <w:rPr>
          <w:spacing w:val="17"/>
        </w:rPr>
        <w:t xml:space="preserve"> </w:t>
      </w:r>
      <w:r>
        <w:t>отечественной</w:t>
      </w:r>
      <w:r>
        <w:rPr>
          <w:spacing w:val="15"/>
        </w:rPr>
        <w:t xml:space="preserve"> </w:t>
      </w:r>
      <w:r>
        <w:t>и</w:t>
      </w:r>
      <w:r>
        <w:rPr>
          <w:spacing w:val="17"/>
        </w:rPr>
        <w:t xml:space="preserve"> </w:t>
      </w:r>
      <w:r>
        <w:t>всеобщей</w:t>
      </w:r>
      <w:r>
        <w:rPr>
          <w:spacing w:val="17"/>
        </w:rPr>
        <w:t xml:space="preserve"> </w:t>
      </w:r>
      <w:r>
        <w:t>истории</w:t>
      </w:r>
      <w:r>
        <w:rPr>
          <w:spacing w:val="16"/>
        </w:rPr>
        <w:t xml:space="preserve"> </w:t>
      </w:r>
      <w:r>
        <w:t>в</w:t>
      </w:r>
      <w:r>
        <w:rPr>
          <w:spacing w:val="16"/>
        </w:rPr>
        <w:t xml:space="preserve"> </w:t>
      </w:r>
      <w:r>
        <w:t>эпоху</w:t>
      </w:r>
      <w:r>
        <w:rPr>
          <w:spacing w:val="13"/>
        </w:rPr>
        <w:t xml:space="preserve"> </w:t>
      </w:r>
      <w:r>
        <w:rPr>
          <w:spacing w:val="-2"/>
        </w:rPr>
        <w:t>Сред-</w:t>
      </w:r>
    </w:p>
    <w:p w14:paraId="33349B15" w14:textId="77777777" w:rsidR="00A43DD8" w:rsidRDefault="00A43DD8">
      <w:pPr>
        <w:pStyle w:val="a4"/>
        <w:jc w:val="left"/>
        <w:sectPr w:rsidR="00A43DD8">
          <w:type w:val="continuous"/>
          <w:pgSz w:w="11920" w:h="16850"/>
          <w:pgMar w:top="1560" w:right="566" w:bottom="780" w:left="1417" w:header="0" w:footer="597" w:gutter="0"/>
          <w:cols w:num="2" w:space="720" w:equalWidth="0">
            <w:col w:w="781" w:space="40"/>
            <w:col w:w="9116"/>
          </w:cols>
        </w:sectPr>
      </w:pPr>
    </w:p>
    <w:p w14:paraId="042E3C30" w14:textId="77777777" w:rsidR="00A43DD8" w:rsidRDefault="00983492">
      <w:pPr>
        <w:pStyle w:val="a3"/>
        <w:spacing w:before="3" w:line="251" w:lineRule="exact"/>
        <w:ind w:firstLine="0"/>
      </w:pPr>
      <w:proofErr w:type="spellStart"/>
      <w:r>
        <w:t>невековья</w:t>
      </w:r>
      <w:proofErr w:type="spellEnd"/>
      <w:r>
        <w:t>,</w:t>
      </w:r>
      <w:r>
        <w:rPr>
          <w:spacing w:val="-10"/>
        </w:rPr>
        <w:t xml:space="preserve"> </w:t>
      </w:r>
      <w:r>
        <w:t>их</w:t>
      </w:r>
      <w:r>
        <w:rPr>
          <w:spacing w:val="-9"/>
        </w:rPr>
        <w:t xml:space="preserve"> </w:t>
      </w:r>
      <w:r>
        <w:rPr>
          <w:spacing w:val="-2"/>
        </w:rPr>
        <w:t>участниках;</w:t>
      </w:r>
    </w:p>
    <w:p w14:paraId="7CC7C2D1" w14:textId="77777777" w:rsidR="00A43DD8" w:rsidRDefault="00983492" w:rsidP="00983492">
      <w:pPr>
        <w:pStyle w:val="a4"/>
        <w:numPr>
          <w:ilvl w:val="1"/>
          <w:numId w:val="135"/>
        </w:numPr>
        <w:tabs>
          <w:tab w:val="left" w:pos="1275"/>
        </w:tabs>
        <w:spacing w:line="242" w:lineRule="auto"/>
        <w:ind w:right="270" w:firstLine="707"/>
      </w:pPr>
      <w:r>
        <w:t xml:space="preserve">составлять краткую характеристику (исторический портрет) известных деятелей </w:t>
      </w:r>
      <w:proofErr w:type="spellStart"/>
      <w:r>
        <w:t>отече</w:t>
      </w:r>
      <w:proofErr w:type="spellEnd"/>
      <w:r>
        <w:t xml:space="preserve">- </w:t>
      </w:r>
      <w:proofErr w:type="spellStart"/>
      <w:r>
        <w:t>ственной</w:t>
      </w:r>
      <w:proofErr w:type="spellEnd"/>
      <w:r>
        <w:t xml:space="preserve"> и всеобщей истории средневековой эпохи (известные биографические сведения, личные качества, основные деяния);</w:t>
      </w:r>
    </w:p>
    <w:p w14:paraId="1689D3C6" w14:textId="77777777" w:rsidR="00A43DD8" w:rsidRDefault="00983492" w:rsidP="00983492">
      <w:pPr>
        <w:pStyle w:val="a4"/>
        <w:numPr>
          <w:ilvl w:val="1"/>
          <w:numId w:val="135"/>
        </w:numPr>
        <w:tabs>
          <w:tab w:val="left" w:pos="1275"/>
        </w:tabs>
        <w:ind w:right="274" w:firstLine="707"/>
      </w:pPr>
      <w:r>
        <w:t>рассказывать</w:t>
      </w:r>
      <w:r>
        <w:rPr>
          <w:spacing w:val="-11"/>
        </w:rPr>
        <w:t xml:space="preserve"> </w:t>
      </w:r>
      <w:r>
        <w:t>об</w:t>
      </w:r>
      <w:r>
        <w:rPr>
          <w:spacing w:val="-11"/>
        </w:rPr>
        <w:t xml:space="preserve"> </w:t>
      </w:r>
      <w:r>
        <w:t>образе</w:t>
      </w:r>
      <w:r>
        <w:rPr>
          <w:spacing w:val="-12"/>
        </w:rPr>
        <w:t xml:space="preserve"> </w:t>
      </w:r>
      <w:r>
        <w:t>жизни</w:t>
      </w:r>
      <w:r>
        <w:rPr>
          <w:spacing w:val="-13"/>
        </w:rPr>
        <w:t xml:space="preserve"> </w:t>
      </w:r>
      <w:r>
        <w:t>различных</w:t>
      </w:r>
      <w:r>
        <w:rPr>
          <w:spacing w:val="-10"/>
        </w:rPr>
        <w:t xml:space="preserve"> </w:t>
      </w:r>
      <w:r>
        <w:t>групп</w:t>
      </w:r>
      <w:r>
        <w:rPr>
          <w:spacing w:val="-13"/>
        </w:rPr>
        <w:t xml:space="preserve"> </w:t>
      </w:r>
      <w:r>
        <w:t>населения</w:t>
      </w:r>
      <w:r>
        <w:rPr>
          <w:spacing w:val="-9"/>
        </w:rPr>
        <w:t xml:space="preserve"> </w:t>
      </w:r>
      <w:r>
        <w:t>в</w:t>
      </w:r>
      <w:r>
        <w:rPr>
          <w:spacing w:val="-11"/>
        </w:rPr>
        <w:t xml:space="preserve"> </w:t>
      </w:r>
      <w:r>
        <w:t>средневековых</w:t>
      </w:r>
      <w:r>
        <w:rPr>
          <w:spacing w:val="-11"/>
        </w:rPr>
        <w:t xml:space="preserve"> </w:t>
      </w:r>
      <w:r>
        <w:t>обществах</w:t>
      </w:r>
      <w:r>
        <w:rPr>
          <w:spacing w:val="-9"/>
        </w:rPr>
        <w:t xml:space="preserve"> </w:t>
      </w:r>
      <w:r>
        <w:t>на Руси и в других странах;</w:t>
      </w:r>
    </w:p>
    <w:p w14:paraId="408E128B" w14:textId="77777777" w:rsidR="00A43DD8" w:rsidRDefault="00983492" w:rsidP="00983492">
      <w:pPr>
        <w:pStyle w:val="a4"/>
        <w:numPr>
          <w:ilvl w:val="1"/>
          <w:numId w:val="135"/>
        </w:numPr>
        <w:tabs>
          <w:tab w:val="left" w:pos="1275"/>
        </w:tabs>
        <w:ind w:right="270" w:firstLine="707"/>
      </w:pPr>
      <w:r>
        <w:t xml:space="preserve">представлять описание памятников материальной и художественной культуры </w:t>
      </w:r>
      <w:proofErr w:type="spellStart"/>
      <w:proofErr w:type="gramStart"/>
      <w:r>
        <w:t>изучае</w:t>
      </w:r>
      <w:proofErr w:type="spellEnd"/>
      <w:r>
        <w:t>- мой</w:t>
      </w:r>
      <w:proofErr w:type="gramEnd"/>
      <w:r>
        <w:t xml:space="preserve"> эпохи.</w:t>
      </w:r>
    </w:p>
    <w:p w14:paraId="256A4081" w14:textId="77777777" w:rsidR="00A43DD8" w:rsidRDefault="00983492">
      <w:pPr>
        <w:pStyle w:val="a3"/>
        <w:spacing w:line="251" w:lineRule="exact"/>
        <w:ind w:left="993" w:firstLine="0"/>
      </w:pPr>
      <w:r>
        <w:t>Анализ,</w:t>
      </w:r>
      <w:r>
        <w:rPr>
          <w:spacing w:val="-14"/>
        </w:rPr>
        <w:t xml:space="preserve"> </w:t>
      </w:r>
      <w:r>
        <w:t>объяснение</w:t>
      </w:r>
      <w:r>
        <w:rPr>
          <w:spacing w:val="-14"/>
        </w:rPr>
        <w:t xml:space="preserve"> </w:t>
      </w:r>
      <w:r>
        <w:t>исторических</w:t>
      </w:r>
      <w:r>
        <w:rPr>
          <w:spacing w:val="-14"/>
        </w:rPr>
        <w:t xml:space="preserve"> </w:t>
      </w:r>
      <w:r>
        <w:t>событий,</w:t>
      </w:r>
      <w:r>
        <w:rPr>
          <w:spacing w:val="-13"/>
        </w:rPr>
        <w:t xml:space="preserve"> </w:t>
      </w:r>
      <w:r>
        <w:rPr>
          <w:spacing w:val="-2"/>
        </w:rPr>
        <w:t>явлений:</w:t>
      </w:r>
    </w:p>
    <w:p w14:paraId="78395ED0" w14:textId="77777777" w:rsidR="00A43DD8" w:rsidRDefault="00983492" w:rsidP="00983492">
      <w:pPr>
        <w:pStyle w:val="a4"/>
        <w:numPr>
          <w:ilvl w:val="1"/>
          <w:numId w:val="135"/>
        </w:numPr>
        <w:tabs>
          <w:tab w:val="left" w:pos="1275"/>
        </w:tabs>
        <w:ind w:right="270" w:firstLine="707"/>
      </w:pPr>
      <w:r>
        <w:t xml:space="preserve">раскрывать существенные черты экономических и социальных отношений и </w:t>
      </w:r>
      <w:proofErr w:type="spellStart"/>
      <w:r>
        <w:t>политиче</w:t>
      </w:r>
      <w:proofErr w:type="spellEnd"/>
      <w:r>
        <w:t xml:space="preserve">- </w:t>
      </w:r>
      <w:proofErr w:type="spellStart"/>
      <w:r>
        <w:t>ского</w:t>
      </w:r>
      <w:proofErr w:type="spellEnd"/>
      <w:r>
        <w:t xml:space="preserve"> строя на Руси и в других государствах, ценностей,</w:t>
      </w:r>
    </w:p>
    <w:p w14:paraId="4BF75C7B" w14:textId="77777777" w:rsidR="00A43DD8" w:rsidRDefault="00983492" w:rsidP="00983492">
      <w:pPr>
        <w:pStyle w:val="a4"/>
        <w:numPr>
          <w:ilvl w:val="1"/>
          <w:numId w:val="135"/>
        </w:numPr>
        <w:tabs>
          <w:tab w:val="left" w:pos="1278"/>
        </w:tabs>
        <w:ind w:left="1278" w:hanging="285"/>
      </w:pPr>
      <w:r>
        <w:rPr>
          <w:spacing w:val="-2"/>
        </w:rPr>
        <w:t>господствовавших</w:t>
      </w:r>
      <w:r>
        <w:rPr>
          <w:spacing w:val="2"/>
        </w:rPr>
        <w:t xml:space="preserve"> </w:t>
      </w:r>
      <w:r>
        <w:rPr>
          <w:spacing w:val="-2"/>
        </w:rPr>
        <w:t>в</w:t>
      </w:r>
      <w:r>
        <w:rPr>
          <w:spacing w:val="3"/>
        </w:rPr>
        <w:t xml:space="preserve"> </w:t>
      </w:r>
      <w:r>
        <w:rPr>
          <w:spacing w:val="-2"/>
        </w:rPr>
        <w:t>средневековых</w:t>
      </w:r>
      <w:r>
        <w:rPr>
          <w:spacing w:val="7"/>
        </w:rPr>
        <w:t xml:space="preserve"> </w:t>
      </w:r>
      <w:r>
        <w:rPr>
          <w:spacing w:val="-2"/>
        </w:rPr>
        <w:t>обществах,</w:t>
      </w:r>
      <w:r>
        <w:rPr>
          <w:spacing w:val="10"/>
        </w:rPr>
        <w:t xml:space="preserve"> </w:t>
      </w:r>
      <w:r>
        <w:rPr>
          <w:spacing w:val="-2"/>
        </w:rPr>
        <w:t>представлений</w:t>
      </w:r>
      <w:r>
        <w:rPr>
          <w:spacing w:val="8"/>
        </w:rPr>
        <w:t xml:space="preserve"> </w:t>
      </w:r>
      <w:r>
        <w:rPr>
          <w:spacing w:val="-2"/>
        </w:rPr>
        <w:t>средневекового</w:t>
      </w:r>
      <w:r>
        <w:rPr>
          <w:spacing w:val="10"/>
        </w:rPr>
        <w:t xml:space="preserve"> </w:t>
      </w:r>
      <w:r>
        <w:rPr>
          <w:spacing w:val="-2"/>
        </w:rPr>
        <w:t>человека</w:t>
      </w:r>
    </w:p>
    <w:p w14:paraId="6BA3AB87" w14:textId="77777777" w:rsidR="00A43DD8" w:rsidRDefault="00983492">
      <w:pPr>
        <w:pStyle w:val="a3"/>
        <w:spacing w:line="242" w:lineRule="exact"/>
        <w:ind w:firstLine="0"/>
        <w:jc w:val="left"/>
      </w:pPr>
      <w:r>
        <w:t xml:space="preserve">о </w:t>
      </w:r>
      <w:r>
        <w:rPr>
          <w:spacing w:val="-2"/>
        </w:rPr>
        <w:t>мире;</w:t>
      </w:r>
    </w:p>
    <w:p w14:paraId="00F859E0" w14:textId="77777777" w:rsidR="00A43DD8" w:rsidRDefault="00983492" w:rsidP="00983492">
      <w:pPr>
        <w:pStyle w:val="a4"/>
        <w:numPr>
          <w:ilvl w:val="1"/>
          <w:numId w:val="135"/>
        </w:numPr>
        <w:tabs>
          <w:tab w:val="left" w:pos="1278"/>
        </w:tabs>
        <w:spacing w:line="266" w:lineRule="exact"/>
        <w:ind w:left="1278" w:hanging="285"/>
        <w:jc w:val="left"/>
      </w:pPr>
      <w:r>
        <w:t>объяснять</w:t>
      </w:r>
      <w:r>
        <w:rPr>
          <w:spacing w:val="38"/>
        </w:rPr>
        <w:t xml:space="preserve"> </w:t>
      </w:r>
      <w:r>
        <w:t>смысл</w:t>
      </w:r>
      <w:r>
        <w:rPr>
          <w:spacing w:val="47"/>
        </w:rPr>
        <w:t xml:space="preserve"> </w:t>
      </w:r>
      <w:r>
        <w:t>ключевых</w:t>
      </w:r>
      <w:r>
        <w:rPr>
          <w:spacing w:val="48"/>
        </w:rPr>
        <w:t xml:space="preserve"> </w:t>
      </w:r>
      <w:r>
        <w:t>понятий,</w:t>
      </w:r>
      <w:r>
        <w:rPr>
          <w:spacing w:val="44"/>
        </w:rPr>
        <w:t xml:space="preserve"> </w:t>
      </w:r>
      <w:r>
        <w:t>относящихся</w:t>
      </w:r>
      <w:r>
        <w:rPr>
          <w:spacing w:val="46"/>
        </w:rPr>
        <w:t xml:space="preserve"> </w:t>
      </w:r>
      <w:r>
        <w:t>к</w:t>
      </w:r>
      <w:r>
        <w:rPr>
          <w:spacing w:val="47"/>
        </w:rPr>
        <w:t xml:space="preserve"> </w:t>
      </w:r>
      <w:r>
        <w:t>данной</w:t>
      </w:r>
      <w:r>
        <w:rPr>
          <w:spacing w:val="44"/>
        </w:rPr>
        <w:t xml:space="preserve"> </w:t>
      </w:r>
      <w:r>
        <w:t>эпохе</w:t>
      </w:r>
      <w:r>
        <w:rPr>
          <w:spacing w:val="44"/>
        </w:rPr>
        <w:t xml:space="preserve"> </w:t>
      </w:r>
      <w:r>
        <w:t>отечественной</w:t>
      </w:r>
      <w:r>
        <w:rPr>
          <w:spacing w:val="43"/>
        </w:rPr>
        <w:t xml:space="preserve"> </w:t>
      </w:r>
      <w:r>
        <w:rPr>
          <w:spacing w:val="-10"/>
        </w:rPr>
        <w:t>и</w:t>
      </w:r>
    </w:p>
    <w:p w14:paraId="529C955B" w14:textId="77777777" w:rsidR="00A43DD8" w:rsidRDefault="00983492">
      <w:pPr>
        <w:pStyle w:val="a3"/>
        <w:spacing w:before="3" w:line="251" w:lineRule="exact"/>
        <w:ind w:firstLine="0"/>
      </w:pPr>
      <w:r>
        <w:rPr>
          <w:spacing w:val="-2"/>
        </w:rPr>
        <w:t>всеобщей</w:t>
      </w:r>
      <w:r>
        <w:rPr>
          <w:spacing w:val="-3"/>
        </w:rPr>
        <w:t xml:space="preserve"> </w:t>
      </w:r>
      <w:r>
        <w:rPr>
          <w:spacing w:val="-2"/>
        </w:rPr>
        <w:t>истории,</w:t>
      </w:r>
      <w:r>
        <w:rPr>
          <w:spacing w:val="-1"/>
        </w:rPr>
        <w:t xml:space="preserve"> </w:t>
      </w:r>
      <w:r>
        <w:rPr>
          <w:spacing w:val="-2"/>
        </w:rPr>
        <w:t>конкретизировать</w:t>
      </w:r>
      <w:r>
        <w:rPr>
          <w:spacing w:val="2"/>
        </w:rPr>
        <w:t xml:space="preserve"> </w:t>
      </w:r>
      <w:r>
        <w:rPr>
          <w:spacing w:val="-2"/>
        </w:rPr>
        <w:t>их</w:t>
      </w:r>
      <w:r>
        <w:rPr>
          <w:spacing w:val="3"/>
        </w:rPr>
        <w:t xml:space="preserve"> </w:t>
      </w:r>
      <w:r>
        <w:rPr>
          <w:spacing w:val="-2"/>
        </w:rPr>
        <w:t>на</w:t>
      </w:r>
      <w:r>
        <w:rPr>
          <w:spacing w:val="3"/>
        </w:rPr>
        <w:t xml:space="preserve"> </w:t>
      </w:r>
      <w:r>
        <w:rPr>
          <w:spacing w:val="-2"/>
        </w:rPr>
        <w:t>примерах</w:t>
      </w:r>
      <w:r>
        <w:rPr>
          <w:spacing w:val="3"/>
        </w:rPr>
        <w:t xml:space="preserve"> </w:t>
      </w:r>
      <w:r>
        <w:rPr>
          <w:spacing w:val="-2"/>
        </w:rPr>
        <w:t>исторических</w:t>
      </w:r>
      <w:r>
        <w:rPr>
          <w:spacing w:val="2"/>
        </w:rPr>
        <w:t xml:space="preserve"> </w:t>
      </w:r>
      <w:r>
        <w:rPr>
          <w:spacing w:val="-2"/>
        </w:rPr>
        <w:t>событий,</w:t>
      </w:r>
      <w:r>
        <w:t xml:space="preserve"> </w:t>
      </w:r>
      <w:r>
        <w:rPr>
          <w:spacing w:val="-2"/>
        </w:rPr>
        <w:t>ситуаций;</w:t>
      </w:r>
    </w:p>
    <w:p w14:paraId="5C1A99A0" w14:textId="77777777" w:rsidR="00A43DD8" w:rsidRDefault="00983492" w:rsidP="00983492">
      <w:pPr>
        <w:pStyle w:val="a4"/>
        <w:numPr>
          <w:ilvl w:val="1"/>
          <w:numId w:val="135"/>
        </w:numPr>
        <w:tabs>
          <w:tab w:val="left" w:pos="1275"/>
        </w:tabs>
        <w:ind w:right="271" w:firstLine="707"/>
      </w:pPr>
      <w:r>
        <w:t>объяснять</w:t>
      </w:r>
      <w:r>
        <w:rPr>
          <w:spacing w:val="-2"/>
        </w:rPr>
        <w:t xml:space="preserve"> </w:t>
      </w:r>
      <w:r>
        <w:t>причины</w:t>
      </w:r>
      <w:r>
        <w:rPr>
          <w:spacing w:val="-2"/>
        </w:rPr>
        <w:t xml:space="preserve"> </w:t>
      </w:r>
      <w:r>
        <w:t>и</w:t>
      </w:r>
      <w:r>
        <w:rPr>
          <w:spacing w:val="-3"/>
        </w:rPr>
        <w:t xml:space="preserve"> </w:t>
      </w:r>
      <w:r>
        <w:t>следствия</w:t>
      </w:r>
      <w:r>
        <w:rPr>
          <w:spacing w:val="-6"/>
        </w:rPr>
        <w:t xml:space="preserve"> </w:t>
      </w:r>
      <w:r>
        <w:t>важнейших</w:t>
      </w:r>
      <w:r>
        <w:rPr>
          <w:spacing w:val="-7"/>
        </w:rPr>
        <w:t xml:space="preserve"> </w:t>
      </w:r>
      <w:r>
        <w:t>событий</w:t>
      </w:r>
      <w:r>
        <w:rPr>
          <w:spacing w:val="-5"/>
        </w:rPr>
        <w:t xml:space="preserve"> </w:t>
      </w:r>
      <w:r>
        <w:t>отечественной</w:t>
      </w:r>
      <w:r>
        <w:rPr>
          <w:spacing w:val="-2"/>
        </w:rPr>
        <w:t xml:space="preserve"> </w:t>
      </w:r>
      <w:r>
        <w:t>и</w:t>
      </w:r>
      <w:r>
        <w:rPr>
          <w:spacing w:val="-3"/>
        </w:rPr>
        <w:t xml:space="preserve"> </w:t>
      </w:r>
      <w:r>
        <w:t>всеобщей</w:t>
      </w:r>
      <w:r>
        <w:rPr>
          <w:spacing w:val="-2"/>
        </w:rPr>
        <w:t xml:space="preserve"> </w:t>
      </w:r>
      <w:r>
        <w:t xml:space="preserve">истории эпохи Средневековья (находить в учебнике и излагать суждения о причинах и следствиях </w:t>
      </w:r>
      <w:proofErr w:type="spellStart"/>
      <w:r>
        <w:t>истори</w:t>
      </w:r>
      <w:proofErr w:type="spellEnd"/>
      <w:r>
        <w:t xml:space="preserve">- </w:t>
      </w:r>
      <w:proofErr w:type="spellStart"/>
      <w:r>
        <w:t>ческих</w:t>
      </w:r>
      <w:proofErr w:type="spellEnd"/>
      <w:r>
        <w:rPr>
          <w:spacing w:val="-14"/>
        </w:rPr>
        <w:t xml:space="preserve"> </w:t>
      </w:r>
      <w:r>
        <w:t>событий,</w:t>
      </w:r>
      <w:r>
        <w:rPr>
          <w:spacing w:val="-14"/>
        </w:rPr>
        <w:t xml:space="preserve"> </w:t>
      </w:r>
      <w:r>
        <w:t>соотносить</w:t>
      </w:r>
      <w:r>
        <w:rPr>
          <w:spacing w:val="-11"/>
        </w:rPr>
        <w:t xml:space="preserve"> </w:t>
      </w:r>
      <w:r>
        <w:t>объяснение</w:t>
      </w:r>
      <w:r>
        <w:rPr>
          <w:spacing w:val="-8"/>
        </w:rPr>
        <w:t xml:space="preserve"> </w:t>
      </w:r>
      <w:r>
        <w:t>причин</w:t>
      </w:r>
      <w:r>
        <w:rPr>
          <w:spacing w:val="-13"/>
        </w:rPr>
        <w:t xml:space="preserve"> </w:t>
      </w:r>
      <w:r>
        <w:t>и</w:t>
      </w:r>
      <w:r>
        <w:rPr>
          <w:spacing w:val="-14"/>
        </w:rPr>
        <w:t xml:space="preserve"> </w:t>
      </w:r>
      <w:r>
        <w:t>следствий</w:t>
      </w:r>
      <w:r>
        <w:rPr>
          <w:spacing w:val="-13"/>
        </w:rPr>
        <w:t xml:space="preserve"> </w:t>
      </w:r>
      <w:r>
        <w:t>событий,</w:t>
      </w:r>
      <w:r>
        <w:rPr>
          <w:spacing w:val="-9"/>
        </w:rPr>
        <w:t xml:space="preserve"> </w:t>
      </w:r>
      <w:r>
        <w:t>представленное</w:t>
      </w:r>
      <w:r>
        <w:rPr>
          <w:spacing w:val="-11"/>
        </w:rPr>
        <w:t xml:space="preserve"> </w:t>
      </w:r>
      <w:r>
        <w:t>в</w:t>
      </w:r>
      <w:r>
        <w:rPr>
          <w:spacing w:val="-13"/>
        </w:rPr>
        <w:t xml:space="preserve"> </w:t>
      </w:r>
      <w:r>
        <w:t xml:space="preserve">нескольких </w:t>
      </w:r>
      <w:r>
        <w:rPr>
          <w:spacing w:val="-2"/>
        </w:rPr>
        <w:t>текстах);</w:t>
      </w:r>
    </w:p>
    <w:p w14:paraId="03848511" w14:textId="77777777" w:rsidR="00A43DD8" w:rsidRDefault="00983492" w:rsidP="00983492">
      <w:pPr>
        <w:pStyle w:val="a4"/>
        <w:numPr>
          <w:ilvl w:val="1"/>
          <w:numId w:val="135"/>
        </w:numPr>
        <w:tabs>
          <w:tab w:val="left" w:pos="1275"/>
        </w:tabs>
        <w:ind w:right="268" w:firstLine="707"/>
      </w:pPr>
      <w:r>
        <w:t xml:space="preserve">проводить синхронизацию и сопоставление однотипных событий и процессов </w:t>
      </w:r>
      <w:proofErr w:type="spellStart"/>
      <w:r>
        <w:t>отече</w:t>
      </w:r>
      <w:proofErr w:type="spellEnd"/>
      <w:r>
        <w:t xml:space="preserve">- </w:t>
      </w:r>
      <w:proofErr w:type="spellStart"/>
      <w:r>
        <w:t>ственной</w:t>
      </w:r>
      <w:proofErr w:type="spellEnd"/>
      <w:r>
        <w:t xml:space="preserve"> и всеобщей истории (по предложенному плану), выделять черты сходства и различия.</w:t>
      </w:r>
    </w:p>
    <w:p w14:paraId="0DF18CE9" w14:textId="77777777" w:rsidR="00A43DD8" w:rsidRDefault="00A43DD8">
      <w:pPr>
        <w:pStyle w:val="a4"/>
        <w:sectPr w:rsidR="00A43DD8">
          <w:type w:val="continuous"/>
          <w:pgSz w:w="11920" w:h="16850"/>
          <w:pgMar w:top="1560" w:right="566" w:bottom="780" w:left="1417" w:header="0" w:footer="597" w:gutter="0"/>
          <w:cols w:space="720"/>
        </w:sectPr>
      </w:pPr>
    </w:p>
    <w:p w14:paraId="06B76ECF" w14:textId="77777777" w:rsidR="00A43DD8" w:rsidRDefault="00983492">
      <w:pPr>
        <w:pStyle w:val="a3"/>
        <w:spacing w:before="76"/>
        <w:jc w:val="left"/>
      </w:pPr>
      <w:r>
        <w:lastRenderedPageBreak/>
        <w:t>Рассмотрение</w:t>
      </w:r>
      <w:r>
        <w:rPr>
          <w:spacing w:val="27"/>
        </w:rPr>
        <w:t xml:space="preserve"> </w:t>
      </w:r>
      <w:r>
        <w:t>исторических версий</w:t>
      </w:r>
      <w:r>
        <w:rPr>
          <w:spacing w:val="-3"/>
        </w:rPr>
        <w:t xml:space="preserve"> </w:t>
      </w:r>
      <w:r>
        <w:t>и оценок, определение своего</w:t>
      </w:r>
      <w:r>
        <w:rPr>
          <w:spacing w:val="26"/>
        </w:rPr>
        <w:t xml:space="preserve"> </w:t>
      </w:r>
      <w:r>
        <w:t>отношения</w:t>
      </w:r>
      <w:r>
        <w:rPr>
          <w:spacing w:val="-4"/>
        </w:rPr>
        <w:t xml:space="preserve"> </w:t>
      </w:r>
      <w:r>
        <w:t>к</w:t>
      </w:r>
      <w:r>
        <w:rPr>
          <w:spacing w:val="27"/>
        </w:rPr>
        <w:t xml:space="preserve"> </w:t>
      </w:r>
      <w:r>
        <w:t>наиболее значимым событиям и личностям прошлого:</w:t>
      </w:r>
    </w:p>
    <w:p w14:paraId="4622BC76" w14:textId="77777777" w:rsidR="00A43DD8" w:rsidRDefault="00983492" w:rsidP="00983492">
      <w:pPr>
        <w:pStyle w:val="a4"/>
        <w:numPr>
          <w:ilvl w:val="1"/>
          <w:numId w:val="135"/>
        </w:numPr>
        <w:tabs>
          <w:tab w:val="left" w:pos="1275"/>
        </w:tabs>
        <w:ind w:right="560" w:firstLine="707"/>
        <w:jc w:val="left"/>
      </w:pPr>
      <w:r>
        <w:t>излагать</w:t>
      </w:r>
      <w:r>
        <w:rPr>
          <w:spacing w:val="-2"/>
        </w:rPr>
        <w:t xml:space="preserve"> </w:t>
      </w:r>
      <w:r>
        <w:t>оценки</w:t>
      </w:r>
      <w:r>
        <w:rPr>
          <w:spacing w:val="-2"/>
        </w:rPr>
        <w:t xml:space="preserve"> </w:t>
      </w:r>
      <w:r>
        <w:t>событий</w:t>
      </w:r>
      <w:r>
        <w:rPr>
          <w:spacing w:val="-5"/>
        </w:rPr>
        <w:t xml:space="preserve"> </w:t>
      </w:r>
      <w:r>
        <w:t>и</w:t>
      </w:r>
      <w:r>
        <w:rPr>
          <w:spacing w:val="-2"/>
        </w:rPr>
        <w:t xml:space="preserve"> </w:t>
      </w:r>
      <w:r>
        <w:t>личностей</w:t>
      </w:r>
      <w:r>
        <w:rPr>
          <w:spacing w:val="-3"/>
        </w:rPr>
        <w:t xml:space="preserve"> </w:t>
      </w:r>
      <w:r>
        <w:t>эпохи</w:t>
      </w:r>
      <w:r>
        <w:rPr>
          <w:spacing w:val="-3"/>
        </w:rPr>
        <w:t xml:space="preserve"> </w:t>
      </w:r>
      <w:r>
        <w:t>Средневековья,</w:t>
      </w:r>
      <w:r>
        <w:rPr>
          <w:spacing w:val="-2"/>
        </w:rPr>
        <w:t xml:space="preserve"> </w:t>
      </w:r>
      <w:r>
        <w:t>приводимые</w:t>
      </w:r>
      <w:r>
        <w:rPr>
          <w:spacing w:val="-2"/>
        </w:rPr>
        <w:t xml:space="preserve"> </w:t>
      </w:r>
      <w:r>
        <w:t>в</w:t>
      </w:r>
      <w:r>
        <w:rPr>
          <w:spacing w:val="-2"/>
        </w:rPr>
        <w:t xml:space="preserve"> </w:t>
      </w:r>
      <w:r>
        <w:t>учебной</w:t>
      </w:r>
      <w:r>
        <w:rPr>
          <w:spacing w:val="-3"/>
        </w:rPr>
        <w:t xml:space="preserve"> </w:t>
      </w:r>
      <w:r>
        <w:t>и научно-популярной литературе, объяснять, на каких фактах они основаны;</w:t>
      </w:r>
    </w:p>
    <w:p w14:paraId="3DA4DCB9" w14:textId="77777777" w:rsidR="00A43DD8" w:rsidRDefault="00983492" w:rsidP="00983492">
      <w:pPr>
        <w:pStyle w:val="a4"/>
        <w:numPr>
          <w:ilvl w:val="1"/>
          <w:numId w:val="135"/>
        </w:numPr>
        <w:tabs>
          <w:tab w:val="left" w:pos="1275"/>
        </w:tabs>
        <w:ind w:right="416" w:firstLine="707"/>
        <w:jc w:val="left"/>
      </w:pPr>
      <w:r>
        <w:t>высказывать</w:t>
      </w:r>
      <w:r>
        <w:rPr>
          <w:spacing w:val="-2"/>
        </w:rPr>
        <w:t xml:space="preserve"> </w:t>
      </w:r>
      <w:r>
        <w:t>отношение</w:t>
      </w:r>
      <w:r>
        <w:rPr>
          <w:spacing w:val="-2"/>
        </w:rPr>
        <w:t xml:space="preserve"> </w:t>
      </w:r>
      <w:r>
        <w:t>к</w:t>
      </w:r>
      <w:r>
        <w:rPr>
          <w:spacing w:val="-4"/>
        </w:rPr>
        <w:t xml:space="preserve"> </w:t>
      </w:r>
      <w:r>
        <w:t>поступкам</w:t>
      </w:r>
      <w:r>
        <w:rPr>
          <w:spacing w:val="-2"/>
        </w:rPr>
        <w:t xml:space="preserve"> </w:t>
      </w:r>
      <w:r>
        <w:t>и</w:t>
      </w:r>
      <w:r>
        <w:rPr>
          <w:spacing w:val="-2"/>
        </w:rPr>
        <w:t xml:space="preserve"> </w:t>
      </w:r>
      <w:r>
        <w:t>качествам</w:t>
      </w:r>
      <w:r>
        <w:rPr>
          <w:spacing w:val="-2"/>
        </w:rPr>
        <w:t xml:space="preserve"> </w:t>
      </w:r>
      <w:r>
        <w:t>людей</w:t>
      </w:r>
      <w:r>
        <w:rPr>
          <w:spacing w:val="-5"/>
        </w:rPr>
        <w:t xml:space="preserve"> </w:t>
      </w:r>
      <w:r>
        <w:t>средневековой</w:t>
      </w:r>
      <w:r>
        <w:rPr>
          <w:spacing w:val="-3"/>
        </w:rPr>
        <w:t xml:space="preserve"> </w:t>
      </w:r>
      <w:r>
        <w:t>эпохи</w:t>
      </w:r>
      <w:r>
        <w:rPr>
          <w:spacing w:val="-2"/>
        </w:rPr>
        <w:t xml:space="preserve"> </w:t>
      </w:r>
      <w:r>
        <w:t>с</w:t>
      </w:r>
      <w:r>
        <w:rPr>
          <w:spacing w:val="-2"/>
        </w:rPr>
        <w:t xml:space="preserve"> </w:t>
      </w:r>
      <w:r>
        <w:t>учетом исторического контекста и восприятия современного человека.</w:t>
      </w:r>
    </w:p>
    <w:p w14:paraId="78B48796" w14:textId="77777777" w:rsidR="00A43DD8" w:rsidRDefault="00983492">
      <w:pPr>
        <w:pStyle w:val="a3"/>
        <w:spacing w:line="251" w:lineRule="exact"/>
        <w:ind w:left="993" w:firstLine="0"/>
        <w:jc w:val="left"/>
      </w:pPr>
      <w:r>
        <w:rPr>
          <w:spacing w:val="-2"/>
        </w:rPr>
        <w:t>Применение</w:t>
      </w:r>
      <w:r>
        <w:rPr>
          <w:spacing w:val="-1"/>
        </w:rPr>
        <w:t xml:space="preserve"> </w:t>
      </w:r>
      <w:r>
        <w:rPr>
          <w:spacing w:val="-2"/>
        </w:rPr>
        <w:t>исторических</w:t>
      </w:r>
      <w:r>
        <w:rPr>
          <w:spacing w:val="2"/>
        </w:rPr>
        <w:t xml:space="preserve"> </w:t>
      </w:r>
      <w:r>
        <w:rPr>
          <w:spacing w:val="-2"/>
        </w:rPr>
        <w:t>знаний:</w:t>
      </w:r>
    </w:p>
    <w:p w14:paraId="40C2724A" w14:textId="77777777" w:rsidR="00A43DD8" w:rsidRDefault="00983492" w:rsidP="00983492">
      <w:pPr>
        <w:pStyle w:val="a4"/>
        <w:numPr>
          <w:ilvl w:val="1"/>
          <w:numId w:val="135"/>
        </w:numPr>
        <w:tabs>
          <w:tab w:val="left" w:pos="1275"/>
        </w:tabs>
        <w:ind w:right="539" w:firstLine="707"/>
        <w:jc w:val="left"/>
      </w:pPr>
      <w:r>
        <w:t>объяснять</w:t>
      </w:r>
      <w:r>
        <w:rPr>
          <w:spacing w:val="-2"/>
        </w:rPr>
        <w:t xml:space="preserve"> </w:t>
      </w:r>
      <w:r>
        <w:t>значение</w:t>
      </w:r>
      <w:r>
        <w:rPr>
          <w:spacing w:val="-2"/>
        </w:rPr>
        <w:t xml:space="preserve"> </w:t>
      </w:r>
      <w:r>
        <w:t>памятников</w:t>
      </w:r>
      <w:r>
        <w:rPr>
          <w:spacing w:val="-3"/>
        </w:rPr>
        <w:t xml:space="preserve"> </w:t>
      </w:r>
      <w:r>
        <w:t>истории</w:t>
      </w:r>
      <w:r>
        <w:rPr>
          <w:spacing w:val="-2"/>
        </w:rPr>
        <w:t xml:space="preserve"> </w:t>
      </w:r>
      <w:r>
        <w:t>и</w:t>
      </w:r>
      <w:r>
        <w:rPr>
          <w:spacing w:val="-3"/>
        </w:rPr>
        <w:t xml:space="preserve"> </w:t>
      </w:r>
      <w:r>
        <w:t>культуры</w:t>
      </w:r>
      <w:r>
        <w:rPr>
          <w:spacing w:val="-2"/>
        </w:rPr>
        <w:t xml:space="preserve"> </w:t>
      </w:r>
      <w:r>
        <w:t>Руси</w:t>
      </w:r>
      <w:r>
        <w:rPr>
          <w:spacing w:val="-2"/>
        </w:rPr>
        <w:t xml:space="preserve"> </w:t>
      </w:r>
      <w:r>
        <w:t>и</w:t>
      </w:r>
      <w:r>
        <w:rPr>
          <w:spacing w:val="-3"/>
        </w:rPr>
        <w:t xml:space="preserve"> </w:t>
      </w:r>
      <w:r>
        <w:t>других</w:t>
      </w:r>
      <w:r>
        <w:rPr>
          <w:spacing w:val="-2"/>
        </w:rPr>
        <w:t xml:space="preserve"> </w:t>
      </w:r>
      <w:r>
        <w:t>стран</w:t>
      </w:r>
      <w:r>
        <w:rPr>
          <w:spacing w:val="-3"/>
        </w:rPr>
        <w:t xml:space="preserve"> </w:t>
      </w:r>
      <w:r>
        <w:t>эпохи</w:t>
      </w:r>
      <w:r>
        <w:rPr>
          <w:spacing w:val="-2"/>
        </w:rPr>
        <w:t xml:space="preserve"> </w:t>
      </w:r>
      <w:proofErr w:type="gramStart"/>
      <w:r>
        <w:t xml:space="preserve">Сред- </w:t>
      </w:r>
      <w:proofErr w:type="spellStart"/>
      <w:r>
        <w:t>невековья</w:t>
      </w:r>
      <w:proofErr w:type="spellEnd"/>
      <w:proofErr w:type="gramEnd"/>
      <w:r>
        <w:t>, необходимость сохранения их в современном мире;</w:t>
      </w:r>
    </w:p>
    <w:p w14:paraId="7EA750D4" w14:textId="77777777" w:rsidR="00A43DD8" w:rsidRDefault="00983492" w:rsidP="00983492">
      <w:pPr>
        <w:pStyle w:val="a4"/>
        <w:numPr>
          <w:ilvl w:val="1"/>
          <w:numId w:val="135"/>
        </w:numPr>
        <w:tabs>
          <w:tab w:val="left" w:pos="1275"/>
        </w:tabs>
        <w:ind w:right="539" w:firstLine="707"/>
        <w:jc w:val="left"/>
      </w:pPr>
      <w:r>
        <w:t>выполнять</w:t>
      </w:r>
      <w:r>
        <w:rPr>
          <w:spacing w:val="-2"/>
        </w:rPr>
        <w:t xml:space="preserve"> </w:t>
      </w:r>
      <w:r>
        <w:t>учебные</w:t>
      </w:r>
      <w:r>
        <w:rPr>
          <w:spacing w:val="-2"/>
        </w:rPr>
        <w:t xml:space="preserve"> </w:t>
      </w:r>
      <w:r>
        <w:t>проекты</w:t>
      </w:r>
      <w:r>
        <w:rPr>
          <w:spacing w:val="-2"/>
        </w:rPr>
        <w:t xml:space="preserve"> </w:t>
      </w:r>
      <w:r>
        <w:t>по</w:t>
      </w:r>
      <w:r>
        <w:rPr>
          <w:spacing w:val="-2"/>
        </w:rPr>
        <w:t xml:space="preserve"> </w:t>
      </w:r>
      <w:r>
        <w:t>истории</w:t>
      </w:r>
      <w:r>
        <w:rPr>
          <w:spacing w:val="-3"/>
        </w:rPr>
        <w:t xml:space="preserve"> </w:t>
      </w:r>
      <w:r>
        <w:t>Средних</w:t>
      </w:r>
      <w:r>
        <w:rPr>
          <w:spacing w:val="-2"/>
        </w:rPr>
        <w:t xml:space="preserve"> </w:t>
      </w:r>
      <w:r>
        <w:t>веков</w:t>
      </w:r>
      <w:r>
        <w:rPr>
          <w:spacing w:val="-3"/>
        </w:rPr>
        <w:t xml:space="preserve"> </w:t>
      </w:r>
      <w:r>
        <w:t>(в</w:t>
      </w:r>
      <w:r>
        <w:rPr>
          <w:spacing w:val="-3"/>
        </w:rPr>
        <w:t xml:space="preserve"> </w:t>
      </w:r>
      <w:r>
        <w:t>том</w:t>
      </w:r>
      <w:r>
        <w:rPr>
          <w:spacing w:val="-3"/>
        </w:rPr>
        <w:t xml:space="preserve"> </w:t>
      </w:r>
      <w:r>
        <w:t>числе</w:t>
      </w:r>
      <w:r>
        <w:rPr>
          <w:spacing w:val="-2"/>
        </w:rPr>
        <w:t xml:space="preserve"> </w:t>
      </w:r>
      <w:r>
        <w:t>на</w:t>
      </w:r>
      <w:r>
        <w:rPr>
          <w:spacing w:val="-2"/>
        </w:rPr>
        <w:t xml:space="preserve"> </w:t>
      </w:r>
      <w:r>
        <w:t xml:space="preserve">региональном </w:t>
      </w:r>
      <w:r>
        <w:rPr>
          <w:spacing w:val="-2"/>
        </w:rPr>
        <w:t>материале).</w:t>
      </w:r>
    </w:p>
    <w:p w14:paraId="73D4CDF2" w14:textId="77777777" w:rsidR="00A43DD8" w:rsidRDefault="00983492">
      <w:pPr>
        <w:pStyle w:val="1"/>
        <w:spacing w:before="2" w:line="240" w:lineRule="auto"/>
        <w:jc w:val="left"/>
      </w:pPr>
      <w:r>
        <w:t>Предметные</w:t>
      </w:r>
      <w:r>
        <w:rPr>
          <w:spacing w:val="-13"/>
        </w:rPr>
        <w:t xml:space="preserve"> </w:t>
      </w:r>
      <w:r>
        <w:t>результаты</w:t>
      </w:r>
      <w:r>
        <w:rPr>
          <w:spacing w:val="-9"/>
        </w:rPr>
        <w:t xml:space="preserve"> </w:t>
      </w:r>
      <w:r>
        <w:t>изучения</w:t>
      </w:r>
      <w:r>
        <w:rPr>
          <w:spacing w:val="-11"/>
        </w:rPr>
        <w:t xml:space="preserve"> </w:t>
      </w:r>
      <w:r>
        <w:t>истории</w:t>
      </w:r>
      <w:r>
        <w:rPr>
          <w:spacing w:val="-11"/>
        </w:rPr>
        <w:t xml:space="preserve"> </w:t>
      </w:r>
      <w:r>
        <w:t>в</w:t>
      </w:r>
      <w:r>
        <w:rPr>
          <w:spacing w:val="-9"/>
        </w:rPr>
        <w:t xml:space="preserve"> </w:t>
      </w:r>
      <w:r>
        <w:t>7</w:t>
      </w:r>
      <w:r>
        <w:rPr>
          <w:spacing w:val="-13"/>
        </w:rPr>
        <w:t xml:space="preserve"> </w:t>
      </w:r>
      <w:r>
        <w:rPr>
          <w:spacing w:val="-2"/>
        </w:rPr>
        <w:t>классе</w:t>
      </w:r>
    </w:p>
    <w:p w14:paraId="45EDC3B6" w14:textId="77777777" w:rsidR="00A43DD8" w:rsidRDefault="00983492">
      <w:pPr>
        <w:pStyle w:val="a3"/>
        <w:spacing w:before="2" w:line="249" w:lineRule="exact"/>
        <w:ind w:left="993" w:firstLine="0"/>
        <w:jc w:val="left"/>
      </w:pPr>
      <w:r>
        <w:t>Знание</w:t>
      </w:r>
      <w:r>
        <w:rPr>
          <w:spacing w:val="-10"/>
        </w:rPr>
        <w:t xml:space="preserve"> </w:t>
      </w:r>
      <w:r>
        <w:t>хронологии,</w:t>
      </w:r>
      <w:r>
        <w:rPr>
          <w:spacing w:val="-9"/>
        </w:rPr>
        <w:t xml:space="preserve"> </w:t>
      </w:r>
      <w:r>
        <w:t>работа</w:t>
      </w:r>
      <w:r>
        <w:rPr>
          <w:spacing w:val="-9"/>
        </w:rPr>
        <w:t xml:space="preserve"> </w:t>
      </w:r>
      <w:r>
        <w:t>с</w:t>
      </w:r>
      <w:r>
        <w:rPr>
          <w:spacing w:val="-9"/>
        </w:rPr>
        <w:t xml:space="preserve"> </w:t>
      </w:r>
      <w:r>
        <w:rPr>
          <w:spacing w:val="-2"/>
        </w:rPr>
        <w:t>хронологией:</w:t>
      </w:r>
    </w:p>
    <w:p w14:paraId="4D79EE44" w14:textId="77777777" w:rsidR="00A43DD8" w:rsidRDefault="00983492" w:rsidP="00983492">
      <w:pPr>
        <w:pStyle w:val="a4"/>
        <w:numPr>
          <w:ilvl w:val="1"/>
          <w:numId w:val="135"/>
        </w:numPr>
        <w:tabs>
          <w:tab w:val="left" w:pos="1278"/>
        </w:tabs>
        <w:spacing w:line="266" w:lineRule="exact"/>
        <w:ind w:left="1278" w:hanging="285"/>
        <w:jc w:val="left"/>
      </w:pPr>
      <w:r>
        <w:rPr>
          <w:spacing w:val="-2"/>
        </w:rPr>
        <w:t>называть</w:t>
      </w:r>
      <w:r>
        <w:rPr>
          <w:spacing w:val="-9"/>
        </w:rPr>
        <w:t xml:space="preserve"> </w:t>
      </w:r>
      <w:r>
        <w:rPr>
          <w:spacing w:val="-2"/>
        </w:rPr>
        <w:t>этапы</w:t>
      </w:r>
      <w:r>
        <w:rPr>
          <w:spacing w:val="-5"/>
        </w:rPr>
        <w:t xml:space="preserve"> </w:t>
      </w:r>
      <w:r>
        <w:rPr>
          <w:spacing w:val="-2"/>
        </w:rPr>
        <w:t>отечественной</w:t>
      </w:r>
      <w:r>
        <w:rPr>
          <w:spacing w:val="-4"/>
        </w:rPr>
        <w:t xml:space="preserve"> </w:t>
      </w:r>
      <w:r>
        <w:rPr>
          <w:spacing w:val="-2"/>
        </w:rPr>
        <w:t>и</w:t>
      </w:r>
      <w:r>
        <w:rPr>
          <w:spacing w:val="-5"/>
        </w:rPr>
        <w:t xml:space="preserve"> </w:t>
      </w:r>
      <w:r>
        <w:rPr>
          <w:spacing w:val="-2"/>
        </w:rPr>
        <w:t>всеобщей</w:t>
      </w:r>
      <w:r>
        <w:rPr>
          <w:spacing w:val="-4"/>
        </w:rPr>
        <w:t xml:space="preserve"> </w:t>
      </w:r>
      <w:r>
        <w:rPr>
          <w:spacing w:val="-2"/>
        </w:rPr>
        <w:t>истории</w:t>
      </w:r>
      <w:r>
        <w:rPr>
          <w:spacing w:val="-9"/>
        </w:rPr>
        <w:t xml:space="preserve"> </w:t>
      </w:r>
      <w:r>
        <w:rPr>
          <w:spacing w:val="-2"/>
        </w:rPr>
        <w:t>Нового</w:t>
      </w:r>
      <w:r>
        <w:rPr>
          <w:spacing w:val="-3"/>
        </w:rPr>
        <w:t xml:space="preserve"> </w:t>
      </w:r>
      <w:r>
        <w:rPr>
          <w:spacing w:val="-2"/>
        </w:rPr>
        <w:t>времени,</w:t>
      </w:r>
      <w:r>
        <w:rPr>
          <w:spacing w:val="-4"/>
        </w:rPr>
        <w:t xml:space="preserve"> </w:t>
      </w:r>
      <w:r>
        <w:rPr>
          <w:spacing w:val="-2"/>
        </w:rPr>
        <w:t>их</w:t>
      </w:r>
      <w:r>
        <w:rPr>
          <w:spacing w:val="-3"/>
        </w:rPr>
        <w:t xml:space="preserve"> </w:t>
      </w:r>
      <w:r>
        <w:rPr>
          <w:spacing w:val="-2"/>
        </w:rPr>
        <w:t>хронологические</w:t>
      </w:r>
    </w:p>
    <w:p w14:paraId="59B675AD" w14:textId="77777777" w:rsidR="00A43DD8" w:rsidRDefault="00983492">
      <w:pPr>
        <w:pStyle w:val="a3"/>
        <w:spacing w:before="3" w:line="251" w:lineRule="exact"/>
        <w:ind w:firstLine="0"/>
        <w:jc w:val="left"/>
      </w:pPr>
      <w:r>
        <w:rPr>
          <w:spacing w:val="-2"/>
        </w:rPr>
        <w:t>рамки;</w:t>
      </w:r>
    </w:p>
    <w:p w14:paraId="47CD58EC" w14:textId="77777777" w:rsidR="00A43DD8" w:rsidRDefault="00983492" w:rsidP="00983492">
      <w:pPr>
        <w:pStyle w:val="a4"/>
        <w:numPr>
          <w:ilvl w:val="1"/>
          <w:numId w:val="135"/>
        </w:numPr>
        <w:tabs>
          <w:tab w:val="left" w:pos="1278"/>
        </w:tabs>
        <w:spacing w:line="267" w:lineRule="exact"/>
        <w:ind w:left="1278" w:hanging="285"/>
        <w:jc w:val="left"/>
      </w:pPr>
      <w:r>
        <w:t>локализовать</w:t>
      </w:r>
      <w:r>
        <w:rPr>
          <w:spacing w:val="54"/>
          <w:w w:val="150"/>
        </w:rPr>
        <w:t xml:space="preserve"> </w:t>
      </w:r>
      <w:r>
        <w:t>во</w:t>
      </w:r>
      <w:r>
        <w:rPr>
          <w:spacing w:val="59"/>
          <w:w w:val="150"/>
        </w:rPr>
        <w:t xml:space="preserve"> </w:t>
      </w:r>
      <w:r>
        <w:t>времени</w:t>
      </w:r>
      <w:r>
        <w:rPr>
          <w:spacing w:val="58"/>
          <w:w w:val="150"/>
        </w:rPr>
        <w:t xml:space="preserve"> </w:t>
      </w:r>
      <w:r>
        <w:t>ключевые</w:t>
      </w:r>
      <w:r>
        <w:rPr>
          <w:spacing w:val="60"/>
          <w:w w:val="150"/>
        </w:rPr>
        <w:t xml:space="preserve"> </w:t>
      </w:r>
      <w:r>
        <w:t>события</w:t>
      </w:r>
      <w:r>
        <w:rPr>
          <w:spacing w:val="57"/>
          <w:w w:val="150"/>
        </w:rPr>
        <w:t xml:space="preserve"> </w:t>
      </w:r>
      <w:r>
        <w:t>отечественной</w:t>
      </w:r>
      <w:r>
        <w:rPr>
          <w:spacing w:val="60"/>
          <w:w w:val="150"/>
        </w:rPr>
        <w:t xml:space="preserve"> </w:t>
      </w:r>
      <w:r>
        <w:t>и</w:t>
      </w:r>
      <w:r>
        <w:rPr>
          <w:spacing w:val="57"/>
          <w:w w:val="150"/>
        </w:rPr>
        <w:t xml:space="preserve"> </w:t>
      </w:r>
      <w:r>
        <w:t>всеобщей</w:t>
      </w:r>
      <w:r>
        <w:rPr>
          <w:spacing w:val="62"/>
          <w:w w:val="150"/>
        </w:rPr>
        <w:t xml:space="preserve"> </w:t>
      </w:r>
      <w:r>
        <w:rPr>
          <w:spacing w:val="-2"/>
        </w:rPr>
        <w:t>истории</w:t>
      </w:r>
    </w:p>
    <w:p w14:paraId="2BD91EDE" w14:textId="77777777" w:rsidR="00A43DD8" w:rsidRDefault="00983492">
      <w:pPr>
        <w:pStyle w:val="a3"/>
        <w:spacing w:line="251" w:lineRule="exact"/>
        <w:ind w:firstLine="0"/>
      </w:pPr>
      <w:r>
        <w:t>XVI-XVII</w:t>
      </w:r>
      <w:r>
        <w:rPr>
          <w:spacing w:val="-16"/>
        </w:rPr>
        <w:t xml:space="preserve"> </w:t>
      </w:r>
      <w:r>
        <w:t>вв.,</w:t>
      </w:r>
      <w:r>
        <w:rPr>
          <w:spacing w:val="-9"/>
        </w:rPr>
        <w:t xml:space="preserve"> </w:t>
      </w:r>
      <w:r>
        <w:t>определять</w:t>
      </w:r>
      <w:r>
        <w:rPr>
          <w:spacing w:val="-9"/>
        </w:rPr>
        <w:t xml:space="preserve"> </w:t>
      </w:r>
      <w:r>
        <w:t>их</w:t>
      </w:r>
      <w:r>
        <w:rPr>
          <w:spacing w:val="-10"/>
        </w:rPr>
        <w:t xml:space="preserve"> </w:t>
      </w:r>
      <w:r>
        <w:t>принадлежность</w:t>
      </w:r>
      <w:r>
        <w:rPr>
          <w:spacing w:val="-9"/>
        </w:rPr>
        <w:t xml:space="preserve"> </w:t>
      </w:r>
      <w:r>
        <w:t>к</w:t>
      </w:r>
      <w:r>
        <w:rPr>
          <w:spacing w:val="-9"/>
        </w:rPr>
        <w:t xml:space="preserve"> </w:t>
      </w:r>
      <w:r>
        <w:t>части</w:t>
      </w:r>
      <w:r>
        <w:rPr>
          <w:spacing w:val="-12"/>
        </w:rPr>
        <w:t xml:space="preserve"> </w:t>
      </w:r>
      <w:r>
        <w:t>века</w:t>
      </w:r>
      <w:r>
        <w:rPr>
          <w:spacing w:val="-8"/>
        </w:rPr>
        <w:t xml:space="preserve"> </w:t>
      </w:r>
      <w:r>
        <w:t>(половина,</w:t>
      </w:r>
      <w:r>
        <w:rPr>
          <w:spacing w:val="-10"/>
        </w:rPr>
        <w:t xml:space="preserve"> </w:t>
      </w:r>
      <w:r>
        <w:t>треть,</w:t>
      </w:r>
      <w:r>
        <w:rPr>
          <w:spacing w:val="-12"/>
        </w:rPr>
        <w:t xml:space="preserve"> </w:t>
      </w:r>
      <w:r>
        <w:rPr>
          <w:spacing w:val="-2"/>
        </w:rPr>
        <w:t>четверть);</w:t>
      </w:r>
    </w:p>
    <w:p w14:paraId="4381E8EA" w14:textId="77777777" w:rsidR="00A43DD8" w:rsidRDefault="00983492" w:rsidP="00983492">
      <w:pPr>
        <w:pStyle w:val="a4"/>
        <w:numPr>
          <w:ilvl w:val="0"/>
          <w:numId w:val="134"/>
        </w:numPr>
        <w:tabs>
          <w:tab w:val="left" w:pos="1278"/>
        </w:tabs>
        <w:ind w:right="404" w:firstLine="0"/>
      </w:pPr>
      <w:r>
        <w:t>устанавливать</w:t>
      </w:r>
      <w:r>
        <w:rPr>
          <w:spacing w:val="-2"/>
        </w:rPr>
        <w:t xml:space="preserve"> </w:t>
      </w:r>
      <w:r>
        <w:t>синхронность</w:t>
      </w:r>
      <w:r>
        <w:rPr>
          <w:spacing w:val="-3"/>
        </w:rPr>
        <w:t xml:space="preserve"> </w:t>
      </w:r>
      <w:r>
        <w:t>событий</w:t>
      </w:r>
      <w:r>
        <w:rPr>
          <w:spacing w:val="-4"/>
        </w:rPr>
        <w:t xml:space="preserve"> </w:t>
      </w:r>
      <w:r>
        <w:t>отечественной</w:t>
      </w:r>
      <w:r>
        <w:rPr>
          <w:spacing w:val="-3"/>
        </w:rPr>
        <w:t xml:space="preserve"> </w:t>
      </w:r>
      <w:r>
        <w:t>и</w:t>
      </w:r>
      <w:r>
        <w:rPr>
          <w:spacing w:val="-4"/>
        </w:rPr>
        <w:t xml:space="preserve"> </w:t>
      </w:r>
      <w:r>
        <w:t>всеобщей</w:t>
      </w:r>
      <w:r>
        <w:rPr>
          <w:spacing w:val="-3"/>
        </w:rPr>
        <w:t xml:space="preserve"> </w:t>
      </w:r>
      <w:r>
        <w:t>истории</w:t>
      </w:r>
      <w:r>
        <w:rPr>
          <w:spacing w:val="-8"/>
        </w:rPr>
        <w:t xml:space="preserve"> </w:t>
      </w:r>
      <w:r>
        <w:t>XVI-XVII</w:t>
      </w:r>
      <w:r>
        <w:rPr>
          <w:spacing w:val="-4"/>
        </w:rPr>
        <w:t xml:space="preserve"> </w:t>
      </w:r>
      <w:r>
        <w:t>вв. Знание исторических фактов, работа с фактами:</w:t>
      </w:r>
    </w:p>
    <w:p w14:paraId="69D130AC" w14:textId="77777777" w:rsidR="00A43DD8" w:rsidRDefault="00983492" w:rsidP="00983492">
      <w:pPr>
        <w:pStyle w:val="a4"/>
        <w:numPr>
          <w:ilvl w:val="0"/>
          <w:numId w:val="134"/>
        </w:numPr>
        <w:tabs>
          <w:tab w:val="left" w:pos="1275"/>
        </w:tabs>
        <w:ind w:left="285" w:right="268" w:firstLine="707"/>
      </w:pPr>
      <w:r>
        <w:t xml:space="preserve">указывать (называть) место, обстоятельства, участников, результаты важнейших </w:t>
      </w:r>
      <w:proofErr w:type="spellStart"/>
      <w:r>
        <w:t>собы</w:t>
      </w:r>
      <w:proofErr w:type="spellEnd"/>
      <w:r>
        <w:t xml:space="preserve">- </w:t>
      </w:r>
      <w:proofErr w:type="spellStart"/>
      <w:r>
        <w:t>тий</w:t>
      </w:r>
      <w:proofErr w:type="spellEnd"/>
      <w:r>
        <w:t xml:space="preserve"> отечественной и всеобщей истории XVI-XVII вв.;</w:t>
      </w:r>
    </w:p>
    <w:p w14:paraId="19452442" w14:textId="77777777" w:rsidR="00A43DD8" w:rsidRDefault="00983492" w:rsidP="00983492">
      <w:pPr>
        <w:pStyle w:val="a4"/>
        <w:numPr>
          <w:ilvl w:val="0"/>
          <w:numId w:val="134"/>
        </w:numPr>
        <w:tabs>
          <w:tab w:val="left" w:pos="1275"/>
        </w:tabs>
        <w:ind w:left="285" w:right="278" w:firstLine="707"/>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C8CAF6D" w14:textId="77777777" w:rsidR="00A43DD8" w:rsidRDefault="00983492">
      <w:pPr>
        <w:pStyle w:val="a3"/>
        <w:spacing w:before="1" w:line="251" w:lineRule="exact"/>
        <w:ind w:left="993" w:firstLine="0"/>
      </w:pPr>
      <w:r>
        <w:t>Работа</w:t>
      </w:r>
      <w:r>
        <w:rPr>
          <w:spacing w:val="-9"/>
        </w:rPr>
        <w:t xml:space="preserve"> </w:t>
      </w:r>
      <w:r>
        <w:t>с</w:t>
      </w:r>
      <w:r>
        <w:rPr>
          <w:spacing w:val="-11"/>
        </w:rPr>
        <w:t xml:space="preserve"> </w:t>
      </w:r>
      <w:r>
        <w:t>исторической</w:t>
      </w:r>
      <w:r>
        <w:rPr>
          <w:spacing w:val="-10"/>
        </w:rPr>
        <w:t xml:space="preserve"> </w:t>
      </w:r>
      <w:r>
        <w:rPr>
          <w:spacing w:val="-2"/>
        </w:rPr>
        <w:t>картой:</w:t>
      </w:r>
    </w:p>
    <w:p w14:paraId="0C32ABF6" w14:textId="77777777" w:rsidR="00A43DD8" w:rsidRDefault="00983492" w:rsidP="00983492">
      <w:pPr>
        <w:pStyle w:val="a4"/>
        <w:numPr>
          <w:ilvl w:val="0"/>
          <w:numId w:val="134"/>
        </w:numPr>
        <w:tabs>
          <w:tab w:val="left" w:pos="1275"/>
        </w:tabs>
        <w:ind w:left="285" w:right="278" w:firstLine="707"/>
      </w:pPr>
      <w:r>
        <w:t>использовать</w:t>
      </w:r>
      <w:r>
        <w:rPr>
          <w:spacing w:val="-8"/>
        </w:rPr>
        <w:t xml:space="preserve"> </w:t>
      </w:r>
      <w:r>
        <w:t>историческую</w:t>
      </w:r>
      <w:r>
        <w:rPr>
          <w:spacing w:val="-8"/>
        </w:rPr>
        <w:t xml:space="preserve"> </w:t>
      </w:r>
      <w:r>
        <w:t>карту</w:t>
      </w:r>
      <w:r>
        <w:rPr>
          <w:spacing w:val="-12"/>
        </w:rPr>
        <w:t xml:space="preserve"> </w:t>
      </w:r>
      <w:r>
        <w:t>как</w:t>
      </w:r>
      <w:r>
        <w:rPr>
          <w:spacing w:val="-8"/>
        </w:rPr>
        <w:t xml:space="preserve"> </w:t>
      </w:r>
      <w:r>
        <w:t>источник</w:t>
      </w:r>
      <w:r>
        <w:rPr>
          <w:spacing w:val="-8"/>
        </w:rPr>
        <w:t xml:space="preserve"> </w:t>
      </w:r>
      <w:r>
        <w:t>информации</w:t>
      </w:r>
      <w:r>
        <w:rPr>
          <w:spacing w:val="-10"/>
        </w:rPr>
        <w:t xml:space="preserve"> </w:t>
      </w:r>
      <w:r>
        <w:t>о</w:t>
      </w:r>
      <w:r>
        <w:rPr>
          <w:spacing w:val="-10"/>
        </w:rPr>
        <w:t xml:space="preserve"> </w:t>
      </w:r>
      <w:r>
        <w:t>границах</w:t>
      </w:r>
      <w:r>
        <w:rPr>
          <w:spacing w:val="-8"/>
        </w:rPr>
        <w:t xml:space="preserve"> </w:t>
      </w:r>
      <w:r>
        <w:t>России</w:t>
      </w:r>
      <w:r>
        <w:rPr>
          <w:spacing w:val="-9"/>
        </w:rPr>
        <w:t xml:space="preserve"> </w:t>
      </w:r>
      <w:r>
        <w:t>и</w:t>
      </w:r>
      <w:r>
        <w:rPr>
          <w:spacing w:val="-10"/>
        </w:rPr>
        <w:t xml:space="preserve"> </w:t>
      </w:r>
      <w:r>
        <w:t>других государств, важнейших исторических событиях и процессах отечественной и всеобщей истории XVI-XVII вв.;</w:t>
      </w:r>
    </w:p>
    <w:p w14:paraId="0EFBBB29" w14:textId="77777777" w:rsidR="00A43DD8" w:rsidRDefault="00983492" w:rsidP="00983492">
      <w:pPr>
        <w:pStyle w:val="a4"/>
        <w:numPr>
          <w:ilvl w:val="0"/>
          <w:numId w:val="134"/>
        </w:numPr>
        <w:tabs>
          <w:tab w:val="left" w:pos="1275"/>
        </w:tabs>
        <w:ind w:left="285" w:right="434" w:firstLine="707"/>
        <w:jc w:val="left"/>
      </w:pPr>
      <w:r>
        <w:t>устанавливать</w:t>
      </w:r>
      <w:r>
        <w:rPr>
          <w:spacing w:val="38"/>
        </w:rPr>
        <w:t xml:space="preserve"> </w:t>
      </w:r>
      <w:r>
        <w:t>на</w:t>
      </w:r>
      <w:r>
        <w:rPr>
          <w:spacing w:val="38"/>
        </w:rPr>
        <w:t xml:space="preserve"> </w:t>
      </w:r>
      <w:r>
        <w:t>основе</w:t>
      </w:r>
      <w:r>
        <w:rPr>
          <w:spacing w:val="36"/>
        </w:rPr>
        <w:t xml:space="preserve"> </w:t>
      </w:r>
      <w:r>
        <w:t>карты</w:t>
      </w:r>
      <w:r>
        <w:rPr>
          <w:spacing w:val="39"/>
        </w:rPr>
        <w:t xml:space="preserve"> </w:t>
      </w:r>
      <w:r>
        <w:t>связи</w:t>
      </w:r>
      <w:r>
        <w:rPr>
          <w:spacing w:val="37"/>
        </w:rPr>
        <w:t xml:space="preserve"> </w:t>
      </w:r>
      <w:r>
        <w:t>между</w:t>
      </w:r>
      <w:r>
        <w:rPr>
          <w:spacing w:val="36"/>
        </w:rPr>
        <w:t xml:space="preserve"> </w:t>
      </w:r>
      <w:r>
        <w:t>географическим</w:t>
      </w:r>
      <w:r>
        <w:rPr>
          <w:spacing w:val="37"/>
        </w:rPr>
        <w:t xml:space="preserve"> </w:t>
      </w:r>
      <w:r>
        <w:t>положением</w:t>
      </w:r>
      <w:r>
        <w:rPr>
          <w:spacing w:val="35"/>
        </w:rPr>
        <w:t xml:space="preserve"> </w:t>
      </w:r>
      <w:r>
        <w:t>страны</w:t>
      </w:r>
      <w:r>
        <w:rPr>
          <w:spacing w:val="35"/>
        </w:rPr>
        <w:t xml:space="preserve"> </w:t>
      </w:r>
      <w:r>
        <w:t>и особенностями ее экономического, социального и политического развития.</w:t>
      </w:r>
    </w:p>
    <w:p w14:paraId="6A47CF9C" w14:textId="77777777" w:rsidR="00A43DD8" w:rsidRDefault="00983492">
      <w:pPr>
        <w:pStyle w:val="a3"/>
        <w:spacing w:before="2" w:line="251" w:lineRule="exact"/>
        <w:ind w:left="993" w:firstLine="0"/>
        <w:jc w:val="left"/>
      </w:pPr>
      <w:r>
        <w:t>Работа</w:t>
      </w:r>
      <w:r>
        <w:rPr>
          <w:spacing w:val="-11"/>
        </w:rPr>
        <w:t xml:space="preserve"> </w:t>
      </w:r>
      <w:r>
        <w:t>с</w:t>
      </w:r>
      <w:r>
        <w:rPr>
          <w:spacing w:val="-11"/>
        </w:rPr>
        <w:t xml:space="preserve"> </w:t>
      </w:r>
      <w:r>
        <w:t>историческими</w:t>
      </w:r>
      <w:r>
        <w:rPr>
          <w:spacing w:val="-9"/>
        </w:rPr>
        <w:t xml:space="preserve"> </w:t>
      </w:r>
      <w:r>
        <w:rPr>
          <w:spacing w:val="-2"/>
        </w:rPr>
        <w:t>источниками:</w:t>
      </w:r>
    </w:p>
    <w:p w14:paraId="5FF48AF5" w14:textId="77777777" w:rsidR="00A43DD8" w:rsidRDefault="00983492" w:rsidP="00983492">
      <w:pPr>
        <w:pStyle w:val="a4"/>
        <w:numPr>
          <w:ilvl w:val="0"/>
          <w:numId w:val="134"/>
        </w:numPr>
        <w:tabs>
          <w:tab w:val="left" w:pos="1275"/>
        </w:tabs>
        <w:ind w:left="285" w:right="443" w:firstLine="707"/>
        <w:jc w:val="left"/>
      </w:pPr>
      <w:r>
        <w:t>различать</w:t>
      </w:r>
      <w:r>
        <w:rPr>
          <w:spacing w:val="-3"/>
        </w:rPr>
        <w:t xml:space="preserve"> </w:t>
      </w:r>
      <w:r>
        <w:t>виды</w:t>
      </w:r>
      <w:r>
        <w:rPr>
          <w:spacing w:val="-3"/>
        </w:rPr>
        <w:t xml:space="preserve"> </w:t>
      </w:r>
      <w:r>
        <w:t>письменных</w:t>
      </w:r>
      <w:r>
        <w:rPr>
          <w:spacing w:val="-3"/>
        </w:rPr>
        <w:t xml:space="preserve"> </w:t>
      </w:r>
      <w:r>
        <w:t>исторических</w:t>
      </w:r>
      <w:r>
        <w:rPr>
          <w:spacing w:val="-3"/>
        </w:rPr>
        <w:t xml:space="preserve"> </w:t>
      </w:r>
      <w:r>
        <w:t>источников</w:t>
      </w:r>
      <w:r>
        <w:rPr>
          <w:spacing w:val="-4"/>
        </w:rPr>
        <w:t xml:space="preserve"> </w:t>
      </w:r>
      <w:r>
        <w:t>(официальные,</w:t>
      </w:r>
      <w:r>
        <w:rPr>
          <w:spacing w:val="-3"/>
        </w:rPr>
        <w:t xml:space="preserve"> </w:t>
      </w:r>
      <w:r>
        <w:t>личные,</w:t>
      </w:r>
      <w:r>
        <w:rPr>
          <w:spacing w:val="-3"/>
        </w:rPr>
        <w:t xml:space="preserve"> </w:t>
      </w:r>
      <w:proofErr w:type="gramStart"/>
      <w:r>
        <w:t xml:space="preserve">литера- </w:t>
      </w:r>
      <w:proofErr w:type="spellStart"/>
      <w:r>
        <w:t>турные</w:t>
      </w:r>
      <w:proofErr w:type="spellEnd"/>
      <w:proofErr w:type="gramEnd"/>
      <w:r>
        <w:t xml:space="preserve"> и другие);</w:t>
      </w:r>
    </w:p>
    <w:p w14:paraId="4383B970" w14:textId="77777777" w:rsidR="00A43DD8" w:rsidRDefault="00983492" w:rsidP="00983492">
      <w:pPr>
        <w:pStyle w:val="a4"/>
        <w:numPr>
          <w:ilvl w:val="0"/>
          <w:numId w:val="134"/>
        </w:numPr>
        <w:tabs>
          <w:tab w:val="left" w:pos="1275"/>
        </w:tabs>
        <w:ind w:left="285" w:right="313" w:firstLine="707"/>
        <w:jc w:val="left"/>
      </w:pPr>
      <w:r>
        <w:t>характеризовать</w:t>
      </w:r>
      <w:r>
        <w:rPr>
          <w:spacing w:val="27"/>
        </w:rPr>
        <w:t xml:space="preserve"> </w:t>
      </w:r>
      <w:r>
        <w:t>обстоятельства</w:t>
      </w:r>
      <w:r>
        <w:rPr>
          <w:spacing w:val="29"/>
        </w:rPr>
        <w:t xml:space="preserve"> </w:t>
      </w:r>
      <w:r>
        <w:t>и</w:t>
      </w:r>
      <w:r>
        <w:rPr>
          <w:spacing w:val="27"/>
        </w:rPr>
        <w:t xml:space="preserve"> </w:t>
      </w:r>
      <w:r>
        <w:t>цель создания источника,</w:t>
      </w:r>
      <w:r>
        <w:rPr>
          <w:spacing w:val="27"/>
        </w:rPr>
        <w:t xml:space="preserve"> </w:t>
      </w:r>
      <w:r>
        <w:t>раскрывать</w:t>
      </w:r>
      <w:r>
        <w:rPr>
          <w:spacing w:val="28"/>
        </w:rPr>
        <w:t xml:space="preserve"> </w:t>
      </w:r>
      <w:r>
        <w:t xml:space="preserve">его </w:t>
      </w:r>
      <w:proofErr w:type="spellStart"/>
      <w:r>
        <w:t>информа</w:t>
      </w:r>
      <w:proofErr w:type="spellEnd"/>
      <w:r>
        <w:t xml:space="preserve">- </w:t>
      </w:r>
      <w:proofErr w:type="spellStart"/>
      <w:r>
        <w:t>ционную</w:t>
      </w:r>
      <w:proofErr w:type="spellEnd"/>
      <w:r>
        <w:t xml:space="preserve"> ценность;</w:t>
      </w:r>
    </w:p>
    <w:p w14:paraId="2F6DCEC3" w14:textId="77777777" w:rsidR="00A43DD8" w:rsidRDefault="00983492" w:rsidP="00983492">
      <w:pPr>
        <w:pStyle w:val="a4"/>
        <w:numPr>
          <w:ilvl w:val="0"/>
          <w:numId w:val="134"/>
        </w:numPr>
        <w:tabs>
          <w:tab w:val="left" w:pos="1275"/>
        </w:tabs>
        <w:ind w:left="285" w:right="373" w:firstLine="707"/>
        <w:jc w:val="left"/>
      </w:pPr>
      <w:r>
        <w:t>проводить</w:t>
      </w:r>
      <w:r>
        <w:rPr>
          <w:spacing w:val="37"/>
        </w:rPr>
        <w:t xml:space="preserve"> </w:t>
      </w:r>
      <w:r>
        <w:t>поиск</w:t>
      </w:r>
      <w:r>
        <w:rPr>
          <w:spacing w:val="37"/>
        </w:rPr>
        <w:t xml:space="preserve"> </w:t>
      </w:r>
      <w:r>
        <w:t>информации</w:t>
      </w:r>
      <w:r>
        <w:rPr>
          <w:spacing w:val="37"/>
        </w:rPr>
        <w:t xml:space="preserve"> </w:t>
      </w:r>
      <w:r>
        <w:t>в</w:t>
      </w:r>
      <w:r>
        <w:rPr>
          <w:spacing w:val="35"/>
        </w:rPr>
        <w:t xml:space="preserve"> </w:t>
      </w:r>
      <w:r>
        <w:t>тексте</w:t>
      </w:r>
      <w:r>
        <w:rPr>
          <w:spacing w:val="37"/>
        </w:rPr>
        <w:t xml:space="preserve"> </w:t>
      </w:r>
      <w:r>
        <w:t>письменного</w:t>
      </w:r>
      <w:r>
        <w:rPr>
          <w:spacing w:val="38"/>
        </w:rPr>
        <w:t xml:space="preserve"> </w:t>
      </w:r>
      <w:r>
        <w:t>источника,</w:t>
      </w:r>
      <w:r>
        <w:rPr>
          <w:spacing w:val="37"/>
        </w:rPr>
        <w:t xml:space="preserve"> </w:t>
      </w:r>
      <w:r>
        <w:t>визуальных</w:t>
      </w:r>
      <w:r>
        <w:rPr>
          <w:spacing w:val="37"/>
        </w:rPr>
        <w:t xml:space="preserve"> </w:t>
      </w:r>
      <w:r>
        <w:t>и</w:t>
      </w:r>
      <w:r>
        <w:rPr>
          <w:spacing w:val="36"/>
        </w:rPr>
        <w:t xml:space="preserve"> </w:t>
      </w:r>
      <w:proofErr w:type="gramStart"/>
      <w:r>
        <w:t xml:space="preserve">веще- </w:t>
      </w:r>
      <w:proofErr w:type="spellStart"/>
      <w:r>
        <w:t>ственных</w:t>
      </w:r>
      <w:proofErr w:type="spellEnd"/>
      <w:proofErr w:type="gramEnd"/>
      <w:r>
        <w:t xml:space="preserve"> памятниках эпохи;</w:t>
      </w:r>
    </w:p>
    <w:p w14:paraId="22A1D6D9" w14:textId="77777777" w:rsidR="00A43DD8" w:rsidRDefault="00983492" w:rsidP="00983492">
      <w:pPr>
        <w:pStyle w:val="a4"/>
        <w:numPr>
          <w:ilvl w:val="0"/>
          <w:numId w:val="134"/>
        </w:numPr>
        <w:tabs>
          <w:tab w:val="left" w:pos="1278"/>
        </w:tabs>
        <w:ind w:right="339" w:firstLine="0"/>
        <w:jc w:val="left"/>
      </w:pPr>
      <w:r>
        <w:t>сопоставлять</w:t>
      </w:r>
      <w:r>
        <w:rPr>
          <w:spacing w:val="-6"/>
        </w:rPr>
        <w:t xml:space="preserve"> </w:t>
      </w:r>
      <w:r>
        <w:t>и</w:t>
      </w:r>
      <w:r>
        <w:rPr>
          <w:spacing w:val="-8"/>
        </w:rPr>
        <w:t xml:space="preserve"> </w:t>
      </w:r>
      <w:r>
        <w:t>систематизировать</w:t>
      </w:r>
      <w:r>
        <w:rPr>
          <w:spacing w:val="-7"/>
        </w:rPr>
        <w:t xml:space="preserve"> </w:t>
      </w:r>
      <w:r>
        <w:t>информацию</w:t>
      </w:r>
      <w:r>
        <w:rPr>
          <w:spacing w:val="-7"/>
        </w:rPr>
        <w:t xml:space="preserve"> </w:t>
      </w:r>
      <w:r>
        <w:t>из</w:t>
      </w:r>
      <w:r>
        <w:rPr>
          <w:spacing w:val="-13"/>
        </w:rPr>
        <w:t xml:space="preserve"> </w:t>
      </w:r>
      <w:r>
        <w:t>нескольких</w:t>
      </w:r>
      <w:r>
        <w:rPr>
          <w:spacing w:val="-7"/>
        </w:rPr>
        <w:t xml:space="preserve"> </w:t>
      </w:r>
      <w:r>
        <w:t>однотипных</w:t>
      </w:r>
      <w:r>
        <w:rPr>
          <w:spacing w:val="-8"/>
        </w:rPr>
        <w:t xml:space="preserve"> </w:t>
      </w:r>
      <w:r>
        <w:t>источников. Историческое описание (реконструкция):</w:t>
      </w:r>
    </w:p>
    <w:p w14:paraId="35BC0BAA" w14:textId="77777777" w:rsidR="00A43DD8" w:rsidRDefault="00983492" w:rsidP="00983492">
      <w:pPr>
        <w:pStyle w:val="a4"/>
        <w:numPr>
          <w:ilvl w:val="0"/>
          <w:numId w:val="134"/>
        </w:numPr>
        <w:tabs>
          <w:tab w:val="left" w:pos="1275"/>
        </w:tabs>
        <w:ind w:left="285" w:right="324" w:firstLine="707"/>
        <w:jc w:val="left"/>
      </w:pPr>
      <w:r>
        <w:t>рассказывать</w:t>
      </w:r>
      <w:r>
        <w:rPr>
          <w:spacing w:val="-8"/>
        </w:rPr>
        <w:t xml:space="preserve"> </w:t>
      </w:r>
      <w:r>
        <w:t>о</w:t>
      </w:r>
      <w:r>
        <w:rPr>
          <w:spacing w:val="-7"/>
        </w:rPr>
        <w:t xml:space="preserve"> </w:t>
      </w:r>
      <w:r>
        <w:t>ключевых</w:t>
      </w:r>
      <w:r>
        <w:rPr>
          <w:spacing w:val="-12"/>
        </w:rPr>
        <w:t xml:space="preserve"> </w:t>
      </w:r>
      <w:r>
        <w:t>событиях</w:t>
      </w:r>
      <w:r>
        <w:rPr>
          <w:spacing w:val="-7"/>
        </w:rPr>
        <w:t xml:space="preserve"> </w:t>
      </w:r>
      <w:r>
        <w:t>отечественной</w:t>
      </w:r>
      <w:r>
        <w:rPr>
          <w:spacing w:val="-10"/>
        </w:rPr>
        <w:t xml:space="preserve"> </w:t>
      </w:r>
      <w:r>
        <w:t>и</w:t>
      </w:r>
      <w:r>
        <w:rPr>
          <w:spacing w:val="-7"/>
        </w:rPr>
        <w:t xml:space="preserve"> </w:t>
      </w:r>
      <w:r>
        <w:t>всеобщей</w:t>
      </w:r>
      <w:r>
        <w:rPr>
          <w:spacing w:val="-7"/>
        </w:rPr>
        <w:t xml:space="preserve"> </w:t>
      </w:r>
      <w:r>
        <w:t>истории</w:t>
      </w:r>
      <w:r>
        <w:rPr>
          <w:spacing w:val="-12"/>
        </w:rPr>
        <w:t xml:space="preserve"> </w:t>
      </w:r>
      <w:r>
        <w:t>XVI-XVII</w:t>
      </w:r>
      <w:r>
        <w:rPr>
          <w:spacing w:val="-11"/>
        </w:rPr>
        <w:t xml:space="preserve"> </w:t>
      </w:r>
      <w:r>
        <w:t>вв.,</w:t>
      </w:r>
      <w:r>
        <w:rPr>
          <w:spacing w:val="-7"/>
        </w:rPr>
        <w:t xml:space="preserve"> </w:t>
      </w:r>
      <w:r>
        <w:t xml:space="preserve">их </w:t>
      </w:r>
      <w:r>
        <w:rPr>
          <w:spacing w:val="-2"/>
        </w:rPr>
        <w:t>участниках;</w:t>
      </w:r>
    </w:p>
    <w:p w14:paraId="0A184184" w14:textId="77777777" w:rsidR="00A43DD8" w:rsidRDefault="00983492" w:rsidP="00983492">
      <w:pPr>
        <w:pStyle w:val="a4"/>
        <w:numPr>
          <w:ilvl w:val="0"/>
          <w:numId w:val="134"/>
        </w:numPr>
        <w:tabs>
          <w:tab w:val="left" w:pos="1275"/>
        </w:tabs>
        <w:ind w:left="285" w:right="322" w:firstLine="707"/>
        <w:jc w:val="left"/>
      </w:pPr>
      <w:r>
        <w:t>составлять</w:t>
      </w:r>
      <w:r>
        <w:rPr>
          <w:spacing w:val="27"/>
        </w:rPr>
        <w:t xml:space="preserve"> </w:t>
      </w:r>
      <w:r>
        <w:t>краткую характеристику известных персоналий отечественной и всеобщей истории XVI-XVII вв. (ключевые факты биографии, личные качества, деятельность);</w:t>
      </w:r>
    </w:p>
    <w:p w14:paraId="5F9626BD" w14:textId="77777777" w:rsidR="00A43DD8" w:rsidRDefault="00983492" w:rsidP="00983492">
      <w:pPr>
        <w:pStyle w:val="a4"/>
        <w:numPr>
          <w:ilvl w:val="0"/>
          <w:numId w:val="134"/>
        </w:numPr>
        <w:tabs>
          <w:tab w:val="left" w:pos="1275"/>
        </w:tabs>
        <w:ind w:left="285" w:right="446" w:firstLine="707"/>
        <w:jc w:val="left"/>
      </w:pPr>
      <w:r>
        <w:t>рассказывать</w:t>
      </w:r>
      <w:r>
        <w:rPr>
          <w:spacing w:val="-2"/>
        </w:rPr>
        <w:t xml:space="preserve"> </w:t>
      </w:r>
      <w:r>
        <w:t>об</w:t>
      </w:r>
      <w:r>
        <w:rPr>
          <w:spacing w:val="-2"/>
        </w:rPr>
        <w:t xml:space="preserve"> </w:t>
      </w:r>
      <w:r>
        <w:t>образе</w:t>
      </w:r>
      <w:r>
        <w:rPr>
          <w:spacing w:val="-5"/>
        </w:rPr>
        <w:t xml:space="preserve"> </w:t>
      </w:r>
      <w:r>
        <w:t>жизни</w:t>
      </w:r>
      <w:r>
        <w:rPr>
          <w:spacing w:val="-3"/>
        </w:rPr>
        <w:t xml:space="preserve"> </w:t>
      </w:r>
      <w:r>
        <w:t>различных</w:t>
      </w:r>
      <w:r>
        <w:rPr>
          <w:spacing w:val="-2"/>
        </w:rPr>
        <w:t xml:space="preserve"> </w:t>
      </w:r>
      <w:r>
        <w:t>групп</w:t>
      </w:r>
      <w:r>
        <w:rPr>
          <w:spacing w:val="-3"/>
        </w:rPr>
        <w:t xml:space="preserve"> </w:t>
      </w:r>
      <w:r>
        <w:t>населения</w:t>
      </w:r>
      <w:r>
        <w:rPr>
          <w:spacing w:val="-4"/>
        </w:rPr>
        <w:t xml:space="preserve"> </w:t>
      </w:r>
      <w:r>
        <w:t>в</w:t>
      </w:r>
      <w:r>
        <w:rPr>
          <w:spacing w:val="-3"/>
        </w:rPr>
        <w:t xml:space="preserve"> </w:t>
      </w:r>
      <w:r>
        <w:t>России</w:t>
      </w:r>
      <w:r>
        <w:rPr>
          <w:spacing w:val="-3"/>
        </w:rPr>
        <w:t xml:space="preserve"> </w:t>
      </w:r>
      <w:r>
        <w:t>и</w:t>
      </w:r>
      <w:r>
        <w:rPr>
          <w:spacing w:val="-2"/>
        </w:rPr>
        <w:t xml:space="preserve"> </w:t>
      </w:r>
      <w:r>
        <w:t>других</w:t>
      </w:r>
      <w:r>
        <w:rPr>
          <w:spacing w:val="-2"/>
        </w:rPr>
        <w:t xml:space="preserve"> </w:t>
      </w:r>
      <w:r>
        <w:t>странах</w:t>
      </w:r>
      <w:r>
        <w:rPr>
          <w:spacing w:val="-2"/>
        </w:rPr>
        <w:t xml:space="preserve"> </w:t>
      </w:r>
      <w:r>
        <w:t>в раннее Новое время;</w:t>
      </w:r>
    </w:p>
    <w:p w14:paraId="1E590CEF" w14:textId="77777777" w:rsidR="00A43DD8" w:rsidRDefault="00983492" w:rsidP="00983492">
      <w:pPr>
        <w:pStyle w:val="a4"/>
        <w:numPr>
          <w:ilvl w:val="0"/>
          <w:numId w:val="134"/>
        </w:numPr>
        <w:tabs>
          <w:tab w:val="left" w:pos="1275"/>
        </w:tabs>
        <w:ind w:left="285" w:right="476" w:firstLine="707"/>
        <w:jc w:val="left"/>
      </w:pPr>
      <w:r>
        <w:t>представлять</w:t>
      </w:r>
      <w:r>
        <w:rPr>
          <w:spacing w:val="-6"/>
        </w:rPr>
        <w:t xml:space="preserve"> </w:t>
      </w:r>
      <w:r>
        <w:t>описание</w:t>
      </w:r>
      <w:r>
        <w:rPr>
          <w:spacing w:val="-3"/>
        </w:rPr>
        <w:t xml:space="preserve"> </w:t>
      </w:r>
      <w:r>
        <w:t>памятников</w:t>
      </w:r>
      <w:r>
        <w:rPr>
          <w:spacing w:val="-4"/>
        </w:rPr>
        <w:t xml:space="preserve"> </w:t>
      </w:r>
      <w:r>
        <w:t>материальной</w:t>
      </w:r>
      <w:r>
        <w:rPr>
          <w:spacing w:val="-3"/>
        </w:rPr>
        <w:t xml:space="preserve"> </w:t>
      </w:r>
      <w:r>
        <w:t>и</w:t>
      </w:r>
      <w:r>
        <w:rPr>
          <w:spacing w:val="-6"/>
        </w:rPr>
        <w:t xml:space="preserve"> </w:t>
      </w:r>
      <w:r>
        <w:t>художественной</w:t>
      </w:r>
      <w:r>
        <w:rPr>
          <w:spacing w:val="-6"/>
        </w:rPr>
        <w:t xml:space="preserve"> </w:t>
      </w:r>
      <w:r>
        <w:t>культуры</w:t>
      </w:r>
      <w:r>
        <w:rPr>
          <w:spacing w:val="-3"/>
        </w:rPr>
        <w:t xml:space="preserve"> </w:t>
      </w:r>
      <w:proofErr w:type="spellStart"/>
      <w:proofErr w:type="gramStart"/>
      <w:r>
        <w:t>изучае</w:t>
      </w:r>
      <w:proofErr w:type="spellEnd"/>
      <w:r>
        <w:t>- мой</w:t>
      </w:r>
      <w:proofErr w:type="gramEnd"/>
      <w:r>
        <w:t xml:space="preserve"> эпохи.</w:t>
      </w:r>
    </w:p>
    <w:p w14:paraId="5951F25B" w14:textId="77777777" w:rsidR="00A43DD8" w:rsidRDefault="00983492">
      <w:pPr>
        <w:pStyle w:val="a3"/>
        <w:spacing w:line="251" w:lineRule="exact"/>
        <w:ind w:left="993" w:firstLine="0"/>
        <w:jc w:val="left"/>
      </w:pPr>
      <w:r>
        <w:t>Анализ,</w:t>
      </w:r>
      <w:r>
        <w:rPr>
          <w:spacing w:val="-14"/>
        </w:rPr>
        <w:t xml:space="preserve"> </w:t>
      </w:r>
      <w:r>
        <w:t>объяснение</w:t>
      </w:r>
      <w:r>
        <w:rPr>
          <w:spacing w:val="-14"/>
        </w:rPr>
        <w:t xml:space="preserve"> </w:t>
      </w:r>
      <w:r>
        <w:t>исторических</w:t>
      </w:r>
      <w:r>
        <w:rPr>
          <w:spacing w:val="-14"/>
        </w:rPr>
        <w:t xml:space="preserve"> </w:t>
      </w:r>
      <w:r>
        <w:t>событий,</w:t>
      </w:r>
      <w:r>
        <w:rPr>
          <w:spacing w:val="-13"/>
        </w:rPr>
        <w:t xml:space="preserve"> </w:t>
      </w:r>
      <w:r>
        <w:rPr>
          <w:spacing w:val="-2"/>
        </w:rPr>
        <w:t>явлений:</w:t>
      </w:r>
    </w:p>
    <w:p w14:paraId="37CB7C7A" w14:textId="77777777" w:rsidR="00A43DD8" w:rsidRDefault="00983492" w:rsidP="00983492">
      <w:pPr>
        <w:pStyle w:val="a4"/>
        <w:numPr>
          <w:ilvl w:val="0"/>
          <w:numId w:val="134"/>
        </w:numPr>
        <w:tabs>
          <w:tab w:val="left" w:pos="1275"/>
        </w:tabs>
        <w:ind w:left="285" w:right="270" w:firstLine="707"/>
      </w:pPr>
      <w:r>
        <w:t xml:space="preserve">раскрывать существенные черты экономического, социального и политического </w:t>
      </w:r>
      <w:proofErr w:type="spellStart"/>
      <w:r>
        <w:t>разви</w:t>
      </w:r>
      <w:proofErr w:type="spellEnd"/>
      <w:r>
        <w:t xml:space="preserve">- </w:t>
      </w:r>
      <w:proofErr w:type="spellStart"/>
      <w:r>
        <w:t>тия</w:t>
      </w:r>
      <w:proofErr w:type="spellEnd"/>
      <w:r>
        <w:t xml:space="preserve"> России и других стран в XVI-XVII вв., европейской реформации, новых веяний в духовной жизни общества, культуре, революций XVI-XVII вв. в европейских странах;</w:t>
      </w:r>
    </w:p>
    <w:p w14:paraId="147331FC" w14:textId="77777777" w:rsidR="00A43DD8" w:rsidRDefault="00983492" w:rsidP="00983492">
      <w:pPr>
        <w:pStyle w:val="a4"/>
        <w:numPr>
          <w:ilvl w:val="0"/>
          <w:numId w:val="134"/>
        </w:numPr>
        <w:tabs>
          <w:tab w:val="left" w:pos="1275"/>
        </w:tabs>
        <w:ind w:left="285" w:right="284" w:firstLine="707"/>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25145F9" w14:textId="77777777" w:rsidR="00A43DD8" w:rsidRDefault="00A43DD8">
      <w:pPr>
        <w:pStyle w:val="a4"/>
        <w:sectPr w:rsidR="00A43DD8">
          <w:pgSz w:w="11920" w:h="16850"/>
          <w:pgMar w:top="1700" w:right="566" w:bottom="780" w:left="1417" w:header="0" w:footer="597" w:gutter="0"/>
          <w:cols w:space="720"/>
        </w:sectPr>
      </w:pPr>
    </w:p>
    <w:p w14:paraId="22F6287E" w14:textId="77777777" w:rsidR="00A43DD8" w:rsidRDefault="00983492" w:rsidP="00983492">
      <w:pPr>
        <w:pStyle w:val="a4"/>
        <w:numPr>
          <w:ilvl w:val="0"/>
          <w:numId w:val="134"/>
        </w:numPr>
        <w:tabs>
          <w:tab w:val="left" w:pos="1275"/>
        </w:tabs>
        <w:spacing w:before="75"/>
        <w:ind w:left="285" w:right="269" w:firstLine="707"/>
      </w:pPr>
      <w:r>
        <w:lastRenderedPageBreak/>
        <w:t>объяснять</w:t>
      </w:r>
      <w:r>
        <w:rPr>
          <w:spacing w:val="-2"/>
        </w:rPr>
        <w:t xml:space="preserve"> </w:t>
      </w:r>
      <w:r>
        <w:t>причины</w:t>
      </w:r>
      <w:r>
        <w:rPr>
          <w:spacing w:val="-2"/>
        </w:rPr>
        <w:t xml:space="preserve"> </w:t>
      </w:r>
      <w:r>
        <w:t>и</w:t>
      </w:r>
      <w:r>
        <w:rPr>
          <w:spacing w:val="-3"/>
        </w:rPr>
        <w:t xml:space="preserve"> </w:t>
      </w:r>
      <w:r>
        <w:t>следствия</w:t>
      </w:r>
      <w:r>
        <w:rPr>
          <w:spacing w:val="-5"/>
        </w:rPr>
        <w:t xml:space="preserve"> </w:t>
      </w:r>
      <w:r>
        <w:t>важнейших</w:t>
      </w:r>
      <w:r>
        <w:rPr>
          <w:spacing w:val="-4"/>
        </w:rPr>
        <w:t xml:space="preserve"> </w:t>
      </w:r>
      <w:r>
        <w:t>событий</w:t>
      </w:r>
      <w:r>
        <w:rPr>
          <w:spacing w:val="-5"/>
        </w:rPr>
        <w:t xml:space="preserve"> </w:t>
      </w:r>
      <w:r>
        <w:t>отечественной</w:t>
      </w:r>
      <w:r>
        <w:rPr>
          <w:spacing w:val="-2"/>
        </w:rPr>
        <w:t xml:space="preserve"> </w:t>
      </w:r>
      <w:r>
        <w:t>и</w:t>
      </w:r>
      <w:r>
        <w:rPr>
          <w:spacing w:val="-3"/>
        </w:rPr>
        <w:t xml:space="preserve"> </w:t>
      </w:r>
      <w:r>
        <w:t>всеобщей</w:t>
      </w:r>
      <w:r>
        <w:rPr>
          <w:spacing w:val="-2"/>
        </w:rPr>
        <w:t xml:space="preserve"> </w:t>
      </w:r>
      <w:r>
        <w:t xml:space="preserve">истории XVI-XVII вв. (выявлять в историческом тексте и излагать суждения о причинах и следствиях </w:t>
      </w:r>
      <w:proofErr w:type="gramStart"/>
      <w:r>
        <w:t xml:space="preserve">со- </w:t>
      </w:r>
      <w:proofErr w:type="spellStart"/>
      <w:r>
        <w:t>бытий</w:t>
      </w:r>
      <w:proofErr w:type="spellEnd"/>
      <w:proofErr w:type="gramEnd"/>
      <w:r>
        <w:t xml:space="preserve">, систематизировать объяснение причин и следствий событий, представленное в нескольких </w:t>
      </w:r>
      <w:r>
        <w:rPr>
          <w:spacing w:val="-2"/>
        </w:rPr>
        <w:t>текстах);</w:t>
      </w:r>
    </w:p>
    <w:p w14:paraId="587C24BE" w14:textId="77777777" w:rsidR="00A43DD8" w:rsidRDefault="00983492" w:rsidP="00983492">
      <w:pPr>
        <w:pStyle w:val="a4"/>
        <w:numPr>
          <w:ilvl w:val="0"/>
          <w:numId w:val="134"/>
        </w:numPr>
        <w:tabs>
          <w:tab w:val="left" w:pos="1275"/>
        </w:tabs>
        <w:spacing w:before="1"/>
        <w:ind w:left="285" w:right="281" w:firstLine="707"/>
      </w:pPr>
      <w:r>
        <w:t xml:space="preserve">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w:t>
      </w:r>
      <w:r>
        <w:rPr>
          <w:spacing w:val="-2"/>
        </w:rPr>
        <w:t>различия).</w:t>
      </w:r>
    </w:p>
    <w:p w14:paraId="2D9A64FE" w14:textId="77777777" w:rsidR="00A43DD8" w:rsidRDefault="00983492">
      <w:pPr>
        <w:pStyle w:val="a3"/>
        <w:ind w:right="283"/>
      </w:pPr>
      <w:r>
        <w:t>Рассмотрение исторических версий и оценок, определение своего отношения к наиболее значимым событиям и личностям прошлого:</w:t>
      </w:r>
    </w:p>
    <w:p w14:paraId="17212131" w14:textId="77777777" w:rsidR="00A43DD8" w:rsidRDefault="00983492" w:rsidP="00983492">
      <w:pPr>
        <w:pStyle w:val="a4"/>
        <w:numPr>
          <w:ilvl w:val="0"/>
          <w:numId w:val="134"/>
        </w:numPr>
        <w:tabs>
          <w:tab w:val="left" w:pos="1275"/>
        </w:tabs>
        <w:spacing w:line="242" w:lineRule="auto"/>
        <w:ind w:left="285" w:right="270" w:firstLine="707"/>
      </w:pPr>
      <w:r>
        <w:t xml:space="preserve">излагать альтернативные оценки событий и личностей отечественной и всеобщей </w:t>
      </w:r>
      <w:proofErr w:type="gramStart"/>
      <w:r>
        <w:t xml:space="preserve">исто- </w:t>
      </w:r>
      <w:proofErr w:type="spellStart"/>
      <w:r>
        <w:t>рии</w:t>
      </w:r>
      <w:proofErr w:type="spellEnd"/>
      <w:proofErr w:type="gramEnd"/>
      <w:r>
        <w:t xml:space="preserve"> XVI-XVII вв., представленные в учебной литературе; объяснять, на чем основываются от- дельные мнения;</w:t>
      </w:r>
    </w:p>
    <w:p w14:paraId="6D032220" w14:textId="77777777" w:rsidR="00A43DD8" w:rsidRDefault="00983492" w:rsidP="00983492">
      <w:pPr>
        <w:pStyle w:val="a4"/>
        <w:numPr>
          <w:ilvl w:val="0"/>
          <w:numId w:val="134"/>
        </w:numPr>
        <w:tabs>
          <w:tab w:val="left" w:pos="1275"/>
        </w:tabs>
        <w:ind w:left="285" w:right="275" w:firstLine="707"/>
      </w:pPr>
      <w:r>
        <w:t>выражать отношение к деятельности исторических личностей XVI-XVII вв. с учетом обстоятельств изучаемой эпохи и в современной шкале ценностей.</w:t>
      </w:r>
    </w:p>
    <w:p w14:paraId="2C4110D9" w14:textId="77777777" w:rsidR="00A43DD8" w:rsidRDefault="00983492">
      <w:pPr>
        <w:pStyle w:val="a3"/>
        <w:spacing w:line="251" w:lineRule="exact"/>
        <w:ind w:left="993" w:firstLine="0"/>
      </w:pPr>
      <w:r>
        <w:rPr>
          <w:spacing w:val="-2"/>
        </w:rPr>
        <w:t>Применение</w:t>
      </w:r>
      <w:r>
        <w:rPr>
          <w:spacing w:val="-1"/>
        </w:rPr>
        <w:t xml:space="preserve"> </w:t>
      </w:r>
      <w:r>
        <w:rPr>
          <w:spacing w:val="-2"/>
        </w:rPr>
        <w:t>исторических</w:t>
      </w:r>
      <w:r>
        <w:rPr>
          <w:spacing w:val="2"/>
        </w:rPr>
        <w:t xml:space="preserve"> </w:t>
      </w:r>
      <w:r>
        <w:rPr>
          <w:spacing w:val="-2"/>
        </w:rPr>
        <w:t>знаний:</w:t>
      </w:r>
    </w:p>
    <w:p w14:paraId="57302BF9" w14:textId="77777777" w:rsidR="00A43DD8" w:rsidRDefault="00983492" w:rsidP="00983492">
      <w:pPr>
        <w:pStyle w:val="a4"/>
        <w:numPr>
          <w:ilvl w:val="0"/>
          <w:numId w:val="134"/>
        </w:numPr>
        <w:tabs>
          <w:tab w:val="left" w:pos="1275"/>
        </w:tabs>
        <w:ind w:left="285" w:right="265" w:firstLine="707"/>
      </w:pPr>
      <w:r>
        <w:t xml:space="preserve">раскрывать на примере перехода от средневекового общества к обществу Нового </w:t>
      </w:r>
      <w:proofErr w:type="spellStart"/>
      <w:r>
        <w:t>вре</w:t>
      </w:r>
      <w:proofErr w:type="spellEnd"/>
      <w:r>
        <w:t xml:space="preserve">- </w:t>
      </w:r>
      <w:proofErr w:type="spellStart"/>
      <w:r>
        <w:t>мени</w:t>
      </w:r>
      <w:proofErr w:type="spellEnd"/>
      <w:r>
        <w:t xml:space="preserve">, как меняются со сменой исторических эпох представления людей о мире, системы </w:t>
      </w:r>
      <w:proofErr w:type="gramStart"/>
      <w:r>
        <w:t xml:space="preserve">обще- </w:t>
      </w:r>
      <w:proofErr w:type="spellStart"/>
      <w:r>
        <w:t>ственных</w:t>
      </w:r>
      <w:proofErr w:type="spellEnd"/>
      <w:proofErr w:type="gramEnd"/>
      <w:r>
        <w:t xml:space="preserve"> ценностей;</w:t>
      </w:r>
    </w:p>
    <w:p w14:paraId="6E13D2CF" w14:textId="77777777" w:rsidR="00A43DD8" w:rsidRDefault="00983492" w:rsidP="00983492">
      <w:pPr>
        <w:pStyle w:val="a4"/>
        <w:numPr>
          <w:ilvl w:val="0"/>
          <w:numId w:val="134"/>
        </w:numPr>
        <w:tabs>
          <w:tab w:val="left" w:pos="1275"/>
        </w:tabs>
        <w:ind w:left="285" w:right="279" w:firstLine="707"/>
      </w:pPr>
      <w:r>
        <w:t>объяснять</w:t>
      </w:r>
      <w:r>
        <w:rPr>
          <w:spacing w:val="-9"/>
        </w:rPr>
        <w:t xml:space="preserve"> </w:t>
      </w:r>
      <w:r>
        <w:t>значение</w:t>
      </w:r>
      <w:r>
        <w:rPr>
          <w:spacing w:val="-7"/>
        </w:rPr>
        <w:t xml:space="preserve"> </w:t>
      </w:r>
      <w:r>
        <w:t>памятников</w:t>
      </w:r>
      <w:r>
        <w:rPr>
          <w:spacing w:val="-5"/>
        </w:rPr>
        <w:t xml:space="preserve"> </w:t>
      </w:r>
      <w:r>
        <w:t>истории</w:t>
      </w:r>
      <w:r>
        <w:rPr>
          <w:spacing w:val="-8"/>
        </w:rPr>
        <w:t xml:space="preserve"> </w:t>
      </w:r>
      <w:r>
        <w:t>и</w:t>
      </w:r>
      <w:r>
        <w:rPr>
          <w:spacing w:val="-10"/>
        </w:rPr>
        <w:t xml:space="preserve"> </w:t>
      </w:r>
      <w:r>
        <w:t>культуры</w:t>
      </w:r>
      <w:r>
        <w:rPr>
          <w:spacing w:val="-3"/>
        </w:rPr>
        <w:t xml:space="preserve"> </w:t>
      </w:r>
      <w:r>
        <w:t>России</w:t>
      </w:r>
      <w:r>
        <w:rPr>
          <w:spacing w:val="-5"/>
        </w:rPr>
        <w:t xml:space="preserve"> </w:t>
      </w:r>
      <w:r>
        <w:t>и</w:t>
      </w:r>
      <w:r>
        <w:rPr>
          <w:spacing w:val="-10"/>
        </w:rPr>
        <w:t xml:space="preserve"> </w:t>
      </w:r>
      <w:r>
        <w:t>других</w:t>
      </w:r>
      <w:r>
        <w:rPr>
          <w:spacing w:val="-7"/>
        </w:rPr>
        <w:t xml:space="preserve"> </w:t>
      </w:r>
      <w:r>
        <w:t>стран</w:t>
      </w:r>
      <w:r>
        <w:rPr>
          <w:spacing w:val="-14"/>
        </w:rPr>
        <w:t xml:space="preserve"> </w:t>
      </w:r>
      <w:r>
        <w:t>XVI-XVII</w:t>
      </w:r>
      <w:r>
        <w:rPr>
          <w:spacing w:val="-8"/>
        </w:rPr>
        <w:t xml:space="preserve"> </w:t>
      </w:r>
      <w:r>
        <w:t>вв. для времени, когда они появились, и для современного общества;</w:t>
      </w:r>
    </w:p>
    <w:p w14:paraId="098B49DC" w14:textId="77777777" w:rsidR="00A43DD8" w:rsidRDefault="00983492" w:rsidP="00983492">
      <w:pPr>
        <w:pStyle w:val="a4"/>
        <w:numPr>
          <w:ilvl w:val="0"/>
          <w:numId w:val="134"/>
        </w:numPr>
        <w:tabs>
          <w:tab w:val="left" w:pos="1275"/>
        </w:tabs>
        <w:ind w:left="285" w:right="275" w:firstLine="707"/>
      </w:pPr>
      <w:r>
        <w:t>выполнять учебные проекты по отечественной и всеобщей истории XVI-XVII вв. (в том числе на региональном материале).</w:t>
      </w:r>
    </w:p>
    <w:p w14:paraId="3F9D3DBC" w14:textId="77777777" w:rsidR="00A43DD8" w:rsidRDefault="00983492">
      <w:pPr>
        <w:pStyle w:val="1"/>
        <w:spacing w:line="253" w:lineRule="exact"/>
      </w:pPr>
      <w:r>
        <w:t>Предметные</w:t>
      </w:r>
      <w:r>
        <w:rPr>
          <w:spacing w:val="-13"/>
        </w:rPr>
        <w:t xml:space="preserve"> </w:t>
      </w:r>
      <w:r>
        <w:t>результаты</w:t>
      </w:r>
      <w:r>
        <w:rPr>
          <w:spacing w:val="-9"/>
        </w:rPr>
        <w:t xml:space="preserve"> </w:t>
      </w:r>
      <w:r>
        <w:t>изучения</w:t>
      </w:r>
      <w:r>
        <w:rPr>
          <w:spacing w:val="-11"/>
        </w:rPr>
        <w:t xml:space="preserve"> </w:t>
      </w:r>
      <w:r>
        <w:t>истории</w:t>
      </w:r>
      <w:r>
        <w:rPr>
          <w:spacing w:val="-11"/>
        </w:rPr>
        <w:t xml:space="preserve"> </w:t>
      </w:r>
      <w:r>
        <w:t>в</w:t>
      </w:r>
      <w:r>
        <w:rPr>
          <w:spacing w:val="-9"/>
        </w:rPr>
        <w:t xml:space="preserve"> </w:t>
      </w:r>
      <w:r>
        <w:t>8</w:t>
      </w:r>
      <w:r>
        <w:rPr>
          <w:spacing w:val="-13"/>
        </w:rPr>
        <w:t xml:space="preserve"> </w:t>
      </w:r>
      <w:r>
        <w:rPr>
          <w:spacing w:val="-2"/>
        </w:rPr>
        <w:t>классе</w:t>
      </w:r>
    </w:p>
    <w:p w14:paraId="0E5633B6" w14:textId="77777777" w:rsidR="00A43DD8" w:rsidRDefault="00983492">
      <w:pPr>
        <w:pStyle w:val="a3"/>
        <w:spacing w:line="250" w:lineRule="exact"/>
        <w:ind w:left="993" w:firstLine="0"/>
      </w:pPr>
      <w:r>
        <w:t>Знание</w:t>
      </w:r>
      <w:r>
        <w:rPr>
          <w:spacing w:val="-10"/>
        </w:rPr>
        <w:t xml:space="preserve"> </w:t>
      </w:r>
      <w:r>
        <w:t>хронологии,</w:t>
      </w:r>
      <w:r>
        <w:rPr>
          <w:spacing w:val="-9"/>
        </w:rPr>
        <w:t xml:space="preserve"> </w:t>
      </w:r>
      <w:r>
        <w:t>работа</w:t>
      </w:r>
      <w:r>
        <w:rPr>
          <w:spacing w:val="-9"/>
        </w:rPr>
        <w:t xml:space="preserve"> </w:t>
      </w:r>
      <w:r>
        <w:t>с</w:t>
      </w:r>
      <w:r>
        <w:rPr>
          <w:spacing w:val="-9"/>
        </w:rPr>
        <w:t xml:space="preserve"> </w:t>
      </w:r>
      <w:r>
        <w:rPr>
          <w:spacing w:val="-2"/>
        </w:rPr>
        <w:t>хронологией:</w:t>
      </w:r>
    </w:p>
    <w:p w14:paraId="1C0A7B80" w14:textId="77777777" w:rsidR="00A43DD8" w:rsidRDefault="00983492" w:rsidP="00983492">
      <w:pPr>
        <w:pStyle w:val="a4"/>
        <w:numPr>
          <w:ilvl w:val="0"/>
          <w:numId w:val="134"/>
        </w:numPr>
        <w:tabs>
          <w:tab w:val="left" w:pos="1275"/>
        </w:tabs>
        <w:ind w:left="285" w:right="268" w:firstLine="707"/>
      </w:pPr>
      <w:r>
        <w:t xml:space="preserve">называть даты важнейших событий отечественной и всеобщей истории XVIII в.; </w:t>
      </w:r>
      <w:proofErr w:type="spellStart"/>
      <w:r>
        <w:t>опре</w:t>
      </w:r>
      <w:proofErr w:type="spellEnd"/>
      <w:r>
        <w:t xml:space="preserve">- </w:t>
      </w:r>
      <w:proofErr w:type="spellStart"/>
      <w:r>
        <w:t>делять</w:t>
      </w:r>
      <w:proofErr w:type="spellEnd"/>
      <w:r>
        <w:t xml:space="preserve"> их принадлежность к историческому периоду, этапу;</w:t>
      </w:r>
    </w:p>
    <w:p w14:paraId="5930A1AF" w14:textId="77777777" w:rsidR="00A43DD8" w:rsidRDefault="00983492" w:rsidP="00983492">
      <w:pPr>
        <w:pStyle w:val="a4"/>
        <w:numPr>
          <w:ilvl w:val="0"/>
          <w:numId w:val="134"/>
        </w:numPr>
        <w:tabs>
          <w:tab w:val="left" w:pos="1278"/>
        </w:tabs>
        <w:ind w:right="898" w:firstLine="0"/>
      </w:pPr>
      <w:r>
        <w:t>устанавливать</w:t>
      </w:r>
      <w:r>
        <w:rPr>
          <w:spacing w:val="-2"/>
        </w:rPr>
        <w:t xml:space="preserve"> </w:t>
      </w:r>
      <w:r>
        <w:t>синхронность</w:t>
      </w:r>
      <w:r>
        <w:rPr>
          <w:spacing w:val="-3"/>
        </w:rPr>
        <w:t xml:space="preserve"> </w:t>
      </w:r>
      <w:r>
        <w:t>событий</w:t>
      </w:r>
      <w:r>
        <w:rPr>
          <w:spacing w:val="-4"/>
        </w:rPr>
        <w:t xml:space="preserve"> </w:t>
      </w:r>
      <w:r>
        <w:t>отечественной</w:t>
      </w:r>
      <w:r>
        <w:rPr>
          <w:spacing w:val="-3"/>
        </w:rPr>
        <w:t xml:space="preserve"> </w:t>
      </w:r>
      <w:r>
        <w:t>и</w:t>
      </w:r>
      <w:r>
        <w:rPr>
          <w:spacing w:val="-4"/>
        </w:rPr>
        <w:t xml:space="preserve"> </w:t>
      </w:r>
      <w:r>
        <w:t>всеобщей</w:t>
      </w:r>
      <w:r>
        <w:rPr>
          <w:spacing w:val="-3"/>
        </w:rPr>
        <w:t xml:space="preserve"> </w:t>
      </w:r>
      <w:r>
        <w:t>истории</w:t>
      </w:r>
      <w:r>
        <w:rPr>
          <w:spacing w:val="-8"/>
        </w:rPr>
        <w:t xml:space="preserve"> </w:t>
      </w:r>
      <w:r>
        <w:t>XVIII</w:t>
      </w:r>
      <w:r>
        <w:rPr>
          <w:spacing w:val="-4"/>
        </w:rPr>
        <w:t xml:space="preserve"> </w:t>
      </w:r>
      <w:r>
        <w:t>в. Знание исторических фактов, работа с фактами:</w:t>
      </w:r>
    </w:p>
    <w:p w14:paraId="39B79BA7" w14:textId="77777777" w:rsidR="00A43DD8" w:rsidRDefault="00983492" w:rsidP="00983492">
      <w:pPr>
        <w:pStyle w:val="a4"/>
        <w:numPr>
          <w:ilvl w:val="0"/>
          <w:numId w:val="134"/>
        </w:numPr>
        <w:tabs>
          <w:tab w:val="left" w:pos="1275"/>
        </w:tabs>
        <w:ind w:left="285" w:right="268" w:firstLine="707"/>
      </w:pPr>
      <w:r>
        <w:t xml:space="preserve">указывать (называть) место, обстоятельства, участников, результаты важнейших </w:t>
      </w:r>
      <w:proofErr w:type="spellStart"/>
      <w:r>
        <w:t>собы</w:t>
      </w:r>
      <w:proofErr w:type="spellEnd"/>
      <w:r>
        <w:t xml:space="preserve">- </w:t>
      </w:r>
      <w:proofErr w:type="spellStart"/>
      <w:r>
        <w:t>тий</w:t>
      </w:r>
      <w:proofErr w:type="spellEnd"/>
      <w:r>
        <w:t xml:space="preserve"> отечественной и всеобщей истории XVIII в.;</w:t>
      </w:r>
    </w:p>
    <w:p w14:paraId="53DB30C8" w14:textId="77777777" w:rsidR="00A43DD8" w:rsidRDefault="00983492" w:rsidP="00983492">
      <w:pPr>
        <w:pStyle w:val="a4"/>
        <w:numPr>
          <w:ilvl w:val="0"/>
          <w:numId w:val="134"/>
        </w:numPr>
        <w:tabs>
          <w:tab w:val="left" w:pos="1275"/>
        </w:tabs>
        <w:ind w:left="285" w:right="285" w:firstLine="707"/>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1AEB3DB4" w14:textId="77777777" w:rsidR="00A43DD8" w:rsidRDefault="00983492" w:rsidP="00B35BB1">
      <w:pPr>
        <w:pStyle w:val="a3"/>
        <w:ind w:right="268"/>
      </w:pPr>
      <w:r>
        <w:t>Работа</w:t>
      </w:r>
      <w:r>
        <w:rPr>
          <w:spacing w:val="-2"/>
        </w:rPr>
        <w:t xml:space="preserve"> </w:t>
      </w:r>
      <w:r>
        <w:t>с</w:t>
      </w:r>
      <w:r>
        <w:rPr>
          <w:spacing w:val="-4"/>
        </w:rPr>
        <w:t xml:space="preserve"> </w:t>
      </w:r>
      <w:r>
        <w:t>исторической</w:t>
      </w:r>
      <w:r>
        <w:rPr>
          <w:spacing w:val="-4"/>
        </w:rPr>
        <w:t xml:space="preserve"> </w:t>
      </w:r>
      <w:r>
        <w:t>картой:</w:t>
      </w:r>
      <w:r>
        <w:rPr>
          <w:spacing w:val="-1"/>
        </w:rPr>
        <w:t xml:space="preserve"> </w:t>
      </w:r>
      <w:r>
        <w:t>выявлять</w:t>
      </w:r>
      <w:r>
        <w:rPr>
          <w:spacing w:val="-2"/>
        </w:rPr>
        <w:t xml:space="preserve"> </w:t>
      </w:r>
      <w:r>
        <w:t>и</w:t>
      </w:r>
      <w:r>
        <w:rPr>
          <w:spacing w:val="-5"/>
        </w:rPr>
        <w:t xml:space="preserve"> </w:t>
      </w:r>
      <w:r>
        <w:t>показывать</w:t>
      </w:r>
      <w:r>
        <w:rPr>
          <w:spacing w:val="-2"/>
        </w:rPr>
        <w:t xml:space="preserve"> </w:t>
      </w:r>
      <w:r>
        <w:t>на</w:t>
      </w:r>
      <w:r>
        <w:rPr>
          <w:spacing w:val="-4"/>
        </w:rPr>
        <w:t xml:space="preserve"> </w:t>
      </w:r>
      <w:r>
        <w:t>карте</w:t>
      </w:r>
      <w:r>
        <w:rPr>
          <w:spacing w:val="-2"/>
        </w:rPr>
        <w:t xml:space="preserve"> </w:t>
      </w:r>
      <w:r>
        <w:t>изменения,</w:t>
      </w:r>
      <w:r>
        <w:rPr>
          <w:spacing w:val="-5"/>
        </w:rPr>
        <w:t xml:space="preserve"> </w:t>
      </w:r>
      <w:r>
        <w:t>произошедшие</w:t>
      </w:r>
      <w:r>
        <w:rPr>
          <w:spacing w:val="-6"/>
        </w:rPr>
        <w:t xml:space="preserve"> </w:t>
      </w:r>
      <w:r>
        <w:t xml:space="preserve">в результате значительных социально-экономических и политических событий и процессов </w:t>
      </w:r>
      <w:proofErr w:type="spellStart"/>
      <w:r>
        <w:t>отече</w:t>
      </w:r>
      <w:proofErr w:type="spellEnd"/>
      <w:r>
        <w:t xml:space="preserve">- </w:t>
      </w:r>
      <w:proofErr w:type="spellStart"/>
      <w:r>
        <w:t>ственной</w:t>
      </w:r>
      <w:proofErr w:type="spellEnd"/>
      <w:r>
        <w:t xml:space="preserve"> и всеобщей истории XVIII в.</w:t>
      </w:r>
    </w:p>
    <w:p w14:paraId="4DAADC16" w14:textId="77777777" w:rsidR="00A43DD8" w:rsidRDefault="00983492" w:rsidP="00B35BB1">
      <w:pPr>
        <w:pStyle w:val="a3"/>
        <w:spacing w:line="251" w:lineRule="exact"/>
        <w:ind w:left="993" w:firstLine="0"/>
      </w:pPr>
      <w:r>
        <w:t>Работа</w:t>
      </w:r>
      <w:r>
        <w:rPr>
          <w:spacing w:val="-11"/>
        </w:rPr>
        <w:t xml:space="preserve"> </w:t>
      </w:r>
      <w:r>
        <w:t>с</w:t>
      </w:r>
      <w:r>
        <w:rPr>
          <w:spacing w:val="-11"/>
        </w:rPr>
        <w:t xml:space="preserve"> </w:t>
      </w:r>
      <w:r>
        <w:t>историческими</w:t>
      </w:r>
      <w:r>
        <w:rPr>
          <w:spacing w:val="-9"/>
        </w:rPr>
        <w:t xml:space="preserve"> </w:t>
      </w:r>
      <w:r>
        <w:rPr>
          <w:spacing w:val="-2"/>
        </w:rPr>
        <w:t>источниками:</w:t>
      </w:r>
    </w:p>
    <w:p w14:paraId="2ECA0C96" w14:textId="77777777" w:rsidR="00A43DD8" w:rsidRDefault="00983492" w:rsidP="00983492">
      <w:pPr>
        <w:pStyle w:val="a4"/>
        <w:numPr>
          <w:ilvl w:val="0"/>
          <w:numId w:val="134"/>
        </w:numPr>
        <w:tabs>
          <w:tab w:val="left" w:pos="1275"/>
        </w:tabs>
        <w:ind w:left="285" w:right="265" w:firstLine="707"/>
      </w:pPr>
      <w:r>
        <w:t xml:space="preserve">различать источники официального и личного происхождения, публицистические </w:t>
      </w:r>
      <w:proofErr w:type="gramStart"/>
      <w:r>
        <w:t>про- изведения</w:t>
      </w:r>
      <w:proofErr w:type="gramEnd"/>
      <w:r>
        <w:t xml:space="preserve"> (называть их основные виды, информационные особенности);</w:t>
      </w:r>
    </w:p>
    <w:p w14:paraId="1851B31B" w14:textId="77777777" w:rsidR="00A43DD8" w:rsidRDefault="00983492" w:rsidP="00983492">
      <w:pPr>
        <w:pStyle w:val="a4"/>
        <w:numPr>
          <w:ilvl w:val="0"/>
          <w:numId w:val="134"/>
        </w:numPr>
        <w:tabs>
          <w:tab w:val="left" w:pos="1278"/>
        </w:tabs>
        <w:spacing w:line="268" w:lineRule="exact"/>
        <w:ind w:left="1278" w:hanging="285"/>
      </w:pPr>
      <w:r>
        <w:t>объяснять</w:t>
      </w:r>
      <w:r>
        <w:rPr>
          <w:spacing w:val="-5"/>
        </w:rPr>
        <w:t xml:space="preserve"> </w:t>
      </w:r>
      <w:r>
        <w:t>назначение</w:t>
      </w:r>
      <w:r>
        <w:rPr>
          <w:spacing w:val="-2"/>
        </w:rPr>
        <w:t xml:space="preserve"> </w:t>
      </w:r>
      <w:r>
        <w:t>исторического</w:t>
      </w:r>
      <w:r>
        <w:rPr>
          <w:spacing w:val="-2"/>
        </w:rPr>
        <w:t xml:space="preserve"> </w:t>
      </w:r>
      <w:r>
        <w:t>источника, раскрывать</w:t>
      </w:r>
      <w:r>
        <w:rPr>
          <w:spacing w:val="-2"/>
        </w:rPr>
        <w:t xml:space="preserve"> </w:t>
      </w:r>
      <w:r>
        <w:t>его</w:t>
      </w:r>
      <w:r>
        <w:rPr>
          <w:spacing w:val="-2"/>
        </w:rPr>
        <w:t xml:space="preserve"> </w:t>
      </w:r>
      <w:r>
        <w:t>информационную</w:t>
      </w:r>
      <w:r>
        <w:rPr>
          <w:spacing w:val="5"/>
        </w:rPr>
        <w:t xml:space="preserve"> </w:t>
      </w:r>
      <w:r>
        <w:rPr>
          <w:spacing w:val="-4"/>
        </w:rPr>
        <w:t>цен-</w:t>
      </w:r>
    </w:p>
    <w:p w14:paraId="1150D9C5" w14:textId="77777777" w:rsidR="00A43DD8" w:rsidRDefault="00983492" w:rsidP="00B35BB1">
      <w:pPr>
        <w:pStyle w:val="a3"/>
        <w:spacing w:line="241" w:lineRule="exact"/>
        <w:ind w:firstLine="0"/>
      </w:pPr>
      <w:proofErr w:type="spellStart"/>
      <w:r>
        <w:rPr>
          <w:spacing w:val="-2"/>
        </w:rPr>
        <w:t>ность</w:t>
      </w:r>
      <w:proofErr w:type="spellEnd"/>
      <w:r>
        <w:rPr>
          <w:spacing w:val="-2"/>
        </w:rPr>
        <w:t>;</w:t>
      </w:r>
    </w:p>
    <w:p w14:paraId="65BF0E91" w14:textId="77777777" w:rsidR="00A43DD8" w:rsidRDefault="00983492" w:rsidP="00983492">
      <w:pPr>
        <w:pStyle w:val="a4"/>
        <w:numPr>
          <w:ilvl w:val="0"/>
          <w:numId w:val="134"/>
        </w:numPr>
        <w:tabs>
          <w:tab w:val="left" w:pos="1278"/>
        </w:tabs>
        <w:spacing w:line="267" w:lineRule="exact"/>
        <w:ind w:left="1278" w:hanging="285"/>
      </w:pPr>
      <w:r>
        <w:t>извлекать,</w:t>
      </w:r>
      <w:r>
        <w:rPr>
          <w:spacing w:val="-10"/>
        </w:rPr>
        <w:t xml:space="preserve"> </w:t>
      </w:r>
      <w:r>
        <w:t>сопоставлять</w:t>
      </w:r>
      <w:r>
        <w:rPr>
          <w:spacing w:val="-4"/>
        </w:rPr>
        <w:t xml:space="preserve"> </w:t>
      </w:r>
      <w:r>
        <w:t>и</w:t>
      </w:r>
      <w:r>
        <w:rPr>
          <w:spacing w:val="-6"/>
        </w:rPr>
        <w:t xml:space="preserve"> </w:t>
      </w:r>
      <w:r>
        <w:t>систематизировать</w:t>
      </w:r>
      <w:r>
        <w:rPr>
          <w:spacing w:val="-3"/>
        </w:rPr>
        <w:t xml:space="preserve"> </w:t>
      </w:r>
      <w:r>
        <w:t>информацию</w:t>
      </w:r>
      <w:r>
        <w:rPr>
          <w:spacing w:val="-4"/>
        </w:rPr>
        <w:t xml:space="preserve"> </w:t>
      </w:r>
      <w:r>
        <w:t>о</w:t>
      </w:r>
      <w:r>
        <w:rPr>
          <w:spacing w:val="-6"/>
        </w:rPr>
        <w:t xml:space="preserve"> </w:t>
      </w:r>
      <w:r>
        <w:t>событиях</w:t>
      </w:r>
      <w:r>
        <w:rPr>
          <w:spacing w:val="-5"/>
        </w:rPr>
        <w:t xml:space="preserve"> </w:t>
      </w:r>
      <w:r>
        <w:t>отечественной</w:t>
      </w:r>
      <w:r>
        <w:rPr>
          <w:spacing w:val="-5"/>
        </w:rPr>
        <w:t xml:space="preserve"> </w:t>
      </w:r>
      <w:r>
        <w:rPr>
          <w:spacing w:val="-10"/>
        </w:rPr>
        <w:t>и</w:t>
      </w:r>
    </w:p>
    <w:p w14:paraId="6D9EACC3" w14:textId="77777777" w:rsidR="00A43DD8" w:rsidRDefault="00983492" w:rsidP="00B35BB1">
      <w:pPr>
        <w:pStyle w:val="a3"/>
        <w:ind w:firstLine="0"/>
      </w:pPr>
      <w:r>
        <w:t>всеобщей</w:t>
      </w:r>
      <w:r>
        <w:rPr>
          <w:spacing w:val="-2"/>
        </w:rPr>
        <w:t xml:space="preserve"> </w:t>
      </w:r>
      <w:r>
        <w:t>истории</w:t>
      </w:r>
      <w:r>
        <w:rPr>
          <w:spacing w:val="-6"/>
        </w:rPr>
        <w:t xml:space="preserve"> </w:t>
      </w:r>
      <w:r>
        <w:t>XVIII</w:t>
      </w:r>
      <w:r>
        <w:rPr>
          <w:spacing w:val="-2"/>
        </w:rPr>
        <w:t xml:space="preserve"> </w:t>
      </w:r>
      <w:r>
        <w:t>в.</w:t>
      </w:r>
      <w:r>
        <w:rPr>
          <w:spacing w:val="-2"/>
        </w:rPr>
        <w:t xml:space="preserve"> </w:t>
      </w:r>
      <w:r>
        <w:t>из</w:t>
      </w:r>
      <w:r>
        <w:rPr>
          <w:spacing w:val="-4"/>
        </w:rPr>
        <w:t xml:space="preserve"> </w:t>
      </w:r>
      <w:r>
        <w:t>взаимодополняющих</w:t>
      </w:r>
      <w:r>
        <w:rPr>
          <w:spacing w:val="-2"/>
        </w:rPr>
        <w:t xml:space="preserve"> </w:t>
      </w:r>
      <w:r>
        <w:t>письменных,</w:t>
      </w:r>
      <w:r>
        <w:rPr>
          <w:spacing w:val="-4"/>
        </w:rPr>
        <w:t xml:space="preserve"> </w:t>
      </w:r>
      <w:r>
        <w:t>визуальных</w:t>
      </w:r>
      <w:r>
        <w:rPr>
          <w:spacing w:val="-2"/>
        </w:rPr>
        <w:t xml:space="preserve"> </w:t>
      </w:r>
      <w:r>
        <w:t>и</w:t>
      </w:r>
      <w:r>
        <w:rPr>
          <w:spacing w:val="-2"/>
        </w:rPr>
        <w:t xml:space="preserve"> </w:t>
      </w:r>
      <w:r>
        <w:t>вещественных</w:t>
      </w:r>
      <w:r>
        <w:rPr>
          <w:spacing w:val="-2"/>
        </w:rPr>
        <w:t xml:space="preserve"> </w:t>
      </w:r>
      <w:proofErr w:type="spellStart"/>
      <w:r>
        <w:t>ис</w:t>
      </w:r>
      <w:proofErr w:type="spellEnd"/>
      <w:r>
        <w:t xml:space="preserve">- </w:t>
      </w:r>
      <w:proofErr w:type="spellStart"/>
      <w:r>
        <w:rPr>
          <w:spacing w:val="-2"/>
        </w:rPr>
        <w:t>точников</w:t>
      </w:r>
      <w:proofErr w:type="spellEnd"/>
      <w:r>
        <w:rPr>
          <w:spacing w:val="-2"/>
        </w:rPr>
        <w:t>.</w:t>
      </w:r>
    </w:p>
    <w:p w14:paraId="7B5697BE" w14:textId="77777777" w:rsidR="00A43DD8" w:rsidRDefault="00983492" w:rsidP="00B35BB1">
      <w:pPr>
        <w:pStyle w:val="a3"/>
        <w:spacing w:before="1" w:line="252" w:lineRule="exact"/>
        <w:ind w:left="993" w:firstLine="0"/>
      </w:pPr>
      <w:r>
        <w:rPr>
          <w:spacing w:val="-2"/>
        </w:rPr>
        <w:t>Историческое</w:t>
      </w:r>
      <w:r>
        <w:rPr>
          <w:spacing w:val="6"/>
        </w:rPr>
        <w:t xml:space="preserve"> </w:t>
      </w:r>
      <w:r>
        <w:rPr>
          <w:spacing w:val="-2"/>
        </w:rPr>
        <w:t>описание</w:t>
      </w:r>
      <w:r>
        <w:rPr>
          <w:spacing w:val="5"/>
        </w:rPr>
        <w:t xml:space="preserve"> </w:t>
      </w:r>
      <w:r>
        <w:rPr>
          <w:spacing w:val="-2"/>
        </w:rPr>
        <w:t>(реконструкция):</w:t>
      </w:r>
    </w:p>
    <w:p w14:paraId="44084B3C" w14:textId="77777777" w:rsidR="00A43DD8" w:rsidRDefault="00983492" w:rsidP="00983492">
      <w:pPr>
        <w:pStyle w:val="a4"/>
        <w:numPr>
          <w:ilvl w:val="0"/>
          <w:numId w:val="134"/>
        </w:numPr>
        <w:tabs>
          <w:tab w:val="left" w:pos="1275"/>
        </w:tabs>
        <w:ind w:left="285" w:right="362" w:firstLine="707"/>
      </w:pPr>
      <w:r>
        <w:t>рассказывать</w:t>
      </w:r>
      <w:r>
        <w:rPr>
          <w:spacing w:val="36"/>
        </w:rPr>
        <w:t xml:space="preserve"> </w:t>
      </w:r>
      <w:r>
        <w:t>о</w:t>
      </w:r>
      <w:r>
        <w:rPr>
          <w:spacing w:val="35"/>
        </w:rPr>
        <w:t xml:space="preserve"> </w:t>
      </w:r>
      <w:r>
        <w:t>ключевых</w:t>
      </w:r>
      <w:r>
        <w:rPr>
          <w:spacing w:val="38"/>
        </w:rPr>
        <w:t xml:space="preserve"> </w:t>
      </w:r>
      <w:r>
        <w:t>событиях</w:t>
      </w:r>
      <w:r>
        <w:rPr>
          <w:spacing w:val="38"/>
        </w:rPr>
        <w:t xml:space="preserve"> </w:t>
      </w:r>
      <w:r>
        <w:t>отечественной</w:t>
      </w:r>
      <w:r>
        <w:rPr>
          <w:spacing w:val="38"/>
        </w:rPr>
        <w:t xml:space="preserve"> </w:t>
      </w:r>
      <w:r>
        <w:t>и</w:t>
      </w:r>
      <w:r>
        <w:rPr>
          <w:spacing w:val="37"/>
        </w:rPr>
        <w:t xml:space="preserve"> </w:t>
      </w:r>
      <w:r>
        <w:t>всеобщей</w:t>
      </w:r>
      <w:r>
        <w:rPr>
          <w:spacing w:val="36"/>
        </w:rPr>
        <w:t xml:space="preserve"> </w:t>
      </w:r>
      <w:r>
        <w:t>истории</w:t>
      </w:r>
      <w:r>
        <w:rPr>
          <w:spacing w:val="35"/>
        </w:rPr>
        <w:t xml:space="preserve"> </w:t>
      </w:r>
      <w:r>
        <w:t>XVIII</w:t>
      </w:r>
      <w:r>
        <w:rPr>
          <w:spacing w:val="36"/>
        </w:rPr>
        <w:t xml:space="preserve"> </w:t>
      </w:r>
      <w:r>
        <w:t>в.,</w:t>
      </w:r>
      <w:r>
        <w:rPr>
          <w:spacing w:val="38"/>
        </w:rPr>
        <w:t xml:space="preserve"> </w:t>
      </w:r>
      <w:r>
        <w:t xml:space="preserve">их </w:t>
      </w:r>
      <w:r>
        <w:rPr>
          <w:spacing w:val="-2"/>
        </w:rPr>
        <w:t>участниках;</w:t>
      </w:r>
    </w:p>
    <w:p w14:paraId="0D3B1657" w14:textId="77777777" w:rsidR="00A43DD8" w:rsidRDefault="00983492" w:rsidP="00983492">
      <w:pPr>
        <w:pStyle w:val="a4"/>
        <w:numPr>
          <w:ilvl w:val="0"/>
          <w:numId w:val="134"/>
        </w:numPr>
        <w:tabs>
          <w:tab w:val="left" w:pos="1275"/>
        </w:tabs>
        <w:ind w:left="285" w:right="321" w:firstLine="707"/>
      </w:pPr>
      <w:r>
        <w:t>составлять</w:t>
      </w:r>
      <w:r>
        <w:rPr>
          <w:spacing w:val="-5"/>
        </w:rPr>
        <w:t xml:space="preserve"> </w:t>
      </w:r>
      <w:r>
        <w:t>характеристику</w:t>
      </w:r>
      <w:r>
        <w:rPr>
          <w:spacing w:val="-10"/>
        </w:rPr>
        <w:t xml:space="preserve"> </w:t>
      </w:r>
      <w:r>
        <w:t>(исторический</w:t>
      </w:r>
      <w:r>
        <w:rPr>
          <w:spacing w:val="-6"/>
        </w:rPr>
        <w:t xml:space="preserve"> </w:t>
      </w:r>
      <w:r>
        <w:t>портрет)</w:t>
      </w:r>
      <w:r>
        <w:rPr>
          <w:spacing w:val="-7"/>
        </w:rPr>
        <w:t xml:space="preserve"> </w:t>
      </w:r>
      <w:r>
        <w:t>известных</w:t>
      </w:r>
      <w:r>
        <w:rPr>
          <w:spacing w:val="-4"/>
        </w:rPr>
        <w:t xml:space="preserve"> </w:t>
      </w:r>
      <w:r>
        <w:t>деятелей</w:t>
      </w:r>
      <w:r>
        <w:rPr>
          <w:spacing w:val="-6"/>
        </w:rPr>
        <w:t xml:space="preserve"> </w:t>
      </w:r>
      <w:r>
        <w:t>отечественной</w:t>
      </w:r>
      <w:r>
        <w:rPr>
          <w:spacing w:val="-6"/>
        </w:rPr>
        <w:t xml:space="preserve"> </w:t>
      </w:r>
      <w:r>
        <w:t>и всеобщей истории XVIII в. на основе информации учебника и дополнительных материалов;</w:t>
      </w:r>
    </w:p>
    <w:p w14:paraId="2ED4BD68" w14:textId="77777777" w:rsidR="00A43DD8" w:rsidRDefault="00983492" w:rsidP="00983492">
      <w:pPr>
        <w:pStyle w:val="a4"/>
        <w:numPr>
          <w:ilvl w:val="0"/>
          <w:numId w:val="134"/>
        </w:numPr>
        <w:tabs>
          <w:tab w:val="left" w:pos="1275"/>
        </w:tabs>
        <w:ind w:left="285" w:right="315" w:firstLine="707"/>
      </w:pPr>
      <w:r>
        <w:t>составлять</w:t>
      </w:r>
      <w:r>
        <w:rPr>
          <w:spacing w:val="-14"/>
        </w:rPr>
        <w:t xml:space="preserve"> </w:t>
      </w:r>
      <w:r>
        <w:t>описание</w:t>
      </w:r>
      <w:r>
        <w:rPr>
          <w:spacing w:val="-14"/>
        </w:rPr>
        <w:t xml:space="preserve"> </w:t>
      </w:r>
      <w:r>
        <w:t>образа</w:t>
      </w:r>
      <w:r>
        <w:rPr>
          <w:spacing w:val="-14"/>
        </w:rPr>
        <w:t xml:space="preserve"> </w:t>
      </w:r>
      <w:r>
        <w:t>жизни</w:t>
      </w:r>
      <w:r>
        <w:rPr>
          <w:spacing w:val="-13"/>
        </w:rPr>
        <w:t xml:space="preserve"> </w:t>
      </w:r>
      <w:r>
        <w:t>различных</w:t>
      </w:r>
      <w:r>
        <w:rPr>
          <w:spacing w:val="-14"/>
        </w:rPr>
        <w:t xml:space="preserve"> </w:t>
      </w:r>
      <w:r>
        <w:t>групп</w:t>
      </w:r>
      <w:r>
        <w:rPr>
          <w:spacing w:val="-14"/>
        </w:rPr>
        <w:t xml:space="preserve"> </w:t>
      </w:r>
      <w:r>
        <w:t>населения</w:t>
      </w:r>
      <w:r>
        <w:rPr>
          <w:spacing w:val="-14"/>
        </w:rPr>
        <w:t xml:space="preserve"> </w:t>
      </w:r>
      <w:r>
        <w:t>в</w:t>
      </w:r>
      <w:r>
        <w:rPr>
          <w:spacing w:val="-14"/>
        </w:rPr>
        <w:t xml:space="preserve"> </w:t>
      </w:r>
      <w:r>
        <w:t>России</w:t>
      </w:r>
      <w:r>
        <w:rPr>
          <w:spacing w:val="-13"/>
        </w:rPr>
        <w:t xml:space="preserve"> </w:t>
      </w:r>
      <w:r>
        <w:t>и</w:t>
      </w:r>
      <w:r>
        <w:rPr>
          <w:spacing w:val="-14"/>
        </w:rPr>
        <w:t xml:space="preserve"> </w:t>
      </w:r>
      <w:r>
        <w:t>других</w:t>
      </w:r>
      <w:r>
        <w:rPr>
          <w:spacing w:val="-14"/>
        </w:rPr>
        <w:t xml:space="preserve"> </w:t>
      </w:r>
      <w:r>
        <w:t>странах в XVIII в.;</w:t>
      </w:r>
    </w:p>
    <w:p w14:paraId="3273024B" w14:textId="77777777" w:rsidR="00A43DD8" w:rsidRDefault="00983492" w:rsidP="00983492">
      <w:pPr>
        <w:pStyle w:val="a4"/>
        <w:numPr>
          <w:ilvl w:val="0"/>
          <w:numId w:val="134"/>
        </w:numPr>
        <w:tabs>
          <w:tab w:val="left" w:pos="1275"/>
        </w:tabs>
        <w:ind w:left="285" w:right="476" w:firstLine="707"/>
      </w:pPr>
      <w:r>
        <w:t>представлять</w:t>
      </w:r>
      <w:r>
        <w:rPr>
          <w:spacing w:val="-6"/>
        </w:rPr>
        <w:t xml:space="preserve"> </w:t>
      </w:r>
      <w:r>
        <w:t>описание</w:t>
      </w:r>
      <w:r>
        <w:rPr>
          <w:spacing w:val="-3"/>
        </w:rPr>
        <w:t xml:space="preserve"> </w:t>
      </w:r>
      <w:r>
        <w:t>памятников</w:t>
      </w:r>
      <w:r>
        <w:rPr>
          <w:spacing w:val="-4"/>
        </w:rPr>
        <w:t xml:space="preserve"> </w:t>
      </w:r>
      <w:r>
        <w:t>материальной</w:t>
      </w:r>
      <w:r>
        <w:rPr>
          <w:spacing w:val="-3"/>
        </w:rPr>
        <w:t xml:space="preserve"> </w:t>
      </w:r>
      <w:r>
        <w:t>и</w:t>
      </w:r>
      <w:r>
        <w:rPr>
          <w:spacing w:val="-6"/>
        </w:rPr>
        <w:t xml:space="preserve"> </w:t>
      </w:r>
      <w:r>
        <w:t>художественной</w:t>
      </w:r>
      <w:r>
        <w:rPr>
          <w:spacing w:val="-6"/>
        </w:rPr>
        <w:t xml:space="preserve"> </w:t>
      </w:r>
      <w:r>
        <w:t>культуры</w:t>
      </w:r>
      <w:r>
        <w:rPr>
          <w:spacing w:val="-3"/>
        </w:rPr>
        <w:t xml:space="preserve"> </w:t>
      </w:r>
      <w:proofErr w:type="spellStart"/>
      <w:proofErr w:type="gramStart"/>
      <w:r>
        <w:t>изучае</w:t>
      </w:r>
      <w:proofErr w:type="spellEnd"/>
      <w:r>
        <w:t>- мой</w:t>
      </w:r>
      <w:proofErr w:type="gramEnd"/>
      <w:r>
        <w:t xml:space="preserve"> эпохи (в виде сообщения, аннотации).</w:t>
      </w:r>
    </w:p>
    <w:p w14:paraId="012BC3FA" w14:textId="77777777" w:rsidR="00A43DD8" w:rsidRDefault="00983492">
      <w:pPr>
        <w:pStyle w:val="a3"/>
        <w:ind w:left="993" w:firstLine="0"/>
        <w:jc w:val="left"/>
      </w:pPr>
      <w:r>
        <w:t>Анализ,</w:t>
      </w:r>
      <w:r>
        <w:rPr>
          <w:spacing w:val="-14"/>
        </w:rPr>
        <w:t xml:space="preserve"> </w:t>
      </w:r>
      <w:r>
        <w:t>объяснение</w:t>
      </w:r>
      <w:r>
        <w:rPr>
          <w:spacing w:val="-14"/>
        </w:rPr>
        <w:t xml:space="preserve"> </w:t>
      </w:r>
      <w:r>
        <w:t>исторических</w:t>
      </w:r>
      <w:r>
        <w:rPr>
          <w:spacing w:val="-14"/>
        </w:rPr>
        <w:t xml:space="preserve"> </w:t>
      </w:r>
      <w:r>
        <w:t>событий,</w:t>
      </w:r>
      <w:r>
        <w:rPr>
          <w:spacing w:val="-13"/>
        </w:rPr>
        <w:t xml:space="preserve"> </w:t>
      </w:r>
      <w:r>
        <w:rPr>
          <w:spacing w:val="-2"/>
        </w:rPr>
        <w:t>явлений:</w:t>
      </w:r>
    </w:p>
    <w:p w14:paraId="070A014D" w14:textId="77777777" w:rsidR="00A43DD8" w:rsidRDefault="00A43DD8">
      <w:pPr>
        <w:pStyle w:val="a3"/>
        <w:jc w:val="left"/>
        <w:sectPr w:rsidR="00A43DD8">
          <w:pgSz w:w="11920" w:h="16850"/>
          <w:pgMar w:top="1700" w:right="566" w:bottom="780" w:left="1417" w:header="0" w:footer="597" w:gutter="0"/>
          <w:cols w:space="720"/>
        </w:sectPr>
      </w:pPr>
    </w:p>
    <w:p w14:paraId="25E09249" w14:textId="77777777" w:rsidR="00A43DD8" w:rsidRDefault="00983492" w:rsidP="00983492">
      <w:pPr>
        <w:pStyle w:val="a4"/>
        <w:numPr>
          <w:ilvl w:val="0"/>
          <w:numId w:val="134"/>
        </w:numPr>
        <w:tabs>
          <w:tab w:val="left" w:pos="1275"/>
        </w:tabs>
        <w:spacing w:before="75"/>
        <w:ind w:left="285" w:right="270" w:firstLine="707"/>
      </w:pPr>
      <w:r>
        <w:lastRenderedPageBreak/>
        <w:t xml:space="preserve">раскрывать существенные черты экономического, социального и политического </w:t>
      </w:r>
      <w:proofErr w:type="spellStart"/>
      <w:r>
        <w:t>разви</w:t>
      </w:r>
      <w:proofErr w:type="spellEnd"/>
      <w:r>
        <w:t xml:space="preserve">- </w:t>
      </w:r>
      <w:proofErr w:type="spellStart"/>
      <w:r>
        <w:t>тия</w:t>
      </w:r>
      <w:proofErr w:type="spellEnd"/>
      <w:r>
        <w:t xml:space="preserve"> России и других стран в XVIII в., изменений, происшедших в XVIII в. в разных сферах жизни российского</w:t>
      </w:r>
      <w:r>
        <w:rPr>
          <w:spacing w:val="-14"/>
        </w:rPr>
        <w:t xml:space="preserve"> </w:t>
      </w:r>
      <w:r>
        <w:t>общества,</w:t>
      </w:r>
      <w:r>
        <w:rPr>
          <w:spacing w:val="-14"/>
        </w:rPr>
        <w:t xml:space="preserve"> </w:t>
      </w:r>
      <w:r>
        <w:t>промышленного</w:t>
      </w:r>
      <w:r>
        <w:rPr>
          <w:spacing w:val="-14"/>
        </w:rPr>
        <w:t xml:space="preserve"> </w:t>
      </w:r>
      <w:r>
        <w:t>переворота</w:t>
      </w:r>
      <w:r>
        <w:rPr>
          <w:spacing w:val="-13"/>
        </w:rPr>
        <w:t xml:space="preserve"> </w:t>
      </w:r>
      <w:r>
        <w:t>в</w:t>
      </w:r>
      <w:r>
        <w:rPr>
          <w:spacing w:val="-14"/>
        </w:rPr>
        <w:t xml:space="preserve"> </w:t>
      </w:r>
      <w:r>
        <w:t>европейских</w:t>
      </w:r>
      <w:r>
        <w:rPr>
          <w:spacing w:val="-14"/>
        </w:rPr>
        <w:t xml:space="preserve"> </w:t>
      </w:r>
      <w:r>
        <w:t>странах,</w:t>
      </w:r>
      <w:r>
        <w:rPr>
          <w:spacing w:val="-12"/>
        </w:rPr>
        <w:t xml:space="preserve"> </w:t>
      </w:r>
      <w:r>
        <w:t>абсолютизма</w:t>
      </w:r>
      <w:r>
        <w:rPr>
          <w:spacing w:val="-12"/>
        </w:rPr>
        <w:t xml:space="preserve"> </w:t>
      </w:r>
      <w:r>
        <w:t>как</w:t>
      </w:r>
      <w:r>
        <w:rPr>
          <w:spacing w:val="-13"/>
        </w:rPr>
        <w:t xml:space="preserve"> </w:t>
      </w:r>
      <w:r>
        <w:t>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3358B90C" w14:textId="77777777" w:rsidR="00A43DD8" w:rsidRDefault="00983492" w:rsidP="00983492">
      <w:pPr>
        <w:pStyle w:val="a4"/>
        <w:numPr>
          <w:ilvl w:val="0"/>
          <w:numId w:val="134"/>
        </w:numPr>
        <w:tabs>
          <w:tab w:val="left" w:pos="1275"/>
        </w:tabs>
        <w:ind w:left="285" w:right="279" w:firstLine="707"/>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DBFDE3B" w14:textId="77777777" w:rsidR="00A43DD8" w:rsidRDefault="00983492" w:rsidP="00983492">
      <w:pPr>
        <w:pStyle w:val="a4"/>
        <w:numPr>
          <w:ilvl w:val="0"/>
          <w:numId w:val="134"/>
        </w:numPr>
        <w:tabs>
          <w:tab w:val="left" w:pos="1275"/>
        </w:tabs>
        <w:ind w:left="285" w:right="270" w:firstLine="707"/>
      </w:pPr>
      <w:r>
        <w:t>объяснять</w:t>
      </w:r>
      <w:r>
        <w:rPr>
          <w:spacing w:val="-2"/>
        </w:rPr>
        <w:t xml:space="preserve"> </w:t>
      </w:r>
      <w:r>
        <w:t>причины</w:t>
      </w:r>
      <w:r>
        <w:rPr>
          <w:spacing w:val="-2"/>
        </w:rPr>
        <w:t xml:space="preserve"> </w:t>
      </w:r>
      <w:r>
        <w:t>и</w:t>
      </w:r>
      <w:r>
        <w:rPr>
          <w:spacing w:val="-3"/>
        </w:rPr>
        <w:t xml:space="preserve"> </w:t>
      </w:r>
      <w:r>
        <w:t>следствия</w:t>
      </w:r>
      <w:r>
        <w:rPr>
          <w:spacing w:val="-6"/>
        </w:rPr>
        <w:t xml:space="preserve"> </w:t>
      </w:r>
      <w:r>
        <w:t>важнейших</w:t>
      </w:r>
      <w:r>
        <w:rPr>
          <w:spacing w:val="-7"/>
        </w:rPr>
        <w:t xml:space="preserve"> </w:t>
      </w:r>
      <w:r>
        <w:t>событий</w:t>
      </w:r>
      <w:r>
        <w:rPr>
          <w:spacing w:val="-5"/>
        </w:rPr>
        <w:t xml:space="preserve"> </w:t>
      </w:r>
      <w:r>
        <w:t>отечественной</w:t>
      </w:r>
      <w:r>
        <w:rPr>
          <w:spacing w:val="-2"/>
        </w:rPr>
        <w:t xml:space="preserve"> </w:t>
      </w:r>
      <w:r>
        <w:t>и</w:t>
      </w:r>
      <w:r>
        <w:rPr>
          <w:spacing w:val="-3"/>
        </w:rPr>
        <w:t xml:space="preserve"> </w:t>
      </w:r>
      <w:r>
        <w:t>всеобщей</w:t>
      </w:r>
      <w:r>
        <w:rPr>
          <w:spacing w:val="-2"/>
        </w:rPr>
        <w:t xml:space="preserve"> </w:t>
      </w:r>
      <w:r>
        <w:t xml:space="preserve">истории XVIII в. (выявлять в историческом тексте суждения о причинах и следствиях событий, </w:t>
      </w:r>
      <w:proofErr w:type="spellStart"/>
      <w:r>
        <w:t>системати</w:t>
      </w:r>
      <w:proofErr w:type="spellEnd"/>
      <w:r>
        <w:t xml:space="preserve">- </w:t>
      </w:r>
      <w:proofErr w:type="spellStart"/>
      <w:r>
        <w:t>зировать</w:t>
      </w:r>
      <w:proofErr w:type="spellEnd"/>
      <w:r>
        <w:t xml:space="preserve"> объяснение причин и следствий событий, представленное в нескольких текстах);</w:t>
      </w:r>
    </w:p>
    <w:p w14:paraId="74BD6FF5" w14:textId="77777777" w:rsidR="00A43DD8" w:rsidRDefault="00983492" w:rsidP="00983492">
      <w:pPr>
        <w:pStyle w:val="a4"/>
        <w:numPr>
          <w:ilvl w:val="0"/>
          <w:numId w:val="134"/>
        </w:numPr>
        <w:tabs>
          <w:tab w:val="left" w:pos="1275"/>
        </w:tabs>
        <w:ind w:left="285" w:right="278" w:firstLine="707"/>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227D0F9A" w14:textId="77777777" w:rsidR="00A43DD8" w:rsidRDefault="00983492">
      <w:pPr>
        <w:pStyle w:val="a3"/>
        <w:ind w:right="283"/>
      </w:pPr>
      <w:r>
        <w:t>Рассмотрение исторических версий и оценок, определение своего отношения к наиболее значимым событиям и личностям прошлого:</w:t>
      </w:r>
    </w:p>
    <w:p w14:paraId="32CC5BB1" w14:textId="77777777" w:rsidR="00A43DD8" w:rsidRDefault="00983492" w:rsidP="00983492">
      <w:pPr>
        <w:pStyle w:val="a4"/>
        <w:numPr>
          <w:ilvl w:val="0"/>
          <w:numId w:val="134"/>
        </w:numPr>
        <w:tabs>
          <w:tab w:val="left" w:pos="1275"/>
        </w:tabs>
        <w:ind w:left="285" w:right="263" w:firstLine="707"/>
      </w:pPr>
      <w:r>
        <w:t>анализировать</w:t>
      </w:r>
      <w:r>
        <w:rPr>
          <w:spacing w:val="-14"/>
        </w:rPr>
        <w:t xml:space="preserve"> </w:t>
      </w:r>
      <w:r>
        <w:t>высказывания</w:t>
      </w:r>
      <w:r>
        <w:rPr>
          <w:spacing w:val="-12"/>
        </w:rPr>
        <w:t xml:space="preserve"> </w:t>
      </w:r>
      <w:r>
        <w:t>историков</w:t>
      </w:r>
      <w:r>
        <w:rPr>
          <w:spacing w:val="-13"/>
        </w:rPr>
        <w:t xml:space="preserve"> </w:t>
      </w:r>
      <w:r>
        <w:t>по</w:t>
      </w:r>
      <w:r>
        <w:rPr>
          <w:spacing w:val="-10"/>
        </w:rPr>
        <w:t xml:space="preserve"> </w:t>
      </w:r>
      <w:r>
        <w:t>спорным</w:t>
      </w:r>
      <w:r>
        <w:rPr>
          <w:spacing w:val="-12"/>
        </w:rPr>
        <w:t xml:space="preserve"> </w:t>
      </w:r>
      <w:r>
        <w:t>вопросам</w:t>
      </w:r>
      <w:r>
        <w:rPr>
          <w:spacing w:val="-12"/>
        </w:rPr>
        <w:t xml:space="preserve"> </w:t>
      </w:r>
      <w:r>
        <w:t>отечественной</w:t>
      </w:r>
      <w:r>
        <w:rPr>
          <w:spacing w:val="-12"/>
        </w:rPr>
        <w:t xml:space="preserve"> </w:t>
      </w:r>
      <w:r>
        <w:t>и</w:t>
      </w:r>
      <w:r>
        <w:rPr>
          <w:spacing w:val="-10"/>
        </w:rPr>
        <w:t xml:space="preserve"> </w:t>
      </w:r>
      <w:r>
        <w:t xml:space="preserve">всеобщей истории XVIII в. (выявлять обсуждаемую проблему, мнение автора, приводимые аргументы, </w:t>
      </w:r>
      <w:proofErr w:type="spellStart"/>
      <w:r>
        <w:t>оце</w:t>
      </w:r>
      <w:proofErr w:type="spellEnd"/>
      <w:r>
        <w:t xml:space="preserve">- </w:t>
      </w:r>
      <w:proofErr w:type="spellStart"/>
      <w:r>
        <w:t>нивать</w:t>
      </w:r>
      <w:proofErr w:type="spellEnd"/>
      <w:r>
        <w:t xml:space="preserve"> степень их убедительности);</w:t>
      </w:r>
    </w:p>
    <w:p w14:paraId="64E6597C" w14:textId="77777777" w:rsidR="00A43DD8" w:rsidRDefault="00983492" w:rsidP="00983492">
      <w:pPr>
        <w:pStyle w:val="a4"/>
        <w:numPr>
          <w:ilvl w:val="0"/>
          <w:numId w:val="134"/>
        </w:numPr>
        <w:tabs>
          <w:tab w:val="left" w:pos="1275"/>
        </w:tabs>
        <w:ind w:left="285" w:right="289" w:firstLine="707"/>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7403CF1F" w14:textId="77777777" w:rsidR="00A43DD8" w:rsidRDefault="00983492">
      <w:pPr>
        <w:pStyle w:val="a3"/>
        <w:spacing w:line="251" w:lineRule="exact"/>
        <w:ind w:left="993" w:firstLine="0"/>
      </w:pPr>
      <w:r>
        <w:rPr>
          <w:spacing w:val="-2"/>
        </w:rPr>
        <w:t>Применение</w:t>
      </w:r>
      <w:r>
        <w:rPr>
          <w:spacing w:val="-1"/>
        </w:rPr>
        <w:t xml:space="preserve"> </w:t>
      </w:r>
      <w:r>
        <w:rPr>
          <w:spacing w:val="-2"/>
        </w:rPr>
        <w:t>исторических</w:t>
      </w:r>
      <w:r>
        <w:rPr>
          <w:spacing w:val="2"/>
        </w:rPr>
        <w:t xml:space="preserve"> </w:t>
      </w:r>
      <w:r>
        <w:rPr>
          <w:spacing w:val="-2"/>
        </w:rPr>
        <w:t>знаний:</w:t>
      </w:r>
    </w:p>
    <w:p w14:paraId="512DD9BD" w14:textId="77777777" w:rsidR="00A43DD8" w:rsidRDefault="00983492" w:rsidP="00983492">
      <w:pPr>
        <w:pStyle w:val="a4"/>
        <w:numPr>
          <w:ilvl w:val="0"/>
          <w:numId w:val="134"/>
        </w:numPr>
        <w:tabs>
          <w:tab w:val="left" w:pos="1275"/>
        </w:tabs>
        <w:ind w:left="285" w:right="270" w:firstLine="707"/>
      </w:pPr>
      <w:r>
        <w:t xml:space="preserve">раскрывать (объяснять), как сочетались в памятниках культуры России XVIII в. </w:t>
      </w:r>
      <w:proofErr w:type="gramStart"/>
      <w:r>
        <w:t xml:space="preserve">евро- </w:t>
      </w:r>
      <w:proofErr w:type="spellStart"/>
      <w:r>
        <w:t>пейские</w:t>
      </w:r>
      <w:proofErr w:type="spellEnd"/>
      <w:proofErr w:type="gramEnd"/>
      <w:r>
        <w:t xml:space="preserve"> влияния и национальные традиции, показывать на примерах;</w:t>
      </w:r>
    </w:p>
    <w:p w14:paraId="6706FCB4" w14:textId="77777777" w:rsidR="00A43DD8" w:rsidRDefault="00983492" w:rsidP="00983492">
      <w:pPr>
        <w:pStyle w:val="a4"/>
        <w:numPr>
          <w:ilvl w:val="0"/>
          <w:numId w:val="134"/>
        </w:numPr>
        <w:tabs>
          <w:tab w:val="left" w:pos="1275"/>
        </w:tabs>
        <w:ind w:left="285" w:right="281" w:firstLine="707"/>
      </w:pPr>
      <w:r>
        <w:t>выполнять</w:t>
      </w:r>
      <w:r>
        <w:rPr>
          <w:spacing w:val="-2"/>
        </w:rPr>
        <w:t xml:space="preserve"> </w:t>
      </w:r>
      <w:r>
        <w:t>учебные</w:t>
      </w:r>
      <w:r>
        <w:rPr>
          <w:spacing w:val="-4"/>
        </w:rPr>
        <w:t xml:space="preserve"> </w:t>
      </w:r>
      <w:r>
        <w:t>проекты</w:t>
      </w:r>
      <w:r>
        <w:rPr>
          <w:spacing w:val="-2"/>
        </w:rPr>
        <w:t xml:space="preserve"> </w:t>
      </w:r>
      <w:r>
        <w:t>по</w:t>
      </w:r>
      <w:r>
        <w:rPr>
          <w:spacing w:val="-4"/>
        </w:rPr>
        <w:t xml:space="preserve"> </w:t>
      </w:r>
      <w:r>
        <w:t>отечественной</w:t>
      </w:r>
      <w:r>
        <w:rPr>
          <w:spacing w:val="-3"/>
        </w:rPr>
        <w:t xml:space="preserve"> </w:t>
      </w:r>
      <w:r>
        <w:t>и</w:t>
      </w:r>
      <w:r>
        <w:rPr>
          <w:spacing w:val="-5"/>
        </w:rPr>
        <w:t xml:space="preserve"> </w:t>
      </w:r>
      <w:r>
        <w:t>всеобщей</w:t>
      </w:r>
      <w:r>
        <w:rPr>
          <w:spacing w:val="-2"/>
        </w:rPr>
        <w:t xml:space="preserve"> </w:t>
      </w:r>
      <w:r>
        <w:t>истории</w:t>
      </w:r>
      <w:r>
        <w:rPr>
          <w:spacing w:val="-6"/>
        </w:rPr>
        <w:t xml:space="preserve"> </w:t>
      </w:r>
      <w:r>
        <w:t>XVIII</w:t>
      </w:r>
      <w:r>
        <w:rPr>
          <w:spacing w:val="-6"/>
        </w:rPr>
        <w:t xml:space="preserve"> </w:t>
      </w:r>
      <w:r>
        <w:t>в.</w:t>
      </w:r>
      <w:r>
        <w:rPr>
          <w:spacing w:val="-2"/>
        </w:rPr>
        <w:t xml:space="preserve"> </w:t>
      </w:r>
      <w:r>
        <w:t>(в</w:t>
      </w:r>
      <w:r>
        <w:rPr>
          <w:spacing w:val="-8"/>
        </w:rPr>
        <w:t xml:space="preserve"> </w:t>
      </w:r>
      <w:r>
        <w:t>том</w:t>
      </w:r>
      <w:r>
        <w:rPr>
          <w:spacing w:val="-6"/>
        </w:rPr>
        <w:t xml:space="preserve"> </w:t>
      </w:r>
      <w:r>
        <w:t>числе на региональном материале).</w:t>
      </w:r>
    </w:p>
    <w:p w14:paraId="12196574" w14:textId="77777777" w:rsidR="00A43DD8" w:rsidRDefault="00983492">
      <w:pPr>
        <w:pStyle w:val="1"/>
        <w:spacing w:line="240" w:lineRule="auto"/>
      </w:pPr>
      <w:r>
        <w:t>Предметные</w:t>
      </w:r>
      <w:r>
        <w:rPr>
          <w:spacing w:val="-13"/>
        </w:rPr>
        <w:t xml:space="preserve"> </w:t>
      </w:r>
      <w:r>
        <w:t>результаты</w:t>
      </w:r>
      <w:r>
        <w:rPr>
          <w:spacing w:val="-9"/>
        </w:rPr>
        <w:t xml:space="preserve"> </w:t>
      </w:r>
      <w:r>
        <w:t>изучения</w:t>
      </w:r>
      <w:r>
        <w:rPr>
          <w:spacing w:val="-11"/>
        </w:rPr>
        <w:t xml:space="preserve"> </w:t>
      </w:r>
      <w:r>
        <w:t>истории</w:t>
      </w:r>
      <w:r>
        <w:rPr>
          <w:spacing w:val="-11"/>
        </w:rPr>
        <w:t xml:space="preserve"> </w:t>
      </w:r>
      <w:r>
        <w:t>в</w:t>
      </w:r>
      <w:r>
        <w:rPr>
          <w:spacing w:val="-9"/>
        </w:rPr>
        <w:t xml:space="preserve"> </w:t>
      </w:r>
      <w:r>
        <w:t>9</w:t>
      </w:r>
      <w:r>
        <w:rPr>
          <w:spacing w:val="-13"/>
        </w:rPr>
        <w:t xml:space="preserve"> </w:t>
      </w:r>
      <w:r>
        <w:rPr>
          <w:spacing w:val="-2"/>
        </w:rPr>
        <w:t>классе</w:t>
      </w:r>
    </w:p>
    <w:p w14:paraId="7355C15E" w14:textId="77777777" w:rsidR="00A43DD8" w:rsidRDefault="00983492">
      <w:pPr>
        <w:pStyle w:val="a3"/>
        <w:spacing w:before="1" w:line="249" w:lineRule="exact"/>
        <w:ind w:left="993" w:firstLine="0"/>
      </w:pPr>
      <w:r>
        <w:t>Знание</w:t>
      </w:r>
      <w:r>
        <w:rPr>
          <w:spacing w:val="-10"/>
        </w:rPr>
        <w:t xml:space="preserve"> </w:t>
      </w:r>
      <w:r>
        <w:t>хронологии,</w:t>
      </w:r>
      <w:r>
        <w:rPr>
          <w:spacing w:val="-9"/>
        </w:rPr>
        <w:t xml:space="preserve"> </w:t>
      </w:r>
      <w:r>
        <w:t>работа</w:t>
      </w:r>
      <w:r>
        <w:rPr>
          <w:spacing w:val="-9"/>
        </w:rPr>
        <w:t xml:space="preserve"> </w:t>
      </w:r>
      <w:r>
        <w:t>с</w:t>
      </w:r>
      <w:r>
        <w:rPr>
          <w:spacing w:val="-9"/>
        </w:rPr>
        <w:t xml:space="preserve"> </w:t>
      </w:r>
      <w:r>
        <w:rPr>
          <w:spacing w:val="-2"/>
        </w:rPr>
        <w:t>хронологией:</w:t>
      </w:r>
    </w:p>
    <w:p w14:paraId="3BE83620" w14:textId="77777777" w:rsidR="00A43DD8" w:rsidRDefault="00983492" w:rsidP="00983492">
      <w:pPr>
        <w:pStyle w:val="a4"/>
        <w:numPr>
          <w:ilvl w:val="0"/>
          <w:numId w:val="134"/>
        </w:numPr>
        <w:tabs>
          <w:tab w:val="left" w:pos="1275"/>
        </w:tabs>
        <w:ind w:left="285" w:right="268" w:firstLine="707"/>
      </w:pPr>
      <w:r>
        <w:t xml:space="preserve">называть даты (хронологические границы) важнейших событий и процессов </w:t>
      </w:r>
      <w:proofErr w:type="spellStart"/>
      <w:r>
        <w:t>отече</w:t>
      </w:r>
      <w:proofErr w:type="spellEnd"/>
      <w:r>
        <w:t xml:space="preserve">- </w:t>
      </w:r>
      <w:proofErr w:type="spellStart"/>
      <w:r>
        <w:t>ственной</w:t>
      </w:r>
      <w:proofErr w:type="spellEnd"/>
      <w:r>
        <w:t xml:space="preserve"> и всеобщей истории</w:t>
      </w:r>
      <w:r>
        <w:rPr>
          <w:spacing w:val="-3"/>
        </w:rPr>
        <w:t xml:space="preserve"> </w:t>
      </w:r>
      <w:r>
        <w:t>XIX -</w:t>
      </w:r>
      <w:r>
        <w:rPr>
          <w:spacing w:val="-6"/>
        </w:rPr>
        <w:t xml:space="preserve"> </w:t>
      </w:r>
      <w:r>
        <w:t>начала XX в.;</w:t>
      </w:r>
      <w:r>
        <w:rPr>
          <w:spacing w:val="-4"/>
        </w:rPr>
        <w:t xml:space="preserve"> </w:t>
      </w:r>
      <w:r>
        <w:t>выделять этапы (периоды) в</w:t>
      </w:r>
      <w:r>
        <w:rPr>
          <w:spacing w:val="-1"/>
        </w:rPr>
        <w:t xml:space="preserve"> </w:t>
      </w:r>
      <w:r>
        <w:t>развитии ключевых событий и процессов;</w:t>
      </w:r>
    </w:p>
    <w:p w14:paraId="56713095" w14:textId="77777777" w:rsidR="00A43DD8" w:rsidRDefault="00983492" w:rsidP="00983492">
      <w:pPr>
        <w:pStyle w:val="a4"/>
        <w:numPr>
          <w:ilvl w:val="0"/>
          <w:numId w:val="134"/>
        </w:numPr>
        <w:tabs>
          <w:tab w:val="left" w:pos="1275"/>
        </w:tabs>
        <w:ind w:left="285" w:right="270" w:firstLine="707"/>
      </w:pPr>
      <w:r>
        <w:t xml:space="preserve">выявлять синхронность (асинхронность) исторических процессов отечественной и </w:t>
      </w:r>
      <w:proofErr w:type="gramStart"/>
      <w:r>
        <w:t>все- общей</w:t>
      </w:r>
      <w:proofErr w:type="gramEnd"/>
      <w:r>
        <w:t xml:space="preserve"> истории XIX - начала XX в.;</w:t>
      </w:r>
    </w:p>
    <w:p w14:paraId="4F619E7E" w14:textId="77777777" w:rsidR="00A43DD8" w:rsidRDefault="00983492" w:rsidP="00983492">
      <w:pPr>
        <w:pStyle w:val="a4"/>
        <w:numPr>
          <w:ilvl w:val="0"/>
          <w:numId w:val="134"/>
        </w:numPr>
        <w:tabs>
          <w:tab w:val="left" w:pos="1277"/>
        </w:tabs>
        <w:ind w:left="313" w:right="328" w:firstLine="679"/>
      </w:pPr>
      <w:r>
        <w:t>определять последовательность событий отечественной и всеобщей истории XIX - начала XX в. на основе анализа причинно-следственных связей.</w:t>
      </w:r>
    </w:p>
    <w:p w14:paraId="6F0A23DC" w14:textId="77777777" w:rsidR="00A43DD8" w:rsidRDefault="00983492">
      <w:pPr>
        <w:pStyle w:val="a3"/>
        <w:spacing w:line="252" w:lineRule="exact"/>
        <w:ind w:left="1017" w:firstLine="0"/>
      </w:pPr>
      <w:r>
        <w:t>Знание</w:t>
      </w:r>
      <w:r>
        <w:rPr>
          <w:spacing w:val="-11"/>
        </w:rPr>
        <w:t xml:space="preserve"> </w:t>
      </w:r>
      <w:r>
        <w:t>исторических</w:t>
      </w:r>
      <w:r>
        <w:rPr>
          <w:spacing w:val="-14"/>
        </w:rPr>
        <w:t xml:space="preserve"> </w:t>
      </w:r>
      <w:r>
        <w:t>фактов,</w:t>
      </w:r>
      <w:r>
        <w:rPr>
          <w:spacing w:val="-10"/>
        </w:rPr>
        <w:t xml:space="preserve"> </w:t>
      </w:r>
      <w:r>
        <w:t>работа</w:t>
      </w:r>
      <w:r>
        <w:rPr>
          <w:spacing w:val="-14"/>
        </w:rPr>
        <w:t xml:space="preserve"> </w:t>
      </w:r>
      <w:r>
        <w:t>с</w:t>
      </w:r>
      <w:r>
        <w:rPr>
          <w:spacing w:val="-9"/>
        </w:rPr>
        <w:t xml:space="preserve"> </w:t>
      </w:r>
      <w:r>
        <w:rPr>
          <w:spacing w:val="-2"/>
        </w:rPr>
        <w:t>фактами:</w:t>
      </w:r>
    </w:p>
    <w:p w14:paraId="730E91D3" w14:textId="77777777" w:rsidR="00A43DD8" w:rsidRDefault="00983492" w:rsidP="00983492">
      <w:pPr>
        <w:pStyle w:val="a4"/>
        <w:numPr>
          <w:ilvl w:val="0"/>
          <w:numId w:val="134"/>
        </w:numPr>
        <w:tabs>
          <w:tab w:val="left" w:pos="1275"/>
        </w:tabs>
        <w:ind w:left="285" w:right="281" w:firstLine="707"/>
      </w:pPr>
      <w:r>
        <w:t>характеризовать место, обстоятельства, участников, результаты важнейших событий отечественной и всеобщей истории XIX - начала XX в.;</w:t>
      </w:r>
    </w:p>
    <w:p w14:paraId="10FD42DE" w14:textId="77777777" w:rsidR="00A43DD8" w:rsidRDefault="00983492" w:rsidP="00983492">
      <w:pPr>
        <w:pStyle w:val="a4"/>
        <w:numPr>
          <w:ilvl w:val="0"/>
          <w:numId w:val="134"/>
        </w:numPr>
        <w:tabs>
          <w:tab w:val="left" w:pos="1275"/>
        </w:tabs>
        <w:ind w:left="285" w:right="280" w:firstLine="707"/>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5EFAF1D3" w14:textId="77777777" w:rsidR="00A43DD8" w:rsidRDefault="00983492">
      <w:pPr>
        <w:pStyle w:val="a3"/>
        <w:spacing w:line="252" w:lineRule="exact"/>
        <w:ind w:left="993" w:firstLine="0"/>
      </w:pPr>
      <w:r>
        <w:t>Работа</w:t>
      </w:r>
      <w:r>
        <w:rPr>
          <w:spacing w:val="-9"/>
        </w:rPr>
        <w:t xml:space="preserve"> </w:t>
      </w:r>
      <w:r>
        <w:t>с</w:t>
      </w:r>
      <w:r>
        <w:rPr>
          <w:spacing w:val="-11"/>
        </w:rPr>
        <w:t xml:space="preserve"> </w:t>
      </w:r>
      <w:r>
        <w:t>исторической</w:t>
      </w:r>
      <w:r>
        <w:rPr>
          <w:spacing w:val="-10"/>
        </w:rPr>
        <w:t xml:space="preserve"> </w:t>
      </w:r>
      <w:r>
        <w:rPr>
          <w:spacing w:val="-2"/>
        </w:rPr>
        <w:t>картой:</w:t>
      </w:r>
    </w:p>
    <w:p w14:paraId="5C1C07D0" w14:textId="77777777" w:rsidR="00A43DD8" w:rsidRDefault="00983492" w:rsidP="00983492">
      <w:pPr>
        <w:pStyle w:val="a4"/>
        <w:numPr>
          <w:ilvl w:val="0"/>
          <w:numId w:val="134"/>
        </w:numPr>
        <w:tabs>
          <w:tab w:val="left" w:pos="1275"/>
        </w:tabs>
        <w:ind w:left="285" w:right="271" w:firstLine="707"/>
      </w:pPr>
      <w:r>
        <w:t>выявлять и показывать на карте изменения, произошедшие в результате значительных социально-экономических</w:t>
      </w:r>
      <w:r>
        <w:rPr>
          <w:spacing w:val="-12"/>
        </w:rPr>
        <w:t xml:space="preserve"> </w:t>
      </w:r>
      <w:r>
        <w:t>и</w:t>
      </w:r>
      <w:r>
        <w:rPr>
          <w:spacing w:val="-13"/>
        </w:rPr>
        <w:t xml:space="preserve"> </w:t>
      </w:r>
      <w:r>
        <w:t>политических</w:t>
      </w:r>
      <w:r>
        <w:rPr>
          <w:spacing w:val="-12"/>
        </w:rPr>
        <w:t xml:space="preserve"> </w:t>
      </w:r>
      <w:r>
        <w:t>событий</w:t>
      </w:r>
      <w:r>
        <w:rPr>
          <w:spacing w:val="-11"/>
        </w:rPr>
        <w:t xml:space="preserve"> </w:t>
      </w:r>
      <w:r>
        <w:t>и</w:t>
      </w:r>
      <w:r>
        <w:rPr>
          <w:spacing w:val="-13"/>
        </w:rPr>
        <w:t xml:space="preserve"> </w:t>
      </w:r>
      <w:r>
        <w:t>процессов</w:t>
      </w:r>
      <w:r>
        <w:rPr>
          <w:spacing w:val="-13"/>
        </w:rPr>
        <w:t xml:space="preserve"> </w:t>
      </w:r>
      <w:r>
        <w:t>отечественной</w:t>
      </w:r>
      <w:r>
        <w:rPr>
          <w:spacing w:val="-14"/>
        </w:rPr>
        <w:t xml:space="preserve"> </w:t>
      </w:r>
      <w:r>
        <w:t>и</w:t>
      </w:r>
      <w:r>
        <w:rPr>
          <w:spacing w:val="-11"/>
        </w:rPr>
        <w:t xml:space="preserve"> </w:t>
      </w:r>
      <w:r>
        <w:t>всеобщей</w:t>
      </w:r>
      <w:r>
        <w:rPr>
          <w:spacing w:val="-14"/>
        </w:rPr>
        <w:t xml:space="preserve"> </w:t>
      </w:r>
      <w:r>
        <w:t>истории XIX - начала XX в.;</w:t>
      </w:r>
    </w:p>
    <w:p w14:paraId="3A64A070" w14:textId="77777777" w:rsidR="00A43DD8" w:rsidRDefault="00983492" w:rsidP="00983492">
      <w:pPr>
        <w:pStyle w:val="a4"/>
        <w:numPr>
          <w:ilvl w:val="0"/>
          <w:numId w:val="134"/>
        </w:numPr>
        <w:tabs>
          <w:tab w:val="left" w:pos="1275"/>
        </w:tabs>
        <w:ind w:left="285" w:right="277" w:firstLine="707"/>
      </w:pPr>
      <w:r>
        <w:t>определять на основе карты влияние географического фактора на развитие различных сфер жизни страны (группы стран).</w:t>
      </w:r>
    </w:p>
    <w:p w14:paraId="416BB56A" w14:textId="77777777" w:rsidR="00A43DD8" w:rsidRDefault="00983492">
      <w:pPr>
        <w:pStyle w:val="a3"/>
        <w:spacing w:line="251" w:lineRule="exact"/>
        <w:ind w:left="993" w:firstLine="0"/>
      </w:pPr>
      <w:r>
        <w:t>Работа</w:t>
      </w:r>
      <w:r>
        <w:rPr>
          <w:spacing w:val="-11"/>
        </w:rPr>
        <w:t xml:space="preserve"> </w:t>
      </w:r>
      <w:r>
        <w:t>с</w:t>
      </w:r>
      <w:r>
        <w:rPr>
          <w:spacing w:val="-9"/>
        </w:rPr>
        <w:t xml:space="preserve"> </w:t>
      </w:r>
      <w:r>
        <w:t>историческими</w:t>
      </w:r>
      <w:r>
        <w:rPr>
          <w:spacing w:val="-9"/>
        </w:rPr>
        <w:t xml:space="preserve"> </w:t>
      </w:r>
      <w:r>
        <w:rPr>
          <w:spacing w:val="-2"/>
        </w:rPr>
        <w:t>источниками:</w:t>
      </w:r>
    </w:p>
    <w:p w14:paraId="5C1B7D58" w14:textId="77777777" w:rsidR="00A43DD8" w:rsidRDefault="00983492" w:rsidP="00983492">
      <w:pPr>
        <w:pStyle w:val="a4"/>
        <w:numPr>
          <w:ilvl w:val="0"/>
          <w:numId w:val="134"/>
        </w:numPr>
        <w:tabs>
          <w:tab w:val="left" w:pos="1275"/>
        </w:tabs>
        <w:ind w:left="285" w:right="270" w:firstLine="707"/>
      </w:pPr>
      <w:r>
        <w:t xml:space="preserve">представлять в дополнение к известным ранее видам письменных источников </w:t>
      </w:r>
      <w:proofErr w:type="spellStart"/>
      <w:r>
        <w:t>особен</w:t>
      </w:r>
      <w:proofErr w:type="spellEnd"/>
      <w:r>
        <w:t xml:space="preserve">- </w:t>
      </w:r>
      <w:proofErr w:type="spellStart"/>
      <w:r>
        <w:t>ности</w:t>
      </w:r>
      <w:proofErr w:type="spellEnd"/>
      <w:r>
        <w:t xml:space="preserve"> таких материалов, как произведения общественной мысли, газетная публицистика, </w:t>
      </w:r>
      <w:proofErr w:type="gramStart"/>
      <w:r>
        <w:t>про- граммы</w:t>
      </w:r>
      <w:proofErr w:type="gramEnd"/>
      <w:r>
        <w:t xml:space="preserve"> политических партий, статистические данные;</w:t>
      </w:r>
    </w:p>
    <w:p w14:paraId="25A49101" w14:textId="77777777" w:rsidR="00A43DD8" w:rsidRDefault="00983492" w:rsidP="00983492">
      <w:pPr>
        <w:pStyle w:val="a4"/>
        <w:numPr>
          <w:ilvl w:val="0"/>
          <w:numId w:val="134"/>
        </w:numPr>
        <w:tabs>
          <w:tab w:val="left" w:pos="1278"/>
        </w:tabs>
        <w:spacing w:line="268" w:lineRule="exact"/>
        <w:ind w:left="1278" w:hanging="285"/>
      </w:pPr>
      <w:r>
        <w:t>определять</w:t>
      </w:r>
      <w:r>
        <w:rPr>
          <w:spacing w:val="-16"/>
        </w:rPr>
        <w:t xml:space="preserve"> </w:t>
      </w:r>
      <w:r>
        <w:t>тип</w:t>
      </w:r>
      <w:r>
        <w:rPr>
          <w:spacing w:val="-10"/>
        </w:rPr>
        <w:t xml:space="preserve"> </w:t>
      </w:r>
      <w:r>
        <w:t>и</w:t>
      </w:r>
      <w:r>
        <w:rPr>
          <w:spacing w:val="-12"/>
        </w:rPr>
        <w:t xml:space="preserve"> </w:t>
      </w:r>
      <w:r>
        <w:t>вид</w:t>
      </w:r>
      <w:r>
        <w:rPr>
          <w:spacing w:val="-9"/>
        </w:rPr>
        <w:t xml:space="preserve"> </w:t>
      </w:r>
      <w:r>
        <w:t>источника</w:t>
      </w:r>
      <w:r>
        <w:rPr>
          <w:spacing w:val="-9"/>
        </w:rPr>
        <w:t xml:space="preserve"> </w:t>
      </w:r>
      <w:r>
        <w:t>(письменного,</w:t>
      </w:r>
      <w:r>
        <w:rPr>
          <w:spacing w:val="-8"/>
        </w:rPr>
        <w:t xml:space="preserve"> </w:t>
      </w:r>
      <w:r>
        <w:rPr>
          <w:spacing w:val="-2"/>
        </w:rPr>
        <w:t>визуального);</w:t>
      </w:r>
    </w:p>
    <w:p w14:paraId="355BACC1" w14:textId="77777777" w:rsidR="00A43DD8" w:rsidRDefault="00983492" w:rsidP="00983492">
      <w:pPr>
        <w:pStyle w:val="a4"/>
        <w:numPr>
          <w:ilvl w:val="0"/>
          <w:numId w:val="134"/>
        </w:numPr>
        <w:tabs>
          <w:tab w:val="left" w:pos="1275"/>
        </w:tabs>
        <w:ind w:left="285" w:right="270" w:firstLine="707"/>
      </w:pPr>
      <w:r>
        <w:t xml:space="preserve">выявлять принадлежность источника определенному лицу, социальной группе, </w:t>
      </w:r>
      <w:proofErr w:type="gramStart"/>
      <w:r>
        <w:t xml:space="preserve">обще- </w:t>
      </w:r>
      <w:proofErr w:type="spellStart"/>
      <w:r>
        <w:t>ственному</w:t>
      </w:r>
      <w:proofErr w:type="spellEnd"/>
      <w:proofErr w:type="gramEnd"/>
      <w:r>
        <w:t xml:space="preserve"> течению и другим;</w:t>
      </w:r>
    </w:p>
    <w:p w14:paraId="18FF3657" w14:textId="77777777" w:rsidR="00A43DD8" w:rsidRDefault="00A43DD8">
      <w:pPr>
        <w:pStyle w:val="a4"/>
        <w:sectPr w:rsidR="00A43DD8">
          <w:pgSz w:w="11920" w:h="16850"/>
          <w:pgMar w:top="1700" w:right="566" w:bottom="780" w:left="1417" w:header="0" w:footer="597" w:gutter="0"/>
          <w:cols w:space="720"/>
        </w:sectPr>
      </w:pPr>
    </w:p>
    <w:p w14:paraId="11D4735C" w14:textId="77777777" w:rsidR="00A43DD8" w:rsidRDefault="00983492" w:rsidP="00983492">
      <w:pPr>
        <w:pStyle w:val="a4"/>
        <w:numPr>
          <w:ilvl w:val="0"/>
          <w:numId w:val="134"/>
        </w:numPr>
        <w:tabs>
          <w:tab w:val="left" w:pos="1275"/>
        </w:tabs>
        <w:spacing w:before="74"/>
        <w:ind w:left="285" w:right="270" w:firstLine="707"/>
      </w:pPr>
      <w:r>
        <w:lastRenderedPageBreak/>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w:t>
      </w:r>
      <w:proofErr w:type="spellStart"/>
      <w:proofErr w:type="gramStart"/>
      <w:r>
        <w:t>источ</w:t>
      </w:r>
      <w:proofErr w:type="spellEnd"/>
      <w:r>
        <w:t xml:space="preserve">- </w:t>
      </w:r>
      <w:r>
        <w:rPr>
          <w:spacing w:val="-2"/>
        </w:rPr>
        <w:t>ников</w:t>
      </w:r>
      <w:proofErr w:type="gramEnd"/>
      <w:r>
        <w:rPr>
          <w:spacing w:val="-2"/>
        </w:rPr>
        <w:t>;</w:t>
      </w:r>
    </w:p>
    <w:p w14:paraId="1E5A5C67" w14:textId="77777777" w:rsidR="00A43DD8" w:rsidRDefault="00983492" w:rsidP="00983492">
      <w:pPr>
        <w:pStyle w:val="a4"/>
        <w:numPr>
          <w:ilvl w:val="0"/>
          <w:numId w:val="134"/>
        </w:numPr>
        <w:tabs>
          <w:tab w:val="left" w:pos="1278"/>
        </w:tabs>
        <w:spacing w:before="1"/>
        <w:ind w:right="363" w:firstLine="0"/>
      </w:pPr>
      <w:r>
        <w:t>различать в</w:t>
      </w:r>
      <w:r>
        <w:rPr>
          <w:spacing w:val="-3"/>
        </w:rPr>
        <w:t xml:space="preserve"> </w:t>
      </w:r>
      <w:r>
        <w:t>тексте письменных источников</w:t>
      </w:r>
      <w:r>
        <w:rPr>
          <w:spacing w:val="-3"/>
        </w:rPr>
        <w:t xml:space="preserve"> </w:t>
      </w:r>
      <w:r>
        <w:t>факты</w:t>
      </w:r>
      <w:r>
        <w:rPr>
          <w:spacing w:val="-7"/>
        </w:rPr>
        <w:t xml:space="preserve"> </w:t>
      </w:r>
      <w:r>
        <w:t>и интерпретации</w:t>
      </w:r>
      <w:r>
        <w:rPr>
          <w:spacing w:val="-3"/>
        </w:rPr>
        <w:t xml:space="preserve"> </w:t>
      </w:r>
      <w:r>
        <w:t>событий</w:t>
      </w:r>
      <w:r>
        <w:rPr>
          <w:spacing w:val="-5"/>
        </w:rPr>
        <w:t xml:space="preserve"> </w:t>
      </w:r>
      <w:r>
        <w:t>прошлого. Историческое описание (реконструкция):</w:t>
      </w:r>
    </w:p>
    <w:p w14:paraId="0B9795F1" w14:textId="77777777" w:rsidR="00A43DD8" w:rsidRDefault="00983492" w:rsidP="00983492">
      <w:pPr>
        <w:pStyle w:val="a4"/>
        <w:numPr>
          <w:ilvl w:val="0"/>
          <w:numId w:val="134"/>
        </w:numPr>
        <w:tabs>
          <w:tab w:val="left" w:pos="1275"/>
        </w:tabs>
        <w:ind w:left="285" w:right="270" w:firstLine="707"/>
      </w:pPr>
      <w:r>
        <w:t xml:space="preserve">представлять развернутый рассказ о ключевых событиях отечественной и всеобщей </w:t>
      </w:r>
      <w:proofErr w:type="spellStart"/>
      <w:proofErr w:type="gramStart"/>
      <w:r>
        <w:t>ис</w:t>
      </w:r>
      <w:proofErr w:type="spellEnd"/>
      <w:r>
        <w:t>- тории</w:t>
      </w:r>
      <w:proofErr w:type="gramEnd"/>
      <w:r>
        <w:t xml:space="preserve"> XIX - начала XX в. с использованием визуальных материалов (устно, письменно в форме короткого эссе, презентации);</w:t>
      </w:r>
    </w:p>
    <w:p w14:paraId="515FECB5" w14:textId="77777777" w:rsidR="00A43DD8" w:rsidRDefault="00983492" w:rsidP="00983492">
      <w:pPr>
        <w:pStyle w:val="a4"/>
        <w:numPr>
          <w:ilvl w:val="0"/>
          <w:numId w:val="134"/>
        </w:numPr>
        <w:tabs>
          <w:tab w:val="left" w:pos="1275"/>
        </w:tabs>
        <w:ind w:left="285" w:right="276" w:firstLine="707"/>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6808B165" w14:textId="77777777" w:rsidR="00A43DD8" w:rsidRDefault="00983492" w:rsidP="00983492">
      <w:pPr>
        <w:pStyle w:val="a4"/>
        <w:numPr>
          <w:ilvl w:val="0"/>
          <w:numId w:val="134"/>
        </w:numPr>
        <w:tabs>
          <w:tab w:val="left" w:pos="1275"/>
        </w:tabs>
        <w:ind w:left="285" w:right="274" w:firstLine="707"/>
      </w:pPr>
      <w:r>
        <w:t>составлять</w:t>
      </w:r>
      <w:r>
        <w:rPr>
          <w:spacing w:val="-11"/>
        </w:rPr>
        <w:t xml:space="preserve"> </w:t>
      </w:r>
      <w:r>
        <w:t>описание</w:t>
      </w:r>
      <w:r>
        <w:rPr>
          <w:spacing w:val="-11"/>
        </w:rPr>
        <w:t xml:space="preserve"> </w:t>
      </w:r>
      <w:r>
        <w:t>образа</w:t>
      </w:r>
      <w:r>
        <w:rPr>
          <w:spacing w:val="-9"/>
        </w:rPr>
        <w:t xml:space="preserve"> </w:t>
      </w:r>
      <w:r>
        <w:t>жизни</w:t>
      </w:r>
      <w:r>
        <w:rPr>
          <w:spacing w:val="-12"/>
        </w:rPr>
        <w:t xml:space="preserve"> </w:t>
      </w:r>
      <w:r>
        <w:t>различных</w:t>
      </w:r>
      <w:r>
        <w:rPr>
          <w:spacing w:val="-11"/>
        </w:rPr>
        <w:t xml:space="preserve"> </w:t>
      </w:r>
      <w:r>
        <w:t>групп</w:t>
      </w:r>
      <w:r>
        <w:rPr>
          <w:spacing w:val="-11"/>
        </w:rPr>
        <w:t xml:space="preserve"> </w:t>
      </w:r>
      <w:r>
        <w:t>населения</w:t>
      </w:r>
      <w:r>
        <w:rPr>
          <w:spacing w:val="-12"/>
        </w:rPr>
        <w:t xml:space="preserve"> </w:t>
      </w:r>
      <w:r>
        <w:t>в</w:t>
      </w:r>
      <w:r>
        <w:rPr>
          <w:spacing w:val="-11"/>
        </w:rPr>
        <w:t xml:space="preserve"> </w:t>
      </w:r>
      <w:r>
        <w:t>России</w:t>
      </w:r>
      <w:r>
        <w:rPr>
          <w:spacing w:val="-10"/>
        </w:rPr>
        <w:t xml:space="preserve"> </w:t>
      </w:r>
      <w:r>
        <w:t>и</w:t>
      </w:r>
      <w:r>
        <w:rPr>
          <w:spacing w:val="-12"/>
        </w:rPr>
        <w:t xml:space="preserve"> </w:t>
      </w:r>
      <w:r>
        <w:t>других</w:t>
      </w:r>
      <w:r>
        <w:rPr>
          <w:spacing w:val="-9"/>
        </w:rPr>
        <w:t xml:space="preserve"> </w:t>
      </w:r>
      <w:r>
        <w:t>странах в XIX - начале XX в., показывая изменения, происшедшие в течение рассматриваемого периода;</w:t>
      </w:r>
    </w:p>
    <w:p w14:paraId="308A6122" w14:textId="77777777" w:rsidR="00A43DD8" w:rsidRDefault="00983492" w:rsidP="00983492">
      <w:pPr>
        <w:pStyle w:val="a4"/>
        <w:numPr>
          <w:ilvl w:val="0"/>
          <w:numId w:val="134"/>
        </w:numPr>
        <w:tabs>
          <w:tab w:val="left" w:pos="1275"/>
        </w:tabs>
        <w:ind w:left="285" w:right="265" w:firstLine="707"/>
      </w:pPr>
      <w:r>
        <w:t xml:space="preserve">представлять описание памятников материальной и художественной культуры </w:t>
      </w:r>
      <w:proofErr w:type="spellStart"/>
      <w:proofErr w:type="gramStart"/>
      <w:r>
        <w:t>изучае</w:t>
      </w:r>
      <w:proofErr w:type="spellEnd"/>
      <w:r>
        <w:t>- мой</w:t>
      </w:r>
      <w:proofErr w:type="gramEnd"/>
      <w:r>
        <w:t xml:space="preserve"> эпохи, их назначения, использованных при их создании технических и художественных при- </w:t>
      </w:r>
      <w:proofErr w:type="spellStart"/>
      <w:r>
        <w:t>емов</w:t>
      </w:r>
      <w:proofErr w:type="spellEnd"/>
      <w:r>
        <w:t xml:space="preserve"> и другое.</w:t>
      </w:r>
    </w:p>
    <w:p w14:paraId="47BD2F57" w14:textId="77777777" w:rsidR="00A43DD8" w:rsidRDefault="00983492">
      <w:pPr>
        <w:pStyle w:val="a3"/>
        <w:spacing w:before="1" w:line="251" w:lineRule="exact"/>
        <w:ind w:left="993" w:firstLine="0"/>
      </w:pPr>
      <w:r>
        <w:t>Анализ,</w:t>
      </w:r>
      <w:r>
        <w:rPr>
          <w:spacing w:val="-14"/>
        </w:rPr>
        <w:t xml:space="preserve"> </w:t>
      </w:r>
      <w:r>
        <w:t>объяснение</w:t>
      </w:r>
      <w:r>
        <w:rPr>
          <w:spacing w:val="-14"/>
        </w:rPr>
        <w:t xml:space="preserve"> </w:t>
      </w:r>
      <w:r>
        <w:t>исторических</w:t>
      </w:r>
      <w:r>
        <w:rPr>
          <w:spacing w:val="-14"/>
        </w:rPr>
        <w:t xml:space="preserve"> </w:t>
      </w:r>
      <w:r>
        <w:t>событий,</w:t>
      </w:r>
      <w:r>
        <w:rPr>
          <w:spacing w:val="-13"/>
        </w:rPr>
        <w:t xml:space="preserve"> </w:t>
      </w:r>
      <w:r>
        <w:rPr>
          <w:spacing w:val="-2"/>
        </w:rPr>
        <w:t>явлений:</w:t>
      </w:r>
    </w:p>
    <w:p w14:paraId="3FCDFC37" w14:textId="77777777" w:rsidR="00A43DD8" w:rsidRDefault="00983492" w:rsidP="00983492">
      <w:pPr>
        <w:pStyle w:val="a4"/>
        <w:numPr>
          <w:ilvl w:val="0"/>
          <w:numId w:val="134"/>
        </w:numPr>
        <w:tabs>
          <w:tab w:val="left" w:pos="1275"/>
        </w:tabs>
        <w:ind w:left="285" w:right="265" w:firstLine="707"/>
      </w:pPr>
      <w:r>
        <w:t xml:space="preserve">раскрывать существенные черты экономического, социального и политического </w:t>
      </w:r>
      <w:proofErr w:type="spellStart"/>
      <w:r>
        <w:t>разви</w:t>
      </w:r>
      <w:proofErr w:type="spellEnd"/>
      <w:r>
        <w:t xml:space="preserve">- </w:t>
      </w:r>
      <w:proofErr w:type="spellStart"/>
      <w:r>
        <w:t>тия</w:t>
      </w:r>
      <w:proofErr w:type="spellEnd"/>
      <w:r>
        <w:t xml:space="preserve"> России и других стран в XIX - начале XX в., процессов модернизации в мире и России, </w:t>
      </w:r>
      <w:proofErr w:type="spellStart"/>
      <w:proofErr w:type="gramStart"/>
      <w:r>
        <w:t>мас</w:t>
      </w:r>
      <w:proofErr w:type="spellEnd"/>
      <w:r>
        <w:t>- штабных</w:t>
      </w:r>
      <w:proofErr w:type="gramEnd"/>
      <w:r>
        <w:t xml:space="preserve"> социальных движений и революций в рассматриваемый период, международных </w:t>
      </w:r>
      <w:proofErr w:type="spellStart"/>
      <w:r>
        <w:t>отно</w:t>
      </w:r>
      <w:proofErr w:type="spellEnd"/>
      <w:r>
        <w:t xml:space="preserve">- </w:t>
      </w:r>
      <w:proofErr w:type="spellStart"/>
      <w:r>
        <w:t>шений</w:t>
      </w:r>
      <w:proofErr w:type="spellEnd"/>
      <w:r>
        <w:t xml:space="preserve"> рассматриваемого периода и участия в них России;</w:t>
      </w:r>
    </w:p>
    <w:p w14:paraId="5C519B20" w14:textId="77777777" w:rsidR="00A43DD8" w:rsidRDefault="00983492" w:rsidP="00983492">
      <w:pPr>
        <w:pStyle w:val="a4"/>
        <w:numPr>
          <w:ilvl w:val="0"/>
          <w:numId w:val="134"/>
        </w:numPr>
        <w:tabs>
          <w:tab w:val="left" w:pos="1275"/>
        </w:tabs>
        <w:ind w:left="285" w:right="282" w:firstLine="707"/>
      </w:pPr>
      <w:r>
        <w:t>объяснять смысл ключевых понятий, относящихся к данной эпохе отечественной и всеобщей истории; соотносить общие понятия и факты;</w:t>
      </w:r>
    </w:p>
    <w:p w14:paraId="41B90FF7" w14:textId="77777777" w:rsidR="00A43DD8" w:rsidRDefault="00983492" w:rsidP="00983492">
      <w:pPr>
        <w:pStyle w:val="a4"/>
        <w:numPr>
          <w:ilvl w:val="0"/>
          <w:numId w:val="134"/>
        </w:numPr>
        <w:tabs>
          <w:tab w:val="left" w:pos="1275"/>
        </w:tabs>
        <w:ind w:left="285" w:right="263" w:firstLine="707"/>
      </w:pPr>
      <w:r>
        <w:t>объяснять</w:t>
      </w:r>
      <w:r>
        <w:rPr>
          <w:spacing w:val="-2"/>
        </w:rPr>
        <w:t xml:space="preserve"> </w:t>
      </w:r>
      <w:r>
        <w:t>причины</w:t>
      </w:r>
      <w:r>
        <w:rPr>
          <w:spacing w:val="-2"/>
        </w:rPr>
        <w:t xml:space="preserve"> </w:t>
      </w:r>
      <w:r>
        <w:t>и</w:t>
      </w:r>
      <w:r>
        <w:rPr>
          <w:spacing w:val="-3"/>
        </w:rPr>
        <w:t xml:space="preserve"> </w:t>
      </w:r>
      <w:r>
        <w:t>следствия</w:t>
      </w:r>
      <w:r>
        <w:rPr>
          <w:spacing w:val="-5"/>
        </w:rPr>
        <w:t xml:space="preserve"> </w:t>
      </w:r>
      <w:r>
        <w:t>важнейших</w:t>
      </w:r>
      <w:r>
        <w:rPr>
          <w:spacing w:val="-4"/>
        </w:rPr>
        <w:t xml:space="preserve"> </w:t>
      </w:r>
      <w:r>
        <w:t>событий</w:t>
      </w:r>
      <w:r>
        <w:rPr>
          <w:spacing w:val="-5"/>
        </w:rPr>
        <w:t xml:space="preserve"> </w:t>
      </w:r>
      <w:r>
        <w:t>отечественной</w:t>
      </w:r>
      <w:r>
        <w:rPr>
          <w:spacing w:val="-2"/>
        </w:rPr>
        <w:t xml:space="preserve"> </w:t>
      </w:r>
      <w:r>
        <w:t>и</w:t>
      </w:r>
      <w:r>
        <w:rPr>
          <w:spacing w:val="-3"/>
        </w:rPr>
        <w:t xml:space="preserve"> </w:t>
      </w:r>
      <w:r>
        <w:t>всеобщей</w:t>
      </w:r>
      <w:r>
        <w:rPr>
          <w:spacing w:val="-2"/>
        </w:rPr>
        <w:t xml:space="preserve"> </w:t>
      </w:r>
      <w:r>
        <w:t>истории XIX - начала XX в. (выявлять в историческом тексте суждения о причинах и следствиях событий, систематизировать</w:t>
      </w:r>
      <w:r>
        <w:rPr>
          <w:spacing w:val="-4"/>
        </w:rPr>
        <w:t xml:space="preserve"> </w:t>
      </w:r>
      <w:r>
        <w:t>объяснение</w:t>
      </w:r>
      <w:r>
        <w:rPr>
          <w:spacing w:val="-5"/>
        </w:rPr>
        <w:t xml:space="preserve"> </w:t>
      </w:r>
      <w:r>
        <w:t>причин</w:t>
      </w:r>
      <w:r>
        <w:rPr>
          <w:spacing w:val="-6"/>
        </w:rPr>
        <w:t xml:space="preserve"> </w:t>
      </w:r>
      <w:r>
        <w:t>и</w:t>
      </w:r>
      <w:r>
        <w:rPr>
          <w:spacing w:val="-5"/>
        </w:rPr>
        <w:t xml:space="preserve"> </w:t>
      </w:r>
      <w:r>
        <w:t>следствий</w:t>
      </w:r>
      <w:r>
        <w:rPr>
          <w:spacing w:val="-5"/>
        </w:rPr>
        <w:t xml:space="preserve"> </w:t>
      </w:r>
      <w:r>
        <w:t>событий,</w:t>
      </w:r>
      <w:r>
        <w:rPr>
          <w:spacing w:val="-5"/>
        </w:rPr>
        <w:t xml:space="preserve"> </w:t>
      </w:r>
      <w:r>
        <w:t>представленное</w:t>
      </w:r>
      <w:r>
        <w:rPr>
          <w:spacing w:val="-3"/>
        </w:rPr>
        <w:t xml:space="preserve"> </w:t>
      </w:r>
      <w:r>
        <w:t>в</w:t>
      </w:r>
      <w:r>
        <w:rPr>
          <w:spacing w:val="-6"/>
        </w:rPr>
        <w:t xml:space="preserve"> </w:t>
      </w:r>
      <w:r>
        <w:t>нескольких</w:t>
      </w:r>
      <w:r>
        <w:rPr>
          <w:spacing w:val="-7"/>
        </w:rPr>
        <w:t xml:space="preserve"> </w:t>
      </w:r>
      <w:r>
        <w:t xml:space="preserve">текстах, определять и объяснять свое отношение к существующим трактовкам причин и следствий </w:t>
      </w:r>
      <w:proofErr w:type="gramStart"/>
      <w:r>
        <w:t xml:space="preserve">исто- </w:t>
      </w:r>
      <w:proofErr w:type="spellStart"/>
      <w:r>
        <w:t>рических</w:t>
      </w:r>
      <w:proofErr w:type="spellEnd"/>
      <w:proofErr w:type="gramEnd"/>
      <w:r>
        <w:t xml:space="preserve"> событий;</w:t>
      </w:r>
    </w:p>
    <w:p w14:paraId="73A63B70" w14:textId="77777777" w:rsidR="00A43DD8" w:rsidRDefault="00983492" w:rsidP="00983492">
      <w:pPr>
        <w:pStyle w:val="a4"/>
        <w:numPr>
          <w:ilvl w:val="0"/>
          <w:numId w:val="134"/>
        </w:numPr>
        <w:tabs>
          <w:tab w:val="left" w:pos="1275"/>
        </w:tabs>
        <w:ind w:left="285" w:right="279" w:firstLine="707"/>
      </w:pPr>
      <w:r>
        <w:t xml:space="preserve">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w:t>
      </w:r>
      <w:r>
        <w:rPr>
          <w:spacing w:val="-2"/>
        </w:rPr>
        <w:t>странах).</w:t>
      </w:r>
    </w:p>
    <w:p w14:paraId="4B43272E" w14:textId="77777777" w:rsidR="00A43DD8" w:rsidRDefault="00983492">
      <w:pPr>
        <w:pStyle w:val="a3"/>
        <w:ind w:right="283"/>
      </w:pPr>
      <w:r>
        <w:t>Рассмотрение исторических версий и оценок, определение своего отношения к наиболее значимым событиям и личностям прошлого:</w:t>
      </w:r>
    </w:p>
    <w:p w14:paraId="6A42F456" w14:textId="77777777" w:rsidR="00A43DD8" w:rsidRDefault="00983492" w:rsidP="00983492">
      <w:pPr>
        <w:pStyle w:val="a4"/>
        <w:numPr>
          <w:ilvl w:val="0"/>
          <w:numId w:val="134"/>
        </w:numPr>
        <w:tabs>
          <w:tab w:val="left" w:pos="1275"/>
        </w:tabs>
        <w:ind w:left="285" w:right="268" w:firstLine="707"/>
      </w:pPr>
      <w:r>
        <w:t xml:space="preserve">сопоставлять высказывания историков, содержащие разные мнения по спорным </w:t>
      </w:r>
      <w:proofErr w:type="spellStart"/>
      <w:proofErr w:type="gramStart"/>
      <w:r>
        <w:t>вопро</w:t>
      </w:r>
      <w:proofErr w:type="spellEnd"/>
      <w:r>
        <w:t>- сам</w:t>
      </w:r>
      <w:proofErr w:type="gramEnd"/>
      <w:r>
        <w:t xml:space="preserve"> отечественной и всеобщей истории XIX - начала XX в., объяснять, что могло лежать в их ос- </w:t>
      </w:r>
      <w:proofErr w:type="spellStart"/>
      <w:r>
        <w:rPr>
          <w:spacing w:val="-2"/>
        </w:rPr>
        <w:t>нове</w:t>
      </w:r>
      <w:proofErr w:type="spellEnd"/>
      <w:r>
        <w:rPr>
          <w:spacing w:val="-2"/>
        </w:rPr>
        <w:t>;</w:t>
      </w:r>
    </w:p>
    <w:p w14:paraId="25A48546" w14:textId="77777777" w:rsidR="00A43DD8" w:rsidRDefault="00983492" w:rsidP="00983492">
      <w:pPr>
        <w:pStyle w:val="a4"/>
        <w:numPr>
          <w:ilvl w:val="0"/>
          <w:numId w:val="134"/>
        </w:numPr>
        <w:tabs>
          <w:tab w:val="left" w:pos="1275"/>
        </w:tabs>
        <w:ind w:left="285" w:right="268" w:firstLine="707"/>
      </w:pPr>
      <w:r>
        <w:t xml:space="preserve">оценивать степень убедительности предложенных точек зрения, формулировать и </w:t>
      </w:r>
      <w:proofErr w:type="gramStart"/>
      <w:r>
        <w:t xml:space="preserve">ар- </w:t>
      </w:r>
      <w:proofErr w:type="spellStart"/>
      <w:r>
        <w:t>гументировать</w:t>
      </w:r>
      <w:proofErr w:type="spellEnd"/>
      <w:proofErr w:type="gramEnd"/>
      <w:r>
        <w:t xml:space="preserve"> свое мнение;</w:t>
      </w:r>
    </w:p>
    <w:p w14:paraId="339995D6" w14:textId="77777777" w:rsidR="00A43DD8" w:rsidRDefault="00983492" w:rsidP="00983492">
      <w:pPr>
        <w:pStyle w:val="a4"/>
        <w:numPr>
          <w:ilvl w:val="0"/>
          <w:numId w:val="134"/>
        </w:numPr>
        <w:tabs>
          <w:tab w:val="left" w:pos="1275"/>
        </w:tabs>
        <w:ind w:left="285" w:right="284" w:firstLine="707"/>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2616108E" w14:textId="77777777" w:rsidR="00A43DD8" w:rsidRDefault="00983492">
      <w:pPr>
        <w:pStyle w:val="a3"/>
        <w:spacing w:line="252" w:lineRule="exact"/>
        <w:ind w:left="993" w:firstLine="0"/>
      </w:pPr>
      <w:r>
        <w:rPr>
          <w:spacing w:val="-2"/>
        </w:rPr>
        <w:t>Применение</w:t>
      </w:r>
      <w:r>
        <w:rPr>
          <w:spacing w:val="-1"/>
        </w:rPr>
        <w:t xml:space="preserve"> </w:t>
      </w:r>
      <w:r>
        <w:rPr>
          <w:spacing w:val="-2"/>
        </w:rPr>
        <w:t>исторических</w:t>
      </w:r>
      <w:r>
        <w:rPr>
          <w:spacing w:val="2"/>
        </w:rPr>
        <w:t xml:space="preserve"> </w:t>
      </w:r>
      <w:r>
        <w:rPr>
          <w:spacing w:val="-2"/>
        </w:rPr>
        <w:t>знаний:</w:t>
      </w:r>
    </w:p>
    <w:p w14:paraId="3785DAF3" w14:textId="77777777" w:rsidR="00A43DD8" w:rsidRDefault="00983492" w:rsidP="00983492">
      <w:pPr>
        <w:pStyle w:val="a4"/>
        <w:numPr>
          <w:ilvl w:val="0"/>
          <w:numId w:val="134"/>
        </w:numPr>
        <w:tabs>
          <w:tab w:val="left" w:pos="1275"/>
        </w:tabs>
        <w:ind w:left="285" w:right="277" w:firstLine="707"/>
      </w:pPr>
      <w: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14:paraId="252D5B12" w14:textId="77777777" w:rsidR="00A43DD8" w:rsidRDefault="00983492" w:rsidP="00983492">
      <w:pPr>
        <w:pStyle w:val="a4"/>
        <w:numPr>
          <w:ilvl w:val="0"/>
          <w:numId w:val="134"/>
        </w:numPr>
        <w:tabs>
          <w:tab w:val="left" w:pos="1275"/>
        </w:tabs>
        <w:ind w:left="285" w:right="273" w:firstLine="707"/>
      </w:pPr>
      <w:r>
        <w:t>выполнять</w:t>
      </w:r>
      <w:r>
        <w:rPr>
          <w:spacing w:val="-7"/>
        </w:rPr>
        <w:t xml:space="preserve"> </w:t>
      </w:r>
      <w:r>
        <w:t>учебные</w:t>
      </w:r>
      <w:r>
        <w:rPr>
          <w:spacing w:val="-8"/>
        </w:rPr>
        <w:t xml:space="preserve"> </w:t>
      </w:r>
      <w:r>
        <w:t>проекты</w:t>
      </w:r>
      <w:r>
        <w:rPr>
          <w:spacing w:val="-6"/>
        </w:rPr>
        <w:t xml:space="preserve"> </w:t>
      </w:r>
      <w:r>
        <w:t>по</w:t>
      </w:r>
      <w:r>
        <w:rPr>
          <w:spacing w:val="-8"/>
        </w:rPr>
        <w:t xml:space="preserve"> </w:t>
      </w:r>
      <w:r>
        <w:t>отечественной</w:t>
      </w:r>
      <w:r>
        <w:rPr>
          <w:spacing w:val="-9"/>
        </w:rPr>
        <w:t xml:space="preserve"> </w:t>
      </w:r>
      <w:r>
        <w:t>и</w:t>
      </w:r>
      <w:r>
        <w:rPr>
          <w:spacing w:val="-7"/>
        </w:rPr>
        <w:t xml:space="preserve"> </w:t>
      </w:r>
      <w:r>
        <w:t>всеобщей</w:t>
      </w:r>
      <w:r>
        <w:rPr>
          <w:spacing w:val="-6"/>
        </w:rPr>
        <w:t xml:space="preserve"> </w:t>
      </w:r>
      <w:r>
        <w:t>истории</w:t>
      </w:r>
      <w:r>
        <w:rPr>
          <w:spacing w:val="-11"/>
        </w:rPr>
        <w:t xml:space="preserve"> </w:t>
      </w:r>
      <w:r>
        <w:t>XIX -</w:t>
      </w:r>
      <w:r>
        <w:rPr>
          <w:spacing w:val="-14"/>
        </w:rPr>
        <w:t xml:space="preserve"> </w:t>
      </w:r>
      <w:r>
        <w:t>начала</w:t>
      </w:r>
      <w:r>
        <w:rPr>
          <w:spacing w:val="-7"/>
        </w:rPr>
        <w:t xml:space="preserve"> </w:t>
      </w:r>
      <w:r>
        <w:t>XX</w:t>
      </w:r>
      <w:r>
        <w:rPr>
          <w:spacing w:val="-2"/>
        </w:rPr>
        <w:t xml:space="preserve"> </w:t>
      </w:r>
      <w:r>
        <w:t>в.</w:t>
      </w:r>
      <w:r>
        <w:rPr>
          <w:spacing w:val="-9"/>
        </w:rPr>
        <w:t xml:space="preserve"> </w:t>
      </w:r>
      <w:r>
        <w:t>(в том числе на региональном материале);</w:t>
      </w:r>
    </w:p>
    <w:p w14:paraId="580B7D41" w14:textId="77777777" w:rsidR="00A43DD8" w:rsidRDefault="00983492" w:rsidP="00983492">
      <w:pPr>
        <w:pStyle w:val="a4"/>
        <w:numPr>
          <w:ilvl w:val="0"/>
          <w:numId w:val="134"/>
        </w:numPr>
        <w:tabs>
          <w:tab w:val="left" w:pos="1275"/>
        </w:tabs>
        <w:ind w:left="285" w:right="274" w:firstLine="707"/>
      </w:pPr>
      <w:r>
        <w:t>объяснять, в</w:t>
      </w:r>
      <w:r>
        <w:rPr>
          <w:spacing w:val="-2"/>
        </w:rPr>
        <w:t xml:space="preserve"> </w:t>
      </w:r>
      <w:r>
        <w:t>чем</w:t>
      </w:r>
      <w:r>
        <w:rPr>
          <w:spacing w:val="-1"/>
        </w:rPr>
        <w:t xml:space="preserve"> </w:t>
      </w:r>
      <w:r>
        <w:t>состоит</w:t>
      </w:r>
      <w:r>
        <w:rPr>
          <w:spacing w:val="-6"/>
        </w:rPr>
        <w:t xml:space="preserve"> </w:t>
      </w:r>
      <w:r>
        <w:t>наследие истории</w:t>
      </w:r>
      <w:r>
        <w:rPr>
          <w:spacing w:val="-2"/>
        </w:rPr>
        <w:t xml:space="preserve"> </w:t>
      </w:r>
      <w:r>
        <w:t>XIX -</w:t>
      </w:r>
      <w:r>
        <w:rPr>
          <w:spacing w:val="-5"/>
        </w:rPr>
        <w:t xml:space="preserve"> </w:t>
      </w:r>
      <w:r>
        <w:t>начала</w:t>
      </w:r>
      <w:r>
        <w:rPr>
          <w:spacing w:val="-2"/>
        </w:rPr>
        <w:t xml:space="preserve"> </w:t>
      </w:r>
      <w:r>
        <w:t xml:space="preserve">XX в. для России, других стран мира, высказывать и аргументировать свое отношение к культурному наследию в общественных </w:t>
      </w:r>
      <w:r>
        <w:rPr>
          <w:spacing w:val="-2"/>
        </w:rPr>
        <w:t>обсуждениях.</w:t>
      </w:r>
    </w:p>
    <w:p w14:paraId="4BD11DE6" w14:textId="77777777" w:rsidR="00A43DD8" w:rsidRDefault="00983492">
      <w:pPr>
        <w:pStyle w:val="1"/>
        <w:spacing w:line="240" w:lineRule="auto"/>
        <w:ind w:right="3203"/>
      </w:pPr>
      <w:r>
        <w:t>Учебный</w:t>
      </w:r>
      <w:r>
        <w:rPr>
          <w:spacing w:val="-5"/>
        </w:rPr>
        <w:t xml:space="preserve"> </w:t>
      </w:r>
      <w:r>
        <w:t>модуль</w:t>
      </w:r>
      <w:r>
        <w:rPr>
          <w:spacing w:val="-1"/>
        </w:rPr>
        <w:t xml:space="preserve"> </w:t>
      </w:r>
      <w:r>
        <w:t>«Введение</w:t>
      </w:r>
      <w:r>
        <w:rPr>
          <w:spacing w:val="-2"/>
        </w:rPr>
        <w:t xml:space="preserve"> </w:t>
      </w:r>
      <w:r>
        <w:t>в</w:t>
      </w:r>
      <w:r>
        <w:rPr>
          <w:spacing w:val="-4"/>
        </w:rPr>
        <w:t xml:space="preserve"> </w:t>
      </w:r>
      <w:r>
        <w:t>новейшую</w:t>
      </w:r>
      <w:r>
        <w:rPr>
          <w:spacing w:val="-4"/>
        </w:rPr>
        <w:t xml:space="preserve"> </w:t>
      </w:r>
      <w:r>
        <w:t>историю</w:t>
      </w:r>
      <w:r>
        <w:rPr>
          <w:spacing w:val="-5"/>
        </w:rPr>
        <w:t xml:space="preserve"> </w:t>
      </w:r>
      <w:r>
        <w:t>России Пояснительная записка</w:t>
      </w:r>
    </w:p>
    <w:p w14:paraId="3074E0FD" w14:textId="77777777" w:rsidR="00A43DD8" w:rsidRDefault="00983492">
      <w:pPr>
        <w:pStyle w:val="a3"/>
        <w:spacing w:line="242" w:lineRule="auto"/>
        <w:ind w:right="275"/>
      </w:pPr>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w:t>
      </w:r>
    </w:p>
    <w:p w14:paraId="0EE81AFC" w14:textId="77777777" w:rsidR="00A43DD8" w:rsidRDefault="00A43DD8">
      <w:pPr>
        <w:pStyle w:val="a3"/>
        <w:spacing w:line="242" w:lineRule="auto"/>
        <w:sectPr w:rsidR="00A43DD8">
          <w:pgSz w:w="11920" w:h="16850"/>
          <w:pgMar w:top="1700" w:right="566" w:bottom="780" w:left="1417" w:header="0" w:footer="597" w:gutter="0"/>
          <w:cols w:space="720"/>
        </w:sectPr>
      </w:pPr>
    </w:p>
    <w:p w14:paraId="795FFD8D" w14:textId="77777777" w:rsidR="00A43DD8" w:rsidRDefault="00983492">
      <w:pPr>
        <w:pStyle w:val="a3"/>
        <w:spacing w:before="76"/>
        <w:ind w:right="268" w:firstLine="0"/>
      </w:pPr>
      <w:r>
        <w:lastRenderedPageBreak/>
        <w:t xml:space="preserve">граммы основного общего образования, представленных в ФГОС ООО, с </w:t>
      </w:r>
      <w:proofErr w:type="spellStart"/>
      <w:r>
        <w:t>учѐтом</w:t>
      </w:r>
      <w:proofErr w:type="spellEnd"/>
      <w:r>
        <w:t xml:space="preserve"> федеральной программы воспитания, Концепции преподавания учебного курса «История России» в </w:t>
      </w:r>
      <w:proofErr w:type="spellStart"/>
      <w:proofErr w:type="gramStart"/>
      <w:r>
        <w:t>образова</w:t>
      </w:r>
      <w:proofErr w:type="spellEnd"/>
      <w:r>
        <w:t>- тельных</w:t>
      </w:r>
      <w:proofErr w:type="gramEnd"/>
      <w:r>
        <w:t xml:space="preserve">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14:paraId="728EF96A" w14:textId="77777777" w:rsidR="00A43DD8" w:rsidRDefault="00983492">
      <w:pPr>
        <w:pStyle w:val="a3"/>
        <w:ind w:left="993" w:firstLine="0"/>
      </w:pPr>
      <w:r>
        <w:t>Общая</w:t>
      </w:r>
      <w:r>
        <w:rPr>
          <w:spacing w:val="-16"/>
        </w:rPr>
        <w:t xml:space="preserve"> </w:t>
      </w:r>
      <w:r>
        <w:t>характеристика</w:t>
      </w:r>
      <w:r>
        <w:rPr>
          <w:spacing w:val="-13"/>
        </w:rPr>
        <w:t xml:space="preserve"> </w:t>
      </w:r>
      <w:r>
        <w:t>учебного</w:t>
      </w:r>
      <w:r>
        <w:rPr>
          <w:spacing w:val="-12"/>
        </w:rPr>
        <w:t xml:space="preserve"> </w:t>
      </w:r>
      <w:r>
        <w:t>модуля</w:t>
      </w:r>
      <w:r>
        <w:rPr>
          <w:spacing w:val="-11"/>
        </w:rPr>
        <w:t xml:space="preserve"> </w:t>
      </w:r>
      <w:r>
        <w:t>«Введение</w:t>
      </w:r>
      <w:r>
        <w:rPr>
          <w:spacing w:val="-12"/>
        </w:rPr>
        <w:t xml:space="preserve"> </w:t>
      </w:r>
      <w:r>
        <w:t>в</w:t>
      </w:r>
      <w:r>
        <w:rPr>
          <w:spacing w:val="-14"/>
        </w:rPr>
        <w:t xml:space="preserve"> </w:t>
      </w:r>
      <w:r>
        <w:t>Новейшую</w:t>
      </w:r>
      <w:r>
        <w:rPr>
          <w:spacing w:val="-11"/>
        </w:rPr>
        <w:t xml:space="preserve"> </w:t>
      </w:r>
      <w:r>
        <w:t>историю</w:t>
      </w:r>
      <w:r>
        <w:rPr>
          <w:spacing w:val="-12"/>
        </w:rPr>
        <w:t xml:space="preserve"> </w:t>
      </w:r>
      <w:r>
        <w:rPr>
          <w:spacing w:val="-2"/>
        </w:rPr>
        <w:t>России».</w:t>
      </w:r>
    </w:p>
    <w:p w14:paraId="720346A0" w14:textId="77777777" w:rsidR="00A43DD8" w:rsidRDefault="00983492">
      <w:pPr>
        <w:pStyle w:val="a3"/>
        <w:spacing w:before="4"/>
        <w:ind w:right="268"/>
      </w:pPr>
      <w:r>
        <w:t xml:space="preserve">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w:t>
      </w:r>
      <w:proofErr w:type="gramStart"/>
      <w:r>
        <w:t xml:space="preserve">ста- </w:t>
      </w:r>
      <w:proofErr w:type="spellStart"/>
      <w:r>
        <w:t>новления</w:t>
      </w:r>
      <w:proofErr w:type="spellEnd"/>
      <w:proofErr w:type="gramEnd"/>
      <w:r>
        <w:t xml:space="preserve"> личности выпускника уровня основного общего образования. Содержание учебного </w:t>
      </w:r>
      <w:proofErr w:type="spellStart"/>
      <w:proofErr w:type="gramStart"/>
      <w:r>
        <w:t>мо</w:t>
      </w:r>
      <w:proofErr w:type="spellEnd"/>
      <w:r>
        <w:t>- дуля</w:t>
      </w:r>
      <w:proofErr w:type="gramEnd"/>
      <w:r>
        <w:t xml:space="preserve">, его воспитательный потенциал призван реализовать условия для формирования у </w:t>
      </w:r>
      <w:proofErr w:type="spellStart"/>
      <w:r>
        <w:t>подрас</w:t>
      </w:r>
      <w:proofErr w:type="spellEnd"/>
      <w:r>
        <w:t xml:space="preserve">- тающего поколения граждан целостной картины российской истории, осмысления роли </w:t>
      </w:r>
      <w:proofErr w:type="spellStart"/>
      <w:r>
        <w:t>совре</w:t>
      </w:r>
      <w:proofErr w:type="spellEnd"/>
      <w:r>
        <w:t xml:space="preserve">- </w:t>
      </w:r>
      <w:proofErr w:type="spellStart"/>
      <w:r>
        <w:t>менной</w:t>
      </w:r>
      <w:proofErr w:type="spellEnd"/>
      <w:r>
        <w:t xml:space="preserve"> России в мире, важности вклада каждого народа в общую историю Отечества, позволит создать основу</w:t>
      </w:r>
      <w:r>
        <w:rPr>
          <w:spacing w:val="-2"/>
        </w:rPr>
        <w:t xml:space="preserve"> </w:t>
      </w:r>
      <w:r>
        <w:t>для овладения знаниями об основных этапах и</w:t>
      </w:r>
      <w:r>
        <w:rPr>
          <w:spacing w:val="-1"/>
        </w:rPr>
        <w:t xml:space="preserve"> </w:t>
      </w:r>
      <w:r>
        <w:t>событиях новейшей истории России на уровне среднего общего образования.</w:t>
      </w:r>
    </w:p>
    <w:p w14:paraId="02B9505B" w14:textId="77777777" w:rsidR="00A43DD8" w:rsidRDefault="00983492">
      <w:pPr>
        <w:pStyle w:val="a3"/>
        <w:ind w:right="268"/>
      </w:pPr>
      <w:r>
        <w:t xml:space="preserve">Учебный модуль «Введение в Новейшую историю России» имеет также </w:t>
      </w:r>
      <w:proofErr w:type="spellStart"/>
      <w:r>
        <w:t>истори</w:t>
      </w:r>
      <w:proofErr w:type="spellEnd"/>
      <w:r>
        <w:t xml:space="preserve">- ко- просвещенческую направленность, формируя у </w:t>
      </w:r>
      <w:proofErr w:type="spellStart"/>
      <w:r>
        <w:t>молодѐжи</w:t>
      </w:r>
      <w:proofErr w:type="spellEnd"/>
      <w:r>
        <w:t xml:space="preserve"> способность и готовность к защите исторической правды и сохранению исторической памяти, противодействию фальсификации </w:t>
      </w:r>
      <w:proofErr w:type="spellStart"/>
      <w:proofErr w:type="gramStart"/>
      <w:r>
        <w:t>ис</w:t>
      </w:r>
      <w:proofErr w:type="spellEnd"/>
      <w:r>
        <w:t>- торических</w:t>
      </w:r>
      <w:proofErr w:type="gramEnd"/>
      <w:r>
        <w:t xml:space="preserve"> фактов16.</w:t>
      </w:r>
    </w:p>
    <w:p w14:paraId="1A4C59A6" w14:textId="77777777" w:rsidR="00A43DD8" w:rsidRDefault="00983492">
      <w:pPr>
        <w:pStyle w:val="a3"/>
        <w:spacing w:before="1"/>
        <w:ind w:right="279"/>
      </w:pPr>
      <w: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14:paraId="7E17FDAF" w14:textId="77777777" w:rsidR="00A43DD8" w:rsidRDefault="00983492">
      <w:pPr>
        <w:pStyle w:val="a3"/>
        <w:spacing w:line="250" w:lineRule="exact"/>
        <w:ind w:left="993" w:firstLine="0"/>
      </w:pPr>
      <w:r>
        <w:rPr>
          <w:b/>
          <w:i/>
        </w:rPr>
        <w:t>Цели</w:t>
      </w:r>
      <w:r>
        <w:rPr>
          <w:b/>
          <w:i/>
          <w:spacing w:val="-16"/>
        </w:rPr>
        <w:t xml:space="preserve"> </w:t>
      </w:r>
      <w:r>
        <w:t>изучения</w:t>
      </w:r>
      <w:r>
        <w:rPr>
          <w:spacing w:val="-12"/>
        </w:rPr>
        <w:t xml:space="preserve"> </w:t>
      </w:r>
      <w:r>
        <w:t>учебного</w:t>
      </w:r>
      <w:r>
        <w:rPr>
          <w:spacing w:val="-12"/>
        </w:rPr>
        <w:t xml:space="preserve"> </w:t>
      </w:r>
      <w:r>
        <w:t>модуля</w:t>
      </w:r>
      <w:r>
        <w:rPr>
          <w:spacing w:val="-8"/>
        </w:rPr>
        <w:t xml:space="preserve"> </w:t>
      </w:r>
      <w:r>
        <w:t>«Введение</w:t>
      </w:r>
      <w:r>
        <w:rPr>
          <w:spacing w:val="-13"/>
        </w:rPr>
        <w:t xml:space="preserve"> </w:t>
      </w:r>
      <w:r>
        <w:t>в</w:t>
      </w:r>
      <w:r>
        <w:rPr>
          <w:spacing w:val="-11"/>
        </w:rPr>
        <w:t xml:space="preserve"> </w:t>
      </w:r>
      <w:r>
        <w:t>Новейшую</w:t>
      </w:r>
      <w:r>
        <w:rPr>
          <w:spacing w:val="-11"/>
        </w:rPr>
        <w:t xml:space="preserve"> </w:t>
      </w:r>
      <w:r>
        <w:t>историю</w:t>
      </w:r>
      <w:r>
        <w:rPr>
          <w:spacing w:val="-9"/>
        </w:rPr>
        <w:t xml:space="preserve"> </w:t>
      </w:r>
      <w:r>
        <w:rPr>
          <w:spacing w:val="-2"/>
        </w:rPr>
        <w:t>России»:</w:t>
      </w:r>
    </w:p>
    <w:p w14:paraId="796C253F" w14:textId="77777777" w:rsidR="00A43DD8" w:rsidRDefault="00983492" w:rsidP="00983492">
      <w:pPr>
        <w:pStyle w:val="a4"/>
        <w:numPr>
          <w:ilvl w:val="0"/>
          <w:numId w:val="134"/>
        </w:numPr>
        <w:tabs>
          <w:tab w:val="left" w:pos="1275"/>
        </w:tabs>
        <w:ind w:left="285" w:right="284" w:firstLine="707"/>
      </w:pPr>
      <w:r>
        <w:t xml:space="preserve">формирование у молодого поколения ориентиров для гражданской, </w:t>
      </w:r>
      <w:proofErr w:type="spellStart"/>
      <w:r>
        <w:t>этнонациональной</w:t>
      </w:r>
      <w:proofErr w:type="spellEnd"/>
      <w:r>
        <w:t>, социальной, культурной самоидентификации в окружающем мире;</w:t>
      </w:r>
    </w:p>
    <w:p w14:paraId="44DDD9B2" w14:textId="77777777" w:rsidR="00A43DD8" w:rsidRDefault="00983492" w:rsidP="00983492">
      <w:pPr>
        <w:pStyle w:val="a4"/>
        <w:numPr>
          <w:ilvl w:val="0"/>
          <w:numId w:val="134"/>
        </w:numPr>
        <w:tabs>
          <w:tab w:val="left" w:pos="1275"/>
        </w:tabs>
        <w:ind w:left="285" w:right="280" w:firstLine="707"/>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0DF56C97" w14:textId="77777777" w:rsidR="00A43DD8" w:rsidRDefault="00983492" w:rsidP="00983492">
      <w:pPr>
        <w:pStyle w:val="a4"/>
        <w:numPr>
          <w:ilvl w:val="0"/>
          <w:numId w:val="134"/>
        </w:numPr>
        <w:tabs>
          <w:tab w:val="left" w:pos="1275"/>
        </w:tabs>
        <w:ind w:left="285" w:right="265" w:firstLine="707"/>
      </w:pPr>
      <w:r>
        <w:t xml:space="preserve">воспитание учащихся в духе патриотизма, гражданственности, уважения к своему </w:t>
      </w:r>
      <w:proofErr w:type="spellStart"/>
      <w:r>
        <w:t>Оте</w:t>
      </w:r>
      <w:proofErr w:type="spellEnd"/>
      <w:r>
        <w:t xml:space="preserve">- </w:t>
      </w:r>
      <w:proofErr w:type="spellStart"/>
      <w:r>
        <w:t>честву</w:t>
      </w:r>
      <w:proofErr w:type="spellEnd"/>
      <w:r>
        <w:t xml:space="preserve"> - многонациональному Российскому государству, в соответствии с идеями </w:t>
      </w:r>
      <w:proofErr w:type="spellStart"/>
      <w:r>
        <w:t>взаимопонима</w:t>
      </w:r>
      <w:proofErr w:type="spellEnd"/>
      <w:r>
        <w:t xml:space="preserve">- </w:t>
      </w:r>
      <w:proofErr w:type="spellStart"/>
      <w:r>
        <w:t>ния</w:t>
      </w:r>
      <w:proofErr w:type="spellEnd"/>
      <w:r>
        <w:t>, согласия и мира между людьми и народами, в</w:t>
      </w:r>
      <w:r>
        <w:rPr>
          <w:spacing w:val="-1"/>
        </w:rPr>
        <w:t xml:space="preserve"> </w:t>
      </w:r>
      <w:r>
        <w:t xml:space="preserve">духе демократических ценностей современного </w:t>
      </w:r>
      <w:r>
        <w:rPr>
          <w:spacing w:val="-2"/>
        </w:rPr>
        <w:t>общества;</w:t>
      </w:r>
    </w:p>
    <w:p w14:paraId="1B53980D" w14:textId="77777777" w:rsidR="00A43DD8" w:rsidRDefault="00983492" w:rsidP="00983492">
      <w:pPr>
        <w:pStyle w:val="a4"/>
        <w:numPr>
          <w:ilvl w:val="0"/>
          <w:numId w:val="134"/>
        </w:numPr>
        <w:tabs>
          <w:tab w:val="left" w:pos="1275"/>
        </w:tabs>
        <w:ind w:left="285" w:right="270" w:firstLine="707"/>
      </w:pPr>
      <w:r>
        <w:t>развитие</w:t>
      </w:r>
      <w:r>
        <w:rPr>
          <w:spacing w:val="-3"/>
        </w:rPr>
        <w:t xml:space="preserve"> </w:t>
      </w:r>
      <w:r>
        <w:t>способностей</w:t>
      </w:r>
      <w:r>
        <w:rPr>
          <w:spacing w:val="-6"/>
        </w:rPr>
        <w:t xml:space="preserve"> </w:t>
      </w:r>
      <w:r>
        <w:t>учащихся</w:t>
      </w:r>
      <w:r>
        <w:rPr>
          <w:spacing w:val="-8"/>
        </w:rPr>
        <w:t xml:space="preserve"> </w:t>
      </w:r>
      <w:r>
        <w:t>анализировать</w:t>
      </w:r>
      <w:r>
        <w:rPr>
          <w:spacing w:val="-6"/>
        </w:rPr>
        <w:t xml:space="preserve"> </w:t>
      </w:r>
      <w:r>
        <w:t>содержащуюся</w:t>
      </w:r>
      <w:r>
        <w:rPr>
          <w:spacing w:val="-2"/>
        </w:rPr>
        <w:t xml:space="preserve"> </w:t>
      </w:r>
      <w:r>
        <w:t>в</w:t>
      </w:r>
      <w:r>
        <w:rPr>
          <w:spacing w:val="-7"/>
        </w:rPr>
        <w:t xml:space="preserve"> </w:t>
      </w:r>
      <w:r>
        <w:t>различных</w:t>
      </w:r>
      <w:r>
        <w:rPr>
          <w:spacing w:val="-5"/>
        </w:rPr>
        <w:t xml:space="preserve"> </w:t>
      </w:r>
      <w:r>
        <w:t xml:space="preserve">источниках информацию о событиях и явлениях прошлого и настоящего, рассматривать события в </w:t>
      </w:r>
      <w:proofErr w:type="spellStart"/>
      <w:r>
        <w:t>соответ</w:t>
      </w:r>
      <w:proofErr w:type="spellEnd"/>
      <w:r>
        <w:t xml:space="preserve">- </w:t>
      </w:r>
      <w:proofErr w:type="spellStart"/>
      <w:r>
        <w:t>ствии</w:t>
      </w:r>
      <w:proofErr w:type="spellEnd"/>
      <w:r>
        <w:t xml:space="preserve"> с принципом историзма, в их динамике, взаимосвязи и взаимообусловленности;</w:t>
      </w:r>
    </w:p>
    <w:p w14:paraId="70FCF13A" w14:textId="77777777" w:rsidR="00A43DD8" w:rsidRDefault="00983492" w:rsidP="00983492">
      <w:pPr>
        <w:pStyle w:val="a4"/>
        <w:numPr>
          <w:ilvl w:val="0"/>
          <w:numId w:val="134"/>
        </w:numPr>
        <w:tabs>
          <w:tab w:val="left" w:pos="1275"/>
        </w:tabs>
        <w:ind w:left="285" w:right="272" w:firstLine="707"/>
      </w:pPr>
      <w:r>
        <w:t xml:space="preserve">формирование у школьников умений применять исторические знания в учебной и </w:t>
      </w:r>
      <w:proofErr w:type="gramStart"/>
      <w:r>
        <w:t>вне- школьной</w:t>
      </w:r>
      <w:proofErr w:type="gramEnd"/>
      <w:r>
        <w:t xml:space="preserve"> деятельности, в современном поликультурном, </w:t>
      </w:r>
      <w:proofErr w:type="spellStart"/>
      <w:r>
        <w:t>полиэтничном</w:t>
      </w:r>
      <w:proofErr w:type="spellEnd"/>
      <w:r>
        <w:t xml:space="preserve"> и </w:t>
      </w:r>
      <w:proofErr w:type="spellStart"/>
      <w:r>
        <w:t>многоконфессиональ</w:t>
      </w:r>
      <w:proofErr w:type="spellEnd"/>
      <w:r>
        <w:t>- ном обществе;</w:t>
      </w:r>
    </w:p>
    <w:p w14:paraId="32BF3B5A" w14:textId="77777777" w:rsidR="00A43DD8" w:rsidRDefault="00983492" w:rsidP="00983492">
      <w:pPr>
        <w:pStyle w:val="a4"/>
        <w:numPr>
          <w:ilvl w:val="0"/>
          <w:numId w:val="134"/>
        </w:numPr>
        <w:tabs>
          <w:tab w:val="left" w:pos="1275"/>
        </w:tabs>
        <w:ind w:left="285" w:right="276" w:firstLine="707"/>
      </w:pPr>
      <w:r>
        <w:t>формирование</w:t>
      </w:r>
      <w:r>
        <w:rPr>
          <w:spacing w:val="-2"/>
        </w:rPr>
        <w:t xml:space="preserve"> </w:t>
      </w:r>
      <w:r>
        <w:t>личностной</w:t>
      </w:r>
      <w:r>
        <w:rPr>
          <w:spacing w:val="-3"/>
        </w:rPr>
        <w:t xml:space="preserve"> </w:t>
      </w:r>
      <w:r>
        <w:t>позиции</w:t>
      </w:r>
      <w:r>
        <w:rPr>
          <w:spacing w:val="-5"/>
        </w:rPr>
        <w:t xml:space="preserve"> </w:t>
      </w:r>
      <w:r>
        <w:t>обучающихся</w:t>
      </w:r>
      <w:r>
        <w:rPr>
          <w:spacing w:val="-7"/>
        </w:rPr>
        <w:t xml:space="preserve"> </w:t>
      </w:r>
      <w:r>
        <w:t>по</w:t>
      </w:r>
      <w:r>
        <w:rPr>
          <w:spacing w:val="-3"/>
        </w:rPr>
        <w:t xml:space="preserve"> </w:t>
      </w:r>
      <w:r>
        <w:t>отношению</w:t>
      </w:r>
      <w:r>
        <w:rPr>
          <w:spacing w:val="-2"/>
        </w:rPr>
        <w:t xml:space="preserve"> </w:t>
      </w:r>
      <w:r>
        <w:t>не</w:t>
      </w:r>
      <w:r>
        <w:rPr>
          <w:spacing w:val="-3"/>
        </w:rPr>
        <w:t xml:space="preserve"> </w:t>
      </w:r>
      <w:r>
        <w:t>только</w:t>
      </w:r>
      <w:r>
        <w:rPr>
          <w:spacing w:val="-7"/>
        </w:rPr>
        <w:t xml:space="preserve"> </w:t>
      </w:r>
      <w:r>
        <w:t>к</w:t>
      </w:r>
      <w:r>
        <w:rPr>
          <w:spacing w:val="-3"/>
        </w:rPr>
        <w:t xml:space="preserve"> </w:t>
      </w:r>
      <w:r>
        <w:t>прошлому, но и к настоящему родной страны.</w:t>
      </w:r>
    </w:p>
    <w:p w14:paraId="6D54BA25" w14:textId="77777777" w:rsidR="00A43DD8" w:rsidRDefault="00983492">
      <w:pPr>
        <w:pStyle w:val="2"/>
        <w:spacing w:line="252" w:lineRule="exact"/>
        <w:jc w:val="both"/>
      </w:pPr>
      <w:r>
        <w:t>Место</w:t>
      </w:r>
      <w:r>
        <w:rPr>
          <w:spacing w:val="-10"/>
        </w:rPr>
        <w:t xml:space="preserve"> </w:t>
      </w:r>
      <w:r>
        <w:t>и</w:t>
      </w:r>
      <w:r>
        <w:rPr>
          <w:spacing w:val="-8"/>
        </w:rPr>
        <w:t xml:space="preserve"> </w:t>
      </w:r>
      <w:r>
        <w:t>роль</w:t>
      </w:r>
      <w:r>
        <w:rPr>
          <w:spacing w:val="-9"/>
        </w:rPr>
        <w:t xml:space="preserve"> </w:t>
      </w:r>
      <w:r>
        <w:t>учебного</w:t>
      </w:r>
      <w:r>
        <w:rPr>
          <w:spacing w:val="-9"/>
        </w:rPr>
        <w:t xml:space="preserve"> </w:t>
      </w:r>
      <w:r>
        <w:t>модуля</w:t>
      </w:r>
      <w:r>
        <w:rPr>
          <w:spacing w:val="-10"/>
        </w:rPr>
        <w:t xml:space="preserve"> </w:t>
      </w:r>
      <w:r>
        <w:t>«Введение</w:t>
      </w:r>
      <w:r>
        <w:rPr>
          <w:spacing w:val="-10"/>
        </w:rPr>
        <w:t xml:space="preserve"> </w:t>
      </w:r>
      <w:r>
        <w:t>в</w:t>
      </w:r>
      <w:r>
        <w:rPr>
          <w:spacing w:val="-8"/>
        </w:rPr>
        <w:t xml:space="preserve"> </w:t>
      </w:r>
      <w:r>
        <w:t>Новейшую</w:t>
      </w:r>
      <w:r>
        <w:rPr>
          <w:spacing w:val="-7"/>
        </w:rPr>
        <w:t xml:space="preserve"> </w:t>
      </w:r>
      <w:r>
        <w:t>историю</w:t>
      </w:r>
      <w:r>
        <w:rPr>
          <w:spacing w:val="-9"/>
        </w:rPr>
        <w:t xml:space="preserve"> </w:t>
      </w:r>
      <w:r>
        <w:rPr>
          <w:spacing w:val="-2"/>
        </w:rPr>
        <w:t>России»</w:t>
      </w:r>
    </w:p>
    <w:p w14:paraId="6675FE19" w14:textId="77777777" w:rsidR="00A43DD8" w:rsidRDefault="00983492">
      <w:pPr>
        <w:pStyle w:val="a3"/>
        <w:ind w:right="268"/>
      </w:pPr>
      <w:r>
        <w:t xml:space="preserve">Учебный модуль «Введение в Новейшую историю России» призван обеспечивать </w:t>
      </w:r>
      <w:proofErr w:type="spellStart"/>
      <w:r>
        <w:t>дости</w:t>
      </w:r>
      <w:proofErr w:type="spellEnd"/>
      <w:r>
        <w:t xml:space="preserve">- </w:t>
      </w:r>
      <w:proofErr w:type="spellStart"/>
      <w:r>
        <w:t>жение</w:t>
      </w:r>
      <w:proofErr w:type="spellEnd"/>
      <w:r>
        <w:t xml:space="preserve"> образовательных результатов при изучении истории на уровне основного общего </w:t>
      </w:r>
      <w:proofErr w:type="spellStart"/>
      <w:r>
        <w:t>образо</w:t>
      </w:r>
      <w:proofErr w:type="spellEnd"/>
      <w:r>
        <w:t xml:space="preserve">- </w:t>
      </w:r>
      <w:proofErr w:type="spellStart"/>
      <w:r>
        <w:rPr>
          <w:spacing w:val="-2"/>
        </w:rPr>
        <w:t>вания</w:t>
      </w:r>
      <w:proofErr w:type="spellEnd"/>
      <w:r>
        <w:rPr>
          <w:spacing w:val="-2"/>
        </w:rPr>
        <w:t>.</w:t>
      </w:r>
    </w:p>
    <w:p w14:paraId="57A1EB35" w14:textId="77777777" w:rsidR="00A43DD8" w:rsidRDefault="00983492">
      <w:pPr>
        <w:pStyle w:val="a3"/>
        <w:ind w:right="270"/>
      </w:pPr>
      <w:r>
        <w:t>ФГОС</w:t>
      </w:r>
      <w:r>
        <w:rPr>
          <w:spacing w:val="-5"/>
        </w:rPr>
        <w:t xml:space="preserve"> </w:t>
      </w:r>
      <w:r>
        <w:t>ООО</w:t>
      </w:r>
      <w:r>
        <w:rPr>
          <w:spacing w:val="-5"/>
        </w:rPr>
        <w:t xml:space="preserve"> </w:t>
      </w:r>
      <w:r>
        <w:t>определяет</w:t>
      </w:r>
      <w:r>
        <w:rPr>
          <w:spacing w:val="-8"/>
        </w:rPr>
        <w:t xml:space="preserve"> </w:t>
      </w:r>
      <w:r>
        <w:t>содержание</w:t>
      </w:r>
      <w:r>
        <w:rPr>
          <w:spacing w:val="-4"/>
        </w:rPr>
        <w:t xml:space="preserve"> </w:t>
      </w:r>
      <w:r>
        <w:t>и</w:t>
      </w:r>
      <w:r>
        <w:rPr>
          <w:spacing w:val="-8"/>
        </w:rPr>
        <w:t xml:space="preserve"> </w:t>
      </w:r>
      <w:r>
        <w:t>направленность</w:t>
      </w:r>
      <w:r>
        <w:rPr>
          <w:spacing w:val="-4"/>
        </w:rPr>
        <w:t xml:space="preserve"> </w:t>
      </w:r>
      <w:r>
        <w:t>учебного</w:t>
      </w:r>
      <w:r>
        <w:rPr>
          <w:spacing w:val="-4"/>
        </w:rPr>
        <w:t xml:space="preserve"> </w:t>
      </w:r>
      <w:r>
        <w:t>модуля</w:t>
      </w:r>
      <w:r>
        <w:rPr>
          <w:spacing w:val="-5"/>
        </w:rPr>
        <w:t xml:space="preserve"> </w:t>
      </w:r>
      <w:r>
        <w:t>на</w:t>
      </w:r>
      <w:r>
        <w:rPr>
          <w:spacing w:val="-7"/>
        </w:rPr>
        <w:t xml:space="preserve"> </w:t>
      </w:r>
      <w:r>
        <w:t>развитие</w:t>
      </w:r>
      <w:r>
        <w:rPr>
          <w:spacing w:val="-4"/>
        </w:rPr>
        <w:t xml:space="preserve"> </w:t>
      </w:r>
      <w:r>
        <w:t xml:space="preserve">умений обучающихся «устанавливать причинно-следственные, пространственные, временные связи исто- </w:t>
      </w:r>
      <w:proofErr w:type="spellStart"/>
      <w:r>
        <w:t>рических</w:t>
      </w:r>
      <w:proofErr w:type="spellEnd"/>
      <w:r>
        <w:t xml:space="preserve">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14:paraId="79C94032" w14:textId="77777777" w:rsidR="00A43DD8" w:rsidRDefault="00983492">
      <w:pPr>
        <w:pStyle w:val="a3"/>
        <w:ind w:right="268"/>
      </w:pPr>
      <w:r>
        <w:t xml:space="preserve">Таким образом, </w:t>
      </w:r>
      <w:proofErr w:type="gramStart"/>
      <w:r>
        <w:t>согласно своему назначению</w:t>
      </w:r>
      <w:proofErr w:type="gramEnd"/>
      <w:r>
        <w:t xml:space="preserve"> учебный модуль призван познакомить </w:t>
      </w:r>
      <w:proofErr w:type="spellStart"/>
      <w:r>
        <w:t>обу</w:t>
      </w:r>
      <w:proofErr w:type="spellEnd"/>
      <w:r>
        <w:t xml:space="preserve">- </w:t>
      </w:r>
      <w:proofErr w:type="spellStart"/>
      <w:r>
        <w:t>чающихся</w:t>
      </w:r>
      <w:proofErr w:type="spellEnd"/>
      <w:r>
        <w:t xml:space="preserve"> с ключевыми событиями новейшей истории России, предваряя систематическое </w:t>
      </w:r>
      <w:proofErr w:type="spellStart"/>
      <w:r>
        <w:t>изуче</w:t>
      </w:r>
      <w:proofErr w:type="spellEnd"/>
      <w:r>
        <w:t xml:space="preserve">- </w:t>
      </w:r>
      <w:proofErr w:type="spellStart"/>
      <w:r>
        <w:t>ние</w:t>
      </w:r>
      <w:proofErr w:type="spellEnd"/>
      <w:r>
        <w:t xml:space="preserve"> отечественной истории XX - начала XXI в. в 10-11 классах. Кроме того, при изучении </w:t>
      </w:r>
      <w:proofErr w:type="spellStart"/>
      <w:r>
        <w:t>регио</w:t>
      </w:r>
      <w:proofErr w:type="spellEnd"/>
      <w:r>
        <w:t xml:space="preserve">- </w:t>
      </w:r>
      <w:proofErr w:type="spellStart"/>
      <w:r>
        <w:t>нальной</w:t>
      </w:r>
      <w:proofErr w:type="spellEnd"/>
      <w:r>
        <w:t xml:space="preserve"> истории, при реализации федеральной программы воспитания и организации внеурочной деятельности</w:t>
      </w:r>
      <w:r>
        <w:rPr>
          <w:spacing w:val="-4"/>
        </w:rPr>
        <w:t xml:space="preserve"> </w:t>
      </w:r>
      <w:r>
        <w:t>педагоги</w:t>
      </w:r>
      <w:r>
        <w:rPr>
          <w:spacing w:val="-3"/>
        </w:rPr>
        <w:t xml:space="preserve"> </w:t>
      </w:r>
      <w:r>
        <w:t>получат</w:t>
      </w:r>
      <w:r>
        <w:rPr>
          <w:spacing w:val="-3"/>
        </w:rPr>
        <w:t xml:space="preserve"> </w:t>
      </w:r>
      <w:r>
        <w:t>возможность</w:t>
      </w:r>
      <w:r>
        <w:rPr>
          <w:spacing w:val="-3"/>
        </w:rPr>
        <w:t xml:space="preserve"> </w:t>
      </w:r>
      <w:r>
        <w:t>опираться</w:t>
      </w:r>
      <w:r>
        <w:rPr>
          <w:spacing w:val="-4"/>
        </w:rPr>
        <w:t xml:space="preserve"> </w:t>
      </w:r>
      <w:r>
        <w:t>на</w:t>
      </w:r>
      <w:r>
        <w:rPr>
          <w:spacing w:val="-3"/>
        </w:rPr>
        <w:t xml:space="preserve"> </w:t>
      </w:r>
      <w:r>
        <w:t>представления</w:t>
      </w:r>
      <w:r>
        <w:rPr>
          <w:spacing w:val="-4"/>
        </w:rPr>
        <w:t xml:space="preserve"> </w:t>
      </w:r>
      <w:r>
        <w:t>обучающихся</w:t>
      </w:r>
      <w:r>
        <w:rPr>
          <w:spacing w:val="-3"/>
        </w:rPr>
        <w:t xml:space="preserve"> </w:t>
      </w:r>
      <w:r>
        <w:t>о</w:t>
      </w:r>
      <w:r>
        <w:rPr>
          <w:spacing w:val="-3"/>
        </w:rPr>
        <w:t xml:space="preserve"> </w:t>
      </w:r>
      <w:r>
        <w:t xml:space="preserve">наиболее значимых событиях Новейшей истории России, об их предпосылках (истоках), главных итогах и </w:t>
      </w:r>
      <w:r>
        <w:rPr>
          <w:spacing w:val="-2"/>
        </w:rPr>
        <w:t>значении.</w:t>
      </w:r>
    </w:p>
    <w:p w14:paraId="38B0A63E" w14:textId="77777777" w:rsidR="00A43DD8" w:rsidRDefault="00983492">
      <w:pPr>
        <w:pStyle w:val="a3"/>
        <w:spacing w:line="251" w:lineRule="exact"/>
        <w:ind w:left="993" w:firstLine="0"/>
      </w:pPr>
      <w:r>
        <w:rPr>
          <w:spacing w:val="-2"/>
        </w:rPr>
        <w:t>Модуль</w:t>
      </w:r>
      <w:r>
        <w:rPr>
          <w:spacing w:val="-4"/>
        </w:rPr>
        <w:t xml:space="preserve"> </w:t>
      </w:r>
      <w:r>
        <w:rPr>
          <w:spacing w:val="-2"/>
        </w:rPr>
        <w:t>«Введение</w:t>
      </w:r>
      <w:r>
        <w:rPr>
          <w:spacing w:val="-4"/>
        </w:rPr>
        <w:t xml:space="preserve"> </w:t>
      </w:r>
      <w:r>
        <w:rPr>
          <w:spacing w:val="-2"/>
        </w:rPr>
        <w:t>в</w:t>
      </w:r>
      <w:r>
        <w:rPr>
          <w:spacing w:val="-6"/>
        </w:rPr>
        <w:t xml:space="preserve"> </w:t>
      </w:r>
      <w:r>
        <w:rPr>
          <w:spacing w:val="-2"/>
        </w:rPr>
        <w:t>Новейшую</w:t>
      </w:r>
      <w:r>
        <w:rPr>
          <w:spacing w:val="-4"/>
        </w:rPr>
        <w:t xml:space="preserve"> </w:t>
      </w:r>
      <w:r>
        <w:rPr>
          <w:spacing w:val="-2"/>
        </w:rPr>
        <w:t>историю</w:t>
      </w:r>
      <w:r>
        <w:rPr>
          <w:spacing w:val="-5"/>
        </w:rPr>
        <w:t xml:space="preserve"> </w:t>
      </w:r>
      <w:r>
        <w:rPr>
          <w:spacing w:val="-2"/>
        </w:rPr>
        <w:t>России»</w:t>
      </w:r>
      <w:r>
        <w:rPr>
          <w:spacing w:val="-13"/>
        </w:rPr>
        <w:t xml:space="preserve"> </w:t>
      </w:r>
      <w:r>
        <w:rPr>
          <w:spacing w:val="-2"/>
        </w:rPr>
        <w:t>может</w:t>
      </w:r>
      <w:r>
        <w:rPr>
          <w:spacing w:val="-8"/>
        </w:rPr>
        <w:t xml:space="preserve"> </w:t>
      </w:r>
      <w:r>
        <w:rPr>
          <w:spacing w:val="-2"/>
        </w:rPr>
        <w:t>быть</w:t>
      </w:r>
      <w:r>
        <w:rPr>
          <w:spacing w:val="-5"/>
        </w:rPr>
        <w:t xml:space="preserve"> </w:t>
      </w:r>
      <w:r>
        <w:rPr>
          <w:spacing w:val="-2"/>
        </w:rPr>
        <w:t>реализован</w:t>
      </w:r>
      <w:r>
        <w:rPr>
          <w:spacing w:val="-5"/>
        </w:rPr>
        <w:t xml:space="preserve"> </w:t>
      </w:r>
      <w:r>
        <w:rPr>
          <w:spacing w:val="-2"/>
        </w:rPr>
        <w:t>в</w:t>
      </w:r>
      <w:r>
        <w:rPr>
          <w:spacing w:val="-9"/>
        </w:rPr>
        <w:t xml:space="preserve"> </w:t>
      </w:r>
      <w:r>
        <w:rPr>
          <w:spacing w:val="-2"/>
        </w:rPr>
        <w:t>двух</w:t>
      </w:r>
      <w:r>
        <w:rPr>
          <w:spacing w:val="-5"/>
        </w:rPr>
        <w:t xml:space="preserve"> </w:t>
      </w:r>
      <w:r>
        <w:rPr>
          <w:spacing w:val="-2"/>
        </w:rPr>
        <w:t>вариантах:</w:t>
      </w:r>
    </w:p>
    <w:p w14:paraId="6BE65789" w14:textId="77777777" w:rsidR="00A43DD8" w:rsidRDefault="00A43DD8">
      <w:pPr>
        <w:pStyle w:val="a3"/>
        <w:spacing w:line="251" w:lineRule="exact"/>
        <w:sectPr w:rsidR="00A43DD8">
          <w:pgSz w:w="11920" w:h="16850"/>
          <w:pgMar w:top="1700" w:right="566" w:bottom="780" w:left="1417" w:header="0" w:footer="597" w:gutter="0"/>
          <w:cols w:space="720"/>
        </w:sectPr>
      </w:pPr>
    </w:p>
    <w:p w14:paraId="7EB919C1" w14:textId="77777777" w:rsidR="00A43DD8" w:rsidRDefault="00983492" w:rsidP="00983492">
      <w:pPr>
        <w:pStyle w:val="a4"/>
        <w:numPr>
          <w:ilvl w:val="0"/>
          <w:numId w:val="134"/>
        </w:numPr>
        <w:tabs>
          <w:tab w:val="left" w:pos="1275"/>
        </w:tabs>
        <w:spacing w:before="74"/>
        <w:ind w:left="285" w:right="265" w:firstLine="707"/>
      </w:pPr>
      <w:r>
        <w:lastRenderedPageBreak/>
        <w:t xml:space="preserve">при самостоятельном планировании учителем процесса освоения школьниками </w:t>
      </w:r>
      <w:proofErr w:type="gramStart"/>
      <w:r>
        <w:t xml:space="preserve">пред- </w:t>
      </w:r>
      <w:proofErr w:type="spellStart"/>
      <w:r>
        <w:t>метного</w:t>
      </w:r>
      <w:proofErr w:type="spellEnd"/>
      <w:proofErr w:type="gramEnd"/>
      <w:r>
        <w:t xml:space="preserve"> материала до 1914 г. для установления его взаимосвязей с важнейшими событиями Но- </w:t>
      </w:r>
      <w:proofErr w:type="spellStart"/>
      <w:r>
        <w:t>вейшего</w:t>
      </w:r>
      <w:proofErr w:type="spellEnd"/>
      <w:r>
        <w:t xml:space="preserve">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w:t>
      </w:r>
      <w:proofErr w:type="spellStart"/>
      <w:proofErr w:type="gramStart"/>
      <w:r>
        <w:t>мо</w:t>
      </w:r>
      <w:proofErr w:type="spellEnd"/>
      <w:r>
        <w:t>- дуля</w:t>
      </w:r>
      <w:proofErr w:type="gramEnd"/>
      <w:r>
        <w:t xml:space="preserve">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w:t>
      </w:r>
      <w:proofErr w:type="gramStart"/>
      <w:r>
        <w:t xml:space="preserve">коли- </w:t>
      </w:r>
      <w:proofErr w:type="spellStart"/>
      <w:r>
        <w:t>чество</w:t>
      </w:r>
      <w:proofErr w:type="spellEnd"/>
      <w:proofErr w:type="gramEnd"/>
      <w:r>
        <w:rPr>
          <w:spacing w:val="-3"/>
        </w:rPr>
        <w:t xml:space="preserve"> </w:t>
      </w:r>
      <w:r>
        <w:t>часов</w:t>
      </w:r>
      <w:r>
        <w:rPr>
          <w:spacing w:val="-4"/>
        </w:rPr>
        <w:t xml:space="preserve"> </w:t>
      </w:r>
      <w:r>
        <w:t>на</w:t>
      </w:r>
      <w:r>
        <w:rPr>
          <w:spacing w:val="-3"/>
        </w:rPr>
        <w:t xml:space="preserve"> </w:t>
      </w:r>
      <w:r>
        <w:t>изучение курса История</w:t>
      </w:r>
      <w:r>
        <w:rPr>
          <w:spacing w:val="-5"/>
        </w:rPr>
        <w:t xml:space="preserve"> </w:t>
      </w:r>
      <w:r>
        <w:t>России</w:t>
      </w:r>
      <w:r>
        <w:rPr>
          <w:spacing w:val="-4"/>
        </w:rPr>
        <w:t xml:space="preserve"> </w:t>
      </w:r>
      <w:r>
        <w:t>в</w:t>
      </w:r>
      <w:r>
        <w:rPr>
          <w:spacing w:val="-5"/>
        </w:rPr>
        <w:t xml:space="preserve"> </w:t>
      </w:r>
      <w:r>
        <w:t>9</w:t>
      </w:r>
      <w:r>
        <w:rPr>
          <w:spacing w:val="-4"/>
        </w:rPr>
        <w:t xml:space="preserve"> </w:t>
      </w:r>
      <w:r>
        <w:t>классе рекомендуется</w:t>
      </w:r>
      <w:r>
        <w:rPr>
          <w:spacing w:val="-3"/>
        </w:rPr>
        <w:t xml:space="preserve"> </w:t>
      </w:r>
      <w:r>
        <w:t>увеличить</w:t>
      </w:r>
      <w:r>
        <w:rPr>
          <w:spacing w:val="-4"/>
        </w:rPr>
        <w:t xml:space="preserve"> </w:t>
      </w:r>
      <w:r>
        <w:t>на</w:t>
      </w:r>
      <w:r>
        <w:rPr>
          <w:spacing w:val="-3"/>
        </w:rPr>
        <w:t xml:space="preserve"> </w:t>
      </w:r>
      <w:r>
        <w:t>14</w:t>
      </w:r>
      <w:r>
        <w:rPr>
          <w:spacing w:val="-1"/>
        </w:rPr>
        <w:t xml:space="preserve"> </w:t>
      </w:r>
      <w:r>
        <w:t xml:space="preserve">учебных </w:t>
      </w:r>
      <w:r>
        <w:rPr>
          <w:spacing w:val="-2"/>
        </w:rPr>
        <w:t>часов;</w:t>
      </w:r>
    </w:p>
    <w:p w14:paraId="1E1DEC0A" w14:textId="77777777" w:rsidR="00A43DD8" w:rsidRDefault="00983492" w:rsidP="00983492">
      <w:pPr>
        <w:pStyle w:val="a4"/>
        <w:numPr>
          <w:ilvl w:val="0"/>
          <w:numId w:val="134"/>
        </w:numPr>
        <w:tabs>
          <w:tab w:val="left" w:pos="1275"/>
        </w:tabs>
        <w:spacing w:before="1"/>
        <w:ind w:left="285" w:right="268" w:firstLine="707"/>
      </w:pPr>
      <w:r>
        <w:t>в</w:t>
      </w:r>
      <w:r>
        <w:rPr>
          <w:spacing w:val="-7"/>
        </w:rPr>
        <w:t xml:space="preserve"> </w:t>
      </w:r>
      <w:r>
        <w:t>виде</w:t>
      </w:r>
      <w:r>
        <w:rPr>
          <w:spacing w:val="-5"/>
        </w:rPr>
        <w:t xml:space="preserve"> </w:t>
      </w:r>
      <w:r>
        <w:t>целостного</w:t>
      </w:r>
      <w:r>
        <w:rPr>
          <w:spacing w:val="-5"/>
        </w:rPr>
        <w:t xml:space="preserve"> </w:t>
      </w:r>
      <w:r>
        <w:t>последовательного</w:t>
      </w:r>
      <w:r>
        <w:rPr>
          <w:spacing w:val="-5"/>
        </w:rPr>
        <w:t xml:space="preserve"> </w:t>
      </w:r>
      <w:r>
        <w:t>учебного</w:t>
      </w:r>
      <w:r>
        <w:rPr>
          <w:spacing w:val="-5"/>
        </w:rPr>
        <w:t xml:space="preserve"> </w:t>
      </w:r>
      <w:r>
        <w:t>курса,</w:t>
      </w:r>
      <w:r>
        <w:rPr>
          <w:spacing w:val="-4"/>
        </w:rPr>
        <w:t xml:space="preserve"> </w:t>
      </w:r>
      <w:r>
        <w:t>изучаемого</w:t>
      </w:r>
      <w:r>
        <w:rPr>
          <w:spacing w:val="-5"/>
        </w:rPr>
        <w:t xml:space="preserve"> </w:t>
      </w:r>
      <w:r>
        <w:t>за</w:t>
      </w:r>
      <w:r>
        <w:rPr>
          <w:spacing w:val="-5"/>
        </w:rPr>
        <w:t xml:space="preserve"> </w:t>
      </w:r>
      <w:proofErr w:type="spellStart"/>
      <w:r>
        <w:t>счѐт</w:t>
      </w:r>
      <w:proofErr w:type="spellEnd"/>
      <w:r>
        <w:rPr>
          <w:spacing w:val="-8"/>
        </w:rPr>
        <w:t xml:space="preserve"> </w:t>
      </w:r>
      <w:r>
        <w:t>части</w:t>
      </w:r>
      <w:r>
        <w:rPr>
          <w:spacing w:val="-6"/>
        </w:rPr>
        <w:t xml:space="preserve"> </w:t>
      </w:r>
      <w:r>
        <w:t xml:space="preserve">учебного плана, формируемой участниками образовательных отношений из перечня, предлагаемого </w:t>
      </w:r>
      <w:proofErr w:type="spellStart"/>
      <w:r>
        <w:t>обра</w:t>
      </w:r>
      <w:proofErr w:type="spellEnd"/>
      <w:r>
        <w:t xml:space="preserve">- </w:t>
      </w:r>
      <w:proofErr w:type="spellStart"/>
      <w:r>
        <w:t>зовательной</w:t>
      </w:r>
      <w:proofErr w:type="spellEnd"/>
      <w:r>
        <w:t xml:space="preserve">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w:t>
      </w:r>
      <w:proofErr w:type="spellStart"/>
      <w:r>
        <w:t>преду</w:t>
      </w:r>
      <w:proofErr w:type="spellEnd"/>
      <w:r>
        <w:t xml:space="preserve">- </w:t>
      </w:r>
      <w:proofErr w:type="spellStart"/>
      <w:r>
        <w:t>сматривающие</w:t>
      </w:r>
      <w:proofErr w:type="spellEnd"/>
      <w:r>
        <w:t xml:space="preserve"> удовлетворение различных интересов обучающихся (рекомендуемый </w:t>
      </w:r>
      <w:proofErr w:type="spellStart"/>
      <w:r>
        <w:t>объѐм</w:t>
      </w:r>
      <w:proofErr w:type="spellEnd"/>
      <w:r>
        <w:t xml:space="preserve"> - 14 учебных часов).</w:t>
      </w:r>
    </w:p>
    <w:p w14:paraId="7CF4F6E6" w14:textId="77777777" w:rsidR="00A43DD8" w:rsidRDefault="00983492">
      <w:pPr>
        <w:pStyle w:val="a3"/>
        <w:spacing w:before="1"/>
        <w:ind w:right="275"/>
      </w:pPr>
      <w:r>
        <w:t>В</w:t>
      </w:r>
      <w:r>
        <w:rPr>
          <w:spacing w:val="-14"/>
        </w:rPr>
        <w:t xml:space="preserve"> </w:t>
      </w:r>
      <w:r>
        <w:t>МОУ</w:t>
      </w:r>
      <w:r>
        <w:rPr>
          <w:spacing w:val="-14"/>
        </w:rPr>
        <w:t xml:space="preserve"> </w:t>
      </w:r>
      <w:r>
        <w:t>СОШ</w:t>
      </w:r>
      <w:r>
        <w:rPr>
          <w:spacing w:val="-11"/>
        </w:rPr>
        <w:t xml:space="preserve"> </w:t>
      </w:r>
      <w:r>
        <w:t>№</w:t>
      </w:r>
      <w:r>
        <w:rPr>
          <w:spacing w:val="-14"/>
        </w:rPr>
        <w:t xml:space="preserve"> </w:t>
      </w:r>
      <w:r>
        <w:t>50</w:t>
      </w:r>
      <w:r>
        <w:rPr>
          <w:spacing w:val="-11"/>
        </w:rPr>
        <w:t xml:space="preserve"> </w:t>
      </w:r>
      <w:r>
        <w:t>учебный</w:t>
      </w:r>
      <w:r>
        <w:rPr>
          <w:spacing w:val="-12"/>
        </w:rPr>
        <w:t xml:space="preserve"> </w:t>
      </w:r>
      <w:r>
        <w:t>модуль</w:t>
      </w:r>
      <w:r>
        <w:rPr>
          <w:spacing w:val="-9"/>
        </w:rPr>
        <w:t xml:space="preserve"> </w:t>
      </w:r>
      <w:r>
        <w:t>«Введение</w:t>
      </w:r>
      <w:r>
        <w:rPr>
          <w:spacing w:val="-11"/>
        </w:rPr>
        <w:t xml:space="preserve"> </w:t>
      </w:r>
      <w:r>
        <w:t>в</w:t>
      </w:r>
      <w:r>
        <w:rPr>
          <w:spacing w:val="-13"/>
        </w:rPr>
        <w:t xml:space="preserve"> </w:t>
      </w:r>
      <w:r>
        <w:t>Новейшую</w:t>
      </w:r>
      <w:r>
        <w:rPr>
          <w:spacing w:val="-10"/>
        </w:rPr>
        <w:t xml:space="preserve"> </w:t>
      </w:r>
      <w:r>
        <w:t>историю</w:t>
      </w:r>
      <w:r>
        <w:rPr>
          <w:spacing w:val="-9"/>
        </w:rPr>
        <w:t xml:space="preserve"> </w:t>
      </w:r>
      <w:r>
        <w:t>России»</w:t>
      </w:r>
      <w:r>
        <w:rPr>
          <w:spacing w:val="-14"/>
        </w:rPr>
        <w:t xml:space="preserve"> </w:t>
      </w:r>
      <w:r>
        <w:t>реализуется</w:t>
      </w:r>
      <w:r>
        <w:rPr>
          <w:spacing w:val="-8"/>
        </w:rPr>
        <w:t xml:space="preserve"> </w:t>
      </w:r>
      <w:r>
        <w:t>в курсе</w:t>
      </w:r>
      <w:r>
        <w:rPr>
          <w:spacing w:val="-9"/>
        </w:rPr>
        <w:t xml:space="preserve"> </w:t>
      </w:r>
      <w:r>
        <w:t>«История</w:t>
      </w:r>
      <w:r>
        <w:rPr>
          <w:spacing w:val="-11"/>
        </w:rPr>
        <w:t xml:space="preserve"> </w:t>
      </w:r>
      <w:r>
        <w:t>России»</w:t>
      </w:r>
      <w:r>
        <w:rPr>
          <w:spacing w:val="-11"/>
        </w:rPr>
        <w:t xml:space="preserve"> </w:t>
      </w:r>
      <w:r>
        <w:t>путем</w:t>
      </w:r>
      <w:r>
        <w:rPr>
          <w:spacing w:val="-8"/>
        </w:rPr>
        <w:t xml:space="preserve"> </w:t>
      </w:r>
      <w:r>
        <w:t>увеличения</w:t>
      </w:r>
      <w:r>
        <w:rPr>
          <w:spacing w:val="-10"/>
        </w:rPr>
        <w:t xml:space="preserve"> </w:t>
      </w:r>
      <w:r>
        <w:t>количества</w:t>
      </w:r>
      <w:r>
        <w:rPr>
          <w:spacing w:val="-6"/>
        </w:rPr>
        <w:t xml:space="preserve"> </w:t>
      </w:r>
      <w:r>
        <w:t>часов</w:t>
      </w:r>
      <w:r>
        <w:rPr>
          <w:spacing w:val="-10"/>
        </w:rPr>
        <w:t xml:space="preserve"> </w:t>
      </w:r>
      <w:r>
        <w:t>на</w:t>
      </w:r>
      <w:r>
        <w:rPr>
          <w:spacing w:val="-9"/>
        </w:rPr>
        <w:t xml:space="preserve"> </w:t>
      </w:r>
      <w:r>
        <w:t>изучение</w:t>
      </w:r>
      <w:r>
        <w:rPr>
          <w:spacing w:val="-7"/>
        </w:rPr>
        <w:t xml:space="preserve"> </w:t>
      </w:r>
      <w:r>
        <w:t>курса</w:t>
      </w:r>
      <w:r>
        <w:rPr>
          <w:spacing w:val="-6"/>
        </w:rPr>
        <w:t xml:space="preserve"> </w:t>
      </w:r>
      <w:r>
        <w:t>«История</w:t>
      </w:r>
      <w:r>
        <w:rPr>
          <w:spacing w:val="-10"/>
        </w:rPr>
        <w:t xml:space="preserve"> </w:t>
      </w:r>
      <w:r>
        <w:t>России»</w:t>
      </w:r>
      <w:r>
        <w:rPr>
          <w:spacing w:val="-14"/>
        </w:rPr>
        <w:t xml:space="preserve"> </w:t>
      </w:r>
      <w:r>
        <w:t>в 9 классе на 14 учебных часов.</w:t>
      </w:r>
    </w:p>
    <w:p w14:paraId="5CB0C964" w14:textId="77777777" w:rsidR="00A43DD8" w:rsidRDefault="00983492">
      <w:pPr>
        <w:pStyle w:val="a3"/>
        <w:spacing w:before="2" w:after="12"/>
        <w:ind w:left="993" w:firstLine="0"/>
      </w:pPr>
      <w:r>
        <w:t>Реализация</w:t>
      </w:r>
      <w:r>
        <w:rPr>
          <w:spacing w:val="-10"/>
        </w:rPr>
        <w:t xml:space="preserve"> </w:t>
      </w:r>
      <w:r>
        <w:t>модуля</w:t>
      </w:r>
      <w:r>
        <w:rPr>
          <w:spacing w:val="-6"/>
        </w:rPr>
        <w:t xml:space="preserve"> </w:t>
      </w:r>
      <w:r>
        <w:t>в</w:t>
      </w:r>
      <w:r>
        <w:rPr>
          <w:spacing w:val="-10"/>
        </w:rPr>
        <w:t xml:space="preserve"> </w:t>
      </w:r>
      <w:r>
        <w:t>курсе</w:t>
      </w:r>
      <w:r>
        <w:rPr>
          <w:spacing w:val="-5"/>
        </w:rPr>
        <w:t xml:space="preserve"> </w:t>
      </w:r>
      <w:r>
        <w:t>«История</w:t>
      </w:r>
      <w:r>
        <w:rPr>
          <w:spacing w:val="-9"/>
        </w:rPr>
        <w:t xml:space="preserve"> </w:t>
      </w:r>
      <w:r>
        <w:t>России»</w:t>
      </w:r>
      <w:r>
        <w:rPr>
          <w:spacing w:val="-14"/>
        </w:rPr>
        <w:t xml:space="preserve"> </w:t>
      </w:r>
      <w:r>
        <w:t>9</w:t>
      </w:r>
      <w:r>
        <w:rPr>
          <w:spacing w:val="-6"/>
        </w:rPr>
        <w:t xml:space="preserve"> </w:t>
      </w:r>
      <w:r>
        <w:rPr>
          <w:spacing w:val="-2"/>
        </w:rPr>
        <w:t>класса</w:t>
      </w: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7"/>
        <w:gridCol w:w="1702"/>
        <w:gridCol w:w="3404"/>
        <w:gridCol w:w="1383"/>
      </w:tblGrid>
      <w:tr w:rsidR="00A43DD8" w14:paraId="27D99FA7" w14:textId="77777777">
        <w:trPr>
          <w:trHeight w:val="1245"/>
        </w:trPr>
        <w:tc>
          <w:tcPr>
            <w:tcW w:w="3087" w:type="dxa"/>
          </w:tcPr>
          <w:p w14:paraId="052AFAA4" w14:textId="77777777" w:rsidR="00A43DD8" w:rsidRDefault="00983492">
            <w:pPr>
              <w:pStyle w:val="TableParagraph"/>
              <w:spacing w:before="121" w:line="252" w:lineRule="exact"/>
              <w:ind w:left="19"/>
              <w:jc w:val="center"/>
              <w:rPr>
                <w:b/>
              </w:rPr>
            </w:pPr>
            <w:r>
              <w:rPr>
                <w:b/>
              </w:rPr>
              <w:t>Программа</w:t>
            </w:r>
            <w:r>
              <w:rPr>
                <w:b/>
                <w:spacing w:val="-11"/>
              </w:rPr>
              <w:t xml:space="preserve"> </w:t>
            </w:r>
            <w:r>
              <w:rPr>
                <w:b/>
                <w:spacing w:val="-4"/>
              </w:rPr>
              <w:t>курса</w:t>
            </w:r>
          </w:p>
          <w:p w14:paraId="5CDE1BFA" w14:textId="77777777" w:rsidR="00A43DD8" w:rsidRDefault="00983492">
            <w:pPr>
              <w:pStyle w:val="TableParagraph"/>
              <w:spacing w:line="252" w:lineRule="exact"/>
              <w:ind w:left="19" w:right="4"/>
              <w:jc w:val="center"/>
              <w:rPr>
                <w:b/>
              </w:rPr>
            </w:pPr>
            <w:r>
              <w:rPr>
                <w:b/>
              </w:rPr>
              <w:t>«История</w:t>
            </w:r>
            <w:r>
              <w:rPr>
                <w:b/>
                <w:spacing w:val="-10"/>
              </w:rPr>
              <w:t xml:space="preserve"> </w:t>
            </w:r>
            <w:r>
              <w:rPr>
                <w:b/>
              </w:rPr>
              <w:t>России»</w:t>
            </w:r>
            <w:r>
              <w:rPr>
                <w:b/>
                <w:spacing w:val="-9"/>
              </w:rPr>
              <w:t xml:space="preserve"> </w:t>
            </w:r>
            <w:r>
              <w:rPr>
                <w:b/>
              </w:rPr>
              <w:t>(9</w:t>
            </w:r>
            <w:r>
              <w:rPr>
                <w:b/>
                <w:spacing w:val="-6"/>
              </w:rPr>
              <w:t xml:space="preserve"> </w:t>
            </w:r>
            <w:r>
              <w:rPr>
                <w:b/>
                <w:spacing w:val="-2"/>
              </w:rPr>
              <w:t>класс)</w:t>
            </w:r>
          </w:p>
        </w:tc>
        <w:tc>
          <w:tcPr>
            <w:tcW w:w="1702" w:type="dxa"/>
          </w:tcPr>
          <w:p w14:paraId="4FE41AB7" w14:textId="77777777" w:rsidR="00A43DD8" w:rsidRDefault="00983492">
            <w:pPr>
              <w:pStyle w:val="TableParagraph"/>
              <w:ind w:left="337" w:right="309"/>
              <w:jc w:val="center"/>
              <w:rPr>
                <w:b/>
              </w:rPr>
            </w:pPr>
            <w:proofErr w:type="spellStart"/>
            <w:r>
              <w:rPr>
                <w:b/>
                <w:spacing w:val="-4"/>
              </w:rPr>
              <w:t>Примерн</w:t>
            </w:r>
            <w:proofErr w:type="spellEnd"/>
            <w:r>
              <w:rPr>
                <w:b/>
                <w:spacing w:val="-4"/>
              </w:rPr>
              <w:t xml:space="preserve"> </w:t>
            </w:r>
            <w:proofErr w:type="spellStart"/>
            <w:r>
              <w:rPr>
                <w:b/>
                <w:spacing w:val="-6"/>
              </w:rPr>
              <w:t>ое</w:t>
            </w:r>
            <w:proofErr w:type="spellEnd"/>
            <w:r>
              <w:rPr>
                <w:b/>
                <w:spacing w:val="-6"/>
              </w:rPr>
              <w:t xml:space="preserve"> </w:t>
            </w:r>
            <w:proofErr w:type="spellStart"/>
            <w:r>
              <w:rPr>
                <w:b/>
                <w:spacing w:val="-2"/>
              </w:rPr>
              <w:t>количест</w:t>
            </w:r>
            <w:proofErr w:type="spellEnd"/>
            <w:r>
              <w:rPr>
                <w:b/>
                <w:spacing w:val="-2"/>
              </w:rPr>
              <w:t xml:space="preserve"> </w:t>
            </w:r>
            <w:r>
              <w:rPr>
                <w:b/>
                <w:spacing w:val="-6"/>
              </w:rPr>
              <w:t>во</w:t>
            </w:r>
          </w:p>
          <w:p w14:paraId="7CE1B099" w14:textId="77777777" w:rsidR="00A43DD8" w:rsidRDefault="00983492">
            <w:pPr>
              <w:pStyle w:val="TableParagraph"/>
              <w:spacing w:line="215" w:lineRule="exact"/>
              <w:ind w:left="337" w:right="320"/>
              <w:jc w:val="center"/>
              <w:rPr>
                <w:b/>
              </w:rPr>
            </w:pPr>
            <w:r>
              <w:rPr>
                <w:b/>
                <w:spacing w:val="-2"/>
              </w:rPr>
              <w:t>часов</w:t>
            </w:r>
          </w:p>
        </w:tc>
        <w:tc>
          <w:tcPr>
            <w:tcW w:w="3404" w:type="dxa"/>
          </w:tcPr>
          <w:p w14:paraId="7940E0C7" w14:textId="77777777" w:rsidR="00A43DD8" w:rsidRDefault="00983492">
            <w:pPr>
              <w:pStyle w:val="TableParagraph"/>
              <w:spacing w:line="247" w:lineRule="exact"/>
              <w:ind w:left="154" w:right="136"/>
              <w:jc w:val="center"/>
              <w:rPr>
                <w:b/>
              </w:rPr>
            </w:pPr>
            <w:r>
              <w:rPr>
                <w:b/>
              </w:rPr>
              <w:t>Программа</w:t>
            </w:r>
            <w:r>
              <w:rPr>
                <w:b/>
                <w:spacing w:val="-14"/>
              </w:rPr>
              <w:t xml:space="preserve"> </w:t>
            </w:r>
            <w:r>
              <w:rPr>
                <w:b/>
              </w:rPr>
              <w:t>учебного</w:t>
            </w:r>
            <w:r>
              <w:rPr>
                <w:b/>
                <w:spacing w:val="-13"/>
              </w:rPr>
              <w:t xml:space="preserve"> </w:t>
            </w:r>
            <w:r>
              <w:rPr>
                <w:b/>
                <w:spacing w:val="-2"/>
              </w:rPr>
              <w:t>модуля</w:t>
            </w:r>
          </w:p>
          <w:p w14:paraId="48FC3498" w14:textId="77777777" w:rsidR="00A43DD8" w:rsidRDefault="00983492">
            <w:pPr>
              <w:pStyle w:val="TableParagraph"/>
              <w:spacing w:before="1"/>
              <w:ind w:left="154" w:right="133"/>
              <w:jc w:val="center"/>
              <w:rPr>
                <w:b/>
              </w:rPr>
            </w:pPr>
            <w:r>
              <w:rPr>
                <w:b/>
                <w:spacing w:val="-2"/>
              </w:rPr>
              <w:t>«Введение</w:t>
            </w:r>
            <w:r>
              <w:rPr>
                <w:b/>
                <w:spacing w:val="-15"/>
              </w:rPr>
              <w:t xml:space="preserve"> </w:t>
            </w:r>
            <w:r>
              <w:rPr>
                <w:b/>
                <w:spacing w:val="-2"/>
              </w:rPr>
              <w:t>в</w:t>
            </w:r>
            <w:r>
              <w:rPr>
                <w:b/>
                <w:spacing w:val="-13"/>
              </w:rPr>
              <w:t xml:space="preserve"> </w:t>
            </w:r>
            <w:r>
              <w:rPr>
                <w:b/>
                <w:spacing w:val="-2"/>
              </w:rPr>
              <w:t xml:space="preserve">Новейшую </w:t>
            </w:r>
            <w:r>
              <w:rPr>
                <w:b/>
              </w:rPr>
              <w:t>историю России»</w:t>
            </w:r>
          </w:p>
        </w:tc>
        <w:tc>
          <w:tcPr>
            <w:tcW w:w="1383" w:type="dxa"/>
          </w:tcPr>
          <w:p w14:paraId="0E7A8044" w14:textId="77777777" w:rsidR="00A43DD8" w:rsidRDefault="00983492">
            <w:pPr>
              <w:pStyle w:val="TableParagraph"/>
              <w:ind w:left="176" w:right="151"/>
              <w:jc w:val="center"/>
              <w:rPr>
                <w:b/>
              </w:rPr>
            </w:pPr>
            <w:proofErr w:type="spellStart"/>
            <w:r>
              <w:rPr>
                <w:b/>
                <w:spacing w:val="-4"/>
              </w:rPr>
              <w:t>Примерн</w:t>
            </w:r>
            <w:proofErr w:type="spellEnd"/>
            <w:r>
              <w:rPr>
                <w:b/>
                <w:spacing w:val="-4"/>
              </w:rPr>
              <w:t xml:space="preserve"> </w:t>
            </w:r>
            <w:proofErr w:type="spellStart"/>
            <w:r>
              <w:rPr>
                <w:b/>
                <w:spacing w:val="-6"/>
              </w:rPr>
              <w:t>ое</w:t>
            </w:r>
            <w:proofErr w:type="spellEnd"/>
            <w:r>
              <w:rPr>
                <w:b/>
                <w:spacing w:val="-6"/>
              </w:rPr>
              <w:t xml:space="preserve"> </w:t>
            </w:r>
            <w:proofErr w:type="spellStart"/>
            <w:r>
              <w:rPr>
                <w:b/>
                <w:spacing w:val="-2"/>
              </w:rPr>
              <w:t>количест</w:t>
            </w:r>
            <w:proofErr w:type="spellEnd"/>
            <w:r>
              <w:rPr>
                <w:b/>
                <w:spacing w:val="-2"/>
              </w:rPr>
              <w:t xml:space="preserve"> </w:t>
            </w:r>
            <w:r>
              <w:rPr>
                <w:b/>
                <w:spacing w:val="-6"/>
              </w:rPr>
              <w:t>во</w:t>
            </w:r>
          </w:p>
          <w:p w14:paraId="0C976A67" w14:textId="77777777" w:rsidR="00A43DD8" w:rsidRDefault="00983492">
            <w:pPr>
              <w:pStyle w:val="TableParagraph"/>
              <w:spacing w:line="215" w:lineRule="exact"/>
              <w:ind w:left="176" w:right="161"/>
              <w:jc w:val="center"/>
              <w:rPr>
                <w:b/>
              </w:rPr>
            </w:pPr>
            <w:r>
              <w:rPr>
                <w:b/>
                <w:spacing w:val="-2"/>
              </w:rPr>
              <w:t>часов</w:t>
            </w:r>
          </w:p>
        </w:tc>
      </w:tr>
      <w:tr w:rsidR="00A43DD8" w14:paraId="03A17D90" w14:textId="77777777">
        <w:trPr>
          <w:trHeight w:val="251"/>
        </w:trPr>
        <w:tc>
          <w:tcPr>
            <w:tcW w:w="3087" w:type="dxa"/>
          </w:tcPr>
          <w:p w14:paraId="62CE7FEA" w14:textId="77777777" w:rsidR="00A43DD8" w:rsidRDefault="00983492">
            <w:pPr>
              <w:pStyle w:val="TableParagraph"/>
              <w:spacing w:line="232" w:lineRule="exact"/>
              <w:ind w:left="215"/>
            </w:pPr>
            <w:r>
              <w:rPr>
                <w:spacing w:val="-2"/>
              </w:rPr>
              <w:t>Введение</w:t>
            </w:r>
          </w:p>
        </w:tc>
        <w:tc>
          <w:tcPr>
            <w:tcW w:w="1702" w:type="dxa"/>
          </w:tcPr>
          <w:p w14:paraId="270E2154" w14:textId="77777777" w:rsidR="00A43DD8" w:rsidRDefault="00983492">
            <w:pPr>
              <w:pStyle w:val="TableParagraph"/>
              <w:spacing w:line="232" w:lineRule="exact"/>
              <w:ind w:left="337" w:right="311"/>
              <w:jc w:val="center"/>
            </w:pPr>
            <w:r>
              <w:rPr>
                <w:spacing w:val="-10"/>
              </w:rPr>
              <w:t>1</w:t>
            </w:r>
          </w:p>
        </w:tc>
        <w:tc>
          <w:tcPr>
            <w:tcW w:w="3404" w:type="dxa"/>
          </w:tcPr>
          <w:p w14:paraId="64216DE1" w14:textId="77777777" w:rsidR="00A43DD8" w:rsidRDefault="00983492">
            <w:pPr>
              <w:pStyle w:val="TableParagraph"/>
              <w:spacing w:line="232" w:lineRule="exact"/>
              <w:ind w:left="215"/>
            </w:pPr>
            <w:r>
              <w:rPr>
                <w:spacing w:val="-2"/>
              </w:rPr>
              <w:t>Введение</w:t>
            </w:r>
          </w:p>
        </w:tc>
        <w:tc>
          <w:tcPr>
            <w:tcW w:w="1383" w:type="dxa"/>
          </w:tcPr>
          <w:p w14:paraId="71812CD3" w14:textId="77777777" w:rsidR="00A43DD8" w:rsidRDefault="00983492">
            <w:pPr>
              <w:pStyle w:val="TableParagraph"/>
              <w:spacing w:line="232" w:lineRule="exact"/>
              <w:ind w:left="176" w:right="158"/>
              <w:jc w:val="center"/>
            </w:pPr>
            <w:r>
              <w:rPr>
                <w:spacing w:val="-10"/>
              </w:rPr>
              <w:t>1</w:t>
            </w:r>
          </w:p>
        </w:tc>
      </w:tr>
      <w:tr w:rsidR="00A43DD8" w14:paraId="608A5970" w14:textId="77777777">
        <w:trPr>
          <w:trHeight w:val="731"/>
        </w:trPr>
        <w:tc>
          <w:tcPr>
            <w:tcW w:w="3087" w:type="dxa"/>
          </w:tcPr>
          <w:p w14:paraId="655AA7CB" w14:textId="77777777" w:rsidR="00A43DD8" w:rsidRDefault="00983492">
            <w:pPr>
              <w:pStyle w:val="TableParagraph"/>
              <w:spacing w:line="232" w:lineRule="auto"/>
              <w:ind w:left="215" w:right="1077"/>
            </w:pPr>
            <w:r>
              <w:t>Первая</w:t>
            </w:r>
            <w:r>
              <w:rPr>
                <w:spacing w:val="-14"/>
              </w:rPr>
              <w:t xml:space="preserve"> </w:t>
            </w:r>
            <w:r>
              <w:t xml:space="preserve">российская </w:t>
            </w:r>
            <w:r>
              <w:rPr>
                <w:spacing w:val="-2"/>
              </w:rPr>
              <w:t>революция</w:t>
            </w:r>
          </w:p>
          <w:p w14:paraId="61E41692" w14:textId="77777777" w:rsidR="00A43DD8" w:rsidRDefault="00983492">
            <w:pPr>
              <w:pStyle w:val="TableParagraph"/>
              <w:spacing w:line="224" w:lineRule="exact"/>
              <w:ind w:left="215"/>
            </w:pPr>
            <w:r>
              <w:t>1905-1907</w:t>
            </w:r>
            <w:r>
              <w:rPr>
                <w:spacing w:val="-10"/>
              </w:rPr>
              <w:t xml:space="preserve"> </w:t>
            </w:r>
            <w:r>
              <w:rPr>
                <w:spacing w:val="-5"/>
              </w:rPr>
              <w:t>гг.</w:t>
            </w:r>
          </w:p>
        </w:tc>
        <w:tc>
          <w:tcPr>
            <w:tcW w:w="1702" w:type="dxa"/>
          </w:tcPr>
          <w:p w14:paraId="0642DA9A" w14:textId="77777777" w:rsidR="00A43DD8" w:rsidRDefault="00983492">
            <w:pPr>
              <w:pStyle w:val="TableParagraph"/>
              <w:spacing w:line="244" w:lineRule="exact"/>
              <w:ind w:left="337" w:right="311"/>
              <w:jc w:val="center"/>
            </w:pPr>
            <w:r>
              <w:rPr>
                <w:spacing w:val="-10"/>
              </w:rPr>
              <w:t>1</w:t>
            </w:r>
          </w:p>
        </w:tc>
        <w:tc>
          <w:tcPr>
            <w:tcW w:w="3404" w:type="dxa"/>
          </w:tcPr>
          <w:p w14:paraId="4DC8E737" w14:textId="77777777" w:rsidR="00A43DD8" w:rsidRDefault="00983492">
            <w:pPr>
              <w:pStyle w:val="TableParagraph"/>
              <w:spacing w:line="232" w:lineRule="auto"/>
              <w:ind w:left="215" w:right="413"/>
            </w:pPr>
            <w:r>
              <w:t>Февральская</w:t>
            </w:r>
            <w:r>
              <w:rPr>
                <w:spacing w:val="40"/>
              </w:rPr>
              <w:t xml:space="preserve"> </w:t>
            </w:r>
            <w:r>
              <w:t>и</w:t>
            </w:r>
            <w:r>
              <w:rPr>
                <w:spacing w:val="40"/>
              </w:rPr>
              <w:t xml:space="preserve"> </w:t>
            </w:r>
            <w:r>
              <w:t xml:space="preserve">Октябрьская </w:t>
            </w:r>
            <w:r>
              <w:rPr>
                <w:spacing w:val="-4"/>
              </w:rPr>
              <w:t>ре-</w:t>
            </w:r>
          </w:p>
          <w:p w14:paraId="2F5AF555" w14:textId="77777777" w:rsidR="00A43DD8" w:rsidRDefault="00983492">
            <w:pPr>
              <w:pStyle w:val="TableParagraph"/>
              <w:spacing w:line="224" w:lineRule="exact"/>
              <w:ind w:left="215"/>
            </w:pPr>
            <w:proofErr w:type="spellStart"/>
            <w:r>
              <w:t>волюции</w:t>
            </w:r>
            <w:proofErr w:type="spellEnd"/>
            <w:r>
              <w:rPr>
                <w:spacing w:val="-9"/>
              </w:rPr>
              <w:t xml:space="preserve"> </w:t>
            </w:r>
            <w:r>
              <w:t>1917</w:t>
            </w:r>
            <w:r>
              <w:rPr>
                <w:spacing w:val="-10"/>
              </w:rPr>
              <w:t xml:space="preserve"> </w:t>
            </w:r>
            <w:r>
              <w:rPr>
                <w:spacing w:val="-5"/>
              </w:rPr>
              <w:t>г.</w:t>
            </w:r>
          </w:p>
        </w:tc>
        <w:tc>
          <w:tcPr>
            <w:tcW w:w="1383" w:type="dxa"/>
          </w:tcPr>
          <w:p w14:paraId="4F829B3D" w14:textId="77777777" w:rsidR="00A43DD8" w:rsidRDefault="00983492">
            <w:pPr>
              <w:pStyle w:val="TableParagraph"/>
              <w:spacing w:line="244" w:lineRule="exact"/>
              <w:ind w:left="176" w:right="158"/>
              <w:jc w:val="center"/>
            </w:pPr>
            <w:r>
              <w:rPr>
                <w:spacing w:val="-10"/>
              </w:rPr>
              <w:t>3</w:t>
            </w:r>
          </w:p>
        </w:tc>
      </w:tr>
      <w:tr w:rsidR="00A43DD8" w14:paraId="6AACAC29" w14:textId="77777777">
        <w:trPr>
          <w:trHeight w:val="1502"/>
        </w:trPr>
        <w:tc>
          <w:tcPr>
            <w:tcW w:w="3087" w:type="dxa"/>
          </w:tcPr>
          <w:p w14:paraId="3695F534" w14:textId="77777777" w:rsidR="00A43DD8" w:rsidRDefault="00983492">
            <w:pPr>
              <w:pStyle w:val="TableParagraph"/>
              <w:spacing w:line="247" w:lineRule="exact"/>
              <w:ind w:left="215"/>
              <w:jc w:val="both"/>
            </w:pPr>
            <w:r>
              <w:t>Отечественная</w:t>
            </w:r>
            <w:r>
              <w:rPr>
                <w:spacing w:val="-12"/>
              </w:rPr>
              <w:t xml:space="preserve"> </w:t>
            </w:r>
            <w:r>
              <w:t>война</w:t>
            </w:r>
            <w:r>
              <w:rPr>
                <w:spacing w:val="-12"/>
              </w:rPr>
              <w:t xml:space="preserve"> </w:t>
            </w:r>
            <w:r>
              <w:t>1812</w:t>
            </w:r>
            <w:r>
              <w:rPr>
                <w:spacing w:val="-11"/>
              </w:rPr>
              <w:t xml:space="preserve"> </w:t>
            </w:r>
            <w:r>
              <w:rPr>
                <w:spacing w:val="-5"/>
              </w:rPr>
              <w:t>г.</w:t>
            </w:r>
          </w:p>
          <w:p w14:paraId="31ECABBA" w14:textId="77777777" w:rsidR="00A43DD8" w:rsidRDefault="00983492">
            <w:pPr>
              <w:pStyle w:val="TableParagraph"/>
              <w:spacing w:before="1"/>
              <w:ind w:left="215" w:right="187"/>
              <w:jc w:val="both"/>
            </w:pPr>
            <w:r>
              <w:t xml:space="preserve">- важнейшее событие </w:t>
            </w:r>
            <w:proofErr w:type="spellStart"/>
            <w:r>
              <w:t>россий</w:t>
            </w:r>
            <w:proofErr w:type="spellEnd"/>
            <w:r>
              <w:t xml:space="preserve">- </w:t>
            </w:r>
            <w:proofErr w:type="spellStart"/>
            <w:r>
              <w:t>ской</w:t>
            </w:r>
            <w:proofErr w:type="spellEnd"/>
            <w:r>
              <w:t xml:space="preserve"> и мировой истории XIX в.</w:t>
            </w:r>
            <w:r>
              <w:rPr>
                <w:spacing w:val="40"/>
              </w:rPr>
              <w:t xml:space="preserve"> </w:t>
            </w:r>
            <w:r>
              <w:t>Крымская война.</w:t>
            </w:r>
            <w:r>
              <w:rPr>
                <w:spacing w:val="40"/>
              </w:rPr>
              <w:t xml:space="preserve"> </w:t>
            </w:r>
            <w:proofErr w:type="spellStart"/>
            <w:r>
              <w:t>Героиче</w:t>
            </w:r>
            <w:proofErr w:type="spellEnd"/>
            <w:r>
              <w:t>-</w:t>
            </w:r>
          </w:p>
          <w:p w14:paraId="5F84BE42" w14:textId="77777777" w:rsidR="00A43DD8" w:rsidRDefault="00983492">
            <w:pPr>
              <w:pStyle w:val="TableParagraph"/>
              <w:spacing w:line="222" w:lineRule="exact"/>
              <w:ind w:left="215"/>
              <w:jc w:val="both"/>
            </w:pPr>
            <w:proofErr w:type="spellStart"/>
            <w:r>
              <w:t>ская</w:t>
            </w:r>
            <w:proofErr w:type="spellEnd"/>
            <w:r>
              <w:rPr>
                <w:spacing w:val="-4"/>
              </w:rPr>
              <w:t xml:space="preserve"> </w:t>
            </w:r>
            <w:r>
              <w:t>оборона</w:t>
            </w:r>
            <w:r>
              <w:rPr>
                <w:spacing w:val="-4"/>
              </w:rPr>
              <w:t xml:space="preserve"> </w:t>
            </w:r>
            <w:r>
              <w:rPr>
                <w:spacing w:val="-2"/>
              </w:rPr>
              <w:t>Севастополя</w:t>
            </w:r>
          </w:p>
        </w:tc>
        <w:tc>
          <w:tcPr>
            <w:tcW w:w="1702" w:type="dxa"/>
          </w:tcPr>
          <w:p w14:paraId="0283D2F5" w14:textId="77777777" w:rsidR="00A43DD8" w:rsidRDefault="00983492">
            <w:pPr>
              <w:pStyle w:val="TableParagraph"/>
              <w:spacing w:line="244" w:lineRule="exact"/>
              <w:ind w:left="337" w:right="311"/>
              <w:jc w:val="center"/>
            </w:pPr>
            <w:r>
              <w:rPr>
                <w:spacing w:val="-10"/>
              </w:rPr>
              <w:t>2</w:t>
            </w:r>
          </w:p>
        </w:tc>
        <w:tc>
          <w:tcPr>
            <w:tcW w:w="3404" w:type="dxa"/>
          </w:tcPr>
          <w:p w14:paraId="1640A07A" w14:textId="77777777" w:rsidR="00A43DD8" w:rsidRDefault="00983492">
            <w:pPr>
              <w:pStyle w:val="TableParagraph"/>
              <w:tabs>
                <w:tab w:val="left" w:pos="1228"/>
              </w:tabs>
              <w:spacing w:line="235" w:lineRule="auto"/>
              <w:ind w:left="1228" w:right="796" w:hanging="1013"/>
            </w:pPr>
            <w:r>
              <w:rPr>
                <w:spacing w:val="-2"/>
              </w:rPr>
              <w:t>Великая</w:t>
            </w:r>
            <w:r>
              <w:tab/>
            </w:r>
            <w:r>
              <w:rPr>
                <w:spacing w:val="-4"/>
              </w:rPr>
              <w:t xml:space="preserve">Отечественная </w:t>
            </w:r>
            <w:r>
              <w:rPr>
                <w:spacing w:val="-2"/>
              </w:rPr>
              <w:t>война</w:t>
            </w:r>
          </w:p>
          <w:p w14:paraId="485926E3" w14:textId="77777777" w:rsidR="00A43DD8" w:rsidRDefault="00983492">
            <w:pPr>
              <w:pStyle w:val="TableParagraph"/>
              <w:spacing w:line="250" w:lineRule="exact"/>
              <w:ind w:left="215"/>
            </w:pPr>
            <w:r>
              <w:t>(1941-1945</w:t>
            </w:r>
            <w:r>
              <w:rPr>
                <w:spacing w:val="-8"/>
              </w:rPr>
              <w:t xml:space="preserve"> </w:t>
            </w:r>
            <w:r>
              <w:rPr>
                <w:spacing w:val="-4"/>
              </w:rPr>
              <w:t>гг.)</w:t>
            </w:r>
          </w:p>
        </w:tc>
        <w:tc>
          <w:tcPr>
            <w:tcW w:w="1383" w:type="dxa"/>
          </w:tcPr>
          <w:p w14:paraId="1F35B6A5" w14:textId="77777777" w:rsidR="00A43DD8" w:rsidRDefault="00983492">
            <w:pPr>
              <w:pStyle w:val="TableParagraph"/>
              <w:spacing w:line="244" w:lineRule="exact"/>
              <w:ind w:left="176" w:right="158"/>
              <w:jc w:val="center"/>
            </w:pPr>
            <w:r>
              <w:rPr>
                <w:spacing w:val="-10"/>
              </w:rPr>
              <w:t>4</w:t>
            </w:r>
          </w:p>
        </w:tc>
      </w:tr>
      <w:tr w:rsidR="00A43DD8" w14:paraId="60A18051" w14:textId="77777777">
        <w:trPr>
          <w:trHeight w:val="2011"/>
        </w:trPr>
        <w:tc>
          <w:tcPr>
            <w:tcW w:w="3087" w:type="dxa"/>
          </w:tcPr>
          <w:p w14:paraId="7D558106" w14:textId="77777777" w:rsidR="00A43DD8" w:rsidRDefault="00983492">
            <w:pPr>
              <w:pStyle w:val="TableParagraph"/>
              <w:tabs>
                <w:tab w:val="left" w:pos="2687"/>
              </w:tabs>
              <w:ind w:left="215" w:right="185"/>
              <w:jc w:val="both"/>
            </w:pPr>
            <w:r>
              <w:t xml:space="preserve">Социальная и правовая </w:t>
            </w:r>
            <w:proofErr w:type="spellStart"/>
            <w:r>
              <w:t>мо</w:t>
            </w:r>
            <w:proofErr w:type="spellEnd"/>
            <w:r>
              <w:t xml:space="preserve">- </w:t>
            </w:r>
            <w:proofErr w:type="spellStart"/>
            <w:r>
              <w:t>дернизация</w:t>
            </w:r>
            <w:proofErr w:type="spellEnd"/>
            <w:r>
              <w:t xml:space="preserve"> страны при </w:t>
            </w:r>
            <w:r>
              <w:rPr>
                <w:spacing w:val="-2"/>
              </w:rPr>
              <w:t>Александре</w:t>
            </w:r>
            <w:r>
              <w:tab/>
            </w:r>
            <w:r>
              <w:rPr>
                <w:spacing w:val="-5"/>
              </w:rPr>
              <w:t>II.</w:t>
            </w:r>
          </w:p>
          <w:p w14:paraId="5443C51B" w14:textId="77777777" w:rsidR="00A43DD8" w:rsidRDefault="00983492">
            <w:pPr>
              <w:pStyle w:val="TableParagraph"/>
              <w:ind w:left="215" w:right="185"/>
              <w:jc w:val="both"/>
            </w:pPr>
            <w:proofErr w:type="gramStart"/>
            <w:r>
              <w:t xml:space="preserve">Этнокультур- </w:t>
            </w:r>
            <w:proofErr w:type="spellStart"/>
            <w:r>
              <w:t>ный</w:t>
            </w:r>
            <w:proofErr w:type="spellEnd"/>
            <w:proofErr w:type="gramEnd"/>
            <w:r>
              <w:t xml:space="preserve"> облик империи. </w:t>
            </w:r>
            <w:proofErr w:type="spellStart"/>
            <w:r>
              <w:t>Форми</w:t>
            </w:r>
            <w:proofErr w:type="spellEnd"/>
            <w:r>
              <w:t xml:space="preserve">- </w:t>
            </w:r>
            <w:proofErr w:type="spellStart"/>
            <w:r>
              <w:t>рование</w:t>
            </w:r>
            <w:proofErr w:type="spellEnd"/>
            <w:r>
              <w:t xml:space="preserve"> гражданского</w:t>
            </w:r>
            <w:r>
              <w:rPr>
                <w:spacing w:val="27"/>
              </w:rPr>
              <w:t xml:space="preserve"> </w:t>
            </w:r>
            <w:proofErr w:type="gramStart"/>
            <w:r>
              <w:t>обще-</w:t>
            </w:r>
            <w:r>
              <w:rPr>
                <w:spacing w:val="23"/>
              </w:rPr>
              <w:t xml:space="preserve"> </w:t>
            </w:r>
            <w:proofErr w:type="spellStart"/>
            <w:r>
              <w:t>ства</w:t>
            </w:r>
            <w:proofErr w:type="spellEnd"/>
            <w:proofErr w:type="gramEnd"/>
            <w:r>
              <w:rPr>
                <w:spacing w:val="72"/>
              </w:rPr>
              <w:t xml:space="preserve"> </w:t>
            </w:r>
            <w:r>
              <w:rPr>
                <w:spacing w:val="-10"/>
              </w:rPr>
              <w:t>и</w:t>
            </w:r>
          </w:p>
          <w:p w14:paraId="46ED7573" w14:textId="77777777" w:rsidR="00A43DD8" w:rsidRDefault="00983492">
            <w:pPr>
              <w:pStyle w:val="TableParagraph"/>
              <w:spacing w:line="244" w:lineRule="exact"/>
              <w:ind w:left="215" w:right="511"/>
              <w:jc w:val="both"/>
            </w:pPr>
            <w:r>
              <w:t xml:space="preserve">основные направления </w:t>
            </w:r>
            <w:r>
              <w:rPr>
                <w:spacing w:val="-2"/>
              </w:rPr>
              <w:t>общественных</w:t>
            </w:r>
            <w:r>
              <w:rPr>
                <w:spacing w:val="6"/>
              </w:rPr>
              <w:t xml:space="preserve"> </w:t>
            </w:r>
            <w:r>
              <w:rPr>
                <w:spacing w:val="-2"/>
              </w:rPr>
              <w:t>движений</w:t>
            </w:r>
          </w:p>
        </w:tc>
        <w:tc>
          <w:tcPr>
            <w:tcW w:w="1702" w:type="dxa"/>
          </w:tcPr>
          <w:p w14:paraId="1EBF920C" w14:textId="77777777" w:rsidR="00A43DD8" w:rsidRDefault="00983492">
            <w:pPr>
              <w:pStyle w:val="TableParagraph"/>
              <w:spacing w:line="247" w:lineRule="exact"/>
              <w:ind w:left="337" w:right="321"/>
              <w:jc w:val="center"/>
            </w:pPr>
            <w:r>
              <w:rPr>
                <w:spacing w:val="-5"/>
              </w:rPr>
              <w:t>19</w:t>
            </w:r>
          </w:p>
        </w:tc>
        <w:tc>
          <w:tcPr>
            <w:tcW w:w="3404" w:type="dxa"/>
          </w:tcPr>
          <w:p w14:paraId="3652A4F6" w14:textId="77777777" w:rsidR="00A43DD8" w:rsidRDefault="00983492">
            <w:pPr>
              <w:pStyle w:val="TableParagraph"/>
              <w:spacing w:line="242" w:lineRule="auto"/>
              <w:ind w:left="215" w:right="413"/>
            </w:pPr>
            <w:r>
              <w:t>Распад СССР. Становление новой</w:t>
            </w:r>
            <w:r>
              <w:rPr>
                <w:spacing w:val="-12"/>
              </w:rPr>
              <w:t xml:space="preserve"> </w:t>
            </w:r>
            <w:r>
              <w:t>России</w:t>
            </w:r>
            <w:r>
              <w:rPr>
                <w:spacing w:val="-12"/>
              </w:rPr>
              <w:t xml:space="preserve"> </w:t>
            </w:r>
            <w:r>
              <w:t>(1992-1999</w:t>
            </w:r>
            <w:r>
              <w:rPr>
                <w:spacing w:val="-12"/>
              </w:rPr>
              <w:t xml:space="preserve"> </w:t>
            </w:r>
            <w:r>
              <w:t>гг.)</w:t>
            </w:r>
          </w:p>
        </w:tc>
        <w:tc>
          <w:tcPr>
            <w:tcW w:w="1383" w:type="dxa"/>
          </w:tcPr>
          <w:p w14:paraId="1B8F399A" w14:textId="77777777" w:rsidR="00A43DD8" w:rsidRDefault="00983492">
            <w:pPr>
              <w:pStyle w:val="TableParagraph"/>
              <w:spacing w:line="247" w:lineRule="exact"/>
              <w:ind w:left="176" w:right="158"/>
              <w:jc w:val="center"/>
            </w:pPr>
            <w:r>
              <w:rPr>
                <w:spacing w:val="-10"/>
              </w:rPr>
              <w:t>2</w:t>
            </w:r>
          </w:p>
        </w:tc>
      </w:tr>
      <w:tr w:rsidR="00A43DD8" w14:paraId="1C690C20" w14:textId="77777777">
        <w:trPr>
          <w:trHeight w:val="253"/>
        </w:trPr>
        <w:tc>
          <w:tcPr>
            <w:tcW w:w="3087" w:type="dxa"/>
          </w:tcPr>
          <w:p w14:paraId="2EC4862F" w14:textId="77777777" w:rsidR="00A43DD8" w:rsidRDefault="00983492">
            <w:pPr>
              <w:pStyle w:val="TableParagraph"/>
              <w:spacing w:line="234" w:lineRule="exact"/>
              <w:ind w:left="215"/>
            </w:pPr>
            <w:r>
              <w:t>На</w:t>
            </w:r>
            <w:r>
              <w:rPr>
                <w:spacing w:val="-7"/>
              </w:rPr>
              <w:t xml:space="preserve"> </w:t>
            </w:r>
            <w:r>
              <w:t>пороге</w:t>
            </w:r>
            <w:r>
              <w:rPr>
                <w:spacing w:val="-6"/>
              </w:rPr>
              <w:t xml:space="preserve"> </w:t>
            </w:r>
            <w:r>
              <w:t>нового</w:t>
            </w:r>
            <w:r>
              <w:rPr>
                <w:spacing w:val="-8"/>
              </w:rPr>
              <w:t xml:space="preserve"> </w:t>
            </w:r>
            <w:r>
              <w:rPr>
                <w:spacing w:val="-4"/>
              </w:rPr>
              <w:t>века</w:t>
            </w:r>
          </w:p>
        </w:tc>
        <w:tc>
          <w:tcPr>
            <w:tcW w:w="1702" w:type="dxa"/>
          </w:tcPr>
          <w:p w14:paraId="445C7BFC" w14:textId="77777777" w:rsidR="00A43DD8" w:rsidRDefault="00A43DD8">
            <w:pPr>
              <w:pStyle w:val="TableParagraph"/>
              <w:ind w:left="0"/>
              <w:rPr>
                <w:sz w:val="18"/>
              </w:rPr>
            </w:pPr>
          </w:p>
        </w:tc>
        <w:tc>
          <w:tcPr>
            <w:tcW w:w="3404" w:type="dxa"/>
          </w:tcPr>
          <w:p w14:paraId="2B0D5441" w14:textId="77777777" w:rsidR="00A43DD8" w:rsidRDefault="00983492">
            <w:pPr>
              <w:pStyle w:val="TableParagraph"/>
              <w:spacing w:line="234" w:lineRule="exact"/>
              <w:ind w:left="215"/>
            </w:pPr>
            <w:r>
              <w:t>Возрождение</w:t>
            </w:r>
            <w:r>
              <w:rPr>
                <w:spacing w:val="-13"/>
              </w:rPr>
              <w:t xml:space="preserve"> </w:t>
            </w:r>
            <w:r>
              <w:rPr>
                <w:spacing w:val="-2"/>
              </w:rPr>
              <w:t>страны</w:t>
            </w:r>
          </w:p>
        </w:tc>
        <w:tc>
          <w:tcPr>
            <w:tcW w:w="1383" w:type="dxa"/>
          </w:tcPr>
          <w:p w14:paraId="3966160F" w14:textId="77777777" w:rsidR="00A43DD8" w:rsidRDefault="00A43DD8">
            <w:pPr>
              <w:pStyle w:val="TableParagraph"/>
              <w:ind w:left="0"/>
              <w:rPr>
                <w:sz w:val="18"/>
              </w:rPr>
            </w:pPr>
          </w:p>
        </w:tc>
      </w:tr>
      <w:tr w:rsidR="00A43DD8" w14:paraId="6B9F46EE" w14:textId="77777777">
        <w:trPr>
          <w:trHeight w:val="3019"/>
        </w:trPr>
        <w:tc>
          <w:tcPr>
            <w:tcW w:w="3087" w:type="dxa"/>
          </w:tcPr>
          <w:p w14:paraId="0502F6D4" w14:textId="77777777" w:rsidR="00A43DD8" w:rsidRDefault="00983492">
            <w:pPr>
              <w:pStyle w:val="TableParagraph"/>
              <w:tabs>
                <w:tab w:val="left" w:pos="2286"/>
              </w:tabs>
              <w:spacing w:line="246" w:lineRule="exact"/>
              <w:ind w:left="215"/>
            </w:pPr>
            <w:r>
              <w:rPr>
                <w:spacing w:val="-2"/>
              </w:rPr>
              <w:t>Крымская</w:t>
            </w:r>
            <w:r>
              <w:tab/>
            </w:r>
            <w:r>
              <w:rPr>
                <w:spacing w:val="-2"/>
              </w:rPr>
              <w:t>война.</w:t>
            </w:r>
          </w:p>
          <w:p w14:paraId="5DC3D644" w14:textId="77777777" w:rsidR="00A43DD8" w:rsidRDefault="00983492">
            <w:pPr>
              <w:pStyle w:val="TableParagraph"/>
              <w:tabs>
                <w:tab w:val="left" w:pos="1146"/>
                <w:tab w:val="left" w:pos="1876"/>
                <w:tab w:val="left" w:pos="2120"/>
                <w:tab w:val="left" w:pos="2459"/>
                <w:tab w:val="left" w:pos="2583"/>
              </w:tabs>
              <w:ind w:left="215" w:right="187"/>
            </w:pPr>
            <w:r>
              <w:rPr>
                <w:spacing w:val="-2"/>
              </w:rPr>
              <w:t>Героическая</w:t>
            </w:r>
            <w:r>
              <w:tab/>
            </w:r>
            <w:r>
              <w:tab/>
            </w:r>
            <w:r>
              <w:rPr>
                <w:spacing w:val="-2"/>
              </w:rPr>
              <w:t xml:space="preserve">оборона </w:t>
            </w:r>
            <w:r>
              <w:t>Севастополя.</w:t>
            </w:r>
            <w:r>
              <w:rPr>
                <w:spacing w:val="30"/>
              </w:rPr>
              <w:t xml:space="preserve"> </w:t>
            </w:r>
            <w:proofErr w:type="gramStart"/>
            <w:r>
              <w:t>Обще-</w:t>
            </w:r>
            <w:r>
              <w:rPr>
                <w:spacing w:val="27"/>
              </w:rPr>
              <w:t xml:space="preserve"> </w:t>
            </w:r>
            <w:proofErr w:type="spellStart"/>
            <w:r>
              <w:t>ство</w:t>
            </w:r>
            <w:proofErr w:type="spellEnd"/>
            <w:proofErr w:type="gramEnd"/>
            <w:r>
              <w:rPr>
                <w:spacing w:val="31"/>
              </w:rPr>
              <w:t xml:space="preserve"> </w:t>
            </w:r>
            <w:r>
              <w:t>и власть</w:t>
            </w:r>
            <w:r>
              <w:rPr>
                <w:spacing w:val="40"/>
              </w:rPr>
              <w:t xml:space="preserve"> </w:t>
            </w:r>
            <w:r>
              <w:t>после</w:t>
            </w:r>
            <w:r>
              <w:rPr>
                <w:spacing w:val="40"/>
              </w:rPr>
              <w:t xml:space="preserve"> </w:t>
            </w:r>
            <w:proofErr w:type="spellStart"/>
            <w:r>
              <w:t>револю</w:t>
            </w:r>
            <w:proofErr w:type="spellEnd"/>
            <w:r>
              <w:t>-</w:t>
            </w:r>
            <w:r>
              <w:rPr>
                <w:spacing w:val="40"/>
              </w:rPr>
              <w:t xml:space="preserve"> </w:t>
            </w:r>
            <w:proofErr w:type="spellStart"/>
            <w:r>
              <w:t>ции</w:t>
            </w:r>
            <w:proofErr w:type="spellEnd"/>
            <w:r>
              <w:t xml:space="preserve">. </w:t>
            </w:r>
            <w:r>
              <w:rPr>
                <w:spacing w:val="-2"/>
              </w:rPr>
              <w:t>Уроки</w:t>
            </w:r>
            <w:r>
              <w:tab/>
            </w:r>
            <w:r>
              <w:rPr>
                <w:spacing w:val="-2"/>
              </w:rPr>
              <w:t>революции:</w:t>
            </w:r>
            <w:r>
              <w:tab/>
            </w:r>
            <w:r>
              <w:tab/>
            </w:r>
            <w:proofErr w:type="gramStart"/>
            <w:r>
              <w:rPr>
                <w:spacing w:val="-4"/>
              </w:rPr>
              <w:t xml:space="preserve">по- </w:t>
            </w:r>
            <w:r>
              <w:t>литическая</w:t>
            </w:r>
            <w:proofErr w:type="gramEnd"/>
            <w:r>
              <w:rPr>
                <w:spacing w:val="40"/>
              </w:rPr>
              <w:t xml:space="preserve"> </w:t>
            </w:r>
            <w:r>
              <w:t>стабилизация</w:t>
            </w:r>
            <w:r>
              <w:rPr>
                <w:spacing w:val="40"/>
              </w:rPr>
              <w:t xml:space="preserve"> </w:t>
            </w:r>
            <w:r>
              <w:t xml:space="preserve">и </w:t>
            </w:r>
            <w:r>
              <w:rPr>
                <w:spacing w:val="-2"/>
              </w:rPr>
              <w:t>социальные</w:t>
            </w:r>
            <w:r>
              <w:rPr>
                <w:spacing w:val="80"/>
              </w:rPr>
              <w:t xml:space="preserve"> </w:t>
            </w:r>
            <w:r>
              <w:rPr>
                <w:spacing w:val="-2"/>
              </w:rPr>
              <w:t>преобразования.</w:t>
            </w:r>
            <w:r>
              <w:tab/>
            </w:r>
            <w:r>
              <w:tab/>
            </w:r>
            <w:r>
              <w:tab/>
            </w:r>
            <w:r>
              <w:rPr>
                <w:spacing w:val="-4"/>
              </w:rPr>
              <w:t xml:space="preserve">П.А. </w:t>
            </w:r>
            <w:r>
              <w:rPr>
                <w:spacing w:val="-2"/>
              </w:rPr>
              <w:t>Столыпин:</w:t>
            </w:r>
            <w:r>
              <w:tab/>
            </w:r>
            <w:r>
              <w:rPr>
                <w:spacing w:val="-2"/>
              </w:rPr>
              <w:t>программа системных</w:t>
            </w:r>
            <w:r>
              <w:rPr>
                <w:spacing w:val="-13"/>
              </w:rPr>
              <w:t xml:space="preserve"> </w:t>
            </w:r>
            <w:r>
              <w:rPr>
                <w:spacing w:val="-2"/>
              </w:rPr>
              <w:t>реформ,</w:t>
            </w:r>
            <w:r>
              <w:rPr>
                <w:spacing w:val="-13"/>
              </w:rPr>
              <w:t xml:space="preserve"> </w:t>
            </w:r>
            <w:r>
              <w:rPr>
                <w:spacing w:val="-2"/>
              </w:rPr>
              <w:t xml:space="preserve">масштаб </w:t>
            </w:r>
            <w:r>
              <w:rPr>
                <w:spacing w:val="-10"/>
              </w:rPr>
              <w:t>и</w:t>
            </w:r>
          </w:p>
          <w:p w14:paraId="3CFFD1D5" w14:textId="77777777" w:rsidR="00A43DD8" w:rsidRDefault="00983492">
            <w:pPr>
              <w:pStyle w:val="TableParagraph"/>
              <w:spacing w:line="224" w:lineRule="exact"/>
              <w:ind w:left="215"/>
            </w:pPr>
            <w:r>
              <w:rPr>
                <w:spacing w:val="-2"/>
              </w:rPr>
              <w:t>результаты</w:t>
            </w:r>
          </w:p>
        </w:tc>
        <w:tc>
          <w:tcPr>
            <w:tcW w:w="1702" w:type="dxa"/>
          </w:tcPr>
          <w:p w14:paraId="3D21BE22" w14:textId="77777777" w:rsidR="00A43DD8" w:rsidRDefault="00983492">
            <w:pPr>
              <w:pStyle w:val="TableParagraph"/>
              <w:spacing w:line="244" w:lineRule="exact"/>
              <w:ind w:left="337" w:right="311"/>
              <w:jc w:val="center"/>
            </w:pPr>
            <w:r>
              <w:rPr>
                <w:spacing w:val="-10"/>
              </w:rPr>
              <w:t>3</w:t>
            </w:r>
          </w:p>
        </w:tc>
        <w:tc>
          <w:tcPr>
            <w:tcW w:w="3404" w:type="dxa"/>
          </w:tcPr>
          <w:p w14:paraId="5287EB74" w14:textId="77777777" w:rsidR="00A43DD8" w:rsidRDefault="00983492">
            <w:pPr>
              <w:pStyle w:val="TableParagraph"/>
              <w:spacing w:line="244" w:lineRule="exact"/>
              <w:ind w:left="215"/>
            </w:pPr>
            <w:r>
              <w:t>Воссоединение</w:t>
            </w:r>
            <w:r>
              <w:rPr>
                <w:spacing w:val="-9"/>
              </w:rPr>
              <w:t xml:space="preserve"> </w:t>
            </w:r>
            <w:r>
              <w:t>Крыма</w:t>
            </w:r>
            <w:r>
              <w:rPr>
                <w:spacing w:val="-9"/>
              </w:rPr>
              <w:t xml:space="preserve"> </w:t>
            </w:r>
            <w:r>
              <w:t>с</w:t>
            </w:r>
            <w:r>
              <w:rPr>
                <w:spacing w:val="-11"/>
              </w:rPr>
              <w:t xml:space="preserve"> </w:t>
            </w:r>
            <w:r>
              <w:rPr>
                <w:spacing w:val="-2"/>
              </w:rPr>
              <w:t>Россией</w:t>
            </w:r>
          </w:p>
        </w:tc>
        <w:tc>
          <w:tcPr>
            <w:tcW w:w="1383" w:type="dxa"/>
          </w:tcPr>
          <w:p w14:paraId="43609775" w14:textId="77777777" w:rsidR="00A43DD8" w:rsidRDefault="00983492">
            <w:pPr>
              <w:pStyle w:val="TableParagraph"/>
              <w:spacing w:line="244" w:lineRule="exact"/>
              <w:ind w:left="176" w:right="158"/>
              <w:jc w:val="center"/>
            </w:pPr>
            <w:r>
              <w:rPr>
                <w:spacing w:val="-10"/>
              </w:rPr>
              <w:t>3</w:t>
            </w:r>
          </w:p>
        </w:tc>
      </w:tr>
      <w:tr w:rsidR="00A43DD8" w14:paraId="345E73E8" w14:textId="77777777">
        <w:trPr>
          <w:trHeight w:val="253"/>
        </w:trPr>
        <w:tc>
          <w:tcPr>
            <w:tcW w:w="3087" w:type="dxa"/>
          </w:tcPr>
          <w:p w14:paraId="58711A16" w14:textId="77777777" w:rsidR="00A43DD8" w:rsidRDefault="00983492">
            <w:pPr>
              <w:pStyle w:val="TableParagraph"/>
              <w:spacing w:line="234" w:lineRule="exact"/>
              <w:ind w:left="215"/>
            </w:pPr>
            <w:r>
              <w:rPr>
                <w:spacing w:val="-2"/>
              </w:rPr>
              <w:t>Обобщение</w:t>
            </w:r>
          </w:p>
        </w:tc>
        <w:tc>
          <w:tcPr>
            <w:tcW w:w="1702" w:type="dxa"/>
          </w:tcPr>
          <w:p w14:paraId="0602A120" w14:textId="77777777" w:rsidR="00A43DD8" w:rsidRDefault="00983492">
            <w:pPr>
              <w:pStyle w:val="TableParagraph"/>
              <w:spacing w:line="234" w:lineRule="exact"/>
              <w:ind w:left="337" w:right="311"/>
              <w:jc w:val="center"/>
            </w:pPr>
            <w:r>
              <w:rPr>
                <w:spacing w:val="-10"/>
              </w:rPr>
              <w:t>1</w:t>
            </w:r>
          </w:p>
        </w:tc>
        <w:tc>
          <w:tcPr>
            <w:tcW w:w="3404" w:type="dxa"/>
          </w:tcPr>
          <w:p w14:paraId="2DEC0804" w14:textId="77777777" w:rsidR="00A43DD8" w:rsidRDefault="00983492">
            <w:pPr>
              <w:pStyle w:val="TableParagraph"/>
              <w:spacing w:line="234" w:lineRule="exact"/>
              <w:ind w:left="215"/>
            </w:pPr>
            <w:r>
              <w:rPr>
                <w:spacing w:val="-2"/>
              </w:rPr>
              <w:t>Итоговое</w:t>
            </w:r>
            <w:r>
              <w:rPr>
                <w:spacing w:val="2"/>
              </w:rPr>
              <w:t xml:space="preserve"> </w:t>
            </w:r>
            <w:r>
              <w:rPr>
                <w:spacing w:val="-2"/>
              </w:rPr>
              <w:t>повторение</w:t>
            </w:r>
          </w:p>
        </w:tc>
        <w:tc>
          <w:tcPr>
            <w:tcW w:w="1383" w:type="dxa"/>
          </w:tcPr>
          <w:p w14:paraId="52FC4E8E" w14:textId="77777777" w:rsidR="00A43DD8" w:rsidRDefault="00983492">
            <w:pPr>
              <w:pStyle w:val="TableParagraph"/>
              <w:spacing w:line="234" w:lineRule="exact"/>
              <w:ind w:left="176" w:right="158"/>
              <w:jc w:val="center"/>
            </w:pPr>
            <w:r>
              <w:rPr>
                <w:spacing w:val="-10"/>
              </w:rPr>
              <w:t>1</w:t>
            </w:r>
          </w:p>
        </w:tc>
      </w:tr>
    </w:tbl>
    <w:p w14:paraId="2691485A" w14:textId="77777777" w:rsidR="00A43DD8" w:rsidRDefault="00A43DD8">
      <w:pPr>
        <w:pStyle w:val="TableParagraph"/>
        <w:spacing w:line="234" w:lineRule="exact"/>
        <w:jc w:val="center"/>
        <w:sectPr w:rsidR="00A43DD8">
          <w:pgSz w:w="11920" w:h="16850"/>
          <w:pgMar w:top="1700" w:right="566" w:bottom="780" w:left="1417" w:header="0" w:footer="597" w:gutter="0"/>
          <w:cols w:space="720"/>
        </w:sectPr>
      </w:pPr>
    </w:p>
    <w:p w14:paraId="2E915999" w14:textId="77777777" w:rsidR="00A43DD8" w:rsidRDefault="00983492">
      <w:pPr>
        <w:pStyle w:val="1"/>
        <w:spacing w:before="76" w:line="252" w:lineRule="exact"/>
        <w:jc w:val="left"/>
      </w:pPr>
      <w:r>
        <w:lastRenderedPageBreak/>
        <w:t>Содержание</w:t>
      </w:r>
      <w:r>
        <w:rPr>
          <w:spacing w:val="-16"/>
        </w:rPr>
        <w:t xml:space="preserve"> </w:t>
      </w:r>
      <w:r>
        <w:t>учебного</w:t>
      </w:r>
      <w:r>
        <w:rPr>
          <w:spacing w:val="-14"/>
        </w:rPr>
        <w:t xml:space="preserve"> </w:t>
      </w:r>
      <w:r>
        <w:t>модуля</w:t>
      </w:r>
      <w:r>
        <w:rPr>
          <w:spacing w:val="-14"/>
        </w:rPr>
        <w:t xml:space="preserve"> </w:t>
      </w:r>
      <w:r>
        <w:t>«Введение</w:t>
      </w:r>
      <w:r>
        <w:rPr>
          <w:spacing w:val="-13"/>
        </w:rPr>
        <w:t xml:space="preserve"> </w:t>
      </w:r>
      <w:r>
        <w:t>в</w:t>
      </w:r>
      <w:r>
        <w:rPr>
          <w:spacing w:val="-14"/>
        </w:rPr>
        <w:t xml:space="preserve"> </w:t>
      </w:r>
      <w:r>
        <w:t>Новейшую</w:t>
      </w:r>
      <w:r>
        <w:rPr>
          <w:spacing w:val="-12"/>
        </w:rPr>
        <w:t xml:space="preserve"> </w:t>
      </w:r>
      <w:r>
        <w:t>историю</w:t>
      </w:r>
      <w:r>
        <w:rPr>
          <w:spacing w:val="-13"/>
        </w:rPr>
        <w:t xml:space="preserve"> </w:t>
      </w:r>
      <w:r>
        <w:rPr>
          <w:spacing w:val="-2"/>
        </w:rPr>
        <w:t>России»</w:t>
      </w:r>
    </w:p>
    <w:p w14:paraId="1926FF34" w14:textId="77777777" w:rsidR="00A43DD8" w:rsidRDefault="00983492">
      <w:pPr>
        <w:pStyle w:val="2"/>
        <w:spacing w:line="250" w:lineRule="exact"/>
      </w:pPr>
      <w:r>
        <w:rPr>
          <w:spacing w:val="-2"/>
        </w:rPr>
        <w:t>Введение</w:t>
      </w:r>
    </w:p>
    <w:p w14:paraId="08191F59" w14:textId="77777777" w:rsidR="00A43DD8" w:rsidRDefault="00983492">
      <w:pPr>
        <w:pStyle w:val="a3"/>
        <w:spacing w:line="242" w:lineRule="auto"/>
        <w:jc w:val="left"/>
      </w:pPr>
      <w:r>
        <w:t>Преемственность</w:t>
      </w:r>
      <w:r>
        <w:rPr>
          <w:spacing w:val="-7"/>
        </w:rPr>
        <w:t xml:space="preserve"> </w:t>
      </w:r>
      <w:r>
        <w:t>всех</w:t>
      </w:r>
      <w:r>
        <w:rPr>
          <w:spacing w:val="-5"/>
        </w:rPr>
        <w:t xml:space="preserve"> </w:t>
      </w:r>
      <w:r>
        <w:t>этапов</w:t>
      </w:r>
      <w:r>
        <w:rPr>
          <w:spacing w:val="-10"/>
        </w:rPr>
        <w:t xml:space="preserve"> </w:t>
      </w:r>
      <w:r>
        <w:t>отечественной</w:t>
      </w:r>
      <w:r>
        <w:rPr>
          <w:spacing w:val="-5"/>
        </w:rPr>
        <w:t xml:space="preserve"> </w:t>
      </w:r>
      <w:r>
        <w:t>истории.</w:t>
      </w:r>
      <w:r>
        <w:rPr>
          <w:spacing w:val="-6"/>
        </w:rPr>
        <w:t xml:space="preserve"> </w:t>
      </w:r>
      <w:r>
        <w:t>Период</w:t>
      </w:r>
      <w:r>
        <w:rPr>
          <w:spacing w:val="-5"/>
        </w:rPr>
        <w:t xml:space="preserve"> </w:t>
      </w:r>
      <w:r>
        <w:t>Новейшей</w:t>
      </w:r>
      <w:r>
        <w:rPr>
          <w:spacing w:val="-6"/>
        </w:rPr>
        <w:t xml:space="preserve"> </w:t>
      </w:r>
      <w:r>
        <w:t>истории</w:t>
      </w:r>
      <w:r>
        <w:rPr>
          <w:spacing w:val="-9"/>
        </w:rPr>
        <w:t xml:space="preserve"> </w:t>
      </w:r>
      <w:r>
        <w:t>страны</w:t>
      </w:r>
      <w:r>
        <w:rPr>
          <w:spacing w:val="-8"/>
        </w:rPr>
        <w:t xml:space="preserve"> </w:t>
      </w:r>
      <w:r>
        <w:t>(с 1914 г. по настоящее время). Важнейшие события, процессы XX - начала XXI в.</w:t>
      </w:r>
    </w:p>
    <w:p w14:paraId="46D44850" w14:textId="77777777" w:rsidR="00A43DD8" w:rsidRDefault="00983492">
      <w:pPr>
        <w:pStyle w:val="2"/>
      </w:pPr>
      <w:r>
        <w:t>Февральская</w:t>
      </w:r>
      <w:r>
        <w:rPr>
          <w:spacing w:val="-14"/>
        </w:rPr>
        <w:t xml:space="preserve"> </w:t>
      </w:r>
      <w:r>
        <w:t>и</w:t>
      </w:r>
      <w:r>
        <w:rPr>
          <w:spacing w:val="-9"/>
        </w:rPr>
        <w:t xml:space="preserve"> </w:t>
      </w:r>
      <w:r>
        <w:t>Октябрьская</w:t>
      </w:r>
      <w:r>
        <w:rPr>
          <w:spacing w:val="-10"/>
        </w:rPr>
        <w:t xml:space="preserve"> </w:t>
      </w:r>
      <w:r>
        <w:t>революции</w:t>
      </w:r>
      <w:r>
        <w:rPr>
          <w:spacing w:val="-14"/>
        </w:rPr>
        <w:t xml:space="preserve"> </w:t>
      </w:r>
      <w:r>
        <w:t>1917</w:t>
      </w:r>
      <w:r>
        <w:rPr>
          <w:spacing w:val="-9"/>
        </w:rPr>
        <w:t xml:space="preserve"> </w:t>
      </w:r>
      <w:r>
        <w:rPr>
          <w:spacing w:val="-5"/>
        </w:rPr>
        <w:t>г.</w:t>
      </w:r>
    </w:p>
    <w:p w14:paraId="161E8AFE" w14:textId="60EB04A0" w:rsidR="00B35BB1" w:rsidRDefault="00983492" w:rsidP="00B35BB1">
      <w:pPr>
        <w:pStyle w:val="a3"/>
        <w:spacing w:line="251" w:lineRule="exact"/>
        <w:ind w:left="993" w:firstLine="0"/>
        <w:jc w:val="left"/>
      </w:pPr>
      <w:r>
        <w:rPr>
          <w:spacing w:val="-2"/>
        </w:rPr>
        <w:t>Российская</w:t>
      </w:r>
      <w:r>
        <w:rPr>
          <w:spacing w:val="1"/>
        </w:rPr>
        <w:t xml:space="preserve"> </w:t>
      </w:r>
      <w:r>
        <w:rPr>
          <w:spacing w:val="-2"/>
        </w:rPr>
        <w:t>империя</w:t>
      </w:r>
      <w:r>
        <w:rPr>
          <w:spacing w:val="-1"/>
        </w:rPr>
        <w:t xml:space="preserve"> </w:t>
      </w:r>
      <w:r>
        <w:rPr>
          <w:spacing w:val="-2"/>
        </w:rPr>
        <w:t>накануне</w:t>
      </w:r>
      <w:r>
        <w:rPr>
          <w:spacing w:val="3"/>
        </w:rPr>
        <w:t xml:space="preserve"> </w:t>
      </w:r>
      <w:r>
        <w:rPr>
          <w:spacing w:val="-2"/>
        </w:rPr>
        <w:t>Февральской</w:t>
      </w:r>
      <w:r>
        <w:rPr>
          <w:spacing w:val="4"/>
        </w:rPr>
        <w:t xml:space="preserve"> </w:t>
      </w:r>
      <w:r>
        <w:rPr>
          <w:spacing w:val="-2"/>
        </w:rPr>
        <w:t>революции</w:t>
      </w:r>
      <w:r>
        <w:rPr>
          <w:spacing w:val="4"/>
        </w:rPr>
        <w:t xml:space="preserve"> </w:t>
      </w:r>
      <w:r>
        <w:rPr>
          <w:spacing w:val="-2"/>
        </w:rPr>
        <w:t>1917 г.:</w:t>
      </w:r>
      <w:r>
        <w:rPr>
          <w:spacing w:val="5"/>
        </w:rPr>
        <w:t xml:space="preserve"> </w:t>
      </w:r>
      <w:r>
        <w:rPr>
          <w:spacing w:val="-2"/>
        </w:rPr>
        <w:t>общенациональный кризис.</w:t>
      </w:r>
    </w:p>
    <w:p w14:paraId="510EA77A" w14:textId="77777777" w:rsidR="00A43DD8" w:rsidRDefault="00983492">
      <w:pPr>
        <w:pStyle w:val="a3"/>
        <w:spacing w:before="76"/>
        <w:ind w:left="993" w:firstLine="0"/>
        <w:jc w:val="left"/>
      </w:pPr>
      <w:r>
        <w:t>Февральское</w:t>
      </w:r>
      <w:r>
        <w:rPr>
          <w:spacing w:val="-11"/>
        </w:rPr>
        <w:t xml:space="preserve"> </w:t>
      </w:r>
      <w:r>
        <w:t>восстание</w:t>
      </w:r>
      <w:r>
        <w:rPr>
          <w:spacing w:val="-9"/>
        </w:rPr>
        <w:t xml:space="preserve"> </w:t>
      </w:r>
      <w:r>
        <w:t>в</w:t>
      </w:r>
      <w:r>
        <w:rPr>
          <w:spacing w:val="-14"/>
        </w:rPr>
        <w:t xml:space="preserve"> </w:t>
      </w:r>
      <w:r>
        <w:t>Петрограде.</w:t>
      </w:r>
      <w:r>
        <w:rPr>
          <w:spacing w:val="-10"/>
        </w:rPr>
        <w:t xml:space="preserve"> </w:t>
      </w:r>
      <w:r>
        <w:t>Отречение</w:t>
      </w:r>
      <w:r>
        <w:rPr>
          <w:spacing w:val="-10"/>
        </w:rPr>
        <w:t xml:space="preserve"> </w:t>
      </w:r>
      <w:r>
        <w:t>Николая</w:t>
      </w:r>
      <w:r>
        <w:rPr>
          <w:spacing w:val="-10"/>
        </w:rPr>
        <w:t xml:space="preserve"> </w:t>
      </w:r>
      <w:r>
        <w:rPr>
          <w:spacing w:val="-5"/>
        </w:rPr>
        <w:t>II.</w:t>
      </w:r>
    </w:p>
    <w:p w14:paraId="3A3BD28E" w14:textId="77777777" w:rsidR="00A43DD8" w:rsidRDefault="00983492">
      <w:pPr>
        <w:pStyle w:val="a3"/>
        <w:spacing w:before="4"/>
        <w:ind w:left="993" w:firstLine="0"/>
        <w:jc w:val="left"/>
      </w:pPr>
      <w:r>
        <w:t>Падение</w:t>
      </w:r>
      <w:r>
        <w:rPr>
          <w:spacing w:val="-15"/>
        </w:rPr>
        <w:t xml:space="preserve"> </w:t>
      </w:r>
      <w:r>
        <w:t>монархии.</w:t>
      </w:r>
      <w:r>
        <w:rPr>
          <w:spacing w:val="-13"/>
        </w:rPr>
        <w:t xml:space="preserve"> </w:t>
      </w:r>
      <w:r>
        <w:t>Временное</w:t>
      </w:r>
      <w:r>
        <w:rPr>
          <w:spacing w:val="-12"/>
        </w:rPr>
        <w:t xml:space="preserve"> </w:t>
      </w:r>
      <w:r>
        <w:t>правительство</w:t>
      </w:r>
      <w:r>
        <w:rPr>
          <w:spacing w:val="-13"/>
        </w:rPr>
        <w:t xml:space="preserve"> </w:t>
      </w:r>
      <w:r>
        <w:t>и</w:t>
      </w:r>
      <w:r>
        <w:rPr>
          <w:spacing w:val="-13"/>
        </w:rPr>
        <w:t xml:space="preserve"> </w:t>
      </w:r>
      <w:r>
        <w:t>Советы,</w:t>
      </w:r>
      <w:r>
        <w:rPr>
          <w:spacing w:val="-12"/>
        </w:rPr>
        <w:t xml:space="preserve"> </w:t>
      </w:r>
      <w:r>
        <w:t>их</w:t>
      </w:r>
      <w:r>
        <w:rPr>
          <w:spacing w:val="-13"/>
        </w:rPr>
        <w:t xml:space="preserve"> </w:t>
      </w:r>
      <w:r>
        <w:rPr>
          <w:spacing w:val="-2"/>
        </w:rPr>
        <w:t>руководители.</w:t>
      </w:r>
    </w:p>
    <w:p w14:paraId="24096642" w14:textId="77777777" w:rsidR="00A43DD8" w:rsidRDefault="00983492">
      <w:pPr>
        <w:pStyle w:val="a3"/>
        <w:spacing w:before="2" w:line="252" w:lineRule="exact"/>
        <w:ind w:left="993" w:firstLine="0"/>
        <w:jc w:val="left"/>
      </w:pPr>
      <w:r>
        <w:t>Демократизация</w:t>
      </w:r>
      <w:r>
        <w:rPr>
          <w:spacing w:val="-14"/>
        </w:rPr>
        <w:t xml:space="preserve"> </w:t>
      </w:r>
      <w:r>
        <w:t>жизни</w:t>
      </w:r>
      <w:r>
        <w:rPr>
          <w:spacing w:val="-10"/>
        </w:rPr>
        <w:t xml:space="preserve"> </w:t>
      </w:r>
      <w:r>
        <w:t>страны.</w:t>
      </w:r>
      <w:r>
        <w:rPr>
          <w:spacing w:val="-9"/>
        </w:rPr>
        <w:t xml:space="preserve"> </w:t>
      </w:r>
      <w:r>
        <w:t>Тяготы</w:t>
      </w:r>
      <w:r>
        <w:rPr>
          <w:spacing w:val="-9"/>
        </w:rPr>
        <w:t xml:space="preserve"> </w:t>
      </w:r>
      <w:r>
        <w:t>войны</w:t>
      </w:r>
      <w:r>
        <w:rPr>
          <w:spacing w:val="-7"/>
        </w:rPr>
        <w:t xml:space="preserve"> </w:t>
      </w:r>
      <w:r>
        <w:t>и</w:t>
      </w:r>
      <w:r>
        <w:rPr>
          <w:spacing w:val="-7"/>
        </w:rPr>
        <w:t xml:space="preserve"> </w:t>
      </w:r>
      <w:r>
        <w:t>обострение</w:t>
      </w:r>
      <w:r>
        <w:rPr>
          <w:spacing w:val="-7"/>
        </w:rPr>
        <w:t xml:space="preserve"> </w:t>
      </w:r>
      <w:r>
        <w:t>внутриполитического</w:t>
      </w:r>
      <w:r>
        <w:rPr>
          <w:spacing w:val="-9"/>
        </w:rPr>
        <w:t xml:space="preserve"> </w:t>
      </w:r>
      <w:r>
        <w:rPr>
          <w:spacing w:val="-2"/>
        </w:rPr>
        <w:t>кризиса.</w:t>
      </w:r>
    </w:p>
    <w:p w14:paraId="17A4AF32" w14:textId="77777777" w:rsidR="00A43DD8" w:rsidRDefault="00983492">
      <w:pPr>
        <w:pStyle w:val="a3"/>
        <w:spacing w:line="251" w:lineRule="exact"/>
        <w:ind w:firstLine="0"/>
        <w:jc w:val="left"/>
      </w:pPr>
      <w:r>
        <w:t>Угроза</w:t>
      </w:r>
      <w:r>
        <w:rPr>
          <w:spacing w:val="-12"/>
        </w:rPr>
        <w:t xml:space="preserve"> </w:t>
      </w:r>
      <w:r>
        <w:t>территориального</w:t>
      </w:r>
      <w:r>
        <w:rPr>
          <w:spacing w:val="-12"/>
        </w:rPr>
        <w:t xml:space="preserve"> </w:t>
      </w:r>
      <w:r>
        <w:t>распада</w:t>
      </w:r>
      <w:r>
        <w:rPr>
          <w:spacing w:val="-10"/>
        </w:rPr>
        <w:t xml:space="preserve"> </w:t>
      </w:r>
      <w:r>
        <w:rPr>
          <w:spacing w:val="-2"/>
        </w:rPr>
        <w:t>страны.</w:t>
      </w:r>
    </w:p>
    <w:p w14:paraId="23E1D401" w14:textId="77777777" w:rsidR="00A43DD8" w:rsidRDefault="00983492">
      <w:pPr>
        <w:pStyle w:val="a3"/>
        <w:ind w:right="268"/>
      </w:pPr>
      <w:r>
        <w:t xml:space="preserve">Цели и лозунги большевиков. В.И. Ленин как политический деятель. </w:t>
      </w:r>
      <w:proofErr w:type="spellStart"/>
      <w:r>
        <w:t>Вооружѐнное</w:t>
      </w:r>
      <w:proofErr w:type="spellEnd"/>
      <w:r>
        <w:t xml:space="preserve"> </w:t>
      </w:r>
      <w:proofErr w:type="spellStart"/>
      <w:r>
        <w:t>вос</w:t>
      </w:r>
      <w:proofErr w:type="spellEnd"/>
      <w:r>
        <w:t xml:space="preserve">- </w:t>
      </w:r>
      <w:proofErr w:type="spellStart"/>
      <w:r>
        <w:t>стание</w:t>
      </w:r>
      <w:proofErr w:type="spellEnd"/>
      <w:r>
        <w:t xml:space="preserve">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w:t>
      </w:r>
      <w:proofErr w:type="spellStart"/>
      <w:r>
        <w:t>преобра</w:t>
      </w:r>
      <w:proofErr w:type="spellEnd"/>
      <w:r>
        <w:t xml:space="preserve">- </w:t>
      </w:r>
      <w:proofErr w:type="spellStart"/>
      <w:r>
        <w:t>зования</w:t>
      </w:r>
      <w:proofErr w:type="spellEnd"/>
      <w:r>
        <w:rPr>
          <w:spacing w:val="-11"/>
        </w:rPr>
        <w:t xml:space="preserve"> </w:t>
      </w:r>
      <w:r>
        <w:t>большевиков.</w:t>
      </w:r>
      <w:r>
        <w:rPr>
          <w:spacing w:val="-12"/>
        </w:rPr>
        <w:t xml:space="preserve"> </w:t>
      </w:r>
      <w:r>
        <w:t>Образование</w:t>
      </w:r>
      <w:r>
        <w:rPr>
          <w:spacing w:val="-10"/>
        </w:rPr>
        <w:t xml:space="preserve"> </w:t>
      </w:r>
      <w:r>
        <w:t>РККА.</w:t>
      </w:r>
      <w:r>
        <w:rPr>
          <w:spacing w:val="-10"/>
        </w:rPr>
        <w:t xml:space="preserve"> </w:t>
      </w:r>
      <w:r>
        <w:t>Советская</w:t>
      </w:r>
      <w:r>
        <w:rPr>
          <w:spacing w:val="-10"/>
        </w:rPr>
        <w:t xml:space="preserve"> </w:t>
      </w:r>
      <w:r>
        <w:t>национальная</w:t>
      </w:r>
      <w:r>
        <w:rPr>
          <w:spacing w:val="-10"/>
        </w:rPr>
        <w:t xml:space="preserve"> </w:t>
      </w:r>
      <w:r>
        <w:t>политика.</w:t>
      </w:r>
      <w:r>
        <w:rPr>
          <w:spacing w:val="-10"/>
        </w:rPr>
        <w:t xml:space="preserve"> </w:t>
      </w:r>
      <w:r>
        <w:t>Образование</w:t>
      </w:r>
      <w:r>
        <w:rPr>
          <w:spacing w:val="-9"/>
        </w:rPr>
        <w:t xml:space="preserve"> </w:t>
      </w:r>
      <w:r>
        <w:t>РСФСР как добровольного союза народов России.</w:t>
      </w:r>
    </w:p>
    <w:p w14:paraId="298EDEBD" w14:textId="77777777" w:rsidR="00A43DD8" w:rsidRDefault="00983492">
      <w:pPr>
        <w:pStyle w:val="a3"/>
        <w:ind w:right="280"/>
      </w:pPr>
      <w:r>
        <w:t>Гражданская война как национальная трагедия. Военная интервенция. Политика белых правительств А.В. Колчака, А.И. Деникина и П.Н. Врангеля.</w:t>
      </w:r>
    </w:p>
    <w:p w14:paraId="6903D139" w14:textId="77777777" w:rsidR="00A43DD8" w:rsidRDefault="00983492">
      <w:pPr>
        <w:pStyle w:val="a3"/>
        <w:spacing w:line="242" w:lineRule="auto"/>
        <w:ind w:right="281"/>
      </w:pPr>
      <w:r>
        <w:t>Переход страны к мирной жизни. Образование СССР. Революционные события в России глазами соотечественников и мира. Русское зарубежье.</w:t>
      </w:r>
    </w:p>
    <w:p w14:paraId="4F644F86" w14:textId="689C2F72" w:rsidR="00B35BB1" w:rsidRDefault="00983492" w:rsidP="00B35BB1">
      <w:pPr>
        <w:pStyle w:val="a3"/>
        <w:spacing w:line="249" w:lineRule="exact"/>
        <w:ind w:left="993" w:firstLine="0"/>
      </w:pPr>
      <w:r>
        <w:t>Влияние</w:t>
      </w:r>
      <w:r>
        <w:rPr>
          <w:spacing w:val="45"/>
        </w:rPr>
        <w:t xml:space="preserve"> </w:t>
      </w:r>
      <w:r>
        <w:t>революционных</w:t>
      </w:r>
      <w:r>
        <w:rPr>
          <w:spacing w:val="44"/>
        </w:rPr>
        <w:t xml:space="preserve"> </w:t>
      </w:r>
      <w:r>
        <w:t>событий</w:t>
      </w:r>
      <w:r>
        <w:rPr>
          <w:spacing w:val="46"/>
        </w:rPr>
        <w:t xml:space="preserve"> </w:t>
      </w:r>
      <w:r>
        <w:t>на</w:t>
      </w:r>
      <w:r>
        <w:rPr>
          <w:spacing w:val="46"/>
        </w:rPr>
        <w:t xml:space="preserve"> </w:t>
      </w:r>
      <w:r>
        <w:t>общемировые</w:t>
      </w:r>
      <w:r>
        <w:rPr>
          <w:spacing w:val="48"/>
        </w:rPr>
        <w:t xml:space="preserve"> </w:t>
      </w:r>
      <w:r>
        <w:t>процессы</w:t>
      </w:r>
      <w:r>
        <w:rPr>
          <w:spacing w:val="47"/>
        </w:rPr>
        <w:t xml:space="preserve"> </w:t>
      </w:r>
      <w:r>
        <w:t>XX</w:t>
      </w:r>
      <w:r>
        <w:rPr>
          <w:spacing w:val="48"/>
        </w:rPr>
        <w:t xml:space="preserve"> </w:t>
      </w:r>
      <w:r>
        <w:t>в.,</w:t>
      </w:r>
      <w:r>
        <w:rPr>
          <w:spacing w:val="46"/>
        </w:rPr>
        <w:t xml:space="preserve"> </w:t>
      </w:r>
      <w:r>
        <w:t>историю</w:t>
      </w:r>
      <w:r>
        <w:rPr>
          <w:spacing w:val="47"/>
        </w:rPr>
        <w:t xml:space="preserve"> </w:t>
      </w:r>
      <w:r>
        <w:rPr>
          <w:spacing w:val="-2"/>
        </w:rPr>
        <w:t>народов</w:t>
      </w:r>
    </w:p>
    <w:p w14:paraId="272304A8" w14:textId="77777777" w:rsidR="00A43DD8" w:rsidRDefault="00983492">
      <w:pPr>
        <w:pStyle w:val="a3"/>
        <w:spacing w:line="251" w:lineRule="exact"/>
        <w:ind w:firstLine="0"/>
        <w:jc w:val="left"/>
      </w:pPr>
      <w:r>
        <w:rPr>
          <w:spacing w:val="-5"/>
        </w:rPr>
        <w:t>России.</w:t>
      </w:r>
    </w:p>
    <w:p w14:paraId="05765BEE" w14:textId="77777777" w:rsidR="00A43DD8" w:rsidRDefault="00983492">
      <w:pPr>
        <w:spacing w:before="1"/>
      </w:pPr>
      <w:r>
        <w:br w:type="column"/>
      </w:r>
    </w:p>
    <w:p w14:paraId="28B16419" w14:textId="77777777" w:rsidR="00A43DD8" w:rsidRDefault="00983492" w:rsidP="00B35BB1">
      <w:pPr>
        <w:pStyle w:val="2"/>
        <w:spacing w:line="252" w:lineRule="exact"/>
        <w:ind w:left="284"/>
      </w:pPr>
      <w:r>
        <w:rPr>
          <w:spacing w:val="-2"/>
        </w:rPr>
        <w:t>Великая</w:t>
      </w:r>
      <w:r>
        <w:rPr>
          <w:spacing w:val="4"/>
        </w:rPr>
        <w:t xml:space="preserve"> </w:t>
      </w:r>
      <w:r>
        <w:rPr>
          <w:spacing w:val="-2"/>
        </w:rPr>
        <w:t>Отечественная</w:t>
      </w:r>
      <w:r>
        <w:rPr>
          <w:spacing w:val="-3"/>
        </w:rPr>
        <w:t xml:space="preserve"> </w:t>
      </w:r>
      <w:r>
        <w:rPr>
          <w:spacing w:val="-2"/>
        </w:rPr>
        <w:t>война</w:t>
      </w:r>
      <w:r>
        <w:rPr>
          <w:spacing w:val="4"/>
        </w:rPr>
        <w:t xml:space="preserve"> </w:t>
      </w:r>
      <w:r>
        <w:rPr>
          <w:spacing w:val="-2"/>
        </w:rPr>
        <w:t>(1941-1945</w:t>
      </w:r>
      <w:r>
        <w:rPr>
          <w:spacing w:val="5"/>
        </w:rPr>
        <w:t xml:space="preserve"> </w:t>
      </w:r>
      <w:r>
        <w:rPr>
          <w:spacing w:val="-4"/>
        </w:rPr>
        <w:t>гг.)</w:t>
      </w:r>
    </w:p>
    <w:p w14:paraId="25BE388A" w14:textId="4EF98966" w:rsidR="00B35BB1" w:rsidRDefault="00983492" w:rsidP="00B35BB1">
      <w:pPr>
        <w:pStyle w:val="a3"/>
        <w:spacing w:line="252" w:lineRule="exact"/>
        <w:ind w:left="284" w:firstLine="0"/>
        <w:jc w:val="left"/>
      </w:pPr>
      <w:r>
        <w:t>План</w:t>
      </w:r>
      <w:r>
        <w:rPr>
          <w:spacing w:val="-2"/>
        </w:rPr>
        <w:t xml:space="preserve"> </w:t>
      </w:r>
      <w:r>
        <w:t>«Барбаросса»</w:t>
      </w:r>
      <w:r>
        <w:rPr>
          <w:spacing w:val="-7"/>
        </w:rPr>
        <w:t xml:space="preserve"> </w:t>
      </w:r>
      <w:r>
        <w:t>и цели гитлеровской Германии</w:t>
      </w:r>
      <w:r>
        <w:rPr>
          <w:spacing w:val="-2"/>
        </w:rPr>
        <w:t xml:space="preserve"> </w:t>
      </w:r>
      <w:r>
        <w:t>в</w:t>
      </w:r>
      <w:r>
        <w:rPr>
          <w:spacing w:val="-1"/>
        </w:rPr>
        <w:t xml:space="preserve"> </w:t>
      </w:r>
      <w:r>
        <w:t>войне</w:t>
      </w:r>
      <w:r>
        <w:rPr>
          <w:spacing w:val="1"/>
        </w:rPr>
        <w:t xml:space="preserve"> </w:t>
      </w:r>
      <w:r>
        <w:t>с</w:t>
      </w:r>
      <w:r>
        <w:rPr>
          <w:spacing w:val="-2"/>
        </w:rPr>
        <w:t xml:space="preserve"> </w:t>
      </w:r>
      <w:r>
        <w:t>СССР. Нападение</w:t>
      </w:r>
      <w:r>
        <w:rPr>
          <w:spacing w:val="1"/>
        </w:rPr>
        <w:t xml:space="preserve"> </w:t>
      </w:r>
      <w:r>
        <w:t>на СССР</w:t>
      </w:r>
      <w:r>
        <w:rPr>
          <w:spacing w:val="1"/>
        </w:rPr>
        <w:t xml:space="preserve"> </w:t>
      </w:r>
      <w:r>
        <w:rPr>
          <w:spacing w:val="-5"/>
        </w:rPr>
        <w:t>22</w:t>
      </w:r>
      <w:r w:rsidR="00B35BB1">
        <w:t xml:space="preserve">   </w:t>
      </w:r>
    </w:p>
    <w:p w14:paraId="4362E45C" w14:textId="77777777" w:rsidR="00A43DD8" w:rsidRDefault="00983492">
      <w:pPr>
        <w:pStyle w:val="a3"/>
        <w:ind w:right="278" w:firstLine="0"/>
      </w:pPr>
      <w:r>
        <w:t>июня</w:t>
      </w:r>
      <w:r>
        <w:rPr>
          <w:spacing w:val="-3"/>
        </w:rPr>
        <w:t xml:space="preserve"> </w:t>
      </w:r>
      <w:r>
        <w:t>1941</w:t>
      </w:r>
      <w:r>
        <w:rPr>
          <w:spacing w:val="-1"/>
        </w:rPr>
        <w:t xml:space="preserve"> </w:t>
      </w:r>
      <w:r>
        <w:t>г.</w:t>
      </w:r>
      <w:r>
        <w:rPr>
          <w:spacing w:val="-1"/>
        </w:rPr>
        <w:t xml:space="preserve"> </w:t>
      </w:r>
      <w:r>
        <w:t>Причины отступления</w:t>
      </w:r>
      <w:r>
        <w:rPr>
          <w:spacing w:val="-2"/>
        </w:rPr>
        <w:t xml:space="preserve"> </w:t>
      </w:r>
      <w:r>
        <w:t>Красной</w:t>
      </w:r>
      <w:r>
        <w:rPr>
          <w:spacing w:val="-2"/>
        </w:rPr>
        <w:t xml:space="preserve"> </w:t>
      </w:r>
      <w:r>
        <w:t>Армии</w:t>
      </w:r>
      <w:r>
        <w:rPr>
          <w:spacing w:val="-2"/>
        </w:rPr>
        <w:t xml:space="preserve"> </w:t>
      </w:r>
      <w:r>
        <w:t>в</w:t>
      </w:r>
      <w:r>
        <w:rPr>
          <w:spacing w:val="-5"/>
        </w:rPr>
        <w:t xml:space="preserve"> </w:t>
      </w:r>
      <w:r>
        <w:t>первые месяцы войны. «</w:t>
      </w:r>
      <w:proofErr w:type="spellStart"/>
      <w:r>
        <w:t>Всѐ</w:t>
      </w:r>
      <w:proofErr w:type="spellEnd"/>
      <w:r>
        <w:t xml:space="preserve"> для</w:t>
      </w:r>
      <w:r>
        <w:rPr>
          <w:spacing w:val="-2"/>
        </w:rPr>
        <w:t xml:space="preserve"> </w:t>
      </w:r>
      <w:r>
        <w:t>фронта! Все для победы!»: мобилизация сил на отпор врагу и перестройка экономики на военный лад.</w:t>
      </w:r>
    </w:p>
    <w:p w14:paraId="43DF8918" w14:textId="77777777" w:rsidR="00A43DD8" w:rsidRDefault="00983492">
      <w:pPr>
        <w:pStyle w:val="a3"/>
        <w:ind w:right="284"/>
      </w:pPr>
      <w:r>
        <w:t>Битва за Москву. Парад 7 ноября 1941 г. на Красной площади. Срыв германских планов молниеносной войны.</w:t>
      </w:r>
    </w:p>
    <w:p w14:paraId="719B383B" w14:textId="77777777" w:rsidR="00A43DD8" w:rsidRDefault="00983492">
      <w:pPr>
        <w:pStyle w:val="a3"/>
        <w:ind w:left="993" w:right="285" w:firstLine="0"/>
      </w:pPr>
      <w:r>
        <w:t>Блокада Ленинграда. Дорога жизни. Значение героического сопротивления Ленинграда. Гитлеровский план «Ост». Преступления нацистов и их пособников на территории СССР.</w:t>
      </w:r>
    </w:p>
    <w:p w14:paraId="6AC91974" w14:textId="77777777" w:rsidR="00A43DD8" w:rsidRDefault="00983492">
      <w:pPr>
        <w:pStyle w:val="a3"/>
        <w:ind w:right="276" w:firstLine="0"/>
      </w:pPr>
      <w:r>
        <w:t>Разграбление и уничтожение культурных ценностей. Холокост. Гитлеровские лагеря уничтожения (лагеря смерти).</w:t>
      </w:r>
    </w:p>
    <w:p w14:paraId="3FE2783E" w14:textId="77777777" w:rsidR="00A43DD8" w:rsidRDefault="00983492">
      <w:pPr>
        <w:pStyle w:val="a3"/>
        <w:ind w:right="280"/>
      </w:pPr>
      <w:r>
        <w:t>Коренной перелом в ходе Великой Отечественной войны. Сталинградская битва. Битва на Курской дуге.</w:t>
      </w:r>
    </w:p>
    <w:p w14:paraId="6E2BBB29" w14:textId="77777777" w:rsidR="00A43DD8" w:rsidRDefault="00983492">
      <w:pPr>
        <w:pStyle w:val="a3"/>
        <w:ind w:right="265"/>
      </w:pPr>
      <w:r>
        <w:t>Прорыв</w:t>
      </w:r>
      <w:r>
        <w:rPr>
          <w:spacing w:val="-7"/>
        </w:rPr>
        <w:t xml:space="preserve"> </w:t>
      </w:r>
      <w:r>
        <w:t>и</w:t>
      </w:r>
      <w:r>
        <w:rPr>
          <w:spacing w:val="-9"/>
        </w:rPr>
        <w:t xml:space="preserve"> </w:t>
      </w:r>
      <w:r>
        <w:t>снятие</w:t>
      </w:r>
      <w:r>
        <w:rPr>
          <w:spacing w:val="-11"/>
        </w:rPr>
        <w:t xml:space="preserve"> </w:t>
      </w:r>
      <w:r>
        <w:t>блокады</w:t>
      </w:r>
      <w:r>
        <w:rPr>
          <w:spacing w:val="-11"/>
        </w:rPr>
        <w:t xml:space="preserve"> </w:t>
      </w:r>
      <w:r>
        <w:t>Ленинграда.</w:t>
      </w:r>
      <w:r>
        <w:rPr>
          <w:spacing w:val="-11"/>
        </w:rPr>
        <w:t xml:space="preserve"> </w:t>
      </w:r>
      <w:r>
        <w:t>Битва</w:t>
      </w:r>
      <w:r>
        <w:rPr>
          <w:spacing w:val="-7"/>
        </w:rPr>
        <w:t xml:space="preserve"> </w:t>
      </w:r>
      <w:r>
        <w:t>за</w:t>
      </w:r>
      <w:r>
        <w:rPr>
          <w:spacing w:val="-12"/>
        </w:rPr>
        <w:t xml:space="preserve"> </w:t>
      </w:r>
      <w:r>
        <w:t>Днепр.</w:t>
      </w:r>
      <w:r>
        <w:rPr>
          <w:spacing w:val="-8"/>
        </w:rPr>
        <w:t xml:space="preserve"> </w:t>
      </w:r>
      <w:r>
        <w:t>Массовый</w:t>
      </w:r>
      <w:r>
        <w:rPr>
          <w:spacing w:val="-13"/>
        </w:rPr>
        <w:t xml:space="preserve"> </w:t>
      </w:r>
      <w:r>
        <w:t>героизм</w:t>
      </w:r>
      <w:r>
        <w:rPr>
          <w:spacing w:val="-10"/>
        </w:rPr>
        <w:t xml:space="preserve"> </w:t>
      </w:r>
      <w:r>
        <w:t>советских</w:t>
      </w:r>
      <w:r>
        <w:rPr>
          <w:spacing w:val="-9"/>
        </w:rPr>
        <w:t xml:space="preserve"> </w:t>
      </w:r>
      <w:r>
        <w:t xml:space="preserve">людей, представителей всех народов СССР, на фронте и в тылу. Организация борьбы в тылу врага: </w:t>
      </w:r>
      <w:proofErr w:type="gramStart"/>
      <w:r>
        <w:t xml:space="preserve">пар- </w:t>
      </w:r>
      <w:proofErr w:type="spellStart"/>
      <w:r>
        <w:t>тизанское</w:t>
      </w:r>
      <w:proofErr w:type="spellEnd"/>
      <w:proofErr w:type="gramEnd"/>
      <w:r>
        <w:t xml:space="preserve"> движение и подпольщики. Юные герои фронта и тыла. Патриотическое служение </w:t>
      </w:r>
      <w:proofErr w:type="gramStart"/>
      <w:r>
        <w:t xml:space="preserve">пред- </w:t>
      </w:r>
      <w:proofErr w:type="spellStart"/>
      <w:r>
        <w:t>ставителей</w:t>
      </w:r>
      <w:proofErr w:type="spellEnd"/>
      <w:proofErr w:type="gramEnd"/>
      <w:r>
        <w:t xml:space="preserve"> религиозных конфессий. Вклад деятелей культуры, </w:t>
      </w:r>
      <w:proofErr w:type="spellStart"/>
      <w:r>
        <w:t>учѐных</w:t>
      </w:r>
      <w:proofErr w:type="spellEnd"/>
      <w:r>
        <w:t xml:space="preserve"> и конструкторов в </w:t>
      </w:r>
      <w:proofErr w:type="gramStart"/>
      <w:r>
        <w:t>обще- народную</w:t>
      </w:r>
      <w:proofErr w:type="gramEnd"/>
      <w:r>
        <w:t xml:space="preserve"> борьбу с врагом.</w:t>
      </w:r>
    </w:p>
    <w:p w14:paraId="1EB80F87" w14:textId="77777777" w:rsidR="00A43DD8" w:rsidRDefault="00983492">
      <w:pPr>
        <w:pStyle w:val="a3"/>
        <w:spacing w:line="244" w:lineRule="auto"/>
        <w:ind w:right="350"/>
      </w:pPr>
      <w:r>
        <w:t>Освобождение оккупированной территории СССР. Белорусская наступательная операция (операция «Багратион») Красной Армии.</w:t>
      </w:r>
    </w:p>
    <w:p w14:paraId="16387CCC" w14:textId="77777777" w:rsidR="00A43DD8" w:rsidRDefault="00983492">
      <w:pPr>
        <w:pStyle w:val="a3"/>
        <w:ind w:right="274"/>
      </w:pPr>
      <w:r>
        <w:t>СССР</w:t>
      </w:r>
      <w:r>
        <w:rPr>
          <w:spacing w:val="-5"/>
        </w:rPr>
        <w:t xml:space="preserve"> </w:t>
      </w:r>
      <w:r>
        <w:t>и</w:t>
      </w:r>
      <w:r>
        <w:rPr>
          <w:spacing w:val="-5"/>
        </w:rPr>
        <w:t xml:space="preserve"> </w:t>
      </w:r>
      <w:r>
        <w:t>союзники.</w:t>
      </w:r>
      <w:r>
        <w:rPr>
          <w:spacing w:val="-6"/>
        </w:rPr>
        <w:t xml:space="preserve"> </w:t>
      </w:r>
      <w:r>
        <w:t>Ленд-лиз.</w:t>
      </w:r>
      <w:r>
        <w:rPr>
          <w:spacing w:val="-5"/>
        </w:rPr>
        <w:t xml:space="preserve"> </w:t>
      </w:r>
      <w:r>
        <w:t>Высадка</w:t>
      </w:r>
      <w:r>
        <w:rPr>
          <w:spacing w:val="-6"/>
        </w:rPr>
        <w:t xml:space="preserve"> </w:t>
      </w:r>
      <w:r>
        <w:t>союзников</w:t>
      </w:r>
      <w:r>
        <w:rPr>
          <w:spacing w:val="-5"/>
        </w:rPr>
        <w:t xml:space="preserve"> </w:t>
      </w:r>
      <w:r>
        <w:t>в</w:t>
      </w:r>
      <w:r>
        <w:rPr>
          <w:spacing w:val="-6"/>
        </w:rPr>
        <w:t xml:space="preserve"> </w:t>
      </w:r>
      <w:r>
        <w:t>Нормандии</w:t>
      </w:r>
      <w:r>
        <w:rPr>
          <w:spacing w:val="-4"/>
        </w:rPr>
        <w:t xml:space="preserve"> </w:t>
      </w:r>
      <w:r>
        <w:t>и</w:t>
      </w:r>
      <w:r>
        <w:rPr>
          <w:spacing w:val="-8"/>
        </w:rPr>
        <w:t xml:space="preserve"> </w:t>
      </w:r>
      <w:r>
        <w:t>открытие</w:t>
      </w:r>
      <w:r>
        <w:rPr>
          <w:spacing w:val="-5"/>
        </w:rPr>
        <w:t xml:space="preserve"> </w:t>
      </w:r>
      <w:r>
        <w:t>Второго</w:t>
      </w:r>
      <w:r>
        <w:rPr>
          <w:spacing w:val="-7"/>
        </w:rPr>
        <w:t xml:space="preserve"> </w:t>
      </w:r>
      <w:r>
        <w:t>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10184DEB" w14:textId="77777777" w:rsidR="00A43DD8" w:rsidRDefault="00983492">
      <w:pPr>
        <w:pStyle w:val="a3"/>
        <w:spacing w:line="252" w:lineRule="exact"/>
        <w:ind w:left="993" w:firstLine="0"/>
      </w:pPr>
      <w:r>
        <w:t>Разгром</w:t>
      </w:r>
      <w:r>
        <w:rPr>
          <w:spacing w:val="-16"/>
        </w:rPr>
        <w:t xml:space="preserve"> </w:t>
      </w:r>
      <w:r>
        <w:t>милитаристской</w:t>
      </w:r>
      <w:r>
        <w:rPr>
          <w:spacing w:val="-14"/>
        </w:rPr>
        <w:t xml:space="preserve"> </w:t>
      </w:r>
      <w:r>
        <w:t>Японии.</w:t>
      </w:r>
      <w:r>
        <w:rPr>
          <w:spacing w:val="-12"/>
        </w:rPr>
        <w:t xml:space="preserve"> </w:t>
      </w:r>
      <w:r>
        <w:t>3</w:t>
      </w:r>
      <w:r>
        <w:rPr>
          <w:spacing w:val="-10"/>
        </w:rPr>
        <w:t xml:space="preserve"> </w:t>
      </w:r>
      <w:r>
        <w:t>сентября</w:t>
      </w:r>
      <w:r>
        <w:rPr>
          <w:spacing w:val="-10"/>
        </w:rPr>
        <w:t xml:space="preserve"> </w:t>
      </w:r>
      <w:r>
        <w:t>-</w:t>
      </w:r>
      <w:r>
        <w:rPr>
          <w:spacing w:val="-13"/>
        </w:rPr>
        <w:t xml:space="preserve"> </w:t>
      </w:r>
      <w:r>
        <w:t>окончание</w:t>
      </w:r>
      <w:r>
        <w:rPr>
          <w:spacing w:val="-9"/>
        </w:rPr>
        <w:t xml:space="preserve"> </w:t>
      </w:r>
      <w:r>
        <w:t>Второй</w:t>
      </w:r>
      <w:r>
        <w:rPr>
          <w:spacing w:val="-11"/>
        </w:rPr>
        <w:t xml:space="preserve"> </w:t>
      </w:r>
      <w:r>
        <w:t>мировой</w:t>
      </w:r>
      <w:r>
        <w:rPr>
          <w:spacing w:val="-10"/>
        </w:rPr>
        <w:t xml:space="preserve"> </w:t>
      </w:r>
      <w:r>
        <w:rPr>
          <w:spacing w:val="-2"/>
        </w:rPr>
        <w:t>войны.</w:t>
      </w:r>
    </w:p>
    <w:p w14:paraId="0F71DF81" w14:textId="77777777" w:rsidR="00A43DD8" w:rsidRDefault="00983492">
      <w:pPr>
        <w:pStyle w:val="a3"/>
        <w:ind w:right="270"/>
      </w:pPr>
      <w:r>
        <w:t xml:space="preserve">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w:t>
      </w:r>
      <w:proofErr w:type="gramStart"/>
      <w:r>
        <w:t xml:space="preserve">по- </w:t>
      </w:r>
      <w:proofErr w:type="spellStart"/>
      <w:r>
        <w:t>тери</w:t>
      </w:r>
      <w:proofErr w:type="spellEnd"/>
      <w:proofErr w:type="gramEnd"/>
      <w:r>
        <w:t xml:space="preserve"> СССР. Всемирно-историческое значение Победы СССР в Великой Отечественной войне.</w:t>
      </w:r>
    </w:p>
    <w:p w14:paraId="1E981502" w14:textId="77777777" w:rsidR="00A43DD8" w:rsidRDefault="00983492">
      <w:pPr>
        <w:pStyle w:val="a3"/>
        <w:ind w:right="265"/>
      </w:pPr>
      <w:r>
        <w:t xml:space="preserve">Окончание Второй мировой войны. Осуждение главных военных преступников их </w:t>
      </w:r>
      <w:proofErr w:type="spellStart"/>
      <w:proofErr w:type="gramStart"/>
      <w:r>
        <w:t>пособ</w:t>
      </w:r>
      <w:proofErr w:type="spellEnd"/>
      <w:r>
        <w:t>- ников</w:t>
      </w:r>
      <w:proofErr w:type="gramEnd"/>
      <w:r>
        <w:t xml:space="preserve"> (Нюрнбергский, Токийский и Хабаровский процессы).</w:t>
      </w:r>
    </w:p>
    <w:p w14:paraId="4B6AA998" w14:textId="77777777" w:rsidR="00A43DD8" w:rsidRDefault="00983492">
      <w:pPr>
        <w:pStyle w:val="a3"/>
        <w:ind w:right="274"/>
      </w:pPr>
      <w:r>
        <w:t>Попытки</w:t>
      </w:r>
      <w:r>
        <w:rPr>
          <w:spacing w:val="-5"/>
        </w:rPr>
        <w:t xml:space="preserve"> </w:t>
      </w:r>
      <w:r>
        <w:t>искажения</w:t>
      </w:r>
      <w:r>
        <w:rPr>
          <w:spacing w:val="-8"/>
        </w:rPr>
        <w:t xml:space="preserve"> </w:t>
      </w:r>
      <w:r>
        <w:t>истории</w:t>
      </w:r>
      <w:r>
        <w:rPr>
          <w:spacing w:val="-7"/>
        </w:rPr>
        <w:t xml:space="preserve"> </w:t>
      </w:r>
      <w:r>
        <w:t>Второй</w:t>
      </w:r>
      <w:r>
        <w:rPr>
          <w:spacing w:val="-8"/>
        </w:rPr>
        <w:t xml:space="preserve"> </w:t>
      </w:r>
      <w:r>
        <w:t>мировой</w:t>
      </w:r>
      <w:r>
        <w:rPr>
          <w:spacing w:val="-6"/>
        </w:rPr>
        <w:t xml:space="preserve"> </w:t>
      </w:r>
      <w:r>
        <w:t>войны</w:t>
      </w:r>
      <w:r>
        <w:rPr>
          <w:spacing w:val="-5"/>
        </w:rPr>
        <w:t xml:space="preserve"> </w:t>
      </w:r>
      <w:r>
        <w:t>и</w:t>
      </w:r>
      <w:r>
        <w:rPr>
          <w:spacing w:val="-6"/>
        </w:rPr>
        <w:t xml:space="preserve"> </w:t>
      </w:r>
      <w:r>
        <w:t>роли</w:t>
      </w:r>
      <w:r>
        <w:rPr>
          <w:spacing w:val="-5"/>
        </w:rPr>
        <w:t xml:space="preserve"> </w:t>
      </w:r>
      <w:r>
        <w:t>советского</w:t>
      </w:r>
      <w:r>
        <w:rPr>
          <w:spacing w:val="-5"/>
        </w:rPr>
        <w:t xml:space="preserve"> </w:t>
      </w:r>
      <w:r>
        <w:t>народа</w:t>
      </w:r>
      <w:r>
        <w:rPr>
          <w:spacing w:val="-4"/>
        </w:rPr>
        <w:t xml:space="preserve"> </w:t>
      </w:r>
      <w:r>
        <w:t>в</w:t>
      </w:r>
      <w:r>
        <w:rPr>
          <w:spacing w:val="-7"/>
        </w:rPr>
        <w:t xml:space="preserve"> </w:t>
      </w:r>
      <w:r>
        <w:t>победе</w:t>
      </w:r>
      <w:r>
        <w:rPr>
          <w:spacing w:val="-5"/>
        </w:rPr>
        <w:t xml:space="preserve"> </w:t>
      </w:r>
      <w:r>
        <w:t xml:space="preserve">над гитлеровской Германией и </w:t>
      </w:r>
      <w:proofErr w:type="spellStart"/>
      <w:r>
        <w:t>еѐ</w:t>
      </w:r>
      <w:proofErr w:type="spellEnd"/>
      <w:r>
        <w:t xml:space="preserve"> союзниками. Конституция РФ о защите исторической правды.</w:t>
      </w:r>
    </w:p>
    <w:p w14:paraId="55F90B14" w14:textId="77777777" w:rsidR="00A43DD8" w:rsidRDefault="00983492">
      <w:pPr>
        <w:pStyle w:val="a3"/>
        <w:ind w:right="268"/>
      </w:pPr>
      <w:r>
        <w:t xml:space="preserve">Города-герои. Дни воинской славы и памятные даты в России. Указы Президента </w:t>
      </w:r>
      <w:proofErr w:type="gramStart"/>
      <w:r>
        <w:t xml:space="preserve">Россий- </w:t>
      </w:r>
      <w:proofErr w:type="spellStart"/>
      <w:r>
        <w:t>ской</w:t>
      </w:r>
      <w:proofErr w:type="spellEnd"/>
      <w:proofErr w:type="gramEnd"/>
      <w:r>
        <w:t xml:space="preserve"> Федерации об утверждении </w:t>
      </w:r>
      <w:proofErr w:type="spellStart"/>
      <w:r>
        <w:t>почѐтных</w:t>
      </w:r>
      <w:proofErr w:type="spellEnd"/>
      <w:r>
        <w:t xml:space="preserve"> званий «Города воинской славы», «Города трудовой доблести», а также других мерах, направленных на увековечивание памяти о Великой Победе.</w:t>
      </w:r>
    </w:p>
    <w:p w14:paraId="4E2AD675" w14:textId="77777777" w:rsidR="00A43DD8" w:rsidRDefault="00983492">
      <w:pPr>
        <w:pStyle w:val="a3"/>
        <w:ind w:right="276"/>
      </w:pPr>
      <w: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503A9CE7" w14:textId="23C7EEA1" w:rsidR="00B35BB1" w:rsidRDefault="00983492" w:rsidP="00B35BB1">
      <w:pPr>
        <w:pStyle w:val="2"/>
        <w:spacing w:line="240" w:lineRule="auto"/>
        <w:jc w:val="both"/>
      </w:pPr>
      <w:r>
        <w:t>Распад</w:t>
      </w:r>
      <w:r>
        <w:rPr>
          <w:spacing w:val="-12"/>
        </w:rPr>
        <w:t xml:space="preserve"> </w:t>
      </w:r>
      <w:r>
        <w:t>СССР.</w:t>
      </w:r>
      <w:r>
        <w:rPr>
          <w:spacing w:val="-12"/>
        </w:rPr>
        <w:t xml:space="preserve"> </w:t>
      </w:r>
      <w:r>
        <w:t>Становление</w:t>
      </w:r>
      <w:r>
        <w:rPr>
          <w:spacing w:val="-11"/>
        </w:rPr>
        <w:t xml:space="preserve"> </w:t>
      </w:r>
      <w:r>
        <w:t>новой</w:t>
      </w:r>
      <w:r>
        <w:rPr>
          <w:spacing w:val="-11"/>
        </w:rPr>
        <w:t xml:space="preserve"> </w:t>
      </w:r>
      <w:r>
        <w:t>России</w:t>
      </w:r>
      <w:r>
        <w:rPr>
          <w:spacing w:val="-13"/>
        </w:rPr>
        <w:t xml:space="preserve"> </w:t>
      </w:r>
      <w:r>
        <w:t>(1992-1999</w:t>
      </w:r>
      <w:r>
        <w:rPr>
          <w:spacing w:val="-10"/>
        </w:rPr>
        <w:t xml:space="preserve"> </w:t>
      </w:r>
      <w:r>
        <w:rPr>
          <w:spacing w:val="-4"/>
        </w:rPr>
        <w:t>гг.)</w:t>
      </w:r>
    </w:p>
    <w:p w14:paraId="6F8AA7AA" w14:textId="77777777" w:rsidR="00A43DD8" w:rsidRDefault="00983492">
      <w:pPr>
        <w:pStyle w:val="a3"/>
        <w:spacing w:before="76"/>
        <w:ind w:left="993" w:firstLine="0"/>
      </w:pPr>
      <w:r>
        <w:t>Нарастание</w:t>
      </w:r>
      <w:r>
        <w:rPr>
          <w:spacing w:val="24"/>
        </w:rPr>
        <w:t xml:space="preserve"> </w:t>
      </w:r>
      <w:r>
        <w:t>кризисных</w:t>
      </w:r>
      <w:r>
        <w:rPr>
          <w:spacing w:val="30"/>
        </w:rPr>
        <w:t xml:space="preserve"> </w:t>
      </w:r>
      <w:r>
        <w:t>явлений</w:t>
      </w:r>
      <w:r>
        <w:rPr>
          <w:spacing w:val="30"/>
        </w:rPr>
        <w:t xml:space="preserve"> </w:t>
      </w:r>
      <w:r>
        <w:t>в</w:t>
      </w:r>
      <w:r>
        <w:rPr>
          <w:spacing w:val="29"/>
        </w:rPr>
        <w:t xml:space="preserve"> </w:t>
      </w:r>
      <w:r>
        <w:t>СССР.</w:t>
      </w:r>
      <w:r>
        <w:rPr>
          <w:spacing w:val="29"/>
        </w:rPr>
        <w:t xml:space="preserve"> </w:t>
      </w:r>
      <w:r>
        <w:t>М.С.</w:t>
      </w:r>
      <w:r>
        <w:rPr>
          <w:spacing w:val="30"/>
        </w:rPr>
        <w:t xml:space="preserve"> </w:t>
      </w:r>
      <w:proofErr w:type="spellStart"/>
      <w:r>
        <w:t>Горбачѐв</w:t>
      </w:r>
      <w:proofErr w:type="spellEnd"/>
      <w:r>
        <w:t>.</w:t>
      </w:r>
      <w:r>
        <w:rPr>
          <w:spacing w:val="27"/>
        </w:rPr>
        <w:t xml:space="preserve"> </w:t>
      </w:r>
      <w:r>
        <w:t>Межнациональные</w:t>
      </w:r>
      <w:r>
        <w:rPr>
          <w:spacing w:val="32"/>
        </w:rPr>
        <w:t xml:space="preserve"> </w:t>
      </w:r>
      <w:r>
        <w:rPr>
          <w:spacing w:val="-2"/>
        </w:rPr>
        <w:t>конфликты.</w:t>
      </w:r>
    </w:p>
    <w:p w14:paraId="354F17A0" w14:textId="77777777" w:rsidR="00A43DD8" w:rsidRDefault="00983492">
      <w:pPr>
        <w:pStyle w:val="a3"/>
        <w:spacing w:before="4"/>
        <w:ind w:left="993" w:right="337" w:hanging="708"/>
        <w:jc w:val="left"/>
      </w:pPr>
      <w:r>
        <w:t>«Парад</w:t>
      </w:r>
      <w:r>
        <w:rPr>
          <w:spacing w:val="-8"/>
        </w:rPr>
        <w:t xml:space="preserve"> </w:t>
      </w:r>
      <w:r>
        <w:t>суверенитетов».</w:t>
      </w:r>
      <w:r>
        <w:rPr>
          <w:spacing w:val="-5"/>
        </w:rPr>
        <w:t xml:space="preserve"> </w:t>
      </w:r>
      <w:r>
        <w:t>Принятие</w:t>
      </w:r>
      <w:r>
        <w:rPr>
          <w:spacing w:val="-9"/>
        </w:rPr>
        <w:t xml:space="preserve"> </w:t>
      </w:r>
      <w:r>
        <w:t>Декларации</w:t>
      </w:r>
      <w:r>
        <w:rPr>
          <w:spacing w:val="-9"/>
        </w:rPr>
        <w:t xml:space="preserve"> </w:t>
      </w:r>
      <w:r>
        <w:t>о</w:t>
      </w:r>
      <w:r>
        <w:rPr>
          <w:spacing w:val="-14"/>
        </w:rPr>
        <w:t xml:space="preserve"> </w:t>
      </w:r>
      <w:r>
        <w:t>государственном</w:t>
      </w:r>
      <w:r>
        <w:rPr>
          <w:spacing w:val="-9"/>
        </w:rPr>
        <w:t xml:space="preserve"> </w:t>
      </w:r>
      <w:r>
        <w:t>суверенитете</w:t>
      </w:r>
      <w:r>
        <w:rPr>
          <w:spacing w:val="-9"/>
        </w:rPr>
        <w:t xml:space="preserve"> </w:t>
      </w:r>
      <w:r>
        <w:t>РСФСР. Референдум о сохранении СССР и введении поста Президента.</w:t>
      </w:r>
    </w:p>
    <w:p w14:paraId="364A1A23" w14:textId="77777777" w:rsidR="00A43DD8" w:rsidRDefault="00983492">
      <w:pPr>
        <w:pStyle w:val="a3"/>
        <w:spacing w:before="1" w:line="251" w:lineRule="exact"/>
        <w:ind w:left="993" w:firstLine="0"/>
      </w:pPr>
      <w:r>
        <w:t>РСФСР.</w:t>
      </w:r>
      <w:r>
        <w:rPr>
          <w:spacing w:val="-13"/>
        </w:rPr>
        <w:t xml:space="preserve"> </w:t>
      </w:r>
      <w:r>
        <w:t>Избрание</w:t>
      </w:r>
      <w:r>
        <w:rPr>
          <w:spacing w:val="-11"/>
        </w:rPr>
        <w:t xml:space="preserve"> </w:t>
      </w:r>
      <w:r>
        <w:t>Б.Н.</w:t>
      </w:r>
      <w:r>
        <w:rPr>
          <w:spacing w:val="-10"/>
        </w:rPr>
        <w:t xml:space="preserve"> </w:t>
      </w:r>
      <w:r>
        <w:t>Ельцина</w:t>
      </w:r>
      <w:r>
        <w:rPr>
          <w:spacing w:val="-10"/>
        </w:rPr>
        <w:t xml:space="preserve"> </w:t>
      </w:r>
      <w:r>
        <w:t>Президентом</w:t>
      </w:r>
      <w:r>
        <w:rPr>
          <w:spacing w:val="-9"/>
        </w:rPr>
        <w:t xml:space="preserve"> </w:t>
      </w:r>
      <w:r>
        <w:rPr>
          <w:spacing w:val="-2"/>
        </w:rPr>
        <w:t>РСФСР.</w:t>
      </w:r>
    </w:p>
    <w:p w14:paraId="53D96F5B" w14:textId="77777777" w:rsidR="00A43DD8" w:rsidRDefault="00983492">
      <w:pPr>
        <w:pStyle w:val="a3"/>
        <w:ind w:right="268"/>
      </w:pPr>
      <w: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w:t>
      </w:r>
      <w:proofErr w:type="gramStart"/>
      <w:r>
        <w:t xml:space="preserve">со- </w:t>
      </w:r>
      <w:proofErr w:type="spellStart"/>
      <w:r>
        <w:t>глашение</w:t>
      </w:r>
      <w:proofErr w:type="spellEnd"/>
      <w:proofErr w:type="gramEnd"/>
      <w:r>
        <w:t>). Россия как преемник СССР на международной арене.</w:t>
      </w:r>
    </w:p>
    <w:p w14:paraId="5791CA34" w14:textId="77777777" w:rsidR="00A43DD8" w:rsidRDefault="00983492">
      <w:pPr>
        <w:pStyle w:val="a3"/>
        <w:spacing w:before="2" w:line="251" w:lineRule="exact"/>
        <w:ind w:left="993" w:firstLine="0"/>
      </w:pPr>
      <w:r>
        <w:t>Распад</w:t>
      </w:r>
      <w:r>
        <w:rPr>
          <w:spacing w:val="-8"/>
        </w:rPr>
        <w:t xml:space="preserve"> </w:t>
      </w:r>
      <w:r>
        <w:t>СССР</w:t>
      </w:r>
      <w:r>
        <w:rPr>
          <w:spacing w:val="-4"/>
        </w:rPr>
        <w:t xml:space="preserve"> </w:t>
      </w:r>
      <w:r>
        <w:t>и</w:t>
      </w:r>
      <w:r>
        <w:rPr>
          <w:spacing w:val="-5"/>
        </w:rPr>
        <w:t xml:space="preserve"> </w:t>
      </w:r>
      <w:r>
        <w:t>его</w:t>
      </w:r>
      <w:r>
        <w:rPr>
          <w:spacing w:val="-4"/>
        </w:rPr>
        <w:t xml:space="preserve"> </w:t>
      </w:r>
      <w:r>
        <w:t>последствия</w:t>
      </w:r>
      <w:r>
        <w:rPr>
          <w:spacing w:val="-8"/>
        </w:rPr>
        <w:t xml:space="preserve"> </w:t>
      </w:r>
      <w:r>
        <w:t>для</w:t>
      </w:r>
      <w:r>
        <w:rPr>
          <w:spacing w:val="-6"/>
        </w:rPr>
        <w:t xml:space="preserve"> </w:t>
      </w:r>
      <w:r>
        <w:t>России</w:t>
      </w:r>
      <w:r>
        <w:rPr>
          <w:spacing w:val="-5"/>
        </w:rPr>
        <w:t xml:space="preserve"> </w:t>
      </w:r>
      <w:r>
        <w:t>и</w:t>
      </w:r>
      <w:r>
        <w:rPr>
          <w:spacing w:val="-5"/>
        </w:rPr>
        <w:t xml:space="preserve"> </w:t>
      </w:r>
      <w:r>
        <w:rPr>
          <w:spacing w:val="-4"/>
        </w:rPr>
        <w:t>мира.</w:t>
      </w:r>
    </w:p>
    <w:p w14:paraId="0F07060F" w14:textId="77777777" w:rsidR="00A43DD8" w:rsidRDefault="00983492">
      <w:pPr>
        <w:pStyle w:val="a3"/>
        <w:ind w:right="268"/>
      </w:pPr>
      <w:r>
        <w:t xml:space="preserve">Становление Российской Федерации как суверенного государства (1991 -1993 гг.). </w:t>
      </w:r>
      <w:proofErr w:type="spellStart"/>
      <w:r>
        <w:t>Рефе</w:t>
      </w:r>
      <w:proofErr w:type="spellEnd"/>
      <w:r>
        <w:t xml:space="preserve">- </w:t>
      </w:r>
      <w:proofErr w:type="spellStart"/>
      <w:r>
        <w:t>рендум</w:t>
      </w:r>
      <w:proofErr w:type="spellEnd"/>
      <w:r>
        <w:t xml:space="preserve"> по проекту Конституции.</w:t>
      </w:r>
    </w:p>
    <w:p w14:paraId="1B8026C6" w14:textId="77777777" w:rsidR="00A43DD8" w:rsidRDefault="00983492">
      <w:pPr>
        <w:pStyle w:val="a3"/>
        <w:spacing w:line="252" w:lineRule="exact"/>
        <w:ind w:left="993" w:firstLine="0"/>
      </w:pPr>
      <w:r>
        <w:t>России.</w:t>
      </w:r>
      <w:r>
        <w:rPr>
          <w:spacing w:val="-15"/>
        </w:rPr>
        <w:t xml:space="preserve"> </w:t>
      </w:r>
      <w:r>
        <w:t>Принятие</w:t>
      </w:r>
      <w:r>
        <w:rPr>
          <w:spacing w:val="-10"/>
        </w:rPr>
        <w:t xml:space="preserve"> </w:t>
      </w:r>
      <w:r>
        <w:t>Конституции</w:t>
      </w:r>
      <w:r>
        <w:rPr>
          <w:spacing w:val="-11"/>
        </w:rPr>
        <w:t xml:space="preserve"> </w:t>
      </w:r>
      <w:r>
        <w:t>Российской</w:t>
      </w:r>
      <w:r>
        <w:rPr>
          <w:spacing w:val="-11"/>
        </w:rPr>
        <w:t xml:space="preserve"> </w:t>
      </w:r>
      <w:r>
        <w:t>Федерации</w:t>
      </w:r>
      <w:r>
        <w:rPr>
          <w:spacing w:val="-11"/>
        </w:rPr>
        <w:t xml:space="preserve"> </w:t>
      </w:r>
      <w:r>
        <w:t>1993</w:t>
      </w:r>
      <w:r>
        <w:rPr>
          <w:spacing w:val="-10"/>
        </w:rPr>
        <w:t xml:space="preserve"> </w:t>
      </w:r>
      <w:r>
        <w:t>г.</w:t>
      </w:r>
      <w:r>
        <w:rPr>
          <w:spacing w:val="-10"/>
        </w:rPr>
        <w:t xml:space="preserve"> </w:t>
      </w:r>
      <w:r>
        <w:t>и</w:t>
      </w:r>
      <w:r>
        <w:rPr>
          <w:spacing w:val="-14"/>
        </w:rPr>
        <w:t xml:space="preserve"> </w:t>
      </w:r>
      <w:proofErr w:type="spellStart"/>
      <w:r>
        <w:t>еѐ</w:t>
      </w:r>
      <w:proofErr w:type="spellEnd"/>
      <w:r>
        <w:rPr>
          <w:spacing w:val="-11"/>
        </w:rPr>
        <w:t xml:space="preserve"> </w:t>
      </w:r>
      <w:r>
        <w:rPr>
          <w:spacing w:val="-2"/>
        </w:rPr>
        <w:t>значение.</w:t>
      </w:r>
    </w:p>
    <w:p w14:paraId="1E5C2BAF" w14:textId="77777777" w:rsidR="00A43DD8" w:rsidRDefault="00983492">
      <w:pPr>
        <w:pStyle w:val="a3"/>
        <w:spacing w:line="242" w:lineRule="auto"/>
        <w:ind w:right="265"/>
      </w:pPr>
      <w:r>
        <w:t xml:space="preserve">Сложные 1990-е гг. Трудности и </w:t>
      </w:r>
      <w:proofErr w:type="spellStart"/>
      <w:r>
        <w:t>просчѐты</w:t>
      </w:r>
      <w:proofErr w:type="spellEnd"/>
      <w:r>
        <w:t xml:space="preserve"> экономических преобразований в стране. </w:t>
      </w:r>
      <w:proofErr w:type="gramStart"/>
      <w:r>
        <w:t xml:space="preserve">Со- </w:t>
      </w:r>
      <w:proofErr w:type="spellStart"/>
      <w:r>
        <w:t>вершенствование</w:t>
      </w:r>
      <w:proofErr w:type="spellEnd"/>
      <w:proofErr w:type="gramEnd"/>
      <w:r>
        <w:t xml:space="preserve"> новой российской государственности. Угроза государственному единству.</w:t>
      </w:r>
    </w:p>
    <w:p w14:paraId="5104A36D" w14:textId="77777777" w:rsidR="00A43DD8" w:rsidRDefault="00983492">
      <w:pPr>
        <w:pStyle w:val="a3"/>
        <w:spacing w:line="242" w:lineRule="auto"/>
        <w:ind w:right="280"/>
      </w:pPr>
      <w:r>
        <w:t>Россия на постсоветском пространстве. СНГ и Союзное государство. Значение сохранения Россией статуса ядерной державы.</w:t>
      </w:r>
    </w:p>
    <w:p w14:paraId="39FE780C" w14:textId="77777777" w:rsidR="00A43DD8" w:rsidRDefault="00983492">
      <w:pPr>
        <w:pStyle w:val="a3"/>
        <w:spacing w:line="248" w:lineRule="exact"/>
        <w:ind w:left="993" w:firstLine="0"/>
      </w:pPr>
      <w:r>
        <w:rPr>
          <w:spacing w:val="-2"/>
        </w:rPr>
        <w:t>Добровольная</w:t>
      </w:r>
      <w:r>
        <w:rPr>
          <w:spacing w:val="2"/>
        </w:rPr>
        <w:t xml:space="preserve"> </w:t>
      </w:r>
      <w:r>
        <w:rPr>
          <w:spacing w:val="-2"/>
        </w:rPr>
        <w:t>отставка</w:t>
      </w:r>
      <w:r>
        <w:t xml:space="preserve"> </w:t>
      </w:r>
      <w:r>
        <w:rPr>
          <w:spacing w:val="-2"/>
        </w:rPr>
        <w:t>Б.Н.</w:t>
      </w:r>
      <w:r>
        <w:rPr>
          <w:spacing w:val="4"/>
        </w:rPr>
        <w:t xml:space="preserve"> </w:t>
      </w:r>
      <w:r>
        <w:rPr>
          <w:spacing w:val="-2"/>
        </w:rPr>
        <w:t>Ельцина.</w:t>
      </w:r>
    </w:p>
    <w:p w14:paraId="725029F7" w14:textId="77777777" w:rsidR="00A43DD8" w:rsidRDefault="00983492">
      <w:pPr>
        <w:pStyle w:val="2"/>
        <w:spacing w:before="1"/>
        <w:jc w:val="both"/>
      </w:pPr>
      <w:r>
        <w:t>Возрождение</w:t>
      </w:r>
      <w:r>
        <w:rPr>
          <w:spacing w:val="-9"/>
        </w:rPr>
        <w:t xml:space="preserve"> </w:t>
      </w:r>
      <w:r>
        <w:t>страны</w:t>
      </w:r>
      <w:r>
        <w:rPr>
          <w:spacing w:val="-11"/>
        </w:rPr>
        <w:t xml:space="preserve"> </w:t>
      </w:r>
      <w:r>
        <w:t>с</w:t>
      </w:r>
      <w:r>
        <w:rPr>
          <w:spacing w:val="-9"/>
        </w:rPr>
        <w:t xml:space="preserve"> </w:t>
      </w:r>
      <w:r>
        <w:t>2000-х</w:t>
      </w:r>
      <w:r>
        <w:rPr>
          <w:spacing w:val="-11"/>
        </w:rPr>
        <w:t xml:space="preserve"> </w:t>
      </w:r>
      <w:r>
        <w:rPr>
          <w:spacing w:val="-5"/>
        </w:rPr>
        <w:t>гг.</w:t>
      </w:r>
    </w:p>
    <w:p w14:paraId="0866DF1F" w14:textId="77777777" w:rsidR="00A43DD8" w:rsidRDefault="00983492">
      <w:pPr>
        <w:pStyle w:val="a3"/>
        <w:ind w:right="274"/>
      </w:pPr>
      <w:r>
        <w:lastRenderedPageBreak/>
        <w:t>Российская Федерация в начале XXI века: на пути восстановления и укрепления страны. Вступление</w:t>
      </w:r>
      <w:r>
        <w:rPr>
          <w:spacing w:val="-2"/>
        </w:rPr>
        <w:t xml:space="preserve"> </w:t>
      </w:r>
      <w:r>
        <w:t>в</w:t>
      </w:r>
      <w:r>
        <w:rPr>
          <w:spacing w:val="-6"/>
        </w:rPr>
        <w:t xml:space="preserve"> </w:t>
      </w:r>
      <w:r>
        <w:t>должность</w:t>
      </w:r>
      <w:r>
        <w:rPr>
          <w:spacing w:val="-6"/>
        </w:rPr>
        <w:t xml:space="preserve"> </w:t>
      </w:r>
      <w:r>
        <w:t>Президента</w:t>
      </w:r>
      <w:r>
        <w:rPr>
          <w:spacing w:val="-2"/>
        </w:rPr>
        <w:t xml:space="preserve"> </w:t>
      </w:r>
      <w:r>
        <w:t>Российской</w:t>
      </w:r>
      <w:r>
        <w:rPr>
          <w:spacing w:val="-9"/>
        </w:rPr>
        <w:t xml:space="preserve"> </w:t>
      </w:r>
      <w:r>
        <w:t>Федерации</w:t>
      </w:r>
      <w:r>
        <w:rPr>
          <w:spacing w:val="-5"/>
        </w:rPr>
        <w:t xml:space="preserve"> </w:t>
      </w:r>
      <w:r>
        <w:t>В.В.</w:t>
      </w:r>
      <w:r>
        <w:rPr>
          <w:spacing w:val="-4"/>
        </w:rPr>
        <w:t xml:space="preserve"> </w:t>
      </w:r>
      <w:r>
        <w:t>Путина. Восстановление</w:t>
      </w:r>
      <w:r>
        <w:rPr>
          <w:spacing w:val="-6"/>
        </w:rPr>
        <w:t xml:space="preserve"> </w:t>
      </w:r>
      <w:r>
        <w:t>единого правового</w:t>
      </w:r>
      <w:r>
        <w:rPr>
          <w:spacing w:val="-16"/>
        </w:rPr>
        <w:t xml:space="preserve"> </w:t>
      </w:r>
      <w:r>
        <w:t>пространства</w:t>
      </w:r>
      <w:r>
        <w:rPr>
          <w:spacing w:val="-14"/>
        </w:rPr>
        <w:t xml:space="preserve"> </w:t>
      </w:r>
      <w:r>
        <w:t>страны.</w:t>
      </w:r>
      <w:r>
        <w:rPr>
          <w:spacing w:val="-14"/>
        </w:rPr>
        <w:t xml:space="preserve"> </w:t>
      </w:r>
      <w:r>
        <w:t>Экономическая</w:t>
      </w:r>
      <w:r>
        <w:rPr>
          <w:spacing w:val="-13"/>
        </w:rPr>
        <w:t xml:space="preserve"> </w:t>
      </w:r>
      <w:r>
        <w:t>интеграция</w:t>
      </w:r>
      <w:r>
        <w:rPr>
          <w:spacing w:val="-14"/>
        </w:rPr>
        <w:t xml:space="preserve"> </w:t>
      </w:r>
      <w:r>
        <w:t>на</w:t>
      </w:r>
      <w:r>
        <w:rPr>
          <w:spacing w:val="-14"/>
        </w:rPr>
        <w:t xml:space="preserve"> </w:t>
      </w:r>
      <w:r>
        <w:t>постсоветском</w:t>
      </w:r>
      <w:r>
        <w:rPr>
          <w:spacing w:val="-14"/>
        </w:rPr>
        <w:t xml:space="preserve"> </w:t>
      </w:r>
      <w:r>
        <w:t>пространстве.</w:t>
      </w:r>
      <w:r>
        <w:rPr>
          <w:spacing w:val="-13"/>
        </w:rPr>
        <w:t xml:space="preserve"> </w:t>
      </w:r>
      <w:r>
        <w:t xml:space="preserve">Борьба с терроризмом. Укрепление </w:t>
      </w:r>
      <w:proofErr w:type="spellStart"/>
      <w:r>
        <w:t>Вооружѐнных</w:t>
      </w:r>
      <w:proofErr w:type="spellEnd"/>
      <w:r>
        <w:t xml:space="preserve"> Сил Российской Федерации. Приоритетные национальные проекты.</w:t>
      </w:r>
    </w:p>
    <w:p w14:paraId="6D8A5B6F" w14:textId="77777777" w:rsidR="00A43DD8" w:rsidRDefault="00983492">
      <w:pPr>
        <w:pStyle w:val="a3"/>
        <w:ind w:right="274"/>
      </w:pPr>
      <w:r>
        <w:t>Восстановление</w:t>
      </w:r>
      <w:r>
        <w:rPr>
          <w:spacing w:val="-6"/>
        </w:rPr>
        <w:t xml:space="preserve"> </w:t>
      </w:r>
      <w:r>
        <w:t>лидирующих</w:t>
      </w:r>
      <w:r>
        <w:rPr>
          <w:spacing w:val="-5"/>
        </w:rPr>
        <w:t xml:space="preserve"> </w:t>
      </w:r>
      <w:r>
        <w:t>позиций</w:t>
      </w:r>
      <w:r>
        <w:rPr>
          <w:spacing w:val="-5"/>
        </w:rPr>
        <w:t xml:space="preserve"> </w:t>
      </w:r>
      <w:r>
        <w:t>России</w:t>
      </w:r>
      <w:r>
        <w:rPr>
          <w:spacing w:val="-8"/>
        </w:rPr>
        <w:t xml:space="preserve"> </w:t>
      </w:r>
      <w:r>
        <w:t>в</w:t>
      </w:r>
      <w:r>
        <w:rPr>
          <w:spacing w:val="-6"/>
        </w:rPr>
        <w:t xml:space="preserve"> </w:t>
      </w:r>
      <w:r>
        <w:t>международных</w:t>
      </w:r>
      <w:r>
        <w:rPr>
          <w:spacing w:val="-4"/>
        </w:rPr>
        <w:t xml:space="preserve"> </w:t>
      </w:r>
      <w:r>
        <w:t>отношениях.</w:t>
      </w:r>
      <w:r>
        <w:rPr>
          <w:spacing w:val="-4"/>
        </w:rPr>
        <w:t xml:space="preserve"> </w:t>
      </w:r>
      <w:r>
        <w:t>Отношения</w:t>
      </w:r>
      <w:r>
        <w:rPr>
          <w:spacing w:val="-5"/>
        </w:rPr>
        <w:t xml:space="preserve"> </w:t>
      </w:r>
      <w:r>
        <w:t>с США и Евросоюзом.</w:t>
      </w:r>
    </w:p>
    <w:p w14:paraId="6FE2B3D9" w14:textId="77777777" w:rsidR="00A43DD8" w:rsidRDefault="00983492">
      <w:pPr>
        <w:pStyle w:val="a3"/>
        <w:spacing w:line="251" w:lineRule="exact"/>
        <w:ind w:left="993" w:firstLine="0"/>
      </w:pPr>
      <w:r>
        <w:t>Воссоединение</w:t>
      </w:r>
      <w:r>
        <w:rPr>
          <w:spacing w:val="-11"/>
        </w:rPr>
        <w:t xml:space="preserve"> </w:t>
      </w:r>
      <w:r>
        <w:t>Крыма</w:t>
      </w:r>
      <w:r>
        <w:rPr>
          <w:spacing w:val="-9"/>
        </w:rPr>
        <w:t xml:space="preserve"> </w:t>
      </w:r>
      <w:r>
        <w:t>с</w:t>
      </w:r>
      <w:r>
        <w:rPr>
          <w:spacing w:val="-11"/>
        </w:rPr>
        <w:t xml:space="preserve"> </w:t>
      </w:r>
      <w:r>
        <w:rPr>
          <w:spacing w:val="-2"/>
        </w:rPr>
        <w:t>Россией.</w:t>
      </w:r>
    </w:p>
    <w:p w14:paraId="671A75DA" w14:textId="77777777" w:rsidR="00A43DD8" w:rsidRDefault="00983492">
      <w:pPr>
        <w:pStyle w:val="a3"/>
        <w:ind w:right="269"/>
      </w:pPr>
      <w:r>
        <w:t>Крым в составе Российского государства в XX. Крым в 1991-2014 гг. Государственный переворот в</w:t>
      </w:r>
      <w:r>
        <w:rPr>
          <w:spacing w:val="-2"/>
        </w:rPr>
        <w:t xml:space="preserve"> </w:t>
      </w:r>
      <w:r>
        <w:t>Киеве в</w:t>
      </w:r>
      <w:r>
        <w:rPr>
          <w:spacing w:val="-2"/>
        </w:rPr>
        <w:t xml:space="preserve"> </w:t>
      </w:r>
      <w:r>
        <w:t>феврале 2014</w:t>
      </w:r>
      <w:r>
        <w:rPr>
          <w:spacing w:val="-4"/>
        </w:rPr>
        <w:t xml:space="preserve"> </w:t>
      </w:r>
      <w:r>
        <w:t>г.</w:t>
      </w:r>
      <w:r>
        <w:rPr>
          <w:spacing w:val="-2"/>
        </w:rPr>
        <w:t xml:space="preserve"> </w:t>
      </w:r>
      <w:r>
        <w:t>Декларация</w:t>
      </w:r>
      <w:r>
        <w:rPr>
          <w:spacing w:val="-2"/>
        </w:rPr>
        <w:t xml:space="preserve"> </w:t>
      </w:r>
      <w:r>
        <w:t>о</w:t>
      </w:r>
      <w:r>
        <w:rPr>
          <w:spacing w:val="-4"/>
        </w:rPr>
        <w:t xml:space="preserve"> </w:t>
      </w:r>
      <w:r>
        <w:t>независимости Автономной Республики Крым</w:t>
      </w:r>
      <w:r>
        <w:rPr>
          <w:spacing w:val="-2"/>
        </w:rPr>
        <w:t xml:space="preserve"> </w:t>
      </w:r>
      <w:r>
        <w:t xml:space="preserve">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w:t>
      </w:r>
      <w:proofErr w:type="gramStart"/>
      <w:r>
        <w:t>со- ставе</w:t>
      </w:r>
      <w:proofErr w:type="gramEnd"/>
      <w:r>
        <w:t xml:space="preserve"> РФ новых субъектов. Федеральный конституционный закон</w:t>
      </w:r>
      <w:r>
        <w:rPr>
          <w:spacing w:val="-1"/>
        </w:rPr>
        <w:t xml:space="preserve"> </w:t>
      </w:r>
      <w:r>
        <w:t>от</w:t>
      </w:r>
      <w:r>
        <w:rPr>
          <w:spacing w:val="-1"/>
        </w:rPr>
        <w:t xml:space="preserve"> </w:t>
      </w:r>
      <w:r>
        <w:t>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7D282D4B" w14:textId="77777777" w:rsidR="00A43DD8" w:rsidRDefault="00983492">
      <w:pPr>
        <w:pStyle w:val="a3"/>
        <w:ind w:left="993" w:firstLine="0"/>
      </w:pPr>
      <w:r>
        <w:t>Воссоединение</w:t>
      </w:r>
      <w:r>
        <w:rPr>
          <w:spacing w:val="-14"/>
        </w:rPr>
        <w:t xml:space="preserve"> </w:t>
      </w:r>
      <w:r>
        <w:t>Крыма</w:t>
      </w:r>
      <w:r>
        <w:rPr>
          <w:spacing w:val="-9"/>
        </w:rPr>
        <w:t xml:space="preserve"> </w:t>
      </w:r>
      <w:r>
        <w:t>с</w:t>
      </w:r>
      <w:r>
        <w:rPr>
          <w:spacing w:val="-11"/>
        </w:rPr>
        <w:t xml:space="preserve"> </w:t>
      </w:r>
      <w:r>
        <w:t>Россией,</w:t>
      </w:r>
      <w:r>
        <w:rPr>
          <w:spacing w:val="-12"/>
        </w:rPr>
        <w:t xml:space="preserve"> </w:t>
      </w:r>
      <w:r>
        <w:t>его</w:t>
      </w:r>
      <w:r>
        <w:rPr>
          <w:spacing w:val="-9"/>
        </w:rPr>
        <w:t xml:space="preserve"> </w:t>
      </w:r>
      <w:r>
        <w:t>значение</w:t>
      </w:r>
      <w:r>
        <w:rPr>
          <w:spacing w:val="-10"/>
        </w:rPr>
        <w:t xml:space="preserve"> </w:t>
      </w:r>
      <w:r>
        <w:t>и</w:t>
      </w:r>
      <w:r>
        <w:rPr>
          <w:spacing w:val="-10"/>
        </w:rPr>
        <w:t xml:space="preserve"> </w:t>
      </w:r>
      <w:r>
        <w:t>международные</w:t>
      </w:r>
      <w:r>
        <w:rPr>
          <w:spacing w:val="-8"/>
        </w:rPr>
        <w:t xml:space="preserve"> </w:t>
      </w:r>
      <w:r>
        <w:rPr>
          <w:spacing w:val="-2"/>
        </w:rPr>
        <w:t>последствия.</w:t>
      </w:r>
    </w:p>
    <w:p w14:paraId="095E952E" w14:textId="77777777" w:rsidR="00A43DD8" w:rsidRDefault="00983492">
      <w:pPr>
        <w:pStyle w:val="a3"/>
        <w:ind w:right="268"/>
      </w:pPr>
      <w:r>
        <w:t>Российская</w:t>
      </w:r>
      <w:r>
        <w:rPr>
          <w:spacing w:val="-8"/>
        </w:rPr>
        <w:t xml:space="preserve"> </w:t>
      </w:r>
      <w:r>
        <w:t>Федерация</w:t>
      </w:r>
      <w:r>
        <w:rPr>
          <w:spacing w:val="-6"/>
        </w:rPr>
        <w:t xml:space="preserve"> </w:t>
      </w:r>
      <w:r>
        <w:t>на</w:t>
      </w:r>
      <w:r>
        <w:rPr>
          <w:spacing w:val="-5"/>
        </w:rPr>
        <w:t xml:space="preserve"> </w:t>
      </w:r>
      <w:r>
        <w:t>современном</w:t>
      </w:r>
      <w:r>
        <w:rPr>
          <w:spacing w:val="-8"/>
        </w:rPr>
        <w:t xml:space="preserve"> </w:t>
      </w:r>
      <w:r>
        <w:t>этапе.</w:t>
      </w:r>
      <w:r>
        <w:rPr>
          <w:spacing w:val="-4"/>
        </w:rPr>
        <w:t xml:space="preserve"> </w:t>
      </w:r>
      <w:r>
        <w:t>«Человеческий</w:t>
      </w:r>
      <w:r>
        <w:rPr>
          <w:spacing w:val="-8"/>
        </w:rPr>
        <w:t xml:space="preserve"> </w:t>
      </w:r>
      <w:r>
        <w:t>капитал», «Комфортная</w:t>
      </w:r>
      <w:r>
        <w:rPr>
          <w:spacing w:val="-7"/>
        </w:rPr>
        <w:t xml:space="preserve"> </w:t>
      </w:r>
      <w:r>
        <w:t>среда для жизни», «Экономический рост» -</w:t>
      </w:r>
      <w:r>
        <w:rPr>
          <w:spacing w:val="-1"/>
        </w:rPr>
        <w:t xml:space="preserve"> </w:t>
      </w:r>
      <w:r>
        <w:t>основные направления национальных</w:t>
      </w:r>
      <w:r>
        <w:rPr>
          <w:spacing w:val="-1"/>
        </w:rPr>
        <w:t xml:space="preserve"> </w:t>
      </w:r>
      <w:r>
        <w:t xml:space="preserve">проектов 2019-2024 гг. Разработка семейной политики. Пропаганда спорта и здорового образа жизни. Россия в борьбе с </w:t>
      </w:r>
      <w:proofErr w:type="spellStart"/>
      <w:r>
        <w:t>короновирусной</w:t>
      </w:r>
      <w:proofErr w:type="spellEnd"/>
      <w:r>
        <w:t xml:space="preserve"> пандемией. Реализация крупных экономических проектов (строительство </w:t>
      </w:r>
      <w:proofErr w:type="gramStart"/>
      <w:r>
        <w:t xml:space="preserve">Крым- </w:t>
      </w:r>
      <w:proofErr w:type="spellStart"/>
      <w:r>
        <w:t>ского</w:t>
      </w:r>
      <w:proofErr w:type="spellEnd"/>
      <w:proofErr w:type="gramEnd"/>
      <w:r>
        <w:t xml:space="preserve"> моста, трубопроводов «Сила Сибири», «Северный поток» и другие). Поддержка </w:t>
      </w:r>
      <w:proofErr w:type="spellStart"/>
      <w:r>
        <w:t>одарѐнных</w:t>
      </w:r>
      <w:proofErr w:type="spellEnd"/>
      <w:r>
        <w:t xml:space="preserve"> детей в России (образовательный центр «Сириус» и другие).</w:t>
      </w:r>
    </w:p>
    <w:p w14:paraId="0C8DADCD" w14:textId="77777777" w:rsidR="00A43DD8" w:rsidRDefault="00983492">
      <w:pPr>
        <w:pStyle w:val="a3"/>
        <w:ind w:left="993" w:right="1691" w:firstLine="0"/>
      </w:pPr>
      <w:r>
        <w:t>Общероссийское</w:t>
      </w:r>
      <w:r>
        <w:rPr>
          <w:spacing w:val="-2"/>
        </w:rPr>
        <w:t xml:space="preserve"> </w:t>
      </w:r>
      <w:r>
        <w:t>голосование</w:t>
      </w:r>
      <w:r>
        <w:rPr>
          <w:spacing w:val="-2"/>
        </w:rPr>
        <w:t xml:space="preserve"> </w:t>
      </w:r>
      <w:r>
        <w:t>по</w:t>
      </w:r>
      <w:r>
        <w:rPr>
          <w:spacing w:val="-3"/>
        </w:rPr>
        <w:t xml:space="preserve"> </w:t>
      </w:r>
      <w:r>
        <w:t>поправкам</w:t>
      </w:r>
      <w:r>
        <w:rPr>
          <w:spacing w:val="-3"/>
        </w:rPr>
        <w:t xml:space="preserve"> </w:t>
      </w:r>
      <w:r>
        <w:t>к</w:t>
      </w:r>
      <w:r>
        <w:rPr>
          <w:spacing w:val="-3"/>
        </w:rPr>
        <w:t xml:space="preserve"> </w:t>
      </w:r>
      <w:r>
        <w:t>Конституции</w:t>
      </w:r>
      <w:r>
        <w:rPr>
          <w:spacing w:val="-3"/>
        </w:rPr>
        <w:t xml:space="preserve"> </w:t>
      </w:r>
      <w:r>
        <w:t>России</w:t>
      </w:r>
      <w:r>
        <w:rPr>
          <w:spacing w:val="-4"/>
        </w:rPr>
        <w:t xml:space="preserve"> </w:t>
      </w:r>
      <w:r>
        <w:t>(2020</w:t>
      </w:r>
      <w:r>
        <w:rPr>
          <w:spacing w:val="-5"/>
        </w:rPr>
        <w:t xml:space="preserve"> </w:t>
      </w:r>
      <w:r>
        <w:t>г.). Признание Россией ДНР и ЛНР (2022 г.).</w:t>
      </w:r>
    </w:p>
    <w:p w14:paraId="32514BC5" w14:textId="77777777" w:rsidR="00A43DD8" w:rsidRDefault="00983492">
      <w:pPr>
        <w:pStyle w:val="a3"/>
        <w:ind w:right="265"/>
      </w:pPr>
      <w:r>
        <w:t xml:space="preserve">Значение исторических традиций и культурного наследия для современной России. </w:t>
      </w:r>
      <w:proofErr w:type="spellStart"/>
      <w:proofErr w:type="gramStart"/>
      <w:r>
        <w:t>Вос</w:t>
      </w:r>
      <w:proofErr w:type="spellEnd"/>
      <w:r>
        <w:t>- создание</w:t>
      </w:r>
      <w:proofErr w:type="gramEnd"/>
      <w:r>
        <w:t xml:space="preserve"> Российского исторического общества (РИО) и Российского военно-исторического обще- </w:t>
      </w:r>
      <w:proofErr w:type="spellStart"/>
      <w:r>
        <w:t>ства</w:t>
      </w:r>
      <w:proofErr w:type="spellEnd"/>
      <w:r>
        <w:t xml:space="preserve"> (РВИО).</w:t>
      </w:r>
      <w:r>
        <w:rPr>
          <w:spacing w:val="-2"/>
        </w:rPr>
        <w:t xml:space="preserve"> </w:t>
      </w:r>
      <w:r>
        <w:t>Исторические парки</w:t>
      </w:r>
      <w:r>
        <w:rPr>
          <w:spacing w:val="-5"/>
        </w:rPr>
        <w:t xml:space="preserve"> </w:t>
      </w:r>
      <w:r>
        <w:t>«Россия -</w:t>
      </w:r>
      <w:r>
        <w:rPr>
          <w:spacing w:val="-9"/>
        </w:rPr>
        <w:t xml:space="preserve"> </w:t>
      </w:r>
      <w:r>
        <w:t>Моя история». Военно-патриотический</w:t>
      </w:r>
      <w:r>
        <w:rPr>
          <w:spacing w:val="-3"/>
        </w:rPr>
        <w:t xml:space="preserve"> </w:t>
      </w:r>
      <w:r>
        <w:t>парк</w:t>
      </w:r>
      <w:r>
        <w:rPr>
          <w:spacing w:val="-1"/>
        </w:rPr>
        <w:t xml:space="preserve"> </w:t>
      </w:r>
      <w:r>
        <w:t xml:space="preserve">культуры и отдыха </w:t>
      </w:r>
      <w:proofErr w:type="spellStart"/>
      <w:r>
        <w:t>Вооружѐнных</w:t>
      </w:r>
      <w:proofErr w:type="spellEnd"/>
      <w:r>
        <w:t xml:space="preserve">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73D4842D" w14:textId="77777777" w:rsidR="00A43DD8" w:rsidRDefault="00983492">
      <w:pPr>
        <w:pStyle w:val="2"/>
        <w:spacing w:line="252" w:lineRule="exact"/>
        <w:jc w:val="both"/>
      </w:pPr>
      <w:r>
        <w:t>Итоговое</w:t>
      </w:r>
      <w:r>
        <w:rPr>
          <w:spacing w:val="-4"/>
        </w:rPr>
        <w:t xml:space="preserve"> </w:t>
      </w:r>
      <w:r>
        <w:rPr>
          <w:spacing w:val="-2"/>
        </w:rPr>
        <w:t>повторение</w:t>
      </w:r>
    </w:p>
    <w:p w14:paraId="3ADFBAB8" w14:textId="77777777" w:rsidR="00A43DD8" w:rsidRDefault="00983492">
      <w:pPr>
        <w:pStyle w:val="a3"/>
        <w:ind w:left="993" w:right="2356" w:firstLine="0"/>
        <w:jc w:val="left"/>
      </w:pPr>
      <w:r>
        <w:t>История родного края в годы революций и Гражданской войны. Наши</w:t>
      </w:r>
      <w:r>
        <w:rPr>
          <w:spacing w:val="-6"/>
        </w:rPr>
        <w:t xml:space="preserve"> </w:t>
      </w:r>
      <w:r>
        <w:t>земляки</w:t>
      </w:r>
      <w:r>
        <w:rPr>
          <w:spacing w:val="-8"/>
        </w:rPr>
        <w:t xml:space="preserve"> </w:t>
      </w:r>
      <w:r>
        <w:t>-</w:t>
      </w:r>
      <w:r>
        <w:rPr>
          <w:spacing w:val="-14"/>
        </w:rPr>
        <w:t xml:space="preserve"> </w:t>
      </w:r>
      <w:r>
        <w:t>герои</w:t>
      </w:r>
      <w:r>
        <w:rPr>
          <w:spacing w:val="-6"/>
        </w:rPr>
        <w:t xml:space="preserve"> </w:t>
      </w:r>
      <w:r>
        <w:t>Великой</w:t>
      </w:r>
      <w:r>
        <w:rPr>
          <w:spacing w:val="-6"/>
        </w:rPr>
        <w:t xml:space="preserve"> </w:t>
      </w:r>
      <w:r>
        <w:t>Отечественной</w:t>
      </w:r>
      <w:r>
        <w:rPr>
          <w:spacing w:val="-6"/>
        </w:rPr>
        <w:t xml:space="preserve"> </w:t>
      </w:r>
      <w:r>
        <w:t>войны</w:t>
      </w:r>
      <w:r>
        <w:rPr>
          <w:spacing w:val="-6"/>
        </w:rPr>
        <w:t xml:space="preserve"> </w:t>
      </w:r>
      <w:r>
        <w:t>(1941</w:t>
      </w:r>
      <w:r>
        <w:rPr>
          <w:spacing w:val="-5"/>
        </w:rPr>
        <w:t xml:space="preserve"> </w:t>
      </w:r>
      <w:r>
        <w:t>-1945</w:t>
      </w:r>
      <w:r>
        <w:rPr>
          <w:spacing w:val="-6"/>
        </w:rPr>
        <w:t xml:space="preserve"> </w:t>
      </w:r>
      <w:r>
        <w:t>гг.). Наш регион в конце XX - начале XXI вв.</w:t>
      </w:r>
    </w:p>
    <w:p w14:paraId="340AEECD" w14:textId="77777777" w:rsidR="00A43DD8" w:rsidRDefault="00983492">
      <w:pPr>
        <w:pStyle w:val="a3"/>
        <w:ind w:left="993" w:firstLine="0"/>
        <w:jc w:val="left"/>
      </w:pPr>
      <w:r>
        <w:t>Трудовые</w:t>
      </w:r>
      <w:r>
        <w:rPr>
          <w:spacing w:val="-14"/>
        </w:rPr>
        <w:t xml:space="preserve"> </w:t>
      </w:r>
      <w:r>
        <w:t>достижения</w:t>
      </w:r>
      <w:r>
        <w:rPr>
          <w:spacing w:val="-10"/>
        </w:rPr>
        <w:t xml:space="preserve"> </w:t>
      </w:r>
      <w:r>
        <w:t>родного</w:t>
      </w:r>
      <w:r>
        <w:rPr>
          <w:spacing w:val="-11"/>
        </w:rPr>
        <w:t xml:space="preserve"> </w:t>
      </w:r>
      <w:r>
        <w:rPr>
          <w:spacing w:val="-4"/>
        </w:rPr>
        <w:t>края.</w:t>
      </w:r>
    </w:p>
    <w:p w14:paraId="5E279AD1" w14:textId="27ED107B" w:rsidR="00B35BB1" w:rsidRDefault="00983492" w:rsidP="00B35BB1">
      <w:pPr>
        <w:pStyle w:val="1"/>
        <w:spacing w:before="10" w:line="240" w:lineRule="auto"/>
        <w:ind w:left="285" w:firstLine="707"/>
        <w:jc w:val="left"/>
      </w:pPr>
      <w:r>
        <w:t>Планируемые</w:t>
      </w:r>
      <w:r>
        <w:rPr>
          <w:spacing w:val="-3"/>
        </w:rPr>
        <w:t xml:space="preserve"> </w:t>
      </w:r>
      <w:r>
        <w:t>результаты</w:t>
      </w:r>
      <w:r>
        <w:rPr>
          <w:spacing w:val="-4"/>
        </w:rPr>
        <w:t xml:space="preserve"> </w:t>
      </w:r>
      <w:r>
        <w:t>освоения</w:t>
      </w:r>
      <w:r>
        <w:rPr>
          <w:spacing w:val="-4"/>
        </w:rPr>
        <w:t xml:space="preserve"> </w:t>
      </w:r>
      <w:r>
        <w:t>учебного</w:t>
      </w:r>
      <w:r>
        <w:rPr>
          <w:spacing w:val="-5"/>
        </w:rPr>
        <w:t xml:space="preserve"> </w:t>
      </w:r>
      <w:r>
        <w:t>модуля</w:t>
      </w:r>
      <w:r>
        <w:rPr>
          <w:spacing w:val="-3"/>
        </w:rPr>
        <w:t xml:space="preserve"> </w:t>
      </w:r>
      <w:r>
        <w:t>«Введение</w:t>
      </w:r>
      <w:r>
        <w:rPr>
          <w:spacing w:val="-5"/>
        </w:rPr>
        <w:t xml:space="preserve"> </w:t>
      </w:r>
      <w:r>
        <w:t>в</w:t>
      </w:r>
      <w:r>
        <w:rPr>
          <w:spacing w:val="-7"/>
        </w:rPr>
        <w:t xml:space="preserve"> </w:t>
      </w:r>
      <w:r>
        <w:t>Новейшую</w:t>
      </w:r>
      <w:r>
        <w:rPr>
          <w:spacing w:val="-6"/>
        </w:rPr>
        <w:t xml:space="preserve"> </w:t>
      </w:r>
      <w:r>
        <w:t xml:space="preserve">историю </w:t>
      </w:r>
      <w:r>
        <w:rPr>
          <w:spacing w:val="-2"/>
        </w:rPr>
        <w:t>России»</w:t>
      </w:r>
    </w:p>
    <w:p w14:paraId="54678208" w14:textId="77777777" w:rsidR="00A43DD8" w:rsidRDefault="00983492">
      <w:pPr>
        <w:pStyle w:val="a3"/>
        <w:spacing w:before="76"/>
        <w:ind w:right="265"/>
      </w:pPr>
      <w:r>
        <w:t xml:space="preserve">Личностные и метапредметные результаты являются приоритетными при освоении </w:t>
      </w:r>
      <w:proofErr w:type="spellStart"/>
      <w:r>
        <w:t>содер</w:t>
      </w:r>
      <w:proofErr w:type="spellEnd"/>
      <w:r>
        <w:t xml:space="preserve">- </w:t>
      </w:r>
      <w:proofErr w:type="spellStart"/>
      <w:r>
        <w:t>жания</w:t>
      </w:r>
      <w:proofErr w:type="spellEnd"/>
      <w:r>
        <w:t xml:space="preserve"> учебного модуля «Введение в Новейшую историю России».</w:t>
      </w:r>
    </w:p>
    <w:p w14:paraId="21F44A58" w14:textId="77777777" w:rsidR="00A43DD8" w:rsidRDefault="00983492">
      <w:pPr>
        <w:pStyle w:val="a3"/>
        <w:spacing w:before="1"/>
        <w:ind w:right="276"/>
      </w:pPr>
      <w:r>
        <w:t>Содержание учебного модуля «Введение в Новейшую историю России» способствует процессу</w:t>
      </w:r>
      <w:r>
        <w:rPr>
          <w:spacing w:val="-7"/>
        </w:rPr>
        <w:t xml:space="preserve"> </w:t>
      </w:r>
      <w:r>
        <w:t>формирования</w:t>
      </w:r>
      <w:r>
        <w:rPr>
          <w:spacing w:val="-3"/>
        </w:rPr>
        <w:t xml:space="preserve"> </w:t>
      </w:r>
      <w:r>
        <w:t>внутренней</w:t>
      </w:r>
      <w:r>
        <w:rPr>
          <w:spacing w:val="-4"/>
        </w:rPr>
        <w:t xml:space="preserve"> </w:t>
      </w:r>
      <w:r>
        <w:t>позиции</w:t>
      </w:r>
      <w:r>
        <w:rPr>
          <w:spacing w:val="-6"/>
        </w:rPr>
        <w:t xml:space="preserve"> </w:t>
      </w:r>
      <w:r>
        <w:t>личности</w:t>
      </w:r>
      <w:r>
        <w:rPr>
          <w:spacing w:val="-5"/>
        </w:rPr>
        <w:t xml:space="preserve"> </w:t>
      </w:r>
      <w:r>
        <w:t>как</w:t>
      </w:r>
      <w:r>
        <w:rPr>
          <w:spacing w:val="-2"/>
        </w:rPr>
        <w:t xml:space="preserve"> </w:t>
      </w:r>
      <w:r>
        <w:t>особого</w:t>
      </w:r>
      <w:r>
        <w:rPr>
          <w:spacing w:val="-3"/>
        </w:rPr>
        <w:t xml:space="preserve"> </w:t>
      </w:r>
      <w:r>
        <w:t>ценностного</w:t>
      </w:r>
      <w:r>
        <w:rPr>
          <w:spacing w:val="-3"/>
        </w:rPr>
        <w:t xml:space="preserve"> </w:t>
      </w:r>
      <w:r>
        <w:t>отношения</w:t>
      </w:r>
      <w:r>
        <w:rPr>
          <w:spacing w:val="-6"/>
        </w:rPr>
        <w:t xml:space="preserve"> </w:t>
      </w:r>
      <w:r>
        <w:t>к</w:t>
      </w:r>
      <w:r>
        <w:rPr>
          <w:spacing w:val="-5"/>
        </w:rPr>
        <w:t xml:space="preserve"> </w:t>
      </w:r>
      <w:r>
        <w:t>себе, окружающим людям и жизни в целом, готовности выпускника основной школы действовать на основе системы позитивных ценностных ориентаций.</w:t>
      </w:r>
    </w:p>
    <w:p w14:paraId="33D4D8DA" w14:textId="77777777" w:rsidR="00A43DD8" w:rsidRDefault="00983492">
      <w:pPr>
        <w:pStyle w:val="a3"/>
        <w:spacing w:before="1"/>
        <w:ind w:right="270"/>
      </w:pPr>
      <w:r>
        <w:t xml:space="preserve">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w:t>
      </w:r>
      <w:proofErr w:type="spellStart"/>
      <w:proofErr w:type="gramStart"/>
      <w:r>
        <w:t>образова</w:t>
      </w:r>
      <w:proofErr w:type="spellEnd"/>
      <w:r>
        <w:t>- тельной</w:t>
      </w:r>
      <w:proofErr w:type="gramEnd"/>
      <w:r>
        <w:t xml:space="preserve"> организации в сферах:</w:t>
      </w:r>
    </w:p>
    <w:p w14:paraId="078FF698" w14:textId="77777777" w:rsidR="00A43DD8" w:rsidRDefault="00983492" w:rsidP="00983492">
      <w:pPr>
        <w:pStyle w:val="a4"/>
        <w:numPr>
          <w:ilvl w:val="0"/>
          <w:numId w:val="133"/>
        </w:numPr>
        <w:tabs>
          <w:tab w:val="left" w:pos="1238"/>
        </w:tabs>
        <w:spacing w:before="1"/>
        <w:ind w:right="268" w:firstLine="707"/>
        <w:jc w:val="both"/>
      </w:pPr>
      <w:r>
        <w:t xml:space="preserve">гражданского воспитания: готовность к выполнению обязанностей гражданина и </w:t>
      </w:r>
      <w:proofErr w:type="spellStart"/>
      <w:r>
        <w:t>реали</w:t>
      </w:r>
      <w:proofErr w:type="spellEnd"/>
      <w:r>
        <w:t xml:space="preserve">- </w:t>
      </w:r>
      <w:proofErr w:type="spellStart"/>
      <w:r>
        <w:t>зации</w:t>
      </w:r>
      <w:proofErr w:type="spellEnd"/>
      <w:r>
        <w:t xml:space="preserve"> его прав, уважение прав, свобод и законных интересов других людей; активное участие в жизни</w:t>
      </w:r>
      <w:r>
        <w:rPr>
          <w:spacing w:val="-14"/>
        </w:rPr>
        <w:t xml:space="preserve"> </w:t>
      </w:r>
      <w:r>
        <w:t>семьи,</w:t>
      </w:r>
      <w:r>
        <w:rPr>
          <w:spacing w:val="-12"/>
        </w:rPr>
        <w:t xml:space="preserve"> </w:t>
      </w:r>
      <w:r>
        <w:t>образовательной</w:t>
      </w:r>
      <w:r>
        <w:rPr>
          <w:spacing w:val="-13"/>
        </w:rPr>
        <w:t xml:space="preserve"> </w:t>
      </w:r>
      <w:r>
        <w:t>организации,</w:t>
      </w:r>
      <w:r>
        <w:rPr>
          <w:spacing w:val="-13"/>
        </w:rPr>
        <w:t xml:space="preserve"> </w:t>
      </w:r>
      <w:r>
        <w:t>местного</w:t>
      </w:r>
      <w:r>
        <w:rPr>
          <w:spacing w:val="-10"/>
        </w:rPr>
        <w:t xml:space="preserve"> </w:t>
      </w:r>
      <w:r>
        <w:t>сообщества,</w:t>
      </w:r>
      <w:r>
        <w:rPr>
          <w:spacing w:val="-12"/>
        </w:rPr>
        <w:t xml:space="preserve"> </w:t>
      </w:r>
      <w:r>
        <w:t>родного</w:t>
      </w:r>
      <w:r>
        <w:rPr>
          <w:spacing w:val="-14"/>
        </w:rPr>
        <w:t xml:space="preserve"> </w:t>
      </w:r>
      <w:r>
        <w:t>края,</w:t>
      </w:r>
      <w:r>
        <w:rPr>
          <w:spacing w:val="-10"/>
        </w:rPr>
        <w:t xml:space="preserve"> </w:t>
      </w:r>
      <w:r>
        <w:t>страны;</w:t>
      </w:r>
      <w:r>
        <w:rPr>
          <w:spacing w:val="-9"/>
        </w:rPr>
        <w:t xml:space="preserve"> </w:t>
      </w:r>
      <w: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w:t>
      </w:r>
      <w:proofErr w:type="spellStart"/>
      <w:r>
        <w:t>соци</w:t>
      </w:r>
      <w:proofErr w:type="spellEnd"/>
      <w:r>
        <w:t xml:space="preserve">- </w:t>
      </w:r>
      <w:proofErr w:type="spellStart"/>
      <w:r>
        <w:t>альных</w:t>
      </w:r>
      <w:proofErr w:type="spellEnd"/>
      <w:r>
        <w:t xml:space="preserve"> нормах и правилах межличностных отношений в поликультурном и </w:t>
      </w:r>
      <w:proofErr w:type="spellStart"/>
      <w:r>
        <w:t>многоконфессио</w:t>
      </w:r>
      <w:proofErr w:type="spellEnd"/>
      <w:r>
        <w:t xml:space="preserve">- </w:t>
      </w:r>
      <w:proofErr w:type="spellStart"/>
      <w:r>
        <w:t>нальном</w:t>
      </w:r>
      <w:proofErr w:type="spellEnd"/>
      <w:r>
        <w:t xml:space="preserve"> обществе, представление о способах противодействия коррупции; готовность к </w:t>
      </w:r>
      <w:proofErr w:type="spellStart"/>
      <w:r>
        <w:t>разнооб</w:t>
      </w:r>
      <w:proofErr w:type="spellEnd"/>
      <w:r>
        <w:t>- 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14:paraId="38F3DF10" w14:textId="77777777" w:rsidR="00A43DD8" w:rsidRDefault="00983492" w:rsidP="00983492">
      <w:pPr>
        <w:pStyle w:val="a4"/>
        <w:numPr>
          <w:ilvl w:val="0"/>
          <w:numId w:val="133"/>
        </w:numPr>
        <w:tabs>
          <w:tab w:val="left" w:pos="1243"/>
        </w:tabs>
        <w:spacing w:before="1"/>
        <w:ind w:right="268" w:firstLine="707"/>
        <w:jc w:val="both"/>
      </w:pPr>
      <w:r>
        <w:lastRenderedPageBreak/>
        <w:t>патриотического воспитания: осознание российской гражданской идентичности в поли- культурном и многоконфессиональном обществе,</w:t>
      </w:r>
      <w:r>
        <w:rPr>
          <w:spacing w:val="-2"/>
        </w:rPr>
        <w:t xml:space="preserve"> </w:t>
      </w:r>
      <w:r>
        <w:t>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Pr>
          <w:spacing w:val="-1"/>
        </w:rPr>
        <w:t xml:space="preserve"> </w:t>
      </w:r>
      <w:r>
        <w:t xml:space="preserve">России, к науке, искусству, спорту, технологиям, боевым подвигам и трудовым достижениям народа, уважение к символам России, государственным праздникам, </w:t>
      </w:r>
      <w:proofErr w:type="spellStart"/>
      <w:r>
        <w:t>ис</w:t>
      </w:r>
      <w:proofErr w:type="spellEnd"/>
      <w:r>
        <w:t>- торическому</w:t>
      </w:r>
      <w:r>
        <w:rPr>
          <w:spacing w:val="-2"/>
        </w:rPr>
        <w:t xml:space="preserve"> </w:t>
      </w:r>
      <w:r>
        <w:t>и природному</w:t>
      </w:r>
      <w:r>
        <w:rPr>
          <w:spacing w:val="-2"/>
        </w:rPr>
        <w:t xml:space="preserve"> </w:t>
      </w:r>
      <w:r>
        <w:t>наследию, памятникам и символам воинской славы, традициям разных народов, проживающих в родной стране;</w:t>
      </w:r>
    </w:p>
    <w:p w14:paraId="7EC14B57" w14:textId="77777777" w:rsidR="00A43DD8" w:rsidRDefault="00983492" w:rsidP="00983492">
      <w:pPr>
        <w:pStyle w:val="a4"/>
        <w:numPr>
          <w:ilvl w:val="0"/>
          <w:numId w:val="133"/>
        </w:numPr>
        <w:tabs>
          <w:tab w:val="left" w:pos="1250"/>
        </w:tabs>
        <w:spacing w:before="1"/>
        <w:ind w:right="265" w:firstLine="707"/>
        <w:jc w:val="both"/>
      </w:pPr>
      <w:r>
        <w:t xml:space="preserve">духовно-нравственного воспитания: ориентация на моральные ценности и нормы в </w:t>
      </w:r>
      <w:proofErr w:type="gramStart"/>
      <w:r>
        <w:t xml:space="preserve">си- </w:t>
      </w:r>
      <w:proofErr w:type="spellStart"/>
      <w:r>
        <w:t>туациях</w:t>
      </w:r>
      <w:proofErr w:type="spellEnd"/>
      <w:proofErr w:type="gramEnd"/>
      <w:r>
        <w:t xml:space="preserve"> нравственного выбора, готовность оценивать </w:t>
      </w:r>
      <w:proofErr w:type="spellStart"/>
      <w:r>
        <w:t>своѐ</w:t>
      </w:r>
      <w:proofErr w:type="spellEnd"/>
      <w:r>
        <w:t xml:space="preserve"> поведение и поступки, поведение и по- 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8744356" w14:textId="77777777" w:rsidR="00A43DD8" w:rsidRDefault="00983492">
      <w:pPr>
        <w:pStyle w:val="a3"/>
        <w:ind w:right="265"/>
      </w:pPr>
      <w:r>
        <w:t xml:space="preserve">Содержание учебного модуля «Введение в Новейшую историю России» также </w:t>
      </w:r>
      <w:proofErr w:type="spellStart"/>
      <w:r>
        <w:t>ориентиро</w:t>
      </w:r>
      <w:proofErr w:type="spellEnd"/>
      <w:r>
        <w:t xml:space="preserve">- </w:t>
      </w:r>
      <w:proofErr w:type="spellStart"/>
      <w:r>
        <w:t>вано</w:t>
      </w:r>
      <w:proofErr w:type="spellEnd"/>
      <w:r>
        <w:rPr>
          <w:spacing w:val="-7"/>
        </w:rPr>
        <w:t xml:space="preserve"> </w:t>
      </w:r>
      <w:r>
        <w:t>на</w:t>
      </w:r>
      <w:r>
        <w:rPr>
          <w:spacing w:val="-7"/>
        </w:rPr>
        <w:t xml:space="preserve"> </w:t>
      </w:r>
      <w:r>
        <w:t>понимание</w:t>
      </w:r>
      <w:r>
        <w:rPr>
          <w:spacing w:val="-9"/>
        </w:rPr>
        <w:t xml:space="preserve"> </w:t>
      </w:r>
      <w:r>
        <w:t>роли</w:t>
      </w:r>
      <w:r>
        <w:rPr>
          <w:spacing w:val="-7"/>
        </w:rPr>
        <w:t xml:space="preserve"> </w:t>
      </w:r>
      <w:r>
        <w:t>этнических</w:t>
      </w:r>
      <w:r>
        <w:rPr>
          <w:spacing w:val="-12"/>
        </w:rPr>
        <w:t xml:space="preserve"> </w:t>
      </w:r>
      <w:r>
        <w:t>культурных</w:t>
      </w:r>
      <w:r>
        <w:rPr>
          <w:spacing w:val="-7"/>
        </w:rPr>
        <w:t xml:space="preserve"> </w:t>
      </w:r>
      <w:r>
        <w:t>традиций</w:t>
      </w:r>
      <w:r>
        <w:rPr>
          <w:spacing w:val="-8"/>
        </w:rPr>
        <w:t xml:space="preserve"> </w:t>
      </w:r>
      <w:r>
        <w:t>-</w:t>
      </w:r>
      <w:r>
        <w:rPr>
          <w:spacing w:val="-13"/>
        </w:rPr>
        <w:t xml:space="preserve"> </w:t>
      </w:r>
      <w:r>
        <w:t>в</w:t>
      </w:r>
      <w:r>
        <w:rPr>
          <w:spacing w:val="-11"/>
        </w:rPr>
        <w:t xml:space="preserve"> </w:t>
      </w:r>
      <w:r>
        <w:t>области</w:t>
      </w:r>
      <w:r>
        <w:rPr>
          <w:spacing w:val="-7"/>
        </w:rPr>
        <w:t xml:space="preserve"> </w:t>
      </w:r>
      <w:r>
        <w:t>эстетического</w:t>
      </w:r>
      <w:r>
        <w:rPr>
          <w:spacing w:val="-7"/>
        </w:rPr>
        <w:t xml:space="preserve"> </w:t>
      </w:r>
      <w:r>
        <w:t>воспитания,</w:t>
      </w:r>
      <w:r>
        <w:rPr>
          <w:spacing w:val="-7"/>
        </w:rPr>
        <w:t xml:space="preserve"> </w:t>
      </w:r>
      <w:r>
        <w:t xml:space="preserve">на формирование ценностного отношения к здоровью, жизни и осознание необходимости их </w:t>
      </w:r>
      <w:proofErr w:type="spellStart"/>
      <w:r>
        <w:t>сохра</w:t>
      </w:r>
      <w:proofErr w:type="spellEnd"/>
      <w:r>
        <w:t>- нения, следования</w:t>
      </w:r>
      <w:r>
        <w:rPr>
          <w:spacing w:val="-1"/>
        </w:rPr>
        <w:t xml:space="preserve"> </w:t>
      </w:r>
      <w:r>
        <w:t>правилам безопасного поведения</w:t>
      </w:r>
      <w:r>
        <w:rPr>
          <w:spacing w:val="-1"/>
        </w:rPr>
        <w:t xml:space="preserve"> </w:t>
      </w:r>
      <w:r>
        <w:t>в</w:t>
      </w:r>
      <w:r>
        <w:rPr>
          <w:spacing w:val="-2"/>
        </w:rPr>
        <w:t xml:space="preserve"> </w:t>
      </w:r>
      <w:r>
        <w:t>интернет-среде,</w:t>
      </w:r>
      <w:r>
        <w:rPr>
          <w:spacing w:val="-2"/>
        </w:rPr>
        <w:t xml:space="preserve"> </w:t>
      </w:r>
      <w:r>
        <w:t>активное участие в</w:t>
      </w:r>
      <w:r>
        <w:rPr>
          <w:spacing w:val="-3"/>
        </w:rPr>
        <w:t xml:space="preserve"> </w:t>
      </w:r>
      <w:r>
        <w:t xml:space="preserve">решении практических задач социальной направленности, уважение к труду и результатам трудовой </w:t>
      </w:r>
      <w:proofErr w:type="spellStart"/>
      <w:r>
        <w:t>дея</w:t>
      </w:r>
      <w:proofErr w:type="spellEnd"/>
      <w:r>
        <w:t>- тельности, готовность к участию в практической деятельности экологической направленности.</w:t>
      </w:r>
    </w:p>
    <w:p w14:paraId="7F482875" w14:textId="77777777" w:rsidR="00A43DD8" w:rsidRDefault="00A43DD8">
      <w:pPr>
        <w:pStyle w:val="a3"/>
        <w:ind w:left="0" w:firstLine="0"/>
        <w:jc w:val="left"/>
      </w:pPr>
    </w:p>
    <w:p w14:paraId="0E451821" w14:textId="77777777" w:rsidR="00A43DD8" w:rsidRDefault="00983492">
      <w:pPr>
        <w:pStyle w:val="a3"/>
        <w:spacing w:before="1"/>
        <w:ind w:right="273"/>
      </w:pP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14:paraId="0BBB54C7" w14:textId="77777777" w:rsidR="00A43DD8" w:rsidRDefault="00983492">
      <w:pPr>
        <w:pStyle w:val="a3"/>
        <w:ind w:right="270"/>
      </w:pPr>
      <w:r>
        <w:t xml:space="preserve">В результате изучения учебного модуля «Введение в Новейшую историю России» у </w:t>
      </w:r>
      <w:proofErr w:type="spellStart"/>
      <w:r>
        <w:t>обу</w:t>
      </w:r>
      <w:proofErr w:type="spellEnd"/>
      <w:r>
        <w:t xml:space="preserve">- </w:t>
      </w:r>
      <w:proofErr w:type="spellStart"/>
      <w:r>
        <w:t>чающегося</w:t>
      </w:r>
      <w:proofErr w:type="spellEnd"/>
      <w:r>
        <w:t xml:space="preserve"> будут сформированы познавательные универсальные учебные действия, </w:t>
      </w:r>
      <w:proofErr w:type="spellStart"/>
      <w:r>
        <w:t>коммуника</w:t>
      </w:r>
      <w:proofErr w:type="spellEnd"/>
      <w:r>
        <w:t xml:space="preserve">- </w:t>
      </w:r>
      <w:proofErr w:type="spellStart"/>
      <w:r>
        <w:t>тивные</w:t>
      </w:r>
      <w:proofErr w:type="spellEnd"/>
      <w:r>
        <w:t xml:space="preserve"> универсальные учебные действия, регулятивные универсальные учебные действия, </w:t>
      </w:r>
      <w:proofErr w:type="gramStart"/>
      <w:r>
        <w:t>сов- местная</w:t>
      </w:r>
      <w:proofErr w:type="gramEnd"/>
      <w:r>
        <w:t xml:space="preserve"> деятельность.</w:t>
      </w:r>
    </w:p>
    <w:p w14:paraId="2CAFFEE8" w14:textId="77777777" w:rsidR="00A43DD8" w:rsidRDefault="00983492">
      <w:pPr>
        <w:pStyle w:val="a3"/>
        <w:spacing w:before="1"/>
        <w:ind w:right="286"/>
      </w:pPr>
      <w:r>
        <w:t>У обучающегося будут сформированы следующие базовые логические действия как часть познавательных универсальных учебных действий:</w:t>
      </w:r>
    </w:p>
    <w:p w14:paraId="76D2CEFD" w14:textId="77777777" w:rsidR="00A43DD8" w:rsidRDefault="00983492" w:rsidP="00983492">
      <w:pPr>
        <w:pStyle w:val="a4"/>
        <w:numPr>
          <w:ilvl w:val="0"/>
          <w:numId w:val="132"/>
        </w:numPr>
        <w:tabs>
          <w:tab w:val="left" w:pos="1275"/>
        </w:tabs>
        <w:ind w:right="272" w:firstLine="707"/>
      </w:pPr>
      <w:r>
        <w:t xml:space="preserve">выявлять и характеризовать существенные признаки, итоги и значение ключевых </w:t>
      </w:r>
      <w:proofErr w:type="gramStart"/>
      <w:r>
        <w:t xml:space="preserve">со- </w:t>
      </w:r>
      <w:proofErr w:type="spellStart"/>
      <w:r>
        <w:t>бытий</w:t>
      </w:r>
      <w:proofErr w:type="spellEnd"/>
      <w:proofErr w:type="gramEnd"/>
      <w:r>
        <w:t xml:space="preserve"> и процессов Новейшей истории России;</w:t>
      </w:r>
    </w:p>
    <w:p w14:paraId="105BAF68" w14:textId="77777777" w:rsidR="00A43DD8" w:rsidRDefault="00A43DD8">
      <w:pPr>
        <w:pStyle w:val="a4"/>
        <w:sectPr w:rsidR="00A43DD8">
          <w:pgSz w:w="11920" w:h="16850"/>
          <w:pgMar w:top="1700" w:right="566" w:bottom="780" w:left="1417" w:header="0" w:footer="597" w:gutter="0"/>
          <w:cols w:space="720"/>
        </w:sectPr>
      </w:pPr>
    </w:p>
    <w:p w14:paraId="2864E70C" w14:textId="77777777" w:rsidR="00A43DD8" w:rsidRDefault="00983492" w:rsidP="00983492">
      <w:pPr>
        <w:pStyle w:val="a4"/>
        <w:numPr>
          <w:ilvl w:val="0"/>
          <w:numId w:val="132"/>
        </w:numPr>
        <w:tabs>
          <w:tab w:val="left" w:pos="1275"/>
        </w:tabs>
        <w:spacing w:before="75"/>
        <w:ind w:right="272" w:firstLine="707"/>
      </w:pPr>
      <w:r>
        <w:lastRenderedPageBreak/>
        <w:t>выявлять причинно-следственные, пространственные и временные связи (при наличии) изученных</w:t>
      </w:r>
      <w:r>
        <w:rPr>
          <w:spacing w:val="-3"/>
        </w:rPr>
        <w:t xml:space="preserve"> </w:t>
      </w:r>
      <w:r>
        <w:t>ранее</w:t>
      </w:r>
      <w:r>
        <w:rPr>
          <w:spacing w:val="-5"/>
        </w:rPr>
        <w:t xml:space="preserve"> </w:t>
      </w:r>
      <w:r>
        <w:t>исторических</w:t>
      </w:r>
      <w:r>
        <w:rPr>
          <w:spacing w:val="-9"/>
        </w:rPr>
        <w:t xml:space="preserve"> </w:t>
      </w:r>
      <w:r>
        <w:t>событий,</w:t>
      </w:r>
      <w:r>
        <w:rPr>
          <w:spacing w:val="-6"/>
        </w:rPr>
        <w:t xml:space="preserve"> </w:t>
      </w:r>
      <w:r>
        <w:t>явлений,</w:t>
      </w:r>
      <w:r>
        <w:rPr>
          <w:spacing w:val="-11"/>
        </w:rPr>
        <w:t xml:space="preserve"> </w:t>
      </w:r>
      <w:r>
        <w:t>процессов</w:t>
      </w:r>
      <w:r>
        <w:rPr>
          <w:spacing w:val="-9"/>
        </w:rPr>
        <w:t xml:space="preserve"> </w:t>
      </w:r>
      <w:r>
        <w:t>с</w:t>
      </w:r>
      <w:r>
        <w:rPr>
          <w:spacing w:val="-3"/>
        </w:rPr>
        <w:t xml:space="preserve"> </w:t>
      </w:r>
      <w:r>
        <w:t>историей</w:t>
      </w:r>
      <w:r>
        <w:rPr>
          <w:spacing w:val="-8"/>
        </w:rPr>
        <w:t xml:space="preserve"> </w:t>
      </w:r>
      <w:r>
        <w:t>России</w:t>
      </w:r>
      <w:r>
        <w:rPr>
          <w:spacing w:val="-7"/>
        </w:rPr>
        <w:t xml:space="preserve"> </w:t>
      </w:r>
      <w:r>
        <w:t>XX</w:t>
      </w:r>
      <w:r>
        <w:rPr>
          <w:spacing w:val="-2"/>
        </w:rPr>
        <w:t xml:space="preserve"> </w:t>
      </w:r>
      <w:r>
        <w:t>-</w:t>
      </w:r>
      <w:r>
        <w:rPr>
          <w:spacing w:val="-12"/>
        </w:rPr>
        <w:t xml:space="preserve"> </w:t>
      </w:r>
      <w:r>
        <w:t>начала</w:t>
      </w:r>
      <w:r>
        <w:rPr>
          <w:spacing w:val="-7"/>
        </w:rPr>
        <w:t xml:space="preserve"> </w:t>
      </w:r>
      <w:r>
        <w:t>XXI</w:t>
      </w:r>
      <w:r>
        <w:rPr>
          <w:spacing w:val="-12"/>
        </w:rPr>
        <w:t xml:space="preserve"> </w:t>
      </w:r>
      <w:r>
        <w:t xml:space="preserve">в., выявлять закономерности и противоречия в рассматриваемых фактах с </w:t>
      </w:r>
      <w:proofErr w:type="spellStart"/>
      <w:r>
        <w:t>учѐтом</w:t>
      </w:r>
      <w:proofErr w:type="spellEnd"/>
      <w:r>
        <w:t xml:space="preserve"> предложенной </w:t>
      </w:r>
      <w:proofErr w:type="gramStart"/>
      <w:r>
        <w:t>за- дачи</w:t>
      </w:r>
      <w:proofErr w:type="gramEnd"/>
      <w:r>
        <w:t>, классифицировать, самостоятельно выбирать основания и критерии для классификации;</w:t>
      </w:r>
    </w:p>
    <w:p w14:paraId="42008F07" w14:textId="77777777" w:rsidR="00A43DD8" w:rsidRDefault="00983492" w:rsidP="00983492">
      <w:pPr>
        <w:pStyle w:val="a4"/>
        <w:numPr>
          <w:ilvl w:val="0"/>
          <w:numId w:val="132"/>
        </w:numPr>
        <w:tabs>
          <w:tab w:val="left" w:pos="1275"/>
        </w:tabs>
        <w:spacing w:before="1"/>
        <w:ind w:right="268" w:firstLine="707"/>
      </w:pPr>
      <w:r>
        <w:t xml:space="preserve">выявлять дефициты информации, данных, необходимых для решения поставленной </w:t>
      </w:r>
      <w:proofErr w:type="gramStart"/>
      <w:r>
        <w:t>за- дачи</w:t>
      </w:r>
      <w:proofErr w:type="gramEnd"/>
      <w:r>
        <w:t xml:space="preserve">; делать выводы, создавать обобщения о взаимосвязях с использованием дедуктивных, ин- </w:t>
      </w:r>
      <w:proofErr w:type="spellStart"/>
      <w:r>
        <w:t>дуктивных</w:t>
      </w:r>
      <w:proofErr w:type="spellEnd"/>
      <w:r>
        <w:t xml:space="preserve"> умозаключений и по аналогии, строить логические рассуждения; самостоятельно вы- </w:t>
      </w:r>
      <w:proofErr w:type="spellStart"/>
      <w:r>
        <w:t>бирать</w:t>
      </w:r>
      <w:proofErr w:type="spellEnd"/>
      <w:r>
        <w:t xml:space="preserve"> способ решения учебной задачи.</w:t>
      </w:r>
    </w:p>
    <w:p w14:paraId="2A7BC6F4" w14:textId="77777777" w:rsidR="00A43DD8" w:rsidRDefault="00983492">
      <w:pPr>
        <w:pStyle w:val="a3"/>
        <w:ind w:right="277"/>
      </w:pPr>
      <w:r>
        <w:t>У</w:t>
      </w:r>
      <w:r>
        <w:rPr>
          <w:spacing w:val="-5"/>
        </w:rPr>
        <w:t xml:space="preserve"> </w:t>
      </w:r>
      <w:r>
        <w:t>обучающегося</w:t>
      </w:r>
      <w:r>
        <w:rPr>
          <w:spacing w:val="-4"/>
        </w:rPr>
        <w:t xml:space="preserve"> </w:t>
      </w:r>
      <w:r>
        <w:t>будут</w:t>
      </w:r>
      <w:r>
        <w:rPr>
          <w:spacing w:val="-5"/>
        </w:rPr>
        <w:t xml:space="preserve"> </w:t>
      </w:r>
      <w:r>
        <w:t>сформированы</w:t>
      </w:r>
      <w:r>
        <w:rPr>
          <w:spacing w:val="-3"/>
        </w:rPr>
        <w:t xml:space="preserve"> </w:t>
      </w:r>
      <w:r>
        <w:t>следующие</w:t>
      </w:r>
      <w:r>
        <w:rPr>
          <w:spacing w:val="-9"/>
        </w:rPr>
        <w:t xml:space="preserve"> </w:t>
      </w:r>
      <w:r>
        <w:t>базовые</w:t>
      </w:r>
      <w:r>
        <w:rPr>
          <w:spacing w:val="-3"/>
        </w:rPr>
        <w:t xml:space="preserve"> </w:t>
      </w:r>
      <w:r>
        <w:t>исследовательские</w:t>
      </w:r>
      <w:r>
        <w:rPr>
          <w:spacing w:val="-4"/>
        </w:rPr>
        <w:t xml:space="preserve"> </w:t>
      </w:r>
      <w:r>
        <w:t>действия</w:t>
      </w:r>
      <w:r>
        <w:rPr>
          <w:spacing w:val="-6"/>
        </w:rPr>
        <w:t xml:space="preserve"> </w:t>
      </w:r>
      <w:r>
        <w:t>как часть познавательных универсальных учебных действий:</w:t>
      </w:r>
    </w:p>
    <w:p w14:paraId="698C3616" w14:textId="77777777" w:rsidR="00A43DD8" w:rsidRDefault="00983492" w:rsidP="00983492">
      <w:pPr>
        <w:pStyle w:val="a4"/>
        <w:numPr>
          <w:ilvl w:val="0"/>
          <w:numId w:val="132"/>
        </w:numPr>
        <w:tabs>
          <w:tab w:val="left" w:pos="1275"/>
        </w:tabs>
        <w:ind w:right="270" w:firstLine="707"/>
      </w:pPr>
      <w:r>
        <w:t xml:space="preserve">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w:t>
      </w:r>
      <w:proofErr w:type="spellStart"/>
      <w:r>
        <w:t>соб</w:t>
      </w:r>
      <w:proofErr w:type="spellEnd"/>
      <w:r>
        <w:t xml:space="preserve">- </w:t>
      </w:r>
      <w:proofErr w:type="spellStart"/>
      <w:r>
        <w:t>ственных</w:t>
      </w:r>
      <w:proofErr w:type="spellEnd"/>
      <w:r>
        <w:t xml:space="preserve">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 но- следственных связей событий и процессов;</w:t>
      </w:r>
    </w:p>
    <w:p w14:paraId="4303D3B7" w14:textId="77777777" w:rsidR="00A43DD8" w:rsidRDefault="00983492" w:rsidP="00983492">
      <w:pPr>
        <w:pStyle w:val="a4"/>
        <w:numPr>
          <w:ilvl w:val="0"/>
          <w:numId w:val="132"/>
        </w:numPr>
        <w:tabs>
          <w:tab w:val="left" w:pos="1275"/>
        </w:tabs>
        <w:ind w:right="269" w:firstLine="707"/>
      </w:pPr>
      <w:r>
        <w:t xml:space="preserve">оценивать на применимость и достоверность информацию; самостоятельно </w:t>
      </w:r>
      <w:proofErr w:type="spellStart"/>
      <w:r>
        <w:t>формули</w:t>
      </w:r>
      <w:proofErr w:type="spellEnd"/>
      <w:r>
        <w:t xml:space="preserve">- </w:t>
      </w:r>
      <w:proofErr w:type="spellStart"/>
      <w:r>
        <w:t>ровать</w:t>
      </w:r>
      <w:proofErr w:type="spellEnd"/>
      <w:r>
        <w:t xml:space="preserve"> обобщения и выводы по результатам проведенного небольшого исследования, владеть </w:t>
      </w:r>
      <w:proofErr w:type="gramStart"/>
      <w:r>
        <w:t xml:space="preserve">ин- </w:t>
      </w:r>
      <w:proofErr w:type="spellStart"/>
      <w:r>
        <w:t>струментами</w:t>
      </w:r>
      <w:proofErr w:type="spellEnd"/>
      <w:proofErr w:type="gramEnd"/>
      <w:r>
        <w:rPr>
          <w:spacing w:val="-8"/>
        </w:rPr>
        <w:t xml:space="preserve"> </w:t>
      </w:r>
      <w:r>
        <w:t>оценки</w:t>
      </w:r>
      <w:r>
        <w:rPr>
          <w:spacing w:val="-7"/>
        </w:rPr>
        <w:t xml:space="preserve"> </w:t>
      </w:r>
      <w:r>
        <w:t>достоверности</w:t>
      </w:r>
      <w:r>
        <w:rPr>
          <w:spacing w:val="-8"/>
        </w:rPr>
        <w:t xml:space="preserve"> </w:t>
      </w:r>
      <w:r>
        <w:t>полученных</w:t>
      </w:r>
      <w:r>
        <w:rPr>
          <w:spacing w:val="-4"/>
        </w:rPr>
        <w:t xml:space="preserve"> </w:t>
      </w:r>
      <w:r>
        <w:t>выводов</w:t>
      </w:r>
      <w:r>
        <w:rPr>
          <w:spacing w:val="-8"/>
        </w:rPr>
        <w:t xml:space="preserve"> </w:t>
      </w:r>
      <w:r>
        <w:t>и</w:t>
      </w:r>
      <w:r>
        <w:rPr>
          <w:spacing w:val="-8"/>
        </w:rPr>
        <w:t xml:space="preserve"> </w:t>
      </w:r>
      <w:r>
        <w:t>обобщений;</w:t>
      </w:r>
      <w:r>
        <w:rPr>
          <w:spacing w:val="-4"/>
        </w:rPr>
        <w:t xml:space="preserve"> </w:t>
      </w:r>
      <w:r>
        <w:t>прогнозировать</w:t>
      </w:r>
      <w:r>
        <w:rPr>
          <w:spacing w:val="-4"/>
        </w:rPr>
        <w:t xml:space="preserve"> </w:t>
      </w:r>
      <w:r>
        <w:t>возможное дальнейшее</w:t>
      </w:r>
      <w:r>
        <w:rPr>
          <w:spacing w:val="-9"/>
        </w:rPr>
        <w:t xml:space="preserve"> </w:t>
      </w:r>
      <w:r>
        <w:t>развитие</w:t>
      </w:r>
      <w:r>
        <w:rPr>
          <w:spacing w:val="-6"/>
        </w:rPr>
        <w:t xml:space="preserve"> </w:t>
      </w:r>
      <w:r>
        <w:t>процессов,</w:t>
      </w:r>
      <w:r>
        <w:rPr>
          <w:spacing w:val="-10"/>
        </w:rPr>
        <w:t xml:space="preserve"> </w:t>
      </w:r>
      <w:r>
        <w:t>событий</w:t>
      </w:r>
      <w:r>
        <w:rPr>
          <w:spacing w:val="-8"/>
        </w:rPr>
        <w:t xml:space="preserve"> </w:t>
      </w:r>
      <w:r>
        <w:t>и</w:t>
      </w:r>
      <w:r>
        <w:rPr>
          <w:spacing w:val="-8"/>
        </w:rPr>
        <w:t xml:space="preserve"> </w:t>
      </w:r>
      <w:r>
        <w:t>их</w:t>
      </w:r>
      <w:r>
        <w:rPr>
          <w:spacing w:val="-7"/>
        </w:rPr>
        <w:t xml:space="preserve"> </w:t>
      </w:r>
      <w:r>
        <w:t>последствия,</w:t>
      </w:r>
      <w:r>
        <w:rPr>
          <w:spacing w:val="-7"/>
        </w:rPr>
        <w:t xml:space="preserve"> </w:t>
      </w:r>
      <w:r>
        <w:t>в</w:t>
      </w:r>
      <w:r>
        <w:rPr>
          <w:spacing w:val="-11"/>
        </w:rPr>
        <w:t xml:space="preserve"> </w:t>
      </w:r>
      <w:r>
        <w:t>аналогичных</w:t>
      </w:r>
      <w:r>
        <w:rPr>
          <w:spacing w:val="-7"/>
        </w:rPr>
        <w:t xml:space="preserve"> </w:t>
      </w:r>
      <w:r>
        <w:t>или</w:t>
      </w:r>
      <w:r>
        <w:rPr>
          <w:spacing w:val="-7"/>
        </w:rPr>
        <w:t xml:space="preserve"> </w:t>
      </w:r>
      <w:r>
        <w:t>сходных</w:t>
      </w:r>
      <w:r>
        <w:rPr>
          <w:spacing w:val="-9"/>
        </w:rPr>
        <w:t xml:space="preserve"> </w:t>
      </w:r>
      <w:r>
        <w:t>ситуациях, выдвигать предположения об их развитии в новых условиях и контекстах.</w:t>
      </w:r>
    </w:p>
    <w:p w14:paraId="04DDF8A3" w14:textId="77777777" w:rsidR="00A43DD8" w:rsidRDefault="00983492">
      <w:pPr>
        <w:pStyle w:val="a3"/>
        <w:ind w:right="281"/>
      </w:pPr>
      <w:r>
        <w:t>У обучающегося будут сформированы следующие умения работать с информацией как часть познавательных универсальных учебных действий:</w:t>
      </w:r>
    </w:p>
    <w:p w14:paraId="529840EF" w14:textId="77777777" w:rsidR="00A43DD8" w:rsidRDefault="00983492" w:rsidP="00983492">
      <w:pPr>
        <w:pStyle w:val="a4"/>
        <w:numPr>
          <w:ilvl w:val="0"/>
          <w:numId w:val="132"/>
        </w:numPr>
        <w:tabs>
          <w:tab w:val="left" w:pos="1275"/>
        </w:tabs>
        <w:ind w:right="273" w:firstLine="707"/>
      </w:pPr>
      <w:r>
        <w:t>применять</w:t>
      </w:r>
      <w:r>
        <w:rPr>
          <w:spacing w:val="-1"/>
        </w:rPr>
        <w:t xml:space="preserve"> </w:t>
      </w:r>
      <w:r>
        <w:t>различные</w:t>
      </w:r>
      <w:r>
        <w:rPr>
          <w:spacing w:val="-1"/>
        </w:rPr>
        <w:t xml:space="preserve"> </w:t>
      </w:r>
      <w:r>
        <w:t>методы, инструменты</w:t>
      </w:r>
      <w:r>
        <w:rPr>
          <w:spacing w:val="-1"/>
        </w:rPr>
        <w:t xml:space="preserve"> </w:t>
      </w:r>
      <w:r>
        <w:t>и</w:t>
      </w:r>
      <w:r>
        <w:rPr>
          <w:spacing w:val="-1"/>
        </w:rPr>
        <w:t xml:space="preserve"> </w:t>
      </w:r>
      <w:r>
        <w:t>запросы при</w:t>
      </w:r>
      <w:r>
        <w:rPr>
          <w:spacing w:val="-8"/>
        </w:rPr>
        <w:t xml:space="preserve"> </w:t>
      </w:r>
      <w:r>
        <w:t>поиске и</w:t>
      </w:r>
      <w:r>
        <w:rPr>
          <w:spacing w:val="-6"/>
        </w:rPr>
        <w:t xml:space="preserve"> </w:t>
      </w:r>
      <w:r>
        <w:t>отборе</w:t>
      </w:r>
      <w:r>
        <w:rPr>
          <w:spacing w:val="-9"/>
        </w:rPr>
        <w:t xml:space="preserve"> </w:t>
      </w:r>
      <w:r>
        <w:t xml:space="preserve">информации или данных из источников с </w:t>
      </w:r>
      <w:proofErr w:type="spellStart"/>
      <w:r>
        <w:t>учѐтом</w:t>
      </w:r>
      <w:proofErr w:type="spellEnd"/>
      <w:r>
        <w:t xml:space="preserve"> предложенной учебной задачи и заданных критериев;</w:t>
      </w:r>
    </w:p>
    <w:p w14:paraId="35FFE1BF" w14:textId="77777777" w:rsidR="00A43DD8" w:rsidRDefault="00983492" w:rsidP="00983492">
      <w:pPr>
        <w:pStyle w:val="a4"/>
        <w:numPr>
          <w:ilvl w:val="0"/>
          <w:numId w:val="132"/>
        </w:numPr>
        <w:tabs>
          <w:tab w:val="left" w:pos="1275"/>
        </w:tabs>
        <w:ind w:right="269" w:firstLine="707"/>
      </w:pPr>
      <w:r>
        <w:t xml:space="preserve">выбирать, анализировать, систематизировать и интерпретировать информацию </w:t>
      </w:r>
      <w:proofErr w:type="spellStart"/>
      <w:r>
        <w:t>различ</w:t>
      </w:r>
      <w:proofErr w:type="spellEnd"/>
      <w:r>
        <w:t xml:space="preserve">- </w:t>
      </w:r>
      <w:proofErr w:type="spellStart"/>
      <w:r>
        <w:t>ных</w:t>
      </w:r>
      <w:proofErr w:type="spellEnd"/>
      <w:r>
        <w:rPr>
          <w:spacing w:val="-1"/>
        </w:rPr>
        <w:t xml:space="preserve"> </w:t>
      </w:r>
      <w:r>
        <w:t>видов</w:t>
      </w:r>
      <w:r>
        <w:rPr>
          <w:spacing w:val="-2"/>
        </w:rPr>
        <w:t xml:space="preserve"> </w:t>
      </w:r>
      <w:r>
        <w:t>и</w:t>
      </w:r>
      <w:r>
        <w:rPr>
          <w:spacing w:val="-1"/>
        </w:rPr>
        <w:t xml:space="preserve"> </w:t>
      </w:r>
      <w:r>
        <w:t>форм</w:t>
      </w:r>
      <w:r>
        <w:rPr>
          <w:spacing w:val="-1"/>
        </w:rPr>
        <w:t xml:space="preserve"> </w:t>
      </w:r>
      <w:r>
        <w:t>представления</w:t>
      </w:r>
      <w:r>
        <w:rPr>
          <w:spacing w:val="-1"/>
        </w:rPr>
        <w:t xml:space="preserve"> </w:t>
      </w:r>
      <w:r>
        <w:t>(справочная, научно-популярная литература,</w:t>
      </w:r>
      <w:r>
        <w:rPr>
          <w:spacing w:val="-1"/>
        </w:rPr>
        <w:t xml:space="preserve"> </w:t>
      </w:r>
      <w:r>
        <w:t xml:space="preserve">интернет-ресурсы и </w:t>
      </w:r>
      <w:r>
        <w:rPr>
          <w:spacing w:val="-2"/>
        </w:rPr>
        <w:t>другие);</w:t>
      </w:r>
    </w:p>
    <w:p w14:paraId="34843CD2" w14:textId="77777777" w:rsidR="00A43DD8" w:rsidRDefault="00983492" w:rsidP="00983492">
      <w:pPr>
        <w:pStyle w:val="a4"/>
        <w:numPr>
          <w:ilvl w:val="0"/>
          <w:numId w:val="132"/>
        </w:numPr>
        <w:tabs>
          <w:tab w:val="left" w:pos="1275"/>
        </w:tabs>
        <w:ind w:right="270" w:firstLine="707"/>
      </w:pPr>
      <w:r>
        <w:t>находить сходные аргументы (подтверждающие или опровергающие</w:t>
      </w:r>
      <w:r>
        <w:rPr>
          <w:spacing w:val="-2"/>
        </w:rPr>
        <w:t xml:space="preserve"> </w:t>
      </w:r>
      <w:r>
        <w:t>одну</w:t>
      </w:r>
      <w:r>
        <w:rPr>
          <w:spacing w:val="-5"/>
        </w:rPr>
        <w:t xml:space="preserve"> </w:t>
      </w:r>
      <w:r>
        <w:t>и ту</w:t>
      </w:r>
      <w:r>
        <w:rPr>
          <w:spacing w:val="-5"/>
        </w:rPr>
        <w:t xml:space="preserve"> </w:t>
      </w:r>
      <w:r>
        <w:t>же идею, версию)</w:t>
      </w:r>
      <w:r>
        <w:rPr>
          <w:spacing w:val="-4"/>
        </w:rPr>
        <w:t xml:space="preserve"> </w:t>
      </w:r>
      <w:r>
        <w:t>в</w:t>
      </w:r>
      <w:r>
        <w:rPr>
          <w:spacing w:val="-9"/>
        </w:rPr>
        <w:t xml:space="preserve"> </w:t>
      </w:r>
      <w:r>
        <w:t>различных</w:t>
      </w:r>
      <w:r>
        <w:rPr>
          <w:spacing w:val="-8"/>
        </w:rPr>
        <w:t xml:space="preserve"> </w:t>
      </w:r>
      <w:r>
        <w:t>информационных</w:t>
      </w:r>
      <w:r>
        <w:rPr>
          <w:spacing w:val="-7"/>
        </w:rPr>
        <w:t xml:space="preserve"> </w:t>
      </w:r>
      <w:r>
        <w:t>источниках;</w:t>
      </w:r>
      <w:r>
        <w:rPr>
          <w:spacing w:val="-4"/>
        </w:rPr>
        <w:t xml:space="preserve"> </w:t>
      </w:r>
      <w:r>
        <w:t>самостоятельно</w:t>
      </w:r>
      <w:r>
        <w:rPr>
          <w:spacing w:val="-8"/>
        </w:rPr>
        <w:t xml:space="preserve"> </w:t>
      </w:r>
      <w:r>
        <w:t>выбирать</w:t>
      </w:r>
      <w:r>
        <w:rPr>
          <w:spacing w:val="-8"/>
        </w:rPr>
        <w:t xml:space="preserve"> </w:t>
      </w:r>
      <w:r>
        <w:t>оптимальную</w:t>
      </w:r>
      <w:r>
        <w:rPr>
          <w:spacing w:val="-7"/>
        </w:rPr>
        <w:t xml:space="preserve"> </w:t>
      </w:r>
      <w:r>
        <w:t xml:space="preserve">форму представления информации и иллюстрировать решаемые задачи несложными схемами, </w:t>
      </w:r>
      <w:proofErr w:type="spellStart"/>
      <w:r>
        <w:t>диаграм</w:t>
      </w:r>
      <w:proofErr w:type="spellEnd"/>
      <w:r>
        <w:t xml:space="preserve">- </w:t>
      </w:r>
      <w:proofErr w:type="spellStart"/>
      <w:r>
        <w:t>мами</w:t>
      </w:r>
      <w:proofErr w:type="spellEnd"/>
      <w:r>
        <w:t xml:space="preserve">, иной графикой и их комбинациями; оценивать </w:t>
      </w:r>
      <w:proofErr w:type="spellStart"/>
      <w:r>
        <w:t>надѐжность</w:t>
      </w:r>
      <w:proofErr w:type="spellEnd"/>
      <w:r>
        <w:t xml:space="preserve"> информации по критериям, предложенным или сформулированным самостоятельно; эффективно запоминать и </w:t>
      </w:r>
      <w:proofErr w:type="spellStart"/>
      <w:r>
        <w:t>систематизи</w:t>
      </w:r>
      <w:proofErr w:type="spellEnd"/>
      <w:r>
        <w:t xml:space="preserve">- </w:t>
      </w:r>
      <w:proofErr w:type="spellStart"/>
      <w:r>
        <w:t>ровать</w:t>
      </w:r>
      <w:proofErr w:type="spellEnd"/>
      <w:r>
        <w:t xml:space="preserve"> информацию.</w:t>
      </w:r>
    </w:p>
    <w:p w14:paraId="501E155C" w14:textId="77777777" w:rsidR="00A43DD8" w:rsidRDefault="00983492">
      <w:pPr>
        <w:pStyle w:val="a3"/>
        <w:ind w:right="268"/>
      </w:pPr>
      <w:proofErr w:type="spellStart"/>
      <w:proofErr w:type="gramStart"/>
      <w:r>
        <w:t>У.обучающегося</w:t>
      </w:r>
      <w:proofErr w:type="spellEnd"/>
      <w:proofErr w:type="gramEnd"/>
      <w:r>
        <w:t xml:space="preserve"> будут сформированы следующие умения общения как часть </w:t>
      </w:r>
      <w:proofErr w:type="spellStart"/>
      <w:r>
        <w:t>коммуника</w:t>
      </w:r>
      <w:proofErr w:type="spellEnd"/>
      <w:r>
        <w:t xml:space="preserve">- </w:t>
      </w:r>
      <w:proofErr w:type="spellStart"/>
      <w:r>
        <w:t>тивных</w:t>
      </w:r>
      <w:proofErr w:type="spellEnd"/>
      <w:r>
        <w:t xml:space="preserve"> универсальных учебных действий:</w:t>
      </w:r>
    </w:p>
    <w:p w14:paraId="2D2658CB" w14:textId="77777777" w:rsidR="00A43DD8" w:rsidRDefault="00983492" w:rsidP="00983492">
      <w:pPr>
        <w:pStyle w:val="a4"/>
        <w:numPr>
          <w:ilvl w:val="0"/>
          <w:numId w:val="132"/>
        </w:numPr>
        <w:tabs>
          <w:tab w:val="left" w:pos="1275"/>
        </w:tabs>
        <w:ind w:right="287" w:firstLine="707"/>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14:paraId="33292C94" w14:textId="77777777" w:rsidR="00A43DD8" w:rsidRDefault="00983492" w:rsidP="00983492">
      <w:pPr>
        <w:pStyle w:val="a4"/>
        <w:numPr>
          <w:ilvl w:val="0"/>
          <w:numId w:val="132"/>
        </w:numPr>
        <w:tabs>
          <w:tab w:val="left" w:pos="1275"/>
        </w:tabs>
        <w:ind w:right="276" w:firstLine="707"/>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14:paraId="4D9FF285" w14:textId="77777777" w:rsidR="00A43DD8" w:rsidRDefault="00983492" w:rsidP="00983492">
      <w:pPr>
        <w:pStyle w:val="a4"/>
        <w:numPr>
          <w:ilvl w:val="0"/>
          <w:numId w:val="132"/>
        </w:numPr>
        <w:tabs>
          <w:tab w:val="left" w:pos="1275"/>
        </w:tabs>
        <w:ind w:right="283" w:firstLine="707"/>
      </w:pPr>
      <w:r>
        <w:t>понимать намерения других, проявлять уважительное отношение к собеседнику и в корректной форме формулировать свои возражения;</w:t>
      </w:r>
    </w:p>
    <w:p w14:paraId="0C27C078" w14:textId="77777777" w:rsidR="00A43DD8" w:rsidRDefault="00983492" w:rsidP="00983492">
      <w:pPr>
        <w:pStyle w:val="a4"/>
        <w:numPr>
          <w:ilvl w:val="0"/>
          <w:numId w:val="132"/>
        </w:numPr>
        <w:tabs>
          <w:tab w:val="left" w:pos="1275"/>
        </w:tabs>
        <w:ind w:right="271" w:firstLine="707"/>
      </w:pPr>
      <w:r>
        <w:t>умение</w:t>
      </w:r>
      <w:r>
        <w:rPr>
          <w:spacing w:val="-11"/>
        </w:rPr>
        <w:t xml:space="preserve"> </w:t>
      </w:r>
      <w:r>
        <w:t>формулировать</w:t>
      </w:r>
      <w:r>
        <w:rPr>
          <w:spacing w:val="-9"/>
        </w:rPr>
        <w:t xml:space="preserve"> </w:t>
      </w:r>
      <w:r>
        <w:t>вопросы</w:t>
      </w:r>
      <w:r>
        <w:rPr>
          <w:spacing w:val="-14"/>
        </w:rPr>
        <w:t xml:space="preserve"> </w:t>
      </w:r>
      <w:r>
        <w:t>(в</w:t>
      </w:r>
      <w:r>
        <w:rPr>
          <w:spacing w:val="-13"/>
        </w:rPr>
        <w:t xml:space="preserve"> </w:t>
      </w:r>
      <w:r>
        <w:t>диалоге,</w:t>
      </w:r>
      <w:r>
        <w:rPr>
          <w:spacing w:val="-11"/>
        </w:rPr>
        <w:t xml:space="preserve"> </w:t>
      </w:r>
      <w:r>
        <w:t>дискуссии)</w:t>
      </w:r>
      <w:r>
        <w:rPr>
          <w:spacing w:val="-7"/>
        </w:rPr>
        <w:t xml:space="preserve"> </w:t>
      </w:r>
      <w:r>
        <w:t>по</w:t>
      </w:r>
      <w:r>
        <w:rPr>
          <w:spacing w:val="-12"/>
        </w:rPr>
        <w:t xml:space="preserve"> </w:t>
      </w:r>
      <w:r>
        <w:t>существу</w:t>
      </w:r>
      <w:r>
        <w:rPr>
          <w:spacing w:val="-14"/>
        </w:rPr>
        <w:t xml:space="preserve"> </w:t>
      </w:r>
      <w:r>
        <w:t>обсуждаемой</w:t>
      </w:r>
      <w:r>
        <w:rPr>
          <w:spacing w:val="-12"/>
        </w:rPr>
        <w:t xml:space="preserve"> </w:t>
      </w:r>
      <w:r>
        <w:t>темы</w:t>
      </w:r>
      <w:r>
        <w:rPr>
          <w:spacing w:val="-14"/>
        </w:rPr>
        <w:t xml:space="preserve"> </w:t>
      </w:r>
      <w:r>
        <w:t>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6C0F8180" w14:textId="77777777" w:rsidR="00A43DD8" w:rsidRDefault="00983492" w:rsidP="00983492">
      <w:pPr>
        <w:pStyle w:val="a4"/>
        <w:numPr>
          <w:ilvl w:val="0"/>
          <w:numId w:val="132"/>
        </w:numPr>
        <w:tabs>
          <w:tab w:val="left" w:pos="1275"/>
        </w:tabs>
        <w:ind w:right="270" w:firstLine="707"/>
      </w:pPr>
      <w:r>
        <w:t xml:space="preserve">публично представлять результаты выполненного исследования, проекта; </w:t>
      </w:r>
      <w:proofErr w:type="spellStart"/>
      <w:r>
        <w:t>самостоя</w:t>
      </w:r>
      <w:proofErr w:type="spellEnd"/>
      <w:r>
        <w:t xml:space="preserve">- </w:t>
      </w:r>
      <w:proofErr w:type="spellStart"/>
      <w:r>
        <w:t>тельно</w:t>
      </w:r>
      <w:proofErr w:type="spellEnd"/>
      <w:r>
        <w:t xml:space="preserve"> выбирать формат выступления с </w:t>
      </w:r>
      <w:proofErr w:type="spellStart"/>
      <w:r>
        <w:t>учѐтом</w:t>
      </w:r>
      <w:proofErr w:type="spellEnd"/>
      <w:r>
        <w:t xml:space="preserve">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29E7F766" w14:textId="77777777" w:rsidR="00A43DD8" w:rsidRDefault="00983492">
      <w:pPr>
        <w:pStyle w:val="a3"/>
        <w:ind w:right="268"/>
      </w:pPr>
      <w:r>
        <w:t xml:space="preserve">У обучающегося будут сформированы следующие умения в части регулятивных </w:t>
      </w:r>
      <w:proofErr w:type="gramStart"/>
      <w:r>
        <w:t>универ- сальных</w:t>
      </w:r>
      <w:proofErr w:type="gramEnd"/>
      <w:r>
        <w:t xml:space="preserve"> учебных действий:</w:t>
      </w:r>
    </w:p>
    <w:p w14:paraId="430ACD1C" w14:textId="77777777" w:rsidR="00A43DD8" w:rsidRDefault="00983492" w:rsidP="00983492">
      <w:pPr>
        <w:pStyle w:val="a4"/>
        <w:numPr>
          <w:ilvl w:val="0"/>
          <w:numId w:val="132"/>
        </w:numPr>
        <w:tabs>
          <w:tab w:val="left" w:pos="1275"/>
        </w:tabs>
        <w:ind w:right="280" w:firstLine="707"/>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14:paraId="106B88D6" w14:textId="77777777" w:rsidR="00A43DD8" w:rsidRDefault="00A43DD8">
      <w:pPr>
        <w:pStyle w:val="a4"/>
        <w:sectPr w:rsidR="00A43DD8">
          <w:pgSz w:w="11920" w:h="16850"/>
          <w:pgMar w:top="1700" w:right="566" w:bottom="780" w:left="1417" w:header="0" w:footer="597" w:gutter="0"/>
          <w:cols w:space="720"/>
        </w:sectPr>
      </w:pPr>
    </w:p>
    <w:p w14:paraId="086D2F2B" w14:textId="77777777" w:rsidR="00A43DD8" w:rsidRDefault="00983492" w:rsidP="00983492">
      <w:pPr>
        <w:pStyle w:val="a4"/>
        <w:numPr>
          <w:ilvl w:val="0"/>
          <w:numId w:val="132"/>
        </w:numPr>
        <w:tabs>
          <w:tab w:val="left" w:pos="1275"/>
        </w:tabs>
        <w:spacing w:before="71"/>
        <w:ind w:right="265" w:firstLine="707"/>
      </w:pPr>
      <w:r>
        <w:lastRenderedPageBreak/>
        <w:t xml:space="preserve">самостоятельно составлять алгоритм решения задачи (или его часть), выбирать способ решения учебной задачи с </w:t>
      </w:r>
      <w:proofErr w:type="spellStart"/>
      <w:r>
        <w:t>учѐтом</w:t>
      </w:r>
      <w:proofErr w:type="spellEnd"/>
      <w:r>
        <w:t xml:space="preserve"> имеющихся ресурсов и собственных возможностей, </w:t>
      </w:r>
      <w:proofErr w:type="spellStart"/>
      <w:r>
        <w:t>аргументи</w:t>
      </w:r>
      <w:proofErr w:type="spellEnd"/>
      <w:r>
        <w:t xml:space="preserve">- </w:t>
      </w:r>
      <w:proofErr w:type="spellStart"/>
      <w:r>
        <w:t>ровать</w:t>
      </w:r>
      <w:proofErr w:type="spellEnd"/>
      <w:r>
        <w:t xml:space="preserve">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w:t>
      </w:r>
      <w:proofErr w:type="spellStart"/>
      <w:r>
        <w:t>учѐ</w:t>
      </w:r>
      <w:proofErr w:type="spellEnd"/>
      <w:r>
        <w:t xml:space="preserve">- том получения новых знаний об изучаемом объекте; делать выбор и брать ответственность за ре- </w:t>
      </w:r>
      <w:proofErr w:type="spellStart"/>
      <w:r>
        <w:rPr>
          <w:spacing w:val="-2"/>
        </w:rPr>
        <w:t>шение</w:t>
      </w:r>
      <w:proofErr w:type="spellEnd"/>
      <w:r>
        <w:rPr>
          <w:spacing w:val="-2"/>
        </w:rPr>
        <w:t>;</w:t>
      </w:r>
    </w:p>
    <w:p w14:paraId="5FB74BA7" w14:textId="77777777" w:rsidR="00A43DD8" w:rsidRDefault="00983492" w:rsidP="00983492">
      <w:pPr>
        <w:pStyle w:val="a4"/>
        <w:numPr>
          <w:ilvl w:val="0"/>
          <w:numId w:val="132"/>
        </w:numPr>
        <w:tabs>
          <w:tab w:val="left" w:pos="1275"/>
        </w:tabs>
        <w:spacing w:before="1"/>
        <w:ind w:right="268" w:firstLine="707"/>
      </w:pPr>
      <w:r>
        <w:t xml:space="preserve">проявлять способность к самоконтролю, </w:t>
      </w:r>
      <w:proofErr w:type="spellStart"/>
      <w:r>
        <w:t>самомотивации</w:t>
      </w:r>
      <w:proofErr w:type="spellEnd"/>
      <w:r>
        <w:t xml:space="preserve"> и рефлексии, к адекватной оценке и изменению ситуации; объяснять причины достижения (недостижения) результатов </w:t>
      </w:r>
      <w:proofErr w:type="spellStart"/>
      <w:r>
        <w:t>дея</w:t>
      </w:r>
      <w:proofErr w:type="spellEnd"/>
      <w:r>
        <w:t>- тельности, давать оценку</w:t>
      </w:r>
      <w:r>
        <w:rPr>
          <w:spacing w:val="-4"/>
        </w:rPr>
        <w:t xml:space="preserve"> </w:t>
      </w:r>
      <w:proofErr w:type="spellStart"/>
      <w:r>
        <w:t>приобретѐнному</w:t>
      </w:r>
      <w:proofErr w:type="spellEnd"/>
      <w:r>
        <w:rPr>
          <w:spacing w:val="-5"/>
        </w:rPr>
        <w:t xml:space="preserve"> </w:t>
      </w:r>
      <w:r>
        <w:t>опыту, находить позитивное в</w:t>
      </w:r>
      <w:r>
        <w:rPr>
          <w:spacing w:val="-1"/>
        </w:rPr>
        <w:t xml:space="preserve"> </w:t>
      </w:r>
      <w:r>
        <w:t xml:space="preserve">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w:t>
      </w:r>
      <w:proofErr w:type="spellStart"/>
      <w:r>
        <w:t>усло</w:t>
      </w:r>
      <w:proofErr w:type="spellEnd"/>
      <w:r>
        <w:t xml:space="preserve">- </w:t>
      </w:r>
      <w:proofErr w:type="spellStart"/>
      <w:r>
        <w:rPr>
          <w:spacing w:val="-2"/>
        </w:rPr>
        <w:t>виям</w:t>
      </w:r>
      <w:proofErr w:type="spellEnd"/>
      <w:r>
        <w:rPr>
          <w:spacing w:val="-2"/>
        </w:rPr>
        <w:t>;</w:t>
      </w:r>
    </w:p>
    <w:p w14:paraId="15DE2701" w14:textId="77777777" w:rsidR="00A43DD8" w:rsidRDefault="00A43DD8">
      <w:pPr>
        <w:pStyle w:val="a4"/>
        <w:sectPr w:rsidR="00A43DD8">
          <w:pgSz w:w="11920" w:h="16850"/>
          <w:pgMar w:top="1700" w:right="566" w:bottom="780" w:left="1417" w:header="0" w:footer="597" w:gutter="0"/>
          <w:cols w:space="720"/>
        </w:sectPr>
      </w:pPr>
    </w:p>
    <w:p w14:paraId="068B02F8" w14:textId="77777777" w:rsidR="00A43DD8" w:rsidRDefault="00A43DD8">
      <w:pPr>
        <w:pStyle w:val="a3"/>
        <w:spacing w:before="19"/>
        <w:ind w:left="0" w:firstLine="0"/>
        <w:jc w:val="left"/>
      </w:pPr>
    </w:p>
    <w:p w14:paraId="1DFDA103" w14:textId="77777777" w:rsidR="00A43DD8" w:rsidRDefault="00983492">
      <w:pPr>
        <w:pStyle w:val="a3"/>
        <w:ind w:firstLine="0"/>
        <w:jc w:val="left"/>
      </w:pPr>
      <w:r>
        <w:rPr>
          <w:spacing w:val="-5"/>
        </w:rPr>
        <w:t>ми;</w:t>
      </w:r>
    </w:p>
    <w:p w14:paraId="2616BD6B" w14:textId="77777777" w:rsidR="00A43DD8" w:rsidRDefault="00983492" w:rsidP="00983492">
      <w:pPr>
        <w:pStyle w:val="a4"/>
        <w:numPr>
          <w:ilvl w:val="0"/>
          <w:numId w:val="131"/>
        </w:numPr>
        <w:tabs>
          <w:tab w:val="left" w:pos="570"/>
        </w:tabs>
        <w:spacing w:before="2"/>
        <w:ind w:hanging="285"/>
        <w:jc w:val="left"/>
      </w:pPr>
      <w:r>
        <w:br w:type="column"/>
      </w:r>
      <w:r>
        <w:t>выявлять</w:t>
      </w:r>
      <w:r>
        <w:rPr>
          <w:spacing w:val="-3"/>
        </w:rPr>
        <w:t xml:space="preserve"> </w:t>
      </w:r>
      <w:r>
        <w:t>на</w:t>
      </w:r>
      <w:r>
        <w:rPr>
          <w:spacing w:val="2"/>
        </w:rPr>
        <w:t xml:space="preserve"> </w:t>
      </w:r>
      <w:r>
        <w:t>примерах</w:t>
      </w:r>
      <w:r>
        <w:rPr>
          <w:spacing w:val="3"/>
        </w:rPr>
        <w:t xml:space="preserve"> </w:t>
      </w:r>
      <w:r>
        <w:t>исторических</w:t>
      </w:r>
      <w:r>
        <w:rPr>
          <w:spacing w:val="-2"/>
        </w:rPr>
        <w:t xml:space="preserve"> </w:t>
      </w:r>
      <w:r>
        <w:t>ситуаций роль</w:t>
      </w:r>
      <w:r>
        <w:rPr>
          <w:spacing w:val="3"/>
        </w:rPr>
        <w:t xml:space="preserve"> </w:t>
      </w:r>
      <w:r>
        <w:t>эмоций</w:t>
      </w:r>
      <w:r>
        <w:rPr>
          <w:spacing w:val="-1"/>
        </w:rPr>
        <w:t xml:space="preserve"> </w:t>
      </w:r>
      <w:r>
        <w:t>в</w:t>
      </w:r>
      <w:r>
        <w:rPr>
          <w:spacing w:val="1"/>
        </w:rPr>
        <w:t xml:space="preserve"> </w:t>
      </w:r>
      <w:r>
        <w:t>отношениях</w:t>
      </w:r>
      <w:r>
        <w:rPr>
          <w:spacing w:val="1"/>
        </w:rPr>
        <w:t xml:space="preserve"> </w:t>
      </w:r>
      <w:r>
        <w:t>между</w:t>
      </w:r>
      <w:r>
        <w:rPr>
          <w:spacing w:val="-1"/>
        </w:rPr>
        <w:t xml:space="preserve"> </w:t>
      </w:r>
      <w:proofErr w:type="spellStart"/>
      <w:r>
        <w:rPr>
          <w:spacing w:val="-2"/>
        </w:rPr>
        <w:t>людь</w:t>
      </w:r>
      <w:proofErr w:type="spellEnd"/>
      <w:r>
        <w:rPr>
          <w:spacing w:val="-2"/>
        </w:rPr>
        <w:t>-</w:t>
      </w:r>
    </w:p>
    <w:p w14:paraId="516D76BB" w14:textId="77777777" w:rsidR="00A43DD8" w:rsidRDefault="00983492" w:rsidP="00983492">
      <w:pPr>
        <w:pStyle w:val="a4"/>
        <w:numPr>
          <w:ilvl w:val="0"/>
          <w:numId w:val="131"/>
        </w:numPr>
        <w:tabs>
          <w:tab w:val="left" w:pos="570"/>
        </w:tabs>
        <w:spacing w:before="251"/>
        <w:ind w:hanging="285"/>
        <w:jc w:val="left"/>
      </w:pPr>
      <w:r>
        <w:t>ставить</w:t>
      </w:r>
      <w:r>
        <w:rPr>
          <w:spacing w:val="1"/>
        </w:rPr>
        <w:t xml:space="preserve"> </w:t>
      </w:r>
      <w:r>
        <w:t>себя</w:t>
      </w:r>
      <w:r>
        <w:rPr>
          <w:spacing w:val="5"/>
        </w:rPr>
        <w:t xml:space="preserve"> </w:t>
      </w:r>
      <w:r>
        <w:t>на</w:t>
      </w:r>
      <w:r>
        <w:rPr>
          <w:spacing w:val="6"/>
        </w:rPr>
        <w:t xml:space="preserve"> </w:t>
      </w:r>
      <w:r>
        <w:t>место</w:t>
      </w:r>
      <w:r>
        <w:rPr>
          <w:spacing w:val="3"/>
        </w:rPr>
        <w:t xml:space="preserve"> </w:t>
      </w:r>
      <w:r>
        <w:t>другого</w:t>
      </w:r>
      <w:r>
        <w:rPr>
          <w:spacing w:val="6"/>
        </w:rPr>
        <w:t xml:space="preserve"> </w:t>
      </w:r>
      <w:r>
        <w:t>человека,</w:t>
      </w:r>
      <w:r>
        <w:rPr>
          <w:spacing w:val="6"/>
        </w:rPr>
        <w:t xml:space="preserve"> </w:t>
      </w:r>
      <w:r>
        <w:t>понимать</w:t>
      </w:r>
      <w:r>
        <w:rPr>
          <w:spacing w:val="1"/>
        </w:rPr>
        <w:t xml:space="preserve"> </w:t>
      </w:r>
      <w:r>
        <w:t>мотивы</w:t>
      </w:r>
      <w:r>
        <w:rPr>
          <w:spacing w:val="9"/>
        </w:rPr>
        <w:t xml:space="preserve"> </w:t>
      </w:r>
      <w:r>
        <w:t>действий</w:t>
      </w:r>
      <w:r>
        <w:rPr>
          <w:spacing w:val="4"/>
        </w:rPr>
        <w:t xml:space="preserve"> </w:t>
      </w:r>
      <w:r>
        <w:t>другого</w:t>
      </w:r>
      <w:r>
        <w:rPr>
          <w:spacing w:val="6"/>
        </w:rPr>
        <w:t xml:space="preserve"> </w:t>
      </w:r>
      <w:r>
        <w:t>(в</w:t>
      </w:r>
      <w:r>
        <w:rPr>
          <w:spacing w:val="4"/>
        </w:rPr>
        <w:t xml:space="preserve"> </w:t>
      </w:r>
      <w:proofErr w:type="spellStart"/>
      <w:r>
        <w:rPr>
          <w:spacing w:val="-2"/>
        </w:rPr>
        <w:t>истори</w:t>
      </w:r>
      <w:proofErr w:type="spellEnd"/>
      <w:r>
        <w:rPr>
          <w:spacing w:val="-2"/>
        </w:rPr>
        <w:t>-</w:t>
      </w:r>
    </w:p>
    <w:p w14:paraId="6F70BAFF" w14:textId="77777777" w:rsidR="00A43DD8" w:rsidRDefault="00A43DD8">
      <w:pPr>
        <w:pStyle w:val="a4"/>
        <w:jc w:val="left"/>
        <w:sectPr w:rsidR="00A43DD8">
          <w:type w:val="continuous"/>
          <w:pgSz w:w="11920" w:h="16850"/>
          <w:pgMar w:top="1560" w:right="566" w:bottom="780" w:left="1417" w:header="0" w:footer="597" w:gutter="0"/>
          <w:cols w:num="2" w:space="720" w:equalWidth="0">
            <w:col w:w="629" w:space="79"/>
            <w:col w:w="9229"/>
          </w:cols>
        </w:sectPr>
      </w:pPr>
    </w:p>
    <w:p w14:paraId="52C2CB63" w14:textId="77777777" w:rsidR="00A43DD8" w:rsidRDefault="00983492">
      <w:pPr>
        <w:pStyle w:val="a3"/>
        <w:spacing w:before="3" w:line="251" w:lineRule="exact"/>
        <w:ind w:firstLine="0"/>
      </w:pPr>
      <w:proofErr w:type="spellStart"/>
      <w:r>
        <w:t>ческих</w:t>
      </w:r>
      <w:proofErr w:type="spellEnd"/>
      <w:r>
        <w:rPr>
          <w:spacing w:val="-12"/>
        </w:rPr>
        <w:t xml:space="preserve"> </w:t>
      </w:r>
      <w:r>
        <w:t>ситуациях</w:t>
      </w:r>
      <w:r>
        <w:rPr>
          <w:spacing w:val="-9"/>
        </w:rPr>
        <w:t xml:space="preserve"> </w:t>
      </w:r>
      <w:r>
        <w:t>и</w:t>
      </w:r>
      <w:r>
        <w:rPr>
          <w:spacing w:val="-10"/>
        </w:rPr>
        <w:t xml:space="preserve"> </w:t>
      </w:r>
      <w:r>
        <w:t>окружающей</w:t>
      </w:r>
      <w:r>
        <w:rPr>
          <w:spacing w:val="-10"/>
        </w:rPr>
        <w:t xml:space="preserve"> </w:t>
      </w:r>
      <w:r>
        <w:rPr>
          <w:spacing w:val="-2"/>
        </w:rPr>
        <w:t>действительности);</w:t>
      </w:r>
    </w:p>
    <w:p w14:paraId="16016D75" w14:textId="77777777" w:rsidR="00A43DD8" w:rsidRDefault="00983492" w:rsidP="00983492">
      <w:pPr>
        <w:pStyle w:val="a4"/>
        <w:numPr>
          <w:ilvl w:val="1"/>
          <w:numId w:val="131"/>
        </w:numPr>
        <w:tabs>
          <w:tab w:val="left" w:pos="1275"/>
        </w:tabs>
        <w:ind w:right="281" w:firstLine="707"/>
      </w:pPr>
      <w:r>
        <w:t>регулировать способ выражения своих эмоций с учетом позиций и мнений других участников общения.</w:t>
      </w:r>
    </w:p>
    <w:p w14:paraId="4FD0E8D6" w14:textId="77777777" w:rsidR="00A43DD8" w:rsidRDefault="00983492">
      <w:pPr>
        <w:pStyle w:val="a3"/>
        <w:spacing w:before="2" w:line="251" w:lineRule="exact"/>
        <w:ind w:left="993" w:firstLine="0"/>
      </w:pPr>
      <w:r>
        <w:t>У</w:t>
      </w:r>
      <w:r>
        <w:rPr>
          <w:spacing w:val="-16"/>
        </w:rPr>
        <w:t xml:space="preserve"> </w:t>
      </w:r>
      <w:r>
        <w:t>обучающегося</w:t>
      </w:r>
      <w:r>
        <w:rPr>
          <w:spacing w:val="-13"/>
        </w:rPr>
        <w:t xml:space="preserve"> </w:t>
      </w:r>
      <w:r>
        <w:t>будут</w:t>
      </w:r>
      <w:r>
        <w:rPr>
          <w:spacing w:val="-13"/>
        </w:rPr>
        <w:t xml:space="preserve"> </w:t>
      </w:r>
      <w:r>
        <w:t>сформированы</w:t>
      </w:r>
      <w:r>
        <w:rPr>
          <w:spacing w:val="-11"/>
        </w:rPr>
        <w:t xml:space="preserve"> </w:t>
      </w:r>
      <w:r>
        <w:t>следующие</w:t>
      </w:r>
      <w:r>
        <w:rPr>
          <w:spacing w:val="-14"/>
        </w:rPr>
        <w:t xml:space="preserve"> </w:t>
      </w:r>
      <w:r>
        <w:t>умения</w:t>
      </w:r>
      <w:r>
        <w:rPr>
          <w:spacing w:val="-13"/>
        </w:rPr>
        <w:t xml:space="preserve"> </w:t>
      </w:r>
      <w:r>
        <w:t>совместной</w:t>
      </w:r>
      <w:r>
        <w:rPr>
          <w:spacing w:val="-12"/>
        </w:rPr>
        <w:t xml:space="preserve"> </w:t>
      </w:r>
      <w:r>
        <w:rPr>
          <w:spacing w:val="-2"/>
        </w:rPr>
        <w:t>деятельности:</w:t>
      </w:r>
    </w:p>
    <w:p w14:paraId="1C813096" w14:textId="77777777" w:rsidR="00A43DD8" w:rsidRDefault="00983492" w:rsidP="00983492">
      <w:pPr>
        <w:pStyle w:val="a4"/>
        <w:numPr>
          <w:ilvl w:val="1"/>
          <w:numId w:val="131"/>
        </w:numPr>
        <w:tabs>
          <w:tab w:val="left" w:pos="1275"/>
        </w:tabs>
        <w:ind w:right="265" w:firstLine="707"/>
      </w:pPr>
      <w:r>
        <w:t xml:space="preserve">понимать и использовать преимущества командной и индивидуальной работы при </w:t>
      </w:r>
      <w:proofErr w:type="gramStart"/>
      <w:r>
        <w:t xml:space="preserve">ре- </w:t>
      </w:r>
      <w:proofErr w:type="spellStart"/>
      <w:r>
        <w:t>шении</w:t>
      </w:r>
      <w:proofErr w:type="spellEnd"/>
      <w:proofErr w:type="gramEnd"/>
      <w:r>
        <w:t xml:space="preserve"> конкретной проблемы, обосновывать необходимость применения групповых форм взаимо- действия при решении поставленной задачи;</w:t>
      </w:r>
    </w:p>
    <w:p w14:paraId="2331B1FA" w14:textId="77777777" w:rsidR="00A43DD8" w:rsidRDefault="00983492" w:rsidP="00983492">
      <w:pPr>
        <w:pStyle w:val="a4"/>
        <w:numPr>
          <w:ilvl w:val="1"/>
          <w:numId w:val="131"/>
        </w:numPr>
        <w:tabs>
          <w:tab w:val="left" w:pos="1275"/>
        </w:tabs>
        <w:ind w:right="270" w:firstLine="707"/>
      </w:pPr>
      <w:r>
        <w:t xml:space="preserve">принимать цель совместной деятельности, коллективно строить действия по </w:t>
      </w:r>
      <w:proofErr w:type="spellStart"/>
      <w:r>
        <w:t>еѐ</w:t>
      </w:r>
      <w:proofErr w:type="spellEnd"/>
      <w:r>
        <w:t xml:space="preserve"> </w:t>
      </w:r>
      <w:proofErr w:type="spellStart"/>
      <w:r>
        <w:t>дости</w:t>
      </w:r>
      <w:proofErr w:type="spellEnd"/>
      <w:r>
        <w:t xml:space="preserve">- </w:t>
      </w:r>
      <w:proofErr w:type="spellStart"/>
      <w:r>
        <w:t>жению</w:t>
      </w:r>
      <w:proofErr w:type="spellEnd"/>
      <w:r>
        <w:t xml:space="preserve"> (распределять роли, договариваться, обсуждать процесс и результат совместной работы; планировать организацию совместной работы, определять свою роль (с </w:t>
      </w:r>
      <w:proofErr w:type="spellStart"/>
      <w:r>
        <w:t>учѐтом</w:t>
      </w:r>
      <w:proofErr w:type="spellEnd"/>
      <w:r>
        <w:t xml:space="preserve"> предпочтений и возможностей всех участников взаимодействия), распределять задачи между членами команды, участвовать в групповых формах работы);</w:t>
      </w:r>
    </w:p>
    <w:p w14:paraId="4485823C" w14:textId="77777777" w:rsidR="00A43DD8" w:rsidRDefault="00983492" w:rsidP="00983492">
      <w:pPr>
        <w:pStyle w:val="a4"/>
        <w:numPr>
          <w:ilvl w:val="1"/>
          <w:numId w:val="131"/>
        </w:numPr>
        <w:tabs>
          <w:tab w:val="left" w:pos="1275"/>
        </w:tabs>
        <w:ind w:right="268" w:firstLine="707"/>
      </w:pPr>
      <w:r>
        <w:t xml:space="preserve">выполнять свою часть работы, достигать качественного результата </w:t>
      </w:r>
      <w:proofErr w:type="gramStart"/>
      <w:r>
        <w:t>по своему</w:t>
      </w:r>
      <w:proofErr w:type="gramEnd"/>
      <w:r>
        <w:t xml:space="preserve"> </w:t>
      </w:r>
      <w:proofErr w:type="spellStart"/>
      <w:r>
        <w:t>направ</w:t>
      </w:r>
      <w:proofErr w:type="spellEnd"/>
      <w:r>
        <w:t xml:space="preserve">- </w:t>
      </w:r>
      <w:proofErr w:type="spellStart"/>
      <w:r>
        <w:t>лению</w:t>
      </w:r>
      <w:proofErr w:type="spellEnd"/>
      <w:r>
        <w:t xml:space="preserve">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w:t>
      </w:r>
      <w:r>
        <w:rPr>
          <w:spacing w:val="-2"/>
        </w:rPr>
        <w:t>взаимодействия;</w:t>
      </w:r>
    </w:p>
    <w:p w14:paraId="50E21D66" w14:textId="77777777" w:rsidR="00A43DD8" w:rsidRDefault="00983492" w:rsidP="00983492">
      <w:pPr>
        <w:pStyle w:val="a4"/>
        <w:numPr>
          <w:ilvl w:val="1"/>
          <w:numId w:val="131"/>
        </w:numPr>
        <w:tabs>
          <w:tab w:val="left" w:pos="1275"/>
        </w:tabs>
        <w:ind w:right="270" w:firstLine="707"/>
      </w:pPr>
      <w:r>
        <w:t xml:space="preserve">сравнивать результаты с исходной задачей и вкладом каждого члена команды в </w:t>
      </w:r>
      <w:proofErr w:type="spellStart"/>
      <w:r>
        <w:t>дости</w:t>
      </w:r>
      <w:proofErr w:type="spellEnd"/>
      <w:r>
        <w:t xml:space="preserve">- </w:t>
      </w:r>
      <w:proofErr w:type="spellStart"/>
      <w:r>
        <w:t>жение</w:t>
      </w:r>
      <w:proofErr w:type="spellEnd"/>
      <w:r>
        <w:t xml:space="preserve"> результатов, разделять сферу ответственности и проявлять готовность к предоставлению </w:t>
      </w:r>
      <w:proofErr w:type="spellStart"/>
      <w:r>
        <w:t>отчѐта</w:t>
      </w:r>
      <w:proofErr w:type="spellEnd"/>
      <w:r>
        <w:t xml:space="preserve"> перед группой.</w:t>
      </w:r>
    </w:p>
    <w:p w14:paraId="0D8EB796" w14:textId="77777777" w:rsidR="00A43DD8" w:rsidRDefault="00983492" w:rsidP="00983492">
      <w:pPr>
        <w:pStyle w:val="1"/>
        <w:numPr>
          <w:ilvl w:val="4"/>
          <w:numId w:val="177"/>
        </w:numPr>
        <w:tabs>
          <w:tab w:val="left" w:pos="1545"/>
        </w:tabs>
        <w:spacing w:before="1"/>
        <w:ind w:left="1545" w:hanging="552"/>
        <w:jc w:val="both"/>
      </w:pPr>
      <w:r>
        <w:t>Рабочая</w:t>
      </w:r>
      <w:r>
        <w:rPr>
          <w:spacing w:val="-13"/>
        </w:rPr>
        <w:t xml:space="preserve"> </w:t>
      </w:r>
      <w:r>
        <w:t>программа</w:t>
      </w:r>
      <w:r>
        <w:rPr>
          <w:spacing w:val="-10"/>
        </w:rPr>
        <w:t xml:space="preserve"> </w:t>
      </w:r>
      <w:r>
        <w:t>по</w:t>
      </w:r>
      <w:r>
        <w:rPr>
          <w:spacing w:val="-9"/>
        </w:rPr>
        <w:t xml:space="preserve"> </w:t>
      </w:r>
      <w:r>
        <w:t>учебному</w:t>
      </w:r>
      <w:r>
        <w:rPr>
          <w:spacing w:val="-9"/>
        </w:rPr>
        <w:t xml:space="preserve"> </w:t>
      </w:r>
      <w:r>
        <w:t>предмету</w:t>
      </w:r>
      <w:r>
        <w:rPr>
          <w:spacing w:val="-12"/>
        </w:rPr>
        <w:t xml:space="preserve"> </w:t>
      </w:r>
      <w:r>
        <w:rPr>
          <w:spacing w:val="-2"/>
        </w:rPr>
        <w:t>«Обществознание»</w:t>
      </w:r>
    </w:p>
    <w:p w14:paraId="3725ADB0" w14:textId="77777777" w:rsidR="00A43DD8" w:rsidRDefault="00983492">
      <w:pPr>
        <w:pStyle w:val="a3"/>
        <w:ind w:right="272"/>
      </w:pPr>
      <w:r>
        <w:t xml:space="preserve">Рабочая программа по учебному предмету «Обществознание» (предметная область «Об- </w:t>
      </w:r>
      <w:proofErr w:type="spellStart"/>
      <w:r>
        <w:t>щественно</w:t>
      </w:r>
      <w:proofErr w:type="spellEnd"/>
      <w:r>
        <w:t xml:space="preserve">-научные предметы») (далее соответственно - программа по обществознанию, </w:t>
      </w:r>
      <w:proofErr w:type="gramStart"/>
      <w:r>
        <w:t xml:space="preserve">обще- </w:t>
      </w:r>
      <w:proofErr w:type="spellStart"/>
      <w:r>
        <w:t>ствознание</w:t>
      </w:r>
      <w:proofErr w:type="spellEnd"/>
      <w:proofErr w:type="gramEnd"/>
      <w:r>
        <w:t>) включает пояснительную записку, содержание обучения, планируемые результаты освоения программы по обществознанию.</w:t>
      </w:r>
    </w:p>
    <w:p w14:paraId="3B851B9E" w14:textId="77777777" w:rsidR="00A43DD8" w:rsidRDefault="00983492">
      <w:pPr>
        <w:pStyle w:val="1"/>
        <w:spacing w:before="2"/>
      </w:pPr>
      <w:r>
        <w:t>Пояснительная</w:t>
      </w:r>
      <w:r>
        <w:rPr>
          <w:spacing w:val="-13"/>
        </w:rPr>
        <w:t xml:space="preserve"> </w:t>
      </w:r>
      <w:r>
        <w:rPr>
          <w:spacing w:val="-2"/>
        </w:rPr>
        <w:t>записка</w:t>
      </w:r>
    </w:p>
    <w:p w14:paraId="7C815EB3" w14:textId="77777777" w:rsidR="00A43DD8" w:rsidRDefault="00983492">
      <w:pPr>
        <w:pStyle w:val="a3"/>
        <w:ind w:right="265"/>
      </w:pPr>
      <w:r>
        <w:t xml:space="preserve">Программа по обществознанию составлена на основе положений и требований к </w:t>
      </w:r>
      <w:proofErr w:type="spellStart"/>
      <w:proofErr w:type="gramStart"/>
      <w:r>
        <w:t>результа</w:t>
      </w:r>
      <w:proofErr w:type="spellEnd"/>
      <w:r>
        <w:t>- там</w:t>
      </w:r>
      <w:proofErr w:type="gramEnd"/>
      <w:r>
        <w:t xml:space="preserve"> освоения основной образовательной программы, представленных в ФГОС ООО, ФОП ООО, в соответствии</w:t>
      </w:r>
      <w:r>
        <w:rPr>
          <w:spacing w:val="-2"/>
        </w:rPr>
        <w:t xml:space="preserve"> </w:t>
      </w:r>
      <w:r>
        <w:t>с Концепцией преподавания</w:t>
      </w:r>
      <w:r>
        <w:rPr>
          <w:spacing w:val="-1"/>
        </w:rPr>
        <w:t xml:space="preserve"> </w:t>
      </w:r>
      <w:r>
        <w:t>учебного предмета</w:t>
      </w:r>
      <w:r>
        <w:rPr>
          <w:spacing w:val="-3"/>
        </w:rPr>
        <w:t xml:space="preserve"> </w:t>
      </w:r>
      <w:r>
        <w:t xml:space="preserve">«Обществознание», а также с </w:t>
      </w:r>
      <w:proofErr w:type="spellStart"/>
      <w:r>
        <w:t>учѐтом</w:t>
      </w:r>
      <w:proofErr w:type="spellEnd"/>
      <w:r>
        <w:t xml:space="preserve"> федеральной программы воспитания и подлежит непосредственному применению при реализации обязательной части АООП ООО.</w:t>
      </w:r>
    </w:p>
    <w:p w14:paraId="0A1B0539" w14:textId="77777777" w:rsidR="00A43DD8" w:rsidRDefault="00983492">
      <w:pPr>
        <w:pStyle w:val="a3"/>
        <w:ind w:right="265"/>
      </w:pPr>
      <w:r>
        <w:t xml:space="preserve">Обществознание играет ведущую роль в выполнении образовательной организацией функции интеграции </w:t>
      </w:r>
      <w:proofErr w:type="spellStart"/>
      <w:r>
        <w:t>молодѐжи</w:t>
      </w:r>
      <w:proofErr w:type="spellEnd"/>
      <w:r>
        <w:t xml:space="preserve"> в современное общество: учебный предмет позволяет </w:t>
      </w:r>
      <w:proofErr w:type="spellStart"/>
      <w:r>
        <w:t>последова</w:t>
      </w:r>
      <w:proofErr w:type="spellEnd"/>
      <w:r>
        <w:t xml:space="preserve">- </w:t>
      </w:r>
      <w:proofErr w:type="spellStart"/>
      <w:r>
        <w:t>тельно</w:t>
      </w:r>
      <w:proofErr w:type="spellEnd"/>
      <w:r>
        <w:t xml:space="preserve"> раскрывать учащимся подросткового возраста особенности современного общества, </w:t>
      </w:r>
      <w:proofErr w:type="gramStart"/>
      <w:r>
        <w:t>раз- личные</w:t>
      </w:r>
      <w:proofErr w:type="gramEnd"/>
      <w:r>
        <w:t xml:space="preserve"> аспекты взаимодействия в современных условиях людей друг с другом, с основными ин- </w:t>
      </w:r>
      <w:proofErr w:type="spellStart"/>
      <w:r>
        <w:t>ститутами</w:t>
      </w:r>
      <w:proofErr w:type="spellEnd"/>
      <w:r>
        <w:t xml:space="preserve"> государства и гражданского общества, регулирующие эти взаимодействия социальные </w:t>
      </w:r>
      <w:r>
        <w:rPr>
          <w:spacing w:val="-2"/>
        </w:rPr>
        <w:t>нормы.</w:t>
      </w:r>
    </w:p>
    <w:p w14:paraId="49A4097D" w14:textId="77777777" w:rsidR="00A43DD8" w:rsidRDefault="00983492">
      <w:pPr>
        <w:pStyle w:val="a3"/>
        <w:ind w:right="337"/>
        <w:jc w:val="left"/>
      </w:pPr>
      <w:r>
        <w:t>Изучение</w:t>
      </w:r>
      <w:r>
        <w:rPr>
          <w:spacing w:val="33"/>
        </w:rPr>
        <w:t xml:space="preserve"> </w:t>
      </w:r>
      <w:r>
        <w:t>обществознания,</w:t>
      </w:r>
      <w:r>
        <w:rPr>
          <w:spacing w:val="33"/>
        </w:rPr>
        <w:t xml:space="preserve"> </w:t>
      </w:r>
      <w:r>
        <w:t>включающего знания о</w:t>
      </w:r>
      <w:r>
        <w:rPr>
          <w:spacing w:val="31"/>
        </w:rPr>
        <w:t xml:space="preserve"> </w:t>
      </w:r>
      <w:r>
        <w:t>российском обществе и</w:t>
      </w:r>
      <w:r>
        <w:rPr>
          <w:spacing w:val="31"/>
        </w:rPr>
        <w:t xml:space="preserve"> </w:t>
      </w:r>
      <w:r>
        <w:t>направлениях его</w:t>
      </w:r>
      <w:r>
        <w:rPr>
          <w:spacing w:val="-9"/>
        </w:rPr>
        <w:t xml:space="preserve"> </w:t>
      </w:r>
      <w:r>
        <w:t>развития</w:t>
      </w:r>
      <w:r>
        <w:rPr>
          <w:spacing w:val="-11"/>
        </w:rPr>
        <w:t xml:space="preserve"> </w:t>
      </w:r>
      <w:r>
        <w:t>в</w:t>
      </w:r>
      <w:r>
        <w:rPr>
          <w:spacing w:val="-11"/>
        </w:rPr>
        <w:t xml:space="preserve"> </w:t>
      </w:r>
      <w:r>
        <w:t>современных</w:t>
      </w:r>
      <w:r>
        <w:rPr>
          <w:spacing w:val="-6"/>
        </w:rPr>
        <w:t xml:space="preserve"> </w:t>
      </w:r>
      <w:r>
        <w:t>условиях,</w:t>
      </w:r>
      <w:r>
        <w:rPr>
          <w:spacing w:val="-7"/>
        </w:rPr>
        <w:t xml:space="preserve"> </w:t>
      </w:r>
      <w:r>
        <w:t>об</w:t>
      </w:r>
      <w:r>
        <w:rPr>
          <w:spacing w:val="-9"/>
        </w:rPr>
        <w:t xml:space="preserve"> </w:t>
      </w:r>
      <w:r>
        <w:t>основах</w:t>
      </w:r>
      <w:r>
        <w:rPr>
          <w:spacing w:val="-14"/>
        </w:rPr>
        <w:t xml:space="preserve"> </w:t>
      </w:r>
      <w:r>
        <w:t>конституционного</w:t>
      </w:r>
      <w:r>
        <w:rPr>
          <w:spacing w:val="-6"/>
        </w:rPr>
        <w:t xml:space="preserve"> </w:t>
      </w:r>
      <w:r>
        <w:t>строя</w:t>
      </w:r>
      <w:r>
        <w:rPr>
          <w:spacing w:val="-10"/>
        </w:rPr>
        <w:t xml:space="preserve"> </w:t>
      </w:r>
      <w:r>
        <w:t>нашей</w:t>
      </w:r>
      <w:r>
        <w:rPr>
          <w:spacing w:val="-9"/>
        </w:rPr>
        <w:t xml:space="preserve"> </w:t>
      </w:r>
      <w:r>
        <w:t>страны,</w:t>
      </w:r>
      <w:r>
        <w:rPr>
          <w:spacing w:val="-8"/>
        </w:rPr>
        <w:t xml:space="preserve"> </w:t>
      </w:r>
      <w:r>
        <w:t>правах</w:t>
      </w:r>
      <w:r>
        <w:rPr>
          <w:spacing w:val="-9"/>
        </w:rPr>
        <w:t xml:space="preserve"> </w:t>
      </w:r>
      <w:r>
        <w:t>и</w:t>
      </w:r>
    </w:p>
    <w:p w14:paraId="350CD993" w14:textId="77777777" w:rsidR="00A43DD8" w:rsidRDefault="00A43DD8">
      <w:pPr>
        <w:pStyle w:val="a3"/>
        <w:jc w:val="left"/>
        <w:sectPr w:rsidR="00A43DD8">
          <w:type w:val="continuous"/>
          <w:pgSz w:w="11920" w:h="16850"/>
          <w:pgMar w:top="1560" w:right="566" w:bottom="780" w:left="1417" w:header="0" w:footer="597" w:gutter="0"/>
          <w:cols w:space="720"/>
        </w:sectPr>
      </w:pPr>
    </w:p>
    <w:p w14:paraId="4903BC16" w14:textId="77777777" w:rsidR="00A43DD8" w:rsidRDefault="00983492">
      <w:pPr>
        <w:pStyle w:val="a3"/>
        <w:spacing w:before="76"/>
        <w:ind w:right="268" w:firstLine="0"/>
      </w:pPr>
      <w:r>
        <w:lastRenderedPageBreak/>
        <w:t xml:space="preserve">обязанностях человека и гражданина, способствует воспитанию российской гражданской </w:t>
      </w:r>
      <w:proofErr w:type="spellStart"/>
      <w:r>
        <w:t>иден</w:t>
      </w:r>
      <w:proofErr w:type="spellEnd"/>
      <w:r>
        <w:t xml:space="preserve">- </w:t>
      </w:r>
      <w:proofErr w:type="spellStart"/>
      <w:r>
        <w:t>тичности</w:t>
      </w:r>
      <w:proofErr w:type="spellEnd"/>
      <w:r>
        <w:t>, готовности к служению Отечеству, приверженности национальным ценностям.</w:t>
      </w:r>
    </w:p>
    <w:p w14:paraId="2F53701C" w14:textId="77777777" w:rsidR="00A43DD8" w:rsidRDefault="00983492">
      <w:pPr>
        <w:pStyle w:val="a3"/>
        <w:spacing w:before="1"/>
        <w:ind w:right="268"/>
      </w:pPr>
      <w:r>
        <w:t xml:space="preserve">Привлечение при изучении обществознания различных источников социальной </w:t>
      </w:r>
      <w:proofErr w:type="spellStart"/>
      <w:r>
        <w:t>информа</w:t>
      </w:r>
      <w:proofErr w:type="spellEnd"/>
      <w:r>
        <w:t xml:space="preserve">- </w:t>
      </w:r>
      <w:proofErr w:type="spellStart"/>
      <w:r>
        <w:t>ции</w:t>
      </w:r>
      <w:proofErr w:type="spellEnd"/>
      <w:r>
        <w:t xml:space="preserve">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w:t>
      </w:r>
      <w:proofErr w:type="spellStart"/>
      <w:r>
        <w:t>извле</w:t>
      </w:r>
      <w:proofErr w:type="spellEnd"/>
      <w:r>
        <w:t xml:space="preserve">- </w:t>
      </w:r>
      <w:proofErr w:type="spellStart"/>
      <w:r>
        <w:t>кать</w:t>
      </w:r>
      <w:proofErr w:type="spellEnd"/>
      <w:r>
        <w:t xml:space="preserve"> необходимые сведения, осмысливать, преобразовывать и применять их.</w:t>
      </w:r>
    </w:p>
    <w:p w14:paraId="2F00AD07" w14:textId="77777777" w:rsidR="00A43DD8" w:rsidRDefault="00983492">
      <w:pPr>
        <w:pStyle w:val="a3"/>
        <w:spacing w:before="1"/>
        <w:ind w:right="268"/>
      </w:pPr>
      <w:r>
        <w:t xml:space="preserve">Изучение обществознания содействует вхождению обучающихся в мир культуры и </w:t>
      </w:r>
      <w:proofErr w:type="gramStart"/>
      <w:r>
        <w:t xml:space="preserve">обще- </w:t>
      </w:r>
      <w:proofErr w:type="spellStart"/>
      <w:r>
        <w:t>ственных</w:t>
      </w:r>
      <w:proofErr w:type="spellEnd"/>
      <w:proofErr w:type="gramEnd"/>
      <w:r>
        <w:t xml:space="preserve">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47FAAAA0" w14:textId="77777777" w:rsidR="00A43DD8" w:rsidRDefault="00983492">
      <w:pPr>
        <w:pStyle w:val="a3"/>
        <w:spacing w:before="4"/>
        <w:ind w:left="993" w:firstLine="0"/>
      </w:pPr>
      <w:r>
        <w:t>Целями</w:t>
      </w:r>
      <w:r>
        <w:rPr>
          <w:spacing w:val="7"/>
        </w:rPr>
        <w:t xml:space="preserve"> </w:t>
      </w:r>
      <w:r>
        <w:t>обществоведческого</w:t>
      </w:r>
      <w:r>
        <w:rPr>
          <w:spacing w:val="13"/>
        </w:rPr>
        <w:t xml:space="preserve"> </w:t>
      </w:r>
      <w:r>
        <w:t>образования</w:t>
      </w:r>
      <w:r>
        <w:rPr>
          <w:spacing w:val="11"/>
        </w:rPr>
        <w:t xml:space="preserve"> </w:t>
      </w:r>
      <w:r>
        <w:t>на</w:t>
      </w:r>
      <w:r>
        <w:rPr>
          <w:spacing w:val="10"/>
        </w:rPr>
        <w:t xml:space="preserve"> </w:t>
      </w:r>
      <w:r>
        <w:t>уровне</w:t>
      </w:r>
      <w:r>
        <w:rPr>
          <w:spacing w:val="12"/>
        </w:rPr>
        <w:t xml:space="preserve"> </w:t>
      </w:r>
      <w:r>
        <w:t>основного</w:t>
      </w:r>
      <w:r>
        <w:rPr>
          <w:spacing w:val="10"/>
        </w:rPr>
        <w:t xml:space="preserve"> </w:t>
      </w:r>
      <w:r>
        <w:t>общего</w:t>
      </w:r>
      <w:r>
        <w:rPr>
          <w:spacing w:val="10"/>
        </w:rPr>
        <w:t xml:space="preserve"> </w:t>
      </w:r>
      <w:r>
        <w:t>образования</w:t>
      </w:r>
      <w:r>
        <w:rPr>
          <w:spacing w:val="13"/>
        </w:rPr>
        <w:t xml:space="preserve"> </w:t>
      </w:r>
      <w:proofErr w:type="spellStart"/>
      <w:r>
        <w:rPr>
          <w:spacing w:val="-2"/>
        </w:rPr>
        <w:t>явля</w:t>
      </w:r>
      <w:proofErr w:type="spellEnd"/>
      <w:r>
        <w:rPr>
          <w:spacing w:val="-2"/>
        </w:rPr>
        <w:t>-</w:t>
      </w:r>
    </w:p>
    <w:p w14:paraId="7670A818" w14:textId="77777777" w:rsidR="00A43DD8" w:rsidRDefault="00983492">
      <w:pPr>
        <w:pStyle w:val="a3"/>
        <w:spacing w:line="250" w:lineRule="exact"/>
        <w:ind w:firstLine="0"/>
        <w:jc w:val="left"/>
      </w:pPr>
      <w:proofErr w:type="spellStart"/>
      <w:r>
        <w:rPr>
          <w:spacing w:val="-2"/>
        </w:rPr>
        <w:t>ются</w:t>
      </w:r>
      <w:proofErr w:type="spellEnd"/>
      <w:r>
        <w:rPr>
          <w:spacing w:val="-2"/>
        </w:rPr>
        <w:t>:</w:t>
      </w:r>
    </w:p>
    <w:p w14:paraId="5AED971B" w14:textId="77777777" w:rsidR="00A43DD8" w:rsidRDefault="00983492" w:rsidP="00983492">
      <w:pPr>
        <w:pStyle w:val="a4"/>
        <w:numPr>
          <w:ilvl w:val="0"/>
          <w:numId w:val="130"/>
        </w:numPr>
        <w:tabs>
          <w:tab w:val="left" w:pos="1278"/>
        </w:tabs>
        <w:spacing w:line="267" w:lineRule="exact"/>
        <w:ind w:left="1278" w:hanging="285"/>
        <w:jc w:val="left"/>
      </w:pPr>
      <w:r>
        <w:t>воспитание</w:t>
      </w:r>
      <w:r>
        <w:rPr>
          <w:spacing w:val="-2"/>
        </w:rPr>
        <w:t xml:space="preserve"> </w:t>
      </w:r>
      <w:r>
        <w:t>общероссийской</w:t>
      </w:r>
      <w:r>
        <w:rPr>
          <w:spacing w:val="-1"/>
        </w:rPr>
        <w:t xml:space="preserve"> </w:t>
      </w:r>
      <w:r>
        <w:t>идентичности, патриотизма, гражданственности,</w:t>
      </w:r>
      <w:r>
        <w:rPr>
          <w:spacing w:val="1"/>
        </w:rPr>
        <w:t xml:space="preserve"> </w:t>
      </w:r>
      <w:proofErr w:type="spellStart"/>
      <w:r>
        <w:rPr>
          <w:spacing w:val="-2"/>
        </w:rPr>
        <w:t>социаль</w:t>
      </w:r>
      <w:proofErr w:type="spellEnd"/>
      <w:r>
        <w:rPr>
          <w:spacing w:val="-2"/>
        </w:rPr>
        <w:t>-</w:t>
      </w:r>
    </w:p>
    <w:p w14:paraId="67CAC059" w14:textId="77777777" w:rsidR="00A43DD8" w:rsidRDefault="00983492">
      <w:pPr>
        <w:pStyle w:val="a3"/>
        <w:spacing w:before="3" w:line="251" w:lineRule="exact"/>
        <w:ind w:firstLine="0"/>
      </w:pPr>
      <w:r>
        <w:rPr>
          <w:spacing w:val="-2"/>
        </w:rPr>
        <w:t>ной</w:t>
      </w:r>
      <w:r>
        <w:rPr>
          <w:spacing w:val="-10"/>
        </w:rPr>
        <w:t xml:space="preserve"> </w:t>
      </w:r>
      <w:r>
        <w:rPr>
          <w:spacing w:val="-2"/>
        </w:rPr>
        <w:t>ответственности,</w:t>
      </w:r>
      <w:r>
        <w:rPr>
          <w:spacing w:val="-8"/>
        </w:rPr>
        <w:t xml:space="preserve"> </w:t>
      </w:r>
      <w:r>
        <w:rPr>
          <w:spacing w:val="-2"/>
        </w:rPr>
        <w:t>правового</w:t>
      </w:r>
      <w:r>
        <w:rPr>
          <w:spacing w:val="-6"/>
        </w:rPr>
        <w:t xml:space="preserve"> </w:t>
      </w:r>
      <w:r>
        <w:rPr>
          <w:spacing w:val="-2"/>
        </w:rPr>
        <w:t>самосознания,</w:t>
      </w:r>
      <w:r>
        <w:rPr>
          <w:spacing w:val="-7"/>
        </w:rPr>
        <w:t xml:space="preserve"> </w:t>
      </w:r>
      <w:r>
        <w:rPr>
          <w:spacing w:val="-2"/>
        </w:rPr>
        <w:t>приверженности</w:t>
      </w:r>
      <w:r>
        <w:rPr>
          <w:spacing w:val="-6"/>
        </w:rPr>
        <w:t xml:space="preserve"> </w:t>
      </w:r>
      <w:r>
        <w:rPr>
          <w:spacing w:val="-2"/>
        </w:rPr>
        <w:t>базовым</w:t>
      </w:r>
      <w:r>
        <w:rPr>
          <w:spacing w:val="-7"/>
        </w:rPr>
        <w:t xml:space="preserve"> </w:t>
      </w:r>
      <w:r>
        <w:rPr>
          <w:spacing w:val="-2"/>
        </w:rPr>
        <w:t>ценностям</w:t>
      </w:r>
      <w:r>
        <w:rPr>
          <w:spacing w:val="-7"/>
        </w:rPr>
        <w:t xml:space="preserve"> </w:t>
      </w:r>
      <w:r>
        <w:rPr>
          <w:spacing w:val="-2"/>
        </w:rPr>
        <w:t>нашего</w:t>
      </w:r>
      <w:r>
        <w:rPr>
          <w:spacing w:val="-5"/>
        </w:rPr>
        <w:t xml:space="preserve"> </w:t>
      </w:r>
      <w:r>
        <w:rPr>
          <w:spacing w:val="-2"/>
        </w:rPr>
        <w:t>народа;</w:t>
      </w:r>
    </w:p>
    <w:p w14:paraId="6841F27E" w14:textId="77777777" w:rsidR="00A43DD8" w:rsidRDefault="00983492" w:rsidP="00983492">
      <w:pPr>
        <w:pStyle w:val="a4"/>
        <w:numPr>
          <w:ilvl w:val="0"/>
          <w:numId w:val="130"/>
        </w:numPr>
        <w:tabs>
          <w:tab w:val="left" w:pos="1275"/>
        </w:tabs>
        <w:ind w:right="277" w:firstLine="707"/>
      </w:pPr>
      <w:r>
        <w:t xml:space="preserve">развитие у обучающихся понимания приоритетности общенациональных интересов, приверженности правовым принципам, </w:t>
      </w:r>
      <w:proofErr w:type="spellStart"/>
      <w:r>
        <w:t>закреплѐнным</w:t>
      </w:r>
      <w:proofErr w:type="spellEnd"/>
      <w:r>
        <w:t xml:space="preserve"> в Конституции Российской Федерации и законодательстве Российской Федерации;</w:t>
      </w:r>
    </w:p>
    <w:p w14:paraId="4500B5A6" w14:textId="77777777" w:rsidR="00A43DD8" w:rsidRDefault="00983492" w:rsidP="00983492">
      <w:pPr>
        <w:pStyle w:val="a4"/>
        <w:numPr>
          <w:ilvl w:val="0"/>
          <w:numId w:val="130"/>
        </w:numPr>
        <w:tabs>
          <w:tab w:val="left" w:pos="1275"/>
        </w:tabs>
        <w:ind w:right="270" w:firstLine="707"/>
      </w:pPr>
      <w:r>
        <w:t xml:space="preserve">развитие личности на исключительно важном этапе </w:t>
      </w:r>
      <w:proofErr w:type="spellStart"/>
      <w:r>
        <w:t>еѐ</w:t>
      </w:r>
      <w:proofErr w:type="spellEnd"/>
      <w:r>
        <w:t xml:space="preserve"> социализации - в подростковом возрасте, становление </w:t>
      </w:r>
      <w:proofErr w:type="spellStart"/>
      <w:r>
        <w:t>еѐ</w:t>
      </w:r>
      <w:proofErr w:type="spellEnd"/>
      <w:r>
        <w:t xml:space="preserve">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w:t>
      </w:r>
      <w:proofErr w:type="spellStart"/>
      <w:r>
        <w:t>соци</w:t>
      </w:r>
      <w:proofErr w:type="spellEnd"/>
      <w:r>
        <w:t xml:space="preserve">- </w:t>
      </w:r>
      <w:proofErr w:type="spellStart"/>
      <w:r>
        <w:t>альных</w:t>
      </w:r>
      <w:proofErr w:type="spellEnd"/>
      <w:r>
        <w:t xml:space="preserve"> и гуманитарных дисциплин; способности к личному самоопределению, самореализации, самоконтролю; мотивации к высокопроизводительной, </w:t>
      </w:r>
      <w:proofErr w:type="spellStart"/>
      <w:r>
        <w:t>наукоѐмкой</w:t>
      </w:r>
      <w:proofErr w:type="spellEnd"/>
      <w:r>
        <w:t xml:space="preserve"> трудовой деятельности;</w:t>
      </w:r>
    </w:p>
    <w:p w14:paraId="47456E08" w14:textId="77777777" w:rsidR="00A43DD8" w:rsidRDefault="00983492" w:rsidP="00983492">
      <w:pPr>
        <w:pStyle w:val="a4"/>
        <w:numPr>
          <w:ilvl w:val="0"/>
          <w:numId w:val="130"/>
        </w:numPr>
        <w:tabs>
          <w:tab w:val="left" w:pos="1275"/>
        </w:tabs>
        <w:ind w:right="270" w:firstLine="707"/>
      </w:pPr>
      <w: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w:t>
      </w:r>
      <w:proofErr w:type="gramStart"/>
      <w:r>
        <w:t>нор- мах</w:t>
      </w:r>
      <w:proofErr w:type="gramEnd"/>
      <w:r>
        <w:t>,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4D9B02BF" w14:textId="77777777" w:rsidR="00A43DD8" w:rsidRDefault="00983492" w:rsidP="00983492">
      <w:pPr>
        <w:pStyle w:val="a4"/>
        <w:numPr>
          <w:ilvl w:val="0"/>
          <w:numId w:val="130"/>
        </w:numPr>
        <w:tabs>
          <w:tab w:val="left" w:pos="1275"/>
        </w:tabs>
        <w:ind w:right="271" w:firstLine="707"/>
      </w:pPr>
      <w: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w:t>
      </w:r>
      <w:proofErr w:type="spellStart"/>
      <w:r>
        <w:t>анализиро</w:t>
      </w:r>
      <w:proofErr w:type="spellEnd"/>
      <w:r>
        <w:t xml:space="preserve">- </w:t>
      </w:r>
      <w:proofErr w:type="spellStart"/>
      <w:r>
        <w:t>вать</w:t>
      </w:r>
      <w:proofErr w:type="spellEnd"/>
      <w:r>
        <w:t xml:space="preserve">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EC52B0F" w14:textId="77777777" w:rsidR="00A43DD8" w:rsidRDefault="00983492" w:rsidP="00983492">
      <w:pPr>
        <w:pStyle w:val="a4"/>
        <w:numPr>
          <w:ilvl w:val="0"/>
          <w:numId w:val="130"/>
        </w:numPr>
        <w:tabs>
          <w:tab w:val="left" w:pos="1275"/>
        </w:tabs>
        <w:ind w:right="274" w:firstLine="707"/>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7D11B7D6" w14:textId="77777777" w:rsidR="00A43DD8" w:rsidRDefault="00983492" w:rsidP="00983492">
      <w:pPr>
        <w:pStyle w:val="a4"/>
        <w:numPr>
          <w:ilvl w:val="0"/>
          <w:numId w:val="130"/>
        </w:numPr>
        <w:tabs>
          <w:tab w:val="left" w:pos="1275"/>
        </w:tabs>
        <w:ind w:right="268" w:firstLine="707"/>
      </w:pPr>
      <w:r>
        <w:t xml:space="preserve">формирование опыта применения полученных знаний и умений для выстраивания </w:t>
      </w:r>
      <w:proofErr w:type="gramStart"/>
      <w:r>
        <w:t>от- ношений</w:t>
      </w:r>
      <w:proofErr w:type="gramEnd"/>
      <w:r>
        <w:t xml:space="preserve">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 </w:t>
      </w:r>
      <w:proofErr w:type="spellStart"/>
      <w:r>
        <w:t>ными</w:t>
      </w:r>
      <w:proofErr w:type="spellEnd"/>
      <w:r>
        <w:t xml:space="preserve"> ценностями и нормами поведения, установленными законом; содействия правовыми </w:t>
      </w:r>
      <w:proofErr w:type="spellStart"/>
      <w:r>
        <w:t>спосо</w:t>
      </w:r>
      <w:proofErr w:type="spellEnd"/>
      <w:r>
        <w:t xml:space="preserve">- </w:t>
      </w:r>
      <w:proofErr w:type="spellStart"/>
      <w:r>
        <w:t>бами</w:t>
      </w:r>
      <w:proofErr w:type="spellEnd"/>
      <w:r>
        <w:t xml:space="preserve"> и средствами защите правопорядка в обществе.</w:t>
      </w:r>
    </w:p>
    <w:p w14:paraId="2BC68155" w14:textId="77777777" w:rsidR="00A43DD8" w:rsidRDefault="00983492">
      <w:pPr>
        <w:pStyle w:val="a3"/>
        <w:ind w:right="268"/>
      </w:pPr>
      <w:r>
        <w:t xml:space="preserve">В соответствии с учебным планом основного общего образования обществознание </w:t>
      </w:r>
      <w:proofErr w:type="spellStart"/>
      <w:r>
        <w:t>изуча</w:t>
      </w:r>
      <w:proofErr w:type="spellEnd"/>
      <w:r>
        <w:t xml:space="preserve">- </w:t>
      </w:r>
      <w:proofErr w:type="spellStart"/>
      <w:r>
        <w:t>ется</w:t>
      </w:r>
      <w:proofErr w:type="spellEnd"/>
      <w:r>
        <w:t xml:space="preserve"> с 6 по 9 класс, общее количество рекомендованных учебных часов составляет 136 часов, по 1 часу в неделю при 34 учебных неделях.</w:t>
      </w:r>
    </w:p>
    <w:p w14:paraId="795C65A1" w14:textId="77777777" w:rsidR="00A43DD8" w:rsidRDefault="00983492">
      <w:pPr>
        <w:pStyle w:val="1"/>
        <w:spacing w:before="2"/>
        <w:jc w:val="left"/>
      </w:pPr>
      <w:r>
        <w:rPr>
          <w:spacing w:val="-2"/>
        </w:rPr>
        <w:t>Содержание</w:t>
      </w:r>
      <w:r>
        <w:rPr>
          <w:spacing w:val="3"/>
        </w:rPr>
        <w:t xml:space="preserve"> </w:t>
      </w:r>
      <w:r>
        <w:rPr>
          <w:spacing w:val="-2"/>
        </w:rPr>
        <w:t>обучения</w:t>
      </w:r>
    </w:p>
    <w:p w14:paraId="68B3C3D4" w14:textId="77777777" w:rsidR="00A43DD8" w:rsidRDefault="00983492">
      <w:pPr>
        <w:spacing w:line="251" w:lineRule="exact"/>
        <w:ind w:left="993"/>
        <w:rPr>
          <w:b/>
        </w:rPr>
      </w:pPr>
      <w:r>
        <w:rPr>
          <w:b/>
        </w:rPr>
        <w:t>Содержание</w:t>
      </w:r>
      <w:r>
        <w:rPr>
          <w:b/>
          <w:spacing w:val="-5"/>
        </w:rPr>
        <w:t xml:space="preserve"> </w:t>
      </w:r>
      <w:r>
        <w:rPr>
          <w:b/>
        </w:rPr>
        <w:t>обучения</w:t>
      </w:r>
      <w:r>
        <w:rPr>
          <w:b/>
          <w:spacing w:val="-10"/>
        </w:rPr>
        <w:t xml:space="preserve"> </w:t>
      </w:r>
      <w:r>
        <w:rPr>
          <w:b/>
        </w:rPr>
        <w:t>в</w:t>
      </w:r>
      <w:r>
        <w:rPr>
          <w:b/>
          <w:spacing w:val="-10"/>
        </w:rPr>
        <w:t xml:space="preserve"> </w:t>
      </w:r>
      <w:r>
        <w:rPr>
          <w:b/>
        </w:rPr>
        <w:t>6</w:t>
      </w:r>
      <w:r>
        <w:rPr>
          <w:b/>
          <w:spacing w:val="-5"/>
        </w:rPr>
        <w:t xml:space="preserve"> </w:t>
      </w:r>
      <w:r>
        <w:rPr>
          <w:b/>
          <w:spacing w:val="-2"/>
        </w:rPr>
        <w:t>классе</w:t>
      </w:r>
    </w:p>
    <w:p w14:paraId="536C7D0C" w14:textId="77777777" w:rsidR="00A43DD8" w:rsidRDefault="00983492">
      <w:pPr>
        <w:pStyle w:val="2"/>
      </w:pPr>
      <w:r>
        <w:t>Человек</w:t>
      </w:r>
      <w:r>
        <w:rPr>
          <w:spacing w:val="-9"/>
        </w:rPr>
        <w:t xml:space="preserve"> </w:t>
      </w:r>
      <w:r>
        <w:t>и</w:t>
      </w:r>
      <w:r>
        <w:rPr>
          <w:spacing w:val="-9"/>
        </w:rPr>
        <w:t xml:space="preserve"> </w:t>
      </w:r>
      <w:r>
        <w:t>его</w:t>
      </w:r>
      <w:r>
        <w:rPr>
          <w:spacing w:val="-10"/>
        </w:rPr>
        <w:t xml:space="preserve"> </w:t>
      </w:r>
      <w:r>
        <w:t>социальное</w:t>
      </w:r>
      <w:r>
        <w:rPr>
          <w:spacing w:val="-8"/>
        </w:rPr>
        <w:t xml:space="preserve"> </w:t>
      </w:r>
      <w:r>
        <w:rPr>
          <w:spacing w:val="-2"/>
        </w:rPr>
        <w:t>окружение</w:t>
      </w:r>
    </w:p>
    <w:p w14:paraId="040617D2" w14:textId="77777777" w:rsidR="00A43DD8" w:rsidRDefault="00983492">
      <w:pPr>
        <w:pStyle w:val="a3"/>
        <w:spacing w:line="251" w:lineRule="exact"/>
        <w:ind w:left="993" w:firstLine="0"/>
        <w:jc w:val="left"/>
      </w:pPr>
      <w:r>
        <w:t>Биологическое</w:t>
      </w:r>
      <w:r>
        <w:rPr>
          <w:spacing w:val="-7"/>
        </w:rPr>
        <w:t xml:space="preserve"> </w:t>
      </w:r>
      <w:r>
        <w:t>и</w:t>
      </w:r>
      <w:r>
        <w:rPr>
          <w:spacing w:val="-4"/>
        </w:rPr>
        <w:t xml:space="preserve"> </w:t>
      </w:r>
      <w:r>
        <w:t>социальное</w:t>
      </w:r>
      <w:r>
        <w:rPr>
          <w:spacing w:val="-4"/>
        </w:rPr>
        <w:t xml:space="preserve"> </w:t>
      </w:r>
      <w:r>
        <w:t>в</w:t>
      </w:r>
      <w:r>
        <w:rPr>
          <w:spacing w:val="-6"/>
        </w:rPr>
        <w:t xml:space="preserve"> </w:t>
      </w:r>
      <w:r>
        <w:t>человеке.</w:t>
      </w:r>
      <w:r>
        <w:rPr>
          <w:spacing w:val="-7"/>
        </w:rPr>
        <w:t xml:space="preserve"> </w:t>
      </w:r>
      <w:r>
        <w:t>Черты</w:t>
      </w:r>
      <w:r>
        <w:rPr>
          <w:spacing w:val="-7"/>
        </w:rPr>
        <w:t xml:space="preserve"> </w:t>
      </w:r>
      <w:r>
        <w:t>сходства</w:t>
      </w:r>
      <w:r>
        <w:rPr>
          <w:spacing w:val="-3"/>
        </w:rPr>
        <w:t xml:space="preserve"> </w:t>
      </w:r>
      <w:r>
        <w:t>и</w:t>
      </w:r>
      <w:r>
        <w:rPr>
          <w:spacing w:val="-2"/>
        </w:rPr>
        <w:t xml:space="preserve"> </w:t>
      </w:r>
      <w:r>
        <w:t>различия</w:t>
      </w:r>
      <w:r>
        <w:rPr>
          <w:spacing w:val="-6"/>
        </w:rPr>
        <w:t xml:space="preserve"> </w:t>
      </w:r>
      <w:r>
        <w:t>человека</w:t>
      </w:r>
      <w:r>
        <w:rPr>
          <w:spacing w:val="-4"/>
        </w:rPr>
        <w:t xml:space="preserve"> </w:t>
      </w:r>
      <w:r>
        <w:t>и</w:t>
      </w:r>
      <w:r>
        <w:rPr>
          <w:spacing w:val="-6"/>
        </w:rPr>
        <w:t xml:space="preserve"> </w:t>
      </w:r>
      <w:r>
        <w:rPr>
          <w:spacing w:val="-2"/>
        </w:rPr>
        <w:t>животного.</w:t>
      </w:r>
    </w:p>
    <w:p w14:paraId="78CC7A53" w14:textId="77777777" w:rsidR="00A43DD8" w:rsidRDefault="00983492">
      <w:pPr>
        <w:pStyle w:val="a3"/>
        <w:spacing w:before="2" w:line="252" w:lineRule="exact"/>
        <w:ind w:firstLine="0"/>
        <w:jc w:val="left"/>
      </w:pPr>
      <w:r>
        <w:rPr>
          <w:spacing w:val="-2"/>
        </w:rPr>
        <w:t>Потребности</w:t>
      </w:r>
      <w:r>
        <w:rPr>
          <w:spacing w:val="-4"/>
        </w:rPr>
        <w:t xml:space="preserve"> </w:t>
      </w:r>
      <w:r>
        <w:rPr>
          <w:spacing w:val="-2"/>
        </w:rPr>
        <w:t>человека</w:t>
      </w:r>
      <w:r>
        <w:rPr>
          <w:spacing w:val="7"/>
        </w:rPr>
        <w:t xml:space="preserve"> </w:t>
      </w:r>
      <w:r>
        <w:rPr>
          <w:spacing w:val="-2"/>
        </w:rPr>
        <w:t>(биологические,</w:t>
      </w:r>
      <w:r>
        <w:t xml:space="preserve"> </w:t>
      </w:r>
      <w:r>
        <w:rPr>
          <w:spacing w:val="-2"/>
        </w:rPr>
        <w:t>социальные,</w:t>
      </w:r>
      <w:r>
        <w:rPr>
          <w:spacing w:val="1"/>
        </w:rPr>
        <w:t xml:space="preserve"> </w:t>
      </w:r>
      <w:r>
        <w:rPr>
          <w:spacing w:val="-2"/>
        </w:rPr>
        <w:t>духовные).</w:t>
      </w:r>
      <w:r>
        <w:rPr>
          <w:spacing w:val="7"/>
        </w:rPr>
        <w:t xml:space="preserve"> </w:t>
      </w:r>
      <w:r>
        <w:rPr>
          <w:spacing w:val="-2"/>
        </w:rPr>
        <w:t>Способности</w:t>
      </w:r>
      <w:r>
        <w:rPr>
          <w:spacing w:val="-1"/>
        </w:rPr>
        <w:t xml:space="preserve"> </w:t>
      </w:r>
      <w:r>
        <w:rPr>
          <w:spacing w:val="-2"/>
        </w:rPr>
        <w:t>человека.</w:t>
      </w:r>
    </w:p>
    <w:p w14:paraId="577DB458" w14:textId="77777777" w:rsidR="00A43DD8" w:rsidRDefault="00983492">
      <w:pPr>
        <w:pStyle w:val="a3"/>
        <w:ind w:right="337"/>
        <w:jc w:val="left"/>
      </w:pPr>
      <w:r>
        <w:t>Индивид,</w:t>
      </w:r>
      <w:r>
        <w:rPr>
          <w:spacing w:val="-3"/>
        </w:rPr>
        <w:t xml:space="preserve"> </w:t>
      </w:r>
      <w:r>
        <w:t>индивидуальность,</w:t>
      </w:r>
      <w:r>
        <w:rPr>
          <w:spacing w:val="-3"/>
        </w:rPr>
        <w:t xml:space="preserve"> </w:t>
      </w:r>
      <w:r>
        <w:t>личность.</w:t>
      </w:r>
      <w:r>
        <w:rPr>
          <w:spacing w:val="-3"/>
        </w:rPr>
        <w:t xml:space="preserve"> </w:t>
      </w:r>
      <w:r>
        <w:t>Возрастные</w:t>
      </w:r>
      <w:r>
        <w:rPr>
          <w:spacing w:val="-1"/>
        </w:rPr>
        <w:t xml:space="preserve"> </w:t>
      </w:r>
      <w:r>
        <w:t>периоды</w:t>
      </w:r>
      <w:r>
        <w:rPr>
          <w:spacing w:val="-3"/>
        </w:rPr>
        <w:t xml:space="preserve"> </w:t>
      </w:r>
      <w:r>
        <w:t>жизни</w:t>
      </w:r>
      <w:r>
        <w:rPr>
          <w:spacing w:val="-4"/>
        </w:rPr>
        <w:t xml:space="preserve"> </w:t>
      </w:r>
      <w:r>
        <w:t>человека</w:t>
      </w:r>
      <w:r>
        <w:rPr>
          <w:spacing w:val="-3"/>
        </w:rPr>
        <w:t xml:space="preserve"> </w:t>
      </w:r>
      <w:r>
        <w:t>и</w:t>
      </w:r>
      <w:r>
        <w:rPr>
          <w:spacing w:val="-3"/>
        </w:rPr>
        <w:t xml:space="preserve"> </w:t>
      </w:r>
      <w:proofErr w:type="spellStart"/>
      <w:r>
        <w:t>формиро</w:t>
      </w:r>
      <w:proofErr w:type="spellEnd"/>
      <w:r>
        <w:t xml:space="preserve">- </w:t>
      </w:r>
      <w:proofErr w:type="spellStart"/>
      <w:r>
        <w:t>вание</w:t>
      </w:r>
      <w:proofErr w:type="spellEnd"/>
      <w:r>
        <w:t xml:space="preserve"> личности. Отношения между поколениями. Особенности подросткового возраста.</w:t>
      </w:r>
    </w:p>
    <w:p w14:paraId="0C7C66EB" w14:textId="77777777" w:rsidR="00A43DD8" w:rsidRDefault="00983492">
      <w:pPr>
        <w:pStyle w:val="a3"/>
        <w:ind w:right="314"/>
        <w:jc w:val="left"/>
      </w:pPr>
      <w:r>
        <w:t>Люди</w:t>
      </w:r>
      <w:r>
        <w:rPr>
          <w:spacing w:val="35"/>
        </w:rPr>
        <w:t xml:space="preserve"> </w:t>
      </w:r>
      <w:r>
        <w:t>с</w:t>
      </w:r>
      <w:r>
        <w:rPr>
          <w:spacing w:val="36"/>
        </w:rPr>
        <w:t xml:space="preserve"> </w:t>
      </w:r>
      <w:r>
        <w:t>ограниченными</w:t>
      </w:r>
      <w:r>
        <w:rPr>
          <w:spacing w:val="32"/>
        </w:rPr>
        <w:t xml:space="preserve"> </w:t>
      </w:r>
      <w:r>
        <w:t>возможностями</w:t>
      </w:r>
      <w:r>
        <w:rPr>
          <w:spacing w:val="33"/>
        </w:rPr>
        <w:t xml:space="preserve"> </w:t>
      </w:r>
      <w:r>
        <w:t>здоровья,</w:t>
      </w:r>
      <w:r>
        <w:rPr>
          <w:spacing w:val="35"/>
        </w:rPr>
        <w:t xml:space="preserve"> </w:t>
      </w:r>
      <w:r>
        <w:t>их</w:t>
      </w:r>
      <w:r>
        <w:rPr>
          <w:spacing w:val="36"/>
        </w:rPr>
        <w:t xml:space="preserve"> </w:t>
      </w:r>
      <w:r>
        <w:t>особые</w:t>
      </w:r>
      <w:r>
        <w:rPr>
          <w:spacing w:val="36"/>
        </w:rPr>
        <w:t xml:space="preserve"> </w:t>
      </w:r>
      <w:r>
        <w:t>потребности</w:t>
      </w:r>
      <w:r>
        <w:rPr>
          <w:spacing w:val="33"/>
        </w:rPr>
        <w:t xml:space="preserve"> </w:t>
      </w:r>
      <w:r>
        <w:t>и</w:t>
      </w:r>
      <w:r>
        <w:rPr>
          <w:spacing w:val="35"/>
        </w:rPr>
        <w:t xml:space="preserve"> </w:t>
      </w:r>
      <w:r>
        <w:t xml:space="preserve">социальная </w:t>
      </w:r>
      <w:r>
        <w:rPr>
          <w:spacing w:val="-2"/>
        </w:rPr>
        <w:t>позиция.</w:t>
      </w:r>
    </w:p>
    <w:p w14:paraId="1B84FBC6" w14:textId="77777777" w:rsidR="00A43DD8" w:rsidRDefault="00983492">
      <w:pPr>
        <w:pStyle w:val="a3"/>
        <w:jc w:val="left"/>
      </w:pPr>
      <w:r>
        <w:t>Цели</w:t>
      </w:r>
      <w:r>
        <w:rPr>
          <w:spacing w:val="-7"/>
        </w:rPr>
        <w:t xml:space="preserve"> </w:t>
      </w:r>
      <w:r>
        <w:t>и</w:t>
      </w:r>
      <w:r>
        <w:rPr>
          <w:spacing w:val="-8"/>
        </w:rPr>
        <w:t xml:space="preserve"> </w:t>
      </w:r>
      <w:r>
        <w:t>мотивы</w:t>
      </w:r>
      <w:r>
        <w:rPr>
          <w:spacing w:val="-6"/>
        </w:rPr>
        <w:t xml:space="preserve"> </w:t>
      </w:r>
      <w:r>
        <w:t>деятельности.</w:t>
      </w:r>
      <w:r>
        <w:rPr>
          <w:spacing w:val="-8"/>
        </w:rPr>
        <w:t xml:space="preserve"> </w:t>
      </w:r>
      <w:r>
        <w:t>Виды</w:t>
      </w:r>
      <w:r>
        <w:rPr>
          <w:spacing w:val="-9"/>
        </w:rPr>
        <w:t xml:space="preserve"> </w:t>
      </w:r>
      <w:r>
        <w:t>деятельности</w:t>
      </w:r>
      <w:r>
        <w:rPr>
          <w:spacing w:val="-8"/>
        </w:rPr>
        <w:t xml:space="preserve"> </w:t>
      </w:r>
      <w:r>
        <w:t>(игра,</w:t>
      </w:r>
      <w:r>
        <w:rPr>
          <w:spacing w:val="-6"/>
        </w:rPr>
        <w:t xml:space="preserve"> </w:t>
      </w:r>
      <w:r>
        <w:t>труд,</w:t>
      </w:r>
      <w:r>
        <w:rPr>
          <w:spacing w:val="-7"/>
        </w:rPr>
        <w:t xml:space="preserve"> </w:t>
      </w:r>
      <w:r>
        <w:t>учение).</w:t>
      </w:r>
      <w:r>
        <w:rPr>
          <w:spacing w:val="-7"/>
        </w:rPr>
        <w:t xml:space="preserve"> </w:t>
      </w:r>
      <w:r>
        <w:t>Познание</w:t>
      </w:r>
      <w:r>
        <w:rPr>
          <w:spacing w:val="-7"/>
        </w:rPr>
        <w:t xml:space="preserve"> </w:t>
      </w:r>
      <w:r>
        <w:t>человеком мира и самого себя как вид деятельности.</w:t>
      </w:r>
    </w:p>
    <w:p w14:paraId="57BB8976" w14:textId="77777777" w:rsidR="00A43DD8" w:rsidRDefault="00983492">
      <w:pPr>
        <w:pStyle w:val="a3"/>
        <w:ind w:left="993" w:firstLine="0"/>
        <w:jc w:val="left"/>
      </w:pPr>
      <w:r>
        <w:t>Право</w:t>
      </w:r>
      <w:r>
        <w:rPr>
          <w:spacing w:val="-14"/>
        </w:rPr>
        <w:t xml:space="preserve"> </w:t>
      </w:r>
      <w:r>
        <w:t>человека</w:t>
      </w:r>
      <w:r>
        <w:rPr>
          <w:spacing w:val="-8"/>
        </w:rPr>
        <w:t xml:space="preserve"> </w:t>
      </w:r>
      <w:r>
        <w:t>на</w:t>
      </w:r>
      <w:r>
        <w:rPr>
          <w:spacing w:val="-10"/>
        </w:rPr>
        <w:t xml:space="preserve"> </w:t>
      </w:r>
      <w:r>
        <w:t>образование.</w:t>
      </w:r>
      <w:r>
        <w:rPr>
          <w:spacing w:val="-9"/>
        </w:rPr>
        <w:t xml:space="preserve"> </w:t>
      </w:r>
      <w:r>
        <w:t>Школьное</w:t>
      </w:r>
      <w:r>
        <w:rPr>
          <w:spacing w:val="-14"/>
        </w:rPr>
        <w:t xml:space="preserve"> </w:t>
      </w:r>
      <w:r>
        <w:t>образование.</w:t>
      </w:r>
      <w:r>
        <w:rPr>
          <w:spacing w:val="-9"/>
        </w:rPr>
        <w:t xml:space="preserve"> </w:t>
      </w:r>
      <w:r>
        <w:t>Права</w:t>
      </w:r>
      <w:r>
        <w:rPr>
          <w:spacing w:val="-9"/>
        </w:rPr>
        <w:t xml:space="preserve"> </w:t>
      </w:r>
      <w:r>
        <w:t>и</w:t>
      </w:r>
      <w:r>
        <w:rPr>
          <w:spacing w:val="-11"/>
        </w:rPr>
        <w:t xml:space="preserve"> </w:t>
      </w:r>
      <w:r>
        <w:t>обязанности</w:t>
      </w:r>
      <w:r>
        <w:rPr>
          <w:spacing w:val="-10"/>
        </w:rPr>
        <w:t xml:space="preserve"> </w:t>
      </w:r>
      <w:r>
        <w:rPr>
          <w:spacing w:val="-2"/>
        </w:rPr>
        <w:t>учащегося.</w:t>
      </w:r>
    </w:p>
    <w:p w14:paraId="509545FD" w14:textId="77777777" w:rsidR="00A43DD8" w:rsidRDefault="00A43DD8">
      <w:pPr>
        <w:pStyle w:val="a3"/>
        <w:jc w:val="left"/>
        <w:sectPr w:rsidR="00A43DD8">
          <w:pgSz w:w="11920" w:h="16850"/>
          <w:pgMar w:top="1700" w:right="566" w:bottom="780" w:left="1417" w:header="0" w:footer="597" w:gutter="0"/>
          <w:cols w:space="720"/>
        </w:sectPr>
      </w:pPr>
    </w:p>
    <w:p w14:paraId="09AAD7C0" w14:textId="77777777" w:rsidR="00A43DD8" w:rsidRDefault="00983492">
      <w:pPr>
        <w:pStyle w:val="a3"/>
        <w:spacing w:before="76"/>
        <w:jc w:val="left"/>
      </w:pPr>
      <w:r>
        <w:lastRenderedPageBreak/>
        <w:t>Общение.</w:t>
      </w:r>
      <w:r>
        <w:rPr>
          <w:spacing w:val="-3"/>
        </w:rPr>
        <w:t xml:space="preserve"> </w:t>
      </w:r>
      <w:r>
        <w:t>Цели</w:t>
      </w:r>
      <w:r>
        <w:rPr>
          <w:spacing w:val="-3"/>
        </w:rPr>
        <w:t xml:space="preserve"> </w:t>
      </w:r>
      <w:r>
        <w:t>и</w:t>
      </w:r>
      <w:r>
        <w:rPr>
          <w:spacing w:val="-4"/>
        </w:rPr>
        <w:t xml:space="preserve"> </w:t>
      </w:r>
      <w:r>
        <w:t>средства</w:t>
      </w:r>
      <w:r>
        <w:rPr>
          <w:spacing w:val="-3"/>
        </w:rPr>
        <w:t xml:space="preserve"> </w:t>
      </w:r>
      <w:r>
        <w:t>общения.</w:t>
      </w:r>
      <w:r>
        <w:rPr>
          <w:spacing w:val="-3"/>
        </w:rPr>
        <w:t xml:space="preserve"> </w:t>
      </w:r>
      <w:r>
        <w:t>Особенности</w:t>
      </w:r>
      <w:r>
        <w:rPr>
          <w:spacing w:val="-6"/>
        </w:rPr>
        <w:t xml:space="preserve"> </w:t>
      </w:r>
      <w:r>
        <w:t>общения</w:t>
      </w:r>
      <w:r>
        <w:rPr>
          <w:spacing w:val="-4"/>
        </w:rPr>
        <w:t xml:space="preserve"> </w:t>
      </w:r>
      <w:r>
        <w:t>подростков.</w:t>
      </w:r>
      <w:r>
        <w:rPr>
          <w:spacing w:val="-3"/>
        </w:rPr>
        <w:t xml:space="preserve"> </w:t>
      </w:r>
      <w:r>
        <w:t>Общение</w:t>
      </w:r>
      <w:r>
        <w:rPr>
          <w:spacing w:val="-3"/>
        </w:rPr>
        <w:t xml:space="preserve"> </w:t>
      </w:r>
      <w:r>
        <w:t xml:space="preserve">в </w:t>
      </w:r>
      <w:proofErr w:type="spellStart"/>
      <w:r>
        <w:t>совре</w:t>
      </w:r>
      <w:proofErr w:type="spellEnd"/>
      <w:r>
        <w:t xml:space="preserve">- </w:t>
      </w:r>
      <w:proofErr w:type="spellStart"/>
      <w:r>
        <w:t>менных</w:t>
      </w:r>
      <w:proofErr w:type="spellEnd"/>
      <w:r>
        <w:t xml:space="preserve"> условиях.</w:t>
      </w:r>
    </w:p>
    <w:p w14:paraId="7A23963F" w14:textId="77777777" w:rsidR="00A43DD8" w:rsidRDefault="00983492">
      <w:pPr>
        <w:pStyle w:val="a3"/>
        <w:spacing w:before="1"/>
        <w:jc w:val="left"/>
      </w:pPr>
      <w:r>
        <w:t>Отношения</w:t>
      </w:r>
      <w:r>
        <w:rPr>
          <w:spacing w:val="-3"/>
        </w:rPr>
        <w:t xml:space="preserve"> </w:t>
      </w:r>
      <w:r>
        <w:t>в</w:t>
      </w:r>
      <w:r>
        <w:rPr>
          <w:spacing w:val="-3"/>
        </w:rPr>
        <w:t xml:space="preserve"> </w:t>
      </w:r>
      <w:r>
        <w:t>малых</w:t>
      </w:r>
      <w:r>
        <w:rPr>
          <w:spacing w:val="-4"/>
        </w:rPr>
        <w:t xml:space="preserve"> </w:t>
      </w:r>
      <w:r>
        <w:t>группах.</w:t>
      </w:r>
      <w:r>
        <w:rPr>
          <w:spacing w:val="-2"/>
        </w:rPr>
        <w:t xml:space="preserve"> </w:t>
      </w:r>
      <w:r>
        <w:t>Групповые</w:t>
      </w:r>
      <w:r>
        <w:rPr>
          <w:spacing w:val="-2"/>
        </w:rPr>
        <w:t xml:space="preserve"> </w:t>
      </w:r>
      <w:r>
        <w:t>нормы</w:t>
      </w:r>
      <w:r>
        <w:rPr>
          <w:spacing w:val="-2"/>
        </w:rPr>
        <w:t xml:space="preserve"> </w:t>
      </w:r>
      <w:r>
        <w:t>и</w:t>
      </w:r>
      <w:r>
        <w:rPr>
          <w:spacing w:val="-5"/>
        </w:rPr>
        <w:t xml:space="preserve"> </w:t>
      </w:r>
      <w:r>
        <w:t>правила.</w:t>
      </w:r>
      <w:r>
        <w:rPr>
          <w:spacing w:val="-2"/>
        </w:rPr>
        <w:t xml:space="preserve"> </w:t>
      </w:r>
      <w:r>
        <w:t>Лидерство</w:t>
      </w:r>
      <w:r>
        <w:rPr>
          <w:spacing w:val="-2"/>
        </w:rPr>
        <w:t xml:space="preserve"> </w:t>
      </w:r>
      <w:r>
        <w:t>в</w:t>
      </w:r>
      <w:r>
        <w:rPr>
          <w:spacing w:val="-3"/>
        </w:rPr>
        <w:t xml:space="preserve"> </w:t>
      </w:r>
      <w:r>
        <w:t>группе.</w:t>
      </w:r>
      <w:r>
        <w:rPr>
          <w:spacing w:val="-2"/>
        </w:rPr>
        <w:t xml:space="preserve"> </w:t>
      </w:r>
      <w:proofErr w:type="spellStart"/>
      <w:r>
        <w:t>Межлич</w:t>
      </w:r>
      <w:proofErr w:type="spellEnd"/>
      <w:r>
        <w:t xml:space="preserve">- </w:t>
      </w:r>
      <w:proofErr w:type="spellStart"/>
      <w:r>
        <w:t>ностные</w:t>
      </w:r>
      <w:proofErr w:type="spellEnd"/>
      <w:r>
        <w:t xml:space="preserve"> отношения (деловые, личные).</w:t>
      </w:r>
    </w:p>
    <w:p w14:paraId="4247E340" w14:textId="77777777" w:rsidR="00A43DD8" w:rsidRDefault="00983492">
      <w:pPr>
        <w:pStyle w:val="a3"/>
        <w:jc w:val="left"/>
      </w:pPr>
      <w:r>
        <w:t>Отношения</w:t>
      </w:r>
      <w:r>
        <w:rPr>
          <w:spacing w:val="29"/>
        </w:rPr>
        <w:t xml:space="preserve"> </w:t>
      </w:r>
      <w:r>
        <w:t>в</w:t>
      </w:r>
      <w:r>
        <w:rPr>
          <w:spacing w:val="28"/>
        </w:rPr>
        <w:t xml:space="preserve"> </w:t>
      </w:r>
      <w:r>
        <w:t>семье.</w:t>
      </w:r>
      <w:r>
        <w:rPr>
          <w:spacing w:val="27"/>
        </w:rPr>
        <w:t xml:space="preserve"> </w:t>
      </w:r>
      <w:r>
        <w:t>Роль</w:t>
      </w:r>
      <w:r>
        <w:rPr>
          <w:spacing w:val="29"/>
        </w:rPr>
        <w:t xml:space="preserve"> </w:t>
      </w:r>
      <w:r>
        <w:t>семьи</w:t>
      </w:r>
      <w:r>
        <w:rPr>
          <w:spacing w:val="26"/>
        </w:rPr>
        <w:t xml:space="preserve"> </w:t>
      </w:r>
      <w:r>
        <w:t>в</w:t>
      </w:r>
      <w:r>
        <w:rPr>
          <w:spacing w:val="25"/>
        </w:rPr>
        <w:t xml:space="preserve"> </w:t>
      </w:r>
      <w:r>
        <w:t>жизни</w:t>
      </w:r>
      <w:r>
        <w:rPr>
          <w:spacing w:val="28"/>
        </w:rPr>
        <w:t xml:space="preserve"> </w:t>
      </w:r>
      <w:r>
        <w:t>человека</w:t>
      </w:r>
      <w:r>
        <w:rPr>
          <w:spacing w:val="29"/>
        </w:rPr>
        <w:t xml:space="preserve"> </w:t>
      </w:r>
      <w:r>
        <w:t>и</w:t>
      </w:r>
      <w:r>
        <w:rPr>
          <w:spacing w:val="28"/>
        </w:rPr>
        <w:t xml:space="preserve"> </w:t>
      </w:r>
      <w:r>
        <w:t>общества.</w:t>
      </w:r>
      <w:r>
        <w:rPr>
          <w:spacing w:val="30"/>
        </w:rPr>
        <w:t xml:space="preserve"> </w:t>
      </w:r>
      <w:r>
        <w:t>Семейные</w:t>
      </w:r>
      <w:r>
        <w:rPr>
          <w:spacing w:val="28"/>
        </w:rPr>
        <w:t xml:space="preserve"> </w:t>
      </w:r>
      <w:r>
        <w:t>традиции.</w:t>
      </w:r>
      <w:r>
        <w:rPr>
          <w:spacing w:val="29"/>
        </w:rPr>
        <w:t xml:space="preserve"> </w:t>
      </w:r>
      <w:proofErr w:type="gramStart"/>
      <w:r>
        <w:t xml:space="preserve">Се- </w:t>
      </w:r>
      <w:proofErr w:type="spellStart"/>
      <w:r>
        <w:t>мейный</w:t>
      </w:r>
      <w:proofErr w:type="spellEnd"/>
      <w:proofErr w:type="gramEnd"/>
      <w:r>
        <w:t xml:space="preserve"> досуг. Свободное время подростка.</w:t>
      </w:r>
    </w:p>
    <w:p w14:paraId="5AE5EB89" w14:textId="77777777" w:rsidR="00A43DD8" w:rsidRDefault="00983492">
      <w:pPr>
        <w:pStyle w:val="a3"/>
        <w:spacing w:before="1"/>
        <w:ind w:left="993" w:firstLine="0"/>
        <w:jc w:val="left"/>
      </w:pPr>
      <w:r>
        <w:t>Отношения</w:t>
      </w:r>
      <w:r>
        <w:rPr>
          <w:spacing w:val="-12"/>
        </w:rPr>
        <w:t xml:space="preserve"> </w:t>
      </w:r>
      <w:r>
        <w:t>с</w:t>
      </w:r>
      <w:r>
        <w:rPr>
          <w:spacing w:val="-12"/>
        </w:rPr>
        <w:t xml:space="preserve"> </w:t>
      </w:r>
      <w:r>
        <w:t>друзьями</w:t>
      </w:r>
      <w:r>
        <w:rPr>
          <w:spacing w:val="-11"/>
        </w:rPr>
        <w:t xml:space="preserve"> </w:t>
      </w:r>
      <w:r>
        <w:t>и</w:t>
      </w:r>
      <w:r>
        <w:rPr>
          <w:spacing w:val="-11"/>
        </w:rPr>
        <w:t xml:space="preserve"> </w:t>
      </w:r>
      <w:r>
        <w:t>сверстниками.</w:t>
      </w:r>
      <w:r>
        <w:rPr>
          <w:spacing w:val="-12"/>
        </w:rPr>
        <w:t xml:space="preserve"> </w:t>
      </w:r>
      <w:r>
        <w:t>Конфликты</w:t>
      </w:r>
      <w:r>
        <w:rPr>
          <w:spacing w:val="-10"/>
        </w:rPr>
        <w:t xml:space="preserve"> </w:t>
      </w:r>
      <w:r>
        <w:t>в</w:t>
      </w:r>
      <w:r>
        <w:rPr>
          <w:spacing w:val="-11"/>
        </w:rPr>
        <w:t xml:space="preserve"> </w:t>
      </w:r>
      <w:r>
        <w:t>межличностных</w:t>
      </w:r>
      <w:r>
        <w:rPr>
          <w:spacing w:val="-11"/>
        </w:rPr>
        <w:t xml:space="preserve"> </w:t>
      </w:r>
      <w:r>
        <w:rPr>
          <w:spacing w:val="-2"/>
        </w:rPr>
        <w:t>отношениях.</w:t>
      </w:r>
    </w:p>
    <w:p w14:paraId="4189C614" w14:textId="77777777" w:rsidR="00A43DD8" w:rsidRDefault="00983492">
      <w:pPr>
        <w:pStyle w:val="2"/>
        <w:spacing w:before="3" w:line="252" w:lineRule="exact"/>
      </w:pPr>
      <w:r>
        <w:t>Общество,</w:t>
      </w:r>
      <w:r>
        <w:rPr>
          <w:spacing w:val="-8"/>
        </w:rPr>
        <w:t xml:space="preserve"> </w:t>
      </w:r>
      <w:r>
        <w:t>в</w:t>
      </w:r>
      <w:r>
        <w:rPr>
          <w:spacing w:val="-11"/>
        </w:rPr>
        <w:t xml:space="preserve"> </w:t>
      </w:r>
      <w:r>
        <w:t>котором</w:t>
      </w:r>
      <w:r>
        <w:rPr>
          <w:spacing w:val="-6"/>
        </w:rPr>
        <w:t xml:space="preserve"> </w:t>
      </w:r>
      <w:r>
        <w:t>мы</w:t>
      </w:r>
      <w:r>
        <w:rPr>
          <w:spacing w:val="-5"/>
        </w:rPr>
        <w:t xml:space="preserve"> </w:t>
      </w:r>
      <w:proofErr w:type="spellStart"/>
      <w:r>
        <w:rPr>
          <w:spacing w:val="-2"/>
        </w:rPr>
        <w:t>живѐм</w:t>
      </w:r>
      <w:proofErr w:type="spellEnd"/>
    </w:p>
    <w:p w14:paraId="5D80C8E7" w14:textId="77777777" w:rsidR="00A43DD8" w:rsidRDefault="00983492">
      <w:pPr>
        <w:pStyle w:val="a3"/>
        <w:jc w:val="left"/>
      </w:pPr>
      <w:r>
        <w:t>Что</w:t>
      </w:r>
      <w:r>
        <w:rPr>
          <w:spacing w:val="38"/>
        </w:rPr>
        <w:t xml:space="preserve"> </w:t>
      </w:r>
      <w:r>
        <w:t>такое</w:t>
      </w:r>
      <w:r>
        <w:rPr>
          <w:spacing w:val="36"/>
        </w:rPr>
        <w:t xml:space="preserve"> </w:t>
      </w:r>
      <w:r>
        <w:t>общество.</w:t>
      </w:r>
      <w:r>
        <w:rPr>
          <w:spacing w:val="38"/>
        </w:rPr>
        <w:t xml:space="preserve"> </w:t>
      </w:r>
      <w:r>
        <w:t>Связь</w:t>
      </w:r>
      <w:r>
        <w:rPr>
          <w:spacing w:val="38"/>
        </w:rPr>
        <w:t xml:space="preserve"> </w:t>
      </w:r>
      <w:r>
        <w:t>общества</w:t>
      </w:r>
      <w:r>
        <w:rPr>
          <w:spacing w:val="39"/>
        </w:rPr>
        <w:t xml:space="preserve"> </w:t>
      </w:r>
      <w:r>
        <w:t>и</w:t>
      </w:r>
      <w:r>
        <w:rPr>
          <w:spacing w:val="35"/>
        </w:rPr>
        <w:t xml:space="preserve"> </w:t>
      </w:r>
      <w:r>
        <w:t>природы.</w:t>
      </w:r>
      <w:r>
        <w:rPr>
          <w:spacing w:val="33"/>
        </w:rPr>
        <w:t xml:space="preserve"> </w:t>
      </w:r>
      <w:r>
        <w:t>Устройство</w:t>
      </w:r>
      <w:r>
        <w:rPr>
          <w:spacing w:val="38"/>
        </w:rPr>
        <w:t xml:space="preserve"> </w:t>
      </w:r>
      <w:r>
        <w:t>общественной</w:t>
      </w:r>
      <w:r>
        <w:rPr>
          <w:spacing w:val="38"/>
        </w:rPr>
        <w:t xml:space="preserve"> </w:t>
      </w:r>
      <w:r>
        <w:t>жизни.</w:t>
      </w:r>
      <w:r>
        <w:rPr>
          <w:spacing w:val="38"/>
        </w:rPr>
        <w:t xml:space="preserve"> </w:t>
      </w:r>
      <w:proofErr w:type="gramStart"/>
      <w:r>
        <w:t xml:space="preserve">Ос- </w:t>
      </w:r>
      <w:proofErr w:type="spellStart"/>
      <w:r>
        <w:t>новные</w:t>
      </w:r>
      <w:proofErr w:type="spellEnd"/>
      <w:proofErr w:type="gramEnd"/>
      <w:r>
        <w:t xml:space="preserve"> сферы жизни общества и их взаимодействие.</w:t>
      </w:r>
    </w:p>
    <w:p w14:paraId="30A82561" w14:textId="77777777" w:rsidR="00A43DD8" w:rsidRDefault="00983492">
      <w:pPr>
        <w:pStyle w:val="a3"/>
        <w:spacing w:line="251" w:lineRule="exact"/>
        <w:ind w:left="993" w:firstLine="0"/>
        <w:jc w:val="left"/>
      </w:pPr>
      <w:r>
        <w:t>Социальные</w:t>
      </w:r>
      <w:r>
        <w:rPr>
          <w:spacing w:val="-16"/>
        </w:rPr>
        <w:t xml:space="preserve"> </w:t>
      </w:r>
      <w:r>
        <w:t>общности</w:t>
      </w:r>
      <w:r>
        <w:rPr>
          <w:spacing w:val="-11"/>
        </w:rPr>
        <w:t xml:space="preserve"> </w:t>
      </w:r>
      <w:r>
        <w:t>и</w:t>
      </w:r>
      <w:r>
        <w:rPr>
          <w:spacing w:val="-12"/>
        </w:rPr>
        <w:t xml:space="preserve"> </w:t>
      </w:r>
      <w:r>
        <w:t>группы.</w:t>
      </w:r>
      <w:r>
        <w:rPr>
          <w:spacing w:val="-9"/>
        </w:rPr>
        <w:t xml:space="preserve"> </w:t>
      </w:r>
      <w:r>
        <w:t>Положение</w:t>
      </w:r>
      <w:r>
        <w:rPr>
          <w:spacing w:val="-9"/>
        </w:rPr>
        <w:t xml:space="preserve"> </w:t>
      </w:r>
      <w:r>
        <w:t>человека</w:t>
      </w:r>
      <w:r>
        <w:rPr>
          <w:spacing w:val="-9"/>
        </w:rPr>
        <w:t xml:space="preserve"> </w:t>
      </w:r>
      <w:r>
        <w:t>в</w:t>
      </w:r>
      <w:r>
        <w:rPr>
          <w:spacing w:val="-10"/>
        </w:rPr>
        <w:t xml:space="preserve"> </w:t>
      </w:r>
      <w:r>
        <w:rPr>
          <w:spacing w:val="-2"/>
        </w:rPr>
        <w:t>обществе.</w:t>
      </w:r>
    </w:p>
    <w:p w14:paraId="3DAEBD73" w14:textId="77777777" w:rsidR="00A43DD8" w:rsidRDefault="00983492">
      <w:pPr>
        <w:pStyle w:val="a3"/>
        <w:spacing w:line="242" w:lineRule="auto"/>
        <w:jc w:val="left"/>
      </w:pPr>
      <w:r>
        <w:t>Что</w:t>
      </w:r>
      <w:r>
        <w:rPr>
          <w:spacing w:val="-3"/>
        </w:rPr>
        <w:t xml:space="preserve"> </w:t>
      </w:r>
      <w:r>
        <w:t>такое</w:t>
      </w:r>
      <w:r>
        <w:rPr>
          <w:spacing w:val="-3"/>
        </w:rPr>
        <w:t xml:space="preserve"> </w:t>
      </w:r>
      <w:r>
        <w:t>экономика.</w:t>
      </w:r>
      <w:r>
        <w:rPr>
          <w:spacing w:val="-3"/>
        </w:rPr>
        <w:t xml:space="preserve"> </w:t>
      </w:r>
      <w:r>
        <w:t>Взаимосвязь</w:t>
      </w:r>
      <w:r>
        <w:rPr>
          <w:spacing w:val="-3"/>
        </w:rPr>
        <w:t xml:space="preserve"> </w:t>
      </w:r>
      <w:r>
        <w:t>жизни</w:t>
      </w:r>
      <w:r>
        <w:rPr>
          <w:spacing w:val="-4"/>
        </w:rPr>
        <w:t xml:space="preserve"> </w:t>
      </w:r>
      <w:r>
        <w:t>общества</w:t>
      </w:r>
      <w:r>
        <w:rPr>
          <w:spacing w:val="-5"/>
        </w:rPr>
        <w:t xml:space="preserve"> </w:t>
      </w:r>
      <w:r>
        <w:t>и</w:t>
      </w:r>
      <w:r>
        <w:rPr>
          <w:spacing w:val="-3"/>
        </w:rPr>
        <w:t xml:space="preserve"> </w:t>
      </w:r>
      <w:r>
        <w:t>его</w:t>
      </w:r>
      <w:r>
        <w:rPr>
          <w:spacing w:val="-3"/>
        </w:rPr>
        <w:t xml:space="preserve"> </w:t>
      </w:r>
      <w:r>
        <w:t>экономического</w:t>
      </w:r>
      <w:r>
        <w:rPr>
          <w:spacing w:val="-3"/>
        </w:rPr>
        <w:t xml:space="preserve"> </w:t>
      </w:r>
      <w:r>
        <w:t>развития.</w:t>
      </w:r>
      <w:r>
        <w:rPr>
          <w:spacing w:val="-3"/>
        </w:rPr>
        <w:t xml:space="preserve"> </w:t>
      </w:r>
      <w:r>
        <w:t>Виды экономической деятельности. Ресурсы и возможности экономики нашей страны.</w:t>
      </w:r>
    </w:p>
    <w:p w14:paraId="73A6BBFE" w14:textId="77777777" w:rsidR="00A43DD8" w:rsidRDefault="00983492">
      <w:pPr>
        <w:pStyle w:val="a3"/>
        <w:spacing w:line="250" w:lineRule="exact"/>
        <w:ind w:left="993" w:firstLine="0"/>
        <w:jc w:val="left"/>
      </w:pPr>
      <w:r>
        <w:rPr>
          <w:spacing w:val="-2"/>
        </w:rPr>
        <w:t>Политическая</w:t>
      </w:r>
      <w:r>
        <w:rPr>
          <w:spacing w:val="-3"/>
        </w:rPr>
        <w:t xml:space="preserve"> </w:t>
      </w:r>
      <w:r>
        <w:rPr>
          <w:spacing w:val="-2"/>
        </w:rPr>
        <w:t>жизнь</w:t>
      </w:r>
      <w:r>
        <w:rPr>
          <w:spacing w:val="4"/>
        </w:rPr>
        <w:t xml:space="preserve"> </w:t>
      </w:r>
      <w:r>
        <w:rPr>
          <w:spacing w:val="-2"/>
        </w:rPr>
        <w:t>общества.</w:t>
      </w:r>
      <w:r>
        <w:rPr>
          <w:spacing w:val="6"/>
        </w:rPr>
        <w:t xml:space="preserve"> </w:t>
      </w:r>
      <w:r>
        <w:rPr>
          <w:spacing w:val="-2"/>
        </w:rPr>
        <w:t>Россия</w:t>
      </w:r>
      <w:r>
        <w:rPr>
          <w:spacing w:val="7"/>
        </w:rPr>
        <w:t xml:space="preserve"> </w:t>
      </w:r>
      <w:r>
        <w:rPr>
          <w:spacing w:val="-2"/>
        </w:rPr>
        <w:t>-</w:t>
      </w:r>
      <w:r>
        <w:rPr>
          <w:spacing w:val="-3"/>
        </w:rPr>
        <w:t xml:space="preserve"> </w:t>
      </w:r>
      <w:r>
        <w:rPr>
          <w:spacing w:val="-2"/>
        </w:rPr>
        <w:t>многонациональное</w:t>
      </w:r>
      <w:r>
        <w:rPr>
          <w:spacing w:val="4"/>
        </w:rPr>
        <w:t xml:space="preserve"> </w:t>
      </w:r>
      <w:r>
        <w:rPr>
          <w:spacing w:val="-2"/>
        </w:rPr>
        <w:t>государство.</w:t>
      </w:r>
    </w:p>
    <w:p w14:paraId="5E86E998" w14:textId="77777777" w:rsidR="00A43DD8" w:rsidRDefault="00983492">
      <w:pPr>
        <w:pStyle w:val="a3"/>
        <w:ind w:right="268"/>
      </w:pPr>
      <w:r>
        <w:t xml:space="preserve">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w:t>
      </w:r>
      <w:proofErr w:type="spellStart"/>
      <w:proofErr w:type="gramStart"/>
      <w:r>
        <w:t>Ро</w:t>
      </w:r>
      <w:proofErr w:type="spellEnd"/>
      <w:r>
        <w:t>- дины</w:t>
      </w:r>
      <w:proofErr w:type="gramEnd"/>
      <w:r>
        <w:t xml:space="preserve"> среди современных государств.</w:t>
      </w:r>
    </w:p>
    <w:p w14:paraId="78BC62D4" w14:textId="77777777" w:rsidR="00A43DD8" w:rsidRDefault="00983492">
      <w:pPr>
        <w:pStyle w:val="a3"/>
        <w:ind w:left="993" w:right="272" w:firstLine="0"/>
      </w:pPr>
      <w:r>
        <w:t>Культурная жизнь. Духовные ценности, традиционные ценности российского народа. Развитие общества. Усиление взаимосвязей стран и народов в условиях современного об-</w:t>
      </w:r>
    </w:p>
    <w:p w14:paraId="6E284D75" w14:textId="77777777" w:rsidR="00A43DD8" w:rsidRDefault="00983492">
      <w:pPr>
        <w:pStyle w:val="a3"/>
        <w:spacing w:before="2" w:line="251" w:lineRule="exact"/>
        <w:ind w:firstLine="0"/>
        <w:jc w:val="left"/>
      </w:pPr>
      <w:proofErr w:type="spellStart"/>
      <w:r>
        <w:rPr>
          <w:spacing w:val="-2"/>
        </w:rPr>
        <w:t>щества</w:t>
      </w:r>
      <w:proofErr w:type="spellEnd"/>
      <w:r>
        <w:rPr>
          <w:spacing w:val="-2"/>
        </w:rPr>
        <w:t>.</w:t>
      </w:r>
    </w:p>
    <w:p w14:paraId="1B3077D1" w14:textId="77777777" w:rsidR="00A43DD8" w:rsidRDefault="00983492">
      <w:pPr>
        <w:pStyle w:val="a3"/>
        <w:spacing w:line="251" w:lineRule="exact"/>
        <w:ind w:left="993" w:firstLine="0"/>
        <w:jc w:val="left"/>
      </w:pPr>
      <w:r>
        <w:t>Глобальные</w:t>
      </w:r>
      <w:r>
        <w:rPr>
          <w:spacing w:val="15"/>
        </w:rPr>
        <w:t xml:space="preserve"> </w:t>
      </w:r>
      <w:r>
        <w:t>проблемы</w:t>
      </w:r>
      <w:r>
        <w:rPr>
          <w:spacing w:val="18"/>
        </w:rPr>
        <w:t xml:space="preserve"> </w:t>
      </w:r>
      <w:r>
        <w:t>современности</w:t>
      </w:r>
      <w:r>
        <w:rPr>
          <w:spacing w:val="17"/>
        </w:rPr>
        <w:t xml:space="preserve"> </w:t>
      </w:r>
      <w:r>
        <w:t>и</w:t>
      </w:r>
      <w:r>
        <w:rPr>
          <w:spacing w:val="17"/>
        </w:rPr>
        <w:t xml:space="preserve"> </w:t>
      </w:r>
      <w:r>
        <w:t>возможности</w:t>
      </w:r>
      <w:r>
        <w:rPr>
          <w:spacing w:val="17"/>
        </w:rPr>
        <w:t xml:space="preserve"> </w:t>
      </w:r>
      <w:r>
        <w:t>их</w:t>
      </w:r>
      <w:r>
        <w:rPr>
          <w:spacing w:val="17"/>
        </w:rPr>
        <w:t xml:space="preserve"> </w:t>
      </w:r>
      <w:r>
        <w:t>решения</w:t>
      </w:r>
      <w:r>
        <w:rPr>
          <w:spacing w:val="17"/>
        </w:rPr>
        <w:t xml:space="preserve"> </w:t>
      </w:r>
      <w:r>
        <w:t>усилиями</w:t>
      </w:r>
      <w:r>
        <w:rPr>
          <w:spacing w:val="17"/>
        </w:rPr>
        <w:t xml:space="preserve"> </w:t>
      </w:r>
      <w:proofErr w:type="spellStart"/>
      <w:r>
        <w:rPr>
          <w:spacing w:val="-2"/>
        </w:rPr>
        <w:t>международ</w:t>
      </w:r>
      <w:proofErr w:type="spellEnd"/>
      <w:r>
        <w:rPr>
          <w:spacing w:val="-2"/>
        </w:rPr>
        <w:t>-</w:t>
      </w:r>
    </w:p>
    <w:p w14:paraId="2D715F93" w14:textId="77777777" w:rsidR="00A43DD8" w:rsidRDefault="00983492">
      <w:pPr>
        <w:pStyle w:val="a3"/>
        <w:spacing w:line="252" w:lineRule="exact"/>
        <w:ind w:left="0" w:right="4725" w:firstLine="0"/>
        <w:jc w:val="center"/>
      </w:pPr>
      <w:proofErr w:type="spellStart"/>
      <w:r>
        <w:t>ного</w:t>
      </w:r>
      <w:proofErr w:type="spellEnd"/>
      <w:r>
        <w:rPr>
          <w:spacing w:val="-4"/>
        </w:rPr>
        <w:t xml:space="preserve"> </w:t>
      </w:r>
      <w:r>
        <w:t>сообщества</w:t>
      </w:r>
      <w:r>
        <w:rPr>
          <w:spacing w:val="-3"/>
        </w:rPr>
        <w:t xml:space="preserve"> </w:t>
      </w:r>
      <w:r>
        <w:t>и</w:t>
      </w:r>
      <w:r>
        <w:rPr>
          <w:spacing w:val="-3"/>
        </w:rPr>
        <w:t xml:space="preserve"> </w:t>
      </w:r>
      <w:r>
        <w:t>международных</w:t>
      </w:r>
      <w:r>
        <w:rPr>
          <w:spacing w:val="-4"/>
        </w:rPr>
        <w:t xml:space="preserve"> </w:t>
      </w:r>
      <w:r>
        <w:rPr>
          <w:spacing w:val="-2"/>
        </w:rPr>
        <w:t>организаций.</w:t>
      </w:r>
    </w:p>
    <w:p w14:paraId="716C4B4A" w14:textId="77777777" w:rsidR="00A43DD8" w:rsidRDefault="00983492">
      <w:pPr>
        <w:pStyle w:val="1"/>
        <w:spacing w:before="8" w:line="252" w:lineRule="exact"/>
        <w:ind w:left="11" w:right="4725"/>
        <w:jc w:val="center"/>
      </w:pPr>
      <w:r>
        <w:t>Содержание</w:t>
      </w:r>
      <w:r>
        <w:rPr>
          <w:spacing w:val="-5"/>
        </w:rPr>
        <w:t xml:space="preserve"> </w:t>
      </w:r>
      <w:r>
        <w:t>обучения</w:t>
      </w:r>
      <w:r>
        <w:rPr>
          <w:spacing w:val="-10"/>
        </w:rPr>
        <w:t xml:space="preserve"> </w:t>
      </w:r>
      <w:r>
        <w:t>в</w:t>
      </w:r>
      <w:r>
        <w:rPr>
          <w:spacing w:val="-10"/>
        </w:rPr>
        <w:t xml:space="preserve"> </w:t>
      </w:r>
      <w:r>
        <w:t>7</w:t>
      </w:r>
      <w:r>
        <w:rPr>
          <w:spacing w:val="-5"/>
        </w:rPr>
        <w:t xml:space="preserve"> </w:t>
      </w:r>
      <w:r>
        <w:rPr>
          <w:spacing w:val="-2"/>
        </w:rPr>
        <w:t>классе</w:t>
      </w:r>
    </w:p>
    <w:p w14:paraId="62913B42" w14:textId="77777777" w:rsidR="00A43DD8" w:rsidRDefault="00983492">
      <w:pPr>
        <w:pStyle w:val="2"/>
        <w:spacing w:line="250" w:lineRule="exact"/>
        <w:jc w:val="both"/>
      </w:pPr>
      <w:r>
        <w:t>Социальные</w:t>
      </w:r>
      <w:r>
        <w:rPr>
          <w:spacing w:val="-12"/>
        </w:rPr>
        <w:t xml:space="preserve"> </w:t>
      </w:r>
      <w:r>
        <w:t>ценности</w:t>
      </w:r>
      <w:r>
        <w:rPr>
          <w:spacing w:val="-10"/>
        </w:rPr>
        <w:t xml:space="preserve"> </w:t>
      </w:r>
      <w:r>
        <w:t>и</w:t>
      </w:r>
      <w:r>
        <w:rPr>
          <w:spacing w:val="-13"/>
        </w:rPr>
        <w:t xml:space="preserve"> </w:t>
      </w:r>
      <w:r>
        <w:rPr>
          <w:spacing w:val="-2"/>
        </w:rPr>
        <w:t>нормы</w:t>
      </w:r>
    </w:p>
    <w:p w14:paraId="789B4A09" w14:textId="77777777" w:rsidR="00A43DD8" w:rsidRDefault="00983492">
      <w:pPr>
        <w:pStyle w:val="a3"/>
        <w:spacing w:line="242" w:lineRule="auto"/>
        <w:ind w:right="277"/>
      </w:pPr>
      <w:r>
        <w:t>Общественные ценности. Свобода и ответственность гражданина. Гражданственность и патриотизм. Гуманизм.</w:t>
      </w:r>
    </w:p>
    <w:p w14:paraId="78742D28" w14:textId="77777777" w:rsidR="00A43DD8" w:rsidRDefault="00983492">
      <w:pPr>
        <w:pStyle w:val="a3"/>
        <w:spacing w:line="251" w:lineRule="exact"/>
        <w:ind w:left="993" w:firstLine="0"/>
      </w:pPr>
      <w:r>
        <w:t>Социальные</w:t>
      </w:r>
      <w:r>
        <w:rPr>
          <w:spacing w:val="-13"/>
        </w:rPr>
        <w:t xml:space="preserve"> </w:t>
      </w:r>
      <w:r>
        <w:t>нормы</w:t>
      </w:r>
      <w:r>
        <w:rPr>
          <w:spacing w:val="-11"/>
        </w:rPr>
        <w:t xml:space="preserve"> </w:t>
      </w:r>
      <w:r>
        <w:t>как</w:t>
      </w:r>
      <w:r>
        <w:rPr>
          <w:spacing w:val="-9"/>
        </w:rPr>
        <w:t xml:space="preserve"> </w:t>
      </w:r>
      <w:r>
        <w:t>регуляторы</w:t>
      </w:r>
      <w:r>
        <w:rPr>
          <w:spacing w:val="-8"/>
        </w:rPr>
        <w:t xml:space="preserve"> </w:t>
      </w:r>
      <w:r>
        <w:t>общественной</w:t>
      </w:r>
      <w:r>
        <w:rPr>
          <w:spacing w:val="-13"/>
        </w:rPr>
        <w:t xml:space="preserve"> </w:t>
      </w:r>
      <w:r>
        <w:t>жизни</w:t>
      </w:r>
      <w:r>
        <w:rPr>
          <w:spacing w:val="-12"/>
        </w:rPr>
        <w:t xml:space="preserve"> </w:t>
      </w:r>
      <w:r>
        <w:t>и</w:t>
      </w:r>
      <w:r>
        <w:rPr>
          <w:spacing w:val="-10"/>
        </w:rPr>
        <w:t xml:space="preserve"> </w:t>
      </w:r>
      <w:r>
        <w:t>поведения</w:t>
      </w:r>
      <w:r>
        <w:rPr>
          <w:spacing w:val="-12"/>
        </w:rPr>
        <w:t xml:space="preserve"> </w:t>
      </w:r>
      <w:r>
        <w:t>человека</w:t>
      </w:r>
      <w:r>
        <w:rPr>
          <w:spacing w:val="-8"/>
        </w:rPr>
        <w:t xml:space="preserve"> </w:t>
      </w:r>
      <w:r>
        <w:t>в</w:t>
      </w:r>
      <w:r>
        <w:rPr>
          <w:spacing w:val="-10"/>
        </w:rPr>
        <w:t xml:space="preserve"> </w:t>
      </w:r>
      <w:r>
        <w:rPr>
          <w:spacing w:val="-2"/>
        </w:rPr>
        <w:t>обществе.</w:t>
      </w:r>
    </w:p>
    <w:p w14:paraId="1BF55B55" w14:textId="77777777" w:rsidR="00A43DD8" w:rsidRDefault="00983492">
      <w:pPr>
        <w:pStyle w:val="a3"/>
        <w:spacing w:line="252" w:lineRule="exact"/>
        <w:ind w:firstLine="0"/>
      </w:pPr>
      <w:r>
        <w:t>Виды</w:t>
      </w:r>
      <w:r>
        <w:rPr>
          <w:spacing w:val="-11"/>
        </w:rPr>
        <w:t xml:space="preserve"> </w:t>
      </w:r>
      <w:r>
        <w:t>социальных</w:t>
      </w:r>
      <w:r>
        <w:rPr>
          <w:spacing w:val="-5"/>
        </w:rPr>
        <w:t xml:space="preserve"> </w:t>
      </w:r>
      <w:r>
        <w:t>норм.</w:t>
      </w:r>
      <w:r>
        <w:rPr>
          <w:spacing w:val="-13"/>
        </w:rPr>
        <w:t xml:space="preserve"> </w:t>
      </w:r>
      <w:r>
        <w:t>Традиции</w:t>
      </w:r>
      <w:r>
        <w:rPr>
          <w:spacing w:val="-7"/>
        </w:rPr>
        <w:t xml:space="preserve"> </w:t>
      </w:r>
      <w:r>
        <w:t>и</w:t>
      </w:r>
      <w:r>
        <w:rPr>
          <w:spacing w:val="-9"/>
        </w:rPr>
        <w:t xml:space="preserve"> </w:t>
      </w:r>
      <w:r>
        <w:rPr>
          <w:spacing w:val="-2"/>
        </w:rPr>
        <w:t>обычаи.</w:t>
      </w:r>
    </w:p>
    <w:p w14:paraId="2EBD92D6" w14:textId="77777777" w:rsidR="00A43DD8" w:rsidRDefault="00983492">
      <w:pPr>
        <w:pStyle w:val="a3"/>
        <w:spacing w:line="251" w:lineRule="exact"/>
        <w:ind w:left="993" w:firstLine="0"/>
      </w:pPr>
      <w:r>
        <w:t>Принципы</w:t>
      </w:r>
      <w:r>
        <w:rPr>
          <w:spacing w:val="-13"/>
        </w:rPr>
        <w:t xml:space="preserve"> </w:t>
      </w:r>
      <w:r>
        <w:t>и</w:t>
      </w:r>
      <w:r>
        <w:rPr>
          <w:spacing w:val="-11"/>
        </w:rPr>
        <w:t xml:space="preserve"> </w:t>
      </w:r>
      <w:r>
        <w:t>нормы</w:t>
      </w:r>
      <w:r>
        <w:rPr>
          <w:spacing w:val="-8"/>
        </w:rPr>
        <w:t xml:space="preserve"> </w:t>
      </w:r>
      <w:r>
        <w:t>морали.</w:t>
      </w:r>
      <w:r>
        <w:rPr>
          <w:spacing w:val="-11"/>
        </w:rPr>
        <w:t xml:space="preserve"> </w:t>
      </w:r>
      <w:r>
        <w:t>Добро</w:t>
      </w:r>
      <w:r>
        <w:rPr>
          <w:spacing w:val="-8"/>
        </w:rPr>
        <w:t xml:space="preserve"> </w:t>
      </w:r>
      <w:r>
        <w:t>и</w:t>
      </w:r>
      <w:r>
        <w:rPr>
          <w:spacing w:val="-11"/>
        </w:rPr>
        <w:t xml:space="preserve"> </w:t>
      </w:r>
      <w:r>
        <w:t>зло.</w:t>
      </w:r>
      <w:r>
        <w:rPr>
          <w:spacing w:val="-8"/>
        </w:rPr>
        <w:t xml:space="preserve"> </w:t>
      </w:r>
      <w:r>
        <w:t>Нравственные</w:t>
      </w:r>
      <w:r>
        <w:rPr>
          <w:spacing w:val="-7"/>
        </w:rPr>
        <w:t xml:space="preserve"> </w:t>
      </w:r>
      <w:r>
        <w:t>чувства</w:t>
      </w:r>
      <w:r>
        <w:rPr>
          <w:spacing w:val="-8"/>
        </w:rPr>
        <w:t xml:space="preserve"> </w:t>
      </w:r>
      <w:r>
        <w:t>человека.</w:t>
      </w:r>
      <w:r>
        <w:rPr>
          <w:spacing w:val="-10"/>
        </w:rPr>
        <w:t xml:space="preserve"> </w:t>
      </w:r>
      <w:r>
        <w:t>Совесть</w:t>
      </w:r>
      <w:r>
        <w:rPr>
          <w:spacing w:val="-8"/>
        </w:rPr>
        <w:t xml:space="preserve"> </w:t>
      </w:r>
      <w:r>
        <w:t>и</w:t>
      </w:r>
      <w:r>
        <w:rPr>
          <w:spacing w:val="-11"/>
        </w:rPr>
        <w:t xml:space="preserve"> </w:t>
      </w:r>
      <w:r>
        <w:t>стыд</w:t>
      </w:r>
      <w:proofErr w:type="gramStart"/>
      <w:r>
        <w:t>.</w:t>
      </w:r>
      <w:r>
        <w:rPr>
          <w:spacing w:val="-8"/>
        </w:rPr>
        <w:t xml:space="preserve"> </w:t>
      </w:r>
      <w:r>
        <w:rPr>
          <w:spacing w:val="-10"/>
        </w:rPr>
        <w:t>.</w:t>
      </w:r>
      <w:proofErr w:type="gramEnd"/>
    </w:p>
    <w:p w14:paraId="39B6F61B" w14:textId="77777777" w:rsidR="00A43DD8" w:rsidRDefault="00983492">
      <w:pPr>
        <w:pStyle w:val="a3"/>
        <w:ind w:right="274"/>
      </w:pPr>
      <w:r>
        <w:t>Моральный</w:t>
      </w:r>
      <w:r>
        <w:rPr>
          <w:spacing w:val="-9"/>
        </w:rPr>
        <w:t xml:space="preserve"> </w:t>
      </w:r>
      <w:r>
        <w:t>выбор.</w:t>
      </w:r>
      <w:r>
        <w:rPr>
          <w:spacing w:val="-12"/>
        </w:rPr>
        <w:t xml:space="preserve"> </w:t>
      </w:r>
      <w:r>
        <w:t>Моральная</w:t>
      </w:r>
      <w:r>
        <w:rPr>
          <w:spacing w:val="-10"/>
        </w:rPr>
        <w:t xml:space="preserve"> </w:t>
      </w:r>
      <w:r>
        <w:t>оценка</w:t>
      </w:r>
      <w:r>
        <w:rPr>
          <w:spacing w:val="-11"/>
        </w:rPr>
        <w:t xml:space="preserve"> </w:t>
      </w:r>
      <w:r>
        <w:t>поведения</w:t>
      </w:r>
      <w:r>
        <w:rPr>
          <w:spacing w:val="-10"/>
        </w:rPr>
        <w:t xml:space="preserve"> </w:t>
      </w:r>
      <w:r>
        <w:t>людей</w:t>
      </w:r>
      <w:r>
        <w:rPr>
          <w:spacing w:val="-11"/>
        </w:rPr>
        <w:t xml:space="preserve"> </w:t>
      </w:r>
      <w:r>
        <w:t>и</w:t>
      </w:r>
      <w:r>
        <w:rPr>
          <w:spacing w:val="-12"/>
        </w:rPr>
        <w:t xml:space="preserve"> </w:t>
      </w:r>
      <w:r>
        <w:t>собственного</w:t>
      </w:r>
      <w:r>
        <w:rPr>
          <w:spacing w:val="-9"/>
        </w:rPr>
        <w:t xml:space="preserve"> </w:t>
      </w:r>
      <w:r>
        <w:t>поведения.</w:t>
      </w:r>
      <w:r>
        <w:rPr>
          <w:spacing w:val="-9"/>
        </w:rPr>
        <w:t xml:space="preserve"> </w:t>
      </w:r>
      <w:r>
        <w:t>Влияние моральных норм на общество и человека.</w:t>
      </w:r>
    </w:p>
    <w:p w14:paraId="3B0C45E5" w14:textId="77777777" w:rsidR="00A43DD8" w:rsidRDefault="00983492">
      <w:pPr>
        <w:pStyle w:val="a3"/>
        <w:ind w:left="993" w:firstLine="0"/>
      </w:pPr>
      <w:r>
        <w:t>Право</w:t>
      </w:r>
      <w:r>
        <w:rPr>
          <w:spacing w:val="-6"/>
        </w:rPr>
        <w:t xml:space="preserve"> </w:t>
      </w:r>
      <w:r>
        <w:t>и</w:t>
      </w:r>
      <w:r>
        <w:rPr>
          <w:spacing w:val="-5"/>
        </w:rPr>
        <w:t xml:space="preserve"> </w:t>
      </w:r>
      <w:r>
        <w:t>его</w:t>
      </w:r>
      <w:r>
        <w:rPr>
          <w:spacing w:val="-4"/>
        </w:rPr>
        <w:t xml:space="preserve"> </w:t>
      </w:r>
      <w:r>
        <w:t>роль</w:t>
      </w:r>
      <w:r>
        <w:rPr>
          <w:spacing w:val="-5"/>
        </w:rPr>
        <w:t xml:space="preserve"> </w:t>
      </w:r>
      <w:r>
        <w:t>в</w:t>
      </w:r>
      <w:r>
        <w:rPr>
          <w:spacing w:val="-11"/>
        </w:rPr>
        <w:t xml:space="preserve"> </w:t>
      </w:r>
      <w:r>
        <w:t>жизни</w:t>
      </w:r>
      <w:r>
        <w:rPr>
          <w:spacing w:val="-8"/>
        </w:rPr>
        <w:t xml:space="preserve"> </w:t>
      </w:r>
      <w:r>
        <w:t>общества.</w:t>
      </w:r>
      <w:r>
        <w:rPr>
          <w:spacing w:val="-4"/>
        </w:rPr>
        <w:t xml:space="preserve"> </w:t>
      </w:r>
      <w:r>
        <w:t>Право</w:t>
      </w:r>
      <w:r>
        <w:rPr>
          <w:spacing w:val="-5"/>
        </w:rPr>
        <w:t xml:space="preserve"> </w:t>
      </w:r>
      <w:r>
        <w:t>и</w:t>
      </w:r>
      <w:r>
        <w:rPr>
          <w:spacing w:val="-5"/>
        </w:rPr>
        <w:t xml:space="preserve"> </w:t>
      </w:r>
      <w:r>
        <w:rPr>
          <w:spacing w:val="-2"/>
        </w:rPr>
        <w:t>мораль.</w:t>
      </w:r>
    </w:p>
    <w:p w14:paraId="60E24518" w14:textId="77777777" w:rsidR="00A43DD8" w:rsidRDefault="00983492">
      <w:pPr>
        <w:pStyle w:val="2"/>
        <w:spacing w:line="252" w:lineRule="exact"/>
        <w:jc w:val="both"/>
      </w:pPr>
      <w:r>
        <w:t>Человек</w:t>
      </w:r>
      <w:r>
        <w:rPr>
          <w:spacing w:val="-8"/>
        </w:rPr>
        <w:t xml:space="preserve"> </w:t>
      </w:r>
      <w:r>
        <w:t>как</w:t>
      </w:r>
      <w:r>
        <w:rPr>
          <w:spacing w:val="-4"/>
        </w:rPr>
        <w:t xml:space="preserve"> </w:t>
      </w:r>
      <w:r>
        <w:t>участник</w:t>
      </w:r>
      <w:r>
        <w:rPr>
          <w:spacing w:val="-6"/>
        </w:rPr>
        <w:t xml:space="preserve"> </w:t>
      </w:r>
      <w:r>
        <w:t>правовых</w:t>
      </w:r>
      <w:r>
        <w:rPr>
          <w:spacing w:val="-5"/>
        </w:rPr>
        <w:t xml:space="preserve"> </w:t>
      </w:r>
      <w:r>
        <w:rPr>
          <w:spacing w:val="-2"/>
        </w:rPr>
        <w:t>отношений</w:t>
      </w:r>
    </w:p>
    <w:p w14:paraId="6381A0EE" w14:textId="77777777" w:rsidR="00A43DD8" w:rsidRDefault="00983492">
      <w:pPr>
        <w:pStyle w:val="a3"/>
        <w:ind w:right="270"/>
      </w:pPr>
      <w:r>
        <w:t xml:space="preserve">Правоотношения и их особенности. Правовая норма. Участники правоотношений. </w:t>
      </w:r>
      <w:proofErr w:type="gramStart"/>
      <w:r>
        <w:t>Право- способность</w:t>
      </w:r>
      <w:proofErr w:type="gramEnd"/>
      <w:r>
        <w:t xml:space="preserve"> и дееспособность. Правовая оценка поступков и деятельности</w:t>
      </w:r>
      <w:r>
        <w:rPr>
          <w:spacing w:val="-2"/>
        </w:rPr>
        <w:t xml:space="preserve"> </w:t>
      </w:r>
      <w:r>
        <w:t>человека. Правомерное поведение. Правовая культура личности.</w:t>
      </w:r>
    </w:p>
    <w:p w14:paraId="7F07A3EC" w14:textId="77777777" w:rsidR="00A43DD8" w:rsidRDefault="00983492">
      <w:pPr>
        <w:pStyle w:val="a3"/>
        <w:ind w:right="277"/>
      </w:pPr>
      <w:r>
        <w:t>Правонарушение и юридическая ответственность. Проступок и преступление. Опасность правонарушений для личности и общества.</w:t>
      </w:r>
    </w:p>
    <w:p w14:paraId="6328904A" w14:textId="77777777" w:rsidR="00A43DD8" w:rsidRDefault="00983492">
      <w:pPr>
        <w:pStyle w:val="a3"/>
        <w:ind w:right="268"/>
      </w:pPr>
      <w:r>
        <w:t>Права и свободы человека и гражданина Российской Федерации. Гарантия</w:t>
      </w:r>
      <w:r>
        <w:rPr>
          <w:spacing w:val="-1"/>
        </w:rPr>
        <w:t xml:space="preserve"> </w:t>
      </w:r>
      <w:r>
        <w:t xml:space="preserve">и защита прав и свобод человека и гражданина в Российской Федерации. Конституционные обязанности </w:t>
      </w:r>
      <w:proofErr w:type="spellStart"/>
      <w:r>
        <w:t>гражда</w:t>
      </w:r>
      <w:proofErr w:type="spellEnd"/>
      <w:r>
        <w:t xml:space="preserve">- </w:t>
      </w:r>
      <w:proofErr w:type="spellStart"/>
      <w:r>
        <w:t>нина</w:t>
      </w:r>
      <w:proofErr w:type="spellEnd"/>
      <w:r>
        <w:t xml:space="preserve"> Российской Федерации. Права </w:t>
      </w:r>
      <w:proofErr w:type="spellStart"/>
      <w:r>
        <w:t>ребѐнка</w:t>
      </w:r>
      <w:proofErr w:type="spellEnd"/>
      <w:r>
        <w:t xml:space="preserve"> и возможности их защиты.</w:t>
      </w:r>
    </w:p>
    <w:p w14:paraId="263454F4" w14:textId="77777777" w:rsidR="00A43DD8" w:rsidRDefault="00983492">
      <w:pPr>
        <w:pStyle w:val="2"/>
        <w:spacing w:before="4" w:line="250" w:lineRule="exact"/>
        <w:jc w:val="both"/>
      </w:pPr>
      <w:r>
        <w:t>Основы</w:t>
      </w:r>
      <w:r>
        <w:rPr>
          <w:spacing w:val="-10"/>
        </w:rPr>
        <w:t xml:space="preserve"> </w:t>
      </w:r>
      <w:r>
        <w:t>российского</w:t>
      </w:r>
      <w:r>
        <w:rPr>
          <w:spacing w:val="-8"/>
        </w:rPr>
        <w:t xml:space="preserve"> </w:t>
      </w:r>
      <w:r>
        <w:rPr>
          <w:spacing w:val="-4"/>
        </w:rPr>
        <w:t>права</w:t>
      </w:r>
    </w:p>
    <w:p w14:paraId="40ABE7F6" w14:textId="77777777" w:rsidR="00A43DD8" w:rsidRDefault="00983492">
      <w:pPr>
        <w:pStyle w:val="a3"/>
        <w:spacing w:line="242" w:lineRule="auto"/>
        <w:ind w:right="270"/>
      </w:pPr>
      <w:r>
        <w:t xml:space="preserve">Конституция Российской Федерации - основной закон. Законы и подзаконные акты. </w:t>
      </w:r>
      <w:proofErr w:type="gramStart"/>
      <w:r>
        <w:t xml:space="preserve">От- </w:t>
      </w:r>
      <w:proofErr w:type="spellStart"/>
      <w:r>
        <w:t>расли</w:t>
      </w:r>
      <w:proofErr w:type="spellEnd"/>
      <w:proofErr w:type="gramEnd"/>
      <w:r>
        <w:t xml:space="preserve"> права.</w:t>
      </w:r>
    </w:p>
    <w:p w14:paraId="1DEEA19C" w14:textId="77777777" w:rsidR="00A43DD8" w:rsidRDefault="00983492">
      <w:pPr>
        <w:pStyle w:val="a3"/>
        <w:ind w:right="288"/>
      </w:pPr>
      <w:r>
        <w:t>Основы гражданского права. Физические и юридические лица в гражданском праве. Право собственности, защита прав собственности.</w:t>
      </w:r>
    </w:p>
    <w:p w14:paraId="66BA9DF5" w14:textId="77777777" w:rsidR="00A43DD8" w:rsidRDefault="00983492">
      <w:pPr>
        <w:pStyle w:val="a3"/>
        <w:ind w:right="263"/>
      </w:pPr>
      <w:r>
        <w:t xml:space="preserve">Основные виды гражданско-правовых договоров. Договор купли-продажи. Права </w:t>
      </w:r>
      <w:proofErr w:type="spellStart"/>
      <w:r>
        <w:t>потре</w:t>
      </w:r>
      <w:proofErr w:type="spellEnd"/>
      <w:r>
        <w:t xml:space="preserve">- </w:t>
      </w:r>
      <w:proofErr w:type="spellStart"/>
      <w:r>
        <w:t>бителей</w:t>
      </w:r>
      <w:proofErr w:type="spellEnd"/>
      <w:r>
        <w:t xml:space="preserve"> и возможности их защиты. Несовершеннолетние как участники гражданско-правовых </w:t>
      </w:r>
      <w:proofErr w:type="gramStart"/>
      <w:r>
        <w:t xml:space="preserve">от- </w:t>
      </w:r>
      <w:r>
        <w:rPr>
          <w:spacing w:val="-2"/>
        </w:rPr>
        <w:t>ношений</w:t>
      </w:r>
      <w:proofErr w:type="gramEnd"/>
      <w:r>
        <w:rPr>
          <w:spacing w:val="-2"/>
        </w:rPr>
        <w:t>.</w:t>
      </w:r>
    </w:p>
    <w:p w14:paraId="204ABA5D" w14:textId="77777777" w:rsidR="00A43DD8" w:rsidRDefault="00983492">
      <w:pPr>
        <w:pStyle w:val="a3"/>
        <w:ind w:right="268"/>
      </w:pPr>
      <w:r>
        <w:t xml:space="preserve">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w:t>
      </w:r>
      <w:proofErr w:type="gramStart"/>
      <w:r>
        <w:t>За- щита</w:t>
      </w:r>
      <w:proofErr w:type="gramEnd"/>
      <w:r>
        <w:t xml:space="preserve"> прав и интересов детей, оставшихся без попечения родителей.</w:t>
      </w:r>
    </w:p>
    <w:p w14:paraId="6DDC4D03" w14:textId="77777777" w:rsidR="00A43DD8" w:rsidRDefault="00A43DD8">
      <w:pPr>
        <w:pStyle w:val="a3"/>
        <w:sectPr w:rsidR="00A43DD8">
          <w:pgSz w:w="11920" w:h="16850"/>
          <w:pgMar w:top="1700" w:right="566" w:bottom="780" w:left="1417" w:header="0" w:footer="597" w:gutter="0"/>
          <w:cols w:space="720"/>
        </w:sectPr>
      </w:pPr>
    </w:p>
    <w:p w14:paraId="37835404" w14:textId="77777777" w:rsidR="00A43DD8" w:rsidRDefault="00983492">
      <w:pPr>
        <w:pStyle w:val="a3"/>
        <w:spacing w:before="76"/>
        <w:ind w:right="268"/>
      </w:pPr>
      <w:r>
        <w:lastRenderedPageBreak/>
        <w:t>Основы</w:t>
      </w:r>
      <w:r>
        <w:rPr>
          <w:spacing w:val="-2"/>
        </w:rPr>
        <w:t xml:space="preserve"> </w:t>
      </w:r>
      <w:r>
        <w:t>трудового</w:t>
      </w:r>
      <w:r>
        <w:rPr>
          <w:spacing w:val="-2"/>
        </w:rPr>
        <w:t xml:space="preserve"> </w:t>
      </w:r>
      <w:r>
        <w:t>права.</w:t>
      </w:r>
      <w:r>
        <w:rPr>
          <w:spacing w:val="-9"/>
        </w:rPr>
        <w:t xml:space="preserve"> </w:t>
      </w:r>
      <w:r>
        <w:t>Стороны</w:t>
      </w:r>
      <w:r>
        <w:rPr>
          <w:spacing w:val="-2"/>
        </w:rPr>
        <w:t xml:space="preserve"> </w:t>
      </w:r>
      <w:r>
        <w:t>трудовых</w:t>
      </w:r>
      <w:r>
        <w:rPr>
          <w:spacing w:val="-2"/>
        </w:rPr>
        <w:t xml:space="preserve"> </w:t>
      </w:r>
      <w:r>
        <w:t>отношений,</w:t>
      </w:r>
      <w:r>
        <w:rPr>
          <w:spacing w:val="-2"/>
        </w:rPr>
        <w:t xml:space="preserve"> </w:t>
      </w:r>
      <w:r>
        <w:t>их</w:t>
      </w:r>
      <w:r>
        <w:rPr>
          <w:spacing w:val="-2"/>
        </w:rPr>
        <w:t xml:space="preserve"> </w:t>
      </w:r>
      <w:r>
        <w:t>права</w:t>
      </w:r>
      <w:r>
        <w:rPr>
          <w:spacing w:val="-3"/>
        </w:rPr>
        <w:t xml:space="preserve"> </w:t>
      </w:r>
      <w:r>
        <w:t>и</w:t>
      </w:r>
      <w:r>
        <w:rPr>
          <w:spacing w:val="-3"/>
        </w:rPr>
        <w:t xml:space="preserve"> </w:t>
      </w:r>
      <w:r>
        <w:t>обязанности.</w:t>
      </w:r>
      <w:r>
        <w:rPr>
          <w:spacing w:val="-5"/>
        </w:rPr>
        <w:t xml:space="preserve"> </w:t>
      </w:r>
      <w:r>
        <w:t xml:space="preserve">Трудовой договор. Заключение и прекращение трудового договора. Рабочее время и время отдыха. </w:t>
      </w:r>
      <w:proofErr w:type="spellStart"/>
      <w:r>
        <w:t>Особен</w:t>
      </w:r>
      <w:proofErr w:type="spellEnd"/>
      <w:r>
        <w:t xml:space="preserve">- </w:t>
      </w:r>
      <w:proofErr w:type="spellStart"/>
      <w:r>
        <w:t>ности</w:t>
      </w:r>
      <w:proofErr w:type="spellEnd"/>
      <w:r>
        <w:t xml:space="preserve"> правового статуса несовершеннолетних при осуществлении трудовой деятельности.</w:t>
      </w:r>
    </w:p>
    <w:p w14:paraId="443AF4E5" w14:textId="77777777" w:rsidR="00A43DD8" w:rsidRDefault="00983492">
      <w:pPr>
        <w:pStyle w:val="a3"/>
        <w:spacing w:before="5"/>
        <w:ind w:right="265"/>
      </w:pPr>
      <w:r>
        <w:t xml:space="preserve">Виды юридической ответственности. Гражданско-правовые проступки и граждан- </w:t>
      </w:r>
      <w:proofErr w:type="spellStart"/>
      <w:r>
        <w:t>ско</w:t>
      </w:r>
      <w:proofErr w:type="spellEnd"/>
      <w:r>
        <w:t xml:space="preserve">- правовая ответственность. Административные проступки и административная </w:t>
      </w:r>
      <w:proofErr w:type="gramStart"/>
      <w:r>
        <w:t xml:space="preserve">ответствен- </w:t>
      </w:r>
      <w:proofErr w:type="spellStart"/>
      <w:r>
        <w:t>ность</w:t>
      </w:r>
      <w:proofErr w:type="spellEnd"/>
      <w:proofErr w:type="gramEnd"/>
      <w:r>
        <w:t>.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24D1CE0F" w14:textId="77777777" w:rsidR="00A43DD8" w:rsidRDefault="00983492">
      <w:pPr>
        <w:pStyle w:val="a3"/>
        <w:ind w:right="274"/>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1FDAD943" w14:textId="77777777" w:rsidR="00A43DD8" w:rsidRDefault="00983492">
      <w:pPr>
        <w:pStyle w:val="1"/>
        <w:spacing w:before="3" w:line="252" w:lineRule="exact"/>
      </w:pPr>
      <w:r>
        <w:t>Содержание</w:t>
      </w:r>
      <w:r>
        <w:rPr>
          <w:spacing w:val="-5"/>
        </w:rPr>
        <w:t xml:space="preserve"> </w:t>
      </w:r>
      <w:r>
        <w:t>обучения</w:t>
      </w:r>
      <w:r>
        <w:rPr>
          <w:spacing w:val="-10"/>
        </w:rPr>
        <w:t xml:space="preserve"> </w:t>
      </w:r>
      <w:r>
        <w:t>в</w:t>
      </w:r>
      <w:r>
        <w:rPr>
          <w:spacing w:val="-10"/>
        </w:rPr>
        <w:t xml:space="preserve"> </w:t>
      </w:r>
      <w:r>
        <w:t>8</w:t>
      </w:r>
      <w:r>
        <w:rPr>
          <w:spacing w:val="-5"/>
        </w:rPr>
        <w:t xml:space="preserve"> </w:t>
      </w:r>
      <w:r>
        <w:rPr>
          <w:spacing w:val="-2"/>
        </w:rPr>
        <w:t>классе</w:t>
      </w:r>
    </w:p>
    <w:p w14:paraId="29CDA194" w14:textId="77777777" w:rsidR="00A43DD8" w:rsidRDefault="00983492">
      <w:pPr>
        <w:pStyle w:val="2"/>
        <w:jc w:val="both"/>
      </w:pPr>
      <w:r>
        <w:t>Человек</w:t>
      </w:r>
      <w:r>
        <w:rPr>
          <w:spacing w:val="-8"/>
        </w:rPr>
        <w:t xml:space="preserve"> </w:t>
      </w:r>
      <w:r>
        <w:t>в</w:t>
      </w:r>
      <w:r>
        <w:rPr>
          <w:spacing w:val="-8"/>
        </w:rPr>
        <w:t xml:space="preserve"> </w:t>
      </w:r>
      <w:r>
        <w:t>экономических</w:t>
      </w:r>
      <w:r>
        <w:rPr>
          <w:spacing w:val="-8"/>
        </w:rPr>
        <w:t xml:space="preserve"> </w:t>
      </w:r>
      <w:r>
        <w:rPr>
          <w:spacing w:val="-2"/>
        </w:rPr>
        <w:t>отношениях</w:t>
      </w:r>
    </w:p>
    <w:p w14:paraId="50BC741F" w14:textId="77777777" w:rsidR="00A43DD8" w:rsidRDefault="00983492">
      <w:pPr>
        <w:pStyle w:val="a3"/>
        <w:ind w:right="272"/>
      </w:pPr>
      <w:r>
        <w:t xml:space="preserve">Экономическая жизнь общества. Потребности и ресурсы, ограниченность ресурсов. </w:t>
      </w:r>
      <w:proofErr w:type="gramStart"/>
      <w:r>
        <w:t xml:space="preserve">Эко- </w:t>
      </w:r>
      <w:proofErr w:type="spellStart"/>
      <w:r>
        <w:t>номический</w:t>
      </w:r>
      <w:proofErr w:type="spellEnd"/>
      <w:proofErr w:type="gramEnd"/>
      <w:r>
        <w:t xml:space="preserve"> выбор.</w:t>
      </w:r>
    </w:p>
    <w:p w14:paraId="68BF9C6E" w14:textId="77777777" w:rsidR="00A43DD8" w:rsidRDefault="00983492">
      <w:pPr>
        <w:pStyle w:val="a3"/>
        <w:ind w:right="270"/>
      </w:pPr>
      <w:r>
        <w:t xml:space="preserve">Экономическая система и </w:t>
      </w:r>
      <w:proofErr w:type="spellStart"/>
      <w:r>
        <w:t>еѐ</w:t>
      </w:r>
      <w:proofErr w:type="spellEnd"/>
      <w:r>
        <w:t xml:space="preserve"> функции. Собственность. Производство - источник </w:t>
      </w:r>
      <w:proofErr w:type="spellStart"/>
      <w:r>
        <w:t>экономи</w:t>
      </w:r>
      <w:proofErr w:type="spellEnd"/>
      <w:r>
        <w:t xml:space="preserve">- </w:t>
      </w:r>
      <w:proofErr w:type="spellStart"/>
      <w:r>
        <w:t>ческих</w:t>
      </w:r>
      <w:proofErr w:type="spellEnd"/>
      <w:r>
        <w:t xml:space="preserve"> благ. Факторы производства. Трудовая деятельность.</w:t>
      </w:r>
    </w:p>
    <w:p w14:paraId="19E119A1" w14:textId="77777777" w:rsidR="00A43DD8" w:rsidRDefault="00983492">
      <w:pPr>
        <w:pStyle w:val="a3"/>
        <w:spacing w:line="252" w:lineRule="exact"/>
        <w:ind w:left="993" w:firstLine="0"/>
        <w:jc w:val="left"/>
      </w:pPr>
      <w:r>
        <w:rPr>
          <w:spacing w:val="-2"/>
        </w:rPr>
        <w:t>Производительность</w:t>
      </w:r>
      <w:r>
        <w:rPr>
          <w:spacing w:val="4"/>
        </w:rPr>
        <w:t xml:space="preserve"> </w:t>
      </w:r>
      <w:r>
        <w:rPr>
          <w:spacing w:val="-2"/>
        </w:rPr>
        <w:t>труда.</w:t>
      </w:r>
      <w:r>
        <w:rPr>
          <w:spacing w:val="6"/>
        </w:rPr>
        <w:t xml:space="preserve"> </w:t>
      </w:r>
      <w:r>
        <w:rPr>
          <w:spacing w:val="-2"/>
        </w:rPr>
        <w:t>Разделение</w:t>
      </w:r>
      <w:r>
        <w:rPr>
          <w:spacing w:val="5"/>
        </w:rPr>
        <w:t xml:space="preserve"> </w:t>
      </w:r>
      <w:r>
        <w:rPr>
          <w:spacing w:val="-2"/>
        </w:rPr>
        <w:t>труда.</w:t>
      </w:r>
    </w:p>
    <w:p w14:paraId="6BA0FE04" w14:textId="77777777" w:rsidR="00A43DD8" w:rsidRDefault="00983492">
      <w:pPr>
        <w:pStyle w:val="a3"/>
        <w:spacing w:line="252" w:lineRule="exact"/>
        <w:ind w:left="993" w:firstLine="0"/>
        <w:jc w:val="left"/>
      </w:pPr>
      <w:r>
        <w:rPr>
          <w:spacing w:val="-2"/>
        </w:rPr>
        <w:t>Предпринимательство. Виды</w:t>
      </w:r>
      <w:r>
        <w:rPr>
          <w:spacing w:val="6"/>
        </w:rPr>
        <w:t xml:space="preserve"> </w:t>
      </w:r>
      <w:r>
        <w:rPr>
          <w:spacing w:val="-2"/>
        </w:rPr>
        <w:t>и</w:t>
      </w:r>
      <w:r>
        <w:rPr>
          <w:spacing w:val="1"/>
        </w:rPr>
        <w:t xml:space="preserve"> </w:t>
      </w:r>
      <w:r>
        <w:rPr>
          <w:spacing w:val="-2"/>
        </w:rPr>
        <w:t>формы</w:t>
      </w:r>
      <w:r>
        <w:rPr>
          <w:spacing w:val="6"/>
        </w:rPr>
        <w:t xml:space="preserve"> </w:t>
      </w:r>
      <w:r>
        <w:rPr>
          <w:spacing w:val="-2"/>
        </w:rPr>
        <w:t>предпринимательской</w:t>
      </w:r>
      <w:r>
        <w:rPr>
          <w:spacing w:val="6"/>
        </w:rPr>
        <w:t xml:space="preserve"> </w:t>
      </w:r>
      <w:r>
        <w:rPr>
          <w:spacing w:val="-2"/>
        </w:rPr>
        <w:t>деятельности.</w:t>
      </w:r>
    </w:p>
    <w:p w14:paraId="1A3DD910" w14:textId="77777777" w:rsidR="00A43DD8" w:rsidRDefault="00983492">
      <w:pPr>
        <w:pStyle w:val="a3"/>
        <w:spacing w:line="252" w:lineRule="exact"/>
        <w:ind w:left="993" w:firstLine="0"/>
        <w:jc w:val="left"/>
      </w:pPr>
      <w:r>
        <w:t>Обмен.</w:t>
      </w:r>
      <w:r>
        <w:rPr>
          <w:spacing w:val="13"/>
        </w:rPr>
        <w:t xml:space="preserve"> </w:t>
      </w:r>
      <w:r>
        <w:t>Деньги</w:t>
      </w:r>
      <w:r>
        <w:rPr>
          <w:spacing w:val="19"/>
        </w:rPr>
        <w:t xml:space="preserve"> </w:t>
      </w:r>
      <w:r>
        <w:t>и</w:t>
      </w:r>
      <w:r>
        <w:rPr>
          <w:spacing w:val="18"/>
        </w:rPr>
        <w:t xml:space="preserve"> </w:t>
      </w:r>
      <w:r>
        <w:t>их</w:t>
      </w:r>
      <w:r>
        <w:rPr>
          <w:spacing w:val="13"/>
        </w:rPr>
        <w:t xml:space="preserve"> </w:t>
      </w:r>
      <w:r>
        <w:t>функции.</w:t>
      </w:r>
      <w:r>
        <w:rPr>
          <w:spacing w:val="16"/>
        </w:rPr>
        <w:t xml:space="preserve"> </w:t>
      </w:r>
      <w:r>
        <w:t>Торговля</w:t>
      </w:r>
      <w:r>
        <w:rPr>
          <w:spacing w:val="19"/>
        </w:rPr>
        <w:t xml:space="preserve"> </w:t>
      </w:r>
      <w:r>
        <w:t>и</w:t>
      </w:r>
      <w:r>
        <w:rPr>
          <w:spacing w:val="15"/>
        </w:rPr>
        <w:t xml:space="preserve"> </w:t>
      </w:r>
      <w:proofErr w:type="spellStart"/>
      <w:r>
        <w:t>еѐ</w:t>
      </w:r>
      <w:proofErr w:type="spellEnd"/>
      <w:r>
        <w:rPr>
          <w:spacing w:val="16"/>
        </w:rPr>
        <w:t xml:space="preserve"> </w:t>
      </w:r>
      <w:r>
        <w:t>формы.</w:t>
      </w:r>
      <w:r>
        <w:rPr>
          <w:spacing w:val="18"/>
        </w:rPr>
        <w:t xml:space="preserve"> </w:t>
      </w:r>
      <w:r>
        <w:t>Рыночная</w:t>
      </w:r>
      <w:r>
        <w:rPr>
          <w:spacing w:val="20"/>
        </w:rPr>
        <w:t xml:space="preserve"> </w:t>
      </w:r>
      <w:r>
        <w:t>экономика.</w:t>
      </w:r>
      <w:r>
        <w:rPr>
          <w:spacing w:val="21"/>
        </w:rPr>
        <w:t xml:space="preserve"> </w:t>
      </w:r>
      <w:r>
        <w:rPr>
          <w:spacing w:val="-2"/>
        </w:rPr>
        <w:t>Конкуренция.</w:t>
      </w:r>
    </w:p>
    <w:p w14:paraId="51BD0D28" w14:textId="77777777" w:rsidR="00A43DD8" w:rsidRDefault="00983492">
      <w:pPr>
        <w:pStyle w:val="a3"/>
        <w:spacing w:line="252" w:lineRule="exact"/>
        <w:ind w:firstLine="0"/>
        <w:jc w:val="left"/>
      </w:pPr>
      <w:r>
        <w:t>Спрос</w:t>
      </w:r>
      <w:r>
        <w:rPr>
          <w:spacing w:val="-2"/>
        </w:rPr>
        <w:t xml:space="preserve"> </w:t>
      </w:r>
      <w:r>
        <w:t>и</w:t>
      </w:r>
      <w:r>
        <w:rPr>
          <w:spacing w:val="-1"/>
        </w:rPr>
        <w:t xml:space="preserve"> </w:t>
      </w:r>
      <w:r>
        <w:rPr>
          <w:spacing w:val="-2"/>
        </w:rPr>
        <w:t>предложение.</w:t>
      </w:r>
    </w:p>
    <w:p w14:paraId="5CAEA945" w14:textId="77777777" w:rsidR="00A43DD8" w:rsidRDefault="00983492">
      <w:pPr>
        <w:pStyle w:val="a3"/>
        <w:spacing w:before="2" w:line="251" w:lineRule="exact"/>
        <w:ind w:left="993" w:firstLine="0"/>
        <w:jc w:val="left"/>
      </w:pPr>
      <w:r>
        <w:t>Рыночное</w:t>
      </w:r>
      <w:r>
        <w:rPr>
          <w:spacing w:val="-15"/>
        </w:rPr>
        <w:t xml:space="preserve"> </w:t>
      </w:r>
      <w:r>
        <w:t>равновесие.</w:t>
      </w:r>
      <w:r>
        <w:rPr>
          <w:spacing w:val="-10"/>
        </w:rPr>
        <w:t xml:space="preserve"> </w:t>
      </w:r>
      <w:r>
        <w:t>Невидимая</w:t>
      </w:r>
      <w:r>
        <w:rPr>
          <w:spacing w:val="-10"/>
        </w:rPr>
        <w:t xml:space="preserve"> </w:t>
      </w:r>
      <w:r>
        <w:t>рука</w:t>
      </w:r>
      <w:r>
        <w:rPr>
          <w:spacing w:val="-12"/>
        </w:rPr>
        <w:t xml:space="preserve"> </w:t>
      </w:r>
      <w:r>
        <w:t>рынка.</w:t>
      </w:r>
      <w:r>
        <w:rPr>
          <w:spacing w:val="-12"/>
        </w:rPr>
        <w:t xml:space="preserve"> </w:t>
      </w:r>
      <w:r>
        <w:t>Многообразие</w:t>
      </w:r>
      <w:r>
        <w:rPr>
          <w:spacing w:val="-9"/>
        </w:rPr>
        <w:t xml:space="preserve"> </w:t>
      </w:r>
      <w:r>
        <w:rPr>
          <w:spacing w:val="-2"/>
        </w:rPr>
        <w:t>рынков.</w:t>
      </w:r>
    </w:p>
    <w:p w14:paraId="33A0B1EE" w14:textId="77777777" w:rsidR="00A43DD8" w:rsidRDefault="00983492">
      <w:pPr>
        <w:pStyle w:val="a3"/>
        <w:jc w:val="left"/>
      </w:pPr>
      <w:r>
        <w:t>Предприятие</w:t>
      </w:r>
      <w:r>
        <w:rPr>
          <w:spacing w:val="32"/>
        </w:rPr>
        <w:t xml:space="preserve"> </w:t>
      </w:r>
      <w:r>
        <w:t>в</w:t>
      </w:r>
      <w:r>
        <w:rPr>
          <w:spacing w:val="27"/>
        </w:rPr>
        <w:t xml:space="preserve"> </w:t>
      </w:r>
      <w:r>
        <w:t>экономике.</w:t>
      </w:r>
      <w:r>
        <w:rPr>
          <w:spacing w:val="31"/>
        </w:rPr>
        <w:t xml:space="preserve"> </w:t>
      </w:r>
      <w:r>
        <w:t>Издержки, выручка</w:t>
      </w:r>
      <w:r>
        <w:rPr>
          <w:spacing w:val="31"/>
        </w:rPr>
        <w:t xml:space="preserve"> </w:t>
      </w:r>
      <w:r>
        <w:t>и прибыль.</w:t>
      </w:r>
      <w:r>
        <w:rPr>
          <w:spacing w:val="27"/>
        </w:rPr>
        <w:t xml:space="preserve"> </w:t>
      </w:r>
      <w:r>
        <w:t>Как</w:t>
      </w:r>
      <w:r>
        <w:rPr>
          <w:spacing w:val="29"/>
        </w:rPr>
        <w:t xml:space="preserve"> </w:t>
      </w:r>
      <w:r>
        <w:t xml:space="preserve">повысить эффективность </w:t>
      </w:r>
      <w:r>
        <w:rPr>
          <w:spacing w:val="-2"/>
        </w:rPr>
        <w:t>производства.</w:t>
      </w:r>
    </w:p>
    <w:p w14:paraId="36D6C696" w14:textId="77777777" w:rsidR="00A43DD8" w:rsidRDefault="00983492">
      <w:pPr>
        <w:pStyle w:val="a3"/>
        <w:spacing w:line="252" w:lineRule="exact"/>
        <w:ind w:left="993" w:firstLine="0"/>
        <w:jc w:val="left"/>
      </w:pPr>
      <w:r>
        <w:t>Заработная</w:t>
      </w:r>
      <w:r>
        <w:rPr>
          <w:spacing w:val="-14"/>
        </w:rPr>
        <w:t xml:space="preserve"> </w:t>
      </w:r>
      <w:r>
        <w:t>плата</w:t>
      </w:r>
      <w:r>
        <w:rPr>
          <w:spacing w:val="-9"/>
        </w:rPr>
        <w:t xml:space="preserve"> </w:t>
      </w:r>
      <w:r>
        <w:t>и</w:t>
      </w:r>
      <w:r>
        <w:rPr>
          <w:spacing w:val="-12"/>
        </w:rPr>
        <w:t xml:space="preserve"> </w:t>
      </w:r>
      <w:r>
        <w:t>стимулирование</w:t>
      </w:r>
      <w:r>
        <w:rPr>
          <w:spacing w:val="-8"/>
        </w:rPr>
        <w:t xml:space="preserve"> </w:t>
      </w:r>
      <w:r>
        <w:t>труда.</w:t>
      </w:r>
      <w:r>
        <w:rPr>
          <w:spacing w:val="-9"/>
        </w:rPr>
        <w:t xml:space="preserve"> </w:t>
      </w:r>
      <w:r>
        <w:t>Занятость</w:t>
      </w:r>
      <w:r>
        <w:rPr>
          <w:spacing w:val="-10"/>
        </w:rPr>
        <w:t xml:space="preserve"> </w:t>
      </w:r>
      <w:r>
        <w:t>и</w:t>
      </w:r>
      <w:r>
        <w:rPr>
          <w:spacing w:val="-10"/>
        </w:rPr>
        <w:t xml:space="preserve"> </w:t>
      </w:r>
      <w:r>
        <w:rPr>
          <w:spacing w:val="-2"/>
        </w:rPr>
        <w:t>безработица.</w:t>
      </w:r>
    </w:p>
    <w:p w14:paraId="688D3B23" w14:textId="77777777" w:rsidR="00A43DD8" w:rsidRDefault="00983492">
      <w:pPr>
        <w:pStyle w:val="a3"/>
        <w:ind w:right="337"/>
        <w:jc w:val="left"/>
      </w:pPr>
      <w:r>
        <w:t>Финансовый</w:t>
      </w:r>
      <w:r>
        <w:rPr>
          <w:spacing w:val="-2"/>
        </w:rPr>
        <w:t xml:space="preserve"> </w:t>
      </w:r>
      <w:r>
        <w:t>рынок</w:t>
      </w:r>
      <w:r>
        <w:rPr>
          <w:spacing w:val="-4"/>
        </w:rPr>
        <w:t xml:space="preserve"> </w:t>
      </w:r>
      <w:r>
        <w:t>и</w:t>
      </w:r>
      <w:r>
        <w:rPr>
          <w:spacing w:val="-2"/>
        </w:rPr>
        <w:t xml:space="preserve"> </w:t>
      </w:r>
      <w:r>
        <w:t>посредники</w:t>
      </w:r>
      <w:r>
        <w:rPr>
          <w:spacing w:val="-5"/>
        </w:rPr>
        <w:t xml:space="preserve"> </w:t>
      </w:r>
      <w:r>
        <w:t>(банки,</w:t>
      </w:r>
      <w:r>
        <w:rPr>
          <w:spacing w:val="-2"/>
        </w:rPr>
        <w:t xml:space="preserve"> </w:t>
      </w:r>
      <w:r>
        <w:t>страховые</w:t>
      </w:r>
      <w:r>
        <w:rPr>
          <w:spacing w:val="-2"/>
        </w:rPr>
        <w:t xml:space="preserve"> </w:t>
      </w:r>
      <w:r>
        <w:t>компании,</w:t>
      </w:r>
      <w:r>
        <w:rPr>
          <w:spacing w:val="-5"/>
        </w:rPr>
        <w:t xml:space="preserve"> </w:t>
      </w:r>
      <w:r>
        <w:t>кредитные</w:t>
      </w:r>
      <w:r>
        <w:rPr>
          <w:spacing w:val="-2"/>
        </w:rPr>
        <w:t xml:space="preserve"> </w:t>
      </w:r>
      <w:r>
        <w:t>союзы,</w:t>
      </w:r>
      <w:r>
        <w:rPr>
          <w:spacing w:val="-2"/>
        </w:rPr>
        <w:t xml:space="preserve"> </w:t>
      </w:r>
      <w:proofErr w:type="spellStart"/>
      <w:proofErr w:type="gramStart"/>
      <w:r>
        <w:t>участ</w:t>
      </w:r>
      <w:proofErr w:type="spellEnd"/>
      <w:r>
        <w:t>- ники</w:t>
      </w:r>
      <w:proofErr w:type="gramEnd"/>
      <w:r>
        <w:t xml:space="preserve"> фондового рынка). Услуги финансовых посредников.</w:t>
      </w:r>
    </w:p>
    <w:p w14:paraId="0D2294F8" w14:textId="77777777" w:rsidR="00A43DD8" w:rsidRDefault="00983492">
      <w:pPr>
        <w:pStyle w:val="a3"/>
        <w:spacing w:before="1" w:line="252" w:lineRule="exact"/>
        <w:ind w:left="993" w:firstLine="0"/>
        <w:jc w:val="left"/>
      </w:pPr>
      <w:r>
        <w:t>Основные</w:t>
      </w:r>
      <w:r>
        <w:rPr>
          <w:spacing w:val="-16"/>
        </w:rPr>
        <w:t xml:space="preserve"> </w:t>
      </w:r>
      <w:r>
        <w:t>типы</w:t>
      </w:r>
      <w:r>
        <w:rPr>
          <w:spacing w:val="-14"/>
        </w:rPr>
        <w:t xml:space="preserve"> </w:t>
      </w:r>
      <w:r>
        <w:t>финансовых</w:t>
      </w:r>
      <w:r>
        <w:rPr>
          <w:spacing w:val="-13"/>
        </w:rPr>
        <w:t xml:space="preserve"> </w:t>
      </w:r>
      <w:r>
        <w:t>инструментов:</w:t>
      </w:r>
      <w:r>
        <w:rPr>
          <w:spacing w:val="-13"/>
        </w:rPr>
        <w:t xml:space="preserve"> </w:t>
      </w:r>
      <w:r>
        <w:t>акции</w:t>
      </w:r>
      <w:r>
        <w:rPr>
          <w:spacing w:val="-14"/>
        </w:rPr>
        <w:t xml:space="preserve"> </w:t>
      </w:r>
      <w:r>
        <w:t>и</w:t>
      </w:r>
      <w:r>
        <w:rPr>
          <w:spacing w:val="-13"/>
        </w:rPr>
        <w:t xml:space="preserve"> </w:t>
      </w:r>
      <w:r>
        <w:rPr>
          <w:spacing w:val="-2"/>
        </w:rPr>
        <w:t>облигации.</w:t>
      </w:r>
    </w:p>
    <w:p w14:paraId="02B9AD1D" w14:textId="77777777" w:rsidR="00A43DD8" w:rsidRDefault="00983492">
      <w:pPr>
        <w:pStyle w:val="a3"/>
        <w:ind w:right="270"/>
      </w:pPr>
      <w:r>
        <w:t xml:space="preserve">Банковские услуги, предоставляемые гражданам (депозит, кредит, </w:t>
      </w:r>
      <w:proofErr w:type="spellStart"/>
      <w:r>
        <w:t>платѐжная</w:t>
      </w:r>
      <w:proofErr w:type="spellEnd"/>
      <w:r>
        <w:t xml:space="preserve"> карта, </w:t>
      </w:r>
      <w:proofErr w:type="gramStart"/>
      <w:r>
        <w:t>де- нежные</w:t>
      </w:r>
      <w:proofErr w:type="gramEnd"/>
      <w:r>
        <w:t xml:space="preserve"> переводы, обмен валюты). Дистанционное банковское обслуживание. Страховые услуги. Защита прав потребителя финансовых услуг.</w:t>
      </w:r>
    </w:p>
    <w:p w14:paraId="2832DBCC" w14:textId="77777777" w:rsidR="00A43DD8" w:rsidRDefault="00983492">
      <w:pPr>
        <w:pStyle w:val="a3"/>
        <w:ind w:right="275"/>
      </w:pPr>
      <w:r>
        <w:t>Экономические</w:t>
      </w:r>
      <w:r>
        <w:rPr>
          <w:spacing w:val="-13"/>
        </w:rPr>
        <w:t xml:space="preserve"> </w:t>
      </w:r>
      <w:r>
        <w:t>функции</w:t>
      </w:r>
      <w:r>
        <w:rPr>
          <w:spacing w:val="-9"/>
        </w:rPr>
        <w:t xml:space="preserve"> </w:t>
      </w:r>
      <w:r>
        <w:t>домохозяйств.</w:t>
      </w:r>
      <w:r>
        <w:rPr>
          <w:spacing w:val="-9"/>
        </w:rPr>
        <w:t xml:space="preserve"> </w:t>
      </w:r>
      <w:r>
        <w:t>Потребление</w:t>
      </w:r>
      <w:r>
        <w:rPr>
          <w:spacing w:val="-9"/>
        </w:rPr>
        <w:t xml:space="preserve"> </w:t>
      </w:r>
      <w:r>
        <w:t>домашних</w:t>
      </w:r>
      <w:r>
        <w:rPr>
          <w:spacing w:val="-11"/>
        </w:rPr>
        <w:t xml:space="preserve"> </w:t>
      </w:r>
      <w:r>
        <w:t>хозяйств.</w:t>
      </w:r>
      <w:r>
        <w:rPr>
          <w:spacing w:val="-9"/>
        </w:rPr>
        <w:t xml:space="preserve"> </w:t>
      </w:r>
      <w:r>
        <w:t>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4226E5AC" w14:textId="77777777" w:rsidR="00A43DD8" w:rsidRDefault="00983492">
      <w:pPr>
        <w:pStyle w:val="a3"/>
        <w:ind w:right="271"/>
      </w:pPr>
      <w:r>
        <w:t>Экономические цели и функции государства. Налоги. Доходы и расходы государства. Государственный</w:t>
      </w:r>
      <w:r>
        <w:rPr>
          <w:spacing w:val="-10"/>
        </w:rPr>
        <w:t xml:space="preserve"> </w:t>
      </w:r>
      <w:r>
        <w:t>бюджет.</w:t>
      </w:r>
      <w:r>
        <w:rPr>
          <w:spacing w:val="-9"/>
        </w:rPr>
        <w:t xml:space="preserve"> </w:t>
      </w:r>
      <w:r>
        <w:t>Государственная</w:t>
      </w:r>
      <w:r>
        <w:rPr>
          <w:spacing w:val="-10"/>
        </w:rPr>
        <w:t xml:space="preserve"> </w:t>
      </w:r>
      <w:r>
        <w:t>бюджетная</w:t>
      </w:r>
      <w:r>
        <w:rPr>
          <w:spacing w:val="-9"/>
        </w:rPr>
        <w:t xml:space="preserve"> </w:t>
      </w:r>
      <w:r>
        <w:t>и</w:t>
      </w:r>
      <w:r>
        <w:rPr>
          <w:spacing w:val="-9"/>
        </w:rPr>
        <w:t xml:space="preserve"> </w:t>
      </w:r>
      <w:r>
        <w:t>денежно-кредитная</w:t>
      </w:r>
      <w:r>
        <w:rPr>
          <w:spacing w:val="-9"/>
        </w:rPr>
        <w:t xml:space="preserve"> </w:t>
      </w:r>
      <w:r>
        <w:t>политика</w:t>
      </w:r>
      <w:r>
        <w:rPr>
          <w:spacing w:val="-8"/>
        </w:rPr>
        <w:t xml:space="preserve"> </w:t>
      </w:r>
      <w:r>
        <w:t>Российской Федерации. Государственная политика по развитию конкуренции.</w:t>
      </w:r>
    </w:p>
    <w:p w14:paraId="6945C9AE" w14:textId="77777777" w:rsidR="00A43DD8" w:rsidRDefault="00983492">
      <w:pPr>
        <w:pStyle w:val="2"/>
        <w:spacing w:before="8" w:line="250" w:lineRule="exact"/>
        <w:jc w:val="both"/>
      </w:pPr>
      <w:r>
        <w:t>Человек</w:t>
      </w:r>
      <w:r>
        <w:rPr>
          <w:spacing w:val="-4"/>
        </w:rPr>
        <w:t xml:space="preserve"> </w:t>
      </w:r>
      <w:r>
        <w:t>в</w:t>
      </w:r>
      <w:r>
        <w:rPr>
          <w:spacing w:val="-5"/>
        </w:rPr>
        <w:t xml:space="preserve"> </w:t>
      </w:r>
      <w:r>
        <w:t>мире</w:t>
      </w:r>
      <w:r>
        <w:rPr>
          <w:spacing w:val="-4"/>
        </w:rPr>
        <w:t xml:space="preserve"> </w:t>
      </w:r>
      <w:r>
        <w:rPr>
          <w:spacing w:val="-2"/>
        </w:rPr>
        <w:t>культуры</w:t>
      </w:r>
    </w:p>
    <w:p w14:paraId="3556FC04" w14:textId="77777777" w:rsidR="00A43DD8" w:rsidRDefault="00983492">
      <w:pPr>
        <w:pStyle w:val="a3"/>
        <w:ind w:right="268"/>
      </w:pPr>
      <w:r>
        <w:t xml:space="preserve">Культура, </w:t>
      </w:r>
      <w:proofErr w:type="spellStart"/>
      <w:r>
        <w:t>еѐ</w:t>
      </w:r>
      <w:proofErr w:type="spellEnd"/>
      <w:r>
        <w:t xml:space="preserve"> многообразие и формы. Влияние духовной культуры на формирование </w:t>
      </w:r>
      <w:proofErr w:type="spellStart"/>
      <w:r>
        <w:t>лич</w:t>
      </w:r>
      <w:proofErr w:type="spellEnd"/>
      <w:r>
        <w:t xml:space="preserve">- </w:t>
      </w:r>
      <w:proofErr w:type="spellStart"/>
      <w:r>
        <w:t>ности</w:t>
      </w:r>
      <w:proofErr w:type="spellEnd"/>
      <w:r>
        <w:t xml:space="preserve">. Современная </w:t>
      </w:r>
      <w:proofErr w:type="spellStart"/>
      <w:r>
        <w:t>молодѐжная</w:t>
      </w:r>
      <w:proofErr w:type="spellEnd"/>
      <w:r>
        <w:t xml:space="preserve"> культура.</w:t>
      </w:r>
    </w:p>
    <w:p w14:paraId="650EFD31" w14:textId="77777777" w:rsidR="00A43DD8" w:rsidRDefault="00983492">
      <w:pPr>
        <w:pStyle w:val="a3"/>
        <w:ind w:left="993" w:right="271" w:firstLine="0"/>
      </w:pPr>
      <w:r>
        <w:t>Наука. Естественные и социально-гуманитарные науки. Роль науки в развитии общества. Образование.</w:t>
      </w:r>
      <w:r>
        <w:rPr>
          <w:spacing w:val="32"/>
        </w:rPr>
        <w:t xml:space="preserve"> </w:t>
      </w:r>
      <w:r>
        <w:t>Личностная и общественная значимость</w:t>
      </w:r>
      <w:r>
        <w:rPr>
          <w:spacing w:val="31"/>
        </w:rPr>
        <w:t xml:space="preserve"> </w:t>
      </w:r>
      <w:r>
        <w:t>образования в современном обще-</w:t>
      </w:r>
    </w:p>
    <w:p w14:paraId="0B14358B" w14:textId="77777777" w:rsidR="00A43DD8" w:rsidRDefault="00983492">
      <w:pPr>
        <w:pStyle w:val="a3"/>
        <w:spacing w:before="1" w:line="252" w:lineRule="exact"/>
        <w:ind w:firstLine="0"/>
      </w:pPr>
      <w:proofErr w:type="spellStart"/>
      <w:r>
        <w:t>стве</w:t>
      </w:r>
      <w:proofErr w:type="spellEnd"/>
      <w:r>
        <w:t>.</w:t>
      </w:r>
      <w:r>
        <w:rPr>
          <w:spacing w:val="-16"/>
        </w:rPr>
        <w:t xml:space="preserve"> </w:t>
      </w:r>
      <w:r>
        <w:t>Образование</w:t>
      </w:r>
      <w:r>
        <w:rPr>
          <w:spacing w:val="-13"/>
        </w:rPr>
        <w:t xml:space="preserve"> </w:t>
      </w:r>
      <w:r>
        <w:t>в</w:t>
      </w:r>
      <w:r>
        <w:rPr>
          <w:spacing w:val="-13"/>
        </w:rPr>
        <w:t xml:space="preserve"> </w:t>
      </w:r>
      <w:r>
        <w:t>Российской</w:t>
      </w:r>
      <w:r>
        <w:rPr>
          <w:spacing w:val="-13"/>
        </w:rPr>
        <w:t xml:space="preserve"> </w:t>
      </w:r>
      <w:r>
        <w:t>Федерации.</w:t>
      </w:r>
      <w:r>
        <w:rPr>
          <w:spacing w:val="-13"/>
        </w:rPr>
        <w:t xml:space="preserve"> </w:t>
      </w:r>
      <w:r>
        <w:rPr>
          <w:spacing w:val="-2"/>
        </w:rPr>
        <w:t>Самообразование.</w:t>
      </w:r>
    </w:p>
    <w:p w14:paraId="2156C8D3" w14:textId="77777777" w:rsidR="00A43DD8" w:rsidRDefault="00983492">
      <w:pPr>
        <w:pStyle w:val="a3"/>
        <w:spacing w:line="251" w:lineRule="exact"/>
        <w:ind w:left="993" w:firstLine="0"/>
      </w:pPr>
      <w:r>
        <w:t>Политика</w:t>
      </w:r>
      <w:r>
        <w:rPr>
          <w:spacing w:val="-12"/>
        </w:rPr>
        <w:t xml:space="preserve"> </w:t>
      </w:r>
      <w:r>
        <w:t>в</w:t>
      </w:r>
      <w:r>
        <w:rPr>
          <w:spacing w:val="-9"/>
        </w:rPr>
        <w:t xml:space="preserve"> </w:t>
      </w:r>
      <w:r>
        <w:t>сфере</w:t>
      </w:r>
      <w:r>
        <w:rPr>
          <w:spacing w:val="-10"/>
        </w:rPr>
        <w:t xml:space="preserve"> </w:t>
      </w:r>
      <w:r>
        <w:t>культуры</w:t>
      </w:r>
      <w:r>
        <w:rPr>
          <w:spacing w:val="-8"/>
        </w:rPr>
        <w:t xml:space="preserve"> </w:t>
      </w:r>
      <w:r>
        <w:t>и</w:t>
      </w:r>
      <w:r>
        <w:rPr>
          <w:spacing w:val="-9"/>
        </w:rPr>
        <w:t xml:space="preserve"> </w:t>
      </w:r>
      <w:r>
        <w:t>образования</w:t>
      </w:r>
      <w:r>
        <w:rPr>
          <w:spacing w:val="-9"/>
        </w:rPr>
        <w:t xml:space="preserve"> </w:t>
      </w:r>
      <w:r>
        <w:t>в</w:t>
      </w:r>
      <w:r>
        <w:rPr>
          <w:spacing w:val="-9"/>
        </w:rPr>
        <w:t xml:space="preserve"> </w:t>
      </w:r>
      <w:r>
        <w:t>Российской</w:t>
      </w:r>
      <w:r>
        <w:rPr>
          <w:spacing w:val="-8"/>
        </w:rPr>
        <w:t xml:space="preserve"> </w:t>
      </w:r>
      <w:r>
        <w:rPr>
          <w:spacing w:val="-2"/>
        </w:rPr>
        <w:t>Федерации.</w:t>
      </w:r>
    </w:p>
    <w:p w14:paraId="19630A64" w14:textId="77777777" w:rsidR="00A43DD8" w:rsidRDefault="00983492">
      <w:pPr>
        <w:pStyle w:val="a3"/>
        <w:ind w:right="268"/>
      </w:pPr>
      <w:r>
        <w:t xml:space="preserve">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w:t>
      </w:r>
      <w:proofErr w:type="gramStart"/>
      <w:r>
        <w:t xml:space="preserve">Рос- </w:t>
      </w:r>
      <w:proofErr w:type="spellStart"/>
      <w:r>
        <w:t>сийской</w:t>
      </w:r>
      <w:proofErr w:type="spellEnd"/>
      <w:proofErr w:type="gramEnd"/>
      <w:r>
        <w:t xml:space="preserve"> Федерации.</w:t>
      </w:r>
    </w:p>
    <w:p w14:paraId="0792599A" w14:textId="77777777" w:rsidR="00A43DD8" w:rsidRDefault="00983492">
      <w:pPr>
        <w:pStyle w:val="a3"/>
        <w:spacing w:line="251" w:lineRule="exact"/>
        <w:ind w:left="993" w:firstLine="0"/>
      </w:pPr>
      <w:r>
        <w:t>Что</w:t>
      </w:r>
      <w:r>
        <w:rPr>
          <w:spacing w:val="-12"/>
        </w:rPr>
        <w:t xml:space="preserve"> </w:t>
      </w:r>
      <w:r>
        <w:t>такое</w:t>
      </w:r>
      <w:r>
        <w:rPr>
          <w:spacing w:val="-7"/>
        </w:rPr>
        <w:t xml:space="preserve"> </w:t>
      </w:r>
      <w:r>
        <w:t>искусство.</w:t>
      </w:r>
      <w:r>
        <w:rPr>
          <w:spacing w:val="-6"/>
        </w:rPr>
        <w:t xml:space="preserve"> </w:t>
      </w:r>
      <w:r>
        <w:t>Виды</w:t>
      </w:r>
      <w:r>
        <w:rPr>
          <w:spacing w:val="-5"/>
        </w:rPr>
        <w:t xml:space="preserve"> </w:t>
      </w:r>
      <w:r>
        <w:t>искусств.</w:t>
      </w:r>
      <w:r>
        <w:rPr>
          <w:spacing w:val="-5"/>
        </w:rPr>
        <w:t xml:space="preserve"> </w:t>
      </w:r>
      <w:r>
        <w:t>Роль</w:t>
      </w:r>
      <w:r>
        <w:rPr>
          <w:spacing w:val="-8"/>
        </w:rPr>
        <w:t xml:space="preserve"> </w:t>
      </w:r>
      <w:r>
        <w:t>искусства</w:t>
      </w:r>
      <w:r>
        <w:rPr>
          <w:spacing w:val="-5"/>
        </w:rPr>
        <w:t xml:space="preserve"> </w:t>
      </w:r>
      <w:r>
        <w:t>в</w:t>
      </w:r>
      <w:r>
        <w:rPr>
          <w:spacing w:val="-7"/>
        </w:rPr>
        <w:t xml:space="preserve"> </w:t>
      </w:r>
      <w:r>
        <w:t>жизни</w:t>
      </w:r>
      <w:r>
        <w:rPr>
          <w:spacing w:val="-8"/>
        </w:rPr>
        <w:t xml:space="preserve"> </w:t>
      </w:r>
      <w:r>
        <w:t>человека</w:t>
      </w:r>
      <w:r>
        <w:rPr>
          <w:spacing w:val="-6"/>
        </w:rPr>
        <w:t xml:space="preserve"> </w:t>
      </w:r>
      <w:r>
        <w:t>и</w:t>
      </w:r>
      <w:r>
        <w:rPr>
          <w:spacing w:val="-8"/>
        </w:rPr>
        <w:t xml:space="preserve"> </w:t>
      </w:r>
      <w:r>
        <w:rPr>
          <w:spacing w:val="-2"/>
        </w:rPr>
        <w:t>общества.</w:t>
      </w:r>
    </w:p>
    <w:p w14:paraId="14841010" w14:textId="77777777" w:rsidR="00A43DD8" w:rsidRDefault="00983492">
      <w:pPr>
        <w:pStyle w:val="a3"/>
        <w:ind w:right="280"/>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2968E23F" w14:textId="77777777" w:rsidR="00A43DD8" w:rsidRDefault="00983492">
      <w:pPr>
        <w:pStyle w:val="1"/>
        <w:spacing w:before="6"/>
      </w:pPr>
      <w:r>
        <w:t>Содержание</w:t>
      </w:r>
      <w:r>
        <w:rPr>
          <w:spacing w:val="-5"/>
        </w:rPr>
        <w:t xml:space="preserve"> </w:t>
      </w:r>
      <w:r>
        <w:t>обучения</w:t>
      </w:r>
      <w:r>
        <w:rPr>
          <w:spacing w:val="-10"/>
        </w:rPr>
        <w:t xml:space="preserve"> </w:t>
      </w:r>
      <w:r>
        <w:t>в</w:t>
      </w:r>
      <w:r>
        <w:rPr>
          <w:spacing w:val="-10"/>
        </w:rPr>
        <w:t xml:space="preserve"> </w:t>
      </w:r>
      <w:r>
        <w:t>9</w:t>
      </w:r>
      <w:r>
        <w:rPr>
          <w:spacing w:val="-5"/>
        </w:rPr>
        <w:t xml:space="preserve"> </w:t>
      </w:r>
      <w:r>
        <w:rPr>
          <w:spacing w:val="-2"/>
        </w:rPr>
        <w:t>классе</w:t>
      </w:r>
    </w:p>
    <w:p w14:paraId="37BC59B6" w14:textId="77777777" w:rsidR="00A43DD8" w:rsidRDefault="00983492">
      <w:pPr>
        <w:pStyle w:val="2"/>
        <w:jc w:val="both"/>
      </w:pPr>
      <w:r>
        <w:t>Человек</w:t>
      </w:r>
      <w:r>
        <w:rPr>
          <w:spacing w:val="-12"/>
        </w:rPr>
        <w:t xml:space="preserve"> </w:t>
      </w:r>
      <w:r>
        <w:t>в</w:t>
      </w:r>
      <w:r>
        <w:rPr>
          <w:spacing w:val="-9"/>
        </w:rPr>
        <w:t xml:space="preserve"> </w:t>
      </w:r>
      <w:r>
        <w:t>политическом</w:t>
      </w:r>
      <w:r>
        <w:rPr>
          <w:spacing w:val="-13"/>
        </w:rPr>
        <w:t xml:space="preserve"> </w:t>
      </w:r>
      <w:r>
        <w:rPr>
          <w:spacing w:val="-2"/>
        </w:rPr>
        <w:t>измерении</w:t>
      </w:r>
    </w:p>
    <w:p w14:paraId="4FCA7841" w14:textId="77777777" w:rsidR="00A43DD8" w:rsidRDefault="00983492">
      <w:pPr>
        <w:pStyle w:val="a3"/>
        <w:ind w:right="270"/>
      </w:pPr>
      <w:r>
        <w:t xml:space="preserve">Политика и политическая власть. Государство - политическая организация общества. </w:t>
      </w:r>
      <w:proofErr w:type="gramStart"/>
      <w:r>
        <w:t>При- знаки</w:t>
      </w:r>
      <w:proofErr w:type="gramEnd"/>
      <w:r>
        <w:t xml:space="preserve"> государства. Внутренняя и внешняя политика.</w:t>
      </w:r>
    </w:p>
    <w:p w14:paraId="257426FD" w14:textId="77777777" w:rsidR="00A43DD8" w:rsidRDefault="00983492">
      <w:pPr>
        <w:pStyle w:val="a3"/>
        <w:ind w:right="276"/>
      </w:pPr>
      <w:r>
        <w:t>Форма государства. Монархия и республика - основные формы правления. Унитарное и федеративное государственно-территориальное устройство.</w:t>
      </w:r>
    </w:p>
    <w:p w14:paraId="7408756C" w14:textId="77777777" w:rsidR="00A43DD8" w:rsidRDefault="00A43DD8">
      <w:pPr>
        <w:pStyle w:val="a3"/>
        <w:sectPr w:rsidR="00A43DD8">
          <w:pgSz w:w="11920" w:h="16850"/>
          <w:pgMar w:top="1700" w:right="566" w:bottom="780" w:left="1417" w:header="0" w:footer="597" w:gutter="0"/>
          <w:cols w:space="720"/>
        </w:sectPr>
      </w:pPr>
    </w:p>
    <w:p w14:paraId="038DB550" w14:textId="77777777" w:rsidR="00A43DD8" w:rsidRDefault="00983492">
      <w:pPr>
        <w:pStyle w:val="a3"/>
        <w:spacing w:before="76"/>
        <w:ind w:left="993" w:firstLine="0"/>
      </w:pPr>
      <w:r>
        <w:lastRenderedPageBreak/>
        <w:t>Политический</w:t>
      </w:r>
      <w:r>
        <w:rPr>
          <w:spacing w:val="-8"/>
        </w:rPr>
        <w:t xml:space="preserve"> </w:t>
      </w:r>
      <w:r>
        <w:t>режим</w:t>
      </w:r>
      <w:r>
        <w:rPr>
          <w:spacing w:val="-9"/>
        </w:rPr>
        <w:t xml:space="preserve"> </w:t>
      </w:r>
      <w:r>
        <w:t>и</w:t>
      </w:r>
      <w:r>
        <w:rPr>
          <w:spacing w:val="-6"/>
        </w:rPr>
        <w:t xml:space="preserve"> </w:t>
      </w:r>
      <w:r>
        <w:t>его</w:t>
      </w:r>
      <w:r>
        <w:rPr>
          <w:spacing w:val="-6"/>
        </w:rPr>
        <w:t xml:space="preserve"> </w:t>
      </w:r>
      <w:r>
        <w:rPr>
          <w:spacing w:val="-4"/>
        </w:rPr>
        <w:t>виды.</w:t>
      </w:r>
    </w:p>
    <w:p w14:paraId="6E7161F3" w14:textId="77777777" w:rsidR="00A43DD8" w:rsidRDefault="00983492">
      <w:pPr>
        <w:pStyle w:val="a3"/>
        <w:spacing w:before="4"/>
        <w:ind w:left="993" w:right="277" w:firstLine="0"/>
      </w:pPr>
      <w:r>
        <w:t>Демократия, демократические ценности. Правовое государство и гражданское общество. Участие граждан в политике. Выборы, референдум. Политические партии, их роль в демо-</w:t>
      </w:r>
    </w:p>
    <w:p w14:paraId="0EC7A7B5" w14:textId="77777777" w:rsidR="00A43DD8" w:rsidRDefault="00983492">
      <w:pPr>
        <w:pStyle w:val="a3"/>
        <w:spacing w:before="1" w:line="252" w:lineRule="exact"/>
        <w:ind w:firstLine="0"/>
      </w:pPr>
      <w:proofErr w:type="spellStart"/>
      <w:r>
        <w:t>кратическом</w:t>
      </w:r>
      <w:proofErr w:type="spellEnd"/>
      <w:r>
        <w:rPr>
          <w:spacing w:val="-9"/>
        </w:rPr>
        <w:t xml:space="preserve"> </w:t>
      </w:r>
      <w:r>
        <w:rPr>
          <w:spacing w:val="-2"/>
        </w:rPr>
        <w:t>обществе.</w:t>
      </w:r>
    </w:p>
    <w:p w14:paraId="1C798B1F" w14:textId="77777777" w:rsidR="00A43DD8" w:rsidRDefault="00983492">
      <w:pPr>
        <w:pStyle w:val="a3"/>
        <w:spacing w:line="252" w:lineRule="exact"/>
        <w:ind w:left="993" w:firstLine="0"/>
      </w:pPr>
      <w:r>
        <w:rPr>
          <w:spacing w:val="-2"/>
        </w:rPr>
        <w:t>Общественно-политические</w:t>
      </w:r>
      <w:r>
        <w:rPr>
          <w:spacing w:val="12"/>
        </w:rPr>
        <w:t xml:space="preserve"> </w:t>
      </w:r>
      <w:r>
        <w:rPr>
          <w:spacing w:val="-2"/>
        </w:rPr>
        <w:t>организации.</w:t>
      </w:r>
    </w:p>
    <w:p w14:paraId="7DDAD8DC" w14:textId="77777777" w:rsidR="00A43DD8" w:rsidRDefault="00983492">
      <w:pPr>
        <w:pStyle w:val="2"/>
        <w:spacing w:before="1" w:line="252" w:lineRule="exact"/>
        <w:jc w:val="both"/>
      </w:pPr>
      <w:r>
        <w:t>Гражданин</w:t>
      </w:r>
      <w:r>
        <w:rPr>
          <w:spacing w:val="-9"/>
        </w:rPr>
        <w:t xml:space="preserve"> </w:t>
      </w:r>
      <w:r>
        <w:t>и</w:t>
      </w:r>
      <w:r>
        <w:rPr>
          <w:spacing w:val="-8"/>
        </w:rPr>
        <w:t xml:space="preserve"> </w:t>
      </w:r>
      <w:r>
        <w:rPr>
          <w:spacing w:val="-2"/>
        </w:rPr>
        <w:t>государство</w:t>
      </w:r>
    </w:p>
    <w:p w14:paraId="4FBE5D64" w14:textId="77777777" w:rsidR="00A43DD8" w:rsidRDefault="00983492">
      <w:pPr>
        <w:pStyle w:val="a3"/>
        <w:ind w:right="265"/>
      </w:pPr>
      <w:r>
        <w:t xml:space="preserve">Основы конституционного строя Российской Федерации. Россия - демократическое </w:t>
      </w:r>
      <w:proofErr w:type="spellStart"/>
      <w:r>
        <w:t>феде</w:t>
      </w:r>
      <w:proofErr w:type="spellEnd"/>
      <w:r>
        <w:t xml:space="preserve">- </w:t>
      </w:r>
      <w:proofErr w:type="spellStart"/>
      <w:r>
        <w:t>ративное</w:t>
      </w:r>
      <w:proofErr w:type="spellEnd"/>
      <w:r>
        <w:t xml:space="preserve"> правовое государство с республиканской формой правления. Россия - социальное </w:t>
      </w:r>
      <w:proofErr w:type="spellStart"/>
      <w:r>
        <w:t>госу</w:t>
      </w:r>
      <w:proofErr w:type="spellEnd"/>
      <w:r>
        <w:t xml:space="preserve">- </w:t>
      </w:r>
      <w:proofErr w:type="spellStart"/>
      <w:r>
        <w:t>дарство</w:t>
      </w:r>
      <w:proofErr w:type="spellEnd"/>
      <w:r>
        <w:t>. Основные направления и приоритеты социальной политики российского государства. Россия - светское государство.</w:t>
      </w:r>
    </w:p>
    <w:p w14:paraId="5511ADB4" w14:textId="77777777" w:rsidR="00A43DD8" w:rsidRDefault="00983492">
      <w:pPr>
        <w:pStyle w:val="a3"/>
        <w:ind w:right="272"/>
      </w:pPr>
      <w:r>
        <w:t xml:space="preserve">Законодательные, исполнительные и судебные органы государственной власти в </w:t>
      </w:r>
      <w:proofErr w:type="gramStart"/>
      <w:r>
        <w:t xml:space="preserve">Россий- </w:t>
      </w:r>
      <w:proofErr w:type="spellStart"/>
      <w:r>
        <w:t>ской</w:t>
      </w:r>
      <w:proofErr w:type="spellEnd"/>
      <w:proofErr w:type="gramEnd"/>
      <w:r>
        <w:t xml:space="preserve">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w:t>
      </w:r>
      <w:proofErr w:type="gramStart"/>
      <w:r>
        <w:t xml:space="preserve">Фе- </w:t>
      </w:r>
      <w:proofErr w:type="spellStart"/>
      <w:r>
        <w:rPr>
          <w:spacing w:val="-2"/>
        </w:rPr>
        <w:t>дерации</w:t>
      </w:r>
      <w:proofErr w:type="spellEnd"/>
      <w:proofErr w:type="gramEnd"/>
      <w:r>
        <w:rPr>
          <w:spacing w:val="-2"/>
        </w:rPr>
        <w:t>.</w:t>
      </w:r>
    </w:p>
    <w:p w14:paraId="2241AD35" w14:textId="77777777" w:rsidR="00A43DD8" w:rsidRDefault="00983492">
      <w:pPr>
        <w:pStyle w:val="a3"/>
        <w:ind w:left="993" w:firstLine="0"/>
      </w:pPr>
      <w:r>
        <w:rPr>
          <w:spacing w:val="-2"/>
        </w:rPr>
        <w:t>Верховный</w:t>
      </w:r>
      <w:r>
        <w:t xml:space="preserve"> </w:t>
      </w:r>
      <w:r>
        <w:rPr>
          <w:spacing w:val="-2"/>
        </w:rPr>
        <w:t>Суд</w:t>
      </w:r>
      <w:r>
        <w:t xml:space="preserve"> </w:t>
      </w:r>
      <w:r>
        <w:rPr>
          <w:spacing w:val="-2"/>
        </w:rPr>
        <w:t>Российской</w:t>
      </w:r>
      <w:r>
        <w:t xml:space="preserve"> </w:t>
      </w:r>
      <w:r>
        <w:rPr>
          <w:spacing w:val="-2"/>
        </w:rPr>
        <w:t>Федерации.</w:t>
      </w:r>
    </w:p>
    <w:p w14:paraId="4C9E836C" w14:textId="77777777" w:rsidR="00A43DD8" w:rsidRDefault="00983492">
      <w:pPr>
        <w:pStyle w:val="a3"/>
        <w:ind w:left="993" w:right="277" w:firstLine="0"/>
      </w:pPr>
      <w:r>
        <w:t>Государственное управление. Противодействие коррупции в Российской Федерации. Государственно-территориальное</w:t>
      </w:r>
      <w:r>
        <w:rPr>
          <w:spacing w:val="40"/>
        </w:rPr>
        <w:t xml:space="preserve"> </w:t>
      </w:r>
      <w:r>
        <w:t>устройство</w:t>
      </w:r>
      <w:r>
        <w:rPr>
          <w:spacing w:val="40"/>
        </w:rPr>
        <w:t xml:space="preserve"> </w:t>
      </w:r>
      <w:r>
        <w:t>Российской</w:t>
      </w:r>
      <w:r>
        <w:rPr>
          <w:spacing w:val="40"/>
        </w:rPr>
        <w:t xml:space="preserve"> </w:t>
      </w:r>
      <w:r>
        <w:t>Федерации.</w:t>
      </w:r>
      <w:r>
        <w:rPr>
          <w:spacing w:val="40"/>
        </w:rPr>
        <w:t xml:space="preserve"> </w:t>
      </w:r>
      <w:r>
        <w:t>Субъекты</w:t>
      </w:r>
      <w:r>
        <w:rPr>
          <w:spacing w:val="40"/>
        </w:rPr>
        <w:t xml:space="preserve"> </w:t>
      </w:r>
      <w:r>
        <w:t>Россий-</w:t>
      </w:r>
    </w:p>
    <w:p w14:paraId="7824B6C6" w14:textId="77777777" w:rsidR="00A43DD8" w:rsidRDefault="00983492">
      <w:pPr>
        <w:pStyle w:val="a3"/>
        <w:ind w:right="278" w:firstLine="0"/>
      </w:pPr>
      <w:proofErr w:type="spellStart"/>
      <w:r>
        <w:t>ской</w:t>
      </w:r>
      <w:proofErr w:type="spellEnd"/>
      <w:r>
        <w:t xml:space="preserve">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3384C364" w14:textId="77777777" w:rsidR="00A43DD8" w:rsidRDefault="00983492">
      <w:pPr>
        <w:pStyle w:val="a3"/>
        <w:spacing w:line="251" w:lineRule="exact"/>
        <w:ind w:left="993" w:firstLine="0"/>
      </w:pPr>
      <w:r>
        <w:t>Местное</w:t>
      </w:r>
      <w:r>
        <w:rPr>
          <w:spacing w:val="-5"/>
        </w:rPr>
        <w:t xml:space="preserve"> </w:t>
      </w:r>
      <w:r>
        <w:rPr>
          <w:spacing w:val="-2"/>
        </w:rPr>
        <w:t>самоуправление.</w:t>
      </w:r>
    </w:p>
    <w:p w14:paraId="074897BE" w14:textId="77777777" w:rsidR="00A43DD8" w:rsidRDefault="00983492">
      <w:pPr>
        <w:pStyle w:val="a3"/>
        <w:ind w:right="265"/>
      </w:pPr>
      <w:r>
        <w:t xml:space="preserve">Конституция Российской Федерации о правовом статусе человека и гражданина. </w:t>
      </w:r>
      <w:proofErr w:type="gramStart"/>
      <w:r>
        <w:t xml:space="preserve">Граждан- </w:t>
      </w:r>
      <w:proofErr w:type="spellStart"/>
      <w:r>
        <w:t>ство</w:t>
      </w:r>
      <w:proofErr w:type="spellEnd"/>
      <w:proofErr w:type="gramEnd"/>
      <w:r>
        <w:t xml:space="preserve"> Российской Федерации. Взаимосвязь конституционных прав, свобод и обязанностей </w:t>
      </w:r>
      <w:proofErr w:type="spellStart"/>
      <w:r>
        <w:t>гражда</w:t>
      </w:r>
      <w:proofErr w:type="spellEnd"/>
      <w:r>
        <w:t xml:space="preserve">- </w:t>
      </w:r>
      <w:proofErr w:type="spellStart"/>
      <w:r>
        <w:t>нина</w:t>
      </w:r>
      <w:proofErr w:type="spellEnd"/>
      <w:r>
        <w:t xml:space="preserve"> Российской Федерации.</w:t>
      </w:r>
    </w:p>
    <w:p w14:paraId="06F20149" w14:textId="77777777" w:rsidR="00A43DD8" w:rsidRDefault="00983492">
      <w:pPr>
        <w:pStyle w:val="2"/>
        <w:spacing w:before="7" w:line="250" w:lineRule="exact"/>
        <w:jc w:val="both"/>
      </w:pPr>
      <w:r>
        <w:t>Человек</w:t>
      </w:r>
      <w:r>
        <w:rPr>
          <w:spacing w:val="-8"/>
        </w:rPr>
        <w:t xml:space="preserve"> </w:t>
      </w:r>
      <w:r>
        <w:t>в</w:t>
      </w:r>
      <w:r>
        <w:rPr>
          <w:spacing w:val="-9"/>
        </w:rPr>
        <w:t xml:space="preserve"> </w:t>
      </w:r>
      <w:r>
        <w:t>системе</w:t>
      </w:r>
      <w:r>
        <w:rPr>
          <w:spacing w:val="-11"/>
        </w:rPr>
        <w:t xml:space="preserve"> </w:t>
      </w:r>
      <w:r>
        <w:t>социальных</w:t>
      </w:r>
      <w:r>
        <w:rPr>
          <w:spacing w:val="-7"/>
        </w:rPr>
        <w:t xml:space="preserve"> </w:t>
      </w:r>
      <w:r>
        <w:rPr>
          <w:spacing w:val="-2"/>
        </w:rPr>
        <w:t>отношений</w:t>
      </w:r>
    </w:p>
    <w:p w14:paraId="0D27F5E9" w14:textId="77777777" w:rsidR="00A43DD8" w:rsidRDefault="00983492">
      <w:pPr>
        <w:pStyle w:val="a3"/>
        <w:spacing w:line="244" w:lineRule="auto"/>
        <w:ind w:left="993" w:right="337" w:firstLine="0"/>
        <w:jc w:val="left"/>
      </w:pPr>
      <w:r>
        <w:t>Социальная</w:t>
      </w:r>
      <w:r>
        <w:rPr>
          <w:spacing w:val="-11"/>
        </w:rPr>
        <w:t xml:space="preserve"> </w:t>
      </w:r>
      <w:r>
        <w:t>структура</w:t>
      </w:r>
      <w:r>
        <w:rPr>
          <w:spacing w:val="-9"/>
        </w:rPr>
        <w:t xml:space="preserve"> </w:t>
      </w:r>
      <w:r>
        <w:t>общества.</w:t>
      </w:r>
      <w:r>
        <w:rPr>
          <w:spacing w:val="-13"/>
        </w:rPr>
        <w:t xml:space="preserve"> </w:t>
      </w:r>
      <w:r>
        <w:t>Многообразие</w:t>
      </w:r>
      <w:r>
        <w:rPr>
          <w:spacing w:val="-14"/>
        </w:rPr>
        <w:t xml:space="preserve"> </w:t>
      </w:r>
      <w:r>
        <w:t>социальных</w:t>
      </w:r>
      <w:r>
        <w:rPr>
          <w:spacing w:val="-8"/>
        </w:rPr>
        <w:t xml:space="preserve"> </w:t>
      </w:r>
      <w:r>
        <w:t>общностей</w:t>
      </w:r>
      <w:r>
        <w:rPr>
          <w:spacing w:val="-9"/>
        </w:rPr>
        <w:t xml:space="preserve"> </w:t>
      </w:r>
      <w:r>
        <w:t>и</w:t>
      </w:r>
      <w:r>
        <w:rPr>
          <w:spacing w:val="-12"/>
        </w:rPr>
        <w:t xml:space="preserve"> </w:t>
      </w:r>
      <w:r>
        <w:t>групп. Социальная мобильность.</w:t>
      </w:r>
    </w:p>
    <w:p w14:paraId="51119B73" w14:textId="77777777" w:rsidR="00A43DD8" w:rsidRDefault="00983492">
      <w:pPr>
        <w:pStyle w:val="a3"/>
        <w:spacing w:line="242" w:lineRule="auto"/>
        <w:ind w:left="993" w:firstLine="0"/>
        <w:jc w:val="left"/>
      </w:pPr>
      <w:r>
        <w:t>Социальный</w:t>
      </w:r>
      <w:r>
        <w:rPr>
          <w:spacing w:val="-7"/>
        </w:rPr>
        <w:t xml:space="preserve"> </w:t>
      </w:r>
      <w:r>
        <w:t>статус</w:t>
      </w:r>
      <w:r>
        <w:rPr>
          <w:spacing w:val="-7"/>
        </w:rPr>
        <w:t xml:space="preserve"> </w:t>
      </w:r>
      <w:r>
        <w:t>человека</w:t>
      </w:r>
      <w:r>
        <w:rPr>
          <w:spacing w:val="-6"/>
        </w:rPr>
        <w:t xml:space="preserve"> </w:t>
      </w:r>
      <w:r>
        <w:t>в</w:t>
      </w:r>
      <w:r>
        <w:rPr>
          <w:spacing w:val="-8"/>
        </w:rPr>
        <w:t xml:space="preserve"> </w:t>
      </w:r>
      <w:r>
        <w:t>обществе.</w:t>
      </w:r>
      <w:r>
        <w:rPr>
          <w:spacing w:val="-6"/>
        </w:rPr>
        <w:t xml:space="preserve"> </w:t>
      </w:r>
      <w:r>
        <w:t>Социальные</w:t>
      </w:r>
      <w:r>
        <w:rPr>
          <w:spacing w:val="-6"/>
        </w:rPr>
        <w:t xml:space="preserve"> </w:t>
      </w:r>
      <w:r>
        <w:t>роли.</w:t>
      </w:r>
      <w:r>
        <w:rPr>
          <w:spacing w:val="-7"/>
        </w:rPr>
        <w:t xml:space="preserve"> </w:t>
      </w:r>
      <w:r>
        <w:t>Ролевой</w:t>
      </w:r>
      <w:r>
        <w:rPr>
          <w:spacing w:val="-8"/>
        </w:rPr>
        <w:t xml:space="preserve"> </w:t>
      </w:r>
      <w:r>
        <w:t>набор</w:t>
      </w:r>
      <w:r>
        <w:rPr>
          <w:spacing w:val="-7"/>
        </w:rPr>
        <w:t xml:space="preserve"> </w:t>
      </w:r>
      <w:r>
        <w:t>подростка. Социализация личности.</w:t>
      </w:r>
    </w:p>
    <w:p w14:paraId="2B856046" w14:textId="77777777" w:rsidR="00A43DD8" w:rsidRDefault="00983492">
      <w:pPr>
        <w:pStyle w:val="a3"/>
        <w:jc w:val="left"/>
      </w:pPr>
      <w:r>
        <w:t>Роль</w:t>
      </w:r>
      <w:r>
        <w:rPr>
          <w:spacing w:val="-5"/>
        </w:rPr>
        <w:t xml:space="preserve"> </w:t>
      </w:r>
      <w:r>
        <w:t>семьи</w:t>
      </w:r>
      <w:r>
        <w:rPr>
          <w:spacing w:val="-7"/>
        </w:rPr>
        <w:t xml:space="preserve"> </w:t>
      </w:r>
      <w:r>
        <w:t>в</w:t>
      </w:r>
      <w:r>
        <w:rPr>
          <w:spacing w:val="-8"/>
        </w:rPr>
        <w:t xml:space="preserve"> </w:t>
      </w:r>
      <w:r>
        <w:t>социализации</w:t>
      </w:r>
      <w:r>
        <w:rPr>
          <w:spacing w:val="-5"/>
        </w:rPr>
        <w:t xml:space="preserve"> </w:t>
      </w:r>
      <w:r>
        <w:t>личности.</w:t>
      </w:r>
      <w:r>
        <w:rPr>
          <w:spacing w:val="-7"/>
        </w:rPr>
        <w:t xml:space="preserve"> </w:t>
      </w:r>
      <w:r>
        <w:t>Функции</w:t>
      </w:r>
      <w:r>
        <w:rPr>
          <w:spacing w:val="-5"/>
        </w:rPr>
        <w:t xml:space="preserve"> </w:t>
      </w:r>
      <w:r>
        <w:t>семьи.</w:t>
      </w:r>
      <w:r>
        <w:rPr>
          <w:spacing w:val="-5"/>
        </w:rPr>
        <w:t xml:space="preserve"> </w:t>
      </w:r>
      <w:r>
        <w:t>Семейные</w:t>
      </w:r>
      <w:r>
        <w:rPr>
          <w:spacing w:val="-3"/>
        </w:rPr>
        <w:t xml:space="preserve"> </w:t>
      </w:r>
      <w:r>
        <w:t>ценности.</w:t>
      </w:r>
      <w:r>
        <w:rPr>
          <w:spacing w:val="-10"/>
        </w:rPr>
        <w:t xml:space="preserve"> </w:t>
      </w:r>
      <w:r>
        <w:t>Основные</w:t>
      </w:r>
      <w:r>
        <w:rPr>
          <w:spacing w:val="-4"/>
        </w:rPr>
        <w:t xml:space="preserve"> </w:t>
      </w:r>
      <w:r>
        <w:t>роли членов семьи.</w:t>
      </w:r>
    </w:p>
    <w:p w14:paraId="36CB1A92" w14:textId="77777777" w:rsidR="00A43DD8" w:rsidRDefault="00983492">
      <w:pPr>
        <w:pStyle w:val="a3"/>
        <w:spacing w:line="249" w:lineRule="exact"/>
        <w:ind w:left="993" w:firstLine="0"/>
        <w:jc w:val="left"/>
      </w:pPr>
      <w:r>
        <w:t>Этнос</w:t>
      </w:r>
      <w:r>
        <w:rPr>
          <w:spacing w:val="2"/>
        </w:rPr>
        <w:t xml:space="preserve"> </w:t>
      </w:r>
      <w:r>
        <w:t>и</w:t>
      </w:r>
      <w:r>
        <w:rPr>
          <w:spacing w:val="5"/>
        </w:rPr>
        <w:t xml:space="preserve"> </w:t>
      </w:r>
      <w:r>
        <w:t>нация.</w:t>
      </w:r>
      <w:r>
        <w:rPr>
          <w:spacing w:val="7"/>
        </w:rPr>
        <w:t xml:space="preserve"> </w:t>
      </w:r>
      <w:r>
        <w:t>Россия</w:t>
      </w:r>
      <w:r>
        <w:rPr>
          <w:spacing w:val="7"/>
        </w:rPr>
        <w:t xml:space="preserve"> </w:t>
      </w:r>
      <w:r>
        <w:t>-</w:t>
      </w:r>
      <w:r>
        <w:rPr>
          <w:spacing w:val="2"/>
        </w:rPr>
        <w:t xml:space="preserve"> </w:t>
      </w:r>
      <w:r>
        <w:t>многонациональное</w:t>
      </w:r>
      <w:r>
        <w:rPr>
          <w:spacing w:val="1"/>
        </w:rPr>
        <w:t xml:space="preserve"> </w:t>
      </w:r>
      <w:r>
        <w:t>государство.</w:t>
      </w:r>
      <w:r>
        <w:rPr>
          <w:spacing w:val="4"/>
        </w:rPr>
        <w:t xml:space="preserve"> </w:t>
      </w:r>
      <w:r>
        <w:t>Этносы</w:t>
      </w:r>
      <w:r>
        <w:rPr>
          <w:spacing w:val="7"/>
        </w:rPr>
        <w:t xml:space="preserve"> </w:t>
      </w:r>
      <w:r>
        <w:t>и</w:t>
      </w:r>
      <w:r>
        <w:rPr>
          <w:spacing w:val="5"/>
        </w:rPr>
        <w:t xml:space="preserve"> </w:t>
      </w:r>
      <w:r>
        <w:t>нации</w:t>
      </w:r>
      <w:r>
        <w:rPr>
          <w:spacing w:val="-1"/>
        </w:rPr>
        <w:t xml:space="preserve"> </w:t>
      </w:r>
      <w:r>
        <w:t>в</w:t>
      </w:r>
      <w:r>
        <w:rPr>
          <w:spacing w:val="4"/>
        </w:rPr>
        <w:t xml:space="preserve"> </w:t>
      </w:r>
      <w:r>
        <w:t>диалоге</w:t>
      </w:r>
      <w:r>
        <w:rPr>
          <w:spacing w:val="5"/>
        </w:rPr>
        <w:t xml:space="preserve"> </w:t>
      </w:r>
      <w:r>
        <w:rPr>
          <w:spacing w:val="-2"/>
        </w:rPr>
        <w:t>куль-</w:t>
      </w:r>
    </w:p>
    <w:p w14:paraId="28C73546" w14:textId="77777777" w:rsidR="00A43DD8" w:rsidRDefault="00983492">
      <w:pPr>
        <w:pStyle w:val="a3"/>
        <w:spacing w:line="237" w:lineRule="exact"/>
        <w:ind w:firstLine="0"/>
        <w:jc w:val="left"/>
      </w:pPr>
      <w:r>
        <w:rPr>
          <w:spacing w:val="-4"/>
        </w:rPr>
        <w:t>тур.</w:t>
      </w:r>
    </w:p>
    <w:p w14:paraId="7D5376EC" w14:textId="77777777" w:rsidR="00A43DD8" w:rsidRDefault="00983492">
      <w:pPr>
        <w:pStyle w:val="a3"/>
        <w:spacing w:line="250" w:lineRule="exact"/>
        <w:ind w:left="993" w:firstLine="0"/>
        <w:jc w:val="left"/>
      </w:pPr>
      <w:r>
        <w:t>Социальная</w:t>
      </w:r>
      <w:r>
        <w:rPr>
          <w:spacing w:val="6"/>
        </w:rPr>
        <w:t xml:space="preserve"> </w:t>
      </w:r>
      <w:r>
        <w:t>политика</w:t>
      </w:r>
      <w:r>
        <w:rPr>
          <w:spacing w:val="14"/>
        </w:rPr>
        <w:t xml:space="preserve"> </w:t>
      </w:r>
      <w:r>
        <w:t>Российского</w:t>
      </w:r>
      <w:r>
        <w:rPr>
          <w:spacing w:val="12"/>
        </w:rPr>
        <w:t xml:space="preserve"> </w:t>
      </w:r>
      <w:r>
        <w:t>государства.</w:t>
      </w:r>
      <w:r>
        <w:rPr>
          <w:spacing w:val="11"/>
        </w:rPr>
        <w:t xml:space="preserve"> </w:t>
      </w:r>
      <w:r>
        <w:t>Социальные</w:t>
      </w:r>
      <w:r>
        <w:rPr>
          <w:spacing w:val="10"/>
        </w:rPr>
        <w:t xml:space="preserve"> </w:t>
      </w:r>
      <w:r>
        <w:t>конфликты</w:t>
      </w:r>
      <w:r>
        <w:rPr>
          <w:spacing w:val="14"/>
        </w:rPr>
        <w:t xml:space="preserve"> </w:t>
      </w:r>
      <w:r>
        <w:t>и</w:t>
      </w:r>
      <w:r>
        <w:rPr>
          <w:spacing w:val="5"/>
        </w:rPr>
        <w:t xml:space="preserve"> </w:t>
      </w:r>
      <w:r>
        <w:t>пути</w:t>
      </w:r>
      <w:r>
        <w:rPr>
          <w:spacing w:val="10"/>
        </w:rPr>
        <w:t xml:space="preserve"> </w:t>
      </w:r>
      <w:r>
        <w:t>их</w:t>
      </w:r>
      <w:r>
        <w:rPr>
          <w:spacing w:val="14"/>
        </w:rPr>
        <w:t xml:space="preserve"> </w:t>
      </w:r>
      <w:proofErr w:type="spellStart"/>
      <w:r>
        <w:rPr>
          <w:spacing w:val="-2"/>
        </w:rPr>
        <w:t>разре</w:t>
      </w:r>
      <w:proofErr w:type="spellEnd"/>
      <w:r>
        <w:rPr>
          <w:spacing w:val="-2"/>
        </w:rPr>
        <w:t>-</w:t>
      </w:r>
    </w:p>
    <w:p w14:paraId="06063A4B" w14:textId="77777777" w:rsidR="00A43DD8" w:rsidRDefault="00983492">
      <w:pPr>
        <w:pStyle w:val="a3"/>
        <w:spacing w:before="1"/>
        <w:ind w:right="272" w:firstLine="0"/>
      </w:pPr>
      <w:proofErr w:type="spellStart"/>
      <w:r>
        <w:t>шения</w:t>
      </w:r>
      <w:proofErr w:type="spellEnd"/>
      <w:r>
        <w:t>.</w:t>
      </w:r>
      <w:r>
        <w:rPr>
          <w:spacing w:val="-5"/>
        </w:rPr>
        <w:t xml:space="preserve"> </w:t>
      </w:r>
      <w:r>
        <w:t>Отклоняющееся</w:t>
      </w:r>
      <w:r>
        <w:rPr>
          <w:spacing w:val="-7"/>
        </w:rPr>
        <w:t xml:space="preserve"> </w:t>
      </w:r>
      <w:r>
        <w:t>поведение.</w:t>
      </w:r>
      <w:r>
        <w:rPr>
          <w:spacing w:val="-4"/>
        </w:rPr>
        <w:t xml:space="preserve"> </w:t>
      </w:r>
      <w:r>
        <w:t>Опасность</w:t>
      </w:r>
      <w:r>
        <w:rPr>
          <w:spacing w:val="-7"/>
        </w:rPr>
        <w:t xml:space="preserve"> </w:t>
      </w:r>
      <w:r>
        <w:t>наркомании</w:t>
      </w:r>
      <w:r>
        <w:rPr>
          <w:spacing w:val="-6"/>
        </w:rPr>
        <w:t xml:space="preserve"> </w:t>
      </w:r>
      <w:r>
        <w:t>и</w:t>
      </w:r>
      <w:r>
        <w:rPr>
          <w:spacing w:val="-8"/>
        </w:rPr>
        <w:t xml:space="preserve"> </w:t>
      </w:r>
      <w:r>
        <w:t>алкоголизма</w:t>
      </w:r>
      <w:r>
        <w:rPr>
          <w:spacing w:val="-4"/>
        </w:rPr>
        <w:t xml:space="preserve"> </w:t>
      </w:r>
      <w:r>
        <w:t>для</w:t>
      </w:r>
      <w:r>
        <w:rPr>
          <w:spacing w:val="-6"/>
        </w:rPr>
        <w:t xml:space="preserve"> </w:t>
      </w:r>
      <w:r>
        <w:t>человека</w:t>
      </w:r>
      <w:r>
        <w:rPr>
          <w:spacing w:val="-4"/>
        </w:rPr>
        <w:t xml:space="preserve"> </w:t>
      </w:r>
      <w:r>
        <w:t>и</w:t>
      </w:r>
      <w:r>
        <w:rPr>
          <w:spacing w:val="-8"/>
        </w:rPr>
        <w:t xml:space="preserve"> </w:t>
      </w:r>
      <w:r>
        <w:t>общества. Профилактика негативных отклонений поведения. Социальная и личная значимость здорового образа жизни.</w:t>
      </w:r>
    </w:p>
    <w:p w14:paraId="37F6FAC8" w14:textId="77777777" w:rsidR="00A43DD8" w:rsidRDefault="00983492">
      <w:pPr>
        <w:pStyle w:val="2"/>
        <w:spacing w:before="7" w:line="252" w:lineRule="exact"/>
        <w:jc w:val="both"/>
      </w:pPr>
      <w:r>
        <w:t>Человек</w:t>
      </w:r>
      <w:r>
        <w:rPr>
          <w:spacing w:val="-10"/>
        </w:rPr>
        <w:t xml:space="preserve"> </w:t>
      </w:r>
      <w:r>
        <w:t>в</w:t>
      </w:r>
      <w:r>
        <w:rPr>
          <w:spacing w:val="-11"/>
        </w:rPr>
        <w:t xml:space="preserve"> </w:t>
      </w:r>
      <w:r>
        <w:t>современном</w:t>
      </w:r>
      <w:r>
        <w:rPr>
          <w:spacing w:val="-10"/>
        </w:rPr>
        <w:t xml:space="preserve"> </w:t>
      </w:r>
      <w:r>
        <w:t>изменяющемся</w:t>
      </w:r>
      <w:r>
        <w:rPr>
          <w:spacing w:val="-10"/>
        </w:rPr>
        <w:t xml:space="preserve"> </w:t>
      </w:r>
      <w:r>
        <w:rPr>
          <w:spacing w:val="-4"/>
        </w:rPr>
        <w:t>мире</w:t>
      </w:r>
    </w:p>
    <w:p w14:paraId="18FF9297" w14:textId="77777777" w:rsidR="00A43DD8" w:rsidRDefault="00983492">
      <w:pPr>
        <w:pStyle w:val="a3"/>
        <w:ind w:right="277"/>
      </w:pPr>
      <w:r>
        <w:t xml:space="preserve">Информационное общество. Сущность глобализации. Причины, проявления и последствия глобализации, </w:t>
      </w:r>
      <w:proofErr w:type="spellStart"/>
      <w:r>
        <w:t>еѐ</w:t>
      </w:r>
      <w:proofErr w:type="spellEnd"/>
      <w:r>
        <w:t xml:space="preserve"> противоречия. Глобальные проблемы и возможности их</w:t>
      </w:r>
      <w:r>
        <w:rPr>
          <w:spacing w:val="-3"/>
        </w:rPr>
        <w:t xml:space="preserve"> </w:t>
      </w:r>
      <w:r>
        <w:t xml:space="preserve">решения. Экологическая ситуация и способы </w:t>
      </w:r>
      <w:proofErr w:type="spellStart"/>
      <w:r>
        <w:t>еѐ</w:t>
      </w:r>
      <w:proofErr w:type="spellEnd"/>
      <w:r>
        <w:t xml:space="preserve"> улучшения.</w:t>
      </w:r>
    </w:p>
    <w:p w14:paraId="1FA76CB8" w14:textId="77777777" w:rsidR="00A43DD8" w:rsidRDefault="00983492">
      <w:pPr>
        <w:pStyle w:val="a3"/>
        <w:ind w:left="993" w:right="1034" w:firstLine="0"/>
        <w:jc w:val="left"/>
      </w:pPr>
      <w:proofErr w:type="spellStart"/>
      <w:r>
        <w:t>Молодѐжь</w:t>
      </w:r>
      <w:proofErr w:type="spellEnd"/>
      <w:r>
        <w:rPr>
          <w:spacing w:val="-7"/>
        </w:rPr>
        <w:t xml:space="preserve"> </w:t>
      </w:r>
      <w:r>
        <w:t>-</w:t>
      </w:r>
      <w:r>
        <w:rPr>
          <w:spacing w:val="-14"/>
        </w:rPr>
        <w:t xml:space="preserve"> </w:t>
      </w:r>
      <w:r>
        <w:t>активный</w:t>
      </w:r>
      <w:r>
        <w:rPr>
          <w:spacing w:val="-8"/>
        </w:rPr>
        <w:t xml:space="preserve"> </w:t>
      </w:r>
      <w:r>
        <w:t>участник</w:t>
      </w:r>
      <w:r>
        <w:rPr>
          <w:spacing w:val="-7"/>
        </w:rPr>
        <w:t xml:space="preserve"> </w:t>
      </w:r>
      <w:r>
        <w:t>общественной</w:t>
      </w:r>
      <w:r>
        <w:rPr>
          <w:spacing w:val="-10"/>
        </w:rPr>
        <w:t xml:space="preserve"> </w:t>
      </w:r>
      <w:r>
        <w:t>жизни.</w:t>
      </w:r>
      <w:r>
        <w:rPr>
          <w:spacing w:val="-8"/>
        </w:rPr>
        <w:t xml:space="preserve"> </w:t>
      </w:r>
      <w:proofErr w:type="spellStart"/>
      <w:r>
        <w:t>Волонтѐрское</w:t>
      </w:r>
      <w:proofErr w:type="spellEnd"/>
      <w:r>
        <w:rPr>
          <w:spacing w:val="-9"/>
        </w:rPr>
        <w:t xml:space="preserve"> </w:t>
      </w:r>
      <w:r>
        <w:t>движение. Профессии настоящего и будущего. Непрерывное образование и карьера.</w:t>
      </w:r>
    </w:p>
    <w:p w14:paraId="75029BB8" w14:textId="77777777" w:rsidR="00A43DD8" w:rsidRDefault="00983492">
      <w:pPr>
        <w:pStyle w:val="a3"/>
        <w:ind w:left="993" w:firstLine="0"/>
        <w:jc w:val="left"/>
      </w:pPr>
      <w:r>
        <w:t>Здоровый</w:t>
      </w:r>
      <w:r>
        <w:rPr>
          <w:spacing w:val="1"/>
        </w:rPr>
        <w:t xml:space="preserve"> </w:t>
      </w:r>
      <w:r>
        <w:t>образ</w:t>
      </w:r>
      <w:r>
        <w:rPr>
          <w:spacing w:val="-1"/>
        </w:rPr>
        <w:t xml:space="preserve"> </w:t>
      </w:r>
      <w:r>
        <w:t>жизни.</w:t>
      </w:r>
      <w:r>
        <w:rPr>
          <w:spacing w:val="5"/>
        </w:rPr>
        <w:t xml:space="preserve"> </w:t>
      </w:r>
      <w:r>
        <w:t>Социальная</w:t>
      </w:r>
      <w:r>
        <w:rPr>
          <w:spacing w:val="2"/>
        </w:rPr>
        <w:t xml:space="preserve"> </w:t>
      </w:r>
      <w:r>
        <w:t>и</w:t>
      </w:r>
      <w:r>
        <w:rPr>
          <w:spacing w:val="4"/>
        </w:rPr>
        <w:t xml:space="preserve"> </w:t>
      </w:r>
      <w:r>
        <w:t>личная</w:t>
      </w:r>
      <w:r>
        <w:rPr>
          <w:spacing w:val="3"/>
        </w:rPr>
        <w:t xml:space="preserve"> </w:t>
      </w:r>
      <w:r>
        <w:t>значимость</w:t>
      </w:r>
      <w:r>
        <w:rPr>
          <w:spacing w:val="5"/>
        </w:rPr>
        <w:t xml:space="preserve"> </w:t>
      </w:r>
      <w:r>
        <w:t>здорового</w:t>
      </w:r>
      <w:r>
        <w:rPr>
          <w:spacing w:val="6"/>
        </w:rPr>
        <w:t xml:space="preserve"> </w:t>
      </w:r>
      <w:r>
        <w:t>образа</w:t>
      </w:r>
      <w:r>
        <w:rPr>
          <w:spacing w:val="-1"/>
        </w:rPr>
        <w:t xml:space="preserve"> </w:t>
      </w:r>
      <w:r>
        <w:t>жизни.</w:t>
      </w:r>
      <w:r>
        <w:rPr>
          <w:spacing w:val="5"/>
        </w:rPr>
        <w:t xml:space="preserve"> </w:t>
      </w:r>
      <w:r>
        <w:t>Мода</w:t>
      </w:r>
      <w:r>
        <w:rPr>
          <w:spacing w:val="3"/>
        </w:rPr>
        <w:t xml:space="preserve"> </w:t>
      </w:r>
      <w:r>
        <w:rPr>
          <w:spacing w:val="-10"/>
        </w:rPr>
        <w:t>и</w:t>
      </w:r>
    </w:p>
    <w:p w14:paraId="001CC9A0" w14:textId="77777777" w:rsidR="00A43DD8" w:rsidRDefault="00983492">
      <w:pPr>
        <w:pStyle w:val="a3"/>
        <w:spacing w:line="250" w:lineRule="exact"/>
        <w:ind w:firstLine="0"/>
        <w:jc w:val="left"/>
      </w:pPr>
      <w:r>
        <w:rPr>
          <w:spacing w:val="-2"/>
        </w:rPr>
        <w:t>спорт.</w:t>
      </w:r>
    </w:p>
    <w:p w14:paraId="6B6FA244" w14:textId="77777777" w:rsidR="00A43DD8" w:rsidRDefault="00983492">
      <w:pPr>
        <w:pStyle w:val="a3"/>
        <w:spacing w:line="252" w:lineRule="exact"/>
        <w:ind w:left="993" w:firstLine="0"/>
        <w:jc w:val="left"/>
      </w:pPr>
      <w:r>
        <w:t>Современные</w:t>
      </w:r>
      <w:r>
        <w:rPr>
          <w:spacing w:val="-11"/>
        </w:rPr>
        <w:t xml:space="preserve"> </w:t>
      </w:r>
      <w:r>
        <w:t>формы</w:t>
      </w:r>
      <w:r>
        <w:rPr>
          <w:spacing w:val="-10"/>
        </w:rPr>
        <w:t xml:space="preserve"> </w:t>
      </w:r>
      <w:r>
        <w:t>связи</w:t>
      </w:r>
      <w:r>
        <w:rPr>
          <w:spacing w:val="-11"/>
        </w:rPr>
        <w:t xml:space="preserve"> </w:t>
      </w:r>
      <w:r>
        <w:t>и</w:t>
      </w:r>
      <w:r>
        <w:rPr>
          <w:spacing w:val="-11"/>
        </w:rPr>
        <w:t xml:space="preserve"> </w:t>
      </w:r>
      <w:r>
        <w:t>коммуникации:</w:t>
      </w:r>
      <w:r>
        <w:rPr>
          <w:spacing w:val="-7"/>
        </w:rPr>
        <w:t xml:space="preserve"> </w:t>
      </w:r>
      <w:r>
        <w:t>как</w:t>
      </w:r>
      <w:r>
        <w:rPr>
          <w:spacing w:val="-5"/>
        </w:rPr>
        <w:t xml:space="preserve"> </w:t>
      </w:r>
      <w:r>
        <w:t>они</w:t>
      </w:r>
      <w:r>
        <w:rPr>
          <w:spacing w:val="-11"/>
        </w:rPr>
        <w:t xml:space="preserve"> </w:t>
      </w:r>
      <w:r>
        <w:t>изменили</w:t>
      </w:r>
      <w:r>
        <w:rPr>
          <w:spacing w:val="-10"/>
        </w:rPr>
        <w:t xml:space="preserve"> </w:t>
      </w:r>
      <w:r>
        <w:t>мир.</w:t>
      </w:r>
      <w:r>
        <w:rPr>
          <w:spacing w:val="-8"/>
        </w:rPr>
        <w:t xml:space="preserve"> </w:t>
      </w:r>
      <w:r>
        <w:t>Особенности</w:t>
      </w:r>
      <w:r>
        <w:rPr>
          <w:spacing w:val="-8"/>
        </w:rPr>
        <w:t xml:space="preserve"> </w:t>
      </w:r>
      <w:r>
        <w:rPr>
          <w:spacing w:val="-2"/>
        </w:rPr>
        <w:t>общения</w:t>
      </w:r>
    </w:p>
    <w:p w14:paraId="34B0EBD0" w14:textId="77777777" w:rsidR="00A43DD8" w:rsidRDefault="00983492">
      <w:pPr>
        <w:pStyle w:val="a3"/>
        <w:spacing w:before="4" w:line="252" w:lineRule="exact"/>
        <w:ind w:firstLine="0"/>
      </w:pPr>
      <w:r>
        <w:t>в</w:t>
      </w:r>
      <w:r>
        <w:rPr>
          <w:spacing w:val="-12"/>
        </w:rPr>
        <w:t xml:space="preserve"> </w:t>
      </w:r>
      <w:r>
        <w:t>виртуальном</w:t>
      </w:r>
      <w:r>
        <w:rPr>
          <w:spacing w:val="-9"/>
        </w:rPr>
        <w:t xml:space="preserve"> </w:t>
      </w:r>
      <w:r>
        <w:rPr>
          <w:spacing w:val="-2"/>
        </w:rPr>
        <w:t>пространстве.</w:t>
      </w:r>
    </w:p>
    <w:p w14:paraId="02535C03" w14:textId="77777777" w:rsidR="00A43DD8" w:rsidRDefault="00983492">
      <w:pPr>
        <w:pStyle w:val="a3"/>
        <w:spacing w:line="252" w:lineRule="exact"/>
        <w:ind w:left="993" w:firstLine="0"/>
      </w:pPr>
      <w:r>
        <w:rPr>
          <w:spacing w:val="-2"/>
        </w:rPr>
        <w:t>Перспективы</w:t>
      </w:r>
      <w:r>
        <w:t xml:space="preserve"> </w:t>
      </w:r>
      <w:r>
        <w:rPr>
          <w:spacing w:val="-2"/>
        </w:rPr>
        <w:t>развития</w:t>
      </w:r>
      <w:r>
        <w:t xml:space="preserve"> </w:t>
      </w:r>
      <w:r>
        <w:rPr>
          <w:spacing w:val="-2"/>
        </w:rPr>
        <w:t>общества.</w:t>
      </w:r>
    </w:p>
    <w:p w14:paraId="52FDA393" w14:textId="77777777" w:rsidR="00A43DD8" w:rsidRDefault="00983492">
      <w:pPr>
        <w:pStyle w:val="1"/>
        <w:spacing w:before="3" w:line="250" w:lineRule="exact"/>
      </w:pPr>
      <w:r>
        <w:t>Планируемые</w:t>
      </w:r>
      <w:r>
        <w:rPr>
          <w:spacing w:val="-16"/>
        </w:rPr>
        <w:t xml:space="preserve"> </w:t>
      </w:r>
      <w:r>
        <w:t>результаты</w:t>
      </w:r>
      <w:r>
        <w:rPr>
          <w:spacing w:val="-11"/>
        </w:rPr>
        <w:t xml:space="preserve"> </w:t>
      </w:r>
      <w:r>
        <w:t>освоения</w:t>
      </w:r>
      <w:r>
        <w:rPr>
          <w:spacing w:val="-10"/>
        </w:rPr>
        <w:t xml:space="preserve"> </w:t>
      </w:r>
      <w:r>
        <w:t>программы</w:t>
      </w:r>
      <w:r>
        <w:rPr>
          <w:spacing w:val="-14"/>
        </w:rPr>
        <w:t xml:space="preserve"> </w:t>
      </w:r>
      <w:r>
        <w:t>по</w:t>
      </w:r>
      <w:r>
        <w:rPr>
          <w:spacing w:val="-11"/>
        </w:rPr>
        <w:t xml:space="preserve"> </w:t>
      </w:r>
      <w:r>
        <w:rPr>
          <w:spacing w:val="-2"/>
        </w:rPr>
        <w:t>обществознанию</w:t>
      </w:r>
    </w:p>
    <w:p w14:paraId="677918FE" w14:textId="77777777" w:rsidR="00A43DD8" w:rsidRDefault="00983492">
      <w:pPr>
        <w:pStyle w:val="a3"/>
        <w:ind w:right="268"/>
      </w:pPr>
      <w:r>
        <w:rPr>
          <w:b/>
          <w:i/>
        </w:rPr>
        <w:t>Личностные</w:t>
      </w:r>
      <w:r>
        <w:rPr>
          <w:b/>
          <w:i/>
          <w:spacing w:val="-13"/>
        </w:rPr>
        <w:t xml:space="preserve"> </w:t>
      </w:r>
      <w:r>
        <w:rPr>
          <w:b/>
          <w:i/>
        </w:rPr>
        <w:t>результаты</w:t>
      </w:r>
      <w:r>
        <w:rPr>
          <w:b/>
          <w:i/>
          <w:spacing w:val="-12"/>
        </w:rPr>
        <w:t xml:space="preserve"> </w:t>
      </w:r>
      <w:r>
        <w:t>изучения</w:t>
      </w:r>
      <w:r>
        <w:rPr>
          <w:spacing w:val="-13"/>
        </w:rPr>
        <w:t xml:space="preserve"> </w:t>
      </w:r>
      <w:r>
        <w:t>обществознания</w:t>
      </w:r>
      <w:r>
        <w:rPr>
          <w:spacing w:val="-11"/>
        </w:rPr>
        <w:t xml:space="preserve"> </w:t>
      </w:r>
      <w:r>
        <w:t>воплощают</w:t>
      </w:r>
      <w:r>
        <w:rPr>
          <w:spacing w:val="-12"/>
        </w:rPr>
        <w:t xml:space="preserve"> </w:t>
      </w:r>
      <w:r>
        <w:t>традиционные</w:t>
      </w:r>
      <w:r>
        <w:rPr>
          <w:spacing w:val="-12"/>
        </w:rPr>
        <w:t xml:space="preserve"> </w:t>
      </w:r>
      <w:r>
        <w:t xml:space="preserve">российские социокультурные и духовно-нравственные ценности, принятые в обществе нормы поведения, </w:t>
      </w:r>
      <w:proofErr w:type="gramStart"/>
      <w:r>
        <w:t xml:space="preserve">от- </w:t>
      </w:r>
      <w:proofErr w:type="spellStart"/>
      <w:r>
        <w:t>ражают</w:t>
      </w:r>
      <w:proofErr w:type="spellEnd"/>
      <w:proofErr w:type="gramEnd"/>
      <w:r>
        <w:t xml:space="preserve">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w:t>
      </w:r>
      <w:proofErr w:type="spellStart"/>
      <w:proofErr w:type="gramStart"/>
      <w:r>
        <w:t>воспита</w:t>
      </w:r>
      <w:proofErr w:type="spellEnd"/>
      <w:r>
        <w:t>- тельной</w:t>
      </w:r>
      <w:proofErr w:type="gramEnd"/>
      <w:r>
        <w:rPr>
          <w:spacing w:val="31"/>
        </w:rPr>
        <w:t xml:space="preserve"> </w:t>
      </w:r>
      <w:r>
        <w:t>деятельности</w:t>
      </w:r>
      <w:r>
        <w:rPr>
          <w:spacing w:val="34"/>
        </w:rPr>
        <w:t xml:space="preserve"> </w:t>
      </w:r>
      <w:r>
        <w:t>в</w:t>
      </w:r>
      <w:r>
        <w:rPr>
          <w:spacing w:val="28"/>
        </w:rPr>
        <w:t xml:space="preserve"> </w:t>
      </w:r>
      <w:r>
        <w:t>процессе</w:t>
      </w:r>
      <w:r>
        <w:rPr>
          <w:spacing w:val="35"/>
        </w:rPr>
        <w:t xml:space="preserve"> </w:t>
      </w:r>
      <w:r>
        <w:t>развития</w:t>
      </w:r>
      <w:r>
        <w:rPr>
          <w:spacing w:val="33"/>
        </w:rPr>
        <w:t xml:space="preserve"> </w:t>
      </w:r>
      <w:r>
        <w:t>у</w:t>
      </w:r>
      <w:r>
        <w:rPr>
          <w:spacing w:val="29"/>
        </w:rPr>
        <w:t xml:space="preserve"> </w:t>
      </w:r>
      <w:r>
        <w:t>обучающихся</w:t>
      </w:r>
      <w:r>
        <w:rPr>
          <w:spacing w:val="34"/>
        </w:rPr>
        <w:t xml:space="preserve"> </w:t>
      </w:r>
      <w:r>
        <w:t>установки</w:t>
      </w:r>
      <w:r>
        <w:rPr>
          <w:spacing w:val="34"/>
        </w:rPr>
        <w:t xml:space="preserve"> </w:t>
      </w:r>
      <w:r>
        <w:t>на</w:t>
      </w:r>
      <w:r>
        <w:rPr>
          <w:spacing w:val="32"/>
        </w:rPr>
        <w:t xml:space="preserve"> </w:t>
      </w:r>
      <w:r>
        <w:t>решение</w:t>
      </w:r>
      <w:r>
        <w:rPr>
          <w:spacing w:val="35"/>
        </w:rPr>
        <w:t xml:space="preserve"> </w:t>
      </w:r>
      <w:r>
        <w:t>практических</w:t>
      </w:r>
    </w:p>
    <w:p w14:paraId="2BC0A9E8" w14:textId="77777777" w:rsidR="00A43DD8" w:rsidRDefault="00A43DD8">
      <w:pPr>
        <w:pStyle w:val="a3"/>
        <w:sectPr w:rsidR="00A43DD8">
          <w:pgSz w:w="11920" w:h="16850"/>
          <w:pgMar w:top="1700" w:right="566" w:bottom="780" w:left="1417" w:header="0" w:footer="597" w:gutter="0"/>
          <w:cols w:space="720"/>
        </w:sectPr>
      </w:pPr>
    </w:p>
    <w:p w14:paraId="1942F6C3" w14:textId="77777777" w:rsidR="00A43DD8" w:rsidRDefault="00983492">
      <w:pPr>
        <w:pStyle w:val="a3"/>
        <w:spacing w:before="76"/>
        <w:ind w:right="277" w:firstLine="0"/>
      </w:pPr>
      <w:r>
        <w:lastRenderedPageBreak/>
        <w:t>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39014346" w14:textId="77777777" w:rsidR="00A43DD8" w:rsidRDefault="00983492" w:rsidP="00983492">
      <w:pPr>
        <w:pStyle w:val="a4"/>
        <w:numPr>
          <w:ilvl w:val="0"/>
          <w:numId w:val="129"/>
        </w:numPr>
        <w:tabs>
          <w:tab w:val="left" w:pos="1238"/>
        </w:tabs>
        <w:spacing w:before="1"/>
        <w:ind w:right="268" w:firstLine="707"/>
        <w:jc w:val="both"/>
      </w:pPr>
      <w:r>
        <w:t xml:space="preserve">гражданского воспитания: готовность к выполнению обязанностей гражданина и </w:t>
      </w:r>
      <w:proofErr w:type="spellStart"/>
      <w:r>
        <w:t>реали</w:t>
      </w:r>
      <w:proofErr w:type="spellEnd"/>
      <w:r>
        <w:t xml:space="preserve">- </w:t>
      </w:r>
      <w:proofErr w:type="spellStart"/>
      <w:r>
        <w:t>зации</w:t>
      </w:r>
      <w:proofErr w:type="spellEnd"/>
      <w:r>
        <w:t xml:space="preserve"> его прав, уважение прав, свобод и законных интересов других людей, активное участие в жизни</w:t>
      </w:r>
      <w:r>
        <w:rPr>
          <w:spacing w:val="-14"/>
        </w:rPr>
        <w:t xml:space="preserve"> </w:t>
      </w:r>
      <w:r>
        <w:t>семьи,</w:t>
      </w:r>
      <w:r>
        <w:rPr>
          <w:spacing w:val="-13"/>
        </w:rPr>
        <w:t xml:space="preserve"> </w:t>
      </w:r>
      <w:r>
        <w:t>образовательной</w:t>
      </w:r>
      <w:r>
        <w:rPr>
          <w:spacing w:val="-13"/>
        </w:rPr>
        <w:t xml:space="preserve"> </w:t>
      </w:r>
      <w:r>
        <w:t>организации,</w:t>
      </w:r>
      <w:r>
        <w:rPr>
          <w:spacing w:val="-13"/>
        </w:rPr>
        <w:t xml:space="preserve"> </w:t>
      </w:r>
      <w:r>
        <w:t>местного</w:t>
      </w:r>
      <w:r>
        <w:rPr>
          <w:spacing w:val="-10"/>
        </w:rPr>
        <w:t xml:space="preserve"> </w:t>
      </w:r>
      <w:r>
        <w:t>сообщества,</w:t>
      </w:r>
      <w:r>
        <w:rPr>
          <w:spacing w:val="-7"/>
        </w:rPr>
        <w:t xml:space="preserve"> </w:t>
      </w:r>
      <w:r>
        <w:t>родного</w:t>
      </w:r>
      <w:r>
        <w:rPr>
          <w:spacing w:val="-10"/>
        </w:rPr>
        <w:t xml:space="preserve"> </w:t>
      </w:r>
      <w:r>
        <w:t>края,</w:t>
      </w:r>
      <w:r>
        <w:rPr>
          <w:spacing w:val="-11"/>
        </w:rPr>
        <w:t xml:space="preserve"> </w:t>
      </w:r>
      <w:r>
        <w:t>страны,</w:t>
      </w:r>
      <w:r>
        <w:rPr>
          <w:spacing w:val="-10"/>
        </w:rPr>
        <w:t xml:space="preserve"> </w:t>
      </w:r>
      <w: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w:t>
      </w:r>
      <w:proofErr w:type="spellStart"/>
      <w:r>
        <w:t>соци</w:t>
      </w:r>
      <w:proofErr w:type="spellEnd"/>
      <w:r>
        <w:t xml:space="preserve">- </w:t>
      </w:r>
      <w:proofErr w:type="spellStart"/>
      <w:r>
        <w:t>альных</w:t>
      </w:r>
      <w:proofErr w:type="spellEnd"/>
      <w:r>
        <w:t xml:space="preserve"> нормах и правилах межличностных отношений в поликультурном и </w:t>
      </w:r>
      <w:proofErr w:type="spellStart"/>
      <w:r>
        <w:t>многоконфессио</w:t>
      </w:r>
      <w:proofErr w:type="spellEnd"/>
      <w:r>
        <w:t xml:space="preserve">- </w:t>
      </w:r>
      <w:proofErr w:type="spellStart"/>
      <w:r>
        <w:t>нальном</w:t>
      </w:r>
      <w:proofErr w:type="spellEnd"/>
      <w:r>
        <w:t xml:space="preserve"> обществе, представление о способах противодействия коррупции; готовность к </w:t>
      </w:r>
      <w:proofErr w:type="spellStart"/>
      <w:r>
        <w:t>разнооб</w:t>
      </w:r>
      <w:proofErr w:type="spellEnd"/>
      <w:r>
        <w:t>- 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14:paraId="007EA342" w14:textId="77777777" w:rsidR="00A43DD8" w:rsidRDefault="00983492" w:rsidP="00983492">
      <w:pPr>
        <w:pStyle w:val="a4"/>
        <w:numPr>
          <w:ilvl w:val="0"/>
          <w:numId w:val="129"/>
        </w:numPr>
        <w:tabs>
          <w:tab w:val="left" w:pos="1243"/>
        </w:tabs>
        <w:spacing w:before="1"/>
        <w:ind w:right="268" w:firstLine="707"/>
        <w:jc w:val="both"/>
      </w:pPr>
      <w:r>
        <w:t>патриотического воспитания: осознание российской гражданской идентичности в поли- культурном и многоконфессиональном обществе,</w:t>
      </w:r>
      <w:r>
        <w:rPr>
          <w:spacing w:val="-2"/>
        </w:rPr>
        <w:t xml:space="preserve"> </w:t>
      </w:r>
      <w:r>
        <w:t>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Pr>
          <w:spacing w:val="-1"/>
        </w:rPr>
        <w:t xml:space="preserve"> </w:t>
      </w:r>
      <w:r>
        <w:t xml:space="preserve">России, к науке, искусству, спорту, технологиям, боевым подвигам и трудовым достижениям народа, уважение к символам России, государственным праздникам, </w:t>
      </w:r>
      <w:proofErr w:type="spellStart"/>
      <w:r>
        <w:t>ис</w:t>
      </w:r>
      <w:proofErr w:type="spellEnd"/>
      <w:r>
        <w:t>- торическому, природному наследию и памятникам, традициям разных народов, проживающих в родной стране;</w:t>
      </w:r>
    </w:p>
    <w:p w14:paraId="1549D1C1" w14:textId="77777777" w:rsidR="00A43DD8" w:rsidRDefault="00983492" w:rsidP="00983492">
      <w:pPr>
        <w:pStyle w:val="a4"/>
        <w:numPr>
          <w:ilvl w:val="0"/>
          <w:numId w:val="129"/>
        </w:numPr>
        <w:tabs>
          <w:tab w:val="left" w:pos="1250"/>
        </w:tabs>
        <w:spacing w:before="3"/>
        <w:ind w:right="265" w:firstLine="707"/>
        <w:jc w:val="both"/>
      </w:pPr>
      <w:r>
        <w:t xml:space="preserve">духовно-нравственного воспитания: ориентация на моральные ценности и нормы в </w:t>
      </w:r>
      <w:proofErr w:type="gramStart"/>
      <w:r>
        <w:t xml:space="preserve">си- </w:t>
      </w:r>
      <w:proofErr w:type="spellStart"/>
      <w:r>
        <w:t>туациях</w:t>
      </w:r>
      <w:proofErr w:type="spellEnd"/>
      <w:proofErr w:type="gramEnd"/>
      <w:r>
        <w:t xml:space="preserve"> нравственного выбора, готовность оценивать </w:t>
      </w:r>
      <w:proofErr w:type="spellStart"/>
      <w:r>
        <w:t>своѐ</w:t>
      </w:r>
      <w:proofErr w:type="spellEnd"/>
      <w:r>
        <w:t xml:space="preserve"> поведение и поступки, поведение и по- ступки других людей с позиции нравственных и правовых норм с </w:t>
      </w:r>
      <w:proofErr w:type="spellStart"/>
      <w:r>
        <w:t>учѐтом</w:t>
      </w:r>
      <w:proofErr w:type="spellEnd"/>
      <w:r>
        <w:t xml:space="preserve">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C00841F" w14:textId="77777777" w:rsidR="00A43DD8" w:rsidRDefault="00983492" w:rsidP="00983492">
      <w:pPr>
        <w:pStyle w:val="a4"/>
        <w:numPr>
          <w:ilvl w:val="0"/>
          <w:numId w:val="129"/>
        </w:numPr>
        <w:tabs>
          <w:tab w:val="left" w:pos="1269"/>
        </w:tabs>
        <w:ind w:right="274" w:firstLine="707"/>
        <w:jc w:val="both"/>
      </w:pPr>
      <w:r>
        <w:t>эстетического воспитания: восприимчивость к разным видам искусства, традициям и творчеству</w:t>
      </w:r>
      <w:r>
        <w:rPr>
          <w:spacing w:val="-7"/>
        </w:rPr>
        <w:t xml:space="preserve"> </w:t>
      </w:r>
      <w:r>
        <w:t>своего</w:t>
      </w:r>
      <w:r>
        <w:rPr>
          <w:spacing w:val="-4"/>
        </w:rPr>
        <w:t xml:space="preserve"> </w:t>
      </w:r>
      <w:r>
        <w:t>и</w:t>
      </w:r>
      <w:r>
        <w:rPr>
          <w:spacing w:val="-5"/>
        </w:rPr>
        <w:t xml:space="preserve"> </w:t>
      </w:r>
      <w:r>
        <w:t>других</w:t>
      </w:r>
      <w:r>
        <w:rPr>
          <w:spacing w:val="-5"/>
        </w:rPr>
        <w:t xml:space="preserve"> </w:t>
      </w:r>
      <w:r>
        <w:t>народов,</w:t>
      </w:r>
      <w:r>
        <w:rPr>
          <w:spacing w:val="-5"/>
        </w:rPr>
        <w:t xml:space="preserve"> </w:t>
      </w:r>
      <w:r>
        <w:t>понимание</w:t>
      </w:r>
      <w:r>
        <w:rPr>
          <w:spacing w:val="-4"/>
        </w:rPr>
        <w:t xml:space="preserve"> </w:t>
      </w:r>
      <w:r>
        <w:t>эмоционального</w:t>
      </w:r>
      <w:r>
        <w:rPr>
          <w:spacing w:val="-4"/>
        </w:rPr>
        <w:t xml:space="preserve"> </w:t>
      </w:r>
      <w:r>
        <w:t>воздействия</w:t>
      </w:r>
      <w:r>
        <w:rPr>
          <w:spacing w:val="-6"/>
        </w:rPr>
        <w:t xml:space="preserve"> </w:t>
      </w:r>
      <w:r>
        <w:t>искусства,</w:t>
      </w:r>
      <w:r>
        <w:rPr>
          <w:spacing w:val="-4"/>
        </w:rPr>
        <w:t xml:space="preserve"> </w:t>
      </w:r>
      <w:r>
        <w:t>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4AD988A4" w14:textId="77777777" w:rsidR="00A43DD8" w:rsidRDefault="00983492" w:rsidP="00983492">
      <w:pPr>
        <w:pStyle w:val="a4"/>
        <w:numPr>
          <w:ilvl w:val="0"/>
          <w:numId w:val="129"/>
        </w:numPr>
        <w:tabs>
          <w:tab w:val="left" w:pos="1243"/>
        </w:tabs>
        <w:ind w:right="268" w:firstLine="707"/>
        <w:jc w:val="both"/>
      </w:pPr>
      <w:r>
        <w:t xml:space="preserve">физического воспитания, формирования культуры здоровья и эмоционального </w:t>
      </w:r>
      <w:proofErr w:type="spellStart"/>
      <w:r>
        <w:t>благопо</w:t>
      </w:r>
      <w:proofErr w:type="spellEnd"/>
      <w:r>
        <w:t xml:space="preserve">- </w:t>
      </w:r>
      <w:proofErr w:type="spellStart"/>
      <w:r>
        <w:t>лучия</w:t>
      </w:r>
      <w:proofErr w:type="spellEnd"/>
      <w:r>
        <w:t xml:space="preserve">: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 </w:t>
      </w:r>
      <w:proofErr w:type="spellStart"/>
      <w:r>
        <w:t>коголя</w:t>
      </w:r>
      <w:proofErr w:type="spellEnd"/>
      <w:r>
        <w:t xml:space="preserve">, наркотиков, курение) и иных форм вреда для физического и психического здоровья; со- </w:t>
      </w:r>
      <w:proofErr w:type="spellStart"/>
      <w:r>
        <w:t>блюдение</w:t>
      </w:r>
      <w:proofErr w:type="spellEnd"/>
      <w:r>
        <w:t xml:space="preserve">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w:t>
      </w:r>
      <w:proofErr w:type="spellStart"/>
      <w:r>
        <w:t>информацион</w:t>
      </w:r>
      <w:proofErr w:type="spellEnd"/>
      <w:r>
        <w:t xml:space="preserve">- </w:t>
      </w:r>
      <w:proofErr w:type="spellStart"/>
      <w:r>
        <w:t>ным</w:t>
      </w:r>
      <w:proofErr w:type="spellEnd"/>
      <w:r>
        <w:t xml:space="preserve">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 знание своего права на ошибку и такого же права другого человека;</w:t>
      </w:r>
    </w:p>
    <w:p w14:paraId="165BE8FA" w14:textId="77777777" w:rsidR="00A43DD8" w:rsidRDefault="00983492" w:rsidP="00983492">
      <w:pPr>
        <w:pStyle w:val="a4"/>
        <w:numPr>
          <w:ilvl w:val="0"/>
          <w:numId w:val="129"/>
        </w:numPr>
        <w:tabs>
          <w:tab w:val="left" w:pos="1240"/>
        </w:tabs>
        <w:spacing w:before="1"/>
        <w:ind w:right="270" w:firstLine="707"/>
        <w:jc w:val="both"/>
      </w:pPr>
      <w:r>
        <w:t>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w:t>
      </w:r>
      <w:r>
        <w:rPr>
          <w:spacing w:val="-6"/>
        </w:rPr>
        <w:t xml:space="preserve"> </w:t>
      </w:r>
      <w:r>
        <w:t>способность</w:t>
      </w:r>
      <w:r>
        <w:rPr>
          <w:spacing w:val="-4"/>
        </w:rPr>
        <w:t xml:space="preserve"> </w:t>
      </w:r>
      <w:r>
        <w:t>инициировать,</w:t>
      </w:r>
      <w:r>
        <w:rPr>
          <w:spacing w:val="-3"/>
        </w:rPr>
        <w:t xml:space="preserve"> </w:t>
      </w:r>
      <w:r>
        <w:t>планировать</w:t>
      </w:r>
      <w:r>
        <w:rPr>
          <w:spacing w:val="-3"/>
        </w:rPr>
        <w:t xml:space="preserve"> </w:t>
      </w:r>
      <w:r>
        <w:t>и</w:t>
      </w:r>
      <w:r>
        <w:rPr>
          <w:spacing w:val="-4"/>
        </w:rPr>
        <w:t xml:space="preserve"> </w:t>
      </w:r>
      <w:r>
        <w:t>самостоятельно</w:t>
      </w:r>
      <w:r>
        <w:rPr>
          <w:spacing w:val="-6"/>
        </w:rPr>
        <w:t xml:space="preserve"> </w:t>
      </w:r>
      <w:r>
        <w:t>выполнять</w:t>
      </w:r>
      <w:r>
        <w:rPr>
          <w:spacing w:val="-4"/>
        </w:rPr>
        <w:t xml:space="preserve"> </w:t>
      </w:r>
      <w:r>
        <w:t>такого</w:t>
      </w:r>
      <w:r>
        <w:rPr>
          <w:spacing w:val="-3"/>
        </w:rPr>
        <w:t xml:space="preserve"> </w:t>
      </w:r>
      <w:r>
        <w:t>рода деятельность, интерес к практическому</w:t>
      </w:r>
      <w:r>
        <w:rPr>
          <w:spacing w:val="-2"/>
        </w:rPr>
        <w:t xml:space="preserve"> </w:t>
      </w:r>
      <w:r>
        <w:t xml:space="preserve">изучению профессий и труда различного рода, в том числе на основе применения изучаемого предметного знания; осознание важности обучения на </w:t>
      </w:r>
      <w:proofErr w:type="spellStart"/>
      <w:r>
        <w:t>протя</w:t>
      </w:r>
      <w:proofErr w:type="spellEnd"/>
      <w:r>
        <w:t xml:space="preserve">- </w:t>
      </w:r>
      <w:proofErr w:type="spellStart"/>
      <w:r>
        <w:t>жении</w:t>
      </w:r>
      <w:proofErr w:type="spellEnd"/>
      <w:r>
        <w:rPr>
          <w:spacing w:val="-4"/>
        </w:rPr>
        <w:t xml:space="preserve"> </w:t>
      </w:r>
      <w:r>
        <w:t>всей</w:t>
      </w:r>
      <w:r>
        <w:rPr>
          <w:spacing w:val="-8"/>
        </w:rPr>
        <w:t xml:space="preserve"> </w:t>
      </w:r>
      <w:r>
        <w:t>жизни</w:t>
      </w:r>
      <w:r>
        <w:rPr>
          <w:spacing w:val="-6"/>
        </w:rPr>
        <w:t xml:space="preserve"> </w:t>
      </w:r>
      <w:r>
        <w:t>для</w:t>
      </w:r>
      <w:r>
        <w:rPr>
          <w:spacing w:val="-4"/>
        </w:rPr>
        <w:t xml:space="preserve"> </w:t>
      </w:r>
      <w:r>
        <w:t>успешной</w:t>
      </w:r>
      <w:r>
        <w:rPr>
          <w:spacing w:val="-4"/>
        </w:rPr>
        <w:t xml:space="preserve"> </w:t>
      </w:r>
      <w:r>
        <w:t>профессиональной</w:t>
      </w:r>
      <w:r>
        <w:rPr>
          <w:spacing w:val="-3"/>
        </w:rPr>
        <w:t xml:space="preserve"> </w:t>
      </w:r>
      <w:r>
        <w:t>деятельности</w:t>
      </w:r>
      <w:r>
        <w:rPr>
          <w:spacing w:val="-4"/>
        </w:rPr>
        <w:t xml:space="preserve"> </w:t>
      </w:r>
      <w:r>
        <w:t>и</w:t>
      </w:r>
      <w:r>
        <w:rPr>
          <w:spacing w:val="-6"/>
        </w:rPr>
        <w:t xml:space="preserve"> </w:t>
      </w:r>
      <w:r>
        <w:t>развитие</w:t>
      </w:r>
      <w:r>
        <w:rPr>
          <w:spacing w:val="-3"/>
        </w:rPr>
        <w:t xml:space="preserve"> </w:t>
      </w:r>
      <w:r>
        <w:t>необходимых</w:t>
      </w:r>
      <w:r>
        <w:rPr>
          <w:spacing w:val="-2"/>
        </w:rPr>
        <w:t xml:space="preserve"> </w:t>
      </w:r>
      <w:r>
        <w:t>умений для</w:t>
      </w:r>
      <w:r>
        <w:rPr>
          <w:spacing w:val="-6"/>
        </w:rPr>
        <w:t xml:space="preserve"> </w:t>
      </w:r>
      <w:r>
        <w:t>этого,</w:t>
      </w:r>
      <w:r>
        <w:rPr>
          <w:spacing w:val="-5"/>
        </w:rPr>
        <w:t xml:space="preserve"> </w:t>
      </w:r>
      <w:r>
        <w:t>уважение</w:t>
      </w:r>
      <w:r>
        <w:rPr>
          <w:spacing w:val="-6"/>
        </w:rPr>
        <w:t xml:space="preserve"> </w:t>
      </w:r>
      <w:r>
        <w:t>к</w:t>
      </w:r>
      <w:r>
        <w:rPr>
          <w:spacing w:val="-6"/>
        </w:rPr>
        <w:t xml:space="preserve"> </w:t>
      </w:r>
      <w:r>
        <w:t>труду</w:t>
      </w:r>
      <w:r>
        <w:rPr>
          <w:spacing w:val="-9"/>
        </w:rPr>
        <w:t xml:space="preserve"> </w:t>
      </w:r>
      <w:r>
        <w:t>и</w:t>
      </w:r>
      <w:r>
        <w:rPr>
          <w:spacing w:val="-5"/>
        </w:rPr>
        <w:t xml:space="preserve"> </w:t>
      </w:r>
      <w:r>
        <w:t>результатам</w:t>
      </w:r>
      <w:r>
        <w:rPr>
          <w:spacing w:val="-5"/>
        </w:rPr>
        <w:t xml:space="preserve"> </w:t>
      </w:r>
      <w:r>
        <w:t>трудовой</w:t>
      </w:r>
      <w:r>
        <w:rPr>
          <w:spacing w:val="-6"/>
        </w:rPr>
        <w:t xml:space="preserve"> </w:t>
      </w:r>
      <w:r>
        <w:t>деятельности,</w:t>
      </w:r>
      <w:r>
        <w:rPr>
          <w:spacing w:val="-6"/>
        </w:rPr>
        <w:t xml:space="preserve"> </w:t>
      </w:r>
      <w:r>
        <w:t>осознанный</w:t>
      </w:r>
      <w:r>
        <w:rPr>
          <w:spacing w:val="-5"/>
        </w:rPr>
        <w:t xml:space="preserve"> </w:t>
      </w:r>
      <w:r>
        <w:t>выбор</w:t>
      </w:r>
      <w:r>
        <w:rPr>
          <w:spacing w:val="-6"/>
        </w:rPr>
        <w:t xml:space="preserve"> </w:t>
      </w:r>
      <w:r>
        <w:t>и</w:t>
      </w:r>
      <w:r>
        <w:rPr>
          <w:spacing w:val="-5"/>
        </w:rPr>
        <w:t xml:space="preserve"> </w:t>
      </w:r>
      <w:r>
        <w:t xml:space="preserve">построение индивидуальной траектории образования и жизненных планов с </w:t>
      </w:r>
      <w:proofErr w:type="spellStart"/>
      <w:r>
        <w:t>учѐтом</w:t>
      </w:r>
      <w:proofErr w:type="spellEnd"/>
      <w:r>
        <w:t xml:space="preserve"> личных и общественных интересов и потребностей;</w:t>
      </w:r>
    </w:p>
    <w:p w14:paraId="5F0579CA" w14:textId="77777777" w:rsidR="00A43DD8" w:rsidRDefault="00983492" w:rsidP="00983492">
      <w:pPr>
        <w:pStyle w:val="a4"/>
        <w:numPr>
          <w:ilvl w:val="0"/>
          <w:numId w:val="129"/>
        </w:numPr>
        <w:tabs>
          <w:tab w:val="left" w:pos="1259"/>
        </w:tabs>
        <w:ind w:right="268" w:firstLine="707"/>
        <w:jc w:val="both"/>
      </w:pPr>
      <w:r>
        <w:t xml:space="preserve">экологического воспитания: ориентация на применение знаний из социальных и </w:t>
      </w:r>
      <w:proofErr w:type="spellStart"/>
      <w:r>
        <w:t>есте</w:t>
      </w:r>
      <w:proofErr w:type="spellEnd"/>
      <w:r>
        <w:t xml:space="preserve">- </w:t>
      </w:r>
      <w:proofErr w:type="spellStart"/>
      <w:r>
        <w:t>ственных</w:t>
      </w:r>
      <w:proofErr w:type="spellEnd"/>
      <w:r>
        <w:rPr>
          <w:spacing w:val="-1"/>
        </w:rPr>
        <w:t xml:space="preserve"> </w:t>
      </w:r>
      <w:r>
        <w:t>наук для</w:t>
      </w:r>
      <w:r>
        <w:rPr>
          <w:spacing w:val="-4"/>
        </w:rPr>
        <w:t xml:space="preserve"> </w:t>
      </w:r>
      <w:r>
        <w:t>решения</w:t>
      </w:r>
      <w:r>
        <w:rPr>
          <w:spacing w:val="-5"/>
        </w:rPr>
        <w:t xml:space="preserve"> </w:t>
      </w:r>
      <w:r>
        <w:t>задач</w:t>
      </w:r>
      <w:r>
        <w:rPr>
          <w:spacing w:val="-4"/>
        </w:rPr>
        <w:t xml:space="preserve"> </w:t>
      </w:r>
      <w:r>
        <w:t>в</w:t>
      </w:r>
      <w:r>
        <w:rPr>
          <w:spacing w:val="-5"/>
        </w:rPr>
        <w:t xml:space="preserve"> </w:t>
      </w:r>
      <w:r>
        <w:t>области</w:t>
      </w:r>
      <w:r>
        <w:rPr>
          <w:spacing w:val="-4"/>
        </w:rPr>
        <w:t xml:space="preserve"> </w:t>
      </w:r>
      <w:r>
        <w:t>окружающей</w:t>
      </w:r>
      <w:r>
        <w:rPr>
          <w:spacing w:val="-3"/>
        </w:rPr>
        <w:t xml:space="preserve"> </w:t>
      </w:r>
      <w:r>
        <w:t>среды, планирования</w:t>
      </w:r>
      <w:r>
        <w:rPr>
          <w:spacing w:val="-4"/>
        </w:rPr>
        <w:t xml:space="preserve"> </w:t>
      </w:r>
      <w:r>
        <w:t>поступков</w:t>
      </w:r>
      <w:r>
        <w:rPr>
          <w:spacing w:val="-4"/>
        </w:rPr>
        <w:t xml:space="preserve"> </w:t>
      </w:r>
      <w:r>
        <w:t>и</w:t>
      </w:r>
      <w:r>
        <w:rPr>
          <w:spacing w:val="-4"/>
        </w:rPr>
        <w:t xml:space="preserve"> </w:t>
      </w:r>
      <w:r>
        <w:t>оценка возможных</w:t>
      </w:r>
      <w:r>
        <w:rPr>
          <w:spacing w:val="-12"/>
        </w:rPr>
        <w:t xml:space="preserve"> </w:t>
      </w:r>
      <w:r>
        <w:t>последствий</w:t>
      </w:r>
      <w:r>
        <w:rPr>
          <w:spacing w:val="-13"/>
        </w:rPr>
        <w:t xml:space="preserve"> </w:t>
      </w:r>
      <w:r>
        <w:t>своих</w:t>
      </w:r>
      <w:r>
        <w:rPr>
          <w:spacing w:val="-10"/>
        </w:rPr>
        <w:t xml:space="preserve"> </w:t>
      </w:r>
      <w:r>
        <w:t>действий</w:t>
      </w:r>
      <w:r>
        <w:rPr>
          <w:spacing w:val="-13"/>
        </w:rPr>
        <w:t xml:space="preserve"> </w:t>
      </w:r>
      <w:r>
        <w:t>для</w:t>
      </w:r>
      <w:r>
        <w:rPr>
          <w:spacing w:val="-11"/>
        </w:rPr>
        <w:t xml:space="preserve"> </w:t>
      </w:r>
      <w:r>
        <w:t>окружающей</w:t>
      </w:r>
      <w:r>
        <w:rPr>
          <w:spacing w:val="-13"/>
        </w:rPr>
        <w:t xml:space="preserve"> </w:t>
      </w:r>
      <w:r>
        <w:t>среды;</w:t>
      </w:r>
      <w:r>
        <w:rPr>
          <w:spacing w:val="-9"/>
        </w:rPr>
        <w:t xml:space="preserve"> </w:t>
      </w:r>
      <w:r>
        <w:t>повышение</w:t>
      </w:r>
      <w:r>
        <w:rPr>
          <w:spacing w:val="-14"/>
        </w:rPr>
        <w:t xml:space="preserve"> </w:t>
      </w:r>
      <w:r>
        <w:t>уровня</w:t>
      </w:r>
      <w:r>
        <w:rPr>
          <w:spacing w:val="-13"/>
        </w:rPr>
        <w:t xml:space="preserve"> </w:t>
      </w:r>
      <w:r>
        <w:t>экологической культуры, осознание глобального характера экологических проблем и путей их решения; активное неприятие действий, приносящих</w:t>
      </w:r>
      <w:r>
        <w:rPr>
          <w:spacing w:val="-1"/>
        </w:rPr>
        <w:t xml:space="preserve"> </w:t>
      </w:r>
      <w:r>
        <w:t>вред окружающей среде; осознание</w:t>
      </w:r>
      <w:r>
        <w:rPr>
          <w:spacing w:val="-5"/>
        </w:rPr>
        <w:t xml:space="preserve"> </w:t>
      </w:r>
      <w:r>
        <w:t>своей</w:t>
      </w:r>
      <w:r>
        <w:rPr>
          <w:spacing w:val="-9"/>
        </w:rPr>
        <w:t xml:space="preserve"> </w:t>
      </w:r>
      <w:r>
        <w:t>роли</w:t>
      </w:r>
      <w:r>
        <w:rPr>
          <w:spacing w:val="-6"/>
        </w:rPr>
        <w:t xml:space="preserve"> </w:t>
      </w:r>
      <w:r>
        <w:t>как</w:t>
      </w:r>
      <w:r>
        <w:rPr>
          <w:spacing w:val="-2"/>
        </w:rPr>
        <w:t xml:space="preserve"> </w:t>
      </w:r>
      <w:r>
        <w:t>гражданина</w:t>
      </w:r>
      <w:r>
        <w:rPr>
          <w:spacing w:val="-5"/>
        </w:rPr>
        <w:t xml:space="preserve"> </w:t>
      </w:r>
      <w:r>
        <w:t>и потребителя в</w:t>
      </w:r>
      <w:r>
        <w:rPr>
          <w:spacing w:val="-1"/>
        </w:rPr>
        <w:t xml:space="preserve"> </w:t>
      </w:r>
      <w:r>
        <w:t>условиях взаимосвязи</w:t>
      </w:r>
      <w:r>
        <w:rPr>
          <w:spacing w:val="-1"/>
        </w:rPr>
        <w:t xml:space="preserve"> </w:t>
      </w:r>
      <w:r>
        <w:t>природной, технологической и</w:t>
      </w:r>
      <w:r>
        <w:rPr>
          <w:spacing w:val="-3"/>
        </w:rPr>
        <w:t xml:space="preserve"> </w:t>
      </w:r>
      <w:r>
        <w:t>социальной</w:t>
      </w:r>
      <w:r>
        <w:rPr>
          <w:spacing w:val="-1"/>
        </w:rPr>
        <w:t xml:space="preserve"> </w:t>
      </w:r>
      <w:r>
        <w:t>сред, готовность</w:t>
      </w:r>
      <w:r>
        <w:rPr>
          <w:spacing w:val="-6"/>
        </w:rPr>
        <w:t xml:space="preserve"> </w:t>
      </w:r>
      <w:r>
        <w:t>к участию в практической деятельности экологической направленности;</w:t>
      </w:r>
    </w:p>
    <w:p w14:paraId="701E1259" w14:textId="77777777" w:rsidR="00A43DD8" w:rsidRDefault="00A43DD8">
      <w:pPr>
        <w:pStyle w:val="a4"/>
        <w:sectPr w:rsidR="00A43DD8">
          <w:pgSz w:w="11920" w:h="16850"/>
          <w:pgMar w:top="1700" w:right="566" w:bottom="780" w:left="1417" w:header="0" w:footer="597" w:gutter="0"/>
          <w:cols w:space="720"/>
        </w:sectPr>
      </w:pPr>
    </w:p>
    <w:p w14:paraId="4CB2C39D" w14:textId="77777777" w:rsidR="00A43DD8" w:rsidRDefault="00983492" w:rsidP="00983492">
      <w:pPr>
        <w:pStyle w:val="a4"/>
        <w:numPr>
          <w:ilvl w:val="0"/>
          <w:numId w:val="129"/>
        </w:numPr>
        <w:tabs>
          <w:tab w:val="left" w:pos="1298"/>
        </w:tabs>
        <w:spacing w:before="76"/>
        <w:ind w:right="265" w:firstLine="707"/>
        <w:jc w:val="both"/>
      </w:pPr>
      <w:r>
        <w:lastRenderedPageBreak/>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w:t>
      </w:r>
      <w:proofErr w:type="spellStart"/>
      <w:r>
        <w:t>дея</w:t>
      </w:r>
      <w:proofErr w:type="spellEnd"/>
      <w:r>
        <w:t xml:space="preserve">- тельности, установка на осмысление опыта, наблюдений, поступков и стремление совершенство- </w:t>
      </w:r>
      <w:proofErr w:type="spellStart"/>
      <w:r>
        <w:t>вать</w:t>
      </w:r>
      <w:proofErr w:type="spellEnd"/>
      <w:r>
        <w:t xml:space="preserve"> пути достижения индивидуального и коллективного благополучия.</w:t>
      </w:r>
    </w:p>
    <w:p w14:paraId="01072B71" w14:textId="77777777" w:rsidR="00A43DD8" w:rsidRDefault="00983492">
      <w:pPr>
        <w:pStyle w:val="a3"/>
        <w:spacing w:before="4"/>
        <w:ind w:right="276"/>
      </w:pPr>
      <w:r>
        <w:t>Личностные результаты, обеспечивающие адаптацию обучающегося к изменяющимся условиям социальной и природной среды:</w:t>
      </w:r>
    </w:p>
    <w:p w14:paraId="0B1A3385" w14:textId="77777777" w:rsidR="00A43DD8" w:rsidRDefault="00983492" w:rsidP="00983492">
      <w:pPr>
        <w:pStyle w:val="a4"/>
        <w:numPr>
          <w:ilvl w:val="1"/>
          <w:numId w:val="129"/>
        </w:numPr>
        <w:tabs>
          <w:tab w:val="left" w:pos="1275"/>
        </w:tabs>
        <w:ind w:right="265" w:firstLine="707"/>
      </w:pPr>
      <w:r>
        <w:t xml:space="preserve">освоение обучающимися социального опыта, основных социальных ролей, </w:t>
      </w:r>
      <w:proofErr w:type="spellStart"/>
      <w:r>
        <w:t>соответ</w:t>
      </w:r>
      <w:proofErr w:type="spellEnd"/>
      <w:r>
        <w:t xml:space="preserve">- </w:t>
      </w:r>
      <w:proofErr w:type="spellStart"/>
      <w:r>
        <w:t>ствующих</w:t>
      </w:r>
      <w:proofErr w:type="spellEnd"/>
      <w:r>
        <w:t xml:space="preserve"> ведущей деятельности возраста, норм и правил общественного поведения, форм </w:t>
      </w:r>
      <w:proofErr w:type="spellStart"/>
      <w:r>
        <w:t>соци</w:t>
      </w:r>
      <w:proofErr w:type="spellEnd"/>
      <w:r>
        <w:t xml:space="preserve">- </w:t>
      </w:r>
      <w:proofErr w:type="spellStart"/>
      <w:r>
        <w:t>альной</w:t>
      </w:r>
      <w:proofErr w:type="spellEnd"/>
      <w:r>
        <w:t xml:space="preserve"> жизни в группах и сообществах, включая семью, группы, сформированные по </w:t>
      </w:r>
      <w:proofErr w:type="spellStart"/>
      <w:r>
        <w:t>профессио</w:t>
      </w:r>
      <w:proofErr w:type="spellEnd"/>
      <w:r>
        <w:t xml:space="preserve">- </w:t>
      </w:r>
      <w:proofErr w:type="spellStart"/>
      <w:r>
        <w:t>нальной</w:t>
      </w:r>
      <w:proofErr w:type="spellEnd"/>
      <w:r>
        <w:t xml:space="preserve"> деятельности, а также в рамках социального взаимодействия с людьми из другой </w:t>
      </w:r>
      <w:proofErr w:type="gramStart"/>
      <w:r>
        <w:t xml:space="preserve">куль- </w:t>
      </w:r>
      <w:proofErr w:type="spellStart"/>
      <w:r>
        <w:t>турной</w:t>
      </w:r>
      <w:proofErr w:type="spellEnd"/>
      <w:proofErr w:type="gramEnd"/>
      <w:r>
        <w:t xml:space="preserve"> среды;</w:t>
      </w:r>
    </w:p>
    <w:p w14:paraId="073721E7" w14:textId="77777777" w:rsidR="00A43DD8" w:rsidRDefault="00983492" w:rsidP="00983492">
      <w:pPr>
        <w:pStyle w:val="a4"/>
        <w:numPr>
          <w:ilvl w:val="1"/>
          <w:numId w:val="129"/>
        </w:numPr>
        <w:tabs>
          <w:tab w:val="left" w:pos="1275"/>
        </w:tabs>
        <w:ind w:right="274" w:firstLine="707"/>
      </w:pPr>
      <w:r>
        <w:t>способность</w:t>
      </w:r>
      <w:r>
        <w:rPr>
          <w:spacing w:val="-6"/>
        </w:rPr>
        <w:t xml:space="preserve"> </w:t>
      </w:r>
      <w:r>
        <w:t>обучающихся</w:t>
      </w:r>
      <w:r>
        <w:rPr>
          <w:spacing w:val="-7"/>
        </w:rPr>
        <w:t xml:space="preserve"> </w:t>
      </w:r>
      <w:r>
        <w:t>во</w:t>
      </w:r>
      <w:r>
        <w:rPr>
          <w:spacing w:val="-6"/>
        </w:rPr>
        <w:t xml:space="preserve"> </w:t>
      </w:r>
      <w:r>
        <w:t>взаимодействии</w:t>
      </w:r>
      <w:r>
        <w:rPr>
          <w:spacing w:val="-10"/>
        </w:rPr>
        <w:t xml:space="preserve"> </w:t>
      </w:r>
      <w:r>
        <w:t>в</w:t>
      </w:r>
      <w:r>
        <w:rPr>
          <w:spacing w:val="-8"/>
        </w:rPr>
        <w:t xml:space="preserve"> </w:t>
      </w:r>
      <w:r>
        <w:t>условиях</w:t>
      </w:r>
      <w:r>
        <w:rPr>
          <w:spacing w:val="-6"/>
        </w:rPr>
        <w:t xml:space="preserve"> </w:t>
      </w:r>
      <w:r>
        <w:t>неопределенности,</w:t>
      </w:r>
      <w:r>
        <w:rPr>
          <w:spacing w:val="-11"/>
        </w:rPr>
        <w:t xml:space="preserve"> </w:t>
      </w:r>
      <w:r>
        <w:t>открытость опыту и знаниям других;</w:t>
      </w:r>
    </w:p>
    <w:p w14:paraId="691C5CD1" w14:textId="77777777" w:rsidR="00A43DD8" w:rsidRDefault="00983492" w:rsidP="00983492">
      <w:pPr>
        <w:pStyle w:val="a4"/>
        <w:numPr>
          <w:ilvl w:val="1"/>
          <w:numId w:val="129"/>
        </w:numPr>
        <w:tabs>
          <w:tab w:val="left" w:pos="1275"/>
        </w:tabs>
        <w:ind w:right="275" w:firstLine="707"/>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021A179" w14:textId="77777777" w:rsidR="00A43DD8" w:rsidRDefault="00983492" w:rsidP="00983492">
      <w:pPr>
        <w:pStyle w:val="a4"/>
        <w:numPr>
          <w:ilvl w:val="1"/>
          <w:numId w:val="129"/>
        </w:numPr>
        <w:tabs>
          <w:tab w:val="left" w:pos="1275"/>
        </w:tabs>
        <w:ind w:right="274" w:firstLine="707"/>
      </w:pPr>
      <w:r>
        <w:t>навык</w:t>
      </w:r>
      <w:r>
        <w:rPr>
          <w:spacing w:val="-3"/>
        </w:rPr>
        <w:t xml:space="preserve"> </w:t>
      </w:r>
      <w:r>
        <w:t>выявления</w:t>
      </w:r>
      <w:r>
        <w:rPr>
          <w:spacing w:val="-6"/>
        </w:rPr>
        <w:t xml:space="preserve"> </w:t>
      </w:r>
      <w:r>
        <w:t>и</w:t>
      </w:r>
      <w:r>
        <w:rPr>
          <w:spacing w:val="-8"/>
        </w:rPr>
        <w:t xml:space="preserve"> </w:t>
      </w:r>
      <w:r>
        <w:t>связывания</w:t>
      </w:r>
      <w:r>
        <w:rPr>
          <w:spacing w:val="-5"/>
        </w:rPr>
        <w:t xml:space="preserve"> </w:t>
      </w:r>
      <w:r>
        <w:t>образов,</w:t>
      </w:r>
      <w:r>
        <w:rPr>
          <w:spacing w:val="-7"/>
        </w:rPr>
        <w:t xml:space="preserve"> </w:t>
      </w:r>
      <w:r>
        <w:t>способность</w:t>
      </w:r>
      <w:r>
        <w:rPr>
          <w:spacing w:val="-4"/>
        </w:rPr>
        <w:t xml:space="preserve"> </w:t>
      </w:r>
      <w:r>
        <w:t>формирования</w:t>
      </w:r>
      <w:r>
        <w:rPr>
          <w:spacing w:val="-5"/>
        </w:rPr>
        <w:t xml:space="preserve"> </w:t>
      </w:r>
      <w:r>
        <w:t>новых</w:t>
      </w:r>
      <w:r>
        <w:rPr>
          <w:spacing w:val="-7"/>
        </w:rPr>
        <w:t xml:space="preserve"> </w:t>
      </w:r>
      <w:r>
        <w:t>знаний,</w:t>
      </w:r>
      <w:r>
        <w:rPr>
          <w:spacing w:val="-4"/>
        </w:rPr>
        <w:t xml:space="preserve"> </w:t>
      </w:r>
      <w:r>
        <w:t>в</w:t>
      </w:r>
      <w:r>
        <w:rPr>
          <w:spacing w:val="-6"/>
        </w:rPr>
        <w:t xml:space="preserve"> </w:t>
      </w:r>
      <w:r>
        <w:t>том числе способность формулировать идеи, понятия, гипотезы об объектах и явлениях, в том числе ранее неизвестных, осознавать дефицит</w:t>
      </w:r>
      <w:r>
        <w:rPr>
          <w:spacing w:val="-1"/>
        </w:rPr>
        <w:t xml:space="preserve"> </w:t>
      </w:r>
      <w:r>
        <w:t xml:space="preserve">собственных знаний и компетентностей, планировать </w:t>
      </w:r>
      <w:proofErr w:type="spellStart"/>
      <w:r>
        <w:t>своѐ</w:t>
      </w:r>
      <w:proofErr w:type="spellEnd"/>
      <w:r>
        <w:t xml:space="preserve"> </w:t>
      </w:r>
      <w:r>
        <w:rPr>
          <w:spacing w:val="-2"/>
        </w:rPr>
        <w:t>развитие;</w:t>
      </w:r>
    </w:p>
    <w:p w14:paraId="253C4B2B" w14:textId="77777777" w:rsidR="00A43DD8" w:rsidRDefault="00983492" w:rsidP="00983492">
      <w:pPr>
        <w:pStyle w:val="a4"/>
        <w:numPr>
          <w:ilvl w:val="1"/>
          <w:numId w:val="129"/>
        </w:numPr>
        <w:tabs>
          <w:tab w:val="left" w:pos="1275"/>
        </w:tabs>
        <w:ind w:right="265" w:firstLine="707"/>
      </w:pPr>
      <w:r>
        <w:t xml:space="preserve">умение распознавать конкретные примеры понятия по характерным признакам, </w:t>
      </w:r>
      <w:proofErr w:type="spellStart"/>
      <w:r>
        <w:t>выпол</w:t>
      </w:r>
      <w:proofErr w:type="spellEnd"/>
      <w:r>
        <w:t xml:space="preserve">- </w:t>
      </w:r>
      <w:proofErr w:type="spellStart"/>
      <w:r>
        <w:t>нять</w:t>
      </w:r>
      <w:proofErr w:type="spellEnd"/>
      <w:r>
        <w:t xml:space="preserve"> операции в соответствии с определением и простейшими свойствами понятия, </w:t>
      </w:r>
      <w:proofErr w:type="spellStart"/>
      <w:r>
        <w:t>конкретизи</w:t>
      </w:r>
      <w:proofErr w:type="spellEnd"/>
      <w:r>
        <w:t xml:space="preserve">- </w:t>
      </w:r>
      <w:proofErr w:type="spellStart"/>
      <w:r>
        <w:t>ровать</w:t>
      </w:r>
      <w:proofErr w:type="spellEnd"/>
      <w:r>
        <w:t xml:space="preserve"> понятие примерами, использовать понятие и его свойства при решении задач (далее - </w:t>
      </w:r>
      <w:proofErr w:type="spellStart"/>
      <w:r>
        <w:t>опе</w:t>
      </w:r>
      <w:proofErr w:type="spellEnd"/>
      <w:r>
        <w:t xml:space="preserve">- </w:t>
      </w:r>
      <w:proofErr w:type="spellStart"/>
      <w:r>
        <w:t>рировать</w:t>
      </w:r>
      <w:proofErr w:type="spellEnd"/>
      <w:r>
        <w:t xml:space="preserve"> понятиями), а также оперировать терминами и представлениями в области концепции устойчивого развития;</w:t>
      </w:r>
    </w:p>
    <w:p w14:paraId="151C6A8C" w14:textId="77777777" w:rsidR="00A43DD8" w:rsidRDefault="00983492" w:rsidP="00983492">
      <w:pPr>
        <w:pStyle w:val="a4"/>
        <w:numPr>
          <w:ilvl w:val="1"/>
          <w:numId w:val="129"/>
        </w:numPr>
        <w:tabs>
          <w:tab w:val="left" w:pos="1278"/>
        </w:tabs>
        <w:spacing w:line="269" w:lineRule="exact"/>
        <w:ind w:left="1278" w:hanging="285"/>
      </w:pPr>
      <w:r>
        <w:t>умение</w:t>
      </w:r>
      <w:r>
        <w:rPr>
          <w:spacing w:val="-14"/>
        </w:rPr>
        <w:t xml:space="preserve"> </w:t>
      </w:r>
      <w:r>
        <w:t>анализировать</w:t>
      </w:r>
      <w:r>
        <w:rPr>
          <w:spacing w:val="-10"/>
        </w:rPr>
        <w:t xml:space="preserve"> </w:t>
      </w:r>
      <w:r>
        <w:t>и</w:t>
      </w:r>
      <w:r>
        <w:rPr>
          <w:spacing w:val="-11"/>
        </w:rPr>
        <w:t xml:space="preserve"> </w:t>
      </w:r>
      <w:r>
        <w:t>выявлять</w:t>
      </w:r>
      <w:r>
        <w:rPr>
          <w:spacing w:val="-8"/>
        </w:rPr>
        <w:t xml:space="preserve"> </w:t>
      </w:r>
      <w:r>
        <w:t>взаимосвязи</w:t>
      </w:r>
      <w:r>
        <w:rPr>
          <w:spacing w:val="-13"/>
        </w:rPr>
        <w:t xml:space="preserve"> </w:t>
      </w:r>
      <w:r>
        <w:t>природы,</w:t>
      </w:r>
      <w:r>
        <w:rPr>
          <w:spacing w:val="-9"/>
        </w:rPr>
        <w:t xml:space="preserve"> </w:t>
      </w:r>
      <w:r>
        <w:t>общества</w:t>
      </w:r>
      <w:r>
        <w:rPr>
          <w:spacing w:val="-9"/>
        </w:rPr>
        <w:t xml:space="preserve"> </w:t>
      </w:r>
      <w:r>
        <w:t>и</w:t>
      </w:r>
      <w:r>
        <w:rPr>
          <w:spacing w:val="-10"/>
        </w:rPr>
        <w:t xml:space="preserve"> </w:t>
      </w:r>
      <w:r>
        <w:rPr>
          <w:spacing w:val="-2"/>
        </w:rPr>
        <w:t>экономики;</w:t>
      </w:r>
    </w:p>
    <w:p w14:paraId="7E302804" w14:textId="77777777" w:rsidR="00A43DD8" w:rsidRDefault="00983492" w:rsidP="00983492">
      <w:pPr>
        <w:pStyle w:val="a4"/>
        <w:numPr>
          <w:ilvl w:val="1"/>
          <w:numId w:val="129"/>
        </w:numPr>
        <w:tabs>
          <w:tab w:val="left" w:pos="1275"/>
        </w:tabs>
        <w:ind w:right="282" w:firstLine="707"/>
      </w:pPr>
      <w:r>
        <w:t xml:space="preserve">умение оценивать свои действия с </w:t>
      </w:r>
      <w:proofErr w:type="spellStart"/>
      <w:r>
        <w:t>учѐтом</w:t>
      </w:r>
      <w:proofErr w:type="spellEnd"/>
      <w:r>
        <w:t xml:space="preserve"> влияния на окружающую среду, достижений целей и преодоления вызовов, возможных глобальных последствий;</w:t>
      </w:r>
    </w:p>
    <w:p w14:paraId="187C1346" w14:textId="77777777" w:rsidR="00A43DD8" w:rsidRDefault="00983492" w:rsidP="00983492">
      <w:pPr>
        <w:pStyle w:val="a4"/>
        <w:numPr>
          <w:ilvl w:val="1"/>
          <w:numId w:val="129"/>
        </w:numPr>
        <w:tabs>
          <w:tab w:val="left" w:pos="1275"/>
        </w:tabs>
        <w:ind w:right="278" w:firstLine="707"/>
      </w:pPr>
      <w:r>
        <w:t>способность обучающихся осознавать стрессовую ситуацию, оценивать происходящие изменения</w:t>
      </w:r>
      <w:r>
        <w:rPr>
          <w:spacing w:val="-9"/>
        </w:rPr>
        <w:t xml:space="preserve"> </w:t>
      </w:r>
      <w:r>
        <w:t>и</w:t>
      </w:r>
      <w:r>
        <w:rPr>
          <w:spacing w:val="-8"/>
        </w:rPr>
        <w:t xml:space="preserve"> </w:t>
      </w:r>
      <w:r>
        <w:t>их</w:t>
      </w:r>
      <w:r>
        <w:rPr>
          <w:spacing w:val="-8"/>
        </w:rPr>
        <w:t xml:space="preserve"> </w:t>
      </w:r>
      <w:r>
        <w:t>последствия,</w:t>
      </w:r>
      <w:r>
        <w:rPr>
          <w:spacing w:val="-5"/>
        </w:rPr>
        <w:t xml:space="preserve"> </w:t>
      </w:r>
      <w:r>
        <w:t>воспринимать</w:t>
      </w:r>
      <w:r>
        <w:rPr>
          <w:spacing w:val="-7"/>
        </w:rPr>
        <w:t xml:space="preserve"> </w:t>
      </w:r>
      <w:r>
        <w:t>стрессовую</w:t>
      </w:r>
      <w:r>
        <w:rPr>
          <w:spacing w:val="-5"/>
        </w:rPr>
        <w:t xml:space="preserve"> </w:t>
      </w:r>
      <w:r>
        <w:t>ситуацию</w:t>
      </w:r>
      <w:r>
        <w:rPr>
          <w:spacing w:val="-4"/>
        </w:rPr>
        <w:t xml:space="preserve"> </w:t>
      </w:r>
      <w:r>
        <w:t>как</w:t>
      </w:r>
      <w:r>
        <w:rPr>
          <w:spacing w:val="-5"/>
        </w:rPr>
        <w:t xml:space="preserve"> </w:t>
      </w:r>
      <w:r>
        <w:t>вызов,</w:t>
      </w:r>
      <w:r>
        <w:rPr>
          <w:spacing w:val="-8"/>
        </w:rPr>
        <w:t xml:space="preserve"> </w:t>
      </w:r>
      <w:r>
        <w:t>требующий</w:t>
      </w:r>
      <w:r>
        <w:rPr>
          <w:spacing w:val="-8"/>
        </w:rPr>
        <w:t xml:space="preserve"> </w:t>
      </w:r>
      <w:r>
        <w:t>контрмер;</w:t>
      </w:r>
    </w:p>
    <w:p w14:paraId="6AFC149B" w14:textId="77777777" w:rsidR="00A43DD8" w:rsidRDefault="00983492" w:rsidP="00983492">
      <w:pPr>
        <w:pStyle w:val="a4"/>
        <w:numPr>
          <w:ilvl w:val="1"/>
          <w:numId w:val="129"/>
        </w:numPr>
        <w:tabs>
          <w:tab w:val="left" w:pos="1275"/>
        </w:tabs>
        <w:ind w:right="270" w:firstLine="707"/>
      </w:pPr>
      <w:r>
        <w:t xml:space="preserve">оценивать ситуацию стресса, корректировать принимаемые решения и действия, </w:t>
      </w:r>
      <w:proofErr w:type="gramStart"/>
      <w:r>
        <w:t xml:space="preserve">фор- </w:t>
      </w:r>
      <w:proofErr w:type="spellStart"/>
      <w:r>
        <w:t>мулировать</w:t>
      </w:r>
      <w:proofErr w:type="spellEnd"/>
      <w:proofErr w:type="gramEnd"/>
      <w:r>
        <w:t xml:space="preserve">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63AF76A4" w14:textId="77777777" w:rsidR="00A43DD8" w:rsidRDefault="00983492">
      <w:pPr>
        <w:pStyle w:val="a3"/>
        <w:ind w:right="270"/>
      </w:pPr>
      <w:r>
        <w:t xml:space="preserve">В результате изучения обществознания на уровне основного общего образования у </w:t>
      </w:r>
      <w:proofErr w:type="spellStart"/>
      <w:r>
        <w:t>обу</w:t>
      </w:r>
      <w:proofErr w:type="spellEnd"/>
      <w:r>
        <w:t xml:space="preserve">- </w:t>
      </w:r>
      <w:proofErr w:type="spellStart"/>
      <w:r>
        <w:t>чающегося</w:t>
      </w:r>
      <w:proofErr w:type="spellEnd"/>
      <w:r>
        <w:t xml:space="preserve"> будут сформированы познавательные универсальные учебные действия, </w:t>
      </w:r>
      <w:proofErr w:type="spellStart"/>
      <w:r>
        <w:t>коммуника</w:t>
      </w:r>
      <w:proofErr w:type="spellEnd"/>
      <w:r>
        <w:t xml:space="preserve">- </w:t>
      </w:r>
      <w:proofErr w:type="spellStart"/>
      <w:r>
        <w:t>тивные</w:t>
      </w:r>
      <w:proofErr w:type="spellEnd"/>
      <w:r>
        <w:t xml:space="preserve"> универсальные учебные действия, регулятивные универсальные учебные действия, </w:t>
      </w:r>
      <w:proofErr w:type="gramStart"/>
      <w:r>
        <w:t>сов- местная</w:t>
      </w:r>
      <w:proofErr w:type="gramEnd"/>
      <w:r>
        <w:t xml:space="preserve"> деятельность.</w:t>
      </w:r>
    </w:p>
    <w:p w14:paraId="5D6766FD" w14:textId="77777777" w:rsidR="00A43DD8" w:rsidRDefault="00983492">
      <w:pPr>
        <w:ind w:left="285" w:right="274" w:firstLine="707"/>
        <w:jc w:val="both"/>
      </w:pPr>
      <w:r>
        <w:t>У</w:t>
      </w:r>
      <w:r>
        <w:rPr>
          <w:spacing w:val="-1"/>
        </w:rPr>
        <w:t xml:space="preserve"> </w:t>
      </w:r>
      <w:r>
        <w:t>обучающегося будут</w:t>
      </w:r>
      <w:r>
        <w:rPr>
          <w:spacing w:val="-1"/>
        </w:rPr>
        <w:t xml:space="preserve"> </w:t>
      </w:r>
      <w:r>
        <w:t xml:space="preserve">сформированы следующие </w:t>
      </w:r>
      <w:r>
        <w:rPr>
          <w:b/>
          <w:i/>
        </w:rPr>
        <w:t>базовые логические</w:t>
      </w:r>
      <w:r>
        <w:rPr>
          <w:b/>
          <w:i/>
          <w:spacing w:val="-1"/>
        </w:rPr>
        <w:t xml:space="preserve"> </w:t>
      </w:r>
      <w:r>
        <w:rPr>
          <w:b/>
          <w:i/>
        </w:rPr>
        <w:t xml:space="preserve">действия </w:t>
      </w:r>
      <w:r>
        <w:t>как часть познавательных универсальных учебных действий:</w:t>
      </w:r>
    </w:p>
    <w:p w14:paraId="62E6E9F3" w14:textId="77777777" w:rsidR="00A43DD8" w:rsidRDefault="00983492" w:rsidP="00983492">
      <w:pPr>
        <w:pStyle w:val="a4"/>
        <w:numPr>
          <w:ilvl w:val="1"/>
          <w:numId w:val="129"/>
        </w:numPr>
        <w:tabs>
          <w:tab w:val="left" w:pos="1278"/>
        </w:tabs>
        <w:spacing w:line="267" w:lineRule="exact"/>
        <w:ind w:left="1278" w:hanging="285"/>
      </w:pPr>
      <w:r>
        <w:t>выявлять</w:t>
      </w:r>
      <w:r>
        <w:rPr>
          <w:spacing w:val="-16"/>
        </w:rPr>
        <w:t xml:space="preserve"> </w:t>
      </w:r>
      <w:r>
        <w:t>и</w:t>
      </w:r>
      <w:r>
        <w:rPr>
          <w:spacing w:val="-14"/>
        </w:rPr>
        <w:t xml:space="preserve"> </w:t>
      </w:r>
      <w:r>
        <w:t>характеризовать</w:t>
      </w:r>
      <w:r>
        <w:rPr>
          <w:spacing w:val="-14"/>
        </w:rPr>
        <w:t xml:space="preserve"> </w:t>
      </w:r>
      <w:r>
        <w:t>существенные</w:t>
      </w:r>
      <w:r>
        <w:rPr>
          <w:spacing w:val="-13"/>
        </w:rPr>
        <w:t xml:space="preserve"> </w:t>
      </w:r>
      <w:r>
        <w:t>признаки</w:t>
      </w:r>
      <w:r>
        <w:rPr>
          <w:spacing w:val="-14"/>
        </w:rPr>
        <w:t xml:space="preserve"> </w:t>
      </w:r>
      <w:r>
        <w:t>социальных</w:t>
      </w:r>
      <w:r>
        <w:rPr>
          <w:spacing w:val="-14"/>
        </w:rPr>
        <w:t xml:space="preserve"> </w:t>
      </w:r>
      <w:r>
        <w:t>явлений</w:t>
      </w:r>
      <w:r>
        <w:rPr>
          <w:spacing w:val="-14"/>
        </w:rPr>
        <w:t xml:space="preserve"> </w:t>
      </w:r>
      <w:r>
        <w:t>и</w:t>
      </w:r>
      <w:r>
        <w:rPr>
          <w:spacing w:val="-13"/>
        </w:rPr>
        <w:t xml:space="preserve"> </w:t>
      </w:r>
      <w:r>
        <w:rPr>
          <w:spacing w:val="-2"/>
        </w:rPr>
        <w:t>процессов;</w:t>
      </w:r>
    </w:p>
    <w:p w14:paraId="4FA9FAA6" w14:textId="77777777" w:rsidR="00A43DD8" w:rsidRDefault="00983492" w:rsidP="00983492">
      <w:pPr>
        <w:pStyle w:val="a4"/>
        <w:numPr>
          <w:ilvl w:val="1"/>
          <w:numId w:val="129"/>
        </w:numPr>
        <w:tabs>
          <w:tab w:val="left" w:pos="1275"/>
        </w:tabs>
        <w:ind w:right="276" w:firstLine="707"/>
      </w:pPr>
      <w:r>
        <w:t>устанавливать</w:t>
      </w:r>
      <w:r>
        <w:rPr>
          <w:spacing w:val="-14"/>
        </w:rPr>
        <w:t xml:space="preserve"> </w:t>
      </w:r>
      <w:r>
        <w:t>существенный</w:t>
      </w:r>
      <w:r>
        <w:rPr>
          <w:spacing w:val="-14"/>
        </w:rPr>
        <w:t xml:space="preserve"> </w:t>
      </w:r>
      <w:r>
        <w:t>признак</w:t>
      </w:r>
      <w:r>
        <w:rPr>
          <w:spacing w:val="-14"/>
        </w:rPr>
        <w:t xml:space="preserve"> </w:t>
      </w:r>
      <w:r>
        <w:t>классификации</w:t>
      </w:r>
      <w:r>
        <w:rPr>
          <w:spacing w:val="-11"/>
        </w:rPr>
        <w:t xml:space="preserve"> </w:t>
      </w:r>
      <w:r>
        <w:t>социальных</w:t>
      </w:r>
      <w:r>
        <w:rPr>
          <w:spacing w:val="-14"/>
        </w:rPr>
        <w:t xml:space="preserve"> </w:t>
      </w:r>
      <w:r>
        <w:t>фактов,</w:t>
      </w:r>
      <w:r>
        <w:rPr>
          <w:spacing w:val="-12"/>
        </w:rPr>
        <w:t xml:space="preserve"> </w:t>
      </w:r>
      <w:r>
        <w:t>основания</w:t>
      </w:r>
      <w:r>
        <w:rPr>
          <w:spacing w:val="-14"/>
        </w:rPr>
        <w:t xml:space="preserve"> </w:t>
      </w:r>
      <w:r>
        <w:t>для их обобщения и сравнения, критерии проводимого анализа;</w:t>
      </w:r>
    </w:p>
    <w:p w14:paraId="4701974F" w14:textId="77777777" w:rsidR="00A43DD8" w:rsidRDefault="00983492" w:rsidP="00983492">
      <w:pPr>
        <w:pStyle w:val="a4"/>
        <w:numPr>
          <w:ilvl w:val="1"/>
          <w:numId w:val="129"/>
        </w:numPr>
        <w:tabs>
          <w:tab w:val="left" w:pos="1275"/>
        </w:tabs>
        <w:ind w:right="270" w:firstLine="707"/>
      </w:pPr>
      <w:r>
        <w:t xml:space="preserve">с </w:t>
      </w:r>
      <w:proofErr w:type="spellStart"/>
      <w:r>
        <w:t>учѐтом</w:t>
      </w:r>
      <w:proofErr w:type="spellEnd"/>
      <w:r>
        <w:t xml:space="preserve"> предложенной задачи выявлять закономерности и противоречия в </w:t>
      </w:r>
      <w:proofErr w:type="spellStart"/>
      <w:r>
        <w:t>рассматри</w:t>
      </w:r>
      <w:proofErr w:type="spellEnd"/>
      <w:r>
        <w:t xml:space="preserve">- </w:t>
      </w:r>
      <w:proofErr w:type="spellStart"/>
      <w:r>
        <w:t>ваемых</w:t>
      </w:r>
      <w:proofErr w:type="spellEnd"/>
      <w:r>
        <w:t xml:space="preserve"> фактах, данных и наблюдениях;</w:t>
      </w:r>
    </w:p>
    <w:p w14:paraId="231685D9" w14:textId="77777777" w:rsidR="00A43DD8" w:rsidRDefault="00983492" w:rsidP="00983492">
      <w:pPr>
        <w:pStyle w:val="a4"/>
        <w:numPr>
          <w:ilvl w:val="1"/>
          <w:numId w:val="129"/>
        </w:numPr>
        <w:tabs>
          <w:tab w:val="left" w:pos="1275"/>
        </w:tabs>
        <w:ind w:right="273" w:firstLine="707"/>
      </w:pPr>
      <w:r>
        <w:t>предлагать</w:t>
      </w:r>
      <w:r>
        <w:rPr>
          <w:spacing w:val="-14"/>
        </w:rPr>
        <w:t xml:space="preserve"> </w:t>
      </w:r>
      <w:r>
        <w:t>критерии</w:t>
      </w:r>
      <w:r>
        <w:rPr>
          <w:spacing w:val="-14"/>
        </w:rPr>
        <w:t xml:space="preserve"> </w:t>
      </w:r>
      <w:r>
        <w:t>для</w:t>
      </w:r>
      <w:r>
        <w:rPr>
          <w:spacing w:val="-14"/>
        </w:rPr>
        <w:t xml:space="preserve"> </w:t>
      </w:r>
      <w:r>
        <w:t>выявления</w:t>
      </w:r>
      <w:r>
        <w:rPr>
          <w:spacing w:val="-10"/>
        </w:rPr>
        <w:t xml:space="preserve"> </w:t>
      </w:r>
      <w:r>
        <w:t>закономерностей</w:t>
      </w:r>
      <w:r>
        <w:rPr>
          <w:spacing w:val="-12"/>
        </w:rPr>
        <w:t xml:space="preserve"> </w:t>
      </w:r>
      <w:r>
        <w:t>и</w:t>
      </w:r>
      <w:r>
        <w:rPr>
          <w:spacing w:val="-13"/>
        </w:rPr>
        <w:t xml:space="preserve"> </w:t>
      </w:r>
      <w:r>
        <w:t>противоречий;</w:t>
      </w:r>
      <w:r>
        <w:rPr>
          <w:spacing w:val="-12"/>
        </w:rPr>
        <w:t xml:space="preserve"> </w:t>
      </w:r>
      <w:r>
        <w:t>выявлять</w:t>
      </w:r>
      <w:r>
        <w:rPr>
          <w:spacing w:val="-10"/>
        </w:rPr>
        <w:t xml:space="preserve"> </w:t>
      </w:r>
      <w:r>
        <w:t>дефицит информации, данных, необходимых для решения поставленной задачи;</w:t>
      </w:r>
    </w:p>
    <w:p w14:paraId="321988A2" w14:textId="77777777" w:rsidR="00A43DD8" w:rsidRDefault="00983492" w:rsidP="00983492">
      <w:pPr>
        <w:pStyle w:val="a4"/>
        <w:numPr>
          <w:ilvl w:val="1"/>
          <w:numId w:val="129"/>
        </w:numPr>
        <w:tabs>
          <w:tab w:val="left" w:pos="1275"/>
        </w:tabs>
        <w:ind w:right="270" w:firstLine="707"/>
      </w:pPr>
      <w:r>
        <w:t xml:space="preserve">выявлять причинно-следственные связи при изучении явлений и процессов; делать </w:t>
      </w:r>
      <w:proofErr w:type="gramStart"/>
      <w:r>
        <w:t>вы- воды</w:t>
      </w:r>
      <w:proofErr w:type="gramEnd"/>
      <w:r>
        <w:rPr>
          <w:spacing w:val="-4"/>
        </w:rPr>
        <w:t xml:space="preserve"> </w:t>
      </w:r>
      <w:r>
        <w:t>с</w:t>
      </w:r>
      <w:r>
        <w:rPr>
          <w:spacing w:val="-2"/>
        </w:rPr>
        <w:t xml:space="preserve"> </w:t>
      </w:r>
      <w:r>
        <w:t>использованием</w:t>
      </w:r>
      <w:r>
        <w:rPr>
          <w:spacing w:val="-4"/>
        </w:rPr>
        <w:t xml:space="preserve"> </w:t>
      </w:r>
      <w:r>
        <w:t>дедуктивных</w:t>
      </w:r>
      <w:r>
        <w:rPr>
          <w:spacing w:val="-2"/>
        </w:rPr>
        <w:t xml:space="preserve"> </w:t>
      </w:r>
      <w:r>
        <w:t>и</w:t>
      </w:r>
      <w:r>
        <w:rPr>
          <w:spacing w:val="-3"/>
        </w:rPr>
        <w:t xml:space="preserve"> </w:t>
      </w:r>
      <w:r>
        <w:t>индуктивных</w:t>
      </w:r>
      <w:r>
        <w:rPr>
          <w:spacing w:val="-1"/>
        </w:rPr>
        <w:t xml:space="preserve"> </w:t>
      </w:r>
      <w:r>
        <w:t>умозаключений,</w:t>
      </w:r>
      <w:r>
        <w:rPr>
          <w:spacing w:val="-2"/>
        </w:rPr>
        <w:t xml:space="preserve"> </w:t>
      </w:r>
      <w:r>
        <w:t>умозаключений</w:t>
      </w:r>
      <w:r>
        <w:rPr>
          <w:spacing w:val="-4"/>
        </w:rPr>
        <w:t xml:space="preserve"> </w:t>
      </w:r>
      <w:r>
        <w:t>по</w:t>
      </w:r>
      <w:r>
        <w:rPr>
          <w:spacing w:val="-5"/>
        </w:rPr>
        <w:t xml:space="preserve"> </w:t>
      </w:r>
      <w:r>
        <w:t>аналогии, формулировать гипотезы о взаимосвязях;</w:t>
      </w:r>
    </w:p>
    <w:p w14:paraId="189B8E8A" w14:textId="77777777" w:rsidR="00A43DD8" w:rsidRDefault="00983492" w:rsidP="00983492">
      <w:pPr>
        <w:pStyle w:val="a4"/>
        <w:numPr>
          <w:ilvl w:val="1"/>
          <w:numId w:val="129"/>
        </w:numPr>
        <w:tabs>
          <w:tab w:val="left" w:pos="1275"/>
        </w:tabs>
        <w:ind w:right="272" w:firstLine="707"/>
      </w:pPr>
      <w:r>
        <w:t xml:space="preserve">самостоятельно выбирать способ решения учебной задачи (сравнивать несколько </w:t>
      </w:r>
      <w:proofErr w:type="gramStart"/>
      <w:r>
        <w:t>вари- антов</w:t>
      </w:r>
      <w:proofErr w:type="gramEnd"/>
      <w:r>
        <w:t xml:space="preserve"> решения, выбирать наиболее подходящий с </w:t>
      </w:r>
      <w:proofErr w:type="spellStart"/>
      <w:r>
        <w:t>учѐтом</w:t>
      </w:r>
      <w:proofErr w:type="spellEnd"/>
      <w:r>
        <w:t xml:space="preserve"> самостоятельно выделенных критериев).</w:t>
      </w:r>
    </w:p>
    <w:p w14:paraId="22B7F5E3" w14:textId="77777777" w:rsidR="00A43DD8" w:rsidRDefault="00A43DD8">
      <w:pPr>
        <w:pStyle w:val="a4"/>
        <w:sectPr w:rsidR="00A43DD8">
          <w:pgSz w:w="11920" w:h="16850"/>
          <w:pgMar w:top="1700" w:right="566" w:bottom="780" w:left="1417" w:header="0" w:footer="597" w:gutter="0"/>
          <w:cols w:space="720"/>
        </w:sectPr>
      </w:pPr>
    </w:p>
    <w:p w14:paraId="0660D052" w14:textId="77777777" w:rsidR="00A43DD8" w:rsidRDefault="00983492" w:rsidP="00983492">
      <w:pPr>
        <w:pStyle w:val="a4"/>
        <w:numPr>
          <w:ilvl w:val="1"/>
          <w:numId w:val="129"/>
        </w:numPr>
        <w:tabs>
          <w:tab w:val="left" w:pos="1278"/>
        </w:tabs>
        <w:spacing w:before="75"/>
        <w:ind w:left="1278" w:hanging="285"/>
      </w:pPr>
      <w:r>
        <w:rPr>
          <w:spacing w:val="-2"/>
        </w:rPr>
        <w:lastRenderedPageBreak/>
        <w:t>осознавать</w:t>
      </w:r>
      <w:r>
        <w:rPr>
          <w:spacing w:val="5"/>
        </w:rPr>
        <w:t xml:space="preserve"> </w:t>
      </w:r>
      <w:r>
        <w:rPr>
          <w:spacing w:val="-2"/>
        </w:rPr>
        <w:t>невозможность</w:t>
      </w:r>
      <w:r>
        <w:rPr>
          <w:spacing w:val="6"/>
        </w:rPr>
        <w:t xml:space="preserve"> </w:t>
      </w:r>
      <w:r>
        <w:rPr>
          <w:spacing w:val="-2"/>
        </w:rPr>
        <w:t>контролировать</w:t>
      </w:r>
      <w:r>
        <w:rPr>
          <w:spacing w:val="5"/>
        </w:rPr>
        <w:t xml:space="preserve"> </w:t>
      </w:r>
      <w:proofErr w:type="spellStart"/>
      <w:r>
        <w:rPr>
          <w:spacing w:val="-2"/>
        </w:rPr>
        <w:t>всѐ</w:t>
      </w:r>
      <w:proofErr w:type="spellEnd"/>
      <w:r>
        <w:rPr>
          <w:spacing w:val="6"/>
        </w:rPr>
        <w:t xml:space="preserve"> </w:t>
      </w:r>
      <w:r>
        <w:rPr>
          <w:spacing w:val="-2"/>
        </w:rPr>
        <w:t>вокруг.</w:t>
      </w:r>
    </w:p>
    <w:p w14:paraId="4B249EDF" w14:textId="77777777" w:rsidR="00A43DD8" w:rsidRDefault="00983492">
      <w:pPr>
        <w:spacing w:before="1"/>
        <w:ind w:left="993"/>
        <w:jc w:val="both"/>
        <w:rPr>
          <w:b/>
          <w:i/>
        </w:rPr>
      </w:pPr>
      <w:r>
        <w:t>У</w:t>
      </w:r>
      <w:r>
        <w:rPr>
          <w:spacing w:val="4"/>
        </w:rPr>
        <w:t xml:space="preserve"> </w:t>
      </w:r>
      <w:r>
        <w:t>обучающегося</w:t>
      </w:r>
      <w:r>
        <w:rPr>
          <w:spacing w:val="6"/>
        </w:rPr>
        <w:t xml:space="preserve"> </w:t>
      </w:r>
      <w:r>
        <w:t>будут</w:t>
      </w:r>
      <w:r>
        <w:rPr>
          <w:spacing w:val="8"/>
        </w:rPr>
        <w:t xml:space="preserve"> </w:t>
      </w:r>
      <w:r>
        <w:t>сформированы</w:t>
      </w:r>
      <w:r>
        <w:rPr>
          <w:spacing w:val="11"/>
        </w:rPr>
        <w:t xml:space="preserve"> </w:t>
      </w:r>
      <w:r>
        <w:t>следующие</w:t>
      </w:r>
      <w:r>
        <w:rPr>
          <w:spacing w:val="11"/>
        </w:rPr>
        <w:t xml:space="preserve"> </w:t>
      </w:r>
      <w:r>
        <w:rPr>
          <w:b/>
          <w:i/>
        </w:rPr>
        <w:t>базовые</w:t>
      </w:r>
      <w:r>
        <w:rPr>
          <w:b/>
          <w:i/>
          <w:spacing w:val="10"/>
        </w:rPr>
        <w:t xml:space="preserve"> </w:t>
      </w:r>
      <w:r>
        <w:rPr>
          <w:b/>
          <w:i/>
        </w:rPr>
        <w:t>исследовательские</w:t>
      </w:r>
      <w:r>
        <w:rPr>
          <w:b/>
          <w:i/>
          <w:spacing w:val="9"/>
        </w:rPr>
        <w:t xml:space="preserve"> </w:t>
      </w:r>
      <w:r>
        <w:rPr>
          <w:b/>
          <w:i/>
          <w:spacing w:val="-2"/>
        </w:rPr>
        <w:t>действия</w:t>
      </w:r>
    </w:p>
    <w:p w14:paraId="56EFBCFB" w14:textId="77777777" w:rsidR="00A43DD8" w:rsidRDefault="00983492">
      <w:pPr>
        <w:pStyle w:val="a3"/>
        <w:spacing w:before="3" w:line="251" w:lineRule="exact"/>
        <w:ind w:firstLine="0"/>
      </w:pPr>
      <w:r>
        <w:rPr>
          <w:spacing w:val="-2"/>
        </w:rPr>
        <w:t>как</w:t>
      </w:r>
      <w:r>
        <w:rPr>
          <w:spacing w:val="2"/>
        </w:rPr>
        <w:t xml:space="preserve"> </w:t>
      </w:r>
      <w:r>
        <w:rPr>
          <w:spacing w:val="-2"/>
        </w:rPr>
        <w:t>часть</w:t>
      </w:r>
      <w:r>
        <w:rPr>
          <w:spacing w:val="2"/>
        </w:rPr>
        <w:t xml:space="preserve"> </w:t>
      </w:r>
      <w:r>
        <w:rPr>
          <w:spacing w:val="-2"/>
        </w:rPr>
        <w:t>познавательных</w:t>
      </w:r>
      <w:r>
        <w:rPr>
          <w:spacing w:val="1"/>
        </w:rPr>
        <w:t xml:space="preserve"> </w:t>
      </w:r>
      <w:r>
        <w:rPr>
          <w:spacing w:val="-2"/>
        </w:rPr>
        <w:t>универсальных</w:t>
      </w:r>
      <w:r>
        <w:rPr>
          <w:spacing w:val="5"/>
        </w:rPr>
        <w:t xml:space="preserve"> </w:t>
      </w:r>
      <w:r>
        <w:rPr>
          <w:spacing w:val="-2"/>
        </w:rPr>
        <w:t>учебных</w:t>
      </w:r>
      <w:r>
        <w:t xml:space="preserve"> </w:t>
      </w:r>
      <w:r>
        <w:rPr>
          <w:spacing w:val="-2"/>
        </w:rPr>
        <w:t>действий:</w:t>
      </w:r>
    </w:p>
    <w:p w14:paraId="4631DF92" w14:textId="77777777" w:rsidR="00A43DD8" w:rsidRDefault="00983492" w:rsidP="00983492">
      <w:pPr>
        <w:pStyle w:val="a4"/>
        <w:numPr>
          <w:ilvl w:val="1"/>
          <w:numId w:val="129"/>
        </w:numPr>
        <w:tabs>
          <w:tab w:val="left" w:pos="1275"/>
        </w:tabs>
        <w:ind w:right="276" w:firstLine="707"/>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025ABD95" w14:textId="77777777" w:rsidR="00A43DD8" w:rsidRDefault="00983492" w:rsidP="00983492">
      <w:pPr>
        <w:pStyle w:val="a4"/>
        <w:numPr>
          <w:ilvl w:val="1"/>
          <w:numId w:val="129"/>
        </w:numPr>
        <w:tabs>
          <w:tab w:val="left" w:pos="1275"/>
        </w:tabs>
        <w:ind w:right="272" w:firstLine="707"/>
      </w:pPr>
      <w:r>
        <w:t xml:space="preserve">формулировать гипотезу об истинности собственных суждений и суждений других, </w:t>
      </w:r>
      <w:proofErr w:type="gramStart"/>
      <w:r>
        <w:t xml:space="preserve">ар- </w:t>
      </w:r>
      <w:proofErr w:type="spellStart"/>
      <w:r>
        <w:t>гументировать</w:t>
      </w:r>
      <w:proofErr w:type="spellEnd"/>
      <w:proofErr w:type="gramEnd"/>
      <w:r>
        <w:t xml:space="preserve"> свою позицию, мнение;</w:t>
      </w:r>
    </w:p>
    <w:p w14:paraId="6E27B2ED" w14:textId="77777777" w:rsidR="00A43DD8" w:rsidRDefault="00983492" w:rsidP="00983492">
      <w:pPr>
        <w:pStyle w:val="a4"/>
        <w:numPr>
          <w:ilvl w:val="1"/>
          <w:numId w:val="129"/>
        </w:numPr>
        <w:tabs>
          <w:tab w:val="left" w:pos="1275"/>
        </w:tabs>
        <w:ind w:right="268" w:firstLine="707"/>
      </w:pPr>
      <w:r>
        <w:t xml:space="preserve">проводить по самостоятельно составленному плану небольшое исследование по </w:t>
      </w:r>
      <w:proofErr w:type="gramStart"/>
      <w:r>
        <w:t xml:space="preserve">уста- </w:t>
      </w:r>
      <w:proofErr w:type="spellStart"/>
      <w:r>
        <w:t>новлению</w:t>
      </w:r>
      <w:proofErr w:type="spellEnd"/>
      <w:proofErr w:type="gramEnd"/>
      <w:r>
        <w:t xml:space="preserve"> особенностей объекта изучения, причинно-следственных связей и зависимостей </w:t>
      </w:r>
      <w:proofErr w:type="spellStart"/>
      <w:r>
        <w:t>объек</w:t>
      </w:r>
      <w:proofErr w:type="spellEnd"/>
      <w:r>
        <w:t xml:space="preserve">- </w:t>
      </w:r>
      <w:proofErr w:type="spellStart"/>
      <w:r>
        <w:t>тов</w:t>
      </w:r>
      <w:proofErr w:type="spellEnd"/>
      <w:r>
        <w:t xml:space="preserve"> между собой;</w:t>
      </w:r>
    </w:p>
    <w:p w14:paraId="040817FA" w14:textId="77777777" w:rsidR="00A43DD8" w:rsidRDefault="00983492" w:rsidP="00983492">
      <w:pPr>
        <w:pStyle w:val="a4"/>
        <w:numPr>
          <w:ilvl w:val="1"/>
          <w:numId w:val="129"/>
        </w:numPr>
        <w:tabs>
          <w:tab w:val="left" w:pos="1275"/>
        </w:tabs>
        <w:ind w:right="270" w:firstLine="707"/>
      </w:pPr>
      <w:r>
        <w:t xml:space="preserve">оценивать на применимость и достоверность информацию, полученную в ходе </w:t>
      </w:r>
      <w:proofErr w:type="spellStart"/>
      <w:r>
        <w:t>иссле</w:t>
      </w:r>
      <w:proofErr w:type="spellEnd"/>
      <w:r>
        <w:t xml:space="preserve">- </w:t>
      </w:r>
      <w:proofErr w:type="spellStart"/>
      <w:r>
        <w:rPr>
          <w:spacing w:val="-2"/>
        </w:rPr>
        <w:t>дования</w:t>
      </w:r>
      <w:proofErr w:type="spellEnd"/>
      <w:r>
        <w:rPr>
          <w:spacing w:val="-2"/>
        </w:rPr>
        <w:t>;</w:t>
      </w:r>
    </w:p>
    <w:p w14:paraId="458C8F30" w14:textId="77777777" w:rsidR="00A43DD8" w:rsidRDefault="00983492" w:rsidP="00983492">
      <w:pPr>
        <w:pStyle w:val="a4"/>
        <w:numPr>
          <w:ilvl w:val="1"/>
          <w:numId w:val="129"/>
        </w:numPr>
        <w:tabs>
          <w:tab w:val="left" w:pos="1275"/>
        </w:tabs>
        <w:ind w:right="279" w:firstLine="707"/>
      </w:pPr>
      <w:r>
        <w:t xml:space="preserve">самостоятельно формулировать обобщения и выводы по результатам </w:t>
      </w:r>
      <w:proofErr w:type="spellStart"/>
      <w:r>
        <w:t>проведѐнного</w:t>
      </w:r>
      <w:proofErr w:type="spellEnd"/>
      <w:r>
        <w:t xml:space="preserve"> наблюдения, исследования, владеть инструментами оценки достоверности полученных выводов и </w:t>
      </w:r>
      <w:r>
        <w:rPr>
          <w:spacing w:val="-2"/>
        </w:rPr>
        <w:t>обобщений;</w:t>
      </w:r>
    </w:p>
    <w:p w14:paraId="3C5DF536" w14:textId="77777777" w:rsidR="00A43DD8" w:rsidRDefault="00983492" w:rsidP="00983492">
      <w:pPr>
        <w:pStyle w:val="a4"/>
        <w:numPr>
          <w:ilvl w:val="1"/>
          <w:numId w:val="129"/>
        </w:numPr>
        <w:tabs>
          <w:tab w:val="left" w:pos="1275"/>
        </w:tabs>
        <w:ind w:right="275" w:firstLine="707"/>
      </w:pPr>
      <w:r>
        <w:t>прогнозировать</w:t>
      </w:r>
      <w:r>
        <w:rPr>
          <w:spacing w:val="-5"/>
        </w:rPr>
        <w:t xml:space="preserve"> </w:t>
      </w:r>
      <w:r>
        <w:t>возможное дальнейшее</w:t>
      </w:r>
      <w:r>
        <w:rPr>
          <w:spacing w:val="-2"/>
        </w:rPr>
        <w:t xml:space="preserve"> </w:t>
      </w:r>
      <w:r>
        <w:t>развитие</w:t>
      </w:r>
      <w:r>
        <w:rPr>
          <w:spacing w:val="-6"/>
        </w:rPr>
        <w:t xml:space="preserve"> </w:t>
      </w:r>
      <w:r>
        <w:t>процессов,</w:t>
      </w:r>
      <w:r>
        <w:rPr>
          <w:spacing w:val="-5"/>
        </w:rPr>
        <w:t xml:space="preserve"> </w:t>
      </w:r>
      <w:r>
        <w:t>событий</w:t>
      </w:r>
      <w:r>
        <w:rPr>
          <w:spacing w:val="-1"/>
        </w:rPr>
        <w:t xml:space="preserve"> </w:t>
      </w:r>
      <w:r>
        <w:t>и</w:t>
      </w:r>
      <w:r>
        <w:rPr>
          <w:spacing w:val="-6"/>
        </w:rPr>
        <w:t xml:space="preserve"> </w:t>
      </w:r>
      <w:r>
        <w:t>их</w:t>
      </w:r>
      <w:r>
        <w:rPr>
          <w:spacing w:val="-1"/>
        </w:rPr>
        <w:t xml:space="preserve"> </w:t>
      </w:r>
      <w:r>
        <w:t>последствия</w:t>
      </w:r>
      <w:r>
        <w:rPr>
          <w:spacing w:val="-6"/>
        </w:rPr>
        <w:t xml:space="preserve"> </w:t>
      </w:r>
      <w:r>
        <w:t>в аналогичных</w:t>
      </w:r>
      <w:r>
        <w:rPr>
          <w:spacing w:val="-11"/>
        </w:rPr>
        <w:t xml:space="preserve"> </w:t>
      </w:r>
      <w:r>
        <w:t>или</w:t>
      </w:r>
      <w:r>
        <w:rPr>
          <w:spacing w:val="-12"/>
        </w:rPr>
        <w:t xml:space="preserve"> </w:t>
      </w:r>
      <w:r>
        <w:t>сходных</w:t>
      </w:r>
      <w:r>
        <w:rPr>
          <w:spacing w:val="-12"/>
        </w:rPr>
        <w:t xml:space="preserve"> </w:t>
      </w:r>
      <w:r>
        <w:t>ситуациях,</w:t>
      </w:r>
      <w:r>
        <w:rPr>
          <w:spacing w:val="-12"/>
        </w:rPr>
        <w:t xml:space="preserve"> </w:t>
      </w:r>
      <w:r>
        <w:t>выдвигать</w:t>
      </w:r>
      <w:r>
        <w:rPr>
          <w:spacing w:val="-11"/>
        </w:rPr>
        <w:t xml:space="preserve"> </w:t>
      </w:r>
      <w:r>
        <w:t>предположения</w:t>
      </w:r>
      <w:r>
        <w:rPr>
          <w:spacing w:val="-12"/>
        </w:rPr>
        <w:t xml:space="preserve"> </w:t>
      </w:r>
      <w:r>
        <w:t>об</w:t>
      </w:r>
      <w:r>
        <w:rPr>
          <w:spacing w:val="-11"/>
        </w:rPr>
        <w:t xml:space="preserve"> </w:t>
      </w:r>
      <w:r>
        <w:t>их</w:t>
      </w:r>
      <w:r>
        <w:rPr>
          <w:spacing w:val="-12"/>
        </w:rPr>
        <w:t xml:space="preserve"> </w:t>
      </w:r>
      <w:r>
        <w:t>развитии</w:t>
      </w:r>
      <w:r>
        <w:rPr>
          <w:spacing w:val="-13"/>
        </w:rPr>
        <w:t xml:space="preserve"> </w:t>
      </w:r>
      <w:r>
        <w:t>в</w:t>
      </w:r>
      <w:r>
        <w:rPr>
          <w:spacing w:val="-13"/>
        </w:rPr>
        <w:t xml:space="preserve"> </w:t>
      </w:r>
      <w:r>
        <w:t>новых</w:t>
      </w:r>
      <w:r>
        <w:rPr>
          <w:spacing w:val="-11"/>
        </w:rPr>
        <w:t xml:space="preserve"> </w:t>
      </w:r>
      <w:r>
        <w:t>условиях</w:t>
      </w:r>
      <w:r>
        <w:rPr>
          <w:spacing w:val="-12"/>
        </w:rPr>
        <w:t xml:space="preserve"> </w:t>
      </w:r>
      <w:r>
        <w:t xml:space="preserve">и </w:t>
      </w:r>
      <w:r>
        <w:rPr>
          <w:spacing w:val="-2"/>
        </w:rPr>
        <w:t>контекстах.</w:t>
      </w:r>
    </w:p>
    <w:p w14:paraId="7B94EB1C" w14:textId="77777777" w:rsidR="00A43DD8" w:rsidRDefault="00983492">
      <w:pPr>
        <w:ind w:left="285" w:right="273" w:firstLine="707"/>
        <w:jc w:val="both"/>
      </w:pPr>
      <w:r>
        <w:t xml:space="preserve">У обучающегося будут сформированы следующие </w:t>
      </w:r>
      <w:r>
        <w:rPr>
          <w:b/>
          <w:i/>
        </w:rPr>
        <w:t xml:space="preserve">умения работать с информацией </w:t>
      </w:r>
      <w:r>
        <w:t>как часть познавательных универсальных учебных действий:</w:t>
      </w:r>
    </w:p>
    <w:p w14:paraId="1B0C90DA" w14:textId="77777777" w:rsidR="00A43DD8" w:rsidRDefault="00983492" w:rsidP="00983492">
      <w:pPr>
        <w:pStyle w:val="a4"/>
        <w:numPr>
          <w:ilvl w:val="1"/>
          <w:numId w:val="129"/>
        </w:numPr>
        <w:tabs>
          <w:tab w:val="left" w:pos="1275"/>
        </w:tabs>
        <w:ind w:right="273" w:firstLine="707"/>
      </w:pPr>
      <w:r>
        <w:t>применять</w:t>
      </w:r>
      <w:r>
        <w:rPr>
          <w:spacing w:val="-1"/>
        </w:rPr>
        <w:t xml:space="preserve"> </w:t>
      </w:r>
      <w:r>
        <w:t>различные</w:t>
      </w:r>
      <w:r>
        <w:rPr>
          <w:spacing w:val="-1"/>
        </w:rPr>
        <w:t xml:space="preserve"> </w:t>
      </w:r>
      <w:r>
        <w:t>методы, инструменты</w:t>
      </w:r>
      <w:r>
        <w:rPr>
          <w:spacing w:val="-1"/>
        </w:rPr>
        <w:t xml:space="preserve"> </w:t>
      </w:r>
      <w:r>
        <w:t>и</w:t>
      </w:r>
      <w:r>
        <w:rPr>
          <w:spacing w:val="-1"/>
        </w:rPr>
        <w:t xml:space="preserve"> </w:t>
      </w:r>
      <w:r>
        <w:t>запросы при</w:t>
      </w:r>
      <w:r>
        <w:rPr>
          <w:spacing w:val="-8"/>
        </w:rPr>
        <w:t xml:space="preserve"> </w:t>
      </w:r>
      <w:r>
        <w:t>поиске и</w:t>
      </w:r>
      <w:r>
        <w:rPr>
          <w:spacing w:val="-6"/>
        </w:rPr>
        <w:t xml:space="preserve"> </w:t>
      </w:r>
      <w:r>
        <w:t>отборе</w:t>
      </w:r>
      <w:r>
        <w:rPr>
          <w:spacing w:val="-9"/>
        </w:rPr>
        <w:t xml:space="preserve"> </w:t>
      </w:r>
      <w:r>
        <w:t xml:space="preserve">информации или данных из источников с </w:t>
      </w:r>
      <w:proofErr w:type="spellStart"/>
      <w:r>
        <w:t>учѐтом</w:t>
      </w:r>
      <w:proofErr w:type="spellEnd"/>
      <w:r>
        <w:t xml:space="preserve"> предложенной учебной задачи и заданных критериев;</w:t>
      </w:r>
    </w:p>
    <w:p w14:paraId="4C1DC274" w14:textId="77777777" w:rsidR="00A43DD8" w:rsidRDefault="00983492" w:rsidP="00983492">
      <w:pPr>
        <w:pStyle w:val="a4"/>
        <w:numPr>
          <w:ilvl w:val="1"/>
          <w:numId w:val="129"/>
        </w:numPr>
        <w:tabs>
          <w:tab w:val="left" w:pos="1275"/>
        </w:tabs>
        <w:ind w:right="270" w:firstLine="707"/>
      </w:pPr>
      <w:r>
        <w:t xml:space="preserve">выбирать, анализировать, систематизировать и интерпретировать информацию </w:t>
      </w:r>
      <w:proofErr w:type="spellStart"/>
      <w:r>
        <w:t>различ</w:t>
      </w:r>
      <w:proofErr w:type="spellEnd"/>
      <w:r>
        <w:t xml:space="preserve">- </w:t>
      </w:r>
      <w:proofErr w:type="spellStart"/>
      <w:r>
        <w:t>ных</w:t>
      </w:r>
      <w:proofErr w:type="spellEnd"/>
      <w:r>
        <w:t xml:space="preserve"> видов и форм представления;</w:t>
      </w:r>
    </w:p>
    <w:p w14:paraId="2CB9AC04" w14:textId="77777777" w:rsidR="00A43DD8" w:rsidRDefault="00983492" w:rsidP="00983492">
      <w:pPr>
        <w:pStyle w:val="a4"/>
        <w:numPr>
          <w:ilvl w:val="1"/>
          <w:numId w:val="129"/>
        </w:numPr>
        <w:tabs>
          <w:tab w:val="left" w:pos="1275"/>
        </w:tabs>
        <w:ind w:right="274" w:firstLine="707"/>
      </w:pPr>
      <w:r>
        <w:t>находить сходные аргументы (подтверждающие или опровергающие одну</w:t>
      </w:r>
      <w:r>
        <w:rPr>
          <w:spacing w:val="-5"/>
        </w:rPr>
        <w:t xml:space="preserve"> </w:t>
      </w:r>
      <w:r>
        <w:t>и</w:t>
      </w:r>
      <w:r>
        <w:rPr>
          <w:spacing w:val="-2"/>
        </w:rPr>
        <w:t xml:space="preserve"> </w:t>
      </w:r>
      <w:r>
        <w:t>ту</w:t>
      </w:r>
      <w:r>
        <w:rPr>
          <w:spacing w:val="-5"/>
        </w:rPr>
        <w:t xml:space="preserve"> </w:t>
      </w:r>
      <w:r>
        <w:t>же идею, версию) в различных информационных источниках;</w:t>
      </w:r>
    </w:p>
    <w:p w14:paraId="6A08E10E" w14:textId="77777777" w:rsidR="00A43DD8" w:rsidRDefault="00983492" w:rsidP="00983492">
      <w:pPr>
        <w:pStyle w:val="a4"/>
        <w:numPr>
          <w:ilvl w:val="1"/>
          <w:numId w:val="129"/>
        </w:numPr>
        <w:tabs>
          <w:tab w:val="left" w:pos="1275"/>
        </w:tabs>
        <w:ind w:right="270" w:firstLine="707"/>
      </w:pPr>
      <w:r>
        <w:t xml:space="preserve">самостоятельно выбирать оптимальную форму представления информации; оценивать </w:t>
      </w:r>
      <w:proofErr w:type="spellStart"/>
      <w:r>
        <w:t>надѐжность</w:t>
      </w:r>
      <w:proofErr w:type="spellEnd"/>
      <w:r>
        <w:t xml:space="preserve"> информации по критериям, предложенным педагогическим работником или </w:t>
      </w:r>
      <w:proofErr w:type="spellStart"/>
      <w:r>
        <w:t>сформу</w:t>
      </w:r>
      <w:proofErr w:type="spellEnd"/>
      <w:r>
        <w:t xml:space="preserve">- </w:t>
      </w:r>
      <w:proofErr w:type="spellStart"/>
      <w:r>
        <w:t>лированным</w:t>
      </w:r>
      <w:proofErr w:type="spellEnd"/>
      <w:r>
        <w:t xml:space="preserve"> самостоятельно; эффективно запоминать и систематизировать информацию.</w:t>
      </w:r>
    </w:p>
    <w:p w14:paraId="71AEBA7D" w14:textId="77777777" w:rsidR="00A43DD8" w:rsidRDefault="00983492">
      <w:pPr>
        <w:pStyle w:val="a3"/>
        <w:ind w:right="265"/>
      </w:pPr>
      <w:r>
        <w:t xml:space="preserve">У обучающегося будут сформированы следующие </w:t>
      </w:r>
      <w:r>
        <w:rPr>
          <w:b/>
          <w:i/>
        </w:rPr>
        <w:t xml:space="preserve">умения общения </w:t>
      </w:r>
      <w:r>
        <w:t xml:space="preserve">как часть </w:t>
      </w:r>
      <w:proofErr w:type="spellStart"/>
      <w:r>
        <w:t>коммуника</w:t>
      </w:r>
      <w:proofErr w:type="spellEnd"/>
      <w:r>
        <w:t xml:space="preserve">- </w:t>
      </w:r>
      <w:proofErr w:type="spellStart"/>
      <w:r>
        <w:t>тивных</w:t>
      </w:r>
      <w:proofErr w:type="spellEnd"/>
      <w:r>
        <w:t xml:space="preserve"> универсальных учебных действий:</w:t>
      </w:r>
    </w:p>
    <w:p w14:paraId="57353689" w14:textId="77777777" w:rsidR="00A43DD8" w:rsidRDefault="00983492" w:rsidP="00983492">
      <w:pPr>
        <w:pStyle w:val="a4"/>
        <w:numPr>
          <w:ilvl w:val="1"/>
          <w:numId w:val="129"/>
        </w:numPr>
        <w:tabs>
          <w:tab w:val="left" w:pos="1275"/>
        </w:tabs>
        <w:ind w:right="285" w:firstLine="707"/>
      </w:pPr>
      <w:r>
        <w:t>воспринимать и формулировать суждения, выражать эмоции в соответствии с целями и условиями общения;</w:t>
      </w:r>
    </w:p>
    <w:p w14:paraId="2F79F99E" w14:textId="77777777" w:rsidR="00A43DD8" w:rsidRDefault="00983492" w:rsidP="00983492">
      <w:pPr>
        <w:pStyle w:val="a4"/>
        <w:numPr>
          <w:ilvl w:val="1"/>
          <w:numId w:val="129"/>
        </w:numPr>
        <w:tabs>
          <w:tab w:val="left" w:pos="1275"/>
        </w:tabs>
        <w:ind w:right="268" w:firstLine="707"/>
      </w:pPr>
      <w:r>
        <w:t xml:space="preserve">выражать себя (свою точку зрения) в устных и письменных текстах; распознавать </w:t>
      </w:r>
      <w:proofErr w:type="spellStart"/>
      <w:proofErr w:type="gramStart"/>
      <w:r>
        <w:t>не-</w:t>
      </w:r>
      <w:proofErr w:type="spellEnd"/>
      <w:r>
        <w:t xml:space="preserve"> вербальные</w:t>
      </w:r>
      <w:proofErr w:type="gramEnd"/>
      <w:r>
        <w:t xml:space="preserve"> средства общения, понимать значение социальных знаков, знать и распознавать пред- посылки конфликтных ситуаций и смягчать конфликты, вести переговоры;</w:t>
      </w:r>
    </w:p>
    <w:p w14:paraId="7569DFB0" w14:textId="77777777" w:rsidR="00A43DD8" w:rsidRDefault="00983492" w:rsidP="00983492">
      <w:pPr>
        <w:pStyle w:val="a4"/>
        <w:numPr>
          <w:ilvl w:val="1"/>
          <w:numId w:val="129"/>
        </w:numPr>
        <w:tabs>
          <w:tab w:val="left" w:pos="1275"/>
        </w:tabs>
        <w:ind w:right="283" w:firstLine="707"/>
      </w:pPr>
      <w:r>
        <w:t>понимать намерения других, проявлять уважительное отношение к собеседнику и в корректной форме формулировать свои возражения;</w:t>
      </w:r>
    </w:p>
    <w:p w14:paraId="79B7531A" w14:textId="77777777" w:rsidR="00A43DD8" w:rsidRDefault="00983492" w:rsidP="00983492">
      <w:pPr>
        <w:pStyle w:val="a4"/>
        <w:numPr>
          <w:ilvl w:val="1"/>
          <w:numId w:val="129"/>
        </w:numPr>
        <w:tabs>
          <w:tab w:val="left" w:pos="1275"/>
        </w:tabs>
        <w:ind w:right="279" w:firstLine="707"/>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8FC0981" w14:textId="77777777" w:rsidR="00A43DD8" w:rsidRDefault="00983492" w:rsidP="00983492">
      <w:pPr>
        <w:pStyle w:val="a4"/>
        <w:numPr>
          <w:ilvl w:val="1"/>
          <w:numId w:val="129"/>
        </w:numPr>
        <w:tabs>
          <w:tab w:val="left" w:pos="1275"/>
        </w:tabs>
        <w:ind w:right="277" w:firstLine="707"/>
      </w:pPr>
      <w:r>
        <w:t>сопоставлять свои суждения с суждениями других участников диалога, обнаруживать различие и сходство позиций;</w:t>
      </w:r>
    </w:p>
    <w:p w14:paraId="4805537C" w14:textId="77777777" w:rsidR="00A43DD8" w:rsidRDefault="00983492" w:rsidP="00983492">
      <w:pPr>
        <w:pStyle w:val="a4"/>
        <w:numPr>
          <w:ilvl w:val="1"/>
          <w:numId w:val="129"/>
        </w:numPr>
        <w:tabs>
          <w:tab w:val="left" w:pos="1275"/>
        </w:tabs>
        <w:ind w:right="270" w:firstLine="707"/>
      </w:pPr>
      <w:r>
        <w:t xml:space="preserve">публично представлять результаты выполненного исследования, проекта; </w:t>
      </w:r>
      <w:proofErr w:type="spellStart"/>
      <w:r>
        <w:t>самостоя</w:t>
      </w:r>
      <w:proofErr w:type="spellEnd"/>
      <w:r>
        <w:t xml:space="preserve">- </w:t>
      </w:r>
      <w:proofErr w:type="spellStart"/>
      <w:r>
        <w:t>тельно</w:t>
      </w:r>
      <w:proofErr w:type="spellEnd"/>
      <w:r>
        <w:t xml:space="preserve"> выбирать формат выступления с </w:t>
      </w:r>
      <w:proofErr w:type="spellStart"/>
      <w:r>
        <w:t>учѐтом</w:t>
      </w:r>
      <w:proofErr w:type="spellEnd"/>
      <w:r>
        <w:t xml:space="preserve"> задач презентации и особенностей аудитории и в соответствии с ним составлять устные и письменные тексты с использованием иллюстративных </w:t>
      </w:r>
      <w:r>
        <w:rPr>
          <w:spacing w:val="-2"/>
        </w:rPr>
        <w:t>материалов.</w:t>
      </w:r>
    </w:p>
    <w:p w14:paraId="0F6089AD" w14:textId="77777777" w:rsidR="00A43DD8" w:rsidRDefault="00983492">
      <w:pPr>
        <w:pStyle w:val="a3"/>
        <w:ind w:right="272"/>
      </w:pPr>
      <w:r>
        <w:t xml:space="preserve">У обучающегося будут сформированы следующие </w:t>
      </w:r>
      <w:r>
        <w:rPr>
          <w:b/>
          <w:i/>
        </w:rPr>
        <w:t xml:space="preserve">умения самоорганизации </w:t>
      </w:r>
      <w:r>
        <w:t xml:space="preserve">как части </w:t>
      </w:r>
      <w:proofErr w:type="gramStart"/>
      <w:r>
        <w:t xml:space="preserve">ре- </w:t>
      </w:r>
      <w:proofErr w:type="spellStart"/>
      <w:r>
        <w:t>гулятивных</w:t>
      </w:r>
      <w:proofErr w:type="spellEnd"/>
      <w:proofErr w:type="gramEnd"/>
      <w:r>
        <w:t xml:space="preserve"> универсальных учебных действий:</w:t>
      </w:r>
    </w:p>
    <w:p w14:paraId="058E6C38" w14:textId="77777777" w:rsidR="00A43DD8" w:rsidRDefault="00983492" w:rsidP="00983492">
      <w:pPr>
        <w:pStyle w:val="a4"/>
        <w:numPr>
          <w:ilvl w:val="1"/>
          <w:numId w:val="129"/>
        </w:numPr>
        <w:tabs>
          <w:tab w:val="left" w:pos="1275"/>
        </w:tabs>
        <w:ind w:right="277" w:firstLine="707"/>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14:paraId="43DA66ED" w14:textId="77777777" w:rsidR="00A43DD8" w:rsidRDefault="00A43DD8">
      <w:pPr>
        <w:pStyle w:val="a4"/>
        <w:sectPr w:rsidR="00A43DD8">
          <w:pgSz w:w="11920" w:h="16850"/>
          <w:pgMar w:top="1700" w:right="566" w:bottom="780" w:left="1417" w:header="0" w:footer="597" w:gutter="0"/>
          <w:cols w:space="720"/>
        </w:sectPr>
      </w:pPr>
    </w:p>
    <w:p w14:paraId="2CAB6FFC" w14:textId="77777777" w:rsidR="00A43DD8" w:rsidRDefault="00983492" w:rsidP="00983492">
      <w:pPr>
        <w:pStyle w:val="a4"/>
        <w:numPr>
          <w:ilvl w:val="1"/>
          <w:numId w:val="129"/>
        </w:numPr>
        <w:tabs>
          <w:tab w:val="left" w:pos="1275"/>
        </w:tabs>
        <w:spacing w:before="75"/>
        <w:ind w:right="268" w:firstLine="707"/>
      </w:pPr>
      <w:r>
        <w:lastRenderedPageBreak/>
        <w:t xml:space="preserve">самостоятельно составлять алгоритм решения задачи (или его часть), выбирать способ решения учебной задачи с </w:t>
      </w:r>
      <w:proofErr w:type="spellStart"/>
      <w:r>
        <w:t>учѐтом</w:t>
      </w:r>
      <w:proofErr w:type="spellEnd"/>
      <w:r>
        <w:t xml:space="preserve"> имеющихся ресурсов и собственных возможностей, </w:t>
      </w:r>
      <w:proofErr w:type="spellStart"/>
      <w:r>
        <w:t>аргументи</w:t>
      </w:r>
      <w:proofErr w:type="spellEnd"/>
      <w:r>
        <w:t xml:space="preserve">- </w:t>
      </w:r>
      <w:proofErr w:type="spellStart"/>
      <w:r>
        <w:t>ровать</w:t>
      </w:r>
      <w:proofErr w:type="spellEnd"/>
      <w:r>
        <w:t xml:space="preserve"> предлагаемые варианты решений;</w:t>
      </w:r>
    </w:p>
    <w:p w14:paraId="47F3E0E0" w14:textId="77777777" w:rsidR="00A43DD8" w:rsidRDefault="00983492" w:rsidP="00983492">
      <w:pPr>
        <w:pStyle w:val="a4"/>
        <w:numPr>
          <w:ilvl w:val="1"/>
          <w:numId w:val="129"/>
        </w:numPr>
        <w:tabs>
          <w:tab w:val="left" w:pos="1275"/>
        </w:tabs>
        <w:ind w:right="270" w:firstLine="707"/>
      </w:pPr>
      <w:r>
        <w:t xml:space="preserve">составлять план действий (план реализации намеченного алгоритма решения), </w:t>
      </w:r>
      <w:proofErr w:type="spellStart"/>
      <w:proofErr w:type="gramStart"/>
      <w:r>
        <w:t>коррек</w:t>
      </w:r>
      <w:proofErr w:type="spellEnd"/>
      <w:r>
        <w:t>- тировать</w:t>
      </w:r>
      <w:proofErr w:type="gramEnd"/>
      <w:r>
        <w:t xml:space="preserve"> предложенный алгоритм с </w:t>
      </w:r>
      <w:proofErr w:type="spellStart"/>
      <w:r>
        <w:t>учѐтом</w:t>
      </w:r>
      <w:proofErr w:type="spellEnd"/>
      <w:r>
        <w:t xml:space="preserve"> получения новых знаний об изучаемом объекте;</w:t>
      </w:r>
    </w:p>
    <w:p w14:paraId="7206D268" w14:textId="77777777" w:rsidR="00A43DD8" w:rsidRDefault="00983492" w:rsidP="00983492">
      <w:pPr>
        <w:pStyle w:val="a4"/>
        <w:numPr>
          <w:ilvl w:val="1"/>
          <w:numId w:val="129"/>
        </w:numPr>
        <w:tabs>
          <w:tab w:val="left" w:pos="1278"/>
        </w:tabs>
        <w:spacing w:line="268" w:lineRule="exact"/>
        <w:ind w:left="1278" w:hanging="285"/>
      </w:pPr>
      <w:r>
        <w:t>делать</w:t>
      </w:r>
      <w:r>
        <w:rPr>
          <w:spacing w:val="-9"/>
        </w:rPr>
        <w:t xml:space="preserve"> </w:t>
      </w:r>
      <w:r>
        <w:t>выбор</w:t>
      </w:r>
      <w:r>
        <w:rPr>
          <w:spacing w:val="-9"/>
        </w:rPr>
        <w:t xml:space="preserve"> </w:t>
      </w:r>
      <w:r>
        <w:t>и</w:t>
      </w:r>
      <w:r>
        <w:rPr>
          <w:spacing w:val="-12"/>
        </w:rPr>
        <w:t xml:space="preserve"> </w:t>
      </w:r>
      <w:r>
        <w:t>брать</w:t>
      </w:r>
      <w:r>
        <w:rPr>
          <w:spacing w:val="-12"/>
        </w:rPr>
        <w:t xml:space="preserve"> </w:t>
      </w:r>
      <w:r>
        <w:t>ответственность</w:t>
      </w:r>
      <w:r>
        <w:rPr>
          <w:spacing w:val="-9"/>
        </w:rPr>
        <w:t xml:space="preserve"> </w:t>
      </w:r>
      <w:r>
        <w:t>за</w:t>
      </w:r>
      <w:r>
        <w:rPr>
          <w:spacing w:val="-6"/>
        </w:rPr>
        <w:t xml:space="preserve"> </w:t>
      </w:r>
      <w:r>
        <w:rPr>
          <w:spacing w:val="-2"/>
        </w:rPr>
        <w:t>решение.</w:t>
      </w:r>
    </w:p>
    <w:p w14:paraId="0AC2C23E" w14:textId="77777777" w:rsidR="00A43DD8" w:rsidRDefault="00983492">
      <w:pPr>
        <w:ind w:left="285" w:right="272" w:firstLine="707"/>
        <w:jc w:val="both"/>
      </w:pPr>
      <w:r>
        <w:t>У</w:t>
      </w:r>
      <w:r>
        <w:rPr>
          <w:spacing w:val="-9"/>
        </w:rPr>
        <w:t xml:space="preserve"> </w:t>
      </w:r>
      <w:r>
        <w:t>обучающегося</w:t>
      </w:r>
      <w:r>
        <w:rPr>
          <w:spacing w:val="-11"/>
        </w:rPr>
        <w:t xml:space="preserve"> </w:t>
      </w:r>
      <w:r>
        <w:t>будут</w:t>
      </w:r>
      <w:r>
        <w:rPr>
          <w:spacing w:val="-9"/>
        </w:rPr>
        <w:t xml:space="preserve"> </w:t>
      </w:r>
      <w:r>
        <w:t>сформированы</w:t>
      </w:r>
      <w:r>
        <w:rPr>
          <w:spacing w:val="-8"/>
        </w:rPr>
        <w:t xml:space="preserve"> </w:t>
      </w:r>
      <w:r>
        <w:t>следующие</w:t>
      </w:r>
      <w:r>
        <w:rPr>
          <w:spacing w:val="-9"/>
        </w:rPr>
        <w:t xml:space="preserve"> </w:t>
      </w:r>
      <w:r>
        <w:rPr>
          <w:b/>
          <w:i/>
        </w:rPr>
        <w:t>умения</w:t>
      </w:r>
      <w:r>
        <w:rPr>
          <w:b/>
          <w:i/>
          <w:spacing w:val="-12"/>
        </w:rPr>
        <w:t xml:space="preserve"> </w:t>
      </w:r>
      <w:r>
        <w:rPr>
          <w:b/>
          <w:i/>
        </w:rPr>
        <w:t>самоконтроля,</w:t>
      </w:r>
      <w:r>
        <w:rPr>
          <w:b/>
          <w:i/>
          <w:spacing w:val="-9"/>
        </w:rPr>
        <w:t xml:space="preserve"> </w:t>
      </w:r>
      <w:r>
        <w:rPr>
          <w:b/>
          <w:i/>
        </w:rPr>
        <w:t xml:space="preserve">эмоционального интеллекта </w:t>
      </w:r>
      <w:r>
        <w:t>как части регулятивных универсальных учебных действий:</w:t>
      </w:r>
    </w:p>
    <w:p w14:paraId="6CA26BB5" w14:textId="77777777" w:rsidR="00A43DD8" w:rsidRDefault="00983492" w:rsidP="00983492">
      <w:pPr>
        <w:pStyle w:val="a4"/>
        <w:numPr>
          <w:ilvl w:val="1"/>
          <w:numId w:val="129"/>
        </w:numPr>
        <w:tabs>
          <w:tab w:val="left" w:pos="1275"/>
        </w:tabs>
        <w:ind w:right="282" w:firstLine="707"/>
      </w:pPr>
      <w:r>
        <w:t xml:space="preserve">владеть способами самоконтроля, </w:t>
      </w:r>
      <w:proofErr w:type="spellStart"/>
      <w:r>
        <w:t>самомотивации</w:t>
      </w:r>
      <w:proofErr w:type="spellEnd"/>
      <w:r>
        <w:t xml:space="preserve"> и рефлексии; давать адекватную оценку ситуации и предлагать план </w:t>
      </w:r>
      <w:proofErr w:type="spellStart"/>
      <w:r>
        <w:t>еѐ</w:t>
      </w:r>
      <w:proofErr w:type="spellEnd"/>
      <w:r>
        <w:t xml:space="preserve"> изменения; учитывать контекст и предвидеть трудности, которые могут возникнуть при решении учебной задачи, адаптировать решение к меняющимся </w:t>
      </w:r>
      <w:r>
        <w:rPr>
          <w:spacing w:val="-2"/>
        </w:rPr>
        <w:t>обстоятельствам;</w:t>
      </w:r>
    </w:p>
    <w:p w14:paraId="2E0AFEE2" w14:textId="77777777" w:rsidR="00A43DD8" w:rsidRDefault="00983492" w:rsidP="00983492">
      <w:pPr>
        <w:pStyle w:val="a4"/>
        <w:numPr>
          <w:ilvl w:val="1"/>
          <w:numId w:val="129"/>
        </w:numPr>
        <w:tabs>
          <w:tab w:val="left" w:pos="1275"/>
        </w:tabs>
        <w:spacing w:before="1"/>
        <w:ind w:right="282" w:firstLine="707"/>
      </w:pPr>
      <w:r>
        <w:t xml:space="preserve">объяснять причины достижения (недостижения) результатов деятельности, давать оценку </w:t>
      </w:r>
      <w:proofErr w:type="spellStart"/>
      <w:r>
        <w:t>приобретѐнному</w:t>
      </w:r>
      <w:proofErr w:type="spellEnd"/>
      <w:r>
        <w:t xml:space="preserve"> опыту, уметь находить позитивное в произошедшей ситуации;</w:t>
      </w:r>
    </w:p>
    <w:p w14:paraId="76E0EEF4" w14:textId="77777777" w:rsidR="00A43DD8" w:rsidRDefault="00983492" w:rsidP="00983492">
      <w:pPr>
        <w:pStyle w:val="a4"/>
        <w:numPr>
          <w:ilvl w:val="1"/>
          <w:numId w:val="129"/>
        </w:numPr>
        <w:tabs>
          <w:tab w:val="left" w:pos="1275"/>
        </w:tabs>
        <w:ind w:right="269" w:firstLine="707"/>
      </w:pPr>
      <w:r>
        <w:t xml:space="preserve">вносить коррективы в деятельность на основе новых обстоятельств, изменившихся </w:t>
      </w:r>
      <w:proofErr w:type="gramStart"/>
      <w:r>
        <w:t xml:space="preserve">си- </w:t>
      </w:r>
      <w:proofErr w:type="spellStart"/>
      <w:r>
        <w:t>туаций</w:t>
      </w:r>
      <w:proofErr w:type="spellEnd"/>
      <w:proofErr w:type="gramEnd"/>
      <w:r>
        <w:t>, установленных ошибок,</w:t>
      </w:r>
      <w:r>
        <w:rPr>
          <w:spacing w:val="-1"/>
        </w:rPr>
        <w:t xml:space="preserve"> </w:t>
      </w:r>
      <w:r>
        <w:t>возникших трудностей; оценивать соответствие результата цели</w:t>
      </w:r>
      <w:r>
        <w:rPr>
          <w:spacing w:val="-3"/>
        </w:rPr>
        <w:t xml:space="preserve"> </w:t>
      </w:r>
      <w:r>
        <w:t xml:space="preserve">и </w:t>
      </w:r>
      <w:r>
        <w:rPr>
          <w:spacing w:val="-2"/>
        </w:rPr>
        <w:t>условиям;</w:t>
      </w:r>
    </w:p>
    <w:p w14:paraId="2E3BF217" w14:textId="77777777" w:rsidR="00A43DD8" w:rsidRDefault="00983492" w:rsidP="00983492">
      <w:pPr>
        <w:pStyle w:val="a4"/>
        <w:numPr>
          <w:ilvl w:val="1"/>
          <w:numId w:val="129"/>
        </w:numPr>
        <w:tabs>
          <w:tab w:val="left" w:pos="1275"/>
        </w:tabs>
        <w:ind w:right="281" w:firstLine="707"/>
      </w:pPr>
      <w:r>
        <w:t>различать, называть и управлять собственными эмоциями и эмоциями других; выявлять и анализировать причины эмоций;</w:t>
      </w:r>
    </w:p>
    <w:p w14:paraId="4CC3221D" w14:textId="77777777" w:rsidR="00A43DD8" w:rsidRDefault="00983492" w:rsidP="00983492">
      <w:pPr>
        <w:pStyle w:val="a4"/>
        <w:numPr>
          <w:ilvl w:val="1"/>
          <w:numId w:val="129"/>
        </w:numPr>
        <w:tabs>
          <w:tab w:val="left" w:pos="1278"/>
        </w:tabs>
        <w:spacing w:line="268" w:lineRule="exact"/>
        <w:ind w:left="1278" w:hanging="285"/>
      </w:pPr>
      <w:r>
        <w:t>ставить</w:t>
      </w:r>
      <w:r>
        <w:rPr>
          <w:spacing w:val="-12"/>
        </w:rPr>
        <w:t xml:space="preserve"> </w:t>
      </w:r>
      <w:r>
        <w:t>себя</w:t>
      </w:r>
      <w:r>
        <w:rPr>
          <w:spacing w:val="-9"/>
        </w:rPr>
        <w:t xml:space="preserve"> </w:t>
      </w:r>
      <w:r>
        <w:t>на</w:t>
      </w:r>
      <w:r>
        <w:rPr>
          <w:spacing w:val="-9"/>
        </w:rPr>
        <w:t xml:space="preserve"> </w:t>
      </w:r>
      <w:r>
        <w:t>место</w:t>
      </w:r>
      <w:r>
        <w:rPr>
          <w:spacing w:val="-11"/>
        </w:rPr>
        <w:t xml:space="preserve"> </w:t>
      </w:r>
      <w:r>
        <w:t>другого</w:t>
      </w:r>
      <w:r>
        <w:rPr>
          <w:spacing w:val="-8"/>
        </w:rPr>
        <w:t xml:space="preserve"> </w:t>
      </w:r>
      <w:r>
        <w:t>человека,</w:t>
      </w:r>
      <w:r>
        <w:rPr>
          <w:spacing w:val="-8"/>
        </w:rPr>
        <w:t xml:space="preserve"> </w:t>
      </w:r>
      <w:r>
        <w:t>понимать</w:t>
      </w:r>
      <w:r>
        <w:rPr>
          <w:spacing w:val="-10"/>
        </w:rPr>
        <w:t xml:space="preserve"> </w:t>
      </w:r>
      <w:r>
        <w:t>мотивы</w:t>
      </w:r>
      <w:r>
        <w:rPr>
          <w:spacing w:val="-8"/>
        </w:rPr>
        <w:t xml:space="preserve"> </w:t>
      </w:r>
      <w:r>
        <w:t>и</w:t>
      </w:r>
      <w:r>
        <w:rPr>
          <w:spacing w:val="-9"/>
        </w:rPr>
        <w:t xml:space="preserve"> </w:t>
      </w:r>
      <w:r>
        <w:t>намерения</w:t>
      </w:r>
      <w:r>
        <w:rPr>
          <w:spacing w:val="-9"/>
        </w:rPr>
        <w:t xml:space="preserve"> </w:t>
      </w:r>
      <w:r>
        <w:rPr>
          <w:spacing w:val="-2"/>
        </w:rPr>
        <w:t>другого;</w:t>
      </w:r>
    </w:p>
    <w:p w14:paraId="7500907E" w14:textId="77777777" w:rsidR="00A43DD8" w:rsidRDefault="00983492" w:rsidP="00983492">
      <w:pPr>
        <w:pStyle w:val="a4"/>
        <w:numPr>
          <w:ilvl w:val="1"/>
          <w:numId w:val="129"/>
        </w:numPr>
        <w:tabs>
          <w:tab w:val="left" w:pos="1275"/>
        </w:tabs>
        <w:ind w:right="278" w:firstLine="707"/>
      </w:pPr>
      <w:r>
        <w:t xml:space="preserve">регулировать способ выражения эмоций; осознанно относиться к другому человеку, его мнению; признавать </w:t>
      </w:r>
      <w:proofErr w:type="spellStart"/>
      <w:r>
        <w:t>своѐ</w:t>
      </w:r>
      <w:proofErr w:type="spellEnd"/>
      <w:r>
        <w:t xml:space="preserve"> право на ошибку и такое же право другого; принимать себя и других, не осуждая; открытость себе и другим.</w:t>
      </w:r>
    </w:p>
    <w:p w14:paraId="31B4296F" w14:textId="77777777" w:rsidR="00A43DD8" w:rsidRDefault="00983492">
      <w:pPr>
        <w:spacing w:line="251" w:lineRule="exact"/>
        <w:ind w:left="993"/>
        <w:jc w:val="both"/>
      </w:pPr>
      <w:r>
        <w:t>У</w:t>
      </w:r>
      <w:r>
        <w:rPr>
          <w:spacing w:val="-14"/>
        </w:rPr>
        <w:t xml:space="preserve"> </w:t>
      </w:r>
      <w:r>
        <w:t>обучающегося</w:t>
      </w:r>
      <w:r>
        <w:rPr>
          <w:spacing w:val="-14"/>
        </w:rPr>
        <w:t xml:space="preserve"> </w:t>
      </w:r>
      <w:r>
        <w:t>будут</w:t>
      </w:r>
      <w:r>
        <w:rPr>
          <w:spacing w:val="-10"/>
        </w:rPr>
        <w:t xml:space="preserve"> </w:t>
      </w:r>
      <w:r>
        <w:t>сформированы</w:t>
      </w:r>
      <w:r>
        <w:rPr>
          <w:spacing w:val="-12"/>
        </w:rPr>
        <w:t xml:space="preserve"> </w:t>
      </w:r>
      <w:r>
        <w:t>следующие</w:t>
      </w:r>
      <w:r>
        <w:rPr>
          <w:spacing w:val="-12"/>
        </w:rPr>
        <w:t xml:space="preserve"> </w:t>
      </w:r>
      <w:r>
        <w:rPr>
          <w:b/>
          <w:i/>
        </w:rPr>
        <w:t>умения</w:t>
      </w:r>
      <w:r>
        <w:rPr>
          <w:b/>
          <w:i/>
          <w:spacing w:val="-14"/>
        </w:rPr>
        <w:t xml:space="preserve"> </w:t>
      </w:r>
      <w:r>
        <w:rPr>
          <w:b/>
          <w:i/>
        </w:rPr>
        <w:t>совместной</w:t>
      </w:r>
      <w:r>
        <w:rPr>
          <w:b/>
          <w:i/>
          <w:spacing w:val="-13"/>
        </w:rPr>
        <w:t xml:space="preserve"> </w:t>
      </w:r>
      <w:r>
        <w:rPr>
          <w:b/>
          <w:i/>
          <w:spacing w:val="-2"/>
        </w:rPr>
        <w:t>деятельности</w:t>
      </w:r>
      <w:r>
        <w:rPr>
          <w:spacing w:val="-2"/>
        </w:rPr>
        <w:t>:</w:t>
      </w:r>
    </w:p>
    <w:p w14:paraId="67A6644F" w14:textId="77777777" w:rsidR="00A43DD8" w:rsidRDefault="00983492" w:rsidP="00983492">
      <w:pPr>
        <w:pStyle w:val="a4"/>
        <w:numPr>
          <w:ilvl w:val="1"/>
          <w:numId w:val="129"/>
        </w:numPr>
        <w:tabs>
          <w:tab w:val="left" w:pos="1275"/>
        </w:tabs>
        <w:ind w:right="265" w:firstLine="707"/>
      </w:pPr>
      <w:r>
        <w:t xml:space="preserve">понимать и использовать преимущества командной и индивидуальной работы при </w:t>
      </w:r>
      <w:proofErr w:type="gramStart"/>
      <w:r>
        <w:t xml:space="preserve">ре- </w:t>
      </w:r>
      <w:proofErr w:type="spellStart"/>
      <w:r>
        <w:t>шении</w:t>
      </w:r>
      <w:proofErr w:type="spellEnd"/>
      <w:proofErr w:type="gramEnd"/>
      <w:r>
        <w:t xml:space="preserve"> конкретной проблемы, обосновывать необходимость применения групповых форм взаимо- действия при решении поставленной задачи;</w:t>
      </w:r>
    </w:p>
    <w:p w14:paraId="7563147F" w14:textId="77777777" w:rsidR="00A43DD8" w:rsidRDefault="00983492" w:rsidP="00983492">
      <w:pPr>
        <w:pStyle w:val="a4"/>
        <w:numPr>
          <w:ilvl w:val="1"/>
          <w:numId w:val="129"/>
        </w:numPr>
        <w:tabs>
          <w:tab w:val="left" w:pos="1275"/>
        </w:tabs>
        <w:ind w:right="270" w:firstLine="707"/>
      </w:pPr>
      <w:r>
        <w:t xml:space="preserve">принимать цель совместной деятельности, коллективно строить действия по </w:t>
      </w:r>
      <w:proofErr w:type="spellStart"/>
      <w:r>
        <w:t>еѐ</w:t>
      </w:r>
      <w:proofErr w:type="spellEnd"/>
      <w:r>
        <w:t xml:space="preserve"> </w:t>
      </w:r>
      <w:proofErr w:type="spellStart"/>
      <w:r>
        <w:t>дости</w:t>
      </w:r>
      <w:proofErr w:type="spellEnd"/>
      <w:r>
        <w:t xml:space="preserve">- </w:t>
      </w:r>
      <w:proofErr w:type="spellStart"/>
      <w:r>
        <w:t>жению</w:t>
      </w:r>
      <w:proofErr w:type="spellEnd"/>
      <w:r>
        <w:t>: распределять роли, договариваться, обсуждать процесс и результат совместной работы;</w:t>
      </w:r>
    </w:p>
    <w:p w14:paraId="75163841" w14:textId="77777777" w:rsidR="00A43DD8" w:rsidRDefault="00983492" w:rsidP="00983492">
      <w:pPr>
        <w:pStyle w:val="a4"/>
        <w:numPr>
          <w:ilvl w:val="1"/>
          <w:numId w:val="129"/>
        </w:numPr>
        <w:tabs>
          <w:tab w:val="left" w:pos="1275"/>
        </w:tabs>
        <w:ind w:right="273" w:firstLine="707"/>
      </w:pPr>
      <w:r>
        <w:t>уметь</w:t>
      </w:r>
      <w:r>
        <w:rPr>
          <w:spacing w:val="-10"/>
        </w:rPr>
        <w:t xml:space="preserve"> </w:t>
      </w:r>
      <w:r>
        <w:t>обобщать</w:t>
      </w:r>
      <w:r>
        <w:rPr>
          <w:spacing w:val="-10"/>
        </w:rPr>
        <w:t xml:space="preserve"> </w:t>
      </w:r>
      <w:r>
        <w:t>мнения</w:t>
      </w:r>
      <w:r>
        <w:rPr>
          <w:spacing w:val="-11"/>
        </w:rPr>
        <w:t xml:space="preserve"> </w:t>
      </w:r>
      <w:r>
        <w:t>нескольких</w:t>
      </w:r>
      <w:r>
        <w:rPr>
          <w:spacing w:val="-12"/>
        </w:rPr>
        <w:t xml:space="preserve"> </w:t>
      </w:r>
      <w:r>
        <w:t>людей,</w:t>
      </w:r>
      <w:r>
        <w:rPr>
          <w:spacing w:val="-11"/>
        </w:rPr>
        <w:t xml:space="preserve"> </w:t>
      </w:r>
      <w:r>
        <w:t>проявлять</w:t>
      </w:r>
      <w:r>
        <w:rPr>
          <w:spacing w:val="-10"/>
        </w:rPr>
        <w:t xml:space="preserve"> </w:t>
      </w:r>
      <w:r>
        <w:t>готовность</w:t>
      </w:r>
      <w:r>
        <w:rPr>
          <w:spacing w:val="-13"/>
        </w:rPr>
        <w:t xml:space="preserve"> </w:t>
      </w:r>
      <w:r>
        <w:t>руководить,</w:t>
      </w:r>
      <w:r>
        <w:rPr>
          <w:spacing w:val="-9"/>
        </w:rPr>
        <w:t xml:space="preserve"> </w:t>
      </w:r>
      <w:r>
        <w:t>выполнять поручения, подчиняться;</w:t>
      </w:r>
    </w:p>
    <w:p w14:paraId="70791A02" w14:textId="77777777" w:rsidR="00A43DD8" w:rsidRDefault="00983492" w:rsidP="00983492">
      <w:pPr>
        <w:pStyle w:val="a4"/>
        <w:numPr>
          <w:ilvl w:val="1"/>
          <w:numId w:val="129"/>
        </w:numPr>
        <w:tabs>
          <w:tab w:val="left" w:pos="1275"/>
        </w:tabs>
        <w:ind w:right="270" w:firstLine="707"/>
      </w:pPr>
      <w:r>
        <w:t xml:space="preserve">планировать организацию совместной работы, определять свою роль (с </w:t>
      </w:r>
      <w:proofErr w:type="spellStart"/>
      <w:r>
        <w:t>учѐтом</w:t>
      </w:r>
      <w:proofErr w:type="spellEnd"/>
      <w:r>
        <w:t xml:space="preserve"> </w:t>
      </w:r>
      <w:proofErr w:type="spellStart"/>
      <w:proofErr w:type="gramStart"/>
      <w:r>
        <w:t>предпо</w:t>
      </w:r>
      <w:proofErr w:type="spellEnd"/>
      <w:r>
        <w:t>- чтений</w:t>
      </w:r>
      <w:proofErr w:type="gramEnd"/>
      <w:r>
        <w:t xml:space="preserve">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70E7BD6D" w14:textId="77777777" w:rsidR="00A43DD8" w:rsidRDefault="00983492" w:rsidP="00983492">
      <w:pPr>
        <w:pStyle w:val="a4"/>
        <w:numPr>
          <w:ilvl w:val="1"/>
          <w:numId w:val="129"/>
        </w:numPr>
        <w:tabs>
          <w:tab w:val="left" w:pos="1275"/>
        </w:tabs>
        <w:ind w:right="268" w:firstLine="707"/>
      </w:pPr>
      <w:r>
        <w:t xml:space="preserve">выполнять свою часть работы, достигать качественного результата </w:t>
      </w:r>
      <w:proofErr w:type="gramStart"/>
      <w:r>
        <w:t>по своему</w:t>
      </w:r>
      <w:proofErr w:type="gramEnd"/>
      <w:r>
        <w:t xml:space="preserve"> </w:t>
      </w:r>
      <w:proofErr w:type="spellStart"/>
      <w:r>
        <w:t>направ</w:t>
      </w:r>
      <w:proofErr w:type="spellEnd"/>
      <w:r>
        <w:t xml:space="preserve">- </w:t>
      </w:r>
      <w:proofErr w:type="spellStart"/>
      <w:r>
        <w:t>лению</w:t>
      </w:r>
      <w:proofErr w:type="spellEnd"/>
      <w:r>
        <w:t xml:space="preserve"> и координировать свои действия с другими членами команды;</w:t>
      </w:r>
    </w:p>
    <w:p w14:paraId="055B04CC" w14:textId="77777777" w:rsidR="00A43DD8" w:rsidRDefault="00983492" w:rsidP="00983492">
      <w:pPr>
        <w:pStyle w:val="a4"/>
        <w:numPr>
          <w:ilvl w:val="1"/>
          <w:numId w:val="129"/>
        </w:numPr>
        <w:tabs>
          <w:tab w:val="left" w:pos="1275"/>
        </w:tabs>
        <w:ind w:right="270" w:firstLine="707"/>
      </w:pPr>
      <w: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w:t>
      </w:r>
      <w:proofErr w:type="gramStart"/>
      <w:r>
        <w:t>про- являть</w:t>
      </w:r>
      <w:proofErr w:type="gramEnd"/>
      <w:r>
        <w:t xml:space="preserve"> готовность к предоставлению </w:t>
      </w:r>
      <w:proofErr w:type="spellStart"/>
      <w:r>
        <w:t>отчѐта</w:t>
      </w:r>
      <w:proofErr w:type="spellEnd"/>
      <w:r>
        <w:t xml:space="preserve"> перед группой.</w:t>
      </w:r>
    </w:p>
    <w:p w14:paraId="0FD3C5E0" w14:textId="77777777" w:rsidR="00A43DD8" w:rsidRDefault="00983492">
      <w:pPr>
        <w:pStyle w:val="a3"/>
        <w:ind w:right="277"/>
      </w:pPr>
      <w:r>
        <w:rPr>
          <w:b/>
          <w:i/>
        </w:rPr>
        <w:t xml:space="preserve">Предметные результаты </w:t>
      </w:r>
      <w:r>
        <w:t>освоения программы по обществознанию на уровне основного общего образования должны обеспечивать:</w:t>
      </w:r>
    </w:p>
    <w:p w14:paraId="4A5AEBF4" w14:textId="77777777" w:rsidR="00A43DD8" w:rsidRDefault="00983492" w:rsidP="00983492">
      <w:pPr>
        <w:pStyle w:val="a4"/>
        <w:numPr>
          <w:ilvl w:val="0"/>
          <w:numId w:val="128"/>
        </w:numPr>
        <w:tabs>
          <w:tab w:val="left" w:pos="1231"/>
        </w:tabs>
        <w:ind w:right="268" w:firstLine="707"/>
        <w:jc w:val="both"/>
      </w:pPr>
      <w: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 </w:t>
      </w:r>
      <w:proofErr w:type="spellStart"/>
      <w:r>
        <w:t>рактерных</w:t>
      </w:r>
      <w:proofErr w:type="spellEnd"/>
      <w:r>
        <w:t xml:space="preserve"> чертах общества; содержании и значении социальных норм, регулирующих обще- </w:t>
      </w:r>
      <w:proofErr w:type="spellStart"/>
      <w:r>
        <w:t>ственные</w:t>
      </w:r>
      <w:proofErr w:type="spellEnd"/>
      <w:r>
        <w:t xml:space="preserve"> отношения, включая правовые нормы, регулирующие типичные для </w:t>
      </w:r>
      <w:proofErr w:type="spellStart"/>
      <w:r>
        <w:t>несовершеннолет</w:t>
      </w:r>
      <w:proofErr w:type="spellEnd"/>
      <w:r>
        <w:t>- 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w:t>
      </w:r>
      <w:r>
        <w:rPr>
          <w:spacing w:val="-14"/>
        </w:rPr>
        <w:t xml:space="preserve"> </w:t>
      </w:r>
      <w:r>
        <w:t>макро-</w:t>
      </w:r>
      <w:r>
        <w:rPr>
          <w:spacing w:val="-14"/>
        </w:rPr>
        <w:t xml:space="preserve"> </w:t>
      </w:r>
      <w:r>
        <w:t>и</w:t>
      </w:r>
      <w:r>
        <w:rPr>
          <w:spacing w:val="-8"/>
        </w:rPr>
        <w:t xml:space="preserve"> </w:t>
      </w:r>
      <w:r>
        <w:t>микроэкономики),</w:t>
      </w:r>
      <w:r>
        <w:rPr>
          <w:spacing w:val="-9"/>
        </w:rPr>
        <w:t xml:space="preserve"> </w:t>
      </w:r>
      <w:r>
        <w:t>социальной,</w:t>
      </w:r>
      <w:r>
        <w:rPr>
          <w:spacing w:val="-9"/>
        </w:rPr>
        <w:t xml:space="preserve"> </w:t>
      </w:r>
      <w:r>
        <w:t>духовной</w:t>
      </w:r>
      <w:r>
        <w:rPr>
          <w:spacing w:val="-10"/>
        </w:rPr>
        <w:t xml:space="preserve"> </w:t>
      </w:r>
      <w:r>
        <w:t>и</w:t>
      </w:r>
      <w:r>
        <w:rPr>
          <w:spacing w:val="-10"/>
        </w:rPr>
        <w:t xml:space="preserve"> </w:t>
      </w:r>
      <w:r>
        <w:t>политической</w:t>
      </w:r>
      <w:r>
        <w:rPr>
          <w:spacing w:val="-9"/>
        </w:rPr>
        <w:t xml:space="preserve"> </w:t>
      </w:r>
      <w:r>
        <w:t>сферах</w:t>
      </w:r>
      <w:r>
        <w:rPr>
          <w:spacing w:val="-9"/>
        </w:rPr>
        <w:t xml:space="preserve"> </w:t>
      </w:r>
      <w:r>
        <w:t>жизни</w:t>
      </w:r>
      <w:r>
        <w:rPr>
          <w:spacing w:val="-10"/>
        </w:rPr>
        <w:t xml:space="preserve"> </w:t>
      </w:r>
      <w:r>
        <w:t>общества; основах конституционного строя и организации государственной власти в Российской Федерации, правовом статусе гражданина Российской</w:t>
      </w:r>
      <w:r>
        <w:rPr>
          <w:spacing w:val="-2"/>
        </w:rPr>
        <w:t xml:space="preserve"> </w:t>
      </w:r>
      <w:r>
        <w:t>Федерации (в том числе несовершеннолетнего), системе образования</w:t>
      </w:r>
      <w:r>
        <w:rPr>
          <w:spacing w:val="-3"/>
        </w:rPr>
        <w:t xml:space="preserve"> </w:t>
      </w:r>
      <w:r>
        <w:t>в</w:t>
      </w:r>
      <w:r>
        <w:rPr>
          <w:spacing w:val="-3"/>
        </w:rPr>
        <w:t xml:space="preserve"> </w:t>
      </w:r>
      <w:r>
        <w:t>Российской Федерации;</w:t>
      </w:r>
      <w:r>
        <w:rPr>
          <w:spacing w:val="-1"/>
        </w:rPr>
        <w:t xml:space="preserve"> </w:t>
      </w:r>
      <w:r>
        <w:t>основах</w:t>
      </w:r>
      <w:r>
        <w:rPr>
          <w:spacing w:val="-1"/>
        </w:rPr>
        <w:t xml:space="preserve"> </w:t>
      </w:r>
      <w:r>
        <w:t>государственной бюджетной</w:t>
      </w:r>
      <w:r>
        <w:rPr>
          <w:spacing w:val="-8"/>
        </w:rPr>
        <w:t xml:space="preserve"> </w:t>
      </w:r>
      <w:r>
        <w:t>и денежно-кредитной, социальной политики, политики в сфере культуры и образования, противодействии коррупции в</w:t>
      </w:r>
    </w:p>
    <w:p w14:paraId="1D1AD7B8" w14:textId="77777777" w:rsidR="00A43DD8" w:rsidRDefault="00A43DD8">
      <w:pPr>
        <w:pStyle w:val="a4"/>
        <w:sectPr w:rsidR="00A43DD8">
          <w:pgSz w:w="11920" w:h="16850"/>
          <w:pgMar w:top="1700" w:right="566" w:bottom="780" w:left="1417" w:header="0" w:footer="597" w:gutter="0"/>
          <w:cols w:space="720"/>
        </w:sectPr>
      </w:pPr>
    </w:p>
    <w:p w14:paraId="29D26CC9" w14:textId="77777777" w:rsidR="00A43DD8" w:rsidRDefault="00983492">
      <w:pPr>
        <w:pStyle w:val="a3"/>
        <w:spacing w:before="76"/>
        <w:ind w:right="282" w:firstLine="0"/>
      </w:pPr>
      <w:r>
        <w:lastRenderedPageBreak/>
        <w:t>Российской Федерации, обеспечении безопасности личности, общества и государства, в том числе от терроризма и экстремизма;</w:t>
      </w:r>
    </w:p>
    <w:p w14:paraId="08A424AE" w14:textId="77777777" w:rsidR="00A43DD8" w:rsidRDefault="00983492" w:rsidP="00983492">
      <w:pPr>
        <w:pStyle w:val="a4"/>
        <w:numPr>
          <w:ilvl w:val="0"/>
          <w:numId w:val="128"/>
        </w:numPr>
        <w:tabs>
          <w:tab w:val="left" w:pos="1262"/>
        </w:tabs>
        <w:spacing w:before="1"/>
        <w:ind w:right="270" w:firstLine="707"/>
        <w:jc w:val="both"/>
      </w:pPr>
      <w: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w:t>
      </w:r>
      <w:proofErr w:type="spellStart"/>
      <w:r>
        <w:t>слу</w:t>
      </w:r>
      <w:proofErr w:type="spellEnd"/>
      <w:r>
        <w:t xml:space="preserve">- </w:t>
      </w:r>
      <w:proofErr w:type="spellStart"/>
      <w:r>
        <w:t>жение</w:t>
      </w:r>
      <w:proofErr w:type="spellEnd"/>
      <w:r>
        <w:t xml:space="preserve"> Отечеству, нормы морали и нравственности, гуманизм, милосердие, справедливость, </w:t>
      </w:r>
      <w:proofErr w:type="spellStart"/>
      <w:r>
        <w:t>взаи</w:t>
      </w:r>
      <w:proofErr w:type="spellEnd"/>
      <w:r>
        <w:t xml:space="preserve">- </w:t>
      </w:r>
      <w:proofErr w:type="spellStart"/>
      <w:r>
        <w:t>мопомощь</w:t>
      </w:r>
      <w:proofErr w:type="spellEnd"/>
      <w:r>
        <w:t>,</w:t>
      </w:r>
      <w:r>
        <w:rPr>
          <w:spacing w:val="-12"/>
        </w:rPr>
        <w:t xml:space="preserve"> </w:t>
      </w:r>
      <w:r>
        <w:t>коллективизм,</w:t>
      </w:r>
      <w:r>
        <w:rPr>
          <w:spacing w:val="-11"/>
        </w:rPr>
        <w:t xml:space="preserve"> </w:t>
      </w:r>
      <w:r>
        <w:t>историческое</w:t>
      </w:r>
      <w:r>
        <w:rPr>
          <w:spacing w:val="-6"/>
        </w:rPr>
        <w:t xml:space="preserve"> </w:t>
      </w:r>
      <w:r>
        <w:t>единство</w:t>
      </w:r>
      <w:r>
        <w:rPr>
          <w:spacing w:val="-10"/>
        </w:rPr>
        <w:t xml:space="preserve"> </w:t>
      </w:r>
      <w:r>
        <w:t>народов</w:t>
      </w:r>
      <w:r>
        <w:rPr>
          <w:spacing w:val="-10"/>
        </w:rPr>
        <w:t xml:space="preserve"> </w:t>
      </w:r>
      <w:r>
        <w:t>России,</w:t>
      </w:r>
      <w:r>
        <w:rPr>
          <w:spacing w:val="-9"/>
        </w:rPr>
        <w:t xml:space="preserve"> </w:t>
      </w:r>
      <w:r>
        <w:t>преемственность</w:t>
      </w:r>
      <w:r>
        <w:rPr>
          <w:spacing w:val="-9"/>
        </w:rPr>
        <w:t xml:space="preserve"> </w:t>
      </w:r>
      <w:r>
        <w:t>истории</w:t>
      </w:r>
      <w:r>
        <w:rPr>
          <w:spacing w:val="-10"/>
        </w:rPr>
        <w:t xml:space="preserve"> </w:t>
      </w:r>
      <w:r>
        <w:t>нашей Родины), государство как социальный институт;</w:t>
      </w:r>
    </w:p>
    <w:p w14:paraId="1C1FC988" w14:textId="77777777" w:rsidR="00A43DD8" w:rsidRDefault="00983492" w:rsidP="00983492">
      <w:pPr>
        <w:pStyle w:val="a4"/>
        <w:numPr>
          <w:ilvl w:val="0"/>
          <w:numId w:val="128"/>
        </w:numPr>
        <w:tabs>
          <w:tab w:val="left" w:pos="1247"/>
        </w:tabs>
        <w:spacing w:before="2"/>
        <w:ind w:right="268" w:firstLine="707"/>
        <w:jc w:val="both"/>
      </w:pPr>
      <w:r>
        <w:t xml:space="preserve">умение приводить примеры (в том числе моделировать ситуации) деятельности людей, социальных объектов, явлений, процессов </w:t>
      </w:r>
      <w:proofErr w:type="spellStart"/>
      <w:r>
        <w:t>определѐнного</w:t>
      </w:r>
      <w:proofErr w:type="spellEnd"/>
      <w:r>
        <w:t xml:space="preserve"> типа в различных сферах общественной жизни, их структурных элементов и проявлений основных функций; разного типа социальных от- ношений, ситуаций, регулируемых различными видами</w:t>
      </w:r>
      <w:r>
        <w:rPr>
          <w:spacing w:val="-3"/>
        </w:rPr>
        <w:t xml:space="preserve"> </w:t>
      </w:r>
      <w:r>
        <w:t>социальных норм, в</w:t>
      </w:r>
      <w:r>
        <w:rPr>
          <w:spacing w:val="-6"/>
        </w:rPr>
        <w:t xml:space="preserve"> </w:t>
      </w:r>
      <w:r>
        <w:t>том</w:t>
      </w:r>
      <w:r>
        <w:rPr>
          <w:spacing w:val="-1"/>
        </w:rPr>
        <w:t xml:space="preserve"> </w:t>
      </w:r>
      <w:r>
        <w:t>числе</w:t>
      </w:r>
      <w:r>
        <w:rPr>
          <w:spacing w:val="-2"/>
        </w:rPr>
        <w:t xml:space="preserve"> </w:t>
      </w:r>
      <w:r>
        <w:t>связанных</w:t>
      </w:r>
      <w:r>
        <w:rPr>
          <w:spacing w:val="-2"/>
        </w:rPr>
        <w:t xml:space="preserve"> </w:t>
      </w:r>
      <w:r>
        <w:t>с правонарушениями</w:t>
      </w:r>
      <w:r>
        <w:rPr>
          <w:spacing w:val="-13"/>
        </w:rPr>
        <w:t xml:space="preserve"> </w:t>
      </w:r>
      <w:r>
        <w:t>и</w:t>
      </w:r>
      <w:r>
        <w:rPr>
          <w:spacing w:val="-13"/>
        </w:rPr>
        <w:t xml:space="preserve"> </w:t>
      </w:r>
      <w:r>
        <w:t>наступлением</w:t>
      </w:r>
      <w:r>
        <w:rPr>
          <w:spacing w:val="-13"/>
        </w:rPr>
        <w:t xml:space="preserve"> </w:t>
      </w:r>
      <w:r>
        <w:t>юридической</w:t>
      </w:r>
      <w:r>
        <w:rPr>
          <w:spacing w:val="-10"/>
        </w:rPr>
        <w:t xml:space="preserve"> </w:t>
      </w:r>
      <w:r>
        <w:t>ответственности,</w:t>
      </w:r>
      <w:r>
        <w:rPr>
          <w:spacing w:val="-13"/>
        </w:rPr>
        <w:t xml:space="preserve"> </w:t>
      </w:r>
      <w:r>
        <w:t>связи</w:t>
      </w:r>
      <w:r>
        <w:rPr>
          <w:spacing w:val="-14"/>
        </w:rPr>
        <w:t xml:space="preserve"> </w:t>
      </w:r>
      <w:r>
        <w:t>политических</w:t>
      </w:r>
      <w:r>
        <w:rPr>
          <w:spacing w:val="-12"/>
        </w:rPr>
        <w:t xml:space="preserve"> </w:t>
      </w:r>
      <w:r>
        <w:t>потрясений и социально-экономического кризиса в государстве;</w:t>
      </w:r>
    </w:p>
    <w:p w14:paraId="0A83213B" w14:textId="77777777" w:rsidR="00A43DD8" w:rsidRDefault="00983492" w:rsidP="00983492">
      <w:pPr>
        <w:pStyle w:val="a4"/>
        <w:numPr>
          <w:ilvl w:val="0"/>
          <w:numId w:val="128"/>
        </w:numPr>
        <w:tabs>
          <w:tab w:val="left" w:pos="1291"/>
        </w:tabs>
        <w:spacing w:before="2"/>
        <w:ind w:right="268" w:firstLine="707"/>
        <w:jc w:val="both"/>
      </w:pPr>
      <w:r>
        <w:t xml:space="preserve">умение классифицировать по разным признакам (в том числе устанавливать </w:t>
      </w:r>
      <w:proofErr w:type="gramStart"/>
      <w:r>
        <w:t xml:space="preserve">суще- </w:t>
      </w:r>
      <w:proofErr w:type="spellStart"/>
      <w:r>
        <w:t>ственный</w:t>
      </w:r>
      <w:proofErr w:type="spellEnd"/>
      <w:proofErr w:type="gramEnd"/>
      <w:r>
        <w:t xml:space="preserve"> признак классификации) социальные объекты, явления, процессы, относящиеся к раз- личным сферам общественной жизни, их существенные признаки, элементы и основные функции;</w:t>
      </w:r>
    </w:p>
    <w:p w14:paraId="639E7819" w14:textId="77777777" w:rsidR="00A43DD8" w:rsidRDefault="00983492" w:rsidP="00983492">
      <w:pPr>
        <w:pStyle w:val="a4"/>
        <w:numPr>
          <w:ilvl w:val="0"/>
          <w:numId w:val="128"/>
        </w:numPr>
        <w:tabs>
          <w:tab w:val="left" w:pos="1250"/>
        </w:tabs>
        <w:ind w:right="276" w:firstLine="707"/>
        <w:jc w:val="both"/>
      </w:pPr>
      <w: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172429A" w14:textId="77777777" w:rsidR="00A43DD8" w:rsidRDefault="00983492" w:rsidP="00983492">
      <w:pPr>
        <w:pStyle w:val="a4"/>
        <w:numPr>
          <w:ilvl w:val="0"/>
          <w:numId w:val="128"/>
        </w:numPr>
        <w:tabs>
          <w:tab w:val="left" w:pos="1243"/>
        </w:tabs>
        <w:ind w:right="265" w:firstLine="707"/>
        <w:jc w:val="both"/>
      </w:pPr>
      <w:r>
        <w:t xml:space="preserve">умение устанавливать и объяснять взаимосвязи социальных объектов, явлений, </w:t>
      </w:r>
      <w:proofErr w:type="spellStart"/>
      <w:proofErr w:type="gramStart"/>
      <w:r>
        <w:t>процес</w:t>
      </w:r>
      <w:proofErr w:type="spellEnd"/>
      <w:r>
        <w:t>- сов</w:t>
      </w:r>
      <w:proofErr w:type="gramEnd"/>
      <w:r>
        <w:t xml:space="preserve"> в различных сферах общественной жизни, их элементов и основных функций, включая </w:t>
      </w:r>
      <w:proofErr w:type="spellStart"/>
      <w:r>
        <w:t>взаи</w:t>
      </w:r>
      <w:proofErr w:type="spellEnd"/>
      <w:r>
        <w:t xml:space="preserve">- </w:t>
      </w:r>
      <w:proofErr w:type="spellStart"/>
      <w:r>
        <w:t>модействия</w:t>
      </w:r>
      <w:proofErr w:type="spellEnd"/>
      <w:r>
        <w:t xml:space="preserve">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277200E3" w14:textId="77777777" w:rsidR="00A43DD8" w:rsidRDefault="00983492" w:rsidP="00983492">
      <w:pPr>
        <w:pStyle w:val="a4"/>
        <w:numPr>
          <w:ilvl w:val="0"/>
          <w:numId w:val="128"/>
        </w:numPr>
        <w:tabs>
          <w:tab w:val="left" w:pos="1243"/>
        </w:tabs>
        <w:ind w:right="265" w:firstLine="707"/>
        <w:jc w:val="both"/>
      </w:pPr>
      <w:r>
        <w:t xml:space="preserve">умение использовать полученные знания для объяснения (устного и письменного) </w:t>
      </w:r>
      <w:proofErr w:type="spellStart"/>
      <w:r>
        <w:t>сущ</w:t>
      </w:r>
      <w:proofErr w:type="spellEnd"/>
      <w:r>
        <w:t xml:space="preserve">- </w:t>
      </w:r>
      <w:proofErr w:type="spellStart"/>
      <w:r>
        <w:t>ности</w:t>
      </w:r>
      <w:proofErr w:type="spellEnd"/>
      <w:r>
        <w:t xml:space="preserve">, взаимосвязей явлений, процессов социальной действительности, в том числе для </w:t>
      </w:r>
      <w:proofErr w:type="spellStart"/>
      <w:r>
        <w:t>аргумен</w:t>
      </w:r>
      <w:proofErr w:type="spellEnd"/>
      <w:r>
        <w:t xml:space="preserve">- 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w:t>
      </w:r>
      <w:proofErr w:type="spellStart"/>
      <w:r>
        <w:t>опас</w:t>
      </w:r>
      <w:proofErr w:type="spellEnd"/>
      <w:r>
        <w:t xml:space="preserve">- </w:t>
      </w:r>
      <w:proofErr w:type="spellStart"/>
      <w:r>
        <w:t>ности</w:t>
      </w:r>
      <w:proofErr w:type="spellEnd"/>
      <w:r>
        <w:t xml:space="preserve"> наркомании и алкоголизма для человека и общества; необходимости правомерного </w:t>
      </w:r>
      <w:proofErr w:type="spellStart"/>
      <w:r>
        <w:t>налого</w:t>
      </w:r>
      <w:proofErr w:type="spellEnd"/>
      <w:r>
        <w:t xml:space="preserve">- </w:t>
      </w:r>
      <w:proofErr w:type="spellStart"/>
      <w:r>
        <w:t>вого</w:t>
      </w:r>
      <w:proofErr w:type="spellEnd"/>
      <w:r>
        <w:t xml:space="preserve"> поведения, противодействия коррупции, проведения в отношении нашей страны </w:t>
      </w:r>
      <w:proofErr w:type="spellStart"/>
      <w:r>
        <w:t>междуна</w:t>
      </w:r>
      <w:proofErr w:type="spellEnd"/>
      <w:r>
        <w:t>- родной политики «сдерживания»; для осмысления личного социального опыта при исполнении типичных для несовершеннолетнего социальных ролей;</w:t>
      </w:r>
    </w:p>
    <w:p w14:paraId="5B98D05E" w14:textId="77777777" w:rsidR="00A43DD8" w:rsidRDefault="00983492" w:rsidP="00983492">
      <w:pPr>
        <w:pStyle w:val="a4"/>
        <w:numPr>
          <w:ilvl w:val="0"/>
          <w:numId w:val="128"/>
        </w:numPr>
        <w:tabs>
          <w:tab w:val="left" w:pos="1255"/>
        </w:tabs>
        <w:ind w:right="272" w:firstLine="707"/>
        <w:jc w:val="both"/>
      </w:pPr>
      <w:r>
        <w:t>умение с опорой на обществоведческие знания, факты общественной жизни и личный социальный</w:t>
      </w:r>
      <w:r>
        <w:rPr>
          <w:spacing w:val="-7"/>
        </w:rPr>
        <w:t xml:space="preserve"> </w:t>
      </w:r>
      <w:r>
        <w:t>опыт</w:t>
      </w:r>
      <w:r>
        <w:rPr>
          <w:spacing w:val="-5"/>
        </w:rPr>
        <w:t xml:space="preserve"> </w:t>
      </w:r>
      <w:r>
        <w:t>определять</w:t>
      </w:r>
      <w:r>
        <w:rPr>
          <w:spacing w:val="-5"/>
        </w:rPr>
        <w:t xml:space="preserve"> </w:t>
      </w:r>
      <w:r>
        <w:t>и</w:t>
      </w:r>
      <w:r>
        <w:rPr>
          <w:spacing w:val="-5"/>
        </w:rPr>
        <w:t xml:space="preserve"> </w:t>
      </w:r>
      <w:r>
        <w:t>аргументировать</w:t>
      </w:r>
      <w:r>
        <w:rPr>
          <w:spacing w:val="-4"/>
        </w:rPr>
        <w:t xml:space="preserve"> </w:t>
      </w:r>
      <w:r>
        <w:t>с</w:t>
      </w:r>
      <w:r>
        <w:rPr>
          <w:spacing w:val="-7"/>
        </w:rPr>
        <w:t xml:space="preserve"> </w:t>
      </w:r>
      <w:r>
        <w:t>точки</w:t>
      </w:r>
      <w:r>
        <w:rPr>
          <w:spacing w:val="-5"/>
        </w:rPr>
        <w:t xml:space="preserve"> </w:t>
      </w:r>
      <w:r>
        <w:t>зрения</w:t>
      </w:r>
      <w:r>
        <w:rPr>
          <w:spacing w:val="-5"/>
        </w:rPr>
        <w:t xml:space="preserve"> </w:t>
      </w:r>
      <w:r>
        <w:t>социальных</w:t>
      </w:r>
      <w:r>
        <w:rPr>
          <w:spacing w:val="-9"/>
        </w:rPr>
        <w:t xml:space="preserve"> </w:t>
      </w:r>
      <w:r>
        <w:t>ценностей</w:t>
      </w:r>
      <w:r>
        <w:rPr>
          <w:spacing w:val="-5"/>
        </w:rPr>
        <w:t xml:space="preserve"> </w:t>
      </w:r>
      <w:r>
        <w:t>и</w:t>
      </w:r>
      <w:r>
        <w:rPr>
          <w:spacing w:val="-5"/>
        </w:rPr>
        <w:t xml:space="preserve"> </w:t>
      </w:r>
      <w:r>
        <w:t>норм</w:t>
      </w:r>
      <w:r>
        <w:rPr>
          <w:spacing w:val="-5"/>
        </w:rPr>
        <w:t xml:space="preserve"> </w:t>
      </w:r>
      <w:proofErr w:type="spellStart"/>
      <w:r>
        <w:t>своѐ</w:t>
      </w:r>
      <w:proofErr w:type="spellEnd"/>
      <w:r>
        <w:t xml:space="preserve"> отношение к явлениям, процессам социальной действительности;</w:t>
      </w:r>
    </w:p>
    <w:p w14:paraId="107E8011" w14:textId="77777777" w:rsidR="00A43DD8" w:rsidRDefault="00983492" w:rsidP="00983492">
      <w:pPr>
        <w:pStyle w:val="a4"/>
        <w:numPr>
          <w:ilvl w:val="0"/>
          <w:numId w:val="128"/>
        </w:numPr>
        <w:tabs>
          <w:tab w:val="left" w:pos="1247"/>
        </w:tabs>
        <w:ind w:right="270" w:firstLine="707"/>
        <w:jc w:val="both"/>
      </w:pPr>
      <w: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w:t>
      </w:r>
      <w:proofErr w:type="gramStart"/>
      <w:r>
        <w:t xml:space="preserve">со- </w:t>
      </w:r>
      <w:proofErr w:type="spellStart"/>
      <w:r>
        <w:t>циальные</w:t>
      </w:r>
      <w:proofErr w:type="spellEnd"/>
      <w:proofErr w:type="gramEnd"/>
      <w:r>
        <w:t xml:space="preserve"> взаимодействия в различных сферах общественной жизни, в том числе процессы фор- </w:t>
      </w:r>
      <w:proofErr w:type="spellStart"/>
      <w:r>
        <w:t>мирования</w:t>
      </w:r>
      <w:proofErr w:type="spellEnd"/>
      <w:r>
        <w:t>, накопления и инвестирования сбережений;</w:t>
      </w:r>
    </w:p>
    <w:p w14:paraId="6003BE73" w14:textId="77777777" w:rsidR="00A43DD8" w:rsidRDefault="00983492" w:rsidP="00983492">
      <w:pPr>
        <w:pStyle w:val="a4"/>
        <w:numPr>
          <w:ilvl w:val="0"/>
          <w:numId w:val="128"/>
        </w:numPr>
        <w:tabs>
          <w:tab w:val="left" w:pos="1361"/>
        </w:tabs>
        <w:spacing w:before="1"/>
        <w:ind w:right="268" w:firstLine="707"/>
        <w:jc w:val="both"/>
      </w:pPr>
      <w:r>
        <w:t xml:space="preserve">овладение смысловым чтением текстов обществоведческой тематики, в том числе </w:t>
      </w:r>
      <w:proofErr w:type="gramStart"/>
      <w:r>
        <w:t>из- влечений</w:t>
      </w:r>
      <w:proofErr w:type="gramEnd"/>
      <w:r>
        <w:t xml:space="preserve">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w:t>
      </w:r>
      <w:proofErr w:type="spellStart"/>
      <w:r>
        <w:t>диа</w:t>
      </w:r>
      <w:proofErr w:type="spellEnd"/>
      <w:r>
        <w:t>- грамму, схему) и преобразовывать предложенные модели в текст;</w:t>
      </w:r>
    </w:p>
    <w:p w14:paraId="0AAE3D6A" w14:textId="77777777" w:rsidR="00A43DD8" w:rsidRDefault="00983492" w:rsidP="00983492">
      <w:pPr>
        <w:pStyle w:val="a4"/>
        <w:numPr>
          <w:ilvl w:val="0"/>
          <w:numId w:val="128"/>
        </w:numPr>
        <w:tabs>
          <w:tab w:val="left" w:pos="1356"/>
        </w:tabs>
        <w:ind w:right="272" w:firstLine="707"/>
        <w:jc w:val="both"/>
      </w:pPr>
      <w:r>
        <w:t xml:space="preserve">овладение </w:t>
      </w:r>
      <w:proofErr w:type="spellStart"/>
      <w:r>
        <w:t>приѐмами</w:t>
      </w:r>
      <w:proofErr w:type="spellEnd"/>
      <w:r>
        <w:t xml:space="preserve"> поиска и извлечения социальной информации (текстовой, </w:t>
      </w:r>
      <w:proofErr w:type="gramStart"/>
      <w:r>
        <w:t>графи- ческой</w:t>
      </w:r>
      <w:proofErr w:type="gramEnd"/>
      <w:r>
        <w:t>,</w:t>
      </w:r>
      <w:r>
        <w:rPr>
          <w:spacing w:val="-10"/>
        </w:rPr>
        <w:t xml:space="preserve"> </w:t>
      </w:r>
      <w:r>
        <w:t>аудиовизуальной)</w:t>
      </w:r>
      <w:r>
        <w:rPr>
          <w:spacing w:val="-5"/>
        </w:rPr>
        <w:t xml:space="preserve"> </w:t>
      </w:r>
      <w:r>
        <w:t>по</w:t>
      </w:r>
      <w:r>
        <w:rPr>
          <w:spacing w:val="-7"/>
        </w:rPr>
        <w:t xml:space="preserve"> </w:t>
      </w:r>
      <w:r>
        <w:t>заданной</w:t>
      </w:r>
      <w:r>
        <w:rPr>
          <w:spacing w:val="-7"/>
        </w:rPr>
        <w:t xml:space="preserve"> </w:t>
      </w:r>
      <w:r>
        <w:t>теме</w:t>
      </w:r>
      <w:r>
        <w:rPr>
          <w:spacing w:val="-6"/>
        </w:rPr>
        <w:t xml:space="preserve"> </w:t>
      </w:r>
      <w:r>
        <w:t>из</w:t>
      </w:r>
      <w:r>
        <w:rPr>
          <w:spacing w:val="-10"/>
        </w:rPr>
        <w:t xml:space="preserve"> </w:t>
      </w:r>
      <w:r>
        <w:t>различных</w:t>
      </w:r>
      <w:r>
        <w:rPr>
          <w:spacing w:val="-5"/>
        </w:rPr>
        <w:t xml:space="preserve"> </w:t>
      </w:r>
      <w:r>
        <w:t>адаптированных</w:t>
      </w:r>
      <w:r>
        <w:rPr>
          <w:spacing w:val="-8"/>
        </w:rPr>
        <w:t xml:space="preserve"> </w:t>
      </w:r>
      <w:r>
        <w:t>источников</w:t>
      </w:r>
      <w:r>
        <w:rPr>
          <w:spacing w:val="-7"/>
        </w:rPr>
        <w:t xml:space="preserve"> </w:t>
      </w:r>
      <w:r>
        <w:t>(в</w:t>
      </w:r>
      <w:r>
        <w:rPr>
          <w:spacing w:val="-11"/>
        </w:rPr>
        <w:t xml:space="preserve"> </w:t>
      </w:r>
      <w:r>
        <w:t>том</w:t>
      </w:r>
      <w:r>
        <w:rPr>
          <w:spacing w:val="-8"/>
        </w:rPr>
        <w:t xml:space="preserve"> </w:t>
      </w:r>
      <w:r>
        <w:t>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w:t>
      </w:r>
    </w:p>
    <w:p w14:paraId="5976B3BE" w14:textId="77777777" w:rsidR="00A43DD8" w:rsidRDefault="00983492">
      <w:pPr>
        <w:pStyle w:val="a3"/>
        <w:spacing w:before="1" w:line="251" w:lineRule="exact"/>
        <w:ind w:firstLine="0"/>
        <w:jc w:val="left"/>
      </w:pPr>
      <w:r>
        <w:rPr>
          <w:spacing w:val="-2"/>
        </w:rPr>
        <w:t>«Интернет»;</w:t>
      </w:r>
    </w:p>
    <w:p w14:paraId="39DA6E9E" w14:textId="77777777" w:rsidR="00A43DD8" w:rsidRDefault="00983492" w:rsidP="00983492">
      <w:pPr>
        <w:pStyle w:val="a4"/>
        <w:numPr>
          <w:ilvl w:val="0"/>
          <w:numId w:val="128"/>
        </w:numPr>
        <w:tabs>
          <w:tab w:val="left" w:pos="1366"/>
        </w:tabs>
        <w:ind w:right="268" w:firstLine="707"/>
        <w:jc w:val="both"/>
      </w:pPr>
      <w:r>
        <w:t xml:space="preserve">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w:t>
      </w:r>
      <w:proofErr w:type="spellStart"/>
      <w:r>
        <w:t>ис</w:t>
      </w:r>
      <w:proofErr w:type="spellEnd"/>
      <w:r>
        <w:t xml:space="preserve">- </w:t>
      </w:r>
      <w:proofErr w:type="spellStart"/>
      <w:r>
        <w:t>точников</w:t>
      </w:r>
      <w:proofErr w:type="spellEnd"/>
      <w:r>
        <w:t xml:space="preserve"> (в том числе учебных материалов) и публикаций СМИ, соотносить </w:t>
      </w:r>
      <w:proofErr w:type="spellStart"/>
      <w:r>
        <w:t>еѐ</w:t>
      </w:r>
      <w:proofErr w:type="spellEnd"/>
      <w:r>
        <w:t xml:space="preserve"> с собственными знаниями о моральном и правовом регулировании поведения человека, личным социальным </w:t>
      </w:r>
      <w:proofErr w:type="spellStart"/>
      <w:proofErr w:type="gramStart"/>
      <w:r>
        <w:t>опы</w:t>
      </w:r>
      <w:proofErr w:type="spellEnd"/>
      <w:r>
        <w:t>- том</w:t>
      </w:r>
      <w:proofErr w:type="gramEnd"/>
      <w:r>
        <w:t>, используя обществоведческие знания, формулировать выводы, подкрепляя их аргументами;</w:t>
      </w:r>
    </w:p>
    <w:p w14:paraId="0BD28123" w14:textId="77777777" w:rsidR="00A43DD8" w:rsidRDefault="00983492" w:rsidP="00983492">
      <w:pPr>
        <w:pStyle w:val="a4"/>
        <w:numPr>
          <w:ilvl w:val="0"/>
          <w:numId w:val="128"/>
        </w:numPr>
        <w:tabs>
          <w:tab w:val="left" w:pos="1351"/>
        </w:tabs>
        <w:spacing w:before="1"/>
        <w:ind w:right="270" w:firstLine="707"/>
        <w:jc w:val="both"/>
      </w:pPr>
      <w: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w:t>
      </w:r>
      <w:proofErr w:type="spellStart"/>
      <w:r>
        <w:t>рациональ</w:t>
      </w:r>
      <w:proofErr w:type="spellEnd"/>
      <w:r>
        <w:t>-</w:t>
      </w:r>
    </w:p>
    <w:p w14:paraId="25B0D81C" w14:textId="77777777" w:rsidR="00A43DD8" w:rsidRDefault="00A43DD8">
      <w:pPr>
        <w:pStyle w:val="a4"/>
        <w:sectPr w:rsidR="00A43DD8">
          <w:pgSz w:w="11920" w:h="16850"/>
          <w:pgMar w:top="1700" w:right="566" w:bottom="780" w:left="1417" w:header="0" w:footer="597" w:gutter="0"/>
          <w:cols w:space="720"/>
        </w:sectPr>
      </w:pPr>
    </w:p>
    <w:p w14:paraId="0C5F6D16" w14:textId="77777777" w:rsidR="00A43DD8" w:rsidRDefault="00983492">
      <w:pPr>
        <w:pStyle w:val="a3"/>
        <w:spacing w:before="76"/>
        <w:ind w:right="270" w:firstLine="0"/>
      </w:pPr>
      <w:proofErr w:type="spellStart"/>
      <w:r>
        <w:lastRenderedPageBreak/>
        <w:t>ности</w:t>
      </w:r>
      <w:proofErr w:type="spellEnd"/>
      <w:r>
        <w:rPr>
          <w:spacing w:val="-6"/>
        </w:rPr>
        <w:t xml:space="preserve"> </w:t>
      </w:r>
      <w:r>
        <w:t>(включая</w:t>
      </w:r>
      <w:r>
        <w:rPr>
          <w:spacing w:val="-7"/>
        </w:rPr>
        <w:t xml:space="preserve"> </w:t>
      </w:r>
      <w:r>
        <w:t>вопросы,</w:t>
      </w:r>
      <w:r>
        <w:rPr>
          <w:spacing w:val="-9"/>
        </w:rPr>
        <w:t xml:space="preserve"> </w:t>
      </w:r>
      <w:r>
        <w:t>связанные</w:t>
      </w:r>
      <w:r>
        <w:rPr>
          <w:spacing w:val="-4"/>
        </w:rPr>
        <w:t xml:space="preserve"> </w:t>
      </w:r>
      <w:r>
        <w:t>с</w:t>
      </w:r>
      <w:r>
        <w:rPr>
          <w:spacing w:val="-4"/>
        </w:rPr>
        <w:t xml:space="preserve"> </w:t>
      </w:r>
      <w:r>
        <w:t>личными</w:t>
      </w:r>
      <w:r>
        <w:rPr>
          <w:spacing w:val="-8"/>
        </w:rPr>
        <w:t xml:space="preserve"> </w:t>
      </w:r>
      <w:r>
        <w:t>финансами</w:t>
      </w:r>
      <w:r>
        <w:rPr>
          <w:spacing w:val="-5"/>
        </w:rPr>
        <w:t xml:space="preserve"> </w:t>
      </w:r>
      <w:r>
        <w:t>и</w:t>
      </w:r>
      <w:r>
        <w:rPr>
          <w:spacing w:val="-5"/>
        </w:rPr>
        <w:t xml:space="preserve"> </w:t>
      </w:r>
      <w:r>
        <w:t>предпринимательской</w:t>
      </w:r>
      <w:r>
        <w:rPr>
          <w:spacing w:val="-6"/>
        </w:rPr>
        <w:t xml:space="preserve"> </w:t>
      </w:r>
      <w:r>
        <w:t xml:space="preserve">деятельностью, для оценки рисков осуществления финансовых махинаций, применения недобросовестных </w:t>
      </w:r>
      <w:proofErr w:type="spellStart"/>
      <w:proofErr w:type="gramStart"/>
      <w:r>
        <w:t>прак</w:t>
      </w:r>
      <w:proofErr w:type="spellEnd"/>
      <w:r>
        <w:t>- тик</w:t>
      </w:r>
      <w:proofErr w:type="gramEnd"/>
      <w:r>
        <w:t>), осознание неприемлемости всех форм антиобщественного поведения;</w:t>
      </w:r>
    </w:p>
    <w:p w14:paraId="43E8A056" w14:textId="77777777" w:rsidR="00A43DD8" w:rsidRDefault="00983492" w:rsidP="00983492">
      <w:pPr>
        <w:pStyle w:val="a4"/>
        <w:numPr>
          <w:ilvl w:val="0"/>
          <w:numId w:val="128"/>
        </w:numPr>
        <w:tabs>
          <w:tab w:val="left" w:pos="1361"/>
        </w:tabs>
        <w:spacing w:before="5"/>
        <w:ind w:right="268" w:firstLine="707"/>
        <w:jc w:val="both"/>
      </w:pPr>
      <w: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 </w:t>
      </w:r>
      <w:proofErr w:type="spellStart"/>
      <w:r>
        <w:t>ности</w:t>
      </w:r>
      <w:proofErr w:type="spellEnd"/>
      <w:r>
        <w:t xml:space="preserve">, в повседневной жизни для реализации и защиты прав человека и гражданина, прав </w:t>
      </w:r>
      <w:proofErr w:type="spellStart"/>
      <w:r>
        <w:t>потре</w:t>
      </w:r>
      <w:proofErr w:type="spellEnd"/>
      <w:r>
        <w:t xml:space="preserve">- </w:t>
      </w:r>
      <w:proofErr w:type="spellStart"/>
      <w:r>
        <w:t>бителя</w:t>
      </w:r>
      <w:proofErr w:type="spellEnd"/>
      <w:r>
        <w:t xml:space="preserve"> (в том числе потребителя финансовых услуг) и осознанного выполнения гражданских </w:t>
      </w:r>
      <w:proofErr w:type="spellStart"/>
      <w:r>
        <w:t>обя</w:t>
      </w:r>
      <w:proofErr w:type="spellEnd"/>
      <w:r>
        <w:t xml:space="preserve">- </w:t>
      </w:r>
      <w:proofErr w:type="spellStart"/>
      <w:r>
        <w:t>занностей</w:t>
      </w:r>
      <w:proofErr w:type="spellEnd"/>
      <w:r>
        <w:t xml:space="preserve">, для анализа потребления домашнего хозяйства, составления личного финансового </w:t>
      </w:r>
      <w:proofErr w:type="spellStart"/>
      <w:r>
        <w:t>пла</w:t>
      </w:r>
      <w:proofErr w:type="spellEnd"/>
      <w:r>
        <w:t xml:space="preserve">- 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 </w:t>
      </w:r>
      <w:proofErr w:type="spellStart"/>
      <w:r>
        <w:t>ацией</w:t>
      </w:r>
      <w:proofErr w:type="spellEnd"/>
      <w:r>
        <w:t xml:space="preserve"> общения, особенностями аудитории и регламентом;</w:t>
      </w:r>
    </w:p>
    <w:p w14:paraId="4E5BD7B0" w14:textId="77777777" w:rsidR="00A43DD8" w:rsidRDefault="00983492" w:rsidP="00983492">
      <w:pPr>
        <w:pStyle w:val="a4"/>
        <w:numPr>
          <w:ilvl w:val="0"/>
          <w:numId w:val="128"/>
        </w:numPr>
        <w:tabs>
          <w:tab w:val="left" w:pos="1349"/>
        </w:tabs>
        <w:ind w:right="278" w:firstLine="707"/>
        <w:jc w:val="both"/>
      </w:pPr>
      <w: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346E499D" w14:textId="77777777" w:rsidR="00A43DD8" w:rsidRDefault="00983492" w:rsidP="00983492">
      <w:pPr>
        <w:pStyle w:val="a4"/>
        <w:numPr>
          <w:ilvl w:val="0"/>
          <w:numId w:val="128"/>
        </w:numPr>
        <w:tabs>
          <w:tab w:val="left" w:pos="1382"/>
        </w:tabs>
        <w:ind w:right="268" w:firstLine="707"/>
        <w:jc w:val="both"/>
      </w:pPr>
      <w:r>
        <w:t xml:space="preserve">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w:t>
      </w:r>
      <w:proofErr w:type="gramStart"/>
      <w:r>
        <w:t xml:space="preserve">ценно- </w:t>
      </w:r>
      <w:proofErr w:type="spellStart"/>
      <w:r>
        <w:t>стей</w:t>
      </w:r>
      <w:proofErr w:type="spellEnd"/>
      <w:proofErr w:type="gramEnd"/>
      <w:r>
        <w:t xml:space="preserve"> современного российского общества (гуманистических и демократических ценностей, идей мира</w:t>
      </w:r>
      <w:r>
        <w:rPr>
          <w:spacing w:val="-4"/>
        </w:rPr>
        <w:t xml:space="preserve"> </w:t>
      </w:r>
      <w:r>
        <w:t>и</w:t>
      </w:r>
      <w:r>
        <w:rPr>
          <w:spacing w:val="-5"/>
        </w:rPr>
        <w:t xml:space="preserve"> </w:t>
      </w:r>
      <w:r>
        <w:t>взаимопонимания</w:t>
      </w:r>
      <w:r>
        <w:rPr>
          <w:spacing w:val="-5"/>
        </w:rPr>
        <w:t xml:space="preserve"> </w:t>
      </w:r>
      <w:r>
        <w:t>между</w:t>
      </w:r>
      <w:r>
        <w:rPr>
          <w:spacing w:val="-9"/>
        </w:rPr>
        <w:t xml:space="preserve"> </w:t>
      </w:r>
      <w:r>
        <w:t>народами,</w:t>
      </w:r>
      <w:r>
        <w:rPr>
          <w:spacing w:val="-4"/>
        </w:rPr>
        <w:t xml:space="preserve"> </w:t>
      </w:r>
      <w:r>
        <w:t>людьми</w:t>
      </w:r>
      <w:r>
        <w:rPr>
          <w:spacing w:val="-10"/>
        </w:rPr>
        <w:t xml:space="preserve"> </w:t>
      </w:r>
      <w:r>
        <w:t>разных</w:t>
      </w:r>
      <w:r>
        <w:rPr>
          <w:spacing w:val="-4"/>
        </w:rPr>
        <w:t xml:space="preserve"> </w:t>
      </w:r>
      <w:r>
        <w:t>культур),</w:t>
      </w:r>
      <w:r>
        <w:rPr>
          <w:spacing w:val="-4"/>
        </w:rPr>
        <w:t xml:space="preserve"> </w:t>
      </w:r>
      <w:r>
        <w:t>осознание</w:t>
      </w:r>
      <w:r>
        <w:rPr>
          <w:spacing w:val="-5"/>
        </w:rPr>
        <w:t xml:space="preserve"> </w:t>
      </w:r>
      <w:r>
        <w:t>ценности</w:t>
      </w:r>
      <w:r>
        <w:rPr>
          <w:spacing w:val="-8"/>
        </w:rPr>
        <w:t xml:space="preserve"> </w:t>
      </w:r>
      <w:r>
        <w:t>культуры и традиций народов России.</w:t>
      </w:r>
    </w:p>
    <w:p w14:paraId="060ADB3D" w14:textId="77777777" w:rsidR="00A43DD8" w:rsidRDefault="00983492">
      <w:pPr>
        <w:spacing w:before="1" w:line="252" w:lineRule="exact"/>
        <w:ind w:left="993"/>
        <w:jc w:val="both"/>
        <w:rPr>
          <w:b/>
        </w:rPr>
      </w:pPr>
      <w:r>
        <w:rPr>
          <w:b/>
        </w:rPr>
        <w:t>К</w:t>
      </w:r>
      <w:r>
        <w:rPr>
          <w:b/>
          <w:spacing w:val="-11"/>
        </w:rPr>
        <w:t xml:space="preserve"> </w:t>
      </w:r>
      <w:r>
        <w:rPr>
          <w:b/>
        </w:rPr>
        <w:t>концу</w:t>
      </w:r>
      <w:r>
        <w:rPr>
          <w:b/>
          <w:spacing w:val="-7"/>
        </w:rPr>
        <w:t xml:space="preserve"> </w:t>
      </w:r>
      <w:r>
        <w:rPr>
          <w:b/>
        </w:rPr>
        <w:t>обучения</w:t>
      </w:r>
      <w:r>
        <w:rPr>
          <w:b/>
          <w:spacing w:val="-9"/>
        </w:rPr>
        <w:t xml:space="preserve"> </w:t>
      </w:r>
      <w:r>
        <w:rPr>
          <w:b/>
        </w:rPr>
        <w:t>в</w:t>
      </w:r>
      <w:r>
        <w:rPr>
          <w:b/>
          <w:spacing w:val="-7"/>
        </w:rPr>
        <w:t xml:space="preserve"> </w:t>
      </w:r>
      <w:r>
        <w:rPr>
          <w:b/>
        </w:rPr>
        <w:t>6</w:t>
      </w:r>
      <w:r>
        <w:rPr>
          <w:b/>
          <w:spacing w:val="-8"/>
        </w:rPr>
        <w:t xml:space="preserve"> </w:t>
      </w:r>
      <w:r>
        <w:rPr>
          <w:b/>
        </w:rPr>
        <w:t>классе</w:t>
      </w:r>
      <w:r>
        <w:rPr>
          <w:b/>
          <w:spacing w:val="-7"/>
        </w:rPr>
        <w:t xml:space="preserve"> </w:t>
      </w:r>
      <w:r>
        <w:t>обучающийся</w:t>
      </w:r>
      <w:r>
        <w:rPr>
          <w:spacing w:val="-10"/>
        </w:rPr>
        <w:t xml:space="preserve"> </w:t>
      </w:r>
      <w:r>
        <w:t>получит</w:t>
      </w:r>
      <w:r>
        <w:rPr>
          <w:spacing w:val="-10"/>
        </w:rPr>
        <w:t xml:space="preserve"> </w:t>
      </w:r>
      <w:r>
        <w:t>следующие</w:t>
      </w:r>
      <w:r>
        <w:rPr>
          <w:spacing w:val="-6"/>
        </w:rPr>
        <w:t xml:space="preserve"> </w:t>
      </w:r>
      <w:r>
        <w:rPr>
          <w:b/>
        </w:rPr>
        <w:t>предметные</w:t>
      </w:r>
      <w:r>
        <w:rPr>
          <w:b/>
          <w:spacing w:val="-6"/>
        </w:rPr>
        <w:t xml:space="preserve"> </w:t>
      </w:r>
      <w:r>
        <w:rPr>
          <w:b/>
          <w:spacing w:val="-2"/>
        </w:rPr>
        <w:t>результаты</w:t>
      </w:r>
    </w:p>
    <w:p w14:paraId="69896669" w14:textId="77777777" w:rsidR="00A43DD8" w:rsidRDefault="00983492">
      <w:pPr>
        <w:pStyle w:val="a3"/>
        <w:spacing w:line="252" w:lineRule="exact"/>
        <w:ind w:left="0" w:right="4289" w:firstLine="0"/>
        <w:jc w:val="center"/>
      </w:pPr>
      <w:r>
        <w:t>по</w:t>
      </w:r>
      <w:r>
        <w:rPr>
          <w:spacing w:val="-7"/>
        </w:rPr>
        <w:t xml:space="preserve"> </w:t>
      </w:r>
      <w:r>
        <w:t>отдельным</w:t>
      </w:r>
      <w:r>
        <w:rPr>
          <w:spacing w:val="-7"/>
        </w:rPr>
        <w:t xml:space="preserve"> </w:t>
      </w:r>
      <w:r>
        <w:t>темам</w:t>
      </w:r>
      <w:r>
        <w:rPr>
          <w:spacing w:val="-7"/>
        </w:rPr>
        <w:t xml:space="preserve"> </w:t>
      </w:r>
      <w:r>
        <w:t>программы</w:t>
      </w:r>
      <w:r>
        <w:rPr>
          <w:spacing w:val="-4"/>
        </w:rPr>
        <w:t xml:space="preserve"> </w:t>
      </w:r>
      <w:r>
        <w:t>по</w:t>
      </w:r>
      <w:r>
        <w:rPr>
          <w:spacing w:val="-6"/>
        </w:rPr>
        <w:t xml:space="preserve"> </w:t>
      </w:r>
      <w:r>
        <w:rPr>
          <w:spacing w:val="-2"/>
        </w:rPr>
        <w:t>обществознанию:</w:t>
      </w:r>
    </w:p>
    <w:p w14:paraId="572AAD46" w14:textId="77777777" w:rsidR="00A43DD8" w:rsidRDefault="00983492">
      <w:pPr>
        <w:pStyle w:val="2"/>
        <w:spacing w:line="250" w:lineRule="exact"/>
        <w:ind w:left="0" w:right="4263"/>
        <w:jc w:val="center"/>
        <w:rPr>
          <w:b w:val="0"/>
          <w:i w:val="0"/>
        </w:rPr>
      </w:pPr>
      <w:r>
        <w:t>Человек</w:t>
      </w:r>
      <w:r>
        <w:rPr>
          <w:spacing w:val="-9"/>
        </w:rPr>
        <w:t xml:space="preserve"> </w:t>
      </w:r>
      <w:r>
        <w:t>и</w:t>
      </w:r>
      <w:r>
        <w:rPr>
          <w:spacing w:val="-9"/>
        </w:rPr>
        <w:t xml:space="preserve"> </w:t>
      </w:r>
      <w:r>
        <w:t>его</w:t>
      </w:r>
      <w:r>
        <w:rPr>
          <w:spacing w:val="-10"/>
        </w:rPr>
        <w:t xml:space="preserve"> </w:t>
      </w:r>
      <w:r>
        <w:t>социальное</w:t>
      </w:r>
      <w:r>
        <w:rPr>
          <w:spacing w:val="-8"/>
        </w:rPr>
        <w:t xml:space="preserve"> </w:t>
      </w:r>
      <w:r>
        <w:rPr>
          <w:spacing w:val="-2"/>
        </w:rPr>
        <w:t>окружение</w:t>
      </w:r>
      <w:r>
        <w:rPr>
          <w:b w:val="0"/>
          <w:i w:val="0"/>
          <w:spacing w:val="-2"/>
        </w:rPr>
        <w:t>:</w:t>
      </w:r>
    </w:p>
    <w:p w14:paraId="1B463C2F" w14:textId="77777777" w:rsidR="00A43DD8" w:rsidRDefault="00983492" w:rsidP="00983492">
      <w:pPr>
        <w:pStyle w:val="a4"/>
        <w:numPr>
          <w:ilvl w:val="0"/>
          <w:numId w:val="127"/>
        </w:numPr>
        <w:tabs>
          <w:tab w:val="left" w:pos="1275"/>
        </w:tabs>
        <w:ind w:right="265" w:firstLine="707"/>
      </w:pPr>
      <w:r>
        <w:t xml:space="preserve">осваивать и применять знания о социальных свойствах человека, формировании </w:t>
      </w:r>
      <w:proofErr w:type="gramStart"/>
      <w:r>
        <w:t xml:space="preserve">лично- </w:t>
      </w:r>
      <w:proofErr w:type="spellStart"/>
      <w:r>
        <w:t>сти</w:t>
      </w:r>
      <w:proofErr w:type="spellEnd"/>
      <w:proofErr w:type="gramEnd"/>
      <w:r>
        <w:t xml:space="preserve">, деятельности человека и </w:t>
      </w:r>
      <w:proofErr w:type="spellStart"/>
      <w:r>
        <w:t>еѐ</w:t>
      </w:r>
      <w:proofErr w:type="spellEnd"/>
      <w:r>
        <w:t xml:space="preserve"> видах, образовании, правах и обязанностях учащихся, общении и его правилах, особенностях взаимодействия человека с другими людьми;</w:t>
      </w:r>
    </w:p>
    <w:p w14:paraId="707FA42C" w14:textId="77777777" w:rsidR="00A43DD8" w:rsidRDefault="00983492" w:rsidP="00983492">
      <w:pPr>
        <w:pStyle w:val="a4"/>
        <w:numPr>
          <w:ilvl w:val="0"/>
          <w:numId w:val="127"/>
        </w:numPr>
        <w:tabs>
          <w:tab w:val="left" w:pos="1275"/>
        </w:tabs>
        <w:ind w:right="270" w:firstLine="707"/>
      </w:pPr>
      <w:r>
        <w:t xml:space="preserve">характеризовать традиционные российские духовно-нравственные ценности на </w:t>
      </w:r>
      <w:proofErr w:type="gramStart"/>
      <w:r>
        <w:t xml:space="preserve">приме- </w:t>
      </w:r>
      <w:proofErr w:type="spellStart"/>
      <w:r>
        <w:t>рах</w:t>
      </w:r>
      <w:proofErr w:type="spellEnd"/>
      <w:proofErr w:type="gramEnd"/>
      <w:r>
        <w:t xml:space="preserve">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6BCA28AA" w14:textId="77777777" w:rsidR="00A43DD8" w:rsidRDefault="00983492" w:rsidP="00983492">
      <w:pPr>
        <w:pStyle w:val="a4"/>
        <w:numPr>
          <w:ilvl w:val="0"/>
          <w:numId w:val="127"/>
        </w:numPr>
        <w:tabs>
          <w:tab w:val="left" w:pos="1275"/>
        </w:tabs>
        <w:ind w:right="265" w:firstLine="707"/>
      </w:pPr>
      <w:r>
        <w:t xml:space="preserve">приводить примеры деятельности людей, </w:t>
      </w:r>
      <w:proofErr w:type="spellStart"/>
      <w:r>
        <w:t>еѐ</w:t>
      </w:r>
      <w:proofErr w:type="spellEnd"/>
      <w:r>
        <w:t xml:space="preserve"> различных мотивов и особенностей в </w:t>
      </w:r>
      <w:proofErr w:type="gramStart"/>
      <w:r>
        <w:t>со- временных</w:t>
      </w:r>
      <w:proofErr w:type="gramEnd"/>
      <w:r>
        <w:t xml:space="preserve">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 </w:t>
      </w:r>
      <w:proofErr w:type="spellStart"/>
      <w:r>
        <w:t>трудничества</w:t>
      </w:r>
      <w:proofErr w:type="spellEnd"/>
      <w:r>
        <w:t xml:space="preserve"> людей в группах;</w:t>
      </w:r>
    </w:p>
    <w:p w14:paraId="4586E530" w14:textId="77777777" w:rsidR="00A43DD8" w:rsidRDefault="00983492" w:rsidP="00983492">
      <w:pPr>
        <w:pStyle w:val="a4"/>
        <w:numPr>
          <w:ilvl w:val="0"/>
          <w:numId w:val="127"/>
        </w:numPr>
        <w:tabs>
          <w:tab w:val="left" w:pos="1278"/>
        </w:tabs>
        <w:spacing w:line="268" w:lineRule="exact"/>
        <w:ind w:left="1278" w:hanging="285"/>
      </w:pPr>
      <w:r>
        <w:t>классифицировать</w:t>
      </w:r>
      <w:r>
        <w:rPr>
          <w:spacing w:val="-3"/>
        </w:rPr>
        <w:t xml:space="preserve"> </w:t>
      </w:r>
      <w:r>
        <w:t>по</w:t>
      </w:r>
      <w:r>
        <w:rPr>
          <w:spacing w:val="-2"/>
        </w:rPr>
        <w:t xml:space="preserve"> </w:t>
      </w:r>
      <w:r>
        <w:t>разным признакам</w:t>
      </w:r>
      <w:r>
        <w:rPr>
          <w:spacing w:val="-1"/>
        </w:rPr>
        <w:t xml:space="preserve"> </w:t>
      </w:r>
      <w:r>
        <w:t>виды</w:t>
      </w:r>
      <w:r>
        <w:rPr>
          <w:spacing w:val="-2"/>
        </w:rPr>
        <w:t xml:space="preserve"> </w:t>
      </w:r>
      <w:r>
        <w:t>деятельности</w:t>
      </w:r>
      <w:r>
        <w:rPr>
          <w:spacing w:val="-1"/>
        </w:rPr>
        <w:t xml:space="preserve"> </w:t>
      </w:r>
      <w:r>
        <w:t>человека, потребности</w:t>
      </w:r>
      <w:r>
        <w:rPr>
          <w:spacing w:val="-3"/>
        </w:rPr>
        <w:t xml:space="preserve"> </w:t>
      </w:r>
      <w:proofErr w:type="spellStart"/>
      <w:r>
        <w:rPr>
          <w:spacing w:val="-5"/>
        </w:rPr>
        <w:t>лю</w:t>
      </w:r>
      <w:proofErr w:type="spellEnd"/>
      <w:r>
        <w:rPr>
          <w:spacing w:val="-5"/>
        </w:rPr>
        <w:t>-</w:t>
      </w:r>
    </w:p>
    <w:p w14:paraId="63133DC6" w14:textId="77777777" w:rsidR="00A43DD8" w:rsidRDefault="00983492">
      <w:pPr>
        <w:pStyle w:val="a3"/>
        <w:spacing w:before="1" w:line="252" w:lineRule="exact"/>
        <w:ind w:firstLine="0"/>
        <w:jc w:val="left"/>
      </w:pPr>
      <w:r>
        <w:rPr>
          <w:spacing w:val="-4"/>
        </w:rPr>
        <w:t>дей;</w:t>
      </w:r>
    </w:p>
    <w:p w14:paraId="7435BEE0" w14:textId="77777777" w:rsidR="00A43DD8" w:rsidRDefault="00983492" w:rsidP="00983492">
      <w:pPr>
        <w:pStyle w:val="a4"/>
        <w:numPr>
          <w:ilvl w:val="0"/>
          <w:numId w:val="127"/>
        </w:numPr>
        <w:tabs>
          <w:tab w:val="left" w:pos="1278"/>
        </w:tabs>
        <w:spacing w:line="268" w:lineRule="exact"/>
        <w:ind w:left="1278" w:hanging="285"/>
        <w:jc w:val="left"/>
      </w:pPr>
      <w:r>
        <w:t>сравнивать</w:t>
      </w:r>
      <w:r>
        <w:rPr>
          <w:spacing w:val="2"/>
        </w:rPr>
        <w:t xml:space="preserve"> </w:t>
      </w:r>
      <w:r>
        <w:t>понятия</w:t>
      </w:r>
      <w:r>
        <w:rPr>
          <w:spacing w:val="2"/>
        </w:rPr>
        <w:t xml:space="preserve"> </w:t>
      </w:r>
      <w:r>
        <w:t>«индивид»,</w:t>
      </w:r>
      <w:r>
        <w:rPr>
          <w:spacing w:val="7"/>
        </w:rPr>
        <w:t xml:space="preserve"> </w:t>
      </w:r>
      <w:r>
        <w:t>«индивидуальность»,</w:t>
      </w:r>
      <w:r>
        <w:rPr>
          <w:spacing w:val="7"/>
        </w:rPr>
        <w:t xml:space="preserve"> </w:t>
      </w:r>
      <w:r>
        <w:t>«личность»;</w:t>
      </w:r>
      <w:r>
        <w:rPr>
          <w:spacing w:val="2"/>
        </w:rPr>
        <w:t xml:space="preserve"> </w:t>
      </w:r>
      <w:r>
        <w:t>свойства</w:t>
      </w:r>
      <w:r>
        <w:rPr>
          <w:spacing w:val="6"/>
        </w:rPr>
        <w:t xml:space="preserve"> </w:t>
      </w:r>
      <w:r>
        <w:t xml:space="preserve">человека </w:t>
      </w:r>
      <w:r>
        <w:rPr>
          <w:spacing w:val="-10"/>
        </w:rPr>
        <w:t>и</w:t>
      </w:r>
    </w:p>
    <w:p w14:paraId="4CE8916F" w14:textId="77777777" w:rsidR="00A43DD8" w:rsidRDefault="00983492">
      <w:pPr>
        <w:pStyle w:val="a3"/>
        <w:spacing w:line="252" w:lineRule="exact"/>
        <w:ind w:firstLine="0"/>
      </w:pPr>
      <w:r>
        <w:t>животных,</w:t>
      </w:r>
      <w:r>
        <w:rPr>
          <w:spacing w:val="-13"/>
        </w:rPr>
        <w:t xml:space="preserve"> </w:t>
      </w:r>
      <w:r>
        <w:t>виды</w:t>
      </w:r>
      <w:r>
        <w:rPr>
          <w:spacing w:val="-12"/>
        </w:rPr>
        <w:t xml:space="preserve"> </w:t>
      </w:r>
      <w:r>
        <w:t>деятельности</w:t>
      </w:r>
      <w:r>
        <w:rPr>
          <w:spacing w:val="-12"/>
        </w:rPr>
        <w:t xml:space="preserve"> </w:t>
      </w:r>
      <w:r>
        <w:t>(игра,</w:t>
      </w:r>
      <w:r>
        <w:rPr>
          <w:spacing w:val="-12"/>
        </w:rPr>
        <w:t xml:space="preserve"> </w:t>
      </w:r>
      <w:r>
        <w:t>труд,</w:t>
      </w:r>
      <w:r>
        <w:rPr>
          <w:spacing w:val="-9"/>
        </w:rPr>
        <w:t xml:space="preserve"> </w:t>
      </w:r>
      <w:r>
        <w:rPr>
          <w:spacing w:val="-2"/>
        </w:rPr>
        <w:t>учение);</w:t>
      </w:r>
    </w:p>
    <w:p w14:paraId="1120251F" w14:textId="77777777" w:rsidR="00A43DD8" w:rsidRDefault="00983492" w:rsidP="00983492">
      <w:pPr>
        <w:pStyle w:val="a4"/>
        <w:numPr>
          <w:ilvl w:val="0"/>
          <w:numId w:val="127"/>
        </w:numPr>
        <w:tabs>
          <w:tab w:val="left" w:pos="1275"/>
        </w:tabs>
        <w:ind w:right="268" w:firstLine="707"/>
      </w:pPr>
      <w:r>
        <w:t xml:space="preserve">устанавливать и объяснять взаимосвязи людей в малых группах, целей, способов и </w:t>
      </w:r>
      <w:proofErr w:type="gramStart"/>
      <w:r>
        <w:t xml:space="preserve">ре- </w:t>
      </w:r>
      <w:proofErr w:type="spellStart"/>
      <w:r>
        <w:t>зультатов</w:t>
      </w:r>
      <w:proofErr w:type="spellEnd"/>
      <w:proofErr w:type="gramEnd"/>
      <w:r>
        <w:t xml:space="preserve"> деятельности, целей и средств общения;</w:t>
      </w:r>
    </w:p>
    <w:p w14:paraId="193CC8EA" w14:textId="77777777" w:rsidR="00A43DD8" w:rsidRDefault="00983492" w:rsidP="00983492">
      <w:pPr>
        <w:pStyle w:val="a4"/>
        <w:numPr>
          <w:ilvl w:val="0"/>
          <w:numId w:val="127"/>
        </w:numPr>
        <w:tabs>
          <w:tab w:val="left" w:pos="1275"/>
        </w:tabs>
        <w:ind w:right="265" w:firstLine="707"/>
      </w:pPr>
      <w: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w:t>
      </w:r>
      <w:proofErr w:type="spellStart"/>
      <w:r>
        <w:t>обра</w:t>
      </w:r>
      <w:proofErr w:type="spellEnd"/>
      <w:r>
        <w:t xml:space="preserve">- </w:t>
      </w:r>
      <w:proofErr w:type="spellStart"/>
      <w:r>
        <w:t>зовательной</w:t>
      </w:r>
      <w:proofErr w:type="spellEnd"/>
      <w:r>
        <w:t xml:space="preserve"> деятельности и общения в школе, семье, группе сверстников;</w:t>
      </w:r>
    </w:p>
    <w:p w14:paraId="4BF48AC1" w14:textId="77777777" w:rsidR="00A43DD8" w:rsidRDefault="00983492" w:rsidP="00983492">
      <w:pPr>
        <w:pStyle w:val="a4"/>
        <w:numPr>
          <w:ilvl w:val="0"/>
          <w:numId w:val="127"/>
        </w:numPr>
        <w:tabs>
          <w:tab w:val="left" w:pos="1275"/>
        </w:tabs>
        <w:ind w:right="270" w:firstLine="707"/>
      </w:pPr>
      <w:r>
        <w:t xml:space="preserve">определять и аргументировать с опорой на обществоведческие знания и личный </w:t>
      </w:r>
      <w:proofErr w:type="spellStart"/>
      <w:r>
        <w:t>соци</w:t>
      </w:r>
      <w:proofErr w:type="spellEnd"/>
      <w:r>
        <w:t xml:space="preserve">- </w:t>
      </w:r>
      <w:proofErr w:type="spellStart"/>
      <w:r>
        <w:t>альный</w:t>
      </w:r>
      <w:proofErr w:type="spellEnd"/>
      <w:r>
        <w:t xml:space="preserve"> опыт </w:t>
      </w:r>
      <w:proofErr w:type="spellStart"/>
      <w:r>
        <w:t>своѐ</w:t>
      </w:r>
      <w:proofErr w:type="spellEnd"/>
      <w:r>
        <w:t xml:space="preserve"> отношение к людям с ОВЗ, к различным способам выражения личной </w:t>
      </w:r>
      <w:proofErr w:type="spellStart"/>
      <w:r>
        <w:t>индиви</w:t>
      </w:r>
      <w:proofErr w:type="spellEnd"/>
      <w:r>
        <w:t xml:space="preserve">- </w:t>
      </w:r>
      <w:proofErr w:type="spellStart"/>
      <w:r>
        <w:t>дуальности</w:t>
      </w:r>
      <w:proofErr w:type="spellEnd"/>
      <w:r>
        <w:t>, к различным формам неформального общения подростков;</w:t>
      </w:r>
    </w:p>
    <w:p w14:paraId="7F7BEE78" w14:textId="77777777" w:rsidR="00A43DD8" w:rsidRDefault="00983492" w:rsidP="00983492">
      <w:pPr>
        <w:pStyle w:val="a4"/>
        <w:numPr>
          <w:ilvl w:val="0"/>
          <w:numId w:val="127"/>
        </w:numPr>
        <w:tabs>
          <w:tab w:val="left" w:pos="1275"/>
        </w:tabs>
        <w:ind w:right="270" w:firstLine="707"/>
      </w:pPr>
      <w:r>
        <w:t xml:space="preserve">решать познавательные и практические задачи, касающиеся прав и обязанностей </w:t>
      </w:r>
      <w:proofErr w:type="gramStart"/>
      <w:r>
        <w:t xml:space="preserve">уча- </w:t>
      </w:r>
      <w:proofErr w:type="spellStart"/>
      <w:r>
        <w:t>щегося</w:t>
      </w:r>
      <w:proofErr w:type="spellEnd"/>
      <w:proofErr w:type="gramEnd"/>
      <w:r>
        <w:t>, отражающие особенности отношений в семье, со сверстниками, старшими и младшими;</w:t>
      </w:r>
    </w:p>
    <w:p w14:paraId="5078620F" w14:textId="77777777" w:rsidR="00A43DD8" w:rsidRDefault="00983492" w:rsidP="00983492">
      <w:pPr>
        <w:pStyle w:val="a4"/>
        <w:numPr>
          <w:ilvl w:val="0"/>
          <w:numId w:val="127"/>
        </w:numPr>
        <w:tabs>
          <w:tab w:val="left" w:pos="1275"/>
        </w:tabs>
        <w:ind w:right="268" w:firstLine="707"/>
      </w:pPr>
      <w:r>
        <w:t xml:space="preserve">овладевать смысловым чтением текстов обществоведческой тематики, в том числе </w:t>
      </w:r>
      <w:proofErr w:type="gramStart"/>
      <w:r>
        <w:t>из- влечений</w:t>
      </w:r>
      <w:proofErr w:type="gramEnd"/>
      <w:r>
        <w:t xml:space="preserve"> из законодательства Российской Федерации; составлять на их основе план, </w:t>
      </w:r>
      <w:proofErr w:type="spellStart"/>
      <w:r>
        <w:t>преобразо</w:t>
      </w:r>
      <w:proofErr w:type="spellEnd"/>
      <w:r>
        <w:t xml:space="preserve">- </w:t>
      </w:r>
      <w:proofErr w:type="spellStart"/>
      <w:r>
        <w:t>вывать</w:t>
      </w:r>
      <w:proofErr w:type="spellEnd"/>
      <w:r>
        <w:t xml:space="preserve"> текстовую информацию в таблицу, схему;</w:t>
      </w:r>
    </w:p>
    <w:p w14:paraId="3556CC04" w14:textId="77777777" w:rsidR="00A43DD8" w:rsidRDefault="00983492" w:rsidP="00983492">
      <w:pPr>
        <w:pStyle w:val="a4"/>
        <w:numPr>
          <w:ilvl w:val="0"/>
          <w:numId w:val="127"/>
        </w:numPr>
        <w:tabs>
          <w:tab w:val="left" w:pos="1275"/>
        </w:tabs>
        <w:ind w:right="275" w:firstLine="707"/>
      </w:pPr>
      <w:r>
        <w:t>искать и извлекать информацию о связи поколений в нашем обществе, об особенностях подросткового</w:t>
      </w:r>
      <w:r>
        <w:rPr>
          <w:spacing w:val="-10"/>
        </w:rPr>
        <w:t xml:space="preserve"> </w:t>
      </w:r>
      <w:r>
        <w:t>возраста,</w:t>
      </w:r>
      <w:r>
        <w:rPr>
          <w:spacing w:val="-9"/>
        </w:rPr>
        <w:t xml:space="preserve"> </w:t>
      </w:r>
      <w:r>
        <w:t>о</w:t>
      </w:r>
      <w:r>
        <w:rPr>
          <w:spacing w:val="-10"/>
        </w:rPr>
        <w:t xml:space="preserve"> </w:t>
      </w:r>
      <w:r>
        <w:t>правах</w:t>
      </w:r>
      <w:r>
        <w:rPr>
          <w:spacing w:val="-7"/>
        </w:rPr>
        <w:t xml:space="preserve"> </w:t>
      </w:r>
      <w:r>
        <w:t>и</w:t>
      </w:r>
      <w:r>
        <w:rPr>
          <w:spacing w:val="-8"/>
        </w:rPr>
        <w:t xml:space="preserve"> </w:t>
      </w:r>
      <w:r>
        <w:t>обязанностях</w:t>
      </w:r>
      <w:r>
        <w:rPr>
          <w:spacing w:val="-5"/>
        </w:rPr>
        <w:t xml:space="preserve"> </w:t>
      </w:r>
      <w:r>
        <w:t>учащегося</w:t>
      </w:r>
      <w:r>
        <w:rPr>
          <w:spacing w:val="-8"/>
        </w:rPr>
        <w:t xml:space="preserve"> </w:t>
      </w:r>
      <w:r>
        <w:t>из</w:t>
      </w:r>
      <w:r>
        <w:rPr>
          <w:spacing w:val="-11"/>
        </w:rPr>
        <w:t xml:space="preserve"> </w:t>
      </w:r>
      <w:r>
        <w:t>разных</w:t>
      </w:r>
      <w:r>
        <w:rPr>
          <w:spacing w:val="-9"/>
        </w:rPr>
        <w:t xml:space="preserve"> </w:t>
      </w:r>
      <w:r>
        <w:t>адаптированных</w:t>
      </w:r>
      <w:r>
        <w:rPr>
          <w:spacing w:val="-4"/>
        </w:rPr>
        <w:t xml:space="preserve"> </w:t>
      </w:r>
      <w:r>
        <w:t>источников</w:t>
      </w:r>
    </w:p>
    <w:p w14:paraId="5DDD84E0" w14:textId="77777777" w:rsidR="00A43DD8" w:rsidRDefault="00A43DD8">
      <w:pPr>
        <w:pStyle w:val="a4"/>
        <w:sectPr w:rsidR="00A43DD8">
          <w:pgSz w:w="11920" w:h="16850"/>
          <w:pgMar w:top="1700" w:right="566" w:bottom="780" w:left="1417" w:header="0" w:footer="597" w:gutter="0"/>
          <w:cols w:space="720"/>
        </w:sectPr>
      </w:pPr>
    </w:p>
    <w:p w14:paraId="163F73E6" w14:textId="77777777" w:rsidR="00A43DD8" w:rsidRDefault="00983492">
      <w:pPr>
        <w:pStyle w:val="a3"/>
        <w:spacing w:before="76"/>
        <w:ind w:right="277" w:firstLine="0"/>
      </w:pPr>
      <w:r>
        <w:lastRenderedPageBreak/>
        <w:t>(в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14:paraId="1B4DEEF6" w14:textId="77777777" w:rsidR="00A43DD8" w:rsidRDefault="00983492" w:rsidP="00983492">
      <w:pPr>
        <w:pStyle w:val="a4"/>
        <w:numPr>
          <w:ilvl w:val="0"/>
          <w:numId w:val="127"/>
        </w:numPr>
        <w:tabs>
          <w:tab w:val="left" w:pos="1275"/>
        </w:tabs>
        <w:ind w:right="270" w:firstLine="707"/>
      </w:pPr>
      <w: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w:t>
      </w:r>
      <w:proofErr w:type="spellStart"/>
      <w:r>
        <w:t>ма</w:t>
      </w:r>
      <w:proofErr w:type="spellEnd"/>
      <w:r>
        <w:t xml:space="preserve">- </w:t>
      </w:r>
      <w:proofErr w:type="spellStart"/>
      <w:r>
        <w:t>териалов</w:t>
      </w:r>
      <w:proofErr w:type="spellEnd"/>
      <w:r>
        <w:t>) и публикаций в СМИ;</w:t>
      </w:r>
    </w:p>
    <w:p w14:paraId="17D513E2" w14:textId="77777777" w:rsidR="00A43DD8" w:rsidRDefault="00983492" w:rsidP="00983492">
      <w:pPr>
        <w:pStyle w:val="a4"/>
        <w:numPr>
          <w:ilvl w:val="0"/>
          <w:numId w:val="127"/>
        </w:numPr>
        <w:tabs>
          <w:tab w:val="left" w:pos="1275"/>
        </w:tabs>
        <w:ind w:right="270" w:firstLine="707"/>
      </w:pPr>
      <w:r>
        <w:t>оценивать</w:t>
      </w:r>
      <w:r>
        <w:rPr>
          <w:spacing w:val="-9"/>
        </w:rPr>
        <w:t xml:space="preserve"> </w:t>
      </w:r>
      <w:r>
        <w:t>собственные</w:t>
      </w:r>
      <w:r>
        <w:rPr>
          <w:spacing w:val="-9"/>
        </w:rPr>
        <w:t xml:space="preserve"> </w:t>
      </w:r>
      <w:r>
        <w:t>поступки</w:t>
      </w:r>
      <w:r>
        <w:rPr>
          <w:spacing w:val="-10"/>
        </w:rPr>
        <w:t xml:space="preserve"> </w:t>
      </w:r>
      <w:r>
        <w:t>и</w:t>
      </w:r>
      <w:r>
        <w:rPr>
          <w:spacing w:val="-10"/>
        </w:rPr>
        <w:t xml:space="preserve"> </w:t>
      </w:r>
      <w:r>
        <w:t>поведение</w:t>
      </w:r>
      <w:r>
        <w:rPr>
          <w:spacing w:val="-11"/>
        </w:rPr>
        <w:t xml:space="preserve"> </w:t>
      </w:r>
      <w:r>
        <w:t>других</w:t>
      </w:r>
      <w:r>
        <w:rPr>
          <w:spacing w:val="-9"/>
        </w:rPr>
        <w:t xml:space="preserve"> </w:t>
      </w:r>
      <w:r>
        <w:t>людей</w:t>
      </w:r>
      <w:r>
        <w:rPr>
          <w:spacing w:val="-9"/>
        </w:rPr>
        <w:t xml:space="preserve"> </w:t>
      </w:r>
      <w:r>
        <w:t>в</w:t>
      </w:r>
      <w:r>
        <w:rPr>
          <w:spacing w:val="-11"/>
        </w:rPr>
        <w:t xml:space="preserve"> </w:t>
      </w:r>
      <w:r>
        <w:t>ходе</w:t>
      </w:r>
      <w:r>
        <w:rPr>
          <w:spacing w:val="-9"/>
        </w:rPr>
        <w:t xml:space="preserve"> </w:t>
      </w:r>
      <w:r>
        <w:t>общения,</w:t>
      </w:r>
      <w:r>
        <w:rPr>
          <w:spacing w:val="-14"/>
        </w:rPr>
        <w:t xml:space="preserve"> </w:t>
      </w:r>
      <w:r>
        <w:t>в</w:t>
      </w:r>
      <w:r>
        <w:rPr>
          <w:spacing w:val="-11"/>
        </w:rPr>
        <w:t xml:space="preserve"> </w:t>
      </w:r>
      <w:r>
        <w:t xml:space="preserve">ситуациях взаимодействия с людьми с ОВЗ; оценивать </w:t>
      </w:r>
      <w:proofErr w:type="spellStart"/>
      <w:r>
        <w:t>своѐ</w:t>
      </w:r>
      <w:proofErr w:type="spellEnd"/>
      <w:r>
        <w:t xml:space="preserve"> отношение к </w:t>
      </w:r>
      <w:proofErr w:type="spellStart"/>
      <w:r>
        <w:t>учѐбе</w:t>
      </w:r>
      <w:proofErr w:type="spellEnd"/>
      <w:r>
        <w:t xml:space="preserve"> как важному виду </w:t>
      </w:r>
      <w:proofErr w:type="gramStart"/>
      <w:r>
        <w:t xml:space="preserve">деятельно- </w:t>
      </w:r>
      <w:proofErr w:type="spellStart"/>
      <w:r>
        <w:rPr>
          <w:spacing w:val="-4"/>
        </w:rPr>
        <w:t>сти</w:t>
      </w:r>
      <w:proofErr w:type="spellEnd"/>
      <w:proofErr w:type="gramEnd"/>
      <w:r>
        <w:rPr>
          <w:spacing w:val="-4"/>
        </w:rPr>
        <w:t>;</w:t>
      </w:r>
    </w:p>
    <w:p w14:paraId="646887A3" w14:textId="77777777" w:rsidR="00A43DD8" w:rsidRDefault="00983492" w:rsidP="00983492">
      <w:pPr>
        <w:pStyle w:val="a4"/>
        <w:numPr>
          <w:ilvl w:val="0"/>
          <w:numId w:val="127"/>
        </w:numPr>
        <w:tabs>
          <w:tab w:val="left" w:pos="1275"/>
        </w:tabs>
        <w:ind w:right="275" w:firstLine="707"/>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19285D72" w14:textId="77777777" w:rsidR="00A43DD8" w:rsidRDefault="00983492" w:rsidP="00983492">
      <w:pPr>
        <w:pStyle w:val="a4"/>
        <w:numPr>
          <w:ilvl w:val="0"/>
          <w:numId w:val="127"/>
        </w:numPr>
        <w:tabs>
          <w:tab w:val="left" w:pos="1275"/>
        </w:tabs>
        <w:ind w:right="277" w:firstLine="707"/>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C95A11A" w14:textId="77777777" w:rsidR="00A43DD8" w:rsidRDefault="00983492">
      <w:pPr>
        <w:pStyle w:val="2"/>
        <w:jc w:val="both"/>
        <w:rPr>
          <w:b w:val="0"/>
          <w:i w:val="0"/>
        </w:rPr>
      </w:pPr>
      <w:r>
        <w:t>Общество,</w:t>
      </w:r>
      <w:r>
        <w:rPr>
          <w:spacing w:val="-8"/>
        </w:rPr>
        <w:t xml:space="preserve"> </w:t>
      </w:r>
      <w:r>
        <w:t>в</w:t>
      </w:r>
      <w:r>
        <w:rPr>
          <w:spacing w:val="-11"/>
        </w:rPr>
        <w:t xml:space="preserve"> </w:t>
      </w:r>
      <w:r>
        <w:t>котором</w:t>
      </w:r>
      <w:r>
        <w:rPr>
          <w:spacing w:val="-6"/>
        </w:rPr>
        <w:t xml:space="preserve"> </w:t>
      </w:r>
      <w:r>
        <w:t>мы</w:t>
      </w:r>
      <w:r>
        <w:rPr>
          <w:spacing w:val="-5"/>
        </w:rPr>
        <w:t xml:space="preserve"> </w:t>
      </w:r>
      <w:proofErr w:type="spellStart"/>
      <w:r>
        <w:rPr>
          <w:spacing w:val="-2"/>
        </w:rPr>
        <w:t>живѐм</w:t>
      </w:r>
      <w:proofErr w:type="spellEnd"/>
      <w:r>
        <w:rPr>
          <w:b w:val="0"/>
          <w:i w:val="0"/>
          <w:spacing w:val="-2"/>
        </w:rPr>
        <w:t>:</w:t>
      </w:r>
    </w:p>
    <w:p w14:paraId="53522F3F" w14:textId="77777777" w:rsidR="00A43DD8" w:rsidRDefault="00983492" w:rsidP="00983492">
      <w:pPr>
        <w:pStyle w:val="a4"/>
        <w:numPr>
          <w:ilvl w:val="0"/>
          <w:numId w:val="127"/>
        </w:numPr>
        <w:tabs>
          <w:tab w:val="left" w:pos="1275"/>
        </w:tabs>
        <w:ind w:right="272" w:firstLine="707"/>
      </w:pPr>
      <w:r>
        <w:t>осваивать и применять знания об обществе и природе, положении человека в обществе, процессах</w:t>
      </w:r>
      <w:r>
        <w:rPr>
          <w:spacing w:val="-4"/>
        </w:rPr>
        <w:t xml:space="preserve"> </w:t>
      </w:r>
      <w:r>
        <w:t>и</w:t>
      </w:r>
      <w:r>
        <w:rPr>
          <w:spacing w:val="-8"/>
        </w:rPr>
        <w:t xml:space="preserve"> </w:t>
      </w:r>
      <w:r>
        <w:t>явлениях</w:t>
      </w:r>
      <w:r>
        <w:rPr>
          <w:spacing w:val="-6"/>
        </w:rPr>
        <w:t xml:space="preserve"> </w:t>
      </w:r>
      <w:r>
        <w:t>в</w:t>
      </w:r>
      <w:r>
        <w:rPr>
          <w:spacing w:val="-8"/>
        </w:rPr>
        <w:t xml:space="preserve"> </w:t>
      </w:r>
      <w:r>
        <w:t>экономической</w:t>
      </w:r>
      <w:r>
        <w:rPr>
          <w:spacing w:val="-12"/>
        </w:rPr>
        <w:t xml:space="preserve"> </w:t>
      </w:r>
      <w:r>
        <w:t>жизни</w:t>
      </w:r>
      <w:r>
        <w:rPr>
          <w:spacing w:val="-8"/>
        </w:rPr>
        <w:t xml:space="preserve"> </w:t>
      </w:r>
      <w:r>
        <w:t>общества,</w:t>
      </w:r>
      <w:r>
        <w:rPr>
          <w:spacing w:val="-4"/>
        </w:rPr>
        <w:t xml:space="preserve"> </w:t>
      </w:r>
      <w:r>
        <w:t>явлениях</w:t>
      </w:r>
      <w:r>
        <w:rPr>
          <w:spacing w:val="-4"/>
        </w:rPr>
        <w:t xml:space="preserve"> </w:t>
      </w:r>
      <w:r>
        <w:t>в</w:t>
      </w:r>
      <w:r>
        <w:rPr>
          <w:spacing w:val="-8"/>
        </w:rPr>
        <w:t xml:space="preserve"> </w:t>
      </w:r>
      <w:r>
        <w:t>политической</w:t>
      </w:r>
      <w:r>
        <w:rPr>
          <w:spacing w:val="-10"/>
        </w:rPr>
        <w:t xml:space="preserve"> </w:t>
      </w:r>
      <w:r>
        <w:t>жизни</w:t>
      </w:r>
      <w:r>
        <w:rPr>
          <w:spacing w:val="-8"/>
        </w:rPr>
        <w:t xml:space="preserve"> </w:t>
      </w:r>
      <w:r>
        <w:t>общества, о народах</w:t>
      </w:r>
      <w:r>
        <w:rPr>
          <w:spacing w:val="-2"/>
        </w:rPr>
        <w:t xml:space="preserve"> </w:t>
      </w:r>
      <w:r>
        <w:t>России, о</w:t>
      </w:r>
      <w:r>
        <w:rPr>
          <w:spacing w:val="-7"/>
        </w:rPr>
        <w:t xml:space="preserve"> </w:t>
      </w:r>
      <w:r>
        <w:t>государственной власти в</w:t>
      </w:r>
      <w:r>
        <w:rPr>
          <w:spacing w:val="-6"/>
        </w:rPr>
        <w:t xml:space="preserve"> </w:t>
      </w:r>
      <w:r>
        <w:t>Российской</w:t>
      </w:r>
      <w:r>
        <w:rPr>
          <w:spacing w:val="-5"/>
        </w:rPr>
        <w:t xml:space="preserve"> </w:t>
      </w:r>
      <w:r>
        <w:t>Федерации;</w:t>
      </w:r>
      <w:r>
        <w:rPr>
          <w:spacing w:val="-4"/>
        </w:rPr>
        <w:t xml:space="preserve"> </w:t>
      </w:r>
      <w:r>
        <w:t>культуре и духовной</w:t>
      </w:r>
      <w:r>
        <w:rPr>
          <w:spacing w:val="-3"/>
        </w:rPr>
        <w:t xml:space="preserve"> </w:t>
      </w:r>
      <w:r>
        <w:t>жизни, типах общества, глобальных проблемах;</w:t>
      </w:r>
    </w:p>
    <w:p w14:paraId="12EB64B2" w14:textId="77777777" w:rsidR="00A43DD8" w:rsidRDefault="00983492" w:rsidP="00983492">
      <w:pPr>
        <w:pStyle w:val="a4"/>
        <w:numPr>
          <w:ilvl w:val="0"/>
          <w:numId w:val="127"/>
        </w:numPr>
        <w:tabs>
          <w:tab w:val="left" w:pos="1275"/>
        </w:tabs>
        <w:ind w:right="272" w:firstLine="707"/>
      </w:pPr>
      <w:r>
        <w:t xml:space="preserve">характеризовать устройство общества, российское государство, высшие органы </w:t>
      </w:r>
      <w:proofErr w:type="spellStart"/>
      <w:proofErr w:type="gramStart"/>
      <w:r>
        <w:t>госу</w:t>
      </w:r>
      <w:proofErr w:type="spellEnd"/>
      <w:r>
        <w:t>- дарственной</w:t>
      </w:r>
      <w:proofErr w:type="gramEnd"/>
      <w:r>
        <w:t xml:space="preserve"> власти в Российской Федерации, традиционные российские духовно-нравственные ценности, особенности информационного общества;</w:t>
      </w:r>
    </w:p>
    <w:p w14:paraId="6B82CE36" w14:textId="77777777" w:rsidR="00A43DD8" w:rsidRDefault="00983492" w:rsidP="00983492">
      <w:pPr>
        <w:pStyle w:val="a4"/>
        <w:numPr>
          <w:ilvl w:val="0"/>
          <w:numId w:val="127"/>
        </w:numPr>
        <w:tabs>
          <w:tab w:val="left" w:pos="1275"/>
        </w:tabs>
        <w:ind w:right="272" w:firstLine="707"/>
      </w:pPr>
      <w:r>
        <w:t xml:space="preserve">приводить примеры разного положения людей в обществе, видов экономической </w:t>
      </w:r>
      <w:proofErr w:type="spellStart"/>
      <w:r>
        <w:t>дея</w:t>
      </w:r>
      <w:proofErr w:type="spellEnd"/>
      <w:r>
        <w:t>- тельности, глобальных проблем;</w:t>
      </w:r>
    </w:p>
    <w:p w14:paraId="142DEDBF" w14:textId="77777777" w:rsidR="00A43DD8" w:rsidRDefault="00983492" w:rsidP="00983492">
      <w:pPr>
        <w:pStyle w:val="a4"/>
        <w:numPr>
          <w:ilvl w:val="0"/>
          <w:numId w:val="127"/>
        </w:numPr>
        <w:tabs>
          <w:tab w:val="left" w:pos="1278"/>
        </w:tabs>
        <w:spacing w:line="268" w:lineRule="exact"/>
        <w:ind w:left="1278" w:hanging="285"/>
      </w:pPr>
      <w:r>
        <w:rPr>
          <w:spacing w:val="-2"/>
        </w:rPr>
        <w:t>классифицировать</w:t>
      </w:r>
      <w:r>
        <w:rPr>
          <w:spacing w:val="-1"/>
        </w:rPr>
        <w:t xml:space="preserve"> </w:t>
      </w:r>
      <w:r>
        <w:rPr>
          <w:spacing w:val="-2"/>
        </w:rPr>
        <w:t>социальные</w:t>
      </w:r>
      <w:r>
        <w:rPr>
          <w:spacing w:val="5"/>
        </w:rPr>
        <w:t xml:space="preserve"> </w:t>
      </w:r>
      <w:r>
        <w:rPr>
          <w:spacing w:val="-2"/>
        </w:rPr>
        <w:t>общности</w:t>
      </w:r>
      <w:r>
        <w:rPr>
          <w:spacing w:val="3"/>
        </w:rPr>
        <w:t xml:space="preserve"> </w:t>
      </w:r>
      <w:r>
        <w:rPr>
          <w:spacing w:val="-2"/>
        </w:rPr>
        <w:t>и</w:t>
      </w:r>
      <w:r>
        <w:rPr>
          <w:spacing w:val="1"/>
        </w:rPr>
        <w:t xml:space="preserve"> </w:t>
      </w:r>
      <w:r>
        <w:rPr>
          <w:spacing w:val="-2"/>
        </w:rPr>
        <w:t>группы;</w:t>
      </w:r>
    </w:p>
    <w:p w14:paraId="4106833E" w14:textId="77777777" w:rsidR="00A43DD8" w:rsidRDefault="00983492" w:rsidP="00983492">
      <w:pPr>
        <w:pStyle w:val="a4"/>
        <w:numPr>
          <w:ilvl w:val="0"/>
          <w:numId w:val="127"/>
        </w:numPr>
        <w:tabs>
          <w:tab w:val="left" w:pos="1275"/>
        </w:tabs>
        <w:ind w:right="283" w:firstLine="707"/>
      </w:pPr>
      <w:r>
        <w:t>сравнивать социальные общности и группы, положение в обществе различных людей; различные формы хозяйствования;</w:t>
      </w:r>
    </w:p>
    <w:p w14:paraId="31E5A69C" w14:textId="77777777" w:rsidR="00A43DD8" w:rsidRDefault="00983492" w:rsidP="00983492">
      <w:pPr>
        <w:pStyle w:val="a4"/>
        <w:numPr>
          <w:ilvl w:val="0"/>
          <w:numId w:val="127"/>
        </w:numPr>
        <w:tabs>
          <w:tab w:val="left" w:pos="1275"/>
        </w:tabs>
        <w:ind w:right="273" w:firstLine="707"/>
      </w:pPr>
      <w:r>
        <w:t>устанавливать взаимодействия общества и природы, человека и общества, деятельности основных участников экономики;</w:t>
      </w:r>
    </w:p>
    <w:p w14:paraId="52357448" w14:textId="77777777" w:rsidR="00A43DD8" w:rsidRDefault="00983492" w:rsidP="00983492">
      <w:pPr>
        <w:pStyle w:val="a4"/>
        <w:numPr>
          <w:ilvl w:val="0"/>
          <w:numId w:val="127"/>
        </w:numPr>
        <w:tabs>
          <w:tab w:val="left" w:pos="1275"/>
        </w:tabs>
        <w:ind w:right="268" w:firstLine="707"/>
      </w:pPr>
      <w:r>
        <w:t xml:space="preserve">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w:t>
      </w:r>
      <w:proofErr w:type="spellStart"/>
      <w:r>
        <w:t>соци</w:t>
      </w:r>
      <w:proofErr w:type="spellEnd"/>
      <w:r>
        <w:t xml:space="preserve">- </w:t>
      </w:r>
      <w:proofErr w:type="spellStart"/>
      <w:r>
        <w:t>альной</w:t>
      </w:r>
      <w:proofErr w:type="spellEnd"/>
      <w:r>
        <w:t xml:space="preserve"> действительности;</w:t>
      </w:r>
    </w:p>
    <w:p w14:paraId="67BABE2D" w14:textId="77777777" w:rsidR="00A43DD8" w:rsidRDefault="00983492" w:rsidP="00983492">
      <w:pPr>
        <w:pStyle w:val="a4"/>
        <w:numPr>
          <w:ilvl w:val="0"/>
          <w:numId w:val="127"/>
        </w:numPr>
        <w:tabs>
          <w:tab w:val="left" w:pos="1275"/>
        </w:tabs>
        <w:ind w:right="267" w:firstLine="707"/>
      </w:pPr>
      <w:r>
        <w:t xml:space="preserve">определять и аргументировать с опорой на обществоведческие знания, факты </w:t>
      </w:r>
      <w:proofErr w:type="gramStart"/>
      <w:r>
        <w:t xml:space="preserve">обще- </w:t>
      </w:r>
      <w:proofErr w:type="spellStart"/>
      <w:r>
        <w:t>ственной</w:t>
      </w:r>
      <w:proofErr w:type="spellEnd"/>
      <w:proofErr w:type="gramEnd"/>
      <w:r>
        <w:rPr>
          <w:spacing w:val="-8"/>
        </w:rPr>
        <w:t xml:space="preserve"> </w:t>
      </w:r>
      <w:r>
        <w:t>жизни</w:t>
      </w:r>
      <w:r>
        <w:rPr>
          <w:spacing w:val="-6"/>
        </w:rPr>
        <w:t xml:space="preserve"> </w:t>
      </w:r>
      <w:r>
        <w:t>и</w:t>
      </w:r>
      <w:r>
        <w:rPr>
          <w:spacing w:val="-9"/>
        </w:rPr>
        <w:t xml:space="preserve"> </w:t>
      </w:r>
      <w:r>
        <w:t>личный</w:t>
      </w:r>
      <w:r>
        <w:rPr>
          <w:spacing w:val="-10"/>
        </w:rPr>
        <w:t xml:space="preserve"> </w:t>
      </w:r>
      <w:r>
        <w:t>социальный</w:t>
      </w:r>
      <w:r>
        <w:rPr>
          <w:spacing w:val="-7"/>
        </w:rPr>
        <w:t xml:space="preserve"> </w:t>
      </w:r>
      <w:r>
        <w:t>опыт</w:t>
      </w:r>
      <w:r>
        <w:rPr>
          <w:spacing w:val="-7"/>
        </w:rPr>
        <w:t xml:space="preserve"> </w:t>
      </w:r>
      <w:proofErr w:type="spellStart"/>
      <w:r>
        <w:t>своѐ</w:t>
      </w:r>
      <w:proofErr w:type="spellEnd"/>
      <w:r>
        <w:rPr>
          <w:spacing w:val="-7"/>
        </w:rPr>
        <w:t xml:space="preserve"> </w:t>
      </w:r>
      <w:r>
        <w:t>отношение</w:t>
      </w:r>
      <w:r>
        <w:rPr>
          <w:spacing w:val="-9"/>
        </w:rPr>
        <w:t xml:space="preserve"> </w:t>
      </w:r>
      <w:r>
        <w:t>к</w:t>
      </w:r>
      <w:r>
        <w:rPr>
          <w:spacing w:val="-4"/>
        </w:rPr>
        <w:t xml:space="preserve"> </w:t>
      </w:r>
      <w:r>
        <w:t>проблемам</w:t>
      </w:r>
      <w:r>
        <w:rPr>
          <w:spacing w:val="-4"/>
        </w:rPr>
        <w:t xml:space="preserve"> </w:t>
      </w:r>
      <w:r>
        <w:t>взаимодействия</w:t>
      </w:r>
      <w:r>
        <w:rPr>
          <w:spacing w:val="-5"/>
        </w:rPr>
        <w:t xml:space="preserve"> </w:t>
      </w:r>
      <w:r>
        <w:t>человека и природы, сохранению духовных ценностей российского народа;</w:t>
      </w:r>
    </w:p>
    <w:p w14:paraId="021EC441" w14:textId="77777777" w:rsidR="00A43DD8" w:rsidRDefault="00983492" w:rsidP="00983492">
      <w:pPr>
        <w:pStyle w:val="a4"/>
        <w:numPr>
          <w:ilvl w:val="0"/>
          <w:numId w:val="127"/>
        </w:numPr>
        <w:tabs>
          <w:tab w:val="left" w:pos="1275"/>
        </w:tabs>
        <w:ind w:right="268" w:firstLine="707"/>
      </w:pPr>
      <w:r>
        <w:t xml:space="preserve">решать познавательные и практические задачи (в том числе задачи, отражающие </w:t>
      </w:r>
      <w:proofErr w:type="gramStart"/>
      <w:r>
        <w:t xml:space="preserve">воз- </w:t>
      </w:r>
      <w:proofErr w:type="spellStart"/>
      <w:r>
        <w:t>можности</w:t>
      </w:r>
      <w:proofErr w:type="spellEnd"/>
      <w:proofErr w:type="gramEnd"/>
      <w:r>
        <w:t xml:space="preserve"> юного гражданина внести свой вклад в решение экологической проблемы);</w:t>
      </w:r>
    </w:p>
    <w:p w14:paraId="715BA769" w14:textId="77777777" w:rsidR="00A43DD8" w:rsidRDefault="00983492" w:rsidP="00983492">
      <w:pPr>
        <w:pStyle w:val="a4"/>
        <w:numPr>
          <w:ilvl w:val="0"/>
          <w:numId w:val="127"/>
        </w:numPr>
        <w:tabs>
          <w:tab w:val="left" w:pos="1275"/>
        </w:tabs>
        <w:ind w:right="272" w:firstLine="707"/>
      </w:pPr>
      <w:r>
        <w:t xml:space="preserve">овладевать смысловым чтением текстов обществоведческой тематики, касающихся </w:t>
      </w:r>
      <w:proofErr w:type="gramStart"/>
      <w:r>
        <w:t>от- ношений</w:t>
      </w:r>
      <w:proofErr w:type="gramEnd"/>
      <w:r>
        <w:t xml:space="preserve"> человека и природы, устройства общественной жизни, основных сфер жизни общества;</w:t>
      </w:r>
    </w:p>
    <w:p w14:paraId="64325105" w14:textId="77777777" w:rsidR="00A43DD8" w:rsidRDefault="00983492" w:rsidP="00983492">
      <w:pPr>
        <w:pStyle w:val="a4"/>
        <w:numPr>
          <w:ilvl w:val="0"/>
          <w:numId w:val="127"/>
        </w:numPr>
        <w:tabs>
          <w:tab w:val="left" w:pos="1275"/>
        </w:tabs>
        <w:ind w:right="268" w:firstLine="707"/>
      </w:pPr>
      <w:r>
        <w:t xml:space="preserve">извлекать информацию из разных источников о человеке и обществе, включая </w:t>
      </w:r>
      <w:proofErr w:type="spellStart"/>
      <w:r>
        <w:t>инфор</w:t>
      </w:r>
      <w:proofErr w:type="spellEnd"/>
      <w:r>
        <w:t xml:space="preserve">- </w:t>
      </w:r>
      <w:proofErr w:type="spellStart"/>
      <w:r>
        <w:t>мацию</w:t>
      </w:r>
      <w:proofErr w:type="spellEnd"/>
      <w:r>
        <w:t xml:space="preserve"> о народах России;</w:t>
      </w:r>
    </w:p>
    <w:p w14:paraId="795B108B" w14:textId="77777777" w:rsidR="00A43DD8" w:rsidRDefault="00983492" w:rsidP="00983492">
      <w:pPr>
        <w:pStyle w:val="a4"/>
        <w:numPr>
          <w:ilvl w:val="0"/>
          <w:numId w:val="127"/>
        </w:numPr>
        <w:tabs>
          <w:tab w:val="left" w:pos="1275"/>
        </w:tabs>
        <w:ind w:right="268" w:firstLine="707"/>
      </w:pPr>
      <w:r>
        <w:t xml:space="preserve">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w:t>
      </w:r>
      <w:proofErr w:type="gramStart"/>
      <w:r>
        <w:t>мате- риалов</w:t>
      </w:r>
      <w:proofErr w:type="gramEnd"/>
      <w:r>
        <w:t>) и публикаций в СМИ; используя обществоведческие знания, формулировать выводы;</w:t>
      </w:r>
    </w:p>
    <w:p w14:paraId="35969BA2" w14:textId="77777777" w:rsidR="00A43DD8" w:rsidRDefault="00983492" w:rsidP="00983492">
      <w:pPr>
        <w:pStyle w:val="a4"/>
        <w:numPr>
          <w:ilvl w:val="0"/>
          <w:numId w:val="127"/>
        </w:numPr>
        <w:tabs>
          <w:tab w:val="left" w:pos="1275"/>
        </w:tabs>
        <w:ind w:right="268" w:firstLine="707"/>
      </w:pPr>
      <w:r>
        <w:t xml:space="preserve">оценивать собственные поступки и поведение других людей с точки зрения их </w:t>
      </w:r>
      <w:proofErr w:type="spellStart"/>
      <w:r>
        <w:t>соответ</w:t>
      </w:r>
      <w:proofErr w:type="spellEnd"/>
      <w:r>
        <w:t xml:space="preserve">- </w:t>
      </w:r>
      <w:proofErr w:type="spellStart"/>
      <w:r>
        <w:t>ствия</w:t>
      </w:r>
      <w:proofErr w:type="spellEnd"/>
      <w:r>
        <w:t xml:space="preserve"> духовным традициям общества;</w:t>
      </w:r>
    </w:p>
    <w:p w14:paraId="6DDD687F" w14:textId="77777777" w:rsidR="00A43DD8" w:rsidRDefault="00983492" w:rsidP="00983492">
      <w:pPr>
        <w:pStyle w:val="a4"/>
        <w:numPr>
          <w:ilvl w:val="0"/>
          <w:numId w:val="127"/>
        </w:numPr>
        <w:tabs>
          <w:tab w:val="left" w:pos="1275"/>
        </w:tabs>
        <w:ind w:right="272" w:firstLine="707"/>
      </w:pPr>
      <w:r>
        <w:t xml:space="preserve">использовать полученные знания, включая основы финансовой грамотности, в </w:t>
      </w:r>
      <w:proofErr w:type="spellStart"/>
      <w:proofErr w:type="gramStart"/>
      <w:r>
        <w:t>практи</w:t>
      </w:r>
      <w:proofErr w:type="spellEnd"/>
      <w:r>
        <w:t>- ческой</w:t>
      </w:r>
      <w:proofErr w:type="gramEnd"/>
      <w:r>
        <w:t xml:space="preserve">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w:t>
      </w:r>
      <w:proofErr w:type="spellStart"/>
      <w:r>
        <w:t>живѐм</w:t>
      </w:r>
      <w:proofErr w:type="spellEnd"/>
      <w:r>
        <w:t>;</w:t>
      </w:r>
    </w:p>
    <w:p w14:paraId="61FEB763" w14:textId="77777777" w:rsidR="00A43DD8" w:rsidRDefault="00983492" w:rsidP="00983492">
      <w:pPr>
        <w:pStyle w:val="a4"/>
        <w:numPr>
          <w:ilvl w:val="0"/>
          <w:numId w:val="127"/>
        </w:numPr>
        <w:tabs>
          <w:tab w:val="left" w:pos="1275"/>
        </w:tabs>
        <w:ind w:right="278" w:firstLine="707"/>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03CE367F" w14:textId="77777777" w:rsidR="00A43DD8" w:rsidRDefault="00A43DD8">
      <w:pPr>
        <w:pStyle w:val="a4"/>
        <w:sectPr w:rsidR="00A43DD8">
          <w:pgSz w:w="11920" w:h="16850"/>
          <w:pgMar w:top="1700" w:right="566" w:bottom="780" w:left="1417" w:header="0" w:footer="597" w:gutter="0"/>
          <w:cols w:space="720"/>
        </w:sectPr>
      </w:pPr>
    </w:p>
    <w:p w14:paraId="190D5E56" w14:textId="77777777" w:rsidR="00A43DD8" w:rsidRDefault="00983492">
      <w:pPr>
        <w:spacing w:before="76"/>
        <w:ind w:left="993"/>
        <w:jc w:val="both"/>
        <w:rPr>
          <w:b/>
        </w:rPr>
      </w:pPr>
      <w:r>
        <w:rPr>
          <w:b/>
        </w:rPr>
        <w:lastRenderedPageBreak/>
        <w:t>К</w:t>
      </w:r>
      <w:r>
        <w:rPr>
          <w:b/>
          <w:spacing w:val="-11"/>
        </w:rPr>
        <w:t xml:space="preserve"> </w:t>
      </w:r>
      <w:r>
        <w:rPr>
          <w:b/>
        </w:rPr>
        <w:t>концу</w:t>
      </w:r>
      <w:r>
        <w:rPr>
          <w:b/>
          <w:spacing w:val="-6"/>
        </w:rPr>
        <w:t xml:space="preserve"> </w:t>
      </w:r>
      <w:r>
        <w:rPr>
          <w:b/>
        </w:rPr>
        <w:t>обучения</w:t>
      </w:r>
      <w:r>
        <w:rPr>
          <w:b/>
          <w:spacing w:val="-8"/>
        </w:rPr>
        <w:t xml:space="preserve"> </w:t>
      </w:r>
      <w:r>
        <w:rPr>
          <w:b/>
        </w:rPr>
        <w:t>в</w:t>
      </w:r>
      <w:r>
        <w:rPr>
          <w:b/>
          <w:spacing w:val="-8"/>
        </w:rPr>
        <w:t xml:space="preserve"> </w:t>
      </w:r>
      <w:r>
        <w:rPr>
          <w:b/>
        </w:rPr>
        <w:t>7</w:t>
      </w:r>
      <w:r>
        <w:rPr>
          <w:b/>
          <w:spacing w:val="-7"/>
        </w:rPr>
        <w:t xml:space="preserve"> </w:t>
      </w:r>
      <w:r>
        <w:rPr>
          <w:b/>
        </w:rPr>
        <w:t>классе</w:t>
      </w:r>
      <w:r>
        <w:rPr>
          <w:b/>
          <w:spacing w:val="-8"/>
        </w:rPr>
        <w:t xml:space="preserve"> </w:t>
      </w:r>
      <w:r>
        <w:t>обучающийся</w:t>
      </w:r>
      <w:r>
        <w:rPr>
          <w:spacing w:val="-9"/>
        </w:rPr>
        <w:t xml:space="preserve"> </w:t>
      </w:r>
      <w:r>
        <w:t>получит</w:t>
      </w:r>
      <w:r>
        <w:rPr>
          <w:spacing w:val="-10"/>
        </w:rPr>
        <w:t xml:space="preserve"> </w:t>
      </w:r>
      <w:r>
        <w:t>следующие</w:t>
      </w:r>
      <w:r>
        <w:rPr>
          <w:spacing w:val="-5"/>
        </w:rPr>
        <w:t xml:space="preserve"> </w:t>
      </w:r>
      <w:r>
        <w:rPr>
          <w:b/>
        </w:rPr>
        <w:t>предметные</w:t>
      </w:r>
      <w:r>
        <w:rPr>
          <w:b/>
          <w:spacing w:val="-5"/>
        </w:rPr>
        <w:t xml:space="preserve"> </w:t>
      </w:r>
      <w:r>
        <w:rPr>
          <w:b/>
          <w:spacing w:val="-2"/>
        </w:rPr>
        <w:t>результаты</w:t>
      </w:r>
    </w:p>
    <w:p w14:paraId="30E8C590" w14:textId="77777777" w:rsidR="00A43DD8" w:rsidRDefault="00983492">
      <w:pPr>
        <w:pStyle w:val="a3"/>
        <w:spacing w:before="4"/>
        <w:ind w:firstLine="0"/>
      </w:pPr>
      <w:r>
        <w:t>по</w:t>
      </w:r>
      <w:r>
        <w:rPr>
          <w:spacing w:val="-7"/>
        </w:rPr>
        <w:t xml:space="preserve"> </w:t>
      </w:r>
      <w:r>
        <w:t>отдельным</w:t>
      </w:r>
      <w:r>
        <w:rPr>
          <w:spacing w:val="-7"/>
        </w:rPr>
        <w:t xml:space="preserve"> </w:t>
      </w:r>
      <w:r>
        <w:t>темам</w:t>
      </w:r>
      <w:r>
        <w:rPr>
          <w:spacing w:val="-7"/>
        </w:rPr>
        <w:t xml:space="preserve"> </w:t>
      </w:r>
      <w:r>
        <w:t>программы</w:t>
      </w:r>
      <w:r>
        <w:rPr>
          <w:spacing w:val="-4"/>
        </w:rPr>
        <w:t xml:space="preserve"> </w:t>
      </w:r>
      <w:r>
        <w:t>по</w:t>
      </w:r>
      <w:r>
        <w:rPr>
          <w:spacing w:val="-6"/>
        </w:rPr>
        <w:t xml:space="preserve"> </w:t>
      </w:r>
      <w:r>
        <w:rPr>
          <w:spacing w:val="-2"/>
        </w:rPr>
        <w:t>обществознанию:</w:t>
      </w:r>
    </w:p>
    <w:p w14:paraId="6CEFE141" w14:textId="77777777" w:rsidR="00A43DD8" w:rsidRDefault="00983492">
      <w:pPr>
        <w:pStyle w:val="2"/>
        <w:spacing w:before="2"/>
        <w:jc w:val="both"/>
        <w:rPr>
          <w:b w:val="0"/>
          <w:i w:val="0"/>
        </w:rPr>
      </w:pPr>
      <w:r>
        <w:t>Социальные</w:t>
      </w:r>
      <w:r>
        <w:rPr>
          <w:spacing w:val="-9"/>
        </w:rPr>
        <w:t xml:space="preserve"> </w:t>
      </w:r>
      <w:r>
        <w:t>ценности</w:t>
      </w:r>
      <w:r>
        <w:rPr>
          <w:spacing w:val="-10"/>
        </w:rPr>
        <w:t xml:space="preserve"> </w:t>
      </w:r>
      <w:r>
        <w:t>и</w:t>
      </w:r>
      <w:r>
        <w:rPr>
          <w:spacing w:val="-13"/>
        </w:rPr>
        <w:t xml:space="preserve"> </w:t>
      </w:r>
      <w:r>
        <w:rPr>
          <w:spacing w:val="-2"/>
        </w:rPr>
        <w:t>нормы</w:t>
      </w:r>
      <w:r>
        <w:rPr>
          <w:b w:val="0"/>
          <w:i w:val="0"/>
          <w:spacing w:val="-2"/>
        </w:rPr>
        <w:t>:</w:t>
      </w:r>
    </w:p>
    <w:p w14:paraId="49A16071" w14:textId="77777777" w:rsidR="00A43DD8" w:rsidRDefault="00983492" w:rsidP="00983492">
      <w:pPr>
        <w:pStyle w:val="a4"/>
        <w:numPr>
          <w:ilvl w:val="0"/>
          <w:numId w:val="127"/>
        </w:numPr>
        <w:tabs>
          <w:tab w:val="left" w:pos="1275"/>
        </w:tabs>
        <w:ind w:right="270" w:firstLine="707"/>
      </w:pPr>
      <w:r>
        <w:t xml:space="preserve">осваивать и применять знания о социальных ценностях; о содержании и значении </w:t>
      </w:r>
      <w:proofErr w:type="gramStart"/>
      <w:r>
        <w:t xml:space="preserve">со- </w:t>
      </w:r>
      <w:proofErr w:type="spellStart"/>
      <w:r>
        <w:t>циальных</w:t>
      </w:r>
      <w:proofErr w:type="spellEnd"/>
      <w:proofErr w:type="gramEnd"/>
      <w:r>
        <w:t xml:space="preserve"> норм, регулирующих общественные отношения;</w:t>
      </w:r>
    </w:p>
    <w:p w14:paraId="4EFDA332" w14:textId="77777777" w:rsidR="00A43DD8" w:rsidRDefault="00983492" w:rsidP="00983492">
      <w:pPr>
        <w:pStyle w:val="a4"/>
        <w:numPr>
          <w:ilvl w:val="0"/>
          <w:numId w:val="127"/>
        </w:numPr>
        <w:tabs>
          <w:tab w:val="left" w:pos="1275"/>
        </w:tabs>
        <w:ind w:right="272" w:firstLine="707"/>
      </w:pPr>
      <w:r>
        <w:t>характеризовать</w:t>
      </w:r>
      <w:r>
        <w:rPr>
          <w:spacing w:val="-12"/>
        </w:rPr>
        <w:t xml:space="preserve"> </w:t>
      </w:r>
      <w:r>
        <w:t>традиционные</w:t>
      </w:r>
      <w:r>
        <w:rPr>
          <w:spacing w:val="-12"/>
        </w:rPr>
        <w:t xml:space="preserve"> </w:t>
      </w:r>
      <w:r>
        <w:t>российские</w:t>
      </w:r>
      <w:r>
        <w:rPr>
          <w:spacing w:val="-14"/>
        </w:rPr>
        <w:t xml:space="preserve"> </w:t>
      </w:r>
      <w:r>
        <w:t>духовно-нравственные</w:t>
      </w:r>
      <w:r>
        <w:rPr>
          <w:spacing w:val="-10"/>
        </w:rPr>
        <w:t xml:space="preserve"> </w:t>
      </w:r>
      <w:r>
        <w:t>ценности</w:t>
      </w:r>
      <w:r>
        <w:rPr>
          <w:spacing w:val="-14"/>
        </w:rPr>
        <w:t xml:space="preserve"> </w:t>
      </w:r>
      <w:r>
        <w:t>(в</w:t>
      </w:r>
      <w:r>
        <w:rPr>
          <w:spacing w:val="-13"/>
        </w:rPr>
        <w:t xml:space="preserve"> </w:t>
      </w:r>
      <w:r>
        <w:t>том</w:t>
      </w:r>
      <w:r>
        <w:rPr>
          <w:spacing w:val="-14"/>
        </w:rPr>
        <w:t xml:space="preserve"> </w:t>
      </w:r>
      <w:r>
        <w:t>числе защита человеческой жизни, прав и свобод человека, гуманизм, милосердие), моральные нормы и их роль в жизни общества;</w:t>
      </w:r>
    </w:p>
    <w:p w14:paraId="736A8E53" w14:textId="77777777" w:rsidR="00A43DD8" w:rsidRDefault="00983492" w:rsidP="00983492">
      <w:pPr>
        <w:pStyle w:val="a4"/>
        <w:numPr>
          <w:ilvl w:val="0"/>
          <w:numId w:val="127"/>
        </w:numPr>
        <w:tabs>
          <w:tab w:val="left" w:pos="1275"/>
        </w:tabs>
        <w:ind w:right="277" w:firstLine="707"/>
      </w:pPr>
      <w:r>
        <w:t>приводить примеры гражданственности и патриотизма; ситуаций морального выбора, ситуаций, регулируемых различными видами социальных норм;</w:t>
      </w:r>
    </w:p>
    <w:p w14:paraId="59E30C33" w14:textId="77777777" w:rsidR="00A43DD8" w:rsidRDefault="00983492" w:rsidP="00983492">
      <w:pPr>
        <w:pStyle w:val="a4"/>
        <w:numPr>
          <w:ilvl w:val="0"/>
          <w:numId w:val="127"/>
        </w:numPr>
        <w:tabs>
          <w:tab w:val="left" w:pos="1275"/>
        </w:tabs>
        <w:ind w:right="270" w:firstLine="707"/>
      </w:pPr>
      <w:r>
        <w:t xml:space="preserve">классифицировать социальные нормы, их существенные признаки и элементы; </w:t>
      </w:r>
      <w:proofErr w:type="gramStart"/>
      <w:r>
        <w:t xml:space="preserve">сравни- </w:t>
      </w:r>
      <w:proofErr w:type="spellStart"/>
      <w:r>
        <w:t>вать</w:t>
      </w:r>
      <w:proofErr w:type="spellEnd"/>
      <w:proofErr w:type="gramEnd"/>
      <w:r>
        <w:t xml:space="preserve"> отдельные виды социальных норм;</w:t>
      </w:r>
    </w:p>
    <w:p w14:paraId="7657D8B7" w14:textId="77777777" w:rsidR="00A43DD8" w:rsidRDefault="00983492" w:rsidP="00983492">
      <w:pPr>
        <w:pStyle w:val="a4"/>
        <w:numPr>
          <w:ilvl w:val="0"/>
          <w:numId w:val="127"/>
        </w:numPr>
        <w:tabs>
          <w:tab w:val="left" w:pos="1275"/>
        </w:tabs>
        <w:ind w:right="270" w:firstLine="707"/>
      </w:pPr>
      <w:r>
        <w:t xml:space="preserve">устанавливать и объяснять влияние социальных норм на общество и человека; </w:t>
      </w:r>
      <w:proofErr w:type="spellStart"/>
      <w:r>
        <w:t>исполь</w:t>
      </w:r>
      <w:proofErr w:type="spellEnd"/>
      <w:r>
        <w:t xml:space="preserve">- </w:t>
      </w:r>
      <w:proofErr w:type="spellStart"/>
      <w:r>
        <w:t>зовать</w:t>
      </w:r>
      <w:proofErr w:type="spellEnd"/>
      <w:r>
        <w:t xml:space="preserve"> полученные знания для объяснения (устного и письменного) сущности социальных норм;</w:t>
      </w:r>
    </w:p>
    <w:p w14:paraId="2321DCAB" w14:textId="77777777" w:rsidR="00A43DD8" w:rsidRDefault="00983492" w:rsidP="00983492">
      <w:pPr>
        <w:pStyle w:val="a4"/>
        <w:numPr>
          <w:ilvl w:val="0"/>
          <w:numId w:val="127"/>
        </w:numPr>
        <w:tabs>
          <w:tab w:val="left" w:pos="1275"/>
        </w:tabs>
        <w:ind w:right="265" w:firstLine="707"/>
      </w:pPr>
      <w:r>
        <w:t xml:space="preserve">определять и аргументировать с опорой на обществоведческие знания, факты </w:t>
      </w:r>
      <w:proofErr w:type="gramStart"/>
      <w:r>
        <w:t xml:space="preserve">обще- </w:t>
      </w:r>
      <w:proofErr w:type="spellStart"/>
      <w:r>
        <w:t>ственной</w:t>
      </w:r>
      <w:proofErr w:type="spellEnd"/>
      <w:proofErr w:type="gramEnd"/>
      <w:r>
        <w:t xml:space="preserve"> жизни и личный социальный опыт </w:t>
      </w:r>
      <w:proofErr w:type="spellStart"/>
      <w:r>
        <w:t>своѐ</w:t>
      </w:r>
      <w:proofErr w:type="spellEnd"/>
      <w:r>
        <w:t xml:space="preserve"> отношение к явлениям социальной </w:t>
      </w:r>
      <w:proofErr w:type="spellStart"/>
      <w:r>
        <w:t>действитель</w:t>
      </w:r>
      <w:proofErr w:type="spellEnd"/>
      <w:r>
        <w:t xml:space="preserve">- </w:t>
      </w:r>
      <w:proofErr w:type="spellStart"/>
      <w:r>
        <w:t>ности</w:t>
      </w:r>
      <w:proofErr w:type="spellEnd"/>
      <w:r>
        <w:rPr>
          <w:spacing w:val="-3"/>
        </w:rPr>
        <w:t xml:space="preserve"> </w:t>
      </w:r>
      <w:r>
        <w:t>с</w:t>
      </w:r>
      <w:r>
        <w:rPr>
          <w:spacing w:val="-2"/>
        </w:rPr>
        <w:t xml:space="preserve"> </w:t>
      </w:r>
      <w:r>
        <w:t>точки</w:t>
      </w:r>
      <w:r>
        <w:rPr>
          <w:spacing w:val="-5"/>
        </w:rPr>
        <w:t xml:space="preserve"> </w:t>
      </w:r>
      <w:r>
        <w:t>зрения</w:t>
      </w:r>
      <w:r>
        <w:rPr>
          <w:spacing w:val="-2"/>
        </w:rPr>
        <w:t xml:space="preserve"> </w:t>
      </w:r>
      <w:r>
        <w:t>социальных</w:t>
      </w:r>
      <w:r>
        <w:rPr>
          <w:spacing w:val="-2"/>
        </w:rPr>
        <w:t xml:space="preserve"> </w:t>
      </w:r>
      <w:r>
        <w:t>ценностей,</w:t>
      </w:r>
      <w:r>
        <w:rPr>
          <w:spacing w:val="-5"/>
        </w:rPr>
        <w:t xml:space="preserve"> </w:t>
      </w:r>
      <w:r>
        <w:t>к</w:t>
      </w:r>
      <w:r>
        <w:rPr>
          <w:spacing w:val="-2"/>
        </w:rPr>
        <w:t xml:space="preserve"> </w:t>
      </w:r>
      <w:r>
        <w:t>социальным</w:t>
      </w:r>
      <w:r>
        <w:rPr>
          <w:spacing w:val="-3"/>
        </w:rPr>
        <w:t xml:space="preserve"> </w:t>
      </w:r>
      <w:r>
        <w:t>нормам</w:t>
      </w:r>
      <w:r>
        <w:rPr>
          <w:spacing w:val="-7"/>
        </w:rPr>
        <w:t xml:space="preserve"> </w:t>
      </w:r>
      <w:r>
        <w:t>как</w:t>
      </w:r>
      <w:r>
        <w:rPr>
          <w:spacing w:val="-1"/>
        </w:rPr>
        <w:t xml:space="preserve"> </w:t>
      </w:r>
      <w:r>
        <w:t>регуляторам</w:t>
      </w:r>
      <w:r>
        <w:rPr>
          <w:spacing w:val="-2"/>
        </w:rPr>
        <w:t xml:space="preserve"> </w:t>
      </w:r>
      <w:r>
        <w:t>общественной жизни и поведения человека в обществе;</w:t>
      </w:r>
    </w:p>
    <w:p w14:paraId="651B4D15" w14:textId="77777777" w:rsidR="00A43DD8" w:rsidRDefault="00983492" w:rsidP="00983492">
      <w:pPr>
        <w:pStyle w:val="a4"/>
        <w:numPr>
          <w:ilvl w:val="0"/>
          <w:numId w:val="127"/>
        </w:numPr>
        <w:tabs>
          <w:tab w:val="left" w:pos="1275"/>
        </w:tabs>
        <w:ind w:right="276" w:firstLine="707"/>
      </w:pPr>
      <w:r>
        <w:t>решать познавательные и</w:t>
      </w:r>
      <w:r>
        <w:rPr>
          <w:spacing w:val="-4"/>
        </w:rPr>
        <w:t xml:space="preserve"> </w:t>
      </w:r>
      <w:r>
        <w:t>практические задачи, отражающие действие социальных норм как регуляторов общественной жизни и поведения человека;</w:t>
      </w:r>
    </w:p>
    <w:p w14:paraId="63690AF9" w14:textId="77777777" w:rsidR="00A43DD8" w:rsidRDefault="00983492" w:rsidP="00983492">
      <w:pPr>
        <w:pStyle w:val="a4"/>
        <w:numPr>
          <w:ilvl w:val="0"/>
          <w:numId w:val="127"/>
        </w:numPr>
        <w:tabs>
          <w:tab w:val="left" w:pos="1275"/>
        </w:tabs>
        <w:ind w:right="275" w:firstLine="707"/>
      </w:pPr>
      <w:r>
        <w:t xml:space="preserve">овладевать смысловым чтением текстов обществоведческой тематики, касающихся </w:t>
      </w:r>
      <w:proofErr w:type="spellStart"/>
      <w:proofErr w:type="gramStart"/>
      <w:r>
        <w:t>гу</w:t>
      </w:r>
      <w:proofErr w:type="spellEnd"/>
      <w:r>
        <w:t>- манизма</w:t>
      </w:r>
      <w:proofErr w:type="gramEnd"/>
      <w:r>
        <w:t>, гражданственности, патриотизма;</w:t>
      </w:r>
    </w:p>
    <w:p w14:paraId="4FD6E552" w14:textId="77777777" w:rsidR="00A43DD8" w:rsidRDefault="00983492" w:rsidP="00983492">
      <w:pPr>
        <w:pStyle w:val="a4"/>
        <w:numPr>
          <w:ilvl w:val="0"/>
          <w:numId w:val="127"/>
        </w:numPr>
        <w:tabs>
          <w:tab w:val="left" w:pos="1275"/>
        </w:tabs>
        <w:ind w:right="277" w:firstLine="707"/>
      </w:pPr>
      <w:r>
        <w:t>извлекать информацию из разных источников о принципах и нормах морали, проблеме морального выбора;</w:t>
      </w:r>
    </w:p>
    <w:p w14:paraId="02286617" w14:textId="77777777" w:rsidR="00A43DD8" w:rsidRDefault="00983492" w:rsidP="00983492">
      <w:pPr>
        <w:pStyle w:val="a4"/>
        <w:numPr>
          <w:ilvl w:val="0"/>
          <w:numId w:val="127"/>
        </w:numPr>
        <w:tabs>
          <w:tab w:val="left" w:pos="1275"/>
        </w:tabs>
        <w:ind w:right="275" w:firstLine="707"/>
      </w:pPr>
      <w:r>
        <w:t>анализировать, обобщать, систематизировать, оценивать социальную информацию из адаптированных</w:t>
      </w:r>
      <w:r>
        <w:rPr>
          <w:spacing w:val="-11"/>
        </w:rPr>
        <w:t xml:space="preserve"> </w:t>
      </w:r>
      <w:r>
        <w:t>источников</w:t>
      </w:r>
      <w:r>
        <w:rPr>
          <w:spacing w:val="-13"/>
        </w:rPr>
        <w:t xml:space="preserve"> </w:t>
      </w:r>
      <w:r>
        <w:t>(в</w:t>
      </w:r>
      <w:r>
        <w:rPr>
          <w:spacing w:val="-13"/>
        </w:rPr>
        <w:t xml:space="preserve"> </w:t>
      </w:r>
      <w:r>
        <w:t>том</w:t>
      </w:r>
      <w:r>
        <w:rPr>
          <w:spacing w:val="-13"/>
        </w:rPr>
        <w:t xml:space="preserve"> </w:t>
      </w:r>
      <w:r>
        <w:t>числе</w:t>
      </w:r>
      <w:r>
        <w:rPr>
          <w:spacing w:val="-11"/>
        </w:rPr>
        <w:t xml:space="preserve"> </w:t>
      </w:r>
      <w:r>
        <w:t>учебных</w:t>
      </w:r>
      <w:r>
        <w:rPr>
          <w:spacing w:val="-14"/>
        </w:rPr>
        <w:t xml:space="preserve"> </w:t>
      </w:r>
      <w:r>
        <w:t>материалов)</w:t>
      </w:r>
      <w:r>
        <w:rPr>
          <w:spacing w:val="-8"/>
        </w:rPr>
        <w:t xml:space="preserve"> </w:t>
      </w:r>
      <w:r>
        <w:t>и</w:t>
      </w:r>
      <w:r>
        <w:rPr>
          <w:spacing w:val="-10"/>
        </w:rPr>
        <w:t xml:space="preserve"> </w:t>
      </w:r>
      <w:r>
        <w:t>публикаций</w:t>
      </w:r>
      <w:r>
        <w:rPr>
          <w:spacing w:val="-10"/>
        </w:rPr>
        <w:t xml:space="preserve"> </w:t>
      </w:r>
      <w:r>
        <w:t>в</w:t>
      </w:r>
      <w:r>
        <w:rPr>
          <w:spacing w:val="-13"/>
        </w:rPr>
        <w:t xml:space="preserve"> </w:t>
      </w:r>
      <w:r>
        <w:t>СМИ,</w:t>
      </w:r>
      <w:r>
        <w:rPr>
          <w:spacing w:val="-10"/>
        </w:rPr>
        <w:t xml:space="preserve"> </w:t>
      </w:r>
      <w:r>
        <w:t>соотносить</w:t>
      </w:r>
      <w:r>
        <w:rPr>
          <w:spacing w:val="-12"/>
        </w:rPr>
        <w:t xml:space="preserve"> </w:t>
      </w:r>
      <w:proofErr w:type="spellStart"/>
      <w:r>
        <w:t>еѐ</w:t>
      </w:r>
      <w:proofErr w:type="spellEnd"/>
      <w:r>
        <w:t xml:space="preserve"> с собственными знаниями о моральном и правовом регулировании поведения человека;</w:t>
      </w:r>
    </w:p>
    <w:p w14:paraId="62E13806" w14:textId="77777777" w:rsidR="00A43DD8" w:rsidRDefault="00983492" w:rsidP="00983492">
      <w:pPr>
        <w:pStyle w:val="a4"/>
        <w:numPr>
          <w:ilvl w:val="0"/>
          <w:numId w:val="127"/>
        </w:numPr>
        <w:tabs>
          <w:tab w:val="left" w:pos="1275"/>
        </w:tabs>
        <w:ind w:right="280" w:firstLine="707"/>
      </w:pPr>
      <w:r>
        <w:t>оценивать собственные поступки, поведение людей с точки зрения их соответствия нормам морали;</w:t>
      </w:r>
    </w:p>
    <w:p w14:paraId="752F3CCF" w14:textId="77777777" w:rsidR="00A43DD8" w:rsidRDefault="00983492" w:rsidP="00983492">
      <w:pPr>
        <w:pStyle w:val="a4"/>
        <w:numPr>
          <w:ilvl w:val="0"/>
          <w:numId w:val="127"/>
        </w:numPr>
        <w:tabs>
          <w:tab w:val="left" w:pos="1275"/>
        </w:tabs>
        <w:ind w:right="268" w:firstLine="707"/>
      </w:pPr>
      <w:r>
        <w:t xml:space="preserve">использовать полученные знания о социальных нормах в повседневной жизни; </w:t>
      </w:r>
      <w:proofErr w:type="gramStart"/>
      <w:r>
        <w:t xml:space="preserve">само- </w:t>
      </w:r>
      <w:proofErr w:type="spellStart"/>
      <w:r>
        <w:t>стоятельно</w:t>
      </w:r>
      <w:proofErr w:type="spellEnd"/>
      <w:proofErr w:type="gramEnd"/>
      <w:r>
        <w:t xml:space="preserve"> заполнять форму (в том числе электронную) и составлять простейший документ (</w:t>
      </w:r>
      <w:proofErr w:type="spellStart"/>
      <w:r>
        <w:t>заяв</w:t>
      </w:r>
      <w:proofErr w:type="spellEnd"/>
      <w:r>
        <w:t xml:space="preserve">- </w:t>
      </w:r>
      <w:proofErr w:type="spellStart"/>
      <w:r>
        <w:rPr>
          <w:spacing w:val="-2"/>
        </w:rPr>
        <w:t>ление</w:t>
      </w:r>
      <w:proofErr w:type="spellEnd"/>
      <w:r>
        <w:rPr>
          <w:spacing w:val="-2"/>
        </w:rPr>
        <w:t>);</w:t>
      </w:r>
    </w:p>
    <w:p w14:paraId="303CC0FE" w14:textId="77777777" w:rsidR="00A43DD8" w:rsidRDefault="00983492" w:rsidP="00983492">
      <w:pPr>
        <w:pStyle w:val="a4"/>
        <w:numPr>
          <w:ilvl w:val="0"/>
          <w:numId w:val="127"/>
        </w:numPr>
        <w:tabs>
          <w:tab w:val="left" w:pos="1275"/>
        </w:tabs>
        <w:ind w:right="281" w:firstLine="707"/>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5C4AA6A" w14:textId="77777777" w:rsidR="00A43DD8" w:rsidRDefault="00983492">
      <w:pPr>
        <w:pStyle w:val="2"/>
        <w:spacing w:line="240" w:lineRule="auto"/>
        <w:jc w:val="both"/>
        <w:rPr>
          <w:b w:val="0"/>
          <w:i w:val="0"/>
        </w:rPr>
      </w:pPr>
      <w:r>
        <w:t>Человек</w:t>
      </w:r>
      <w:r>
        <w:rPr>
          <w:spacing w:val="-8"/>
        </w:rPr>
        <w:t xml:space="preserve"> </w:t>
      </w:r>
      <w:r>
        <w:t>как</w:t>
      </w:r>
      <w:r>
        <w:rPr>
          <w:spacing w:val="-5"/>
        </w:rPr>
        <w:t xml:space="preserve"> </w:t>
      </w:r>
      <w:r>
        <w:t>участник</w:t>
      </w:r>
      <w:r>
        <w:rPr>
          <w:spacing w:val="-6"/>
        </w:rPr>
        <w:t xml:space="preserve"> </w:t>
      </w:r>
      <w:r>
        <w:t>правовых</w:t>
      </w:r>
      <w:r>
        <w:rPr>
          <w:spacing w:val="-6"/>
        </w:rPr>
        <w:t xml:space="preserve"> </w:t>
      </w:r>
      <w:r>
        <w:rPr>
          <w:spacing w:val="-2"/>
        </w:rPr>
        <w:t>отношений</w:t>
      </w:r>
      <w:r>
        <w:rPr>
          <w:b w:val="0"/>
          <w:i w:val="0"/>
          <w:spacing w:val="-2"/>
        </w:rPr>
        <w:t>:</w:t>
      </w:r>
    </w:p>
    <w:p w14:paraId="04CA6BB2" w14:textId="77777777" w:rsidR="00A43DD8" w:rsidRDefault="00983492" w:rsidP="00983492">
      <w:pPr>
        <w:pStyle w:val="a4"/>
        <w:numPr>
          <w:ilvl w:val="0"/>
          <w:numId w:val="127"/>
        </w:numPr>
        <w:tabs>
          <w:tab w:val="left" w:pos="1275"/>
        </w:tabs>
        <w:ind w:right="276" w:firstLine="707"/>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64922E34" w14:textId="77777777" w:rsidR="00A43DD8" w:rsidRDefault="00983492" w:rsidP="00983492">
      <w:pPr>
        <w:pStyle w:val="a4"/>
        <w:numPr>
          <w:ilvl w:val="0"/>
          <w:numId w:val="127"/>
        </w:numPr>
        <w:tabs>
          <w:tab w:val="left" w:pos="1275"/>
        </w:tabs>
        <w:ind w:right="278" w:firstLine="707"/>
      </w:pPr>
      <w:r>
        <w:t>характеризовать</w:t>
      </w:r>
      <w:r>
        <w:rPr>
          <w:spacing w:val="-8"/>
        </w:rPr>
        <w:t xml:space="preserve"> </w:t>
      </w:r>
      <w:proofErr w:type="gramStart"/>
      <w:r>
        <w:t>право</w:t>
      </w:r>
      <w:proofErr w:type="gramEnd"/>
      <w:r>
        <w:rPr>
          <w:spacing w:val="-11"/>
        </w:rPr>
        <w:t xml:space="preserve"> </w:t>
      </w:r>
      <w:r>
        <w:t>как</w:t>
      </w:r>
      <w:r>
        <w:rPr>
          <w:spacing w:val="-8"/>
        </w:rPr>
        <w:t xml:space="preserve"> </w:t>
      </w:r>
      <w:r>
        <w:t>регулятор</w:t>
      </w:r>
      <w:r>
        <w:rPr>
          <w:spacing w:val="-8"/>
        </w:rPr>
        <w:t xml:space="preserve"> </w:t>
      </w:r>
      <w:r>
        <w:t>общественных</w:t>
      </w:r>
      <w:r>
        <w:rPr>
          <w:spacing w:val="-8"/>
        </w:rPr>
        <w:t xml:space="preserve"> </w:t>
      </w:r>
      <w:r>
        <w:t>отношений,</w:t>
      </w:r>
      <w:r>
        <w:rPr>
          <w:spacing w:val="-12"/>
        </w:rPr>
        <w:t xml:space="preserve"> </w:t>
      </w:r>
      <w:r>
        <w:t>конституционные</w:t>
      </w:r>
      <w:r>
        <w:rPr>
          <w:spacing w:val="-5"/>
        </w:rPr>
        <w:t xml:space="preserve"> </w:t>
      </w:r>
      <w:r>
        <w:t xml:space="preserve">права и обязанности гражданина Российской Федерации, права </w:t>
      </w:r>
      <w:proofErr w:type="spellStart"/>
      <w:r>
        <w:t>ребѐнка</w:t>
      </w:r>
      <w:proofErr w:type="spellEnd"/>
      <w:r>
        <w:t xml:space="preserve"> в Российской Федерации;</w:t>
      </w:r>
    </w:p>
    <w:p w14:paraId="570376FA" w14:textId="77777777" w:rsidR="00A43DD8" w:rsidRDefault="00983492" w:rsidP="00983492">
      <w:pPr>
        <w:pStyle w:val="a4"/>
        <w:numPr>
          <w:ilvl w:val="0"/>
          <w:numId w:val="127"/>
        </w:numPr>
        <w:tabs>
          <w:tab w:val="left" w:pos="1275"/>
        </w:tabs>
        <w:ind w:right="272" w:firstLine="707"/>
      </w:pPr>
      <w:r>
        <w:t>приводить примеры и моделировать ситуации, в которых возникают правоотношения, и ситуации,</w:t>
      </w:r>
      <w:r>
        <w:rPr>
          <w:spacing w:val="-6"/>
        </w:rPr>
        <w:t xml:space="preserve"> </w:t>
      </w:r>
      <w:r>
        <w:t>связанные</w:t>
      </w:r>
      <w:r>
        <w:rPr>
          <w:spacing w:val="-4"/>
        </w:rPr>
        <w:t xml:space="preserve"> </w:t>
      </w:r>
      <w:r>
        <w:t>с</w:t>
      </w:r>
      <w:r>
        <w:rPr>
          <w:spacing w:val="-5"/>
        </w:rPr>
        <w:t xml:space="preserve"> </w:t>
      </w:r>
      <w:r>
        <w:t>правонарушениями</w:t>
      </w:r>
      <w:r>
        <w:rPr>
          <w:spacing w:val="-6"/>
        </w:rPr>
        <w:t xml:space="preserve"> </w:t>
      </w:r>
      <w:r>
        <w:t>и</w:t>
      </w:r>
      <w:r>
        <w:rPr>
          <w:spacing w:val="-6"/>
        </w:rPr>
        <w:t xml:space="preserve"> </w:t>
      </w:r>
      <w:r>
        <w:t>наступлением</w:t>
      </w:r>
      <w:r>
        <w:rPr>
          <w:spacing w:val="-6"/>
        </w:rPr>
        <w:t xml:space="preserve"> </w:t>
      </w:r>
      <w:r>
        <w:t>юридической</w:t>
      </w:r>
      <w:r>
        <w:rPr>
          <w:spacing w:val="-5"/>
        </w:rPr>
        <w:t xml:space="preserve"> </w:t>
      </w:r>
      <w:r>
        <w:t>ответственности;</w:t>
      </w:r>
      <w:r>
        <w:rPr>
          <w:spacing w:val="-5"/>
        </w:rPr>
        <w:t xml:space="preserve"> </w:t>
      </w:r>
      <w:r>
        <w:t xml:space="preserve">способы защиты прав </w:t>
      </w:r>
      <w:proofErr w:type="spellStart"/>
      <w:r>
        <w:t>ребѐнка</w:t>
      </w:r>
      <w:proofErr w:type="spellEnd"/>
      <w:r>
        <w:t xml:space="preserve"> в Российской Федерации, примеры, поясняющие опасность правонарушений для личности и общества;</w:t>
      </w:r>
    </w:p>
    <w:p w14:paraId="3AF838DA" w14:textId="77777777" w:rsidR="00A43DD8" w:rsidRDefault="00983492" w:rsidP="00983492">
      <w:pPr>
        <w:pStyle w:val="a4"/>
        <w:numPr>
          <w:ilvl w:val="0"/>
          <w:numId w:val="127"/>
        </w:numPr>
        <w:tabs>
          <w:tab w:val="left" w:pos="1275"/>
        </w:tabs>
        <w:ind w:right="279" w:firstLine="707"/>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5FA9C97A" w14:textId="77777777" w:rsidR="00A43DD8" w:rsidRDefault="00983492" w:rsidP="00983492">
      <w:pPr>
        <w:pStyle w:val="a4"/>
        <w:numPr>
          <w:ilvl w:val="0"/>
          <w:numId w:val="127"/>
        </w:numPr>
        <w:tabs>
          <w:tab w:val="left" w:pos="1275"/>
        </w:tabs>
        <w:ind w:right="269" w:firstLine="707"/>
      </w:pPr>
      <w:r>
        <w:t xml:space="preserve">сравнивать (в том числе устанавливать основания для сравнения) проступок и </w:t>
      </w:r>
      <w:proofErr w:type="spellStart"/>
      <w:r>
        <w:t>преступ</w:t>
      </w:r>
      <w:proofErr w:type="spellEnd"/>
      <w:r>
        <w:t xml:space="preserve">- </w:t>
      </w:r>
      <w:proofErr w:type="spellStart"/>
      <w:r>
        <w:t>ление</w:t>
      </w:r>
      <w:proofErr w:type="spellEnd"/>
      <w:r>
        <w:t>,.</w:t>
      </w:r>
      <w:r>
        <w:rPr>
          <w:spacing w:val="-9"/>
        </w:rPr>
        <w:t xml:space="preserve"> </w:t>
      </w:r>
      <w:r>
        <w:t>дееспособность</w:t>
      </w:r>
      <w:r>
        <w:rPr>
          <w:spacing w:val="-8"/>
        </w:rPr>
        <w:t xml:space="preserve"> </w:t>
      </w:r>
      <w:r>
        <w:t>малолетних</w:t>
      </w:r>
      <w:r>
        <w:rPr>
          <w:spacing w:val="-8"/>
        </w:rPr>
        <w:t xml:space="preserve"> </w:t>
      </w:r>
      <w:r>
        <w:t>в</w:t>
      </w:r>
      <w:r>
        <w:rPr>
          <w:spacing w:val="-10"/>
        </w:rPr>
        <w:t xml:space="preserve"> </w:t>
      </w:r>
      <w:r>
        <w:t>возрасте</w:t>
      </w:r>
      <w:r>
        <w:rPr>
          <w:spacing w:val="-8"/>
        </w:rPr>
        <w:t xml:space="preserve"> </w:t>
      </w:r>
      <w:r>
        <w:t>от</w:t>
      </w:r>
      <w:r>
        <w:rPr>
          <w:spacing w:val="-9"/>
        </w:rPr>
        <w:t xml:space="preserve"> </w:t>
      </w:r>
      <w:r>
        <w:t>6</w:t>
      </w:r>
      <w:r>
        <w:rPr>
          <w:spacing w:val="-11"/>
        </w:rPr>
        <w:t xml:space="preserve"> </w:t>
      </w:r>
      <w:r>
        <w:t>до</w:t>
      </w:r>
      <w:r>
        <w:rPr>
          <w:spacing w:val="-6"/>
        </w:rPr>
        <w:t xml:space="preserve"> </w:t>
      </w:r>
      <w:r>
        <w:t>14</w:t>
      </w:r>
      <w:r>
        <w:rPr>
          <w:spacing w:val="-8"/>
        </w:rPr>
        <w:t xml:space="preserve"> </w:t>
      </w:r>
      <w:r>
        <w:t>лет</w:t>
      </w:r>
      <w:r>
        <w:rPr>
          <w:spacing w:val="-9"/>
        </w:rPr>
        <w:t xml:space="preserve"> </w:t>
      </w:r>
      <w:r>
        <w:t>и</w:t>
      </w:r>
      <w:r>
        <w:rPr>
          <w:spacing w:val="-9"/>
        </w:rPr>
        <w:t xml:space="preserve"> </w:t>
      </w:r>
      <w:r>
        <w:t>несовершеннолетних</w:t>
      </w:r>
      <w:r>
        <w:rPr>
          <w:spacing w:val="-7"/>
        </w:rPr>
        <w:t xml:space="preserve"> </w:t>
      </w:r>
      <w:r>
        <w:t>в</w:t>
      </w:r>
      <w:r>
        <w:rPr>
          <w:spacing w:val="-10"/>
        </w:rPr>
        <w:t xml:space="preserve"> </w:t>
      </w:r>
      <w:r>
        <w:t>возрасте</w:t>
      </w:r>
      <w:r>
        <w:rPr>
          <w:spacing w:val="-8"/>
        </w:rPr>
        <w:t xml:space="preserve"> </w:t>
      </w:r>
      <w:r>
        <w:t>от</w:t>
      </w:r>
      <w:r>
        <w:rPr>
          <w:spacing w:val="-11"/>
        </w:rPr>
        <w:t xml:space="preserve"> </w:t>
      </w:r>
      <w:r>
        <w:t>14 до 18 лет;</w:t>
      </w:r>
    </w:p>
    <w:p w14:paraId="0FA335B3" w14:textId="77777777" w:rsidR="00A43DD8" w:rsidRDefault="00A43DD8">
      <w:pPr>
        <w:pStyle w:val="a4"/>
        <w:sectPr w:rsidR="00A43DD8">
          <w:pgSz w:w="11920" w:h="16850"/>
          <w:pgMar w:top="1700" w:right="566" w:bottom="780" w:left="1417" w:header="0" w:footer="597" w:gutter="0"/>
          <w:cols w:space="720"/>
        </w:sectPr>
      </w:pPr>
    </w:p>
    <w:p w14:paraId="034FC87B" w14:textId="77777777" w:rsidR="00A43DD8" w:rsidRDefault="00983492" w:rsidP="00983492">
      <w:pPr>
        <w:pStyle w:val="a4"/>
        <w:numPr>
          <w:ilvl w:val="0"/>
          <w:numId w:val="127"/>
        </w:numPr>
        <w:tabs>
          <w:tab w:val="left" w:pos="1275"/>
        </w:tabs>
        <w:spacing w:before="75"/>
        <w:ind w:right="268" w:firstLine="707"/>
      </w:pPr>
      <w:r>
        <w:lastRenderedPageBreak/>
        <w:t xml:space="preserve">устанавливать и объяснять взаимосвязи, включая взаимодействия гражданина и </w:t>
      </w:r>
      <w:proofErr w:type="spellStart"/>
      <w:r>
        <w:t>госу</w:t>
      </w:r>
      <w:proofErr w:type="spellEnd"/>
      <w:r>
        <w:t xml:space="preserve">- </w:t>
      </w:r>
      <w:proofErr w:type="spellStart"/>
      <w:r>
        <w:t>дарства</w:t>
      </w:r>
      <w:proofErr w:type="spellEnd"/>
      <w:r>
        <w:t xml:space="preserve">, между правовым поведением и культурой личности, между особенностями </w:t>
      </w:r>
      <w:proofErr w:type="gramStart"/>
      <w:r>
        <w:t xml:space="preserve">дееспособно- </w:t>
      </w:r>
      <w:proofErr w:type="spellStart"/>
      <w:r>
        <w:t>сти</w:t>
      </w:r>
      <w:proofErr w:type="spellEnd"/>
      <w:proofErr w:type="gramEnd"/>
      <w:r>
        <w:t xml:space="preserve"> несовершеннолетнего и его юридической ответственностью;</w:t>
      </w:r>
    </w:p>
    <w:p w14:paraId="26CACFDB" w14:textId="77777777" w:rsidR="00A43DD8" w:rsidRDefault="00983492" w:rsidP="00983492">
      <w:pPr>
        <w:pStyle w:val="a4"/>
        <w:numPr>
          <w:ilvl w:val="0"/>
          <w:numId w:val="127"/>
        </w:numPr>
        <w:tabs>
          <w:tab w:val="left" w:pos="1275"/>
        </w:tabs>
        <w:ind w:right="265" w:firstLine="707"/>
      </w:pPr>
      <w:r>
        <w:t xml:space="preserve">использовать полученные знания для объяснения сущности права, роли права в </w:t>
      </w:r>
      <w:proofErr w:type="gramStart"/>
      <w:r>
        <w:t xml:space="preserve">обще- </w:t>
      </w:r>
      <w:proofErr w:type="spellStart"/>
      <w:r>
        <w:t>стве</w:t>
      </w:r>
      <w:proofErr w:type="spellEnd"/>
      <w:proofErr w:type="gramEnd"/>
      <w:r>
        <w:t xml:space="preserve">,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w:t>
      </w:r>
      <w:proofErr w:type="spellStart"/>
      <w:r>
        <w:t>преступ</w:t>
      </w:r>
      <w:proofErr w:type="spellEnd"/>
      <w:r>
        <w:t xml:space="preserve">- </w:t>
      </w:r>
      <w:proofErr w:type="spellStart"/>
      <w:r>
        <w:t>лением</w:t>
      </w:r>
      <w:proofErr w:type="spellEnd"/>
      <w:r>
        <w:t xml:space="preserve">; для осмысления личного социального опыта при исполнении типичных для </w:t>
      </w:r>
      <w:proofErr w:type="spellStart"/>
      <w:r>
        <w:t>несовершен</w:t>
      </w:r>
      <w:proofErr w:type="spellEnd"/>
      <w:r>
        <w:t xml:space="preserve">- </w:t>
      </w:r>
      <w:proofErr w:type="spellStart"/>
      <w:r>
        <w:t>нолетнего</w:t>
      </w:r>
      <w:proofErr w:type="spellEnd"/>
      <w:r>
        <w:t xml:space="preserve"> социальных ролей (члена семьи, учащегося, члена ученической общественной </w:t>
      </w:r>
      <w:proofErr w:type="spellStart"/>
      <w:r>
        <w:t>органи</w:t>
      </w:r>
      <w:proofErr w:type="spellEnd"/>
      <w:r>
        <w:t xml:space="preserve">- </w:t>
      </w:r>
      <w:proofErr w:type="spellStart"/>
      <w:r>
        <w:rPr>
          <w:spacing w:val="-2"/>
        </w:rPr>
        <w:t>зации</w:t>
      </w:r>
      <w:proofErr w:type="spellEnd"/>
      <w:r>
        <w:rPr>
          <w:spacing w:val="-2"/>
        </w:rPr>
        <w:t>);</w:t>
      </w:r>
    </w:p>
    <w:p w14:paraId="4D94CEBD" w14:textId="77777777" w:rsidR="00A43DD8" w:rsidRDefault="00983492" w:rsidP="00983492">
      <w:pPr>
        <w:pStyle w:val="a4"/>
        <w:numPr>
          <w:ilvl w:val="0"/>
          <w:numId w:val="127"/>
        </w:numPr>
        <w:tabs>
          <w:tab w:val="left" w:pos="1275"/>
        </w:tabs>
        <w:spacing w:line="242" w:lineRule="auto"/>
        <w:ind w:right="266" w:firstLine="707"/>
      </w:pPr>
      <w:r>
        <w:t xml:space="preserve">определять и аргументировать с опорой на обществоведческие знания, факты </w:t>
      </w:r>
      <w:proofErr w:type="gramStart"/>
      <w:r>
        <w:t xml:space="preserve">обще- </w:t>
      </w:r>
      <w:proofErr w:type="spellStart"/>
      <w:r>
        <w:t>ственной</w:t>
      </w:r>
      <w:proofErr w:type="spellEnd"/>
      <w:proofErr w:type="gramEnd"/>
      <w:r>
        <w:rPr>
          <w:spacing w:val="-7"/>
        </w:rPr>
        <w:t xml:space="preserve"> </w:t>
      </w:r>
      <w:r>
        <w:t>жизни</w:t>
      </w:r>
      <w:r>
        <w:rPr>
          <w:spacing w:val="-7"/>
        </w:rPr>
        <w:t xml:space="preserve"> </w:t>
      </w:r>
      <w:r>
        <w:t>и</w:t>
      </w:r>
      <w:r>
        <w:rPr>
          <w:spacing w:val="-8"/>
        </w:rPr>
        <w:t xml:space="preserve"> </w:t>
      </w:r>
      <w:r>
        <w:t>личный</w:t>
      </w:r>
      <w:r>
        <w:rPr>
          <w:spacing w:val="-12"/>
        </w:rPr>
        <w:t xml:space="preserve"> </w:t>
      </w:r>
      <w:r>
        <w:t>социальный</w:t>
      </w:r>
      <w:r>
        <w:rPr>
          <w:spacing w:val="-9"/>
        </w:rPr>
        <w:t xml:space="preserve"> </w:t>
      </w:r>
      <w:r>
        <w:t>опыт</w:t>
      </w:r>
      <w:r>
        <w:rPr>
          <w:spacing w:val="-6"/>
        </w:rPr>
        <w:t xml:space="preserve"> </w:t>
      </w:r>
      <w:proofErr w:type="spellStart"/>
      <w:r>
        <w:t>своѐ</w:t>
      </w:r>
      <w:proofErr w:type="spellEnd"/>
      <w:r>
        <w:rPr>
          <w:spacing w:val="-9"/>
        </w:rPr>
        <w:t xml:space="preserve"> </w:t>
      </w:r>
      <w:r>
        <w:t>отношение</w:t>
      </w:r>
      <w:r>
        <w:rPr>
          <w:spacing w:val="-5"/>
        </w:rPr>
        <w:t xml:space="preserve"> </w:t>
      </w:r>
      <w:r>
        <w:t>к</w:t>
      </w:r>
      <w:r>
        <w:rPr>
          <w:spacing w:val="-8"/>
        </w:rPr>
        <w:t xml:space="preserve"> </w:t>
      </w:r>
      <w:r>
        <w:t>роли</w:t>
      </w:r>
      <w:r>
        <w:rPr>
          <w:spacing w:val="-8"/>
        </w:rPr>
        <w:t xml:space="preserve"> </w:t>
      </w:r>
      <w:r>
        <w:t>правовых</w:t>
      </w:r>
      <w:r>
        <w:rPr>
          <w:spacing w:val="-10"/>
        </w:rPr>
        <w:t xml:space="preserve"> </w:t>
      </w:r>
      <w:r>
        <w:t>норм</w:t>
      </w:r>
      <w:r>
        <w:rPr>
          <w:spacing w:val="-7"/>
        </w:rPr>
        <w:t xml:space="preserve"> </w:t>
      </w:r>
      <w:r>
        <w:t>как</w:t>
      </w:r>
      <w:r>
        <w:rPr>
          <w:spacing w:val="-7"/>
        </w:rPr>
        <w:t xml:space="preserve"> </w:t>
      </w:r>
      <w:r>
        <w:t>регуляторов общественной жизни и поведения человека;</w:t>
      </w:r>
    </w:p>
    <w:p w14:paraId="60CC12C2" w14:textId="77777777" w:rsidR="00A43DD8" w:rsidRDefault="00983492" w:rsidP="00983492">
      <w:pPr>
        <w:pStyle w:val="a4"/>
        <w:numPr>
          <w:ilvl w:val="0"/>
          <w:numId w:val="127"/>
        </w:numPr>
        <w:tabs>
          <w:tab w:val="left" w:pos="1275"/>
        </w:tabs>
        <w:ind w:right="276" w:firstLine="707"/>
      </w:pPr>
      <w:r>
        <w:t>решать</w:t>
      </w:r>
      <w:r>
        <w:rPr>
          <w:spacing w:val="-14"/>
        </w:rPr>
        <w:t xml:space="preserve"> </w:t>
      </w:r>
      <w:r>
        <w:t>познавательные</w:t>
      </w:r>
      <w:r>
        <w:rPr>
          <w:spacing w:val="-14"/>
        </w:rPr>
        <w:t xml:space="preserve"> </w:t>
      </w:r>
      <w:r>
        <w:t>и</w:t>
      </w:r>
      <w:r>
        <w:rPr>
          <w:spacing w:val="-14"/>
        </w:rPr>
        <w:t xml:space="preserve"> </w:t>
      </w:r>
      <w:r>
        <w:t>практические</w:t>
      </w:r>
      <w:r>
        <w:rPr>
          <w:spacing w:val="-13"/>
        </w:rPr>
        <w:t xml:space="preserve"> </w:t>
      </w:r>
      <w:r>
        <w:t>задачи,</w:t>
      </w:r>
      <w:r>
        <w:rPr>
          <w:spacing w:val="-14"/>
        </w:rPr>
        <w:t xml:space="preserve"> </w:t>
      </w:r>
      <w:r>
        <w:t>отражающие</w:t>
      </w:r>
      <w:r>
        <w:rPr>
          <w:spacing w:val="-14"/>
        </w:rPr>
        <w:t xml:space="preserve"> </w:t>
      </w:r>
      <w:r>
        <w:t>действие</w:t>
      </w:r>
      <w:r>
        <w:rPr>
          <w:spacing w:val="-14"/>
        </w:rPr>
        <w:t xml:space="preserve"> </w:t>
      </w:r>
      <w:r>
        <w:t>правовых</w:t>
      </w:r>
      <w:r>
        <w:rPr>
          <w:spacing w:val="-13"/>
        </w:rPr>
        <w:t xml:space="preserve"> </w:t>
      </w:r>
      <w:r>
        <w:t>норм</w:t>
      </w:r>
      <w:r>
        <w:rPr>
          <w:spacing w:val="-14"/>
        </w:rPr>
        <w:t xml:space="preserve"> </w:t>
      </w:r>
      <w:r>
        <w:t>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0FF87E1D" w14:textId="77777777" w:rsidR="00A43DD8" w:rsidRDefault="00983492" w:rsidP="00983492">
      <w:pPr>
        <w:pStyle w:val="a4"/>
        <w:numPr>
          <w:ilvl w:val="0"/>
          <w:numId w:val="127"/>
        </w:numPr>
        <w:tabs>
          <w:tab w:val="left" w:pos="1275"/>
        </w:tabs>
        <w:ind w:right="270" w:firstLine="707"/>
      </w:pPr>
      <w:r>
        <w:t>овладевать смысловым чтением текстов обществоведческой тематики: отбирать ин- формацию из фрагментов Конституции Российской Федерации и других нормативных правовых актов,</w:t>
      </w:r>
      <w:r>
        <w:rPr>
          <w:spacing w:val="-13"/>
        </w:rPr>
        <w:t xml:space="preserve"> </w:t>
      </w:r>
      <w:r>
        <w:t>из</w:t>
      </w:r>
      <w:r>
        <w:rPr>
          <w:spacing w:val="-14"/>
        </w:rPr>
        <w:t xml:space="preserve"> </w:t>
      </w:r>
      <w:r>
        <w:t>предложенных</w:t>
      </w:r>
      <w:r>
        <w:rPr>
          <w:spacing w:val="-11"/>
        </w:rPr>
        <w:t xml:space="preserve"> </w:t>
      </w:r>
      <w:r>
        <w:t>учителем</w:t>
      </w:r>
      <w:r>
        <w:rPr>
          <w:spacing w:val="-12"/>
        </w:rPr>
        <w:t xml:space="preserve"> </w:t>
      </w:r>
      <w:r>
        <w:t>источников</w:t>
      </w:r>
      <w:r>
        <w:rPr>
          <w:spacing w:val="-14"/>
        </w:rPr>
        <w:t xml:space="preserve"> </w:t>
      </w:r>
      <w:r>
        <w:t>о</w:t>
      </w:r>
      <w:r>
        <w:rPr>
          <w:spacing w:val="-12"/>
        </w:rPr>
        <w:t xml:space="preserve"> </w:t>
      </w:r>
      <w:r>
        <w:t>правах</w:t>
      </w:r>
      <w:r>
        <w:rPr>
          <w:spacing w:val="-9"/>
        </w:rPr>
        <w:t xml:space="preserve"> </w:t>
      </w:r>
      <w:r>
        <w:t>и</w:t>
      </w:r>
      <w:r>
        <w:rPr>
          <w:spacing w:val="-12"/>
        </w:rPr>
        <w:t xml:space="preserve"> </w:t>
      </w:r>
      <w:r>
        <w:t>обязанностях</w:t>
      </w:r>
      <w:r>
        <w:rPr>
          <w:spacing w:val="-11"/>
        </w:rPr>
        <w:t xml:space="preserve"> </w:t>
      </w:r>
      <w:r>
        <w:t>граждан,</w:t>
      </w:r>
      <w:r>
        <w:rPr>
          <w:spacing w:val="-12"/>
        </w:rPr>
        <w:t xml:space="preserve"> </w:t>
      </w:r>
      <w:r>
        <w:t>гарантиях</w:t>
      </w:r>
      <w:r>
        <w:rPr>
          <w:spacing w:val="-11"/>
        </w:rPr>
        <w:t xml:space="preserve"> </w:t>
      </w:r>
      <w:r>
        <w:t>и</w:t>
      </w:r>
      <w:r>
        <w:rPr>
          <w:spacing w:val="-12"/>
        </w:rPr>
        <w:t xml:space="preserve"> </w:t>
      </w:r>
      <w:r>
        <w:t xml:space="preserve">защите прав и свобод человека и гражданина в Российской Федерации, о правах </w:t>
      </w:r>
      <w:proofErr w:type="spellStart"/>
      <w:r>
        <w:t>ребѐнка</w:t>
      </w:r>
      <w:proofErr w:type="spellEnd"/>
      <w:r>
        <w:t xml:space="preserve"> и способах их защиты</w:t>
      </w:r>
      <w:r>
        <w:rPr>
          <w:spacing w:val="-7"/>
        </w:rPr>
        <w:t xml:space="preserve"> </w:t>
      </w:r>
      <w:r>
        <w:t>и</w:t>
      </w:r>
      <w:r>
        <w:rPr>
          <w:spacing w:val="-9"/>
        </w:rPr>
        <w:t xml:space="preserve"> </w:t>
      </w:r>
      <w:r>
        <w:t>составлять</w:t>
      </w:r>
      <w:r>
        <w:rPr>
          <w:spacing w:val="-8"/>
        </w:rPr>
        <w:t xml:space="preserve"> </w:t>
      </w:r>
      <w:r>
        <w:t>на</w:t>
      </w:r>
      <w:r>
        <w:rPr>
          <w:spacing w:val="-8"/>
        </w:rPr>
        <w:t xml:space="preserve"> </w:t>
      </w:r>
      <w:r>
        <w:t>их</w:t>
      </w:r>
      <w:r>
        <w:rPr>
          <w:spacing w:val="-8"/>
        </w:rPr>
        <w:t xml:space="preserve"> </w:t>
      </w:r>
      <w:r>
        <w:t>основе</w:t>
      </w:r>
      <w:r>
        <w:rPr>
          <w:spacing w:val="-8"/>
        </w:rPr>
        <w:t xml:space="preserve"> </w:t>
      </w:r>
      <w:r>
        <w:t>план,</w:t>
      </w:r>
      <w:r>
        <w:rPr>
          <w:spacing w:val="-9"/>
        </w:rPr>
        <w:t xml:space="preserve"> </w:t>
      </w:r>
      <w:r>
        <w:t>преобразовывать</w:t>
      </w:r>
      <w:r>
        <w:rPr>
          <w:spacing w:val="-8"/>
        </w:rPr>
        <w:t xml:space="preserve"> </w:t>
      </w:r>
      <w:r>
        <w:t>текстовую</w:t>
      </w:r>
      <w:r>
        <w:rPr>
          <w:spacing w:val="-7"/>
        </w:rPr>
        <w:t xml:space="preserve"> </w:t>
      </w:r>
      <w:r>
        <w:t>информацию</w:t>
      </w:r>
      <w:r>
        <w:rPr>
          <w:spacing w:val="-8"/>
        </w:rPr>
        <w:t xml:space="preserve"> </w:t>
      </w:r>
      <w:r>
        <w:t>в</w:t>
      </w:r>
      <w:r>
        <w:rPr>
          <w:spacing w:val="-9"/>
        </w:rPr>
        <w:t xml:space="preserve"> </w:t>
      </w:r>
      <w:r>
        <w:t>таблицу,</w:t>
      </w:r>
      <w:r>
        <w:rPr>
          <w:spacing w:val="-8"/>
        </w:rPr>
        <w:t xml:space="preserve"> </w:t>
      </w:r>
      <w:r>
        <w:t>схему;</w:t>
      </w:r>
    </w:p>
    <w:p w14:paraId="4B0AC5A6" w14:textId="77777777" w:rsidR="00A43DD8" w:rsidRDefault="00983492" w:rsidP="00983492">
      <w:pPr>
        <w:pStyle w:val="a4"/>
        <w:numPr>
          <w:ilvl w:val="0"/>
          <w:numId w:val="127"/>
        </w:numPr>
        <w:tabs>
          <w:tab w:val="left" w:pos="1275"/>
        </w:tabs>
        <w:ind w:right="265" w:firstLine="707"/>
      </w:pPr>
      <w:r>
        <w:t xml:space="preserve">искать и извлекать информацию о сущности права и значении правовых норм, о </w:t>
      </w:r>
      <w:proofErr w:type="gramStart"/>
      <w:r>
        <w:t>право- вой</w:t>
      </w:r>
      <w:proofErr w:type="gramEnd"/>
      <w:r>
        <w:rPr>
          <w:spacing w:val="-4"/>
        </w:rPr>
        <w:t xml:space="preserve"> </w:t>
      </w:r>
      <w:r>
        <w:t>культуре, о</w:t>
      </w:r>
      <w:r>
        <w:rPr>
          <w:spacing w:val="-4"/>
        </w:rPr>
        <w:t xml:space="preserve"> </w:t>
      </w:r>
      <w:r>
        <w:t>гарантиях</w:t>
      </w:r>
      <w:r>
        <w:rPr>
          <w:spacing w:val="-5"/>
        </w:rPr>
        <w:t xml:space="preserve"> </w:t>
      </w:r>
      <w:r>
        <w:t>и</w:t>
      </w:r>
      <w:r>
        <w:rPr>
          <w:spacing w:val="-4"/>
        </w:rPr>
        <w:t xml:space="preserve"> </w:t>
      </w:r>
      <w:r>
        <w:t>защите прав</w:t>
      </w:r>
      <w:r>
        <w:rPr>
          <w:spacing w:val="-4"/>
        </w:rPr>
        <w:t xml:space="preserve"> </w:t>
      </w:r>
      <w:r>
        <w:t>и</w:t>
      </w:r>
      <w:r>
        <w:rPr>
          <w:spacing w:val="-4"/>
        </w:rPr>
        <w:t xml:space="preserve"> </w:t>
      </w:r>
      <w:r>
        <w:t>свобод</w:t>
      </w:r>
      <w:r>
        <w:rPr>
          <w:spacing w:val="-1"/>
        </w:rPr>
        <w:t xml:space="preserve"> </w:t>
      </w:r>
      <w:r>
        <w:t>человека</w:t>
      </w:r>
      <w:r>
        <w:rPr>
          <w:spacing w:val="-1"/>
        </w:rPr>
        <w:t xml:space="preserve"> </w:t>
      </w:r>
      <w:r>
        <w:t>и</w:t>
      </w:r>
      <w:r>
        <w:rPr>
          <w:spacing w:val="-4"/>
        </w:rPr>
        <w:t xml:space="preserve"> </w:t>
      </w:r>
      <w:r>
        <w:t>гражданина</w:t>
      </w:r>
      <w:r>
        <w:rPr>
          <w:spacing w:val="-3"/>
        </w:rPr>
        <w:t xml:space="preserve"> </w:t>
      </w:r>
      <w:r>
        <w:t>в</w:t>
      </w:r>
      <w:r>
        <w:rPr>
          <w:spacing w:val="-5"/>
        </w:rPr>
        <w:t xml:space="preserve"> </w:t>
      </w:r>
      <w:r>
        <w:t>Российской</w:t>
      </w:r>
      <w:r>
        <w:rPr>
          <w:spacing w:val="-4"/>
        </w:rPr>
        <w:t xml:space="preserve"> </w:t>
      </w:r>
      <w:r>
        <w:t>Федерации, выявлять соответствующие факты из разных адаптированных источников (в том числе учебных материалов) и публикаций средств</w:t>
      </w:r>
      <w:r>
        <w:rPr>
          <w:spacing w:val="-1"/>
        </w:rPr>
        <w:t xml:space="preserve"> </w:t>
      </w:r>
      <w:r>
        <w:t>массовой</w:t>
      </w:r>
      <w:r>
        <w:rPr>
          <w:spacing w:val="-1"/>
        </w:rPr>
        <w:t xml:space="preserve"> </w:t>
      </w:r>
      <w:r>
        <w:t>информации</w:t>
      </w:r>
      <w:r>
        <w:rPr>
          <w:spacing w:val="-1"/>
        </w:rPr>
        <w:t xml:space="preserve"> </w:t>
      </w:r>
      <w:r>
        <w:t>с соблюдением правил информационной безопасности при работе в информационно-телекоммуникационной сети «Интернет»;</w:t>
      </w:r>
    </w:p>
    <w:p w14:paraId="774D4419" w14:textId="77777777" w:rsidR="00A43DD8" w:rsidRDefault="00983492" w:rsidP="00983492">
      <w:pPr>
        <w:pStyle w:val="a4"/>
        <w:numPr>
          <w:ilvl w:val="0"/>
          <w:numId w:val="127"/>
        </w:numPr>
        <w:tabs>
          <w:tab w:val="left" w:pos="1275"/>
        </w:tabs>
        <w:ind w:right="271" w:firstLine="707"/>
      </w:pPr>
      <w:r>
        <w:t>анализировать, обобщать, систематизировать, оценивать социальную информацию из адаптированных</w:t>
      </w:r>
      <w:r>
        <w:rPr>
          <w:spacing w:val="-11"/>
        </w:rPr>
        <w:t xml:space="preserve"> </w:t>
      </w:r>
      <w:r>
        <w:t>источников</w:t>
      </w:r>
      <w:r>
        <w:rPr>
          <w:spacing w:val="-13"/>
        </w:rPr>
        <w:t xml:space="preserve"> </w:t>
      </w:r>
      <w:r>
        <w:t>(в</w:t>
      </w:r>
      <w:r>
        <w:rPr>
          <w:spacing w:val="-13"/>
        </w:rPr>
        <w:t xml:space="preserve"> </w:t>
      </w:r>
      <w:r>
        <w:t>том</w:t>
      </w:r>
      <w:r>
        <w:rPr>
          <w:spacing w:val="-13"/>
        </w:rPr>
        <w:t xml:space="preserve"> </w:t>
      </w:r>
      <w:r>
        <w:t>числе</w:t>
      </w:r>
      <w:r>
        <w:rPr>
          <w:spacing w:val="-9"/>
        </w:rPr>
        <w:t xml:space="preserve"> </w:t>
      </w:r>
      <w:r>
        <w:t>учебных</w:t>
      </w:r>
      <w:r>
        <w:rPr>
          <w:spacing w:val="-12"/>
        </w:rPr>
        <w:t xml:space="preserve"> </w:t>
      </w:r>
      <w:r>
        <w:t>материалов)</w:t>
      </w:r>
      <w:r>
        <w:rPr>
          <w:spacing w:val="-5"/>
        </w:rPr>
        <w:t xml:space="preserve"> </w:t>
      </w:r>
      <w:r>
        <w:t>и</w:t>
      </w:r>
      <w:r>
        <w:rPr>
          <w:spacing w:val="-10"/>
        </w:rPr>
        <w:t xml:space="preserve"> </w:t>
      </w:r>
      <w:r>
        <w:t>публикаций</w:t>
      </w:r>
      <w:r>
        <w:rPr>
          <w:spacing w:val="-10"/>
        </w:rPr>
        <w:t xml:space="preserve"> </w:t>
      </w:r>
      <w:r>
        <w:t>СМИ,</w:t>
      </w:r>
      <w:r>
        <w:rPr>
          <w:spacing w:val="-10"/>
        </w:rPr>
        <w:t xml:space="preserve"> </w:t>
      </w:r>
      <w:r>
        <w:t>соотносить</w:t>
      </w:r>
      <w:r>
        <w:rPr>
          <w:spacing w:val="-9"/>
        </w:rPr>
        <w:t xml:space="preserve"> </w:t>
      </w:r>
      <w:proofErr w:type="spellStart"/>
      <w:r>
        <w:t>еѐ</w:t>
      </w:r>
      <w:proofErr w:type="spellEnd"/>
      <w:r>
        <w:rPr>
          <w:spacing w:val="-14"/>
        </w:rPr>
        <w:t xml:space="preserve"> </w:t>
      </w:r>
      <w:r>
        <w:t xml:space="preserve">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w:t>
      </w:r>
      <w:proofErr w:type="spellStart"/>
      <w:r>
        <w:t>аргумен</w:t>
      </w:r>
      <w:proofErr w:type="spellEnd"/>
      <w:r>
        <w:t xml:space="preserve">- </w:t>
      </w:r>
      <w:proofErr w:type="spellStart"/>
      <w:r>
        <w:rPr>
          <w:spacing w:val="-2"/>
        </w:rPr>
        <w:t>тами</w:t>
      </w:r>
      <w:proofErr w:type="spellEnd"/>
      <w:r>
        <w:rPr>
          <w:spacing w:val="-2"/>
        </w:rPr>
        <w:t>;</w:t>
      </w:r>
    </w:p>
    <w:p w14:paraId="6A3A6845" w14:textId="77777777" w:rsidR="00A43DD8" w:rsidRDefault="00983492" w:rsidP="00983492">
      <w:pPr>
        <w:pStyle w:val="a4"/>
        <w:numPr>
          <w:ilvl w:val="0"/>
          <w:numId w:val="127"/>
        </w:numPr>
        <w:tabs>
          <w:tab w:val="left" w:pos="1275"/>
        </w:tabs>
        <w:ind w:right="268" w:firstLine="707"/>
      </w:pPr>
      <w:r>
        <w:t xml:space="preserve">оценивать собственные поступки и поведение других людей с точки зрения их </w:t>
      </w:r>
      <w:proofErr w:type="spellStart"/>
      <w:r>
        <w:t>соответ</w:t>
      </w:r>
      <w:proofErr w:type="spellEnd"/>
      <w:r>
        <w:t xml:space="preserve">- </w:t>
      </w:r>
      <w:proofErr w:type="spellStart"/>
      <w:r>
        <w:t>ствия</w:t>
      </w:r>
      <w:proofErr w:type="spellEnd"/>
      <w:r>
        <w:t xml:space="preserve"> правовым нормам: выражать свою точку зрения, участвовать в дискуссии;</w:t>
      </w:r>
    </w:p>
    <w:p w14:paraId="5DBEFC33" w14:textId="77777777" w:rsidR="00A43DD8" w:rsidRDefault="00983492" w:rsidP="00983492">
      <w:pPr>
        <w:pStyle w:val="a4"/>
        <w:numPr>
          <w:ilvl w:val="0"/>
          <w:numId w:val="127"/>
        </w:numPr>
        <w:tabs>
          <w:tab w:val="left" w:pos="1275"/>
        </w:tabs>
        <w:ind w:right="268" w:firstLine="707"/>
      </w:pPr>
      <w:r>
        <w:t xml:space="preserve">использовать полученные знания о праве и правовых нормах в практической деятель- </w:t>
      </w:r>
      <w:proofErr w:type="spellStart"/>
      <w:r>
        <w:t>ности</w:t>
      </w:r>
      <w:proofErr w:type="spellEnd"/>
      <w:r>
        <w:t xml:space="preserve">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w:t>
      </w:r>
      <w:proofErr w:type="spellStart"/>
      <w:r>
        <w:t>учѐтом</w:t>
      </w:r>
      <w:proofErr w:type="spellEnd"/>
      <w:r>
        <w:t xml:space="preserve"> </w:t>
      </w:r>
      <w:proofErr w:type="spellStart"/>
      <w:r>
        <w:t>приобретѐнных</w:t>
      </w:r>
      <w:proofErr w:type="spellEnd"/>
      <w:r>
        <w:t xml:space="preserve"> представлений о профессиях в сфере права, включая деятельность правоохранительных органов), публично представлять результаты своей деятельности</w:t>
      </w:r>
      <w:r>
        <w:rPr>
          <w:spacing w:val="-2"/>
        </w:rPr>
        <w:t xml:space="preserve"> </w:t>
      </w:r>
      <w:r>
        <w:t>(в</w:t>
      </w:r>
      <w:r>
        <w:rPr>
          <w:spacing w:val="-6"/>
        </w:rPr>
        <w:t xml:space="preserve"> </w:t>
      </w:r>
      <w:r>
        <w:t>рамках</w:t>
      </w:r>
      <w:r>
        <w:rPr>
          <w:spacing w:val="-2"/>
        </w:rPr>
        <w:t xml:space="preserve"> </w:t>
      </w:r>
      <w:r>
        <w:t>изученного</w:t>
      </w:r>
      <w:r>
        <w:rPr>
          <w:spacing w:val="-1"/>
        </w:rPr>
        <w:t xml:space="preserve"> </w:t>
      </w:r>
      <w:r>
        <w:t>материала, включая</w:t>
      </w:r>
      <w:r>
        <w:rPr>
          <w:spacing w:val="-1"/>
        </w:rPr>
        <w:t xml:space="preserve"> </w:t>
      </w:r>
      <w:r>
        <w:t>проектную</w:t>
      </w:r>
      <w:r>
        <w:rPr>
          <w:spacing w:val="-2"/>
        </w:rPr>
        <w:t xml:space="preserve"> </w:t>
      </w:r>
      <w:r>
        <w:t>деятельность),</w:t>
      </w:r>
      <w:r>
        <w:rPr>
          <w:spacing w:val="-5"/>
        </w:rPr>
        <w:t xml:space="preserve"> </w:t>
      </w:r>
      <w:r>
        <w:t>в</w:t>
      </w:r>
      <w:r>
        <w:rPr>
          <w:spacing w:val="-4"/>
        </w:rPr>
        <w:t xml:space="preserve"> </w:t>
      </w:r>
      <w:r>
        <w:t>соответствии</w:t>
      </w:r>
      <w:r>
        <w:rPr>
          <w:spacing w:val="-6"/>
        </w:rPr>
        <w:t xml:space="preserve"> </w:t>
      </w:r>
      <w:r>
        <w:t>с темой и ситуацией общения, особенностями аудитории и регламентом;</w:t>
      </w:r>
    </w:p>
    <w:p w14:paraId="02DE2844" w14:textId="77777777" w:rsidR="00A43DD8" w:rsidRDefault="00983492" w:rsidP="00983492">
      <w:pPr>
        <w:pStyle w:val="a4"/>
        <w:numPr>
          <w:ilvl w:val="0"/>
          <w:numId w:val="127"/>
        </w:numPr>
        <w:tabs>
          <w:tab w:val="left" w:pos="1275"/>
        </w:tabs>
        <w:ind w:right="282" w:firstLine="707"/>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1FBB7639" w14:textId="77777777" w:rsidR="00A43DD8" w:rsidRDefault="00983492" w:rsidP="00983492">
      <w:pPr>
        <w:pStyle w:val="a4"/>
        <w:numPr>
          <w:ilvl w:val="0"/>
          <w:numId w:val="127"/>
        </w:numPr>
        <w:tabs>
          <w:tab w:val="left" w:pos="1275"/>
        </w:tabs>
        <w:ind w:right="268" w:firstLine="707"/>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w:t>
      </w:r>
      <w:proofErr w:type="gramStart"/>
      <w:r>
        <w:t>со- временного</w:t>
      </w:r>
      <w:proofErr w:type="gramEnd"/>
      <w:r>
        <w:t xml:space="preserve"> российского общества: гуманистических и демократических ценностей, идей мира и взаимопонимания между народами, людьми разных культур.</w:t>
      </w:r>
    </w:p>
    <w:p w14:paraId="75B3210D" w14:textId="77777777" w:rsidR="00A43DD8" w:rsidRDefault="00983492">
      <w:pPr>
        <w:pStyle w:val="2"/>
        <w:jc w:val="both"/>
        <w:rPr>
          <w:b w:val="0"/>
          <w:i w:val="0"/>
        </w:rPr>
      </w:pPr>
      <w:r>
        <w:t>Основы</w:t>
      </w:r>
      <w:r>
        <w:rPr>
          <w:spacing w:val="-10"/>
        </w:rPr>
        <w:t xml:space="preserve"> </w:t>
      </w:r>
      <w:r>
        <w:t>российского</w:t>
      </w:r>
      <w:r>
        <w:rPr>
          <w:spacing w:val="-8"/>
        </w:rPr>
        <w:t xml:space="preserve"> </w:t>
      </w:r>
      <w:r>
        <w:rPr>
          <w:spacing w:val="-2"/>
        </w:rPr>
        <w:t>права</w:t>
      </w:r>
      <w:r>
        <w:rPr>
          <w:b w:val="0"/>
          <w:i w:val="0"/>
          <w:spacing w:val="-2"/>
        </w:rPr>
        <w:t>:</w:t>
      </w:r>
    </w:p>
    <w:p w14:paraId="7407F757" w14:textId="77777777" w:rsidR="00A43DD8" w:rsidRDefault="00983492" w:rsidP="00983492">
      <w:pPr>
        <w:pStyle w:val="a4"/>
        <w:numPr>
          <w:ilvl w:val="0"/>
          <w:numId w:val="127"/>
        </w:numPr>
        <w:tabs>
          <w:tab w:val="left" w:pos="1275"/>
        </w:tabs>
        <w:ind w:right="268" w:firstLine="707"/>
      </w:pPr>
      <w:r>
        <w:t xml:space="preserve">осваивать и применять знания о Конституции Российской Федерации, других норма- </w:t>
      </w:r>
      <w:proofErr w:type="spellStart"/>
      <w:r>
        <w:t>тивных</w:t>
      </w:r>
      <w:proofErr w:type="spellEnd"/>
      <w:r>
        <w:t xml:space="preserve">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w:t>
      </w:r>
      <w:proofErr w:type="spellStart"/>
      <w:r>
        <w:t>дисциплинар</w:t>
      </w:r>
      <w:proofErr w:type="spellEnd"/>
      <w:r>
        <w:t>-</w:t>
      </w:r>
    </w:p>
    <w:p w14:paraId="70A8BC1D" w14:textId="77777777" w:rsidR="00A43DD8" w:rsidRDefault="00A43DD8">
      <w:pPr>
        <w:pStyle w:val="a4"/>
        <w:sectPr w:rsidR="00A43DD8">
          <w:pgSz w:w="11920" w:h="16850"/>
          <w:pgMar w:top="1700" w:right="566" w:bottom="780" w:left="1417" w:header="0" w:footer="597" w:gutter="0"/>
          <w:cols w:space="720"/>
        </w:sectPr>
      </w:pPr>
    </w:p>
    <w:p w14:paraId="144599F3" w14:textId="77777777" w:rsidR="00A43DD8" w:rsidRDefault="00983492">
      <w:pPr>
        <w:pStyle w:val="a3"/>
        <w:spacing w:before="76"/>
        <w:ind w:right="277" w:firstLine="0"/>
      </w:pPr>
      <w:r>
        <w:lastRenderedPageBreak/>
        <w:t>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4D2FCB08" w14:textId="77777777" w:rsidR="00A43DD8" w:rsidRDefault="00983492" w:rsidP="00983492">
      <w:pPr>
        <w:pStyle w:val="a4"/>
        <w:numPr>
          <w:ilvl w:val="0"/>
          <w:numId w:val="127"/>
        </w:numPr>
        <w:tabs>
          <w:tab w:val="left" w:pos="1275"/>
        </w:tabs>
        <w:ind w:right="277" w:firstLine="707"/>
      </w:pPr>
      <w:r>
        <w:t>характеризовать</w:t>
      </w:r>
      <w:r>
        <w:rPr>
          <w:spacing w:val="-5"/>
        </w:rPr>
        <w:t xml:space="preserve"> </w:t>
      </w:r>
      <w:r>
        <w:t>роль</w:t>
      </w:r>
      <w:r>
        <w:rPr>
          <w:spacing w:val="-6"/>
        </w:rPr>
        <w:t xml:space="preserve"> </w:t>
      </w:r>
      <w:r>
        <w:t>Конституции</w:t>
      </w:r>
      <w:r>
        <w:rPr>
          <w:spacing w:val="-8"/>
        </w:rPr>
        <w:t xml:space="preserve"> </w:t>
      </w:r>
      <w:r>
        <w:t>Российской</w:t>
      </w:r>
      <w:r>
        <w:rPr>
          <w:spacing w:val="-8"/>
        </w:rPr>
        <w:t xml:space="preserve"> </w:t>
      </w:r>
      <w:r>
        <w:t>Федерации</w:t>
      </w:r>
      <w:r>
        <w:rPr>
          <w:spacing w:val="-8"/>
        </w:rPr>
        <w:t xml:space="preserve"> </w:t>
      </w:r>
      <w:r>
        <w:t>в</w:t>
      </w:r>
      <w:r>
        <w:rPr>
          <w:spacing w:val="-8"/>
        </w:rPr>
        <w:t xml:space="preserve"> </w:t>
      </w:r>
      <w:r>
        <w:t>системе</w:t>
      </w:r>
      <w:r>
        <w:rPr>
          <w:spacing w:val="-6"/>
        </w:rPr>
        <w:t xml:space="preserve"> </w:t>
      </w:r>
      <w:r>
        <w:t>российского</w:t>
      </w:r>
      <w:r>
        <w:rPr>
          <w:spacing w:val="-5"/>
        </w:rPr>
        <w:t xml:space="preserve"> </w:t>
      </w:r>
      <w:r>
        <w:t>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3D8CBDE2" w14:textId="77777777" w:rsidR="00A43DD8" w:rsidRDefault="00983492" w:rsidP="00983492">
      <w:pPr>
        <w:pStyle w:val="a4"/>
        <w:numPr>
          <w:ilvl w:val="0"/>
          <w:numId w:val="127"/>
        </w:numPr>
        <w:tabs>
          <w:tab w:val="left" w:pos="1278"/>
        </w:tabs>
        <w:spacing w:line="268" w:lineRule="exact"/>
        <w:ind w:left="1278" w:hanging="285"/>
      </w:pPr>
      <w:r>
        <w:t>содержание</w:t>
      </w:r>
      <w:r>
        <w:rPr>
          <w:spacing w:val="-13"/>
        </w:rPr>
        <w:t xml:space="preserve"> </w:t>
      </w:r>
      <w:r>
        <w:t>трудового</w:t>
      </w:r>
      <w:r>
        <w:rPr>
          <w:spacing w:val="-10"/>
        </w:rPr>
        <w:t xml:space="preserve"> </w:t>
      </w:r>
      <w:r>
        <w:t>договора,</w:t>
      </w:r>
      <w:r>
        <w:rPr>
          <w:spacing w:val="-9"/>
        </w:rPr>
        <w:t xml:space="preserve"> </w:t>
      </w:r>
      <w:r>
        <w:t>виды</w:t>
      </w:r>
      <w:r>
        <w:rPr>
          <w:spacing w:val="-12"/>
        </w:rPr>
        <w:t xml:space="preserve"> </w:t>
      </w:r>
      <w:r>
        <w:t>правонарушений</w:t>
      </w:r>
      <w:r>
        <w:rPr>
          <w:spacing w:val="-10"/>
        </w:rPr>
        <w:t xml:space="preserve"> </w:t>
      </w:r>
      <w:r>
        <w:t>и</w:t>
      </w:r>
      <w:r>
        <w:rPr>
          <w:spacing w:val="-11"/>
        </w:rPr>
        <w:t xml:space="preserve"> </w:t>
      </w:r>
      <w:r>
        <w:t>виды</w:t>
      </w:r>
      <w:r>
        <w:rPr>
          <w:spacing w:val="-9"/>
        </w:rPr>
        <w:t xml:space="preserve"> </w:t>
      </w:r>
      <w:r>
        <w:rPr>
          <w:spacing w:val="-2"/>
        </w:rPr>
        <w:t>наказаний;</w:t>
      </w:r>
    </w:p>
    <w:p w14:paraId="5B5D67FC" w14:textId="77777777" w:rsidR="00A43DD8" w:rsidRDefault="00983492" w:rsidP="00983492">
      <w:pPr>
        <w:pStyle w:val="a4"/>
        <w:numPr>
          <w:ilvl w:val="0"/>
          <w:numId w:val="127"/>
        </w:numPr>
        <w:tabs>
          <w:tab w:val="left" w:pos="1275"/>
        </w:tabs>
        <w:ind w:right="271" w:firstLine="707"/>
      </w:pPr>
      <w:r>
        <w:t xml:space="preserve">приводить примеры законов и подзаконных актов и моделировать ситуации, </w:t>
      </w:r>
      <w:proofErr w:type="spellStart"/>
      <w:r>
        <w:t>регулиру</w:t>
      </w:r>
      <w:proofErr w:type="spellEnd"/>
      <w:r>
        <w:t xml:space="preserve">- </w:t>
      </w:r>
      <w:proofErr w:type="spellStart"/>
      <w:r>
        <w:t>емые</w:t>
      </w:r>
      <w:proofErr w:type="spellEnd"/>
      <w:r>
        <w:t xml:space="preserve"> нормами гражданского, трудового, семейного, административного и уголовного права, в том числе связанные с применением санкций за </w:t>
      </w:r>
      <w:proofErr w:type="spellStart"/>
      <w:r>
        <w:t>совершѐнные</w:t>
      </w:r>
      <w:proofErr w:type="spellEnd"/>
      <w:r>
        <w:t xml:space="preserve"> правонарушения;</w:t>
      </w:r>
    </w:p>
    <w:p w14:paraId="296B0311" w14:textId="77777777" w:rsidR="00A43DD8" w:rsidRDefault="00983492" w:rsidP="00983492">
      <w:pPr>
        <w:pStyle w:val="a4"/>
        <w:numPr>
          <w:ilvl w:val="0"/>
          <w:numId w:val="127"/>
        </w:numPr>
        <w:tabs>
          <w:tab w:val="left" w:pos="1275"/>
        </w:tabs>
        <w:ind w:right="268" w:firstLine="707"/>
      </w:pPr>
      <w:r>
        <w:t xml:space="preserve">классифицировать по разным признакам виды нормативных правовых актов, виды </w:t>
      </w:r>
      <w:proofErr w:type="spellStart"/>
      <w:r>
        <w:t>пра</w:t>
      </w:r>
      <w:proofErr w:type="spellEnd"/>
      <w:r>
        <w:t xml:space="preserve">- </w:t>
      </w:r>
      <w:proofErr w:type="spellStart"/>
      <w:r>
        <w:t>вонарушений</w:t>
      </w:r>
      <w:proofErr w:type="spellEnd"/>
      <w:r>
        <w:t xml:space="preserve"> и юридической ответственности по отраслям права (в том числе устанавливать </w:t>
      </w:r>
      <w:proofErr w:type="gramStart"/>
      <w:r>
        <w:t xml:space="preserve">су- </w:t>
      </w:r>
      <w:proofErr w:type="spellStart"/>
      <w:r>
        <w:t>щественный</w:t>
      </w:r>
      <w:proofErr w:type="spellEnd"/>
      <w:proofErr w:type="gramEnd"/>
      <w:r>
        <w:t xml:space="preserve"> признак классификации);</w:t>
      </w:r>
    </w:p>
    <w:p w14:paraId="096178D3" w14:textId="77777777" w:rsidR="00A43DD8" w:rsidRDefault="00983492" w:rsidP="00983492">
      <w:pPr>
        <w:pStyle w:val="a4"/>
        <w:numPr>
          <w:ilvl w:val="0"/>
          <w:numId w:val="127"/>
        </w:numPr>
        <w:tabs>
          <w:tab w:val="left" w:pos="1275"/>
        </w:tabs>
        <w:ind w:right="272" w:firstLine="707"/>
      </w:pPr>
      <w:r>
        <w:t>сравнивать (в том числе устанавливать основания для сравнения) сферы регулирования различных</w:t>
      </w:r>
      <w:r>
        <w:rPr>
          <w:spacing w:val="-13"/>
        </w:rPr>
        <w:t xml:space="preserve"> </w:t>
      </w:r>
      <w:r>
        <w:t>отраслей</w:t>
      </w:r>
      <w:r>
        <w:rPr>
          <w:spacing w:val="-10"/>
        </w:rPr>
        <w:t xml:space="preserve"> </w:t>
      </w:r>
      <w:r>
        <w:t>права</w:t>
      </w:r>
      <w:r>
        <w:rPr>
          <w:spacing w:val="-13"/>
        </w:rPr>
        <w:t xml:space="preserve"> </w:t>
      </w:r>
      <w:r>
        <w:t>(гражданского,</w:t>
      </w:r>
      <w:r>
        <w:rPr>
          <w:spacing w:val="-9"/>
        </w:rPr>
        <w:t xml:space="preserve"> </w:t>
      </w:r>
      <w:r>
        <w:t>трудового,</w:t>
      </w:r>
      <w:r>
        <w:rPr>
          <w:spacing w:val="-13"/>
        </w:rPr>
        <w:t xml:space="preserve"> </w:t>
      </w:r>
      <w:r>
        <w:t>семейного,</w:t>
      </w:r>
      <w:r>
        <w:rPr>
          <w:spacing w:val="-10"/>
        </w:rPr>
        <w:t xml:space="preserve"> </w:t>
      </w:r>
      <w:r>
        <w:t>административного</w:t>
      </w:r>
      <w:r>
        <w:rPr>
          <w:spacing w:val="-12"/>
        </w:rPr>
        <w:t xml:space="preserve"> </w:t>
      </w:r>
      <w:r>
        <w:t>и</w:t>
      </w:r>
      <w:r>
        <w:rPr>
          <w:spacing w:val="-11"/>
        </w:rPr>
        <w:t xml:space="preserve"> </w:t>
      </w:r>
      <w:r>
        <w:t xml:space="preserve">уголовного), права и обязанности работника и работодателя, имущественные и личные неимущественные </w:t>
      </w:r>
      <w:proofErr w:type="gramStart"/>
      <w:r>
        <w:t xml:space="preserve">от- </w:t>
      </w:r>
      <w:r>
        <w:rPr>
          <w:spacing w:val="-2"/>
        </w:rPr>
        <w:t>ношения</w:t>
      </w:r>
      <w:proofErr w:type="gramEnd"/>
      <w:r>
        <w:rPr>
          <w:spacing w:val="-2"/>
        </w:rPr>
        <w:t>;</w:t>
      </w:r>
    </w:p>
    <w:p w14:paraId="7B64DB5D" w14:textId="77777777" w:rsidR="00A43DD8" w:rsidRDefault="00983492" w:rsidP="00983492">
      <w:pPr>
        <w:pStyle w:val="a4"/>
        <w:numPr>
          <w:ilvl w:val="0"/>
          <w:numId w:val="127"/>
        </w:numPr>
        <w:tabs>
          <w:tab w:val="left" w:pos="1275"/>
        </w:tabs>
        <w:ind w:right="265" w:firstLine="707"/>
      </w:pPr>
      <w:r>
        <w:t xml:space="preserve">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w:t>
      </w:r>
      <w:proofErr w:type="spellStart"/>
      <w:r>
        <w:t>неимуще</w:t>
      </w:r>
      <w:proofErr w:type="spellEnd"/>
      <w:r>
        <w:t xml:space="preserve">- </w:t>
      </w:r>
      <w:proofErr w:type="spellStart"/>
      <w:r>
        <w:t>ственных</w:t>
      </w:r>
      <w:proofErr w:type="spellEnd"/>
      <w:r>
        <w:t xml:space="preserve"> отношений в семье;</w:t>
      </w:r>
    </w:p>
    <w:p w14:paraId="67407F23" w14:textId="77777777" w:rsidR="00A43DD8" w:rsidRDefault="00983492" w:rsidP="00983492">
      <w:pPr>
        <w:pStyle w:val="a4"/>
        <w:numPr>
          <w:ilvl w:val="0"/>
          <w:numId w:val="127"/>
        </w:numPr>
        <w:tabs>
          <w:tab w:val="left" w:pos="1275"/>
        </w:tabs>
        <w:ind w:right="268" w:firstLine="707"/>
      </w:pPr>
      <w:r>
        <w:t xml:space="preserve">использовать полученные знания об отраслях права в решении учебных задач для </w:t>
      </w:r>
      <w:proofErr w:type="spellStart"/>
      <w:r>
        <w:t>объ</w:t>
      </w:r>
      <w:proofErr w:type="spellEnd"/>
      <w:r>
        <w:t xml:space="preserve">- </w:t>
      </w:r>
      <w:proofErr w:type="spellStart"/>
      <w:r>
        <w:t>яснения</w:t>
      </w:r>
      <w:proofErr w:type="spellEnd"/>
      <w:r>
        <w:t xml:space="preserve">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w:t>
      </w:r>
      <w:proofErr w:type="spellStart"/>
      <w:r>
        <w:t>админи</w:t>
      </w:r>
      <w:proofErr w:type="spellEnd"/>
      <w:r>
        <w:t xml:space="preserve">- </w:t>
      </w:r>
      <w:proofErr w:type="spellStart"/>
      <w:r>
        <w:t>стративных</w:t>
      </w:r>
      <w:proofErr w:type="spellEnd"/>
      <w:r>
        <w:t xml:space="preserve"> правонарушений, экстремизма, терроризма, коррупции и необходимости </w:t>
      </w:r>
      <w:proofErr w:type="spellStart"/>
      <w:proofErr w:type="gramStart"/>
      <w:r>
        <w:t>противосто</w:t>
      </w:r>
      <w:proofErr w:type="spellEnd"/>
      <w:r>
        <w:t>- ять</w:t>
      </w:r>
      <w:proofErr w:type="gramEnd"/>
      <w:r>
        <w:t xml:space="preserve"> им;</w:t>
      </w:r>
    </w:p>
    <w:p w14:paraId="305A4166" w14:textId="77777777" w:rsidR="00A43DD8" w:rsidRDefault="00983492" w:rsidP="00983492">
      <w:pPr>
        <w:pStyle w:val="a4"/>
        <w:numPr>
          <w:ilvl w:val="0"/>
          <w:numId w:val="127"/>
        </w:numPr>
        <w:tabs>
          <w:tab w:val="left" w:pos="1275"/>
        </w:tabs>
        <w:ind w:right="268" w:firstLine="707"/>
      </w:pPr>
      <w:r>
        <w:t xml:space="preserve">определять и аргументировать </w:t>
      </w:r>
      <w:proofErr w:type="spellStart"/>
      <w:r>
        <w:t>своѐ</w:t>
      </w:r>
      <w:proofErr w:type="spellEnd"/>
      <w:r>
        <w:t xml:space="preserve"> отношение к защите прав участников трудовых </w:t>
      </w:r>
      <w:proofErr w:type="gramStart"/>
      <w:r>
        <w:t>от- ношений</w:t>
      </w:r>
      <w:proofErr w:type="gramEnd"/>
      <w:r>
        <w:t xml:space="preserve"> с опорой на знания в области трудового права, к правонарушениям, формулировать ар- </w:t>
      </w:r>
      <w:proofErr w:type="spellStart"/>
      <w:r>
        <w:t>гументированные</w:t>
      </w:r>
      <w:proofErr w:type="spellEnd"/>
      <w:r>
        <w:t xml:space="preserve"> выводы о недопустимости нарушения правовых норм;</w:t>
      </w:r>
    </w:p>
    <w:p w14:paraId="118BBE2C" w14:textId="77777777" w:rsidR="00A43DD8" w:rsidRDefault="00983492" w:rsidP="00983492">
      <w:pPr>
        <w:pStyle w:val="a4"/>
        <w:numPr>
          <w:ilvl w:val="0"/>
          <w:numId w:val="127"/>
        </w:numPr>
        <w:tabs>
          <w:tab w:val="left" w:pos="1275"/>
        </w:tabs>
        <w:ind w:right="282" w:firstLine="707"/>
      </w:pPr>
      <w:r>
        <w:t xml:space="preserve">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w:t>
      </w:r>
      <w:r>
        <w:rPr>
          <w:spacing w:val="-2"/>
        </w:rPr>
        <w:t>права;</w:t>
      </w:r>
    </w:p>
    <w:p w14:paraId="390B68D7" w14:textId="77777777" w:rsidR="00A43DD8" w:rsidRDefault="00983492" w:rsidP="00983492">
      <w:pPr>
        <w:pStyle w:val="a4"/>
        <w:numPr>
          <w:ilvl w:val="0"/>
          <w:numId w:val="127"/>
        </w:numPr>
        <w:tabs>
          <w:tab w:val="left" w:pos="1275"/>
        </w:tabs>
        <w:ind w:right="265" w:firstLine="707"/>
      </w:pPr>
      <w:r>
        <w:t xml:space="preserve">овладевать смысловым чтением текстов обществоведческой тематики: отбирать ин- формацию из фрагментов нормативных правовых актов (Гражданский кодекс Российской Феде- 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w:t>
      </w:r>
      <w:proofErr w:type="spellStart"/>
      <w:r>
        <w:t>спе</w:t>
      </w:r>
      <w:proofErr w:type="spellEnd"/>
      <w:r>
        <w:t xml:space="preserve">- </w:t>
      </w:r>
      <w:proofErr w:type="spellStart"/>
      <w:r>
        <w:t>цифике</w:t>
      </w:r>
      <w:proofErr w:type="spellEnd"/>
      <w:r>
        <w:t xml:space="preserve"> их регулирования, преобразовывать текстовую информацию в таблицу, схему;</w:t>
      </w:r>
    </w:p>
    <w:p w14:paraId="05C1C531" w14:textId="77777777" w:rsidR="00A43DD8" w:rsidRDefault="00983492" w:rsidP="00983492">
      <w:pPr>
        <w:pStyle w:val="a4"/>
        <w:numPr>
          <w:ilvl w:val="0"/>
          <w:numId w:val="127"/>
        </w:numPr>
        <w:tabs>
          <w:tab w:val="left" w:pos="1275"/>
        </w:tabs>
        <w:ind w:right="271" w:firstLine="707"/>
      </w:pPr>
      <w:r>
        <w:t>искать</w:t>
      </w:r>
      <w:r>
        <w:rPr>
          <w:spacing w:val="-4"/>
        </w:rPr>
        <w:t xml:space="preserve"> </w:t>
      </w:r>
      <w:r>
        <w:t>и</w:t>
      </w:r>
      <w:r>
        <w:rPr>
          <w:spacing w:val="-5"/>
        </w:rPr>
        <w:t xml:space="preserve"> </w:t>
      </w:r>
      <w:r>
        <w:t>извлекать</w:t>
      </w:r>
      <w:r>
        <w:rPr>
          <w:spacing w:val="-4"/>
        </w:rPr>
        <w:t xml:space="preserve"> </w:t>
      </w:r>
      <w:r>
        <w:t>информацию</w:t>
      </w:r>
      <w:r>
        <w:rPr>
          <w:spacing w:val="-4"/>
        </w:rPr>
        <w:t xml:space="preserve"> </w:t>
      </w:r>
      <w:r>
        <w:t>по</w:t>
      </w:r>
      <w:r>
        <w:rPr>
          <w:spacing w:val="-5"/>
        </w:rPr>
        <w:t xml:space="preserve"> </w:t>
      </w:r>
      <w:r>
        <w:t>правовой</w:t>
      </w:r>
      <w:r>
        <w:rPr>
          <w:spacing w:val="-5"/>
        </w:rPr>
        <w:t xml:space="preserve"> </w:t>
      </w:r>
      <w:r>
        <w:t>тематике</w:t>
      </w:r>
      <w:r>
        <w:rPr>
          <w:spacing w:val="-1"/>
        </w:rPr>
        <w:t xml:space="preserve"> </w:t>
      </w:r>
      <w:r>
        <w:t>в</w:t>
      </w:r>
      <w:r>
        <w:rPr>
          <w:spacing w:val="-6"/>
        </w:rPr>
        <w:t xml:space="preserve"> </w:t>
      </w:r>
      <w:r>
        <w:t>сфере</w:t>
      </w:r>
      <w:r>
        <w:rPr>
          <w:spacing w:val="-6"/>
        </w:rPr>
        <w:t xml:space="preserve"> </w:t>
      </w:r>
      <w:r>
        <w:t>гражданского,</w:t>
      </w:r>
      <w:r>
        <w:rPr>
          <w:spacing w:val="-3"/>
        </w:rPr>
        <w:t xml:space="preserve"> </w:t>
      </w:r>
      <w:r>
        <w:t>трудового, семейного, административного и уголовного права: выявлять соответствующие факты из разных адаптированных</w:t>
      </w:r>
      <w:r>
        <w:rPr>
          <w:spacing w:val="-1"/>
        </w:rPr>
        <w:t xml:space="preserve"> </w:t>
      </w:r>
      <w:r>
        <w:t>источников</w:t>
      </w:r>
      <w:r>
        <w:rPr>
          <w:spacing w:val="-5"/>
        </w:rPr>
        <w:t xml:space="preserve"> </w:t>
      </w:r>
      <w:r>
        <w:t>(в</w:t>
      </w:r>
      <w:r>
        <w:rPr>
          <w:spacing w:val="-6"/>
        </w:rPr>
        <w:t xml:space="preserve"> </w:t>
      </w:r>
      <w:r>
        <w:t>том</w:t>
      </w:r>
      <w:r>
        <w:rPr>
          <w:spacing w:val="-6"/>
        </w:rPr>
        <w:t xml:space="preserve"> </w:t>
      </w:r>
      <w:r>
        <w:t>числе</w:t>
      </w:r>
      <w:r>
        <w:rPr>
          <w:spacing w:val="-2"/>
        </w:rPr>
        <w:t xml:space="preserve"> </w:t>
      </w:r>
      <w:r>
        <w:t>учебных</w:t>
      </w:r>
      <w:r>
        <w:rPr>
          <w:spacing w:val="-7"/>
        </w:rPr>
        <w:t xml:space="preserve"> </w:t>
      </w:r>
      <w:r>
        <w:t>материалов) и</w:t>
      </w:r>
      <w:r>
        <w:rPr>
          <w:spacing w:val="-3"/>
        </w:rPr>
        <w:t xml:space="preserve"> </w:t>
      </w:r>
      <w:r>
        <w:t>публикаций</w:t>
      </w:r>
      <w:r>
        <w:rPr>
          <w:spacing w:val="-3"/>
        </w:rPr>
        <w:t xml:space="preserve"> </w:t>
      </w:r>
      <w:r>
        <w:t>СМИ</w:t>
      </w:r>
      <w:r>
        <w:rPr>
          <w:spacing w:val="-3"/>
        </w:rPr>
        <w:t xml:space="preserve"> </w:t>
      </w:r>
      <w:r>
        <w:t>с</w:t>
      </w:r>
      <w:r>
        <w:rPr>
          <w:spacing w:val="-4"/>
        </w:rPr>
        <w:t xml:space="preserve"> </w:t>
      </w:r>
      <w:r>
        <w:t>соблюдением правил информационной безопасности при работе в информационно-телекоммуникационной сети</w:t>
      </w:r>
    </w:p>
    <w:p w14:paraId="75B6AE68" w14:textId="77777777" w:rsidR="00A43DD8" w:rsidRDefault="00983492">
      <w:pPr>
        <w:pStyle w:val="a3"/>
        <w:ind w:firstLine="0"/>
        <w:jc w:val="left"/>
      </w:pPr>
      <w:r>
        <w:rPr>
          <w:spacing w:val="-2"/>
        </w:rPr>
        <w:t>«Интернет»;</w:t>
      </w:r>
    </w:p>
    <w:p w14:paraId="7C4DC22A" w14:textId="77777777" w:rsidR="00A43DD8" w:rsidRDefault="00983492" w:rsidP="00983492">
      <w:pPr>
        <w:pStyle w:val="a4"/>
        <w:numPr>
          <w:ilvl w:val="0"/>
          <w:numId w:val="127"/>
        </w:numPr>
        <w:tabs>
          <w:tab w:val="left" w:pos="1275"/>
        </w:tabs>
        <w:ind w:right="265" w:firstLine="707"/>
      </w:pPr>
      <w:r>
        <w:t>анализировать, обобщать, систематизировать, оценивать социальную информацию из адаптированных</w:t>
      </w:r>
      <w:r>
        <w:rPr>
          <w:spacing w:val="-9"/>
        </w:rPr>
        <w:t xml:space="preserve"> </w:t>
      </w:r>
      <w:r>
        <w:t>источников</w:t>
      </w:r>
      <w:r>
        <w:rPr>
          <w:spacing w:val="-10"/>
        </w:rPr>
        <w:t xml:space="preserve"> </w:t>
      </w:r>
      <w:r>
        <w:t>(в</w:t>
      </w:r>
      <w:r>
        <w:rPr>
          <w:spacing w:val="-13"/>
        </w:rPr>
        <w:t xml:space="preserve"> </w:t>
      </w:r>
      <w:r>
        <w:t>том</w:t>
      </w:r>
      <w:r>
        <w:rPr>
          <w:spacing w:val="-11"/>
        </w:rPr>
        <w:t xml:space="preserve"> </w:t>
      </w:r>
      <w:r>
        <w:t>числе</w:t>
      </w:r>
      <w:r>
        <w:rPr>
          <w:spacing w:val="-8"/>
        </w:rPr>
        <w:t xml:space="preserve"> </w:t>
      </w:r>
      <w:r>
        <w:t>учебных</w:t>
      </w:r>
      <w:r>
        <w:rPr>
          <w:spacing w:val="-14"/>
        </w:rPr>
        <w:t xml:space="preserve"> </w:t>
      </w:r>
      <w:r>
        <w:t>материалов)</w:t>
      </w:r>
      <w:r>
        <w:rPr>
          <w:spacing w:val="-4"/>
        </w:rPr>
        <w:t xml:space="preserve"> </w:t>
      </w:r>
      <w:r>
        <w:t>и</w:t>
      </w:r>
      <w:r>
        <w:rPr>
          <w:spacing w:val="-10"/>
        </w:rPr>
        <w:t xml:space="preserve"> </w:t>
      </w:r>
      <w:r>
        <w:t>публикаций</w:t>
      </w:r>
      <w:r>
        <w:rPr>
          <w:spacing w:val="-10"/>
        </w:rPr>
        <w:t xml:space="preserve"> </w:t>
      </w:r>
      <w:r>
        <w:t>СМИ,</w:t>
      </w:r>
      <w:r>
        <w:rPr>
          <w:spacing w:val="-10"/>
        </w:rPr>
        <w:t xml:space="preserve"> </w:t>
      </w:r>
      <w:r>
        <w:t>соотносить</w:t>
      </w:r>
      <w:r>
        <w:rPr>
          <w:spacing w:val="-12"/>
        </w:rPr>
        <w:t xml:space="preserve"> </w:t>
      </w:r>
      <w:proofErr w:type="spellStart"/>
      <w:r>
        <w:t>еѐ</w:t>
      </w:r>
      <w:proofErr w:type="spellEnd"/>
      <w:r>
        <w:rPr>
          <w:spacing w:val="-14"/>
        </w:rPr>
        <w:t xml:space="preserve"> </w:t>
      </w:r>
      <w:r>
        <w:t xml:space="preserve">с собственными знаниями об отраслях права (гражданского, трудового, семейного, </w:t>
      </w:r>
      <w:proofErr w:type="spellStart"/>
      <w:r>
        <w:t>административ</w:t>
      </w:r>
      <w:proofErr w:type="spellEnd"/>
      <w:r>
        <w:t xml:space="preserve">- </w:t>
      </w:r>
      <w:proofErr w:type="spellStart"/>
      <w:r>
        <w:t>ного</w:t>
      </w:r>
      <w:proofErr w:type="spellEnd"/>
      <w:r>
        <w:t xml:space="preserve"> и уголовного) и личным социальным опытом; используя обществоведческие знания, форму- </w:t>
      </w:r>
      <w:proofErr w:type="spellStart"/>
      <w:r>
        <w:t>лировать</w:t>
      </w:r>
      <w:proofErr w:type="spellEnd"/>
      <w:r>
        <w:t xml:space="preserve"> выводы, подкрепляя их аргументами, о применении санкций за </w:t>
      </w:r>
      <w:proofErr w:type="spellStart"/>
      <w:r>
        <w:t>совершѐнные</w:t>
      </w:r>
      <w:proofErr w:type="spellEnd"/>
      <w:r>
        <w:t xml:space="preserve"> </w:t>
      </w:r>
      <w:proofErr w:type="spellStart"/>
      <w:r>
        <w:t>правона</w:t>
      </w:r>
      <w:proofErr w:type="spellEnd"/>
      <w:r>
        <w:t>- рушения, о юридической ответственности несовершеннолетних;</w:t>
      </w:r>
    </w:p>
    <w:p w14:paraId="4E1EC529" w14:textId="77777777" w:rsidR="00A43DD8" w:rsidRDefault="00983492" w:rsidP="00983492">
      <w:pPr>
        <w:pStyle w:val="a4"/>
        <w:numPr>
          <w:ilvl w:val="0"/>
          <w:numId w:val="127"/>
        </w:numPr>
        <w:tabs>
          <w:tab w:val="left" w:pos="1275"/>
        </w:tabs>
        <w:ind w:right="268" w:firstLine="707"/>
      </w:pPr>
      <w:r>
        <w:t xml:space="preserve">оценивать собственные поступки и поведение других людей с точки зрения их </w:t>
      </w:r>
      <w:proofErr w:type="spellStart"/>
      <w:r>
        <w:t>соответ</w:t>
      </w:r>
      <w:proofErr w:type="spellEnd"/>
      <w:r>
        <w:t xml:space="preserve">- </w:t>
      </w:r>
      <w:proofErr w:type="spellStart"/>
      <w:r>
        <w:t>ствия</w:t>
      </w:r>
      <w:proofErr w:type="spellEnd"/>
      <w:r>
        <w:t xml:space="preserve"> нормам гражданского, трудового, семейного, административного и уголовного права;</w:t>
      </w:r>
    </w:p>
    <w:p w14:paraId="0D7E9222" w14:textId="77777777" w:rsidR="00A43DD8" w:rsidRDefault="00983492" w:rsidP="00983492">
      <w:pPr>
        <w:pStyle w:val="a4"/>
        <w:numPr>
          <w:ilvl w:val="0"/>
          <w:numId w:val="127"/>
        </w:numPr>
        <w:tabs>
          <w:tab w:val="left" w:pos="1275"/>
        </w:tabs>
        <w:ind w:right="268" w:firstLine="707"/>
      </w:pPr>
      <w:r>
        <w:t xml:space="preserve">использовать полученные знания о нормах гражданского, трудового, семейного, </w:t>
      </w:r>
      <w:proofErr w:type="spellStart"/>
      <w:r>
        <w:t>адми</w:t>
      </w:r>
      <w:proofErr w:type="spellEnd"/>
      <w:r>
        <w:t xml:space="preserve">- </w:t>
      </w:r>
      <w:proofErr w:type="spellStart"/>
      <w:r>
        <w:t>нистративного</w:t>
      </w:r>
      <w:proofErr w:type="spellEnd"/>
      <w:r>
        <w:t xml:space="preserve">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w:t>
      </w:r>
      <w:proofErr w:type="spellStart"/>
      <w:r>
        <w:t>обя</w:t>
      </w:r>
      <w:proofErr w:type="spellEnd"/>
      <w:r>
        <w:t xml:space="preserve">- </w:t>
      </w:r>
      <w:proofErr w:type="spellStart"/>
      <w:r>
        <w:t>занностей</w:t>
      </w:r>
      <w:proofErr w:type="spellEnd"/>
      <w:r>
        <w:t>, правомерного поведения, реализации и защиты своих прав; публично представлять ре-</w:t>
      </w:r>
    </w:p>
    <w:p w14:paraId="4BB8ECD4" w14:textId="77777777" w:rsidR="00A43DD8" w:rsidRDefault="00A43DD8">
      <w:pPr>
        <w:pStyle w:val="a4"/>
        <w:sectPr w:rsidR="00A43DD8">
          <w:pgSz w:w="11920" w:h="16850"/>
          <w:pgMar w:top="1700" w:right="566" w:bottom="780" w:left="1417" w:header="0" w:footer="597" w:gutter="0"/>
          <w:cols w:space="720"/>
        </w:sectPr>
      </w:pPr>
    </w:p>
    <w:p w14:paraId="10626FFD" w14:textId="77777777" w:rsidR="00A43DD8" w:rsidRDefault="00983492">
      <w:pPr>
        <w:pStyle w:val="a3"/>
        <w:spacing w:before="76"/>
        <w:ind w:right="273" w:firstLine="0"/>
      </w:pPr>
      <w:proofErr w:type="spellStart"/>
      <w:r>
        <w:lastRenderedPageBreak/>
        <w:t>зультаты</w:t>
      </w:r>
      <w:proofErr w:type="spellEnd"/>
      <w:r>
        <w:rPr>
          <w:spacing w:val="-6"/>
        </w:rPr>
        <w:t xml:space="preserve"> </w:t>
      </w:r>
      <w:r>
        <w:t>своей</w:t>
      </w:r>
      <w:r>
        <w:rPr>
          <w:spacing w:val="-9"/>
        </w:rPr>
        <w:t xml:space="preserve"> </w:t>
      </w:r>
      <w:r>
        <w:t>деятельности</w:t>
      </w:r>
      <w:r>
        <w:rPr>
          <w:spacing w:val="-6"/>
        </w:rPr>
        <w:t xml:space="preserve"> </w:t>
      </w:r>
      <w:r>
        <w:t>(в</w:t>
      </w:r>
      <w:r>
        <w:rPr>
          <w:spacing w:val="-9"/>
        </w:rPr>
        <w:t xml:space="preserve"> </w:t>
      </w:r>
      <w:r>
        <w:t>рамках</w:t>
      </w:r>
      <w:r>
        <w:rPr>
          <w:spacing w:val="-5"/>
        </w:rPr>
        <w:t xml:space="preserve"> </w:t>
      </w:r>
      <w:r>
        <w:t>изученного</w:t>
      </w:r>
      <w:r>
        <w:rPr>
          <w:spacing w:val="-7"/>
        </w:rPr>
        <w:t xml:space="preserve"> </w:t>
      </w:r>
      <w:r>
        <w:t>материала,</w:t>
      </w:r>
      <w:r>
        <w:rPr>
          <w:spacing w:val="-5"/>
        </w:rPr>
        <w:t xml:space="preserve"> </w:t>
      </w:r>
      <w:r>
        <w:t>включая</w:t>
      </w:r>
      <w:r>
        <w:rPr>
          <w:spacing w:val="-7"/>
        </w:rPr>
        <w:t xml:space="preserve"> </w:t>
      </w:r>
      <w:r>
        <w:t>проектную</w:t>
      </w:r>
      <w:r>
        <w:rPr>
          <w:spacing w:val="-5"/>
        </w:rPr>
        <w:t xml:space="preserve"> </w:t>
      </w:r>
      <w:r>
        <w:t>деятельность),</w:t>
      </w:r>
      <w:r>
        <w:rPr>
          <w:spacing w:val="-5"/>
        </w:rPr>
        <w:t xml:space="preserve"> </w:t>
      </w:r>
      <w:r>
        <w:t>в соответствии с темой и ситуацией общения, особенностями аудитории и регламентом;</w:t>
      </w:r>
    </w:p>
    <w:p w14:paraId="2B6EF0C3" w14:textId="77777777" w:rsidR="00A43DD8" w:rsidRDefault="00983492" w:rsidP="00983492">
      <w:pPr>
        <w:pStyle w:val="a4"/>
        <w:numPr>
          <w:ilvl w:val="0"/>
          <w:numId w:val="127"/>
        </w:numPr>
        <w:tabs>
          <w:tab w:val="left" w:pos="1275"/>
        </w:tabs>
        <w:ind w:right="277" w:firstLine="707"/>
      </w:pPr>
      <w:r>
        <w:t xml:space="preserve">самостоятельно заполнять форму (в том числе электронную) и составлять простейший документ (заявление о </w:t>
      </w:r>
      <w:proofErr w:type="spellStart"/>
      <w:r>
        <w:t>приѐме</w:t>
      </w:r>
      <w:proofErr w:type="spellEnd"/>
      <w:r>
        <w:t xml:space="preserve"> на работу);</w:t>
      </w:r>
    </w:p>
    <w:p w14:paraId="5A1736FD" w14:textId="77777777" w:rsidR="00A43DD8" w:rsidRDefault="00983492" w:rsidP="00983492">
      <w:pPr>
        <w:pStyle w:val="a4"/>
        <w:numPr>
          <w:ilvl w:val="0"/>
          <w:numId w:val="127"/>
        </w:numPr>
        <w:tabs>
          <w:tab w:val="left" w:pos="1275"/>
        </w:tabs>
        <w:ind w:right="270" w:firstLine="707"/>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w:t>
      </w:r>
      <w:proofErr w:type="gramStart"/>
      <w:r>
        <w:t>со- временного</w:t>
      </w:r>
      <w:proofErr w:type="gramEnd"/>
      <w:r>
        <w:t xml:space="preserve"> российского общества: гуманистических и демократических ценностей, идей мира и взаимопонимания между народами, людьми разных культур.</w:t>
      </w:r>
    </w:p>
    <w:p w14:paraId="47A5730F" w14:textId="77777777" w:rsidR="00A43DD8" w:rsidRDefault="00983492">
      <w:pPr>
        <w:spacing w:before="3" w:line="252" w:lineRule="exact"/>
        <w:ind w:left="993"/>
        <w:jc w:val="both"/>
        <w:rPr>
          <w:b/>
        </w:rPr>
      </w:pPr>
      <w:r>
        <w:rPr>
          <w:b/>
        </w:rPr>
        <w:t>К</w:t>
      </w:r>
      <w:r>
        <w:rPr>
          <w:b/>
          <w:spacing w:val="-11"/>
        </w:rPr>
        <w:t xml:space="preserve"> </w:t>
      </w:r>
      <w:r>
        <w:rPr>
          <w:b/>
        </w:rPr>
        <w:t>концу</w:t>
      </w:r>
      <w:r>
        <w:rPr>
          <w:b/>
          <w:spacing w:val="-7"/>
        </w:rPr>
        <w:t xml:space="preserve"> </w:t>
      </w:r>
      <w:r>
        <w:rPr>
          <w:b/>
        </w:rPr>
        <w:t>обучения</w:t>
      </w:r>
      <w:r>
        <w:rPr>
          <w:b/>
          <w:spacing w:val="-9"/>
        </w:rPr>
        <w:t xml:space="preserve"> </w:t>
      </w:r>
      <w:r>
        <w:rPr>
          <w:b/>
        </w:rPr>
        <w:t>в</w:t>
      </w:r>
      <w:r>
        <w:rPr>
          <w:b/>
          <w:spacing w:val="-7"/>
        </w:rPr>
        <w:t xml:space="preserve"> </w:t>
      </w:r>
      <w:r>
        <w:rPr>
          <w:b/>
        </w:rPr>
        <w:t>8</w:t>
      </w:r>
      <w:r>
        <w:rPr>
          <w:b/>
          <w:spacing w:val="-8"/>
        </w:rPr>
        <w:t xml:space="preserve"> </w:t>
      </w:r>
      <w:r>
        <w:rPr>
          <w:b/>
        </w:rPr>
        <w:t>классе</w:t>
      </w:r>
      <w:r>
        <w:rPr>
          <w:b/>
          <w:spacing w:val="-7"/>
        </w:rPr>
        <w:t xml:space="preserve"> </w:t>
      </w:r>
      <w:r>
        <w:t>обучающийся</w:t>
      </w:r>
      <w:r>
        <w:rPr>
          <w:spacing w:val="-10"/>
        </w:rPr>
        <w:t xml:space="preserve"> </w:t>
      </w:r>
      <w:r>
        <w:t>получит</w:t>
      </w:r>
      <w:r>
        <w:rPr>
          <w:spacing w:val="-10"/>
        </w:rPr>
        <w:t xml:space="preserve"> </w:t>
      </w:r>
      <w:r>
        <w:t>следующие</w:t>
      </w:r>
      <w:r>
        <w:rPr>
          <w:spacing w:val="-6"/>
        </w:rPr>
        <w:t xml:space="preserve"> </w:t>
      </w:r>
      <w:r>
        <w:rPr>
          <w:b/>
        </w:rPr>
        <w:t>предметные</w:t>
      </w:r>
      <w:r>
        <w:rPr>
          <w:b/>
          <w:spacing w:val="-6"/>
        </w:rPr>
        <w:t xml:space="preserve"> </w:t>
      </w:r>
      <w:r>
        <w:rPr>
          <w:b/>
          <w:spacing w:val="-2"/>
        </w:rPr>
        <w:t>результаты</w:t>
      </w:r>
    </w:p>
    <w:p w14:paraId="313BD68C" w14:textId="77777777" w:rsidR="00A43DD8" w:rsidRDefault="00983492">
      <w:pPr>
        <w:pStyle w:val="a3"/>
        <w:spacing w:line="252" w:lineRule="exact"/>
        <w:ind w:firstLine="0"/>
      </w:pPr>
      <w:r>
        <w:t>по</w:t>
      </w:r>
      <w:r>
        <w:rPr>
          <w:spacing w:val="-7"/>
        </w:rPr>
        <w:t xml:space="preserve"> </w:t>
      </w:r>
      <w:r>
        <w:t>отдельным</w:t>
      </w:r>
      <w:r>
        <w:rPr>
          <w:spacing w:val="-7"/>
        </w:rPr>
        <w:t xml:space="preserve"> </w:t>
      </w:r>
      <w:r>
        <w:t>темам</w:t>
      </w:r>
      <w:r>
        <w:rPr>
          <w:spacing w:val="-7"/>
        </w:rPr>
        <w:t xml:space="preserve"> </w:t>
      </w:r>
      <w:r>
        <w:t>программы</w:t>
      </w:r>
      <w:r>
        <w:rPr>
          <w:spacing w:val="-4"/>
        </w:rPr>
        <w:t xml:space="preserve"> </w:t>
      </w:r>
      <w:r>
        <w:t>по</w:t>
      </w:r>
      <w:r>
        <w:rPr>
          <w:spacing w:val="-6"/>
        </w:rPr>
        <w:t xml:space="preserve"> </w:t>
      </w:r>
      <w:r>
        <w:rPr>
          <w:spacing w:val="-2"/>
        </w:rPr>
        <w:t>обществознанию:</w:t>
      </w:r>
    </w:p>
    <w:p w14:paraId="5FA2995E" w14:textId="77777777" w:rsidR="00A43DD8" w:rsidRDefault="00983492">
      <w:pPr>
        <w:pStyle w:val="2"/>
        <w:jc w:val="both"/>
        <w:rPr>
          <w:b w:val="0"/>
          <w:i w:val="0"/>
        </w:rPr>
      </w:pPr>
      <w:r>
        <w:t>Человек</w:t>
      </w:r>
      <w:r>
        <w:rPr>
          <w:spacing w:val="-8"/>
        </w:rPr>
        <w:t xml:space="preserve"> </w:t>
      </w:r>
      <w:r>
        <w:t>в</w:t>
      </w:r>
      <w:r>
        <w:rPr>
          <w:spacing w:val="-8"/>
        </w:rPr>
        <w:t xml:space="preserve"> </w:t>
      </w:r>
      <w:r>
        <w:t>экономических</w:t>
      </w:r>
      <w:r>
        <w:rPr>
          <w:spacing w:val="-8"/>
        </w:rPr>
        <w:t xml:space="preserve"> </w:t>
      </w:r>
      <w:r>
        <w:rPr>
          <w:spacing w:val="-2"/>
        </w:rPr>
        <w:t>отношениях</w:t>
      </w:r>
      <w:r>
        <w:rPr>
          <w:b w:val="0"/>
          <w:i w:val="0"/>
          <w:spacing w:val="-2"/>
        </w:rPr>
        <w:t>:</w:t>
      </w:r>
    </w:p>
    <w:p w14:paraId="7BE28330" w14:textId="77777777" w:rsidR="00A43DD8" w:rsidRDefault="00983492" w:rsidP="00983492">
      <w:pPr>
        <w:pStyle w:val="a4"/>
        <w:numPr>
          <w:ilvl w:val="0"/>
          <w:numId w:val="127"/>
        </w:numPr>
        <w:tabs>
          <w:tab w:val="left" w:pos="1275"/>
        </w:tabs>
        <w:ind w:right="272" w:firstLine="707"/>
      </w:pPr>
      <w:r>
        <w:t xml:space="preserve">осваивать и применять знания об экономической жизни общества, </w:t>
      </w:r>
      <w:proofErr w:type="spellStart"/>
      <w:r>
        <w:t>еѐ</w:t>
      </w:r>
      <w:proofErr w:type="spellEnd"/>
      <w:r>
        <w:t xml:space="preserve"> основных </w:t>
      </w:r>
      <w:proofErr w:type="spellStart"/>
      <w:r>
        <w:t>прояв</w:t>
      </w:r>
      <w:proofErr w:type="spellEnd"/>
      <w:r>
        <w:t xml:space="preserve">- </w:t>
      </w:r>
      <w:proofErr w:type="spellStart"/>
      <w:r>
        <w:t>лениях</w:t>
      </w:r>
      <w:proofErr w:type="spellEnd"/>
      <w:r>
        <w:t>,</w:t>
      </w:r>
      <w:r>
        <w:rPr>
          <w:spacing w:val="-2"/>
        </w:rPr>
        <w:t xml:space="preserve"> </w:t>
      </w:r>
      <w:r>
        <w:t>экономических</w:t>
      </w:r>
      <w:r>
        <w:rPr>
          <w:spacing w:val="-6"/>
        </w:rPr>
        <w:t xml:space="preserve"> </w:t>
      </w:r>
      <w:r>
        <w:t>системах,</w:t>
      </w:r>
      <w:r>
        <w:rPr>
          <w:spacing w:val="-4"/>
        </w:rPr>
        <w:t xml:space="preserve"> </w:t>
      </w:r>
      <w:r>
        <w:t>собственности,</w:t>
      </w:r>
      <w:r>
        <w:rPr>
          <w:spacing w:val="-7"/>
        </w:rPr>
        <w:t xml:space="preserve"> </w:t>
      </w:r>
      <w:r>
        <w:t>механизме</w:t>
      </w:r>
      <w:r>
        <w:rPr>
          <w:spacing w:val="-2"/>
        </w:rPr>
        <w:t xml:space="preserve"> </w:t>
      </w:r>
      <w:r>
        <w:t>рыночного</w:t>
      </w:r>
      <w:r>
        <w:rPr>
          <w:spacing w:val="-4"/>
        </w:rPr>
        <w:t xml:space="preserve"> </w:t>
      </w:r>
      <w:r>
        <w:t>регулирования</w:t>
      </w:r>
      <w:r>
        <w:rPr>
          <w:spacing w:val="-2"/>
        </w:rPr>
        <w:t xml:space="preserve"> </w:t>
      </w:r>
      <w:r>
        <w:t xml:space="preserve">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w:t>
      </w:r>
      <w:r>
        <w:rPr>
          <w:spacing w:val="-2"/>
        </w:rPr>
        <w:t>конкуренции;</w:t>
      </w:r>
    </w:p>
    <w:p w14:paraId="3BCFB2B0" w14:textId="77777777" w:rsidR="00A43DD8" w:rsidRDefault="00983492" w:rsidP="00983492">
      <w:pPr>
        <w:pStyle w:val="a4"/>
        <w:numPr>
          <w:ilvl w:val="0"/>
          <w:numId w:val="127"/>
        </w:numPr>
        <w:tabs>
          <w:tab w:val="left" w:pos="1275"/>
        </w:tabs>
        <w:ind w:right="270" w:firstLine="707"/>
      </w:pPr>
      <w:r>
        <w:t xml:space="preserve">характеризовать способы координации хозяйственной жизни в различных </w:t>
      </w:r>
      <w:proofErr w:type="spellStart"/>
      <w:r>
        <w:t>экономиче</w:t>
      </w:r>
      <w:proofErr w:type="spellEnd"/>
      <w:r>
        <w:t xml:space="preserve">- </w:t>
      </w:r>
      <w:proofErr w:type="spellStart"/>
      <w:r>
        <w:t>ских</w:t>
      </w:r>
      <w:proofErr w:type="spellEnd"/>
      <w:r>
        <w:rPr>
          <w:spacing w:val="-11"/>
        </w:rPr>
        <w:t xml:space="preserve"> </w:t>
      </w:r>
      <w:r>
        <w:t>системах,</w:t>
      </w:r>
      <w:r>
        <w:rPr>
          <w:spacing w:val="-12"/>
        </w:rPr>
        <w:t xml:space="preserve"> </w:t>
      </w:r>
      <w:r>
        <w:t>объекты</w:t>
      </w:r>
      <w:r>
        <w:rPr>
          <w:spacing w:val="-9"/>
        </w:rPr>
        <w:t xml:space="preserve"> </w:t>
      </w:r>
      <w:r>
        <w:t>спроса</w:t>
      </w:r>
      <w:r>
        <w:rPr>
          <w:spacing w:val="-10"/>
        </w:rPr>
        <w:t xml:space="preserve"> </w:t>
      </w:r>
      <w:r>
        <w:t>и</w:t>
      </w:r>
      <w:r>
        <w:rPr>
          <w:spacing w:val="-11"/>
        </w:rPr>
        <w:t xml:space="preserve"> </w:t>
      </w:r>
      <w:r>
        <w:t>предложения</w:t>
      </w:r>
      <w:r>
        <w:rPr>
          <w:spacing w:val="-10"/>
        </w:rPr>
        <w:t xml:space="preserve"> </w:t>
      </w:r>
      <w:r>
        <w:t>на</w:t>
      </w:r>
      <w:r>
        <w:rPr>
          <w:spacing w:val="-10"/>
        </w:rPr>
        <w:t xml:space="preserve"> </w:t>
      </w:r>
      <w:r>
        <w:t>рынке</w:t>
      </w:r>
      <w:r>
        <w:rPr>
          <w:spacing w:val="-9"/>
        </w:rPr>
        <w:t xml:space="preserve"> </w:t>
      </w:r>
      <w:r>
        <w:t>труда</w:t>
      </w:r>
      <w:r>
        <w:rPr>
          <w:spacing w:val="-9"/>
        </w:rPr>
        <w:t xml:space="preserve"> </w:t>
      </w:r>
      <w:r>
        <w:t>и</w:t>
      </w:r>
      <w:r>
        <w:rPr>
          <w:spacing w:val="-10"/>
        </w:rPr>
        <w:t xml:space="preserve"> </w:t>
      </w:r>
      <w:r>
        <w:t>финансовом</w:t>
      </w:r>
      <w:r>
        <w:rPr>
          <w:spacing w:val="-13"/>
        </w:rPr>
        <w:t xml:space="preserve"> </w:t>
      </w:r>
      <w:r>
        <w:t>рынке;</w:t>
      </w:r>
      <w:r>
        <w:rPr>
          <w:spacing w:val="-9"/>
        </w:rPr>
        <w:t xml:space="preserve"> </w:t>
      </w:r>
      <w:r>
        <w:t>функции</w:t>
      </w:r>
      <w:r>
        <w:rPr>
          <w:spacing w:val="-10"/>
        </w:rPr>
        <w:t xml:space="preserve"> </w:t>
      </w:r>
      <w:r>
        <w:t>денег;</w:t>
      </w:r>
    </w:p>
    <w:p w14:paraId="2A06D34B" w14:textId="77777777" w:rsidR="00A43DD8" w:rsidRDefault="00983492" w:rsidP="00983492">
      <w:pPr>
        <w:pStyle w:val="a4"/>
        <w:numPr>
          <w:ilvl w:val="0"/>
          <w:numId w:val="127"/>
        </w:numPr>
        <w:tabs>
          <w:tab w:val="left" w:pos="1275"/>
        </w:tabs>
        <w:ind w:right="277" w:firstLine="707"/>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2E4B76A" w14:textId="77777777" w:rsidR="00A43DD8" w:rsidRDefault="00983492" w:rsidP="00983492">
      <w:pPr>
        <w:pStyle w:val="a4"/>
        <w:numPr>
          <w:ilvl w:val="0"/>
          <w:numId w:val="127"/>
        </w:numPr>
        <w:tabs>
          <w:tab w:val="left" w:pos="1275"/>
        </w:tabs>
        <w:ind w:right="272" w:firstLine="707"/>
      </w:pPr>
      <w:r>
        <w:t xml:space="preserve">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w:t>
      </w:r>
      <w:proofErr w:type="spellStart"/>
      <w:r>
        <w:t>хозяй</w:t>
      </w:r>
      <w:proofErr w:type="spellEnd"/>
      <w:r>
        <w:t xml:space="preserve">- </w:t>
      </w:r>
      <w:proofErr w:type="spellStart"/>
      <w:r>
        <w:rPr>
          <w:spacing w:val="-2"/>
        </w:rPr>
        <w:t>ствования</w:t>
      </w:r>
      <w:proofErr w:type="spellEnd"/>
      <w:r>
        <w:rPr>
          <w:spacing w:val="-2"/>
        </w:rPr>
        <w:t>;</w:t>
      </w:r>
    </w:p>
    <w:p w14:paraId="7B5D4F2C" w14:textId="77777777" w:rsidR="00A43DD8" w:rsidRDefault="00983492" w:rsidP="00983492">
      <w:pPr>
        <w:pStyle w:val="a4"/>
        <w:numPr>
          <w:ilvl w:val="0"/>
          <w:numId w:val="127"/>
        </w:numPr>
        <w:tabs>
          <w:tab w:val="left" w:pos="1275"/>
        </w:tabs>
        <w:ind w:right="273" w:firstLine="707"/>
      </w:pPr>
      <w:r>
        <w:t>устанавливать и объяснять связи политических потрясений и социально-экономических кризисов в государстве;</w:t>
      </w:r>
    </w:p>
    <w:p w14:paraId="45B339E1" w14:textId="77777777" w:rsidR="00A43DD8" w:rsidRDefault="00983492" w:rsidP="00983492">
      <w:pPr>
        <w:pStyle w:val="a4"/>
        <w:numPr>
          <w:ilvl w:val="0"/>
          <w:numId w:val="127"/>
        </w:numPr>
        <w:tabs>
          <w:tab w:val="left" w:pos="1275"/>
        </w:tabs>
        <w:ind w:right="270" w:firstLine="707"/>
      </w:pPr>
      <w:r>
        <w:t>использовать полученные знания для объяснения причин достижения (недостижения) результатов</w:t>
      </w:r>
      <w:r>
        <w:rPr>
          <w:spacing w:val="-7"/>
        </w:rPr>
        <w:t xml:space="preserve"> </w:t>
      </w:r>
      <w:r>
        <w:t>экономической</w:t>
      </w:r>
      <w:r>
        <w:rPr>
          <w:spacing w:val="-3"/>
        </w:rPr>
        <w:t xml:space="preserve"> </w:t>
      </w:r>
      <w:r>
        <w:t>деятельности;</w:t>
      </w:r>
      <w:r>
        <w:rPr>
          <w:spacing w:val="-3"/>
        </w:rPr>
        <w:t xml:space="preserve"> </w:t>
      </w:r>
      <w:r>
        <w:t>для</w:t>
      </w:r>
      <w:r>
        <w:rPr>
          <w:spacing w:val="-4"/>
        </w:rPr>
        <w:t xml:space="preserve"> </w:t>
      </w:r>
      <w:r>
        <w:t>объяснения</w:t>
      </w:r>
      <w:r>
        <w:rPr>
          <w:spacing w:val="-4"/>
        </w:rPr>
        <w:t xml:space="preserve"> </w:t>
      </w:r>
      <w:r>
        <w:t>основных</w:t>
      </w:r>
      <w:r>
        <w:rPr>
          <w:spacing w:val="-3"/>
        </w:rPr>
        <w:t xml:space="preserve"> </w:t>
      </w:r>
      <w:r>
        <w:t>механизмов</w:t>
      </w:r>
      <w:r>
        <w:rPr>
          <w:spacing w:val="-7"/>
        </w:rPr>
        <w:t xml:space="preserve"> </w:t>
      </w:r>
      <w:r>
        <w:t xml:space="preserve">государственного регулирования экономики, государственной политики по развитию конкуренции, </w:t>
      </w:r>
      <w:proofErr w:type="spellStart"/>
      <w:r>
        <w:t>социаль</w:t>
      </w:r>
      <w:proofErr w:type="spellEnd"/>
      <w:r>
        <w:t>-</w:t>
      </w:r>
      <w:r>
        <w:rPr>
          <w:spacing w:val="-12"/>
        </w:rPr>
        <w:t xml:space="preserve"> </w:t>
      </w:r>
      <w:r>
        <w:t>но- экономической роли и функций предпринимательства, причин и последствий безработицы, необходимости правомерного налогового поведения;</w:t>
      </w:r>
    </w:p>
    <w:p w14:paraId="07C03FFD" w14:textId="77777777" w:rsidR="00A43DD8" w:rsidRDefault="00983492" w:rsidP="00983492">
      <w:pPr>
        <w:pStyle w:val="a4"/>
        <w:numPr>
          <w:ilvl w:val="0"/>
          <w:numId w:val="127"/>
        </w:numPr>
        <w:tabs>
          <w:tab w:val="left" w:pos="1275"/>
        </w:tabs>
        <w:ind w:right="268" w:firstLine="707"/>
      </w:pPr>
      <w:r>
        <w:t xml:space="preserve">определять и аргументировать с точки зрения социальных ценностей и с опорой на </w:t>
      </w:r>
      <w:proofErr w:type="gramStart"/>
      <w:r>
        <w:t xml:space="preserve">об- </w:t>
      </w:r>
      <w:proofErr w:type="spellStart"/>
      <w:r>
        <w:t>ществоведческие</w:t>
      </w:r>
      <w:proofErr w:type="spellEnd"/>
      <w:proofErr w:type="gramEnd"/>
      <w:r>
        <w:t xml:space="preserve"> знания, факты общественной жизни </w:t>
      </w:r>
      <w:proofErr w:type="spellStart"/>
      <w:r>
        <w:t>своѐ</w:t>
      </w:r>
      <w:proofErr w:type="spellEnd"/>
      <w:r>
        <w:t xml:space="preserve"> отношение к предпринимательству и развитию собственного бизнеса;</w:t>
      </w:r>
    </w:p>
    <w:p w14:paraId="756378D1" w14:textId="77777777" w:rsidR="00A43DD8" w:rsidRDefault="00983492" w:rsidP="00983492">
      <w:pPr>
        <w:pStyle w:val="a4"/>
        <w:numPr>
          <w:ilvl w:val="0"/>
          <w:numId w:val="127"/>
        </w:numPr>
        <w:tabs>
          <w:tab w:val="left" w:pos="1275"/>
        </w:tabs>
        <w:ind w:right="265" w:firstLine="707"/>
      </w:pPr>
      <w:r>
        <w:t xml:space="preserve">решать познавательные и практические задачи, связанные с осуществлением </w:t>
      </w:r>
      <w:proofErr w:type="spellStart"/>
      <w:r>
        <w:t>экономи</w:t>
      </w:r>
      <w:proofErr w:type="spellEnd"/>
      <w:r>
        <w:t xml:space="preserve">- </w:t>
      </w:r>
      <w:proofErr w:type="spellStart"/>
      <w:r>
        <w:t>ческих</w:t>
      </w:r>
      <w:proofErr w:type="spellEnd"/>
      <w:r>
        <w:t xml:space="preserve"> действий, на основе рационального выбора в условиях ограниченных ресурсов, с </w:t>
      </w:r>
      <w:proofErr w:type="spellStart"/>
      <w:r>
        <w:t>исполь</w:t>
      </w:r>
      <w:proofErr w:type="spellEnd"/>
      <w:r>
        <w:t xml:space="preserve">- </w:t>
      </w:r>
      <w:proofErr w:type="spellStart"/>
      <w:r>
        <w:t>зованием</w:t>
      </w:r>
      <w:proofErr w:type="spellEnd"/>
      <w:r>
        <w:t xml:space="preserve">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w:t>
      </w:r>
      <w:proofErr w:type="gramStart"/>
      <w:r>
        <w:t xml:space="preserve">про- </w:t>
      </w:r>
      <w:proofErr w:type="spellStart"/>
      <w:r>
        <w:rPr>
          <w:spacing w:val="-2"/>
        </w:rPr>
        <w:t>цессы</w:t>
      </w:r>
      <w:proofErr w:type="spellEnd"/>
      <w:proofErr w:type="gramEnd"/>
      <w:r>
        <w:rPr>
          <w:spacing w:val="-2"/>
        </w:rPr>
        <w:t>;</w:t>
      </w:r>
    </w:p>
    <w:p w14:paraId="041ED4B4" w14:textId="77777777" w:rsidR="00A43DD8" w:rsidRDefault="00983492" w:rsidP="00983492">
      <w:pPr>
        <w:pStyle w:val="a4"/>
        <w:numPr>
          <w:ilvl w:val="0"/>
          <w:numId w:val="127"/>
        </w:numPr>
        <w:tabs>
          <w:tab w:val="left" w:pos="1275"/>
        </w:tabs>
        <w:ind w:right="265" w:firstLine="707"/>
      </w:pPr>
      <w:r>
        <w:t xml:space="preserve">овладевать смысловым чтением, преобразовывать текстовую экономическую </w:t>
      </w:r>
      <w:proofErr w:type="spellStart"/>
      <w:r>
        <w:t>информа</w:t>
      </w:r>
      <w:proofErr w:type="spellEnd"/>
      <w:r>
        <w:t xml:space="preserve">- </w:t>
      </w:r>
      <w:proofErr w:type="spellStart"/>
      <w:r>
        <w:t>цию</w:t>
      </w:r>
      <w:proofErr w:type="spellEnd"/>
      <w:r>
        <w:t xml:space="preserve"> в</w:t>
      </w:r>
      <w:r>
        <w:rPr>
          <w:spacing w:val="-2"/>
        </w:rPr>
        <w:t xml:space="preserve"> </w:t>
      </w:r>
      <w:r>
        <w:t>модели</w:t>
      </w:r>
      <w:r>
        <w:rPr>
          <w:spacing w:val="-4"/>
        </w:rPr>
        <w:t xml:space="preserve"> </w:t>
      </w:r>
      <w:r>
        <w:t>(таблица,</w:t>
      </w:r>
      <w:r>
        <w:rPr>
          <w:spacing w:val="-2"/>
        </w:rPr>
        <w:t xml:space="preserve"> </w:t>
      </w:r>
      <w:r>
        <w:t>схема,</w:t>
      </w:r>
      <w:r>
        <w:rPr>
          <w:spacing w:val="-1"/>
        </w:rPr>
        <w:t xml:space="preserve"> </w:t>
      </w:r>
      <w:r>
        <w:t>график и другое),</w:t>
      </w:r>
      <w:r>
        <w:rPr>
          <w:spacing w:val="-3"/>
        </w:rPr>
        <w:t xml:space="preserve"> </w:t>
      </w:r>
      <w:r>
        <w:t>в</w:t>
      </w:r>
      <w:r>
        <w:rPr>
          <w:spacing w:val="-5"/>
        </w:rPr>
        <w:t xml:space="preserve"> </w:t>
      </w:r>
      <w:r>
        <w:t>том</w:t>
      </w:r>
      <w:r>
        <w:rPr>
          <w:spacing w:val="-2"/>
        </w:rPr>
        <w:t xml:space="preserve"> </w:t>
      </w:r>
      <w:r>
        <w:t>числе</w:t>
      </w:r>
      <w:r>
        <w:rPr>
          <w:spacing w:val="-1"/>
        </w:rPr>
        <w:t xml:space="preserve"> </w:t>
      </w:r>
      <w:r>
        <w:t>о</w:t>
      </w:r>
      <w:r>
        <w:rPr>
          <w:spacing w:val="-3"/>
        </w:rPr>
        <w:t xml:space="preserve"> </w:t>
      </w:r>
      <w:r>
        <w:t>свободных и</w:t>
      </w:r>
      <w:r>
        <w:rPr>
          <w:spacing w:val="-7"/>
        </w:rPr>
        <w:t xml:space="preserve"> </w:t>
      </w:r>
      <w:r>
        <w:t>экономических</w:t>
      </w:r>
      <w:r>
        <w:rPr>
          <w:spacing w:val="-3"/>
        </w:rPr>
        <w:t xml:space="preserve"> </w:t>
      </w:r>
      <w:r>
        <w:t xml:space="preserve">благах, о видах и формах предпринимательской деятельности, экономических и социальных последствиях </w:t>
      </w:r>
      <w:r>
        <w:rPr>
          <w:spacing w:val="-2"/>
        </w:rPr>
        <w:t>безработицы;</w:t>
      </w:r>
    </w:p>
    <w:p w14:paraId="2DD2AAB9" w14:textId="77777777" w:rsidR="00A43DD8" w:rsidRDefault="00983492" w:rsidP="00983492">
      <w:pPr>
        <w:pStyle w:val="a4"/>
        <w:numPr>
          <w:ilvl w:val="0"/>
          <w:numId w:val="127"/>
        </w:numPr>
        <w:tabs>
          <w:tab w:val="left" w:pos="1275"/>
        </w:tabs>
        <w:ind w:right="268" w:firstLine="707"/>
      </w:pPr>
      <w:r>
        <w:t xml:space="preserve">извлекать информацию из адаптированных источников, публикаций СМИ и </w:t>
      </w:r>
      <w:proofErr w:type="spellStart"/>
      <w:r>
        <w:t>информа</w:t>
      </w:r>
      <w:proofErr w:type="spellEnd"/>
      <w:r>
        <w:t xml:space="preserve">- </w:t>
      </w:r>
      <w:proofErr w:type="spellStart"/>
      <w:r>
        <w:t>ционно</w:t>
      </w:r>
      <w:proofErr w:type="spellEnd"/>
      <w:r>
        <w:t>-телекоммуникационной</w:t>
      </w:r>
      <w:r>
        <w:rPr>
          <w:spacing w:val="-14"/>
        </w:rPr>
        <w:t xml:space="preserve"> </w:t>
      </w:r>
      <w:r>
        <w:t>сети</w:t>
      </w:r>
      <w:r>
        <w:rPr>
          <w:spacing w:val="-14"/>
        </w:rPr>
        <w:t xml:space="preserve"> </w:t>
      </w:r>
      <w:r>
        <w:t>«Интернет»</w:t>
      </w:r>
      <w:r>
        <w:rPr>
          <w:spacing w:val="-14"/>
        </w:rPr>
        <w:t xml:space="preserve"> </w:t>
      </w:r>
      <w:r>
        <w:t>о</w:t>
      </w:r>
      <w:r>
        <w:rPr>
          <w:spacing w:val="-12"/>
        </w:rPr>
        <w:t xml:space="preserve"> </w:t>
      </w:r>
      <w:r>
        <w:t>тенденциях</w:t>
      </w:r>
      <w:r>
        <w:rPr>
          <w:spacing w:val="-12"/>
        </w:rPr>
        <w:t xml:space="preserve"> </w:t>
      </w:r>
      <w:r>
        <w:t>развития</w:t>
      </w:r>
      <w:r>
        <w:rPr>
          <w:spacing w:val="-13"/>
        </w:rPr>
        <w:t xml:space="preserve"> </w:t>
      </w:r>
      <w:r>
        <w:t>экономики</w:t>
      </w:r>
      <w:r>
        <w:rPr>
          <w:spacing w:val="-12"/>
        </w:rPr>
        <w:t xml:space="preserve"> </w:t>
      </w:r>
      <w:r>
        <w:t>в</w:t>
      </w:r>
      <w:r>
        <w:rPr>
          <w:spacing w:val="-13"/>
        </w:rPr>
        <w:t xml:space="preserve"> </w:t>
      </w:r>
      <w:r>
        <w:t>нашей</w:t>
      </w:r>
      <w:r>
        <w:rPr>
          <w:spacing w:val="-12"/>
        </w:rPr>
        <w:t xml:space="preserve"> </w:t>
      </w:r>
      <w:r>
        <w:t>стране, о борьбе с различными формами финансового мошенничества;</w:t>
      </w:r>
    </w:p>
    <w:p w14:paraId="05EC50EE" w14:textId="77777777" w:rsidR="00A43DD8" w:rsidRDefault="00983492" w:rsidP="00983492">
      <w:pPr>
        <w:pStyle w:val="a4"/>
        <w:numPr>
          <w:ilvl w:val="0"/>
          <w:numId w:val="127"/>
        </w:numPr>
        <w:tabs>
          <w:tab w:val="left" w:pos="1275"/>
        </w:tabs>
        <w:ind w:right="274" w:firstLine="707"/>
      </w:pPr>
      <w:r>
        <w:t>анализировать,</w:t>
      </w:r>
      <w:r>
        <w:rPr>
          <w:spacing w:val="-6"/>
        </w:rPr>
        <w:t xml:space="preserve"> </w:t>
      </w:r>
      <w:r>
        <w:t>обобщать,</w:t>
      </w:r>
      <w:r>
        <w:rPr>
          <w:spacing w:val="-11"/>
        </w:rPr>
        <w:t xml:space="preserve"> </w:t>
      </w:r>
      <w:r>
        <w:t>систематизировать,</w:t>
      </w:r>
      <w:r>
        <w:rPr>
          <w:spacing w:val="-6"/>
        </w:rPr>
        <w:t xml:space="preserve"> </w:t>
      </w:r>
      <w:r>
        <w:t>конкретизировать</w:t>
      </w:r>
      <w:r>
        <w:rPr>
          <w:spacing w:val="-6"/>
        </w:rPr>
        <w:t xml:space="preserve"> </w:t>
      </w:r>
      <w:r>
        <w:t>и</w:t>
      </w:r>
      <w:r>
        <w:rPr>
          <w:spacing w:val="-7"/>
        </w:rPr>
        <w:t xml:space="preserve"> </w:t>
      </w:r>
      <w:r>
        <w:t>критически</w:t>
      </w:r>
      <w:r>
        <w:rPr>
          <w:spacing w:val="-7"/>
        </w:rPr>
        <w:t xml:space="preserve"> </w:t>
      </w:r>
      <w:r>
        <w:t>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w:t>
      </w:r>
      <w:r>
        <w:rPr>
          <w:spacing w:val="-1"/>
        </w:rPr>
        <w:t xml:space="preserve"> </w:t>
      </w:r>
      <w:proofErr w:type="spellStart"/>
      <w:r>
        <w:t>еѐ</w:t>
      </w:r>
      <w:proofErr w:type="spellEnd"/>
      <w:r>
        <w:t xml:space="preserve"> с личным социальным опытом; используя обществоведческие знания, формулировать выводы, подкрепляя их аргументами;</w:t>
      </w:r>
    </w:p>
    <w:p w14:paraId="55E96625" w14:textId="77777777" w:rsidR="00A43DD8" w:rsidRDefault="00983492" w:rsidP="00983492">
      <w:pPr>
        <w:pStyle w:val="a4"/>
        <w:numPr>
          <w:ilvl w:val="0"/>
          <w:numId w:val="127"/>
        </w:numPr>
        <w:tabs>
          <w:tab w:val="left" w:pos="1275"/>
        </w:tabs>
        <w:ind w:right="269" w:firstLine="707"/>
      </w:pPr>
      <w:r>
        <w:t xml:space="preserve">оценивать собственные поступки и поступки других людей с точки зрения их </w:t>
      </w:r>
      <w:proofErr w:type="spellStart"/>
      <w:proofErr w:type="gramStart"/>
      <w:r>
        <w:t>экономи</w:t>
      </w:r>
      <w:proofErr w:type="spellEnd"/>
      <w:r>
        <w:t>- ческой</w:t>
      </w:r>
      <w:proofErr w:type="gramEnd"/>
      <w:r>
        <w:rPr>
          <w:spacing w:val="-8"/>
        </w:rPr>
        <w:t xml:space="preserve"> </w:t>
      </w:r>
      <w:r>
        <w:t>рациональности</w:t>
      </w:r>
      <w:r>
        <w:rPr>
          <w:spacing w:val="-8"/>
        </w:rPr>
        <w:t xml:space="preserve"> </w:t>
      </w:r>
      <w:r>
        <w:t>(сложившиеся</w:t>
      </w:r>
      <w:r>
        <w:rPr>
          <w:spacing w:val="-8"/>
        </w:rPr>
        <w:t xml:space="preserve"> </w:t>
      </w:r>
      <w:r>
        <w:t>модели</w:t>
      </w:r>
      <w:r>
        <w:rPr>
          <w:spacing w:val="-8"/>
        </w:rPr>
        <w:t xml:space="preserve"> </w:t>
      </w:r>
      <w:r>
        <w:t>поведения</w:t>
      </w:r>
      <w:r>
        <w:rPr>
          <w:spacing w:val="-9"/>
        </w:rPr>
        <w:t xml:space="preserve"> </w:t>
      </w:r>
      <w:r>
        <w:t>производителей</w:t>
      </w:r>
      <w:r>
        <w:rPr>
          <w:spacing w:val="-7"/>
        </w:rPr>
        <w:t xml:space="preserve"> </w:t>
      </w:r>
      <w:r>
        <w:t>и</w:t>
      </w:r>
      <w:r>
        <w:rPr>
          <w:spacing w:val="-9"/>
        </w:rPr>
        <w:t xml:space="preserve"> </w:t>
      </w:r>
      <w:r>
        <w:t>потребителей;</w:t>
      </w:r>
      <w:r>
        <w:rPr>
          <w:spacing w:val="-7"/>
        </w:rPr>
        <w:t xml:space="preserve"> </w:t>
      </w:r>
      <w:r>
        <w:t>граждан, защищающих</w:t>
      </w:r>
      <w:r>
        <w:rPr>
          <w:spacing w:val="-1"/>
        </w:rPr>
        <w:t xml:space="preserve"> </w:t>
      </w:r>
      <w:r>
        <w:t>свои</w:t>
      </w:r>
      <w:r>
        <w:rPr>
          <w:spacing w:val="-1"/>
        </w:rPr>
        <w:t xml:space="preserve"> </w:t>
      </w:r>
      <w:r>
        <w:t>экономические интересы; практики</w:t>
      </w:r>
      <w:r>
        <w:rPr>
          <w:spacing w:val="-1"/>
        </w:rPr>
        <w:t xml:space="preserve"> </w:t>
      </w:r>
      <w:r>
        <w:t>осуществления</w:t>
      </w:r>
      <w:r>
        <w:rPr>
          <w:spacing w:val="-4"/>
        </w:rPr>
        <w:t xml:space="preserve"> </w:t>
      </w:r>
      <w:r>
        <w:t>экономических действий</w:t>
      </w:r>
      <w:r>
        <w:rPr>
          <w:spacing w:val="-4"/>
        </w:rPr>
        <w:t xml:space="preserve"> </w:t>
      </w:r>
      <w:r>
        <w:t xml:space="preserve">на основе рационального выбора в условиях ограниченных ресурсов; использования различных </w:t>
      </w:r>
      <w:proofErr w:type="spellStart"/>
      <w:r>
        <w:t>спо</w:t>
      </w:r>
      <w:proofErr w:type="spellEnd"/>
      <w:r>
        <w:t>-</w:t>
      </w:r>
    </w:p>
    <w:p w14:paraId="76006F4E" w14:textId="77777777" w:rsidR="00A43DD8" w:rsidRDefault="00A43DD8">
      <w:pPr>
        <w:pStyle w:val="a4"/>
        <w:sectPr w:rsidR="00A43DD8">
          <w:pgSz w:w="11920" w:h="16850"/>
          <w:pgMar w:top="1700" w:right="566" w:bottom="780" w:left="1417" w:header="0" w:footer="597" w:gutter="0"/>
          <w:cols w:space="720"/>
        </w:sectPr>
      </w:pPr>
    </w:p>
    <w:p w14:paraId="09BB09B0" w14:textId="77777777" w:rsidR="00A43DD8" w:rsidRDefault="00983492">
      <w:pPr>
        <w:pStyle w:val="a3"/>
        <w:spacing w:before="76"/>
        <w:ind w:right="281" w:firstLine="0"/>
      </w:pPr>
      <w:proofErr w:type="spellStart"/>
      <w:r>
        <w:lastRenderedPageBreak/>
        <w:t>собов</w:t>
      </w:r>
      <w:proofErr w:type="spellEnd"/>
      <w:r>
        <w:t xml:space="preserve">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676F4C46" w14:textId="77777777" w:rsidR="00A43DD8" w:rsidRDefault="00983492" w:rsidP="00983492">
      <w:pPr>
        <w:pStyle w:val="a4"/>
        <w:numPr>
          <w:ilvl w:val="0"/>
          <w:numId w:val="127"/>
        </w:numPr>
        <w:tabs>
          <w:tab w:val="left" w:pos="1275"/>
        </w:tabs>
        <w:ind w:right="265" w:firstLine="707"/>
      </w:pPr>
      <w: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w:t>
      </w:r>
      <w:proofErr w:type="spellStart"/>
      <w:r>
        <w:t>реали</w:t>
      </w:r>
      <w:proofErr w:type="spellEnd"/>
      <w:r>
        <w:t xml:space="preserve">- </w:t>
      </w:r>
      <w:proofErr w:type="spellStart"/>
      <w:r>
        <w:t>зации</w:t>
      </w:r>
      <w:proofErr w:type="spellEnd"/>
      <w:r>
        <w:t xml:space="preserve">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w:t>
      </w:r>
      <w:proofErr w:type="spellStart"/>
      <w:r>
        <w:t>профессио</w:t>
      </w:r>
      <w:proofErr w:type="spellEnd"/>
      <w:r>
        <w:t xml:space="preserve">- </w:t>
      </w:r>
      <w:proofErr w:type="spellStart"/>
      <w:r>
        <w:t>нальной</w:t>
      </w:r>
      <w:proofErr w:type="spellEnd"/>
      <w:r>
        <w:t xml:space="preserve"> сфере;</w:t>
      </w:r>
    </w:p>
    <w:p w14:paraId="33CE0122" w14:textId="77777777" w:rsidR="00A43DD8" w:rsidRDefault="00983492" w:rsidP="00983492">
      <w:pPr>
        <w:pStyle w:val="a4"/>
        <w:numPr>
          <w:ilvl w:val="0"/>
          <w:numId w:val="127"/>
        </w:numPr>
        <w:tabs>
          <w:tab w:val="left" w:pos="1275"/>
        </w:tabs>
        <w:ind w:right="268" w:firstLine="707"/>
      </w:pPr>
      <w:r>
        <w:t xml:space="preserve">приобретать опыт составления простейших документов (личный финансовый план, </w:t>
      </w:r>
      <w:proofErr w:type="gramStart"/>
      <w:r>
        <w:t>за- явление</w:t>
      </w:r>
      <w:proofErr w:type="gramEnd"/>
      <w:r>
        <w:t>, резюме);</w:t>
      </w:r>
    </w:p>
    <w:p w14:paraId="010E37D1" w14:textId="77777777" w:rsidR="00A43DD8" w:rsidRDefault="00983492" w:rsidP="00983492">
      <w:pPr>
        <w:pStyle w:val="a4"/>
        <w:numPr>
          <w:ilvl w:val="0"/>
          <w:numId w:val="127"/>
        </w:numPr>
        <w:tabs>
          <w:tab w:val="left" w:pos="1275"/>
        </w:tabs>
        <w:ind w:right="279" w:firstLine="707"/>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98004D3" w14:textId="77777777" w:rsidR="00A43DD8" w:rsidRDefault="00983492">
      <w:pPr>
        <w:pStyle w:val="2"/>
        <w:spacing w:before="2"/>
        <w:jc w:val="both"/>
        <w:rPr>
          <w:b w:val="0"/>
          <w:i w:val="0"/>
        </w:rPr>
      </w:pPr>
      <w:r>
        <w:t>Человек</w:t>
      </w:r>
      <w:r>
        <w:rPr>
          <w:spacing w:val="-4"/>
        </w:rPr>
        <w:t xml:space="preserve"> </w:t>
      </w:r>
      <w:r>
        <w:t>в</w:t>
      </w:r>
      <w:r>
        <w:rPr>
          <w:spacing w:val="-5"/>
        </w:rPr>
        <w:t xml:space="preserve"> </w:t>
      </w:r>
      <w:r>
        <w:t>мире</w:t>
      </w:r>
      <w:r>
        <w:rPr>
          <w:spacing w:val="-4"/>
        </w:rPr>
        <w:t xml:space="preserve"> </w:t>
      </w:r>
      <w:r>
        <w:rPr>
          <w:spacing w:val="-2"/>
        </w:rPr>
        <w:t>культуры</w:t>
      </w:r>
      <w:r>
        <w:rPr>
          <w:b w:val="0"/>
          <w:i w:val="0"/>
          <w:spacing w:val="-2"/>
        </w:rPr>
        <w:t>:</w:t>
      </w:r>
    </w:p>
    <w:p w14:paraId="5F45D976" w14:textId="77777777" w:rsidR="00A43DD8" w:rsidRDefault="00983492" w:rsidP="00983492">
      <w:pPr>
        <w:pStyle w:val="a4"/>
        <w:numPr>
          <w:ilvl w:val="0"/>
          <w:numId w:val="127"/>
        </w:numPr>
        <w:tabs>
          <w:tab w:val="left" w:pos="1275"/>
        </w:tabs>
        <w:ind w:right="277" w:firstLine="707"/>
      </w:pPr>
      <w:r>
        <w:t>осваивать и применять знания о процессах и явлениях в духовной жизни общества, о науке и</w:t>
      </w:r>
      <w:r>
        <w:rPr>
          <w:spacing w:val="-1"/>
        </w:rPr>
        <w:t xml:space="preserve"> </w:t>
      </w:r>
      <w:r>
        <w:t>образовании,</w:t>
      </w:r>
      <w:r>
        <w:rPr>
          <w:spacing w:val="-5"/>
        </w:rPr>
        <w:t xml:space="preserve"> </w:t>
      </w:r>
      <w:r>
        <w:t>системе образования</w:t>
      </w:r>
      <w:r>
        <w:rPr>
          <w:spacing w:val="-3"/>
        </w:rPr>
        <w:t xml:space="preserve"> </w:t>
      </w:r>
      <w:r>
        <w:t>в</w:t>
      </w:r>
      <w:r>
        <w:rPr>
          <w:spacing w:val="-7"/>
        </w:rPr>
        <w:t xml:space="preserve"> </w:t>
      </w:r>
      <w:r>
        <w:t>Российской</w:t>
      </w:r>
      <w:r>
        <w:rPr>
          <w:spacing w:val="-3"/>
        </w:rPr>
        <w:t xml:space="preserve"> </w:t>
      </w:r>
      <w:r>
        <w:t>Федерации,</w:t>
      </w:r>
      <w:r>
        <w:rPr>
          <w:spacing w:val="-6"/>
        </w:rPr>
        <w:t xml:space="preserve"> </w:t>
      </w:r>
      <w:r>
        <w:t>о</w:t>
      </w:r>
      <w:r>
        <w:rPr>
          <w:spacing w:val="-6"/>
        </w:rPr>
        <w:t xml:space="preserve"> </w:t>
      </w:r>
      <w:r>
        <w:t>религии,</w:t>
      </w:r>
      <w:r>
        <w:rPr>
          <w:spacing w:val="-1"/>
        </w:rPr>
        <w:t xml:space="preserve"> </w:t>
      </w:r>
      <w:r>
        <w:t>мировых</w:t>
      </w:r>
      <w:r>
        <w:rPr>
          <w:spacing w:val="-5"/>
        </w:rPr>
        <w:t xml:space="preserve"> </w:t>
      </w:r>
      <w:r>
        <w:t>религиях, об искусстве и его видах; об информации как важном ресурсе современного общества;</w:t>
      </w:r>
    </w:p>
    <w:p w14:paraId="15B45BCC" w14:textId="77777777" w:rsidR="00A43DD8" w:rsidRDefault="00983492" w:rsidP="00983492">
      <w:pPr>
        <w:pStyle w:val="a4"/>
        <w:numPr>
          <w:ilvl w:val="0"/>
          <w:numId w:val="127"/>
        </w:numPr>
        <w:tabs>
          <w:tab w:val="left" w:pos="1275"/>
        </w:tabs>
        <w:ind w:right="270" w:firstLine="707"/>
      </w:pPr>
      <w:r>
        <w:t xml:space="preserve">характеризовать духовно-нравственные ценности (в том числе нормы морали и </w:t>
      </w:r>
      <w:proofErr w:type="gramStart"/>
      <w:r>
        <w:t xml:space="preserve">нрав- </w:t>
      </w:r>
      <w:proofErr w:type="spellStart"/>
      <w:r>
        <w:t>ственности</w:t>
      </w:r>
      <w:proofErr w:type="spellEnd"/>
      <w:proofErr w:type="gramEnd"/>
      <w:r>
        <w:t xml:space="preserve">, гуманизм, милосердие, справедливость) нашего общества, искусство как сферу </w:t>
      </w:r>
      <w:proofErr w:type="spellStart"/>
      <w:r>
        <w:t>дея</w:t>
      </w:r>
      <w:proofErr w:type="spellEnd"/>
      <w:r>
        <w:t>- тельности, информационную культуру и информационную безопасность;</w:t>
      </w:r>
    </w:p>
    <w:p w14:paraId="43326DB0" w14:textId="77777777" w:rsidR="00A43DD8" w:rsidRDefault="00983492" w:rsidP="00983492">
      <w:pPr>
        <w:pStyle w:val="a4"/>
        <w:numPr>
          <w:ilvl w:val="0"/>
          <w:numId w:val="127"/>
        </w:numPr>
        <w:tabs>
          <w:tab w:val="left" w:pos="1275"/>
        </w:tabs>
        <w:ind w:right="278" w:firstLine="707"/>
      </w:pPr>
      <w:r>
        <w:t>приводить</w:t>
      </w:r>
      <w:r>
        <w:rPr>
          <w:spacing w:val="-4"/>
        </w:rPr>
        <w:t xml:space="preserve"> </w:t>
      </w:r>
      <w:r>
        <w:t>примеры</w:t>
      </w:r>
      <w:r>
        <w:rPr>
          <w:spacing w:val="-7"/>
        </w:rPr>
        <w:t xml:space="preserve"> </w:t>
      </w:r>
      <w:r>
        <w:t>политики</w:t>
      </w:r>
      <w:r>
        <w:rPr>
          <w:spacing w:val="-4"/>
        </w:rPr>
        <w:t xml:space="preserve"> </w:t>
      </w:r>
      <w:r>
        <w:t>российского</w:t>
      </w:r>
      <w:r>
        <w:rPr>
          <w:spacing w:val="-6"/>
        </w:rPr>
        <w:t xml:space="preserve"> </w:t>
      </w:r>
      <w:r>
        <w:t>государства</w:t>
      </w:r>
      <w:r>
        <w:rPr>
          <w:spacing w:val="-3"/>
        </w:rPr>
        <w:t xml:space="preserve"> </w:t>
      </w:r>
      <w:r>
        <w:t>в</w:t>
      </w:r>
      <w:r>
        <w:rPr>
          <w:spacing w:val="-6"/>
        </w:rPr>
        <w:t xml:space="preserve"> </w:t>
      </w:r>
      <w:r>
        <w:t>сфере</w:t>
      </w:r>
      <w:r>
        <w:rPr>
          <w:spacing w:val="-6"/>
        </w:rPr>
        <w:t xml:space="preserve"> </w:t>
      </w:r>
      <w:r>
        <w:t>культуры</w:t>
      </w:r>
      <w:r>
        <w:rPr>
          <w:spacing w:val="-4"/>
        </w:rPr>
        <w:t xml:space="preserve"> </w:t>
      </w:r>
      <w:r>
        <w:t>и</w:t>
      </w:r>
      <w:r>
        <w:rPr>
          <w:spacing w:val="-5"/>
        </w:rPr>
        <w:t xml:space="preserve"> </w:t>
      </w:r>
      <w:r>
        <w:t>образования; влияния образования на социализацию личности; правил информационной безопасности;</w:t>
      </w:r>
    </w:p>
    <w:p w14:paraId="00A6C4D8" w14:textId="77777777" w:rsidR="00A43DD8" w:rsidRDefault="00983492" w:rsidP="00983492">
      <w:pPr>
        <w:pStyle w:val="a4"/>
        <w:numPr>
          <w:ilvl w:val="0"/>
          <w:numId w:val="127"/>
        </w:numPr>
        <w:tabs>
          <w:tab w:val="left" w:pos="1275"/>
        </w:tabs>
        <w:ind w:right="278" w:firstLine="707"/>
      </w:pPr>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14:paraId="18DA4606" w14:textId="77777777" w:rsidR="00A43DD8" w:rsidRDefault="00983492" w:rsidP="00983492">
      <w:pPr>
        <w:pStyle w:val="a4"/>
        <w:numPr>
          <w:ilvl w:val="0"/>
          <w:numId w:val="127"/>
        </w:numPr>
        <w:tabs>
          <w:tab w:val="left" w:pos="1275"/>
        </w:tabs>
        <w:ind w:right="283" w:firstLine="707"/>
      </w:pPr>
      <w:r>
        <w:t>устанавливать и объяснять взаимосвязь развития духовной культуры и формирования личности, взаимовлияние науки и образования;</w:t>
      </w:r>
    </w:p>
    <w:p w14:paraId="08BD0676" w14:textId="77777777" w:rsidR="00A43DD8" w:rsidRDefault="00983492" w:rsidP="00983492">
      <w:pPr>
        <w:pStyle w:val="a4"/>
        <w:numPr>
          <w:ilvl w:val="0"/>
          <w:numId w:val="127"/>
        </w:numPr>
        <w:tabs>
          <w:tab w:val="left" w:pos="1278"/>
        </w:tabs>
        <w:spacing w:line="268" w:lineRule="exact"/>
        <w:ind w:left="1278" w:hanging="285"/>
      </w:pPr>
      <w:r>
        <w:rPr>
          <w:spacing w:val="-2"/>
        </w:rPr>
        <w:t>использовать полученные</w:t>
      </w:r>
      <w:r>
        <w:rPr>
          <w:spacing w:val="-3"/>
        </w:rPr>
        <w:t xml:space="preserve"> </w:t>
      </w:r>
      <w:r>
        <w:rPr>
          <w:spacing w:val="-2"/>
        </w:rPr>
        <w:t>знания</w:t>
      </w:r>
      <w:r>
        <w:rPr>
          <w:spacing w:val="1"/>
        </w:rPr>
        <w:t xml:space="preserve"> </w:t>
      </w:r>
      <w:r>
        <w:rPr>
          <w:spacing w:val="-2"/>
        </w:rPr>
        <w:t>для</w:t>
      </w:r>
      <w:r>
        <w:rPr>
          <w:spacing w:val="2"/>
        </w:rPr>
        <w:t xml:space="preserve"> </w:t>
      </w:r>
      <w:r>
        <w:rPr>
          <w:spacing w:val="-2"/>
        </w:rPr>
        <w:t>объяснения</w:t>
      </w:r>
      <w:r>
        <w:rPr>
          <w:spacing w:val="2"/>
        </w:rPr>
        <w:t xml:space="preserve"> </w:t>
      </w:r>
      <w:r>
        <w:rPr>
          <w:spacing w:val="-2"/>
        </w:rPr>
        <w:t>роли</w:t>
      </w:r>
      <w:r>
        <w:rPr>
          <w:spacing w:val="3"/>
        </w:rPr>
        <w:t xml:space="preserve"> </w:t>
      </w:r>
      <w:r>
        <w:rPr>
          <w:spacing w:val="-2"/>
        </w:rPr>
        <w:t>непрерывного</w:t>
      </w:r>
      <w:r>
        <w:rPr>
          <w:spacing w:val="3"/>
        </w:rPr>
        <w:t xml:space="preserve"> </w:t>
      </w:r>
      <w:r>
        <w:rPr>
          <w:spacing w:val="-2"/>
        </w:rPr>
        <w:t>образования;</w:t>
      </w:r>
    </w:p>
    <w:p w14:paraId="56AD9746" w14:textId="77777777" w:rsidR="00A43DD8" w:rsidRDefault="00983492" w:rsidP="00983492">
      <w:pPr>
        <w:pStyle w:val="a4"/>
        <w:numPr>
          <w:ilvl w:val="0"/>
          <w:numId w:val="127"/>
        </w:numPr>
        <w:tabs>
          <w:tab w:val="left" w:pos="1275"/>
        </w:tabs>
        <w:ind w:right="265" w:firstLine="707"/>
      </w:pPr>
      <w:r>
        <w:t xml:space="preserve">определять и аргументировать с точки зрения социальных ценностей и с опорой на об- </w:t>
      </w:r>
      <w:proofErr w:type="spellStart"/>
      <w:r>
        <w:t>ществоведческие</w:t>
      </w:r>
      <w:proofErr w:type="spellEnd"/>
      <w:r>
        <w:rPr>
          <w:spacing w:val="-4"/>
        </w:rPr>
        <w:t xml:space="preserve"> </w:t>
      </w:r>
      <w:r>
        <w:t>знания,</w:t>
      </w:r>
      <w:r>
        <w:rPr>
          <w:spacing w:val="-5"/>
        </w:rPr>
        <w:t xml:space="preserve"> </w:t>
      </w:r>
      <w:r>
        <w:t>факты</w:t>
      </w:r>
      <w:r>
        <w:rPr>
          <w:spacing w:val="-1"/>
        </w:rPr>
        <w:t xml:space="preserve"> </w:t>
      </w:r>
      <w:r>
        <w:t>общественной</w:t>
      </w:r>
      <w:r>
        <w:rPr>
          <w:spacing w:val="-4"/>
        </w:rPr>
        <w:t xml:space="preserve"> </w:t>
      </w:r>
      <w:r>
        <w:t>жизни</w:t>
      </w:r>
      <w:r>
        <w:rPr>
          <w:spacing w:val="-6"/>
        </w:rPr>
        <w:t xml:space="preserve"> </w:t>
      </w:r>
      <w:proofErr w:type="spellStart"/>
      <w:r>
        <w:t>своѐ</w:t>
      </w:r>
      <w:proofErr w:type="spellEnd"/>
      <w:r>
        <w:rPr>
          <w:spacing w:val="-3"/>
        </w:rPr>
        <w:t xml:space="preserve"> </w:t>
      </w:r>
      <w:r>
        <w:t>отношение</w:t>
      </w:r>
      <w:r>
        <w:rPr>
          <w:spacing w:val="-1"/>
        </w:rPr>
        <w:t xml:space="preserve"> </w:t>
      </w:r>
      <w:r>
        <w:t>к</w:t>
      </w:r>
      <w:r>
        <w:rPr>
          <w:spacing w:val="-2"/>
        </w:rPr>
        <w:t xml:space="preserve"> </w:t>
      </w:r>
      <w:r>
        <w:t>информационной</w:t>
      </w:r>
      <w:r>
        <w:rPr>
          <w:spacing w:val="-3"/>
        </w:rPr>
        <w:t xml:space="preserve"> </w:t>
      </w:r>
      <w:r>
        <w:t xml:space="preserve">культуре </w:t>
      </w:r>
      <w:proofErr w:type="gramStart"/>
      <w:r>
        <w:t>и</w:t>
      </w:r>
      <w:r>
        <w:rPr>
          <w:spacing w:val="73"/>
        </w:rPr>
        <w:t xml:space="preserve">  </w:t>
      </w:r>
      <w:r>
        <w:t>информационной</w:t>
      </w:r>
      <w:proofErr w:type="gramEnd"/>
      <w:r>
        <w:rPr>
          <w:spacing w:val="72"/>
        </w:rPr>
        <w:t xml:space="preserve">  </w:t>
      </w:r>
      <w:r>
        <w:t>безопасности,</w:t>
      </w:r>
      <w:r>
        <w:rPr>
          <w:spacing w:val="71"/>
        </w:rPr>
        <w:t xml:space="preserve">  </w:t>
      </w:r>
      <w:r>
        <w:t>правилам</w:t>
      </w:r>
      <w:r>
        <w:rPr>
          <w:spacing w:val="70"/>
        </w:rPr>
        <w:t xml:space="preserve">  </w:t>
      </w:r>
      <w:r>
        <w:t>безопасного</w:t>
      </w:r>
      <w:r>
        <w:rPr>
          <w:spacing w:val="71"/>
        </w:rPr>
        <w:t xml:space="preserve">  </w:t>
      </w:r>
      <w:r>
        <w:t>поведения</w:t>
      </w:r>
      <w:r>
        <w:rPr>
          <w:spacing w:val="73"/>
        </w:rPr>
        <w:t xml:space="preserve">  </w:t>
      </w:r>
      <w:r>
        <w:t>в</w:t>
      </w:r>
      <w:r>
        <w:rPr>
          <w:spacing w:val="73"/>
        </w:rPr>
        <w:t xml:space="preserve">  </w:t>
      </w:r>
      <w:proofErr w:type="spellStart"/>
      <w:r>
        <w:t>информацион</w:t>
      </w:r>
      <w:proofErr w:type="spellEnd"/>
      <w:r>
        <w:t>- но-телекоммуникационной сети «Интернет»;</w:t>
      </w:r>
    </w:p>
    <w:p w14:paraId="5C9135AD" w14:textId="77777777" w:rsidR="00A43DD8" w:rsidRDefault="00983492" w:rsidP="00983492">
      <w:pPr>
        <w:pStyle w:val="a4"/>
        <w:numPr>
          <w:ilvl w:val="0"/>
          <w:numId w:val="127"/>
        </w:numPr>
        <w:tabs>
          <w:tab w:val="left" w:pos="1275"/>
        </w:tabs>
        <w:ind w:right="270" w:firstLine="707"/>
      </w:pPr>
      <w:r>
        <w:t xml:space="preserve">решать познавательные и практические задачи, касающиеся форм и многообразия </w:t>
      </w:r>
      <w:proofErr w:type="spellStart"/>
      <w:r>
        <w:t>ду</w:t>
      </w:r>
      <w:proofErr w:type="spellEnd"/>
      <w:r>
        <w:t xml:space="preserve">- </w:t>
      </w:r>
      <w:proofErr w:type="spellStart"/>
      <w:r>
        <w:t>ховной</w:t>
      </w:r>
      <w:proofErr w:type="spellEnd"/>
      <w:r>
        <w:t xml:space="preserve"> культуры;</w:t>
      </w:r>
    </w:p>
    <w:p w14:paraId="49C51CE4" w14:textId="77777777" w:rsidR="00A43DD8" w:rsidRDefault="00983492" w:rsidP="00983492">
      <w:pPr>
        <w:pStyle w:val="a4"/>
        <w:numPr>
          <w:ilvl w:val="0"/>
          <w:numId w:val="127"/>
        </w:numPr>
        <w:tabs>
          <w:tab w:val="left" w:pos="1275"/>
        </w:tabs>
        <w:ind w:right="278" w:firstLine="707"/>
      </w:pPr>
      <w:r>
        <w:t>овладевать смысловым чтением текстов по проблемам развития современной культуры, составлять</w:t>
      </w:r>
      <w:r>
        <w:rPr>
          <w:spacing w:val="-4"/>
        </w:rPr>
        <w:t xml:space="preserve"> </w:t>
      </w:r>
      <w:r>
        <w:t>план,</w:t>
      </w:r>
      <w:r>
        <w:rPr>
          <w:spacing w:val="-5"/>
        </w:rPr>
        <w:t xml:space="preserve"> </w:t>
      </w:r>
      <w:r>
        <w:t>преобразовывать</w:t>
      </w:r>
      <w:r>
        <w:rPr>
          <w:spacing w:val="-4"/>
        </w:rPr>
        <w:t xml:space="preserve"> </w:t>
      </w:r>
      <w:r>
        <w:t>текстовую</w:t>
      </w:r>
      <w:r>
        <w:rPr>
          <w:spacing w:val="-2"/>
        </w:rPr>
        <w:t xml:space="preserve"> </w:t>
      </w:r>
      <w:r>
        <w:t>информацию</w:t>
      </w:r>
      <w:r>
        <w:rPr>
          <w:spacing w:val="-4"/>
        </w:rPr>
        <w:t xml:space="preserve"> </w:t>
      </w:r>
      <w:r>
        <w:t>в</w:t>
      </w:r>
      <w:r>
        <w:rPr>
          <w:spacing w:val="-6"/>
        </w:rPr>
        <w:t xml:space="preserve"> </w:t>
      </w:r>
      <w:r>
        <w:t>модели</w:t>
      </w:r>
      <w:r>
        <w:rPr>
          <w:spacing w:val="-4"/>
        </w:rPr>
        <w:t xml:space="preserve"> </w:t>
      </w:r>
      <w:r>
        <w:t>(таблицу,</w:t>
      </w:r>
      <w:r>
        <w:rPr>
          <w:spacing w:val="-4"/>
        </w:rPr>
        <w:t xml:space="preserve"> </w:t>
      </w:r>
      <w:r>
        <w:t>диаграмму,</w:t>
      </w:r>
      <w:r>
        <w:rPr>
          <w:spacing w:val="-4"/>
        </w:rPr>
        <w:t xml:space="preserve"> </w:t>
      </w:r>
      <w:r>
        <w:t>схему)</w:t>
      </w:r>
      <w:r>
        <w:rPr>
          <w:spacing w:val="-2"/>
        </w:rPr>
        <w:t xml:space="preserve"> </w:t>
      </w:r>
      <w:r>
        <w:t>и преобразовывать предложенные модели в текст;</w:t>
      </w:r>
    </w:p>
    <w:p w14:paraId="29F23803" w14:textId="77777777" w:rsidR="00A43DD8" w:rsidRDefault="00983492" w:rsidP="00983492">
      <w:pPr>
        <w:pStyle w:val="a4"/>
        <w:numPr>
          <w:ilvl w:val="0"/>
          <w:numId w:val="127"/>
        </w:numPr>
        <w:tabs>
          <w:tab w:val="left" w:pos="1275"/>
        </w:tabs>
        <w:ind w:right="270" w:firstLine="707"/>
      </w:pPr>
      <w:r>
        <w:t xml:space="preserve">осуществлять поиск информации об ответственности современных </w:t>
      </w:r>
      <w:proofErr w:type="spellStart"/>
      <w:r>
        <w:t>учѐных</w:t>
      </w:r>
      <w:proofErr w:type="spellEnd"/>
      <w:r>
        <w:t xml:space="preserve">, о </w:t>
      </w:r>
      <w:proofErr w:type="spellStart"/>
      <w:r>
        <w:t>религи</w:t>
      </w:r>
      <w:proofErr w:type="spellEnd"/>
      <w:r>
        <w:t xml:space="preserve">- </w:t>
      </w:r>
      <w:proofErr w:type="spellStart"/>
      <w:r>
        <w:t>озных</w:t>
      </w:r>
      <w:proofErr w:type="spellEnd"/>
      <w:r>
        <w:t xml:space="preserve">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C5B951E" w14:textId="77777777" w:rsidR="00A43DD8" w:rsidRDefault="00983492" w:rsidP="00983492">
      <w:pPr>
        <w:pStyle w:val="a4"/>
        <w:numPr>
          <w:ilvl w:val="0"/>
          <w:numId w:val="127"/>
        </w:numPr>
        <w:tabs>
          <w:tab w:val="left" w:pos="1275"/>
        </w:tabs>
        <w:ind w:right="266" w:firstLine="707"/>
      </w:pPr>
      <w:r>
        <w:t xml:space="preserve">анализировать, систематизировать, критически оценивать и обобщать социальную </w:t>
      </w:r>
      <w:proofErr w:type="gramStart"/>
      <w:r>
        <w:t>ин- формацию</w:t>
      </w:r>
      <w:proofErr w:type="gramEnd"/>
      <w:r>
        <w:t>,</w:t>
      </w:r>
      <w:r>
        <w:rPr>
          <w:spacing w:val="-12"/>
        </w:rPr>
        <w:t xml:space="preserve"> </w:t>
      </w:r>
      <w:r>
        <w:t>представленную</w:t>
      </w:r>
      <w:r>
        <w:rPr>
          <w:spacing w:val="-10"/>
        </w:rPr>
        <w:t xml:space="preserve"> </w:t>
      </w:r>
      <w:r>
        <w:t>в</w:t>
      </w:r>
      <w:r>
        <w:rPr>
          <w:spacing w:val="-14"/>
        </w:rPr>
        <w:t xml:space="preserve"> </w:t>
      </w:r>
      <w:r>
        <w:t>разных</w:t>
      </w:r>
      <w:r>
        <w:rPr>
          <w:spacing w:val="-10"/>
        </w:rPr>
        <w:t xml:space="preserve"> </w:t>
      </w:r>
      <w:r>
        <w:t>формах</w:t>
      </w:r>
      <w:r>
        <w:rPr>
          <w:spacing w:val="-10"/>
        </w:rPr>
        <w:t xml:space="preserve"> </w:t>
      </w:r>
      <w:r>
        <w:t>(описательную,</w:t>
      </w:r>
      <w:r>
        <w:rPr>
          <w:spacing w:val="-12"/>
        </w:rPr>
        <w:t xml:space="preserve"> </w:t>
      </w:r>
      <w:r>
        <w:t>графическую,</w:t>
      </w:r>
      <w:r>
        <w:rPr>
          <w:spacing w:val="-11"/>
        </w:rPr>
        <w:t xml:space="preserve"> </w:t>
      </w:r>
      <w:r>
        <w:t>аудиовизуальную),</w:t>
      </w:r>
      <w:r>
        <w:rPr>
          <w:spacing w:val="-10"/>
        </w:rPr>
        <w:t xml:space="preserve"> </w:t>
      </w:r>
      <w:r>
        <w:t>при изучении культуры, науки и образования;</w:t>
      </w:r>
    </w:p>
    <w:p w14:paraId="70748B6B" w14:textId="77777777" w:rsidR="00A43DD8" w:rsidRDefault="00983492" w:rsidP="00983492">
      <w:pPr>
        <w:pStyle w:val="a4"/>
        <w:numPr>
          <w:ilvl w:val="0"/>
          <w:numId w:val="127"/>
        </w:numPr>
        <w:tabs>
          <w:tab w:val="left" w:pos="1278"/>
        </w:tabs>
        <w:spacing w:line="268" w:lineRule="exact"/>
        <w:ind w:left="1278" w:hanging="285"/>
      </w:pPr>
      <w:r>
        <w:t>оценивать</w:t>
      </w:r>
      <w:r>
        <w:rPr>
          <w:spacing w:val="-15"/>
        </w:rPr>
        <w:t xml:space="preserve"> </w:t>
      </w:r>
      <w:r>
        <w:t>собственные</w:t>
      </w:r>
      <w:r>
        <w:rPr>
          <w:spacing w:val="-9"/>
        </w:rPr>
        <w:t xml:space="preserve"> </w:t>
      </w:r>
      <w:r>
        <w:t>поступки,</w:t>
      </w:r>
      <w:r>
        <w:rPr>
          <w:spacing w:val="-13"/>
        </w:rPr>
        <w:t xml:space="preserve"> </w:t>
      </w:r>
      <w:r>
        <w:t>поведение</w:t>
      </w:r>
      <w:r>
        <w:rPr>
          <w:spacing w:val="-11"/>
        </w:rPr>
        <w:t xml:space="preserve"> </w:t>
      </w:r>
      <w:r>
        <w:t>людей</w:t>
      </w:r>
      <w:r>
        <w:rPr>
          <w:spacing w:val="-13"/>
        </w:rPr>
        <w:t xml:space="preserve"> </w:t>
      </w:r>
      <w:r>
        <w:t>в</w:t>
      </w:r>
      <w:r>
        <w:rPr>
          <w:spacing w:val="-13"/>
        </w:rPr>
        <w:t xml:space="preserve"> </w:t>
      </w:r>
      <w:r>
        <w:t>духовной</w:t>
      </w:r>
      <w:r>
        <w:rPr>
          <w:spacing w:val="-13"/>
        </w:rPr>
        <w:t xml:space="preserve"> </w:t>
      </w:r>
      <w:r>
        <w:t>сфере</w:t>
      </w:r>
      <w:r>
        <w:rPr>
          <w:spacing w:val="-12"/>
        </w:rPr>
        <w:t xml:space="preserve"> </w:t>
      </w:r>
      <w:r>
        <w:t>жизни</w:t>
      </w:r>
      <w:r>
        <w:rPr>
          <w:spacing w:val="-13"/>
        </w:rPr>
        <w:t xml:space="preserve"> </w:t>
      </w:r>
      <w:r>
        <w:rPr>
          <w:spacing w:val="-2"/>
        </w:rPr>
        <w:t>общества;</w:t>
      </w:r>
    </w:p>
    <w:p w14:paraId="42157AD0" w14:textId="77777777" w:rsidR="00A43DD8" w:rsidRDefault="00983492" w:rsidP="00983492">
      <w:pPr>
        <w:pStyle w:val="a4"/>
        <w:numPr>
          <w:ilvl w:val="0"/>
          <w:numId w:val="127"/>
        </w:numPr>
        <w:tabs>
          <w:tab w:val="left" w:pos="1275"/>
        </w:tabs>
        <w:ind w:right="272" w:firstLine="707"/>
      </w:pPr>
      <w:r>
        <w:t xml:space="preserve">использовать полученные знания для публичного представления результатов своей </w:t>
      </w:r>
      <w:proofErr w:type="gramStart"/>
      <w:r>
        <w:t xml:space="preserve">де- </w:t>
      </w:r>
      <w:proofErr w:type="spellStart"/>
      <w:r>
        <w:t>ятельности</w:t>
      </w:r>
      <w:proofErr w:type="spellEnd"/>
      <w:proofErr w:type="gramEnd"/>
      <w:r>
        <w:t xml:space="preserve"> в</w:t>
      </w:r>
      <w:r>
        <w:rPr>
          <w:spacing w:val="-2"/>
        </w:rPr>
        <w:t xml:space="preserve"> </w:t>
      </w:r>
      <w:r>
        <w:t>сфере духовной культуры в соответствии с особенностями</w:t>
      </w:r>
      <w:r>
        <w:rPr>
          <w:spacing w:val="-1"/>
        </w:rPr>
        <w:t xml:space="preserve"> </w:t>
      </w:r>
      <w:r>
        <w:t>аудитории и регламентом;</w:t>
      </w:r>
    </w:p>
    <w:p w14:paraId="4D15499D" w14:textId="77777777" w:rsidR="00A43DD8" w:rsidRDefault="00983492" w:rsidP="00983492">
      <w:pPr>
        <w:pStyle w:val="a4"/>
        <w:numPr>
          <w:ilvl w:val="0"/>
          <w:numId w:val="127"/>
        </w:numPr>
        <w:tabs>
          <w:tab w:val="left" w:pos="1275"/>
        </w:tabs>
        <w:ind w:right="282" w:firstLine="707"/>
      </w:pPr>
      <w:r>
        <w:t>приобретать опыт осуществления совместной деятельности при изучении особенностей разных культур, национальных и религиозных ценностей.</w:t>
      </w:r>
    </w:p>
    <w:p w14:paraId="44B5F3E3" w14:textId="77777777" w:rsidR="00A43DD8" w:rsidRDefault="00983492">
      <w:pPr>
        <w:spacing w:line="252" w:lineRule="exact"/>
        <w:ind w:left="993"/>
        <w:jc w:val="both"/>
        <w:rPr>
          <w:b/>
        </w:rPr>
      </w:pPr>
      <w:r>
        <w:rPr>
          <w:b/>
        </w:rPr>
        <w:t>К</w:t>
      </w:r>
      <w:r>
        <w:rPr>
          <w:b/>
          <w:spacing w:val="-11"/>
        </w:rPr>
        <w:t xml:space="preserve"> </w:t>
      </w:r>
      <w:r>
        <w:rPr>
          <w:b/>
        </w:rPr>
        <w:t>концу</w:t>
      </w:r>
      <w:r>
        <w:rPr>
          <w:b/>
          <w:spacing w:val="-7"/>
        </w:rPr>
        <w:t xml:space="preserve"> </w:t>
      </w:r>
      <w:r>
        <w:rPr>
          <w:b/>
        </w:rPr>
        <w:t>обучения</w:t>
      </w:r>
      <w:r>
        <w:rPr>
          <w:b/>
          <w:spacing w:val="-9"/>
        </w:rPr>
        <w:t xml:space="preserve"> </w:t>
      </w:r>
      <w:r>
        <w:rPr>
          <w:b/>
        </w:rPr>
        <w:t>в</w:t>
      </w:r>
      <w:r>
        <w:rPr>
          <w:b/>
          <w:spacing w:val="-7"/>
        </w:rPr>
        <w:t xml:space="preserve"> </w:t>
      </w:r>
      <w:r>
        <w:rPr>
          <w:b/>
        </w:rPr>
        <w:t>9</w:t>
      </w:r>
      <w:r>
        <w:rPr>
          <w:b/>
          <w:spacing w:val="-8"/>
        </w:rPr>
        <w:t xml:space="preserve"> </w:t>
      </w:r>
      <w:r>
        <w:rPr>
          <w:b/>
        </w:rPr>
        <w:t>классе</w:t>
      </w:r>
      <w:r>
        <w:rPr>
          <w:b/>
          <w:spacing w:val="-7"/>
        </w:rPr>
        <w:t xml:space="preserve"> </w:t>
      </w:r>
      <w:r>
        <w:t>обучающийся</w:t>
      </w:r>
      <w:r>
        <w:rPr>
          <w:spacing w:val="-10"/>
        </w:rPr>
        <w:t xml:space="preserve"> </w:t>
      </w:r>
      <w:r>
        <w:t>получит</w:t>
      </w:r>
      <w:r>
        <w:rPr>
          <w:spacing w:val="-10"/>
        </w:rPr>
        <w:t xml:space="preserve"> </w:t>
      </w:r>
      <w:r>
        <w:t>следующие</w:t>
      </w:r>
      <w:r>
        <w:rPr>
          <w:spacing w:val="-6"/>
        </w:rPr>
        <w:t xml:space="preserve"> </w:t>
      </w:r>
      <w:r>
        <w:rPr>
          <w:b/>
        </w:rPr>
        <w:t>предметные</w:t>
      </w:r>
      <w:r>
        <w:rPr>
          <w:b/>
          <w:spacing w:val="-6"/>
        </w:rPr>
        <w:t xml:space="preserve"> </w:t>
      </w:r>
      <w:r>
        <w:rPr>
          <w:b/>
          <w:spacing w:val="-2"/>
        </w:rPr>
        <w:t>результаты</w:t>
      </w:r>
    </w:p>
    <w:p w14:paraId="135A1BDE" w14:textId="77777777" w:rsidR="00A43DD8" w:rsidRDefault="00983492">
      <w:pPr>
        <w:pStyle w:val="a3"/>
        <w:spacing w:line="252" w:lineRule="exact"/>
        <w:ind w:left="0" w:right="4289" w:firstLine="0"/>
        <w:jc w:val="center"/>
      </w:pPr>
      <w:r>
        <w:t>по</w:t>
      </w:r>
      <w:r>
        <w:rPr>
          <w:spacing w:val="-7"/>
        </w:rPr>
        <w:t xml:space="preserve"> </w:t>
      </w:r>
      <w:r>
        <w:t>отдельным</w:t>
      </w:r>
      <w:r>
        <w:rPr>
          <w:spacing w:val="-7"/>
        </w:rPr>
        <w:t xml:space="preserve"> </w:t>
      </w:r>
      <w:r>
        <w:t>темам</w:t>
      </w:r>
      <w:r>
        <w:rPr>
          <w:spacing w:val="-7"/>
        </w:rPr>
        <w:t xml:space="preserve"> </w:t>
      </w:r>
      <w:r>
        <w:t>программы</w:t>
      </w:r>
      <w:r>
        <w:rPr>
          <w:spacing w:val="-4"/>
        </w:rPr>
        <w:t xml:space="preserve"> </w:t>
      </w:r>
      <w:r>
        <w:t>по</w:t>
      </w:r>
      <w:r>
        <w:rPr>
          <w:spacing w:val="-6"/>
        </w:rPr>
        <w:t xml:space="preserve"> </w:t>
      </w:r>
      <w:r>
        <w:rPr>
          <w:spacing w:val="-2"/>
        </w:rPr>
        <w:t>обществознанию:</w:t>
      </w:r>
    </w:p>
    <w:p w14:paraId="02EBC34F" w14:textId="77777777" w:rsidR="00A43DD8" w:rsidRDefault="00983492">
      <w:pPr>
        <w:pStyle w:val="2"/>
        <w:spacing w:line="250" w:lineRule="exact"/>
        <w:ind w:left="0" w:right="4335"/>
        <w:jc w:val="center"/>
        <w:rPr>
          <w:b w:val="0"/>
          <w:i w:val="0"/>
        </w:rPr>
      </w:pPr>
      <w:r>
        <w:t>Человек</w:t>
      </w:r>
      <w:r>
        <w:rPr>
          <w:spacing w:val="-11"/>
        </w:rPr>
        <w:t xml:space="preserve"> </w:t>
      </w:r>
      <w:r>
        <w:t>в</w:t>
      </w:r>
      <w:r>
        <w:rPr>
          <w:spacing w:val="-9"/>
        </w:rPr>
        <w:t xml:space="preserve"> </w:t>
      </w:r>
      <w:r>
        <w:t>политическом</w:t>
      </w:r>
      <w:r>
        <w:rPr>
          <w:spacing w:val="-13"/>
        </w:rPr>
        <w:t xml:space="preserve"> </w:t>
      </w:r>
      <w:r>
        <w:rPr>
          <w:spacing w:val="-2"/>
        </w:rPr>
        <w:t>измерении</w:t>
      </w:r>
      <w:r>
        <w:rPr>
          <w:b w:val="0"/>
          <w:i w:val="0"/>
          <w:spacing w:val="-2"/>
        </w:rPr>
        <w:t>:</w:t>
      </w:r>
    </w:p>
    <w:p w14:paraId="29B04EE5" w14:textId="77777777" w:rsidR="00A43DD8" w:rsidRDefault="00983492" w:rsidP="00983492">
      <w:pPr>
        <w:pStyle w:val="a4"/>
        <w:numPr>
          <w:ilvl w:val="0"/>
          <w:numId w:val="127"/>
        </w:numPr>
        <w:tabs>
          <w:tab w:val="left" w:pos="1275"/>
        </w:tabs>
        <w:ind w:right="285" w:firstLine="707"/>
      </w:pPr>
      <w:r>
        <w:t>осваивать и применять знания о государстве, его признаках и форме, внутренней и внешней</w:t>
      </w:r>
      <w:r>
        <w:rPr>
          <w:spacing w:val="69"/>
        </w:rPr>
        <w:t xml:space="preserve"> </w:t>
      </w:r>
      <w:r>
        <w:t>политике,</w:t>
      </w:r>
      <w:r>
        <w:rPr>
          <w:spacing w:val="70"/>
        </w:rPr>
        <w:t xml:space="preserve"> </w:t>
      </w:r>
      <w:r>
        <w:t>о</w:t>
      </w:r>
      <w:r>
        <w:rPr>
          <w:spacing w:val="67"/>
        </w:rPr>
        <w:t xml:space="preserve"> </w:t>
      </w:r>
      <w:r>
        <w:t>демократии</w:t>
      </w:r>
      <w:r>
        <w:rPr>
          <w:spacing w:val="68"/>
        </w:rPr>
        <w:t xml:space="preserve"> </w:t>
      </w:r>
      <w:r>
        <w:t>и</w:t>
      </w:r>
      <w:r>
        <w:rPr>
          <w:spacing w:val="40"/>
        </w:rPr>
        <w:t xml:space="preserve"> </w:t>
      </w:r>
      <w:r>
        <w:t>демократических</w:t>
      </w:r>
      <w:r>
        <w:rPr>
          <w:spacing w:val="69"/>
        </w:rPr>
        <w:t xml:space="preserve"> </w:t>
      </w:r>
      <w:r>
        <w:t>ценностях,</w:t>
      </w:r>
      <w:r>
        <w:rPr>
          <w:spacing w:val="67"/>
        </w:rPr>
        <w:t xml:space="preserve"> </w:t>
      </w:r>
      <w:r>
        <w:t>о</w:t>
      </w:r>
      <w:r>
        <w:rPr>
          <w:spacing w:val="69"/>
        </w:rPr>
        <w:t xml:space="preserve"> </w:t>
      </w:r>
      <w:r>
        <w:t>конституционном</w:t>
      </w:r>
      <w:r>
        <w:rPr>
          <w:spacing w:val="69"/>
        </w:rPr>
        <w:t xml:space="preserve"> </w:t>
      </w:r>
      <w:r>
        <w:t>статусе</w:t>
      </w:r>
    </w:p>
    <w:p w14:paraId="6BCF6C93" w14:textId="77777777" w:rsidR="00A43DD8" w:rsidRDefault="00A43DD8">
      <w:pPr>
        <w:pStyle w:val="a4"/>
        <w:sectPr w:rsidR="00A43DD8">
          <w:pgSz w:w="11920" w:h="16850"/>
          <w:pgMar w:top="1700" w:right="566" w:bottom="780" w:left="1417" w:header="0" w:footer="597" w:gutter="0"/>
          <w:cols w:space="720"/>
        </w:sectPr>
      </w:pPr>
    </w:p>
    <w:p w14:paraId="0F853BE4" w14:textId="77777777" w:rsidR="00A43DD8" w:rsidRDefault="00983492">
      <w:pPr>
        <w:pStyle w:val="a3"/>
        <w:spacing w:before="76"/>
        <w:ind w:right="277" w:firstLine="0"/>
      </w:pPr>
      <w:r>
        <w:lastRenderedPageBreak/>
        <w:t>гражданина</w:t>
      </w:r>
      <w:r>
        <w:rPr>
          <w:spacing w:val="-14"/>
        </w:rPr>
        <w:t xml:space="preserve"> </w:t>
      </w:r>
      <w:r>
        <w:t>Российской</w:t>
      </w:r>
      <w:r>
        <w:rPr>
          <w:spacing w:val="-14"/>
        </w:rPr>
        <w:t xml:space="preserve"> </w:t>
      </w:r>
      <w:r>
        <w:t>Федерации,</w:t>
      </w:r>
      <w:r>
        <w:rPr>
          <w:spacing w:val="-12"/>
        </w:rPr>
        <w:t xml:space="preserve"> </w:t>
      </w:r>
      <w:r>
        <w:t>о</w:t>
      </w:r>
      <w:r>
        <w:rPr>
          <w:spacing w:val="-14"/>
        </w:rPr>
        <w:t xml:space="preserve"> </w:t>
      </w:r>
      <w:r>
        <w:t>формах</w:t>
      </w:r>
      <w:r>
        <w:rPr>
          <w:spacing w:val="-11"/>
        </w:rPr>
        <w:t xml:space="preserve"> </w:t>
      </w:r>
      <w:r>
        <w:t>участия</w:t>
      </w:r>
      <w:r>
        <w:rPr>
          <w:spacing w:val="-10"/>
        </w:rPr>
        <w:t xml:space="preserve"> </w:t>
      </w:r>
      <w:r>
        <w:t>граждан</w:t>
      </w:r>
      <w:r>
        <w:rPr>
          <w:spacing w:val="-9"/>
        </w:rPr>
        <w:t xml:space="preserve"> </w:t>
      </w:r>
      <w:r>
        <w:t>в</w:t>
      </w:r>
      <w:r>
        <w:rPr>
          <w:spacing w:val="-13"/>
        </w:rPr>
        <w:t xml:space="preserve"> </w:t>
      </w:r>
      <w:r>
        <w:t>политике,</w:t>
      </w:r>
      <w:r>
        <w:rPr>
          <w:spacing w:val="-14"/>
        </w:rPr>
        <w:t xml:space="preserve"> </w:t>
      </w:r>
      <w:r>
        <w:t>выборах</w:t>
      </w:r>
      <w:r>
        <w:rPr>
          <w:spacing w:val="-11"/>
        </w:rPr>
        <w:t xml:space="preserve"> </w:t>
      </w:r>
      <w:r>
        <w:t>и</w:t>
      </w:r>
      <w:r>
        <w:rPr>
          <w:spacing w:val="-12"/>
        </w:rPr>
        <w:t xml:space="preserve"> </w:t>
      </w:r>
      <w:r>
        <w:t>референдуме, о политических партиях;</w:t>
      </w:r>
    </w:p>
    <w:p w14:paraId="0557504E" w14:textId="77777777" w:rsidR="00A43DD8" w:rsidRDefault="00983492" w:rsidP="00983492">
      <w:pPr>
        <w:pStyle w:val="a4"/>
        <w:numPr>
          <w:ilvl w:val="0"/>
          <w:numId w:val="127"/>
        </w:numPr>
        <w:tabs>
          <w:tab w:val="left" w:pos="1275"/>
        </w:tabs>
        <w:ind w:right="270" w:firstLine="707"/>
      </w:pPr>
      <w:r>
        <w:t xml:space="preserve">характеризовать государство как социальный институт; принципы и признаки демо- </w:t>
      </w:r>
      <w:proofErr w:type="spellStart"/>
      <w:r>
        <w:t>кратии</w:t>
      </w:r>
      <w:proofErr w:type="spellEnd"/>
      <w:r>
        <w:t xml:space="preserve">, демократические ценности; роль государства в обществе на основе его функций; правовое </w:t>
      </w:r>
      <w:r>
        <w:rPr>
          <w:spacing w:val="-2"/>
        </w:rPr>
        <w:t>государство;</w:t>
      </w:r>
    </w:p>
    <w:p w14:paraId="01B075D7" w14:textId="77777777" w:rsidR="00A43DD8" w:rsidRDefault="00983492" w:rsidP="00983492">
      <w:pPr>
        <w:pStyle w:val="a4"/>
        <w:numPr>
          <w:ilvl w:val="0"/>
          <w:numId w:val="127"/>
        </w:numPr>
        <w:tabs>
          <w:tab w:val="left" w:pos="1275"/>
        </w:tabs>
        <w:ind w:right="270" w:firstLine="707"/>
      </w:pPr>
      <w:r>
        <w:t xml:space="preserve">приводить примеры государств с различными формами правления, </w:t>
      </w:r>
      <w:proofErr w:type="spellStart"/>
      <w:r>
        <w:t>государствен</w:t>
      </w:r>
      <w:proofErr w:type="spellEnd"/>
      <w:r>
        <w:t>-</w:t>
      </w:r>
      <w:r>
        <w:rPr>
          <w:spacing w:val="-10"/>
        </w:rPr>
        <w:t xml:space="preserve"> </w:t>
      </w:r>
      <w:r>
        <w:t>но- 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69A560BE" w14:textId="77777777" w:rsidR="00A43DD8" w:rsidRDefault="00983492" w:rsidP="00983492">
      <w:pPr>
        <w:pStyle w:val="a4"/>
        <w:numPr>
          <w:ilvl w:val="0"/>
          <w:numId w:val="127"/>
        </w:numPr>
        <w:tabs>
          <w:tab w:val="left" w:pos="1275"/>
        </w:tabs>
        <w:ind w:right="281" w:firstLine="707"/>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087D363E" w14:textId="77777777" w:rsidR="00A43DD8" w:rsidRDefault="00983492" w:rsidP="00983492">
      <w:pPr>
        <w:pStyle w:val="a4"/>
        <w:numPr>
          <w:ilvl w:val="0"/>
          <w:numId w:val="127"/>
        </w:numPr>
        <w:tabs>
          <w:tab w:val="left" w:pos="1275"/>
        </w:tabs>
        <w:ind w:right="274" w:firstLine="707"/>
      </w:pPr>
      <w:r>
        <w:t>сравнивать</w:t>
      </w:r>
      <w:r>
        <w:rPr>
          <w:spacing w:val="-4"/>
        </w:rPr>
        <w:t xml:space="preserve"> </w:t>
      </w:r>
      <w:r>
        <w:t>(в</w:t>
      </w:r>
      <w:r>
        <w:rPr>
          <w:spacing w:val="-6"/>
        </w:rPr>
        <w:t xml:space="preserve"> </w:t>
      </w:r>
      <w:r>
        <w:t>том</w:t>
      </w:r>
      <w:r>
        <w:rPr>
          <w:spacing w:val="-6"/>
        </w:rPr>
        <w:t xml:space="preserve"> </w:t>
      </w:r>
      <w:r>
        <w:t>числе</w:t>
      </w:r>
      <w:r>
        <w:rPr>
          <w:spacing w:val="-2"/>
        </w:rPr>
        <w:t xml:space="preserve"> </w:t>
      </w:r>
      <w:r>
        <w:t>устанавливать</w:t>
      </w:r>
      <w:r>
        <w:rPr>
          <w:spacing w:val="-4"/>
        </w:rPr>
        <w:t xml:space="preserve"> </w:t>
      </w:r>
      <w:r>
        <w:t>основания</w:t>
      </w:r>
      <w:r>
        <w:rPr>
          <w:spacing w:val="-8"/>
        </w:rPr>
        <w:t xml:space="preserve"> </w:t>
      </w:r>
      <w:r>
        <w:t>для</w:t>
      </w:r>
      <w:r>
        <w:rPr>
          <w:spacing w:val="-5"/>
        </w:rPr>
        <w:t xml:space="preserve"> </w:t>
      </w:r>
      <w:r>
        <w:t>сравнения)</w:t>
      </w:r>
      <w:r>
        <w:rPr>
          <w:spacing w:val="-1"/>
        </w:rPr>
        <w:t xml:space="preserve"> </w:t>
      </w:r>
      <w:r>
        <w:t>политическую</w:t>
      </w:r>
      <w:r>
        <w:rPr>
          <w:spacing w:val="-1"/>
        </w:rPr>
        <w:t xml:space="preserve"> </w:t>
      </w:r>
      <w:r>
        <w:t>власть</w:t>
      </w:r>
      <w:r>
        <w:rPr>
          <w:spacing w:val="-5"/>
        </w:rPr>
        <w:t xml:space="preserve"> </w:t>
      </w:r>
      <w:r>
        <w:t>с другими</w:t>
      </w:r>
      <w:r>
        <w:rPr>
          <w:spacing w:val="-1"/>
        </w:rPr>
        <w:t xml:space="preserve"> </w:t>
      </w:r>
      <w:r>
        <w:t>видами</w:t>
      </w:r>
      <w:r>
        <w:rPr>
          <w:spacing w:val="-1"/>
        </w:rPr>
        <w:t xml:space="preserve"> </w:t>
      </w:r>
      <w:r>
        <w:t>власти</w:t>
      </w:r>
      <w:r>
        <w:rPr>
          <w:spacing w:val="-2"/>
        </w:rPr>
        <w:t xml:space="preserve"> </w:t>
      </w:r>
      <w:r>
        <w:t>в</w:t>
      </w:r>
      <w:r>
        <w:rPr>
          <w:spacing w:val="-2"/>
        </w:rPr>
        <w:t xml:space="preserve"> </w:t>
      </w:r>
      <w:r>
        <w:t>обществе; демократические и</w:t>
      </w:r>
      <w:r>
        <w:rPr>
          <w:spacing w:val="-1"/>
        </w:rPr>
        <w:t xml:space="preserve"> </w:t>
      </w:r>
      <w:r>
        <w:t>недемократические политические</w:t>
      </w:r>
      <w:r>
        <w:rPr>
          <w:spacing w:val="-2"/>
        </w:rPr>
        <w:t xml:space="preserve"> </w:t>
      </w:r>
      <w:r>
        <w:t>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46968B24" w14:textId="77777777" w:rsidR="00A43DD8" w:rsidRDefault="00983492" w:rsidP="00983492">
      <w:pPr>
        <w:pStyle w:val="a4"/>
        <w:numPr>
          <w:ilvl w:val="0"/>
          <w:numId w:val="127"/>
        </w:numPr>
        <w:tabs>
          <w:tab w:val="left" w:pos="1275"/>
        </w:tabs>
        <w:ind w:right="270" w:firstLine="707"/>
      </w:pPr>
      <w:r>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w:t>
      </w:r>
      <w:proofErr w:type="spellStart"/>
      <w:r>
        <w:t>политиче</w:t>
      </w:r>
      <w:proofErr w:type="spellEnd"/>
      <w:r>
        <w:t xml:space="preserve">- </w:t>
      </w:r>
      <w:proofErr w:type="spellStart"/>
      <w:r>
        <w:t>ских</w:t>
      </w:r>
      <w:proofErr w:type="spellEnd"/>
      <w:r>
        <w:t xml:space="preserve"> потрясений и социально-экономических кризисов в государстве;</w:t>
      </w:r>
    </w:p>
    <w:p w14:paraId="1864BAC6" w14:textId="77777777" w:rsidR="00A43DD8" w:rsidRDefault="00983492" w:rsidP="00983492">
      <w:pPr>
        <w:pStyle w:val="a4"/>
        <w:numPr>
          <w:ilvl w:val="0"/>
          <w:numId w:val="127"/>
        </w:numPr>
        <w:tabs>
          <w:tab w:val="left" w:pos="1275"/>
        </w:tabs>
        <w:ind w:right="265" w:firstLine="707"/>
      </w:pPr>
      <w: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w:t>
      </w:r>
      <w:proofErr w:type="spellStart"/>
      <w:r>
        <w:t>исполне</w:t>
      </w:r>
      <w:proofErr w:type="spellEnd"/>
      <w:r>
        <w:t xml:space="preserve">- </w:t>
      </w:r>
      <w:proofErr w:type="spellStart"/>
      <w:r>
        <w:t>нии</w:t>
      </w:r>
      <w:proofErr w:type="spellEnd"/>
      <w:r>
        <w:t xml:space="preserve"> социальной роли гражданина; о роли информации и информационных технологий в </w:t>
      </w:r>
      <w:proofErr w:type="spellStart"/>
      <w:r>
        <w:t>совре</w:t>
      </w:r>
      <w:proofErr w:type="spellEnd"/>
      <w:r>
        <w:t xml:space="preserve">- </w:t>
      </w:r>
      <w:proofErr w:type="spellStart"/>
      <w:r>
        <w:t>менном</w:t>
      </w:r>
      <w:proofErr w:type="spellEnd"/>
      <w:r>
        <w:t xml:space="preserve"> мире для аргументированного объяснения роли СМИ в современном обществе и </w:t>
      </w:r>
      <w:proofErr w:type="spellStart"/>
      <w:r>
        <w:t>государ</w:t>
      </w:r>
      <w:proofErr w:type="spellEnd"/>
      <w:r>
        <w:t xml:space="preserve">- </w:t>
      </w:r>
      <w:proofErr w:type="spellStart"/>
      <w:r>
        <w:rPr>
          <w:spacing w:val="-2"/>
        </w:rPr>
        <w:t>стве</w:t>
      </w:r>
      <w:proofErr w:type="spellEnd"/>
      <w:r>
        <w:rPr>
          <w:spacing w:val="-2"/>
        </w:rPr>
        <w:t>;</w:t>
      </w:r>
    </w:p>
    <w:p w14:paraId="6B5DF779" w14:textId="77777777" w:rsidR="00A43DD8" w:rsidRDefault="00983492" w:rsidP="00983492">
      <w:pPr>
        <w:pStyle w:val="a4"/>
        <w:numPr>
          <w:ilvl w:val="0"/>
          <w:numId w:val="127"/>
        </w:numPr>
        <w:tabs>
          <w:tab w:val="left" w:pos="1275"/>
        </w:tabs>
        <w:ind w:right="270" w:firstLine="707"/>
      </w:pPr>
      <w:r>
        <w:t xml:space="preserve">определять и аргументировать неприемлемость всех форм антиобщественного </w:t>
      </w:r>
      <w:proofErr w:type="spellStart"/>
      <w:r>
        <w:t>поведе</w:t>
      </w:r>
      <w:proofErr w:type="spellEnd"/>
      <w:r>
        <w:t xml:space="preserve">- </w:t>
      </w:r>
      <w:proofErr w:type="spellStart"/>
      <w:r>
        <w:t>ния</w:t>
      </w:r>
      <w:proofErr w:type="spellEnd"/>
      <w:r>
        <w:t xml:space="preserve"> в политике с точки зрения социальных ценностей и правовых норм;</w:t>
      </w:r>
    </w:p>
    <w:p w14:paraId="0EEBC9FB" w14:textId="77777777" w:rsidR="00A43DD8" w:rsidRDefault="00983492" w:rsidP="00983492">
      <w:pPr>
        <w:pStyle w:val="a4"/>
        <w:numPr>
          <w:ilvl w:val="0"/>
          <w:numId w:val="127"/>
        </w:numPr>
        <w:tabs>
          <w:tab w:val="left" w:pos="1275"/>
        </w:tabs>
        <w:ind w:right="272" w:firstLine="707"/>
      </w:pPr>
      <w:r>
        <w:t xml:space="preserve">решать в рамках изученного материала познавательные и практические задачи, </w:t>
      </w:r>
      <w:proofErr w:type="spellStart"/>
      <w:r>
        <w:t>отра</w:t>
      </w:r>
      <w:proofErr w:type="spellEnd"/>
      <w:r>
        <w:t xml:space="preserve">- </w:t>
      </w:r>
      <w:proofErr w:type="spellStart"/>
      <w:r>
        <w:t>жающие</w:t>
      </w:r>
      <w:proofErr w:type="spellEnd"/>
      <w:r>
        <w:t xml:space="preserve">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06B060C1" w14:textId="77777777" w:rsidR="00A43DD8" w:rsidRDefault="00983492" w:rsidP="00983492">
      <w:pPr>
        <w:pStyle w:val="a4"/>
        <w:numPr>
          <w:ilvl w:val="0"/>
          <w:numId w:val="127"/>
        </w:numPr>
        <w:tabs>
          <w:tab w:val="left" w:pos="1275"/>
        </w:tabs>
        <w:ind w:right="268" w:firstLine="707"/>
      </w:pPr>
      <w:r>
        <w:t xml:space="preserve">овладевать смысловым чтением фрагментов Конституции Российской Федерации, </w:t>
      </w:r>
      <w:proofErr w:type="spellStart"/>
      <w:r>
        <w:t>дру</w:t>
      </w:r>
      <w:proofErr w:type="spellEnd"/>
      <w:r>
        <w:t xml:space="preserve">- </w:t>
      </w:r>
      <w:proofErr w:type="spellStart"/>
      <w:r>
        <w:t>гих</w:t>
      </w:r>
      <w:proofErr w:type="spellEnd"/>
      <w:r>
        <w:t xml:space="preserve"> нормативных правовых актов, учебных и иных текстов обществоведческой тематики, </w:t>
      </w:r>
      <w:proofErr w:type="gramStart"/>
      <w:r>
        <w:t xml:space="preserve">связан- </w:t>
      </w:r>
      <w:proofErr w:type="spellStart"/>
      <w:r>
        <w:t>ных</w:t>
      </w:r>
      <w:proofErr w:type="spellEnd"/>
      <w:proofErr w:type="gramEnd"/>
      <w:r>
        <w:t xml:space="preserve"> с деятельностью</w:t>
      </w:r>
      <w:r>
        <w:rPr>
          <w:spacing w:val="-1"/>
        </w:rPr>
        <w:t xml:space="preserve"> </w:t>
      </w:r>
      <w:r>
        <w:t>субъектов</w:t>
      </w:r>
      <w:r>
        <w:rPr>
          <w:spacing w:val="-3"/>
        </w:rPr>
        <w:t xml:space="preserve"> </w:t>
      </w:r>
      <w:r>
        <w:t>политики, преобразовывать текстовую информацию в</w:t>
      </w:r>
      <w:r>
        <w:rPr>
          <w:spacing w:val="-1"/>
        </w:rPr>
        <w:t xml:space="preserve"> </w:t>
      </w:r>
      <w:r>
        <w:t>таблицу</w:t>
      </w:r>
      <w:r>
        <w:rPr>
          <w:spacing w:val="-5"/>
        </w:rPr>
        <w:t xml:space="preserve"> </w:t>
      </w:r>
      <w:r>
        <w:t>или схему о функциях государства, политических партий, формах участия граждан в политике;</w:t>
      </w:r>
    </w:p>
    <w:p w14:paraId="377C72ED" w14:textId="77777777" w:rsidR="00A43DD8" w:rsidRDefault="00983492" w:rsidP="00983492">
      <w:pPr>
        <w:pStyle w:val="a4"/>
        <w:numPr>
          <w:ilvl w:val="0"/>
          <w:numId w:val="127"/>
        </w:numPr>
        <w:tabs>
          <w:tab w:val="left" w:pos="1275"/>
        </w:tabs>
        <w:ind w:right="265" w:firstLine="707"/>
      </w:pPr>
      <w:r>
        <w:t xml:space="preserve">искать и извлекать информацию о сущности политики, государстве и его роли в </w:t>
      </w:r>
      <w:proofErr w:type="gramStart"/>
      <w:r>
        <w:t xml:space="preserve">обще- </w:t>
      </w:r>
      <w:proofErr w:type="spellStart"/>
      <w:r>
        <w:t>стве</w:t>
      </w:r>
      <w:proofErr w:type="spellEnd"/>
      <w:proofErr w:type="gramEnd"/>
      <w:r>
        <w:t>:</w:t>
      </w:r>
      <w:r>
        <w:rPr>
          <w:spacing w:val="-4"/>
        </w:rPr>
        <w:t xml:space="preserve"> </w:t>
      </w:r>
      <w:r>
        <w:t>по</w:t>
      </w:r>
      <w:r>
        <w:rPr>
          <w:spacing w:val="-11"/>
        </w:rPr>
        <w:t xml:space="preserve"> </w:t>
      </w:r>
      <w:r>
        <w:t>заданию</w:t>
      </w:r>
      <w:r>
        <w:rPr>
          <w:spacing w:val="-4"/>
        </w:rPr>
        <w:t xml:space="preserve"> </w:t>
      </w:r>
      <w:r>
        <w:t>учителя</w:t>
      </w:r>
      <w:r>
        <w:rPr>
          <w:spacing w:val="-13"/>
        </w:rPr>
        <w:t xml:space="preserve"> </w:t>
      </w:r>
      <w:r>
        <w:t>выявлять</w:t>
      </w:r>
      <w:r>
        <w:rPr>
          <w:spacing w:val="-5"/>
        </w:rPr>
        <w:t xml:space="preserve"> </w:t>
      </w:r>
      <w:r>
        <w:t>соответствующие</w:t>
      </w:r>
      <w:r>
        <w:rPr>
          <w:spacing w:val="-5"/>
        </w:rPr>
        <w:t xml:space="preserve"> </w:t>
      </w:r>
      <w:r>
        <w:t>факты</w:t>
      </w:r>
      <w:r>
        <w:rPr>
          <w:spacing w:val="-10"/>
        </w:rPr>
        <w:t xml:space="preserve"> </w:t>
      </w:r>
      <w:r>
        <w:t>из</w:t>
      </w:r>
      <w:r>
        <w:rPr>
          <w:spacing w:val="-6"/>
        </w:rPr>
        <w:t xml:space="preserve"> </w:t>
      </w:r>
      <w:r>
        <w:t>разных</w:t>
      </w:r>
      <w:r>
        <w:rPr>
          <w:spacing w:val="-8"/>
        </w:rPr>
        <w:t xml:space="preserve"> </w:t>
      </w:r>
      <w:r>
        <w:t>адаптированных</w:t>
      </w:r>
      <w:r>
        <w:rPr>
          <w:spacing w:val="-5"/>
        </w:rPr>
        <w:t xml:space="preserve"> </w:t>
      </w:r>
      <w:r>
        <w:t>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14:paraId="3C51CB62" w14:textId="77777777" w:rsidR="00A43DD8" w:rsidRDefault="00983492" w:rsidP="00983492">
      <w:pPr>
        <w:pStyle w:val="a4"/>
        <w:numPr>
          <w:ilvl w:val="0"/>
          <w:numId w:val="127"/>
        </w:numPr>
        <w:tabs>
          <w:tab w:val="left" w:pos="1275"/>
        </w:tabs>
        <w:ind w:right="277" w:firstLine="707"/>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28F44DE9" w14:textId="77777777" w:rsidR="00A43DD8" w:rsidRDefault="00983492" w:rsidP="00983492">
      <w:pPr>
        <w:pStyle w:val="a4"/>
        <w:numPr>
          <w:ilvl w:val="0"/>
          <w:numId w:val="127"/>
        </w:numPr>
        <w:tabs>
          <w:tab w:val="left" w:pos="1275"/>
        </w:tabs>
        <w:ind w:right="279" w:firstLine="707"/>
      </w:pPr>
      <w:r>
        <w:t xml:space="preserve">оценивать политическую деятельность различных субъектов политики с точки зрения </w:t>
      </w:r>
      <w:proofErr w:type="spellStart"/>
      <w:r>
        <w:t>учѐта</w:t>
      </w:r>
      <w:proofErr w:type="spellEnd"/>
      <w:r>
        <w:t xml:space="preserve"> в ней интересов развития общества, </w:t>
      </w:r>
      <w:proofErr w:type="spellStart"/>
      <w:r>
        <w:t>еѐ</w:t>
      </w:r>
      <w:proofErr w:type="spellEnd"/>
      <w:r>
        <w:t xml:space="preserve"> соответствия гуманистическим и демократическим ценностям: выражать свою точку зрения, отвечать на вопросы, участвовать в дискуссии;</w:t>
      </w:r>
    </w:p>
    <w:p w14:paraId="3F5DBF48" w14:textId="77777777" w:rsidR="00A43DD8" w:rsidRDefault="00983492" w:rsidP="00983492">
      <w:pPr>
        <w:pStyle w:val="a4"/>
        <w:numPr>
          <w:ilvl w:val="0"/>
          <w:numId w:val="127"/>
        </w:numPr>
        <w:tabs>
          <w:tab w:val="left" w:pos="1275"/>
        </w:tabs>
        <w:ind w:right="265" w:firstLine="707"/>
      </w:pPr>
      <w:r>
        <w:t xml:space="preserve">использовать полученные знания в практической учебной деятельности (включая </w:t>
      </w:r>
      <w:proofErr w:type="gramStart"/>
      <w:r>
        <w:t xml:space="preserve">вы- </w:t>
      </w:r>
      <w:proofErr w:type="spellStart"/>
      <w:r>
        <w:t>полнение</w:t>
      </w:r>
      <w:proofErr w:type="spellEnd"/>
      <w:proofErr w:type="gramEnd"/>
      <w:r>
        <w:t xml:space="preserve"> проектов индивидуально и в группе), в повседневной жизни для реализации прав </w:t>
      </w:r>
      <w:proofErr w:type="spellStart"/>
      <w:r>
        <w:t>граж</w:t>
      </w:r>
      <w:proofErr w:type="spellEnd"/>
      <w:r>
        <w:t xml:space="preserve">- </w:t>
      </w:r>
      <w:proofErr w:type="spellStart"/>
      <w:r>
        <w:t>данина</w:t>
      </w:r>
      <w:proofErr w:type="spellEnd"/>
      <w:r>
        <w:rPr>
          <w:spacing w:val="-2"/>
        </w:rPr>
        <w:t xml:space="preserve"> </w:t>
      </w:r>
      <w:r>
        <w:t>в</w:t>
      </w:r>
      <w:r>
        <w:rPr>
          <w:spacing w:val="-3"/>
        </w:rPr>
        <w:t xml:space="preserve"> </w:t>
      </w:r>
      <w:r>
        <w:t>политической</w:t>
      </w:r>
      <w:r>
        <w:rPr>
          <w:spacing w:val="-4"/>
        </w:rPr>
        <w:t xml:space="preserve"> </w:t>
      </w:r>
      <w:r>
        <w:t>сфере;</w:t>
      </w:r>
      <w:r>
        <w:rPr>
          <w:spacing w:val="-1"/>
        </w:rPr>
        <w:t xml:space="preserve"> </w:t>
      </w:r>
      <w:r>
        <w:t>а</w:t>
      </w:r>
      <w:r>
        <w:rPr>
          <w:spacing w:val="-2"/>
        </w:rPr>
        <w:t xml:space="preserve"> </w:t>
      </w:r>
      <w:r>
        <w:t>также</w:t>
      </w:r>
      <w:r>
        <w:rPr>
          <w:spacing w:val="-2"/>
        </w:rPr>
        <w:t xml:space="preserve"> </w:t>
      </w:r>
      <w:r>
        <w:t>в</w:t>
      </w:r>
      <w:r>
        <w:rPr>
          <w:spacing w:val="-3"/>
        </w:rPr>
        <w:t xml:space="preserve"> </w:t>
      </w:r>
      <w:r>
        <w:t>публичном</w:t>
      </w:r>
      <w:r>
        <w:rPr>
          <w:spacing w:val="-3"/>
        </w:rPr>
        <w:t xml:space="preserve"> </w:t>
      </w:r>
      <w:r>
        <w:t>представлении</w:t>
      </w:r>
      <w:r>
        <w:rPr>
          <w:spacing w:val="-2"/>
        </w:rPr>
        <w:t xml:space="preserve"> </w:t>
      </w:r>
      <w:r>
        <w:t>результатов</w:t>
      </w:r>
      <w:r>
        <w:rPr>
          <w:spacing w:val="-4"/>
        </w:rPr>
        <w:t xml:space="preserve"> </w:t>
      </w:r>
      <w:r>
        <w:t>своей</w:t>
      </w:r>
      <w:r>
        <w:rPr>
          <w:spacing w:val="-5"/>
        </w:rPr>
        <w:t xml:space="preserve"> </w:t>
      </w:r>
      <w:r>
        <w:t>деятельности в соответствии с темой и ситуацией общения, особенностями аудитории и регламентом;</w:t>
      </w:r>
    </w:p>
    <w:p w14:paraId="0A800C9E" w14:textId="77777777" w:rsidR="00A43DD8" w:rsidRDefault="00983492" w:rsidP="00983492">
      <w:pPr>
        <w:pStyle w:val="a4"/>
        <w:numPr>
          <w:ilvl w:val="0"/>
          <w:numId w:val="127"/>
        </w:numPr>
        <w:tabs>
          <w:tab w:val="left" w:pos="1275"/>
        </w:tabs>
        <w:ind w:right="269" w:firstLine="707"/>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w:t>
      </w:r>
      <w:proofErr w:type="gramStart"/>
      <w:r>
        <w:t>со- временного</w:t>
      </w:r>
      <w:proofErr w:type="gramEnd"/>
      <w:r>
        <w:t xml:space="preserve"> российского общества: гуманистических и демократических ценностей, идей мира и взаимопонимания между</w:t>
      </w:r>
      <w:r>
        <w:rPr>
          <w:spacing w:val="-4"/>
        </w:rPr>
        <w:t xml:space="preserve"> </w:t>
      </w:r>
      <w:r>
        <w:t>народами,</w:t>
      </w:r>
      <w:r>
        <w:rPr>
          <w:spacing w:val="-5"/>
        </w:rPr>
        <w:t xml:space="preserve"> </w:t>
      </w:r>
      <w:r>
        <w:t>людьми</w:t>
      </w:r>
      <w:r>
        <w:rPr>
          <w:spacing w:val="-4"/>
        </w:rPr>
        <w:t xml:space="preserve"> </w:t>
      </w:r>
      <w:r>
        <w:t>разных культур: выполнять</w:t>
      </w:r>
      <w:r>
        <w:rPr>
          <w:spacing w:val="-5"/>
        </w:rPr>
        <w:t xml:space="preserve"> </w:t>
      </w:r>
      <w:r>
        <w:t>учебные задания в</w:t>
      </w:r>
      <w:r>
        <w:rPr>
          <w:spacing w:val="-6"/>
        </w:rPr>
        <w:t xml:space="preserve"> </w:t>
      </w:r>
      <w:r>
        <w:t>парах</w:t>
      </w:r>
      <w:r>
        <w:rPr>
          <w:spacing w:val="-7"/>
        </w:rPr>
        <w:t xml:space="preserve"> </w:t>
      </w:r>
      <w:r>
        <w:t>и группах, исследовательские проекты.</w:t>
      </w:r>
    </w:p>
    <w:p w14:paraId="6D70CC9B" w14:textId="77777777" w:rsidR="00A43DD8" w:rsidRDefault="00983492">
      <w:pPr>
        <w:pStyle w:val="a3"/>
        <w:ind w:left="993" w:firstLine="0"/>
      </w:pPr>
      <w:r>
        <w:t>Гражданин</w:t>
      </w:r>
      <w:r>
        <w:rPr>
          <w:spacing w:val="-5"/>
        </w:rPr>
        <w:t xml:space="preserve"> </w:t>
      </w:r>
      <w:r>
        <w:t>и</w:t>
      </w:r>
      <w:r>
        <w:rPr>
          <w:spacing w:val="-5"/>
        </w:rPr>
        <w:t xml:space="preserve"> </w:t>
      </w:r>
      <w:r>
        <w:rPr>
          <w:spacing w:val="-2"/>
        </w:rPr>
        <w:t>государство:</w:t>
      </w:r>
    </w:p>
    <w:p w14:paraId="1B6653E4" w14:textId="77777777" w:rsidR="00A43DD8" w:rsidRDefault="00A43DD8">
      <w:pPr>
        <w:pStyle w:val="a3"/>
        <w:sectPr w:rsidR="00A43DD8">
          <w:pgSz w:w="11920" w:h="16850"/>
          <w:pgMar w:top="1700" w:right="566" w:bottom="780" w:left="1417" w:header="0" w:footer="597" w:gutter="0"/>
          <w:cols w:space="720"/>
        </w:sectPr>
      </w:pPr>
    </w:p>
    <w:p w14:paraId="3FAD15CA" w14:textId="77777777" w:rsidR="00A43DD8" w:rsidRDefault="00983492" w:rsidP="00983492">
      <w:pPr>
        <w:pStyle w:val="a4"/>
        <w:numPr>
          <w:ilvl w:val="0"/>
          <w:numId w:val="127"/>
        </w:numPr>
        <w:tabs>
          <w:tab w:val="left" w:pos="1275"/>
        </w:tabs>
        <w:spacing w:before="75"/>
        <w:ind w:right="268" w:firstLine="707"/>
      </w:pPr>
      <w:r>
        <w:lastRenderedPageBreak/>
        <w:t xml:space="preserve">осваивать и применять знания об основах конституционного строя и организации </w:t>
      </w:r>
      <w:proofErr w:type="spellStart"/>
      <w:proofErr w:type="gramStart"/>
      <w:r>
        <w:t>госу</w:t>
      </w:r>
      <w:proofErr w:type="spellEnd"/>
      <w:r>
        <w:t>- дарственной</w:t>
      </w:r>
      <w:proofErr w:type="gramEnd"/>
      <w:r>
        <w:t xml:space="preserve"> власти в Российской Федерации, государственно-территориальном устройстве Рос- </w:t>
      </w:r>
      <w:proofErr w:type="spellStart"/>
      <w:r>
        <w:t>сийской</w:t>
      </w:r>
      <w:proofErr w:type="spellEnd"/>
      <w:r>
        <w:t xml:space="preserve">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6E29B68E" w14:textId="77777777" w:rsidR="00A43DD8" w:rsidRDefault="00983492" w:rsidP="00983492">
      <w:pPr>
        <w:pStyle w:val="a4"/>
        <w:numPr>
          <w:ilvl w:val="0"/>
          <w:numId w:val="127"/>
        </w:numPr>
        <w:tabs>
          <w:tab w:val="left" w:pos="1275"/>
        </w:tabs>
        <w:spacing w:before="1"/>
        <w:ind w:right="274" w:firstLine="707"/>
      </w:pPr>
      <w:r>
        <w:t>характеризовать Россию как демократическое федеративное правовое государство с республиканской</w:t>
      </w:r>
      <w:r>
        <w:rPr>
          <w:spacing w:val="-4"/>
        </w:rPr>
        <w:t xml:space="preserve"> </w:t>
      </w:r>
      <w:r>
        <w:t>формой</w:t>
      </w:r>
      <w:r>
        <w:rPr>
          <w:spacing w:val="-10"/>
        </w:rPr>
        <w:t xml:space="preserve"> </w:t>
      </w:r>
      <w:r>
        <w:t>правления,</w:t>
      </w:r>
      <w:r>
        <w:rPr>
          <w:spacing w:val="-5"/>
        </w:rPr>
        <w:t xml:space="preserve"> </w:t>
      </w:r>
      <w:r>
        <w:t>как</w:t>
      </w:r>
      <w:r>
        <w:rPr>
          <w:spacing w:val="-1"/>
        </w:rPr>
        <w:t xml:space="preserve"> </w:t>
      </w:r>
      <w:r>
        <w:t>социальное</w:t>
      </w:r>
      <w:r>
        <w:rPr>
          <w:spacing w:val="-2"/>
        </w:rPr>
        <w:t xml:space="preserve"> </w:t>
      </w:r>
      <w:r>
        <w:t>государство,</w:t>
      </w:r>
      <w:r>
        <w:rPr>
          <w:spacing w:val="-4"/>
        </w:rPr>
        <w:t xml:space="preserve"> </w:t>
      </w:r>
      <w:r>
        <w:t>как</w:t>
      </w:r>
      <w:r>
        <w:rPr>
          <w:spacing w:val="-3"/>
        </w:rPr>
        <w:t xml:space="preserve"> </w:t>
      </w:r>
      <w:r>
        <w:t>светское</w:t>
      </w:r>
      <w:r>
        <w:rPr>
          <w:spacing w:val="-2"/>
        </w:rPr>
        <w:t xml:space="preserve"> </w:t>
      </w:r>
      <w:r>
        <w:t>государство;</w:t>
      </w:r>
      <w:r>
        <w:rPr>
          <w:spacing w:val="-1"/>
        </w:rPr>
        <w:t xml:space="preserve"> </w:t>
      </w:r>
      <w:r>
        <w:t xml:space="preserve">статус и полномочия Президента Российской Федерации, особенности формирования и функции </w:t>
      </w:r>
      <w:proofErr w:type="spellStart"/>
      <w:proofErr w:type="gramStart"/>
      <w:r>
        <w:t>Госу</w:t>
      </w:r>
      <w:proofErr w:type="spellEnd"/>
      <w:r>
        <w:t>- дарственной</w:t>
      </w:r>
      <w:proofErr w:type="gramEnd"/>
      <w:r>
        <w:t xml:space="preserve"> Думы и Совета Федерации, Правительства Российской Федерации;</w:t>
      </w:r>
    </w:p>
    <w:p w14:paraId="514D4D10" w14:textId="77777777" w:rsidR="00A43DD8" w:rsidRDefault="00983492" w:rsidP="00983492">
      <w:pPr>
        <w:pStyle w:val="a4"/>
        <w:numPr>
          <w:ilvl w:val="0"/>
          <w:numId w:val="127"/>
        </w:numPr>
        <w:tabs>
          <w:tab w:val="left" w:pos="1275"/>
        </w:tabs>
        <w:ind w:right="270" w:firstLine="707"/>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w:t>
      </w:r>
      <w:r>
        <w:rPr>
          <w:spacing w:val="-8"/>
        </w:rPr>
        <w:t xml:space="preserve"> </w:t>
      </w:r>
      <w:r>
        <w:t>Федерации;</w:t>
      </w:r>
      <w:r>
        <w:rPr>
          <w:spacing w:val="-4"/>
        </w:rPr>
        <w:t xml:space="preserve"> </w:t>
      </w:r>
      <w:r>
        <w:t>деятельности</w:t>
      </w:r>
      <w:r>
        <w:rPr>
          <w:spacing w:val="-3"/>
        </w:rPr>
        <w:t xml:space="preserve"> </w:t>
      </w:r>
      <w:r>
        <w:t>политических партий; политики в</w:t>
      </w:r>
      <w:r>
        <w:rPr>
          <w:spacing w:val="-3"/>
        </w:rPr>
        <w:t xml:space="preserve"> </w:t>
      </w:r>
      <w:r>
        <w:t>сфере</w:t>
      </w:r>
      <w:r>
        <w:rPr>
          <w:spacing w:val="-4"/>
        </w:rPr>
        <w:t xml:space="preserve"> </w:t>
      </w:r>
      <w:r>
        <w:t xml:space="preserve">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w:t>
      </w:r>
      <w:proofErr w:type="spellStart"/>
      <w:r>
        <w:t>терро</w:t>
      </w:r>
      <w:proofErr w:type="spellEnd"/>
      <w:r>
        <w:t xml:space="preserve">- </w:t>
      </w:r>
      <w:proofErr w:type="spellStart"/>
      <w:r>
        <w:t>ризма</w:t>
      </w:r>
      <w:proofErr w:type="spellEnd"/>
      <w:r>
        <w:t xml:space="preserve"> и экстремизма;</w:t>
      </w:r>
    </w:p>
    <w:p w14:paraId="1D9232CF" w14:textId="77777777" w:rsidR="00A43DD8" w:rsidRDefault="00983492" w:rsidP="00983492">
      <w:pPr>
        <w:pStyle w:val="a4"/>
        <w:numPr>
          <w:ilvl w:val="0"/>
          <w:numId w:val="127"/>
        </w:numPr>
        <w:tabs>
          <w:tab w:val="left" w:pos="1275"/>
        </w:tabs>
        <w:ind w:right="265" w:firstLine="707"/>
      </w:pPr>
      <w:r>
        <w:t xml:space="preserve">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w:t>
      </w:r>
      <w:proofErr w:type="gramStart"/>
      <w:r>
        <w:t xml:space="preserve">Феде- </w:t>
      </w:r>
      <w:r>
        <w:rPr>
          <w:spacing w:val="-2"/>
        </w:rPr>
        <w:t>рации</w:t>
      </w:r>
      <w:proofErr w:type="gramEnd"/>
      <w:r>
        <w:rPr>
          <w:spacing w:val="-2"/>
        </w:rPr>
        <w:t>;</w:t>
      </w:r>
    </w:p>
    <w:p w14:paraId="0CB3FA6E" w14:textId="77777777" w:rsidR="00A43DD8" w:rsidRDefault="00983492" w:rsidP="00983492">
      <w:pPr>
        <w:pStyle w:val="a4"/>
        <w:numPr>
          <w:ilvl w:val="0"/>
          <w:numId w:val="127"/>
        </w:numPr>
        <w:tabs>
          <w:tab w:val="left" w:pos="1275"/>
        </w:tabs>
        <w:ind w:right="284" w:firstLine="707"/>
      </w:pPr>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14:paraId="6F9B0F85" w14:textId="77777777" w:rsidR="00A43DD8" w:rsidRDefault="00983492" w:rsidP="00983492">
      <w:pPr>
        <w:pStyle w:val="a4"/>
        <w:numPr>
          <w:ilvl w:val="0"/>
          <w:numId w:val="127"/>
        </w:numPr>
        <w:tabs>
          <w:tab w:val="left" w:pos="1275"/>
        </w:tabs>
        <w:ind w:right="270" w:firstLine="707"/>
      </w:pPr>
      <w:r>
        <w:t xml:space="preserve">устанавливать и объяснять взаимосвязи ветвей власти и субъектов политики в </w:t>
      </w:r>
      <w:proofErr w:type="gramStart"/>
      <w:r>
        <w:t xml:space="preserve">Россий- </w:t>
      </w:r>
      <w:proofErr w:type="spellStart"/>
      <w:r>
        <w:t>ской</w:t>
      </w:r>
      <w:proofErr w:type="spellEnd"/>
      <w:proofErr w:type="gramEnd"/>
      <w:r>
        <w:t xml:space="preserve"> Федерации, федерального центра и субъектов Российской Федерации, между правами чело- века и гражданина и обязанностями граждан;</w:t>
      </w:r>
    </w:p>
    <w:p w14:paraId="2AAF5F0C" w14:textId="77777777" w:rsidR="00A43DD8" w:rsidRDefault="00983492" w:rsidP="00983492">
      <w:pPr>
        <w:pStyle w:val="a4"/>
        <w:numPr>
          <w:ilvl w:val="0"/>
          <w:numId w:val="127"/>
        </w:numPr>
        <w:tabs>
          <w:tab w:val="left" w:pos="1275"/>
        </w:tabs>
        <w:ind w:right="268" w:firstLine="707"/>
      </w:pPr>
      <w: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w:t>
      </w:r>
      <w:proofErr w:type="spellStart"/>
      <w:proofErr w:type="gramStart"/>
      <w:r>
        <w:t>междуна</w:t>
      </w:r>
      <w:proofErr w:type="spellEnd"/>
      <w:r>
        <w:t>- родной</w:t>
      </w:r>
      <w:proofErr w:type="gramEnd"/>
      <w:r>
        <w:t xml:space="preserve"> политики «сдерживания»; для объяснения необходимости противодействия коррупции;</w:t>
      </w:r>
    </w:p>
    <w:p w14:paraId="24DE2168" w14:textId="77777777" w:rsidR="00A43DD8" w:rsidRDefault="00983492" w:rsidP="00983492">
      <w:pPr>
        <w:pStyle w:val="a4"/>
        <w:numPr>
          <w:ilvl w:val="0"/>
          <w:numId w:val="127"/>
        </w:numPr>
        <w:tabs>
          <w:tab w:val="left" w:pos="1275"/>
        </w:tabs>
        <w:ind w:right="265" w:firstLine="707"/>
      </w:pPr>
      <w:r>
        <w:t xml:space="preserve">с опорой на обществоведческие знания, факты общественной жизни и личный </w:t>
      </w:r>
      <w:proofErr w:type="spellStart"/>
      <w:r>
        <w:t>соци</w:t>
      </w:r>
      <w:proofErr w:type="spellEnd"/>
      <w:r>
        <w:t xml:space="preserve">- </w:t>
      </w:r>
      <w:proofErr w:type="spellStart"/>
      <w:r>
        <w:t>альный</w:t>
      </w:r>
      <w:proofErr w:type="spellEnd"/>
      <w:r>
        <w:t xml:space="preserve"> опыт определять и аргументировать с точки зрения ценностей гражданственности и </w:t>
      </w:r>
      <w:proofErr w:type="gramStart"/>
      <w:r>
        <w:t xml:space="preserve">пат- </w:t>
      </w:r>
      <w:proofErr w:type="spellStart"/>
      <w:r>
        <w:t>риотизма</w:t>
      </w:r>
      <w:proofErr w:type="spellEnd"/>
      <w:proofErr w:type="gramEnd"/>
      <w:r>
        <w:rPr>
          <w:spacing w:val="-2"/>
        </w:rPr>
        <w:t xml:space="preserve"> </w:t>
      </w:r>
      <w:proofErr w:type="spellStart"/>
      <w:r>
        <w:t>своѐ</w:t>
      </w:r>
      <w:proofErr w:type="spellEnd"/>
      <w:r>
        <w:rPr>
          <w:spacing w:val="-4"/>
        </w:rPr>
        <w:t xml:space="preserve"> </w:t>
      </w:r>
      <w:r>
        <w:t>отношение</w:t>
      </w:r>
      <w:r>
        <w:rPr>
          <w:spacing w:val="-5"/>
        </w:rPr>
        <w:t xml:space="preserve"> </w:t>
      </w:r>
      <w:r>
        <w:t>к</w:t>
      </w:r>
      <w:r>
        <w:rPr>
          <w:spacing w:val="-1"/>
        </w:rPr>
        <w:t xml:space="preserve"> </w:t>
      </w:r>
      <w:r>
        <w:t>внутренней</w:t>
      </w:r>
      <w:r>
        <w:rPr>
          <w:spacing w:val="-1"/>
        </w:rPr>
        <w:t xml:space="preserve"> </w:t>
      </w:r>
      <w:r>
        <w:t>и</w:t>
      </w:r>
      <w:r>
        <w:rPr>
          <w:spacing w:val="-2"/>
        </w:rPr>
        <w:t xml:space="preserve"> </w:t>
      </w:r>
      <w:r>
        <w:t>внешней</w:t>
      </w:r>
      <w:r>
        <w:rPr>
          <w:spacing w:val="-6"/>
        </w:rPr>
        <w:t xml:space="preserve"> </w:t>
      </w:r>
      <w:r>
        <w:t>политике Российской</w:t>
      </w:r>
      <w:r>
        <w:rPr>
          <w:spacing w:val="-8"/>
        </w:rPr>
        <w:t xml:space="preserve"> </w:t>
      </w:r>
      <w:r>
        <w:t>Федерации,</w:t>
      </w:r>
      <w:r>
        <w:rPr>
          <w:spacing w:val="-4"/>
        </w:rPr>
        <w:t xml:space="preserve"> </w:t>
      </w:r>
      <w:r>
        <w:t>к проводимой по отношению к нашей стране политике «сдерживания»;</w:t>
      </w:r>
    </w:p>
    <w:p w14:paraId="78B468A5" w14:textId="77777777" w:rsidR="00A43DD8" w:rsidRDefault="00983492" w:rsidP="00983492">
      <w:pPr>
        <w:pStyle w:val="a4"/>
        <w:numPr>
          <w:ilvl w:val="0"/>
          <w:numId w:val="127"/>
        </w:numPr>
        <w:tabs>
          <w:tab w:val="left" w:pos="1275"/>
        </w:tabs>
        <w:ind w:right="272" w:firstLine="707"/>
      </w:pPr>
      <w:r>
        <w:t xml:space="preserve">решать познавательные и практические задачи, отражающие процессы, явления и </w:t>
      </w:r>
      <w:proofErr w:type="gramStart"/>
      <w:r>
        <w:t>со- бытия</w:t>
      </w:r>
      <w:proofErr w:type="gramEnd"/>
      <w:r>
        <w:t xml:space="preserve"> в политической жизни Российской Федерации, в международных отношениях;</w:t>
      </w:r>
    </w:p>
    <w:p w14:paraId="3C1F884A" w14:textId="77777777" w:rsidR="00A43DD8" w:rsidRDefault="00983492" w:rsidP="00983492">
      <w:pPr>
        <w:pStyle w:val="a4"/>
        <w:numPr>
          <w:ilvl w:val="0"/>
          <w:numId w:val="127"/>
        </w:numPr>
        <w:tabs>
          <w:tab w:val="left" w:pos="1275"/>
        </w:tabs>
        <w:ind w:right="265" w:firstLine="707"/>
      </w:pPr>
      <w:r>
        <w:t xml:space="preserve">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w:t>
      </w:r>
      <w:proofErr w:type="spellStart"/>
      <w:r>
        <w:t>вла</w:t>
      </w:r>
      <w:proofErr w:type="spellEnd"/>
      <w:r>
        <w:t xml:space="preserve">- </w:t>
      </w:r>
      <w:proofErr w:type="spellStart"/>
      <w:r>
        <w:t>сти</w:t>
      </w:r>
      <w:proofErr w:type="spellEnd"/>
      <w:r>
        <w:t>, об основных направлениях внутренней и внешней политики, об усилиях</w:t>
      </w:r>
      <w:r>
        <w:rPr>
          <w:spacing w:val="-2"/>
        </w:rPr>
        <w:t xml:space="preserve"> </w:t>
      </w:r>
      <w:r>
        <w:t>нашего государства в борьбе с экстремизмом и международным терроризмом;</w:t>
      </w:r>
    </w:p>
    <w:p w14:paraId="20BC4C96" w14:textId="77777777" w:rsidR="00A43DD8" w:rsidRDefault="00983492" w:rsidP="00983492">
      <w:pPr>
        <w:pStyle w:val="a4"/>
        <w:numPr>
          <w:ilvl w:val="0"/>
          <w:numId w:val="127"/>
        </w:numPr>
        <w:tabs>
          <w:tab w:val="left" w:pos="1275"/>
        </w:tabs>
        <w:ind w:right="268" w:firstLine="707"/>
      </w:pPr>
      <w:r>
        <w:t xml:space="preserve">овладевать смысловым чтением текстов обществоведческой тематики: отбирать ин- 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w:t>
      </w:r>
      <w:proofErr w:type="spellStart"/>
      <w:r>
        <w:t>ис</w:t>
      </w:r>
      <w:proofErr w:type="spellEnd"/>
      <w:r>
        <w:t xml:space="preserve">- </w:t>
      </w:r>
      <w:proofErr w:type="spellStart"/>
      <w:r>
        <w:t>точников</w:t>
      </w:r>
      <w:proofErr w:type="spellEnd"/>
      <w:r>
        <w:t xml:space="preserve"> и учебных материалов, составлять на их основе план, преобразовывать текстовую ин- формацию в таблицу, схему;</w:t>
      </w:r>
    </w:p>
    <w:p w14:paraId="72D2D7D4" w14:textId="77777777" w:rsidR="00A43DD8" w:rsidRDefault="00983492" w:rsidP="00983492">
      <w:pPr>
        <w:pStyle w:val="a4"/>
        <w:numPr>
          <w:ilvl w:val="0"/>
          <w:numId w:val="127"/>
        </w:numPr>
        <w:tabs>
          <w:tab w:val="left" w:pos="1275"/>
        </w:tabs>
        <w:ind w:right="268" w:firstLine="707"/>
      </w:pPr>
      <w:r>
        <w:t xml:space="preserve">искать и извлекать информацию об основных направлениях внутренней и внешней </w:t>
      </w:r>
      <w:proofErr w:type="gramStart"/>
      <w:r>
        <w:t xml:space="preserve">по- </w:t>
      </w:r>
      <w:proofErr w:type="spellStart"/>
      <w:r>
        <w:t>литики</w:t>
      </w:r>
      <w:proofErr w:type="spellEnd"/>
      <w:proofErr w:type="gramEnd"/>
      <w:r>
        <w:t xml:space="preserve"> Российской Федерации, высших органов государственной власти, о статусе субъекта Фе- </w:t>
      </w:r>
      <w:proofErr w:type="spellStart"/>
      <w:r>
        <w:t>дерации</w:t>
      </w:r>
      <w:proofErr w:type="spellEnd"/>
      <w:r>
        <w:t>,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1DAEC8D8" w14:textId="77777777" w:rsidR="00A43DD8" w:rsidRDefault="00983492" w:rsidP="00983492">
      <w:pPr>
        <w:pStyle w:val="a4"/>
        <w:numPr>
          <w:ilvl w:val="0"/>
          <w:numId w:val="127"/>
        </w:numPr>
        <w:tabs>
          <w:tab w:val="left" w:pos="1275"/>
        </w:tabs>
        <w:ind w:right="268" w:firstLine="707"/>
      </w:pPr>
      <w:r>
        <w:t xml:space="preserve">анализировать, обобщать, систематизировать и конкретизировать информацию о </w:t>
      </w:r>
      <w:proofErr w:type="spellStart"/>
      <w:r>
        <w:t>важ</w:t>
      </w:r>
      <w:proofErr w:type="spellEnd"/>
      <w:r>
        <w:t xml:space="preserve">- </w:t>
      </w:r>
      <w:proofErr w:type="spellStart"/>
      <w:r>
        <w:t>нейших</w:t>
      </w:r>
      <w:proofErr w:type="spellEnd"/>
      <w:r>
        <w:t xml:space="preserve"> изменениях в российском законодательстве, о ключевых решениях высших органов </w:t>
      </w:r>
      <w:proofErr w:type="spellStart"/>
      <w:proofErr w:type="gramStart"/>
      <w:r>
        <w:t>госу</w:t>
      </w:r>
      <w:proofErr w:type="spellEnd"/>
      <w:r>
        <w:t>- дарственной</w:t>
      </w:r>
      <w:proofErr w:type="gramEnd"/>
      <w:r>
        <w:t xml:space="preserve"> власти и управления Российской Федерации, субъектов Российской Федерации, со- относить </w:t>
      </w:r>
      <w:proofErr w:type="spellStart"/>
      <w:r>
        <w:t>еѐ</w:t>
      </w:r>
      <w:proofErr w:type="spellEnd"/>
      <w:r>
        <w:t xml:space="preserve"> с собственными знаниями о политике, формулировать выводы, подкрепляя их </w:t>
      </w:r>
      <w:proofErr w:type="spellStart"/>
      <w:r>
        <w:t>аргу</w:t>
      </w:r>
      <w:proofErr w:type="spellEnd"/>
      <w:r>
        <w:t xml:space="preserve">- </w:t>
      </w:r>
      <w:r>
        <w:rPr>
          <w:spacing w:val="-2"/>
        </w:rPr>
        <w:t>ментами;</w:t>
      </w:r>
    </w:p>
    <w:p w14:paraId="555BBE70" w14:textId="77777777" w:rsidR="00A43DD8" w:rsidRDefault="00983492" w:rsidP="00983492">
      <w:pPr>
        <w:pStyle w:val="a4"/>
        <w:numPr>
          <w:ilvl w:val="0"/>
          <w:numId w:val="127"/>
        </w:numPr>
        <w:tabs>
          <w:tab w:val="left" w:pos="1275"/>
        </w:tabs>
        <w:ind w:right="273" w:firstLine="707"/>
      </w:pPr>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3BA5C2D4" w14:textId="77777777" w:rsidR="00A43DD8" w:rsidRDefault="00A43DD8">
      <w:pPr>
        <w:pStyle w:val="a4"/>
        <w:sectPr w:rsidR="00A43DD8">
          <w:pgSz w:w="11920" w:h="16850"/>
          <w:pgMar w:top="1700" w:right="566" w:bottom="780" w:left="1417" w:header="0" w:footer="597" w:gutter="0"/>
          <w:cols w:space="720"/>
        </w:sectPr>
      </w:pPr>
    </w:p>
    <w:p w14:paraId="61300752" w14:textId="77777777" w:rsidR="00A43DD8" w:rsidRDefault="00983492" w:rsidP="00983492">
      <w:pPr>
        <w:pStyle w:val="a4"/>
        <w:numPr>
          <w:ilvl w:val="0"/>
          <w:numId w:val="127"/>
        </w:numPr>
        <w:tabs>
          <w:tab w:val="left" w:pos="1275"/>
        </w:tabs>
        <w:spacing w:before="73"/>
        <w:ind w:right="263" w:firstLine="707"/>
      </w:pPr>
      <w:r>
        <w:lastRenderedPageBreak/>
        <w:t xml:space="preserve">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w:t>
      </w:r>
      <w:proofErr w:type="gramStart"/>
      <w:r>
        <w:t xml:space="preserve">пред- </w:t>
      </w:r>
      <w:proofErr w:type="spellStart"/>
      <w:r>
        <w:t>ставлять</w:t>
      </w:r>
      <w:proofErr w:type="spellEnd"/>
      <w:proofErr w:type="gramEnd"/>
      <w:r>
        <w:t xml:space="preserve"> результаты своей деятельности (в рамках изученного материала, включая проектную де- </w:t>
      </w:r>
      <w:proofErr w:type="spellStart"/>
      <w:r>
        <w:t>ятельность</w:t>
      </w:r>
      <w:proofErr w:type="spellEnd"/>
      <w:r>
        <w:t xml:space="preserve">) в соответствии с темой и ситуацией общения, особенностями аудитории и </w:t>
      </w:r>
      <w:proofErr w:type="spellStart"/>
      <w:r>
        <w:t>регламен</w:t>
      </w:r>
      <w:proofErr w:type="spellEnd"/>
      <w:r>
        <w:t xml:space="preserve">- </w:t>
      </w:r>
      <w:r>
        <w:rPr>
          <w:spacing w:val="-4"/>
        </w:rPr>
        <w:t>том;</w:t>
      </w:r>
    </w:p>
    <w:p w14:paraId="0A95B97F" w14:textId="77777777" w:rsidR="00A43DD8" w:rsidRDefault="00983492" w:rsidP="00983492">
      <w:pPr>
        <w:pStyle w:val="a4"/>
        <w:numPr>
          <w:ilvl w:val="0"/>
          <w:numId w:val="127"/>
        </w:numPr>
        <w:tabs>
          <w:tab w:val="left" w:pos="1275"/>
        </w:tabs>
        <w:spacing w:before="1"/>
        <w:ind w:right="282" w:firstLine="707"/>
      </w:pPr>
      <w: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2CF9F569" w14:textId="77777777" w:rsidR="00A43DD8" w:rsidRDefault="00983492" w:rsidP="00983492">
      <w:pPr>
        <w:pStyle w:val="a4"/>
        <w:numPr>
          <w:ilvl w:val="0"/>
          <w:numId w:val="127"/>
        </w:numPr>
        <w:tabs>
          <w:tab w:val="left" w:pos="1275"/>
        </w:tabs>
        <w:spacing w:before="1"/>
        <w:ind w:right="268" w:firstLine="707"/>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w:t>
      </w:r>
      <w:proofErr w:type="gramStart"/>
      <w:r>
        <w:t>со- временного</w:t>
      </w:r>
      <w:proofErr w:type="gramEnd"/>
      <w:r>
        <w:t xml:space="preserve"> российского общества: гуманистических и демократических ценностей, идей мира и взаимопонимания между народами, людьми разных культур.</w:t>
      </w:r>
    </w:p>
    <w:p w14:paraId="0C48806F" w14:textId="77777777" w:rsidR="00A43DD8" w:rsidRDefault="00983492">
      <w:pPr>
        <w:pStyle w:val="2"/>
        <w:spacing w:before="3"/>
        <w:jc w:val="both"/>
        <w:rPr>
          <w:b w:val="0"/>
          <w:i w:val="0"/>
        </w:rPr>
      </w:pPr>
      <w:r>
        <w:t>Человек</w:t>
      </w:r>
      <w:r>
        <w:rPr>
          <w:spacing w:val="-9"/>
        </w:rPr>
        <w:t xml:space="preserve"> </w:t>
      </w:r>
      <w:r>
        <w:t>в</w:t>
      </w:r>
      <w:r>
        <w:rPr>
          <w:spacing w:val="-9"/>
        </w:rPr>
        <w:t xml:space="preserve"> </w:t>
      </w:r>
      <w:r>
        <w:t>системе</w:t>
      </w:r>
      <w:r>
        <w:rPr>
          <w:spacing w:val="-10"/>
        </w:rPr>
        <w:t xml:space="preserve"> </w:t>
      </w:r>
      <w:r>
        <w:t>социальных</w:t>
      </w:r>
      <w:r>
        <w:rPr>
          <w:spacing w:val="-8"/>
        </w:rPr>
        <w:t xml:space="preserve"> </w:t>
      </w:r>
      <w:r>
        <w:rPr>
          <w:spacing w:val="-2"/>
        </w:rPr>
        <w:t>отношений</w:t>
      </w:r>
      <w:r>
        <w:rPr>
          <w:b w:val="0"/>
          <w:i w:val="0"/>
          <w:spacing w:val="-2"/>
        </w:rPr>
        <w:t>:</w:t>
      </w:r>
    </w:p>
    <w:p w14:paraId="5473DA25" w14:textId="77777777" w:rsidR="00A43DD8" w:rsidRDefault="00983492" w:rsidP="00983492">
      <w:pPr>
        <w:pStyle w:val="a4"/>
        <w:numPr>
          <w:ilvl w:val="0"/>
          <w:numId w:val="127"/>
        </w:numPr>
        <w:tabs>
          <w:tab w:val="left" w:pos="1275"/>
        </w:tabs>
        <w:ind w:right="268" w:firstLine="707"/>
      </w:pPr>
      <w:r>
        <w:t>осваивать</w:t>
      </w:r>
      <w:r>
        <w:rPr>
          <w:spacing w:val="-5"/>
        </w:rPr>
        <w:t xml:space="preserve"> </w:t>
      </w:r>
      <w:r>
        <w:t>и</w:t>
      </w:r>
      <w:r>
        <w:rPr>
          <w:spacing w:val="-6"/>
        </w:rPr>
        <w:t xml:space="preserve"> </w:t>
      </w:r>
      <w:r>
        <w:t>применять</w:t>
      </w:r>
      <w:r>
        <w:rPr>
          <w:spacing w:val="-6"/>
        </w:rPr>
        <w:t xml:space="preserve"> </w:t>
      </w:r>
      <w:r>
        <w:t>знания</w:t>
      </w:r>
      <w:r>
        <w:rPr>
          <w:spacing w:val="-6"/>
        </w:rPr>
        <w:t xml:space="preserve"> </w:t>
      </w:r>
      <w:r>
        <w:t>о</w:t>
      </w:r>
      <w:r>
        <w:rPr>
          <w:spacing w:val="-6"/>
        </w:rPr>
        <w:t xml:space="preserve"> </w:t>
      </w:r>
      <w:r>
        <w:t>социальной</w:t>
      </w:r>
      <w:r>
        <w:rPr>
          <w:spacing w:val="-10"/>
        </w:rPr>
        <w:t xml:space="preserve"> </w:t>
      </w:r>
      <w:r>
        <w:t>структуре</w:t>
      </w:r>
      <w:r>
        <w:rPr>
          <w:spacing w:val="-5"/>
        </w:rPr>
        <w:t xml:space="preserve"> </w:t>
      </w:r>
      <w:r>
        <w:t>общества,</w:t>
      </w:r>
      <w:r>
        <w:rPr>
          <w:spacing w:val="-9"/>
        </w:rPr>
        <w:t xml:space="preserve"> </w:t>
      </w:r>
      <w:r>
        <w:t>социальных</w:t>
      </w:r>
      <w:r>
        <w:rPr>
          <w:spacing w:val="-5"/>
        </w:rPr>
        <w:t xml:space="preserve"> </w:t>
      </w:r>
      <w:r>
        <w:t xml:space="preserve">общностях и группах; социальных статусах, ролях, социализации личности; важности семьи как базового </w:t>
      </w:r>
      <w:proofErr w:type="gramStart"/>
      <w:r>
        <w:t xml:space="preserve">со- </w:t>
      </w:r>
      <w:proofErr w:type="spellStart"/>
      <w:r>
        <w:t>циального</w:t>
      </w:r>
      <w:proofErr w:type="spellEnd"/>
      <w:proofErr w:type="gramEnd"/>
      <w:r>
        <w:t xml:space="preserve">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7B84A3A4" w14:textId="77777777" w:rsidR="00A43DD8" w:rsidRDefault="00983492" w:rsidP="00983492">
      <w:pPr>
        <w:pStyle w:val="a4"/>
        <w:numPr>
          <w:ilvl w:val="0"/>
          <w:numId w:val="127"/>
        </w:numPr>
        <w:tabs>
          <w:tab w:val="left" w:pos="1275"/>
        </w:tabs>
        <w:ind w:right="286" w:firstLine="707"/>
      </w:pPr>
      <w:r>
        <w:t xml:space="preserve">характеризовать функции семьи в обществе; основы социальной политики Российского </w:t>
      </w:r>
      <w:r>
        <w:rPr>
          <w:spacing w:val="-2"/>
        </w:rPr>
        <w:t>государства;</w:t>
      </w:r>
    </w:p>
    <w:p w14:paraId="2A86C17E" w14:textId="77777777" w:rsidR="00A43DD8" w:rsidRDefault="00983492" w:rsidP="00983492">
      <w:pPr>
        <w:pStyle w:val="a4"/>
        <w:numPr>
          <w:ilvl w:val="0"/>
          <w:numId w:val="127"/>
        </w:numPr>
        <w:tabs>
          <w:tab w:val="left" w:pos="1275"/>
        </w:tabs>
        <w:ind w:right="272" w:firstLine="707"/>
      </w:pPr>
      <w:r>
        <w:t>приводить примеры различных социальных статусов, социальных ролей, социальной политики Российского государства;</w:t>
      </w:r>
    </w:p>
    <w:p w14:paraId="0EB9BC71" w14:textId="77777777" w:rsidR="00A43DD8" w:rsidRDefault="00983492" w:rsidP="00983492">
      <w:pPr>
        <w:pStyle w:val="a4"/>
        <w:numPr>
          <w:ilvl w:val="0"/>
          <w:numId w:val="127"/>
        </w:numPr>
        <w:tabs>
          <w:tab w:val="left" w:pos="1278"/>
        </w:tabs>
        <w:spacing w:line="267" w:lineRule="exact"/>
        <w:ind w:left="1278" w:hanging="285"/>
      </w:pPr>
      <w:r>
        <w:rPr>
          <w:spacing w:val="-2"/>
        </w:rPr>
        <w:t>классифицировать</w:t>
      </w:r>
      <w:r>
        <w:rPr>
          <w:spacing w:val="-1"/>
        </w:rPr>
        <w:t xml:space="preserve"> </w:t>
      </w:r>
      <w:r>
        <w:rPr>
          <w:spacing w:val="-2"/>
        </w:rPr>
        <w:t>социальные</w:t>
      </w:r>
      <w:r>
        <w:rPr>
          <w:spacing w:val="5"/>
        </w:rPr>
        <w:t xml:space="preserve"> </w:t>
      </w:r>
      <w:r>
        <w:rPr>
          <w:spacing w:val="-2"/>
        </w:rPr>
        <w:t>общности</w:t>
      </w:r>
      <w:r>
        <w:rPr>
          <w:spacing w:val="3"/>
        </w:rPr>
        <w:t xml:space="preserve"> </w:t>
      </w:r>
      <w:r>
        <w:rPr>
          <w:spacing w:val="-2"/>
        </w:rPr>
        <w:t>и</w:t>
      </w:r>
      <w:r>
        <w:rPr>
          <w:spacing w:val="1"/>
        </w:rPr>
        <w:t xml:space="preserve"> </w:t>
      </w:r>
      <w:r>
        <w:rPr>
          <w:spacing w:val="-2"/>
        </w:rPr>
        <w:t>группы;</w:t>
      </w:r>
    </w:p>
    <w:p w14:paraId="067F0156" w14:textId="77777777" w:rsidR="00A43DD8" w:rsidRDefault="00983492" w:rsidP="00983492">
      <w:pPr>
        <w:pStyle w:val="a4"/>
        <w:numPr>
          <w:ilvl w:val="0"/>
          <w:numId w:val="127"/>
        </w:numPr>
        <w:tabs>
          <w:tab w:val="left" w:pos="1278"/>
        </w:tabs>
        <w:spacing w:line="268" w:lineRule="exact"/>
        <w:ind w:left="1278" w:hanging="285"/>
      </w:pPr>
      <w:r>
        <w:rPr>
          <w:spacing w:val="-2"/>
        </w:rPr>
        <w:t>сравнивать</w:t>
      </w:r>
      <w:r>
        <w:rPr>
          <w:spacing w:val="3"/>
        </w:rPr>
        <w:t xml:space="preserve"> </w:t>
      </w:r>
      <w:r>
        <w:rPr>
          <w:spacing w:val="-2"/>
        </w:rPr>
        <w:t>виды социальной</w:t>
      </w:r>
      <w:r>
        <w:rPr>
          <w:spacing w:val="1"/>
        </w:rPr>
        <w:t xml:space="preserve"> </w:t>
      </w:r>
      <w:r>
        <w:rPr>
          <w:spacing w:val="-2"/>
        </w:rPr>
        <w:t>мобильности;</w:t>
      </w:r>
    </w:p>
    <w:p w14:paraId="51630241" w14:textId="77777777" w:rsidR="00A43DD8" w:rsidRDefault="00983492" w:rsidP="00983492">
      <w:pPr>
        <w:pStyle w:val="a4"/>
        <w:numPr>
          <w:ilvl w:val="0"/>
          <w:numId w:val="127"/>
        </w:numPr>
        <w:tabs>
          <w:tab w:val="left" w:pos="1275"/>
        </w:tabs>
        <w:ind w:right="270" w:firstLine="707"/>
      </w:pPr>
      <w:r>
        <w:t xml:space="preserve">устанавливать и объяснять причины существования разных социальных групп; </w:t>
      </w:r>
      <w:proofErr w:type="spellStart"/>
      <w:r>
        <w:t>соци</w:t>
      </w:r>
      <w:proofErr w:type="spellEnd"/>
      <w:r>
        <w:t xml:space="preserve">- </w:t>
      </w:r>
      <w:proofErr w:type="spellStart"/>
      <w:r>
        <w:t>альных</w:t>
      </w:r>
      <w:proofErr w:type="spellEnd"/>
      <w:r>
        <w:t xml:space="preserve"> различий и конфликтов;</w:t>
      </w:r>
    </w:p>
    <w:p w14:paraId="5E5A526D" w14:textId="77777777" w:rsidR="00A43DD8" w:rsidRDefault="00983492" w:rsidP="00983492">
      <w:pPr>
        <w:pStyle w:val="a4"/>
        <w:numPr>
          <w:ilvl w:val="0"/>
          <w:numId w:val="127"/>
        </w:numPr>
        <w:tabs>
          <w:tab w:val="left" w:pos="1275"/>
        </w:tabs>
        <w:ind w:right="265" w:firstLine="707"/>
      </w:pPr>
      <w:r>
        <w:t xml:space="preserve">использовать полученные знания для осмысления личного социального опыта при </w:t>
      </w:r>
      <w:proofErr w:type="spellStart"/>
      <w:r>
        <w:t>ис</w:t>
      </w:r>
      <w:proofErr w:type="spellEnd"/>
      <w:r>
        <w:t xml:space="preserve">- </w:t>
      </w:r>
      <w:proofErr w:type="spellStart"/>
      <w:r>
        <w:t>полнении</w:t>
      </w:r>
      <w:proofErr w:type="spellEnd"/>
      <w:r>
        <w:t xml:space="preserve">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4A18FF22" w14:textId="77777777" w:rsidR="00A43DD8" w:rsidRDefault="00983492" w:rsidP="00983492">
      <w:pPr>
        <w:pStyle w:val="a4"/>
        <w:numPr>
          <w:ilvl w:val="0"/>
          <w:numId w:val="127"/>
        </w:numPr>
        <w:tabs>
          <w:tab w:val="left" w:pos="1275"/>
        </w:tabs>
        <w:ind w:right="268" w:firstLine="707"/>
      </w:pPr>
      <w:r>
        <w:t xml:space="preserve">определять и аргументировать с опорой на обществоведческие знания, факты </w:t>
      </w:r>
      <w:proofErr w:type="gramStart"/>
      <w:r>
        <w:t xml:space="preserve">обще- </w:t>
      </w:r>
      <w:proofErr w:type="spellStart"/>
      <w:r>
        <w:t>ственной</w:t>
      </w:r>
      <w:proofErr w:type="spellEnd"/>
      <w:proofErr w:type="gramEnd"/>
      <w:r>
        <w:t xml:space="preserve"> жизни и личный социальный опыт </w:t>
      </w:r>
      <w:proofErr w:type="spellStart"/>
      <w:r>
        <w:t>своѐ</w:t>
      </w:r>
      <w:proofErr w:type="spellEnd"/>
      <w:r>
        <w:t xml:space="preserve"> отношение к разным этносам;</w:t>
      </w:r>
    </w:p>
    <w:p w14:paraId="3C008588" w14:textId="77777777" w:rsidR="00A43DD8" w:rsidRDefault="00983492" w:rsidP="00983492">
      <w:pPr>
        <w:pStyle w:val="a4"/>
        <w:numPr>
          <w:ilvl w:val="0"/>
          <w:numId w:val="127"/>
        </w:numPr>
        <w:tabs>
          <w:tab w:val="left" w:pos="1275"/>
        </w:tabs>
        <w:ind w:right="282" w:firstLine="707"/>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7B0F8580" w14:textId="77777777" w:rsidR="00A43DD8" w:rsidRDefault="00983492" w:rsidP="00983492">
      <w:pPr>
        <w:pStyle w:val="a4"/>
        <w:numPr>
          <w:ilvl w:val="0"/>
          <w:numId w:val="127"/>
        </w:numPr>
        <w:tabs>
          <w:tab w:val="left" w:pos="1275"/>
        </w:tabs>
        <w:ind w:right="273" w:firstLine="707"/>
      </w:pPr>
      <w:r>
        <w:t>осуществлять смысловое</w:t>
      </w:r>
      <w:r>
        <w:rPr>
          <w:spacing w:val="-9"/>
        </w:rPr>
        <w:t xml:space="preserve"> </w:t>
      </w:r>
      <w:r>
        <w:t>чтение текстов</w:t>
      </w:r>
      <w:r>
        <w:rPr>
          <w:spacing w:val="-3"/>
        </w:rPr>
        <w:t xml:space="preserve"> </w:t>
      </w:r>
      <w:r>
        <w:t>и</w:t>
      </w:r>
      <w:r>
        <w:rPr>
          <w:spacing w:val="-3"/>
        </w:rPr>
        <w:t xml:space="preserve"> </w:t>
      </w:r>
      <w:r>
        <w:t>составлять на</w:t>
      </w:r>
      <w:r>
        <w:rPr>
          <w:spacing w:val="-2"/>
        </w:rPr>
        <w:t xml:space="preserve"> </w:t>
      </w:r>
      <w:r>
        <w:t>основе</w:t>
      </w:r>
      <w:r>
        <w:rPr>
          <w:spacing w:val="-2"/>
        </w:rPr>
        <w:t xml:space="preserve"> </w:t>
      </w:r>
      <w:r>
        <w:t>учебных</w:t>
      </w:r>
      <w:r>
        <w:rPr>
          <w:spacing w:val="-2"/>
        </w:rPr>
        <w:t xml:space="preserve"> </w:t>
      </w:r>
      <w:r>
        <w:t>текстов</w:t>
      </w:r>
      <w:r>
        <w:rPr>
          <w:spacing w:val="-3"/>
        </w:rPr>
        <w:t xml:space="preserve"> </w:t>
      </w:r>
      <w:r>
        <w:t>план</w:t>
      </w:r>
      <w:r>
        <w:rPr>
          <w:spacing w:val="-5"/>
        </w:rPr>
        <w:t xml:space="preserve"> </w:t>
      </w:r>
      <w:r>
        <w:t>(в том числе отражающий изученный материал о социализации личности);</w:t>
      </w:r>
    </w:p>
    <w:p w14:paraId="1D816A33" w14:textId="77777777" w:rsidR="00A43DD8" w:rsidRDefault="00983492" w:rsidP="00983492">
      <w:pPr>
        <w:pStyle w:val="a4"/>
        <w:numPr>
          <w:ilvl w:val="0"/>
          <w:numId w:val="127"/>
        </w:numPr>
        <w:tabs>
          <w:tab w:val="left" w:pos="1275"/>
        </w:tabs>
        <w:ind w:right="265" w:firstLine="707"/>
      </w:pPr>
      <w:r>
        <w:t>извлекать</w:t>
      </w:r>
      <w:r>
        <w:rPr>
          <w:spacing w:val="-4"/>
        </w:rPr>
        <w:t xml:space="preserve"> </w:t>
      </w:r>
      <w:r>
        <w:t>информацию</w:t>
      </w:r>
      <w:r>
        <w:rPr>
          <w:spacing w:val="-1"/>
        </w:rPr>
        <w:t xml:space="preserve"> </w:t>
      </w:r>
      <w:r>
        <w:t>из</w:t>
      </w:r>
      <w:r>
        <w:rPr>
          <w:spacing w:val="-6"/>
        </w:rPr>
        <w:t xml:space="preserve"> </w:t>
      </w:r>
      <w:r>
        <w:t>адаптированных</w:t>
      </w:r>
      <w:r>
        <w:rPr>
          <w:spacing w:val="-1"/>
        </w:rPr>
        <w:t xml:space="preserve"> </w:t>
      </w:r>
      <w:r>
        <w:t>источников,</w:t>
      </w:r>
      <w:r>
        <w:rPr>
          <w:spacing w:val="-4"/>
        </w:rPr>
        <w:t xml:space="preserve"> </w:t>
      </w:r>
      <w:r>
        <w:t>публикаций</w:t>
      </w:r>
      <w:r>
        <w:rPr>
          <w:spacing w:val="-5"/>
        </w:rPr>
        <w:t xml:space="preserve"> </w:t>
      </w:r>
      <w:r>
        <w:t>СМИ</w:t>
      </w:r>
      <w:r>
        <w:rPr>
          <w:spacing w:val="-5"/>
        </w:rPr>
        <w:t xml:space="preserve"> </w:t>
      </w:r>
      <w:r>
        <w:t>и</w:t>
      </w:r>
      <w:r>
        <w:rPr>
          <w:spacing w:val="-5"/>
        </w:rPr>
        <w:t xml:space="preserve"> </w:t>
      </w:r>
      <w:r>
        <w:t>Интернета</w:t>
      </w:r>
      <w:r>
        <w:rPr>
          <w:spacing w:val="-9"/>
        </w:rPr>
        <w:t xml:space="preserve"> </w:t>
      </w:r>
      <w:r>
        <w:t xml:space="preserve">о межнациональных отношениях, об историческом единстве народов России; преобразовывать </w:t>
      </w:r>
      <w:proofErr w:type="gramStart"/>
      <w:r>
        <w:t>ин- формацию</w:t>
      </w:r>
      <w:proofErr w:type="gramEnd"/>
      <w:r>
        <w:t xml:space="preserve"> из текста в модели (таблицу, диаграмму, схему) и из предложенных моделей в текст;</w:t>
      </w:r>
    </w:p>
    <w:p w14:paraId="08D3F32F" w14:textId="77777777" w:rsidR="00A43DD8" w:rsidRDefault="00983492" w:rsidP="00983492">
      <w:pPr>
        <w:pStyle w:val="a4"/>
        <w:numPr>
          <w:ilvl w:val="0"/>
          <w:numId w:val="127"/>
        </w:numPr>
        <w:tabs>
          <w:tab w:val="left" w:pos="1275"/>
        </w:tabs>
        <w:ind w:right="268" w:firstLine="707"/>
      </w:pPr>
      <w: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w:t>
      </w:r>
      <w:proofErr w:type="spellStart"/>
      <w:r>
        <w:t>откло</w:t>
      </w:r>
      <w:proofErr w:type="spellEnd"/>
      <w:r>
        <w:t xml:space="preserve">- </w:t>
      </w:r>
      <w:proofErr w:type="spellStart"/>
      <w:r>
        <w:t>няющемся</w:t>
      </w:r>
      <w:proofErr w:type="spellEnd"/>
      <w:r>
        <w:t xml:space="preserve">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w:t>
      </w:r>
      <w:proofErr w:type="spellStart"/>
      <w:r>
        <w:t>соци</w:t>
      </w:r>
      <w:proofErr w:type="spellEnd"/>
      <w:r>
        <w:t xml:space="preserve">- </w:t>
      </w:r>
      <w:proofErr w:type="spellStart"/>
      <w:r>
        <w:t>альную</w:t>
      </w:r>
      <w:proofErr w:type="spellEnd"/>
      <w:r>
        <w:t xml:space="preserve"> информацию;</w:t>
      </w:r>
    </w:p>
    <w:p w14:paraId="4624FE95" w14:textId="77777777" w:rsidR="00A43DD8" w:rsidRDefault="00983492" w:rsidP="00983492">
      <w:pPr>
        <w:pStyle w:val="a4"/>
        <w:numPr>
          <w:ilvl w:val="0"/>
          <w:numId w:val="127"/>
        </w:numPr>
        <w:tabs>
          <w:tab w:val="left" w:pos="1275"/>
        </w:tabs>
        <w:ind w:right="281" w:firstLine="707"/>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14476FED" w14:textId="77777777" w:rsidR="00A43DD8" w:rsidRDefault="00983492" w:rsidP="00983492">
      <w:pPr>
        <w:pStyle w:val="a4"/>
        <w:numPr>
          <w:ilvl w:val="0"/>
          <w:numId w:val="127"/>
        </w:numPr>
        <w:tabs>
          <w:tab w:val="left" w:pos="1275"/>
        </w:tabs>
        <w:ind w:right="268" w:firstLine="707"/>
      </w:pPr>
      <w:r>
        <w:t xml:space="preserve">использовать полученные знания в практической деятельности для выстраивания </w:t>
      </w:r>
      <w:proofErr w:type="spellStart"/>
      <w:r>
        <w:t>соб</w:t>
      </w:r>
      <w:proofErr w:type="spellEnd"/>
      <w:r>
        <w:t xml:space="preserve">- </w:t>
      </w:r>
      <w:proofErr w:type="spellStart"/>
      <w:r>
        <w:t>ственного</w:t>
      </w:r>
      <w:proofErr w:type="spellEnd"/>
      <w:r>
        <w:t xml:space="preserve"> поведения с позиции здорового образа жизни;</w:t>
      </w:r>
    </w:p>
    <w:p w14:paraId="139D89C1" w14:textId="77777777" w:rsidR="00A43DD8" w:rsidRDefault="00983492" w:rsidP="00983492">
      <w:pPr>
        <w:pStyle w:val="a4"/>
        <w:numPr>
          <w:ilvl w:val="0"/>
          <w:numId w:val="127"/>
        </w:numPr>
        <w:tabs>
          <w:tab w:val="left" w:pos="1275"/>
        </w:tabs>
        <w:ind w:right="281" w:firstLine="707"/>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1DBA5C80" w14:textId="77777777" w:rsidR="00A43DD8" w:rsidRDefault="00983492">
      <w:pPr>
        <w:pStyle w:val="2"/>
        <w:jc w:val="both"/>
        <w:rPr>
          <w:b w:val="0"/>
          <w:i w:val="0"/>
        </w:rPr>
      </w:pPr>
      <w:r>
        <w:t>Человек</w:t>
      </w:r>
      <w:r>
        <w:rPr>
          <w:spacing w:val="-10"/>
        </w:rPr>
        <w:t xml:space="preserve"> </w:t>
      </w:r>
      <w:r>
        <w:t>в</w:t>
      </w:r>
      <w:r>
        <w:rPr>
          <w:spacing w:val="-11"/>
        </w:rPr>
        <w:t xml:space="preserve"> </w:t>
      </w:r>
      <w:r>
        <w:t>современном</w:t>
      </w:r>
      <w:r>
        <w:rPr>
          <w:spacing w:val="-10"/>
        </w:rPr>
        <w:t xml:space="preserve"> </w:t>
      </w:r>
      <w:r>
        <w:t>изменяющемся</w:t>
      </w:r>
      <w:r>
        <w:rPr>
          <w:spacing w:val="-10"/>
        </w:rPr>
        <w:t xml:space="preserve"> </w:t>
      </w:r>
      <w:r>
        <w:rPr>
          <w:spacing w:val="-4"/>
        </w:rPr>
        <w:t>мире</w:t>
      </w:r>
      <w:r>
        <w:rPr>
          <w:b w:val="0"/>
          <w:i w:val="0"/>
          <w:spacing w:val="-4"/>
        </w:rPr>
        <w:t>:</w:t>
      </w:r>
    </w:p>
    <w:p w14:paraId="117B547F" w14:textId="77777777" w:rsidR="00A43DD8" w:rsidRDefault="00983492" w:rsidP="00983492">
      <w:pPr>
        <w:pStyle w:val="a4"/>
        <w:numPr>
          <w:ilvl w:val="0"/>
          <w:numId w:val="127"/>
        </w:numPr>
        <w:tabs>
          <w:tab w:val="left" w:pos="1275"/>
        </w:tabs>
        <w:ind w:right="274" w:firstLine="707"/>
      </w:pPr>
      <w:r>
        <w:t>осваивать</w:t>
      </w:r>
      <w:r>
        <w:rPr>
          <w:spacing w:val="-3"/>
        </w:rPr>
        <w:t xml:space="preserve"> </w:t>
      </w:r>
      <w:r>
        <w:t>и</w:t>
      </w:r>
      <w:r>
        <w:rPr>
          <w:spacing w:val="-7"/>
        </w:rPr>
        <w:t xml:space="preserve"> </w:t>
      </w:r>
      <w:r>
        <w:t>применять</w:t>
      </w:r>
      <w:r>
        <w:rPr>
          <w:spacing w:val="-4"/>
        </w:rPr>
        <w:t xml:space="preserve"> </w:t>
      </w:r>
      <w:r>
        <w:t>знания</w:t>
      </w:r>
      <w:r>
        <w:rPr>
          <w:spacing w:val="-4"/>
        </w:rPr>
        <w:t xml:space="preserve"> </w:t>
      </w:r>
      <w:r>
        <w:t>об</w:t>
      </w:r>
      <w:r>
        <w:rPr>
          <w:spacing w:val="-3"/>
        </w:rPr>
        <w:t xml:space="preserve"> </w:t>
      </w:r>
      <w:r>
        <w:t>информационном</w:t>
      </w:r>
      <w:r>
        <w:rPr>
          <w:spacing w:val="-9"/>
        </w:rPr>
        <w:t xml:space="preserve"> </w:t>
      </w:r>
      <w:r>
        <w:t>обществе,</w:t>
      </w:r>
      <w:r>
        <w:rPr>
          <w:spacing w:val="-5"/>
        </w:rPr>
        <w:t xml:space="preserve"> </w:t>
      </w:r>
      <w:r>
        <w:t>глобализации,</w:t>
      </w:r>
      <w:r>
        <w:rPr>
          <w:spacing w:val="-11"/>
        </w:rPr>
        <w:t xml:space="preserve"> </w:t>
      </w:r>
      <w:r>
        <w:t xml:space="preserve">глобальных </w:t>
      </w:r>
      <w:r>
        <w:rPr>
          <w:spacing w:val="-2"/>
        </w:rPr>
        <w:t>проблемах;</w:t>
      </w:r>
    </w:p>
    <w:p w14:paraId="4365563E" w14:textId="77777777" w:rsidR="00A43DD8" w:rsidRDefault="00A43DD8">
      <w:pPr>
        <w:pStyle w:val="a4"/>
        <w:sectPr w:rsidR="00A43DD8">
          <w:pgSz w:w="11920" w:h="16850"/>
          <w:pgMar w:top="1700" w:right="566" w:bottom="780" w:left="1417" w:header="0" w:footer="597" w:gutter="0"/>
          <w:cols w:space="720"/>
        </w:sectPr>
      </w:pPr>
    </w:p>
    <w:p w14:paraId="21AA54A7" w14:textId="77777777" w:rsidR="00A43DD8" w:rsidRDefault="00983492" w:rsidP="00983492">
      <w:pPr>
        <w:pStyle w:val="a4"/>
        <w:numPr>
          <w:ilvl w:val="0"/>
          <w:numId w:val="127"/>
        </w:numPr>
        <w:tabs>
          <w:tab w:val="left" w:pos="1275"/>
        </w:tabs>
        <w:spacing w:before="75"/>
        <w:ind w:right="265" w:firstLine="707"/>
      </w:pPr>
      <w:r>
        <w:lastRenderedPageBreak/>
        <w:t xml:space="preserve">характеризовать сущность информационного общества; здоровый образ жизни; </w:t>
      </w:r>
      <w:proofErr w:type="spellStart"/>
      <w:r>
        <w:t>глоба</w:t>
      </w:r>
      <w:proofErr w:type="spellEnd"/>
      <w:r>
        <w:t xml:space="preserve">- </w:t>
      </w:r>
      <w:proofErr w:type="spellStart"/>
      <w:r>
        <w:t>лизацию</w:t>
      </w:r>
      <w:proofErr w:type="spellEnd"/>
      <w:r>
        <w:t xml:space="preserve"> как важный общемировой интеграционный процесс;</w:t>
      </w:r>
    </w:p>
    <w:p w14:paraId="1E7E5320" w14:textId="77777777" w:rsidR="00A43DD8" w:rsidRDefault="00983492" w:rsidP="00983492">
      <w:pPr>
        <w:pStyle w:val="a4"/>
        <w:numPr>
          <w:ilvl w:val="0"/>
          <w:numId w:val="127"/>
        </w:numPr>
        <w:tabs>
          <w:tab w:val="left" w:pos="1275"/>
        </w:tabs>
        <w:spacing w:before="1"/>
        <w:ind w:right="269" w:firstLine="707"/>
      </w:pPr>
      <w:r>
        <w:t xml:space="preserve">приводить примеры глобальных проблем и возможных путей их решения; участия </w:t>
      </w:r>
      <w:proofErr w:type="spellStart"/>
      <w:r>
        <w:t>мо</w:t>
      </w:r>
      <w:proofErr w:type="spellEnd"/>
      <w:r>
        <w:t xml:space="preserve">- </w:t>
      </w:r>
      <w:proofErr w:type="spellStart"/>
      <w:r>
        <w:t>лодѐжи</w:t>
      </w:r>
      <w:proofErr w:type="spellEnd"/>
      <w:r>
        <w:rPr>
          <w:spacing w:val="-6"/>
        </w:rPr>
        <w:t xml:space="preserve"> </w:t>
      </w:r>
      <w:r>
        <w:t>в</w:t>
      </w:r>
      <w:r>
        <w:rPr>
          <w:spacing w:val="-8"/>
        </w:rPr>
        <w:t xml:space="preserve"> </w:t>
      </w:r>
      <w:r>
        <w:t>общественной</w:t>
      </w:r>
      <w:r>
        <w:rPr>
          <w:spacing w:val="-9"/>
        </w:rPr>
        <w:t xml:space="preserve"> </w:t>
      </w:r>
      <w:r>
        <w:t>жизни;</w:t>
      </w:r>
      <w:r>
        <w:rPr>
          <w:spacing w:val="-4"/>
        </w:rPr>
        <w:t xml:space="preserve"> </w:t>
      </w:r>
      <w:r>
        <w:t>влияния</w:t>
      </w:r>
      <w:r>
        <w:rPr>
          <w:spacing w:val="-6"/>
        </w:rPr>
        <w:t xml:space="preserve"> </w:t>
      </w:r>
      <w:r>
        <w:t>образования</w:t>
      </w:r>
      <w:r>
        <w:rPr>
          <w:spacing w:val="-6"/>
        </w:rPr>
        <w:t xml:space="preserve"> </w:t>
      </w:r>
      <w:r>
        <w:t>на</w:t>
      </w:r>
      <w:r>
        <w:rPr>
          <w:spacing w:val="-5"/>
        </w:rPr>
        <w:t xml:space="preserve"> </w:t>
      </w:r>
      <w:r>
        <w:t>возможности</w:t>
      </w:r>
      <w:r>
        <w:rPr>
          <w:spacing w:val="-6"/>
        </w:rPr>
        <w:t xml:space="preserve"> </w:t>
      </w:r>
      <w:r>
        <w:t>профессионального</w:t>
      </w:r>
      <w:r>
        <w:rPr>
          <w:spacing w:val="-7"/>
        </w:rPr>
        <w:t xml:space="preserve"> </w:t>
      </w:r>
      <w:r>
        <w:t>выбора</w:t>
      </w:r>
      <w:r>
        <w:rPr>
          <w:spacing w:val="-5"/>
        </w:rPr>
        <w:t xml:space="preserve"> </w:t>
      </w:r>
      <w:r>
        <w:t>и карьерного роста;</w:t>
      </w:r>
    </w:p>
    <w:p w14:paraId="6F47BEE6" w14:textId="77777777" w:rsidR="00A43DD8" w:rsidRDefault="00983492" w:rsidP="00983492">
      <w:pPr>
        <w:pStyle w:val="a4"/>
        <w:numPr>
          <w:ilvl w:val="0"/>
          <w:numId w:val="127"/>
        </w:numPr>
        <w:tabs>
          <w:tab w:val="left" w:pos="1278"/>
        </w:tabs>
        <w:spacing w:line="266" w:lineRule="exact"/>
        <w:ind w:left="1278" w:hanging="285"/>
      </w:pPr>
      <w:r>
        <w:rPr>
          <w:spacing w:val="-2"/>
        </w:rPr>
        <w:t>сравнивать</w:t>
      </w:r>
      <w:r>
        <w:rPr>
          <w:spacing w:val="2"/>
        </w:rPr>
        <w:t xml:space="preserve"> </w:t>
      </w:r>
      <w:r>
        <w:rPr>
          <w:spacing w:val="-2"/>
        </w:rPr>
        <w:t>требования</w:t>
      </w:r>
      <w:r>
        <w:rPr>
          <w:spacing w:val="1"/>
        </w:rPr>
        <w:t xml:space="preserve"> </w:t>
      </w:r>
      <w:r>
        <w:rPr>
          <w:spacing w:val="-2"/>
        </w:rPr>
        <w:t>к</w:t>
      </w:r>
      <w:r>
        <w:rPr>
          <w:spacing w:val="-1"/>
        </w:rPr>
        <w:t xml:space="preserve"> </w:t>
      </w:r>
      <w:r>
        <w:rPr>
          <w:spacing w:val="-2"/>
        </w:rPr>
        <w:t>современным</w:t>
      </w:r>
      <w:r>
        <w:rPr>
          <w:spacing w:val="6"/>
        </w:rPr>
        <w:t xml:space="preserve"> </w:t>
      </w:r>
      <w:r>
        <w:rPr>
          <w:spacing w:val="-2"/>
        </w:rPr>
        <w:t>профессиям;</w:t>
      </w:r>
    </w:p>
    <w:p w14:paraId="2E737A50" w14:textId="77777777" w:rsidR="00A43DD8" w:rsidRDefault="00983492" w:rsidP="00983492">
      <w:pPr>
        <w:pStyle w:val="a4"/>
        <w:numPr>
          <w:ilvl w:val="0"/>
          <w:numId w:val="127"/>
        </w:numPr>
        <w:tabs>
          <w:tab w:val="left" w:pos="1278"/>
        </w:tabs>
        <w:spacing w:line="268" w:lineRule="exact"/>
        <w:ind w:left="1278" w:hanging="285"/>
      </w:pPr>
      <w:r>
        <w:t>устанавливать</w:t>
      </w:r>
      <w:r>
        <w:rPr>
          <w:spacing w:val="-16"/>
        </w:rPr>
        <w:t xml:space="preserve"> </w:t>
      </w:r>
      <w:r>
        <w:t>и</w:t>
      </w:r>
      <w:r>
        <w:rPr>
          <w:spacing w:val="-14"/>
        </w:rPr>
        <w:t xml:space="preserve"> </w:t>
      </w:r>
      <w:r>
        <w:t>объяснять</w:t>
      </w:r>
      <w:r>
        <w:rPr>
          <w:spacing w:val="-13"/>
        </w:rPr>
        <w:t xml:space="preserve"> </w:t>
      </w:r>
      <w:r>
        <w:t>причины</w:t>
      </w:r>
      <w:r>
        <w:rPr>
          <w:spacing w:val="-13"/>
        </w:rPr>
        <w:t xml:space="preserve"> </w:t>
      </w:r>
      <w:r>
        <w:t>и</w:t>
      </w:r>
      <w:r>
        <w:rPr>
          <w:spacing w:val="-13"/>
        </w:rPr>
        <w:t xml:space="preserve"> </w:t>
      </w:r>
      <w:r>
        <w:t>последствия</w:t>
      </w:r>
      <w:r>
        <w:rPr>
          <w:spacing w:val="-13"/>
        </w:rPr>
        <w:t xml:space="preserve"> </w:t>
      </w:r>
      <w:r>
        <w:rPr>
          <w:spacing w:val="-2"/>
        </w:rPr>
        <w:t>глобализации;</w:t>
      </w:r>
    </w:p>
    <w:p w14:paraId="1F28132D" w14:textId="77777777" w:rsidR="00A43DD8" w:rsidRDefault="00983492" w:rsidP="00983492">
      <w:pPr>
        <w:pStyle w:val="a4"/>
        <w:numPr>
          <w:ilvl w:val="0"/>
          <w:numId w:val="127"/>
        </w:numPr>
        <w:tabs>
          <w:tab w:val="left" w:pos="1275"/>
        </w:tabs>
        <w:ind w:right="277" w:firstLine="707"/>
      </w:pPr>
      <w:r>
        <w:t>использовать полученные</w:t>
      </w:r>
      <w:r>
        <w:rPr>
          <w:spacing w:val="-4"/>
        </w:rPr>
        <w:t xml:space="preserve"> </w:t>
      </w:r>
      <w:r>
        <w:t>знания</w:t>
      </w:r>
      <w:r>
        <w:rPr>
          <w:spacing w:val="-1"/>
        </w:rPr>
        <w:t xml:space="preserve"> </w:t>
      </w:r>
      <w:r>
        <w:t>о современном</w:t>
      </w:r>
      <w:r>
        <w:rPr>
          <w:spacing w:val="-1"/>
        </w:rPr>
        <w:t xml:space="preserve"> </w:t>
      </w:r>
      <w:r>
        <w:t>обществе для</w:t>
      </w:r>
      <w:r>
        <w:rPr>
          <w:spacing w:val="-1"/>
        </w:rPr>
        <w:t xml:space="preserve"> </w:t>
      </w:r>
      <w:r>
        <w:t>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5F745D18" w14:textId="77777777" w:rsidR="00A43DD8" w:rsidRDefault="00983492" w:rsidP="00983492">
      <w:pPr>
        <w:pStyle w:val="a4"/>
        <w:numPr>
          <w:ilvl w:val="0"/>
          <w:numId w:val="127"/>
        </w:numPr>
        <w:tabs>
          <w:tab w:val="left" w:pos="1275"/>
        </w:tabs>
        <w:spacing w:line="242" w:lineRule="auto"/>
        <w:ind w:right="265" w:firstLine="707"/>
      </w:pPr>
      <w:r>
        <w:t xml:space="preserve">определять и аргументировать с опорой на обществоведческие знания, факты </w:t>
      </w:r>
      <w:proofErr w:type="gramStart"/>
      <w:r>
        <w:t xml:space="preserve">обще- </w:t>
      </w:r>
      <w:proofErr w:type="spellStart"/>
      <w:r>
        <w:t>ственной</w:t>
      </w:r>
      <w:proofErr w:type="spellEnd"/>
      <w:proofErr w:type="gramEnd"/>
      <w:r>
        <w:t xml:space="preserve"> жизни и личный социальный опыт </w:t>
      </w:r>
      <w:proofErr w:type="spellStart"/>
      <w:r>
        <w:t>своѐ</w:t>
      </w:r>
      <w:proofErr w:type="spellEnd"/>
      <w:r>
        <w:t xml:space="preserve"> отношение к современным формам </w:t>
      </w:r>
      <w:proofErr w:type="spellStart"/>
      <w:r>
        <w:t>коммуника</w:t>
      </w:r>
      <w:proofErr w:type="spellEnd"/>
      <w:r>
        <w:t xml:space="preserve">- </w:t>
      </w:r>
      <w:proofErr w:type="spellStart"/>
      <w:r>
        <w:t>ции</w:t>
      </w:r>
      <w:proofErr w:type="spellEnd"/>
      <w:r>
        <w:t>; к здоровому образу жизни;</w:t>
      </w:r>
    </w:p>
    <w:p w14:paraId="0E2440F5" w14:textId="77777777" w:rsidR="00A43DD8" w:rsidRDefault="00983492" w:rsidP="00983492">
      <w:pPr>
        <w:pStyle w:val="a4"/>
        <w:numPr>
          <w:ilvl w:val="0"/>
          <w:numId w:val="127"/>
        </w:numPr>
        <w:tabs>
          <w:tab w:val="left" w:pos="1275"/>
        </w:tabs>
        <w:ind w:right="268" w:firstLine="707"/>
      </w:pPr>
      <w:r>
        <w:t xml:space="preserve">решать в рамках изученного материала познавательные и практические задачи, </w:t>
      </w:r>
      <w:proofErr w:type="gramStart"/>
      <w:r>
        <w:t xml:space="preserve">связан- </w:t>
      </w:r>
      <w:proofErr w:type="spellStart"/>
      <w:r>
        <w:t>ные</w:t>
      </w:r>
      <w:proofErr w:type="spellEnd"/>
      <w:proofErr w:type="gramEnd"/>
      <w:r>
        <w:t xml:space="preserve"> с </w:t>
      </w:r>
      <w:proofErr w:type="spellStart"/>
      <w:r>
        <w:t>волонтѐрским</w:t>
      </w:r>
      <w:proofErr w:type="spellEnd"/>
      <w:r>
        <w:t xml:space="preserve"> движением; отражающие особенности коммуникации в виртуальном про- </w:t>
      </w:r>
      <w:proofErr w:type="spellStart"/>
      <w:r>
        <w:rPr>
          <w:spacing w:val="-2"/>
        </w:rPr>
        <w:t>странстве</w:t>
      </w:r>
      <w:proofErr w:type="spellEnd"/>
      <w:r>
        <w:rPr>
          <w:spacing w:val="-2"/>
        </w:rPr>
        <w:t>;</w:t>
      </w:r>
    </w:p>
    <w:p w14:paraId="1FDCA550" w14:textId="77777777" w:rsidR="00A43DD8" w:rsidRDefault="00983492" w:rsidP="00983492">
      <w:pPr>
        <w:pStyle w:val="a4"/>
        <w:numPr>
          <w:ilvl w:val="0"/>
          <w:numId w:val="127"/>
        </w:numPr>
        <w:tabs>
          <w:tab w:val="left" w:pos="1275"/>
        </w:tabs>
        <w:ind w:right="275" w:firstLine="707"/>
      </w:pPr>
      <w:r>
        <w:t xml:space="preserve">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w:t>
      </w:r>
      <w:r>
        <w:rPr>
          <w:spacing w:val="-2"/>
        </w:rPr>
        <w:t>профессии;</w:t>
      </w:r>
    </w:p>
    <w:p w14:paraId="6EBEAB47" w14:textId="77777777" w:rsidR="00A43DD8" w:rsidRDefault="00983492" w:rsidP="00983492">
      <w:pPr>
        <w:pStyle w:val="a4"/>
        <w:numPr>
          <w:ilvl w:val="0"/>
          <w:numId w:val="127"/>
        </w:numPr>
        <w:tabs>
          <w:tab w:val="left" w:pos="1275"/>
        </w:tabs>
        <w:ind w:right="272" w:firstLine="707"/>
      </w:pPr>
      <w:r>
        <w:t xml:space="preserve">осуществлять поиск и извлечение социальной информации (текстовой, графической, аудиовизуальной) из различных источников о глобализации и </w:t>
      </w:r>
      <w:proofErr w:type="spellStart"/>
      <w:r>
        <w:t>еѐ</w:t>
      </w:r>
      <w:proofErr w:type="spellEnd"/>
      <w:r>
        <w:t xml:space="preserve"> последствиях; о роли </w:t>
      </w:r>
      <w:proofErr w:type="spellStart"/>
      <w:proofErr w:type="gramStart"/>
      <w:r>
        <w:t>непрерыв</w:t>
      </w:r>
      <w:proofErr w:type="spellEnd"/>
      <w:r>
        <w:t xml:space="preserve">- </w:t>
      </w:r>
      <w:proofErr w:type="spellStart"/>
      <w:r>
        <w:t>ного</w:t>
      </w:r>
      <w:proofErr w:type="spellEnd"/>
      <w:proofErr w:type="gramEnd"/>
      <w:r>
        <w:t xml:space="preserve"> образования в современном обществе.</w:t>
      </w:r>
    </w:p>
    <w:p w14:paraId="23BDABFF" w14:textId="77777777" w:rsidR="00A43DD8" w:rsidRDefault="00983492" w:rsidP="00983492">
      <w:pPr>
        <w:pStyle w:val="1"/>
        <w:numPr>
          <w:ilvl w:val="4"/>
          <w:numId w:val="177"/>
        </w:numPr>
        <w:tabs>
          <w:tab w:val="left" w:pos="1545"/>
        </w:tabs>
        <w:spacing w:line="252" w:lineRule="exact"/>
        <w:ind w:left="1545" w:hanging="552"/>
        <w:jc w:val="both"/>
      </w:pPr>
      <w:r>
        <w:t>Рабочая</w:t>
      </w:r>
      <w:r>
        <w:rPr>
          <w:spacing w:val="-11"/>
        </w:rPr>
        <w:t xml:space="preserve"> </w:t>
      </w:r>
      <w:r>
        <w:t>программа</w:t>
      </w:r>
      <w:r>
        <w:rPr>
          <w:spacing w:val="-11"/>
        </w:rPr>
        <w:t xml:space="preserve"> </w:t>
      </w:r>
      <w:r>
        <w:t>по</w:t>
      </w:r>
      <w:r>
        <w:rPr>
          <w:spacing w:val="-10"/>
        </w:rPr>
        <w:t xml:space="preserve"> </w:t>
      </w:r>
      <w:r>
        <w:t>учебному</w:t>
      </w:r>
      <w:r>
        <w:rPr>
          <w:spacing w:val="-12"/>
        </w:rPr>
        <w:t xml:space="preserve"> </w:t>
      </w:r>
      <w:r>
        <w:t>предмету</w:t>
      </w:r>
      <w:r>
        <w:rPr>
          <w:spacing w:val="-11"/>
        </w:rPr>
        <w:t xml:space="preserve"> </w:t>
      </w:r>
      <w:r>
        <w:rPr>
          <w:spacing w:val="-2"/>
        </w:rPr>
        <w:t>«География»</w:t>
      </w:r>
    </w:p>
    <w:p w14:paraId="3E7C0A03" w14:textId="77777777" w:rsidR="00A43DD8" w:rsidRDefault="00983492">
      <w:pPr>
        <w:pStyle w:val="a3"/>
        <w:ind w:right="272"/>
      </w:pPr>
      <w:r>
        <w:t xml:space="preserve">Рабочая программа по учебному предмету «География» (предметная область «Обществен- 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w:t>
      </w:r>
      <w:r>
        <w:rPr>
          <w:spacing w:val="-2"/>
        </w:rPr>
        <w:t>географии.</w:t>
      </w:r>
    </w:p>
    <w:p w14:paraId="3798EDA8" w14:textId="77777777" w:rsidR="00A43DD8" w:rsidRDefault="00983492">
      <w:pPr>
        <w:pStyle w:val="1"/>
        <w:spacing w:line="250" w:lineRule="exact"/>
      </w:pPr>
      <w:r>
        <w:t>Пояснительная</w:t>
      </w:r>
      <w:r>
        <w:rPr>
          <w:spacing w:val="-13"/>
        </w:rPr>
        <w:t xml:space="preserve"> </w:t>
      </w:r>
      <w:r>
        <w:rPr>
          <w:spacing w:val="-2"/>
        </w:rPr>
        <w:t>записка</w:t>
      </w:r>
    </w:p>
    <w:p w14:paraId="00E21456" w14:textId="77777777" w:rsidR="00A43DD8" w:rsidRDefault="00983492">
      <w:pPr>
        <w:pStyle w:val="a3"/>
        <w:ind w:right="270"/>
      </w:pPr>
      <w:r>
        <w:t>Программа по географии составлена на основе требований к результатам освоения АООП ООО, представленных в ФГОС ООО, а также на основе ФОП ООО, характеристики планируемых результатов духовно-нравственного развития, воспитания и социализации обучающихся, пред- ставленной</w:t>
      </w:r>
      <w:r>
        <w:rPr>
          <w:spacing w:val="-5"/>
        </w:rPr>
        <w:t xml:space="preserve"> </w:t>
      </w:r>
      <w:r>
        <w:t>в</w:t>
      </w:r>
      <w:r>
        <w:rPr>
          <w:spacing w:val="-8"/>
        </w:rPr>
        <w:t xml:space="preserve"> </w:t>
      </w:r>
      <w:r>
        <w:t>федеральной</w:t>
      </w:r>
      <w:r>
        <w:rPr>
          <w:spacing w:val="-4"/>
        </w:rPr>
        <w:t xml:space="preserve"> </w:t>
      </w:r>
      <w:r>
        <w:t>программе</w:t>
      </w:r>
      <w:r>
        <w:rPr>
          <w:spacing w:val="-5"/>
        </w:rPr>
        <w:t xml:space="preserve"> </w:t>
      </w:r>
      <w:r>
        <w:t>воспитания</w:t>
      </w:r>
      <w:r>
        <w:rPr>
          <w:spacing w:val="-7"/>
        </w:rPr>
        <w:t xml:space="preserve"> </w:t>
      </w:r>
      <w:r>
        <w:t>и</w:t>
      </w:r>
      <w:r>
        <w:rPr>
          <w:spacing w:val="-5"/>
        </w:rPr>
        <w:t xml:space="preserve"> </w:t>
      </w:r>
      <w:r>
        <w:t>подлежит</w:t>
      </w:r>
      <w:r>
        <w:rPr>
          <w:spacing w:val="-6"/>
        </w:rPr>
        <w:t xml:space="preserve"> </w:t>
      </w:r>
      <w:r>
        <w:t>непосредственному</w:t>
      </w:r>
      <w:r>
        <w:rPr>
          <w:spacing w:val="-9"/>
        </w:rPr>
        <w:t xml:space="preserve"> </w:t>
      </w:r>
      <w:r>
        <w:t>применению</w:t>
      </w:r>
      <w:r>
        <w:rPr>
          <w:spacing w:val="-3"/>
        </w:rPr>
        <w:t xml:space="preserve"> </w:t>
      </w:r>
      <w:r>
        <w:t>при реализации обязательной части образовательной программы основного общего образования.</w:t>
      </w:r>
    </w:p>
    <w:p w14:paraId="7C32D399" w14:textId="77777777" w:rsidR="00A43DD8" w:rsidRDefault="00983492">
      <w:pPr>
        <w:pStyle w:val="a3"/>
        <w:ind w:right="270"/>
      </w:pPr>
      <w:r>
        <w:t>Программа по географии отражает основные требования ФГОС ООО к личностным, мета- предметным и предметным результатам освоения образовательных программ.</w:t>
      </w:r>
    </w:p>
    <w:p w14:paraId="44EC82CE" w14:textId="77777777" w:rsidR="00A43DD8" w:rsidRDefault="00983492">
      <w:pPr>
        <w:pStyle w:val="a3"/>
        <w:ind w:right="268"/>
      </w:pPr>
      <w:r>
        <w:t xml:space="preserve">Программа по географии </w:t>
      </w:r>
      <w:proofErr w:type="spellStart"/>
      <w:r>
        <w:t>даѐт</w:t>
      </w:r>
      <w:proofErr w:type="spellEnd"/>
      <w:r>
        <w:t xml:space="preserve"> представление о целях обучения, воспитания и развития обучающихся</w:t>
      </w:r>
      <w:r>
        <w:rPr>
          <w:spacing w:val="-8"/>
        </w:rPr>
        <w:t xml:space="preserve"> </w:t>
      </w:r>
      <w:r>
        <w:t>средствами</w:t>
      </w:r>
      <w:r>
        <w:rPr>
          <w:spacing w:val="-7"/>
        </w:rPr>
        <w:t xml:space="preserve"> </w:t>
      </w:r>
      <w:r>
        <w:t>учебного</w:t>
      </w:r>
      <w:r>
        <w:rPr>
          <w:spacing w:val="-3"/>
        </w:rPr>
        <w:t xml:space="preserve"> </w:t>
      </w:r>
      <w:r>
        <w:t>предмета,</w:t>
      </w:r>
      <w:r>
        <w:rPr>
          <w:spacing w:val="-3"/>
        </w:rPr>
        <w:t xml:space="preserve"> </w:t>
      </w:r>
      <w:r>
        <w:t>устанавливает</w:t>
      </w:r>
      <w:r>
        <w:rPr>
          <w:spacing w:val="-4"/>
        </w:rPr>
        <w:t xml:space="preserve"> </w:t>
      </w:r>
      <w:r>
        <w:t>обязательное</w:t>
      </w:r>
      <w:r>
        <w:rPr>
          <w:spacing w:val="-5"/>
        </w:rPr>
        <w:t xml:space="preserve"> </w:t>
      </w:r>
      <w:r>
        <w:t>предметное</w:t>
      </w:r>
      <w:r>
        <w:rPr>
          <w:spacing w:val="-7"/>
        </w:rPr>
        <w:t xml:space="preserve"> </w:t>
      </w:r>
      <w:r>
        <w:t>содержание, предусматривает</w:t>
      </w:r>
      <w:r>
        <w:rPr>
          <w:spacing w:val="-3"/>
        </w:rPr>
        <w:t xml:space="preserve"> </w:t>
      </w:r>
      <w:r>
        <w:t>распределение</w:t>
      </w:r>
      <w:r>
        <w:rPr>
          <w:spacing w:val="-3"/>
        </w:rPr>
        <w:t xml:space="preserve"> </w:t>
      </w:r>
      <w:r>
        <w:t>его</w:t>
      </w:r>
      <w:r>
        <w:rPr>
          <w:spacing w:val="-3"/>
        </w:rPr>
        <w:t xml:space="preserve"> </w:t>
      </w:r>
      <w:r>
        <w:t>по</w:t>
      </w:r>
      <w:r>
        <w:rPr>
          <w:spacing w:val="-4"/>
        </w:rPr>
        <w:t xml:space="preserve"> </w:t>
      </w:r>
      <w:r>
        <w:t>классам</w:t>
      </w:r>
      <w:r>
        <w:rPr>
          <w:spacing w:val="-3"/>
        </w:rPr>
        <w:t xml:space="preserve"> </w:t>
      </w:r>
      <w:r>
        <w:t>и</w:t>
      </w:r>
      <w:r>
        <w:rPr>
          <w:spacing w:val="-4"/>
        </w:rPr>
        <w:t xml:space="preserve"> </w:t>
      </w:r>
      <w:r>
        <w:t>структурирование его</w:t>
      </w:r>
      <w:r>
        <w:rPr>
          <w:spacing w:val="-3"/>
        </w:rPr>
        <w:t xml:space="preserve"> </w:t>
      </w:r>
      <w:r>
        <w:t>по</w:t>
      </w:r>
      <w:r>
        <w:rPr>
          <w:spacing w:val="-4"/>
        </w:rPr>
        <w:t xml:space="preserve"> </w:t>
      </w:r>
      <w:r>
        <w:t>разделам</w:t>
      </w:r>
      <w:r>
        <w:rPr>
          <w:spacing w:val="-4"/>
        </w:rPr>
        <w:t xml:space="preserve"> </w:t>
      </w:r>
      <w:r>
        <w:t>и</w:t>
      </w:r>
      <w:r>
        <w:rPr>
          <w:spacing w:val="-4"/>
        </w:rPr>
        <w:t xml:space="preserve"> </w:t>
      </w:r>
      <w:r>
        <w:t>темам</w:t>
      </w:r>
      <w:r>
        <w:rPr>
          <w:spacing w:val="-4"/>
        </w:rPr>
        <w:t xml:space="preserve"> </w:t>
      </w:r>
      <w:r>
        <w:t xml:space="preserve">курса, </w:t>
      </w:r>
      <w:proofErr w:type="spellStart"/>
      <w:r>
        <w:t>даѐт</w:t>
      </w:r>
      <w:proofErr w:type="spellEnd"/>
      <w:r>
        <w:t xml:space="preserve"> распределение учебных часов по тематическим разделам курса и последовательность их </w:t>
      </w:r>
      <w:proofErr w:type="spellStart"/>
      <w:r>
        <w:t>изу</w:t>
      </w:r>
      <w:proofErr w:type="spellEnd"/>
      <w:r>
        <w:t xml:space="preserve">- </w:t>
      </w:r>
      <w:proofErr w:type="spellStart"/>
      <w:r>
        <w:t>чения</w:t>
      </w:r>
      <w:proofErr w:type="spellEnd"/>
      <w:r>
        <w:rPr>
          <w:spacing w:val="-14"/>
        </w:rPr>
        <w:t xml:space="preserve"> </w:t>
      </w:r>
      <w:r>
        <w:t>с</w:t>
      </w:r>
      <w:r>
        <w:rPr>
          <w:spacing w:val="-12"/>
        </w:rPr>
        <w:t xml:space="preserve"> </w:t>
      </w:r>
      <w:proofErr w:type="spellStart"/>
      <w:r>
        <w:t>учѐтом</w:t>
      </w:r>
      <w:proofErr w:type="spellEnd"/>
      <w:r>
        <w:rPr>
          <w:spacing w:val="-11"/>
        </w:rPr>
        <w:t xml:space="preserve"> </w:t>
      </w:r>
      <w:r>
        <w:t>межпредметных</w:t>
      </w:r>
      <w:r>
        <w:rPr>
          <w:spacing w:val="-10"/>
        </w:rPr>
        <w:t xml:space="preserve"> </w:t>
      </w:r>
      <w:r>
        <w:t>и</w:t>
      </w:r>
      <w:r>
        <w:rPr>
          <w:spacing w:val="-14"/>
        </w:rPr>
        <w:t xml:space="preserve"> </w:t>
      </w:r>
      <w:proofErr w:type="spellStart"/>
      <w:r>
        <w:t>внутрипредметных</w:t>
      </w:r>
      <w:proofErr w:type="spellEnd"/>
      <w:r>
        <w:rPr>
          <w:spacing w:val="-12"/>
        </w:rPr>
        <w:t xml:space="preserve"> </w:t>
      </w:r>
      <w:r>
        <w:t>связей,</w:t>
      </w:r>
      <w:r>
        <w:rPr>
          <w:spacing w:val="-13"/>
        </w:rPr>
        <w:t xml:space="preserve"> </w:t>
      </w:r>
      <w:r>
        <w:t>логики</w:t>
      </w:r>
      <w:r>
        <w:rPr>
          <w:spacing w:val="-10"/>
        </w:rPr>
        <w:t xml:space="preserve"> </w:t>
      </w:r>
      <w:r>
        <w:t>учебного</w:t>
      </w:r>
      <w:r>
        <w:rPr>
          <w:spacing w:val="-13"/>
        </w:rPr>
        <w:t xml:space="preserve"> </w:t>
      </w:r>
      <w:r>
        <w:t>процесса,</w:t>
      </w:r>
      <w:r>
        <w:rPr>
          <w:spacing w:val="-12"/>
        </w:rPr>
        <w:t xml:space="preserve"> </w:t>
      </w:r>
      <w:r>
        <w:t xml:space="preserve">возрастных особенностей обучающихся; определяет возможности предмета для реализации требований к ре- </w:t>
      </w:r>
      <w:proofErr w:type="spellStart"/>
      <w:r>
        <w:t>зультатам</w:t>
      </w:r>
      <w:proofErr w:type="spellEnd"/>
      <w:r>
        <w:rPr>
          <w:spacing w:val="-10"/>
        </w:rPr>
        <w:t xml:space="preserve"> </w:t>
      </w:r>
      <w:r>
        <w:t>освоения</w:t>
      </w:r>
      <w:r>
        <w:rPr>
          <w:spacing w:val="-10"/>
        </w:rPr>
        <w:t xml:space="preserve"> </w:t>
      </w:r>
      <w:r>
        <w:t>программы</w:t>
      </w:r>
      <w:r>
        <w:rPr>
          <w:spacing w:val="-7"/>
        </w:rPr>
        <w:t xml:space="preserve"> </w:t>
      </w:r>
      <w:r>
        <w:t>основного</w:t>
      </w:r>
      <w:r>
        <w:rPr>
          <w:spacing w:val="-9"/>
        </w:rPr>
        <w:t xml:space="preserve"> </w:t>
      </w:r>
      <w:r>
        <w:t>общего</w:t>
      </w:r>
      <w:r>
        <w:rPr>
          <w:spacing w:val="-11"/>
        </w:rPr>
        <w:t xml:space="preserve"> </w:t>
      </w:r>
      <w:r>
        <w:t>образования,</w:t>
      </w:r>
      <w:r>
        <w:rPr>
          <w:spacing w:val="-9"/>
        </w:rPr>
        <w:t xml:space="preserve"> </w:t>
      </w:r>
      <w:r>
        <w:t>требований</w:t>
      </w:r>
      <w:r>
        <w:rPr>
          <w:spacing w:val="-12"/>
        </w:rPr>
        <w:t xml:space="preserve"> </w:t>
      </w:r>
      <w:r>
        <w:t>к</w:t>
      </w:r>
      <w:r>
        <w:rPr>
          <w:spacing w:val="-11"/>
        </w:rPr>
        <w:t xml:space="preserve"> </w:t>
      </w:r>
      <w:r>
        <w:t>результатам</w:t>
      </w:r>
      <w:r>
        <w:rPr>
          <w:spacing w:val="-10"/>
        </w:rPr>
        <w:t xml:space="preserve"> </w:t>
      </w:r>
      <w:r>
        <w:t>обучения географии, а также основных видов деятельности обучающихся.</w:t>
      </w:r>
    </w:p>
    <w:p w14:paraId="4062DF58" w14:textId="77777777" w:rsidR="00A43DD8" w:rsidRDefault="00983492">
      <w:pPr>
        <w:pStyle w:val="a3"/>
        <w:ind w:right="265"/>
      </w:pPr>
      <w:r>
        <w:t xml:space="preserve">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w:t>
      </w:r>
      <w:proofErr w:type="gramStart"/>
      <w:r>
        <w:t xml:space="preserve">природ- </w:t>
      </w:r>
      <w:proofErr w:type="spellStart"/>
      <w:r>
        <w:t>ных</w:t>
      </w:r>
      <w:proofErr w:type="spellEnd"/>
      <w:proofErr w:type="gramEnd"/>
      <w:r>
        <w:t>,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C1F09E3" w14:textId="77777777" w:rsidR="00A43DD8" w:rsidRDefault="00983492">
      <w:pPr>
        <w:pStyle w:val="a3"/>
        <w:ind w:right="270"/>
      </w:pPr>
      <w:r>
        <w:t xml:space="preserve">Содержание географии на уровне основного общего образования является базой для </w:t>
      </w:r>
      <w:proofErr w:type="spellStart"/>
      <w:r>
        <w:t>реа</w:t>
      </w:r>
      <w:proofErr w:type="spellEnd"/>
      <w:r>
        <w:t xml:space="preserve">- </w:t>
      </w:r>
      <w:proofErr w:type="spellStart"/>
      <w:r>
        <w:t>лизации</w:t>
      </w:r>
      <w:proofErr w:type="spellEnd"/>
      <w:r>
        <w:t xml:space="preserve"> краеведческого подхода в обучении, изучения географических закономерностей, теорий, законов</w:t>
      </w:r>
      <w:r>
        <w:rPr>
          <w:spacing w:val="-11"/>
        </w:rPr>
        <w:t xml:space="preserve"> </w:t>
      </w:r>
      <w:r>
        <w:t>и</w:t>
      </w:r>
      <w:r>
        <w:rPr>
          <w:spacing w:val="-12"/>
        </w:rPr>
        <w:t xml:space="preserve"> </w:t>
      </w:r>
      <w:r>
        <w:t>гипотез</w:t>
      </w:r>
      <w:r>
        <w:rPr>
          <w:spacing w:val="-12"/>
        </w:rPr>
        <w:t xml:space="preserve"> </w:t>
      </w:r>
      <w:r>
        <w:t>на</w:t>
      </w:r>
      <w:r>
        <w:rPr>
          <w:spacing w:val="-12"/>
        </w:rPr>
        <w:t xml:space="preserve"> </w:t>
      </w:r>
      <w:r>
        <w:t>уровне</w:t>
      </w:r>
      <w:r>
        <w:rPr>
          <w:spacing w:val="-9"/>
        </w:rPr>
        <w:t xml:space="preserve"> </w:t>
      </w:r>
      <w:r>
        <w:t>среднего</w:t>
      </w:r>
      <w:r>
        <w:rPr>
          <w:spacing w:val="-9"/>
        </w:rPr>
        <w:t xml:space="preserve"> </w:t>
      </w:r>
      <w:r>
        <w:t>общего</w:t>
      </w:r>
      <w:r>
        <w:rPr>
          <w:spacing w:val="-9"/>
        </w:rPr>
        <w:t xml:space="preserve"> </w:t>
      </w:r>
      <w:r>
        <w:t>образования,</w:t>
      </w:r>
      <w:r>
        <w:rPr>
          <w:spacing w:val="-9"/>
        </w:rPr>
        <w:t xml:space="preserve"> </w:t>
      </w:r>
      <w:r>
        <w:t>базовым</w:t>
      </w:r>
      <w:r>
        <w:rPr>
          <w:spacing w:val="-11"/>
        </w:rPr>
        <w:t xml:space="preserve"> </w:t>
      </w:r>
      <w:r>
        <w:t>звеном</w:t>
      </w:r>
      <w:r>
        <w:rPr>
          <w:spacing w:val="-10"/>
        </w:rPr>
        <w:t xml:space="preserve"> </w:t>
      </w:r>
      <w:r>
        <w:t>в</w:t>
      </w:r>
      <w:r>
        <w:rPr>
          <w:spacing w:val="-13"/>
        </w:rPr>
        <w:t xml:space="preserve"> </w:t>
      </w:r>
      <w:r>
        <w:t>системе</w:t>
      </w:r>
      <w:r>
        <w:rPr>
          <w:spacing w:val="-12"/>
        </w:rPr>
        <w:t xml:space="preserve"> </w:t>
      </w:r>
      <w:r>
        <w:t>непрерывного географического образования, основой для последующей уровневой дифференциации.</w:t>
      </w:r>
    </w:p>
    <w:p w14:paraId="3DCB17EA" w14:textId="77777777" w:rsidR="00A43DD8" w:rsidRDefault="00983492">
      <w:pPr>
        <w:pStyle w:val="a3"/>
        <w:ind w:left="993" w:firstLine="0"/>
      </w:pPr>
      <w:r>
        <w:t>Изучение</w:t>
      </w:r>
      <w:r>
        <w:rPr>
          <w:spacing w:val="-13"/>
        </w:rPr>
        <w:t xml:space="preserve"> </w:t>
      </w:r>
      <w:r>
        <w:t>географии</w:t>
      </w:r>
      <w:r>
        <w:rPr>
          <w:spacing w:val="-13"/>
        </w:rPr>
        <w:t xml:space="preserve"> </w:t>
      </w:r>
      <w:r>
        <w:t>в</w:t>
      </w:r>
      <w:r>
        <w:rPr>
          <w:spacing w:val="-13"/>
        </w:rPr>
        <w:t xml:space="preserve"> </w:t>
      </w:r>
      <w:r>
        <w:t>общем</w:t>
      </w:r>
      <w:r>
        <w:rPr>
          <w:spacing w:val="-12"/>
        </w:rPr>
        <w:t xml:space="preserve"> </w:t>
      </w:r>
      <w:r>
        <w:t>образовании</w:t>
      </w:r>
      <w:r>
        <w:rPr>
          <w:spacing w:val="-12"/>
        </w:rPr>
        <w:t xml:space="preserve"> </w:t>
      </w:r>
      <w:r>
        <w:t>направлено</w:t>
      </w:r>
      <w:r>
        <w:rPr>
          <w:spacing w:val="-9"/>
        </w:rPr>
        <w:t xml:space="preserve"> </w:t>
      </w:r>
      <w:r>
        <w:t>на</w:t>
      </w:r>
      <w:r>
        <w:rPr>
          <w:spacing w:val="-12"/>
        </w:rPr>
        <w:t xml:space="preserve"> </w:t>
      </w:r>
      <w:r>
        <w:t>достижение</w:t>
      </w:r>
      <w:r>
        <w:rPr>
          <w:spacing w:val="-12"/>
        </w:rPr>
        <w:t xml:space="preserve"> </w:t>
      </w:r>
      <w:r>
        <w:t>следующих</w:t>
      </w:r>
      <w:r>
        <w:rPr>
          <w:spacing w:val="-6"/>
        </w:rPr>
        <w:t xml:space="preserve"> </w:t>
      </w:r>
      <w:r>
        <w:rPr>
          <w:b/>
          <w:i/>
          <w:spacing w:val="-2"/>
        </w:rPr>
        <w:t>целей</w:t>
      </w:r>
      <w:r>
        <w:rPr>
          <w:spacing w:val="-2"/>
        </w:rPr>
        <w:t>:</w:t>
      </w:r>
    </w:p>
    <w:p w14:paraId="33614CAB" w14:textId="77777777" w:rsidR="00A43DD8" w:rsidRDefault="00A43DD8">
      <w:pPr>
        <w:pStyle w:val="a3"/>
        <w:sectPr w:rsidR="00A43DD8">
          <w:pgSz w:w="11920" w:h="16850"/>
          <w:pgMar w:top="1700" w:right="566" w:bottom="780" w:left="1417" w:header="0" w:footer="597" w:gutter="0"/>
          <w:cols w:space="720"/>
        </w:sectPr>
      </w:pPr>
    </w:p>
    <w:p w14:paraId="36C6FBBC" w14:textId="77777777" w:rsidR="00A43DD8" w:rsidRDefault="00983492" w:rsidP="00983492">
      <w:pPr>
        <w:pStyle w:val="a4"/>
        <w:numPr>
          <w:ilvl w:val="0"/>
          <w:numId w:val="126"/>
        </w:numPr>
        <w:tabs>
          <w:tab w:val="left" w:pos="1275"/>
        </w:tabs>
        <w:spacing w:before="75"/>
        <w:ind w:right="270" w:firstLine="707"/>
      </w:pPr>
      <w:r>
        <w:lastRenderedPageBreak/>
        <w:t>воспитание</w:t>
      </w:r>
      <w:r>
        <w:rPr>
          <w:spacing w:val="-8"/>
        </w:rPr>
        <w:t xml:space="preserve"> </w:t>
      </w:r>
      <w:r>
        <w:t>чувства</w:t>
      </w:r>
      <w:r>
        <w:rPr>
          <w:spacing w:val="-7"/>
        </w:rPr>
        <w:t xml:space="preserve"> </w:t>
      </w:r>
      <w:r>
        <w:t>патриотизма,</w:t>
      </w:r>
      <w:r>
        <w:rPr>
          <w:spacing w:val="-9"/>
        </w:rPr>
        <w:t xml:space="preserve"> </w:t>
      </w:r>
      <w:r>
        <w:t>любви</w:t>
      </w:r>
      <w:r>
        <w:rPr>
          <w:spacing w:val="-10"/>
        </w:rPr>
        <w:t xml:space="preserve"> </w:t>
      </w:r>
      <w:r>
        <w:t>к</w:t>
      </w:r>
      <w:r>
        <w:rPr>
          <w:spacing w:val="-9"/>
        </w:rPr>
        <w:t xml:space="preserve"> </w:t>
      </w:r>
      <w:r>
        <w:t>своей</w:t>
      </w:r>
      <w:r>
        <w:rPr>
          <w:spacing w:val="-10"/>
        </w:rPr>
        <w:t xml:space="preserve"> </w:t>
      </w:r>
      <w:r>
        <w:t>стране,</w:t>
      </w:r>
      <w:r>
        <w:rPr>
          <w:spacing w:val="-9"/>
        </w:rPr>
        <w:t xml:space="preserve"> </w:t>
      </w:r>
      <w:r>
        <w:t>малой</w:t>
      </w:r>
      <w:r>
        <w:rPr>
          <w:spacing w:val="-10"/>
        </w:rPr>
        <w:t xml:space="preserve"> </w:t>
      </w:r>
      <w:r>
        <w:t>родине,</w:t>
      </w:r>
      <w:r>
        <w:rPr>
          <w:spacing w:val="-9"/>
        </w:rPr>
        <w:t xml:space="preserve"> </w:t>
      </w:r>
      <w:r>
        <w:t xml:space="preserve">взаимопонимания с другими народами на основе формирования целостного географического образа России, </w:t>
      </w:r>
      <w:proofErr w:type="gramStart"/>
      <w:r>
        <w:t xml:space="preserve">цен- </w:t>
      </w:r>
      <w:proofErr w:type="spellStart"/>
      <w:r>
        <w:t>ностных</w:t>
      </w:r>
      <w:proofErr w:type="spellEnd"/>
      <w:proofErr w:type="gramEnd"/>
      <w:r>
        <w:t xml:space="preserve"> ориентаций личности;</w:t>
      </w:r>
    </w:p>
    <w:p w14:paraId="0AB43D4F" w14:textId="77777777" w:rsidR="00A43DD8" w:rsidRDefault="00983492" w:rsidP="00983492">
      <w:pPr>
        <w:pStyle w:val="a4"/>
        <w:numPr>
          <w:ilvl w:val="0"/>
          <w:numId w:val="126"/>
        </w:numPr>
        <w:tabs>
          <w:tab w:val="left" w:pos="1275"/>
        </w:tabs>
        <w:ind w:right="274" w:firstLine="707"/>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3FA0A34A" w14:textId="77777777" w:rsidR="00A43DD8" w:rsidRDefault="00983492" w:rsidP="00983492">
      <w:pPr>
        <w:pStyle w:val="a4"/>
        <w:numPr>
          <w:ilvl w:val="0"/>
          <w:numId w:val="126"/>
        </w:numPr>
        <w:tabs>
          <w:tab w:val="left" w:pos="1275"/>
        </w:tabs>
        <w:ind w:right="270" w:firstLine="707"/>
      </w:pPr>
      <w:r>
        <w:t xml:space="preserve">воспитание экологической культуры, соответствующей современному уровню </w:t>
      </w:r>
      <w:proofErr w:type="spellStart"/>
      <w:r>
        <w:t>геоэко</w:t>
      </w:r>
      <w:proofErr w:type="spellEnd"/>
      <w:r>
        <w:t>- 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w:t>
      </w:r>
      <w:r>
        <w:rPr>
          <w:spacing w:val="-1"/>
        </w:rPr>
        <w:t xml:space="preserve"> </w:t>
      </w:r>
      <w:r>
        <w:t>способах сохранения окружающей среды и</w:t>
      </w:r>
      <w:r>
        <w:rPr>
          <w:spacing w:val="-1"/>
        </w:rPr>
        <w:t xml:space="preserve"> </w:t>
      </w:r>
      <w:r>
        <w:t>рационального использования природных ресурсов,</w:t>
      </w:r>
      <w:r>
        <w:rPr>
          <w:spacing w:val="-5"/>
        </w:rPr>
        <w:t xml:space="preserve"> </w:t>
      </w:r>
      <w:r>
        <w:t>формирование</w:t>
      </w:r>
      <w:r>
        <w:rPr>
          <w:spacing w:val="-8"/>
        </w:rPr>
        <w:t xml:space="preserve"> </w:t>
      </w:r>
      <w:r>
        <w:t>способности</w:t>
      </w:r>
      <w:r>
        <w:rPr>
          <w:spacing w:val="-5"/>
        </w:rPr>
        <w:t xml:space="preserve"> </w:t>
      </w:r>
      <w:r>
        <w:t>поиска</w:t>
      </w:r>
      <w:r>
        <w:rPr>
          <w:spacing w:val="-6"/>
        </w:rPr>
        <w:t xml:space="preserve"> </w:t>
      </w:r>
      <w:r>
        <w:t>и</w:t>
      </w:r>
      <w:r>
        <w:rPr>
          <w:spacing w:val="-5"/>
        </w:rPr>
        <w:t xml:space="preserve"> </w:t>
      </w:r>
      <w:r>
        <w:t>применения</w:t>
      </w:r>
      <w:r>
        <w:rPr>
          <w:spacing w:val="-5"/>
        </w:rPr>
        <w:t xml:space="preserve"> </w:t>
      </w:r>
      <w:r>
        <w:t>различных</w:t>
      </w:r>
      <w:r>
        <w:rPr>
          <w:spacing w:val="-4"/>
        </w:rPr>
        <w:t xml:space="preserve"> </w:t>
      </w:r>
      <w:r>
        <w:t>источников</w:t>
      </w:r>
      <w:r>
        <w:rPr>
          <w:spacing w:val="-5"/>
        </w:rPr>
        <w:t xml:space="preserve"> </w:t>
      </w:r>
      <w:r>
        <w:t>географической информации, в том числе ресурсов информационно-</w:t>
      </w:r>
      <w:proofErr w:type="spellStart"/>
      <w:r>
        <w:t>телекомуникационной</w:t>
      </w:r>
      <w:proofErr w:type="spellEnd"/>
      <w:r>
        <w:t xml:space="preserve"> сети «Интернет», для описания, характеристики, объяснения и оценки разнообразных географических явлений и про- </w:t>
      </w:r>
      <w:proofErr w:type="spellStart"/>
      <w:r>
        <w:t>цессов</w:t>
      </w:r>
      <w:proofErr w:type="spellEnd"/>
      <w:r>
        <w:t>, жизненных ситуаций;</w:t>
      </w:r>
    </w:p>
    <w:p w14:paraId="10A53271" w14:textId="77777777" w:rsidR="00A43DD8" w:rsidRDefault="00983492" w:rsidP="00983492">
      <w:pPr>
        <w:pStyle w:val="a4"/>
        <w:numPr>
          <w:ilvl w:val="0"/>
          <w:numId w:val="126"/>
        </w:numPr>
        <w:tabs>
          <w:tab w:val="left" w:pos="1275"/>
        </w:tabs>
        <w:ind w:right="265" w:firstLine="707"/>
      </w:pPr>
      <w:r>
        <w:t>формирование комплекса практико-ориентированных географических знаний и умений, необходимых для развития навыков</w:t>
      </w:r>
      <w:r>
        <w:rPr>
          <w:spacing w:val="-1"/>
        </w:rPr>
        <w:t xml:space="preserve"> </w:t>
      </w:r>
      <w:r>
        <w:t>их использования при</w:t>
      </w:r>
      <w:r>
        <w:rPr>
          <w:spacing w:val="-1"/>
        </w:rPr>
        <w:t xml:space="preserve"> </w:t>
      </w:r>
      <w:r>
        <w:t>решении проблем</w:t>
      </w:r>
      <w:r>
        <w:rPr>
          <w:spacing w:val="-3"/>
        </w:rPr>
        <w:t xml:space="preserve"> </w:t>
      </w:r>
      <w:r>
        <w:t>различной сложности в</w:t>
      </w:r>
      <w:r>
        <w:rPr>
          <w:spacing w:val="-6"/>
        </w:rPr>
        <w:t xml:space="preserve"> </w:t>
      </w:r>
      <w:r>
        <w:t>повседневной</w:t>
      </w:r>
      <w:r>
        <w:rPr>
          <w:spacing w:val="-10"/>
        </w:rPr>
        <w:t xml:space="preserve"> </w:t>
      </w:r>
      <w:r>
        <w:t>жизни</w:t>
      </w:r>
      <w:r>
        <w:rPr>
          <w:spacing w:val="-5"/>
        </w:rPr>
        <w:t xml:space="preserve"> </w:t>
      </w:r>
      <w:r>
        <w:t>на</w:t>
      </w:r>
      <w:r>
        <w:rPr>
          <w:spacing w:val="-9"/>
        </w:rPr>
        <w:t xml:space="preserve"> </w:t>
      </w:r>
      <w:r>
        <w:t>основе</w:t>
      </w:r>
      <w:r>
        <w:rPr>
          <w:spacing w:val="-4"/>
        </w:rPr>
        <w:t xml:space="preserve"> </w:t>
      </w:r>
      <w:r>
        <w:t>краеведческого</w:t>
      </w:r>
      <w:r>
        <w:rPr>
          <w:spacing w:val="-6"/>
        </w:rPr>
        <w:t xml:space="preserve"> </w:t>
      </w:r>
      <w:r>
        <w:t>материала,</w:t>
      </w:r>
      <w:r>
        <w:rPr>
          <w:spacing w:val="-7"/>
        </w:rPr>
        <w:t xml:space="preserve"> </w:t>
      </w:r>
      <w:r>
        <w:t>осмысления</w:t>
      </w:r>
      <w:r>
        <w:rPr>
          <w:spacing w:val="-7"/>
        </w:rPr>
        <w:t xml:space="preserve"> </w:t>
      </w:r>
      <w:r>
        <w:t>сущности</w:t>
      </w:r>
      <w:r>
        <w:rPr>
          <w:spacing w:val="-5"/>
        </w:rPr>
        <w:t xml:space="preserve"> </w:t>
      </w:r>
      <w:r>
        <w:t>происходящих</w:t>
      </w:r>
      <w:r>
        <w:rPr>
          <w:spacing w:val="-9"/>
        </w:rPr>
        <w:t xml:space="preserve"> </w:t>
      </w:r>
      <w:r>
        <w:t xml:space="preserve">в жизни процессов и явлений в современном поликультурном, </w:t>
      </w:r>
      <w:proofErr w:type="spellStart"/>
      <w:r>
        <w:t>полиэтничном</w:t>
      </w:r>
      <w:proofErr w:type="spellEnd"/>
      <w:r>
        <w:t xml:space="preserve"> и </w:t>
      </w:r>
      <w:proofErr w:type="spellStart"/>
      <w:r>
        <w:t>многоконфессио</w:t>
      </w:r>
      <w:proofErr w:type="spellEnd"/>
      <w:r>
        <w:t xml:space="preserve">- </w:t>
      </w:r>
      <w:proofErr w:type="spellStart"/>
      <w:r>
        <w:t>нальном</w:t>
      </w:r>
      <w:proofErr w:type="spellEnd"/>
      <w:r>
        <w:t xml:space="preserve"> мире;</w:t>
      </w:r>
    </w:p>
    <w:p w14:paraId="2C8CC363" w14:textId="77777777" w:rsidR="00A43DD8" w:rsidRDefault="00983492" w:rsidP="00983492">
      <w:pPr>
        <w:pStyle w:val="a4"/>
        <w:numPr>
          <w:ilvl w:val="0"/>
          <w:numId w:val="126"/>
        </w:numPr>
        <w:tabs>
          <w:tab w:val="left" w:pos="1275"/>
        </w:tabs>
        <w:ind w:right="265" w:firstLine="707"/>
      </w:pPr>
      <w:r>
        <w:t xml:space="preserve">формирование географических знаний и умений, необходимых для продолжения </w:t>
      </w:r>
      <w:proofErr w:type="spellStart"/>
      <w:r>
        <w:t>обра</w:t>
      </w:r>
      <w:proofErr w:type="spellEnd"/>
      <w:r>
        <w:t xml:space="preserve">- </w:t>
      </w:r>
      <w:proofErr w:type="spellStart"/>
      <w:r>
        <w:t>зования</w:t>
      </w:r>
      <w:proofErr w:type="spellEnd"/>
      <w:r>
        <w:t xml:space="preserve"> по направлениям подготовки (специальностям), требующим наличия </w:t>
      </w:r>
      <w:proofErr w:type="spellStart"/>
      <w:r>
        <w:t>серьѐзной</w:t>
      </w:r>
      <w:proofErr w:type="spellEnd"/>
      <w:r>
        <w:t xml:space="preserve"> базы </w:t>
      </w:r>
      <w:proofErr w:type="spellStart"/>
      <w:proofErr w:type="gramStart"/>
      <w:r>
        <w:t>гео</w:t>
      </w:r>
      <w:proofErr w:type="spellEnd"/>
      <w:r>
        <w:t>- графических</w:t>
      </w:r>
      <w:proofErr w:type="gramEnd"/>
      <w:r>
        <w:t xml:space="preserve"> знаний.</w:t>
      </w:r>
    </w:p>
    <w:p w14:paraId="2F30787E" w14:textId="77777777" w:rsidR="00A43DD8" w:rsidRDefault="00983492">
      <w:pPr>
        <w:pStyle w:val="a3"/>
        <w:jc w:val="left"/>
      </w:pPr>
      <w:r>
        <w:t>Освоение</w:t>
      </w:r>
      <w:r>
        <w:rPr>
          <w:spacing w:val="27"/>
        </w:rPr>
        <w:t xml:space="preserve"> </w:t>
      </w:r>
      <w:r>
        <w:t>содержания географии</w:t>
      </w:r>
      <w:r>
        <w:rPr>
          <w:spacing w:val="-2"/>
        </w:rPr>
        <w:t xml:space="preserve"> </w:t>
      </w:r>
      <w:r>
        <w:t>на</w:t>
      </w:r>
      <w:r>
        <w:rPr>
          <w:spacing w:val="27"/>
        </w:rPr>
        <w:t xml:space="preserve"> </w:t>
      </w:r>
      <w:r>
        <w:t>уровне</w:t>
      </w:r>
      <w:r>
        <w:rPr>
          <w:spacing w:val="27"/>
        </w:rPr>
        <w:t xml:space="preserve"> </w:t>
      </w:r>
      <w:r>
        <w:t>основного</w:t>
      </w:r>
      <w:r>
        <w:rPr>
          <w:spacing w:val="27"/>
        </w:rPr>
        <w:t xml:space="preserve"> </w:t>
      </w:r>
      <w:r>
        <w:t>общего</w:t>
      </w:r>
      <w:r>
        <w:rPr>
          <w:spacing w:val="27"/>
        </w:rPr>
        <w:t xml:space="preserve"> </w:t>
      </w:r>
      <w:r>
        <w:t>образования происходит</w:t>
      </w:r>
      <w:r>
        <w:rPr>
          <w:spacing w:val="-2"/>
        </w:rPr>
        <w:t xml:space="preserve"> </w:t>
      </w:r>
      <w:r>
        <w:t>с опорой</w:t>
      </w:r>
      <w:r>
        <w:rPr>
          <w:spacing w:val="8"/>
        </w:rPr>
        <w:t xml:space="preserve"> </w:t>
      </w:r>
      <w:r>
        <w:t>на</w:t>
      </w:r>
      <w:r>
        <w:rPr>
          <w:spacing w:val="13"/>
        </w:rPr>
        <w:t xml:space="preserve"> </w:t>
      </w:r>
      <w:r>
        <w:t>географические</w:t>
      </w:r>
      <w:r>
        <w:rPr>
          <w:spacing w:val="13"/>
        </w:rPr>
        <w:t xml:space="preserve"> </w:t>
      </w:r>
      <w:r>
        <w:t>знания</w:t>
      </w:r>
      <w:r>
        <w:rPr>
          <w:spacing w:val="10"/>
        </w:rPr>
        <w:t xml:space="preserve"> </w:t>
      </w:r>
      <w:r>
        <w:t>и</w:t>
      </w:r>
      <w:r>
        <w:rPr>
          <w:spacing w:val="14"/>
        </w:rPr>
        <w:t xml:space="preserve"> </w:t>
      </w:r>
      <w:r>
        <w:t>умения,</w:t>
      </w:r>
      <w:r>
        <w:rPr>
          <w:spacing w:val="12"/>
        </w:rPr>
        <w:t xml:space="preserve"> </w:t>
      </w:r>
      <w:r>
        <w:t>сформированные</w:t>
      </w:r>
      <w:r>
        <w:rPr>
          <w:spacing w:val="14"/>
        </w:rPr>
        <w:t xml:space="preserve"> </w:t>
      </w:r>
      <w:r>
        <w:t>ранее</w:t>
      </w:r>
      <w:r>
        <w:rPr>
          <w:spacing w:val="12"/>
        </w:rPr>
        <w:t xml:space="preserve"> </w:t>
      </w:r>
      <w:r>
        <w:t>в</w:t>
      </w:r>
      <w:r>
        <w:rPr>
          <w:spacing w:val="9"/>
        </w:rPr>
        <w:t xml:space="preserve"> </w:t>
      </w:r>
      <w:r>
        <w:t>рамках</w:t>
      </w:r>
      <w:r>
        <w:rPr>
          <w:spacing w:val="12"/>
        </w:rPr>
        <w:t xml:space="preserve"> </w:t>
      </w:r>
      <w:r>
        <w:t>учебного</w:t>
      </w:r>
      <w:r>
        <w:rPr>
          <w:spacing w:val="13"/>
        </w:rPr>
        <w:t xml:space="preserve"> </w:t>
      </w:r>
      <w:r>
        <w:rPr>
          <w:spacing w:val="-2"/>
        </w:rPr>
        <w:t>предмета</w:t>
      </w:r>
    </w:p>
    <w:p w14:paraId="718B5735" w14:textId="77777777" w:rsidR="00A43DD8" w:rsidRDefault="00983492">
      <w:pPr>
        <w:pStyle w:val="a3"/>
        <w:ind w:firstLine="0"/>
        <w:jc w:val="left"/>
      </w:pPr>
      <w:r>
        <w:rPr>
          <w:spacing w:val="-2"/>
        </w:rPr>
        <w:t>«Окружающий</w:t>
      </w:r>
      <w:r>
        <w:rPr>
          <w:spacing w:val="-6"/>
        </w:rPr>
        <w:t xml:space="preserve"> </w:t>
      </w:r>
      <w:r>
        <w:rPr>
          <w:spacing w:val="-4"/>
        </w:rPr>
        <w:t>мир».</w:t>
      </w:r>
    </w:p>
    <w:p w14:paraId="099D7981" w14:textId="77777777" w:rsidR="00A43DD8" w:rsidRDefault="00983492">
      <w:pPr>
        <w:pStyle w:val="a3"/>
        <w:jc w:val="left"/>
      </w:pPr>
      <w:r>
        <w:t>Общее</w:t>
      </w:r>
      <w:r>
        <w:rPr>
          <w:spacing w:val="-3"/>
        </w:rPr>
        <w:t xml:space="preserve"> </w:t>
      </w:r>
      <w:r>
        <w:t>число</w:t>
      </w:r>
      <w:r>
        <w:rPr>
          <w:spacing w:val="-4"/>
        </w:rPr>
        <w:t xml:space="preserve"> </w:t>
      </w:r>
      <w:r>
        <w:t>часов,</w:t>
      </w:r>
      <w:r>
        <w:rPr>
          <w:spacing w:val="-3"/>
        </w:rPr>
        <w:t xml:space="preserve"> </w:t>
      </w:r>
      <w:r>
        <w:t>рекомендованных</w:t>
      </w:r>
      <w:r>
        <w:rPr>
          <w:spacing w:val="-5"/>
        </w:rPr>
        <w:t xml:space="preserve"> </w:t>
      </w:r>
      <w:r>
        <w:t>для</w:t>
      </w:r>
      <w:r>
        <w:rPr>
          <w:spacing w:val="-3"/>
        </w:rPr>
        <w:t xml:space="preserve"> </w:t>
      </w:r>
      <w:r>
        <w:t>изучения</w:t>
      </w:r>
      <w:r>
        <w:rPr>
          <w:spacing w:val="-4"/>
        </w:rPr>
        <w:t xml:space="preserve"> </w:t>
      </w:r>
      <w:r>
        <w:t>географии</w:t>
      </w:r>
      <w:r>
        <w:rPr>
          <w:spacing w:val="-4"/>
        </w:rPr>
        <w:t xml:space="preserve"> </w:t>
      </w:r>
      <w:r>
        <w:t>-</w:t>
      </w:r>
      <w:r>
        <w:rPr>
          <w:spacing w:val="-10"/>
        </w:rPr>
        <w:t xml:space="preserve"> </w:t>
      </w:r>
      <w:r>
        <w:t>272</w:t>
      </w:r>
      <w:r>
        <w:rPr>
          <w:spacing w:val="-2"/>
        </w:rPr>
        <w:t xml:space="preserve"> </w:t>
      </w:r>
      <w:r>
        <w:t>часа:</w:t>
      </w:r>
      <w:r>
        <w:rPr>
          <w:spacing w:val="-1"/>
        </w:rPr>
        <w:t xml:space="preserve"> </w:t>
      </w:r>
      <w:r>
        <w:t>по</w:t>
      </w:r>
      <w:r>
        <w:rPr>
          <w:spacing w:val="-2"/>
        </w:rPr>
        <w:t xml:space="preserve"> </w:t>
      </w:r>
      <w:r>
        <w:t>одному</w:t>
      </w:r>
      <w:r>
        <w:rPr>
          <w:spacing w:val="-8"/>
        </w:rPr>
        <w:t xml:space="preserve"> </w:t>
      </w:r>
      <w:r>
        <w:t>часу</w:t>
      </w:r>
      <w:r>
        <w:rPr>
          <w:spacing w:val="-8"/>
        </w:rPr>
        <w:t xml:space="preserve"> </w:t>
      </w:r>
      <w:r>
        <w:t>в неделю в 5 и 6 классах и по 2 часа в 7, 8 и 9 классах.</w:t>
      </w:r>
    </w:p>
    <w:p w14:paraId="794AF70B" w14:textId="77777777" w:rsidR="00A43DD8" w:rsidRDefault="00983492">
      <w:pPr>
        <w:pStyle w:val="1"/>
        <w:spacing w:before="5" w:line="252" w:lineRule="exact"/>
        <w:jc w:val="left"/>
      </w:pPr>
      <w:r>
        <w:rPr>
          <w:spacing w:val="-2"/>
        </w:rPr>
        <w:t>Содержание</w:t>
      </w:r>
      <w:r>
        <w:rPr>
          <w:spacing w:val="3"/>
        </w:rPr>
        <w:t xml:space="preserve"> </w:t>
      </w:r>
      <w:r>
        <w:rPr>
          <w:spacing w:val="-2"/>
        </w:rPr>
        <w:t>обучения</w:t>
      </w:r>
    </w:p>
    <w:p w14:paraId="4BF44F24" w14:textId="77777777" w:rsidR="00A43DD8" w:rsidRDefault="00983492">
      <w:pPr>
        <w:spacing w:line="251" w:lineRule="exact"/>
        <w:ind w:left="993"/>
        <w:rPr>
          <w:b/>
        </w:rPr>
      </w:pPr>
      <w:r>
        <w:rPr>
          <w:b/>
        </w:rPr>
        <w:t>Содержание</w:t>
      </w:r>
      <w:r>
        <w:rPr>
          <w:b/>
          <w:spacing w:val="-9"/>
        </w:rPr>
        <w:t xml:space="preserve"> </w:t>
      </w:r>
      <w:r>
        <w:rPr>
          <w:b/>
        </w:rPr>
        <w:t>обучения</w:t>
      </w:r>
      <w:r>
        <w:rPr>
          <w:b/>
          <w:spacing w:val="-12"/>
        </w:rPr>
        <w:t xml:space="preserve"> </w:t>
      </w:r>
      <w:r>
        <w:rPr>
          <w:b/>
        </w:rPr>
        <w:t>географии</w:t>
      </w:r>
      <w:r>
        <w:rPr>
          <w:b/>
          <w:spacing w:val="-7"/>
        </w:rPr>
        <w:t xml:space="preserve"> </w:t>
      </w:r>
      <w:r>
        <w:rPr>
          <w:b/>
        </w:rPr>
        <w:t>в</w:t>
      </w:r>
      <w:r>
        <w:rPr>
          <w:b/>
          <w:spacing w:val="-9"/>
        </w:rPr>
        <w:t xml:space="preserve"> </w:t>
      </w:r>
      <w:r>
        <w:rPr>
          <w:b/>
        </w:rPr>
        <w:t>5</w:t>
      </w:r>
      <w:r>
        <w:rPr>
          <w:b/>
          <w:spacing w:val="-7"/>
        </w:rPr>
        <w:t xml:space="preserve"> </w:t>
      </w:r>
      <w:r>
        <w:rPr>
          <w:b/>
          <w:spacing w:val="-2"/>
        </w:rPr>
        <w:t>классе</w:t>
      </w:r>
    </w:p>
    <w:p w14:paraId="768CF283" w14:textId="77777777" w:rsidR="00A43DD8" w:rsidRDefault="00983492">
      <w:pPr>
        <w:pStyle w:val="2"/>
      </w:pPr>
      <w:r>
        <w:rPr>
          <w:spacing w:val="-2"/>
        </w:rPr>
        <w:t>Географическое</w:t>
      </w:r>
      <w:r>
        <w:rPr>
          <w:spacing w:val="5"/>
        </w:rPr>
        <w:t xml:space="preserve"> </w:t>
      </w:r>
      <w:r>
        <w:rPr>
          <w:spacing w:val="-2"/>
        </w:rPr>
        <w:t>изучение</w:t>
      </w:r>
      <w:r>
        <w:rPr>
          <w:spacing w:val="8"/>
        </w:rPr>
        <w:t xml:space="preserve"> </w:t>
      </w:r>
      <w:r>
        <w:rPr>
          <w:spacing w:val="-4"/>
        </w:rPr>
        <w:t>Земли</w:t>
      </w:r>
    </w:p>
    <w:p w14:paraId="18409503" w14:textId="77777777" w:rsidR="00A43DD8" w:rsidRDefault="00983492">
      <w:pPr>
        <w:pStyle w:val="a3"/>
        <w:spacing w:line="251" w:lineRule="exact"/>
        <w:ind w:left="993" w:firstLine="0"/>
        <w:jc w:val="left"/>
      </w:pPr>
      <w:r>
        <w:t>Введение.</w:t>
      </w:r>
      <w:r>
        <w:rPr>
          <w:spacing w:val="-4"/>
        </w:rPr>
        <w:t xml:space="preserve"> </w:t>
      </w:r>
      <w:r>
        <w:t>География</w:t>
      </w:r>
      <w:r>
        <w:rPr>
          <w:spacing w:val="-6"/>
        </w:rPr>
        <w:t xml:space="preserve"> </w:t>
      </w:r>
      <w:r>
        <w:t>-</w:t>
      </w:r>
      <w:r>
        <w:rPr>
          <w:spacing w:val="-13"/>
        </w:rPr>
        <w:t xml:space="preserve"> </w:t>
      </w:r>
      <w:r>
        <w:t>наука</w:t>
      </w:r>
      <w:r>
        <w:rPr>
          <w:spacing w:val="-4"/>
        </w:rPr>
        <w:t xml:space="preserve"> </w:t>
      </w:r>
      <w:r>
        <w:t>о</w:t>
      </w:r>
      <w:r>
        <w:rPr>
          <w:spacing w:val="-5"/>
        </w:rPr>
        <w:t xml:space="preserve"> </w:t>
      </w:r>
      <w:r>
        <w:t>планете</w:t>
      </w:r>
      <w:r>
        <w:rPr>
          <w:spacing w:val="-5"/>
        </w:rPr>
        <w:t xml:space="preserve"> </w:t>
      </w:r>
      <w:r>
        <w:rPr>
          <w:spacing w:val="-2"/>
        </w:rPr>
        <w:t>Земля.</w:t>
      </w:r>
    </w:p>
    <w:p w14:paraId="00A14CAA" w14:textId="77777777" w:rsidR="00A43DD8" w:rsidRDefault="00983492">
      <w:pPr>
        <w:pStyle w:val="a3"/>
        <w:ind w:right="268"/>
      </w:pPr>
      <w:r>
        <w:t xml:space="preserve">Что изучает география? Географические объекты, процессы и явления. Как география </w:t>
      </w:r>
      <w:proofErr w:type="spellStart"/>
      <w:proofErr w:type="gramStart"/>
      <w:r>
        <w:t>изу</w:t>
      </w:r>
      <w:proofErr w:type="spellEnd"/>
      <w:r>
        <w:t>- чает</w:t>
      </w:r>
      <w:proofErr w:type="gramEnd"/>
      <w:r>
        <w:t xml:space="preserve"> объекты, процессы и явления. Географические методы изучения объектов и явлений. Древо географических наук.</w:t>
      </w:r>
    </w:p>
    <w:p w14:paraId="4706CE8E" w14:textId="77777777" w:rsidR="00A43DD8" w:rsidRDefault="00983492">
      <w:pPr>
        <w:pStyle w:val="a3"/>
        <w:ind w:right="275"/>
      </w:pPr>
      <w:r>
        <w:t>Практическая</w:t>
      </w:r>
      <w:r>
        <w:rPr>
          <w:spacing w:val="-8"/>
        </w:rPr>
        <w:t xml:space="preserve"> </w:t>
      </w:r>
      <w:r>
        <w:t>работа.</w:t>
      </w:r>
      <w:r>
        <w:rPr>
          <w:spacing w:val="-9"/>
        </w:rPr>
        <w:t xml:space="preserve"> </w:t>
      </w:r>
      <w:r>
        <w:t>«Организация</w:t>
      </w:r>
      <w:r>
        <w:rPr>
          <w:spacing w:val="-9"/>
        </w:rPr>
        <w:t xml:space="preserve"> </w:t>
      </w:r>
      <w:r>
        <w:t>фенологических</w:t>
      </w:r>
      <w:r>
        <w:rPr>
          <w:spacing w:val="-9"/>
        </w:rPr>
        <w:t xml:space="preserve"> </w:t>
      </w:r>
      <w:r>
        <w:t>наблюдений</w:t>
      </w:r>
      <w:r>
        <w:rPr>
          <w:spacing w:val="-9"/>
        </w:rPr>
        <w:t xml:space="preserve"> </w:t>
      </w:r>
      <w:r>
        <w:t>в</w:t>
      </w:r>
      <w:r>
        <w:rPr>
          <w:spacing w:val="-13"/>
        </w:rPr>
        <w:t xml:space="preserve"> </w:t>
      </w:r>
      <w:r>
        <w:t>природе:</w:t>
      </w:r>
      <w:r>
        <w:rPr>
          <w:spacing w:val="-12"/>
        </w:rPr>
        <w:t xml:space="preserve"> </w:t>
      </w:r>
      <w:r>
        <w:t>планирование, участие в групповой работе, форма систематизации данных».</w:t>
      </w:r>
    </w:p>
    <w:p w14:paraId="6B2EEB49" w14:textId="77777777" w:rsidR="00A43DD8" w:rsidRDefault="00983492">
      <w:pPr>
        <w:pStyle w:val="a3"/>
        <w:spacing w:before="3" w:line="252" w:lineRule="exact"/>
        <w:ind w:left="993" w:firstLine="0"/>
      </w:pPr>
      <w:r>
        <w:rPr>
          <w:spacing w:val="-2"/>
        </w:rPr>
        <w:t>История</w:t>
      </w:r>
      <w:r>
        <w:rPr>
          <w:spacing w:val="5"/>
        </w:rPr>
        <w:t xml:space="preserve"> </w:t>
      </w:r>
      <w:r>
        <w:rPr>
          <w:spacing w:val="-2"/>
        </w:rPr>
        <w:t>географических</w:t>
      </w:r>
      <w:r>
        <w:rPr>
          <w:spacing w:val="4"/>
        </w:rPr>
        <w:t xml:space="preserve"> </w:t>
      </w:r>
      <w:r>
        <w:rPr>
          <w:spacing w:val="-2"/>
        </w:rPr>
        <w:t>открытий.</w:t>
      </w:r>
    </w:p>
    <w:p w14:paraId="020542B0" w14:textId="77777777" w:rsidR="00A43DD8" w:rsidRDefault="00983492">
      <w:pPr>
        <w:pStyle w:val="a3"/>
        <w:ind w:right="270"/>
      </w:pPr>
      <w:r>
        <w:t xml:space="preserve">Представления о мире в древности (Древний Китай, Древний Египет, Древняя Греция, Древний Рим). Путешествие </w:t>
      </w:r>
      <w:proofErr w:type="spellStart"/>
      <w:r>
        <w:t>Пифея</w:t>
      </w:r>
      <w:proofErr w:type="spellEnd"/>
      <w:r>
        <w:t xml:space="preserve">. Плавания финикийцев вокруг Африки. Экспедиции Т. </w:t>
      </w:r>
      <w:proofErr w:type="spellStart"/>
      <w:r>
        <w:t>Хей</w:t>
      </w:r>
      <w:proofErr w:type="spellEnd"/>
      <w:r>
        <w:t xml:space="preserve">- </w:t>
      </w:r>
      <w:proofErr w:type="spellStart"/>
      <w:r>
        <w:t>ердала</w:t>
      </w:r>
      <w:proofErr w:type="spellEnd"/>
      <w:r>
        <w:t xml:space="preserve"> как модель путешествий в древности. Появление географических карт.</w:t>
      </w:r>
    </w:p>
    <w:p w14:paraId="1EDC1475" w14:textId="77777777" w:rsidR="00A43DD8" w:rsidRDefault="00983492">
      <w:pPr>
        <w:pStyle w:val="a3"/>
        <w:ind w:right="281"/>
      </w:pPr>
      <w:r>
        <w:t>География в эпоху Средневековья: путешествия и открытия викингов, древних арабов, русских землепроходцев. Путешествия М. Поло и А. Никитина.</w:t>
      </w:r>
    </w:p>
    <w:p w14:paraId="7C09A106" w14:textId="77777777" w:rsidR="00A43DD8" w:rsidRDefault="00983492">
      <w:pPr>
        <w:pStyle w:val="a3"/>
        <w:ind w:right="268"/>
      </w:pPr>
      <w:r>
        <w:t xml:space="preserve">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w:t>
      </w:r>
      <w:proofErr w:type="spellStart"/>
      <w:r>
        <w:t>Ве</w:t>
      </w:r>
      <w:proofErr w:type="spellEnd"/>
      <w:r>
        <w:t xml:space="preserve">- </w:t>
      </w:r>
      <w:proofErr w:type="spellStart"/>
      <w:r>
        <w:t>ликих</w:t>
      </w:r>
      <w:proofErr w:type="spellEnd"/>
      <w:r>
        <w:t xml:space="preserve"> географических открытий. Карта мира после эпохи Великих географических открытий.</w:t>
      </w:r>
    </w:p>
    <w:p w14:paraId="18734FD4" w14:textId="77777777" w:rsidR="00A43DD8" w:rsidRDefault="00983492">
      <w:pPr>
        <w:pStyle w:val="a3"/>
        <w:ind w:right="275"/>
      </w:pPr>
      <w: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1ACA3A2E" w14:textId="77777777" w:rsidR="00A43DD8" w:rsidRDefault="00983492">
      <w:pPr>
        <w:pStyle w:val="a3"/>
        <w:ind w:right="284"/>
      </w:pPr>
      <w:r>
        <w:t>Географические исследования в XX в. Исследование полярных областей Земли. Изучение Мирового океана. Географические открытия Новейшего времени.</w:t>
      </w:r>
    </w:p>
    <w:p w14:paraId="5B26B919" w14:textId="77777777" w:rsidR="00A43DD8" w:rsidRDefault="00983492">
      <w:pPr>
        <w:pStyle w:val="a3"/>
        <w:ind w:right="263"/>
      </w:pPr>
      <w:r>
        <w:t xml:space="preserve">Практические работы: «Обозначение на контурной карте географических объектов, от- крытых в разные периоды», «Сравнение карт Эратосфена, Птолемея и современных карт по пред- </w:t>
      </w:r>
      <w:proofErr w:type="spellStart"/>
      <w:r>
        <w:t>ложенным</w:t>
      </w:r>
      <w:proofErr w:type="spellEnd"/>
      <w:r>
        <w:t xml:space="preserve"> учителем вопросам».</w:t>
      </w:r>
    </w:p>
    <w:p w14:paraId="7797CB5F" w14:textId="77777777" w:rsidR="00A43DD8" w:rsidRDefault="00A43DD8">
      <w:pPr>
        <w:pStyle w:val="a3"/>
        <w:sectPr w:rsidR="00A43DD8">
          <w:pgSz w:w="11920" w:h="16850"/>
          <w:pgMar w:top="1700" w:right="566" w:bottom="780" w:left="1417" w:header="0" w:footer="597" w:gutter="0"/>
          <w:cols w:space="720"/>
        </w:sectPr>
      </w:pPr>
    </w:p>
    <w:p w14:paraId="1561ECCE" w14:textId="77777777" w:rsidR="00A43DD8" w:rsidRDefault="00983492">
      <w:pPr>
        <w:pStyle w:val="2"/>
        <w:spacing w:before="64"/>
      </w:pPr>
      <w:r>
        <w:rPr>
          <w:spacing w:val="-2"/>
        </w:rPr>
        <w:lastRenderedPageBreak/>
        <w:t>Изображения</w:t>
      </w:r>
      <w:r>
        <w:rPr>
          <w:spacing w:val="-1"/>
        </w:rPr>
        <w:t xml:space="preserve"> </w:t>
      </w:r>
      <w:r>
        <w:rPr>
          <w:spacing w:val="-2"/>
        </w:rPr>
        <w:t>земной</w:t>
      </w:r>
      <w:r>
        <w:rPr>
          <w:spacing w:val="4"/>
        </w:rPr>
        <w:t xml:space="preserve"> </w:t>
      </w:r>
      <w:r>
        <w:rPr>
          <w:spacing w:val="-2"/>
        </w:rPr>
        <w:t>поверхности</w:t>
      </w:r>
    </w:p>
    <w:p w14:paraId="68C666E3" w14:textId="77777777" w:rsidR="00A43DD8" w:rsidRDefault="00983492">
      <w:pPr>
        <w:pStyle w:val="a3"/>
        <w:spacing w:line="251" w:lineRule="exact"/>
        <w:ind w:left="993" w:firstLine="0"/>
        <w:jc w:val="left"/>
      </w:pPr>
      <w:r>
        <w:t>Планы</w:t>
      </w:r>
      <w:r>
        <w:rPr>
          <w:spacing w:val="-4"/>
        </w:rPr>
        <w:t xml:space="preserve"> </w:t>
      </w:r>
      <w:r>
        <w:rPr>
          <w:spacing w:val="-2"/>
        </w:rPr>
        <w:t>местности.</w:t>
      </w:r>
    </w:p>
    <w:p w14:paraId="1E65FA51" w14:textId="77777777" w:rsidR="00A43DD8" w:rsidRDefault="00983492">
      <w:pPr>
        <w:pStyle w:val="a3"/>
        <w:spacing w:before="1" w:line="252" w:lineRule="exact"/>
        <w:ind w:left="993" w:firstLine="0"/>
        <w:jc w:val="left"/>
      </w:pPr>
      <w:r>
        <w:t>Виды</w:t>
      </w:r>
      <w:r>
        <w:rPr>
          <w:spacing w:val="-16"/>
        </w:rPr>
        <w:t xml:space="preserve"> </w:t>
      </w:r>
      <w:r>
        <w:t>изображения</w:t>
      </w:r>
      <w:r>
        <w:rPr>
          <w:spacing w:val="-14"/>
        </w:rPr>
        <w:t xml:space="preserve"> </w:t>
      </w:r>
      <w:r>
        <w:t>земной</w:t>
      </w:r>
      <w:r>
        <w:rPr>
          <w:spacing w:val="-14"/>
        </w:rPr>
        <w:t xml:space="preserve"> </w:t>
      </w:r>
      <w:r>
        <w:t>поверхности.</w:t>
      </w:r>
      <w:r>
        <w:rPr>
          <w:spacing w:val="-13"/>
        </w:rPr>
        <w:t xml:space="preserve"> </w:t>
      </w:r>
      <w:r>
        <w:t>Планы</w:t>
      </w:r>
      <w:r>
        <w:rPr>
          <w:spacing w:val="-12"/>
        </w:rPr>
        <w:t xml:space="preserve"> </w:t>
      </w:r>
      <w:r>
        <w:t>местности.</w:t>
      </w:r>
      <w:r>
        <w:rPr>
          <w:spacing w:val="-13"/>
        </w:rPr>
        <w:t xml:space="preserve"> </w:t>
      </w:r>
      <w:r>
        <w:t>Условные</w:t>
      </w:r>
      <w:r>
        <w:rPr>
          <w:spacing w:val="-12"/>
        </w:rPr>
        <w:t xml:space="preserve"> </w:t>
      </w:r>
      <w:r>
        <w:rPr>
          <w:spacing w:val="-2"/>
        </w:rPr>
        <w:t>знаки.</w:t>
      </w:r>
    </w:p>
    <w:p w14:paraId="4940C5D3" w14:textId="77777777" w:rsidR="00A43DD8" w:rsidRDefault="00983492">
      <w:pPr>
        <w:pStyle w:val="a3"/>
        <w:ind w:right="272"/>
      </w:pPr>
      <w:r>
        <w:t xml:space="preserve">Масштаб. Виды масштаба. Способы определения расстояний на местности. Глазомерная, полярная и маршрутная </w:t>
      </w:r>
      <w:proofErr w:type="spellStart"/>
      <w:r>
        <w:t>съѐмка</w:t>
      </w:r>
      <w:proofErr w:type="spellEnd"/>
      <w:r>
        <w:t xml:space="preserve"> местности. Изображение на планах местности неровностей земной поверхности.</w:t>
      </w:r>
      <w:r>
        <w:rPr>
          <w:spacing w:val="-14"/>
        </w:rPr>
        <w:t xml:space="preserve"> </w:t>
      </w:r>
      <w:r>
        <w:t>Абсолютная</w:t>
      </w:r>
      <w:r>
        <w:rPr>
          <w:spacing w:val="-14"/>
        </w:rPr>
        <w:t xml:space="preserve"> </w:t>
      </w:r>
      <w:r>
        <w:t>и</w:t>
      </w:r>
      <w:r>
        <w:rPr>
          <w:spacing w:val="-14"/>
        </w:rPr>
        <w:t xml:space="preserve"> </w:t>
      </w:r>
      <w:r>
        <w:t>относительная</w:t>
      </w:r>
      <w:r>
        <w:rPr>
          <w:spacing w:val="-13"/>
        </w:rPr>
        <w:t xml:space="preserve"> </w:t>
      </w:r>
      <w:r>
        <w:t>высоты.</w:t>
      </w:r>
      <w:r>
        <w:rPr>
          <w:spacing w:val="-14"/>
        </w:rPr>
        <w:t xml:space="preserve"> </w:t>
      </w:r>
      <w:r>
        <w:t>Профессия</w:t>
      </w:r>
      <w:r>
        <w:rPr>
          <w:spacing w:val="-14"/>
        </w:rPr>
        <w:t xml:space="preserve"> </w:t>
      </w:r>
      <w:r>
        <w:t>топограф.</w:t>
      </w:r>
      <w:r>
        <w:rPr>
          <w:spacing w:val="-14"/>
        </w:rPr>
        <w:t xml:space="preserve"> </w:t>
      </w:r>
      <w:r>
        <w:t>Ориентирование</w:t>
      </w:r>
      <w:r>
        <w:rPr>
          <w:spacing w:val="-13"/>
        </w:rPr>
        <w:t xml:space="preserve"> </w:t>
      </w:r>
      <w:r>
        <w:t>по</w:t>
      </w:r>
      <w:r>
        <w:rPr>
          <w:spacing w:val="-14"/>
        </w:rPr>
        <w:t xml:space="preserve"> </w:t>
      </w:r>
      <w:r>
        <w:t>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4F205AB" w14:textId="77777777" w:rsidR="00A43DD8" w:rsidRDefault="00983492">
      <w:pPr>
        <w:pStyle w:val="a3"/>
        <w:spacing w:line="251" w:lineRule="exact"/>
        <w:ind w:left="993" w:firstLine="0"/>
      </w:pPr>
      <w:r>
        <w:t>Практические</w:t>
      </w:r>
      <w:r>
        <w:rPr>
          <w:spacing w:val="49"/>
        </w:rPr>
        <w:t xml:space="preserve"> </w:t>
      </w:r>
      <w:r>
        <w:t>работы:</w:t>
      </w:r>
      <w:r>
        <w:rPr>
          <w:spacing w:val="49"/>
        </w:rPr>
        <w:t xml:space="preserve"> </w:t>
      </w:r>
      <w:r>
        <w:t>«Определение</w:t>
      </w:r>
      <w:r>
        <w:rPr>
          <w:spacing w:val="54"/>
        </w:rPr>
        <w:t xml:space="preserve"> </w:t>
      </w:r>
      <w:r>
        <w:t>направлений</w:t>
      </w:r>
      <w:r>
        <w:rPr>
          <w:spacing w:val="51"/>
        </w:rPr>
        <w:t xml:space="preserve"> </w:t>
      </w:r>
      <w:r>
        <w:t>и</w:t>
      </w:r>
      <w:r>
        <w:rPr>
          <w:spacing w:val="50"/>
        </w:rPr>
        <w:t xml:space="preserve"> </w:t>
      </w:r>
      <w:r>
        <w:t>расстояний</w:t>
      </w:r>
      <w:r>
        <w:rPr>
          <w:spacing w:val="50"/>
        </w:rPr>
        <w:t xml:space="preserve"> </w:t>
      </w:r>
      <w:r>
        <w:t>по</w:t>
      </w:r>
      <w:r>
        <w:rPr>
          <w:spacing w:val="49"/>
        </w:rPr>
        <w:t xml:space="preserve"> </w:t>
      </w:r>
      <w:r>
        <w:t>плану</w:t>
      </w:r>
      <w:r>
        <w:rPr>
          <w:spacing w:val="47"/>
        </w:rPr>
        <w:t xml:space="preserve"> </w:t>
      </w:r>
      <w:r>
        <w:rPr>
          <w:spacing w:val="-2"/>
        </w:rPr>
        <w:t>местности»,</w:t>
      </w:r>
    </w:p>
    <w:p w14:paraId="63D05F0A" w14:textId="77777777" w:rsidR="00A43DD8" w:rsidRDefault="00983492">
      <w:pPr>
        <w:pStyle w:val="a3"/>
        <w:spacing w:line="252" w:lineRule="exact"/>
        <w:ind w:firstLine="0"/>
      </w:pPr>
      <w:r>
        <w:t>«Составление</w:t>
      </w:r>
      <w:r>
        <w:rPr>
          <w:spacing w:val="-10"/>
        </w:rPr>
        <w:t xml:space="preserve"> </w:t>
      </w:r>
      <w:r>
        <w:t>описания</w:t>
      </w:r>
      <w:r>
        <w:rPr>
          <w:spacing w:val="-11"/>
        </w:rPr>
        <w:t xml:space="preserve"> </w:t>
      </w:r>
      <w:r>
        <w:t>маршрута</w:t>
      </w:r>
      <w:r>
        <w:rPr>
          <w:spacing w:val="-9"/>
        </w:rPr>
        <w:t xml:space="preserve"> </w:t>
      </w:r>
      <w:r>
        <w:t>по</w:t>
      </w:r>
      <w:r>
        <w:rPr>
          <w:spacing w:val="-9"/>
        </w:rPr>
        <w:t xml:space="preserve"> </w:t>
      </w:r>
      <w:r>
        <w:t>плану</w:t>
      </w:r>
      <w:r>
        <w:rPr>
          <w:spacing w:val="-13"/>
        </w:rPr>
        <w:t xml:space="preserve"> </w:t>
      </w:r>
      <w:r>
        <w:rPr>
          <w:spacing w:val="-2"/>
        </w:rPr>
        <w:t>местности».</w:t>
      </w:r>
    </w:p>
    <w:p w14:paraId="4BDAEE61" w14:textId="77777777" w:rsidR="00A43DD8" w:rsidRDefault="00983492">
      <w:pPr>
        <w:pStyle w:val="a3"/>
        <w:spacing w:line="252" w:lineRule="exact"/>
        <w:ind w:left="993" w:firstLine="0"/>
      </w:pPr>
      <w:r>
        <w:rPr>
          <w:spacing w:val="-2"/>
        </w:rPr>
        <w:t>Географические</w:t>
      </w:r>
      <w:r>
        <w:rPr>
          <w:spacing w:val="10"/>
        </w:rPr>
        <w:t xml:space="preserve"> </w:t>
      </w:r>
      <w:r>
        <w:rPr>
          <w:spacing w:val="-2"/>
        </w:rPr>
        <w:t>карты</w:t>
      </w:r>
    </w:p>
    <w:p w14:paraId="28F7E0B9" w14:textId="77777777" w:rsidR="00A43DD8" w:rsidRDefault="00983492">
      <w:pPr>
        <w:pStyle w:val="a3"/>
        <w:ind w:left="328" w:right="263" w:firstLine="859"/>
        <w:jc w:val="right"/>
      </w:pPr>
      <w:r>
        <w:t>Различия</w:t>
      </w:r>
      <w:r>
        <w:rPr>
          <w:spacing w:val="-3"/>
        </w:rPr>
        <w:t xml:space="preserve"> </w:t>
      </w:r>
      <w:r>
        <w:t>глобуса</w:t>
      </w:r>
      <w:r>
        <w:rPr>
          <w:spacing w:val="-1"/>
        </w:rPr>
        <w:t xml:space="preserve"> </w:t>
      </w:r>
      <w:r>
        <w:t>и</w:t>
      </w:r>
      <w:r>
        <w:rPr>
          <w:spacing w:val="-4"/>
        </w:rPr>
        <w:t xml:space="preserve"> </w:t>
      </w:r>
      <w:r>
        <w:t>географических</w:t>
      </w:r>
      <w:r>
        <w:rPr>
          <w:spacing w:val="-1"/>
        </w:rPr>
        <w:t xml:space="preserve"> </w:t>
      </w:r>
      <w:r>
        <w:t>карт.</w:t>
      </w:r>
      <w:r>
        <w:rPr>
          <w:spacing w:val="-1"/>
        </w:rPr>
        <w:t xml:space="preserve"> </w:t>
      </w:r>
      <w:r>
        <w:t>Способы</w:t>
      </w:r>
      <w:r>
        <w:rPr>
          <w:spacing w:val="-3"/>
        </w:rPr>
        <w:t xml:space="preserve"> </w:t>
      </w:r>
      <w:r>
        <w:t>перехода</w:t>
      </w:r>
      <w:r>
        <w:rPr>
          <w:spacing w:val="-1"/>
        </w:rPr>
        <w:t xml:space="preserve"> </w:t>
      </w:r>
      <w:r>
        <w:t>от</w:t>
      </w:r>
      <w:r>
        <w:rPr>
          <w:spacing w:val="-1"/>
        </w:rPr>
        <w:t xml:space="preserve"> </w:t>
      </w:r>
      <w:r>
        <w:t>сферической</w:t>
      </w:r>
      <w:r>
        <w:rPr>
          <w:spacing w:val="-1"/>
        </w:rPr>
        <w:t xml:space="preserve"> </w:t>
      </w:r>
      <w:r>
        <w:t xml:space="preserve">поверхности глобуса к плоскости географической карты. Градусная сеть на глобусе и картах. Параллели и ме- </w:t>
      </w:r>
      <w:proofErr w:type="spellStart"/>
      <w:r>
        <w:t>ридианы</w:t>
      </w:r>
      <w:proofErr w:type="spellEnd"/>
      <w:r>
        <w:t>.</w:t>
      </w:r>
      <w:r>
        <w:rPr>
          <w:spacing w:val="30"/>
        </w:rPr>
        <w:t xml:space="preserve"> </w:t>
      </w:r>
      <w:r>
        <w:t>Экватор</w:t>
      </w:r>
      <w:r>
        <w:rPr>
          <w:spacing w:val="33"/>
        </w:rPr>
        <w:t xml:space="preserve"> </w:t>
      </w:r>
      <w:r>
        <w:t>и</w:t>
      </w:r>
      <w:r>
        <w:rPr>
          <w:spacing w:val="32"/>
        </w:rPr>
        <w:t xml:space="preserve"> </w:t>
      </w:r>
      <w:r>
        <w:t>нулевой</w:t>
      </w:r>
      <w:r>
        <w:rPr>
          <w:spacing w:val="34"/>
        </w:rPr>
        <w:t xml:space="preserve"> </w:t>
      </w:r>
      <w:r>
        <w:t>меридиан.</w:t>
      </w:r>
      <w:r>
        <w:rPr>
          <w:spacing w:val="30"/>
        </w:rPr>
        <w:t xml:space="preserve"> </w:t>
      </w:r>
      <w:r>
        <w:t>Географические</w:t>
      </w:r>
      <w:r>
        <w:rPr>
          <w:spacing w:val="30"/>
        </w:rPr>
        <w:t xml:space="preserve"> </w:t>
      </w:r>
      <w:r>
        <w:t>координаты.</w:t>
      </w:r>
      <w:r>
        <w:rPr>
          <w:spacing w:val="34"/>
        </w:rPr>
        <w:t xml:space="preserve"> </w:t>
      </w:r>
      <w:r>
        <w:t>Географическая</w:t>
      </w:r>
      <w:r>
        <w:rPr>
          <w:spacing w:val="33"/>
        </w:rPr>
        <w:t xml:space="preserve"> </w:t>
      </w:r>
      <w:r>
        <w:t>широта</w:t>
      </w:r>
      <w:r>
        <w:rPr>
          <w:spacing w:val="32"/>
        </w:rPr>
        <w:t xml:space="preserve"> </w:t>
      </w:r>
      <w:r>
        <w:t>и географическая</w:t>
      </w:r>
      <w:r>
        <w:rPr>
          <w:spacing w:val="-1"/>
        </w:rPr>
        <w:t xml:space="preserve"> </w:t>
      </w:r>
      <w:r>
        <w:t>долгота,</w:t>
      </w:r>
      <w:r>
        <w:rPr>
          <w:spacing w:val="-5"/>
        </w:rPr>
        <w:t xml:space="preserve"> </w:t>
      </w:r>
      <w:r>
        <w:t>их</w:t>
      </w:r>
      <w:r>
        <w:rPr>
          <w:spacing w:val="-1"/>
        </w:rPr>
        <w:t xml:space="preserve"> </w:t>
      </w:r>
      <w:r>
        <w:t>определение</w:t>
      </w:r>
      <w:r>
        <w:rPr>
          <w:spacing w:val="-1"/>
        </w:rPr>
        <w:t xml:space="preserve"> </w:t>
      </w:r>
      <w:r>
        <w:t>на</w:t>
      </w:r>
      <w:r>
        <w:rPr>
          <w:spacing w:val="-1"/>
        </w:rPr>
        <w:t xml:space="preserve"> </w:t>
      </w:r>
      <w:r>
        <w:t>глобусе</w:t>
      </w:r>
      <w:r>
        <w:rPr>
          <w:spacing w:val="-1"/>
        </w:rPr>
        <w:t xml:space="preserve"> </w:t>
      </w:r>
      <w:r>
        <w:t>и</w:t>
      </w:r>
      <w:r>
        <w:rPr>
          <w:spacing w:val="-1"/>
        </w:rPr>
        <w:t xml:space="preserve"> </w:t>
      </w:r>
      <w:r>
        <w:t>картах.</w:t>
      </w:r>
      <w:r>
        <w:rPr>
          <w:spacing w:val="-1"/>
        </w:rPr>
        <w:t xml:space="preserve"> </w:t>
      </w:r>
      <w:r>
        <w:t>Определение</w:t>
      </w:r>
      <w:r>
        <w:rPr>
          <w:spacing w:val="-1"/>
        </w:rPr>
        <w:t xml:space="preserve"> </w:t>
      </w:r>
      <w:r>
        <w:t>расстояний</w:t>
      </w:r>
      <w:r>
        <w:rPr>
          <w:spacing w:val="-1"/>
        </w:rPr>
        <w:t xml:space="preserve"> </w:t>
      </w:r>
      <w:r>
        <w:t>по</w:t>
      </w:r>
      <w:r>
        <w:rPr>
          <w:spacing w:val="-1"/>
        </w:rPr>
        <w:t xml:space="preserve"> </w:t>
      </w:r>
      <w:r>
        <w:t>глобусу. Искажения на карте. Линии градусной сети на картах. Определение расстояний с помощью масштаба</w:t>
      </w:r>
      <w:r>
        <w:rPr>
          <w:spacing w:val="40"/>
        </w:rPr>
        <w:t xml:space="preserve"> </w:t>
      </w:r>
      <w:r>
        <w:t>и</w:t>
      </w:r>
      <w:r>
        <w:rPr>
          <w:spacing w:val="40"/>
        </w:rPr>
        <w:t xml:space="preserve"> </w:t>
      </w:r>
      <w:r>
        <w:t>градусной</w:t>
      </w:r>
      <w:r>
        <w:rPr>
          <w:spacing w:val="40"/>
        </w:rPr>
        <w:t xml:space="preserve"> </w:t>
      </w:r>
      <w:r>
        <w:t>сети.</w:t>
      </w:r>
      <w:r>
        <w:rPr>
          <w:spacing w:val="40"/>
        </w:rPr>
        <w:t xml:space="preserve"> </w:t>
      </w:r>
      <w:r>
        <w:t>Разнообразие</w:t>
      </w:r>
      <w:r>
        <w:rPr>
          <w:spacing w:val="40"/>
        </w:rPr>
        <w:t xml:space="preserve"> </w:t>
      </w:r>
      <w:r>
        <w:t>географических</w:t>
      </w:r>
      <w:r>
        <w:rPr>
          <w:spacing w:val="40"/>
        </w:rPr>
        <w:t xml:space="preserve"> </w:t>
      </w:r>
      <w:r>
        <w:t>карт</w:t>
      </w:r>
      <w:r>
        <w:rPr>
          <w:spacing w:val="40"/>
        </w:rPr>
        <w:t xml:space="preserve"> </w:t>
      </w:r>
      <w:r>
        <w:t>и</w:t>
      </w:r>
      <w:r>
        <w:rPr>
          <w:spacing w:val="40"/>
        </w:rPr>
        <w:t xml:space="preserve"> </w:t>
      </w:r>
      <w:r>
        <w:t>их</w:t>
      </w:r>
      <w:r>
        <w:rPr>
          <w:spacing w:val="40"/>
        </w:rPr>
        <w:t xml:space="preserve"> </w:t>
      </w:r>
      <w:r>
        <w:t>классификации.</w:t>
      </w:r>
      <w:r>
        <w:rPr>
          <w:spacing w:val="40"/>
        </w:rPr>
        <w:t xml:space="preserve"> </w:t>
      </w:r>
      <w:r>
        <w:t>Способы изображения</w:t>
      </w:r>
      <w:r>
        <w:rPr>
          <w:spacing w:val="39"/>
        </w:rPr>
        <w:t xml:space="preserve"> </w:t>
      </w:r>
      <w:r>
        <w:t>на</w:t>
      </w:r>
      <w:r>
        <w:rPr>
          <w:spacing w:val="40"/>
        </w:rPr>
        <w:t xml:space="preserve"> </w:t>
      </w:r>
      <w:r>
        <w:t>мелкомасштабных</w:t>
      </w:r>
      <w:r>
        <w:rPr>
          <w:spacing w:val="38"/>
        </w:rPr>
        <w:t xml:space="preserve"> </w:t>
      </w:r>
      <w:r>
        <w:t>географических</w:t>
      </w:r>
      <w:r>
        <w:rPr>
          <w:spacing w:val="40"/>
        </w:rPr>
        <w:t xml:space="preserve"> </w:t>
      </w:r>
      <w:r>
        <w:t>картах.</w:t>
      </w:r>
      <w:r>
        <w:rPr>
          <w:spacing w:val="40"/>
        </w:rPr>
        <w:t xml:space="preserve"> </w:t>
      </w:r>
      <w:r>
        <w:t>Изображение</w:t>
      </w:r>
      <w:r>
        <w:rPr>
          <w:spacing w:val="38"/>
        </w:rPr>
        <w:t xml:space="preserve"> </w:t>
      </w:r>
      <w:r>
        <w:t>на</w:t>
      </w:r>
      <w:r>
        <w:rPr>
          <w:spacing w:val="40"/>
        </w:rPr>
        <w:t xml:space="preserve"> </w:t>
      </w:r>
      <w:r>
        <w:t>физических</w:t>
      </w:r>
      <w:r>
        <w:rPr>
          <w:spacing w:val="37"/>
        </w:rPr>
        <w:t xml:space="preserve"> </w:t>
      </w:r>
      <w:r>
        <w:t>картах высот</w:t>
      </w:r>
      <w:r>
        <w:rPr>
          <w:spacing w:val="-6"/>
        </w:rPr>
        <w:t xml:space="preserve"> </w:t>
      </w:r>
      <w:r>
        <w:t>и</w:t>
      </w:r>
      <w:r>
        <w:rPr>
          <w:spacing w:val="-7"/>
        </w:rPr>
        <w:t xml:space="preserve"> </w:t>
      </w:r>
      <w:r>
        <w:t>глубин.</w:t>
      </w:r>
      <w:r>
        <w:rPr>
          <w:spacing w:val="-6"/>
        </w:rPr>
        <w:t xml:space="preserve"> </w:t>
      </w:r>
      <w:r>
        <w:t>Географический</w:t>
      </w:r>
      <w:r>
        <w:rPr>
          <w:spacing w:val="-9"/>
        </w:rPr>
        <w:t xml:space="preserve"> </w:t>
      </w:r>
      <w:r>
        <w:t>атлас.</w:t>
      </w:r>
      <w:r>
        <w:rPr>
          <w:spacing w:val="-5"/>
        </w:rPr>
        <w:t xml:space="preserve"> </w:t>
      </w:r>
      <w:r>
        <w:t>Использование</w:t>
      </w:r>
      <w:r>
        <w:rPr>
          <w:spacing w:val="-5"/>
        </w:rPr>
        <w:t xml:space="preserve"> </w:t>
      </w:r>
      <w:r>
        <w:t>карт</w:t>
      </w:r>
      <w:r>
        <w:rPr>
          <w:spacing w:val="-6"/>
        </w:rPr>
        <w:t xml:space="preserve"> </w:t>
      </w:r>
      <w:r>
        <w:t>в</w:t>
      </w:r>
      <w:r>
        <w:rPr>
          <w:spacing w:val="-10"/>
        </w:rPr>
        <w:t xml:space="preserve"> </w:t>
      </w:r>
      <w:r>
        <w:t>жизни</w:t>
      </w:r>
      <w:r>
        <w:rPr>
          <w:spacing w:val="-9"/>
        </w:rPr>
        <w:t xml:space="preserve"> </w:t>
      </w:r>
      <w:r>
        <w:t>и</w:t>
      </w:r>
      <w:r>
        <w:rPr>
          <w:spacing w:val="-7"/>
        </w:rPr>
        <w:t xml:space="preserve"> </w:t>
      </w:r>
      <w:r>
        <w:t>хозяйственной</w:t>
      </w:r>
      <w:r>
        <w:rPr>
          <w:spacing w:val="-6"/>
        </w:rPr>
        <w:t xml:space="preserve"> </w:t>
      </w:r>
      <w:r>
        <w:t>деятельности людей. Сходство и различие плана местности и географической карты. Профессия картограф. Си-</w:t>
      </w:r>
    </w:p>
    <w:p w14:paraId="4874D8BF" w14:textId="77777777" w:rsidR="00A43DD8" w:rsidRDefault="00983492">
      <w:pPr>
        <w:pStyle w:val="a3"/>
        <w:spacing w:before="2" w:line="252" w:lineRule="exact"/>
        <w:ind w:firstLine="0"/>
      </w:pPr>
      <w:proofErr w:type="spellStart"/>
      <w:r>
        <w:rPr>
          <w:spacing w:val="-2"/>
        </w:rPr>
        <w:t>стема</w:t>
      </w:r>
      <w:proofErr w:type="spellEnd"/>
      <w:r>
        <w:rPr>
          <w:spacing w:val="-2"/>
        </w:rPr>
        <w:t xml:space="preserve"> космической</w:t>
      </w:r>
      <w:r>
        <w:rPr>
          <w:spacing w:val="4"/>
        </w:rPr>
        <w:t xml:space="preserve"> </w:t>
      </w:r>
      <w:r>
        <w:rPr>
          <w:spacing w:val="-2"/>
        </w:rPr>
        <w:t>навигации.</w:t>
      </w:r>
      <w:r>
        <w:rPr>
          <w:spacing w:val="2"/>
        </w:rPr>
        <w:t xml:space="preserve"> </w:t>
      </w:r>
      <w:r>
        <w:rPr>
          <w:spacing w:val="-2"/>
        </w:rPr>
        <w:t>Геоинформационные</w:t>
      </w:r>
      <w:r>
        <w:rPr>
          <w:spacing w:val="2"/>
        </w:rPr>
        <w:t xml:space="preserve"> </w:t>
      </w:r>
      <w:r>
        <w:rPr>
          <w:spacing w:val="-2"/>
        </w:rPr>
        <w:t>системы.</w:t>
      </w:r>
    </w:p>
    <w:p w14:paraId="45ABF26D" w14:textId="77777777" w:rsidR="00A43DD8" w:rsidRDefault="00983492">
      <w:pPr>
        <w:pStyle w:val="a3"/>
        <w:spacing w:line="251" w:lineRule="exact"/>
        <w:ind w:left="993" w:firstLine="0"/>
      </w:pPr>
      <w:r>
        <w:t>Практические</w:t>
      </w:r>
      <w:r>
        <w:rPr>
          <w:spacing w:val="43"/>
        </w:rPr>
        <w:t xml:space="preserve"> </w:t>
      </w:r>
      <w:r>
        <w:t>работы:</w:t>
      </w:r>
      <w:r>
        <w:rPr>
          <w:spacing w:val="47"/>
        </w:rPr>
        <w:t xml:space="preserve"> </w:t>
      </w:r>
      <w:r>
        <w:t>«Определение</w:t>
      </w:r>
      <w:r>
        <w:rPr>
          <w:spacing w:val="48"/>
        </w:rPr>
        <w:t xml:space="preserve"> </w:t>
      </w:r>
      <w:r>
        <w:t>направлений</w:t>
      </w:r>
      <w:r>
        <w:rPr>
          <w:spacing w:val="44"/>
        </w:rPr>
        <w:t xml:space="preserve"> </w:t>
      </w:r>
      <w:r>
        <w:t>и</w:t>
      </w:r>
      <w:r>
        <w:rPr>
          <w:spacing w:val="45"/>
        </w:rPr>
        <w:t xml:space="preserve"> </w:t>
      </w:r>
      <w:r>
        <w:t>расстояний</w:t>
      </w:r>
      <w:r>
        <w:rPr>
          <w:spacing w:val="44"/>
        </w:rPr>
        <w:t xml:space="preserve"> </w:t>
      </w:r>
      <w:r>
        <w:t>по</w:t>
      </w:r>
      <w:r>
        <w:rPr>
          <w:spacing w:val="44"/>
        </w:rPr>
        <w:t xml:space="preserve"> </w:t>
      </w:r>
      <w:r>
        <w:t>карте</w:t>
      </w:r>
      <w:r>
        <w:rPr>
          <w:spacing w:val="48"/>
        </w:rPr>
        <w:t xml:space="preserve"> </w:t>
      </w:r>
      <w:r>
        <w:rPr>
          <w:spacing w:val="-2"/>
        </w:rPr>
        <w:t>полушарий»,</w:t>
      </w:r>
    </w:p>
    <w:p w14:paraId="70800DAC" w14:textId="77777777" w:rsidR="00A43DD8" w:rsidRDefault="00983492">
      <w:pPr>
        <w:pStyle w:val="a3"/>
        <w:ind w:right="280" w:firstLine="0"/>
      </w:pPr>
      <w:r>
        <w:t xml:space="preserve">«Определение географических координат объектов и определение объектов по их географическим </w:t>
      </w:r>
      <w:r>
        <w:rPr>
          <w:spacing w:val="-2"/>
        </w:rPr>
        <w:t>координатам»</w:t>
      </w:r>
    </w:p>
    <w:p w14:paraId="7B9963A9" w14:textId="77777777" w:rsidR="00A43DD8" w:rsidRDefault="00983492">
      <w:pPr>
        <w:pStyle w:val="2"/>
        <w:spacing w:before="4"/>
        <w:jc w:val="both"/>
      </w:pPr>
      <w:r>
        <w:t>Земля</w:t>
      </w:r>
      <w:r>
        <w:rPr>
          <w:spacing w:val="-13"/>
        </w:rPr>
        <w:t xml:space="preserve"> </w:t>
      </w:r>
      <w:r>
        <w:t>-</w:t>
      </w:r>
      <w:r>
        <w:rPr>
          <w:spacing w:val="-7"/>
        </w:rPr>
        <w:t xml:space="preserve"> </w:t>
      </w:r>
      <w:r>
        <w:t>планета</w:t>
      </w:r>
      <w:r>
        <w:rPr>
          <w:spacing w:val="-8"/>
        </w:rPr>
        <w:t xml:space="preserve"> </w:t>
      </w:r>
      <w:r>
        <w:t>Солнечной</w:t>
      </w:r>
      <w:r>
        <w:rPr>
          <w:spacing w:val="-10"/>
        </w:rPr>
        <w:t xml:space="preserve"> </w:t>
      </w:r>
      <w:r>
        <w:rPr>
          <w:spacing w:val="-2"/>
        </w:rPr>
        <w:t>системы</w:t>
      </w:r>
    </w:p>
    <w:p w14:paraId="4691450D" w14:textId="77777777" w:rsidR="00A43DD8" w:rsidRDefault="00983492">
      <w:pPr>
        <w:pStyle w:val="a3"/>
        <w:ind w:right="284"/>
      </w:pPr>
      <w:r>
        <w:t>Земля в Солнечной системе. Гипотезы возникновения Земли. Форма, размеры Земли, их географические следствия.</w:t>
      </w:r>
    </w:p>
    <w:p w14:paraId="4E12EAE6" w14:textId="77777777" w:rsidR="00A43DD8" w:rsidRDefault="00983492">
      <w:pPr>
        <w:pStyle w:val="a3"/>
        <w:ind w:right="268"/>
      </w:pPr>
      <w:r>
        <w:t xml:space="preserve">Движения Земли. Земная ось и географические полюсы. Географические следствия </w:t>
      </w:r>
      <w:proofErr w:type="spellStart"/>
      <w:r>
        <w:t>дви</w:t>
      </w:r>
      <w:proofErr w:type="spellEnd"/>
      <w:r>
        <w:t xml:space="preserve">- </w:t>
      </w:r>
      <w:proofErr w:type="spellStart"/>
      <w:r>
        <w:t>жения</w:t>
      </w:r>
      <w:proofErr w:type="spellEnd"/>
      <w:r>
        <w:rPr>
          <w:spacing w:val="-11"/>
        </w:rPr>
        <w:t xml:space="preserve"> </w:t>
      </w:r>
      <w:r>
        <w:t>Земли</w:t>
      </w:r>
      <w:r>
        <w:rPr>
          <w:spacing w:val="-10"/>
        </w:rPr>
        <w:t xml:space="preserve"> </w:t>
      </w:r>
      <w:r>
        <w:t>вокруг</w:t>
      </w:r>
      <w:r>
        <w:rPr>
          <w:spacing w:val="-8"/>
        </w:rPr>
        <w:t xml:space="preserve"> </w:t>
      </w:r>
      <w:r>
        <w:t>Солнца.</w:t>
      </w:r>
      <w:r>
        <w:rPr>
          <w:spacing w:val="-9"/>
        </w:rPr>
        <w:t xml:space="preserve"> </w:t>
      </w:r>
      <w:r>
        <w:t>Смена</w:t>
      </w:r>
      <w:r>
        <w:rPr>
          <w:spacing w:val="-11"/>
        </w:rPr>
        <w:t xml:space="preserve"> </w:t>
      </w:r>
      <w:proofErr w:type="spellStart"/>
      <w:r>
        <w:t>времѐн</w:t>
      </w:r>
      <w:proofErr w:type="spellEnd"/>
      <w:r>
        <w:rPr>
          <w:spacing w:val="-12"/>
        </w:rPr>
        <w:t xml:space="preserve"> </w:t>
      </w:r>
      <w:r>
        <w:t>года</w:t>
      </w:r>
      <w:r>
        <w:rPr>
          <w:spacing w:val="-9"/>
        </w:rPr>
        <w:t xml:space="preserve"> </w:t>
      </w:r>
      <w:r>
        <w:t>на</w:t>
      </w:r>
      <w:r>
        <w:rPr>
          <w:spacing w:val="-14"/>
        </w:rPr>
        <w:t xml:space="preserve"> </w:t>
      </w:r>
      <w:r>
        <w:t>Земле.</w:t>
      </w:r>
      <w:r>
        <w:rPr>
          <w:spacing w:val="-8"/>
        </w:rPr>
        <w:t xml:space="preserve"> </w:t>
      </w:r>
      <w:r>
        <w:t>Дни</w:t>
      </w:r>
      <w:r>
        <w:rPr>
          <w:spacing w:val="-12"/>
        </w:rPr>
        <w:t xml:space="preserve"> </w:t>
      </w:r>
      <w:r>
        <w:t>весеннего</w:t>
      </w:r>
      <w:r>
        <w:rPr>
          <w:spacing w:val="-11"/>
        </w:rPr>
        <w:t xml:space="preserve"> </w:t>
      </w:r>
      <w:r>
        <w:t>и</w:t>
      </w:r>
      <w:r>
        <w:rPr>
          <w:spacing w:val="-10"/>
        </w:rPr>
        <w:t xml:space="preserve"> </w:t>
      </w:r>
      <w:r>
        <w:t>осеннего</w:t>
      </w:r>
      <w:r>
        <w:rPr>
          <w:spacing w:val="-12"/>
        </w:rPr>
        <w:t xml:space="preserve"> </w:t>
      </w:r>
      <w:r>
        <w:t xml:space="preserve">равноденствия, летнего и зимнего солнцестояния. Неравномерное распределение солнечного света и тепла на </w:t>
      </w:r>
      <w:proofErr w:type="gramStart"/>
      <w:r>
        <w:t xml:space="preserve">по- </w:t>
      </w:r>
      <w:proofErr w:type="spellStart"/>
      <w:r>
        <w:t>верхности</w:t>
      </w:r>
      <w:proofErr w:type="spellEnd"/>
      <w:proofErr w:type="gramEnd"/>
      <w:r>
        <w:t xml:space="preserve"> Земли. Пояса </w:t>
      </w:r>
      <w:proofErr w:type="spellStart"/>
      <w:r>
        <w:t>освещѐнности</w:t>
      </w:r>
      <w:proofErr w:type="spellEnd"/>
      <w:r>
        <w:t>. Тропики и полярные круги. Вращение Земли вокруг своей оси. Смена дня и ночи на Земле.</w:t>
      </w:r>
    </w:p>
    <w:p w14:paraId="46CA57F7" w14:textId="77777777" w:rsidR="00A43DD8" w:rsidRDefault="00983492">
      <w:pPr>
        <w:pStyle w:val="a3"/>
        <w:spacing w:before="1" w:line="251" w:lineRule="exact"/>
        <w:ind w:left="993" w:firstLine="0"/>
      </w:pPr>
      <w:r>
        <w:t>Влияние</w:t>
      </w:r>
      <w:r>
        <w:rPr>
          <w:spacing w:val="-6"/>
        </w:rPr>
        <w:t xml:space="preserve"> </w:t>
      </w:r>
      <w:r>
        <w:t>Космоса</w:t>
      </w:r>
      <w:r>
        <w:rPr>
          <w:spacing w:val="-5"/>
        </w:rPr>
        <w:t xml:space="preserve"> </w:t>
      </w:r>
      <w:r>
        <w:t>на</w:t>
      </w:r>
      <w:r>
        <w:rPr>
          <w:spacing w:val="-6"/>
        </w:rPr>
        <w:t xml:space="preserve"> </w:t>
      </w:r>
      <w:r>
        <w:t>Землю</w:t>
      </w:r>
      <w:r>
        <w:rPr>
          <w:spacing w:val="-5"/>
        </w:rPr>
        <w:t xml:space="preserve"> </w:t>
      </w:r>
      <w:r>
        <w:t>и</w:t>
      </w:r>
      <w:r>
        <w:rPr>
          <w:spacing w:val="-6"/>
        </w:rPr>
        <w:t xml:space="preserve"> </w:t>
      </w:r>
      <w:r>
        <w:t>жизнь</w:t>
      </w:r>
      <w:r>
        <w:rPr>
          <w:spacing w:val="-6"/>
        </w:rPr>
        <w:t xml:space="preserve"> </w:t>
      </w:r>
      <w:r>
        <w:rPr>
          <w:spacing w:val="-2"/>
        </w:rPr>
        <w:t>людей.</w:t>
      </w:r>
    </w:p>
    <w:p w14:paraId="5B9D7379" w14:textId="77777777" w:rsidR="00A43DD8" w:rsidRDefault="00983492">
      <w:pPr>
        <w:pStyle w:val="a3"/>
        <w:ind w:right="268"/>
      </w:pPr>
      <w:r>
        <w:t xml:space="preserve">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 </w:t>
      </w:r>
      <w:proofErr w:type="spellStart"/>
      <w:r>
        <w:t>ритории</w:t>
      </w:r>
      <w:proofErr w:type="spellEnd"/>
      <w:r>
        <w:t xml:space="preserve"> России».</w:t>
      </w:r>
    </w:p>
    <w:p w14:paraId="4263D381" w14:textId="77777777" w:rsidR="00A43DD8" w:rsidRDefault="00983492">
      <w:pPr>
        <w:pStyle w:val="2"/>
        <w:spacing w:before="3" w:line="252" w:lineRule="exact"/>
        <w:jc w:val="both"/>
      </w:pPr>
      <w:r>
        <w:t>Оболочки</w:t>
      </w:r>
      <w:r>
        <w:rPr>
          <w:spacing w:val="-9"/>
        </w:rPr>
        <w:t xml:space="preserve"> </w:t>
      </w:r>
      <w:r>
        <w:t>Земли.</w:t>
      </w:r>
      <w:r>
        <w:rPr>
          <w:spacing w:val="-10"/>
        </w:rPr>
        <w:t xml:space="preserve"> </w:t>
      </w:r>
      <w:r>
        <w:t>Литосфера</w:t>
      </w:r>
      <w:r>
        <w:rPr>
          <w:spacing w:val="-11"/>
        </w:rPr>
        <w:t xml:space="preserve"> </w:t>
      </w:r>
      <w:r>
        <w:t>-</w:t>
      </w:r>
      <w:r>
        <w:rPr>
          <w:spacing w:val="-8"/>
        </w:rPr>
        <w:t xml:space="preserve"> </w:t>
      </w:r>
      <w:r>
        <w:t>каменная</w:t>
      </w:r>
      <w:r>
        <w:rPr>
          <w:spacing w:val="-12"/>
        </w:rPr>
        <w:t xml:space="preserve"> </w:t>
      </w:r>
      <w:r>
        <w:t>оболочка</w:t>
      </w:r>
      <w:r>
        <w:rPr>
          <w:spacing w:val="-8"/>
        </w:rPr>
        <w:t xml:space="preserve"> </w:t>
      </w:r>
      <w:r>
        <w:rPr>
          <w:spacing w:val="-2"/>
        </w:rPr>
        <w:t>Земли</w:t>
      </w:r>
    </w:p>
    <w:p w14:paraId="0AB5E0F2" w14:textId="77777777" w:rsidR="00A43DD8" w:rsidRDefault="00983492">
      <w:pPr>
        <w:pStyle w:val="a3"/>
        <w:ind w:right="270"/>
      </w:pPr>
      <w:r>
        <w:t xml:space="preserve">Литосфера - </w:t>
      </w:r>
      <w:proofErr w:type="spellStart"/>
      <w:r>
        <w:t>твѐрдая</w:t>
      </w:r>
      <w:proofErr w:type="spellEnd"/>
      <w:r>
        <w:t xml:space="preserve"> оболочка Земли. Методы изучения земных глубин. Внутреннее </w:t>
      </w:r>
      <w:proofErr w:type="spellStart"/>
      <w:r>
        <w:t>стро</w:t>
      </w:r>
      <w:proofErr w:type="spellEnd"/>
      <w:r>
        <w:t xml:space="preserve">- </w:t>
      </w:r>
      <w:proofErr w:type="spellStart"/>
      <w:r>
        <w:t>ение</w:t>
      </w:r>
      <w:proofErr w:type="spellEnd"/>
      <w:r>
        <w:t xml:space="preserve">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7E8358A9" w14:textId="77777777" w:rsidR="00A43DD8" w:rsidRDefault="00983492">
      <w:pPr>
        <w:pStyle w:val="a3"/>
        <w:ind w:right="268"/>
      </w:pPr>
      <w:r>
        <w:t xml:space="preserve">Проявления внутренних и внешних процессов образования рельефа. Движение </w:t>
      </w:r>
      <w:proofErr w:type="gramStart"/>
      <w:r>
        <w:t xml:space="preserve">литосфер- </w:t>
      </w:r>
      <w:proofErr w:type="spellStart"/>
      <w:r>
        <w:t>ных</w:t>
      </w:r>
      <w:proofErr w:type="spellEnd"/>
      <w:proofErr w:type="gramEnd"/>
      <w:r>
        <w:t xml:space="preserve"> плит. Образование вулканов и причины землетрясений. Шкалы измерения силы и интенсив- </w:t>
      </w:r>
      <w:proofErr w:type="spellStart"/>
      <w:r>
        <w:t>ности</w:t>
      </w:r>
      <w:proofErr w:type="spellEnd"/>
      <w:r>
        <w:t xml:space="preserve">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w:t>
      </w:r>
      <w:proofErr w:type="gramStart"/>
      <w:r>
        <w:t xml:space="preserve">про- </w:t>
      </w:r>
      <w:proofErr w:type="spellStart"/>
      <w:r>
        <w:t>цессов</w:t>
      </w:r>
      <w:proofErr w:type="spellEnd"/>
      <w:proofErr w:type="gramEnd"/>
      <w:r>
        <w:t>. Виды выветривания. Формирование рельефа земной поверхности как результат действия внутренних и внешних сил.</w:t>
      </w:r>
    </w:p>
    <w:p w14:paraId="0FED46CE" w14:textId="77777777" w:rsidR="00A43DD8" w:rsidRDefault="00983492">
      <w:pPr>
        <w:pStyle w:val="a3"/>
        <w:ind w:right="268"/>
      </w:pPr>
      <w:r>
        <w:t xml:space="preserve">Рельеф земной поверхности и методы его изучения. Планетарные формы рельефа - </w:t>
      </w:r>
      <w:proofErr w:type="gramStart"/>
      <w:r>
        <w:t xml:space="preserve">мате- </w:t>
      </w:r>
      <w:proofErr w:type="spellStart"/>
      <w:r>
        <w:t>рики</w:t>
      </w:r>
      <w:proofErr w:type="spellEnd"/>
      <w:proofErr w:type="gramEnd"/>
      <w:r>
        <w:t xml:space="preserve"> и впадины океанов. Формы рельефа суши: горы и равнины. Различие гор по высоте, </w:t>
      </w:r>
      <w:proofErr w:type="spellStart"/>
      <w:r>
        <w:t>высо</w:t>
      </w:r>
      <w:proofErr w:type="spellEnd"/>
      <w:r>
        <w:t xml:space="preserve">- </w:t>
      </w:r>
      <w:proofErr w:type="spellStart"/>
      <w:r>
        <w:t>чайшие</w:t>
      </w:r>
      <w:proofErr w:type="spellEnd"/>
      <w:r>
        <w:t xml:space="preserve"> горные системы мира. Разнообразие равнин по высоте. Формы равнинного рельефа, </w:t>
      </w:r>
      <w:proofErr w:type="gramStart"/>
      <w:r>
        <w:t xml:space="preserve">круп- </w:t>
      </w:r>
      <w:proofErr w:type="spellStart"/>
      <w:r>
        <w:t>нейшие</w:t>
      </w:r>
      <w:proofErr w:type="spellEnd"/>
      <w:proofErr w:type="gramEnd"/>
      <w:r>
        <w:t xml:space="preserve"> по площади равнины мира.</w:t>
      </w:r>
    </w:p>
    <w:p w14:paraId="1CC2069C" w14:textId="77777777" w:rsidR="00A43DD8" w:rsidRDefault="00983492">
      <w:pPr>
        <w:pStyle w:val="a3"/>
        <w:ind w:right="270"/>
      </w:pPr>
      <w:r>
        <w:t xml:space="preserve">Человек и литосфера. Условия жизни человека в горах и на равнинах. Деятельность </w:t>
      </w:r>
      <w:proofErr w:type="gramStart"/>
      <w:r>
        <w:t>чело- века</w:t>
      </w:r>
      <w:proofErr w:type="gramEnd"/>
      <w:r>
        <w:t>, преобразующая земную поверхность, и связанные с ней экологические проблемы.</w:t>
      </w:r>
    </w:p>
    <w:p w14:paraId="5A8443DF" w14:textId="77777777" w:rsidR="00A43DD8" w:rsidRDefault="00A43DD8">
      <w:pPr>
        <w:pStyle w:val="a3"/>
        <w:sectPr w:rsidR="00A43DD8">
          <w:pgSz w:w="11920" w:h="16850"/>
          <w:pgMar w:top="1720" w:right="566" w:bottom="780" w:left="1417" w:header="0" w:footer="597" w:gutter="0"/>
          <w:cols w:space="720"/>
        </w:sectPr>
      </w:pPr>
    </w:p>
    <w:p w14:paraId="1F2C9A81" w14:textId="77777777" w:rsidR="00A43DD8" w:rsidRDefault="00983492">
      <w:pPr>
        <w:pStyle w:val="a3"/>
        <w:spacing w:before="76"/>
        <w:jc w:val="left"/>
      </w:pPr>
      <w:r>
        <w:lastRenderedPageBreak/>
        <w:t>Рельеф</w:t>
      </w:r>
      <w:r>
        <w:rPr>
          <w:spacing w:val="-3"/>
        </w:rPr>
        <w:t xml:space="preserve"> </w:t>
      </w:r>
      <w:r>
        <w:t>дна</w:t>
      </w:r>
      <w:r>
        <w:rPr>
          <w:spacing w:val="-5"/>
        </w:rPr>
        <w:t xml:space="preserve"> </w:t>
      </w:r>
      <w:r>
        <w:t>Мирового</w:t>
      </w:r>
      <w:r>
        <w:rPr>
          <w:spacing w:val="-3"/>
        </w:rPr>
        <w:t xml:space="preserve"> </w:t>
      </w:r>
      <w:r>
        <w:t>океана.</w:t>
      </w:r>
      <w:r>
        <w:rPr>
          <w:spacing w:val="-3"/>
        </w:rPr>
        <w:t xml:space="preserve"> </w:t>
      </w:r>
      <w:r>
        <w:t>Части</w:t>
      </w:r>
      <w:r>
        <w:rPr>
          <w:spacing w:val="-3"/>
        </w:rPr>
        <w:t xml:space="preserve"> </w:t>
      </w:r>
      <w:r>
        <w:t>подводных</w:t>
      </w:r>
      <w:r>
        <w:rPr>
          <w:spacing w:val="-3"/>
        </w:rPr>
        <w:t xml:space="preserve"> </w:t>
      </w:r>
      <w:r>
        <w:t>окраин</w:t>
      </w:r>
      <w:r>
        <w:rPr>
          <w:spacing w:val="-4"/>
        </w:rPr>
        <w:t xml:space="preserve"> </w:t>
      </w:r>
      <w:r>
        <w:t>материков.</w:t>
      </w:r>
      <w:r>
        <w:rPr>
          <w:spacing w:val="-3"/>
        </w:rPr>
        <w:t xml:space="preserve"> </w:t>
      </w:r>
      <w:proofErr w:type="spellStart"/>
      <w:r>
        <w:t>Срединноокеанические</w:t>
      </w:r>
      <w:proofErr w:type="spellEnd"/>
      <w:r>
        <w:t xml:space="preserve"> хребты. Острова, их типы по происхождению. Ложе Океана, его рельеф.</w:t>
      </w:r>
    </w:p>
    <w:p w14:paraId="0D300E33" w14:textId="77777777" w:rsidR="00A43DD8" w:rsidRDefault="00983492">
      <w:pPr>
        <w:pStyle w:val="a3"/>
        <w:spacing w:before="1"/>
        <w:ind w:left="993" w:firstLine="0"/>
        <w:jc w:val="left"/>
      </w:pPr>
      <w:r>
        <w:t>Практическая</w:t>
      </w:r>
      <w:r>
        <w:rPr>
          <w:spacing w:val="-5"/>
        </w:rPr>
        <w:t xml:space="preserve"> </w:t>
      </w:r>
      <w:r>
        <w:t>работа</w:t>
      </w:r>
      <w:r>
        <w:rPr>
          <w:spacing w:val="-8"/>
        </w:rPr>
        <w:t xml:space="preserve"> </w:t>
      </w:r>
      <w:proofErr w:type="gramStart"/>
      <w:r>
        <w:t>«</w:t>
      </w:r>
      <w:r>
        <w:rPr>
          <w:spacing w:val="-14"/>
        </w:rPr>
        <w:t xml:space="preserve"> </w:t>
      </w:r>
      <w:r>
        <w:t>Описание</w:t>
      </w:r>
      <w:proofErr w:type="gramEnd"/>
      <w:r>
        <w:rPr>
          <w:spacing w:val="-4"/>
        </w:rPr>
        <w:t xml:space="preserve"> </w:t>
      </w:r>
      <w:r>
        <w:t>горной</w:t>
      </w:r>
      <w:r>
        <w:rPr>
          <w:spacing w:val="-9"/>
        </w:rPr>
        <w:t xml:space="preserve"> </w:t>
      </w:r>
      <w:r>
        <w:t>системы</w:t>
      </w:r>
      <w:r>
        <w:rPr>
          <w:spacing w:val="-10"/>
        </w:rPr>
        <w:t xml:space="preserve"> </w:t>
      </w:r>
      <w:r>
        <w:t>или</w:t>
      </w:r>
      <w:r>
        <w:rPr>
          <w:spacing w:val="-7"/>
        </w:rPr>
        <w:t xml:space="preserve"> </w:t>
      </w:r>
      <w:r>
        <w:t>равнины</w:t>
      </w:r>
      <w:r>
        <w:rPr>
          <w:spacing w:val="-5"/>
        </w:rPr>
        <w:t xml:space="preserve"> </w:t>
      </w:r>
      <w:r>
        <w:t>по</w:t>
      </w:r>
      <w:r>
        <w:rPr>
          <w:spacing w:val="-8"/>
        </w:rPr>
        <w:t xml:space="preserve"> </w:t>
      </w:r>
      <w:r>
        <w:t>физической</w:t>
      </w:r>
      <w:r>
        <w:rPr>
          <w:spacing w:val="-6"/>
        </w:rPr>
        <w:t xml:space="preserve"> </w:t>
      </w:r>
      <w:r>
        <w:t xml:space="preserve">карте». </w:t>
      </w:r>
      <w:r>
        <w:rPr>
          <w:spacing w:val="-2"/>
        </w:rPr>
        <w:t>Заключение.</w:t>
      </w:r>
    </w:p>
    <w:p w14:paraId="079D6B02" w14:textId="77777777" w:rsidR="00A43DD8" w:rsidRDefault="00983492">
      <w:pPr>
        <w:pStyle w:val="a3"/>
        <w:spacing w:before="3" w:line="251" w:lineRule="exact"/>
        <w:ind w:left="993" w:firstLine="0"/>
        <w:jc w:val="left"/>
      </w:pPr>
      <w:r>
        <w:t>Практикум</w:t>
      </w:r>
      <w:r>
        <w:rPr>
          <w:spacing w:val="-14"/>
        </w:rPr>
        <w:t xml:space="preserve"> </w:t>
      </w:r>
      <w:r>
        <w:t>«Сезонные</w:t>
      </w:r>
      <w:r>
        <w:rPr>
          <w:spacing w:val="-13"/>
        </w:rPr>
        <w:t xml:space="preserve"> </w:t>
      </w:r>
      <w:r>
        <w:t>изменения</w:t>
      </w:r>
      <w:r>
        <w:rPr>
          <w:spacing w:val="-13"/>
        </w:rPr>
        <w:t xml:space="preserve"> </w:t>
      </w:r>
      <w:r>
        <w:t>в</w:t>
      </w:r>
      <w:r>
        <w:rPr>
          <w:spacing w:val="-14"/>
        </w:rPr>
        <w:t xml:space="preserve"> </w:t>
      </w:r>
      <w:r>
        <w:t>природе</w:t>
      </w:r>
      <w:r>
        <w:rPr>
          <w:spacing w:val="-13"/>
        </w:rPr>
        <w:t xml:space="preserve"> </w:t>
      </w:r>
      <w:r>
        <w:t>своей</w:t>
      </w:r>
      <w:r>
        <w:rPr>
          <w:spacing w:val="-13"/>
        </w:rPr>
        <w:t xml:space="preserve"> </w:t>
      </w:r>
      <w:r>
        <w:rPr>
          <w:spacing w:val="-2"/>
        </w:rPr>
        <w:t>местности».</w:t>
      </w:r>
    </w:p>
    <w:p w14:paraId="3D1EF335" w14:textId="77777777" w:rsidR="00A43DD8" w:rsidRDefault="00983492">
      <w:pPr>
        <w:pStyle w:val="a3"/>
        <w:jc w:val="left"/>
      </w:pPr>
      <w:r>
        <w:t>Сезонные</w:t>
      </w:r>
      <w:r>
        <w:rPr>
          <w:spacing w:val="-2"/>
        </w:rPr>
        <w:t xml:space="preserve"> </w:t>
      </w:r>
      <w:r>
        <w:t>изменения</w:t>
      </w:r>
      <w:r>
        <w:rPr>
          <w:spacing w:val="-3"/>
        </w:rPr>
        <w:t xml:space="preserve"> </w:t>
      </w:r>
      <w:r>
        <w:t>продолжительности</w:t>
      </w:r>
      <w:r>
        <w:rPr>
          <w:spacing w:val="-6"/>
        </w:rPr>
        <w:t xml:space="preserve"> </w:t>
      </w:r>
      <w:r>
        <w:t>светового</w:t>
      </w:r>
      <w:r>
        <w:rPr>
          <w:spacing w:val="-2"/>
        </w:rPr>
        <w:t xml:space="preserve"> </w:t>
      </w:r>
      <w:r>
        <w:t>дня</w:t>
      </w:r>
      <w:r>
        <w:rPr>
          <w:spacing w:val="-3"/>
        </w:rPr>
        <w:t xml:space="preserve"> </w:t>
      </w:r>
      <w:r>
        <w:t>и</w:t>
      </w:r>
      <w:r>
        <w:rPr>
          <w:spacing w:val="-2"/>
        </w:rPr>
        <w:t xml:space="preserve"> </w:t>
      </w:r>
      <w:r>
        <w:t>высоты</w:t>
      </w:r>
      <w:r>
        <w:rPr>
          <w:spacing w:val="-2"/>
        </w:rPr>
        <w:t xml:space="preserve"> </w:t>
      </w:r>
      <w:r>
        <w:t>Солнца</w:t>
      </w:r>
      <w:r>
        <w:rPr>
          <w:spacing w:val="-2"/>
        </w:rPr>
        <w:t xml:space="preserve"> </w:t>
      </w:r>
      <w:r>
        <w:t>над</w:t>
      </w:r>
      <w:r>
        <w:rPr>
          <w:spacing w:val="-1"/>
        </w:rPr>
        <w:t xml:space="preserve"> </w:t>
      </w:r>
      <w:r>
        <w:t>горизонтом, температуры воздуха, поверхностных вод, растительного и животного мира.</w:t>
      </w:r>
    </w:p>
    <w:p w14:paraId="67651D08" w14:textId="77777777" w:rsidR="00A43DD8" w:rsidRDefault="00983492">
      <w:pPr>
        <w:pStyle w:val="a3"/>
        <w:jc w:val="left"/>
      </w:pPr>
      <w:r>
        <w:t>Практическая</w:t>
      </w:r>
      <w:r>
        <w:rPr>
          <w:spacing w:val="-3"/>
        </w:rPr>
        <w:t xml:space="preserve"> </w:t>
      </w:r>
      <w:r>
        <w:t>работа</w:t>
      </w:r>
      <w:r>
        <w:rPr>
          <w:spacing w:val="-3"/>
        </w:rPr>
        <w:t xml:space="preserve"> </w:t>
      </w:r>
      <w:r>
        <w:t>«Анализ</w:t>
      </w:r>
      <w:r>
        <w:rPr>
          <w:spacing w:val="-4"/>
        </w:rPr>
        <w:t xml:space="preserve"> </w:t>
      </w:r>
      <w:r>
        <w:t>результатов</w:t>
      </w:r>
      <w:r>
        <w:rPr>
          <w:spacing w:val="-5"/>
        </w:rPr>
        <w:t xml:space="preserve"> </w:t>
      </w:r>
      <w:r>
        <w:t>фенологических</w:t>
      </w:r>
      <w:r>
        <w:rPr>
          <w:spacing w:val="-3"/>
        </w:rPr>
        <w:t xml:space="preserve"> </w:t>
      </w:r>
      <w:r>
        <w:t>наблюдений</w:t>
      </w:r>
      <w:r>
        <w:rPr>
          <w:spacing w:val="-3"/>
        </w:rPr>
        <w:t xml:space="preserve"> </w:t>
      </w:r>
      <w:r>
        <w:t>и</w:t>
      </w:r>
      <w:r>
        <w:rPr>
          <w:spacing w:val="-4"/>
        </w:rPr>
        <w:t xml:space="preserve"> </w:t>
      </w:r>
      <w:r>
        <w:t>наблюдений</w:t>
      </w:r>
      <w:r>
        <w:rPr>
          <w:spacing w:val="-3"/>
        </w:rPr>
        <w:t xml:space="preserve"> </w:t>
      </w:r>
      <w:r>
        <w:t xml:space="preserve">за </w:t>
      </w:r>
      <w:r>
        <w:rPr>
          <w:spacing w:val="-2"/>
        </w:rPr>
        <w:t>погодой».</w:t>
      </w:r>
    </w:p>
    <w:p w14:paraId="2D17A183" w14:textId="77777777" w:rsidR="00A43DD8" w:rsidRDefault="00983492">
      <w:pPr>
        <w:pStyle w:val="1"/>
        <w:spacing w:before="6"/>
        <w:jc w:val="left"/>
      </w:pPr>
      <w:r>
        <w:t>Содержание</w:t>
      </w:r>
      <w:r>
        <w:rPr>
          <w:spacing w:val="-9"/>
        </w:rPr>
        <w:t xml:space="preserve"> </w:t>
      </w:r>
      <w:r>
        <w:t>обучения</w:t>
      </w:r>
      <w:r>
        <w:rPr>
          <w:spacing w:val="-12"/>
        </w:rPr>
        <w:t xml:space="preserve"> </w:t>
      </w:r>
      <w:r>
        <w:t>географии</w:t>
      </w:r>
      <w:r>
        <w:rPr>
          <w:spacing w:val="-7"/>
        </w:rPr>
        <w:t xml:space="preserve"> </w:t>
      </w:r>
      <w:r>
        <w:t>в</w:t>
      </w:r>
      <w:r>
        <w:rPr>
          <w:spacing w:val="-9"/>
        </w:rPr>
        <w:t xml:space="preserve"> </w:t>
      </w:r>
      <w:r>
        <w:t>6</w:t>
      </w:r>
      <w:r>
        <w:rPr>
          <w:spacing w:val="-7"/>
        </w:rPr>
        <w:t xml:space="preserve"> </w:t>
      </w:r>
      <w:r>
        <w:rPr>
          <w:spacing w:val="-2"/>
        </w:rPr>
        <w:t>классе</w:t>
      </w:r>
    </w:p>
    <w:p w14:paraId="7E9BDDC0" w14:textId="77777777" w:rsidR="00A43DD8" w:rsidRDefault="00983492">
      <w:pPr>
        <w:pStyle w:val="2"/>
      </w:pPr>
      <w:r>
        <w:t>Оболочки</w:t>
      </w:r>
      <w:r>
        <w:rPr>
          <w:spacing w:val="-5"/>
        </w:rPr>
        <w:t xml:space="preserve"> </w:t>
      </w:r>
      <w:r>
        <w:rPr>
          <w:spacing w:val="-2"/>
        </w:rPr>
        <w:t>Земли</w:t>
      </w:r>
    </w:p>
    <w:p w14:paraId="3C9713AC" w14:textId="77777777" w:rsidR="00A43DD8" w:rsidRDefault="00983492">
      <w:pPr>
        <w:pStyle w:val="a3"/>
        <w:spacing w:line="251" w:lineRule="exact"/>
        <w:ind w:left="993" w:firstLine="0"/>
        <w:jc w:val="left"/>
      </w:pPr>
      <w:r>
        <w:t>Гидросфера</w:t>
      </w:r>
      <w:r>
        <w:rPr>
          <w:spacing w:val="-4"/>
        </w:rPr>
        <w:t xml:space="preserve"> </w:t>
      </w:r>
      <w:r>
        <w:t>-</w:t>
      </w:r>
      <w:r>
        <w:rPr>
          <w:spacing w:val="-13"/>
        </w:rPr>
        <w:t xml:space="preserve"> </w:t>
      </w:r>
      <w:r>
        <w:t>водная</w:t>
      </w:r>
      <w:r>
        <w:rPr>
          <w:spacing w:val="-5"/>
        </w:rPr>
        <w:t xml:space="preserve"> </w:t>
      </w:r>
      <w:r>
        <w:t>оболочка</w:t>
      </w:r>
      <w:r>
        <w:rPr>
          <w:spacing w:val="-4"/>
        </w:rPr>
        <w:t xml:space="preserve"> </w:t>
      </w:r>
      <w:r>
        <w:rPr>
          <w:spacing w:val="-2"/>
        </w:rPr>
        <w:t>Земли.</w:t>
      </w:r>
    </w:p>
    <w:p w14:paraId="0ADA9052" w14:textId="77777777" w:rsidR="00A43DD8" w:rsidRDefault="00983492">
      <w:pPr>
        <w:pStyle w:val="a3"/>
        <w:ind w:right="272"/>
      </w:pPr>
      <w:r>
        <w:t>Гидросфера</w:t>
      </w:r>
      <w:r>
        <w:rPr>
          <w:spacing w:val="-1"/>
        </w:rPr>
        <w:t xml:space="preserve"> </w:t>
      </w:r>
      <w:r>
        <w:t>и</w:t>
      </w:r>
      <w:r>
        <w:rPr>
          <w:spacing w:val="-5"/>
        </w:rPr>
        <w:t xml:space="preserve"> </w:t>
      </w:r>
      <w:r>
        <w:t>методы</w:t>
      </w:r>
      <w:r>
        <w:rPr>
          <w:spacing w:val="-2"/>
        </w:rPr>
        <w:t xml:space="preserve"> </w:t>
      </w:r>
      <w:proofErr w:type="spellStart"/>
      <w:r>
        <w:t>еѐ</w:t>
      </w:r>
      <w:proofErr w:type="spellEnd"/>
      <w:r>
        <w:rPr>
          <w:spacing w:val="-9"/>
        </w:rPr>
        <w:t xml:space="preserve"> </w:t>
      </w:r>
      <w:r>
        <w:t>изучения.</w:t>
      </w:r>
      <w:r>
        <w:rPr>
          <w:spacing w:val="-2"/>
        </w:rPr>
        <w:t xml:space="preserve"> </w:t>
      </w:r>
      <w:r>
        <w:t>Части</w:t>
      </w:r>
      <w:r>
        <w:rPr>
          <w:spacing w:val="-3"/>
        </w:rPr>
        <w:t xml:space="preserve"> </w:t>
      </w:r>
      <w:r>
        <w:t>гидросферы.</w:t>
      </w:r>
      <w:r>
        <w:rPr>
          <w:spacing w:val="-2"/>
        </w:rPr>
        <w:t xml:space="preserve"> </w:t>
      </w:r>
      <w:r>
        <w:t>Мировой</w:t>
      </w:r>
      <w:r>
        <w:rPr>
          <w:spacing w:val="-4"/>
        </w:rPr>
        <w:t xml:space="preserve"> </w:t>
      </w:r>
      <w:r>
        <w:t>круговорот</w:t>
      </w:r>
      <w:r>
        <w:rPr>
          <w:spacing w:val="-5"/>
        </w:rPr>
        <w:t xml:space="preserve"> </w:t>
      </w:r>
      <w:r>
        <w:t>воды.</w:t>
      </w:r>
      <w:r>
        <w:rPr>
          <w:spacing w:val="-2"/>
        </w:rPr>
        <w:t xml:space="preserve"> </w:t>
      </w:r>
      <w:r>
        <w:t xml:space="preserve">Значение </w:t>
      </w:r>
      <w:r>
        <w:rPr>
          <w:spacing w:val="-2"/>
        </w:rPr>
        <w:t>гидросферы.</w:t>
      </w:r>
    </w:p>
    <w:p w14:paraId="7DDF3D4D" w14:textId="77777777" w:rsidR="00A43DD8" w:rsidRDefault="00983492">
      <w:pPr>
        <w:pStyle w:val="a3"/>
        <w:ind w:right="263"/>
      </w:pPr>
      <w:r>
        <w:t xml:space="preserve">Исследования вод Мирового океана. Профессия океанолог. </w:t>
      </w:r>
      <w:proofErr w:type="spellStart"/>
      <w:r>
        <w:t>Солѐность</w:t>
      </w:r>
      <w:proofErr w:type="spellEnd"/>
      <w:r>
        <w:t xml:space="preserve"> и температура </w:t>
      </w:r>
      <w:proofErr w:type="gramStart"/>
      <w:r>
        <w:t xml:space="preserve">оке- </w:t>
      </w:r>
      <w:proofErr w:type="spellStart"/>
      <w:r>
        <w:t>анических</w:t>
      </w:r>
      <w:proofErr w:type="spellEnd"/>
      <w:proofErr w:type="gramEnd"/>
      <w:r>
        <w:t xml:space="preserve"> вод. Океанические течения. </w:t>
      </w:r>
      <w:proofErr w:type="spellStart"/>
      <w:r>
        <w:t>Тѐплые</w:t>
      </w:r>
      <w:proofErr w:type="spellEnd"/>
      <w:r>
        <w:t xml:space="preserve"> и холодные течения. Способы изображения на </w:t>
      </w:r>
      <w:proofErr w:type="spellStart"/>
      <w:proofErr w:type="gramStart"/>
      <w:r>
        <w:t>гео</w:t>
      </w:r>
      <w:proofErr w:type="spellEnd"/>
      <w:r>
        <w:t>- графических</w:t>
      </w:r>
      <w:proofErr w:type="gramEnd"/>
      <w:r>
        <w:t xml:space="preserve"> картах океанических течений, </w:t>
      </w:r>
      <w:proofErr w:type="spellStart"/>
      <w:r>
        <w:t>солѐности</w:t>
      </w:r>
      <w:proofErr w:type="spellEnd"/>
      <w:r>
        <w:t xml:space="preserve">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783FB6EB" w14:textId="77777777" w:rsidR="00A43DD8" w:rsidRDefault="00983492">
      <w:pPr>
        <w:pStyle w:val="a3"/>
        <w:spacing w:before="3" w:line="252" w:lineRule="exact"/>
        <w:ind w:left="993" w:firstLine="0"/>
      </w:pPr>
      <w:r>
        <w:t>Воды</w:t>
      </w:r>
      <w:r>
        <w:rPr>
          <w:spacing w:val="-13"/>
        </w:rPr>
        <w:t xml:space="preserve"> </w:t>
      </w:r>
      <w:r>
        <w:t>суши.</w:t>
      </w:r>
      <w:r>
        <w:rPr>
          <w:spacing w:val="-9"/>
        </w:rPr>
        <w:t xml:space="preserve"> </w:t>
      </w:r>
      <w:r>
        <w:t>Способы</w:t>
      </w:r>
      <w:r>
        <w:rPr>
          <w:spacing w:val="-9"/>
        </w:rPr>
        <w:t xml:space="preserve"> </w:t>
      </w:r>
      <w:r>
        <w:t>изображения</w:t>
      </w:r>
      <w:r>
        <w:rPr>
          <w:spacing w:val="-12"/>
        </w:rPr>
        <w:t xml:space="preserve"> </w:t>
      </w:r>
      <w:r>
        <w:t>внутренних</w:t>
      </w:r>
      <w:r>
        <w:rPr>
          <w:spacing w:val="-10"/>
        </w:rPr>
        <w:t xml:space="preserve"> </w:t>
      </w:r>
      <w:r>
        <w:t>вод</w:t>
      </w:r>
      <w:r>
        <w:rPr>
          <w:spacing w:val="-6"/>
        </w:rPr>
        <w:t xml:space="preserve"> </w:t>
      </w:r>
      <w:r>
        <w:t>на</w:t>
      </w:r>
      <w:r>
        <w:rPr>
          <w:spacing w:val="-9"/>
        </w:rPr>
        <w:t xml:space="preserve"> </w:t>
      </w:r>
      <w:r>
        <w:rPr>
          <w:spacing w:val="-2"/>
        </w:rPr>
        <w:t>картах.</w:t>
      </w:r>
    </w:p>
    <w:p w14:paraId="3F5950A1" w14:textId="77777777" w:rsidR="00A43DD8" w:rsidRDefault="00983492">
      <w:pPr>
        <w:pStyle w:val="a3"/>
        <w:ind w:right="268"/>
      </w:pPr>
      <w:r>
        <w:t xml:space="preserve">Реки: горные и равнинные. Речная система, бассейн, водораздел. Пороги и водопады. </w:t>
      </w:r>
      <w:proofErr w:type="gramStart"/>
      <w:r>
        <w:t xml:space="preserve">Пи- </w:t>
      </w:r>
      <w:proofErr w:type="spellStart"/>
      <w:r>
        <w:t>тание</w:t>
      </w:r>
      <w:proofErr w:type="spellEnd"/>
      <w:proofErr w:type="gramEnd"/>
      <w:r>
        <w:t xml:space="preserve"> и режим реки.</w:t>
      </w:r>
    </w:p>
    <w:p w14:paraId="607702AF" w14:textId="77777777" w:rsidR="00A43DD8" w:rsidRDefault="00983492">
      <w:pPr>
        <w:pStyle w:val="a3"/>
        <w:ind w:left="993" w:firstLine="0"/>
      </w:pPr>
      <w:proofErr w:type="spellStart"/>
      <w:r>
        <w:t>Озѐра</w:t>
      </w:r>
      <w:proofErr w:type="spellEnd"/>
      <w:r>
        <w:t>.</w:t>
      </w:r>
      <w:r>
        <w:rPr>
          <w:spacing w:val="41"/>
        </w:rPr>
        <w:t xml:space="preserve"> </w:t>
      </w:r>
      <w:r>
        <w:t>Происхождение</w:t>
      </w:r>
      <w:r>
        <w:rPr>
          <w:spacing w:val="44"/>
        </w:rPr>
        <w:t xml:space="preserve"> </w:t>
      </w:r>
      <w:proofErr w:type="spellStart"/>
      <w:r>
        <w:t>озѐрных</w:t>
      </w:r>
      <w:proofErr w:type="spellEnd"/>
      <w:r>
        <w:rPr>
          <w:spacing w:val="44"/>
        </w:rPr>
        <w:t xml:space="preserve"> </w:t>
      </w:r>
      <w:r>
        <w:t>котловин.</w:t>
      </w:r>
      <w:r>
        <w:rPr>
          <w:spacing w:val="43"/>
        </w:rPr>
        <w:t xml:space="preserve"> </w:t>
      </w:r>
      <w:r>
        <w:t>Питание</w:t>
      </w:r>
      <w:r>
        <w:rPr>
          <w:spacing w:val="44"/>
        </w:rPr>
        <w:t xml:space="preserve"> </w:t>
      </w:r>
      <w:proofErr w:type="spellStart"/>
      <w:r>
        <w:t>озѐр</w:t>
      </w:r>
      <w:proofErr w:type="spellEnd"/>
      <w:r>
        <w:t>.</w:t>
      </w:r>
      <w:r>
        <w:rPr>
          <w:spacing w:val="44"/>
        </w:rPr>
        <w:t xml:space="preserve"> </w:t>
      </w:r>
      <w:proofErr w:type="spellStart"/>
      <w:r>
        <w:t>Озѐра</w:t>
      </w:r>
      <w:proofErr w:type="spellEnd"/>
      <w:r>
        <w:rPr>
          <w:spacing w:val="44"/>
        </w:rPr>
        <w:t xml:space="preserve"> </w:t>
      </w:r>
      <w:r>
        <w:t>сточные</w:t>
      </w:r>
      <w:r>
        <w:rPr>
          <w:spacing w:val="39"/>
        </w:rPr>
        <w:t xml:space="preserve"> </w:t>
      </w:r>
      <w:r>
        <w:t>и</w:t>
      </w:r>
      <w:r>
        <w:rPr>
          <w:spacing w:val="44"/>
        </w:rPr>
        <w:t xml:space="preserve"> </w:t>
      </w:r>
      <w:r>
        <w:rPr>
          <w:spacing w:val="-2"/>
        </w:rPr>
        <w:t>бессточные.</w:t>
      </w:r>
    </w:p>
    <w:p w14:paraId="50AED761" w14:textId="77777777" w:rsidR="00A43DD8" w:rsidRDefault="00983492">
      <w:pPr>
        <w:pStyle w:val="a3"/>
        <w:spacing w:before="1" w:line="251" w:lineRule="exact"/>
        <w:ind w:firstLine="0"/>
      </w:pPr>
      <w:r>
        <w:t>Профессия</w:t>
      </w:r>
      <w:r>
        <w:rPr>
          <w:spacing w:val="-14"/>
        </w:rPr>
        <w:t xml:space="preserve"> </w:t>
      </w:r>
      <w:r>
        <w:t>гидролог.</w:t>
      </w:r>
      <w:r>
        <w:rPr>
          <w:spacing w:val="-11"/>
        </w:rPr>
        <w:t xml:space="preserve"> </w:t>
      </w:r>
      <w:r>
        <w:t>Природные</w:t>
      </w:r>
      <w:r>
        <w:rPr>
          <w:spacing w:val="-12"/>
        </w:rPr>
        <w:t xml:space="preserve"> </w:t>
      </w:r>
      <w:r>
        <w:t>ледники:</w:t>
      </w:r>
      <w:r>
        <w:rPr>
          <w:spacing w:val="-11"/>
        </w:rPr>
        <w:t xml:space="preserve"> </w:t>
      </w:r>
      <w:r>
        <w:t>горные</w:t>
      </w:r>
      <w:r>
        <w:rPr>
          <w:spacing w:val="-11"/>
        </w:rPr>
        <w:t xml:space="preserve"> </w:t>
      </w:r>
      <w:r>
        <w:t>и</w:t>
      </w:r>
      <w:r>
        <w:rPr>
          <w:spacing w:val="-11"/>
        </w:rPr>
        <w:t xml:space="preserve"> </w:t>
      </w:r>
      <w:r>
        <w:t>покровные.</w:t>
      </w:r>
      <w:r>
        <w:rPr>
          <w:spacing w:val="-9"/>
        </w:rPr>
        <w:t xml:space="preserve"> </w:t>
      </w:r>
      <w:r>
        <w:t>Профессия</w:t>
      </w:r>
      <w:r>
        <w:rPr>
          <w:spacing w:val="-13"/>
        </w:rPr>
        <w:t xml:space="preserve"> </w:t>
      </w:r>
      <w:r>
        <w:rPr>
          <w:spacing w:val="-2"/>
        </w:rPr>
        <w:t>гляциолог.</w:t>
      </w:r>
    </w:p>
    <w:p w14:paraId="5E897BFA" w14:textId="77777777" w:rsidR="00A43DD8" w:rsidRDefault="00983492">
      <w:pPr>
        <w:pStyle w:val="a3"/>
        <w:ind w:right="283"/>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5B661A8F" w14:textId="77777777" w:rsidR="00A43DD8" w:rsidRDefault="00983492">
      <w:pPr>
        <w:pStyle w:val="a3"/>
        <w:spacing w:line="251" w:lineRule="exact"/>
        <w:ind w:left="993" w:firstLine="0"/>
      </w:pPr>
      <w:r>
        <w:t>Многолетняя</w:t>
      </w:r>
      <w:r>
        <w:rPr>
          <w:spacing w:val="-8"/>
        </w:rPr>
        <w:t xml:space="preserve"> </w:t>
      </w:r>
      <w:r>
        <w:t>мерзлота.</w:t>
      </w:r>
      <w:r>
        <w:rPr>
          <w:spacing w:val="-7"/>
        </w:rPr>
        <w:t xml:space="preserve"> </w:t>
      </w:r>
      <w:r>
        <w:t>Болота,</w:t>
      </w:r>
      <w:r>
        <w:rPr>
          <w:spacing w:val="-6"/>
        </w:rPr>
        <w:t xml:space="preserve"> </w:t>
      </w:r>
      <w:r>
        <w:t>их</w:t>
      </w:r>
      <w:r>
        <w:rPr>
          <w:spacing w:val="-4"/>
        </w:rPr>
        <w:t xml:space="preserve"> </w:t>
      </w:r>
      <w:r>
        <w:rPr>
          <w:spacing w:val="-2"/>
        </w:rPr>
        <w:t>образование.</w:t>
      </w:r>
    </w:p>
    <w:p w14:paraId="7715B9A3" w14:textId="77777777" w:rsidR="00A43DD8" w:rsidRDefault="00983492">
      <w:pPr>
        <w:pStyle w:val="a3"/>
        <w:spacing w:before="2"/>
        <w:ind w:left="993" w:right="2075" w:firstLine="0"/>
        <w:jc w:val="left"/>
      </w:pPr>
      <w:r>
        <w:t>Стихийные</w:t>
      </w:r>
      <w:r>
        <w:rPr>
          <w:spacing w:val="-7"/>
        </w:rPr>
        <w:t xml:space="preserve"> </w:t>
      </w:r>
      <w:r>
        <w:t>явления</w:t>
      </w:r>
      <w:r>
        <w:rPr>
          <w:spacing w:val="-12"/>
        </w:rPr>
        <w:t xml:space="preserve"> </w:t>
      </w:r>
      <w:r>
        <w:t>в</w:t>
      </w:r>
      <w:r>
        <w:rPr>
          <w:spacing w:val="-12"/>
        </w:rPr>
        <w:t xml:space="preserve"> </w:t>
      </w:r>
      <w:r>
        <w:t>гидросфере,</w:t>
      </w:r>
      <w:r>
        <w:rPr>
          <w:spacing w:val="-7"/>
        </w:rPr>
        <w:t xml:space="preserve"> </w:t>
      </w:r>
      <w:r>
        <w:t>методы</w:t>
      </w:r>
      <w:r>
        <w:rPr>
          <w:spacing w:val="-10"/>
        </w:rPr>
        <w:t xml:space="preserve"> </w:t>
      </w:r>
      <w:r>
        <w:t>наблюдения</w:t>
      </w:r>
      <w:r>
        <w:rPr>
          <w:spacing w:val="-11"/>
        </w:rPr>
        <w:t xml:space="preserve"> </w:t>
      </w:r>
      <w:r>
        <w:t>и</w:t>
      </w:r>
      <w:r>
        <w:rPr>
          <w:spacing w:val="-8"/>
        </w:rPr>
        <w:t xml:space="preserve"> </w:t>
      </w:r>
      <w:r>
        <w:t>защиты. Человек и гидросфера. Использование человеком энергии воды.</w:t>
      </w:r>
    </w:p>
    <w:p w14:paraId="177F8C51" w14:textId="77777777" w:rsidR="00A43DD8" w:rsidRDefault="00983492">
      <w:pPr>
        <w:pStyle w:val="a3"/>
        <w:ind w:left="993" w:firstLine="0"/>
        <w:jc w:val="left"/>
      </w:pPr>
      <w:r>
        <w:t>Использование космических методов в исследовании влияния человека на гидросферу. Практические</w:t>
      </w:r>
      <w:r>
        <w:rPr>
          <w:spacing w:val="37"/>
        </w:rPr>
        <w:t xml:space="preserve"> </w:t>
      </w:r>
      <w:r>
        <w:t>работы:</w:t>
      </w:r>
      <w:r>
        <w:rPr>
          <w:spacing w:val="42"/>
        </w:rPr>
        <w:t xml:space="preserve"> </w:t>
      </w:r>
      <w:r>
        <w:t>«Сравнение</w:t>
      </w:r>
      <w:r>
        <w:rPr>
          <w:spacing w:val="40"/>
        </w:rPr>
        <w:t xml:space="preserve"> </w:t>
      </w:r>
      <w:r>
        <w:t>двух</w:t>
      </w:r>
      <w:r>
        <w:rPr>
          <w:spacing w:val="39"/>
        </w:rPr>
        <w:t xml:space="preserve"> </w:t>
      </w:r>
      <w:r>
        <w:t>рек</w:t>
      </w:r>
      <w:r>
        <w:rPr>
          <w:spacing w:val="39"/>
        </w:rPr>
        <w:t xml:space="preserve"> </w:t>
      </w:r>
      <w:r>
        <w:t>(России</w:t>
      </w:r>
      <w:r>
        <w:rPr>
          <w:spacing w:val="39"/>
        </w:rPr>
        <w:t xml:space="preserve"> </w:t>
      </w:r>
      <w:r>
        <w:t>и</w:t>
      </w:r>
      <w:r>
        <w:rPr>
          <w:spacing w:val="38"/>
        </w:rPr>
        <w:t xml:space="preserve"> </w:t>
      </w:r>
      <w:r>
        <w:t>мира)</w:t>
      </w:r>
      <w:r>
        <w:rPr>
          <w:spacing w:val="40"/>
        </w:rPr>
        <w:t xml:space="preserve"> </w:t>
      </w:r>
      <w:r>
        <w:t>по</w:t>
      </w:r>
      <w:r>
        <w:rPr>
          <w:spacing w:val="39"/>
        </w:rPr>
        <w:t xml:space="preserve"> </w:t>
      </w:r>
      <w:r>
        <w:t>заданным</w:t>
      </w:r>
      <w:r>
        <w:rPr>
          <w:spacing w:val="39"/>
        </w:rPr>
        <w:t xml:space="preserve"> </w:t>
      </w:r>
      <w:r>
        <w:rPr>
          <w:spacing w:val="-2"/>
        </w:rPr>
        <w:t>признакам»,</w:t>
      </w:r>
    </w:p>
    <w:p w14:paraId="1336BAB2" w14:textId="77777777" w:rsidR="00A43DD8" w:rsidRDefault="00983492">
      <w:pPr>
        <w:pStyle w:val="a3"/>
        <w:ind w:firstLine="0"/>
        <w:jc w:val="left"/>
      </w:pPr>
      <w:r>
        <w:t>«Характеристика</w:t>
      </w:r>
      <w:r>
        <w:rPr>
          <w:spacing w:val="-16"/>
        </w:rPr>
        <w:t xml:space="preserve"> </w:t>
      </w:r>
      <w:r>
        <w:t>одного</w:t>
      </w:r>
      <w:r>
        <w:rPr>
          <w:spacing w:val="-17"/>
        </w:rPr>
        <w:t xml:space="preserve"> </w:t>
      </w:r>
      <w:r>
        <w:t>из</w:t>
      </w:r>
      <w:r>
        <w:rPr>
          <w:spacing w:val="-14"/>
        </w:rPr>
        <w:t xml:space="preserve"> </w:t>
      </w:r>
      <w:r>
        <w:t>крупнейших</w:t>
      </w:r>
      <w:r>
        <w:rPr>
          <w:spacing w:val="-14"/>
        </w:rPr>
        <w:t xml:space="preserve"> </w:t>
      </w:r>
      <w:proofErr w:type="spellStart"/>
      <w:r>
        <w:t>озѐр</w:t>
      </w:r>
      <w:proofErr w:type="spellEnd"/>
      <w:r>
        <w:rPr>
          <w:spacing w:val="-13"/>
        </w:rPr>
        <w:t xml:space="preserve"> </w:t>
      </w:r>
      <w:r>
        <w:t>России</w:t>
      </w:r>
      <w:r>
        <w:rPr>
          <w:spacing w:val="-14"/>
        </w:rPr>
        <w:t xml:space="preserve"> </w:t>
      </w:r>
      <w:r>
        <w:t>по</w:t>
      </w:r>
      <w:r>
        <w:rPr>
          <w:spacing w:val="-14"/>
        </w:rPr>
        <w:t xml:space="preserve"> </w:t>
      </w:r>
      <w:r>
        <w:t>плану</w:t>
      </w:r>
      <w:r>
        <w:rPr>
          <w:spacing w:val="-15"/>
        </w:rPr>
        <w:t xml:space="preserve"> </w:t>
      </w:r>
      <w:r>
        <w:t>в</w:t>
      </w:r>
      <w:r>
        <w:rPr>
          <w:spacing w:val="-14"/>
        </w:rPr>
        <w:t xml:space="preserve"> </w:t>
      </w:r>
      <w:r>
        <w:t>форме</w:t>
      </w:r>
      <w:r>
        <w:rPr>
          <w:spacing w:val="-14"/>
        </w:rPr>
        <w:t xml:space="preserve"> </w:t>
      </w:r>
      <w:r>
        <w:t>презентации»,</w:t>
      </w:r>
      <w:r>
        <w:rPr>
          <w:spacing w:val="-13"/>
        </w:rPr>
        <w:t xml:space="preserve"> </w:t>
      </w:r>
      <w:r>
        <w:t>«Составление перечня поверхностных водных объектов своего края и их систематизация в форме таблицы».</w:t>
      </w:r>
    </w:p>
    <w:p w14:paraId="35A50C24" w14:textId="77777777" w:rsidR="00A43DD8" w:rsidRDefault="00983492">
      <w:pPr>
        <w:pStyle w:val="a3"/>
        <w:ind w:left="993" w:firstLine="0"/>
        <w:jc w:val="left"/>
      </w:pPr>
      <w:r>
        <w:t>Атмосфера</w:t>
      </w:r>
      <w:r>
        <w:rPr>
          <w:spacing w:val="-8"/>
        </w:rPr>
        <w:t xml:space="preserve"> </w:t>
      </w:r>
      <w:r>
        <w:t>-</w:t>
      </w:r>
      <w:r>
        <w:rPr>
          <w:spacing w:val="-11"/>
        </w:rPr>
        <w:t xml:space="preserve"> </w:t>
      </w:r>
      <w:r>
        <w:t>воздушная</w:t>
      </w:r>
      <w:r>
        <w:rPr>
          <w:spacing w:val="-6"/>
        </w:rPr>
        <w:t xml:space="preserve"> </w:t>
      </w:r>
      <w:r>
        <w:t>оболочка</w:t>
      </w:r>
      <w:r>
        <w:rPr>
          <w:spacing w:val="-5"/>
        </w:rPr>
        <w:t xml:space="preserve"> </w:t>
      </w:r>
      <w:r>
        <w:rPr>
          <w:spacing w:val="-2"/>
        </w:rPr>
        <w:t>Земли.</w:t>
      </w:r>
    </w:p>
    <w:p w14:paraId="17CF93E0" w14:textId="77777777" w:rsidR="00A43DD8" w:rsidRDefault="00983492">
      <w:pPr>
        <w:pStyle w:val="a3"/>
        <w:spacing w:before="3" w:line="251" w:lineRule="exact"/>
        <w:ind w:left="993" w:firstLine="0"/>
        <w:jc w:val="left"/>
      </w:pPr>
      <w:r>
        <w:t>Воздушная</w:t>
      </w:r>
      <w:r>
        <w:rPr>
          <w:spacing w:val="-13"/>
        </w:rPr>
        <w:t xml:space="preserve"> </w:t>
      </w:r>
      <w:r>
        <w:t>оболочка</w:t>
      </w:r>
      <w:r>
        <w:rPr>
          <w:spacing w:val="-9"/>
        </w:rPr>
        <w:t xml:space="preserve"> </w:t>
      </w:r>
      <w:r>
        <w:t>Земли:</w:t>
      </w:r>
      <w:r>
        <w:rPr>
          <w:spacing w:val="-8"/>
        </w:rPr>
        <w:t xml:space="preserve"> </w:t>
      </w:r>
      <w:r>
        <w:t>газовый</w:t>
      </w:r>
      <w:r>
        <w:rPr>
          <w:spacing w:val="-8"/>
        </w:rPr>
        <w:t xml:space="preserve"> </w:t>
      </w:r>
      <w:r>
        <w:t>состав,</w:t>
      </w:r>
      <w:r>
        <w:rPr>
          <w:spacing w:val="-9"/>
        </w:rPr>
        <w:t xml:space="preserve"> </w:t>
      </w:r>
      <w:r>
        <w:t>строение</w:t>
      </w:r>
      <w:r>
        <w:rPr>
          <w:spacing w:val="-9"/>
        </w:rPr>
        <w:t xml:space="preserve"> </w:t>
      </w:r>
      <w:r>
        <w:t>и</w:t>
      </w:r>
      <w:r>
        <w:rPr>
          <w:spacing w:val="-9"/>
        </w:rPr>
        <w:t xml:space="preserve"> </w:t>
      </w:r>
      <w:r>
        <w:t>значение</w:t>
      </w:r>
      <w:r>
        <w:rPr>
          <w:spacing w:val="-6"/>
        </w:rPr>
        <w:t xml:space="preserve"> </w:t>
      </w:r>
      <w:r>
        <w:rPr>
          <w:spacing w:val="-2"/>
        </w:rPr>
        <w:t>атмосферы.</w:t>
      </w:r>
    </w:p>
    <w:p w14:paraId="1168C734" w14:textId="77777777" w:rsidR="00A43DD8" w:rsidRDefault="00983492">
      <w:pPr>
        <w:pStyle w:val="a3"/>
        <w:ind w:right="268"/>
      </w:pPr>
      <w: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w:t>
      </w:r>
      <w:proofErr w:type="spellStart"/>
      <w:proofErr w:type="gramStart"/>
      <w:r>
        <w:t>горизон</w:t>
      </w:r>
      <w:proofErr w:type="spellEnd"/>
      <w:r>
        <w:t>- том</w:t>
      </w:r>
      <w:proofErr w:type="gramEnd"/>
      <w:r>
        <w:t>.</w:t>
      </w:r>
      <w:r>
        <w:rPr>
          <w:spacing w:val="-9"/>
        </w:rPr>
        <w:t xml:space="preserve"> </w:t>
      </w:r>
      <w:r>
        <w:t>Среднесуточная,</w:t>
      </w:r>
      <w:r>
        <w:rPr>
          <w:spacing w:val="-9"/>
        </w:rPr>
        <w:t xml:space="preserve"> </w:t>
      </w:r>
      <w:r>
        <w:t>среднемесячная,</w:t>
      </w:r>
      <w:r>
        <w:rPr>
          <w:spacing w:val="-11"/>
        </w:rPr>
        <w:t xml:space="preserve"> </w:t>
      </w:r>
      <w:r>
        <w:t>среднегодовая</w:t>
      </w:r>
      <w:r>
        <w:rPr>
          <w:spacing w:val="-8"/>
        </w:rPr>
        <w:t xml:space="preserve"> </w:t>
      </w:r>
      <w:r>
        <w:t>температура.</w:t>
      </w:r>
      <w:r>
        <w:rPr>
          <w:spacing w:val="-8"/>
        </w:rPr>
        <w:t xml:space="preserve"> </w:t>
      </w:r>
      <w:r>
        <w:t>Зависимость</w:t>
      </w:r>
      <w:r>
        <w:rPr>
          <w:spacing w:val="-9"/>
        </w:rPr>
        <w:t xml:space="preserve"> </w:t>
      </w:r>
      <w:r>
        <w:t>нагревания</w:t>
      </w:r>
      <w:r>
        <w:rPr>
          <w:spacing w:val="-10"/>
        </w:rPr>
        <w:t xml:space="preserve"> </w:t>
      </w:r>
      <w:r>
        <w:t>земной поверхности от угла падения солнечных лучей. Годовой ход температуры воздуха.</w:t>
      </w:r>
    </w:p>
    <w:p w14:paraId="7BAECCA9" w14:textId="77777777" w:rsidR="00A43DD8" w:rsidRDefault="00983492">
      <w:pPr>
        <w:pStyle w:val="a3"/>
        <w:ind w:left="993" w:right="272" w:firstLine="0"/>
      </w:pPr>
      <w:r>
        <w:t>Атмосферное</w:t>
      </w:r>
      <w:r>
        <w:rPr>
          <w:spacing w:val="-2"/>
        </w:rPr>
        <w:t xml:space="preserve"> </w:t>
      </w:r>
      <w:r>
        <w:t>давление.</w:t>
      </w:r>
      <w:r>
        <w:rPr>
          <w:spacing w:val="-5"/>
        </w:rPr>
        <w:t xml:space="preserve"> </w:t>
      </w:r>
      <w:r>
        <w:t>Ветер</w:t>
      </w:r>
      <w:r>
        <w:rPr>
          <w:spacing w:val="-3"/>
        </w:rPr>
        <w:t xml:space="preserve"> </w:t>
      </w:r>
      <w:r>
        <w:t>и</w:t>
      </w:r>
      <w:r>
        <w:rPr>
          <w:spacing w:val="-6"/>
        </w:rPr>
        <w:t xml:space="preserve"> </w:t>
      </w:r>
      <w:r>
        <w:t>причины</w:t>
      </w:r>
      <w:r>
        <w:rPr>
          <w:spacing w:val="-8"/>
        </w:rPr>
        <w:t xml:space="preserve"> </w:t>
      </w:r>
      <w:r>
        <w:t>его</w:t>
      </w:r>
      <w:r>
        <w:rPr>
          <w:spacing w:val="-6"/>
        </w:rPr>
        <w:t xml:space="preserve"> </w:t>
      </w:r>
      <w:r>
        <w:t>возникновения.</w:t>
      </w:r>
      <w:r>
        <w:rPr>
          <w:spacing w:val="-5"/>
        </w:rPr>
        <w:t xml:space="preserve"> </w:t>
      </w:r>
      <w:r>
        <w:t>Роза</w:t>
      </w:r>
      <w:r>
        <w:rPr>
          <w:spacing w:val="-3"/>
        </w:rPr>
        <w:t xml:space="preserve"> </w:t>
      </w:r>
      <w:r>
        <w:t>ветров.</w:t>
      </w:r>
      <w:r>
        <w:rPr>
          <w:spacing w:val="-8"/>
        </w:rPr>
        <w:t xml:space="preserve"> </w:t>
      </w:r>
      <w:r>
        <w:t>Бризы.</w:t>
      </w:r>
      <w:r>
        <w:rPr>
          <w:spacing w:val="-2"/>
        </w:rPr>
        <w:t xml:space="preserve"> </w:t>
      </w:r>
      <w:r>
        <w:t>Муссоны. Вода</w:t>
      </w:r>
      <w:r>
        <w:rPr>
          <w:spacing w:val="33"/>
        </w:rPr>
        <w:t xml:space="preserve"> </w:t>
      </w:r>
      <w:r>
        <w:t>в</w:t>
      </w:r>
      <w:r>
        <w:rPr>
          <w:spacing w:val="30"/>
        </w:rPr>
        <w:t xml:space="preserve"> </w:t>
      </w:r>
      <w:r>
        <w:t>атмосфере.</w:t>
      </w:r>
      <w:r>
        <w:rPr>
          <w:spacing w:val="33"/>
        </w:rPr>
        <w:t xml:space="preserve"> </w:t>
      </w:r>
      <w:r>
        <w:t>Влажность</w:t>
      </w:r>
      <w:r>
        <w:rPr>
          <w:spacing w:val="34"/>
        </w:rPr>
        <w:t xml:space="preserve"> </w:t>
      </w:r>
      <w:r>
        <w:t>воздуха.</w:t>
      </w:r>
      <w:r>
        <w:rPr>
          <w:spacing w:val="34"/>
        </w:rPr>
        <w:t xml:space="preserve"> </w:t>
      </w:r>
      <w:r>
        <w:t>Образование</w:t>
      </w:r>
      <w:r>
        <w:rPr>
          <w:spacing w:val="36"/>
        </w:rPr>
        <w:t xml:space="preserve"> </w:t>
      </w:r>
      <w:r>
        <w:t>облаков.</w:t>
      </w:r>
      <w:r>
        <w:rPr>
          <w:spacing w:val="33"/>
        </w:rPr>
        <w:t xml:space="preserve"> </w:t>
      </w:r>
      <w:r>
        <w:t>Облака</w:t>
      </w:r>
      <w:r>
        <w:rPr>
          <w:spacing w:val="33"/>
        </w:rPr>
        <w:t xml:space="preserve"> </w:t>
      </w:r>
      <w:r>
        <w:t>и</w:t>
      </w:r>
      <w:r>
        <w:rPr>
          <w:spacing w:val="32"/>
        </w:rPr>
        <w:t xml:space="preserve"> </w:t>
      </w:r>
      <w:r>
        <w:t>их</w:t>
      </w:r>
      <w:r>
        <w:rPr>
          <w:spacing w:val="35"/>
        </w:rPr>
        <w:t xml:space="preserve"> </w:t>
      </w:r>
      <w:r>
        <w:t>виды.</w:t>
      </w:r>
      <w:r>
        <w:rPr>
          <w:spacing w:val="30"/>
        </w:rPr>
        <w:t xml:space="preserve"> </w:t>
      </w:r>
      <w:r>
        <w:t>Туман.</w:t>
      </w:r>
    </w:p>
    <w:p w14:paraId="7BEE6720" w14:textId="77777777" w:rsidR="00A43DD8" w:rsidRDefault="00983492">
      <w:pPr>
        <w:pStyle w:val="a3"/>
        <w:spacing w:line="251" w:lineRule="exact"/>
        <w:ind w:firstLine="0"/>
      </w:pPr>
      <w:r>
        <w:t>Образование</w:t>
      </w:r>
      <w:r>
        <w:rPr>
          <w:spacing w:val="-15"/>
        </w:rPr>
        <w:t xml:space="preserve"> </w:t>
      </w:r>
      <w:r>
        <w:t>и</w:t>
      </w:r>
      <w:r>
        <w:rPr>
          <w:spacing w:val="-12"/>
        </w:rPr>
        <w:t xml:space="preserve"> </w:t>
      </w:r>
      <w:r>
        <w:t>выпадение</w:t>
      </w:r>
      <w:r>
        <w:rPr>
          <w:spacing w:val="-14"/>
        </w:rPr>
        <w:t xml:space="preserve"> </w:t>
      </w:r>
      <w:r>
        <w:t>атмосферных</w:t>
      </w:r>
      <w:r>
        <w:rPr>
          <w:spacing w:val="-11"/>
        </w:rPr>
        <w:t xml:space="preserve"> </w:t>
      </w:r>
      <w:r>
        <w:t>осадков.</w:t>
      </w:r>
      <w:r>
        <w:rPr>
          <w:spacing w:val="-11"/>
        </w:rPr>
        <w:t xml:space="preserve"> </w:t>
      </w:r>
      <w:r>
        <w:t>Виды</w:t>
      </w:r>
      <w:r>
        <w:rPr>
          <w:spacing w:val="-11"/>
        </w:rPr>
        <w:t xml:space="preserve"> </w:t>
      </w:r>
      <w:r>
        <w:t>атмосферных</w:t>
      </w:r>
      <w:r>
        <w:rPr>
          <w:spacing w:val="-9"/>
        </w:rPr>
        <w:t xml:space="preserve"> </w:t>
      </w:r>
      <w:r>
        <w:rPr>
          <w:spacing w:val="-2"/>
        </w:rPr>
        <w:t>осадков.</w:t>
      </w:r>
    </w:p>
    <w:p w14:paraId="03F74106" w14:textId="77777777" w:rsidR="00A43DD8" w:rsidRDefault="00983492">
      <w:pPr>
        <w:pStyle w:val="a3"/>
        <w:ind w:right="265"/>
      </w:pPr>
      <w:r>
        <w:t xml:space="preserve">Погода и </w:t>
      </w:r>
      <w:proofErr w:type="spellStart"/>
      <w:r>
        <w:t>еѐ</w:t>
      </w:r>
      <w:proofErr w:type="spellEnd"/>
      <w:r>
        <w:t xml:space="preserve"> показатели. Причины изменения погоды. Климат и климатообразующие </w:t>
      </w:r>
      <w:proofErr w:type="gramStart"/>
      <w:r>
        <w:t>фак- торы</w:t>
      </w:r>
      <w:proofErr w:type="gramEnd"/>
      <w:r>
        <w:t>. Зависимость климата от географической широты и высоты местности над уровнем моря.</w:t>
      </w:r>
    </w:p>
    <w:p w14:paraId="3F86232D" w14:textId="77777777" w:rsidR="00A43DD8" w:rsidRDefault="00983492">
      <w:pPr>
        <w:pStyle w:val="a3"/>
        <w:spacing w:before="2"/>
        <w:ind w:right="265"/>
      </w:pPr>
      <w:r>
        <w:t xml:space="preserve">Человек и атмосфера. Взаимовлияние человека и атмосферы. Адаптация человека к </w:t>
      </w:r>
      <w:proofErr w:type="spellStart"/>
      <w:r>
        <w:t>кли</w:t>
      </w:r>
      <w:proofErr w:type="spellEnd"/>
      <w:r>
        <w:t xml:space="preserve">- </w:t>
      </w:r>
      <w:proofErr w:type="spellStart"/>
      <w:r>
        <w:t>матическим</w:t>
      </w:r>
      <w:proofErr w:type="spellEnd"/>
      <w:r>
        <w:t xml:space="preserve">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w:t>
      </w:r>
    </w:p>
    <w:p w14:paraId="18003E55" w14:textId="77777777" w:rsidR="00A43DD8" w:rsidRDefault="00983492">
      <w:pPr>
        <w:pStyle w:val="a3"/>
        <w:ind w:right="272"/>
      </w:pPr>
      <w:r>
        <w:t xml:space="preserve">Профессия климатолог. Дистанционные методы в исследовании влияния человека на </w:t>
      </w:r>
      <w:proofErr w:type="gramStart"/>
      <w:r>
        <w:t>воз- душную</w:t>
      </w:r>
      <w:proofErr w:type="gramEnd"/>
      <w:r>
        <w:t xml:space="preserve"> оболочку Земли.</w:t>
      </w:r>
    </w:p>
    <w:p w14:paraId="5C63F335" w14:textId="77777777" w:rsidR="00A43DD8" w:rsidRDefault="00983492">
      <w:pPr>
        <w:pStyle w:val="a3"/>
        <w:ind w:right="270"/>
      </w:pPr>
      <w:r>
        <w:t xml:space="preserve">Практические работы: «Представление результатов наблюдения за погодой своей местно- </w:t>
      </w:r>
      <w:proofErr w:type="spellStart"/>
      <w:r>
        <w:t>сти</w:t>
      </w:r>
      <w:proofErr w:type="spellEnd"/>
      <w:r>
        <w:t>»,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0176182B" w14:textId="77777777" w:rsidR="00A43DD8" w:rsidRDefault="00A43DD8">
      <w:pPr>
        <w:pStyle w:val="a3"/>
        <w:sectPr w:rsidR="00A43DD8">
          <w:pgSz w:w="11920" w:h="16850"/>
          <w:pgMar w:top="1700" w:right="566" w:bottom="780" w:left="1417" w:header="0" w:footer="597" w:gutter="0"/>
          <w:cols w:space="720"/>
        </w:sectPr>
      </w:pPr>
    </w:p>
    <w:p w14:paraId="2A89C9EB" w14:textId="77777777" w:rsidR="00A43DD8" w:rsidRDefault="00983492">
      <w:pPr>
        <w:pStyle w:val="a3"/>
        <w:spacing w:before="76"/>
        <w:ind w:left="993" w:firstLine="0"/>
      </w:pPr>
      <w:r>
        <w:lastRenderedPageBreak/>
        <w:t>Биосфера</w:t>
      </w:r>
      <w:r>
        <w:rPr>
          <w:spacing w:val="-3"/>
        </w:rPr>
        <w:t xml:space="preserve"> </w:t>
      </w:r>
      <w:r>
        <w:t>-</w:t>
      </w:r>
      <w:r>
        <w:rPr>
          <w:spacing w:val="-10"/>
        </w:rPr>
        <w:t xml:space="preserve"> </w:t>
      </w:r>
      <w:r>
        <w:t>оболочка</w:t>
      </w:r>
      <w:r>
        <w:rPr>
          <w:spacing w:val="-2"/>
        </w:rPr>
        <w:t xml:space="preserve"> жизни.</w:t>
      </w:r>
    </w:p>
    <w:p w14:paraId="0313FADE" w14:textId="77777777" w:rsidR="00A43DD8" w:rsidRDefault="00983492">
      <w:pPr>
        <w:pStyle w:val="a3"/>
        <w:spacing w:before="4"/>
        <w:ind w:right="268"/>
      </w:pPr>
      <w:r>
        <w:t xml:space="preserve">Биосфера - оболочка жизни. Границы биосферы. Профессии биогеограф и геоэколог. </w:t>
      </w:r>
      <w:proofErr w:type="gramStart"/>
      <w:r>
        <w:t xml:space="preserve">Рас- </w:t>
      </w:r>
      <w:proofErr w:type="spellStart"/>
      <w:r>
        <w:t>тительный</w:t>
      </w:r>
      <w:proofErr w:type="spellEnd"/>
      <w:proofErr w:type="gramEnd"/>
      <w:r>
        <w:rPr>
          <w:spacing w:val="-14"/>
        </w:rPr>
        <w:t xml:space="preserve"> </w:t>
      </w:r>
      <w:r>
        <w:t>и</w:t>
      </w:r>
      <w:r>
        <w:rPr>
          <w:spacing w:val="-14"/>
        </w:rPr>
        <w:t xml:space="preserve"> </w:t>
      </w:r>
      <w:r>
        <w:t>животный</w:t>
      </w:r>
      <w:r>
        <w:rPr>
          <w:spacing w:val="-11"/>
        </w:rPr>
        <w:t xml:space="preserve"> </w:t>
      </w:r>
      <w:r>
        <w:t>мир</w:t>
      </w:r>
      <w:r>
        <w:rPr>
          <w:spacing w:val="-11"/>
        </w:rPr>
        <w:t xml:space="preserve"> </w:t>
      </w:r>
      <w:r>
        <w:t>Земли.</w:t>
      </w:r>
      <w:r>
        <w:rPr>
          <w:spacing w:val="-13"/>
        </w:rPr>
        <w:t xml:space="preserve"> </w:t>
      </w:r>
      <w:r>
        <w:t>Разнообразие</w:t>
      </w:r>
      <w:r>
        <w:rPr>
          <w:spacing w:val="-14"/>
        </w:rPr>
        <w:t xml:space="preserve"> </w:t>
      </w:r>
      <w:r>
        <w:t>животного</w:t>
      </w:r>
      <w:r>
        <w:rPr>
          <w:spacing w:val="-10"/>
        </w:rPr>
        <w:t xml:space="preserve"> </w:t>
      </w:r>
      <w:r>
        <w:t>и</w:t>
      </w:r>
      <w:r>
        <w:rPr>
          <w:spacing w:val="-13"/>
        </w:rPr>
        <w:t xml:space="preserve"> </w:t>
      </w:r>
      <w:r>
        <w:t>растительного</w:t>
      </w:r>
      <w:r>
        <w:rPr>
          <w:spacing w:val="-12"/>
        </w:rPr>
        <w:t xml:space="preserve"> </w:t>
      </w:r>
      <w:r>
        <w:t>мира.</w:t>
      </w:r>
      <w:r>
        <w:rPr>
          <w:spacing w:val="-12"/>
        </w:rPr>
        <w:t xml:space="preserve"> </w:t>
      </w:r>
      <w:r>
        <w:t xml:space="preserve">Приспособление живых организмов к среде обитания в разных природных зонах. Жизнь в Океане. Изменение </w:t>
      </w:r>
      <w:proofErr w:type="spellStart"/>
      <w:r>
        <w:t>жи</w:t>
      </w:r>
      <w:proofErr w:type="spellEnd"/>
      <w:r>
        <w:t xml:space="preserve">- </w:t>
      </w:r>
      <w:proofErr w:type="spellStart"/>
      <w:r>
        <w:t>вотного</w:t>
      </w:r>
      <w:proofErr w:type="spellEnd"/>
      <w:r>
        <w:t xml:space="preserve"> и растительного мира Океана с глубиной и географической широтой.</w:t>
      </w:r>
    </w:p>
    <w:p w14:paraId="308BC1FF" w14:textId="77777777" w:rsidR="00A43DD8" w:rsidRDefault="00983492">
      <w:pPr>
        <w:pStyle w:val="a3"/>
        <w:ind w:left="993" w:right="1717" w:firstLine="0"/>
        <w:jc w:val="left"/>
      </w:pPr>
      <w:r>
        <w:t>Человек</w:t>
      </w:r>
      <w:r>
        <w:rPr>
          <w:spacing w:val="-9"/>
        </w:rPr>
        <w:t xml:space="preserve"> </w:t>
      </w:r>
      <w:r>
        <w:t>как</w:t>
      </w:r>
      <w:r>
        <w:rPr>
          <w:spacing w:val="-8"/>
        </w:rPr>
        <w:t xml:space="preserve"> </w:t>
      </w:r>
      <w:r>
        <w:t>часть</w:t>
      </w:r>
      <w:r>
        <w:rPr>
          <w:spacing w:val="-10"/>
        </w:rPr>
        <w:t xml:space="preserve"> </w:t>
      </w:r>
      <w:r>
        <w:t>биосферы.</w:t>
      </w:r>
      <w:r>
        <w:rPr>
          <w:spacing w:val="-10"/>
        </w:rPr>
        <w:t xml:space="preserve"> </w:t>
      </w:r>
      <w:r>
        <w:t>Распространение</w:t>
      </w:r>
      <w:r>
        <w:rPr>
          <w:spacing w:val="-9"/>
        </w:rPr>
        <w:t xml:space="preserve"> </w:t>
      </w:r>
      <w:r>
        <w:t>людей</w:t>
      </w:r>
      <w:r>
        <w:rPr>
          <w:spacing w:val="-10"/>
        </w:rPr>
        <w:t xml:space="preserve"> </w:t>
      </w:r>
      <w:r>
        <w:t>на</w:t>
      </w:r>
      <w:r>
        <w:rPr>
          <w:spacing w:val="-9"/>
        </w:rPr>
        <w:t xml:space="preserve"> </w:t>
      </w:r>
      <w:r>
        <w:t>Земле. Исследования и экологические проблемы.</w:t>
      </w:r>
    </w:p>
    <w:p w14:paraId="7C9E1D54" w14:textId="77777777" w:rsidR="00A43DD8" w:rsidRDefault="00983492">
      <w:pPr>
        <w:pStyle w:val="a3"/>
        <w:ind w:left="993" w:right="394" w:firstLine="0"/>
        <w:jc w:val="left"/>
      </w:pPr>
      <w:r>
        <w:t>Практическая</w:t>
      </w:r>
      <w:r>
        <w:rPr>
          <w:spacing w:val="-11"/>
        </w:rPr>
        <w:t xml:space="preserve"> </w:t>
      </w:r>
      <w:r>
        <w:t>работа</w:t>
      </w:r>
      <w:r>
        <w:rPr>
          <w:spacing w:val="-9"/>
        </w:rPr>
        <w:t xml:space="preserve"> </w:t>
      </w:r>
      <w:r>
        <w:t>«Характеристика</w:t>
      </w:r>
      <w:r>
        <w:rPr>
          <w:spacing w:val="-10"/>
        </w:rPr>
        <w:t xml:space="preserve"> </w:t>
      </w:r>
      <w:r>
        <w:t>растительности</w:t>
      </w:r>
      <w:r>
        <w:rPr>
          <w:spacing w:val="-12"/>
        </w:rPr>
        <w:t xml:space="preserve"> </w:t>
      </w:r>
      <w:r>
        <w:t>участка</w:t>
      </w:r>
      <w:r>
        <w:rPr>
          <w:spacing w:val="-10"/>
        </w:rPr>
        <w:t xml:space="preserve"> </w:t>
      </w:r>
      <w:r>
        <w:t>местности</w:t>
      </w:r>
      <w:r>
        <w:rPr>
          <w:spacing w:val="-12"/>
        </w:rPr>
        <w:t xml:space="preserve"> </w:t>
      </w:r>
      <w:r>
        <w:t>своего</w:t>
      </w:r>
      <w:r>
        <w:rPr>
          <w:spacing w:val="-11"/>
        </w:rPr>
        <w:t xml:space="preserve"> </w:t>
      </w:r>
      <w:r>
        <w:t xml:space="preserve">края». </w:t>
      </w:r>
      <w:r>
        <w:rPr>
          <w:spacing w:val="-2"/>
        </w:rPr>
        <w:t>Заключение.</w:t>
      </w:r>
    </w:p>
    <w:p w14:paraId="58D815DD" w14:textId="77777777" w:rsidR="00A43DD8" w:rsidRDefault="00983492">
      <w:pPr>
        <w:pStyle w:val="a3"/>
        <w:spacing w:before="2" w:line="251" w:lineRule="exact"/>
        <w:ind w:left="993" w:firstLine="0"/>
        <w:jc w:val="left"/>
      </w:pPr>
      <w:r>
        <w:rPr>
          <w:spacing w:val="-2"/>
        </w:rPr>
        <w:t>Природно-территориальные</w:t>
      </w:r>
      <w:r>
        <w:rPr>
          <w:spacing w:val="15"/>
        </w:rPr>
        <w:t xml:space="preserve"> </w:t>
      </w:r>
      <w:r>
        <w:rPr>
          <w:spacing w:val="-2"/>
        </w:rPr>
        <w:t>комплексы.</w:t>
      </w:r>
    </w:p>
    <w:p w14:paraId="74CBA88E" w14:textId="77777777" w:rsidR="00A43DD8" w:rsidRDefault="00983492">
      <w:pPr>
        <w:pStyle w:val="a3"/>
        <w:ind w:right="265"/>
      </w:pPr>
      <w:r>
        <w:t>Взаимосвязь оболочек Земли. Понятие о природном комплексе. Природ-</w:t>
      </w:r>
      <w:r>
        <w:rPr>
          <w:spacing w:val="-5"/>
        </w:rPr>
        <w:t xml:space="preserve"> </w:t>
      </w:r>
      <w:r>
        <w:t xml:space="preserve">но- 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w:t>
      </w:r>
      <w:proofErr w:type="spellStart"/>
      <w:r>
        <w:t>еѐ</w:t>
      </w:r>
      <w:proofErr w:type="spellEnd"/>
      <w:r>
        <w:t xml:space="preserve"> строение и </w:t>
      </w:r>
      <w:proofErr w:type="gramStart"/>
      <w:r>
        <w:t>со- став</w:t>
      </w:r>
      <w:proofErr w:type="gramEnd"/>
      <w:r>
        <w:t>. Образование почвы и плодородие почв. Охрана почв.</w:t>
      </w:r>
    </w:p>
    <w:p w14:paraId="440E57A8" w14:textId="77777777" w:rsidR="00A43DD8" w:rsidRDefault="00983492">
      <w:pPr>
        <w:pStyle w:val="a3"/>
        <w:ind w:right="280"/>
      </w:pPr>
      <w:r>
        <w:t>Природная среда. Охрана природы. Природные особо охраняемые территории. Всемирное наследие ЮНЕСКО.</w:t>
      </w:r>
    </w:p>
    <w:p w14:paraId="75459C79" w14:textId="77777777" w:rsidR="00A43DD8" w:rsidRDefault="00983492">
      <w:pPr>
        <w:pStyle w:val="a3"/>
        <w:jc w:val="left"/>
      </w:pPr>
      <w:r>
        <w:t>Практическая</w:t>
      </w:r>
      <w:r>
        <w:rPr>
          <w:spacing w:val="-6"/>
        </w:rPr>
        <w:t xml:space="preserve"> </w:t>
      </w:r>
      <w:r>
        <w:t>работа</w:t>
      </w:r>
      <w:r>
        <w:rPr>
          <w:spacing w:val="-7"/>
        </w:rPr>
        <w:t xml:space="preserve"> </w:t>
      </w:r>
      <w:r>
        <w:t>(выполняется</w:t>
      </w:r>
      <w:r>
        <w:rPr>
          <w:spacing w:val="-6"/>
        </w:rPr>
        <w:t xml:space="preserve"> </w:t>
      </w:r>
      <w:r>
        <w:t>на</w:t>
      </w:r>
      <w:r>
        <w:rPr>
          <w:spacing w:val="-4"/>
        </w:rPr>
        <w:t xml:space="preserve"> </w:t>
      </w:r>
      <w:r>
        <w:t>местности)</w:t>
      </w:r>
      <w:r>
        <w:rPr>
          <w:spacing w:val="-11"/>
        </w:rPr>
        <w:t xml:space="preserve"> </w:t>
      </w:r>
      <w:r>
        <w:t>«Характеристика</w:t>
      </w:r>
      <w:r>
        <w:rPr>
          <w:spacing w:val="-2"/>
        </w:rPr>
        <w:t xml:space="preserve"> </w:t>
      </w:r>
      <w:r>
        <w:t>локального</w:t>
      </w:r>
      <w:r>
        <w:rPr>
          <w:spacing w:val="-3"/>
        </w:rPr>
        <w:t xml:space="preserve"> </w:t>
      </w:r>
      <w:r>
        <w:t>природного комплекса по плану».</w:t>
      </w:r>
    </w:p>
    <w:p w14:paraId="0A90C300" w14:textId="77777777" w:rsidR="00A43DD8" w:rsidRDefault="00983492">
      <w:pPr>
        <w:spacing w:before="14" w:line="235" w:lineRule="auto"/>
        <w:ind w:left="993" w:right="4250"/>
      </w:pPr>
      <w:r>
        <w:rPr>
          <w:b/>
        </w:rPr>
        <w:t>Содержание</w:t>
      </w:r>
      <w:r>
        <w:rPr>
          <w:b/>
          <w:spacing w:val="-11"/>
        </w:rPr>
        <w:t xml:space="preserve"> </w:t>
      </w:r>
      <w:r>
        <w:rPr>
          <w:b/>
        </w:rPr>
        <w:t>обучения</w:t>
      </w:r>
      <w:r>
        <w:rPr>
          <w:b/>
          <w:spacing w:val="-14"/>
        </w:rPr>
        <w:t xml:space="preserve"> </w:t>
      </w:r>
      <w:r>
        <w:rPr>
          <w:b/>
        </w:rPr>
        <w:t>географии</w:t>
      </w:r>
      <w:r>
        <w:rPr>
          <w:b/>
          <w:spacing w:val="-12"/>
        </w:rPr>
        <w:t xml:space="preserve"> </w:t>
      </w:r>
      <w:r>
        <w:rPr>
          <w:b/>
        </w:rPr>
        <w:t>в</w:t>
      </w:r>
      <w:r>
        <w:rPr>
          <w:b/>
          <w:spacing w:val="-12"/>
        </w:rPr>
        <w:t xml:space="preserve"> </w:t>
      </w:r>
      <w:r>
        <w:rPr>
          <w:b/>
        </w:rPr>
        <w:t>7</w:t>
      </w:r>
      <w:r>
        <w:rPr>
          <w:b/>
          <w:spacing w:val="-12"/>
        </w:rPr>
        <w:t xml:space="preserve"> </w:t>
      </w:r>
      <w:r>
        <w:rPr>
          <w:b/>
        </w:rPr>
        <w:t xml:space="preserve">классе </w:t>
      </w:r>
      <w:r>
        <w:rPr>
          <w:b/>
          <w:i/>
        </w:rPr>
        <w:t xml:space="preserve">Главные закономерности природы Земли </w:t>
      </w:r>
      <w:r>
        <w:t>Географическая оболочка.</w:t>
      </w:r>
    </w:p>
    <w:p w14:paraId="6E957FFC" w14:textId="77777777" w:rsidR="00A43DD8" w:rsidRDefault="00983492">
      <w:pPr>
        <w:pStyle w:val="a3"/>
        <w:ind w:right="279"/>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785BCE18" w14:textId="77777777" w:rsidR="00A43DD8" w:rsidRDefault="00983492">
      <w:pPr>
        <w:pStyle w:val="a3"/>
        <w:spacing w:line="252" w:lineRule="exact"/>
        <w:ind w:left="993" w:firstLine="0"/>
      </w:pPr>
      <w:r>
        <w:t>Практическая</w:t>
      </w:r>
      <w:r>
        <w:rPr>
          <w:spacing w:val="-14"/>
        </w:rPr>
        <w:t xml:space="preserve"> </w:t>
      </w:r>
      <w:r>
        <w:t>работа</w:t>
      </w:r>
      <w:r>
        <w:rPr>
          <w:spacing w:val="-8"/>
        </w:rPr>
        <w:t xml:space="preserve"> </w:t>
      </w:r>
      <w:r>
        <w:t>«Выявление</w:t>
      </w:r>
      <w:r>
        <w:rPr>
          <w:spacing w:val="-13"/>
        </w:rPr>
        <w:t xml:space="preserve"> </w:t>
      </w:r>
      <w:r>
        <w:t>проявления</w:t>
      </w:r>
      <w:r>
        <w:rPr>
          <w:spacing w:val="-14"/>
        </w:rPr>
        <w:t xml:space="preserve"> </w:t>
      </w:r>
      <w:r>
        <w:t>широтной</w:t>
      </w:r>
      <w:r>
        <w:rPr>
          <w:spacing w:val="-12"/>
        </w:rPr>
        <w:t xml:space="preserve"> </w:t>
      </w:r>
      <w:r>
        <w:t>зональности</w:t>
      </w:r>
      <w:r>
        <w:rPr>
          <w:spacing w:val="-14"/>
        </w:rPr>
        <w:t xml:space="preserve"> </w:t>
      </w:r>
      <w:r>
        <w:t>по</w:t>
      </w:r>
      <w:r>
        <w:rPr>
          <w:spacing w:val="-14"/>
        </w:rPr>
        <w:t xml:space="preserve"> </w:t>
      </w:r>
      <w:r>
        <w:t>картам</w:t>
      </w:r>
      <w:r>
        <w:rPr>
          <w:spacing w:val="-10"/>
        </w:rPr>
        <w:t xml:space="preserve"> </w:t>
      </w:r>
      <w:r>
        <w:rPr>
          <w:spacing w:val="-2"/>
        </w:rPr>
        <w:t>природных</w:t>
      </w:r>
    </w:p>
    <w:p w14:paraId="74FE701E" w14:textId="77777777" w:rsidR="00A43DD8" w:rsidRDefault="00A43DD8">
      <w:pPr>
        <w:pStyle w:val="a3"/>
        <w:spacing w:line="252" w:lineRule="exact"/>
        <w:sectPr w:rsidR="00A43DD8">
          <w:pgSz w:w="11920" w:h="16850"/>
          <w:pgMar w:top="1700" w:right="566" w:bottom="780" w:left="1417" w:header="0" w:footer="597" w:gutter="0"/>
          <w:cols w:space="720"/>
        </w:sectPr>
      </w:pPr>
    </w:p>
    <w:p w14:paraId="60202369" w14:textId="77777777" w:rsidR="00A43DD8" w:rsidRDefault="00983492">
      <w:pPr>
        <w:pStyle w:val="a3"/>
        <w:spacing w:before="1"/>
        <w:ind w:firstLine="0"/>
        <w:jc w:val="left"/>
      </w:pPr>
      <w:r>
        <w:rPr>
          <w:spacing w:val="-7"/>
        </w:rPr>
        <w:t>зон».</w:t>
      </w:r>
    </w:p>
    <w:p w14:paraId="4BFB5E5E" w14:textId="77777777" w:rsidR="00A43DD8" w:rsidRDefault="00983492">
      <w:pPr>
        <w:spacing w:before="2"/>
      </w:pPr>
      <w:r>
        <w:br w:type="column"/>
      </w:r>
    </w:p>
    <w:p w14:paraId="05601338" w14:textId="77777777" w:rsidR="00A43DD8" w:rsidRDefault="00983492">
      <w:pPr>
        <w:pStyle w:val="a3"/>
        <w:spacing w:line="252" w:lineRule="exact"/>
        <w:ind w:left="207" w:firstLine="0"/>
        <w:jc w:val="left"/>
      </w:pPr>
      <w:r>
        <w:t>Литосфера</w:t>
      </w:r>
      <w:r>
        <w:rPr>
          <w:spacing w:val="-4"/>
        </w:rPr>
        <w:t xml:space="preserve"> </w:t>
      </w:r>
      <w:r>
        <w:t>и</w:t>
      </w:r>
      <w:r>
        <w:rPr>
          <w:spacing w:val="-6"/>
        </w:rPr>
        <w:t xml:space="preserve"> </w:t>
      </w:r>
      <w:r>
        <w:t>рельеф</w:t>
      </w:r>
      <w:r>
        <w:rPr>
          <w:spacing w:val="-4"/>
        </w:rPr>
        <w:t xml:space="preserve"> </w:t>
      </w:r>
      <w:r>
        <w:rPr>
          <w:spacing w:val="-2"/>
        </w:rPr>
        <w:t>Земли.</w:t>
      </w:r>
    </w:p>
    <w:p w14:paraId="51CE015E" w14:textId="77777777" w:rsidR="00A43DD8" w:rsidRDefault="00983492">
      <w:pPr>
        <w:pStyle w:val="a3"/>
        <w:spacing w:line="252" w:lineRule="exact"/>
        <w:ind w:left="207" w:firstLine="0"/>
        <w:jc w:val="left"/>
      </w:pPr>
      <w:r>
        <w:t>История</w:t>
      </w:r>
      <w:r>
        <w:rPr>
          <w:spacing w:val="-14"/>
        </w:rPr>
        <w:t xml:space="preserve"> </w:t>
      </w:r>
      <w:r>
        <w:t>Земли</w:t>
      </w:r>
      <w:r>
        <w:rPr>
          <w:spacing w:val="-14"/>
        </w:rPr>
        <w:t xml:space="preserve"> </w:t>
      </w:r>
      <w:r>
        <w:t>как</w:t>
      </w:r>
      <w:r>
        <w:rPr>
          <w:spacing w:val="-9"/>
        </w:rPr>
        <w:t xml:space="preserve"> </w:t>
      </w:r>
      <w:r>
        <w:t>планеты.</w:t>
      </w:r>
      <w:r>
        <w:rPr>
          <w:spacing w:val="-11"/>
        </w:rPr>
        <w:t xml:space="preserve"> </w:t>
      </w:r>
      <w:r>
        <w:t>Литосферные</w:t>
      </w:r>
      <w:r>
        <w:rPr>
          <w:spacing w:val="-10"/>
        </w:rPr>
        <w:t xml:space="preserve"> </w:t>
      </w:r>
      <w:r>
        <w:t>плиты</w:t>
      </w:r>
      <w:r>
        <w:rPr>
          <w:spacing w:val="-11"/>
        </w:rPr>
        <w:t xml:space="preserve"> </w:t>
      </w:r>
      <w:r>
        <w:t>и</w:t>
      </w:r>
      <w:r>
        <w:rPr>
          <w:spacing w:val="-14"/>
        </w:rPr>
        <w:t xml:space="preserve"> </w:t>
      </w:r>
      <w:r>
        <w:t>их</w:t>
      </w:r>
      <w:r>
        <w:rPr>
          <w:spacing w:val="-12"/>
        </w:rPr>
        <w:t xml:space="preserve"> </w:t>
      </w:r>
      <w:r>
        <w:t>движение.</w:t>
      </w:r>
      <w:r>
        <w:rPr>
          <w:spacing w:val="-8"/>
        </w:rPr>
        <w:t xml:space="preserve"> </w:t>
      </w:r>
      <w:r>
        <w:t>Материки,</w:t>
      </w:r>
      <w:r>
        <w:rPr>
          <w:spacing w:val="-13"/>
        </w:rPr>
        <w:t xml:space="preserve"> </w:t>
      </w:r>
      <w:r>
        <w:t>океаны</w:t>
      </w:r>
      <w:r>
        <w:rPr>
          <w:spacing w:val="-9"/>
        </w:rPr>
        <w:t xml:space="preserve"> </w:t>
      </w:r>
      <w:r>
        <w:t>и</w:t>
      </w:r>
      <w:r>
        <w:rPr>
          <w:spacing w:val="-11"/>
        </w:rPr>
        <w:t xml:space="preserve"> </w:t>
      </w:r>
      <w:r>
        <w:rPr>
          <w:spacing w:val="-2"/>
        </w:rPr>
        <w:t>части</w:t>
      </w:r>
    </w:p>
    <w:p w14:paraId="67174B90" w14:textId="77777777" w:rsidR="00A43DD8" w:rsidRDefault="00A43DD8">
      <w:pPr>
        <w:pStyle w:val="a3"/>
        <w:spacing w:line="252" w:lineRule="exact"/>
        <w:jc w:val="left"/>
        <w:sectPr w:rsidR="00A43DD8">
          <w:type w:val="continuous"/>
          <w:pgSz w:w="11920" w:h="16850"/>
          <w:pgMar w:top="1560" w:right="566" w:bottom="780" w:left="1417" w:header="0" w:footer="597" w:gutter="0"/>
          <w:cols w:num="2" w:space="720" w:equalWidth="0">
            <w:col w:w="746" w:space="40"/>
            <w:col w:w="9151"/>
          </w:cols>
        </w:sectPr>
      </w:pPr>
    </w:p>
    <w:p w14:paraId="03BABA0B" w14:textId="77777777" w:rsidR="00A43DD8" w:rsidRDefault="00983492">
      <w:pPr>
        <w:pStyle w:val="a3"/>
        <w:ind w:right="268" w:firstLine="0"/>
      </w:pPr>
      <w:r>
        <w:t xml:space="preserve">света. Сейсмические пояса Земли. Формирование современного рельефа Земли. Внешние и </w:t>
      </w:r>
      <w:proofErr w:type="spellStart"/>
      <w:r>
        <w:t>внут</w:t>
      </w:r>
      <w:proofErr w:type="spellEnd"/>
      <w:r>
        <w:t xml:space="preserve">- </w:t>
      </w:r>
      <w:proofErr w:type="spellStart"/>
      <w:r>
        <w:t>ренние</w:t>
      </w:r>
      <w:proofErr w:type="spellEnd"/>
      <w:r>
        <w:t xml:space="preserve"> процессы </w:t>
      </w:r>
      <w:proofErr w:type="spellStart"/>
      <w:r>
        <w:t>рельефообразования</w:t>
      </w:r>
      <w:proofErr w:type="spellEnd"/>
      <w:r>
        <w:t>. Полезные ископаемые.</w:t>
      </w:r>
    </w:p>
    <w:p w14:paraId="2D7FEC99" w14:textId="77777777" w:rsidR="00A43DD8" w:rsidRDefault="00983492">
      <w:pPr>
        <w:pStyle w:val="a3"/>
        <w:ind w:right="270"/>
      </w:pPr>
      <w:r>
        <w:t xml:space="preserve">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w:t>
      </w:r>
      <w:proofErr w:type="spellStart"/>
      <w:r>
        <w:t>вулканиче</w:t>
      </w:r>
      <w:proofErr w:type="spellEnd"/>
      <w:r>
        <w:t xml:space="preserve">- </w:t>
      </w:r>
      <w:proofErr w:type="spellStart"/>
      <w:r>
        <w:t>ских</w:t>
      </w:r>
      <w:proofErr w:type="spellEnd"/>
      <w:r>
        <w:t xml:space="preserve"> или сейсмических событий, о которых говорится в тексте».</w:t>
      </w:r>
    </w:p>
    <w:p w14:paraId="1FA470B1" w14:textId="77777777" w:rsidR="00A43DD8" w:rsidRDefault="00983492">
      <w:pPr>
        <w:pStyle w:val="a3"/>
        <w:spacing w:before="1" w:line="251" w:lineRule="exact"/>
        <w:ind w:left="993" w:firstLine="0"/>
      </w:pPr>
      <w:r>
        <w:t>Атмосфера</w:t>
      </w:r>
      <w:r>
        <w:rPr>
          <w:spacing w:val="-4"/>
        </w:rPr>
        <w:t xml:space="preserve"> </w:t>
      </w:r>
      <w:r>
        <w:t>и</w:t>
      </w:r>
      <w:r>
        <w:rPr>
          <w:spacing w:val="-8"/>
        </w:rPr>
        <w:t xml:space="preserve"> </w:t>
      </w:r>
      <w:r>
        <w:t>климаты</w:t>
      </w:r>
      <w:r>
        <w:rPr>
          <w:spacing w:val="-6"/>
        </w:rPr>
        <w:t xml:space="preserve"> </w:t>
      </w:r>
      <w:r>
        <w:rPr>
          <w:spacing w:val="-2"/>
        </w:rPr>
        <w:t>Земли.</w:t>
      </w:r>
    </w:p>
    <w:p w14:paraId="0283F83E" w14:textId="77777777" w:rsidR="00A43DD8" w:rsidRDefault="00983492">
      <w:pPr>
        <w:pStyle w:val="a3"/>
        <w:ind w:right="263"/>
      </w:pPr>
      <w:r>
        <w:t xml:space="preserve">Закономерности распределения температуры воздуха. Закономерности распределения </w:t>
      </w:r>
      <w:proofErr w:type="spellStart"/>
      <w:r>
        <w:t>ат</w:t>
      </w:r>
      <w:proofErr w:type="spellEnd"/>
      <w:r>
        <w:t xml:space="preserve">- </w:t>
      </w:r>
      <w:proofErr w:type="spellStart"/>
      <w:r>
        <w:t>мосферных</w:t>
      </w:r>
      <w:proofErr w:type="spellEnd"/>
      <w:r>
        <w:t xml:space="preserve"> осадков. Пояса атмосферного давления на Земле. Воздушные массы, их типы. </w:t>
      </w:r>
      <w:proofErr w:type="spellStart"/>
      <w:r>
        <w:t>Преоб</w:t>
      </w:r>
      <w:proofErr w:type="spellEnd"/>
      <w:r>
        <w:t xml:space="preserve">- </w:t>
      </w:r>
      <w:proofErr w:type="spellStart"/>
      <w:r>
        <w:t>ладающие</w:t>
      </w:r>
      <w:proofErr w:type="spellEnd"/>
      <w:r>
        <w:t xml:space="preserve">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w:t>
      </w:r>
      <w:proofErr w:type="spellStart"/>
      <w:r>
        <w:t>преоблада</w:t>
      </w:r>
      <w:proofErr w:type="spellEnd"/>
      <w:r>
        <w:t xml:space="preserve">- </w:t>
      </w:r>
      <w:proofErr w:type="spellStart"/>
      <w:r>
        <w:t>ющие</w:t>
      </w:r>
      <w:proofErr w:type="spellEnd"/>
      <w:r>
        <w:t xml:space="preserve"> ветры), характер подстилающей поверхности и рельефа территории. Характеристика </w:t>
      </w:r>
      <w:proofErr w:type="gramStart"/>
      <w:r>
        <w:t xml:space="preserve">ос- </w:t>
      </w:r>
      <w:proofErr w:type="spellStart"/>
      <w:r>
        <w:t>новных</w:t>
      </w:r>
      <w:proofErr w:type="spellEnd"/>
      <w:proofErr w:type="gramEnd"/>
      <w:r>
        <w:t xml:space="preserve">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w:t>
      </w:r>
      <w:proofErr w:type="spellStart"/>
      <w:r>
        <w:t>кли</w:t>
      </w:r>
      <w:proofErr w:type="spellEnd"/>
      <w:r>
        <w:t xml:space="preserve">- </w:t>
      </w:r>
      <w:proofErr w:type="spellStart"/>
      <w:r>
        <w:t>матические</w:t>
      </w:r>
      <w:proofErr w:type="spellEnd"/>
      <w:r>
        <w:t xml:space="preserve"> карты, карты атмосферных осадков по сезонам года. </w:t>
      </w:r>
      <w:proofErr w:type="spellStart"/>
      <w:r>
        <w:t>Климатограмма</w:t>
      </w:r>
      <w:proofErr w:type="spellEnd"/>
      <w:r>
        <w:t xml:space="preserve"> как графическая форма отражения климатических особенностей территории.</w:t>
      </w:r>
    </w:p>
    <w:p w14:paraId="1BD71002" w14:textId="77777777" w:rsidR="00A43DD8" w:rsidRDefault="00983492">
      <w:pPr>
        <w:pStyle w:val="a3"/>
        <w:spacing w:before="1"/>
        <w:ind w:right="268"/>
      </w:pPr>
      <w:r>
        <w:t xml:space="preserve">Практическая работа «Описание климата территории по климатической карте и </w:t>
      </w:r>
      <w:proofErr w:type="spellStart"/>
      <w:r>
        <w:t>климато</w:t>
      </w:r>
      <w:proofErr w:type="spellEnd"/>
      <w:r>
        <w:t xml:space="preserve">- </w:t>
      </w:r>
      <w:r>
        <w:rPr>
          <w:spacing w:val="-2"/>
        </w:rPr>
        <w:t>грамме».</w:t>
      </w:r>
    </w:p>
    <w:p w14:paraId="248DDA06" w14:textId="77777777" w:rsidR="00A43DD8" w:rsidRDefault="00983492">
      <w:pPr>
        <w:pStyle w:val="a3"/>
        <w:spacing w:line="251" w:lineRule="exact"/>
        <w:ind w:left="993" w:firstLine="0"/>
      </w:pPr>
      <w:r>
        <w:t>Мировой</w:t>
      </w:r>
      <w:r>
        <w:rPr>
          <w:spacing w:val="-10"/>
        </w:rPr>
        <w:t xml:space="preserve"> </w:t>
      </w:r>
      <w:r>
        <w:t>океан</w:t>
      </w:r>
      <w:r>
        <w:rPr>
          <w:spacing w:val="-7"/>
        </w:rPr>
        <w:t xml:space="preserve"> </w:t>
      </w:r>
      <w:r>
        <w:t>-</w:t>
      </w:r>
      <w:r>
        <w:rPr>
          <w:spacing w:val="-14"/>
        </w:rPr>
        <w:t xml:space="preserve"> </w:t>
      </w:r>
      <w:r>
        <w:t>основная</w:t>
      </w:r>
      <w:r>
        <w:rPr>
          <w:spacing w:val="-9"/>
        </w:rPr>
        <w:t xml:space="preserve"> </w:t>
      </w:r>
      <w:r>
        <w:t>часть</w:t>
      </w:r>
      <w:r>
        <w:rPr>
          <w:spacing w:val="-6"/>
        </w:rPr>
        <w:t xml:space="preserve"> </w:t>
      </w:r>
      <w:r>
        <w:rPr>
          <w:spacing w:val="-2"/>
        </w:rPr>
        <w:t>гидросферы.</w:t>
      </w:r>
    </w:p>
    <w:p w14:paraId="70F1D29F" w14:textId="77777777" w:rsidR="00A43DD8" w:rsidRDefault="00983492">
      <w:pPr>
        <w:pStyle w:val="a3"/>
        <w:ind w:right="265"/>
      </w:pPr>
      <w: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w:t>
      </w:r>
      <w:proofErr w:type="spellStart"/>
      <w:r>
        <w:t>Тѐплые</w:t>
      </w:r>
      <w:proofErr w:type="spellEnd"/>
      <w:r>
        <w:t xml:space="preserve"> и холодные океанические течения. Система океанических течений. Влияние </w:t>
      </w:r>
      <w:proofErr w:type="spellStart"/>
      <w:r>
        <w:t>тѐплых</w:t>
      </w:r>
      <w:proofErr w:type="spellEnd"/>
      <w:r>
        <w:t xml:space="preserve"> и </w:t>
      </w:r>
      <w:proofErr w:type="gramStart"/>
      <w:r>
        <w:t xml:space="preserve">хо- </w:t>
      </w:r>
      <w:proofErr w:type="spellStart"/>
      <w:r>
        <w:t>лодных</w:t>
      </w:r>
      <w:proofErr w:type="spellEnd"/>
      <w:proofErr w:type="gramEnd"/>
      <w:r>
        <w:t xml:space="preserve"> океанических течений на климат. </w:t>
      </w:r>
      <w:proofErr w:type="spellStart"/>
      <w:r>
        <w:t>Солѐность</w:t>
      </w:r>
      <w:proofErr w:type="spellEnd"/>
      <w:r>
        <w:t xml:space="preserve"> поверхностных вод Мирового океана, </w:t>
      </w:r>
      <w:proofErr w:type="spellStart"/>
      <w:r>
        <w:t>еѐ</w:t>
      </w:r>
      <w:proofErr w:type="spellEnd"/>
      <w:r>
        <w:t xml:space="preserve"> </w:t>
      </w:r>
      <w:proofErr w:type="gramStart"/>
      <w:r>
        <w:t xml:space="preserve">из- </w:t>
      </w:r>
      <w:proofErr w:type="spellStart"/>
      <w:r>
        <w:t>мерение</w:t>
      </w:r>
      <w:proofErr w:type="spellEnd"/>
      <w:proofErr w:type="gramEnd"/>
      <w:r>
        <w:t xml:space="preserve">. Карта </w:t>
      </w:r>
      <w:proofErr w:type="spellStart"/>
      <w:r>
        <w:t>солѐности</w:t>
      </w:r>
      <w:proofErr w:type="spellEnd"/>
      <w:r>
        <w:t xml:space="preserve"> поверхностных вод Мирового океана. Географические закономерности изменения</w:t>
      </w:r>
      <w:r>
        <w:rPr>
          <w:spacing w:val="-3"/>
        </w:rPr>
        <w:t xml:space="preserve"> </w:t>
      </w:r>
      <w:proofErr w:type="spellStart"/>
      <w:r>
        <w:t>солѐности</w:t>
      </w:r>
      <w:proofErr w:type="spellEnd"/>
      <w:r>
        <w:rPr>
          <w:spacing w:val="-2"/>
        </w:rPr>
        <w:t xml:space="preserve"> </w:t>
      </w:r>
      <w:r>
        <w:t>-</w:t>
      </w:r>
      <w:r>
        <w:rPr>
          <w:spacing w:val="-11"/>
        </w:rPr>
        <w:t xml:space="preserve"> </w:t>
      </w:r>
      <w:r>
        <w:t>зависимость</w:t>
      </w:r>
      <w:r>
        <w:rPr>
          <w:spacing w:val="-2"/>
        </w:rPr>
        <w:t xml:space="preserve"> </w:t>
      </w:r>
      <w:r>
        <w:t>от</w:t>
      </w:r>
      <w:r>
        <w:rPr>
          <w:spacing w:val="-7"/>
        </w:rPr>
        <w:t xml:space="preserve"> </w:t>
      </w:r>
      <w:r>
        <w:t>соотношения</w:t>
      </w:r>
      <w:r>
        <w:rPr>
          <w:spacing w:val="-4"/>
        </w:rPr>
        <w:t xml:space="preserve"> </w:t>
      </w:r>
      <w:r>
        <w:t>количества</w:t>
      </w:r>
      <w:r>
        <w:rPr>
          <w:spacing w:val="-3"/>
        </w:rPr>
        <w:t xml:space="preserve"> </w:t>
      </w:r>
      <w:r>
        <w:t>атмосферных</w:t>
      </w:r>
      <w:r>
        <w:rPr>
          <w:spacing w:val="-4"/>
        </w:rPr>
        <w:t xml:space="preserve"> </w:t>
      </w:r>
      <w:r>
        <w:t>осадков</w:t>
      </w:r>
      <w:r>
        <w:rPr>
          <w:spacing w:val="-5"/>
        </w:rPr>
        <w:t xml:space="preserve"> </w:t>
      </w:r>
      <w:r>
        <w:t>и</w:t>
      </w:r>
      <w:r>
        <w:rPr>
          <w:spacing w:val="-5"/>
        </w:rPr>
        <w:t xml:space="preserve"> </w:t>
      </w:r>
      <w:r>
        <w:t>испарения,</w:t>
      </w:r>
    </w:p>
    <w:p w14:paraId="082A11AE" w14:textId="77777777" w:rsidR="00A43DD8" w:rsidRDefault="00A43DD8">
      <w:pPr>
        <w:pStyle w:val="a3"/>
        <w:sectPr w:rsidR="00A43DD8">
          <w:type w:val="continuous"/>
          <w:pgSz w:w="11920" w:h="16850"/>
          <w:pgMar w:top="1560" w:right="566" w:bottom="780" w:left="1417" w:header="0" w:footer="597" w:gutter="0"/>
          <w:cols w:space="720"/>
        </w:sectPr>
      </w:pPr>
    </w:p>
    <w:p w14:paraId="50F4F3B0" w14:textId="77777777" w:rsidR="00A43DD8" w:rsidRDefault="00983492">
      <w:pPr>
        <w:pStyle w:val="a3"/>
        <w:spacing w:before="76"/>
        <w:ind w:right="268" w:firstLine="0"/>
      </w:pPr>
      <w:r>
        <w:lastRenderedPageBreak/>
        <w:t xml:space="preserve">опресняющего влияния речных вод и вод ледников. Образование льдов в Мировом океане. </w:t>
      </w:r>
      <w:proofErr w:type="spellStart"/>
      <w:proofErr w:type="gramStart"/>
      <w:r>
        <w:t>Изме</w:t>
      </w:r>
      <w:proofErr w:type="spellEnd"/>
      <w:r>
        <w:t>- нения</w:t>
      </w:r>
      <w:proofErr w:type="gramEnd"/>
      <w:r>
        <w:t xml:space="preserve"> </w:t>
      </w:r>
      <w:proofErr w:type="spellStart"/>
      <w:r>
        <w:t>ледовитости</w:t>
      </w:r>
      <w:proofErr w:type="spellEnd"/>
      <w:r>
        <w:t xml:space="preserve"> и уровня Мирового океана, их причины и следствия. Жизнь в Океане, </w:t>
      </w:r>
      <w:proofErr w:type="spellStart"/>
      <w:proofErr w:type="gramStart"/>
      <w:r>
        <w:t>законо</w:t>
      </w:r>
      <w:proofErr w:type="spellEnd"/>
      <w:r>
        <w:t>- мерности</w:t>
      </w:r>
      <w:proofErr w:type="gramEnd"/>
      <w:r>
        <w:t xml:space="preserve"> </w:t>
      </w:r>
      <w:proofErr w:type="spellStart"/>
      <w:r>
        <w:t>еѐ</w:t>
      </w:r>
      <w:proofErr w:type="spellEnd"/>
      <w:r>
        <w:t xml:space="preserve"> пространственного распространения. Основные районы рыболовства. Экологические проблемы Мирового океана.</w:t>
      </w:r>
    </w:p>
    <w:p w14:paraId="6035789C" w14:textId="77777777" w:rsidR="00A43DD8" w:rsidRDefault="00983492">
      <w:pPr>
        <w:pStyle w:val="a3"/>
        <w:spacing w:before="1"/>
        <w:ind w:right="268"/>
      </w:pPr>
      <w:r>
        <w:t xml:space="preserve">Практические работы: «Выявление закономерностей изменения </w:t>
      </w:r>
      <w:proofErr w:type="spellStart"/>
      <w:r>
        <w:t>солѐности</w:t>
      </w:r>
      <w:proofErr w:type="spellEnd"/>
      <w:r>
        <w:t xml:space="preserve"> поверхностных вод Мирового океана и распространения </w:t>
      </w:r>
      <w:proofErr w:type="spellStart"/>
      <w:r>
        <w:t>тѐплых</w:t>
      </w:r>
      <w:proofErr w:type="spellEnd"/>
      <w:r>
        <w:t xml:space="preserve"> и холодных течений у западных и восточных по- </w:t>
      </w:r>
      <w:proofErr w:type="spellStart"/>
      <w:r>
        <w:t>бережий</w:t>
      </w:r>
      <w:proofErr w:type="spellEnd"/>
      <w:r>
        <w:rPr>
          <w:spacing w:val="-3"/>
        </w:rPr>
        <w:t xml:space="preserve"> </w:t>
      </w:r>
      <w:r>
        <w:t>материков», «Сравнение двух океанов</w:t>
      </w:r>
      <w:r>
        <w:rPr>
          <w:spacing w:val="-3"/>
        </w:rPr>
        <w:t xml:space="preserve"> </w:t>
      </w:r>
      <w:r>
        <w:t>по</w:t>
      </w:r>
      <w:r>
        <w:rPr>
          <w:spacing w:val="-5"/>
        </w:rPr>
        <w:t xml:space="preserve"> </w:t>
      </w:r>
      <w:r>
        <w:t>плану</w:t>
      </w:r>
      <w:r>
        <w:rPr>
          <w:spacing w:val="-8"/>
        </w:rPr>
        <w:t xml:space="preserve"> </w:t>
      </w:r>
      <w:r>
        <w:t>с использованием</w:t>
      </w:r>
      <w:r>
        <w:rPr>
          <w:spacing w:val="-4"/>
        </w:rPr>
        <w:t xml:space="preserve"> </w:t>
      </w:r>
      <w:r>
        <w:t>нескольких</w:t>
      </w:r>
      <w:r>
        <w:rPr>
          <w:spacing w:val="-5"/>
        </w:rPr>
        <w:t xml:space="preserve"> </w:t>
      </w:r>
      <w:r>
        <w:t>источников географической информации».</w:t>
      </w:r>
    </w:p>
    <w:p w14:paraId="7E60D20F" w14:textId="77777777" w:rsidR="00A43DD8" w:rsidRDefault="00983492">
      <w:pPr>
        <w:pStyle w:val="2"/>
        <w:spacing w:before="8" w:line="252" w:lineRule="exact"/>
        <w:jc w:val="both"/>
      </w:pPr>
      <w:r>
        <w:t>Человечество</w:t>
      </w:r>
      <w:r>
        <w:rPr>
          <w:spacing w:val="-6"/>
        </w:rPr>
        <w:t xml:space="preserve"> </w:t>
      </w:r>
      <w:r>
        <w:t>на</w:t>
      </w:r>
      <w:r>
        <w:rPr>
          <w:spacing w:val="-8"/>
        </w:rPr>
        <w:t xml:space="preserve"> </w:t>
      </w:r>
      <w:r>
        <w:rPr>
          <w:spacing w:val="-4"/>
        </w:rPr>
        <w:t>земле</w:t>
      </w:r>
    </w:p>
    <w:p w14:paraId="63677E09" w14:textId="77777777" w:rsidR="00A43DD8" w:rsidRDefault="00983492">
      <w:pPr>
        <w:pStyle w:val="a3"/>
        <w:spacing w:line="250" w:lineRule="exact"/>
        <w:ind w:left="993" w:firstLine="0"/>
      </w:pPr>
      <w:r>
        <w:rPr>
          <w:spacing w:val="-2"/>
        </w:rPr>
        <w:t>Численность</w:t>
      </w:r>
      <w:r>
        <w:rPr>
          <w:spacing w:val="7"/>
        </w:rPr>
        <w:t xml:space="preserve"> </w:t>
      </w:r>
      <w:r>
        <w:rPr>
          <w:spacing w:val="-2"/>
        </w:rPr>
        <w:t>населения.</w:t>
      </w:r>
    </w:p>
    <w:p w14:paraId="145B1163" w14:textId="77777777" w:rsidR="00A43DD8" w:rsidRDefault="00983492">
      <w:pPr>
        <w:pStyle w:val="a3"/>
        <w:ind w:right="270"/>
      </w:pPr>
      <w:r>
        <w:t xml:space="preserve">Заселение Земли человеком. Современная численность населения мира. Изменение </w:t>
      </w:r>
      <w:proofErr w:type="spellStart"/>
      <w:r>
        <w:t>чис</w:t>
      </w:r>
      <w:proofErr w:type="spellEnd"/>
      <w:r>
        <w:t xml:space="preserve">- </w:t>
      </w:r>
      <w:proofErr w:type="spellStart"/>
      <w:r>
        <w:t>ленности</w:t>
      </w:r>
      <w:proofErr w:type="spellEnd"/>
      <w:r>
        <w:rPr>
          <w:spacing w:val="-9"/>
        </w:rPr>
        <w:t xml:space="preserve"> </w:t>
      </w:r>
      <w:r>
        <w:t>населения</w:t>
      </w:r>
      <w:r>
        <w:rPr>
          <w:spacing w:val="-9"/>
        </w:rPr>
        <w:t xml:space="preserve"> </w:t>
      </w:r>
      <w:r>
        <w:t>во</w:t>
      </w:r>
      <w:r>
        <w:rPr>
          <w:spacing w:val="-6"/>
        </w:rPr>
        <w:t xml:space="preserve"> </w:t>
      </w:r>
      <w:r>
        <w:t>времени.</w:t>
      </w:r>
      <w:r>
        <w:rPr>
          <w:spacing w:val="-5"/>
        </w:rPr>
        <w:t xml:space="preserve"> </w:t>
      </w:r>
      <w:r>
        <w:t>Методы</w:t>
      </w:r>
      <w:r>
        <w:rPr>
          <w:spacing w:val="-7"/>
        </w:rPr>
        <w:t xml:space="preserve"> </w:t>
      </w:r>
      <w:r>
        <w:t>определения</w:t>
      </w:r>
      <w:r>
        <w:rPr>
          <w:spacing w:val="-9"/>
        </w:rPr>
        <w:t xml:space="preserve"> </w:t>
      </w:r>
      <w:r>
        <w:t>численности</w:t>
      </w:r>
      <w:r>
        <w:rPr>
          <w:spacing w:val="-8"/>
        </w:rPr>
        <w:t xml:space="preserve"> </w:t>
      </w:r>
      <w:r>
        <w:t>населения,</w:t>
      </w:r>
      <w:r>
        <w:rPr>
          <w:spacing w:val="-6"/>
        </w:rPr>
        <w:t xml:space="preserve"> </w:t>
      </w:r>
      <w:r>
        <w:t>переписи</w:t>
      </w:r>
      <w:r>
        <w:rPr>
          <w:spacing w:val="-5"/>
        </w:rPr>
        <w:t xml:space="preserve"> </w:t>
      </w:r>
      <w:r>
        <w:t>населения. Факторы, влияющие на рост численности населения. Размещение и плотность населения.</w:t>
      </w:r>
    </w:p>
    <w:p w14:paraId="04B6CEF2" w14:textId="77777777" w:rsidR="00A43DD8" w:rsidRDefault="00983492">
      <w:pPr>
        <w:pStyle w:val="a3"/>
        <w:ind w:right="274"/>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742DD46E" w14:textId="77777777" w:rsidR="00A43DD8" w:rsidRDefault="00983492">
      <w:pPr>
        <w:pStyle w:val="a3"/>
        <w:spacing w:before="2" w:line="251" w:lineRule="exact"/>
        <w:ind w:left="993" w:firstLine="0"/>
      </w:pPr>
      <w:r>
        <w:t>Страны</w:t>
      </w:r>
      <w:r>
        <w:rPr>
          <w:spacing w:val="-7"/>
        </w:rPr>
        <w:t xml:space="preserve"> </w:t>
      </w:r>
      <w:r>
        <w:t>и</w:t>
      </w:r>
      <w:r>
        <w:rPr>
          <w:spacing w:val="-4"/>
        </w:rPr>
        <w:t xml:space="preserve"> </w:t>
      </w:r>
      <w:r>
        <w:t>народы</w:t>
      </w:r>
      <w:r>
        <w:rPr>
          <w:spacing w:val="-1"/>
        </w:rPr>
        <w:t xml:space="preserve"> </w:t>
      </w:r>
      <w:r>
        <w:rPr>
          <w:spacing w:val="-2"/>
        </w:rPr>
        <w:t>мира.</w:t>
      </w:r>
    </w:p>
    <w:p w14:paraId="1D3B7AD9" w14:textId="77777777" w:rsidR="00A43DD8" w:rsidRDefault="00983492">
      <w:pPr>
        <w:pStyle w:val="a3"/>
        <w:ind w:right="268"/>
      </w:pPr>
      <w: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w:t>
      </w:r>
      <w:proofErr w:type="spellStart"/>
      <w:r>
        <w:t>еѐ</w:t>
      </w:r>
      <w:proofErr w:type="spellEnd"/>
      <w:r>
        <w:t xml:space="preserve"> виды: сельское хозяйство, промышленность, сфера услуг. Их влияние</w:t>
      </w:r>
      <w:r>
        <w:rPr>
          <w:spacing w:val="-9"/>
        </w:rPr>
        <w:t xml:space="preserve"> </w:t>
      </w:r>
      <w:r>
        <w:t>на</w:t>
      </w:r>
      <w:r>
        <w:rPr>
          <w:spacing w:val="-10"/>
        </w:rPr>
        <w:t xml:space="preserve"> </w:t>
      </w:r>
      <w:r>
        <w:t>природные</w:t>
      </w:r>
      <w:r>
        <w:rPr>
          <w:spacing w:val="-9"/>
        </w:rPr>
        <w:t xml:space="preserve"> </w:t>
      </w:r>
      <w:r>
        <w:t>комплексы.</w:t>
      </w:r>
      <w:r>
        <w:rPr>
          <w:spacing w:val="-9"/>
        </w:rPr>
        <w:t xml:space="preserve"> </w:t>
      </w:r>
      <w:r>
        <w:t>Комплексные</w:t>
      </w:r>
      <w:r>
        <w:rPr>
          <w:spacing w:val="-9"/>
        </w:rPr>
        <w:t xml:space="preserve"> </w:t>
      </w:r>
      <w:r>
        <w:t>карты.</w:t>
      </w:r>
      <w:r>
        <w:rPr>
          <w:spacing w:val="-9"/>
        </w:rPr>
        <w:t xml:space="preserve"> </w:t>
      </w:r>
      <w:r>
        <w:t>Города</w:t>
      </w:r>
      <w:r>
        <w:rPr>
          <w:spacing w:val="-9"/>
        </w:rPr>
        <w:t xml:space="preserve"> </w:t>
      </w:r>
      <w:r>
        <w:t>и</w:t>
      </w:r>
      <w:r>
        <w:rPr>
          <w:spacing w:val="-10"/>
        </w:rPr>
        <w:t xml:space="preserve"> </w:t>
      </w:r>
      <w:r>
        <w:t>сельские</w:t>
      </w:r>
      <w:r>
        <w:rPr>
          <w:spacing w:val="-9"/>
        </w:rPr>
        <w:t xml:space="preserve"> </w:t>
      </w:r>
      <w:r>
        <w:t>поселения.</w:t>
      </w:r>
      <w:r>
        <w:rPr>
          <w:spacing w:val="-10"/>
        </w:rPr>
        <w:t xml:space="preserve"> </w:t>
      </w:r>
      <w:r>
        <w:t>Культур-</w:t>
      </w:r>
      <w:r>
        <w:rPr>
          <w:spacing w:val="22"/>
        </w:rPr>
        <w:t xml:space="preserve"> </w:t>
      </w:r>
      <w:r>
        <w:t>но- исторические</w:t>
      </w:r>
      <w:r>
        <w:rPr>
          <w:spacing w:val="-4"/>
        </w:rPr>
        <w:t xml:space="preserve"> </w:t>
      </w:r>
      <w:r>
        <w:t>регионы</w:t>
      </w:r>
      <w:r>
        <w:rPr>
          <w:spacing w:val="-4"/>
        </w:rPr>
        <w:t xml:space="preserve"> </w:t>
      </w:r>
      <w:r>
        <w:t>мира.</w:t>
      </w:r>
      <w:r>
        <w:rPr>
          <w:spacing w:val="-4"/>
        </w:rPr>
        <w:t xml:space="preserve"> </w:t>
      </w:r>
      <w:r>
        <w:t>Многообразие</w:t>
      </w:r>
      <w:r>
        <w:rPr>
          <w:spacing w:val="-4"/>
        </w:rPr>
        <w:t xml:space="preserve"> </w:t>
      </w:r>
      <w:r>
        <w:t>стран,</w:t>
      </w:r>
      <w:r>
        <w:rPr>
          <w:spacing w:val="-7"/>
        </w:rPr>
        <w:t xml:space="preserve"> </w:t>
      </w:r>
      <w:r>
        <w:t>их</w:t>
      </w:r>
      <w:r>
        <w:rPr>
          <w:spacing w:val="-5"/>
        </w:rPr>
        <w:t xml:space="preserve"> </w:t>
      </w:r>
      <w:r>
        <w:t>основные</w:t>
      </w:r>
      <w:r>
        <w:rPr>
          <w:spacing w:val="-4"/>
        </w:rPr>
        <w:t xml:space="preserve"> </w:t>
      </w:r>
      <w:r>
        <w:t>типы.</w:t>
      </w:r>
      <w:r>
        <w:rPr>
          <w:spacing w:val="-5"/>
        </w:rPr>
        <w:t xml:space="preserve"> </w:t>
      </w:r>
      <w:r>
        <w:t>Профессия</w:t>
      </w:r>
      <w:r>
        <w:rPr>
          <w:spacing w:val="-6"/>
        </w:rPr>
        <w:t xml:space="preserve"> </w:t>
      </w:r>
      <w:r>
        <w:t>менеджер</w:t>
      </w:r>
      <w:r>
        <w:rPr>
          <w:spacing w:val="-4"/>
        </w:rPr>
        <w:t xml:space="preserve"> </w:t>
      </w:r>
      <w:r>
        <w:t>в</w:t>
      </w:r>
      <w:r>
        <w:rPr>
          <w:spacing w:val="-6"/>
        </w:rPr>
        <w:t xml:space="preserve"> </w:t>
      </w:r>
      <w:r>
        <w:t>сфере туризма, экскурсовод.</w:t>
      </w:r>
    </w:p>
    <w:p w14:paraId="0DE4861D" w14:textId="77777777" w:rsidR="00A43DD8" w:rsidRDefault="00983492">
      <w:pPr>
        <w:pStyle w:val="a3"/>
        <w:ind w:left="993" w:firstLine="0"/>
      </w:pPr>
      <w:r>
        <w:rPr>
          <w:spacing w:val="-2"/>
        </w:rPr>
        <w:t>Практическая</w:t>
      </w:r>
      <w:r>
        <w:rPr>
          <w:spacing w:val="-7"/>
        </w:rPr>
        <w:t xml:space="preserve"> </w:t>
      </w:r>
      <w:r>
        <w:rPr>
          <w:spacing w:val="-2"/>
        </w:rPr>
        <w:t>работа</w:t>
      </w:r>
      <w:r>
        <w:rPr>
          <w:spacing w:val="-6"/>
        </w:rPr>
        <w:t xml:space="preserve"> </w:t>
      </w:r>
      <w:r>
        <w:rPr>
          <w:spacing w:val="-2"/>
        </w:rPr>
        <w:t>«Сравнение</w:t>
      </w:r>
      <w:r>
        <w:rPr>
          <w:spacing w:val="-1"/>
        </w:rPr>
        <w:t xml:space="preserve"> </w:t>
      </w:r>
      <w:r>
        <w:rPr>
          <w:spacing w:val="-2"/>
        </w:rPr>
        <w:t>занятости</w:t>
      </w:r>
      <w:r>
        <w:rPr>
          <w:spacing w:val="-3"/>
        </w:rPr>
        <w:t xml:space="preserve"> </w:t>
      </w:r>
      <w:r>
        <w:rPr>
          <w:spacing w:val="-2"/>
        </w:rPr>
        <w:t>населения</w:t>
      </w:r>
      <w:r>
        <w:rPr>
          <w:spacing w:val="-4"/>
        </w:rPr>
        <w:t xml:space="preserve"> </w:t>
      </w:r>
      <w:r>
        <w:rPr>
          <w:spacing w:val="-2"/>
        </w:rPr>
        <w:t>двух</w:t>
      </w:r>
      <w:r>
        <w:rPr>
          <w:spacing w:val="2"/>
        </w:rPr>
        <w:t xml:space="preserve"> </w:t>
      </w:r>
      <w:r>
        <w:rPr>
          <w:spacing w:val="-2"/>
        </w:rPr>
        <w:t>стран по</w:t>
      </w:r>
      <w:r>
        <w:rPr>
          <w:spacing w:val="-6"/>
        </w:rPr>
        <w:t xml:space="preserve"> </w:t>
      </w:r>
      <w:r>
        <w:rPr>
          <w:spacing w:val="-2"/>
        </w:rPr>
        <w:t>комплексным</w:t>
      </w:r>
      <w:r>
        <w:rPr>
          <w:spacing w:val="-4"/>
        </w:rPr>
        <w:t xml:space="preserve"> </w:t>
      </w:r>
      <w:r>
        <w:rPr>
          <w:spacing w:val="-2"/>
        </w:rPr>
        <w:t>картам».</w:t>
      </w:r>
    </w:p>
    <w:p w14:paraId="12F9D19E" w14:textId="77777777" w:rsidR="00A43DD8" w:rsidRDefault="00983492">
      <w:pPr>
        <w:pStyle w:val="2"/>
        <w:spacing w:before="3" w:line="253" w:lineRule="exact"/>
        <w:jc w:val="both"/>
      </w:pPr>
      <w:r>
        <w:t>Материки</w:t>
      </w:r>
      <w:r>
        <w:rPr>
          <w:spacing w:val="-4"/>
        </w:rPr>
        <w:t xml:space="preserve"> </w:t>
      </w:r>
      <w:r>
        <w:t>и</w:t>
      </w:r>
      <w:r>
        <w:rPr>
          <w:spacing w:val="-5"/>
        </w:rPr>
        <w:t xml:space="preserve"> </w:t>
      </w:r>
      <w:r>
        <w:rPr>
          <w:spacing w:val="-2"/>
        </w:rPr>
        <w:t>страны</w:t>
      </w:r>
    </w:p>
    <w:p w14:paraId="14EB4E07" w14:textId="77777777" w:rsidR="00A43DD8" w:rsidRDefault="00983492">
      <w:pPr>
        <w:pStyle w:val="a3"/>
        <w:spacing w:line="250" w:lineRule="exact"/>
        <w:ind w:left="993" w:firstLine="0"/>
      </w:pPr>
      <w:r>
        <w:t>Южные</w:t>
      </w:r>
      <w:r>
        <w:rPr>
          <w:spacing w:val="-7"/>
        </w:rPr>
        <w:t xml:space="preserve"> </w:t>
      </w:r>
      <w:r>
        <w:rPr>
          <w:spacing w:val="-2"/>
        </w:rPr>
        <w:t>материки.</w:t>
      </w:r>
    </w:p>
    <w:p w14:paraId="221D1BCA" w14:textId="77777777" w:rsidR="00A43DD8" w:rsidRDefault="00983492">
      <w:pPr>
        <w:pStyle w:val="a3"/>
        <w:ind w:right="263"/>
      </w:pPr>
      <w:r>
        <w:t xml:space="preserve">Африка. Австралия и Океания. Южная Америка. Антарктида. История открытия. </w:t>
      </w:r>
      <w:proofErr w:type="spellStart"/>
      <w:r>
        <w:t>Геогра</w:t>
      </w:r>
      <w:proofErr w:type="spellEnd"/>
      <w:r>
        <w:t xml:space="preserve">- </w:t>
      </w:r>
      <w:proofErr w:type="spellStart"/>
      <w:r>
        <w:t>фическое</w:t>
      </w:r>
      <w:proofErr w:type="spellEnd"/>
      <w:r>
        <w:t xml:space="preserve">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w:t>
      </w:r>
      <w:proofErr w:type="gramStart"/>
      <w:r>
        <w:t xml:space="preserve">Круп- </w:t>
      </w:r>
      <w:proofErr w:type="spellStart"/>
      <w:r>
        <w:t>нейшие</w:t>
      </w:r>
      <w:proofErr w:type="spellEnd"/>
      <w:proofErr w:type="gramEnd"/>
      <w:r>
        <w:t xml:space="preserve"> по территории и численности населения страны. Изменение природы под влиянием </w:t>
      </w:r>
      <w:proofErr w:type="gramStart"/>
      <w:r>
        <w:t xml:space="preserve">хо- </w:t>
      </w:r>
      <w:proofErr w:type="spellStart"/>
      <w:r>
        <w:t>зяйственной</w:t>
      </w:r>
      <w:proofErr w:type="spellEnd"/>
      <w:proofErr w:type="gramEnd"/>
      <w:r>
        <w:t xml:space="preserve"> деятельности человека. Антарктида - уникальный материк на Земле. Освоение </w:t>
      </w:r>
      <w:proofErr w:type="gramStart"/>
      <w:r>
        <w:t>чело- веком</w:t>
      </w:r>
      <w:proofErr w:type="gramEnd"/>
      <w:r>
        <w:t xml:space="preserve"> Антарктиды. Цели международных исследований материка в XX-XXI вв. Современные </w:t>
      </w:r>
      <w:proofErr w:type="spellStart"/>
      <w:proofErr w:type="gramStart"/>
      <w:r>
        <w:t>ис</w:t>
      </w:r>
      <w:proofErr w:type="spellEnd"/>
      <w:r>
        <w:t>- следования</w:t>
      </w:r>
      <w:proofErr w:type="gramEnd"/>
      <w:r>
        <w:t xml:space="preserve"> в Антарктиде. Роль России в открытиях и исследованиях ледового континента.</w:t>
      </w:r>
    </w:p>
    <w:p w14:paraId="51BFE588" w14:textId="77777777" w:rsidR="00A43DD8" w:rsidRDefault="00983492">
      <w:pPr>
        <w:pStyle w:val="a3"/>
        <w:ind w:right="265"/>
      </w:pPr>
      <w:r>
        <w:t xml:space="preserve">Практические работы: «Сравнение географического положения двух (любых) южных </w:t>
      </w:r>
      <w:proofErr w:type="spellStart"/>
      <w:r>
        <w:t>ма</w:t>
      </w:r>
      <w:proofErr w:type="spellEnd"/>
      <w:r>
        <w:t xml:space="preserve">- </w:t>
      </w:r>
      <w:proofErr w:type="spellStart"/>
      <w:r>
        <w:t>териков</w:t>
      </w:r>
      <w:proofErr w:type="spellEnd"/>
      <w:r>
        <w:t xml:space="preserve">»,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w:t>
      </w:r>
      <w:proofErr w:type="spellStart"/>
      <w:r>
        <w:t>Аме</w:t>
      </w:r>
      <w:proofErr w:type="spellEnd"/>
      <w:r>
        <w:t xml:space="preserve">- </w:t>
      </w:r>
      <w:proofErr w:type="spellStart"/>
      <w:r>
        <w:t>рики</w:t>
      </w:r>
      <w:proofErr w:type="spellEnd"/>
      <w:r>
        <w:t xml:space="preserve">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w:t>
      </w:r>
      <w:proofErr w:type="spellStart"/>
      <w:r>
        <w:t>Австра</w:t>
      </w:r>
      <w:proofErr w:type="spellEnd"/>
      <w:r>
        <w:t xml:space="preserve">- </w:t>
      </w:r>
      <w:proofErr w:type="spellStart"/>
      <w:r>
        <w:t>лии</w:t>
      </w:r>
      <w:proofErr w:type="spellEnd"/>
      <w:r>
        <w:t xml:space="preserve"> или одной из стран Африки или Южной Америки».</w:t>
      </w:r>
    </w:p>
    <w:p w14:paraId="49D56161" w14:textId="77777777" w:rsidR="00A43DD8" w:rsidRDefault="00983492">
      <w:pPr>
        <w:pStyle w:val="a3"/>
        <w:spacing w:before="4" w:line="251" w:lineRule="exact"/>
        <w:ind w:left="993" w:firstLine="0"/>
      </w:pPr>
      <w:r>
        <w:t>Северные</w:t>
      </w:r>
      <w:r>
        <w:rPr>
          <w:spacing w:val="-12"/>
        </w:rPr>
        <w:t xml:space="preserve"> </w:t>
      </w:r>
      <w:r>
        <w:rPr>
          <w:spacing w:val="-2"/>
        </w:rPr>
        <w:t>материки.</w:t>
      </w:r>
    </w:p>
    <w:p w14:paraId="1A05B150" w14:textId="77777777" w:rsidR="00A43DD8" w:rsidRDefault="00983492">
      <w:pPr>
        <w:pStyle w:val="a3"/>
        <w:ind w:right="275"/>
      </w:pPr>
      <w: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w:t>
      </w:r>
      <w:r>
        <w:rPr>
          <w:spacing w:val="-2"/>
        </w:rPr>
        <w:t>человека.</w:t>
      </w:r>
    </w:p>
    <w:p w14:paraId="67701331" w14:textId="77777777" w:rsidR="00A43DD8" w:rsidRDefault="00983492">
      <w:pPr>
        <w:pStyle w:val="a3"/>
        <w:ind w:right="265"/>
      </w:pPr>
      <w:r>
        <w:t xml:space="preserve">Практические работы: «Объяснение распространения зон современного вулканизма и </w:t>
      </w:r>
      <w:proofErr w:type="spellStart"/>
      <w:r>
        <w:t>зем</w:t>
      </w:r>
      <w:proofErr w:type="spellEnd"/>
      <w:r>
        <w:t xml:space="preserve">- </w:t>
      </w:r>
      <w:proofErr w:type="spellStart"/>
      <w:r>
        <w:t>летрясений</w:t>
      </w:r>
      <w:proofErr w:type="spellEnd"/>
      <w:r>
        <w:t xml:space="preserve">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w:t>
      </w:r>
      <w:proofErr w:type="spellStart"/>
      <w:r>
        <w:t>климатиче</w:t>
      </w:r>
      <w:proofErr w:type="spellEnd"/>
      <w:r>
        <w:t xml:space="preserve">- </w:t>
      </w:r>
      <w:proofErr w:type="spellStart"/>
      <w:r>
        <w:t>ского</w:t>
      </w:r>
      <w:proofErr w:type="spellEnd"/>
      <w:r>
        <w:t xml:space="preserve"> пляса», «Представление в виде таблицы информации о компонентах природы одной из при- 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519D236E" w14:textId="77777777" w:rsidR="00A43DD8" w:rsidRDefault="00983492">
      <w:pPr>
        <w:pStyle w:val="a3"/>
        <w:ind w:left="993" w:firstLine="0"/>
      </w:pPr>
      <w:r>
        <w:t>Взаимодействие</w:t>
      </w:r>
      <w:r>
        <w:rPr>
          <w:spacing w:val="-10"/>
        </w:rPr>
        <w:t xml:space="preserve"> </w:t>
      </w:r>
      <w:r>
        <w:t>природы</w:t>
      </w:r>
      <w:r>
        <w:rPr>
          <w:spacing w:val="-11"/>
        </w:rPr>
        <w:t xml:space="preserve"> </w:t>
      </w:r>
      <w:r>
        <w:t>и</w:t>
      </w:r>
      <w:r>
        <w:rPr>
          <w:spacing w:val="-10"/>
        </w:rPr>
        <w:t xml:space="preserve"> </w:t>
      </w:r>
      <w:r>
        <w:rPr>
          <w:spacing w:val="-2"/>
        </w:rPr>
        <w:t>общества.</w:t>
      </w:r>
    </w:p>
    <w:p w14:paraId="14650AA1" w14:textId="77777777" w:rsidR="00A43DD8" w:rsidRDefault="00A43DD8">
      <w:pPr>
        <w:pStyle w:val="a3"/>
        <w:sectPr w:rsidR="00A43DD8">
          <w:pgSz w:w="11920" w:h="16850"/>
          <w:pgMar w:top="1700" w:right="566" w:bottom="780" w:left="1417" w:header="0" w:footer="597" w:gutter="0"/>
          <w:cols w:space="720"/>
        </w:sectPr>
      </w:pPr>
    </w:p>
    <w:p w14:paraId="035589E6" w14:textId="77777777" w:rsidR="00A43DD8" w:rsidRDefault="00983492">
      <w:pPr>
        <w:pStyle w:val="a3"/>
        <w:spacing w:before="76"/>
        <w:ind w:right="268"/>
      </w:pPr>
      <w:r>
        <w:lastRenderedPageBreak/>
        <w:t xml:space="preserve">Влияние закономерностей географической оболочки на жизнь и деятельность людей. </w:t>
      </w:r>
      <w:proofErr w:type="spellStart"/>
      <w:r>
        <w:t>Осо</w:t>
      </w:r>
      <w:proofErr w:type="spellEnd"/>
      <w:r>
        <w:t xml:space="preserve">- </w:t>
      </w:r>
      <w:proofErr w:type="spellStart"/>
      <w:r>
        <w:t>бенности</w:t>
      </w:r>
      <w:proofErr w:type="spellEnd"/>
      <w:r>
        <w:t xml:space="preserve"> взаимодействия человека и природы на разных материках. Необходимость </w:t>
      </w:r>
      <w:proofErr w:type="spellStart"/>
      <w:proofErr w:type="gramStart"/>
      <w:r>
        <w:t>международ</w:t>
      </w:r>
      <w:proofErr w:type="spellEnd"/>
      <w:r>
        <w:t xml:space="preserve">- </w:t>
      </w:r>
      <w:proofErr w:type="spellStart"/>
      <w:r>
        <w:t>ного</w:t>
      </w:r>
      <w:proofErr w:type="spellEnd"/>
      <w:proofErr w:type="gramEnd"/>
      <w:r>
        <w:t xml:space="preserve"> сотрудничества в использовании природы и </w:t>
      </w:r>
      <w:proofErr w:type="spellStart"/>
      <w:r>
        <w:t>еѐ</w:t>
      </w:r>
      <w:proofErr w:type="spellEnd"/>
      <w:r>
        <w:t xml:space="preserve"> охране. Развитие природоохранной </w:t>
      </w:r>
      <w:proofErr w:type="gramStart"/>
      <w:r>
        <w:t xml:space="preserve">деятель- </w:t>
      </w:r>
      <w:proofErr w:type="spellStart"/>
      <w:r>
        <w:t>ности</w:t>
      </w:r>
      <w:proofErr w:type="spellEnd"/>
      <w:proofErr w:type="gramEnd"/>
      <w:r>
        <w:t xml:space="preserve"> на современном этапе (Международный. союз охраны природы, Международная </w:t>
      </w:r>
      <w:proofErr w:type="spellStart"/>
      <w:r>
        <w:t>гидрогра</w:t>
      </w:r>
      <w:proofErr w:type="spellEnd"/>
      <w:r>
        <w:t xml:space="preserve">- </w:t>
      </w:r>
      <w:proofErr w:type="spellStart"/>
      <w:r>
        <w:t>фическая</w:t>
      </w:r>
      <w:proofErr w:type="spellEnd"/>
      <w:r>
        <w:t xml:space="preserve"> организация, ЮНЕСКО и другие).</w:t>
      </w:r>
    </w:p>
    <w:p w14:paraId="0397F401" w14:textId="77777777" w:rsidR="00A43DD8" w:rsidRDefault="00983492">
      <w:pPr>
        <w:pStyle w:val="a3"/>
        <w:ind w:right="271"/>
      </w:pPr>
      <w:r>
        <w:t>Глобальные</w:t>
      </w:r>
      <w:r>
        <w:rPr>
          <w:spacing w:val="-13"/>
        </w:rPr>
        <w:t xml:space="preserve"> </w:t>
      </w:r>
      <w:r>
        <w:t>проблемы</w:t>
      </w:r>
      <w:r>
        <w:rPr>
          <w:spacing w:val="-14"/>
        </w:rPr>
        <w:t xml:space="preserve"> </w:t>
      </w:r>
      <w:r>
        <w:t>человечества:</w:t>
      </w:r>
      <w:r>
        <w:rPr>
          <w:spacing w:val="-11"/>
        </w:rPr>
        <w:t xml:space="preserve"> </w:t>
      </w:r>
      <w:r>
        <w:t>экологическая,</w:t>
      </w:r>
      <w:r>
        <w:rPr>
          <w:spacing w:val="-11"/>
        </w:rPr>
        <w:t xml:space="preserve"> </w:t>
      </w:r>
      <w:r>
        <w:t>сырьевая,</w:t>
      </w:r>
      <w:r>
        <w:rPr>
          <w:spacing w:val="-13"/>
        </w:rPr>
        <w:t xml:space="preserve"> </w:t>
      </w:r>
      <w:r>
        <w:t>энергетическая,</w:t>
      </w:r>
      <w:r>
        <w:rPr>
          <w:spacing w:val="-13"/>
        </w:rPr>
        <w:t xml:space="preserve"> </w:t>
      </w:r>
      <w:r>
        <w:t xml:space="preserve">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w:t>
      </w:r>
      <w:r>
        <w:rPr>
          <w:spacing w:val="-2"/>
        </w:rPr>
        <w:t>объекты.</w:t>
      </w:r>
    </w:p>
    <w:p w14:paraId="77788DB9" w14:textId="77777777" w:rsidR="00A43DD8" w:rsidRDefault="00983492">
      <w:pPr>
        <w:pStyle w:val="a3"/>
        <w:spacing w:before="1"/>
        <w:ind w:right="279"/>
      </w:pPr>
      <w:r>
        <w:t>Практическая работа «Характеристика изменений компонентов природы на территории одной из стран мира в результате деятельности человека».</w:t>
      </w:r>
    </w:p>
    <w:p w14:paraId="66E1D75C" w14:textId="77777777" w:rsidR="00A43DD8" w:rsidRDefault="00983492">
      <w:pPr>
        <w:pStyle w:val="1"/>
        <w:spacing w:before="8" w:line="253" w:lineRule="exact"/>
        <w:jc w:val="left"/>
      </w:pPr>
      <w:r>
        <w:t>Содержание</w:t>
      </w:r>
      <w:r>
        <w:rPr>
          <w:spacing w:val="-9"/>
        </w:rPr>
        <w:t xml:space="preserve"> </w:t>
      </w:r>
      <w:r>
        <w:t>обучения</w:t>
      </w:r>
      <w:r>
        <w:rPr>
          <w:spacing w:val="-12"/>
        </w:rPr>
        <w:t xml:space="preserve"> </w:t>
      </w:r>
      <w:r>
        <w:t>географии</w:t>
      </w:r>
      <w:r>
        <w:rPr>
          <w:spacing w:val="-7"/>
        </w:rPr>
        <w:t xml:space="preserve"> </w:t>
      </w:r>
      <w:r>
        <w:t>в</w:t>
      </w:r>
      <w:r>
        <w:rPr>
          <w:spacing w:val="-9"/>
        </w:rPr>
        <w:t xml:space="preserve"> </w:t>
      </w:r>
      <w:r>
        <w:t>8</w:t>
      </w:r>
      <w:r>
        <w:rPr>
          <w:spacing w:val="-7"/>
        </w:rPr>
        <w:t xml:space="preserve"> </w:t>
      </w:r>
      <w:r>
        <w:rPr>
          <w:spacing w:val="-2"/>
        </w:rPr>
        <w:t>классе</w:t>
      </w:r>
    </w:p>
    <w:p w14:paraId="010FC6A8" w14:textId="77777777" w:rsidR="00A43DD8" w:rsidRDefault="00983492">
      <w:pPr>
        <w:pStyle w:val="2"/>
      </w:pPr>
      <w:r>
        <w:t>Географическое</w:t>
      </w:r>
      <w:r>
        <w:rPr>
          <w:spacing w:val="-14"/>
        </w:rPr>
        <w:t xml:space="preserve"> </w:t>
      </w:r>
      <w:r>
        <w:t>пространство</w:t>
      </w:r>
      <w:r>
        <w:rPr>
          <w:spacing w:val="-11"/>
        </w:rPr>
        <w:t xml:space="preserve"> </w:t>
      </w:r>
      <w:r>
        <w:rPr>
          <w:spacing w:val="-2"/>
        </w:rPr>
        <w:t>России</w:t>
      </w:r>
    </w:p>
    <w:p w14:paraId="5544D387" w14:textId="77777777" w:rsidR="00A43DD8" w:rsidRDefault="00983492">
      <w:pPr>
        <w:pStyle w:val="a3"/>
        <w:spacing w:line="251" w:lineRule="exact"/>
        <w:ind w:left="993" w:firstLine="0"/>
        <w:jc w:val="left"/>
      </w:pPr>
      <w:r>
        <w:t>История</w:t>
      </w:r>
      <w:r>
        <w:rPr>
          <w:spacing w:val="-14"/>
        </w:rPr>
        <w:t xml:space="preserve"> </w:t>
      </w:r>
      <w:r>
        <w:t>формирования</w:t>
      </w:r>
      <w:r>
        <w:rPr>
          <w:spacing w:val="-14"/>
        </w:rPr>
        <w:t xml:space="preserve"> </w:t>
      </w:r>
      <w:r>
        <w:t>и</w:t>
      </w:r>
      <w:r>
        <w:rPr>
          <w:spacing w:val="-14"/>
        </w:rPr>
        <w:t xml:space="preserve"> </w:t>
      </w:r>
      <w:r>
        <w:t>освоения</w:t>
      </w:r>
      <w:r>
        <w:rPr>
          <w:spacing w:val="-13"/>
        </w:rPr>
        <w:t xml:space="preserve"> </w:t>
      </w:r>
      <w:r>
        <w:t>территории</w:t>
      </w:r>
      <w:r>
        <w:rPr>
          <w:spacing w:val="-13"/>
        </w:rPr>
        <w:t xml:space="preserve"> </w:t>
      </w:r>
      <w:r>
        <w:rPr>
          <w:spacing w:val="-2"/>
        </w:rPr>
        <w:t>России.</w:t>
      </w:r>
    </w:p>
    <w:p w14:paraId="4C73BA3C" w14:textId="77777777" w:rsidR="00A43DD8" w:rsidRDefault="00983492">
      <w:pPr>
        <w:pStyle w:val="a3"/>
        <w:ind w:right="274"/>
      </w:pPr>
      <w: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XX в. Воссоединение Крыма с Россией.</w:t>
      </w:r>
    </w:p>
    <w:p w14:paraId="0EBC6D16" w14:textId="77777777" w:rsidR="00A43DD8" w:rsidRDefault="00983492">
      <w:pPr>
        <w:pStyle w:val="a3"/>
        <w:ind w:right="273"/>
      </w:pPr>
      <w:r>
        <w:t>Практическая</w:t>
      </w:r>
      <w:r>
        <w:rPr>
          <w:spacing w:val="-10"/>
        </w:rPr>
        <w:t xml:space="preserve"> </w:t>
      </w:r>
      <w:r>
        <w:t>работа</w:t>
      </w:r>
      <w:r>
        <w:rPr>
          <w:spacing w:val="-10"/>
        </w:rPr>
        <w:t xml:space="preserve"> </w:t>
      </w:r>
      <w:r>
        <w:t>«Представление</w:t>
      </w:r>
      <w:r>
        <w:rPr>
          <w:spacing w:val="-9"/>
        </w:rPr>
        <w:t xml:space="preserve"> </w:t>
      </w:r>
      <w:r>
        <w:t>в</w:t>
      </w:r>
      <w:r>
        <w:rPr>
          <w:spacing w:val="-14"/>
        </w:rPr>
        <w:t xml:space="preserve"> </w:t>
      </w:r>
      <w:r>
        <w:t>виде</w:t>
      </w:r>
      <w:r>
        <w:rPr>
          <w:spacing w:val="-10"/>
        </w:rPr>
        <w:t xml:space="preserve"> </w:t>
      </w:r>
      <w:r>
        <w:t>таблицы</w:t>
      </w:r>
      <w:r>
        <w:rPr>
          <w:spacing w:val="-11"/>
        </w:rPr>
        <w:t xml:space="preserve"> </w:t>
      </w:r>
      <w:r>
        <w:t>сведений</w:t>
      </w:r>
      <w:r>
        <w:rPr>
          <w:spacing w:val="-13"/>
        </w:rPr>
        <w:t xml:space="preserve"> </w:t>
      </w:r>
      <w:r>
        <w:t>об</w:t>
      </w:r>
      <w:r>
        <w:rPr>
          <w:spacing w:val="-10"/>
        </w:rPr>
        <w:t xml:space="preserve"> </w:t>
      </w:r>
      <w:r>
        <w:t>изменении</w:t>
      </w:r>
      <w:r>
        <w:rPr>
          <w:spacing w:val="-11"/>
        </w:rPr>
        <w:t xml:space="preserve"> </w:t>
      </w:r>
      <w:r>
        <w:t>границ</w:t>
      </w:r>
      <w:r>
        <w:rPr>
          <w:spacing w:val="-13"/>
        </w:rPr>
        <w:t xml:space="preserve"> </w:t>
      </w:r>
      <w:r>
        <w:t>России на разных исторических этапах на основе анализа географических карт».</w:t>
      </w:r>
    </w:p>
    <w:p w14:paraId="6DB19DEF" w14:textId="77777777" w:rsidR="00A43DD8" w:rsidRDefault="00983492">
      <w:pPr>
        <w:pStyle w:val="a3"/>
        <w:spacing w:before="2" w:line="251" w:lineRule="exact"/>
        <w:ind w:left="993" w:firstLine="0"/>
      </w:pPr>
      <w:r>
        <w:t>Географическое</w:t>
      </w:r>
      <w:r>
        <w:rPr>
          <w:spacing w:val="-11"/>
        </w:rPr>
        <w:t xml:space="preserve"> </w:t>
      </w:r>
      <w:r>
        <w:t>положение</w:t>
      </w:r>
      <w:r>
        <w:rPr>
          <w:spacing w:val="-11"/>
        </w:rPr>
        <w:t xml:space="preserve"> </w:t>
      </w:r>
      <w:r>
        <w:t>и</w:t>
      </w:r>
      <w:r>
        <w:rPr>
          <w:spacing w:val="-12"/>
        </w:rPr>
        <w:t xml:space="preserve"> </w:t>
      </w:r>
      <w:r>
        <w:t>границы</w:t>
      </w:r>
      <w:r>
        <w:rPr>
          <w:spacing w:val="-11"/>
        </w:rPr>
        <w:t xml:space="preserve"> </w:t>
      </w:r>
      <w:r>
        <w:rPr>
          <w:spacing w:val="-2"/>
        </w:rPr>
        <w:t>России.</w:t>
      </w:r>
    </w:p>
    <w:p w14:paraId="5204DBD3" w14:textId="77777777" w:rsidR="00A43DD8" w:rsidRDefault="00983492">
      <w:pPr>
        <w:pStyle w:val="a3"/>
        <w:ind w:right="265"/>
      </w:pPr>
      <w: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w:t>
      </w:r>
      <w:proofErr w:type="spellStart"/>
      <w:r>
        <w:t>ис</w:t>
      </w:r>
      <w:proofErr w:type="spellEnd"/>
      <w:r>
        <w:t xml:space="preserve">- </w:t>
      </w:r>
      <w:proofErr w:type="spellStart"/>
      <w:r>
        <w:t>ключительная</w:t>
      </w:r>
      <w:proofErr w:type="spellEnd"/>
      <w:r>
        <w:t xml:space="preserve">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1F720D30" w14:textId="77777777" w:rsidR="00A43DD8" w:rsidRDefault="00983492">
      <w:pPr>
        <w:pStyle w:val="a3"/>
        <w:spacing w:line="252" w:lineRule="exact"/>
        <w:ind w:left="993" w:firstLine="0"/>
      </w:pPr>
      <w:r>
        <w:t>Время</w:t>
      </w:r>
      <w:r>
        <w:rPr>
          <w:spacing w:val="-9"/>
        </w:rPr>
        <w:t xml:space="preserve"> </w:t>
      </w:r>
      <w:r>
        <w:t>на</w:t>
      </w:r>
      <w:r>
        <w:rPr>
          <w:spacing w:val="-6"/>
        </w:rPr>
        <w:t xml:space="preserve"> </w:t>
      </w:r>
      <w:r>
        <w:t>территории</w:t>
      </w:r>
      <w:r>
        <w:rPr>
          <w:spacing w:val="-6"/>
        </w:rPr>
        <w:t xml:space="preserve"> </w:t>
      </w:r>
      <w:r>
        <w:rPr>
          <w:spacing w:val="-2"/>
        </w:rPr>
        <w:t>России.</w:t>
      </w:r>
    </w:p>
    <w:p w14:paraId="7570B49D" w14:textId="77777777" w:rsidR="00A43DD8" w:rsidRDefault="00983492">
      <w:pPr>
        <w:pStyle w:val="a3"/>
        <w:ind w:right="265"/>
      </w:pPr>
      <w:r>
        <w:t xml:space="preserve">Россия на карте часовых поясов мира. Карта часовых зон России. Местное, поясное и </w:t>
      </w:r>
      <w:proofErr w:type="spellStart"/>
      <w:r>
        <w:t>зо</w:t>
      </w:r>
      <w:proofErr w:type="spellEnd"/>
      <w:r>
        <w:t xml:space="preserve">- </w:t>
      </w:r>
      <w:proofErr w:type="spellStart"/>
      <w:r>
        <w:t>нальное</w:t>
      </w:r>
      <w:proofErr w:type="spellEnd"/>
      <w:r>
        <w:t xml:space="preserve"> время: роль в хозяйстве и жизни людей.</w:t>
      </w:r>
    </w:p>
    <w:p w14:paraId="7FCDE47E" w14:textId="77777777" w:rsidR="00A43DD8" w:rsidRDefault="00983492">
      <w:pPr>
        <w:pStyle w:val="a3"/>
        <w:spacing w:before="1"/>
        <w:ind w:right="283"/>
      </w:pPr>
      <w:r>
        <w:t>Практическая работа «Определение различия во времени для разных городов России по карте часовых зон».</w:t>
      </w:r>
    </w:p>
    <w:p w14:paraId="18C3A08D" w14:textId="77777777" w:rsidR="00A43DD8" w:rsidRDefault="00983492">
      <w:pPr>
        <w:pStyle w:val="a3"/>
        <w:ind w:left="993" w:right="3661" w:firstLine="0"/>
      </w:pPr>
      <w:r>
        <w:t>Административно-территориальное</w:t>
      </w:r>
      <w:r>
        <w:rPr>
          <w:spacing w:val="-9"/>
        </w:rPr>
        <w:t xml:space="preserve"> </w:t>
      </w:r>
      <w:r>
        <w:t>устройство</w:t>
      </w:r>
      <w:r>
        <w:rPr>
          <w:spacing w:val="-9"/>
        </w:rPr>
        <w:t xml:space="preserve"> </w:t>
      </w:r>
      <w:r>
        <w:t>России. Районирование территории.</w:t>
      </w:r>
    </w:p>
    <w:p w14:paraId="23F2EE8E" w14:textId="77777777" w:rsidR="00A43DD8" w:rsidRDefault="00983492">
      <w:pPr>
        <w:pStyle w:val="a3"/>
        <w:ind w:right="268"/>
      </w:pPr>
      <w: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w:t>
      </w:r>
      <w:proofErr w:type="spellStart"/>
      <w:r>
        <w:t>Райониро</w:t>
      </w:r>
      <w:proofErr w:type="spellEnd"/>
      <w:r>
        <w:t xml:space="preserve">- </w:t>
      </w:r>
      <w:proofErr w:type="spellStart"/>
      <w:r>
        <w:t>вание</w:t>
      </w:r>
      <w:proofErr w:type="spellEnd"/>
      <w:r>
        <w:t xml:space="preserve"> как метод географических исследований и территориального управления. Виды </w:t>
      </w:r>
      <w:proofErr w:type="spellStart"/>
      <w:r>
        <w:t>райониро</w:t>
      </w:r>
      <w:proofErr w:type="spellEnd"/>
      <w:r>
        <w:t xml:space="preserve">- </w:t>
      </w:r>
      <w:proofErr w:type="spellStart"/>
      <w:r>
        <w:t>вания</w:t>
      </w:r>
      <w:proofErr w:type="spellEnd"/>
      <w:r>
        <w:t xml:space="preserve"> территории. Макрорегионы России: Западный (Европейская часть) и Восточный (Азиатская часть);</w:t>
      </w:r>
      <w:r>
        <w:rPr>
          <w:spacing w:val="-3"/>
        </w:rPr>
        <w:t xml:space="preserve"> </w:t>
      </w:r>
      <w:r>
        <w:t>их</w:t>
      </w:r>
      <w:r>
        <w:rPr>
          <w:spacing w:val="-10"/>
        </w:rPr>
        <w:t xml:space="preserve"> </w:t>
      </w:r>
      <w:r>
        <w:t>границы</w:t>
      </w:r>
      <w:r>
        <w:rPr>
          <w:spacing w:val="-7"/>
        </w:rPr>
        <w:t xml:space="preserve"> </w:t>
      </w:r>
      <w:r>
        <w:t>и</w:t>
      </w:r>
      <w:r>
        <w:rPr>
          <w:spacing w:val="-10"/>
        </w:rPr>
        <w:t xml:space="preserve"> </w:t>
      </w:r>
      <w:r>
        <w:t>состав.</w:t>
      </w:r>
      <w:r>
        <w:rPr>
          <w:spacing w:val="-8"/>
        </w:rPr>
        <w:t xml:space="preserve"> </w:t>
      </w:r>
      <w:r>
        <w:t>Крупные</w:t>
      </w:r>
      <w:r>
        <w:rPr>
          <w:spacing w:val="-4"/>
        </w:rPr>
        <w:t xml:space="preserve"> </w:t>
      </w:r>
      <w:r>
        <w:t>географические</w:t>
      </w:r>
      <w:r>
        <w:rPr>
          <w:spacing w:val="-6"/>
        </w:rPr>
        <w:t xml:space="preserve"> </w:t>
      </w:r>
      <w:r>
        <w:t>районы</w:t>
      </w:r>
      <w:r>
        <w:rPr>
          <w:spacing w:val="-9"/>
        </w:rPr>
        <w:t xml:space="preserve"> </w:t>
      </w:r>
      <w:r>
        <w:t>России:</w:t>
      </w:r>
      <w:r>
        <w:rPr>
          <w:spacing w:val="-3"/>
        </w:rPr>
        <w:t xml:space="preserve"> </w:t>
      </w:r>
      <w:r>
        <w:t>Европейский</w:t>
      </w:r>
      <w:r>
        <w:rPr>
          <w:spacing w:val="-8"/>
        </w:rPr>
        <w:t xml:space="preserve"> </w:t>
      </w:r>
      <w:r>
        <w:t>Север</w:t>
      </w:r>
      <w:r>
        <w:rPr>
          <w:spacing w:val="-7"/>
        </w:rPr>
        <w:t xml:space="preserve"> </w:t>
      </w:r>
      <w:r>
        <w:t>России</w:t>
      </w:r>
      <w:r>
        <w:rPr>
          <w:spacing w:val="-13"/>
        </w:rPr>
        <w:t xml:space="preserve"> </w:t>
      </w:r>
      <w:r>
        <w:t>и Северо-Запад</w:t>
      </w:r>
      <w:r>
        <w:rPr>
          <w:spacing w:val="-13"/>
        </w:rPr>
        <w:t xml:space="preserve"> </w:t>
      </w:r>
      <w:r>
        <w:t>России,</w:t>
      </w:r>
      <w:r>
        <w:rPr>
          <w:spacing w:val="-12"/>
        </w:rPr>
        <w:t xml:space="preserve"> </w:t>
      </w:r>
      <w:r>
        <w:t>Центральная</w:t>
      </w:r>
      <w:r>
        <w:rPr>
          <w:spacing w:val="-13"/>
        </w:rPr>
        <w:t xml:space="preserve"> </w:t>
      </w:r>
      <w:r>
        <w:t>Россия,</w:t>
      </w:r>
      <w:r>
        <w:rPr>
          <w:spacing w:val="-10"/>
        </w:rPr>
        <w:t xml:space="preserve"> </w:t>
      </w:r>
      <w:r>
        <w:t>Поволжье,</w:t>
      </w:r>
      <w:r>
        <w:rPr>
          <w:spacing w:val="-14"/>
        </w:rPr>
        <w:t xml:space="preserve"> </w:t>
      </w:r>
      <w:r>
        <w:t>Юг</w:t>
      </w:r>
      <w:r>
        <w:rPr>
          <w:spacing w:val="-10"/>
        </w:rPr>
        <w:t xml:space="preserve"> </w:t>
      </w:r>
      <w:r>
        <w:t>Европейской</w:t>
      </w:r>
      <w:r>
        <w:rPr>
          <w:spacing w:val="-12"/>
        </w:rPr>
        <w:t xml:space="preserve"> </w:t>
      </w:r>
      <w:r>
        <w:t>части</w:t>
      </w:r>
      <w:r>
        <w:rPr>
          <w:spacing w:val="-14"/>
        </w:rPr>
        <w:t xml:space="preserve"> </w:t>
      </w:r>
      <w:r>
        <w:t>России,</w:t>
      </w:r>
      <w:r>
        <w:rPr>
          <w:spacing w:val="-8"/>
        </w:rPr>
        <w:t xml:space="preserve"> </w:t>
      </w:r>
      <w:r>
        <w:t>Урал,</w:t>
      </w:r>
      <w:r>
        <w:rPr>
          <w:spacing w:val="-12"/>
        </w:rPr>
        <w:t xml:space="preserve"> </w:t>
      </w:r>
      <w:r>
        <w:t>Сибирь и Дальний Восток.</w:t>
      </w:r>
    </w:p>
    <w:p w14:paraId="39B6934E" w14:textId="77777777" w:rsidR="00A43DD8" w:rsidRDefault="00983492">
      <w:pPr>
        <w:pStyle w:val="a3"/>
        <w:ind w:right="283"/>
      </w:pPr>
      <w:r>
        <w:t>Практическая работа. «Обозначение на контурной карте и сравнение границ федеральных округов</w:t>
      </w:r>
      <w:r>
        <w:rPr>
          <w:spacing w:val="-9"/>
        </w:rPr>
        <w:t xml:space="preserve"> </w:t>
      </w:r>
      <w:r>
        <w:t>и</w:t>
      </w:r>
      <w:r>
        <w:rPr>
          <w:spacing w:val="-8"/>
        </w:rPr>
        <w:t xml:space="preserve"> </w:t>
      </w:r>
      <w:r>
        <w:t>макрорегионов</w:t>
      </w:r>
      <w:r>
        <w:rPr>
          <w:spacing w:val="-10"/>
        </w:rPr>
        <w:t xml:space="preserve"> </w:t>
      </w:r>
      <w:r>
        <w:t>с</w:t>
      </w:r>
      <w:r>
        <w:rPr>
          <w:spacing w:val="-5"/>
        </w:rPr>
        <w:t xml:space="preserve"> </w:t>
      </w:r>
      <w:r>
        <w:t>целью</w:t>
      </w:r>
      <w:r>
        <w:rPr>
          <w:spacing w:val="-5"/>
        </w:rPr>
        <w:t xml:space="preserve"> </w:t>
      </w:r>
      <w:r>
        <w:t>выявления</w:t>
      </w:r>
      <w:r>
        <w:rPr>
          <w:spacing w:val="-8"/>
        </w:rPr>
        <w:t xml:space="preserve"> </w:t>
      </w:r>
      <w:r>
        <w:t>состава</w:t>
      </w:r>
      <w:r>
        <w:rPr>
          <w:spacing w:val="-5"/>
        </w:rPr>
        <w:t xml:space="preserve"> </w:t>
      </w:r>
      <w:r>
        <w:t>и</w:t>
      </w:r>
      <w:r>
        <w:rPr>
          <w:spacing w:val="-8"/>
        </w:rPr>
        <w:t xml:space="preserve"> </w:t>
      </w:r>
      <w:r>
        <w:t>особенностей</w:t>
      </w:r>
      <w:r>
        <w:rPr>
          <w:spacing w:val="-8"/>
        </w:rPr>
        <w:t xml:space="preserve"> </w:t>
      </w:r>
      <w:r>
        <w:t>географического</w:t>
      </w:r>
      <w:r>
        <w:rPr>
          <w:spacing w:val="-4"/>
        </w:rPr>
        <w:t xml:space="preserve"> </w:t>
      </w:r>
      <w:r>
        <w:t>положения».</w:t>
      </w:r>
    </w:p>
    <w:p w14:paraId="2C3DE962" w14:textId="77777777" w:rsidR="00A43DD8" w:rsidRDefault="00983492">
      <w:pPr>
        <w:pStyle w:val="2"/>
        <w:spacing w:before="7"/>
        <w:jc w:val="both"/>
      </w:pPr>
      <w:r>
        <w:t>Природа</w:t>
      </w:r>
      <w:r>
        <w:rPr>
          <w:spacing w:val="-5"/>
        </w:rPr>
        <w:t xml:space="preserve"> </w:t>
      </w:r>
      <w:r>
        <w:rPr>
          <w:spacing w:val="-2"/>
        </w:rPr>
        <w:t>России</w:t>
      </w:r>
    </w:p>
    <w:p w14:paraId="5E2F2A78" w14:textId="77777777" w:rsidR="00A43DD8" w:rsidRDefault="00983492">
      <w:pPr>
        <w:pStyle w:val="a3"/>
        <w:spacing w:line="248" w:lineRule="exact"/>
        <w:ind w:left="993" w:firstLine="0"/>
      </w:pPr>
      <w:r>
        <w:t>Природные</w:t>
      </w:r>
      <w:r>
        <w:rPr>
          <w:spacing w:val="-9"/>
        </w:rPr>
        <w:t xml:space="preserve"> </w:t>
      </w:r>
      <w:r>
        <w:t>условия</w:t>
      </w:r>
      <w:r>
        <w:rPr>
          <w:spacing w:val="-10"/>
        </w:rPr>
        <w:t xml:space="preserve"> </w:t>
      </w:r>
      <w:r>
        <w:t>и</w:t>
      </w:r>
      <w:r>
        <w:rPr>
          <w:spacing w:val="-11"/>
        </w:rPr>
        <w:t xml:space="preserve"> </w:t>
      </w:r>
      <w:r>
        <w:t>ресурсы</w:t>
      </w:r>
      <w:r>
        <w:rPr>
          <w:spacing w:val="-6"/>
        </w:rPr>
        <w:t xml:space="preserve"> </w:t>
      </w:r>
      <w:r>
        <w:rPr>
          <w:spacing w:val="-2"/>
        </w:rPr>
        <w:t>России.</w:t>
      </w:r>
    </w:p>
    <w:p w14:paraId="527D1D93" w14:textId="77777777" w:rsidR="00A43DD8" w:rsidRDefault="00983492">
      <w:pPr>
        <w:pStyle w:val="a3"/>
        <w:ind w:left="323" w:right="268" w:firstLine="849"/>
        <w:jc w:val="right"/>
      </w:pPr>
      <w:r>
        <w:t>Природные</w:t>
      </w:r>
      <w:r>
        <w:rPr>
          <w:spacing w:val="-2"/>
        </w:rPr>
        <w:t xml:space="preserve"> </w:t>
      </w:r>
      <w:r>
        <w:t>условия</w:t>
      </w:r>
      <w:r>
        <w:rPr>
          <w:spacing w:val="-3"/>
        </w:rPr>
        <w:t xml:space="preserve"> </w:t>
      </w:r>
      <w:r>
        <w:t>и</w:t>
      </w:r>
      <w:r>
        <w:rPr>
          <w:spacing w:val="-2"/>
        </w:rPr>
        <w:t xml:space="preserve"> </w:t>
      </w:r>
      <w:r>
        <w:t>природные</w:t>
      </w:r>
      <w:r>
        <w:rPr>
          <w:spacing w:val="-4"/>
        </w:rPr>
        <w:t xml:space="preserve"> </w:t>
      </w:r>
      <w:r>
        <w:t>ресурсы.</w:t>
      </w:r>
      <w:r>
        <w:rPr>
          <w:spacing w:val="-2"/>
        </w:rPr>
        <w:t xml:space="preserve"> </w:t>
      </w:r>
      <w:r>
        <w:t>Классификации</w:t>
      </w:r>
      <w:r>
        <w:rPr>
          <w:spacing w:val="-3"/>
        </w:rPr>
        <w:t xml:space="preserve"> </w:t>
      </w:r>
      <w:r>
        <w:t>природных</w:t>
      </w:r>
      <w:r>
        <w:rPr>
          <w:spacing w:val="-4"/>
        </w:rPr>
        <w:t xml:space="preserve"> </w:t>
      </w:r>
      <w:r>
        <w:t>ресурсов.</w:t>
      </w:r>
      <w:r>
        <w:rPr>
          <w:spacing w:val="-2"/>
        </w:rPr>
        <w:t xml:space="preserve"> </w:t>
      </w:r>
      <w:r>
        <w:t>Природ- но-ресурсный</w:t>
      </w:r>
      <w:r>
        <w:rPr>
          <w:spacing w:val="40"/>
        </w:rPr>
        <w:t xml:space="preserve"> </w:t>
      </w:r>
      <w:r>
        <w:t>капитал</w:t>
      </w:r>
      <w:r>
        <w:rPr>
          <w:spacing w:val="40"/>
        </w:rPr>
        <w:t xml:space="preserve"> </w:t>
      </w:r>
      <w:r>
        <w:t>и</w:t>
      </w:r>
      <w:r>
        <w:rPr>
          <w:spacing w:val="37"/>
        </w:rPr>
        <w:t xml:space="preserve"> </w:t>
      </w:r>
      <w:r>
        <w:t>экологический</w:t>
      </w:r>
      <w:r>
        <w:rPr>
          <w:spacing w:val="40"/>
        </w:rPr>
        <w:t xml:space="preserve"> </w:t>
      </w:r>
      <w:r>
        <w:t>потенциал</w:t>
      </w:r>
      <w:r>
        <w:rPr>
          <w:spacing w:val="40"/>
        </w:rPr>
        <w:t xml:space="preserve"> </w:t>
      </w:r>
      <w:r>
        <w:t>России.</w:t>
      </w:r>
      <w:r>
        <w:rPr>
          <w:spacing w:val="40"/>
        </w:rPr>
        <w:t xml:space="preserve"> </w:t>
      </w:r>
      <w:r>
        <w:t>Принципы</w:t>
      </w:r>
      <w:r>
        <w:rPr>
          <w:spacing w:val="40"/>
        </w:rPr>
        <w:t xml:space="preserve"> </w:t>
      </w:r>
      <w:r>
        <w:t>рационального</w:t>
      </w:r>
      <w:r>
        <w:rPr>
          <w:spacing w:val="40"/>
        </w:rPr>
        <w:t xml:space="preserve"> </w:t>
      </w:r>
      <w:proofErr w:type="spellStart"/>
      <w:proofErr w:type="gramStart"/>
      <w:r>
        <w:t>природо</w:t>
      </w:r>
      <w:proofErr w:type="spellEnd"/>
      <w:r>
        <w:t>- пользования</w:t>
      </w:r>
      <w:proofErr w:type="gramEnd"/>
      <w:r>
        <w:rPr>
          <w:spacing w:val="-9"/>
        </w:rPr>
        <w:t xml:space="preserve"> </w:t>
      </w:r>
      <w:r>
        <w:t>и</w:t>
      </w:r>
      <w:r>
        <w:rPr>
          <w:spacing w:val="-9"/>
        </w:rPr>
        <w:t xml:space="preserve"> </w:t>
      </w:r>
      <w:r>
        <w:t>методы</w:t>
      </w:r>
      <w:r>
        <w:rPr>
          <w:spacing w:val="-7"/>
        </w:rPr>
        <w:t xml:space="preserve"> </w:t>
      </w:r>
      <w:r>
        <w:t>их</w:t>
      </w:r>
      <w:r>
        <w:rPr>
          <w:spacing w:val="-13"/>
        </w:rPr>
        <w:t xml:space="preserve"> </w:t>
      </w:r>
      <w:r>
        <w:t>реализации.</w:t>
      </w:r>
      <w:r>
        <w:rPr>
          <w:spacing w:val="-11"/>
        </w:rPr>
        <w:t xml:space="preserve"> </w:t>
      </w:r>
      <w:r>
        <w:t>Минеральные</w:t>
      </w:r>
      <w:r>
        <w:rPr>
          <w:spacing w:val="-5"/>
        </w:rPr>
        <w:t xml:space="preserve"> </w:t>
      </w:r>
      <w:r>
        <w:t>ресурсы</w:t>
      </w:r>
      <w:r>
        <w:rPr>
          <w:spacing w:val="-10"/>
        </w:rPr>
        <w:t xml:space="preserve"> </w:t>
      </w:r>
      <w:r>
        <w:t>страны</w:t>
      </w:r>
      <w:r>
        <w:rPr>
          <w:spacing w:val="-10"/>
        </w:rPr>
        <w:t xml:space="preserve"> </w:t>
      </w:r>
      <w:r>
        <w:t>и</w:t>
      </w:r>
      <w:r>
        <w:rPr>
          <w:spacing w:val="-9"/>
        </w:rPr>
        <w:t xml:space="preserve"> </w:t>
      </w:r>
      <w:r>
        <w:t>проблемы</w:t>
      </w:r>
      <w:r>
        <w:rPr>
          <w:spacing w:val="-6"/>
        </w:rPr>
        <w:t xml:space="preserve"> </w:t>
      </w:r>
      <w:r>
        <w:t>их</w:t>
      </w:r>
      <w:r>
        <w:rPr>
          <w:spacing w:val="-11"/>
        </w:rPr>
        <w:t xml:space="preserve"> </w:t>
      </w:r>
      <w:r>
        <w:t>рационального использования.</w:t>
      </w:r>
      <w:r>
        <w:rPr>
          <w:spacing w:val="-16"/>
        </w:rPr>
        <w:t xml:space="preserve"> </w:t>
      </w:r>
      <w:r>
        <w:t>Основные</w:t>
      </w:r>
      <w:r>
        <w:rPr>
          <w:spacing w:val="-16"/>
        </w:rPr>
        <w:t xml:space="preserve"> </w:t>
      </w:r>
      <w:r>
        <w:t>ресурсные</w:t>
      </w:r>
      <w:r>
        <w:rPr>
          <w:spacing w:val="-14"/>
        </w:rPr>
        <w:t xml:space="preserve"> </w:t>
      </w:r>
      <w:r>
        <w:t>базы.</w:t>
      </w:r>
      <w:r>
        <w:rPr>
          <w:spacing w:val="-14"/>
        </w:rPr>
        <w:t xml:space="preserve"> </w:t>
      </w:r>
      <w:r>
        <w:t>Природные</w:t>
      </w:r>
      <w:r>
        <w:rPr>
          <w:spacing w:val="-13"/>
        </w:rPr>
        <w:t xml:space="preserve"> </w:t>
      </w:r>
      <w:r>
        <w:t>ресурсы</w:t>
      </w:r>
      <w:r>
        <w:rPr>
          <w:spacing w:val="-14"/>
        </w:rPr>
        <w:t xml:space="preserve"> </w:t>
      </w:r>
      <w:r>
        <w:t>суши</w:t>
      </w:r>
      <w:r>
        <w:rPr>
          <w:spacing w:val="-14"/>
        </w:rPr>
        <w:t xml:space="preserve"> </w:t>
      </w:r>
      <w:r>
        <w:t>и</w:t>
      </w:r>
      <w:r>
        <w:rPr>
          <w:spacing w:val="-14"/>
        </w:rPr>
        <w:t xml:space="preserve"> </w:t>
      </w:r>
      <w:r>
        <w:t>морей,</w:t>
      </w:r>
      <w:r>
        <w:rPr>
          <w:spacing w:val="-15"/>
        </w:rPr>
        <w:t xml:space="preserve"> </w:t>
      </w:r>
      <w:r>
        <w:t>омывающих</w:t>
      </w:r>
      <w:r>
        <w:rPr>
          <w:spacing w:val="-13"/>
        </w:rPr>
        <w:t xml:space="preserve"> </w:t>
      </w:r>
      <w:r>
        <w:t>Россию. Практическая работа «Характеристика природно-ресурсного капитала своего края по кар-</w:t>
      </w:r>
    </w:p>
    <w:p w14:paraId="24E48465" w14:textId="77777777" w:rsidR="00A43DD8" w:rsidRDefault="00983492">
      <w:pPr>
        <w:pStyle w:val="a3"/>
        <w:spacing w:before="1" w:line="252" w:lineRule="exact"/>
        <w:ind w:firstLine="0"/>
      </w:pPr>
      <w:r>
        <w:t>там</w:t>
      </w:r>
      <w:r>
        <w:rPr>
          <w:spacing w:val="-9"/>
        </w:rPr>
        <w:t xml:space="preserve"> </w:t>
      </w:r>
      <w:r>
        <w:t>и</w:t>
      </w:r>
      <w:r>
        <w:rPr>
          <w:spacing w:val="-8"/>
        </w:rPr>
        <w:t xml:space="preserve"> </w:t>
      </w:r>
      <w:r>
        <w:t>статистическим</w:t>
      </w:r>
      <w:r>
        <w:rPr>
          <w:spacing w:val="-7"/>
        </w:rPr>
        <w:t xml:space="preserve"> </w:t>
      </w:r>
      <w:r>
        <w:rPr>
          <w:spacing w:val="-2"/>
        </w:rPr>
        <w:t>материалам».</w:t>
      </w:r>
    </w:p>
    <w:p w14:paraId="6DB7D10F" w14:textId="77777777" w:rsidR="00A43DD8" w:rsidRDefault="00983492">
      <w:pPr>
        <w:pStyle w:val="a3"/>
        <w:spacing w:line="252" w:lineRule="exact"/>
        <w:ind w:left="993" w:firstLine="0"/>
      </w:pPr>
      <w:r>
        <w:t>Геологическое</w:t>
      </w:r>
      <w:r>
        <w:rPr>
          <w:spacing w:val="-12"/>
        </w:rPr>
        <w:t xml:space="preserve"> </w:t>
      </w:r>
      <w:r>
        <w:t>строение,</w:t>
      </w:r>
      <w:r>
        <w:rPr>
          <w:spacing w:val="-14"/>
        </w:rPr>
        <w:t xml:space="preserve"> </w:t>
      </w:r>
      <w:r>
        <w:t>рельеф</w:t>
      </w:r>
      <w:r>
        <w:rPr>
          <w:spacing w:val="-11"/>
        </w:rPr>
        <w:t xml:space="preserve"> </w:t>
      </w:r>
      <w:r>
        <w:t>и</w:t>
      </w:r>
      <w:r>
        <w:rPr>
          <w:spacing w:val="-12"/>
        </w:rPr>
        <w:t xml:space="preserve"> </w:t>
      </w:r>
      <w:r>
        <w:t>полезные</w:t>
      </w:r>
      <w:r>
        <w:rPr>
          <w:spacing w:val="-8"/>
        </w:rPr>
        <w:t xml:space="preserve"> </w:t>
      </w:r>
      <w:r>
        <w:rPr>
          <w:spacing w:val="-2"/>
        </w:rPr>
        <w:t>ископаемые.</w:t>
      </w:r>
    </w:p>
    <w:p w14:paraId="3FDC1965" w14:textId="77777777" w:rsidR="00A43DD8" w:rsidRDefault="00983492">
      <w:pPr>
        <w:pStyle w:val="a3"/>
        <w:spacing w:before="2"/>
        <w:ind w:right="265"/>
      </w:pPr>
      <w:r>
        <w:t xml:space="preserve">Основные этапы формирования земной коры на территории России. Основные </w:t>
      </w:r>
      <w:proofErr w:type="spellStart"/>
      <w:r>
        <w:t>тектониче</w:t>
      </w:r>
      <w:proofErr w:type="spellEnd"/>
      <w:r>
        <w:t xml:space="preserve">- </w:t>
      </w:r>
      <w:proofErr w:type="spellStart"/>
      <w:r>
        <w:t>ские</w:t>
      </w:r>
      <w:proofErr w:type="spellEnd"/>
      <w:r>
        <w:t xml:space="preserve"> структуры на территории России. Платформы и плиты. Пояса горообразования. </w:t>
      </w:r>
      <w:proofErr w:type="spellStart"/>
      <w:r>
        <w:t>Геохроноло</w:t>
      </w:r>
      <w:proofErr w:type="spellEnd"/>
      <w:r>
        <w:t xml:space="preserve">- </w:t>
      </w:r>
      <w:proofErr w:type="spellStart"/>
      <w:r>
        <w:t>гическая</w:t>
      </w:r>
      <w:proofErr w:type="spellEnd"/>
      <w:r>
        <w:rPr>
          <w:spacing w:val="40"/>
        </w:rPr>
        <w:t xml:space="preserve"> </w:t>
      </w:r>
      <w:r>
        <w:t>таблица.</w:t>
      </w:r>
      <w:r>
        <w:rPr>
          <w:spacing w:val="40"/>
        </w:rPr>
        <w:t xml:space="preserve"> </w:t>
      </w:r>
      <w:r>
        <w:t>Основные</w:t>
      </w:r>
      <w:r>
        <w:rPr>
          <w:spacing w:val="38"/>
        </w:rPr>
        <w:t xml:space="preserve"> </w:t>
      </w:r>
      <w:r>
        <w:t>формы</w:t>
      </w:r>
      <w:r>
        <w:rPr>
          <w:spacing w:val="38"/>
        </w:rPr>
        <w:t xml:space="preserve"> </w:t>
      </w:r>
      <w:r>
        <w:t>рельефа</w:t>
      </w:r>
      <w:r>
        <w:rPr>
          <w:spacing w:val="40"/>
        </w:rPr>
        <w:t xml:space="preserve"> </w:t>
      </w:r>
      <w:r>
        <w:t>и</w:t>
      </w:r>
      <w:r>
        <w:rPr>
          <w:spacing w:val="35"/>
        </w:rPr>
        <w:t xml:space="preserve"> </w:t>
      </w:r>
      <w:r>
        <w:t>особенности</w:t>
      </w:r>
      <w:r>
        <w:rPr>
          <w:spacing w:val="35"/>
        </w:rPr>
        <w:t xml:space="preserve"> </w:t>
      </w:r>
      <w:r>
        <w:t>их</w:t>
      </w:r>
      <w:r>
        <w:rPr>
          <w:spacing w:val="40"/>
        </w:rPr>
        <w:t xml:space="preserve"> </w:t>
      </w:r>
      <w:r>
        <w:t>распространения</w:t>
      </w:r>
      <w:r>
        <w:rPr>
          <w:spacing w:val="40"/>
        </w:rPr>
        <w:t xml:space="preserve"> </w:t>
      </w:r>
      <w:r>
        <w:t>на</w:t>
      </w:r>
      <w:r>
        <w:rPr>
          <w:spacing w:val="40"/>
        </w:rPr>
        <w:t xml:space="preserve"> </w:t>
      </w:r>
      <w:r>
        <w:t>территории</w:t>
      </w:r>
    </w:p>
    <w:p w14:paraId="79C715B9" w14:textId="77777777" w:rsidR="00A43DD8" w:rsidRDefault="00A43DD8">
      <w:pPr>
        <w:pStyle w:val="a3"/>
        <w:sectPr w:rsidR="00A43DD8">
          <w:pgSz w:w="11920" w:h="16850"/>
          <w:pgMar w:top="1700" w:right="566" w:bottom="780" w:left="1417" w:header="0" w:footer="597" w:gutter="0"/>
          <w:cols w:space="720"/>
        </w:sectPr>
      </w:pPr>
    </w:p>
    <w:p w14:paraId="659958D5" w14:textId="77777777" w:rsidR="00A43DD8" w:rsidRDefault="00983492">
      <w:pPr>
        <w:pStyle w:val="a3"/>
        <w:spacing w:before="76"/>
        <w:ind w:right="282" w:firstLine="0"/>
      </w:pPr>
      <w:r>
        <w:lastRenderedPageBreak/>
        <w:t>России. Зависимость между тектоническим строением, рельефом и размещением основных групп полезных ископаемых по территории страны.</w:t>
      </w:r>
    </w:p>
    <w:p w14:paraId="46F1E2AF" w14:textId="77777777" w:rsidR="00A43DD8" w:rsidRDefault="00983492">
      <w:pPr>
        <w:pStyle w:val="a3"/>
        <w:spacing w:before="1"/>
        <w:ind w:right="265"/>
      </w:pPr>
      <w:r>
        <w:t xml:space="preserve">Влияние внутренних и внешних процессов на формирование рельефа. Современные </w:t>
      </w:r>
      <w:proofErr w:type="gramStart"/>
      <w:r>
        <w:t xml:space="preserve">про- </w:t>
      </w:r>
      <w:proofErr w:type="spellStart"/>
      <w:r>
        <w:t>цессы</w:t>
      </w:r>
      <w:proofErr w:type="spellEnd"/>
      <w:proofErr w:type="gramEnd"/>
      <w:r>
        <w:t xml:space="preserve">, формирующие рельеф. Области современного горообразования, землетрясений и </w:t>
      </w:r>
      <w:proofErr w:type="spellStart"/>
      <w:r>
        <w:t>вулка</w:t>
      </w:r>
      <w:proofErr w:type="spellEnd"/>
      <w:r>
        <w:t xml:space="preserve">- </w:t>
      </w:r>
      <w:proofErr w:type="spellStart"/>
      <w:r>
        <w:t>низма</w:t>
      </w:r>
      <w:proofErr w:type="spellEnd"/>
      <w:r>
        <w:t xml:space="preserve">. Древнее и современное оледенения. Опасные геологические природные явления и их </w:t>
      </w:r>
      <w:proofErr w:type="gramStart"/>
      <w:r>
        <w:t xml:space="preserve">рас- </w:t>
      </w:r>
      <w:proofErr w:type="spellStart"/>
      <w:r>
        <w:t>пространение</w:t>
      </w:r>
      <w:proofErr w:type="spellEnd"/>
      <w:proofErr w:type="gramEnd"/>
      <w:r>
        <w:t xml:space="preserve"> по территории России. Изменение рельефа под влиянием деятельности человека. Антропогенные формы рельефа. Особенности рельефа своего края.</w:t>
      </w:r>
    </w:p>
    <w:p w14:paraId="48921E5A" w14:textId="77777777" w:rsidR="00A43DD8" w:rsidRDefault="00983492">
      <w:pPr>
        <w:pStyle w:val="a3"/>
        <w:spacing w:before="2"/>
        <w:ind w:right="270"/>
      </w:pPr>
      <w:r>
        <w:t xml:space="preserve">Практические работы: «Объяснение распространения по территории России опасных </w:t>
      </w:r>
      <w:proofErr w:type="spellStart"/>
      <w:r>
        <w:t>гео</w:t>
      </w:r>
      <w:proofErr w:type="spellEnd"/>
      <w:r>
        <w:t>- логических явлений», «Объяснение особенностей рельефа своего края».</w:t>
      </w:r>
    </w:p>
    <w:p w14:paraId="28A3472D" w14:textId="77777777" w:rsidR="00A43DD8" w:rsidRDefault="00983492">
      <w:pPr>
        <w:pStyle w:val="a3"/>
        <w:spacing w:before="1" w:line="251" w:lineRule="exact"/>
        <w:ind w:left="993" w:firstLine="0"/>
      </w:pPr>
      <w:r>
        <w:t>Климат</w:t>
      </w:r>
      <w:r>
        <w:rPr>
          <w:spacing w:val="-8"/>
        </w:rPr>
        <w:t xml:space="preserve"> </w:t>
      </w:r>
      <w:r>
        <w:t>и</w:t>
      </w:r>
      <w:r>
        <w:rPr>
          <w:spacing w:val="-5"/>
        </w:rPr>
        <w:t xml:space="preserve"> </w:t>
      </w:r>
      <w:r>
        <w:t>климатические</w:t>
      </w:r>
      <w:r>
        <w:rPr>
          <w:spacing w:val="-12"/>
        </w:rPr>
        <w:t xml:space="preserve"> </w:t>
      </w:r>
      <w:r>
        <w:rPr>
          <w:spacing w:val="-2"/>
        </w:rPr>
        <w:t>ресурсы.</w:t>
      </w:r>
    </w:p>
    <w:p w14:paraId="1AEE5314" w14:textId="77777777" w:rsidR="00A43DD8" w:rsidRDefault="00983492">
      <w:pPr>
        <w:pStyle w:val="a3"/>
        <w:ind w:right="275"/>
      </w:pPr>
      <w:r>
        <w:t xml:space="preserve">Факторы, определяющие климат России. Влияние географического положения на климат России. Солнечная радиация и </w:t>
      </w:r>
      <w:proofErr w:type="spellStart"/>
      <w:r>
        <w:t>еѐ</w:t>
      </w:r>
      <w:proofErr w:type="spellEnd"/>
      <w:r>
        <w:t xml:space="preserve">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3F5F5EA" w14:textId="77777777" w:rsidR="00A43DD8" w:rsidRDefault="00983492">
      <w:pPr>
        <w:pStyle w:val="a3"/>
        <w:spacing w:before="2" w:line="251" w:lineRule="exact"/>
        <w:ind w:left="993" w:firstLine="0"/>
      </w:pPr>
      <w:r>
        <w:t>Климатические</w:t>
      </w:r>
      <w:r>
        <w:rPr>
          <w:spacing w:val="-15"/>
        </w:rPr>
        <w:t xml:space="preserve"> </w:t>
      </w:r>
      <w:r>
        <w:t>пояса</w:t>
      </w:r>
      <w:r>
        <w:rPr>
          <w:spacing w:val="-6"/>
        </w:rPr>
        <w:t xml:space="preserve"> </w:t>
      </w:r>
      <w:r>
        <w:t>и</w:t>
      </w:r>
      <w:r>
        <w:rPr>
          <w:spacing w:val="-6"/>
        </w:rPr>
        <w:t xml:space="preserve"> </w:t>
      </w:r>
      <w:r>
        <w:t>типы</w:t>
      </w:r>
      <w:r>
        <w:rPr>
          <w:spacing w:val="-9"/>
        </w:rPr>
        <w:t xml:space="preserve"> </w:t>
      </w:r>
      <w:r>
        <w:t>климатов</w:t>
      </w:r>
      <w:r>
        <w:rPr>
          <w:spacing w:val="-10"/>
        </w:rPr>
        <w:t xml:space="preserve"> </w:t>
      </w:r>
      <w:r>
        <w:t>России,</w:t>
      </w:r>
      <w:r>
        <w:rPr>
          <w:spacing w:val="-8"/>
        </w:rPr>
        <w:t xml:space="preserve"> </w:t>
      </w:r>
      <w:r>
        <w:t>их</w:t>
      </w:r>
      <w:r>
        <w:rPr>
          <w:spacing w:val="-11"/>
        </w:rPr>
        <w:t xml:space="preserve"> </w:t>
      </w:r>
      <w:r>
        <w:rPr>
          <w:spacing w:val="-2"/>
        </w:rPr>
        <w:t>характеристики.</w:t>
      </w:r>
    </w:p>
    <w:p w14:paraId="4DE7EF11" w14:textId="77777777" w:rsidR="00A43DD8" w:rsidRDefault="00983492">
      <w:pPr>
        <w:pStyle w:val="a3"/>
        <w:ind w:right="265"/>
      </w:pPr>
      <w:r>
        <w:t xml:space="preserve">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w:t>
      </w:r>
      <w:proofErr w:type="gramStart"/>
      <w:r>
        <w:t xml:space="preserve">ан- </w:t>
      </w:r>
      <w:proofErr w:type="spellStart"/>
      <w:r>
        <w:t>тропогенных</w:t>
      </w:r>
      <w:proofErr w:type="spellEnd"/>
      <w:proofErr w:type="gramEnd"/>
      <w:r>
        <w:t xml:space="preserve">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w:t>
      </w:r>
      <w:proofErr w:type="spellStart"/>
      <w:r>
        <w:t>Спо</w:t>
      </w:r>
      <w:proofErr w:type="spellEnd"/>
      <w:r>
        <w:t xml:space="preserve">- </w:t>
      </w:r>
      <w:proofErr w:type="spellStart"/>
      <w:r>
        <w:t>собы</w:t>
      </w:r>
      <w:proofErr w:type="spellEnd"/>
      <w:r>
        <w:t xml:space="preserve"> адаптации человека к разнообразным климатическим условиям на территории страны. </w:t>
      </w:r>
      <w:proofErr w:type="spellStart"/>
      <w:r>
        <w:t>Аг</w:t>
      </w:r>
      <w:proofErr w:type="spellEnd"/>
      <w:r>
        <w:t xml:space="preserve">- </w:t>
      </w:r>
      <w:proofErr w:type="spellStart"/>
      <w:r>
        <w:t>роклиматические</w:t>
      </w:r>
      <w:proofErr w:type="spellEnd"/>
      <w:r>
        <w:rPr>
          <w:spacing w:val="-10"/>
        </w:rPr>
        <w:t xml:space="preserve"> </w:t>
      </w:r>
      <w:r>
        <w:t>ресурсы.</w:t>
      </w:r>
      <w:r>
        <w:rPr>
          <w:spacing w:val="-7"/>
        </w:rPr>
        <w:t xml:space="preserve"> </w:t>
      </w:r>
      <w:r>
        <w:t>Опасные</w:t>
      </w:r>
      <w:r>
        <w:rPr>
          <w:spacing w:val="-8"/>
        </w:rPr>
        <w:t xml:space="preserve"> </w:t>
      </w:r>
      <w:r>
        <w:t>и</w:t>
      </w:r>
      <w:r>
        <w:rPr>
          <w:spacing w:val="-9"/>
        </w:rPr>
        <w:t xml:space="preserve"> </w:t>
      </w:r>
      <w:r>
        <w:t>неблагоприятные</w:t>
      </w:r>
      <w:r>
        <w:rPr>
          <w:spacing w:val="-3"/>
        </w:rPr>
        <w:t xml:space="preserve"> </w:t>
      </w:r>
      <w:r>
        <w:t>метеорологические</w:t>
      </w:r>
      <w:r>
        <w:rPr>
          <w:spacing w:val="-6"/>
        </w:rPr>
        <w:t xml:space="preserve"> </w:t>
      </w:r>
      <w:r>
        <w:t>явления.</w:t>
      </w:r>
      <w:r>
        <w:rPr>
          <w:spacing w:val="-7"/>
        </w:rPr>
        <w:t xml:space="preserve"> </w:t>
      </w:r>
      <w:r>
        <w:t>Наблюдаемые климатические изменения на территории России и их возможные следствия. Особенности климата своего края.</w:t>
      </w:r>
    </w:p>
    <w:p w14:paraId="55CB4FF1" w14:textId="77777777" w:rsidR="00A43DD8" w:rsidRDefault="00983492">
      <w:pPr>
        <w:pStyle w:val="a3"/>
        <w:spacing w:before="2" w:line="252" w:lineRule="exact"/>
        <w:ind w:left="993" w:firstLine="0"/>
      </w:pPr>
      <w:r>
        <w:t>Практические</w:t>
      </w:r>
      <w:r>
        <w:rPr>
          <w:spacing w:val="-6"/>
        </w:rPr>
        <w:t xml:space="preserve"> </w:t>
      </w:r>
      <w:r>
        <w:t>работы: «Описание</w:t>
      </w:r>
      <w:r>
        <w:rPr>
          <w:spacing w:val="1"/>
        </w:rPr>
        <w:t xml:space="preserve"> </w:t>
      </w:r>
      <w:r>
        <w:t>и</w:t>
      </w:r>
      <w:r>
        <w:rPr>
          <w:spacing w:val="-1"/>
        </w:rPr>
        <w:t xml:space="preserve"> </w:t>
      </w:r>
      <w:r>
        <w:t>прогнозирование</w:t>
      </w:r>
      <w:r>
        <w:rPr>
          <w:spacing w:val="-1"/>
        </w:rPr>
        <w:t xml:space="preserve"> </w:t>
      </w:r>
      <w:r>
        <w:t>погоды</w:t>
      </w:r>
      <w:r>
        <w:rPr>
          <w:spacing w:val="-2"/>
        </w:rPr>
        <w:t xml:space="preserve"> </w:t>
      </w:r>
      <w:r>
        <w:t>территории</w:t>
      </w:r>
      <w:r>
        <w:rPr>
          <w:spacing w:val="-4"/>
        </w:rPr>
        <w:t xml:space="preserve"> </w:t>
      </w:r>
      <w:r>
        <w:t>по</w:t>
      </w:r>
      <w:r>
        <w:rPr>
          <w:spacing w:val="-4"/>
        </w:rPr>
        <w:t xml:space="preserve"> </w:t>
      </w:r>
      <w:r>
        <w:t>карте</w:t>
      </w:r>
      <w:r>
        <w:rPr>
          <w:spacing w:val="-2"/>
        </w:rPr>
        <w:t xml:space="preserve"> погоды,</w:t>
      </w:r>
    </w:p>
    <w:p w14:paraId="73C6B88C" w14:textId="77777777" w:rsidR="00A43DD8" w:rsidRDefault="00983492">
      <w:pPr>
        <w:pStyle w:val="a3"/>
        <w:ind w:right="274" w:firstLine="0"/>
      </w:pPr>
      <w: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w:t>
      </w:r>
      <w:r>
        <w:rPr>
          <w:spacing w:val="-2"/>
        </w:rPr>
        <w:t xml:space="preserve"> </w:t>
      </w:r>
      <w:r>
        <w:t>страны», «Оценка влияния основных</w:t>
      </w:r>
      <w:r>
        <w:rPr>
          <w:spacing w:val="-3"/>
        </w:rPr>
        <w:t xml:space="preserve"> </w:t>
      </w:r>
      <w:r>
        <w:t>климатических</w:t>
      </w:r>
      <w:r>
        <w:rPr>
          <w:spacing w:val="-3"/>
        </w:rPr>
        <w:t xml:space="preserve"> </w:t>
      </w:r>
      <w:r>
        <w:t>показателей своего</w:t>
      </w:r>
      <w:r>
        <w:rPr>
          <w:spacing w:val="-1"/>
        </w:rPr>
        <w:t xml:space="preserve"> </w:t>
      </w:r>
      <w:r>
        <w:t>края на</w:t>
      </w:r>
      <w:r>
        <w:rPr>
          <w:spacing w:val="-3"/>
        </w:rPr>
        <w:t xml:space="preserve"> </w:t>
      </w:r>
      <w:r>
        <w:t>жизнь и хозяйственную деятельность населения».</w:t>
      </w:r>
    </w:p>
    <w:p w14:paraId="29A2D78F" w14:textId="77777777" w:rsidR="00A43DD8" w:rsidRDefault="00983492">
      <w:pPr>
        <w:pStyle w:val="a3"/>
        <w:spacing w:before="1" w:line="252" w:lineRule="exact"/>
        <w:ind w:left="993" w:firstLine="0"/>
      </w:pPr>
      <w:r>
        <w:t>Моря</w:t>
      </w:r>
      <w:r>
        <w:rPr>
          <w:spacing w:val="-12"/>
        </w:rPr>
        <w:t xml:space="preserve"> </w:t>
      </w:r>
      <w:r>
        <w:t>России.</w:t>
      </w:r>
      <w:r>
        <w:rPr>
          <w:spacing w:val="-7"/>
        </w:rPr>
        <w:t xml:space="preserve"> </w:t>
      </w:r>
      <w:r>
        <w:t>Внутренние</w:t>
      </w:r>
      <w:r>
        <w:rPr>
          <w:spacing w:val="-8"/>
        </w:rPr>
        <w:t xml:space="preserve"> </w:t>
      </w:r>
      <w:r>
        <w:t>воды</w:t>
      </w:r>
      <w:r>
        <w:rPr>
          <w:spacing w:val="-8"/>
        </w:rPr>
        <w:t xml:space="preserve"> </w:t>
      </w:r>
      <w:r>
        <w:t>и</w:t>
      </w:r>
      <w:r>
        <w:rPr>
          <w:spacing w:val="-9"/>
        </w:rPr>
        <w:t xml:space="preserve"> </w:t>
      </w:r>
      <w:r>
        <w:t>водные</w:t>
      </w:r>
      <w:r>
        <w:rPr>
          <w:spacing w:val="-7"/>
        </w:rPr>
        <w:t xml:space="preserve"> </w:t>
      </w:r>
      <w:r>
        <w:rPr>
          <w:spacing w:val="-2"/>
        </w:rPr>
        <w:t>ресурсы.</w:t>
      </w:r>
    </w:p>
    <w:p w14:paraId="673456CC" w14:textId="77777777" w:rsidR="00A43DD8" w:rsidRDefault="00983492">
      <w:pPr>
        <w:pStyle w:val="a3"/>
        <w:ind w:right="282"/>
      </w:pPr>
      <w:r>
        <w:t xml:space="preserve">Моря как </w:t>
      </w:r>
      <w:proofErr w:type="spellStart"/>
      <w:r>
        <w:t>аквальные</w:t>
      </w:r>
      <w:proofErr w:type="spellEnd"/>
      <w: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5DF2C5BF" w14:textId="77777777" w:rsidR="00A43DD8" w:rsidRDefault="00983492">
      <w:pPr>
        <w:pStyle w:val="a3"/>
        <w:ind w:right="278"/>
      </w:pPr>
      <w:r>
        <w:t xml:space="preserve">Крупнейшие </w:t>
      </w:r>
      <w:proofErr w:type="spellStart"/>
      <w:r>
        <w:t>озѐра</w:t>
      </w:r>
      <w:proofErr w:type="spellEnd"/>
      <w:r>
        <w:t>,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459910F8" w14:textId="77777777" w:rsidR="00A43DD8" w:rsidRDefault="00983492">
      <w:pPr>
        <w:pStyle w:val="a3"/>
        <w:ind w:right="270"/>
      </w:pPr>
      <w:r>
        <w:t xml:space="preserve">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w:t>
      </w:r>
      <w:proofErr w:type="spellStart"/>
      <w:r>
        <w:t>терри</w:t>
      </w:r>
      <w:proofErr w:type="spellEnd"/>
      <w:r>
        <w:t>- тории страны».</w:t>
      </w:r>
    </w:p>
    <w:p w14:paraId="1C2CD91B" w14:textId="77777777" w:rsidR="00A43DD8" w:rsidRDefault="00983492">
      <w:pPr>
        <w:pStyle w:val="a3"/>
        <w:spacing w:before="2" w:line="252" w:lineRule="exact"/>
        <w:ind w:left="993" w:firstLine="0"/>
      </w:pPr>
      <w:r>
        <w:rPr>
          <w:spacing w:val="-2"/>
        </w:rPr>
        <w:t>Природно-хозяйственные</w:t>
      </w:r>
      <w:r>
        <w:rPr>
          <w:spacing w:val="10"/>
        </w:rPr>
        <w:t xml:space="preserve"> </w:t>
      </w:r>
      <w:r>
        <w:rPr>
          <w:spacing w:val="-4"/>
        </w:rPr>
        <w:t>зоны.</w:t>
      </w:r>
    </w:p>
    <w:p w14:paraId="7F91A092" w14:textId="77777777" w:rsidR="00A43DD8" w:rsidRDefault="00983492">
      <w:pPr>
        <w:pStyle w:val="a3"/>
        <w:ind w:right="271"/>
      </w:pPr>
      <w:r>
        <w:t>Почва</w:t>
      </w:r>
      <w:r>
        <w:rPr>
          <w:spacing w:val="-5"/>
        </w:rPr>
        <w:t xml:space="preserve"> </w:t>
      </w:r>
      <w:r>
        <w:t>-</w:t>
      </w:r>
      <w:r>
        <w:rPr>
          <w:spacing w:val="-14"/>
        </w:rPr>
        <w:t xml:space="preserve"> </w:t>
      </w:r>
      <w:r>
        <w:t>особый</w:t>
      </w:r>
      <w:r>
        <w:rPr>
          <w:spacing w:val="-10"/>
        </w:rPr>
        <w:t xml:space="preserve"> </w:t>
      </w:r>
      <w:r>
        <w:t>компонент</w:t>
      </w:r>
      <w:r>
        <w:rPr>
          <w:spacing w:val="-8"/>
        </w:rPr>
        <w:t xml:space="preserve"> </w:t>
      </w:r>
      <w:r>
        <w:t>природы.</w:t>
      </w:r>
      <w:r>
        <w:rPr>
          <w:spacing w:val="-10"/>
        </w:rPr>
        <w:t xml:space="preserve"> </w:t>
      </w:r>
      <w:r>
        <w:t>Факторы</w:t>
      </w:r>
      <w:r>
        <w:rPr>
          <w:spacing w:val="-8"/>
        </w:rPr>
        <w:t xml:space="preserve"> </w:t>
      </w:r>
      <w:r>
        <w:t>образования</w:t>
      </w:r>
      <w:r>
        <w:rPr>
          <w:spacing w:val="-8"/>
        </w:rPr>
        <w:t xml:space="preserve"> </w:t>
      </w:r>
      <w:r>
        <w:t>почв.</w:t>
      </w:r>
      <w:r>
        <w:rPr>
          <w:spacing w:val="-8"/>
        </w:rPr>
        <w:t xml:space="preserve"> </w:t>
      </w:r>
      <w:r>
        <w:t>Основные</w:t>
      </w:r>
      <w:r>
        <w:rPr>
          <w:spacing w:val="-8"/>
        </w:rPr>
        <w:t xml:space="preserve"> </w:t>
      </w:r>
      <w:r>
        <w:t>зональные</w:t>
      </w:r>
      <w:r>
        <w:rPr>
          <w:spacing w:val="-7"/>
        </w:rPr>
        <w:t xml:space="preserve"> </w:t>
      </w:r>
      <w:r>
        <w:t>типы почв,</w:t>
      </w:r>
      <w:r>
        <w:rPr>
          <w:spacing w:val="-5"/>
        </w:rPr>
        <w:t xml:space="preserve"> </w:t>
      </w:r>
      <w:r>
        <w:t>их</w:t>
      </w:r>
      <w:r>
        <w:rPr>
          <w:spacing w:val="-5"/>
        </w:rPr>
        <w:t xml:space="preserve"> </w:t>
      </w:r>
      <w:r>
        <w:t>свойства,</w:t>
      </w:r>
      <w:r>
        <w:rPr>
          <w:spacing w:val="-1"/>
        </w:rPr>
        <w:t xml:space="preserve"> </w:t>
      </w:r>
      <w:r>
        <w:t>различия</w:t>
      </w:r>
      <w:r>
        <w:rPr>
          <w:spacing w:val="-6"/>
        </w:rPr>
        <w:t xml:space="preserve"> </w:t>
      </w:r>
      <w:r>
        <w:t>в</w:t>
      </w:r>
      <w:r>
        <w:rPr>
          <w:spacing w:val="-6"/>
        </w:rPr>
        <w:t xml:space="preserve"> </w:t>
      </w:r>
      <w:r>
        <w:t>плодородии.</w:t>
      </w:r>
      <w:r>
        <w:rPr>
          <w:spacing w:val="-5"/>
        </w:rPr>
        <w:t xml:space="preserve"> </w:t>
      </w:r>
      <w:r>
        <w:t>Почвенные</w:t>
      </w:r>
      <w:r>
        <w:rPr>
          <w:spacing w:val="-2"/>
        </w:rPr>
        <w:t xml:space="preserve"> </w:t>
      </w:r>
      <w:r>
        <w:t>ресурсы</w:t>
      </w:r>
      <w:r>
        <w:rPr>
          <w:spacing w:val="-1"/>
        </w:rPr>
        <w:t xml:space="preserve"> </w:t>
      </w:r>
      <w:r>
        <w:t>России.</w:t>
      </w:r>
      <w:r>
        <w:rPr>
          <w:spacing w:val="-5"/>
        </w:rPr>
        <w:t xml:space="preserve"> </w:t>
      </w:r>
      <w:r>
        <w:t>Изменение</w:t>
      </w:r>
      <w:r>
        <w:rPr>
          <w:spacing w:val="-2"/>
        </w:rPr>
        <w:t xml:space="preserve"> </w:t>
      </w:r>
      <w:r>
        <w:t>почв</w:t>
      </w:r>
      <w:r>
        <w:rPr>
          <w:spacing w:val="-5"/>
        </w:rPr>
        <w:t xml:space="preserve"> </w:t>
      </w:r>
      <w:r>
        <w:t>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10C9F0FC" w14:textId="77777777" w:rsidR="00A43DD8" w:rsidRDefault="00983492">
      <w:pPr>
        <w:pStyle w:val="a3"/>
        <w:ind w:right="272"/>
      </w:pPr>
      <w:r>
        <w:t>Богатство растительного и животного мира России: видовое разнообразие, факторы, его определяющие.</w:t>
      </w:r>
      <w:r>
        <w:rPr>
          <w:spacing w:val="-12"/>
        </w:rPr>
        <w:t xml:space="preserve"> </w:t>
      </w:r>
      <w:r>
        <w:t>Особенности</w:t>
      </w:r>
      <w:r>
        <w:rPr>
          <w:spacing w:val="-13"/>
        </w:rPr>
        <w:t xml:space="preserve"> </w:t>
      </w:r>
      <w:r>
        <w:t>растительного</w:t>
      </w:r>
      <w:r>
        <w:rPr>
          <w:spacing w:val="-12"/>
        </w:rPr>
        <w:t xml:space="preserve"> </w:t>
      </w:r>
      <w:r>
        <w:t>и</w:t>
      </w:r>
      <w:r>
        <w:rPr>
          <w:spacing w:val="-11"/>
        </w:rPr>
        <w:t xml:space="preserve"> </w:t>
      </w:r>
      <w:r>
        <w:t>животного</w:t>
      </w:r>
      <w:r>
        <w:rPr>
          <w:spacing w:val="-12"/>
        </w:rPr>
        <w:t xml:space="preserve"> </w:t>
      </w:r>
      <w:r>
        <w:t>мира</w:t>
      </w:r>
      <w:r>
        <w:rPr>
          <w:spacing w:val="-12"/>
        </w:rPr>
        <w:t xml:space="preserve"> </w:t>
      </w:r>
      <w:r>
        <w:t>различных</w:t>
      </w:r>
      <w:r>
        <w:rPr>
          <w:spacing w:val="-10"/>
        </w:rPr>
        <w:t xml:space="preserve"> </w:t>
      </w:r>
      <w:r>
        <w:t>природно-хозяйственных зон России.</w:t>
      </w:r>
    </w:p>
    <w:p w14:paraId="2E2EB569" w14:textId="77777777" w:rsidR="00A43DD8" w:rsidRDefault="00983492">
      <w:pPr>
        <w:pStyle w:val="a3"/>
        <w:ind w:left="993" w:firstLine="0"/>
      </w:pPr>
      <w:r>
        <w:t>Природно-хозяйственные</w:t>
      </w:r>
      <w:r>
        <w:rPr>
          <w:spacing w:val="17"/>
        </w:rPr>
        <w:t xml:space="preserve"> </w:t>
      </w:r>
      <w:r>
        <w:t>зоны</w:t>
      </w:r>
      <w:r>
        <w:rPr>
          <w:spacing w:val="22"/>
        </w:rPr>
        <w:t xml:space="preserve"> </w:t>
      </w:r>
      <w:r>
        <w:t>России:</w:t>
      </w:r>
      <w:r>
        <w:rPr>
          <w:spacing w:val="20"/>
        </w:rPr>
        <w:t xml:space="preserve"> </w:t>
      </w:r>
      <w:r>
        <w:t>взаимосвязь</w:t>
      </w:r>
      <w:r>
        <w:rPr>
          <w:spacing w:val="22"/>
        </w:rPr>
        <w:t xml:space="preserve"> </w:t>
      </w:r>
      <w:r>
        <w:t>и</w:t>
      </w:r>
      <w:r>
        <w:rPr>
          <w:spacing w:val="22"/>
        </w:rPr>
        <w:t xml:space="preserve"> </w:t>
      </w:r>
      <w:r>
        <w:t>взаимообусловленность</w:t>
      </w:r>
      <w:r>
        <w:rPr>
          <w:spacing w:val="20"/>
        </w:rPr>
        <w:t xml:space="preserve"> </w:t>
      </w:r>
      <w:r>
        <w:t>их</w:t>
      </w:r>
      <w:r>
        <w:rPr>
          <w:spacing w:val="21"/>
        </w:rPr>
        <w:t xml:space="preserve"> </w:t>
      </w:r>
      <w:proofErr w:type="spellStart"/>
      <w:r>
        <w:rPr>
          <w:spacing w:val="-2"/>
        </w:rPr>
        <w:t>компо</w:t>
      </w:r>
      <w:proofErr w:type="spellEnd"/>
      <w:r>
        <w:rPr>
          <w:spacing w:val="-2"/>
        </w:rPr>
        <w:t>-</w:t>
      </w:r>
    </w:p>
    <w:p w14:paraId="50F24A05" w14:textId="77777777" w:rsidR="00A43DD8" w:rsidRDefault="00983492">
      <w:pPr>
        <w:pStyle w:val="a3"/>
        <w:spacing w:line="252" w:lineRule="exact"/>
        <w:ind w:firstLine="0"/>
        <w:jc w:val="left"/>
      </w:pPr>
      <w:proofErr w:type="spellStart"/>
      <w:r>
        <w:rPr>
          <w:spacing w:val="-2"/>
        </w:rPr>
        <w:t>нентов</w:t>
      </w:r>
      <w:proofErr w:type="spellEnd"/>
      <w:r>
        <w:rPr>
          <w:spacing w:val="-2"/>
        </w:rPr>
        <w:t>.</w:t>
      </w:r>
    </w:p>
    <w:p w14:paraId="7A0E8997" w14:textId="77777777" w:rsidR="00A43DD8" w:rsidRDefault="00983492">
      <w:pPr>
        <w:pStyle w:val="a3"/>
        <w:spacing w:before="1"/>
        <w:ind w:left="993" w:firstLine="0"/>
        <w:jc w:val="left"/>
      </w:pPr>
      <w:r>
        <w:t>Высотная</w:t>
      </w:r>
      <w:r>
        <w:rPr>
          <w:spacing w:val="75"/>
          <w:w w:val="150"/>
        </w:rPr>
        <w:t xml:space="preserve"> </w:t>
      </w:r>
      <w:proofErr w:type="gramStart"/>
      <w:r>
        <w:t>поясность</w:t>
      </w:r>
      <w:r>
        <w:rPr>
          <w:spacing w:val="26"/>
        </w:rPr>
        <w:t xml:space="preserve">  </w:t>
      </w:r>
      <w:r>
        <w:t>в</w:t>
      </w:r>
      <w:proofErr w:type="gramEnd"/>
      <w:r>
        <w:rPr>
          <w:spacing w:val="72"/>
          <w:w w:val="150"/>
        </w:rPr>
        <w:t xml:space="preserve"> </w:t>
      </w:r>
      <w:r>
        <w:t>горах</w:t>
      </w:r>
      <w:r>
        <w:rPr>
          <w:spacing w:val="27"/>
        </w:rPr>
        <w:t xml:space="preserve">  </w:t>
      </w:r>
      <w:r>
        <w:t>на</w:t>
      </w:r>
      <w:r>
        <w:rPr>
          <w:spacing w:val="77"/>
          <w:w w:val="150"/>
        </w:rPr>
        <w:t xml:space="preserve"> </w:t>
      </w:r>
      <w:r>
        <w:t>территории</w:t>
      </w:r>
      <w:r>
        <w:rPr>
          <w:spacing w:val="72"/>
          <w:w w:val="150"/>
        </w:rPr>
        <w:t xml:space="preserve"> </w:t>
      </w:r>
      <w:r>
        <w:t>России.</w:t>
      </w:r>
      <w:r>
        <w:rPr>
          <w:spacing w:val="78"/>
          <w:w w:val="150"/>
        </w:rPr>
        <w:t xml:space="preserve"> </w:t>
      </w:r>
      <w:proofErr w:type="gramStart"/>
      <w:r>
        <w:t>Природные</w:t>
      </w:r>
      <w:r>
        <w:rPr>
          <w:spacing w:val="27"/>
        </w:rPr>
        <w:t xml:space="preserve">  </w:t>
      </w:r>
      <w:r>
        <w:t>ресурсы</w:t>
      </w:r>
      <w:proofErr w:type="gramEnd"/>
      <w:r>
        <w:rPr>
          <w:spacing w:val="27"/>
        </w:rPr>
        <w:t xml:space="preserve">  </w:t>
      </w:r>
      <w:r>
        <w:rPr>
          <w:spacing w:val="-2"/>
        </w:rPr>
        <w:t>природ-</w:t>
      </w:r>
    </w:p>
    <w:p w14:paraId="1AC155A7" w14:textId="77777777" w:rsidR="00A43DD8" w:rsidRDefault="00983492">
      <w:pPr>
        <w:pStyle w:val="a3"/>
        <w:spacing w:line="242" w:lineRule="auto"/>
        <w:ind w:firstLine="0"/>
        <w:jc w:val="left"/>
      </w:pPr>
      <w:r>
        <w:t>но-хозяйственных</w:t>
      </w:r>
      <w:r>
        <w:rPr>
          <w:spacing w:val="-11"/>
        </w:rPr>
        <w:t xml:space="preserve"> </w:t>
      </w:r>
      <w:r>
        <w:t>зон</w:t>
      </w:r>
      <w:r>
        <w:rPr>
          <w:spacing w:val="-13"/>
        </w:rPr>
        <w:t xml:space="preserve"> </w:t>
      </w:r>
      <w:r>
        <w:t>и</w:t>
      </w:r>
      <w:r>
        <w:rPr>
          <w:spacing w:val="-13"/>
        </w:rPr>
        <w:t xml:space="preserve"> </w:t>
      </w:r>
      <w:r>
        <w:t>их</w:t>
      </w:r>
      <w:r>
        <w:rPr>
          <w:spacing w:val="-13"/>
        </w:rPr>
        <w:t xml:space="preserve"> </w:t>
      </w:r>
      <w:r>
        <w:t>использование,</w:t>
      </w:r>
      <w:r>
        <w:rPr>
          <w:spacing w:val="-12"/>
        </w:rPr>
        <w:t xml:space="preserve"> </w:t>
      </w:r>
      <w:r>
        <w:t>экологические</w:t>
      </w:r>
      <w:r>
        <w:rPr>
          <w:spacing w:val="-12"/>
        </w:rPr>
        <w:t xml:space="preserve"> </w:t>
      </w:r>
      <w:r>
        <w:t>проблемы.</w:t>
      </w:r>
      <w:r>
        <w:rPr>
          <w:spacing w:val="-12"/>
        </w:rPr>
        <w:t xml:space="preserve"> </w:t>
      </w:r>
      <w:r>
        <w:t>Прогнозируемые</w:t>
      </w:r>
      <w:r>
        <w:rPr>
          <w:spacing w:val="-9"/>
        </w:rPr>
        <w:t xml:space="preserve"> </w:t>
      </w:r>
      <w:r>
        <w:t>последствия изменений климата для разных природно-хозяйственных зон на территории России.</w:t>
      </w:r>
    </w:p>
    <w:p w14:paraId="05FF9B73" w14:textId="77777777" w:rsidR="00A43DD8" w:rsidRDefault="00983492">
      <w:pPr>
        <w:pStyle w:val="a3"/>
        <w:spacing w:line="242" w:lineRule="auto"/>
        <w:jc w:val="left"/>
      </w:pPr>
      <w:r>
        <w:t>Особо</w:t>
      </w:r>
      <w:r>
        <w:rPr>
          <w:spacing w:val="38"/>
        </w:rPr>
        <w:t xml:space="preserve"> </w:t>
      </w:r>
      <w:r>
        <w:t>охраняемые</w:t>
      </w:r>
      <w:r>
        <w:rPr>
          <w:spacing w:val="39"/>
        </w:rPr>
        <w:t xml:space="preserve"> </w:t>
      </w:r>
      <w:r>
        <w:t>природные</w:t>
      </w:r>
      <w:r>
        <w:rPr>
          <w:spacing w:val="36"/>
        </w:rPr>
        <w:t xml:space="preserve"> </w:t>
      </w:r>
      <w:r>
        <w:t>территории</w:t>
      </w:r>
      <w:r>
        <w:rPr>
          <w:spacing w:val="34"/>
        </w:rPr>
        <w:t xml:space="preserve"> </w:t>
      </w:r>
      <w:r>
        <w:t>России</w:t>
      </w:r>
      <w:r>
        <w:rPr>
          <w:spacing w:val="37"/>
        </w:rPr>
        <w:t xml:space="preserve"> </w:t>
      </w:r>
      <w:r>
        <w:t>и</w:t>
      </w:r>
      <w:r>
        <w:rPr>
          <w:spacing w:val="37"/>
        </w:rPr>
        <w:t xml:space="preserve"> </w:t>
      </w:r>
      <w:r>
        <w:t>своего</w:t>
      </w:r>
      <w:r>
        <w:rPr>
          <w:spacing w:val="36"/>
        </w:rPr>
        <w:t xml:space="preserve"> </w:t>
      </w:r>
      <w:r>
        <w:t>края.</w:t>
      </w:r>
      <w:r>
        <w:rPr>
          <w:spacing w:val="37"/>
        </w:rPr>
        <w:t xml:space="preserve"> </w:t>
      </w:r>
      <w:r>
        <w:t>Объекты</w:t>
      </w:r>
      <w:r>
        <w:rPr>
          <w:spacing w:val="38"/>
        </w:rPr>
        <w:t xml:space="preserve"> </w:t>
      </w:r>
      <w:r>
        <w:t xml:space="preserve">Всемирного природного наследия ЮНЕСКО; растения и животные, </w:t>
      </w:r>
      <w:proofErr w:type="spellStart"/>
      <w:r>
        <w:t>занесѐнные</w:t>
      </w:r>
      <w:proofErr w:type="spellEnd"/>
      <w:r>
        <w:t xml:space="preserve"> в Красную книгу России.</w:t>
      </w:r>
    </w:p>
    <w:p w14:paraId="39FB2B99" w14:textId="77777777" w:rsidR="00A43DD8" w:rsidRDefault="00A43DD8">
      <w:pPr>
        <w:pStyle w:val="a3"/>
        <w:spacing w:line="242" w:lineRule="auto"/>
        <w:jc w:val="left"/>
        <w:sectPr w:rsidR="00A43DD8">
          <w:pgSz w:w="11920" w:h="16850"/>
          <w:pgMar w:top="1700" w:right="566" w:bottom="780" w:left="1417" w:header="0" w:footer="597" w:gutter="0"/>
          <w:cols w:space="720"/>
        </w:sectPr>
      </w:pPr>
    </w:p>
    <w:p w14:paraId="73C4557C" w14:textId="77777777" w:rsidR="00A43DD8" w:rsidRDefault="00983492">
      <w:pPr>
        <w:pStyle w:val="a3"/>
        <w:spacing w:before="76"/>
        <w:ind w:right="270"/>
      </w:pPr>
      <w:r>
        <w:lastRenderedPageBreak/>
        <w:t xml:space="preserve">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w:t>
      </w:r>
      <w:proofErr w:type="spellStart"/>
      <w:r>
        <w:t>источ</w:t>
      </w:r>
      <w:proofErr w:type="spellEnd"/>
      <w:r>
        <w:t>- ников информации».</w:t>
      </w:r>
    </w:p>
    <w:p w14:paraId="4E106C22" w14:textId="77777777" w:rsidR="00A43DD8" w:rsidRDefault="00983492">
      <w:pPr>
        <w:pStyle w:val="2"/>
        <w:spacing w:before="8" w:line="252" w:lineRule="exact"/>
        <w:jc w:val="both"/>
      </w:pPr>
      <w:r>
        <w:t>Население</w:t>
      </w:r>
      <w:r>
        <w:rPr>
          <w:spacing w:val="-7"/>
        </w:rPr>
        <w:t xml:space="preserve"> </w:t>
      </w:r>
      <w:r>
        <w:rPr>
          <w:spacing w:val="-2"/>
        </w:rPr>
        <w:t>России</w:t>
      </w:r>
    </w:p>
    <w:p w14:paraId="67113861" w14:textId="77777777" w:rsidR="00A43DD8" w:rsidRDefault="00983492">
      <w:pPr>
        <w:pStyle w:val="a3"/>
        <w:spacing w:line="250" w:lineRule="exact"/>
        <w:ind w:left="993" w:firstLine="0"/>
      </w:pPr>
      <w:r>
        <w:rPr>
          <w:spacing w:val="-2"/>
        </w:rPr>
        <w:t>Численность</w:t>
      </w:r>
      <w:r>
        <w:rPr>
          <w:spacing w:val="2"/>
        </w:rPr>
        <w:t xml:space="preserve"> </w:t>
      </w:r>
      <w:r>
        <w:rPr>
          <w:spacing w:val="-2"/>
        </w:rPr>
        <w:t>населения</w:t>
      </w:r>
      <w:r>
        <w:rPr>
          <w:spacing w:val="4"/>
        </w:rPr>
        <w:t xml:space="preserve"> </w:t>
      </w:r>
      <w:r>
        <w:rPr>
          <w:spacing w:val="-2"/>
        </w:rPr>
        <w:t>России.</w:t>
      </w:r>
    </w:p>
    <w:p w14:paraId="1AACCDE3" w14:textId="77777777" w:rsidR="00A43DD8" w:rsidRDefault="00983492">
      <w:pPr>
        <w:pStyle w:val="a3"/>
        <w:ind w:right="263"/>
      </w:pPr>
      <w:r>
        <w:t xml:space="preserve">Динамика численности населения России в XX-XXI вв. и факторы, определяющие </w:t>
      </w:r>
      <w:proofErr w:type="spellStart"/>
      <w:r>
        <w:t>еѐ</w:t>
      </w:r>
      <w:proofErr w:type="spellEnd"/>
      <w:r>
        <w:t xml:space="preserve">. </w:t>
      </w:r>
      <w:proofErr w:type="spellStart"/>
      <w:r>
        <w:t>Пе</w:t>
      </w:r>
      <w:proofErr w:type="spellEnd"/>
      <w:r>
        <w:t xml:space="preserve">- </w:t>
      </w:r>
      <w:proofErr w:type="spellStart"/>
      <w:r>
        <w:t>реписи</w:t>
      </w:r>
      <w:proofErr w:type="spellEnd"/>
      <w:r>
        <w:t xml:space="preserve"> населения России. Естественное движение населения. Рождаемость, смертность, </w:t>
      </w:r>
      <w:proofErr w:type="spellStart"/>
      <w:r>
        <w:t>есте</w:t>
      </w:r>
      <w:proofErr w:type="spellEnd"/>
      <w:r>
        <w:t xml:space="preserve">- </w:t>
      </w:r>
      <w:proofErr w:type="spellStart"/>
      <w:r>
        <w:t>ственный</w:t>
      </w:r>
      <w:proofErr w:type="spellEnd"/>
      <w:r>
        <w:t xml:space="preserve"> прирост населения России и их географические различия в пределах разных регионов России. </w:t>
      </w:r>
      <w:proofErr w:type="spellStart"/>
      <w:r>
        <w:t>Геодемографическое</w:t>
      </w:r>
      <w:proofErr w:type="spellEnd"/>
      <w: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w:t>
      </w:r>
      <w:proofErr w:type="gramStart"/>
      <w:r>
        <w:t xml:space="preserve">ос- </w:t>
      </w:r>
      <w:proofErr w:type="spellStart"/>
      <w:r>
        <w:t>новные</w:t>
      </w:r>
      <w:proofErr w:type="spellEnd"/>
      <w:proofErr w:type="gramEnd"/>
      <w:r>
        <w:t xml:space="preserve"> направления миграционных потоков России в разные исторические периоды. </w:t>
      </w:r>
      <w:proofErr w:type="spellStart"/>
      <w:r>
        <w:t>Государ</w:t>
      </w:r>
      <w:proofErr w:type="spellEnd"/>
      <w:r>
        <w:t xml:space="preserve">- </w:t>
      </w:r>
      <w:proofErr w:type="spellStart"/>
      <w:r>
        <w:t>ственная</w:t>
      </w:r>
      <w:proofErr w:type="spellEnd"/>
      <w:r>
        <w:t xml:space="preserve"> миграционная политика Российской Федерации. Различные варианты прогнозов </w:t>
      </w:r>
      <w:proofErr w:type="spellStart"/>
      <w:proofErr w:type="gramStart"/>
      <w:r>
        <w:t>изме</w:t>
      </w:r>
      <w:proofErr w:type="spellEnd"/>
      <w:r>
        <w:t>- нения</w:t>
      </w:r>
      <w:proofErr w:type="gramEnd"/>
      <w:r>
        <w:t xml:space="preserve"> численности населения России.</w:t>
      </w:r>
    </w:p>
    <w:p w14:paraId="72633F79" w14:textId="77777777" w:rsidR="00A43DD8" w:rsidRDefault="00983492">
      <w:pPr>
        <w:pStyle w:val="a3"/>
        <w:ind w:right="268"/>
      </w:pPr>
      <w:r>
        <w:t>Практическая</w:t>
      </w:r>
      <w:r>
        <w:rPr>
          <w:spacing w:val="-11"/>
        </w:rPr>
        <w:t xml:space="preserve"> </w:t>
      </w:r>
      <w:r>
        <w:t>работа</w:t>
      </w:r>
      <w:r>
        <w:rPr>
          <w:spacing w:val="-11"/>
        </w:rPr>
        <w:t xml:space="preserve"> </w:t>
      </w:r>
      <w:r>
        <w:t>«Определение</w:t>
      </w:r>
      <w:r>
        <w:rPr>
          <w:spacing w:val="-10"/>
        </w:rPr>
        <w:t xml:space="preserve"> </w:t>
      </w:r>
      <w:r>
        <w:t>по</w:t>
      </w:r>
      <w:r>
        <w:rPr>
          <w:spacing w:val="-12"/>
        </w:rPr>
        <w:t xml:space="preserve"> </w:t>
      </w:r>
      <w:r>
        <w:t>статистическим</w:t>
      </w:r>
      <w:r>
        <w:rPr>
          <w:spacing w:val="-12"/>
        </w:rPr>
        <w:t xml:space="preserve"> </w:t>
      </w:r>
      <w:r>
        <w:t>данным</w:t>
      </w:r>
      <w:r>
        <w:rPr>
          <w:spacing w:val="-11"/>
        </w:rPr>
        <w:t xml:space="preserve"> </w:t>
      </w:r>
      <w:r>
        <w:t>общего,</w:t>
      </w:r>
      <w:r>
        <w:rPr>
          <w:spacing w:val="-11"/>
        </w:rPr>
        <w:t xml:space="preserve"> </w:t>
      </w:r>
      <w:r>
        <w:t>естественного</w:t>
      </w:r>
      <w:r>
        <w:rPr>
          <w:spacing w:val="-11"/>
        </w:rPr>
        <w:t xml:space="preserve"> </w:t>
      </w:r>
      <w:r>
        <w:t xml:space="preserve">(или) миграционного прироста населения отдельных субъектов (федеральных округов) Российской Фе- </w:t>
      </w:r>
      <w:proofErr w:type="spellStart"/>
      <w:r>
        <w:t>дерации</w:t>
      </w:r>
      <w:proofErr w:type="spellEnd"/>
      <w:r>
        <w:t xml:space="preserve"> или своего региона».</w:t>
      </w:r>
    </w:p>
    <w:p w14:paraId="64870622" w14:textId="77777777" w:rsidR="00A43DD8" w:rsidRDefault="00983492">
      <w:pPr>
        <w:pStyle w:val="a3"/>
        <w:spacing w:before="2" w:line="251" w:lineRule="exact"/>
        <w:ind w:left="993" w:firstLine="0"/>
      </w:pPr>
      <w:r>
        <w:rPr>
          <w:spacing w:val="-2"/>
        </w:rPr>
        <w:t>Территориальные</w:t>
      </w:r>
      <w:r>
        <w:rPr>
          <w:spacing w:val="3"/>
        </w:rPr>
        <w:t xml:space="preserve"> </w:t>
      </w:r>
      <w:r>
        <w:rPr>
          <w:spacing w:val="-2"/>
        </w:rPr>
        <w:t>особенности</w:t>
      </w:r>
      <w:r>
        <w:rPr>
          <w:spacing w:val="3"/>
        </w:rPr>
        <w:t xml:space="preserve"> </w:t>
      </w:r>
      <w:r>
        <w:rPr>
          <w:spacing w:val="-2"/>
        </w:rPr>
        <w:t>размещения</w:t>
      </w:r>
      <w:r>
        <w:rPr>
          <w:spacing w:val="4"/>
        </w:rPr>
        <w:t xml:space="preserve"> </w:t>
      </w:r>
      <w:r>
        <w:rPr>
          <w:spacing w:val="-2"/>
        </w:rPr>
        <w:t>населения</w:t>
      </w:r>
      <w:r>
        <w:rPr>
          <w:spacing w:val="4"/>
        </w:rPr>
        <w:t xml:space="preserve"> </w:t>
      </w:r>
      <w:r>
        <w:rPr>
          <w:spacing w:val="-2"/>
        </w:rPr>
        <w:t>России.</w:t>
      </w:r>
    </w:p>
    <w:p w14:paraId="2B0325E3" w14:textId="77777777" w:rsidR="00A43DD8" w:rsidRDefault="00983492">
      <w:pPr>
        <w:pStyle w:val="a3"/>
        <w:ind w:right="265"/>
      </w:pPr>
      <w: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w:t>
      </w:r>
      <w:proofErr w:type="spellStart"/>
      <w:r>
        <w:t>географи</w:t>
      </w:r>
      <w:proofErr w:type="spellEnd"/>
      <w:r>
        <w:t xml:space="preserve">- </w:t>
      </w:r>
      <w:proofErr w:type="spellStart"/>
      <w:r>
        <w:t>ческих</w:t>
      </w:r>
      <w:proofErr w:type="spellEnd"/>
      <w:r>
        <w:t xml:space="preserve"> районах и субъектах Российской Федерации. Городское и сельское население. Виды </w:t>
      </w:r>
      <w:proofErr w:type="gramStart"/>
      <w:r>
        <w:t xml:space="preserve">го- </w:t>
      </w:r>
      <w:proofErr w:type="spellStart"/>
      <w:r>
        <w:t>родских</w:t>
      </w:r>
      <w:proofErr w:type="spellEnd"/>
      <w:proofErr w:type="gramEnd"/>
      <w:r>
        <w:t xml:space="preserve"> и сельских </w:t>
      </w:r>
      <w:proofErr w:type="spellStart"/>
      <w:r>
        <w:t>населѐнных</w:t>
      </w:r>
      <w:proofErr w:type="spellEnd"/>
      <w:r>
        <w:t xml:space="preserve">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w:t>
      </w:r>
      <w:proofErr w:type="spellStart"/>
      <w:r>
        <w:t>тен</w:t>
      </w:r>
      <w:proofErr w:type="spellEnd"/>
      <w:r>
        <w:t xml:space="preserve">- </w:t>
      </w:r>
      <w:proofErr w:type="spellStart"/>
      <w:r>
        <w:t>денции</w:t>
      </w:r>
      <w:proofErr w:type="spellEnd"/>
      <w:r>
        <w:t xml:space="preserve"> сельского расселения.</w:t>
      </w:r>
    </w:p>
    <w:p w14:paraId="32D13FA5" w14:textId="77777777" w:rsidR="00A43DD8" w:rsidRDefault="00983492">
      <w:pPr>
        <w:pStyle w:val="a3"/>
        <w:spacing w:before="1" w:line="252" w:lineRule="exact"/>
        <w:ind w:left="993" w:firstLine="0"/>
      </w:pPr>
      <w:r>
        <w:t>Народы</w:t>
      </w:r>
      <w:r>
        <w:rPr>
          <w:spacing w:val="-8"/>
        </w:rPr>
        <w:t xml:space="preserve"> </w:t>
      </w:r>
      <w:r>
        <w:t>и</w:t>
      </w:r>
      <w:r>
        <w:rPr>
          <w:spacing w:val="-6"/>
        </w:rPr>
        <w:t xml:space="preserve"> </w:t>
      </w:r>
      <w:r>
        <w:t>религии</w:t>
      </w:r>
      <w:r>
        <w:rPr>
          <w:spacing w:val="-6"/>
        </w:rPr>
        <w:t xml:space="preserve"> </w:t>
      </w:r>
      <w:r>
        <w:rPr>
          <w:spacing w:val="-2"/>
        </w:rPr>
        <w:t>России.</w:t>
      </w:r>
    </w:p>
    <w:p w14:paraId="2083700A" w14:textId="77777777" w:rsidR="00A43DD8" w:rsidRDefault="00983492">
      <w:pPr>
        <w:pStyle w:val="a3"/>
        <w:ind w:right="268"/>
      </w:pPr>
      <w:r>
        <w:t xml:space="preserve">Россия - многонациональное государство. Многонациональность как специфический </w:t>
      </w:r>
      <w:proofErr w:type="gramStart"/>
      <w:r>
        <w:t>фак- тор</w:t>
      </w:r>
      <w:proofErr w:type="gramEnd"/>
      <w:r>
        <w:t xml:space="preserve">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6D6DF3F7" w14:textId="77777777" w:rsidR="00A43DD8" w:rsidRDefault="00983492">
      <w:pPr>
        <w:pStyle w:val="a3"/>
        <w:ind w:right="280"/>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2E353DBF" w14:textId="77777777" w:rsidR="00A43DD8" w:rsidRDefault="00983492">
      <w:pPr>
        <w:pStyle w:val="a3"/>
        <w:spacing w:before="1" w:line="252" w:lineRule="exact"/>
        <w:ind w:left="993" w:firstLine="0"/>
      </w:pPr>
      <w:r>
        <w:t>Половой</w:t>
      </w:r>
      <w:r>
        <w:rPr>
          <w:spacing w:val="-10"/>
        </w:rPr>
        <w:t xml:space="preserve"> </w:t>
      </w:r>
      <w:r>
        <w:t>и</w:t>
      </w:r>
      <w:r>
        <w:rPr>
          <w:spacing w:val="-12"/>
        </w:rPr>
        <w:t xml:space="preserve"> </w:t>
      </w:r>
      <w:r>
        <w:t>возрастной</w:t>
      </w:r>
      <w:r>
        <w:rPr>
          <w:spacing w:val="-9"/>
        </w:rPr>
        <w:t xml:space="preserve"> </w:t>
      </w:r>
      <w:r>
        <w:t>состав</w:t>
      </w:r>
      <w:r>
        <w:rPr>
          <w:spacing w:val="-13"/>
        </w:rPr>
        <w:t xml:space="preserve"> </w:t>
      </w:r>
      <w:r>
        <w:t>населения</w:t>
      </w:r>
      <w:r>
        <w:rPr>
          <w:spacing w:val="-9"/>
        </w:rPr>
        <w:t xml:space="preserve"> </w:t>
      </w:r>
      <w:r>
        <w:rPr>
          <w:spacing w:val="-2"/>
        </w:rPr>
        <w:t>России.</w:t>
      </w:r>
    </w:p>
    <w:p w14:paraId="4B8E9B55" w14:textId="77777777" w:rsidR="00A43DD8" w:rsidRDefault="00983492">
      <w:pPr>
        <w:pStyle w:val="a3"/>
        <w:ind w:right="272"/>
      </w:pPr>
      <w:r>
        <w:t>Половой и возрастной состав населения России. Половозрастная структура населения России</w:t>
      </w:r>
      <w:r>
        <w:rPr>
          <w:spacing w:val="-14"/>
        </w:rPr>
        <w:t xml:space="preserve"> </w:t>
      </w:r>
      <w:r>
        <w:t>в</w:t>
      </w:r>
      <w:r>
        <w:rPr>
          <w:spacing w:val="-13"/>
        </w:rPr>
        <w:t xml:space="preserve"> </w:t>
      </w:r>
      <w:r>
        <w:t>географических</w:t>
      </w:r>
      <w:r>
        <w:rPr>
          <w:spacing w:val="-13"/>
        </w:rPr>
        <w:t xml:space="preserve"> </w:t>
      </w:r>
      <w:r>
        <w:t>районах</w:t>
      </w:r>
      <w:r>
        <w:rPr>
          <w:spacing w:val="-9"/>
        </w:rPr>
        <w:t xml:space="preserve"> </w:t>
      </w:r>
      <w:r>
        <w:t>и</w:t>
      </w:r>
      <w:r>
        <w:rPr>
          <w:spacing w:val="-14"/>
        </w:rPr>
        <w:t xml:space="preserve"> </w:t>
      </w:r>
      <w:r>
        <w:t>субъектах</w:t>
      </w:r>
      <w:r>
        <w:rPr>
          <w:spacing w:val="-11"/>
        </w:rPr>
        <w:t xml:space="preserve"> </w:t>
      </w:r>
      <w:r>
        <w:t>Российской</w:t>
      </w:r>
      <w:r>
        <w:rPr>
          <w:spacing w:val="-14"/>
        </w:rPr>
        <w:t xml:space="preserve"> </w:t>
      </w:r>
      <w:r>
        <w:t>Федерации</w:t>
      </w:r>
      <w:r>
        <w:rPr>
          <w:spacing w:val="-9"/>
        </w:rPr>
        <w:t xml:space="preserve"> </w:t>
      </w:r>
      <w:r>
        <w:t>и</w:t>
      </w:r>
      <w:r>
        <w:rPr>
          <w:spacing w:val="-14"/>
        </w:rPr>
        <w:t xml:space="preserve"> </w:t>
      </w:r>
      <w:r>
        <w:t>факторы,</w:t>
      </w:r>
      <w:r>
        <w:rPr>
          <w:spacing w:val="-11"/>
        </w:rPr>
        <w:t xml:space="preserve"> </w:t>
      </w:r>
      <w:proofErr w:type="spellStart"/>
      <w:r>
        <w:t>еѐ</w:t>
      </w:r>
      <w:proofErr w:type="spellEnd"/>
      <w:r>
        <w:rPr>
          <w:spacing w:val="-9"/>
        </w:rPr>
        <w:t xml:space="preserve"> </w:t>
      </w:r>
      <w:r>
        <w:t>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38E9E8A4" w14:textId="77777777" w:rsidR="00A43DD8" w:rsidRDefault="00983492">
      <w:pPr>
        <w:pStyle w:val="a3"/>
        <w:spacing w:before="1"/>
        <w:ind w:right="277"/>
      </w:pPr>
      <w:r>
        <w:t>Практическая</w:t>
      </w:r>
      <w:r>
        <w:rPr>
          <w:spacing w:val="-1"/>
        </w:rPr>
        <w:t xml:space="preserve"> </w:t>
      </w:r>
      <w:r>
        <w:t>работа</w:t>
      </w:r>
      <w:r>
        <w:rPr>
          <w:spacing w:val="-2"/>
        </w:rPr>
        <w:t xml:space="preserve"> </w:t>
      </w:r>
      <w:r>
        <w:t>«Объяснение</w:t>
      </w:r>
      <w:r>
        <w:rPr>
          <w:spacing w:val="-1"/>
        </w:rPr>
        <w:t xml:space="preserve"> </w:t>
      </w:r>
      <w:r>
        <w:t>динамики</w:t>
      </w:r>
      <w:r>
        <w:rPr>
          <w:spacing w:val="-3"/>
        </w:rPr>
        <w:t xml:space="preserve"> </w:t>
      </w:r>
      <w:r>
        <w:t>половозрастного</w:t>
      </w:r>
      <w:r>
        <w:rPr>
          <w:spacing w:val="-1"/>
        </w:rPr>
        <w:t xml:space="preserve"> </w:t>
      </w:r>
      <w:r>
        <w:t>состава</w:t>
      </w:r>
      <w:r>
        <w:rPr>
          <w:spacing w:val="-2"/>
        </w:rPr>
        <w:t xml:space="preserve"> </w:t>
      </w:r>
      <w:r>
        <w:t>населения</w:t>
      </w:r>
      <w:r>
        <w:rPr>
          <w:spacing w:val="-3"/>
        </w:rPr>
        <w:t xml:space="preserve"> </w:t>
      </w:r>
      <w:r>
        <w:t>России</w:t>
      </w:r>
      <w:r>
        <w:rPr>
          <w:spacing w:val="-3"/>
        </w:rPr>
        <w:t xml:space="preserve"> </w:t>
      </w:r>
      <w:r>
        <w:t>на основе анализа половозрастных пирамид».</w:t>
      </w:r>
    </w:p>
    <w:p w14:paraId="008EB07A" w14:textId="77777777" w:rsidR="00A43DD8" w:rsidRDefault="00983492">
      <w:pPr>
        <w:pStyle w:val="a3"/>
        <w:spacing w:line="251" w:lineRule="exact"/>
        <w:ind w:left="993" w:firstLine="0"/>
      </w:pPr>
      <w:r>
        <w:t>Человеческий</w:t>
      </w:r>
      <w:r>
        <w:rPr>
          <w:spacing w:val="-14"/>
        </w:rPr>
        <w:t xml:space="preserve"> </w:t>
      </w:r>
      <w:r>
        <w:t>капитал</w:t>
      </w:r>
      <w:r>
        <w:rPr>
          <w:spacing w:val="-13"/>
        </w:rPr>
        <w:t xml:space="preserve"> </w:t>
      </w:r>
      <w:r>
        <w:rPr>
          <w:spacing w:val="-2"/>
        </w:rPr>
        <w:t>России.</w:t>
      </w:r>
    </w:p>
    <w:p w14:paraId="7D14E413" w14:textId="77777777" w:rsidR="00A43DD8" w:rsidRDefault="00983492">
      <w:pPr>
        <w:pStyle w:val="a3"/>
        <w:ind w:right="265"/>
      </w:pPr>
      <w:r>
        <w:t xml:space="preserve">Понятие человеческого капитала. Трудовые ресурсы, рабочая сила. Неравномерность </w:t>
      </w:r>
      <w:proofErr w:type="gramStart"/>
      <w:r>
        <w:t xml:space="preserve">рас- </w:t>
      </w:r>
      <w:proofErr w:type="spellStart"/>
      <w:r>
        <w:t>пределения</w:t>
      </w:r>
      <w:proofErr w:type="spellEnd"/>
      <w:proofErr w:type="gramEnd"/>
      <w:r>
        <w:t xml:space="preserve">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w:t>
      </w:r>
      <w:proofErr w:type="gramStart"/>
      <w:r>
        <w:t xml:space="preserve">ха- </w:t>
      </w:r>
      <w:proofErr w:type="spellStart"/>
      <w:r>
        <w:t>рактеризующие</w:t>
      </w:r>
      <w:proofErr w:type="spellEnd"/>
      <w:proofErr w:type="gramEnd"/>
      <w:r>
        <w:t xml:space="preserve"> его. ИЧР и его географические различия.</w:t>
      </w:r>
    </w:p>
    <w:p w14:paraId="257EB01B" w14:textId="77777777" w:rsidR="00A43DD8" w:rsidRDefault="00983492">
      <w:pPr>
        <w:pStyle w:val="a3"/>
        <w:ind w:right="270"/>
      </w:pPr>
      <w:r>
        <w:t xml:space="preserve">Практическая работа «Классификация Федеральных округов по особенностям естествен- </w:t>
      </w:r>
      <w:proofErr w:type="spellStart"/>
      <w:r>
        <w:t>ного</w:t>
      </w:r>
      <w:proofErr w:type="spellEnd"/>
      <w:r>
        <w:t xml:space="preserve"> и механического движения населения».</w:t>
      </w:r>
    </w:p>
    <w:p w14:paraId="0836BCED" w14:textId="77777777" w:rsidR="00A43DD8" w:rsidRDefault="00983492">
      <w:pPr>
        <w:pStyle w:val="1"/>
        <w:spacing w:before="9" w:line="252" w:lineRule="exact"/>
        <w:jc w:val="left"/>
      </w:pPr>
      <w:r>
        <w:t>Содержание</w:t>
      </w:r>
      <w:r>
        <w:rPr>
          <w:spacing w:val="-9"/>
        </w:rPr>
        <w:t xml:space="preserve"> </w:t>
      </w:r>
      <w:r>
        <w:t>обучения</w:t>
      </w:r>
      <w:r>
        <w:rPr>
          <w:spacing w:val="-12"/>
        </w:rPr>
        <w:t xml:space="preserve"> </w:t>
      </w:r>
      <w:r>
        <w:t>географии</w:t>
      </w:r>
      <w:r>
        <w:rPr>
          <w:spacing w:val="-7"/>
        </w:rPr>
        <w:t xml:space="preserve"> </w:t>
      </w:r>
      <w:r>
        <w:t>в</w:t>
      </w:r>
      <w:r>
        <w:rPr>
          <w:spacing w:val="-9"/>
        </w:rPr>
        <w:t xml:space="preserve"> </w:t>
      </w:r>
      <w:r>
        <w:t>9</w:t>
      </w:r>
      <w:r>
        <w:rPr>
          <w:spacing w:val="-7"/>
        </w:rPr>
        <w:t xml:space="preserve"> </w:t>
      </w:r>
      <w:r>
        <w:rPr>
          <w:spacing w:val="-2"/>
        </w:rPr>
        <w:t>классе</w:t>
      </w:r>
    </w:p>
    <w:p w14:paraId="36FA7DA8" w14:textId="77777777" w:rsidR="00A43DD8" w:rsidRDefault="00983492">
      <w:pPr>
        <w:pStyle w:val="2"/>
      </w:pPr>
      <w:r>
        <w:t>Хозяйство</w:t>
      </w:r>
      <w:r>
        <w:rPr>
          <w:spacing w:val="-11"/>
        </w:rPr>
        <w:t xml:space="preserve"> </w:t>
      </w:r>
      <w:r>
        <w:rPr>
          <w:spacing w:val="-2"/>
        </w:rPr>
        <w:t>России</w:t>
      </w:r>
    </w:p>
    <w:p w14:paraId="42B35A4B" w14:textId="77777777" w:rsidR="00A43DD8" w:rsidRDefault="00983492">
      <w:pPr>
        <w:pStyle w:val="a3"/>
        <w:spacing w:line="249" w:lineRule="exact"/>
        <w:ind w:left="993" w:firstLine="0"/>
        <w:jc w:val="left"/>
      </w:pPr>
      <w:r>
        <w:rPr>
          <w:spacing w:val="-2"/>
        </w:rPr>
        <w:t>Общая</w:t>
      </w:r>
      <w:r>
        <w:rPr>
          <w:spacing w:val="1"/>
        </w:rPr>
        <w:t xml:space="preserve"> </w:t>
      </w:r>
      <w:r>
        <w:rPr>
          <w:spacing w:val="-2"/>
        </w:rPr>
        <w:t>характеристика</w:t>
      </w:r>
      <w:r>
        <w:rPr>
          <w:spacing w:val="2"/>
        </w:rPr>
        <w:t xml:space="preserve"> </w:t>
      </w:r>
      <w:r>
        <w:rPr>
          <w:spacing w:val="-2"/>
        </w:rPr>
        <w:t>хозяйства</w:t>
      </w:r>
      <w:r>
        <w:rPr>
          <w:spacing w:val="7"/>
        </w:rPr>
        <w:t xml:space="preserve"> </w:t>
      </w:r>
      <w:r>
        <w:rPr>
          <w:spacing w:val="-2"/>
        </w:rPr>
        <w:t>России.</w:t>
      </w:r>
    </w:p>
    <w:p w14:paraId="759BB4ED" w14:textId="77777777" w:rsidR="00A43DD8" w:rsidRDefault="00983492">
      <w:pPr>
        <w:pStyle w:val="a3"/>
        <w:spacing w:line="250" w:lineRule="exact"/>
        <w:ind w:left="993" w:firstLine="0"/>
        <w:jc w:val="left"/>
      </w:pPr>
      <w:r>
        <w:t>Состав</w:t>
      </w:r>
      <w:r>
        <w:rPr>
          <w:spacing w:val="-14"/>
        </w:rPr>
        <w:t xml:space="preserve"> </w:t>
      </w:r>
      <w:r>
        <w:t>хозяйства:</w:t>
      </w:r>
      <w:r>
        <w:rPr>
          <w:spacing w:val="-11"/>
        </w:rPr>
        <w:t xml:space="preserve"> </w:t>
      </w:r>
      <w:r>
        <w:t>важнейшие</w:t>
      </w:r>
      <w:r>
        <w:rPr>
          <w:spacing w:val="-13"/>
        </w:rPr>
        <w:t xml:space="preserve"> </w:t>
      </w:r>
      <w:r>
        <w:t>межотраслевые</w:t>
      </w:r>
      <w:r>
        <w:rPr>
          <w:spacing w:val="-13"/>
        </w:rPr>
        <w:t xml:space="preserve"> </w:t>
      </w:r>
      <w:r>
        <w:t>комплексы</w:t>
      </w:r>
      <w:r>
        <w:rPr>
          <w:spacing w:val="-12"/>
        </w:rPr>
        <w:t xml:space="preserve"> </w:t>
      </w:r>
      <w:r>
        <w:t>и</w:t>
      </w:r>
      <w:r>
        <w:rPr>
          <w:spacing w:val="-13"/>
        </w:rPr>
        <w:t xml:space="preserve"> </w:t>
      </w:r>
      <w:r>
        <w:rPr>
          <w:spacing w:val="-2"/>
        </w:rPr>
        <w:t>отрасли.</w:t>
      </w:r>
    </w:p>
    <w:p w14:paraId="7178E573" w14:textId="77777777" w:rsidR="00A43DD8" w:rsidRDefault="00A43DD8">
      <w:pPr>
        <w:pStyle w:val="a3"/>
        <w:spacing w:line="250" w:lineRule="exact"/>
        <w:jc w:val="left"/>
        <w:sectPr w:rsidR="00A43DD8">
          <w:pgSz w:w="11920" w:h="16850"/>
          <w:pgMar w:top="1700" w:right="566" w:bottom="780" w:left="1417" w:header="0" w:footer="597" w:gutter="0"/>
          <w:cols w:space="720"/>
        </w:sectPr>
      </w:pPr>
    </w:p>
    <w:p w14:paraId="460768A2" w14:textId="77777777" w:rsidR="00A43DD8" w:rsidRDefault="00983492">
      <w:pPr>
        <w:pStyle w:val="a3"/>
        <w:spacing w:before="76"/>
        <w:ind w:right="268"/>
      </w:pPr>
      <w:r>
        <w:lastRenderedPageBreak/>
        <w:t>Отраслевая структура, функциональная и территориальная структуры хозяйства страны, факторы</w:t>
      </w:r>
      <w:r>
        <w:rPr>
          <w:spacing w:val="-6"/>
        </w:rPr>
        <w:t xml:space="preserve"> </w:t>
      </w:r>
      <w:r>
        <w:t>их</w:t>
      </w:r>
      <w:r>
        <w:rPr>
          <w:spacing w:val="-12"/>
        </w:rPr>
        <w:t xml:space="preserve"> </w:t>
      </w:r>
      <w:r>
        <w:t>формирования</w:t>
      </w:r>
      <w:r>
        <w:rPr>
          <w:spacing w:val="-7"/>
        </w:rPr>
        <w:t xml:space="preserve"> </w:t>
      </w:r>
      <w:r>
        <w:t>и</w:t>
      </w:r>
      <w:r>
        <w:rPr>
          <w:spacing w:val="-8"/>
        </w:rPr>
        <w:t xml:space="preserve"> </w:t>
      </w:r>
      <w:r>
        <w:t>развития.</w:t>
      </w:r>
      <w:r>
        <w:rPr>
          <w:spacing w:val="-7"/>
        </w:rPr>
        <w:t xml:space="preserve"> </w:t>
      </w:r>
      <w:r>
        <w:t>Группировка</w:t>
      </w:r>
      <w:r>
        <w:rPr>
          <w:spacing w:val="-6"/>
        </w:rPr>
        <w:t xml:space="preserve"> </w:t>
      </w:r>
      <w:r>
        <w:t>отраслей</w:t>
      </w:r>
      <w:r>
        <w:rPr>
          <w:spacing w:val="-7"/>
        </w:rPr>
        <w:t xml:space="preserve"> </w:t>
      </w:r>
      <w:r>
        <w:t>по</w:t>
      </w:r>
      <w:r>
        <w:rPr>
          <w:spacing w:val="-9"/>
        </w:rPr>
        <w:t xml:space="preserve"> </w:t>
      </w:r>
      <w:r>
        <w:t>их</w:t>
      </w:r>
      <w:r>
        <w:rPr>
          <w:spacing w:val="-10"/>
        </w:rPr>
        <w:t xml:space="preserve"> </w:t>
      </w:r>
      <w:r>
        <w:t>связи</w:t>
      </w:r>
      <w:r>
        <w:rPr>
          <w:spacing w:val="-8"/>
        </w:rPr>
        <w:t xml:space="preserve"> </w:t>
      </w:r>
      <w:r>
        <w:t>с</w:t>
      </w:r>
      <w:r>
        <w:rPr>
          <w:spacing w:val="-7"/>
        </w:rPr>
        <w:t xml:space="preserve"> </w:t>
      </w:r>
      <w:r>
        <w:t>природными</w:t>
      </w:r>
      <w:r>
        <w:rPr>
          <w:spacing w:val="-10"/>
        </w:rPr>
        <w:t xml:space="preserve"> </w:t>
      </w:r>
      <w:r>
        <w:t xml:space="preserve">ресурсами. Факторы производства. Экономико-географическое положение (ЭГП) России как фактор развития </w:t>
      </w:r>
      <w:proofErr w:type="spellStart"/>
      <w:r>
        <w:t>еѐ</w:t>
      </w:r>
      <w:proofErr w:type="spellEnd"/>
      <w:r>
        <w:rPr>
          <w:spacing w:val="-12"/>
        </w:rPr>
        <w:t xml:space="preserve"> </w:t>
      </w:r>
      <w:r>
        <w:t>хозяйства.</w:t>
      </w:r>
      <w:r>
        <w:rPr>
          <w:spacing w:val="-13"/>
        </w:rPr>
        <w:t xml:space="preserve"> </w:t>
      </w:r>
      <w:r>
        <w:t>ВВП</w:t>
      </w:r>
      <w:r>
        <w:rPr>
          <w:spacing w:val="-13"/>
        </w:rPr>
        <w:t xml:space="preserve"> </w:t>
      </w:r>
      <w:r>
        <w:t>и</w:t>
      </w:r>
      <w:r>
        <w:rPr>
          <w:spacing w:val="-12"/>
        </w:rPr>
        <w:t xml:space="preserve"> </w:t>
      </w:r>
      <w:r>
        <w:t>ВРП</w:t>
      </w:r>
      <w:r>
        <w:rPr>
          <w:spacing w:val="-14"/>
        </w:rPr>
        <w:t xml:space="preserve"> </w:t>
      </w:r>
      <w:r>
        <w:t>как</w:t>
      </w:r>
      <w:r>
        <w:rPr>
          <w:spacing w:val="-12"/>
        </w:rPr>
        <w:t xml:space="preserve"> </w:t>
      </w:r>
      <w:r>
        <w:t>показатели</w:t>
      </w:r>
      <w:r>
        <w:rPr>
          <w:spacing w:val="-12"/>
        </w:rPr>
        <w:t xml:space="preserve"> </w:t>
      </w:r>
      <w:r>
        <w:t>уровня</w:t>
      </w:r>
      <w:r>
        <w:rPr>
          <w:spacing w:val="-13"/>
        </w:rPr>
        <w:t xml:space="preserve"> </w:t>
      </w:r>
      <w:r>
        <w:t>развития</w:t>
      </w:r>
      <w:r>
        <w:rPr>
          <w:spacing w:val="-13"/>
        </w:rPr>
        <w:t xml:space="preserve"> </w:t>
      </w:r>
      <w:r>
        <w:t>страны</w:t>
      </w:r>
      <w:r>
        <w:rPr>
          <w:spacing w:val="-12"/>
        </w:rPr>
        <w:t xml:space="preserve"> </w:t>
      </w:r>
      <w:r>
        <w:t>и</w:t>
      </w:r>
      <w:r>
        <w:rPr>
          <w:spacing w:val="-14"/>
        </w:rPr>
        <w:t xml:space="preserve"> </w:t>
      </w:r>
      <w:r>
        <w:t>регионов.</w:t>
      </w:r>
      <w:r>
        <w:rPr>
          <w:spacing w:val="-13"/>
        </w:rPr>
        <w:t xml:space="preserve"> </w:t>
      </w:r>
      <w:r>
        <w:t>Экономические</w:t>
      </w:r>
      <w:r>
        <w:rPr>
          <w:spacing w:val="-14"/>
        </w:rPr>
        <w:t xml:space="preserve"> </w:t>
      </w:r>
      <w:r>
        <w:t xml:space="preserve">карты. Общие особенности географии хозяйства России: территории опережающего развития, </w:t>
      </w:r>
      <w:proofErr w:type="gramStart"/>
      <w:r>
        <w:t xml:space="preserve">ос- </w:t>
      </w:r>
      <w:proofErr w:type="spellStart"/>
      <w:r>
        <w:t>новная</w:t>
      </w:r>
      <w:proofErr w:type="spellEnd"/>
      <w:proofErr w:type="gramEnd"/>
      <w:r>
        <w:t xml:space="preserve"> зона хозяйственного освоения, Арктическая зона и зона Севера. «Стратегия </w:t>
      </w:r>
      <w:proofErr w:type="spellStart"/>
      <w:r>
        <w:t>простран</w:t>
      </w:r>
      <w:proofErr w:type="spellEnd"/>
      <w:r>
        <w:t xml:space="preserve">- </w:t>
      </w:r>
      <w:proofErr w:type="spellStart"/>
      <w:r>
        <w:t>ственного</w:t>
      </w:r>
      <w:proofErr w:type="spellEnd"/>
      <w:r>
        <w:t xml:space="preserve"> развития</w:t>
      </w:r>
      <w:r>
        <w:rPr>
          <w:spacing w:val="-3"/>
        </w:rPr>
        <w:t xml:space="preserve"> </w:t>
      </w:r>
      <w:r>
        <w:t>Российской</w:t>
      </w:r>
      <w:r>
        <w:rPr>
          <w:spacing w:val="-1"/>
        </w:rPr>
        <w:t xml:space="preserve"> </w:t>
      </w:r>
      <w:r>
        <w:t>Федерации</w:t>
      </w:r>
      <w:r>
        <w:rPr>
          <w:spacing w:val="-1"/>
        </w:rPr>
        <w:t xml:space="preserve"> </w:t>
      </w:r>
      <w:r>
        <w:t>на</w:t>
      </w:r>
      <w:r>
        <w:rPr>
          <w:spacing w:val="-1"/>
        </w:rPr>
        <w:t xml:space="preserve"> </w:t>
      </w:r>
      <w:r>
        <w:t>период</w:t>
      </w:r>
      <w:r>
        <w:rPr>
          <w:spacing w:val="-1"/>
        </w:rPr>
        <w:t xml:space="preserve"> </w:t>
      </w:r>
      <w:r>
        <w:t>до</w:t>
      </w:r>
      <w:r>
        <w:rPr>
          <w:spacing w:val="-1"/>
        </w:rPr>
        <w:t xml:space="preserve"> </w:t>
      </w:r>
      <w:r>
        <w:t>2025</w:t>
      </w:r>
      <w:r>
        <w:rPr>
          <w:spacing w:val="-3"/>
        </w:rPr>
        <w:t xml:space="preserve"> </w:t>
      </w:r>
      <w:r>
        <w:t>года»: цели,</w:t>
      </w:r>
      <w:r>
        <w:rPr>
          <w:spacing w:val="-1"/>
        </w:rPr>
        <w:t xml:space="preserve"> </w:t>
      </w:r>
      <w:r>
        <w:t>задачи,</w:t>
      </w:r>
      <w:r>
        <w:rPr>
          <w:spacing w:val="-1"/>
        </w:rPr>
        <w:t xml:space="preserve"> </w:t>
      </w:r>
      <w:r>
        <w:t>приоритеты</w:t>
      </w:r>
      <w:r>
        <w:rPr>
          <w:spacing w:val="-1"/>
        </w:rPr>
        <w:t xml:space="preserve"> </w:t>
      </w:r>
      <w:r>
        <w:t>и</w:t>
      </w:r>
      <w:r>
        <w:rPr>
          <w:spacing w:val="-1"/>
        </w:rPr>
        <w:t xml:space="preserve"> </w:t>
      </w:r>
      <w:r>
        <w:t>направления пространственного развития страны. Субъекты Российской Федерации, выделяемые в</w:t>
      </w:r>
    </w:p>
    <w:p w14:paraId="2545F26F" w14:textId="77777777" w:rsidR="00A43DD8" w:rsidRDefault="00983492">
      <w:pPr>
        <w:pStyle w:val="a3"/>
        <w:spacing w:before="4"/>
        <w:ind w:right="268" w:firstLine="0"/>
      </w:pPr>
      <w:r>
        <w:t xml:space="preserve">«Стратегии пространственного развития Российской Федерации» как «геостратегические </w:t>
      </w:r>
      <w:proofErr w:type="spellStart"/>
      <w:r>
        <w:t>терри</w:t>
      </w:r>
      <w:proofErr w:type="spellEnd"/>
      <w:r>
        <w:t xml:space="preserve">- </w:t>
      </w:r>
      <w:r>
        <w:rPr>
          <w:spacing w:val="-2"/>
        </w:rPr>
        <w:t>тории».</w:t>
      </w:r>
    </w:p>
    <w:p w14:paraId="07724F2A" w14:textId="77777777" w:rsidR="00A43DD8" w:rsidRDefault="00983492">
      <w:pPr>
        <w:pStyle w:val="a3"/>
        <w:spacing w:line="244" w:lineRule="auto"/>
        <w:jc w:val="left"/>
      </w:pPr>
      <w:r>
        <w:t>Производственный</w:t>
      </w:r>
      <w:r>
        <w:rPr>
          <w:spacing w:val="40"/>
        </w:rPr>
        <w:t xml:space="preserve"> </w:t>
      </w:r>
      <w:r>
        <w:t>капитал.</w:t>
      </w:r>
      <w:r>
        <w:rPr>
          <w:spacing w:val="40"/>
        </w:rPr>
        <w:t xml:space="preserve"> </w:t>
      </w:r>
      <w:r>
        <w:t>Распределение</w:t>
      </w:r>
      <w:r>
        <w:rPr>
          <w:spacing w:val="40"/>
        </w:rPr>
        <w:t xml:space="preserve"> </w:t>
      </w:r>
      <w:r>
        <w:t>производственного</w:t>
      </w:r>
      <w:r>
        <w:rPr>
          <w:spacing w:val="40"/>
        </w:rPr>
        <w:t xml:space="preserve"> </w:t>
      </w:r>
      <w:r>
        <w:t>капитала</w:t>
      </w:r>
      <w:r>
        <w:rPr>
          <w:spacing w:val="40"/>
        </w:rPr>
        <w:t xml:space="preserve"> </w:t>
      </w:r>
      <w:r>
        <w:t>по</w:t>
      </w:r>
      <w:r>
        <w:rPr>
          <w:spacing w:val="40"/>
        </w:rPr>
        <w:t xml:space="preserve"> </w:t>
      </w:r>
      <w:r>
        <w:t>территории страны. Условия и факторы размещения хозяйства.</w:t>
      </w:r>
    </w:p>
    <w:p w14:paraId="4753B2A2" w14:textId="77777777" w:rsidR="00A43DD8" w:rsidRDefault="00983492">
      <w:pPr>
        <w:pStyle w:val="a3"/>
        <w:spacing w:line="242" w:lineRule="auto"/>
        <w:jc w:val="left"/>
      </w:pPr>
      <w:r>
        <w:t>Практическая</w:t>
      </w:r>
      <w:r>
        <w:rPr>
          <w:spacing w:val="34"/>
        </w:rPr>
        <w:t xml:space="preserve"> </w:t>
      </w:r>
      <w:r>
        <w:t>работа</w:t>
      </w:r>
      <w:r>
        <w:rPr>
          <w:spacing w:val="33"/>
        </w:rPr>
        <w:t xml:space="preserve"> </w:t>
      </w:r>
      <w:r>
        <w:t>«Определение</w:t>
      </w:r>
      <w:r>
        <w:rPr>
          <w:spacing w:val="35"/>
        </w:rPr>
        <w:t xml:space="preserve"> </w:t>
      </w:r>
      <w:r>
        <w:t>влияния</w:t>
      </w:r>
      <w:r>
        <w:rPr>
          <w:spacing w:val="32"/>
        </w:rPr>
        <w:t xml:space="preserve"> </w:t>
      </w:r>
      <w:r>
        <w:t>географического</w:t>
      </w:r>
      <w:r>
        <w:rPr>
          <w:spacing w:val="35"/>
        </w:rPr>
        <w:t xml:space="preserve"> </w:t>
      </w:r>
      <w:r>
        <w:t>положения</w:t>
      </w:r>
      <w:r>
        <w:rPr>
          <w:spacing w:val="32"/>
        </w:rPr>
        <w:t xml:space="preserve"> </w:t>
      </w:r>
      <w:r>
        <w:t>России</w:t>
      </w:r>
      <w:r>
        <w:rPr>
          <w:spacing w:val="34"/>
        </w:rPr>
        <w:t xml:space="preserve"> </w:t>
      </w:r>
      <w:r>
        <w:t>на</w:t>
      </w:r>
      <w:r>
        <w:rPr>
          <w:spacing w:val="38"/>
        </w:rPr>
        <w:t xml:space="preserve"> </w:t>
      </w:r>
      <w:proofErr w:type="spellStart"/>
      <w:r>
        <w:t>осо</w:t>
      </w:r>
      <w:proofErr w:type="spellEnd"/>
      <w:r>
        <w:t xml:space="preserve">- </w:t>
      </w:r>
      <w:proofErr w:type="spellStart"/>
      <w:r>
        <w:t>бенности</w:t>
      </w:r>
      <w:proofErr w:type="spellEnd"/>
      <w:r>
        <w:t xml:space="preserve"> отраслевой и территориальной структуры хозяйства».</w:t>
      </w:r>
    </w:p>
    <w:p w14:paraId="70F8C96A" w14:textId="77777777" w:rsidR="00A43DD8" w:rsidRDefault="00983492">
      <w:pPr>
        <w:pStyle w:val="a3"/>
        <w:spacing w:line="249" w:lineRule="exact"/>
        <w:ind w:left="993" w:firstLine="0"/>
        <w:jc w:val="left"/>
      </w:pPr>
      <w:r>
        <w:rPr>
          <w:spacing w:val="-2"/>
        </w:rPr>
        <w:t>Топливно-энергетический</w:t>
      </w:r>
      <w:r>
        <w:rPr>
          <w:spacing w:val="6"/>
        </w:rPr>
        <w:t xml:space="preserve"> </w:t>
      </w:r>
      <w:r>
        <w:rPr>
          <w:spacing w:val="-2"/>
        </w:rPr>
        <w:t>комплекс</w:t>
      </w:r>
      <w:r>
        <w:rPr>
          <w:spacing w:val="6"/>
        </w:rPr>
        <w:t xml:space="preserve"> </w:t>
      </w:r>
      <w:r>
        <w:rPr>
          <w:spacing w:val="-2"/>
        </w:rPr>
        <w:t>(ТЭК).</w:t>
      </w:r>
    </w:p>
    <w:p w14:paraId="1353DC2D" w14:textId="77777777" w:rsidR="00A43DD8" w:rsidRDefault="00983492">
      <w:pPr>
        <w:pStyle w:val="a3"/>
        <w:ind w:left="323" w:right="265" w:firstLine="775"/>
        <w:jc w:val="right"/>
      </w:pPr>
      <w:r>
        <w:t>Состав,</w:t>
      </w:r>
      <w:r>
        <w:rPr>
          <w:spacing w:val="39"/>
        </w:rPr>
        <w:t xml:space="preserve"> </w:t>
      </w:r>
      <w:r>
        <w:t>место</w:t>
      </w:r>
      <w:r>
        <w:rPr>
          <w:spacing w:val="36"/>
        </w:rPr>
        <w:t xml:space="preserve"> </w:t>
      </w:r>
      <w:r>
        <w:t>и</w:t>
      </w:r>
      <w:r>
        <w:rPr>
          <w:spacing w:val="38"/>
        </w:rPr>
        <w:t xml:space="preserve"> </w:t>
      </w:r>
      <w:r>
        <w:t>значение</w:t>
      </w:r>
      <w:r>
        <w:rPr>
          <w:spacing w:val="39"/>
        </w:rPr>
        <w:t xml:space="preserve"> </w:t>
      </w:r>
      <w:r>
        <w:t>в</w:t>
      </w:r>
      <w:r>
        <w:rPr>
          <w:spacing w:val="37"/>
        </w:rPr>
        <w:t xml:space="preserve"> </w:t>
      </w:r>
      <w:r>
        <w:t>хозяйстве.</w:t>
      </w:r>
      <w:r>
        <w:rPr>
          <w:spacing w:val="37"/>
        </w:rPr>
        <w:t xml:space="preserve"> </w:t>
      </w:r>
      <w:r>
        <w:t>Нефтяная,</w:t>
      </w:r>
      <w:r>
        <w:rPr>
          <w:spacing w:val="36"/>
        </w:rPr>
        <w:t xml:space="preserve"> </w:t>
      </w:r>
      <w:r>
        <w:t>газовая</w:t>
      </w:r>
      <w:r>
        <w:rPr>
          <w:spacing w:val="39"/>
        </w:rPr>
        <w:t xml:space="preserve"> </w:t>
      </w:r>
      <w:r>
        <w:t>и</w:t>
      </w:r>
      <w:r>
        <w:rPr>
          <w:spacing w:val="36"/>
        </w:rPr>
        <w:t xml:space="preserve"> </w:t>
      </w:r>
      <w:r>
        <w:t>угольная</w:t>
      </w:r>
      <w:r>
        <w:rPr>
          <w:spacing w:val="38"/>
        </w:rPr>
        <w:t xml:space="preserve"> </w:t>
      </w:r>
      <w:r>
        <w:t>промышленность: география</w:t>
      </w:r>
      <w:r>
        <w:rPr>
          <w:spacing w:val="33"/>
        </w:rPr>
        <w:t xml:space="preserve"> </w:t>
      </w:r>
      <w:r>
        <w:t>основных</w:t>
      </w:r>
      <w:r>
        <w:rPr>
          <w:spacing w:val="37"/>
        </w:rPr>
        <w:t xml:space="preserve"> </w:t>
      </w:r>
      <w:r>
        <w:t>современных</w:t>
      </w:r>
      <w:r>
        <w:rPr>
          <w:spacing w:val="37"/>
        </w:rPr>
        <w:t xml:space="preserve"> </w:t>
      </w:r>
      <w:r>
        <w:t>и</w:t>
      </w:r>
      <w:r>
        <w:rPr>
          <w:spacing w:val="38"/>
        </w:rPr>
        <w:t xml:space="preserve"> </w:t>
      </w:r>
      <w:r>
        <w:t>перспективных</w:t>
      </w:r>
      <w:r>
        <w:rPr>
          <w:spacing w:val="39"/>
        </w:rPr>
        <w:t xml:space="preserve"> </w:t>
      </w:r>
      <w:r>
        <w:t>районов</w:t>
      </w:r>
      <w:r>
        <w:rPr>
          <w:spacing w:val="38"/>
        </w:rPr>
        <w:t xml:space="preserve"> </w:t>
      </w:r>
      <w:r>
        <w:t>добычи</w:t>
      </w:r>
      <w:r>
        <w:rPr>
          <w:spacing w:val="38"/>
        </w:rPr>
        <w:t xml:space="preserve"> </w:t>
      </w:r>
      <w:r>
        <w:t>и</w:t>
      </w:r>
      <w:r>
        <w:rPr>
          <w:spacing w:val="36"/>
        </w:rPr>
        <w:t xml:space="preserve"> </w:t>
      </w:r>
      <w:r>
        <w:t>переработки</w:t>
      </w:r>
      <w:r>
        <w:rPr>
          <w:spacing w:val="39"/>
        </w:rPr>
        <w:t xml:space="preserve"> </w:t>
      </w:r>
      <w:r>
        <w:t xml:space="preserve">топливных ресурсов, систем трубопроводов. Место России в мировой добыче основных видов топливных </w:t>
      </w:r>
      <w:proofErr w:type="gramStart"/>
      <w:r>
        <w:t xml:space="preserve">ре- </w:t>
      </w:r>
      <w:proofErr w:type="spellStart"/>
      <w:r>
        <w:t>сурсов</w:t>
      </w:r>
      <w:proofErr w:type="spellEnd"/>
      <w:proofErr w:type="gramEnd"/>
      <w:r>
        <w:t>.</w:t>
      </w:r>
      <w:r>
        <w:rPr>
          <w:spacing w:val="-17"/>
        </w:rPr>
        <w:t xml:space="preserve"> </w:t>
      </w:r>
      <w:r>
        <w:t>Электроэнергетика.</w:t>
      </w:r>
      <w:r>
        <w:rPr>
          <w:spacing w:val="-14"/>
        </w:rPr>
        <w:t xml:space="preserve"> </w:t>
      </w:r>
      <w:r>
        <w:t>Место</w:t>
      </w:r>
      <w:r>
        <w:rPr>
          <w:spacing w:val="-15"/>
        </w:rPr>
        <w:t xml:space="preserve"> </w:t>
      </w:r>
      <w:r>
        <w:t>России</w:t>
      </w:r>
      <w:r>
        <w:rPr>
          <w:spacing w:val="-15"/>
        </w:rPr>
        <w:t xml:space="preserve"> </w:t>
      </w:r>
      <w:r>
        <w:t>в</w:t>
      </w:r>
      <w:r>
        <w:rPr>
          <w:spacing w:val="-16"/>
        </w:rPr>
        <w:t xml:space="preserve"> </w:t>
      </w:r>
      <w:r>
        <w:t>мировом</w:t>
      </w:r>
      <w:r>
        <w:rPr>
          <w:spacing w:val="-14"/>
        </w:rPr>
        <w:t xml:space="preserve"> </w:t>
      </w:r>
      <w:r>
        <w:t>производстве</w:t>
      </w:r>
      <w:r>
        <w:rPr>
          <w:spacing w:val="-14"/>
        </w:rPr>
        <w:t xml:space="preserve"> </w:t>
      </w:r>
      <w:r>
        <w:t>электроэнергии.</w:t>
      </w:r>
      <w:r>
        <w:rPr>
          <w:spacing w:val="-14"/>
        </w:rPr>
        <w:t xml:space="preserve"> </w:t>
      </w:r>
      <w:r>
        <w:t>Основные</w:t>
      </w:r>
      <w:r>
        <w:rPr>
          <w:spacing w:val="-13"/>
        </w:rPr>
        <w:t xml:space="preserve"> </w:t>
      </w:r>
      <w:r>
        <w:t>типы электростанций</w:t>
      </w:r>
      <w:r>
        <w:rPr>
          <w:spacing w:val="35"/>
        </w:rPr>
        <w:t xml:space="preserve"> </w:t>
      </w:r>
      <w:r>
        <w:t>(атомные,</w:t>
      </w:r>
      <w:r>
        <w:rPr>
          <w:spacing w:val="38"/>
        </w:rPr>
        <w:t xml:space="preserve"> </w:t>
      </w:r>
      <w:r>
        <w:t>тепловые,</w:t>
      </w:r>
      <w:r>
        <w:rPr>
          <w:spacing w:val="35"/>
        </w:rPr>
        <w:t xml:space="preserve"> </w:t>
      </w:r>
      <w:r>
        <w:t>гидроэлектростанции,</w:t>
      </w:r>
      <w:r>
        <w:rPr>
          <w:spacing w:val="37"/>
        </w:rPr>
        <w:t xml:space="preserve"> </w:t>
      </w:r>
      <w:r>
        <w:t>электростанции,</w:t>
      </w:r>
      <w:r>
        <w:rPr>
          <w:spacing w:val="38"/>
        </w:rPr>
        <w:t xml:space="preserve"> </w:t>
      </w:r>
      <w:r>
        <w:t>использующие</w:t>
      </w:r>
      <w:r>
        <w:rPr>
          <w:spacing w:val="36"/>
        </w:rPr>
        <w:t xml:space="preserve"> </w:t>
      </w:r>
      <w:proofErr w:type="gramStart"/>
      <w:r>
        <w:t>воз- обновляемые</w:t>
      </w:r>
      <w:proofErr w:type="gramEnd"/>
      <w:r>
        <w:rPr>
          <w:spacing w:val="33"/>
        </w:rPr>
        <w:t xml:space="preserve"> </w:t>
      </w:r>
      <w:r>
        <w:t>источники</w:t>
      </w:r>
      <w:r>
        <w:rPr>
          <w:spacing w:val="-1"/>
        </w:rPr>
        <w:t xml:space="preserve"> </w:t>
      </w:r>
      <w:r>
        <w:t>энергии</w:t>
      </w:r>
      <w:r>
        <w:rPr>
          <w:spacing w:val="33"/>
        </w:rPr>
        <w:t xml:space="preserve"> </w:t>
      </w:r>
      <w:r>
        <w:t>(ВИЭ),</w:t>
      </w:r>
      <w:r>
        <w:rPr>
          <w:spacing w:val="33"/>
        </w:rPr>
        <w:t xml:space="preserve"> </w:t>
      </w:r>
      <w:r>
        <w:t>их особенности</w:t>
      </w:r>
      <w:r>
        <w:rPr>
          <w:spacing w:val="32"/>
        </w:rPr>
        <w:t xml:space="preserve"> </w:t>
      </w:r>
      <w:r>
        <w:t>и</w:t>
      </w:r>
      <w:r>
        <w:rPr>
          <w:spacing w:val="32"/>
        </w:rPr>
        <w:t xml:space="preserve"> </w:t>
      </w:r>
      <w:r>
        <w:t>доля</w:t>
      </w:r>
      <w:r>
        <w:rPr>
          <w:spacing w:val="33"/>
        </w:rPr>
        <w:t xml:space="preserve"> </w:t>
      </w:r>
      <w:r>
        <w:t>в производстве</w:t>
      </w:r>
      <w:r>
        <w:rPr>
          <w:spacing w:val="33"/>
        </w:rPr>
        <w:t xml:space="preserve"> </w:t>
      </w:r>
      <w:r>
        <w:t xml:space="preserve">электроэнергии. Размещение крупнейших электростанций. Каскады ГЭС. Энергосистемы. Влияние ТЭК на </w:t>
      </w:r>
      <w:proofErr w:type="gramStart"/>
      <w:r>
        <w:t xml:space="preserve">окру- </w:t>
      </w:r>
      <w:proofErr w:type="spellStart"/>
      <w:r>
        <w:t>жающую</w:t>
      </w:r>
      <w:proofErr w:type="spellEnd"/>
      <w:proofErr w:type="gramEnd"/>
      <w:r>
        <w:rPr>
          <w:spacing w:val="-3"/>
        </w:rPr>
        <w:t xml:space="preserve"> </w:t>
      </w:r>
      <w:r>
        <w:t>среду.</w:t>
      </w:r>
      <w:r>
        <w:rPr>
          <w:spacing w:val="-3"/>
        </w:rPr>
        <w:t xml:space="preserve"> </w:t>
      </w:r>
      <w:r>
        <w:t>Основные</w:t>
      </w:r>
      <w:r>
        <w:rPr>
          <w:spacing w:val="-3"/>
        </w:rPr>
        <w:t xml:space="preserve"> </w:t>
      </w:r>
      <w:r>
        <w:t>положения</w:t>
      </w:r>
      <w:r>
        <w:rPr>
          <w:spacing w:val="-4"/>
        </w:rPr>
        <w:t xml:space="preserve"> </w:t>
      </w:r>
      <w:r>
        <w:t>«Энергетической</w:t>
      </w:r>
      <w:r>
        <w:rPr>
          <w:spacing w:val="-4"/>
        </w:rPr>
        <w:t xml:space="preserve"> </w:t>
      </w:r>
      <w:r>
        <w:t>стратегии</w:t>
      </w:r>
      <w:r>
        <w:rPr>
          <w:spacing w:val="-4"/>
        </w:rPr>
        <w:t xml:space="preserve"> </w:t>
      </w:r>
      <w:r>
        <w:t>России</w:t>
      </w:r>
      <w:r>
        <w:rPr>
          <w:spacing w:val="-4"/>
        </w:rPr>
        <w:t xml:space="preserve"> </w:t>
      </w:r>
      <w:r>
        <w:t>на</w:t>
      </w:r>
      <w:r>
        <w:rPr>
          <w:spacing w:val="-6"/>
        </w:rPr>
        <w:t xml:space="preserve"> </w:t>
      </w:r>
      <w:r>
        <w:t>период</w:t>
      </w:r>
      <w:r>
        <w:rPr>
          <w:spacing w:val="-3"/>
        </w:rPr>
        <w:t xml:space="preserve"> </w:t>
      </w:r>
      <w:r>
        <w:t>до</w:t>
      </w:r>
      <w:r>
        <w:rPr>
          <w:spacing w:val="-8"/>
        </w:rPr>
        <w:t xml:space="preserve"> </w:t>
      </w:r>
      <w:r>
        <w:t>2035</w:t>
      </w:r>
      <w:r>
        <w:rPr>
          <w:spacing w:val="-8"/>
        </w:rPr>
        <w:t xml:space="preserve"> </w:t>
      </w:r>
      <w:r>
        <w:t>года». 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w:t>
      </w:r>
    </w:p>
    <w:p w14:paraId="133256C8" w14:textId="77777777" w:rsidR="00A43DD8" w:rsidRDefault="00983492">
      <w:pPr>
        <w:pStyle w:val="a3"/>
        <w:ind w:firstLine="0"/>
      </w:pPr>
      <w:r>
        <w:t>возможностей</w:t>
      </w:r>
      <w:r>
        <w:rPr>
          <w:spacing w:val="-16"/>
        </w:rPr>
        <w:t xml:space="preserve"> </w:t>
      </w:r>
      <w:r>
        <w:t>для</w:t>
      </w:r>
      <w:r>
        <w:rPr>
          <w:spacing w:val="-12"/>
        </w:rPr>
        <w:t xml:space="preserve"> </w:t>
      </w:r>
      <w:r>
        <w:t>развития</w:t>
      </w:r>
      <w:r>
        <w:rPr>
          <w:spacing w:val="-13"/>
        </w:rPr>
        <w:t xml:space="preserve"> </w:t>
      </w:r>
      <w:r>
        <w:t>энергетики</w:t>
      </w:r>
      <w:r>
        <w:rPr>
          <w:spacing w:val="-10"/>
        </w:rPr>
        <w:t xml:space="preserve"> </w:t>
      </w:r>
      <w:r>
        <w:t>ВИЭ</w:t>
      </w:r>
      <w:r>
        <w:rPr>
          <w:spacing w:val="-8"/>
        </w:rPr>
        <w:t xml:space="preserve"> </w:t>
      </w:r>
      <w:r>
        <w:t>в</w:t>
      </w:r>
      <w:r>
        <w:rPr>
          <w:spacing w:val="-14"/>
        </w:rPr>
        <w:t xml:space="preserve"> </w:t>
      </w:r>
      <w:r>
        <w:t>отдельных</w:t>
      </w:r>
      <w:r>
        <w:rPr>
          <w:spacing w:val="-11"/>
        </w:rPr>
        <w:t xml:space="preserve"> </w:t>
      </w:r>
      <w:r>
        <w:t>регионах</w:t>
      </w:r>
      <w:r>
        <w:rPr>
          <w:spacing w:val="-11"/>
        </w:rPr>
        <w:t xml:space="preserve"> </w:t>
      </w:r>
      <w:r>
        <w:rPr>
          <w:spacing w:val="-2"/>
        </w:rPr>
        <w:t>стран».</w:t>
      </w:r>
    </w:p>
    <w:p w14:paraId="0D38057C" w14:textId="77777777" w:rsidR="00A43DD8" w:rsidRDefault="00983492">
      <w:pPr>
        <w:pStyle w:val="a3"/>
        <w:spacing w:line="251" w:lineRule="exact"/>
        <w:ind w:left="993" w:firstLine="0"/>
      </w:pPr>
      <w:r>
        <w:rPr>
          <w:spacing w:val="-2"/>
        </w:rPr>
        <w:t>Металлургический</w:t>
      </w:r>
      <w:r>
        <w:rPr>
          <w:spacing w:val="5"/>
        </w:rPr>
        <w:t xml:space="preserve"> </w:t>
      </w:r>
      <w:r>
        <w:rPr>
          <w:spacing w:val="-2"/>
        </w:rPr>
        <w:t>комплекс.</w:t>
      </w:r>
    </w:p>
    <w:p w14:paraId="39371CD2" w14:textId="77777777" w:rsidR="00A43DD8" w:rsidRDefault="00983492">
      <w:pPr>
        <w:pStyle w:val="a3"/>
        <w:ind w:right="276"/>
      </w:pPr>
      <w:r>
        <w:t xml:space="preserve">Состав, место и значение в хозяйстве. Место России в мировом производстве </w:t>
      </w:r>
      <w:proofErr w:type="spellStart"/>
      <w:r>
        <w:t>чѐрных</w:t>
      </w:r>
      <w:proofErr w:type="spellEnd"/>
      <w:r>
        <w:t xml:space="preserve"> и цветных металлов. Особенности технологии производства </w:t>
      </w:r>
      <w:proofErr w:type="spellStart"/>
      <w:r>
        <w:t>чѐрных</w:t>
      </w:r>
      <w:proofErr w:type="spellEnd"/>
      <w:r>
        <w:t xml:space="preserve"> и цветных металлов. Факторы размещения предприятий разных отраслей металлургического комплекса. География металлургии </w:t>
      </w:r>
      <w:proofErr w:type="spellStart"/>
      <w:r>
        <w:t>чѐрных</w:t>
      </w:r>
      <w:proofErr w:type="spellEnd"/>
      <w:r>
        <w:t xml:space="preserve">, </w:t>
      </w:r>
      <w:proofErr w:type="spellStart"/>
      <w:r>
        <w:t>лѐгких</w:t>
      </w:r>
      <w:proofErr w:type="spellEnd"/>
      <w:r>
        <w:t xml:space="preserve"> и </w:t>
      </w:r>
      <w:proofErr w:type="spellStart"/>
      <w:r>
        <w:t>тяжѐлых</w:t>
      </w:r>
      <w:proofErr w:type="spellEnd"/>
      <w:r>
        <w:t xml:space="preserve">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w:t>
      </w:r>
      <w:proofErr w:type="spellStart"/>
      <w:r>
        <w:t>чѐрной</w:t>
      </w:r>
      <w:proofErr w:type="spellEnd"/>
      <w:r>
        <w:t xml:space="preserve"> и цветной металлургии России до 2030 года».</w:t>
      </w:r>
    </w:p>
    <w:p w14:paraId="125975AA" w14:textId="77777777" w:rsidR="00A43DD8" w:rsidRDefault="00983492">
      <w:pPr>
        <w:pStyle w:val="a3"/>
        <w:spacing w:line="251" w:lineRule="exact"/>
        <w:ind w:left="993" w:firstLine="0"/>
      </w:pPr>
      <w:r>
        <w:rPr>
          <w:spacing w:val="-2"/>
        </w:rPr>
        <w:t>Машиностроительный</w:t>
      </w:r>
      <w:r>
        <w:rPr>
          <w:spacing w:val="7"/>
        </w:rPr>
        <w:t xml:space="preserve"> </w:t>
      </w:r>
      <w:r>
        <w:rPr>
          <w:spacing w:val="-2"/>
        </w:rPr>
        <w:t>комплекс.</w:t>
      </w:r>
    </w:p>
    <w:p w14:paraId="0D03B847" w14:textId="77777777" w:rsidR="00A43DD8" w:rsidRDefault="00983492">
      <w:pPr>
        <w:pStyle w:val="a3"/>
        <w:ind w:right="265"/>
      </w:pPr>
      <w:r>
        <w:t xml:space="preserve">Состав, место и значение в хозяйстве. Место России в мировом производстве </w:t>
      </w:r>
      <w:proofErr w:type="spellStart"/>
      <w:proofErr w:type="gramStart"/>
      <w:r>
        <w:t>машино</w:t>
      </w:r>
      <w:proofErr w:type="spellEnd"/>
      <w:r>
        <w:t>- строительной</w:t>
      </w:r>
      <w:proofErr w:type="gramEnd"/>
      <w:r>
        <w:t xml:space="preserve">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w:t>
      </w:r>
      <w:proofErr w:type="gramStart"/>
      <w:r>
        <w:t xml:space="preserve">по- </w:t>
      </w:r>
      <w:proofErr w:type="spellStart"/>
      <w:r>
        <w:t>литики</w:t>
      </w:r>
      <w:proofErr w:type="spellEnd"/>
      <w:proofErr w:type="gramEnd"/>
      <w:r>
        <w:t xml:space="preserve">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w:t>
      </w:r>
      <w:proofErr w:type="spellStart"/>
      <w:proofErr w:type="gramStart"/>
      <w:r>
        <w:t>машино</w:t>
      </w:r>
      <w:proofErr w:type="spellEnd"/>
      <w:r>
        <w:t>- строительного</w:t>
      </w:r>
      <w:proofErr w:type="gramEnd"/>
      <w:r>
        <w:t xml:space="preserve"> комплекса.</w:t>
      </w:r>
    </w:p>
    <w:p w14:paraId="62C13423" w14:textId="77777777" w:rsidR="00A43DD8" w:rsidRDefault="00983492">
      <w:pPr>
        <w:pStyle w:val="a3"/>
        <w:ind w:right="283"/>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14:paraId="28FA1355" w14:textId="77777777" w:rsidR="00A43DD8" w:rsidRDefault="00983492">
      <w:pPr>
        <w:pStyle w:val="a3"/>
        <w:ind w:left="993" w:right="6027" w:firstLine="0"/>
      </w:pPr>
      <w:r>
        <w:t>Химико-лесной комплекс. Химическая</w:t>
      </w:r>
      <w:r>
        <w:rPr>
          <w:spacing w:val="-14"/>
        </w:rPr>
        <w:t xml:space="preserve"> </w:t>
      </w:r>
      <w:r>
        <w:t>промышленность.</w:t>
      </w:r>
    </w:p>
    <w:p w14:paraId="1CC47DF2" w14:textId="77777777" w:rsidR="00A43DD8" w:rsidRDefault="00983492">
      <w:pPr>
        <w:pStyle w:val="a3"/>
        <w:ind w:right="270"/>
      </w:pPr>
      <w: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w:t>
      </w:r>
      <w:proofErr w:type="spellStart"/>
      <w:r>
        <w:t>положе</w:t>
      </w:r>
      <w:proofErr w:type="spellEnd"/>
      <w:r>
        <w:t xml:space="preserve">- </w:t>
      </w:r>
      <w:proofErr w:type="spellStart"/>
      <w:r>
        <w:t>ния</w:t>
      </w:r>
      <w:proofErr w:type="spellEnd"/>
      <w:r>
        <w:t xml:space="preserve"> «Стратегии развития химического и нефтехимического комплекса на период до 2030 года».</w:t>
      </w:r>
    </w:p>
    <w:p w14:paraId="39206D21" w14:textId="77777777" w:rsidR="00A43DD8" w:rsidRDefault="00983492">
      <w:pPr>
        <w:pStyle w:val="a3"/>
        <w:spacing w:line="251" w:lineRule="exact"/>
        <w:ind w:left="993" w:firstLine="0"/>
      </w:pPr>
      <w:r>
        <w:rPr>
          <w:spacing w:val="-2"/>
        </w:rPr>
        <w:t>Лесопромышленный</w:t>
      </w:r>
      <w:r>
        <w:rPr>
          <w:spacing w:val="8"/>
        </w:rPr>
        <w:t xml:space="preserve"> </w:t>
      </w:r>
      <w:r>
        <w:rPr>
          <w:spacing w:val="-2"/>
        </w:rPr>
        <w:t>комплекс.</w:t>
      </w:r>
    </w:p>
    <w:p w14:paraId="2C075804" w14:textId="77777777" w:rsidR="00A43DD8" w:rsidRDefault="00983492">
      <w:pPr>
        <w:pStyle w:val="a3"/>
        <w:ind w:right="272"/>
      </w:pPr>
      <w: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w:t>
      </w:r>
      <w:proofErr w:type="gramStart"/>
      <w:r>
        <w:t xml:space="preserve">про- </w:t>
      </w:r>
      <w:proofErr w:type="spellStart"/>
      <w:r>
        <w:t>мышленность</w:t>
      </w:r>
      <w:proofErr w:type="spellEnd"/>
      <w:proofErr w:type="gramEnd"/>
      <w:r>
        <w:t>. Факторы размещения предприятий. География важнейших отраслей: основные районы и лесоперерабатывающие комплексы.</w:t>
      </w:r>
    </w:p>
    <w:p w14:paraId="30C860CE" w14:textId="77777777" w:rsidR="00A43DD8" w:rsidRDefault="00A43DD8">
      <w:pPr>
        <w:pStyle w:val="a3"/>
        <w:sectPr w:rsidR="00A43DD8">
          <w:pgSz w:w="11920" w:h="16850"/>
          <w:pgMar w:top="1700" w:right="566" w:bottom="780" w:left="1417" w:header="0" w:footer="597" w:gutter="0"/>
          <w:cols w:space="720"/>
        </w:sectPr>
      </w:pPr>
    </w:p>
    <w:p w14:paraId="12368007" w14:textId="77777777" w:rsidR="00A43DD8" w:rsidRDefault="00983492">
      <w:pPr>
        <w:pStyle w:val="a3"/>
        <w:spacing w:before="76"/>
        <w:ind w:right="272"/>
      </w:pPr>
      <w:r>
        <w:lastRenderedPageBreak/>
        <w:t xml:space="preserve">Лесное хозяйство и окружающая среда. Проблемы и перспективы развития. Основные </w:t>
      </w:r>
      <w:proofErr w:type="gramStart"/>
      <w:r>
        <w:t xml:space="preserve">по- </w:t>
      </w:r>
      <w:proofErr w:type="spellStart"/>
      <w:r>
        <w:t>ложения</w:t>
      </w:r>
      <w:proofErr w:type="spellEnd"/>
      <w:proofErr w:type="gramEnd"/>
      <w:r>
        <w:t xml:space="preserve"> «Стратегии развития лесного комплекса Российской Федерации до 2030 года».</w:t>
      </w:r>
    </w:p>
    <w:p w14:paraId="4FDA4111" w14:textId="77777777" w:rsidR="00A43DD8" w:rsidRDefault="00983492">
      <w:pPr>
        <w:pStyle w:val="a3"/>
        <w:spacing w:before="1"/>
        <w:ind w:right="272"/>
      </w:pPr>
      <w:r>
        <w:t xml:space="preserve">Практическая работа </w:t>
      </w:r>
      <w:proofErr w:type="gramStart"/>
      <w:r>
        <w:t>« Анализ</w:t>
      </w:r>
      <w:proofErr w:type="gramEnd"/>
      <w:r>
        <w:t xml:space="preserve"> документов «Прогноз развития лесного сектора Российской Федерации</w:t>
      </w:r>
      <w:r>
        <w:rPr>
          <w:spacing w:val="-8"/>
        </w:rPr>
        <w:t xml:space="preserve"> </w:t>
      </w:r>
      <w:r>
        <w:t>до</w:t>
      </w:r>
      <w:r>
        <w:rPr>
          <w:spacing w:val="-9"/>
        </w:rPr>
        <w:t xml:space="preserve"> </w:t>
      </w:r>
      <w:r>
        <w:t>2030</w:t>
      </w:r>
      <w:r>
        <w:rPr>
          <w:spacing w:val="-6"/>
        </w:rPr>
        <w:t xml:space="preserve"> </w:t>
      </w:r>
      <w:r>
        <w:t>года»</w:t>
      </w:r>
      <w:r>
        <w:rPr>
          <w:spacing w:val="-12"/>
        </w:rPr>
        <w:t xml:space="preserve"> </w:t>
      </w:r>
      <w:r>
        <w:t>и</w:t>
      </w:r>
      <w:r>
        <w:rPr>
          <w:spacing w:val="-3"/>
        </w:rPr>
        <w:t xml:space="preserve"> </w:t>
      </w:r>
      <w:r>
        <w:t>«Стратегия</w:t>
      </w:r>
      <w:r>
        <w:rPr>
          <w:spacing w:val="-6"/>
        </w:rPr>
        <w:t xml:space="preserve"> </w:t>
      </w:r>
      <w:r>
        <w:t>развития</w:t>
      </w:r>
      <w:r>
        <w:rPr>
          <w:spacing w:val="-5"/>
        </w:rPr>
        <w:t xml:space="preserve"> </w:t>
      </w:r>
      <w:r>
        <w:t>лесного</w:t>
      </w:r>
      <w:r>
        <w:rPr>
          <w:spacing w:val="-7"/>
        </w:rPr>
        <w:t xml:space="preserve"> </w:t>
      </w:r>
      <w:r>
        <w:t>комплекса</w:t>
      </w:r>
      <w:r>
        <w:rPr>
          <w:spacing w:val="-3"/>
        </w:rPr>
        <w:t xml:space="preserve"> </w:t>
      </w:r>
      <w:r>
        <w:t>Российской</w:t>
      </w:r>
      <w:r>
        <w:rPr>
          <w:spacing w:val="-7"/>
        </w:rPr>
        <w:t xml:space="preserve"> </w:t>
      </w:r>
      <w:r>
        <w:t>Федерации</w:t>
      </w:r>
      <w:r>
        <w:rPr>
          <w:spacing w:val="-7"/>
        </w:rPr>
        <w:t xml:space="preserve"> </w:t>
      </w:r>
      <w:r>
        <w:t>до</w:t>
      </w:r>
      <w:r>
        <w:rPr>
          <w:spacing w:val="-5"/>
        </w:rPr>
        <w:t xml:space="preserve"> </w:t>
      </w:r>
      <w:r>
        <w:t>2030 года» с целью определения перспектив и проблем развития комплекса».</w:t>
      </w:r>
    </w:p>
    <w:p w14:paraId="02FF0FAF" w14:textId="77777777" w:rsidR="00A43DD8" w:rsidRDefault="00983492">
      <w:pPr>
        <w:pStyle w:val="a3"/>
        <w:spacing w:before="4" w:line="251" w:lineRule="exact"/>
        <w:ind w:left="993" w:firstLine="0"/>
      </w:pPr>
      <w:r>
        <w:rPr>
          <w:spacing w:val="-2"/>
        </w:rPr>
        <w:t>Агропромышленный</w:t>
      </w:r>
      <w:r>
        <w:rPr>
          <w:spacing w:val="6"/>
        </w:rPr>
        <w:t xml:space="preserve"> </w:t>
      </w:r>
      <w:r>
        <w:rPr>
          <w:spacing w:val="-2"/>
        </w:rPr>
        <w:t>комплекс</w:t>
      </w:r>
      <w:r>
        <w:rPr>
          <w:spacing w:val="9"/>
        </w:rPr>
        <w:t xml:space="preserve"> </w:t>
      </w:r>
      <w:r>
        <w:rPr>
          <w:spacing w:val="-2"/>
        </w:rPr>
        <w:t>(АПК).</w:t>
      </w:r>
    </w:p>
    <w:p w14:paraId="0E094C46" w14:textId="77777777" w:rsidR="00A43DD8" w:rsidRDefault="00983492">
      <w:pPr>
        <w:pStyle w:val="a3"/>
        <w:ind w:right="268"/>
      </w:pPr>
      <w:r>
        <w:t>Состав,</w:t>
      </w:r>
      <w:r>
        <w:rPr>
          <w:spacing w:val="-10"/>
        </w:rPr>
        <w:t xml:space="preserve"> </w:t>
      </w:r>
      <w:r>
        <w:t>место</w:t>
      </w:r>
      <w:r>
        <w:rPr>
          <w:spacing w:val="-10"/>
        </w:rPr>
        <w:t xml:space="preserve"> </w:t>
      </w:r>
      <w:r>
        <w:t>и</w:t>
      </w:r>
      <w:r>
        <w:rPr>
          <w:spacing w:val="-11"/>
        </w:rPr>
        <w:t xml:space="preserve"> </w:t>
      </w:r>
      <w:r>
        <w:t>значение</w:t>
      </w:r>
      <w:r>
        <w:rPr>
          <w:spacing w:val="-14"/>
        </w:rPr>
        <w:t xml:space="preserve"> </w:t>
      </w:r>
      <w:r>
        <w:t>в</w:t>
      </w:r>
      <w:r>
        <w:rPr>
          <w:spacing w:val="-11"/>
        </w:rPr>
        <w:t xml:space="preserve"> </w:t>
      </w:r>
      <w:r>
        <w:t>экономике</w:t>
      </w:r>
      <w:r>
        <w:rPr>
          <w:spacing w:val="-10"/>
        </w:rPr>
        <w:t xml:space="preserve"> </w:t>
      </w:r>
      <w:r>
        <w:t>страны.</w:t>
      </w:r>
      <w:r>
        <w:rPr>
          <w:spacing w:val="-10"/>
        </w:rPr>
        <w:t xml:space="preserve"> </w:t>
      </w:r>
      <w:r>
        <w:t>Сельское</w:t>
      </w:r>
      <w:r>
        <w:rPr>
          <w:spacing w:val="-12"/>
        </w:rPr>
        <w:t xml:space="preserve"> </w:t>
      </w:r>
      <w:r>
        <w:t>хозяйство.</w:t>
      </w:r>
      <w:r>
        <w:rPr>
          <w:spacing w:val="-10"/>
        </w:rPr>
        <w:t xml:space="preserve"> </w:t>
      </w:r>
      <w:r>
        <w:t>Состав,</w:t>
      </w:r>
      <w:r>
        <w:rPr>
          <w:spacing w:val="-10"/>
        </w:rPr>
        <w:t xml:space="preserve"> </w:t>
      </w:r>
      <w:r>
        <w:t>место</w:t>
      </w:r>
      <w:r>
        <w:rPr>
          <w:spacing w:val="-10"/>
        </w:rPr>
        <w:t xml:space="preserve"> </w:t>
      </w:r>
      <w:r>
        <w:t>и</w:t>
      </w:r>
      <w:r>
        <w:rPr>
          <w:spacing w:val="-13"/>
        </w:rPr>
        <w:t xml:space="preserve"> </w:t>
      </w:r>
      <w:r>
        <w:t xml:space="preserve">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w:t>
      </w:r>
      <w:proofErr w:type="gramStart"/>
      <w:r>
        <w:t xml:space="preserve">животновод- </w:t>
      </w:r>
      <w:proofErr w:type="spellStart"/>
      <w:r>
        <w:t>ство</w:t>
      </w:r>
      <w:proofErr w:type="spellEnd"/>
      <w:proofErr w:type="gramEnd"/>
      <w:r>
        <w:t>: география основных отраслей. Сельское хозяйство и окружающая среда.</w:t>
      </w:r>
    </w:p>
    <w:p w14:paraId="15BFC68B" w14:textId="77777777" w:rsidR="00A43DD8" w:rsidRDefault="00983492">
      <w:pPr>
        <w:pStyle w:val="a3"/>
        <w:ind w:right="268"/>
      </w:pPr>
      <w: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w:t>
      </w:r>
      <w:proofErr w:type="spellStart"/>
      <w:r>
        <w:t>промышлен</w:t>
      </w:r>
      <w:proofErr w:type="spellEnd"/>
      <w:r>
        <w:t xml:space="preserve">- </w:t>
      </w:r>
      <w:proofErr w:type="spellStart"/>
      <w:r>
        <w:t>ность</w:t>
      </w:r>
      <w:proofErr w:type="spellEnd"/>
      <w:r>
        <w:rPr>
          <w:spacing w:val="-5"/>
        </w:rPr>
        <w:t xml:space="preserve"> </w:t>
      </w:r>
      <w:r>
        <w:t>и</w:t>
      </w:r>
      <w:r>
        <w:rPr>
          <w:spacing w:val="-10"/>
        </w:rPr>
        <w:t xml:space="preserve"> </w:t>
      </w:r>
      <w:r>
        <w:t>охрана</w:t>
      </w:r>
      <w:r>
        <w:rPr>
          <w:spacing w:val="-4"/>
        </w:rPr>
        <w:t xml:space="preserve"> </w:t>
      </w:r>
      <w:r>
        <w:t>окружающей</w:t>
      </w:r>
      <w:r>
        <w:rPr>
          <w:spacing w:val="-4"/>
        </w:rPr>
        <w:t xml:space="preserve"> </w:t>
      </w:r>
      <w:r>
        <w:t>среды.</w:t>
      </w:r>
      <w:r>
        <w:rPr>
          <w:spacing w:val="-7"/>
        </w:rPr>
        <w:t xml:space="preserve"> </w:t>
      </w:r>
      <w:proofErr w:type="spellStart"/>
      <w:r>
        <w:t>Лѐгкая</w:t>
      </w:r>
      <w:proofErr w:type="spellEnd"/>
      <w:r>
        <w:rPr>
          <w:spacing w:val="-7"/>
        </w:rPr>
        <w:t xml:space="preserve"> </w:t>
      </w:r>
      <w:r>
        <w:t>промышленность.</w:t>
      </w:r>
      <w:r>
        <w:rPr>
          <w:spacing w:val="-10"/>
        </w:rPr>
        <w:t xml:space="preserve"> </w:t>
      </w:r>
      <w:r>
        <w:t>Состав,</w:t>
      </w:r>
      <w:r>
        <w:rPr>
          <w:spacing w:val="-9"/>
        </w:rPr>
        <w:t xml:space="preserve"> </w:t>
      </w:r>
      <w:r>
        <w:t>место</w:t>
      </w:r>
      <w:r>
        <w:rPr>
          <w:spacing w:val="-10"/>
        </w:rPr>
        <w:t xml:space="preserve"> </w:t>
      </w:r>
      <w:r>
        <w:t>и</w:t>
      </w:r>
      <w:r>
        <w:rPr>
          <w:spacing w:val="-10"/>
        </w:rPr>
        <w:t xml:space="preserve"> </w:t>
      </w:r>
      <w:r>
        <w:t>значение</w:t>
      </w:r>
      <w:r>
        <w:rPr>
          <w:spacing w:val="-4"/>
        </w:rPr>
        <w:t xml:space="preserve"> </w:t>
      </w:r>
      <w:r>
        <w:t>в</w:t>
      </w:r>
      <w:r>
        <w:rPr>
          <w:spacing w:val="-11"/>
        </w:rPr>
        <w:t xml:space="preserve"> </w:t>
      </w:r>
      <w:r>
        <w:t xml:space="preserve">хозяйстве. Факторы размещения предприятий. География важнейших отраслей: основные районы и центры. </w:t>
      </w:r>
      <w:proofErr w:type="spellStart"/>
      <w:r>
        <w:t>Лѐгкая</w:t>
      </w:r>
      <w:proofErr w:type="spellEnd"/>
      <w:r>
        <w:rPr>
          <w:spacing w:val="-5"/>
        </w:rPr>
        <w:t xml:space="preserve"> </w:t>
      </w:r>
      <w:r>
        <w:t>промышленность</w:t>
      </w:r>
      <w:r>
        <w:rPr>
          <w:spacing w:val="-4"/>
        </w:rPr>
        <w:t xml:space="preserve"> </w:t>
      </w:r>
      <w:r>
        <w:t>и охрана</w:t>
      </w:r>
      <w:r>
        <w:rPr>
          <w:spacing w:val="-2"/>
        </w:rPr>
        <w:t xml:space="preserve"> </w:t>
      </w:r>
      <w:r>
        <w:t>окружающей</w:t>
      </w:r>
      <w:r>
        <w:rPr>
          <w:spacing w:val="-4"/>
        </w:rPr>
        <w:t xml:space="preserve"> </w:t>
      </w:r>
      <w:r>
        <w:t>среды.</w:t>
      </w:r>
      <w:r>
        <w:rPr>
          <w:spacing w:val="-2"/>
        </w:rPr>
        <w:t xml:space="preserve"> </w:t>
      </w:r>
      <w:r>
        <w:t>«Стратегия</w:t>
      </w:r>
      <w:r>
        <w:rPr>
          <w:spacing w:val="-3"/>
        </w:rPr>
        <w:t xml:space="preserve"> </w:t>
      </w:r>
      <w:r>
        <w:t>развития агропромышленного</w:t>
      </w:r>
      <w:r>
        <w:rPr>
          <w:spacing w:val="-4"/>
        </w:rPr>
        <w:t xml:space="preserve"> </w:t>
      </w:r>
      <w:r>
        <w:t>и рыбохозяйственного комплексов Российской Федерации на период до 2030 года». Особенности АПК своего края.</w:t>
      </w:r>
    </w:p>
    <w:p w14:paraId="793073F2" w14:textId="77777777" w:rsidR="00A43DD8" w:rsidRDefault="00983492">
      <w:pPr>
        <w:pStyle w:val="a3"/>
        <w:ind w:right="270"/>
      </w:pPr>
      <w:r>
        <w:t xml:space="preserve">Практическая работа. «Определение влияния природных и социальных факторов на раз- </w:t>
      </w:r>
      <w:proofErr w:type="spellStart"/>
      <w:r>
        <w:t>мещение</w:t>
      </w:r>
      <w:proofErr w:type="spellEnd"/>
      <w:r>
        <w:t xml:space="preserve"> отраслей АПК».</w:t>
      </w:r>
    </w:p>
    <w:p w14:paraId="52DD069F" w14:textId="77777777" w:rsidR="00A43DD8" w:rsidRDefault="00983492">
      <w:pPr>
        <w:pStyle w:val="a3"/>
        <w:spacing w:before="3" w:line="251" w:lineRule="exact"/>
        <w:ind w:left="993" w:firstLine="0"/>
      </w:pPr>
      <w:r>
        <w:rPr>
          <w:spacing w:val="-2"/>
        </w:rPr>
        <w:t>Инфраструктурный</w:t>
      </w:r>
      <w:r>
        <w:rPr>
          <w:spacing w:val="7"/>
        </w:rPr>
        <w:t xml:space="preserve"> </w:t>
      </w:r>
      <w:r>
        <w:rPr>
          <w:spacing w:val="-2"/>
        </w:rPr>
        <w:t>комплекс.</w:t>
      </w:r>
    </w:p>
    <w:p w14:paraId="0453D769" w14:textId="77777777" w:rsidR="00A43DD8" w:rsidRDefault="00983492">
      <w:pPr>
        <w:pStyle w:val="a3"/>
        <w:ind w:right="280"/>
      </w:pPr>
      <w:r>
        <w:t>Состав: транспорт, информационная инфраструктура; сфера обслуживания, рекреационное хозяйство - место и значение в хозяйстве.</w:t>
      </w:r>
    </w:p>
    <w:p w14:paraId="1F7B7BDD" w14:textId="77777777" w:rsidR="00A43DD8" w:rsidRDefault="00983492">
      <w:pPr>
        <w:pStyle w:val="a3"/>
        <w:ind w:right="265"/>
      </w:pPr>
      <w: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w:t>
      </w:r>
      <w:proofErr w:type="spellStart"/>
      <w:r>
        <w:t>отдель</w:t>
      </w:r>
      <w:proofErr w:type="spellEnd"/>
      <w:r>
        <w:t xml:space="preserve">- </w:t>
      </w:r>
      <w:proofErr w:type="spellStart"/>
      <w:r>
        <w:t>ных</w:t>
      </w:r>
      <w:proofErr w:type="spellEnd"/>
      <w:r>
        <w:t xml:space="preserve"> видов транспорта и связи: основные транспортные пути и линии связи, крупнейшие </w:t>
      </w:r>
      <w:proofErr w:type="gramStart"/>
      <w:r>
        <w:t>транс- портные</w:t>
      </w:r>
      <w:proofErr w:type="gramEnd"/>
      <w:r>
        <w:t xml:space="preserve"> узлы.</w:t>
      </w:r>
    </w:p>
    <w:p w14:paraId="5F4B80E9" w14:textId="77777777" w:rsidR="00A43DD8" w:rsidRDefault="00983492">
      <w:pPr>
        <w:pStyle w:val="a3"/>
        <w:spacing w:line="251" w:lineRule="exact"/>
        <w:ind w:left="993" w:firstLine="0"/>
      </w:pPr>
      <w:r>
        <w:t>Транспорт</w:t>
      </w:r>
      <w:r>
        <w:rPr>
          <w:spacing w:val="-11"/>
        </w:rPr>
        <w:t xml:space="preserve"> </w:t>
      </w:r>
      <w:r>
        <w:t>и</w:t>
      </w:r>
      <w:r>
        <w:rPr>
          <w:spacing w:val="-10"/>
        </w:rPr>
        <w:t xml:space="preserve"> </w:t>
      </w:r>
      <w:r>
        <w:t>охрана</w:t>
      </w:r>
      <w:r>
        <w:rPr>
          <w:spacing w:val="-9"/>
        </w:rPr>
        <w:t xml:space="preserve"> </w:t>
      </w:r>
      <w:r>
        <w:t>окружающей</w:t>
      </w:r>
      <w:r>
        <w:rPr>
          <w:spacing w:val="-10"/>
        </w:rPr>
        <w:t xml:space="preserve"> </w:t>
      </w:r>
      <w:r>
        <w:rPr>
          <w:spacing w:val="-2"/>
        </w:rPr>
        <w:t>среды.</w:t>
      </w:r>
    </w:p>
    <w:p w14:paraId="6E9D4A40" w14:textId="77777777" w:rsidR="00A43DD8" w:rsidRDefault="00983492">
      <w:pPr>
        <w:pStyle w:val="a3"/>
        <w:ind w:right="275"/>
      </w:pPr>
      <w:r>
        <w:t xml:space="preserve">Информационная инфраструктура. Рекреационное хозяйство. Особенности сферы </w:t>
      </w:r>
      <w:proofErr w:type="spellStart"/>
      <w:r>
        <w:t>обслу</w:t>
      </w:r>
      <w:proofErr w:type="spellEnd"/>
      <w:r>
        <w:t xml:space="preserve">- </w:t>
      </w:r>
      <w:proofErr w:type="spellStart"/>
      <w:r>
        <w:t>живания</w:t>
      </w:r>
      <w:proofErr w:type="spellEnd"/>
      <w:r>
        <w:t xml:space="preserve"> своего края.</w:t>
      </w:r>
    </w:p>
    <w:p w14:paraId="233670C3" w14:textId="77777777" w:rsidR="00A43DD8" w:rsidRDefault="00983492">
      <w:pPr>
        <w:pStyle w:val="a3"/>
        <w:ind w:right="280"/>
      </w:pPr>
      <w:r>
        <w:t>Проблемы и перспективы развития комплекса. «Стратегия развития транспорта России на период до 2030 года.</w:t>
      </w:r>
    </w:p>
    <w:p w14:paraId="7A90B7E3" w14:textId="77777777" w:rsidR="00A43DD8" w:rsidRDefault="00983492">
      <w:pPr>
        <w:pStyle w:val="a3"/>
        <w:spacing w:before="2" w:line="251" w:lineRule="exact"/>
        <w:ind w:left="993" w:firstLine="0"/>
      </w:pPr>
      <w:r>
        <w:rPr>
          <w:spacing w:val="-2"/>
        </w:rPr>
        <w:t>Федеральный</w:t>
      </w:r>
      <w:r>
        <w:t xml:space="preserve"> </w:t>
      </w:r>
      <w:r>
        <w:rPr>
          <w:spacing w:val="-2"/>
        </w:rPr>
        <w:t>проект</w:t>
      </w:r>
      <w:r>
        <w:rPr>
          <w:spacing w:val="4"/>
        </w:rPr>
        <w:t xml:space="preserve"> </w:t>
      </w:r>
      <w:r>
        <w:rPr>
          <w:spacing w:val="-2"/>
        </w:rPr>
        <w:t>«Информационная</w:t>
      </w:r>
      <w:r>
        <w:rPr>
          <w:spacing w:val="5"/>
        </w:rPr>
        <w:t xml:space="preserve"> </w:t>
      </w:r>
      <w:r>
        <w:rPr>
          <w:spacing w:val="-2"/>
        </w:rPr>
        <w:t>инфраструктура».</w:t>
      </w:r>
    </w:p>
    <w:p w14:paraId="1CEB7182" w14:textId="77777777" w:rsidR="00A43DD8" w:rsidRDefault="00983492">
      <w:pPr>
        <w:pStyle w:val="a3"/>
        <w:ind w:right="270"/>
      </w:pPr>
      <w:r>
        <w:t>Практические работы: «Анализ статистических данных с целью определения доли от- дельных морских бассейнов в грузоперевозках и объяснение выявленных различий», «</w:t>
      </w:r>
      <w:proofErr w:type="spellStart"/>
      <w:r>
        <w:t>Характери</w:t>
      </w:r>
      <w:proofErr w:type="spellEnd"/>
      <w:r>
        <w:t>- стика туристско-рекреационного потенциала своего края».</w:t>
      </w:r>
    </w:p>
    <w:p w14:paraId="0F6E4D63" w14:textId="77777777" w:rsidR="00A43DD8" w:rsidRDefault="00983492">
      <w:pPr>
        <w:pStyle w:val="a3"/>
        <w:spacing w:before="2" w:line="251" w:lineRule="exact"/>
        <w:ind w:left="993" w:firstLine="0"/>
      </w:pPr>
      <w:r>
        <w:t>Обобщение</w:t>
      </w:r>
      <w:r>
        <w:rPr>
          <w:spacing w:val="-13"/>
        </w:rPr>
        <w:t xml:space="preserve"> </w:t>
      </w:r>
      <w:r>
        <w:rPr>
          <w:spacing w:val="-2"/>
        </w:rPr>
        <w:t>знаний.</w:t>
      </w:r>
    </w:p>
    <w:p w14:paraId="159B9B8B" w14:textId="77777777" w:rsidR="00A43DD8" w:rsidRDefault="00983492">
      <w:pPr>
        <w:pStyle w:val="a3"/>
        <w:ind w:right="268"/>
      </w:pPr>
      <w:r>
        <w:t xml:space="preserve">Государственная политика как фактор размещения производства. «Стратегия </w:t>
      </w:r>
      <w:proofErr w:type="spellStart"/>
      <w:r>
        <w:t>простран</w:t>
      </w:r>
      <w:proofErr w:type="spellEnd"/>
      <w:r>
        <w:t xml:space="preserve">- </w:t>
      </w:r>
      <w:proofErr w:type="spellStart"/>
      <w:r>
        <w:t>ственного</w:t>
      </w:r>
      <w:proofErr w:type="spellEnd"/>
      <w:r>
        <w:t xml:space="preserve">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w:t>
      </w:r>
      <w:proofErr w:type="gramStart"/>
      <w:r>
        <w:t xml:space="preserve">хо- </w:t>
      </w:r>
      <w:proofErr w:type="spellStart"/>
      <w:r>
        <w:t>зяйства</w:t>
      </w:r>
      <w:proofErr w:type="spellEnd"/>
      <w:proofErr w:type="gramEnd"/>
      <w:r>
        <w:t xml:space="preserve"> России. Кластеры. Особые экономические зоны (ОЭЗ). Территории опережающего </w:t>
      </w:r>
      <w:proofErr w:type="spellStart"/>
      <w:r>
        <w:t>разви</w:t>
      </w:r>
      <w:proofErr w:type="spellEnd"/>
      <w:r>
        <w:t xml:space="preserve">- </w:t>
      </w:r>
      <w:proofErr w:type="spellStart"/>
      <w:r>
        <w:t>тия</w:t>
      </w:r>
      <w:proofErr w:type="spellEnd"/>
      <w:r>
        <w:t xml:space="preserve"> (ТОР). Факторы, ограничивающие развитие хозяйства.</w:t>
      </w:r>
    </w:p>
    <w:p w14:paraId="0DAAEF67" w14:textId="77777777" w:rsidR="00A43DD8" w:rsidRDefault="00983492">
      <w:pPr>
        <w:pStyle w:val="a3"/>
        <w:spacing w:before="1"/>
        <w:ind w:right="265"/>
      </w:pPr>
      <w:r>
        <w:t xml:space="preserve">Развитие хозяйства и состояние окружающей среды. «Стратегия экологической </w:t>
      </w:r>
      <w:proofErr w:type="spellStart"/>
      <w:r>
        <w:t>безопас</w:t>
      </w:r>
      <w:proofErr w:type="spellEnd"/>
      <w:r>
        <w:t xml:space="preserve">- </w:t>
      </w:r>
      <w:proofErr w:type="spellStart"/>
      <w:r>
        <w:t>ности</w:t>
      </w:r>
      <w:proofErr w:type="spellEnd"/>
      <w:r>
        <w:t xml:space="preserve"> Российской</w:t>
      </w:r>
      <w:r>
        <w:rPr>
          <w:spacing w:val="-1"/>
        </w:rPr>
        <w:t xml:space="preserve"> </w:t>
      </w:r>
      <w:r>
        <w:t>Федерации до 2025 года»</w:t>
      </w:r>
      <w:r>
        <w:rPr>
          <w:spacing w:val="-5"/>
        </w:rPr>
        <w:t xml:space="preserve"> </w:t>
      </w:r>
      <w:r>
        <w:t>и государственные меры по</w:t>
      </w:r>
      <w:r>
        <w:rPr>
          <w:spacing w:val="-2"/>
        </w:rPr>
        <w:t xml:space="preserve"> </w:t>
      </w:r>
      <w:r>
        <w:t>переходу</w:t>
      </w:r>
      <w:r>
        <w:rPr>
          <w:spacing w:val="-1"/>
        </w:rPr>
        <w:t xml:space="preserve"> </w:t>
      </w:r>
      <w:r>
        <w:t>России</w:t>
      </w:r>
      <w:r>
        <w:rPr>
          <w:spacing w:val="-1"/>
        </w:rPr>
        <w:t xml:space="preserve"> </w:t>
      </w:r>
      <w:r>
        <w:t>к модели устойчивого развития.</w:t>
      </w:r>
    </w:p>
    <w:p w14:paraId="71AEF5F7" w14:textId="77777777" w:rsidR="00A43DD8" w:rsidRDefault="00983492">
      <w:pPr>
        <w:pStyle w:val="a3"/>
        <w:ind w:right="268"/>
      </w:pPr>
      <w:r>
        <w:t xml:space="preserve">Практическая работа «Сравнительная оценка вклада отдельных отраслей хозяйства в за- </w:t>
      </w:r>
      <w:proofErr w:type="spellStart"/>
      <w:r>
        <w:t>грязнение</w:t>
      </w:r>
      <w:proofErr w:type="spellEnd"/>
      <w:r>
        <w:t xml:space="preserve"> окружающей среды на основе анализа статистических материалов».</w:t>
      </w:r>
    </w:p>
    <w:p w14:paraId="601F03BB" w14:textId="77777777" w:rsidR="00A43DD8" w:rsidRDefault="00983492">
      <w:pPr>
        <w:pStyle w:val="2"/>
        <w:spacing w:before="5"/>
        <w:jc w:val="both"/>
      </w:pPr>
      <w:r>
        <w:t>Регионы</w:t>
      </w:r>
      <w:r>
        <w:rPr>
          <w:spacing w:val="-2"/>
        </w:rPr>
        <w:t xml:space="preserve"> России</w:t>
      </w:r>
    </w:p>
    <w:p w14:paraId="20DF18A4" w14:textId="77777777" w:rsidR="00A43DD8" w:rsidRDefault="00983492">
      <w:pPr>
        <w:pStyle w:val="a3"/>
        <w:spacing w:line="251" w:lineRule="exact"/>
        <w:ind w:left="993" w:firstLine="0"/>
      </w:pPr>
      <w:r>
        <w:rPr>
          <w:spacing w:val="-2"/>
        </w:rPr>
        <w:t>Западный</w:t>
      </w:r>
      <w:r>
        <w:rPr>
          <w:spacing w:val="1"/>
        </w:rPr>
        <w:t xml:space="preserve"> </w:t>
      </w:r>
      <w:r>
        <w:rPr>
          <w:spacing w:val="-2"/>
        </w:rPr>
        <w:t>макрорегион</w:t>
      </w:r>
      <w:r>
        <w:rPr>
          <w:spacing w:val="-3"/>
        </w:rPr>
        <w:t xml:space="preserve"> </w:t>
      </w:r>
      <w:r>
        <w:rPr>
          <w:spacing w:val="-2"/>
        </w:rPr>
        <w:t>(Европейская</w:t>
      </w:r>
      <w:r>
        <w:rPr>
          <w:spacing w:val="2"/>
        </w:rPr>
        <w:t xml:space="preserve"> </w:t>
      </w:r>
      <w:r>
        <w:rPr>
          <w:spacing w:val="-2"/>
        </w:rPr>
        <w:t>часть)</w:t>
      </w:r>
      <w:r>
        <w:rPr>
          <w:spacing w:val="6"/>
        </w:rPr>
        <w:t xml:space="preserve"> </w:t>
      </w:r>
      <w:r>
        <w:rPr>
          <w:spacing w:val="-2"/>
        </w:rPr>
        <w:t>России.</w:t>
      </w:r>
    </w:p>
    <w:p w14:paraId="29C12126" w14:textId="77777777" w:rsidR="00A43DD8" w:rsidRDefault="00983492">
      <w:pPr>
        <w:pStyle w:val="a3"/>
        <w:ind w:right="265"/>
      </w:pPr>
      <w:r>
        <w:t xml:space="preserve">Географические особенности географических районов: Европейский Север России, </w:t>
      </w:r>
      <w:proofErr w:type="gramStart"/>
      <w:r>
        <w:t xml:space="preserve">Севе- </w:t>
      </w:r>
      <w:proofErr w:type="spellStart"/>
      <w:r>
        <w:t>ро</w:t>
      </w:r>
      <w:proofErr w:type="spellEnd"/>
      <w:proofErr w:type="gramEnd"/>
      <w:r>
        <w:t xml:space="preserve">-Запад России, Центральная Россия, Поволжье, Юг Европейской части России, Урал. </w:t>
      </w:r>
      <w:proofErr w:type="spellStart"/>
      <w:r>
        <w:t>Географи</w:t>
      </w:r>
      <w:proofErr w:type="spellEnd"/>
      <w:r>
        <w:t xml:space="preserve">- </w:t>
      </w:r>
      <w:proofErr w:type="spellStart"/>
      <w:r>
        <w:t>ческое</w:t>
      </w:r>
      <w:proofErr w:type="spellEnd"/>
      <w:r>
        <w:t xml:space="preserve"> положение. Особенности природно-ресурсного потенциала, население и хозяйство. </w:t>
      </w:r>
      <w:proofErr w:type="spellStart"/>
      <w:r>
        <w:t>Соци</w:t>
      </w:r>
      <w:proofErr w:type="spellEnd"/>
      <w:r>
        <w:t xml:space="preserve">- </w:t>
      </w:r>
      <w:proofErr w:type="spellStart"/>
      <w:r>
        <w:t>ально</w:t>
      </w:r>
      <w:proofErr w:type="spellEnd"/>
      <w:r>
        <w:t xml:space="preserve">-экономические и экологические проблемы и перспективы развития. Классификация </w:t>
      </w:r>
      <w:proofErr w:type="spellStart"/>
      <w:r>
        <w:t>субъ</w:t>
      </w:r>
      <w:proofErr w:type="spellEnd"/>
      <w:r>
        <w:t xml:space="preserve">- </w:t>
      </w:r>
      <w:proofErr w:type="spellStart"/>
      <w:r>
        <w:t>ектов</w:t>
      </w:r>
      <w:proofErr w:type="spellEnd"/>
      <w:r>
        <w:t xml:space="preserve"> Российской Федерации Западного макрорегиона по уровню социально-экономического </w:t>
      </w:r>
      <w:proofErr w:type="gramStart"/>
      <w:r>
        <w:t>раз- вития</w:t>
      </w:r>
      <w:proofErr w:type="gramEnd"/>
      <w:r>
        <w:t>; их внутренние различия.</w:t>
      </w:r>
    </w:p>
    <w:p w14:paraId="712172E9" w14:textId="77777777" w:rsidR="00A43DD8" w:rsidRDefault="00A43DD8">
      <w:pPr>
        <w:pStyle w:val="a3"/>
        <w:sectPr w:rsidR="00A43DD8">
          <w:pgSz w:w="11920" w:h="16850"/>
          <w:pgMar w:top="1700" w:right="566" w:bottom="780" w:left="1417" w:header="0" w:footer="597" w:gutter="0"/>
          <w:cols w:space="720"/>
        </w:sectPr>
      </w:pPr>
    </w:p>
    <w:p w14:paraId="2B42591F" w14:textId="77777777" w:rsidR="00A43DD8" w:rsidRDefault="00983492">
      <w:pPr>
        <w:pStyle w:val="a3"/>
        <w:spacing w:before="76"/>
        <w:ind w:right="265"/>
      </w:pPr>
      <w:r>
        <w:lastRenderedPageBreak/>
        <w:t xml:space="preserve">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w:t>
      </w:r>
      <w:proofErr w:type="spellStart"/>
      <w:r>
        <w:t>геогра</w:t>
      </w:r>
      <w:proofErr w:type="spellEnd"/>
      <w:r>
        <w:t xml:space="preserve">- </w:t>
      </w:r>
      <w:proofErr w:type="spellStart"/>
      <w:r>
        <w:t>фических</w:t>
      </w:r>
      <w:proofErr w:type="spellEnd"/>
      <w:r>
        <w:t xml:space="preserve"> районов России по уровню социально-экономического развития на основе </w:t>
      </w:r>
      <w:proofErr w:type="spellStart"/>
      <w:r>
        <w:t>статистиче</w:t>
      </w:r>
      <w:proofErr w:type="spellEnd"/>
      <w:r>
        <w:t xml:space="preserve">- </w:t>
      </w:r>
      <w:proofErr w:type="spellStart"/>
      <w:r>
        <w:t>ских</w:t>
      </w:r>
      <w:proofErr w:type="spellEnd"/>
      <w:r>
        <w:t xml:space="preserve"> данных».</w:t>
      </w:r>
    </w:p>
    <w:p w14:paraId="2B61B322" w14:textId="77777777" w:rsidR="00A43DD8" w:rsidRDefault="00983492">
      <w:pPr>
        <w:pStyle w:val="a3"/>
        <w:spacing w:before="4" w:line="251" w:lineRule="exact"/>
        <w:ind w:left="993" w:firstLine="0"/>
      </w:pPr>
      <w:r>
        <w:rPr>
          <w:spacing w:val="-2"/>
        </w:rPr>
        <w:t>Восточный</w:t>
      </w:r>
      <w:r>
        <w:rPr>
          <w:spacing w:val="8"/>
        </w:rPr>
        <w:t xml:space="preserve"> </w:t>
      </w:r>
      <w:r>
        <w:rPr>
          <w:spacing w:val="-2"/>
        </w:rPr>
        <w:t>макрорегион</w:t>
      </w:r>
      <w:r>
        <w:rPr>
          <w:spacing w:val="4"/>
        </w:rPr>
        <w:t xml:space="preserve"> </w:t>
      </w:r>
      <w:r>
        <w:rPr>
          <w:spacing w:val="-2"/>
        </w:rPr>
        <w:t>России.</w:t>
      </w:r>
    </w:p>
    <w:p w14:paraId="5E21F405" w14:textId="77777777" w:rsidR="00A43DD8" w:rsidRDefault="00983492">
      <w:pPr>
        <w:pStyle w:val="a3"/>
        <w:ind w:right="268"/>
      </w:pPr>
      <w:r>
        <w:t xml:space="preserve">Географические особенности географических районов: Сибирь и Дальний Восток. </w:t>
      </w:r>
      <w:proofErr w:type="gramStart"/>
      <w:r>
        <w:t>Гео- графическое</w:t>
      </w:r>
      <w:proofErr w:type="gramEnd"/>
      <w:r>
        <w:t xml:space="preserve">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w:t>
      </w:r>
      <w:r>
        <w:rPr>
          <w:spacing w:val="-11"/>
        </w:rPr>
        <w:t xml:space="preserve"> </w:t>
      </w:r>
      <w:r>
        <w:t>Российской</w:t>
      </w:r>
      <w:r>
        <w:rPr>
          <w:spacing w:val="-8"/>
        </w:rPr>
        <w:t xml:space="preserve"> </w:t>
      </w:r>
      <w:r>
        <w:t>Федерации</w:t>
      </w:r>
      <w:r>
        <w:rPr>
          <w:spacing w:val="-8"/>
        </w:rPr>
        <w:t xml:space="preserve"> </w:t>
      </w:r>
      <w:r>
        <w:t>Восточного</w:t>
      </w:r>
      <w:r>
        <w:rPr>
          <w:spacing w:val="-5"/>
        </w:rPr>
        <w:t xml:space="preserve"> </w:t>
      </w:r>
      <w:r>
        <w:t>макрорегиона</w:t>
      </w:r>
      <w:r>
        <w:rPr>
          <w:spacing w:val="-8"/>
        </w:rPr>
        <w:t xml:space="preserve"> </w:t>
      </w:r>
      <w:r>
        <w:t>по</w:t>
      </w:r>
      <w:r>
        <w:rPr>
          <w:spacing w:val="-5"/>
        </w:rPr>
        <w:t xml:space="preserve"> </w:t>
      </w:r>
      <w:r>
        <w:t>уровню</w:t>
      </w:r>
      <w:r>
        <w:rPr>
          <w:spacing w:val="-5"/>
        </w:rPr>
        <w:t xml:space="preserve"> </w:t>
      </w:r>
      <w:r>
        <w:t>социально-экономического развития; их внутренние различия.</w:t>
      </w:r>
    </w:p>
    <w:p w14:paraId="579B4765" w14:textId="77777777" w:rsidR="00A43DD8" w:rsidRDefault="00983492">
      <w:pPr>
        <w:pStyle w:val="a3"/>
        <w:ind w:right="277"/>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14:paraId="7B0ED6E3" w14:textId="77777777" w:rsidR="00A43DD8" w:rsidRDefault="00983492">
      <w:pPr>
        <w:pStyle w:val="a3"/>
        <w:spacing w:before="3" w:line="251" w:lineRule="exact"/>
        <w:ind w:left="993" w:firstLine="0"/>
      </w:pPr>
      <w:r>
        <w:t>Обобщение</w:t>
      </w:r>
      <w:r>
        <w:rPr>
          <w:spacing w:val="-13"/>
        </w:rPr>
        <w:t xml:space="preserve"> </w:t>
      </w:r>
      <w:r>
        <w:rPr>
          <w:spacing w:val="-2"/>
        </w:rPr>
        <w:t>знаний.</w:t>
      </w:r>
    </w:p>
    <w:p w14:paraId="0356C392" w14:textId="77777777" w:rsidR="00A43DD8" w:rsidRDefault="00983492">
      <w:pPr>
        <w:pStyle w:val="a3"/>
        <w:ind w:right="271"/>
      </w:pPr>
      <w:r>
        <w:t>Федеральные</w:t>
      </w:r>
      <w:r>
        <w:rPr>
          <w:spacing w:val="-4"/>
        </w:rPr>
        <w:t xml:space="preserve"> </w:t>
      </w:r>
      <w:r>
        <w:t>и</w:t>
      </w:r>
      <w:r>
        <w:rPr>
          <w:spacing w:val="-6"/>
        </w:rPr>
        <w:t xml:space="preserve"> </w:t>
      </w:r>
      <w:r>
        <w:t>региональные</w:t>
      </w:r>
      <w:r>
        <w:rPr>
          <w:spacing w:val="-4"/>
        </w:rPr>
        <w:t xml:space="preserve"> </w:t>
      </w:r>
      <w:r>
        <w:t>целевые</w:t>
      </w:r>
      <w:r>
        <w:rPr>
          <w:spacing w:val="-7"/>
        </w:rPr>
        <w:t xml:space="preserve"> </w:t>
      </w:r>
      <w:r>
        <w:t>программы.</w:t>
      </w:r>
      <w:r>
        <w:rPr>
          <w:spacing w:val="-10"/>
        </w:rPr>
        <w:t xml:space="preserve"> </w:t>
      </w:r>
      <w:r>
        <w:t>Государственная</w:t>
      </w:r>
      <w:r>
        <w:rPr>
          <w:spacing w:val="-4"/>
        </w:rPr>
        <w:t xml:space="preserve"> </w:t>
      </w:r>
      <w:r>
        <w:t>программа</w:t>
      </w:r>
      <w:r>
        <w:rPr>
          <w:spacing w:val="-4"/>
        </w:rPr>
        <w:t xml:space="preserve"> </w:t>
      </w:r>
      <w:r>
        <w:t>Российской Федерации «Социально-экономическое развитие Арктической зоны Российской Федерации».</w:t>
      </w:r>
    </w:p>
    <w:p w14:paraId="32996A51" w14:textId="77777777" w:rsidR="00A43DD8" w:rsidRDefault="00983492">
      <w:pPr>
        <w:pStyle w:val="a3"/>
        <w:spacing w:before="1" w:line="251" w:lineRule="exact"/>
        <w:ind w:left="993" w:firstLine="0"/>
      </w:pPr>
      <w:r>
        <w:t>Россия</w:t>
      </w:r>
      <w:r>
        <w:rPr>
          <w:spacing w:val="-7"/>
        </w:rPr>
        <w:t xml:space="preserve"> </w:t>
      </w:r>
      <w:r>
        <w:t>в</w:t>
      </w:r>
      <w:r>
        <w:rPr>
          <w:spacing w:val="-6"/>
        </w:rPr>
        <w:t xml:space="preserve"> </w:t>
      </w:r>
      <w:r>
        <w:t>современном</w:t>
      </w:r>
      <w:r>
        <w:rPr>
          <w:spacing w:val="-7"/>
        </w:rPr>
        <w:t xml:space="preserve"> </w:t>
      </w:r>
      <w:r>
        <w:rPr>
          <w:spacing w:val="-4"/>
        </w:rPr>
        <w:t>мире.</w:t>
      </w:r>
    </w:p>
    <w:p w14:paraId="42907AB2" w14:textId="77777777" w:rsidR="00A43DD8" w:rsidRDefault="00983492">
      <w:pPr>
        <w:pStyle w:val="a3"/>
        <w:ind w:right="280"/>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14:paraId="3BBFCD44" w14:textId="77777777" w:rsidR="00A43DD8" w:rsidRDefault="00983492">
      <w:pPr>
        <w:pStyle w:val="a3"/>
        <w:ind w:right="272"/>
      </w:pPr>
      <w:r>
        <w:t xml:space="preserve">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w:t>
      </w:r>
      <w:proofErr w:type="gramStart"/>
      <w:r>
        <w:t xml:space="preserve">куль- </w:t>
      </w:r>
      <w:proofErr w:type="spellStart"/>
      <w:r>
        <w:t>турного</w:t>
      </w:r>
      <w:proofErr w:type="spellEnd"/>
      <w:proofErr w:type="gramEnd"/>
      <w:r>
        <w:t xml:space="preserve"> наследия России.</w:t>
      </w:r>
    </w:p>
    <w:p w14:paraId="483271EF" w14:textId="77777777" w:rsidR="00A43DD8" w:rsidRDefault="00983492">
      <w:pPr>
        <w:pStyle w:val="1"/>
        <w:spacing w:before="7" w:line="250" w:lineRule="exact"/>
      </w:pPr>
      <w:r>
        <w:rPr>
          <w:spacing w:val="-2"/>
        </w:rPr>
        <w:t>Планируемые</w:t>
      </w:r>
      <w:r>
        <w:rPr>
          <w:spacing w:val="5"/>
        </w:rPr>
        <w:t xml:space="preserve"> </w:t>
      </w:r>
      <w:r>
        <w:rPr>
          <w:spacing w:val="-2"/>
        </w:rPr>
        <w:t>результаты</w:t>
      </w:r>
      <w:r>
        <w:rPr>
          <w:spacing w:val="5"/>
        </w:rPr>
        <w:t xml:space="preserve"> </w:t>
      </w:r>
      <w:r>
        <w:rPr>
          <w:spacing w:val="-2"/>
        </w:rPr>
        <w:t>освоения</w:t>
      </w:r>
      <w:r>
        <w:rPr>
          <w:spacing w:val="5"/>
        </w:rPr>
        <w:t xml:space="preserve"> </w:t>
      </w:r>
      <w:r>
        <w:rPr>
          <w:spacing w:val="-2"/>
        </w:rPr>
        <w:t>географии</w:t>
      </w:r>
    </w:p>
    <w:p w14:paraId="5249BB8F" w14:textId="77777777" w:rsidR="00A43DD8" w:rsidRDefault="00983492">
      <w:pPr>
        <w:pStyle w:val="a3"/>
        <w:ind w:right="267"/>
      </w:pPr>
      <w:r>
        <w:rPr>
          <w:b/>
          <w:i/>
        </w:rPr>
        <w:t xml:space="preserve">Личностные результаты </w:t>
      </w:r>
      <w:r>
        <w:t>освоения географии</w:t>
      </w:r>
      <w:r>
        <w:rPr>
          <w:spacing w:val="-4"/>
        </w:rPr>
        <w:t xml:space="preserve"> </w:t>
      </w:r>
      <w:r>
        <w:t>должны отражать</w:t>
      </w:r>
      <w:r>
        <w:rPr>
          <w:spacing w:val="-1"/>
        </w:rPr>
        <w:t xml:space="preserve"> </w:t>
      </w:r>
      <w:r>
        <w:t xml:space="preserve">готовность обучающихся руководствоваться системой позитивных ценностных ориентаций и расширения опыта </w:t>
      </w:r>
      <w:proofErr w:type="gramStart"/>
      <w:r>
        <w:t xml:space="preserve">деятельно- </w:t>
      </w:r>
      <w:proofErr w:type="spellStart"/>
      <w:r>
        <w:t>сти</w:t>
      </w:r>
      <w:proofErr w:type="spellEnd"/>
      <w:proofErr w:type="gramEnd"/>
      <w:r>
        <w:t xml:space="preserve"> на </w:t>
      </w:r>
      <w:proofErr w:type="spellStart"/>
      <w:r>
        <w:t>еѐ</w:t>
      </w:r>
      <w:proofErr w:type="spellEnd"/>
      <w:r>
        <w:t xml:space="preserve"> основе и в процессе реализации основных направлений воспитательной деятельности, в том числе в части:</w:t>
      </w:r>
    </w:p>
    <w:p w14:paraId="71AD3FB4" w14:textId="77777777" w:rsidR="00A43DD8" w:rsidRDefault="00983492" w:rsidP="00983492">
      <w:pPr>
        <w:pStyle w:val="a4"/>
        <w:numPr>
          <w:ilvl w:val="0"/>
          <w:numId w:val="125"/>
        </w:numPr>
        <w:tabs>
          <w:tab w:val="left" w:pos="1243"/>
        </w:tabs>
        <w:ind w:right="268" w:firstLine="707"/>
        <w:jc w:val="both"/>
      </w:pPr>
      <w:r>
        <w:t xml:space="preserve">патриотического воспитания: осознание российской гражданской идентичности в поли- 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w:t>
      </w:r>
      <w:proofErr w:type="spellStart"/>
      <w:r>
        <w:t>истори</w:t>
      </w:r>
      <w:proofErr w:type="spellEnd"/>
      <w:r>
        <w:t xml:space="preserve">- </w:t>
      </w:r>
      <w:proofErr w:type="spellStart"/>
      <w:r>
        <w:t>ческому</w:t>
      </w:r>
      <w:proofErr w:type="spellEnd"/>
      <w:r>
        <w:t xml:space="preserve">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w:t>
      </w:r>
      <w:r>
        <w:rPr>
          <w:spacing w:val="-2"/>
        </w:rPr>
        <w:t>края;</w:t>
      </w:r>
    </w:p>
    <w:p w14:paraId="1E71C5AB" w14:textId="77777777" w:rsidR="00A43DD8" w:rsidRDefault="00983492" w:rsidP="00983492">
      <w:pPr>
        <w:pStyle w:val="a4"/>
        <w:numPr>
          <w:ilvl w:val="0"/>
          <w:numId w:val="125"/>
        </w:numPr>
        <w:tabs>
          <w:tab w:val="left" w:pos="1271"/>
        </w:tabs>
        <w:ind w:right="263" w:firstLine="707"/>
        <w:jc w:val="both"/>
      </w:pPr>
      <w:r>
        <w:t>гражданского воспитания: осознание российской гражданской идентичности (</w:t>
      </w:r>
      <w:proofErr w:type="spellStart"/>
      <w:r>
        <w:t>патрио</w:t>
      </w:r>
      <w:proofErr w:type="spellEnd"/>
      <w:r>
        <w:t xml:space="preserve">- </w:t>
      </w:r>
      <w:proofErr w:type="spellStart"/>
      <w:r>
        <w:t>тизма</w:t>
      </w:r>
      <w:proofErr w:type="spellEnd"/>
      <w:r>
        <w:t xml:space="preserve">,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w:t>
      </w:r>
      <w:proofErr w:type="spellStart"/>
      <w:r>
        <w:t>граж</w:t>
      </w:r>
      <w:proofErr w:type="spellEnd"/>
      <w:r>
        <w:t xml:space="preserve">- </w:t>
      </w:r>
      <w:proofErr w:type="spellStart"/>
      <w:r>
        <w:t>данина</w:t>
      </w:r>
      <w:proofErr w:type="spellEnd"/>
      <w:r>
        <w:rPr>
          <w:spacing w:val="-13"/>
        </w:rPr>
        <w:t xml:space="preserve"> </w:t>
      </w:r>
      <w:r>
        <w:t>и</w:t>
      </w:r>
      <w:r>
        <w:rPr>
          <w:spacing w:val="-14"/>
        </w:rPr>
        <w:t xml:space="preserve"> </w:t>
      </w:r>
      <w:r>
        <w:t>реализации</w:t>
      </w:r>
      <w:r>
        <w:rPr>
          <w:spacing w:val="-11"/>
        </w:rPr>
        <w:t xml:space="preserve"> </w:t>
      </w:r>
      <w:r>
        <w:t>его</w:t>
      </w:r>
      <w:r>
        <w:rPr>
          <w:spacing w:val="-11"/>
        </w:rPr>
        <w:t xml:space="preserve"> </w:t>
      </w:r>
      <w:r>
        <w:t>прав,</w:t>
      </w:r>
      <w:r>
        <w:rPr>
          <w:spacing w:val="-12"/>
        </w:rPr>
        <w:t xml:space="preserve"> </w:t>
      </w:r>
      <w:r>
        <w:t>уважение</w:t>
      </w:r>
      <w:r>
        <w:rPr>
          <w:spacing w:val="-10"/>
        </w:rPr>
        <w:t xml:space="preserve"> </w:t>
      </w:r>
      <w:r>
        <w:t>прав,</w:t>
      </w:r>
      <w:r>
        <w:rPr>
          <w:spacing w:val="-11"/>
        </w:rPr>
        <w:t xml:space="preserve"> </w:t>
      </w:r>
      <w:r>
        <w:t>свобод</w:t>
      </w:r>
      <w:r>
        <w:rPr>
          <w:spacing w:val="-10"/>
        </w:rPr>
        <w:t xml:space="preserve"> </w:t>
      </w:r>
      <w:r>
        <w:t>и</w:t>
      </w:r>
      <w:r>
        <w:rPr>
          <w:spacing w:val="-11"/>
        </w:rPr>
        <w:t xml:space="preserve"> </w:t>
      </w:r>
      <w:r>
        <w:t>законных</w:t>
      </w:r>
      <w:r>
        <w:rPr>
          <w:spacing w:val="-12"/>
        </w:rPr>
        <w:t xml:space="preserve"> </w:t>
      </w:r>
      <w:r>
        <w:t>интересов</w:t>
      </w:r>
      <w:r>
        <w:rPr>
          <w:spacing w:val="-12"/>
        </w:rPr>
        <w:t xml:space="preserve"> </w:t>
      </w:r>
      <w:r>
        <w:t>других</w:t>
      </w:r>
      <w:r>
        <w:rPr>
          <w:spacing w:val="-11"/>
        </w:rPr>
        <w:t xml:space="preserve"> </w:t>
      </w:r>
      <w:r>
        <w:t>людей;</w:t>
      </w:r>
      <w:r>
        <w:rPr>
          <w:spacing w:val="-12"/>
        </w:rPr>
        <w:t xml:space="preserve"> </w:t>
      </w:r>
      <w:r>
        <w:t xml:space="preserve">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 </w:t>
      </w:r>
      <w:proofErr w:type="spellStart"/>
      <w:r>
        <w:t>товность</w:t>
      </w:r>
      <w:proofErr w:type="spellEnd"/>
      <w:r>
        <w:t xml:space="preserve"> к участию в гуманитарной деятельности;</w:t>
      </w:r>
    </w:p>
    <w:p w14:paraId="0DB8EC8B" w14:textId="77777777" w:rsidR="00A43DD8" w:rsidRDefault="00983492" w:rsidP="00983492">
      <w:pPr>
        <w:pStyle w:val="a4"/>
        <w:numPr>
          <w:ilvl w:val="0"/>
          <w:numId w:val="125"/>
        </w:numPr>
        <w:tabs>
          <w:tab w:val="left" w:pos="1250"/>
        </w:tabs>
        <w:ind w:right="265" w:firstLine="707"/>
        <w:jc w:val="both"/>
      </w:pPr>
      <w:r>
        <w:t xml:space="preserve">духовно-нравственного воспитания: ориентация на моральные ценности и нормы в си- </w:t>
      </w:r>
      <w:proofErr w:type="spellStart"/>
      <w:r>
        <w:t>туациях</w:t>
      </w:r>
      <w:proofErr w:type="spellEnd"/>
      <w:r>
        <w:t xml:space="preserve"> нравственного выбора; готовность оценивать </w:t>
      </w:r>
      <w:proofErr w:type="spellStart"/>
      <w:r>
        <w:t>своѐ</w:t>
      </w:r>
      <w:proofErr w:type="spellEnd"/>
      <w:r>
        <w:t xml:space="preserve"> поведение и поступки, а также </w:t>
      </w:r>
      <w:proofErr w:type="spellStart"/>
      <w:r>
        <w:t>поведе</w:t>
      </w:r>
      <w:proofErr w:type="spellEnd"/>
      <w:r>
        <w:t xml:space="preserve">- </w:t>
      </w:r>
      <w:proofErr w:type="spellStart"/>
      <w:r>
        <w:t>ние</w:t>
      </w:r>
      <w:proofErr w:type="spellEnd"/>
      <w:r>
        <w:t xml:space="preserve"> и поступки других людей с позиции нравственных и правовых норм с </w:t>
      </w:r>
      <w:proofErr w:type="spellStart"/>
      <w:r>
        <w:t>учѐтом</w:t>
      </w:r>
      <w:proofErr w:type="spellEnd"/>
      <w:r>
        <w:t xml:space="preserve"> осознания по- 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w:t>
      </w:r>
      <w:proofErr w:type="spellStart"/>
      <w:r>
        <w:t>пра</w:t>
      </w:r>
      <w:proofErr w:type="spellEnd"/>
      <w:r>
        <w:t xml:space="preserve">- вила и нормы поведения с </w:t>
      </w:r>
      <w:proofErr w:type="spellStart"/>
      <w:r>
        <w:t>учѐтом</w:t>
      </w:r>
      <w:proofErr w:type="spellEnd"/>
      <w:r>
        <w:t xml:space="preserve"> осознания последствий для окружающей среды;</w:t>
      </w:r>
    </w:p>
    <w:p w14:paraId="0A57458D" w14:textId="77777777" w:rsidR="00A43DD8" w:rsidRDefault="00983492" w:rsidP="00983492">
      <w:pPr>
        <w:pStyle w:val="a4"/>
        <w:numPr>
          <w:ilvl w:val="0"/>
          <w:numId w:val="125"/>
        </w:numPr>
        <w:tabs>
          <w:tab w:val="left" w:pos="1238"/>
        </w:tabs>
        <w:ind w:right="270" w:firstLine="707"/>
        <w:jc w:val="both"/>
      </w:pPr>
      <w:r>
        <w:t xml:space="preserve">эстетического воспитания: восприимчивость к разным традициям своего и других </w:t>
      </w:r>
      <w:proofErr w:type="gramStart"/>
      <w:r>
        <w:t xml:space="preserve">наро- </w:t>
      </w:r>
      <w:proofErr w:type="spellStart"/>
      <w:r>
        <w:t>дов</w:t>
      </w:r>
      <w:proofErr w:type="spellEnd"/>
      <w:proofErr w:type="gramEnd"/>
      <w:r>
        <w:t>,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5113D66A" w14:textId="77777777" w:rsidR="00A43DD8" w:rsidRDefault="00A43DD8">
      <w:pPr>
        <w:pStyle w:val="a4"/>
        <w:sectPr w:rsidR="00A43DD8">
          <w:pgSz w:w="11920" w:h="16850"/>
          <w:pgMar w:top="1700" w:right="566" w:bottom="780" w:left="1417" w:header="0" w:footer="597" w:gutter="0"/>
          <w:cols w:space="720"/>
        </w:sectPr>
      </w:pPr>
    </w:p>
    <w:p w14:paraId="01157016" w14:textId="77777777" w:rsidR="00A43DD8" w:rsidRDefault="00983492" w:rsidP="00983492">
      <w:pPr>
        <w:pStyle w:val="a4"/>
        <w:numPr>
          <w:ilvl w:val="0"/>
          <w:numId w:val="125"/>
        </w:numPr>
        <w:tabs>
          <w:tab w:val="left" w:pos="1298"/>
        </w:tabs>
        <w:spacing w:before="76"/>
        <w:ind w:right="265" w:firstLine="707"/>
        <w:jc w:val="both"/>
      </w:pPr>
      <w:r>
        <w:lastRenderedPageBreak/>
        <w:t xml:space="preserve">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 </w:t>
      </w:r>
      <w:proofErr w:type="spellStart"/>
      <w:r>
        <w:t>ными</w:t>
      </w:r>
      <w:proofErr w:type="spellEnd"/>
      <w:r>
        <w:t xml:space="preserve"> навыками исследовательской деятельности в географических науках, установка на </w:t>
      </w:r>
      <w:proofErr w:type="spellStart"/>
      <w:r>
        <w:t>осмыс</w:t>
      </w:r>
      <w:proofErr w:type="spellEnd"/>
      <w:r>
        <w:t xml:space="preserve">- </w:t>
      </w:r>
      <w:proofErr w:type="spellStart"/>
      <w:r>
        <w:t>ление</w:t>
      </w:r>
      <w:proofErr w:type="spellEnd"/>
      <w:r>
        <w:t xml:space="preserve"> опыта, наблюдений и стремление совершенствовать пути достижения индивидуального и коллективного благополучия;</w:t>
      </w:r>
    </w:p>
    <w:p w14:paraId="2E79ABB9" w14:textId="77777777" w:rsidR="00A43DD8" w:rsidRDefault="00983492" w:rsidP="00983492">
      <w:pPr>
        <w:pStyle w:val="a4"/>
        <w:numPr>
          <w:ilvl w:val="0"/>
          <w:numId w:val="125"/>
        </w:numPr>
        <w:tabs>
          <w:tab w:val="left" w:pos="1243"/>
        </w:tabs>
        <w:spacing w:before="4"/>
        <w:ind w:right="265" w:firstLine="707"/>
        <w:jc w:val="both"/>
      </w:pPr>
      <w:r>
        <w:t xml:space="preserve">физического воспитания, формирования культуры здоровья и эмоционального </w:t>
      </w:r>
      <w:proofErr w:type="spellStart"/>
      <w:r>
        <w:t>благопо</w:t>
      </w:r>
      <w:proofErr w:type="spellEnd"/>
      <w:r>
        <w:t xml:space="preserve">- </w:t>
      </w:r>
      <w:proofErr w:type="spellStart"/>
      <w:r>
        <w:t>лучия</w:t>
      </w:r>
      <w:proofErr w:type="spellEnd"/>
      <w: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w:t>
      </w:r>
      <w:proofErr w:type="spellStart"/>
      <w:r>
        <w:t>стрес</w:t>
      </w:r>
      <w:proofErr w:type="spellEnd"/>
      <w:r>
        <w:t xml:space="preserve">- </w:t>
      </w:r>
      <w:proofErr w:type="spellStart"/>
      <w:r>
        <w:t>совым</w:t>
      </w:r>
      <w:proofErr w:type="spellEnd"/>
      <w:r>
        <w:t xml:space="preserve">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 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w:t>
      </w:r>
      <w:proofErr w:type="spellStart"/>
      <w:r>
        <w:t>эколо</w:t>
      </w:r>
      <w:proofErr w:type="spellEnd"/>
      <w:r>
        <w:t xml:space="preserve">- </w:t>
      </w:r>
      <w:proofErr w:type="spellStart"/>
      <w:r>
        <w:t>гически</w:t>
      </w:r>
      <w:proofErr w:type="spellEnd"/>
      <w:r>
        <w:t xml:space="preserve"> целесообразного образа жизни; бережно относиться к природе и окружающей среде;</w:t>
      </w:r>
    </w:p>
    <w:p w14:paraId="0CBDA6BD" w14:textId="77777777" w:rsidR="00A43DD8" w:rsidRDefault="00983492" w:rsidP="00983492">
      <w:pPr>
        <w:pStyle w:val="a4"/>
        <w:numPr>
          <w:ilvl w:val="0"/>
          <w:numId w:val="125"/>
        </w:numPr>
        <w:tabs>
          <w:tab w:val="left" w:pos="1240"/>
        </w:tabs>
        <w:spacing w:before="1"/>
        <w:ind w:right="268" w:firstLine="707"/>
        <w:jc w:val="both"/>
      </w:pPr>
      <w:r>
        <w:t xml:space="preserve">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w:t>
      </w:r>
      <w:proofErr w:type="spellStart"/>
      <w:r>
        <w:t>учѐтом</w:t>
      </w:r>
      <w:proofErr w:type="spellEnd"/>
      <w:r>
        <w:t xml:space="preserve"> личных и об- </w:t>
      </w:r>
      <w:proofErr w:type="spellStart"/>
      <w:r>
        <w:t>щественных</w:t>
      </w:r>
      <w:proofErr w:type="spellEnd"/>
      <w:r>
        <w:t xml:space="preserve"> интересов и потребностей;</w:t>
      </w:r>
    </w:p>
    <w:p w14:paraId="62B2470F" w14:textId="77777777" w:rsidR="00A43DD8" w:rsidRDefault="00983492" w:rsidP="00983492">
      <w:pPr>
        <w:pStyle w:val="a4"/>
        <w:numPr>
          <w:ilvl w:val="0"/>
          <w:numId w:val="125"/>
        </w:numPr>
        <w:tabs>
          <w:tab w:val="left" w:pos="1247"/>
        </w:tabs>
        <w:ind w:right="268" w:firstLine="707"/>
        <w:jc w:val="both"/>
      </w:pPr>
      <w:r>
        <w:t xml:space="preserve">экологического воспитания: ориентация на применение географических знаний для ре- </w:t>
      </w:r>
      <w:proofErr w:type="spellStart"/>
      <w:r>
        <w:t>шения</w:t>
      </w:r>
      <w:proofErr w:type="spellEnd"/>
      <w:r>
        <w:t xml:space="preserve"> задач в области окружающей среды, планирования поступков и оценки их возможных по- 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 </w:t>
      </w:r>
      <w:proofErr w:type="spellStart"/>
      <w:r>
        <w:rPr>
          <w:spacing w:val="-2"/>
        </w:rPr>
        <w:t>ности</w:t>
      </w:r>
      <w:proofErr w:type="spellEnd"/>
      <w:r>
        <w:rPr>
          <w:spacing w:val="-2"/>
        </w:rPr>
        <w:t>.</w:t>
      </w:r>
    </w:p>
    <w:p w14:paraId="6C5CFAF4" w14:textId="77777777" w:rsidR="00A43DD8" w:rsidRDefault="00983492">
      <w:pPr>
        <w:pStyle w:val="a3"/>
        <w:ind w:right="265"/>
      </w:pPr>
      <w:r>
        <w:t>В</w:t>
      </w:r>
      <w:r>
        <w:rPr>
          <w:spacing w:val="-6"/>
        </w:rPr>
        <w:t xml:space="preserve"> </w:t>
      </w:r>
      <w:r>
        <w:t>результате</w:t>
      </w:r>
      <w:r>
        <w:rPr>
          <w:spacing w:val="-4"/>
        </w:rPr>
        <w:t xml:space="preserve"> </w:t>
      </w:r>
      <w:r>
        <w:t>изучения</w:t>
      </w:r>
      <w:r>
        <w:rPr>
          <w:spacing w:val="-5"/>
        </w:rPr>
        <w:t xml:space="preserve"> </w:t>
      </w:r>
      <w:r>
        <w:t>географии</w:t>
      </w:r>
      <w:r>
        <w:rPr>
          <w:spacing w:val="-10"/>
        </w:rPr>
        <w:t xml:space="preserve"> </w:t>
      </w:r>
      <w:r>
        <w:t>на</w:t>
      </w:r>
      <w:r>
        <w:rPr>
          <w:spacing w:val="-4"/>
        </w:rPr>
        <w:t xml:space="preserve"> </w:t>
      </w:r>
      <w:r>
        <w:t>уровне</w:t>
      </w:r>
      <w:r>
        <w:rPr>
          <w:spacing w:val="-5"/>
        </w:rPr>
        <w:t xml:space="preserve"> </w:t>
      </w:r>
      <w:r>
        <w:t>основного</w:t>
      </w:r>
      <w:r>
        <w:rPr>
          <w:spacing w:val="-5"/>
        </w:rPr>
        <w:t xml:space="preserve"> </w:t>
      </w:r>
      <w:r>
        <w:t>общего</w:t>
      </w:r>
      <w:r>
        <w:rPr>
          <w:spacing w:val="-4"/>
        </w:rPr>
        <w:t xml:space="preserve"> </w:t>
      </w:r>
      <w:r>
        <w:t>образования</w:t>
      </w:r>
      <w:r>
        <w:rPr>
          <w:spacing w:val="-8"/>
        </w:rPr>
        <w:t xml:space="preserve"> </w:t>
      </w:r>
      <w:r>
        <w:t>у</w:t>
      </w:r>
      <w:r>
        <w:rPr>
          <w:spacing w:val="-9"/>
        </w:rPr>
        <w:t xml:space="preserve"> </w:t>
      </w:r>
      <w:r>
        <w:t xml:space="preserve">обучающегося будут сформированы познавательные универсальные учебные действия, коммуникативные </w:t>
      </w:r>
      <w:proofErr w:type="spellStart"/>
      <w:r>
        <w:t>уни</w:t>
      </w:r>
      <w:proofErr w:type="spellEnd"/>
      <w:r>
        <w:t xml:space="preserve">- </w:t>
      </w:r>
      <w:proofErr w:type="spellStart"/>
      <w:r>
        <w:t>версальные</w:t>
      </w:r>
      <w:proofErr w:type="spellEnd"/>
      <w:r>
        <w:t xml:space="preserve"> учебные действия, регулятивные универсальные учебные действия, совместная </w:t>
      </w:r>
      <w:proofErr w:type="spellStart"/>
      <w:r>
        <w:t>дея</w:t>
      </w:r>
      <w:proofErr w:type="spellEnd"/>
      <w:r>
        <w:t xml:space="preserve">- </w:t>
      </w:r>
      <w:r>
        <w:rPr>
          <w:spacing w:val="-2"/>
        </w:rPr>
        <w:t>тельность.</w:t>
      </w:r>
    </w:p>
    <w:p w14:paraId="46144565" w14:textId="77777777" w:rsidR="00A43DD8" w:rsidRDefault="00983492">
      <w:pPr>
        <w:spacing w:before="1"/>
        <w:ind w:left="285" w:right="274" w:firstLine="707"/>
        <w:jc w:val="both"/>
      </w:pPr>
      <w:r>
        <w:t>У</w:t>
      </w:r>
      <w:r>
        <w:rPr>
          <w:spacing w:val="-1"/>
        </w:rPr>
        <w:t xml:space="preserve"> </w:t>
      </w:r>
      <w:r>
        <w:t>обучающегося будут</w:t>
      </w:r>
      <w:r>
        <w:rPr>
          <w:spacing w:val="-1"/>
        </w:rPr>
        <w:t xml:space="preserve"> </w:t>
      </w:r>
      <w:r>
        <w:t xml:space="preserve">сформированы следующие </w:t>
      </w:r>
      <w:r>
        <w:rPr>
          <w:b/>
          <w:i/>
        </w:rPr>
        <w:t xml:space="preserve">базовые логические действия </w:t>
      </w:r>
      <w:r>
        <w:t>как часть познавательных универсальных учебных действий:</w:t>
      </w:r>
    </w:p>
    <w:p w14:paraId="12B71D1E" w14:textId="77777777" w:rsidR="00A43DD8" w:rsidRDefault="00983492" w:rsidP="00983492">
      <w:pPr>
        <w:pStyle w:val="a4"/>
        <w:numPr>
          <w:ilvl w:val="1"/>
          <w:numId w:val="125"/>
        </w:numPr>
        <w:tabs>
          <w:tab w:val="left" w:pos="1275"/>
        </w:tabs>
        <w:ind w:right="272" w:firstLine="707"/>
      </w:pPr>
      <w:r>
        <w:t xml:space="preserve">выявлять и характеризовать существенные признаки географических объектов, </w:t>
      </w:r>
      <w:proofErr w:type="spellStart"/>
      <w:proofErr w:type="gramStart"/>
      <w:r>
        <w:t>процес</w:t>
      </w:r>
      <w:proofErr w:type="spellEnd"/>
      <w:r>
        <w:t>- сов</w:t>
      </w:r>
      <w:proofErr w:type="gramEnd"/>
      <w:r>
        <w:t xml:space="preserve"> и явлений;</w:t>
      </w:r>
    </w:p>
    <w:p w14:paraId="15E4D12E" w14:textId="77777777" w:rsidR="00A43DD8" w:rsidRDefault="00983492" w:rsidP="00983492">
      <w:pPr>
        <w:pStyle w:val="a4"/>
        <w:numPr>
          <w:ilvl w:val="1"/>
          <w:numId w:val="125"/>
        </w:numPr>
        <w:tabs>
          <w:tab w:val="left" w:pos="1275"/>
        </w:tabs>
        <w:ind w:right="270" w:firstLine="707"/>
      </w:pPr>
      <w:r>
        <w:t xml:space="preserve">устанавливать существенный признак классификации географических объектов, </w:t>
      </w:r>
      <w:proofErr w:type="gramStart"/>
      <w:r>
        <w:t xml:space="preserve">про- </w:t>
      </w:r>
      <w:proofErr w:type="spellStart"/>
      <w:r>
        <w:t>цессов</w:t>
      </w:r>
      <w:proofErr w:type="spellEnd"/>
      <w:proofErr w:type="gramEnd"/>
      <w:r>
        <w:t xml:space="preserve"> и явлений, основания для их сравнения;</w:t>
      </w:r>
    </w:p>
    <w:p w14:paraId="06399DEB" w14:textId="77777777" w:rsidR="00A43DD8" w:rsidRDefault="00983492" w:rsidP="00983492">
      <w:pPr>
        <w:pStyle w:val="a4"/>
        <w:numPr>
          <w:ilvl w:val="1"/>
          <w:numId w:val="125"/>
        </w:numPr>
        <w:tabs>
          <w:tab w:val="left" w:pos="1275"/>
        </w:tabs>
        <w:ind w:right="270" w:firstLine="707"/>
      </w:pPr>
      <w:r>
        <w:t xml:space="preserve">выявлять закономерности и противоречия в рассматриваемых фактах и данных </w:t>
      </w:r>
      <w:proofErr w:type="spellStart"/>
      <w:r>
        <w:t>наблю</w:t>
      </w:r>
      <w:proofErr w:type="spellEnd"/>
      <w:r>
        <w:t xml:space="preserve">- </w:t>
      </w:r>
      <w:proofErr w:type="spellStart"/>
      <w:r>
        <w:t>дений</w:t>
      </w:r>
      <w:proofErr w:type="spellEnd"/>
      <w:r>
        <w:t xml:space="preserve"> с </w:t>
      </w:r>
      <w:proofErr w:type="spellStart"/>
      <w:r>
        <w:t>учѐтом</w:t>
      </w:r>
      <w:proofErr w:type="spellEnd"/>
      <w:r>
        <w:t xml:space="preserve"> предложенной географической задачи;</w:t>
      </w:r>
    </w:p>
    <w:p w14:paraId="6B6BE96E" w14:textId="77777777" w:rsidR="00A43DD8" w:rsidRDefault="00983492" w:rsidP="00983492">
      <w:pPr>
        <w:pStyle w:val="a4"/>
        <w:numPr>
          <w:ilvl w:val="1"/>
          <w:numId w:val="125"/>
        </w:numPr>
        <w:tabs>
          <w:tab w:val="left" w:pos="1275"/>
        </w:tabs>
        <w:ind w:right="281" w:firstLine="707"/>
      </w:pPr>
      <w:r>
        <w:t>выявлять дефициты географической информации, данных, необходимых для решения поставленной задачи;</w:t>
      </w:r>
    </w:p>
    <w:p w14:paraId="25E70F7B" w14:textId="77777777" w:rsidR="00A43DD8" w:rsidRDefault="00983492" w:rsidP="00983492">
      <w:pPr>
        <w:pStyle w:val="a4"/>
        <w:numPr>
          <w:ilvl w:val="1"/>
          <w:numId w:val="125"/>
        </w:numPr>
        <w:tabs>
          <w:tab w:val="left" w:pos="1275"/>
        </w:tabs>
        <w:ind w:right="270" w:firstLine="707"/>
      </w:pPr>
      <w:r>
        <w:t xml:space="preserve">выявлять причинно-следственные связи при изучении географических объектов, </w:t>
      </w:r>
      <w:proofErr w:type="gramStart"/>
      <w:r>
        <w:t xml:space="preserve">про- </w:t>
      </w:r>
      <w:proofErr w:type="spellStart"/>
      <w:r>
        <w:t>цессов</w:t>
      </w:r>
      <w:proofErr w:type="spellEnd"/>
      <w:proofErr w:type="gramEnd"/>
      <w:r>
        <w:t xml:space="preserve">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C49B887" w14:textId="77777777" w:rsidR="00A43DD8" w:rsidRDefault="00983492" w:rsidP="00983492">
      <w:pPr>
        <w:pStyle w:val="a4"/>
        <w:numPr>
          <w:ilvl w:val="1"/>
          <w:numId w:val="125"/>
        </w:numPr>
        <w:tabs>
          <w:tab w:val="left" w:pos="1275"/>
        </w:tabs>
        <w:ind w:right="268" w:firstLine="707"/>
      </w:pPr>
      <w:r>
        <w:t xml:space="preserve">самостоятельно выбирать способ решения учебной географической задачи (сравнивать несколько вариантов решения, выбирать наиболее подходящий с </w:t>
      </w:r>
      <w:proofErr w:type="spellStart"/>
      <w:r>
        <w:t>учѐтом</w:t>
      </w:r>
      <w:proofErr w:type="spellEnd"/>
      <w:r>
        <w:t xml:space="preserve"> самостоятельно </w:t>
      </w:r>
      <w:proofErr w:type="spellStart"/>
      <w:proofErr w:type="gramStart"/>
      <w:r>
        <w:t>выде</w:t>
      </w:r>
      <w:proofErr w:type="spellEnd"/>
      <w:r>
        <w:t>- ленных</w:t>
      </w:r>
      <w:proofErr w:type="gramEnd"/>
      <w:r>
        <w:t xml:space="preserve"> критериев).</w:t>
      </w:r>
    </w:p>
    <w:p w14:paraId="2338DA87" w14:textId="77777777" w:rsidR="00A43DD8" w:rsidRDefault="00A43DD8">
      <w:pPr>
        <w:pStyle w:val="a4"/>
        <w:sectPr w:rsidR="00A43DD8">
          <w:pgSz w:w="11920" w:h="16850"/>
          <w:pgMar w:top="1700" w:right="566" w:bottom="780" w:left="1417" w:header="0" w:footer="597" w:gutter="0"/>
          <w:cols w:space="720"/>
        </w:sectPr>
      </w:pPr>
    </w:p>
    <w:p w14:paraId="57242B75" w14:textId="77777777" w:rsidR="00A43DD8" w:rsidRDefault="00983492">
      <w:pPr>
        <w:spacing w:before="76"/>
        <w:ind w:left="993"/>
        <w:jc w:val="both"/>
        <w:rPr>
          <w:b/>
          <w:i/>
        </w:rPr>
      </w:pPr>
      <w:r>
        <w:lastRenderedPageBreak/>
        <w:t>У</w:t>
      </w:r>
      <w:r>
        <w:rPr>
          <w:spacing w:val="4"/>
        </w:rPr>
        <w:t xml:space="preserve"> </w:t>
      </w:r>
      <w:r>
        <w:t>обучающегося</w:t>
      </w:r>
      <w:r>
        <w:rPr>
          <w:spacing w:val="6"/>
        </w:rPr>
        <w:t xml:space="preserve"> </w:t>
      </w:r>
      <w:r>
        <w:t>будут</w:t>
      </w:r>
      <w:r>
        <w:rPr>
          <w:spacing w:val="8"/>
        </w:rPr>
        <w:t xml:space="preserve"> </w:t>
      </w:r>
      <w:r>
        <w:t>сформированы</w:t>
      </w:r>
      <w:r>
        <w:rPr>
          <w:spacing w:val="11"/>
        </w:rPr>
        <w:t xml:space="preserve"> </w:t>
      </w:r>
      <w:r>
        <w:t>следующие</w:t>
      </w:r>
      <w:r>
        <w:rPr>
          <w:spacing w:val="11"/>
        </w:rPr>
        <w:t xml:space="preserve"> </w:t>
      </w:r>
      <w:r>
        <w:rPr>
          <w:b/>
          <w:i/>
        </w:rPr>
        <w:t>базовые</w:t>
      </w:r>
      <w:r>
        <w:rPr>
          <w:b/>
          <w:i/>
          <w:spacing w:val="10"/>
        </w:rPr>
        <w:t xml:space="preserve"> </w:t>
      </w:r>
      <w:r>
        <w:rPr>
          <w:b/>
          <w:i/>
        </w:rPr>
        <w:t>исследовательские</w:t>
      </w:r>
      <w:r>
        <w:rPr>
          <w:b/>
          <w:i/>
          <w:spacing w:val="9"/>
        </w:rPr>
        <w:t xml:space="preserve"> </w:t>
      </w:r>
      <w:r>
        <w:rPr>
          <w:b/>
          <w:i/>
          <w:spacing w:val="-2"/>
        </w:rPr>
        <w:t>действия</w:t>
      </w:r>
    </w:p>
    <w:p w14:paraId="21A40D1C" w14:textId="77777777" w:rsidR="00A43DD8" w:rsidRDefault="00983492">
      <w:pPr>
        <w:pStyle w:val="a3"/>
        <w:spacing w:before="4" w:line="252" w:lineRule="exact"/>
        <w:ind w:firstLine="0"/>
      </w:pPr>
      <w:r>
        <w:rPr>
          <w:spacing w:val="-2"/>
        </w:rPr>
        <w:t>как</w:t>
      </w:r>
      <w:r>
        <w:rPr>
          <w:spacing w:val="2"/>
        </w:rPr>
        <w:t xml:space="preserve"> </w:t>
      </w:r>
      <w:r>
        <w:rPr>
          <w:spacing w:val="-2"/>
        </w:rPr>
        <w:t>часть</w:t>
      </w:r>
      <w:r>
        <w:rPr>
          <w:spacing w:val="2"/>
        </w:rPr>
        <w:t xml:space="preserve"> </w:t>
      </w:r>
      <w:r>
        <w:rPr>
          <w:spacing w:val="-2"/>
        </w:rPr>
        <w:t>познавательных</w:t>
      </w:r>
      <w:r>
        <w:rPr>
          <w:spacing w:val="1"/>
        </w:rPr>
        <w:t xml:space="preserve"> </w:t>
      </w:r>
      <w:r>
        <w:rPr>
          <w:spacing w:val="-2"/>
        </w:rPr>
        <w:t>универсальных</w:t>
      </w:r>
      <w:r>
        <w:rPr>
          <w:spacing w:val="5"/>
        </w:rPr>
        <w:t xml:space="preserve"> </w:t>
      </w:r>
      <w:r>
        <w:rPr>
          <w:spacing w:val="-2"/>
        </w:rPr>
        <w:t>учебных</w:t>
      </w:r>
      <w:r>
        <w:t xml:space="preserve"> </w:t>
      </w:r>
      <w:r>
        <w:rPr>
          <w:spacing w:val="-2"/>
        </w:rPr>
        <w:t>действий:</w:t>
      </w:r>
    </w:p>
    <w:p w14:paraId="2D97AA56" w14:textId="77777777" w:rsidR="00A43DD8" w:rsidRDefault="00983492" w:rsidP="00983492">
      <w:pPr>
        <w:pStyle w:val="a4"/>
        <w:numPr>
          <w:ilvl w:val="1"/>
          <w:numId w:val="125"/>
        </w:numPr>
        <w:tabs>
          <w:tab w:val="left" w:pos="1278"/>
        </w:tabs>
        <w:spacing w:line="267" w:lineRule="exact"/>
        <w:ind w:left="1278" w:hanging="285"/>
      </w:pPr>
      <w:r>
        <w:rPr>
          <w:spacing w:val="-2"/>
        </w:rPr>
        <w:t>использовать</w:t>
      </w:r>
      <w:r>
        <w:rPr>
          <w:spacing w:val="4"/>
        </w:rPr>
        <w:t xml:space="preserve"> </w:t>
      </w:r>
      <w:r>
        <w:rPr>
          <w:spacing w:val="-2"/>
        </w:rPr>
        <w:t>географические</w:t>
      </w:r>
      <w:r>
        <w:rPr>
          <w:spacing w:val="7"/>
        </w:rPr>
        <w:t xml:space="preserve"> </w:t>
      </w:r>
      <w:r>
        <w:rPr>
          <w:spacing w:val="-2"/>
        </w:rPr>
        <w:t>вопросы</w:t>
      </w:r>
      <w:r>
        <w:rPr>
          <w:spacing w:val="1"/>
        </w:rPr>
        <w:t xml:space="preserve"> </w:t>
      </w:r>
      <w:r>
        <w:rPr>
          <w:spacing w:val="-2"/>
        </w:rPr>
        <w:t>как</w:t>
      </w:r>
      <w:r>
        <w:rPr>
          <w:spacing w:val="7"/>
        </w:rPr>
        <w:t xml:space="preserve"> </w:t>
      </w:r>
      <w:r>
        <w:rPr>
          <w:spacing w:val="-2"/>
        </w:rPr>
        <w:t>исследовательский</w:t>
      </w:r>
      <w:r>
        <w:rPr>
          <w:spacing w:val="4"/>
        </w:rPr>
        <w:t xml:space="preserve"> </w:t>
      </w:r>
      <w:r>
        <w:rPr>
          <w:spacing w:val="-2"/>
        </w:rPr>
        <w:t>инструмент</w:t>
      </w:r>
      <w:r>
        <w:rPr>
          <w:spacing w:val="6"/>
        </w:rPr>
        <w:t xml:space="preserve"> </w:t>
      </w:r>
      <w:r>
        <w:rPr>
          <w:spacing w:val="-2"/>
        </w:rPr>
        <w:t>познания;</w:t>
      </w:r>
    </w:p>
    <w:p w14:paraId="2E6E83CE" w14:textId="77777777" w:rsidR="00A43DD8" w:rsidRDefault="00983492" w:rsidP="00983492">
      <w:pPr>
        <w:pStyle w:val="a4"/>
        <w:numPr>
          <w:ilvl w:val="1"/>
          <w:numId w:val="125"/>
        </w:numPr>
        <w:tabs>
          <w:tab w:val="left" w:pos="1275"/>
        </w:tabs>
        <w:ind w:right="272" w:firstLine="707"/>
      </w:pPr>
      <w:r>
        <w:t xml:space="preserve">формулировать географические вопросы, фиксирующие разрыв между реальным и </w:t>
      </w:r>
      <w:proofErr w:type="gramStart"/>
      <w:r>
        <w:t xml:space="preserve">же- </w:t>
      </w:r>
      <w:proofErr w:type="spellStart"/>
      <w:r>
        <w:t>лательным</w:t>
      </w:r>
      <w:proofErr w:type="spellEnd"/>
      <w:proofErr w:type="gramEnd"/>
      <w:r>
        <w:t xml:space="preserve"> состоянием ситуации, объекта, и самостоятельно устанавливать искомое и данное;</w:t>
      </w:r>
    </w:p>
    <w:p w14:paraId="60C33227" w14:textId="77777777" w:rsidR="00A43DD8" w:rsidRDefault="00983492" w:rsidP="00983492">
      <w:pPr>
        <w:pStyle w:val="a4"/>
        <w:numPr>
          <w:ilvl w:val="1"/>
          <w:numId w:val="125"/>
        </w:numPr>
        <w:tabs>
          <w:tab w:val="left" w:pos="1275"/>
        </w:tabs>
        <w:ind w:right="270" w:firstLine="707"/>
      </w:pPr>
      <w:r>
        <w:t xml:space="preserve">формировать гипотезу об истинности собственных суждений и суждений других, </w:t>
      </w:r>
      <w:proofErr w:type="spellStart"/>
      <w:r>
        <w:t>аргу</w:t>
      </w:r>
      <w:proofErr w:type="spellEnd"/>
      <w:r>
        <w:t xml:space="preserve">- </w:t>
      </w:r>
      <w:proofErr w:type="spellStart"/>
      <w:r>
        <w:t>ментировать</w:t>
      </w:r>
      <w:proofErr w:type="spellEnd"/>
      <w:r>
        <w:t xml:space="preserve"> свою позицию, мнение по географическим аспектам различных вопросов и проблем;</w:t>
      </w:r>
    </w:p>
    <w:p w14:paraId="3B67E479" w14:textId="77777777" w:rsidR="00A43DD8" w:rsidRDefault="00983492" w:rsidP="00983492">
      <w:pPr>
        <w:pStyle w:val="a4"/>
        <w:numPr>
          <w:ilvl w:val="1"/>
          <w:numId w:val="125"/>
        </w:numPr>
        <w:tabs>
          <w:tab w:val="left" w:pos="1275"/>
        </w:tabs>
        <w:ind w:right="265" w:firstLine="707"/>
      </w:pPr>
      <w:r>
        <w:t xml:space="preserve">проводить по плану несложное географическое исследование, в том числе на </w:t>
      </w:r>
      <w:proofErr w:type="gramStart"/>
      <w:r>
        <w:t xml:space="preserve">краевед- </w:t>
      </w:r>
      <w:proofErr w:type="spellStart"/>
      <w:r>
        <w:t>ческом</w:t>
      </w:r>
      <w:proofErr w:type="spellEnd"/>
      <w:proofErr w:type="gramEnd"/>
      <w:r>
        <w:t xml:space="preserve"> материале, по установлению особенностей изучаемых географических объектов, причин- но-следственных связей и зависимостей между географическими объектами, процессами и </w:t>
      </w:r>
      <w:proofErr w:type="spellStart"/>
      <w:r>
        <w:t>явле</w:t>
      </w:r>
      <w:proofErr w:type="spellEnd"/>
      <w:r>
        <w:t xml:space="preserve">- </w:t>
      </w:r>
      <w:proofErr w:type="spellStart"/>
      <w:r>
        <w:rPr>
          <w:spacing w:val="-2"/>
        </w:rPr>
        <w:t>ниями</w:t>
      </w:r>
      <w:proofErr w:type="spellEnd"/>
      <w:r>
        <w:rPr>
          <w:spacing w:val="-2"/>
        </w:rPr>
        <w:t>;</w:t>
      </w:r>
    </w:p>
    <w:p w14:paraId="1BB4DBCA" w14:textId="77777777" w:rsidR="00A43DD8" w:rsidRDefault="00983492" w:rsidP="00983492">
      <w:pPr>
        <w:pStyle w:val="a4"/>
        <w:numPr>
          <w:ilvl w:val="1"/>
          <w:numId w:val="125"/>
        </w:numPr>
        <w:tabs>
          <w:tab w:val="left" w:pos="1278"/>
        </w:tabs>
        <w:spacing w:line="266" w:lineRule="exact"/>
        <w:ind w:left="1278" w:hanging="285"/>
        <w:jc w:val="left"/>
      </w:pPr>
      <w:r>
        <w:t>оценивать</w:t>
      </w:r>
      <w:r>
        <w:rPr>
          <w:spacing w:val="2"/>
        </w:rPr>
        <w:t xml:space="preserve"> </w:t>
      </w:r>
      <w:r>
        <w:t>достоверность</w:t>
      </w:r>
      <w:r>
        <w:rPr>
          <w:spacing w:val="5"/>
        </w:rPr>
        <w:t xml:space="preserve"> </w:t>
      </w:r>
      <w:r>
        <w:t>информации,</w:t>
      </w:r>
      <w:r>
        <w:rPr>
          <w:spacing w:val="10"/>
        </w:rPr>
        <w:t xml:space="preserve"> </w:t>
      </w:r>
      <w:r>
        <w:t>полученной</w:t>
      </w:r>
      <w:r>
        <w:rPr>
          <w:spacing w:val="6"/>
        </w:rPr>
        <w:t xml:space="preserve"> </w:t>
      </w:r>
      <w:r>
        <w:t>в</w:t>
      </w:r>
      <w:r>
        <w:rPr>
          <w:spacing w:val="6"/>
        </w:rPr>
        <w:t xml:space="preserve"> </w:t>
      </w:r>
      <w:r>
        <w:t>ходе</w:t>
      </w:r>
      <w:r>
        <w:rPr>
          <w:spacing w:val="8"/>
        </w:rPr>
        <w:t xml:space="preserve"> </w:t>
      </w:r>
      <w:r>
        <w:t>географического</w:t>
      </w:r>
      <w:r>
        <w:rPr>
          <w:spacing w:val="6"/>
        </w:rPr>
        <w:t xml:space="preserve"> </w:t>
      </w:r>
      <w:proofErr w:type="spellStart"/>
      <w:r>
        <w:rPr>
          <w:spacing w:val="-2"/>
        </w:rPr>
        <w:t>исследова</w:t>
      </w:r>
      <w:proofErr w:type="spellEnd"/>
      <w:r>
        <w:rPr>
          <w:spacing w:val="-2"/>
        </w:rPr>
        <w:t>-</w:t>
      </w:r>
    </w:p>
    <w:p w14:paraId="04608218" w14:textId="77777777" w:rsidR="00A43DD8" w:rsidRDefault="00983492">
      <w:pPr>
        <w:pStyle w:val="a3"/>
        <w:spacing w:before="3" w:line="251" w:lineRule="exact"/>
        <w:ind w:firstLine="0"/>
        <w:jc w:val="left"/>
      </w:pPr>
      <w:proofErr w:type="spellStart"/>
      <w:r>
        <w:rPr>
          <w:spacing w:val="-4"/>
        </w:rPr>
        <w:t>ния</w:t>
      </w:r>
      <w:proofErr w:type="spellEnd"/>
      <w:r>
        <w:rPr>
          <w:spacing w:val="-4"/>
        </w:rPr>
        <w:t>;</w:t>
      </w:r>
    </w:p>
    <w:p w14:paraId="056B7E8E" w14:textId="77777777" w:rsidR="00A43DD8" w:rsidRDefault="00983492" w:rsidP="00983492">
      <w:pPr>
        <w:pStyle w:val="a4"/>
        <w:numPr>
          <w:ilvl w:val="1"/>
          <w:numId w:val="125"/>
        </w:numPr>
        <w:tabs>
          <w:tab w:val="left" w:pos="1278"/>
        </w:tabs>
        <w:spacing w:line="267" w:lineRule="exact"/>
        <w:ind w:left="1278" w:hanging="285"/>
        <w:jc w:val="left"/>
      </w:pPr>
      <w:r>
        <w:t>самостоятельно</w:t>
      </w:r>
      <w:r>
        <w:rPr>
          <w:spacing w:val="51"/>
        </w:rPr>
        <w:t xml:space="preserve"> </w:t>
      </w:r>
      <w:r>
        <w:t>формулировать</w:t>
      </w:r>
      <w:r>
        <w:rPr>
          <w:spacing w:val="60"/>
        </w:rPr>
        <w:t xml:space="preserve"> </w:t>
      </w:r>
      <w:r>
        <w:t>обобщения</w:t>
      </w:r>
      <w:r>
        <w:rPr>
          <w:spacing w:val="56"/>
        </w:rPr>
        <w:t xml:space="preserve"> </w:t>
      </w:r>
      <w:r>
        <w:t>и</w:t>
      </w:r>
      <w:r>
        <w:rPr>
          <w:spacing w:val="57"/>
        </w:rPr>
        <w:t xml:space="preserve"> </w:t>
      </w:r>
      <w:r>
        <w:t>выводы</w:t>
      </w:r>
      <w:r>
        <w:rPr>
          <w:spacing w:val="60"/>
        </w:rPr>
        <w:t xml:space="preserve"> </w:t>
      </w:r>
      <w:r>
        <w:t>по</w:t>
      </w:r>
      <w:r>
        <w:rPr>
          <w:spacing w:val="59"/>
        </w:rPr>
        <w:t xml:space="preserve"> </w:t>
      </w:r>
      <w:r>
        <w:t>результатам</w:t>
      </w:r>
      <w:r>
        <w:rPr>
          <w:spacing w:val="60"/>
        </w:rPr>
        <w:t xml:space="preserve"> </w:t>
      </w:r>
      <w:proofErr w:type="spellStart"/>
      <w:r>
        <w:rPr>
          <w:spacing w:val="-2"/>
        </w:rPr>
        <w:t>проведѐнного</w:t>
      </w:r>
      <w:proofErr w:type="spellEnd"/>
    </w:p>
    <w:p w14:paraId="07E2CB08" w14:textId="77777777" w:rsidR="00A43DD8" w:rsidRDefault="00983492">
      <w:pPr>
        <w:pStyle w:val="a3"/>
        <w:spacing w:before="1" w:line="252" w:lineRule="exact"/>
        <w:ind w:firstLine="0"/>
      </w:pPr>
      <w:r>
        <w:rPr>
          <w:spacing w:val="-2"/>
        </w:rPr>
        <w:t>наблюдения</w:t>
      </w:r>
      <w:r>
        <w:rPr>
          <w:spacing w:val="-4"/>
        </w:rPr>
        <w:t xml:space="preserve"> </w:t>
      </w:r>
      <w:r>
        <w:rPr>
          <w:spacing w:val="-2"/>
        </w:rPr>
        <w:t>или</w:t>
      </w:r>
      <w:r>
        <w:rPr>
          <w:spacing w:val="-1"/>
        </w:rPr>
        <w:t xml:space="preserve"> </w:t>
      </w:r>
      <w:r>
        <w:rPr>
          <w:spacing w:val="-2"/>
        </w:rPr>
        <w:t>исследования,</w:t>
      </w:r>
      <w:r>
        <w:rPr>
          <w:spacing w:val="3"/>
        </w:rPr>
        <w:t xml:space="preserve"> </w:t>
      </w:r>
      <w:r>
        <w:rPr>
          <w:spacing w:val="-2"/>
        </w:rPr>
        <w:t>оценивать</w:t>
      </w:r>
      <w:r>
        <w:rPr>
          <w:spacing w:val="1"/>
        </w:rPr>
        <w:t xml:space="preserve"> </w:t>
      </w:r>
      <w:r>
        <w:rPr>
          <w:spacing w:val="-2"/>
        </w:rPr>
        <w:t>достоверность</w:t>
      </w:r>
      <w:r>
        <w:rPr>
          <w:spacing w:val="2"/>
        </w:rPr>
        <w:t xml:space="preserve"> </w:t>
      </w:r>
      <w:r>
        <w:rPr>
          <w:spacing w:val="-2"/>
        </w:rPr>
        <w:t>полученных</w:t>
      </w:r>
      <w:r>
        <w:rPr>
          <w:spacing w:val="1"/>
        </w:rPr>
        <w:t xml:space="preserve"> </w:t>
      </w:r>
      <w:r>
        <w:rPr>
          <w:spacing w:val="-2"/>
        </w:rPr>
        <w:t>результатов и</w:t>
      </w:r>
      <w:r>
        <w:rPr>
          <w:spacing w:val="3"/>
        </w:rPr>
        <w:t xml:space="preserve"> </w:t>
      </w:r>
      <w:r>
        <w:rPr>
          <w:spacing w:val="-2"/>
        </w:rPr>
        <w:t>выводов;</w:t>
      </w:r>
    </w:p>
    <w:p w14:paraId="2293A349" w14:textId="77777777" w:rsidR="00A43DD8" w:rsidRDefault="00983492" w:rsidP="00983492">
      <w:pPr>
        <w:pStyle w:val="a4"/>
        <w:numPr>
          <w:ilvl w:val="1"/>
          <w:numId w:val="125"/>
        </w:numPr>
        <w:tabs>
          <w:tab w:val="left" w:pos="1275"/>
        </w:tabs>
        <w:ind w:right="274" w:firstLine="707"/>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14EBF5E6" w14:textId="77777777" w:rsidR="00A43DD8" w:rsidRDefault="00983492">
      <w:pPr>
        <w:ind w:left="285" w:right="273" w:firstLine="707"/>
        <w:jc w:val="both"/>
      </w:pPr>
      <w:r>
        <w:t xml:space="preserve">У обучающегося будут сформированы следующие </w:t>
      </w:r>
      <w:r>
        <w:rPr>
          <w:b/>
          <w:i/>
        </w:rPr>
        <w:t xml:space="preserve">умения работать с информацией </w:t>
      </w:r>
      <w:r>
        <w:t>как часть познавательных универсальных учебных действий:</w:t>
      </w:r>
    </w:p>
    <w:p w14:paraId="3B452BE2" w14:textId="77777777" w:rsidR="00A43DD8" w:rsidRDefault="00983492" w:rsidP="00983492">
      <w:pPr>
        <w:pStyle w:val="a4"/>
        <w:numPr>
          <w:ilvl w:val="1"/>
          <w:numId w:val="125"/>
        </w:numPr>
        <w:tabs>
          <w:tab w:val="left" w:pos="1275"/>
        </w:tabs>
        <w:ind w:right="273" w:firstLine="707"/>
      </w:pPr>
      <w:r>
        <w:t>применять</w:t>
      </w:r>
      <w:r>
        <w:rPr>
          <w:spacing w:val="-1"/>
        </w:rPr>
        <w:t xml:space="preserve"> </w:t>
      </w:r>
      <w:r>
        <w:t>различные</w:t>
      </w:r>
      <w:r>
        <w:rPr>
          <w:spacing w:val="-1"/>
        </w:rPr>
        <w:t xml:space="preserve"> </w:t>
      </w:r>
      <w:r>
        <w:t>методы, инструменты</w:t>
      </w:r>
      <w:r>
        <w:rPr>
          <w:spacing w:val="-1"/>
        </w:rPr>
        <w:t xml:space="preserve"> </w:t>
      </w:r>
      <w:r>
        <w:t>и</w:t>
      </w:r>
      <w:r>
        <w:rPr>
          <w:spacing w:val="-1"/>
        </w:rPr>
        <w:t xml:space="preserve"> </w:t>
      </w:r>
      <w:r>
        <w:t>запросы при</w:t>
      </w:r>
      <w:r>
        <w:rPr>
          <w:spacing w:val="-8"/>
        </w:rPr>
        <w:t xml:space="preserve"> </w:t>
      </w:r>
      <w:r>
        <w:t>поиске и</w:t>
      </w:r>
      <w:r>
        <w:rPr>
          <w:spacing w:val="-6"/>
        </w:rPr>
        <w:t xml:space="preserve"> </w:t>
      </w:r>
      <w:r>
        <w:t>отборе</w:t>
      </w:r>
      <w:r>
        <w:rPr>
          <w:spacing w:val="-9"/>
        </w:rPr>
        <w:t xml:space="preserve"> </w:t>
      </w:r>
      <w:r>
        <w:t xml:space="preserve">информации или данных из источников географической информации с </w:t>
      </w:r>
      <w:proofErr w:type="spellStart"/>
      <w:r>
        <w:t>учѐтом</w:t>
      </w:r>
      <w:proofErr w:type="spellEnd"/>
      <w:r>
        <w:t xml:space="preserve"> предложенной учебной задачи и заданных критериев;</w:t>
      </w:r>
    </w:p>
    <w:p w14:paraId="67B140D6" w14:textId="77777777" w:rsidR="00A43DD8" w:rsidRDefault="00983492" w:rsidP="00983492">
      <w:pPr>
        <w:pStyle w:val="a4"/>
        <w:numPr>
          <w:ilvl w:val="1"/>
          <w:numId w:val="125"/>
        </w:numPr>
        <w:tabs>
          <w:tab w:val="left" w:pos="1275"/>
        </w:tabs>
        <w:ind w:right="279" w:firstLine="707"/>
      </w:pPr>
      <w:r>
        <w:t>выбирать, анализировать и интерпретировать географическую информацию различных видов и форм представления;</w:t>
      </w:r>
    </w:p>
    <w:p w14:paraId="16113360" w14:textId="77777777" w:rsidR="00A43DD8" w:rsidRDefault="00983492" w:rsidP="00983492">
      <w:pPr>
        <w:pStyle w:val="a4"/>
        <w:numPr>
          <w:ilvl w:val="1"/>
          <w:numId w:val="125"/>
        </w:numPr>
        <w:tabs>
          <w:tab w:val="left" w:pos="1275"/>
        </w:tabs>
        <w:ind w:right="277" w:firstLine="707"/>
      </w:pPr>
      <w:r>
        <w:t>находить сходные аргументы, подтверждающие или опровергающие одну</w:t>
      </w:r>
      <w:r>
        <w:rPr>
          <w:spacing w:val="-2"/>
        </w:rPr>
        <w:t xml:space="preserve"> </w:t>
      </w:r>
      <w:r>
        <w:t>и</w:t>
      </w:r>
      <w:r>
        <w:rPr>
          <w:spacing w:val="-2"/>
        </w:rPr>
        <w:t xml:space="preserve"> </w:t>
      </w:r>
      <w:r>
        <w:t>ту</w:t>
      </w:r>
      <w:r>
        <w:rPr>
          <w:spacing w:val="-2"/>
        </w:rPr>
        <w:t xml:space="preserve"> </w:t>
      </w:r>
      <w:r>
        <w:t>же идею, в различных источниках географической информации;</w:t>
      </w:r>
    </w:p>
    <w:p w14:paraId="2CECB75A" w14:textId="77777777" w:rsidR="00A43DD8" w:rsidRDefault="00983492" w:rsidP="00983492">
      <w:pPr>
        <w:pStyle w:val="a4"/>
        <w:numPr>
          <w:ilvl w:val="1"/>
          <w:numId w:val="125"/>
        </w:numPr>
        <w:tabs>
          <w:tab w:val="left" w:pos="1278"/>
        </w:tabs>
        <w:spacing w:line="268" w:lineRule="exact"/>
        <w:ind w:left="1278" w:hanging="285"/>
      </w:pPr>
      <w:r>
        <w:t>самостоятельно</w:t>
      </w:r>
      <w:r>
        <w:rPr>
          <w:spacing w:val="22"/>
        </w:rPr>
        <w:t xml:space="preserve"> </w:t>
      </w:r>
      <w:r>
        <w:t>выбирать</w:t>
      </w:r>
      <w:r>
        <w:rPr>
          <w:spacing w:val="22"/>
        </w:rPr>
        <w:t xml:space="preserve"> </w:t>
      </w:r>
      <w:r>
        <w:t>оптимальную</w:t>
      </w:r>
      <w:r>
        <w:rPr>
          <w:spacing w:val="26"/>
        </w:rPr>
        <w:t xml:space="preserve"> </w:t>
      </w:r>
      <w:r>
        <w:t>форму</w:t>
      </w:r>
      <w:r>
        <w:rPr>
          <w:spacing w:val="19"/>
        </w:rPr>
        <w:t xml:space="preserve"> </w:t>
      </w:r>
      <w:r>
        <w:t>представления</w:t>
      </w:r>
      <w:r>
        <w:rPr>
          <w:spacing w:val="25"/>
        </w:rPr>
        <w:t xml:space="preserve"> </w:t>
      </w:r>
      <w:r>
        <w:t>географической</w:t>
      </w:r>
      <w:r>
        <w:rPr>
          <w:spacing w:val="29"/>
        </w:rPr>
        <w:t xml:space="preserve"> </w:t>
      </w:r>
      <w:proofErr w:type="spellStart"/>
      <w:r>
        <w:rPr>
          <w:spacing w:val="-2"/>
        </w:rPr>
        <w:t>инфор</w:t>
      </w:r>
      <w:proofErr w:type="spellEnd"/>
      <w:r>
        <w:rPr>
          <w:spacing w:val="-2"/>
        </w:rPr>
        <w:t>-</w:t>
      </w:r>
    </w:p>
    <w:p w14:paraId="1042CA7F" w14:textId="77777777" w:rsidR="00A43DD8" w:rsidRDefault="00983492">
      <w:pPr>
        <w:pStyle w:val="a3"/>
        <w:spacing w:before="3" w:line="249" w:lineRule="exact"/>
        <w:ind w:firstLine="0"/>
        <w:jc w:val="left"/>
      </w:pPr>
      <w:proofErr w:type="spellStart"/>
      <w:r>
        <w:rPr>
          <w:spacing w:val="-2"/>
        </w:rPr>
        <w:t>мации</w:t>
      </w:r>
      <w:proofErr w:type="spellEnd"/>
      <w:r>
        <w:rPr>
          <w:spacing w:val="-2"/>
        </w:rPr>
        <w:t>;</w:t>
      </w:r>
    </w:p>
    <w:p w14:paraId="6D5F1298" w14:textId="77777777" w:rsidR="00A43DD8" w:rsidRDefault="00983492" w:rsidP="00983492">
      <w:pPr>
        <w:pStyle w:val="a4"/>
        <w:numPr>
          <w:ilvl w:val="1"/>
          <w:numId w:val="125"/>
        </w:numPr>
        <w:tabs>
          <w:tab w:val="left" w:pos="1278"/>
        </w:tabs>
        <w:spacing w:line="266" w:lineRule="exact"/>
        <w:ind w:left="1278" w:hanging="285"/>
        <w:jc w:val="left"/>
      </w:pPr>
      <w:r>
        <w:t xml:space="preserve">оценивать </w:t>
      </w:r>
      <w:proofErr w:type="spellStart"/>
      <w:r>
        <w:t>надѐжность</w:t>
      </w:r>
      <w:proofErr w:type="spellEnd"/>
      <w:r>
        <w:rPr>
          <w:spacing w:val="-1"/>
        </w:rPr>
        <w:t xml:space="preserve"> </w:t>
      </w:r>
      <w:r>
        <w:t>географической информации</w:t>
      </w:r>
      <w:r>
        <w:rPr>
          <w:spacing w:val="2"/>
        </w:rPr>
        <w:t xml:space="preserve"> </w:t>
      </w:r>
      <w:r>
        <w:t>по критериям, предложенным</w:t>
      </w:r>
      <w:r>
        <w:rPr>
          <w:spacing w:val="3"/>
        </w:rPr>
        <w:t xml:space="preserve"> </w:t>
      </w:r>
      <w:r>
        <w:rPr>
          <w:spacing w:val="-4"/>
        </w:rPr>
        <w:t>учи-</w:t>
      </w:r>
    </w:p>
    <w:p w14:paraId="735954B7" w14:textId="77777777" w:rsidR="00A43DD8" w:rsidRDefault="00983492">
      <w:pPr>
        <w:pStyle w:val="a3"/>
        <w:spacing w:before="1" w:line="252" w:lineRule="exact"/>
        <w:ind w:firstLine="0"/>
        <w:jc w:val="left"/>
      </w:pPr>
      <w:proofErr w:type="spellStart"/>
      <w:r>
        <w:t>телем</w:t>
      </w:r>
      <w:proofErr w:type="spellEnd"/>
      <w:r>
        <w:rPr>
          <w:spacing w:val="-14"/>
        </w:rPr>
        <w:t xml:space="preserve"> </w:t>
      </w:r>
      <w:r>
        <w:t>или</w:t>
      </w:r>
      <w:r>
        <w:rPr>
          <w:spacing w:val="-13"/>
        </w:rPr>
        <w:t xml:space="preserve"> </w:t>
      </w:r>
      <w:r>
        <w:t>сформулированным</w:t>
      </w:r>
      <w:r>
        <w:rPr>
          <w:spacing w:val="-12"/>
        </w:rPr>
        <w:t xml:space="preserve"> </w:t>
      </w:r>
      <w:r>
        <w:rPr>
          <w:spacing w:val="-2"/>
        </w:rPr>
        <w:t>самостоятельно;</w:t>
      </w:r>
    </w:p>
    <w:p w14:paraId="4513E84A" w14:textId="77777777" w:rsidR="00A43DD8" w:rsidRDefault="00983492" w:rsidP="00983492">
      <w:pPr>
        <w:pStyle w:val="a4"/>
        <w:numPr>
          <w:ilvl w:val="1"/>
          <w:numId w:val="125"/>
        </w:numPr>
        <w:tabs>
          <w:tab w:val="left" w:pos="1278"/>
        </w:tabs>
        <w:spacing w:line="268" w:lineRule="exact"/>
        <w:ind w:left="1278" w:hanging="285"/>
        <w:jc w:val="left"/>
      </w:pPr>
      <w:r>
        <w:rPr>
          <w:spacing w:val="-2"/>
        </w:rPr>
        <w:t>систематизировать</w:t>
      </w:r>
      <w:r>
        <w:rPr>
          <w:spacing w:val="-10"/>
        </w:rPr>
        <w:t xml:space="preserve"> </w:t>
      </w:r>
      <w:r>
        <w:rPr>
          <w:spacing w:val="-2"/>
        </w:rPr>
        <w:t>географическую</w:t>
      </w:r>
      <w:r>
        <w:rPr>
          <w:spacing w:val="3"/>
        </w:rPr>
        <w:t xml:space="preserve"> </w:t>
      </w:r>
      <w:r>
        <w:rPr>
          <w:spacing w:val="-2"/>
        </w:rPr>
        <w:t>информацию</w:t>
      </w:r>
      <w:r>
        <w:rPr>
          <w:spacing w:val="2"/>
        </w:rPr>
        <w:t xml:space="preserve"> </w:t>
      </w:r>
      <w:r>
        <w:rPr>
          <w:spacing w:val="-2"/>
        </w:rPr>
        <w:t>в</w:t>
      </w:r>
      <w:r>
        <w:rPr>
          <w:spacing w:val="-4"/>
        </w:rPr>
        <w:t xml:space="preserve"> </w:t>
      </w:r>
      <w:r>
        <w:rPr>
          <w:spacing w:val="-2"/>
        </w:rPr>
        <w:t>разных</w:t>
      </w:r>
      <w:r>
        <w:rPr>
          <w:spacing w:val="2"/>
        </w:rPr>
        <w:t xml:space="preserve"> </w:t>
      </w:r>
      <w:r>
        <w:rPr>
          <w:spacing w:val="-2"/>
        </w:rPr>
        <w:t>формах.</w:t>
      </w:r>
    </w:p>
    <w:p w14:paraId="27C349CF" w14:textId="77777777" w:rsidR="00A43DD8" w:rsidRDefault="00983492">
      <w:pPr>
        <w:pStyle w:val="a3"/>
        <w:jc w:val="left"/>
      </w:pPr>
      <w:r>
        <w:t>У</w:t>
      </w:r>
      <w:r>
        <w:rPr>
          <w:spacing w:val="-2"/>
        </w:rPr>
        <w:t xml:space="preserve"> </w:t>
      </w:r>
      <w:r>
        <w:t>обучающегося</w:t>
      </w:r>
      <w:r>
        <w:rPr>
          <w:spacing w:val="-2"/>
        </w:rPr>
        <w:t xml:space="preserve"> </w:t>
      </w:r>
      <w:r>
        <w:t>будут</w:t>
      </w:r>
      <w:r>
        <w:rPr>
          <w:spacing w:val="-2"/>
        </w:rPr>
        <w:t xml:space="preserve"> </w:t>
      </w:r>
      <w:r>
        <w:t>сформированы</w:t>
      </w:r>
      <w:r>
        <w:rPr>
          <w:spacing w:val="-2"/>
        </w:rPr>
        <w:t xml:space="preserve"> </w:t>
      </w:r>
      <w:r>
        <w:t>следующие</w:t>
      </w:r>
      <w:r>
        <w:rPr>
          <w:spacing w:val="-2"/>
        </w:rPr>
        <w:t xml:space="preserve"> </w:t>
      </w:r>
      <w:r>
        <w:rPr>
          <w:b/>
          <w:i/>
        </w:rPr>
        <w:t>умения</w:t>
      </w:r>
      <w:r>
        <w:rPr>
          <w:b/>
          <w:i/>
          <w:spacing w:val="-4"/>
        </w:rPr>
        <w:t xml:space="preserve"> </w:t>
      </w:r>
      <w:r>
        <w:rPr>
          <w:b/>
          <w:i/>
        </w:rPr>
        <w:t>общения</w:t>
      </w:r>
      <w:r>
        <w:rPr>
          <w:b/>
          <w:i/>
          <w:spacing w:val="-5"/>
        </w:rPr>
        <w:t xml:space="preserve"> </w:t>
      </w:r>
      <w:r>
        <w:t>как</w:t>
      </w:r>
      <w:r>
        <w:rPr>
          <w:spacing w:val="-4"/>
        </w:rPr>
        <w:t xml:space="preserve"> </w:t>
      </w:r>
      <w:r>
        <w:t>часть</w:t>
      </w:r>
      <w:r>
        <w:rPr>
          <w:spacing w:val="-2"/>
        </w:rPr>
        <w:t xml:space="preserve"> </w:t>
      </w:r>
      <w:proofErr w:type="spellStart"/>
      <w:r>
        <w:t>коммуника</w:t>
      </w:r>
      <w:proofErr w:type="spellEnd"/>
      <w:r>
        <w:t xml:space="preserve">- </w:t>
      </w:r>
      <w:proofErr w:type="spellStart"/>
      <w:r>
        <w:t>тивных</w:t>
      </w:r>
      <w:proofErr w:type="spellEnd"/>
      <w:r>
        <w:t xml:space="preserve"> универсальных учебных действий:</w:t>
      </w:r>
    </w:p>
    <w:p w14:paraId="09F34565" w14:textId="77777777" w:rsidR="00A43DD8" w:rsidRDefault="00983492" w:rsidP="00983492">
      <w:pPr>
        <w:pStyle w:val="a4"/>
        <w:numPr>
          <w:ilvl w:val="1"/>
          <w:numId w:val="125"/>
        </w:numPr>
        <w:tabs>
          <w:tab w:val="left" w:pos="1275"/>
        </w:tabs>
        <w:ind w:right="322" w:firstLine="707"/>
        <w:jc w:val="left"/>
      </w:pPr>
      <w:r>
        <w:t>формулировать</w:t>
      </w:r>
      <w:r>
        <w:rPr>
          <w:spacing w:val="39"/>
        </w:rPr>
        <w:t xml:space="preserve"> </w:t>
      </w:r>
      <w:r>
        <w:t>суждения,</w:t>
      </w:r>
      <w:r>
        <w:rPr>
          <w:spacing w:val="39"/>
        </w:rPr>
        <w:t xml:space="preserve"> </w:t>
      </w:r>
      <w:r>
        <w:t>выражать</w:t>
      </w:r>
      <w:r>
        <w:rPr>
          <w:spacing w:val="37"/>
        </w:rPr>
        <w:t xml:space="preserve"> </w:t>
      </w:r>
      <w:r>
        <w:t>свою</w:t>
      </w:r>
      <w:r>
        <w:rPr>
          <w:spacing w:val="36"/>
        </w:rPr>
        <w:t xml:space="preserve"> </w:t>
      </w:r>
      <w:r>
        <w:t>точку</w:t>
      </w:r>
      <w:r>
        <w:rPr>
          <w:spacing w:val="31"/>
        </w:rPr>
        <w:t xml:space="preserve"> </w:t>
      </w:r>
      <w:r>
        <w:t>зрения</w:t>
      </w:r>
      <w:r>
        <w:rPr>
          <w:spacing w:val="36"/>
        </w:rPr>
        <w:t xml:space="preserve"> </w:t>
      </w:r>
      <w:r>
        <w:t>по</w:t>
      </w:r>
      <w:r>
        <w:rPr>
          <w:spacing w:val="36"/>
        </w:rPr>
        <w:t xml:space="preserve"> </w:t>
      </w:r>
      <w:r>
        <w:t>географическим</w:t>
      </w:r>
      <w:r>
        <w:rPr>
          <w:spacing w:val="36"/>
        </w:rPr>
        <w:t xml:space="preserve"> </w:t>
      </w:r>
      <w:r>
        <w:t>аспектам различных вопросов в устных и письменных текстах;</w:t>
      </w:r>
    </w:p>
    <w:p w14:paraId="54B9FA33" w14:textId="77777777" w:rsidR="00A43DD8" w:rsidRDefault="00983492" w:rsidP="00983492">
      <w:pPr>
        <w:pStyle w:val="a4"/>
        <w:numPr>
          <w:ilvl w:val="1"/>
          <w:numId w:val="125"/>
        </w:numPr>
        <w:tabs>
          <w:tab w:val="left" w:pos="1275"/>
        </w:tabs>
        <w:ind w:right="529" w:firstLine="707"/>
        <w:jc w:val="left"/>
      </w:pPr>
      <w:r>
        <w:t>в</w:t>
      </w:r>
      <w:r>
        <w:rPr>
          <w:spacing w:val="-1"/>
        </w:rPr>
        <w:t xml:space="preserve"> </w:t>
      </w:r>
      <w:r>
        <w:t>ходе диалога и (или) дискуссии</w:t>
      </w:r>
      <w:r>
        <w:rPr>
          <w:spacing w:val="-1"/>
        </w:rPr>
        <w:t xml:space="preserve"> </w:t>
      </w:r>
      <w:r>
        <w:t>задавать</w:t>
      </w:r>
      <w:r>
        <w:rPr>
          <w:spacing w:val="-3"/>
        </w:rPr>
        <w:t xml:space="preserve"> </w:t>
      </w:r>
      <w:r>
        <w:t>вопросы</w:t>
      </w:r>
      <w:r>
        <w:rPr>
          <w:spacing w:val="-2"/>
        </w:rPr>
        <w:t xml:space="preserve"> </w:t>
      </w:r>
      <w:r>
        <w:t>по существу</w:t>
      </w:r>
      <w:r>
        <w:rPr>
          <w:spacing w:val="-3"/>
        </w:rPr>
        <w:t xml:space="preserve"> </w:t>
      </w:r>
      <w:r>
        <w:t>обсуждаемой</w:t>
      </w:r>
      <w:r>
        <w:rPr>
          <w:spacing w:val="30"/>
        </w:rPr>
        <w:t xml:space="preserve"> </w:t>
      </w:r>
      <w:r>
        <w:t>темы и высказывать</w:t>
      </w:r>
      <w:r>
        <w:rPr>
          <w:spacing w:val="-3"/>
        </w:rPr>
        <w:t xml:space="preserve"> </w:t>
      </w:r>
      <w:r>
        <w:t>идеи,</w:t>
      </w:r>
      <w:r>
        <w:rPr>
          <w:spacing w:val="-3"/>
        </w:rPr>
        <w:t xml:space="preserve"> </w:t>
      </w:r>
      <w:r>
        <w:t>нацеленные</w:t>
      </w:r>
      <w:r>
        <w:rPr>
          <w:spacing w:val="-3"/>
        </w:rPr>
        <w:t xml:space="preserve"> </w:t>
      </w:r>
      <w:r>
        <w:t>на</w:t>
      </w:r>
      <w:r>
        <w:rPr>
          <w:spacing w:val="-3"/>
        </w:rPr>
        <w:t xml:space="preserve"> </w:t>
      </w:r>
      <w:r>
        <w:t>решение</w:t>
      </w:r>
      <w:r>
        <w:rPr>
          <w:spacing w:val="-3"/>
        </w:rPr>
        <w:t xml:space="preserve"> </w:t>
      </w:r>
      <w:r>
        <w:t>задачи</w:t>
      </w:r>
      <w:r>
        <w:rPr>
          <w:spacing w:val="-7"/>
        </w:rPr>
        <w:t xml:space="preserve"> </w:t>
      </w:r>
      <w:r>
        <w:t>и</w:t>
      </w:r>
      <w:r>
        <w:rPr>
          <w:spacing w:val="-3"/>
        </w:rPr>
        <w:t xml:space="preserve"> </w:t>
      </w:r>
      <w:r>
        <w:t>поддержание</w:t>
      </w:r>
      <w:r>
        <w:rPr>
          <w:spacing w:val="-5"/>
        </w:rPr>
        <w:t xml:space="preserve"> </w:t>
      </w:r>
      <w:r>
        <w:t>благожелательности</w:t>
      </w:r>
      <w:r>
        <w:rPr>
          <w:spacing w:val="-4"/>
        </w:rPr>
        <w:t xml:space="preserve"> </w:t>
      </w:r>
      <w:r>
        <w:t>общения;</w:t>
      </w:r>
    </w:p>
    <w:p w14:paraId="7DC04D71" w14:textId="77777777" w:rsidR="00A43DD8" w:rsidRDefault="00983492" w:rsidP="00983492">
      <w:pPr>
        <w:pStyle w:val="a4"/>
        <w:numPr>
          <w:ilvl w:val="1"/>
          <w:numId w:val="125"/>
        </w:numPr>
        <w:tabs>
          <w:tab w:val="left" w:pos="1275"/>
        </w:tabs>
        <w:ind w:right="443" w:firstLine="707"/>
        <w:jc w:val="left"/>
      </w:pPr>
      <w:r>
        <w:t>сопоставлять</w:t>
      </w:r>
      <w:r>
        <w:rPr>
          <w:spacing w:val="-2"/>
        </w:rPr>
        <w:t xml:space="preserve"> </w:t>
      </w:r>
      <w:r>
        <w:t>свои</w:t>
      </w:r>
      <w:r>
        <w:rPr>
          <w:spacing w:val="-5"/>
        </w:rPr>
        <w:t xml:space="preserve"> </w:t>
      </w:r>
      <w:r>
        <w:t>суждения</w:t>
      </w:r>
      <w:r>
        <w:rPr>
          <w:spacing w:val="-3"/>
        </w:rPr>
        <w:t xml:space="preserve"> </w:t>
      </w:r>
      <w:r>
        <w:t>по</w:t>
      </w:r>
      <w:r>
        <w:rPr>
          <w:spacing w:val="-2"/>
        </w:rPr>
        <w:t xml:space="preserve"> </w:t>
      </w:r>
      <w:r>
        <w:t>географическим</w:t>
      </w:r>
      <w:r>
        <w:rPr>
          <w:spacing w:val="-3"/>
        </w:rPr>
        <w:t xml:space="preserve"> </w:t>
      </w:r>
      <w:r>
        <w:t>вопросам</w:t>
      </w:r>
      <w:r>
        <w:rPr>
          <w:spacing w:val="-2"/>
        </w:rPr>
        <w:t xml:space="preserve"> </w:t>
      </w:r>
      <w:r>
        <w:t>с</w:t>
      </w:r>
      <w:r>
        <w:rPr>
          <w:spacing w:val="-5"/>
        </w:rPr>
        <w:t xml:space="preserve"> </w:t>
      </w:r>
      <w:r>
        <w:t>суждениями</w:t>
      </w:r>
      <w:r>
        <w:rPr>
          <w:spacing w:val="-3"/>
        </w:rPr>
        <w:t xml:space="preserve"> </w:t>
      </w:r>
      <w:r>
        <w:t>других</w:t>
      </w:r>
      <w:r>
        <w:rPr>
          <w:spacing w:val="-2"/>
        </w:rPr>
        <w:t xml:space="preserve"> </w:t>
      </w:r>
      <w:proofErr w:type="spellStart"/>
      <w:proofErr w:type="gramStart"/>
      <w:r>
        <w:t>участ</w:t>
      </w:r>
      <w:proofErr w:type="spellEnd"/>
      <w:r>
        <w:t>- ников</w:t>
      </w:r>
      <w:proofErr w:type="gramEnd"/>
      <w:r>
        <w:t xml:space="preserve"> диалога, обнаруживать различие и сходство позиций;</w:t>
      </w:r>
    </w:p>
    <w:p w14:paraId="5567DCDD" w14:textId="77777777" w:rsidR="00A43DD8" w:rsidRDefault="00983492" w:rsidP="00983492">
      <w:pPr>
        <w:pStyle w:val="a4"/>
        <w:numPr>
          <w:ilvl w:val="1"/>
          <w:numId w:val="125"/>
        </w:numPr>
        <w:tabs>
          <w:tab w:val="left" w:pos="1278"/>
        </w:tabs>
        <w:spacing w:line="268" w:lineRule="exact"/>
        <w:ind w:left="1278" w:hanging="285"/>
        <w:jc w:val="left"/>
      </w:pPr>
      <w:r>
        <w:rPr>
          <w:spacing w:val="-2"/>
        </w:rPr>
        <w:t>публично</w:t>
      </w:r>
      <w:r>
        <w:rPr>
          <w:spacing w:val="2"/>
        </w:rPr>
        <w:t xml:space="preserve"> </w:t>
      </w:r>
      <w:r>
        <w:rPr>
          <w:spacing w:val="-2"/>
        </w:rPr>
        <w:t>представлять</w:t>
      </w:r>
      <w:r>
        <w:rPr>
          <w:spacing w:val="5"/>
        </w:rPr>
        <w:t xml:space="preserve"> </w:t>
      </w:r>
      <w:r>
        <w:rPr>
          <w:spacing w:val="-2"/>
        </w:rPr>
        <w:t>результаты</w:t>
      </w:r>
      <w:r>
        <w:rPr>
          <w:spacing w:val="5"/>
        </w:rPr>
        <w:t xml:space="preserve"> </w:t>
      </w:r>
      <w:r>
        <w:rPr>
          <w:spacing w:val="-2"/>
        </w:rPr>
        <w:t>выполненного</w:t>
      </w:r>
      <w:r>
        <w:rPr>
          <w:spacing w:val="-1"/>
        </w:rPr>
        <w:t xml:space="preserve"> </w:t>
      </w:r>
      <w:r>
        <w:rPr>
          <w:spacing w:val="-2"/>
        </w:rPr>
        <w:t>исследования</w:t>
      </w:r>
      <w:r>
        <w:rPr>
          <w:spacing w:val="4"/>
        </w:rPr>
        <w:t xml:space="preserve"> </w:t>
      </w:r>
      <w:r>
        <w:rPr>
          <w:spacing w:val="-2"/>
        </w:rPr>
        <w:t>или</w:t>
      </w:r>
      <w:r>
        <w:rPr>
          <w:spacing w:val="5"/>
        </w:rPr>
        <w:t xml:space="preserve"> </w:t>
      </w:r>
      <w:r>
        <w:rPr>
          <w:spacing w:val="-2"/>
        </w:rPr>
        <w:t>проекта.</w:t>
      </w:r>
    </w:p>
    <w:p w14:paraId="0C90EB05" w14:textId="77777777" w:rsidR="00A43DD8" w:rsidRDefault="00983492">
      <w:pPr>
        <w:pStyle w:val="a3"/>
        <w:jc w:val="left"/>
      </w:pPr>
      <w:r>
        <w:t>У</w:t>
      </w:r>
      <w:r>
        <w:rPr>
          <w:spacing w:val="-2"/>
        </w:rPr>
        <w:t xml:space="preserve"> </w:t>
      </w:r>
      <w:r>
        <w:t>обучающегося</w:t>
      </w:r>
      <w:r>
        <w:rPr>
          <w:spacing w:val="-2"/>
        </w:rPr>
        <w:t xml:space="preserve"> </w:t>
      </w:r>
      <w:r>
        <w:t>будут</w:t>
      </w:r>
      <w:r>
        <w:rPr>
          <w:spacing w:val="-3"/>
        </w:rPr>
        <w:t xml:space="preserve"> </w:t>
      </w:r>
      <w:r>
        <w:t>сформированы</w:t>
      </w:r>
      <w:r>
        <w:rPr>
          <w:spacing w:val="-2"/>
        </w:rPr>
        <w:t xml:space="preserve"> </w:t>
      </w:r>
      <w:r>
        <w:t>следующие</w:t>
      </w:r>
      <w:r>
        <w:rPr>
          <w:spacing w:val="-2"/>
        </w:rPr>
        <w:t xml:space="preserve"> </w:t>
      </w:r>
      <w:r>
        <w:rPr>
          <w:b/>
          <w:i/>
        </w:rPr>
        <w:t>умения</w:t>
      </w:r>
      <w:r>
        <w:rPr>
          <w:b/>
          <w:i/>
          <w:spacing w:val="-4"/>
        </w:rPr>
        <w:t xml:space="preserve"> </w:t>
      </w:r>
      <w:r>
        <w:rPr>
          <w:b/>
          <w:i/>
        </w:rPr>
        <w:t>самоорганизации</w:t>
      </w:r>
      <w:r>
        <w:rPr>
          <w:b/>
          <w:i/>
          <w:spacing w:val="-2"/>
        </w:rPr>
        <w:t xml:space="preserve"> </w:t>
      </w:r>
      <w:r>
        <w:t>как</w:t>
      </w:r>
      <w:r>
        <w:rPr>
          <w:spacing w:val="-2"/>
        </w:rPr>
        <w:t xml:space="preserve"> </w:t>
      </w:r>
      <w:r>
        <w:t>части</w:t>
      </w:r>
      <w:r>
        <w:rPr>
          <w:spacing w:val="-3"/>
        </w:rPr>
        <w:t xml:space="preserve"> </w:t>
      </w:r>
      <w:proofErr w:type="gramStart"/>
      <w:r>
        <w:t xml:space="preserve">ре- </w:t>
      </w:r>
      <w:proofErr w:type="spellStart"/>
      <w:r>
        <w:t>гулятивных</w:t>
      </w:r>
      <w:proofErr w:type="spellEnd"/>
      <w:proofErr w:type="gramEnd"/>
      <w:r>
        <w:t xml:space="preserve"> универсальных учебных действий:</w:t>
      </w:r>
    </w:p>
    <w:p w14:paraId="2E94E566" w14:textId="77777777" w:rsidR="00A43DD8" w:rsidRDefault="00983492" w:rsidP="00983492">
      <w:pPr>
        <w:pStyle w:val="a4"/>
        <w:numPr>
          <w:ilvl w:val="1"/>
          <w:numId w:val="125"/>
        </w:numPr>
        <w:tabs>
          <w:tab w:val="left" w:pos="1275"/>
        </w:tabs>
        <w:ind w:right="268" w:firstLine="707"/>
      </w:pPr>
      <w:r>
        <w:t xml:space="preserve">самостоятельно составлять алгоритм решения географических задач и выбирать способ их решения с </w:t>
      </w:r>
      <w:proofErr w:type="spellStart"/>
      <w:r>
        <w:t>учѐтом</w:t>
      </w:r>
      <w:proofErr w:type="spellEnd"/>
      <w:r>
        <w:t xml:space="preserve"> имеющихся ресурсов и собственных возможностей, аргументировать </w:t>
      </w:r>
      <w:proofErr w:type="gramStart"/>
      <w:r>
        <w:t xml:space="preserve">пред- </w:t>
      </w:r>
      <w:proofErr w:type="spellStart"/>
      <w:r>
        <w:t>лагаемые</w:t>
      </w:r>
      <w:proofErr w:type="spellEnd"/>
      <w:proofErr w:type="gramEnd"/>
      <w:r>
        <w:t xml:space="preserve"> варианты решений;</w:t>
      </w:r>
    </w:p>
    <w:p w14:paraId="213157F1" w14:textId="77777777" w:rsidR="00A43DD8" w:rsidRDefault="00983492" w:rsidP="00983492">
      <w:pPr>
        <w:pStyle w:val="a4"/>
        <w:numPr>
          <w:ilvl w:val="1"/>
          <w:numId w:val="125"/>
        </w:numPr>
        <w:tabs>
          <w:tab w:val="left" w:pos="1275"/>
        </w:tabs>
        <w:ind w:right="270" w:firstLine="707"/>
      </w:pPr>
      <w:r>
        <w:t xml:space="preserve">составлять план действий (план реализации намеченного алгоритма решения), </w:t>
      </w:r>
      <w:proofErr w:type="spellStart"/>
      <w:proofErr w:type="gramStart"/>
      <w:r>
        <w:t>коррек</w:t>
      </w:r>
      <w:proofErr w:type="spellEnd"/>
      <w:r>
        <w:t>- тировать</w:t>
      </w:r>
      <w:proofErr w:type="gramEnd"/>
      <w:r>
        <w:t xml:space="preserve"> предложенный алгоритм с </w:t>
      </w:r>
      <w:proofErr w:type="spellStart"/>
      <w:r>
        <w:t>учѐтом</w:t>
      </w:r>
      <w:proofErr w:type="spellEnd"/>
      <w:r>
        <w:t xml:space="preserve"> получения новых знаний об изучаемом объекте.</w:t>
      </w:r>
    </w:p>
    <w:p w14:paraId="7D0782E0" w14:textId="77777777" w:rsidR="00A43DD8" w:rsidRDefault="00983492">
      <w:pPr>
        <w:ind w:left="285" w:right="272" w:firstLine="707"/>
        <w:jc w:val="both"/>
      </w:pPr>
      <w:r>
        <w:t>У</w:t>
      </w:r>
      <w:r>
        <w:rPr>
          <w:spacing w:val="-9"/>
        </w:rPr>
        <w:t xml:space="preserve"> </w:t>
      </w:r>
      <w:r>
        <w:t>обучающегося</w:t>
      </w:r>
      <w:r>
        <w:rPr>
          <w:spacing w:val="-11"/>
        </w:rPr>
        <w:t xml:space="preserve"> </w:t>
      </w:r>
      <w:r>
        <w:t>будут</w:t>
      </w:r>
      <w:r>
        <w:rPr>
          <w:spacing w:val="-9"/>
        </w:rPr>
        <w:t xml:space="preserve"> </w:t>
      </w:r>
      <w:r>
        <w:t>сформированы</w:t>
      </w:r>
      <w:r>
        <w:rPr>
          <w:spacing w:val="-8"/>
        </w:rPr>
        <w:t xml:space="preserve"> </w:t>
      </w:r>
      <w:r>
        <w:t>следующие</w:t>
      </w:r>
      <w:r>
        <w:rPr>
          <w:spacing w:val="-9"/>
        </w:rPr>
        <w:t xml:space="preserve"> </w:t>
      </w:r>
      <w:r>
        <w:rPr>
          <w:b/>
          <w:i/>
        </w:rPr>
        <w:t>умения</w:t>
      </w:r>
      <w:r>
        <w:rPr>
          <w:b/>
          <w:i/>
          <w:spacing w:val="-12"/>
        </w:rPr>
        <w:t xml:space="preserve"> </w:t>
      </w:r>
      <w:r>
        <w:rPr>
          <w:b/>
          <w:i/>
        </w:rPr>
        <w:t>самоконтроля,</w:t>
      </w:r>
      <w:r>
        <w:rPr>
          <w:b/>
          <w:i/>
          <w:spacing w:val="-9"/>
        </w:rPr>
        <w:t xml:space="preserve"> </w:t>
      </w:r>
      <w:r>
        <w:rPr>
          <w:b/>
          <w:i/>
        </w:rPr>
        <w:t xml:space="preserve">эмоционального интеллекта </w:t>
      </w:r>
      <w:r>
        <w:t>как части регулятивных универсальных учебных действий:</w:t>
      </w:r>
    </w:p>
    <w:p w14:paraId="2434D2C6" w14:textId="77777777" w:rsidR="00A43DD8" w:rsidRDefault="00983492" w:rsidP="00983492">
      <w:pPr>
        <w:pStyle w:val="a4"/>
        <w:numPr>
          <w:ilvl w:val="1"/>
          <w:numId w:val="125"/>
        </w:numPr>
        <w:tabs>
          <w:tab w:val="left" w:pos="1278"/>
        </w:tabs>
        <w:spacing w:line="269" w:lineRule="exact"/>
        <w:ind w:left="1278" w:hanging="285"/>
      </w:pPr>
      <w:r>
        <w:t>владеть</w:t>
      </w:r>
      <w:r>
        <w:rPr>
          <w:spacing w:val="-13"/>
        </w:rPr>
        <w:t xml:space="preserve"> </w:t>
      </w:r>
      <w:r>
        <w:t>способами</w:t>
      </w:r>
      <w:r>
        <w:rPr>
          <w:spacing w:val="-12"/>
        </w:rPr>
        <w:t xml:space="preserve"> </w:t>
      </w:r>
      <w:r>
        <w:t>самоконтроля</w:t>
      </w:r>
      <w:r>
        <w:rPr>
          <w:spacing w:val="-9"/>
        </w:rPr>
        <w:t xml:space="preserve"> </w:t>
      </w:r>
      <w:r>
        <w:t>и</w:t>
      </w:r>
      <w:r>
        <w:rPr>
          <w:spacing w:val="-9"/>
        </w:rPr>
        <w:t xml:space="preserve"> </w:t>
      </w:r>
      <w:r>
        <w:rPr>
          <w:spacing w:val="-2"/>
        </w:rPr>
        <w:t>рефлексии;</w:t>
      </w:r>
    </w:p>
    <w:p w14:paraId="1986B21A" w14:textId="77777777" w:rsidR="00A43DD8" w:rsidRDefault="00983492" w:rsidP="00983492">
      <w:pPr>
        <w:pStyle w:val="a4"/>
        <w:numPr>
          <w:ilvl w:val="1"/>
          <w:numId w:val="125"/>
        </w:numPr>
        <w:tabs>
          <w:tab w:val="left" w:pos="1275"/>
        </w:tabs>
        <w:ind w:right="276" w:firstLine="707"/>
      </w:pPr>
      <w:r>
        <w:t xml:space="preserve">объяснять причины достижения (недостижения) результатов деятельности, давать оценку </w:t>
      </w:r>
      <w:proofErr w:type="spellStart"/>
      <w:r>
        <w:t>приобретѐнному</w:t>
      </w:r>
      <w:proofErr w:type="spellEnd"/>
      <w:r>
        <w:t xml:space="preserve"> опыту;</w:t>
      </w:r>
    </w:p>
    <w:p w14:paraId="5F6B3D73" w14:textId="77777777" w:rsidR="00A43DD8" w:rsidRDefault="00A43DD8">
      <w:pPr>
        <w:pStyle w:val="a4"/>
        <w:sectPr w:rsidR="00A43DD8">
          <w:pgSz w:w="11920" w:h="16850"/>
          <w:pgMar w:top="1700" w:right="566" w:bottom="780" w:left="1417" w:header="0" w:footer="597" w:gutter="0"/>
          <w:cols w:space="720"/>
        </w:sectPr>
      </w:pPr>
    </w:p>
    <w:p w14:paraId="302152D9" w14:textId="77777777" w:rsidR="00A43DD8" w:rsidRDefault="00983492" w:rsidP="00983492">
      <w:pPr>
        <w:pStyle w:val="a4"/>
        <w:numPr>
          <w:ilvl w:val="1"/>
          <w:numId w:val="125"/>
        </w:numPr>
        <w:tabs>
          <w:tab w:val="left" w:pos="1275"/>
        </w:tabs>
        <w:spacing w:before="75"/>
        <w:ind w:right="467" w:firstLine="707"/>
        <w:jc w:val="left"/>
      </w:pPr>
      <w:r>
        <w:lastRenderedPageBreak/>
        <w:t>вносить</w:t>
      </w:r>
      <w:r>
        <w:rPr>
          <w:spacing w:val="-3"/>
        </w:rPr>
        <w:t xml:space="preserve"> </w:t>
      </w:r>
      <w:r>
        <w:t>коррективы</w:t>
      </w:r>
      <w:r>
        <w:rPr>
          <w:spacing w:val="-3"/>
        </w:rPr>
        <w:t xml:space="preserve"> </w:t>
      </w:r>
      <w:r>
        <w:t>в</w:t>
      </w:r>
      <w:r>
        <w:rPr>
          <w:spacing w:val="-3"/>
        </w:rPr>
        <w:t xml:space="preserve"> </w:t>
      </w:r>
      <w:r>
        <w:t>деятельность</w:t>
      </w:r>
      <w:r>
        <w:rPr>
          <w:spacing w:val="-3"/>
        </w:rPr>
        <w:t xml:space="preserve"> </w:t>
      </w:r>
      <w:r>
        <w:t>на</w:t>
      </w:r>
      <w:r>
        <w:rPr>
          <w:spacing w:val="-3"/>
        </w:rPr>
        <w:t xml:space="preserve"> </w:t>
      </w:r>
      <w:r>
        <w:t>основе</w:t>
      </w:r>
      <w:r>
        <w:rPr>
          <w:spacing w:val="-3"/>
        </w:rPr>
        <w:t xml:space="preserve"> </w:t>
      </w:r>
      <w:r>
        <w:t>новых</w:t>
      </w:r>
      <w:r>
        <w:rPr>
          <w:spacing w:val="-3"/>
        </w:rPr>
        <w:t xml:space="preserve"> </w:t>
      </w:r>
      <w:r>
        <w:t>обстоятельств,</w:t>
      </w:r>
      <w:r>
        <w:rPr>
          <w:spacing w:val="-3"/>
        </w:rPr>
        <w:t xml:space="preserve"> </w:t>
      </w:r>
      <w:r>
        <w:t>изменившихся</w:t>
      </w:r>
      <w:r>
        <w:rPr>
          <w:spacing w:val="-3"/>
        </w:rPr>
        <w:t xml:space="preserve"> </w:t>
      </w:r>
      <w:proofErr w:type="gramStart"/>
      <w:r>
        <w:t xml:space="preserve">си- </w:t>
      </w:r>
      <w:proofErr w:type="spellStart"/>
      <w:r>
        <w:t>туаций</w:t>
      </w:r>
      <w:proofErr w:type="spellEnd"/>
      <w:proofErr w:type="gramEnd"/>
      <w:r>
        <w:t>, установленных ошибок, возникших трудностей;</w:t>
      </w:r>
    </w:p>
    <w:p w14:paraId="09742228" w14:textId="77777777" w:rsidR="00A43DD8" w:rsidRDefault="00983492" w:rsidP="00983492">
      <w:pPr>
        <w:pStyle w:val="a4"/>
        <w:numPr>
          <w:ilvl w:val="1"/>
          <w:numId w:val="125"/>
        </w:numPr>
        <w:tabs>
          <w:tab w:val="left" w:pos="1278"/>
        </w:tabs>
        <w:spacing w:before="1"/>
        <w:ind w:left="1278" w:hanging="285"/>
        <w:jc w:val="left"/>
      </w:pPr>
      <w:r>
        <w:rPr>
          <w:spacing w:val="-2"/>
        </w:rPr>
        <w:t>оценивать</w:t>
      </w:r>
      <w:r>
        <w:rPr>
          <w:spacing w:val="1"/>
        </w:rPr>
        <w:t xml:space="preserve"> </w:t>
      </w:r>
      <w:r>
        <w:rPr>
          <w:spacing w:val="-2"/>
        </w:rPr>
        <w:t>соответствие результата</w:t>
      </w:r>
      <w:r>
        <w:rPr>
          <w:spacing w:val="2"/>
        </w:rPr>
        <w:t xml:space="preserve"> </w:t>
      </w:r>
      <w:r>
        <w:rPr>
          <w:spacing w:val="-2"/>
        </w:rPr>
        <w:t>цели</w:t>
      </w:r>
      <w:r>
        <w:t xml:space="preserve"> </w:t>
      </w:r>
      <w:r>
        <w:rPr>
          <w:spacing w:val="-2"/>
        </w:rPr>
        <w:t>и</w:t>
      </w:r>
      <w:r>
        <w:rPr>
          <w:spacing w:val="1"/>
        </w:rPr>
        <w:t xml:space="preserve"> </w:t>
      </w:r>
      <w:r>
        <w:rPr>
          <w:spacing w:val="-2"/>
        </w:rPr>
        <w:t>условиям;</w:t>
      </w:r>
    </w:p>
    <w:p w14:paraId="474F0B68" w14:textId="77777777" w:rsidR="00A43DD8" w:rsidRDefault="00983492" w:rsidP="00983492">
      <w:pPr>
        <w:pStyle w:val="a4"/>
        <w:numPr>
          <w:ilvl w:val="1"/>
          <w:numId w:val="125"/>
        </w:numPr>
        <w:tabs>
          <w:tab w:val="left" w:pos="1278"/>
        </w:tabs>
        <w:spacing w:before="1" w:line="268" w:lineRule="exact"/>
        <w:ind w:left="1278" w:hanging="285"/>
        <w:jc w:val="left"/>
      </w:pPr>
      <w:r>
        <w:t>принятие</w:t>
      </w:r>
      <w:r>
        <w:rPr>
          <w:spacing w:val="-6"/>
        </w:rPr>
        <w:t xml:space="preserve"> </w:t>
      </w:r>
      <w:r>
        <w:t>себя</w:t>
      </w:r>
      <w:r>
        <w:rPr>
          <w:spacing w:val="-6"/>
        </w:rPr>
        <w:t xml:space="preserve"> </w:t>
      </w:r>
      <w:r>
        <w:t>и</w:t>
      </w:r>
      <w:r>
        <w:rPr>
          <w:spacing w:val="-8"/>
        </w:rPr>
        <w:t xml:space="preserve"> </w:t>
      </w:r>
      <w:r>
        <w:rPr>
          <w:spacing w:val="-2"/>
        </w:rPr>
        <w:t>других:</w:t>
      </w:r>
    </w:p>
    <w:p w14:paraId="3E757B6F" w14:textId="77777777" w:rsidR="00A43DD8" w:rsidRDefault="00983492" w:rsidP="00983492">
      <w:pPr>
        <w:pStyle w:val="a4"/>
        <w:numPr>
          <w:ilvl w:val="1"/>
          <w:numId w:val="125"/>
        </w:numPr>
        <w:tabs>
          <w:tab w:val="left" w:pos="1275"/>
        </w:tabs>
        <w:ind w:right="320" w:firstLine="707"/>
        <w:jc w:val="left"/>
      </w:pPr>
      <w:r>
        <w:t>осознанно</w:t>
      </w:r>
      <w:r>
        <w:rPr>
          <w:spacing w:val="-14"/>
        </w:rPr>
        <w:t xml:space="preserve"> </w:t>
      </w:r>
      <w:r>
        <w:t>относиться</w:t>
      </w:r>
      <w:r>
        <w:rPr>
          <w:spacing w:val="-16"/>
        </w:rPr>
        <w:t xml:space="preserve"> </w:t>
      </w:r>
      <w:r>
        <w:t>к</w:t>
      </w:r>
      <w:r>
        <w:rPr>
          <w:spacing w:val="-14"/>
        </w:rPr>
        <w:t xml:space="preserve"> </w:t>
      </w:r>
      <w:r>
        <w:t>другому</w:t>
      </w:r>
      <w:r>
        <w:rPr>
          <w:spacing w:val="-15"/>
        </w:rPr>
        <w:t xml:space="preserve"> </w:t>
      </w:r>
      <w:r>
        <w:t>человеку,</w:t>
      </w:r>
      <w:r>
        <w:rPr>
          <w:spacing w:val="-14"/>
        </w:rPr>
        <w:t xml:space="preserve"> </w:t>
      </w:r>
      <w:r>
        <w:t>его</w:t>
      </w:r>
      <w:r>
        <w:rPr>
          <w:spacing w:val="-14"/>
        </w:rPr>
        <w:t xml:space="preserve"> </w:t>
      </w:r>
      <w:r>
        <w:t>мнению;</w:t>
      </w:r>
      <w:r>
        <w:rPr>
          <w:spacing w:val="-11"/>
        </w:rPr>
        <w:t xml:space="preserve"> </w:t>
      </w:r>
      <w:r>
        <w:t>признавать</w:t>
      </w:r>
      <w:r>
        <w:rPr>
          <w:spacing w:val="-15"/>
        </w:rPr>
        <w:t xml:space="preserve"> </w:t>
      </w:r>
      <w:proofErr w:type="spellStart"/>
      <w:r>
        <w:t>своѐ</w:t>
      </w:r>
      <w:proofErr w:type="spellEnd"/>
      <w:r>
        <w:rPr>
          <w:spacing w:val="-13"/>
        </w:rPr>
        <w:t xml:space="preserve"> </w:t>
      </w:r>
      <w:r>
        <w:t>право</w:t>
      </w:r>
      <w:r>
        <w:rPr>
          <w:spacing w:val="-13"/>
        </w:rPr>
        <w:t xml:space="preserve"> </w:t>
      </w:r>
      <w:r>
        <w:t>на</w:t>
      </w:r>
      <w:r>
        <w:rPr>
          <w:spacing w:val="-13"/>
        </w:rPr>
        <w:t xml:space="preserve"> </w:t>
      </w:r>
      <w:r>
        <w:t>ошибку и такое же право другого.</w:t>
      </w:r>
    </w:p>
    <w:p w14:paraId="3C0D2552" w14:textId="77777777" w:rsidR="00A43DD8" w:rsidRDefault="00983492">
      <w:pPr>
        <w:spacing w:line="251" w:lineRule="exact"/>
        <w:ind w:left="993"/>
      </w:pPr>
      <w:r>
        <w:t>У</w:t>
      </w:r>
      <w:r>
        <w:rPr>
          <w:spacing w:val="-16"/>
        </w:rPr>
        <w:t xml:space="preserve"> </w:t>
      </w:r>
      <w:r>
        <w:t>обучающегося</w:t>
      </w:r>
      <w:r>
        <w:rPr>
          <w:spacing w:val="-14"/>
        </w:rPr>
        <w:t xml:space="preserve"> </w:t>
      </w:r>
      <w:r>
        <w:t>будут</w:t>
      </w:r>
      <w:r>
        <w:rPr>
          <w:spacing w:val="-11"/>
        </w:rPr>
        <w:t xml:space="preserve"> </w:t>
      </w:r>
      <w:r>
        <w:t>сформированы</w:t>
      </w:r>
      <w:r>
        <w:rPr>
          <w:spacing w:val="-12"/>
        </w:rPr>
        <w:t xml:space="preserve"> </w:t>
      </w:r>
      <w:r>
        <w:t>следующие</w:t>
      </w:r>
      <w:r>
        <w:rPr>
          <w:spacing w:val="-12"/>
        </w:rPr>
        <w:t xml:space="preserve"> </w:t>
      </w:r>
      <w:r>
        <w:rPr>
          <w:b/>
          <w:i/>
        </w:rPr>
        <w:t>умения</w:t>
      </w:r>
      <w:r>
        <w:rPr>
          <w:b/>
          <w:i/>
          <w:spacing w:val="-14"/>
        </w:rPr>
        <w:t xml:space="preserve"> </w:t>
      </w:r>
      <w:r>
        <w:rPr>
          <w:b/>
          <w:i/>
        </w:rPr>
        <w:t>совместной</w:t>
      </w:r>
      <w:r>
        <w:rPr>
          <w:b/>
          <w:i/>
          <w:spacing w:val="-13"/>
        </w:rPr>
        <w:t xml:space="preserve"> </w:t>
      </w:r>
      <w:r>
        <w:rPr>
          <w:b/>
          <w:i/>
          <w:spacing w:val="-2"/>
        </w:rPr>
        <w:t>деятельности</w:t>
      </w:r>
      <w:r>
        <w:rPr>
          <w:spacing w:val="-2"/>
        </w:rPr>
        <w:t>:</w:t>
      </w:r>
    </w:p>
    <w:p w14:paraId="5F5D8604" w14:textId="77777777" w:rsidR="00A43DD8" w:rsidRDefault="00983492" w:rsidP="00983492">
      <w:pPr>
        <w:pStyle w:val="a4"/>
        <w:numPr>
          <w:ilvl w:val="2"/>
          <w:numId w:val="125"/>
        </w:numPr>
        <w:tabs>
          <w:tab w:val="left" w:pos="1721"/>
        </w:tabs>
        <w:ind w:right="272" w:firstLine="1209"/>
      </w:pPr>
      <w:r>
        <w:t>принимать</w:t>
      </w:r>
      <w:r>
        <w:rPr>
          <w:spacing w:val="-8"/>
        </w:rPr>
        <w:t xml:space="preserve"> </w:t>
      </w:r>
      <w:r>
        <w:t>цель</w:t>
      </w:r>
      <w:r>
        <w:rPr>
          <w:spacing w:val="-13"/>
        </w:rPr>
        <w:t xml:space="preserve"> </w:t>
      </w:r>
      <w:r>
        <w:t>совместной</w:t>
      </w:r>
      <w:r>
        <w:rPr>
          <w:spacing w:val="-8"/>
        </w:rPr>
        <w:t xml:space="preserve"> </w:t>
      </w:r>
      <w:r>
        <w:t>деятельности</w:t>
      </w:r>
      <w:r>
        <w:rPr>
          <w:spacing w:val="-11"/>
        </w:rPr>
        <w:t xml:space="preserve"> </w:t>
      </w:r>
      <w:r>
        <w:t>при</w:t>
      </w:r>
      <w:r>
        <w:rPr>
          <w:spacing w:val="-9"/>
        </w:rPr>
        <w:t xml:space="preserve"> </w:t>
      </w:r>
      <w:r>
        <w:t>выполнении</w:t>
      </w:r>
      <w:r>
        <w:rPr>
          <w:spacing w:val="-8"/>
        </w:rPr>
        <w:t xml:space="preserve"> </w:t>
      </w:r>
      <w:r>
        <w:t>учебных</w:t>
      </w:r>
      <w:r>
        <w:rPr>
          <w:spacing w:val="-13"/>
        </w:rPr>
        <w:t xml:space="preserve"> </w:t>
      </w:r>
      <w:r>
        <w:t xml:space="preserve">географических проектов, коллективно строить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w:t>
      </w:r>
    </w:p>
    <w:p w14:paraId="21EB2F61" w14:textId="77777777" w:rsidR="00A43DD8" w:rsidRDefault="00983492" w:rsidP="00983492">
      <w:pPr>
        <w:pStyle w:val="a4"/>
        <w:numPr>
          <w:ilvl w:val="2"/>
          <w:numId w:val="125"/>
        </w:numPr>
        <w:tabs>
          <w:tab w:val="left" w:pos="1721"/>
        </w:tabs>
        <w:ind w:right="265" w:firstLine="1209"/>
      </w:pPr>
      <w:r>
        <w:t xml:space="preserve">планировать организацию совместной работы, при выполнении учебных </w:t>
      </w:r>
      <w:proofErr w:type="spellStart"/>
      <w:r>
        <w:t>геогра</w:t>
      </w:r>
      <w:proofErr w:type="spellEnd"/>
      <w:r>
        <w:t xml:space="preserve">- </w:t>
      </w:r>
      <w:proofErr w:type="spellStart"/>
      <w:r>
        <w:t>фических</w:t>
      </w:r>
      <w:proofErr w:type="spellEnd"/>
      <w:r>
        <w:t xml:space="preserve"> проектов определять свою роль (с </w:t>
      </w:r>
      <w:proofErr w:type="spellStart"/>
      <w:r>
        <w:t>учѐтом</w:t>
      </w:r>
      <w:proofErr w:type="spellEnd"/>
      <w:r>
        <w:t xml:space="preserve"> предпочтений и возможностей всех участников взаимодействия), участвовать в</w:t>
      </w:r>
      <w:r>
        <w:rPr>
          <w:spacing w:val="-1"/>
        </w:rPr>
        <w:t xml:space="preserve"> </w:t>
      </w:r>
      <w:r>
        <w:t>групповых формах</w:t>
      </w:r>
      <w:r>
        <w:rPr>
          <w:spacing w:val="-2"/>
        </w:rPr>
        <w:t xml:space="preserve"> </w:t>
      </w:r>
      <w:r>
        <w:t>работы, выполнять свою</w:t>
      </w:r>
      <w:r>
        <w:rPr>
          <w:spacing w:val="-4"/>
        </w:rPr>
        <w:t xml:space="preserve"> </w:t>
      </w:r>
      <w:r>
        <w:t>часть работы,</w:t>
      </w:r>
      <w:r>
        <w:rPr>
          <w:spacing w:val="-2"/>
        </w:rPr>
        <w:t xml:space="preserve"> </w:t>
      </w:r>
      <w:r>
        <w:t xml:space="preserve">достигать качественного результата по своему направлению и координировать свои действия с другими </w:t>
      </w:r>
      <w:proofErr w:type="spellStart"/>
      <w:proofErr w:type="gramStart"/>
      <w:r>
        <w:t>чле</w:t>
      </w:r>
      <w:proofErr w:type="spellEnd"/>
      <w:r>
        <w:t>- нами</w:t>
      </w:r>
      <w:proofErr w:type="gramEnd"/>
      <w:r>
        <w:t xml:space="preserve"> команды;</w:t>
      </w:r>
    </w:p>
    <w:p w14:paraId="5685739B" w14:textId="77777777" w:rsidR="00A43DD8" w:rsidRDefault="00983492" w:rsidP="00983492">
      <w:pPr>
        <w:pStyle w:val="a4"/>
        <w:numPr>
          <w:ilvl w:val="2"/>
          <w:numId w:val="125"/>
        </w:numPr>
        <w:tabs>
          <w:tab w:val="left" w:pos="1721"/>
        </w:tabs>
        <w:ind w:right="272" w:firstLine="1209"/>
      </w:pPr>
      <w: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w:t>
      </w:r>
      <w:proofErr w:type="gramStart"/>
      <w:r>
        <w:t xml:space="preserve">от- </w:t>
      </w:r>
      <w:proofErr w:type="spellStart"/>
      <w:r>
        <w:rPr>
          <w:spacing w:val="-2"/>
        </w:rPr>
        <w:t>ветственности</w:t>
      </w:r>
      <w:proofErr w:type="spellEnd"/>
      <w:proofErr w:type="gramEnd"/>
      <w:r>
        <w:rPr>
          <w:spacing w:val="-2"/>
        </w:rPr>
        <w:t>.</w:t>
      </w:r>
    </w:p>
    <w:p w14:paraId="58B0D334" w14:textId="77777777" w:rsidR="00A43DD8" w:rsidRDefault="00983492">
      <w:pPr>
        <w:spacing w:before="10" w:line="232" w:lineRule="auto"/>
        <w:ind w:left="993" w:right="2891"/>
        <w:jc w:val="both"/>
      </w:pPr>
      <w:r>
        <w:rPr>
          <w:b/>
        </w:rPr>
        <w:t>Предметные</w:t>
      </w:r>
      <w:r>
        <w:rPr>
          <w:b/>
          <w:spacing w:val="-5"/>
        </w:rPr>
        <w:t xml:space="preserve"> </w:t>
      </w:r>
      <w:r>
        <w:rPr>
          <w:b/>
        </w:rPr>
        <w:t>результаты</w:t>
      </w:r>
      <w:r>
        <w:rPr>
          <w:b/>
          <w:spacing w:val="-4"/>
        </w:rPr>
        <w:t xml:space="preserve"> </w:t>
      </w:r>
      <w:r>
        <w:rPr>
          <w:b/>
        </w:rPr>
        <w:t>освоения</w:t>
      </w:r>
      <w:r>
        <w:rPr>
          <w:b/>
          <w:spacing w:val="-5"/>
        </w:rPr>
        <w:t xml:space="preserve"> </w:t>
      </w:r>
      <w:r>
        <w:rPr>
          <w:b/>
        </w:rPr>
        <w:t>программы</w:t>
      </w:r>
      <w:r>
        <w:rPr>
          <w:b/>
          <w:spacing w:val="-8"/>
        </w:rPr>
        <w:t xml:space="preserve"> </w:t>
      </w:r>
      <w:r>
        <w:rPr>
          <w:b/>
        </w:rPr>
        <w:t>по</w:t>
      </w:r>
      <w:r>
        <w:rPr>
          <w:b/>
          <w:spacing w:val="-4"/>
        </w:rPr>
        <w:t xml:space="preserve"> </w:t>
      </w:r>
      <w:proofErr w:type="gramStart"/>
      <w:r>
        <w:rPr>
          <w:b/>
        </w:rPr>
        <w:t>географии</w:t>
      </w:r>
      <w:proofErr w:type="gramEnd"/>
      <w:r>
        <w:rPr>
          <w:b/>
        </w:rPr>
        <w:t xml:space="preserve"> К концу 5 класса </w:t>
      </w:r>
      <w:r>
        <w:t>обучающийся научится:</w:t>
      </w:r>
    </w:p>
    <w:p w14:paraId="12A36030" w14:textId="77777777" w:rsidR="00A43DD8" w:rsidRDefault="00983492" w:rsidP="00983492">
      <w:pPr>
        <w:pStyle w:val="a4"/>
        <w:numPr>
          <w:ilvl w:val="1"/>
          <w:numId w:val="125"/>
        </w:numPr>
        <w:tabs>
          <w:tab w:val="left" w:pos="1275"/>
        </w:tabs>
        <w:ind w:right="268" w:firstLine="707"/>
      </w:pPr>
      <w:r>
        <w:t xml:space="preserve">приводить примеры географических объектов, процессов и явлений, изучаемых </w:t>
      </w:r>
      <w:proofErr w:type="gramStart"/>
      <w:r>
        <w:t>раз- личными</w:t>
      </w:r>
      <w:proofErr w:type="gramEnd"/>
      <w:r>
        <w:t xml:space="preserve"> ветвями географической науки;</w:t>
      </w:r>
    </w:p>
    <w:p w14:paraId="20ADD34D" w14:textId="77777777" w:rsidR="00A43DD8" w:rsidRDefault="00983492" w:rsidP="00983492">
      <w:pPr>
        <w:pStyle w:val="a4"/>
        <w:numPr>
          <w:ilvl w:val="1"/>
          <w:numId w:val="125"/>
        </w:numPr>
        <w:tabs>
          <w:tab w:val="left" w:pos="1275"/>
        </w:tabs>
        <w:ind w:right="270" w:firstLine="707"/>
      </w:pPr>
      <w:r>
        <w:t xml:space="preserve">приводить примеры методов исследования, применяемых в географии; выбирать </w:t>
      </w:r>
      <w:proofErr w:type="spellStart"/>
      <w:r>
        <w:t>ис</w:t>
      </w:r>
      <w:proofErr w:type="spellEnd"/>
      <w:r>
        <w:t xml:space="preserve">- </w:t>
      </w:r>
      <w:proofErr w:type="spellStart"/>
      <w:r>
        <w:t>точники</w:t>
      </w:r>
      <w:proofErr w:type="spellEnd"/>
      <w:r>
        <w:t xml:space="preserve">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478FFDD9" w14:textId="77777777" w:rsidR="00A43DD8" w:rsidRDefault="00983492" w:rsidP="00983492">
      <w:pPr>
        <w:pStyle w:val="a4"/>
        <w:numPr>
          <w:ilvl w:val="1"/>
          <w:numId w:val="125"/>
        </w:numPr>
        <w:tabs>
          <w:tab w:val="left" w:pos="1275"/>
        </w:tabs>
        <w:ind w:right="265" w:firstLine="707"/>
      </w:pPr>
      <w:r>
        <w:t xml:space="preserve">интегрировать и интерпретировать информацию о путешествиях и географических </w:t>
      </w:r>
      <w:proofErr w:type="spellStart"/>
      <w:proofErr w:type="gramStart"/>
      <w:r>
        <w:t>ис</w:t>
      </w:r>
      <w:proofErr w:type="spellEnd"/>
      <w:r>
        <w:t>- следованиях</w:t>
      </w:r>
      <w:proofErr w:type="gramEnd"/>
      <w:r>
        <w:t xml:space="preserve"> Земли, представленную в одном или нескольких источниках;</w:t>
      </w:r>
    </w:p>
    <w:p w14:paraId="7A0A559B" w14:textId="77777777" w:rsidR="00A43DD8" w:rsidRDefault="00983492" w:rsidP="00983492">
      <w:pPr>
        <w:pStyle w:val="a4"/>
        <w:numPr>
          <w:ilvl w:val="1"/>
          <w:numId w:val="125"/>
        </w:numPr>
        <w:tabs>
          <w:tab w:val="left" w:pos="1275"/>
        </w:tabs>
        <w:ind w:right="270" w:firstLine="707"/>
      </w:pPr>
      <w:r>
        <w:t xml:space="preserve">различать вклад великих путешественников в географическое изучение Земли; </w:t>
      </w:r>
      <w:proofErr w:type="spellStart"/>
      <w:r>
        <w:t>описы</w:t>
      </w:r>
      <w:proofErr w:type="spellEnd"/>
      <w:r>
        <w:t xml:space="preserve">- </w:t>
      </w:r>
      <w:proofErr w:type="spellStart"/>
      <w:r>
        <w:t>вать</w:t>
      </w:r>
      <w:proofErr w:type="spellEnd"/>
      <w:r>
        <w:t xml:space="preserve"> и сравнивать маршруты их путешествий;</w:t>
      </w:r>
    </w:p>
    <w:p w14:paraId="79830B19" w14:textId="77777777" w:rsidR="00A43DD8" w:rsidRDefault="00983492" w:rsidP="00983492">
      <w:pPr>
        <w:pStyle w:val="a4"/>
        <w:numPr>
          <w:ilvl w:val="1"/>
          <w:numId w:val="125"/>
        </w:numPr>
        <w:tabs>
          <w:tab w:val="left" w:pos="1275"/>
        </w:tabs>
        <w:ind w:right="274" w:firstLine="707"/>
      </w:pPr>
      <w:r>
        <w:t xml:space="preserve">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w:t>
      </w:r>
      <w:r>
        <w:rPr>
          <w:spacing w:val="-2"/>
        </w:rPr>
        <w:t>Земле;</w:t>
      </w:r>
    </w:p>
    <w:p w14:paraId="334DBE96" w14:textId="77777777" w:rsidR="00A43DD8" w:rsidRDefault="00983492" w:rsidP="00983492">
      <w:pPr>
        <w:pStyle w:val="a4"/>
        <w:numPr>
          <w:ilvl w:val="1"/>
          <w:numId w:val="125"/>
        </w:numPr>
        <w:tabs>
          <w:tab w:val="left" w:pos="1275"/>
        </w:tabs>
        <w:ind w:right="484" w:firstLine="707"/>
        <w:jc w:val="left"/>
      </w:pPr>
      <w:r>
        <w:t>определять</w:t>
      </w:r>
      <w:r>
        <w:rPr>
          <w:spacing w:val="-5"/>
        </w:rPr>
        <w:t xml:space="preserve"> </w:t>
      </w:r>
      <w:r>
        <w:t>направления,</w:t>
      </w:r>
      <w:r>
        <w:rPr>
          <w:spacing w:val="-5"/>
        </w:rPr>
        <w:t xml:space="preserve"> </w:t>
      </w:r>
      <w:r>
        <w:t>расстояния</w:t>
      </w:r>
      <w:r>
        <w:rPr>
          <w:spacing w:val="-3"/>
        </w:rPr>
        <w:t xml:space="preserve"> </w:t>
      </w:r>
      <w:r>
        <w:t>по</w:t>
      </w:r>
      <w:r>
        <w:rPr>
          <w:spacing w:val="-2"/>
        </w:rPr>
        <w:t xml:space="preserve"> </w:t>
      </w:r>
      <w:r>
        <w:t>плану</w:t>
      </w:r>
      <w:r>
        <w:rPr>
          <w:spacing w:val="-5"/>
        </w:rPr>
        <w:t xml:space="preserve"> </w:t>
      </w:r>
      <w:r>
        <w:t>местности</w:t>
      </w:r>
      <w:r>
        <w:rPr>
          <w:spacing w:val="-2"/>
        </w:rPr>
        <w:t xml:space="preserve"> </w:t>
      </w:r>
      <w:r>
        <w:t>и</w:t>
      </w:r>
      <w:r>
        <w:rPr>
          <w:spacing w:val="-3"/>
        </w:rPr>
        <w:t xml:space="preserve"> </w:t>
      </w:r>
      <w:r>
        <w:t>по</w:t>
      </w:r>
      <w:r>
        <w:rPr>
          <w:spacing w:val="-2"/>
        </w:rPr>
        <w:t xml:space="preserve"> </w:t>
      </w:r>
      <w:r>
        <w:t>географическим</w:t>
      </w:r>
      <w:r>
        <w:rPr>
          <w:spacing w:val="-2"/>
        </w:rPr>
        <w:t xml:space="preserve"> </w:t>
      </w:r>
      <w:r>
        <w:t>картам, географические координаты по географическим картам;</w:t>
      </w:r>
    </w:p>
    <w:p w14:paraId="489547C0" w14:textId="77777777" w:rsidR="00A43DD8" w:rsidRDefault="00983492" w:rsidP="00983492">
      <w:pPr>
        <w:pStyle w:val="a4"/>
        <w:numPr>
          <w:ilvl w:val="1"/>
          <w:numId w:val="125"/>
        </w:numPr>
        <w:tabs>
          <w:tab w:val="left" w:pos="1275"/>
        </w:tabs>
        <w:ind w:right="306" w:firstLine="707"/>
        <w:jc w:val="left"/>
      </w:pPr>
      <w:r>
        <w:t>использовать</w:t>
      </w:r>
      <w:r>
        <w:rPr>
          <w:spacing w:val="36"/>
        </w:rPr>
        <w:t xml:space="preserve"> </w:t>
      </w:r>
      <w:r>
        <w:t>условные</w:t>
      </w:r>
      <w:r>
        <w:rPr>
          <w:spacing w:val="36"/>
        </w:rPr>
        <w:t xml:space="preserve"> </w:t>
      </w:r>
      <w:r>
        <w:t>обозначения планов местности</w:t>
      </w:r>
      <w:r>
        <w:rPr>
          <w:spacing w:val="34"/>
        </w:rPr>
        <w:t xml:space="preserve"> </w:t>
      </w:r>
      <w:r>
        <w:t>и географических карт</w:t>
      </w:r>
      <w:r>
        <w:rPr>
          <w:spacing w:val="36"/>
        </w:rPr>
        <w:t xml:space="preserve"> </w:t>
      </w:r>
      <w:r>
        <w:t xml:space="preserve">для </w:t>
      </w:r>
      <w:proofErr w:type="gramStart"/>
      <w:r>
        <w:t>по- лучения</w:t>
      </w:r>
      <w:proofErr w:type="gramEnd"/>
      <w:r>
        <w:rPr>
          <w:spacing w:val="-14"/>
        </w:rPr>
        <w:t xml:space="preserve"> </w:t>
      </w:r>
      <w:r>
        <w:t>информации,</w:t>
      </w:r>
      <w:r>
        <w:rPr>
          <w:spacing w:val="-13"/>
        </w:rPr>
        <w:t xml:space="preserve"> </w:t>
      </w:r>
      <w:r>
        <w:t>необходимой</w:t>
      </w:r>
      <w:r>
        <w:rPr>
          <w:spacing w:val="-14"/>
        </w:rPr>
        <w:t xml:space="preserve"> </w:t>
      </w:r>
      <w:r>
        <w:t>для</w:t>
      </w:r>
      <w:r>
        <w:rPr>
          <w:spacing w:val="-12"/>
        </w:rPr>
        <w:t xml:space="preserve"> </w:t>
      </w:r>
      <w:r>
        <w:t>решения</w:t>
      </w:r>
      <w:r>
        <w:rPr>
          <w:spacing w:val="-13"/>
        </w:rPr>
        <w:t xml:space="preserve"> </w:t>
      </w:r>
      <w:r>
        <w:t>учебных</w:t>
      </w:r>
      <w:r>
        <w:rPr>
          <w:spacing w:val="-13"/>
        </w:rPr>
        <w:t xml:space="preserve"> </w:t>
      </w:r>
      <w:r>
        <w:t>и</w:t>
      </w:r>
      <w:r>
        <w:rPr>
          <w:spacing w:val="-14"/>
        </w:rPr>
        <w:t xml:space="preserve"> </w:t>
      </w:r>
      <w:r>
        <w:t>(или)</w:t>
      </w:r>
      <w:r>
        <w:rPr>
          <w:spacing w:val="-10"/>
        </w:rPr>
        <w:t xml:space="preserve"> </w:t>
      </w:r>
      <w:proofErr w:type="spellStart"/>
      <w:r>
        <w:t>практикоориентированных</w:t>
      </w:r>
      <w:proofErr w:type="spellEnd"/>
      <w:r>
        <w:rPr>
          <w:spacing w:val="-11"/>
        </w:rPr>
        <w:t xml:space="preserve"> </w:t>
      </w:r>
      <w:r>
        <w:t>задач;</w:t>
      </w:r>
    </w:p>
    <w:p w14:paraId="21EE60A0" w14:textId="77777777" w:rsidR="00A43DD8" w:rsidRDefault="00983492" w:rsidP="00983492">
      <w:pPr>
        <w:pStyle w:val="a4"/>
        <w:numPr>
          <w:ilvl w:val="1"/>
          <w:numId w:val="125"/>
        </w:numPr>
        <w:tabs>
          <w:tab w:val="left" w:pos="1278"/>
        </w:tabs>
        <w:spacing w:line="268" w:lineRule="exact"/>
        <w:ind w:left="1278" w:hanging="285"/>
        <w:jc w:val="left"/>
      </w:pPr>
      <w:r>
        <w:t>применять</w:t>
      </w:r>
      <w:r>
        <w:rPr>
          <w:spacing w:val="61"/>
        </w:rPr>
        <w:t xml:space="preserve"> </w:t>
      </w:r>
      <w:r>
        <w:t>понятия</w:t>
      </w:r>
      <w:r>
        <w:rPr>
          <w:spacing w:val="67"/>
        </w:rPr>
        <w:t xml:space="preserve"> </w:t>
      </w:r>
      <w:r>
        <w:t>«план</w:t>
      </w:r>
      <w:r>
        <w:rPr>
          <w:spacing w:val="66"/>
        </w:rPr>
        <w:t xml:space="preserve"> </w:t>
      </w:r>
      <w:r>
        <w:t>местности»,</w:t>
      </w:r>
      <w:r>
        <w:rPr>
          <w:spacing w:val="71"/>
        </w:rPr>
        <w:t xml:space="preserve"> </w:t>
      </w:r>
      <w:r>
        <w:t>«географическая</w:t>
      </w:r>
      <w:r>
        <w:rPr>
          <w:spacing w:val="65"/>
        </w:rPr>
        <w:t xml:space="preserve"> </w:t>
      </w:r>
      <w:r>
        <w:t>карта»,</w:t>
      </w:r>
      <w:r>
        <w:rPr>
          <w:spacing w:val="73"/>
        </w:rPr>
        <w:t xml:space="preserve"> </w:t>
      </w:r>
      <w:r>
        <w:rPr>
          <w:spacing w:val="-2"/>
        </w:rPr>
        <w:t>«аэрофотоснимок»,</w:t>
      </w:r>
    </w:p>
    <w:p w14:paraId="50FDA5BA" w14:textId="77777777" w:rsidR="00A43DD8" w:rsidRDefault="00983492">
      <w:pPr>
        <w:pStyle w:val="a3"/>
        <w:ind w:firstLine="0"/>
        <w:jc w:val="left"/>
      </w:pPr>
      <w:r>
        <w:t>«ориентирование</w:t>
      </w:r>
      <w:r>
        <w:rPr>
          <w:spacing w:val="54"/>
        </w:rPr>
        <w:t xml:space="preserve"> </w:t>
      </w:r>
      <w:r>
        <w:t>на</w:t>
      </w:r>
      <w:r>
        <w:rPr>
          <w:spacing w:val="58"/>
        </w:rPr>
        <w:t xml:space="preserve"> </w:t>
      </w:r>
      <w:r>
        <w:t>местности»,</w:t>
      </w:r>
      <w:r>
        <w:rPr>
          <w:spacing w:val="62"/>
        </w:rPr>
        <w:t xml:space="preserve"> </w:t>
      </w:r>
      <w:r>
        <w:t>«стороны</w:t>
      </w:r>
      <w:r>
        <w:rPr>
          <w:spacing w:val="58"/>
        </w:rPr>
        <w:t xml:space="preserve"> </w:t>
      </w:r>
      <w:r>
        <w:t>горизонта»,</w:t>
      </w:r>
      <w:r>
        <w:rPr>
          <w:spacing w:val="62"/>
        </w:rPr>
        <w:t xml:space="preserve"> </w:t>
      </w:r>
      <w:r>
        <w:t>«азимут»,</w:t>
      </w:r>
      <w:r>
        <w:rPr>
          <w:spacing w:val="63"/>
        </w:rPr>
        <w:t xml:space="preserve"> </w:t>
      </w:r>
      <w:r>
        <w:t>«горизонтали»,</w:t>
      </w:r>
      <w:r>
        <w:rPr>
          <w:spacing w:val="64"/>
        </w:rPr>
        <w:t xml:space="preserve"> </w:t>
      </w:r>
      <w:r>
        <w:rPr>
          <w:spacing w:val="-2"/>
        </w:rPr>
        <w:t>«масштаб»,</w:t>
      </w:r>
    </w:p>
    <w:p w14:paraId="2DCBB4FA" w14:textId="77777777" w:rsidR="00A43DD8" w:rsidRDefault="00983492">
      <w:pPr>
        <w:pStyle w:val="a3"/>
        <w:spacing w:line="251" w:lineRule="exact"/>
        <w:ind w:firstLine="0"/>
        <w:jc w:val="left"/>
      </w:pPr>
      <w:r>
        <w:rPr>
          <w:spacing w:val="-2"/>
        </w:rPr>
        <w:t>«условные знаки»</w:t>
      </w:r>
      <w:r>
        <w:rPr>
          <w:spacing w:val="-8"/>
        </w:rPr>
        <w:t xml:space="preserve"> </w:t>
      </w:r>
      <w:r>
        <w:rPr>
          <w:spacing w:val="-2"/>
        </w:rPr>
        <w:t>для</w:t>
      </w:r>
      <w:r>
        <w:rPr>
          <w:spacing w:val="2"/>
        </w:rPr>
        <w:t xml:space="preserve"> </w:t>
      </w:r>
      <w:r>
        <w:rPr>
          <w:spacing w:val="-2"/>
        </w:rPr>
        <w:t>решения</w:t>
      </w:r>
      <w:r>
        <w:rPr>
          <w:spacing w:val="2"/>
        </w:rPr>
        <w:t xml:space="preserve"> </w:t>
      </w:r>
      <w:r>
        <w:rPr>
          <w:spacing w:val="-2"/>
        </w:rPr>
        <w:t>учебных</w:t>
      </w:r>
      <w:r>
        <w:rPr>
          <w:spacing w:val="3"/>
        </w:rPr>
        <w:t xml:space="preserve"> </w:t>
      </w:r>
      <w:r>
        <w:rPr>
          <w:spacing w:val="-2"/>
        </w:rPr>
        <w:t>и</w:t>
      </w:r>
      <w:r>
        <w:rPr>
          <w:spacing w:val="1"/>
        </w:rPr>
        <w:t xml:space="preserve"> </w:t>
      </w:r>
      <w:r>
        <w:rPr>
          <w:spacing w:val="-2"/>
        </w:rPr>
        <w:t>практико-ориентированных</w:t>
      </w:r>
      <w:r>
        <w:rPr>
          <w:spacing w:val="5"/>
        </w:rPr>
        <w:t xml:space="preserve"> </w:t>
      </w:r>
      <w:r>
        <w:rPr>
          <w:spacing w:val="-2"/>
        </w:rPr>
        <w:t>задач;</w:t>
      </w:r>
    </w:p>
    <w:p w14:paraId="7AEA9D94" w14:textId="77777777" w:rsidR="00A43DD8" w:rsidRDefault="00983492" w:rsidP="00983492">
      <w:pPr>
        <w:pStyle w:val="a4"/>
        <w:numPr>
          <w:ilvl w:val="1"/>
          <w:numId w:val="125"/>
        </w:numPr>
        <w:tabs>
          <w:tab w:val="left" w:pos="1278"/>
        </w:tabs>
        <w:spacing w:line="267" w:lineRule="exact"/>
        <w:ind w:left="1278" w:hanging="285"/>
        <w:jc w:val="left"/>
      </w:pPr>
      <w:r>
        <w:t>различать понятия</w:t>
      </w:r>
      <w:r>
        <w:rPr>
          <w:spacing w:val="3"/>
        </w:rPr>
        <w:t xml:space="preserve"> </w:t>
      </w:r>
      <w:r>
        <w:t>«план</w:t>
      </w:r>
      <w:r>
        <w:rPr>
          <w:spacing w:val="4"/>
        </w:rPr>
        <w:t xml:space="preserve"> </w:t>
      </w:r>
      <w:r>
        <w:t>местности»</w:t>
      </w:r>
      <w:r>
        <w:rPr>
          <w:spacing w:val="-8"/>
        </w:rPr>
        <w:t xml:space="preserve"> </w:t>
      </w:r>
      <w:r>
        <w:t>и</w:t>
      </w:r>
      <w:r>
        <w:rPr>
          <w:spacing w:val="8"/>
        </w:rPr>
        <w:t xml:space="preserve"> </w:t>
      </w:r>
      <w:r>
        <w:t>«географическая</w:t>
      </w:r>
      <w:r>
        <w:rPr>
          <w:spacing w:val="1"/>
        </w:rPr>
        <w:t xml:space="preserve"> </w:t>
      </w:r>
      <w:r>
        <w:t>карта»,</w:t>
      </w:r>
      <w:r>
        <w:rPr>
          <w:spacing w:val="4"/>
        </w:rPr>
        <w:t xml:space="preserve"> </w:t>
      </w:r>
      <w:r>
        <w:t>параллель»</w:t>
      </w:r>
      <w:r>
        <w:rPr>
          <w:spacing w:val="-2"/>
        </w:rPr>
        <w:t xml:space="preserve"> </w:t>
      </w:r>
      <w:r>
        <w:t>и</w:t>
      </w:r>
      <w:r>
        <w:rPr>
          <w:spacing w:val="4"/>
        </w:rPr>
        <w:t xml:space="preserve"> </w:t>
      </w:r>
      <w:r>
        <w:rPr>
          <w:spacing w:val="-2"/>
        </w:rPr>
        <w:t>«</w:t>
      </w:r>
      <w:proofErr w:type="spellStart"/>
      <w:r>
        <w:rPr>
          <w:spacing w:val="-2"/>
        </w:rPr>
        <w:t>мериди</w:t>
      </w:r>
      <w:proofErr w:type="spellEnd"/>
      <w:r>
        <w:rPr>
          <w:spacing w:val="-2"/>
        </w:rPr>
        <w:t>-</w:t>
      </w:r>
    </w:p>
    <w:p w14:paraId="15AC30E7" w14:textId="77777777" w:rsidR="00A43DD8" w:rsidRDefault="00983492">
      <w:pPr>
        <w:pStyle w:val="a3"/>
        <w:spacing w:line="250" w:lineRule="exact"/>
        <w:ind w:firstLine="0"/>
        <w:jc w:val="left"/>
      </w:pPr>
      <w:r>
        <w:rPr>
          <w:spacing w:val="-4"/>
        </w:rPr>
        <w:t>ан»;</w:t>
      </w:r>
    </w:p>
    <w:p w14:paraId="09DCC465" w14:textId="77777777" w:rsidR="00A43DD8" w:rsidRDefault="00983492" w:rsidP="00983492">
      <w:pPr>
        <w:pStyle w:val="a4"/>
        <w:numPr>
          <w:ilvl w:val="1"/>
          <w:numId w:val="125"/>
        </w:numPr>
        <w:tabs>
          <w:tab w:val="left" w:pos="1278"/>
        </w:tabs>
        <w:spacing w:line="268" w:lineRule="exact"/>
        <w:ind w:left="1278" w:hanging="285"/>
        <w:jc w:val="left"/>
      </w:pPr>
      <w:r>
        <w:t>приводить</w:t>
      </w:r>
      <w:r>
        <w:rPr>
          <w:spacing w:val="41"/>
        </w:rPr>
        <w:t xml:space="preserve"> </w:t>
      </w:r>
      <w:r>
        <w:t>примеры</w:t>
      </w:r>
      <w:r>
        <w:rPr>
          <w:spacing w:val="48"/>
        </w:rPr>
        <w:t xml:space="preserve"> </w:t>
      </w:r>
      <w:r>
        <w:t>влияния</w:t>
      </w:r>
      <w:r>
        <w:rPr>
          <w:spacing w:val="45"/>
        </w:rPr>
        <w:t xml:space="preserve"> </w:t>
      </w:r>
      <w:r>
        <w:t>Солнца</w:t>
      </w:r>
      <w:r>
        <w:rPr>
          <w:spacing w:val="47"/>
        </w:rPr>
        <w:t xml:space="preserve"> </w:t>
      </w:r>
      <w:r>
        <w:t>на</w:t>
      </w:r>
      <w:r>
        <w:rPr>
          <w:spacing w:val="44"/>
        </w:rPr>
        <w:t xml:space="preserve"> </w:t>
      </w:r>
      <w:r>
        <w:t>мир</w:t>
      </w:r>
      <w:r>
        <w:rPr>
          <w:spacing w:val="43"/>
        </w:rPr>
        <w:t xml:space="preserve"> </w:t>
      </w:r>
      <w:r>
        <w:t>живой</w:t>
      </w:r>
      <w:r>
        <w:rPr>
          <w:spacing w:val="45"/>
        </w:rPr>
        <w:t xml:space="preserve"> </w:t>
      </w:r>
      <w:r>
        <w:t>и</w:t>
      </w:r>
      <w:r>
        <w:rPr>
          <w:spacing w:val="45"/>
        </w:rPr>
        <w:t xml:space="preserve"> </w:t>
      </w:r>
      <w:r>
        <w:t>неживой</w:t>
      </w:r>
      <w:r>
        <w:rPr>
          <w:spacing w:val="45"/>
        </w:rPr>
        <w:t xml:space="preserve"> </w:t>
      </w:r>
      <w:r>
        <w:t>природы;</w:t>
      </w:r>
      <w:r>
        <w:rPr>
          <w:spacing w:val="49"/>
        </w:rPr>
        <w:t xml:space="preserve"> </w:t>
      </w:r>
      <w:r>
        <w:rPr>
          <w:spacing w:val="-2"/>
        </w:rPr>
        <w:t>объяснять</w:t>
      </w:r>
    </w:p>
    <w:p w14:paraId="75670C30" w14:textId="77777777" w:rsidR="00A43DD8" w:rsidRDefault="00983492">
      <w:pPr>
        <w:pStyle w:val="a3"/>
        <w:spacing w:before="3" w:line="251" w:lineRule="exact"/>
        <w:ind w:firstLine="0"/>
      </w:pPr>
      <w:r>
        <w:t>причины</w:t>
      </w:r>
      <w:r>
        <w:rPr>
          <w:spacing w:val="-8"/>
        </w:rPr>
        <w:t xml:space="preserve"> </w:t>
      </w:r>
      <w:r>
        <w:t>смены</w:t>
      </w:r>
      <w:r>
        <w:rPr>
          <w:spacing w:val="-8"/>
        </w:rPr>
        <w:t xml:space="preserve"> </w:t>
      </w:r>
      <w:r>
        <w:t>дня</w:t>
      </w:r>
      <w:r>
        <w:rPr>
          <w:spacing w:val="-7"/>
        </w:rPr>
        <w:t xml:space="preserve"> </w:t>
      </w:r>
      <w:r>
        <w:t>и</w:t>
      </w:r>
      <w:r>
        <w:rPr>
          <w:spacing w:val="-9"/>
        </w:rPr>
        <w:t xml:space="preserve"> </w:t>
      </w:r>
      <w:r>
        <w:t>ночи</w:t>
      </w:r>
      <w:r>
        <w:rPr>
          <w:spacing w:val="-5"/>
        </w:rPr>
        <w:t xml:space="preserve"> </w:t>
      </w:r>
      <w:r>
        <w:t>и</w:t>
      </w:r>
      <w:r>
        <w:rPr>
          <w:spacing w:val="-9"/>
        </w:rPr>
        <w:t xml:space="preserve"> </w:t>
      </w:r>
      <w:proofErr w:type="spellStart"/>
      <w:r>
        <w:t>времѐн</w:t>
      </w:r>
      <w:proofErr w:type="spellEnd"/>
      <w:r>
        <w:rPr>
          <w:spacing w:val="-5"/>
        </w:rPr>
        <w:t xml:space="preserve"> </w:t>
      </w:r>
      <w:r>
        <w:rPr>
          <w:spacing w:val="-2"/>
        </w:rPr>
        <w:t>года;</w:t>
      </w:r>
    </w:p>
    <w:p w14:paraId="0D4B81CE" w14:textId="77777777" w:rsidR="00A43DD8" w:rsidRDefault="00983492" w:rsidP="00983492">
      <w:pPr>
        <w:pStyle w:val="a4"/>
        <w:numPr>
          <w:ilvl w:val="1"/>
          <w:numId w:val="125"/>
        </w:numPr>
        <w:tabs>
          <w:tab w:val="left" w:pos="1275"/>
        </w:tabs>
        <w:ind w:right="269" w:firstLine="707"/>
      </w:pPr>
      <w:r>
        <w:t xml:space="preserve">устанавливать эмпирические зависимости между продолжительностью дня и </w:t>
      </w:r>
      <w:proofErr w:type="spellStart"/>
      <w:proofErr w:type="gramStart"/>
      <w:r>
        <w:t>географи</w:t>
      </w:r>
      <w:proofErr w:type="spellEnd"/>
      <w:r>
        <w:t>- ческой</w:t>
      </w:r>
      <w:proofErr w:type="gramEnd"/>
      <w:r>
        <w:t xml:space="preserve">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24BF72C3" w14:textId="77777777" w:rsidR="00A43DD8" w:rsidRDefault="00983492" w:rsidP="00983492">
      <w:pPr>
        <w:pStyle w:val="a4"/>
        <w:numPr>
          <w:ilvl w:val="1"/>
          <w:numId w:val="125"/>
        </w:numPr>
        <w:tabs>
          <w:tab w:val="left" w:pos="1278"/>
        </w:tabs>
        <w:spacing w:line="268" w:lineRule="exact"/>
        <w:ind w:left="1278" w:hanging="285"/>
      </w:pPr>
      <w:r>
        <w:t>различать</w:t>
      </w:r>
      <w:r>
        <w:rPr>
          <w:spacing w:val="-16"/>
        </w:rPr>
        <w:t xml:space="preserve"> </w:t>
      </w:r>
      <w:r>
        <w:t>понятия</w:t>
      </w:r>
      <w:r>
        <w:rPr>
          <w:spacing w:val="-14"/>
        </w:rPr>
        <w:t xml:space="preserve"> </w:t>
      </w:r>
      <w:r>
        <w:t>«земная</w:t>
      </w:r>
      <w:r>
        <w:rPr>
          <w:spacing w:val="-14"/>
        </w:rPr>
        <w:t xml:space="preserve"> </w:t>
      </w:r>
      <w:r>
        <w:t>кора»;</w:t>
      </w:r>
      <w:r>
        <w:rPr>
          <w:spacing w:val="-13"/>
        </w:rPr>
        <w:t xml:space="preserve"> </w:t>
      </w:r>
      <w:r>
        <w:t>«ядро»,</w:t>
      </w:r>
      <w:r>
        <w:rPr>
          <w:spacing w:val="-8"/>
        </w:rPr>
        <w:t xml:space="preserve"> </w:t>
      </w:r>
      <w:r>
        <w:t>«мантия»;</w:t>
      </w:r>
      <w:r>
        <w:rPr>
          <w:spacing w:val="-8"/>
        </w:rPr>
        <w:t xml:space="preserve"> </w:t>
      </w:r>
      <w:r>
        <w:t>«минерал»</w:t>
      </w:r>
      <w:r>
        <w:rPr>
          <w:spacing w:val="-17"/>
        </w:rPr>
        <w:t xml:space="preserve"> </w:t>
      </w:r>
      <w:r>
        <w:t>и</w:t>
      </w:r>
      <w:r>
        <w:rPr>
          <w:spacing w:val="-10"/>
        </w:rPr>
        <w:t xml:space="preserve"> </w:t>
      </w:r>
      <w:r>
        <w:t>«горная</w:t>
      </w:r>
      <w:r>
        <w:rPr>
          <w:spacing w:val="-13"/>
        </w:rPr>
        <w:t xml:space="preserve"> </w:t>
      </w:r>
      <w:r>
        <w:rPr>
          <w:spacing w:val="-2"/>
        </w:rPr>
        <w:t>порода»;</w:t>
      </w:r>
    </w:p>
    <w:p w14:paraId="5FA25BC9" w14:textId="77777777" w:rsidR="00A43DD8" w:rsidRDefault="00983492" w:rsidP="00983492">
      <w:pPr>
        <w:pStyle w:val="a4"/>
        <w:numPr>
          <w:ilvl w:val="1"/>
          <w:numId w:val="125"/>
        </w:numPr>
        <w:tabs>
          <w:tab w:val="left" w:pos="1275"/>
        </w:tabs>
        <w:ind w:right="281" w:firstLine="707"/>
      </w:pPr>
      <w: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14:paraId="72A809A7" w14:textId="77777777" w:rsidR="00A43DD8" w:rsidRDefault="00983492" w:rsidP="00983492">
      <w:pPr>
        <w:pStyle w:val="a4"/>
        <w:numPr>
          <w:ilvl w:val="1"/>
          <w:numId w:val="125"/>
        </w:numPr>
        <w:tabs>
          <w:tab w:val="left" w:pos="1275"/>
        </w:tabs>
        <w:ind w:right="284" w:firstLine="707"/>
      </w:pPr>
      <w:r>
        <w:t>показывать</w:t>
      </w:r>
      <w:r>
        <w:rPr>
          <w:spacing w:val="-16"/>
        </w:rPr>
        <w:t xml:space="preserve"> </w:t>
      </w:r>
      <w:r>
        <w:t>на</w:t>
      </w:r>
      <w:r>
        <w:rPr>
          <w:spacing w:val="-14"/>
        </w:rPr>
        <w:t xml:space="preserve"> </w:t>
      </w:r>
      <w:r>
        <w:t>карте</w:t>
      </w:r>
      <w:r>
        <w:rPr>
          <w:spacing w:val="-14"/>
        </w:rPr>
        <w:t xml:space="preserve"> </w:t>
      </w:r>
      <w:r>
        <w:t>и</w:t>
      </w:r>
      <w:r>
        <w:rPr>
          <w:spacing w:val="-13"/>
        </w:rPr>
        <w:t xml:space="preserve"> </w:t>
      </w:r>
      <w:r>
        <w:t>обозначать</w:t>
      </w:r>
      <w:r>
        <w:rPr>
          <w:spacing w:val="-14"/>
        </w:rPr>
        <w:t xml:space="preserve"> </w:t>
      </w:r>
      <w:r>
        <w:t>на</w:t>
      </w:r>
      <w:r>
        <w:rPr>
          <w:spacing w:val="-14"/>
        </w:rPr>
        <w:t xml:space="preserve"> </w:t>
      </w:r>
      <w:r>
        <w:t>контурной</w:t>
      </w:r>
      <w:r>
        <w:rPr>
          <w:spacing w:val="-14"/>
        </w:rPr>
        <w:t xml:space="preserve"> </w:t>
      </w:r>
      <w:r>
        <w:t>карте</w:t>
      </w:r>
      <w:r>
        <w:rPr>
          <w:spacing w:val="-13"/>
        </w:rPr>
        <w:t xml:space="preserve"> </w:t>
      </w:r>
      <w:r>
        <w:t>материки</w:t>
      </w:r>
      <w:r>
        <w:rPr>
          <w:spacing w:val="-14"/>
        </w:rPr>
        <w:t xml:space="preserve"> </w:t>
      </w:r>
      <w:r>
        <w:t>и</w:t>
      </w:r>
      <w:r>
        <w:rPr>
          <w:spacing w:val="-14"/>
        </w:rPr>
        <w:t xml:space="preserve"> </w:t>
      </w:r>
      <w:r>
        <w:t>океаны,</w:t>
      </w:r>
      <w:r>
        <w:rPr>
          <w:spacing w:val="-14"/>
        </w:rPr>
        <w:t xml:space="preserve"> </w:t>
      </w:r>
      <w:r>
        <w:t>крупные</w:t>
      </w:r>
      <w:r>
        <w:rPr>
          <w:spacing w:val="-13"/>
        </w:rPr>
        <w:t xml:space="preserve"> </w:t>
      </w:r>
      <w:r>
        <w:t>формы рельефа Земли; различать горы и равнины;</w:t>
      </w:r>
    </w:p>
    <w:p w14:paraId="3387517E" w14:textId="77777777" w:rsidR="00A43DD8" w:rsidRDefault="00A43DD8">
      <w:pPr>
        <w:pStyle w:val="a4"/>
        <w:sectPr w:rsidR="00A43DD8">
          <w:pgSz w:w="11920" w:h="16850"/>
          <w:pgMar w:top="1700" w:right="566" w:bottom="780" w:left="1417" w:header="0" w:footer="597" w:gutter="0"/>
          <w:cols w:space="720"/>
        </w:sectPr>
      </w:pPr>
    </w:p>
    <w:p w14:paraId="694E1222" w14:textId="77777777" w:rsidR="00A43DD8" w:rsidRDefault="00983492" w:rsidP="00983492">
      <w:pPr>
        <w:pStyle w:val="a4"/>
        <w:numPr>
          <w:ilvl w:val="1"/>
          <w:numId w:val="125"/>
        </w:numPr>
        <w:tabs>
          <w:tab w:val="left" w:pos="1275"/>
        </w:tabs>
        <w:spacing w:before="75"/>
        <w:ind w:right="272" w:firstLine="707"/>
      </w:pPr>
      <w:r>
        <w:lastRenderedPageBreak/>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 трясение», «вулкан», «литосферная плита», «эпицентр землетрясения»</w:t>
      </w:r>
      <w:r>
        <w:rPr>
          <w:spacing w:val="-7"/>
        </w:rPr>
        <w:t xml:space="preserve"> </w:t>
      </w:r>
      <w:r>
        <w:t>и «очаг землетрясения»</w:t>
      </w:r>
      <w:r>
        <w:rPr>
          <w:spacing w:val="-6"/>
        </w:rPr>
        <w:t xml:space="preserve"> </w:t>
      </w:r>
      <w:r>
        <w:t>для решения учебных и (или) практико-ориентированных задач;</w:t>
      </w:r>
    </w:p>
    <w:p w14:paraId="731A8781" w14:textId="77777777" w:rsidR="00A43DD8" w:rsidRDefault="00983492" w:rsidP="00983492">
      <w:pPr>
        <w:pStyle w:val="a4"/>
        <w:numPr>
          <w:ilvl w:val="1"/>
          <w:numId w:val="125"/>
        </w:numPr>
        <w:tabs>
          <w:tab w:val="left" w:pos="1275"/>
        </w:tabs>
        <w:spacing w:before="1"/>
        <w:ind w:right="270" w:firstLine="707"/>
      </w:pPr>
      <w:r>
        <w:t xml:space="preserve">применять понятия «эпицентр землетрясения» и «очаг землетрясения» для решения </w:t>
      </w:r>
      <w:proofErr w:type="gramStart"/>
      <w:r>
        <w:t xml:space="preserve">по- </w:t>
      </w:r>
      <w:proofErr w:type="spellStart"/>
      <w:r>
        <w:t>знавательных</w:t>
      </w:r>
      <w:proofErr w:type="spellEnd"/>
      <w:proofErr w:type="gramEnd"/>
      <w:r>
        <w:t xml:space="preserve"> задач;</w:t>
      </w:r>
    </w:p>
    <w:p w14:paraId="5BCD41F1" w14:textId="77777777" w:rsidR="00A43DD8" w:rsidRDefault="00983492" w:rsidP="00983492">
      <w:pPr>
        <w:pStyle w:val="a4"/>
        <w:numPr>
          <w:ilvl w:val="1"/>
          <w:numId w:val="125"/>
        </w:numPr>
        <w:tabs>
          <w:tab w:val="left" w:pos="1275"/>
        </w:tabs>
        <w:ind w:right="270" w:firstLine="707"/>
      </w:pPr>
      <w:r>
        <w:t xml:space="preserve">распознавать проявления в окружающем мире внутренних и внешних процессов </w:t>
      </w:r>
      <w:proofErr w:type="spellStart"/>
      <w:r>
        <w:t>релье</w:t>
      </w:r>
      <w:proofErr w:type="spellEnd"/>
      <w:r>
        <w:t xml:space="preserve">- </w:t>
      </w:r>
      <w:proofErr w:type="spellStart"/>
      <w:r>
        <w:t>фообразования</w:t>
      </w:r>
      <w:proofErr w:type="spellEnd"/>
      <w:r>
        <w:t>: вулканизма, землетрясений; физического, химического и биологического видов выветривания; классифицировать острова по происхождению;</w:t>
      </w:r>
    </w:p>
    <w:p w14:paraId="6C67B1E9" w14:textId="77777777" w:rsidR="00A43DD8" w:rsidRDefault="00983492" w:rsidP="00983492">
      <w:pPr>
        <w:pStyle w:val="a4"/>
        <w:numPr>
          <w:ilvl w:val="1"/>
          <w:numId w:val="125"/>
        </w:numPr>
        <w:tabs>
          <w:tab w:val="left" w:pos="1275"/>
        </w:tabs>
        <w:ind w:right="270" w:firstLine="707"/>
      </w:pPr>
      <w:r>
        <w:t xml:space="preserve">приводить примеры опасных природных явлений в литосфере и средств их </w:t>
      </w:r>
      <w:proofErr w:type="spellStart"/>
      <w:r>
        <w:t>предупре</w:t>
      </w:r>
      <w:proofErr w:type="spellEnd"/>
      <w:r>
        <w:t xml:space="preserve">- </w:t>
      </w:r>
      <w:proofErr w:type="spellStart"/>
      <w:r>
        <w:rPr>
          <w:spacing w:val="-2"/>
        </w:rPr>
        <w:t>ждения</w:t>
      </w:r>
      <w:proofErr w:type="spellEnd"/>
      <w:r>
        <w:rPr>
          <w:spacing w:val="-2"/>
        </w:rPr>
        <w:t>;</w:t>
      </w:r>
    </w:p>
    <w:p w14:paraId="61211F0B" w14:textId="77777777" w:rsidR="00A43DD8" w:rsidRDefault="00983492" w:rsidP="00983492">
      <w:pPr>
        <w:pStyle w:val="a4"/>
        <w:numPr>
          <w:ilvl w:val="1"/>
          <w:numId w:val="125"/>
        </w:numPr>
        <w:tabs>
          <w:tab w:val="left" w:pos="1275"/>
        </w:tabs>
        <w:ind w:right="274" w:firstLine="707"/>
      </w:pPr>
      <w:r>
        <w:t>приводить примеры изменений в литосфере в результате деятельности человека на примере своей местности, России и мира;</w:t>
      </w:r>
    </w:p>
    <w:p w14:paraId="4EB0DC4F" w14:textId="77777777" w:rsidR="00A43DD8" w:rsidRDefault="00983492" w:rsidP="00983492">
      <w:pPr>
        <w:pStyle w:val="a4"/>
        <w:numPr>
          <w:ilvl w:val="1"/>
          <w:numId w:val="125"/>
        </w:numPr>
        <w:tabs>
          <w:tab w:val="left" w:pos="1275"/>
        </w:tabs>
        <w:ind w:right="268" w:firstLine="707"/>
      </w:pPr>
      <w:r>
        <w:t xml:space="preserve">приводить примеры актуальных проблем своей местности, решение которых </w:t>
      </w:r>
      <w:proofErr w:type="spellStart"/>
      <w:proofErr w:type="gramStart"/>
      <w:r>
        <w:t>невоз</w:t>
      </w:r>
      <w:proofErr w:type="spellEnd"/>
      <w:r>
        <w:t>- можно</w:t>
      </w:r>
      <w:proofErr w:type="gramEnd"/>
      <w:r>
        <w:t xml:space="preserve"> без участия представителей географических специальностей, изучающих литосферу;</w:t>
      </w:r>
    </w:p>
    <w:p w14:paraId="7200B171" w14:textId="77777777" w:rsidR="00A43DD8" w:rsidRDefault="00983492" w:rsidP="00983492">
      <w:pPr>
        <w:pStyle w:val="a4"/>
        <w:numPr>
          <w:ilvl w:val="1"/>
          <w:numId w:val="125"/>
        </w:numPr>
        <w:tabs>
          <w:tab w:val="left" w:pos="1275"/>
        </w:tabs>
        <w:ind w:right="268" w:firstLine="707"/>
      </w:pPr>
      <w:r>
        <w:t xml:space="preserve">приводить примеры действия внешних процессов </w:t>
      </w:r>
      <w:proofErr w:type="spellStart"/>
      <w:r>
        <w:t>рельефообразования</w:t>
      </w:r>
      <w:proofErr w:type="spellEnd"/>
      <w:r>
        <w:t xml:space="preserve"> и наличия </w:t>
      </w:r>
      <w:proofErr w:type="gramStart"/>
      <w:r>
        <w:t xml:space="preserve">по- </w:t>
      </w:r>
      <w:proofErr w:type="spellStart"/>
      <w:r>
        <w:t>лезных</w:t>
      </w:r>
      <w:proofErr w:type="spellEnd"/>
      <w:proofErr w:type="gramEnd"/>
      <w:r>
        <w:t xml:space="preserve"> ископаемых в своей местности;</w:t>
      </w:r>
    </w:p>
    <w:p w14:paraId="1FA427BA" w14:textId="77777777" w:rsidR="00A43DD8" w:rsidRDefault="00983492" w:rsidP="00983492">
      <w:pPr>
        <w:pStyle w:val="a4"/>
        <w:numPr>
          <w:ilvl w:val="1"/>
          <w:numId w:val="125"/>
        </w:numPr>
        <w:tabs>
          <w:tab w:val="left" w:pos="1275"/>
        </w:tabs>
        <w:ind w:right="268" w:firstLine="707"/>
      </w:pPr>
      <w:r>
        <w:t xml:space="preserve">представлять результаты фенологических наблюдений и наблюдений за погодой в </w:t>
      </w:r>
      <w:proofErr w:type="gramStart"/>
      <w:r>
        <w:t>раз- личной</w:t>
      </w:r>
      <w:proofErr w:type="gramEnd"/>
      <w:r>
        <w:t xml:space="preserve"> форме (табличной, графической, географического описания).</w:t>
      </w:r>
    </w:p>
    <w:p w14:paraId="7794BECB" w14:textId="77777777" w:rsidR="00A43DD8" w:rsidRDefault="00983492">
      <w:pPr>
        <w:spacing w:line="251" w:lineRule="exact"/>
        <w:ind w:left="993"/>
        <w:jc w:val="both"/>
      </w:pPr>
      <w:r>
        <w:rPr>
          <w:b/>
        </w:rPr>
        <w:t>К</w:t>
      </w:r>
      <w:r>
        <w:rPr>
          <w:b/>
          <w:spacing w:val="-6"/>
        </w:rPr>
        <w:t xml:space="preserve"> </w:t>
      </w:r>
      <w:r>
        <w:rPr>
          <w:b/>
        </w:rPr>
        <w:t>концу</w:t>
      </w:r>
      <w:r>
        <w:rPr>
          <w:b/>
          <w:spacing w:val="-7"/>
        </w:rPr>
        <w:t xml:space="preserve"> </w:t>
      </w:r>
      <w:r>
        <w:rPr>
          <w:b/>
        </w:rPr>
        <w:t>6</w:t>
      </w:r>
      <w:r>
        <w:rPr>
          <w:b/>
          <w:spacing w:val="-7"/>
        </w:rPr>
        <w:t xml:space="preserve"> </w:t>
      </w:r>
      <w:r>
        <w:rPr>
          <w:b/>
        </w:rPr>
        <w:t>класса</w:t>
      </w:r>
      <w:r>
        <w:rPr>
          <w:b/>
          <w:spacing w:val="-8"/>
        </w:rPr>
        <w:t xml:space="preserve"> </w:t>
      </w:r>
      <w:r>
        <w:t>обучающийся</w:t>
      </w:r>
      <w:r>
        <w:rPr>
          <w:spacing w:val="-6"/>
        </w:rPr>
        <w:t xml:space="preserve"> </w:t>
      </w:r>
      <w:r>
        <w:rPr>
          <w:spacing w:val="-2"/>
        </w:rPr>
        <w:t>научится:</w:t>
      </w:r>
    </w:p>
    <w:p w14:paraId="206862BD" w14:textId="77777777" w:rsidR="00A43DD8" w:rsidRDefault="00983492" w:rsidP="00983492">
      <w:pPr>
        <w:pStyle w:val="a4"/>
        <w:numPr>
          <w:ilvl w:val="1"/>
          <w:numId w:val="125"/>
        </w:numPr>
        <w:tabs>
          <w:tab w:val="left" w:pos="1275"/>
        </w:tabs>
        <w:ind w:right="281" w:firstLine="707"/>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5FA0C333" w14:textId="77777777" w:rsidR="00A43DD8" w:rsidRDefault="00983492" w:rsidP="00983492">
      <w:pPr>
        <w:pStyle w:val="a4"/>
        <w:numPr>
          <w:ilvl w:val="1"/>
          <w:numId w:val="125"/>
        </w:numPr>
        <w:tabs>
          <w:tab w:val="left" w:pos="1275"/>
        </w:tabs>
        <w:ind w:right="272" w:firstLine="707"/>
      </w:pPr>
      <w:r>
        <w:t>находить</w:t>
      </w:r>
      <w:r>
        <w:rPr>
          <w:spacing w:val="-11"/>
        </w:rPr>
        <w:t xml:space="preserve"> </w:t>
      </w:r>
      <w:r>
        <w:t>информацию</w:t>
      </w:r>
      <w:r>
        <w:rPr>
          <w:spacing w:val="-11"/>
        </w:rPr>
        <w:t xml:space="preserve"> </w:t>
      </w:r>
      <w:r>
        <w:t>об</w:t>
      </w:r>
      <w:r>
        <w:rPr>
          <w:spacing w:val="-14"/>
        </w:rPr>
        <w:t xml:space="preserve"> </w:t>
      </w:r>
      <w:r>
        <w:t>отдельных</w:t>
      </w:r>
      <w:r>
        <w:rPr>
          <w:spacing w:val="-10"/>
        </w:rPr>
        <w:t xml:space="preserve"> </w:t>
      </w:r>
      <w:r>
        <w:t>компонентах</w:t>
      </w:r>
      <w:r>
        <w:rPr>
          <w:spacing w:val="-14"/>
        </w:rPr>
        <w:t xml:space="preserve"> </w:t>
      </w:r>
      <w:r>
        <w:t>природы</w:t>
      </w:r>
      <w:r>
        <w:rPr>
          <w:spacing w:val="-9"/>
        </w:rPr>
        <w:t xml:space="preserve"> </w:t>
      </w:r>
      <w:r>
        <w:t>Земли,</w:t>
      </w:r>
      <w:r>
        <w:rPr>
          <w:spacing w:val="-12"/>
        </w:rPr>
        <w:t xml:space="preserve"> </w:t>
      </w:r>
      <w:r>
        <w:t>в</w:t>
      </w:r>
      <w:r>
        <w:rPr>
          <w:spacing w:val="-13"/>
        </w:rPr>
        <w:t xml:space="preserve"> </w:t>
      </w:r>
      <w:r>
        <w:t>том</w:t>
      </w:r>
      <w:r>
        <w:rPr>
          <w:spacing w:val="-11"/>
        </w:rPr>
        <w:t xml:space="preserve"> </w:t>
      </w:r>
      <w:r>
        <w:t>числе</w:t>
      </w:r>
      <w:r>
        <w:rPr>
          <w:spacing w:val="-9"/>
        </w:rPr>
        <w:t xml:space="preserve"> </w:t>
      </w:r>
      <w:r>
        <w:t>о</w:t>
      </w:r>
      <w:r>
        <w:rPr>
          <w:spacing w:val="-12"/>
        </w:rPr>
        <w:t xml:space="preserve"> </w:t>
      </w:r>
      <w:r>
        <w:t xml:space="preserve">природе своей местности, необходимую для решения учебных и (или) практико-ориентированных задач, и извлекать </w:t>
      </w:r>
      <w:proofErr w:type="spellStart"/>
      <w:r>
        <w:t>еѐ</w:t>
      </w:r>
      <w:proofErr w:type="spellEnd"/>
      <w:r>
        <w:t xml:space="preserve"> из различных источников;</w:t>
      </w:r>
    </w:p>
    <w:p w14:paraId="356D73DD" w14:textId="77777777" w:rsidR="00A43DD8" w:rsidRDefault="00983492" w:rsidP="00983492">
      <w:pPr>
        <w:pStyle w:val="a4"/>
        <w:numPr>
          <w:ilvl w:val="1"/>
          <w:numId w:val="125"/>
        </w:numPr>
        <w:tabs>
          <w:tab w:val="left" w:pos="1275"/>
        </w:tabs>
        <w:ind w:right="272" w:firstLine="707"/>
      </w:pPr>
      <w:r>
        <w:t xml:space="preserve">приводить примеры опасных природных явлений в геосферах и средств их </w:t>
      </w:r>
      <w:proofErr w:type="spellStart"/>
      <w:r>
        <w:t>предупре</w:t>
      </w:r>
      <w:proofErr w:type="spellEnd"/>
      <w:r>
        <w:t xml:space="preserve">- </w:t>
      </w:r>
      <w:proofErr w:type="spellStart"/>
      <w:r>
        <w:rPr>
          <w:spacing w:val="-2"/>
        </w:rPr>
        <w:t>ждения</w:t>
      </w:r>
      <w:proofErr w:type="spellEnd"/>
      <w:r>
        <w:rPr>
          <w:spacing w:val="-2"/>
        </w:rPr>
        <w:t>;</w:t>
      </w:r>
    </w:p>
    <w:p w14:paraId="4302B42F" w14:textId="77777777" w:rsidR="00A43DD8" w:rsidRDefault="00983492" w:rsidP="00983492">
      <w:pPr>
        <w:pStyle w:val="a4"/>
        <w:numPr>
          <w:ilvl w:val="1"/>
          <w:numId w:val="125"/>
        </w:numPr>
        <w:tabs>
          <w:tab w:val="left" w:pos="1275"/>
        </w:tabs>
        <w:ind w:right="265" w:firstLine="707"/>
      </w:pPr>
      <w:r>
        <w:t xml:space="preserve">сравнивать инструментарий (способы) получения географической информации на </w:t>
      </w:r>
      <w:proofErr w:type="gramStart"/>
      <w:r>
        <w:t xml:space="preserve">раз- </w:t>
      </w:r>
      <w:proofErr w:type="spellStart"/>
      <w:r>
        <w:t>ных</w:t>
      </w:r>
      <w:proofErr w:type="spellEnd"/>
      <w:proofErr w:type="gramEnd"/>
      <w:r>
        <w:t xml:space="preserve"> этапах географического изучения Земли;</w:t>
      </w:r>
    </w:p>
    <w:p w14:paraId="59C7532D" w14:textId="77777777" w:rsidR="00A43DD8" w:rsidRDefault="00983492" w:rsidP="00983492">
      <w:pPr>
        <w:pStyle w:val="a4"/>
        <w:numPr>
          <w:ilvl w:val="1"/>
          <w:numId w:val="125"/>
        </w:numPr>
        <w:tabs>
          <w:tab w:val="left" w:pos="1278"/>
        </w:tabs>
        <w:spacing w:line="266" w:lineRule="exact"/>
        <w:ind w:left="1278" w:hanging="285"/>
      </w:pPr>
      <w:r>
        <w:rPr>
          <w:spacing w:val="-2"/>
        </w:rPr>
        <w:t>различать</w:t>
      </w:r>
      <w:r>
        <w:rPr>
          <w:spacing w:val="-1"/>
        </w:rPr>
        <w:t xml:space="preserve"> </w:t>
      </w:r>
      <w:r>
        <w:rPr>
          <w:spacing w:val="-2"/>
        </w:rPr>
        <w:t>свойства</w:t>
      </w:r>
      <w:r>
        <w:rPr>
          <w:spacing w:val="2"/>
        </w:rPr>
        <w:t xml:space="preserve"> </w:t>
      </w:r>
      <w:r>
        <w:rPr>
          <w:spacing w:val="-2"/>
        </w:rPr>
        <w:t>вод</w:t>
      </w:r>
      <w:r>
        <w:t xml:space="preserve"> </w:t>
      </w:r>
      <w:r>
        <w:rPr>
          <w:spacing w:val="-2"/>
        </w:rPr>
        <w:t>отдельных</w:t>
      </w:r>
      <w:r>
        <w:rPr>
          <w:spacing w:val="1"/>
        </w:rPr>
        <w:t xml:space="preserve"> </w:t>
      </w:r>
      <w:r>
        <w:rPr>
          <w:spacing w:val="-2"/>
        </w:rPr>
        <w:t>частей</w:t>
      </w:r>
      <w:r>
        <w:rPr>
          <w:spacing w:val="-5"/>
        </w:rPr>
        <w:t xml:space="preserve"> </w:t>
      </w:r>
      <w:r>
        <w:rPr>
          <w:spacing w:val="-2"/>
        </w:rPr>
        <w:t>Мирового</w:t>
      </w:r>
      <w:r>
        <w:t xml:space="preserve"> </w:t>
      </w:r>
      <w:r>
        <w:rPr>
          <w:spacing w:val="-2"/>
        </w:rPr>
        <w:t>океана;</w:t>
      </w:r>
    </w:p>
    <w:p w14:paraId="4ECED8F6" w14:textId="77777777" w:rsidR="00A43DD8" w:rsidRDefault="00983492" w:rsidP="00983492">
      <w:pPr>
        <w:pStyle w:val="a4"/>
        <w:numPr>
          <w:ilvl w:val="1"/>
          <w:numId w:val="125"/>
        </w:numPr>
        <w:tabs>
          <w:tab w:val="left" w:pos="1275"/>
        </w:tabs>
        <w:ind w:right="281" w:firstLine="707"/>
      </w:pPr>
      <w:r>
        <w:t>применять понятия «гидросфера», «круговорот воды», «цунами», «приливы и отливы» для решения учебных и (или) практико-ориентированных задач;</w:t>
      </w:r>
    </w:p>
    <w:p w14:paraId="7066399E" w14:textId="77777777" w:rsidR="00A43DD8" w:rsidRDefault="00983492" w:rsidP="00983492">
      <w:pPr>
        <w:pStyle w:val="a4"/>
        <w:numPr>
          <w:ilvl w:val="1"/>
          <w:numId w:val="125"/>
        </w:numPr>
        <w:tabs>
          <w:tab w:val="left" w:pos="1275"/>
        </w:tabs>
        <w:ind w:right="283" w:firstLine="707"/>
      </w:pPr>
      <w:r>
        <w:t xml:space="preserve">классифицировать объекты гидросферы (моря, </w:t>
      </w:r>
      <w:proofErr w:type="spellStart"/>
      <w:r>
        <w:t>озѐра</w:t>
      </w:r>
      <w:proofErr w:type="spellEnd"/>
      <w:r>
        <w:t>, реки, подземные воды, болота, ледники) по заданным признакам;</w:t>
      </w:r>
    </w:p>
    <w:p w14:paraId="1CBD63F4" w14:textId="77777777" w:rsidR="00A43DD8" w:rsidRDefault="00983492" w:rsidP="00983492">
      <w:pPr>
        <w:pStyle w:val="a4"/>
        <w:numPr>
          <w:ilvl w:val="1"/>
          <w:numId w:val="125"/>
        </w:numPr>
        <w:tabs>
          <w:tab w:val="left" w:pos="1278"/>
        </w:tabs>
        <w:spacing w:line="268" w:lineRule="exact"/>
        <w:ind w:left="1278" w:hanging="285"/>
      </w:pPr>
      <w:r>
        <w:t>различать</w:t>
      </w:r>
      <w:r>
        <w:rPr>
          <w:spacing w:val="-13"/>
        </w:rPr>
        <w:t xml:space="preserve"> </w:t>
      </w:r>
      <w:r>
        <w:t>питание</w:t>
      </w:r>
      <w:r>
        <w:rPr>
          <w:spacing w:val="-10"/>
        </w:rPr>
        <w:t xml:space="preserve"> </w:t>
      </w:r>
      <w:r>
        <w:t>и</w:t>
      </w:r>
      <w:r>
        <w:rPr>
          <w:spacing w:val="-11"/>
        </w:rPr>
        <w:t xml:space="preserve"> </w:t>
      </w:r>
      <w:r>
        <w:t>режим</w:t>
      </w:r>
      <w:r>
        <w:rPr>
          <w:spacing w:val="-11"/>
        </w:rPr>
        <w:t xml:space="preserve"> </w:t>
      </w:r>
      <w:r>
        <w:rPr>
          <w:spacing w:val="-4"/>
        </w:rPr>
        <w:t>рек;</w:t>
      </w:r>
    </w:p>
    <w:p w14:paraId="28B03D5E" w14:textId="77777777" w:rsidR="00A43DD8" w:rsidRDefault="00983492" w:rsidP="00983492">
      <w:pPr>
        <w:pStyle w:val="a4"/>
        <w:numPr>
          <w:ilvl w:val="1"/>
          <w:numId w:val="125"/>
        </w:numPr>
        <w:tabs>
          <w:tab w:val="left" w:pos="1278"/>
        </w:tabs>
        <w:spacing w:line="268" w:lineRule="exact"/>
        <w:ind w:left="1278" w:hanging="285"/>
      </w:pPr>
      <w:r>
        <w:t>сравнивать</w:t>
      </w:r>
      <w:r>
        <w:rPr>
          <w:spacing w:val="-9"/>
        </w:rPr>
        <w:t xml:space="preserve"> </w:t>
      </w:r>
      <w:r>
        <w:t>реки</w:t>
      </w:r>
      <w:r>
        <w:rPr>
          <w:spacing w:val="-10"/>
        </w:rPr>
        <w:t xml:space="preserve"> </w:t>
      </w:r>
      <w:r>
        <w:t>по</w:t>
      </w:r>
      <w:r>
        <w:rPr>
          <w:spacing w:val="-10"/>
        </w:rPr>
        <w:t xml:space="preserve"> </w:t>
      </w:r>
      <w:r>
        <w:t>заданным</w:t>
      </w:r>
      <w:r>
        <w:rPr>
          <w:spacing w:val="-9"/>
        </w:rPr>
        <w:t xml:space="preserve"> </w:t>
      </w:r>
      <w:r>
        <w:rPr>
          <w:spacing w:val="-2"/>
        </w:rPr>
        <w:t>признакам;</w:t>
      </w:r>
    </w:p>
    <w:p w14:paraId="0C2EFBB2" w14:textId="77777777" w:rsidR="00A43DD8" w:rsidRDefault="00983492" w:rsidP="00983492">
      <w:pPr>
        <w:pStyle w:val="a4"/>
        <w:numPr>
          <w:ilvl w:val="1"/>
          <w:numId w:val="125"/>
        </w:numPr>
        <w:tabs>
          <w:tab w:val="left" w:pos="1275"/>
        </w:tabs>
        <w:ind w:right="274" w:firstLine="707"/>
      </w:pPr>
      <w:r>
        <w:t>различать понятия</w:t>
      </w:r>
      <w:r>
        <w:rPr>
          <w:spacing w:val="-4"/>
        </w:rPr>
        <w:t xml:space="preserve"> </w:t>
      </w:r>
      <w:r>
        <w:t>«грунтовые, межпластовые</w:t>
      </w:r>
      <w:r>
        <w:rPr>
          <w:spacing w:val="-2"/>
        </w:rPr>
        <w:t xml:space="preserve"> </w:t>
      </w:r>
      <w:r>
        <w:t>и</w:t>
      </w:r>
      <w:r>
        <w:rPr>
          <w:spacing w:val="-4"/>
        </w:rPr>
        <w:t xml:space="preserve"> </w:t>
      </w:r>
      <w:r>
        <w:t>артезианские</w:t>
      </w:r>
      <w:r>
        <w:rPr>
          <w:spacing w:val="-3"/>
        </w:rPr>
        <w:t xml:space="preserve"> </w:t>
      </w:r>
      <w:r>
        <w:t>воды»</w:t>
      </w:r>
      <w:r>
        <w:rPr>
          <w:spacing w:val="-9"/>
        </w:rPr>
        <w:t xml:space="preserve"> </w:t>
      </w:r>
      <w:r>
        <w:t>и</w:t>
      </w:r>
      <w:r>
        <w:rPr>
          <w:spacing w:val="-1"/>
        </w:rPr>
        <w:t xml:space="preserve"> </w:t>
      </w:r>
      <w:r>
        <w:t>применять</w:t>
      </w:r>
      <w:r>
        <w:rPr>
          <w:spacing w:val="-1"/>
        </w:rPr>
        <w:t xml:space="preserve"> </w:t>
      </w:r>
      <w:r>
        <w:t>их для решения учебных и (или) практико-ориентированных задач;</w:t>
      </w:r>
    </w:p>
    <w:p w14:paraId="017A8627" w14:textId="77777777" w:rsidR="00A43DD8" w:rsidRDefault="00983492" w:rsidP="00983492">
      <w:pPr>
        <w:pStyle w:val="a4"/>
        <w:numPr>
          <w:ilvl w:val="1"/>
          <w:numId w:val="125"/>
        </w:numPr>
        <w:tabs>
          <w:tab w:val="left" w:pos="1275"/>
        </w:tabs>
        <w:ind w:right="268" w:firstLine="707"/>
      </w:pPr>
      <w:r>
        <w:t xml:space="preserve">устанавливать причинно-следственные связи между питанием, режимом реки и </w:t>
      </w:r>
      <w:proofErr w:type="spellStart"/>
      <w:proofErr w:type="gramStart"/>
      <w:r>
        <w:t>клима</w:t>
      </w:r>
      <w:proofErr w:type="spellEnd"/>
      <w:r>
        <w:t>- том</w:t>
      </w:r>
      <w:proofErr w:type="gramEnd"/>
      <w:r>
        <w:t xml:space="preserve"> на территории речного бассейна;</w:t>
      </w:r>
    </w:p>
    <w:p w14:paraId="54793945" w14:textId="77777777" w:rsidR="00A43DD8" w:rsidRDefault="00983492" w:rsidP="00983492">
      <w:pPr>
        <w:pStyle w:val="a4"/>
        <w:numPr>
          <w:ilvl w:val="1"/>
          <w:numId w:val="125"/>
        </w:numPr>
        <w:tabs>
          <w:tab w:val="left" w:pos="1278"/>
        </w:tabs>
        <w:spacing w:line="269" w:lineRule="exact"/>
        <w:ind w:left="1278" w:hanging="285"/>
        <w:jc w:val="left"/>
      </w:pPr>
      <w:r>
        <w:rPr>
          <w:spacing w:val="-2"/>
        </w:rPr>
        <w:t>приводить</w:t>
      </w:r>
      <w:r>
        <w:rPr>
          <w:spacing w:val="-3"/>
        </w:rPr>
        <w:t xml:space="preserve"> </w:t>
      </w:r>
      <w:r>
        <w:rPr>
          <w:spacing w:val="-2"/>
        </w:rPr>
        <w:t>примеры</w:t>
      </w:r>
      <w:r>
        <w:rPr>
          <w:spacing w:val="1"/>
        </w:rPr>
        <w:t xml:space="preserve"> </w:t>
      </w:r>
      <w:r>
        <w:rPr>
          <w:spacing w:val="-2"/>
        </w:rPr>
        <w:t>районов</w:t>
      </w:r>
      <w:r>
        <w:t xml:space="preserve"> </w:t>
      </w:r>
      <w:r>
        <w:rPr>
          <w:spacing w:val="-2"/>
        </w:rPr>
        <w:t>распространения</w:t>
      </w:r>
      <w:r>
        <w:rPr>
          <w:spacing w:val="2"/>
        </w:rPr>
        <w:t xml:space="preserve"> </w:t>
      </w:r>
      <w:r>
        <w:rPr>
          <w:spacing w:val="-2"/>
        </w:rPr>
        <w:t>многолетней</w:t>
      </w:r>
      <w:r>
        <w:rPr>
          <w:spacing w:val="3"/>
        </w:rPr>
        <w:t xml:space="preserve"> </w:t>
      </w:r>
      <w:r>
        <w:rPr>
          <w:spacing w:val="-2"/>
        </w:rPr>
        <w:t>мерзлоты;</w:t>
      </w:r>
    </w:p>
    <w:p w14:paraId="4996E143" w14:textId="77777777" w:rsidR="00A43DD8" w:rsidRDefault="00983492" w:rsidP="00983492">
      <w:pPr>
        <w:pStyle w:val="a4"/>
        <w:numPr>
          <w:ilvl w:val="1"/>
          <w:numId w:val="125"/>
        </w:numPr>
        <w:tabs>
          <w:tab w:val="left" w:pos="1278"/>
        </w:tabs>
        <w:spacing w:line="269" w:lineRule="exact"/>
        <w:ind w:left="1278" w:hanging="285"/>
        <w:jc w:val="left"/>
      </w:pPr>
      <w:r>
        <w:t>называть</w:t>
      </w:r>
      <w:r>
        <w:rPr>
          <w:spacing w:val="-15"/>
        </w:rPr>
        <w:t xml:space="preserve"> </w:t>
      </w:r>
      <w:r>
        <w:t>причины</w:t>
      </w:r>
      <w:r>
        <w:rPr>
          <w:spacing w:val="-12"/>
        </w:rPr>
        <w:t xml:space="preserve"> </w:t>
      </w:r>
      <w:r>
        <w:t>образования</w:t>
      </w:r>
      <w:r>
        <w:rPr>
          <w:spacing w:val="-13"/>
        </w:rPr>
        <w:t xml:space="preserve"> </w:t>
      </w:r>
      <w:r>
        <w:t>цунами,</w:t>
      </w:r>
      <w:r>
        <w:rPr>
          <w:spacing w:val="-11"/>
        </w:rPr>
        <w:t xml:space="preserve"> </w:t>
      </w:r>
      <w:r>
        <w:t>приливов</w:t>
      </w:r>
      <w:r>
        <w:rPr>
          <w:spacing w:val="-12"/>
        </w:rPr>
        <w:t xml:space="preserve"> </w:t>
      </w:r>
      <w:r>
        <w:t>и</w:t>
      </w:r>
      <w:r>
        <w:rPr>
          <w:spacing w:val="-8"/>
        </w:rPr>
        <w:t xml:space="preserve"> </w:t>
      </w:r>
      <w:r>
        <w:rPr>
          <w:spacing w:val="-2"/>
        </w:rPr>
        <w:t>отливов;</w:t>
      </w:r>
    </w:p>
    <w:p w14:paraId="3C4C9A70" w14:textId="77777777" w:rsidR="00A43DD8" w:rsidRDefault="00983492" w:rsidP="00983492">
      <w:pPr>
        <w:pStyle w:val="a4"/>
        <w:numPr>
          <w:ilvl w:val="1"/>
          <w:numId w:val="125"/>
        </w:numPr>
        <w:tabs>
          <w:tab w:val="left" w:pos="1278"/>
        </w:tabs>
        <w:spacing w:line="268" w:lineRule="exact"/>
        <w:ind w:left="1278" w:hanging="285"/>
        <w:jc w:val="left"/>
      </w:pPr>
      <w:r>
        <w:rPr>
          <w:spacing w:val="-2"/>
        </w:rPr>
        <w:t>описывать</w:t>
      </w:r>
      <w:r>
        <w:rPr>
          <w:spacing w:val="2"/>
        </w:rPr>
        <w:t xml:space="preserve"> </w:t>
      </w:r>
      <w:r>
        <w:rPr>
          <w:spacing w:val="-2"/>
        </w:rPr>
        <w:t>состав,</w:t>
      </w:r>
      <w:r>
        <w:rPr>
          <w:spacing w:val="2"/>
        </w:rPr>
        <w:t xml:space="preserve"> </w:t>
      </w:r>
      <w:r>
        <w:rPr>
          <w:spacing w:val="-2"/>
        </w:rPr>
        <w:t>строение</w:t>
      </w:r>
      <w:r>
        <w:rPr>
          <w:spacing w:val="1"/>
        </w:rPr>
        <w:t xml:space="preserve"> </w:t>
      </w:r>
      <w:r>
        <w:rPr>
          <w:spacing w:val="-2"/>
        </w:rPr>
        <w:t>атмосферы;</w:t>
      </w:r>
    </w:p>
    <w:p w14:paraId="61CD7F05" w14:textId="77777777" w:rsidR="00A43DD8" w:rsidRDefault="00983492" w:rsidP="00983492">
      <w:pPr>
        <w:pStyle w:val="a4"/>
        <w:numPr>
          <w:ilvl w:val="1"/>
          <w:numId w:val="125"/>
        </w:numPr>
        <w:tabs>
          <w:tab w:val="left" w:pos="1275"/>
        </w:tabs>
        <w:ind w:right="268" w:firstLine="707"/>
      </w:pPr>
      <w:r>
        <w:t xml:space="preserve">определять тенденции изменения температуры воздуха, количества атмосферных </w:t>
      </w:r>
      <w:proofErr w:type="gramStart"/>
      <w:r>
        <w:t>осад- ков</w:t>
      </w:r>
      <w:proofErr w:type="gramEnd"/>
      <w:r>
        <w:t xml:space="preserve">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238ED5D5" w14:textId="77777777" w:rsidR="00A43DD8" w:rsidRDefault="00983492" w:rsidP="00983492">
      <w:pPr>
        <w:pStyle w:val="a4"/>
        <w:numPr>
          <w:ilvl w:val="1"/>
          <w:numId w:val="125"/>
        </w:numPr>
        <w:tabs>
          <w:tab w:val="left" w:pos="1275"/>
        </w:tabs>
        <w:ind w:right="274" w:firstLine="707"/>
      </w:pPr>
      <w:r>
        <w:t>объяснять образование атмосферных осадков; направление дневных и ночных бризов, муссонов; годовой</w:t>
      </w:r>
      <w:r>
        <w:rPr>
          <w:spacing w:val="-3"/>
        </w:rPr>
        <w:t xml:space="preserve"> </w:t>
      </w:r>
      <w:r>
        <w:t>ход</w:t>
      </w:r>
      <w:r>
        <w:rPr>
          <w:spacing w:val="-4"/>
        </w:rPr>
        <w:t xml:space="preserve"> </w:t>
      </w:r>
      <w:r>
        <w:t>температуры воздуха и</w:t>
      </w:r>
      <w:r>
        <w:rPr>
          <w:spacing w:val="-4"/>
        </w:rPr>
        <w:t xml:space="preserve"> </w:t>
      </w:r>
      <w:r>
        <w:t>распределение</w:t>
      </w:r>
      <w:r>
        <w:rPr>
          <w:spacing w:val="-3"/>
        </w:rPr>
        <w:t xml:space="preserve"> </w:t>
      </w:r>
      <w:r>
        <w:t>атмосферных</w:t>
      </w:r>
      <w:r>
        <w:rPr>
          <w:spacing w:val="-6"/>
        </w:rPr>
        <w:t xml:space="preserve"> </w:t>
      </w:r>
      <w:r>
        <w:t>осадков</w:t>
      </w:r>
      <w:r>
        <w:rPr>
          <w:spacing w:val="-4"/>
        </w:rPr>
        <w:t xml:space="preserve"> </w:t>
      </w:r>
      <w:r>
        <w:t>для</w:t>
      </w:r>
      <w:r>
        <w:rPr>
          <w:spacing w:val="-5"/>
        </w:rPr>
        <w:t xml:space="preserve"> </w:t>
      </w:r>
      <w:r>
        <w:t xml:space="preserve">отдельных </w:t>
      </w:r>
      <w:r>
        <w:rPr>
          <w:spacing w:val="-2"/>
        </w:rPr>
        <w:t>территорий;</w:t>
      </w:r>
    </w:p>
    <w:p w14:paraId="39AE1F40" w14:textId="77777777" w:rsidR="00A43DD8" w:rsidRDefault="00983492" w:rsidP="00983492">
      <w:pPr>
        <w:pStyle w:val="a4"/>
        <w:numPr>
          <w:ilvl w:val="1"/>
          <w:numId w:val="125"/>
        </w:numPr>
        <w:tabs>
          <w:tab w:val="left" w:pos="1275"/>
        </w:tabs>
        <w:ind w:right="268" w:firstLine="707"/>
      </w:pPr>
      <w:r>
        <w:t xml:space="preserve">различать свойства воздуха; климаты Земли; климатообразующие факторы; </w:t>
      </w:r>
      <w:proofErr w:type="spellStart"/>
      <w:r>
        <w:t>устанавли</w:t>
      </w:r>
      <w:proofErr w:type="spellEnd"/>
      <w:r>
        <w:t xml:space="preserve">- </w:t>
      </w:r>
      <w:proofErr w:type="spellStart"/>
      <w:r>
        <w:t>вать</w:t>
      </w:r>
      <w:proofErr w:type="spellEnd"/>
      <w:r>
        <w:rPr>
          <w:spacing w:val="40"/>
        </w:rPr>
        <w:t xml:space="preserve"> </w:t>
      </w:r>
      <w:r>
        <w:t>зависимость</w:t>
      </w:r>
      <w:r>
        <w:rPr>
          <w:spacing w:val="40"/>
        </w:rPr>
        <w:t xml:space="preserve"> </w:t>
      </w:r>
      <w:r>
        <w:t>между</w:t>
      </w:r>
      <w:r>
        <w:rPr>
          <w:spacing w:val="40"/>
        </w:rPr>
        <w:t xml:space="preserve"> </w:t>
      </w:r>
      <w:r>
        <w:t>нагреванием</w:t>
      </w:r>
      <w:r>
        <w:rPr>
          <w:spacing w:val="40"/>
        </w:rPr>
        <w:t xml:space="preserve"> </w:t>
      </w:r>
      <w:r>
        <w:t>земной</w:t>
      </w:r>
      <w:r>
        <w:rPr>
          <w:spacing w:val="40"/>
        </w:rPr>
        <w:t xml:space="preserve"> </w:t>
      </w:r>
      <w:r>
        <w:t>поверхности</w:t>
      </w:r>
      <w:r>
        <w:rPr>
          <w:spacing w:val="40"/>
        </w:rPr>
        <w:t xml:space="preserve"> </w:t>
      </w:r>
      <w:r>
        <w:t>и</w:t>
      </w:r>
      <w:r>
        <w:rPr>
          <w:spacing w:val="40"/>
        </w:rPr>
        <w:t xml:space="preserve"> </w:t>
      </w:r>
      <w:r>
        <w:t>углом</w:t>
      </w:r>
      <w:r>
        <w:rPr>
          <w:spacing w:val="40"/>
        </w:rPr>
        <w:t xml:space="preserve"> </w:t>
      </w:r>
      <w:r>
        <w:t>падения</w:t>
      </w:r>
      <w:r>
        <w:rPr>
          <w:spacing w:val="40"/>
        </w:rPr>
        <w:t xml:space="preserve"> </w:t>
      </w:r>
      <w:r>
        <w:t>солнечных</w:t>
      </w:r>
      <w:r>
        <w:rPr>
          <w:spacing w:val="40"/>
        </w:rPr>
        <w:t xml:space="preserve"> </w:t>
      </w:r>
      <w:r>
        <w:t>лучей;</w:t>
      </w:r>
    </w:p>
    <w:p w14:paraId="67F1B00A" w14:textId="77777777" w:rsidR="00A43DD8" w:rsidRDefault="00A43DD8">
      <w:pPr>
        <w:pStyle w:val="a4"/>
        <w:sectPr w:rsidR="00A43DD8">
          <w:pgSz w:w="11920" w:h="16850"/>
          <w:pgMar w:top="1700" w:right="566" w:bottom="780" w:left="1417" w:header="0" w:footer="597" w:gutter="0"/>
          <w:cols w:space="720"/>
        </w:sectPr>
      </w:pPr>
    </w:p>
    <w:p w14:paraId="3DFB6F03" w14:textId="77777777" w:rsidR="00A43DD8" w:rsidRDefault="00983492">
      <w:pPr>
        <w:pStyle w:val="a3"/>
        <w:spacing w:before="75"/>
        <w:ind w:right="394" w:firstLine="0"/>
        <w:jc w:val="left"/>
      </w:pPr>
      <w:r>
        <w:lastRenderedPageBreak/>
        <w:t>температурой</w:t>
      </w:r>
      <w:r>
        <w:rPr>
          <w:spacing w:val="-3"/>
        </w:rPr>
        <w:t xml:space="preserve"> </w:t>
      </w:r>
      <w:r>
        <w:t>воздуха</w:t>
      </w:r>
      <w:r>
        <w:rPr>
          <w:spacing w:val="-3"/>
        </w:rPr>
        <w:t xml:space="preserve"> </w:t>
      </w:r>
      <w:r>
        <w:t>и</w:t>
      </w:r>
      <w:r>
        <w:rPr>
          <w:spacing w:val="-3"/>
        </w:rPr>
        <w:t xml:space="preserve"> </w:t>
      </w:r>
      <w:r>
        <w:t>его</w:t>
      </w:r>
      <w:r>
        <w:rPr>
          <w:spacing w:val="-3"/>
        </w:rPr>
        <w:t xml:space="preserve"> </w:t>
      </w:r>
      <w:r>
        <w:t>относительной</w:t>
      </w:r>
      <w:r>
        <w:rPr>
          <w:spacing w:val="-4"/>
        </w:rPr>
        <w:t xml:space="preserve"> </w:t>
      </w:r>
      <w:r>
        <w:t>влажностью</w:t>
      </w:r>
      <w:r>
        <w:rPr>
          <w:spacing w:val="-3"/>
        </w:rPr>
        <w:t xml:space="preserve"> </w:t>
      </w:r>
      <w:r>
        <w:t>на</w:t>
      </w:r>
      <w:r>
        <w:rPr>
          <w:spacing w:val="-4"/>
        </w:rPr>
        <w:t xml:space="preserve"> </w:t>
      </w:r>
      <w:r>
        <w:t>основе</w:t>
      </w:r>
      <w:r>
        <w:rPr>
          <w:spacing w:val="-3"/>
        </w:rPr>
        <w:t xml:space="preserve"> </w:t>
      </w:r>
      <w:r>
        <w:t>данных</w:t>
      </w:r>
      <w:r>
        <w:rPr>
          <w:spacing w:val="-3"/>
        </w:rPr>
        <w:t xml:space="preserve"> </w:t>
      </w:r>
      <w:r>
        <w:t>эмпирических</w:t>
      </w:r>
      <w:r>
        <w:rPr>
          <w:spacing w:val="-3"/>
        </w:rPr>
        <w:t xml:space="preserve"> </w:t>
      </w:r>
      <w:proofErr w:type="spellStart"/>
      <w:r>
        <w:t>наблю</w:t>
      </w:r>
      <w:proofErr w:type="spellEnd"/>
      <w:r>
        <w:t xml:space="preserve">- </w:t>
      </w:r>
      <w:proofErr w:type="spellStart"/>
      <w:r>
        <w:rPr>
          <w:spacing w:val="-2"/>
        </w:rPr>
        <w:t>дений</w:t>
      </w:r>
      <w:proofErr w:type="spellEnd"/>
      <w:r>
        <w:rPr>
          <w:spacing w:val="-2"/>
        </w:rPr>
        <w:t>;</w:t>
      </w:r>
    </w:p>
    <w:p w14:paraId="71DE97D5" w14:textId="77777777" w:rsidR="00A43DD8" w:rsidRDefault="00983492" w:rsidP="00983492">
      <w:pPr>
        <w:pStyle w:val="a4"/>
        <w:numPr>
          <w:ilvl w:val="1"/>
          <w:numId w:val="125"/>
        </w:numPr>
        <w:tabs>
          <w:tab w:val="left" w:pos="1275"/>
        </w:tabs>
        <w:ind w:right="280" w:firstLine="707"/>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0373CD1B" w14:textId="77777777" w:rsidR="00A43DD8" w:rsidRDefault="00983492" w:rsidP="00983492">
      <w:pPr>
        <w:pStyle w:val="a4"/>
        <w:numPr>
          <w:ilvl w:val="1"/>
          <w:numId w:val="125"/>
        </w:numPr>
        <w:tabs>
          <w:tab w:val="left" w:pos="1278"/>
        </w:tabs>
        <w:spacing w:before="2" w:line="269" w:lineRule="exact"/>
        <w:ind w:left="1278" w:hanging="285"/>
      </w:pPr>
      <w:r>
        <w:t>различать</w:t>
      </w:r>
      <w:r>
        <w:rPr>
          <w:spacing w:val="-16"/>
        </w:rPr>
        <w:t xml:space="preserve"> </w:t>
      </w:r>
      <w:r>
        <w:t>виды</w:t>
      </w:r>
      <w:r>
        <w:rPr>
          <w:spacing w:val="-14"/>
        </w:rPr>
        <w:t xml:space="preserve"> </w:t>
      </w:r>
      <w:r>
        <w:t>атмосферных</w:t>
      </w:r>
      <w:r>
        <w:rPr>
          <w:spacing w:val="-14"/>
        </w:rPr>
        <w:t xml:space="preserve"> </w:t>
      </w:r>
      <w:r>
        <w:t>осадков;</w:t>
      </w:r>
      <w:r>
        <w:rPr>
          <w:spacing w:val="-11"/>
        </w:rPr>
        <w:t xml:space="preserve"> </w:t>
      </w:r>
      <w:r>
        <w:t>различать</w:t>
      </w:r>
      <w:r>
        <w:rPr>
          <w:spacing w:val="-13"/>
        </w:rPr>
        <w:t xml:space="preserve"> </w:t>
      </w:r>
      <w:r>
        <w:t>понятия</w:t>
      </w:r>
      <w:r>
        <w:rPr>
          <w:spacing w:val="-9"/>
        </w:rPr>
        <w:t xml:space="preserve"> </w:t>
      </w:r>
      <w:r>
        <w:t>«бризы»</w:t>
      </w:r>
      <w:r>
        <w:rPr>
          <w:spacing w:val="-14"/>
        </w:rPr>
        <w:t xml:space="preserve"> </w:t>
      </w:r>
      <w:r>
        <w:t>и</w:t>
      </w:r>
      <w:r>
        <w:rPr>
          <w:spacing w:val="-7"/>
        </w:rPr>
        <w:t xml:space="preserve"> </w:t>
      </w:r>
      <w:r>
        <w:rPr>
          <w:spacing w:val="-2"/>
        </w:rPr>
        <w:t>«муссоны»;</w:t>
      </w:r>
    </w:p>
    <w:p w14:paraId="0C9028B4" w14:textId="77777777" w:rsidR="00A43DD8" w:rsidRDefault="00983492" w:rsidP="00983492">
      <w:pPr>
        <w:pStyle w:val="a4"/>
        <w:numPr>
          <w:ilvl w:val="1"/>
          <w:numId w:val="125"/>
        </w:numPr>
        <w:tabs>
          <w:tab w:val="left" w:pos="1278"/>
        </w:tabs>
        <w:spacing w:line="268" w:lineRule="exact"/>
        <w:ind w:left="1278" w:hanging="285"/>
      </w:pPr>
      <w:r>
        <w:t>различать</w:t>
      </w:r>
      <w:r>
        <w:rPr>
          <w:spacing w:val="-13"/>
        </w:rPr>
        <w:t xml:space="preserve"> </w:t>
      </w:r>
      <w:r>
        <w:t>понятия</w:t>
      </w:r>
      <w:r>
        <w:rPr>
          <w:spacing w:val="-10"/>
        </w:rPr>
        <w:t xml:space="preserve"> </w:t>
      </w:r>
      <w:r>
        <w:t>«погода»</w:t>
      </w:r>
      <w:r>
        <w:rPr>
          <w:spacing w:val="-15"/>
        </w:rPr>
        <w:t xml:space="preserve"> </w:t>
      </w:r>
      <w:r>
        <w:t>и</w:t>
      </w:r>
      <w:r>
        <w:rPr>
          <w:spacing w:val="-5"/>
        </w:rPr>
        <w:t xml:space="preserve"> </w:t>
      </w:r>
      <w:r>
        <w:rPr>
          <w:spacing w:val="-2"/>
        </w:rPr>
        <w:t>«климат»;</w:t>
      </w:r>
    </w:p>
    <w:p w14:paraId="11763518" w14:textId="77777777" w:rsidR="00A43DD8" w:rsidRDefault="00983492" w:rsidP="00983492">
      <w:pPr>
        <w:pStyle w:val="a4"/>
        <w:numPr>
          <w:ilvl w:val="1"/>
          <w:numId w:val="125"/>
        </w:numPr>
        <w:tabs>
          <w:tab w:val="left" w:pos="1275"/>
        </w:tabs>
        <w:ind w:right="270" w:firstLine="707"/>
      </w:pPr>
      <w:r>
        <w:t xml:space="preserve">различать понятия «атмосфера», «тропосфера», «стратосфера», «верхние слои </w:t>
      </w:r>
      <w:proofErr w:type="spellStart"/>
      <w:r>
        <w:t>атмо</w:t>
      </w:r>
      <w:proofErr w:type="spellEnd"/>
      <w:r>
        <w:t xml:space="preserve">- </w:t>
      </w:r>
      <w:r>
        <w:rPr>
          <w:spacing w:val="-2"/>
        </w:rPr>
        <w:t>сферы»;</w:t>
      </w:r>
    </w:p>
    <w:p w14:paraId="7EDF99EE" w14:textId="77777777" w:rsidR="00A43DD8" w:rsidRDefault="00983492" w:rsidP="00983492">
      <w:pPr>
        <w:pStyle w:val="a4"/>
        <w:numPr>
          <w:ilvl w:val="1"/>
          <w:numId w:val="125"/>
        </w:numPr>
        <w:tabs>
          <w:tab w:val="left" w:pos="1275"/>
        </w:tabs>
        <w:ind w:right="272" w:firstLine="707"/>
      </w:pPr>
      <w:r>
        <w:t>применять понятия «атмосферное давление», «ветер», «атмосферные осадки», «воз- душные массы» для решения учебных и (или) практико-ориентированных задач;</w:t>
      </w:r>
    </w:p>
    <w:p w14:paraId="632132D9" w14:textId="77777777" w:rsidR="00A43DD8" w:rsidRDefault="00983492" w:rsidP="00983492">
      <w:pPr>
        <w:pStyle w:val="a4"/>
        <w:numPr>
          <w:ilvl w:val="1"/>
          <w:numId w:val="125"/>
        </w:numPr>
        <w:tabs>
          <w:tab w:val="left" w:pos="1275"/>
        </w:tabs>
        <w:ind w:right="273" w:firstLine="707"/>
      </w:pPr>
      <w: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w:t>
      </w:r>
      <w:r>
        <w:rPr>
          <w:spacing w:val="-2"/>
        </w:rPr>
        <w:t>задач;</w:t>
      </w:r>
    </w:p>
    <w:p w14:paraId="0BA8A48C" w14:textId="77777777" w:rsidR="00A43DD8" w:rsidRDefault="00983492" w:rsidP="00983492">
      <w:pPr>
        <w:pStyle w:val="a4"/>
        <w:numPr>
          <w:ilvl w:val="1"/>
          <w:numId w:val="125"/>
        </w:numPr>
        <w:tabs>
          <w:tab w:val="left" w:pos="1275"/>
        </w:tabs>
        <w:ind w:right="268" w:firstLine="707"/>
      </w:pPr>
      <w: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w:t>
      </w:r>
      <w:proofErr w:type="spellStart"/>
      <w:proofErr w:type="gramStart"/>
      <w:r>
        <w:t>баро</w:t>
      </w:r>
      <w:proofErr w:type="spellEnd"/>
      <w:r>
        <w:t>- метр</w:t>
      </w:r>
      <w:proofErr w:type="gramEnd"/>
      <w:r>
        <w:t>,</w:t>
      </w:r>
      <w:r>
        <w:rPr>
          <w:spacing w:val="-7"/>
        </w:rPr>
        <w:t xml:space="preserve"> </w:t>
      </w:r>
      <w:r>
        <w:t>анемометр,</w:t>
      </w:r>
      <w:r>
        <w:rPr>
          <w:spacing w:val="-12"/>
        </w:rPr>
        <w:t xml:space="preserve"> </w:t>
      </w:r>
      <w:r>
        <w:t>флюгер)</w:t>
      </w:r>
      <w:r>
        <w:rPr>
          <w:spacing w:val="-8"/>
        </w:rPr>
        <w:t xml:space="preserve"> </w:t>
      </w:r>
      <w:r>
        <w:t>и</w:t>
      </w:r>
      <w:r>
        <w:rPr>
          <w:spacing w:val="-8"/>
        </w:rPr>
        <w:t xml:space="preserve"> </w:t>
      </w:r>
      <w:r>
        <w:t>представлять</w:t>
      </w:r>
      <w:r>
        <w:rPr>
          <w:spacing w:val="-9"/>
        </w:rPr>
        <w:t xml:space="preserve"> </w:t>
      </w:r>
      <w:r>
        <w:t>результаты</w:t>
      </w:r>
      <w:r>
        <w:rPr>
          <w:spacing w:val="-4"/>
        </w:rPr>
        <w:t xml:space="preserve"> </w:t>
      </w:r>
      <w:r>
        <w:t>наблюдений</w:t>
      </w:r>
      <w:r>
        <w:rPr>
          <w:spacing w:val="-7"/>
        </w:rPr>
        <w:t xml:space="preserve"> </w:t>
      </w:r>
      <w:r>
        <w:t>в</w:t>
      </w:r>
      <w:r>
        <w:rPr>
          <w:spacing w:val="-11"/>
        </w:rPr>
        <w:t xml:space="preserve"> </w:t>
      </w:r>
      <w:r>
        <w:t>табличной</w:t>
      </w:r>
      <w:r>
        <w:rPr>
          <w:spacing w:val="-8"/>
        </w:rPr>
        <w:t xml:space="preserve"> </w:t>
      </w:r>
      <w:r>
        <w:t>и</w:t>
      </w:r>
      <w:r>
        <w:rPr>
          <w:spacing w:val="-8"/>
        </w:rPr>
        <w:t xml:space="preserve"> </w:t>
      </w:r>
      <w:r>
        <w:t>(или)</w:t>
      </w:r>
      <w:r>
        <w:rPr>
          <w:spacing w:val="-6"/>
        </w:rPr>
        <w:t xml:space="preserve"> </w:t>
      </w:r>
      <w:r>
        <w:t>графической форме; называть границы биосферы;</w:t>
      </w:r>
    </w:p>
    <w:p w14:paraId="5FBD500C" w14:textId="77777777" w:rsidR="00A43DD8" w:rsidRDefault="00983492" w:rsidP="00983492">
      <w:pPr>
        <w:pStyle w:val="a4"/>
        <w:numPr>
          <w:ilvl w:val="1"/>
          <w:numId w:val="125"/>
        </w:numPr>
        <w:tabs>
          <w:tab w:val="left" w:pos="1275"/>
        </w:tabs>
        <w:ind w:right="280" w:firstLine="707"/>
      </w:pPr>
      <w:r>
        <w:t>приводить примеры приспособления живых организмов к среде обитания в разных природных зонах;</w:t>
      </w:r>
    </w:p>
    <w:p w14:paraId="7CB4B73E" w14:textId="77777777" w:rsidR="00A43DD8" w:rsidRDefault="00983492" w:rsidP="00983492">
      <w:pPr>
        <w:pStyle w:val="a4"/>
        <w:numPr>
          <w:ilvl w:val="1"/>
          <w:numId w:val="125"/>
        </w:numPr>
        <w:tabs>
          <w:tab w:val="left" w:pos="1278"/>
        </w:tabs>
        <w:spacing w:line="267" w:lineRule="exact"/>
        <w:ind w:left="1278" w:hanging="285"/>
        <w:jc w:val="left"/>
      </w:pPr>
      <w:r>
        <w:rPr>
          <w:spacing w:val="-2"/>
        </w:rPr>
        <w:t>различать</w:t>
      </w:r>
      <w:r>
        <w:rPr>
          <w:spacing w:val="-3"/>
        </w:rPr>
        <w:t xml:space="preserve"> </w:t>
      </w:r>
      <w:r>
        <w:rPr>
          <w:spacing w:val="-2"/>
        </w:rPr>
        <w:t>растительный и животный</w:t>
      </w:r>
      <w:r>
        <w:rPr>
          <w:spacing w:val="1"/>
        </w:rPr>
        <w:t xml:space="preserve"> </w:t>
      </w:r>
      <w:r>
        <w:rPr>
          <w:spacing w:val="-2"/>
        </w:rPr>
        <w:t>мир</w:t>
      </w:r>
      <w:r>
        <w:rPr>
          <w:spacing w:val="2"/>
        </w:rPr>
        <w:t xml:space="preserve"> </w:t>
      </w:r>
      <w:r>
        <w:rPr>
          <w:spacing w:val="-2"/>
        </w:rPr>
        <w:t>разных</w:t>
      </w:r>
      <w:r>
        <w:rPr>
          <w:spacing w:val="1"/>
        </w:rPr>
        <w:t xml:space="preserve"> </w:t>
      </w:r>
      <w:r>
        <w:rPr>
          <w:spacing w:val="-2"/>
        </w:rPr>
        <w:t>территорий</w:t>
      </w:r>
      <w:r>
        <w:rPr>
          <w:spacing w:val="1"/>
        </w:rPr>
        <w:t xml:space="preserve"> </w:t>
      </w:r>
      <w:r>
        <w:rPr>
          <w:spacing w:val="-2"/>
        </w:rPr>
        <w:t>Земли;</w:t>
      </w:r>
    </w:p>
    <w:p w14:paraId="3BE6D264" w14:textId="77777777" w:rsidR="00A43DD8" w:rsidRDefault="00983492" w:rsidP="00983492">
      <w:pPr>
        <w:pStyle w:val="a4"/>
        <w:numPr>
          <w:ilvl w:val="1"/>
          <w:numId w:val="125"/>
        </w:numPr>
        <w:tabs>
          <w:tab w:val="left" w:pos="1278"/>
        </w:tabs>
        <w:spacing w:line="269" w:lineRule="exact"/>
        <w:ind w:left="1278" w:hanging="285"/>
        <w:jc w:val="left"/>
      </w:pPr>
      <w:r>
        <w:rPr>
          <w:spacing w:val="-2"/>
        </w:rPr>
        <w:t>объяснять</w:t>
      </w:r>
      <w:r>
        <w:rPr>
          <w:spacing w:val="7"/>
        </w:rPr>
        <w:t xml:space="preserve"> </w:t>
      </w:r>
      <w:r>
        <w:rPr>
          <w:spacing w:val="-2"/>
        </w:rPr>
        <w:t>взаимосвязи</w:t>
      </w:r>
      <w:r>
        <w:rPr>
          <w:spacing w:val="7"/>
        </w:rPr>
        <w:t xml:space="preserve"> </w:t>
      </w:r>
      <w:r>
        <w:rPr>
          <w:spacing w:val="-2"/>
        </w:rPr>
        <w:t>компонентов</w:t>
      </w:r>
      <w:r>
        <w:rPr>
          <w:spacing w:val="6"/>
        </w:rPr>
        <w:t xml:space="preserve"> </w:t>
      </w:r>
      <w:r>
        <w:rPr>
          <w:spacing w:val="-2"/>
        </w:rPr>
        <w:t>природы</w:t>
      </w:r>
      <w:r>
        <w:rPr>
          <w:spacing w:val="8"/>
        </w:rPr>
        <w:t xml:space="preserve"> </w:t>
      </w:r>
      <w:r>
        <w:rPr>
          <w:spacing w:val="-2"/>
        </w:rPr>
        <w:t>в</w:t>
      </w:r>
      <w:r>
        <w:rPr>
          <w:spacing w:val="5"/>
        </w:rPr>
        <w:t xml:space="preserve"> </w:t>
      </w:r>
      <w:r>
        <w:rPr>
          <w:spacing w:val="-2"/>
        </w:rPr>
        <w:t>природно-территориальном</w:t>
      </w:r>
      <w:r>
        <w:rPr>
          <w:spacing w:val="7"/>
        </w:rPr>
        <w:t xml:space="preserve"> </w:t>
      </w:r>
      <w:r>
        <w:rPr>
          <w:spacing w:val="-2"/>
        </w:rPr>
        <w:t>комплексе;</w:t>
      </w:r>
    </w:p>
    <w:p w14:paraId="21220C63" w14:textId="77777777" w:rsidR="00A43DD8" w:rsidRDefault="00983492" w:rsidP="00983492">
      <w:pPr>
        <w:pStyle w:val="a4"/>
        <w:numPr>
          <w:ilvl w:val="1"/>
          <w:numId w:val="125"/>
        </w:numPr>
        <w:tabs>
          <w:tab w:val="left" w:pos="1278"/>
        </w:tabs>
        <w:spacing w:line="268" w:lineRule="exact"/>
        <w:ind w:left="1278" w:hanging="285"/>
        <w:jc w:val="left"/>
      </w:pPr>
      <w:r>
        <w:rPr>
          <w:spacing w:val="-2"/>
        </w:rPr>
        <w:t>сравнивать</w:t>
      </w:r>
      <w:r>
        <w:rPr>
          <w:spacing w:val="-4"/>
        </w:rPr>
        <w:t xml:space="preserve"> </w:t>
      </w:r>
      <w:r>
        <w:rPr>
          <w:spacing w:val="-2"/>
        </w:rPr>
        <w:t>особенности</w:t>
      </w:r>
      <w:r>
        <w:rPr>
          <w:spacing w:val="-3"/>
        </w:rPr>
        <w:t xml:space="preserve"> </w:t>
      </w:r>
      <w:r>
        <w:rPr>
          <w:spacing w:val="-2"/>
        </w:rPr>
        <w:t>растительного и</w:t>
      </w:r>
      <w:r>
        <w:rPr>
          <w:spacing w:val="-6"/>
        </w:rPr>
        <w:t xml:space="preserve"> </w:t>
      </w:r>
      <w:r>
        <w:rPr>
          <w:spacing w:val="-2"/>
        </w:rPr>
        <w:t>животного</w:t>
      </w:r>
      <w:r>
        <w:rPr>
          <w:spacing w:val="-5"/>
        </w:rPr>
        <w:t xml:space="preserve"> </w:t>
      </w:r>
      <w:r>
        <w:rPr>
          <w:spacing w:val="-2"/>
        </w:rPr>
        <w:t>мира</w:t>
      </w:r>
      <w:r>
        <w:rPr>
          <w:spacing w:val="-1"/>
        </w:rPr>
        <w:t xml:space="preserve"> </w:t>
      </w:r>
      <w:r>
        <w:rPr>
          <w:spacing w:val="-2"/>
        </w:rPr>
        <w:t>в</w:t>
      </w:r>
      <w:r>
        <w:rPr>
          <w:spacing w:val="-4"/>
        </w:rPr>
        <w:t xml:space="preserve"> </w:t>
      </w:r>
      <w:r>
        <w:rPr>
          <w:spacing w:val="-2"/>
        </w:rPr>
        <w:t>различных природных зонах;</w:t>
      </w:r>
    </w:p>
    <w:p w14:paraId="32420570" w14:textId="77777777" w:rsidR="00A43DD8" w:rsidRDefault="00983492" w:rsidP="00983492">
      <w:pPr>
        <w:pStyle w:val="a4"/>
        <w:numPr>
          <w:ilvl w:val="1"/>
          <w:numId w:val="125"/>
        </w:numPr>
        <w:tabs>
          <w:tab w:val="left" w:pos="1275"/>
        </w:tabs>
        <w:ind w:right="268" w:firstLine="707"/>
      </w:pPr>
      <w:r>
        <w:t>применять понятия «почва», «плодородие почв», «природный комплекс», «природ-</w:t>
      </w:r>
      <w:r>
        <w:rPr>
          <w:spacing w:val="-14"/>
        </w:rPr>
        <w:t xml:space="preserve"> </w:t>
      </w:r>
      <w:r>
        <w:t>но- территориальный комплекс», «круговорот веществ в природе» для решения учебных и (или) практико-ориентированных задач;</w:t>
      </w:r>
    </w:p>
    <w:p w14:paraId="29D75A81" w14:textId="77777777" w:rsidR="00A43DD8" w:rsidRDefault="00983492" w:rsidP="00983492">
      <w:pPr>
        <w:pStyle w:val="a4"/>
        <w:numPr>
          <w:ilvl w:val="1"/>
          <w:numId w:val="125"/>
        </w:numPr>
        <w:tabs>
          <w:tab w:val="left" w:pos="1275"/>
        </w:tabs>
        <w:ind w:right="268" w:firstLine="707"/>
      </w:pPr>
      <w:r>
        <w:t xml:space="preserve">сравнивать плодородие почв в различных природных зонах; приводить примеры </w:t>
      </w:r>
      <w:proofErr w:type="spellStart"/>
      <w:proofErr w:type="gramStart"/>
      <w:r>
        <w:t>изме</w:t>
      </w:r>
      <w:proofErr w:type="spellEnd"/>
      <w:r>
        <w:t>- нений</w:t>
      </w:r>
      <w:proofErr w:type="gramEnd"/>
      <w:r>
        <w:t xml:space="preserve">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45B7BEE9" w14:textId="77777777" w:rsidR="00A43DD8" w:rsidRDefault="00983492">
      <w:pPr>
        <w:spacing w:line="251" w:lineRule="exact"/>
        <w:ind w:left="993"/>
        <w:jc w:val="both"/>
      </w:pPr>
      <w:r>
        <w:rPr>
          <w:b/>
        </w:rPr>
        <w:t>К</w:t>
      </w:r>
      <w:r>
        <w:rPr>
          <w:b/>
          <w:spacing w:val="-6"/>
        </w:rPr>
        <w:t xml:space="preserve"> </w:t>
      </w:r>
      <w:r>
        <w:rPr>
          <w:b/>
        </w:rPr>
        <w:t>концу</w:t>
      </w:r>
      <w:r>
        <w:rPr>
          <w:b/>
          <w:spacing w:val="-7"/>
        </w:rPr>
        <w:t xml:space="preserve"> </w:t>
      </w:r>
      <w:r>
        <w:rPr>
          <w:b/>
        </w:rPr>
        <w:t>7</w:t>
      </w:r>
      <w:r>
        <w:rPr>
          <w:b/>
          <w:spacing w:val="-7"/>
        </w:rPr>
        <w:t xml:space="preserve"> </w:t>
      </w:r>
      <w:r>
        <w:rPr>
          <w:b/>
        </w:rPr>
        <w:t>класса</w:t>
      </w:r>
      <w:r>
        <w:rPr>
          <w:b/>
          <w:spacing w:val="-8"/>
        </w:rPr>
        <w:t xml:space="preserve"> </w:t>
      </w:r>
      <w:r>
        <w:t>обучающийся</w:t>
      </w:r>
      <w:r>
        <w:rPr>
          <w:spacing w:val="-6"/>
        </w:rPr>
        <w:t xml:space="preserve"> </w:t>
      </w:r>
      <w:r>
        <w:rPr>
          <w:spacing w:val="-2"/>
        </w:rPr>
        <w:t>научится:</w:t>
      </w:r>
    </w:p>
    <w:p w14:paraId="3523C564" w14:textId="77777777" w:rsidR="00A43DD8" w:rsidRDefault="00983492" w:rsidP="00983492">
      <w:pPr>
        <w:pStyle w:val="a4"/>
        <w:numPr>
          <w:ilvl w:val="1"/>
          <w:numId w:val="125"/>
        </w:numPr>
        <w:tabs>
          <w:tab w:val="left" w:pos="1275"/>
        </w:tabs>
        <w:ind w:right="440" w:firstLine="707"/>
        <w:jc w:val="left"/>
      </w:pPr>
      <w:r>
        <w:t>описывать</w:t>
      </w:r>
      <w:r>
        <w:rPr>
          <w:spacing w:val="-2"/>
        </w:rPr>
        <w:t xml:space="preserve"> </w:t>
      </w:r>
      <w:r>
        <w:t>по</w:t>
      </w:r>
      <w:r>
        <w:rPr>
          <w:spacing w:val="-5"/>
        </w:rPr>
        <w:t xml:space="preserve"> </w:t>
      </w:r>
      <w:r>
        <w:t>географическим</w:t>
      </w:r>
      <w:r>
        <w:rPr>
          <w:spacing w:val="-2"/>
        </w:rPr>
        <w:t xml:space="preserve"> </w:t>
      </w:r>
      <w:r>
        <w:t>картам</w:t>
      </w:r>
      <w:r>
        <w:rPr>
          <w:spacing w:val="-2"/>
        </w:rPr>
        <w:t xml:space="preserve"> </w:t>
      </w:r>
      <w:r>
        <w:t>и</w:t>
      </w:r>
      <w:r>
        <w:rPr>
          <w:spacing w:val="-3"/>
        </w:rPr>
        <w:t xml:space="preserve"> </w:t>
      </w:r>
      <w:r>
        <w:t>глобусу</w:t>
      </w:r>
      <w:r>
        <w:rPr>
          <w:spacing w:val="-4"/>
        </w:rPr>
        <w:t xml:space="preserve"> </w:t>
      </w:r>
      <w:r>
        <w:t>местоположение</w:t>
      </w:r>
      <w:r>
        <w:rPr>
          <w:spacing w:val="-2"/>
        </w:rPr>
        <w:t xml:space="preserve"> </w:t>
      </w:r>
      <w:r>
        <w:t>изученных</w:t>
      </w:r>
      <w:r>
        <w:rPr>
          <w:spacing w:val="-4"/>
        </w:rPr>
        <w:t xml:space="preserve"> </w:t>
      </w:r>
      <w:proofErr w:type="spellStart"/>
      <w:r>
        <w:t>географи</w:t>
      </w:r>
      <w:proofErr w:type="spellEnd"/>
      <w:r>
        <w:t xml:space="preserve">- </w:t>
      </w:r>
      <w:proofErr w:type="spellStart"/>
      <w:r>
        <w:t>ческих</w:t>
      </w:r>
      <w:proofErr w:type="spellEnd"/>
      <w:r>
        <w:t xml:space="preserve"> объектов для решения учебных и (или) практико-ориентированных задач;</w:t>
      </w:r>
    </w:p>
    <w:p w14:paraId="38585183" w14:textId="77777777" w:rsidR="00A43DD8" w:rsidRDefault="00983492" w:rsidP="00983492">
      <w:pPr>
        <w:pStyle w:val="a4"/>
        <w:numPr>
          <w:ilvl w:val="1"/>
          <w:numId w:val="125"/>
        </w:numPr>
        <w:tabs>
          <w:tab w:val="left" w:pos="1275"/>
        </w:tabs>
        <w:ind w:right="320" w:firstLine="707"/>
        <w:jc w:val="left"/>
      </w:pPr>
      <w:r>
        <w:t>называть:</w:t>
      </w:r>
      <w:r>
        <w:rPr>
          <w:spacing w:val="-5"/>
        </w:rPr>
        <w:t xml:space="preserve"> </w:t>
      </w:r>
      <w:r>
        <w:t>строение</w:t>
      </w:r>
      <w:r>
        <w:rPr>
          <w:spacing w:val="-6"/>
        </w:rPr>
        <w:t xml:space="preserve"> </w:t>
      </w:r>
      <w:r>
        <w:t>и</w:t>
      </w:r>
      <w:r>
        <w:rPr>
          <w:spacing w:val="-10"/>
        </w:rPr>
        <w:t xml:space="preserve"> </w:t>
      </w:r>
      <w:r>
        <w:t>свойства</w:t>
      </w:r>
      <w:r>
        <w:rPr>
          <w:spacing w:val="-6"/>
        </w:rPr>
        <w:t xml:space="preserve"> </w:t>
      </w:r>
      <w:r>
        <w:t>(целостность,</w:t>
      </w:r>
      <w:r>
        <w:rPr>
          <w:spacing w:val="-6"/>
        </w:rPr>
        <w:t xml:space="preserve"> </w:t>
      </w:r>
      <w:r>
        <w:t>зональность,</w:t>
      </w:r>
      <w:r>
        <w:rPr>
          <w:spacing w:val="-6"/>
        </w:rPr>
        <w:t xml:space="preserve"> </w:t>
      </w:r>
      <w:r>
        <w:t>ритмичность)</w:t>
      </w:r>
      <w:r>
        <w:rPr>
          <w:spacing w:val="-6"/>
        </w:rPr>
        <w:t xml:space="preserve"> </w:t>
      </w:r>
      <w:r>
        <w:t xml:space="preserve">географической </w:t>
      </w:r>
      <w:r>
        <w:rPr>
          <w:spacing w:val="-2"/>
        </w:rPr>
        <w:t>оболочки;</w:t>
      </w:r>
    </w:p>
    <w:p w14:paraId="2F3BF3AB" w14:textId="77777777" w:rsidR="00A43DD8" w:rsidRDefault="00983492" w:rsidP="00983492">
      <w:pPr>
        <w:pStyle w:val="a4"/>
        <w:numPr>
          <w:ilvl w:val="1"/>
          <w:numId w:val="125"/>
        </w:numPr>
        <w:tabs>
          <w:tab w:val="left" w:pos="1275"/>
        </w:tabs>
        <w:ind w:right="319" w:firstLine="707"/>
        <w:jc w:val="left"/>
      </w:pPr>
      <w:r>
        <w:t>распознавать</w:t>
      </w:r>
      <w:r>
        <w:rPr>
          <w:spacing w:val="30"/>
        </w:rPr>
        <w:t xml:space="preserve"> </w:t>
      </w:r>
      <w:r>
        <w:t>проявления изученных</w:t>
      </w:r>
      <w:r>
        <w:rPr>
          <w:spacing w:val="33"/>
        </w:rPr>
        <w:t xml:space="preserve"> </w:t>
      </w:r>
      <w:r>
        <w:t>географических</w:t>
      </w:r>
      <w:r>
        <w:rPr>
          <w:spacing w:val="33"/>
        </w:rPr>
        <w:t xml:space="preserve"> </w:t>
      </w:r>
      <w:r>
        <w:t>явлений,</w:t>
      </w:r>
      <w:r>
        <w:rPr>
          <w:spacing w:val="29"/>
        </w:rPr>
        <w:t xml:space="preserve"> </w:t>
      </w:r>
      <w:r>
        <w:t>представляющие</w:t>
      </w:r>
      <w:r>
        <w:rPr>
          <w:spacing w:val="28"/>
        </w:rPr>
        <w:t xml:space="preserve"> </w:t>
      </w:r>
      <w:r>
        <w:t>собой отражение таких свойств географической оболочки, как зональность, ритмичность и целостность;</w:t>
      </w:r>
    </w:p>
    <w:p w14:paraId="29FFC23C" w14:textId="77777777" w:rsidR="00A43DD8" w:rsidRDefault="00983492" w:rsidP="00983492">
      <w:pPr>
        <w:pStyle w:val="a4"/>
        <w:numPr>
          <w:ilvl w:val="1"/>
          <w:numId w:val="125"/>
        </w:numPr>
        <w:tabs>
          <w:tab w:val="left" w:pos="1275"/>
        </w:tabs>
        <w:ind w:right="317" w:firstLine="707"/>
        <w:jc w:val="left"/>
      </w:pPr>
      <w:r>
        <w:t>определять</w:t>
      </w:r>
      <w:r>
        <w:rPr>
          <w:spacing w:val="29"/>
        </w:rPr>
        <w:t xml:space="preserve"> </w:t>
      </w:r>
      <w:r>
        <w:t>природные</w:t>
      </w:r>
      <w:r>
        <w:rPr>
          <w:spacing w:val="32"/>
        </w:rPr>
        <w:t xml:space="preserve"> </w:t>
      </w:r>
      <w:r>
        <w:t>зоны</w:t>
      </w:r>
      <w:r>
        <w:rPr>
          <w:spacing w:val="32"/>
        </w:rPr>
        <w:t xml:space="preserve"> </w:t>
      </w:r>
      <w:r>
        <w:t>по</w:t>
      </w:r>
      <w:r>
        <w:rPr>
          <w:spacing w:val="31"/>
        </w:rPr>
        <w:t xml:space="preserve"> </w:t>
      </w:r>
      <w:r>
        <w:t>их</w:t>
      </w:r>
      <w:r>
        <w:rPr>
          <w:spacing w:val="29"/>
        </w:rPr>
        <w:t xml:space="preserve"> </w:t>
      </w:r>
      <w:r>
        <w:t>существенным</w:t>
      </w:r>
      <w:r>
        <w:rPr>
          <w:spacing w:val="31"/>
        </w:rPr>
        <w:t xml:space="preserve"> </w:t>
      </w:r>
      <w:r>
        <w:t>признакам</w:t>
      </w:r>
      <w:r>
        <w:rPr>
          <w:spacing w:val="32"/>
        </w:rPr>
        <w:t xml:space="preserve"> </w:t>
      </w:r>
      <w:r>
        <w:t>на</w:t>
      </w:r>
      <w:r>
        <w:rPr>
          <w:spacing w:val="32"/>
        </w:rPr>
        <w:t xml:space="preserve"> </w:t>
      </w:r>
      <w:r>
        <w:t>основе</w:t>
      </w:r>
      <w:r>
        <w:rPr>
          <w:spacing w:val="29"/>
        </w:rPr>
        <w:t xml:space="preserve"> </w:t>
      </w:r>
      <w:r>
        <w:t>интеграции</w:t>
      </w:r>
      <w:r>
        <w:rPr>
          <w:spacing w:val="31"/>
        </w:rPr>
        <w:t xml:space="preserve"> </w:t>
      </w:r>
      <w:r>
        <w:t>и интерпретации информации об особенностях их природы;</w:t>
      </w:r>
    </w:p>
    <w:p w14:paraId="53CB4CD7" w14:textId="77777777" w:rsidR="00A43DD8" w:rsidRDefault="00983492" w:rsidP="00983492">
      <w:pPr>
        <w:pStyle w:val="a4"/>
        <w:numPr>
          <w:ilvl w:val="1"/>
          <w:numId w:val="125"/>
        </w:numPr>
        <w:tabs>
          <w:tab w:val="left" w:pos="1278"/>
        </w:tabs>
        <w:spacing w:line="269" w:lineRule="exact"/>
        <w:ind w:left="1278" w:hanging="285"/>
        <w:jc w:val="left"/>
      </w:pPr>
      <w:r>
        <w:t>различать</w:t>
      </w:r>
      <w:r>
        <w:rPr>
          <w:spacing w:val="-15"/>
        </w:rPr>
        <w:t xml:space="preserve"> </w:t>
      </w:r>
      <w:r>
        <w:t>изученные</w:t>
      </w:r>
      <w:r>
        <w:rPr>
          <w:spacing w:val="-10"/>
        </w:rPr>
        <w:t xml:space="preserve"> </w:t>
      </w:r>
      <w:r>
        <w:t>процессы</w:t>
      </w:r>
      <w:r>
        <w:rPr>
          <w:spacing w:val="-9"/>
        </w:rPr>
        <w:t xml:space="preserve"> </w:t>
      </w:r>
      <w:r>
        <w:t>и</w:t>
      </w:r>
      <w:r>
        <w:rPr>
          <w:spacing w:val="-13"/>
        </w:rPr>
        <w:t xml:space="preserve"> </w:t>
      </w:r>
      <w:r>
        <w:t>явления,</w:t>
      </w:r>
      <w:r>
        <w:rPr>
          <w:spacing w:val="-11"/>
        </w:rPr>
        <w:t xml:space="preserve"> </w:t>
      </w:r>
      <w:r>
        <w:t>происходящие</w:t>
      </w:r>
      <w:r>
        <w:rPr>
          <w:spacing w:val="-10"/>
        </w:rPr>
        <w:t xml:space="preserve"> </w:t>
      </w:r>
      <w:r>
        <w:t>в</w:t>
      </w:r>
      <w:r>
        <w:rPr>
          <w:spacing w:val="-14"/>
        </w:rPr>
        <w:t xml:space="preserve"> </w:t>
      </w:r>
      <w:r>
        <w:t>географической</w:t>
      </w:r>
      <w:r>
        <w:rPr>
          <w:spacing w:val="-12"/>
        </w:rPr>
        <w:t xml:space="preserve"> </w:t>
      </w:r>
      <w:r>
        <w:rPr>
          <w:spacing w:val="-2"/>
        </w:rPr>
        <w:t>оболочке;</w:t>
      </w:r>
    </w:p>
    <w:p w14:paraId="394FB42A" w14:textId="77777777" w:rsidR="00A43DD8" w:rsidRDefault="00983492" w:rsidP="00983492">
      <w:pPr>
        <w:pStyle w:val="a4"/>
        <w:numPr>
          <w:ilvl w:val="1"/>
          <w:numId w:val="125"/>
        </w:numPr>
        <w:tabs>
          <w:tab w:val="left" w:pos="1278"/>
        </w:tabs>
        <w:spacing w:line="268" w:lineRule="exact"/>
        <w:ind w:left="1278" w:hanging="285"/>
        <w:jc w:val="left"/>
      </w:pPr>
      <w:r>
        <w:t>приводить</w:t>
      </w:r>
      <w:r>
        <w:rPr>
          <w:spacing w:val="-12"/>
        </w:rPr>
        <w:t xml:space="preserve"> </w:t>
      </w:r>
      <w:r>
        <w:t>примеры</w:t>
      </w:r>
      <w:r>
        <w:rPr>
          <w:spacing w:val="-11"/>
        </w:rPr>
        <w:t xml:space="preserve"> </w:t>
      </w:r>
      <w:r>
        <w:t>изменений</w:t>
      </w:r>
      <w:r>
        <w:rPr>
          <w:spacing w:val="-11"/>
        </w:rPr>
        <w:t xml:space="preserve"> </w:t>
      </w:r>
      <w:r>
        <w:t>в</w:t>
      </w:r>
      <w:r>
        <w:rPr>
          <w:spacing w:val="-13"/>
        </w:rPr>
        <w:t xml:space="preserve"> </w:t>
      </w:r>
      <w:r>
        <w:t>геосферах</w:t>
      </w:r>
      <w:r>
        <w:rPr>
          <w:spacing w:val="-9"/>
        </w:rPr>
        <w:t xml:space="preserve"> </w:t>
      </w:r>
      <w:r>
        <w:t>в</w:t>
      </w:r>
      <w:r>
        <w:rPr>
          <w:spacing w:val="-11"/>
        </w:rPr>
        <w:t xml:space="preserve"> </w:t>
      </w:r>
      <w:r>
        <w:t>результате</w:t>
      </w:r>
      <w:r>
        <w:rPr>
          <w:spacing w:val="-10"/>
        </w:rPr>
        <w:t xml:space="preserve"> </w:t>
      </w:r>
      <w:r>
        <w:t>деятельности</w:t>
      </w:r>
      <w:r>
        <w:rPr>
          <w:spacing w:val="-12"/>
        </w:rPr>
        <w:t xml:space="preserve"> </w:t>
      </w:r>
      <w:r>
        <w:rPr>
          <w:spacing w:val="-2"/>
        </w:rPr>
        <w:t>человека;</w:t>
      </w:r>
    </w:p>
    <w:p w14:paraId="41BF83DA" w14:textId="77777777" w:rsidR="00A43DD8" w:rsidRDefault="00983492" w:rsidP="00983492">
      <w:pPr>
        <w:pStyle w:val="a4"/>
        <w:numPr>
          <w:ilvl w:val="1"/>
          <w:numId w:val="125"/>
        </w:numPr>
        <w:tabs>
          <w:tab w:val="left" w:pos="1275"/>
        </w:tabs>
        <w:ind w:right="318" w:firstLine="707"/>
        <w:jc w:val="left"/>
      </w:pPr>
      <w:r>
        <w:t>описывать</w:t>
      </w:r>
      <w:r>
        <w:rPr>
          <w:spacing w:val="-5"/>
        </w:rPr>
        <w:t xml:space="preserve"> </w:t>
      </w:r>
      <w:r>
        <w:t>закономерности</w:t>
      </w:r>
      <w:r>
        <w:rPr>
          <w:spacing w:val="-6"/>
        </w:rPr>
        <w:t xml:space="preserve"> </w:t>
      </w:r>
      <w:r>
        <w:t>изменения</w:t>
      </w:r>
      <w:r>
        <w:rPr>
          <w:spacing w:val="-6"/>
        </w:rPr>
        <w:t xml:space="preserve"> </w:t>
      </w:r>
      <w:r>
        <w:t>в</w:t>
      </w:r>
      <w:r>
        <w:rPr>
          <w:spacing w:val="-7"/>
        </w:rPr>
        <w:t xml:space="preserve"> </w:t>
      </w:r>
      <w:r>
        <w:t>пространстве</w:t>
      </w:r>
      <w:r>
        <w:rPr>
          <w:spacing w:val="-5"/>
        </w:rPr>
        <w:t xml:space="preserve"> </w:t>
      </w:r>
      <w:r>
        <w:t>рельефа,</w:t>
      </w:r>
      <w:r>
        <w:rPr>
          <w:spacing w:val="-7"/>
        </w:rPr>
        <w:t xml:space="preserve"> </w:t>
      </w:r>
      <w:r>
        <w:t>климата,</w:t>
      </w:r>
      <w:r>
        <w:rPr>
          <w:spacing w:val="-8"/>
        </w:rPr>
        <w:t xml:space="preserve"> </w:t>
      </w:r>
      <w:r>
        <w:t>внутренних</w:t>
      </w:r>
      <w:r>
        <w:rPr>
          <w:spacing w:val="-6"/>
        </w:rPr>
        <w:t xml:space="preserve"> </w:t>
      </w:r>
      <w:r>
        <w:t>вод и органического мира;</w:t>
      </w:r>
    </w:p>
    <w:p w14:paraId="6B321ECE" w14:textId="77777777" w:rsidR="00A43DD8" w:rsidRDefault="00983492" w:rsidP="00983492">
      <w:pPr>
        <w:pStyle w:val="a4"/>
        <w:numPr>
          <w:ilvl w:val="1"/>
          <w:numId w:val="125"/>
        </w:numPr>
        <w:tabs>
          <w:tab w:val="left" w:pos="1275"/>
        </w:tabs>
        <w:ind w:right="336" w:firstLine="707"/>
        <w:jc w:val="left"/>
      </w:pPr>
      <w:r>
        <w:t>выявлять</w:t>
      </w:r>
      <w:r>
        <w:rPr>
          <w:spacing w:val="-3"/>
        </w:rPr>
        <w:t xml:space="preserve"> </w:t>
      </w:r>
      <w:r>
        <w:t>взаимосвязи</w:t>
      </w:r>
      <w:r>
        <w:rPr>
          <w:spacing w:val="-3"/>
        </w:rPr>
        <w:t xml:space="preserve"> </w:t>
      </w:r>
      <w:r>
        <w:t>между</w:t>
      </w:r>
      <w:r>
        <w:rPr>
          <w:spacing w:val="-5"/>
        </w:rPr>
        <w:t xml:space="preserve"> </w:t>
      </w:r>
      <w:r>
        <w:t>компонентами</w:t>
      </w:r>
      <w:r>
        <w:rPr>
          <w:spacing w:val="-3"/>
        </w:rPr>
        <w:t xml:space="preserve"> </w:t>
      </w:r>
      <w:r>
        <w:t>природы</w:t>
      </w:r>
      <w:r>
        <w:rPr>
          <w:spacing w:val="-3"/>
        </w:rPr>
        <w:t xml:space="preserve"> </w:t>
      </w:r>
      <w:r>
        <w:t>в</w:t>
      </w:r>
      <w:r>
        <w:rPr>
          <w:spacing w:val="-4"/>
        </w:rPr>
        <w:t xml:space="preserve"> </w:t>
      </w:r>
      <w:r>
        <w:t>пределах</w:t>
      </w:r>
      <w:r>
        <w:rPr>
          <w:spacing w:val="-6"/>
        </w:rPr>
        <w:t xml:space="preserve"> </w:t>
      </w:r>
      <w:r>
        <w:t>отдельных</w:t>
      </w:r>
      <w:r>
        <w:rPr>
          <w:spacing w:val="-5"/>
        </w:rPr>
        <w:t xml:space="preserve"> </w:t>
      </w:r>
      <w:r>
        <w:t>территорий с использованием различных источников географической информации;</w:t>
      </w:r>
    </w:p>
    <w:p w14:paraId="7CD4B227" w14:textId="77777777" w:rsidR="00A43DD8" w:rsidRDefault="00983492" w:rsidP="00983492">
      <w:pPr>
        <w:pStyle w:val="a4"/>
        <w:numPr>
          <w:ilvl w:val="1"/>
          <w:numId w:val="125"/>
        </w:numPr>
        <w:tabs>
          <w:tab w:val="left" w:pos="1275"/>
        </w:tabs>
        <w:ind w:right="397" w:firstLine="707"/>
        <w:jc w:val="left"/>
      </w:pPr>
      <w:r>
        <w:t>называть</w:t>
      </w:r>
      <w:r>
        <w:rPr>
          <w:spacing w:val="-3"/>
        </w:rPr>
        <w:t xml:space="preserve"> </w:t>
      </w:r>
      <w:r>
        <w:t>особенности</w:t>
      </w:r>
      <w:r>
        <w:rPr>
          <w:spacing w:val="-6"/>
        </w:rPr>
        <w:t xml:space="preserve"> </w:t>
      </w:r>
      <w:r>
        <w:t>географических</w:t>
      </w:r>
      <w:r>
        <w:rPr>
          <w:spacing w:val="-6"/>
        </w:rPr>
        <w:t xml:space="preserve"> </w:t>
      </w:r>
      <w:r>
        <w:t>процессов</w:t>
      </w:r>
      <w:r>
        <w:rPr>
          <w:spacing w:val="-3"/>
        </w:rPr>
        <w:t xml:space="preserve"> </w:t>
      </w:r>
      <w:r>
        <w:t>на</w:t>
      </w:r>
      <w:r>
        <w:rPr>
          <w:spacing w:val="-3"/>
        </w:rPr>
        <w:t xml:space="preserve"> </w:t>
      </w:r>
      <w:r>
        <w:t>границах</w:t>
      </w:r>
      <w:r>
        <w:rPr>
          <w:spacing w:val="-3"/>
        </w:rPr>
        <w:t xml:space="preserve"> </w:t>
      </w:r>
      <w:r>
        <w:t>литосферных</w:t>
      </w:r>
      <w:r>
        <w:rPr>
          <w:spacing w:val="-5"/>
        </w:rPr>
        <w:t xml:space="preserve"> </w:t>
      </w:r>
      <w:r>
        <w:t>плит с</w:t>
      </w:r>
      <w:r>
        <w:rPr>
          <w:spacing w:val="-3"/>
        </w:rPr>
        <w:t xml:space="preserve"> </w:t>
      </w:r>
      <w:proofErr w:type="spellStart"/>
      <w:r>
        <w:t>учѐ</w:t>
      </w:r>
      <w:proofErr w:type="spellEnd"/>
      <w:r>
        <w:t>- том характера взаимодействия и типа земной коры;</w:t>
      </w:r>
    </w:p>
    <w:p w14:paraId="06C382F9" w14:textId="77777777" w:rsidR="00A43DD8" w:rsidRDefault="00983492" w:rsidP="00983492">
      <w:pPr>
        <w:pStyle w:val="a4"/>
        <w:numPr>
          <w:ilvl w:val="1"/>
          <w:numId w:val="125"/>
        </w:numPr>
        <w:tabs>
          <w:tab w:val="left" w:pos="1275"/>
        </w:tabs>
        <w:ind w:right="436" w:firstLine="707"/>
        <w:jc w:val="left"/>
      </w:pPr>
      <w:r>
        <w:t>устанавливать</w:t>
      </w:r>
      <w:r>
        <w:rPr>
          <w:spacing w:val="-3"/>
        </w:rPr>
        <w:t xml:space="preserve"> </w:t>
      </w:r>
      <w:r>
        <w:t>(используя</w:t>
      </w:r>
      <w:r>
        <w:rPr>
          <w:spacing w:val="-4"/>
        </w:rPr>
        <w:t xml:space="preserve"> </w:t>
      </w:r>
      <w:r>
        <w:t>географические</w:t>
      </w:r>
      <w:r>
        <w:rPr>
          <w:spacing w:val="-3"/>
        </w:rPr>
        <w:t xml:space="preserve"> </w:t>
      </w:r>
      <w:r>
        <w:t>карты)</w:t>
      </w:r>
      <w:r>
        <w:rPr>
          <w:spacing w:val="-5"/>
        </w:rPr>
        <w:t xml:space="preserve"> </w:t>
      </w:r>
      <w:r>
        <w:t>взаимосвязи</w:t>
      </w:r>
      <w:r>
        <w:rPr>
          <w:spacing w:val="-3"/>
        </w:rPr>
        <w:t xml:space="preserve"> </w:t>
      </w:r>
      <w:r>
        <w:t>между</w:t>
      </w:r>
      <w:r>
        <w:rPr>
          <w:spacing w:val="-5"/>
        </w:rPr>
        <w:t xml:space="preserve"> </w:t>
      </w:r>
      <w:r>
        <w:t>движением</w:t>
      </w:r>
      <w:r>
        <w:rPr>
          <w:spacing w:val="-3"/>
        </w:rPr>
        <w:t xml:space="preserve"> </w:t>
      </w:r>
      <w:proofErr w:type="gramStart"/>
      <w:r>
        <w:t xml:space="preserve">лито- </w:t>
      </w:r>
      <w:proofErr w:type="spellStart"/>
      <w:r>
        <w:t>сферных</w:t>
      </w:r>
      <w:proofErr w:type="spellEnd"/>
      <w:proofErr w:type="gramEnd"/>
      <w:r>
        <w:t xml:space="preserve"> плит и размещением крупных форм рельефа;</w:t>
      </w:r>
    </w:p>
    <w:p w14:paraId="1584473A" w14:textId="77777777" w:rsidR="00A43DD8" w:rsidRDefault="00983492" w:rsidP="00983492">
      <w:pPr>
        <w:pStyle w:val="a4"/>
        <w:numPr>
          <w:ilvl w:val="1"/>
          <w:numId w:val="125"/>
        </w:numPr>
        <w:tabs>
          <w:tab w:val="left" w:pos="1278"/>
        </w:tabs>
        <w:spacing w:line="268" w:lineRule="exact"/>
        <w:ind w:left="1278" w:hanging="285"/>
        <w:jc w:val="left"/>
      </w:pPr>
      <w:r>
        <w:t>классифицировать</w:t>
      </w:r>
      <w:r>
        <w:rPr>
          <w:spacing w:val="-16"/>
        </w:rPr>
        <w:t xml:space="preserve"> </w:t>
      </w:r>
      <w:r>
        <w:t>воздушные</w:t>
      </w:r>
      <w:r>
        <w:rPr>
          <w:spacing w:val="-12"/>
        </w:rPr>
        <w:t xml:space="preserve"> </w:t>
      </w:r>
      <w:r>
        <w:t>массы</w:t>
      </w:r>
      <w:r>
        <w:rPr>
          <w:spacing w:val="-12"/>
        </w:rPr>
        <w:t xml:space="preserve"> </w:t>
      </w:r>
      <w:r>
        <w:t>Земли,</w:t>
      </w:r>
      <w:r>
        <w:rPr>
          <w:spacing w:val="-9"/>
        </w:rPr>
        <w:t xml:space="preserve"> </w:t>
      </w:r>
      <w:r>
        <w:t>типы</w:t>
      </w:r>
      <w:r>
        <w:rPr>
          <w:spacing w:val="-14"/>
        </w:rPr>
        <w:t xml:space="preserve"> </w:t>
      </w:r>
      <w:r>
        <w:t>климата</w:t>
      </w:r>
      <w:r>
        <w:rPr>
          <w:spacing w:val="-9"/>
        </w:rPr>
        <w:t xml:space="preserve"> </w:t>
      </w:r>
      <w:r>
        <w:t>по</w:t>
      </w:r>
      <w:r>
        <w:rPr>
          <w:spacing w:val="-12"/>
        </w:rPr>
        <w:t xml:space="preserve"> </w:t>
      </w:r>
      <w:r>
        <w:t>заданным</w:t>
      </w:r>
      <w:r>
        <w:rPr>
          <w:spacing w:val="-9"/>
        </w:rPr>
        <w:t xml:space="preserve"> </w:t>
      </w:r>
      <w:r>
        <w:rPr>
          <w:spacing w:val="-2"/>
        </w:rPr>
        <w:t>показателям;</w:t>
      </w:r>
    </w:p>
    <w:p w14:paraId="0EAD3B77" w14:textId="77777777" w:rsidR="00A43DD8" w:rsidRDefault="00983492" w:rsidP="00983492">
      <w:pPr>
        <w:pStyle w:val="a4"/>
        <w:numPr>
          <w:ilvl w:val="1"/>
          <w:numId w:val="125"/>
        </w:numPr>
        <w:tabs>
          <w:tab w:val="left" w:pos="1278"/>
        </w:tabs>
        <w:ind w:left="1278" w:hanging="285"/>
        <w:jc w:val="left"/>
      </w:pPr>
      <w:r>
        <w:t>объяснять</w:t>
      </w:r>
      <w:r>
        <w:rPr>
          <w:spacing w:val="3"/>
        </w:rPr>
        <w:t xml:space="preserve"> </w:t>
      </w:r>
      <w:r>
        <w:t>образование</w:t>
      </w:r>
      <w:r>
        <w:rPr>
          <w:spacing w:val="12"/>
        </w:rPr>
        <w:t xml:space="preserve"> </w:t>
      </w:r>
      <w:r>
        <w:t>тропических</w:t>
      </w:r>
      <w:r>
        <w:rPr>
          <w:spacing w:val="8"/>
        </w:rPr>
        <w:t xml:space="preserve"> </w:t>
      </w:r>
      <w:r>
        <w:t>муссонов,</w:t>
      </w:r>
      <w:r>
        <w:rPr>
          <w:spacing w:val="12"/>
        </w:rPr>
        <w:t xml:space="preserve"> </w:t>
      </w:r>
      <w:r>
        <w:t>пассатов</w:t>
      </w:r>
      <w:r>
        <w:rPr>
          <w:spacing w:val="9"/>
        </w:rPr>
        <w:t xml:space="preserve"> </w:t>
      </w:r>
      <w:r>
        <w:t>тропических</w:t>
      </w:r>
      <w:r>
        <w:rPr>
          <w:spacing w:val="7"/>
        </w:rPr>
        <w:t xml:space="preserve"> </w:t>
      </w:r>
      <w:r>
        <w:t>широт,</w:t>
      </w:r>
      <w:r>
        <w:rPr>
          <w:spacing w:val="12"/>
        </w:rPr>
        <w:t xml:space="preserve"> </w:t>
      </w:r>
      <w:r>
        <w:rPr>
          <w:spacing w:val="-2"/>
        </w:rPr>
        <w:t>западных</w:t>
      </w:r>
    </w:p>
    <w:p w14:paraId="26CEEAF8" w14:textId="77777777" w:rsidR="00A43DD8" w:rsidRDefault="00983492">
      <w:pPr>
        <w:pStyle w:val="a3"/>
        <w:spacing w:line="242" w:lineRule="exact"/>
        <w:ind w:firstLine="0"/>
        <w:jc w:val="left"/>
      </w:pPr>
      <w:r>
        <w:rPr>
          <w:spacing w:val="-2"/>
        </w:rPr>
        <w:t>ветров;</w:t>
      </w:r>
    </w:p>
    <w:p w14:paraId="6B190269" w14:textId="77777777" w:rsidR="00A43DD8" w:rsidRDefault="00983492" w:rsidP="00983492">
      <w:pPr>
        <w:pStyle w:val="a4"/>
        <w:numPr>
          <w:ilvl w:val="1"/>
          <w:numId w:val="125"/>
        </w:numPr>
        <w:tabs>
          <w:tab w:val="left" w:pos="1278"/>
        </w:tabs>
        <w:spacing w:line="267" w:lineRule="exact"/>
        <w:ind w:left="1278" w:hanging="285"/>
        <w:jc w:val="left"/>
      </w:pPr>
      <w:r>
        <w:t>применять</w:t>
      </w:r>
      <w:r>
        <w:rPr>
          <w:spacing w:val="50"/>
        </w:rPr>
        <w:t xml:space="preserve"> </w:t>
      </w:r>
      <w:r>
        <w:t>понятия</w:t>
      </w:r>
      <w:r>
        <w:rPr>
          <w:spacing w:val="54"/>
        </w:rPr>
        <w:t xml:space="preserve"> </w:t>
      </w:r>
      <w:r>
        <w:t>«воздушные</w:t>
      </w:r>
      <w:r>
        <w:rPr>
          <w:spacing w:val="56"/>
        </w:rPr>
        <w:t xml:space="preserve"> </w:t>
      </w:r>
      <w:r>
        <w:t>массы»,</w:t>
      </w:r>
      <w:r>
        <w:rPr>
          <w:spacing w:val="57"/>
        </w:rPr>
        <w:t xml:space="preserve"> </w:t>
      </w:r>
      <w:r>
        <w:t>«муссоны»,</w:t>
      </w:r>
      <w:r>
        <w:rPr>
          <w:spacing w:val="60"/>
        </w:rPr>
        <w:t xml:space="preserve"> </w:t>
      </w:r>
      <w:r>
        <w:t>«пассаты»,</w:t>
      </w:r>
      <w:r>
        <w:rPr>
          <w:spacing w:val="58"/>
        </w:rPr>
        <w:t xml:space="preserve"> </w:t>
      </w:r>
      <w:r>
        <w:t>«западные</w:t>
      </w:r>
      <w:r>
        <w:rPr>
          <w:spacing w:val="56"/>
        </w:rPr>
        <w:t xml:space="preserve"> </w:t>
      </w:r>
      <w:r>
        <w:rPr>
          <w:spacing w:val="-2"/>
        </w:rPr>
        <w:t>ветры»,</w:t>
      </w:r>
    </w:p>
    <w:p w14:paraId="397E5993" w14:textId="77777777" w:rsidR="00A43DD8" w:rsidRDefault="00983492">
      <w:pPr>
        <w:pStyle w:val="a3"/>
        <w:ind w:firstLine="0"/>
        <w:jc w:val="left"/>
      </w:pPr>
      <w:r>
        <w:rPr>
          <w:spacing w:val="-2"/>
        </w:rPr>
        <w:t>«климатообразующий</w:t>
      </w:r>
      <w:r>
        <w:rPr>
          <w:spacing w:val="2"/>
        </w:rPr>
        <w:t xml:space="preserve"> </w:t>
      </w:r>
      <w:r>
        <w:rPr>
          <w:spacing w:val="-2"/>
        </w:rPr>
        <w:t>фактор»</w:t>
      </w:r>
      <w:r>
        <w:rPr>
          <w:spacing w:val="-8"/>
        </w:rPr>
        <w:t xml:space="preserve"> </w:t>
      </w:r>
      <w:r>
        <w:rPr>
          <w:spacing w:val="-2"/>
        </w:rPr>
        <w:t>для</w:t>
      </w:r>
      <w:r>
        <w:rPr>
          <w:spacing w:val="3"/>
        </w:rPr>
        <w:t xml:space="preserve"> </w:t>
      </w:r>
      <w:r>
        <w:rPr>
          <w:spacing w:val="-2"/>
        </w:rPr>
        <w:t>решения</w:t>
      </w:r>
      <w:r>
        <w:rPr>
          <w:spacing w:val="5"/>
        </w:rPr>
        <w:t xml:space="preserve"> </w:t>
      </w:r>
      <w:r>
        <w:rPr>
          <w:spacing w:val="-2"/>
        </w:rPr>
        <w:t>учебных</w:t>
      </w:r>
      <w:r>
        <w:rPr>
          <w:spacing w:val="4"/>
        </w:rPr>
        <w:t xml:space="preserve"> </w:t>
      </w:r>
      <w:r>
        <w:rPr>
          <w:spacing w:val="-2"/>
        </w:rPr>
        <w:t>и</w:t>
      </w:r>
      <w:r>
        <w:rPr>
          <w:spacing w:val="4"/>
        </w:rPr>
        <w:t xml:space="preserve"> </w:t>
      </w:r>
      <w:r>
        <w:rPr>
          <w:spacing w:val="-2"/>
        </w:rPr>
        <w:t>(или)</w:t>
      </w:r>
      <w:r>
        <w:rPr>
          <w:spacing w:val="6"/>
        </w:rPr>
        <w:t xml:space="preserve"> </w:t>
      </w:r>
      <w:proofErr w:type="spellStart"/>
      <w:r>
        <w:rPr>
          <w:spacing w:val="-2"/>
        </w:rPr>
        <w:t>практикоориентированных</w:t>
      </w:r>
      <w:proofErr w:type="spellEnd"/>
      <w:r>
        <w:rPr>
          <w:spacing w:val="7"/>
        </w:rPr>
        <w:t xml:space="preserve"> </w:t>
      </w:r>
      <w:r>
        <w:rPr>
          <w:spacing w:val="-2"/>
        </w:rPr>
        <w:t>задач;</w:t>
      </w:r>
    </w:p>
    <w:p w14:paraId="3F3F37BE" w14:textId="77777777" w:rsidR="00A43DD8" w:rsidRDefault="00A43DD8">
      <w:pPr>
        <w:pStyle w:val="a3"/>
        <w:jc w:val="left"/>
        <w:sectPr w:rsidR="00A43DD8">
          <w:pgSz w:w="11920" w:h="16850"/>
          <w:pgMar w:top="1700" w:right="566" w:bottom="780" w:left="1417" w:header="0" w:footer="597" w:gutter="0"/>
          <w:cols w:space="720"/>
        </w:sectPr>
      </w:pPr>
    </w:p>
    <w:p w14:paraId="774A379B" w14:textId="77777777" w:rsidR="00A43DD8" w:rsidRDefault="00983492" w:rsidP="00983492">
      <w:pPr>
        <w:pStyle w:val="a4"/>
        <w:numPr>
          <w:ilvl w:val="1"/>
          <w:numId w:val="125"/>
        </w:numPr>
        <w:tabs>
          <w:tab w:val="left" w:pos="1278"/>
        </w:tabs>
        <w:spacing w:before="75" w:line="269" w:lineRule="exact"/>
        <w:ind w:left="1278" w:hanging="285"/>
      </w:pPr>
      <w:r>
        <w:lastRenderedPageBreak/>
        <w:t>описывать</w:t>
      </w:r>
      <w:r>
        <w:rPr>
          <w:spacing w:val="-12"/>
        </w:rPr>
        <w:t xml:space="preserve"> </w:t>
      </w:r>
      <w:r>
        <w:t>климат</w:t>
      </w:r>
      <w:r>
        <w:rPr>
          <w:spacing w:val="-11"/>
        </w:rPr>
        <w:t xml:space="preserve"> </w:t>
      </w:r>
      <w:r>
        <w:t>территории</w:t>
      </w:r>
      <w:r>
        <w:rPr>
          <w:spacing w:val="-12"/>
        </w:rPr>
        <w:t xml:space="preserve"> </w:t>
      </w:r>
      <w:r>
        <w:t>по</w:t>
      </w:r>
      <w:r>
        <w:rPr>
          <w:spacing w:val="-10"/>
        </w:rPr>
        <w:t xml:space="preserve"> </w:t>
      </w:r>
      <w:proofErr w:type="spellStart"/>
      <w:r>
        <w:rPr>
          <w:spacing w:val="-2"/>
        </w:rPr>
        <w:t>климатограмме</w:t>
      </w:r>
      <w:proofErr w:type="spellEnd"/>
      <w:r>
        <w:rPr>
          <w:spacing w:val="-2"/>
        </w:rPr>
        <w:t>;</w:t>
      </w:r>
    </w:p>
    <w:p w14:paraId="75442F5D" w14:textId="77777777" w:rsidR="00A43DD8" w:rsidRDefault="00983492" w:rsidP="00983492">
      <w:pPr>
        <w:pStyle w:val="a4"/>
        <w:numPr>
          <w:ilvl w:val="1"/>
          <w:numId w:val="125"/>
        </w:numPr>
        <w:tabs>
          <w:tab w:val="left" w:pos="1275"/>
        </w:tabs>
        <w:ind w:right="270" w:firstLine="707"/>
      </w:pPr>
      <w:r>
        <w:t xml:space="preserve">объяснять влияние климатообразующих факторов на климатические особенности </w:t>
      </w:r>
      <w:proofErr w:type="gramStart"/>
      <w:r>
        <w:t xml:space="preserve">тер- </w:t>
      </w:r>
      <w:proofErr w:type="spellStart"/>
      <w:r>
        <w:rPr>
          <w:spacing w:val="-2"/>
        </w:rPr>
        <w:t>ритории</w:t>
      </w:r>
      <w:proofErr w:type="spellEnd"/>
      <w:proofErr w:type="gramEnd"/>
      <w:r>
        <w:rPr>
          <w:spacing w:val="-2"/>
        </w:rPr>
        <w:t>;</w:t>
      </w:r>
    </w:p>
    <w:p w14:paraId="53D9FEF1" w14:textId="77777777" w:rsidR="00A43DD8" w:rsidRDefault="00983492" w:rsidP="00983492">
      <w:pPr>
        <w:pStyle w:val="a4"/>
        <w:numPr>
          <w:ilvl w:val="1"/>
          <w:numId w:val="125"/>
        </w:numPr>
        <w:tabs>
          <w:tab w:val="left" w:pos="1275"/>
        </w:tabs>
        <w:ind w:right="268" w:firstLine="707"/>
      </w:pPr>
      <w:r>
        <w:t>формулировать</w:t>
      </w:r>
      <w:r>
        <w:rPr>
          <w:spacing w:val="-1"/>
        </w:rPr>
        <w:t xml:space="preserve"> </w:t>
      </w:r>
      <w:r>
        <w:t>оценочные</w:t>
      </w:r>
      <w:r>
        <w:rPr>
          <w:spacing w:val="-2"/>
        </w:rPr>
        <w:t xml:space="preserve"> </w:t>
      </w:r>
      <w:r>
        <w:t>суждения</w:t>
      </w:r>
      <w:r>
        <w:rPr>
          <w:spacing w:val="-5"/>
        </w:rPr>
        <w:t xml:space="preserve"> </w:t>
      </w:r>
      <w:r>
        <w:t>о</w:t>
      </w:r>
      <w:r>
        <w:rPr>
          <w:spacing w:val="-5"/>
        </w:rPr>
        <w:t xml:space="preserve"> </w:t>
      </w:r>
      <w:r>
        <w:t>последствиях</w:t>
      </w:r>
      <w:r>
        <w:rPr>
          <w:spacing w:val="-4"/>
        </w:rPr>
        <w:t xml:space="preserve"> </w:t>
      </w:r>
      <w:r>
        <w:t>изменений</w:t>
      </w:r>
      <w:r>
        <w:rPr>
          <w:spacing w:val="-5"/>
        </w:rPr>
        <w:t xml:space="preserve"> </w:t>
      </w:r>
      <w:r>
        <w:t>компонентов</w:t>
      </w:r>
      <w:r>
        <w:rPr>
          <w:spacing w:val="-8"/>
        </w:rPr>
        <w:t xml:space="preserve"> </w:t>
      </w:r>
      <w:r>
        <w:t>природы</w:t>
      </w:r>
      <w:r>
        <w:rPr>
          <w:spacing w:val="-1"/>
        </w:rPr>
        <w:t xml:space="preserve"> </w:t>
      </w:r>
      <w:r>
        <w:t xml:space="preserve">в результате деятельности человека с использованием разных источников географической </w:t>
      </w:r>
      <w:proofErr w:type="spellStart"/>
      <w:r>
        <w:t>инфор</w:t>
      </w:r>
      <w:proofErr w:type="spellEnd"/>
      <w:r>
        <w:t xml:space="preserve">- </w:t>
      </w:r>
      <w:proofErr w:type="spellStart"/>
      <w:r>
        <w:rPr>
          <w:spacing w:val="-2"/>
        </w:rPr>
        <w:t>мации</w:t>
      </w:r>
      <w:proofErr w:type="spellEnd"/>
      <w:r>
        <w:rPr>
          <w:spacing w:val="-2"/>
        </w:rPr>
        <w:t>;</w:t>
      </w:r>
    </w:p>
    <w:p w14:paraId="6D163CA3" w14:textId="77777777" w:rsidR="00A43DD8" w:rsidRDefault="00983492" w:rsidP="00983492">
      <w:pPr>
        <w:pStyle w:val="a4"/>
        <w:numPr>
          <w:ilvl w:val="1"/>
          <w:numId w:val="125"/>
        </w:numPr>
        <w:tabs>
          <w:tab w:val="left" w:pos="1278"/>
        </w:tabs>
        <w:spacing w:line="266" w:lineRule="exact"/>
        <w:ind w:left="1278" w:hanging="285"/>
      </w:pPr>
      <w:r>
        <w:rPr>
          <w:spacing w:val="-2"/>
        </w:rPr>
        <w:t>различать</w:t>
      </w:r>
      <w:r>
        <w:rPr>
          <w:spacing w:val="3"/>
        </w:rPr>
        <w:t xml:space="preserve"> </w:t>
      </w:r>
      <w:r>
        <w:rPr>
          <w:spacing w:val="-2"/>
        </w:rPr>
        <w:t>океанические</w:t>
      </w:r>
      <w:r>
        <w:rPr>
          <w:spacing w:val="5"/>
        </w:rPr>
        <w:t xml:space="preserve"> </w:t>
      </w:r>
      <w:r>
        <w:rPr>
          <w:spacing w:val="-2"/>
        </w:rPr>
        <w:t>течения;</w:t>
      </w:r>
    </w:p>
    <w:p w14:paraId="0921384C" w14:textId="77777777" w:rsidR="00A43DD8" w:rsidRDefault="00983492" w:rsidP="00983492">
      <w:pPr>
        <w:pStyle w:val="a4"/>
        <w:numPr>
          <w:ilvl w:val="1"/>
          <w:numId w:val="125"/>
        </w:numPr>
        <w:tabs>
          <w:tab w:val="left" w:pos="1275"/>
        </w:tabs>
        <w:ind w:right="277" w:firstLine="707"/>
      </w:pPr>
      <w:r>
        <w:t xml:space="preserve">сравнивать температуру и </w:t>
      </w:r>
      <w:proofErr w:type="spellStart"/>
      <w:r>
        <w:t>солѐность</w:t>
      </w:r>
      <w:proofErr w:type="spellEnd"/>
      <w:r>
        <w:t xml:space="preserve"> поверхностных вод Мирового океана на разных широтах с использованием различных источников географической информации;</w:t>
      </w:r>
    </w:p>
    <w:p w14:paraId="5A79717B" w14:textId="77777777" w:rsidR="00A43DD8" w:rsidRDefault="00983492" w:rsidP="00983492">
      <w:pPr>
        <w:pStyle w:val="a4"/>
        <w:numPr>
          <w:ilvl w:val="1"/>
          <w:numId w:val="125"/>
        </w:numPr>
        <w:tabs>
          <w:tab w:val="left" w:pos="1275"/>
        </w:tabs>
        <w:ind w:right="271" w:firstLine="707"/>
      </w:pPr>
      <w:r>
        <w:t xml:space="preserve">объяснять закономерности изменения температуры, </w:t>
      </w:r>
      <w:proofErr w:type="spellStart"/>
      <w:r>
        <w:t>солѐности</w:t>
      </w:r>
      <w:proofErr w:type="spellEnd"/>
      <w:r>
        <w:t xml:space="preserve"> и органического мира Мирового</w:t>
      </w:r>
      <w:r>
        <w:rPr>
          <w:spacing w:val="-9"/>
        </w:rPr>
        <w:t xml:space="preserve"> </w:t>
      </w:r>
      <w:r>
        <w:t>океана</w:t>
      </w:r>
      <w:r>
        <w:rPr>
          <w:spacing w:val="-9"/>
        </w:rPr>
        <w:t xml:space="preserve"> </w:t>
      </w:r>
      <w:r>
        <w:t>с</w:t>
      </w:r>
      <w:r>
        <w:rPr>
          <w:spacing w:val="-7"/>
        </w:rPr>
        <w:t xml:space="preserve"> </w:t>
      </w:r>
      <w:r>
        <w:t>географической</w:t>
      </w:r>
      <w:r>
        <w:rPr>
          <w:spacing w:val="-9"/>
        </w:rPr>
        <w:t xml:space="preserve"> </w:t>
      </w:r>
      <w:r>
        <w:t>широтой</w:t>
      </w:r>
      <w:r>
        <w:rPr>
          <w:spacing w:val="-10"/>
        </w:rPr>
        <w:t xml:space="preserve"> </w:t>
      </w:r>
      <w:r>
        <w:t>и</w:t>
      </w:r>
      <w:r>
        <w:rPr>
          <w:spacing w:val="-10"/>
        </w:rPr>
        <w:t xml:space="preserve"> </w:t>
      </w:r>
      <w:r>
        <w:t>с</w:t>
      </w:r>
      <w:r>
        <w:rPr>
          <w:spacing w:val="-7"/>
        </w:rPr>
        <w:t xml:space="preserve"> </w:t>
      </w:r>
      <w:r>
        <w:t>глубиной</w:t>
      </w:r>
      <w:r>
        <w:rPr>
          <w:spacing w:val="-11"/>
        </w:rPr>
        <w:t xml:space="preserve"> </w:t>
      </w:r>
      <w:r>
        <w:t>на</w:t>
      </w:r>
      <w:r>
        <w:rPr>
          <w:spacing w:val="-7"/>
        </w:rPr>
        <w:t xml:space="preserve"> </w:t>
      </w:r>
      <w:r>
        <w:t>основе</w:t>
      </w:r>
      <w:r>
        <w:rPr>
          <w:spacing w:val="-6"/>
        </w:rPr>
        <w:t xml:space="preserve"> </w:t>
      </w:r>
      <w:r>
        <w:t>анализа</w:t>
      </w:r>
      <w:r>
        <w:rPr>
          <w:spacing w:val="-9"/>
        </w:rPr>
        <w:t xml:space="preserve"> </w:t>
      </w:r>
      <w:r>
        <w:t>различных</w:t>
      </w:r>
      <w:r>
        <w:rPr>
          <w:spacing w:val="-7"/>
        </w:rPr>
        <w:t xml:space="preserve"> </w:t>
      </w:r>
      <w:r>
        <w:t>источников географической информации;</w:t>
      </w:r>
    </w:p>
    <w:p w14:paraId="00036C88" w14:textId="77777777" w:rsidR="00A43DD8" w:rsidRDefault="00983492" w:rsidP="00983492">
      <w:pPr>
        <w:pStyle w:val="a4"/>
        <w:numPr>
          <w:ilvl w:val="1"/>
          <w:numId w:val="125"/>
        </w:numPr>
        <w:tabs>
          <w:tab w:val="left" w:pos="1275"/>
        </w:tabs>
        <w:ind w:right="268" w:firstLine="707"/>
      </w:pPr>
      <w:r>
        <w:t>характеризовать этапы</w:t>
      </w:r>
      <w:r>
        <w:rPr>
          <w:spacing w:val="-2"/>
        </w:rPr>
        <w:t xml:space="preserve"> </w:t>
      </w:r>
      <w:r>
        <w:t>освоения и заселения отдельных территорий Земли</w:t>
      </w:r>
      <w:r>
        <w:rPr>
          <w:spacing w:val="-1"/>
        </w:rPr>
        <w:t xml:space="preserve"> </w:t>
      </w:r>
      <w:r>
        <w:t>человеком</w:t>
      </w:r>
      <w:r>
        <w:rPr>
          <w:spacing w:val="-1"/>
        </w:rPr>
        <w:t xml:space="preserve"> </w:t>
      </w:r>
      <w:r>
        <w:t xml:space="preserve">на основе анализа различных источников географической информации для решения учебных и </w:t>
      </w:r>
      <w:proofErr w:type="spellStart"/>
      <w:r>
        <w:t>прак</w:t>
      </w:r>
      <w:proofErr w:type="spellEnd"/>
      <w:r>
        <w:t xml:space="preserve">- </w:t>
      </w:r>
      <w:proofErr w:type="spellStart"/>
      <w:r>
        <w:t>тико</w:t>
      </w:r>
      <w:proofErr w:type="spellEnd"/>
      <w:r>
        <w:t>-ориентированных задач;</w:t>
      </w:r>
    </w:p>
    <w:p w14:paraId="1E673FA7" w14:textId="77777777" w:rsidR="00A43DD8" w:rsidRDefault="00983492" w:rsidP="00983492">
      <w:pPr>
        <w:pStyle w:val="a4"/>
        <w:numPr>
          <w:ilvl w:val="1"/>
          <w:numId w:val="125"/>
        </w:numPr>
        <w:tabs>
          <w:tab w:val="left" w:pos="1278"/>
        </w:tabs>
        <w:spacing w:line="264" w:lineRule="exact"/>
        <w:ind w:left="1278" w:hanging="285"/>
      </w:pPr>
      <w:r>
        <w:t>различать</w:t>
      </w:r>
      <w:r>
        <w:rPr>
          <w:spacing w:val="-15"/>
        </w:rPr>
        <w:t xml:space="preserve"> </w:t>
      </w:r>
      <w:r>
        <w:t>и</w:t>
      </w:r>
      <w:r>
        <w:rPr>
          <w:spacing w:val="-11"/>
        </w:rPr>
        <w:t xml:space="preserve"> </w:t>
      </w:r>
      <w:r>
        <w:t>сравнивать</w:t>
      </w:r>
      <w:r>
        <w:rPr>
          <w:spacing w:val="-10"/>
        </w:rPr>
        <w:t xml:space="preserve"> </w:t>
      </w:r>
      <w:r>
        <w:t>численность</w:t>
      </w:r>
      <w:r>
        <w:rPr>
          <w:spacing w:val="-11"/>
        </w:rPr>
        <w:t xml:space="preserve"> </w:t>
      </w:r>
      <w:r>
        <w:t>населения</w:t>
      </w:r>
      <w:r>
        <w:rPr>
          <w:spacing w:val="-14"/>
        </w:rPr>
        <w:t xml:space="preserve"> </w:t>
      </w:r>
      <w:r>
        <w:t>крупных</w:t>
      </w:r>
      <w:r>
        <w:rPr>
          <w:spacing w:val="-9"/>
        </w:rPr>
        <w:t xml:space="preserve"> </w:t>
      </w:r>
      <w:r>
        <w:t>стран</w:t>
      </w:r>
      <w:r>
        <w:rPr>
          <w:spacing w:val="-10"/>
        </w:rPr>
        <w:t xml:space="preserve"> </w:t>
      </w:r>
      <w:r>
        <w:rPr>
          <w:spacing w:val="-2"/>
        </w:rPr>
        <w:t>мира;</w:t>
      </w:r>
    </w:p>
    <w:p w14:paraId="7A019D84" w14:textId="77777777" w:rsidR="00A43DD8" w:rsidRDefault="00983492" w:rsidP="00983492">
      <w:pPr>
        <w:pStyle w:val="a4"/>
        <w:numPr>
          <w:ilvl w:val="1"/>
          <w:numId w:val="125"/>
        </w:numPr>
        <w:tabs>
          <w:tab w:val="left" w:pos="1278"/>
        </w:tabs>
        <w:spacing w:before="1" w:line="268" w:lineRule="exact"/>
        <w:ind w:left="1278" w:hanging="285"/>
      </w:pPr>
      <w:r>
        <w:rPr>
          <w:spacing w:val="-2"/>
        </w:rPr>
        <w:t>сравнивать</w:t>
      </w:r>
      <w:r>
        <w:rPr>
          <w:spacing w:val="1"/>
        </w:rPr>
        <w:t xml:space="preserve"> </w:t>
      </w:r>
      <w:r>
        <w:rPr>
          <w:spacing w:val="-2"/>
        </w:rPr>
        <w:t>плотность</w:t>
      </w:r>
      <w:r>
        <w:rPr>
          <w:spacing w:val="2"/>
        </w:rPr>
        <w:t xml:space="preserve"> </w:t>
      </w:r>
      <w:r>
        <w:rPr>
          <w:spacing w:val="-2"/>
        </w:rPr>
        <w:t>населения</w:t>
      </w:r>
      <w:r>
        <w:rPr>
          <w:spacing w:val="5"/>
        </w:rPr>
        <w:t xml:space="preserve"> </w:t>
      </w:r>
      <w:r>
        <w:rPr>
          <w:spacing w:val="-2"/>
        </w:rPr>
        <w:t>различных</w:t>
      </w:r>
      <w:r>
        <w:rPr>
          <w:spacing w:val="5"/>
        </w:rPr>
        <w:t xml:space="preserve"> </w:t>
      </w:r>
      <w:r>
        <w:rPr>
          <w:spacing w:val="-2"/>
        </w:rPr>
        <w:t>территорий;</w:t>
      </w:r>
    </w:p>
    <w:p w14:paraId="2B04D34B" w14:textId="77777777" w:rsidR="00A43DD8" w:rsidRDefault="00983492" w:rsidP="00983492">
      <w:pPr>
        <w:pStyle w:val="a4"/>
        <w:numPr>
          <w:ilvl w:val="1"/>
          <w:numId w:val="125"/>
        </w:numPr>
        <w:tabs>
          <w:tab w:val="left" w:pos="1275"/>
        </w:tabs>
        <w:ind w:right="275" w:firstLine="707"/>
      </w:pPr>
      <w:r>
        <w:t xml:space="preserve">применять понятие «плотность населения» для решения учебных и (или) </w:t>
      </w:r>
      <w:proofErr w:type="spellStart"/>
      <w:r>
        <w:t>практи</w:t>
      </w:r>
      <w:proofErr w:type="spellEnd"/>
      <w:r>
        <w:t>- ко- ориентированных задач;</w:t>
      </w:r>
    </w:p>
    <w:p w14:paraId="732AA98D" w14:textId="77777777" w:rsidR="00A43DD8" w:rsidRDefault="00983492" w:rsidP="00983492">
      <w:pPr>
        <w:pStyle w:val="a4"/>
        <w:numPr>
          <w:ilvl w:val="1"/>
          <w:numId w:val="125"/>
        </w:numPr>
        <w:tabs>
          <w:tab w:val="left" w:pos="1278"/>
        </w:tabs>
        <w:spacing w:before="1" w:line="269" w:lineRule="exact"/>
        <w:ind w:left="1278" w:hanging="285"/>
        <w:jc w:val="left"/>
      </w:pPr>
      <w:r>
        <w:t>различать</w:t>
      </w:r>
      <w:r>
        <w:rPr>
          <w:spacing w:val="-9"/>
        </w:rPr>
        <w:t xml:space="preserve"> </w:t>
      </w:r>
      <w:r>
        <w:t>городские</w:t>
      </w:r>
      <w:r>
        <w:rPr>
          <w:spacing w:val="-9"/>
        </w:rPr>
        <w:t xml:space="preserve"> </w:t>
      </w:r>
      <w:r>
        <w:t>и</w:t>
      </w:r>
      <w:r>
        <w:rPr>
          <w:spacing w:val="-12"/>
        </w:rPr>
        <w:t xml:space="preserve"> </w:t>
      </w:r>
      <w:r>
        <w:t>сельские</w:t>
      </w:r>
      <w:r>
        <w:rPr>
          <w:spacing w:val="-10"/>
        </w:rPr>
        <w:t xml:space="preserve"> </w:t>
      </w:r>
      <w:r>
        <w:rPr>
          <w:spacing w:val="-2"/>
        </w:rPr>
        <w:t>поселения;</w:t>
      </w:r>
    </w:p>
    <w:p w14:paraId="46B78719" w14:textId="77777777" w:rsidR="00A43DD8" w:rsidRDefault="00983492" w:rsidP="00983492">
      <w:pPr>
        <w:pStyle w:val="a4"/>
        <w:numPr>
          <w:ilvl w:val="1"/>
          <w:numId w:val="125"/>
        </w:numPr>
        <w:tabs>
          <w:tab w:val="left" w:pos="1278"/>
        </w:tabs>
        <w:spacing w:line="269" w:lineRule="exact"/>
        <w:ind w:left="1278" w:hanging="285"/>
        <w:jc w:val="left"/>
      </w:pPr>
      <w:r>
        <w:rPr>
          <w:spacing w:val="-2"/>
        </w:rPr>
        <w:t>приводить</w:t>
      </w:r>
      <w:r>
        <w:rPr>
          <w:spacing w:val="1"/>
        </w:rPr>
        <w:t xml:space="preserve"> </w:t>
      </w:r>
      <w:r>
        <w:rPr>
          <w:spacing w:val="-2"/>
        </w:rPr>
        <w:t>примеры</w:t>
      </w:r>
      <w:r>
        <w:t xml:space="preserve"> </w:t>
      </w:r>
      <w:r>
        <w:rPr>
          <w:spacing w:val="-2"/>
        </w:rPr>
        <w:t>крупнейших</w:t>
      </w:r>
      <w:r>
        <w:rPr>
          <w:spacing w:val="3"/>
        </w:rPr>
        <w:t xml:space="preserve"> </w:t>
      </w:r>
      <w:r>
        <w:rPr>
          <w:spacing w:val="-2"/>
        </w:rPr>
        <w:t>городов</w:t>
      </w:r>
      <w:r>
        <w:rPr>
          <w:spacing w:val="3"/>
        </w:rPr>
        <w:t xml:space="preserve"> </w:t>
      </w:r>
      <w:r>
        <w:rPr>
          <w:spacing w:val="-4"/>
        </w:rPr>
        <w:t>мира;</w:t>
      </w:r>
    </w:p>
    <w:p w14:paraId="09C6B41C" w14:textId="77777777" w:rsidR="00A43DD8" w:rsidRDefault="00983492" w:rsidP="00983492">
      <w:pPr>
        <w:pStyle w:val="a4"/>
        <w:numPr>
          <w:ilvl w:val="1"/>
          <w:numId w:val="125"/>
        </w:numPr>
        <w:tabs>
          <w:tab w:val="left" w:pos="1278"/>
        </w:tabs>
        <w:spacing w:line="269" w:lineRule="exact"/>
        <w:ind w:left="1278" w:hanging="285"/>
        <w:jc w:val="left"/>
      </w:pPr>
      <w:r>
        <w:rPr>
          <w:spacing w:val="-2"/>
        </w:rPr>
        <w:t>приводить</w:t>
      </w:r>
      <w:r>
        <w:t xml:space="preserve"> </w:t>
      </w:r>
      <w:r>
        <w:rPr>
          <w:spacing w:val="-2"/>
        </w:rPr>
        <w:t>примеры</w:t>
      </w:r>
      <w:r>
        <w:t xml:space="preserve"> </w:t>
      </w:r>
      <w:r>
        <w:rPr>
          <w:spacing w:val="-2"/>
        </w:rPr>
        <w:t>мировых</w:t>
      </w:r>
      <w:r>
        <w:rPr>
          <w:spacing w:val="1"/>
        </w:rPr>
        <w:t xml:space="preserve"> </w:t>
      </w:r>
      <w:r>
        <w:rPr>
          <w:spacing w:val="-2"/>
        </w:rPr>
        <w:t>и</w:t>
      </w:r>
      <w:r>
        <w:rPr>
          <w:spacing w:val="-1"/>
        </w:rPr>
        <w:t xml:space="preserve"> </w:t>
      </w:r>
      <w:r>
        <w:rPr>
          <w:spacing w:val="-2"/>
        </w:rPr>
        <w:t>национальных</w:t>
      </w:r>
      <w:r>
        <w:t xml:space="preserve"> </w:t>
      </w:r>
      <w:r>
        <w:rPr>
          <w:spacing w:val="-2"/>
        </w:rPr>
        <w:t>религий;</w:t>
      </w:r>
    </w:p>
    <w:p w14:paraId="26F84A79" w14:textId="77777777" w:rsidR="00A43DD8" w:rsidRDefault="00983492" w:rsidP="00983492">
      <w:pPr>
        <w:pStyle w:val="a4"/>
        <w:numPr>
          <w:ilvl w:val="1"/>
          <w:numId w:val="125"/>
        </w:numPr>
        <w:tabs>
          <w:tab w:val="left" w:pos="1278"/>
        </w:tabs>
        <w:spacing w:line="269" w:lineRule="exact"/>
        <w:ind w:left="1278" w:hanging="285"/>
        <w:jc w:val="left"/>
      </w:pPr>
      <w:r>
        <w:rPr>
          <w:spacing w:val="-2"/>
        </w:rPr>
        <w:t>проводить</w:t>
      </w:r>
      <w:r>
        <w:rPr>
          <w:spacing w:val="1"/>
        </w:rPr>
        <w:t xml:space="preserve"> </w:t>
      </w:r>
      <w:r>
        <w:rPr>
          <w:spacing w:val="-2"/>
        </w:rPr>
        <w:t>языковую</w:t>
      </w:r>
      <w:r>
        <w:t xml:space="preserve"> </w:t>
      </w:r>
      <w:r>
        <w:rPr>
          <w:spacing w:val="-2"/>
        </w:rPr>
        <w:t>классификацию</w:t>
      </w:r>
      <w:r>
        <w:rPr>
          <w:spacing w:val="5"/>
        </w:rPr>
        <w:t xml:space="preserve"> </w:t>
      </w:r>
      <w:r>
        <w:rPr>
          <w:spacing w:val="-2"/>
        </w:rPr>
        <w:t>народов;</w:t>
      </w:r>
    </w:p>
    <w:p w14:paraId="1E4DD58E" w14:textId="77777777" w:rsidR="00A43DD8" w:rsidRDefault="00983492" w:rsidP="00983492">
      <w:pPr>
        <w:pStyle w:val="a4"/>
        <w:numPr>
          <w:ilvl w:val="1"/>
          <w:numId w:val="125"/>
        </w:numPr>
        <w:tabs>
          <w:tab w:val="left" w:pos="1278"/>
        </w:tabs>
        <w:spacing w:line="269" w:lineRule="exact"/>
        <w:ind w:left="1278" w:hanging="285"/>
        <w:jc w:val="left"/>
      </w:pPr>
      <w:r>
        <w:t>различать</w:t>
      </w:r>
      <w:r>
        <w:rPr>
          <w:spacing w:val="-4"/>
        </w:rPr>
        <w:t xml:space="preserve"> </w:t>
      </w:r>
      <w:r>
        <w:t>основные виды</w:t>
      </w:r>
      <w:r>
        <w:rPr>
          <w:spacing w:val="-4"/>
        </w:rPr>
        <w:t xml:space="preserve"> </w:t>
      </w:r>
      <w:r>
        <w:t>хозяйственной деятельности</w:t>
      </w:r>
      <w:r>
        <w:rPr>
          <w:spacing w:val="1"/>
        </w:rPr>
        <w:t xml:space="preserve"> </w:t>
      </w:r>
      <w:r>
        <w:t>людей</w:t>
      </w:r>
      <w:r>
        <w:rPr>
          <w:spacing w:val="-3"/>
        </w:rPr>
        <w:t xml:space="preserve"> </w:t>
      </w:r>
      <w:r>
        <w:t>на</w:t>
      </w:r>
      <w:r>
        <w:rPr>
          <w:spacing w:val="-1"/>
        </w:rPr>
        <w:t xml:space="preserve"> </w:t>
      </w:r>
      <w:r>
        <w:t>различных</w:t>
      </w:r>
      <w:r>
        <w:rPr>
          <w:spacing w:val="-4"/>
        </w:rPr>
        <w:t xml:space="preserve"> </w:t>
      </w:r>
      <w:proofErr w:type="spellStart"/>
      <w:r>
        <w:rPr>
          <w:spacing w:val="-2"/>
        </w:rPr>
        <w:t>территори</w:t>
      </w:r>
      <w:proofErr w:type="spellEnd"/>
      <w:r>
        <w:rPr>
          <w:spacing w:val="-2"/>
        </w:rPr>
        <w:t>-</w:t>
      </w:r>
    </w:p>
    <w:p w14:paraId="2B067B02" w14:textId="77777777" w:rsidR="00A43DD8" w:rsidRDefault="00A43DD8">
      <w:pPr>
        <w:pStyle w:val="a4"/>
        <w:spacing w:line="269" w:lineRule="exact"/>
        <w:jc w:val="left"/>
        <w:sectPr w:rsidR="00A43DD8">
          <w:pgSz w:w="11920" w:h="16850"/>
          <w:pgMar w:top="1700" w:right="566" w:bottom="780" w:left="1417" w:header="0" w:footer="597" w:gutter="0"/>
          <w:cols w:space="720"/>
        </w:sectPr>
      </w:pPr>
    </w:p>
    <w:p w14:paraId="32A9CE13" w14:textId="77777777" w:rsidR="00A43DD8" w:rsidRDefault="00983492">
      <w:pPr>
        <w:pStyle w:val="a3"/>
        <w:spacing w:line="252" w:lineRule="exact"/>
        <w:ind w:left="301" w:firstLine="0"/>
        <w:jc w:val="left"/>
      </w:pPr>
      <w:proofErr w:type="spellStart"/>
      <w:r>
        <w:rPr>
          <w:spacing w:val="-5"/>
        </w:rPr>
        <w:t>ях</w:t>
      </w:r>
      <w:proofErr w:type="spellEnd"/>
      <w:r>
        <w:rPr>
          <w:spacing w:val="-5"/>
        </w:rPr>
        <w:t>;</w:t>
      </w:r>
    </w:p>
    <w:p w14:paraId="37537A48" w14:textId="77777777" w:rsidR="00A43DD8" w:rsidRDefault="00983492" w:rsidP="00983492">
      <w:pPr>
        <w:pStyle w:val="a4"/>
        <w:numPr>
          <w:ilvl w:val="0"/>
          <w:numId w:val="124"/>
        </w:numPr>
        <w:tabs>
          <w:tab w:val="left" w:pos="584"/>
        </w:tabs>
        <w:spacing w:before="250"/>
        <w:ind w:left="584" w:hanging="283"/>
        <w:jc w:val="left"/>
      </w:pPr>
      <w:r>
        <w:br w:type="column"/>
      </w:r>
      <w:r>
        <w:t>определять</w:t>
      </w:r>
      <w:r>
        <w:rPr>
          <w:spacing w:val="-13"/>
        </w:rPr>
        <w:t xml:space="preserve"> </w:t>
      </w:r>
      <w:r>
        <w:t>страны</w:t>
      </w:r>
      <w:r>
        <w:rPr>
          <w:spacing w:val="-8"/>
        </w:rPr>
        <w:t xml:space="preserve"> </w:t>
      </w:r>
      <w:r>
        <w:t>по</w:t>
      </w:r>
      <w:r>
        <w:rPr>
          <w:spacing w:val="-8"/>
        </w:rPr>
        <w:t xml:space="preserve"> </w:t>
      </w:r>
      <w:r>
        <w:t>их</w:t>
      </w:r>
      <w:r>
        <w:rPr>
          <w:spacing w:val="-13"/>
        </w:rPr>
        <w:t xml:space="preserve"> </w:t>
      </w:r>
      <w:r>
        <w:t>существенным</w:t>
      </w:r>
      <w:r>
        <w:rPr>
          <w:spacing w:val="-6"/>
        </w:rPr>
        <w:t xml:space="preserve"> </w:t>
      </w:r>
      <w:r>
        <w:rPr>
          <w:spacing w:val="-2"/>
        </w:rPr>
        <w:t>признакам;</w:t>
      </w:r>
    </w:p>
    <w:p w14:paraId="1886EBA8" w14:textId="77777777" w:rsidR="00A43DD8" w:rsidRDefault="00983492" w:rsidP="00983492">
      <w:pPr>
        <w:pStyle w:val="a4"/>
        <w:numPr>
          <w:ilvl w:val="0"/>
          <w:numId w:val="124"/>
        </w:numPr>
        <w:tabs>
          <w:tab w:val="left" w:pos="584"/>
        </w:tabs>
        <w:spacing w:before="1"/>
        <w:ind w:left="584" w:hanging="283"/>
        <w:jc w:val="left"/>
      </w:pPr>
      <w:r>
        <w:t>сравнивать</w:t>
      </w:r>
      <w:r>
        <w:rPr>
          <w:spacing w:val="45"/>
        </w:rPr>
        <w:t xml:space="preserve"> </w:t>
      </w:r>
      <w:r>
        <w:t>особенности</w:t>
      </w:r>
      <w:r>
        <w:rPr>
          <w:spacing w:val="41"/>
        </w:rPr>
        <w:t xml:space="preserve"> </w:t>
      </w:r>
      <w:r>
        <w:t>природы</w:t>
      </w:r>
      <w:r>
        <w:rPr>
          <w:spacing w:val="48"/>
        </w:rPr>
        <w:t xml:space="preserve"> </w:t>
      </w:r>
      <w:r>
        <w:t>и</w:t>
      </w:r>
      <w:r>
        <w:rPr>
          <w:spacing w:val="44"/>
        </w:rPr>
        <w:t xml:space="preserve"> </w:t>
      </w:r>
      <w:r>
        <w:t>населения,</w:t>
      </w:r>
      <w:r>
        <w:rPr>
          <w:spacing w:val="48"/>
        </w:rPr>
        <w:t xml:space="preserve"> </w:t>
      </w:r>
      <w:r>
        <w:t>материальной</w:t>
      </w:r>
      <w:r>
        <w:rPr>
          <w:spacing w:val="47"/>
        </w:rPr>
        <w:t xml:space="preserve"> </w:t>
      </w:r>
      <w:r>
        <w:t>и</w:t>
      </w:r>
      <w:r>
        <w:rPr>
          <w:spacing w:val="46"/>
        </w:rPr>
        <w:t xml:space="preserve"> </w:t>
      </w:r>
      <w:r>
        <w:t>духовной</w:t>
      </w:r>
      <w:r>
        <w:rPr>
          <w:spacing w:val="46"/>
        </w:rPr>
        <w:t xml:space="preserve"> </w:t>
      </w:r>
      <w:r>
        <w:rPr>
          <w:spacing w:val="-2"/>
        </w:rPr>
        <w:t>культуры,</w:t>
      </w:r>
    </w:p>
    <w:p w14:paraId="0B0B5B29" w14:textId="77777777" w:rsidR="00A43DD8" w:rsidRDefault="00A43DD8">
      <w:pPr>
        <w:pStyle w:val="a4"/>
        <w:jc w:val="left"/>
        <w:sectPr w:rsidR="00A43DD8">
          <w:type w:val="continuous"/>
          <w:pgSz w:w="11920" w:h="16850"/>
          <w:pgMar w:top="1560" w:right="566" w:bottom="780" w:left="1417" w:header="0" w:footer="597" w:gutter="0"/>
          <w:cols w:num="2" w:space="720" w:equalWidth="0">
            <w:col w:w="605" w:space="88"/>
            <w:col w:w="9244"/>
          </w:cols>
        </w:sectPr>
      </w:pPr>
    </w:p>
    <w:p w14:paraId="4DB4E02D" w14:textId="77777777" w:rsidR="00A43DD8" w:rsidRDefault="00983492">
      <w:pPr>
        <w:pStyle w:val="a3"/>
        <w:spacing w:line="252" w:lineRule="exact"/>
        <w:ind w:firstLine="0"/>
      </w:pPr>
      <w:r>
        <w:t>особенности</w:t>
      </w:r>
      <w:r>
        <w:rPr>
          <w:spacing w:val="-15"/>
        </w:rPr>
        <w:t xml:space="preserve"> </w:t>
      </w:r>
      <w:r>
        <w:t>адаптации</w:t>
      </w:r>
      <w:r>
        <w:rPr>
          <w:spacing w:val="-13"/>
        </w:rPr>
        <w:t xml:space="preserve"> </w:t>
      </w:r>
      <w:r>
        <w:t>человека</w:t>
      </w:r>
      <w:r>
        <w:rPr>
          <w:spacing w:val="-12"/>
        </w:rPr>
        <w:t xml:space="preserve"> </w:t>
      </w:r>
      <w:r>
        <w:t>к</w:t>
      </w:r>
      <w:r>
        <w:rPr>
          <w:spacing w:val="-10"/>
        </w:rPr>
        <w:t xml:space="preserve"> </w:t>
      </w:r>
      <w:r>
        <w:t>разным</w:t>
      </w:r>
      <w:r>
        <w:rPr>
          <w:spacing w:val="-12"/>
        </w:rPr>
        <w:t xml:space="preserve"> </w:t>
      </w:r>
      <w:r>
        <w:t>природным</w:t>
      </w:r>
      <w:r>
        <w:rPr>
          <w:spacing w:val="-13"/>
        </w:rPr>
        <w:t xml:space="preserve"> </w:t>
      </w:r>
      <w:r>
        <w:t>условиям</w:t>
      </w:r>
      <w:r>
        <w:rPr>
          <w:spacing w:val="-12"/>
        </w:rPr>
        <w:t xml:space="preserve"> </w:t>
      </w:r>
      <w:r>
        <w:t>регионов</w:t>
      </w:r>
      <w:r>
        <w:rPr>
          <w:spacing w:val="-13"/>
        </w:rPr>
        <w:t xml:space="preserve"> </w:t>
      </w:r>
      <w:r>
        <w:t>и</w:t>
      </w:r>
      <w:r>
        <w:rPr>
          <w:spacing w:val="-12"/>
        </w:rPr>
        <w:t xml:space="preserve"> </w:t>
      </w:r>
      <w:r>
        <w:t>отдельных</w:t>
      </w:r>
      <w:r>
        <w:rPr>
          <w:spacing w:val="-12"/>
        </w:rPr>
        <w:t xml:space="preserve"> </w:t>
      </w:r>
      <w:r>
        <w:rPr>
          <w:spacing w:val="-2"/>
        </w:rPr>
        <w:t>стран;</w:t>
      </w:r>
    </w:p>
    <w:p w14:paraId="2F09059A" w14:textId="77777777" w:rsidR="00A43DD8" w:rsidRDefault="00983492" w:rsidP="00983492">
      <w:pPr>
        <w:pStyle w:val="a4"/>
        <w:numPr>
          <w:ilvl w:val="1"/>
          <w:numId w:val="124"/>
        </w:numPr>
        <w:tabs>
          <w:tab w:val="left" w:pos="1278"/>
        </w:tabs>
        <w:spacing w:before="2" w:line="268" w:lineRule="exact"/>
        <w:ind w:left="1278" w:hanging="285"/>
      </w:pPr>
      <w:r>
        <w:t>объяснять</w:t>
      </w:r>
      <w:r>
        <w:rPr>
          <w:spacing w:val="-16"/>
        </w:rPr>
        <w:t xml:space="preserve"> </w:t>
      </w:r>
      <w:r>
        <w:t>особенности</w:t>
      </w:r>
      <w:r>
        <w:rPr>
          <w:spacing w:val="-13"/>
        </w:rPr>
        <w:t xml:space="preserve"> </w:t>
      </w:r>
      <w:r>
        <w:t>природы,</w:t>
      </w:r>
      <w:r>
        <w:rPr>
          <w:spacing w:val="-11"/>
        </w:rPr>
        <w:t xml:space="preserve"> </w:t>
      </w:r>
      <w:r>
        <w:t>населения</w:t>
      </w:r>
      <w:r>
        <w:rPr>
          <w:spacing w:val="-12"/>
        </w:rPr>
        <w:t xml:space="preserve"> </w:t>
      </w:r>
      <w:r>
        <w:t>и</w:t>
      </w:r>
      <w:r>
        <w:rPr>
          <w:spacing w:val="-13"/>
        </w:rPr>
        <w:t xml:space="preserve"> </w:t>
      </w:r>
      <w:r>
        <w:t>хозяйства</w:t>
      </w:r>
      <w:r>
        <w:rPr>
          <w:spacing w:val="-10"/>
        </w:rPr>
        <w:t xml:space="preserve"> </w:t>
      </w:r>
      <w:r>
        <w:t>отдельных</w:t>
      </w:r>
      <w:r>
        <w:rPr>
          <w:spacing w:val="-9"/>
        </w:rPr>
        <w:t xml:space="preserve"> </w:t>
      </w:r>
      <w:r>
        <w:rPr>
          <w:spacing w:val="-2"/>
        </w:rPr>
        <w:t>территорий;</w:t>
      </w:r>
    </w:p>
    <w:p w14:paraId="0828A3F7" w14:textId="77777777" w:rsidR="00A43DD8" w:rsidRDefault="00983492" w:rsidP="00983492">
      <w:pPr>
        <w:pStyle w:val="a4"/>
        <w:numPr>
          <w:ilvl w:val="1"/>
          <w:numId w:val="124"/>
        </w:numPr>
        <w:tabs>
          <w:tab w:val="left" w:pos="1275"/>
        </w:tabs>
        <w:ind w:right="281" w:firstLine="707"/>
      </w:pPr>
      <w:r>
        <w:t>использовать знания о населении материков и стран для решения различных учебных и практико-ориентированных задач;</w:t>
      </w:r>
    </w:p>
    <w:p w14:paraId="1A26E4FE" w14:textId="77777777" w:rsidR="00A43DD8" w:rsidRDefault="00983492" w:rsidP="00983492">
      <w:pPr>
        <w:pStyle w:val="a4"/>
        <w:numPr>
          <w:ilvl w:val="1"/>
          <w:numId w:val="124"/>
        </w:numPr>
        <w:tabs>
          <w:tab w:val="left" w:pos="1275"/>
        </w:tabs>
        <w:ind w:right="276" w:firstLine="707"/>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612BA8D5" w14:textId="77777777" w:rsidR="00A43DD8" w:rsidRDefault="00983492" w:rsidP="00983492">
      <w:pPr>
        <w:pStyle w:val="a4"/>
        <w:numPr>
          <w:ilvl w:val="1"/>
          <w:numId w:val="124"/>
        </w:numPr>
        <w:tabs>
          <w:tab w:val="left" w:pos="1275"/>
        </w:tabs>
        <w:ind w:right="268" w:firstLine="707"/>
      </w:pPr>
      <w:r>
        <w:t>представлять в различных формах (в виде карты, таблицы, графика, географического описания)</w:t>
      </w:r>
      <w:r>
        <w:rPr>
          <w:spacing w:val="80"/>
          <w:w w:val="150"/>
        </w:rPr>
        <w:t xml:space="preserve"> </w:t>
      </w:r>
      <w:r>
        <w:t>географическую</w:t>
      </w:r>
      <w:r>
        <w:rPr>
          <w:spacing w:val="80"/>
          <w:w w:val="150"/>
        </w:rPr>
        <w:t xml:space="preserve"> </w:t>
      </w:r>
      <w:r>
        <w:t>информацию,</w:t>
      </w:r>
      <w:r>
        <w:rPr>
          <w:spacing w:val="80"/>
          <w:w w:val="150"/>
        </w:rPr>
        <w:t xml:space="preserve"> </w:t>
      </w:r>
      <w:r>
        <w:t>необходимую</w:t>
      </w:r>
      <w:r>
        <w:rPr>
          <w:spacing w:val="80"/>
          <w:w w:val="150"/>
        </w:rPr>
        <w:t xml:space="preserve"> </w:t>
      </w:r>
      <w:r>
        <w:t>для</w:t>
      </w:r>
      <w:r>
        <w:rPr>
          <w:spacing w:val="80"/>
          <w:w w:val="150"/>
        </w:rPr>
        <w:t xml:space="preserve"> </w:t>
      </w:r>
      <w:r>
        <w:t>решения</w:t>
      </w:r>
      <w:r>
        <w:rPr>
          <w:spacing w:val="80"/>
          <w:w w:val="150"/>
        </w:rPr>
        <w:t xml:space="preserve"> </w:t>
      </w:r>
      <w:r>
        <w:t>учебных</w:t>
      </w:r>
      <w:r>
        <w:rPr>
          <w:spacing w:val="80"/>
          <w:w w:val="150"/>
        </w:rPr>
        <w:t xml:space="preserve"> </w:t>
      </w:r>
      <w:r>
        <w:t>и</w:t>
      </w:r>
      <w:r>
        <w:rPr>
          <w:spacing w:val="80"/>
          <w:w w:val="150"/>
        </w:rPr>
        <w:t xml:space="preserve"> </w:t>
      </w:r>
      <w:proofErr w:type="spellStart"/>
      <w:r>
        <w:t>практи</w:t>
      </w:r>
      <w:proofErr w:type="spellEnd"/>
      <w:r>
        <w:t>- ко-ориентированных задач;</w:t>
      </w:r>
    </w:p>
    <w:p w14:paraId="62F8D4EF" w14:textId="77777777" w:rsidR="00A43DD8" w:rsidRDefault="00983492" w:rsidP="00983492">
      <w:pPr>
        <w:pStyle w:val="a4"/>
        <w:numPr>
          <w:ilvl w:val="1"/>
          <w:numId w:val="124"/>
        </w:numPr>
        <w:tabs>
          <w:tab w:val="left" w:pos="1275"/>
        </w:tabs>
        <w:ind w:right="271" w:firstLine="707"/>
      </w:pPr>
      <w:r>
        <w:t xml:space="preserve">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w:t>
      </w:r>
      <w:proofErr w:type="spellStart"/>
      <w:proofErr w:type="gramStart"/>
      <w:r>
        <w:t>не-</w:t>
      </w:r>
      <w:proofErr w:type="spellEnd"/>
      <w:r>
        <w:t xml:space="preserve"> скольких</w:t>
      </w:r>
      <w:proofErr w:type="gramEnd"/>
      <w:r>
        <w:t xml:space="preserve"> источниках, для решения различных учебных и практико-ориентированных задач;</w:t>
      </w:r>
    </w:p>
    <w:p w14:paraId="7F0DC1B1" w14:textId="77777777" w:rsidR="00A43DD8" w:rsidRDefault="00983492" w:rsidP="00983492">
      <w:pPr>
        <w:pStyle w:val="a4"/>
        <w:numPr>
          <w:ilvl w:val="1"/>
          <w:numId w:val="124"/>
        </w:numPr>
        <w:tabs>
          <w:tab w:val="left" w:pos="1278"/>
        </w:tabs>
        <w:spacing w:line="269" w:lineRule="exact"/>
        <w:ind w:left="1278" w:hanging="285"/>
      </w:pPr>
      <w:r>
        <w:t>приводить</w:t>
      </w:r>
      <w:r>
        <w:rPr>
          <w:spacing w:val="3"/>
        </w:rPr>
        <w:t xml:space="preserve"> </w:t>
      </w:r>
      <w:r>
        <w:t>примеры</w:t>
      </w:r>
      <w:r>
        <w:rPr>
          <w:spacing w:val="5"/>
        </w:rPr>
        <w:t xml:space="preserve"> </w:t>
      </w:r>
      <w:r>
        <w:t>взаимодействия</w:t>
      </w:r>
      <w:r>
        <w:rPr>
          <w:spacing w:val="3"/>
        </w:rPr>
        <w:t xml:space="preserve"> </w:t>
      </w:r>
      <w:r>
        <w:t>природы</w:t>
      </w:r>
      <w:r>
        <w:rPr>
          <w:spacing w:val="6"/>
        </w:rPr>
        <w:t xml:space="preserve"> </w:t>
      </w:r>
      <w:r>
        <w:t>и</w:t>
      </w:r>
      <w:r>
        <w:rPr>
          <w:spacing w:val="3"/>
        </w:rPr>
        <w:t xml:space="preserve"> </w:t>
      </w:r>
      <w:r>
        <w:t>общества</w:t>
      </w:r>
      <w:r>
        <w:rPr>
          <w:spacing w:val="6"/>
        </w:rPr>
        <w:t xml:space="preserve"> </w:t>
      </w:r>
      <w:r>
        <w:t>в пределах</w:t>
      </w:r>
      <w:r>
        <w:rPr>
          <w:spacing w:val="2"/>
        </w:rPr>
        <w:t xml:space="preserve"> </w:t>
      </w:r>
      <w:r>
        <w:t>отдельных</w:t>
      </w:r>
      <w:r>
        <w:rPr>
          <w:spacing w:val="6"/>
        </w:rPr>
        <w:t xml:space="preserve"> </w:t>
      </w:r>
      <w:proofErr w:type="spellStart"/>
      <w:r>
        <w:rPr>
          <w:spacing w:val="-2"/>
        </w:rPr>
        <w:t>терри</w:t>
      </w:r>
      <w:proofErr w:type="spellEnd"/>
      <w:r>
        <w:rPr>
          <w:spacing w:val="-2"/>
        </w:rPr>
        <w:t>-</w:t>
      </w:r>
    </w:p>
    <w:p w14:paraId="4DCCA095" w14:textId="77777777" w:rsidR="00A43DD8" w:rsidRDefault="00983492">
      <w:pPr>
        <w:pStyle w:val="a3"/>
        <w:spacing w:line="247" w:lineRule="exact"/>
        <w:ind w:firstLine="0"/>
        <w:jc w:val="left"/>
      </w:pPr>
      <w:r>
        <w:rPr>
          <w:spacing w:val="-2"/>
        </w:rPr>
        <w:t>торий;</w:t>
      </w:r>
    </w:p>
    <w:p w14:paraId="3E394294" w14:textId="77777777" w:rsidR="00A43DD8" w:rsidRDefault="00983492" w:rsidP="00983492">
      <w:pPr>
        <w:pStyle w:val="a4"/>
        <w:numPr>
          <w:ilvl w:val="1"/>
          <w:numId w:val="124"/>
        </w:numPr>
        <w:tabs>
          <w:tab w:val="left" w:pos="1278"/>
        </w:tabs>
        <w:spacing w:line="268" w:lineRule="exact"/>
        <w:ind w:left="1278" w:hanging="285"/>
        <w:jc w:val="left"/>
      </w:pPr>
      <w:r>
        <w:t>распознавать</w:t>
      </w:r>
      <w:r>
        <w:rPr>
          <w:spacing w:val="12"/>
        </w:rPr>
        <w:t xml:space="preserve"> </w:t>
      </w:r>
      <w:r>
        <w:t>проявления</w:t>
      </w:r>
      <w:r>
        <w:rPr>
          <w:spacing w:val="7"/>
        </w:rPr>
        <w:t xml:space="preserve"> </w:t>
      </w:r>
      <w:r>
        <w:t>глобальных</w:t>
      </w:r>
      <w:r>
        <w:rPr>
          <w:spacing w:val="15"/>
        </w:rPr>
        <w:t xml:space="preserve"> </w:t>
      </w:r>
      <w:r>
        <w:t>проблем</w:t>
      </w:r>
      <w:r>
        <w:rPr>
          <w:spacing w:val="13"/>
        </w:rPr>
        <w:t xml:space="preserve"> </w:t>
      </w:r>
      <w:r>
        <w:t>человечества</w:t>
      </w:r>
      <w:r>
        <w:rPr>
          <w:spacing w:val="15"/>
        </w:rPr>
        <w:t xml:space="preserve"> </w:t>
      </w:r>
      <w:r>
        <w:t>(экологическая,</w:t>
      </w:r>
      <w:r>
        <w:rPr>
          <w:spacing w:val="17"/>
        </w:rPr>
        <w:t xml:space="preserve"> </w:t>
      </w:r>
      <w:r>
        <w:rPr>
          <w:spacing w:val="-2"/>
        </w:rPr>
        <w:t>сырьевая,</w:t>
      </w:r>
    </w:p>
    <w:p w14:paraId="35BC086D" w14:textId="77777777" w:rsidR="00A43DD8" w:rsidRDefault="00983492">
      <w:pPr>
        <w:pStyle w:val="a3"/>
        <w:ind w:firstLine="0"/>
        <w:jc w:val="left"/>
      </w:pPr>
      <w:r>
        <w:t>энергетическая,</w:t>
      </w:r>
      <w:r>
        <w:rPr>
          <w:spacing w:val="-3"/>
        </w:rPr>
        <w:t xml:space="preserve"> </w:t>
      </w:r>
      <w:r>
        <w:t>преодоления</w:t>
      </w:r>
      <w:r>
        <w:rPr>
          <w:spacing w:val="-4"/>
        </w:rPr>
        <w:t xml:space="preserve"> </w:t>
      </w:r>
      <w:r>
        <w:t>отсталости</w:t>
      </w:r>
      <w:r>
        <w:rPr>
          <w:spacing w:val="-4"/>
        </w:rPr>
        <w:t xml:space="preserve"> </w:t>
      </w:r>
      <w:r>
        <w:t>стран,</w:t>
      </w:r>
      <w:r>
        <w:rPr>
          <w:spacing w:val="-3"/>
        </w:rPr>
        <w:t xml:space="preserve"> </w:t>
      </w:r>
      <w:r>
        <w:t>продовольственная)</w:t>
      </w:r>
      <w:r>
        <w:rPr>
          <w:spacing w:val="-3"/>
        </w:rPr>
        <w:t xml:space="preserve"> </w:t>
      </w:r>
      <w:r>
        <w:t>на</w:t>
      </w:r>
      <w:r>
        <w:rPr>
          <w:spacing w:val="-3"/>
        </w:rPr>
        <w:t xml:space="preserve"> </w:t>
      </w:r>
      <w:r>
        <w:t>локальном</w:t>
      </w:r>
      <w:r>
        <w:rPr>
          <w:spacing w:val="-4"/>
        </w:rPr>
        <w:t xml:space="preserve"> </w:t>
      </w:r>
      <w:r>
        <w:t>и</w:t>
      </w:r>
      <w:r>
        <w:rPr>
          <w:spacing w:val="-1"/>
        </w:rPr>
        <w:t xml:space="preserve"> </w:t>
      </w:r>
      <w:r>
        <w:t>региональном уровнях и приводить примеры международного сотрудничества по их преодолению.</w:t>
      </w:r>
    </w:p>
    <w:p w14:paraId="099BFD37" w14:textId="77777777" w:rsidR="00A43DD8" w:rsidRDefault="00983492">
      <w:pPr>
        <w:spacing w:before="3" w:line="251" w:lineRule="exact"/>
        <w:ind w:left="993"/>
      </w:pPr>
      <w:r>
        <w:rPr>
          <w:b/>
        </w:rPr>
        <w:t>К</w:t>
      </w:r>
      <w:r>
        <w:rPr>
          <w:b/>
          <w:spacing w:val="-6"/>
        </w:rPr>
        <w:t xml:space="preserve"> </w:t>
      </w:r>
      <w:r>
        <w:rPr>
          <w:b/>
        </w:rPr>
        <w:t>концу</w:t>
      </w:r>
      <w:r>
        <w:rPr>
          <w:b/>
          <w:spacing w:val="-7"/>
        </w:rPr>
        <w:t xml:space="preserve"> </w:t>
      </w:r>
      <w:r>
        <w:rPr>
          <w:b/>
        </w:rPr>
        <w:t>8</w:t>
      </w:r>
      <w:r>
        <w:rPr>
          <w:b/>
          <w:spacing w:val="-7"/>
        </w:rPr>
        <w:t xml:space="preserve"> </w:t>
      </w:r>
      <w:r>
        <w:rPr>
          <w:b/>
        </w:rPr>
        <w:t>класса</w:t>
      </w:r>
      <w:r>
        <w:rPr>
          <w:b/>
          <w:spacing w:val="-8"/>
        </w:rPr>
        <w:t xml:space="preserve"> </w:t>
      </w:r>
      <w:r>
        <w:t>обучающийся</w:t>
      </w:r>
      <w:r>
        <w:rPr>
          <w:spacing w:val="-6"/>
        </w:rPr>
        <w:t xml:space="preserve"> </w:t>
      </w:r>
      <w:r>
        <w:rPr>
          <w:spacing w:val="-2"/>
        </w:rPr>
        <w:t>научится:</w:t>
      </w:r>
    </w:p>
    <w:p w14:paraId="404DE2A0" w14:textId="77777777" w:rsidR="00A43DD8" w:rsidRDefault="00983492" w:rsidP="00983492">
      <w:pPr>
        <w:pStyle w:val="a4"/>
        <w:numPr>
          <w:ilvl w:val="1"/>
          <w:numId w:val="124"/>
        </w:numPr>
        <w:tabs>
          <w:tab w:val="left" w:pos="1278"/>
        </w:tabs>
        <w:spacing w:line="267" w:lineRule="exact"/>
        <w:ind w:left="1278" w:hanging="285"/>
        <w:jc w:val="left"/>
      </w:pPr>
      <w:r>
        <w:rPr>
          <w:spacing w:val="-2"/>
        </w:rPr>
        <w:t>характеризовать</w:t>
      </w:r>
      <w:r>
        <w:t xml:space="preserve"> </w:t>
      </w:r>
      <w:r>
        <w:rPr>
          <w:spacing w:val="-2"/>
        </w:rPr>
        <w:t>основные</w:t>
      </w:r>
      <w:r>
        <w:rPr>
          <w:spacing w:val="3"/>
        </w:rPr>
        <w:t xml:space="preserve"> </w:t>
      </w:r>
      <w:r>
        <w:rPr>
          <w:spacing w:val="-2"/>
        </w:rPr>
        <w:t>этапы</w:t>
      </w:r>
      <w:r>
        <w:rPr>
          <w:spacing w:val="3"/>
        </w:rPr>
        <w:t xml:space="preserve"> </w:t>
      </w:r>
      <w:r>
        <w:rPr>
          <w:spacing w:val="-2"/>
        </w:rPr>
        <w:t>истории</w:t>
      </w:r>
      <w:r>
        <w:rPr>
          <w:spacing w:val="-5"/>
        </w:rPr>
        <w:t xml:space="preserve"> </w:t>
      </w:r>
      <w:r>
        <w:rPr>
          <w:spacing w:val="-2"/>
        </w:rPr>
        <w:t>формирования</w:t>
      </w:r>
      <w:r>
        <w:rPr>
          <w:spacing w:val="1"/>
        </w:rPr>
        <w:t xml:space="preserve"> </w:t>
      </w:r>
      <w:r>
        <w:rPr>
          <w:spacing w:val="-2"/>
        </w:rPr>
        <w:t>и</w:t>
      </w:r>
      <w:r>
        <w:rPr>
          <w:spacing w:val="1"/>
        </w:rPr>
        <w:t xml:space="preserve"> </w:t>
      </w:r>
      <w:r>
        <w:rPr>
          <w:spacing w:val="-2"/>
        </w:rPr>
        <w:t>изучения</w:t>
      </w:r>
      <w:r>
        <w:rPr>
          <w:spacing w:val="2"/>
        </w:rPr>
        <w:t xml:space="preserve"> </w:t>
      </w:r>
      <w:r>
        <w:rPr>
          <w:spacing w:val="-2"/>
        </w:rPr>
        <w:t>территории</w:t>
      </w:r>
      <w:r>
        <w:rPr>
          <w:spacing w:val="2"/>
        </w:rPr>
        <w:t xml:space="preserve"> </w:t>
      </w:r>
      <w:r>
        <w:rPr>
          <w:spacing w:val="-2"/>
        </w:rPr>
        <w:t>России;</w:t>
      </w:r>
    </w:p>
    <w:p w14:paraId="06FBDE15" w14:textId="77777777" w:rsidR="00A43DD8" w:rsidRDefault="00983492" w:rsidP="00983492">
      <w:pPr>
        <w:pStyle w:val="a4"/>
        <w:numPr>
          <w:ilvl w:val="1"/>
          <w:numId w:val="124"/>
        </w:numPr>
        <w:tabs>
          <w:tab w:val="left" w:pos="1275"/>
        </w:tabs>
        <w:ind w:right="428" w:firstLine="707"/>
        <w:jc w:val="left"/>
      </w:pPr>
      <w:r>
        <w:t>находить</w:t>
      </w:r>
      <w:r>
        <w:rPr>
          <w:spacing w:val="-3"/>
        </w:rPr>
        <w:t xml:space="preserve"> </w:t>
      </w:r>
      <w:r>
        <w:t>в</w:t>
      </w:r>
      <w:r>
        <w:rPr>
          <w:spacing w:val="-4"/>
        </w:rPr>
        <w:t xml:space="preserve"> </w:t>
      </w:r>
      <w:r>
        <w:t>различных</w:t>
      </w:r>
      <w:r>
        <w:rPr>
          <w:spacing w:val="-3"/>
        </w:rPr>
        <w:t xml:space="preserve"> </w:t>
      </w:r>
      <w:r>
        <w:t>источниках</w:t>
      </w:r>
      <w:r>
        <w:rPr>
          <w:spacing w:val="-3"/>
        </w:rPr>
        <w:t xml:space="preserve"> </w:t>
      </w:r>
      <w:r>
        <w:t>информации</w:t>
      </w:r>
      <w:r>
        <w:rPr>
          <w:spacing w:val="-5"/>
        </w:rPr>
        <w:t xml:space="preserve"> </w:t>
      </w:r>
      <w:r>
        <w:t>факты,</w:t>
      </w:r>
      <w:r>
        <w:rPr>
          <w:spacing w:val="-3"/>
        </w:rPr>
        <w:t xml:space="preserve"> </w:t>
      </w:r>
      <w:r>
        <w:t>позволяющие</w:t>
      </w:r>
      <w:r>
        <w:rPr>
          <w:spacing w:val="-3"/>
        </w:rPr>
        <w:t xml:space="preserve"> </w:t>
      </w:r>
      <w:r>
        <w:t>определить</w:t>
      </w:r>
      <w:r>
        <w:rPr>
          <w:spacing w:val="-3"/>
        </w:rPr>
        <w:t xml:space="preserve"> </w:t>
      </w:r>
      <w:r>
        <w:t xml:space="preserve">вклад российских </w:t>
      </w:r>
      <w:proofErr w:type="spellStart"/>
      <w:r>
        <w:t>учѐных</w:t>
      </w:r>
      <w:proofErr w:type="spellEnd"/>
      <w:r>
        <w:t xml:space="preserve"> и путешественников в освоение страны;</w:t>
      </w:r>
    </w:p>
    <w:p w14:paraId="078389D3" w14:textId="77777777" w:rsidR="00A43DD8" w:rsidRDefault="00983492" w:rsidP="00983492">
      <w:pPr>
        <w:pStyle w:val="a4"/>
        <w:numPr>
          <w:ilvl w:val="1"/>
          <w:numId w:val="124"/>
        </w:numPr>
        <w:tabs>
          <w:tab w:val="left" w:pos="1275"/>
        </w:tabs>
        <w:ind w:right="318" w:firstLine="707"/>
        <w:jc w:val="left"/>
      </w:pPr>
      <w:r>
        <w:t>характеризовать</w:t>
      </w:r>
      <w:r>
        <w:rPr>
          <w:spacing w:val="29"/>
        </w:rPr>
        <w:t xml:space="preserve"> </w:t>
      </w:r>
      <w:r>
        <w:t>географическое</w:t>
      </w:r>
      <w:r>
        <w:rPr>
          <w:spacing w:val="29"/>
        </w:rPr>
        <w:t xml:space="preserve"> </w:t>
      </w:r>
      <w:r>
        <w:t>положение</w:t>
      </w:r>
      <w:r>
        <w:rPr>
          <w:spacing w:val="28"/>
        </w:rPr>
        <w:t xml:space="preserve"> </w:t>
      </w:r>
      <w:r>
        <w:t>России</w:t>
      </w:r>
      <w:r>
        <w:rPr>
          <w:spacing w:val="27"/>
        </w:rPr>
        <w:t xml:space="preserve"> </w:t>
      </w:r>
      <w:r>
        <w:t>с</w:t>
      </w:r>
      <w:r>
        <w:rPr>
          <w:spacing w:val="28"/>
        </w:rPr>
        <w:t xml:space="preserve"> </w:t>
      </w:r>
      <w:r>
        <w:t>использованием информации из различных источников;</w:t>
      </w:r>
    </w:p>
    <w:p w14:paraId="5C4B0DFC" w14:textId="77777777" w:rsidR="00A43DD8" w:rsidRDefault="00983492" w:rsidP="00983492">
      <w:pPr>
        <w:pStyle w:val="a4"/>
        <w:numPr>
          <w:ilvl w:val="1"/>
          <w:numId w:val="124"/>
        </w:numPr>
        <w:tabs>
          <w:tab w:val="left" w:pos="1278"/>
        </w:tabs>
        <w:spacing w:line="268" w:lineRule="exact"/>
        <w:ind w:left="1278" w:hanging="285"/>
        <w:jc w:val="left"/>
      </w:pPr>
      <w:r>
        <w:t>различать</w:t>
      </w:r>
      <w:r>
        <w:rPr>
          <w:spacing w:val="9"/>
        </w:rPr>
        <w:t xml:space="preserve"> </w:t>
      </w:r>
      <w:r>
        <w:t>федеральные</w:t>
      </w:r>
      <w:r>
        <w:rPr>
          <w:spacing w:val="14"/>
        </w:rPr>
        <w:t xml:space="preserve"> </w:t>
      </w:r>
      <w:r>
        <w:t>округа,</w:t>
      </w:r>
      <w:r>
        <w:rPr>
          <w:spacing w:val="13"/>
        </w:rPr>
        <w:t xml:space="preserve"> </w:t>
      </w:r>
      <w:r>
        <w:t>крупные</w:t>
      </w:r>
      <w:r>
        <w:rPr>
          <w:spacing w:val="14"/>
        </w:rPr>
        <w:t xml:space="preserve"> </w:t>
      </w:r>
      <w:r>
        <w:t>географические</w:t>
      </w:r>
      <w:r>
        <w:rPr>
          <w:spacing w:val="12"/>
        </w:rPr>
        <w:t xml:space="preserve"> </w:t>
      </w:r>
      <w:r>
        <w:t>районы</w:t>
      </w:r>
      <w:r>
        <w:rPr>
          <w:spacing w:val="13"/>
        </w:rPr>
        <w:t xml:space="preserve"> </w:t>
      </w:r>
      <w:r>
        <w:t>и</w:t>
      </w:r>
      <w:r>
        <w:rPr>
          <w:spacing w:val="11"/>
        </w:rPr>
        <w:t xml:space="preserve"> </w:t>
      </w:r>
      <w:r>
        <w:t>макрорегионы</w:t>
      </w:r>
      <w:r>
        <w:rPr>
          <w:spacing w:val="14"/>
        </w:rPr>
        <w:t xml:space="preserve"> </w:t>
      </w:r>
      <w:r>
        <w:rPr>
          <w:spacing w:val="-4"/>
        </w:rPr>
        <w:t>Рос-</w:t>
      </w:r>
    </w:p>
    <w:p w14:paraId="46646E70" w14:textId="77777777" w:rsidR="00A43DD8" w:rsidRDefault="00983492">
      <w:pPr>
        <w:pStyle w:val="a3"/>
        <w:spacing w:before="2"/>
        <w:ind w:firstLine="0"/>
        <w:jc w:val="left"/>
      </w:pPr>
      <w:r>
        <w:rPr>
          <w:spacing w:val="-4"/>
        </w:rPr>
        <w:t>сии;</w:t>
      </w:r>
    </w:p>
    <w:p w14:paraId="15ED9C20" w14:textId="77777777" w:rsidR="00A43DD8" w:rsidRDefault="00A43DD8">
      <w:pPr>
        <w:pStyle w:val="a3"/>
        <w:jc w:val="left"/>
        <w:sectPr w:rsidR="00A43DD8">
          <w:type w:val="continuous"/>
          <w:pgSz w:w="11920" w:h="16850"/>
          <w:pgMar w:top="1560" w:right="566" w:bottom="780" w:left="1417" w:header="0" w:footer="597" w:gutter="0"/>
          <w:cols w:space="720"/>
        </w:sectPr>
      </w:pPr>
    </w:p>
    <w:p w14:paraId="578B3E82" w14:textId="77777777" w:rsidR="00A43DD8" w:rsidRDefault="00983492" w:rsidP="00983492">
      <w:pPr>
        <w:pStyle w:val="a4"/>
        <w:numPr>
          <w:ilvl w:val="1"/>
          <w:numId w:val="124"/>
        </w:numPr>
        <w:tabs>
          <w:tab w:val="left" w:pos="1275"/>
        </w:tabs>
        <w:spacing w:before="75"/>
        <w:ind w:right="284" w:firstLine="707"/>
      </w:pPr>
      <w:r>
        <w:lastRenderedPageBreak/>
        <w:t>приводить примеры субъектов Российской Федерации разных видов и показывать их на географической карте;</w:t>
      </w:r>
    </w:p>
    <w:p w14:paraId="13E9D4A0" w14:textId="77777777" w:rsidR="00A43DD8" w:rsidRDefault="00983492" w:rsidP="00983492">
      <w:pPr>
        <w:pStyle w:val="a4"/>
        <w:numPr>
          <w:ilvl w:val="1"/>
          <w:numId w:val="124"/>
        </w:numPr>
        <w:tabs>
          <w:tab w:val="left" w:pos="1275"/>
        </w:tabs>
        <w:spacing w:before="1"/>
        <w:ind w:right="270" w:firstLine="707"/>
      </w:pPr>
      <w:r>
        <w:t xml:space="preserve">оценивать влияние географического положения регионов России на особенности </w:t>
      </w:r>
      <w:proofErr w:type="gramStart"/>
      <w:r>
        <w:t>при- роды</w:t>
      </w:r>
      <w:proofErr w:type="gramEnd"/>
      <w:r>
        <w:t>, жизнь и хозяйственную деятельность населения;</w:t>
      </w:r>
    </w:p>
    <w:p w14:paraId="0C8EB7F9" w14:textId="77777777" w:rsidR="00A43DD8" w:rsidRDefault="00983492" w:rsidP="00983492">
      <w:pPr>
        <w:pStyle w:val="a4"/>
        <w:numPr>
          <w:ilvl w:val="1"/>
          <w:numId w:val="124"/>
        </w:numPr>
        <w:tabs>
          <w:tab w:val="left" w:pos="1275"/>
        </w:tabs>
        <w:ind w:right="279" w:firstLine="707"/>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5A3487A0" w14:textId="77777777" w:rsidR="00A43DD8" w:rsidRDefault="00983492" w:rsidP="00983492">
      <w:pPr>
        <w:pStyle w:val="a4"/>
        <w:numPr>
          <w:ilvl w:val="1"/>
          <w:numId w:val="124"/>
        </w:numPr>
        <w:tabs>
          <w:tab w:val="left" w:pos="1275"/>
        </w:tabs>
        <w:ind w:right="271" w:firstLine="707"/>
      </w:pPr>
      <w:r>
        <w:t>оценивать степень</w:t>
      </w:r>
      <w:r>
        <w:rPr>
          <w:spacing w:val="-5"/>
        </w:rPr>
        <w:t xml:space="preserve"> </w:t>
      </w:r>
      <w:r>
        <w:t>благоприятности природных</w:t>
      </w:r>
      <w:r>
        <w:rPr>
          <w:spacing w:val="-2"/>
        </w:rPr>
        <w:t xml:space="preserve"> </w:t>
      </w:r>
      <w:r>
        <w:t>условий</w:t>
      </w:r>
      <w:r>
        <w:rPr>
          <w:spacing w:val="-2"/>
        </w:rPr>
        <w:t xml:space="preserve"> </w:t>
      </w:r>
      <w:r>
        <w:t>в</w:t>
      </w:r>
      <w:r>
        <w:rPr>
          <w:spacing w:val="-1"/>
        </w:rPr>
        <w:t xml:space="preserve"> </w:t>
      </w:r>
      <w:r>
        <w:t>пределах</w:t>
      </w:r>
      <w:r>
        <w:rPr>
          <w:spacing w:val="-2"/>
        </w:rPr>
        <w:t xml:space="preserve"> </w:t>
      </w:r>
      <w:r>
        <w:t xml:space="preserve">отдельных регионов </w:t>
      </w:r>
      <w:r>
        <w:rPr>
          <w:spacing w:val="-2"/>
        </w:rPr>
        <w:t>страны;</w:t>
      </w:r>
    </w:p>
    <w:p w14:paraId="2C43D97F" w14:textId="77777777" w:rsidR="00A43DD8" w:rsidRDefault="00983492" w:rsidP="00983492">
      <w:pPr>
        <w:pStyle w:val="a4"/>
        <w:numPr>
          <w:ilvl w:val="1"/>
          <w:numId w:val="124"/>
        </w:numPr>
        <w:tabs>
          <w:tab w:val="left" w:pos="1278"/>
        </w:tabs>
        <w:spacing w:line="268" w:lineRule="exact"/>
        <w:ind w:left="1278" w:hanging="285"/>
      </w:pPr>
      <w:r>
        <w:t>проводить</w:t>
      </w:r>
      <w:r>
        <w:rPr>
          <w:spacing w:val="12"/>
        </w:rPr>
        <w:t xml:space="preserve"> </w:t>
      </w:r>
      <w:r>
        <w:t>классификацию</w:t>
      </w:r>
      <w:r>
        <w:rPr>
          <w:spacing w:val="18"/>
        </w:rPr>
        <w:t xml:space="preserve"> </w:t>
      </w:r>
      <w:r>
        <w:t>природных</w:t>
      </w:r>
      <w:r>
        <w:rPr>
          <w:spacing w:val="17"/>
        </w:rPr>
        <w:t xml:space="preserve"> </w:t>
      </w:r>
      <w:r>
        <w:t>ресурсов;</w:t>
      </w:r>
      <w:r>
        <w:rPr>
          <w:spacing w:val="15"/>
        </w:rPr>
        <w:t xml:space="preserve"> </w:t>
      </w:r>
      <w:r>
        <w:t>распознавать</w:t>
      </w:r>
      <w:r>
        <w:rPr>
          <w:spacing w:val="18"/>
        </w:rPr>
        <w:t xml:space="preserve"> </w:t>
      </w:r>
      <w:r>
        <w:t>типы</w:t>
      </w:r>
      <w:r>
        <w:rPr>
          <w:spacing w:val="17"/>
        </w:rPr>
        <w:t xml:space="preserve"> </w:t>
      </w:r>
      <w:proofErr w:type="spellStart"/>
      <w:r>
        <w:rPr>
          <w:spacing w:val="-2"/>
        </w:rPr>
        <w:t>природопользова</w:t>
      </w:r>
      <w:proofErr w:type="spellEnd"/>
      <w:r>
        <w:rPr>
          <w:spacing w:val="-2"/>
        </w:rPr>
        <w:t>-</w:t>
      </w:r>
    </w:p>
    <w:p w14:paraId="41FBA4D8" w14:textId="77777777" w:rsidR="00A43DD8" w:rsidRDefault="00983492">
      <w:pPr>
        <w:pStyle w:val="a3"/>
        <w:spacing w:before="1" w:line="251" w:lineRule="exact"/>
        <w:ind w:firstLine="0"/>
        <w:jc w:val="left"/>
      </w:pPr>
      <w:proofErr w:type="spellStart"/>
      <w:r>
        <w:rPr>
          <w:spacing w:val="-4"/>
        </w:rPr>
        <w:t>ния</w:t>
      </w:r>
      <w:proofErr w:type="spellEnd"/>
      <w:r>
        <w:rPr>
          <w:spacing w:val="-4"/>
        </w:rPr>
        <w:t>;</w:t>
      </w:r>
    </w:p>
    <w:p w14:paraId="6DEFC5C9" w14:textId="77777777" w:rsidR="00A43DD8" w:rsidRDefault="00983492" w:rsidP="00983492">
      <w:pPr>
        <w:pStyle w:val="a4"/>
        <w:numPr>
          <w:ilvl w:val="1"/>
          <w:numId w:val="124"/>
        </w:numPr>
        <w:tabs>
          <w:tab w:val="left" w:pos="1278"/>
        </w:tabs>
        <w:spacing w:line="267" w:lineRule="exact"/>
        <w:ind w:left="1278" w:hanging="285"/>
        <w:jc w:val="left"/>
      </w:pPr>
      <w:r>
        <w:t>находить,</w:t>
      </w:r>
      <w:r>
        <w:rPr>
          <w:spacing w:val="14"/>
        </w:rPr>
        <w:t xml:space="preserve"> </w:t>
      </w:r>
      <w:r>
        <w:t>извлекать</w:t>
      </w:r>
      <w:r>
        <w:rPr>
          <w:spacing w:val="19"/>
        </w:rPr>
        <w:t xml:space="preserve"> </w:t>
      </w:r>
      <w:r>
        <w:t>и</w:t>
      </w:r>
      <w:r>
        <w:rPr>
          <w:spacing w:val="17"/>
        </w:rPr>
        <w:t xml:space="preserve"> </w:t>
      </w:r>
      <w:r>
        <w:t>использовать</w:t>
      </w:r>
      <w:r>
        <w:rPr>
          <w:spacing w:val="19"/>
        </w:rPr>
        <w:t xml:space="preserve"> </w:t>
      </w:r>
      <w:r>
        <w:t>информацию</w:t>
      </w:r>
      <w:r>
        <w:rPr>
          <w:spacing w:val="19"/>
        </w:rPr>
        <w:t xml:space="preserve"> </w:t>
      </w:r>
      <w:r>
        <w:t>из</w:t>
      </w:r>
      <w:r>
        <w:rPr>
          <w:spacing w:val="18"/>
        </w:rPr>
        <w:t xml:space="preserve"> </w:t>
      </w:r>
      <w:r>
        <w:t>различных</w:t>
      </w:r>
      <w:r>
        <w:rPr>
          <w:spacing w:val="20"/>
        </w:rPr>
        <w:t xml:space="preserve"> </w:t>
      </w:r>
      <w:r>
        <w:t>источников</w:t>
      </w:r>
      <w:r>
        <w:rPr>
          <w:spacing w:val="18"/>
        </w:rPr>
        <w:t xml:space="preserve"> </w:t>
      </w:r>
      <w:proofErr w:type="spellStart"/>
      <w:r>
        <w:rPr>
          <w:spacing w:val="-2"/>
        </w:rPr>
        <w:t>географи</w:t>
      </w:r>
      <w:proofErr w:type="spellEnd"/>
      <w:r>
        <w:rPr>
          <w:spacing w:val="-2"/>
        </w:rPr>
        <w:t>-</w:t>
      </w:r>
    </w:p>
    <w:p w14:paraId="2283AFA0" w14:textId="77777777" w:rsidR="00A43DD8" w:rsidRDefault="00983492">
      <w:pPr>
        <w:pStyle w:val="a3"/>
        <w:spacing w:before="1"/>
        <w:ind w:right="273" w:firstLine="0"/>
      </w:pPr>
      <w:r>
        <w:t>ческой информации (картографические, статистические, текстовые, видео- и фотоизображения, компьютерные</w:t>
      </w:r>
      <w:r>
        <w:rPr>
          <w:spacing w:val="-4"/>
        </w:rPr>
        <w:t xml:space="preserve"> </w:t>
      </w:r>
      <w:r>
        <w:t>базы</w:t>
      </w:r>
      <w:r>
        <w:rPr>
          <w:spacing w:val="-3"/>
        </w:rPr>
        <w:t xml:space="preserve"> </w:t>
      </w:r>
      <w:r>
        <w:t>данных)</w:t>
      </w:r>
      <w:r>
        <w:rPr>
          <w:spacing w:val="-3"/>
        </w:rPr>
        <w:t xml:space="preserve"> </w:t>
      </w:r>
      <w:r>
        <w:t>для</w:t>
      </w:r>
      <w:r>
        <w:rPr>
          <w:spacing w:val="-6"/>
        </w:rPr>
        <w:t xml:space="preserve"> </w:t>
      </w:r>
      <w:r>
        <w:t>решения</w:t>
      </w:r>
      <w:r>
        <w:rPr>
          <w:spacing w:val="-5"/>
        </w:rPr>
        <w:t xml:space="preserve"> </w:t>
      </w:r>
      <w:r>
        <w:t>различных</w:t>
      </w:r>
      <w:r>
        <w:rPr>
          <w:spacing w:val="-2"/>
        </w:rPr>
        <w:t xml:space="preserve"> </w:t>
      </w:r>
      <w:r>
        <w:t>учебных</w:t>
      </w:r>
      <w:r>
        <w:rPr>
          <w:spacing w:val="-4"/>
        </w:rPr>
        <w:t xml:space="preserve"> </w:t>
      </w:r>
      <w:r>
        <w:t>и</w:t>
      </w:r>
      <w:r>
        <w:rPr>
          <w:spacing w:val="-5"/>
        </w:rPr>
        <w:t xml:space="preserve"> </w:t>
      </w:r>
      <w:r>
        <w:t>практико-ориентированных</w:t>
      </w:r>
      <w:r>
        <w:rPr>
          <w:spacing w:val="-1"/>
        </w:rPr>
        <w:t xml:space="preserve"> </w:t>
      </w:r>
      <w:r>
        <w:t>задач: определять возраст горных пород и основных тектонических структур, слагающих территорию;</w:t>
      </w:r>
    </w:p>
    <w:p w14:paraId="30F54D7D" w14:textId="77777777" w:rsidR="00A43DD8" w:rsidRDefault="00983492" w:rsidP="00983492">
      <w:pPr>
        <w:pStyle w:val="a4"/>
        <w:numPr>
          <w:ilvl w:val="1"/>
          <w:numId w:val="124"/>
        </w:numPr>
        <w:tabs>
          <w:tab w:val="left" w:pos="1275"/>
        </w:tabs>
        <w:ind w:right="268" w:firstLine="707"/>
      </w:pPr>
      <w:r>
        <w:t xml:space="preserve">находить, извлекать и использовать информацию из различных источников </w:t>
      </w:r>
      <w:proofErr w:type="spellStart"/>
      <w:proofErr w:type="gramStart"/>
      <w:r>
        <w:t>географи</w:t>
      </w:r>
      <w:proofErr w:type="spellEnd"/>
      <w:r>
        <w:t>- ческой</w:t>
      </w:r>
      <w:proofErr w:type="gramEnd"/>
      <w:r>
        <w:t xml:space="preserve"> информации (картографические, статистические, текстовые, видео- и фотоизображения, компьютерные</w:t>
      </w:r>
      <w:r>
        <w:rPr>
          <w:spacing w:val="-4"/>
        </w:rPr>
        <w:t xml:space="preserve"> </w:t>
      </w:r>
      <w:r>
        <w:t>базы</w:t>
      </w:r>
      <w:r>
        <w:rPr>
          <w:spacing w:val="-3"/>
        </w:rPr>
        <w:t xml:space="preserve"> </w:t>
      </w:r>
      <w:r>
        <w:t>данных)</w:t>
      </w:r>
      <w:r>
        <w:rPr>
          <w:spacing w:val="-1"/>
        </w:rPr>
        <w:t xml:space="preserve"> </w:t>
      </w:r>
      <w:r>
        <w:t>для</w:t>
      </w:r>
      <w:r>
        <w:rPr>
          <w:spacing w:val="-5"/>
        </w:rPr>
        <w:t xml:space="preserve"> </w:t>
      </w:r>
      <w:r>
        <w:t>решения</w:t>
      </w:r>
      <w:r>
        <w:rPr>
          <w:spacing w:val="-5"/>
        </w:rPr>
        <w:t xml:space="preserve"> </w:t>
      </w:r>
      <w:r>
        <w:t>различных</w:t>
      </w:r>
      <w:r>
        <w:rPr>
          <w:spacing w:val="-2"/>
        </w:rPr>
        <w:t xml:space="preserve"> </w:t>
      </w:r>
      <w:r>
        <w:t>учебных</w:t>
      </w:r>
      <w:r>
        <w:rPr>
          <w:spacing w:val="-4"/>
        </w:rPr>
        <w:t xml:space="preserve"> </w:t>
      </w:r>
      <w:r>
        <w:t>и</w:t>
      </w:r>
      <w:r>
        <w:rPr>
          <w:spacing w:val="-5"/>
        </w:rPr>
        <w:t xml:space="preserve"> </w:t>
      </w:r>
      <w:r>
        <w:t>практико-ориентированных</w:t>
      </w:r>
      <w:r>
        <w:rPr>
          <w:spacing w:val="-1"/>
        </w:rPr>
        <w:t xml:space="preserve"> </w:t>
      </w:r>
      <w:r>
        <w:t>задач: объяснять</w:t>
      </w:r>
      <w:r>
        <w:rPr>
          <w:spacing w:val="-4"/>
        </w:rPr>
        <w:t xml:space="preserve"> </w:t>
      </w:r>
      <w:r>
        <w:t>закономерности</w:t>
      </w:r>
      <w:r>
        <w:rPr>
          <w:spacing w:val="-5"/>
        </w:rPr>
        <w:t xml:space="preserve"> </w:t>
      </w:r>
      <w:r>
        <w:t>распространения</w:t>
      </w:r>
      <w:r>
        <w:rPr>
          <w:spacing w:val="-6"/>
        </w:rPr>
        <w:t xml:space="preserve"> </w:t>
      </w:r>
      <w:r>
        <w:t>гидрологических,</w:t>
      </w:r>
      <w:r>
        <w:rPr>
          <w:spacing w:val="-4"/>
        </w:rPr>
        <w:t xml:space="preserve"> </w:t>
      </w:r>
      <w:r>
        <w:t>геологических</w:t>
      </w:r>
      <w:r>
        <w:rPr>
          <w:spacing w:val="-4"/>
        </w:rPr>
        <w:t xml:space="preserve"> </w:t>
      </w:r>
      <w:r>
        <w:t>и</w:t>
      </w:r>
      <w:r>
        <w:rPr>
          <w:spacing w:val="-4"/>
        </w:rPr>
        <w:t xml:space="preserve"> </w:t>
      </w:r>
      <w:r>
        <w:t>метеорологических опасных природных явлений на территории страны;</w:t>
      </w:r>
    </w:p>
    <w:p w14:paraId="4DAA8F5F" w14:textId="77777777" w:rsidR="00A43DD8" w:rsidRDefault="00983492" w:rsidP="00983492">
      <w:pPr>
        <w:pStyle w:val="a4"/>
        <w:numPr>
          <w:ilvl w:val="1"/>
          <w:numId w:val="124"/>
        </w:numPr>
        <w:tabs>
          <w:tab w:val="left" w:pos="1278"/>
        </w:tabs>
        <w:spacing w:line="267" w:lineRule="exact"/>
        <w:ind w:left="1278" w:hanging="285"/>
      </w:pPr>
      <w:r>
        <w:rPr>
          <w:spacing w:val="-2"/>
        </w:rPr>
        <w:t>сравнивать</w:t>
      </w:r>
      <w:r>
        <w:t xml:space="preserve"> </w:t>
      </w:r>
      <w:r>
        <w:rPr>
          <w:spacing w:val="-2"/>
        </w:rPr>
        <w:t>особенности компонентов</w:t>
      </w:r>
      <w:r>
        <w:rPr>
          <w:spacing w:val="-1"/>
        </w:rPr>
        <w:t xml:space="preserve"> </w:t>
      </w:r>
      <w:r>
        <w:rPr>
          <w:spacing w:val="-2"/>
        </w:rPr>
        <w:t>природы</w:t>
      </w:r>
      <w:r>
        <w:rPr>
          <w:spacing w:val="3"/>
        </w:rPr>
        <w:t xml:space="preserve"> </w:t>
      </w:r>
      <w:r>
        <w:rPr>
          <w:spacing w:val="-2"/>
        </w:rPr>
        <w:t>отдельных</w:t>
      </w:r>
      <w:r>
        <w:rPr>
          <w:spacing w:val="3"/>
        </w:rPr>
        <w:t xml:space="preserve"> </w:t>
      </w:r>
      <w:r>
        <w:rPr>
          <w:spacing w:val="-2"/>
        </w:rPr>
        <w:t>территорий</w:t>
      </w:r>
      <w:r>
        <w:rPr>
          <w:spacing w:val="4"/>
        </w:rPr>
        <w:t xml:space="preserve"> </w:t>
      </w:r>
      <w:r>
        <w:rPr>
          <w:spacing w:val="-2"/>
        </w:rPr>
        <w:t>страны;</w:t>
      </w:r>
    </w:p>
    <w:p w14:paraId="234B1CFC" w14:textId="77777777" w:rsidR="00A43DD8" w:rsidRDefault="00983492" w:rsidP="00983492">
      <w:pPr>
        <w:pStyle w:val="a4"/>
        <w:numPr>
          <w:ilvl w:val="1"/>
          <w:numId w:val="124"/>
        </w:numPr>
        <w:tabs>
          <w:tab w:val="left" w:pos="1278"/>
        </w:tabs>
        <w:spacing w:line="269" w:lineRule="exact"/>
        <w:ind w:left="1278" w:hanging="285"/>
      </w:pPr>
      <w:r>
        <w:rPr>
          <w:spacing w:val="-2"/>
        </w:rPr>
        <w:t>объяснять</w:t>
      </w:r>
      <w:r>
        <w:rPr>
          <w:spacing w:val="-3"/>
        </w:rPr>
        <w:t xml:space="preserve"> </w:t>
      </w:r>
      <w:r>
        <w:rPr>
          <w:spacing w:val="-2"/>
        </w:rPr>
        <w:t>особенности</w:t>
      </w:r>
      <w:r>
        <w:rPr>
          <w:spacing w:val="2"/>
        </w:rPr>
        <w:t xml:space="preserve"> </w:t>
      </w:r>
      <w:r>
        <w:rPr>
          <w:spacing w:val="-2"/>
        </w:rPr>
        <w:t>компонентов</w:t>
      </w:r>
      <w:r>
        <w:rPr>
          <w:spacing w:val="1"/>
        </w:rPr>
        <w:t xml:space="preserve"> </w:t>
      </w:r>
      <w:r>
        <w:rPr>
          <w:spacing w:val="-2"/>
        </w:rPr>
        <w:t>природы</w:t>
      </w:r>
      <w:r>
        <w:t xml:space="preserve"> </w:t>
      </w:r>
      <w:r>
        <w:rPr>
          <w:spacing w:val="-2"/>
        </w:rPr>
        <w:t>отдельных</w:t>
      </w:r>
      <w:r>
        <w:rPr>
          <w:spacing w:val="6"/>
        </w:rPr>
        <w:t xml:space="preserve"> </w:t>
      </w:r>
      <w:r>
        <w:rPr>
          <w:spacing w:val="-2"/>
        </w:rPr>
        <w:t>территорий</w:t>
      </w:r>
      <w:r>
        <w:rPr>
          <w:spacing w:val="4"/>
        </w:rPr>
        <w:t xml:space="preserve"> </w:t>
      </w:r>
      <w:r>
        <w:rPr>
          <w:spacing w:val="-2"/>
        </w:rPr>
        <w:t>страны;</w:t>
      </w:r>
    </w:p>
    <w:p w14:paraId="13A3B17D" w14:textId="77777777" w:rsidR="00A43DD8" w:rsidRDefault="00983492" w:rsidP="00983492">
      <w:pPr>
        <w:pStyle w:val="a4"/>
        <w:numPr>
          <w:ilvl w:val="1"/>
          <w:numId w:val="124"/>
        </w:numPr>
        <w:tabs>
          <w:tab w:val="left" w:pos="1275"/>
        </w:tabs>
        <w:ind w:right="272" w:firstLine="707"/>
      </w:pPr>
      <w:r>
        <w:t xml:space="preserve">использовать знания об особенностях компонентов природы России и </w:t>
      </w:r>
      <w:proofErr w:type="spellStart"/>
      <w:r>
        <w:t>еѐ</w:t>
      </w:r>
      <w:proofErr w:type="spellEnd"/>
      <w:r>
        <w:t xml:space="preserve"> отдельных территорий, об особенностях взаимодействия природы и общества в пределах отдельных </w:t>
      </w:r>
      <w:proofErr w:type="spellStart"/>
      <w:proofErr w:type="gramStart"/>
      <w:r>
        <w:t>терри</w:t>
      </w:r>
      <w:proofErr w:type="spellEnd"/>
      <w:r>
        <w:t>- торий</w:t>
      </w:r>
      <w:proofErr w:type="gramEnd"/>
      <w:r>
        <w:t xml:space="preserve"> для решения практико-ориентированных задач в контексте реальной жизни;</w:t>
      </w:r>
    </w:p>
    <w:p w14:paraId="09DCB5E5" w14:textId="77777777" w:rsidR="00A43DD8" w:rsidRDefault="00983492" w:rsidP="00983492">
      <w:pPr>
        <w:pStyle w:val="a4"/>
        <w:numPr>
          <w:ilvl w:val="1"/>
          <w:numId w:val="124"/>
        </w:numPr>
        <w:tabs>
          <w:tab w:val="left" w:pos="1275"/>
        </w:tabs>
        <w:ind w:right="280" w:firstLine="707"/>
      </w:pPr>
      <w:r>
        <w:t>называть географические процессы и явления, определяющие особенности природы страны, отдельных регионов и своей местности;</w:t>
      </w:r>
    </w:p>
    <w:p w14:paraId="733ACF7B" w14:textId="77777777" w:rsidR="00A43DD8" w:rsidRDefault="00983492" w:rsidP="00983492">
      <w:pPr>
        <w:pStyle w:val="a4"/>
        <w:numPr>
          <w:ilvl w:val="1"/>
          <w:numId w:val="124"/>
        </w:numPr>
        <w:tabs>
          <w:tab w:val="left" w:pos="1275"/>
        </w:tabs>
        <w:ind w:right="270" w:firstLine="707"/>
      </w:pPr>
      <w:r>
        <w:t xml:space="preserve">объяснять распространение по территории страны областей современного </w:t>
      </w:r>
      <w:proofErr w:type="spellStart"/>
      <w:r>
        <w:t>горообразо</w:t>
      </w:r>
      <w:proofErr w:type="spellEnd"/>
      <w:r>
        <w:t xml:space="preserve">- </w:t>
      </w:r>
      <w:proofErr w:type="spellStart"/>
      <w:r>
        <w:t>вания</w:t>
      </w:r>
      <w:proofErr w:type="spellEnd"/>
      <w:r>
        <w:t>, землетрясений и вулканизма;</w:t>
      </w:r>
    </w:p>
    <w:p w14:paraId="323691DA" w14:textId="77777777" w:rsidR="00A43DD8" w:rsidRDefault="00983492" w:rsidP="00983492">
      <w:pPr>
        <w:pStyle w:val="a4"/>
        <w:numPr>
          <w:ilvl w:val="1"/>
          <w:numId w:val="124"/>
        </w:numPr>
        <w:tabs>
          <w:tab w:val="left" w:pos="1275"/>
        </w:tabs>
        <w:ind w:right="267" w:firstLine="707"/>
      </w:pPr>
      <w:r>
        <w:t>применять</w:t>
      </w:r>
      <w:r>
        <w:rPr>
          <w:spacing w:val="-14"/>
        </w:rPr>
        <w:t xml:space="preserve"> </w:t>
      </w:r>
      <w:r>
        <w:t>понятия</w:t>
      </w:r>
      <w:r>
        <w:rPr>
          <w:spacing w:val="-13"/>
        </w:rPr>
        <w:t xml:space="preserve"> </w:t>
      </w:r>
      <w:r>
        <w:t>«плита»,</w:t>
      </w:r>
      <w:r>
        <w:rPr>
          <w:spacing w:val="-12"/>
        </w:rPr>
        <w:t xml:space="preserve"> </w:t>
      </w:r>
      <w:r>
        <w:t>«щит»,</w:t>
      </w:r>
      <w:r>
        <w:rPr>
          <w:spacing w:val="-9"/>
        </w:rPr>
        <w:t xml:space="preserve"> </w:t>
      </w:r>
      <w:r>
        <w:t>«моренный</w:t>
      </w:r>
      <w:r>
        <w:rPr>
          <w:spacing w:val="-14"/>
        </w:rPr>
        <w:t xml:space="preserve"> </w:t>
      </w:r>
      <w:r>
        <w:t>холм»,</w:t>
      </w:r>
      <w:r>
        <w:rPr>
          <w:spacing w:val="-12"/>
        </w:rPr>
        <w:t xml:space="preserve"> </w:t>
      </w:r>
      <w:r>
        <w:t>«бараньи</w:t>
      </w:r>
      <w:r>
        <w:rPr>
          <w:spacing w:val="-13"/>
        </w:rPr>
        <w:t xml:space="preserve"> </w:t>
      </w:r>
      <w:r>
        <w:t>лбы»,</w:t>
      </w:r>
      <w:r>
        <w:rPr>
          <w:spacing w:val="-10"/>
        </w:rPr>
        <w:t xml:space="preserve"> </w:t>
      </w:r>
      <w:r>
        <w:t>«бархан»,</w:t>
      </w:r>
      <w:r>
        <w:rPr>
          <w:spacing w:val="-10"/>
        </w:rPr>
        <w:t xml:space="preserve"> </w:t>
      </w:r>
      <w:r>
        <w:t>«дюна» для решения учебных и (или) практико-ориентированных задач;</w:t>
      </w:r>
    </w:p>
    <w:p w14:paraId="72862EE2" w14:textId="77777777" w:rsidR="00A43DD8" w:rsidRDefault="00983492" w:rsidP="00983492">
      <w:pPr>
        <w:pStyle w:val="a4"/>
        <w:numPr>
          <w:ilvl w:val="1"/>
          <w:numId w:val="124"/>
        </w:numPr>
        <w:tabs>
          <w:tab w:val="left" w:pos="1278"/>
        </w:tabs>
        <w:spacing w:line="269" w:lineRule="exact"/>
        <w:ind w:left="1278" w:hanging="285"/>
      </w:pPr>
      <w:r>
        <w:t>применять</w:t>
      </w:r>
      <w:r>
        <w:rPr>
          <w:spacing w:val="24"/>
        </w:rPr>
        <w:t xml:space="preserve"> </w:t>
      </w:r>
      <w:r>
        <w:t>понятия</w:t>
      </w:r>
      <w:r>
        <w:rPr>
          <w:spacing w:val="29"/>
        </w:rPr>
        <w:t xml:space="preserve"> </w:t>
      </w:r>
      <w:r>
        <w:t>«солнечная</w:t>
      </w:r>
      <w:r>
        <w:rPr>
          <w:spacing w:val="28"/>
        </w:rPr>
        <w:t xml:space="preserve"> </w:t>
      </w:r>
      <w:r>
        <w:t>радиация»,</w:t>
      </w:r>
      <w:r>
        <w:rPr>
          <w:spacing w:val="33"/>
        </w:rPr>
        <w:t xml:space="preserve"> </w:t>
      </w:r>
      <w:r>
        <w:t>«годовая</w:t>
      </w:r>
      <w:r>
        <w:rPr>
          <w:spacing w:val="28"/>
        </w:rPr>
        <w:t xml:space="preserve"> </w:t>
      </w:r>
      <w:r>
        <w:t>амплитуда</w:t>
      </w:r>
      <w:r>
        <w:rPr>
          <w:spacing w:val="29"/>
        </w:rPr>
        <w:t xml:space="preserve"> </w:t>
      </w:r>
      <w:r>
        <w:t>температур</w:t>
      </w:r>
      <w:r>
        <w:rPr>
          <w:spacing w:val="29"/>
        </w:rPr>
        <w:t xml:space="preserve"> </w:t>
      </w:r>
      <w:r>
        <w:rPr>
          <w:spacing w:val="-2"/>
        </w:rPr>
        <w:t>воздуха»,</w:t>
      </w:r>
    </w:p>
    <w:p w14:paraId="20C19A60" w14:textId="77777777" w:rsidR="00A43DD8" w:rsidRDefault="00983492">
      <w:pPr>
        <w:pStyle w:val="a3"/>
        <w:spacing w:line="252" w:lineRule="exact"/>
        <w:ind w:firstLine="0"/>
      </w:pPr>
      <w:r>
        <w:rPr>
          <w:spacing w:val="-2"/>
        </w:rPr>
        <w:t>«воздушные</w:t>
      </w:r>
      <w:r>
        <w:rPr>
          <w:spacing w:val="1"/>
        </w:rPr>
        <w:t xml:space="preserve"> </w:t>
      </w:r>
      <w:r>
        <w:rPr>
          <w:spacing w:val="-2"/>
        </w:rPr>
        <w:t>массы»</w:t>
      </w:r>
      <w:r>
        <w:rPr>
          <w:spacing w:val="-8"/>
        </w:rPr>
        <w:t xml:space="preserve"> </w:t>
      </w:r>
      <w:r>
        <w:rPr>
          <w:spacing w:val="-2"/>
        </w:rPr>
        <w:t>для</w:t>
      </w:r>
      <w:r>
        <w:rPr>
          <w:spacing w:val="4"/>
        </w:rPr>
        <w:t xml:space="preserve"> </w:t>
      </w:r>
      <w:r>
        <w:rPr>
          <w:spacing w:val="-2"/>
        </w:rPr>
        <w:t>решения</w:t>
      </w:r>
      <w:r>
        <w:rPr>
          <w:spacing w:val="2"/>
        </w:rPr>
        <w:t xml:space="preserve"> </w:t>
      </w:r>
      <w:r>
        <w:rPr>
          <w:spacing w:val="-2"/>
        </w:rPr>
        <w:t>учебных</w:t>
      </w:r>
      <w:r>
        <w:rPr>
          <w:spacing w:val="3"/>
        </w:rPr>
        <w:t xml:space="preserve"> </w:t>
      </w:r>
      <w:r>
        <w:rPr>
          <w:spacing w:val="-2"/>
        </w:rPr>
        <w:t>и</w:t>
      </w:r>
      <w:r>
        <w:rPr>
          <w:spacing w:val="2"/>
        </w:rPr>
        <w:t xml:space="preserve"> </w:t>
      </w:r>
      <w:r>
        <w:rPr>
          <w:spacing w:val="-2"/>
        </w:rPr>
        <w:t>(или)</w:t>
      </w:r>
      <w:r>
        <w:rPr>
          <w:spacing w:val="3"/>
        </w:rPr>
        <w:t xml:space="preserve"> </w:t>
      </w:r>
      <w:proofErr w:type="spellStart"/>
      <w:r>
        <w:rPr>
          <w:spacing w:val="-2"/>
        </w:rPr>
        <w:t>практикоориентированных</w:t>
      </w:r>
      <w:proofErr w:type="spellEnd"/>
      <w:r>
        <w:rPr>
          <w:spacing w:val="2"/>
        </w:rPr>
        <w:t xml:space="preserve"> </w:t>
      </w:r>
      <w:r>
        <w:rPr>
          <w:spacing w:val="-2"/>
        </w:rPr>
        <w:t>задач;</w:t>
      </w:r>
    </w:p>
    <w:p w14:paraId="3E4C1B88" w14:textId="77777777" w:rsidR="00A43DD8" w:rsidRDefault="00983492" w:rsidP="00983492">
      <w:pPr>
        <w:pStyle w:val="a4"/>
        <w:numPr>
          <w:ilvl w:val="1"/>
          <w:numId w:val="124"/>
        </w:numPr>
        <w:tabs>
          <w:tab w:val="left" w:pos="1275"/>
        </w:tabs>
        <w:ind w:right="272" w:firstLine="707"/>
      </w:pPr>
      <w:r>
        <w:t xml:space="preserve">различать понятия «испарение», «испаряемость», «коэффициент увлажнения»; </w:t>
      </w:r>
      <w:proofErr w:type="spellStart"/>
      <w:r>
        <w:t>исполь</w:t>
      </w:r>
      <w:proofErr w:type="spellEnd"/>
      <w:r>
        <w:t xml:space="preserve">- </w:t>
      </w:r>
      <w:proofErr w:type="spellStart"/>
      <w:r>
        <w:t>зовать</w:t>
      </w:r>
      <w:proofErr w:type="spellEnd"/>
      <w:r>
        <w:t xml:space="preserve"> их для решения учебных и (или) практико-ориентированных задач;</w:t>
      </w:r>
    </w:p>
    <w:p w14:paraId="08C91543" w14:textId="77777777" w:rsidR="00A43DD8" w:rsidRDefault="00983492" w:rsidP="00983492">
      <w:pPr>
        <w:pStyle w:val="a4"/>
        <w:numPr>
          <w:ilvl w:val="1"/>
          <w:numId w:val="124"/>
        </w:numPr>
        <w:tabs>
          <w:tab w:val="left" w:pos="1278"/>
        </w:tabs>
        <w:spacing w:line="268" w:lineRule="exact"/>
        <w:ind w:left="1278" w:hanging="285"/>
      </w:pPr>
      <w:r>
        <w:t>описывать</w:t>
      </w:r>
      <w:r>
        <w:rPr>
          <w:spacing w:val="-7"/>
        </w:rPr>
        <w:t xml:space="preserve"> </w:t>
      </w:r>
      <w:r>
        <w:t>и</w:t>
      </w:r>
      <w:r>
        <w:rPr>
          <w:spacing w:val="-9"/>
        </w:rPr>
        <w:t xml:space="preserve"> </w:t>
      </w:r>
      <w:r>
        <w:t>прогнозировать</w:t>
      </w:r>
      <w:r>
        <w:rPr>
          <w:spacing w:val="-4"/>
        </w:rPr>
        <w:t xml:space="preserve"> </w:t>
      </w:r>
      <w:r>
        <w:t>погоду</w:t>
      </w:r>
      <w:r>
        <w:rPr>
          <w:spacing w:val="-7"/>
        </w:rPr>
        <w:t xml:space="preserve"> </w:t>
      </w:r>
      <w:r>
        <w:t>территории</w:t>
      </w:r>
      <w:r>
        <w:rPr>
          <w:spacing w:val="-9"/>
        </w:rPr>
        <w:t xml:space="preserve"> </w:t>
      </w:r>
      <w:r>
        <w:t>по</w:t>
      </w:r>
      <w:r>
        <w:rPr>
          <w:spacing w:val="-11"/>
        </w:rPr>
        <w:t xml:space="preserve"> </w:t>
      </w:r>
      <w:r>
        <w:t>карте</w:t>
      </w:r>
      <w:r>
        <w:rPr>
          <w:spacing w:val="-3"/>
        </w:rPr>
        <w:t xml:space="preserve"> </w:t>
      </w:r>
      <w:r>
        <w:t>погоды;</w:t>
      </w:r>
      <w:r>
        <w:rPr>
          <w:spacing w:val="-4"/>
        </w:rPr>
        <w:t xml:space="preserve"> </w:t>
      </w:r>
      <w:r>
        <w:t>использовать</w:t>
      </w:r>
      <w:r>
        <w:rPr>
          <w:spacing w:val="-3"/>
        </w:rPr>
        <w:t xml:space="preserve"> </w:t>
      </w:r>
      <w:r>
        <w:rPr>
          <w:spacing w:val="-2"/>
        </w:rPr>
        <w:t>понятия</w:t>
      </w:r>
    </w:p>
    <w:p w14:paraId="2541718D" w14:textId="77777777" w:rsidR="00A43DD8" w:rsidRDefault="00983492">
      <w:pPr>
        <w:pStyle w:val="a3"/>
        <w:ind w:right="278" w:firstLine="0"/>
      </w:pPr>
      <w:r>
        <w:t>«циклон», «антициклон», «атмосферный фронт» для объяснения особенностей погоды отдельных территорий с помощью карт погоды;</w:t>
      </w:r>
    </w:p>
    <w:p w14:paraId="5AADE944" w14:textId="77777777" w:rsidR="00A43DD8" w:rsidRDefault="00983492" w:rsidP="00983492">
      <w:pPr>
        <w:pStyle w:val="a4"/>
        <w:numPr>
          <w:ilvl w:val="1"/>
          <w:numId w:val="124"/>
        </w:numPr>
        <w:tabs>
          <w:tab w:val="left" w:pos="1278"/>
        </w:tabs>
        <w:spacing w:line="269" w:lineRule="exact"/>
        <w:ind w:left="1278" w:hanging="285"/>
      </w:pPr>
      <w:r>
        <w:t>проводить</w:t>
      </w:r>
      <w:r>
        <w:rPr>
          <w:spacing w:val="-14"/>
        </w:rPr>
        <w:t xml:space="preserve"> </w:t>
      </w:r>
      <w:r>
        <w:t>классификацию</w:t>
      </w:r>
      <w:r>
        <w:rPr>
          <w:spacing w:val="-10"/>
        </w:rPr>
        <w:t xml:space="preserve"> </w:t>
      </w:r>
      <w:r>
        <w:t>типов</w:t>
      </w:r>
      <w:r>
        <w:rPr>
          <w:spacing w:val="-14"/>
        </w:rPr>
        <w:t xml:space="preserve"> </w:t>
      </w:r>
      <w:r>
        <w:t>климата</w:t>
      </w:r>
      <w:r>
        <w:rPr>
          <w:spacing w:val="-12"/>
        </w:rPr>
        <w:t xml:space="preserve"> </w:t>
      </w:r>
      <w:r>
        <w:t>и</w:t>
      </w:r>
      <w:r>
        <w:rPr>
          <w:spacing w:val="-12"/>
        </w:rPr>
        <w:t xml:space="preserve"> </w:t>
      </w:r>
      <w:r>
        <w:t>почв</w:t>
      </w:r>
      <w:r>
        <w:rPr>
          <w:spacing w:val="-13"/>
        </w:rPr>
        <w:t xml:space="preserve"> </w:t>
      </w:r>
      <w:r>
        <w:rPr>
          <w:spacing w:val="-2"/>
        </w:rPr>
        <w:t>России;</w:t>
      </w:r>
    </w:p>
    <w:p w14:paraId="5CDAB4A3" w14:textId="77777777" w:rsidR="00A43DD8" w:rsidRDefault="00983492" w:rsidP="00983492">
      <w:pPr>
        <w:pStyle w:val="a4"/>
        <w:numPr>
          <w:ilvl w:val="1"/>
          <w:numId w:val="124"/>
        </w:numPr>
        <w:tabs>
          <w:tab w:val="left" w:pos="1278"/>
        </w:tabs>
        <w:spacing w:line="268" w:lineRule="exact"/>
        <w:ind w:left="1278" w:hanging="285"/>
      </w:pPr>
      <w:r>
        <w:rPr>
          <w:spacing w:val="-2"/>
        </w:rPr>
        <w:t>распознавать</w:t>
      </w:r>
      <w:r>
        <w:rPr>
          <w:spacing w:val="5"/>
        </w:rPr>
        <w:t xml:space="preserve"> </w:t>
      </w:r>
      <w:r>
        <w:rPr>
          <w:spacing w:val="-2"/>
        </w:rPr>
        <w:t>показатели,</w:t>
      </w:r>
      <w:r>
        <w:rPr>
          <w:spacing w:val="3"/>
        </w:rPr>
        <w:t xml:space="preserve"> </w:t>
      </w:r>
      <w:r>
        <w:rPr>
          <w:spacing w:val="-2"/>
        </w:rPr>
        <w:t>характеризующие</w:t>
      </w:r>
      <w:r>
        <w:rPr>
          <w:spacing w:val="7"/>
        </w:rPr>
        <w:t xml:space="preserve"> </w:t>
      </w:r>
      <w:r>
        <w:rPr>
          <w:spacing w:val="-2"/>
        </w:rPr>
        <w:t>состояние</w:t>
      </w:r>
      <w:r>
        <w:rPr>
          <w:spacing w:val="12"/>
        </w:rPr>
        <w:t xml:space="preserve"> </w:t>
      </w:r>
      <w:r>
        <w:rPr>
          <w:spacing w:val="-2"/>
        </w:rPr>
        <w:t>окружающей</w:t>
      </w:r>
      <w:r>
        <w:rPr>
          <w:spacing w:val="6"/>
        </w:rPr>
        <w:t xml:space="preserve"> </w:t>
      </w:r>
      <w:r>
        <w:rPr>
          <w:spacing w:val="-2"/>
        </w:rPr>
        <w:t>среды;</w:t>
      </w:r>
    </w:p>
    <w:p w14:paraId="4D50B060" w14:textId="77777777" w:rsidR="00A43DD8" w:rsidRDefault="00983492" w:rsidP="00983492">
      <w:pPr>
        <w:pStyle w:val="a4"/>
        <w:numPr>
          <w:ilvl w:val="1"/>
          <w:numId w:val="124"/>
        </w:numPr>
        <w:tabs>
          <w:tab w:val="left" w:pos="1275"/>
        </w:tabs>
        <w:ind w:right="273" w:firstLine="707"/>
      </w:pPr>
      <w:r>
        <w:t>показывать на карте и (или) обозначать на контурной карте крупные формы рельефа, крайние</w:t>
      </w:r>
      <w:r>
        <w:rPr>
          <w:spacing w:val="-5"/>
        </w:rPr>
        <w:t xml:space="preserve"> </w:t>
      </w:r>
      <w:r>
        <w:t>точки</w:t>
      </w:r>
      <w:r>
        <w:rPr>
          <w:spacing w:val="-5"/>
        </w:rPr>
        <w:t xml:space="preserve"> </w:t>
      </w:r>
      <w:r>
        <w:t>и</w:t>
      </w:r>
      <w:r>
        <w:rPr>
          <w:spacing w:val="-2"/>
        </w:rPr>
        <w:t xml:space="preserve"> </w:t>
      </w:r>
      <w:r>
        <w:t>элементы</w:t>
      </w:r>
      <w:r>
        <w:rPr>
          <w:spacing w:val="-2"/>
        </w:rPr>
        <w:t xml:space="preserve"> </w:t>
      </w:r>
      <w:r>
        <w:t>береговой</w:t>
      </w:r>
      <w:r>
        <w:rPr>
          <w:spacing w:val="-5"/>
        </w:rPr>
        <w:t xml:space="preserve"> </w:t>
      </w:r>
      <w:r>
        <w:t>линии</w:t>
      </w:r>
      <w:r>
        <w:rPr>
          <w:spacing w:val="-8"/>
        </w:rPr>
        <w:t xml:space="preserve"> </w:t>
      </w:r>
      <w:r>
        <w:t>России;</w:t>
      </w:r>
      <w:r>
        <w:rPr>
          <w:spacing w:val="-1"/>
        </w:rPr>
        <w:t xml:space="preserve"> </w:t>
      </w:r>
      <w:r>
        <w:t>крупные</w:t>
      </w:r>
      <w:r>
        <w:rPr>
          <w:spacing w:val="-1"/>
        </w:rPr>
        <w:t xml:space="preserve"> </w:t>
      </w:r>
      <w:r>
        <w:t>реки</w:t>
      </w:r>
      <w:r>
        <w:rPr>
          <w:spacing w:val="-4"/>
        </w:rPr>
        <w:t xml:space="preserve"> </w:t>
      </w:r>
      <w:r>
        <w:t>и</w:t>
      </w:r>
      <w:r>
        <w:rPr>
          <w:spacing w:val="-5"/>
        </w:rPr>
        <w:t xml:space="preserve"> </w:t>
      </w:r>
      <w:proofErr w:type="spellStart"/>
      <w:r>
        <w:t>озѐра</w:t>
      </w:r>
      <w:proofErr w:type="spellEnd"/>
      <w:r>
        <w:t>,</w:t>
      </w:r>
      <w:r>
        <w:rPr>
          <w:spacing w:val="-4"/>
        </w:rPr>
        <w:t xml:space="preserve"> </w:t>
      </w:r>
      <w:r>
        <w:t>границы</w:t>
      </w:r>
      <w:r>
        <w:rPr>
          <w:spacing w:val="-5"/>
        </w:rPr>
        <w:t xml:space="preserve"> </w:t>
      </w:r>
      <w:r>
        <w:t>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2B8B2094" w14:textId="77777777" w:rsidR="00A43DD8" w:rsidRDefault="00983492" w:rsidP="00983492">
      <w:pPr>
        <w:pStyle w:val="a4"/>
        <w:numPr>
          <w:ilvl w:val="1"/>
          <w:numId w:val="124"/>
        </w:numPr>
        <w:tabs>
          <w:tab w:val="left" w:pos="1275"/>
        </w:tabs>
        <w:ind w:right="270" w:firstLine="707"/>
      </w:pPr>
      <w:r>
        <w:t xml:space="preserve">приводить примеры мер безопасности, в том числе для экономики семьи, в случае </w:t>
      </w:r>
      <w:proofErr w:type="gramStart"/>
      <w:r>
        <w:t>при- родных</w:t>
      </w:r>
      <w:proofErr w:type="gramEnd"/>
      <w:r>
        <w:t xml:space="preserve"> стихийных бедствий и техногенных катастроф;</w:t>
      </w:r>
    </w:p>
    <w:p w14:paraId="136D8F1B" w14:textId="77777777" w:rsidR="00A43DD8" w:rsidRDefault="00983492" w:rsidP="00983492">
      <w:pPr>
        <w:pStyle w:val="a4"/>
        <w:numPr>
          <w:ilvl w:val="1"/>
          <w:numId w:val="124"/>
        </w:numPr>
        <w:tabs>
          <w:tab w:val="left" w:pos="1275"/>
        </w:tabs>
        <w:ind w:right="274" w:firstLine="707"/>
      </w:pPr>
      <w:r>
        <w:t xml:space="preserve">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w:t>
      </w:r>
      <w:proofErr w:type="spellStart"/>
      <w:r>
        <w:t>занесѐнных</w:t>
      </w:r>
      <w:proofErr w:type="spellEnd"/>
      <w:r>
        <w:t xml:space="preserve"> в Красную книгу России;</w:t>
      </w:r>
    </w:p>
    <w:p w14:paraId="6D17C144" w14:textId="77777777" w:rsidR="00A43DD8" w:rsidRDefault="00983492" w:rsidP="00983492">
      <w:pPr>
        <w:pStyle w:val="a4"/>
        <w:numPr>
          <w:ilvl w:val="1"/>
          <w:numId w:val="124"/>
        </w:numPr>
        <w:tabs>
          <w:tab w:val="left" w:pos="1275"/>
        </w:tabs>
        <w:ind w:right="278" w:firstLine="707"/>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435E5254" w14:textId="77777777" w:rsidR="00A43DD8" w:rsidRDefault="00A43DD8">
      <w:pPr>
        <w:pStyle w:val="a4"/>
        <w:sectPr w:rsidR="00A43DD8">
          <w:pgSz w:w="11920" w:h="16850"/>
          <w:pgMar w:top="1700" w:right="566" w:bottom="780" w:left="1417" w:header="0" w:footer="597" w:gutter="0"/>
          <w:cols w:space="720"/>
        </w:sectPr>
      </w:pPr>
    </w:p>
    <w:p w14:paraId="1489277A" w14:textId="77777777" w:rsidR="00A43DD8" w:rsidRDefault="00983492" w:rsidP="00983492">
      <w:pPr>
        <w:pStyle w:val="a4"/>
        <w:numPr>
          <w:ilvl w:val="1"/>
          <w:numId w:val="124"/>
        </w:numPr>
        <w:tabs>
          <w:tab w:val="left" w:pos="1275"/>
        </w:tabs>
        <w:spacing w:before="75"/>
        <w:ind w:right="402" w:firstLine="707"/>
        <w:jc w:val="left"/>
      </w:pPr>
      <w:r>
        <w:lastRenderedPageBreak/>
        <w:t>приводить</w:t>
      </w:r>
      <w:r>
        <w:rPr>
          <w:spacing w:val="-3"/>
        </w:rPr>
        <w:t xml:space="preserve"> </w:t>
      </w:r>
      <w:r>
        <w:t>примеры</w:t>
      </w:r>
      <w:r>
        <w:rPr>
          <w:spacing w:val="-5"/>
        </w:rPr>
        <w:t xml:space="preserve"> </w:t>
      </w:r>
      <w:r>
        <w:t>адаптации</w:t>
      </w:r>
      <w:r>
        <w:rPr>
          <w:spacing w:val="-3"/>
        </w:rPr>
        <w:t xml:space="preserve"> </w:t>
      </w:r>
      <w:r>
        <w:t>человека</w:t>
      </w:r>
      <w:r>
        <w:rPr>
          <w:spacing w:val="-3"/>
        </w:rPr>
        <w:t xml:space="preserve"> </w:t>
      </w:r>
      <w:r>
        <w:t>к</w:t>
      </w:r>
      <w:r>
        <w:rPr>
          <w:spacing w:val="-2"/>
        </w:rPr>
        <w:t xml:space="preserve"> </w:t>
      </w:r>
      <w:r>
        <w:t>разнообразным</w:t>
      </w:r>
      <w:r>
        <w:rPr>
          <w:spacing w:val="-3"/>
        </w:rPr>
        <w:t xml:space="preserve"> </w:t>
      </w:r>
      <w:r>
        <w:t>природным</w:t>
      </w:r>
      <w:r>
        <w:rPr>
          <w:spacing w:val="-3"/>
        </w:rPr>
        <w:t xml:space="preserve"> </w:t>
      </w:r>
      <w:r>
        <w:t>условиям</w:t>
      </w:r>
      <w:r>
        <w:rPr>
          <w:spacing w:val="-3"/>
        </w:rPr>
        <w:t xml:space="preserve"> </w:t>
      </w:r>
      <w:r>
        <w:t>на</w:t>
      </w:r>
      <w:r>
        <w:rPr>
          <w:spacing w:val="-3"/>
        </w:rPr>
        <w:t xml:space="preserve"> </w:t>
      </w:r>
      <w:proofErr w:type="gramStart"/>
      <w:r>
        <w:t xml:space="preserve">тер- </w:t>
      </w:r>
      <w:proofErr w:type="spellStart"/>
      <w:r>
        <w:t>ритории</w:t>
      </w:r>
      <w:proofErr w:type="spellEnd"/>
      <w:proofErr w:type="gramEnd"/>
      <w:r>
        <w:t xml:space="preserve"> страны;</w:t>
      </w:r>
    </w:p>
    <w:p w14:paraId="6CBC2751" w14:textId="77777777" w:rsidR="00A43DD8" w:rsidRDefault="00983492" w:rsidP="00983492">
      <w:pPr>
        <w:pStyle w:val="a4"/>
        <w:numPr>
          <w:ilvl w:val="1"/>
          <w:numId w:val="124"/>
        </w:numPr>
        <w:tabs>
          <w:tab w:val="left" w:pos="1275"/>
        </w:tabs>
        <w:spacing w:before="1"/>
        <w:ind w:right="361" w:firstLine="707"/>
        <w:jc w:val="left"/>
      </w:pPr>
      <w:r>
        <w:t>сравнивать</w:t>
      </w:r>
      <w:r>
        <w:rPr>
          <w:spacing w:val="-3"/>
        </w:rPr>
        <w:t xml:space="preserve"> </w:t>
      </w:r>
      <w:r>
        <w:t>показатели</w:t>
      </w:r>
      <w:r>
        <w:rPr>
          <w:spacing w:val="-3"/>
        </w:rPr>
        <w:t xml:space="preserve"> </w:t>
      </w:r>
      <w:r>
        <w:t>воспроизводства</w:t>
      </w:r>
      <w:r>
        <w:rPr>
          <w:spacing w:val="-3"/>
        </w:rPr>
        <w:t xml:space="preserve"> </w:t>
      </w:r>
      <w:r>
        <w:t>и</w:t>
      </w:r>
      <w:r>
        <w:rPr>
          <w:spacing w:val="-3"/>
        </w:rPr>
        <w:t xml:space="preserve"> </w:t>
      </w:r>
      <w:r>
        <w:t>качества</w:t>
      </w:r>
      <w:r>
        <w:rPr>
          <w:spacing w:val="-5"/>
        </w:rPr>
        <w:t xml:space="preserve"> </w:t>
      </w:r>
      <w:r>
        <w:t>населения</w:t>
      </w:r>
      <w:r>
        <w:rPr>
          <w:spacing w:val="-1"/>
        </w:rPr>
        <w:t xml:space="preserve"> </w:t>
      </w:r>
      <w:r>
        <w:t>России</w:t>
      </w:r>
      <w:r>
        <w:rPr>
          <w:spacing w:val="-4"/>
        </w:rPr>
        <w:t xml:space="preserve"> </w:t>
      </w:r>
      <w:r>
        <w:t>с</w:t>
      </w:r>
      <w:r>
        <w:rPr>
          <w:spacing w:val="-3"/>
        </w:rPr>
        <w:t xml:space="preserve"> </w:t>
      </w:r>
      <w:r>
        <w:t>мировыми</w:t>
      </w:r>
      <w:r>
        <w:rPr>
          <w:spacing w:val="-4"/>
        </w:rPr>
        <w:t xml:space="preserve"> </w:t>
      </w:r>
      <w:proofErr w:type="gramStart"/>
      <w:r>
        <w:t xml:space="preserve">пока- </w:t>
      </w:r>
      <w:proofErr w:type="spellStart"/>
      <w:r>
        <w:t>зателями</w:t>
      </w:r>
      <w:proofErr w:type="spellEnd"/>
      <w:proofErr w:type="gramEnd"/>
      <w:r>
        <w:t xml:space="preserve"> и показателями других стран;</w:t>
      </w:r>
    </w:p>
    <w:p w14:paraId="093D50E1" w14:textId="77777777" w:rsidR="00A43DD8" w:rsidRDefault="00983492" w:rsidP="00983492">
      <w:pPr>
        <w:pStyle w:val="a4"/>
        <w:numPr>
          <w:ilvl w:val="1"/>
          <w:numId w:val="124"/>
        </w:numPr>
        <w:tabs>
          <w:tab w:val="left" w:pos="1275"/>
        </w:tabs>
        <w:ind w:right="313" w:firstLine="707"/>
        <w:jc w:val="left"/>
      </w:pPr>
      <w:r>
        <w:t>различать</w:t>
      </w:r>
      <w:r>
        <w:rPr>
          <w:spacing w:val="29"/>
        </w:rPr>
        <w:t xml:space="preserve"> </w:t>
      </w:r>
      <w:r>
        <w:t>демографические</w:t>
      </w:r>
      <w:r>
        <w:rPr>
          <w:spacing w:val="28"/>
        </w:rPr>
        <w:t xml:space="preserve"> </w:t>
      </w:r>
      <w:r>
        <w:t>процессы</w:t>
      </w:r>
      <w:r>
        <w:rPr>
          <w:spacing w:val="32"/>
        </w:rPr>
        <w:t xml:space="preserve"> </w:t>
      </w:r>
      <w:r>
        <w:t>и</w:t>
      </w:r>
      <w:r>
        <w:rPr>
          <w:spacing w:val="27"/>
        </w:rPr>
        <w:t xml:space="preserve"> </w:t>
      </w:r>
      <w:r>
        <w:t>явления,</w:t>
      </w:r>
      <w:r>
        <w:rPr>
          <w:spacing w:val="28"/>
        </w:rPr>
        <w:t xml:space="preserve"> </w:t>
      </w:r>
      <w:r>
        <w:t>характеризующие</w:t>
      </w:r>
      <w:r>
        <w:rPr>
          <w:spacing w:val="29"/>
        </w:rPr>
        <w:t xml:space="preserve"> </w:t>
      </w:r>
      <w:r>
        <w:t xml:space="preserve">динамику </w:t>
      </w:r>
      <w:proofErr w:type="gramStart"/>
      <w:r>
        <w:t xml:space="preserve">числен- </w:t>
      </w:r>
      <w:proofErr w:type="spellStart"/>
      <w:r>
        <w:t>ности</w:t>
      </w:r>
      <w:proofErr w:type="spellEnd"/>
      <w:proofErr w:type="gramEnd"/>
      <w:r>
        <w:t xml:space="preserve"> населения России, </w:t>
      </w:r>
      <w:proofErr w:type="spellStart"/>
      <w:r>
        <w:t>еѐ</w:t>
      </w:r>
      <w:proofErr w:type="spellEnd"/>
      <w:r>
        <w:t xml:space="preserve"> отдельных регионов и своего края;</w:t>
      </w:r>
    </w:p>
    <w:p w14:paraId="1054845C" w14:textId="77777777" w:rsidR="00A43DD8" w:rsidRDefault="00983492" w:rsidP="00983492">
      <w:pPr>
        <w:pStyle w:val="a4"/>
        <w:numPr>
          <w:ilvl w:val="1"/>
          <w:numId w:val="124"/>
        </w:numPr>
        <w:tabs>
          <w:tab w:val="left" w:pos="1275"/>
        </w:tabs>
        <w:ind w:right="515" w:firstLine="707"/>
        <w:jc w:val="left"/>
      </w:pPr>
      <w:r>
        <w:t>проводить</w:t>
      </w:r>
      <w:r>
        <w:rPr>
          <w:spacing w:val="-2"/>
        </w:rPr>
        <w:t xml:space="preserve"> </w:t>
      </w:r>
      <w:r>
        <w:t>классификацию</w:t>
      </w:r>
      <w:r>
        <w:rPr>
          <w:spacing w:val="-2"/>
        </w:rPr>
        <w:t xml:space="preserve"> </w:t>
      </w:r>
      <w:proofErr w:type="spellStart"/>
      <w:r>
        <w:t>населѐнных</w:t>
      </w:r>
      <w:proofErr w:type="spellEnd"/>
      <w:r>
        <w:rPr>
          <w:spacing w:val="-5"/>
        </w:rPr>
        <w:t xml:space="preserve"> </w:t>
      </w:r>
      <w:r>
        <w:t>пунктов</w:t>
      </w:r>
      <w:r>
        <w:rPr>
          <w:spacing w:val="-4"/>
        </w:rPr>
        <w:t xml:space="preserve"> </w:t>
      </w:r>
      <w:r>
        <w:t>и</w:t>
      </w:r>
      <w:r>
        <w:rPr>
          <w:spacing w:val="-2"/>
        </w:rPr>
        <w:t xml:space="preserve"> </w:t>
      </w:r>
      <w:r>
        <w:t>регионов</w:t>
      </w:r>
      <w:r>
        <w:rPr>
          <w:spacing w:val="-1"/>
        </w:rPr>
        <w:t xml:space="preserve"> </w:t>
      </w:r>
      <w:r>
        <w:t>России</w:t>
      </w:r>
      <w:r>
        <w:rPr>
          <w:spacing w:val="-3"/>
        </w:rPr>
        <w:t xml:space="preserve"> </w:t>
      </w:r>
      <w:r>
        <w:t>по</w:t>
      </w:r>
      <w:r>
        <w:rPr>
          <w:spacing w:val="-2"/>
        </w:rPr>
        <w:t xml:space="preserve"> </w:t>
      </w:r>
      <w:r>
        <w:t>заданным</w:t>
      </w:r>
      <w:r>
        <w:rPr>
          <w:spacing w:val="-3"/>
        </w:rPr>
        <w:t xml:space="preserve"> </w:t>
      </w:r>
      <w:proofErr w:type="spellStart"/>
      <w:r>
        <w:t>осно</w:t>
      </w:r>
      <w:proofErr w:type="spellEnd"/>
      <w:r>
        <w:t xml:space="preserve">- </w:t>
      </w:r>
      <w:proofErr w:type="spellStart"/>
      <w:r>
        <w:rPr>
          <w:spacing w:val="-2"/>
        </w:rPr>
        <w:t>ваниям</w:t>
      </w:r>
      <w:proofErr w:type="spellEnd"/>
      <w:r>
        <w:rPr>
          <w:spacing w:val="-2"/>
        </w:rPr>
        <w:t>;</w:t>
      </w:r>
    </w:p>
    <w:p w14:paraId="15666EE1" w14:textId="77777777" w:rsidR="00A43DD8" w:rsidRDefault="00983492" w:rsidP="00983492">
      <w:pPr>
        <w:pStyle w:val="a4"/>
        <w:numPr>
          <w:ilvl w:val="1"/>
          <w:numId w:val="124"/>
        </w:numPr>
        <w:tabs>
          <w:tab w:val="left" w:pos="1275"/>
        </w:tabs>
        <w:ind w:right="267" w:firstLine="707"/>
      </w:pPr>
      <w:r>
        <w:t xml:space="preserve">использовать знания о естественном и механическом движении населения, </w:t>
      </w:r>
      <w:proofErr w:type="spellStart"/>
      <w:r>
        <w:t>половоз</w:t>
      </w:r>
      <w:proofErr w:type="spellEnd"/>
      <w:r>
        <w:t xml:space="preserve">- </w:t>
      </w:r>
      <w:proofErr w:type="spellStart"/>
      <w:r>
        <w:t>растной</w:t>
      </w:r>
      <w:proofErr w:type="spellEnd"/>
      <w:r>
        <w:t xml:space="preserve">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5B85CB9" w14:textId="77777777" w:rsidR="00A43DD8" w:rsidRDefault="00983492" w:rsidP="00983492">
      <w:pPr>
        <w:pStyle w:val="a4"/>
        <w:numPr>
          <w:ilvl w:val="1"/>
          <w:numId w:val="124"/>
        </w:numPr>
        <w:tabs>
          <w:tab w:val="left" w:pos="1278"/>
        </w:tabs>
        <w:spacing w:line="269" w:lineRule="exact"/>
        <w:ind w:left="1278" w:hanging="285"/>
      </w:pPr>
      <w:r>
        <w:t>применять</w:t>
      </w:r>
      <w:r>
        <w:rPr>
          <w:spacing w:val="4"/>
        </w:rPr>
        <w:t xml:space="preserve"> </w:t>
      </w:r>
      <w:r>
        <w:t>понятия</w:t>
      </w:r>
      <w:r>
        <w:rPr>
          <w:spacing w:val="7"/>
        </w:rPr>
        <w:t xml:space="preserve"> </w:t>
      </w:r>
      <w:r>
        <w:t>«рождаемость»,</w:t>
      </w:r>
      <w:r>
        <w:rPr>
          <w:spacing w:val="10"/>
        </w:rPr>
        <w:t xml:space="preserve"> </w:t>
      </w:r>
      <w:r>
        <w:t>«смертность»,</w:t>
      </w:r>
      <w:r>
        <w:rPr>
          <w:spacing w:val="12"/>
        </w:rPr>
        <w:t xml:space="preserve"> </w:t>
      </w:r>
      <w:r>
        <w:t>«естественный</w:t>
      </w:r>
      <w:r>
        <w:rPr>
          <w:spacing w:val="8"/>
        </w:rPr>
        <w:t xml:space="preserve"> </w:t>
      </w:r>
      <w:r>
        <w:t>прирост</w:t>
      </w:r>
      <w:r>
        <w:rPr>
          <w:spacing w:val="2"/>
        </w:rPr>
        <w:t xml:space="preserve"> </w:t>
      </w:r>
      <w:r>
        <w:rPr>
          <w:spacing w:val="-2"/>
        </w:rPr>
        <w:t>населения»,</w:t>
      </w:r>
    </w:p>
    <w:p w14:paraId="5CC9D469" w14:textId="77777777" w:rsidR="00A43DD8" w:rsidRDefault="00983492">
      <w:pPr>
        <w:pStyle w:val="a3"/>
        <w:ind w:right="272" w:firstLine="0"/>
      </w:pPr>
      <w:r>
        <w:t xml:space="preserve">«миграционный прирост населения», «общий прирост населения», «плотность населения», «ос- </w:t>
      </w:r>
      <w:proofErr w:type="spellStart"/>
      <w:r>
        <w:t>новная</w:t>
      </w:r>
      <w:proofErr w:type="spellEnd"/>
      <w:r>
        <w:t xml:space="preserve"> полоса (зона) расселения», «урбанизация», «городская агломерация», «</w:t>
      </w:r>
      <w:proofErr w:type="spellStart"/>
      <w:r>
        <w:t>посѐлок</w:t>
      </w:r>
      <w:proofErr w:type="spellEnd"/>
      <w:r>
        <w:t xml:space="preserve">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w:t>
      </w:r>
      <w:proofErr w:type="spellStart"/>
      <w:r>
        <w:t>практикоориентированных</w:t>
      </w:r>
      <w:proofErr w:type="spellEnd"/>
      <w:r>
        <w:t xml:space="preserve"> задач;</w:t>
      </w:r>
    </w:p>
    <w:p w14:paraId="45E6AA9E" w14:textId="77777777" w:rsidR="00A43DD8" w:rsidRDefault="00983492" w:rsidP="00983492">
      <w:pPr>
        <w:pStyle w:val="a4"/>
        <w:numPr>
          <w:ilvl w:val="1"/>
          <w:numId w:val="124"/>
        </w:numPr>
        <w:tabs>
          <w:tab w:val="left" w:pos="1275"/>
        </w:tabs>
        <w:ind w:right="270" w:firstLine="707"/>
      </w:pPr>
      <w:r>
        <w:t xml:space="preserve">представлять в различных формах (таблица, график, географическое описание) </w:t>
      </w:r>
      <w:proofErr w:type="spellStart"/>
      <w:r>
        <w:t>геогра</w:t>
      </w:r>
      <w:proofErr w:type="spellEnd"/>
      <w:r>
        <w:t xml:space="preserve">- </w:t>
      </w:r>
      <w:proofErr w:type="spellStart"/>
      <w:r>
        <w:t>фическую</w:t>
      </w:r>
      <w:proofErr w:type="spellEnd"/>
      <w:r>
        <w:t xml:space="preserve"> информацию, необходимую для решения учебных и (или) практико-ориентированных </w:t>
      </w:r>
      <w:r>
        <w:rPr>
          <w:spacing w:val="-2"/>
        </w:rPr>
        <w:t>задач.</w:t>
      </w:r>
    </w:p>
    <w:p w14:paraId="3D2C4D82" w14:textId="77777777" w:rsidR="00A43DD8" w:rsidRDefault="00983492">
      <w:pPr>
        <w:spacing w:line="248" w:lineRule="exact"/>
        <w:ind w:left="993"/>
        <w:jc w:val="both"/>
      </w:pPr>
      <w:r>
        <w:rPr>
          <w:b/>
        </w:rPr>
        <w:t>К</w:t>
      </w:r>
      <w:r>
        <w:rPr>
          <w:b/>
          <w:spacing w:val="-6"/>
        </w:rPr>
        <w:t xml:space="preserve"> </w:t>
      </w:r>
      <w:r>
        <w:rPr>
          <w:b/>
        </w:rPr>
        <w:t>концу</w:t>
      </w:r>
      <w:r>
        <w:rPr>
          <w:b/>
          <w:spacing w:val="-7"/>
        </w:rPr>
        <w:t xml:space="preserve"> </w:t>
      </w:r>
      <w:r>
        <w:rPr>
          <w:b/>
        </w:rPr>
        <w:t>9</w:t>
      </w:r>
      <w:r>
        <w:rPr>
          <w:b/>
          <w:spacing w:val="-7"/>
        </w:rPr>
        <w:t xml:space="preserve"> </w:t>
      </w:r>
      <w:r>
        <w:rPr>
          <w:b/>
        </w:rPr>
        <w:t>класса</w:t>
      </w:r>
      <w:r>
        <w:rPr>
          <w:b/>
          <w:spacing w:val="-8"/>
        </w:rPr>
        <w:t xml:space="preserve"> </w:t>
      </w:r>
      <w:r>
        <w:t>обучающийся</w:t>
      </w:r>
      <w:r>
        <w:rPr>
          <w:spacing w:val="-6"/>
        </w:rPr>
        <w:t xml:space="preserve"> </w:t>
      </w:r>
      <w:r>
        <w:rPr>
          <w:spacing w:val="-2"/>
        </w:rPr>
        <w:t>научится:</w:t>
      </w:r>
    </w:p>
    <w:p w14:paraId="67A65375" w14:textId="77777777" w:rsidR="00A43DD8" w:rsidRDefault="00983492" w:rsidP="00983492">
      <w:pPr>
        <w:pStyle w:val="a4"/>
        <w:numPr>
          <w:ilvl w:val="1"/>
          <w:numId w:val="124"/>
        </w:numPr>
        <w:tabs>
          <w:tab w:val="left" w:pos="1275"/>
        </w:tabs>
        <w:ind w:right="279" w:firstLine="707"/>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72DCAA89" w14:textId="77777777" w:rsidR="00A43DD8" w:rsidRDefault="00983492" w:rsidP="00983492">
      <w:pPr>
        <w:pStyle w:val="a4"/>
        <w:numPr>
          <w:ilvl w:val="1"/>
          <w:numId w:val="124"/>
        </w:numPr>
        <w:tabs>
          <w:tab w:val="left" w:pos="1275"/>
        </w:tabs>
        <w:ind w:right="270" w:firstLine="707"/>
      </w:pPr>
      <w:r>
        <w:t>представлять в различных формах (в виде карты, таблицы, графика, географического описания)</w:t>
      </w:r>
      <w:r>
        <w:rPr>
          <w:spacing w:val="40"/>
        </w:rPr>
        <w:t xml:space="preserve"> </w:t>
      </w:r>
      <w:r>
        <w:t>географическую</w:t>
      </w:r>
      <w:r>
        <w:rPr>
          <w:spacing w:val="40"/>
        </w:rPr>
        <w:t xml:space="preserve"> </w:t>
      </w:r>
      <w:r>
        <w:t>информацию,</w:t>
      </w:r>
      <w:r>
        <w:rPr>
          <w:spacing w:val="40"/>
        </w:rPr>
        <w:t xml:space="preserve"> </w:t>
      </w:r>
      <w:r>
        <w:t>необходимую</w:t>
      </w:r>
      <w:r>
        <w:rPr>
          <w:spacing w:val="40"/>
        </w:rPr>
        <w:t xml:space="preserve"> </w:t>
      </w:r>
      <w:r>
        <w:t>для</w:t>
      </w:r>
      <w:r>
        <w:rPr>
          <w:spacing w:val="40"/>
        </w:rPr>
        <w:t xml:space="preserve"> </w:t>
      </w:r>
      <w:r>
        <w:t>решения</w:t>
      </w:r>
      <w:r>
        <w:rPr>
          <w:spacing w:val="40"/>
        </w:rPr>
        <w:t xml:space="preserve"> </w:t>
      </w:r>
      <w:r>
        <w:t>учебных</w:t>
      </w:r>
      <w:r>
        <w:rPr>
          <w:spacing w:val="40"/>
        </w:rPr>
        <w:t xml:space="preserve"> </w:t>
      </w:r>
      <w:r>
        <w:t>и</w:t>
      </w:r>
      <w:r>
        <w:rPr>
          <w:spacing w:val="40"/>
        </w:rPr>
        <w:t xml:space="preserve"> </w:t>
      </w:r>
      <w:r>
        <w:t>(или)</w:t>
      </w:r>
      <w:r>
        <w:rPr>
          <w:spacing w:val="40"/>
        </w:rPr>
        <w:t xml:space="preserve"> </w:t>
      </w:r>
      <w:proofErr w:type="spellStart"/>
      <w:r>
        <w:t>практи</w:t>
      </w:r>
      <w:proofErr w:type="spellEnd"/>
      <w:r>
        <w:t>- ко-ориентированных задач;</w:t>
      </w:r>
    </w:p>
    <w:p w14:paraId="16872D5A" w14:textId="77777777" w:rsidR="00A43DD8" w:rsidRDefault="00983492" w:rsidP="00983492">
      <w:pPr>
        <w:pStyle w:val="a4"/>
        <w:numPr>
          <w:ilvl w:val="1"/>
          <w:numId w:val="124"/>
        </w:numPr>
        <w:tabs>
          <w:tab w:val="left" w:pos="1275"/>
        </w:tabs>
        <w:ind w:right="268" w:firstLine="707"/>
      </w:pPr>
      <w:r>
        <w:t>находить, извлекать и использовать информацию, характеризующую отраслевую, функциональную</w:t>
      </w:r>
      <w:r>
        <w:rPr>
          <w:spacing w:val="80"/>
          <w:w w:val="150"/>
        </w:rPr>
        <w:t xml:space="preserve"> </w:t>
      </w:r>
      <w:r>
        <w:t>и</w:t>
      </w:r>
      <w:r>
        <w:rPr>
          <w:spacing w:val="80"/>
          <w:w w:val="150"/>
        </w:rPr>
        <w:t xml:space="preserve"> </w:t>
      </w:r>
      <w:r>
        <w:t>территориальную</w:t>
      </w:r>
      <w:r>
        <w:rPr>
          <w:spacing w:val="80"/>
          <w:w w:val="150"/>
        </w:rPr>
        <w:t xml:space="preserve"> </w:t>
      </w:r>
      <w:r>
        <w:t>структуру</w:t>
      </w:r>
      <w:r>
        <w:rPr>
          <w:spacing w:val="80"/>
          <w:w w:val="150"/>
        </w:rPr>
        <w:t xml:space="preserve"> </w:t>
      </w:r>
      <w:r>
        <w:t>хозяйства</w:t>
      </w:r>
      <w:r>
        <w:rPr>
          <w:spacing w:val="80"/>
          <w:w w:val="150"/>
        </w:rPr>
        <w:t xml:space="preserve"> </w:t>
      </w:r>
      <w:r>
        <w:t>России,</w:t>
      </w:r>
      <w:r>
        <w:rPr>
          <w:spacing w:val="80"/>
          <w:w w:val="150"/>
        </w:rPr>
        <w:t xml:space="preserve"> </w:t>
      </w:r>
      <w:r>
        <w:t>для</w:t>
      </w:r>
      <w:r>
        <w:rPr>
          <w:spacing w:val="80"/>
          <w:w w:val="150"/>
        </w:rPr>
        <w:t xml:space="preserve"> </w:t>
      </w:r>
      <w:r>
        <w:t>решения</w:t>
      </w:r>
      <w:r>
        <w:rPr>
          <w:spacing w:val="80"/>
          <w:w w:val="150"/>
        </w:rPr>
        <w:t xml:space="preserve"> </w:t>
      </w:r>
      <w:proofErr w:type="spellStart"/>
      <w:r>
        <w:t>практи</w:t>
      </w:r>
      <w:proofErr w:type="spellEnd"/>
      <w:r>
        <w:t>- ко-ориентированных задач;</w:t>
      </w:r>
    </w:p>
    <w:p w14:paraId="5AE3989B" w14:textId="77777777" w:rsidR="00A43DD8" w:rsidRDefault="00983492" w:rsidP="00983492">
      <w:pPr>
        <w:pStyle w:val="a4"/>
        <w:numPr>
          <w:ilvl w:val="1"/>
          <w:numId w:val="124"/>
        </w:numPr>
        <w:tabs>
          <w:tab w:val="left" w:pos="1275"/>
        </w:tabs>
        <w:ind w:right="282" w:firstLine="707"/>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68625403" w14:textId="77777777" w:rsidR="00A43DD8" w:rsidRDefault="00983492" w:rsidP="00983492">
      <w:pPr>
        <w:pStyle w:val="a4"/>
        <w:numPr>
          <w:ilvl w:val="1"/>
          <w:numId w:val="124"/>
        </w:numPr>
        <w:tabs>
          <w:tab w:val="left" w:pos="1275"/>
        </w:tabs>
        <w:ind w:right="270" w:firstLine="707"/>
      </w:pPr>
      <w:r>
        <w:t xml:space="preserve">применять понятия «экономико-географическое положение», «состав хозяйства», «от- </w:t>
      </w:r>
      <w:proofErr w:type="spellStart"/>
      <w:r>
        <w:t>раслевая</w:t>
      </w:r>
      <w:proofErr w:type="spellEnd"/>
      <w:r>
        <w:t xml:space="preserve">, функциональная и территориальная структура», «условия и факторы размещения про- </w:t>
      </w:r>
      <w:proofErr w:type="spellStart"/>
      <w:r>
        <w:t>изводства</w:t>
      </w:r>
      <w:proofErr w:type="spellEnd"/>
      <w:r>
        <w:t>»,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w:t>
      </w:r>
      <w:r>
        <w:rPr>
          <w:spacing w:val="40"/>
        </w:rPr>
        <w:t xml:space="preserve"> </w:t>
      </w:r>
      <w:r>
        <w:t>«инфраструктурный</w:t>
      </w:r>
      <w:r>
        <w:rPr>
          <w:spacing w:val="40"/>
        </w:rPr>
        <w:t xml:space="preserve"> </w:t>
      </w:r>
      <w:r>
        <w:t>комплекс»,</w:t>
      </w:r>
      <w:r>
        <w:rPr>
          <w:spacing w:val="40"/>
        </w:rPr>
        <w:t xml:space="preserve"> </w:t>
      </w:r>
      <w:r>
        <w:t>«рекреационное</w:t>
      </w:r>
      <w:r>
        <w:rPr>
          <w:spacing w:val="40"/>
        </w:rPr>
        <w:t xml:space="preserve"> </w:t>
      </w:r>
      <w:r>
        <w:t>хозяйство»,</w:t>
      </w:r>
      <w:r>
        <w:rPr>
          <w:spacing w:val="40"/>
        </w:rPr>
        <w:t xml:space="preserve"> </w:t>
      </w:r>
      <w:r>
        <w:t>«инфраструктура»,</w:t>
      </w:r>
    </w:p>
    <w:p w14:paraId="1F3DF1E6" w14:textId="77777777" w:rsidR="00A43DD8" w:rsidRDefault="00983492">
      <w:pPr>
        <w:pStyle w:val="a3"/>
        <w:ind w:right="270" w:firstLine="0"/>
      </w:pPr>
      <w:r>
        <w:t>«сфера обслуживания», «агропромышленный комплекс», «химико-лесной комплекс», «</w:t>
      </w:r>
      <w:proofErr w:type="spellStart"/>
      <w:r>
        <w:t>машино</w:t>
      </w:r>
      <w:proofErr w:type="spellEnd"/>
      <w:r>
        <w:t>- строительный комплекс», «металлургический комплекс», «ВИЭ», «ТЭК», для решения учебных и (или) практико-ориентированных задач;</w:t>
      </w:r>
    </w:p>
    <w:p w14:paraId="2675D33B" w14:textId="77777777" w:rsidR="00A43DD8" w:rsidRDefault="00983492" w:rsidP="00983492">
      <w:pPr>
        <w:pStyle w:val="a4"/>
        <w:numPr>
          <w:ilvl w:val="1"/>
          <w:numId w:val="124"/>
        </w:numPr>
        <w:tabs>
          <w:tab w:val="left" w:pos="1275"/>
        </w:tabs>
        <w:ind w:right="268" w:firstLine="707"/>
      </w:pPr>
      <w:r>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w:t>
      </w:r>
      <w:proofErr w:type="gramStart"/>
      <w:r>
        <w:t>Рос- сии</w:t>
      </w:r>
      <w:proofErr w:type="gramEnd"/>
      <w:r>
        <w:rPr>
          <w:spacing w:val="-5"/>
        </w:rPr>
        <w:t xml:space="preserve"> </w:t>
      </w:r>
      <w:r>
        <w:t>как</w:t>
      </w:r>
      <w:r>
        <w:rPr>
          <w:spacing w:val="-3"/>
        </w:rPr>
        <w:t xml:space="preserve"> </w:t>
      </w:r>
      <w:r>
        <w:t>мировой</w:t>
      </w:r>
      <w:r>
        <w:rPr>
          <w:spacing w:val="-4"/>
        </w:rPr>
        <w:t xml:space="preserve"> </w:t>
      </w:r>
      <w:r>
        <w:t>энергетической</w:t>
      </w:r>
      <w:r>
        <w:rPr>
          <w:spacing w:val="-5"/>
        </w:rPr>
        <w:t xml:space="preserve"> </w:t>
      </w:r>
      <w:r>
        <w:t>державы;</w:t>
      </w:r>
      <w:r>
        <w:rPr>
          <w:spacing w:val="-1"/>
        </w:rPr>
        <w:t xml:space="preserve"> </w:t>
      </w:r>
      <w:r>
        <w:t>проблемы</w:t>
      </w:r>
      <w:r>
        <w:rPr>
          <w:spacing w:val="-2"/>
        </w:rPr>
        <w:t xml:space="preserve"> </w:t>
      </w:r>
      <w:r>
        <w:t>и</w:t>
      </w:r>
      <w:r>
        <w:rPr>
          <w:spacing w:val="-5"/>
        </w:rPr>
        <w:t xml:space="preserve"> </w:t>
      </w:r>
      <w:r>
        <w:t>перспективы</w:t>
      </w:r>
      <w:r>
        <w:rPr>
          <w:spacing w:val="-1"/>
        </w:rPr>
        <w:t xml:space="preserve"> </w:t>
      </w:r>
      <w:r>
        <w:t>развития</w:t>
      </w:r>
      <w:r>
        <w:rPr>
          <w:spacing w:val="-6"/>
        </w:rPr>
        <w:t xml:space="preserve"> </w:t>
      </w:r>
      <w:r>
        <w:t>отраслей</w:t>
      </w:r>
      <w:r>
        <w:rPr>
          <w:spacing w:val="-5"/>
        </w:rPr>
        <w:t xml:space="preserve"> </w:t>
      </w:r>
      <w:r>
        <w:t>хозяйства</w:t>
      </w:r>
      <w:r>
        <w:rPr>
          <w:spacing w:val="-4"/>
        </w:rPr>
        <w:t xml:space="preserve"> </w:t>
      </w:r>
      <w:r>
        <w:t>и регионов России;</w:t>
      </w:r>
    </w:p>
    <w:p w14:paraId="11354DA3" w14:textId="77777777" w:rsidR="00A43DD8" w:rsidRDefault="00983492" w:rsidP="00983492">
      <w:pPr>
        <w:pStyle w:val="a4"/>
        <w:numPr>
          <w:ilvl w:val="1"/>
          <w:numId w:val="124"/>
        </w:numPr>
        <w:tabs>
          <w:tab w:val="left" w:pos="1275"/>
        </w:tabs>
        <w:ind w:right="282" w:firstLine="707"/>
      </w:pPr>
      <w:r>
        <w:t xml:space="preserve">различать территории опережающего развития (ТОР), Арктическую зону и зону Севера </w:t>
      </w:r>
      <w:r>
        <w:rPr>
          <w:spacing w:val="-2"/>
        </w:rPr>
        <w:t>России;</w:t>
      </w:r>
    </w:p>
    <w:p w14:paraId="44F01977" w14:textId="77777777" w:rsidR="00A43DD8" w:rsidRDefault="00983492" w:rsidP="00983492">
      <w:pPr>
        <w:pStyle w:val="a4"/>
        <w:numPr>
          <w:ilvl w:val="1"/>
          <w:numId w:val="124"/>
        </w:numPr>
        <w:tabs>
          <w:tab w:val="left" w:pos="1275"/>
        </w:tabs>
        <w:ind w:right="268" w:firstLine="707"/>
      </w:pPr>
      <w:proofErr w:type="gramStart"/>
      <w:r>
        <w:t>классифицировать</w:t>
      </w:r>
      <w:r>
        <w:rPr>
          <w:spacing w:val="80"/>
        </w:rPr>
        <w:t xml:space="preserve">  </w:t>
      </w:r>
      <w:r>
        <w:t>субъекты</w:t>
      </w:r>
      <w:proofErr w:type="gramEnd"/>
      <w:r>
        <w:rPr>
          <w:spacing w:val="80"/>
        </w:rPr>
        <w:t xml:space="preserve">  </w:t>
      </w:r>
      <w:r>
        <w:t>Российской</w:t>
      </w:r>
      <w:r>
        <w:rPr>
          <w:spacing w:val="80"/>
        </w:rPr>
        <w:t xml:space="preserve">  </w:t>
      </w:r>
      <w:r>
        <w:t>Федерации</w:t>
      </w:r>
      <w:r>
        <w:rPr>
          <w:spacing w:val="80"/>
        </w:rPr>
        <w:t xml:space="preserve">  </w:t>
      </w:r>
      <w:r>
        <w:t>по</w:t>
      </w:r>
      <w:r>
        <w:rPr>
          <w:spacing w:val="80"/>
        </w:rPr>
        <w:t xml:space="preserve">  </w:t>
      </w:r>
      <w:r>
        <w:t>уровню</w:t>
      </w:r>
      <w:r>
        <w:rPr>
          <w:spacing w:val="80"/>
        </w:rPr>
        <w:t xml:space="preserve">  </w:t>
      </w:r>
      <w:proofErr w:type="spellStart"/>
      <w:r>
        <w:t>социаль</w:t>
      </w:r>
      <w:proofErr w:type="spellEnd"/>
      <w:r>
        <w:t>- но-экономического развития на основе имеющихся знаний и анализа информации из дополни- тельных источников;</w:t>
      </w:r>
    </w:p>
    <w:p w14:paraId="4A0DCD5C" w14:textId="77777777" w:rsidR="00A43DD8" w:rsidRDefault="00983492" w:rsidP="00983492">
      <w:pPr>
        <w:pStyle w:val="a4"/>
        <w:numPr>
          <w:ilvl w:val="1"/>
          <w:numId w:val="124"/>
        </w:numPr>
        <w:tabs>
          <w:tab w:val="left" w:pos="1275"/>
        </w:tabs>
        <w:ind w:right="268" w:firstLine="707"/>
      </w:pPr>
      <w:r>
        <w:t xml:space="preserve">находить, извлекать, интегрировать и интерпретировать информацию из различных </w:t>
      </w:r>
      <w:proofErr w:type="spellStart"/>
      <w:r>
        <w:t>ис</w:t>
      </w:r>
      <w:proofErr w:type="spellEnd"/>
      <w:r>
        <w:t xml:space="preserve">- </w:t>
      </w:r>
      <w:proofErr w:type="spellStart"/>
      <w:r>
        <w:t>точников</w:t>
      </w:r>
      <w:proofErr w:type="spellEnd"/>
      <w:r>
        <w:t xml:space="preserve"> географической информации (картографические, статистические, текстовые, видео- и фотоизображения,</w:t>
      </w:r>
      <w:r>
        <w:rPr>
          <w:spacing w:val="78"/>
        </w:rPr>
        <w:t xml:space="preserve"> </w:t>
      </w:r>
      <w:r>
        <w:t>компьютерные</w:t>
      </w:r>
      <w:r>
        <w:rPr>
          <w:spacing w:val="80"/>
        </w:rPr>
        <w:t xml:space="preserve"> </w:t>
      </w:r>
      <w:r>
        <w:t>базы</w:t>
      </w:r>
      <w:r>
        <w:rPr>
          <w:spacing w:val="78"/>
        </w:rPr>
        <w:t xml:space="preserve"> </w:t>
      </w:r>
      <w:r>
        <w:t>данных)</w:t>
      </w:r>
      <w:r>
        <w:rPr>
          <w:spacing w:val="76"/>
        </w:rPr>
        <w:t xml:space="preserve"> </w:t>
      </w:r>
      <w:r>
        <w:t>для</w:t>
      </w:r>
      <w:r>
        <w:rPr>
          <w:spacing w:val="78"/>
        </w:rPr>
        <w:t xml:space="preserve"> </w:t>
      </w:r>
      <w:r>
        <w:t>решения</w:t>
      </w:r>
      <w:r>
        <w:rPr>
          <w:spacing w:val="77"/>
        </w:rPr>
        <w:t xml:space="preserve"> </w:t>
      </w:r>
      <w:r>
        <w:t>различных</w:t>
      </w:r>
      <w:r>
        <w:rPr>
          <w:spacing w:val="74"/>
        </w:rPr>
        <w:t xml:space="preserve"> </w:t>
      </w:r>
      <w:r>
        <w:t>учебных</w:t>
      </w:r>
      <w:r>
        <w:rPr>
          <w:spacing w:val="80"/>
        </w:rPr>
        <w:t xml:space="preserve"> </w:t>
      </w:r>
      <w:r>
        <w:t>и</w:t>
      </w:r>
      <w:r>
        <w:rPr>
          <w:spacing w:val="79"/>
        </w:rPr>
        <w:t xml:space="preserve"> </w:t>
      </w:r>
      <w:proofErr w:type="spellStart"/>
      <w:r>
        <w:t>практи</w:t>
      </w:r>
      <w:proofErr w:type="spellEnd"/>
      <w:r>
        <w:t>-</w:t>
      </w:r>
    </w:p>
    <w:p w14:paraId="0E8C282E" w14:textId="77777777" w:rsidR="00A43DD8" w:rsidRDefault="00A43DD8">
      <w:pPr>
        <w:pStyle w:val="a4"/>
        <w:sectPr w:rsidR="00A43DD8">
          <w:pgSz w:w="11920" w:h="16850"/>
          <w:pgMar w:top="1700" w:right="566" w:bottom="780" w:left="1417" w:header="0" w:footer="597" w:gutter="0"/>
          <w:cols w:space="720"/>
        </w:sectPr>
      </w:pPr>
    </w:p>
    <w:p w14:paraId="31EE1373" w14:textId="77777777" w:rsidR="00A43DD8" w:rsidRDefault="00983492">
      <w:pPr>
        <w:pStyle w:val="a3"/>
        <w:spacing w:before="76"/>
        <w:ind w:right="270" w:firstLine="0"/>
      </w:pPr>
      <w:r>
        <w:lastRenderedPageBreak/>
        <w:t xml:space="preserve">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w:t>
      </w:r>
      <w:proofErr w:type="gramStart"/>
      <w:r>
        <w:t>воз- обновляемых</w:t>
      </w:r>
      <w:proofErr w:type="gramEnd"/>
      <w:r>
        <w:t xml:space="preserve"> источников энергии (ВИЭ);</w:t>
      </w:r>
    </w:p>
    <w:p w14:paraId="156CF919" w14:textId="77777777" w:rsidR="00A43DD8" w:rsidRDefault="00983492" w:rsidP="00983492">
      <w:pPr>
        <w:pStyle w:val="a4"/>
        <w:numPr>
          <w:ilvl w:val="1"/>
          <w:numId w:val="124"/>
        </w:numPr>
        <w:tabs>
          <w:tab w:val="left" w:pos="1275"/>
        </w:tabs>
        <w:spacing w:before="3"/>
        <w:ind w:right="274" w:firstLine="707"/>
      </w:pPr>
      <w:r>
        <w:t>различать изученные географические объекты, процессы и явления: хозяйство России (состав,</w:t>
      </w:r>
      <w:r>
        <w:rPr>
          <w:spacing w:val="-5"/>
        </w:rPr>
        <w:t xml:space="preserve"> </w:t>
      </w:r>
      <w:r>
        <w:t>отраслевая,</w:t>
      </w:r>
      <w:r>
        <w:rPr>
          <w:spacing w:val="-9"/>
        </w:rPr>
        <w:t xml:space="preserve"> </w:t>
      </w:r>
      <w:r>
        <w:t>функциональная</w:t>
      </w:r>
      <w:r>
        <w:rPr>
          <w:spacing w:val="-5"/>
        </w:rPr>
        <w:t xml:space="preserve"> </w:t>
      </w:r>
      <w:r>
        <w:t>и</w:t>
      </w:r>
      <w:r>
        <w:rPr>
          <w:spacing w:val="-5"/>
        </w:rPr>
        <w:t xml:space="preserve"> </w:t>
      </w:r>
      <w:r>
        <w:t>территориальная</w:t>
      </w:r>
      <w:r>
        <w:rPr>
          <w:spacing w:val="-5"/>
        </w:rPr>
        <w:t xml:space="preserve"> </w:t>
      </w:r>
      <w:r>
        <w:t>структура,</w:t>
      </w:r>
      <w:r>
        <w:rPr>
          <w:spacing w:val="-1"/>
        </w:rPr>
        <w:t xml:space="preserve"> </w:t>
      </w:r>
      <w:r>
        <w:t>факторы</w:t>
      </w:r>
      <w:r>
        <w:rPr>
          <w:spacing w:val="-6"/>
        </w:rPr>
        <w:t xml:space="preserve"> </w:t>
      </w:r>
      <w:r>
        <w:t>и</w:t>
      </w:r>
      <w:r>
        <w:rPr>
          <w:spacing w:val="-5"/>
        </w:rPr>
        <w:t xml:space="preserve"> </w:t>
      </w:r>
      <w:r>
        <w:t>условия</w:t>
      </w:r>
      <w:r>
        <w:rPr>
          <w:spacing w:val="-5"/>
        </w:rPr>
        <w:t xml:space="preserve"> </w:t>
      </w:r>
      <w:r>
        <w:t>размещения производства, современные формы размещения производства);</w:t>
      </w:r>
    </w:p>
    <w:p w14:paraId="109CF127" w14:textId="77777777" w:rsidR="00A43DD8" w:rsidRDefault="00983492" w:rsidP="00983492">
      <w:pPr>
        <w:pStyle w:val="a4"/>
        <w:numPr>
          <w:ilvl w:val="1"/>
          <w:numId w:val="124"/>
        </w:numPr>
        <w:tabs>
          <w:tab w:val="left" w:pos="1275"/>
        </w:tabs>
        <w:ind w:right="282" w:firstLine="707"/>
      </w:pPr>
      <w:r>
        <w:t xml:space="preserve">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w:t>
      </w:r>
      <w:proofErr w:type="spellStart"/>
      <w:r>
        <w:t>еѐ</w:t>
      </w:r>
      <w:proofErr w:type="spellEnd"/>
      <w:r>
        <w:t xml:space="preserve"> регионов;</w:t>
      </w:r>
    </w:p>
    <w:p w14:paraId="6FDC1A11" w14:textId="77777777" w:rsidR="00A43DD8" w:rsidRDefault="00983492" w:rsidP="00983492">
      <w:pPr>
        <w:pStyle w:val="a4"/>
        <w:numPr>
          <w:ilvl w:val="1"/>
          <w:numId w:val="124"/>
        </w:numPr>
        <w:tabs>
          <w:tab w:val="left" w:pos="1278"/>
        </w:tabs>
        <w:spacing w:line="268" w:lineRule="exact"/>
        <w:ind w:left="1278" w:hanging="285"/>
      </w:pPr>
      <w:r>
        <w:rPr>
          <w:spacing w:val="-2"/>
        </w:rPr>
        <w:t>различать</w:t>
      </w:r>
      <w:r>
        <w:t xml:space="preserve"> </w:t>
      </w:r>
      <w:r>
        <w:rPr>
          <w:spacing w:val="-2"/>
        </w:rPr>
        <w:t>природно-ресурсный,</w:t>
      </w:r>
      <w:r>
        <w:rPr>
          <w:spacing w:val="6"/>
        </w:rPr>
        <w:t xml:space="preserve"> </w:t>
      </w:r>
      <w:r>
        <w:rPr>
          <w:spacing w:val="-2"/>
        </w:rPr>
        <w:t>человеческий</w:t>
      </w:r>
      <w:r>
        <w:rPr>
          <w:spacing w:val="3"/>
        </w:rPr>
        <w:t xml:space="preserve"> </w:t>
      </w:r>
      <w:r>
        <w:rPr>
          <w:spacing w:val="-2"/>
        </w:rPr>
        <w:t>и</w:t>
      </w:r>
      <w:r>
        <w:rPr>
          <w:spacing w:val="5"/>
        </w:rPr>
        <w:t xml:space="preserve"> </w:t>
      </w:r>
      <w:r>
        <w:rPr>
          <w:spacing w:val="-2"/>
        </w:rPr>
        <w:t>производственный</w:t>
      </w:r>
      <w:r>
        <w:rPr>
          <w:spacing w:val="9"/>
        </w:rPr>
        <w:t xml:space="preserve"> </w:t>
      </w:r>
      <w:r>
        <w:rPr>
          <w:spacing w:val="-2"/>
        </w:rPr>
        <w:t>капитал;</w:t>
      </w:r>
    </w:p>
    <w:p w14:paraId="69E0E127" w14:textId="77777777" w:rsidR="00A43DD8" w:rsidRDefault="00983492" w:rsidP="00983492">
      <w:pPr>
        <w:pStyle w:val="a4"/>
        <w:numPr>
          <w:ilvl w:val="1"/>
          <w:numId w:val="124"/>
        </w:numPr>
        <w:tabs>
          <w:tab w:val="left" w:pos="1275"/>
        </w:tabs>
        <w:ind w:right="268" w:firstLine="707"/>
      </w:pPr>
      <w:r>
        <w:t xml:space="preserve">различать виды транспорта и основные показатели их работы: грузооборот и </w:t>
      </w:r>
      <w:proofErr w:type="gramStart"/>
      <w:r>
        <w:t xml:space="preserve">пассажи- </w:t>
      </w:r>
      <w:proofErr w:type="spellStart"/>
      <w:r>
        <w:rPr>
          <w:spacing w:val="-2"/>
        </w:rPr>
        <w:t>рооборот</w:t>
      </w:r>
      <w:proofErr w:type="spellEnd"/>
      <w:proofErr w:type="gramEnd"/>
      <w:r>
        <w:rPr>
          <w:spacing w:val="-2"/>
        </w:rPr>
        <w:t>;</w:t>
      </w:r>
    </w:p>
    <w:p w14:paraId="732A936B" w14:textId="77777777" w:rsidR="00A43DD8" w:rsidRDefault="00983492" w:rsidP="00983492">
      <w:pPr>
        <w:pStyle w:val="a4"/>
        <w:numPr>
          <w:ilvl w:val="1"/>
          <w:numId w:val="124"/>
        </w:numPr>
        <w:tabs>
          <w:tab w:val="left" w:pos="1275"/>
        </w:tabs>
        <w:ind w:right="270" w:firstLine="707"/>
      </w:pPr>
      <w:r>
        <w:t xml:space="preserve">показывать на карте крупнейшие центры и районы размещения отраслей </w:t>
      </w:r>
      <w:proofErr w:type="spellStart"/>
      <w:r>
        <w:t>промышлен</w:t>
      </w:r>
      <w:proofErr w:type="spellEnd"/>
      <w:r>
        <w:t xml:space="preserve">- </w:t>
      </w:r>
      <w:proofErr w:type="spellStart"/>
      <w:r>
        <w:t>ности</w:t>
      </w:r>
      <w:proofErr w:type="spellEnd"/>
      <w:r>
        <w:t>, транспортные магистрали и центры, районы развития отраслей сельского хозяйства;</w:t>
      </w:r>
    </w:p>
    <w:p w14:paraId="4366728C" w14:textId="77777777" w:rsidR="00A43DD8" w:rsidRDefault="00983492" w:rsidP="00983492">
      <w:pPr>
        <w:pStyle w:val="a4"/>
        <w:numPr>
          <w:ilvl w:val="1"/>
          <w:numId w:val="124"/>
        </w:numPr>
        <w:tabs>
          <w:tab w:val="left" w:pos="1275"/>
        </w:tabs>
        <w:ind w:right="268" w:firstLine="707"/>
      </w:pPr>
      <w:r>
        <w:t xml:space="preserve">использовать знания о факторах и условиях размещения хозяйства для решения </w:t>
      </w:r>
      <w:proofErr w:type="gramStart"/>
      <w:r>
        <w:t>раз- личных</w:t>
      </w:r>
      <w:proofErr w:type="gramEnd"/>
      <w:r>
        <w:t xml:space="preserve"> учебных и практико-ориентированных задач: объяснять особенности отраслевой и </w:t>
      </w:r>
      <w:proofErr w:type="spellStart"/>
      <w:r>
        <w:t>терри</w:t>
      </w:r>
      <w:proofErr w:type="spellEnd"/>
      <w:r>
        <w:t xml:space="preserve">- </w:t>
      </w:r>
      <w:proofErr w:type="spellStart"/>
      <w:r>
        <w:t>ториальной</w:t>
      </w:r>
      <w:proofErr w:type="spellEnd"/>
      <w:r>
        <w:rPr>
          <w:spacing w:val="-14"/>
        </w:rPr>
        <w:t xml:space="preserve"> </w:t>
      </w:r>
      <w:r>
        <w:t>структуры</w:t>
      </w:r>
      <w:r>
        <w:rPr>
          <w:spacing w:val="-11"/>
        </w:rPr>
        <w:t xml:space="preserve"> </w:t>
      </w:r>
      <w:r>
        <w:t>хозяйства</w:t>
      </w:r>
      <w:r>
        <w:rPr>
          <w:spacing w:val="-12"/>
        </w:rPr>
        <w:t xml:space="preserve"> </w:t>
      </w:r>
      <w:r>
        <w:t>России,</w:t>
      </w:r>
      <w:r>
        <w:rPr>
          <w:spacing w:val="-10"/>
        </w:rPr>
        <w:t xml:space="preserve"> </w:t>
      </w:r>
      <w:r>
        <w:t>регионов,</w:t>
      </w:r>
      <w:r>
        <w:rPr>
          <w:spacing w:val="-14"/>
        </w:rPr>
        <w:t xml:space="preserve"> </w:t>
      </w:r>
      <w:r>
        <w:t>размещения</w:t>
      </w:r>
      <w:r>
        <w:rPr>
          <w:spacing w:val="-12"/>
        </w:rPr>
        <w:t xml:space="preserve"> </w:t>
      </w:r>
      <w:r>
        <w:t>отдельных</w:t>
      </w:r>
      <w:r>
        <w:rPr>
          <w:spacing w:val="-13"/>
        </w:rPr>
        <w:t xml:space="preserve"> </w:t>
      </w:r>
      <w:r>
        <w:t>предприятий;</w:t>
      </w:r>
      <w:r>
        <w:rPr>
          <w:spacing w:val="-10"/>
        </w:rPr>
        <w:t xml:space="preserve"> </w:t>
      </w:r>
      <w:r>
        <w:t>оценивать условия отдельных территорий для размещения предприятий и различных производств;</w:t>
      </w:r>
    </w:p>
    <w:p w14:paraId="4C45364E" w14:textId="77777777" w:rsidR="00A43DD8" w:rsidRDefault="00983492" w:rsidP="00983492">
      <w:pPr>
        <w:pStyle w:val="a4"/>
        <w:numPr>
          <w:ilvl w:val="1"/>
          <w:numId w:val="124"/>
        </w:numPr>
        <w:tabs>
          <w:tab w:val="left" w:pos="1275"/>
        </w:tabs>
        <w:ind w:right="265" w:firstLine="707"/>
      </w:pPr>
      <w:r>
        <w:t xml:space="preserve">использовать знания об особенностях компонентов природы России и </w:t>
      </w:r>
      <w:proofErr w:type="spellStart"/>
      <w:r>
        <w:t>еѐ</w:t>
      </w:r>
      <w:proofErr w:type="spellEnd"/>
      <w:r>
        <w:t xml:space="preserve"> отдельных территорий; об особенностях взаимодействия природы и общества в пределах отдельных </w:t>
      </w:r>
      <w:proofErr w:type="spellStart"/>
      <w:proofErr w:type="gramStart"/>
      <w:r>
        <w:t>терри</w:t>
      </w:r>
      <w:proofErr w:type="spellEnd"/>
      <w:r>
        <w:t>- торий</w:t>
      </w:r>
      <w:proofErr w:type="gramEnd"/>
      <w:r>
        <w:t xml:space="preserve"> для решения практико-ориентированных задач в контексте реальной жизни: оценивать </w:t>
      </w:r>
      <w:proofErr w:type="spellStart"/>
      <w:r>
        <w:t>реа</w:t>
      </w:r>
      <w:proofErr w:type="spellEnd"/>
      <w:r>
        <w:t xml:space="preserve">- </w:t>
      </w:r>
      <w:proofErr w:type="spellStart"/>
      <w:r>
        <w:t>лизуемые</w:t>
      </w:r>
      <w:proofErr w:type="spellEnd"/>
      <w:r>
        <w:t xml:space="preserve"> проекты по созданию новых производств с </w:t>
      </w:r>
      <w:proofErr w:type="spellStart"/>
      <w:r>
        <w:t>учѐтом</w:t>
      </w:r>
      <w:proofErr w:type="spellEnd"/>
      <w:r>
        <w:t xml:space="preserve"> экологической безопасности;</w:t>
      </w:r>
    </w:p>
    <w:p w14:paraId="16413930" w14:textId="77777777" w:rsidR="00A43DD8" w:rsidRDefault="00983492" w:rsidP="00983492">
      <w:pPr>
        <w:pStyle w:val="a4"/>
        <w:numPr>
          <w:ilvl w:val="1"/>
          <w:numId w:val="124"/>
        </w:numPr>
        <w:tabs>
          <w:tab w:val="left" w:pos="1275"/>
        </w:tabs>
        <w:ind w:right="265" w:firstLine="707"/>
      </w:pPr>
      <w:r>
        <w:t xml:space="preserve">критически оценивать финансовые условия жизнедеятельности человека и их </w:t>
      </w:r>
      <w:proofErr w:type="gramStart"/>
      <w:r>
        <w:t xml:space="preserve">природ- </w:t>
      </w:r>
      <w:proofErr w:type="spellStart"/>
      <w:r>
        <w:t>ные</w:t>
      </w:r>
      <w:proofErr w:type="spellEnd"/>
      <w:proofErr w:type="gramEnd"/>
      <w:r>
        <w:t xml:space="preserve">, социальные, политические, технологические, экологические аспекты, необходимые для при- </w:t>
      </w:r>
      <w:proofErr w:type="spellStart"/>
      <w:r>
        <w:t>нятия</w:t>
      </w:r>
      <w:proofErr w:type="spellEnd"/>
      <w:r>
        <w:t xml:space="preserve"> собственных решений, с точки зрения домохозяйства, предприятия и национальной </w:t>
      </w:r>
      <w:proofErr w:type="spellStart"/>
      <w:r>
        <w:t>эконо</w:t>
      </w:r>
      <w:proofErr w:type="spellEnd"/>
      <w:r>
        <w:t xml:space="preserve">- </w:t>
      </w:r>
      <w:proofErr w:type="spellStart"/>
      <w:r>
        <w:rPr>
          <w:spacing w:val="-2"/>
        </w:rPr>
        <w:t>мики</w:t>
      </w:r>
      <w:proofErr w:type="spellEnd"/>
      <w:r>
        <w:rPr>
          <w:spacing w:val="-2"/>
        </w:rPr>
        <w:t>;</w:t>
      </w:r>
    </w:p>
    <w:p w14:paraId="5F3B9AA9" w14:textId="77777777" w:rsidR="00A43DD8" w:rsidRDefault="00983492" w:rsidP="00983492">
      <w:pPr>
        <w:pStyle w:val="a4"/>
        <w:numPr>
          <w:ilvl w:val="1"/>
          <w:numId w:val="124"/>
        </w:numPr>
        <w:tabs>
          <w:tab w:val="left" w:pos="1275"/>
        </w:tabs>
        <w:ind w:right="268" w:firstLine="707"/>
      </w:pPr>
      <w:r>
        <w:t xml:space="preserve">оценивать влияние географического положения отдельных регионов России на </w:t>
      </w:r>
      <w:proofErr w:type="spellStart"/>
      <w:r>
        <w:t>особен</w:t>
      </w:r>
      <w:proofErr w:type="spellEnd"/>
      <w:r>
        <w:t xml:space="preserve">- </w:t>
      </w:r>
      <w:proofErr w:type="spellStart"/>
      <w:r>
        <w:t>ности</w:t>
      </w:r>
      <w:proofErr w:type="spellEnd"/>
      <w:r>
        <w:t xml:space="preserve"> природы, жизнь и хозяйственную деятельность населения;</w:t>
      </w:r>
    </w:p>
    <w:p w14:paraId="0CA93664" w14:textId="77777777" w:rsidR="00A43DD8" w:rsidRDefault="00983492" w:rsidP="00983492">
      <w:pPr>
        <w:pStyle w:val="a4"/>
        <w:numPr>
          <w:ilvl w:val="1"/>
          <w:numId w:val="124"/>
        </w:numPr>
        <w:tabs>
          <w:tab w:val="left" w:pos="1275"/>
        </w:tabs>
        <w:ind w:right="270" w:firstLine="707"/>
      </w:pPr>
      <w:r>
        <w:t xml:space="preserve">объяснять географические различия населения и хозяйства территорий крупных </w:t>
      </w:r>
      <w:proofErr w:type="spellStart"/>
      <w:proofErr w:type="gramStart"/>
      <w:r>
        <w:t>регио</w:t>
      </w:r>
      <w:proofErr w:type="spellEnd"/>
      <w:r>
        <w:t>- нов</w:t>
      </w:r>
      <w:proofErr w:type="gramEnd"/>
      <w:r>
        <w:t xml:space="preserve"> страны;</w:t>
      </w:r>
    </w:p>
    <w:p w14:paraId="52984A82" w14:textId="77777777" w:rsidR="00A43DD8" w:rsidRDefault="00983492" w:rsidP="00983492">
      <w:pPr>
        <w:pStyle w:val="a4"/>
        <w:numPr>
          <w:ilvl w:val="1"/>
          <w:numId w:val="124"/>
        </w:numPr>
        <w:tabs>
          <w:tab w:val="left" w:pos="1275"/>
        </w:tabs>
        <w:ind w:right="268" w:firstLine="707"/>
      </w:pPr>
      <w:r>
        <w:t>сравнивать географическое положение, географические особенности природ- но- ресурсного потенциала, населения и хозяйства регионов России;</w:t>
      </w:r>
    </w:p>
    <w:p w14:paraId="376F2F33" w14:textId="77777777" w:rsidR="00A43DD8" w:rsidRDefault="00983492" w:rsidP="00983492">
      <w:pPr>
        <w:pStyle w:val="a4"/>
        <w:numPr>
          <w:ilvl w:val="1"/>
          <w:numId w:val="124"/>
        </w:numPr>
        <w:tabs>
          <w:tab w:val="left" w:pos="1275"/>
        </w:tabs>
        <w:ind w:right="285" w:firstLine="707"/>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3F72866D" w14:textId="77777777" w:rsidR="00A43DD8" w:rsidRDefault="00983492" w:rsidP="00983492">
      <w:pPr>
        <w:pStyle w:val="a4"/>
        <w:numPr>
          <w:ilvl w:val="1"/>
          <w:numId w:val="124"/>
        </w:numPr>
        <w:tabs>
          <w:tab w:val="left" w:pos="1275"/>
        </w:tabs>
        <w:ind w:right="270" w:firstLine="707"/>
      </w:pPr>
      <w:r>
        <w:t xml:space="preserve">приводить примеры объектов Всемирного наследия ЮНЕСКО и описывать их </w:t>
      </w:r>
      <w:proofErr w:type="gramStart"/>
      <w:r>
        <w:t>место- положение</w:t>
      </w:r>
      <w:proofErr w:type="gramEnd"/>
      <w:r>
        <w:t xml:space="preserve"> на географической карте;</w:t>
      </w:r>
    </w:p>
    <w:p w14:paraId="279BE7B4" w14:textId="77777777" w:rsidR="00A43DD8" w:rsidRDefault="00983492" w:rsidP="00983492">
      <w:pPr>
        <w:pStyle w:val="a4"/>
        <w:numPr>
          <w:ilvl w:val="1"/>
          <w:numId w:val="124"/>
        </w:numPr>
        <w:tabs>
          <w:tab w:val="left" w:pos="1278"/>
        </w:tabs>
        <w:spacing w:line="268" w:lineRule="exact"/>
        <w:ind w:left="1278" w:hanging="285"/>
      </w:pPr>
      <w:r>
        <w:t>характеризовать</w:t>
      </w:r>
      <w:r>
        <w:rPr>
          <w:spacing w:val="-10"/>
        </w:rPr>
        <w:t xml:space="preserve"> </w:t>
      </w:r>
      <w:r>
        <w:t>место</w:t>
      </w:r>
      <w:r>
        <w:rPr>
          <w:spacing w:val="-8"/>
        </w:rPr>
        <w:t xml:space="preserve"> </w:t>
      </w:r>
      <w:r>
        <w:t>и</w:t>
      </w:r>
      <w:r>
        <w:rPr>
          <w:spacing w:val="-13"/>
        </w:rPr>
        <w:t xml:space="preserve"> </w:t>
      </w:r>
      <w:r>
        <w:t>роль</w:t>
      </w:r>
      <w:r>
        <w:rPr>
          <w:spacing w:val="-6"/>
        </w:rPr>
        <w:t xml:space="preserve"> </w:t>
      </w:r>
      <w:r>
        <w:t>России</w:t>
      </w:r>
      <w:r>
        <w:rPr>
          <w:spacing w:val="-9"/>
        </w:rPr>
        <w:t xml:space="preserve"> </w:t>
      </w:r>
      <w:r>
        <w:t>в</w:t>
      </w:r>
      <w:r>
        <w:rPr>
          <w:spacing w:val="-9"/>
        </w:rPr>
        <w:t xml:space="preserve"> </w:t>
      </w:r>
      <w:r>
        <w:t>мировом</w:t>
      </w:r>
      <w:r>
        <w:rPr>
          <w:spacing w:val="-6"/>
        </w:rPr>
        <w:t xml:space="preserve"> </w:t>
      </w:r>
      <w:r>
        <w:rPr>
          <w:spacing w:val="-2"/>
        </w:rPr>
        <w:t>хозяйстве.</w:t>
      </w:r>
    </w:p>
    <w:p w14:paraId="2314B1A5" w14:textId="77777777" w:rsidR="00A43DD8" w:rsidRDefault="00983492" w:rsidP="00983492">
      <w:pPr>
        <w:pStyle w:val="a4"/>
        <w:numPr>
          <w:ilvl w:val="4"/>
          <w:numId w:val="177"/>
        </w:numPr>
        <w:tabs>
          <w:tab w:val="left" w:pos="1557"/>
        </w:tabs>
        <w:ind w:left="1557" w:hanging="564"/>
        <w:jc w:val="both"/>
        <w:rPr>
          <w:b/>
        </w:rPr>
      </w:pPr>
      <w:r>
        <w:rPr>
          <w:b/>
        </w:rPr>
        <w:t>Рабочая</w:t>
      </w:r>
      <w:r>
        <w:rPr>
          <w:b/>
          <w:spacing w:val="3"/>
        </w:rPr>
        <w:t xml:space="preserve"> </w:t>
      </w:r>
      <w:r>
        <w:rPr>
          <w:b/>
        </w:rPr>
        <w:t>программа</w:t>
      </w:r>
      <w:r>
        <w:rPr>
          <w:b/>
          <w:spacing w:val="2"/>
        </w:rPr>
        <w:t xml:space="preserve"> </w:t>
      </w:r>
      <w:r>
        <w:rPr>
          <w:b/>
        </w:rPr>
        <w:t>по</w:t>
      </w:r>
      <w:r>
        <w:rPr>
          <w:b/>
          <w:spacing w:val="-1"/>
        </w:rPr>
        <w:t xml:space="preserve"> </w:t>
      </w:r>
      <w:r>
        <w:rPr>
          <w:b/>
        </w:rPr>
        <w:t>учебному</w:t>
      </w:r>
      <w:r>
        <w:rPr>
          <w:b/>
          <w:spacing w:val="3"/>
        </w:rPr>
        <w:t xml:space="preserve"> </w:t>
      </w:r>
      <w:r>
        <w:rPr>
          <w:b/>
        </w:rPr>
        <w:t>предмету</w:t>
      </w:r>
      <w:r>
        <w:rPr>
          <w:b/>
          <w:spacing w:val="1"/>
        </w:rPr>
        <w:t xml:space="preserve"> </w:t>
      </w:r>
      <w:r>
        <w:rPr>
          <w:b/>
        </w:rPr>
        <w:t>«Основы</w:t>
      </w:r>
      <w:r>
        <w:rPr>
          <w:b/>
          <w:spacing w:val="3"/>
        </w:rPr>
        <w:t xml:space="preserve"> </w:t>
      </w:r>
      <w:r>
        <w:rPr>
          <w:b/>
        </w:rPr>
        <w:t>безопасности и</w:t>
      </w:r>
      <w:r>
        <w:rPr>
          <w:b/>
          <w:spacing w:val="2"/>
        </w:rPr>
        <w:t xml:space="preserve"> </w:t>
      </w:r>
      <w:r>
        <w:rPr>
          <w:b/>
        </w:rPr>
        <w:t>защиты</w:t>
      </w:r>
      <w:r>
        <w:rPr>
          <w:b/>
          <w:spacing w:val="3"/>
        </w:rPr>
        <w:t xml:space="preserve"> </w:t>
      </w:r>
      <w:proofErr w:type="spellStart"/>
      <w:r>
        <w:rPr>
          <w:b/>
          <w:spacing w:val="-5"/>
        </w:rPr>
        <w:t>Ро</w:t>
      </w:r>
      <w:proofErr w:type="spellEnd"/>
      <w:r>
        <w:rPr>
          <w:b/>
          <w:spacing w:val="-5"/>
        </w:rPr>
        <w:t>-</w:t>
      </w:r>
    </w:p>
    <w:p w14:paraId="6BEFC4D4" w14:textId="77777777" w:rsidR="00A43DD8" w:rsidRDefault="00983492">
      <w:pPr>
        <w:spacing w:line="245" w:lineRule="exact"/>
        <w:ind w:left="285"/>
        <w:rPr>
          <w:b/>
        </w:rPr>
      </w:pPr>
      <w:r>
        <w:rPr>
          <w:b/>
          <w:spacing w:val="-2"/>
        </w:rPr>
        <w:t>дины»</w:t>
      </w:r>
    </w:p>
    <w:p w14:paraId="685EFA91" w14:textId="77777777" w:rsidR="00A43DD8" w:rsidRDefault="00983492">
      <w:pPr>
        <w:spacing w:line="252" w:lineRule="exact"/>
        <w:ind w:left="993"/>
        <w:rPr>
          <w:b/>
        </w:rPr>
      </w:pPr>
      <w:r>
        <w:rPr>
          <w:b/>
        </w:rPr>
        <w:t>Рабочая</w:t>
      </w:r>
      <w:r>
        <w:rPr>
          <w:b/>
          <w:spacing w:val="-2"/>
        </w:rPr>
        <w:t xml:space="preserve"> </w:t>
      </w:r>
      <w:r>
        <w:rPr>
          <w:b/>
        </w:rPr>
        <w:t>программа</w:t>
      </w:r>
      <w:r>
        <w:rPr>
          <w:b/>
          <w:spacing w:val="2"/>
        </w:rPr>
        <w:t xml:space="preserve"> </w:t>
      </w:r>
      <w:r>
        <w:rPr>
          <w:b/>
        </w:rPr>
        <w:t>по</w:t>
      </w:r>
      <w:r>
        <w:rPr>
          <w:b/>
          <w:spacing w:val="-1"/>
        </w:rPr>
        <w:t xml:space="preserve"> </w:t>
      </w:r>
      <w:r>
        <w:rPr>
          <w:b/>
        </w:rPr>
        <w:t>учебному</w:t>
      </w:r>
      <w:r>
        <w:rPr>
          <w:b/>
          <w:spacing w:val="3"/>
        </w:rPr>
        <w:t xml:space="preserve"> </w:t>
      </w:r>
      <w:r>
        <w:rPr>
          <w:b/>
        </w:rPr>
        <w:t>предмету</w:t>
      </w:r>
      <w:r>
        <w:rPr>
          <w:b/>
          <w:spacing w:val="2"/>
        </w:rPr>
        <w:t xml:space="preserve"> </w:t>
      </w:r>
      <w:r>
        <w:rPr>
          <w:b/>
        </w:rPr>
        <w:t>«Основы</w:t>
      </w:r>
      <w:r>
        <w:rPr>
          <w:b/>
          <w:spacing w:val="3"/>
        </w:rPr>
        <w:t xml:space="preserve"> </w:t>
      </w:r>
      <w:r>
        <w:rPr>
          <w:b/>
        </w:rPr>
        <w:t>безопасности и</w:t>
      </w:r>
      <w:r>
        <w:rPr>
          <w:b/>
          <w:spacing w:val="2"/>
        </w:rPr>
        <w:t xml:space="preserve"> </w:t>
      </w:r>
      <w:r>
        <w:rPr>
          <w:b/>
        </w:rPr>
        <w:t>защиты</w:t>
      </w:r>
      <w:r>
        <w:rPr>
          <w:b/>
          <w:spacing w:val="2"/>
        </w:rPr>
        <w:t xml:space="preserve"> </w:t>
      </w:r>
      <w:r>
        <w:rPr>
          <w:b/>
          <w:spacing w:val="-2"/>
        </w:rPr>
        <w:t>Родины»</w:t>
      </w:r>
    </w:p>
    <w:p w14:paraId="1EBF68C4" w14:textId="77777777" w:rsidR="00A43DD8" w:rsidRDefault="00983492">
      <w:pPr>
        <w:pStyle w:val="a3"/>
        <w:ind w:right="272" w:firstLine="0"/>
      </w:pPr>
      <w:r>
        <w:t>(предметная</w:t>
      </w:r>
      <w:r>
        <w:rPr>
          <w:spacing w:val="-14"/>
        </w:rPr>
        <w:t xml:space="preserve"> </w:t>
      </w:r>
      <w:r>
        <w:t>область</w:t>
      </w:r>
      <w:r>
        <w:rPr>
          <w:spacing w:val="-12"/>
        </w:rPr>
        <w:t xml:space="preserve"> </w:t>
      </w:r>
      <w:r>
        <w:t>«Основы</w:t>
      </w:r>
      <w:r>
        <w:rPr>
          <w:spacing w:val="-10"/>
        </w:rPr>
        <w:t xml:space="preserve"> </w:t>
      </w:r>
      <w:r>
        <w:t>безопасности</w:t>
      </w:r>
      <w:r>
        <w:rPr>
          <w:spacing w:val="-13"/>
        </w:rPr>
        <w:t xml:space="preserve"> </w:t>
      </w:r>
      <w:r>
        <w:t>и</w:t>
      </w:r>
      <w:r>
        <w:rPr>
          <w:spacing w:val="-11"/>
        </w:rPr>
        <w:t xml:space="preserve"> </w:t>
      </w:r>
      <w:r>
        <w:t>защиты</w:t>
      </w:r>
      <w:r>
        <w:rPr>
          <w:spacing w:val="-10"/>
        </w:rPr>
        <w:t xml:space="preserve"> </w:t>
      </w:r>
      <w:r>
        <w:t>Родины»)</w:t>
      </w:r>
      <w:r>
        <w:rPr>
          <w:spacing w:val="-9"/>
        </w:rPr>
        <w:t xml:space="preserve"> </w:t>
      </w:r>
      <w:r>
        <w:t>(далее</w:t>
      </w:r>
      <w:r>
        <w:rPr>
          <w:spacing w:val="-10"/>
        </w:rPr>
        <w:t xml:space="preserve"> </w:t>
      </w:r>
      <w:r>
        <w:t>соответственно</w:t>
      </w:r>
      <w:r>
        <w:rPr>
          <w:spacing w:val="-8"/>
        </w:rPr>
        <w:t xml:space="preserve"> </w:t>
      </w:r>
      <w:r>
        <w:t>–</w:t>
      </w:r>
      <w:r>
        <w:rPr>
          <w:spacing w:val="-10"/>
        </w:rPr>
        <w:t xml:space="preserve"> </w:t>
      </w:r>
      <w:r>
        <w:t>программа ОБЗР, ОБЗР) включает пояснительную записку, содержание обучения, планируемые результаты освоения программы по ОБЗР, тематическое планирование.</w:t>
      </w:r>
    </w:p>
    <w:p w14:paraId="3022E3BF" w14:textId="77777777" w:rsidR="00A43DD8" w:rsidRDefault="00983492">
      <w:pPr>
        <w:pStyle w:val="1"/>
        <w:rPr>
          <w:b w:val="0"/>
        </w:rPr>
      </w:pPr>
      <w:r>
        <w:t>Пояснительная</w:t>
      </w:r>
      <w:r>
        <w:rPr>
          <w:spacing w:val="-13"/>
        </w:rPr>
        <w:t xml:space="preserve"> </w:t>
      </w:r>
      <w:r>
        <w:rPr>
          <w:spacing w:val="-2"/>
        </w:rPr>
        <w:t>записка</w:t>
      </w:r>
      <w:r>
        <w:rPr>
          <w:b w:val="0"/>
          <w:spacing w:val="-2"/>
        </w:rPr>
        <w:t>.</w:t>
      </w:r>
    </w:p>
    <w:p w14:paraId="4587E73C" w14:textId="77777777" w:rsidR="00A43DD8" w:rsidRDefault="00983492">
      <w:pPr>
        <w:pStyle w:val="a3"/>
        <w:ind w:right="278"/>
      </w:pPr>
      <w:r>
        <w:t>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АООП ООО.</w:t>
      </w:r>
    </w:p>
    <w:p w14:paraId="09BEC244" w14:textId="77777777" w:rsidR="00A43DD8" w:rsidRDefault="00983492">
      <w:pPr>
        <w:pStyle w:val="a3"/>
        <w:ind w:right="265"/>
      </w:pPr>
      <w:r>
        <w:t xml:space="preserve">Программа ОБЗР позволит учителю построить освоение содержания в логике </w:t>
      </w:r>
      <w:proofErr w:type="spellStart"/>
      <w:proofErr w:type="gramStart"/>
      <w:r>
        <w:t>последова</w:t>
      </w:r>
      <w:proofErr w:type="spellEnd"/>
      <w:r>
        <w:t>- тельного</w:t>
      </w:r>
      <w:proofErr w:type="gramEnd"/>
      <w:r>
        <w:t xml:space="preserve"> нарастания факторов опасности от опасной ситуации до чрезвычайной ситуации и </w:t>
      </w:r>
      <w:proofErr w:type="spellStart"/>
      <w:r>
        <w:t>ра</w:t>
      </w:r>
      <w:proofErr w:type="spellEnd"/>
      <w:r>
        <w:t xml:space="preserve">- </w:t>
      </w:r>
      <w:proofErr w:type="spellStart"/>
      <w:r>
        <w:t>зумного</w:t>
      </w:r>
      <w:proofErr w:type="spellEnd"/>
      <w:r>
        <w:t xml:space="preserve">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w:t>
      </w:r>
      <w:proofErr w:type="spellStart"/>
      <w:r>
        <w:t>жизнеде</w:t>
      </w:r>
      <w:proofErr w:type="spellEnd"/>
      <w:r>
        <w:t xml:space="preserve">- </w:t>
      </w:r>
      <w:proofErr w:type="spellStart"/>
      <w:r>
        <w:t>ятельности</w:t>
      </w:r>
      <w:proofErr w:type="spellEnd"/>
      <w:r>
        <w:t xml:space="preserve"> и защиты Родины.</w:t>
      </w:r>
    </w:p>
    <w:p w14:paraId="762F5988" w14:textId="77777777" w:rsidR="00A43DD8" w:rsidRDefault="00983492">
      <w:pPr>
        <w:pStyle w:val="a3"/>
        <w:ind w:left="993" w:firstLine="0"/>
      </w:pPr>
      <w:r>
        <w:t>Программа</w:t>
      </w:r>
      <w:r>
        <w:rPr>
          <w:spacing w:val="-11"/>
        </w:rPr>
        <w:t xml:space="preserve"> </w:t>
      </w:r>
      <w:r>
        <w:t>ОБЗР</w:t>
      </w:r>
      <w:r>
        <w:rPr>
          <w:spacing w:val="-9"/>
        </w:rPr>
        <w:t xml:space="preserve"> </w:t>
      </w:r>
      <w:r>
        <w:rPr>
          <w:spacing w:val="-2"/>
        </w:rPr>
        <w:t>обеспечивает:</w:t>
      </w:r>
    </w:p>
    <w:p w14:paraId="118AA467" w14:textId="77777777" w:rsidR="00A43DD8" w:rsidRDefault="00A43DD8">
      <w:pPr>
        <w:pStyle w:val="a3"/>
        <w:sectPr w:rsidR="00A43DD8">
          <w:pgSz w:w="11920" w:h="16850"/>
          <w:pgMar w:top="1700" w:right="566" w:bottom="780" w:left="1417" w:header="0" w:footer="597" w:gutter="0"/>
          <w:cols w:space="720"/>
        </w:sectPr>
      </w:pPr>
    </w:p>
    <w:p w14:paraId="0ED1CFC6" w14:textId="77777777" w:rsidR="00A43DD8" w:rsidRDefault="00983492" w:rsidP="00983492">
      <w:pPr>
        <w:pStyle w:val="a4"/>
        <w:numPr>
          <w:ilvl w:val="0"/>
          <w:numId w:val="123"/>
        </w:numPr>
        <w:tabs>
          <w:tab w:val="left" w:pos="1275"/>
        </w:tabs>
        <w:spacing w:before="75"/>
        <w:ind w:right="285" w:firstLine="707"/>
      </w:pPr>
      <w:r>
        <w:lastRenderedPageBreak/>
        <w:t>ясное</w:t>
      </w:r>
      <w:r>
        <w:rPr>
          <w:spacing w:val="-2"/>
        </w:rPr>
        <w:t xml:space="preserve"> </w:t>
      </w:r>
      <w:r>
        <w:t>понимание</w:t>
      </w:r>
      <w:r>
        <w:rPr>
          <w:spacing w:val="-2"/>
        </w:rPr>
        <w:t xml:space="preserve"> </w:t>
      </w:r>
      <w:r>
        <w:t>обучающимися</w:t>
      </w:r>
      <w:r>
        <w:rPr>
          <w:spacing w:val="-3"/>
        </w:rPr>
        <w:t xml:space="preserve"> </w:t>
      </w:r>
      <w:r>
        <w:t>современных</w:t>
      </w:r>
      <w:r>
        <w:rPr>
          <w:spacing w:val="-2"/>
        </w:rPr>
        <w:t xml:space="preserve"> </w:t>
      </w:r>
      <w:r>
        <w:t>проблем</w:t>
      </w:r>
      <w:r>
        <w:rPr>
          <w:spacing w:val="-2"/>
        </w:rPr>
        <w:t xml:space="preserve"> </w:t>
      </w:r>
      <w:r>
        <w:t>безопасности</w:t>
      </w:r>
      <w:r>
        <w:rPr>
          <w:spacing w:val="-3"/>
        </w:rPr>
        <w:t xml:space="preserve"> </w:t>
      </w:r>
      <w:r>
        <w:t>и</w:t>
      </w:r>
      <w:r>
        <w:rPr>
          <w:spacing w:val="-3"/>
        </w:rPr>
        <w:t xml:space="preserve"> </w:t>
      </w:r>
      <w:r>
        <w:t>формирование</w:t>
      </w:r>
      <w:r>
        <w:rPr>
          <w:spacing w:val="-1"/>
        </w:rPr>
        <w:t xml:space="preserve"> </w:t>
      </w:r>
      <w:r>
        <w:t>у подрастающего поколения базового уровня культуры безопасного поведения;</w:t>
      </w:r>
    </w:p>
    <w:p w14:paraId="221C95EE" w14:textId="77777777" w:rsidR="00A43DD8" w:rsidRDefault="00983492" w:rsidP="00983492">
      <w:pPr>
        <w:pStyle w:val="a4"/>
        <w:numPr>
          <w:ilvl w:val="0"/>
          <w:numId w:val="123"/>
        </w:numPr>
        <w:tabs>
          <w:tab w:val="left" w:pos="1275"/>
        </w:tabs>
        <w:ind w:right="431" w:firstLine="707"/>
      </w:pPr>
      <w:r>
        <w:t>прочное усвоение обучающимися основных</w:t>
      </w:r>
      <w:r>
        <w:rPr>
          <w:spacing w:val="-3"/>
        </w:rPr>
        <w:t xml:space="preserve"> </w:t>
      </w:r>
      <w:r>
        <w:t xml:space="preserve">ключевых понятий, обеспечивающих </w:t>
      </w:r>
      <w:proofErr w:type="gramStart"/>
      <w:r>
        <w:t xml:space="preserve">пре- </w:t>
      </w:r>
      <w:proofErr w:type="spellStart"/>
      <w:r>
        <w:t>емственность</w:t>
      </w:r>
      <w:proofErr w:type="spellEnd"/>
      <w:proofErr w:type="gramEnd"/>
      <w:r>
        <w:t xml:space="preserve"> изучения</w:t>
      </w:r>
      <w:r>
        <w:rPr>
          <w:spacing w:val="-2"/>
        </w:rPr>
        <w:t xml:space="preserve"> </w:t>
      </w:r>
      <w:r>
        <w:t>основ</w:t>
      </w:r>
      <w:r>
        <w:rPr>
          <w:spacing w:val="-4"/>
        </w:rPr>
        <w:t xml:space="preserve"> </w:t>
      </w:r>
      <w:r>
        <w:t>комплексной</w:t>
      </w:r>
      <w:r>
        <w:rPr>
          <w:spacing w:val="-2"/>
        </w:rPr>
        <w:t xml:space="preserve"> </w:t>
      </w:r>
      <w:r>
        <w:t>безопасности</w:t>
      </w:r>
      <w:r>
        <w:rPr>
          <w:spacing w:val="-3"/>
        </w:rPr>
        <w:t xml:space="preserve"> </w:t>
      </w:r>
      <w:r>
        <w:t>личности</w:t>
      </w:r>
      <w:r>
        <w:rPr>
          <w:spacing w:val="-3"/>
        </w:rPr>
        <w:t xml:space="preserve"> </w:t>
      </w:r>
      <w:r>
        <w:t>на следующем</w:t>
      </w:r>
      <w:r>
        <w:rPr>
          <w:spacing w:val="-2"/>
        </w:rPr>
        <w:t xml:space="preserve"> </w:t>
      </w:r>
      <w:r>
        <w:t xml:space="preserve">уровне </w:t>
      </w:r>
      <w:proofErr w:type="spellStart"/>
      <w:r>
        <w:t>образо</w:t>
      </w:r>
      <w:proofErr w:type="spellEnd"/>
      <w:r>
        <w:t xml:space="preserve">- </w:t>
      </w:r>
      <w:proofErr w:type="spellStart"/>
      <w:r>
        <w:rPr>
          <w:spacing w:val="-2"/>
        </w:rPr>
        <w:t>вания</w:t>
      </w:r>
      <w:proofErr w:type="spellEnd"/>
      <w:r>
        <w:rPr>
          <w:spacing w:val="-2"/>
        </w:rPr>
        <w:t>;</w:t>
      </w:r>
    </w:p>
    <w:p w14:paraId="3DB08B60" w14:textId="77777777" w:rsidR="00A43DD8" w:rsidRDefault="00983492" w:rsidP="00983492">
      <w:pPr>
        <w:pStyle w:val="a4"/>
        <w:numPr>
          <w:ilvl w:val="0"/>
          <w:numId w:val="123"/>
        </w:numPr>
        <w:tabs>
          <w:tab w:val="left" w:pos="1275"/>
        </w:tabs>
        <w:ind w:right="325" w:firstLine="707"/>
        <w:jc w:val="left"/>
      </w:pPr>
      <w:r>
        <w:t>возможность</w:t>
      </w:r>
      <w:r>
        <w:rPr>
          <w:spacing w:val="-4"/>
        </w:rPr>
        <w:t xml:space="preserve"> </w:t>
      </w:r>
      <w:r>
        <w:t>выработки</w:t>
      </w:r>
      <w:r>
        <w:rPr>
          <w:spacing w:val="-5"/>
        </w:rPr>
        <w:t xml:space="preserve"> </w:t>
      </w:r>
      <w:r>
        <w:t>и</w:t>
      </w:r>
      <w:r>
        <w:rPr>
          <w:spacing w:val="-12"/>
        </w:rPr>
        <w:t xml:space="preserve"> </w:t>
      </w:r>
      <w:r>
        <w:t>закрепления</w:t>
      </w:r>
      <w:r>
        <w:rPr>
          <w:spacing w:val="-7"/>
        </w:rPr>
        <w:t xml:space="preserve"> </w:t>
      </w:r>
      <w:r>
        <w:t>у</w:t>
      </w:r>
      <w:r>
        <w:rPr>
          <w:spacing w:val="-12"/>
        </w:rPr>
        <w:t xml:space="preserve"> </w:t>
      </w:r>
      <w:r>
        <w:t>обучающихся</w:t>
      </w:r>
      <w:r>
        <w:rPr>
          <w:spacing w:val="-4"/>
        </w:rPr>
        <w:t xml:space="preserve"> </w:t>
      </w:r>
      <w:r>
        <w:t>умений</w:t>
      </w:r>
      <w:r>
        <w:rPr>
          <w:spacing w:val="-8"/>
        </w:rPr>
        <w:t xml:space="preserve"> </w:t>
      </w:r>
      <w:r>
        <w:t>и</w:t>
      </w:r>
      <w:r>
        <w:rPr>
          <w:spacing w:val="-5"/>
        </w:rPr>
        <w:t xml:space="preserve"> </w:t>
      </w:r>
      <w:r>
        <w:t>навыков,</w:t>
      </w:r>
      <w:r>
        <w:rPr>
          <w:spacing w:val="-4"/>
        </w:rPr>
        <w:t xml:space="preserve"> </w:t>
      </w:r>
      <w:r>
        <w:t>необходимых для последующей жизни;</w:t>
      </w:r>
    </w:p>
    <w:p w14:paraId="38DFB964" w14:textId="77777777" w:rsidR="00A43DD8" w:rsidRDefault="00983492" w:rsidP="00983492">
      <w:pPr>
        <w:pStyle w:val="a4"/>
        <w:numPr>
          <w:ilvl w:val="0"/>
          <w:numId w:val="123"/>
        </w:numPr>
        <w:tabs>
          <w:tab w:val="left" w:pos="1275"/>
        </w:tabs>
        <w:ind w:right="569" w:firstLine="707"/>
        <w:jc w:val="left"/>
      </w:pPr>
      <w:r>
        <w:t>выработку</w:t>
      </w:r>
      <w:r>
        <w:rPr>
          <w:spacing w:val="-16"/>
        </w:rPr>
        <w:t xml:space="preserve"> </w:t>
      </w:r>
      <w:r>
        <w:t>практико-ориентированных</w:t>
      </w:r>
      <w:r>
        <w:rPr>
          <w:spacing w:val="-14"/>
        </w:rPr>
        <w:t xml:space="preserve"> </w:t>
      </w:r>
      <w:r>
        <w:t>компетенций,</w:t>
      </w:r>
      <w:r>
        <w:rPr>
          <w:spacing w:val="-14"/>
        </w:rPr>
        <w:t xml:space="preserve"> </w:t>
      </w:r>
      <w:r>
        <w:t>соответствующих</w:t>
      </w:r>
      <w:r>
        <w:rPr>
          <w:spacing w:val="-13"/>
        </w:rPr>
        <w:t xml:space="preserve"> </w:t>
      </w:r>
      <w:r>
        <w:t xml:space="preserve">потребностям </w:t>
      </w:r>
      <w:r>
        <w:rPr>
          <w:spacing w:val="-2"/>
        </w:rPr>
        <w:t>современности;</w:t>
      </w:r>
    </w:p>
    <w:p w14:paraId="79D81129" w14:textId="77777777" w:rsidR="00A43DD8" w:rsidRDefault="00983492" w:rsidP="00983492">
      <w:pPr>
        <w:pStyle w:val="a4"/>
        <w:numPr>
          <w:ilvl w:val="0"/>
          <w:numId w:val="123"/>
        </w:numPr>
        <w:tabs>
          <w:tab w:val="left" w:pos="1275"/>
        </w:tabs>
        <w:ind w:right="431" w:firstLine="707"/>
        <w:jc w:val="left"/>
      </w:pPr>
      <w:r>
        <w:t>реализацию</w:t>
      </w:r>
      <w:r>
        <w:rPr>
          <w:spacing w:val="-9"/>
        </w:rPr>
        <w:t xml:space="preserve"> </w:t>
      </w:r>
      <w:r>
        <w:t>оптимального</w:t>
      </w:r>
      <w:r>
        <w:rPr>
          <w:spacing w:val="-5"/>
        </w:rPr>
        <w:t xml:space="preserve"> </w:t>
      </w:r>
      <w:r>
        <w:t>баланса</w:t>
      </w:r>
      <w:r>
        <w:rPr>
          <w:spacing w:val="-7"/>
        </w:rPr>
        <w:t xml:space="preserve"> </w:t>
      </w:r>
      <w:r>
        <w:t>межпредметных</w:t>
      </w:r>
      <w:r>
        <w:rPr>
          <w:spacing w:val="-8"/>
        </w:rPr>
        <w:t xml:space="preserve"> </w:t>
      </w:r>
      <w:r>
        <w:t>связей</w:t>
      </w:r>
      <w:r>
        <w:rPr>
          <w:spacing w:val="-8"/>
        </w:rPr>
        <w:t xml:space="preserve"> </w:t>
      </w:r>
      <w:r>
        <w:t>и</w:t>
      </w:r>
      <w:r>
        <w:rPr>
          <w:spacing w:val="-9"/>
        </w:rPr>
        <w:t xml:space="preserve"> </w:t>
      </w:r>
      <w:r>
        <w:t>их</w:t>
      </w:r>
      <w:r>
        <w:rPr>
          <w:spacing w:val="-8"/>
        </w:rPr>
        <w:t xml:space="preserve"> </w:t>
      </w:r>
      <w:r>
        <w:t>разумное</w:t>
      </w:r>
      <w:r>
        <w:rPr>
          <w:spacing w:val="-8"/>
        </w:rPr>
        <w:t xml:space="preserve"> </w:t>
      </w:r>
      <w:proofErr w:type="spellStart"/>
      <w:r>
        <w:t>взаимодопол</w:t>
      </w:r>
      <w:proofErr w:type="spellEnd"/>
      <w:r>
        <w:t xml:space="preserve">- </w:t>
      </w:r>
      <w:proofErr w:type="spellStart"/>
      <w:r>
        <w:t>нение</w:t>
      </w:r>
      <w:proofErr w:type="spellEnd"/>
      <w:r>
        <w:t>, способствующее формированию практических умений и навыков.</w:t>
      </w:r>
    </w:p>
    <w:p w14:paraId="711737F2" w14:textId="77777777" w:rsidR="00A43DD8" w:rsidRDefault="00983492">
      <w:pPr>
        <w:pStyle w:val="a3"/>
        <w:ind w:right="268"/>
      </w:pPr>
      <w:r>
        <w:t xml:space="preserve">В программе ОБЗР содержание учебного предмета ОБЗР структурно представлено </w:t>
      </w:r>
      <w:proofErr w:type="gramStart"/>
      <w:r>
        <w:t>один- надцатью</w:t>
      </w:r>
      <w:proofErr w:type="gramEnd"/>
      <w:r>
        <w:t xml:space="preserve"> модулями (тематическими линиями), обеспечивающими непрерывность изучения пред- мета на уровне основного общего образования и преемственность учебного процесса на уровне среднего общего образования:</w:t>
      </w:r>
    </w:p>
    <w:p w14:paraId="22CA280A" w14:textId="77777777" w:rsidR="00A43DD8" w:rsidRDefault="00983492">
      <w:pPr>
        <w:pStyle w:val="a3"/>
        <w:ind w:left="993" w:right="1034" w:firstLine="0"/>
        <w:jc w:val="left"/>
      </w:pPr>
      <w:r>
        <w:t>модуль</w:t>
      </w:r>
      <w:r>
        <w:rPr>
          <w:spacing w:val="-8"/>
        </w:rPr>
        <w:t xml:space="preserve"> </w:t>
      </w:r>
      <w:r>
        <w:t>№</w:t>
      </w:r>
      <w:r>
        <w:rPr>
          <w:spacing w:val="-7"/>
        </w:rPr>
        <w:t xml:space="preserve"> </w:t>
      </w:r>
      <w:r>
        <w:t>1</w:t>
      </w:r>
      <w:r>
        <w:rPr>
          <w:spacing w:val="-6"/>
        </w:rPr>
        <w:t xml:space="preserve"> </w:t>
      </w:r>
      <w:r>
        <w:t>«Безопасное</w:t>
      </w:r>
      <w:r>
        <w:rPr>
          <w:spacing w:val="-13"/>
        </w:rPr>
        <w:t xml:space="preserve"> </w:t>
      </w:r>
      <w:r>
        <w:t>и</w:t>
      </w:r>
      <w:r>
        <w:rPr>
          <w:spacing w:val="-9"/>
        </w:rPr>
        <w:t xml:space="preserve"> </w:t>
      </w:r>
      <w:r>
        <w:t>устойчивое</w:t>
      </w:r>
      <w:r>
        <w:rPr>
          <w:spacing w:val="-7"/>
        </w:rPr>
        <w:t xml:space="preserve"> </w:t>
      </w:r>
      <w:r>
        <w:t>развитие</w:t>
      </w:r>
      <w:r>
        <w:rPr>
          <w:spacing w:val="-8"/>
        </w:rPr>
        <w:t xml:space="preserve"> </w:t>
      </w:r>
      <w:r>
        <w:t>личности,</w:t>
      </w:r>
      <w:r>
        <w:rPr>
          <w:spacing w:val="-7"/>
        </w:rPr>
        <w:t xml:space="preserve"> </w:t>
      </w:r>
      <w:r>
        <w:t>общества,</w:t>
      </w:r>
      <w:r>
        <w:rPr>
          <w:spacing w:val="-7"/>
        </w:rPr>
        <w:t xml:space="preserve"> </w:t>
      </w:r>
      <w:r>
        <w:t>государства»; модуль № 2 «Военная подготовка. Основы военных знаний»;</w:t>
      </w:r>
    </w:p>
    <w:p w14:paraId="406EDB7A" w14:textId="77777777" w:rsidR="00A43DD8" w:rsidRDefault="00983492">
      <w:pPr>
        <w:pStyle w:val="a3"/>
        <w:ind w:left="993" w:right="1717" w:firstLine="0"/>
        <w:jc w:val="left"/>
      </w:pPr>
      <w:r>
        <w:t>модуль</w:t>
      </w:r>
      <w:r>
        <w:rPr>
          <w:spacing w:val="-8"/>
        </w:rPr>
        <w:t xml:space="preserve"> </w:t>
      </w:r>
      <w:r>
        <w:t>№</w:t>
      </w:r>
      <w:r>
        <w:rPr>
          <w:spacing w:val="-7"/>
        </w:rPr>
        <w:t xml:space="preserve"> </w:t>
      </w:r>
      <w:r>
        <w:t>3</w:t>
      </w:r>
      <w:r>
        <w:rPr>
          <w:spacing w:val="-7"/>
        </w:rPr>
        <w:t xml:space="preserve"> </w:t>
      </w:r>
      <w:r>
        <w:t>«Культура</w:t>
      </w:r>
      <w:r>
        <w:rPr>
          <w:spacing w:val="-7"/>
        </w:rPr>
        <w:t xml:space="preserve"> </w:t>
      </w:r>
      <w:r>
        <w:t>безопасности</w:t>
      </w:r>
      <w:r>
        <w:rPr>
          <w:spacing w:val="-13"/>
        </w:rPr>
        <w:t xml:space="preserve"> </w:t>
      </w:r>
      <w:r>
        <w:t>жизнедеятельности</w:t>
      </w:r>
      <w:r>
        <w:rPr>
          <w:spacing w:val="-8"/>
        </w:rPr>
        <w:t xml:space="preserve"> </w:t>
      </w:r>
      <w:r>
        <w:t>в</w:t>
      </w:r>
      <w:r>
        <w:rPr>
          <w:spacing w:val="-9"/>
        </w:rPr>
        <w:t xml:space="preserve"> </w:t>
      </w:r>
      <w:r>
        <w:t xml:space="preserve">современном </w:t>
      </w:r>
      <w:r>
        <w:rPr>
          <w:spacing w:val="-2"/>
        </w:rPr>
        <w:t>обществе»;</w:t>
      </w:r>
    </w:p>
    <w:p w14:paraId="77E6BAF9" w14:textId="77777777" w:rsidR="00A43DD8" w:rsidRDefault="00983492">
      <w:pPr>
        <w:pStyle w:val="a3"/>
        <w:ind w:left="993" w:right="4894" w:firstLine="0"/>
        <w:jc w:val="left"/>
      </w:pPr>
      <w:r>
        <w:t>модуль № 4 «Безопасность в быту»; модуль</w:t>
      </w:r>
      <w:r>
        <w:rPr>
          <w:spacing w:val="-14"/>
        </w:rPr>
        <w:t xml:space="preserve"> </w:t>
      </w:r>
      <w:r>
        <w:t>№</w:t>
      </w:r>
      <w:r>
        <w:rPr>
          <w:spacing w:val="-14"/>
        </w:rPr>
        <w:t xml:space="preserve"> </w:t>
      </w:r>
      <w:r>
        <w:t>5</w:t>
      </w:r>
      <w:r>
        <w:rPr>
          <w:spacing w:val="-14"/>
        </w:rPr>
        <w:t xml:space="preserve"> </w:t>
      </w:r>
      <w:r>
        <w:t>«Безопасность</w:t>
      </w:r>
      <w:r>
        <w:rPr>
          <w:spacing w:val="-13"/>
        </w:rPr>
        <w:t xml:space="preserve"> </w:t>
      </w:r>
      <w:r>
        <w:t>на</w:t>
      </w:r>
      <w:r>
        <w:rPr>
          <w:spacing w:val="-14"/>
        </w:rPr>
        <w:t xml:space="preserve"> </w:t>
      </w:r>
      <w:r>
        <w:t>транспорте»;</w:t>
      </w:r>
    </w:p>
    <w:p w14:paraId="699FD29F" w14:textId="77777777" w:rsidR="00A43DD8" w:rsidRDefault="00983492">
      <w:pPr>
        <w:pStyle w:val="a3"/>
        <w:ind w:left="993" w:right="3431" w:firstLine="0"/>
        <w:jc w:val="left"/>
      </w:pPr>
      <w:r>
        <w:t>модуль</w:t>
      </w:r>
      <w:r>
        <w:rPr>
          <w:spacing w:val="-14"/>
        </w:rPr>
        <w:t xml:space="preserve"> </w:t>
      </w:r>
      <w:r>
        <w:t>№</w:t>
      </w:r>
      <w:r>
        <w:rPr>
          <w:spacing w:val="-12"/>
        </w:rPr>
        <w:t xml:space="preserve"> </w:t>
      </w:r>
      <w:r>
        <w:t>6</w:t>
      </w:r>
      <w:r>
        <w:rPr>
          <w:spacing w:val="-13"/>
        </w:rPr>
        <w:t xml:space="preserve"> </w:t>
      </w:r>
      <w:r>
        <w:t>«Безопасность</w:t>
      </w:r>
      <w:r>
        <w:rPr>
          <w:spacing w:val="-13"/>
        </w:rPr>
        <w:t xml:space="preserve"> </w:t>
      </w:r>
      <w:r>
        <w:t>в</w:t>
      </w:r>
      <w:r>
        <w:rPr>
          <w:spacing w:val="-14"/>
        </w:rPr>
        <w:t xml:space="preserve"> </w:t>
      </w:r>
      <w:r>
        <w:t>общественных</w:t>
      </w:r>
      <w:r>
        <w:rPr>
          <w:spacing w:val="-12"/>
        </w:rPr>
        <w:t xml:space="preserve"> </w:t>
      </w:r>
      <w:r>
        <w:t>местах»; модуль № 7 «Безопасность в природной среде»;</w:t>
      </w:r>
    </w:p>
    <w:p w14:paraId="33601AD1" w14:textId="77777777" w:rsidR="00A43DD8" w:rsidRDefault="00983492">
      <w:pPr>
        <w:pStyle w:val="a3"/>
        <w:ind w:left="993" w:right="1717" w:firstLine="0"/>
        <w:jc w:val="left"/>
      </w:pPr>
      <w:r>
        <w:t>модуль</w:t>
      </w:r>
      <w:r>
        <w:rPr>
          <w:spacing w:val="-10"/>
        </w:rPr>
        <w:t xml:space="preserve"> </w:t>
      </w:r>
      <w:r>
        <w:t>№</w:t>
      </w:r>
      <w:r>
        <w:rPr>
          <w:spacing w:val="-9"/>
        </w:rPr>
        <w:t xml:space="preserve"> </w:t>
      </w:r>
      <w:r>
        <w:t>8</w:t>
      </w:r>
      <w:r>
        <w:rPr>
          <w:spacing w:val="-10"/>
        </w:rPr>
        <w:t xml:space="preserve"> </w:t>
      </w:r>
      <w:r>
        <w:t>«Основы</w:t>
      </w:r>
      <w:r>
        <w:rPr>
          <w:spacing w:val="-9"/>
        </w:rPr>
        <w:t xml:space="preserve"> </w:t>
      </w:r>
      <w:r>
        <w:t>медицинских</w:t>
      </w:r>
      <w:r>
        <w:rPr>
          <w:spacing w:val="-10"/>
        </w:rPr>
        <w:t xml:space="preserve"> </w:t>
      </w:r>
      <w:r>
        <w:t>знаний.</w:t>
      </w:r>
      <w:r>
        <w:rPr>
          <w:spacing w:val="-10"/>
        </w:rPr>
        <w:t xml:space="preserve"> </w:t>
      </w:r>
      <w:r>
        <w:t>Оказание</w:t>
      </w:r>
      <w:r>
        <w:rPr>
          <w:spacing w:val="-10"/>
        </w:rPr>
        <w:t xml:space="preserve"> </w:t>
      </w:r>
      <w:r>
        <w:t>первой</w:t>
      </w:r>
      <w:r>
        <w:rPr>
          <w:spacing w:val="-11"/>
        </w:rPr>
        <w:t xml:space="preserve"> </w:t>
      </w:r>
      <w:r>
        <w:t>помощи»; модуль № 9 «Безопасность в социуме»;</w:t>
      </w:r>
    </w:p>
    <w:p w14:paraId="08F1A3D6" w14:textId="77777777" w:rsidR="00A43DD8" w:rsidRDefault="00983492">
      <w:pPr>
        <w:pStyle w:val="a3"/>
        <w:ind w:left="993" w:right="2348" w:firstLine="0"/>
        <w:jc w:val="left"/>
      </w:pPr>
      <w:r>
        <w:t>модуль № 10 «Безопасность в информационном пространстве»; модуль</w:t>
      </w:r>
      <w:r>
        <w:rPr>
          <w:spacing w:val="-10"/>
        </w:rPr>
        <w:t xml:space="preserve"> </w:t>
      </w:r>
      <w:r>
        <w:t>№</w:t>
      </w:r>
      <w:r>
        <w:rPr>
          <w:spacing w:val="-9"/>
        </w:rPr>
        <w:t xml:space="preserve"> </w:t>
      </w:r>
      <w:r>
        <w:t>11</w:t>
      </w:r>
      <w:r>
        <w:rPr>
          <w:spacing w:val="-10"/>
        </w:rPr>
        <w:t xml:space="preserve"> </w:t>
      </w:r>
      <w:r>
        <w:t>«Основы</w:t>
      </w:r>
      <w:r>
        <w:rPr>
          <w:spacing w:val="-9"/>
        </w:rPr>
        <w:t xml:space="preserve"> </w:t>
      </w:r>
      <w:r>
        <w:t>противодействия</w:t>
      </w:r>
      <w:r>
        <w:rPr>
          <w:spacing w:val="-12"/>
        </w:rPr>
        <w:t xml:space="preserve"> </w:t>
      </w:r>
      <w:r>
        <w:t>экстремизму</w:t>
      </w:r>
      <w:r>
        <w:rPr>
          <w:spacing w:val="-14"/>
        </w:rPr>
        <w:t xml:space="preserve"> </w:t>
      </w:r>
      <w:r>
        <w:t>и</w:t>
      </w:r>
      <w:r>
        <w:rPr>
          <w:spacing w:val="-9"/>
        </w:rPr>
        <w:t xml:space="preserve"> </w:t>
      </w:r>
      <w:r>
        <w:t>терроризму».</w:t>
      </w:r>
    </w:p>
    <w:p w14:paraId="39270F66" w14:textId="77777777" w:rsidR="00A43DD8" w:rsidRDefault="00983492">
      <w:pPr>
        <w:pStyle w:val="a3"/>
        <w:ind w:right="271"/>
      </w:pPr>
      <w:r>
        <w:t xml:space="preserve">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w:t>
      </w:r>
      <w:proofErr w:type="spellStart"/>
      <w:r>
        <w:t>струк</w:t>
      </w:r>
      <w:proofErr w:type="spellEnd"/>
      <w:r>
        <w:t xml:space="preserve">- </w:t>
      </w:r>
      <w:proofErr w:type="spellStart"/>
      <w:r>
        <w:t>турно</w:t>
      </w:r>
      <w:proofErr w:type="spellEnd"/>
      <w:r>
        <w:t>-логической</w:t>
      </w:r>
      <w:r>
        <w:rPr>
          <w:spacing w:val="-7"/>
        </w:rPr>
        <w:t xml:space="preserve"> </w:t>
      </w:r>
      <w:r>
        <w:t>схемы</w:t>
      </w:r>
      <w:r>
        <w:rPr>
          <w:spacing w:val="-10"/>
        </w:rPr>
        <w:t xml:space="preserve"> </w:t>
      </w:r>
      <w:r>
        <w:t>изучения</w:t>
      </w:r>
      <w:r>
        <w:rPr>
          <w:spacing w:val="-2"/>
        </w:rPr>
        <w:t xml:space="preserve"> </w:t>
      </w:r>
      <w:r>
        <w:t>учебных</w:t>
      </w:r>
      <w:r>
        <w:rPr>
          <w:spacing w:val="-5"/>
        </w:rPr>
        <w:t xml:space="preserve"> </w:t>
      </w:r>
      <w:r>
        <w:t>модулей</w:t>
      </w:r>
      <w:r>
        <w:rPr>
          <w:spacing w:val="-6"/>
        </w:rPr>
        <w:t xml:space="preserve"> </w:t>
      </w:r>
      <w:r>
        <w:t>(тематических</w:t>
      </w:r>
      <w:r>
        <w:rPr>
          <w:spacing w:val="-8"/>
        </w:rPr>
        <w:t xml:space="preserve"> </w:t>
      </w:r>
      <w:r>
        <w:t>линий)</w:t>
      </w:r>
      <w:r>
        <w:rPr>
          <w:spacing w:val="-5"/>
        </w:rPr>
        <w:t xml:space="preserve"> </w:t>
      </w:r>
      <w:r>
        <w:t>в</w:t>
      </w:r>
      <w:r>
        <w:rPr>
          <w:spacing w:val="-13"/>
        </w:rPr>
        <w:t xml:space="preserve"> </w:t>
      </w:r>
      <w:r>
        <w:t>парадигме</w:t>
      </w:r>
      <w:r>
        <w:rPr>
          <w:spacing w:val="-5"/>
        </w:rPr>
        <w:t xml:space="preserve"> </w:t>
      </w:r>
      <w:r>
        <w:t xml:space="preserve">безопасной жизнедеятельности: «предвидеть опасность → по возможности </w:t>
      </w:r>
      <w:proofErr w:type="spellStart"/>
      <w:r>
        <w:t>еѐ</w:t>
      </w:r>
      <w:proofErr w:type="spellEnd"/>
      <w:r>
        <w:t xml:space="preserve"> избегать → при необходимости </w:t>
      </w:r>
      <w:r>
        <w:rPr>
          <w:spacing w:val="-2"/>
        </w:rPr>
        <w:t>действовать».</w:t>
      </w:r>
    </w:p>
    <w:p w14:paraId="2A86A0E9" w14:textId="77777777" w:rsidR="00A43DD8" w:rsidRDefault="00983492">
      <w:pPr>
        <w:pStyle w:val="a3"/>
        <w:ind w:left="993" w:firstLine="0"/>
      </w:pPr>
      <w:r>
        <w:t>Учебный материал</w:t>
      </w:r>
      <w:r>
        <w:rPr>
          <w:spacing w:val="5"/>
        </w:rPr>
        <w:t xml:space="preserve"> </w:t>
      </w:r>
      <w:r>
        <w:t>систематизирован</w:t>
      </w:r>
      <w:r>
        <w:rPr>
          <w:spacing w:val="7"/>
        </w:rPr>
        <w:t xml:space="preserve"> </w:t>
      </w:r>
      <w:r>
        <w:t>по</w:t>
      </w:r>
      <w:r>
        <w:rPr>
          <w:spacing w:val="5"/>
        </w:rPr>
        <w:t xml:space="preserve"> </w:t>
      </w:r>
      <w:r>
        <w:t>сферам</w:t>
      </w:r>
      <w:r>
        <w:rPr>
          <w:spacing w:val="4"/>
        </w:rPr>
        <w:t xml:space="preserve"> </w:t>
      </w:r>
      <w:r>
        <w:t>возможных</w:t>
      </w:r>
      <w:r>
        <w:rPr>
          <w:spacing w:val="3"/>
        </w:rPr>
        <w:t xml:space="preserve"> </w:t>
      </w:r>
      <w:r>
        <w:t>проявлений</w:t>
      </w:r>
      <w:r>
        <w:rPr>
          <w:spacing w:val="4"/>
        </w:rPr>
        <w:t xml:space="preserve"> </w:t>
      </w:r>
      <w:r>
        <w:t>рисков</w:t>
      </w:r>
      <w:r>
        <w:rPr>
          <w:spacing w:val="4"/>
        </w:rPr>
        <w:t xml:space="preserve"> </w:t>
      </w:r>
      <w:r>
        <w:t>и</w:t>
      </w:r>
      <w:r>
        <w:rPr>
          <w:spacing w:val="2"/>
        </w:rPr>
        <w:t xml:space="preserve"> </w:t>
      </w:r>
      <w:r>
        <w:rPr>
          <w:spacing w:val="-2"/>
        </w:rPr>
        <w:t>опасно-</w:t>
      </w:r>
    </w:p>
    <w:p w14:paraId="09D7D0DB" w14:textId="77777777" w:rsidR="00A43DD8" w:rsidRDefault="00A43DD8">
      <w:pPr>
        <w:pStyle w:val="a3"/>
        <w:sectPr w:rsidR="00A43DD8">
          <w:pgSz w:w="11920" w:h="16850"/>
          <w:pgMar w:top="1700" w:right="566" w:bottom="780" w:left="1417" w:header="0" w:footer="597" w:gutter="0"/>
          <w:cols w:space="720"/>
        </w:sectPr>
      </w:pPr>
    </w:p>
    <w:p w14:paraId="37741C9A" w14:textId="77777777" w:rsidR="00A43DD8" w:rsidRDefault="00983492">
      <w:pPr>
        <w:pStyle w:val="a3"/>
        <w:spacing w:line="251" w:lineRule="exact"/>
        <w:ind w:firstLine="0"/>
        <w:jc w:val="left"/>
      </w:pPr>
      <w:proofErr w:type="spellStart"/>
      <w:r>
        <w:rPr>
          <w:spacing w:val="-5"/>
        </w:rPr>
        <w:t>стей</w:t>
      </w:r>
      <w:proofErr w:type="spellEnd"/>
      <w:r>
        <w:rPr>
          <w:spacing w:val="-5"/>
        </w:rPr>
        <w:t>:</w:t>
      </w:r>
    </w:p>
    <w:p w14:paraId="7C7A1EE0" w14:textId="77777777" w:rsidR="00A43DD8" w:rsidRDefault="00983492">
      <w:pPr>
        <w:pStyle w:val="a3"/>
        <w:spacing w:before="250"/>
        <w:ind w:left="205" w:right="5418" w:firstLine="0"/>
        <w:jc w:val="left"/>
      </w:pPr>
      <w:r>
        <w:br w:type="column"/>
      </w:r>
      <w:r>
        <w:t>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w:t>
      </w:r>
      <w:r>
        <w:rPr>
          <w:spacing w:val="-14"/>
        </w:rPr>
        <w:t xml:space="preserve"> </w:t>
      </w:r>
      <w:r>
        <w:t>взаимодействие</w:t>
      </w:r>
      <w:r>
        <w:rPr>
          <w:spacing w:val="-14"/>
        </w:rPr>
        <w:t xml:space="preserve"> </w:t>
      </w:r>
      <w:r>
        <w:t>и</w:t>
      </w:r>
      <w:r>
        <w:rPr>
          <w:spacing w:val="-14"/>
        </w:rPr>
        <w:t xml:space="preserve"> </w:t>
      </w:r>
      <w:r>
        <w:t>другие.</w:t>
      </w:r>
    </w:p>
    <w:p w14:paraId="73FF7CE5" w14:textId="77777777" w:rsidR="00A43DD8" w:rsidRDefault="00983492">
      <w:pPr>
        <w:pStyle w:val="a3"/>
        <w:spacing w:before="4"/>
        <w:ind w:left="205" w:firstLine="0"/>
        <w:jc w:val="left"/>
      </w:pPr>
      <w:r>
        <w:t>Программой</w:t>
      </w:r>
      <w:r>
        <w:rPr>
          <w:spacing w:val="-4"/>
        </w:rPr>
        <w:t xml:space="preserve"> </w:t>
      </w:r>
      <w:r>
        <w:t>ОБЗР</w:t>
      </w:r>
      <w:r>
        <w:rPr>
          <w:spacing w:val="-1"/>
        </w:rPr>
        <w:t xml:space="preserve"> </w:t>
      </w:r>
      <w:r>
        <w:t>предусматривается</w:t>
      </w:r>
      <w:r>
        <w:rPr>
          <w:spacing w:val="-1"/>
        </w:rPr>
        <w:t xml:space="preserve"> </w:t>
      </w:r>
      <w:r>
        <w:t xml:space="preserve">использование </w:t>
      </w:r>
      <w:proofErr w:type="spellStart"/>
      <w:r>
        <w:t>практикоориентированных</w:t>
      </w:r>
      <w:proofErr w:type="spellEnd"/>
      <w:r>
        <w:rPr>
          <w:spacing w:val="2"/>
        </w:rPr>
        <w:t xml:space="preserve"> </w:t>
      </w:r>
      <w:proofErr w:type="spellStart"/>
      <w:r>
        <w:rPr>
          <w:spacing w:val="-2"/>
        </w:rPr>
        <w:t>интерак</w:t>
      </w:r>
      <w:proofErr w:type="spellEnd"/>
      <w:r>
        <w:rPr>
          <w:spacing w:val="-2"/>
        </w:rPr>
        <w:t>-</w:t>
      </w:r>
    </w:p>
    <w:p w14:paraId="2B675168" w14:textId="77777777" w:rsidR="00A43DD8" w:rsidRDefault="00A43DD8">
      <w:pPr>
        <w:pStyle w:val="a3"/>
        <w:jc w:val="left"/>
        <w:sectPr w:rsidR="00A43DD8">
          <w:type w:val="continuous"/>
          <w:pgSz w:w="11920" w:h="16850"/>
          <w:pgMar w:top="1560" w:right="566" w:bottom="780" w:left="1417" w:header="0" w:footer="597" w:gutter="0"/>
          <w:cols w:num="2" w:space="720" w:equalWidth="0">
            <w:col w:w="748" w:space="40"/>
            <w:col w:w="9149"/>
          </w:cols>
        </w:sectPr>
      </w:pPr>
    </w:p>
    <w:p w14:paraId="35AAD222" w14:textId="77777777" w:rsidR="00A43DD8" w:rsidRDefault="00983492">
      <w:pPr>
        <w:pStyle w:val="a3"/>
        <w:ind w:right="276" w:firstLine="0"/>
      </w:pPr>
      <w:proofErr w:type="spellStart"/>
      <w:r>
        <w:t>тивных</w:t>
      </w:r>
      <w:proofErr w:type="spellEnd"/>
      <w:r>
        <w:t xml:space="preserve"> форм организации учебных занятий с возможностью применения </w:t>
      </w:r>
      <w:proofErr w:type="spellStart"/>
      <w:r>
        <w:t>тренажѐрных</w:t>
      </w:r>
      <w:proofErr w:type="spellEnd"/>
      <w:r>
        <w:t xml:space="preserve"> систем и виртуальных моделей.</w:t>
      </w:r>
    </w:p>
    <w:p w14:paraId="754C2389" w14:textId="77777777" w:rsidR="00A43DD8" w:rsidRDefault="00983492">
      <w:pPr>
        <w:pStyle w:val="a3"/>
        <w:ind w:right="275"/>
      </w:pPr>
      <w:r>
        <w:t>При этом использование цифровой образовательной среды на учебных занятиях должно быть</w:t>
      </w:r>
      <w:r>
        <w:rPr>
          <w:spacing w:val="-8"/>
        </w:rPr>
        <w:t xml:space="preserve"> </w:t>
      </w:r>
      <w:r>
        <w:t>разумным,</w:t>
      </w:r>
      <w:r>
        <w:rPr>
          <w:spacing w:val="-6"/>
        </w:rPr>
        <w:t xml:space="preserve"> </w:t>
      </w:r>
      <w:r>
        <w:t>компьютер</w:t>
      </w:r>
      <w:r>
        <w:rPr>
          <w:spacing w:val="-4"/>
        </w:rPr>
        <w:t xml:space="preserve"> </w:t>
      </w:r>
      <w:r>
        <w:t>и</w:t>
      </w:r>
      <w:r>
        <w:rPr>
          <w:spacing w:val="-9"/>
        </w:rPr>
        <w:t xml:space="preserve"> </w:t>
      </w:r>
      <w:r>
        <w:t>дистанционные</w:t>
      </w:r>
      <w:r>
        <w:rPr>
          <w:spacing w:val="-9"/>
        </w:rPr>
        <w:t xml:space="preserve"> </w:t>
      </w:r>
      <w:r>
        <w:t>образовательные</w:t>
      </w:r>
      <w:r>
        <w:rPr>
          <w:spacing w:val="-9"/>
        </w:rPr>
        <w:t xml:space="preserve"> </w:t>
      </w:r>
      <w:r>
        <w:t>технологии</w:t>
      </w:r>
      <w:r>
        <w:rPr>
          <w:spacing w:val="-13"/>
        </w:rPr>
        <w:t xml:space="preserve"> </w:t>
      </w:r>
      <w:r>
        <w:t>не</w:t>
      </w:r>
      <w:r>
        <w:rPr>
          <w:spacing w:val="-5"/>
        </w:rPr>
        <w:t xml:space="preserve"> </w:t>
      </w:r>
      <w:r>
        <w:t>способны</w:t>
      </w:r>
      <w:r>
        <w:rPr>
          <w:spacing w:val="-8"/>
        </w:rPr>
        <w:t xml:space="preserve"> </w:t>
      </w:r>
      <w:r>
        <w:t>полностью заменить педагога и практические действия обучающихся.</w:t>
      </w:r>
    </w:p>
    <w:p w14:paraId="04FC4006" w14:textId="77777777" w:rsidR="00A43DD8" w:rsidRDefault="00983492">
      <w:pPr>
        <w:pStyle w:val="a3"/>
        <w:ind w:right="268"/>
      </w:pPr>
      <w:r>
        <w:t xml:space="preserve">В условиях современного исторического процесса с появлением новых глобальных и </w:t>
      </w:r>
      <w:proofErr w:type="gramStart"/>
      <w:r>
        <w:t xml:space="preserve">ре- </w:t>
      </w:r>
      <w:proofErr w:type="spellStart"/>
      <w:r>
        <w:t>гиональных</w:t>
      </w:r>
      <w:proofErr w:type="spellEnd"/>
      <w:proofErr w:type="gramEnd"/>
      <w:r>
        <w:t xml:space="preserve"> природных, техногенных, социальных вызовов и угроз безопасности России (</w:t>
      </w:r>
      <w:proofErr w:type="spellStart"/>
      <w:r>
        <w:t>кри</w:t>
      </w:r>
      <w:proofErr w:type="spellEnd"/>
      <w:r>
        <w:t xml:space="preserve">- </w:t>
      </w:r>
      <w:proofErr w:type="spellStart"/>
      <w:r>
        <w:t>тичные</w:t>
      </w:r>
      <w:proofErr w:type="spellEnd"/>
      <w:r>
        <w:t xml:space="preserve"> изменения климата, негативные </w:t>
      </w:r>
      <w:proofErr w:type="spellStart"/>
      <w:r>
        <w:t>медикобиологические</w:t>
      </w:r>
      <w:proofErr w:type="spellEnd"/>
      <w:r>
        <w:t>,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w:t>
      </w:r>
    </w:p>
    <w:p w14:paraId="5C30E664" w14:textId="77777777" w:rsidR="00A43DD8" w:rsidRDefault="00983492">
      <w:pPr>
        <w:pStyle w:val="a3"/>
        <w:ind w:right="276"/>
      </w:pPr>
      <w:r>
        <w:t xml:space="preserve">При этом центральной проблемой безопасности жизнедеятельности </w:t>
      </w:r>
      <w:proofErr w:type="spellStart"/>
      <w:r>
        <w:t>остаѐтся</w:t>
      </w:r>
      <w:proofErr w:type="spellEnd"/>
      <w:r>
        <w:t xml:space="preserve"> сохранение жизни и здоровья каждого человека.</w:t>
      </w:r>
    </w:p>
    <w:p w14:paraId="5B037DB7" w14:textId="77777777" w:rsidR="00A43DD8" w:rsidRDefault="00A43DD8">
      <w:pPr>
        <w:pStyle w:val="a3"/>
        <w:sectPr w:rsidR="00A43DD8">
          <w:type w:val="continuous"/>
          <w:pgSz w:w="11920" w:h="16850"/>
          <w:pgMar w:top="1560" w:right="566" w:bottom="780" w:left="1417" w:header="0" w:footer="597" w:gutter="0"/>
          <w:cols w:space="720"/>
        </w:sectPr>
      </w:pPr>
    </w:p>
    <w:p w14:paraId="2FFACB32" w14:textId="77777777" w:rsidR="00A43DD8" w:rsidRDefault="00983492">
      <w:pPr>
        <w:pStyle w:val="a3"/>
        <w:spacing w:before="76"/>
        <w:ind w:right="268"/>
      </w:pPr>
      <w:r>
        <w:lastRenderedPageBreak/>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w:t>
      </w:r>
      <w:r>
        <w:rPr>
          <w:spacing w:val="-2"/>
        </w:rPr>
        <w:t xml:space="preserve"> </w:t>
      </w:r>
      <w:r>
        <w:t>личности</w:t>
      </w:r>
      <w:r>
        <w:rPr>
          <w:spacing w:val="-5"/>
        </w:rPr>
        <w:t xml:space="preserve"> </w:t>
      </w:r>
      <w:r>
        <w:t>безопасного</w:t>
      </w:r>
      <w:r>
        <w:rPr>
          <w:spacing w:val="-2"/>
        </w:rPr>
        <w:t xml:space="preserve"> </w:t>
      </w:r>
      <w:r>
        <w:t>типа,</w:t>
      </w:r>
      <w:r>
        <w:rPr>
          <w:spacing w:val="-4"/>
        </w:rPr>
        <w:t xml:space="preserve"> </w:t>
      </w:r>
      <w:r>
        <w:t>овладение</w:t>
      </w:r>
      <w:r>
        <w:rPr>
          <w:spacing w:val="-7"/>
        </w:rPr>
        <w:t xml:space="preserve"> </w:t>
      </w:r>
      <w:r>
        <w:t>знаниями, умениями,</w:t>
      </w:r>
      <w:r>
        <w:rPr>
          <w:spacing w:val="-2"/>
        </w:rPr>
        <w:t xml:space="preserve"> </w:t>
      </w:r>
      <w:r>
        <w:t>навыками</w:t>
      </w:r>
      <w:r>
        <w:rPr>
          <w:spacing w:val="-2"/>
        </w:rPr>
        <w:t xml:space="preserve"> </w:t>
      </w:r>
      <w:r>
        <w:t>и</w:t>
      </w:r>
      <w:r>
        <w:rPr>
          <w:spacing w:val="-5"/>
        </w:rPr>
        <w:t xml:space="preserve"> </w:t>
      </w:r>
      <w:r>
        <w:t>компетенцией для</w:t>
      </w:r>
      <w:r>
        <w:rPr>
          <w:spacing w:val="40"/>
        </w:rPr>
        <w:t xml:space="preserve"> </w:t>
      </w:r>
      <w:r>
        <w:t>обеспечения</w:t>
      </w:r>
      <w:r>
        <w:rPr>
          <w:spacing w:val="40"/>
        </w:rPr>
        <w:t xml:space="preserve"> </w:t>
      </w:r>
      <w:r>
        <w:t>безопасности</w:t>
      </w:r>
      <w:r>
        <w:rPr>
          <w:spacing w:val="40"/>
        </w:rPr>
        <w:t xml:space="preserve"> </w:t>
      </w:r>
      <w:r>
        <w:t>в</w:t>
      </w:r>
      <w:r>
        <w:rPr>
          <w:spacing w:val="40"/>
        </w:rPr>
        <w:t xml:space="preserve"> </w:t>
      </w:r>
      <w:r>
        <w:t>повседневной</w:t>
      </w:r>
      <w:r>
        <w:rPr>
          <w:spacing w:val="40"/>
        </w:rPr>
        <w:t xml:space="preserve"> </w:t>
      </w:r>
      <w:r>
        <w:t>жизни.</w:t>
      </w:r>
      <w:r>
        <w:rPr>
          <w:spacing w:val="40"/>
        </w:rPr>
        <w:t xml:space="preserve"> </w:t>
      </w:r>
      <w:r>
        <w:t>Актуальность</w:t>
      </w:r>
      <w:r>
        <w:rPr>
          <w:spacing w:val="40"/>
        </w:rPr>
        <w:t xml:space="preserve"> </w:t>
      </w:r>
      <w:r>
        <w:t>совершенствования</w:t>
      </w:r>
      <w:r>
        <w:rPr>
          <w:spacing w:val="40"/>
        </w:rPr>
        <w:t xml:space="preserve"> </w:t>
      </w:r>
      <w:r>
        <w:t>учеб- но-методического обеспечения учебного процесса по предмету ОБЗР определяется следующими системообразующими</w:t>
      </w:r>
      <w:r>
        <w:rPr>
          <w:spacing w:val="-13"/>
        </w:rPr>
        <w:t xml:space="preserve"> </w:t>
      </w:r>
      <w:r>
        <w:t>документами</w:t>
      </w:r>
      <w:r>
        <w:rPr>
          <w:spacing w:val="-13"/>
        </w:rPr>
        <w:t xml:space="preserve"> </w:t>
      </w:r>
      <w:r>
        <w:t>в</w:t>
      </w:r>
      <w:r>
        <w:rPr>
          <w:spacing w:val="-14"/>
        </w:rPr>
        <w:t xml:space="preserve"> </w:t>
      </w:r>
      <w:r>
        <w:t>области</w:t>
      </w:r>
      <w:r>
        <w:rPr>
          <w:spacing w:val="-11"/>
        </w:rPr>
        <w:t xml:space="preserve"> </w:t>
      </w:r>
      <w:r>
        <w:t>безопасности:</w:t>
      </w:r>
      <w:r>
        <w:rPr>
          <w:spacing w:val="-11"/>
        </w:rPr>
        <w:t xml:space="preserve"> </w:t>
      </w:r>
      <w:r>
        <w:t>Стратегия</w:t>
      </w:r>
      <w:r>
        <w:rPr>
          <w:spacing w:val="-13"/>
        </w:rPr>
        <w:t xml:space="preserve"> </w:t>
      </w:r>
      <w:r>
        <w:t>национальной</w:t>
      </w:r>
      <w:r>
        <w:rPr>
          <w:spacing w:val="-13"/>
        </w:rPr>
        <w:t xml:space="preserve"> </w:t>
      </w:r>
      <w:r>
        <w:t>безопасности Российской</w:t>
      </w:r>
      <w:r>
        <w:rPr>
          <w:spacing w:val="-8"/>
        </w:rPr>
        <w:t xml:space="preserve"> </w:t>
      </w:r>
      <w:r>
        <w:t>Федерации,</w:t>
      </w:r>
      <w:r>
        <w:rPr>
          <w:spacing w:val="-8"/>
        </w:rPr>
        <w:t xml:space="preserve"> </w:t>
      </w:r>
      <w:r>
        <w:t>утвержденная</w:t>
      </w:r>
      <w:r>
        <w:rPr>
          <w:spacing w:val="-8"/>
        </w:rPr>
        <w:t xml:space="preserve"> </w:t>
      </w:r>
      <w:r>
        <w:t>Указом</w:t>
      </w:r>
      <w:r>
        <w:rPr>
          <w:spacing w:val="-9"/>
        </w:rPr>
        <w:t xml:space="preserve"> </w:t>
      </w:r>
      <w:r>
        <w:t>Президента</w:t>
      </w:r>
      <w:r>
        <w:rPr>
          <w:spacing w:val="-7"/>
        </w:rPr>
        <w:t xml:space="preserve"> </w:t>
      </w:r>
      <w:r>
        <w:t>Российской</w:t>
      </w:r>
      <w:r>
        <w:rPr>
          <w:spacing w:val="-12"/>
        </w:rPr>
        <w:t xml:space="preserve"> </w:t>
      </w:r>
      <w:r>
        <w:t>Федерации</w:t>
      </w:r>
      <w:r>
        <w:rPr>
          <w:spacing w:val="-8"/>
        </w:rPr>
        <w:t xml:space="preserve"> </w:t>
      </w:r>
      <w:r>
        <w:t>от</w:t>
      </w:r>
      <w:r>
        <w:rPr>
          <w:spacing w:val="-8"/>
        </w:rPr>
        <w:t xml:space="preserve"> </w:t>
      </w:r>
      <w:r>
        <w:t>2</w:t>
      </w:r>
      <w:r>
        <w:rPr>
          <w:spacing w:val="-7"/>
        </w:rPr>
        <w:t xml:space="preserve"> </w:t>
      </w:r>
      <w:r>
        <w:t>июля</w:t>
      </w:r>
      <w:r>
        <w:rPr>
          <w:spacing w:val="-8"/>
        </w:rPr>
        <w:t xml:space="preserve"> </w:t>
      </w:r>
      <w:r>
        <w:t>2021</w:t>
      </w:r>
      <w:r>
        <w:rPr>
          <w:spacing w:val="-10"/>
        </w:rPr>
        <w:t xml:space="preserve"> </w:t>
      </w:r>
      <w:r>
        <w:t>г.</w:t>
      </w:r>
    </w:p>
    <w:p w14:paraId="4351FE5A" w14:textId="77777777" w:rsidR="00A43DD8" w:rsidRDefault="00983492">
      <w:pPr>
        <w:pStyle w:val="a3"/>
        <w:spacing w:before="1"/>
        <w:ind w:right="268" w:firstLine="0"/>
      </w:pPr>
      <w:r>
        <w:t xml:space="preserve">№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 </w:t>
      </w:r>
      <w:proofErr w:type="spellStart"/>
      <w:r>
        <w:t>сийской</w:t>
      </w:r>
      <w:proofErr w:type="spellEnd"/>
      <w:r>
        <w:t xml:space="preserve"> Федерации на период до 2030 года, утвержденные Указом Президента Российской Феде- 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14:paraId="3B979D95" w14:textId="77777777" w:rsidR="00A43DD8" w:rsidRDefault="00983492">
      <w:pPr>
        <w:pStyle w:val="a3"/>
        <w:spacing w:before="4"/>
        <w:ind w:right="268"/>
      </w:pPr>
      <w:r>
        <w:t xml:space="preserve">ОБЗР является системообразующим учебным предметом, имеет свои дидактические </w:t>
      </w:r>
      <w:proofErr w:type="gramStart"/>
      <w:r>
        <w:t xml:space="preserve">ком- </w:t>
      </w:r>
      <w:proofErr w:type="spellStart"/>
      <w:r>
        <w:t>поненты</w:t>
      </w:r>
      <w:proofErr w:type="spellEnd"/>
      <w:proofErr w:type="gramEnd"/>
      <w:r>
        <w:t xml:space="preserve"> во всех без исключения предметных областях и реализуется через приобретение </w:t>
      </w:r>
      <w:proofErr w:type="spellStart"/>
      <w:r>
        <w:t>необхо</w:t>
      </w:r>
      <w:proofErr w:type="spellEnd"/>
      <w:r>
        <w:t xml:space="preserve">- </w:t>
      </w:r>
      <w:proofErr w:type="spellStart"/>
      <w:r>
        <w:t>димых</w:t>
      </w:r>
      <w:proofErr w:type="spellEnd"/>
      <w:r>
        <w:t xml:space="preserve"> знаний, выработку и закрепление системы взаимосвязанных навыков и умений, </w:t>
      </w:r>
      <w:proofErr w:type="spellStart"/>
      <w:r>
        <w:t>формиро</w:t>
      </w:r>
      <w:proofErr w:type="spellEnd"/>
      <w:r>
        <w:t xml:space="preserve">- </w:t>
      </w:r>
      <w:proofErr w:type="spellStart"/>
      <w:r>
        <w:t>вание</w:t>
      </w:r>
      <w:proofErr w:type="spellEnd"/>
      <w:r>
        <w:t xml:space="preserve"> компетенций в области безопасности, поддержанных согласованным изучением других учебных предметов. Научной базой учебного предмета ОБЗР</w:t>
      </w:r>
      <w:r>
        <w:rPr>
          <w:spacing w:val="-1"/>
        </w:rPr>
        <w:t xml:space="preserve"> </w:t>
      </w:r>
      <w:r>
        <w:t>является общая теория</w:t>
      </w:r>
      <w:r>
        <w:rPr>
          <w:spacing w:val="-2"/>
        </w:rPr>
        <w:t xml:space="preserve"> </w:t>
      </w:r>
      <w:r>
        <w:t xml:space="preserve">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w:t>
      </w:r>
      <w:proofErr w:type="spellStart"/>
      <w:r>
        <w:t>обу</w:t>
      </w:r>
      <w:proofErr w:type="spellEnd"/>
      <w:r>
        <w:t xml:space="preserve">- </w:t>
      </w:r>
      <w:proofErr w:type="spellStart"/>
      <w:r>
        <w:t>чающихся</w:t>
      </w:r>
      <w:proofErr w:type="spellEnd"/>
      <w:r>
        <w:t xml:space="preserve">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428543A2" w14:textId="77777777" w:rsidR="00A43DD8" w:rsidRDefault="00983492">
      <w:pPr>
        <w:pStyle w:val="a3"/>
        <w:ind w:right="282"/>
      </w:pPr>
      <w: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0D8063EA" w14:textId="77777777" w:rsidR="00A43DD8" w:rsidRDefault="00983492">
      <w:pPr>
        <w:pStyle w:val="a3"/>
        <w:spacing w:before="1"/>
        <w:ind w:right="265"/>
      </w:pPr>
      <w:r>
        <w:t>Изучение</w:t>
      </w:r>
      <w:r>
        <w:rPr>
          <w:spacing w:val="-4"/>
        </w:rPr>
        <w:t xml:space="preserve"> </w:t>
      </w:r>
      <w:r>
        <w:t>ОБЗР</w:t>
      </w:r>
      <w:r>
        <w:rPr>
          <w:spacing w:val="-8"/>
        </w:rPr>
        <w:t xml:space="preserve"> </w:t>
      </w:r>
      <w:r>
        <w:t>направлено</w:t>
      </w:r>
      <w:r>
        <w:rPr>
          <w:spacing w:val="-9"/>
        </w:rPr>
        <w:t xml:space="preserve"> </w:t>
      </w:r>
      <w:r>
        <w:t>на</w:t>
      </w:r>
      <w:r>
        <w:rPr>
          <w:spacing w:val="-8"/>
        </w:rPr>
        <w:t xml:space="preserve"> </w:t>
      </w:r>
      <w:r>
        <w:t>обеспечение</w:t>
      </w:r>
      <w:r>
        <w:rPr>
          <w:spacing w:val="-11"/>
        </w:rPr>
        <w:t xml:space="preserve"> </w:t>
      </w:r>
      <w:r>
        <w:t>формирования</w:t>
      </w:r>
      <w:r>
        <w:rPr>
          <w:spacing w:val="-8"/>
        </w:rPr>
        <w:t xml:space="preserve"> </w:t>
      </w:r>
      <w:r>
        <w:t>готовности</w:t>
      </w:r>
      <w:r>
        <w:rPr>
          <w:spacing w:val="-10"/>
        </w:rPr>
        <w:t xml:space="preserve"> </w:t>
      </w:r>
      <w:r>
        <w:t>к</w:t>
      </w:r>
      <w:r>
        <w:rPr>
          <w:spacing w:val="-5"/>
        </w:rPr>
        <w:t xml:space="preserve"> </w:t>
      </w:r>
      <w:r>
        <w:t>защите</w:t>
      </w:r>
      <w:r>
        <w:rPr>
          <w:spacing w:val="-5"/>
        </w:rPr>
        <w:t xml:space="preserve"> </w:t>
      </w:r>
      <w:r>
        <w:t>Отечества</w:t>
      </w:r>
      <w:r>
        <w:rPr>
          <w:spacing w:val="-7"/>
        </w:rPr>
        <w:t xml:space="preserve"> </w:t>
      </w:r>
      <w:r>
        <w:t xml:space="preserve">и базового уровня культуры безопасности жизнедеятельности, что способствует освоению </w:t>
      </w:r>
      <w:proofErr w:type="gramStart"/>
      <w:r>
        <w:t xml:space="preserve">обучаю- </w:t>
      </w:r>
      <w:proofErr w:type="spellStart"/>
      <w:r>
        <w:t>щимися</w:t>
      </w:r>
      <w:proofErr w:type="spellEnd"/>
      <w:proofErr w:type="gramEnd"/>
      <w:r>
        <w:t xml:space="preserve"> знаний и умений, позволяющих подготовиться к военной службе, и выработке у обучаю- </w:t>
      </w:r>
      <w:proofErr w:type="spellStart"/>
      <w:r>
        <w:t>щихся</w:t>
      </w:r>
      <w:proofErr w:type="spellEnd"/>
      <w:r>
        <w:rPr>
          <w:spacing w:val="-9"/>
        </w:rPr>
        <w:t xml:space="preserve"> </w:t>
      </w:r>
      <w:r>
        <w:t>умений</w:t>
      </w:r>
      <w:r>
        <w:rPr>
          <w:spacing w:val="-11"/>
        </w:rPr>
        <w:t xml:space="preserve"> </w:t>
      </w:r>
      <w:r>
        <w:t>распознавать</w:t>
      </w:r>
      <w:r>
        <w:rPr>
          <w:spacing w:val="-7"/>
        </w:rPr>
        <w:t xml:space="preserve"> </w:t>
      </w:r>
      <w:r>
        <w:t>угрозы,</w:t>
      </w:r>
      <w:r>
        <w:rPr>
          <w:spacing w:val="-7"/>
        </w:rPr>
        <w:t xml:space="preserve"> </w:t>
      </w:r>
      <w:r>
        <w:t>избегать</w:t>
      </w:r>
      <w:r>
        <w:rPr>
          <w:spacing w:val="-7"/>
        </w:rPr>
        <w:t xml:space="preserve"> </w:t>
      </w:r>
      <w:r>
        <w:t>опасности,</w:t>
      </w:r>
      <w:r>
        <w:rPr>
          <w:spacing w:val="-9"/>
        </w:rPr>
        <w:t xml:space="preserve"> </w:t>
      </w:r>
      <w:proofErr w:type="spellStart"/>
      <w:r>
        <w:t>нейтрализовывать</w:t>
      </w:r>
      <w:proofErr w:type="spellEnd"/>
      <w:r>
        <w:rPr>
          <w:spacing w:val="-7"/>
        </w:rPr>
        <w:t xml:space="preserve"> </w:t>
      </w:r>
      <w:r>
        <w:t>конфликтные</w:t>
      </w:r>
      <w:r>
        <w:rPr>
          <w:spacing w:val="-7"/>
        </w:rPr>
        <w:t xml:space="preserve"> </w:t>
      </w:r>
      <w:r>
        <w:t xml:space="preserve">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w:t>
      </w:r>
      <w:proofErr w:type="gramStart"/>
      <w:r>
        <w:t xml:space="preserve">ка- </w:t>
      </w:r>
      <w:proofErr w:type="spellStart"/>
      <w:r>
        <w:t>честв</w:t>
      </w:r>
      <w:proofErr w:type="spellEnd"/>
      <w:proofErr w:type="gramEnd"/>
      <w:r>
        <w:t>,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1185B51E" w14:textId="77777777" w:rsidR="00A43DD8" w:rsidRDefault="00983492">
      <w:pPr>
        <w:pStyle w:val="a3"/>
        <w:ind w:right="270"/>
      </w:pPr>
      <w:r>
        <w:t xml:space="preserve">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w:t>
      </w:r>
      <w:proofErr w:type="spellStart"/>
      <w:r>
        <w:t>лич</w:t>
      </w:r>
      <w:proofErr w:type="spellEnd"/>
      <w:r>
        <w:t xml:space="preserve">- </w:t>
      </w:r>
      <w:proofErr w:type="spellStart"/>
      <w:r>
        <w:t>ности</w:t>
      </w:r>
      <w:proofErr w:type="spellEnd"/>
      <w:r>
        <w:t>, общества и государства, что предполагает:</w:t>
      </w:r>
    </w:p>
    <w:p w14:paraId="518200B6" w14:textId="77777777" w:rsidR="00A43DD8" w:rsidRDefault="00983492" w:rsidP="00983492">
      <w:pPr>
        <w:pStyle w:val="a4"/>
        <w:numPr>
          <w:ilvl w:val="0"/>
          <w:numId w:val="123"/>
        </w:numPr>
        <w:tabs>
          <w:tab w:val="left" w:pos="1275"/>
        </w:tabs>
        <w:ind w:right="335" w:firstLine="707"/>
        <w:jc w:val="left"/>
      </w:pPr>
      <w:r>
        <w:t>способность построения модели индивидуального безопасного поведения на основе понимания</w:t>
      </w:r>
      <w:r>
        <w:rPr>
          <w:spacing w:val="-6"/>
        </w:rPr>
        <w:t xml:space="preserve"> </w:t>
      </w:r>
      <w:r>
        <w:t>необходимости</w:t>
      </w:r>
      <w:r>
        <w:rPr>
          <w:spacing w:val="-6"/>
        </w:rPr>
        <w:t xml:space="preserve"> </w:t>
      </w:r>
      <w:r>
        <w:t>ведения</w:t>
      </w:r>
      <w:r>
        <w:rPr>
          <w:spacing w:val="-6"/>
        </w:rPr>
        <w:t xml:space="preserve"> </w:t>
      </w:r>
      <w:r>
        <w:t>здорового</w:t>
      </w:r>
      <w:r>
        <w:rPr>
          <w:spacing w:val="-5"/>
        </w:rPr>
        <w:t xml:space="preserve"> </w:t>
      </w:r>
      <w:r>
        <w:t>образа</w:t>
      </w:r>
      <w:r>
        <w:rPr>
          <w:spacing w:val="-5"/>
        </w:rPr>
        <w:t xml:space="preserve"> </w:t>
      </w:r>
      <w:r>
        <w:t>жизни,</w:t>
      </w:r>
      <w:r>
        <w:rPr>
          <w:spacing w:val="-6"/>
        </w:rPr>
        <w:t xml:space="preserve"> </w:t>
      </w:r>
      <w:r>
        <w:t>причин,</w:t>
      </w:r>
      <w:r>
        <w:rPr>
          <w:spacing w:val="-5"/>
        </w:rPr>
        <w:t xml:space="preserve"> </w:t>
      </w:r>
      <w:r>
        <w:t>механизмов</w:t>
      </w:r>
      <w:r>
        <w:rPr>
          <w:spacing w:val="-9"/>
        </w:rPr>
        <w:t xml:space="preserve"> </w:t>
      </w:r>
      <w:r>
        <w:t>возникновения</w:t>
      </w:r>
      <w:r>
        <w:rPr>
          <w:spacing w:val="-6"/>
        </w:rPr>
        <w:t xml:space="preserve"> </w:t>
      </w:r>
      <w:r>
        <w:t xml:space="preserve">и возможных последствий различных опасных и чрезвычайных ситуаций, знаний и умений </w:t>
      </w:r>
      <w:proofErr w:type="gramStart"/>
      <w:r>
        <w:t xml:space="preserve">приме- </w:t>
      </w:r>
      <w:proofErr w:type="spellStart"/>
      <w:r>
        <w:t>нять</w:t>
      </w:r>
      <w:proofErr w:type="spellEnd"/>
      <w:proofErr w:type="gramEnd"/>
      <w:r>
        <w:rPr>
          <w:spacing w:val="-5"/>
        </w:rPr>
        <w:t xml:space="preserve"> </w:t>
      </w:r>
      <w:r>
        <w:t>необходимые</w:t>
      </w:r>
      <w:r>
        <w:rPr>
          <w:spacing w:val="-6"/>
        </w:rPr>
        <w:t xml:space="preserve"> </w:t>
      </w:r>
      <w:r>
        <w:t>средства</w:t>
      </w:r>
      <w:r>
        <w:rPr>
          <w:spacing w:val="-4"/>
        </w:rPr>
        <w:t xml:space="preserve"> </w:t>
      </w:r>
      <w:r>
        <w:t>и</w:t>
      </w:r>
      <w:r>
        <w:rPr>
          <w:spacing w:val="-5"/>
        </w:rPr>
        <w:t xml:space="preserve"> </w:t>
      </w:r>
      <w:r>
        <w:t>приемы</w:t>
      </w:r>
      <w:r>
        <w:rPr>
          <w:spacing w:val="-7"/>
        </w:rPr>
        <w:t xml:space="preserve"> </w:t>
      </w:r>
      <w:r>
        <w:t>рационального</w:t>
      </w:r>
      <w:r>
        <w:rPr>
          <w:spacing w:val="-4"/>
        </w:rPr>
        <w:t xml:space="preserve"> </w:t>
      </w:r>
      <w:r>
        <w:t>и</w:t>
      </w:r>
      <w:r>
        <w:rPr>
          <w:spacing w:val="-8"/>
        </w:rPr>
        <w:t xml:space="preserve"> </w:t>
      </w:r>
      <w:r>
        <w:t>безопасного</w:t>
      </w:r>
      <w:r>
        <w:rPr>
          <w:spacing w:val="-4"/>
        </w:rPr>
        <w:t xml:space="preserve"> </w:t>
      </w:r>
      <w:r>
        <w:t>поведения</w:t>
      </w:r>
      <w:r>
        <w:rPr>
          <w:spacing w:val="-8"/>
        </w:rPr>
        <w:t xml:space="preserve"> </w:t>
      </w:r>
      <w:r>
        <w:t>при</w:t>
      </w:r>
      <w:r>
        <w:rPr>
          <w:spacing w:val="-8"/>
        </w:rPr>
        <w:t xml:space="preserve"> </w:t>
      </w:r>
      <w:r>
        <w:t>их</w:t>
      </w:r>
      <w:r>
        <w:rPr>
          <w:spacing w:val="-4"/>
        </w:rPr>
        <w:t xml:space="preserve"> </w:t>
      </w:r>
      <w:r>
        <w:t>проявлении;</w:t>
      </w:r>
    </w:p>
    <w:p w14:paraId="03622488" w14:textId="77777777" w:rsidR="00A43DD8" w:rsidRDefault="00983492" w:rsidP="00983492">
      <w:pPr>
        <w:pStyle w:val="a4"/>
        <w:numPr>
          <w:ilvl w:val="0"/>
          <w:numId w:val="123"/>
        </w:numPr>
        <w:tabs>
          <w:tab w:val="left" w:pos="1275"/>
        </w:tabs>
        <w:ind w:right="644" w:firstLine="707"/>
        <w:jc w:val="left"/>
      </w:pPr>
      <w:r>
        <w:t>сформированность</w:t>
      </w:r>
      <w:r>
        <w:rPr>
          <w:spacing w:val="-9"/>
        </w:rPr>
        <w:t xml:space="preserve"> </w:t>
      </w:r>
      <w:r>
        <w:t>активной</w:t>
      </w:r>
      <w:r>
        <w:rPr>
          <w:spacing w:val="-13"/>
        </w:rPr>
        <w:t xml:space="preserve"> </w:t>
      </w:r>
      <w:r>
        <w:t>жизненной</w:t>
      </w:r>
      <w:r>
        <w:rPr>
          <w:spacing w:val="-13"/>
        </w:rPr>
        <w:t xml:space="preserve"> </w:t>
      </w:r>
      <w:r>
        <w:t>позиции,</w:t>
      </w:r>
      <w:r>
        <w:rPr>
          <w:spacing w:val="-12"/>
        </w:rPr>
        <w:t xml:space="preserve"> </w:t>
      </w:r>
      <w:r>
        <w:t>осознанное</w:t>
      </w:r>
      <w:r>
        <w:rPr>
          <w:spacing w:val="-9"/>
        </w:rPr>
        <w:t xml:space="preserve"> </w:t>
      </w:r>
      <w:r>
        <w:t>понимание</w:t>
      </w:r>
      <w:r>
        <w:rPr>
          <w:spacing w:val="-10"/>
        </w:rPr>
        <w:t xml:space="preserve"> </w:t>
      </w:r>
      <w:r>
        <w:t>значимости личного безопасного поведения в интересах безопасности личности, общества и государства;</w:t>
      </w:r>
    </w:p>
    <w:p w14:paraId="672023C9" w14:textId="77777777" w:rsidR="00A43DD8" w:rsidRDefault="00983492" w:rsidP="00983492">
      <w:pPr>
        <w:pStyle w:val="a4"/>
        <w:numPr>
          <w:ilvl w:val="0"/>
          <w:numId w:val="123"/>
        </w:numPr>
        <w:tabs>
          <w:tab w:val="left" w:pos="1275"/>
        </w:tabs>
        <w:ind w:right="462" w:firstLine="707"/>
        <w:jc w:val="left"/>
      </w:pPr>
      <w:r>
        <w:t>знание</w:t>
      </w:r>
      <w:r>
        <w:rPr>
          <w:spacing w:val="-4"/>
        </w:rPr>
        <w:t xml:space="preserve"> </w:t>
      </w:r>
      <w:r>
        <w:t>и</w:t>
      </w:r>
      <w:r>
        <w:rPr>
          <w:spacing w:val="-5"/>
        </w:rPr>
        <w:t xml:space="preserve"> </w:t>
      </w:r>
      <w:r>
        <w:t>понимание</w:t>
      </w:r>
      <w:r>
        <w:rPr>
          <w:spacing w:val="-4"/>
        </w:rPr>
        <w:t xml:space="preserve"> </w:t>
      </w:r>
      <w:r>
        <w:t>роли</w:t>
      </w:r>
      <w:r>
        <w:rPr>
          <w:spacing w:val="-9"/>
        </w:rPr>
        <w:t xml:space="preserve"> </w:t>
      </w:r>
      <w:r>
        <w:t>государства</w:t>
      </w:r>
      <w:r>
        <w:rPr>
          <w:spacing w:val="-3"/>
        </w:rPr>
        <w:t xml:space="preserve"> </w:t>
      </w:r>
      <w:r>
        <w:t>и</w:t>
      </w:r>
      <w:r>
        <w:rPr>
          <w:spacing w:val="-5"/>
        </w:rPr>
        <w:t xml:space="preserve"> </w:t>
      </w:r>
      <w:r>
        <w:t>общества</w:t>
      </w:r>
      <w:r>
        <w:rPr>
          <w:spacing w:val="-4"/>
        </w:rPr>
        <w:t xml:space="preserve"> </w:t>
      </w:r>
      <w:r>
        <w:t>в</w:t>
      </w:r>
      <w:r>
        <w:rPr>
          <w:spacing w:val="-10"/>
        </w:rPr>
        <w:t xml:space="preserve"> </w:t>
      </w:r>
      <w:r>
        <w:t>решении</w:t>
      </w:r>
      <w:r>
        <w:rPr>
          <w:spacing w:val="-4"/>
        </w:rPr>
        <w:t xml:space="preserve"> </w:t>
      </w:r>
      <w:r>
        <w:t>задач</w:t>
      </w:r>
      <w:r>
        <w:rPr>
          <w:spacing w:val="-5"/>
        </w:rPr>
        <w:t xml:space="preserve"> </w:t>
      </w:r>
      <w:r>
        <w:t>обеспечения</w:t>
      </w:r>
      <w:r>
        <w:rPr>
          <w:spacing w:val="-7"/>
        </w:rPr>
        <w:t xml:space="preserve"> </w:t>
      </w:r>
      <w:proofErr w:type="spellStart"/>
      <w:r>
        <w:t>нацио</w:t>
      </w:r>
      <w:proofErr w:type="spellEnd"/>
      <w:r>
        <w:t xml:space="preserve">- </w:t>
      </w:r>
      <w:proofErr w:type="spellStart"/>
      <w:r>
        <w:t>нальной</w:t>
      </w:r>
      <w:proofErr w:type="spellEnd"/>
      <w:r>
        <w:t xml:space="preserve"> безопасности и защиты населения от опасных и чрезвычайных ситуаций природного, техногенного и социального характера.</w:t>
      </w:r>
    </w:p>
    <w:p w14:paraId="5709C091" w14:textId="77777777" w:rsidR="00A43DD8" w:rsidRDefault="00983492">
      <w:pPr>
        <w:pStyle w:val="a3"/>
        <w:ind w:right="265"/>
      </w:pPr>
      <w:r>
        <w:t xml:space="preserve">В целях обеспечения индивидуальных потребностей обучающихся в формировании куль- туры безопасности жизнедеятельности на основе расширения знаний и умений, углубленного по- </w:t>
      </w:r>
      <w:proofErr w:type="spellStart"/>
      <w:r>
        <w:t>нимания</w:t>
      </w:r>
      <w:proofErr w:type="spellEnd"/>
      <w:r>
        <w:t xml:space="preserve"> значимости безопасного поведения в условиях опасных и чрезвычайных ситуаций для личности,</w:t>
      </w:r>
      <w:r>
        <w:rPr>
          <w:spacing w:val="-6"/>
        </w:rPr>
        <w:t xml:space="preserve"> </w:t>
      </w:r>
      <w:r>
        <w:t>общества</w:t>
      </w:r>
      <w:r>
        <w:rPr>
          <w:spacing w:val="-5"/>
        </w:rPr>
        <w:t xml:space="preserve"> </w:t>
      </w:r>
      <w:r>
        <w:t>и</w:t>
      </w:r>
      <w:r>
        <w:rPr>
          <w:spacing w:val="-9"/>
        </w:rPr>
        <w:t xml:space="preserve"> </w:t>
      </w:r>
      <w:r>
        <w:t>государства</w:t>
      </w:r>
      <w:r>
        <w:rPr>
          <w:spacing w:val="-5"/>
        </w:rPr>
        <w:t xml:space="preserve"> </w:t>
      </w:r>
      <w:r>
        <w:t>ОБЗР</w:t>
      </w:r>
      <w:r>
        <w:rPr>
          <w:spacing w:val="-6"/>
        </w:rPr>
        <w:t xml:space="preserve"> </w:t>
      </w:r>
      <w:r>
        <w:t>может</w:t>
      </w:r>
      <w:r>
        <w:rPr>
          <w:spacing w:val="-6"/>
        </w:rPr>
        <w:t xml:space="preserve"> </w:t>
      </w:r>
      <w:r>
        <w:t>изучаться</w:t>
      </w:r>
      <w:r>
        <w:rPr>
          <w:spacing w:val="-7"/>
        </w:rPr>
        <w:t xml:space="preserve"> </w:t>
      </w:r>
      <w:r>
        <w:t>в</w:t>
      </w:r>
      <w:r>
        <w:rPr>
          <w:spacing w:val="-7"/>
        </w:rPr>
        <w:t xml:space="preserve"> </w:t>
      </w:r>
      <w:r>
        <w:t>5–7</w:t>
      </w:r>
      <w:r>
        <w:rPr>
          <w:spacing w:val="-8"/>
        </w:rPr>
        <w:t xml:space="preserve"> </w:t>
      </w:r>
      <w:r>
        <w:t>классах</w:t>
      </w:r>
      <w:r>
        <w:rPr>
          <w:spacing w:val="-5"/>
        </w:rPr>
        <w:t xml:space="preserve"> </w:t>
      </w:r>
      <w:r>
        <w:t>из</w:t>
      </w:r>
      <w:r>
        <w:rPr>
          <w:spacing w:val="-7"/>
        </w:rPr>
        <w:t xml:space="preserve"> </w:t>
      </w:r>
      <w:r>
        <w:t>расчета</w:t>
      </w:r>
      <w:r>
        <w:rPr>
          <w:spacing w:val="-6"/>
        </w:rPr>
        <w:t xml:space="preserve"> </w:t>
      </w:r>
      <w:r>
        <w:t>1</w:t>
      </w:r>
      <w:r>
        <w:rPr>
          <w:spacing w:val="-6"/>
        </w:rPr>
        <w:t xml:space="preserve"> </w:t>
      </w:r>
      <w:r>
        <w:t>час</w:t>
      </w:r>
      <w:r>
        <w:rPr>
          <w:spacing w:val="-5"/>
        </w:rPr>
        <w:t xml:space="preserve"> </w:t>
      </w:r>
      <w:r>
        <w:t>в</w:t>
      </w:r>
      <w:r>
        <w:rPr>
          <w:spacing w:val="-7"/>
        </w:rPr>
        <w:t xml:space="preserve"> </w:t>
      </w:r>
      <w:r>
        <w:t>неделю</w:t>
      </w:r>
      <w:r>
        <w:rPr>
          <w:spacing w:val="-5"/>
        </w:rPr>
        <w:t xml:space="preserve"> </w:t>
      </w:r>
      <w:r>
        <w:t xml:space="preserve">за счет использования части учебного плана, формируемого участниками образовательных </w:t>
      </w:r>
      <w:proofErr w:type="spellStart"/>
      <w:r>
        <w:t>отноше</w:t>
      </w:r>
      <w:proofErr w:type="spellEnd"/>
      <w:r>
        <w:t xml:space="preserve">- </w:t>
      </w:r>
      <w:proofErr w:type="spellStart"/>
      <w:r>
        <w:t>ний</w:t>
      </w:r>
      <w:proofErr w:type="spellEnd"/>
      <w:r>
        <w:t xml:space="preserve"> (всего 102 часа).</w:t>
      </w:r>
    </w:p>
    <w:p w14:paraId="2C2D5FC1" w14:textId="77777777" w:rsidR="00A43DD8" w:rsidRDefault="00A43DD8">
      <w:pPr>
        <w:pStyle w:val="a3"/>
        <w:sectPr w:rsidR="00A43DD8">
          <w:pgSz w:w="11920" w:h="16850"/>
          <w:pgMar w:top="1700" w:right="566" w:bottom="780" w:left="1417" w:header="0" w:footer="597" w:gutter="0"/>
          <w:cols w:space="720"/>
        </w:sectPr>
      </w:pPr>
    </w:p>
    <w:p w14:paraId="63BF4A39" w14:textId="77777777" w:rsidR="00A43DD8" w:rsidRDefault="00983492">
      <w:pPr>
        <w:pStyle w:val="a3"/>
        <w:spacing w:before="76"/>
        <w:ind w:left="328" w:right="268" w:firstLine="796"/>
        <w:jc w:val="right"/>
      </w:pPr>
      <w:r>
        <w:lastRenderedPageBreak/>
        <w:t>Общее</w:t>
      </w:r>
      <w:r>
        <w:rPr>
          <w:spacing w:val="-2"/>
        </w:rPr>
        <w:t xml:space="preserve"> </w:t>
      </w:r>
      <w:r>
        <w:t>число</w:t>
      </w:r>
      <w:r>
        <w:rPr>
          <w:spacing w:val="-2"/>
        </w:rPr>
        <w:t xml:space="preserve"> </w:t>
      </w:r>
      <w:r>
        <w:t>часов,</w:t>
      </w:r>
      <w:r>
        <w:rPr>
          <w:spacing w:val="-2"/>
        </w:rPr>
        <w:t xml:space="preserve"> </w:t>
      </w:r>
      <w:r>
        <w:t>рекомендованных</w:t>
      </w:r>
      <w:r>
        <w:rPr>
          <w:spacing w:val="-5"/>
        </w:rPr>
        <w:t xml:space="preserve"> </w:t>
      </w:r>
      <w:r>
        <w:t>для</w:t>
      </w:r>
      <w:r>
        <w:rPr>
          <w:spacing w:val="-2"/>
        </w:rPr>
        <w:t xml:space="preserve"> </w:t>
      </w:r>
      <w:r>
        <w:t>изучения</w:t>
      </w:r>
      <w:r>
        <w:rPr>
          <w:spacing w:val="-3"/>
        </w:rPr>
        <w:t xml:space="preserve"> </w:t>
      </w:r>
      <w:r>
        <w:t>ОБЗР</w:t>
      </w:r>
      <w:r>
        <w:rPr>
          <w:spacing w:val="-2"/>
        </w:rPr>
        <w:t xml:space="preserve"> </w:t>
      </w:r>
      <w:r>
        <w:t>в</w:t>
      </w:r>
      <w:r>
        <w:rPr>
          <w:spacing w:val="-3"/>
        </w:rPr>
        <w:t xml:space="preserve"> </w:t>
      </w:r>
      <w:r>
        <w:t>8–9</w:t>
      </w:r>
      <w:r>
        <w:rPr>
          <w:spacing w:val="-2"/>
        </w:rPr>
        <w:t xml:space="preserve"> </w:t>
      </w:r>
      <w:r>
        <w:t>классах,</w:t>
      </w:r>
      <w:r>
        <w:rPr>
          <w:spacing w:val="-2"/>
        </w:rPr>
        <w:t xml:space="preserve"> </w:t>
      </w:r>
      <w:r>
        <w:t>составляет</w:t>
      </w:r>
      <w:r>
        <w:rPr>
          <w:spacing w:val="-3"/>
        </w:rPr>
        <w:t xml:space="preserve"> </w:t>
      </w:r>
      <w:r>
        <w:t>68</w:t>
      </w:r>
      <w:r>
        <w:rPr>
          <w:spacing w:val="-2"/>
        </w:rPr>
        <w:t xml:space="preserve"> </w:t>
      </w:r>
      <w:proofErr w:type="spellStart"/>
      <w:proofErr w:type="gramStart"/>
      <w:r>
        <w:t>ча</w:t>
      </w:r>
      <w:proofErr w:type="spellEnd"/>
      <w:r>
        <w:t>- сов</w:t>
      </w:r>
      <w:proofErr w:type="gramEnd"/>
      <w:r>
        <w:t>,</w:t>
      </w:r>
      <w:r>
        <w:rPr>
          <w:spacing w:val="-2"/>
        </w:rPr>
        <w:t xml:space="preserve"> </w:t>
      </w:r>
      <w:r>
        <w:t>по</w:t>
      </w:r>
      <w:r>
        <w:rPr>
          <w:spacing w:val="-2"/>
        </w:rPr>
        <w:t xml:space="preserve"> </w:t>
      </w:r>
      <w:r>
        <w:t>1</w:t>
      </w:r>
      <w:r>
        <w:rPr>
          <w:spacing w:val="-2"/>
        </w:rPr>
        <w:t xml:space="preserve"> </w:t>
      </w:r>
      <w:r>
        <w:t>часу</w:t>
      </w:r>
      <w:r>
        <w:rPr>
          <w:spacing w:val="-6"/>
        </w:rPr>
        <w:t xml:space="preserve"> </w:t>
      </w:r>
      <w:r>
        <w:t>в</w:t>
      </w:r>
      <w:r>
        <w:rPr>
          <w:spacing w:val="-3"/>
        </w:rPr>
        <w:t xml:space="preserve"> </w:t>
      </w:r>
      <w:r>
        <w:t>неделю</w:t>
      </w:r>
      <w:r>
        <w:rPr>
          <w:spacing w:val="-2"/>
        </w:rPr>
        <w:t xml:space="preserve"> </w:t>
      </w:r>
      <w:r>
        <w:t>за</w:t>
      </w:r>
      <w:r>
        <w:rPr>
          <w:spacing w:val="-5"/>
        </w:rPr>
        <w:t xml:space="preserve"> </w:t>
      </w:r>
      <w:r>
        <w:t>счет</w:t>
      </w:r>
      <w:r>
        <w:rPr>
          <w:spacing w:val="-2"/>
        </w:rPr>
        <w:t xml:space="preserve"> </w:t>
      </w:r>
      <w:r>
        <w:t>обязательной</w:t>
      </w:r>
      <w:r>
        <w:rPr>
          <w:spacing w:val="-2"/>
        </w:rPr>
        <w:t xml:space="preserve"> </w:t>
      </w:r>
      <w:r>
        <w:t>части</w:t>
      </w:r>
      <w:r>
        <w:rPr>
          <w:spacing w:val="-7"/>
        </w:rPr>
        <w:t xml:space="preserve"> </w:t>
      </w:r>
      <w:r>
        <w:t>учебного</w:t>
      </w:r>
      <w:r>
        <w:rPr>
          <w:spacing w:val="-2"/>
        </w:rPr>
        <w:t xml:space="preserve"> </w:t>
      </w:r>
      <w:r>
        <w:t>плана</w:t>
      </w:r>
      <w:r>
        <w:rPr>
          <w:spacing w:val="-2"/>
        </w:rPr>
        <w:t xml:space="preserve"> </w:t>
      </w:r>
      <w:r>
        <w:t>основного</w:t>
      </w:r>
      <w:r>
        <w:rPr>
          <w:spacing w:val="-2"/>
        </w:rPr>
        <w:t xml:space="preserve"> </w:t>
      </w:r>
      <w:r>
        <w:t>общего</w:t>
      </w:r>
      <w:r>
        <w:rPr>
          <w:spacing w:val="-2"/>
        </w:rPr>
        <w:t xml:space="preserve"> </w:t>
      </w:r>
      <w:r>
        <w:t>образования. Школа вправе самостоятельно определять последовательность тематических линий учеб-</w:t>
      </w:r>
    </w:p>
    <w:p w14:paraId="3C8F681D" w14:textId="77777777" w:rsidR="00A43DD8" w:rsidRDefault="00983492">
      <w:pPr>
        <w:pStyle w:val="a3"/>
        <w:spacing w:before="5" w:line="251" w:lineRule="exact"/>
        <w:ind w:firstLine="0"/>
        <w:jc w:val="left"/>
      </w:pPr>
      <w:proofErr w:type="spellStart"/>
      <w:r>
        <w:t>ного</w:t>
      </w:r>
      <w:proofErr w:type="spellEnd"/>
      <w:r>
        <w:rPr>
          <w:spacing w:val="-10"/>
        </w:rPr>
        <w:t xml:space="preserve"> </w:t>
      </w:r>
      <w:r>
        <w:t>предмета</w:t>
      </w:r>
      <w:r>
        <w:rPr>
          <w:spacing w:val="-5"/>
        </w:rPr>
        <w:t xml:space="preserve"> </w:t>
      </w:r>
      <w:r>
        <w:t>ОБЗР</w:t>
      </w:r>
      <w:r>
        <w:rPr>
          <w:spacing w:val="-7"/>
        </w:rPr>
        <w:t xml:space="preserve"> </w:t>
      </w:r>
      <w:r>
        <w:t>и</w:t>
      </w:r>
      <w:r>
        <w:rPr>
          <w:spacing w:val="-8"/>
        </w:rPr>
        <w:t xml:space="preserve"> </w:t>
      </w:r>
      <w:r>
        <w:t>количество</w:t>
      </w:r>
      <w:r>
        <w:rPr>
          <w:spacing w:val="-4"/>
        </w:rPr>
        <w:t xml:space="preserve"> </w:t>
      </w:r>
      <w:r>
        <w:t>часов</w:t>
      </w:r>
      <w:r>
        <w:rPr>
          <w:spacing w:val="-7"/>
        </w:rPr>
        <w:t xml:space="preserve"> </w:t>
      </w:r>
      <w:r>
        <w:t>для</w:t>
      </w:r>
      <w:r>
        <w:rPr>
          <w:spacing w:val="-6"/>
        </w:rPr>
        <w:t xml:space="preserve"> </w:t>
      </w:r>
      <w:r>
        <w:t>их</w:t>
      </w:r>
      <w:r>
        <w:rPr>
          <w:spacing w:val="-5"/>
        </w:rPr>
        <w:t xml:space="preserve"> </w:t>
      </w:r>
      <w:r>
        <w:rPr>
          <w:spacing w:val="-2"/>
        </w:rPr>
        <w:t>освоения.</w:t>
      </w:r>
    </w:p>
    <w:p w14:paraId="649A0097" w14:textId="77777777" w:rsidR="00A43DD8" w:rsidRDefault="00983492">
      <w:pPr>
        <w:pStyle w:val="a3"/>
        <w:ind w:right="337"/>
        <w:jc w:val="left"/>
      </w:pPr>
      <w:r>
        <w:t>Конкретное</w:t>
      </w:r>
      <w:r>
        <w:rPr>
          <w:spacing w:val="-2"/>
        </w:rPr>
        <w:t xml:space="preserve"> </w:t>
      </w:r>
      <w:r>
        <w:t>наполнение</w:t>
      </w:r>
      <w:r>
        <w:rPr>
          <w:spacing w:val="-4"/>
        </w:rPr>
        <w:t xml:space="preserve"> </w:t>
      </w:r>
      <w:r>
        <w:t>модулей</w:t>
      </w:r>
      <w:r>
        <w:rPr>
          <w:spacing w:val="-2"/>
        </w:rPr>
        <w:t xml:space="preserve"> </w:t>
      </w:r>
      <w:r>
        <w:t>может</w:t>
      </w:r>
      <w:r>
        <w:rPr>
          <w:spacing w:val="-5"/>
        </w:rPr>
        <w:t xml:space="preserve"> </w:t>
      </w:r>
      <w:r>
        <w:t>быть</w:t>
      </w:r>
      <w:r>
        <w:rPr>
          <w:spacing w:val="-5"/>
        </w:rPr>
        <w:t xml:space="preserve"> </w:t>
      </w:r>
      <w:r>
        <w:t>скорректировано</w:t>
      </w:r>
      <w:r>
        <w:rPr>
          <w:spacing w:val="-2"/>
        </w:rPr>
        <w:t xml:space="preserve"> </w:t>
      </w:r>
      <w:r>
        <w:t>и</w:t>
      </w:r>
      <w:r>
        <w:rPr>
          <w:spacing w:val="-5"/>
        </w:rPr>
        <w:t xml:space="preserve"> </w:t>
      </w:r>
      <w:r>
        <w:t>конкретизировано</w:t>
      </w:r>
      <w:r>
        <w:rPr>
          <w:spacing w:val="-2"/>
        </w:rPr>
        <w:t xml:space="preserve"> </w:t>
      </w:r>
      <w:r>
        <w:t>с</w:t>
      </w:r>
      <w:r>
        <w:rPr>
          <w:spacing w:val="-2"/>
        </w:rPr>
        <w:t xml:space="preserve"> </w:t>
      </w:r>
      <w:proofErr w:type="spellStart"/>
      <w:r>
        <w:t>учѐ</w:t>
      </w:r>
      <w:proofErr w:type="spellEnd"/>
      <w:r>
        <w:t>- том региональных особенностей.</w:t>
      </w:r>
    </w:p>
    <w:p w14:paraId="03159BD1" w14:textId="77777777" w:rsidR="00A43DD8" w:rsidRDefault="00983492">
      <w:pPr>
        <w:pStyle w:val="1"/>
        <w:spacing w:before="1" w:line="252" w:lineRule="exact"/>
        <w:jc w:val="left"/>
        <w:rPr>
          <w:b w:val="0"/>
        </w:rPr>
      </w:pPr>
      <w:r>
        <w:rPr>
          <w:spacing w:val="-2"/>
        </w:rPr>
        <w:t>Содержание</w:t>
      </w:r>
      <w:r>
        <w:rPr>
          <w:spacing w:val="6"/>
        </w:rPr>
        <w:t xml:space="preserve"> </w:t>
      </w:r>
      <w:r>
        <w:rPr>
          <w:spacing w:val="-2"/>
        </w:rPr>
        <w:t>обучения</w:t>
      </w:r>
      <w:r>
        <w:rPr>
          <w:b w:val="0"/>
          <w:spacing w:val="-2"/>
        </w:rPr>
        <w:t>.</w:t>
      </w:r>
    </w:p>
    <w:p w14:paraId="6F07572C" w14:textId="77777777" w:rsidR="00A43DD8" w:rsidRDefault="00983492">
      <w:pPr>
        <w:pStyle w:val="2"/>
        <w:spacing w:line="250" w:lineRule="exact"/>
        <w:rPr>
          <w:b w:val="0"/>
          <w:i w:val="0"/>
        </w:rPr>
      </w:pPr>
      <w:r>
        <w:t>Модуль</w:t>
      </w:r>
      <w:r>
        <w:rPr>
          <w:spacing w:val="-13"/>
        </w:rPr>
        <w:t xml:space="preserve"> </w:t>
      </w:r>
      <w:r>
        <w:t>№</w:t>
      </w:r>
      <w:r>
        <w:rPr>
          <w:spacing w:val="-9"/>
        </w:rPr>
        <w:t xml:space="preserve"> </w:t>
      </w:r>
      <w:r>
        <w:t>1</w:t>
      </w:r>
      <w:r>
        <w:rPr>
          <w:spacing w:val="-9"/>
        </w:rPr>
        <w:t xml:space="preserve"> </w:t>
      </w:r>
      <w:r>
        <w:t>«Безопасное</w:t>
      </w:r>
      <w:r>
        <w:rPr>
          <w:spacing w:val="-10"/>
        </w:rPr>
        <w:t xml:space="preserve"> </w:t>
      </w:r>
      <w:r>
        <w:t>и</w:t>
      </w:r>
      <w:r>
        <w:rPr>
          <w:spacing w:val="-9"/>
        </w:rPr>
        <w:t xml:space="preserve"> </w:t>
      </w:r>
      <w:r>
        <w:t>устойчивое</w:t>
      </w:r>
      <w:r>
        <w:rPr>
          <w:spacing w:val="-8"/>
        </w:rPr>
        <w:t xml:space="preserve"> </w:t>
      </w:r>
      <w:r>
        <w:t>развитие</w:t>
      </w:r>
      <w:r>
        <w:rPr>
          <w:spacing w:val="-11"/>
        </w:rPr>
        <w:t xml:space="preserve"> </w:t>
      </w:r>
      <w:r>
        <w:t>личности,</w:t>
      </w:r>
      <w:r>
        <w:rPr>
          <w:spacing w:val="-8"/>
        </w:rPr>
        <w:t xml:space="preserve"> </w:t>
      </w:r>
      <w:r>
        <w:t>общества,</w:t>
      </w:r>
      <w:r>
        <w:rPr>
          <w:spacing w:val="-6"/>
        </w:rPr>
        <w:t xml:space="preserve"> </w:t>
      </w:r>
      <w:r>
        <w:rPr>
          <w:spacing w:val="-2"/>
        </w:rPr>
        <w:t>государства»</w:t>
      </w:r>
      <w:r>
        <w:rPr>
          <w:b w:val="0"/>
          <w:i w:val="0"/>
          <w:spacing w:val="-2"/>
        </w:rPr>
        <w:t>:</w:t>
      </w:r>
    </w:p>
    <w:p w14:paraId="07A82050" w14:textId="77777777" w:rsidR="00A43DD8" w:rsidRDefault="00983492" w:rsidP="00983492">
      <w:pPr>
        <w:pStyle w:val="a4"/>
        <w:numPr>
          <w:ilvl w:val="0"/>
          <w:numId w:val="123"/>
        </w:numPr>
        <w:tabs>
          <w:tab w:val="left" w:pos="1275"/>
        </w:tabs>
        <w:ind w:right="404" w:firstLine="707"/>
        <w:jc w:val="left"/>
      </w:pPr>
      <w:r>
        <w:t>фундаментальные</w:t>
      </w:r>
      <w:r>
        <w:rPr>
          <w:spacing w:val="-7"/>
        </w:rPr>
        <w:t xml:space="preserve"> </w:t>
      </w:r>
      <w:r>
        <w:t>ценности</w:t>
      </w:r>
      <w:r>
        <w:rPr>
          <w:spacing w:val="-12"/>
        </w:rPr>
        <w:t xml:space="preserve"> </w:t>
      </w:r>
      <w:r>
        <w:t>и</w:t>
      </w:r>
      <w:r>
        <w:rPr>
          <w:spacing w:val="-9"/>
        </w:rPr>
        <w:t xml:space="preserve"> </w:t>
      </w:r>
      <w:r>
        <w:t>принципы,</w:t>
      </w:r>
      <w:r>
        <w:rPr>
          <w:spacing w:val="-8"/>
        </w:rPr>
        <w:t xml:space="preserve"> </w:t>
      </w:r>
      <w:r>
        <w:t>формирующие</w:t>
      </w:r>
      <w:r>
        <w:rPr>
          <w:spacing w:val="-10"/>
        </w:rPr>
        <w:t xml:space="preserve"> </w:t>
      </w:r>
      <w:r>
        <w:t>основы</w:t>
      </w:r>
      <w:r>
        <w:rPr>
          <w:spacing w:val="-9"/>
        </w:rPr>
        <w:t xml:space="preserve"> </w:t>
      </w:r>
      <w:r>
        <w:t>российского</w:t>
      </w:r>
      <w:r>
        <w:rPr>
          <w:spacing w:val="-8"/>
        </w:rPr>
        <w:t xml:space="preserve"> </w:t>
      </w:r>
      <w:r>
        <w:t>общества, безопасности страны, закрепленные в Конституции Российской Федерации;</w:t>
      </w:r>
    </w:p>
    <w:p w14:paraId="57EC41B4" w14:textId="77777777" w:rsidR="00A43DD8" w:rsidRDefault="00983492" w:rsidP="00983492">
      <w:pPr>
        <w:pStyle w:val="a4"/>
        <w:numPr>
          <w:ilvl w:val="0"/>
          <w:numId w:val="123"/>
        </w:numPr>
        <w:tabs>
          <w:tab w:val="left" w:pos="1275"/>
        </w:tabs>
        <w:ind w:right="408" w:firstLine="707"/>
        <w:jc w:val="left"/>
      </w:pPr>
      <w:r>
        <w:t>стратегия</w:t>
      </w:r>
      <w:r>
        <w:rPr>
          <w:spacing w:val="-11"/>
        </w:rPr>
        <w:t xml:space="preserve"> </w:t>
      </w:r>
      <w:r>
        <w:t>национальной</w:t>
      </w:r>
      <w:r>
        <w:rPr>
          <w:spacing w:val="-13"/>
        </w:rPr>
        <w:t xml:space="preserve"> </w:t>
      </w:r>
      <w:r>
        <w:t>безопасности,</w:t>
      </w:r>
      <w:r>
        <w:rPr>
          <w:spacing w:val="-7"/>
        </w:rPr>
        <w:t xml:space="preserve"> </w:t>
      </w:r>
      <w:r>
        <w:t>национальные</w:t>
      </w:r>
      <w:r>
        <w:rPr>
          <w:spacing w:val="-6"/>
        </w:rPr>
        <w:t xml:space="preserve"> </w:t>
      </w:r>
      <w:r>
        <w:t>интересы</w:t>
      </w:r>
      <w:r>
        <w:rPr>
          <w:spacing w:val="-8"/>
        </w:rPr>
        <w:t xml:space="preserve"> </w:t>
      </w:r>
      <w:r>
        <w:t>и</w:t>
      </w:r>
      <w:r>
        <w:rPr>
          <w:spacing w:val="-9"/>
        </w:rPr>
        <w:t xml:space="preserve"> </w:t>
      </w:r>
      <w:r>
        <w:t>угрозы</w:t>
      </w:r>
      <w:r>
        <w:rPr>
          <w:spacing w:val="-7"/>
        </w:rPr>
        <w:t xml:space="preserve"> </w:t>
      </w:r>
      <w:r>
        <w:t xml:space="preserve">национальной </w:t>
      </w:r>
      <w:r>
        <w:rPr>
          <w:spacing w:val="-2"/>
        </w:rPr>
        <w:t>безопасности;</w:t>
      </w:r>
    </w:p>
    <w:p w14:paraId="1DA1696A" w14:textId="77777777" w:rsidR="00A43DD8" w:rsidRDefault="00983492" w:rsidP="00983492">
      <w:pPr>
        <w:pStyle w:val="a4"/>
        <w:numPr>
          <w:ilvl w:val="0"/>
          <w:numId w:val="123"/>
        </w:numPr>
        <w:tabs>
          <w:tab w:val="left" w:pos="1278"/>
        </w:tabs>
        <w:spacing w:line="268" w:lineRule="exact"/>
        <w:ind w:left="1278" w:hanging="285"/>
        <w:jc w:val="left"/>
      </w:pPr>
      <w:r>
        <w:rPr>
          <w:spacing w:val="-2"/>
        </w:rPr>
        <w:t>чрезвычайные ситуации</w:t>
      </w:r>
      <w:r>
        <w:rPr>
          <w:spacing w:val="4"/>
        </w:rPr>
        <w:t xml:space="preserve"> </w:t>
      </w:r>
      <w:r>
        <w:rPr>
          <w:spacing w:val="-2"/>
        </w:rPr>
        <w:t>природного,</w:t>
      </w:r>
      <w:r>
        <w:rPr>
          <w:spacing w:val="5"/>
        </w:rPr>
        <w:t xml:space="preserve"> </w:t>
      </w:r>
      <w:r>
        <w:rPr>
          <w:spacing w:val="-2"/>
        </w:rPr>
        <w:t>техногенного</w:t>
      </w:r>
      <w:r>
        <w:rPr>
          <w:spacing w:val="-4"/>
        </w:rPr>
        <w:t xml:space="preserve"> </w:t>
      </w:r>
      <w:r>
        <w:rPr>
          <w:spacing w:val="-2"/>
        </w:rPr>
        <w:t>и</w:t>
      </w:r>
      <w:r>
        <w:rPr>
          <w:spacing w:val="5"/>
        </w:rPr>
        <w:t xml:space="preserve"> </w:t>
      </w:r>
      <w:r>
        <w:rPr>
          <w:spacing w:val="-2"/>
        </w:rPr>
        <w:t>биолого-социального</w:t>
      </w:r>
      <w:r>
        <w:rPr>
          <w:spacing w:val="6"/>
        </w:rPr>
        <w:t xml:space="preserve"> </w:t>
      </w:r>
      <w:r>
        <w:rPr>
          <w:spacing w:val="-2"/>
        </w:rPr>
        <w:t>характера;</w:t>
      </w:r>
    </w:p>
    <w:p w14:paraId="5455C4E0" w14:textId="77777777" w:rsidR="00A43DD8" w:rsidRDefault="00983492" w:rsidP="00983492">
      <w:pPr>
        <w:pStyle w:val="a4"/>
        <w:numPr>
          <w:ilvl w:val="0"/>
          <w:numId w:val="123"/>
        </w:numPr>
        <w:tabs>
          <w:tab w:val="left" w:pos="1278"/>
        </w:tabs>
        <w:ind w:left="1278" w:hanging="285"/>
        <w:jc w:val="left"/>
      </w:pPr>
      <w:r>
        <w:rPr>
          <w:spacing w:val="-2"/>
        </w:rPr>
        <w:t>информирование</w:t>
      </w:r>
      <w:r>
        <w:rPr>
          <w:spacing w:val="2"/>
        </w:rPr>
        <w:t xml:space="preserve"> </w:t>
      </w:r>
      <w:r>
        <w:rPr>
          <w:spacing w:val="-2"/>
        </w:rPr>
        <w:t>и</w:t>
      </w:r>
      <w:r>
        <w:rPr>
          <w:spacing w:val="-4"/>
        </w:rPr>
        <w:t xml:space="preserve"> </w:t>
      </w:r>
      <w:r>
        <w:rPr>
          <w:spacing w:val="-2"/>
        </w:rPr>
        <w:t>оповещение</w:t>
      </w:r>
      <w:r>
        <w:rPr>
          <w:spacing w:val="4"/>
        </w:rPr>
        <w:t xml:space="preserve"> </w:t>
      </w:r>
      <w:r>
        <w:rPr>
          <w:spacing w:val="-2"/>
        </w:rPr>
        <w:t>населения о</w:t>
      </w:r>
      <w:r>
        <w:rPr>
          <w:spacing w:val="3"/>
        </w:rPr>
        <w:t xml:space="preserve"> </w:t>
      </w:r>
      <w:r>
        <w:rPr>
          <w:spacing w:val="-2"/>
        </w:rPr>
        <w:t>чрезвычайных</w:t>
      </w:r>
      <w:r>
        <w:rPr>
          <w:spacing w:val="5"/>
        </w:rPr>
        <w:t xml:space="preserve"> </w:t>
      </w:r>
      <w:r>
        <w:rPr>
          <w:spacing w:val="-2"/>
        </w:rPr>
        <w:t>ситуациях,</w:t>
      </w:r>
      <w:r>
        <w:rPr>
          <w:spacing w:val="1"/>
        </w:rPr>
        <w:t xml:space="preserve"> </w:t>
      </w:r>
      <w:r>
        <w:rPr>
          <w:spacing w:val="-2"/>
        </w:rPr>
        <w:t>система</w:t>
      </w:r>
      <w:r>
        <w:rPr>
          <w:spacing w:val="4"/>
        </w:rPr>
        <w:t xml:space="preserve"> </w:t>
      </w:r>
      <w:r>
        <w:rPr>
          <w:spacing w:val="-2"/>
        </w:rPr>
        <w:t>ОКСИ-</w:t>
      </w:r>
    </w:p>
    <w:p w14:paraId="796E9625" w14:textId="77777777" w:rsidR="00A43DD8" w:rsidRDefault="00A43DD8">
      <w:pPr>
        <w:pStyle w:val="a4"/>
        <w:jc w:val="left"/>
        <w:sectPr w:rsidR="00A43DD8">
          <w:pgSz w:w="11920" w:h="16850"/>
          <w:pgMar w:top="1700" w:right="566" w:bottom="780" w:left="1417" w:header="0" w:footer="597" w:gutter="0"/>
          <w:cols w:space="720"/>
        </w:sectPr>
      </w:pPr>
    </w:p>
    <w:p w14:paraId="2283024E" w14:textId="77777777" w:rsidR="00A43DD8" w:rsidRDefault="00983492">
      <w:pPr>
        <w:pStyle w:val="a3"/>
        <w:ind w:left="299" w:firstLine="0"/>
        <w:jc w:val="left"/>
      </w:pPr>
      <w:r>
        <w:rPr>
          <w:spacing w:val="-10"/>
        </w:rPr>
        <w:t>ОН;</w:t>
      </w:r>
    </w:p>
    <w:p w14:paraId="16FC1D5D" w14:textId="77777777" w:rsidR="00A43DD8" w:rsidRDefault="00983492" w:rsidP="00983492">
      <w:pPr>
        <w:pStyle w:val="a4"/>
        <w:numPr>
          <w:ilvl w:val="0"/>
          <w:numId w:val="123"/>
        </w:numPr>
        <w:tabs>
          <w:tab w:val="left" w:pos="575"/>
        </w:tabs>
        <w:spacing w:before="251" w:line="269" w:lineRule="exact"/>
        <w:ind w:left="575" w:hanging="285"/>
        <w:jc w:val="left"/>
      </w:pPr>
      <w:r>
        <w:br w:type="column"/>
      </w:r>
      <w:r>
        <w:rPr>
          <w:spacing w:val="-2"/>
        </w:rPr>
        <w:t>история</w:t>
      </w:r>
      <w:r>
        <w:t xml:space="preserve"> </w:t>
      </w:r>
      <w:r>
        <w:rPr>
          <w:spacing w:val="-2"/>
        </w:rPr>
        <w:t>развития</w:t>
      </w:r>
      <w:r>
        <w:rPr>
          <w:spacing w:val="-1"/>
        </w:rPr>
        <w:t xml:space="preserve"> </w:t>
      </w:r>
      <w:r>
        <w:rPr>
          <w:spacing w:val="-2"/>
        </w:rPr>
        <w:t>гражданской</w:t>
      </w:r>
      <w:r>
        <w:rPr>
          <w:spacing w:val="5"/>
        </w:rPr>
        <w:t xml:space="preserve"> </w:t>
      </w:r>
      <w:r>
        <w:rPr>
          <w:spacing w:val="-2"/>
        </w:rPr>
        <w:t>обороны;</w:t>
      </w:r>
    </w:p>
    <w:p w14:paraId="60FF4702" w14:textId="77777777" w:rsidR="00A43DD8" w:rsidRDefault="00983492" w:rsidP="00983492">
      <w:pPr>
        <w:pStyle w:val="a4"/>
        <w:numPr>
          <w:ilvl w:val="0"/>
          <w:numId w:val="123"/>
        </w:numPr>
        <w:tabs>
          <w:tab w:val="left" w:pos="575"/>
        </w:tabs>
        <w:spacing w:line="269" w:lineRule="exact"/>
        <w:ind w:left="575" w:hanging="285"/>
        <w:jc w:val="left"/>
      </w:pPr>
      <w:r>
        <w:t>сигнал</w:t>
      </w:r>
      <w:r>
        <w:rPr>
          <w:spacing w:val="-13"/>
        </w:rPr>
        <w:t xml:space="preserve"> </w:t>
      </w:r>
      <w:r>
        <w:t>«Внимание</w:t>
      </w:r>
      <w:r>
        <w:rPr>
          <w:spacing w:val="-9"/>
        </w:rPr>
        <w:t xml:space="preserve"> </w:t>
      </w:r>
      <w:r>
        <w:t>всем!»,</w:t>
      </w:r>
      <w:r>
        <w:rPr>
          <w:spacing w:val="-9"/>
        </w:rPr>
        <w:t xml:space="preserve"> </w:t>
      </w:r>
      <w:r>
        <w:t>порядок</w:t>
      </w:r>
      <w:r>
        <w:rPr>
          <w:spacing w:val="-10"/>
        </w:rPr>
        <w:t xml:space="preserve"> </w:t>
      </w:r>
      <w:r>
        <w:t>действий</w:t>
      </w:r>
      <w:r>
        <w:rPr>
          <w:spacing w:val="-11"/>
        </w:rPr>
        <w:t xml:space="preserve"> </w:t>
      </w:r>
      <w:r>
        <w:t>населения</w:t>
      </w:r>
      <w:r>
        <w:rPr>
          <w:spacing w:val="-12"/>
        </w:rPr>
        <w:t xml:space="preserve"> </w:t>
      </w:r>
      <w:r>
        <w:t>при</w:t>
      </w:r>
      <w:r>
        <w:rPr>
          <w:spacing w:val="-10"/>
        </w:rPr>
        <w:t xml:space="preserve"> </w:t>
      </w:r>
      <w:r>
        <w:t>его</w:t>
      </w:r>
      <w:r>
        <w:rPr>
          <w:spacing w:val="-9"/>
        </w:rPr>
        <w:t xml:space="preserve"> </w:t>
      </w:r>
      <w:r>
        <w:rPr>
          <w:spacing w:val="-2"/>
        </w:rPr>
        <w:t>получении;</w:t>
      </w:r>
    </w:p>
    <w:p w14:paraId="3C5409D8" w14:textId="77777777" w:rsidR="00A43DD8" w:rsidRDefault="00983492" w:rsidP="00983492">
      <w:pPr>
        <w:pStyle w:val="a4"/>
        <w:numPr>
          <w:ilvl w:val="0"/>
          <w:numId w:val="123"/>
        </w:numPr>
        <w:tabs>
          <w:tab w:val="left" w:pos="575"/>
        </w:tabs>
        <w:spacing w:line="269" w:lineRule="exact"/>
        <w:ind w:left="575" w:hanging="285"/>
        <w:jc w:val="left"/>
      </w:pPr>
      <w:r>
        <w:t>средства</w:t>
      </w:r>
      <w:r>
        <w:rPr>
          <w:spacing w:val="-16"/>
        </w:rPr>
        <w:t xml:space="preserve"> </w:t>
      </w:r>
      <w:r>
        <w:t>индивидуальной</w:t>
      </w:r>
      <w:r>
        <w:rPr>
          <w:spacing w:val="-14"/>
        </w:rPr>
        <w:t xml:space="preserve"> </w:t>
      </w:r>
      <w:r>
        <w:t>и</w:t>
      </w:r>
      <w:r>
        <w:rPr>
          <w:spacing w:val="-14"/>
        </w:rPr>
        <w:t xml:space="preserve"> </w:t>
      </w:r>
      <w:r>
        <w:t>коллективной</w:t>
      </w:r>
      <w:r>
        <w:rPr>
          <w:spacing w:val="-13"/>
        </w:rPr>
        <w:t xml:space="preserve"> </w:t>
      </w:r>
      <w:r>
        <w:t>защиты</w:t>
      </w:r>
      <w:r>
        <w:rPr>
          <w:spacing w:val="-14"/>
        </w:rPr>
        <w:t xml:space="preserve"> </w:t>
      </w:r>
      <w:r>
        <w:t>населения,</w:t>
      </w:r>
      <w:r>
        <w:rPr>
          <w:spacing w:val="-14"/>
        </w:rPr>
        <w:t xml:space="preserve"> </w:t>
      </w:r>
      <w:r>
        <w:t>порядок</w:t>
      </w:r>
      <w:r>
        <w:rPr>
          <w:spacing w:val="-11"/>
        </w:rPr>
        <w:t xml:space="preserve"> </w:t>
      </w:r>
      <w:r>
        <w:rPr>
          <w:spacing w:val="-2"/>
        </w:rPr>
        <w:t>пользования</w:t>
      </w:r>
    </w:p>
    <w:p w14:paraId="7F0A6F71" w14:textId="77777777" w:rsidR="00A43DD8" w:rsidRDefault="00A43DD8">
      <w:pPr>
        <w:pStyle w:val="a4"/>
        <w:spacing w:line="269" w:lineRule="exact"/>
        <w:jc w:val="left"/>
        <w:sectPr w:rsidR="00A43DD8">
          <w:type w:val="continuous"/>
          <w:pgSz w:w="11920" w:h="16850"/>
          <w:pgMar w:top="1560" w:right="566" w:bottom="780" w:left="1417" w:header="0" w:footer="597" w:gutter="0"/>
          <w:cols w:num="2" w:space="720" w:equalWidth="0">
            <w:col w:w="663" w:space="40"/>
            <w:col w:w="9234"/>
          </w:cols>
        </w:sectPr>
      </w:pPr>
    </w:p>
    <w:p w14:paraId="4E62494C" w14:textId="77777777" w:rsidR="00A43DD8" w:rsidRDefault="00983492">
      <w:pPr>
        <w:pStyle w:val="a3"/>
        <w:spacing w:before="1" w:line="251" w:lineRule="exact"/>
        <w:ind w:firstLine="0"/>
        <w:jc w:val="left"/>
      </w:pPr>
      <w:r>
        <w:t>фильтрующим</w:t>
      </w:r>
      <w:r>
        <w:rPr>
          <w:spacing w:val="-10"/>
        </w:rPr>
        <w:t xml:space="preserve"> </w:t>
      </w:r>
      <w:r>
        <w:rPr>
          <w:spacing w:val="-2"/>
        </w:rPr>
        <w:t>противогазом;</w:t>
      </w:r>
    </w:p>
    <w:p w14:paraId="2BA2BD34" w14:textId="77777777" w:rsidR="00A43DD8" w:rsidRDefault="00983492" w:rsidP="00983492">
      <w:pPr>
        <w:pStyle w:val="a4"/>
        <w:numPr>
          <w:ilvl w:val="1"/>
          <w:numId w:val="123"/>
        </w:numPr>
        <w:tabs>
          <w:tab w:val="left" w:pos="1275"/>
        </w:tabs>
        <w:ind w:right="504" w:firstLine="707"/>
        <w:jc w:val="left"/>
      </w:pPr>
      <w:r>
        <w:t>эвакуация</w:t>
      </w:r>
      <w:r>
        <w:rPr>
          <w:spacing w:val="-7"/>
        </w:rPr>
        <w:t xml:space="preserve"> </w:t>
      </w:r>
      <w:r>
        <w:t>населения</w:t>
      </w:r>
      <w:r>
        <w:rPr>
          <w:spacing w:val="-8"/>
        </w:rPr>
        <w:t xml:space="preserve"> </w:t>
      </w:r>
      <w:r>
        <w:t>в</w:t>
      </w:r>
      <w:r>
        <w:rPr>
          <w:spacing w:val="-8"/>
        </w:rPr>
        <w:t xml:space="preserve"> </w:t>
      </w:r>
      <w:r>
        <w:t>условиях</w:t>
      </w:r>
      <w:r>
        <w:rPr>
          <w:spacing w:val="-7"/>
        </w:rPr>
        <w:t xml:space="preserve"> </w:t>
      </w:r>
      <w:r>
        <w:t>чрезвычайных</w:t>
      </w:r>
      <w:r>
        <w:rPr>
          <w:spacing w:val="-7"/>
        </w:rPr>
        <w:t xml:space="preserve"> </w:t>
      </w:r>
      <w:r>
        <w:t>ситуаций,</w:t>
      </w:r>
      <w:r>
        <w:rPr>
          <w:spacing w:val="-7"/>
        </w:rPr>
        <w:t xml:space="preserve"> </w:t>
      </w:r>
      <w:r>
        <w:t>порядок</w:t>
      </w:r>
      <w:r>
        <w:rPr>
          <w:spacing w:val="-5"/>
        </w:rPr>
        <w:t xml:space="preserve"> </w:t>
      </w:r>
      <w:r>
        <w:t>действий</w:t>
      </w:r>
      <w:r>
        <w:rPr>
          <w:spacing w:val="-10"/>
        </w:rPr>
        <w:t xml:space="preserve"> </w:t>
      </w:r>
      <w:r>
        <w:t>населения при объявлении эвакуации;</w:t>
      </w:r>
    </w:p>
    <w:p w14:paraId="1D415081" w14:textId="77777777" w:rsidR="00A43DD8" w:rsidRDefault="00983492" w:rsidP="00983492">
      <w:pPr>
        <w:pStyle w:val="a4"/>
        <w:numPr>
          <w:ilvl w:val="1"/>
          <w:numId w:val="123"/>
        </w:numPr>
        <w:tabs>
          <w:tab w:val="left" w:pos="1275"/>
        </w:tabs>
        <w:ind w:right="781" w:firstLine="707"/>
        <w:jc w:val="left"/>
      </w:pPr>
      <w:r>
        <w:t>современная</w:t>
      </w:r>
      <w:r>
        <w:rPr>
          <w:spacing w:val="-7"/>
        </w:rPr>
        <w:t xml:space="preserve"> </w:t>
      </w:r>
      <w:r>
        <w:t>армия,</w:t>
      </w:r>
      <w:r>
        <w:rPr>
          <w:spacing w:val="-6"/>
        </w:rPr>
        <w:t xml:space="preserve"> </w:t>
      </w:r>
      <w:r>
        <w:t>воинская</w:t>
      </w:r>
      <w:r>
        <w:rPr>
          <w:spacing w:val="-5"/>
        </w:rPr>
        <w:t xml:space="preserve"> </w:t>
      </w:r>
      <w:r>
        <w:t>обязанность</w:t>
      </w:r>
      <w:r>
        <w:rPr>
          <w:spacing w:val="-7"/>
        </w:rPr>
        <w:t xml:space="preserve"> </w:t>
      </w:r>
      <w:r>
        <w:t>и</w:t>
      </w:r>
      <w:r>
        <w:rPr>
          <w:spacing w:val="-6"/>
        </w:rPr>
        <w:t xml:space="preserve"> </w:t>
      </w:r>
      <w:r>
        <w:t>военная</w:t>
      </w:r>
      <w:r>
        <w:rPr>
          <w:spacing w:val="-5"/>
        </w:rPr>
        <w:t xml:space="preserve"> </w:t>
      </w:r>
      <w:r>
        <w:t>служба,</w:t>
      </w:r>
      <w:r>
        <w:rPr>
          <w:spacing w:val="-9"/>
        </w:rPr>
        <w:t xml:space="preserve"> </w:t>
      </w:r>
      <w:r>
        <w:t>добровольная</w:t>
      </w:r>
      <w:r>
        <w:rPr>
          <w:spacing w:val="-10"/>
        </w:rPr>
        <w:t xml:space="preserve"> </w:t>
      </w:r>
      <w:r>
        <w:t>и</w:t>
      </w:r>
      <w:r>
        <w:rPr>
          <w:spacing w:val="-6"/>
        </w:rPr>
        <w:t xml:space="preserve"> </w:t>
      </w:r>
      <w:proofErr w:type="spellStart"/>
      <w:proofErr w:type="gramStart"/>
      <w:r>
        <w:t>обяза</w:t>
      </w:r>
      <w:proofErr w:type="spellEnd"/>
      <w:r>
        <w:t>- тельная</w:t>
      </w:r>
      <w:proofErr w:type="gramEnd"/>
      <w:r>
        <w:t xml:space="preserve"> подготовка к службе в армии.</w:t>
      </w:r>
    </w:p>
    <w:p w14:paraId="6DBA2BD1" w14:textId="77777777" w:rsidR="00A43DD8" w:rsidRDefault="00983492">
      <w:pPr>
        <w:pStyle w:val="2"/>
        <w:rPr>
          <w:b w:val="0"/>
          <w:i w:val="0"/>
        </w:rPr>
      </w:pPr>
      <w:r>
        <w:t>Модуль</w:t>
      </w:r>
      <w:r>
        <w:rPr>
          <w:spacing w:val="-13"/>
        </w:rPr>
        <w:t xml:space="preserve"> </w:t>
      </w:r>
      <w:r>
        <w:t>№</w:t>
      </w:r>
      <w:r>
        <w:rPr>
          <w:spacing w:val="-9"/>
        </w:rPr>
        <w:t xml:space="preserve"> </w:t>
      </w:r>
      <w:r>
        <w:t>2</w:t>
      </w:r>
      <w:r>
        <w:rPr>
          <w:spacing w:val="-9"/>
        </w:rPr>
        <w:t xml:space="preserve"> </w:t>
      </w:r>
      <w:r>
        <w:t>«Военная</w:t>
      </w:r>
      <w:r>
        <w:rPr>
          <w:spacing w:val="-11"/>
        </w:rPr>
        <w:t xml:space="preserve"> </w:t>
      </w:r>
      <w:r>
        <w:t>подготовка.</w:t>
      </w:r>
      <w:r>
        <w:rPr>
          <w:spacing w:val="-9"/>
        </w:rPr>
        <w:t xml:space="preserve"> </w:t>
      </w:r>
      <w:r>
        <w:t>Основы</w:t>
      </w:r>
      <w:r>
        <w:rPr>
          <w:spacing w:val="-11"/>
        </w:rPr>
        <w:t xml:space="preserve"> </w:t>
      </w:r>
      <w:r>
        <w:t>военных</w:t>
      </w:r>
      <w:r>
        <w:rPr>
          <w:spacing w:val="-7"/>
        </w:rPr>
        <w:t xml:space="preserve"> </w:t>
      </w:r>
      <w:r>
        <w:rPr>
          <w:spacing w:val="-2"/>
        </w:rPr>
        <w:t>знаний»</w:t>
      </w:r>
      <w:r>
        <w:rPr>
          <w:b w:val="0"/>
          <w:i w:val="0"/>
          <w:spacing w:val="-2"/>
        </w:rPr>
        <w:t>:</w:t>
      </w:r>
    </w:p>
    <w:p w14:paraId="1A2FF1A8" w14:textId="77777777" w:rsidR="00A43DD8" w:rsidRDefault="00983492" w:rsidP="00983492">
      <w:pPr>
        <w:pStyle w:val="a4"/>
        <w:numPr>
          <w:ilvl w:val="1"/>
          <w:numId w:val="123"/>
        </w:numPr>
        <w:tabs>
          <w:tab w:val="left" w:pos="1278"/>
        </w:tabs>
        <w:spacing w:line="267" w:lineRule="exact"/>
        <w:ind w:left="1278" w:hanging="285"/>
        <w:jc w:val="left"/>
      </w:pPr>
      <w:r>
        <w:t>история</w:t>
      </w:r>
      <w:r>
        <w:rPr>
          <w:spacing w:val="-16"/>
        </w:rPr>
        <w:t xml:space="preserve"> </w:t>
      </w:r>
      <w:r>
        <w:t>возникновения</w:t>
      </w:r>
      <w:r>
        <w:rPr>
          <w:spacing w:val="-14"/>
        </w:rPr>
        <w:t xml:space="preserve"> </w:t>
      </w:r>
      <w:r>
        <w:t>и</w:t>
      </w:r>
      <w:r>
        <w:rPr>
          <w:spacing w:val="-14"/>
        </w:rPr>
        <w:t xml:space="preserve"> </w:t>
      </w:r>
      <w:r>
        <w:t>развития</w:t>
      </w:r>
      <w:r>
        <w:rPr>
          <w:spacing w:val="-13"/>
        </w:rPr>
        <w:t xml:space="preserve"> </w:t>
      </w:r>
      <w:r>
        <w:t>Вооруженных</w:t>
      </w:r>
      <w:r>
        <w:rPr>
          <w:spacing w:val="-14"/>
        </w:rPr>
        <w:t xml:space="preserve"> </w:t>
      </w:r>
      <w:r>
        <w:t>Сил</w:t>
      </w:r>
      <w:r>
        <w:rPr>
          <w:spacing w:val="-14"/>
        </w:rPr>
        <w:t xml:space="preserve"> </w:t>
      </w:r>
      <w:r>
        <w:t>Российской</w:t>
      </w:r>
      <w:r>
        <w:rPr>
          <w:spacing w:val="-13"/>
        </w:rPr>
        <w:t xml:space="preserve"> </w:t>
      </w:r>
      <w:r>
        <w:rPr>
          <w:spacing w:val="-2"/>
        </w:rPr>
        <w:t>Федерации;</w:t>
      </w:r>
    </w:p>
    <w:p w14:paraId="3C566FE8" w14:textId="77777777" w:rsidR="00A43DD8" w:rsidRDefault="00983492" w:rsidP="00983492">
      <w:pPr>
        <w:pStyle w:val="a4"/>
        <w:numPr>
          <w:ilvl w:val="1"/>
          <w:numId w:val="123"/>
        </w:numPr>
        <w:tabs>
          <w:tab w:val="left" w:pos="1278"/>
        </w:tabs>
        <w:spacing w:before="2" w:line="269" w:lineRule="exact"/>
        <w:ind w:left="1278" w:hanging="285"/>
        <w:jc w:val="left"/>
      </w:pPr>
      <w:r>
        <w:rPr>
          <w:spacing w:val="-2"/>
        </w:rPr>
        <w:t>этапы</w:t>
      </w:r>
      <w:r>
        <w:rPr>
          <w:spacing w:val="2"/>
        </w:rPr>
        <w:t xml:space="preserve"> </w:t>
      </w:r>
      <w:r>
        <w:rPr>
          <w:spacing w:val="-2"/>
        </w:rPr>
        <w:t>становления</w:t>
      </w:r>
      <w:r>
        <w:t xml:space="preserve"> </w:t>
      </w:r>
      <w:r>
        <w:rPr>
          <w:spacing w:val="-2"/>
        </w:rPr>
        <w:t>современных</w:t>
      </w:r>
      <w:r>
        <w:rPr>
          <w:spacing w:val="5"/>
        </w:rPr>
        <w:t xml:space="preserve"> </w:t>
      </w:r>
      <w:r>
        <w:rPr>
          <w:spacing w:val="-2"/>
        </w:rPr>
        <w:t>Вооруженных</w:t>
      </w:r>
      <w:r>
        <w:rPr>
          <w:spacing w:val="5"/>
        </w:rPr>
        <w:t xml:space="preserve"> </w:t>
      </w:r>
      <w:r>
        <w:rPr>
          <w:spacing w:val="-2"/>
        </w:rPr>
        <w:t>Сил</w:t>
      </w:r>
      <w:r>
        <w:rPr>
          <w:spacing w:val="4"/>
        </w:rPr>
        <w:t xml:space="preserve"> </w:t>
      </w:r>
      <w:r>
        <w:rPr>
          <w:spacing w:val="-2"/>
        </w:rPr>
        <w:t>Российской</w:t>
      </w:r>
      <w:r>
        <w:rPr>
          <w:spacing w:val="-1"/>
        </w:rPr>
        <w:t xml:space="preserve"> </w:t>
      </w:r>
      <w:r>
        <w:rPr>
          <w:spacing w:val="-2"/>
        </w:rPr>
        <w:t>Федерации;</w:t>
      </w:r>
    </w:p>
    <w:p w14:paraId="5B0FE1C2" w14:textId="77777777" w:rsidR="00A43DD8" w:rsidRDefault="00983492" w:rsidP="00983492">
      <w:pPr>
        <w:pStyle w:val="a4"/>
        <w:numPr>
          <w:ilvl w:val="1"/>
          <w:numId w:val="123"/>
        </w:numPr>
        <w:tabs>
          <w:tab w:val="left" w:pos="1278"/>
        </w:tabs>
        <w:spacing w:line="269" w:lineRule="exact"/>
        <w:ind w:left="1278" w:hanging="285"/>
        <w:jc w:val="left"/>
      </w:pPr>
      <w:r>
        <w:rPr>
          <w:spacing w:val="-2"/>
        </w:rPr>
        <w:t>основные</w:t>
      </w:r>
      <w:r>
        <w:rPr>
          <w:spacing w:val="-1"/>
        </w:rPr>
        <w:t xml:space="preserve"> </w:t>
      </w:r>
      <w:r>
        <w:rPr>
          <w:spacing w:val="-2"/>
        </w:rPr>
        <w:t>направления</w:t>
      </w:r>
      <w:r>
        <w:rPr>
          <w:spacing w:val="-1"/>
        </w:rPr>
        <w:t xml:space="preserve"> </w:t>
      </w:r>
      <w:r>
        <w:rPr>
          <w:spacing w:val="-2"/>
        </w:rPr>
        <w:t>подготовки</w:t>
      </w:r>
      <w:r>
        <w:rPr>
          <w:spacing w:val="-4"/>
        </w:rPr>
        <w:t xml:space="preserve"> </w:t>
      </w:r>
      <w:r>
        <w:rPr>
          <w:spacing w:val="-2"/>
        </w:rPr>
        <w:t>к</w:t>
      </w:r>
      <w:r>
        <w:rPr>
          <w:spacing w:val="1"/>
        </w:rPr>
        <w:t xml:space="preserve"> </w:t>
      </w:r>
      <w:r>
        <w:rPr>
          <w:spacing w:val="-2"/>
        </w:rPr>
        <w:t>военной</w:t>
      </w:r>
      <w:r>
        <w:t xml:space="preserve"> </w:t>
      </w:r>
      <w:r>
        <w:rPr>
          <w:spacing w:val="-2"/>
        </w:rPr>
        <w:t>службе;</w:t>
      </w:r>
    </w:p>
    <w:p w14:paraId="0B54BE73" w14:textId="77777777" w:rsidR="00A43DD8" w:rsidRDefault="00983492" w:rsidP="00983492">
      <w:pPr>
        <w:pStyle w:val="a4"/>
        <w:numPr>
          <w:ilvl w:val="1"/>
          <w:numId w:val="123"/>
        </w:numPr>
        <w:tabs>
          <w:tab w:val="left" w:pos="1278"/>
        </w:tabs>
        <w:spacing w:line="269" w:lineRule="exact"/>
        <w:ind w:left="1278" w:hanging="285"/>
        <w:jc w:val="left"/>
      </w:pPr>
      <w:r>
        <w:rPr>
          <w:spacing w:val="-2"/>
        </w:rPr>
        <w:t>организационная</w:t>
      </w:r>
      <w:r>
        <w:t xml:space="preserve"> </w:t>
      </w:r>
      <w:r>
        <w:rPr>
          <w:spacing w:val="-2"/>
        </w:rPr>
        <w:t>структура</w:t>
      </w:r>
      <w:r>
        <w:rPr>
          <w:spacing w:val="6"/>
        </w:rPr>
        <w:t xml:space="preserve"> </w:t>
      </w:r>
      <w:r>
        <w:rPr>
          <w:spacing w:val="-2"/>
        </w:rPr>
        <w:t>Вооруженных</w:t>
      </w:r>
      <w:r>
        <w:rPr>
          <w:spacing w:val="3"/>
        </w:rPr>
        <w:t xml:space="preserve"> </w:t>
      </w:r>
      <w:r>
        <w:rPr>
          <w:spacing w:val="-2"/>
        </w:rPr>
        <w:t>Сил</w:t>
      </w:r>
      <w:r>
        <w:rPr>
          <w:spacing w:val="4"/>
        </w:rPr>
        <w:t xml:space="preserve"> </w:t>
      </w:r>
      <w:r>
        <w:rPr>
          <w:spacing w:val="-2"/>
        </w:rPr>
        <w:t>Российской</w:t>
      </w:r>
      <w:r>
        <w:rPr>
          <w:spacing w:val="2"/>
        </w:rPr>
        <w:t xml:space="preserve"> </w:t>
      </w:r>
      <w:r>
        <w:rPr>
          <w:spacing w:val="-2"/>
        </w:rPr>
        <w:t>Федерации;</w:t>
      </w:r>
    </w:p>
    <w:p w14:paraId="4D1AF5A1" w14:textId="77777777" w:rsidR="00A43DD8" w:rsidRDefault="00983492" w:rsidP="00983492">
      <w:pPr>
        <w:pStyle w:val="a4"/>
        <w:numPr>
          <w:ilvl w:val="1"/>
          <w:numId w:val="123"/>
        </w:numPr>
        <w:tabs>
          <w:tab w:val="left" w:pos="1278"/>
        </w:tabs>
        <w:spacing w:line="269" w:lineRule="exact"/>
        <w:ind w:left="1278" w:hanging="285"/>
        <w:jc w:val="left"/>
      </w:pPr>
      <w:r>
        <w:t>функции</w:t>
      </w:r>
      <w:r>
        <w:rPr>
          <w:spacing w:val="-16"/>
        </w:rPr>
        <w:t xml:space="preserve"> </w:t>
      </w:r>
      <w:r>
        <w:t>и</w:t>
      </w:r>
      <w:r>
        <w:rPr>
          <w:spacing w:val="-13"/>
        </w:rPr>
        <w:t xml:space="preserve"> </w:t>
      </w:r>
      <w:r>
        <w:t>основные</w:t>
      </w:r>
      <w:r>
        <w:rPr>
          <w:spacing w:val="-12"/>
        </w:rPr>
        <w:t xml:space="preserve"> </w:t>
      </w:r>
      <w:r>
        <w:t>задачи</w:t>
      </w:r>
      <w:r>
        <w:rPr>
          <w:spacing w:val="-13"/>
        </w:rPr>
        <w:t xml:space="preserve"> </w:t>
      </w:r>
      <w:r>
        <w:t>современных</w:t>
      </w:r>
      <w:r>
        <w:rPr>
          <w:spacing w:val="-12"/>
        </w:rPr>
        <w:t xml:space="preserve"> </w:t>
      </w:r>
      <w:r>
        <w:t>Вооруженных</w:t>
      </w:r>
      <w:r>
        <w:rPr>
          <w:spacing w:val="-11"/>
        </w:rPr>
        <w:t xml:space="preserve"> </w:t>
      </w:r>
      <w:r>
        <w:t>Сил</w:t>
      </w:r>
      <w:r>
        <w:rPr>
          <w:spacing w:val="-13"/>
        </w:rPr>
        <w:t xml:space="preserve"> </w:t>
      </w:r>
      <w:r>
        <w:t>Российской</w:t>
      </w:r>
      <w:r>
        <w:rPr>
          <w:spacing w:val="-13"/>
        </w:rPr>
        <w:t xml:space="preserve"> </w:t>
      </w:r>
      <w:r>
        <w:rPr>
          <w:spacing w:val="-2"/>
        </w:rPr>
        <w:t>Федерации;</w:t>
      </w:r>
    </w:p>
    <w:p w14:paraId="1E4DEFA4" w14:textId="77777777" w:rsidR="00A43DD8" w:rsidRDefault="00983492" w:rsidP="00983492">
      <w:pPr>
        <w:pStyle w:val="a4"/>
        <w:numPr>
          <w:ilvl w:val="1"/>
          <w:numId w:val="123"/>
        </w:numPr>
        <w:tabs>
          <w:tab w:val="left" w:pos="1278"/>
        </w:tabs>
        <w:spacing w:line="269" w:lineRule="exact"/>
        <w:ind w:left="1278" w:hanging="285"/>
        <w:jc w:val="left"/>
      </w:pPr>
      <w:r>
        <w:t>особенности</w:t>
      </w:r>
      <w:r>
        <w:rPr>
          <w:spacing w:val="-14"/>
        </w:rPr>
        <w:t xml:space="preserve"> </w:t>
      </w:r>
      <w:r>
        <w:t>видов</w:t>
      </w:r>
      <w:r>
        <w:rPr>
          <w:spacing w:val="-11"/>
        </w:rPr>
        <w:t xml:space="preserve"> </w:t>
      </w:r>
      <w:r>
        <w:t>и</w:t>
      </w:r>
      <w:r>
        <w:rPr>
          <w:spacing w:val="-11"/>
        </w:rPr>
        <w:t xml:space="preserve"> </w:t>
      </w:r>
      <w:r>
        <w:t>родов</w:t>
      </w:r>
      <w:r>
        <w:rPr>
          <w:spacing w:val="-11"/>
        </w:rPr>
        <w:t xml:space="preserve"> </w:t>
      </w:r>
      <w:r>
        <w:t>войск</w:t>
      </w:r>
      <w:r>
        <w:rPr>
          <w:spacing w:val="-9"/>
        </w:rPr>
        <w:t xml:space="preserve"> </w:t>
      </w:r>
      <w:r>
        <w:t>Вооруженных</w:t>
      </w:r>
      <w:r>
        <w:rPr>
          <w:spacing w:val="-9"/>
        </w:rPr>
        <w:t xml:space="preserve"> </w:t>
      </w:r>
      <w:r>
        <w:t>Сил</w:t>
      </w:r>
      <w:r>
        <w:rPr>
          <w:spacing w:val="-9"/>
        </w:rPr>
        <w:t xml:space="preserve"> </w:t>
      </w:r>
      <w:r>
        <w:t>Российской</w:t>
      </w:r>
      <w:r>
        <w:rPr>
          <w:spacing w:val="-10"/>
        </w:rPr>
        <w:t xml:space="preserve"> </w:t>
      </w:r>
      <w:r>
        <w:rPr>
          <w:spacing w:val="-2"/>
        </w:rPr>
        <w:t>Федерации;</w:t>
      </w:r>
    </w:p>
    <w:p w14:paraId="2EEF2B5D" w14:textId="77777777" w:rsidR="00A43DD8" w:rsidRDefault="00983492" w:rsidP="00983492">
      <w:pPr>
        <w:pStyle w:val="a4"/>
        <w:numPr>
          <w:ilvl w:val="1"/>
          <w:numId w:val="123"/>
        </w:numPr>
        <w:tabs>
          <w:tab w:val="left" w:pos="1278"/>
        </w:tabs>
        <w:spacing w:line="268" w:lineRule="exact"/>
        <w:ind w:left="1278" w:hanging="285"/>
        <w:jc w:val="left"/>
      </w:pPr>
      <w:r>
        <w:rPr>
          <w:spacing w:val="-2"/>
        </w:rPr>
        <w:t>воинские</w:t>
      </w:r>
      <w:r>
        <w:t xml:space="preserve"> </w:t>
      </w:r>
      <w:r>
        <w:rPr>
          <w:spacing w:val="-2"/>
        </w:rPr>
        <w:t>символы</w:t>
      </w:r>
      <w:r>
        <w:rPr>
          <w:spacing w:val="2"/>
        </w:rPr>
        <w:t xml:space="preserve"> </w:t>
      </w:r>
      <w:r>
        <w:rPr>
          <w:spacing w:val="-2"/>
        </w:rPr>
        <w:t>современных</w:t>
      </w:r>
      <w:r>
        <w:rPr>
          <w:spacing w:val="4"/>
        </w:rPr>
        <w:t xml:space="preserve"> </w:t>
      </w:r>
      <w:r>
        <w:rPr>
          <w:spacing w:val="-2"/>
        </w:rPr>
        <w:t>Вооруженных</w:t>
      </w:r>
      <w:r>
        <w:rPr>
          <w:spacing w:val="5"/>
        </w:rPr>
        <w:t xml:space="preserve"> </w:t>
      </w:r>
      <w:r>
        <w:rPr>
          <w:spacing w:val="-2"/>
        </w:rPr>
        <w:t>Сил</w:t>
      </w:r>
      <w:r>
        <w:rPr>
          <w:spacing w:val="1"/>
        </w:rPr>
        <w:t xml:space="preserve"> </w:t>
      </w:r>
      <w:r>
        <w:rPr>
          <w:spacing w:val="-2"/>
        </w:rPr>
        <w:t>Российской</w:t>
      </w:r>
      <w:r>
        <w:rPr>
          <w:spacing w:val="1"/>
        </w:rPr>
        <w:t xml:space="preserve"> </w:t>
      </w:r>
      <w:r>
        <w:rPr>
          <w:spacing w:val="-2"/>
        </w:rPr>
        <w:t>Федерации;</w:t>
      </w:r>
    </w:p>
    <w:p w14:paraId="285F5EE3" w14:textId="77777777" w:rsidR="00A43DD8" w:rsidRDefault="00983492" w:rsidP="00983492">
      <w:pPr>
        <w:pStyle w:val="a4"/>
        <w:numPr>
          <w:ilvl w:val="1"/>
          <w:numId w:val="123"/>
        </w:numPr>
        <w:tabs>
          <w:tab w:val="left" w:pos="1275"/>
        </w:tabs>
        <w:ind w:right="498" w:firstLine="707"/>
        <w:jc w:val="left"/>
      </w:pPr>
      <w:r>
        <w:t>виды,</w:t>
      </w:r>
      <w:r>
        <w:rPr>
          <w:spacing w:val="-7"/>
        </w:rPr>
        <w:t xml:space="preserve"> </w:t>
      </w:r>
      <w:r>
        <w:t>назначение</w:t>
      </w:r>
      <w:r>
        <w:rPr>
          <w:spacing w:val="-8"/>
        </w:rPr>
        <w:t xml:space="preserve"> </w:t>
      </w:r>
      <w:r>
        <w:t>и</w:t>
      </w:r>
      <w:r>
        <w:rPr>
          <w:spacing w:val="-9"/>
        </w:rPr>
        <w:t xml:space="preserve"> </w:t>
      </w:r>
      <w:r>
        <w:t>тактико-технические</w:t>
      </w:r>
      <w:r>
        <w:rPr>
          <w:spacing w:val="-7"/>
        </w:rPr>
        <w:t xml:space="preserve"> </w:t>
      </w:r>
      <w:r>
        <w:t>характеристики</w:t>
      </w:r>
      <w:r>
        <w:rPr>
          <w:spacing w:val="-7"/>
        </w:rPr>
        <w:t xml:space="preserve"> </w:t>
      </w:r>
      <w:r>
        <w:t>основных</w:t>
      </w:r>
      <w:r>
        <w:rPr>
          <w:spacing w:val="-11"/>
        </w:rPr>
        <w:t xml:space="preserve"> </w:t>
      </w:r>
      <w:r>
        <w:t>образцов</w:t>
      </w:r>
      <w:r>
        <w:rPr>
          <w:spacing w:val="-11"/>
        </w:rPr>
        <w:t xml:space="preserve"> </w:t>
      </w:r>
      <w:proofErr w:type="spellStart"/>
      <w:r>
        <w:t>вооруже</w:t>
      </w:r>
      <w:proofErr w:type="spellEnd"/>
      <w:r>
        <w:t xml:space="preserve">- </w:t>
      </w:r>
      <w:proofErr w:type="spellStart"/>
      <w:r>
        <w:t>ния</w:t>
      </w:r>
      <w:proofErr w:type="spellEnd"/>
      <w:r>
        <w:t xml:space="preserve"> и военной техники видов и родов войск Вооруженных Сил Российской Федерации (</w:t>
      </w:r>
      <w:proofErr w:type="spellStart"/>
      <w:proofErr w:type="gramStart"/>
      <w:r>
        <w:t>мото</w:t>
      </w:r>
      <w:proofErr w:type="spellEnd"/>
      <w:r>
        <w:t>- стрелковых</w:t>
      </w:r>
      <w:proofErr w:type="gramEnd"/>
      <w:r>
        <w:t xml:space="preserve"> и танковых войск, ракетных войск и артиллерии, противовоздушной обороны);</w:t>
      </w:r>
    </w:p>
    <w:p w14:paraId="6DC7E49B" w14:textId="77777777" w:rsidR="00A43DD8" w:rsidRDefault="00983492" w:rsidP="00983492">
      <w:pPr>
        <w:pStyle w:val="a4"/>
        <w:numPr>
          <w:ilvl w:val="1"/>
          <w:numId w:val="123"/>
        </w:numPr>
        <w:tabs>
          <w:tab w:val="left" w:pos="1275"/>
        </w:tabs>
        <w:ind w:right="365" w:firstLine="707"/>
        <w:jc w:val="left"/>
      </w:pPr>
      <w:r>
        <w:t>организационно-штатная</w:t>
      </w:r>
      <w:r>
        <w:rPr>
          <w:spacing w:val="-8"/>
        </w:rPr>
        <w:t xml:space="preserve"> </w:t>
      </w:r>
      <w:r>
        <w:t>структура</w:t>
      </w:r>
      <w:r>
        <w:rPr>
          <w:spacing w:val="-7"/>
        </w:rPr>
        <w:t xml:space="preserve"> </w:t>
      </w:r>
      <w:r>
        <w:t>и</w:t>
      </w:r>
      <w:r>
        <w:rPr>
          <w:spacing w:val="-9"/>
        </w:rPr>
        <w:t xml:space="preserve"> </w:t>
      </w:r>
      <w:r>
        <w:t>боевые</w:t>
      </w:r>
      <w:r>
        <w:rPr>
          <w:spacing w:val="-7"/>
        </w:rPr>
        <w:t xml:space="preserve"> </w:t>
      </w:r>
      <w:r>
        <w:t>возможности</w:t>
      </w:r>
      <w:r>
        <w:rPr>
          <w:spacing w:val="-8"/>
        </w:rPr>
        <w:t xml:space="preserve"> </w:t>
      </w:r>
      <w:r>
        <w:t>отделения,</w:t>
      </w:r>
      <w:r>
        <w:rPr>
          <w:spacing w:val="-8"/>
        </w:rPr>
        <w:t xml:space="preserve"> </w:t>
      </w:r>
      <w:r>
        <w:t>задачи</w:t>
      </w:r>
      <w:r>
        <w:rPr>
          <w:spacing w:val="-13"/>
        </w:rPr>
        <w:t xml:space="preserve"> </w:t>
      </w:r>
      <w:r>
        <w:t>отделения в различных видах боя;</w:t>
      </w:r>
    </w:p>
    <w:p w14:paraId="289A0CB7" w14:textId="77777777" w:rsidR="00A43DD8" w:rsidRDefault="00983492" w:rsidP="00983492">
      <w:pPr>
        <w:pStyle w:val="a4"/>
        <w:numPr>
          <w:ilvl w:val="1"/>
          <w:numId w:val="123"/>
        </w:numPr>
        <w:tabs>
          <w:tab w:val="left" w:pos="1275"/>
        </w:tabs>
        <w:ind w:right="584" w:firstLine="707"/>
        <w:jc w:val="left"/>
      </w:pPr>
      <w:r>
        <w:t>состав,</w:t>
      </w:r>
      <w:r>
        <w:rPr>
          <w:spacing w:val="-7"/>
        </w:rPr>
        <w:t xml:space="preserve"> </w:t>
      </w:r>
      <w:r>
        <w:t>назначение,</w:t>
      </w:r>
      <w:r>
        <w:rPr>
          <w:spacing w:val="-8"/>
        </w:rPr>
        <w:t xml:space="preserve"> </w:t>
      </w:r>
      <w:r>
        <w:t>характеристики,</w:t>
      </w:r>
      <w:r>
        <w:rPr>
          <w:spacing w:val="-8"/>
        </w:rPr>
        <w:t xml:space="preserve"> </w:t>
      </w:r>
      <w:r>
        <w:t>порядок</w:t>
      </w:r>
      <w:r>
        <w:rPr>
          <w:spacing w:val="-7"/>
        </w:rPr>
        <w:t xml:space="preserve"> </w:t>
      </w:r>
      <w:r>
        <w:t>размещения</w:t>
      </w:r>
      <w:r>
        <w:rPr>
          <w:spacing w:val="-11"/>
        </w:rPr>
        <w:t xml:space="preserve"> </w:t>
      </w:r>
      <w:r>
        <w:t>современных</w:t>
      </w:r>
      <w:r>
        <w:rPr>
          <w:spacing w:val="-10"/>
        </w:rPr>
        <w:t xml:space="preserve"> </w:t>
      </w:r>
      <w:r>
        <w:t>средств</w:t>
      </w:r>
      <w:r>
        <w:rPr>
          <w:spacing w:val="-11"/>
        </w:rPr>
        <w:t xml:space="preserve"> </w:t>
      </w:r>
      <w:r>
        <w:t xml:space="preserve">инди- </w:t>
      </w:r>
      <w:proofErr w:type="spellStart"/>
      <w:r>
        <w:t>видуальной</w:t>
      </w:r>
      <w:proofErr w:type="spellEnd"/>
      <w:r>
        <w:t xml:space="preserve"> бронезащиты и экипировки военнослужащего;</w:t>
      </w:r>
    </w:p>
    <w:p w14:paraId="38E68C71" w14:textId="77777777" w:rsidR="00A43DD8" w:rsidRDefault="00983492" w:rsidP="00983492">
      <w:pPr>
        <w:pStyle w:val="a4"/>
        <w:numPr>
          <w:ilvl w:val="1"/>
          <w:numId w:val="123"/>
        </w:numPr>
        <w:tabs>
          <w:tab w:val="left" w:pos="1275"/>
        </w:tabs>
        <w:ind w:right="390" w:firstLine="707"/>
        <w:jc w:val="left"/>
      </w:pPr>
      <w:r>
        <w:t>вооружение мотострелкового</w:t>
      </w:r>
      <w:r>
        <w:rPr>
          <w:spacing w:val="-1"/>
        </w:rPr>
        <w:t xml:space="preserve"> </w:t>
      </w:r>
      <w:r>
        <w:t>отделения,</w:t>
      </w:r>
      <w:r>
        <w:rPr>
          <w:spacing w:val="-1"/>
        </w:rPr>
        <w:t xml:space="preserve"> </w:t>
      </w:r>
      <w:r>
        <w:t>назначение</w:t>
      </w:r>
      <w:r>
        <w:rPr>
          <w:spacing w:val="-1"/>
        </w:rPr>
        <w:t xml:space="preserve"> </w:t>
      </w:r>
      <w:r>
        <w:t>и</w:t>
      </w:r>
      <w:r>
        <w:rPr>
          <w:spacing w:val="-2"/>
        </w:rPr>
        <w:t xml:space="preserve"> </w:t>
      </w:r>
      <w:r>
        <w:t>тактико-технические</w:t>
      </w:r>
      <w:r>
        <w:rPr>
          <w:spacing w:val="-4"/>
        </w:rPr>
        <w:t xml:space="preserve"> </w:t>
      </w:r>
      <w:proofErr w:type="spellStart"/>
      <w:r>
        <w:t>характери</w:t>
      </w:r>
      <w:proofErr w:type="spellEnd"/>
      <w:r>
        <w:t xml:space="preserve">- стики основных видов стрелкового оружия (автомат Калашникова АК-74, ручной пулемет </w:t>
      </w:r>
      <w:proofErr w:type="gramStart"/>
      <w:r>
        <w:t xml:space="preserve">Ка- </w:t>
      </w:r>
      <w:proofErr w:type="spellStart"/>
      <w:r>
        <w:t>лашникова</w:t>
      </w:r>
      <w:proofErr w:type="spellEnd"/>
      <w:proofErr w:type="gramEnd"/>
      <w:r>
        <w:rPr>
          <w:spacing w:val="-8"/>
        </w:rPr>
        <w:t xml:space="preserve"> </w:t>
      </w:r>
      <w:r>
        <w:t>(РПК),</w:t>
      </w:r>
      <w:r>
        <w:rPr>
          <w:spacing w:val="-10"/>
        </w:rPr>
        <w:t xml:space="preserve"> </w:t>
      </w:r>
      <w:r>
        <w:t>ручной</w:t>
      </w:r>
      <w:r>
        <w:rPr>
          <w:spacing w:val="-9"/>
        </w:rPr>
        <w:t xml:space="preserve"> </w:t>
      </w:r>
      <w:r>
        <w:t>противотанковый</w:t>
      </w:r>
      <w:r>
        <w:rPr>
          <w:spacing w:val="-9"/>
        </w:rPr>
        <w:t xml:space="preserve"> </w:t>
      </w:r>
      <w:r>
        <w:t>гранатомет</w:t>
      </w:r>
      <w:r>
        <w:rPr>
          <w:spacing w:val="-9"/>
        </w:rPr>
        <w:t xml:space="preserve"> </w:t>
      </w:r>
      <w:r>
        <w:t>РПГ-7В,</w:t>
      </w:r>
      <w:r>
        <w:rPr>
          <w:spacing w:val="-8"/>
        </w:rPr>
        <w:t xml:space="preserve"> </w:t>
      </w:r>
      <w:r>
        <w:t>снайперская</w:t>
      </w:r>
      <w:r>
        <w:rPr>
          <w:spacing w:val="-9"/>
        </w:rPr>
        <w:t xml:space="preserve"> </w:t>
      </w:r>
      <w:r>
        <w:t>винтовка</w:t>
      </w:r>
      <w:r>
        <w:rPr>
          <w:spacing w:val="-8"/>
        </w:rPr>
        <w:t xml:space="preserve"> </w:t>
      </w:r>
      <w:r>
        <w:t xml:space="preserve">Драгунова </w:t>
      </w:r>
      <w:r>
        <w:rPr>
          <w:spacing w:val="-2"/>
        </w:rPr>
        <w:t>(СВД);</w:t>
      </w:r>
    </w:p>
    <w:p w14:paraId="7FA69B38" w14:textId="77777777" w:rsidR="00A43DD8" w:rsidRDefault="00983492" w:rsidP="00983492">
      <w:pPr>
        <w:pStyle w:val="a4"/>
        <w:numPr>
          <w:ilvl w:val="1"/>
          <w:numId w:val="123"/>
        </w:numPr>
        <w:tabs>
          <w:tab w:val="left" w:pos="1275"/>
        </w:tabs>
        <w:ind w:right="568" w:firstLine="707"/>
        <w:jc w:val="left"/>
      </w:pPr>
      <w:r>
        <w:t>назначение и тактико-технические характеристики основных видов ручных гранат (наступательная</w:t>
      </w:r>
      <w:r>
        <w:rPr>
          <w:spacing w:val="-7"/>
        </w:rPr>
        <w:t xml:space="preserve"> </w:t>
      </w:r>
      <w:r>
        <w:t>ручная</w:t>
      </w:r>
      <w:r>
        <w:rPr>
          <w:spacing w:val="-8"/>
        </w:rPr>
        <w:t xml:space="preserve"> </w:t>
      </w:r>
      <w:r>
        <w:t>граната</w:t>
      </w:r>
      <w:r>
        <w:rPr>
          <w:spacing w:val="-4"/>
        </w:rPr>
        <w:t xml:space="preserve"> </w:t>
      </w:r>
      <w:r>
        <w:t>РГД-5,</w:t>
      </w:r>
      <w:r>
        <w:rPr>
          <w:spacing w:val="-5"/>
        </w:rPr>
        <w:t xml:space="preserve"> </w:t>
      </w:r>
      <w:r>
        <w:t>ручная</w:t>
      </w:r>
      <w:r>
        <w:rPr>
          <w:spacing w:val="-8"/>
        </w:rPr>
        <w:t xml:space="preserve"> </w:t>
      </w:r>
      <w:r>
        <w:t>оборонительная</w:t>
      </w:r>
      <w:r>
        <w:rPr>
          <w:spacing w:val="-7"/>
        </w:rPr>
        <w:t xml:space="preserve"> </w:t>
      </w:r>
      <w:r>
        <w:t>граната</w:t>
      </w:r>
      <w:r>
        <w:rPr>
          <w:spacing w:val="-9"/>
        </w:rPr>
        <w:t xml:space="preserve"> </w:t>
      </w:r>
      <w:r>
        <w:t>Ф-1,</w:t>
      </w:r>
      <w:r>
        <w:rPr>
          <w:spacing w:val="-5"/>
        </w:rPr>
        <w:t xml:space="preserve"> </w:t>
      </w:r>
      <w:r>
        <w:t>ручная</w:t>
      </w:r>
      <w:r>
        <w:rPr>
          <w:spacing w:val="-8"/>
        </w:rPr>
        <w:t xml:space="preserve"> </w:t>
      </w:r>
      <w:r>
        <w:t>граната</w:t>
      </w:r>
      <w:r>
        <w:rPr>
          <w:spacing w:val="-4"/>
        </w:rPr>
        <w:t xml:space="preserve"> </w:t>
      </w:r>
      <w:proofErr w:type="gramStart"/>
      <w:r>
        <w:t xml:space="preserve">обо- </w:t>
      </w:r>
      <w:proofErr w:type="spellStart"/>
      <w:r>
        <w:t>ронительная</w:t>
      </w:r>
      <w:proofErr w:type="spellEnd"/>
      <w:proofErr w:type="gramEnd"/>
      <w:r>
        <w:t xml:space="preserve"> (РГО), ручная граната наступательная (РГН);</w:t>
      </w:r>
    </w:p>
    <w:p w14:paraId="359DC12F" w14:textId="77777777" w:rsidR="00A43DD8" w:rsidRDefault="00983492" w:rsidP="00983492">
      <w:pPr>
        <w:pStyle w:val="a4"/>
        <w:numPr>
          <w:ilvl w:val="1"/>
          <w:numId w:val="123"/>
        </w:numPr>
        <w:tabs>
          <w:tab w:val="left" w:pos="1278"/>
        </w:tabs>
        <w:spacing w:line="269" w:lineRule="exact"/>
        <w:ind w:left="1278" w:hanging="285"/>
        <w:jc w:val="left"/>
      </w:pPr>
      <w:r>
        <w:rPr>
          <w:spacing w:val="-2"/>
        </w:rPr>
        <w:t>история</w:t>
      </w:r>
      <w:r>
        <w:rPr>
          <w:spacing w:val="-1"/>
        </w:rPr>
        <w:t xml:space="preserve"> </w:t>
      </w:r>
      <w:r>
        <w:rPr>
          <w:spacing w:val="-2"/>
        </w:rPr>
        <w:t>создания</w:t>
      </w:r>
      <w:r>
        <w:t xml:space="preserve"> </w:t>
      </w:r>
      <w:r>
        <w:rPr>
          <w:spacing w:val="-2"/>
        </w:rPr>
        <w:t>общевоинских</w:t>
      </w:r>
      <w:r>
        <w:rPr>
          <w:spacing w:val="4"/>
        </w:rPr>
        <w:t xml:space="preserve"> </w:t>
      </w:r>
      <w:r>
        <w:rPr>
          <w:spacing w:val="-2"/>
        </w:rPr>
        <w:t>уставов;</w:t>
      </w:r>
    </w:p>
    <w:p w14:paraId="0008FC13" w14:textId="77777777" w:rsidR="00A43DD8" w:rsidRDefault="00983492" w:rsidP="00983492">
      <w:pPr>
        <w:pStyle w:val="a4"/>
        <w:numPr>
          <w:ilvl w:val="1"/>
          <w:numId w:val="123"/>
        </w:numPr>
        <w:tabs>
          <w:tab w:val="left" w:pos="1278"/>
        </w:tabs>
        <w:spacing w:line="268" w:lineRule="exact"/>
        <w:ind w:left="1278" w:hanging="285"/>
        <w:jc w:val="left"/>
      </w:pPr>
      <w:r>
        <w:rPr>
          <w:spacing w:val="-2"/>
        </w:rPr>
        <w:t>этапы</w:t>
      </w:r>
      <w:r>
        <w:rPr>
          <w:spacing w:val="2"/>
        </w:rPr>
        <w:t xml:space="preserve"> </w:t>
      </w:r>
      <w:r>
        <w:rPr>
          <w:spacing w:val="-2"/>
        </w:rPr>
        <w:t>становления</w:t>
      </w:r>
      <w:r>
        <w:rPr>
          <w:spacing w:val="2"/>
        </w:rPr>
        <w:t xml:space="preserve"> </w:t>
      </w:r>
      <w:r>
        <w:rPr>
          <w:spacing w:val="-2"/>
        </w:rPr>
        <w:t>современных</w:t>
      </w:r>
      <w:r>
        <w:rPr>
          <w:spacing w:val="7"/>
        </w:rPr>
        <w:t xml:space="preserve"> </w:t>
      </w:r>
      <w:r>
        <w:rPr>
          <w:spacing w:val="-2"/>
        </w:rPr>
        <w:t>общевоинских</w:t>
      </w:r>
      <w:r>
        <w:rPr>
          <w:spacing w:val="7"/>
        </w:rPr>
        <w:t xml:space="preserve"> </w:t>
      </w:r>
      <w:r>
        <w:rPr>
          <w:spacing w:val="-2"/>
        </w:rPr>
        <w:t>уставов;</w:t>
      </w:r>
    </w:p>
    <w:p w14:paraId="73BB09C4" w14:textId="77777777" w:rsidR="00A43DD8" w:rsidRDefault="00983492" w:rsidP="00983492">
      <w:pPr>
        <w:pStyle w:val="a4"/>
        <w:numPr>
          <w:ilvl w:val="1"/>
          <w:numId w:val="123"/>
        </w:numPr>
        <w:tabs>
          <w:tab w:val="left" w:pos="1275"/>
        </w:tabs>
        <w:ind w:right="425" w:firstLine="707"/>
        <w:jc w:val="left"/>
      </w:pPr>
      <w:r>
        <w:t>общевоинские</w:t>
      </w:r>
      <w:r>
        <w:rPr>
          <w:spacing w:val="-4"/>
        </w:rPr>
        <w:t xml:space="preserve"> </w:t>
      </w:r>
      <w:r>
        <w:t>уставы</w:t>
      </w:r>
      <w:r>
        <w:rPr>
          <w:spacing w:val="-6"/>
        </w:rPr>
        <w:t xml:space="preserve"> </w:t>
      </w:r>
      <w:r>
        <w:t>Вооруженных</w:t>
      </w:r>
      <w:r>
        <w:rPr>
          <w:spacing w:val="-4"/>
        </w:rPr>
        <w:t xml:space="preserve"> </w:t>
      </w:r>
      <w:r>
        <w:t>Сил</w:t>
      </w:r>
      <w:r>
        <w:rPr>
          <w:spacing w:val="-7"/>
        </w:rPr>
        <w:t xml:space="preserve"> </w:t>
      </w:r>
      <w:r>
        <w:t>Российской</w:t>
      </w:r>
      <w:r>
        <w:rPr>
          <w:spacing w:val="-4"/>
        </w:rPr>
        <w:t xml:space="preserve"> </w:t>
      </w:r>
      <w:r>
        <w:t>Федерации,</w:t>
      </w:r>
      <w:r>
        <w:rPr>
          <w:spacing w:val="-7"/>
        </w:rPr>
        <w:t xml:space="preserve"> </w:t>
      </w:r>
      <w:r>
        <w:t>их</w:t>
      </w:r>
      <w:r>
        <w:rPr>
          <w:spacing w:val="-10"/>
        </w:rPr>
        <w:t xml:space="preserve"> </w:t>
      </w:r>
      <w:r>
        <w:t>состав</w:t>
      </w:r>
      <w:r>
        <w:rPr>
          <w:spacing w:val="-12"/>
        </w:rPr>
        <w:t xml:space="preserve"> </w:t>
      </w:r>
      <w:r>
        <w:t>и</w:t>
      </w:r>
      <w:r>
        <w:rPr>
          <w:spacing w:val="-5"/>
        </w:rPr>
        <w:t xml:space="preserve"> </w:t>
      </w:r>
      <w:r>
        <w:t>основные понятия, определяющие повседневную жизнедеятельность войск;</w:t>
      </w:r>
    </w:p>
    <w:p w14:paraId="69728C21" w14:textId="77777777" w:rsidR="00A43DD8" w:rsidRDefault="00983492" w:rsidP="00983492">
      <w:pPr>
        <w:pStyle w:val="a4"/>
        <w:numPr>
          <w:ilvl w:val="1"/>
          <w:numId w:val="123"/>
        </w:numPr>
        <w:tabs>
          <w:tab w:val="left" w:pos="1278"/>
        </w:tabs>
        <w:spacing w:line="269" w:lineRule="exact"/>
        <w:ind w:left="1278" w:hanging="285"/>
        <w:jc w:val="left"/>
      </w:pPr>
      <w:r>
        <w:rPr>
          <w:spacing w:val="-2"/>
        </w:rPr>
        <w:t>сущность</w:t>
      </w:r>
      <w:r>
        <w:rPr>
          <w:spacing w:val="2"/>
        </w:rPr>
        <w:t xml:space="preserve"> </w:t>
      </w:r>
      <w:r>
        <w:rPr>
          <w:spacing w:val="-2"/>
        </w:rPr>
        <w:t>единоначалия;</w:t>
      </w:r>
    </w:p>
    <w:p w14:paraId="6A76B310" w14:textId="77777777" w:rsidR="00A43DD8" w:rsidRDefault="00983492" w:rsidP="00983492">
      <w:pPr>
        <w:pStyle w:val="a4"/>
        <w:numPr>
          <w:ilvl w:val="1"/>
          <w:numId w:val="123"/>
        </w:numPr>
        <w:tabs>
          <w:tab w:val="left" w:pos="1278"/>
        </w:tabs>
        <w:spacing w:line="269" w:lineRule="exact"/>
        <w:ind w:left="1278" w:hanging="285"/>
        <w:jc w:val="left"/>
      </w:pPr>
      <w:r>
        <w:t>командиры</w:t>
      </w:r>
      <w:r>
        <w:rPr>
          <w:spacing w:val="-14"/>
        </w:rPr>
        <w:t xml:space="preserve"> </w:t>
      </w:r>
      <w:r>
        <w:t>(начальники)</w:t>
      </w:r>
      <w:r>
        <w:rPr>
          <w:spacing w:val="-14"/>
        </w:rPr>
        <w:t xml:space="preserve"> </w:t>
      </w:r>
      <w:r>
        <w:t>и</w:t>
      </w:r>
      <w:r>
        <w:rPr>
          <w:spacing w:val="-13"/>
        </w:rPr>
        <w:t xml:space="preserve"> </w:t>
      </w:r>
      <w:proofErr w:type="spellStart"/>
      <w:r>
        <w:rPr>
          <w:spacing w:val="-2"/>
        </w:rPr>
        <w:t>подчинѐнные</w:t>
      </w:r>
      <w:proofErr w:type="spellEnd"/>
      <w:r>
        <w:rPr>
          <w:spacing w:val="-2"/>
        </w:rPr>
        <w:t>;</w:t>
      </w:r>
    </w:p>
    <w:p w14:paraId="66C06E49" w14:textId="77777777" w:rsidR="00A43DD8" w:rsidRDefault="00983492" w:rsidP="00983492">
      <w:pPr>
        <w:pStyle w:val="a4"/>
        <w:numPr>
          <w:ilvl w:val="1"/>
          <w:numId w:val="123"/>
        </w:numPr>
        <w:tabs>
          <w:tab w:val="left" w:pos="1278"/>
        </w:tabs>
        <w:spacing w:line="269" w:lineRule="exact"/>
        <w:ind w:left="1278" w:hanging="285"/>
        <w:jc w:val="left"/>
      </w:pPr>
      <w:r>
        <w:t xml:space="preserve">старшие и </w:t>
      </w:r>
      <w:r>
        <w:rPr>
          <w:spacing w:val="-2"/>
        </w:rPr>
        <w:t>младшие;</w:t>
      </w:r>
    </w:p>
    <w:p w14:paraId="7F53E1EC" w14:textId="77777777" w:rsidR="00A43DD8" w:rsidRDefault="00983492" w:rsidP="00983492">
      <w:pPr>
        <w:pStyle w:val="a4"/>
        <w:numPr>
          <w:ilvl w:val="1"/>
          <w:numId w:val="123"/>
        </w:numPr>
        <w:tabs>
          <w:tab w:val="left" w:pos="1278"/>
        </w:tabs>
        <w:spacing w:line="269" w:lineRule="exact"/>
        <w:ind w:left="1278" w:hanging="285"/>
        <w:jc w:val="left"/>
      </w:pPr>
      <w:r>
        <w:t>приказ</w:t>
      </w:r>
      <w:r>
        <w:rPr>
          <w:spacing w:val="-10"/>
        </w:rPr>
        <w:t xml:space="preserve"> </w:t>
      </w:r>
      <w:r>
        <w:t>(приказание),</w:t>
      </w:r>
      <w:r>
        <w:rPr>
          <w:spacing w:val="-9"/>
        </w:rPr>
        <w:t xml:space="preserve"> </w:t>
      </w:r>
      <w:r>
        <w:t>порядок</w:t>
      </w:r>
      <w:r>
        <w:rPr>
          <w:spacing w:val="-9"/>
        </w:rPr>
        <w:t xml:space="preserve"> </w:t>
      </w:r>
      <w:r>
        <w:t>его</w:t>
      </w:r>
      <w:r>
        <w:rPr>
          <w:spacing w:val="-9"/>
        </w:rPr>
        <w:t xml:space="preserve"> </w:t>
      </w:r>
      <w:r>
        <w:t>отдачи</w:t>
      </w:r>
      <w:r>
        <w:rPr>
          <w:spacing w:val="-11"/>
        </w:rPr>
        <w:t xml:space="preserve"> </w:t>
      </w:r>
      <w:r>
        <w:t>и</w:t>
      </w:r>
      <w:r>
        <w:rPr>
          <w:spacing w:val="-10"/>
        </w:rPr>
        <w:t xml:space="preserve"> </w:t>
      </w:r>
      <w:r>
        <w:rPr>
          <w:spacing w:val="-2"/>
        </w:rPr>
        <w:t>выполнения;</w:t>
      </w:r>
    </w:p>
    <w:p w14:paraId="500F2128" w14:textId="77777777" w:rsidR="00A43DD8" w:rsidRDefault="00A43DD8">
      <w:pPr>
        <w:pStyle w:val="a4"/>
        <w:spacing w:line="269" w:lineRule="exact"/>
        <w:jc w:val="left"/>
        <w:sectPr w:rsidR="00A43DD8">
          <w:type w:val="continuous"/>
          <w:pgSz w:w="11920" w:h="16850"/>
          <w:pgMar w:top="1560" w:right="566" w:bottom="780" w:left="1417" w:header="0" w:footer="597" w:gutter="0"/>
          <w:cols w:space="720"/>
        </w:sectPr>
      </w:pPr>
    </w:p>
    <w:p w14:paraId="6F77D046" w14:textId="77777777" w:rsidR="00A43DD8" w:rsidRDefault="00983492" w:rsidP="00983492">
      <w:pPr>
        <w:pStyle w:val="a4"/>
        <w:numPr>
          <w:ilvl w:val="1"/>
          <w:numId w:val="123"/>
        </w:numPr>
        <w:tabs>
          <w:tab w:val="left" w:pos="1278"/>
        </w:tabs>
        <w:spacing w:before="75"/>
        <w:ind w:left="1278" w:hanging="285"/>
        <w:jc w:val="left"/>
      </w:pPr>
      <w:r>
        <w:lastRenderedPageBreak/>
        <w:t>воинские</w:t>
      </w:r>
      <w:r>
        <w:rPr>
          <w:spacing w:val="-9"/>
        </w:rPr>
        <w:t xml:space="preserve"> </w:t>
      </w:r>
      <w:r>
        <w:t>звания</w:t>
      </w:r>
      <w:r>
        <w:rPr>
          <w:spacing w:val="-10"/>
        </w:rPr>
        <w:t xml:space="preserve"> </w:t>
      </w:r>
      <w:r>
        <w:t>и</w:t>
      </w:r>
      <w:r>
        <w:rPr>
          <w:spacing w:val="-10"/>
        </w:rPr>
        <w:t xml:space="preserve"> </w:t>
      </w:r>
      <w:r>
        <w:t>военная</w:t>
      </w:r>
      <w:r>
        <w:rPr>
          <w:spacing w:val="-9"/>
        </w:rPr>
        <w:t xml:space="preserve"> </w:t>
      </w:r>
      <w:r>
        <w:t>форма</w:t>
      </w:r>
      <w:r>
        <w:rPr>
          <w:spacing w:val="-9"/>
        </w:rPr>
        <w:t xml:space="preserve"> </w:t>
      </w:r>
      <w:r>
        <w:rPr>
          <w:spacing w:val="-2"/>
        </w:rPr>
        <w:t>одежды;</w:t>
      </w:r>
    </w:p>
    <w:p w14:paraId="627DF7FA" w14:textId="77777777" w:rsidR="00A43DD8" w:rsidRDefault="00983492" w:rsidP="00983492">
      <w:pPr>
        <w:pStyle w:val="a4"/>
        <w:numPr>
          <w:ilvl w:val="1"/>
          <w:numId w:val="123"/>
        </w:numPr>
        <w:tabs>
          <w:tab w:val="left" w:pos="1278"/>
        </w:tabs>
        <w:spacing w:before="2" w:line="269" w:lineRule="exact"/>
        <w:ind w:left="1278" w:hanging="285"/>
        <w:jc w:val="left"/>
      </w:pPr>
      <w:r>
        <w:t>воинская</w:t>
      </w:r>
      <w:r>
        <w:rPr>
          <w:spacing w:val="-12"/>
        </w:rPr>
        <w:t xml:space="preserve"> </w:t>
      </w:r>
      <w:r>
        <w:t>дисциплина,</w:t>
      </w:r>
      <w:r>
        <w:rPr>
          <w:spacing w:val="-11"/>
        </w:rPr>
        <w:t xml:space="preserve"> </w:t>
      </w:r>
      <w:proofErr w:type="spellStart"/>
      <w:r>
        <w:t>еѐ</w:t>
      </w:r>
      <w:proofErr w:type="spellEnd"/>
      <w:r>
        <w:rPr>
          <w:spacing w:val="-13"/>
        </w:rPr>
        <w:t xml:space="preserve"> </w:t>
      </w:r>
      <w:r>
        <w:t>сущность</w:t>
      </w:r>
      <w:r>
        <w:rPr>
          <w:spacing w:val="-9"/>
        </w:rPr>
        <w:t xml:space="preserve"> </w:t>
      </w:r>
      <w:r>
        <w:t>и</w:t>
      </w:r>
      <w:r>
        <w:rPr>
          <w:spacing w:val="-12"/>
        </w:rPr>
        <w:t xml:space="preserve"> </w:t>
      </w:r>
      <w:r>
        <w:rPr>
          <w:spacing w:val="-2"/>
        </w:rPr>
        <w:t>значение;</w:t>
      </w:r>
    </w:p>
    <w:p w14:paraId="159F170D" w14:textId="77777777" w:rsidR="00A43DD8" w:rsidRDefault="00983492" w:rsidP="00983492">
      <w:pPr>
        <w:pStyle w:val="a4"/>
        <w:numPr>
          <w:ilvl w:val="1"/>
          <w:numId w:val="123"/>
        </w:numPr>
        <w:tabs>
          <w:tab w:val="left" w:pos="1278"/>
        </w:tabs>
        <w:spacing w:line="269" w:lineRule="exact"/>
        <w:ind w:left="1278" w:hanging="285"/>
        <w:jc w:val="left"/>
      </w:pPr>
      <w:r>
        <w:rPr>
          <w:spacing w:val="-2"/>
        </w:rPr>
        <w:t>обязанности военнослужащих</w:t>
      </w:r>
      <w:r>
        <w:rPr>
          <w:spacing w:val="3"/>
        </w:rPr>
        <w:t xml:space="preserve"> </w:t>
      </w:r>
      <w:r>
        <w:rPr>
          <w:spacing w:val="-2"/>
        </w:rPr>
        <w:t>по</w:t>
      </w:r>
      <w:r>
        <w:t xml:space="preserve"> </w:t>
      </w:r>
      <w:r>
        <w:rPr>
          <w:spacing w:val="-2"/>
        </w:rPr>
        <w:t>соблюдению</w:t>
      </w:r>
      <w:r>
        <w:rPr>
          <w:spacing w:val="1"/>
        </w:rPr>
        <w:t xml:space="preserve"> </w:t>
      </w:r>
      <w:r>
        <w:rPr>
          <w:spacing w:val="-2"/>
        </w:rPr>
        <w:t>требований</w:t>
      </w:r>
      <w:r>
        <w:rPr>
          <w:spacing w:val="4"/>
        </w:rPr>
        <w:t xml:space="preserve"> </w:t>
      </w:r>
      <w:r>
        <w:rPr>
          <w:spacing w:val="-2"/>
        </w:rPr>
        <w:t>воинской</w:t>
      </w:r>
      <w:r>
        <w:rPr>
          <w:spacing w:val="3"/>
        </w:rPr>
        <w:t xml:space="preserve"> </w:t>
      </w:r>
      <w:r>
        <w:rPr>
          <w:spacing w:val="-2"/>
        </w:rPr>
        <w:t>дисциплины;</w:t>
      </w:r>
    </w:p>
    <w:p w14:paraId="13441069" w14:textId="77777777" w:rsidR="00A43DD8" w:rsidRDefault="00983492" w:rsidP="00983492">
      <w:pPr>
        <w:pStyle w:val="a4"/>
        <w:numPr>
          <w:ilvl w:val="1"/>
          <w:numId w:val="123"/>
        </w:numPr>
        <w:tabs>
          <w:tab w:val="left" w:pos="1278"/>
        </w:tabs>
        <w:spacing w:line="269" w:lineRule="exact"/>
        <w:ind w:left="1278" w:hanging="285"/>
        <w:jc w:val="left"/>
      </w:pPr>
      <w:r>
        <w:t>способы</w:t>
      </w:r>
      <w:r>
        <w:rPr>
          <w:spacing w:val="-13"/>
        </w:rPr>
        <w:t xml:space="preserve"> </w:t>
      </w:r>
      <w:r>
        <w:t>достижения</w:t>
      </w:r>
      <w:r>
        <w:rPr>
          <w:spacing w:val="-14"/>
        </w:rPr>
        <w:t xml:space="preserve"> </w:t>
      </w:r>
      <w:r>
        <w:t>воинской</w:t>
      </w:r>
      <w:r>
        <w:rPr>
          <w:spacing w:val="-10"/>
        </w:rPr>
        <w:t xml:space="preserve"> </w:t>
      </w:r>
      <w:r>
        <w:rPr>
          <w:spacing w:val="-2"/>
        </w:rPr>
        <w:t>дисциплины;</w:t>
      </w:r>
    </w:p>
    <w:p w14:paraId="353658F2" w14:textId="77777777" w:rsidR="00A43DD8" w:rsidRDefault="00983492" w:rsidP="00983492">
      <w:pPr>
        <w:pStyle w:val="a4"/>
        <w:numPr>
          <w:ilvl w:val="1"/>
          <w:numId w:val="123"/>
        </w:numPr>
        <w:tabs>
          <w:tab w:val="left" w:pos="1278"/>
        </w:tabs>
        <w:spacing w:line="269" w:lineRule="exact"/>
        <w:ind w:left="1278" w:hanging="285"/>
        <w:jc w:val="left"/>
      </w:pPr>
      <w:r>
        <w:t>положения</w:t>
      </w:r>
      <w:r>
        <w:rPr>
          <w:spacing w:val="-9"/>
        </w:rPr>
        <w:t xml:space="preserve"> </w:t>
      </w:r>
      <w:r>
        <w:t>Строевого</w:t>
      </w:r>
      <w:r>
        <w:rPr>
          <w:spacing w:val="-8"/>
        </w:rPr>
        <w:t xml:space="preserve"> </w:t>
      </w:r>
      <w:r>
        <w:rPr>
          <w:spacing w:val="-2"/>
        </w:rPr>
        <w:t>устава;</w:t>
      </w:r>
    </w:p>
    <w:p w14:paraId="00FF1CBA" w14:textId="77777777" w:rsidR="00A43DD8" w:rsidRDefault="00983492" w:rsidP="00983492">
      <w:pPr>
        <w:pStyle w:val="a4"/>
        <w:numPr>
          <w:ilvl w:val="1"/>
          <w:numId w:val="123"/>
        </w:numPr>
        <w:tabs>
          <w:tab w:val="left" w:pos="1278"/>
        </w:tabs>
        <w:spacing w:line="268" w:lineRule="exact"/>
        <w:ind w:left="1278" w:hanging="285"/>
        <w:jc w:val="left"/>
      </w:pPr>
      <w:r>
        <w:t>обязанности</w:t>
      </w:r>
      <w:r>
        <w:rPr>
          <w:spacing w:val="-14"/>
        </w:rPr>
        <w:t xml:space="preserve"> </w:t>
      </w:r>
      <w:r>
        <w:t>военнослужащих</w:t>
      </w:r>
      <w:r>
        <w:rPr>
          <w:spacing w:val="-10"/>
        </w:rPr>
        <w:t xml:space="preserve"> </w:t>
      </w:r>
      <w:r>
        <w:t>перед</w:t>
      </w:r>
      <w:r>
        <w:rPr>
          <w:spacing w:val="-11"/>
        </w:rPr>
        <w:t xml:space="preserve"> </w:t>
      </w:r>
      <w:r>
        <w:t>построением</w:t>
      </w:r>
      <w:r>
        <w:rPr>
          <w:spacing w:val="-10"/>
        </w:rPr>
        <w:t xml:space="preserve"> </w:t>
      </w:r>
      <w:r>
        <w:t>и</w:t>
      </w:r>
      <w:r>
        <w:rPr>
          <w:spacing w:val="-14"/>
        </w:rPr>
        <w:t xml:space="preserve"> </w:t>
      </w:r>
      <w:r>
        <w:t>в</w:t>
      </w:r>
      <w:r>
        <w:rPr>
          <w:spacing w:val="-11"/>
        </w:rPr>
        <w:t xml:space="preserve"> </w:t>
      </w:r>
      <w:r>
        <w:rPr>
          <w:spacing w:val="-2"/>
        </w:rPr>
        <w:t>строю;</w:t>
      </w:r>
    </w:p>
    <w:p w14:paraId="55FDB2C2" w14:textId="77777777" w:rsidR="00A43DD8" w:rsidRDefault="00983492" w:rsidP="00983492">
      <w:pPr>
        <w:pStyle w:val="a4"/>
        <w:numPr>
          <w:ilvl w:val="1"/>
          <w:numId w:val="123"/>
        </w:numPr>
        <w:tabs>
          <w:tab w:val="left" w:pos="1275"/>
        </w:tabs>
        <w:ind w:right="560" w:firstLine="707"/>
      </w:pPr>
      <w:r>
        <w:t xml:space="preserve">строевые </w:t>
      </w:r>
      <w:proofErr w:type="spellStart"/>
      <w:r>
        <w:t>приѐмы</w:t>
      </w:r>
      <w:proofErr w:type="spellEnd"/>
      <w:r>
        <w:t xml:space="preserve"> и</w:t>
      </w:r>
      <w:r>
        <w:rPr>
          <w:spacing w:val="-5"/>
        </w:rPr>
        <w:t xml:space="preserve"> </w:t>
      </w:r>
      <w:r>
        <w:t>движение без</w:t>
      </w:r>
      <w:r>
        <w:rPr>
          <w:spacing w:val="-1"/>
        </w:rPr>
        <w:t xml:space="preserve"> </w:t>
      </w:r>
      <w:r>
        <w:t>оружия,</w:t>
      </w:r>
      <w:r>
        <w:rPr>
          <w:spacing w:val="-2"/>
        </w:rPr>
        <w:t xml:space="preserve"> </w:t>
      </w:r>
      <w:r>
        <w:t>строевая</w:t>
      </w:r>
      <w:r>
        <w:rPr>
          <w:spacing w:val="-1"/>
        </w:rPr>
        <w:t xml:space="preserve"> </w:t>
      </w:r>
      <w:r>
        <w:t>стойка, выполнение</w:t>
      </w:r>
      <w:r>
        <w:rPr>
          <w:spacing w:val="-2"/>
        </w:rPr>
        <w:t xml:space="preserve"> </w:t>
      </w:r>
      <w:r>
        <w:t xml:space="preserve">команд «Ста- </w:t>
      </w:r>
      <w:proofErr w:type="spellStart"/>
      <w:r>
        <w:t>новись</w:t>
      </w:r>
      <w:proofErr w:type="spellEnd"/>
      <w:r>
        <w:t xml:space="preserve">», «Равняйсь», «Смирно», «Вольно», «Заправиться», «Отставить», «Головные уборы (го- </w:t>
      </w:r>
      <w:proofErr w:type="spellStart"/>
      <w:r>
        <w:t>ловной</w:t>
      </w:r>
      <w:proofErr w:type="spellEnd"/>
      <w:r>
        <w:t xml:space="preserve"> убор) – снять (надеть)», повороты на месте.</w:t>
      </w:r>
    </w:p>
    <w:p w14:paraId="00BF963F" w14:textId="77777777" w:rsidR="00A43DD8" w:rsidRDefault="00983492">
      <w:pPr>
        <w:pStyle w:val="2"/>
        <w:spacing w:before="2" w:line="252" w:lineRule="exact"/>
        <w:jc w:val="both"/>
        <w:rPr>
          <w:b w:val="0"/>
          <w:i w:val="0"/>
        </w:rPr>
      </w:pPr>
      <w:r>
        <w:t>Модуль</w:t>
      </w:r>
      <w:r>
        <w:rPr>
          <w:spacing w:val="-15"/>
        </w:rPr>
        <w:t xml:space="preserve"> </w:t>
      </w:r>
      <w:r>
        <w:t>№</w:t>
      </w:r>
      <w:r>
        <w:rPr>
          <w:spacing w:val="-9"/>
        </w:rPr>
        <w:t xml:space="preserve"> </w:t>
      </w:r>
      <w:r>
        <w:t>3</w:t>
      </w:r>
      <w:r>
        <w:rPr>
          <w:spacing w:val="-9"/>
        </w:rPr>
        <w:t xml:space="preserve"> </w:t>
      </w:r>
      <w:r>
        <w:t>«Культура</w:t>
      </w:r>
      <w:r>
        <w:rPr>
          <w:spacing w:val="-11"/>
        </w:rPr>
        <w:t xml:space="preserve"> </w:t>
      </w:r>
      <w:r>
        <w:t>безопасности</w:t>
      </w:r>
      <w:r>
        <w:rPr>
          <w:spacing w:val="-14"/>
        </w:rPr>
        <w:t xml:space="preserve"> </w:t>
      </w:r>
      <w:r>
        <w:t>жизнедеятельности</w:t>
      </w:r>
      <w:r>
        <w:rPr>
          <w:spacing w:val="-9"/>
        </w:rPr>
        <w:t xml:space="preserve"> </w:t>
      </w:r>
      <w:r>
        <w:t>в</w:t>
      </w:r>
      <w:r>
        <w:rPr>
          <w:spacing w:val="-12"/>
        </w:rPr>
        <w:t xml:space="preserve"> </w:t>
      </w:r>
      <w:r>
        <w:t>современном</w:t>
      </w:r>
      <w:r>
        <w:rPr>
          <w:spacing w:val="-13"/>
        </w:rPr>
        <w:t xml:space="preserve"> </w:t>
      </w:r>
      <w:r>
        <w:rPr>
          <w:spacing w:val="-2"/>
        </w:rPr>
        <w:t>обществе</w:t>
      </w:r>
      <w:r>
        <w:rPr>
          <w:b w:val="0"/>
          <w:i w:val="0"/>
          <w:spacing w:val="-2"/>
        </w:rPr>
        <w:t>»:</w:t>
      </w:r>
    </w:p>
    <w:p w14:paraId="50F39EB1" w14:textId="77777777" w:rsidR="00A43DD8" w:rsidRDefault="00983492" w:rsidP="00983492">
      <w:pPr>
        <w:pStyle w:val="a4"/>
        <w:numPr>
          <w:ilvl w:val="1"/>
          <w:numId w:val="123"/>
        </w:numPr>
        <w:tabs>
          <w:tab w:val="left" w:pos="1278"/>
        </w:tabs>
        <w:spacing w:line="267" w:lineRule="exact"/>
        <w:ind w:left="1278" w:hanging="285"/>
        <w:jc w:val="left"/>
      </w:pPr>
      <w:r>
        <w:t>безопасность</w:t>
      </w:r>
      <w:r>
        <w:rPr>
          <w:spacing w:val="-16"/>
        </w:rPr>
        <w:t xml:space="preserve"> </w:t>
      </w:r>
      <w:r>
        <w:t>жизнедеятельности:</w:t>
      </w:r>
      <w:r>
        <w:rPr>
          <w:spacing w:val="-14"/>
        </w:rPr>
        <w:t xml:space="preserve"> </w:t>
      </w:r>
      <w:r>
        <w:t>ключевые</w:t>
      </w:r>
      <w:r>
        <w:rPr>
          <w:spacing w:val="-11"/>
        </w:rPr>
        <w:t xml:space="preserve"> </w:t>
      </w:r>
      <w:r>
        <w:t>понятия</w:t>
      </w:r>
      <w:r>
        <w:rPr>
          <w:spacing w:val="-14"/>
        </w:rPr>
        <w:t xml:space="preserve"> </w:t>
      </w:r>
      <w:r>
        <w:t>и</w:t>
      </w:r>
      <w:r>
        <w:rPr>
          <w:spacing w:val="-12"/>
        </w:rPr>
        <w:t xml:space="preserve"> </w:t>
      </w:r>
      <w:r>
        <w:t>значение</w:t>
      </w:r>
      <w:r>
        <w:rPr>
          <w:spacing w:val="-13"/>
        </w:rPr>
        <w:t xml:space="preserve"> </w:t>
      </w:r>
      <w:r>
        <w:t>для</w:t>
      </w:r>
      <w:r>
        <w:rPr>
          <w:spacing w:val="-11"/>
        </w:rPr>
        <w:t xml:space="preserve"> </w:t>
      </w:r>
      <w:r>
        <w:rPr>
          <w:spacing w:val="-2"/>
        </w:rPr>
        <w:t>человека;</w:t>
      </w:r>
    </w:p>
    <w:p w14:paraId="2D1BC1CC" w14:textId="77777777" w:rsidR="00A43DD8" w:rsidRDefault="00983492" w:rsidP="00983492">
      <w:pPr>
        <w:pStyle w:val="a4"/>
        <w:numPr>
          <w:ilvl w:val="1"/>
          <w:numId w:val="123"/>
        </w:numPr>
        <w:tabs>
          <w:tab w:val="left" w:pos="1275"/>
        </w:tabs>
        <w:ind w:right="409" w:firstLine="707"/>
        <w:jc w:val="left"/>
      </w:pPr>
      <w:r>
        <w:t>смысл</w:t>
      </w:r>
      <w:r>
        <w:rPr>
          <w:spacing w:val="-9"/>
        </w:rPr>
        <w:t xml:space="preserve"> </w:t>
      </w:r>
      <w:r>
        <w:t>понятий</w:t>
      </w:r>
      <w:r>
        <w:rPr>
          <w:spacing w:val="-8"/>
        </w:rPr>
        <w:t xml:space="preserve"> </w:t>
      </w:r>
      <w:r>
        <w:t>«опасность»,</w:t>
      </w:r>
      <w:r>
        <w:rPr>
          <w:spacing w:val="-6"/>
        </w:rPr>
        <w:t xml:space="preserve"> </w:t>
      </w:r>
      <w:r>
        <w:t>«безопасность»,</w:t>
      </w:r>
      <w:r>
        <w:rPr>
          <w:spacing w:val="-6"/>
        </w:rPr>
        <w:t xml:space="preserve"> </w:t>
      </w:r>
      <w:r>
        <w:t>«риск»,</w:t>
      </w:r>
      <w:r>
        <w:rPr>
          <w:spacing w:val="-6"/>
        </w:rPr>
        <w:t xml:space="preserve"> </w:t>
      </w:r>
      <w:r>
        <w:t>«культура</w:t>
      </w:r>
      <w:r>
        <w:rPr>
          <w:spacing w:val="-9"/>
        </w:rPr>
        <w:t xml:space="preserve"> </w:t>
      </w:r>
      <w:r>
        <w:t>безопасности</w:t>
      </w:r>
      <w:r>
        <w:rPr>
          <w:spacing w:val="-10"/>
        </w:rPr>
        <w:t xml:space="preserve"> </w:t>
      </w:r>
      <w:proofErr w:type="spellStart"/>
      <w:r>
        <w:t>жизнеде</w:t>
      </w:r>
      <w:proofErr w:type="spellEnd"/>
      <w:r>
        <w:t xml:space="preserve">- </w:t>
      </w:r>
      <w:proofErr w:type="spellStart"/>
      <w:r>
        <w:rPr>
          <w:spacing w:val="-2"/>
        </w:rPr>
        <w:t>ятельности</w:t>
      </w:r>
      <w:proofErr w:type="spellEnd"/>
      <w:r>
        <w:rPr>
          <w:spacing w:val="-2"/>
        </w:rPr>
        <w:t>»;</w:t>
      </w:r>
    </w:p>
    <w:p w14:paraId="1CE677B8" w14:textId="77777777" w:rsidR="00A43DD8" w:rsidRDefault="00983492" w:rsidP="00983492">
      <w:pPr>
        <w:pStyle w:val="a4"/>
        <w:numPr>
          <w:ilvl w:val="1"/>
          <w:numId w:val="123"/>
        </w:numPr>
        <w:tabs>
          <w:tab w:val="left" w:pos="1278"/>
        </w:tabs>
        <w:spacing w:before="1" w:line="269" w:lineRule="exact"/>
        <w:ind w:left="1278" w:hanging="285"/>
        <w:jc w:val="left"/>
      </w:pPr>
      <w:r>
        <w:t>источники</w:t>
      </w:r>
      <w:r>
        <w:rPr>
          <w:spacing w:val="-9"/>
        </w:rPr>
        <w:t xml:space="preserve"> </w:t>
      </w:r>
      <w:r>
        <w:t>и</w:t>
      </w:r>
      <w:r>
        <w:rPr>
          <w:spacing w:val="-10"/>
        </w:rPr>
        <w:t xml:space="preserve"> </w:t>
      </w:r>
      <w:r>
        <w:t>факторы</w:t>
      </w:r>
      <w:r>
        <w:rPr>
          <w:spacing w:val="-9"/>
        </w:rPr>
        <w:t xml:space="preserve"> </w:t>
      </w:r>
      <w:r>
        <w:t>опасности,</w:t>
      </w:r>
      <w:r>
        <w:rPr>
          <w:spacing w:val="-8"/>
        </w:rPr>
        <w:t xml:space="preserve"> </w:t>
      </w:r>
      <w:r>
        <w:t>их</w:t>
      </w:r>
      <w:r>
        <w:rPr>
          <w:spacing w:val="-7"/>
        </w:rPr>
        <w:t xml:space="preserve"> </w:t>
      </w:r>
      <w:r>
        <w:rPr>
          <w:spacing w:val="-2"/>
        </w:rPr>
        <w:t>классификация;</w:t>
      </w:r>
    </w:p>
    <w:p w14:paraId="508B81B2" w14:textId="77777777" w:rsidR="00A43DD8" w:rsidRDefault="00983492" w:rsidP="00983492">
      <w:pPr>
        <w:pStyle w:val="a4"/>
        <w:numPr>
          <w:ilvl w:val="1"/>
          <w:numId w:val="123"/>
        </w:numPr>
        <w:tabs>
          <w:tab w:val="left" w:pos="1278"/>
        </w:tabs>
        <w:spacing w:line="268" w:lineRule="exact"/>
        <w:ind w:left="1278" w:hanging="285"/>
        <w:jc w:val="left"/>
      </w:pPr>
      <w:r>
        <w:t>общие</w:t>
      </w:r>
      <w:r>
        <w:rPr>
          <w:spacing w:val="-11"/>
        </w:rPr>
        <w:t xml:space="preserve"> </w:t>
      </w:r>
      <w:r>
        <w:t>принципы</w:t>
      </w:r>
      <w:r>
        <w:rPr>
          <w:spacing w:val="-14"/>
        </w:rPr>
        <w:t xml:space="preserve"> </w:t>
      </w:r>
      <w:r>
        <w:t>безопасного</w:t>
      </w:r>
      <w:r>
        <w:rPr>
          <w:spacing w:val="-10"/>
        </w:rPr>
        <w:t xml:space="preserve"> </w:t>
      </w:r>
      <w:r>
        <w:rPr>
          <w:spacing w:val="-2"/>
        </w:rPr>
        <w:t>поведения;</w:t>
      </w:r>
    </w:p>
    <w:p w14:paraId="12FB57D1" w14:textId="77777777" w:rsidR="00A43DD8" w:rsidRDefault="00983492" w:rsidP="00983492">
      <w:pPr>
        <w:pStyle w:val="a4"/>
        <w:numPr>
          <w:ilvl w:val="1"/>
          <w:numId w:val="123"/>
        </w:numPr>
        <w:tabs>
          <w:tab w:val="left" w:pos="1275"/>
        </w:tabs>
        <w:ind w:right="479" w:firstLine="707"/>
        <w:jc w:val="left"/>
      </w:pPr>
      <w:r>
        <w:t>понятия</w:t>
      </w:r>
      <w:r>
        <w:rPr>
          <w:spacing w:val="-7"/>
        </w:rPr>
        <w:t xml:space="preserve"> </w:t>
      </w:r>
      <w:r>
        <w:t>опасной</w:t>
      </w:r>
      <w:r>
        <w:rPr>
          <w:spacing w:val="-8"/>
        </w:rPr>
        <w:t xml:space="preserve"> </w:t>
      </w:r>
      <w:r>
        <w:t>и</w:t>
      </w:r>
      <w:r>
        <w:rPr>
          <w:spacing w:val="-5"/>
        </w:rPr>
        <w:t xml:space="preserve"> </w:t>
      </w:r>
      <w:r>
        <w:t>чрезвычайной</w:t>
      </w:r>
      <w:r>
        <w:rPr>
          <w:spacing w:val="-4"/>
        </w:rPr>
        <w:t xml:space="preserve"> </w:t>
      </w:r>
      <w:r>
        <w:t>ситуации,</w:t>
      </w:r>
      <w:r>
        <w:rPr>
          <w:spacing w:val="-5"/>
        </w:rPr>
        <w:t xml:space="preserve"> </w:t>
      </w:r>
      <w:r>
        <w:t>сходство</w:t>
      </w:r>
      <w:r>
        <w:rPr>
          <w:spacing w:val="-4"/>
        </w:rPr>
        <w:t xml:space="preserve"> </w:t>
      </w:r>
      <w:r>
        <w:t>и</w:t>
      </w:r>
      <w:r>
        <w:rPr>
          <w:spacing w:val="-5"/>
        </w:rPr>
        <w:t xml:space="preserve"> </w:t>
      </w:r>
      <w:r>
        <w:t>различия</w:t>
      </w:r>
      <w:r>
        <w:rPr>
          <w:spacing w:val="-8"/>
        </w:rPr>
        <w:t xml:space="preserve"> </w:t>
      </w:r>
      <w:r>
        <w:t>опасной</w:t>
      </w:r>
      <w:r>
        <w:rPr>
          <w:spacing w:val="-8"/>
        </w:rPr>
        <w:t xml:space="preserve"> </w:t>
      </w:r>
      <w:r>
        <w:t>и</w:t>
      </w:r>
      <w:r>
        <w:rPr>
          <w:spacing w:val="-8"/>
        </w:rPr>
        <w:t xml:space="preserve"> </w:t>
      </w:r>
      <w:proofErr w:type="spellStart"/>
      <w:proofErr w:type="gramStart"/>
      <w:r>
        <w:t>чрезвычай</w:t>
      </w:r>
      <w:proofErr w:type="spellEnd"/>
      <w:r>
        <w:t>- ной</w:t>
      </w:r>
      <w:proofErr w:type="gramEnd"/>
      <w:r>
        <w:t xml:space="preserve"> ситуации;</w:t>
      </w:r>
    </w:p>
    <w:p w14:paraId="4F64B1B6" w14:textId="77777777" w:rsidR="00A43DD8" w:rsidRDefault="00983492" w:rsidP="00983492">
      <w:pPr>
        <w:pStyle w:val="a4"/>
        <w:numPr>
          <w:ilvl w:val="1"/>
          <w:numId w:val="123"/>
        </w:numPr>
        <w:tabs>
          <w:tab w:val="left" w:pos="1275"/>
        </w:tabs>
        <w:ind w:right="744" w:firstLine="707"/>
        <w:jc w:val="left"/>
      </w:pPr>
      <w:r>
        <w:t>механизм</w:t>
      </w:r>
      <w:r>
        <w:rPr>
          <w:spacing w:val="-8"/>
        </w:rPr>
        <w:t xml:space="preserve"> </w:t>
      </w:r>
      <w:r>
        <w:t>перерастания</w:t>
      </w:r>
      <w:r>
        <w:rPr>
          <w:spacing w:val="-9"/>
        </w:rPr>
        <w:t xml:space="preserve"> </w:t>
      </w:r>
      <w:r>
        <w:t>повседневной</w:t>
      </w:r>
      <w:r>
        <w:rPr>
          <w:spacing w:val="-8"/>
        </w:rPr>
        <w:t xml:space="preserve"> </w:t>
      </w:r>
      <w:r>
        <w:t>ситуации</w:t>
      </w:r>
      <w:r>
        <w:rPr>
          <w:spacing w:val="-9"/>
        </w:rPr>
        <w:t xml:space="preserve"> </w:t>
      </w:r>
      <w:r>
        <w:t>в</w:t>
      </w:r>
      <w:r>
        <w:rPr>
          <w:spacing w:val="-12"/>
        </w:rPr>
        <w:t xml:space="preserve"> </w:t>
      </w:r>
      <w:r>
        <w:t>чрезвычайную</w:t>
      </w:r>
      <w:r>
        <w:rPr>
          <w:spacing w:val="-6"/>
        </w:rPr>
        <w:t xml:space="preserve"> </w:t>
      </w:r>
      <w:r>
        <w:t>ситуацию,</w:t>
      </w:r>
      <w:r>
        <w:rPr>
          <w:spacing w:val="-7"/>
        </w:rPr>
        <w:t xml:space="preserve"> </w:t>
      </w:r>
      <w:r>
        <w:t>правила поведения в опасных и чрезвычайных ситуациях.</w:t>
      </w:r>
    </w:p>
    <w:p w14:paraId="65026337" w14:textId="77777777" w:rsidR="00A43DD8" w:rsidRDefault="00983492">
      <w:pPr>
        <w:pStyle w:val="2"/>
        <w:spacing w:before="2"/>
        <w:rPr>
          <w:b w:val="0"/>
          <w:i w:val="0"/>
        </w:rPr>
      </w:pPr>
      <w:r>
        <w:t>Модуль</w:t>
      </w:r>
      <w:r>
        <w:rPr>
          <w:spacing w:val="-7"/>
        </w:rPr>
        <w:t xml:space="preserve"> </w:t>
      </w:r>
      <w:r>
        <w:t>№</w:t>
      </w:r>
      <w:r>
        <w:rPr>
          <w:spacing w:val="-7"/>
        </w:rPr>
        <w:t xml:space="preserve"> </w:t>
      </w:r>
      <w:r>
        <w:t>4</w:t>
      </w:r>
      <w:r>
        <w:rPr>
          <w:spacing w:val="-9"/>
        </w:rPr>
        <w:t xml:space="preserve"> </w:t>
      </w:r>
      <w:r>
        <w:t>«Безопасность</w:t>
      </w:r>
      <w:r>
        <w:rPr>
          <w:spacing w:val="-6"/>
        </w:rPr>
        <w:t xml:space="preserve"> </w:t>
      </w:r>
      <w:r>
        <w:t>в</w:t>
      </w:r>
      <w:r>
        <w:rPr>
          <w:spacing w:val="-8"/>
        </w:rPr>
        <w:t xml:space="preserve"> </w:t>
      </w:r>
      <w:r>
        <w:rPr>
          <w:spacing w:val="-2"/>
        </w:rPr>
        <w:t>быту»</w:t>
      </w:r>
      <w:r>
        <w:rPr>
          <w:b w:val="0"/>
          <w:i w:val="0"/>
          <w:spacing w:val="-2"/>
        </w:rPr>
        <w:t>:</w:t>
      </w:r>
    </w:p>
    <w:p w14:paraId="27A5157D" w14:textId="77777777" w:rsidR="00A43DD8" w:rsidRDefault="00983492" w:rsidP="00983492">
      <w:pPr>
        <w:pStyle w:val="a4"/>
        <w:numPr>
          <w:ilvl w:val="1"/>
          <w:numId w:val="123"/>
        </w:numPr>
        <w:tabs>
          <w:tab w:val="left" w:pos="1278"/>
        </w:tabs>
        <w:spacing w:line="267" w:lineRule="exact"/>
        <w:ind w:left="1278" w:hanging="285"/>
        <w:jc w:val="left"/>
      </w:pPr>
      <w:r>
        <w:t>основные</w:t>
      </w:r>
      <w:r>
        <w:rPr>
          <w:spacing w:val="-9"/>
        </w:rPr>
        <w:t xml:space="preserve"> </w:t>
      </w:r>
      <w:r>
        <w:t>источники</w:t>
      </w:r>
      <w:r>
        <w:rPr>
          <w:spacing w:val="-8"/>
        </w:rPr>
        <w:t xml:space="preserve"> </w:t>
      </w:r>
      <w:r>
        <w:t>опасности</w:t>
      </w:r>
      <w:r>
        <w:rPr>
          <w:spacing w:val="-9"/>
        </w:rPr>
        <w:t xml:space="preserve"> </w:t>
      </w:r>
      <w:r>
        <w:t>в</w:t>
      </w:r>
      <w:r>
        <w:rPr>
          <w:spacing w:val="-8"/>
        </w:rPr>
        <w:t xml:space="preserve"> </w:t>
      </w:r>
      <w:r>
        <w:t>быту</w:t>
      </w:r>
      <w:r>
        <w:rPr>
          <w:spacing w:val="-13"/>
        </w:rPr>
        <w:t xml:space="preserve"> </w:t>
      </w:r>
      <w:r>
        <w:t>и</w:t>
      </w:r>
      <w:r>
        <w:rPr>
          <w:spacing w:val="-6"/>
        </w:rPr>
        <w:t xml:space="preserve"> </w:t>
      </w:r>
      <w:r>
        <w:t>их</w:t>
      </w:r>
      <w:r>
        <w:rPr>
          <w:spacing w:val="-5"/>
        </w:rPr>
        <w:t xml:space="preserve"> </w:t>
      </w:r>
      <w:r>
        <w:rPr>
          <w:spacing w:val="-2"/>
        </w:rPr>
        <w:t>классификация;</w:t>
      </w:r>
    </w:p>
    <w:p w14:paraId="03363474" w14:textId="77777777" w:rsidR="00A43DD8" w:rsidRDefault="00983492" w:rsidP="00983492">
      <w:pPr>
        <w:pStyle w:val="a4"/>
        <w:numPr>
          <w:ilvl w:val="1"/>
          <w:numId w:val="123"/>
        </w:numPr>
        <w:tabs>
          <w:tab w:val="left" w:pos="1278"/>
        </w:tabs>
        <w:spacing w:line="269" w:lineRule="exact"/>
        <w:ind w:left="1278" w:hanging="285"/>
        <w:jc w:val="left"/>
      </w:pPr>
      <w:r>
        <w:t>защита</w:t>
      </w:r>
      <w:r>
        <w:rPr>
          <w:spacing w:val="-12"/>
        </w:rPr>
        <w:t xml:space="preserve"> </w:t>
      </w:r>
      <w:r>
        <w:t>прав</w:t>
      </w:r>
      <w:r>
        <w:rPr>
          <w:spacing w:val="-9"/>
        </w:rPr>
        <w:t xml:space="preserve"> </w:t>
      </w:r>
      <w:r>
        <w:t>потребителя,</w:t>
      </w:r>
      <w:r>
        <w:rPr>
          <w:spacing w:val="-12"/>
        </w:rPr>
        <w:t xml:space="preserve"> </w:t>
      </w:r>
      <w:r>
        <w:t>сроки</w:t>
      </w:r>
      <w:r>
        <w:rPr>
          <w:spacing w:val="-11"/>
        </w:rPr>
        <w:t xml:space="preserve"> </w:t>
      </w:r>
      <w:r>
        <w:t>годности</w:t>
      </w:r>
      <w:r>
        <w:rPr>
          <w:spacing w:val="-9"/>
        </w:rPr>
        <w:t xml:space="preserve"> </w:t>
      </w:r>
      <w:r>
        <w:t>и</w:t>
      </w:r>
      <w:r>
        <w:rPr>
          <w:spacing w:val="-9"/>
        </w:rPr>
        <w:t xml:space="preserve"> </w:t>
      </w:r>
      <w:r>
        <w:t>состав</w:t>
      </w:r>
      <w:r>
        <w:rPr>
          <w:spacing w:val="-9"/>
        </w:rPr>
        <w:t xml:space="preserve"> </w:t>
      </w:r>
      <w:r>
        <w:t>продуктов</w:t>
      </w:r>
      <w:r>
        <w:rPr>
          <w:spacing w:val="-9"/>
        </w:rPr>
        <w:t xml:space="preserve"> </w:t>
      </w:r>
      <w:r>
        <w:rPr>
          <w:spacing w:val="-2"/>
        </w:rPr>
        <w:t>питания;</w:t>
      </w:r>
    </w:p>
    <w:p w14:paraId="51870A06" w14:textId="77777777" w:rsidR="00A43DD8" w:rsidRDefault="00983492" w:rsidP="00983492">
      <w:pPr>
        <w:pStyle w:val="a4"/>
        <w:numPr>
          <w:ilvl w:val="1"/>
          <w:numId w:val="123"/>
        </w:numPr>
        <w:tabs>
          <w:tab w:val="left" w:pos="1278"/>
        </w:tabs>
        <w:spacing w:line="269" w:lineRule="exact"/>
        <w:ind w:left="1278" w:hanging="285"/>
        <w:jc w:val="left"/>
      </w:pPr>
      <w:r>
        <w:t>бытовые</w:t>
      </w:r>
      <w:r>
        <w:rPr>
          <w:spacing w:val="-11"/>
        </w:rPr>
        <w:t xml:space="preserve"> </w:t>
      </w:r>
      <w:r>
        <w:t>отравления</w:t>
      </w:r>
      <w:r>
        <w:rPr>
          <w:spacing w:val="-13"/>
        </w:rPr>
        <w:t xml:space="preserve"> </w:t>
      </w:r>
      <w:r>
        <w:t>и</w:t>
      </w:r>
      <w:r>
        <w:rPr>
          <w:spacing w:val="-11"/>
        </w:rPr>
        <w:t xml:space="preserve"> </w:t>
      </w:r>
      <w:r>
        <w:t>причины</w:t>
      </w:r>
      <w:r>
        <w:rPr>
          <w:spacing w:val="-9"/>
        </w:rPr>
        <w:t xml:space="preserve"> </w:t>
      </w:r>
      <w:r>
        <w:t>их</w:t>
      </w:r>
      <w:r>
        <w:rPr>
          <w:spacing w:val="-10"/>
        </w:rPr>
        <w:t xml:space="preserve"> </w:t>
      </w:r>
      <w:r>
        <w:rPr>
          <w:spacing w:val="-2"/>
        </w:rPr>
        <w:t>возникновения;</w:t>
      </w:r>
    </w:p>
    <w:p w14:paraId="449877C0" w14:textId="77777777" w:rsidR="00A43DD8" w:rsidRDefault="00983492" w:rsidP="00983492">
      <w:pPr>
        <w:pStyle w:val="a4"/>
        <w:numPr>
          <w:ilvl w:val="1"/>
          <w:numId w:val="123"/>
        </w:numPr>
        <w:tabs>
          <w:tab w:val="left" w:pos="1278"/>
        </w:tabs>
        <w:spacing w:line="269" w:lineRule="exact"/>
        <w:ind w:left="1278" w:hanging="285"/>
        <w:jc w:val="left"/>
      </w:pPr>
      <w:r>
        <w:t>признаки</w:t>
      </w:r>
      <w:r>
        <w:rPr>
          <w:spacing w:val="-14"/>
        </w:rPr>
        <w:t xml:space="preserve"> </w:t>
      </w:r>
      <w:r>
        <w:t>отравления,</w:t>
      </w:r>
      <w:r>
        <w:rPr>
          <w:spacing w:val="-13"/>
        </w:rPr>
        <w:t xml:space="preserve"> </w:t>
      </w:r>
      <w:proofErr w:type="spellStart"/>
      <w:r>
        <w:t>приѐмы</w:t>
      </w:r>
      <w:proofErr w:type="spellEnd"/>
      <w:r>
        <w:rPr>
          <w:spacing w:val="-14"/>
        </w:rPr>
        <w:t xml:space="preserve"> </w:t>
      </w:r>
      <w:r>
        <w:t>и</w:t>
      </w:r>
      <w:r>
        <w:rPr>
          <w:spacing w:val="-13"/>
        </w:rPr>
        <w:t xml:space="preserve"> </w:t>
      </w:r>
      <w:r>
        <w:t>правила</w:t>
      </w:r>
      <w:r>
        <w:rPr>
          <w:spacing w:val="-13"/>
        </w:rPr>
        <w:t xml:space="preserve"> </w:t>
      </w:r>
      <w:r>
        <w:t>оказания</w:t>
      </w:r>
      <w:r>
        <w:rPr>
          <w:spacing w:val="-14"/>
        </w:rPr>
        <w:t xml:space="preserve"> </w:t>
      </w:r>
      <w:r>
        <w:t>первой</w:t>
      </w:r>
      <w:r>
        <w:rPr>
          <w:spacing w:val="-12"/>
        </w:rPr>
        <w:t xml:space="preserve"> </w:t>
      </w:r>
      <w:r>
        <w:rPr>
          <w:spacing w:val="-2"/>
        </w:rPr>
        <w:t>помощи;</w:t>
      </w:r>
    </w:p>
    <w:p w14:paraId="2836DCFD" w14:textId="77777777" w:rsidR="00A43DD8" w:rsidRDefault="00983492" w:rsidP="00983492">
      <w:pPr>
        <w:pStyle w:val="a4"/>
        <w:numPr>
          <w:ilvl w:val="1"/>
          <w:numId w:val="123"/>
        </w:numPr>
        <w:tabs>
          <w:tab w:val="left" w:pos="1278"/>
        </w:tabs>
        <w:spacing w:before="2" w:line="269" w:lineRule="exact"/>
        <w:ind w:left="1278" w:hanging="285"/>
        <w:jc w:val="left"/>
      </w:pPr>
      <w:r>
        <w:rPr>
          <w:spacing w:val="-2"/>
        </w:rPr>
        <w:t>правила</w:t>
      </w:r>
      <w:r>
        <w:rPr>
          <w:spacing w:val="1"/>
        </w:rPr>
        <w:t xml:space="preserve"> </w:t>
      </w:r>
      <w:r>
        <w:rPr>
          <w:spacing w:val="-2"/>
        </w:rPr>
        <w:t>комплектования и</w:t>
      </w:r>
      <w:r>
        <w:rPr>
          <w:spacing w:val="1"/>
        </w:rPr>
        <w:t xml:space="preserve"> </w:t>
      </w:r>
      <w:r>
        <w:rPr>
          <w:spacing w:val="-2"/>
        </w:rPr>
        <w:t>хранения</w:t>
      </w:r>
      <w:r>
        <w:t xml:space="preserve"> </w:t>
      </w:r>
      <w:r>
        <w:rPr>
          <w:spacing w:val="-2"/>
        </w:rPr>
        <w:t>домашней</w:t>
      </w:r>
      <w:r>
        <w:rPr>
          <w:spacing w:val="2"/>
        </w:rPr>
        <w:t xml:space="preserve"> </w:t>
      </w:r>
      <w:r>
        <w:rPr>
          <w:spacing w:val="-2"/>
        </w:rPr>
        <w:t>аптечки;</w:t>
      </w:r>
    </w:p>
    <w:p w14:paraId="5BC8A063" w14:textId="77777777" w:rsidR="00A43DD8" w:rsidRDefault="00983492" w:rsidP="00983492">
      <w:pPr>
        <w:pStyle w:val="a4"/>
        <w:numPr>
          <w:ilvl w:val="1"/>
          <w:numId w:val="123"/>
        </w:numPr>
        <w:tabs>
          <w:tab w:val="left" w:pos="1278"/>
        </w:tabs>
        <w:spacing w:line="269" w:lineRule="exact"/>
        <w:ind w:left="1278" w:hanging="285"/>
        <w:jc w:val="left"/>
      </w:pPr>
      <w:r>
        <w:t>бытовые</w:t>
      </w:r>
      <w:r>
        <w:rPr>
          <w:spacing w:val="-11"/>
        </w:rPr>
        <w:t xml:space="preserve"> </w:t>
      </w:r>
      <w:r>
        <w:t>травмы</w:t>
      </w:r>
      <w:r>
        <w:rPr>
          <w:spacing w:val="-10"/>
        </w:rPr>
        <w:t xml:space="preserve"> </w:t>
      </w:r>
      <w:r>
        <w:t>и</w:t>
      </w:r>
      <w:r>
        <w:rPr>
          <w:spacing w:val="-11"/>
        </w:rPr>
        <w:t xml:space="preserve"> </w:t>
      </w:r>
      <w:r>
        <w:t>правила</w:t>
      </w:r>
      <w:r>
        <w:rPr>
          <w:spacing w:val="-9"/>
        </w:rPr>
        <w:t xml:space="preserve"> </w:t>
      </w:r>
      <w:r>
        <w:t>их</w:t>
      </w:r>
      <w:r>
        <w:rPr>
          <w:spacing w:val="-10"/>
        </w:rPr>
        <w:t xml:space="preserve"> </w:t>
      </w:r>
      <w:r>
        <w:t>предупреждения,</w:t>
      </w:r>
      <w:r>
        <w:rPr>
          <w:spacing w:val="-10"/>
        </w:rPr>
        <w:t xml:space="preserve"> </w:t>
      </w:r>
      <w:proofErr w:type="spellStart"/>
      <w:r>
        <w:t>приѐмы</w:t>
      </w:r>
      <w:proofErr w:type="spellEnd"/>
      <w:r>
        <w:rPr>
          <w:spacing w:val="-9"/>
        </w:rPr>
        <w:t xml:space="preserve"> </w:t>
      </w:r>
      <w:r>
        <w:t>и</w:t>
      </w:r>
      <w:r>
        <w:rPr>
          <w:spacing w:val="-11"/>
        </w:rPr>
        <w:t xml:space="preserve"> </w:t>
      </w:r>
      <w:r>
        <w:t>правила</w:t>
      </w:r>
      <w:r>
        <w:rPr>
          <w:spacing w:val="-13"/>
        </w:rPr>
        <w:t xml:space="preserve"> </w:t>
      </w:r>
      <w:r>
        <w:t>оказания</w:t>
      </w:r>
      <w:r>
        <w:rPr>
          <w:spacing w:val="-13"/>
        </w:rPr>
        <w:t xml:space="preserve"> </w:t>
      </w:r>
      <w:r>
        <w:t>первой</w:t>
      </w:r>
      <w:r>
        <w:rPr>
          <w:spacing w:val="-10"/>
        </w:rPr>
        <w:t xml:space="preserve"> </w:t>
      </w:r>
      <w:r>
        <w:rPr>
          <w:spacing w:val="-5"/>
        </w:rPr>
        <w:t>по-</w:t>
      </w:r>
    </w:p>
    <w:p w14:paraId="3ABDE4EF" w14:textId="77777777" w:rsidR="00A43DD8" w:rsidRDefault="00983492">
      <w:pPr>
        <w:pStyle w:val="a3"/>
        <w:spacing w:line="251" w:lineRule="exact"/>
        <w:ind w:firstLine="0"/>
        <w:jc w:val="left"/>
      </w:pPr>
      <w:r>
        <w:rPr>
          <w:spacing w:val="-2"/>
        </w:rPr>
        <w:t>мощи;</w:t>
      </w:r>
    </w:p>
    <w:p w14:paraId="22047F0A" w14:textId="77777777" w:rsidR="00A43DD8" w:rsidRDefault="00983492" w:rsidP="00983492">
      <w:pPr>
        <w:pStyle w:val="a4"/>
        <w:numPr>
          <w:ilvl w:val="1"/>
          <w:numId w:val="123"/>
        </w:numPr>
        <w:tabs>
          <w:tab w:val="left" w:pos="1278"/>
        </w:tabs>
        <w:spacing w:line="267" w:lineRule="exact"/>
        <w:ind w:left="1278" w:hanging="285"/>
        <w:jc w:val="left"/>
      </w:pPr>
      <w:r>
        <w:t>правила</w:t>
      </w:r>
      <w:r>
        <w:rPr>
          <w:spacing w:val="-14"/>
        </w:rPr>
        <w:t xml:space="preserve"> </w:t>
      </w:r>
      <w:r>
        <w:t>обращения</w:t>
      </w:r>
      <w:r>
        <w:rPr>
          <w:spacing w:val="-13"/>
        </w:rPr>
        <w:t xml:space="preserve"> </w:t>
      </w:r>
      <w:r>
        <w:t>с</w:t>
      </w:r>
      <w:r>
        <w:rPr>
          <w:spacing w:val="-12"/>
        </w:rPr>
        <w:t xml:space="preserve"> </w:t>
      </w:r>
      <w:r>
        <w:t>газовыми</w:t>
      </w:r>
      <w:r>
        <w:rPr>
          <w:spacing w:val="-11"/>
        </w:rPr>
        <w:t xml:space="preserve"> </w:t>
      </w:r>
      <w:r>
        <w:t>и</w:t>
      </w:r>
      <w:r>
        <w:rPr>
          <w:spacing w:val="-11"/>
        </w:rPr>
        <w:t xml:space="preserve"> </w:t>
      </w:r>
      <w:r>
        <w:t>электрическими</w:t>
      </w:r>
      <w:r>
        <w:rPr>
          <w:spacing w:val="-13"/>
        </w:rPr>
        <w:t xml:space="preserve"> </w:t>
      </w:r>
      <w:r>
        <w:t>приборами;</w:t>
      </w:r>
      <w:r>
        <w:rPr>
          <w:spacing w:val="-8"/>
        </w:rPr>
        <w:t xml:space="preserve"> </w:t>
      </w:r>
      <w:r>
        <w:t>приемы</w:t>
      </w:r>
      <w:r>
        <w:rPr>
          <w:spacing w:val="-12"/>
        </w:rPr>
        <w:t xml:space="preserve"> </w:t>
      </w:r>
      <w:r>
        <w:t>и</w:t>
      </w:r>
      <w:r>
        <w:rPr>
          <w:spacing w:val="-13"/>
        </w:rPr>
        <w:t xml:space="preserve"> </w:t>
      </w:r>
      <w:r>
        <w:t>правила</w:t>
      </w:r>
      <w:r>
        <w:rPr>
          <w:spacing w:val="-9"/>
        </w:rPr>
        <w:t xml:space="preserve"> </w:t>
      </w:r>
      <w:proofErr w:type="spellStart"/>
      <w:r>
        <w:rPr>
          <w:spacing w:val="-2"/>
        </w:rPr>
        <w:t>оказа</w:t>
      </w:r>
      <w:proofErr w:type="spellEnd"/>
      <w:r>
        <w:rPr>
          <w:spacing w:val="-2"/>
        </w:rPr>
        <w:t>-</w:t>
      </w:r>
    </w:p>
    <w:p w14:paraId="218A70C9" w14:textId="77777777" w:rsidR="00A43DD8" w:rsidRDefault="00983492">
      <w:pPr>
        <w:pStyle w:val="a3"/>
        <w:spacing w:before="1"/>
        <w:ind w:firstLine="0"/>
        <w:jc w:val="left"/>
      </w:pPr>
      <w:proofErr w:type="spellStart"/>
      <w:r>
        <w:t>ния</w:t>
      </w:r>
      <w:proofErr w:type="spellEnd"/>
      <w:r>
        <w:rPr>
          <w:spacing w:val="-12"/>
        </w:rPr>
        <w:t xml:space="preserve"> </w:t>
      </w:r>
      <w:r>
        <w:t>первой</w:t>
      </w:r>
      <w:r>
        <w:rPr>
          <w:spacing w:val="-10"/>
        </w:rPr>
        <w:t xml:space="preserve"> </w:t>
      </w:r>
      <w:r>
        <w:rPr>
          <w:spacing w:val="-2"/>
        </w:rPr>
        <w:t>помощи;</w:t>
      </w:r>
    </w:p>
    <w:p w14:paraId="571593CD" w14:textId="77777777" w:rsidR="00A43DD8" w:rsidRDefault="00983492" w:rsidP="00983492">
      <w:pPr>
        <w:pStyle w:val="a4"/>
        <w:numPr>
          <w:ilvl w:val="1"/>
          <w:numId w:val="123"/>
        </w:numPr>
        <w:tabs>
          <w:tab w:val="left" w:pos="1278"/>
        </w:tabs>
        <w:spacing w:before="2" w:line="269" w:lineRule="exact"/>
        <w:ind w:left="1278" w:hanging="285"/>
        <w:jc w:val="left"/>
      </w:pPr>
      <w:r>
        <w:t>правила</w:t>
      </w:r>
      <w:r>
        <w:rPr>
          <w:spacing w:val="-7"/>
        </w:rPr>
        <w:t xml:space="preserve"> </w:t>
      </w:r>
      <w:r>
        <w:t>поведения</w:t>
      </w:r>
      <w:r>
        <w:rPr>
          <w:spacing w:val="-9"/>
        </w:rPr>
        <w:t xml:space="preserve"> </w:t>
      </w:r>
      <w:r>
        <w:t>в</w:t>
      </w:r>
      <w:r>
        <w:rPr>
          <w:spacing w:val="-9"/>
        </w:rPr>
        <w:t xml:space="preserve"> </w:t>
      </w:r>
      <w:r>
        <w:t>подъезде</w:t>
      </w:r>
      <w:r>
        <w:rPr>
          <w:spacing w:val="-5"/>
        </w:rPr>
        <w:t xml:space="preserve"> </w:t>
      </w:r>
      <w:r>
        <w:t>и</w:t>
      </w:r>
      <w:r>
        <w:rPr>
          <w:spacing w:val="-6"/>
        </w:rPr>
        <w:t xml:space="preserve"> </w:t>
      </w:r>
      <w:r>
        <w:t>лифте,</w:t>
      </w:r>
      <w:r>
        <w:rPr>
          <w:spacing w:val="-7"/>
        </w:rPr>
        <w:t xml:space="preserve"> </w:t>
      </w:r>
      <w:r>
        <w:t>а</w:t>
      </w:r>
      <w:r>
        <w:rPr>
          <w:spacing w:val="-5"/>
        </w:rPr>
        <w:t xml:space="preserve"> </w:t>
      </w:r>
      <w:r>
        <w:t>также</w:t>
      </w:r>
      <w:r>
        <w:rPr>
          <w:spacing w:val="-5"/>
        </w:rPr>
        <w:t xml:space="preserve"> </w:t>
      </w:r>
      <w:r>
        <w:t>при</w:t>
      </w:r>
      <w:r>
        <w:rPr>
          <w:spacing w:val="-12"/>
        </w:rPr>
        <w:t xml:space="preserve"> </w:t>
      </w:r>
      <w:r>
        <w:t>входе</w:t>
      </w:r>
      <w:r>
        <w:rPr>
          <w:spacing w:val="-4"/>
        </w:rPr>
        <w:t xml:space="preserve"> </w:t>
      </w:r>
      <w:r>
        <w:t>и</w:t>
      </w:r>
      <w:r>
        <w:rPr>
          <w:spacing w:val="-6"/>
        </w:rPr>
        <w:t xml:space="preserve"> </w:t>
      </w:r>
      <w:r>
        <w:t>выходе</w:t>
      </w:r>
      <w:r>
        <w:rPr>
          <w:spacing w:val="-7"/>
        </w:rPr>
        <w:t xml:space="preserve"> </w:t>
      </w:r>
      <w:r>
        <w:t>из</w:t>
      </w:r>
      <w:r>
        <w:rPr>
          <w:spacing w:val="-8"/>
        </w:rPr>
        <w:t xml:space="preserve"> </w:t>
      </w:r>
      <w:r>
        <w:rPr>
          <w:spacing w:val="-4"/>
        </w:rPr>
        <w:t>них;</w:t>
      </w:r>
    </w:p>
    <w:p w14:paraId="71D415EE" w14:textId="77777777" w:rsidR="00A43DD8" w:rsidRDefault="00983492" w:rsidP="00983492">
      <w:pPr>
        <w:pStyle w:val="a4"/>
        <w:numPr>
          <w:ilvl w:val="1"/>
          <w:numId w:val="123"/>
        </w:numPr>
        <w:tabs>
          <w:tab w:val="left" w:pos="1278"/>
        </w:tabs>
        <w:spacing w:line="268" w:lineRule="exact"/>
        <w:ind w:left="1278" w:hanging="285"/>
        <w:jc w:val="left"/>
      </w:pPr>
      <w:r>
        <w:t>пожар</w:t>
      </w:r>
      <w:r>
        <w:rPr>
          <w:spacing w:val="-3"/>
        </w:rPr>
        <w:t xml:space="preserve"> </w:t>
      </w:r>
      <w:r>
        <w:t>и</w:t>
      </w:r>
      <w:r>
        <w:rPr>
          <w:spacing w:val="-7"/>
        </w:rPr>
        <w:t xml:space="preserve"> </w:t>
      </w:r>
      <w:r>
        <w:t>факторы</w:t>
      </w:r>
      <w:r>
        <w:rPr>
          <w:spacing w:val="-8"/>
        </w:rPr>
        <w:t xml:space="preserve"> </w:t>
      </w:r>
      <w:r>
        <w:t>его</w:t>
      </w:r>
      <w:r>
        <w:rPr>
          <w:spacing w:val="-2"/>
        </w:rPr>
        <w:t xml:space="preserve"> развития;</w:t>
      </w:r>
    </w:p>
    <w:p w14:paraId="705A5254" w14:textId="77777777" w:rsidR="00A43DD8" w:rsidRDefault="00983492" w:rsidP="00983492">
      <w:pPr>
        <w:pStyle w:val="a4"/>
        <w:numPr>
          <w:ilvl w:val="1"/>
          <w:numId w:val="123"/>
        </w:numPr>
        <w:tabs>
          <w:tab w:val="left" w:pos="1275"/>
        </w:tabs>
        <w:ind w:right="849" w:firstLine="707"/>
        <w:jc w:val="left"/>
      </w:pPr>
      <w:r>
        <w:t>условия</w:t>
      </w:r>
      <w:r>
        <w:rPr>
          <w:spacing w:val="-8"/>
        </w:rPr>
        <w:t xml:space="preserve"> </w:t>
      </w:r>
      <w:r>
        <w:t>и</w:t>
      </w:r>
      <w:r>
        <w:rPr>
          <w:spacing w:val="-6"/>
        </w:rPr>
        <w:t xml:space="preserve"> </w:t>
      </w:r>
      <w:r>
        <w:t>причины</w:t>
      </w:r>
      <w:r>
        <w:rPr>
          <w:spacing w:val="-5"/>
        </w:rPr>
        <w:t xml:space="preserve"> </w:t>
      </w:r>
      <w:r>
        <w:t>возникновения</w:t>
      </w:r>
      <w:r>
        <w:rPr>
          <w:spacing w:val="-8"/>
        </w:rPr>
        <w:t xml:space="preserve"> </w:t>
      </w:r>
      <w:r>
        <w:t>пожаров,</w:t>
      </w:r>
      <w:r>
        <w:rPr>
          <w:spacing w:val="-8"/>
        </w:rPr>
        <w:t xml:space="preserve"> </w:t>
      </w:r>
      <w:r>
        <w:t>их</w:t>
      </w:r>
      <w:r>
        <w:rPr>
          <w:spacing w:val="-6"/>
        </w:rPr>
        <w:t xml:space="preserve"> </w:t>
      </w:r>
      <w:r>
        <w:t>возможные</w:t>
      </w:r>
      <w:r>
        <w:rPr>
          <w:spacing w:val="-9"/>
        </w:rPr>
        <w:t xml:space="preserve"> </w:t>
      </w:r>
      <w:r>
        <w:t>последствия,</w:t>
      </w:r>
      <w:r>
        <w:rPr>
          <w:spacing w:val="-5"/>
        </w:rPr>
        <w:t xml:space="preserve"> </w:t>
      </w:r>
      <w:proofErr w:type="spellStart"/>
      <w:r>
        <w:t>приѐмы</w:t>
      </w:r>
      <w:proofErr w:type="spellEnd"/>
      <w:r>
        <w:rPr>
          <w:spacing w:val="-5"/>
        </w:rPr>
        <w:t xml:space="preserve"> </w:t>
      </w:r>
      <w:r>
        <w:t>и правила оказания первой помощи;</w:t>
      </w:r>
    </w:p>
    <w:p w14:paraId="54155EEB" w14:textId="77777777" w:rsidR="00A43DD8" w:rsidRDefault="00983492" w:rsidP="00983492">
      <w:pPr>
        <w:pStyle w:val="a4"/>
        <w:numPr>
          <w:ilvl w:val="1"/>
          <w:numId w:val="123"/>
        </w:numPr>
        <w:tabs>
          <w:tab w:val="left" w:pos="1278"/>
        </w:tabs>
        <w:spacing w:line="266" w:lineRule="exact"/>
        <w:ind w:left="1278" w:hanging="285"/>
        <w:jc w:val="left"/>
      </w:pPr>
      <w:r>
        <w:t>первичные</w:t>
      </w:r>
      <w:r>
        <w:rPr>
          <w:spacing w:val="-14"/>
        </w:rPr>
        <w:t xml:space="preserve"> </w:t>
      </w:r>
      <w:r>
        <w:t>средства</w:t>
      </w:r>
      <w:r>
        <w:rPr>
          <w:spacing w:val="-13"/>
        </w:rPr>
        <w:t xml:space="preserve"> </w:t>
      </w:r>
      <w:r>
        <w:rPr>
          <w:spacing w:val="-2"/>
        </w:rPr>
        <w:t>пожаротушения;</w:t>
      </w:r>
    </w:p>
    <w:p w14:paraId="52E747B2" w14:textId="77777777" w:rsidR="00A43DD8" w:rsidRDefault="00983492" w:rsidP="00983492">
      <w:pPr>
        <w:pStyle w:val="a4"/>
        <w:numPr>
          <w:ilvl w:val="1"/>
          <w:numId w:val="123"/>
        </w:numPr>
        <w:tabs>
          <w:tab w:val="left" w:pos="1275"/>
        </w:tabs>
        <w:ind w:right="318" w:firstLine="707"/>
        <w:jc w:val="left"/>
      </w:pPr>
      <w:r>
        <w:t>правила</w:t>
      </w:r>
      <w:r>
        <w:rPr>
          <w:spacing w:val="-9"/>
        </w:rPr>
        <w:t xml:space="preserve"> </w:t>
      </w:r>
      <w:r>
        <w:t>вызова</w:t>
      </w:r>
      <w:r>
        <w:rPr>
          <w:spacing w:val="-7"/>
        </w:rPr>
        <w:t xml:space="preserve"> </w:t>
      </w:r>
      <w:r>
        <w:t>экстренных</w:t>
      </w:r>
      <w:r>
        <w:rPr>
          <w:spacing w:val="-6"/>
        </w:rPr>
        <w:t xml:space="preserve"> </w:t>
      </w:r>
      <w:r>
        <w:t>служб</w:t>
      </w:r>
      <w:r>
        <w:rPr>
          <w:spacing w:val="-9"/>
        </w:rPr>
        <w:t xml:space="preserve"> </w:t>
      </w:r>
      <w:r>
        <w:t>и</w:t>
      </w:r>
      <w:r>
        <w:rPr>
          <w:spacing w:val="-10"/>
        </w:rPr>
        <w:t xml:space="preserve"> </w:t>
      </w:r>
      <w:r>
        <w:t>порядок</w:t>
      </w:r>
      <w:r>
        <w:rPr>
          <w:spacing w:val="-6"/>
        </w:rPr>
        <w:t xml:space="preserve"> </w:t>
      </w:r>
      <w:r>
        <w:t>взаимодействия</w:t>
      </w:r>
      <w:r>
        <w:rPr>
          <w:spacing w:val="-9"/>
        </w:rPr>
        <w:t xml:space="preserve"> </w:t>
      </w:r>
      <w:r>
        <w:t>с</w:t>
      </w:r>
      <w:r>
        <w:rPr>
          <w:spacing w:val="-7"/>
        </w:rPr>
        <w:t xml:space="preserve"> </w:t>
      </w:r>
      <w:r>
        <w:t>ними,</w:t>
      </w:r>
      <w:r>
        <w:rPr>
          <w:spacing w:val="-10"/>
        </w:rPr>
        <w:t xml:space="preserve"> </w:t>
      </w:r>
      <w:r>
        <w:t>ответственность</w:t>
      </w:r>
      <w:r>
        <w:rPr>
          <w:spacing w:val="-9"/>
        </w:rPr>
        <w:t xml:space="preserve"> </w:t>
      </w:r>
      <w:r>
        <w:t>за ложные сообщения;</w:t>
      </w:r>
    </w:p>
    <w:p w14:paraId="0DB647D7" w14:textId="77777777" w:rsidR="00A43DD8" w:rsidRDefault="00983492" w:rsidP="00983492">
      <w:pPr>
        <w:pStyle w:val="a4"/>
        <w:numPr>
          <w:ilvl w:val="1"/>
          <w:numId w:val="123"/>
        </w:numPr>
        <w:tabs>
          <w:tab w:val="left" w:pos="1278"/>
        </w:tabs>
        <w:ind w:left="1278" w:hanging="285"/>
        <w:jc w:val="left"/>
      </w:pPr>
      <w:r>
        <w:t>права,</w:t>
      </w:r>
      <w:r>
        <w:rPr>
          <w:spacing w:val="-14"/>
        </w:rPr>
        <w:t xml:space="preserve"> </w:t>
      </w:r>
      <w:r>
        <w:t>обязанности</w:t>
      </w:r>
      <w:r>
        <w:rPr>
          <w:spacing w:val="-14"/>
        </w:rPr>
        <w:t xml:space="preserve"> </w:t>
      </w:r>
      <w:r>
        <w:t>и</w:t>
      </w:r>
      <w:r>
        <w:rPr>
          <w:spacing w:val="-13"/>
        </w:rPr>
        <w:t xml:space="preserve"> </w:t>
      </w:r>
      <w:r>
        <w:t>ответственность</w:t>
      </w:r>
      <w:r>
        <w:rPr>
          <w:spacing w:val="-13"/>
        </w:rPr>
        <w:t xml:space="preserve"> </w:t>
      </w:r>
      <w:r>
        <w:t>граждан</w:t>
      </w:r>
      <w:r>
        <w:rPr>
          <w:spacing w:val="-13"/>
        </w:rPr>
        <w:t xml:space="preserve"> </w:t>
      </w:r>
      <w:r>
        <w:t>в</w:t>
      </w:r>
      <w:r>
        <w:rPr>
          <w:spacing w:val="-14"/>
        </w:rPr>
        <w:t xml:space="preserve"> </w:t>
      </w:r>
      <w:r>
        <w:t>области</w:t>
      </w:r>
      <w:r>
        <w:rPr>
          <w:spacing w:val="-13"/>
        </w:rPr>
        <w:t xml:space="preserve"> </w:t>
      </w:r>
      <w:r>
        <w:t>пожарной</w:t>
      </w:r>
      <w:r>
        <w:rPr>
          <w:spacing w:val="-13"/>
        </w:rPr>
        <w:t xml:space="preserve"> </w:t>
      </w:r>
      <w:r>
        <w:rPr>
          <w:spacing w:val="-2"/>
        </w:rPr>
        <w:t>безопасности;</w:t>
      </w:r>
    </w:p>
    <w:p w14:paraId="24EEC438" w14:textId="77777777" w:rsidR="00A43DD8" w:rsidRDefault="00983492" w:rsidP="00983492">
      <w:pPr>
        <w:pStyle w:val="a4"/>
        <w:numPr>
          <w:ilvl w:val="1"/>
          <w:numId w:val="123"/>
        </w:numPr>
        <w:tabs>
          <w:tab w:val="left" w:pos="1278"/>
        </w:tabs>
        <w:spacing w:line="269" w:lineRule="exact"/>
        <w:ind w:left="1278" w:hanging="285"/>
        <w:jc w:val="left"/>
      </w:pPr>
      <w:r>
        <w:rPr>
          <w:spacing w:val="-2"/>
        </w:rPr>
        <w:t>ситуации</w:t>
      </w:r>
      <w:r>
        <w:rPr>
          <w:spacing w:val="2"/>
        </w:rPr>
        <w:t xml:space="preserve"> </w:t>
      </w:r>
      <w:r>
        <w:rPr>
          <w:spacing w:val="-2"/>
        </w:rPr>
        <w:t>криминогенного</w:t>
      </w:r>
      <w:r>
        <w:rPr>
          <w:spacing w:val="4"/>
        </w:rPr>
        <w:t xml:space="preserve"> </w:t>
      </w:r>
      <w:r>
        <w:rPr>
          <w:spacing w:val="-2"/>
        </w:rPr>
        <w:t>характера;</w:t>
      </w:r>
    </w:p>
    <w:p w14:paraId="76EA6C43" w14:textId="77777777" w:rsidR="00A43DD8" w:rsidRDefault="00983492" w:rsidP="00983492">
      <w:pPr>
        <w:pStyle w:val="a4"/>
        <w:numPr>
          <w:ilvl w:val="1"/>
          <w:numId w:val="123"/>
        </w:numPr>
        <w:tabs>
          <w:tab w:val="left" w:pos="1278"/>
        </w:tabs>
        <w:spacing w:line="268" w:lineRule="exact"/>
        <w:ind w:left="1278" w:hanging="285"/>
        <w:jc w:val="left"/>
      </w:pPr>
      <w:r>
        <w:t>правила</w:t>
      </w:r>
      <w:r>
        <w:rPr>
          <w:spacing w:val="-14"/>
        </w:rPr>
        <w:t xml:space="preserve"> </w:t>
      </w:r>
      <w:r>
        <w:t>поведения</w:t>
      </w:r>
      <w:r>
        <w:rPr>
          <w:spacing w:val="-14"/>
        </w:rPr>
        <w:t xml:space="preserve"> </w:t>
      </w:r>
      <w:r>
        <w:t>с</w:t>
      </w:r>
      <w:r>
        <w:rPr>
          <w:spacing w:val="-14"/>
        </w:rPr>
        <w:t xml:space="preserve"> </w:t>
      </w:r>
      <w:r>
        <w:t>малознакомыми</w:t>
      </w:r>
      <w:r>
        <w:rPr>
          <w:spacing w:val="-13"/>
        </w:rPr>
        <w:t xml:space="preserve"> </w:t>
      </w:r>
      <w:r>
        <w:rPr>
          <w:spacing w:val="-2"/>
        </w:rPr>
        <w:t>людьми;</w:t>
      </w:r>
    </w:p>
    <w:p w14:paraId="1A4830F7" w14:textId="77777777" w:rsidR="00A43DD8" w:rsidRDefault="00983492" w:rsidP="00983492">
      <w:pPr>
        <w:pStyle w:val="a4"/>
        <w:numPr>
          <w:ilvl w:val="1"/>
          <w:numId w:val="123"/>
        </w:numPr>
        <w:tabs>
          <w:tab w:val="left" w:pos="1275"/>
        </w:tabs>
        <w:ind w:right="446" w:firstLine="707"/>
        <w:jc w:val="left"/>
      </w:pPr>
      <w:r>
        <w:t>меры</w:t>
      </w:r>
      <w:r>
        <w:rPr>
          <w:spacing w:val="-7"/>
        </w:rPr>
        <w:t xml:space="preserve"> </w:t>
      </w:r>
      <w:r>
        <w:t>по</w:t>
      </w:r>
      <w:r>
        <w:rPr>
          <w:spacing w:val="-7"/>
        </w:rPr>
        <w:t xml:space="preserve"> </w:t>
      </w:r>
      <w:r>
        <w:t>предотвращению</w:t>
      </w:r>
      <w:r>
        <w:rPr>
          <w:spacing w:val="-8"/>
        </w:rPr>
        <w:t xml:space="preserve"> </w:t>
      </w:r>
      <w:r>
        <w:t>проникновения</w:t>
      </w:r>
      <w:r>
        <w:rPr>
          <w:spacing w:val="-7"/>
        </w:rPr>
        <w:t xml:space="preserve"> </w:t>
      </w:r>
      <w:r>
        <w:t>злоумышленников</w:t>
      </w:r>
      <w:r>
        <w:rPr>
          <w:spacing w:val="-7"/>
        </w:rPr>
        <w:t xml:space="preserve"> </w:t>
      </w:r>
      <w:r>
        <w:t>в</w:t>
      </w:r>
      <w:r>
        <w:rPr>
          <w:spacing w:val="-8"/>
        </w:rPr>
        <w:t xml:space="preserve"> </w:t>
      </w:r>
      <w:r>
        <w:t>дом,</w:t>
      </w:r>
      <w:r>
        <w:rPr>
          <w:spacing w:val="-7"/>
        </w:rPr>
        <w:t xml:space="preserve"> </w:t>
      </w:r>
      <w:r>
        <w:t>правила</w:t>
      </w:r>
      <w:r>
        <w:rPr>
          <w:spacing w:val="-9"/>
        </w:rPr>
        <w:t xml:space="preserve"> </w:t>
      </w:r>
      <w:r>
        <w:t>поведения при попытке проникновения в дом посторонних;</w:t>
      </w:r>
    </w:p>
    <w:p w14:paraId="5E8B397D" w14:textId="77777777" w:rsidR="00A43DD8" w:rsidRDefault="00983492" w:rsidP="00983492">
      <w:pPr>
        <w:pStyle w:val="a4"/>
        <w:numPr>
          <w:ilvl w:val="1"/>
          <w:numId w:val="123"/>
        </w:numPr>
        <w:tabs>
          <w:tab w:val="left" w:pos="1278"/>
        </w:tabs>
        <w:spacing w:line="268" w:lineRule="exact"/>
        <w:ind w:left="1278" w:hanging="285"/>
        <w:jc w:val="left"/>
      </w:pPr>
      <w:r>
        <w:t>классификация</w:t>
      </w:r>
      <w:r>
        <w:rPr>
          <w:spacing w:val="-16"/>
        </w:rPr>
        <w:t xml:space="preserve"> </w:t>
      </w:r>
      <w:r>
        <w:t>аварийных</w:t>
      </w:r>
      <w:r>
        <w:rPr>
          <w:spacing w:val="-14"/>
        </w:rPr>
        <w:t xml:space="preserve"> </w:t>
      </w:r>
      <w:r>
        <w:t>ситуаций</w:t>
      </w:r>
      <w:r>
        <w:rPr>
          <w:spacing w:val="-14"/>
        </w:rPr>
        <w:t xml:space="preserve"> </w:t>
      </w:r>
      <w:r>
        <w:t>на</w:t>
      </w:r>
      <w:r>
        <w:rPr>
          <w:spacing w:val="-13"/>
        </w:rPr>
        <w:t xml:space="preserve"> </w:t>
      </w:r>
      <w:r>
        <w:t>коммунальных</w:t>
      </w:r>
      <w:r>
        <w:rPr>
          <w:spacing w:val="-13"/>
        </w:rPr>
        <w:t xml:space="preserve"> </w:t>
      </w:r>
      <w:r>
        <w:t>системах</w:t>
      </w:r>
      <w:r>
        <w:rPr>
          <w:spacing w:val="-13"/>
        </w:rPr>
        <w:t xml:space="preserve"> </w:t>
      </w:r>
      <w:r>
        <w:rPr>
          <w:spacing w:val="-2"/>
        </w:rPr>
        <w:t>жизнеобеспечения;</w:t>
      </w:r>
    </w:p>
    <w:p w14:paraId="1E294E5F" w14:textId="77777777" w:rsidR="00A43DD8" w:rsidRDefault="00983492" w:rsidP="00983492">
      <w:pPr>
        <w:pStyle w:val="a4"/>
        <w:numPr>
          <w:ilvl w:val="1"/>
          <w:numId w:val="123"/>
        </w:numPr>
        <w:tabs>
          <w:tab w:val="left" w:pos="1275"/>
        </w:tabs>
        <w:ind w:right="491" w:firstLine="707"/>
        <w:jc w:val="left"/>
      </w:pPr>
      <w:r>
        <w:t>правила</w:t>
      </w:r>
      <w:r>
        <w:rPr>
          <w:spacing w:val="-7"/>
        </w:rPr>
        <w:t xml:space="preserve"> </w:t>
      </w:r>
      <w:r>
        <w:t>предупреждения</w:t>
      </w:r>
      <w:r>
        <w:rPr>
          <w:spacing w:val="-10"/>
        </w:rPr>
        <w:t xml:space="preserve"> </w:t>
      </w:r>
      <w:r>
        <w:t>возможных</w:t>
      </w:r>
      <w:r>
        <w:rPr>
          <w:spacing w:val="-7"/>
        </w:rPr>
        <w:t xml:space="preserve"> </w:t>
      </w:r>
      <w:r>
        <w:t>аварий</w:t>
      </w:r>
      <w:r>
        <w:rPr>
          <w:spacing w:val="-8"/>
        </w:rPr>
        <w:t xml:space="preserve"> </w:t>
      </w:r>
      <w:r>
        <w:t>на</w:t>
      </w:r>
      <w:r>
        <w:rPr>
          <w:spacing w:val="-8"/>
        </w:rPr>
        <w:t xml:space="preserve"> </w:t>
      </w:r>
      <w:r>
        <w:t>коммунальных</w:t>
      </w:r>
      <w:r>
        <w:rPr>
          <w:spacing w:val="-7"/>
        </w:rPr>
        <w:t xml:space="preserve"> </w:t>
      </w:r>
      <w:r>
        <w:t>системах,</w:t>
      </w:r>
      <w:r>
        <w:rPr>
          <w:spacing w:val="-8"/>
        </w:rPr>
        <w:t xml:space="preserve"> </w:t>
      </w:r>
      <w:r>
        <w:t>порядок</w:t>
      </w:r>
      <w:r>
        <w:rPr>
          <w:spacing w:val="-7"/>
        </w:rPr>
        <w:t xml:space="preserve"> </w:t>
      </w:r>
      <w:r>
        <w:t xml:space="preserve">дей- </w:t>
      </w:r>
      <w:proofErr w:type="spellStart"/>
      <w:r>
        <w:t>ствий</w:t>
      </w:r>
      <w:proofErr w:type="spellEnd"/>
      <w:r>
        <w:t xml:space="preserve"> при авариях на коммунальных системах.</w:t>
      </w:r>
    </w:p>
    <w:p w14:paraId="31B063CF" w14:textId="77777777" w:rsidR="00A43DD8" w:rsidRDefault="00983492">
      <w:pPr>
        <w:pStyle w:val="2"/>
        <w:spacing w:before="2" w:line="252" w:lineRule="exact"/>
        <w:rPr>
          <w:b w:val="0"/>
          <w:i w:val="0"/>
        </w:rPr>
      </w:pPr>
      <w:r>
        <w:t>Модуль</w:t>
      </w:r>
      <w:r>
        <w:rPr>
          <w:spacing w:val="-10"/>
        </w:rPr>
        <w:t xml:space="preserve"> </w:t>
      </w:r>
      <w:r>
        <w:t>№</w:t>
      </w:r>
      <w:r>
        <w:rPr>
          <w:spacing w:val="-7"/>
        </w:rPr>
        <w:t xml:space="preserve"> </w:t>
      </w:r>
      <w:r>
        <w:t>5</w:t>
      </w:r>
      <w:r>
        <w:rPr>
          <w:spacing w:val="-7"/>
        </w:rPr>
        <w:t xml:space="preserve"> </w:t>
      </w:r>
      <w:r>
        <w:t>«Безопасность</w:t>
      </w:r>
      <w:r>
        <w:rPr>
          <w:spacing w:val="-8"/>
        </w:rPr>
        <w:t xml:space="preserve"> </w:t>
      </w:r>
      <w:r>
        <w:t>на</w:t>
      </w:r>
      <w:r>
        <w:rPr>
          <w:spacing w:val="-13"/>
        </w:rPr>
        <w:t xml:space="preserve"> </w:t>
      </w:r>
      <w:r>
        <w:rPr>
          <w:spacing w:val="-2"/>
        </w:rPr>
        <w:t>транспорте»</w:t>
      </w:r>
      <w:r>
        <w:rPr>
          <w:b w:val="0"/>
          <w:i w:val="0"/>
          <w:spacing w:val="-2"/>
        </w:rPr>
        <w:t>:</w:t>
      </w:r>
    </w:p>
    <w:p w14:paraId="56F1D91C" w14:textId="77777777" w:rsidR="00A43DD8" w:rsidRDefault="00983492" w:rsidP="00983492">
      <w:pPr>
        <w:pStyle w:val="a4"/>
        <w:numPr>
          <w:ilvl w:val="1"/>
          <w:numId w:val="123"/>
        </w:numPr>
        <w:tabs>
          <w:tab w:val="left" w:pos="1278"/>
        </w:tabs>
        <w:spacing w:line="268" w:lineRule="exact"/>
        <w:ind w:left="1278" w:hanging="285"/>
        <w:jc w:val="left"/>
      </w:pPr>
      <w:r>
        <w:t>правила</w:t>
      </w:r>
      <w:r>
        <w:rPr>
          <w:spacing w:val="-9"/>
        </w:rPr>
        <w:t xml:space="preserve"> </w:t>
      </w:r>
      <w:r>
        <w:t>дорожного</w:t>
      </w:r>
      <w:r>
        <w:rPr>
          <w:spacing w:val="-9"/>
        </w:rPr>
        <w:t xml:space="preserve"> </w:t>
      </w:r>
      <w:r>
        <w:t>движения</w:t>
      </w:r>
      <w:r>
        <w:rPr>
          <w:spacing w:val="-10"/>
        </w:rPr>
        <w:t xml:space="preserve"> </w:t>
      </w:r>
      <w:r>
        <w:t>и</w:t>
      </w:r>
      <w:r>
        <w:rPr>
          <w:spacing w:val="-10"/>
        </w:rPr>
        <w:t xml:space="preserve"> </w:t>
      </w:r>
      <w:r>
        <w:t>их</w:t>
      </w:r>
      <w:r>
        <w:rPr>
          <w:spacing w:val="-9"/>
        </w:rPr>
        <w:t xml:space="preserve"> </w:t>
      </w:r>
      <w:r>
        <w:rPr>
          <w:spacing w:val="-2"/>
        </w:rPr>
        <w:t>значение;</w:t>
      </w:r>
    </w:p>
    <w:p w14:paraId="1722EA01" w14:textId="77777777" w:rsidR="00A43DD8" w:rsidRDefault="00983492" w:rsidP="00983492">
      <w:pPr>
        <w:pStyle w:val="a4"/>
        <w:numPr>
          <w:ilvl w:val="1"/>
          <w:numId w:val="123"/>
        </w:numPr>
        <w:tabs>
          <w:tab w:val="left" w:pos="1278"/>
        </w:tabs>
        <w:spacing w:line="269" w:lineRule="exact"/>
        <w:ind w:left="1278" w:hanging="285"/>
        <w:jc w:val="left"/>
      </w:pPr>
      <w:r>
        <w:rPr>
          <w:spacing w:val="-2"/>
        </w:rPr>
        <w:t>условия</w:t>
      </w:r>
      <w:r>
        <w:rPr>
          <w:spacing w:val="-3"/>
        </w:rPr>
        <w:t xml:space="preserve"> </w:t>
      </w:r>
      <w:r>
        <w:rPr>
          <w:spacing w:val="-2"/>
        </w:rPr>
        <w:t>обеспечения</w:t>
      </w:r>
      <w:r>
        <w:rPr>
          <w:spacing w:val="2"/>
        </w:rPr>
        <w:t xml:space="preserve"> </w:t>
      </w:r>
      <w:r>
        <w:rPr>
          <w:spacing w:val="-2"/>
        </w:rPr>
        <w:t>безопасности</w:t>
      </w:r>
      <w:r>
        <w:rPr>
          <w:spacing w:val="2"/>
        </w:rPr>
        <w:t xml:space="preserve"> </w:t>
      </w:r>
      <w:r>
        <w:rPr>
          <w:spacing w:val="-2"/>
        </w:rPr>
        <w:t>участников</w:t>
      </w:r>
      <w:r>
        <w:rPr>
          <w:spacing w:val="2"/>
        </w:rPr>
        <w:t xml:space="preserve"> </w:t>
      </w:r>
      <w:r>
        <w:rPr>
          <w:spacing w:val="-2"/>
        </w:rPr>
        <w:t>дорожного</w:t>
      </w:r>
      <w:r>
        <w:rPr>
          <w:spacing w:val="1"/>
        </w:rPr>
        <w:t xml:space="preserve"> </w:t>
      </w:r>
      <w:r>
        <w:rPr>
          <w:spacing w:val="-2"/>
        </w:rPr>
        <w:t>движения;</w:t>
      </w:r>
    </w:p>
    <w:p w14:paraId="3177F23E" w14:textId="77777777" w:rsidR="00A43DD8" w:rsidRDefault="00983492" w:rsidP="00983492">
      <w:pPr>
        <w:pStyle w:val="a4"/>
        <w:numPr>
          <w:ilvl w:val="1"/>
          <w:numId w:val="123"/>
        </w:numPr>
        <w:tabs>
          <w:tab w:val="left" w:pos="1278"/>
        </w:tabs>
        <w:spacing w:line="268" w:lineRule="exact"/>
        <w:ind w:left="1278" w:hanging="285"/>
        <w:jc w:val="left"/>
      </w:pPr>
      <w:r>
        <w:t>правила</w:t>
      </w:r>
      <w:r>
        <w:rPr>
          <w:spacing w:val="-11"/>
        </w:rPr>
        <w:t xml:space="preserve"> </w:t>
      </w:r>
      <w:r>
        <w:t>дорожного</w:t>
      </w:r>
      <w:r>
        <w:rPr>
          <w:spacing w:val="-9"/>
        </w:rPr>
        <w:t xml:space="preserve"> </w:t>
      </w:r>
      <w:r>
        <w:t>движения</w:t>
      </w:r>
      <w:r>
        <w:rPr>
          <w:spacing w:val="-9"/>
        </w:rPr>
        <w:t xml:space="preserve"> </w:t>
      </w:r>
      <w:r>
        <w:t>и</w:t>
      </w:r>
      <w:r>
        <w:rPr>
          <w:spacing w:val="-10"/>
        </w:rPr>
        <w:t xml:space="preserve"> </w:t>
      </w:r>
      <w:r>
        <w:t>дорожные</w:t>
      </w:r>
      <w:r>
        <w:rPr>
          <w:spacing w:val="-9"/>
        </w:rPr>
        <w:t xml:space="preserve"> </w:t>
      </w:r>
      <w:r>
        <w:t>знаки</w:t>
      </w:r>
      <w:r>
        <w:rPr>
          <w:spacing w:val="-9"/>
        </w:rPr>
        <w:t xml:space="preserve"> </w:t>
      </w:r>
      <w:r>
        <w:t>для</w:t>
      </w:r>
      <w:r>
        <w:rPr>
          <w:spacing w:val="-9"/>
        </w:rPr>
        <w:t xml:space="preserve"> </w:t>
      </w:r>
      <w:r>
        <w:rPr>
          <w:spacing w:val="-2"/>
        </w:rPr>
        <w:t>пешеходов;</w:t>
      </w:r>
    </w:p>
    <w:p w14:paraId="6195121B" w14:textId="77777777" w:rsidR="00A43DD8" w:rsidRDefault="00983492" w:rsidP="00983492">
      <w:pPr>
        <w:pStyle w:val="a4"/>
        <w:numPr>
          <w:ilvl w:val="1"/>
          <w:numId w:val="123"/>
        </w:numPr>
        <w:tabs>
          <w:tab w:val="left" w:pos="1275"/>
        </w:tabs>
        <w:ind w:right="554" w:firstLine="707"/>
        <w:jc w:val="left"/>
      </w:pPr>
      <w:r>
        <w:t>«дорожные</w:t>
      </w:r>
      <w:r>
        <w:rPr>
          <w:spacing w:val="-9"/>
        </w:rPr>
        <w:t xml:space="preserve"> </w:t>
      </w:r>
      <w:r>
        <w:t>ловушки»</w:t>
      </w:r>
      <w:r>
        <w:rPr>
          <w:spacing w:val="-14"/>
        </w:rPr>
        <w:t xml:space="preserve"> </w:t>
      </w:r>
      <w:r>
        <w:t>и</w:t>
      </w:r>
      <w:r>
        <w:rPr>
          <w:spacing w:val="-9"/>
        </w:rPr>
        <w:t xml:space="preserve"> </w:t>
      </w:r>
      <w:r>
        <w:t>правила</w:t>
      </w:r>
      <w:r>
        <w:rPr>
          <w:spacing w:val="-7"/>
        </w:rPr>
        <w:t xml:space="preserve"> </w:t>
      </w:r>
      <w:r>
        <w:t>их</w:t>
      </w:r>
      <w:r>
        <w:rPr>
          <w:spacing w:val="-8"/>
        </w:rPr>
        <w:t xml:space="preserve"> </w:t>
      </w:r>
      <w:r>
        <w:t>предупреждения;</w:t>
      </w:r>
      <w:r>
        <w:rPr>
          <w:spacing w:val="-4"/>
        </w:rPr>
        <w:t xml:space="preserve"> </w:t>
      </w:r>
      <w:proofErr w:type="spellStart"/>
      <w:r>
        <w:t>световозвращающие</w:t>
      </w:r>
      <w:proofErr w:type="spellEnd"/>
      <w:r>
        <w:rPr>
          <w:spacing w:val="-8"/>
        </w:rPr>
        <w:t xml:space="preserve"> </w:t>
      </w:r>
      <w:r>
        <w:t>элементы</w:t>
      </w:r>
      <w:r>
        <w:rPr>
          <w:spacing w:val="-7"/>
        </w:rPr>
        <w:t xml:space="preserve"> </w:t>
      </w:r>
      <w:r>
        <w:t>и правила их применения;</w:t>
      </w:r>
    </w:p>
    <w:p w14:paraId="2EE490FE" w14:textId="77777777" w:rsidR="00A43DD8" w:rsidRDefault="00983492" w:rsidP="00983492">
      <w:pPr>
        <w:pStyle w:val="a4"/>
        <w:numPr>
          <w:ilvl w:val="1"/>
          <w:numId w:val="123"/>
        </w:numPr>
        <w:tabs>
          <w:tab w:val="left" w:pos="1278"/>
        </w:tabs>
        <w:ind w:left="1278" w:hanging="285"/>
        <w:jc w:val="left"/>
      </w:pPr>
      <w:r>
        <w:t>правила</w:t>
      </w:r>
      <w:r>
        <w:rPr>
          <w:spacing w:val="-11"/>
        </w:rPr>
        <w:t xml:space="preserve"> </w:t>
      </w:r>
      <w:r>
        <w:t>дорожного</w:t>
      </w:r>
      <w:r>
        <w:rPr>
          <w:spacing w:val="-11"/>
        </w:rPr>
        <w:t xml:space="preserve"> </w:t>
      </w:r>
      <w:r>
        <w:t>движения</w:t>
      </w:r>
      <w:r>
        <w:rPr>
          <w:spacing w:val="-12"/>
        </w:rPr>
        <w:t xml:space="preserve"> </w:t>
      </w:r>
      <w:r>
        <w:t>для</w:t>
      </w:r>
      <w:r>
        <w:rPr>
          <w:spacing w:val="-10"/>
        </w:rPr>
        <w:t xml:space="preserve"> </w:t>
      </w:r>
      <w:r>
        <w:rPr>
          <w:spacing w:val="-2"/>
        </w:rPr>
        <w:t>пассажиров;</w:t>
      </w:r>
    </w:p>
    <w:p w14:paraId="119B2B6E" w14:textId="77777777" w:rsidR="00A43DD8" w:rsidRDefault="00A43DD8">
      <w:pPr>
        <w:pStyle w:val="a4"/>
        <w:jc w:val="left"/>
        <w:sectPr w:rsidR="00A43DD8">
          <w:pgSz w:w="11920" w:h="16850"/>
          <w:pgMar w:top="1700" w:right="566" w:bottom="780" w:left="1417" w:header="0" w:footer="597" w:gutter="0"/>
          <w:cols w:space="720"/>
        </w:sectPr>
      </w:pPr>
    </w:p>
    <w:p w14:paraId="08DDD58F" w14:textId="77777777" w:rsidR="00A43DD8" w:rsidRDefault="00983492" w:rsidP="00983492">
      <w:pPr>
        <w:pStyle w:val="a4"/>
        <w:numPr>
          <w:ilvl w:val="1"/>
          <w:numId w:val="123"/>
        </w:numPr>
        <w:tabs>
          <w:tab w:val="left" w:pos="1275"/>
        </w:tabs>
        <w:spacing w:before="75"/>
        <w:ind w:right="679" w:firstLine="707"/>
        <w:jc w:val="left"/>
      </w:pPr>
      <w:r>
        <w:lastRenderedPageBreak/>
        <w:t>обязанности</w:t>
      </w:r>
      <w:r>
        <w:rPr>
          <w:spacing w:val="-8"/>
        </w:rPr>
        <w:t xml:space="preserve"> </w:t>
      </w:r>
      <w:r>
        <w:t>пассажиров</w:t>
      </w:r>
      <w:r>
        <w:rPr>
          <w:spacing w:val="-13"/>
        </w:rPr>
        <w:t xml:space="preserve"> </w:t>
      </w:r>
      <w:r>
        <w:t>маршрутных</w:t>
      </w:r>
      <w:r>
        <w:rPr>
          <w:spacing w:val="-7"/>
        </w:rPr>
        <w:t xml:space="preserve"> </w:t>
      </w:r>
      <w:r>
        <w:t>транспортных</w:t>
      </w:r>
      <w:r>
        <w:rPr>
          <w:spacing w:val="-7"/>
        </w:rPr>
        <w:t xml:space="preserve"> </w:t>
      </w:r>
      <w:r>
        <w:t>средств,</w:t>
      </w:r>
      <w:r>
        <w:rPr>
          <w:spacing w:val="-8"/>
        </w:rPr>
        <w:t xml:space="preserve"> </w:t>
      </w:r>
      <w:r>
        <w:t>ремень</w:t>
      </w:r>
      <w:r>
        <w:rPr>
          <w:spacing w:val="-8"/>
        </w:rPr>
        <w:t xml:space="preserve"> </w:t>
      </w:r>
      <w:r>
        <w:t>безопасности</w:t>
      </w:r>
      <w:r>
        <w:rPr>
          <w:spacing w:val="-8"/>
        </w:rPr>
        <w:t xml:space="preserve"> </w:t>
      </w:r>
      <w:r>
        <w:t>и правила его применения;</w:t>
      </w:r>
    </w:p>
    <w:p w14:paraId="41568413" w14:textId="77777777" w:rsidR="00A43DD8" w:rsidRDefault="00983492" w:rsidP="00983492">
      <w:pPr>
        <w:pStyle w:val="a4"/>
        <w:numPr>
          <w:ilvl w:val="1"/>
          <w:numId w:val="123"/>
        </w:numPr>
        <w:tabs>
          <w:tab w:val="left" w:pos="1275"/>
        </w:tabs>
        <w:spacing w:before="1"/>
        <w:ind w:right="624" w:firstLine="707"/>
        <w:jc w:val="left"/>
      </w:pPr>
      <w:r>
        <w:t>порядок</w:t>
      </w:r>
      <w:r>
        <w:rPr>
          <w:spacing w:val="-8"/>
        </w:rPr>
        <w:t xml:space="preserve"> </w:t>
      </w:r>
      <w:r>
        <w:t>действий</w:t>
      </w:r>
      <w:r>
        <w:rPr>
          <w:spacing w:val="-8"/>
        </w:rPr>
        <w:t xml:space="preserve"> </w:t>
      </w:r>
      <w:r>
        <w:t>пассажиров</w:t>
      </w:r>
      <w:r>
        <w:rPr>
          <w:spacing w:val="-8"/>
        </w:rPr>
        <w:t xml:space="preserve"> </w:t>
      </w:r>
      <w:r>
        <w:t>в</w:t>
      </w:r>
      <w:r>
        <w:rPr>
          <w:spacing w:val="-8"/>
        </w:rPr>
        <w:t xml:space="preserve"> </w:t>
      </w:r>
      <w:r>
        <w:t>маршрутных</w:t>
      </w:r>
      <w:r>
        <w:rPr>
          <w:spacing w:val="-4"/>
        </w:rPr>
        <w:t xml:space="preserve"> </w:t>
      </w:r>
      <w:r>
        <w:t>транспортных</w:t>
      </w:r>
      <w:r>
        <w:rPr>
          <w:spacing w:val="-4"/>
        </w:rPr>
        <w:t xml:space="preserve"> </w:t>
      </w:r>
      <w:r>
        <w:t>средствах</w:t>
      </w:r>
      <w:r>
        <w:rPr>
          <w:spacing w:val="-5"/>
        </w:rPr>
        <w:t xml:space="preserve"> </w:t>
      </w:r>
      <w:r>
        <w:t>при</w:t>
      </w:r>
      <w:r>
        <w:rPr>
          <w:spacing w:val="-6"/>
        </w:rPr>
        <w:t xml:space="preserve"> </w:t>
      </w:r>
      <w:r>
        <w:t>опасных</w:t>
      </w:r>
      <w:r>
        <w:rPr>
          <w:spacing w:val="-4"/>
        </w:rPr>
        <w:t xml:space="preserve"> </w:t>
      </w:r>
      <w:r>
        <w:t>и чрезвычайных ситуациях;</w:t>
      </w:r>
    </w:p>
    <w:p w14:paraId="2F159E6D" w14:textId="77777777" w:rsidR="00A43DD8" w:rsidRDefault="00983492" w:rsidP="00983492">
      <w:pPr>
        <w:pStyle w:val="a4"/>
        <w:numPr>
          <w:ilvl w:val="1"/>
          <w:numId w:val="123"/>
        </w:numPr>
        <w:tabs>
          <w:tab w:val="left" w:pos="1278"/>
        </w:tabs>
        <w:spacing w:line="266" w:lineRule="exact"/>
        <w:ind w:left="1278" w:hanging="285"/>
        <w:jc w:val="left"/>
      </w:pPr>
      <w:r>
        <w:t>правила</w:t>
      </w:r>
      <w:r>
        <w:rPr>
          <w:spacing w:val="-12"/>
        </w:rPr>
        <w:t xml:space="preserve"> </w:t>
      </w:r>
      <w:r>
        <w:t>поведения</w:t>
      </w:r>
      <w:r>
        <w:rPr>
          <w:spacing w:val="-13"/>
        </w:rPr>
        <w:t xml:space="preserve"> </w:t>
      </w:r>
      <w:r>
        <w:t>пассажира</w:t>
      </w:r>
      <w:r>
        <w:rPr>
          <w:spacing w:val="-9"/>
        </w:rPr>
        <w:t xml:space="preserve"> </w:t>
      </w:r>
      <w:r>
        <w:rPr>
          <w:spacing w:val="-2"/>
        </w:rPr>
        <w:t>мотоцикла;</w:t>
      </w:r>
    </w:p>
    <w:p w14:paraId="6B6B870C" w14:textId="77777777" w:rsidR="00A43DD8" w:rsidRDefault="00983492" w:rsidP="00983492">
      <w:pPr>
        <w:pStyle w:val="a4"/>
        <w:numPr>
          <w:ilvl w:val="1"/>
          <w:numId w:val="123"/>
        </w:numPr>
        <w:tabs>
          <w:tab w:val="left" w:pos="1275"/>
        </w:tabs>
        <w:ind w:right="604" w:firstLine="707"/>
        <w:jc w:val="left"/>
      </w:pPr>
      <w:r>
        <w:t>правила</w:t>
      </w:r>
      <w:r>
        <w:rPr>
          <w:spacing w:val="-4"/>
        </w:rPr>
        <w:t xml:space="preserve"> </w:t>
      </w:r>
      <w:r>
        <w:t>дорожного</w:t>
      </w:r>
      <w:r>
        <w:rPr>
          <w:spacing w:val="-7"/>
        </w:rPr>
        <w:t xml:space="preserve"> </w:t>
      </w:r>
      <w:r>
        <w:t>движения</w:t>
      </w:r>
      <w:r>
        <w:rPr>
          <w:spacing w:val="-7"/>
        </w:rPr>
        <w:t xml:space="preserve"> </w:t>
      </w:r>
      <w:r>
        <w:t>для</w:t>
      </w:r>
      <w:r>
        <w:rPr>
          <w:spacing w:val="-6"/>
        </w:rPr>
        <w:t xml:space="preserve"> </w:t>
      </w:r>
      <w:r>
        <w:t>водителя</w:t>
      </w:r>
      <w:r>
        <w:rPr>
          <w:spacing w:val="-8"/>
        </w:rPr>
        <w:t xml:space="preserve"> </w:t>
      </w:r>
      <w:r>
        <w:t>велосипеда,</w:t>
      </w:r>
      <w:r>
        <w:rPr>
          <w:spacing w:val="-3"/>
        </w:rPr>
        <w:t xml:space="preserve"> </w:t>
      </w:r>
      <w:r>
        <w:t>мопеда</w:t>
      </w:r>
      <w:r>
        <w:rPr>
          <w:spacing w:val="-6"/>
        </w:rPr>
        <w:t xml:space="preserve"> </w:t>
      </w:r>
      <w:r>
        <w:t>и</w:t>
      </w:r>
      <w:r>
        <w:rPr>
          <w:spacing w:val="-5"/>
        </w:rPr>
        <w:t xml:space="preserve"> </w:t>
      </w:r>
      <w:r>
        <w:t>иных</w:t>
      </w:r>
      <w:r>
        <w:rPr>
          <w:spacing w:val="-7"/>
        </w:rPr>
        <w:t xml:space="preserve"> </w:t>
      </w:r>
      <w:r>
        <w:t>средств</w:t>
      </w:r>
      <w:r>
        <w:rPr>
          <w:spacing w:val="-8"/>
        </w:rPr>
        <w:t xml:space="preserve"> </w:t>
      </w:r>
      <w:r>
        <w:t xml:space="preserve">инди- </w:t>
      </w:r>
      <w:proofErr w:type="spellStart"/>
      <w:r>
        <w:t>видуальной</w:t>
      </w:r>
      <w:proofErr w:type="spellEnd"/>
      <w:r>
        <w:t xml:space="preserve"> мобильности;</w:t>
      </w:r>
    </w:p>
    <w:p w14:paraId="1728D431" w14:textId="77777777" w:rsidR="00A43DD8" w:rsidRDefault="00983492" w:rsidP="00983492">
      <w:pPr>
        <w:pStyle w:val="a4"/>
        <w:numPr>
          <w:ilvl w:val="1"/>
          <w:numId w:val="123"/>
        </w:numPr>
        <w:tabs>
          <w:tab w:val="left" w:pos="1278"/>
        </w:tabs>
        <w:spacing w:line="269" w:lineRule="exact"/>
        <w:ind w:left="1278" w:hanging="285"/>
        <w:jc w:val="left"/>
      </w:pPr>
      <w:r>
        <w:t>дорожные</w:t>
      </w:r>
      <w:r>
        <w:rPr>
          <w:spacing w:val="-10"/>
        </w:rPr>
        <w:t xml:space="preserve"> </w:t>
      </w:r>
      <w:r>
        <w:t>знаки</w:t>
      </w:r>
      <w:r>
        <w:rPr>
          <w:spacing w:val="-9"/>
        </w:rPr>
        <w:t xml:space="preserve"> </w:t>
      </w:r>
      <w:r>
        <w:t>для</w:t>
      </w:r>
      <w:r>
        <w:rPr>
          <w:spacing w:val="-10"/>
        </w:rPr>
        <w:t xml:space="preserve"> </w:t>
      </w:r>
      <w:r>
        <w:t>водителя</w:t>
      </w:r>
      <w:r>
        <w:rPr>
          <w:spacing w:val="-9"/>
        </w:rPr>
        <w:t xml:space="preserve"> </w:t>
      </w:r>
      <w:r>
        <w:t>велосипеда,</w:t>
      </w:r>
      <w:r>
        <w:rPr>
          <w:spacing w:val="-11"/>
        </w:rPr>
        <w:t xml:space="preserve"> </w:t>
      </w:r>
      <w:r>
        <w:t>сигналы</w:t>
      </w:r>
      <w:r>
        <w:rPr>
          <w:spacing w:val="-9"/>
        </w:rPr>
        <w:t xml:space="preserve"> </w:t>
      </w:r>
      <w:r>
        <w:rPr>
          <w:spacing w:val="-2"/>
        </w:rPr>
        <w:t>велосипедиста;</w:t>
      </w:r>
    </w:p>
    <w:p w14:paraId="146126F5" w14:textId="77777777" w:rsidR="00A43DD8" w:rsidRDefault="00983492" w:rsidP="00983492">
      <w:pPr>
        <w:pStyle w:val="a4"/>
        <w:numPr>
          <w:ilvl w:val="1"/>
          <w:numId w:val="123"/>
        </w:numPr>
        <w:tabs>
          <w:tab w:val="left" w:pos="1278"/>
        </w:tabs>
        <w:spacing w:line="269" w:lineRule="exact"/>
        <w:ind w:left="1278" w:hanging="285"/>
        <w:jc w:val="left"/>
      </w:pPr>
      <w:r>
        <w:t>правила</w:t>
      </w:r>
      <w:r>
        <w:rPr>
          <w:spacing w:val="-13"/>
        </w:rPr>
        <w:t xml:space="preserve"> </w:t>
      </w:r>
      <w:r>
        <w:t>подготовки</w:t>
      </w:r>
      <w:r>
        <w:rPr>
          <w:spacing w:val="-11"/>
        </w:rPr>
        <w:t xml:space="preserve"> </w:t>
      </w:r>
      <w:r>
        <w:t>велосипеда</w:t>
      </w:r>
      <w:r>
        <w:rPr>
          <w:spacing w:val="-12"/>
        </w:rPr>
        <w:t xml:space="preserve"> </w:t>
      </w:r>
      <w:r>
        <w:t>к</w:t>
      </w:r>
      <w:r>
        <w:rPr>
          <w:spacing w:val="-9"/>
        </w:rPr>
        <w:t xml:space="preserve"> </w:t>
      </w:r>
      <w:r>
        <w:rPr>
          <w:spacing w:val="-2"/>
        </w:rPr>
        <w:t>пользованию;</w:t>
      </w:r>
    </w:p>
    <w:p w14:paraId="6E203F98" w14:textId="77777777" w:rsidR="00A43DD8" w:rsidRDefault="00983492" w:rsidP="00983492">
      <w:pPr>
        <w:pStyle w:val="a4"/>
        <w:numPr>
          <w:ilvl w:val="1"/>
          <w:numId w:val="123"/>
        </w:numPr>
        <w:tabs>
          <w:tab w:val="left" w:pos="1278"/>
        </w:tabs>
        <w:spacing w:line="269" w:lineRule="exact"/>
        <w:ind w:left="1278" w:hanging="285"/>
        <w:jc w:val="left"/>
      </w:pPr>
      <w:r>
        <w:rPr>
          <w:spacing w:val="-2"/>
        </w:rPr>
        <w:t>дорожно-транспортные происшествия</w:t>
      </w:r>
      <w:r>
        <w:rPr>
          <w:spacing w:val="-1"/>
        </w:rPr>
        <w:t xml:space="preserve"> </w:t>
      </w:r>
      <w:r>
        <w:rPr>
          <w:spacing w:val="-2"/>
        </w:rPr>
        <w:t>и</w:t>
      </w:r>
      <w:r>
        <w:rPr>
          <w:spacing w:val="1"/>
        </w:rPr>
        <w:t xml:space="preserve"> </w:t>
      </w:r>
      <w:r>
        <w:rPr>
          <w:spacing w:val="-2"/>
        </w:rPr>
        <w:t>причины</w:t>
      </w:r>
      <w:r>
        <w:rPr>
          <w:spacing w:val="3"/>
        </w:rPr>
        <w:t xml:space="preserve"> </w:t>
      </w:r>
      <w:r>
        <w:rPr>
          <w:spacing w:val="-2"/>
        </w:rPr>
        <w:t>их</w:t>
      </w:r>
      <w:r>
        <w:rPr>
          <w:spacing w:val="3"/>
        </w:rPr>
        <w:t xml:space="preserve"> </w:t>
      </w:r>
      <w:r>
        <w:rPr>
          <w:spacing w:val="-2"/>
        </w:rPr>
        <w:t>возникновения;</w:t>
      </w:r>
    </w:p>
    <w:p w14:paraId="6634AC11" w14:textId="77777777" w:rsidR="00A43DD8" w:rsidRDefault="00983492" w:rsidP="00983492">
      <w:pPr>
        <w:pStyle w:val="a4"/>
        <w:numPr>
          <w:ilvl w:val="1"/>
          <w:numId w:val="123"/>
        </w:numPr>
        <w:tabs>
          <w:tab w:val="left" w:pos="1278"/>
        </w:tabs>
        <w:spacing w:line="269" w:lineRule="exact"/>
        <w:ind w:left="1278" w:hanging="285"/>
        <w:jc w:val="left"/>
      </w:pPr>
      <w:r>
        <w:rPr>
          <w:spacing w:val="-2"/>
        </w:rPr>
        <w:t>основные</w:t>
      </w:r>
      <w:r>
        <w:rPr>
          <w:spacing w:val="1"/>
        </w:rPr>
        <w:t xml:space="preserve"> </w:t>
      </w:r>
      <w:r>
        <w:rPr>
          <w:spacing w:val="-2"/>
        </w:rPr>
        <w:t>факторы</w:t>
      </w:r>
      <w:r>
        <w:rPr>
          <w:spacing w:val="7"/>
        </w:rPr>
        <w:t xml:space="preserve"> </w:t>
      </w:r>
      <w:r>
        <w:rPr>
          <w:spacing w:val="-2"/>
        </w:rPr>
        <w:t>риска</w:t>
      </w:r>
      <w:r>
        <w:rPr>
          <w:spacing w:val="2"/>
        </w:rPr>
        <w:t xml:space="preserve"> </w:t>
      </w:r>
      <w:r>
        <w:rPr>
          <w:spacing w:val="-2"/>
        </w:rPr>
        <w:t>возникновения</w:t>
      </w:r>
      <w:r>
        <w:rPr>
          <w:spacing w:val="7"/>
        </w:rPr>
        <w:t xml:space="preserve"> </w:t>
      </w:r>
      <w:r>
        <w:rPr>
          <w:spacing w:val="-2"/>
        </w:rPr>
        <w:t>дорожно-транспортных</w:t>
      </w:r>
      <w:r>
        <w:rPr>
          <w:spacing w:val="6"/>
        </w:rPr>
        <w:t xml:space="preserve"> </w:t>
      </w:r>
      <w:r>
        <w:rPr>
          <w:spacing w:val="-2"/>
        </w:rPr>
        <w:t>происшествий;</w:t>
      </w:r>
    </w:p>
    <w:p w14:paraId="0DBA0024" w14:textId="77777777" w:rsidR="00A43DD8" w:rsidRDefault="00983492" w:rsidP="00983492">
      <w:pPr>
        <w:pStyle w:val="a4"/>
        <w:numPr>
          <w:ilvl w:val="1"/>
          <w:numId w:val="123"/>
        </w:numPr>
        <w:tabs>
          <w:tab w:val="left" w:pos="1278"/>
        </w:tabs>
        <w:spacing w:line="269" w:lineRule="exact"/>
        <w:ind w:left="1278" w:hanging="285"/>
        <w:jc w:val="left"/>
      </w:pPr>
      <w:r>
        <w:rPr>
          <w:spacing w:val="-2"/>
        </w:rPr>
        <w:t>порядок</w:t>
      </w:r>
      <w:r>
        <w:rPr>
          <w:spacing w:val="-4"/>
        </w:rPr>
        <w:t xml:space="preserve"> </w:t>
      </w:r>
      <w:r>
        <w:rPr>
          <w:spacing w:val="-2"/>
        </w:rPr>
        <w:t>действий</w:t>
      </w:r>
      <w:r>
        <w:rPr>
          <w:spacing w:val="1"/>
        </w:rPr>
        <w:t xml:space="preserve"> </w:t>
      </w:r>
      <w:r>
        <w:rPr>
          <w:spacing w:val="-2"/>
        </w:rPr>
        <w:t>очевидца</w:t>
      </w:r>
      <w:r>
        <w:rPr>
          <w:spacing w:val="3"/>
        </w:rPr>
        <w:t xml:space="preserve"> </w:t>
      </w:r>
      <w:r>
        <w:rPr>
          <w:spacing w:val="-2"/>
        </w:rPr>
        <w:t>дорожно-транспортного</w:t>
      </w:r>
      <w:r>
        <w:rPr>
          <w:spacing w:val="8"/>
        </w:rPr>
        <w:t xml:space="preserve"> </w:t>
      </w:r>
      <w:r>
        <w:rPr>
          <w:spacing w:val="-2"/>
        </w:rPr>
        <w:t>происшествия;</w:t>
      </w:r>
    </w:p>
    <w:p w14:paraId="33A41123" w14:textId="77777777" w:rsidR="00A43DD8" w:rsidRDefault="00983492" w:rsidP="00983492">
      <w:pPr>
        <w:pStyle w:val="a4"/>
        <w:numPr>
          <w:ilvl w:val="1"/>
          <w:numId w:val="123"/>
        </w:numPr>
        <w:tabs>
          <w:tab w:val="left" w:pos="1278"/>
        </w:tabs>
        <w:spacing w:line="268" w:lineRule="exact"/>
        <w:ind w:left="1278" w:hanging="285"/>
        <w:jc w:val="left"/>
      </w:pPr>
      <w:r>
        <w:t>порядок</w:t>
      </w:r>
      <w:r>
        <w:rPr>
          <w:spacing w:val="-9"/>
        </w:rPr>
        <w:t xml:space="preserve"> </w:t>
      </w:r>
      <w:r>
        <w:t>действий</w:t>
      </w:r>
      <w:r>
        <w:rPr>
          <w:spacing w:val="-9"/>
        </w:rPr>
        <w:t xml:space="preserve"> </w:t>
      </w:r>
      <w:r>
        <w:t>при</w:t>
      </w:r>
      <w:r>
        <w:rPr>
          <w:spacing w:val="-7"/>
        </w:rPr>
        <w:t xml:space="preserve"> </w:t>
      </w:r>
      <w:r>
        <w:t>пожаре</w:t>
      </w:r>
      <w:r>
        <w:rPr>
          <w:spacing w:val="-9"/>
        </w:rPr>
        <w:t xml:space="preserve"> </w:t>
      </w:r>
      <w:r>
        <w:t>на</w:t>
      </w:r>
      <w:r>
        <w:rPr>
          <w:spacing w:val="-4"/>
        </w:rPr>
        <w:t xml:space="preserve"> </w:t>
      </w:r>
      <w:r>
        <w:rPr>
          <w:spacing w:val="-2"/>
        </w:rPr>
        <w:t>транспорте;</w:t>
      </w:r>
    </w:p>
    <w:p w14:paraId="38323E10" w14:textId="77777777" w:rsidR="00A43DD8" w:rsidRDefault="00983492" w:rsidP="00983492">
      <w:pPr>
        <w:pStyle w:val="a4"/>
        <w:numPr>
          <w:ilvl w:val="1"/>
          <w:numId w:val="123"/>
        </w:numPr>
        <w:tabs>
          <w:tab w:val="left" w:pos="1275"/>
        </w:tabs>
        <w:ind w:right="577" w:firstLine="707"/>
        <w:jc w:val="left"/>
      </w:pPr>
      <w:r>
        <w:t>особенности</w:t>
      </w:r>
      <w:r>
        <w:rPr>
          <w:spacing w:val="-9"/>
        </w:rPr>
        <w:t xml:space="preserve"> </w:t>
      </w:r>
      <w:r>
        <w:t>различных</w:t>
      </w:r>
      <w:r>
        <w:rPr>
          <w:spacing w:val="-11"/>
        </w:rPr>
        <w:t xml:space="preserve"> </w:t>
      </w:r>
      <w:r>
        <w:t>видов</w:t>
      </w:r>
      <w:r>
        <w:rPr>
          <w:spacing w:val="-9"/>
        </w:rPr>
        <w:t xml:space="preserve"> </w:t>
      </w:r>
      <w:r>
        <w:t>транспорта</w:t>
      </w:r>
      <w:r>
        <w:rPr>
          <w:spacing w:val="-10"/>
        </w:rPr>
        <w:t xml:space="preserve"> </w:t>
      </w:r>
      <w:r>
        <w:t>(внеуличного,</w:t>
      </w:r>
      <w:r>
        <w:rPr>
          <w:spacing w:val="-8"/>
        </w:rPr>
        <w:t xml:space="preserve"> </w:t>
      </w:r>
      <w:r>
        <w:t>железнодорожного,</w:t>
      </w:r>
      <w:r>
        <w:rPr>
          <w:spacing w:val="-12"/>
        </w:rPr>
        <w:t xml:space="preserve"> </w:t>
      </w:r>
      <w:r>
        <w:t xml:space="preserve">водного, </w:t>
      </w:r>
      <w:r>
        <w:rPr>
          <w:spacing w:val="-2"/>
        </w:rPr>
        <w:t>воздушного);</w:t>
      </w:r>
    </w:p>
    <w:p w14:paraId="7A83B730" w14:textId="77777777" w:rsidR="00A43DD8" w:rsidRDefault="00983492" w:rsidP="00983492">
      <w:pPr>
        <w:pStyle w:val="a4"/>
        <w:numPr>
          <w:ilvl w:val="1"/>
          <w:numId w:val="123"/>
        </w:numPr>
        <w:tabs>
          <w:tab w:val="left" w:pos="1275"/>
        </w:tabs>
        <w:ind w:right="457" w:firstLine="707"/>
        <w:jc w:val="left"/>
      </w:pPr>
      <w:r>
        <w:t>обязанности</w:t>
      </w:r>
      <w:r>
        <w:rPr>
          <w:spacing w:val="-6"/>
        </w:rPr>
        <w:t xml:space="preserve"> </w:t>
      </w:r>
      <w:r>
        <w:t>и</w:t>
      </w:r>
      <w:r>
        <w:rPr>
          <w:spacing w:val="-8"/>
        </w:rPr>
        <w:t xml:space="preserve"> </w:t>
      </w:r>
      <w:r>
        <w:t>порядок</w:t>
      </w:r>
      <w:r>
        <w:rPr>
          <w:spacing w:val="-5"/>
        </w:rPr>
        <w:t xml:space="preserve"> </w:t>
      </w:r>
      <w:r>
        <w:t>действий</w:t>
      </w:r>
      <w:r>
        <w:rPr>
          <w:spacing w:val="-8"/>
        </w:rPr>
        <w:t xml:space="preserve"> </w:t>
      </w:r>
      <w:r>
        <w:t>пассажиров</w:t>
      </w:r>
      <w:r>
        <w:rPr>
          <w:spacing w:val="-8"/>
        </w:rPr>
        <w:t xml:space="preserve"> </w:t>
      </w:r>
      <w:r>
        <w:t>при</w:t>
      </w:r>
      <w:r>
        <w:rPr>
          <w:spacing w:val="-8"/>
        </w:rPr>
        <w:t xml:space="preserve"> </w:t>
      </w:r>
      <w:r>
        <w:t>различных</w:t>
      </w:r>
      <w:r>
        <w:rPr>
          <w:spacing w:val="-5"/>
        </w:rPr>
        <w:t xml:space="preserve"> </w:t>
      </w:r>
      <w:r>
        <w:t>происшествиях</w:t>
      </w:r>
      <w:r>
        <w:rPr>
          <w:spacing w:val="-9"/>
        </w:rPr>
        <w:t xml:space="preserve"> </w:t>
      </w:r>
      <w:r>
        <w:t>на</w:t>
      </w:r>
      <w:r>
        <w:rPr>
          <w:spacing w:val="-5"/>
        </w:rPr>
        <w:t xml:space="preserve"> </w:t>
      </w:r>
      <w:proofErr w:type="spellStart"/>
      <w:r>
        <w:t>отдель</w:t>
      </w:r>
      <w:proofErr w:type="spellEnd"/>
      <w:r>
        <w:t xml:space="preserve">- </w:t>
      </w:r>
      <w:proofErr w:type="spellStart"/>
      <w:r>
        <w:t>ных</w:t>
      </w:r>
      <w:proofErr w:type="spellEnd"/>
      <w:r>
        <w:t xml:space="preserve"> видах транспорта, в том числе вызванных террористическим актом;</w:t>
      </w:r>
    </w:p>
    <w:p w14:paraId="2A17A24D" w14:textId="77777777" w:rsidR="00A43DD8" w:rsidRDefault="00983492" w:rsidP="00983492">
      <w:pPr>
        <w:pStyle w:val="a4"/>
        <w:numPr>
          <w:ilvl w:val="1"/>
          <w:numId w:val="123"/>
        </w:numPr>
        <w:tabs>
          <w:tab w:val="left" w:pos="1275"/>
        </w:tabs>
        <w:ind w:right="517" w:firstLine="707"/>
        <w:jc w:val="left"/>
      </w:pPr>
      <w:proofErr w:type="spellStart"/>
      <w:r>
        <w:t>приѐмы</w:t>
      </w:r>
      <w:proofErr w:type="spellEnd"/>
      <w:r>
        <w:rPr>
          <w:spacing w:val="-4"/>
        </w:rPr>
        <w:t xml:space="preserve"> </w:t>
      </w:r>
      <w:r>
        <w:t>и</w:t>
      </w:r>
      <w:r>
        <w:rPr>
          <w:spacing w:val="-5"/>
        </w:rPr>
        <w:t xml:space="preserve"> </w:t>
      </w:r>
      <w:r>
        <w:t>правила</w:t>
      </w:r>
      <w:r>
        <w:rPr>
          <w:spacing w:val="-7"/>
        </w:rPr>
        <w:t xml:space="preserve"> </w:t>
      </w:r>
      <w:r>
        <w:t>оказания</w:t>
      </w:r>
      <w:r>
        <w:rPr>
          <w:spacing w:val="-8"/>
        </w:rPr>
        <w:t xml:space="preserve"> </w:t>
      </w:r>
      <w:r>
        <w:t>первой</w:t>
      </w:r>
      <w:r>
        <w:rPr>
          <w:spacing w:val="-5"/>
        </w:rPr>
        <w:t xml:space="preserve"> </w:t>
      </w:r>
      <w:r>
        <w:t>помощи</w:t>
      </w:r>
      <w:r>
        <w:rPr>
          <w:spacing w:val="-5"/>
        </w:rPr>
        <w:t xml:space="preserve"> </w:t>
      </w:r>
      <w:r>
        <w:t>при</w:t>
      </w:r>
      <w:r>
        <w:rPr>
          <w:spacing w:val="-6"/>
        </w:rPr>
        <w:t xml:space="preserve"> </w:t>
      </w:r>
      <w:r>
        <w:t>различных</w:t>
      </w:r>
      <w:r>
        <w:rPr>
          <w:spacing w:val="-4"/>
        </w:rPr>
        <w:t xml:space="preserve"> </w:t>
      </w:r>
      <w:r>
        <w:t>травмах</w:t>
      </w:r>
      <w:r>
        <w:rPr>
          <w:spacing w:val="-5"/>
        </w:rPr>
        <w:t xml:space="preserve"> </w:t>
      </w:r>
      <w:r>
        <w:t>в</w:t>
      </w:r>
      <w:r>
        <w:rPr>
          <w:spacing w:val="-8"/>
        </w:rPr>
        <w:t xml:space="preserve"> </w:t>
      </w:r>
      <w:r>
        <w:t>результате</w:t>
      </w:r>
      <w:r>
        <w:rPr>
          <w:spacing w:val="-4"/>
        </w:rPr>
        <w:t xml:space="preserve"> </w:t>
      </w:r>
      <w:proofErr w:type="gramStart"/>
      <w:r>
        <w:t xml:space="preserve">чрез- </w:t>
      </w:r>
      <w:proofErr w:type="spellStart"/>
      <w:r>
        <w:t>вычайных</w:t>
      </w:r>
      <w:proofErr w:type="spellEnd"/>
      <w:proofErr w:type="gramEnd"/>
      <w:r>
        <w:t xml:space="preserve"> ситуаций на транспорте.</w:t>
      </w:r>
    </w:p>
    <w:p w14:paraId="67BA332B" w14:textId="77777777" w:rsidR="00A43DD8" w:rsidRDefault="00983492">
      <w:pPr>
        <w:pStyle w:val="2"/>
        <w:spacing w:before="1"/>
        <w:rPr>
          <w:b w:val="0"/>
          <w:i w:val="0"/>
        </w:rPr>
      </w:pPr>
      <w:r>
        <w:t>Модуль</w:t>
      </w:r>
      <w:r>
        <w:rPr>
          <w:spacing w:val="-11"/>
        </w:rPr>
        <w:t xml:space="preserve"> </w:t>
      </w:r>
      <w:r>
        <w:t>№</w:t>
      </w:r>
      <w:r>
        <w:rPr>
          <w:spacing w:val="-8"/>
        </w:rPr>
        <w:t xml:space="preserve"> </w:t>
      </w:r>
      <w:r>
        <w:t>6</w:t>
      </w:r>
      <w:r>
        <w:rPr>
          <w:spacing w:val="-8"/>
        </w:rPr>
        <w:t xml:space="preserve"> </w:t>
      </w:r>
      <w:r>
        <w:t>«Безопасность</w:t>
      </w:r>
      <w:r>
        <w:rPr>
          <w:spacing w:val="-6"/>
        </w:rPr>
        <w:t xml:space="preserve"> </w:t>
      </w:r>
      <w:r>
        <w:t>в</w:t>
      </w:r>
      <w:r>
        <w:rPr>
          <w:spacing w:val="-8"/>
        </w:rPr>
        <w:t xml:space="preserve"> </w:t>
      </w:r>
      <w:r>
        <w:t>общественных</w:t>
      </w:r>
      <w:r>
        <w:rPr>
          <w:spacing w:val="-9"/>
        </w:rPr>
        <w:t xml:space="preserve"> </w:t>
      </w:r>
      <w:r>
        <w:rPr>
          <w:spacing w:val="-2"/>
        </w:rPr>
        <w:t>местах»</w:t>
      </w:r>
      <w:r>
        <w:rPr>
          <w:b w:val="0"/>
          <w:i w:val="0"/>
          <w:spacing w:val="-2"/>
        </w:rPr>
        <w:t>:</w:t>
      </w:r>
    </w:p>
    <w:p w14:paraId="6D49F899" w14:textId="77777777" w:rsidR="00A43DD8" w:rsidRDefault="00983492" w:rsidP="00983492">
      <w:pPr>
        <w:pStyle w:val="a4"/>
        <w:numPr>
          <w:ilvl w:val="1"/>
          <w:numId w:val="123"/>
        </w:numPr>
        <w:tabs>
          <w:tab w:val="left" w:pos="1275"/>
        </w:tabs>
        <w:ind w:right="608" w:firstLine="707"/>
        <w:jc w:val="left"/>
      </w:pPr>
      <w:r>
        <w:t>общественные</w:t>
      </w:r>
      <w:r>
        <w:rPr>
          <w:spacing w:val="-3"/>
        </w:rPr>
        <w:t xml:space="preserve"> </w:t>
      </w:r>
      <w:r>
        <w:t>места</w:t>
      </w:r>
      <w:r>
        <w:rPr>
          <w:spacing w:val="-7"/>
        </w:rPr>
        <w:t xml:space="preserve"> </w:t>
      </w:r>
      <w:r>
        <w:t>и</w:t>
      </w:r>
      <w:r>
        <w:rPr>
          <w:spacing w:val="-5"/>
        </w:rPr>
        <w:t xml:space="preserve"> </w:t>
      </w:r>
      <w:r>
        <w:t>их</w:t>
      </w:r>
      <w:r>
        <w:rPr>
          <w:spacing w:val="-12"/>
        </w:rPr>
        <w:t xml:space="preserve"> </w:t>
      </w:r>
      <w:r>
        <w:t>характеристики,</w:t>
      </w:r>
      <w:r>
        <w:rPr>
          <w:spacing w:val="-6"/>
        </w:rPr>
        <w:t xml:space="preserve"> </w:t>
      </w:r>
      <w:r>
        <w:t>потенциальные</w:t>
      </w:r>
      <w:r>
        <w:rPr>
          <w:spacing w:val="-6"/>
        </w:rPr>
        <w:t xml:space="preserve"> </w:t>
      </w:r>
      <w:r>
        <w:t>источники</w:t>
      </w:r>
      <w:r>
        <w:rPr>
          <w:spacing w:val="-7"/>
        </w:rPr>
        <w:t xml:space="preserve"> </w:t>
      </w:r>
      <w:r>
        <w:t>опасности</w:t>
      </w:r>
      <w:r>
        <w:rPr>
          <w:spacing w:val="-5"/>
        </w:rPr>
        <w:t xml:space="preserve"> </w:t>
      </w:r>
      <w:r>
        <w:t>в</w:t>
      </w:r>
      <w:r>
        <w:rPr>
          <w:spacing w:val="-8"/>
        </w:rPr>
        <w:t xml:space="preserve"> </w:t>
      </w:r>
      <w:proofErr w:type="gramStart"/>
      <w:r>
        <w:t xml:space="preserve">об- </w:t>
      </w:r>
      <w:proofErr w:type="spellStart"/>
      <w:r>
        <w:t>щественных</w:t>
      </w:r>
      <w:proofErr w:type="spellEnd"/>
      <w:proofErr w:type="gramEnd"/>
      <w:r>
        <w:t xml:space="preserve"> местах;</w:t>
      </w:r>
    </w:p>
    <w:p w14:paraId="49D2E8B6" w14:textId="77777777" w:rsidR="00A43DD8" w:rsidRDefault="00983492" w:rsidP="00983492">
      <w:pPr>
        <w:pStyle w:val="a4"/>
        <w:numPr>
          <w:ilvl w:val="1"/>
          <w:numId w:val="123"/>
        </w:numPr>
        <w:tabs>
          <w:tab w:val="left" w:pos="1278"/>
        </w:tabs>
        <w:spacing w:line="268" w:lineRule="exact"/>
        <w:ind w:left="1278" w:hanging="285"/>
        <w:jc w:val="left"/>
      </w:pPr>
      <w:r>
        <w:t>правила</w:t>
      </w:r>
      <w:r>
        <w:rPr>
          <w:spacing w:val="-15"/>
        </w:rPr>
        <w:t xml:space="preserve"> </w:t>
      </w:r>
      <w:r>
        <w:t>вызова</w:t>
      </w:r>
      <w:r>
        <w:rPr>
          <w:spacing w:val="-11"/>
        </w:rPr>
        <w:t xml:space="preserve"> </w:t>
      </w:r>
      <w:r>
        <w:t>экстренных</w:t>
      </w:r>
      <w:r>
        <w:rPr>
          <w:spacing w:val="-10"/>
        </w:rPr>
        <w:t xml:space="preserve"> </w:t>
      </w:r>
      <w:r>
        <w:t>служб</w:t>
      </w:r>
      <w:r>
        <w:rPr>
          <w:spacing w:val="-13"/>
        </w:rPr>
        <w:t xml:space="preserve"> </w:t>
      </w:r>
      <w:r>
        <w:t>и</w:t>
      </w:r>
      <w:r>
        <w:rPr>
          <w:spacing w:val="-12"/>
        </w:rPr>
        <w:t xml:space="preserve"> </w:t>
      </w:r>
      <w:r>
        <w:t>порядок</w:t>
      </w:r>
      <w:r>
        <w:rPr>
          <w:spacing w:val="-10"/>
        </w:rPr>
        <w:t xml:space="preserve"> </w:t>
      </w:r>
      <w:r>
        <w:t>взаимодействия</w:t>
      </w:r>
      <w:r>
        <w:rPr>
          <w:spacing w:val="-13"/>
        </w:rPr>
        <w:t xml:space="preserve"> </w:t>
      </w:r>
      <w:r>
        <w:t>с</w:t>
      </w:r>
      <w:r>
        <w:rPr>
          <w:spacing w:val="-10"/>
        </w:rPr>
        <w:t xml:space="preserve"> </w:t>
      </w:r>
      <w:r>
        <w:rPr>
          <w:spacing w:val="-2"/>
        </w:rPr>
        <w:t>ними;</w:t>
      </w:r>
    </w:p>
    <w:p w14:paraId="3B3673F2" w14:textId="77777777" w:rsidR="00A43DD8" w:rsidRDefault="00983492" w:rsidP="00983492">
      <w:pPr>
        <w:pStyle w:val="a4"/>
        <w:numPr>
          <w:ilvl w:val="1"/>
          <w:numId w:val="123"/>
        </w:numPr>
        <w:tabs>
          <w:tab w:val="left" w:pos="1278"/>
        </w:tabs>
        <w:spacing w:line="269" w:lineRule="exact"/>
        <w:ind w:left="1278" w:hanging="285"/>
        <w:jc w:val="left"/>
      </w:pPr>
      <w:r>
        <w:t>массовые</w:t>
      </w:r>
      <w:r>
        <w:rPr>
          <w:spacing w:val="-9"/>
        </w:rPr>
        <w:t xml:space="preserve"> </w:t>
      </w:r>
      <w:r>
        <w:t>мероприятия</w:t>
      </w:r>
      <w:r>
        <w:rPr>
          <w:spacing w:val="-11"/>
        </w:rPr>
        <w:t xml:space="preserve"> </w:t>
      </w:r>
      <w:r>
        <w:t>и</w:t>
      </w:r>
      <w:r>
        <w:rPr>
          <w:spacing w:val="-13"/>
        </w:rPr>
        <w:t xml:space="preserve"> </w:t>
      </w:r>
      <w:r>
        <w:t>правила</w:t>
      </w:r>
      <w:r>
        <w:rPr>
          <w:spacing w:val="-10"/>
        </w:rPr>
        <w:t xml:space="preserve"> </w:t>
      </w:r>
      <w:r>
        <w:t>подготовки</w:t>
      </w:r>
      <w:r>
        <w:rPr>
          <w:spacing w:val="-9"/>
        </w:rPr>
        <w:t xml:space="preserve"> </w:t>
      </w:r>
      <w:r>
        <w:t>к</w:t>
      </w:r>
      <w:r>
        <w:rPr>
          <w:spacing w:val="-11"/>
        </w:rPr>
        <w:t xml:space="preserve"> </w:t>
      </w:r>
      <w:r>
        <w:rPr>
          <w:spacing w:val="-4"/>
        </w:rPr>
        <w:t>ним;</w:t>
      </w:r>
    </w:p>
    <w:p w14:paraId="330ADEFC" w14:textId="77777777" w:rsidR="00A43DD8" w:rsidRDefault="00983492" w:rsidP="00983492">
      <w:pPr>
        <w:pStyle w:val="a4"/>
        <w:numPr>
          <w:ilvl w:val="1"/>
          <w:numId w:val="123"/>
        </w:numPr>
        <w:tabs>
          <w:tab w:val="left" w:pos="1278"/>
        </w:tabs>
        <w:spacing w:line="269" w:lineRule="exact"/>
        <w:ind w:left="1278" w:hanging="285"/>
        <w:jc w:val="left"/>
      </w:pPr>
      <w:r>
        <w:t>порядок</w:t>
      </w:r>
      <w:r>
        <w:rPr>
          <w:spacing w:val="-12"/>
        </w:rPr>
        <w:t xml:space="preserve"> </w:t>
      </w:r>
      <w:r>
        <w:t>действий</w:t>
      </w:r>
      <w:r>
        <w:rPr>
          <w:spacing w:val="-11"/>
        </w:rPr>
        <w:t xml:space="preserve"> </w:t>
      </w:r>
      <w:r>
        <w:t>при</w:t>
      </w:r>
      <w:r>
        <w:rPr>
          <w:spacing w:val="-13"/>
        </w:rPr>
        <w:t xml:space="preserve"> </w:t>
      </w:r>
      <w:r>
        <w:t>беспорядках</w:t>
      </w:r>
      <w:r>
        <w:rPr>
          <w:spacing w:val="-9"/>
        </w:rPr>
        <w:t xml:space="preserve"> </w:t>
      </w:r>
      <w:r>
        <w:t>в</w:t>
      </w:r>
      <w:r>
        <w:rPr>
          <w:spacing w:val="-10"/>
        </w:rPr>
        <w:t xml:space="preserve"> </w:t>
      </w:r>
      <w:r>
        <w:t>местах</w:t>
      </w:r>
      <w:r>
        <w:rPr>
          <w:spacing w:val="-10"/>
        </w:rPr>
        <w:t xml:space="preserve"> </w:t>
      </w:r>
      <w:r>
        <w:t>массового</w:t>
      </w:r>
      <w:r>
        <w:rPr>
          <w:spacing w:val="-9"/>
        </w:rPr>
        <w:t xml:space="preserve"> </w:t>
      </w:r>
      <w:r>
        <w:t>пребывания</w:t>
      </w:r>
      <w:r>
        <w:rPr>
          <w:spacing w:val="-9"/>
        </w:rPr>
        <w:t xml:space="preserve"> </w:t>
      </w:r>
      <w:r>
        <w:rPr>
          <w:spacing w:val="-2"/>
        </w:rPr>
        <w:t>людей;</w:t>
      </w:r>
    </w:p>
    <w:p w14:paraId="43193BBE" w14:textId="77777777" w:rsidR="00A43DD8" w:rsidRDefault="00983492" w:rsidP="00983492">
      <w:pPr>
        <w:pStyle w:val="a4"/>
        <w:numPr>
          <w:ilvl w:val="1"/>
          <w:numId w:val="123"/>
        </w:numPr>
        <w:tabs>
          <w:tab w:val="left" w:pos="1278"/>
        </w:tabs>
        <w:spacing w:line="269" w:lineRule="exact"/>
        <w:ind w:left="1278" w:hanging="285"/>
        <w:jc w:val="left"/>
      </w:pPr>
      <w:r>
        <w:t>порядок</w:t>
      </w:r>
      <w:r>
        <w:rPr>
          <w:spacing w:val="-10"/>
        </w:rPr>
        <w:t xml:space="preserve"> </w:t>
      </w:r>
      <w:r>
        <w:t>действий</w:t>
      </w:r>
      <w:r>
        <w:rPr>
          <w:spacing w:val="-9"/>
        </w:rPr>
        <w:t xml:space="preserve"> </w:t>
      </w:r>
      <w:r>
        <w:t>при</w:t>
      </w:r>
      <w:r>
        <w:rPr>
          <w:spacing w:val="-9"/>
        </w:rPr>
        <w:t xml:space="preserve"> </w:t>
      </w:r>
      <w:r>
        <w:t>попадании</w:t>
      </w:r>
      <w:r>
        <w:rPr>
          <w:spacing w:val="-9"/>
        </w:rPr>
        <w:t xml:space="preserve"> </w:t>
      </w:r>
      <w:r>
        <w:t>в</w:t>
      </w:r>
      <w:r>
        <w:rPr>
          <w:spacing w:val="-9"/>
        </w:rPr>
        <w:t xml:space="preserve"> </w:t>
      </w:r>
      <w:r>
        <w:t>толпу</w:t>
      </w:r>
      <w:r>
        <w:rPr>
          <w:spacing w:val="-13"/>
        </w:rPr>
        <w:t xml:space="preserve"> </w:t>
      </w:r>
      <w:r>
        <w:t>и</w:t>
      </w:r>
      <w:r>
        <w:rPr>
          <w:spacing w:val="-6"/>
        </w:rPr>
        <w:t xml:space="preserve"> </w:t>
      </w:r>
      <w:r>
        <w:rPr>
          <w:spacing w:val="-2"/>
        </w:rPr>
        <w:t>давку;</w:t>
      </w:r>
    </w:p>
    <w:p w14:paraId="3A15CBD4" w14:textId="77777777" w:rsidR="00A43DD8" w:rsidRDefault="00983492" w:rsidP="00983492">
      <w:pPr>
        <w:pStyle w:val="a4"/>
        <w:numPr>
          <w:ilvl w:val="1"/>
          <w:numId w:val="123"/>
        </w:numPr>
        <w:tabs>
          <w:tab w:val="left" w:pos="1278"/>
        </w:tabs>
        <w:spacing w:line="269" w:lineRule="exact"/>
        <w:ind w:left="1278" w:hanging="285"/>
        <w:jc w:val="left"/>
      </w:pPr>
      <w:r>
        <w:rPr>
          <w:spacing w:val="-2"/>
        </w:rPr>
        <w:t>порядок</w:t>
      </w:r>
      <w:r>
        <w:rPr>
          <w:spacing w:val="-1"/>
        </w:rPr>
        <w:t xml:space="preserve"> </w:t>
      </w:r>
      <w:r>
        <w:rPr>
          <w:spacing w:val="-2"/>
        </w:rPr>
        <w:t>действий</w:t>
      </w:r>
      <w:r>
        <w:rPr>
          <w:spacing w:val="2"/>
        </w:rPr>
        <w:t xml:space="preserve"> </w:t>
      </w:r>
      <w:r>
        <w:rPr>
          <w:spacing w:val="-2"/>
        </w:rPr>
        <w:t>при</w:t>
      </w:r>
      <w:r>
        <w:t xml:space="preserve"> </w:t>
      </w:r>
      <w:r>
        <w:rPr>
          <w:spacing w:val="-2"/>
        </w:rPr>
        <w:t>обнаружении</w:t>
      </w:r>
      <w:r>
        <w:rPr>
          <w:spacing w:val="3"/>
        </w:rPr>
        <w:t xml:space="preserve"> </w:t>
      </w:r>
      <w:r>
        <w:rPr>
          <w:spacing w:val="-2"/>
        </w:rPr>
        <w:t>угрозы</w:t>
      </w:r>
      <w:r>
        <w:rPr>
          <w:spacing w:val="3"/>
        </w:rPr>
        <w:t xml:space="preserve"> </w:t>
      </w:r>
      <w:r>
        <w:rPr>
          <w:spacing w:val="-2"/>
        </w:rPr>
        <w:t>возникновения</w:t>
      </w:r>
      <w:r>
        <w:rPr>
          <w:spacing w:val="3"/>
        </w:rPr>
        <w:t xml:space="preserve"> </w:t>
      </w:r>
      <w:r>
        <w:rPr>
          <w:spacing w:val="-2"/>
        </w:rPr>
        <w:t>пожара;</w:t>
      </w:r>
    </w:p>
    <w:p w14:paraId="71395BC1" w14:textId="77777777" w:rsidR="00A43DD8" w:rsidRDefault="00983492" w:rsidP="00983492">
      <w:pPr>
        <w:pStyle w:val="a4"/>
        <w:numPr>
          <w:ilvl w:val="1"/>
          <w:numId w:val="123"/>
        </w:numPr>
        <w:tabs>
          <w:tab w:val="left" w:pos="1278"/>
        </w:tabs>
        <w:spacing w:line="268" w:lineRule="exact"/>
        <w:ind w:left="1278" w:hanging="285"/>
        <w:jc w:val="left"/>
      </w:pPr>
      <w:r>
        <w:t>порядок</w:t>
      </w:r>
      <w:r>
        <w:rPr>
          <w:spacing w:val="-14"/>
        </w:rPr>
        <w:t xml:space="preserve"> </w:t>
      </w:r>
      <w:r>
        <w:t>действий</w:t>
      </w:r>
      <w:r>
        <w:rPr>
          <w:spacing w:val="-10"/>
        </w:rPr>
        <w:t xml:space="preserve"> </w:t>
      </w:r>
      <w:r>
        <w:t>при</w:t>
      </w:r>
      <w:r>
        <w:rPr>
          <w:spacing w:val="-10"/>
        </w:rPr>
        <w:t xml:space="preserve"> </w:t>
      </w:r>
      <w:r>
        <w:t>эвакуации</w:t>
      </w:r>
      <w:r>
        <w:rPr>
          <w:spacing w:val="-9"/>
        </w:rPr>
        <w:t xml:space="preserve"> </w:t>
      </w:r>
      <w:r>
        <w:t>из</w:t>
      </w:r>
      <w:r>
        <w:rPr>
          <w:spacing w:val="-10"/>
        </w:rPr>
        <w:t xml:space="preserve"> </w:t>
      </w:r>
      <w:r>
        <w:t>общественных</w:t>
      </w:r>
      <w:r>
        <w:rPr>
          <w:spacing w:val="-10"/>
        </w:rPr>
        <w:t xml:space="preserve"> </w:t>
      </w:r>
      <w:r>
        <w:t>мест</w:t>
      </w:r>
      <w:r>
        <w:rPr>
          <w:spacing w:val="-9"/>
        </w:rPr>
        <w:t xml:space="preserve"> </w:t>
      </w:r>
      <w:r>
        <w:t>и</w:t>
      </w:r>
      <w:r>
        <w:rPr>
          <w:spacing w:val="-10"/>
        </w:rPr>
        <w:t xml:space="preserve"> </w:t>
      </w:r>
      <w:r>
        <w:rPr>
          <w:spacing w:val="-2"/>
        </w:rPr>
        <w:t>зданий;</w:t>
      </w:r>
    </w:p>
    <w:p w14:paraId="4081EFDA" w14:textId="77777777" w:rsidR="00A43DD8" w:rsidRDefault="00983492" w:rsidP="00983492">
      <w:pPr>
        <w:pStyle w:val="a4"/>
        <w:numPr>
          <w:ilvl w:val="1"/>
          <w:numId w:val="123"/>
        </w:numPr>
        <w:tabs>
          <w:tab w:val="left" w:pos="1275"/>
        </w:tabs>
        <w:ind w:right="701" w:firstLine="707"/>
        <w:jc w:val="left"/>
      </w:pPr>
      <w:r>
        <w:t>опасности</w:t>
      </w:r>
      <w:r>
        <w:rPr>
          <w:spacing w:val="-12"/>
        </w:rPr>
        <w:t xml:space="preserve"> </w:t>
      </w:r>
      <w:r>
        <w:t>криминогенного</w:t>
      </w:r>
      <w:r>
        <w:rPr>
          <w:spacing w:val="-8"/>
        </w:rPr>
        <w:t xml:space="preserve"> </w:t>
      </w:r>
      <w:r>
        <w:t>и</w:t>
      </w:r>
      <w:r>
        <w:rPr>
          <w:spacing w:val="-8"/>
        </w:rPr>
        <w:t xml:space="preserve"> </w:t>
      </w:r>
      <w:r>
        <w:t>антиобщественного</w:t>
      </w:r>
      <w:r>
        <w:rPr>
          <w:spacing w:val="-7"/>
        </w:rPr>
        <w:t xml:space="preserve"> </w:t>
      </w:r>
      <w:r>
        <w:t>характера</w:t>
      </w:r>
      <w:r>
        <w:rPr>
          <w:spacing w:val="-7"/>
        </w:rPr>
        <w:t xml:space="preserve"> </w:t>
      </w:r>
      <w:r>
        <w:t>в</w:t>
      </w:r>
      <w:r>
        <w:rPr>
          <w:spacing w:val="-9"/>
        </w:rPr>
        <w:t xml:space="preserve"> </w:t>
      </w:r>
      <w:r>
        <w:t>общественных</w:t>
      </w:r>
      <w:r>
        <w:rPr>
          <w:spacing w:val="-9"/>
        </w:rPr>
        <w:t xml:space="preserve"> </w:t>
      </w:r>
      <w:r>
        <w:t>местах, порядок действий при их возникновении;</w:t>
      </w:r>
    </w:p>
    <w:p w14:paraId="53DB5809" w14:textId="77777777" w:rsidR="00A43DD8" w:rsidRDefault="00983492" w:rsidP="00983492">
      <w:pPr>
        <w:pStyle w:val="a4"/>
        <w:numPr>
          <w:ilvl w:val="1"/>
          <w:numId w:val="123"/>
        </w:numPr>
        <w:tabs>
          <w:tab w:val="left" w:pos="1275"/>
        </w:tabs>
        <w:ind w:right="491" w:firstLine="707"/>
      </w:pPr>
      <w:r>
        <w:t>порядок</w:t>
      </w:r>
      <w:r>
        <w:rPr>
          <w:spacing w:val="-8"/>
        </w:rPr>
        <w:t xml:space="preserve"> </w:t>
      </w:r>
      <w:r>
        <w:t>действий</w:t>
      </w:r>
      <w:r>
        <w:rPr>
          <w:spacing w:val="-8"/>
        </w:rPr>
        <w:t xml:space="preserve"> </w:t>
      </w:r>
      <w:r>
        <w:t>при</w:t>
      </w:r>
      <w:r>
        <w:rPr>
          <w:spacing w:val="-8"/>
        </w:rPr>
        <w:t xml:space="preserve"> </w:t>
      </w:r>
      <w:r>
        <w:t>обнаружении</w:t>
      </w:r>
      <w:r>
        <w:rPr>
          <w:spacing w:val="-6"/>
        </w:rPr>
        <w:t xml:space="preserve"> </w:t>
      </w:r>
      <w:r>
        <w:t>бесхозных</w:t>
      </w:r>
      <w:r>
        <w:rPr>
          <w:spacing w:val="-9"/>
        </w:rPr>
        <w:t xml:space="preserve"> </w:t>
      </w:r>
      <w:r>
        <w:t>(потенциально</w:t>
      </w:r>
      <w:r>
        <w:rPr>
          <w:spacing w:val="-5"/>
        </w:rPr>
        <w:t xml:space="preserve"> </w:t>
      </w:r>
      <w:r>
        <w:t>опасных)</w:t>
      </w:r>
      <w:r>
        <w:rPr>
          <w:spacing w:val="-5"/>
        </w:rPr>
        <w:t xml:space="preserve"> </w:t>
      </w:r>
      <w:r>
        <w:t>вещей</w:t>
      </w:r>
      <w:r>
        <w:rPr>
          <w:spacing w:val="-5"/>
        </w:rPr>
        <w:t xml:space="preserve"> </w:t>
      </w:r>
      <w:r>
        <w:t>и</w:t>
      </w:r>
      <w:r>
        <w:rPr>
          <w:spacing w:val="-8"/>
        </w:rPr>
        <w:t xml:space="preserve"> </w:t>
      </w:r>
      <w:proofErr w:type="gramStart"/>
      <w:r>
        <w:t xml:space="preserve">пред- </w:t>
      </w:r>
      <w:proofErr w:type="spellStart"/>
      <w:r>
        <w:t>метов</w:t>
      </w:r>
      <w:proofErr w:type="spellEnd"/>
      <w:proofErr w:type="gramEnd"/>
      <w:r>
        <w:t>, а также в</w:t>
      </w:r>
      <w:r>
        <w:rPr>
          <w:spacing w:val="-2"/>
        </w:rPr>
        <w:t xml:space="preserve"> </w:t>
      </w:r>
      <w:r>
        <w:t>случае террористического</w:t>
      </w:r>
      <w:r>
        <w:rPr>
          <w:spacing w:val="-2"/>
        </w:rPr>
        <w:t xml:space="preserve"> </w:t>
      </w:r>
      <w:r>
        <w:t xml:space="preserve">акта, в том числе при захвате и освобождении </w:t>
      </w:r>
      <w:proofErr w:type="spellStart"/>
      <w:r>
        <w:t>залож</w:t>
      </w:r>
      <w:proofErr w:type="spellEnd"/>
      <w:r>
        <w:t xml:space="preserve">- </w:t>
      </w:r>
      <w:r>
        <w:rPr>
          <w:spacing w:val="-2"/>
        </w:rPr>
        <w:t>ников;</w:t>
      </w:r>
    </w:p>
    <w:p w14:paraId="20CD22F2" w14:textId="77777777" w:rsidR="00A43DD8" w:rsidRDefault="00983492" w:rsidP="00983492">
      <w:pPr>
        <w:pStyle w:val="a4"/>
        <w:numPr>
          <w:ilvl w:val="1"/>
          <w:numId w:val="123"/>
        </w:numPr>
        <w:tabs>
          <w:tab w:val="left" w:pos="1278"/>
        </w:tabs>
        <w:spacing w:line="265" w:lineRule="exact"/>
        <w:ind w:left="1278" w:hanging="285"/>
        <w:jc w:val="left"/>
      </w:pPr>
      <w:r>
        <w:rPr>
          <w:spacing w:val="-2"/>
        </w:rPr>
        <w:t>порядок</w:t>
      </w:r>
      <w:r>
        <w:rPr>
          <w:spacing w:val="-4"/>
        </w:rPr>
        <w:t xml:space="preserve"> </w:t>
      </w:r>
      <w:r>
        <w:rPr>
          <w:spacing w:val="-2"/>
        </w:rPr>
        <w:t>действий</w:t>
      </w:r>
      <w:r>
        <w:rPr>
          <w:spacing w:val="3"/>
        </w:rPr>
        <w:t xml:space="preserve"> </w:t>
      </w:r>
      <w:r>
        <w:rPr>
          <w:spacing w:val="-2"/>
        </w:rPr>
        <w:t>при</w:t>
      </w:r>
      <w:r>
        <w:rPr>
          <w:spacing w:val="1"/>
        </w:rPr>
        <w:t xml:space="preserve"> </w:t>
      </w:r>
      <w:r>
        <w:rPr>
          <w:spacing w:val="-2"/>
        </w:rPr>
        <w:t>взаимодействии</w:t>
      </w:r>
      <w:r>
        <w:rPr>
          <w:spacing w:val="3"/>
        </w:rPr>
        <w:t xml:space="preserve"> </w:t>
      </w:r>
      <w:r>
        <w:rPr>
          <w:spacing w:val="-2"/>
        </w:rPr>
        <w:t>с</w:t>
      </w:r>
      <w:r>
        <w:rPr>
          <w:spacing w:val="4"/>
        </w:rPr>
        <w:t xml:space="preserve"> </w:t>
      </w:r>
      <w:r>
        <w:rPr>
          <w:spacing w:val="-2"/>
        </w:rPr>
        <w:t>правоохранительными</w:t>
      </w:r>
      <w:r>
        <w:rPr>
          <w:spacing w:val="3"/>
        </w:rPr>
        <w:t xml:space="preserve"> </w:t>
      </w:r>
      <w:r>
        <w:rPr>
          <w:spacing w:val="-2"/>
        </w:rPr>
        <w:t>органами.</w:t>
      </w:r>
    </w:p>
    <w:p w14:paraId="78C250F0" w14:textId="77777777" w:rsidR="00A43DD8" w:rsidRDefault="00983492">
      <w:pPr>
        <w:pStyle w:val="2"/>
        <w:spacing w:before="3" w:line="252" w:lineRule="exact"/>
        <w:rPr>
          <w:b w:val="0"/>
          <w:i w:val="0"/>
        </w:rPr>
      </w:pPr>
      <w:r>
        <w:t>Модуль</w:t>
      </w:r>
      <w:r>
        <w:rPr>
          <w:spacing w:val="-9"/>
        </w:rPr>
        <w:t xml:space="preserve"> </w:t>
      </w:r>
      <w:r>
        <w:t>№</w:t>
      </w:r>
      <w:r>
        <w:rPr>
          <w:spacing w:val="-8"/>
        </w:rPr>
        <w:t xml:space="preserve"> </w:t>
      </w:r>
      <w:r>
        <w:t>7</w:t>
      </w:r>
      <w:r>
        <w:rPr>
          <w:spacing w:val="-8"/>
        </w:rPr>
        <w:t xml:space="preserve"> </w:t>
      </w:r>
      <w:r>
        <w:t>«Безопасность</w:t>
      </w:r>
      <w:r>
        <w:rPr>
          <w:spacing w:val="-7"/>
        </w:rPr>
        <w:t xml:space="preserve"> </w:t>
      </w:r>
      <w:r>
        <w:t>в</w:t>
      </w:r>
      <w:r>
        <w:rPr>
          <w:spacing w:val="-8"/>
        </w:rPr>
        <w:t xml:space="preserve"> </w:t>
      </w:r>
      <w:r>
        <w:t>природной</w:t>
      </w:r>
      <w:r>
        <w:rPr>
          <w:spacing w:val="-10"/>
        </w:rPr>
        <w:t xml:space="preserve"> </w:t>
      </w:r>
      <w:r>
        <w:rPr>
          <w:spacing w:val="-2"/>
        </w:rPr>
        <w:t>среде»</w:t>
      </w:r>
      <w:r>
        <w:rPr>
          <w:b w:val="0"/>
          <w:i w:val="0"/>
          <w:spacing w:val="-2"/>
        </w:rPr>
        <w:t>:</w:t>
      </w:r>
    </w:p>
    <w:p w14:paraId="51A7FBC6" w14:textId="77777777" w:rsidR="00A43DD8" w:rsidRDefault="00983492" w:rsidP="00983492">
      <w:pPr>
        <w:pStyle w:val="a4"/>
        <w:numPr>
          <w:ilvl w:val="1"/>
          <w:numId w:val="123"/>
        </w:numPr>
        <w:tabs>
          <w:tab w:val="left" w:pos="1278"/>
        </w:tabs>
        <w:spacing w:line="267" w:lineRule="exact"/>
        <w:ind w:left="1278" w:hanging="285"/>
        <w:jc w:val="left"/>
      </w:pPr>
      <w:r>
        <w:t>природные</w:t>
      </w:r>
      <w:r>
        <w:rPr>
          <w:spacing w:val="-12"/>
        </w:rPr>
        <w:t xml:space="preserve"> </w:t>
      </w:r>
      <w:r>
        <w:t>чрезвычайные</w:t>
      </w:r>
      <w:r>
        <w:rPr>
          <w:spacing w:val="-14"/>
        </w:rPr>
        <w:t xml:space="preserve"> </w:t>
      </w:r>
      <w:r>
        <w:t>ситуации</w:t>
      </w:r>
      <w:r>
        <w:rPr>
          <w:spacing w:val="-13"/>
        </w:rPr>
        <w:t xml:space="preserve"> </w:t>
      </w:r>
      <w:r>
        <w:t>и</w:t>
      </w:r>
      <w:r>
        <w:rPr>
          <w:spacing w:val="-13"/>
        </w:rPr>
        <w:t xml:space="preserve"> </w:t>
      </w:r>
      <w:r>
        <w:t>их</w:t>
      </w:r>
      <w:r>
        <w:rPr>
          <w:spacing w:val="-10"/>
        </w:rPr>
        <w:t xml:space="preserve"> </w:t>
      </w:r>
      <w:r>
        <w:rPr>
          <w:spacing w:val="-2"/>
        </w:rPr>
        <w:t>классификация;</w:t>
      </w:r>
    </w:p>
    <w:p w14:paraId="3472CD0C" w14:textId="77777777" w:rsidR="00A43DD8" w:rsidRDefault="00983492" w:rsidP="00983492">
      <w:pPr>
        <w:pStyle w:val="a4"/>
        <w:numPr>
          <w:ilvl w:val="1"/>
          <w:numId w:val="123"/>
        </w:numPr>
        <w:tabs>
          <w:tab w:val="left" w:pos="1275"/>
        </w:tabs>
        <w:ind w:right="412" w:firstLine="707"/>
        <w:jc w:val="left"/>
      </w:pPr>
      <w:r>
        <w:t>опасности</w:t>
      </w:r>
      <w:r>
        <w:rPr>
          <w:spacing w:val="-7"/>
        </w:rPr>
        <w:t xml:space="preserve"> </w:t>
      </w:r>
      <w:r>
        <w:t>в</w:t>
      </w:r>
      <w:r>
        <w:rPr>
          <w:spacing w:val="-8"/>
        </w:rPr>
        <w:t xml:space="preserve"> </w:t>
      </w:r>
      <w:r>
        <w:t>природной</w:t>
      </w:r>
      <w:r>
        <w:rPr>
          <w:spacing w:val="-8"/>
        </w:rPr>
        <w:t xml:space="preserve"> </w:t>
      </w:r>
      <w:r>
        <w:t>среде:</w:t>
      </w:r>
      <w:r>
        <w:rPr>
          <w:spacing w:val="-3"/>
        </w:rPr>
        <w:t xml:space="preserve"> </w:t>
      </w:r>
      <w:r>
        <w:t>дикие</w:t>
      </w:r>
      <w:r>
        <w:rPr>
          <w:spacing w:val="-12"/>
        </w:rPr>
        <w:t xml:space="preserve"> </w:t>
      </w:r>
      <w:r>
        <w:t>животные,</w:t>
      </w:r>
      <w:r>
        <w:rPr>
          <w:spacing w:val="-7"/>
        </w:rPr>
        <w:t xml:space="preserve"> </w:t>
      </w:r>
      <w:r>
        <w:t>змеи,</w:t>
      </w:r>
      <w:r>
        <w:rPr>
          <w:spacing w:val="-2"/>
        </w:rPr>
        <w:t xml:space="preserve"> </w:t>
      </w:r>
      <w:r>
        <w:t>насекомые</w:t>
      </w:r>
      <w:r>
        <w:rPr>
          <w:spacing w:val="-4"/>
        </w:rPr>
        <w:t xml:space="preserve"> </w:t>
      </w:r>
      <w:r>
        <w:t>и</w:t>
      </w:r>
      <w:r>
        <w:rPr>
          <w:spacing w:val="-5"/>
        </w:rPr>
        <w:t xml:space="preserve"> </w:t>
      </w:r>
      <w:r>
        <w:t>паукообразные,</w:t>
      </w:r>
      <w:r>
        <w:rPr>
          <w:spacing w:val="-4"/>
        </w:rPr>
        <w:t xml:space="preserve"> </w:t>
      </w:r>
      <w:proofErr w:type="spellStart"/>
      <w:proofErr w:type="gramStart"/>
      <w:r>
        <w:t>ядо</w:t>
      </w:r>
      <w:proofErr w:type="spellEnd"/>
      <w:r>
        <w:t>- витые</w:t>
      </w:r>
      <w:proofErr w:type="gramEnd"/>
      <w:r>
        <w:t xml:space="preserve"> грибы и растения;</w:t>
      </w:r>
    </w:p>
    <w:p w14:paraId="33311156" w14:textId="77777777" w:rsidR="00A43DD8" w:rsidRDefault="00983492" w:rsidP="00983492">
      <w:pPr>
        <w:pStyle w:val="a4"/>
        <w:numPr>
          <w:ilvl w:val="1"/>
          <w:numId w:val="123"/>
        </w:numPr>
        <w:tabs>
          <w:tab w:val="left" w:pos="1275"/>
        </w:tabs>
        <w:ind w:right="540" w:firstLine="707"/>
        <w:jc w:val="left"/>
      </w:pPr>
      <w:r>
        <w:t>автономные</w:t>
      </w:r>
      <w:r>
        <w:rPr>
          <w:spacing w:val="-4"/>
        </w:rPr>
        <w:t xml:space="preserve"> </w:t>
      </w:r>
      <w:r>
        <w:t>условия,</w:t>
      </w:r>
      <w:r>
        <w:rPr>
          <w:spacing w:val="-5"/>
        </w:rPr>
        <w:t xml:space="preserve"> </w:t>
      </w:r>
      <w:r>
        <w:t>их</w:t>
      </w:r>
      <w:r>
        <w:rPr>
          <w:spacing w:val="-7"/>
        </w:rPr>
        <w:t xml:space="preserve"> </w:t>
      </w:r>
      <w:r>
        <w:t>особенности</w:t>
      </w:r>
      <w:r>
        <w:rPr>
          <w:spacing w:val="-7"/>
        </w:rPr>
        <w:t xml:space="preserve"> </w:t>
      </w:r>
      <w:r>
        <w:t>и</w:t>
      </w:r>
      <w:r>
        <w:rPr>
          <w:spacing w:val="-10"/>
        </w:rPr>
        <w:t xml:space="preserve"> </w:t>
      </w:r>
      <w:r>
        <w:t>опасности,</w:t>
      </w:r>
      <w:r>
        <w:rPr>
          <w:spacing w:val="-10"/>
        </w:rPr>
        <w:t xml:space="preserve"> </w:t>
      </w:r>
      <w:r>
        <w:t>правила</w:t>
      </w:r>
      <w:r>
        <w:rPr>
          <w:spacing w:val="-4"/>
        </w:rPr>
        <w:t xml:space="preserve"> </w:t>
      </w:r>
      <w:r>
        <w:t>подготовки</w:t>
      </w:r>
      <w:r>
        <w:rPr>
          <w:spacing w:val="-7"/>
        </w:rPr>
        <w:t xml:space="preserve"> </w:t>
      </w:r>
      <w:r>
        <w:t>к</w:t>
      </w:r>
      <w:r>
        <w:rPr>
          <w:spacing w:val="-9"/>
        </w:rPr>
        <w:t xml:space="preserve"> </w:t>
      </w:r>
      <w:r>
        <w:t>длительному автономному существованию;</w:t>
      </w:r>
    </w:p>
    <w:p w14:paraId="7C72F11F" w14:textId="77777777" w:rsidR="00A43DD8" w:rsidRDefault="00983492" w:rsidP="00983492">
      <w:pPr>
        <w:pStyle w:val="a4"/>
        <w:numPr>
          <w:ilvl w:val="1"/>
          <w:numId w:val="123"/>
        </w:numPr>
        <w:tabs>
          <w:tab w:val="left" w:pos="1278"/>
        </w:tabs>
        <w:spacing w:line="269" w:lineRule="exact"/>
        <w:ind w:left="1278" w:hanging="285"/>
        <w:jc w:val="left"/>
      </w:pPr>
      <w:r>
        <w:t>порядок</w:t>
      </w:r>
      <w:r>
        <w:rPr>
          <w:spacing w:val="-15"/>
        </w:rPr>
        <w:t xml:space="preserve"> </w:t>
      </w:r>
      <w:r>
        <w:t>действий</w:t>
      </w:r>
      <w:r>
        <w:rPr>
          <w:spacing w:val="-12"/>
        </w:rPr>
        <w:t xml:space="preserve"> </w:t>
      </w:r>
      <w:r>
        <w:t>при</w:t>
      </w:r>
      <w:r>
        <w:rPr>
          <w:spacing w:val="-14"/>
        </w:rPr>
        <w:t xml:space="preserve"> </w:t>
      </w:r>
      <w:r>
        <w:t>автономном</w:t>
      </w:r>
      <w:r>
        <w:rPr>
          <w:spacing w:val="-10"/>
        </w:rPr>
        <w:t xml:space="preserve"> </w:t>
      </w:r>
      <w:r>
        <w:t>пребывании</w:t>
      </w:r>
      <w:r>
        <w:rPr>
          <w:spacing w:val="-13"/>
        </w:rPr>
        <w:t xml:space="preserve"> </w:t>
      </w:r>
      <w:r>
        <w:t>в</w:t>
      </w:r>
      <w:r>
        <w:rPr>
          <w:spacing w:val="-14"/>
        </w:rPr>
        <w:t xml:space="preserve"> </w:t>
      </w:r>
      <w:r>
        <w:t>природной</w:t>
      </w:r>
      <w:r>
        <w:rPr>
          <w:spacing w:val="-9"/>
        </w:rPr>
        <w:t xml:space="preserve"> </w:t>
      </w:r>
      <w:r>
        <w:rPr>
          <w:spacing w:val="-2"/>
        </w:rPr>
        <w:t>среде;</w:t>
      </w:r>
    </w:p>
    <w:p w14:paraId="60992D24" w14:textId="77777777" w:rsidR="00A43DD8" w:rsidRDefault="00983492" w:rsidP="00983492">
      <w:pPr>
        <w:pStyle w:val="a4"/>
        <w:numPr>
          <w:ilvl w:val="1"/>
          <w:numId w:val="123"/>
        </w:numPr>
        <w:tabs>
          <w:tab w:val="left" w:pos="1278"/>
        </w:tabs>
        <w:spacing w:line="268" w:lineRule="exact"/>
        <w:ind w:left="1278" w:hanging="285"/>
        <w:jc w:val="left"/>
      </w:pPr>
      <w:r>
        <w:t>правила</w:t>
      </w:r>
      <w:r>
        <w:rPr>
          <w:spacing w:val="-16"/>
        </w:rPr>
        <w:t xml:space="preserve"> </w:t>
      </w:r>
      <w:r>
        <w:t>ориентирования</w:t>
      </w:r>
      <w:r>
        <w:rPr>
          <w:spacing w:val="-14"/>
        </w:rPr>
        <w:t xml:space="preserve"> </w:t>
      </w:r>
      <w:r>
        <w:t>на</w:t>
      </w:r>
      <w:r>
        <w:rPr>
          <w:spacing w:val="-14"/>
        </w:rPr>
        <w:t xml:space="preserve"> </w:t>
      </w:r>
      <w:r>
        <w:t>местности,</w:t>
      </w:r>
      <w:r>
        <w:rPr>
          <w:spacing w:val="-13"/>
        </w:rPr>
        <w:t xml:space="preserve"> </w:t>
      </w:r>
      <w:r>
        <w:t>способы</w:t>
      </w:r>
      <w:r>
        <w:rPr>
          <w:spacing w:val="-14"/>
        </w:rPr>
        <w:t xml:space="preserve"> </w:t>
      </w:r>
      <w:r>
        <w:t>подачи</w:t>
      </w:r>
      <w:r>
        <w:rPr>
          <w:spacing w:val="-14"/>
        </w:rPr>
        <w:t xml:space="preserve"> </w:t>
      </w:r>
      <w:r>
        <w:t>сигналов</w:t>
      </w:r>
      <w:r>
        <w:rPr>
          <w:spacing w:val="-11"/>
        </w:rPr>
        <w:t xml:space="preserve"> </w:t>
      </w:r>
      <w:r>
        <w:rPr>
          <w:spacing w:val="-2"/>
        </w:rPr>
        <w:t>бедствия;</w:t>
      </w:r>
    </w:p>
    <w:p w14:paraId="6F65BA15" w14:textId="77777777" w:rsidR="00A43DD8" w:rsidRDefault="00983492" w:rsidP="00983492">
      <w:pPr>
        <w:pStyle w:val="a4"/>
        <w:numPr>
          <w:ilvl w:val="1"/>
          <w:numId w:val="123"/>
        </w:numPr>
        <w:tabs>
          <w:tab w:val="left" w:pos="1275"/>
        </w:tabs>
        <w:ind w:right="421" w:firstLine="707"/>
        <w:jc w:val="left"/>
      </w:pPr>
      <w:r>
        <w:t>природные</w:t>
      </w:r>
      <w:r>
        <w:rPr>
          <w:spacing w:val="-3"/>
        </w:rPr>
        <w:t xml:space="preserve"> </w:t>
      </w:r>
      <w:r>
        <w:t>пожары,</w:t>
      </w:r>
      <w:r>
        <w:rPr>
          <w:spacing w:val="-4"/>
        </w:rPr>
        <w:t xml:space="preserve"> </w:t>
      </w:r>
      <w:r>
        <w:t>их</w:t>
      </w:r>
      <w:r>
        <w:rPr>
          <w:spacing w:val="-5"/>
        </w:rPr>
        <w:t xml:space="preserve"> </w:t>
      </w:r>
      <w:r>
        <w:t>виды</w:t>
      </w:r>
      <w:r>
        <w:rPr>
          <w:spacing w:val="-4"/>
        </w:rPr>
        <w:t xml:space="preserve"> </w:t>
      </w:r>
      <w:r>
        <w:t>и</w:t>
      </w:r>
      <w:r>
        <w:rPr>
          <w:spacing w:val="-5"/>
        </w:rPr>
        <w:t xml:space="preserve"> </w:t>
      </w:r>
      <w:r>
        <w:t>опасности,</w:t>
      </w:r>
      <w:r>
        <w:rPr>
          <w:spacing w:val="-8"/>
        </w:rPr>
        <w:t xml:space="preserve"> </w:t>
      </w:r>
      <w:r>
        <w:t>факторы</w:t>
      </w:r>
      <w:r>
        <w:rPr>
          <w:spacing w:val="-9"/>
        </w:rPr>
        <w:t xml:space="preserve"> </w:t>
      </w:r>
      <w:r>
        <w:t>и</w:t>
      </w:r>
      <w:r>
        <w:rPr>
          <w:spacing w:val="-5"/>
        </w:rPr>
        <w:t xml:space="preserve"> </w:t>
      </w:r>
      <w:r>
        <w:t>причины</w:t>
      </w:r>
      <w:r>
        <w:rPr>
          <w:spacing w:val="-4"/>
        </w:rPr>
        <w:t xml:space="preserve"> </w:t>
      </w:r>
      <w:r>
        <w:t>их</w:t>
      </w:r>
      <w:r>
        <w:rPr>
          <w:spacing w:val="-5"/>
        </w:rPr>
        <w:t xml:space="preserve"> </w:t>
      </w:r>
      <w:r>
        <w:t>возникновения,</w:t>
      </w:r>
      <w:r>
        <w:rPr>
          <w:spacing w:val="-5"/>
        </w:rPr>
        <w:t xml:space="preserve"> </w:t>
      </w:r>
      <w:proofErr w:type="gramStart"/>
      <w:r>
        <w:t>поря- док</w:t>
      </w:r>
      <w:proofErr w:type="gramEnd"/>
      <w:r>
        <w:t xml:space="preserve"> действий при нахождении в зоне природного пожара;</w:t>
      </w:r>
    </w:p>
    <w:p w14:paraId="2CA0A912" w14:textId="77777777" w:rsidR="00A43DD8" w:rsidRDefault="00983492" w:rsidP="00983492">
      <w:pPr>
        <w:pStyle w:val="a4"/>
        <w:numPr>
          <w:ilvl w:val="1"/>
          <w:numId w:val="123"/>
        </w:numPr>
        <w:tabs>
          <w:tab w:val="left" w:pos="1278"/>
        </w:tabs>
        <w:spacing w:line="267" w:lineRule="exact"/>
        <w:ind w:left="1278" w:hanging="285"/>
        <w:jc w:val="left"/>
      </w:pPr>
      <w:r>
        <w:t>правила</w:t>
      </w:r>
      <w:r>
        <w:rPr>
          <w:spacing w:val="-14"/>
        </w:rPr>
        <w:t xml:space="preserve"> </w:t>
      </w:r>
      <w:r>
        <w:t>безопасного</w:t>
      </w:r>
      <w:r>
        <w:rPr>
          <w:spacing w:val="-12"/>
        </w:rPr>
        <w:t xml:space="preserve"> </w:t>
      </w:r>
      <w:r>
        <w:t>поведения</w:t>
      </w:r>
      <w:r>
        <w:rPr>
          <w:spacing w:val="-12"/>
        </w:rPr>
        <w:t xml:space="preserve"> </w:t>
      </w:r>
      <w:r>
        <w:t>в</w:t>
      </w:r>
      <w:r>
        <w:rPr>
          <w:spacing w:val="-13"/>
        </w:rPr>
        <w:t xml:space="preserve"> </w:t>
      </w:r>
      <w:r>
        <w:rPr>
          <w:spacing w:val="-2"/>
        </w:rPr>
        <w:t>горах;</w:t>
      </w:r>
    </w:p>
    <w:p w14:paraId="2A82F1AE" w14:textId="77777777" w:rsidR="00A43DD8" w:rsidRDefault="00983492" w:rsidP="00983492">
      <w:pPr>
        <w:pStyle w:val="a4"/>
        <w:numPr>
          <w:ilvl w:val="1"/>
          <w:numId w:val="123"/>
        </w:numPr>
        <w:tabs>
          <w:tab w:val="left" w:pos="1275"/>
        </w:tabs>
        <w:ind w:right="468" w:firstLine="707"/>
        <w:jc w:val="left"/>
      </w:pPr>
      <w:r>
        <w:t>снежные</w:t>
      </w:r>
      <w:r>
        <w:rPr>
          <w:spacing w:val="-4"/>
        </w:rPr>
        <w:t xml:space="preserve"> </w:t>
      </w:r>
      <w:r>
        <w:t>лавины,</w:t>
      </w:r>
      <w:r>
        <w:rPr>
          <w:spacing w:val="-6"/>
        </w:rPr>
        <w:t xml:space="preserve"> </w:t>
      </w:r>
      <w:r>
        <w:t>их</w:t>
      </w:r>
      <w:r>
        <w:rPr>
          <w:spacing w:val="-8"/>
        </w:rPr>
        <w:t xml:space="preserve"> </w:t>
      </w:r>
      <w:r>
        <w:t>характеристики</w:t>
      </w:r>
      <w:r>
        <w:rPr>
          <w:spacing w:val="-8"/>
        </w:rPr>
        <w:t xml:space="preserve"> </w:t>
      </w:r>
      <w:r>
        <w:t>и</w:t>
      </w:r>
      <w:r>
        <w:rPr>
          <w:spacing w:val="-11"/>
        </w:rPr>
        <w:t xml:space="preserve"> </w:t>
      </w:r>
      <w:r>
        <w:t>опасности,</w:t>
      </w:r>
      <w:r>
        <w:rPr>
          <w:spacing w:val="-11"/>
        </w:rPr>
        <w:t xml:space="preserve"> </w:t>
      </w:r>
      <w:r>
        <w:t>порядок</w:t>
      </w:r>
      <w:r>
        <w:rPr>
          <w:spacing w:val="-9"/>
        </w:rPr>
        <w:t xml:space="preserve"> </w:t>
      </w:r>
      <w:r>
        <w:t>действий,</w:t>
      </w:r>
      <w:r>
        <w:rPr>
          <w:spacing w:val="-5"/>
        </w:rPr>
        <w:t xml:space="preserve"> </w:t>
      </w:r>
      <w:r>
        <w:t>необходимый</w:t>
      </w:r>
      <w:r>
        <w:rPr>
          <w:spacing w:val="-5"/>
        </w:rPr>
        <w:t xml:space="preserve"> </w:t>
      </w:r>
      <w:r>
        <w:t>для снижения риска попадания в лавину;</w:t>
      </w:r>
    </w:p>
    <w:p w14:paraId="7C7E6764" w14:textId="77777777" w:rsidR="00A43DD8" w:rsidRDefault="00983492" w:rsidP="00983492">
      <w:pPr>
        <w:pStyle w:val="a4"/>
        <w:numPr>
          <w:ilvl w:val="1"/>
          <w:numId w:val="123"/>
        </w:numPr>
        <w:tabs>
          <w:tab w:val="left" w:pos="1275"/>
        </w:tabs>
        <w:ind w:right="553" w:firstLine="707"/>
        <w:jc w:val="left"/>
      </w:pPr>
      <w:r>
        <w:t>камнепады,</w:t>
      </w:r>
      <w:r>
        <w:rPr>
          <w:spacing w:val="-5"/>
        </w:rPr>
        <w:t xml:space="preserve"> </w:t>
      </w:r>
      <w:r>
        <w:t>их</w:t>
      </w:r>
      <w:r>
        <w:rPr>
          <w:spacing w:val="-11"/>
        </w:rPr>
        <w:t xml:space="preserve"> </w:t>
      </w:r>
      <w:r>
        <w:t>характеристики</w:t>
      </w:r>
      <w:r>
        <w:rPr>
          <w:spacing w:val="-5"/>
        </w:rPr>
        <w:t xml:space="preserve"> </w:t>
      </w:r>
      <w:r>
        <w:t>и</w:t>
      </w:r>
      <w:r>
        <w:rPr>
          <w:spacing w:val="-9"/>
        </w:rPr>
        <w:t xml:space="preserve"> </w:t>
      </w:r>
      <w:r>
        <w:t>опасности,</w:t>
      </w:r>
      <w:r>
        <w:rPr>
          <w:spacing w:val="-6"/>
        </w:rPr>
        <w:t xml:space="preserve"> </w:t>
      </w:r>
      <w:r>
        <w:t>порядок</w:t>
      </w:r>
      <w:r>
        <w:rPr>
          <w:spacing w:val="-4"/>
        </w:rPr>
        <w:t xml:space="preserve"> </w:t>
      </w:r>
      <w:r>
        <w:t>действий,</w:t>
      </w:r>
      <w:r>
        <w:rPr>
          <w:spacing w:val="-5"/>
        </w:rPr>
        <w:t xml:space="preserve"> </w:t>
      </w:r>
      <w:r>
        <w:t>необходимых</w:t>
      </w:r>
      <w:r>
        <w:rPr>
          <w:spacing w:val="-5"/>
        </w:rPr>
        <w:t xml:space="preserve"> </w:t>
      </w:r>
      <w:r>
        <w:t>для</w:t>
      </w:r>
      <w:r>
        <w:rPr>
          <w:spacing w:val="-9"/>
        </w:rPr>
        <w:t xml:space="preserve"> </w:t>
      </w:r>
      <w:proofErr w:type="spellStart"/>
      <w:r>
        <w:t>сни</w:t>
      </w:r>
      <w:proofErr w:type="spellEnd"/>
      <w:r>
        <w:t xml:space="preserve">- </w:t>
      </w:r>
      <w:proofErr w:type="spellStart"/>
      <w:r>
        <w:t>жения</w:t>
      </w:r>
      <w:proofErr w:type="spellEnd"/>
      <w:r>
        <w:t xml:space="preserve"> риска попадания под камнепад;</w:t>
      </w:r>
    </w:p>
    <w:p w14:paraId="18515699" w14:textId="77777777" w:rsidR="00A43DD8" w:rsidRDefault="00983492" w:rsidP="00983492">
      <w:pPr>
        <w:pStyle w:val="a4"/>
        <w:numPr>
          <w:ilvl w:val="1"/>
          <w:numId w:val="123"/>
        </w:numPr>
        <w:tabs>
          <w:tab w:val="left" w:pos="1278"/>
        </w:tabs>
        <w:ind w:left="1278" w:hanging="285"/>
        <w:jc w:val="left"/>
      </w:pPr>
      <w:r>
        <w:t>сели,</w:t>
      </w:r>
      <w:r>
        <w:rPr>
          <w:spacing w:val="-14"/>
        </w:rPr>
        <w:t xml:space="preserve"> </w:t>
      </w:r>
      <w:r>
        <w:t>их</w:t>
      </w:r>
      <w:r>
        <w:rPr>
          <w:spacing w:val="-9"/>
        </w:rPr>
        <w:t xml:space="preserve"> </w:t>
      </w:r>
      <w:r>
        <w:t>характеристики</w:t>
      </w:r>
      <w:r>
        <w:rPr>
          <w:spacing w:val="-10"/>
        </w:rPr>
        <w:t xml:space="preserve"> </w:t>
      </w:r>
      <w:r>
        <w:t>и</w:t>
      </w:r>
      <w:r>
        <w:rPr>
          <w:spacing w:val="-10"/>
        </w:rPr>
        <w:t xml:space="preserve"> </w:t>
      </w:r>
      <w:r>
        <w:t>опасности,</w:t>
      </w:r>
      <w:r>
        <w:rPr>
          <w:spacing w:val="-7"/>
        </w:rPr>
        <w:t xml:space="preserve"> </w:t>
      </w:r>
      <w:r>
        <w:t>порядок</w:t>
      </w:r>
      <w:r>
        <w:rPr>
          <w:spacing w:val="-8"/>
        </w:rPr>
        <w:t xml:space="preserve"> </w:t>
      </w:r>
      <w:r>
        <w:t>действий</w:t>
      </w:r>
      <w:r>
        <w:rPr>
          <w:spacing w:val="-10"/>
        </w:rPr>
        <w:t xml:space="preserve"> </w:t>
      </w:r>
      <w:r>
        <w:t>при</w:t>
      </w:r>
      <w:r>
        <w:rPr>
          <w:spacing w:val="-9"/>
        </w:rPr>
        <w:t xml:space="preserve"> </w:t>
      </w:r>
      <w:r>
        <w:t>попадании</w:t>
      </w:r>
      <w:r>
        <w:rPr>
          <w:spacing w:val="-7"/>
        </w:rPr>
        <w:t xml:space="preserve"> </w:t>
      </w:r>
      <w:r>
        <w:t>в</w:t>
      </w:r>
      <w:r>
        <w:rPr>
          <w:spacing w:val="-12"/>
        </w:rPr>
        <w:t xml:space="preserve"> </w:t>
      </w:r>
      <w:r>
        <w:t>зону</w:t>
      </w:r>
      <w:r>
        <w:rPr>
          <w:spacing w:val="-13"/>
        </w:rPr>
        <w:t xml:space="preserve"> </w:t>
      </w:r>
      <w:r>
        <w:rPr>
          <w:spacing w:val="-2"/>
        </w:rPr>
        <w:t>селя;</w:t>
      </w:r>
    </w:p>
    <w:p w14:paraId="0373FB62" w14:textId="77777777" w:rsidR="00A43DD8" w:rsidRDefault="00983492" w:rsidP="00983492">
      <w:pPr>
        <w:pStyle w:val="a4"/>
        <w:numPr>
          <w:ilvl w:val="1"/>
          <w:numId w:val="123"/>
        </w:numPr>
        <w:tabs>
          <w:tab w:val="left" w:pos="1278"/>
        </w:tabs>
        <w:ind w:left="1278" w:hanging="285"/>
        <w:jc w:val="left"/>
      </w:pPr>
      <w:r>
        <w:t>оползни,</w:t>
      </w:r>
      <w:r>
        <w:rPr>
          <w:spacing w:val="-13"/>
        </w:rPr>
        <w:t xml:space="preserve"> </w:t>
      </w:r>
      <w:r>
        <w:t>их</w:t>
      </w:r>
      <w:r>
        <w:rPr>
          <w:spacing w:val="-10"/>
        </w:rPr>
        <w:t xml:space="preserve"> </w:t>
      </w:r>
      <w:r>
        <w:t>характеристики</w:t>
      </w:r>
      <w:r>
        <w:rPr>
          <w:spacing w:val="-9"/>
        </w:rPr>
        <w:t xml:space="preserve"> </w:t>
      </w:r>
      <w:r>
        <w:t>и</w:t>
      </w:r>
      <w:r>
        <w:rPr>
          <w:spacing w:val="-9"/>
        </w:rPr>
        <w:t xml:space="preserve"> </w:t>
      </w:r>
      <w:r>
        <w:t>опасности,</w:t>
      </w:r>
      <w:r>
        <w:rPr>
          <w:spacing w:val="-11"/>
        </w:rPr>
        <w:t xml:space="preserve"> </w:t>
      </w:r>
      <w:r>
        <w:t>порядок</w:t>
      </w:r>
      <w:r>
        <w:rPr>
          <w:spacing w:val="-11"/>
        </w:rPr>
        <w:t xml:space="preserve"> </w:t>
      </w:r>
      <w:r>
        <w:t>действий</w:t>
      </w:r>
      <w:r>
        <w:rPr>
          <w:spacing w:val="-9"/>
        </w:rPr>
        <w:t xml:space="preserve"> </w:t>
      </w:r>
      <w:r>
        <w:t>при</w:t>
      </w:r>
      <w:r>
        <w:rPr>
          <w:spacing w:val="-10"/>
        </w:rPr>
        <w:t xml:space="preserve"> </w:t>
      </w:r>
      <w:r>
        <w:t>начале</w:t>
      </w:r>
      <w:r>
        <w:rPr>
          <w:spacing w:val="-8"/>
        </w:rPr>
        <w:t xml:space="preserve"> </w:t>
      </w:r>
      <w:r>
        <w:rPr>
          <w:spacing w:val="-2"/>
        </w:rPr>
        <w:t>оползня;</w:t>
      </w:r>
    </w:p>
    <w:p w14:paraId="137FA33D" w14:textId="77777777" w:rsidR="00A43DD8" w:rsidRDefault="00A43DD8">
      <w:pPr>
        <w:pStyle w:val="a4"/>
        <w:jc w:val="left"/>
        <w:sectPr w:rsidR="00A43DD8">
          <w:pgSz w:w="11920" w:h="16850"/>
          <w:pgMar w:top="1700" w:right="566" w:bottom="780" w:left="1417" w:header="0" w:footer="597" w:gutter="0"/>
          <w:cols w:space="720"/>
        </w:sectPr>
      </w:pPr>
    </w:p>
    <w:p w14:paraId="22A61D53" w14:textId="77777777" w:rsidR="00A43DD8" w:rsidRDefault="00983492" w:rsidP="00983492">
      <w:pPr>
        <w:pStyle w:val="a4"/>
        <w:numPr>
          <w:ilvl w:val="1"/>
          <w:numId w:val="123"/>
        </w:numPr>
        <w:tabs>
          <w:tab w:val="left" w:pos="1275"/>
        </w:tabs>
        <w:spacing w:before="75"/>
        <w:ind w:right="303" w:firstLine="707"/>
      </w:pPr>
      <w:r>
        <w:lastRenderedPageBreak/>
        <w:t>общие</w:t>
      </w:r>
      <w:r>
        <w:rPr>
          <w:spacing w:val="-2"/>
        </w:rPr>
        <w:t xml:space="preserve"> </w:t>
      </w:r>
      <w:r>
        <w:t>правила</w:t>
      </w:r>
      <w:r>
        <w:rPr>
          <w:spacing w:val="-2"/>
        </w:rPr>
        <w:t xml:space="preserve"> </w:t>
      </w:r>
      <w:r>
        <w:t>безопасного</w:t>
      </w:r>
      <w:r>
        <w:rPr>
          <w:spacing w:val="-2"/>
        </w:rPr>
        <w:t xml:space="preserve"> </w:t>
      </w:r>
      <w:r>
        <w:t>поведения</w:t>
      </w:r>
      <w:r>
        <w:rPr>
          <w:spacing w:val="-2"/>
        </w:rPr>
        <w:t xml:space="preserve"> </w:t>
      </w:r>
      <w:r>
        <w:t>на</w:t>
      </w:r>
      <w:r>
        <w:rPr>
          <w:spacing w:val="-4"/>
        </w:rPr>
        <w:t xml:space="preserve"> </w:t>
      </w:r>
      <w:proofErr w:type="spellStart"/>
      <w:r>
        <w:t>водоѐмах</w:t>
      </w:r>
      <w:proofErr w:type="spellEnd"/>
      <w:r>
        <w:t>,</w:t>
      </w:r>
      <w:r>
        <w:rPr>
          <w:spacing w:val="-1"/>
        </w:rPr>
        <w:t xml:space="preserve"> </w:t>
      </w:r>
      <w:r>
        <w:t>правила</w:t>
      </w:r>
      <w:r>
        <w:rPr>
          <w:spacing w:val="-2"/>
        </w:rPr>
        <w:t xml:space="preserve"> </w:t>
      </w:r>
      <w:r>
        <w:t>купания</w:t>
      </w:r>
      <w:r>
        <w:rPr>
          <w:spacing w:val="-3"/>
        </w:rPr>
        <w:t xml:space="preserve"> </w:t>
      </w:r>
      <w:r>
        <w:t>на</w:t>
      </w:r>
      <w:r>
        <w:rPr>
          <w:spacing w:val="-2"/>
        </w:rPr>
        <w:t xml:space="preserve"> </w:t>
      </w:r>
      <w:r>
        <w:t>оборудованных и необорудованных пляжах;</w:t>
      </w:r>
    </w:p>
    <w:p w14:paraId="59BFBB8A" w14:textId="77777777" w:rsidR="00A43DD8" w:rsidRDefault="00983492" w:rsidP="00983492">
      <w:pPr>
        <w:pStyle w:val="a4"/>
        <w:numPr>
          <w:ilvl w:val="1"/>
          <w:numId w:val="123"/>
        </w:numPr>
        <w:tabs>
          <w:tab w:val="left" w:pos="1275"/>
        </w:tabs>
        <w:spacing w:before="1"/>
        <w:ind w:right="359" w:firstLine="707"/>
      </w:pPr>
      <w:r>
        <w:t>порядок</w:t>
      </w:r>
      <w:r>
        <w:rPr>
          <w:spacing w:val="-1"/>
        </w:rPr>
        <w:t xml:space="preserve"> </w:t>
      </w:r>
      <w:r>
        <w:t>действий</w:t>
      </w:r>
      <w:r>
        <w:rPr>
          <w:spacing w:val="-1"/>
        </w:rPr>
        <w:t xml:space="preserve"> </w:t>
      </w:r>
      <w:r>
        <w:t>при</w:t>
      </w:r>
      <w:r>
        <w:rPr>
          <w:spacing w:val="-1"/>
        </w:rPr>
        <w:t xml:space="preserve"> </w:t>
      </w:r>
      <w:r>
        <w:t>обнаружении тонущего человека; правила поведения</w:t>
      </w:r>
      <w:r>
        <w:rPr>
          <w:spacing w:val="-5"/>
        </w:rPr>
        <w:t xml:space="preserve"> </w:t>
      </w:r>
      <w:r>
        <w:t>при</w:t>
      </w:r>
      <w:r>
        <w:rPr>
          <w:spacing w:val="-1"/>
        </w:rPr>
        <w:t xml:space="preserve"> </w:t>
      </w:r>
      <w:proofErr w:type="spellStart"/>
      <w:r>
        <w:t>нахож</w:t>
      </w:r>
      <w:proofErr w:type="spellEnd"/>
      <w:r>
        <w:t xml:space="preserve">- </w:t>
      </w:r>
      <w:proofErr w:type="spellStart"/>
      <w:r>
        <w:t>дении</w:t>
      </w:r>
      <w:proofErr w:type="spellEnd"/>
      <w:r>
        <w:rPr>
          <w:spacing w:val="-2"/>
        </w:rPr>
        <w:t xml:space="preserve"> </w:t>
      </w:r>
      <w:r>
        <w:t>на</w:t>
      </w:r>
      <w:r>
        <w:rPr>
          <w:spacing w:val="-1"/>
        </w:rPr>
        <w:t xml:space="preserve"> </w:t>
      </w:r>
      <w:r>
        <w:t>плавсредствах;</w:t>
      </w:r>
      <w:r>
        <w:rPr>
          <w:spacing w:val="-2"/>
        </w:rPr>
        <w:t xml:space="preserve"> </w:t>
      </w:r>
      <w:r>
        <w:t>правила</w:t>
      </w:r>
      <w:r>
        <w:rPr>
          <w:spacing w:val="-1"/>
        </w:rPr>
        <w:t xml:space="preserve"> </w:t>
      </w:r>
      <w:r>
        <w:t>поведения</w:t>
      </w:r>
      <w:r>
        <w:rPr>
          <w:spacing w:val="-1"/>
        </w:rPr>
        <w:t xml:space="preserve"> </w:t>
      </w:r>
      <w:r>
        <w:t>при</w:t>
      </w:r>
      <w:r>
        <w:rPr>
          <w:spacing w:val="-2"/>
        </w:rPr>
        <w:t xml:space="preserve"> </w:t>
      </w:r>
      <w:r>
        <w:t>нахождении</w:t>
      </w:r>
      <w:r>
        <w:rPr>
          <w:spacing w:val="-2"/>
        </w:rPr>
        <w:t xml:space="preserve"> </w:t>
      </w:r>
      <w:r>
        <w:t>на льду,</w:t>
      </w:r>
      <w:r>
        <w:rPr>
          <w:spacing w:val="-1"/>
        </w:rPr>
        <w:t xml:space="preserve"> </w:t>
      </w:r>
      <w:r>
        <w:t>порядок действий</w:t>
      </w:r>
      <w:r>
        <w:rPr>
          <w:spacing w:val="-2"/>
        </w:rPr>
        <w:t xml:space="preserve"> </w:t>
      </w:r>
      <w:r>
        <w:t>при</w:t>
      </w:r>
      <w:r>
        <w:rPr>
          <w:spacing w:val="-2"/>
        </w:rPr>
        <w:t xml:space="preserve"> </w:t>
      </w:r>
      <w:proofErr w:type="spellStart"/>
      <w:r>
        <w:t>обна</w:t>
      </w:r>
      <w:proofErr w:type="spellEnd"/>
      <w:r>
        <w:t xml:space="preserve">- </w:t>
      </w:r>
      <w:proofErr w:type="spellStart"/>
      <w:r>
        <w:t>ружении</w:t>
      </w:r>
      <w:proofErr w:type="spellEnd"/>
      <w:r>
        <w:t xml:space="preserve"> человека в полынье;</w:t>
      </w:r>
    </w:p>
    <w:p w14:paraId="2B8A746D" w14:textId="77777777" w:rsidR="00A43DD8" w:rsidRDefault="00983492" w:rsidP="00983492">
      <w:pPr>
        <w:pStyle w:val="a4"/>
        <w:numPr>
          <w:ilvl w:val="1"/>
          <w:numId w:val="123"/>
        </w:numPr>
        <w:tabs>
          <w:tab w:val="left" w:pos="1278"/>
        </w:tabs>
        <w:spacing w:line="266" w:lineRule="exact"/>
        <w:ind w:left="1278" w:hanging="285"/>
      </w:pPr>
      <w:r>
        <w:t>наводнения,</w:t>
      </w:r>
      <w:r>
        <w:rPr>
          <w:spacing w:val="-16"/>
        </w:rPr>
        <w:t xml:space="preserve"> </w:t>
      </w:r>
      <w:r>
        <w:t>их</w:t>
      </w:r>
      <w:r>
        <w:rPr>
          <w:spacing w:val="-14"/>
        </w:rPr>
        <w:t xml:space="preserve"> </w:t>
      </w:r>
      <w:r>
        <w:t>характеристики</w:t>
      </w:r>
      <w:r>
        <w:rPr>
          <w:spacing w:val="-13"/>
        </w:rPr>
        <w:t xml:space="preserve"> </w:t>
      </w:r>
      <w:r>
        <w:t>и</w:t>
      </w:r>
      <w:r>
        <w:rPr>
          <w:spacing w:val="-13"/>
        </w:rPr>
        <w:t xml:space="preserve"> </w:t>
      </w:r>
      <w:r>
        <w:t>опасности,</w:t>
      </w:r>
      <w:r>
        <w:rPr>
          <w:spacing w:val="-13"/>
        </w:rPr>
        <w:t xml:space="preserve"> </w:t>
      </w:r>
      <w:r>
        <w:t>порядок</w:t>
      </w:r>
      <w:r>
        <w:rPr>
          <w:spacing w:val="-12"/>
        </w:rPr>
        <w:t xml:space="preserve"> </w:t>
      </w:r>
      <w:r>
        <w:t>действий</w:t>
      </w:r>
      <w:r>
        <w:rPr>
          <w:spacing w:val="-14"/>
        </w:rPr>
        <w:t xml:space="preserve"> </w:t>
      </w:r>
      <w:r>
        <w:t>при</w:t>
      </w:r>
      <w:r>
        <w:rPr>
          <w:spacing w:val="-13"/>
        </w:rPr>
        <w:t xml:space="preserve"> </w:t>
      </w:r>
      <w:r>
        <w:rPr>
          <w:spacing w:val="-2"/>
        </w:rPr>
        <w:t>наводнении;</w:t>
      </w:r>
    </w:p>
    <w:p w14:paraId="79A14486" w14:textId="77777777" w:rsidR="00A43DD8" w:rsidRDefault="00983492" w:rsidP="00983492">
      <w:pPr>
        <w:pStyle w:val="a4"/>
        <w:numPr>
          <w:ilvl w:val="1"/>
          <w:numId w:val="123"/>
        </w:numPr>
        <w:tabs>
          <w:tab w:val="left" w:pos="1278"/>
        </w:tabs>
        <w:spacing w:line="269" w:lineRule="exact"/>
        <w:ind w:left="1278" w:hanging="285"/>
      </w:pPr>
      <w:r>
        <w:t>цунами,</w:t>
      </w:r>
      <w:r>
        <w:rPr>
          <w:spacing w:val="-14"/>
        </w:rPr>
        <w:t xml:space="preserve"> </w:t>
      </w:r>
      <w:r>
        <w:t>их</w:t>
      </w:r>
      <w:r>
        <w:rPr>
          <w:spacing w:val="-6"/>
        </w:rPr>
        <w:t xml:space="preserve"> </w:t>
      </w:r>
      <w:r>
        <w:t>характеристики</w:t>
      </w:r>
      <w:r>
        <w:rPr>
          <w:spacing w:val="-9"/>
        </w:rPr>
        <w:t xml:space="preserve"> </w:t>
      </w:r>
      <w:r>
        <w:t>и</w:t>
      </w:r>
      <w:r>
        <w:rPr>
          <w:spacing w:val="-8"/>
        </w:rPr>
        <w:t xml:space="preserve"> </w:t>
      </w:r>
      <w:r>
        <w:t>опасности,</w:t>
      </w:r>
      <w:r>
        <w:rPr>
          <w:spacing w:val="-8"/>
        </w:rPr>
        <w:t xml:space="preserve"> </w:t>
      </w:r>
      <w:r>
        <w:t>порядок</w:t>
      </w:r>
      <w:r>
        <w:rPr>
          <w:spacing w:val="-9"/>
        </w:rPr>
        <w:t xml:space="preserve"> </w:t>
      </w:r>
      <w:r>
        <w:t>действий</w:t>
      </w:r>
      <w:r>
        <w:rPr>
          <w:spacing w:val="-9"/>
        </w:rPr>
        <w:t xml:space="preserve"> </w:t>
      </w:r>
      <w:r>
        <w:t>при</w:t>
      </w:r>
      <w:r>
        <w:rPr>
          <w:spacing w:val="-9"/>
        </w:rPr>
        <w:t xml:space="preserve"> </w:t>
      </w:r>
      <w:r>
        <w:t>нахождении</w:t>
      </w:r>
      <w:r>
        <w:rPr>
          <w:spacing w:val="-8"/>
        </w:rPr>
        <w:t xml:space="preserve"> </w:t>
      </w:r>
      <w:r>
        <w:t>в</w:t>
      </w:r>
      <w:r>
        <w:rPr>
          <w:spacing w:val="-14"/>
        </w:rPr>
        <w:t xml:space="preserve"> </w:t>
      </w:r>
      <w:r>
        <w:t>зоне</w:t>
      </w:r>
      <w:r>
        <w:rPr>
          <w:spacing w:val="-6"/>
        </w:rPr>
        <w:t xml:space="preserve"> </w:t>
      </w:r>
      <w:proofErr w:type="spellStart"/>
      <w:r>
        <w:rPr>
          <w:spacing w:val="-5"/>
        </w:rPr>
        <w:t>цу</w:t>
      </w:r>
      <w:proofErr w:type="spellEnd"/>
      <w:r>
        <w:rPr>
          <w:spacing w:val="-5"/>
        </w:rPr>
        <w:t>-</w:t>
      </w:r>
    </w:p>
    <w:p w14:paraId="3ACEBB19" w14:textId="77777777" w:rsidR="00A43DD8" w:rsidRDefault="00983492">
      <w:pPr>
        <w:pStyle w:val="a3"/>
        <w:spacing w:line="251" w:lineRule="exact"/>
        <w:ind w:firstLine="0"/>
        <w:jc w:val="left"/>
      </w:pPr>
      <w:r>
        <w:rPr>
          <w:spacing w:val="-2"/>
        </w:rPr>
        <w:t>нами;</w:t>
      </w:r>
    </w:p>
    <w:p w14:paraId="27EC6FA5" w14:textId="77777777" w:rsidR="00A43DD8" w:rsidRDefault="00983492" w:rsidP="00983492">
      <w:pPr>
        <w:pStyle w:val="a4"/>
        <w:numPr>
          <w:ilvl w:val="1"/>
          <w:numId w:val="123"/>
        </w:numPr>
        <w:tabs>
          <w:tab w:val="left" w:pos="1278"/>
        </w:tabs>
        <w:ind w:left="1278" w:hanging="285"/>
        <w:jc w:val="left"/>
      </w:pPr>
      <w:r>
        <w:t>ураганы,</w:t>
      </w:r>
      <w:r>
        <w:rPr>
          <w:spacing w:val="-13"/>
        </w:rPr>
        <w:t xml:space="preserve"> </w:t>
      </w:r>
      <w:r>
        <w:t>смерчи,</w:t>
      </w:r>
      <w:r>
        <w:rPr>
          <w:spacing w:val="-11"/>
        </w:rPr>
        <w:t xml:space="preserve"> </w:t>
      </w:r>
      <w:r>
        <w:t>их</w:t>
      </w:r>
      <w:r>
        <w:rPr>
          <w:spacing w:val="-10"/>
        </w:rPr>
        <w:t xml:space="preserve"> </w:t>
      </w:r>
      <w:r>
        <w:t>характеристики</w:t>
      </w:r>
      <w:r>
        <w:rPr>
          <w:spacing w:val="-10"/>
        </w:rPr>
        <w:t xml:space="preserve"> </w:t>
      </w:r>
      <w:r>
        <w:t>и</w:t>
      </w:r>
      <w:r>
        <w:rPr>
          <w:spacing w:val="-12"/>
        </w:rPr>
        <w:t xml:space="preserve"> </w:t>
      </w:r>
      <w:r>
        <w:t>опасности,</w:t>
      </w:r>
      <w:r>
        <w:rPr>
          <w:spacing w:val="-12"/>
        </w:rPr>
        <w:t xml:space="preserve"> </w:t>
      </w:r>
      <w:r>
        <w:t>порядок</w:t>
      </w:r>
      <w:r>
        <w:rPr>
          <w:spacing w:val="-11"/>
        </w:rPr>
        <w:t xml:space="preserve"> </w:t>
      </w:r>
      <w:r>
        <w:t>действий</w:t>
      </w:r>
      <w:r>
        <w:rPr>
          <w:spacing w:val="-11"/>
        </w:rPr>
        <w:t xml:space="preserve"> </w:t>
      </w:r>
      <w:r>
        <w:t>при</w:t>
      </w:r>
      <w:r>
        <w:rPr>
          <w:spacing w:val="-11"/>
        </w:rPr>
        <w:t xml:space="preserve"> </w:t>
      </w:r>
      <w:r>
        <w:t>ураганах,</w:t>
      </w:r>
      <w:r>
        <w:rPr>
          <w:spacing w:val="-7"/>
        </w:rPr>
        <w:t xml:space="preserve"> </w:t>
      </w:r>
      <w:r>
        <w:rPr>
          <w:spacing w:val="-2"/>
        </w:rPr>
        <w:t>бурях</w:t>
      </w:r>
    </w:p>
    <w:p w14:paraId="3483E44F" w14:textId="77777777" w:rsidR="00A43DD8" w:rsidRDefault="00983492">
      <w:pPr>
        <w:pStyle w:val="a3"/>
        <w:spacing w:before="3" w:line="251" w:lineRule="exact"/>
        <w:ind w:firstLine="0"/>
        <w:jc w:val="left"/>
      </w:pPr>
      <w:r>
        <w:t>и</w:t>
      </w:r>
      <w:r>
        <w:rPr>
          <w:spacing w:val="-1"/>
        </w:rPr>
        <w:t xml:space="preserve"> </w:t>
      </w:r>
      <w:r>
        <w:rPr>
          <w:spacing w:val="-2"/>
        </w:rPr>
        <w:t>смерчах;</w:t>
      </w:r>
    </w:p>
    <w:p w14:paraId="42DA7C99" w14:textId="77777777" w:rsidR="00A43DD8" w:rsidRDefault="00983492" w:rsidP="00983492">
      <w:pPr>
        <w:pStyle w:val="a4"/>
        <w:numPr>
          <w:ilvl w:val="1"/>
          <w:numId w:val="123"/>
        </w:numPr>
        <w:tabs>
          <w:tab w:val="left" w:pos="1278"/>
        </w:tabs>
        <w:spacing w:line="267" w:lineRule="exact"/>
        <w:ind w:left="1278" w:hanging="285"/>
        <w:jc w:val="left"/>
      </w:pPr>
      <w:r>
        <w:t>грозы,</w:t>
      </w:r>
      <w:r>
        <w:rPr>
          <w:spacing w:val="-13"/>
        </w:rPr>
        <w:t xml:space="preserve"> </w:t>
      </w:r>
      <w:r>
        <w:t>их</w:t>
      </w:r>
      <w:r>
        <w:rPr>
          <w:spacing w:val="-9"/>
        </w:rPr>
        <w:t xml:space="preserve"> </w:t>
      </w:r>
      <w:r>
        <w:t>характеристики</w:t>
      </w:r>
      <w:r>
        <w:rPr>
          <w:spacing w:val="-14"/>
        </w:rPr>
        <w:t xml:space="preserve"> </w:t>
      </w:r>
      <w:r>
        <w:t>и</w:t>
      </w:r>
      <w:r>
        <w:rPr>
          <w:spacing w:val="-10"/>
        </w:rPr>
        <w:t xml:space="preserve"> </w:t>
      </w:r>
      <w:r>
        <w:t>опасности,</w:t>
      </w:r>
      <w:r>
        <w:rPr>
          <w:spacing w:val="-9"/>
        </w:rPr>
        <w:t xml:space="preserve"> </w:t>
      </w:r>
      <w:r>
        <w:t>порядок</w:t>
      </w:r>
      <w:r>
        <w:rPr>
          <w:spacing w:val="-11"/>
        </w:rPr>
        <w:t xml:space="preserve"> </w:t>
      </w:r>
      <w:r>
        <w:t>действий</w:t>
      </w:r>
      <w:r>
        <w:rPr>
          <w:spacing w:val="-10"/>
        </w:rPr>
        <w:t xml:space="preserve"> </w:t>
      </w:r>
      <w:r>
        <w:t>при</w:t>
      </w:r>
      <w:r>
        <w:rPr>
          <w:spacing w:val="-10"/>
        </w:rPr>
        <w:t xml:space="preserve"> </w:t>
      </w:r>
      <w:r>
        <w:t>попадании</w:t>
      </w:r>
      <w:r>
        <w:rPr>
          <w:spacing w:val="-9"/>
        </w:rPr>
        <w:t xml:space="preserve"> </w:t>
      </w:r>
      <w:r>
        <w:t>в</w:t>
      </w:r>
      <w:r>
        <w:rPr>
          <w:spacing w:val="-10"/>
        </w:rPr>
        <w:t xml:space="preserve"> </w:t>
      </w:r>
      <w:r>
        <w:rPr>
          <w:spacing w:val="-2"/>
        </w:rPr>
        <w:t>грозу;</w:t>
      </w:r>
    </w:p>
    <w:p w14:paraId="52EAC183" w14:textId="77777777" w:rsidR="00A43DD8" w:rsidRDefault="00983492" w:rsidP="00983492">
      <w:pPr>
        <w:pStyle w:val="a4"/>
        <w:numPr>
          <w:ilvl w:val="1"/>
          <w:numId w:val="123"/>
        </w:numPr>
        <w:tabs>
          <w:tab w:val="left" w:pos="1275"/>
        </w:tabs>
        <w:ind w:right="324" w:firstLine="707"/>
        <w:jc w:val="left"/>
      </w:pPr>
      <w:r>
        <w:t xml:space="preserve">землетрясения и извержения вулканов, их характеристики и опасности, порядок дей- </w:t>
      </w:r>
      <w:proofErr w:type="spellStart"/>
      <w:r>
        <w:t>ствий</w:t>
      </w:r>
      <w:proofErr w:type="spellEnd"/>
      <w:r>
        <w:rPr>
          <w:spacing w:val="-11"/>
        </w:rPr>
        <w:t xml:space="preserve"> </w:t>
      </w:r>
      <w:r>
        <w:t>при</w:t>
      </w:r>
      <w:r>
        <w:rPr>
          <w:spacing w:val="-11"/>
        </w:rPr>
        <w:t xml:space="preserve"> </w:t>
      </w:r>
      <w:r>
        <w:t>землетрясении,</w:t>
      </w:r>
      <w:r>
        <w:rPr>
          <w:spacing w:val="-14"/>
        </w:rPr>
        <w:t xml:space="preserve"> </w:t>
      </w:r>
      <w:r>
        <w:t>в</w:t>
      </w:r>
      <w:r>
        <w:rPr>
          <w:spacing w:val="-10"/>
        </w:rPr>
        <w:t xml:space="preserve"> </w:t>
      </w:r>
      <w:r>
        <w:t>том</w:t>
      </w:r>
      <w:r>
        <w:rPr>
          <w:spacing w:val="-11"/>
        </w:rPr>
        <w:t xml:space="preserve"> </w:t>
      </w:r>
      <w:r>
        <w:t>числе</w:t>
      </w:r>
      <w:r>
        <w:rPr>
          <w:spacing w:val="-11"/>
        </w:rPr>
        <w:t xml:space="preserve"> </w:t>
      </w:r>
      <w:r>
        <w:t>при</w:t>
      </w:r>
      <w:r>
        <w:rPr>
          <w:spacing w:val="-10"/>
        </w:rPr>
        <w:t xml:space="preserve"> </w:t>
      </w:r>
      <w:r>
        <w:t>попадании</w:t>
      </w:r>
      <w:r>
        <w:rPr>
          <w:spacing w:val="-10"/>
        </w:rPr>
        <w:t xml:space="preserve"> </w:t>
      </w:r>
      <w:r>
        <w:t>под</w:t>
      </w:r>
      <w:r>
        <w:rPr>
          <w:spacing w:val="-10"/>
        </w:rPr>
        <w:t xml:space="preserve"> </w:t>
      </w:r>
      <w:r>
        <w:t>завал,</w:t>
      </w:r>
      <w:r>
        <w:rPr>
          <w:spacing w:val="-14"/>
        </w:rPr>
        <w:t xml:space="preserve"> </w:t>
      </w:r>
      <w:r>
        <w:t>при</w:t>
      </w:r>
      <w:r>
        <w:rPr>
          <w:spacing w:val="-10"/>
        </w:rPr>
        <w:t xml:space="preserve"> </w:t>
      </w:r>
      <w:r>
        <w:t>нахождении</w:t>
      </w:r>
      <w:r>
        <w:rPr>
          <w:spacing w:val="-10"/>
        </w:rPr>
        <w:t xml:space="preserve"> </w:t>
      </w:r>
      <w:r>
        <w:t>в</w:t>
      </w:r>
      <w:r>
        <w:rPr>
          <w:spacing w:val="-11"/>
        </w:rPr>
        <w:t xml:space="preserve"> </w:t>
      </w:r>
      <w:r>
        <w:t>зоне</w:t>
      </w:r>
      <w:r>
        <w:rPr>
          <w:spacing w:val="-9"/>
        </w:rPr>
        <w:t xml:space="preserve"> </w:t>
      </w:r>
      <w:r>
        <w:t xml:space="preserve">извержения </w:t>
      </w:r>
      <w:r>
        <w:rPr>
          <w:spacing w:val="-2"/>
        </w:rPr>
        <w:t>вулкана;</w:t>
      </w:r>
    </w:p>
    <w:p w14:paraId="130EA6D1" w14:textId="77777777" w:rsidR="00A43DD8" w:rsidRDefault="00983492" w:rsidP="00983492">
      <w:pPr>
        <w:pStyle w:val="a4"/>
        <w:numPr>
          <w:ilvl w:val="1"/>
          <w:numId w:val="123"/>
        </w:numPr>
        <w:tabs>
          <w:tab w:val="left" w:pos="1275"/>
        </w:tabs>
        <w:ind w:right="539" w:firstLine="707"/>
        <w:jc w:val="left"/>
      </w:pPr>
      <w:r>
        <w:t>смысл</w:t>
      </w:r>
      <w:r>
        <w:rPr>
          <w:spacing w:val="-7"/>
        </w:rPr>
        <w:t xml:space="preserve"> </w:t>
      </w:r>
      <w:r>
        <w:t>понятий</w:t>
      </w:r>
      <w:r>
        <w:rPr>
          <w:spacing w:val="-6"/>
        </w:rPr>
        <w:t xml:space="preserve"> </w:t>
      </w:r>
      <w:r>
        <w:t>«экология»</w:t>
      </w:r>
      <w:r>
        <w:rPr>
          <w:spacing w:val="-11"/>
        </w:rPr>
        <w:t xml:space="preserve"> </w:t>
      </w:r>
      <w:r>
        <w:t>и</w:t>
      </w:r>
      <w:r>
        <w:rPr>
          <w:spacing w:val="-4"/>
        </w:rPr>
        <w:t xml:space="preserve"> </w:t>
      </w:r>
      <w:r>
        <w:t>«экологическая</w:t>
      </w:r>
      <w:r>
        <w:rPr>
          <w:spacing w:val="-7"/>
        </w:rPr>
        <w:t xml:space="preserve"> </w:t>
      </w:r>
      <w:r>
        <w:t>культура»,</w:t>
      </w:r>
      <w:r>
        <w:rPr>
          <w:spacing w:val="-5"/>
        </w:rPr>
        <w:t xml:space="preserve"> </w:t>
      </w:r>
      <w:r>
        <w:t>значение</w:t>
      </w:r>
      <w:r>
        <w:rPr>
          <w:spacing w:val="-5"/>
        </w:rPr>
        <w:t xml:space="preserve"> </w:t>
      </w:r>
      <w:r>
        <w:t>экологии</w:t>
      </w:r>
      <w:r>
        <w:rPr>
          <w:spacing w:val="-10"/>
        </w:rPr>
        <w:t xml:space="preserve"> </w:t>
      </w:r>
      <w:r>
        <w:t>для</w:t>
      </w:r>
      <w:r>
        <w:rPr>
          <w:spacing w:val="-6"/>
        </w:rPr>
        <w:t xml:space="preserve"> </w:t>
      </w:r>
      <w:proofErr w:type="gramStart"/>
      <w:r>
        <w:t>устой- чивого</w:t>
      </w:r>
      <w:proofErr w:type="gramEnd"/>
      <w:r>
        <w:t xml:space="preserve"> развития общества;</w:t>
      </w:r>
    </w:p>
    <w:p w14:paraId="34226CCE" w14:textId="77777777" w:rsidR="00A43DD8" w:rsidRDefault="00983492" w:rsidP="00983492">
      <w:pPr>
        <w:pStyle w:val="a4"/>
        <w:numPr>
          <w:ilvl w:val="1"/>
          <w:numId w:val="123"/>
        </w:numPr>
        <w:tabs>
          <w:tab w:val="left" w:pos="1275"/>
        </w:tabs>
        <w:ind w:right="676" w:firstLine="707"/>
        <w:jc w:val="left"/>
      </w:pPr>
      <w:r>
        <w:t>правила</w:t>
      </w:r>
      <w:r>
        <w:rPr>
          <w:spacing w:val="-5"/>
        </w:rPr>
        <w:t xml:space="preserve"> </w:t>
      </w:r>
      <w:r>
        <w:t>безопасного</w:t>
      </w:r>
      <w:r>
        <w:rPr>
          <w:spacing w:val="-5"/>
        </w:rPr>
        <w:t xml:space="preserve"> </w:t>
      </w:r>
      <w:r>
        <w:t>поведения</w:t>
      </w:r>
      <w:r>
        <w:rPr>
          <w:spacing w:val="-8"/>
        </w:rPr>
        <w:t xml:space="preserve"> </w:t>
      </w:r>
      <w:r>
        <w:t>при</w:t>
      </w:r>
      <w:r>
        <w:rPr>
          <w:spacing w:val="-9"/>
        </w:rPr>
        <w:t xml:space="preserve"> </w:t>
      </w:r>
      <w:r>
        <w:t>неблагоприятной</w:t>
      </w:r>
      <w:r>
        <w:rPr>
          <w:spacing w:val="-5"/>
        </w:rPr>
        <w:t xml:space="preserve"> </w:t>
      </w:r>
      <w:r>
        <w:t>экологической</w:t>
      </w:r>
      <w:r>
        <w:rPr>
          <w:spacing w:val="-11"/>
        </w:rPr>
        <w:t xml:space="preserve"> </w:t>
      </w:r>
      <w:r>
        <w:t>обстановке</w:t>
      </w:r>
      <w:r>
        <w:rPr>
          <w:spacing w:val="-4"/>
        </w:rPr>
        <w:t xml:space="preserve"> </w:t>
      </w:r>
      <w:r>
        <w:t>(</w:t>
      </w:r>
      <w:proofErr w:type="gramStart"/>
      <w:r>
        <w:t xml:space="preserve">за- </w:t>
      </w:r>
      <w:proofErr w:type="spellStart"/>
      <w:r>
        <w:t>грязнении</w:t>
      </w:r>
      <w:proofErr w:type="spellEnd"/>
      <w:proofErr w:type="gramEnd"/>
      <w:r>
        <w:t xml:space="preserve"> атмосферы).</w:t>
      </w:r>
    </w:p>
    <w:p w14:paraId="27B4DC40" w14:textId="77777777" w:rsidR="00A43DD8" w:rsidRDefault="00983492">
      <w:pPr>
        <w:pStyle w:val="2"/>
        <w:spacing w:before="3"/>
        <w:rPr>
          <w:b w:val="0"/>
          <w:i w:val="0"/>
        </w:rPr>
      </w:pPr>
      <w:r>
        <w:t>Модуль</w:t>
      </w:r>
      <w:r>
        <w:rPr>
          <w:spacing w:val="-14"/>
        </w:rPr>
        <w:t xml:space="preserve"> </w:t>
      </w:r>
      <w:r>
        <w:t>№</w:t>
      </w:r>
      <w:r>
        <w:rPr>
          <w:spacing w:val="-9"/>
        </w:rPr>
        <w:t xml:space="preserve"> </w:t>
      </w:r>
      <w:r>
        <w:t>8</w:t>
      </w:r>
      <w:r>
        <w:rPr>
          <w:spacing w:val="-10"/>
        </w:rPr>
        <w:t xml:space="preserve"> </w:t>
      </w:r>
      <w:r>
        <w:t>«Основы</w:t>
      </w:r>
      <w:r>
        <w:rPr>
          <w:spacing w:val="-10"/>
        </w:rPr>
        <w:t xml:space="preserve"> </w:t>
      </w:r>
      <w:r>
        <w:t>медицинских</w:t>
      </w:r>
      <w:r>
        <w:rPr>
          <w:spacing w:val="-9"/>
        </w:rPr>
        <w:t xml:space="preserve"> </w:t>
      </w:r>
      <w:r>
        <w:t>знаний.</w:t>
      </w:r>
      <w:r>
        <w:rPr>
          <w:spacing w:val="-12"/>
        </w:rPr>
        <w:t xml:space="preserve"> </w:t>
      </w:r>
      <w:r>
        <w:t>Оказание</w:t>
      </w:r>
      <w:r>
        <w:rPr>
          <w:spacing w:val="-10"/>
        </w:rPr>
        <w:t xml:space="preserve"> </w:t>
      </w:r>
      <w:r>
        <w:t>первой</w:t>
      </w:r>
      <w:r>
        <w:rPr>
          <w:spacing w:val="-9"/>
        </w:rPr>
        <w:t xml:space="preserve"> </w:t>
      </w:r>
      <w:r>
        <w:rPr>
          <w:spacing w:val="-2"/>
        </w:rPr>
        <w:t>помощи»</w:t>
      </w:r>
      <w:r>
        <w:rPr>
          <w:b w:val="0"/>
          <w:i w:val="0"/>
          <w:spacing w:val="-2"/>
        </w:rPr>
        <w:t>:</w:t>
      </w:r>
    </w:p>
    <w:p w14:paraId="60724CAE" w14:textId="77777777" w:rsidR="00A43DD8" w:rsidRDefault="00983492" w:rsidP="00983492">
      <w:pPr>
        <w:pStyle w:val="a4"/>
        <w:numPr>
          <w:ilvl w:val="1"/>
          <w:numId w:val="123"/>
        </w:numPr>
        <w:tabs>
          <w:tab w:val="left" w:pos="1275"/>
        </w:tabs>
        <w:ind w:right="634" w:firstLine="707"/>
        <w:jc w:val="left"/>
      </w:pPr>
      <w:r>
        <w:t>смысл</w:t>
      </w:r>
      <w:r>
        <w:rPr>
          <w:spacing w:val="-6"/>
        </w:rPr>
        <w:t xml:space="preserve"> </w:t>
      </w:r>
      <w:r>
        <w:t>понятий</w:t>
      </w:r>
      <w:r>
        <w:rPr>
          <w:spacing w:val="-5"/>
        </w:rPr>
        <w:t xml:space="preserve"> </w:t>
      </w:r>
      <w:r>
        <w:t>«здоровье»</w:t>
      </w:r>
      <w:r>
        <w:rPr>
          <w:spacing w:val="-9"/>
        </w:rPr>
        <w:t xml:space="preserve"> </w:t>
      </w:r>
      <w:r>
        <w:t>и</w:t>
      </w:r>
      <w:r>
        <w:rPr>
          <w:spacing w:val="-3"/>
        </w:rPr>
        <w:t xml:space="preserve"> </w:t>
      </w:r>
      <w:r>
        <w:t>«здоровый</w:t>
      </w:r>
      <w:r>
        <w:rPr>
          <w:spacing w:val="-5"/>
        </w:rPr>
        <w:t xml:space="preserve"> </w:t>
      </w:r>
      <w:r>
        <w:t>образ</w:t>
      </w:r>
      <w:r>
        <w:rPr>
          <w:spacing w:val="-10"/>
        </w:rPr>
        <w:t xml:space="preserve"> </w:t>
      </w:r>
      <w:r>
        <w:t>жизни»,</w:t>
      </w:r>
      <w:r>
        <w:rPr>
          <w:spacing w:val="-4"/>
        </w:rPr>
        <w:t xml:space="preserve"> </w:t>
      </w:r>
      <w:r>
        <w:t>их</w:t>
      </w:r>
      <w:r>
        <w:rPr>
          <w:spacing w:val="-5"/>
        </w:rPr>
        <w:t xml:space="preserve"> </w:t>
      </w:r>
      <w:r>
        <w:t>содержание</w:t>
      </w:r>
      <w:r>
        <w:rPr>
          <w:spacing w:val="-6"/>
        </w:rPr>
        <w:t xml:space="preserve"> </w:t>
      </w:r>
      <w:r>
        <w:t>и</w:t>
      </w:r>
      <w:r>
        <w:rPr>
          <w:spacing w:val="-5"/>
        </w:rPr>
        <w:t xml:space="preserve"> </w:t>
      </w:r>
      <w:r>
        <w:t>значение</w:t>
      </w:r>
      <w:r>
        <w:rPr>
          <w:spacing w:val="-4"/>
        </w:rPr>
        <w:t xml:space="preserve"> </w:t>
      </w:r>
      <w:r>
        <w:t xml:space="preserve">для </w:t>
      </w:r>
      <w:r>
        <w:rPr>
          <w:spacing w:val="-2"/>
        </w:rPr>
        <w:t>человека;</w:t>
      </w:r>
    </w:p>
    <w:p w14:paraId="1BF4895A" w14:textId="77777777" w:rsidR="00A43DD8" w:rsidRDefault="00983492" w:rsidP="00983492">
      <w:pPr>
        <w:pStyle w:val="a4"/>
        <w:numPr>
          <w:ilvl w:val="1"/>
          <w:numId w:val="123"/>
        </w:numPr>
        <w:tabs>
          <w:tab w:val="left" w:pos="1278"/>
        </w:tabs>
        <w:spacing w:line="269" w:lineRule="exact"/>
        <w:ind w:left="1278" w:hanging="285"/>
        <w:jc w:val="left"/>
      </w:pPr>
      <w:r>
        <w:t>факторы,</w:t>
      </w:r>
      <w:r>
        <w:rPr>
          <w:spacing w:val="-13"/>
        </w:rPr>
        <w:t xml:space="preserve"> </w:t>
      </w:r>
      <w:r>
        <w:t>влияющие</w:t>
      </w:r>
      <w:r>
        <w:rPr>
          <w:spacing w:val="-9"/>
        </w:rPr>
        <w:t xml:space="preserve"> </w:t>
      </w:r>
      <w:r>
        <w:t>на</w:t>
      </w:r>
      <w:r>
        <w:rPr>
          <w:spacing w:val="-11"/>
        </w:rPr>
        <w:t xml:space="preserve"> </w:t>
      </w:r>
      <w:r>
        <w:t>здоровье</w:t>
      </w:r>
      <w:r>
        <w:rPr>
          <w:spacing w:val="-9"/>
        </w:rPr>
        <w:t xml:space="preserve"> </w:t>
      </w:r>
      <w:r>
        <w:t>человека,</w:t>
      </w:r>
      <w:r>
        <w:rPr>
          <w:spacing w:val="-11"/>
        </w:rPr>
        <w:t xml:space="preserve"> </w:t>
      </w:r>
      <w:r>
        <w:t>опасность</w:t>
      </w:r>
      <w:r>
        <w:rPr>
          <w:spacing w:val="-9"/>
        </w:rPr>
        <w:t xml:space="preserve"> </w:t>
      </w:r>
      <w:r>
        <w:t>вредных</w:t>
      </w:r>
      <w:r>
        <w:rPr>
          <w:spacing w:val="-9"/>
        </w:rPr>
        <w:t xml:space="preserve"> </w:t>
      </w:r>
      <w:r>
        <w:rPr>
          <w:spacing w:val="-2"/>
        </w:rPr>
        <w:t>привычек;</w:t>
      </w:r>
    </w:p>
    <w:p w14:paraId="0F4608E1" w14:textId="77777777" w:rsidR="00A43DD8" w:rsidRDefault="00983492" w:rsidP="00983492">
      <w:pPr>
        <w:pStyle w:val="a4"/>
        <w:numPr>
          <w:ilvl w:val="1"/>
          <w:numId w:val="123"/>
        </w:numPr>
        <w:tabs>
          <w:tab w:val="left" w:pos="1278"/>
        </w:tabs>
        <w:spacing w:line="269" w:lineRule="exact"/>
        <w:ind w:left="1278" w:hanging="285"/>
        <w:jc w:val="left"/>
      </w:pPr>
      <w:r>
        <w:t>элементы</w:t>
      </w:r>
      <w:r>
        <w:rPr>
          <w:spacing w:val="-14"/>
        </w:rPr>
        <w:t xml:space="preserve"> </w:t>
      </w:r>
      <w:r>
        <w:t>здорового</w:t>
      </w:r>
      <w:r>
        <w:rPr>
          <w:spacing w:val="-12"/>
        </w:rPr>
        <w:t xml:space="preserve"> </w:t>
      </w:r>
      <w:r>
        <w:t>образа</w:t>
      </w:r>
      <w:r>
        <w:rPr>
          <w:spacing w:val="-12"/>
        </w:rPr>
        <w:t xml:space="preserve"> </w:t>
      </w:r>
      <w:r>
        <w:t>жизни,</w:t>
      </w:r>
      <w:r>
        <w:rPr>
          <w:spacing w:val="-12"/>
        </w:rPr>
        <w:t xml:space="preserve"> </w:t>
      </w:r>
      <w:r>
        <w:t>ответственность</w:t>
      </w:r>
      <w:r>
        <w:rPr>
          <w:spacing w:val="-12"/>
        </w:rPr>
        <w:t xml:space="preserve"> </w:t>
      </w:r>
      <w:r>
        <w:t>за</w:t>
      </w:r>
      <w:r>
        <w:rPr>
          <w:spacing w:val="-12"/>
        </w:rPr>
        <w:t xml:space="preserve"> </w:t>
      </w:r>
      <w:r>
        <w:t>сохранение</w:t>
      </w:r>
      <w:r>
        <w:rPr>
          <w:spacing w:val="-12"/>
        </w:rPr>
        <w:t xml:space="preserve"> </w:t>
      </w:r>
      <w:r>
        <w:rPr>
          <w:spacing w:val="-2"/>
        </w:rPr>
        <w:t>здоровья;</w:t>
      </w:r>
    </w:p>
    <w:p w14:paraId="0CCF68A6" w14:textId="77777777" w:rsidR="00A43DD8" w:rsidRDefault="00983492" w:rsidP="00983492">
      <w:pPr>
        <w:pStyle w:val="a4"/>
        <w:numPr>
          <w:ilvl w:val="1"/>
          <w:numId w:val="123"/>
        </w:numPr>
        <w:tabs>
          <w:tab w:val="left" w:pos="1278"/>
        </w:tabs>
        <w:spacing w:line="268" w:lineRule="exact"/>
        <w:ind w:left="1278" w:hanging="285"/>
        <w:jc w:val="left"/>
      </w:pPr>
      <w:r>
        <w:rPr>
          <w:spacing w:val="-2"/>
        </w:rPr>
        <w:t>понятие</w:t>
      </w:r>
      <w:r>
        <w:rPr>
          <w:spacing w:val="-1"/>
        </w:rPr>
        <w:t xml:space="preserve"> </w:t>
      </w:r>
      <w:r>
        <w:rPr>
          <w:spacing w:val="-2"/>
        </w:rPr>
        <w:t>«инфекционные заболевания», причины их</w:t>
      </w:r>
      <w:r>
        <w:rPr>
          <w:spacing w:val="-1"/>
        </w:rPr>
        <w:t xml:space="preserve"> </w:t>
      </w:r>
      <w:r>
        <w:rPr>
          <w:spacing w:val="-2"/>
        </w:rPr>
        <w:t>возникновения;</w:t>
      </w:r>
    </w:p>
    <w:p w14:paraId="0BEE51AB" w14:textId="77777777" w:rsidR="00A43DD8" w:rsidRDefault="00983492" w:rsidP="00983492">
      <w:pPr>
        <w:pStyle w:val="a4"/>
        <w:numPr>
          <w:ilvl w:val="1"/>
          <w:numId w:val="123"/>
        </w:numPr>
        <w:tabs>
          <w:tab w:val="left" w:pos="1275"/>
        </w:tabs>
        <w:ind w:right="642" w:firstLine="707"/>
        <w:jc w:val="left"/>
      </w:pPr>
      <w:r>
        <w:t>механизм</w:t>
      </w:r>
      <w:r>
        <w:rPr>
          <w:spacing w:val="-8"/>
        </w:rPr>
        <w:t xml:space="preserve"> </w:t>
      </w:r>
      <w:r>
        <w:t>распространения</w:t>
      </w:r>
      <w:r>
        <w:rPr>
          <w:spacing w:val="-8"/>
        </w:rPr>
        <w:t xml:space="preserve"> </w:t>
      </w:r>
      <w:r>
        <w:t>инфекционных</w:t>
      </w:r>
      <w:r>
        <w:rPr>
          <w:spacing w:val="-7"/>
        </w:rPr>
        <w:t xml:space="preserve"> </w:t>
      </w:r>
      <w:r>
        <w:t>заболеваний,</w:t>
      </w:r>
      <w:r>
        <w:rPr>
          <w:spacing w:val="-6"/>
        </w:rPr>
        <w:t xml:space="preserve"> </w:t>
      </w:r>
      <w:r>
        <w:t>меры</w:t>
      </w:r>
      <w:r>
        <w:rPr>
          <w:spacing w:val="-8"/>
        </w:rPr>
        <w:t xml:space="preserve"> </w:t>
      </w:r>
      <w:r>
        <w:t>их</w:t>
      </w:r>
      <w:r>
        <w:rPr>
          <w:spacing w:val="-8"/>
        </w:rPr>
        <w:t xml:space="preserve"> </w:t>
      </w:r>
      <w:r>
        <w:t>профилактики</w:t>
      </w:r>
      <w:r>
        <w:rPr>
          <w:spacing w:val="-8"/>
        </w:rPr>
        <w:t xml:space="preserve"> </w:t>
      </w:r>
      <w:r>
        <w:t>и</w:t>
      </w:r>
      <w:r>
        <w:rPr>
          <w:spacing w:val="-9"/>
        </w:rPr>
        <w:t xml:space="preserve"> </w:t>
      </w:r>
      <w:proofErr w:type="gramStart"/>
      <w:r>
        <w:t>за- щиты</w:t>
      </w:r>
      <w:proofErr w:type="gramEnd"/>
      <w:r>
        <w:t xml:space="preserve"> от них;</w:t>
      </w:r>
    </w:p>
    <w:p w14:paraId="50BFCAC9" w14:textId="77777777" w:rsidR="00A43DD8" w:rsidRDefault="00983492" w:rsidP="00983492">
      <w:pPr>
        <w:pStyle w:val="a4"/>
        <w:numPr>
          <w:ilvl w:val="1"/>
          <w:numId w:val="123"/>
        </w:numPr>
        <w:tabs>
          <w:tab w:val="left" w:pos="1275"/>
        </w:tabs>
        <w:ind w:right="419" w:firstLine="707"/>
        <w:jc w:val="left"/>
      </w:pPr>
      <w:r>
        <w:t xml:space="preserve">порядок действий при возникновении чрезвычайных ситуаций </w:t>
      </w:r>
      <w:proofErr w:type="spellStart"/>
      <w:r>
        <w:t>биологосоциального</w:t>
      </w:r>
      <w:proofErr w:type="spellEnd"/>
      <w:r>
        <w:t xml:space="preserve"> происхождения (эпидемия, пандемия); мероприятия, проводимые государством по обеспечению безопасности</w:t>
      </w:r>
      <w:r>
        <w:rPr>
          <w:spacing w:val="-6"/>
        </w:rPr>
        <w:t xml:space="preserve"> </w:t>
      </w:r>
      <w:r>
        <w:t>населения</w:t>
      </w:r>
      <w:r>
        <w:rPr>
          <w:spacing w:val="-8"/>
        </w:rPr>
        <w:t xml:space="preserve"> </w:t>
      </w:r>
      <w:r>
        <w:t>при</w:t>
      </w:r>
      <w:r>
        <w:rPr>
          <w:spacing w:val="-6"/>
        </w:rPr>
        <w:t xml:space="preserve"> </w:t>
      </w:r>
      <w:r>
        <w:t>угрозе</w:t>
      </w:r>
      <w:r>
        <w:rPr>
          <w:spacing w:val="-5"/>
        </w:rPr>
        <w:t xml:space="preserve"> </w:t>
      </w:r>
      <w:r>
        <w:t>и</w:t>
      </w:r>
      <w:r>
        <w:rPr>
          <w:spacing w:val="-6"/>
        </w:rPr>
        <w:t xml:space="preserve"> </w:t>
      </w:r>
      <w:r>
        <w:t>во</w:t>
      </w:r>
      <w:r>
        <w:rPr>
          <w:spacing w:val="-5"/>
        </w:rPr>
        <w:t xml:space="preserve"> </w:t>
      </w:r>
      <w:r>
        <w:t>время</w:t>
      </w:r>
      <w:r>
        <w:rPr>
          <w:spacing w:val="-9"/>
        </w:rPr>
        <w:t xml:space="preserve"> </w:t>
      </w:r>
      <w:r>
        <w:t>чрезвычайных</w:t>
      </w:r>
      <w:r>
        <w:rPr>
          <w:spacing w:val="-5"/>
        </w:rPr>
        <w:t xml:space="preserve"> </w:t>
      </w:r>
      <w:r>
        <w:t>ситуаций</w:t>
      </w:r>
      <w:r>
        <w:rPr>
          <w:spacing w:val="-6"/>
        </w:rPr>
        <w:t xml:space="preserve"> </w:t>
      </w:r>
      <w:r>
        <w:t>биолого-социального</w:t>
      </w:r>
      <w:r>
        <w:rPr>
          <w:spacing w:val="-5"/>
        </w:rPr>
        <w:t xml:space="preserve"> </w:t>
      </w:r>
      <w:proofErr w:type="gramStart"/>
      <w:r>
        <w:t xml:space="preserve">про- </w:t>
      </w:r>
      <w:proofErr w:type="spellStart"/>
      <w:r>
        <w:t>исхождения</w:t>
      </w:r>
      <w:proofErr w:type="spellEnd"/>
      <w:proofErr w:type="gramEnd"/>
      <w:r>
        <w:t xml:space="preserve"> (эпидемия, пандемия, эпизоотия, панзоотия, эпифитотия, </w:t>
      </w:r>
      <w:proofErr w:type="spellStart"/>
      <w:r>
        <w:t>панфитотия</w:t>
      </w:r>
      <w:proofErr w:type="spellEnd"/>
      <w:r>
        <w:t>);</w:t>
      </w:r>
    </w:p>
    <w:p w14:paraId="68D36DAA" w14:textId="77777777" w:rsidR="00A43DD8" w:rsidRDefault="00983492" w:rsidP="00983492">
      <w:pPr>
        <w:pStyle w:val="a4"/>
        <w:numPr>
          <w:ilvl w:val="1"/>
          <w:numId w:val="123"/>
        </w:numPr>
        <w:tabs>
          <w:tab w:val="left" w:pos="1275"/>
        </w:tabs>
        <w:ind w:right="440" w:firstLine="707"/>
        <w:jc w:val="left"/>
      </w:pPr>
      <w:r>
        <w:t>понятие</w:t>
      </w:r>
      <w:r>
        <w:rPr>
          <w:spacing w:val="-3"/>
        </w:rPr>
        <w:t xml:space="preserve"> </w:t>
      </w:r>
      <w:r>
        <w:t>«неинфекционные</w:t>
      </w:r>
      <w:r>
        <w:rPr>
          <w:spacing w:val="-5"/>
        </w:rPr>
        <w:t xml:space="preserve"> </w:t>
      </w:r>
      <w:r>
        <w:t>заболевания»</w:t>
      </w:r>
      <w:r>
        <w:rPr>
          <w:spacing w:val="-14"/>
        </w:rPr>
        <w:t xml:space="preserve"> </w:t>
      </w:r>
      <w:r>
        <w:t>и</w:t>
      </w:r>
      <w:r>
        <w:rPr>
          <w:spacing w:val="-6"/>
        </w:rPr>
        <w:t xml:space="preserve"> </w:t>
      </w:r>
      <w:r>
        <w:t>их</w:t>
      </w:r>
      <w:r>
        <w:rPr>
          <w:spacing w:val="-6"/>
        </w:rPr>
        <w:t xml:space="preserve"> </w:t>
      </w:r>
      <w:r>
        <w:t>классификация,</w:t>
      </w:r>
      <w:r>
        <w:rPr>
          <w:spacing w:val="-9"/>
        </w:rPr>
        <w:t xml:space="preserve"> </w:t>
      </w:r>
      <w:r>
        <w:t>факторы</w:t>
      </w:r>
      <w:r>
        <w:rPr>
          <w:spacing w:val="-5"/>
        </w:rPr>
        <w:t xml:space="preserve"> </w:t>
      </w:r>
      <w:r>
        <w:t>риска</w:t>
      </w:r>
      <w:r>
        <w:rPr>
          <w:spacing w:val="-9"/>
        </w:rPr>
        <w:t xml:space="preserve"> </w:t>
      </w:r>
      <w:proofErr w:type="spellStart"/>
      <w:r>
        <w:t>неинфек</w:t>
      </w:r>
      <w:proofErr w:type="spellEnd"/>
      <w:r>
        <w:t xml:space="preserve">- </w:t>
      </w:r>
      <w:proofErr w:type="spellStart"/>
      <w:r>
        <w:t>ционных</w:t>
      </w:r>
      <w:proofErr w:type="spellEnd"/>
      <w:r>
        <w:t xml:space="preserve"> заболеваний;</w:t>
      </w:r>
    </w:p>
    <w:p w14:paraId="1222FB23" w14:textId="77777777" w:rsidR="00A43DD8" w:rsidRDefault="00983492" w:rsidP="00983492">
      <w:pPr>
        <w:pStyle w:val="a4"/>
        <w:numPr>
          <w:ilvl w:val="1"/>
          <w:numId w:val="123"/>
        </w:numPr>
        <w:tabs>
          <w:tab w:val="left" w:pos="1278"/>
        </w:tabs>
        <w:spacing w:line="269" w:lineRule="exact"/>
        <w:ind w:left="1278" w:hanging="285"/>
        <w:jc w:val="left"/>
      </w:pPr>
      <w:r>
        <w:t>меры</w:t>
      </w:r>
      <w:r>
        <w:rPr>
          <w:spacing w:val="-14"/>
        </w:rPr>
        <w:t xml:space="preserve"> </w:t>
      </w:r>
      <w:r>
        <w:t>профилактики</w:t>
      </w:r>
      <w:r>
        <w:rPr>
          <w:spacing w:val="-12"/>
        </w:rPr>
        <w:t xml:space="preserve"> </w:t>
      </w:r>
      <w:r>
        <w:t>неинфекционных</w:t>
      </w:r>
      <w:r>
        <w:rPr>
          <w:spacing w:val="-11"/>
        </w:rPr>
        <w:t xml:space="preserve"> </w:t>
      </w:r>
      <w:r>
        <w:t>заболеваний</w:t>
      </w:r>
      <w:r>
        <w:rPr>
          <w:spacing w:val="-14"/>
        </w:rPr>
        <w:t xml:space="preserve"> </w:t>
      </w:r>
      <w:r>
        <w:t>и</w:t>
      </w:r>
      <w:r>
        <w:rPr>
          <w:spacing w:val="-12"/>
        </w:rPr>
        <w:t xml:space="preserve"> </w:t>
      </w:r>
      <w:r>
        <w:t>защиты</w:t>
      </w:r>
      <w:r>
        <w:rPr>
          <w:spacing w:val="-10"/>
        </w:rPr>
        <w:t xml:space="preserve"> </w:t>
      </w:r>
      <w:r>
        <w:t>от</w:t>
      </w:r>
      <w:r>
        <w:rPr>
          <w:spacing w:val="-11"/>
        </w:rPr>
        <w:t xml:space="preserve"> </w:t>
      </w:r>
      <w:r>
        <w:rPr>
          <w:spacing w:val="-4"/>
        </w:rPr>
        <w:t>них;</w:t>
      </w:r>
    </w:p>
    <w:p w14:paraId="6309222A" w14:textId="77777777" w:rsidR="00A43DD8" w:rsidRDefault="00983492" w:rsidP="00983492">
      <w:pPr>
        <w:pStyle w:val="a4"/>
        <w:numPr>
          <w:ilvl w:val="1"/>
          <w:numId w:val="123"/>
        </w:numPr>
        <w:tabs>
          <w:tab w:val="left" w:pos="1278"/>
        </w:tabs>
        <w:spacing w:line="269" w:lineRule="exact"/>
        <w:ind w:left="1278" w:hanging="285"/>
        <w:jc w:val="left"/>
      </w:pPr>
      <w:r>
        <w:t>диспансеризация</w:t>
      </w:r>
      <w:r>
        <w:rPr>
          <w:spacing w:val="-8"/>
        </w:rPr>
        <w:t xml:space="preserve"> </w:t>
      </w:r>
      <w:r>
        <w:t>и</w:t>
      </w:r>
      <w:r>
        <w:rPr>
          <w:spacing w:val="-6"/>
        </w:rPr>
        <w:t xml:space="preserve"> </w:t>
      </w:r>
      <w:proofErr w:type="spellStart"/>
      <w:r>
        <w:t>еѐ</w:t>
      </w:r>
      <w:proofErr w:type="spellEnd"/>
      <w:r>
        <w:rPr>
          <w:spacing w:val="-4"/>
        </w:rPr>
        <w:t xml:space="preserve"> </w:t>
      </w:r>
      <w:r>
        <w:rPr>
          <w:spacing w:val="-2"/>
        </w:rPr>
        <w:t>задачи;</w:t>
      </w:r>
    </w:p>
    <w:p w14:paraId="707084CA" w14:textId="77777777" w:rsidR="00A43DD8" w:rsidRDefault="00983492" w:rsidP="00983492">
      <w:pPr>
        <w:pStyle w:val="a4"/>
        <w:numPr>
          <w:ilvl w:val="1"/>
          <w:numId w:val="123"/>
        </w:numPr>
        <w:tabs>
          <w:tab w:val="left" w:pos="1278"/>
        </w:tabs>
        <w:spacing w:line="268" w:lineRule="exact"/>
        <w:ind w:left="1278" w:hanging="285"/>
        <w:jc w:val="left"/>
      </w:pPr>
      <w:r>
        <w:rPr>
          <w:spacing w:val="-2"/>
        </w:rPr>
        <w:t>понятия</w:t>
      </w:r>
      <w:r>
        <w:t xml:space="preserve"> </w:t>
      </w:r>
      <w:r>
        <w:rPr>
          <w:spacing w:val="-2"/>
        </w:rPr>
        <w:t>«психическое</w:t>
      </w:r>
      <w:r>
        <w:rPr>
          <w:spacing w:val="3"/>
        </w:rPr>
        <w:t xml:space="preserve"> </w:t>
      </w:r>
      <w:r>
        <w:rPr>
          <w:spacing w:val="-2"/>
        </w:rPr>
        <w:t>здоровье»</w:t>
      </w:r>
      <w:r>
        <w:rPr>
          <w:spacing w:val="-8"/>
        </w:rPr>
        <w:t xml:space="preserve"> </w:t>
      </w:r>
      <w:r>
        <w:rPr>
          <w:spacing w:val="-2"/>
        </w:rPr>
        <w:t>и</w:t>
      </w:r>
      <w:r>
        <w:rPr>
          <w:spacing w:val="5"/>
        </w:rPr>
        <w:t xml:space="preserve"> </w:t>
      </w:r>
      <w:r>
        <w:rPr>
          <w:spacing w:val="-2"/>
        </w:rPr>
        <w:t>«психологическое</w:t>
      </w:r>
      <w:r>
        <w:rPr>
          <w:spacing w:val="5"/>
        </w:rPr>
        <w:t xml:space="preserve"> </w:t>
      </w:r>
      <w:r>
        <w:rPr>
          <w:spacing w:val="-2"/>
        </w:rPr>
        <w:t>благополучие»;</w:t>
      </w:r>
    </w:p>
    <w:p w14:paraId="27A329ED" w14:textId="77777777" w:rsidR="00A43DD8" w:rsidRDefault="00983492" w:rsidP="00983492">
      <w:pPr>
        <w:pStyle w:val="a4"/>
        <w:numPr>
          <w:ilvl w:val="1"/>
          <w:numId w:val="123"/>
        </w:numPr>
        <w:tabs>
          <w:tab w:val="left" w:pos="1275"/>
        </w:tabs>
        <w:ind w:right="446" w:firstLine="707"/>
        <w:jc w:val="left"/>
      </w:pPr>
      <w:r>
        <w:t>стресс</w:t>
      </w:r>
      <w:r>
        <w:rPr>
          <w:spacing w:val="-7"/>
        </w:rPr>
        <w:t xml:space="preserve"> </w:t>
      </w:r>
      <w:r>
        <w:t>и</w:t>
      </w:r>
      <w:r>
        <w:rPr>
          <w:spacing w:val="-11"/>
        </w:rPr>
        <w:t xml:space="preserve"> </w:t>
      </w:r>
      <w:r>
        <w:t>его</w:t>
      </w:r>
      <w:r>
        <w:rPr>
          <w:spacing w:val="-5"/>
        </w:rPr>
        <w:t xml:space="preserve"> </w:t>
      </w:r>
      <w:r>
        <w:t>влияние</w:t>
      </w:r>
      <w:r>
        <w:rPr>
          <w:spacing w:val="-8"/>
        </w:rPr>
        <w:t xml:space="preserve"> </w:t>
      </w:r>
      <w:r>
        <w:t>на</w:t>
      </w:r>
      <w:r>
        <w:rPr>
          <w:spacing w:val="-5"/>
        </w:rPr>
        <w:t xml:space="preserve"> </w:t>
      </w:r>
      <w:r>
        <w:t>человека,</w:t>
      </w:r>
      <w:r>
        <w:rPr>
          <w:spacing w:val="-5"/>
        </w:rPr>
        <w:t xml:space="preserve"> </w:t>
      </w:r>
      <w:r>
        <w:t>меры</w:t>
      </w:r>
      <w:r>
        <w:rPr>
          <w:spacing w:val="-5"/>
        </w:rPr>
        <w:t xml:space="preserve"> </w:t>
      </w:r>
      <w:r>
        <w:t>профилактики</w:t>
      </w:r>
      <w:r>
        <w:rPr>
          <w:spacing w:val="-5"/>
        </w:rPr>
        <w:t xml:space="preserve"> </w:t>
      </w:r>
      <w:r>
        <w:t>стресса,</w:t>
      </w:r>
      <w:r>
        <w:rPr>
          <w:spacing w:val="-10"/>
        </w:rPr>
        <w:t xml:space="preserve"> </w:t>
      </w:r>
      <w:r>
        <w:t>способы</w:t>
      </w:r>
      <w:r>
        <w:rPr>
          <w:spacing w:val="-5"/>
        </w:rPr>
        <w:t xml:space="preserve"> </w:t>
      </w:r>
      <w:r>
        <w:t>саморегуляции эмоциональных состояний;</w:t>
      </w:r>
    </w:p>
    <w:p w14:paraId="398C3C58" w14:textId="77777777" w:rsidR="00A43DD8" w:rsidRDefault="00983492" w:rsidP="00983492">
      <w:pPr>
        <w:pStyle w:val="a4"/>
        <w:numPr>
          <w:ilvl w:val="1"/>
          <w:numId w:val="123"/>
        </w:numPr>
        <w:tabs>
          <w:tab w:val="left" w:pos="1275"/>
        </w:tabs>
        <w:ind w:right="431" w:firstLine="707"/>
        <w:jc w:val="left"/>
      </w:pPr>
      <w:r>
        <w:t>понятие</w:t>
      </w:r>
      <w:r>
        <w:rPr>
          <w:spacing w:val="-2"/>
        </w:rPr>
        <w:t xml:space="preserve"> </w:t>
      </w:r>
      <w:r>
        <w:t>«первая</w:t>
      </w:r>
      <w:r>
        <w:rPr>
          <w:spacing w:val="-6"/>
        </w:rPr>
        <w:t xml:space="preserve"> </w:t>
      </w:r>
      <w:r>
        <w:t>помощь»</w:t>
      </w:r>
      <w:r>
        <w:rPr>
          <w:spacing w:val="-12"/>
        </w:rPr>
        <w:t xml:space="preserve"> </w:t>
      </w:r>
      <w:r>
        <w:t>и</w:t>
      </w:r>
      <w:r>
        <w:rPr>
          <w:spacing w:val="-6"/>
        </w:rPr>
        <w:t xml:space="preserve"> </w:t>
      </w:r>
      <w:r>
        <w:t>обязанность</w:t>
      </w:r>
      <w:r>
        <w:rPr>
          <w:spacing w:val="-5"/>
        </w:rPr>
        <w:t xml:space="preserve"> </w:t>
      </w:r>
      <w:r>
        <w:t>по</w:t>
      </w:r>
      <w:r>
        <w:rPr>
          <w:spacing w:val="-6"/>
        </w:rPr>
        <w:t xml:space="preserve"> </w:t>
      </w:r>
      <w:proofErr w:type="spellStart"/>
      <w:r>
        <w:t>еѐ</w:t>
      </w:r>
      <w:proofErr w:type="spellEnd"/>
      <w:r>
        <w:rPr>
          <w:spacing w:val="-8"/>
        </w:rPr>
        <w:t xml:space="preserve"> </w:t>
      </w:r>
      <w:r>
        <w:t>оказанию,</w:t>
      </w:r>
      <w:r>
        <w:rPr>
          <w:spacing w:val="-5"/>
        </w:rPr>
        <w:t xml:space="preserve"> </w:t>
      </w:r>
      <w:r>
        <w:t>универсальный</w:t>
      </w:r>
      <w:r>
        <w:rPr>
          <w:spacing w:val="-9"/>
        </w:rPr>
        <w:t xml:space="preserve"> </w:t>
      </w:r>
      <w:r>
        <w:t>алгоритм</w:t>
      </w:r>
      <w:r>
        <w:rPr>
          <w:spacing w:val="-6"/>
        </w:rPr>
        <w:t xml:space="preserve"> </w:t>
      </w:r>
      <w:proofErr w:type="gramStart"/>
      <w:r>
        <w:t xml:space="preserve">ока- </w:t>
      </w:r>
      <w:proofErr w:type="spellStart"/>
      <w:r>
        <w:t>зания</w:t>
      </w:r>
      <w:proofErr w:type="spellEnd"/>
      <w:proofErr w:type="gramEnd"/>
      <w:r>
        <w:t xml:space="preserve"> первой помощи;</w:t>
      </w:r>
    </w:p>
    <w:p w14:paraId="53F3CE3D" w14:textId="77777777" w:rsidR="00A43DD8" w:rsidRDefault="00983492" w:rsidP="00983492">
      <w:pPr>
        <w:pStyle w:val="a4"/>
        <w:numPr>
          <w:ilvl w:val="1"/>
          <w:numId w:val="123"/>
        </w:numPr>
        <w:tabs>
          <w:tab w:val="left" w:pos="1278"/>
        </w:tabs>
        <w:spacing w:line="266" w:lineRule="exact"/>
        <w:ind w:left="1278" w:hanging="285"/>
        <w:jc w:val="left"/>
      </w:pPr>
      <w:r>
        <w:t>назначение</w:t>
      </w:r>
      <w:r>
        <w:rPr>
          <w:spacing w:val="-8"/>
        </w:rPr>
        <w:t xml:space="preserve"> </w:t>
      </w:r>
      <w:r>
        <w:t>и</w:t>
      </w:r>
      <w:r>
        <w:rPr>
          <w:spacing w:val="-10"/>
        </w:rPr>
        <w:t xml:space="preserve"> </w:t>
      </w:r>
      <w:r>
        <w:t>состав</w:t>
      </w:r>
      <w:r>
        <w:rPr>
          <w:spacing w:val="-9"/>
        </w:rPr>
        <w:t xml:space="preserve"> </w:t>
      </w:r>
      <w:r>
        <w:t>аптечки</w:t>
      </w:r>
      <w:r>
        <w:rPr>
          <w:spacing w:val="-9"/>
        </w:rPr>
        <w:t xml:space="preserve"> </w:t>
      </w:r>
      <w:r>
        <w:t>первой</w:t>
      </w:r>
      <w:r>
        <w:rPr>
          <w:spacing w:val="-8"/>
        </w:rPr>
        <w:t xml:space="preserve"> </w:t>
      </w:r>
      <w:r>
        <w:rPr>
          <w:spacing w:val="-2"/>
        </w:rPr>
        <w:t>помощи;</w:t>
      </w:r>
    </w:p>
    <w:p w14:paraId="4B3BE4EF" w14:textId="77777777" w:rsidR="00A43DD8" w:rsidRDefault="00983492" w:rsidP="00983492">
      <w:pPr>
        <w:pStyle w:val="a4"/>
        <w:numPr>
          <w:ilvl w:val="1"/>
          <w:numId w:val="123"/>
        </w:numPr>
        <w:tabs>
          <w:tab w:val="left" w:pos="1275"/>
        </w:tabs>
        <w:ind w:right="613" w:firstLine="707"/>
        <w:jc w:val="left"/>
      </w:pPr>
      <w:r>
        <w:t>порядок</w:t>
      </w:r>
      <w:r>
        <w:rPr>
          <w:spacing w:val="-8"/>
        </w:rPr>
        <w:t xml:space="preserve"> </w:t>
      </w:r>
      <w:r>
        <w:t>действий</w:t>
      </w:r>
      <w:r>
        <w:rPr>
          <w:spacing w:val="-8"/>
        </w:rPr>
        <w:t xml:space="preserve"> </w:t>
      </w:r>
      <w:r>
        <w:t>при</w:t>
      </w:r>
      <w:r>
        <w:rPr>
          <w:spacing w:val="-8"/>
        </w:rPr>
        <w:t xml:space="preserve"> </w:t>
      </w:r>
      <w:r>
        <w:t>оказании</w:t>
      </w:r>
      <w:r>
        <w:rPr>
          <w:spacing w:val="-5"/>
        </w:rPr>
        <w:t xml:space="preserve"> </w:t>
      </w:r>
      <w:r>
        <w:t>первой</w:t>
      </w:r>
      <w:r>
        <w:rPr>
          <w:spacing w:val="-8"/>
        </w:rPr>
        <w:t xml:space="preserve"> </w:t>
      </w:r>
      <w:r>
        <w:t>помощи</w:t>
      </w:r>
      <w:r>
        <w:rPr>
          <w:spacing w:val="-5"/>
        </w:rPr>
        <w:t xml:space="preserve"> </w:t>
      </w:r>
      <w:r>
        <w:t>в</w:t>
      </w:r>
      <w:r>
        <w:rPr>
          <w:spacing w:val="-8"/>
        </w:rPr>
        <w:t xml:space="preserve"> </w:t>
      </w:r>
      <w:r>
        <w:t>различных</w:t>
      </w:r>
      <w:r>
        <w:rPr>
          <w:spacing w:val="-4"/>
        </w:rPr>
        <w:t xml:space="preserve"> </w:t>
      </w:r>
      <w:r>
        <w:t>ситуациях,</w:t>
      </w:r>
      <w:r>
        <w:rPr>
          <w:spacing w:val="-5"/>
        </w:rPr>
        <w:t xml:space="preserve"> </w:t>
      </w:r>
      <w:proofErr w:type="spellStart"/>
      <w:r>
        <w:t>приѐмы</w:t>
      </w:r>
      <w:proofErr w:type="spellEnd"/>
      <w:r>
        <w:rPr>
          <w:spacing w:val="-4"/>
        </w:rPr>
        <w:t xml:space="preserve"> </w:t>
      </w:r>
      <w:proofErr w:type="gramStart"/>
      <w:r>
        <w:t xml:space="preserve">пси- </w:t>
      </w:r>
      <w:proofErr w:type="spellStart"/>
      <w:r>
        <w:t>хологической</w:t>
      </w:r>
      <w:proofErr w:type="spellEnd"/>
      <w:proofErr w:type="gramEnd"/>
      <w:r>
        <w:t xml:space="preserve"> поддержки пострадавшего.</w:t>
      </w:r>
    </w:p>
    <w:p w14:paraId="53CA7871" w14:textId="77777777" w:rsidR="00A43DD8" w:rsidRDefault="00983492">
      <w:pPr>
        <w:pStyle w:val="2"/>
        <w:rPr>
          <w:b w:val="0"/>
          <w:i w:val="0"/>
        </w:rPr>
      </w:pPr>
      <w:r>
        <w:t>Модуль</w:t>
      </w:r>
      <w:r>
        <w:rPr>
          <w:spacing w:val="-7"/>
        </w:rPr>
        <w:t xml:space="preserve"> </w:t>
      </w:r>
      <w:r>
        <w:t>№</w:t>
      </w:r>
      <w:r>
        <w:rPr>
          <w:spacing w:val="-7"/>
        </w:rPr>
        <w:t xml:space="preserve"> </w:t>
      </w:r>
      <w:r>
        <w:t>9</w:t>
      </w:r>
      <w:r>
        <w:rPr>
          <w:spacing w:val="-9"/>
        </w:rPr>
        <w:t xml:space="preserve"> </w:t>
      </w:r>
      <w:r>
        <w:t>«Безопасность</w:t>
      </w:r>
      <w:r>
        <w:rPr>
          <w:spacing w:val="-6"/>
        </w:rPr>
        <w:t xml:space="preserve"> </w:t>
      </w:r>
      <w:r>
        <w:t>в</w:t>
      </w:r>
      <w:r>
        <w:rPr>
          <w:spacing w:val="-8"/>
        </w:rPr>
        <w:t xml:space="preserve"> </w:t>
      </w:r>
      <w:r>
        <w:rPr>
          <w:spacing w:val="-2"/>
        </w:rPr>
        <w:t>социуме»</w:t>
      </w:r>
      <w:r>
        <w:rPr>
          <w:b w:val="0"/>
          <w:i w:val="0"/>
          <w:spacing w:val="-2"/>
        </w:rPr>
        <w:t>:</w:t>
      </w:r>
    </w:p>
    <w:p w14:paraId="197B7C2B" w14:textId="77777777" w:rsidR="00A43DD8" w:rsidRDefault="00983492" w:rsidP="00983492">
      <w:pPr>
        <w:pStyle w:val="a4"/>
        <w:numPr>
          <w:ilvl w:val="1"/>
          <w:numId w:val="123"/>
        </w:numPr>
        <w:tabs>
          <w:tab w:val="left" w:pos="1278"/>
        </w:tabs>
        <w:spacing w:line="267" w:lineRule="exact"/>
        <w:ind w:left="1278" w:hanging="285"/>
        <w:jc w:val="left"/>
      </w:pPr>
      <w:r>
        <w:t>общение</w:t>
      </w:r>
      <w:r>
        <w:rPr>
          <w:spacing w:val="-15"/>
        </w:rPr>
        <w:t xml:space="preserve"> </w:t>
      </w:r>
      <w:r>
        <w:t>и</w:t>
      </w:r>
      <w:r>
        <w:rPr>
          <w:spacing w:val="-9"/>
        </w:rPr>
        <w:t xml:space="preserve"> </w:t>
      </w:r>
      <w:r>
        <w:t>его</w:t>
      </w:r>
      <w:r>
        <w:rPr>
          <w:spacing w:val="-8"/>
        </w:rPr>
        <w:t xml:space="preserve"> </w:t>
      </w:r>
      <w:r>
        <w:t>значение</w:t>
      </w:r>
      <w:r>
        <w:rPr>
          <w:spacing w:val="-9"/>
        </w:rPr>
        <w:t xml:space="preserve"> </w:t>
      </w:r>
      <w:r>
        <w:t>для</w:t>
      </w:r>
      <w:r>
        <w:rPr>
          <w:spacing w:val="-9"/>
        </w:rPr>
        <w:t xml:space="preserve"> </w:t>
      </w:r>
      <w:r>
        <w:t>человека,</w:t>
      </w:r>
      <w:r>
        <w:rPr>
          <w:spacing w:val="-9"/>
        </w:rPr>
        <w:t xml:space="preserve"> </w:t>
      </w:r>
      <w:r>
        <w:t>способы</w:t>
      </w:r>
      <w:r>
        <w:rPr>
          <w:spacing w:val="-8"/>
        </w:rPr>
        <w:t xml:space="preserve"> </w:t>
      </w:r>
      <w:r>
        <w:t>эффективного</w:t>
      </w:r>
      <w:r>
        <w:rPr>
          <w:spacing w:val="-7"/>
        </w:rPr>
        <w:t xml:space="preserve"> </w:t>
      </w:r>
      <w:r>
        <w:rPr>
          <w:spacing w:val="-2"/>
        </w:rPr>
        <w:t>общения;</w:t>
      </w:r>
    </w:p>
    <w:p w14:paraId="31572D6D" w14:textId="77777777" w:rsidR="00A43DD8" w:rsidRDefault="00983492" w:rsidP="00983492">
      <w:pPr>
        <w:pStyle w:val="a4"/>
        <w:numPr>
          <w:ilvl w:val="1"/>
          <w:numId w:val="123"/>
        </w:numPr>
        <w:tabs>
          <w:tab w:val="left" w:pos="1275"/>
        </w:tabs>
        <w:ind w:right="589" w:firstLine="707"/>
        <w:jc w:val="left"/>
      </w:pPr>
      <w:proofErr w:type="spellStart"/>
      <w:r>
        <w:t>приѐмы</w:t>
      </w:r>
      <w:proofErr w:type="spellEnd"/>
      <w:r>
        <w:rPr>
          <w:spacing w:val="-6"/>
        </w:rPr>
        <w:t xml:space="preserve"> </w:t>
      </w:r>
      <w:r>
        <w:t>и</w:t>
      </w:r>
      <w:r>
        <w:rPr>
          <w:spacing w:val="-8"/>
        </w:rPr>
        <w:t xml:space="preserve"> </w:t>
      </w:r>
      <w:r>
        <w:t>правила</w:t>
      </w:r>
      <w:r>
        <w:rPr>
          <w:spacing w:val="-9"/>
        </w:rPr>
        <w:t xml:space="preserve"> </w:t>
      </w:r>
      <w:r>
        <w:t>безопасной</w:t>
      </w:r>
      <w:r>
        <w:rPr>
          <w:spacing w:val="-7"/>
        </w:rPr>
        <w:t xml:space="preserve"> </w:t>
      </w:r>
      <w:r>
        <w:t>межличностной</w:t>
      </w:r>
      <w:r>
        <w:rPr>
          <w:spacing w:val="-8"/>
        </w:rPr>
        <w:t xml:space="preserve"> </w:t>
      </w:r>
      <w:r>
        <w:t>коммуникации</w:t>
      </w:r>
      <w:r>
        <w:rPr>
          <w:spacing w:val="-7"/>
        </w:rPr>
        <w:t xml:space="preserve"> </w:t>
      </w:r>
      <w:r>
        <w:t>и</w:t>
      </w:r>
      <w:r>
        <w:rPr>
          <w:spacing w:val="-8"/>
        </w:rPr>
        <w:t xml:space="preserve"> </w:t>
      </w:r>
      <w:r>
        <w:t>комфортного</w:t>
      </w:r>
      <w:r>
        <w:rPr>
          <w:spacing w:val="-6"/>
        </w:rPr>
        <w:t xml:space="preserve"> </w:t>
      </w:r>
      <w:proofErr w:type="gramStart"/>
      <w:r>
        <w:t>взаимо- действия</w:t>
      </w:r>
      <w:proofErr w:type="gramEnd"/>
      <w:r>
        <w:t xml:space="preserve"> в группе, признаки конструктивного и деструктивного общения;</w:t>
      </w:r>
    </w:p>
    <w:p w14:paraId="78768416" w14:textId="77777777" w:rsidR="00A43DD8" w:rsidRDefault="00983492" w:rsidP="00983492">
      <w:pPr>
        <w:pStyle w:val="a4"/>
        <w:numPr>
          <w:ilvl w:val="1"/>
          <w:numId w:val="123"/>
        </w:numPr>
        <w:tabs>
          <w:tab w:val="left" w:pos="1278"/>
        </w:tabs>
        <w:spacing w:line="268" w:lineRule="exact"/>
        <w:ind w:left="1278" w:hanging="285"/>
        <w:jc w:val="left"/>
      </w:pPr>
      <w:r>
        <w:t>понятие</w:t>
      </w:r>
      <w:r>
        <w:rPr>
          <w:spacing w:val="-14"/>
        </w:rPr>
        <w:t xml:space="preserve"> </w:t>
      </w:r>
      <w:r>
        <w:t>«конфликт»</w:t>
      </w:r>
      <w:r>
        <w:rPr>
          <w:spacing w:val="-15"/>
        </w:rPr>
        <w:t xml:space="preserve"> </w:t>
      </w:r>
      <w:r>
        <w:t>и</w:t>
      </w:r>
      <w:r>
        <w:rPr>
          <w:spacing w:val="-11"/>
        </w:rPr>
        <w:t xml:space="preserve"> </w:t>
      </w:r>
      <w:r>
        <w:t>стадии</w:t>
      </w:r>
      <w:r>
        <w:rPr>
          <w:spacing w:val="-11"/>
        </w:rPr>
        <w:t xml:space="preserve"> </w:t>
      </w:r>
      <w:r>
        <w:t>его</w:t>
      </w:r>
      <w:r>
        <w:rPr>
          <w:spacing w:val="-10"/>
        </w:rPr>
        <w:t xml:space="preserve"> </w:t>
      </w:r>
      <w:r>
        <w:t>развития,</w:t>
      </w:r>
      <w:r>
        <w:rPr>
          <w:spacing w:val="-10"/>
        </w:rPr>
        <w:t xml:space="preserve"> </w:t>
      </w:r>
      <w:r>
        <w:t>факторы</w:t>
      </w:r>
      <w:r>
        <w:rPr>
          <w:spacing w:val="-9"/>
        </w:rPr>
        <w:t xml:space="preserve"> </w:t>
      </w:r>
      <w:r>
        <w:t>и</w:t>
      </w:r>
      <w:r>
        <w:rPr>
          <w:spacing w:val="-11"/>
        </w:rPr>
        <w:t xml:space="preserve"> </w:t>
      </w:r>
      <w:r>
        <w:t>причины</w:t>
      </w:r>
      <w:r>
        <w:rPr>
          <w:spacing w:val="-10"/>
        </w:rPr>
        <w:t xml:space="preserve"> </w:t>
      </w:r>
      <w:r>
        <w:t>развития</w:t>
      </w:r>
      <w:r>
        <w:rPr>
          <w:spacing w:val="-13"/>
        </w:rPr>
        <w:t xml:space="preserve"> </w:t>
      </w:r>
      <w:r>
        <w:rPr>
          <w:spacing w:val="-2"/>
        </w:rPr>
        <w:t>конфликта;</w:t>
      </w:r>
    </w:p>
    <w:p w14:paraId="75B649DB" w14:textId="77777777" w:rsidR="00A43DD8" w:rsidRDefault="00983492" w:rsidP="00983492">
      <w:pPr>
        <w:pStyle w:val="a4"/>
        <w:numPr>
          <w:ilvl w:val="1"/>
          <w:numId w:val="123"/>
        </w:numPr>
        <w:tabs>
          <w:tab w:val="left" w:pos="1275"/>
        </w:tabs>
        <w:ind w:right="455" w:firstLine="707"/>
        <w:jc w:val="left"/>
      </w:pPr>
      <w:r>
        <w:t>условия</w:t>
      </w:r>
      <w:r>
        <w:rPr>
          <w:spacing w:val="-8"/>
        </w:rPr>
        <w:t xml:space="preserve"> </w:t>
      </w:r>
      <w:r>
        <w:t>и</w:t>
      </w:r>
      <w:r>
        <w:rPr>
          <w:spacing w:val="-6"/>
        </w:rPr>
        <w:t xml:space="preserve"> </w:t>
      </w:r>
      <w:r>
        <w:t>ситуации</w:t>
      </w:r>
      <w:r>
        <w:rPr>
          <w:spacing w:val="-6"/>
        </w:rPr>
        <w:t xml:space="preserve"> </w:t>
      </w:r>
      <w:r>
        <w:t>возникновения</w:t>
      </w:r>
      <w:r>
        <w:rPr>
          <w:spacing w:val="-8"/>
        </w:rPr>
        <w:t xml:space="preserve"> </w:t>
      </w:r>
      <w:r>
        <w:t>межличностных</w:t>
      </w:r>
      <w:r>
        <w:rPr>
          <w:spacing w:val="-11"/>
        </w:rPr>
        <w:t xml:space="preserve"> </w:t>
      </w:r>
      <w:r>
        <w:t>и</w:t>
      </w:r>
      <w:r>
        <w:rPr>
          <w:spacing w:val="-6"/>
        </w:rPr>
        <w:t xml:space="preserve"> </w:t>
      </w:r>
      <w:r>
        <w:t>групповых</w:t>
      </w:r>
      <w:r>
        <w:rPr>
          <w:spacing w:val="-5"/>
        </w:rPr>
        <w:t xml:space="preserve"> </w:t>
      </w:r>
      <w:r>
        <w:t>конфликтов,</w:t>
      </w:r>
      <w:r>
        <w:rPr>
          <w:spacing w:val="-4"/>
        </w:rPr>
        <w:t xml:space="preserve"> </w:t>
      </w:r>
      <w:proofErr w:type="spellStart"/>
      <w:r>
        <w:t>безопас</w:t>
      </w:r>
      <w:proofErr w:type="spellEnd"/>
      <w:r>
        <w:t xml:space="preserve">- </w:t>
      </w:r>
      <w:proofErr w:type="spellStart"/>
      <w:r>
        <w:t>ные</w:t>
      </w:r>
      <w:proofErr w:type="spellEnd"/>
      <w:r>
        <w:t xml:space="preserve"> и эффективные способы избегания и разрешения конфликтных ситуаций;</w:t>
      </w:r>
    </w:p>
    <w:p w14:paraId="6D3C5F27" w14:textId="77777777" w:rsidR="00A43DD8" w:rsidRDefault="00983492" w:rsidP="00983492">
      <w:pPr>
        <w:pStyle w:val="a4"/>
        <w:numPr>
          <w:ilvl w:val="1"/>
          <w:numId w:val="123"/>
        </w:numPr>
        <w:tabs>
          <w:tab w:val="left" w:pos="1275"/>
        </w:tabs>
        <w:ind w:right="375" w:firstLine="707"/>
        <w:jc w:val="left"/>
      </w:pPr>
      <w:r>
        <w:t>правила</w:t>
      </w:r>
      <w:r>
        <w:rPr>
          <w:spacing w:val="-3"/>
        </w:rPr>
        <w:t xml:space="preserve"> </w:t>
      </w:r>
      <w:r>
        <w:t>поведения</w:t>
      </w:r>
      <w:r>
        <w:rPr>
          <w:spacing w:val="-7"/>
        </w:rPr>
        <w:t xml:space="preserve"> </w:t>
      </w:r>
      <w:r>
        <w:t>для</w:t>
      </w:r>
      <w:r>
        <w:rPr>
          <w:spacing w:val="-5"/>
        </w:rPr>
        <w:t xml:space="preserve"> </w:t>
      </w:r>
      <w:r>
        <w:t>снижения</w:t>
      </w:r>
      <w:r>
        <w:rPr>
          <w:spacing w:val="-4"/>
        </w:rPr>
        <w:t xml:space="preserve"> </w:t>
      </w:r>
      <w:r>
        <w:t>риска</w:t>
      </w:r>
      <w:r>
        <w:rPr>
          <w:spacing w:val="-5"/>
        </w:rPr>
        <w:t xml:space="preserve"> </w:t>
      </w:r>
      <w:r>
        <w:t>конфликта</w:t>
      </w:r>
      <w:r>
        <w:rPr>
          <w:spacing w:val="-8"/>
        </w:rPr>
        <w:t xml:space="preserve"> </w:t>
      </w:r>
      <w:r>
        <w:t>и</w:t>
      </w:r>
      <w:r>
        <w:rPr>
          <w:spacing w:val="-4"/>
        </w:rPr>
        <w:t xml:space="preserve"> </w:t>
      </w:r>
      <w:r>
        <w:t>порядок</w:t>
      </w:r>
      <w:r>
        <w:rPr>
          <w:spacing w:val="-5"/>
        </w:rPr>
        <w:t xml:space="preserve"> </w:t>
      </w:r>
      <w:r>
        <w:t>действий</w:t>
      </w:r>
      <w:r>
        <w:rPr>
          <w:spacing w:val="-5"/>
        </w:rPr>
        <w:t xml:space="preserve"> </w:t>
      </w:r>
      <w:r>
        <w:t>при</w:t>
      </w:r>
      <w:r>
        <w:rPr>
          <w:spacing w:val="-4"/>
        </w:rPr>
        <w:t xml:space="preserve"> </w:t>
      </w:r>
      <w:r>
        <w:t>его</w:t>
      </w:r>
      <w:r>
        <w:rPr>
          <w:spacing w:val="-4"/>
        </w:rPr>
        <w:t xml:space="preserve"> </w:t>
      </w:r>
      <w:r>
        <w:t xml:space="preserve">опасных </w:t>
      </w:r>
      <w:r>
        <w:rPr>
          <w:spacing w:val="-2"/>
        </w:rPr>
        <w:t>проявлениях;</w:t>
      </w:r>
    </w:p>
    <w:p w14:paraId="401B3A1A" w14:textId="77777777" w:rsidR="00A43DD8" w:rsidRDefault="00983492" w:rsidP="00983492">
      <w:pPr>
        <w:pStyle w:val="a4"/>
        <w:numPr>
          <w:ilvl w:val="1"/>
          <w:numId w:val="123"/>
        </w:numPr>
        <w:tabs>
          <w:tab w:val="left" w:pos="1278"/>
        </w:tabs>
        <w:spacing w:line="269" w:lineRule="exact"/>
        <w:ind w:left="1278" w:hanging="285"/>
        <w:jc w:val="left"/>
      </w:pPr>
      <w:r>
        <w:t>способ</w:t>
      </w:r>
      <w:r>
        <w:rPr>
          <w:spacing w:val="-13"/>
        </w:rPr>
        <w:t xml:space="preserve"> </w:t>
      </w:r>
      <w:r>
        <w:t>разрешения</w:t>
      </w:r>
      <w:r>
        <w:rPr>
          <w:spacing w:val="-13"/>
        </w:rPr>
        <w:t xml:space="preserve"> </w:t>
      </w:r>
      <w:r>
        <w:t>конфликта</w:t>
      </w:r>
      <w:r>
        <w:rPr>
          <w:spacing w:val="-9"/>
        </w:rPr>
        <w:t xml:space="preserve"> </w:t>
      </w:r>
      <w:r>
        <w:t>с</w:t>
      </w:r>
      <w:r>
        <w:rPr>
          <w:spacing w:val="-10"/>
        </w:rPr>
        <w:t xml:space="preserve"> </w:t>
      </w:r>
      <w:r>
        <w:t>помощью</w:t>
      </w:r>
      <w:r>
        <w:rPr>
          <w:spacing w:val="-11"/>
        </w:rPr>
        <w:t xml:space="preserve"> </w:t>
      </w:r>
      <w:r>
        <w:t>третьей</w:t>
      </w:r>
      <w:r>
        <w:rPr>
          <w:spacing w:val="-14"/>
        </w:rPr>
        <w:t xml:space="preserve"> </w:t>
      </w:r>
      <w:r>
        <w:t>стороны</w:t>
      </w:r>
      <w:r>
        <w:rPr>
          <w:spacing w:val="-10"/>
        </w:rPr>
        <w:t xml:space="preserve"> </w:t>
      </w:r>
      <w:r>
        <w:rPr>
          <w:spacing w:val="-2"/>
        </w:rPr>
        <w:t>(медиатора);</w:t>
      </w:r>
    </w:p>
    <w:p w14:paraId="6F90D6AD" w14:textId="77777777" w:rsidR="00A43DD8" w:rsidRDefault="00983492" w:rsidP="00983492">
      <w:pPr>
        <w:pStyle w:val="a4"/>
        <w:numPr>
          <w:ilvl w:val="1"/>
          <w:numId w:val="123"/>
        </w:numPr>
        <w:tabs>
          <w:tab w:val="left" w:pos="1278"/>
        </w:tabs>
        <w:spacing w:line="269" w:lineRule="exact"/>
        <w:ind w:left="1278" w:hanging="285"/>
        <w:jc w:val="left"/>
      </w:pPr>
      <w:r>
        <w:t>опасные</w:t>
      </w:r>
      <w:r>
        <w:rPr>
          <w:spacing w:val="-14"/>
        </w:rPr>
        <w:t xml:space="preserve"> </w:t>
      </w:r>
      <w:r>
        <w:t>формы</w:t>
      </w:r>
      <w:r>
        <w:rPr>
          <w:spacing w:val="-9"/>
        </w:rPr>
        <w:t xml:space="preserve"> </w:t>
      </w:r>
      <w:r>
        <w:t>проявления</w:t>
      </w:r>
      <w:r>
        <w:rPr>
          <w:spacing w:val="-12"/>
        </w:rPr>
        <w:t xml:space="preserve"> </w:t>
      </w:r>
      <w:r>
        <w:t>конфликта:</w:t>
      </w:r>
      <w:r>
        <w:rPr>
          <w:spacing w:val="-9"/>
        </w:rPr>
        <w:t xml:space="preserve"> </w:t>
      </w:r>
      <w:r>
        <w:t>агрессия,</w:t>
      </w:r>
      <w:r>
        <w:rPr>
          <w:spacing w:val="-12"/>
        </w:rPr>
        <w:t xml:space="preserve"> </w:t>
      </w:r>
      <w:r>
        <w:t>домашнее</w:t>
      </w:r>
      <w:r>
        <w:rPr>
          <w:spacing w:val="-10"/>
        </w:rPr>
        <w:t xml:space="preserve"> </w:t>
      </w:r>
      <w:r>
        <w:t>насилие</w:t>
      </w:r>
      <w:r>
        <w:rPr>
          <w:spacing w:val="-8"/>
        </w:rPr>
        <w:t xml:space="preserve"> </w:t>
      </w:r>
      <w:r>
        <w:t>и</w:t>
      </w:r>
      <w:r>
        <w:rPr>
          <w:spacing w:val="-9"/>
        </w:rPr>
        <w:t xml:space="preserve"> </w:t>
      </w:r>
      <w:proofErr w:type="spellStart"/>
      <w:r>
        <w:rPr>
          <w:spacing w:val="-2"/>
        </w:rPr>
        <w:t>буллинг</w:t>
      </w:r>
      <w:proofErr w:type="spellEnd"/>
      <w:r>
        <w:rPr>
          <w:spacing w:val="-2"/>
        </w:rPr>
        <w:t>;</w:t>
      </w:r>
    </w:p>
    <w:p w14:paraId="2288A5E2" w14:textId="77777777" w:rsidR="00A43DD8" w:rsidRDefault="00A43DD8">
      <w:pPr>
        <w:pStyle w:val="a4"/>
        <w:spacing w:line="269" w:lineRule="exact"/>
        <w:jc w:val="left"/>
        <w:sectPr w:rsidR="00A43DD8">
          <w:pgSz w:w="11920" w:h="16850"/>
          <w:pgMar w:top="1700" w:right="566" w:bottom="780" w:left="1417" w:header="0" w:footer="597" w:gutter="0"/>
          <w:cols w:space="720"/>
        </w:sectPr>
      </w:pPr>
    </w:p>
    <w:p w14:paraId="6F508C77" w14:textId="77777777" w:rsidR="00A43DD8" w:rsidRDefault="00983492" w:rsidP="00983492">
      <w:pPr>
        <w:pStyle w:val="a4"/>
        <w:numPr>
          <w:ilvl w:val="1"/>
          <w:numId w:val="123"/>
        </w:numPr>
        <w:tabs>
          <w:tab w:val="left" w:pos="1275"/>
        </w:tabs>
        <w:spacing w:before="75"/>
        <w:ind w:right="501" w:firstLine="707"/>
        <w:jc w:val="left"/>
      </w:pPr>
      <w:r>
        <w:lastRenderedPageBreak/>
        <w:t>манипуляции</w:t>
      </w:r>
      <w:r>
        <w:rPr>
          <w:spacing w:val="-8"/>
        </w:rPr>
        <w:t xml:space="preserve"> </w:t>
      </w:r>
      <w:r>
        <w:t>в</w:t>
      </w:r>
      <w:r>
        <w:rPr>
          <w:spacing w:val="-9"/>
        </w:rPr>
        <w:t xml:space="preserve"> </w:t>
      </w:r>
      <w:r>
        <w:t>ходе</w:t>
      </w:r>
      <w:r>
        <w:rPr>
          <w:spacing w:val="-7"/>
        </w:rPr>
        <w:t xml:space="preserve"> </w:t>
      </w:r>
      <w:r>
        <w:t>межличностного</w:t>
      </w:r>
      <w:r>
        <w:rPr>
          <w:spacing w:val="-7"/>
        </w:rPr>
        <w:t xml:space="preserve"> </w:t>
      </w:r>
      <w:r>
        <w:t>общения,</w:t>
      </w:r>
      <w:r>
        <w:rPr>
          <w:spacing w:val="-8"/>
        </w:rPr>
        <w:t xml:space="preserve"> </w:t>
      </w:r>
      <w:proofErr w:type="spellStart"/>
      <w:r>
        <w:t>приѐмы</w:t>
      </w:r>
      <w:proofErr w:type="spellEnd"/>
      <w:r>
        <w:rPr>
          <w:spacing w:val="-7"/>
        </w:rPr>
        <w:t xml:space="preserve"> </w:t>
      </w:r>
      <w:r>
        <w:t>распознавания</w:t>
      </w:r>
      <w:r>
        <w:rPr>
          <w:spacing w:val="-9"/>
        </w:rPr>
        <w:t xml:space="preserve"> </w:t>
      </w:r>
      <w:r>
        <w:t>манипуляций</w:t>
      </w:r>
      <w:r>
        <w:rPr>
          <w:spacing w:val="-9"/>
        </w:rPr>
        <w:t xml:space="preserve"> </w:t>
      </w:r>
      <w:r>
        <w:t>и способы противостояния им;</w:t>
      </w:r>
    </w:p>
    <w:p w14:paraId="0029A85F" w14:textId="77777777" w:rsidR="00A43DD8" w:rsidRDefault="00983492" w:rsidP="00983492">
      <w:pPr>
        <w:pStyle w:val="a4"/>
        <w:numPr>
          <w:ilvl w:val="1"/>
          <w:numId w:val="123"/>
        </w:numPr>
        <w:tabs>
          <w:tab w:val="left" w:pos="1275"/>
        </w:tabs>
        <w:ind w:right="320" w:firstLine="707"/>
        <w:jc w:val="left"/>
      </w:pPr>
      <w:proofErr w:type="spellStart"/>
      <w:r>
        <w:t>приѐмы</w:t>
      </w:r>
      <w:proofErr w:type="spellEnd"/>
      <w:r>
        <w:t xml:space="preserve"> распознавания противозаконных проявлений манипуляции (мошенничество, вымогательство,</w:t>
      </w:r>
      <w:r>
        <w:rPr>
          <w:spacing w:val="-14"/>
        </w:rPr>
        <w:t xml:space="preserve"> </w:t>
      </w:r>
      <w:r>
        <w:t>подстрекательство</w:t>
      </w:r>
      <w:r>
        <w:rPr>
          <w:spacing w:val="-14"/>
        </w:rPr>
        <w:t xml:space="preserve"> </w:t>
      </w:r>
      <w:r>
        <w:t>к</w:t>
      </w:r>
      <w:r>
        <w:rPr>
          <w:spacing w:val="-14"/>
        </w:rPr>
        <w:t xml:space="preserve"> </w:t>
      </w:r>
      <w:r>
        <w:t>действиям,</w:t>
      </w:r>
      <w:r>
        <w:rPr>
          <w:spacing w:val="-14"/>
        </w:rPr>
        <w:t xml:space="preserve"> </w:t>
      </w:r>
      <w:r>
        <w:t>которые</w:t>
      </w:r>
      <w:r>
        <w:rPr>
          <w:spacing w:val="-11"/>
        </w:rPr>
        <w:t xml:space="preserve"> </w:t>
      </w:r>
      <w:r>
        <w:t>могут</w:t>
      </w:r>
      <w:r>
        <w:rPr>
          <w:spacing w:val="-13"/>
        </w:rPr>
        <w:t xml:space="preserve"> </w:t>
      </w:r>
      <w:r>
        <w:t>причинить</w:t>
      </w:r>
      <w:r>
        <w:rPr>
          <w:spacing w:val="-12"/>
        </w:rPr>
        <w:t xml:space="preserve"> </w:t>
      </w:r>
      <w:r>
        <w:t>вред</w:t>
      </w:r>
      <w:r>
        <w:rPr>
          <w:spacing w:val="-13"/>
        </w:rPr>
        <w:t xml:space="preserve"> </w:t>
      </w:r>
      <w:r>
        <w:t>жизни</w:t>
      </w:r>
      <w:r>
        <w:rPr>
          <w:spacing w:val="-14"/>
        </w:rPr>
        <w:t xml:space="preserve"> </w:t>
      </w:r>
      <w:r>
        <w:t>и</w:t>
      </w:r>
      <w:r>
        <w:rPr>
          <w:spacing w:val="-14"/>
        </w:rPr>
        <w:t xml:space="preserve"> </w:t>
      </w:r>
      <w:r>
        <w:t xml:space="preserve">здоровью, и вовлечение в преступную, асоциальную или деструктивную деятельность) и способы защиты от </w:t>
      </w:r>
      <w:r>
        <w:rPr>
          <w:spacing w:val="-4"/>
        </w:rPr>
        <w:t>них;</w:t>
      </w:r>
    </w:p>
    <w:p w14:paraId="592CF0CB" w14:textId="77777777" w:rsidR="00A43DD8" w:rsidRDefault="00983492" w:rsidP="00983492">
      <w:pPr>
        <w:pStyle w:val="a4"/>
        <w:numPr>
          <w:ilvl w:val="1"/>
          <w:numId w:val="123"/>
        </w:numPr>
        <w:tabs>
          <w:tab w:val="left" w:pos="1275"/>
        </w:tabs>
        <w:ind w:right="488" w:firstLine="707"/>
        <w:jc w:val="left"/>
      </w:pPr>
      <w:r>
        <w:t>современные</w:t>
      </w:r>
      <w:r>
        <w:rPr>
          <w:spacing w:val="-5"/>
        </w:rPr>
        <w:t xml:space="preserve"> </w:t>
      </w:r>
      <w:proofErr w:type="spellStart"/>
      <w:r>
        <w:t>молодѐжные</w:t>
      </w:r>
      <w:proofErr w:type="spellEnd"/>
      <w:r>
        <w:rPr>
          <w:spacing w:val="-5"/>
        </w:rPr>
        <w:t xml:space="preserve"> </w:t>
      </w:r>
      <w:r>
        <w:t>увлечения</w:t>
      </w:r>
      <w:r>
        <w:rPr>
          <w:spacing w:val="-8"/>
        </w:rPr>
        <w:t xml:space="preserve"> </w:t>
      </w:r>
      <w:r>
        <w:t>и</w:t>
      </w:r>
      <w:r>
        <w:rPr>
          <w:spacing w:val="-6"/>
        </w:rPr>
        <w:t xml:space="preserve"> </w:t>
      </w:r>
      <w:r>
        <w:t>опасности,</w:t>
      </w:r>
      <w:r>
        <w:rPr>
          <w:spacing w:val="-13"/>
        </w:rPr>
        <w:t xml:space="preserve"> </w:t>
      </w:r>
      <w:r>
        <w:t>связанные</w:t>
      </w:r>
      <w:r>
        <w:rPr>
          <w:spacing w:val="-4"/>
        </w:rPr>
        <w:t xml:space="preserve"> </w:t>
      </w:r>
      <w:r>
        <w:t>с</w:t>
      </w:r>
      <w:r>
        <w:rPr>
          <w:spacing w:val="-8"/>
        </w:rPr>
        <w:t xml:space="preserve"> </w:t>
      </w:r>
      <w:r>
        <w:t>ними,</w:t>
      </w:r>
      <w:r>
        <w:rPr>
          <w:spacing w:val="-6"/>
        </w:rPr>
        <w:t xml:space="preserve"> </w:t>
      </w:r>
      <w:r>
        <w:t>правила</w:t>
      </w:r>
      <w:r>
        <w:rPr>
          <w:spacing w:val="-5"/>
        </w:rPr>
        <w:t xml:space="preserve"> </w:t>
      </w:r>
      <w:proofErr w:type="spellStart"/>
      <w:proofErr w:type="gramStart"/>
      <w:r>
        <w:t>безопас</w:t>
      </w:r>
      <w:proofErr w:type="spellEnd"/>
      <w:r>
        <w:t xml:space="preserve">- </w:t>
      </w:r>
      <w:proofErr w:type="spellStart"/>
      <w:r>
        <w:t>ного</w:t>
      </w:r>
      <w:proofErr w:type="spellEnd"/>
      <w:proofErr w:type="gramEnd"/>
      <w:r>
        <w:t xml:space="preserve"> поведения;</w:t>
      </w:r>
    </w:p>
    <w:p w14:paraId="2C1E8300" w14:textId="77777777" w:rsidR="00A43DD8" w:rsidRDefault="00983492" w:rsidP="00983492">
      <w:pPr>
        <w:pStyle w:val="a4"/>
        <w:numPr>
          <w:ilvl w:val="1"/>
          <w:numId w:val="123"/>
        </w:numPr>
        <w:tabs>
          <w:tab w:val="left" w:pos="1278"/>
        </w:tabs>
        <w:spacing w:line="268" w:lineRule="exact"/>
        <w:ind w:left="1278" w:hanging="285"/>
        <w:jc w:val="left"/>
      </w:pPr>
      <w:r>
        <w:rPr>
          <w:spacing w:val="-2"/>
        </w:rPr>
        <w:t>правила</w:t>
      </w:r>
      <w:r>
        <w:rPr>
          <w:spacing w:val="1"/>
        </w:rPr>
        <w:t xml:space="preserve"> </w:t>
      </w:r>
      <w:r>
        <w:rPr>
          <w:spacing w:val="-2"/>
        </w:rPr>
        <w:t>безопасной</w:t>
      </w:r>
      <w:r>
        <w:rPr>
          <w:spacing w:val="1"/>
        </w:rPr>
        <w:t xml:space="preserve"> </w:t>
      </w:r>
      <w:r>
        <w:rPr>
          <w:spacing w:val="-2"/>
        </w:rPr>
        <w:t>коммуникации</w:t>
      </w:r>
      <w:r>
        <w:rPr>
          <w:spacing w:val="4"/>
        </w:rPr>
        <w:t xml:space="preserve"> </w:t>
      </w:r>
      <w:r>
        <w:rPr>
          <w:spacing w:val="-2"/>
        </w:rPr>
        <w:t>с</w:t>
      </w:r>
      <w:r>
        <w:rPr>
          <w:spacing w:val="3"/>
        </w:rPr>
        <w:t xml:space="preserve"> </w:t>
      </w:r>
      <w:r>
        <w:rPr>
          <w:spacing w:val="-2"/>
        </w:rPr>
        <w:t>незнакомыми</w:t>
      </w:r>
      <w:r>
        <w:rPr>
          <w:spacing w:val="-4"/>
        </w:rPr>
        <w:t xml:space="preserve"> </w:t>
      </w:r>
      <w:r>
        <w:rPr>
          <w:spacing w:val="-2"/>
        </w:rPr>
        <w:t>людьми.</w:t>
      </w:r>
    </w:p>
    <w:p w14:paraId="29946467" w14:textId="77777777" w:rsidR="00A43DD8" w:rsidRDefault="00983492">
      <w:pPr>
        <w:pStyle w:val="2"/>
        <w:spacing w:before="5"/>
      </w:pPr>
      <w:r>
        <w:t>Модуль</w:t>
      </w:r>
      <w:r>
        <w:rPr>
          <w:spacing w:val="-16"/>
        </w:rPr>
        <w:t xml:space="preserve"> </w:t>
      </w:r>
      <w:r>
        <w:t>№</w:t>
      </w:r>
      <w:r>
        <w:rPr>
          <w:spacing w:val="-13"/>
        </w:rPr>
        <w:t xml:space="preserve"> </w:t>
      </w:r>
      <w:r>
        <w:t>10</w:t>
      </w:r>
      <w:r>
        <w:rPr>
          <w:spacing w:val="-11"/>
        </w:rPr>
        <w:t xml:space="preserve"> </w:t>
      </w:r>
      <w:r>
        <w:t>«Безопасность</w:t>
      </w:r>
      <w:r>
        <w:rPr>
          <w:spacing w:val="-13"/>
        </w:rPr>
        <w:t xml:space="preserve"> </w:t>
      </w:r>
      <w:r>
        <w:t>в</w:t>
      </w:r>
      <w:r>
        <w:rPr>
          <w:spacing w:val="-11"/>
        </w:rPr>
        <w:t xml:space="preserve"> </w:t>
      </w:r>
      <w:r>
        <w:t>информационном</w:t>
      </w:r>
      <w:r>
        <w:rPr>
          <w:spacing w:val="-13"/>
        </w:rPr>
        <w:t xml:space="preserve"> </w:t>
      </w:r>
      <w:r>
        <w:rPr>
          <w:spacing w:val="-2"/>
        </w:rPr>
        <w:t>пространстве»:</w:t>
      </w:r>
    </w:p>
    <w:p w14:paraId="3CDC8F3F" w14:textId="77777777" w:rsidR="00A43DD8" w:rsidRDefault="00983492" w:rsidP="00983492">
      <w:pPr>
        <w:pStyle w:val="a4"/>
        <w:numPr>
          <w:ilvl w:val="1"/>
          <w:numId w:val="123"/>
        </w:numPr>
        <w:tabs>
          <w:tab w:val="left" w:pos="1275"/>
        </w:tabs>
        <w:ind w:right="496" w:firstLine="707"/>
        <w:jc w:val="left"/>
      </w:pPr>
      <w:r>
        <w:t>понятие</w:t>
      </w:r>
      <w:r>
        <w:rPr>
          <w:spacing w:val="-3"/>
        </w:rPr>
        <w:t xml:space="preserve"> </w:t>
      </w:r>
      <w:r>
        <w:t>«цифровая</w:t>
      </w:r>
      <w:r>
        <w:rPr>
          <w:spacing w:val="-6"/>
        </w:rPr>
        <w:t xml:space="preserve"> </w:t>
      </w:r>
      <w:r>
        <w:t>среда»,</w:t>
      </w:r>
      <w:r>
        <w:rPr>
          <w:spacing w:val="-5"/>
        </w:rPr>
        <w:t xml:space="preserve"> </w:t>
      </w:r>
      <w:proofErr w:type="spellStart"/>
      <w:r>
        <w:t>еѐ</w:t>
      </w:r>
      <w:proofErr w:type="spellEnd"/>
      <w:r>
        <w:rPr>
          <w:spacing w:val="-5"/>
        </w:rPr>
        <w:t xml:space="preserve"> </w:t>
      </w:r>
      <w:r>
        <w:t>характеристики</w:t>
      </w:r>
      <w:r>
        <w:rPr>
          <w:spacing w:val="-6"/>
        </w:rPr>
        <w:t xml:space="preserve"> </w:t>
      </w:r>
      <w:r>
        <w:t>и</w:t>
      </w:r>
      <w:r>
        <w:rPr>
          <w:spacing w:val="-9"/>
        </w:rPr>
        <w:t xml:space="preserve"> </w:t>
      </w:r>
      <w:r>
        <w:t>примеры</w:t>
      </w:r>
      <w:r>
        <w:rPr>
          <w:spacing w:val="-5"/>
        </w:rPr>
        <w:t xml:space="preserve"> </w:t>
      </w:r>
      <w:r>
        <w:t>информационных</w:t>
      </w:r>
      <w:r>
        <w:rPr>
          <w:spacing w:val="-12"/>
        </w:rPr>
        <w:t xml:space="preserve"> </w:t>
      </w:r>
      <w:r>
        <w:t>и</w:t>
      </w:r>
      <w:r>
        <w:rPr>
          <w:spacing w:val="-6"/>
        </w:rPr>
        <w:t xml:space="preserve"> </w:t>
      </w:r>
      <w:proofErr w:type="spellStart"/>
      <w:r>
        <w:t>компью</w:t>
      </w:r>
      <w:proofErr w:type="spellEnd"/>
      <w:r>
        <w:t xml:space="preserve">- </w:t>
      </w:r>
      <w:proofErr w:type="spellStart"/>
      <w:r>
        <w:t>терных</w:t>
      </w:r>
      <w:proofErr w:type="spellEnd"/>
      <w:r>
        <w:t xml:space="preserve"> угроз, положительные возможности цифровой среды;</w:t>
      </w:r>
    </w:p>
    <w:p w14:paraId="747036D4" w14:textId="77777777" w:rsidR="00A43DD8" w:rsidRDefault="00983492" w:rsidP="00983492">
      <w:pPr>
        <w:pStyle w:val="a4"/>
        <w:numPr>
          <w:ilvl w:val="1"/>
          <w:numId w:val="123"/>
        </w:numPr>
        <w:tabs>
          <w:tab w:val="left" w:pos="1278"/>
        </w:tabs>
        <w:spacing w:line="268" w:lineRule="exact"/>
        <w:ind w:left="1278" w:hanging="285"/>
        <w:jc w:val="left"/>
      </w:pPr>
      <w:r>
        <w:t>риски</w:t>
      </w:r>
      <w:r>
        <w:rPr>
          <w:spacing w:val="-13"/>
        </w:rPr>
        <w:t xml:space="preserve"> </w:t>
      </w:r>
      <w:r>
        <w:t>и</w:t>
      </w:r>
      <w:r>
        <w:rPr>
          <w:spacing w:val="-11"/>
        </w:rPr>
        <w:t xml:space="preserve"> </w:t>
      </w:r>
      <w:r>
        <w:t>угрозы</w:t>
      </w:r>
      <w:r>
        <w:rPr>
          <w:spacing w:val="-9"/>
        </w:rPr>
        <w:t xml:space="preserve"> </w:t>
      </w:r>
      <w:r>
        <w:t>при</w:t>
      </w:r>
      <w:r>
        <w:rPr>
          <w:spacing w:val="-11"/>
        </w:rPr>
        <w:t xml:space="preserve"> </w:t>
      </w:r>
      <w:r>
        <w:t>использовании</w:t>
      </w:r>
      <w:r>
        <w:rPr>
          <w:spacing w:val="-10"/>
        </w:rPr>
        <w:t xml:space="preserve"> </w:t>
      </w:r>
      <w:r>
        <w:rPr>
          <w:spacing w:val="-2"/>
        </w:rPr>
        <w:t>Интернета;</w:t>
      </w:r>
    </w:p>
    <w:p w14:paraId="0FF46625" w14:textId="77777777" w:rsidR="00A43DD8" w:rsidRDefault="00983492" w:rsidP="00983492">
      <w:pPr>
        <w:pStyle w:val="a4"/>
        <w:numPr>
          <w:ilvl w:val="1"/>
          <w:numId w:val="123"/>
        </w:numPr>
        <w:tabs>
          <w:tab w:val="left" w:pos="1275"/>
        </w:tabs>
        <w:ind w:right="436" w:firstLine="707"/>
        <w:jc w:val="left"/>
      </w:pPr>
      <w:r>
        <w:t>общие</w:t>
      </w:r>
      <w:r>
        <w:rPr>
          <w:spacing w:val="-7"/>
        </w:rPr>
        <w:t xml:space="preserve"> </w:t>
      </w:r>
      <w:r>
        <w:t>принципы</w:t>
      </w:r>
      <w:r>
        <w:rPr>
          <w:spacing w:val="-10"/>
        </w:rPr>
        <w:t xml:space="preserve"> </w:t>
      </w:r>
      <w:r>
        <w:t>безопасного</w:t>
      </w:r>
      <w:r>
        <w:rPr>
          <w:spacing w:val="-7"/>
        </w:rPr>
        <w:t xml:space="preserve"> </w:t>
      </w:r>
      <w:r>
        <w:t>поведения,</w:t>
      </w:r>
      <w:r>
        <w:rPr>
          <w:spacing w:val="-8"/>
        </w:rPr>
        <w:t xml:space="preserve"> </w:t>
      </w:r>
      <w:r>
        <w:t>необходимые</w:t>
      </w:r>
      <w:r>
        <w:rPr>
          <w:spacing w:val="-7"/>
        </w:rPr>
        <w:t xml:space="preserve"> </w:t>
      </w:r>
      <w:r>
        <w:t>для</w:t>
      </w:r>
      <w:r>
        <w:rPr>
          <w:spacing w:val="-9"/>
        </w:rPr>
        <w:t xml:space="preserve"> </w:t>
      </w:r>
      <w:r>
        <w:t>предупреждения</w:t>
      </w:r>
      <w:r>
        <w:rPr>
          <w:spacing w:val="-11"/>
        </w:rPr>
        <w:t xml:space="preserve"> </w:t>
      </w:r>
      <w:proofErr w:type="spellStart"/>
      <w:r>
        <w:t>возникно</w:t>
      </w:r>
      <w:proofErr w:type="spellEnd"/>
      <w:r>
        <w:t xml:space="preserve">- </w:t>
      </w:r>
      <w:proofErr w:type="spellStart"/>
      <w:r>
        <w:t>вения</w:t>
      </w:r>
      <w:proofErr w:type="spellEnd"/>
      <w:r>
        <w:t xml:space="preserve"> опасных ситуаций в личном цифровом пространстве;</w:t>
      </w:r>
    </w:p>
    <w:p w14:paraId="2DFF4820" w14:textId="77777777" w:rsidR="00A43DD8" w:rsidRDefault="00983492" w:rsidP="00983492">
      <w:pPr>
        <w:pStyle w:val="a4"/>
        <w:numPr>
          <w:ilvl w:val="1"/>
          <w:numId w:val="123"/>
        </w:numPr>
        <w:tabs>
          <w:tab w:val="left" w:pos="1275"/>
        </w:tabs>
        <w:ind w:right="541" w:firstLine="707"/>
        <w:jc w:val="left"/>
      </w:pPr>
      <w:r>
        <w:t>опасные</w:t>
      </w:r>
      <w:r>
        <w:rPr>
          <w:spacing w:val="-6"/>
        </w:rPr>
        <w:t xml:space="preserve"> </w:t>
      </w:r>
      <w:r>
        <w:t>явления</w:t>
      </w:r>
      <w:r>
        <w:rPr>
          <w:spacing w:val="-8"/>
        </w:rPr>
        <w:t xml:space="preserve"> </w:t>
      </w:r>
      <w:r>
        <w:t>цифровой</w:t>
      </w:r>
      <w:r>
        <w:rPr>
          <w:spacing w:val="-5"/>
        </w:rPr>
        <w:t xml:space="preserve"> </w:t>
      </w:r>
      <w:r>
        <w:t>среды:</w:t>
      </w:r>
      <w:r>
        <w:rPr>
          <w:spacing w:val="-3"/>
        </w:rPr>
        <w:t xml:space="preserve"> </w:t>
      </w:r>
      <w:r>
        <w:t>вредоносные</w:t>
      </w:r>
      <w:r>
        <w:rPr>
          <w:spacing w:val="-4"/>
        </w:rPr>
        <w:t xml:space="preserve"> </w:t>
      </w:r>
      <w:r>
        <w:t>программы</w:t>
      </w:r>
      <w:r>
        <w:rPr>
          <w:spacing w:val="-6"/>
        </w:rPr>
        <w:t xml:space="preserve"> </w:t>
      </w:r>
      <w:r>
        <w:t>и</w:t>
      </w:r>
      <w:r>
        <w:rPr>
          <w:spacing w:val="-5"/>
        </w:rPr>
        <w:t xml:space="preserve"> </w:t>
      </w:r>
      <w:r>
        <w:t>приложения</w:t>
      </w:r>
      <w:r>
        <w:rPr>
          <w:spacing w:val="-10"/>
        </w:rPr>
        <w:t xml:space="preserve"> </w:t>
      </w:r>
      <w:r>
        <w:t>и</w:t>
      </w:r>
      <w:r>
        <w:rPr>
          <w:spacing w:val="-7"/>
        </w:rPr>
        <w:t xml:space="preserve"> </w:t>
      </w:r>
      <w:r>
        <w:t>их</w:t>
      </w:r>
      <w:r>
        <w:rPr>
          <w:spacing w:val="-5"/>
        </w:rPr>
        <w:t xml:space="preserve"> </w:t>
      </w:r>
      <w:proofErr w:type="gramStart"/>
      <w:r>
        <w:t xml:space="preserve">разно- </w:t>
      </w:r>
      <w:r>
        <w:rPr>
          <w:spacing w:val="-2"/>
        </w:rPr>
        <w:t>видности</w:t>
      </w:r>
      <w:proofErr w:type="gramEnd"/>
      <w:r>
        <w:rPr>
          <w:spacing w:val="-2"/>
        </w:rPr>
        <w:t>;</w:t>
      </w:r>
    </w:p>
    <w:p w14:paraId="357EAD52" w14:textId="77777777" w:rsidR="00A43DD8" w:rsidRDefault="00983492" w:rsidP="00983492">
      <w:pPr>
        <w:pStyle w:val="a4"/>
        <w:numPr>
          <w:ilvl w:val="1"/>
          <w:numId w:val="123"/>
        </w:numPr>
        <w:tabs>
          <w:tab w:val="left" w:pos="1275"/>
        </w:tabs>
        <w:ind w:right="496" w:firstLine="707"/>
        <w:jc w:val="left"/>
      </w:pPr>
      <w:r>
        <w:t>правила</w:t>
      </w:r>
      <w:r>
        <w:rPr>
          <w:spacing w:val="-7"/>
        </w:rPr>
        <w:t xml:space="preserve"> </w:t>
      </w:r>
      <w:proofErr w:type="spellStart"/>
      <w:r>
        <w:t>кибергигиены</w:t>
      </w:r>
      <w:proofErr w:type="spellEnd"/>
      <w:r>
        <w:t>,</w:t>
      </w:r>
      <w:r>
        <w:rPr>
          <w:spacing w:val="-7"/>
        </w:rPr>
        <w:t xml:space="preserve"> </w:t>
      </w:r>
      <w:r>
        <w:t>необходимые</w:t>
      </w:r>
      <w:r>
        <w:rPr>
          <w:spacing w:val="-9"/>
        </w:rPr>
        <w:t xml:space="preserve"> </w:t>
      </w:r>
      <w:r>
        <w:t>для</w:t>
      </w:r>
      <w:r>
        <w:rPr>
          <w:spacing w:val="-9"/>
        </w:rPr>
        <w:t xml:space="preserve"> </w:t>
      </w:r>
      <w:r>
        <w:t>предупреждения</w:t>
      </w:r>
      <w:r>
        <w:rPr>
          <w:spacing w:val="-8"/>
        </w:rPr>
        <w:t xml:space="preserve"> </w:t>
      </w:r>
      <w:r>
        <w:t>возникновения</w:t>
      </w:r>
      <w:r>
        <w:rPr>
          <w:spacing w:val="-8"/>
        </w:rPr>
        <w:t xml:space="preserve"> </w:t>
      </w:r>
      <w:r>
        <w:t>опасных</w:t>
      </w:r>
      <w:r>
        <w:rPr>
          <w:spacing w:val="-8"/>
        </w:rPr>
        <w:t xml:space="preserve"> </w:t>
      </w:r>
      <w:proofErr w:type="gramStart"/>
      <w:r>
        <w:t xml:space="preserve">си- </w:t>
      </w:r>
      <w:proofErr w:type="spellStart"/>
      <w:r>
        <w:t>туаций</w:t>
      </w:r>
      <w:proofErr w:type="spellEnd"/>
      <w:proofErr w:type="gramEnd"/>
      <w:r>
        <w:t xml:space="preserve"> в цифровой среде;</w:t>
      </w:r>
    </w:p>
    <w:p w14:paraId="57CBF762" w14:textId="77777777" w:rsidR="00A43DD8" w:rsidRDefault="00983492" w:rsidP="00983492">
      <w:pPr>
        <w:pStyle w:val="a4"/>
        <w:numPr>
          <w:ilvl w:val="1"/>
          <w:numId w:val="123"/>
        </w:numPr>
        <w:tabs>
          <w:tab w:val="left" w:pos="1275"/>
        </w:tabs>
        <w:ind w:right="392" w:firstLine="707"/>
        <w:jc w:val="left"/>
      </w:pPr>
      <w:r>
        <w:t>основные</w:t>
      </w:r>
      <w:r>
        <w:rPr>
          <w:spacing w:val="-4"/>
        </w:rPr>
        <w:t xml:space="preserve"> </w:t>
      </w:r>
      <w:r>
        <w:t>виды</w:t>
      </w:r>
      <w:r>
        <w:rPr>
          <w:spacing w:val="-7"/>
        </w:rPr>
        <w:t xml:space="preserve"> </w:t>
      </w:r>
      <w:r>
        <w:t>опасного</w:t>
      </w:r>
      <w:r>
        <w:rPr>
          <w:spacing w:val="-11"/>
        </w:rPr>
        <w:t xml:space="preserve"> </w:t>
      </w:r>
      <w:r>
        <w:t>и</w:t>
      </w:r>
      <w:r>
        <w:rPr>
          <w:spacing w:val="-5"/>
        </w:rPr>
        <w:t xml:space="preserve"> </w:t>
      </w:r>
      <w:proofErr w:type="spellStart"/>
      <w:r>
        <w:t>запрещѐнного</w:t>
      </w:r>
      <w:proofErr w:type="spellEnd"/>
      <w:r>
        <w:rPr>
          <w:spacing w:val="-4"/>
        </w:rPr>
        <w:t xml:space="preserve"> </w:t>
      </w:r>
      <w:r>
        <w:t>контента</w:t>
      </w:r>
      <w:r>
        <w:rPr>
          <w:spacing w:val="-9"/>
        </w:rPr>
        <w:t xml:space="preserve"> </w:t>
      </w:r>
      <w:r>
        <w:t>в</w:t>
      </w:r>
      <w:r>
        <w:rPr>
          <w:spacing w:val="-5"/>
        </w:rPr>
        <w:t xml:space="preserve"> </w:t>
      </w:r>
      <w:r>
        <w:t>Интернете</w:t>
      </w:r>
      <w:r>
        <w:rPr>
          <w:spacing w:val="-5"/>
        </w:rPr>
        <w:t xml:space="preserve"> </w:t>
      </w:r>
      <w:r>
        <w:t>и</w:t>
      </w:r>
      <w:r>
        <w:rPr>
          <w:spacing w:val="-5"/>
        </w:rPr>
        <w:t xml:space="preserve"> </w:t>
      </w:r>
      <w:r>
        <w:t>его</w:t>
      </w:r>
      <w:r>
        <w:rPr>
          <w:spacing w:val="-7"/>
        </w:rPr>
        <w:t xml:space="preserve"> </w:t>
      </w:r>
      <w:r>
        <w:t>признаки,</w:t>
      </w:r>
      <w:r>
        <w:rPr>
          <w:spacing w:val="-4"/>
        </w:rPr>
        <w:t xml:space="preserve"> </w:t>
      </w:r>
      <w:proofErr w:type="spellStart"/>
      <w:r>
        <w:t>приѐмы</w:t>
      </w:r>
      <w:proofErr w:type="spellEnd"/>
      <w:r>
        <w:t xml:space="preserve"> распознавания опасностей при использовании Интернета;</w:t>
      </w:r>
    </w:p>
    <w:p w14:paraId="46DE4736" w14:textId="77777777" w:rsidR="00A43DD8" w:rsidRDefault="00983492" w:rsidP="00983492">
      <w:pPr>
        <w:pStyle w:val="a4"/>
        <w:numPr>
          <w:ilvl w:val="1"/>
          <w:numId w:val="123"/>
        </w:numPr>
        <w:tabs>
          <w:tab w:val="left" w:pos="1278"/>
        </w:tabs>
        <w:spacing w:line="268" w:lineRule="exact"/>
        <w:ind w:left="1278" w:hanging="285"/>
        <w:jc w:val="left"/>
      </w:pPr>
      <w:r>
        <w:rPr>
          <w:spacing w:val="-2"/>
        </w:rPr>
        <w:t>противоправные</w:t>
      </w:r>
      <w:r>
        <w:t xml:space="preserve"> </w:t>
      </w:r>
      <w:r>
        <w:rPr>
          <w:spacing w:val="-2"/>
        </w:rPr>
        <w:t>действия</w:t>
      </w:r>
      <w:r>
        <w:t xml:space="preserve"> </w:t>
      </w:r>
      <w:r>
        <w:rPr>
          <w:spacing w:val="-2"/>
        </w:rPr>
        <w:t>в</w:t>
      </w:r>
      <w:r>
        <w:rPr>
          <w:spacing w:val="1"/>
        </w:rPr>
        <w:t xml:space="preserve"> </w:t>
      </w:r>
      <w:r>
        <w:rPr>
          <w:spacing w:val="-2"/>
        </w:rPr>
        <w:t>Интернете;</w:t>
      </w:r>
    </w:p>
    <w:p w14:paraId="585ECFF0" w14:textId="77777777" w:rsidR="00A43DD8" w:rsidRDefault="00983492" w:rsidP="00983492">
      <w:pPr>
        <w:pStyle w:val="a4"/>
        <w:numPr>
          <w:ilvl w:val="1"/>
          <w:numId w:val="123"/>
        </w:numPr>
        <w:tabs>
          <w:tab w:val="left" w:pos="1275"/>
        </w:tabs>
        <w:ind w:right="412" w:firstLine="707"/>
        <w:jc w:val="left"/>
      </w:pPr>
      <w:r>
        <w:t>правила</w:t>
      </w:r>
      <w:r>
        <w:rPr>
          <w:spacing w:val="-4"/>
        </w:rPr>
        <w:t xml:space="preserve"> </w:t>
      </w:r>
      <w:r>
        <w:t>цифрового</w:t>
      </w:r>
      <w:r>
        <w:rPr>
          <w:spacing w:val="-7"/>
        </w:rPr>
        <w:t xml:space="preserve"> </w:t>
      </w:r>
      <w:r>
        <w:t>поведения,</w:t>
      </w:r>
      <w:r>
        <w:rPr>
          <w:spacing w:val="-4"/>
        </w:rPr>
        <w:t xml:space="preserve"> </w:t>
      </w:r>
      <w:r>
        <w:t>необходимого</w:t>
      </w:r>
      <w:r>
        <w:rPr>
          <w:spacing w:val="-9"/>
        </w:rPr>
        <w:t xml:space="preserve"> </w:t>
      </w:r>
      <w:r>
        <w:t>для</w:t>
      </w:r>
      <w:r>
        <w:rPr>
          <w:spacing w:val="-6"/>
        </w:rPr>
        <w:t xml:space="preserve"> </w:t>
      </w:r>
      <w:r>
        <w:t>снижения</w:t>
      </w:r>
      <w:r>
        <w:rPr>
          <w:spacing w:val="-7"/>
        </w:rPr>
        <w:t xml:space="preserve"> </w:t>
      </w:r>
      <w:r>
        <w:t>рисков</w:t>
      </w:r>
      <w:r>
        <w:rPr>
          <w:spacing w:val="-7"/>
        </w:rPr>
        <w:t xml:space="preserve"> </w:t>
      </w:r>
      <w:r>
        <w:t>и</w:t>
      </w:r>
      <w:r>
        <w:rPr>
          <w:spacing w:val="-5"/>
        </w:rPr>
        <w:t xml:space="preserve"> </w:t>
      </w:r>
      <w:r>
        <w:t>угроз</w:t>
      </w:r>
      <w:r>
        <w:rPr>
          <w:spacing w:val="-8"/>
        </w:rPr>
        <w:t xml:space="preserve"> </w:t>
      </w:r>
      <w:r>
        <w:t>при</w:t>
      </w:r>
      <w:r>
        <w:rPr>
          <w:spacing w:val="-8"/>
        </w:rPr>
        <w:t xml:space="preserve"> </w:t>
      </w:r>
      <w:proofErr w:type="spellStart"/>
      <w:r>
        <w:t>исполь</w:t>
      </w:r>
      <w:proofErr w:type="spellEnd"/>
      <w:r>
        <w:t xml:space="preserve">- </w:t>
      </w:r>
      <w:proofErr w:type="spellStart"/>
      <w:r>
        <w:t>зовании</w:t>
      </w:r>
      <w:proofErr w:type="spellEnd"/>
      <w:r>
        <w:t xml:space="preserve"> Интернета (</w:t>
      </w:r>
      <w:proofErr w:type="spellStart"/>
      <w:r>
        <w:t>кибербуллинга</w:t>
      </w:r>
      <w:proofErr w:type="spellEnd"/>
      <w:r>
        <w:t>, вербовки в различные организации и группы);</w:t>
      </w:r>
    </w:p>
    <w:p w14:paraId="485C048D" w14:textId="77777777" w:rsidR="00A43DD8" w:rsidRDefault="00983492" w:rsidP="00983492">
      <w:pPr>
        <w:pStyle w:val="a4"/>
        <w:numPr>
          <w:ilvl w:val="1"/>
          <w:numId w:val="123"/>
        </w:numPr>
        <w:tabs>
          <w:tab w:val="left" w:pos="1275"/>
        </w:tabs>
        <w:ind w:right="616" w:firstLine="707"/>
        <w:jc w:val="left"/>
      </w:pPr>
      <w:r>
        <w:t>деструктивные течения в Интернете, их признаки и опасности, правила безопасного использования</w:t>
      </w:r>
      <w:r>
        <w:rPr>
          <w:spacing w:val="-6"/>
        </w:rPr>
        <w:t xml:space="preserve"> </w:t>
      </w:r>
      <w:r>
        <w:t>Интернета</w:t>
      </w:r>
      <w:r>
        <w:rPr>
          <w:spacing w:val="-9"/>
        </w:rPr>
        <w:t xml:space="preserve"> </w:t>
      </w:r>
      <w:r>
        <w:t>по</w:t>
      </w:r>
      <w:r>
        <w:rPr>
          <w:spacing w:val="-6"/>
        </w:rPr>
        <w:t xml:space="preserve"> </w:t>
      </w:r>
      <w:r>
        <w:t>предотвращению</w:t>
      </w:r>
      <w:r>
        <w:rPr>
          <w:spacing w:val="-6"/>
        </w:rPr>
        <w:t xml:space="preserve"> </w:t>
      </w:r>
      <w:r>
        <w:t>рисков</w:t>
      </w:r>
      <w:r>
        <w:rPr>
          <w:spacing w:val="-6"/>
        </w:rPr>
        <w:t xml:space="preserve"> </w:t>
      </w:r>
      <w:r>
        <w:t>и</w:t>
      </w:r>
      <w:r>
        <w:rPr>
          <w:spacing w:val="-6"/>
        </w:rPr>
        <w:t xml:space="preserve"> </w:t>
      </w:r>
      <w:r>
        <w:t>угроз</w:t>
      </w:r>
      <w:r>
        <w:rPr>
          <w:spacing w:val="-6"/>
        </w:rPr>
        <w:t xml:space="preserve"> </w:t>
      </w:r>
      <w:r>
        <w:t>вовлечения</w:t>
      </w:r>
      <w:r>
        <w:rPr>
          <w:spacing w:val="-6"/>
        </w:rPr>
        <w:t xml:space="preserve"> </w:t>
      </w:r>
      <w:r>
        <w:t>в</w:t>
      </w:r>
      <w:r>
        <w:rPr>
          <w:spacing w:val="-6"/>
        </w:rPr>
        <w:t xml:space="preserve"> </w:t>
      </w:r>
      <w:r>
        <w:t>различную</w:t>
      </w:r>
      <w:r>
        <w:rPr>
          <w:spacing w:val="-5"/>
        </w:rPr>
        <w:t xml:space="preserve"> </w:t>
      </w:r>
      <w:proofErr w:type="spellStart"/>
      <w:r>
        <w:t>деструк</w:t>
      </w:r>
      <w:proofErr w:type="spellEnd"/>
      <w:r>
        <w:t xml:space="preserve">- </w:t>
      </w:r>
      <w:proofErr w:type="spellStart"/>
      <w:r>
        <w:t>тивную</w:t>
      </w:r>
      <w:proofErr w:type="spellEnd"/>
      <w:r>
        <w:t xml:space="preserve"> деятельность.</w:t>
      </w:r>
    </w:p>
    <w:p w14:paraId="0D277150" w14:textId="77777777" w:rsidR="00A43DD8" w:rsidRDefault="00983492">
      <w:pPr>
        <w:pStyle w:val="2"/>
        <w:rPr>
          <w:b w:val="0"/>
          <w:i w:val="0"/>
        </w:rPr>
      </w:pPr>
      <w:r>
        <w:t>Модуль</w:t>
      </w:r>
      <w:r>
        <w:rPr>
          <w:spacing w:val="-11"/>
        </w:rPr>
        <w:t xml:space="preserve"> </w:t>
      </w:r>
      <w:r>
        <w:t>№</w:t>
      </w:r>
      <w:r>
        <w:rPr>
          <w:spacing w:val="-9"/>
        </w:rPr>
        <w:t xml:space="preserve"> </w:t>
      </w:r>
      <w:r>
        <w:t>11</w:t>
      </w:r>
      <w:r>
        <w:rPr>
          <w:spacing w:val="-9"/>
        </w:rPr>
        <w:t xml:space="preserve"> </w:t>
      </w:r>
      <w:r>
        <w:t>«Основы</w:t>
      </w:r>
      <w:r>
        <w:rPr>
          <w:spacing w:val="-9"/>
        </w:rPr>
        <w:t xml:space="preserve"> </w:t>
      </w:r>
      <w:r>
        <w:t>противодействия</w:t>
      </w:r>
      <w:r>
        <w:rPr>
          <w:spacing w:val="-9"/>
        </w:rPr>
        <w:t xml:space="preserve"> </w:t>
      </w:r>
      <w:r>
        <w:t>экстремизму</w:t>
      </w:r>
      <w:r>
        <w:rPr>
          <w:spacing w:val="-8"/>
        </w:rPr>
        <w:t xml:space="preserve"> </w:t>
      </w:r>
      <w:r>
        <w:t>и</w:t>
      </w:r>
      <w:r>
        <w:rPr>
          <w:spacing w:val="-13"/>
        </w:rPr>
        <w:t xml:space="preserve"> </w:t>
      </w:r>
      <w:r>
        <w:rPr>
          <w:spacing w:val="-2"/>
        </w:rPr>
        <w:t>терроризму»</w:t>
      </w:r>
      <w:r>
        <w:rPr>
          <w:b w:val="0"/>
          <w:i w:val="0"/>
          <w:spacing w:val="-2"/>
        </w:rPr>
        <w:t>:</w:t>
      </w:r>
    </w:p>
    <w:p w14:paraId="3D32C69B" w14:textId="77777777" w:rsidR="00A43DD8" w:rsidRDefault="00983492" w:rsidP="00983492">
      <w:pPr>
        <w:pStyle w:val="a4"/>
        <w:numPr>
          <w:ilvl w:val="1"/>
          <w:numId w:val="123"/>
        </w:numPr>
        <w:tabs>
          <w:tab w:val="left" w:pos="1275"/>
        </w:tabs>
        <w:ind w:right="563" w:firstLine="707"/>
        <w:jc w:val="left"/>
      </w:pPr>
      <w:r>
        <w:t>понятия</w:t>
      </w:r>
      <w:r>
        <w:rPr>
          <w:spacing w:val="-6"/>
        </w:rPr>
        <w:t xml:space="preserve"> </w:t>
      </w:r>
      <w:r>
        <w:t>«экстремизм»</w:t>
      </w:r>
      <w:r>
        <w:rPr>
          <w:spacing w:val="-14"/>
        </w:rPr>
        <w:t xml:space="preserve"> </w:t>
      </w:r>
      <w:r>
        <w:t>и</w:t>
      </w:r>
      <w:r>
        <w:rPr>
          <w:spacing w:val="-4"/>
        </w:rPr>
        <w:t xml:space="preserve"> </w:t>
      </w:r>
      <w:r>
        <w:t>«терроризм»,</w:t>
      </w:r>
      <w:r>
        <w:rPr>
          <w:spacing w:val="-8"/>
        </w:rPr>
        <w:t xml:space="preserve"> </w:t>
      </w:r>
      <w:r>
        <w:t>их</w:t>
      </w:r>
      <w:r>
        <w:rPr>
          <w:spacing w:val="-6"/>
        </w:rPr>
        <w:t xml:space="preserve"> </w:t>
      </w:r>
      <w:r>
        <w:t>содержание,</w:t>
      </w:r>
      <w:r>
        <w:rPr>
          <w:spacing w:val="-7"/>
        </w:rPr>
        <w:t xml:space="preserve"> </w:t>
      </w:r>
      <w:r>
        <w:t>причины,</w:t>
      </w:r>
      <w:r>
        <w:rPr>
          <w:spacing w:val="-8"/>
        </w:rPr>
        <w:t xml:space="preserve"> </w:t>
      </w:r>
      <w:r>
        <w:t>возможные</w:t>
      </w:r>
      <w:r>
        <w:rPr>
          <w:spacing w:val="-9"/>
        </w:rPr>
        <w:t xml:space="preserve"> </w:t>
      </w:r>
      <w:r>
        <w:t>варианты проявления и последствия;</w:t>
      </w:r>
    </w:p>
    <w:p w14:paraId="5FF9F928" w14:textId="77777777" w:rsidR="00A43DD8" w:rsidRDefault="00983492" w:rsidP="00983492">
      <w:pPr>
        <w:pStyle w:val="a4"/>
        <w:numPr>
          <w:ilvl w:val="1"/>
          <w:numId w:val="123"/>
        </w:numPr>
        <w:tabs>
          <w:tab w:val="left" w:pos="1275"/>
        </w:tabs>
        <w:ind w:right="671" w:firstLine="707"/>
        <w:jc w:val="left"/>
      </w:pPr>
      <w:r>
        <w:t>цели</w:t>
      </w:r>
      <w:r>
        <w:rPr>
          <w:spacing w:val="-5"/>
        </w:rPr>
        <w:t xml:space="preserve"> </w:t>
      </w:r>
      <w:r>
        <w:t>и</w:t>
      </w:r>
      <w:r>
        <w:rPr>
          <w:spacing w:val="-7"/>
        </w:rPr>
        <w:t xml:space="preserve"> </w:t>
      </w:r>
      <w:r>
        <w:t>формы</w:t>
      </w:r>
      <w:r>
        <w:rPr>
          <w:spacing w:val="-4"/>
        </w:rPr>
        <w:t xml:space="preserve"> </w:t>
      </w:r>
      <w:r>
        <w:t>проявления</w:t>
      </w:r>
      <w:r>
        <w:rPr>
          <w:spacing w:val="-11"/>
        </w:rPr>
        <w:t xml:space="preserve"> </w:t>
      </w:r>
      <w:r>
        <w:t>террористических</w:t>
      </w:r>
      <w:r>
        <w:rPr>
          <w:spacing w:val="-4"/>
        </w:rPr>
        <w:t xml:space="preserve"> </w:t>
      </w:r>
      <w:r>
        <w:t>актов,</w:t>
      </w:r>
      <w:r>
        <w:rPr>
          <w:spacing w:val="-7"/>
        </w:rPr>
        <w:t xml:space="preserve"> </w:t>
      </w:r>
      <w:r>
        <w:t>их</w:t>
      </w:r>
      <w:r>
        <w:rPr>
          <w:spacing w:val="-4"/>
        </w:rPr>
        <w:t xml:space="preserve"> </w:t>
      </w:r>
      <w:r>
        <w:t>последствия,</w:t>
      </w:r>
      <w:r>
        <w:rPr>
          <w:spacing w:val="-5"/>
        </w:rPr>
        <w:t xml:space="preserve"> </w:t>
      </w:r>
      <w:r>
        <w:t>уровни</w:t>
      </w:r>
      <w:r>
        <w:rPr>
          <w:spacing w:val="-8"/>
        </w:rPr>
        <w:t xml:space="preserve"> </w:t>
      </w:r>
      <w:proofErr w:type="spellStart"/>
      <w:r>
        <w:t>террори</w:t>
      </w:r>
      <w:proofErr w:type="spellEnd"/>
      <w:r>
        <w:t xml:space="preserve">- </w:t>
      </w:r>
      <w:proofErr w:type="spellStart"/>
      <w:r>
        <w:t>стической</w:t>
      </w:r>
      <w:proofErr w:type="spellEnd"/>
      <w:r>
        <w:t xml:space="preserve"> опасности;</w:t>
      </w:r>
    </w:p>
    <w:p w14:paraId="13D84D00" w14:textId="77777777" w:rsidR="00A43DD8" w:rsidRDefault="00983492" w:rsidP="00983492">
      <w:pPr>
        <w:pStyle w:val="a4"/>
        <w:numPr>
          <w:ilvl w:val="1"/>
          <w:numId w:val="123"/>
        </w:numPr>
        <w:tabs>
          <w:tab w:val="left" w:pos="1275"/>
        </w:tabs>
        <w:ind w:right="455" w:firstLine="707"/>
        <w:jc w:val="left"/>
      </w:pPr>
      <w:r>
        <w:t>основы</w:t>
      </w:r>
      <w:r>
        <w:rPr>
          <w:spacing w:val="-7"/>
        </w:rPr>
        <w:t xml:space="preserve"> </w:t>
      </w:r>
      <w:r>
        <w:t>общественно-государственной</w:t>
      </w:r>
      <w:r>
        <w:rPr>
          <w:spacing w:val="-8"/>
        </w:rPr>
        <w:t xml:space="preserve"> </w:t>
      </w:r>
      <w:r>
        <w:t>системы</w:t>
      </w:r>
      <w:r>
        <w:rPr>
          <w:spacing w:val="-8"/>
        </w:rPr>
        <w:t xml:space="preserve"> </w:t>
      </w:r>
      <w:r>
        <w:t>противодействия</w:t>
      </w:r>
      <w:r>
        <w:rPr>
          <w:spacing w:val="-11"/>
        </w:rPr>
        <w:t xml:space="preserve"> </w:t>
      </w:r>
      <w:r>
        <w:t>экстремизму</w:t>
      </w:r>
      <w:r>
        <w:rPr>
          <w:spacing w:val="-12"/>
        </w:rPr>
        <w:t xml:space="preserve"> </w:t>
      </w:r>
      <w:r>
        <w:t>и</w:t>
      </w:r>
      <w:r>
        <w:rPr>
          <w:spacing w:val="-9"/>
        </w:rPr>
        <w:t xml:space="preserve"> </w:t>
      </w:r>
      <w:proofErr w:type="spellStart"/>
      <w:r>
        <w:t>терро</w:t>
      </w:r>
      <w:proofErr w:type="spellEnd"/>
      <w:r>
        <w:t xml:space="preserve">- </w:t>
      </w:r>
      <w:proofErr w:type="spellStart"/>
      <w:r>
        <w:t>ризму</w:t>
      </w:r>
      <w:proofErr w:type="spellEnd"/>
      <w:r>
        <w:t xml:space="preserve">, контртеррористическая операция и </w:t>
      </w:r>
      <w:proofErr w:type="spellStart"/>
      <w:r>
        <w:t>еѐ</w:t>
      </w:r>
      <w:proofErr w:type="spellEnd"/>
      <w:r>
        <w:t xml:space="preserve"> цели;</w:t>
      </w:r>
    </w:p>
    <w:p w14:paraId="6C0EA7D4" w14:textId="77777777" w:rsidR="00A43DD8" w:rsidRDefault="00983492" w:rsidP="00983492">
      <w:pPr>
        <w:pStyle w:val="a4"/>
        <w:numPr>
          <w:ilvl w:val="1"/>
          <w:numId w:val="123"/>
        </w:numPr>
        <w:tabs>
          <w:tab w:val="left" w:pos="1275"/>
        </w:tabs>
        <w:ind w:right="321" w:firstLine="707"/>
        <w:jc w:val="left"/>
      </w:pPr>
      <w:r>
        <w:t>признаки</w:t>
      </w:r>
      <w:r>
        <w:rPr>
          <w:spacing w:val="-14"/>
        </w:rPr>
        <w:t xml:space="preserve"> </w:t>
      </w:r>
      <w:r>
        <w:t>вовлечения</w:t>
      </w:r>
      <w:r>
        <w:rPr>
          <w:spacing w:val="-14"/>
        </w:rPr>
        <w:t xml:space="preserve"> </w:t>
      </w:r>
      <w:r>
        <w:t>в</w:t>
      </w:r>
      <w:r>
        <w:rPr>
          <w:spacing w:val="-14"/>
        </w:rPr>
        <w:t xml:space="preserve"> </w:t>
      </w:r>
      <w:r>
        <w:t>террористическую</w:t>
      </w:r>
      <w:r>
        <w:rPr>
          <w:spacing w:val="-13"/>
        </w:rPr>
        <w:t xml:space="preserve"> </w:t>
      </w:r>
      <w:r>
        <w:t>деятельность,</w:t>
      </w:r>
      <w:r>
        <w:rPr>
          <w:spacing w:val="-14"/>
        </w:rPr>
        <w:t xml:space="preserve"> </w:t>
      </w:r>
      <w:r>
        <w:t>правила</w:t>
      </w:r>
      <w:r>
        <w:rPr>
          <w:spacing w:val="-14"/>
        </w:rPr>
        <w:t xml:space="preserve"> </w:t>
      </w:r>
      <w:r>
        <w:t xml:space="preserve">антитеррористического </w:t>
      </w:r>
      <w:r>
        <w:rPr>
          <w:spacing w:val="-2"/>
        </w:rPr>
        <w:t>поведения;</w:t>
      </w:r>
    </w:p>
    <w:p w14:paraId="09495E04" w14:textId="77777777" w:rsidR="00A43DD8" w:rsidRDefault="00983492" w:rsidP="00983492">
      <w:pPr>
        <w:pStyle w:val="a4"/>
        <w:numPr>
          <w:ilvl w:val="1"/>
          <w:numId w:val="123"/>
        </w:numPr>
        <w:tabs>
          <w:tab w:val="left" w:pos="1275"/>
        </w:tabs>
        <w:ind w:right="616" w:firstLine="707"/>
        <w:jc w:val="left"/>
      </w:pPr>
      <w:r>
        <w:t>признаки</w:t>
      </w:r>
      <w:r>
        <w:rPr>
          <w:spacing w:val="-4"/>
        </w:rPr>
        <w:t xml:space="preserve"> </w:t>
      </w:r>
      <w:r>
        <w:t>угроз</w:t>
      </w:r>
      <w:r>
        <w:rPr>
          <w:spacing w:val="-5"/>
        </w:rPr>
        <w:t xml:space="preserve"> </w:t>
      </w:r>
      <w:r>
        <w:t>и</w:t>
      </w:r>
      <w:r>
        <w:rPr>
          <w:spacing w:val="-5"/>
        </w:rPr>
        <w:t xml:space="preserve"> </w:t>
      </w:r>
      <w:r>
        <w:t>подготовки</w:t>
      </w:r>
      <w:r>
        <w:rPr>
          <w:spacing w:val="-4"/>
        </w:rPr>
        <w:t xml:space="preserve"> </w:t>
      </w:r>
      <w:r>
        <w:t>различных</w:t>
      </w:r>
      <w:r>
        <w:rPr>
          <w:spacing w:val="-10"/>
        </w:rPr>
        <w:t xml:space="preserve"> </w:t>
      </w:r>
      <w:r>
        <w:t>форм</w:t>
      </w:r>
      <w:r>
        <w:rPr>
          <w:spacing w:val="-5"/>
        </w:rPr>
        <w:t xml:space="preserve"> </w:t>
      </w:r>
      <w:r>
        <w:t>терактов,</w:t>
      </w:r>
      <w:r>
        <w:rPr>
          <w:spacing w:val="-4"/>
        </w:rPr>
        <w:t xml:space="preserve"> </w:t>
      </w:r>
      <w:r>
        <w:t>порядок</w:t>
      </w:r>
      <w:r>
        <w:rPr>
          <w:spacing w:val="-6"/>
        </w:rPr>
        <w:t xml:space="preserve"> </w:t>
      </w:r>
      <w:r>
        <w:t>действий</w:t>
      </w:r>
      <w:r>
        <w:rPr>
          <w:spacing w:val="-5"/>
        </w:rPr>
        <w:t xml:space="preserve"> </w:t>
      </w:r>
      <w:r>
        <w:t>при</w:t>
      </w:r>
      <w:r>
        <w:rPr>
          <w:spacing w:val="-5"/>
        </w:rPr>
        <w:t xml:space="preserve"> </w:t>
      </w:r>
      <w:r>
        <w:t>их</w:t>
      </w:r>
      <w:r>
        <w:rPr>
          <w:spacing w:val="-5"/>
        </w:rPr>
        <w:t xml:space="preserve"> </w:t>
      </w:r>
      <w:proofErr w:type="gramStart"/>
      <w:r>
        <w:t xml:space="preserve">об- </w:t>
      </w:r>
      <w:proofErr w:type="spellStart"/>
      <w:r>
        <w:rPr>
          <w:spacing w:val="-2"/>
        </w:rPr>
        <w:t>наружении</w:t>
      </w:r>
      <w:proofErr w:type="spellEnd"/>
      <w:proofErr w:type="gramEnd"/>
      <w:r>
        <w:rPr>
          <w:spacing w:val="-2"/>
        </w:rPr>
        <w:t>;</w:t>
      </w:r>
    </w:p>
    <w:p w14:paraId="5EA86571" w14:textId="77777777" w:rsidR="00A43DD8" w:rsidRDefault="00983492" w:rsidP="00983492">
      <w:pPr>
        <w:pStyle w:val="a4"/>
        <w:numPr>
          <w:ilvl w:val="1"/>
          <w:numId w:val="123"/>
        </w:numPr>
        <w:tabs>
          <w:tab w:val="left" w:pos="1275"/>
        </w:tabs>
        <w:ind w:right="401" w:firstLine="707"/>
      </w:pPr>
      <w:r>
        <w:t>правила безопасного поведения</w:t>
      </w:r>
      <w:r>
        <w:rPr>
          <w:spacing w:val="-2"/>
        </w:rPr>
        <w:t xml:space="preserve"> </w:t>
      </w:r>
      <w:r>
        <w:t>в</w:t>
      </w:r>
      <w:r>
        <w:rPr>
          <w:spacing w:val="-3"/>
        </w:rPr>
        <w:t xml:space="preserve"> </w:t>
      </w:r>
      <w:r>
        <w:t>случае теракта</w:t>
      </w:r>
      <w:r>
        <w:rPr>
          <w:spacing w:val="-7"/>
        </w:rPr>
        <w:t xml:space="preserve"> </w:t>
      </w:r>
      <w:r>
        <w:t>(нападение</w:t>
      </w:r>
      <w:r>
        <w:rPr>
          <w:spacing w:val="-3"/>
        </w:rPr>
        <w:t xml:space="preserve"> </w:t>
      </w:r>
      <w:r>
        <w:t>террористов</w:t>
      </w:r>
      <w:r>
        <w:rPr>
          <w:spacing w:val="-4"/>
        </w:rPr>
        <w:t xml:space="preserve"> </w:t>
      </w:r>
      <w:r>
        <w:t xml:space="preserve">и попытка </w:t>
      </w:r>
      <w:proofErr w:type="gramStart"/>
      <w:r>
        <w:t>за- хвата</w:t>
      </w:r>
      <w:proofErr w:type="gramEnd"/>
      <w:r>
        <w:t xml:space="preserve"> заложников, попадание в заложники, огневой </w:t>
      </w:r>
      <w:proofErr w:type="spellStart"/>
      <w:r>
        <w:t>налѐт</w:t>
      </w:r>
      <w:proofErr w:type="spellEnd"/>
      <w:r>
        <w:t>, наезд транспортного средства, подрыв взрывного устройства).</w:t>
      </w:r>
    </w:p>
    <w:p w14:paraId="7D487D68" w14:textId="77777777" w:rsidR="00A43DD8" w:rsidRDefault="00983492">
      <w:pPr>
        <w:pStyle w:val="1"/>
        <w:spacing w:before="2" w:line="230" w:lineRule="auto"/>
        <w:ind w:right="6250"/>
        <w:rPr>
          <w:b w:val="0"/>
        </w:rPr>
      </w:pPr>
      <w:r>
        <w:t>Планируемые</w:t>
      </w:r>
      <w:r>
        <w:rPr>
          <w:spacing w:val="-14"/>
        </w:rPr>
        <w:t xml:space="preserve"> </w:t>
      </w:r>
      <w:r>
        <w:t>результаты. Личностные результаты</w:t>
      </w:r>
      <w:r>
        <w:rPr>
          <w:b w:val="0"/>
        </w:rPr>
        <w:t>.</w:t>
      </w:r>
    </w:p>
    <w:p w14:paraId="61000B6C" w14:textId="77777777" w:rsidR="00A43DD8" w:rsidRDefault="00983492">
      <w:pPr>
        <w:pStyle w:val="a3"/>
        <w:spacing w:before="3"/>
        <w:ind w:right="265"/>
      </w:pPr>
      <w: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w:t>
      </w:r>
      <w:proofErr w:type="gramStart"/>
      <w:r>
        <w:t xml:space="preserve">цен- </w:t>
      </w:r>
      <w:proofErr w:type="spellStart"/>
      <w:r>
        <w:t>ностями</w:t>
      </w:r>
      <w:proofErr w:type="spellEnd"/>
      <w:proofErr w:type="gramEnd"/>
      <w:r>
        <w:t xml:space="preserve">, принятыми в обществе правилами и нормами поведения. Способствуют процессам </w:t>
      </w:r>
      <w:proofErr w:type="spellStart"/>
      <w:r>
        <w:t>са</w:t>
      </w:r>
      <w:proofErr w:type="spellEnd"/>
      <w:r>
        <w:t xml:space="preserve">- </w:t>
      </w:r>
      <w:proofErr w:type="spellStart"/>
      <w:r>
        <w:t>мопознания</w:t>
      </w:r>
      <w:proofErr w:type="spellEnd"/>
      <w:r>
        <w:t>, самовоспитания и саморазвития, формирования внутренней позиции личности и проявляются</w:t>
      </w:r>
      <w:r>
        <w:rPr>
          <w:spacing w:val="-10"/>
        </w:rPr>
        <w:t xml:space="preserve"> </w:t>
      </w:r>
      <w:r>
        <w:t>в</w:t>
      </w:r>
      <w:r>
        <w:rPr>
          <w:spacing w:val="-11"/>
        </w:rPr>
        <w:t xml:space="preserve"> </w:t>
      </w:r>
      <w:r>
        <w:t>индивидуальных</w:t>
      </w:r>
      <w:r>
        <w:rPr>
          <w:spacing w:val="-9"/>
        </w:rPr>
        <w:t xml:space="preserve"> </w:t>
      </w:r>
      <w:r>
        <w:t>социально</w:t>
      </w:r>
      <w:r>
        <w:rPr>
          <w:spacing w:val="-9"/>
        </w:rPr>
        <w:t xml:space="preserve"> </w:t>
      </w:r>
      <w:r>
        <w:t>значимых</w:t>
      </w:r>
      <w:r>
        <w:rPr>
          <w:spacing w:val="-7"/>
        </w:rPr>
        <w:t xml:space="preserve"> </w:t>
      </w:r>
      <w:r>
        <w:t>качествах,</w:t>
      </w:r>
      <w:r>
        <w:rPr>
          <w:spacing w:val="-8"/>
        </w:rPr>
        <w:t xml:space="preserve"> </w:t>
      </w:r>
      <w:r>
        <w:t>которые</w:t>
      </w:r>
      <w:r>
        <w:rPr>
          <w:spacing w:val="-7"/>
        </w:rPr>
        <w:t xml:space="preserve"> </w:t>
      </w:r>
      <w:r>
        <w:t>выражаются</w:t>
      </w:r>
      <w:r>
        <w:rPr>
          <w:spacing w:val="-9"/>
        </w:rPr>
        <w:t xml:space="preserve"> </w:t>
      </w:r>
      <w:r>
        <w:t>прежде</w:t>
      </w:r>
      <w:r>
        <w:rPr>
          <w:spacing w:val="-6"/>
        </w:rPr>
        <w:t xml:space="preserve"> </w:t>
      </w:r>
      <w:r>
        <w:t xml:space="preserve">всего в готовности обучающихся к саморазвитию, самостоятельности, инициативе и личностному </w:t>
      </w:r>
      <w:proofErr w:type="spellStart"/>
      <w:r>
        <w:t>са</w:t>
      </w:r>
      <w:proofErr w:type="spellEnd"/>
      <w:r>
        <w:t xml:space="preserve">- </w:t>
      </w:r>
      <w:proofErr w:type="spellStart"/>
      <w:r>
        <w:t>моопределению</w:t>
      </w:r>
      <w:proofErr w:type="spellEnd"/>
      <w:r>
        <w:t xml:space="preserve">;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 </w:t>
      </w:r>
      <w:proofErr w:type="spellStart"/>
      <w:r>
        <w:t>нятию</w:t>
      </w:r>
      <w:proofErr w:type="spellEnd"/>
      <w:r>
        <w:t xml:space="preserve"> внутренней позиции личности как особого ценностного отношения к себе, к окружающим людям и к жизни в целом.</w:t>
      </w:r>
    </w:p>
    <w:p w14:paraId="59C305D3" w14:textId="77777777" w:rsidR="00A43DD8" w:rsidRDefault="00A43DD8">
      <w:pPr>
        <w:pStyle w:val="a3"/>
        <w:sectPr w:rsidR="00A43DD8">
          <w:pgSz w:w="11920" w:h="16850"/>
          <w:pgMar w:top="1700" w:right="566" w:bottom="780" w:left="1417" w:header="0" w:footer="597" w:gutter="0"/>
          <w:cols w:space="720"/>
        </w:sectPr>
      </w:pPr>
    </w:p>
    <w:p w14:paraId="29C35675" w14:textId="77777777" w:rsidR="00A43DD8" w:rsidRDefault="00983492">
      <w:pPr>
        <w:pStyle w:val="a3"/>
        <w:spacing w:before="76"/>
        <w:ind w:right="270"/>
      </w:pPr>
      <w:r>
        <w:lastRenderedPageBreak/>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w:t>
      </w:r>
      <w:proofErr w:type="spellStart"/>
      <w:r>
        <w:t>ориен</w:t>
      </w:r>
      <w:proofErr w:type="spellEnd"/>
      <w:r>
        <w:t xml:space="preserve">- </w:t>
      </w:r>
      <w:proofErr w:type="spellStart"/>
      <w:r>
        <w:t>таций</w:t>
      </w:r>
      <w:proofErr w:type="spellEnd"/>
      <w:r>
        <w:t xml:space="preserve"> и расширение опыта деятельности на </w:t>
      </w:r>
      <w:proofErr w:type="spellStart"/>
      <w:r>
        <w:t>еѐ</w:t>
      </w:r>
      <w:proofErr w:type="spellEnd"/>
      <w:r>
        <w:t xml:space="preserve"> основе.</w:t>
      </w:r>
    </w:p>
    <w:p w14:paraId="45D88212" w14:textId="77777777" w:rsidR="00A43DD8" w:rsidRDefault="00983492">
      <w:pPr>
        <w:pStyle w:val="a3"/>
        <w:spacing w:before="5" w:line="251" w:lineRule="exact"/>
        <w:ind w:left="993" w:firstLine="0"/>
      </w:pPr>
      <w:r>
        <w:rPr>
          <w:spacing w:val="-2"/>
        </w:rPr>
        <w:t>Личностные</w:t>
      </w:r>
      <w:r>
        <w:rPr>
          <w:spacing w:val="3"/>
        </w:rPr>
        <w:t xml:space="preserve"> </w:t>
      </w:r>
      <w:r>
        <w:rPr>
          <w:spacing w:val="-2"/>
        </w:rPr>
        <w:t>результаты</w:t>
      </w:r>
      <w:r>
        <w:rPr>
          <w:spacing w:val="2"/>
        </w:rPr>
        <w:t xml:space="preserve"> </w:t>
      </w:r>
      <w:r>
        <w:rPr>
          <w:spacing w:val="-2"/>
        </w:rPr>
        <w:t>изучения</w:t>
      </w:r>
      <w:r>
        <w:rPr>
          <w:spacing w:val="1"/>
        </w:rPr>
        <w:t xml:space="preserve"> </w:t>
      </w:r>
      <w:r>
        <w:rPr>
          <w:spacing w:val="-2"/>
        </w:rPr>
        <w:t>ОБЗР</w:t>
      </w:r>
      <w:r>
        <w:rPr>
          <w:spacing w:val="2"/>
        </w:rPr>
        <w:t xml:space="preserve"> </w:t>
      </w:r>
      <w:r>
        <w:rPr>
          <w:spacing w:val="-2"/>
        </w:rPr>
        <w:t>включают:</w:t>
      </w:r>
    </w:p>
    <w:p w14:paraId="1E02D5E4" w14:textId="77777777" w:rsidR="00A43DD8" w:rsidRDefault="00983492" w:rsidP="00983492">
      <w:pPr>
        <w:pStyle w:val="a4"/>
        <w:numPr>
          <w:ilvl w:val="0"/>
          <w:numId w:val="122"/>
        </w:numPr>
        <w:tabs>
          <w:tab w:val="left" w:pos="1229"/>
        </w:tabs>
        <w:spacing w:line="250" w:lineRule="exact"/>
        <w:ind w:left="1229" w:hanging="236"/>
        <w:jc w:val="both"/>
      </w:pPr>
      <w:r>
        <w:rPr>
          <w:spacing w:val="-2"/>
        </w:rPr>
        <w:t>патриотическое</w:t>
      </w:r>
      <w:r>
        <w:rPr>
          <w:spacing w:val="2"/>
        </w:rPr>
        <w:t xml:space="preserve"> </w:t>
      </w:r>
      <w:r>
        <w:rPr>
          <w:spacing w:val="-2"/>
        </w:rPr>
        <w:t>воспитание:</w:t>
      </w:r>
    </w:p>
    <w:p w14:paraId="6DD44E23" w14:textId="77777777" w:rsidR="00A43DD8" w:rsidRDefault="00983492" w:rsidP="00983492">
      <w:pPr>
        <w:pStyle w:val="a4"/>
        <w:numPr>
          <w:ilvl w:val="1"/>
          <w:numId w:val="122"/>
        </w:numPr>
        <w:tabs>
          <w:tab w:val="left" w:pos="1275"/>
        </w:tabs>
        <w:ind w:right="424" w:firstLine="707"/>
      </w:pPr>
      <w:r>
        <w:t>осознание</w:t>
      </w:r>
      <w:r>
        <w:rPr>
          <w:spacing w:val="-7"/>
        </w:rPr>
        <w:t xml:space="preserve"> </w:t>
      </w:r>
      <w:r>
        <w:t>российской</w:t>
      </w:r>
      <w:r>
        <w:rPr>
          <w:spacing w:val="-9"/>
        </w:rPr>
        <w:t xml:space="preserve"> </w:t>
      </w:r>
      <w:r>
        <w:t>гражданской</w:t>
      </w:r>
      <w:r>
        <w:rPr>
          <w:spacing w:val="-8"/>
        </w:rPr>
        <w:t xml:space="preserve"> </w:t>
      </w:r>
      <w:r>
        <w:t>идентичности</w:t>
      </w:r>
      <w:r>
        <w:rPr>
          <w:spacing w:val="-9"/>
        </w:rPr>
        <w:t xml:space="preserve"> </w:t>
      </w:r>
      <w:r>
        <w:t>в</w:t>
      </w:r>
      <w:r>
        <w:rPr>
          <w:spacing w:val="-12"/>
        </w:rPr>
        <w:t xml:space="preserve"> </w:t>
      </w:r>
      <w:r>
        <w:t>поликультурном</w:t>
      </w:r>
      <w:r>
        <w:rPr>
          <w:spacing w:val="-8"/>
        </w:rPr>
        <w:t xml:space="preserve"> </w:t>
      </w:r>
      <w:r>
        <w:t>и</w:t>
      </w:r>
      <w:r>
        <w:rPr>
          <w:spacing w:val="-9"/>
        </w:rPr>
        <w:t xml:space="preserve"> </w:t>
      </w:r>
      <w:proofErr w:type="spellStart"/>
      <w:r>
        <w:t>многоконфесси</w:t>
      </w:r>
      <w:proofErr w:type="spellEnd"/>
      <w:r>
        <w:t xml:space="preserve">- </w:t>
      </w:r>
      <w:proofErr w:type="spellStart"/>
      <w:r>
        <w:t>ональном</w:t>
      </w:r>
      <w:proofErr w:type="spellEnd"/>
      <w:r>
        <w:t xml:space="preserve"> обществе, проявление интереса к познанию родного языка, истории, культуры </w:t>
      </w:r>
      <w:proofErr w:type="gramStart"/>
      <w:r>
        <w:t xml:space="preserve">Россий- </w:t>
      </w:r>
      <w:proofErr w:type="spellStart"/>
      <w:r>
        <w:t>ской</w:t>
      </w:r>
      <w:proofErr w:type="spellEnd"/>
      <w:proofErr w:type="gramEnd"/>
      <w:r>
        <w:t xml:space="preserve"> Федерации, своего края, народов России;</w:t>
      </w:r>
    </w:p>
    <w:p w14:paraId="04C68B68" w14:textId="77777777" w:rsidR="00A43DD8" w:rsidRDefault="00983492" w:rsidP="00983492">
      <w:pPr>
        <w:pStyle w:val="a4"/>
        <w:numPr>
          <w:ilvl w:val="1"/>
          <w:numId w:val="122"/>
        </w:numPr>
        <w:tabs>
          <w:tab w:val="left" w:pos="1275"/>
        </w:tabs>
        <w:ind w:right="889" w:firstLine="707"/>
        <w:jc w:val="left"/>
      </w:pPr>
      <w:r>
        <w:t>ценностное</w:t>
      </w:r>
      <w:r>
        <w:rPr>
          <w:spacing w:val="-5"/>
        </w:rPr>
        <w:t xml:space="preserve"> </w:t>
      </w:r>
      <w:r>
        <w:t>отношение</w:t>
      </w:r>
      <w:r>
        <w:rPr>
          <w:spacing w:val="-10"/>
        </w:rPr>
        <w:t xml:space="preserve"> </w:t>
      </w:r>
      <w:r>
        <w:t>к</w:t>
      </w:r>
      <w:r>
        <w:rPr>
          <w:spacing w:val="-10"/>
        </w:rPr>
        <w:t xml:space="preserve"> </w:t>
      </w:r>
      <w:r>
        <w:t>достижениям</w:t>
      </w:r>
      <w:r>
        <w:rPr>
          <w:spacing w:val="-6"/>
        </w:rPr>
        <w:t xml:space="preserve"> </w:t>
      </w:r>
      <w:r>
        <w:t>своей</w:t>
      </w:r>
      <w:r>
        <w:rPr>
          <w:spacing w:val="-6"/>
        </w:rPr>
        <w:t xml:space="preserve"> </w:t>
      </w:r>
      <w:r>
        <w:t>Родины</w:t>
      </w:r>
      <w:r>
        <w:rPr>
          <w:spacing w:val="-5"/>
        </w:rPr>
        <w:t xml:space="preserve"> </w:t>
      </w:r>
      <w:r>
        <w:t>–</w:t>
      </w:r>
      <w:r>
        <w:rPr>
          <w:spacing w:val="-6"/>
        </w:rPr>
        <w:t xml:space="preserve"> </w:t>
      </w:r>
      <w:r>
        <w:t>России,</w:t>
      </w:r>
      <w:r>
        <w:rPr>
          <w:spacing w:val="-11"/>
        </w:rPr>
        <w:t xml:space="preserve"> </w:t>
      </w:r>
      <w:r>
        <w:t>к</w:t>
      </w:r>
      <w:r>
        <w:rPr>
          <w:spacing w:val="-5"/>
        </w:rPr>
        <w:t xml:space="preserve"> </w:t>
      </w:r>
      <w:r>
        <w:t>науке,</w:t>
      </w:r>
      <w:r>
        <w:rPr>
          <w:spacing w:val="-5"/>
        </w:rPr>
        <w:t xml:space="preserve"> </w:t>
      </w:r>
      <w:r>
        <w:t>искусству, спорту, технологиям, боевым подвигам и трудовым достижениям народа;</w:t>
      </w:r>
    </w:p>
    <w:p w14:paraId="4FDEBD77" w14:textId="77777777" w:rsidR="00A43DD8" w:rsidRDefault="00983492" w:rsidP="00983492">
      <w:pPr>
        <w:pStyle w:val="a4"/>
        <w:numPr>
          <w:ilvl w:val="1"/>
          <w:numId w:val="122"/>
        </w:numPr>
        <w:tabs>
          <w:tab w:val="left" w:pos="1275"/>
        </w:tabs>
        <w:ind w:right="424" w:firstLine="707"/>
        <w:jc w:val="left"/>
      </w:pPr>
      <w:r>
        <w:t>уважение к символам государства, государственным праздникам, историческому и природному</w:t>
      </w:r>
      <w:r>
        <w:rPr>
          <w:spacing w:val="-16"/>
        </w:rPr>
        <w:t xml:space="preserve"> </w:t>
      </w:r>
      <w:r>
        <w:t>наследию</w:t>
      </w:r>
      <w:r>
        <w:rPr>
          <w:spacing w:val="-8"/>
        </w:rPr>
        <w:t xml:space="preserve"> </w:t>
      </w:r>
      <w:r>
        <w:t>и</w:t>
      </w:r>
      <w:r>
        <w:rPr>
          <w:spacing w:val="-12"/>
        </w:rPr>
        <w:t xml:space="preserve"> </w:t>
      </w:r>
      <w:r>
        <w:t>памятникам,</w:t>
      </w:r>
      <w:r>
        <w:rPr>
          <w:spacing w:val="-7"/>
        </w:rPr>
        <w:t xml:space="preserve"> </w:t>
      </w:r>
      <w:r>
        <w:t>традициям</w:t>
      </w:r>
      <w:r>
        <w:rPr>
          <w:spacing w:val="-7"/>
        </w:rPr>
        <w:t xml:space="preserve"> </w:t>
      </w:r>
      <w:r>
        <w:t>разных</w:t>
      </w:r>
      <w:r>
        <w:rPr>
          <w:spacing w:val="-7"/>
        </w:rPr>
        <w:t xml:space="preserve"> </w:t>
      </w:r>
      <w:r>
        <w:t>народов,</w:t>
      </w:r>
      <w:r>
        <w:rPr>
          <w:spacing w:val="-7"/>
        </w:rPr>
        <w:t xml:space="preserve"> </w:t>
      </w:r>
      <w:r>
        <w:t>проживающих</w:t>
      </w:r>
      <w:r>
        <w:rPr>
          <w:spacing w:val="-8"/>
        </w:rPr>
        <w:t xml:space="preserve"> </w:t>
      </w:r>
      <w:r>
        <w:t>в</w:t>
      </w:r>
      <w:r>
        <w:rPr>
          <w:spacing w:val="-10"/>
        </w:rPr>
        <w:t xml:space="preserve"> </w:t>
      </w:r>
      <w:r>
        <w:t>родной</w:t>
      </w:r>
      <w:r>
        <w:rPr>
          <w:spacing w:val="-8"/>
        </w:rPr>
        <w:t xml:space="preserve"> </w:t>
      </w:r>
      <w:r>
        <w:rPr>
          <w:spacing w:val="-2"/>
        </w:rPr>
        <w:t>стране;</w:t>
      </w:r>
    </w:p>
    <w:p w14:paraId="2F177046" w14:textId="77777777" w:rsidR="00A43DD8" w:rsidRDefault="00983492" w:rsidP="00983492">
      <w:pPr>
        <w:pStyle w:val="a4"/>
        <w:numPr>
          <w:ilvl w:val="1"/>
          <w:numId w:val="122"/>
        </w:numPr>
        <w:tabs>
          <w:tab w:val="left" w:pos="1275"/>
        </w:tabs>
        <w:ind w:right="584" w:firstLine="707"/>
        <w:jc w:val="left"/>
      </w:pPr>
      <w:r>
        <w:t>формирование</w:t>
      </w:r>
      <w:r>
        <w:rPr>
          <w:spacing w:val="-6"/>
        </w:rPr>
        <w:t xml:space="preserve"> </w:t>
      </w:r>
      <w:r>
        <w:t>чувства</w:t>
      </w:r>
      <w:r>
        <w:rPr>
          <w:spacing w:val="-5"/>
        </w:rPr>
        <w:t xml:space="preserve"> </w:t>
      </w:r>
      <w:r>
        <w:t>гордости</w:t>
      </w:r>
      <w:r>
        <w:rPr>
          <w:spacing w:val="-8"/>
        </w:rPr>
        <w:t xml:space="preserve"> </w:t>
      </w:r>
      <w:r>
        <w:t>за</w:t>
      </w:r>
      <w:r>
        <w:rPr>
          <w:spacing w:val="-5"/>
        </w:rPr>
        <w:t xml:space="preserve"> </w:t>
      </w:r>
      <w:r>
        <w:t>свою</w:t>
      </w:r>
      <w:r>
        <w:rPr>
          <w:spacing w:val="-5"/>
        </w:rPr>
        <w:t xml:space="preserve"> </w:t>
      </w:r>
      <w:r>
        <w:t>Родину,</w:t>
      </w:r>
      <w:r>
        <w:rPr>
          <w:spacing w:val="-6"/>
        </w:rPr>
        <w:t xml:space="preserve"> </w:t>
      </w:r>
      <w:r>
        <w:t>ответственного</w:t>
      </w:r>
      <w:r>
        <w:rPr>
          <w:spacing w:val="-4"/>
        </w:rPr>
        <w:t xml:space="preserve"> </w:t>
      </w:r>
      <w:r>
        <w:t>отношения</w:t>
      </w:r>
      <w:r>
        <w:rPr>
          <w:spacing w:val="-10"/>
        </w:rPr>
        <w:t xml:space="preserve"> </w:t>
      </w:r>
      <w:r>
        <w:t>к</w:t>
      </w:r>
      <w:r>
        <w:rPr>
          <w:spacing w:val="-5"/>
        </w:rPr>
        <w:t xml:space="preserve"> </w:t>
      </w:r>
      <w:proofErr w:type="spellStart"/>
      <w:proofErr w:type="gramStart"/>
      <w:r>
        <w:t>выпол</w:t>
      </w:r>
      <w:proofErr w:type="spellEnd"/>
      <w:r>
        <w:t>- нению</w:t>
      </w:r>
      <w:proofErr w:type="gramEnd"/>
      <w:r>
        <w:t xml:space="preserve"> конституционного долга – защите Отечества;</w:t>
      </w:r>
    </w:p>
    <w:p w14:paraId="313AF271" w14:textId="77777777" w:rsidR="00A43DD8" w:rsidRDefault="00983492" w:rsidP="00983492">
      <w:pPr>
        <w:pStyle w:val="a4"/>
        <w:numPr>
          <w:ilvl w:val="0"/>
          <w:numId w:val="122"/>
        </w:numPr>
        <w:tabs>
          <w:tab w:val="left" w:pos="1229"/>
        </w:tabs>
        <w:spacing w:line="251" w:lineRule="exact"/>
        <w:ind w:left="1229" w:hanging="236"/>
      </w:pPr>
      <w:r>
        <w:t>гражданское</w:t>
      </w:r>
      <w:r>
        <w:rPr>
          <w:spacing w:val="-13"/>
        </w:rPr>
        <w:t xml:space="preserve"> </w:t>
      </w:r>
      <w:r>
        <w:rPr>
          <w:spacing w:val="-2"/>
        </w:rPr>
        <w:t>воспитание:</w:t>
      </w:r>
    </w:p>
    <w:p w14:paraId="3D7397B1" w14:textId="77777777" w:rsidR="00A43DD8" w:rsidRDefault="00983492" w:rsidP="00983492">
      <w:pPr>
        <w:pStyle w:val="a4"/>
        <w:numPr>
          <w:ilvl w:val="1"/>
          <w:numId w:val="122"/>
        </w:numPr>
        <w:tabs>
          <w:tab w:val="left" w:pos="1275"/>
        </w:tabs>
        <w:ind w:right="606" w:firstLine="707"/>
        <w:jc w:val="left"/>
      </w:pPr>
      <w:r>
        <w:t>готовность</w:t>
      </w:r>
      <w:r>
        <w:rPr>
          <w:spacing w:val="-7"/>
        </w:rPr>
        <w:t xml:space="preserve"> </w:t>
      </w:r>
      <w:r>
        <w:t>к</w:t>
      </w:r>
      <w:r>
        <w:rPr>
          <w:spacing w:val="-7"/>
        </w:rPr>
        <w:t xml:space="preserve"> </w:t>
      </w:r>
      <w:r>
        <w:t>выполнению</w:t>
      </w:r>
      <w:r>
        <w:rPr>
          <w:spacing w:val="-9"/>
        </w:rPr>
        <w:t xml:space="preserve"> </w:t>
      </w:r>
      <w:r>
        <w:t>обязанностей</w:t>
      </w:r>
      <w:r>
        <w:rPr>
          <w:spacing w:val="-9"/>
        </w:rPr>
        <w:t xml:space="preserve"> </w:t>
      </w:r>
      <w:r>
        <w:t>гражданина</w:t>
      </w:r>
      <w:r>
        <w:rPr>
          <w:spacing w:val="-4"/>
        </w:rPr>
        <w:t xml:space="preserve"> </w:t>
      </w:r>
      <w:r>
        <w:t>и</w:t>
      </w:r>
      <w:r>
        <w:rPr>
          <w:spacing w:val="-6"/>
        </w:rPr>
        <w:t xml:space="preserve"> </w:t>
      </w:r>
      <w:r>
        <w:t>реализации</w:t>
      </w:r>
      <w:r>
        <w:rPr>
          <w:spacing w:val="-10"/>
        </w:rPr>
        <w:t xml:space="preserve"> </w:t>
      </w:r>
      <w:r>
        <w:t>его</w:t>
      </w:r>
      <w:r>
        <w:rPr>
          <w:spacing w:val="-7"/>
        </w:rPr>
        <w:t xml:space="preserve"> </w:t>
      </w:r>
      <w:r>
        <w:t>прав,</w:t>
      </w:r>
      <w:r>
        <w:rPr>
          <w:spacing w:val="-5"/>
        </w:rPr>
        <w:t xml:space="preserve"> </w:t>
      </w:r>
      <w:r>
        <w:t>уважение прав, свобод и законных интересов других людей;</w:t>
      </w:r>
    </w:p>
    <w:p w14:paraId="168F3573" w14:textId="77777777" w:rsidR="00A43DD8" w:rsidRDefault="00983492" w:rsidP="00983492">
      <w:pPr>
        <w:pStyle w:val="a4"/>
        <w:numPr>
          <w:ilvl w:val="1"/>
          <w:numId w:val="122"/>
        </w:numPr>
        <w:tabs>
          <w:tab w:val="left" w:pos="1275"/>
        </w:tabs>
        <w:ind w:right="833" w:firstLine="707"/>
        <w:jc w:val="left"/>
      </w:pPr>
      <w:r>
        <w:t>активное</w:t>
      </w:r>
      <w:r>
        <w:rPr>
          <w:spacing w:val="-5"/>
        </w:rPr>
        <w:t xml:space="preserve"> </w:t>
      </w:r>
      <w:r>
        <w:t>участие</w:t>
      </w:r>
      <w:r>
        <w:rPr>
          <w:spacing w:val="-5"/>
        </w:rPr>
        <w:t xml:space="preserve"> </w:t>
      </w:r>
      <w:r>
        <w:t>в</w:t>
      </w:r>
      <w:r>
        <w:rPr>
          <w:spacing w:val="-8"/>
        </w:rPr>
        <w:t xml:space="preserve"> </w:t>
      </w:r>
      <w:r>
        <w:t>жизни</w:t>
      </w:r>
      <w:r>
        <w:rPr>
          <w:spacing w:val="-13"/>
        </w:rPr>
        <w:t xml:space="preserve"> </w:t>
      </w:r>
      <w:r>
        <w:t>семьи,</w:t>
      </w:r>
      <w:r>
        <w:rPr>
          <w:spacing w:val="-5"/>
        </w:rPr>
        <w:t xml:space="preserve"> </w:t>
      </w:r>
      <w:r>
        <w:t>организации,</w:t>
      </w:r>
      <w:r>
        <w:rPr>
          <w:spacing w:val="-6"/>
        </w:rPr>
        <w:t xml:space="preserve"> </w:t>
      </w:r>
      <w:r>
        <w:t>местного</w:t>
      </w:r>
      <w:r>
        <w:rPr>
          <w:spacing w:val="-5"/>
        </w:rPr>
        <w:t xml:space="preserve"> </w:t>
      </w:r>
      <w:r>
        <w:t>сообщества,</w:t>
      </w:r>
      <w:r>
        <w:rPr>
          <w:spacing w:val="-7"/>
        </w:rPr>
        <w:t xml:space="preserve"> </w:t>
      </w:r>
      <w:r>
        <w:t>родного</w:t>
      </w:r>
      <w:r>
        <w:rPr>
          <w:spacing w:val="-9"/>
        </w:rPr>
        <w:t xml:space="preserve"> </w:t>
      </w:r>
      <w:r>
        <w:t xml:space="preserve">края, </w:t>
      </w:r>
      <w:r>
        <w:rPr>
          <w:spacing w:val="-2"/>
        </w:rPr>
        <w:t>страны;</w:t>
      </w:r>
    </w:p>
    <w:p w14:paraId="0F022F95" w14:textId="77777777" w:rsidR="00A43DD8" w:rsidRDefault="00983492" w:rsidP="00983492">
      <w:pPr>
        <w:pStyle w:val="a4"/>
        <w:numPr>
          <w:ilvl w:val="1"/>
          <w:numId w:val="122"/>
        </w:numPr>
        <w:tabs>
          <w:tab w:val="left" w:pos="1278"/>
        </w:tabs>
        <w:spacing w:line="268" w:lineRule="exact"/>
        <w:ind w:left="1278" w:hanging="285"/>
        <w:jc w:val="left"/>
      </w:pPr>
      <w:r>
        <w:t>неприятие</w:t>
      </w:r>
      <w:r>
        <w:rPr>
          <w:spacing w:val="-13"/>
        </w:rPr>
        <w:t xml:space="preserve"> </w:t>
      </w:r>
      <w:r>
        <w:t>любых</w:t>
      </w:r>
      <w:r>
        <w:rPr>
          <w:spacing w:val="-14"/>
        </w:rPr>
        <w:t xml:space="preserve"> </w:t>
      </w:r>
      <w:r>
        <w:t>форм</w:t>
      </w:r>
      <w:r>
        <w:rPr>
          <w:spacing w:val="-13"/>
        </w:rPr>
        <w:t xml:space="preserve"> </w:t>
      </w:r>
      <w:r>
        <w:t>экстремизма,</w:t>
      </w:r>
      <w:r>
        <w:rPr>
          <w:spacing w:val="-13"/>
        </w:rPr>
        <w:t xml:space="preserve"> </w:t>
      </w:r>
      <w:r>
        <w:rPr>
          <w:spacing w:val="-2"/>
        </w:rPr>
        <w:t>дискриминации;</w:t>
      </w:r>
    </w:p>
    <w:p w14:paraId="61E82073" w14:textId="77777777" w:rsidR="00A43DD8" w:rsidRDefault="00983492" w:rsidP="00983492">
      <w:pPr>
        <w:pStyle w:val="a4"/>
        <w:numPr>
          <w:ilvl w:val="1"/>
          <w:numId w:val="122"/>
        </w:numPr>
        <w:tabs>
          <w:tab w:val="left" w:pos="1278"/>
        </w:tabs>
        <w:spacing w:line="268" w:lineRule="exact"/>
        <w:ind w:left="1278" w:hanging="285"/>
        <w:jc w:val="left"/>
      </w:pPr>
      <w:r>
        <w:t>понимание</w:t>
      </w:r>
      <w:r>
        <w:rPr>
          <w:spacing w:val="-15"/>
        </w:rPr>
        <w:t xml:space="preserve"> </w:t>
      </w:r>
      <w:r>
        <w:t>роли</w:t>
      </w:r>
      <w:r>
        <w:rPr>
          <w:spacing w:val="-14"/>
        </w:rPr>
        <w:t xml:space="preserve"> </w:t>
      </w:r>
      <w:r>
        <w:t>различных</w:t>
      </w:r>
      <w:r>
        <w:rPr>
          <w:spacing w:val="-14"/>
        </w:rPr>
        <w:t xml:space="preserve"> </w:t>
      </w:r>
      <w:r>
        <w:t>социальных</w:t>
      </w:r>
      <w:r>
        <w:rPr>
          <w:spacing w:val="-11"/>
        </w:rPr>
        <w:t xml:space="preserve"> </w:t>
      </w:r>
      <w:r>
        <w:t>институтов</w:t>
      </w:r>
      <w:r>
        <w:rPr>
          <w:spacing w:val="-14"/>
        </w:rPr>
        <w:t xml:space="preserve"> </w:t>
      </w:r>
      <w:r>
        <w:t>в</w:t>
      </w:r>
      <w:r>
        <w:rPr>
          <w:spacing w:val="-14"/>
        </w:rPr>
        <w:t xml:space="preserve"> </w:t>
      </w:r>
      <w:r>
        <w:t>жизни</w:t>
      </w:r>
      <w:r>
        <w:rPr>
          <w:spacing w:val="-13"/>
        </w:rPr>
        <w:t xml:space="preserve"> </w:t>
      </w:r>
      <w:r>
        <w:rPr>
          <w:spacing w:val="-2"/>
        </w:rPr>
        <w:t>человека;</w:t>
      </w:r>
    </w:p>
    <w:p w14:paraId="2131B3E5" w14:textId="77777777" w:rsidR="00A43DD8" w:rsidRDefault="00983492" w:rsidP="00983492">
      <w:pPr>
        <w:pStyle w:val="a4"/>
        <w:numPr>
          <w:ilvl w:val="1"/>
          <w:numId w:val="122"/>
        </w:numPr>
        <w:tabs>
          <w:tab w:val="left" w:pos="1275"/>
        </w:tabs>
        <w:ind w:right="443" w:firstLine="707"/>
      </w:pPr>
      <w:r>
        <w:t>представление об основных правах, свободах и обязанностях гражданина, социальных нормах</w:t>
      </w:r>
      <w:r>
        <w:rPr>
          <w:spacing w:val="-1"/>
        </w:rPr>
        <w:t xml:space="preserve"> </w:t>
      </w:r>
      <w:r>
        <w:t>и</w:t>
      </w:r>
      <w:r>
        <w:rPr>
          <w:spacing w:val="-1"/>
        </w:rPr>
        <w:t xml:space="preserve"> </w:t>
      </w:r>
      <w:r>
        <w:t>правилах</w:t>
      </w:r>
      <w:r>
        <w:rPr>
          <w:spacing w:val="-2"/>
        </w:rPr>
        <w:t xml:space="preserve"> </w:t>
      </w:r>
      <w:r>
        <w:t>межличностных отношений</w:t>
      </w:r>
      <w:r>
        <w:rPr>
          <w:spacing w:val="-1"/>
        </w:rPr>
        <w:t xml:space="preserve"> </w:t>
      </w:r>
      <w:r>
        <w:t>в</w:t>
      </w:r>
      <w:r>
        <w:rPr>
          <w:spacing w:val="-4"/>
        </w:rPr>
        <w:t xml:space="preserve"> </w:t>
      </w:r>
      <w:r>
        <w:t>поликультурном</w:t>
      </w:r>
      <w:r>
        <w:rPr>
          <w:spacing w:val="-4"/>
        </w:rPr>
        <w:t xml:space="preserve"> </w:t>
      </w:r>
      <w:r>
        <w:t>и</w:t>
      </w:r>
      <w:r>
        <w:rPr>
          <w:spacing w:val="-1"/>
        </w:rPr>
        <w:t xml:space="preserve"> </w:t>
      </w:r>
      <w:r>
        <w:t xml:space="preserve">многоконфессиональном </w:t>
      </w:r>
      <w:proofErr w:type="gramStart"/>
      <w:r>
        <w:t xml:space="preserve">об- </w:t>
      </w:r>
      <w:proofErr w:type="spellStart"/>
      <w:r>
        <w:rPr>
          <w:spacing w:val="-2"/>
        </w:rPr>
        <w:t>ществе</w:t>
      </w:r>
      <w:proofErr w:type="spellEnd"/>
      <w:proofErr w:type="gramEnd"/>
      <w:r>
        <w:rPr>
          <w:spacing w:val="-2"/>
        </w:rPr>
        <w:t>;</w:t>
      </w:r>
    </w:p>
    <w:p w14:paraId="0ACF230C" w14:textId="77777777" w:rsidR="00A43DD8" w:rsidRDefault="00983492" w:rsidP="00983492">
      <w:pPr>
        <w:pStyle w:val="a4"/>
        <w:numPr>
          <w:ilvl w:val="1"/>
          <w:numId w:val="122"/>
        </w:numPr>
        <w:tabs>
          <w:tab w:val="left" w:pos="1278"/>
        </w:tabs>
        <w:spacing w:before="1" w:line="268" w:lineRule="exact"/>
        <w:ind w:left="1278" w:hanging="285"/>
      </w:pPr>
      <w:r>
        <w:t>представление</w:t>
      </w:r>
      <w:r>
        <w:rPr>
          <w:spacing w:val="-12"/>
        </w:rPr>
        <w:t xml:space="preserve"> </w:t>
      </w:r>
      <w:r>
        <w:t>о</w:t>
      </w:r>
      <w:r>
        <w:rPr>
          <w:spacing w:val="-10"/>
        </w:rPr>
        <w:t xml:space="preserve"> </w:t>
      </w:r>
      <w:r>
        <w:t>способах</w:t>
      </w:r>
      <w:r>
        <w:rPr>
          <w:spacing w:val="-14"/>
        </w:rPr>
        <w:t xml:space="preserve"> </w:t>
      </w:r>
      <w:r>
        <w:t>противодействия</w:t>
      </w:r>
      <w:r>
        <w:rPr>
          <w:spacing w:val="-12"/>
        </w:rPr>
        <w:t xml:space="preserve"> </w:t>
      </w:r>
      <w:r>
        <w:rPr>
          <w:spacing w:val="-2"/>
        </w:rPr>
        <w:t>коррупции;</w:t>
      </w:r>
    </w:p>
    <w:p w14:paraId="47804871" w14:textId="77777777" w:rsidR="00A43DD8" w:rsidRDefault="00983492" w:rsidP="00983492">
      <w:pPr>
        <w:pStyle w:val="a4"/>
        <w:numPr>
          <w:ilvl w:val="1"/>
          <w:numId w:val="122"/>
        </w:numPr>
        <w:tabs>
          <w:tab w:val="left" w:pos="1275"/>
        </w:tabs>
        <w:ind w:right="319" w:firstLine="707"/>
        <w:jc w:val="left"/>
      </w:pPr>
      <w:r>
        <w:t>готовность</w:t>
      </w:r>
      <w:r>
        <w:rPr>
          <w:spacing w:val="-14"/>
        </w:rPr>
        <w:t xml:space="preserve"> </w:t>
      </w:r>
      <w:r>
        <w:t>к</w:t>
      </w:r>
      <w:r>
        <w:rPr>
          <w:spacing w:val="-14"/>
        </w:rPr>
        <w:t xml:space="preserve"> </w:t>
      </w:r>
      <w:r>
        <w:t>разнообразной</w:t>
      </w:r>
      <w:r>
        <w:rPr>
          <w:spacing w:val="-14"/>
        </w:rPr>
        <w:t xml:space="preserve"> </w:t>
      </w:r>
      <w:r>
        <w:t>совместной</w:t>
      </w:r>
      <w:r>
        <w:rPr>
          <w:spacing w:val="-14"/>
        </w:rPr>
        <w:t xml:space="preserve"> </w:t>
      </w:r>
      <w:r>
        <w:t>деятельности,</w:t>
      </w:r>
      <w:r>
        <w:rPr>
          <w:spacing w:val="-13"/>
        </w:rPr>
        <w:t xml:space="preserve"> </w:t>
      </w:r>
      <w:r>
        <w:t>стремление</w:t>
      </w:r>
      <w:r>
        <w:rPr>
          <w:spacing w:val="-14"/>
        </w:rPr>
        <w:t xml:space="preserve"> </w:t>
      </w:r>
      <w:r>
        <w:t>к</w:t>
      </w:r>
      <w:r>
        <w:rPr>
          <w:spacing w:val="-14"/>
        </w:rPr>
        <w:t xml:space="preserve"> </w:t>
      </w:r>
      <w:r>
        <w:t>взаимопониманию</w:t>
      </w:r>
      <w:r>
        <w:rPr>
          <w:spacing w:val="-14"/>
        </w:rPr>
        <w:t xml:space="preserve"> </w:t>
      </w:r>
      <w:r>
        <w:t>и взаимопомощи, активное участие в самоуправлении в образовательной организации;</w:t>
      </w:r>
    </w:p>
    <w:p w14:paraId="1F680306" w14:textId="77777777" w:rsidR="00A43DD8" w:rsidRDefault="00983492" w:rsidP="00983492">
      <w:pPr>
        <w:pStyle w:val="a4"/>
        <w:numPr>
          <w:ilvl w:val="1"/>
          <w:numId w:val="122"/>
        </w:numPr>
        <w:tabs>
          <w:tab w:val="left" w:pos="1275"/>
        </w:tabs>
        <w:ind w:right="804" w:firstLine="707"/>
        <w:jc w:val="left"/>
      </w:pPr>
      <w:r>
        <w:t>готовность</w:t>
      </w:r>
      <w:r>
        <w:rPr>
          <w:spacing w:val="-8"/>
        </w:rPr>
        <w:t xml:space="preserve"> </w:t>
      </w:r>
      <w:r>
        <w:t>к</w:t>
      </w:r>
      <w:r>
        <w:rPr>
          <w:spacing w:val="-7"/>
        </w:rPr>
        <w:t xml:space="preserve"> </w:t>
      </w:r>
      <w:r>
        <w:t>участию</w:t>
      </w:r>
      <w:r>
        <w:rPr>
          <w:spacing w:val="-5"/>
        </w:rPr>
        <w:t xml:space="preserve"> </w:t>
      </w:r>
      <w:r>
        <w:t>в</w:t>
      </w:r>
      <w:r>
        <w:rPr>
          <w:spacing w:val="-9"/>
        </w:rPr>
        <w:t xml:space="preserve"> </w:t>
      </w:r>
      <w:r>
        <w:t>гуманитарной</w:t>
      </w:r>
      <w:r>
        <w:rPr>
          <w:spacing w:val="-8"/>
        </w:rPr>
        <w:t xml:space="preserve"> </w:t>
      </w:r>
      <w:r>
        <w:t>деятельности</w:t>
      </w:r>
      <w:r>
        <w:rPr>
          <w:spacing w:val="-9"/>
        </w:rPr>
        <w:t xml:space="preserve"> </w:t>
      </w:r>
      <w:r>
        <w:t>(</w:t>
      </w:r>
      <w:proofErr w:type="spellStart"/>
      <w:r>
        <w:t>волонтѐрство</w:t>
      </w:r>
      <w:proofErr w:type="spellEnd"/>
      <w:r>
        <w:t>,</w:t>
      </w:r>
      <w:r>
        <w:rPr>
          <w:spacing w:val="-5"/>
        </w:rPr>
        <w:t xml:space="preserve"> </w:t>
      </w:r>
      <w:r>
        <w:t>помощь</w:t>
      </w:r>
      <w:r>
        <w:rPr>
          <w:spacing w:val="-10"/>
        </w:rPr>
        <w:t xml:space="preserve"> </w:t>
      </w:r>
      <w:r>
        <w:t>людям, нуждающимся в ней);</w:t>
      </w:r>
    </w:p>
    <w:p w14:paraId="7448CD33" w14:textId="77777777" w:rsidR="00A43DD8" w:rsidRDefault="00983492" w:rsidP="00983492">
      <w:pPr>
        <w:pStyle w:val="a4"/>
        <w:numPr>
          <w:ilvl w:val="1"/>
          <w:numId w:val="122"/>
        </w:numPr>
        <w:tabs>
          <w:tab w:val="left" w:pos="1275"/>
        </w:tabs>
        <w:ind w:right="465" w:firstLine="707"/>
        <w:jc w:val="left"/>
      </w:pPr>
      <w:r>
        <w:t>сформированность</w:t>
      </w:r>
      <w:r>
        <w:rPr>
          <w:spacing w:val="-6"/>
        </w:rPr>
        <w:t xml:space="preserve"> </w:t>
      </w:r>
      <w:r>
        <w:t>активной</w:t>
      </w:r>
      <w:r>
        <w:rPr>
          <w:spacing w:val="-8"/>
        </w:rPr>
        <w:t xml:space="preserve"> </w:t>
      </w:r>
      <w:r>
        <w:t>жизненной</w:t>
      </w:r>
      <w:r>
        <w:rPr>
          <w:spacing w:val="-8"/>
        </w:rPr>
        <w:t xml:space="preserve"> </w:t>
      </w:r>
      <w:r>
        <w:t>позиции,</w:t>
      </w:r>
      <w:r>
        <w:rPr>
          <w:spacing w:val="-9"/>
        </w:rPr>
        <w:t xml:space="preserve"> </w:t>
      </w:r>
      <w:r>
        <w:t>умений</w:t>
      </w:r>
      <w:r>
        <w:rPr>
          <w:spacing w:val="-7"/>
        </w:rPr>
        <w:t xml:space="preserve"> </w:t>
      </w:r>
      <w:r>
        <w:t>и</w:t>
      </w:r>
      <w:r>
        <w:rPr>
          <w:spacing w:val="-8"/>
        </w:rPr>
        <w:t xml:space="preserve"> </w:t>
      </w:r>
      <w:r>
        <w:t>навыков</w:t>
      </w:r>
      <w:r>
        <w:rPr>
          <w:spacing w:val="-8"/>
        </w:rPr>
        <w:t xml:space="preserve"> </w:t>
      </w:r>
      <w:r>
        <w:t>личного</w:t>
      </w:r>
      <w:r>
        <w:rPr>
          <w:spacing w:val="-7"/>
        </w:rPr>
        <w:t xml:space="preserve"> </w:t>
      </w:r>
      <w:r>
        <w:t>участия</w:t>
      </w:r>
      <w:r>
        <w:rPr>
          <w:spacing w:val="-7"/>
        </w:rPr>
        <w:t xml:space="preserve"> </w:t>
      </w:r>
      <w:r>
        <w:t>в обеспечении мер безопасности личности, общества и государства;</w:t>
      </w:r>
    </w:p>
    <w:p w14:paraId="27F51D6F" w14:textId="77777777" w:rsidR="00A43DD8" w:rsidRDefault="00983492" w:rsidP="00983492">
      <w:pPr>
        <w:pStyle w:val="a4"/>
        <w:numPr>
          <w:ilvl w:val="1"/>
          <w:numId w:val="122"/>
        </w:numPr>
        <w:tabs>
          <w:tab w:val="left" w:pos="1275"/>
        </w:tabs>
        <w:ind w:right="534" w:firstLine="707"/>
        <w:jc w:val="left"/>
      </w:pPr>
      <w:r>
        <w:t>понимание и признание особой роли государства в обеспечении государственной и международной</w:t>
      </w:r>
      <w:r>
        <w:rPr>
          <w:spacing w:val="-6"/>
        </w:rPr>
        <w:t xml:space="preserve"> </w:t>
      </w:r>
      <w:r>
        <w:t>безопасности,</w:t>
      </w:r>
      <w:r>
        <w:rPr>
          <w:spacing w:val="-6"/>
        </w:rPr>
        <w:t xml:space="preserve"> </w:t>
      </w:r>
      <w:r>
        <w:t>обороны,</w:t>
      </w:r>
      <w:r>
        <w:rPr>
          <w:spacing w:val="-5"/>
        </w:rPr>
        <w:t xml:space="preserve"> </w:t>
      </w:r>
      <w:r>
        <w:t>осмысление</w:t>
      </w:r>
      <w:r>
        <w:rPr>
          <w:spacing w:val="-6"/>
        </w:rPr>
        <w:t xml:space="preserve"> </w:t>
      </w:r>
      <w:r>
        <w:t>роли</w:t>
      </w:r>
      <w:r>
        <w:rPr>
          <w:spacing w:val="-6"/>
        </w:rPr>
        <w:t xml:space="preserve"> </w:t>
      </w:r>
      <w:r>
        <w:t>государства</w:t>
      </w:r>
      <w:r>
        <w:rPr>
          <w:spacing w:val="-5"/>
        </w:rPr>
        <w:t xml:space="preserve"> </w:t>
      </w:r>
      <w:r>
        <w:t>и</w:t>
      </w:r>
      <w:r>
        <w:rPr>
          <w:spacing w:val="-7"/>
        </w:rPr>
        <w:t xml:space="preserve"> </w:t>
      </w:r>
      <w:r>
        <w:t>общества</w:t>
      </w:r>
      <w:r>
        <w:rPr>
          <w:spacing w:val="-5"/>
        </w:rPr>
        <w:t xml:space="preserve"> </w:t>
      </w:r>
      <w:r>
        <w:t>в</w:t>
      </w:r>
      <w:r>
        <w:rPr>
          <w:spacing w:val="-7"/>
        </w:rPr>
        <w:t xml:space="preserve"> </w:t>
      </w:r>
      <w:r>
        <w:t>решении</w:t>
      </w:r>
      <w:r>
        <w:rPr>
          <w:spacing w:val="-6"/>
        </w:rPr>
        <w:t xml:space="preserve"> </w:t>
      </w:r>
      <w:proofErr w:type="gramStart"/>
      <w:r>
        <w:t>за- дачи</w:t>
      </w:r>
      <w:proofErr w:type="gramEnd"/>
      <w:r>
        <w:rPr>
          <w:spacing w:val="-5"/>
        </w:rPr>
        <w:t xml:space="preserve"> </w:t>
      </w:r>
      <w:r>
        <w:t>защиты</w:t>
      </w:r>
      <w:r>
        <w:rPr>
          <w:spacing w:val="-4"/>
        </w:rPr>
        <w:t xml:space="preserve"> </w:t>
      </w:r>
      <w:r>
        <w:t>населения</w:t>
      </w:r>
      <w:r>
        <w:rPr>
          <w:spacing w:val="-7"/>
        </w:rPr>
        <w:t xml:space="preserve"> </w:t>
      </w:r>
      <w:r>
        <w:t>от</w:t>
      </w:r>
      <w:r>
        <w:rPr>
          <w:spacing w:val="-5"/>
        </w:rPr>
        <w:t xml:space="preserve"> </w:t>
      </w:r>
      <w:r>
        <w:t>опасных</w:t>
      </w:r>
      <w:r>
        <w:rPr>
          <w:spacing w:val="-5"/>
        </w:rPr>
        <w:t xml:space="preserve"> </w:t>
      </w:r>
      <w:r>
        <w:t>и</w:t>
      </w:r>
      <w:r>
        <w:rPr>
          <w:spacing w:val="-5"/>
        </w:rPr>
        <w:t xml:space="preserve"> </w:t>
      </w:r>
      <w:r>
        <w:t>чрезвычайных</w:t>
      </w:r>
      <w:r>
        <w:rPr>
          <w:spacing w:val="-4"/>
        </w:rPr>
        <w:t xml:space="preserve"> </w:t>
      </w:r>
      <w:r>
        <w:t>ситуаций</w:t>
      </w:r>
      <w:r>
        <w:rPr>
          <w:spacing w:val="-5"/>
        </w:rPr>
        <w:t xml:space="preserve"> </w:t>
      </w:r>
      <w:r>
        <w:t>природного,</w:t>
      </w:r>
      <w:r>
        <w:rPr>
          <w:spacing w:val="-3"/>
        </w:rPr>
        <w:t xml:space="preserve"> </w:t>
      </w:r>
      <w:r>
        <w:t>техногенного</w:t>
      </w:r>
      <w:r>
        <w:rPr>
          <w:spacing w:val="-4"/>
        </w:rPr>
        <w:t xml:space="preserve"> </w:t>
      </w:r>
      <w:r>
        <w:t>и</w:t>
      </w:r>
      <w:r>
        <w:rPr>
          <w:spacing w:val="-5"/>
        </w:rPr>
        <w:t xml:space="preserve"> </w:t>
      </w:r>
      <w:proofErr w:type="spellStart"/>
      <w:r>
        <w:t>соци</w:t>
      </w:r>
      <w:proofErr w:type="spellEnd"/>
      <w:r>
        <w:t xml:space="preserve">- </w:t>
      </w:r>
      <w:proofErr w:type="spellStart"/>
      <w:r>
        <w:t>ального</w:t>
      </w:r>
      <w:proofErr w:type="spellEnd"/>
      <w:r>
        <w:t xml:space="preserve"> характера;</w:t>
      </w:r>
    </w:p>
    <w:p w14:paraId="0176E134" w14:textId="77777777" w:rsidR="00A43DD8" w:rsidRDefault="00983492" w:rsidP="00983492">
      <w:pPr>
        <w:pStyle w:val="a4"/>
        <w:numPr>
          <w:ilvl w:val="1"/>
          <w:numId w:val="122"/>
        </w:numPr>
        <w:tabs>
          <w:tab w:val="left" w:pos="1275"/>
        </w:tabs>
        <w:ind w:right="322" w:firstLine="707"/>
        <w:jc w:val="left"/>
      </w:pPr>
      <w:r>
        <w:t xml:space="preserve">знание и понимание роли государства в противодействии основным вызовам </w:t>
      </w:r>
      <w:proofErr w:type="spellStart"/>
      <w:r>
        <w:t>современ</w:t>
      </w:r>
      <w:proofErr w:type="spellEnd"/>
      <w:r>
        <w:t xml:space="preserve">- </w:t>
      </w:r>
      <w:proofErr w:type="spellStart"/>
      <w:r>
        <w:t>ности</w:t>
      </w:r>
      <w:proofErr w:type="spellEnd"/>
      <w:r>
        <w:t>:</w:t>
      </w:r>
      <w:r>
        <w:rPr>
          <w:spacing w:val="-14"/>
        </w:rPr>
        <w:t xml:space="preserve"> </w:t>
      </w:r>
      <w:r>
        <w:t>терроризму,</w:t>
      </w:r>
      <w:r>
        <w:rPr>
          <w:spacing w:val="-14"/>
        </w:rPr>
        <w:t xml:space="preserve"> </w:t>
      </w:r>
      <w:r>
        <w:t>экстремизму,</w:t>
      </w:r>
      <w:r>
        <w:rPr>
          <w:spacing w:val="-14"/>
        </w:rPr>
        <w:t xml:space="preserve"> </w:t>
      </w:r>
      <w:r>
        <w:t>незаконному</w:t>
      </w:r>
      <w:r>
        <w:rPr>
          <w:spacing w:val="-15"/>
        </w:rPr>
        <w:t xml:space="preserve"> </w:t>
      </w:r>
      <w:r>
        <w:t>распространению</w:t>
      </w:r>
      <w:r>
        <w:rPr>
          <w:spacing w:val="-13"/>
        </w:rPr>
        <w:t xml:space="preserve"> </w:t>
      </w:r>
      <w:r>
        <w:t>наркотических</w:t>
      </w:r>
      <w:r>
        <w:rPr>
          <w:spacing w:val="-14"/>
        </w:rPr>
        <w:t xml:space="preserve"> </w:t>
      </w:r>
      <w:r>
        <w:t>средств,</w:t>
      </w:r>
      <w:r>
        <w:rPr>
          <w:spacing w:val="-14"/>
        </w:rPr>
        <w:t xml:space="preserve"> </w:t>
      </w:r>
      <w:r>
        <w:t xml:space="preserve">неприятие любых форм экстремизма, дискриминации, формирование веротерпимости, уважительного и доб- </w:t>
      </w:r>
      <w:proofErr w:type="spellStart"/>
      <w:r>
        <w:t>рожелательного</w:t>
      </w:r>
      <w:proofErr w:type="spellEnd"/>
      <w:r>
        <w:t xml:space="preserve"> отношения к другому человеку, его мнению, развитие способности к </w:t>
      </w:r>
      <w:proofErr w:type="spellStart"/>
      <w:r>
        <w:t>конструк</w:t>
      </w:r>
      <w:proofErr w:type="spellEnd"/>
      <w:r>
        <w:t xml:space="preserve">- </w:t>
      </w:r>
      <w:proofErr w:type="spellStart"/>
      <w:r>
        <w:t>тивному</w:t>
      </w:r>
      <w:proofErr w:type="spellEnd"/>
      <w:r>
        <w:t xml:space="preserve"> диалогу с другими людьми;</w:t>
      </w:r>
    </w:p>
    <w:p w14:paraId="48AA2C02" w14:textId="77777777" w:rsidR="00A43DD8" w:rsidRDefault="00983492" w:rsidP="00983492">
      <w:pPr>
        <w:pStyle w:val="a4"/>
        <w:numPr>
          <w:ilvl w:val="0"/>
          <w:numId w:val="122"/>
        </w:numPr>
        <w:tabs>
          <w:tab w:val="left" w:pos="1229"/>
        </w:tabs>
        <w:spacing w:line="252" w:lineRule="exact"/>
        <w:ind w:left="1229" w:hanging="236"/>
      </w:pPr>
      <w:r>
        <w:rPr>
          <w:spacing w:val="-2"/>
        </w:rPr>
        <w:t>духовно-нравственное</w:t>
      </w:r>
      <w:r>
        <w:t xml:space="preserve"> </w:t>
      </w:r>
      <w:r>
        <w:rPr>
          <w:spacing w:val="-2"/>
        </w:rPr>
        <w:t>воспитание:</w:t>
      </w:r>
    </w:p>
    <w:p w14:paraId="43671155" w14:textId="77777777" w:rsidR="00A43DD8" w:rsidRDefault="00983492" w:rsidP="00983492">
      <w:pPr>
        <w:pStyle w:val="a4"/>
        <w:numPr>
          <w:ilvl w:val="1"/>
          <w:numId w:val="122"/>
        </w:numPr>
        <w:tabs>
          <w:tab w:val="left" w:pos="1278"/>
        </w:tabs>
        <w:spacing w:line="267" w:lineRule="exact"/>
        <w:ind w:left="1278" w:hanging="285"/>
        <w:jc w:val="left"/>
      </w:pPr>
      <w:r>
        <w:t>ориентация</w:t>
      </w:r>
      <w:r>
        <w:rPr>
          <w:spacing w:val="-16"/>
        </w:rPr>
        <w:t xml:space="preserve"> </w:t>
      </w:r>
      <w:r>
        <w:t>на</w:t>
      </w:r>
      <w:r>
        <w:rPr>
          <w:spacing w:val="-13"/>
        </w:rPr>
        <w:t xml:space="preserve"> </w:t>
      </w:r>
      <w:r>
        <w:t>моральные</w:t>
      </w:r>
      <w:r>
        <w:rPr>
          <w:spacing w:val="-14"/>
        </w:rPr>
        <w:t xml:space="preserve"> </w:t>
      </w:r>
      <w:r>
        <w:t>ценности</w:t>
      </w:r>
      <w:r>
        <w:rPr>
          <w:spacing w:val="-13"/>
        </w:rPr>
        <w:t xml:space="preserve"> </w:t>
      </w:r>
      <w:r>
        <w:t>и</w:t>
      </w:r>
      <w:r>
        <w:rPr>
          <w:spacing w:val="-14"/>
        </w:rPr>
        <w:t xml:space="preserve"> </w:t>
      </w:r>
      <w:r>
        <w:t>нормы</w:t>
      </w:r>
      <w:r>
        <w:rPr>
          <w:spacing w:val="-11"/>
        </w:rPr>
        <w:t xml:space="preserve"> </w:t>
      </w:r>
      <w:r>
        <w:t>в</w:t>
      </w:r>
      <w:r>
        <w:rPr>
          <w:spacing w:val="-13"/>
        </w:rPr>
        <w:t xml:space="preserve"> </w:t>
      </w:r>
      <w:r>
        <w:t>ситуациях</w:t>
      </w:r>
      <w:r>
        <w:rPr>
          <w:spacing w:val="-13"/>
        </w:rPr>
        <w:t xml:space="preserve"> </w:t>
      </w:r>
      <w:r>
        <w:t>нравственного</w:t>
      </w:r>
      <w:r>
        <w:rPr>
          <w:spacing w:val="-10"/>
        </w:rPr>
        <w:t xml:space="preserve"> </w:t>
      </w:r>
      <w:r>
        <w:rPr>
          <w:spacing w:val="-2"/>
        </w:rPr>
        <w:t>выбора;</w:t>
      </w:r>
    </w:p>
    <w:p w14:paraId="6410CF8E" w14:textId="77777777" w:rsidR="00A43DD8" w:rsidRDefault="00983492" w:rsidP="00983492">
      <w:pPr>
        <w:pStyle w:val="a4"/>
        <w:numPr>
          <w:ilvl w:val="1"/>
          <w:numId w:val="122"/>
        </w:numPr>
        <w:tabs>
          <w:tab w:val="left" w:pos="1275"/>
        </w:tabs>
        <w:ind w:right="398" w:firstLine="707"/>
        <w:jc w:val="left"/>
      </w:pPr>
      <w:r>
        <w:t>готовность</w:t>
      </w:r>
      <w:r>
        <w:rPr>
          <w:spacing w:val="-4"/>
        </w:rPr>
        <w:t xml:space="preserve"> </w:t>
      </w:r>
      <w:r>
        <w:t>оценивать</w:t>
      </w:r>
      <w:r>
        <w:rPr>
          <w:spacing w:val="-9"/>
        </w:rPr>
        <w:t xml:space="preserve"> </w:t>
      </w:r>
      <w:proofErr w:type="spellStart"/>
      <w:r>
        <w:t>своѐ</w:t>
      </w:r>
      <w:proofErr w:type="spellEnd"/>
      <w:r>
        <w:rPr>
          <w:spacing w:val="-5"/>
        </w:rPr>
        <w:t xml:space="preserve"> </w:t>
      </w:r>
      <w:r>
        <w:t>поведение</w:t>
      </w:r>
      <w:r>
        <w:rPr>
          <w:spacing w:val="-4"/>
        </w:rPr>
        <w:t xml:space="preserve"> </w:t>
      </w:r>
      <w:r>
        <w:t>и</w:t>
      </w:r>
      <w:r>
        <w:rPr>
          <w:spacing w:val="-5"/>
        </w:rPr>
        <w:t xml:space="preserve"> </w:t>
      </w:r>
      <w:r>
        <w:t>поступки,</w:t>
      </w:r>
      <w:r>
        <w:rPr>
          <w:spacing w:val="-5"/>
        </w:rPr>
        <w:t xml:space="preserve"> </w:t>
      </w:r>
      <w:r>
        <w:t>а</w:t>
      </w:r>
      <w:r>
        <w:rPr>
          <w:spacing w:val="-11"/>
        </w:rPr>
        <w:t xml:space="preserve"> </w:t>
      </w:r>
      <w:r>
        <w:t>также</w:t>
      </w:r>
      <w:r>
        <w:rPr>
          <w:spacing w:val="-6"/>
        </w:rPr>
        <w:t xml:space="preserve"> </w:t>
      </w:r>
      <w:r>
        <w:t>поведение</w:t>
      </w:r>
      <w:r>
        <w:rPr>
          <w:spacing w:val="-4"/>
        </w:rPr>
        <w:t xml:space="preserve"> </w:t>
      </w:r>
      <w:r>
        <w:t>и</w:t>
      </w:r>
      <w:r>
        <w:rPr>
          <w:spacing w:val="-5"/>
        </w:rPr>
        <w:t xml:space="preserve"> </w:t>
      </w:r>
      <w:r>
        <w:t>поступки</w:t>
      </w:r>
      <w:r>
        <w:rPr>
          <w:spacing w:val="-5"/>
        </w:rPr>
        <w:t xml:space="preserve"> </w:t>
      </w:r>
      <w:r>
        <w:t xml:space="preserve">других людей с позиции нравственных и правовых норм с </w:t>
      </w:r>
      <w:proofErr w:type="spellStart"/>
      <w:r>
        <w:t>учѐтом</w:t>
      </w:r>
      <w:proofErr w:type="spellEnd"/>
      <w:r>
        <w:t xml:space="preserve"> осознания последствий поступков;</w:t>
      </w:r>
    </w:p>
    <w:p w14:paraId="73F76714" w14:textId="77777777" w:rsidR="00A43DD8" w:rsidRDefault="00983492" w:rsidP="00983492">
      <w:pPr>
        <w:pStyle w:val="a4"/>
        <w:numPr>
          <w:ilvl w:val="1"/>
          <w:numId w:val="122"/>
        </w:numPr>
        <w:tabs>
          <w:tab w:val="left" w:pos="1275"/>
        </w:tabs>
        <w:ind w:right="789" w:firstLine="707"/>
        <w:jc w:val="left"/>
      </w:pPr>
      <w:r>
        <w:t>активное</w:t>
      </w:r>
      <w:r>
        <w:rPr>
          <w:spacing w:val="-7"/>
        </w:rPr>
        <w:t xml:space="preserve"> </w:t>
      </w:r>
      <w:r>
        <w:t>неприятие</w:t>
      </w:r>
      <w:r>
        <w:rPr>
          <w:spacing w:val="-10"/>
        </w:rPr>
        <w:t xml:space="preserve"> </w:t>
      </w:r>
      <w:r>
        <w:t>асоциальных</w:t>
      </w:r>
      <w:r>
        <w:rPr>
          <w:spacing w:val="-7"/>
        </w:rPr>
        <w:t xml:space="preserve"> </w:t>
      </w:r>
      <w:r>
        <w:t>поступков,</w:t>
      </w:r>
      <w:r>
        <w:rPr>
          <w:spacing w:val="-8"/>
        </w:rPr>
        <w:t xml:space="preserve"> </w:t>
      </w:r>
      <w:r>
        <w:t>свобода</w:t>
      </w:r>
      <w:r>
        <w:rPr>
          <w:spacing w:val="-7"/>
        </w:rPr>
        <w:t xml:space="preserve"> </w:t>
      </w:r>
      <w:r>
        <w:t>и</w:t>
      </w:r>
      <w:r>
        <w:rPr>
          <w:spacing w:val="-9"/>
        </w:rPr>
        <w:t xml:space="preserve"> </w:t>
      </w:r>
      <w:r>
        <w:t>ответственность</w:t>
      </w:r>
      <w:r>
        <w:rPr>
          <w:spacing w:val="-8"/>
        </w:rPr>
        <w:t xml:space="preserve"> </w:t>
      </w:r>
      <w:r>
        <w:t>личности</w:t>
      </w:r>
      <w:r>
        <w:rPr>
          <w:spacing w:val="-9"/>
        </w:rPr>
        <w:t xml:space="preserve"> </w:t>
      </w:r>
      <w:r>
        <w:t>в условиях индивидуального и общественного пространства;</w:t>
      </w:r>
    </w:p>
    <w:p w14:paraId="753A6B10" w14:textId="77777777" w:rsidR="00A43DD8" w:rsidRDefault="00983492" w:rsidP="00983492">
      <w:pPr>
        <w:pStyle w:val="a4"/>
        <w:numPr>
          <w:ilvl w:val="1"/>
          <w:numId w:val="122"/>
        </w:numPr>
        <w:tabs>
          <w:tab w:val="left" w:pos="1275"/>
        </w:tabs>
        <w:ind w:right="375" w:firstLine="707"/>
        <w:jc w:val="left"/>
      </w:pPr>
      <w:r>
        <w:t>развитие</w:t>
      </w:r>
      <w:r>
        <w:rPr>
          <w:spacing w:val="-7"/>
        </w:rPr>
        <w:t xml:space="preserve"> </w:t>
      </w:r>
      <w:r>
        <w:t>ответственного</w:t>
      </w:r>
      <w:r>
        <w:rPr>
          <w:spacing w:val="-12"/>
        </w:rPr>
        <w:t xml:space="preserve"> </w:t>
      </w:r>
      <w:r>
        <w:t>отношения</w:t>
      </w:r>
      <w:r>
        <w:rPr>
          <w:spacing w:val="-8"/>
        </w:rPr>
        <w:t xml:space="preserve"> </w:t>
      </w:r>
      <w:r>
        <w:t>к</w:t>
      </w:r>
      <w:r>
        <w:rPr>
          <w:spacing w:val="-7"/>
        </w:rPr>
        <w:t xml:space="preserve"> </w:t>
      </w:r>
      <w:r>
        <w:t>ведению</w:t>
      </w:r>
      <w:r>
        <w:rPr>
          <w:spacing w:val="-7"/>
        </w:rPr>
        <w:t xml:space="preserve"> </w:t>
      </w:r>
      <w:r>
        <w:t>здорового</w:t>
      </w:r>
      <w:r>
        <w:rPr>
          <w:spacing w:val="-7"/>
        </w:rPr>
        <w:t xml:space="preserve"> </w:t>
      </w:r>
      <w:r>
        <w:t>образа</w:t>
      </w:r>
      <w:r>
        <w:rPr>
          <w:spacing w:val="-11"/>
        </w:rPr>
        <w:t xml:space="preserve"> </w:t>
      </w:r>
      <w:r>
        <w:t>жизни,</w:t>
      </w:r>
      <w:r>
        <w:rPr>
          <w:spacing w:val="-8"/>
        </w:rPr>
        <w:t xml:space="preserve"> </w:t>
      </w:r>
      <w:r>
        <w:t>исключающего употребление наркотиков, алкоголя, курения и нанесение иного вреда собственному здоровью и здоровью окружающих;</w:t>
      </w:r>
    </w:p>
    <w:p w14:paraId="5D2A4E4E" w14:textId="77777777" w:rsidR="00A43DD8" w:rsidRDefault="00983492" w:rsidP="00983492">
      <w:pPr>
        <w:pStyle w:val="a4"/>
        <w:numPr>
          <w:ilvl w:val="1"/>
          <w:numId w:val="122"/>
        </w:numPr>
        <w:tabs>
          <w:tab w:val="left" w:pos="1275"/>
        </w:tabs>
        <w:ind w:right="486" w:firstLine="707"/>
        <w:jc w:val="left"/>
      </w:pPr>
      <w:r>
        <w:t>формирование</w:t>
      </w:r>
      <w:r>
        <w:rPr>
          <w:spacing w:val="-8"/>
        </w:rPr>
        <w:t xml:space="preserve"> </w:t>
      </w:r>
      <w:r>
        <w:t>личности</w:t>
      </w:r>
      <w:r>
        <w:rPr>
          <w:spacing w:val="-13"/>
        </w:rPr>
        <w:t xml:space="preserve"> </w:t>
      </w:r>
      <w:r>
        <w:t>безопасного</w:t>
      </w:r>
      <w:r>
        <w:rPr>
          <w:spacing w:val="-6"/>
        </w:rPr>
        <w:t xml:space="preserve"> </w:t>
      </w:r>
      <w:r>
        <w:t>типа,</w:t>
      </w:r>
      <w:r>
        <w:rPr>
          <w:spacing w:val="-7"/>
        </w:rPr>
        <w:t xml:space="preserve"> </w:t>
      </w:r>
      <w:r>
        <w:t>осознанного</w:t>
      </w:r>
      <w:r>
        <w:rPr>
          <w:spacing w:val="-6"/>
        </w:rPr>
        <w:t xml:space="preserve"> </w:t>
      </w:r>
      <w:r>
        <w:t>и</w:t>
      </w:r>
      <w:r>
        <w:rPr>
          <w:spacing w:val="-8"/>
        </w:rPr>
        <w:t xml:space="preserve"> </w:t>
      </w:r>
      <w:r>
        <w:t>ответственного</w:t>
      </w:r>
      <w:r>
        <w:rPr>
          <w:spacing w:val="-6"/>
        </w:rPr>
        <w:t xml:space="preserve"> </w:t>
      </w:r>
      <w:r>
        <w:t>отношения</w:t>
      </w:r>
      <w:r>
        <w:rPr>
          <w:spacing w:val="-7"/>
        </w:rPr>
        <w:t xml:space="preserve"> </w:t>
      </w:r>
      <w:r>
        <w:t>к личной безопасности и безопасности других людей;</w:t>
      </w:r>
    </w:p>
    <w:p w14:paraId="3B0AEC2A" w14:textId="77777777" w:rsidR="00A43DD8" w:rsidRDefault="00983492" w:rsidP="00983492">
      <w:pPr>
        <w:pStyle w:val="a4"/>
        <w:numPr>
          <w:ilvl w:val="0"/>
          <w:numId w:val="122"/>
        </w:numPr>
        <w:tabs>
          <w:tab w:val="left" w:pos="1229"/>
        </w:tabs>
        <w:ind w:left="1229" w:hanging="236"/>
      </w:pPr>
      <w:r>
        <w:rPr>
          <w:spacing w:val="-2"/>
        </w:rPr>
        <w:t>эстетическое</w:t>
      </w:r>
      <w:r>
        <w:rPr>
          <w:spacing w:val="5"/>
        </w:rPr>
        <w:t xml:space="preserve"> </w:t>
      </w:r>
      <w:r>
        <w:rPr>
          <w:spacing w:val="-2"/>
        </w:rPr>
        <w:t>воспитание:</w:t>
      </w:r>
    </w:p>
    <w:p w14:paraId="2D12DB54" w14:textId="77777777" w:rsidR="00A43DD8" w:rsidRDefault="00A43DD8">
      <w:pPr>
        <w:pStyle w:val="a4"/>
        <w:jc w:val="left"/>
        <w:sectPr w:rsidR="00A43DD8">
          <w:pgSz w:w="11920" w:h="16850"/>
          <w:pgMar w:top="1700" w:right="566" w:bottom="780" w:left="1417" w:header="0" w:footer="597" w:gutter="0"/>
          <w:cols w:space="720"/>
        </w:sectPr>
      </w:pPr>
    </w:p>
    <w:p w14:paraId="4774F7B6" w14:textId="77777777" w:rsidR="00A43DD8" w:rsidRDefault="00983492" w:rsidP="00983492">
      <w:pPr>
        <w:pStyle w:val="a4"/>
        <w:numPr>
          <w:ilvl w:val="1"/>
          <w:numId w:val="122"/>
        </w:numPr>
        <w:tabs>
          <w:tab w:val="left" w:pos="1275"/>
        </w:tabs>
        <w:spacing w:before="75"/>
        <w:ind w:right="595" w:firstLine="707"/>
        <w:jc w:val="left"/>
      </w:pPr>
      <w:r>
        <w:lastRenderedPageBreak/>
        <w:t>формирование</w:t>
      </w:r>
      <w:r>
        <w:rPr>
          <w:spacing w:val="-9"/>
        </w:rPr>
        <w:t xml:space="preserve"> </w:t>
      </w:r>
      <w:r>
        <w:t>гармоничной</w:t>
      </w:r>
      <w:r>
        <w:rPr>
          <w:spacing w:val="-9"/>
        </w:rPr>
        <w:t xml:space="preserve"> </w:t>
      </w:r>
      <w:r>
        <w:t>личности,</w:t>
      </w:r>
      <w:r>
        <w:rPr>
          <w:spacing w:val="-8"/>
        </w:rPr>
        <w:t xml:space="preserve"> </w:t>
      </w:r>
      <w:r>
        <w:t>развитие</w:t>
      </w:r>
      <w:r>
        <w:rPr>
          <w:spacing w:val="-8"/>
        </w:rPr>
        <w:t xml:space="preserve"> </w:t>
      </w:r>
      <w:r>
        <w:t>способности</w:t>
      </w:r>
      <w:r>
        <w:rPr>
          <w:spacing w:val="-9"/>
        </w:rPr>
        <w:t xml:space="preserve"> </w:t>
      </w:r>
      <w:r>
        <w:t>воспринимать,</w:t>
      </w:r>
      <w:r>
        <w:rPr>
          <w:spacing w:val="-12"/>
        </w:rPr>
        <w:t xml:space="preserve"> </w:t>
      </w:r>
      <w:r>
        <w:t>ценить</w:t>
      </w:r>
      <w:r>
        <w:rPr>
          <w:spacing w:val="-8"/>
        </w:rPr>
        <w:t xml:space="preserve"> </w:t>
      </w:r>
      <w:r>
        <w:t>и создавать прекрасное в повседневной жизни;</w:t>
      </w:r>
    </w:p>
    <w:p w14:paraId="6D4FE4EB" w14:textId="77777777" w:rsidR="00A43DD8" w:rsidRDefault="00983492" w:rsidP="00983492">
      <w:pPr>
        <w:pStyle w:val="a4"/>
        <w:numPr>
          <w:ilvl w:val="1"/>
          <w:numId w:val="122"/>
        </w:numPr>
        <w:tabs>
          <w:tab w:val="left" w:pos="1275"/>
        </w:tabs>
        <w:spacing w:before="1"/>
        <w:ind w:right="486" w:firstLine="707"/>
        <w:jc w:val="left"/>
      </w:pPr>
      <w:r>
        <w:t>понимание</w:t>
      </w:r>
      <w:r>
        <w:rPr>
          <w:spacing w:val="-8"/>
        </w:rPr>
        <w:t xml:space="preserve"> </w:t>
      </w:r>
      <w:r>
        <w:t>взаимозависимости</w:t>
      </w:r>
      <w:r>
        <w:rPr>
          <w:spacing w:val="-9"/>
        </w:rPr>
        <w:t xml:space="preserve"> </w:t>
      </w:r>
      <w:r>
        <w:t>счастливого</w:t>
      </w:r>
      <w:r>
        <w:rPr>
          <w:spacing w:val="-11"/>
        </w:rPr>
        <w:t xml:space="preserve"> </w:t>
      </w:r>
      <w:r>
        <w:t>юношества</w:t>
      </w:r>
      <w:r>
        <w:rPr>
          <w:spacing w:val="-7"/>
        </w:rPr>
        <w:t xml:space="preserve"> </w:t>
      </w:r>
      <w:r>
        <w:t>и</w:t>
      </w:r>
      <w:r>
        <w:rPr>
          <w:spacing w:val="-10"/>
        </w:rPr>
        <w:t xml:space="preserve"> </w:t>
      </w:r>
      <w:r>
        <w:t>безопасного</w:t>
      </w:r>
      <w:r>
        <w:rPr>
          <w:spacing w:val="-9"/>
        </w:rPr>
        <w:t xml:space="preserve"> </w:t>
      </w:r>
      <w:r>
        <w:t>личного</w:t>
      </w:r>
      <w:r>
        <w:rPr>
          <w:spacing w:val="-9"/>
        </w:rPr>
        <w:t xml:space="preserve"> </w:t>
      </w:r>
      <w:proofErr w:type="spellStart"/>
      <w:r>
        <w:t>поведе</w:t>
      </w:r>
      <w:proofErr w:type="spellEnd"/>
      <w:r>
        <w:t xml:space="preserve">- </w:t>
      </w:r>
      <w:proofErr w:type="spellStart"/>
      <w:r>
        <w:t>ния</w:t>
      </w:r>
      <w:proofErr w:type="spellEnd"/>
      <w:r>
        <w:t xml:space="preserve"> в повседневной жизни;</w:t>
      </w:r>
    </w:p>
    <w:p w14:paraId="2D0E097A" w14:textId="77777777" w:rsidR="00A43DD8" w:rsidRDefault="00983492" w:rsidP="00983492">
      <w:pPr>
        <w:pStyle w:val="a4"/>
        <w:numPr>
          <w:ilvl w:val="0"/>
          <w:numId w:val="122"/>
        </w:numPr>
        <w:tabs>
          <w:tab w:val="left" w:pos="1229"/>
        </w:tabs>
        <w:spacing w:before="2" w:line="251" w:lineRule="exact"/>
        <w:ind w:left="1229" w:hanging="236"/>
      </w:pPr>
      <w:r>
        <w:t>ценности</w:t>
      </w:r>
      <w:r>
        <w:rPr>
          <w:spacing w:val="-14"/>
        </w:rPr>
        <w:t xml:space="preserve"> </w:t>
      </w:r>
      <w:r>
        <w:t>научного</w:t>
      </w:r>
      <w:r>
        <w:rPr>
          <w:spacing w:val="-12"/>
        </w:rPr>
        <w:t xml:space="preserve"> </w:t>
      </w:r>
      <w:r>
        <w:rPr>
          <w:spacing w:val="-2"/>
        </w:rPr>
        <w:t>познания:</w:t>
      </w:r>
    </w:p>
    <w:p w14:paraId="0E8E5BC6" w14:textId="77777777" w:rsidR="00A43DD8" w:rsidRDefault="00983492">
      <w:pPr>
        <w:pStyle w:val="a3"/>
        <w:ind w:right="273"/>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663753A" w14:textId="77777777" w:rsidR="00A43DD8" w:rsidRDefault="00983492">
      <w:pPr>
        <w:pStyle w:val="a3"/>
        <w:ind w:right="274"/>
      </w:pPr>
      <w:r>
        <w:t>овладение</w:t>
      </w:r>
      <w:r>
        <w:rPr>
          <w:spacing w:val="-12"/>
        </w:rPr>
        <w:t xml:space="preserve"> </w:t>
      </w:r>
      <w:r>
        <w:t>основными</w:t>
      </w:r>
      <w:r>
        <w:rPr>
          <w:spacing w:val="-13"/>
        </w:rPr>
        <w:t xml:space="preserve"> </w:t>
      </w:r>
      <w:r>
        <w:t>навыками</w:t>
      </w:r>
      <w:r>
        <w:rPr>
          <w:spacing w:val="-13"/>
        </w:rPr>
        <w:t xml:space="preserve"> </w:t>
      </w:r>
      <w:r>
        <w:t>исследовательской</w:t>
      </w:r>
      <w:r>
        <w:rPr>
          <w:spacing w:val="-13"/>
        </w:rPr>
        <w:t xml:space="preserve"> </w:t>
      </w:r>
      <w:r>
        <w:t>деятельности,</w:t>
      </w:r>
      <w:r>
        <w:rPr>
          <w:spacing w:val="-13"/>
        </w:rPr>
        <w:t xml:space="preserve"> </w:t>
      </w:r>
      <w:r>
        <w:t>установка</w:t>
      </w:r>
      <w:r>
        <w:rPr>
          <w:spacing w:val="-12"/>
        </w:rPr>
        <w:t xml:space="preserve"> </w:t>
      </w:r>
      <w:r>
        <w:t>на</w:t>
      </w:r>
      <w:r>
        <w:rPr>
          <w:spacing w:val="-12"/>
        </w:rPr>
        <w:t xml:space="preserve"> </w:t>
      </w:r>
      <w:r>
        <w:t>осмысление опыта,</w:t>
      </w:r>
      <w:r>
        <w:rPr>
          <w:spacing w:val="-5"/>
        </w:rPr>
        <w:t xml:space="preserve"> </w:t>
      </w:r>
      <w:r>
        <w:t>наблюдений,</w:t>
      </w:r>
      <w:r>
        <w:rPr>
          <w:spacing w:val="-4"/>
        </w:rPr>
        <w:t xml:space="preserve"> </w:t>
      </w:r>
      <w:r>
        <w:t>поступков</w:t>
      </w:r>
      <w:r>
        <w:rPr>
          <w:spacing w:val="-6"/>
        </w:rPr>
        <w:t xml:space="preserve"> </w:t>
      </w:r>
      <w:r>
        <w:t>и</w:t>
      </w:r>
      <w:r>
        <w:rPr>
          <w:spacing w:val="-5"/>
        </w:rPr>
        <w:t xml:space="preserve"> </w:t>
      </w:r>
      <w:r>
        <w:t>стремление</w:t>
      </w:r>
      <w:r>
        <w:rPr>
          <w:spacing w:val="-1"/>
        </w:rPr>
        <w:t xml:space="preserve"> </w:t>
      </w:r>
      <w:r>
        <w:t>совершенствовать</w:t>
      </w:r>
      <w:r>
        <w:rPr>
          <w:spacing w:val="-3"/>
        </w:rPr>
        <w:t xml:space="preserve"> </w:t>
      </w:r>
      <w:r>
        <w:t>пути</w:t>
      </w:r>
      <w:r>
        <w:rPr>
          <w:spacing w:val="-6"/>
        </w:rPr>
        <w:t xml:space="preserve"> </w:t>
      </w:r>
      <w:r>
        <w:t>достижения</w:t>
      </w:r>
      <w:r>
        <w:rPr>
          <w:spacing w:val="-5"/>
        </w:rPr>
        <w:t xml:space="preserve"> </w:t>
      </w:r>
      <w:r>
        <w:t>индивидуального и коллективного благополучия;</w:t>
      </w:r>
    </w:p>
    <w:p w14:paraId="3094F1B0" w14:textId="77777777" w:rsidR="00A43DD8" w:rsidRDefault="00983492">
      <w:pPr>
        <w:pStyle w:val="a3"/>
        <w:ind w:right="269"/>
      </w:pPr>
      <w:r>
        <w:t xml:space="preserve">формирование современной научной картины мира, понимание причин, механизмов </w:t>
      </w:r>
      <w:proofErr w:type="gramStart"/>
      <w:r>
        <w:t xml:space="preserve">воз- </w:t>
      </w:r>
      <w:proofErr w:type="spellStart"/>
      <w:r>
        <w:t>никновения</w:t>
      </w:r>
      <w:proofErr w:type="spellEnd"/>
      <w:proofErr w:type="gramEnd"/>
      <w:r>
        <w:t xml:space="preserve"> и последствий </w:t>
      </w:r>
      <w:proofErr w:type="spellStart"/>
      <w:r>
        <w:t>распространѐнных</w:t>
      </w:r>
      <w:proofErr w:type="spellEnd"/>
      <w:r>
        <w:t xml:space="preserve"> видов опасных и чрезвычайных ситуаций, которые могут</w:t>
      </w:r>
      <w:r>
        <w:rPr>
          <w:spacing w:val="-1"/>
        </w:rPr>
        <w:t xml:space="preserve"> </w:t>
      </w:r>
      <w:r>
        <w:t>произойти во время пребывания</w:t>
      </w:r>
      <w:r>
        <w:rPr>
          <w:spacing w:val="-1"/>
        </w:rPr>
        <w:t xml:space="preserve"> </w:t>
      </w:r>
      <w:r>
        <w:t>в</w:t>
      </w:r>
      <w:r>
        <w:rPr>
          <w:spacing w:val="-1"/>
        </w:rPr>
        <w:t xml:space="preserve"> </w:t>
      </w:r>
      <w:r>
        <w:t>различных средах</w:t>
      </w:r>
      <w:r>
        <w:rPr>
          <w:spacing w:val="-2"/>
        </w:rPr>
        <w:t xml:space="preserve"> </w:t>
      </w:r>
      <w:r>
        <w:t>(бытовые условия, дорожное</w:t>
      </w:r>
      <w:r>
        <w:rPr>
          <w:spacing w:val="-2"/>
        </w:rPr>
        <w:t xml:space="preserve"> </w:t>
      </w:r>
      <w:r>
        <w:t>движение, общественные места и социум, природа, коммуникационные связи и каналы);</w:t>
      </w:r>
    </w:p>
    <w:p w14:paraId="5D08A894" w14:textId="77777777" w:rsidR="00A43DD8" w:rsidRDefault="00983492">
      <w:pPr>
        <w:pStyle w:val="a3"/>
        <w:spacing w:before="1"/>
        <w:ind w:right="263"/>
      </w:pPr>
      <w:r>
        <w:t xml:space="preserve">установка на осмысление опыта, наблюдений и поступков, овладение способностью </w:t>
      </w:r>
      <w:proofErr w:type="spellStart"/>
      <w:r>
        <w:t>оце</w:t>
      </w:r>
      <w:proofErr w:type="spellEnd"/>
      <w:r>
        <w:t xml:space="preserve">- </w:t>
      </w:r>
      <w:proofErr w:type="spellStart"/>
      <w:r>
        <w:t>нивать</w:t>
      </w:r>
      <w:proofErr w:type="spellEnd"/>
      <w:r>
        <w:t xml:space="preserve"> и прогнозировать неблагоприятные факторы обстановки и принимать обоснованные </w:t>
      </w:r>
      <w:proofErr w:type="gramStart"/>
      <w:r>
        <w:t xml:space="preserve">ре- </w:t>
      </w:r>
      <w:proofErr w:type="spellStart"/>
      <w:r>
        <w:t>шения</w:t>
      </w:r>
      <w:proofErr w:type="spellEnd"/>
      <w:proofErr w:type="gramEnd"/>
      <w:r>
        <w:t xml:space="preserve"> в опасных или чрезвычайных ситуациях с </w:t>
      </w:r>
      <w:proofErr w:type="spellStart"/>
      <w:r>
        <w:t>учѐтом</w:t>
      </w:r>
      <w:proofErr w:type="spellEnd"/>
      <w:r>
        <w:t xml:space="preserve"> реальных условий и возможностей;</w:t>
      </w:r>
    </w:p>
    <w:p w14:paraId="30382616" w14:textId="77777777" w:rsidR="00A43DD8" w:rsidRDefault="00983492" w:rsidP="00983492">
      <w:pPr>
        <w:pStyle w:val="a4"/>
        <w:numPr>
          <w:ilvl w:val="0"/>
          <w:numId w:val="122"/>
        </w:numPr>
        <w:tabs>
          <w:tab w:val="left" w:pos="1258"/>
        </w:tabs>
        <w:spacing w:before="2"/>
        <w:ind w:left="1258" w:hanging="265"/>
        <w:jc w:val="both"/>
      </w:pPr>
      <w:r>
        <w:t>физическое</w:t>
      </w:r>
      <w:r>
        <w:rPr>
          <w:spacing w:val="8"/>
        </w:rPr>
        <w:t xml:space="preserve"> </w:t>
      </w:r>
      <w:r>
        <w:t>воспитание,</w:t>
      </w:r>
      <w:r>
        <w:rPr>
          <w:spacing w:val="10"/>
        </w:rPr>
        <w:t xml:space="preserve"> </w:t>
      </w:r>
      <w:r>
        <w:t>формирование</w:t>
      </w:r>
      <w:r>
        <w:rPr>
          <w:spacing w:val="11"/>
        </w:rPr>
        <w:t xml:space="preserve"> </w:t>
      </w:r>
      <w:r>
        <w:t>культуры</w:t>
      </w:r>
      <w:r>
        <w:rPr>
          <w:spacing w:val="14"/>
        </w:rPr>
        <w:t xml:space="preserve"> </w:t>
      </w:r>
      <w:r>
        <w:t>здоровья</w:t>
      </w:r>
      <w:r>
        <w:rPr>
          <w:spacing w:val="11"/>
        </w:rPr>
        <w:t xml:space="preserve"> </w:t>
      </w:r>
      <w:r>
        <w:t>и</w:t>
      </w:r>
      <w:r>
        <w:rPr>
          <w:spacing w:val="13"/>
        </w:rPr>
        <w:t xml:space="preserve"> </w:t>
      </w:r>
      <w:r>
        <w:t>эмоционального</w:t>
      </w:r>
      <w:r>
        <w:rPr>
          <w:spacing w:val="15"/>
        </w:rPr>
        <w:t xml:space="preserve"> </w:t>
      </w:r>
      <w:proofErr w:type="spellStart"/>
      <w:r>
        <w:rPr>
          <w:spacing w:val="-2"/>
        </w:rPr>
        <w:t>благопо</w:t>
      </w:r>
      <w:proofErr w:type="spellEnd"/>
      <w:r>
        <w:rPr>
          <w:spacing w:val="-2"/>
        </w:rPr>
        <w:t>-</w:t>
      </w:r>
    </w:p>
    <w:p w14:paraId="7519D82E" w14:textId="77777777" w:rsidR="00A43DD8" w:rsidRDefault="00983492">
      <w:pPr>
        <w:pStyle w:val="a3"/>
        <w:spacing w:line="250" w:lineRule="exact"/>
        <w:ind w:firstLine="0"/>
        <w:jc w:val="left"/>
      </w:pPr>
      <w:proofErr w:type="spellStart"/>
      <w:r>
        <w:rPr>
          <w:spacing w:val="-2"/>
        </w:rPr>
        <w:t>лучия</w:t>
      </w:r>
      <w:proofErr w:type="spellEnd"/>
      <w:r>
        <w:rPr>
          <w:spacing w:val="-2"/>
        </w:rPr>
        <w:t>:</w:t>
      </w:r>
    </w:p>
    <w:p w14:paraId="7B8753C5" w14:textId="77777777" w:rsidR="00A43DD8" w:rsidRDefault="00983492" w:rsidP="00983492">
      <w:pPr>
        <w:pStyle w:val="a4"/>
        <w:numPr>
          <w:ilvl w:val="1"/>
          <w:numId w:val="122"/>
        </w:numPr>
        <w:tabs>
          <w:tab w:val="left" w:pos="1278"/>
        </w:tabs>
        <w:spacing w:line="267" w:lineRule="exact"/>
        <w:ind w:left="1278" w:hanging="285"/>
        <w:jc w:val="left"/>
      </w:pPr>
      <w:r>
        <w:t>понимание</w:t>
      </w:r>
      <w:r>
        <w:rPr>
          <w:spacing w:val="-13"/>
        </w:rPr>
        <w:t xml:space="preserve"> </w:t>
      </w:r>
      <w:r>
        <w:t>личностного</w:t>
      </w:r>
      <w:r>
        <w:rPr>
          <w:spacing w:val="-12"/>
        </w:rPr>
        <w:t xml:space="preserve"> </w:t>
      </w:r>
      <w:r>
        <w:t>смысла</w:t>
      </w:r>
      <w:r>
        <w:rPr>
          <w:spacing w:val="-11"/>
        </w:rPr>
        <w:t xml:space="preserve"> </w:t>
      </w:r>
      <w:r>
        <w:t>изучения</w:t>
      </w:r>
      <w:r>
        <w:rPr>
          <w:spacing w:val="-13"/>
        </w:rPr>
        <w:t xml:space="preserve"> </w:t>
      </w:r>
      <w:r>
        <w:t>учебного</w:t>
      </w:r>
      <w:r>
        <w:rPr>
          <w:spacing w:val="-12"/>
        </w:rPr>
        <w:t xml:space="preserve"> </w:t>
      </w:r>
      <w:r>
        <w:t>предмета</w:t>
      </w:r>
      <w:r>
        <w:rPr>
          <w:spacing w:val="-11"/>
        </w:rPr>
        <w:t xml:space="preserve"> </w:t>
      </w:r>
      <w:r>
        <w:t>ОБЗР,</w:t>
      </w:r>
      <w:r>
        <w:rPr>
          <w:spacing w:val="-13"/>
        </w:rPr>
        <w:t xml:space="preserve"> </w:t>
      </w:r>
      <w:r>
        <w:t>его</w:t>
      </w:r>
      <w:r>
        <w:rPr>
          <w:spacing w:val="-12"/>
        </w:rPr>
        <w:t xml:space="preserve"> </w:t>
      </w:r>
      <w:r>
        <w:t>значения</w:t>
      </w:r>
      <w:r>
        <w:rPr>
          <w:spacing w:val="-12"/>
        </w:rPr>
        <w:t xml:space="preserve"> </w:t>
      </w:r>
      <w:r>
        <w:rPr>
          <w:spacing w:val="-5"/>
        </w:rPr>
        <w:t>для</w:t>
      </w:r>
    </w:p>
    <w:p w14:paraId="11A59E89" w14:textId="77777777" w:rsidR="00A43DD8" w:rsidRDefault="00983492">
      <w:pPr>
        <w:pStyle w:val="a3"/>
        <w:spacing w:before="3" w:line="251" w:lineRule="exact"/>
        <w:ind w:firstLine="0"/>
        <w:jc w:val="left"/>
      </w:pPr>
      <w:r>
        <w:rPr>
          <w:spacing w:val="-2"/>
        </w:rPr>
        <w:t>безопасной</w:t>
      </w:r>
      <w:r>
        <w:rPr>
          <w:spacing w:val="-3"/>
        </w:rPr>
        <w:t xml:space="preserve"> </w:t>
      </w:r>
      <w:r>
        <w:rPr>
          <w:spacing w:val="-2"/>
        </w:rPr>
        <w:t>и</w:t>
      </w:r>
      <w:r>
        <w:rPr>
          <w:spacing w:val="2"/>
        </w:rPr>
        <w:t xml:space="preserve"> </w:t>
      </w:r>
      <w:r>
        <w:rPr>
          <w:spacing w:val="-2"/>
        </w:rPr>
        <w:t>продуктивной</w:t>
      </w:r>
      <w:r>
        <w:rPr>
          <w:spacing w:val="3"/>
        </w:rPr>
        <w:t xml:space="preserve"> </w:t>
      </w:r>
      <w:r>
        <w:rPr>
          <w:spacing w:val="-2"/>
        </w:rPr>
        <w:t>жизнедеятельности</w:t>
      </w:r>
      <w:r>
        <w:rPr>
          <w:spacing w:val="2"/>
        </w:rPr>
        <w:t xml:space="preserve"> </w:t>
      </w:r>
      <w:r>
        <w:rPr>
          <w:spacing w:val="-2"/>
        </w:rPr>
        <w:t>человека,</w:t>
      </w:r>
      <w:r>
        <w:rPr>
          <w:spacing w:val="1"/>
        </w:rPr>
        <w:t xml:space="preserve"> </w:t>
      </w:r>
      <w:r>
        <w:rPr>
          <w:spacing w:val="-2"/>
        </w:rPr>
        <w:t>общества</w:t>
      </w:r>
      <w:r>
        <w:rPr>
          <w:spacing w:val="4"/>
        </w:rPr>
        <w:t xml:space="preserve"> </w:t>
      </w:r>
      <w:r>
        <w:rPr>
          <w:spacing w:val="-2"/>
        </w:rPr>
        <w:t>и</w:t>
      </w:r>
      <w:r>
        <w:rPr>
          <w:spacing w:val="3"/>
        </w:rPr>
        <w:t xml:space="preserve"> </w:t>
      </w:r>
      <w:r>
        <w:rPr>
          <w:spacing w:val="-2"/>
        </w:rPr>
        <w:t>государства;</w:t>
      </w:r>
    </w:p>
    <w:p w14:paraId="19BFABE3" w14:textId="77777777" w:rsidR="00A43DD8" w:rsidRDefault="00983492" w:rsidP="00983492">
      <w:pPr>
        <w:pStyle w:val="a4"/>
        <w:numPr>
          <w:ilvl w:val="1"/>
          <w:numId w:val="122"/>
        </w:numPr>
        <w:tabs>
          <w:tab w:val="left" w:pos="1278"/>
        </w:tabs>
        <w:spacing w:line="267" w:lineRule="exact"/>
        <w:ind w:left="1278" w:hanging="285"/>
        <w:jc w:val="left"/>
      </w:pPr>
      <w:r>
        <w:rPr>
          <w:spacing w:val="-2"/>
        </w:rPr>
        <w:t>осознание</w:t>
      </w:r>
      <w:r>
        <w:t xml:space="preserve"> </w:t>
      </w:r>
      <w:r>
        <w:rPr>
          <w:spacing w:val="-2"/>
        </w:rPr>
        <w:t>ценности</w:t>
      </w:r>
      <w:r>
        <w:rPr>
          <w:spacing w:val="-1"/>
        </w:rPr>
        <w:t xml:space="preserve"> </w:t>
      </w:r>
      <w:r>
        <w:rPr>
          <w:spacing w:val="-2"/>
        </w:rPr>
        <w:t>жизни;</w:t>
      </w:r>
    </w:p>
    <w:p w14:paraId="6931ED31" w14:textId="77777777" w:rsidR="00A43DD8" w:rsidRDefault="00983492" w:rsidP="00983492">
      <w:pPr>
        <w:pStyle w:val="a4"/>
        <w:numPr>
          <w:ilvl w:val="1"/>
          <w:numId w:val="122"/>
        </w:numPr>
        <w:tabs>
          <w:tab w:val="left" w:pos="1275"/>
        </w:tabs>
        <w:ind w:right="310" w:firstLine="707"/>
        <w:jc w:val="left"/>
      </w:pPr>
      <w:r>
        <w:t>ответственное отношение к своему здоровью и установка на здоровый образ жизни (здоровое</w:t>
      </w:r>
      <w:r>
        <w:rPr>
          <w:spacing w:val="-14"/>
        </w:rPr>
        <w:t xml:space="preserve"> </w:t>
      </w:r>
      <w:r>
        <w:t>питание,</w:t>
      </w:r>
      <w:r>
        <w:rPr>
          <w:spacing w:val="-14"/>
        </w:rPr>
        <w:t xml:space="preserve"> </w:t>
      </w:r>
      <w:r>
        <w:t>соблюдение</w:t>
      </w:r>
      <w:r>
        <w:rPr>
          <w:spacing w:val="-14"/>
        </w:rPr>
        <w:t xml:space="preserve"> </w:t>
      </w:r>
      <w:r>
        <w:t>гигиенических</w:t>
      </w:r>
      <w:r>
        <w:rPr>
          <w:spacing w:val="-13"/>
        </w:rPr>
        <w:t xml:space="preserve"> </w:t>
      </w:r>
      <w:r>
        <w:t>правил,</w:t>
      </w:r>
      <w:r>
        <w:rPr>
          <w:spacing w:val="-14"/>
        </w:rPr>
        <w:t xml:space="preserve"> </w:t>
      </w:r>
      <w:r>
        <w:t>сбалансированный</w:t>
      </w:r>
      <w:r>
        <w:rPr>
          <w:spacing w:val="-14"/>
        </w:rPr>
        <w:t xml:space="preserve"> </w:t>
      </w:r>
      <w:r>
        <w:t>режим</w:t>
      </w:r>
      <w:r>
        <w:rPr>
          <w:spacing w:val="-14"/>
        </w:rPr>
        <w:t xml:space="preserve"> </w:t>
      </w:r>
      <w:r>
        <w:t>занятий</w:t>
      </w:r>
      <w:r>
        <w:rPr>
          <w:spacing w:val="-13"/>
        </w:rPr>
        <w:t xml:space="preserve"> </w:t>
      </w:r>
      <w:r>
        <w:t>и</w:t>
      </w:r>
      <w:r>
        <w:rPr>
          <w:spacing w:val="-14"/>
        </w:rPr>
        <w:t xml:space="preserve"> </w:t>
      </w:r>
      <w:r>
        <w:t>отдыха, регулярная физическая активность);</w:t>
      </w:r>
    </w:p>
    <w:p w14:paraId="3B6566D0" w14:textId="77777777" w:rsidR="00A43DD8" w:rsidRDefault="00983492" w:rsidP="00983492">
      <w:pPr>
        <w:pStyle w:val="a4"/>
        <w:numPr>
          <w:ilvl w:val="1"/>
          <w:numId w:val="122"/>
        </w:numPr>
        <w:tabs>
          <w:tab w:val="left" w:pos="1275"/>
        </w:tabs>
        <w:ind w:right="428" w:firstLine="707"/>
        <w:jc w:val="left"/>
      </w:pPr>
      <w:r>
        <w:t>осознание</w:t>
      </w:r>
      <w:r>
        <w:rPr>
          <w:spacing w:val="-5"/>
        </w:rPr>
        <w:t xml:space="preserve"> </w:t>
      </w:r>
      <w:r>
        <w:t>последствий</w:t>
      </w:r>
      <w:r>
        <w:rPr>
          <w:spacing w:val="-9"/>
        </w:rPr>
        <w:t xml:space="preserve"> </w:t>
      </w:r>
      <w:r>
        <w:t>и</w:t>
      </w:r>
      <w:r>
        <w:rPr>
          <w:spacing w:val="-6"/>
        </w:rPr>
        <w:t xml:space="preserve"> </w:t>
      </w:r>
      <w:r>
        <w:t>неприятие</w:t>
      </w:r>
      <w:r>
        <w:rPr>
          <w:spacing w:val="-5"/>
        </w:rPr>
        <w:t xml:space="preserve"> </w:t>
      </w:r>
      <w:r>
        <w:t>вредных</w:t>
      </w:r>
      <w:r>
        <w:rPr>
          <w:spacing w:val="-8"/>
        </w:rPr>
        <w:t xml:space="preserve"> </w:t>
      </w:r>
      <w:r>
        <w:t>привычек</w:t>
      </w:r>
      <w:r>
        <w:rPr>
          <w:spacing w:val="-7"/>
        </w:rPr>
        <w:t xml:space="preserve"> </w:t>
      </w:r>
      <w:r>
        <w:t>(употребление</w:t>
      </w:r>
      <w:r>
        <w:rPr>
          <w:spacing w:val="-11"/>
        </w:rPr>
        <w:t xml:space="preserve"> </w:t>
      </w:r>
      <w:r>
        <w:t>алкоголя,</w:t>
      </w:r>
      <w:r>
        <w:rPr>
          <w:spacing w:val="-6"/>
        </w:rPr>
        <w:t xml:space="preserve"> </w:t>
      </w:r>
      <w:proofErr w:type="spellStart"/>
      <w:proofErr w:type="gramStart"/>
      <w:r>
        <w:t>нарко</w:t>
      </w:r>
      <w:proofErr w:type="spellEnd"/>
      <w:r>
        <w:t>- тиков</w:t>
      </w:r>
      <w:proofErr w:type="gramEnd"/>
      <w:r>
        <w:t>, курение) и иных форм вреда для физического и психического здоровья;</w:t>
      </w:r>
    </w:p>
    <w:p w14:paraId="3C2616A0" w14:textId="77777777" w:rsidR="00A43DD8" w:rsidRDefault="00983492" w:rsidP="00983492">
      <w:pPr>
        <w:pStyle w:val="a4"/>
        <w:numPr>
          <w:ilvl w:val="1"/>
          <w:numId w:val="122"/>
        </w:numPr>
        <w:tabs>
          <w:tab w:val="left" w:pos="1275"/>
        </w:tabs>
        <w:ind w:right="678" w:firstLine="707"/>
        <w:jc w:val="left"/>
      </w:pPr>
      <w:r>
        <w:t>соблюдение</w:t>
      </w:r>
      <w:r>
        <w:rPr>
          <w:spacing w:val="-8"/>
        </w:rPr>
        <w:t xml:space="preserve"> </w:t>
      </w:r>
      <w:r>
        <w:t>правил</w:t>
      </w:r>
      <w:r>
        <w:rPr>
          <w:spacing w:val="-7"/>
        </w:rPr>
        <w:t xml:space="preserve"> </w:t>
      </w:r>
      <w:r>
        <w:t>безопасности,</w:t>
      </w:r>
      <w:r>
        <w:rPr>
          <w:spacing w:val="-4"/>
        </w:rPr>
        <w:t xml:space="preserve"> </w:t>
      </w:r>
      <w:r>
        <w:t>в</w:t>
      </w:r>
      <w:r>
        <w:rPr>
          <w:spacing w:val="-8"/>
        </w:rPr>
        <w:t xml:space="preserve"> </w:t>
      </w:r>
      <w:r>
        <w:t>том</w:t>
      </w:r>
      <w:r>
        <w:rPr>
          <w:spacing w:val="-8"/>
        </w:rPr>
        <w:t xml:space="preserve"> </w:t>
      </w:r>
      <w:r>
        <w:t>числе</w:t>
      </w:r>
      <w:r>
        <w:rPr>
          <w:spacing w:val="-7"/>
        </w:rPr>
        <w:t xml:space="preserve"> </w:t>
      </w:r>
      <w:r>
        <w:t>навыков</w:t>
      </w:r>
      <w:r>
        <w:rPr>
          <w:spacing w:val="-7"/>
        </w:rPr>
        <w:t xml:space="preserve"> </w:t>
      </w:r>
      <w:r>
        <w:t>безопасного</w:t>
      </w:r>
      <w:r>
        <w:rPr>
          <w:spacing w:val="-2"/>
        </w:rPr>
        <w:t xml:space="preserve"> </w:t>
      </w:r>
      <w:r>
        <w:t>поведения</w:t>
      </w:r>
      <w:r>
        <w:rPr>
          <w:spacing w:val="-7"/>
        </w:rPr>
        <w:t xml:space="preserve"> </w:t>
      </w:r>
      <w:r>
        <w:t>в</w:t>
      </w:r>
      <w:r>
        <w:rPr>
          <w:spacing w:val="-8"/>
        </w:rPr>
        <w:t xml:space="preserve"> </w:t>
      </w:r>
      <w:proofErr w:type="gramStart"/>
      <w:r>
        <w:t xml:space="preserve">Ин- </w:t>
      </w:r>
      <w:proofErr w:type="spellStart"/>
      <w:r>
        <w:rPr>
          <w:spacing w:val="-2"/>
        </w:rPr>
        <w:t>тернет</w:t>
      </w:r>
      <w:proofErr w:type="spellEnd"/>
      <w:proofErr w:type="gramEnd"/>
      <w:r>
        <w:rPr>
          <w:spacing w:val="-2"/>
        </w:rPr>
        <w:t>–среде;</w:t>
      </w:r>
    </w:p>
    <w:p w14:paraId="1C3EC288" w14:textId="77777777" w:rsidR="00A43DD8" w:rsidRDefault="00983492" w:rsidP="00983492">
      <w:pPr>
        <w:pStyle w:val="a4"/>
        <w:numPr>
          <w:ilvl w:val="1"/>
          <w:numId w:val="122"/>
        </w:numPr>
        <w:tabs>
          <w:tab w:val="left" w:pos="1275"/>
        </w:tabs>
        <w:ind w:right="473" w:firstLine="707"/>
      </w:pPr>
      <w:r>
        <w:t>способность адаптироваться к стрессовым ситуациям и</w:t>
      </w:r>
      <w:r>
        <w:rPr>
          <w:spacing w:val="-1"/>
        </w:rPr>
        <w:t xml:space="preserve"> </w:t>
      </w:r>
      <w:r>
        <w:t xml:space="preserve">меняющимся социальным, </w:t>
      </w:r>
      <w:proofErr w:type="gramStart"/>
      <w:r>
        <w:t>ин- формационным</w:t>
      </w:r>
      <w:proofErr w:type="gramEnd"/>
      <w:r>
        <w:rPr>
          <w:spacing w:val="-4"/>
        </w:rPr>
        <w:t xml:space="preserve"> </w:t>
      </w:r>
      <w:r>
        <w:t>и</w:t>
      </w:r>
      <w:r>
        <w:rPr>
          <w:spacing w:val="-7"/>
        </w:rPr>
        <w:t xml:space="preserve"> </w:t>
      </w:r>
      <w:r>
        <w:t>природным</w:t>
      </w:r>
      <w:r>
        <w:rPr>
          <w:spacing w:val="-8"/>
        </w:rPr>
        <w:t xml:space="preserve"> </w:t>
      </w:r>
      <w:r>
        <w:t>условиям,</w:t>
      </w:r>
      <w:r>
        <w:rPr>
          <w:spacing w:val="-5"/>
        </w:rPr>
        <w:t xml:space="preserve"> </w:t>
      </w:r>
      <w:r>
        <w:t>в</w:t>
      </w:r>
      <w:r>
        <w:rPr>
          <w:spacing w:val="-8"/>
        </w:rPr>
        <w:t xml:space="preserve"> </w:t>
      </w:r>
      <w:r>
        <w:t>том</w:t>
      </w:r>
      <w:r>
        <w:rPr>
          <w:spacing w:val="-8"/>
        </w:rPr>
        <w:t xml:space="preserve"> </w:t>
      </w:r>
      <w:r>
        <w:t>числе</w:t>
      </w:r>
      <w:r>
        <w:rPr>
          <w:spacing w:val="-4"/>
        </w:rPr>
        <w:t xml:space="preserve"> </w:t>
      </w:r>
      <w:r>
        <w:t>осмысливая</w:t>
      </w:r>
      <w:r>
        <w:rPr>
          <w:spacing w:val="-7"/>
        </w:rPr>
        <w:t xml:space="preserve"> </w:t>
      </w:r>
      <w:r>
        <w:t>собственный</w:t>
      </w:r>
      <w:r>
        <w:rPr>
          <w:spacing w:val="-5"/>
        </w:rPr>
        <w:t xml:space="preserve"> </w:t>
      </w:r>
      <w:r>
        <w:t>опыт</w:t>
      </w:r>
      <w:r>
        <w:rPr>
          <w:spacing w:val="-5"/>
        </w:rPr>
        <w:t xml:space="preserve"> </w:t>
      </w:r>
      <w:r>
        <w:t>и</w:t>
      </w:r>
      <w:r>
        <w:rPr>
          <w:spacing w:val="-5"/>
        </w:rPr>
        <w:t xml:space="preserve"> </w:t>
      </w:r>
      <w:r>
        <w:t>выстраивая дальнейшие цели;</w:t>
      </w:r>
    </w:p>
    <w:p w14:paraId="2EB99D0B" w14:textId="77777777" w:rsidR="00A43DD8" w:rsidRDefault="00983492" w:rsidP="00983492">
      <w:pPr>
        <w:pStyle w:val="a4"/>
        <w:numPr>
          <w:ilvl w:val="1"/>
          <w:numId w:val="122"/>
        </w:numPr>
        <w:tabs>
          <w:tab w:val="left" w:pos="1278"/>
        </w:tabs>
        <w:spacing w:line="264" w:lineRule="exact"/>
        <w:ind w:left="1278" w:hanging="285"/>
      </w:pPr>
      <w:r>
        <w:t>умение</w:t>
      </w:r>
      <w:r>
        <w:rPr>
          <w:spacing w:val="-6"/>
        </w:rPr>
        <w:t xml:space="preserve"> </w:t>
      </w:r>
      <w:r>
        <w:t>принимать</w:t>
      </w:r>
      <w:r>
        <w:rPr>
          <w:spacing w:val="-6"/>
        </w:rPr>
        <w:t xml:space="preserve"> </w:t>
      </w:r>
      <w:r>
        <w:t>себя</w:t>
      </w:r>
      <w:r>
        <w:rPr>
          <w:spacing w:val="-6"/>
        </w:rPr>
        <w:t xml:space="preserve"> </w:t>
      </w:r>
      <w:r>
        <w:t>и</w:t>
      </w:r>
      <w:r>
        <w:rPr>
          <w:spacing w:val="-13"/>
        </w:rPr>
        <w:t xml:space="preserve"> </w:t>
      </w:r>
      <w:r>
        <w:t>других</w:t>
      </w:r>
      <w:r>
        <w:rPr>
          <w:spacing w:val="-6"/>
        </w:rPr>
        <w:t xml:space="preserve"> </w:t>
      </w:r>
      <w:r>
        <w:t>людей,</w:t>
      </w:r>
      <w:r>
        <w:rPr>
          <w:spacing w:val="-7"/>
        </w:rPr>
        <w:t xml:space="preserve"> </w:t>
      </w:r>
      <w:r>
        <w:t>не</w:t>
      </w:r>
      <w:r>
        <w:rPr>
          <w:spacing w:val="-5"/>
        </w:rPr>
        <w:t xml:space="preserve"> </w:t>
      </w:r>
      <w:r>
        <w:rPr>
          <w:spacing w:val="-2"/>
        </w:rPr>
        <w:t>осуждая;</w:t>
      </w:r>
    </w:p>
    <w:p w14:paraId="21CA8D55" w14:textId="77777777" w:rsidR="00A43DD8" w:rsidRDefault="00983492" w:rsidP="00983492">
      <w:pPr>
        <w:pStyle w:val="a4"/>
        <w:numPr>
          <w:ilvl w:val="1"/>
          <w:numId w:val="122"/>
        </w:numPr>
        <w:tabs>
          <w:tab w:val="left" w:pos="1275"/>
        </w:tabs>
        <w:ind w:right="781" w:firstLine="707"/>
        <w:jc w:val="left"/>
      </w:pPr>
      <w:r>
        <w:t>умение</w:t>
      </w:r>
      <w:r>
        <w:rPr>
          <w:spacing w:val="-5"/>
        </w:rPr>
        <w:t xml:space="preserve"> </w:t>
      </w:r>
      <w:r>
        <w:t>осознавать</w:t>
      </w:r>
      <w:r>
        <w:rPr>
          <w:spacing w:val="-5"/>
        </w:rPr>
        <w:t xml:space="preserve"> </w:t>
      </w:r>
      <w:r>
        <w:t>эмоциональное</w:t>
      </w:r>
      <w:r>
        <w:rPr>
          <w:spacing w:val="-10"/>
        </w:rPr>
        <w:t xml:space="preserve"> </w:t>
      </w:r>
      <w:r>
        <w:t>состояние</w:t>
      </w:r>
      <w:r>
        <w:rPr>
          <w:spacing w:val="-8"/>
        </w:rPr>
        <w:t xml:space="preserve"> </w:t>
      </w:r>
      <w:proofErr w:type="spellStart"/>
      <w:r>
        <w:t>своѐ</w:t>
      </w:r>
      <w:proofErr w:type="spellEnd"/>
      <w:r>
        <w:rPr>
          <w:spacing w:val="-13"/>
        </w:rPr>
        <w:t xml:space="preserve"> </w:t>
      </w:r>
      <w:r>
        <w:t>и</w:t>
      </w:r>
      <w:r>
        <w:rPr>
          <w:spacing w:val="-6"/>
        </w:rPr>
        <w:t xml:space="preserve"> </w:t>
      </w:r>
      <w:r>
        <w:t>других</w:t>
      </w:r>
      <w:r>
        <w:rPr>
          <w:spacing w:val="-5"/>
        </w:rPr>
        <w:t xml:space="preserve"> </w:t>
      </w:r>
      <w:r>
        <w:t>людей,</w:t>
      </w:r>
      <w:r>
        <w:rPr>
          <w:spacing w:val="-8"/>
        </w:rPr>
        <w:t xml:space="preserve"> </w:t>
      </w:r>
      <w:r>
        <w:t>уметь</w:t>
      </w:r>
      <w:r>
        <w:rPr>
          <w:spacing w:val="-6"/>
        </w:rPr>
        <w:t xml:space="preserve"> </w:t>
      </w:r>
      <w:r>
        <w:t>управлять собственным эмоциональным состоянием;</w:t>
      </w:r>
    </w:p>
    <w:p w14:paraId="729CC3A7" w14:textId="77777777" w:rsidR="00A43DD8" w:rsidRDefault="00983492" w:rsidP="00983492">
      <w:pPr>
        <w:pStyle w:val="a4"/>
        <w:numPr>
          <w:ilvl w:val="1"/>
          <w:numId w:val="122"/>
        </w:numPr>
        <w:tabs>
          <w:tab w:val="left" w:pos="1275"/>
        </w:tabs>
        <w:ind w:right="596" w:firstLine="707"/>
        <w:jc w:val="left"/>
      </w:pPr>
      <w:r>
        <w:t>сформированность</w:t>
      </w:r>
      <w:r>
        <w:rPr>
          <w:spacing w:val="-4"/>
        </w:rPr>
        <w:t xml:space="preserve"> </w:t>
      </w:r>
      <w:r>
        <w:t>навыка</w:t>
      </w:r>
      <w:r>
        <w:rPr>
          <w:spacing w:val="-4"/>
        </w:rPr>
        <w:t xml:space="preserve"> </w:t>
      </w:r>
      <w:r>
        <w:t>рефлексии,</w:t>
      </w:r>
      <w:r>
        <w:rPr>
          <w:spacing w:val="-4"/>
        </w:rPr>
        <w:t xml:space="preserve"> </w:t>
      </w:r>
      <w:r>
        <w:t>признание</w:t>
      </w:r>
      <w:r>
        <w:rPr>
          <w:spacing w:val="-9"/>
        </w:rPr>
        <w:t xml:space="preserve"> </w:t>
      </w:r>
      <w:r>
        <w:t>своего</w:t>
      </w:r>
      <w:r>
        <w:rPr>
          <w:spacing w:val="-4"/>
        </w:rPr>
        <w:t xml:space="preserve"> </w:t>
      </w:r>
      <w:r>
        <w:t>права</w:t>
      </w:r>
      <w:r>
        <w:rPr>
          <w:spacing w:val="-4"/>
        </w:rPr>
        <w:t xml:space="preserve"> </w:t>
      </w:r>
      <w:r>
        <w:t>на</w:t>
      </w:r>
      <w:r>
        <w:rPr>
          <w:spacing w:val="-7"/>
        </w:rPr>
        <w:t xml:space="preserve"> </w:t>
      </w:r>
      <w:r>
        <w:t>ошибку</w:t>
      </w:r>
      <w:r>
        <w:rPr>
          <w:spacing w:val="-12"/>
        </w:rPr>
        <w:t xml:space="preserve"> </w:t>
      </w:r>
      <w:r>
        <w:t>и</w:t>
      </w:r>
      <w:r>
        <w:rPr>
          <w:spacing w:val="-5"/>
        </w:rPr>
        <w:t xml:space="preserve"> </w:t>
      </w:r>
      <w:r>
        <w:t>такого</w:t>
      </w:r>
      <w:r>
        <w:rPr>
          <w:spacing w:val="-12"/>
        </w:rPr>
        <w:t xml:space="preserve"> </w:t>
      </w:r>
      <w:r>
        <w:t>же права другого человека;</w:t>
      </w:r>
    </w:p>
    <w:p w14:paraId="030ACC57" w14:textId="77777777" w:rsidR="00A43DD8" w:rsidRDefault="00983492" w:rsidP="00983492">
      <w:pPr>
        <w:pStyle w:val="a4"/>
        <w:numPr>
          <w:ilvl w:val="0"/>
          <w:numId w:val="122"/>
        </w:numPr>
        <w:tabs>
          <w:tab w:val="left" w:pos="1229"/>
        </w:tabs>
        <w:spacing w:before="2" w:line="251" w:lineRule="exact"/>
        <w:ind w:left="1229" w:hanging="236"/>
      </w:pPr>
      <w:r>
        <w:t>трудовое</w:t>
      </w:r>
      <w:r>
        <w:rPr>
          <w:spacing w:val="-5"/>
        </w:rPr>
        <w:t xml:space="preserve"> </w:t>
      </w:r>
      <w:r>
        <w:rPr>
          <w:spacing w:val="-2"/>
        </w:rPr>
        <w:t>воспитание:</w:t>
      </w:r>
    </w:p>
    <w:p w14:paraId="504DE405" w14:textId="77777777" w:rsidR="00A43DD8" w:rsidRDefault="00983492" w:rsidP="00983492">
      <w:pPr>
        <w:pStyle w:val="a4"/>
        <w:numPr>
          <w:ilvl w:val="1"/>
          <w:numId w:val="122"/>
        </w:numPr>
        <w:tabs>
          <w:tab w:val="left" w:pos="1275"/>
        </w:tabs>
        <w:ind w:right="457" w:firstLine="707"/>
        <w:jc w:val="left"/>
      </w:pPr>
      <w:r>
        <w:t>установка</w:t>
      </w:r>
      <w:r>
        <w:rPr>
          <w:spacing w:val="-3"/>
        </w:rPr>
        <w:t xml:space="preserve"> </w:t>
      </w:r>
      <w:r>
        <w:t>на</w:t>
      </w:r>
      <w:r>
        <w:rPr>
          <w:spacing w:val="-7"/>
        </w:rPr>
        <w:t xml:space="preserve"> </w:t>
      </w:r>
      <w:r>
        <w:t>активное</w:t>
      </w:r>
      <w:r>
        <w:rPr>
          <w:spacing w:val="-5"/>
        </w:rPr>
        <w:t xml:space="preserve"> </w:t>
      </w:r>
      <w:r>
        <w:t>участие</w:t>
      </w:r>
      <w:r>
        <w:rPr>
          <w:spacing w:val="-3"/>
        </w:rPr>
        <w:t xml:space="preserve"> </w:t>
      </w:r>
      <w:r>
        <w:t>в</w:t>
      </w:r>
      <w:r>
        <w:rPr>
          <w:spacing w:val="-6"/>
        </w:rPr>
        <w:t xml:space="preserve"> </w:t>
      </w:r>
      <w:r>
        <w:t>решении</w:t>
      </w:r>
      <w:r>
        <w:rPr>
          <w:spacing w:val="-7"/>
        </w:rPr>
        <w:t xml:space="preserve"> </w:t>
      </w:r>
      <w:r>
        <w:t>практических</w:t>
      </w:r>
      <w:r>
        <w:rPr>
          <w:spacing w:val="-5"/>
        </w:rPr>
        <w:t xml:space="preserve"> </w:t>
      </w:r>
      <w:r>
        <w:t>задач</w:t>
      </w:r>
      <w:r>
        <w:rPr>
          <w:spacing w:val="-8"/>
        </w:rPr>
        <w:t xml:space="preserve"> </w:t>
      </w:r>
      <w:r>
        <w:t>(в</w:t>
      </w:r>
      <w:r>
        <w:rPr>
          <w:spacing w:val="-8"/>
        </w:rPr>
        <w:t xml:space="preserve"> </w:t>
      </w:r>
      <w:r>
        <w:t>рамках</w:t>
      </w:r>
      <w:r>
        <w:rPr>
          <w:spacing w:val="-7"/>
        </w:rPr>
        <w:t xml:space="preserve"> </w:t>
      </w:r>
      <w:r>
        <w:t>семьи,</w:t>
      </w:r>
      <w:r>
        <w:rPr>
          <w:spacing w:val="-4"/>
        </w:rPr>
        <w:t xml:space="preserve"> </w:t>
      </w:r>
      <w:proofErr w:type="spellStart"/>
      <w:r>
        <w:t>органи</w:t>
      </w:r>
      <w:proofErr w:type="spellEnd"/>
      <w:r>
        <w:t xml:space="preserve">- </w:t>
      </w:r>
      <w:proofErr w:type="spellStart"/>
      <w:r>
        <w:t>зации</w:t>
      </w:r>
      <w:proofErr w:type="spellEnd"/>
      <w:r>
        <w:t xml:space="preserve">, населенного пункта, родного края) технологической и социальной направленности, </w:t>
      </w:r>
      <w:proofErr w:type="spellStart"/>
      <w:r>
        <w:t>спо</w:t>
      </w:r>
      <w:proofErr w:type="spellEnd"/>
      <w:r>
        <w:t xml:space="preserve">- </w:t>
      </w:r>
      <w:proofErr w:type="spellStart"/>
      <w:r>
        <w:t>собность</w:t>
      </w:r>
      <w:proofErr w:type="spellEnd"/>
      <w:r>
        <w:t xml:space="preserve"> инициировать, планировать и самостоятельно выполнять такого рода деятельность;</w:t>
      </w:r>
    </w:p>
    <w:p w14:paraId="5731796C" w14:textId="77777777" w:rsidR="00A43DD8" w:rsidRDefault="00983492" w:rsidP="00983492">
      <w:pPr>
        <w:pStyle w:val="a4"/>
        <w:numPr>
          <w:ilvl w:val="1"/>
          <w:numId w:val="122"/>
        </w:numPr>
        <w:tabs>
          <w:tab w:val="left" w:pos="1275"/>
        </w:tabs>
        <w:ind w:right="439" w:firstLine="707"/>
        <w:jc w:val="left"/>
      </w:pPr>
      <w:r>
        <w:t>интерес</w:t>
      </w:r>
      <w:r>
        <w:rPr>
          <w:spacing w:val="-3"/>
        </w:rPr>
        <w:t xml:space="preserve"> </w:t>
      </w:r>
      <w:r>
        <w:t>к</w:t>
      </w:r>
      <w:r>
        <w:rPr>
          <w:spacing w:val="-6"/>
        </w:rPr>
        <w:t xml:space="preserve"> </w:t>
      </w:r>
      <w:r>
        <w:t>практическому</w:t>
      </w:r>
      <w:r>
        <w:rPr>
          <w:spacing w:val="-12"/>
        </w:rPr>
        <w:t xml:space="preserve"> </w:t>
      </w:r>
      <w:r>
        <w:t>изучению</w:t>
      </w:r>
      <w:r>
        <w:rPr>
          <w:spacing w:val="-4"/>
        </w:rPr>
        <w:t xml:space="preserve"> </w:t>
      </w:r>
      <w:r>
        <w:t>профессий</w:t>
      </w:r>
      <w:r>
        <w:rPr>
          <w:spacing w:val="-5"/>
        </w:rPr>
        <w:t xml:space="preserve"> </w:t>
      </w:r>
      <w:r>
        <w:t>и</w:t>
      </w:r>
      <w:r>
        <w:rPr>
          <w:spacing w:val="-5"/>
        </w:rPr>
        <w:t xml:space="preserve"> </w:t>
      </w:r>
      <w:r>
        <w:t>труда</w:t>
      </w:r>
      <w:r>
        <w:rPr>
          <w:spacing w:val="-3"/>
        </w:rPr>
        <w:t xml:space="preserve"> </w:t>
      </w:r>
      <w:r>
        <w:t>различного</w:t>
      </w:r>
      <w:r>
        <w:rPr>
          <w:spacing w:val="-5"/>
        </w:rPr>
        <w:t xml:space="preserve"> </w:t>
      </w:r>
      <w:r>
        <w:t>рода,</w:t>
      </w:r>
      <w:r>
        <w:rPr>
          <w:spacing w:val="-4"/>
        </w:rPr>
        <w:t xml:space="preserve"> </w:t>
      </w:r>
      <w:r>
        <w:t>в</w:t>
      </w:r>
      <w:r>
        <w:rPr>
          <w:spacing w:val="-6"/>
        </w:rPr>
        <w:t xml:space="preserve"> </w:t>
      </w:r>
      <w:r>
        <w:t>том</w:t>
      </w:r>
      <w:r>
        <w:rPr>
          <w:spacing w:val="-5"/>
        </w:rPr>
        <w:t xml:space="preserve"> </w:t>
      </w:r>
      <w:r>
        <w:t>числе</w:t>
      </w:r>
      <w:r>
        <w:rPr>
          <w:spacing w:val="-4"/>
        </w:rPr>
        <w:t xml:space="preserve"> </w:t>
      </w:r>
      <w:r>
        <w:t>на основе применения изучаемого предметного знания;</w:t>
      </w:r>
    </w:p>
    <w:p w14:paraId="200BFA67" w14:textId="77777777" w:rsidR="00A43DD8" w:rsidRDefault="00983492" w:rsidP="00983492">
      <w:pPr>
        <w:pStyle w:val="a4"/>
        <w:numPr>
          <w:ilvl w:val="1"/>
          <w:numId w:val="122"/>
        </w:numPr>
        <w:tabs>
          <w:tab w:val="left" w:pos="1275"/>
        </w:tabs>
        <w:ind w:right="764" w:firstLine="707"/>
        <w:jc w:val="left"/>
      </w:pPr>
      <w:r>
        <w:t>осознание</w:t>
      </w:r>
      <w:r>
        <w:rPr>
          <w:spacing w:val="-4"/>
        </w:rPr>
        <w:t xml:space="preserve"> </w:t>
      </w:r>
      <w:r>
        <w:t>важности</w:t>
      </w:r>
      <w:r>
        <w:rPr>
          <w:spacing w:val="-8"/>
        </w:rPr>
        <w:t xml:space="preserve"> </w:t>
      </w:r>
      <w:r>
        <w:t>обучения</w:t>
      </w:r>
      <w:r>
        <w:rPr>
          <w:spacing w:val="-7"/>
        </w:rPr>
        <w:t xml:space="preserve"> </w:t>
      </w:r>
      <w:r>
        <w:t>на</w:t>
      </w:r>
      <w:r>
        <w:rPr>
          <w:spacing w:val="-4"/>
        </w:rPr>
        <w:t xml:space="preserve"> </w:t>
      </w:r>
      <w:r>
        <w:t>протяжении</w:t>
      </w:r>
      <w:r>
        <w:rPr>
          <w:spacing w:val="-8"/>
        </w:rPr>
        <w:t xml:space="preserve"> </w:t>
      </w:r>
      <w:r>
        <w:t>всей</w:t>
      </w:r>
      <w:r>
        <w:rPr>
          <w:spacing w:val="-10"/>
        </w:rPr>
        <w:t xml:space="preserve"> </w:t>
      </w:r>
      <w:r>
        <w:t>жизни</w:t>
      </w:r>
      <w:r>
        <w:rPr>
          <w:spacing w:val="-7"/>
        </w:rPr>
        <w:t xml:space="preserve"> </w:t>
      </w:r>
      <w:r>
        <w:t>для</w:t>
      </w:r>
      <w:r>
        <w:rPr>
          <w:spacing w:val="-6"/>
        </w:rPr>
        <w:t xml:space="preserve"> </w:t>
      </w:r>
      <w:r>
        <w:t>успешной</w:t>
      </w:r>
      <w:r>
        <w:rPr>
          <w:spacing w:val="-5"/>
        </w:rPr>
        <w:t xml:space="preserve"> </w:t>
      </w:r>
      <w:proofErr w:type="spellStart"/>
      <w:r>
        <w:t>профессио</w:t>
      </w:r>
      <w:proofErr w:type="spellEnd"/>
      <w:r>
        <w:t xml:space="preserve">- </w:t>
      </w:r>
      <w:proofErr w:type="spellStart"/>
      <w:r>
        <w:t>нальной</w:t>
      </w:r>
      <w:proofErr w:type="spellEnd"/>
      <w:r>
        <w:t xml:space="preserve"> деятельности и развитие необходимых умений для этого;</w:t>
      </w:r>
    </w:p>
    <w:p w14:paraId="069216EA" w14:textId="77777777" w:rsidR="00A43DD8" w:rsidRDefault="00983492" w:rsidP="00983492">
      <w:pPr>
        <w:pStyle w:val="a4"/>
        <w:numPr>
          <w:ilvl w:val="1"/>
          <w:numId w:val="122"/>
        </w:numPr>
        <w:tabs>
          <w:tab w:val="left" w:pos="1278"/>
        </w:tabs>
        <w:spacing w:line="267" w:lineRule="exact"/>
        <w:ind w:left="1278" w:hanging="285"/>
        <w:jc w:val="left"/>
      </w:pPr>
      <w:r>
        <w:rPr>
          <w:spacing w:val="-2"/>
        </w:rPr>
        <w:t>готовность</w:t>
      </w:r>
      <w:r>
        <w:rPr>
          <w:spacing w:val="2"/>
        </w:rPr>
        <w:t xml:space="preserve"> </w:t>
      </w:r>
      <w:r>
        <w:rPr>
          <w:spacing w:val="-2"/>
        </w:rPr>
        <w:t>адаптироваться</w:t>
      </w:r>
      <w:r>
        <w:rPr>
          <w:spacing w:val="2"/>
        </w:rPr>
        <w:t xml:space="preserve"> </w:t>
      </w:r>
      <w:r>
        <w:rPr>
          <w:spacing w:val="-2"/>
        </w:rPr>
        <w:t>в</w:t>
      </w:r>
      <w:r>
        <w:rPr>
          <w:spacing w:val="1"/>
        </w:rPr>
        <w:t xml:space="preserve"> </w:t>
      </w:r>
      <w:r>
        <w:rPr>
          <w:spacing w:val="-2"/>
        </w:rPr>
        <w:t>профессиональной среде;</w:t>
      </w:r>
    </w:p>
    <w:p w14:paraId="2D85CC27" w14:textId="77777777" w:rsidR="00A43DD8" w:rsidRDefault="00983492" w:rsidP="00983492">
      <w:pPr>
        <w:pStyle w:val="a4"/>
        <w:numPr>
          <w:ilvl w:val="1"/>
          <w:numId w:val="122"/>
        </w:numPr>
        <w:tabs>
          <w:tab w:val="left" w:pos="1278"/>
        </w:tabs>
        <w:spacing w:line="268" w:lineRule="exact"/>
        <w:ind w:left="1278" w:hanging="285"/>
        <w:jc w:val="left"/>
      </w:pPr>
      <w:r>
        <w:t>уважение</w:t>
      </w:r>
      <w:r>
        <w:rPr>
          <w:spacing w:val="-8"/>
        </w:rPr>
        <w:t xml:space="preserve"> </w:t>
      </w:r>
      <w:r>
        <w:t>к</w:t>
      </w:r>
      <w:r>
        <w:rPr>
          <w:spacing w:val="-5"/>
        </w:rPr>
        <w:t xml:space="preserve"> </w:t>
      </w:r>
      <w:r>
        <w:t>труду</w:t>
      </w:r>
      <w:r>
        <w:rPr>
          <w:spacing w:val="-10"/>
        </w:rPr>
        <w:t xml:space="preserve"> </w:t>
      </w:r>
      <w:r>
        <w:t>и</w:t>
      </w:r>
      <w:r>
        <w:rPr>
          <w:spacing w:val="-9"/>
        </w:rPr>
        <w:t xml:space="preserve"> </w:t>
      </w:r>
      <w:r>
        <w:t>результатам</w:t>
      </w:r>
      <w:r>
        <w:rPr>
          <w:spacing w:val="-8"/>
        </w:rPr>
        <w:t xml:space="preserve"> </w:t>
      </w:r>
      <w:r>
        <w:t>трудовой</w:t>
      </w:r>
      <w:r>
        <w:rPr>
          <w:spacing w:val="-8"/>
        </w:rPr>
        <w:t xml:space="preserve"> </w:t>
      </w:r>
      <w:r>
        <w:rPr>
          <w:spacing w:val="-2"/>
        </w:rPr>
        <w:t>деятельности;</w:t>
      </w:r>
    </w:p>
    <w:p w14:paraId="00F5B00A" w14:textId="77777777" w:rsidR="00A43DD8" w:rsidRDefault="00983492" w:rsidP="00983492">
      <w:pPr>
        <w:pStyle w:val="a4"/>
        <w:numPr>
          <w:ilvl w:val="1"/>
          <w:numId w:val="122"/>
        </w:numPr>
        <w:tabs>
          <w:tab w:val="left" w:pos="1275"/>
        </w:tabs>
        <w:ind w:right="370" w:firstLine="707"/>
        <w:jc w:val="left"/>
      </w:pPr>
      <w:r>
        <w:t>осознанный</w:t>
      </w:r>
      <w:r>
        <w:rPr>
          <w:spacing w:val="-5"/>
        </w:rPr>
        <w:t xml:space="preserve"> </w:t>
      </w:r>
      <w:r>
        <w:t>выбор</w:t>
      </w:r>
      <w:r>
        <w:rPr>
          <w:spacing w:val="-5"/>
        </w:rPr>
        <w:t xml:space="preserve"> </w:t>
      </w:r>
      <w:r>
        <w:t>и</w:t>
      </w:r>
      <w:r>
        <w:rPr>
          <w:spacing w:val="-8"/>
        </w:rPr>
        <w:t xml:space="preserve"> </w:t>
      </w:r>
      <w:r>
        <w:t>построение</w:t>
      </w:r>
      <w:r>
        <w:rPr>
          <w:spacing w:val="-5"/>
        </w:rPr>
        <w:t xml:space="preserve"> </w:t>
      </w:r>
      <w:r>
        <w:t>индивидуальной</w:t>
      </w:r>
      <w:r>
        <w:rPr>
          <w:spacing w:val="-8"/>
        </w:rPr>
        <w:t xml:space="preserve"> </w:t>
      </w:r>
      <w:r>
        <w:t>траектории</w:t>
      </w:r>
      <w:r>
        <w:rPr>
          <w:spacing w:val="-7"/>
        </w:rPr>
        <w:t xml:space="preserve"> </w:t>
      </w:r>
      <w:r>
        <w:t>образования</w:t>
      </w:r>
      <w:r>
        <w:rPr>
          <w:spacing w:val="-8"/>
        </w:rPr>
        <w:t xml:space="preserve"> </w:t>
      </w:r>
      <w:r>
        <w:t>и</w:t>
      </w:r>
      <w:r>
        <w:rPr>
          <w:spacing w:val="-10"/>
        </w:rPr>
        <w:t xml:space="preserve"> </w:t>
      </w:r>
      <w:r>
        <w:t xml:space="preserve">жизненных планов с </w:t>
      </w:r>
      <w:proofErr w:type="spellStart"/>
      <w:r>
        <w:t>учѐтом</w:t>
      </w:r>
      <w:proofErr w:type="spellEnd"/>
      <w:r>
        <w:t xml:space="preserve"> личных и общественных интересов и потребностей;</w:t>
      </w:r>
    </w:p>
    <w:p w14:paraId="6C6F2820" w14:textId="77777777" w:rsidR="00A43DD8" w:rsidRDefault="00983492" w:rsidP="00983492">
      <w:pPr>
        <w:pStyle w:val="a4"/>
        <w:numPr>
          <w:ilvl w:val="1"/>
          <w:numId w:val="122"/>
        </w:numPr>
        <w:tabs>
          <w:tab w:val="left" w:pos="1275"/>
        </w:tabs>
        <w:ind w:right="323" w:firstLine="707"/>
        <w:jc w:val="left"/>
      </w:pPr>
      <w:r>
        <w:t>укрепление</w:t>
      </w:r>
      <w:r>
        <w:rPr>
          <w:spacing w:val="-7"/>
        </w:rPr>
        <w:t xml:space="preserve"> </w:t>
      </w:r>
      <w:r>
        <w:t>ответственного</w:t>
      </w:r>
      <w:r>
        <w:rPr>
          <w:spacing w:val="-6"/>
        </w:rPr>
        <w:t xml:space="preserve"> </w:t>
      </w:r>
      <w:r>
        <w:t>отношения</w:t>
      </w:r>
      <w:r>
        <w:rPr>
          <w:spacing w:val="-7"/>
        </w:rPr>
        <w:t xml:space="preserve"> </w:t>
      </w:r>
      <w:r>
        <w:t>к</w:t>
      </w:r>
      <w:r>
        <w:rPr>
          <w:spacing w:val="-6"/>
        </w:rPr>
        <w:t xml:space="preserve"> </w:t>
      </w:r>
      <w:proofErr w:type="spellStart"/>
      <w:r>
        <w:t>учѐбе</w:t>
      </w:r>
      <w:proofErr w:type="spellEnd"/>
      <w:r>
        <w:t>,</w:t>
      </w:r>
      <w:r>
        <w:rPr>
          <w:spacing w:val="-7"/>
        </w:rPr>
        <w:t xml:space="preserve"> </w:t>
      </w:r>
      <w:r>
        <w:t>способности</w:t>
      </w:r>
      <w:r>
        <w:rPr>
          <w:spacing w:val="-7"/>
        </w:rPr>
        <w:t xml:space="preserve"> </w:t>
      </w:r>
      <w:r>
        <w:t>применять</w:t>
      </w:r>
      <w:r>
        <w:rPr>
          <w:spacing w:val="-7"/>
        </w:rPr>
        <w:t xml:space="preserve"> </w:t>
      </w:r>
      <w:r>
        <w:t>меры</w:t>
      </w:r>
      <w:r>
        <w:rPr>
          <w:spacing w:val="-6"/>
        </w:rPr>
        <w:t xml:space="preserve"> </w:t>
      </w:r>
      <w:r>
        <w:t>и</w:t>
      </w:r>
      <w:r>
        <w:rPr>
          <w:spacing w:val="-8"/>
        </w:rPr>
        <w:t xml:space="preserve"> </w:t>
      </w:r>
      <w:r>
        <w:t xml:space="preserve">средства индивидуальной защиты, </w:t>
      </w:r>
      <w:proofErr w:type="spellStart"/>
      <w:r>
        <w:t>приѐмы</w:t>
      </w:r>
      <w:proofErr w:type="spellEnd"/>
      <w:r>
        <w:t xml:space="preserve"> рационального и безопасного поведения в опасных и </w:t>
      </w:r>
      <w:proofErr w:type="spellStart"/>
      <w:proofErr w:type="gramStart"/>
      <w:r>
        <w:t>чрезвы</w:t>
      </w:r>
      <w:proofErr w:type="spellEnd"/>
      <w:r>
        <w:t>- чайных</w:t>
      </w:r>
      <w:proofErr w:type="gramEnd"/>
      <w:r>
        <w:t xml:space="preserve"> ситуациях;</w:t>
      </w:r>
    </w:p>
    <w:p w14:paraId="7F63522D" w14:textId="77777777" w:rsidR="00A43DD8" w:rsidRDefault="00A43DD8">
      <w:pPr>
        <w:pStyle w:val="a4"/>
        <w:jc w:val="left"/>
        <w:sectPr w:rsidR="00A43DD8">
          <w:pgSz w:w="11920" w:h="16850"/>
          <w:pgMar w:top="1700" w:right="566" w:bottom="780" w:left="1417" w:header="0" w:footer="597" w:gutter="0"/>
          <w:cols w:space="720"/>
        </w:sectPr>
      </w:pPr>
    </w:p>
    <w:p w14:paraId="20548C26" w14:textId="77777777" w:rsidR="00A43DD8" w:rsidRDefault="00983492" w:rsidP="00983492">
      <w:pPr>
        <w:pStyle w:val="a4"/>
        <w:numPr>
          <w:ilvl w:val="1"/>
          <w:numId w:val="122"/>
        </w:numPr>
        <w:tabs>
          <w:tab w:val="left" w:pos="1275"/>
        </w:tabs>
        <w:spacing w:before="75"/>
        <w:ind w:right="515" w:firstLine="707"/>
        <w:jc w:val="left"/>
      </w:pPr>
      <w:r>
        <w:lastRenderedPageBreak/>
        <w:t>овладение умениями оказывать первую помощь пострадавшим при потере сознания, остановке</w:t>
      </w:r>
      <w:r>
        <w:rPr>
          <w:spacing w:val="-10"/>
        </w:rPr>
        <w:t xml:space="preserve"> </w:t>
      </w:r>
      <w:r>
        <w:t>дыхания,</w:t>
      </w:r>
      <w:r>
        <w:rPr>
          <w:spacing w:val="-5"/>
        </w:rPr>
        <w:t xml:space="preserve"> </w:t>
      </w:r>
      <w:r>
        <w:t>наружных</w:t>
      </w:r>
      <w:r>
        <w:rPr>
          <w:spacing w:val="-10"/>
        </w:rPr>
        <w:t xml:space="preserve"> </w:t>
      </w:r>
      <w:r>
        <w:t>кровотечениях,</w:t>
      </w:r>
      <w:r>
        <w:rPr>
          <w:spacing w:val="-5"/>
        </w:rPr>
        <w:t xml:space="preserve"> </w:t>
      </w:r>
      <w:r>
        <w:t>попадании</w:t>
      </w:r>
      <w:r>
        <w:rPr>
          <w:spacing w:val="-8"/>
        </w:rPr>
        <w:t xml:space="preserve"> </w:t>
      </w:r>
      <w:r>
        <w:t>инородных</w:t>
      </w:r>
      <w:r>
        <w:rPr>
          <w:spacing w:val="-4"/>
        </w:rPr>
        <w:t xml:space="preserve"> </w:t>
      </w:r>
      <w:r>
        <w:t>тел</w:t>
      </w:r>
      <w:r>
        <w:rPr>
          <w:spacing w:val="-6"/>
        </w:rPr>
        <w:t xml:space="preserve"> </w:t>
      </w:r>
      <w:r>
        <w:t>в</w:t>
      </w:r>
      <w:r>
        <w:rPr>
          <w:spacing w:val="-9"/>
        </w:rPr>
        <w:t xml:space="preserve"> </w:t>
      </w:r>
      <w:r>
        <w:t>верхние</w:t>
      </w:r>
      <w:r>
        <w:rPr>
          <w:spacing w:val="-7"/>
        </w:rPr>
        <w:t xml:space="preserve"> </w:t>
      </w:r>
      <w:r>
        <w:t>дыхательные пути, травмах различных областей тела, ожогах, отморожениях, отравлениях;</w:t>
      </w:r>
    </w:p>
    <w:p w14:paraId="669154C2" w14:textId="77777777" w:rsidR="00A43DD8" w:rsidRDefault="00983492" w:rsidP="00983492">
      <w:pPr>
        <w:pStyle w:val="a4"/>
        <w:numPr>
          <w:ilvl w:val="1"/>
          <w:numId w:val="122"/>
        </w:numPr>
        <w:tabs>
          <w:tab w:val="left" w:pos="1275"/>
        </w:tabs>
        <w:ind w:right="316" w:firstLine="707"/>
        <w:jc w:val="left"/>
      </w:pPr>
      <w:r>
        <w:t>установка</w:t>
      </w:r>
      <w:r>
        <w:rPr>
          <w:spacing w:val="-11"/>
        </w:rPr>
        <w:t xml:space="preserve"> </w:t>
      </w:r>
      <w:r>
        <w:t>на</w:t>
      </w:r>
      <w:r>
        <w:rPr>
          <w:spacing w:val="-13"/>
        </w:rPr>
        <w:t xml:space="preserve"> </w:t>
      </w:r>
      <w:r>
        <w:t>овладение</w:t>
      </w:r>
      <w:r>
        <w:rPr>
          <w:spacing w:val="-12"/>
        </w:rPr>
        <w:t xml:space="preserve"> </w:t>
      </w:r>
      <w:r>
        <w:t>знаниями</w:t>
      </w:r>
      <w:r>
        <w:rPr>
          <w:spacing w:val="-13"/>
        </w:rPr>
        <w:t xml:space="preserve"> </w:t>
      </w:r>
      <w:r>
        <w:t>и</w:t>
      </w:r>
      <w:r>
        <w:rPr>
          <w:spacing w:val="-13"/>
        </w:rPr>
        <w:t xml:space="preserve"> </w:t>
      </w:r>
      <w:r>
        <w:t>умениями</w:t>
      </w:r>
      <w:r>
        <w:rPr>
          <w:spacing w:val="-11"/>
        </w:rPr>
        <w:t xml:space="preserve"> </w:t>
      </w:r>
      <w:r>
        <w:t>предупреждения</w:t>
      </w:r>
      <w:r>
        <w:rPr>
          <w:spacing w:val="-13"/>
        </w:rPr>
        <w:t xml:space="preserve"> </w:t>
      </w:r>
      <w:r>
        <w:t>опасных</w:t>
      </w:r>
      <w:r>
        <w:rPr>
          <w:spacing w:val="-12"/>
        </w:rPr>
        <w:t xml:space="preserve"> </w:t>
      </w:r>
      <w:r>
        <w:t>и</w:t>
      </w:r>
      <w:r>
        <w:rPr>
          <w:spacing w:val="-13"/>
        </w:rPr>
        <w:t xml:space="preserve"> </w:t>
      </w:r>
      <w:r>
        <w:t xml:space="preserve">чрезвычайных ситуаций во время пребывания в различных средах (в помещении, на улице, на природе, в </w:t>
      </w:r>
      <w:proofErr w:type="gramStart"/>
      <w:r>
        <w:t xml:space="preserve">обще- </w:t>
      </w:r>
      <w:proofErr w:type="spellStart"/>
      <w:r>
        <w:t>ственных</w:t>
      </w:r>
      <w:proofErr w:type="spellEnd"/>
      <w:proofErr w:type="gramEnd"/>
      <w:r>
        <w:t xml:space="preserve"> местах и на массовых мероприятиях, при коммуникации, при воздействии рисков куль- </w:t>
      </w:r>
      <w:proofErr w:type="spellStart"/>
      <w:r>
        <w:t>турной</w:t>
      </w:r>
      <w:proofErr w:type="spellEnd"/>
      <w:r>
        <w:t xml:space="preserve"> среды);</w:t>
      </w:r>
    </w:p>
    <w:p w14:paraId="706D9733" w14:textId="77777777" w:rsidR="00A43DD8" w:rsidRDefault="00983492" w:rsidP="00983492">
      <w:pPr>
        <w:pStyle w:val="a4"/>
        <w:numPr>
          <w:ilvl w:val="0"/>
          <w:numId w:val="122"/>
        </w:numPr>
        <w:tabs>
          <w:tab w:val="left" w:pos="1229"/>
        </w:tabs>
        <w:spacing w:line="252" w:lineRule="exact"/>
        <w:ind w:left="1229" w:hanging="236"/>
      </w:pPr>
      <w:r>
        <w:rPr>
          <w:spacing w:val="-2"/>
        </w:rPr>
        <w:t>экологическое</w:t>
      </w:r>
      <w:r>
        <w:rPr>
          <w:spacing w:val="9"/>
        </w:rPr>
        <w:t xml:space="preserve"> </w:t>
      </w:r>
      <w:r>
        <w:rPr>
          <w:spacing w:val="-2"/>
        </w:rPr>
        <w:t>воспитание:</w:t>
      </w:r>
    </w:p>
    <w:p w14:paraId="374E81FA" w14:textId="77777777" w:rsidR="00A43DD8" w:rsidRDefault="00983492" w:rsidP="00983492">
      <w:pPr>
        <w:pStyle w:val="a4"/>
        <w:numPr>
          <w:ilvl w:val="1"/>
          <w:numId w:val="122"/>
        </w:numPr>
        <w:tabs>
          <w:tab w:val="left" w:pos="1275"/>
        </w:tabs>
        <w:ind w:right="389" w:firstLine="707"/>
      </w:pPr>
      <w:r>
        <w:t>ориентация на</w:t>
      </w:r>
      <w:r>
        <w:rPr>
          <w:spacing w:val="-2"/>
        </w:rPr>
        <w:t xml:space="preserve"> </w:t>
      </w:r>
      <w:r>
        <w:t>применение знаний из</w:t>
      </w:r>
      <w:r>
        <w:rPr>
          <w:spacing w:val="-3"/>
        </w:rPr>
        <w:t xml:space="preserve"> </w:t>
      </w:r>
      <w:r>
        <w:t>социальных и</w:t>
      </w:r>
      <w:r>
        <w:rPr>
          <w:spacing w:val="-5"/>
        </w:rPr>
        <w:t xml:space="preserve"> </w:t>
      </w:r>
      <w:r>
        <w:t>естественных</w:t>
      </w:r>
      <w:r>
        <w:rPr>
          <w:spacing w:val="-1"/>
        </w:rPr>
        <w:t xml:space="preserve"> </w:t>
      </w:r>
      <w:r>
        <w:t>наук для</w:t>
      </w:r>
      <w:r>
        <w:rPr>
          <w:spacing w:val="-3"/>
        </w:rPr>
        <w:t xml:space="preserve"> </w:t>
      </w:r>
      <w:r>
        <w:t>решения</w:t>
      </w:r>
      <w:r>
        <w:rPr>
          <w:spacing w:val="-3"/>
        </w:rPr>
        <w:t xml:space="preserve"> </w:t>
      </w:r>
      <w:proofErr w:type="gramStart"/>
      <w:r>
        <w:t>за- дач</w:t>
      </w:r>
      <w:proofErr w:type="gramEnd"/>
      <w:r>
        <w:t xml:space="preserve"> в области окружающей среды, планирования поступков и оценки их возможных последствий для окружающей среды;</w:t>
      </w:r>
    </w:p>
    <w:p w14:paraId="59DD36CD" w14:textId="77777777" w:rsidR="00A43DD8" w:rsidRDefault="00983492" w:rsidP="00983492">
      <w:pPr>
        <w:pStyle w:val="a4"/>
        <w:numPr>
          <w:ilvl w:val="1"/>
          <w:numId w:val="122"/>
        </w:numPr>
        <w:tabs>
          <w:tab w:val="left" w:pos="1275"/>
        </w:tabs>
        <w:ind w:right="527" w:firstLine="707"/>
      </w:pPr>
      <w:r>
        <w:t>повышение уровня</w:t>
      </w:r>
      <w:r>
        <w:rPr>
          <w:spacing w:val="-1"/>
        </w:rPr>
        <w:t xml:space="preserve"> </w:t>
      </w:r>
      <w:r>
        <w:t>экологической</w:t>
      </w:r>
      <w:r>
        <w:rPr>
          <w:spacing w:val="-3"/>
        </w:rPr>
        <w:t xml:space="preserve"> </w:t>
      </w:r>
      <w:r>
        <w:t xml:space="preserve">культуры, осознание глобального характера </w:t>
      </w:r>
      <w:proofErr w:type="spellStart"/>
      <w:r>
        <w:t>эколо</w:t>
      </w:r>
      <w:proofErr w:type="spellEnd"/>
      <w:r>
        <w:t xml:space="preserve">- </w:t>
      </w:r>
      <w:proofErr w:type="spellStart"/>
      <w:r>
        <w:t>гических</w:t>
      </w:r>
      <w:proofErr w:type="spellEnd"/>
      <w:r>
        <w:rPr>
          <w:spacing w:val="-5"/>
        </w:rPr>
        <w:t xml:space="preserve"> </w:t>
      </w:r>
      <w:r>
        <w:t>проблем</w:t>
      </w:r>
      <w:r>
        <w:rPr>
          <w:spacing w:val="-2"/>
        </w:rPr>
        <w:t xml:space="preserve"> </w:t>
      </w:r>
      <w:r>
        <w:t>и</w:t>
      </w:r>
      <w:r>
        <w:rPr>
          <w:spacing w:val="-3"/>
        </w:rPr>
        <w:t xml:space="preserve"> </w:t>
      </w:r>
      <w:r>
        <w:t>путей</w:t>
      </w:r>
      <w:r>
        <w:rPr>
          <w:spacing w:val="-1"/>
        </w:rPr>
        <w:t xml:space="preserve"> </w:t>
      </w:r>
      <w:r>
        <w:t>их решения;</w:t>
      </w:r>
      <w:r>
        <w:rPr>
          <w:spacing w:val="-1"/>
        </w:rPr>
        <w:t xml:space="preserve"> </w:t>
      </w:r>
      <w:r>
        <w:t>активное</w:t>
      </w:r>
      <w:r>
        <w:rPr>
          <w:spacing w:val="-2"/>
        </w:rPr>
        <w:t xml:space="preserve"> </w:t>
      </w:r>
      <w:r>
        <w:t>неприятие действий, приносящих вред</w:t>
      </w:r>
      <w:r>
        <w:rPr>
          <w:spacing w:val="-1"/>
        </w:rPr>
        <w:t xml:space="preserve"> </w:t>
      </w:r>
      <w:proofErr w:type="spellStart"/>
      <w:r>
        <w:t>окружа</w:t>
      </w:r>
      <w:proofErr w:type="spellEnd"/>
      <w:r>
        <w:t xml:space="preserve">- </w:t>
      </w:r>
      <w:proofErr w:type="spellStart"/>
      <w:r>
        <w:t>ющей</w:t>
      </w:r>
      <w:proofErr w:type="spellEnd"/>
      <w:r>
        <w:t xml:space="preserve"> среде;</w:t>
      </w:r>
    </w:p>
    <w:p w14:paraId="168C2E4B" w14:textId="77777777" w:rsidR="00A43DD8" w:rsidRDefault="00983492" w:rsidP="00983492">
      <w:pPr>
        <w:pStyle w:val="a4"/>
        <w:numPr>
          <w:ilvl w:val="1"/>
          <w:numId w:val="122"/>
        </w:numPr>
        <w:tabs>
          <w:tab w:val="left" w:pos="1275"/>
        </w:tabs>
        <w:ind w:right="319" w:firstLine="707"/>
        <w:jc w:val="left"/>
      </w:pPr>
      <w:r>
        <w:t>осознание</w:t>
      </w:r>
      <w:r>
        <w:rPr>
          <w:spacing w:val="-6"/>
        </w:rPr>
        <w:t xml:space="preserve"> </w:t>
      </w:r>
      <w:r>
        <w:t>своей</w:t>
      </w:r>
      <w:r>
        <w:rPr>
          <w:spacing w:val="-12"/>
        </w:rPr>
        <w:t xml:space="preserve"> </w:t>
      </w:r>
      <w:r>
        <w:t>роли</w:t>
      </w:r>
      <w:r>
        <w:rPr>
          <w:spacing w:val="-12"/>
        </w:rPr>
        <w:t xml:space="preserve"> </w:t>
      </w:r>
      <w:r>
        <w:t>как</w:t>
      </w:r>
      <w:r>
        <w:rPr>
          <w:spacing w:val="-11"/>
        </w:rPr>
        <w:t xml:space="preserve"> </w:t>
      </w:r>
      <w:r>
        <w:t>гражданина</w:t>
      </w:r>
      <w:r>
        <w:rPr>
          <w:spacing w:val="-9"/>
        </w:rPr>
        <w:t xml:space="preserve"> </w:t>
      </w:r>
      <w:r>
        <w:t>и</w:t>
      </w:r>
      <w:r>
        <w:rPr>
          <w:spacing w:val="-10"/>
        </w:rPr>
        <w:t xml:space="preserve"> </w:t>
      </w:r>
      <w:r>
        <w:t>потребителя</w:t>
      </w:r>
      <w:r>
        <w:rPr>
          <w:spacing w:val="-10"/>
        </w:rPr>
        <w:t xml:space="preserve"> </w:t>
      </w:r>
      <w:r>
        <w:t>в</w:t>
      </w:r>
      <w:r>
        <w:rPr>
          <w:spacing w:val="-8"/>
        </w:rPr>
        <w:t xml:space="preserve"> </w:t>
      </w:r>
      <w:r>
        <w:t>условиях</w:t>
      </w:r>
      <w:r>
        <w:rPr>
          <w:spacing w:val="-10"/>
        </w:rPr>
        <w:t xml:space="preserve"> </w:t>
      </w:r>
      <w:r>
        <w:t>взаимосвязи</w:t>
      </w:r>
      <w:r>
        <w:rPr>
          <w:spacing w:val="-3"/>
        </w:rPr>
        <w:t xml:space="preserve"> </w:t>
      </w:r>
      <w:r>
        <w:t>природной, технологической и социальной сред;</w:t>
      </w:r>
    </w:p>
    <w:p w14:paraId="1AD8A23B" w14:textId="77777777" w:rsidR="00A43DD8" w:rsidRDefault="00983492" w:rsidP="00983492">
      <w:pPr>
        <w:pStyle w:val="a4"/>
        <w:numPr>
          <w:ilvl w:val="1"/>
          <w:numId w:val="122"/>
        </w:numPr>
        <w:tabs>
          <w:tab w:val="left" w:pos="1278"/>
        </w:tabs>
        <w:spacing w:line="268" w:lineRule="exact"/>
        <w:ind w:left="1278" w:hanging="285"/>
        <w:jc w:val="left"/>
      </w:pPr>
      <w:r>
        <w:t>готовность</w:t>
      </w:r>
      <w:r>
        <w:rPr>
          <w:spacing w:val="-16"/>
        </w:rPr>
        <w:t xml:space="preserve"> </w:t>
      </w:r>
      <w:r>
        <w:t>к</w:t>
      </w:r>
      <w:r>
        <w:rPr>
          <w:spacing w:val="-14"/>
        </w:rPr>
        <w:t xml:space="preserve"> </w:t>
      </w:r>
      <w:r>
        <w:t>участию</w:t>
      </w:r>
      <w:r>
        <w:rPr>
          <w:spacing w:val="-11"/>
        </w:rPr>
        <w:t xml:space="preserve"> </w:t>
      </w:r>
      <w:r>
        <w:t>в</w:t>
      </w:r>
      <w:r>
        <w:rPr>
          <w:spacing w:val="-14"/>
        </w:rPr>
        <w:t xml:space="preserve"> </w:t>
      </w:r>
      <w:r>
        <w:t>практической</w:t>
      </w:r>
      <w:r>
        <w:rPr>
          <w:spacing w:val="-12"/>
        </w:rPr>
        <w:t xml:space="preserve"> </w:t>
      </w:r>
      <w:r>
        <w:t>деятельности</w:t>
      </w:r>
      <w:r>
        <w:rPr>
          <w:spacing w:val="-14"/>
        </w:rPr>
        <w:t xml:space="preserve"> </w:t>
      </w:r>
      <w:r>
        <w:t>экологической</w:t>
      </w:r>
      <w:r>
        <w:rPr>
          <w:spacing w:val="-9"/>
        </w:rPr>
        <w:t xml:space="preserve"> </w:t>
      </w:r>
      <w:r>
        <w:rPr>
          <w:spacing w:val="-2"/>
        </w:rPr>
        <w:t>направленности;</w:t>
      </w:r>
    </w:p>
    <w:p w14:paraId="03D460A4" w14:textId="77777777" w:rsidR="00A43DD8" w:rsidRDefault="00983492" w:rsidP="00983492">
      <w:pPr>
        <w:pStyle w:val="a4"/>
        <w:numPr>
          <w:ilvl w:val="1"/>
          <w:numId w:val="122"/>
        </w:numPr>
        <w:tabs>
          <w:tab w:val="left" w:pos="1275"/>
        </w:tabs>
        <w:ind w:right="316" w:firstLine="707"/>
        <w:jc w:val="left"/>
      </w:pPr>
      <w:r>
        <w:t xml:space="preserve">освоение основ экологической культуры, методов проектирования собственной </w:t>
      </w:r>
      <w:proofErr w:type="gramStart"/>
      <w:r>
        <w:t>без- опасной</w:t>
      </w:r>
      <w:proofErr w:type="gramEnd"/>
      <w:r>
        <w:rPr>
          <w:spacing w:val="-14"/>
        </w:rPr>
        <w:t xml:space="preserve"> </w:t>
      </w:r>
      <w:r>
        <w:t>жизнедеятельности</w:t>
      </w:r>
      <w:r>
        <w:rPr>
          <w:spacing w:val="-12"/>
        </w:rPr>
        <w:t xml:space="preserve"> </w:t>
      </w:r>
      <w:r>
        <w:t>с</w:t>
      </w:r>
      <w:r>
        <w:rPr>
          <w:spacing w:val="-11"/>
        </w:rPr>
        <w:t xml:space="preserve"> </w:t>
      </w:r>
      <w:proofErr w:type="spellStart"/>
      <w:r>
        <w:t>учѐтом</w:t>
      </w:r>
      <w:proofErr w:type="spellEnd"/>
      <w:r>
        <w:rPr>
          <w:spacing w:val="-13"/>
        </w:rPr>
        <w:t xml:space="preserve"> </w:t>
      </w:r>
      <w:r>
        <w:t>природных,</w:t>
      </w:r>
      <w:r>
        <w:rPr>
          <w:spacing w:val="-11"/>
        </w:rPr>
        <w:t xml:space="preserve"> </w:t>
      </w:r>
      <w:r>
        <w:t>техногенных</w:t>
      </w:r>
      <w:r>
        <w:rPr>
          <w:spacing w:val="-11"/>
        </w:rPr>
        <w:t xml:space="preserve"> </w:t>
      </w:r>
      <w:r>
        <w:t>и</w:t>
      </w:r>
      <w:r>
        <w:rPr>
          <w:spacing w:val="-14"/>
        </w:rPr>
        <w:t xml:space="preserve"> </w:t>
      </w:r>
      <w:r>
        <w:t>социальных</w:t>
      </w:r>
      <w:r>
        <w:rPr>
          <w:spacing w:val="-13"/>
        </w:rPr>
        <w:t xml:space="preserve"> </w:t>
      </w:r>
      <w:r>
        <w:t>рисков</w:t>
      </w:r>
      <w:r>
        <w:rPr>
          <w:spacing w:val="-12"/>
        </w:rPr>
        <w:t xml:space="preserve"> </w:t>
      </w:r>
      <w:r>
        <w:t>на</w:t>
      </w:r>
      <w:r>
        <w:rPr>
          <w:spacing w:val="-14"/>
        </w:rPr>
        <w:t xml:space="preserve"> </w:t>
      </w:r>
      <w:r>
        <w:t xml:space="preserve">территории </w:t>
      </w:r>
      <w:r>
        <w:rPr>
          <w:spacing w:val="-2"/>
        </w:rPr>
        <w:t>проживания.</w:t>
      </w:r>
    </w:p>
    <w:p w14:paraId="058C37B1" w14:textId="77777777" w:rsidR="00A43DD8" w:rsidRDefault="00983492">
      <w:pPr>
        <w:pStyle w:val="1"/>
        <w:spacing w:before="1"/>
        <w:rPr>
          <w:b w:val="0"/>
        </w:rPr>
      </w:pPr>
      <w:r>
        <w:rPr>
          <w:spacing w:val="-2"/>
        </w:rPr>
        <w:t>Метапредметные</w:t>
      </w:r>
      <w:r>
        <w:rPr>
          <w:spacing w:val="7"/>
        </w:rPr>
        <w:t xml:space="preserve"> </w:t>
      </w:r>
      <w:r>
        <w:rPr>
          <w:spacing w:val="-2"/>
        </w:rPr>
        <w:t>результаты</w:t>
      </w:r>
      <w:r>
        <w:rPr>
          <w:b w:val="0"/>
          <w:spacing w:val="-2"/>
        </w:rPr>
        <w:t>.</w:t>
      </w:r>
    </w:p>
    <w:p w14:paraId="6F41390B" w14:textId="77777777" w:rsidR="00A43DD8" w:rsidRDefault="00983492">
      <w:pPr>
        <w:pStyle w:val="a3"/>
        <w:ind w:right="265"/>
      </w:pPr>
      <w:r>
        <w:t xml:space="preserve">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w:t>
      </w:r>
      <w:proofErr w:type="spellStart"/>
      <w:r>
        <w:t>уни</w:t>
      </w:r>
      <w:proofErr w:type="spellEnd"/>
      <w:r>
        <w:t xml:space="preserve">- </w:t>
      </w:r>
      <w:proofErr w:type="spellStart"/>
      <w:r>
        <w:t>версальные</w:t>
      </w:r>
      <w:proofErr w:type="spellEnd"/>
      <w:r>
        <w:t xml:space="preserve"> учебные действия, регулятивные универсальные учебные действия, совместная </w:t>
      </w:r>
      <w:proofErr w:type="spellStart"/>
      <w:r>
        <w:t>дея</w:t>
      </w:r>
      <w:proofErr w:type="spellEnd"/>
      <w:r>
        <w:t xml:space="preserve">- </w:t>
      </w:r>
      <w:r>
        <w:rPr>
          <w:spacing w:val="-2"/>
        </w:rPr>
        <w:t>тельность.</w:t>
      </w:r>
    </w:p>
    <w:p w14:paraId="34366098" w14:textId="77777777" w:rsidR="00A43DD8" w:rsidRDefault="00983492">
      <w:pPr>
        <w:pStyle w:val="1"/>
        <w:spacing w:before="5"/>
      </w:pPr>
      <w:r>
        <w:rPr>
          <w:spacing w:val="-2"/>
        </w:rPr>
        <w:t>Познавательные</w:t>
      </w:r>
      <w:r>
        <w:rPr>
          <w:spacing w:val="6"/>
        </w:rPr>
        <w:t xml:space="preserve"> </w:t>
      </w:r>
      <w:r>
        <w:rPr>
          <w:spacing w:val="-2"/>
        </w:rPr>
        <w:t>универсальные</w:t>
      </w:r>
      <w:r>
        <w:rPr>
          <w:spacing w:val="7"/>
        </w:rPr>
        <w:t xml:space="preserve"> </w:t>
      </w:r>
      <w:r>
        <w:rPr>
          <w:spacing w:val="-2"/>
        </w:rPr>
        <w:t>учебные</w:t>
      </w:r>
      <w:r>
        <w:rPr>
          <w:spacing w:val="8"/>
        </w:rPr>
        <w:t xml:space="preserve"> </w:t>
      </w:r>
      <w:r>
        <w:rPr>
          <w:spacing w:val="-2"/>
        </w:rPr>
        <w:t>действия</w:t>
      </w:r>
    </w:p>
    <w:p w14:paraId="25247BF7" w14:textId="77777777" w:rsidR="00A43DD8" w:rsidRDefault="00983492">
      <w:pPr>
        <w:pStyle w:val="a3"/>
        <w:spacing w:line="248" w:lineRule="exact"/>
        <w:ind w:left="993" w:firstLine="0"/>
      </w:pPr>
      <w:r>
        <w:t>Базовые</w:t>
      </w:r>
      <w:r>
        <w:rPr>
          <w:spacing w:val="-13"/>
        </w:rPr>
        <w:t xml:space="preserve"> </w:t>
      </w:r>
      <w:r>
        <w:t>логические</w:t>
      </w:r>
      <w:r>
        <w:rPr>
          <w:spacing w:val="-13"/>
        </w:rPr>
        <w:t xml:space="preserve"> </w:t>
      </w:r>
      <w:r>
        <w:rPr>
          <w:spacing w:val="-2"/>
        </w:rPr>
        <w:t>действия:</w:t>
      </w:r>
    </w:p>
    <w:p w14:paraId="03B476EB" w14:textId="77777777" w:rsidR="00A43DD8" w:rsidRDefault="00983492" w:rsidP="00983492">
      <w:pPr>
        <w:pStyle w:val="a4"/>
        <w:numPr>
          <w:ilvl w:val="1"/>
          <w:numId w:val="122"/>
        </w:numPr>
        <w:tabs>
          <w:tab w:val="left" w:pos="1278"/>
        </w:tabs>
        <w:spacing w:line="266" w:lineRule="exact"/>
        <w:ind w:left="1278" w:hanging="285"/>
        <w:jc w:val="left"/>
      </w:pPr>
      <w:r>
        <w:rPr>
          <w:spacing w:val="-2"/>
        </w:rPr>
        <w:t>выявлять</w:t>
      </w:r>
      <w:r>
        <w:rPr>
          <w:spacing w:val="-1"/>
        </w:rPr>
        <w:t xml:space="preserve"> </w:t>
      </w:r>
      <w:r>
        <w:rPr>
          <w:spacing w:val="-2"/>
        </w:rPr>
        <w:t>и</w:t>
      </w:r>
      <w:r>
        <w:rPr>
          <w:spacing w:val="2"/>
        </w:rPr>
        <w:t xml:space="preserve"> </w:t>
      </w:r>
      <w:r>
        <w:rPr>
          <w:spacing w:val="-2"/>
        </w:rPr>
        <w:t>характеризовать</w:t>
      </w:r>
      <w:r>
        <w:rPr>
          <w:spacing w:val="4"/>
        </w:rPr>
        <w:t xml:space="preserve"> </w:t>
      </w:r>
      <w:r>
        <w:rPr>
          <w:spacing w:val="-2"/>
        </w:rPr>
        <w:t>существенные</w:t>
      </w:r>
      <w:r>
        <w:rPr>
          <w:spacing w:val="5"/>
        </w:rPr>
        <w:t xml:space="preserve"> </w:t>
      </w:r>
      <w:r>
        <w:rPr>
          <w:spacing w:val="-2"/>
        </w:rPr>
        <w:t>признаки</w:t>
      </w:r>
      <w:r>
        <w:rPr>
          <w:spacing w:val="4"/>
        </w:rPr>
        <w:t xml:space="preserve"> </w:t>
      </w:r>
      <w:r>
        <w:rPr>
          <w:spacing w:val="-2"/>
        </w:rPr>
        <w:t>объектов</w:t>
      </w:r>
      <w:r>
        <w:rPr>
          <w:spacing w:val="-1"/>
        </w:rPr>
        <w:t xml:space="preserve"> </w:t>
      </w:r>
      <w:r>
        <w:rPr>
          <w:spacing w:val="-2"/>
        </w:rPr>
        <w:t>(явлений);</w:t>
      </w:r>
    </w:p>
    <w:p w14:paraId="3D42D416" w14:textId="77777777" w:rsidR="00A43DD8" w:rsidRDefault="00983492" w:rsidP="00983492">
      <w:pPr>
        <w:pStyle w:val="a4"/>
        <w:numPr>
          <w:ilvl w:val="1"/>
          <w:numId w:val="122"/>
        </w:numPr>
        <w:tabs>
          <w:tab w:val="left" w:pos="1275"/>
        </w:tabs>
        <w:ind w:right="866" w:firstLine="707"/>
        <w:jc w:val="left"/>
      </w:pPr>
      <w:r>
        <w:t>устанавливать</w:t>
      </w:r>
      <w:r>
        <w:rPr>
          <w:spacing w:val="-8"/>
        </w:rPr>
        <w:t xml:space="preserve"> </w:t>
      </w:r>
      <w:r>
        <w:t>существенный</w:t>
      </w:r>
      <w:r>
        <w:rPr>
          <w:spacing w:val="-9"/>
        </w:rPr>
        <w:t xml:space="preserve"> </w:t>
      </w:r>
      <w:r>
        <w:t>признак</w:t>
      </w:r>
      <w:r>
        <w:rPr>
          <w:spacing w:val="-11"/>
        </w:rPr>
        <w:t xml:space="preserve"> </w:t>
      </w:r>
      <w:r>
        <w:t>классификации,</w:t>
      </w:r>
      <w:r>
        <w:rPr>
          <w:spacing w:val="-7"/>
        </w:rPr>
        <w:t xml:space="preserve"> </w:t>
      </w:r>
      <w:r>
        <w:t>основания</w:t>
      </w:r>
      <w:r>
        <w:rPr>
          <w:spacing w:val="-12"/>
        </w:rPr>
        <w:t xml:space="preserve"> </w:t>
      </w:r>
      <w:r>
        <w:t>для</w:t>
      </w:r>
      <w:r>
        <w:rPr>
          <w:spacing w:val="-10"/>
        </w:rPr>
        <w:t xml:space="preserve"> </w:t>
      </w:r>
      <w:r>
        <w:t>обобщения</w:t>
      </w:r>
      <w:r>
        <w:rPr>
          <w:spacing w:val="-12"/>
        </w:rPr>
        <w:t xml:space="preserve"> </w:t>
      </w:r>
      <w:r>
        <w:t>и сравнения, критерии проводимого анализа;</w:t>
      </w:r>
    </w:p>
    <w:p w14:paraId="47CF2B1B" w14:textId="77777777" w:rsidR="00A43DD8" w:rsidRDefault="00983492" w:rsidP="00983492">
      <w:pPr>
        <w:pStyle w:val="a4"/>
        <w:numPr>
          <w:ilvl w:val="1"/>
          <w:numId w:val="122"/>
        </w:numPr>
        <w:tabs>
          <w:tab w:val="left" w:pos="1275"/>
        </w:tabs>
        <w:ind w:right="488" w:firstLine="707"/>
        <w:jc w:val="left"/>
      </w:pPr>
      <w:r>
        <w:t>с</w:t>
      </w:r>
      <w:r>
        <w:rPr>
          <w:spacing w:val="-5"/>
        </w:rPr>
        <w:t xml:space="preserve"> </w:t>
      </w:r>
      <w:proofErr w:type="spellStart"/>
      <w:r>
        <w:t>учѐтом</w:t>
      </w:r>
      <w:proofErr w:type="spellEnd"/>
      <w:r>
        <w:rPr>
          <w:spacing w:val="-6"/>
        </w:rPr>
        <w:t xml:space="preserve"> </w:t>
      </w:r>
      <w:r>
        <w:t>предложенной</w:t>
      </w:r>
      <w:r>
        <w:rPr>
          <w:spacing w:val="-6"/>
        </w:rPr>
        <w:t xml:space="preserve"> </w:t>
      </w:r>
      <w:r>
        <w:t>задачи</w:t>
      </w:r>
      <w:r>
        <w:rPr>
          <w:spacing w:val="-8"/>
        </w:rPr>
        <w:t xml:space="preserve"> </w:t>
      </w:r>
      <w:r>
        <w:t>выявлять</w:t>
      </w:r>
      <w:r>
        <w:rPr>
          <w:spacing w:val="-5"/>
        </w:rPr>
        <w:t xml:space="preserve"> </w:t>
      </w:r>
      <w:r>
        <w:t>закономерности</w:t>
      </w:r>
      <w:r>
        <w:rPr>
          <w:spacing w:val="-8"/>
        </w:rPr>
        <w:t xml:space="preserve"> </w:t>
      </w:r>
      <w:r>
        <w:t>и</w:t>
      </w:r>
      <w:r>
        <w:rPr>
          <w:spacing w:val="-6"/>
        </w:rPr>
        <w:t xml:space="preserve"> </w:t>
      </w:r>
      <w:r>
        <w:t>противоречия</w:t>
      </w:r>
      <w:r>
        <w:rPr>
          <w:spacing w:val="-8"/>
        </w:rPr>
        <w:t xml:space="preserve"> </w:t>
      </w:r>
      <w:r>
        <w:t>в</w:t>
      </w:r>
      <w:r>
        <w:rPr>
          <w:spacing w:val="-10"/>
        </w:rPr>
        <w:t xml:space="preserve"> </w:t>
      </w:r>
      <w:proofErr w:type="spellStart"/>
      <w:r>
        <w:t>рассматри</w:t>
      </w:r>
      <w:proofErr w:type="spellEnd"/>
      <w:r>
        <w:t xml:space="preserve">- </w:t>
      </w:r>
      <w:proofErr w:type="spellStart"/>
      <w:r>
        <w:t>ваемых</w:t>
      </w:r>
      <w:proofErr w:type="spellEnd"/>
      <w:r>
        <w:t xml:space="preserve"> фактах, данных и наблюдениях;</w:t>
      </w:r>
    </w:p>
    <w:p w14:paraId="71B57FD9" w14:textId="77777777" w:rsidR="00A43DD8" w:rsidRDefault="00983492" w:rsidP="00983492">
      <w:pPr>
        <w:pStyle w:val="a4"/>
        <w:numPr>
          <w:ilvl w:val="1"/>
          <w:numId w:val="122"/>
        </w:numPr>
        <w:tabs>
          <w:tab w:val="left" w:pos="1278"/>
        </w:tabs>
        <w:spacing w:line="268" w:lineRule="exact"/>
        <w:ind w:left="1278" w:hanging="285"/>
        <w:jc w:val="left"/>
      </w:pPr>
      <w:r>
        <w:t>предлагать</w:t>
      </w:r>
      <w:r>
        <w:rPr>
          <w:spacing w:val="-16"/>
        </w:rPr>
        <w:t xml:space="preserve"> </w:t>
      </w:r>
      <w:r>
        <w:t>критерии</w:t>
      </w:r>
      <w:r>
        <w:rPr>
          <w:spacing w:val="-14"/>
        </w:rPr>
        <w:t xml:space="preserve"> </w:t>
      </w:r>
      <w:r>
        <w:t>для</w:t>
      </w:r>
      <w:r>
        <w:rPr>
          <w:spacing w:val="-14"/>
        </w:rPr>
        <w:t xml:space="preserve"> </w:t>
      </w:r>
      <w:r>
        <w:t>выявления</w:t>
      </w:r>
      <w:r>
        <w:rPr>
          <w:spacing w:val="-13"/>
        </w:rPr>
        <w:t xml:space="preserve"> </w:t>
      </w:r>
      <w:r>
        <w:t>закономерностей</w:t>
      </w:r>
      <w:r>
        <w:rPr>
          <w:spacing w:val="-10"/>
        </w:rPr>
        <w:t xml:space="preserve"> </w:t>
      </w:r>
      <w:r>
        <w:t>и</w:t>
      </w:r>
      <w:r>
        <w:rPr>
          <w:spacing w:val="-9"/>
        </w:rPr>
        <w:t xml:space="preserve"> </w:t>
      </w:r>
      <w:r>
        <w:rPr>
          <w:spacing w:val="-2"/>
        </w:rPr>
        <w:t>противоречий;</w:t>
      </w:r>
    </w:p>
    <w:p w14:paraId="5AF6AE41" w14:textId="77777777" w:rsidR="00A43DD8" w:rsidRDefault="00983492" w:rsidP="00983492">
      <w:pPr>
        <w:pStyle w:val="a4"/>
        <w:numPr>
          <w:ilvl w:val="1"/>
          <w:numId w:val="122"/>
        </w:numPr>
        <w:tabs>
          <w:tab w:val="left" w:pos="1278"/>
        </w:tabs>
        <w:spacing w:before="2"/>
        <w:ind w:left="1278" w:hanging="285"/>
        <w:jc w:val="left"/>
      </w:pPr>
      <w:r>
        <w:rPr>
          <w:spacing w:val="-2"/>
        </w:rPr>
        <w:t>выявлять</w:t>
      </w:r>
      <w:r>
        <w:rPr>
          <w:spacing w:val="2"/>
        </w:rPr>
        <w:t xml:space="preserve"> </w:t>
      </w:r>
      <w:r>
        <w:rPr>
          <w:spacing w:val="-2"/>
        </w:rPr>
        <w:t>дефицит</w:t>
      </w:r>
      <w:r>
        <w:rPr>
          <w:spacing w:val="1"/>
        </w:rPr>
        <w:t xml:space="preserve"> </w:t>
      </w:r>
      <w:r>
        <w:rPr>
          <w:spacing w:val="-2"/>
        </w:rPr>
        <w:t>информации,</w:t>
      </w:r>
      <w:r>
        <w:rPr>
          <w:spacing w:val="2"/>
        </w:rPr>
        <w:t xml:space="preserve"> </w:t>
      </w:r>
      <w:r>
        <w:rPr>
          <w:spacing w:val="-2"/>
        </w:rPr>
        <w:t>данных,</w:t>
      </w:r>
      <w:r>
        <w:rPr>
          <w:spacing w:val="3"/>
        </w:rPr>
        <w:t xml:space="preserve"> </w:t>
      </w:r>
      <w:r>
        <w:rPr>
          <w:spacing w:val="-2"/>
        </w:rPr>
        <w:t>необходимых</w:t>
      </w:r>
      <w:r>
        <w:rPr>
          <w:spacing w:val="2"/>
        </w:rPr>
        <w:t xml:space="preserve"> </w:t>
      </w:r>
      <w:r>
        <w:rPr>
          <w:spacing w:val="-2"/>
        </w:rPr>
        <w:t>для</w:t>
      </w:r>
      <w:r>
        <w:rPr>
          <w:spacing w:val="1"/>
        </w:rPr>
        <w:t xml:space="preserve"> </w:t>
      </w:r>
      <w:r>
        <w:rPr>
          <w:spacing w:val="-2"/>
        </w:rPr>
        <w:t>решения</w:t>
      </w:r>
      <w:r>
        <w:rPr>
          <w:spacing w:val="1"/>
        </w:rPr>
        <w:t xml:space="preserve"> </w:t>
      </w:r>
      <w:r>
        <w:rPr>
          <w:spacing w:val="-2"/>
        </w:rPr>
        <w:t>поставленной</w:t>
      </w:r>
      <w:r>
        <w:rPr>
          <w:spacing w:val="3"/>
        </w:rPr>
        <w:t xml:space="preserve"> </w:t>
      </w:r>
      <w:r>
        <w:rPr>
          <w:spacing w:val="-5"/>
        </w:rPr>
        <w:t>за-</w:t>
      </w:r>
    </w:p>
    <w:p w14:paraId="4487C85B" w14:textId="77777777" w:rsidR="00A43DD8" w:rsidRDefault="00A43DD8">
      <w:pPr>
        <w:pStyle w:val="a4"/>
        <w:jc w:val="left"/>
        <w:sectPr w:rsidR="00A43DD8">
          <w:pgSz w:w="11920" w:h="16850"/>
          <w:pgMar w:top="1700" w:right="566" w:bottom="780" w:left="1417" w:header="0" w:footer="597" w:gutter="0"/>
          <w:cols w:space="720"/>
        </w:sectPr>
      </w:pPr>
    </w:p>
    <w:p w14:paraId="281E359C" w14:textId="77777777" w:rsidR="00A43DD8" w:rsidRDefault="00983492">
      <w:pPr>
        <w:pStyle w:val="a3"/>
        <w:spacing w:line="251" w:lineRule="exact"/>
        <w:ind w:firstLine="0"/>
        <w:jc w:val="left"/>
      </w:pPr>
      <w:r>
        <w:rPr>
          <w:spacing w:val="-5"/>
        </w:rPr>
        <w:t>дачи;</w:t>
      </w:r>
    </w:p>
    <w:p w14:paraId="29FB6063" w14:textId="77777777" w:rsidR="00A43DD8" w:rsidRDefault="00983492" w:rsidP="00983492">
      <w:pPr>
        <w:pStyle w:val="a4"/>
        <w:numPr>
          <w:ilvl w:val="1"/>
          <w:numId w:val="122"/>
        </w:numPr>
        <w:tabs>
          <w:tab w:val="left" w:pos="461"/>
        </w:tabs>
        <w:spacing w:before="251"/>
        <w:ind w:left="461" w:hanging="285"/>
        <w:jc w:val="left"/>
      </w:pPr>
      <w:r>
        <w:br w:type="column"/>
      </w:r>
      <w:r>
        <w:rPr>
          <w:spacing w:val="-2"/>
        </w:rPr>
        <w:t>выявлять</w:t>
      </w:r>
      <w:r>
        <w:rPr>
          <w:spacing w:val="-3"/>
        </w:rPr>
        <w:t xml:space="preserve"> </w:t>
      </w:r>
      <w:r>
        <w:rPr>
          <w:spacing w:val="-2"/>
        </w:rPr>
        <w:t>причинно-следственные</w:t>
      </w:r>
      <w:r>
        <w:rPr>
          <w:spacing w:val="3"/>
        </w:rPr>
        <w:t xml:space="preserve"> </w:t>
      </w:r>
      <w:r>
        <w:rPr>
          <w:spacing w:val="-2"/>
        </w:rPr>
        <w:t>связи</w:t>
      </w:r>
      <w:r>
        <w:t xml:space="preserve"> </w:t>
      </w:r>
      <w:r>
        <w:rPr>
          <w:spacing w:val="-2"/>
        </w:rPr>
        <w:t>при</w:t>
      </w:r>
      <w:r>
        <w:t xml:space="preserve"> </w:t>
      </w:r>
      <w:r>
        <w:rPr>
          <w:spacing w:val="-2"/>
        </w:rPr>
        <w:t>изучении</w:t>
      </w:r>
      <w:r>
        <w:t xml:space="preserve"> </w:t>
      </w:r>
      <w:r>
        <w:rPr>
          <w:spacing w:val="-2"/>
        </w:rPr>
        <w:t>явлений</w:t>
      </w:r>
      <w:r>
        <w:rPr>
          <w:spacing w:val="1"/>
        </w:rPr>
        <w:t xml:space="preserve"> </w:t>
      </w:r>
      <w:r>
        <w:rPr>
          <w:spacing w:val="-2"/>
        </w:rPr>
        <w:t>и</w:t>
      </w:r>
      <w:r>
        <w:rPr>
          <w:spacing w:val="1"/>
        </w:rPr>
        <w:t xml:space="preserve"> </w:t>
      </w:r>
      <w:r>
        <w:rPr>
          <w:spacing w:val="-2"/>
        </w:rPr>
        <w:t>процессов;</w:t>
      </w:r>
    </w:p>
    <w:p w14:paraId="2BAD9114" w14:textId="77777777" w:rsidR="00A43DD8" w:rsidRDefault="00983492" w:rsidP="00983492">
      <w:pPr>
        <w:pStyle w:val="a4"/>
        <w:numPr>
          <w:ilvl w:val="1"/>
          <w:numId w:val="122"/>
        </w:numPr>
        <w:tabs>
          <w:tab w:val="left" w:pos="461"/>
        </w:tabs>
        <w:spacing w:before="2"/>
        <w:ind w:left="461" w:hanging="285"/>
        <w:jc w:val="left"/>
      </w:pPr>
      <w:r>
        <w:t>проводить</w:t>
      </w:r>
      <w:r>
        <w:rPr>
          <w:spacing w:val="-16"/>
        </w:rPr>
        <w:t xml:space="preserve"> </w:t>
      </w:r>
      <w:r>
        <w:t>выводы</w:t>
      </w:r>
      <w:r>
        <w:rPr>
          <w:spacing w:val="-14"/>
        </w:rPr>
        <w:t xml:space="preserve"> </w:t>
      </w:r>
      <w:r>
        <w:t>с</w:t>
      </w:r>
      <w:r>
        <w:rPr>
          <w:spacing w:val="-14"/>
        </w:rPr>
        <w:t xml:space="preserve"> </w:t>
      </w:r>
      <w:r>
        <w:t>использованием</w:t>
      </w:r>
      <w:r>
        <w:rPr>
          <w:spacing w:val="-13"/>
        </w:rPr>
        <w:t xml:space="preserve"> </w:t>
      </w:r>
      <w:r>
        <w:t>дедуктивных</w:t>
      </w:r>
      <w:r>
        <w:rPr>
          <w:spacing w:val="-14"/>
        </w:rPr>
        <w:t xml:space="preserve"> </w:t>
      </w:r>
      <w:r>
        <w:t>и</w:t>
      </w:r>
      <w:r>
        <w:rPr>
          <w:spacing w:val="-14"/>
        </w:rPr>
        <w:t xml:space="preserve"> </w:t>
      </w:r>
      <w:r>
        <w:t>индуктивных</w:t>
      </w:r>
      <w:r>
        <w:rPr>
          <w:spacing w:val="-12"/>
        </w:rPr>
        <w:t xml:space="preserve"> </w:t>
      </w:r>
      <w:r>
        <w:rPr>
          <w:spacing w:val="-2"/>
        </w:rPr>
        <w:t>умозаключений,</w:t>
      </w:r>
    </w:p>
    <w:p w14:paraId="3CA3814F" w14:textId="77777777" w:rsidR="00A43DD8" w:rsidRDefault="00A43DD8">
      <w:pPr>
        <w:pStyle w:val="a4"/>
        <w:jc w:val="left"/>
        <w:sectPr w:rsidR="00A43DD8">
          <w:type w:val="continuous"/>
          <w:pgSz w:w="11920" w:h="16850"/>
          <w:pgMar w:top="1560" w:right="566" w:bottom="780" w:left="1417" w:header="0" w:footer="597" w:gutter="0"/>
          <w:cols w:num="2" w:space="720" w:equalWidth="0">
            <w:col w:w="777" w:space="40"/>
            <w:col w:w="9120"/>
          </w:cols>
        </w:sectPr>
      </w:pPr>
    </w:p>
    <w:p w14:paraId="67A493C1" w14:textId="77777777" w:rsidR="00A43DD8" w:rsidRDefault="00983492">
      <w:pPr>
        <w:pStyle w:val="a3"/>
        <w:spacing w:before="1" w:line="251" w:lineRule="exact"/>
        <w:ind w:firstLine="0"/>
        <w:jc w:val="left"/>
      </w:pPr>
      <w:r>
        <w:t>умозаключений</w:t>
      </w:r>
      <w:r>
        <w:rPr>
          <w:spacing w:val="-16"/>
        </w:rPr>
        <w:t xml:space="preserve"> </w:t>
      </w:r>
      <w:r>
        <w:t>по</w:t>
      </w:r>
      <w:r>
        <w:rPr>
          <w:spacing w:val="-14"/>
        </w:rPr>
        <w:t xml:space="preserve"> </w:t>
      </w:r>
      <w:r>
        <w:t>аналогии,</w:t>
      </w:r>
      <w:r>
        <w:rPr>
          <w:spacing w:val="-14"/>
        </w:rPr>
        <w:t xml:space="preserve"> </w:t>
      </w:r>
      <w:r>
        <w:t>формулировать</w:t>
      </w:r>
      <w:r>
        <w:rPr>
          <w:spacing w:val="-13"/>
        </w:rPr>
        <w:t xml:space="preserve"> </w:t>
      </w:r>
      <w:r>
        <w:t>гипотезы</w:t>
      </w:r>
      <w:r>
        <w:rPr>
          <w:spacing w:val="-13"/>
        </w:rPr>
        <w:t xml:space="preserve"> </w:t>
      </w:r>
      <w:r>
        <w:t>о</w:t>
      </w:r>
      <w:r>
        <w:rPr>
          <w:spacing w:val="-12"/>
        </w:rPr>
        <w:t xml:space="preserve"> </w:t>
      </w:r>
      <w:r>
        <w:rPr>
          <w:spacing w:val="-2"/>
        </w:rPr>
        <w:t>взаимосвязях;</w:t>
      </w:r>
    </w:p>
    <w:p w14:paraId="2FC54E12" w14:textId="77777777" w:rsidR="00A43DD8" w:rsidRDefault="00983492" w:rsidP="00983492">
      <w:pPr>
        <w:pStyle w:val="a4"/>
        <w:numPr>
          <w:ilvl w:val="2"/>
          <w:numId w:val="122"/>
        </w:numPr>
        <w:tabs>
          <w:tab w:val="left" w:pos="1275"/>
        </w:tabs>
        <w:ind w:right="370" w:firstLine="707"/>
        <w:jc w:val="left"/>
      </w:pPr>
      <w:r>
        <w:t>самостоятельно выбирать</w:t>
      </w:r>
      <w:r>
        <w:rPr>
          <w:spacing w:val="-1"/>
        </w:rPr>
        <w:t xml:space="preserve"> </w:t>
      </w:r>
      <w:r>
        <w:t xml:space="preserve">способ решения учебной задачи (сравнивать несколько </w:t>
      </w:r>
      <w:proofErr w:type="gramStart"/>
      <w:r>
        <w:t>вари- антов</w:t>
      </w:r>
      <w:proofErr w:type="gramEnd"/>
      <w:r>
        <w:rPr>
          <w:spacing w:val="-9"/>
        </w:rPr>
        <w:t xml:space="preserve"> </w:t>
      </w:r>
      <w:r>
        <w:t>решения,</w:t>
      </w:r>
      <w:r>
        <w:rPr>
          <w:spacing w:val="-7"/>
        </w:rPr>
        <w:t xml:space="preserve"> </w:t>
      </w:r>
      <w:r>
        <w:t>выбирать</w:t>
      </w:r>
      <w:r>
        <w:rPr>
          <w:spacing w:val="-9"/>
        </w:rPr>
        <w:t xml:space="preserve"> </w:t>
      </w:r>
      <w:r>
        <w:t>наиболее</w:t>
      </w:r>
      <w:r>
        <w:rPr>
          <w:spacing w:val="-4"/>
        </w:rPr>
        <w:t xml:space="preserve"> </w:t>
      </w:r>
      <w:r>
        <w:t>подходящий</w:t>
      </w:r>
      <w:r>
        <w:rPr>
          <w:spacing w:val="-8"/>
        </w:rPr>
        <w:t xml:space="preserve"> </w:t>
      </w:r>
      <w:r>
        <w:t>с</w:t>
      </w:r>
      <w:r>
        <w:rPr>
          <w:spacing w:val="-7"/>
        </w:rPr>
        <w:t xml:space="preserve"> </w:t>
      </w:r>
      <w:proofErr w:type="spellStart"/>
      <w:r>
        <w:t>учѐтом</w:t>
      </w:r>
      <w:proofErr w:type="spellEnd"/>
      <w:r>
        <w:rPr>
          <w:spacing w:val="-8"/>
        </w:rPr>
        <w:t xml:space="preserve"> </w:t>
      </w:r>
      <w:r>
        <w:t>самостоятельно</w:t>
      </w:r>
      <w:r>
        <w:rPr>
          <w:spacing w:val="-4"/>
        </w:rPr>
        <w:t xml:space="preserve"> </w:t>
      </w:r>
      <w:r>
        <w:t>выделенных</w:t>
      </w:r>
      <w:r>
        <w:rPr>
          <w:spacing w:val="-4"/>
        </w:rPr>
        <w:t xml:space="preserve"> </w:t>
      </w:r>
      <w:r>
        <w:t>критериев).</w:t>
      </w:r>
    </w:p>
    <w:p w14:paraId="3F50E527" w14:textId="77777777" w:rsidR="00A43DD8" w:rsidRDefault="00983492">
      <w:pPr>
        <w:pStyle w:val="a3"/>
        <w:spacing w:line="251" w:lineRule="exact"/>
        <w:ind w:left="993" w:firstLine="0"/>
        <w:jc w:val="left"/>
      </w:pPr>
      <w:r>
        <w:rPr>
          <w:spacing w:val="-2"/>
        </w:rPr>
        <w:t>Базовые</w:t>
      </w:r>
      <w:r>
        <w:rPr>
          <w:spacing w:val="8"/>
        </w:rPr>
        <w:t xml:space="preserve"> </w:t>
      </w:r>
      <w:r>
        <w:rPr>
          <w:spacing w:val="-2"/>
        </w:rPr>
        <w:t>исследовательские</w:t>
      </w:r>
      <w:r>
        <w:rPr>
          <w:spacing w:val="7"/>
        </w:rPr>
        <w:t xml:space="preserve"> </w:t>
      </w:r>
      <w:r>
        <w:rPr>
          <w:spacing w:val="-2"/>
        </w:rPr>
        <w:t>действия:</w:t>
      </w:r>
    </w:p>
    <w:p w14:paraId="1D73D021" w14:textId="77777777" w:rsidR="00A43DD8" w:rsidRDefault="00983492" w:rsidP="00983492">
      <w:pPr>
        <w:pStyle w:val="a4"/>
        <w:numPr>
          <w:ilvl w:val="2"/>
          <w:numId w:val="122"/>
        </w:numPr>
        <w:tabs>
          <w:tab w:val="left" w:pos="1275"/>
        </w:tabs>
        <w:ind w:right="580" w:firstLine="707"/>
        <w:jc w:val="left"/>
      </w:pPr>
      <w:r>
        <w:t>формулировать</w:t>
      </w:r>
      <w:r>
        <w:rPr>
          <w:spacing w:val="-8"/>
        </w:rPr>
        <w:t xml:space="preserve"> </w:t>
      </w:r>
      <w:r>
        <w:t>проблемные</w:t>
      </w:r>
      <w:r>
        <w:rPr>
          <w:spacing w:val="-9"/>
        </w:rPr>
        <w:t xml:space="preserve"> </w:t>
      </w:r>
      <w:r>
        <w:t>вопросы,</w:t>
      </w:r>
      <w:r>
        <w:rPr>
          <w:spacing w:val="-8"/>
        </w:rPr>
        <w:t xml:space="preserve"> </w:t>
      </w:r>
      <w:r>
        <w:t>отражающие</w:t>
      </w:r>
      <w:r>
        <w:rPr>
          <w:spacing w:val="-13"/>
        </w:rPr>
        <w:t xml:space="preserve"> </w:t>
      </w:r>
      <w:r>
        <w:t>несоответствие</w:t>
      </w:r>
      <w:r>
        <w:rPr>
          <w:spacing w:val="-8"/>
        </w:rPr>
        <w:t xml:space="preserve"> </w:t>
      </w:r>
      <w:r>
        <w:t>между</w:t>
      </w:r>
      <w:r>
        <w:rPr>
          <w:spacing w:val="-13"/>
        </w:rPr>
        <w:t xml:space="preserve"> </w:t>
      </w:r>
      <w:proofErr w:type="spellStart"/>
      <w:r>
        <w:t>рассматри</w:t>
      </w:r>
      <w:proofErr w:type="spellEnd"/>
      <w:r>
        <w:t xml:space="preserve">- </w:t>
      </w:r>
      <w:proofErr w:type="spellStart"/>
      <w:r>
        <w:t>ваемым</w:t>
      </w:r>
      <w:proofErr w:type="spellEnd"/>
      <w:r>
        <w:t xml:space="preserve"> и наиболее благоприятным состоянием объекта (явления) повседневной жизни;</w:t>
      </w:r>
    </w:p>
    <w:p w14:paraId="7F0435FC" w14:textId="77777777" w:rsidR="00A43DD8" w:rsidRDefault="00983492" w:rsidP="00983492">
      <w:pPr>
        <w:pStyle w:val="a4"/>
        <w:numPr>
          <w:ilvl w:val="2"/>
          <w:numId w:val="122"/>
        </w:numPr>
        <w:tabs>
          <w:tab w:val="left" w:pos="1275"/>
        </w:tabs>
        <w:ind w:right="504" w:firstLine="707"/>
        <w:jc w:val="left"/>
      </w:pPr>
      <w:r>
        <w:t>обобщать,</w:t>
      </w:r>
      <w:r>
        <w:rPr>
          <w:spacing w:val="-2"/>
        </w:rPr>
        <w:t xml:space="preserve"> </w:t>
      </w:r>
      <w:r>
        <w:t>анализировать</w:t>
      </w:r>
      <w:r>
        <w:rPr>
          <w:spacing w:val="-5"/>
        </w:rPr>
        <w:t xml:space="preserve"> </w:t>
      </w:r>
      <w:r>
        <w:t>и</w:t>
      </w:r>
      <w:r>
        <w:rPr>
          <w:spacing w:val="-2"/>
        </w:rPr>
        <w:t xml:space="preserve"> </w:t>
      </w:r>
      <w:r>
        <w:t>оценивать</w:t>
      </w:r>
      <w:r>
        <w:rPr>
          <w:spacing w:val="-2"/>
        </w:rPr>
        <w:t xml:space="preserve"> </w:t>
      </w:r>
      <w:r>
        <w:t>получаемую</w:t>
      </w:r>
      <w:r>
        <w:rPr>
          <w:spacing w:val="-2"/>
        </w:rPr>
        <w:t xml:space="preserve"> </w:t>
      </w:r>
      <w:r>
        <w:t>информацию,</w:t>
      </w:r>
      <w:r>
        <w:rPr>
          <w:spacing w:val="-2"/>
        </w:rPr>
        <w:t xml:space="preserve"> </w:t>
      </w:r>
      <w:r>
        <w:t>выдвигать</w:t>
      </w:r>
      <w:r>
        <w:rPr>
          <w:spacing w:val="-5"/>
        </w:rPr>
        <w:t xml:space="preserve"> </w:t>
      </w:r>
      <w:r>
        <w:t>гипотезы, аргументировать</w:t>
      </w:r>
      <w:r>
        <w:rPr>
          <w:spacing w:val="-6"/>
        </w:rPr>
        <w:t xml:space="preserve"> </w:t>
      </w:r>
      <w:r>
        <w:t>свою</w:t>
      </w:r>
      <w:r>
        <w:rPr>
          <w:spacing w:val="-7"/>
        </w:rPr>
        <w:t xml:space="preserve"> </w:t>
      </w:r>
      <w:r>
        <w:t>точку</w:t>
      </w:r>
      <w:r>
        <w:rPr>
          <w:spacing w:val="-12"/>
        </w:rPr>
        <w:t xml:space="preserve"> </w:t>
      </w:r>
      <w:r>
        <w:t>зрения,</w:t>
      </w:r>
      <w:r>
        <w:rPr>
          <w:spacing w:val="-7"/>
        </w:rPr>
        <w:t xml:space="preserve"> </w:t>
      </w:r>
      <w:r>
        <w:t>делать</w:t>
      </w:r>
      <w:r>
        <w:rPr>
          <w:spacing w:val="-6"/>
        </w:rPr>
        <w:t xml:space="preserve"> </w:t>
      </w:r>
      <w:r>
        <w:t>обоснованные</w:t>
      </w:r>
      <w:r>
        <w:rPr>
          <w:spacing w:val="-6"/>
        </w:rPr>
        <w:t xml:space="preserve"> </w:t>
      </w:r>
      <w:r>
        <w:t>выводы</w:t>
      </w:r>
      <w:r>
        <w:rPr>
          <w:spacing w:val="-9"/>
        </w:rPr>
        <w:t xml:space="preserve"> </w:t>
      </w:r>
      <w:r>
        <w:t>по</w:t>
      </w:r>
      <w:r>
        <w:rPr>
          <w:spacing w:val="-7"/>
        </w:rPr>
        <w:t xml:space="preserve"> </w:t>
      </w:r>
      <w:r>
        <w:t>результатам</w:t>
      </w:r>
      <w:r>
        <w:rPr>
          <w:spacing w:val="-8"/>
        </w:rPr>
        <w:t xml:space="preserve"> </w:t>
      </w:r>
      <w:r>
        <w:t>исследования;</w:t>
      </w:r>
    </w:p>
    <w:p w14:paraId="5F9806FF" w14:textId="77777777" w:rsidR="00A43DD8" w:rsidRDefault="00983492" w:rsidP="00983492">
      <w:pPr>
        <w:pStyle w:val="a4"/>
        <w:numPr>
          <w:ilvl w:val="2"/>
          <w:numId w:val="122"/>
        </w:numPr>
        <w:tabs>
          <w:tab w:val="left" w:pos="1275"/>
        </w:tabs>
        <w:ind w:right="661" w:firstLine="707"/>
        <w:jc w:val="left"/>
      </w:pPr>
      <w:r>
        <w:t>проводить</w:t>
      </w:r>
      <w:r>
        <w:rPr>
          <w:spacing w:val="-9"/>
        </w:rPr>
        <w:t xml:space="preserve"> </w:t>
      </w:r>
      <w:r>
        <w:t>(принимать</w:t>
      </w:r>
      <w:r>
        <w:rPr>
          <w:spacing w:val="-11"/>
        </w:rPr>
        <w:t xml:space="preserve"> </w:t>
      </w:r>
      <w:r>
        <w:t>участие)</w:t>
      </w:r>
      <w:r>
        <w:rPr>
          <w:spacing w:val="-8"/>
        </w:rPr>
        <w:t xml:space="preserve"> </w:t>
      </w:r>
      <w:r>
        <w:t>небольшое</w:t>
      </w:r>
      <w:r>
        <w:rPr>
          <w:spacing w:val="-11"/>
        </w:rPr>
        <w:t xml:space="preserve"> </w:t>
      </w:r>
      <w:r>
        <w:t>самостоятельное</w:t>
      </w:r>
      <w:r>
        <w:rPr>
          <w:spacing w:val="-9"/>
        </w:rPr>
        <w:t xml:space="preserve"> </w:t>
      </w:r>
      <w:r>
        <w:t>исследование</w:t>
      </w:r>
      <w:r>
        <w:rPr>
          <w:spacing w:val="-9"/>
        </w:rPr>
        <w:t xml:space="preserve"> </w:t>
      </w:r>
      <w:r>
        <w:t>заданного объекта (явления), устанавливать причинно-следственные связи;</w:t>
      </w:r>
    </w:p>
    <w:p w14:paraId="6651479D" w14:textId="77777777" w:rsidR="00A43DD8" w:rsidRDefault="00983492" w:rsidP="00983492">
      <w:pPr>
        <w:pStyle w:val="a4"/>
        <w:numPr>
          <w:ilvl w:val="2"/>
          <w:numId w:val="122"/>
        </w:numPr>
        <w:tabs>
          <w:tab w:val="left" w:pos="1275"/>
        </w:tabs>
        <w:ind w:right="318" w:firstLine="707"/>
        <w:jc w:val="left"/>
      </w:pPr>
      <w:r>
        <w:t>прогнозировать</w:t>
      </w:r>
      <w:r>
        <w:rPr>
          <w:spacing w:val="-9"/>
        </w:rPr>
        <w:t xml:space="preserve"> </w:t>
      </w:r>
      <w:r>
        <w:t>возможное</w:t>
      </w:r>
      <w:r>
        <w:rPr>
          <w:spacing w:val="-5"/>
        </w:rPr>
        <w:t xml:space="preserve"> </w:t>
      </w:r>
      <w:r>
        <w:t>дальнейшее</w:t>
      </w:r>
      <w:r>
        <w:rPr>
          <w:spacing w:val="-6"/>
        </w:rPr>
        <w:t xml:space="preserve"> </w:t>
      </w:r>
      <w:r>
        <w:t>развитие</w:t>
      </w:r>
      <w:r>
        <w:rPr>
          <w:spacing w:val="-9"/>
        </w:rPr>
        <w:t xml:space="preserve"> </w:t>
      </w:r>
      <w:r>
        <w:t>процессов,</w:t>
      </w:r>
      <w:r>
        <w:rPr>
          <w:spacing w:val="-9"/>
        </w:rPr>
        <w:t xml:space="preserve"> </w:t>
      </w:r>
      <w:r>
        <w:t>событий</w:t>
      </w:r>
      <w:r>
        <w:rPr>
          <w:spacing w:val="-5"/>
        </w:rPr>
        <w:t xml:space="preserve"> </w:t>
      </w:r>
      <w:r>
        <w:t>и</w:t>
      </w:r>
      <w:r>
        <w:rPr>
          <w:spacing w:val="-10"/>
        </w:rPr>
        <w:t xml:space="preserve"> </w:t>
      </w:r>
      <w:r>
        <w:t>их</w:t>
      </w:r>
      <w:r>
        <w:rPr>
          <w:spacing w:val="-7"/>
        </w:rPr>
        <w:t xml:space="preserve"> </w:t>
      </w:r>
      <w:r>
        <w:t>последствия</w:t>
      </w:r>
      <w:r>
        <w:rPr>
          <w:spacing w:val="-11"/>
        </w:rPr>
        <w:t xml:space="preserve"> </w:t>
      </w:r>
      <w:r>
        <w:t>в аналогичных или сходных ситуациях, а также выдвигать предположения об их развитии в новых условиях и контекстах.</w:t>
      </w:r>
    </w:p>
    <w:p w14:paraId="57355037" w14:textId="77777777" w:rsidR="00A43DD8" w:rsidRDefault="00983492">
      <w:pPr>
        <w:pStyle w:val="a3"/>
        <w:spacing w:line="251" w:lineRule="exact"/>
        <w:ind w:left="993" w:firstLine="0"/>
        <w:jc w:val="left"/>
      </w:pPr>
      <w:r>
        <w:t>Работа с</w:t>
      </w:r>
      <w:r>
        <w:rPr>
          <w:spacing w:val="-2"/>
        </w:rPr>
        <w:t xml:space="preserve"> информацией:</w:t>
      </w:r>
    </w:p>
    <w:p w14:paraId="33532353" w14:textId="77777777" w:rsidR="00A43DD8" w:rsidRDefault="00983492" w:rsidP="00983492">
      <w:pPr>
        <w:pStyle w:val="a4"/>
        <w:numPr>
          <w:ilvl w:val="2"/>
          <w:numId w:val="122"/>
        </w:numPr>
        <w:tabs>
          <w:tab w:val="left" w:pos="1275"/>
        </w:tabs>
        <w:ind w:right="318" w:firstLine="707"/>
        <w:jc w:val="left"/>
      </w:pPr>
      <w:r>
        <w:t>применять</w:t>
      </w:r>
      <w:r>
        <w:rPr>
          <w:spacing w:val="-5"/>
        </w:rPr>
        <w:t xml:space="preserve"> </w:t>
      </w:r>
      <w:r>
        <w:t>различные</w:t>
      </w:r>
      <w:r>
        <w:rPr>
          <w:spacing w:val="-5"/>
        </w:rPr>
        <w:t xml:space="preserve"> </w:t>
      </w:r>
      <w:r>
        <w:t>методы,</w:t>
      </w:r>
      <w:r>
        <w:rPr>
          <w:spacing w:val="-5"/>
        </w:rPr>
        <w:t xml:space="preserve"> </w:t>
      </w:r>
      <w:r>
        <w:t>инструменты</w:t>
      </w:r>
      <w:r>
        <w:rPr>
          <w:spacing w:val="-6"/>
        </w:rPr>
        <w:t xml:space="preserve"> </w:t>
      </w:r>
      <w:r>
        <w:t>и</w:t>
      </w:r>
      <w:r>
        <w:rPr>
          <w:spacing w:val="-6"/>
        </w:rPr>
        <w:t xml:space="preserve"> </w:t>
      </w:r>
      <w:r>
        <w:t>запросы</w:t>
      </w:r>
      <w:r>
        <w:rPr>
          <w:spacing w:val="-4"/>
        </w:rPr>
        <w:t xml:space="preserve"> </w:t>
      </w:r>
      <w:r>
        <w:t>при</w:t>
      </w:r>
      <w:r>
        <w:rPr>
          <w:spacing w:val="-11"/>
        </w:rPr>
        <w:t xml:space="preserve"> </w:t>
      </w:r>
      <w:r>
        <w:t>поиске</w:t>
      </w:r>
      <w:r>
        <w:rPr>
          <w:spacing w:val="-6"/>
        </w:rPr>
        <w:t xml:space="preserve"> </w:t>
      </w:r>
      <w:r>
        <w:t>и</w:t>
      </w:r>
      <w:r>
        <w:rPr>
          <w:spacing w:val="-10"/>
        </w:rPr>
        <w:t xml:space="preserve"> </w:t>
      </w:r>
      <w:r>
        <w:t>отборе</w:t>
      </w:r>
      <w:r>
        <w:rPr>
          <w:spacing w:val="-14"/>
        </w:rPr>
        <w:t xml:space="preserve"> </w:t>
      </w:r>
      <w:r>
        <w:t xml:space="preserve">информации или данных из источников с </w:t>
      </w:r>
      <w:proofErr w:type="spellStart"/>
      <w:r>
        <w:t>учѐтом</w:t>
      </w:r>
      <w:proofErr w:type="spellEnd"/>
      <w:r>
        <w:t xml:space="preserve"> предложенной учебной задачи и заданных критериев;</w:t>
      </w:r>
    </w:p>
    <w:p w14:paraId="177EFCB9" w14:textId="77777777" w:rsidR="00A43DD8" w:rsidRDefault="00A43DD8">
      <w:pPr>
        <w:pStyle w:val="a4"/>
        <w:jc w:val="left"/>
        <w:sectPr w:rsidR="00A43DD8">
          <w:type w:val="continuous"/>
          <w:pgSz w:w="11920" w:h="16850"/>
          <w:pgMar w:top="1560" w:right="566" w:bottom="780" w:left="1417" w:header="0" w:footer="597" w:gutter="0"/>
          <w:cols w:space="720"/>
        </w:sectPr>
      </w:pPr>
    </w:p>
    <w:p w14:paraId="7DB20950" w14:textId="77777777" w:rsidR="00A43DD8" w:rsidRDefault="00983492" w:rsidP="00983492">
      <w:pPr>
        <w:pStyle w:val="a4"/>
        <w:numPr>
          <w:ilvl w:val="2"/>
          <w:numId w:val="122"/>
        </w:numPr>
        <w:tabs>
          <w:tab w:val="left" w:pos="1275"/>
        </w:tabs>
        <w:spacing w:before="75"/>
        <w:ind w:right="450" w:firstLine="707"/>
        <w:jc w:val="left"/>
      </w:pPr>
      <w:r>
        <w:lastRenderedPageBreak/>
        <w:t>выбирать,</w:t>
      </w:r>
      <w:r>
        <w:rPr>
          <w:spacing w:val="-10"/>
        </w:rPr>
        <w:t xml:space="preserve"> </w:t>
      </w:r>
      <w:r>
        <w:t>анализировать,</w:t>
      </w:r>
      <w:r>
        <w:rPr>
          <w:spacing w:val="-13"/>
        </w:rPr>
        <w:t xml:space="preserve"> </w:t>
      </w:r>
      <w:r>
        <w:t>систематизировать</w:t>
      </w:r>
      <w:r>
        <w:rPr>
          <w:spacing w:val="-7"/>
        </w:rPr>
        <w:t xml:space="preserve"> </w:t>
      </w:r>
      <w:r>
        <w:t>и</w:t>
      </w:r>
      <w:r>
        <w:rPr>
          <w:spacing w:val="-9"/>
        </w:rPr>
        <w:t xml:space="preserve"> </w:t>
      </w:r>
      <w:r>
        <w:t>интерпретировать</w:t>
      </w:r>
      <w:r>
        <w:rPr>
          <w:spacing w:val="-7"/>
        </w:rPr>
        <w:t xml:space="preserve"> </w:t>
      </w:r>
      <w:r>
        <w:t>информацию</w:t>
      </w:r>
      <w:r>
        <w:rPr>
          <w:spacing w:val="-7"/>
        </w:rPr>
        <w:t xml:space="preserve"> </w:t>
      </w:r>
      <w:proofErr w:type="spellStart"/>
      <w:r>
        <w:t>различ</w:t>
      </w:r>
      <w:proofErr w:type="spellEnd"/>
      <w:r>
        <w:t xml:space="preserve">- </w:t>
      </w:r>
      <w:proofErr w:type="spellStart"/>
      <w:r>
        <w:t>ных</w:t>
      </w:r>
      <w:proofErr w:type="spellEnd"/>
      <w:r>
        <w:t xml:space="preserve"> видов и форм представления;</w:t>
      </w:r>
    </w:p>
    <w:p w14:paraId="321C4689" w14:textId="77777777" w:rsidR="00A43DD8" w:rsidRDefault="00983492" w:rsidP="00983492">
      <w:pPr>
        <w:pStyle w:val="a4"/>
        <w:numPr>
          <w:ilvl w:val="2"/>
          <w:numId w:val="122"/>
        </w:numPr>
        <w:tabs>
          <w:tab w:val="left" w:pos="1275"/>
        </w:tabs>
        <w:spacing w:before="1"/>
        <w:ind w:right="329" w:firstLine="707"/>
        <w:jc w:val="left"/>
      </w:pPr>
      <w:r>
        <w:t>находить</w:t>
      </w:r>
      <w:r>
        <w:rPr>
          <w:spacing w:val="-6"/>
        </w:rPr>
        <w:t xml:space="preserve"> </w:t>
      </w:r>
      <w:r>
        <w:t>сходные</w:t>
      </w:r>
      <w:r>
        <w:rPr>
          <w:spacing w:val="-6"/>
        </w:rPr>
        <w:t xml:space="preserve"> </w:t>
      </w:r>
      <w:r>
        <w:t>аргументы</w:t>
      </w:r>
      <w:r>
        <w:rPr>
          <w:spacing w:val="-3"/>
        </w:rPr>
        <w:t xml:space="preserve"> </w:t>
      </w:r>
      <w:r>
        <w:t>(подтверждающие</w:t>
      </w:r>
      <w:r>
        <w:rPr>
          <w:spacing w:val="-6"/>
        </w:rPr>
        <w:t xml:space="preserve"> </w:t>
      </w:r>
      <w:r>
        <w:t>или</w:t>
      </w:r>
      <w:r>
        <w:rPr>
          <w:spacing w:val="-5"/>
        </w:rPr>
        <w:t xml:space="preserve"> </w:t>
      </w:r>
      <w:r>
        <w:t>опровергающие</w:t>
      </w:r>
      <w:r>
        <w:rPr>
          <w:spacing w:val="-4"/>
        </w:rPr>
        <w:t xml:space="preserve"> </w:t>
      </w:r>
      <w:r>
        <w:t>одну</w:t>
      </w:r>
      <w:r>
        <w:rPr>
          <w:spacing w:val="-12"/>
        </w:rPr>
        <w:t xml:space="preserve"> </w:t>
      </w:r>
      <w:r>
        <w:t>и</w:t>
      </w:r>
      <w:r>
        <w:rPr>
          <w:spacing w:val="-5"/>
        </w:rPr>
        <w:t xml:space="preserve"> </w:t>
      </w:r>
      <w:r>
        <w:t>ту</w:t>
      </w:r>
      <w:r>
        <w:rPr>
          <w:spacing w:val="-12"/>
        </w:rPr>
        <w:t xml:space="preserve"> </w:t>
      </w:r>
      <w:r>
        <w:t>же</w:t>
      </w:r>
      <w:r>
        <w:rPr>
          <w:spacing w:val="-4"/>
        </w:rPr>
        <w:t xml:space="preserve"> </w:t>
      </w:r>
      <w:r>
        <w:t>идею, версию) в различных информационных источниках;</w:t>
      </w:r>
    </w:p>
    <w:p w14:paraId="01CAD502" w14:textId="77777777" w:rsidR="00A43DD8" w:rsidRDefault="00983492" w:rsidP="00983492">
      <w:pPr>
        <w:pStyle w:val="a4"/>
        <w:numPr>
          <w:ilvl w:val="2"/>
          <w:numId w:val="122"/>
        </w:numPr>
        <w:tabs>
          <w:tab w:val="left" w:pos="1275"/>
        </w:tabs>
        <w:ind w:right="548" w:firstLine="707"/>
        <w:jc w:val="left"/>
      </w:pPr>
      <w:r>
        <w:t xml:space="preserve">самостоятельно выбирать оптимальную форму представления информации и </w:t>
      </w:r>
      <w:proofErr w:type="spellStart"/>
      <w:r>
        <w:t>иллю</w:t>
      </w:r>
      <w:proofErr w:type="spellEnd"/>
      <w:r>
        <w:t xml:space="preserve">- </w:t>
      </w:r>
      <w:proofErr w:type="spellStart"/>
      <w:r>
        <w:t>стрировать</w:t>
      </w:r>
      <w:proofErr w:type="spellEnd"/>
      <w:r>
        <w:rPr>
          <w:spacing w:val="-4"/>
        </w:rPr>
        <w:t xml:space="preserve"> </w:t>
      </w:r>
      <w:r>
        <w:t>решаемые</w:t>
      </w:r>
      <w:r>
        <w:rPr>
          <w:spacing w:val="-6"/>
        </w:rPr>
        <w:t xml:space="preserve"> </w:t>
      </w:r>
      <w:r>
        <w:t>задачи</w:t>
      </w:r>
      <w:r>
        <w:rPr>
          <w:spacing w:val="-8"/>
        </w:rPr>
        <w:t xml:space="preserve"> </w:t>
      </w:r>
      <w:r>
        <w:t>несложными</w:t>
      </w:r>
      <w:r>
        <w:rPr>
          <w:spacing w:val="-10"/>
        </w:rPr>
        <w:t xml:space="preserve"> </w:t>
      </w:r>
      <w:r>
        <w:t>схемами,</w:t>
      </w:r>
      <w:r>
        <w:rPr>
          <w:spacing w:val="-5"/>
        </w:rPr>
        <w:t xml:space="preserve"> </w:t>
      </w:r>
      <w:r>
        <w:t>диаграммами,</w:t>
      </w:r>
      <w:r>
        <w:rPr>
          <w:spacing w:val="-6"/>
        </w:rPr>
        <w:t xml:space="preserve"> </w:t>
      </w:r>
      <w:r>
        <w:t>иной</w:t>
      </w:r>
      <w:r>
        <w:rPr>
          <w:spacing w:val="-5"/>
        </w:rPr>
        <w:t xml:space="preserve"> </w:t>
      </w:r>
      <w:r>
        <w:t>графикой</w:t>
      </w:r>
      <w:r>
        <w:rPr>
          <w:spacing w:val="-5"/>
        </w:rPr>
        <w:t xml:space="preserve"> </w:t>
      </w:r>
      <w:r>
        <w:t>и</w:t>
      </w:r>
      <w:r>
        <w:rPr>
          <w:spacing w:val="-8"/>
        </w:rPr>
        <w:t xml:space="preserve"> </w:t>
      </w:r>
      <w:r>
        <w:t>их</w:t>
      </w:r>
      <w:r>
        <w:rPr>
          <w:spacing w:val="-4"/>
        </w:rPr>
        <w:t xml:space="preserve"> </w:t>
      </w:r>
      <w:proofErr w:type="spellStart"/>
      <w:r>
        <w:t>комбина</w:t>
      </w:r>
      <w:proofErr w:type="spellEnd"/>
      <w:r>
        <w:t xml:space="preserve">- </w:t>
      </w:r>
      <w:proofErr w:type="spellStart"/>
      <w:r>
        <w:rPr>
          <w:spacing w:val="-2"/>
        </w:rPr>
        <w:t>циями</w:t>
      </w:r>
      <w:proofErr w:type="spellEnd"/>
      <w:r>
        <w:rPr>
          <w:spacing w:val="-2"/>
        </w:rPr>
        <w:t>;</w:t>
      </w:r>
    </w:p>
    <w:p w14:paraId="5D5A5C08" w14:textId="77777777" w:rsidR="00A43DD8" w:rsidRDefault="00983492" w:rsidP="00983492">
      <w:pPr>
        <w:pStyle w:val="a4"/>
        <w:numPr>
          <w:ilvl w:val="2"/>
          <w:numId w:val="122"/>
        </w:numPr>
        <w:tabs>
          <w:tab w:val="left" w:pos="1275"/>
        </w:tabs>
        <w:ind w:right="553" w:firstLine="707"/>
        <w:jc w:val="left"/>
      </w:pPr>
      <w:r>
        <w:t>оценивать</w:t>
      </w:r>
      <w:r>
        <w:rPr>
          <w:spacing w:val="-5"/>
        </w:rPr>
        <w:t xml:space="preserve"> </w:t>
      </w:r>
      <w:proofErr w:type="spellStart"/>
      <w:r>
        <w:t>надѐжность</w:t>
      </w:r>
      <w:proofErr w:type="spellEnd"/>
      <w:r>
        <w:rPr>
          <w:spacing w:val="-5"/>
        </w:rPr>
        <w:t xml:space="preserve"> </w:t>
      </w:r>
      <w:r>
        <w:t>информации</w:t>
      </w:r>
      <w:r>
        <w:rPr>
          <w:spacing w:val="-8"/>
        </w:rPr>
        <w:t xml:space="preserve"> </w:t>
      </w:r>
      <w:r>
        <w:t>по</w:t>
      </w:r>
      <w:r>
        <w:rPr>
          <w:spacing w:val="-11"/>
        </w:rPr>
        <w:t xml:space="preserve"> </w:t>
      </w:r>
      <w:r>
        <w:t>критериям,</w:t>
      </w:r>
      <w:r>
        <w:rPr>
          <w:spacing w:val="-12"/>
        </w:rPr>
        <w:t xml:space="preserve"> </w:t>
      </w:r>
      <w:r>
        <w:t>предложенным</w:t>
      </w:r>
      <w:r>
        <w:rPr>
          <w:spacing w:val="-10"/>
        </w:rPr>
        <w:t xml:space="preserve"> </w:t>
      </w:r>
      <w:r>
        <w:t>педагогическим</w:t>
      </w:r>
      <w:r>
        <w:rPr>
          <w:spacing w:val="-8"/>
        </w:rPr>
        <w:t xml:space="preserve"> </w:t>
      </w:r>
      <w:proofErr w:type="spellStart"/>
      <w:r>
        <w:t>ра</w:t>
      </w:r>
      <w:proofErr w:type="spellEnd"/>
      <w:r>
        <w:t xml:space="preserve">- </w:t>
      </w:r>
      <w:proofErr w:type="spellStart"/>
      <w:r>
        <w:t>ботником</w:t>
      </w:r>
      <w:proofErr w:type="spellEnd"/>
      <w:r>
        <w:t xml:space="preserve"> или сформулированным самостоятельно;</w:t>
      </w:r>
    </w:p>
    <w:p w14:paraId="6E89827C" w14:textId="77777777" w:rsidR="00A43DD8" w:rsidRDefault="00983492" w:rsidP="00983492">
      <w:pPr>
        <w:pStyle w:val="a4"/>
        <w:numPr>
          <w:ilvl w:val="2"/>
          <w:numId w:val="122"/>
        </w:numPr>
        <w:tabs>
          <w:tab w:val="left" w:pos="1278"/>
        </w:tabs>
        <w:spacing w:line="267" w:lineRule="exact"/>
        <w:ind w:left="1278" w:hanging="285"/>
        <w:jc w:val="left"/>
      </w:pPr>
      <w:r>
        <w:rPr>
          <w:spacing w:val="-2"/>
        </w:rPr>
        <w:t>эффективно</w:t>
      </w:r>
      <w:r>
        <w:rPr>
          <w:spacing w:val="1"/>
        </w:rPr>
        <w:t xml:space="preserve"> </w:t>
      </w:r>
      <w:r>
        <w:rPr>
          <w:spacing w:val="-2"/>
        </w:rPr>
        <w:t>запоминать</w:t>
      </w:r>
      <w:r>
        <w:rPr>
          <w:spacing w:val="1"/>
        </w:rPr>
        <w:t xml:space="preserve"> </w:t>
      </w:r>
      <w:r>
        <w:rPr>
          <w:spacing w:val="-2"/>
        </w:rPr>
        <w:t>и</w:t>
      </w:r>
      <w:r>
        <w:rPr>
          <w:spacing w:val="-3"/>
        </w:rPr>
        <w:t xml:space="preserve"> </w:t>
      </w:r>
      <w:r>
        <w:rPr>
          <w:spacing w:val="-2"/>
        </w:rPr>
        <w:t>систематизировать</w:t>
      </w:r>
      <w:r>
        <w:rPr>
          <w:spacing w:val="2"/>
        </w:rPr>
        <w:t xml:space="preserve"> </w:t>
      </w:r>
      <w:r>
        <w:rPr>
          <w:spacing w:val="-2"/>
        </w:rPr>
        <w:t>информацию;</w:t>
      </w:r>
    </w:p>
    <w:p w14:paraId="2C5FCF40" w14:textId="77777777" w:rsidR="00A43DD8" w:rsidRDefault="00983492" w:rsidP="00983492">
      <w:pPr>
        <w:pStyle w:val="a4"/>
        <w:numPr>
          <w:ilvl w:val="2"/>
          <w:numId w:val="122"/>
        </w:numPr>
        <w:tabs>
          <w:tab w:val="left" w:pos="1275"/>
        </w:tabs>
        <w:ind w:right="426" w:firstLine="707"/>
        <w:jc w:val="left"/>
      </w:pPr>
      <w:r>
        <w:t>овладение</w:t>
      </w:r>
      <w:r>
        <w:rPr>
          <w:spacing w:val="-9"/>
        </w:rPr>
        <w:t xml:space="preserve"> </w:t>
      </w:r>
      <w:r>
        <w:t>системой</w:t>
      </w:r>
      <w:r>
        <w:rPr>
          <w:spacing w:val="-9"/>
        </w:rPr>
        <w:t xml:space="preserve"> </w:t>
      </w:r>
      <w:r>
        <w:t>универсальных</w:t>
      </w:r>
      <w:r>
        <w:rPr>
          <w:spacing w:val="-6"/>
        </w:rPr>
        <w:t xml:space="preserve"> </w:t>
      </w:r>
      <w:r>
        <w:t>познавательных</w:t>
      </w:r>
      <w:r>
        <w:rPr>
          <w:spacing w:val="-6"/>
        </w:rPr>
        <w:t xml:space="preserve"> </w:t>
      </w:r>
      <w:r>
        <w:t>действий</w:t>
      </w:r>
      <w:r>
        <w:rPr>
          <w:spacing w:val="-9"/>
        </w:rPr>
        <w:t xml:space="preserve"> </w:t>
      </w:r>
      <w:r>
        <w:t>обеспечивает</w:t>
      </w:r>
      <w:r>
        <w:rPr>
          <w:spacing w:val="-12"/>
        </w:rPr>
        <w:t xml:space="preserve"> </w:t>
      </w:r>
      <w:proofErr w:type="spellStart"/>
      <w:r>
        <w:t>сформиро</w:t>
      </w:r>
      <w:proofErr w:type="spellEnd"/>
      <w:r>
        <w:t xml:space="preserve">- </w:t>
      </w:r>
      <w:proofErr w:type="spellStart"/>
      <w:r>
        <w:t>ванность</w:t>
      </w:r>
      <w:proofErr w:type="spellEnd"/>
      <w:r>
        <w:t xml:space="preserve"> когнитивных навыков обучающихся.</w:t>
      </w:r>
    </w:p>
    <w:p w14:paraId="729E9BFE" w14:textId="77777777" w:rsidR="00A43DD8" w:rsidRDefault="00983492">
      <w:pPr>
        <w:pStyle w:val="1"/>
        <w:spacing w:before="5" w:line="250" w:lineRule="exact"/>
        <w:jc w:val="left"/>
      </w:pPr>
      <w:r>
        <w:rPr>
          <w:spacing w:val="-2"/>
        </w:rPr>
        <w:t>Коммуникативные</w:t>
      </w:r>
      <w:r>
        <w:rPr>
          <w:spacing w:val="2"/>
        </w:rPr>
        <w:t xml:space="preserve"> </w:t>
      </w:r>
      <w:r>
        <w:rPr>
          <w:spacing w:val="-2"/>
        </w:rPr>
        <w:t>универсальные</w:t>
      </w:r>
      <w:r>
        <w:rPr>
          <w:spacing w:val="2"/>
        </w:rPr>
        <w:t xml:space="preserve"> </w:t>
      </w:r>
      <w:r>
        <w:rPr>
          <w:spacing w:val="-2"/>
        </w:rPr>
        <w:t>учебные действия</w:t>
      </w:r>
    </w:p>
    <w:p w14:paraId="49D365FF" w14:textId="77777777" w:rsidR="00A43DD8" w:rsidRDefault="00983492">
      <w:pPr>
        <w:pStyle w:val="a3"/>
        <w:spacing w:line="248" w:lineRule="exact"/>
        <w:ind w:left="993" w:firstLine="0"/>
        <w:jc w:val="left"/>
      </w:pPr>
      <w:r>
        <w:rPr>
          <w:spacing w:val="-2"/>
        </w:rPr>
        <w:t>Общение:</w:t>
      </w:r>
    </w:p>
    <w:p w14:paraId="4DFCB1E4" w14:textId="77777777" w:rsidR="00A43DD8" w:rsidRDefault="00983492" w:rsidP="00983492">
      <w:pPr>
        <w:pStyle w:val="a4"/>
        <w:numPr>
          <w:ilvl w:val="2"/>
          <w:numId w:val="122"/>
        </w:numPr>
        <w:tabs>
          <w:tab w:val="left" w:pos="1275"/>
        </w:tabs>
        <w:ind w:right="319" w:firstLine="707"/>
        <w:jc w:val="left"/>
      </w:pPr>
      <w:r>
        <w:t>уверенно</w:t>
      </w:r>
      <w:r>
        <w:rPr>
          <w:spacing w:val="-6"/>
        </w:rPr>
        <w:t xml:space="preserve"> </w:t>
      </w:r>
      <w:r>
        <w:t>высказывать</w:t>
      </w:r>
      <w:r>
        <w:rPr>
          <w:spacing w:val="-9"/>
        </w:rPr>
        <w:t xml:space="preserve"> </w:t>
      </w:r>
      <w:r>
        <w:t>свою</w:t>
      </w:r>
      <w:r>
        <w:rPr>
          <w:spacing w:val="-6"/>
        </w:rPr>
        <w:t xml:space="preserve"> </w:t>
      </w:r>
      <w:r>
        <w:t>точку</w:t>
      </w:r>
      <w:r>
        <w:rPr>
          <w:spacing w:val="-11"/>
        </w:rPr>
        <w:t xml:space="preserve"> </w:t>
      </w:r>
      <w:r>
        <w:t>зрения</w:t>
      </w:r>
      <w:r>
        <w:rPr>
          <w:spacing w:val="-10"/>
        </w:rPr>
        <w:t xml:space="preserve"> </w:t>
      </w:r>
      <w:r>
        <w:t>в</w:t>
      </w:r>
      <w:r>
        <w:rPr>
          <w:spacing w:val="-11"/>
        </w:rPr>
        <w:t xml:space="preserve"> </w:t>
      </w:r>
      <w:r>
        <w:t>устной</w:t>
      </w:r>
      <w:r>
        <w:rPr>
          <w:spacing w:val="-11"/>
        </w:rPr>
        <w:t xml:space="preserve"> </w:t>
      </w:r>
      <w:r>
        <w:t>и</w:t>
      </w:r>
      <w:r>
        <w:rPr>
          <w:spacing w:val="-9"/>
        </w:rPr>
        <w:t xml:space="preserve"> </w:t>
      </w:r>
      <w:r>
        <w:t>письменной</w:t>
      </w:r>
      <w:r>
        <w:rPr>
          <w:spacing w:val="-10"/>
        </w:rPr>
        <w:t xml:space="preserve"> </w:t>
      </w:r>
      <w:r>
        <w:t>речи,</w:t>
      </w:r>
      <w:r>
        <w:rPr>
          <w:spacing w:val="-9"/>
        </w:rPr>
        <w:t xml:space="preserve"> </w:t>
      </w:r>
      <w:r>
        <w:t>выражать</w:t>
      </w:r>
      <w:r>
        <w:rPr>
          <w:spacing w:val="-9"/>
        </w:rPr>
        <w:t xml:space="preserve"> </w:t>
      </w:r>
      <w:r>
        <w:t xml:space="preserve">эмоции в соответствии с форматом и целями общения, определять предпосылки возникновения </w:t>
      </w:r>
      <w:proofErr w:type="gramStart"/>
      <w:r>
        <w:t xml:space="preserve">кон- </w:t>
      </w:r>
      <w:proofErr w:type="spellStart"/>
      <w:r>
        <w:t>фликтных</w:t>
      </w:r>
      <w:proofErr w:type="spellEnd"/>
      <w:proofErr w:type="gramEnd"/>
      <w:r>
        <w:t xml:space="preserve"> ситуаций и выстраивать грамотное общение для их смягчения;</w:t>
      </w:r>
    </w:p>
    <w:p w14:paraId="724151E4" w14:textId="77777777" w:rsidR="00A43DD8" w:rsidRDefault="00983492" w:rsidP="00983492">
      <w:pPr>
        <w:pStyle w:val="a4"/>
        <w:numPr>
          <w:ilvl w:val="2"/>
          <w:numId w:val="122"/>
        </w:numPr>
        <w:tabs>
          <w:tab w:val="left" w:pos="1275"/>
        </w:tabs>
        <w:ind w:right="391" w:firstLine="707"/>
        <w:jc w:val="left"/>
      </w:pPr>
      <w:r>
        <w:t>распознавать</w:t>
      </w:r>
      <w:r>
        <w:rPr>
          <w:spacing w:val="-7"/>
        </w:rPr>
        <w:t xml:space="preserve"> </w:t>
      </w:r>
      <w:r>
        <w:t>невербальные</w:t>
      </w:r>
      <w:r>
        <w:rPr>
          <w:spacing w:val="-7"/>
        </w:rPr>
        <w:t xml:space="preserve"> </w:t>
      </w:r>
      <w:r>
        <w:t>средства</w:t>
      </w:r>
      <w:r>
        <w:rPr>
          <w:spacing w:val="-7"/>
        </w:rPr>
        <w:t xml:space="preserve"> </w:t>
      </w:r>
      <w:r>
        <w:t>общения,</w:t>
      </w:r>
      <w:r>
        <w:rPr>
          <w:spacing w:val="-8"/>
        </w:rPr>
        <w:t xml:space="preserve"> </w:t>
      </w:r>
      <w:r>
        <w:t>понимать</w:t>
      </w:r>
      <w:r>
        <w:rPr>
          <w:spacing w:val="-7"/>
        </w:rPr>
        <w:t xml:space="preserve"> </w:t>
      </w:r>
      <w:r>
        <w:t>значение</w:t>
      </w:r>
      <w:r>
        <w:rPr>
          <w:spacing w:val="-8"/>
        </w:rPr>
        <w:t xml:space="preserve"> </w:t>
      </w:r>
      <w:r>
        <w:t>социальных</w:t>
      </w:r>
      <w:r>
        <w:rPr>
          <w:spacing w:val="-7"/>
        </w:rPr>
        <w:t xml:space="preserve"> </w:t>
      </w:r>
      <w:r>
        <w:t>знаков</w:t>
      </w:r>
      <w:r>
        <w:rPr>
          <w:spacing w:val="-8"/>
        </w:rPr>
        <w:t xml:space="preserve"> </w:t>
      </w:r>
      <w:r>
        <w:t>и намерения других людей, уважительно, в корректной форме формулировать свои взгляды;</w:t>
      </w:r>
    </w:p>
    <w:p w14:paraId="4EEF7E68" w14:textId="77777777" w:rsidR="00A43DD8" w:rsidRDefault="00983492" w:rsidP="00983492">
      <w:pPr>
        <w:pStyle w:val="a4"/>
        <w:numPr>
          <w:ilvl w:val="2"/>
          <w:numId w:val="122"/>
        </w:numPr>
        <w:tabs>
          <w:tab w:val="left" w:pos="1275"/>
        </w:tabs>
        <w:ind w:right="575" w:firstLine="707"/>
        <w:jc w:val="left"/>
      </w:pPr>
      <w:r>
        <w:t>сопоставлять</w:t>
      </w:r>
      <w:r>
        <w:rPr>
          <w:spacing w:val="-7"/>
        </w:rPr>
        <w:t xml:space="preserve"> </w:t>
      </w:r>
      <w:r>
        <w:t>свои</w:t>
      </w:r>
      <w:r>
        <w:rPr>
          <w:spacing w:val="-11"/>
        </w:rPr>
        <w:t xml:space="preserve"> </w:t>
      </w:r>
      <w:r>
        <w:t>суждения</w:t>
      </w:r>
      <w:r>
        <w:rPr>
          <w:spacing w:val="-8"/>
        </w:rPr>
        <w:t xml:space="preserve"> </w:t>
      </w:r>
      <w:r>
        <w:t>с</w:t>
      </w:r>
      <w:r>
        <w:rPr>
          <w:spacing w:val="-5"/>
        </w:rPr>
        <w:t xml:space="preserve"> </w:t>
      </w:r>
      <w:r>
        <w:t>суждениями</w:t>
      </w:r>
      <w:r>
        <w:rPr>
          <w:spacing w:val="-8"/>
        </w:rPr>
        <w:t xml:space="preserve"> </w:t>
      </w:r>
      <w:r>
        <w:t>других</w:t>
      </w:r>
      <w:r>
        <w:rPr>
          <w:spacing w:val="-10"/>
        </w:rPr>
        <w:t xml:space="preserve"> </w:t>
      </w:r>
      <w:r>
        <w:t>участников</w:t>
      </w:r>
      <w:r>
        <w:rPr>
          <w:spacing w:val="-8"/>
        </w:rPr>
        <w:t xml:space="preserve"> </w:t>
      </w:r>
      <w:r>
        <w:t>диалога,</w:t>
      </w:r>
      <w:r>
        <w:rPr>
          <w:spacing w:val="-7"/>
        </w:rPr>
        <w:t xml:space="preserve"> </w:t>
      </w:r>
      <w:r>
        <w:t>обнаруживать различие и сходство позиций;</w:t>
      </w:r>
    </w:p>
    <w:p w14:paraId="54D128E2" w14:textId="77777777" w:rsidR="00A43DD8" w:rsidRDefault="00983492" w:rsidP="00983492">
      <w:pPr>
        <w:pStyle w:val="a4"/>
        <w:numPr>
          <w:ilvl w:val="2"/>
          <w:numId w:val="122"/>
        </w:numPr>
        <w:tabs>
          <w:tab w:val="left" w:pos="1275"/>
        </w:tabs>
        <w:ind w:right="674" w:firstLine="707"/>
        <w:jc w:val="left"/>
      </w:pPr>
      <w:r>
        <w:t>в</w:t>
      </w:r>
      <w:r>
        <w:rPr>
          <w:spacing w:val="-6"/>
        </w:rPr>
        <w:t xml:space="preserve"> </w:t>
      </w:r>
      <w:r>
        <w:t>ходе</w:t>
      </w:r>
      <w:r>
        <w:rPr>
          <w:spacing w:val="-3"/>
        </w:rPr>
        <w:t xml:space="preserve"> </w:t>
      </w:r>
      <w:r>
        <w:t>общения</w:t>
      </w:r>
      <w:r>
        <w:rPr>
          <w:spacing w:val="-5"/>
        </w:rPr>
        <w:t xml:space="preserve"> </w:t>
      </w:r>
      <w:r>
        <w:t>задавать</w:t>
      </w:r>
      <w:r>
        <w:rPr>
          <w:spacing w:val="-9"/>
        </w:rPr>
        <w:t xml:space="preserve"> </w:t>
      </w:r>
      <w:r>
        <w:t>вопросы</w:t>
      </w:r>
      <w:r>
        <w:rPr>
          <w:spacing w:val="-4"/>
        </w:rPr>
        <w:t xml:space="preserve"> </w:t>
      </w:r>
      <w:r>
        <w:t>и</w:t>
      </w:r>
      <w:r>
        <w:rPr>
          <w:spacing w:val="-5"/>
        </w:rPr>
        <w:t xml:space="preserve"> </w:t>
      </w:r>
      <w:r>
        <w:t>выдавать</w:t>
      </w:r>
      <w:r>
        <w:rPr>
          <w:spacing w:val="-4"/>
        </w:rPr>
        <w:t xml:space="preserve"> </w:t>
      </w:r>
      <w:r>
        <w:t>ответы</w:t>
      </w:r>
      <w:r>
        <w:rPr>
          <w:spacing w:val="-4"/>
        </w:rPr>
        <w:t xml:space="preserve"> </w:t>
      </w:r>
      <w:r>
        <w:t>по</w:t>
      </w:r>
      <w:r>
        <w:rPr>
          <w:spacing w:val="-5"/>
        </w:rPr>
        <w:t xml:space="preserve"> </w:t>
      </w:r>
      <w:r>
        <w:t>существу</w:t>
      </w:r>
      <w:r>
        <w:rPr>
          <w:spacing w:val="-9"/>
        </w:rPr>
        <w:t xml:space="preserve"> </w:t>
      </w:r>
      <w:r>
        <w:t>решаемой</w:t>
      </w:r>
      <w:r>
        <w:rPr>
          <w:spacing w:val="-12"/>
        </w:rPr>
        <w:t xml:space="preserve"> </w:t>
      </w:r>
      <w:r>
        <w:t>учебной задачи, обнаруживать различие и сходство позиций других участников диалога;</w:t>
      </w:r>
    </w:p>
    <w:p w14:paraId="771A3C6A" w14:textId="77777777" w:rsidR="00A43DD8" w:rsidRDefault="00983492" w:rsidP="00983492">
      <w:pPr>
        <w:pStyle w:val="a4"/>
        <w:numPr>
          <w:ilvl w:val="2"/>
          <w:numId w:val="122"/>
        </w:numPr>
        <w:tabs>
          <w:tab w:val="left" w:pos="1275"/>
        </w:tabs>
        <w:ind w:right="318" w:firstLine="707"/>
        <w:jc w:val="left"/>
      </w:pPr>
      <w:r>
        <w:t xml:space="preserve">публично представлять результаты решения учебной задачи, самостоятельно выбирать </w:t>
      </w:r>
      <w:r>
        <w:rPr>
          <w:spacing w:val="-2"/>
        </w:rPr>
        <w:t>наиболее</w:t>
      </w:r>
      <w:r>
        <w:rPr>
          <w:spacing w:val="-1"/>
        </w:rPr>
        <w:t xml:space="preserve"> </w:t>
      </w:r>
      <w:r>
        <w:rPr>
          <w:spacing w:val="-2"/>
        </w:rPr>
        <w:t>целесообразный</w:t>
      </w:r>
      <w:r>
        <w:rPr>
          <w:spacing w:val="-4"/>
        </w:rPr>
        <w:t xml:space="preserve"> </w:t>
      </w:r>
      <w:r>
        <w:rPr>
          <w:spacing w:val="-2"/>
        </w:rPr>
        <w:t>формат</w:t>
      </w:r>
      <w:r>
        <w:rPr>
          <w:spacing w:val="-3"/>
        </w:rPr>
        <w:t xml:space="preserve"> </w:t>
      </w:r>
      <w:r>
        <w:rPr>
          <w:spacing w:val="-2"/>
        </w:rPr>
        <w:t>выступления</w:t>
      </w:r>
      <w:r>
        <w:rPr>
          <w:spacing w:val="2"/>
        </w:rPr>
        <w:t xml:space="preserve"> </w:t>
      </w:r>
      <w:r>
        <w:rPr>
          <w:spacing w:val="-2"/>
        </w:rPr>
        <w:t>и</w:t>
      </w:r>
      <w:r>
        <w:rPr>
          <w:spacing w:val="1"/>
        </w:rPr>
        <w:t xml:space="preserve"> </w:t>
      </w:r>
      <w:r>
        <w:rPr>
          <w:spacing w:val="-2"/>
        </w:rPr>
        <w:t>готовить</w:t>
      </w:r>
      <w:r>
        <w:rPr>
          <w:spacing w:val="1"/>
        </w:rPr>
        <w:t xml:space="preserve"> </w:t>
      </w:r>
      <w:r>
        <w:rPr>
          <w:spacing w:val="-2"/>
        </w:rPr>
        <w:t>различные</w:t>
      </w:r>
      <w:r>
        <w:rPr>
          <w:spacing w:val="2"/>
        </w:rPr>
        <w:t xml:space="preserve"> </w:t>
      </w:r>
      <w:r>
        <w:rPr>
          <w:spacing w:val="-2"/>
        </w:rPr>
        <w:t>презентационные</w:t>
      </w:r>
      <w:r>
        <w:rPr>
          <w:spacing w:val="7"/>
        </w:rPr>
        <w:t xml:space="preserve"> </w:t>
      </w:r>
      <w:r>
        <w:rPr>
          <w:spacing w:val="-2"/>
        </w:rPr>
        <w:t>материалы.</w:t>
      </w:r>
    </w:p>
    <w:p w14:paraId="448CB84D" w14:textId="77777777" w:rsidR="00A43DD8" w:rsidRDefault="00983492">
      <w:pPr>
        <w:pStyle w:val="1"/>
        <w:spacing w:line="252" w:lineRule="exact"/>
        <w:jc w:val="left"/>
      </w:pPr>
      <w:r>
        <w:t>Регулятивные</w:t>
      </w:r>
      <w:r>
        <w:rPr>
          <w:spacing w:val="-14"/>
        </w:rPr>
        <w:t xml:space="preserve"> </w:t>
      </w:r>
      <w:r>
        <w:t>универсальные</w:t>
      </w:r>
      <w:r>
        <w:rPr>
          <w:spacing w:val="-13"/>
        </w:rPr>
        <w:t xml:space="preserve"> </w:t>
      </w:r>
      <w:r>
        <w:t>учебные</w:t>
      </w:r>
      <w:r>
        <w:rPr>
          <w:spacing w:val="-13"/>
        </w:rPr>
        <w:t xml:space="preserve"> </w:t>
      </w:r>
      <w:r>
        <w:rPr>
          <w:spacing w:val="-2"/>
        </w:rPr>
        <w:t>действия</w:t>
      </w:r>
    </w:p>
    <w:p w14:paraId="65873D4F" w14:textId="77777777" w:rsidR="00A43DD8" w:rsidRDefault="00983492">
      <w:pPr>
        <w:pStyle w:val="a3"/>
        <w:spacing w:line="250" w:lineRule="exact"/>
        <w:ind w:left="993" w:firstLine="0"/>
        <w:jc w:val="left"/>
      </w:pPr>
      <w:r>
        <w:rPr>
          <w:spacing w:val="-2"/>
        </w:rPr>
        <w:t>Самоорганизация:</w:t>
      </w:r>
    </w:p>
    <w:p w14:paraId="1047E9A7" w14:textId="77777777" w:rsidR="00A43DD8" w:rsidRDefault="00983492" w:rsidP="00983492">
      <w:pPr>
        <w:pStyle w:val="a4"/>
        <w:numPr>
          <w:ilvl w:val="2"/>
          <w:numId w:val="122"/>
        </w:numPr>
        <w:tabs>
          <w:tab w:val="left" w:pos="1278"/>
        </w:tabs>
        <w:spacing w:line="266" w:lineRule="exact"/>
        <w:ind w:left="1278" w:hanging="285"/>
        <w:jc w:val="left"/>
      </w:pPr>
      <w:r>
        <w:t>выявлять</w:t>
      </w:r>
      <w:r>
        <w:rPr>
          <w:spacing w:val="-14"/>
        </w:rPr>
        <w:t xml:space="preserve"> </w:t>
      </w:r>
      <w:r>
        <w:t>проблемные</w:t>
      </w:r>
      <w:r>
        <w:rPr>
          <w:spacing w:val="-9"/>
        </w:rPr>
        <w:t xml:space="preserve"> </w:t>
      </w:r>
      <w:r>
        <w:t>вопросы,</w:t>
      </w:r>
      <w:r>
        <w:rPr>
          <w:spacing w:val="-11"/>
        </w:rPr>
        <w:t xml:space="preserve"> </w:t>
      </w:r>
      <w:r>
        <w:t>требующие</w:t>
      </w:r>
      <w:r>
        <w:rPr>
          <w:spacing w:val="-10"/>
        </w:rPr>
        <w:t xml:space="preserve"> </w:t>
      </w:r>
      <w:r>
        <w:t>решения</w:t>
      </w:r>
      <w:r>
        <w:rPr>
          <w:spacing w:val="-11"/>
        </w:rPr>
        <w:t xml:space="preserve"> </w:t>
      </w:r>
      <w:r>
        <w:t>в</w:t>
      </w:r>
      <w:r>
        <w:rPr>
          <w:spacing w:val="-13"/>
        </w:rPr>
        <w:t xml:space="preserve"> </w:t>
      </w:r>
      <w:r>
        <w:t>жизненных</w:t>
      </w:r>
      <w:r>
        <w:rPr>
          <w:spacing w:val="-11"/>
        </w:rPr>
        <w:t xml:space="preserve"> </w:t>
      </w:r>
      <w:r>
        <w:t>и</w:t>
      </w:r>
      <w:r>
        <w:rPr>
          <w:spacing w:val="-12"/>
        </w:rPr>
        <w:t xml:space="preserve"> </w:t>
      </w:r>
      <w:r>
        <w:t>учебных</w:t>
      </w:r>
      <w:r>
        <w:rPr>
          <w:spacing w:val="-11"/>
        </w:rPr>
        <w:t xml:space="preserve"> </w:t>
      </w:r>
      <w:r>
        <w:rPr>
          <w:spacing w:val="-2"/>
        </w:rPr>
        <w:t>ситуациях;</w:t>
      </w:r>
    </w:p>
    <w:p w14:paraId="31DB5900" w14:textId="77777777" w:rsidR="00A43DD8" w:rsidRDefault="00983492" w:rsidP="00983492">
      <w:pPr>
        <w:pStyle w:val="a4"/>
        <w:numPr>
          <w:ilvl w:val="2"/>
          <w:numId w:val="122"/>
        </w:numPr>
        <w:tabs>
          <w:tab w:val="left" w:pos="1275"/>
        </w:tabs>
        <w:ind w:right="312" w:firstLine="707"/>
        <w:jc w:val="left"/>
      </w:pPr>
      <w:r>
        <w:t>аргументированно</w:t>
      </w:r>
      <w:r>
        <w:rPr>
          <w:spacing w:val="-13"/>
        </w:rPr>
        <w:t xml:space="preserve"> </w:t>
      </w:r>
      <w:r>
        <w:t>определять</w:t>
      </w:r>
      <w:r>
        <w:rPr>
          <w:spacing w:val="-11"/>
        </w:rPr>
        <w:t xml:space="preserve"> </w:t>
      </w:r>
      <w:r>
        <w:t>оптимальный</w:t>
      </w:r>
      <w:r>
        <w:rPr>
          <w:spacing w:val="-12"/>
        </w:rPr>
        <w:t xml:space="preserve"> </w:t>
      </w:r>
      <w:r>
        <w:t>вариант</w:t>
      </w:r>
      <w:r>
        <w:rPr>
          <w:spacing w:val="-12"/>
        </w:rPr>
        <w:t xml:space="preserve"> </w:t>
      </w:r>
      <w:r>
        <w:t>принятия</w:t>
      </w:r>
      <w:r>
        <w:rPr>
          <w:spacing w:val="-13"/>
        </w:rPr>
        <w:t xml:space="preserve"> </w:t>
      </w:r>
      <w:r>
        <w:t>решений,</w:t>
      </w:r>
      <w:r>
        <w:rPr>
          <w:spacing w:val="-14"/>
        </w:rPr>
        <w:t xml:space="preserve"> </w:t>
      </w:r>
      <w:r>
        <w:t xml:space="preserve">самостоятельно составлять алгоритм (часть алгоритма) и выбирать способ решения учебной задачи с </w:t>
      </w:r>
      <w:proofErr w:type="spellStart"/>
      <w:r>
        <w:t>учѐтом</w:t>
      </w:r>
      <w:proofErr w:type="spellEnd"/>
      <w:r>
        <w:t xml:space="preserve"> </w:t>
      </w:r>
      <w:proofErr w:type="spellStart"/>
      <w:r>
        <w:t>соб</w:t>
      </w:r>
      <w:proofErr w:type="spellEnd"/>
      <w:r>
        <w:t xml:space="preserve">- </w:t>
      </w:r>
      <w:proofErr w:type="spellStart"/>
      <w:r>
        <w:t>ственных</w:t>
      </w:r>
      <w:proofErr w:type="spellEnd"/>
      <w:r>
        <w:t xml:space="preserve"> возможностей и имеющихся ресурсов;</w:t>
      </w:r>
    </w:p>
    <w:p w14:paraId="46F22AB8" w14:textId="77777777" w:rsidR="00A43DD8" w:rsidRDefault="00983492" w:rsidP="00983492">
      <w:pPr>
        <w:pStyle w:val="a4"/>
        <w:numPr>
          <w:ilvl w:val="2"/>
          <w:numId w:val="122"/>
        </w:numPr>
        <w:tabs>
          <w:tab w:val="left" w:pos="1275"/>
        </w:tabs>
        <w:ind w:right="587" w:firstLine="707"/>
        <w:jc w:val="left"/>
      </w:pPr>
      <w:r>
        <w:t>составлять план действий, находить необходимые ресурсы для его выполнения, при необходимости</w:t>
      </w:r>
      <w:r>
        <w:rPr>
          <w:spacing w:val="-9"/>
        </w:rPr>
        <w:t xml:space="preserve"> </w:t>
      </w:r>
      <w:r>
        <w:t>корректировать</w:t>
      </w:r>
      <w:r>
        <w:rPr>
          <w:spacing w:val="-7"/>
        </w:rPr>
        <w:t xml:space="preserve"> </w:t>
      </w:r>
      <w:r>
        <w:t>предложенный</w:t>
      </w:r>
      <w:r>
        <w:rPr>
          <w:spacing w:val="-7"/>
        </w:rPr>
        <w:t xml:space="preserve"> </w:t>
      </w:r>
      <w:r>
        <w:t>алгоритм,</w:t>
      </w:r>
      <w:r>
        <w:rPr>
          <w:spacing w:val="-8"/>
        </w:rPr>
        <w:t xml:space="preserve"> </w:t>
      </w:r>
      <w:r>
        <w:t>брать</w:t>
      </w:r>
      <w:r>
        <w:rPr>
          <w:spacing w:val="-10"/>
        </w:rPr>
        <w:t xml:space="preserve"> </w:t>
      </w:r>
      <w:r>
        <w:t>ответственность</w:t>
      </w:r>
      <w:r>
        <w:rPr>
          <w:spacing w:val="-8"/>
        </w:rPr>
        <w:t xml:space="preserve"> </w:t>
      </w:r>
      <w:r>
        <w:t>за</w:t>
      </w:r>
      <w:r>
        <w:rPr>
          <w:spacing w:val="-8"/>
        </w:rPr>
        <w:t xml:space="preserve"> </w:t>
      </w:r>
      <w:r>
        <w:t>принятое</w:t>
      </w:r>
      <w:r>
        <w:rPr>
          <w:spacing w:val="-8"/>
        </w:rPr>
        <w:t xml:space="preserve"> </w:t>
      </w:r>
      <w:proofErr w:type="gramStart"/>
      <w:r>
        <w:t xml:space="preserve">ре- </w:t>
      </w:r>
      <w:proofErr w:type="spellStart"/>
      <w:r>
        <w:rPr>
          <w:spacing w:val="-2"/>
        </w:rPr>
        <w:t>шение</w:t>
      </w:r>
      <w:proofErr w:type="spellEnd"/>
      <w:proofErr w:type="gramEnd"/>
      <w:r>
        <w:rPr>
          <w:spacing w:val="-2"/>
        </w:rPr>
        <w:t>.</w:t>
      </w:r>
    </w:p>
    <w:p w14:paraId="535DA6E4" w14:textId="77777777" w:rsidR="00A43DD8" w:rsidRDefault="00983492">
      <w:pPr>
        <w:pStyle w:val="a3"/>
        <w:spacing w:line="249" w:lineRule="exact"/>
        <w:ind w:left="993" w:firstLine="0"/>
        <w:jc w:val="left"/>
      </w:pPr>
      <w:r>
        <w:rPr>
          <w:spacing w:val="-2"/>
        </w:rPr>
        <w:t>Самоконтроль,</w:t>
      </w:r>
      <w:r>
        <w:rPr>
          <w:spacing w:val="7"/>
        </w:rPr>
        <w:t xml:space="preserve"> </w:t>
      </w:r>
      <w:r>
        <w:rPr>
          <w:spacing w:val="-2"/>
        </w:rPr>
        <w:t>эмоциональный</w:t>
      </w:r>
      <w:r>
        <w:rPr>
          <w:spacing w:val="6"/>
        </w:rPr>
        <w:t xml:space="preserve"> </w:t>
      </w:r>
      <w:r>
        <w:rPr>
          <w:spacing w:val="-2"/>
        </w:rPr>
        <w:t>интеллект:</w:t>
      </w:r>
    </w:p>
    <w:p w14:paraId="4AD84EB2" w14:textId="77777777" w:rsidR="00A43DD8" w:rsidRDefault="00983492" w:rsidP="00983492">
      <w:pPr>
        <w:pStyle w:val="a4"/>
        <w:numPr>
          <w:ilvl w:val="2"/>
          <w:numId w:val="122"/>
        </w:numPr>
        <w:tabs>
          <w:tab w:val="left" w:pos="1275"/>
        </w:tabs>
        <w:ind w:right="336" w:firstLine="707"/>
        <w:jc w:val="left"/>
      </w:pPr>
      <w:r>
        <w:t>давать</w:t>
      </w:r>
      <w:r>
        <w:rPr>
          <w:spacing w:val="-4"/>
        </w:rPr>
        <w:t xml:space="preserve"> </w:t>
      </w:r>
      <w:r>
        <w:t>оценку</w:t>
      </w:r>
      <w:r>
        <w:rPr>
          <w:spacing w:val="-11"/>
        </w:rPr>
        <w:t xml:space="preserve"> </w:t>
      </w:r>
      <w:r>
        <w:t>ситуации,</w:t>
      </w:r>
      <w:r>
        <w:rPr>
          <w:spacing w:val="-5"/>
        </w:rPr>
        <w:t xml:space="preserve"> </w:t>
      </w:r>
      <w:r>
        <w:t>предвидеть</w:t>
      </w:r>
      <w:r>
        <w:rPr>
          <w:spacing w:val="-7"/>
        </w:rPr>
        <w:t xml:space="preserve"> </w:t>
      </w:r>
      <w:r>
        <w:t>трудности,</w:t>
      </w:r>
      <w:r>
        <w:rPr>
          <w:spacing w:val="-9"/>
        </w:rPr>
        <w:t xml:space="preserve"> </w:t>
      </w:r>
      <w:r>
        <w:t>которые</w:t>
      </w:r>
      <w:r>
        <w:rPr>
          <w:spacing w:val="-4"/>
        </w:rPr>
        <w:t xml:space="preserve"> </w:t>
      </w:r>
      <w:r>
        <w:t>могут</w:t>
      </w:r>
      <w:r>
        <w:rPr>
          <w:spacing w:val="-5"/>
        </w:rPr>
        <w:t xml:space="preserve"> </w:t>
      </w:r>
      <w:r>
        <w:t>возникнуть</w:t>
      </w:r>
      <w:r>
        <w:rPr>
          <w:spacing w:val="-5"/>
        </w:rPr>
        <w:t xml:space="preserve"> </w:t>
      </w:r>
      <w:r>
        <w:t>при</w:t>
      </w:r>
      <w:r>
        <w:rPr>
          <w:spacing w:val="-7"/>
        </w:rPr>
        <w:t xml:space="preserve"> </w:t>
      </w:r>
      <w:r>
        <w:t>решении учебной задачи, и вносить коррективы в деятельность на основе новых обстоятельств;</w:t>
      </w:r>
    </w:p>
    <w:p w14:paraId="674FE2A5" w14:textId="77777777" w:rsidR="00A43DD8" w:rsidRDefault="00983492" w:rsidP="00983492">
      <w:pPr>
        <w:pStyle w:val="a4"/>
        <w:numPr>
          <w:ilvl w:val="2"/>
          <w:numId w:val="122"/>
        </w:numPr>
        <w:tabs>
          <w:tab w:val="left" w:pos="1275"/>
        </w:tabs>
        <w:ind w:right="922" w:firstLine="707"/>
        <w:jc w:val="left"/>
      </w:pPr>
      <w:r>
        <w:t>объяснять</w:t>
      </w:r>
      <w:r>
        <w:rPr>
          <w:spacing w:val="-9"/>
        </w:rPr>
        <w:t xml:space="preserve"> </w:t>
      </w:r>
      <w:r>
        <w:t>причины</w:t>
      </w:r>
      <w:r>
        <w:rPr>
          <w:spacing w:val="-10"/>
        </w:rPr>
        <w:t xml:space="preserve"> </w:t>
      </w:r>
      <w:r>
        <w:t>достижения</w:t>
      </w:r>
      <w:r>
        <w:rPr>
          <w:spacing w:val="-9"/>
        </w:rPr>
        <w:t xml:space="preserve"> </w:t>
      </w:r>
      <w:r>
        <w:t>(недостижения)</w:t>
      </w:r>
      <w:r>
        <w:rPr>
          <w:spacing w:val="-10"/>
        </w:rPr>
        <w:t xml:space="preserve"> </w:t>
      </w:r>
      <w:r>
        <w:t>результатов</w:t>
      </w:r>
      <w:r>
        <w:rPr>
          <w:spacing w:val="-11"/>
        </w:rPr>
        <w:t xml:space="preserve"> </w:t>
      </w:r>
      <w:r>
        <w:t>деятельности,</w:t>
      </w:r>
      <w:r>
        <w:rPr>
          <w:spacing w:val="-10"/>
        </w:rPr>
        <w:t xml:space="preserve"> </w:t>
      </w:r>
      <w:r>
        <w:t xml:space="preserve">давать оценку </w:t>
      </w:r>
      <w:proofErr w:type="spellStart"/>
      <w:r>
        <w:t>приобретѐнному</w:t>
      </w:r>
      <w:proofErr w:type="spellEnd"/>
      <w:r>
        <w:t xml:space="preserve"> опыту, уметь находить позитивное в произошедшей ситуации;</w:t>
      </w:r>
    </w:p>
    <w:p w14:paraId="7EB6C7ED" w14:textId="77777777" w:rsidR="00A43DD8" w:rsidRDefault="00983492" w:rsidP="00983492">
      <w:pPr>
        <w:pStyle w:val="a4"/>
        <w:numPr>
          <w:ilvl w:val="2"/>
          <w:numId w:val="122"/>
        </w:numPr>
        <w:tabs>
          <w:tab w:val="left" w:pos="1278"/>
        </w:tabs>
        <w:spacing w:line="266" w:lineRule="exact"/>
        <w:ind w:left="1278" w:hanging="285"/>
        <w:jc w:val="left"/>
      </w:pPr>
      <w:r>
        <w:rPr>
          <w:spacing w:val="-2"/>
        </w:rPr>
        <w:t>оценивать</w:t>
      </w:r>
      <w:r>
        <w:rPr>
          <w:spacing w:val="1"/>
        </w:rPr>
        <w:t xml:space="preserve"> </w:t>
      </w:r>
      <w:r>
        <w:rPr>
          <w:spacing w:val="-2"/>
        </w:rPr>
        <w:t>соответствие результата</w:t>
      </w:r>
      <w:r>
        <w:rPr>
          <w:spacing w:val="2"/>
        </w:rPr>
        <w:t xml:space="preserve"> </w:t>
      </w:r>
      <w:r>
        <w:rPr>
          <w:spacing w:val="-2"/>
        </w:rPr>
        <w:t>цели</w:t>
      </w:r>
      <w:r>
        <w:t xml:space="preserve"> </w:t>
      </w:r>
      <w:r>
        <w:rPr>
          <w:spacing w:val="-2"/>
        </w:rPr>
        <w:t>и</w:t>
      </w:r>
      <w:r>
        <w:rPr>
          <w:spacing w:val="1"/>
        </w:rPr>
        <w:t xml:space="preserve"> </w:t>
      </w:r>
      <w:r>
        <w:rPr>
          <w:spacing w:val="-2"/>
        </w:rPr>
        <w:t>условиям;</w:t>
      </w:r>
    </w:p>
    <w:p w14:paraId="4520D632" w14:textId="77777777" w:rsidR="00A43DD8" w:rsidRDefault="00983492" w:rsidP="00983492">
      <w:pPr>
        <w:pStyle w:val="a4"/>
        <w:numPr>
          <w:ilvl w:val="2"/>
          <w:numId w:val="122"/>
        </w:numPr>
        <w:tabs>
          <w:tab w:val="left" w:pos="1275"/>
        </w:tabs>
        <w:ind w:right="321" w:firstLine="707"/>
        <w:jc w:val="left"/>
      </w:pPr>
      <w:r>
        <w:t>управлять</w:t>
      </w:r>
      <w:r>
        <w:rPr>
          <w:spacing w:val="-7"/>
        </w:rPr>
        <w:t xml:space="preserve"> </w:t>
      </w:r>
      <w:r>
        <w:t>собственными</w:t>
      </w:r>
      <w:r>
        <w:rPr>
          <w:spacing w:val="-12"/>
        </w:rPr>
        <w:t xml:space="preserve"> </w:t>
      </w:r>
      <w:r>
        <w:t>эмоциями</w:t>
      </w:r>
      <w:r>
        <w:rPr>
          <w:spacing w:val="-10"/>
        </w:rPr>
        <w:t xml:space="preserve"> </w:t>
      </w:r>
      <w:r>
        <w:t>и</w:t>
      </w:r>
      <w:r>
        <w:rPr>
          <w:spacing w:val="-9"/>
        </w:rPr>
        <w:t xml:space="preserve"> </w:t>
      </w:r>
      <w:r>
        <w:t>не</w:t>
      </w:r>
      <w:r>
        <w:rPr>
          <w:spacing w:val="-5"/>
        </w:rPr>
        <w:t xml:space="preserve"> </w:t>
      </w:r>
      <w:r>
        <w:t>поддаваться</w:t>
      </w:r>
      <w:r>
        <w:rPr>
          <w:spacing w:val="-8"/>
        </w:rPr>
        <w:t xml:space="preserve"> </w:t>
      </w:r>
      <w:r>
        <w:t>эмоциям</w:t>
      </w:r>
      <w:r>
        <w:rPr>
          <w:spacing w:val="-9"/>
        </w:rPr>
        <w:t xml:space="preserve"> </w:t>
      </w:r>
      <w:r>
        <w:t>других</w:t>
      </w:r>
      <w:r>
        <w:rPr>
          <w:spacing w:val="-8"/>
        </w:rPr>
        <w:t xml:space="preserve"> </w:t>
      </w:r>
      <w:r>
        <w:t>людей,</w:t>
      </w:r>
      <w:r>
        <w:rPr>
          <w:spacing w:val="-7"/>
        </w:rPr>
        <w:t xml:space="preserve"> </w:t>
      </w:r>
      <w:r>
        <w:t>выявлять</w:t>
      </w:r>
      <w:r>
        <w:rPr>
          <w:spacing w:val="-8"/>
        </w:rPr>
        <w:t xml:space="preserve"> </w:t>
      </w:r>
      <w:r>
        <w:t>и анализировать их причины;</w:t>
      </w:r>
    </w:p>
    <w:p w14:paraId="17C602D3" w14:textId="77777777" w:rsidR="00A43DD8" w:rsidRDefault="00983492" w:rsidP="00983492">
      <w:pPr>
        <w:pStyle w:val="a4"/>
        <w:numPr>
          <w:ilvl w:val="2"/>
          <w:numId w:val="122"/>
        </w:numPr>
        <w:tabs>
          <w:tab w:val="left" w:pos="1275"/>
        </w:tabs>
        <w:ind w:right="317" w:firstLine="707"/>
        <w:jc w:val="left"/>
      </w:pPr>
      <w:r>
        <w:t>ставить</w:t>
      </w:r>
      <w:r>
        <w:rPr>
          <w:spacing w:val="-13"/>
        </w:rPr>
        <w:t xml:space="preserve"> </w:t>
      </w:r>
      <w:r>
        <w:t>себя</w:t>
      </w:r>
      <w:r>
        <w:rPr>
          <w:spacing w:val="-13"/>
        </w:rPr>
        <w:t xml:space="preserve"> </w:t>
      </w:r>
      <w:r>
        <w:t>на</w:t>
      </w:r>
      <w:r>
        <w:rPr>
          <w:spacing w:val="-13"/>
        </w:rPr>
        <w:t xml:space="preserve"> </w:t>
      </w:r>
      <w:r>
        <w:t>место</w:t>
      </w:r>
      <w:r>
        <w:rPr>
          <w:spacing w:val="-15"/>
        </w:rPr>
        <w:t xml:space="preserve"> </w:t>
      </w:r>
      <w:r>
        <w:t>другого</w:t>
      </w:r>
      <w:r>
        <w:rPr>
          <w:spacing w:val="-12"/>
        </w:rPr>
        <w:t xml:space="preserve"> </w:t>
      </w:r>
      <w:r>
        <w:t>человека,</w:t>
      </w:r>
      <w:r>
        <w:rPr>
          <w:spacing w:val="-13"/>
        </w:rPr>
        <w:t xml:space="preserve"> </w:t>
      </w:r>
      <w:r>
        <w:t>понимать</w:t>
      </w:r>
      <w:r>
        <w:rPr>
          <w:spacing w:val="-15"/>
        </w:rPr>
        <w:t xml:space="preserve"> </w:t>
      </w:r>
      <w:r>
        <w:t>мотивы</w:t>
      </w:r>
      <w:r>
        <w:rPr>
          <w:spacing w:val="-10"/>
        </w:rPr>
        <w:t xml:space="preserve"> </w:t>
      </w:r>
      <w:r>
        <w:t>и</w:t>
      </w:r>
      <w:r>
        <w:rPr>
          <w:spacing w:val="-14"/>
        </w:rPr>
        <w:t xml:space="preserve"> </w:t>
      </w:r>
      <w:r>
        <w:t>намерения</w:t>
      </w:r>
      <w:r>
        <w:rPr>
          <w:spacing w:val="-14"/>
        </w:rPr>
        <w:t xml:space="preserve"> </w:t>
      </w:r>
      <w:r>
        <w:t>другого</w:t>
      </w:r>
      <w:r>
        <w:rPr>
          <w:spacing w:val="-12"/>
        </w:rPr>
        <w:t xml:space="preserve"> </w:t>
      </w:r>
      <w:r>
        <w:t>человека, регулировать способ выражения эмоций;</w:t>
      </w:r>
    </w:p>
    <w:p w14:paraId="22671725" w14:textId="77777777" w:rsidR="00A43DD8" w:rsidRDefault="00983492" w:rsidP="00983492">
      <w:pPr>
        <w:pStyle w:val="a4"/>
        <w:numPr>
          <w:ilvl w:val="2"/>
          <w:numId w:val="122"/>
        </w:numPr>
        <w:tabs>
          <w:tab w:val="left" w:pos="1275"/>
        </w:tabs>
        <w:ind w:right="696" w:firstLine="707"/>
        <w:jc w:val="left"/>
      </w:pPr>
      <w:r>
        <w:t>осознанно</w:t>
      </w:r>
      <w:r>
        <w:rPr>
          <w:spacing w:val="-4"/>
        </w:rPr>
        <w:t xml:space="preserve"> </w:t>
      </w:r>
      <w:r>
        <w:t>относиться</w:t>
      </w:r>
      <w:r>
        <w:rPr>
          <w:spacing w:val="-8"/>
        </w:rPr>
        <w:t xml:space="preserve"> </w:t>
      </w:r>
      <w:r>
        <w:t>к</w:t>
      </w:r>
      <w:r>
        <w:rPr>
          <w:spacing w:val="-6"/>
        </w:rPr>
        <w:t xml:space="preserve"> </w:t>
      </w:r>
      <w:r>
        <w:t>другому</w:t>
      </w:r>
      <w:r>
        <w:rPr>
          <w:spacing w:val="-12"/>
        </w:rPr>
        <w:t xml:space="preserve"> </w:t>
      </w:r>
      <w:r>
        <w:t>человеку,</w:t>
      </w:r>
      <w:r>
        <w:rPr>
          <w:spacing w:val="-5"/>
        </w:rPr>
        <w:t xml:space="preserve"> </w:t>
      </w:r>
      <w:r>
        <w:t>его</w:t>
      </w:r>
      <w:r>
        <w:rPr>
          <w:spacing w:val="-2"/>
        </w:rPr>
        <w:t xml:space="preserve"> </w:t>
      </w:r>
      <w:r>
        <w:t>мнению,</w:t>
      </w:r>
      <w:r>
        <w:rPr>
          <w:spacing w:val="-4"/>
        </w:rPr>
        <w:t xml:space="preserve"> </w:t>
      </w:r>
      <w:r>
        <w:t>признавать</w:t>
      </w:r>
      <w:r>
        <w:rPr>
          <w:spacing w:val="-5"/>
        </w:rPr>
        <w:t xml:space="preserve"> </w:t>
      </w:r>
      <w:r>
        <w:t>право</w:t>
      </w:r>
      <w:r>
        <w:rPr>
          <w:spacing w:val="-5"/>
        </w:rPr>
        <w:t xml:space="preserve"> </w:t>
      </w:r>
      <w:r>
        <w:t>на</w:t>
      </w:r>
      <w:r>
        <w:rPr>
          <w:spacing w:val="-11"/>
        </w:rPr>
        <w:t xml:space="preserve"> </w:t>
      </w:r>
      <w:r>
        <w:t>ошибку свою и чужую;</w:t>
      </w:r>
    </w:p>
    <w:p w14:paraId="67EFACA6" w14:textId="77777777" w:rsidR="00A43DD8" w:rsidRDefault="00983492" w:rsidP="00983492">
      <w:pPr>
        <w:pStyle w:val="a4"/>
        <w:numPr>
          <w:ilvl w:val="2"/>
          <w:numId w:val="122"/>
        </w:numPr>
        <w:tabs>
          <w:tab w:val="left" w:pos="1278"/>
        </w:tabs>
        <w:ind w:left="993" w:right="334" w:firstLine="0"/>
        <w:jc w:val="left"/>
      </w:pPr>
      <w:r>
        <w:t>быть</w:t>
      </w:r>
      <w:r>
        <w:rPr>
          <w:spacing w:val="-5"/>
        </w:rPr>
        <w:t xml:space="preserve"> </w:t>
      </w:r>
      <w:r>
        <w:t>открытым</w:t>
      </w:r>
      <w:r>
        <w:rPr>
          <w:spacing w:val="-9"/>
        </w:rPr>
        <w:t xml:space="preserve"> </w:t>
      </w:r>
      <w:r>
        <w:t>себе</w:t>
      </w:r>
      <w:r>
        <w:rPr>
          <w:spacing w:val="-4"/>
        </w:rPr>
        <w:t xml:space="preserve"> </w:t>
      </w:r>
      <w:r>
        <w:t>и</w:t>
      </w:r>
      <w:r>
        <w:rPr>
          <w:spacing w:val="-8"/>
        </w:rPr>
        <w:t xml:space="preserve"> </w:t>
      </w:r>
      <w:r>
        <w:t>другим</w:t>
      </w:r>
      <w:r>
        <w:rPr>
          <w:spacing w:val="-8"/>
        </w:rPr>
        <w:t xml:space="preserve"> </w:t>
      </w:r>
      <w:r>
        <w:t>людям,</w:t>
      </w:r>
      <w:r>
        <w:rPr>
          <w:spacing w:val="-5"/>
        </w:rPr>
        <w:t xml:space="preserve"> </w:t>
      </w:r>
      <w:r>
        <w:t>осознавать</w:t>
      </w:r>
      <w:r>
        <w:rPr>
          <w:spacing w:val="-7"/>
        </w:rPr>
        <w:t xml:space="preserve"> </w:t>
      </w:r>
      <w:r>
        <w:t>невозможность</w:t>
      </w:r>
      <w:r>
        <w:rPr>
          <w:spacing w:val="-9"/>
        </w:rPr>
        <w:t xml:space="preserve"> </w:t>
      </w:r>
      <w:r>
        <w:t>контроля</w:t>
      </w:r>
      <w:r>
        <w:rPr>
          <w:spacing w:val="-5"/>
        </w:rPr>
        <w:t xml:space="preserve"> </w:t>
      </w:r>
      <w:r>
        <w:t>всего</w:t>
      </w:r>
      <w:r>
        <w:rPr>
          <w:spacing w:val="-6"/>
        </w:rPr>
        <w:t xml:space="preserve"> </w:t>
      </w:r>
      <w:r>
        <w:t>вокруг. Совместная деятельность:</w:t>
      </w:r>
    </w:p>
    <w:p w14:paraId="70BF3DB5" w14:textId="77777777" w:rsidR="00A43DD8" w:rsidRDefault="00983492" w:rsidP="00983492">
      <w:pPr>
        <w:pStyle w:val="a4"/>
        <w:numPr>
          <w:ilvl w:val="2"/>
          <w:numId w:val="122"/>
        </w:numPr>
        <w:tabs>
          <w:tab w:val="left" w:pos="1275"/>
        </w:tabs>
        <w:ind w:right="553" w:firstLine="707"/>
        <w:jc w:val="left"/>
      </w:pPr>
      <w:r>
        <w:t>понимать</w:t>
      </w:r>
      <w:r>
        <w:rPr>
          <w:spacing w:val="-4"/>
        </w:rPr>
        <w:t xml:space="preserve"> </w:t>
      </w:r>
      <w:r>
        <w:t>и</w:t>
      </w:r>
      <w:r>
        <w:rPr>
          <w:spacing w:val="-5"/>
        </w:rPr>
        <w:t xml:space="preserve"> </w:t>
      </w:r>
      <w:r>
        <w:t>использовать</w:t>
      </w:r>
      <w:r>
        <w:rPr>
          <w:spacing w:val="-9"/>
        </w:rPr>
        <w:t xml:space="preserve"> </w:t>
      </w:r>
      <w:r>
        <w:t>преимущества</w:t>
      </w:r>
      <w:r>
        <w:rPr>
          <w:spacing w:val="-4"/>
        </w:rPr>
        <w:t xml:space="preserve"> </w:t>
      </w:r>
      <w:r>
        <w:t>командной</w:t>
      </w:r>
      <w:r>
        <w:rPr>
          <w:spacing w:val="-12"/>
        </w:rPr>
        <w:t xml:space="preserve"> </w:t>
      </w:r>
      <w:r>
        <w:t>и</w:t>
      </w:r>
      <w:r>
        <w:rPr>
          <w:spacing w:val="-5"/>
        </w:rPr>
        <w:t xml:space="preserve"> </w:t>
      </w:r>
      <w:r>
        <w:t>индивидуальной</w:t>
      </w:r>
      <w:r>
        <w:rPr>
          <w:spacing w:val="-5"/>
        </w:rPr>
        <w:t xml:space="preserve"> </w:t>
      </w:r>
      <w:r>
        <w:t>работы</w:t>
      </w:r>
      <w:r>
        <w:rPr>
          <w:spacing w:val="-4"/>
        </w:rPr>
        <w:t xml:space="preserve"> </w:t>
      </w:r>
      <w:r>
        <w:t>при</w:t>
      </w:r>
      <w:r>
        <w:rPr>
          <w:spacing w:val="-6"/>
        </w:rPr>
        <w:t xml:space="preserve"> </w:t>
      </w:r>
      <w:proofErr w:type="gramStart"/>
      <w:r>
        <w:t xml:space="preserve">ре- </w:t>
      </w:r>
      <w:proofErr w:type="spellStart"/>
      <w:r>
        <w:t>шении</w:t>
      </w:r>
      <w:proofErr w:type="spellEnd"/>
      <w:proofErr w:type="gramEnd"/>
      <w:r>
        <w:t xml:space="preserve"> конкретной учебной задачи;</w:t>
      </w:r>
    </w:p>
    <w:p w14:paraId="73AF4E0C" w14:textId="77777777" w:rsidR="00A43DD8" w:rsidRDefault="00983492" w:rsidP="00983492">
      <w:pPr>
        <w:pStyle w:val="a4"/>
        <w:numPr>
          <w:ilvl w:val="2"/>
          <w:numId w:val="122"/>
        </w:numPr>
        <w:tabs>
          <w:tab w:val="left" w:pos="1275"/>
        </w:tabs>
        <w:ind w:right="311" w:firstLine="707"/>
        <w:jc w:val="left"/>
      </w:pPr>
      <w:r>
        <w:t>планировать</w:t>
      </w:r>
      <w:r>
        <w:rPr>
          <w:spacing w:val="-16"/>
        </w:rPr>
        <w:t xml:space="preserve"> </w:t>
      </w:r>
      <w:r>
        <w:t>организацию</w:t>
      </w:r>
      <w:r>
        <w:rPr>
          <w:spacing w:val="-16"/>
        </w:rPr>
        <w:t xml:space="preserve"> </w:t>
      </w:r>
      <w:r>
        <w:t>совместной</w:t>
      </w:r>
      <w:r>
        <w:rPr>
          <w:spacing w:val="-14"/>
        </w:rPr>
        <w:t xml:space="preserve"> </w:t>
      </w:r>
      <w:r>
        <w:t>деятельности</w:t>
      </w:r>
      <w:r>
        <w:rPr>
          <w:spacing w:val="-15"/>
        </w:rPr>
        <w:t xml:space="preserve"> </w:t>
      </w:r>
      <w:r>
        <w:t>(распределять</w:t>
      </w:r>
      <w:r>
        <w:rPr>
          <w:spacing w:val="-14"/>
        </w:rPr>
        <w:t xml:space="preserve"> </w:t>
      </w:r>
      <w:r>
        <w:t>роли</w:t>
      </w:r>
      <w:r>
        <w:rPr>
          <w:spacing w:val="-15"/>
        </w:rPr>
        <w:t xml:space="preserve"> </w:t>
      </w:r>
      <w:r>
        <w:t>и</w:t>
      </w:r>
      <w:r>
        <w:rPr>
          <w:spacing w:val="-15"/>
        </w:rPr>
        <w:t xml:space="preserve"> </w:t>
      </w:r>
      <w:r>
        <w:t>понимать</w:t>
      </w:r>
      <w:r>
        <w:rPr>
          <w:spacing w:val="-14"/>
        </w:rPr>
        <w:t xml:space="preserve"> </w:t>
      </w:r>
      <w:r>
        <w:t>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275227F5" w14:textId="77777777" w:rsidR="00A43DD8" w:rsidRDefault="00A43DD8">
      <w:pPr>
        <w:pStyle w:val="a4"/>
        <w:jc w:val="left"/>
        <w:sectPr w:rsidR="00A43DD8">
          <w:pgSz w:w="11920" w:h="16850"/>
          <w:pgMar w:top="1700" w:right="566" w:bottom="780" w:left="1417" w:header="0" w:footer="597" w:gutter="0"/>
          <w:cols w:space="720"/>
        </w:sectPr>
      </w:pPr>
    </w:p>
    <w:p w14:paraId="15D3B6C0" w14:textId="77777777" w:rsidR="00A43DD8" w:rsidRDefault="00983492" w:rsidP="00983492">
      <w:pPr>
        <w:pStyle w:val="a4"/>
        <w:numPr>
          <w:ilvl w:val="2"/>
          <w:numId w:val="122"/>
        </w:numPr>
        <w:tabs>
          <w:tab w:val="left" w:pos="1275"/>
        </w:tabs>
        <w:spacing w:before="75"/>
        <w:ind w:right="728" w:firstLine="707"/>
        <w:jc w:val="left"/>
      </w:pPr>
      <w:r>
        <w:lastRenderedPageBreak/>
        <w:t xml:space="preserve">определять свои действия и действия </w:t>
      </w:r>
      <w:proofErr w:type="spellStart"/>
      <w:r>
        <w:t>партнѐра</w:t>
      </w:r>
      <w:proofErr w:type="spellEnd"/>
      <w:r>
        <w:t>, которые помогали или затрудняли нахождение</w:t>
      </w:r>
      <w:r>
        <w:rPr>
          <w:spacing w:val="-7"/>
        </w:rPr>
        <w:t xml:space="preserve"> </w:t>
      </w:r>
      <w:r>
        <w:t>общего</w:t>
      </w:r>
      <w:r>
        <w:rPr>
          <w:spacing w:val="-6"/>
        </w:rPr>
        <w:t xml:space="preserve"> </w:t>
      </w:r>
      <w:r>
        <w:t>решения,</w:t>
      </w:r>
      <w:r>
        <w:rPr>
          <w:spacing w:val="-5"/>
        </w:rPr>
        <w:t xml:space="preserve"> </w:t>
      </w:r>
      <w:r>
        <w:t>оценивать</w:t>
      </w:r>
      <w:r>
        <w:rPr>
          <w:spacing w:val="-4"/>
        </w:rPr>
        <w:t xml:space="preserve"> </w:t>
      </w:r>
      <w:r>
        <w:t>качество</w:t>
      </w:r>
      <w:r>
        <w:rPr>
          <w:spacing w:val="-7"/>
        </w:rPr>
        <w:t xml:space="preserve"> </w:t>
      </w:r>
      <w:r>
        <w:t>своего</w:t>
      </w:r>
      <w:r>
        <w:rPr>
          <w:spacing w:val="-4"/>
        </w:rPr>
        <w:t xml:space="preserve"> </w:t>
      </w:r>
      <w:r>
        <w:t>вклада</w:t>
      </w:r>
      <w:r>
        <w:rPr>
          <w:spacing w:val="-6"/>
        </w:rPr>
        <w:t xml:space="preserve"> </w:t>
      </w:r>
      <w:r>
        <w:t>в</w:t>
      </w:r>
      <w:r>
        <w:rPr>
          <w:spacing w:val="-6"/>
        </w:rPr>
        <w:t xml:space="preserve"> </w:t>
      </w:r>
      <w:r>
        <w:t>общий</w:t>
      </w:r>
      <w:r>
        <w:rPr>
          <w:spacing w:val="-8"/>
        </w:rPr>
        <w:t xml:space="preserve"> </w:t>
      </w:r>
      <w:r>
        <w:t>продукт</w:t>
      </w:r>
      <w:r>
        <w:rPr>
          <w:spacing w:val="-5"/>
        </w:rPr>
        <w:t xml:space="preserve"> </w:t>
      </w:r>
      <w:r>
        <w:t>по</w:t>
      </w:r>
      <w:r>
        <w:rPr>
          <w:spacing w:val="-5"/>
        </w:rPr>
        <w:t xml:space="preserve"> </w:t>
      </w:r>
      <w:r>
        <w:t xml:space="preserve">заданным участниками группы критериям, разделять сферу ответственности и проявлять готовность к предоставлению </w:t>
      </w:r>
      <w:proofErr w:type="spellStart"/>
      <w:r>
        <w:t>отчѐта</w:t>
      </w:r>
      <w:proofErr w:type="spellEnd"/>
      <w:r>
        <w:t xml:space="preserve"> перед группой.</w:t>
      </w:r>
    </w:p>
    <w:p w14:paraId="7616A7EF" w14:textId="77777777" w:rsidR="00A43DD8" w:rsidRDefault="00983492">
      <w:pPr>
        <w:pStyle w:val="1"/>
        <w:spacing w:before="2" w:line="252" w:lineRule="exact"/>
        <w:rPr>
          <w:b w:val="0"/>
        </w:rPr>
      </w:pPr>
      <w:r>
        <w:t>Предметные</w:t>
      </w:r>
      <w:r>
        <w:rPr>
          <w:spacing w:val="-11"/>
        </w:rPr>
        <w:t xml:space="preserve"> </w:t>
      </w:r>
      <w:r>
        <w:rPr>
          <w:spacing w:val="-2"/>
        </w:rPr>
        <w:t>результаты</w:t>
      </w:r>
      <w:r>
        <w:rPr>
          <w:b w:val="0"/>
          <w:spacing w:val="-2"/>
        </w:rPr>
        <w:t>.</w:t>
      </w:r>
    </w:p>
    <w:p w14:paraId="5E3560E7" w14:textId="77777777" w:rsidR="00A43DD8" w:rsidRDefault="00983492">
      <w:pPr>
        <w:pStyle w:val="a3"/>
        <w:ind w:right="277"/>
      </w:pPr>
      <w:r>
        <w:t>Предметные результаты</w:t>
      </w:r>
      <w:r>
        <w:rPr>
          <w:spacing w:val="-4"/>
        </w:rPr>
        <w:t xml:space="preserve"> </w:t>
      </w:r>
      <w:r>
        <w:t>характеризуют сформированность у</w:t>
      </w:r>
      <w:r>
        <w:rPr>
          <w:spacing w:val="-7"/>
        </w:rPr>
        <w:t xml:space="preserve"> </w:t>
      </w:r>
      <w:r>
        <w:t>обучающихся</w:t>
      </w:r>
      <w:r>
        <w:rPr>
          <w:spacing w:val="-2"/>
        </w:rPr>
        <w:t xml:space="preserve"> </w:t>
      </w:r>
      <w:r>
        <w:t xml:space="preserve">основ культуры безопасности и защиты Родины и проявляются в способности построения и следования модели индивидуального безопасного поведения и опыте </w:t>
      </w:r>
      <w:proofErr w:type="spellStart"/>
      <w:r>
        <w:t>еѐ</w:t>
      </w:r>
      <w:proofErr w:type="spellEnd"/>
      <w:r>
        <w:t xml:space="preserve"> применения в повседневной жизни.</w:t>
      </w:r>
    </w:p>
    <w:p w14:paraId="40D3591B" w14:textId="77777777" w:rsidR="00A43DD8" w:rsidRDefault="00983492">
      <w:pPr>
        <w:pStyle w:val="a3"/>
        <w:ind w:right="268"/>
      </w:pPr>
      <w: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 </w:t>
      </w:r>
      <w:proofErr w:type="spellStart"/>
      <w:r>
        <w:t>видуальной</w:t>
      </w:r>
      <w:proofErr w:type="spellEnd"/>
      <w:r>
        <w:t xml:space="preserve"> системы здорового образа жизни, антиэкстремистского мышления и </w:t>
      </w:r>
      <w:proofErr w:type="spellStart"/>
      <w:r>
        <w:t>антитеррористи</w:t>
      </w:r>
      <w:proofErr w:type="spellEnd"/>
      <w:r>
        <w:t xml:space="preserve">- </w:t>
      </w:r>
      <w:proofErr w:type="spellStart"/>
      <w:r>
        <w:t>ческого</w:t>
      </w:r>
      <w:proofErr w:type="spellEnd"/>
      <w:r>
        <w:t xml:space="preserve"> поведения, овладении базовыми медицинскими знаниями и практическими умениями безопасного поведения в повседневной жизни.</w:t>
      </w:r>
    </w:p>
    <w:p w14:paraId="070E3CD3" w14:textId="77777777" w:rsidR="00A43DD8" w:rsidRDefault="00983492">
      <w:pPr>
        <w:pStyle w:val="a3"/>
        <w:spacing w:before="3" w:line="251" w:lineRule="exact"/>
        <w:ind w:left="993" w:firstLine="0"/>
      </w:pPr>
      <w:r>
        <w:t>Предметные</w:t>
      </w:r>
      <w:r>
        <w:rPr>
          <w:spacing w:val="-8"/>
        </w:rPr>
        <w:t xml:space="preserve"> </w:t>
      </w:r>
      <w:r>
        <w:t>результаты</w:t>
      </w:r>
      <w:r>
        <w:rPr>
          <w:spacing w:val="-8"/>
        </w:rPr>
        <w:t xml:space="preserve"> </w:t>
      </w:r>
      <w:r>
        <w:t>по</w:t>
      </w:r>
      <w:r>
        <w:rPr>
          <w:spacing w:val="-8"/>
        </w:rPr>
        <w:t xml:space="preserve"> </w:t>
      </w:r>
      <w:r>
        <w:t>ОБЗР</w:t>
      </w:r>
      <w:r>
        <w:rPr>
          <w:spacing w:val="-8"/>
        </w:rPr>
        <w:t xml:space="preserve"> </w:t>
      </w:r>
      <w:r>
        <w:t>должны</w:t>
      </w:r>
      <w:r>
        <w:rPr>
          <w:spacing w:val="-10"/>
        </w:rPr>
        <w:t xml:space="preserve"> </w:t>
      </w:r>
      <w:r>
        <w:rPr>
          <w:spacing w:val="-2"/>
        </w:rPr>
        <w:t>обеспечивать:</w:t>
      </w:r>
    </w:p>
    <w:p w14:paraId="4840203A" w14:textId="77777777" w:rsidR="00A43DD8" w:rsidRDefault="00983492" w:rsidP="00983492">
      <w:pPr>
        <w:pStyle w:val="a4"/>
        <w:numPr>
          <w:ilvl w:val="0"/>
          <w:numId w:val="121"/>
        </w:numPr>
        <w:tabs>
          <w:tab w:val="left" w:pos="1255"/>
        </w:tabs>
        <w:ind w:right="268" w:firstLine="707"/>
        <w:jc w:val="both"/>
      </w:pPr>
      <w:r>
        <w:t xml:space="preserve">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w:t>
      </w:r>
      <w:proofErr w:type="gramStart"/>
      <w:r>
        <w:t>ос- новы</w:t>
      </w:r>
      <w:proofErr w:type="gramEnd"/>
      <w:r>
        <w:t xml:space="preserve"> российского общества, безопасности страны, закрепленных в Конституции Российской Фе- </w:t>
      </w:r>
      <w:proofErr w:type="spellStart"/>
      <w:r>
        <w:t>дерации</w:t>
      </w:r>
      <w:proofErr w:type="spellEnd"/>
      <w:r>
        <w:t xml:space="preserve">, правовых основах обеспечения национальной безопасности, угрозах мирного и военного </w:t>
      </w:r>
      <w:r>
        <w:rPr>
          <w:spacing w:val="-2"/>
        </w:rPr>
        <w:t>характера;</w:t>
      </w:r>
    </w:p>
    <w:p w14:paraId="5F21260A" w14:textId="77777777" w:rsidR="00A43DD8" w:rsidRDefault="00983492" w:rsidP="00983492">
      <w:pPr>
        <w:pStyle w:val="a4"/>
        <w:numPr>
          <w:ilvl w:val="0"/>
          <w:numId w:val="121"/>
        </w:numPr>
        <w:tabs>
          <w:tab w:val="left" w:pos="1274"/>
        </w:tabs>
        <w:ind w:right="271" w:firstLine="707"/>
        <w:jc w:val="both"/>
      </w:pPr>
      <w: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w:t>
      </w:r>
      <w:r>
        <w:rPr>
          <w:spacing w:val="-1"/>
        </w:rPr>
        <w:t xml:space="preserve"> </w:t>
      </w:r>
      <w:r>
        <w:t>представлений о роли</w:t>
      </w:r>
      <w:r>
        <w:rPr>
          <w:spacing w:val="-5"/>
        </w:rPr>
        <w:t xml:space="preserve"> </w:t>
      </w:r>
      <w:r>
        <w:t>гражданской</w:t>
      </w:r>
      <w:r>
        <w:rPr>
          <w:spacing w:val="-7"/>
        </w:rPr>
        <w:t xml:space="preserve"> </w:t>
      </w:r>
      <w:r>
        <w:t>обороны</w:t>
      </w:r>
      <w:r>
        <w:rPr>
          <w:spacing w:val="-2"/>
        </w:rPr>
        <w:t xml:space="preserve"> </w:t>
      </w:r>
      <w:r>
        <w:t>и ее</w:t>
      </w:r>
      <w:r>
        <w:rPr>
          <w:spacing w:val="-1"/>
        </w:rPr>
        <w:t xml:space="preserve"> </w:t>
      </w:r>
      <w:r>
        <w:t>истории; знание порядка</w:t>
      </w:r>
      <w:r>
        <w:rPr>
          <w:spacing w:val="-1"/>
        </w:rPr>
        <w:t xml:space="preserve"> </w:t>
      </w:r>
      <w:r>
        <w:t>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15BD26BA" w14:textId="77777777" w:rsidR="00A43DD8" w:rsidRDefault="00983492" w:rsidP="00983492">
      <w:pPr>
        <w:pStyle w:val="a4"/>
        <w:numPr>
          <w:ilvl w:val="0"/>
          <w:numId w:val="121"/>
        </w:numPr>
        <w:tabs>
          <w:tab w:val="left" w:pos="1252"/>
        </w:tabs>
        <w:ind w:right="268" w:firstLine="707"/>
        <w:jc w:val="both"/>
      </w:pPr>
      <w:r>
        <w:t xml:space="preserve">сформированность чувства гордости за свою Родину, ответственного отношения к </w:t>
      </w:r>
      <w:proofErr w:type="gramStart"/>
      <w:r>
        <w:t xml:space="preserve">вы- </w:t>
      </w:r>
      <w:proofErr w:type="spellStart"/>
      <w:r>
        <w:t>полнению</w:t>
      </w:r>
      <w:proofErr w:type="spellEnd"/>
      <w:proofErr w:type="gramEnd"/>
      <w:r>
        <w:t xml:space="preserve"> конституционного долга – защите Отечества; овладение знаниями об истории возник- </w:t>
      </w:r>
      <w:proofErr w:type="spellStart"/>
      <w:r>
        <w:t>новения</w:t>
      </w:r>
      <w:proofErr w:type="spellEnd"/>
      <w:r>
        <w:t xml:space="preserve"> и развития военной организации государства, функции и задачи современных </w:t>
      </w:r>
      <w:proofErr w:type="spellStart"/>
      <w:r>
        <w:t>Воору</w:t>
      </w:r>
      <w:proofErr w:type="spellEnd"/>
      <w:r>
        <w:t xml:space="preserve">- </w:t>
      </w:r>
      <w:proofErr w:type="spellStart"/>
      <w:r>
        <w:t>женных</w:t>
      </w:r>
      <w:proofErr w:type="spellEnd"/>
      <w:r>
        <w:rPr>
          <w:spacing w:val="-14"/>
        </w:rPr>
        <w:t xml:space="preserve"> </w:t>
      </w:r>
      <w:r>
        <w:t>сил</w:t>
      </w:r>
      <w:r>
        <w:rPr>
          <w:spacing w:val="-12"/>
        </w:rPr>
        <w:t xml:space="preserve"> </w:t>
      </w:r>
      <w:r>
        <w:t>Российской</w:t>
      </w:r>
      <w:r>
        <w:rPr>
          <w:spacing w:val="-14"/>
        </w:rPr>
        <w:t xml:space="preserve"> </w:t>
      </w:r>
      <w:r>
        <w:t>Федерации,</w:t>
      </w:r>
      <w:r>
        <w:rPr>
          <w:spacing w:val="-10"/>
        </w:rPr>
        <w:t xml:space="preserve"> </w:t>
      </w:r>
      <w:r>
        <w:t>знание</w:t>
      </w:r>
      <w:r>
        <w:rPr>
          <w:spacing w:val="-14"/>
        </w:rPr>
        <w:t xml:space="preserve"> </w:t>
      </w:r>
      <w:r>
        <w:t>особенностей</w:t>
      </w:r>
      <w:r>
        <w:rPr>
          <w:spacing w:val="-10"/>
        </w:rPr>
        <w:t xml:space="preserve"> </w:t>
      </w:r>
      <w:r>
        <w:t>добровольной</w:t>
      </w:r>
      <w:r>
        <w:rPr>
          <w:spacing w:val="-11"/>
        </w:rPr>
        <w:t xml:space="preserve"> </w:t>
      </w:r>
      <w:r>
        <w:t>и</w:t>
      </w:r>
      <w:r>
        <w:rPr>
          <w:spacing w:val="-12"/>
        </w:rPr>
        <w:t xml:space="preserve"> </w:t>
      </w:r>
      <w:r>
        <w:t>обязательной</w:t>
      </w:r>
      <w:r>
        <w:rPr>
          <w:spacing w:val="-9"/>
        </w:rPr>
        <w:t xml:space="preserve"> </w:t>
      </w:r>
      <w:r>
        <w:t>подготовки к военной службе;</w:t>
      </w:r>
    </w:p>
    <w:p w14:paraId="14835FED" w14:textId="77777777" w:rsidR="00A43DD8" w:rsidRDefault="00983492" w:rsidP="00983492">
      <w:pPr>
        <w:pStyle w:val="a4"/>
        <w:numPr>
          <w:ilvl w:val="0"/>
          <w:numId w:val="121"/>
        </w:numPr>
        <w:tabs>
          <w:tab w:val="left" w:pos="1245"/>
        </w:tabs>
        <w:spacing w:before="1"/>
        <w:ind w:right="284" w:firstLine="707"/>
        <w:jc w:val="both"/>
      </w:pPr>
      <w:r>
        <w:t>сформированность представлений о назначении, боевых свойствах и общем устройстве стрелкового оружия;</w:t>
      </w:r>
    </w:p>
    <w:p w14:paraId="0F03BCF9" w14:textId="77777777" w:rsidR="00A43DD8" w:rsidRDefault="00983492" w:rsidP="00983492">
      <w:pPr>
        <w:pStyle w:val="a4"/>
        <w:numPr>
          <w:ilvl w:val="0"/>
          <w:numId w:val="121"/>
        </w:numPr>
        <w:tabs>
          <w:tab w:val="left" w:pos="1250"/>
        </w:tabs>
        <w:ind w:right="270" w:firstLine="707"/>
        <w:jc w:val="both"/>
      </w:pPr>
      <w:r>
        <w:t xml:space="preserve">овладение основными положениями общевоинских уставов Вооруженных Сил </w:t>
      </w:r>
      <w:proofErr w:type="gramStart"/>
      <w:r>
        <w:t xml:space="preserve">Россий- </w:t>
      </w:r>
      <w:proofErr w:type="spellStart"/>
      <w:r>
        <w:t>ской</w:t>
      </w:r>
      <w:proofErr w:type="spellEnd"/>
      <w:proofErr w:type="gramEnd"/>
      <w:r>
        <w:t xml:space="preserve"> Федерации и умение их применять при выполнении обязанностей воинской службы;</w:t>
      </w:r>
    </w:p>
    <w:p w14:paraId="1D7566F0" w14:textId="77777777" w:rsidR="00A43DD8" w:rsidRDefault="00983492" w:rsidP="00983492">
      <w:pPr>
        <w:pStyle w:val="a4"/>
        <w:numPr>
          <w:ilvl w:val="0"/>
          <w:numId w:val="121"/>
        </w:numPr>
        <w:tabs>
          <w:tab w:val="left" w:pos="1222"/>
        </w:tabs>
        <w:spacing w:line="252" w:lineRule="exact"/>
        <w:ind w:left="1222" w:hanging="229"/>
        <w:jc w:val="both"/>
      </w:pPr>
      <w:r>
        <w:rPr>
          <w:spacing w:val="-2"/>
        </w:rPr>
        <w:t>сформированность</w:t>
      </w:r>
      <w:r>
        <w:rPr>
          <w:spacing w:val="-9"/>
        </w:rPr>
        <w:t xml:space="preserve"> </w:t>
      </w:r>
      <w:r>
        <w:rPr>
          <w:spacing w:val="-2"/>
        </w:rPr>
        <w:t>представлений</w:t>
      </w:r>
      <w:r>
        <w:rPr>
          <w:spacing w:val="-8"/>
        </w:rPr>
        <w:t xml:space="preserve"> </w:t>
      </w:r>
      <w:r>
        <w:rPr>
          <w:spacing w:val="-2"/>
        </w:rPr>
        <w:t>о</w:t>
      </w:r>
      <w:r>
        <w:rPr>
          <w:spacing w:val="-4"/>
        </w:rPr>
        <w:t xml:space="preserve"> </w:t>
      </w:r>
      <w:r>
        <w:rPr>
          <w:spacing w:val="-2"/>
        </w:rPr>
        <w:t>культуре безопасности</w:t>
      </w:r>
      <w:r>
        <w:rPr>
          <w:spacing w:val="-8"/>
        </w:rPr>
        <w:t xml:space="preserve"> </w:t>
      </w:r>
      <w:r>
        <w:rPr>
          <w:spacing w:val="-2"/>
        </w:rPr>
        <w:t>жизнедеятельности,</w:t>
      </w:r>
      <w:r>
        <w:rPr>
          <w:spacing w:val="-3"/>
        </w:rPr>
        <w:t xml:space="preserve"> </w:t>
      </w:r>
      <w:r>
        <w:rPr>
          <w:spacing w:val="-2"/>
        </w:rPr>
        <w:t>понятиях</w:t>
      </w:r>
    </w:p>
    <w:p w14:paraId="3BFACDCB" w14:textId="77777777" w:rsidR="00A43DD8" w:rsidRDefault="00983492">
      <w:pPr>
        <w:pStyle w:val="a3"/>
        <w:ind w:right="265" w:firstLine="0"/>
      </w:pPr>
      <w:r>
        <w:t xml:space="preserve">«опасность», «безопасность», «риск», знание универсальных правил безопасного поведения, </w:t>
      </w:r>
      <w:proofErr w:type="gramStart"/>
      <w:r>
        <w:t xml:space="preserve">го- </w:t>
      </w:r>
      <w:proofErr w:type="spellStart"/>
      <w:r>
        <w:t>товность</w:t>
      </w:r>
      <w:proofErr w:type="spellEnd"/>
      <w:proofErr w:type="gramEnd"/>
      <w:r>
        <w:t xml:space="preserve"> применять их на практике, используя освоенные знания и умения, освоение основ про- </w:t>
      </w:r>
      <w:proofErr w:type="spellStart"/>
      <w:r>
        <w:t>ектирования</w:t>
      </w:r>
      <w:proofErr w:type="spellEnd"/>
      <w:r>
        <w:t xml:space="preserve"> собственной безопасной жизнедеятельности с учетом природных, техногенных и со- </w:t>
      </w:r>
      <w:proofErr w:type="spellStart"/>
      <w:r>
        <w:t>циальных</w:t>
      </w:r>
      <w:proofErr w:type="spellEnd"/>
      <w:r>
        <w:t xml:space="preserve"> рисков;</w:t>
      </w:r>
    </w:p>
    <w:p w14:paraId="1FB5BEF6" w14:textId="77777777" w:rsidR="00A43DD8" w:rsidRDefault="00983492" w:rsidP="00983492">
      <w:pPr>
        <w:pStyle w:val="a4"/>
        <w:numPr>
          <w:ilvl w:val="0"/>
          <w:numId w:val="121"/>
        </w:numPr>
        <w:tabs>
          <w:tab w:val="left" w:pos="1252"/>
        </w:tabs>
        <w:spacing w:before="1"/>
        <w:ind w:right="276" w:firstLine="707"/>
        <w:jc w:val="both"/>
      </w:pPr>
      <w: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14:paraId="1A6BB185" w14:textId="77777777" w:rsidR="00A43DD8" w:rsidRDefault="00983492" w:rsidP="00983492">
      <w:pPr>
        <w:pStyle w:val="a4"/>
        <w:numPr>
          <w:ilvl w:val="0"/>
          <w:numId w:val="121"/>
        </w:numPr>
        <w:tabs>
          <w:tab w:val="left" w:pos="1228"/>
        </w:tabs>
        <w:spacing w:before="1"/>
        <w:ind w:right="272" w:firstLine="707"/>
        <w:jc w:val="both"/>
      </w:pPr>
      <w:r>
        <w:t>сформированность</w:t>
      </w:r>
      <w:r>
        <w:rPr>
          <w:spacing w:val="-1"/>
        </w:rPr>
        <w:t xml:space="preserve"> </w:t>
      </w:r>
      <w:r>
        <w:t>представлений</w:t>
      </w:r>
      <w:r>
        <w:rPr>
          <w:spacing w:val="-2"/>
        </w:rPr>
        <w:t xml:space="preserve"> </w:t>
      </w:r>
      <w:r>
        <w:t>о</w:t>
      </w:r>
      <w:r>
        <w:rPr>
          <w:spacing w:val="-6"/>
        </w:rPr>
        <w:t xml:space="preserve"> </w:t>
      </w:r>
      <w:r>
        <w:t>порядке</w:t>
      </w:r>
      <w:r>
        <w:rPr>
          <w:spacing w:val="-4"/>
        </w:rPr>
        <w:t xml:space="preserve"> </w:t>
      </w:r>
      <w:r>
        <w:t>действий</w:t>
      </w:r>
      <w:r>
        <w:rPr>
          <w:spacing w:val="-2"/>
        </w:rPr>
        <w:t xml:space="preserve"> </w:t>
      </w:r>
      <w:r>
        <w:t>при</w:t>
      </w:r>
      <w:r>
        <w:rPr>
          <w:spacing w:val="-3"/>
        </w:rPr>
        <w:t xml:space="preserve"> </w:t>
      </w:r>
      <w:r>
        <w:t>возникновении</w:t>
      </w:r>
      <w:r>
        <w:rPr>
          <w:spacing w:val="-2"/>
        </w:rPr>
        <w:t xml:space="preserve"> </w:t>
      </w:r>
      <w:r>
        <w:t xml:space="preserve">чрезвычайных ситуаций в быту, транспорте, в общественных местах, на природе; умение оценивать и </w:t>
      </w:r>
      <w:proofErr w:type="spellStart"/>
      <w:r>
        <w:t>прогнози</w:t>
      </w:r>
      <w:proofErr w:type="spellEnd"/>
      <w:r>
        <w:t xml:space="preserve">- </w:t>
      </w:r>
      <w:proofErr w:type="spellStart"/>
      <w:r>
        <w:t>ровать</w:t>
      </w:r>
      <w:proofErr w:type="spellEnd"/>
      <w:r>
        <w:t xml:space="preserve">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3086001A" w14:textId="77777777" w:rsidR="00A43DD8" w:rsidRDefault="00983492" w:rsidP="00983492">
      <w:pPr>
        <w:pStyle w:val="a4"/>
        <w:numPr>
          <w:ilvl w:val="0"/>
          <w:numId w:val="121"/>
        </w:numPr>
        <w:tabs>
          <w:tab w:val="left" w:pos="1259"/>
        </w:tabs>
        <w:spacing w:before="1"/>
        <w:ind w:right="265" w:firstLine="707"/>
        <w:jc w:val="both"/>
      </w:pPr>
      <w: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w:t>
      </w:r>
      <w:proofErr w:type="spellStart"/>
      <w:r>
        <w:t>отморо</w:t>
      </w:r>
      <w:proofErr w:type="spellEnd"/>
      <w:r>
        <w:t xml:space="preserve">- </w:t>
      </w:r>
      <w:proofErr w:type="spellStart"/>
      <w:r>
        <w:t>жениях</w:t>
      </w:r>
      <w:proofErr w:type="spellEnd"/>
      <w:r>
        <w:t xml:space="preserve">, отравлениях; сформированность социально ответственного отношения к ведению </w:t>
      </w:r>
      <w:proofErr w:type="spellStart"/>
      <w:r>
        <w:t>здоро</w:t>
      </w:r>
      <w:proofErr w:type="spellEnd"/>
      <w:r>
        <w:t xml:space="preserve">- </w:t>
      </w:r>
      <w:proofErr w:type="spellStart"/>
      <w:r>
        <w:t>вого</w:t>
      </w:r>
      <w:proofErr w:type="spellEnd"/>
      <w:r>
        <w:t xml:space="preserve"> образа</w:t>
      </w:r>
      <w:r>
        <w:rPr>
          <w:spacing w:val="-5"/>
        </w:rPr>
        <w:t xml:space="preserve"> </w:t>
      </w:r>
      <w:r>
        <w:t>жизни,</w:t>
      </w:r>
      <w:r>
        <w:rPr>
          <w:spacing w:val="-2"/>
        </w:rPr>
        <w:t xml:space="preserve"> </w:t>
      </w:r>
      <w:r>
        <w:t>исключающего употребление</w:t>
      </w:r>
      <w:r>
        <w:rPr>
          <w:spacing w:val="-5"/>
        </w:rPr>
        <w:t xml:space="preserve"> </w:t>
      </w:r>
      <w:r>
        <w:t>наркотиков, алкоголя,</w:t>
      </w:r>
      <w:r>
        <w:rPr>
          <w:spacing w:val="-4"/>
        </w:rPr>
        <w:t xml:space="preserve"> </w:t>
      </w:r>
      <w:r>
        <w:t>курения</w:t>
      </w:r>
      <w:r>
        <w:rPr>
          <w:spacing w:val="-3"/>
        </w:rPr>
        <w:t xml:space="preserve"> </w:t>
      </w:r>
      <w:r>
        <w:t>и нанесения</w:t>
      </w:r>
      <w:r>
        <w:rPr>
          <w:spacing w:val="-2"/>
        </w:rPr>
        <w:t xml:space="preserve"> </w:t>
      </w:r>
      <w:r>
        <w:t>иного вреда собственному здоровью и здоровью окружающих;</w:t>
      </w:r>
    </w:p>
    <w:p w14:paraId="1FBEB58C" w14:textId="77777777" w:rsidR="00A43DD8" w:rsidRDefault="00A43DD8">
      <w:pPr>
        <w:pStyle w:val="a4"/>
        <w:sectPr w:rsidR="00A43DD8">
          <w:pgSz w:w="11920" w:h="16850"/>
          <w:pgMar w:top="1700" w:right="566" w:bottom="780" w:left="1417" w:header="0" w:footer="597" w:gutter="0"/>
          <w:cols w:space="720"/>
        </w:sectPr>
      </w:pPr>
    </w:p>
    <w:p w14:paraId="72477600" w14:textId="77777777" w:rsidR="00A43DD8" w:rsidRDefault="00983492" w:rsidP="00983492">
      <w:pPr>
        <w:pStyle w:val="a4"/>
        <w:numPr>
          <w:ilvl w:val="0"/>
          <w:numId w:val="121"/>
        </w:numPr>
        <w:tabs>
          <w:tab w:val="left" w:pos="1356"/>
        </w:tabs>
        <w:spacing w:before="76"/>
        <w:ind w:right="268" w:firstLine="707"/>
        <w:jc w:val="both"/>
      </w:pPr>
      <w:r>
        <w:lastRenderedPageBreak/>
        <w:t xml:space="preserve">сформированность представлений о правилах безопасного поведения в социуме, </w:t>
      </w:r>
      <w:proofErr w:type="spellStart"/>
      <w:r>
        <w:t>овла</w:t>
      </w:r>
      <w:proofErr w:type="spellEnd"/>
      <w:r>
        <w:t xml:space="preserve">- </w:t>
      </w:r>
      <w:proofErr w:type="spellStart"/>
      <w:r>
        <w:t>дение</w:t>
      </w:r>
      <w:proofErr w:type="spellEnd"/>
      <w:r>
        <w:t xml:space="preserve"> знаниями об опасных проявлениях конфликтов, манипулятивном поведении, умения </w:t>
      </w:r>
      <w:proofErr w:type="spellStart"/>
      <w:proofErr w:type="gramStart"/>
      <w:r>
        <w:t>распо</w:t>
      </w:r>
      <w:proofErr w:type="spellEnd"/>
      <w:r>
        <w:t>- знавать</w:t>
      </w:r>
      <w:proofErr w:type="gramEnd"/>
      <w:r>
        <w:t xml:space="preserve"> опасные проявления и формирование готовности им противодействовать;</w:t>
      </w:r>
    </w:p>
    <w:p w14:paraId="3A86DC68" w14:textId="77777777" w:rsidR="00A43DD8" w:rsidRDefault="00983492" w:rsidP="00983492">
      <w:pPr>
        <w:pStyle w:val="a4"/>
        <w:numPr>
          <w:ilvl w:val="0"/>
          <w:numId w:val="121"/>
        </w:numPr>
        <w:tabs>
          <w:tab w:val="left" w:pos="1423"/>
        </w:tabs>
        <w:spacing w:before="5"/>
        <w:ind w:right="278" w:firstLine="707"/>
        <w:jc w:val="both"/>
      </w:pPr>
      <w: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62C245BD" w14:textId="77777777" w:rsidR="00A43DD8" w:rsidRDefault="00983492" w:rsidP="00983492">
      <w:pPr>
        <w:pStyle w:val="a4"/>
        <w:numPr>
          <w:ilvl w:val="0"/>
          <w:numId w:val="121"/>
        </w:numPr>
        <w:tabs>
          <w:tab w:val="left" w:pos="1368"/>
        </w:tabs>
        <w:ind w:right="270" w:firstLine="707"/>
        <w:jc w:val="both"/>
      </w:pPr>
      <w:r>
        <w:t xml:space="preserve">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w:t>
      </w:r>
      <w:proofErr w:type="gramStart"/>
      <w:r>
        <w:t xml:space="preserve">де- </w:t>
      </w:r>
      <w:proofErr w:type="spellStart"/>
      <w:r>
        <w:t>структивную</w:t>
      </w:r>
      <w:proofErr w:type="spellEnd"/>
      <w:proofErr w:type="gramEnd"/>
      <w:r>
        <w:t>, экстремистскую и террористическую деятельность, умение распознавать опасности вовлечения;</w:t>
      </w:r>
      <w:r>
        <w:rPr>
          <w:spacing w:val="-6"/>
        </w:rPr>
        <w:t xml:space="preserve"> </w:t>
      </w:r>
      <w:r>
        <w:t>знания</w:t>
      </w:r>
      <w:r>
        <w:rPr>
          <w:spacing w:val="-10"/>
        </w:rPr>
        <w:t xml:space="preserve"> </w:t>
      </w:r>
      <w:r>
        <w:t>правил</w:t>
      </w:r>
      <w:r>
        <w:rPr>
          <w:spacing w:val="-7"/>
        </w:rPr>
        <w:t xml:space="preserve"> </w:t>
      </w:r>
      <w:r>
        <w:t>безопасного</w:t>
      </w:r>
      <w:r>
        <w:rPr>
          <w:spacing w:val="-8"/>
        </w:rPr>
        <w:t xml:space="preserve"> </w:t>
      </w:r>
      <w:r>
        <w:t>поведения</w:t>
      </w:r>
      <w:r>
        <w:rPr>
          <w:spacing w:val="-10"/>
        </w:rPr>
        <w:t xml:space="preserve"> </w:t>
      </w:r>
      <w:r>
        <w:t>при</w:t>
      </w:r>
      <w:r>
        <w:rPr>
          <w:spacing w:val="-10"/>
        </w:rPr>
        <w:t xml:space="preserve"> </w:t>
      </w:r>
      <w:r>
        <w:t>угрозе</w:t>
      </w:r>
      <w:r>
        <w:rPr>
          <w:spacing w:val="-6"/>
        </w:rPr>
        <w:t xml:space="preserve"> </w:t>
      </w:r>
      <w:r>
        <w:t>или</w:t>
      </w:r>
      <w:r>
        <w:rPr>
          <w:spacing w:val="-7"/>
        </w:rPr>
        <w:t xml:space="preserve"> </w:t>
      </w:r>
      <w:r>
        <w:t>в</w:t>
      </w:r>
      <w:r>
        <w:rPr>
          <w:spacing w:val="-8"/>
        </w:rPr>
        <w:t xml:space="preserve"> </w:t>
      </w:r>
      <w:r>
        <w:t>случае</w:t>
      </w:r>
      <w:r>
        <w:rPr>
          <w:spacing w:val="-6"/>
        </w:rPr>
        <w:t xml:space="preserve"> </w:t>
      </w:r>
      <w:r>
        <w:t>террористического</w:t>
      </w:r>
      <w:r>
        <w:rPr>
          <w:spacing w:val="-8"/>
        </w:rPr>
        <w:t xml:space="preserve"> </w:t>
      </w:r>
      <w:r>
        <w:t>акта;</w:t>
      </w:r>
    </w:p>
    <w:p w14:paraId="51FA5A32" w14:textId="77777777" w:rsidR="00A43DD8" w:rsidRDefault="00983492" w:rsidP="00983492">
      <w:pPr>
        <w:pStyle w:val="a4"/>
        <w:numPr>
          <w:ilvl w:val="0"/>
          <w:numId w:val="121"/>
        </w:numPr>
        <w:tabs>
          <w:tab w:val="left" w:pos="1346"/>
        </w:tabs>
        <w:spacing w:line="244" w:lineRule="auto"/>
        <w:ind w:right="285" w:firstLine="707"/>
        <w:jc w:val="both"/>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0C6317A5" w14:textId="77777777" w:rsidR="00A43DD8" w:rsidRDefault="00983492" w:rsidP="00983492">
      <w:pPr>
        <w:pStyle w:val="a4"/>
        <w:numPr>
          <w:ilvl w:val="0"/>
          <w:numId w:val="121"/>
        </w:numPr>
        <w:tabs>
          <w:tab w:val="left" w:pos="1382"/>
        </w:tabs>
        <w:ind w:right="265" w:firstLine="707"/>
        <w:jc w:val="both"/>
      </w:pPr>
      <w:r>
        <w:t xml:space="preserve">понимание роли государства в обеспечении государственной и международной </w:t>
      </w:r>
      <w:proofErr w:type="gramStart"/>
      <w:r>
        <w:t>без- опасности</w:t>
      </w:r>
      <w:proofErr w:type="gramEnd"/>
      <w:r>
        <w:t xml:space="preserve">, обороны, в противодействии основным вызовам современности: терроризму, экстре- </w:t>
      </w:r>
      <w:proofErr w:type="spellStart"/>
      <w:r>
        <w:t>мизму</w:t>
      </w:r>
      <w:proofErr w:type="spellEnd"/>
      <w:r>
        <w:t>, незаконному распространению наркотических средств.</w:t>
      </w:r>
    </w:p>
    <w:p w14:paraId="508EC27F" w14:textId="77777777" w:rsidR="00A43DD8" w:rsidRDefault="00983492">
      <w:pPr>
        <w:pStyle w:val="a3"/>
        <w:ind w:right="268"/>
      </w:pPr>
      <w:r>
        <w:t xml:space="preserve">Достижение результатов освоения программы ОБЗР обеспечивается посредством </w:t>
      </w:r>
      <w:proofErr w:type="spellStart"/>
      <w:r>
        <w:t>включе</w:t>
      </w:r>
      <w:proofErr w:type="spellEnd"/>
      <w:r>
        <w:t xml:space="preserve">- </w:t>
      </w:r>
      <w:proofErr w:type="spellStart"/>
      <w:r>
        <w:t>ния</w:t>
      </w:r>
      <w:proofErr w:type="spellEnd"/>
      <w:r>
        <w:t xml:space="preserve"> в указанную программу предметных результатов освоения модулей ОБЗР:</w:t>
      </w:r>
    </w:p>
    <w:p w14:paraId="0FC86CC3" w14:textId="77777777" w:rsidR="00A43DD8" w:rsidRDefault="00983492">
      <w:pPr>
        <w:pStyle w:val="2"/>
        <w:spacing w:before="2" w:line="232" w:lineRule="auto"/>
        <w:ind w:left="285" w:right="274" w:firstLine="707"/>
        <w:jc w:val="both"/>
        <w:rPr>
          <w:b w:val="0"/>
          <w:i w:val="0"/>
        </w:rPr>
      </w:pPr>
      <w:r>
        <w:t>Предметные</w:t>
      </w:r>
      <w:r>
        <w:rPr>
          <w:spacing w:val="-9"/>
        </w:rPr>
        <w:t xml:space="preserve"> </w:t>
      </w:r>
      <w:r>
        <w:t>результаты</w:t>
      </w:r>
      <w:r>
        <w:rPr>
          <w:spacing w:val="-10"/>
        </w:rPr>
        <w:t xml:space="preserve"> </w:t>
      </w:r>
      <w:r>
        <w:t>по</w:t>
      </w:r>
      <w:r>
        <w:rPr>
          <w:spacing w:val="-13"/>
        </w:rPr>
        <w:t xml:space="preserve"> </w:t>
      </w:r>
      <w:r>
        <w:t>модулю</w:t>
      </w:r>
      <w:r>
        <w:rPr>
          <w:spacing w:val="-13"/>
        </w:rPr>
        <w:t xml:space="preserve"> </w:t>
      </w:r>
      <w:r>
        <w:t>№</w:t>
      </w:r>
      <w:r>
        <w:rPr>
          <w:spacing w:val="-11"/>
        </w:rPr>
        <w:t xml:space="preserve"> </w:t>
      </w:r>
      <w:r>
        <w:t>1</w:t>
      </w:r>
      <w:r>
        <w:rPr>
          <w:spacing w:val="-13"/>
        </w:rPr>
        <w:t xml:space="preserve"> </w:t>
      </w:r>
      <w:r>
        <w:t>«Безопасное</w:t>
      </w:r>
      <w:r>
        <w:rPr>
          <w:spacing w:val="-9"/>
        </w:rPr>
        <w:t xml:space="preserve"> </w:t>
      </w:r>
      <w:r>
        <w:t>и</w:t>
      </w:r>
      <w:r>
        <w:rPr>
          <w:spacing w:val="-13"/>
        </w:rPr>
        <w:t xml:space="preserve"> </w:t>
      </w:r>
      <w:r>
        <w:t>устойчивое</w:t>
      </w:r>
      <w:r>
        <w:rPr>
          <w:spacing w:val="-12"/>
        </w:rPr>
        <w:t xml:space="preserve"> </w:t>
      </w:r>
      <w:r>
        <w:t>развитие</w:t>
      </w:r>
      <w:r>
        <w:rPr>
          <w:spacing w:val="-12"/>
        </w:rPr>
        <w:t xml:space="preserve"> </w:t>
      </w:r>
      <w:r>
        <w:t>личности, общества, государства»</w:t>
      </w:r>
      <w:r>
        <w:rPr>
          <w:b w:val="0"/>
          <w:i w:val="0"/>
        </w:rPr>
        <w:t>:</w:t>
      </w:r>
    </w:p>
    <w:p w14:paraId="17013A87" w14:textId="77777777" w:rsidR="00A43DD8" w:rsidRDefault="00983492" w:rsidP="00983492">
      <w:pPr>
        <w:pStyle w:val="a4"/>
        <w:numPr>
          <w:ilvl w:val="1"/>
          <w:numId w:val="121"/>
        </w:numPr>
        <w:tabs>
          <w:tab w:val="left" w:pos="1278"/>
        </w:tabs>
        <w:spacing w:line="265" w:lineRule="exact"/>
        <w:ind w:left="1278" w:hanging="285"/>
        <w:jc w:val="left"/>
      </w:pPr>
      <w:r>
        <w:rPr>
          <w:spacing w:val="-2"/>
        </w:rPr>
        <w:t>объяснять</w:t>
      </w:r>
      <w:r>
        <w:rPr>
          <w:spacing w:val="-1"/>
        </w:rPr>
        <w:t xml:space="preserve"> </w:t>
      </w:r>
      <w:r>
        <w:rPr>
          <w:spacing w:val="-2"/>
        </w:rPr>
        <w:t>значение</w:t>
      </w:r>
      <w:r>
        <w:rPr>
          <w:spacing w:val="2"/>
        </w:rPr>
        <w:t xml:space="preserve"> </w:t>
      </w:r>
      <w:r>
        <w:rPr>
          <w:spacing w:val="-2"/>
        </w:rPr>
        <w:t>Конституции</w:t>
      </w:r>
      <w:r>
        <w:rPr>
          <w:spacing w:val="6"/>
        </w:rPr>
        <w:t xml:space="preserve"> </w:t>
      </w:r>
      <w:r>
        <w:rPr>
          <w:spacing w:val="-2"/>
        </w:rPr>
        <w:t>Российской</w:t>
      </w:r>
      <w:r>
        <w:rPr>
          <w:spacing w:val="2"/>
        </w:rPr>
        <w:t xml:space="preserve"> </w:t>
      </w:r>
      <w:r>
        <w:rPr>
          <w:spacing w:val="-2"/>
        </w:rPr>
        <w:t>Федерации;</w:t>
      </w:r>
    </w:p>
    <w:p w14:paraId="252EFDAC" w14:textId="77777777" w:rsidR="00A43DD8" w:rsidRDefault="00983492" w:rsidP="00983492">
      <w:pPr>
        <w:pStyle w:val="a4"/>
        <w:numPr>
          <w:ilvl w:val="1"/>
          <w:numId w:val="121"/>
        </w:numPr>
        <w:tabs>
          <w:tab w:val="left" w:pos="1275"/>
        </w:tabs>
        <w:ind w:right="486" w:firstLine="707"/>
        <w:jc w:val="left"/>
      </w:pPr>
      <w:r>
        <w:t>раскрывать</w:t>
      </w:r>
      <w:r>
        <w:rPr>
          <w:spacing w:val="-6"/>
        </w:rPr>
        <w:t xml:space="preserve"> </w:t>
      </w:r>
      <w:r>
        <w:t>содержание</w:t>
      </w:r>
      <w:r>
        <w:rPr>
          <w:spacing w:val="-4"/>
        </w:rPr>
        <w:t xml:space="preserve"> </w:t>
      </w:r>
      <w:r>
        <w:t>статей</w:t>
      </w:r>
      <w:r>
        <w:rPr>
          <w:spacing w:val="-7"/>
        </w:rPr>
        <w:t xml:space="preserve"> </w:t>
      </w:r>
      <w:r>
        <w:t>2,</w:t>
      </w:r>
      <w:r>
        <w:rPr>
          <w:spacing w:val="-5"/>
        </w:rPr>
        <w:t xml:space="preserve"> </w:t>
      </w:r>
      <w:r>
        <w:t>4,</w:t>
      </w:r>
      <w:r>
        <w:rPr>
          <w:spacing w:val="-5"/>
        </w:rPr>
        <w:t xml:space="preserve"> </w:t>
      </w:r>
      <w:r>
        <w:t>20,</w:t>
      </w:r>
      <w:r>
        <w:rPr>
          <w:spacing w:val="-5"/>
        </w:rPr>
        <w:t xml:space="preserve"> </w:t>
      </w:r>
      <w:r>
        <w:t>41,</w:t>
      </w:r>
      <w:r>
        <w:rPr>
          <w:spacing w:val="-7"/>
        </w:rPr>
        <w:t xml:space="preserve"> </w:t>
      </w:r>
      <w:r>
        <w:t>42,</w:t>
      </w:r>
      <w:r>
        <w:rPr>
          <w:spacing w:val="-7"/>
        </w:rPr>
        <w:t xml:space="preserve"> </w:t>
      </w:r>
      <w:r>
        <w:t>58,</w:t>
      </w:r>
      <w:r>
        <w:rPr>
          <w:spacing w:val="-5"/>
        </w:rPr>
        <w:t xml:space="preserve"> </w:t>
      </w:r>
      <w:r>
        <w:t>59</w:t>
      </w:r>
      <w:r>
        <w:rPr>
          <w:spacing w:val="-4"/>
        </w:rPr>
        <w:t xml:space="preserve"> </w:t>
      </w:r>
      <w:r>
        <w:t>Конституции</w:t>
      </w:r>
      <w:r>
        <w:rPr>
          <w:spacing w:val="-5"/>
        </w:rPr>
        <w:t xml:space="preserve"> </w:t>
      </w:r>
      <w:r>
        <w:t>Российской</w:t>
      </w:r>
      <w:r>
        <w:rPr>
          <w:spacing w:val="-5"/>
        </w:rPr>
        <w:t xml:space="preserve"> </w:t>
      </w:r>
      <w:proofErr w:type="spellStart"/>
      <w:r>
        <w:t>Федера</w:t>
      </w:r>
      <w:proofErr w:type="spellEnd"/>
      <w:r>
        <w:t xml:space="preserve">- </w:t>
      </w:r>
      <w:proofErr w:type="spellStart"/>
      <w:r>
        <w:t>ции</w:t>
      </w:r>
      <w:proofErr w:type="spellEnd"/>
      <w:r>
        <w:t>, пояснять их значение для личности и общества;</w:t>
      </w:r>
    </w:p>
    <w:p w14:paraId="16C684E8" w14:textId="77777777" w:rsidR="00A43DD8" w:rsidRDefault="00983492" w:rsidP="00983492">
      <w:pPr>
        <w:pStyle w:val="a4"/>
        <w:numPr>
          <w:ilvl w:val="1"/>
          <w:numId w:val="121"/>
        </w:numPr>
        <w:tabs>
          <w:tab w:val="left" w:pos="1275"/>
        </w:tabs>
        <w:ind w:right="799" w:firstLine="707"/>
        <w:jc w:val="left"/>
      </w:pPr>
      <w:r>
        <w:t>объяснять</w:t>
      </w:r>
      <w:r>
        <w:rPr>
          <w:spacing w:val="-8"/>
        </w:rPr>
        <w:t xml:space="preserve"> </w:t>
      </w:r>
      <w:r>
        <w:t>значение</w:t>
      </w:r>
      <w:r>
        <w:rPr>
          <w:spacing w:val="-9"/>
        </w:rPr>
        <w:t xml:space="preserve"> </w:t>
      </w:r>
      <w:r>
        <w:t>Стратегии</w:t>
      </w:r>
      <w:r>
        <w:rPr>
          <w:spacing w:val="-11"/>
        </w:rPr>
        <w:t xml:space="preserve"> </w:t>
      </w:r>
      <w:r>
        <w:t>национальной</w:t>
      </w:r>
      <w:r>
        <w:rPr>
          <w:spacing w:val="-11"/>
        </w:rPr>
        <w:t xml:space="preserve"> </w:t>
      </w:r>
      <w:r>
        <w:t>безопасности</w:t>
      </w:r>
      <w:r>
        <w:rPr>
          <w:spacing w:val="-8"/>
        </w:rPr>
        <w:t xml:space="preserve"> </w:t>
      </w:r>
      <w:r>
        <w:t>Российской</w:t>
      </w:r>
      <w:r>
        <w:rPr>
          <w:spacing w:val="-9"/>
        </w:rPr>
        <w:t xml:space="preserve"> </w:t>
      </w:r>
      <w:r>
        <w:t>Федерации, утвержденной Указом Президента Российской Федерации от 2 июля 2021 г. № 400;</w:t>
      </w:r>
    </w:p>
    <w:p w14:paraId="58E56E74" w14:textId="77777777" w:rsidR="00A43DD8" w:rsidRDefault="00983492" w:rsidP="00983492">
      <w:pPr>
        <w:pStyle w:val="a4"/>
        <w:numPr>
          <w:ilvl w:val="1"/>
          <w:numId w:val="121"/>
        </w:numPr>
        <w:tabs>
          <w:tab w:val="left" w:pos="1275"/>
        </w:tabs>
        <w:ind w:right="385" w:firstLine="707"/>
        <w:jc w:val="left"/>
      </w:pPr>
      <w:r>
        <w:t>раскрывать</w:t>
      </w:r>
      <w:r>
        <w:rPr>
          <w:spacing w:val="-11"/>
        </w:rPr>
        <w:t xml:space="preserve"> </w:t>
      </w:r>
      <w:r>
        <w:t>понятия</w:t>
      </w:r>
      <w:r>
        <w:rPr>
          <w:spacing w:val="-10"/>
        </w:rPr>
        <w:t xml:space="preserve"> </w:t>
      </w:r>
      <w:r>
        <w:t>«национальные</w:t>
      </w:r>
      <w:r>
        <w:rPr>
          <w:spacing w:val="-10"/>
        </w:rPr>
        <w:t xml:space="preserve"> </w:t>
      </w:r>
      <w:r>
        <w:t>интересы»</w:t>
      </w:r>
      <w:r>
        <w:rPr>
          <w:spacing w:val="-14"/>
        </w:rPr>
        <w:t xml:space="preserve"> </w:t>
      </w:r>
      <w:r>
        <w:t>и</w:t>
      </w:r>
      <w:r>
        <w:rPr>
          <w:spacing w:val="-5"/>
        </w:rPr>
        <w:t xml:space="preserve"> </w:t>
      </w:r>
      <w:r>
        <w:t>«угрозы</w:t>
      </w:r>
      <w:r>
        <w:rPr>
          <w:spacing w:val="-8"/>
        </w:rPr>
        <w:t xml:space="preserve"> </w:t>
      </w:r>
      <w:r>
        <w:t>национальной</w:t>
      </w:r>
      <w:r>
        <w:rPr>
          <w:spacing w:val="-14"/>
        </w:rPr>
        <w:t xml:space="preserve"> </w:t>
      </w:r>
      <w:r>
        <w:t>безопасности», приводить примеры;</w:t>
      </w:r>
    </w:p>
    <w:p w14:paraId="74CB3E7D" w14:textId="77777777" w:rsidR="00A43DD8" w:rsidRDefault="00983492" w:rsidP="00983492">
      <w:pPr>
        <w:pStyle w:val="a4"/>
        <w:numPr>
          <w:ilvl w:val="1"/>
          <w:numId w:val="121"/>
        </w:numPr>
        <w:tabs>
          <w:tab w:val="left" w:pos="1275"/>
        </w:tabs>
        <w:ind w:right="572" w:firstLine="707"/>
        <w:jc w:val="left"/>
      </w:pPr>
      <w:r>
        <w:t>раскрывать</w:t>
      </w:r>
      <w:r>
        <w:rPr>
          <w:spacing w:val="-9"/>
        </w:rPr>
        <w:t xml:space="preserve"> </w:t>
      </w:r>
      <w:r>
        <w:t>классификацию</w:t>
      </w:r>
      <w:r>
        <w:rPr>
          <w:spacing w:val="-6"/>
        </w:rPr>
        <w:t xml:space="preserve"> </w:t>
      </w:r>
      <w:r>
        <w:t>чрезвычайных</w:t>
      </w:r>
      <w:r>
        <w:rPr>
          <w:spacing w:val="-7"/>
        </w:rPr>
        <w:t xml:space="preserve"> </w:t>
      </w:r>
      <w:r>
        <w:t>ситуаций</w:t>
      </w:r>
      <w:r>
        <w:rPr>
          <w:spacing w:val="-8"/>
        </w:rPr>
        <w:t xml:space="preserve"> </w:t>
      </w:r>
      <w:r>
        <w:t>по</w:t>
      </w:r>
      <w:r>
        <w:rPr>
          <w:spacing w:val="-8"/>
        </w:rPr>
        <w:t xml:space="preserve"> </w:t>
      </w:r>
      <w:r>
        <w:t>масштабам</w:t>
      </w:r>
      <w:r>
        <w:rPr>
          <w:spacing w:val="-8"/>
        </w:rPr>
        <w:t xml:space="preserve"> </w:t>
      </w:r>
      <w:r>
        <w:t>и</w:t>
      </w:r>
      <w:r>
        <w:rPr>
          <w:spacing w:val="-9"/>
        </w:rPr>
        <w:t xml:space="preserve"> </w:t>
      </w:r>
      <w:r>
        <w:t>источникам</w:t>
      </w:r>
      <w:r>
        <w:rPr>
          <w:spacing w:val="-8"/>
        </w:rPr>
        <w:t xml:space="preserve"> </w:t>
      </w:r>
      <w:proofErr w:type="gramStart"/>
      <w:r>
        <w:t xml:space="preserve">воз- </w:t>
      </w:r>
      <w:proofErr w:type="spellStart"/>
      <w:r>
        <w:t>никновения</w:t>
      </w:r>
      <w:proofErr w:type="spellEnd"/>
      <w:proofErr w:type="gramEnd"/>
      <w:r>
        <w:t>, приводить примеры;</w:t>
      </w:r>
    </w:p>
    <w:p w14:paraId="34294642" w14:textId="77777777" w:rsidR="00A43DD8" w:rsidRDefault="00983492" w:rsidP="00983492">
      <w:pPr>
        <w:pStyle w:val="a4"/>
        <w:numPr>
          <w:ilvl w:val="1"/>
          <w:numId w:val="121"/>
        </w:numPr>
        <w:tabs>
          <w:tab w:val="left" w:pos="1278"/>
        </w:tabs>
        <w:ind w:left="1278" w:hanging="285"/>
        <w:jc w:val="left"/>
      </w:pPr>
      <w:r>
        <w:rPr>
          <w:spacing w:val="-2"/>
        </w:rPr>
        <w:t>раскрывать</w:t>
      </w:r>
      <w:r>
        <w:rPr>
          <w:spacing w:val="-3"/>
        </w:rPr>
        <w:t xml:space="preserve"> </w:t>
      </w:r>
      <w:r>
        <w:rPr>
          <w:spacing w:val="-2"/>
        </w:rPr>
        <w:t>способы</w:t>
      </w:r>
      <w:r>
        <w:rPr>
          <w:spacing w:val="2"/>
        </w:rPr>
        <w:t xml:space="preserve"> </w:t>
      </w:r>
      <w:r>
        <w:rPr>
          <w:spacing w:val="-2"/>
        </w:rPr>
        <w:t>информирования</w:t>
      </w:r>
      <w:r>
        <w:rPr>
          <w:spacing w:val="2"/>
        </w:rPr>
        <w:t xml:space="preserve"> </w:t>
      </w:r>
      <w:r>
        <w:rPr>
          <w:spacing w:val="-2"/>
        </w:rPr>
        <w:t>и</w:t>
      </w:r>
      <w:r>
        <w:rPr>
          <w:spacing w:val="1"/>
        </w:rPr>
        <w:t xml:space="preserve"> </w:t>
      </w:r>
      <w:r>
        <w:rPr>
          <w:spacing w:val="-2"/>
        </w:rPr>
        <w:t>оповещения</w:t>
      </w:r>
      <w:r>
        <w:rPr>
          <w:spacing w:val="2"/>
        </w:rPr>
        <w:t xml:space="preserve"> </w:t>
      </w:r>
      <w:r>
        <w:rPr>
          <w:spacing w:val="-2"/>
        </w:rPr>
        <w:t>населения</w:t>
      </w:r>
      <w:r>
        <w:rPr>
          <w:spacing w:val="1"/>
        </w:rPr>
        <w:t xml:space="preserve"> </w:t>
      </w:r>
      <w:r>
        <w:rPr>
          <w:spacing w:val="-2"/>
        </w:rPr>
        <w:t>о</w:t>
      </w:r>
      <w:r>
        <w:rPr>
          <w:spacing w:val="2"/>
        </w:rPr>
        <w:t xml:space="preserve"> </w:t>
      </w:r>
      <w:r>
        <w:rPr>
          <w:spacing w:val="-2"/>
        </w:rPr>
        <w:t>чрезвычайных</w:t>
      </w:r>
      <w:r>
        <w:rPr>
          <w:spacing w:val="4"/>
        </w:rPr>
        <w:t xml:space="preserve"> </w:t>
      </w:r>
      <w:proofErr w:type="spellStart"/>
      <w:r>
        <w:rPr>
          <w:spacing w:val="-2"/>
        </w:rPr>
        <w:t>ситуа</w:t>
      </w:r>
      <w:proofErr w:type="spellEnd"/>
      <w:r>
        <w:rPr>
          <w:spacing w:val="-2"/>
        </w:rPr>
        <w:t>-</w:t>
      </w:r>
    </w:p>
    <w:p w14:paraId="2E792DC4" w14:textId="77777777" w:rsidR="00A43DD8" w:rsidRDefault="00983492">
      <w:pPr>
        <w:pStyle w:val="a3"/>
        <w:spacing w:line="249" w:lineRule="exact"/>
        <w:ind w:firstLine="0"/>
        <w:jc w:val="left"/>
      </w:pPr>
      <w:proofErr w:type="spellStart"/>
      <w:r>
        <w:rPr>
          <w:spacing w:val="-2"/>
        </w:rPr>
        <w:t>циях</w:t>
      </w:r>
      <w:proofErr w:type="spellEnd"/>
      <w:r>
        <w:rPr>
          <w:spacing w:val="-2"/>
        </w:rPr>
        <w:t>;</w:t>
      </w:r>
    </w:p>
    <w:p w14:paraId="79DD7F3B" w14:textId="77777777" w:rsidR="00A43DD8" w:rsidRDefault="00983492" w:rsidP="00983492">
      <w:pPr>
        <w:pStyle w:val="a4"/>
        <w:numPr>
          <w:ilvl w:val="1"/>
          <w:numId w:val="121"/>
        </w:numPr>
        <w:tabs>
          <w:tab w:val="left" w:pos="1278"/>
        </w:tabs>
        <w:spacing w:line="267" w:lineRule="exact"/>
        <w:ind w:left="1278" w:hanging="285"/>
        <w:jc w:val="left"/>
      </w:pPr>
      <w:r>
        <w:rPr>
          <w:spacing w:val="-2"/>
        </w:rPr>
        <w:t>перечислять</w:t>
      </w:r>
      <w:r>
        <w:rPr>
          <w:spacing w:val="5"/>
        </w:rPr>
        <w:t xml:space="preserve"> </w:t>
      </w:r>
      <w:r>
        <w:rPr>
          <w:spacing w:val="-2"/>
        </w:rPr>
        <w:t>основные</w:t>
      </w:r>
      <w:r>
        <w:rPr>
          <w:spacing w:val="6"/>
        </w:rPr>
        <w:t xml:space="preserve"> </w:t>
      </w:r>
      <w:r>
        <w:rPr>
          <w:spacing w:val="-2"/>
        </w:rPr>
        <w:t>этапы</w:t>
      </w:r>
      <w:r>
        <w:rPr>
          <w:spacing w:val="5"/>
        </w:rPr>
        <w:t xml:space="preserve"> </w:t>
      </w:r>
      <w:r>
        <w:rPr>
          <w:spacing w:val="-2"/>
        </w:rPr>
        <w:t>развития</w:t>
      </w:r>
      <w:r>
        <w:rPr>
          <w:spacing w:val="3"/>
        </w:rPr>
        <w:t xml:space="preserve"> </w:t>
      </w:r>
      <w:r>
        <w:rPr>
          <w:spacing w:val="-2"/>
        </w:rPr>
        <w:t>гражданской</w:t>
      </w:r>
      <w:r>
        <w:rPr>
          <w:spacing w:val="2"/>
        </w:rPr>
        <w:t xml:space="preserve"> </w:t>
      </w:r>
      <w:r>
        <w:rPr>
          <w:spacing w:val="-2"/>
        </w:rPr>
        <w:t>обороны,</w:t>
      </w:r>
      <w:r>
        <w:rPr>
          <w:spacing w:val="3"/>
        </w:rPr>
        <w:t xml:space="preserve"> </w:t>
      </w:r>
      <w:r>
        <w:rPr>
          <w:spacing w:val="-2"/>
        </w:rPr>
        <w:t>характеризовать</w:t>
      </w:r>
      <w:r>
        <w:rPr>
          <w:spacing w:val="7"/>
        </w:rPr>
        <w:t xml:space="preserve"> </w:t>
      </w:r>
      <w:r>
        <w:rPr>
          <w:spacing w:val="-4"/>
        </w:rPr>
        <w:t>роль</w:t>
      </w:r>
    </w:p>
    <w:p w14:paraId="41670221" w14:textId="77777777" w:rsidR="00A43DD8" w:rsidRDefault="00983492">
      <w:pPr>
        <w:pStyle w:val="a3"/>
        <w:spacing w:before="3" w:line="251" w:lineRule="exact"/>
        <w:ind w:firstLine="0"/>
        <w:jc w:val="left"/>
      </w:pPr>
      <w:r>
        <w:t>гражданской</w:t>
      </w:r>
      <w:r>
        <w:rPr>
          <w:spacing w:val="-15"/>
        </w:rPr>
        <w:t xml:space="preserve"> </w:t>
      </w:r>
      <w:r>
        <w:t>обороны</w:t>
      </w:r>
      <w:r>
        <w:rPr>
          <w:spacing w:val="-12"/>
        </w:rPr>
        <w:t xml:space="preserve"> </w:t>
      </w:r>
      <w:r>
        <w:t>при</w:t>
      </w:r>
      <w:r>
        <w:rPr>
          <w:spacing w:val="-12"/>
        </w:rPr>
        <w:t xml:space="preserve"> </w:t>
      </w:r>
      <w:r>
        <w:t>чрезвычайных</w:t>
      </w:r>
      <w:r>
        <w:rPr>
          <w:spacing w:val="-11"/>
        </w:rPr>
        <w:t xml:space="preserve"> </w:t>
      </w:r>
      <w:r>
        <w:t>ситуациях</w:t>
      </w:r>
      <w:r>
        <w:rPr>
          <w:spacing w:val="-11"/>
        </w:rPr>
        <w:t xml:space="preserve"> </w:t>
      </w:r>
      <w:r>
        <w:t>и</w:t>
      </w:r>
      <w:r>
        <w:rPr>
          <w:spacing w:val="-11"/>
        </w:rPr>
        <w:t xml:space="preserve"> </w:t>
      </w:r>
      <w:r>
        <w:t>угрозах</w:t>
      </w:r>
      <w:r>
        <w:rPr>
          <w:spacing w:val="-10"/>
        </w:rPr>
        <w:t xml:space="preserve"> </w:t>
      </w:r>
      <w:r>
        <w:t>военного</w:t>
      </w:r>
      <w:r>
        <w:rPr>
          <w:spacing w:val="-12"/>
        </w:rPr>
        <w:t xml:space="preserve"> </w:t>
      </w:r>
      <w:r>
        <w:rPr>
          <w:spacing w:val="-2"/>
        </w:rPr>
        <w:t>характера;</w:t>
      </w:r>
    </w:p>
    <w:p w14:paraId="27C98408" w14:textId="77777777" w:rsidR="00A43DD8" w:rsidRDefault="00983492" w:rsidP="00983492">
      <w:pPr>
        <w:pStyle w:val="a4"/>
        <w:numPr>
          <w:ilvl w:val="1"/>
          <w:numId w:val="121"/>
        </w:numPr>
        <w:tabs>
          <w:tab w:val="left" w:pos="1275"/>
        </w:tabs>
        <w:ind w:right="395" w:firstLine="707"/>
        <w:jc w:val="left"/>
      </w:pPr>
      <w:r>
        <w:t>выработать навыки безопасных действий при получении сигнала «Внимание всем!»; изучить</w:t>
      </w:r>
      <w:r>
        <w:rPr>
          <w:spacing w:val="-6"/>
        </w:rPr>
        <w:t xml:space="preserve"> </w:t>
      </w:r>
      <w:r>
        <w:t>средства</w:t>
      </w:r>
      <w:r>
        <w:rPr>
          <w:spacing w:val="-4"/>
        </w:rPr>
        <w:t xml:space="preserve"> </w:t>
      </w:r>
      <w:r>
        <w:t>индивидуальной</w:t>
      </w:r>
      <w:r>
        <w:rPr>
          <w:spacing w:val="-9"/>
        </w:rPr>
        <w:t xml:space="preserve"> </w:t>
      </w:r>
      <w:r>
        <w:t>и</w:t>
      </w:r>
      <w:r>
        <w:rPr>
          <w:spacing w:val="-6"/>
        </w:rPr>
        <w:t xml:space="preserve"> </w:t>
      </w:r>
      <w:r>
        <w:t>коллективной</w:t>
      </w:r>
      <w:r>
        <w:rPr>
          <w:spacing w:val="-11"/>
        </w:rPr>
        <w:t xml:space="preserve"> </w:t>
      </w:r>
      <w:r>
        <w:t>защиты</w:t>
      </w:r>
      <w:r>
        <w:rPr>
          <w:spacing w:val="-5"/>
        </w:rPr>
        <w:t xml:space="preserve"> </w:t>
      </w:r>
      <w:r>
        <w:t>населения,</w:t>
      </w:r>
      <w:r>
        <w:rPr>
          <w:spacing w:val="-5"/>
        </w:rPr>
        <w:t xml:space="preserve"> </w:t>
      </w:r>
      <w:r>
        <w:t>вырабатывать</w:t>
      </w:r>
      <w:r>
        <w:rPr>
          <w:spacing w:val="-6"/>
        </w:rPr>
        <w:t xml:space="preserve"> </w:t>
      </w:r>
      <w:r>
        <w:t>навыки</w:t>
      </w:r>
      <w:r>
        <w:rPr>
          <w:spacing w:val="-6"/>
        </w:rPr>
        <w:t xml:space="preserve"> </w:t>
      </w:r>
      <w:proofErr w:type="spellStart"/>
      <w:r>
        <w:t>поль</w:t>
      </w:r>
      <w:proofErr w:type="spellEnd"/>
      <w:r>
        <w:t xml:space="preserve">- </w:t>
      </w:r>
      <w:proofErr w:type="spellStart"/>
      <w:r>
        <w:t>зования</w:t>
      </w:r>
      <w:proofErr w:type="spellEnd"/>
      <w:r>
        <w:t xml:space="preserve"> фильтрующим противогазом;</w:t>
      </w:r>
    </w:p>
    <w:p w14:paraId="78DAEACA" w14:textId="77777777" w:rsidR="00A43DD8" w:rsidRDefault="00983492" w:rsidP="00983492">
      <w:pPr>
        <w:pStyle w:val="a4"/>
        <w:numPr>
          <w:ilvl w:val="1"/>
          <w:numId w:val="121"/>
        </w:numPr>
        <w:tabs>
          <w:tab w:val="left" w:pos="1278"/>
        </w:tabs>
        <w:spacing w:line="269" w:lineRule="exact"/>
        <w:ind w:left="1278" w:hanging="285"/>
        <w:jc w:val="left"/>
      </w:pPr>
      <w:r>
        <w:rPr>
          <w:spacing w:val="-2"/>
        </w:rPr>
        <w:t>объяснять</w:t>
      </w:r>
      <w:r>
        <w:rPr>
          <w:spacing w:val="-3"/>
        </w:rPr>
        <w:t xml:space="preserve"> </w:t>
      </w:r>
      <w:r>
        <w:rPr>
          <w:spacing w:val="-2"/>
        </w:rPr>
        <w:t>порядок</w:t>
      </w:r>
      <w:r>
        <w:rPr>
          <w:spacing w:val="2"/>
        </w:rPr>
        <w:t xml:space="preserve"> </w:t>
      </w:r>
      <w:r>
        <w:rPr>
          <w:spacing w:val="-2"/>
        </w:rPr>
        <w:t>действий</w:t>
      </w:r>
      <w:r>
        <w:rPr>
          <w:spacing w:val="2"/>
        </w:rPr>
        <w:t xml:space="preserve"> </w:t>
      </w:r>
      <w:r>
        <w:rPr>
          <w:spacing w:val="-2"/>
        </w:rPr>
        <w:t>населения</w:t>
      </w:r>
      <w:r>
        <w:rPr>
          <w:spacing w:val="1"/>
        </w:rPr>
        <w:t xml:space="preserve"> </w:t>
      </w:r>
      <w:r>
        <w:rPr>
          <w:spacing w:val="-2"/>
        </w:rPr>
        <w:t>при</w:t>
      </w:r>
      <w:r>
        <w:rPr>
          <w:spacing w:val="1"/>
        </w:rPr>
        <w:t xml:space="preserve"> </w:t>
      </w:r>
      <w:r>
        <w:rPr>
          <w:spacing w:val="-2"/>
        </w:rPr>
        <w:t>объявлении</w:t>
      </w:r>
      <w:r>
        <w:rPr>
          <w:spacing w:val="3"/>
        </w:rPr>
        <w:t xml:space="preserve"> </w:t>
      </w:r>
      <w:r>
        <w:rPr>
          <w:spacing w:val="-2"/>
        </w:rPr>
        <w:t>эвакуации;</w:t>
      </w:r>
    </w:p>
    <w:p w14:paraId="016E36F5" w14:textId="77777777" w:rsidR="00A43DD8" w:rsidRDefault="00983492" w:rsidP="00983492">
      <w:pPr>
        <w:pStyle w:val="a4"/>
        <w:numPr>
          <w:ilvl w:val="1"/>
          <w:numId w:val="121"/>
        </w:numPr>
        <w:tabs>
          <w:tab w:val="left" w:pos="1278"/>
        </w:tabs>
        <w:spacing w:line="268" w:lineRule="exact"/>
        <w:ind w:left="1278" w:hanging="285"/>
        <w:jc w:val="left"/>
      </w:pPr>
      <w:r>
        <w:rPr>
          <w:spacing w:val="-2"/>
        </w:rPr>
        <w:t>характеризовать</w:t>
      </w:r>
      <w:r>
        <w:t xml:space="preserve"> </w:t>
      </w:r>
      <w:r>
        <w:rPr>
          <w:spacing w:val="-2"/>
        </w:rPr>
        <w:t>современное</w:t>
      </w:r>
      <w:r>
        <w:rPr>
          <w:spacing w:val="6"/>
        </w:rPr>
        <w:t xml:space="preserve"> </w:t>
      </w:r>
      <w:r>
        <w:rPr>
          <w:spacing w:val="-2"/>
        </w:rPr>
        <w:t>состояние</w:t>
      </w:r>
      <w:r>
        <w:rPr>
          <w:spacing w:val="5"/>
        </w:rPr>
        <w:t xml:space="preserve"> </w:t>
      </w:r>
      <w:proofErr w:type="spellStart"/>
      <w:r>
        <w:rPr>
          <w:spacing w:val="-2"/>
        </w:rPr>
        <w:t>Вооружѐнных</w:t>
      </w:r>
      <w:proofErr w:type="spellEnd"/>
      <w:r>
        <w:rPr>
          <w:spacing w:val="5"/>
        </w:rPr>
        <w:t xml:space="preserve"> </w:t>
      </w:r>
      <w:r>
        <w:rPr>
          <w:spacing w:val="-2"/>
        </w:rPr>
        <w:t>Сил</w:t>
      </w:r>
      <w:r>
        <w:rPr>
          <w:spacing w:val="4"/>
        </w:rPr>
        <w:t xml:space="preserve"> </w:t>
      </w:r>
      <w:r>
        <w:rPr>
          <w:spacing w:val="-2"/>
        </w:rPr>
        <w:t>Российской</w:t>
      </w:r>
      <w:r>
        <w:rPr>
          <w:spacing w:val="2"/>
        </w:rPr>
        <w:t xml:space="preserve"> </w:t>
      </w:r>
      <w:r>
        <w:rPr>
          <w:spacing w:val="-2"/>
        </w:rPr>
        <w:t>Федерации;</w:t>
      </w:r>
    </w:p>
    <w:p w14:paraId="7C3EF3F2" w14:textId="77777777" w:rsidR="00A43DD8" w:rsidRDefault="00983492" w:rsidP="00983492">
      <w:pPr>
        <w:pStyle w:val="a4"/>
        <w:numPr>
          <w:ilvl w:val="1"/>
          <w:numId w:val="121"/>
        </w:numPr>
        <w:tabs>
          <w:tab w:val="left" w:pos="1275"/>
        </w:tabs>
        <w:ind w:right="541" w:firstLine="707"/>
        <w:jc w:val="left"/>
      </w:pPr>
      <w:r>
        <w:t>приводить</w:t>
      </w:r>
      <w:r>
        <w:rPr>
          <w:spacing w:val="-5"/>
        </w:rPr>
        <w:t xml:space="preserve"> </w:t>
      </w:r>
      <w:r>
        <w:t>примеры</w:t>
      </w:r>
      <w:r>
        <w:rPr>
          <w:spacing w:val="-5"/>
        </w:rPr>
        <w:t xml:space="preserve"> </w:t>
      </w:r>
      <w:r>
        <w:t>применения</w:t>
      </w:r>
      <w:r>
        <w:rPr>
          <w:spacing w:val="-8"/>
        </w:rPr>
        <w:t xml:space="preserve"> </w:t>
      </w:r>
      <w:proofErr w:type="spellStart"/>
      <w:r>
        <w:t>Вооружѐнных</w:t>
      </w:r>
      <w:proofErr w:type="spellEnd"/>
      <w:r>
        <w:rPr>
          <w:spacing w:val="-5"/>
        </w:rPr>
        <w:t xml:space="preserve"> </w:t>
      </w:r>
      <w:r>
        <w:t>Сил</w:t>
      </w:r>
      <w:r>
        <w:rPr>
          <w:spacing w:val="-6"/>
        </w:rPr>
        <w:t xml:space="preserve"> </w:t>
      </w:r>
      <w:r>
        <w:t>Российской</w:t>
      </w:r>
      <w:r>
        <w:rPr>
          <w:spacing w:val="-9"/>
        </w:rPr>
        <w:t xml:space="preserve"> </w:t>
      </w:r>
      <w:r>
        <w:t>Федерации</w:t>
      </w:r>
      <w:r>
        <w:rPr>
          <w:spacing w:val="-10"/>
        </w:rPr>
        <w:t xml:space="preserve"> </w:t>
      </w:r>
      <w:r>
        <w:t>в</w:t>
      </w:r>
      <w:r>
        <w:rPr>
          <w:spacing w:val="-9"/>
        </w:rPr>
        <w:t xml:space="preserve"> </w:t>
      </w:r>
      <w:r>
        <w:t>борьбе</w:t>
      </w:r>
      <w:r>
        <w:rPr>
          <w:spacing w:val="-8"/>
        </w:rPr>
        <w:t xml:space="preserve"> </w:t>
      </w:r>
      <w:r>
        <w:t>с неонацизмом и международным терроризмом;</w:t>
      </w:r>
    </w:p>
    <w:p w14:paraId="16218BCB" w14:textId="77777777" w:rsidR="00A43DD8" w:rsidRDefault="00983492" w:rsidP="00983492">
      <w:pPr>
        <w:pStyle w:val="a4"/>
        <w:numPr>
          <w:ilvl w:val="1"/>
          <w:numId w:val="121"/>
        </w:numPr>
        <w:tabs>
          <w:tab w:val="left" w:pos="1278"/>
        </w:tabs>
        <w:ind w:left="1278" w:hanging="285"/>
        <w:jc w:val="left"/>
      </w:pPr>
      <w:r>
        <w:rPr>
          <w:spacing w:val="-2"/>
        </w:rPr>
        <w:t>раскрывать</w:t>
      </w:r>
      <w:r>
        <w:rPr>
          <w:spacing w:val="3"/>
        </w:rPr>
        <w:t xml:space="preserve"> </w:t>
      </w:r>
      <w:r>
        <w:rPr>
          <w:spacing w:val="-2"/>
        </w:rPr>
        <w:t>понятия</w:t>
      </w:r>
      <w:r>
        <w:rPr>
          <w:spacing w:val="3"/>
        </w:rPr>
        <w:t xml:space="preserve"> </w:t>
      </w:r>
      <w:r>
        <w:rPr>
          <w:spacing w:val="-2"/>
        </w:rPr>
        <w:t>«воинская</w:t>
      </w:r>
      <w:r>
        <w:rPr>
          <w:spacing w:val="1"/>
        </w:rPr>
        <w:t xml:space="preserve"> </w:t>
      </w:r>
      <w:r>
        <w:rPr>
          <w:spacing w:val="-2"/>
        </w:rPr>
        <w:t>обязанность»,</w:t>
      </w:r>
      <w:r>
        <w:rPr>
          <w:spacing w:val="6"/>
        </w:rPr>
        <w:t xml:space="preserve"> </w:t>
      </w:r>
      <w:r>
        <w:rPr>
          <w:spacing w:val="-2"/>
        </w:rPr>
        <w:t>«военная</w:t>
      </w:r>
      <w:r>
        <w:rPr>
          <w:spacing w:val="5"/>
        </w:rPr>
        <w:t xml:space="preserve"> </w:t>
      </w:r>
      <w:r>
        <w:rPr>
          <w:spacing w:val="-2"/>
        </w:rPr>
        <w:t>служба»;</w:t>
      </w:r>
    </w:p>
    <w:p w14:paraId="1FFCB9F3" w14:textId="77777777" w:rsidR="00A43DD8" w:rsidRDefault="00983492" w:rsidP="00983492">
      <w:pPr>
        <w:pStyle w:val="a4"/>
        <w:numPr>
          <w:ilvl w:val="1"/>
          <w:numId w:val="121"/>
        </w:numPr>
        <w:tabs>
          <w:tab w:val="left" w:pos="1278"/>
        </w:tabs>
        <w:spacing w:before="1"/>
        <w:ind w:left="1278" w:hanging="285"/>
        <w:jc w:val="left"/>
      </w:pPr>
      <w:r>
        <w:t>раскрывать</w:t>
      </w:r>
      <w:r>
        <w:rPr>
          <w:spacing w:val="-9"/>
        </w:rPr>
        <w:t xml:space="preserve"> </w:t>
      </w:r>
      <w:r>
        <w:t>содержание</w:t>
      </w:r>
      <w:r>
        <w:rPr>
          <w:spacing w:val="-9"/>
        </w:rPr>
        <w:t xml:space="preserve"> </w:t>
      </w:r>
      <w:r>
        <w:t>подготовки</w:t>
      </w:r>
      <w:r>
        <w:rPr>
          <w:spacing w:val="-13"/>
        </w:rPr>
        <w:t xml:space="preserve"> </w:t>
      </w:r>
      <w:r>
        <w:t>к</w:t>
      </w:r>
      <w:r>
        <w:rPr>
          <w:spacing w:val="-12"/>
        </w:rPr>
        <w:t xml:space="preserve"> </w:t>
      </w:r>
      <w:r>
        <w:t>службе</w:t>
      </w:r>
      <w:r>
        <w:rPr>
          <w:spacing w:val="-11"/>
        </w:rPr>
        <w:t xml:space="preserve"> </w:t>
      </w:r>
      <w:r>
        <w:t>в</w:t>
      </w:r>
      <w:r>
        <w:rPr>
          <w:spacing w:val="-10"/>
        </w:rPr>
        <w:t xml:space="preserve"> </w:t>
      </w:r>
      <w:r>
        <w:rPr>
          <w:spacing w:val="-2"/>
        </w:rPr>
        <w:t>армии.</w:t>
      </w:r>
    </w:p>
    <w:p w14:paraId="3D765287" w14:textId="77777777" w:rsidR="00A43DD8" w:rsidRDefault="00983492">
      <w:pPr>
        <w:pStyle w:val="2"/>
        <w:spacing w:before="7" w:line="240" w:lineRule="auto"/>
      </w:pPr>
      <w:r>
        <w:t>Предметные</w:t>
      </w:r>
      <w:r>
        <w:rPr>
          <w:spacing w:val="18"/>
        </w:rPr>
        <w:t xml:space="preserve"> </w:t>
      </w:r>
      <w:r>
        <w:t>результаты</w:t>
      </w:r>
      <w:r>
        <w:rPr>
          <w:spacing w:val="18"/>
        </w:rPr>
        <w:t xml:space="preserve"> </w:t>
      </w:r>
      <w:r>
        <w:t>по</w:t>
      </w:r>
      <w:r>
        <w:rPr>
          <w:spacing w:val="17"/>
        </w:rPr>
        <w:t xml:space="preserve"> </w:t>
      </w:r>
      <w:r>
        <w:t>модулю</w:t>
      </w:r>
      <w:r>
        <w:rPr>
          <w:spacing w:val="15"/>
        </w:rPr>
        <w:t xml:space="preserve"> </w:t>
      </w:r>
      <w:r>
        <w:t>№</w:t>
      </w:r>
      <w:r>
        <w:rPr>
          <w:spacing w:val="17"/>
        </w:rPr>
        <w:t xml:space="preserve"> </w:t>
      </w:r>
      <w:r>
        <w:t>2</w:t>
      </w:r>
      <w:r>
        <w:rPr>
          <w:spacing w:val="15"/>
        </w:rPr>
        <w:t xml:space="preserve"> </w:t>
      </w:r>
      <w:r>
        <w:t>«Военная</w:t>
      </w:r>
      <w:r>
        <w:rPr>
          <w:spacing w:val="17"/>
        </w:rPr>
        <w:t xml:space="preserve"> </w:t>
      </w:r>
      <w:r>
        <w:t>подготовка.</w:t>
      </w:r>
      <w:r>
        <w:rPr>
          <w:spacing w:val="17"/>
        </w:rPr>
        <w:t xml:space="preserve"> </w:t>
      </w:r>
      <w:r>
        <w:t>Основы</w:t>
      </w:r>
      <w:r>
        <w:rPr>
          <w:spacing w:val="13"/>
        </w:rPr>
        <w:t xml:space="preserve"> </w:t>
      </w:r>
      <w:r>
        <w:t>военных</w:t>
      </w:r>
      <w:r>
        <w:rPr>
          <w:spacing w:val="18"/>
        </w:rPr>
        <w:t xml:space="preserve"> </w:t>
      </w:r>
      <w:proofErr w:type="spellStart"/>
      <w:r>
        <w:rPr>
          <w:spacing w:val="-4"/>
        </w:rPr>
        <w:t>зна</w:t>
      </w:r>
      <w:proofErr w:type="spellEnd"/>
      <w:r>
        <w:rPr>
          <w:spacing w:val="-4"/>
        </w:rPr>
        <w:t>-</w:t>
      </w:r>
    </w:p>
    <w:p w14:paraId="7F48E82B" w14:textId="77777777" w:rsidR="00A43DD8" w:rsidRDefault="00983492">
      <w:pPr>
        <w:spacing w:line="243" w:lineRule="exact"/>
        <w:ind w:left="285"/>
      </w:pPr>
      <w:proofErr w:type="spellStart"/>
      <w:r>
        <w:rPr>
          <w:b/>
          <w:i/>
          <w:spacing w:val="-2"/>
        </w:rPr>
        <w:t>ний</w:t>
      </w:r>
      <w:proofErr w:type="spellEnd"/>
      <w:r>
        <w:rPr>
          <w:b/>
          <w:i/>
          <w:spacing w:val="-2"/>
        </w:rPr>
        <w:t>»</w:t>
      </w:r>
      <w:r>
        <w:rPr>
          <w:spacing w:val="-2"/>
        </w:rPr>
        <w:t>:</w:t>
      </w:r>
    </w:p>
    <w:p w14:paraId="2AFFC5BD" w14:textId="77777777" w:rsidR="00A43DD8" w:rsidRDefault="00983492" w:rsidP="00983492">
      <w:pPr>
        <w:pStyle w:val="a4"/>
        <w:numPr>
          <w:ilvl w:val="1"/>
          <w:numId w:val="121"/>
        </w:numPr>
        <w:tabs>
          <w:tab w:val="left" w:pos="1278"/>
        </w:tabs>
        <w:spacing w:line="267" w:lineRule="exact"/>
        <w:ind w:left="1278" w:hanging="285"/>
        <w:jc w:val="left"/>
      </w:pPr>
      <w:r>
        <w:t>иметь</w:t>
      </w:r>
      <w:r>
        <w:rPr>
          <w:spacing w:val="-14"/>
        </w:rPr>
        <w:t xml:space="preserve"> </w:t>
      </w:r>
      <w:r>
        <w:t>представление</w:t>
      </w:r>
      <w:r>
        <w:rPr>
          <w:spacing w:val="-10"/>
        </w:rPr>
        <w:t xml:space="preserve"> </w:t>
      </w:r>
      <w:r>
        <w:t>об</w:t>
      </w:r>
      <w:r>
        <w:rPr>
          <w:spacing w:val="-10"/>
        </w:rPr>
        <w:t xml:space="preserve"> </w:t>
      </w:r>
      <w:r>
        <w:t>истории</w:t>
      </w:r>
      <w:r>
        <w:rPr>
          <w:spacing w:val="-13"/>
        </w:rPr>
        <w:t xml:space="preserve"> </w:t>
      </w:r>
      <w:r>
        <w:t>зарождения</w:t>
      </w:r>
      <w:r>
        <w:rPr>
          <w:spacing w:val="-12"/>
        </w:rPr>
        <w:t xml:space="preserve"> </w:t>
      </w:r>
      <w:r>
        <w:t>и</w:t>
      </w:r>
      <w:r>
        <w:rPr>
          <w:spacing w:val="-11"/>
        </w:rPr>
        <w:t xml:space="preserve"> </w:t>
      </w:r>
      <w:r>
        <w:t>развития</w:t>
      </w:r>
      <w:r>
        <w:rPr>
          <w:spacing w:val="-13"/>
        </w:rPr>
        <w:t xml:space="preserve"> </w:t>
      </w:r>
      <w:r>
        <w:t>Вооруженных</w:t>
      </w:r>
      <w:r>
        <w:rPr>
          <w:spacing w:val="-9"/>
        </w:rPr>
        <w:t xml:space="preserve"> </w:t>
      </w:r>
      <w:r>
        <w:t>Сил</w:t>
      </w:r>
      <w:r>
        <w:rPr>
          <w:spacing w:val="-10"/>
        </w:rPr>
        <w:t xml:space="preserve"> </w:t>
      </w:r>
      <w:r>
        <w:rPr>
          <w:spacing w:val="-2"/>
        </w:rPr>
        <w:t>Российской</w:t>
      </w:r>
    </w:p>
    <w:p w14:paraId="3151B0EA" w14:textId="77777777" w:rsidR="00A43DD8" w:rsidRDefault="00983492">
      <w:pPr>
        <w:pStyle w:val="a3"/>
        <w:spacing w:line="251" w:lineRule="exact"/>
        <w:ind w:firstLine="0"/>
        <w:jc w:val="left"/>
      </w:pPr>
      <w:r>
        <w:rPr>
          <w:spacing w:val="-2"/>
        </w:rPr>
        <w:t>Федерации;</w:t>
      </w:r>
    </w:p>
    <w:p w14:paraId="25FCBEE7" w14:textId="77777777" w:rsidR="00A43DD8" w:rsidRDefault="00983492" w:rsidP="00983492">
      <w:pPr>
        <w:pStyle w:val="a4"/>
        <w:numPr>
          <w:ilvl w:val="1"/>
          <w:numId w:val="121"/>
        </w:numPr>
        <w:tabs>
          <w:tab w:val="left" w:pos="1278"/>
        </w:tabs>
        <w:spacing w:before="2" w:line="269" w:lineRule="exact"/>
        <w:ind w:left="1278" w:hanging="285"/>
        <w:jc w:val="left"/>
      </w:pPr>
      <w:r>
        <w:t>владеть</w:t>
      </w:r>
      <w:r>
        <w:rPr>
          <w:spacing w:val="-16"/>
        </w:rPr>
        <w:t xml:space="preserve"> </w:t>
      </w:r>
      <w:r>
        <w:t>информацией</w:t>
      </w:r>
      <w:r>
        <w:rPr>
          <w:spacing w:val="-14"/>
        </w:rPr>
        <w:t xml:space="preserve"> </w:t>
      </w:r>
      <w:r>
        <w:t>о</w:t>
      </w:r>
      <w:r>
        <w:rPr>
          <w:spacing w:val="-14"/>
        </w:rPr>
        <w:t xml:space="preserve"> </w:t>
      </w:r>
      <w:r>
        <w:t>направлениях</w:t>
      </w:r>
      <w:r>
        <w:rPr>
          <w:spacing w:val="-13"/>
        </w:rPr>
        <w:t xml:space="preserve"> </w:t>
      </w:r>
      <w:r>
        <w:t>подготовки</w:t>
      </w:r>
      <w:r>
        <w:rPr>
          <w:spacing w:val="-14"/>
        </w:rPr>
        <w:t xml:space="preserve"> </w:t>
      </w:r>
      <w:r>
        <w:t>к</w:t>
      </w:r>
      <w:r>
        <w:rPr>
          <w:spacing w:val="-14"/>
        </w:rPr>
        <w:t xml:space="preserve"> </w:t>
      </w:r>
      <w:r>
        <w:t>военной</w:t>
      </w:r>
      <w:r>
        <w:rPr>
          <w:spacing w:val="-13"/>
        </w:rPr>
        <w:t xml:space="preserve"> </w:t>
      </w:r>
      <w:r>
        <w:rPr>
          <w:spacing w:val="-2"/>
        </w:rPr>
        <w:t>службе;</w:t>
      </w:r>
    </w:p>
    <w:p w14:paraId="6C3458BD" w14:textId="77777777" w:rsidR="00A43DD8" w:rsidRDefault="00983492" w:rsidP="00983492">
      <w:pPr>
        <w:pStyle w:val="a4"/>
        <w:numPr>
          <w:ilvl w:val="1"/>
          <w:numId w:val="121"/>
        </w:numPr>
        <w:tabs>
          <w:tab w:val="left" w:pos="1278"/>
        </w:tabs>
        <w:spacing w:line="268" w:lineRule="exact"/>
        <w:ind w:left="1278" w:hanging="285"/>
        <w:jc w:val="left"/>
      </w:pPr>
      <w:r>
        <w:t>понимать</w:t>
      </w:r>
      <w:r>
        <w:rPr>
          <w:spacing w:val="-16"/>
        </w:rPr>
        <w:t xml:space="preserve"> </w:t>
      </w:r>
      <w:r>
        <w:t>необходимость</w:t>
      </w:r>
      <w:r>
        <w:rPr>
          <w:spacing w:val="-14"/>
        </w:rPr>
        <w:t xml:space="preserve"> </w:t>
      </w:r>
      <w:r>
        <w:t>подготовки</w:t>
      </w:r>
      <w:r>
        <w:rPr>
          <w:spacing w:val="-14"/>
        </w:rPr>
        <w:t xml:space="preserve"> </w:t>
      </w:r>
      <w:r>
        <w:t>к</w:t>
      </w:r>
      <w:r>
        <w:rPr>
          <w:spacing w:val="-13"/>
        </w:rPr>
        <w:t xml:space="preserve"> </w:t>
      </w:r>
      <w:r>
        <w:t>военной</w:t>
      </w:r>
      <w:r>
        <w:rPr>
          <w:spacing w:val="-12"/>
        </w:rPr>
        <w:t xml:space="preserve"> </w:t>
      </w:r>
      <w:r>
        <w:t>службе</w:t>
      </w:r>
      <w:r>
        <w:rPr>
          <w:spacing w:val="-11"/>
        </w:rPr>
        <w:t xml:space="preserve"> </w:t>
      </w:r>
      <w:r>
        <w:t>по</w:t>
      </w:r>
      <w:r>
        <w:rPr>
          <w:spacing w:val="-13"/>
        </w:rPr>
        <w:t xml:space="preserve"> </w:t>
      </w:r>
      <w:r>
        <w:t>основным</w:t>
      </w:r>
      <w:r>
        <w:rPr>
          <w:spacing w:val="-12"/>
        </w:rPr>
        <w:t xml:space="preserve"> </w:t>
      </w:r>
      <w:r>
        <w:rPr>
          <w:spacing w:val="-2"/>
        </w:rPr>
        <w:t>направлениям;</w:t>
      </w:r>
    </w:p>
    <w:p w14:paraId="2F3D4D09" w14:textId="77777777" w:rsidR="00A43DD8" w:rsidRDefault="00983492" w:rsidP="00983492">
      <w:pPr>
        <w:pStyle w:val="a4"/>
        <w:numPr>
          <w:ilvl w:val="1"/>
          <w:numId w:val="121"/>
        </w:numPr>
        <w:tabs>
          <w:tab w:val="left" w:pos="1275"/>
        </w:tabs>
        <w:ind w:right="559" w:firstLine="707"/>
        <w:jc w:val="left"/>
      </w:pPr>
      <w:r>
        <w:t>осознавать</w:t>
      </w:r>
      <w:r>
        <w:rPr>
          <w:spacing w:val="-5"/>
        </w:rPr>
        <w:t xml:space="preserve"> </w:t>
      </w:r>
      <w:r>
        <w:t>значимость</w:t>
      </w:r>
      <w:r>
        <w:rPr>
          <w:spacing w:val="-10"/>
        </w:rPr>
        <w:t xml:space="preserve"> </w:t>
      </w:r>
      <w:r>
        <w:t>каждого</w:t>
      </w:r>
      <w:r>
        <w:rPr>
          <w:spacing w:val="-5"/>
        </w:rPr>
        <w:t xml:space="preserve"> </w:t>
      </w:r>
      <w:r>
        <w:t>направления</w:t>
      </w:r>
      <w:r>
        <w:rPr>
          <w:spacing w:val="-9"/>
        </w:rPr>
        <w:t xml:space="preserve"> </w:t>
      </w:r>
      <w:r>
        <w:t>подготовки</w:t>
      </w:r>
      <w:r>
        <w:rPr>
          <w:spacing w:val="-5"/>
        </w:rPr>
        <w:t xml:space="preserve"> </w:t>
      </w:r>
      <w:r>
        <w:t>к</w:t>
      </w:r>
      <w:r>
        <w:rPr>
          <w:spacing w:val="-5"/>
        </w:rPr>
        <w:t xml:space="preserve"> </w:t>
      </w:r>
      <w:r>
        <w:t>военной</w:t>
      </w:r>
      <w:r>
        <w:rPr>
          <w:spacing w:val="-6"/>
        </w:rPr>
        <w:t xml:space="preserve"> </w:t>
      </w:r>
      <w:r>
        <w:t>службе</w:t>
      </w:r>
      <w:r>
        <w:rPr>
          <w:spacing w:val="-5"/>
        </w:rPr>
        <w:t xml:space="preserve"> </w:t>
      </w:r>
      <w:r>
        <w:t>в</w:t>
      </w:r>
      <w:r>
        <w:rPr>
          <w:spacing w:val="-14"/>
        </w:rPr>
        <w:t xml:space="preserve"> </w:t>
      </w:r>
      <w:r>
        <w:t>решении комплексных задач;</w:t>
      </w:r>
    </w:p>
    <w:p w14:paraId="5DC12E34" w14:textId="77777777" w:rsidR="00A43DD8" w:rsidRDefault="00983492" w:rsidP="00983492">
      <w:pPr>
        <w:pStyle w:val="a4"/>
        <w:numPr>
          <w:ilvl w:val="1"/>
          <w:numId w:val="121"/>
        </w:numPr>
        <w:tabs>
          <w:tab w:val="left" w:pos="1275"/>
        </w:tabs>
        <w:ind w:right="503" w:firstLine="707"/>
        <w:jc w:val="left"/>
      </w:pPr>
      <w:r>
        <w:t>иметь</w:t>
      </w:r>
      <w:r>
        <w:rPr>
          <w:spacing w:val="-5"/>
        </w:rPr>
        <w:t xml:space="preserve"> </w:t>
      </w:r>
      <w:r>
        <w:t>представление</w:t>
      </w:r>
      <w:r>
        <w:rPr>
          <w:spacing w:val="-7"/>
        </w:rPr>
        <w:t xml:space="preserve"> </w:t>
      </w:r>
      <w:r>
        <w:t>о</w:t>
      </w:r>
      <w:r>
        <w:rPr>
          <w:spacing w:val="-9"/>
        </w:rPr>
        <w:t xml:space="preserve"> </w:t>
      </w:r>
      <w:r>
        <w:t>составе,</w:t>
      </w:r>
      <w:r>
        <w:rPr>
          <w:spacing w:val="-5"/>
        </w:rPr>
        <w:t xml:space="preserve"> </w:t>
      </w:r>
      <w:r>
        <w:t>предназначении</w:t>
      </w:r>
      <w:r>
        <w:rPr>
          <w:spacing w:val="-5"/>
        </w:rPr>
        <w:t xml:space="preserve"> </w:t>
      </w:r>
      <w:r>
        <w:t>видов</w:t>
      </w:r>
      <w:r>
        <w:rPr>
          <w:spacing w:val="-5"/>
        </w:rPr>
        <w:t xml:space="preserve"> </w:t>
      </w:r>
      <w:r>
        <w:t>и</w:t>
      </w:r>
      <w:r>
        <w:rPr>
          <w:spacing w:val="-8"/>
        </w:rPr>
        <w:t xml:space="preserve"> </w:t>
      </w:r>
      <w:r>
        <w:t>родов</w:t>
      </w:r>
      <w:r>
        <w:rPr>
          <w:spacing w:val="-5"/>
        </w:rPr>
        <w:t xml:space="preserve"> </w:t>
      </w:r>
      <w:r>
        <w:t>Вооруженных</w:t>
      </w:r>
      <w:r>
        <w:rPr>
          <w:spacing w:val="-5"/>
        </w:rPr>
        <w:t xml:space="preserve"> </w:t>
      </w:r>
      <w:r>
        <w:t>Сил</w:t>
      </w:r>
      <w:r>
        <w:rPr>
          <w:spacing w:val="-5"/>
        </w:rPr>
        <w:t xml:space="preserve"> </w:t>
      </w:r>
      <w:proofErr w:type="gramStart"/>
      <w:r>
        <w:t xml:space="preserve">Рос- </w:t>
      </w:r>
      <w:proofErr w:type="spellStart"/>
      <w:r>
        <w:t>сийской</w:t>
      </w:r>
      <w:proofErr w:type="spellEnd"/>
      <w:proofErr w:type="gramEnd"/>
      <w:r>
        <w:t xml:space="preserve"> Федерации;</w:t>
      </w:r>
    </w:p>
    <w:p w14:paraId="57167C39" w14:textId="77777777" w:rsidR="00A43DD8" w:rsidRDefault="00983492" w:rsidP="00983492">
      <w:pPr>
        <w:pStyle w:val="a4"/>
        <w:numPr>
          <w:ilvl w:val="1"/>
          <w:numId w:val="121"/>
        </w:numPr>
        <w:tabs>
          <w:tab w:val="left" w:pos="1278"/>
        </w:tabs>
        <w:ind w:left="1278" w:hanging="285"/>
        <w:jc w:val="left"/>
      </w:pPr>
      <w:r>
        <w:t>понимать</w:t>
      </w:r>
      <w:r>
        <w:rPr>
          <w:spacing w:val="-15"/>
        </w:rPr>
        <w:t xml:space="preserve"> </w:t>
      </w:r>
      <w:r>
        <w:t>функции</w:t>
      </w:r>
      <w:r>
        <w:rPr>
          <w:spacing w:val="-10"/>
        </w:rPr>
        <w:t xml:space="preserve"> </w:t>
      </w:r>
      <w:r>
        <w:t>и</w:t>
      </w:r>
      <w:r>
        <w:rPr>
          <w:spacing w:val="-13"/>
        </w:rPr>
        <w:t xml:space="preserve"> </w:t>
      </w:r>
      <w:r>
        <w:t>задачи</w:t>
      </w:r>
      <w:r>
        <w:rPr>
          <w:spacing w:val="-11"/>
        </w:rPr>
        <w:t xml:space="preserve"> </w:t>
      </w:r>
      <w:r>
        <w:t>Вооруженных</w:t>
      </w:r>
      <w:r>
        <w:rPr>
          <w:spacing w:val="-10"/>
        </w:rPr>
        <w:t xml:space="preserve"> </w:t>
      </w:r>
      <w:r>
        <w:t>Сил</w:t>
      </w:r>
      <w:r>
        <w:rPr>
          <w:spacing w:val="-10"/>
        </w:rPr>
        <w:t xml:space="preserve"> </w:t>
      </w:r>
      <w:r>
        <w:t>Российской</w:t>
      </w:r>
      <w:r>
        <w:rPr>
          <w:spacing w:val="-13"/>
        </w:rPr>
        <w:t xml:space="preserve"> </w:t>
      </w:r>
      <w:r>
        <w:t>Федерации</w:t>
      </w:r>
      <w:r>
        <w:rPr>
          <w:spacing w:val="-11"/>
        </w:rPr>
        <w:t xml:space="preserve"> </w:t>
      </w:r>
      <w:r>
        <w:t>на</w:t>
      </w:r>
      <w:r>
        <w:rPr>
          <w:spacing w:val="-11"/>
        </w:rPr>
        <w:t xml:space="preserve"> </w:t>
      </w:r>
      <w:r>
        <w:rPr>
          <w:spacing w:val="-2"/>
        </w:rPr>
        <w:t>современном</w:t>
      </w:r>
    </w:p>
    <w:p w14:paraId="14A86FCD" w14:textId="77777777" w:rsidR="00A43DD8" w:rsidRDefault="00983492">
      <w:pPr>
        <w:pStyle w:val="a3"/>
        <w:spacing w:line="252" w:lineRule="exact"/>
        <w:ind w:firstLine="0"/>
        <w:jc w:val="left"/>
      </w:pPr>
      <w:r>
        <w:rPr>
          <w:spacing w:val="-2"/>
        </w:rPr>
        <w:t>этапе;</w:t>
      </w:r>
    </w:p>
    <w:p w14:paraId="1CD5BDD4" w14:textId="77777777" w:rsidR="00A43DD8" w:rsidRDefault="00A43DD8">
      <w:pPr>
        <w:pStyle w:val="a3"/>
        <w:spacing w:line="252" w:lineRule="exact"/>
        <w:jc w:val="left"/>
        <w:sectPr w:rsidR="00A43DD8">
          <w:pgSz w:w="11920" w:h="16850"/>
          <w:pgMar w:top="1700" w:right="566" w:bottom="780" w:left="1417" w:header="0" w:footer="597" w:gutter="0"/>
          <w:cols w:space="720"/>
        </w:sectPr>
      </w:pPr>
    </w:p>
    <w:p w14:paraId="4EE023E3" w14:textId="77777777" w:rsidR="00A43DD8" w:rsidRDefault="00983492" w:rsidP="00983492">
      <w:pPr>
        <w:pStyle w:val="a4"/>
        <w:numPr>
          <w:ilvl w:val="1"/>
          <w:numId w:val="121"/>
        </w:numPr>
        <w:tabs>
          <w:tab w:val="left" w:pos="1275"/>
        </w:tabs>
        <w:spacing w:before="75"/>
        <w:ind w:right="524" w:firstLine="707"/>
        <w:jc w:val="left"/>
      </w:pPr>
      <w:r>
        <w:lastRenderedPageBreak/>
        <w:t>понимать</w:t>
      </w:r>
      <w:r>
        <w:rPr>
          <w:spacing w:val="-5"/>
        </w:rPr>
        <w:t xml:space="preserve"> </w:t>
      </w:r>
      <w:r>
        <w:t>значимость</w:t>
      </w:r>
      <w:r>
        <w:rPr>
          <w:spacing w:val="-8"/>
        </w:rPr>
        <w:t xml:space="preserve"> </w:t>
      </w:r>
      <w:r>
        <w:t>военной</w:t>
      </w:r>
      <w:r>
        <w:rPr>
          <w:spacing w:val="-6"/>
        </w:rPr>
        <w:t xml:space="preserve"> </w:t>
      </w:r>
      <w:r>
        <w:t>присяги</w:t>
      </w:r>
      <w:r>
        <w:rPr>
          <w:spacing w:val="-8"/>
        </w:rPr>
        <w:t xml:space="preserve"> </w:t>
      </w:r>
      <w:r>
        <w:t>для</w:t>
      </w:r>
      <w:r>
        <w:rPr>
          <w:spacing w:val="-11"/>
        </w:rPr>
        <w:t xml:space="preserve"> </w:t>
      </w:r>
      <w:r>
        <w:t>формирования</w:t>
      </w:r>
      <w:r>
        <w:rPr>
          <w:spacing w:val="-8"/>
        </w:rPr>
        <w:t xml:space="preserve"> </w:t>
      </w:r>
      <w:r>
        <w:t>образа</w:t>
      </w:r>
      <w:r>
        <w:rPr>
          <w:spacing w:val="-5"/>
        </w:rPr>
        <w:t xml:space="preserve"> </w:t>
      </w:r>
      <w:r>
        <w:t>российского</w:t>
      </w:r>
      <w:r>
        <w:rPr>
          <w:spacing w:val="-5"/>
        </w:rPr>
        <w:t xml:space="preserve"> </w:t>
      </w:r>
      <w:proofErr w:type="gramStart"/>
      <w:r>
        <w:t>военно- служащего</w:t>
      </w:r>
      <w:proofErr w:type="gramEnd"/>
      <w:r>
        <w:t xml:space="preserve"> – защитника Отечества;</w:t>
      </w:r>
    </w:p>
    <w:p w14:paraId="07CDAC50" w14:textId="77777777" w:rsidR="00A43DD8" w:rsidRDefault="00983492" w:rsidP="00983492">
      <w:pPr>
        <w:pStyle w:val="a4"/>
        <w:numPr>
          <w:ilvl w:val="1"/>
          <w:numId w:val="121"/>
        </w:numPr>
        <w:tabs>
          <w:tab w:val="left" w:pos="1278"/>
        </w:tabs>
        <w:spacing w:before="1"/>
        <w:ind w:left="1278" w:hanging="285"/>
        <w:jc w:val="left"/>
      </w:pPr>
      <w:r>
        <w:t>иметь</w:t>
      </w:r>
      <w:r>
        <w:rPr>
          <w:spacing w:val="-14"/>
        </w:rPr>
        <w:t xml:space="preserve"> </w:t>
      </w:r>
      <w:r>
        <w:t>представление</w:t>
      </w:r>
      <w:r>
        <w:rPr>
          <w:spacing w:val="-10"/>
        </w:rPr>
        <w:t xml:space="preserve"> </w:t>
      </w:r>
      <w:r>
        <w:t>об</w:t>
      </w:r>
      <w:r>
        <w:rPr>
          <w:spacing w:val="-11"/>
        </w:rPr>
        <w:t xml:space="preserve"> </w:t>
      </w:r>
      <w:r>
        <w:t>основных</w:t>
      </w:r>
      <w:r>
        <w:rPr>
          <w:spacing w:val="-12"/>
        </w:rPr>
        <w:t xml:space="preserve"> </w:t>
      </w:r>
      <w:r>
        <w:t>образцах</w:t>
      </w:r>
      <w:r>
        <w:rPr>
          <w:spacing w:val="-12"/>
        </w:rPr>
        <w:t xml:space="preserve"> </w:t>
      </w:r>
      <w:r>
        <w:t>вооружения</w:t>
      </w:r>
      <w:r>
        <w:rPr>
          <w:spacing w:val="-12"/>
        </w:rPr>
        <w:t xml:space="preserve"> </w:t>
      </w:r>
      <w:r>
        <w:t>и</w:t>
      </w:r>
      <w:r>
        <w:rPr>
          <w:spacing w:val="-11"/>
        </w:rPr>
        <w:t xml:space="preserve"> </w:t>
      </w:r>
      <w:r>
        <w:t>военной</w:t>
      </w:r>
      <w:r>
        <w:rPr>
          <w:spacing w:val="-9"/>
        </w:rPr>
        <w:t xml:space="preserve"> </w:t>
      </w:r>
      <w:r>
        <w:rPr>
          <w:spacing w:val="-2"/>
        </w:rPr>
        <w:t>техники;</w:t>
      </w:r>
    </w:p>
    <w:p w14:paraId="78581B4D" w14:textId="77777777" w:rsidR="00A43DD8" w:rsidRDefault="00983492" w:rsidP="00983492">
      <w:pPr>
        <w:pStyle w:val="a4"/>
        <w:numPr>
          <w:ilvl w:val="1"/>
          <w:numId w:val="121"/>
        </w:numPr>
        <w:tabs>
          <w:tab w:val="left" w:pos="1278"/>
        </w:tabs>
        <w:spacing w:before="1" w:line="268" w:lineRule="exact"/>
        <w:ind w:left="1278" w:hanging="285"/>
        <w:jc w:val="left"/>
      </w:pPr>
      <w:r>
        <w:t>иметь</w:t>
      </w:r>
      <w:r>
        <w:rPr>
          <w:spacing w:val="-15"/>
        </w:rPr>
        <w:t xml:space="preserve"> </w:t>
      </w:r>
      <w:r>
        <w:t>представление</w:t>
      </w:r>
      <w:r>
        <w:rPr>
          <w:spacing w:val="-11"/>
        </w:rPr>
        <w:t xml:space="preserve"> </w:t>
      </w:r>
      <w:r>
        <w:t>о</w:t>
      </w:r>
      <w:r>
        <w:rPr>
          <w:spacing w:val="-12"/>
        </w:rPr>
        <w:t xml:space="preserve"> </w:t>
      </w:r>
      <w:r>
        <w:t>классификации</w:t>
      </w:r>
      <w:r>
        <w:rPr>
          <w:spacing w:val="-11"/>
        </w:rPr>
        <w:t xml:space="preserve"> </w:t>
      </w:r>
      <w:r>
        <w:t>видов</w:t>
      </w:r>
      <w:r>
        <w:rPr>
          <w:spacing w:val="-13"/>
        </w:rPr>
        <w:t xml:space="preserve"> </w:t>
      </w:r>
      <w:r>
        <w:t>вооружения</w:t>
      </w:r>
      <w:r>
        <w:rPr>
          <w:spacing w:val="-13"/>
        </w:rPr>
        <w:t xml:space="preserve"> </w:t>
      </w:r>
      <w:r>
        <w:t>и</w:t>
      </w:r>
      <w:r>
        <w:rPr>
          <w:spacing w:val="-12"/>
        </w:rPr>
        <w:t xml:space="preserve"> </w:t>
      </w:r>
      <w:r>
        <w:t>военной</w:t>
      </w:r>
      <w:r>
        <w:rPr>
          <w:spacing w:val="-11"/>
        </w:rPr>
        <w:t xml:space="preserve"> </w:t>
      </w:r>
      <w:r>
        <w:rPr>
          <w:spacing w:val="-2"/>
        </w:rPr>
        <w:t>техники;</w:t>
      </w:r>
    </w:p>
    <w:p w14:paraId="671C598C" w14:textId="77777777" w:rsidR="00A43DD8" w:rsidRDefault="00983492" w:rsidP="00983492">
      <w:pPr>
        <w:pStyle w:val="a4"/>
        <w:numPr>
          <w:ilvl w:val="1"/>
          <w:numId w:val="121"/>
        </w:numPr>
        <w:tabs>
          <w:tab w:val="left" w:pos="1275"/>
        </w:tabs>
        <w:ind w:right="434" w:firstLine="707"/>
        <w:jc w:val="left"/>
      </w:pPr>
      <w:r>
        <w:t>иметь</w:t>
      </w:r>
      <w:r>
        <w:rPr>
          <w:spacing w:val="-9"/>
        </w:rPr>
        <w:t xml:space="preserve"> </w:t>
      </w:r>
      <w:r>
        <w:t>представление</w:t>
      </w:r>
      <w:r>
        <w:rPr>
          <w:spacing w:val="-11"/>
        </w:rPr>
        <w:t xml:space="preserve"> </w:t>
      </w:r>
      <w:r>
        <w:t>об</w:t>
      </w:r>
      <w:r>
        <w:rPr>
          <w:spacing w:val="-9"/>
        </w:rPr>
        <w:t xml:space="preserve"> </w:t>
      </w:r>
      <w:r>
        <w:t>основных</w:t>
      </w:r>
      <w:r>
        <w:rPr>
          <w:spacing w:val="-9"/>
        </w:rPr>
        <w:t xml:space="preserve"> </w:t>
      </w:r>
      <w:r>
        <w:t>тактико-технических</w:t>
      </w:r>
      <w:r>
        <w:rPr>
          <w:spacing w:val="-8"/>
        </w:rPr>
        <w:t xml:space="preserve"> </w:t>
      </w:r>
      <w:r>
        <w:t>характеристиках</w:t>
      </w:r>
      <w:r>
        <w:rPr>
          <w:spacing w:val="-8"/>
        </w:rPr>
        <w:t xml:space="preserve"> </w:t>
      </w:r>
      <w:r>
        <w:t>вооружения</w:t>
      </w:r>
      <w:r>
        <w:rPr>
          <w:spacing w:val="-11"/>
        </w:rPr>
        <w:t xml:space="preserve"> </w:t>
      </w:r>
      <w:r>
        <w:t>и военной техники;</w:t>
      </w:r>
    </w:p>
    <w:p w14:paraId="45A4445F" w14:textId="77777777" w:rsidR="00A43DD8" w:rsidRDefault="00983492" w:rsidP="00983492">
      <w:pPr>
        <w:pStyle w:val="a4"/>
        <w:numPr>
          <w:ilvl w:val="1"/>
          <w:numId w:val="121"/>
        </w:numPr>
        <w:tabs>
          <w:tab w:val="left" w:pos="1275"/>
        </w:tabs>
        <w:ind w:right="623" w:firstLine="707"/>
        <w:jc w:val="left"/>
      </w:pPr>
      <w:r>
        <w:t>иметь</w:t>
      </w:r>
      <w:r>
        <w:rPr>
          <w:spacing w:val="-5"/>
        </w:rPr>
        <w:t xml:space="preserve"> </w:t>
      </w:r>
      <w:r>
        <w:t>представление</w:t>
      </w:r>
      <w:r>
        <w:rPr>
          <w:spacing w:val="-7"/>
        </w:rPr>
        <w:t xml:space="preserve"> </w:t>
      </w:r>
      <w:r>
        <w:t>об</w:t>
      </w:r>
      <w:r>
        <w:rPr>
          <w:spacing w:val="-7"/>
        </w:rPr>
        <w:t xml:space="preserve"> </w:t>
      </w:r>
      <w:r>
        <w:t>организационной</w:t>
      </w:r>
      <w:r>
        <w:rPr>
          <w:spacing w:val="-7"/>
        </w:rPr>
        <w:t xml:space="preserve"> </w:t>
      </w:r>
      <w:r>
        <w:t>структуре</w:t>
      </w:r>
      <w:r>
        <w:rPr>
          <w:spacing w:val="-5"/>
        </w:rPr>
        <w:t xml:space="preserve"> </w:t>
      </w:r>
      <w:r>
        <w:t>отделения</w:t>
      </w:r>
      <w:r>
        <w:rPr>
          <w:spacing w:val="-8"/>
        </w:rPr>
        <w:t xml:space="preserve"> </w:t>
      </w:r>
      <w:r>
        <w:t>и</w:t>
      </w:r>
      <w:r>
        <w:rPr>
          <w:spacing w:val="-6"/>
        </w:rPr>
        <w:t xml:space="preserve"> </w:t>
      </w:r>
      <w:r>
        <w:t>задачах</w:t>
      </w:r>
      <w:r>
        <w:rPr>
          <w:spacing w:val="-5"/>
        </w:rPr>
        <w:t xml:space="preserve"> </w:t>
      </w:r>
      <w:r>
        <w:t>личного</w:t>
      </w:r>
      <w:r>
        <w:rPr>
          <w:spacing w:val="-5"/>
        </w:rPr>
        <w:t xml:space="preserve"> </w:t>
      </w:r>
      <w:proofErr w:type="gramStart"/>
      <w:r>
        <w:t>со- става</w:t>
      </w:r>
      <w:proofErr w:type="gramEnd"/>
      <w:r>
        <w:t xml:space="preserve"> в бою;</w:t>
      </w:r>
    </w:p>
    <w:p w14:paraId="49DFDBA9" w14:textId="77777777" w:rsidR="00A43DD8" w:rsidRDefault="00983492" w:rsidP="00983492">
      <w:pPr>
        <w:pStyle w:val="a4"/>
        <w:numPr>
          <w:ilvl w:val="1"/>
          <w:numId w:val="121"/>
        </w:numPr>
        <w:tabs>
          <w:tab w:val="left" w:pos="1275"/>
        </w:tabs>
        <w:ind w:right="464" w:firstLine="707"/>
        <w:jc w:val="left"/>
      </w:pPr>
      <w:r>
        <w:t>иметь</w:t>
      </w:r>
      <w:r>
        <w:rPr>
          <w:spacing w:val="-8"/>
        </w:rPr>
        <w:t xml:space="preserve"> </w:t>
      </w:r>
      <w:r>
        <w:t>представление</w:t>
      </w:r>
      <w:r>
        <w:rPr>
          <w:spacing w:val="-8"/>
        </w:rPr>
        <w:t xml:space="preserve"> </w:t>
      </w:r>
      <w:r>
        <w:t>о</w:t>
      </w:r>
      <w:r>
        <w:rPr>
          <w:spacing w:val="-9"/>
        </w:rPr>
        <w:t xml:space="preserve"> </w:t>
      </w:r>
      <w:r>
        <w:t>современных</w:t>
      </w:r>
      <w:r>
        <w:rPr>
          <w:spacing w:val="-7"/>
        </w:rPr>
        <w:t xml:space="preserve"> </w:t>
      </w:r>
      <w:r>
        <w:t>элементах</w:t>
      </w:r>
      <w:r>
        <w:rPr>
          <w:spacing w:val="-8"/>
        </w:rPr>
        <w:t xml:space="preserve"> </w:t>
      </w:r>
      <w:r>
        <w:t>экипировки</w:t>
      </w:r>
      <w:r>
        <w:rPr>
          <w:spacing w:val="-7"/>
        </w:rPr>
        <w:t xml:space="preserve"> </w:t>
      </w:r>
      <w:r>
        <w:t>и</w:t>
      </w:r>
      <w:r>
        <w:rPr>
          <w:spacing w:val="-9"/>
        </w:rPr>
        <w:t xml:space="preserve"> </w:t>
      </w:r>
      <w:r>
        <w:t>бронезащиты</w:t>
      </w:r>
      <w:r>
        <w:rPr>
          <w:spacing w:val="-8"/>
        </w:rPr>
        <w:t xml:space="preserve"> </w:t>
      </w:r>
      <w:proofErr w:type="spellStart"/>
      <w:r>
        <w:t>военнослу</w:t>
      </w:r>
      <w:proofErr w:type="spellEnd"/>
      <w:r>
        <w:t xml:space="preserve">- </w:t>
      </w:r>
      <w:proofErr w:type="spellStart"/>
      <w:r>
        <w:rPr>
          <w:spacing w:val="-2"/>
        </w:rPr>
        <w:t>жащего</w:t>
      </w:r>
      <w:proofErr w:type="spellEnd"/>
      <w:r>
        <w:rPr>
          <w:spacing w:val="-2"/>
        </w:rPr>
        <w:t>;</w:t>
      </w:r>
    </w:p>
    <w:p w14:paraId="2BFAB27F" w14:textId="77777777" w:rsidR="00A43DD8" w:rsidRDefault="00983492" w:rsidP="00983492">
      <w:pPr>
        <w:pStyle w:val="a4"/>
        <w:numPr>
          <w:ilvl w:val="1"/>
          <w:numId w:val="121"/>
        </w:numPr>
        <w:tabs>
          <w:tab w:val="left" w:pos="1278"/>
        </w:tabs>
        <w:spacing w:line="267" w:lineRule="exact"/>
        <w:ind w:left="1278" w:hanging="285"/>
        <w:jc w:val="left"/>
      </w:pPr>
      <w:r>
        <w:t>знать</w:t>
      </w:r>
      <w:r>
        <w:rPr>
          <w:spacing w:val="-14"/>
        </w:rPr>
        <w:t xml:space="preserve"> </w:t>
      </w:r>
      <w:r>
        <w:t>алгоритм</w:t>
      </w:r>
      <w:r>
        <w:rPr>
          <w:spacing w:val="-9"/>
        </w:rPr>
        <w:t xml:space="preserve"> </w:t>
      </w:r>
      <w:r>
        <w:t>надевания</w:t>
      </w:r>
      <w:r>
        <w:rPr>
          <w:spacing w:val="-14"/>
        </w:rPr>
        <w:t xml:space="preserve"> </w:t>
      </w:r>
      <w:r>
        <w:t>экипировки</w:t>
      </w:r>
      <w:r>
        <w:rPr>
          <w:spacing w:val="-12"/>
        </w:rPr>
        <w:t xml:space="preserve"> </w:t>
      </w:r>
      <w:r>
        <w:t>и</w:t>
      </w:r>
      <w:r>
        <w:rPr>
          <w:spacing w:val="-12"/>
        </w:rPr>
        <w:t xml:space="preserve"> </w:t>
      </w:r>
      <w:r>
        <w:t>средств</w:t>
      </w:r>
      <w:r>
        <w:rPr>
          <w:spacing w:val="-13"/>
        </w:rPr>
        <w:t xml:space="preserve"> </w:t>
      </w:r>
      <w:r>
        <w:rPr>
          <w:spacing w:val="-2"/>
        </w:rPr>
        <w:t>бронезащиты;</w:t>
      </w:r>
    </w:p>
    <w:p w14:paraId="4B9E6C48" w14:textId="77777777" w:rsidR="00A43DD8" w:rsidRDefault="00983492" w:rsidP="00983492">
      <w:pPr>
        <w:pStyle w:val="a4"/>
        <w:numPr>
          <w:ilvl w:val="1"/>
          <w:numId w:val="121"/>
        </w:numPr>
        <w:tabs>
          <w:tab w:val="left" w:pos="1275"/>
        </w:tabs>
        <w:ind w:right="479" w:firstLine="707"/>
        <w:jc w:val="left"/>
      </w:pPr>
      <w:r>
        <w:t>иметь</w:t>
      </w:r>
      <w:r>
        <w:rPr>
          <w:spacing w:val="-8"/>
        </w:rPr>
        <w:t xml:space="preserve"> </w:t>
      </w:r>
      <w:r>
        <w:t>представление</w:t>
      </w:r>
      <w:r>
        <w:rPr>
          <w:spacing w:val="-8"/>
        </w:rPr>
        <w:t xml:space="preserve"> </w:t>
      </w:r>
      <w:r>
        <w:t>о</w:t>
      </w:r>
      <w:r>
        <w:rPr>
          <w:spacing w:val="-10"/>
        </w:rPr>
        <w:t xml:space="preserve"> </w:t>
      </w:r>
      <w:r>
        <w:t>вооружении</w:t>
      </w:r>
      <w:r>
        <w:rPr>
          <w:spacing w:val="-8"/>
        </w:rPr>
        <w:t xml:space="preserve"> </w:t>
      </w:r>
      <w:r>
        <w:t>отделения</w:t>
      </w:r>
      <w:r>
        <w:rPr>
          <w:spacing w:val="-9"/>
        </w:rPr>
        <w:t xml:space="preserve"> </w:t>
      </w:r>
      <w:r>
        <w:t>и</w:t>
      </w:r>
      <w:r>
        <w:rPr>
          <w:spacing w:val="-9"/>
        </w:rPr>
        <w:t xml:space="preserve"> </w:t>
      </w:r>
      <w:r>
        <w:t>тактико-технических</w:t>
      </w:r>
      <w:r>
        <w:rPr>
          <w:spacing w:val="-8"/>
        </w:rPr>
        <w:t xml:space="preserve"> </w:t>
      </w:r>
      <w:r>
        <w:t>характеристиках стрелкового оружия;</w:t>
      </w:r>
    </w:p>
    <w:p w14:paraId="17ACDE33" w14:textId="77777777" w:rsidR="00A43DD8" w:rsidRDefault="00983492" w:rsidP="00983492">
      <w:pPr>
        <w:pStyle w:val="a4"/>
        <w:numPr>
          <w:ilvl w:val="1"/>
          <w:numId w:val="121"/>
        </w:numPr>
        <w:tabs>
          <w:tab w:val="left" w:pos="1278"/>
        </w:tabs>
        <w:spacing w:line="268" w:lineRule="exact"/>
        <w:ind w:left="1278" w:hanging="285"/>
        <w:jc w:val="left"/>
      </w:pPr>
      <w:r>
        <w:t>знать</w:t>
      </w:r>
      <w:r>
        <w:rPr>
          <w:spacing w:val="-16"/>
        </w:rPr>
        <w:t xml:space="preserve"> </w:t>
      </w:r>
      <w:r>
        <w:t>основные</w:t>
      </w:r>
      <w:r>
        <w:rPr>
          <w:spacing w:val="-12"/>
        </w:rPr>
        <w:t xml:space="preserve"> </w:t>
      </w:r>
      <w:r>
        <w:t>характеристики</w:t>
      </w:r>
      <w:r>
        <w:rPr>
          <w:spacing w:val="-12"/>
        </w:rPr>
        <w:t xml:space="preserve"> </w:t>
      </w:r>
      <w:r>
        <w:t>стрелкового</w:t>
      </w:r>
      <w:r>
        <w:rPr>
          <w:spacing w:val="-13"/>
        </w:rPr>
        <w:t xml:space="preserve"> </w:t>
      </w:r>
      <w:r>
        <w:t>оружия</w:t>
      </w:r>
      <w:r>
        <w:rPr>
          <w:spacing w:val="-13"/>
        </w:rPr>
        <w:t xml:space="preserve"> </w:t>
      </w:r>
      <w:r>
        <w:t>и</w:t>
      </w:r>
      <w:r>
        <w:rPr>
          <w:spacing w:val="-13"/>
        </w:rPr>
        <w:t xml:space="preserve"> </w:t>
      </w:r>
      <w:r>
        <w:t>ручных</w:t>
      </w:r>
      <w:r>
        <w:rPr>
          <w:spacing w:val="-13"/>
        </w:rPr>
        <w:t xml:space="preserve"> </w:t>
      </w:r>
      <w:r>
        <w:rPr>
          <w:spacing w:val="-2"/>
        </w:rPr>
        <w:t>гранат;</w:t>
      </w:r>
    </w:p>
    <w:p w14:paraId="5DD50E69" w14:textId="77777777" w:rsidR="00A43DD8" w:rsidRDefault="00983492" w:rsidP="00983492">
      <w:pPr>
        <w:pStyle w:val="a4"/>
        <w:numPr>
          <w:ilvl w:val="1"/>
          <w:numId w:val="121"/>
        </w:numPr>
        <w:tabs>
          <w:tab w:val="left" w:pos="1275"/>
        </w:tabs>
        <w:ind w:right="841" w:firstLine="707"/>
        <w:jc w:val="left"/>
      </w:pPr>
      <w:r>
        <w:t>знать</w:t>
      </w:r>
      <w:r>
        <w:rPr>
          <w:spacing w:val="-6"/>
        </w:rPr>
        <w:t xml:space="preserve"> </w:t>
      </w:r>
      <w:r>
        <w:t>историю</w:t>
      </w:r>
      <w:r>
        <w:rPr>
          <w:spacing w:val="-9"/>
        </w:rPr>
        <w:t xml:space="preserve"> </w:t>
      </w:r>
      <w:r>
        <w:t>создания</w:t>
      </w:r>
      <w:r>
        <w:rPr>
          <w:spacing w:val="-9"/>
        </w:rPr>
        <w:t xml:space="preserve"> </w:t>
      </w:r>
      <w:r>
        <w:t>уставов</w:t>
      </w:r>
      <w:r>
        <w:rPr>
          <w:spacing w:val="-8"/>
        </w:rPr>
        <w:t xml:space="preserve"> </w:t>
      </w:r>
      <w:r>
        <w:t>и</w:t>
      </w:r>
      <w:r>
        <w:rPr>
          <w:spacing w:val="-6"/>
        </w:rPr>
        <w:t xml:space="preserve"> </w:t>
      </w:r>
      <w:r>
        <w:t>этапов</w:t>
      </w:r>
      <w:r>
        <w:rPr>
          <w:spacing w:val="-10"/>
        </w:rPr>
        <w:t xml:space="preserve"> </w:t>
      </w:r>
      <w:r>
        <w:t>становления</w:t>
      </w:r>
      <w:r>
        <w:rPr>
          <w:spacing w:val="-8"/>
        </w:rPr>
        <w:t xml:space="preserve"> </w:t>
      </w:r>
      <w:r>
        <w:t>современных</w:t>
      </w:r>
      <w:r>
        <w:rPr>
          <w:spacing w:val="-5"/>
        </w:rPr>
        <w:t xml:space="preserve"> </w:t>
      </w:r>
      <w:r>
        <w:t>общевоинских уставов Вооруженных Сил Российской Федерации;</w:t>
      </w:r>
    </w:p>
    <w:p w14:paraId="5196C1B6" w14:textId="77777777" w:rsidR="00A43DD8" w:rsidRDefault="00983492" w:rsidP="00983492">
      <w:pPr>
        <w:pStyle w:val="a4"/>
        <w:numPr>
          <w:ilvl w:val="1"/>
          <w:numId w:val="121"/>
        </w:numPr>
        <w:tabs>
          <w:tab w:val="left" w:pos="1278"/>
        </w:tabs>
        <w:spacing w:line="269" w:lineRule="exact"/>
        <w:ind w:left="1278" w:hanging="285"/>
        <w:jc w:val="left"/>
      </w:pPr>
      <w:r>
        <w:t>знать</w:t>
      </w:r>
      <w:r>
        <w:rPr>
          <w:spacing w:val="-16"/>
        </w:rPr>
        <w:t xml:space="preserve"> </w:t>
      </w:r>
      <w:r>
        <w:t>структуру</w:t>
      </w:r>
      <w:r>
        <w:rPr>
          <w:spacing w:val="-14"/>
        </w:rPr>
        <w:t xml:space="preserve"> </w:t>
      </w:r>
      <w:r>
        <w:t>современных</w:t>
      </w:r>
      <w:r>
        <w:rPr>
          <w:spacing w:val="-9"/>
        </w:rPr>
        <w:t xml:space="preserve"> </w:t>
      </w:r>
      <w:r>
        <w:t>общевоинских</w:t>
      </w:r>
      <w:r>
        <w:rPr>
          <w:spacing w:val="-12"/>
        </w:rPr>
        <w:t xml:space="preserve"> </w:t>
      </w:r>
      <w:r>
        <w:t>уставов</w:t>
      </w:r>
      <w:r>
        <w:rPr>
          <w:spacing w:val="-13"/>
        </w:rPr>
        <w:t xml:space="preserve"> </w:t>
      </w:r>
      <w:r>
        <w:t>и</w:t>
      </w:r>
      <w:r>
        <w:rPr>
          <w:spacing w:val="-12"/>
        </w:rPr>
        <w:t xml:space="preserve"> </w:t>
      </w:r>
      <w:r>
        <w:t>понимать</w:t>
      </w:r>
      <w:r>
        <w:rPr>
          <w:spacing w:val="-10"/>
        </w:rPr>
        <w:t xml:space="preserve"> </w:t>
      </w:r>
      <w:r>
        <w:t>их</w:t>
      </w:r>
      <w:r>
        <w:rPr>
          <w:spacing w:val="-10"/>
        </w:rPr>
        <w:t xml:space="preserve"> </w:t>
      </w:r>
      <w:r>
        <w:rPr>
          <w:spacing w:val="-2"/>
        </w:rPr>
        <w:t>значение</w:t>
      </w:r>
    </w:p>
    <w:p w14:paraId="1F924EB7" w14:textId="77777777" w:rsidR="00A43DD8" w:rsidRDefault="00983492" w:rsidP="00983492">
      <w:pPr>
        <w:pStyle w:val="a4"/>
        <w:numPr>
          <w:ilvl w:val="1"/>
          <w:numId w:val="121"/>
        </w:numPr>
        <w:tabs>
          <w:tab w:val="left" w:pos="1278"/>
        </w:tabs>
        <w:spacing w:line="269" w:lineRule="exact"/>
        <w:ind w:left="1278" w:hanging="285"/>
        <w:jc w:val="left"/>
      </w:pPr>
      <w:r>
        <w:rPr>
          <w:spacing w:val="-2"/>
        </w:rPr>
        <w:t>для</w:t>
      </w:r>
      <w:r>
        <w:rPr>
          <w:spacing w:val="2"/>
        </w:rPr>
        <w:t xml:space="preserve"> </w:t>
      </w:r>
      <w:r>
        <w:rPr>
          <w:spacing w:val="-2"/>
        </w:rPr>
        <w:t>повседневной</w:t>
      </w:r>
      <w:r>
        <w:rPr>
          <w:spacing w:val="4"/>
        </w:rPr>
        <w:t xml:space="preserve"> </w:t>
      </w:r>
      <w:r>
        <w:rPr>
          <w:spacing w:val="-2"/>
        </w:rPr>
        <w:t>жизнедеятельности</w:t>
      </w:r>
      <w:r>
        <w:rPr>
          <w:spacing w:val="5"/>
        </w:rPr>
        <w:t xml:space="preserve"> </w:t>
      </w:r>
      <w:r>
        <w:rPr>
          <w:spacing w:val="-2"/>
        </w:rPr>
        <w:t>войск;</w:t>
      </w:r>
    </w:p>
    <w:p w14:paraId="4AE29606" w14:textId="77777777" w:rsidR="00A43DD8" w:rsidRDefault="00983492" w:rsidP="00983492">
      <w:pPr>
        <w:pStyle w:val="a4"/>
        <w:numPr>
          <w:ilvl w:val="1"/>
          <w:numId w:val="121"/>
        </w:numPr>
        <w:tabs>
          <w:tab w:val="left" w:pos="1278"/>
        </w:tabs>
        <w:spacing w:line="269" w:lineRule="exact"/>
        <w:ind w:left="1278" w:hanging="285"/>
        <w:jc w:val="left"/>
      </w:pPr>
      <w:r>
        <w:rPr>
          <w:spacing w:val="-2"/>
        </w:rPr>
        <w:t>понимать</w:t>
      </w:r>
      <w:r>
        <w:rPr>
          <w:spacing w:val="-3"/>
        </w:rPr>
        <w:t xml:space="preserve"> </w:t>
      </w:r>
      <w:r>
        <w:rPr>
          <w:spacing w:val="-2"/>
        </w:rPr>
        <w:t>принцип</w:t>
      </w:r>
      <w:r>
        <w:rPr>
          <w:spacing w:val="2"/>
        </w:rPr>
        <w:t xml:space="preserve"> </w:t>
      </w:r>
      <w:r>
        <w:rPr>
          <w:spacing w:val="-2"/>
        </w:rPr>
        <w:t>единоначалия,</w:t>
      </w:r>
      <w:r>
        <w:rPr>
          <w:spacing w:val="2"/>
        </w:rPr>
        <w:t xml:space="preserve"> </w:t>
      </w:r>
      <w:r>
        <w:rPr>
          <w:spacing w:val="-2"/>
        </w:rPr>
        <w:t>принятый</w:t>
      </w:r>
      <w:r>
        <w:rPr>
          <w:spacing w:val="1"/>
        </w:rPr>
        <w:t xml:space="preserve"> </w:t>
      </w:r>
      <w:r>
        <w:rPr>
          <w:spacing w:val="-2"/>
        </w:rPr>
        <w:t>в</w:t>
      </w:r>
      <w:r>
        <w:t xml:space="preserve"> </w:t>
      </w:r>
      <w:r>
        <w:rPr>
          <w:spacing w:val="-2"/>
        </w:rPr>
        <w:t>Вооруженных</w:t>
      </w:r>
      <w:r>
        <w:rPr>
          <w:spacing w:val="4"/>
        </w:rPr>
        <w:t xml:space="preserve"> </w:t>
      </w:r>
      <w:r>
        <w:rPr>
          <w:spacing w:val="-2"/>
        </w:rPr>
        <w:t>Силах</w:t>
      </w:r>
      <w:r>
        <w:rPr>
          <w:spacing w:val="2"/>
        </w:rPr>
        <w:t xml:space="preserve"> </w:t>
      </w:r>
      <w:r>
        <w:rPr>
          <w:spacing w:val="-2"/>
        </w:rPr>
        <w:t>Российской</w:t>
      </w:r>
      <w:r>
        <w:rPr>
          <w:spacing w:val="3"/>
        </w:rPr>
        <w:t xml:space="preserve"> </w:t>
      </w:r>
      <w:r>
        <w:rPr>
          <w:spacing w:val="-2"/>
        </w:rPr>
        <w:t>Феде-</w:t>
      </w:r>
    </w:p>
    <w:p w14:paraId="71A25252" w14:textId="77777777" w:rsidR="00A43DD8" w:rsidRDefault="00A43DD8">
      <w:pPr>
        <w:pStyle w:val="a4"/>
        <w:spacing w:line="269" w:lineRule="exact"/>
        <w:jc w:val="left"/>
        <w:sectPr w:rsidR="00A43DD8">
          <w:pgSz w:w="11920" w:h="16850"/>
          <w:pgMar w:top="1700" w:right="566" w:bottom="780" w:left="1417" w:header="0" w:footer="597" w:gutter="0"/>
          <w:cols w:space="720"/>
        </w:sectPr>
      </w:pPr>
    </w:p>
    <w:p w14:paraId="7B3D1470" w14:textId="77777777" w:rsidR="00A43DD8" w:rsidRDefault="00983492">
      <w:pPr>
        <w:pStyle w:val="a3"/>
        <w:spacing w:line="249" w:lineRule="exact"/>
        <w:ind w:firstLine="0"/>
        <w:jc w:val="left"/>
      </w:pPr>
      <w:r>
        <w:rPr>
          <w:spacing w:val="-5"/>
        </w:rPr>
        <w:t>рации;</w:t>
      </w:r>
    </w:p>
    <w:p w14:paraId="7146083E" w14:textId="77777777" w:rsidR="00A43DD8" w:rsidRDefault="00983492" w:rsidP="00983492">
      <w:pPr>
        <w:pStyle w:val="a4"/>
        <w:numPr>
          <w:ilvl w:val="1"/>
          <w:numId w:val="121"/>
        </w:numPr>
        <w:tabs>
          <w:tab w:val="left" w:pos="341"/>
        </w:tabs>
        <w:spacing w:before="244"/>
        <w:ind w:left="341" w:hanging="285"/>
        <w:jc w:val="left"/>
      </w:pPr>
      <w:r>
        <w:br w:type="column"/>
      </w:r>
      <w:r>
        <w:rPr>
          <w:spacing w:val="-2"/>
        </w:rPr>
        <w:t>иметь представление</w:t>
      </w:r>
      <w:r>
        <w:rPr>
          <w:spacing w:val="3"/>
        </w:rPr>
        <w:t xml:space="preserve"> </w:t>
      </w:r>
      <w:r>
        <w:rPr>
          <w:spacing w:val="-2"/>
        </w:rPr>
        <w:t>о</w:t>
      </w:r>
      <w:r>
        <w:t xml:space="preserve"> </w:t>
      </w:r>
      <w:r>
        <w:rPr>
          <w:spacing w:val="-2"/>
        </w:rPr>
        <w:t>порядке</w:t>
      </w:r>
      <w:r>
        <w:rPr>
          <w:spacing w:val="3"/>
        </w:rPr>
        <w:t xml:space="preserve"> </w:t>
      </w:r>
      <w:r>
        <w:rPr>
          <w:spacing w:val="-2"/>
        </w:rPr>
        <w:t>подчиненности</w:t>
      </w:r>
      <w:r>
        <w:rPr>
          <w:spacing w:val="2"/>
        </w:rPr>
        <w:t xml:space="preserve"> </w:t>
      </w:r>
      <w:r>
        <w:rPr>
          <w:spacing w:val="-2"/>
        </w:rPr>
        <w:t>и</w:t>
      </w:r>
      <w:r>
        <w:rPr>
          <w:spacing w:val="1"/>
        </w:rPr>
        <w:t xml:space="preserve"> </w:t>
      </w:r>
      <w:r>
        <w:rPr>
          <w:spacing w:val="-2"/>
        </w:rPr>
        <w:t>взаимоотношениях</w:t>
      </w:r>
      <w:r>
        <w:rPr>
          <w:spacing w:val="4"/>
        </w:rPr>
        <w:t xml:space="preserve"> </w:t>
      </w:r>
      <w:r>
        <w:rPr>
          <w:spacing w:val="-2"/>
        </w:rPr>
        <w:t>военнослужащих;</w:t>
      </w:r>
    </w:p>
    <w:p w14:paraId="26B72098" w14:textId="77777777" w:rsidR="00A43DD8" w:rsidRDefault="00983492" w:rsidP="00983492">
      <w:pPr>
        <w:pStyle w:val="a4"/>
        <w:numPr>
          <w:ilvl w:val="1"/>
          <w:numId w:val="121"/>
        </w:numPr>
        <w:tabs>
          <w:tab w:val="left" w:pos="341"/>
        </w:tabs>
        <w:spacing w:before="2" w:line="269" w:lineRule="exact"/>
        <w:ind w:left="341" w:hanging="285"/>
        <w:jc w:val="left"/>
      </w:pPr>
      <w:r>
        <w:t>понимать</w:t>
      </w:r>
      <w:r>
        <w:rPr>
          <w:spacing w:val="-16"/>
        </w:rPr>
        <w:t xml:space="preserve"> </w:t>
      </w:r>
      <w:r>
        <w:t>порядок</w:t>
      </w:r>
      <w:r>
        <w:rPr>
          <w:spacing w:val="-13"/>
        </w:rPr>
        <w:t xml:space="preserve"> </w:t>
      </w:r>
      <w:r>
        <w:t>отдачи</w:t>
      </w:r>
      <w:r>
        <w:rPr>
          <w:spacing w:val="-13"/>
        </w:rPr>
        <w:t xml:space="preserve"> </w:t>
      </w:r>
      <w:r>
        <w:t>приказа</w:t>
      </w:r>
      <w:r>
        <w:rPr>
          <w:spacing w:val="-14"/>
        </w:rPr>
        <w:t xml:space="preserve"> </w:t>
      </w:r>
      <w:r>
        <w:t>(приказания)</w:t>
      </w:r>
      <w:r>
        <w:rPr>
          <w:spacing w:val="-11"/>
        </w:rPr>
        <w:t xml:space="preserve"> </w:t>
      </w:r>
      <w:r>
        <w:t>и</w:t>
      </w:r>
      <w:r>
        <w:rPr>
          <w:spacing w:val="-13"/>
        </w:rPr>
        <w:t xml:space="preserve"> </w:t>
      </w:r>
      <w:r>
        <w:t>их</w:t>
      </w:r>
      <w:r>
        <w:rPr>
          <w:spacing w:val="-9"/>
        </w:rPr>
        <w:t xml:space="preserve"> </w:t>
      </w:r>
      <w:r>
        <w:rPr>
          <w:spacing w:val="-2"/>
        </w:rPr>
        <w:t>выполнения;</w:t>
      </w:r>
    </w:p>
    <w:p w14:paraId="5A6A3A9D" w14:textId="77777777" w:rsidR="00A43DD8" w:rsidRDefault="00983492" w:rsidP="00983492">
      <w:pPr>
        <w:pStyle w:val="a4"/>
        <w:numPr>
          <w:ilvl w:val="1"/>
          <w:numId w:val="121"/>
        </w:numPr>
        <w:tabs>
          <w:tab w:val="left" w:pos="341"/>
        </w:tabs>
        <w:spacing w:line="269" w:lineRule="exact"/>
        <w:ind w:left="341" w:hanging="285"/>
        <w:jc w:val="left"/>
      </w:pPr>
      <w:r>
        <w:t>различать</w:t>
      </w:r>
      <w:r>
        <w:rPr>
          <w:spacing w:val="-14"/>
        </w:rPr>
        <w:t xml:space="preserve"> </w:t>
      </w:r>
      <w:r>
        <w:t>воинские</w:t>
      </w:r>
      <w:r>
        <w:rPr>
          <w:spacing w:val="-12"/>
        </w:rPr>
        <w:t xml:space="preserve"> </w:t>
      </w:r>
      <w:r>
        <w:t>звания</w:t>
      </w:r>
      <w:r>
        <w:rPr>
          <w:spacing w:val="-12"/>
        </w:rPr>
        <w:t xml:space="preserve"> </w:t>
      </w:r>
      <w:r>
        <w:t>и</w:t>
      </w:r>
      <w:r>
        <w:rPr>
          <w:spacing w:val="-13"/>
        </w:rPr>
        <w:t xml:space="preserve"> </w:t>
      </w:r>
      <w:r>
        <w:t>образцы</w:t>
      </w:r>
      <w:r>
        <w:rPr>
          <w:spacing w:val="-11"/>
        </w:rPr>
        <w:t xml:space="preserve"> </w:t>
      </w:r>
      <w:r>
        <w:t>военной</w:t>
      </w:r>
      <w:r>
        <w:rPr>
          <w:spacing w:val="-14"/>
        </w:rPr>
        <w:t xml:space="preserve"> </w:t>
      </w:r>
      <w:r>
        <w:t>формы</w:t>
      </w:r>
      <w:r>
        <w:rPr>
          <w:spacing w:val="-8"/>
        </w:rPr>
        <w:t xml:space="preserve"> </w:t>
      </w:r>
      <w:r>
        <w:rPr>
          <w:spacing w:val="-2"/>
        </w:rPr>
        <w:t>одежды;</w:t>
      </w:r>
    </w:p>
    <w:p w14:paraId="3857793E" w14:textId="77777777" w:rsidR="00A43DD8" w:rsidRDefault="00983492" w:rsidP="00983492">
      <w:pPr>
        <w:pStyle w:val="a4"/>
        <w:numPr>
          <w:ilvl w:val="1"/>
          <w:numId w:val="121"/>
        </w:numPr>
        <w:tabs>
          <w:tab w:val="left" w:pos="341"/>
        </w:tabs>
        <w:spacing w:line="269" w:lineRule="exact"/>
        <w:ind w:left="341" w:hanging="285"/>
        <w:jc w:val="left"/>
      </w:pPr>
      <w:r>
        <w:t>иметь</w:t>
      </w:r>
      <w:r>
        <w:rPr>
          <w:spacing w:val="-15"/>
        </w:rPr>
        <w:t xml:space="preserve"> </w:t>
      </w:r>
      <w:r>
        <w:t>представление</w:t>
      </w:r>
      <w:r>
        <w:rPr>
          <w:spacing w:val="-10"/>
        </w:rPr>
        <w:t xml:space="preserve"> </w:t>
      </w:r>
      <w:r>
        <w:t>о</w:t>
      </w:r>
      <w:r>
        <w:rPr>
          <w:spacing w:val="-12"/>
        </w:rPr>
        <w:t xml:space="preserve"> </w:t>
      </w:r>
      <w:r>
        <w:t>воинской</w:t>
      </w:r>
      <w:r>
        <w:rPr>
          <w:spacing w:val="-11"/>
        </w:rPr>
        <w:t xml:space="preserve"> </w:t>
      </w:r>
      <w:r>
        <w:t>дисциплине,</w:t>
      </w:r>
      <w:r>
        <w:rPr>
          <w:spacing w:val="-10"/>
        </w:rPr>
        <w:t xml:space="preserve"> </w:t>
      </w:r>
      <w:r>
        <w:t>ее</w:t>
      </w:r>
      <w:r>
        <w:rPr>
          <w:spacing w:val="-12"/>
        </w:rPr>
        <w:t xml:space="preserve"> </w:t>
      </w:r>
      <w:r>
        <w:t>сущности</w:t>
      </w:r>
      <w:r>
        <w:rPr>
          <w:spacing w:val="-13"/>
        </w:rPr>
        <w:t xml:space="preserve"> </w:t>
      </w:r>
      <w:r>
        <w:t>и</w:t>
      </w:r>
      <w:r>
        <w:rPr>
          <w:spacing w:val="-11"/>
        </w:rPr>
        <w:t xml:space="preserve"> </w:t>
      </w:r>
      <w:r>
        <w:rPr>
          <w:spacing w:val="-2"/>
        </w:rPr>
        <w:t>значении;</w:t>
      </w:r>
    </w:p>
    <w:p w14:paraId="0ED3220F" w14:textId="77777777" w:rsidR="00A43DD8" w:rsidRDefault="00983492" w:rsidP="00983492">
      <w:pPr>
        <w:pStyle w:val="a4"/>
        <w:numPr>
          <w:ilvl w:val="1"/>
          <w:numId w:val="121"/>
        </w:numPr>
        <w:tabs>
          <w:tab w:val="left" w:pos="341"/>
        </w:tabs>
        <w:spacing w:line="269" w:lineRule="exact"/>
        <w:ind w:left="341" w:hanging="285"/>
        <w:jc w:val="left"/>
      </w:pPr>
      <w:r>
        <w:rPr>
          <w:spacing w:val="-2"/>
        </w:rPr>
        <w:t>понимать</w:t>
      </w:r>
      <w:r>
        <w:rPr>
          <w:spacing w:val="-1"/>
        </w:rPr>
        <w:t xml:space="preserve"> </w:t>
      </w:r>
      <w:r>
        <w:rPr>
          <w:spacing w:val="-2"/>
        </w:rPr>
        <w:t>принципы</w:t>
      </w:r>
      <w:r>
        <w:rPr>
          <w:spacing w:val="2"/>
        </w:rPr>
        <w:t xml:space="preserve"> </w:t>
      </w:r>
      <w:r>
        <w:rPr>
          <w:spacing w:val="-2"/>
        </w:rPr>
        <w:t>достижения</w:t>
      </w:r>
      <w:r>
        <w:rPr>
          <w:spacing w:val="-1"/>
        </w:rPr>
        <w:t xml:space="preserve"> </w:t>
      </w:r>
      <w:r>
        <w:rPr>
          <w:spacing w:val="-2"/>
        </w:rPr>
        <w:t>воинской</w:t>
      </w:r>
      <w:r>
        <w:rPr>
          <w:spacing w:val="-1"/>
        </w:rPr>
        <w:t xml:space="preserve"> </w:t>
      </w:r>
      <w:r>
        <w:rPr>
          <w:spacing w:val="-2"/>
        </w:rPr>
        <w:t>дисциплины;</w:t>
      </w:r>
    </w:p>
    <w:p w14:paraId="54CE4774" w14:textId="77777777" w:rsidR="00A43DD8" w:rsidRDefault="00983492" w:rsidP="00983492">
      <w:pPr>
        <w:pStyle w:val="a4"/>
        <w:numPr>
          <w:ilvl w:val="1"/>
          <w:numId w:val="121"/>
        </w:numPr>
        <w:tabs>
          <w:tab w:val="left" w:pos="341"/>
        </w:tabs>
        <w:spacing w:line="269" w:lineRule="exact"/>
        <w:ind w:left="341" w:hanging="285"/>
        <w:jc w:val="left"/>
      </w:pPr>
      <w:r>
        <w:rPr>
          <w:spacing w:val="-2"/>
        </w:rPr>
        <w:t>уметь</w:t>
      </w:r>
      <w:r>
        <w:t xml:space="preserve"> </w:t>
      </w:r>
      <w:r>
        <w:rPr>
          <w:spacing w:val="-2"/>
        </w:rPr>
        <w:t>оценивать</w:t>
      </w:r>
      <w:r>
        <w:rPr>
          <w:spacing w:val="1"/>
        </w:rPr>
        <w:t xml:space="preserve"> </w:t>
      </w:r>
      <w:r>
        <w:rPr>
          <w:spacing w:val="-2"/>
        </w:rPr>
        <w:t>риски</w:t>
      </w:r>
      <w:r>
        <w:rPr>
          <w:spacing w:val="1"/>
        </w:rPr>
        <w:t xml:space="preserve"> </w:t>
      </w:r>
      <w:r>
        <w:rPr>
          <w:spacing w:val="-2"/>
        </w:rPr>
        <w:t>нарушения</w:t>
      </w:r>
      <w:r>
        <w:rPr>
          <w:spacing w:val="1"/>
        </w:rPr>
        <w:t xml:space="preserve"> </w:t>
      </w:r>
      <w:r>
        <w:rPr>
          <w:spacing w:val="-2"/>
        </w:rPr>
        <w:t>воинской</w:t>
      </w:r>
      <w:r>
        <w:t xml:space="preserve"> </w:t>
      </w:r>
      <w:r>
        <w:rPr>
          <w:spacing w:val="-2"/>
        </w:rPr>
        <w:t>дисциплины;</w:t>
      </w:r>
    </w:p>
    <w:p w14:paraId="08981B37" w14:textId="77777777" w:rsidR="00A43DD8" w:rsidRDefault="00983492" w:rsidP="00983492">
      <w:pPr>
        <w:pStyle w:val="a4"/>
        <w:numPr>
          <w:ilvl w:val="1"/>
          <w:numId w:val="121"/>
        </w:numPr>
        <w:tabs>
          <w:tab w:val="left" w:pos="341"/>
        </w:tabs>
        <w:spacing w:line="269" w:lineRule="exact"/>
        <w:ind w:left="341" w:hanging="285"/>
        <w:jc w:val="left"/>
      </w:pPr>
      <w:r>
        <w:rPr>
          <w:spacing w:val="-2"/>
        </w:rPr>
        <w:t>знать</w:t>
      </w:r>
      <w:r>
        <w:rPr>
          <w:spacing w:val="-1"/>
        </w:rPr>
        <w:t xml:space="preserve"> </w:t>
      </w:r>
      <w:r>
        <w:rPr>
          <w:spacing w:val="-2"/>
        </w:rPr>
        <w:t>основные</w:t>
      </w:r>
      <w:r>
        <w:rPr>
          <w:spacing w:val="2"/>
        </w:rPr>
        <w:t xml:space="preserve"> </w:t>
      </w:r>
      <w:r>
        <w:rPr>
          <w:spacing w:val="-2"/>
        </w:rPr>
        <w:t>положения</w:t>
      </w:r>
      <w:r>
        <w:rPr>
          <w:spacing w:val="-1"/>
        </w:rPr>
        <w:t xml:space="preserve"> </w:t>
      </w:r>
      <w:r>
        <w:rPr>
          <w:spacing w:val="-2"/>
        </w:rPr>
        <w:t>Строевого</w:t>
      </w:r>
      <w:r>
        <w:rPr>
          <w:spacing w:val="2"/>
        </w:rPr>
        <w:t xml:space="preserve"> </w:t>
      </w:r>
      <w:r>
        <w:rPr>
          <w:spacing w:val="-2"/>
        </w:rPr>
        <w:t>устава;</w:t>
      </w:r>
    </w:p>
    <w:p w14:paraId="4E58B9F0" w14:textId="77777777" w:rsidR="00A43DD8" w:rsidRDefault="00983492" w:rsidP="00983492">
      <w:pPr>
        <w:pStyle w:val="a4"/>
        <w:numPr>
          <w:ilvl w:val="1"/>
          <w:numId w:val="121"/>
        </w:numPr>
        <w:tabs>
          <w:tab w:val="left" w:pos="341"/>
        </w:tabs>
        <w:spacing w:line="269" w:lineRule="exact"/>
        <w:ind w:left="341" w:hanging="285"/>
        <w:jc w:val="left"/>
      </w:pPr>
      <w:r>
        <w:t>знать</w:t>
      </w:r>
      <w:r>
        <w:rPr>
          <w:spacing w:val="-16"/>
        </w:rPr>
        <w:t xml:space="preserve"> </w:t>
      </w:r>
      <w:r>
        <w:t>обязанности</w:t>
      </w:r>
      <w:r>
        <w:rPr>
          <w:spacing w:val="-10"/>
        </w:rPr>
        <w:t xml:space="preserve"> </w:t>
      </w:r>
      <w:r>
        <w:t>военнослужащего</w:t>
      </w:r>
      <w:r>
        <w:rPr>
          <w:spacing w:val="-10"/>
        </w:rPr>
        <w:t xml:space="preserve"> </w:t>
      </w:r>
      <w:r>
        <w:t>перед</w:t>
      </w:r>
      <w:r>
        <w:rPr>
          <w:spacing w:val="-12"/>
        </w:rPr>
        <w:t xml:space="preserve"> </w:t>
      </w:r>
      <w:r>
        <w:t>построением</w:t>
      </w:r>
      <w:r>
        <w:rPr>
          <w:spacing w:val="-11"/>
        </w:rPr>
        <w:t xml:space="preserve"> </w:t>
      </w:r>
      <w:r>
        <w:t>и</w:t>
      </w:r>
      <w:r>
        <w:rPr>
          <w:spacing w:val="-13"/>
        </w:rPr>
        <w:t xml:space="preserve"> </w:t>
      </w:r>
      <w:r>
        <w:t>в</w:t>
      </w:r>
      <w:r>
        <w:rPr>
          <w:spacing w:val="-13"/>
        </w:rPr>
        <w:t xml:space="preserve"> </w:t>
      </w:r>
      <w:r>
        <w:rPr>
          <w:spacing w:val="-2"/>
        </w:rPr>
        <w:t>строю;</w:t>
      </w:r>
    </w:p>
    <w:p w14:paraId="3CE2056D" w14:textId="77777777" w:rsidR="00A43DD8" w:rsidRDefault="00983492" w:rsidP="00983492">
      <w:pPr>
        <w:pStyle w:val="a4"/>
        <w:numPr>
          <w:ilvl w:val="1"/>
          <w:numId w:val="121"/>
        </w:numPr>
        <w:tabs>
          <w:tab w:val="left" w:pos="341"/>
        </w:tabs>
        <w:spacing w:line="269" w:lineRule="exact"/>
        <w:ind w:left="341" w:hanging="285"/>
        <w:jc w:val="left"/>
      </w:pPr>
      <w:r>
        <w:t>знать</w:t>
      </w:r>
      <w:r>
        <w:rPr>
          <w:spacing w:val="-7"/>
        </w:rPr>
        <w:t xml:space="preserve"> </w:t>
      </w:r>
      <w:r>
        <w:t>строевые</w:t>
      </w:r>
      <w:r>
        <w:rPr>
          <w:spacing w:val="-5"/>
        </w:rPr>
        <w:t xml:space="preserve"> </w:t>
      </w:r>
      <w:proofErr w:type="spellStart"/>
      <w:r>
        <w:t>приѐмы</w:t>
      </w:r>
      <w:proofErr w:type="spellEnd"/>
      <w:r>
        <w:rPr>
          <w:spacing w:val="-9"/>
        </w:rPr>
        <w:t xml:space="preserve"> </w:t>
      </w:r>
      <w:r>
        <w:t>на</w:t>
      </w:r>
      <w:r>
        <w:rPr>
          <w:spacing w:val="-5"/>
        </w:rPr>
        <w:t xml:space="preserve"> </w:t>
      </w:r>
      <w:r>
        <w:t>месте</w:t>
      </w:r>
      <w:r>
        <w:rPr>
          <w:spacing w:val="-9"/>
        </w:rPr>
        <w:t xml:space="preserve"> </w:t>
      </w:r>
      <w:r>
        <w:t>без</w:t>
      </w:r>
      <w:r>
        <w:rPr>
          <w:spacing w:val="-6"/>
        </w:rPr>
        <w:t xml:space="preserve"> </w:t>
      </w:r>
      <w:r>
        <w:rPr>
          <w:spacing w:val="-2"/>
        </w:rPr>
        <w:t>оружия;</w:t>
      </w:r>
    </w:p>
    <w:p w14:paraId="45F70D40" w14:textId="77777777" w:rsidR="00A43DD8" w:rsidRDefault="00983492" w:rsidP="00983492">
      <w:pPr>
        <w:pStyle w:val="a4"/>
        <w:numPr>
          <w:ilvl w:val="1"/>
          <w:numId w:val="121"/>
        </w:numPr>
        <w:tabs>
          <w:tab w:val="left" w:pos="341"/>
        </w:tabs>
        <w:spacing w:line="269" w:lineRule="exact"/>
        <w:ind w:left="341" w:hanging="285"/>
        <w:jc w:val="left"/>
      </w:pPr>
      <w:r>
        <w:t>выполнять</w:t>
      </w:r>
      <w:r>
        <w:rPr>
          <w:spacing w:val="-9"/>
        </w:rPr>
        <w:t xml:space="preserve"> </w:t>
      </w:r>
      <w:r>
        <w:t>строевые</w:t>
      </w:r>
      <w:r>
        <w:rPr>
          <w:spacing w:val="-7"/>
        </w:rPr>
        <w:t xml:space="preserve"> </w:t>
      </w:r>
      <w:proofErr w:type="spellStart"/>
      <w:r>
        <w:t>приѐмы</w:t>
      </w:r>
      <w:proofErr w:type="spellEnd"/>
      <w:r>
        <w:rPr>
          <w:spacing w:val="-9"/>
        </w:rPr>
        <w:t xml:space="preserve"> </w:t>
      </w:r>
      <w:r>
        <w:t>на</w:t>
      </w:r>
      <w:r>
        <w:rPr>
          <w:spacing w:val="-7"/>
        </w:rPr>
        <w:t xml:space="preserve"> </w:t>
      </w:r>
      <w:r>
        <w:t>месте</w:t>
      </w:r>
      <w:r>
        <w:rPr>
          <w:spacing w:val="-8"/>
        </w:rPr>
        <w:t xml:space="preserve"> </w:t>
      </w:r>
      <w:r>
        <w:t>без</w:t>
      </w:r>
      <w:r>
        <w:rPr>
          <w:spacing w:val="-9"/>
        </w:rPr>
        <w:t xml:space="preserve"> </w:t>
      </w:r>
      <w:r>
        <w:rPr>
          <w:spacing w:val="-2"/>
        </w:rPr>
        <w:t>оружия.</w:t>
      </w:r>
    </w:p>
    <w:p w14:paraId="31C4243F" w14:textId="77777777" w:rsidR="00A43DD8" w:rsidRDefault="00983492">
      <w:pPr>
        <w:pStyle w:val="2"/>
        <w:spacing w:before="10" w:line="240" w:lineRule="auto"/>
        <w:ind w:left="56"/>
      </w:pPr>
      <w:r>
        <w:rPr>
          <w:spacing w:val="-2"/>
        </w:rPr>
        <w:t>Предметные</w:t>
      </w:r>
      <w:r>
        <w:rPr>
          <w:spacing w:val="-5"/>
        </w:rPr>
        <w:t xml:space="preserve"> </w:t>
      </w:r>
      <w:r>
        <w:rPr>
          <w:spacing w:val="-2"/>
        </w:rPr>
        <w:t>результаты</w:t>
      </w:r>
      <w:r>
        <w:rPr>
          <w:spacing w:val="-1"/>
        </w:rPr>
        <w:t xml:space="preserve"> </w:t>
      </w:r>
      <w:r>
        <w:rPr>
          <w:spacing w:val="-2"/>
        </w:rPr>
        <w:t>по</w:t>
      </w:r>
      <w:r>
        <w:rPr>
          <w:spacing w:val="-4"/>
        </w:rPr>
        <w:t xml:space="preserve"> </w:t>
      </w:r>
      <w:r>
        <w:rPr>
          <w:spacing w:val="-2"/>
        </w:rPr>
        <w:t>модулю</w:t>
      </w:r>
      <w:r>
        <w:rPr>
          <w:spacing w:val="-1"/>
        </w:rPr>
        <w:t xml:space="preserve"> </w:t>
      </w:r>
      <w:r>
        <w:rPr>
          <w:spacing w:val="-2"/>
        </w:rPr>
        <w:t>№</w:t>
      </w:r>
      <w:r>
        <w:rPr>
          <w:spacing w:val="-8"/>
        </w:rPr>
        <w:t xml:space="preserve"> </w:t>
      </w:r>
      <w:r>
        <w:rPr>
          <w:spacing w:val="-2"/>
        </w:rPr>
        <w:t>3</w:t>
      </w:r>
      <w:r>
        <w:rPr>
          <w:spacing w:val="-4"/>
        </w:rPr>
        <w:t xml:space="preserve"> </w:t>
      </w:r>
      <w:r>
        <w:rPr>
          <w:spacing w:val="-2"/>
        </w:rPr>
        <w:t>«Культура</w:t>
      </w:r>
      <w:r>
        <w:t xml:space="preserve"> </w:t>
      </w:r>
      <w:r>
        <w:rPr>
          <w:spacing w:val="-2"/>
        </w:rPr>
        <w:t>безопасности</w:t>
      </w:r>
      <w:r>
        <w:rPr>
          <w:spacing w:val="-6"/>
        </w:rPr>
        <w:t xml:space="preserve"> </w:t>
      </w:r>
      <w:r>
        <w:rPr>
          <w:spacing w:val="-2"/>
        </w:rPr>
        <w:t>жизнедеятельности</w:t>
      </w:r>
    </w:p>
    <w:p w14:paraId="4CAF501D" w14:textId="77777777" w:rsidR="00A43DD8" w:rsidRDefault="00A43DD8">
      <w:pPr>
        <w:pStyle w:val="2"/>
        <w:spacing w:line="240" w:lineRule="auto"/>
        <w:sectPr w:rsidR="00A43DD8">
          <w:type w:val="continuous"/>
          <w:pgSz w:w="11920" w:h="16850"/>
          <w:pgMar w:top="1560" w:right="566" w:bottom="780" w:left="1417" w:header="0" w:footer="597" w:gutter="0"/>
          <w:cols w:num="2" w:space="720" w:equalWidth="0">
            <w:col w:w="897" w:space="40"/>
            <w:col w:w="9000"/>
          </w:cols>
        </w:sectPr>
      </w:pPr>
    </w:p>
    <w:p w14:paraId="7CA15075" w14:textId="77777777" w:rsidR="00A43DD8" w:rsidRDefault="00983492">
      <w:pPr>
        <w:spacing w:line="245" w:lineRule="exact"/>
        <w:ind w:left="285"/>
        <w:rPr>
          <w:b/>
          <w:i/>
        </w:rPr>
      </w:pPr>
      <w:r>
        <w:rPr>
          <w:b/>
          <w:i/>
        </w:rPr>
        <w:t>в</w:t>
      </w:r>
      <w:r>
        <w:rPr>
          <w:b/>
          <w:i/>
          <w:spacing w:val="-10"/>
        </w:rPr>
        <w:t xml:space="preserve"> </w:t>
      </w:r>
      <w:r>
        <w:rPr>
          <w:b/>
          <w:i/>
        </w:rPr>
        <w:t>современном</w:t>
      </w:r>
      <w:r>
        <w:rPr>
          <w:b/>
          <w:i/>
          <w:spacing w:val="-9"/>
        </w:rPr>
        <w:t xml:space="preserve"> </w:t>
      </w:r>
      <w:r>
        <w:rPr>
          <w:b/>
          <w:i/>
          <w:spacing w:val="-2"/>
        </w:rPr>
        <w:t>обществе»:</w:t>
      </w:r>
    </w:p>
    <w:p w14:paraId="5398963C" w14:textId="77777777" w:rsidR="00A43DD8" w:rsidRDefault="00983492" w:rsidP="00983492">
      <w:pPr>
        <w:pStyle w:val="a4"/>
        <w:numPr>
          <w:ilvl w:val="2"/>
          <w:numId w:val="121"/>
        </w:numPr>
        <w:tabs>
          <w:tab w:val="left" w:pos="1278"/>
        </w:tabs>
        <w:spacing w:line="266" w:lineRule="exact"/>
        <w:ind w:left="1278" w:hanging="285"/>
        <w:jc w:val="left"/>
      </w:pPr>
      <w:r>
        <w:rPr>
          <w:spacing w:val="-2"/>
        </w:rPr>
        <w:t>характеризовать</w:t>
      </w:r>
      <w:r>
        <w:rPr>
          <w:spacing w:val="5"/>
        </w:rPr>
        <w:t xml:space="preserve"> </w:t>
      </w:r>
      <w:r>
        <w:rPr>
          <w:spacing w:val="-2"/>
        </w:rPr>
        <w:t>значение</w:t>
      </w:r>
      <w:r>
        <w:rPr>
          <w:spacing w:val="2"/>
        </w:rPr>
        <w:t xml:space="preserve"> </w:t>
      </w:r>
      <w:r>
        <w:rPr>
          <w:spacing w:val="-2"/>
        </w:rPr>
        <w:t>безопасности</w:t>
      </w:r>
      <w:r>
        <w:rPr>
          <w:spacing w:val="5"/>
        </w:rPr>
        <w:t xml:space="preserve"> </w:t>
      </w:r>
      <w:r>
        <w:rPr>
          <w:spacing w:val="-2"/>
        </w:rPr>
        <w:t>жизнедеятельности</w:t>
      </w:r>
      <w:r>
        <w:rPr>
          <w:spacing w:val="4"/>
        </w:rPr>
        <w:t xml:space="preserve"> </w:t>
      </w:r>
      <w:r>
        <w:rPr>
          <w:spacing w:val="-2"/>
        </w:rPr>
        <w:t>для</w:t>
      </w:r>
      <w:r>
        <w:rPr>
          <w:spacing w:val="8"/>
        </w:rPr>
        <w:t xml:space="preserve"> </w:t>
      </w:r>
      <w:r>
        <w:rPr>
          <w:spacing w:val="-2"/>
        </w:rPr>
        <w:t>человека;</w:t>
      </w:r>
    </w:p>
    <w:p w14:paraId="1FC84DD8" w14:textId="77777777" w:rsidR="00A43DD8" w:rsidRDefault="00983492" w:rsidP="00983492">
      <w:pPr>
        <w:pStyle w:val="a4"/>
        <w:numPr>
          <w:ilvl w:val="2"/>
          <w:numId w:val="121"/>
        </w:numPr>
        <w:tabs>
          <w:tab w:val="left" w:pos="1275"/>
        </w:tabs>
        <w:ind w:right="436" w:firstLine="707"/>
        <w:jc w:val="left"/>
      </w:pPr>
      <w:r>
        <w:t>раскрывать</w:t>
      </w:r>
      <w:r>
        <w:rPr>
          <w:spacing w:val="-9"/>
        </w:rPr>
        <w:t xml:space="preserve"> </w:t>
      </w:r>
      <w:r>
        <w:t>смысл</w:t>
      </w:r>
      <w:r>
        <w:rPr>
          <w:spacing w:val="-12"/>
        </w:rPr>
        <w:t xml:space="preserve"> </w:t>
      </w:r>
      <w:r>
        <w:t>понятий</w:t>
      </w:r>
      <w:r>
        <w:rPr>
          <w:spacing w:val="-8"/>
        </w:rPr>
        <w:t xml:space="preserve"> </w:t>
      </w:r>
      <w:r>
        <w:t>«опасность»,</w:t>
      </w:r>
      <w:r>
        <w:rPr>
          <w:spacing w:val="-7"/>
        </w:rPr>
        <w:t xml:space="preserve"> </w:t>
      </w:r>
      <w:r>
        <w:t>«безопасность»,</w:t>
      </w:r>
      <w:r>
        <w:rPr>
          <w:spacing w:val="-7"/>
        </w:rPr>
        <w:t xml:space="preserve"> </w:t>
      </w:r>
      <w:r>
        <w:t>«риск»,</w:t>
      </w:r>
      <w:r>
        <w:rPr>
          <w:spacing w:val="-7"/>
        </w:rPr>
        <w:t xml:space="preserve"> </w:t>
      </w:r>
      <w:r>
        <w:t>«культура</w:t>
      </w:r>
      <w:r>
        <w:rPr>
          <w:spacing w:val="-7"/>
        </w:rPr>
        <w:t xml:space="preserve"> </w:t>
      </w:r>
      <w:r>
        <w:t xml:space="preserve">безопасно- </w:t>
      </w:r>
      <w:proofErr w:type="spellStart"/>
      <w:r>
        <w:t>сти</w:t>
      </w:r>
      <w:proofErr w:type="spellEnd"/>
      <w:r>
        <w:t xml:space="preserve"> жизнедеятельности»;</w:t>
      </w:r>
    </w:p>
    <w:p w14:paraId="625F2D56" w14:textId="77777777" w:rsidR="00A43DD8" w:rsidRDefault="00983492" w:rsidP="00983492">
      <w:pPr>
        <w:pStyle w:val="a4"/>
        <w:numPr>
          <w:ilvl w:val="2"/>
          <w:numId w:val="121"/>
        </w:numPr>
        <w:tabs>
          <w:tab w:val="left" w:pos="1278"/>
        </w:tabs>
        <w:ind w:left="1278" w:hanging="285"/>
        <w:jc w:val="left"/>
      </w:pPr>
      <w:r>
        <w:rPr>
          <w:spacing w:val="-2"/>
        </w:rPr>
        <w:t>классифицировать</w:t>
      </w:r>
      <w:r>
        <w:rPr>
          <w:spacing w:val="1"/>
        </w:rPr>
        <w:t xml:space="preserve"> </w:t>
      </w:r>
      <w:r>
        <w:rPr>
          <w:spacing w:val="-2"/>
        </w:rPr>
        <w:t>и</w:t>
      </w:r>
      <w:r>
        <w:rPr>
          <w:spacing w:val="4"/>
        </w:rPr>
        <w:t xml:space="preserve"> </w:t>
      </w:r>
      <w:r>
        <w:rPr>
          <w:spacing w:val="-2"/>
        </w:rPr>
        <w:t>характеризовать</w:t>
      </w:r>
      <w:r>
        <w:rPr>
          <w:spacing w:val="7"/>
        </w:rPr>
        <w:t xml:space="preserve"> </w:t>
      </w:r>
      <w:r>
        <w:rPr>
          <w:spacing w:val="-2"/>
        </w:rPr>
        <w:t>источники</w:t>
      </w:r>
      <w:r>
        <w:rPr>
          <w:spacing w:val="6"/>
        </w:rPr>
        <w:t xml:space="preserve"> </w:t>
      </w:r>
      <w:r>
        <w:rPr>
          <w:spacing w:val="-2"/>
        </w:rPr>
        <w:t>опасности;</w:t>
      </w:r>
    </w:p>
    <w:p w14:paraId="785B1C39" w14:textId="77777777" w:rsidR="00A43DD8" w:rsidRDefault="00983492" w:rsidP="00983492">
      <w:pPr>
        <w:pStyle w:val="a4"/>
        <w:numPr>
          <w:ilvl w:val="2"/>
          <w:numId w:val="121"/>
        </w:numPr>
        <w:tabs>
          <w:tab w:val="left" w:pos="1278"/>
        </w:tabs>
        <w:ind w:left="1278" w:hanging="285"/>
        <w:jc w:val="left"/>
      </w:pPr>
      <w:r>
        <w:t>раскрывать</w:t>
      </w:r>
      <w:r>
        <w:rPr>
          <w:spacing w:val="-12"/>
        </w:rPr>
        <w:t xml:space="preserve"> </w:t>
      </w:r>
      <w:r>
        <w:t>и</w:t>
      </w:r>
      <w:r>
        <w:rPr>
          <w:spacing w:val="-12"/>
        </w:rPr>
        <w:t xml:space="preserve"> </w:t>
      </w:r>
      <w:r>
        <w:t>обосновывать</w:t>
      </w:r>
      <w:r>
        <w:rPr>
          <w:spacing w:val="-10"/>
        </w:rPr>
        <w:t xml:space="preserve"> </w:t>
      </w:r>
      <w:r>
        <w:t>общие</w:t>
      </w:r>
      <w:r>
        <w:rPr>
          <w:spacing w:val="-13"/>
        </w:rPr>
        <w:t xml:space="preserve"> </w:t>
      </w:r>
      <w:r>
        <w:t>принципы</w:t>
      </w:r>
      <w:r>
        <w:rPr>
          <w:spacing w:val="-10"/>
        </w:rPr>
        <w:t xml:space="preserve"> </w:t>
      </w:r>
      <w:r>
        <w:t>безопасного</w:t>
      </w:r>
      <w:r>
        <w:rPr>
          <w:spacing w:val="-9"/>
        </w:rPr>
        <w:t xml:space="preserve"> </w:t>
      </w:r>
      <w:r>
        <w:rPr>
          <w:spacing w:val="-2"/>
        </w:rPr>
        <w:t>поведения;</w:t>
      </w:r>
    </w:p>
    <w:p w14:paraId="5A56AAB2" w14:textId="77777777" w:rsidR="00A43DD8" w:rsidRDefault="00983492" w:rsidP="00983492">
      <w:pPr>
        <w:pStyle w:val="a4"/>
        <w:numPr>
          <w:ilvl w:val="2"/>
          <w:numId w:val="121"/>
        </w:numPr>
        <w:tabs>
          <w:tab w:val="left" w:pos="1278"/>
        </w:tabs>
        <w:spacing w:line="269" w:lineRule="exact"/>
        <w:ind w:left="1278" w:hanging="285"/>
        <w:jc w:val="left"/>
      </w:pPr>
      <w:r>
        <w:rPr>
          <w:spacing w:val="-2"/>
        </w:rPr>
        <w:t>моделировать</w:t>
      </w:r>
      <w:r>
        <w:rPr>
          <w:spacing w:val="-6"/>
        </w:rPr>
        <w:t xml:space="preserve"> </w:t>
      </w:r>
      <w:r>
        <w:rPr>
          <w:spacing w:val="-2"/>
        </w:rPr>
        <w:t>реальные</w:t>
      </w:r>
      <w:r>
        <w:t xml:space="preserve"> </w:t>
      </w:r>
      <w:r>
        <w:rPr>
          <w:spacing w:val="-2"/>
        </w:rPr>
        <w:t>ситуации</w:t>
      </w:r>
      <w:r>
        <w:t xml:space="preserve"> </w:t>
      </w:r>
      <w:r>
        <w:rPr>
          <w:spacing w:val="-2"/>
        </w:rPr>
        <w:t>и</w:t>
      </w:r>
      <w:r>
        <w:rPr>
          <w:spacing w:val="1"/>
        </w:rPr>
        <w:t xml:space="preserve"> </w:t>
      </w:r>
      <w:r>
        <w:rPr>
          <w:spacing w:val="-2"/>
        </w:rPr>
        <w:t>решать</w:t>
      </w:r>
      <w:r>
        <w:rPr>
          <w:spacing w:val="2"/>
        </w:rPr>
        <w:t xml:space="preserve"> </w:t>
      </w:r>
      <w:r>
        <w:rPr>
          <w:spacing w:val="-2"/>
        </w:rPr>
        <w:t>ситуационные</w:t>
      </w:r>
      <w:r>
        <w:rPr>
          <w:spacing w:val="3"/>
        </w:rPr>
        <w:t xml:space="preserve"> </w:t>
      </w:r>
      <w:r>
        <w:rPr>
          <w:spacing w:val="-2"/>
        </w:rPr>
        <w:t>задачи;</w:t>
      </w:r>
    </w:p>
    <w:p w14:paraId="49DF4F65" w14:textId="77777777" w:rsidR="00A43DD8" w:rsidRDefault="00983492" w:rsidP="00983492">
      <w:pPr>
        <w:pStyle w:val="a4"/>
        <w:numPr>
          <w:ilvl w:val="2"/>
          <w:numId w:val="121"/>
        </w:numPr>
        <w:tabs>
          <w:tab w:val="left" w:pos="1278"/>
        </w:tabs>
        <w:spacing w:line="269" w:lineRule="exact"/>
        <w:ind w:left="1278" w:hanging="285"/>
        <w:jc w:val="left"/>
      </w:pPr>
      <w:r>
        <w:t>объяснять</w:t>
      </w:r>
      <w:r>
        <w:rPr>
          <w:spacing w:val="-16"/>
        </w:rPr>
        <w:t xml:space="preserve"> </w:t>
      </w:r>
      <w:r>
        <w:t>сходство</w:t>
      </w:r>
      <w:r>
        <w:rPr>
          <w:spacing w:val="-13"/>
        </w:rPr>
        <w:t xml:space="preserve"> </w:t>
      </w:r>
      <w:r>
        <w:t>и</w:t>
      </w:r>
      <w:r>
        <w:rPr>
          <w:spacing w:val="-10"/>
        </w:rPr>
        <w:t xml:space="preserve"> </w:t>
      </w:r>
      <w:r>
        <w:t>различия</w:t>
      </w:r>
      <w:r>
        <w:rPr>
          <w:spacing w:val="-13"/>
        </w:rPr>
        <w:t xml:space="preserve"> </w:t>
      </w:r>
      <w:r>
        <w:t>опасной</w:t>
      </w:r>
      <w:r>
        <w:rPr>
          <w:spacing w:val="-13"/>
        </w:rPr>
        <w:t xml:space="preserve"> </w:t>
      </w:r>
      <w:r>
        <w:t>и</w:t>
      </w:r>
      <w:r>
        <w:rPr>
          <w:spacing w:val="-11"/>
        </w:rPr>
        <w:t xml:space="preserve"> </w:t>
      </w:r>
      <w:r>
        <w:t>чрезвычайной</w:t>
      </w:r>
      <w:r>
        <w:rPr>
          <w:spacing w:val="-9"/>
        </w:rPr>
        <w:t xml:space="preserve"> </w:t>
      </w:r>
      <w:r>
        <w:rPr>
          <w:spacing w:val="-2"/>
        </w:rPr>
        <w:t>ситуаций;</w:t>
      </w:r>
    </w:p>
    <w:p w14:paraId="16F5C2A4" w14:textId="77777777" w:rsidR="00A43DD8" w:rsidRDefault="00983492" w:rsidP="00983492">
      <w:pPr>
        <w:pStyle w:val="a4"/>
        <w:numPr>
          <w:ilvl w:val="2"/>
          <w:numId w:val="121"/>
        </w:numPr>
        <w:tabs>
          <w:tab w:val="left" w:pos="1278"/>
        </w:tabs>
        <w:spacing w:line="269" w:lineRule="exact"/>
        <w:ind w:left="1278" w:hanging="285"/>
        <w:jc w:val="left"/>
      </w:pPr>
      <w:r>
        <w:rPr>
          <w:spacing w:val="-2"/>
        </w:rPr>
        <w:t>объяснять</w:t>
      </w:r>
      <w:r>
        <w:rPr>
          <w:spacing w:val="-5"/>
        </w:rPr>
        <w:t xml:space="preserve"> </w:t>
      </w:r>
      <w:r>
        <w:rPr>
          <w:spacing w:val="-2"/>
        </w:rPr>
        <w:t>механизм</w:t>
      </w:r>
      <w:r>
        <w:rPr>
          <w:spacing w:val="2"/>
        </w:rPr>
        <w:t xml:space="preserve"> </w:t>
      </w:r>
      <w:r>
        <w:rPr>
          <w:spacing w:val="-2"/>
        </w:rPr>
        <w:t>перерастания</w:t>
      </w:r>
      <w:r>
        <w:t xml:space="preserve"> </w:t>
      </w:r>
      <w:r>
        <w:rPr>
          <w:spacing w:val="-2"/>
        </w:rPr>
        <w:t>повседневной</w:t>
      </w:r>
      <w:r>
        <w:t xml:space="preserve"> </w:t>
      </w:r>
      <w:r>
        <w:rPr>
          <w:spacing w:val="-2"/>
        </w:rPr>
        <w:t>ситуации</w:t>
      </w:r>
      <w:r>
        <w:rPr>
          <w:spacing w:val="4"/>
        </w:rPr>
        <w:t xml:space="preserve"> </w:t>
      </w:r>
      <w:r>
        <w:rPr>
          <w:spacing w:val="-2"/>
        </w:rPr>
        <w:t>в</w:t>
      </w:r>
      <w:r>
        <w:rPr>
          <w:spacing w:val="-1"/>
        </w:rPr>
        <w:t xml:space="preserve"> </w:t>
      </w:r>
      <w:r>
        <w:rPr>
          <w:spacing w:val="-2"/>
        </w:rPr>
        <w:t>чрезвычайную</w:t>
      </w:r>
      <w:r>
        <w:rPr>
          <w:spacing w:val="5"/>
        </w:rPr>
        <w:t xml:space="preserve"> </w:t>
      </w:r>
      <w:r>
        <w:rPr>
          <w:spacing w:val="-2"/>
        </w:rPr>
        <w:t>ситуацию;</w:t>
      </w:r>
    </w:p>
    <w:p w14:paraId="6D38C519" w14:textId="77777777" w:rsidR="00A43DD8" w:rsidRDefault="00983492" w:rsidP="00983492">
      <w:pPr>
        <w:pStyle w:val="a4"/>
        <w:numPr>
          <w:ilvl w:val="2"/>
          <w:numId w:val="121"/>
        </w:numPr>
        <w:tabs>
          <w:tab w:val="left" w:pos="1278"/>
        </w:tabs>
        <w:spacing w:line="269" w:lineRule="exact"/>
        <w:ind w:left="1278" w:hanging="285"/>
        <w:jc w:val="left"/>
      </w:pPr>
      <w:r>
        <w:t>приводить</w:t>
      </w:r>
      <w:r>
        <w:rPr>
          <w:spacing w:val="-16"/>
        </w:rPr>
        <w:t xml:space="preserve"> </w:t>
      </w:r>
      <w:r>
        <w:t>примеры</w:t>
      </w:r>
      <w:r>
        <w:rPr>
          <w:spacing w:val="-14"/>
        </w:rPr>
        <w:t xml:space="preserve"> </w:t>
      </w:r>
      <w:r>
        <w:t>различных</w:t>
      </w:r>
      <w:r>
        <w:rPr>
          <w:spacing w:val="-14"/>
        </w:rPr>
        <w:t xml:space="preserve"> </w:t>
      </w:r>
      <w:r>
        <w:t>угроз</w:t>
      </w:r>
      <w:r>
        <w:rPr>
          <w:spacing w:val="-13"/>
        </w:rPr>
        <w:t xml:space="preserve"> </w:t>
      </w:r>
      <w:r>
        <w:t>безопасности</w:t>
      </w:r>
      <w:r>
        <w:rPr>
          <w:spacing w:val="-14"/>
        </w:rPr>
        <w:t xml:space="preserve"> </w:t>
      </w:r>
      <w:r>
        <w:t>и</w:t>
      </w:r>
      <w:r>
        <w:rPr>
          <w:spacing w:val="-14"/>
        </w:rPr>
        <w:t xml:space="preserve"> </w:t>
      </w:r>
      <w:r>
        <w:t>характеризовать</w:t>
      </w:r>
      <w:r>
        <w:rPr>
          <w:spacing w:val="-13"/>
        </w:rPr>
        <w:t xml:space="preserve"> </w:t>
      </w:r>
      <w:r>
        <w:rPr>
          <w:spacing w:val="-5"/>
        </w:rPr>
        <w:t>их;</w:t>
      </w:r>
    </w:p>
    <w:p w14:paraId="35EE40C6" w14:textId="77777777" w:rsidR="00A43DD8" w:rsidRDefault="00983492" w:rsidP="00983492">
      <w:pPr>
        <w:pStyle w:val="a4"/>
        <w:numPr>
          <w:ilvl w:val="2"/>
          <w:numId w:val="121"/>
        </w:numPr>
        <w:tabs>
          <w:tab w:val="left" w:pos="1278"/>
        </w:tabs>
        <w:spacing w:line="269" w:lineRule="exact"/>
        <w:ind w:left="1278" w:hanging="285"/>
        <w:jc w:val="left"/>
      </w:pPr>
      <w:r>
        <w:t>раскрывать</w:t>
      </w:r>
      <w:r>
        <w:rPr>
          <w:spacing w:val="-13"/>
        </w:rPr>
        <w:t xml:space="preserve"> </w:t>
      </w:r>
      <w:r>
        <w:t>и</w:t>
      </w:r>
      <w:r>
        <w:rPr>
          <w:spacing w:val="-11"/>
        </w:rPr>
        <w:t xml:space="preserve"> </w:t>
      </w:r>
      <w:r>
        <w:t>обосновывать</w:t>
      </w:r>
      <w:r>
        <w:rPr>
          <w:spacing w:val="-9"/>
        </w:rPr>
        <w:t xml:space="preserve"> </w:t>
      </w:r>
      <w:r>
        <w:t>правила</w:t>
      </w:r>
      <w:r>
        <w:rPr>
          <w:spacing w:val="-10"/>
        </w:rPr>
        <w:t xml:space="preserve"> </w:t>
      </w:r>
      <w:r>
        <w:t>поведения</w:t>
      </w:r>
      <w:r>
        <w:rPr>
          <w:spacing w:val="-11"/>
        </w:rPr>
        <w:t xml:space="preserve"> </w:t>
      </w:r>
      <w:r>
        <w:t>в</w:t>
      </w:r>
      <w:r>
        <w:rPr>
          <w:spacing w:val="-13"/>
        </w:rPr>
        <w:t xml:space="preserve"> </w:t>
      </w:r>
      <w:r>
        <w:t>опасных</w:t>
      </w:r>
      <w:r>
        <w:rPr>
          <w:spacing w:val="-9"/>
        </w:rPr>
        <w:t xml:space="preserve"> </w:t>
      </w:r>
      <w:r>
        <w:t>и</w:t>
      </w:r>
      <w:r>
        <w:rPr>
          <w:spacing w:val="-11"/>
        </w:rPr>
        <w:t xml:space="preserve"> </w:t>
      </w:r>
      <w:r>
        <w:t>чрезвычайных</w:t>
      </w:r>
      <w:r>
        <w:rPr>
          <w:spacing w:val="-8"/>
        </w:rPr>
        <w:t xml:space="preserve"> </w:t>
      </w:r>
      <w:r>
        <w:rPr>
          <w:spacing w:val="-2"/>
        </w:rPr>
        <w:t>ситуациях.</w:t>
      </w:r>
    </w:p>
    <w:p w14:paraId="1037CCF7" w14:textId="77777777" w:rsidR="00A43DD8" w:rsidRDefault="00983492">
      <w:pPr>
        <w:pStyle w:val="2"/>
        <w:spacing w:before="1"/>
        <w:rPr>
          <w:b w:val="0"/>
          <w:i w:val="0"/>
        </w:rPr>
      </w:pPr>
      <w:r>
        <w:t>Предметные</w:t>
      </w:r>
      <w:r>
        <w:rPr>
          <w:spacing w:val="-12"/>
        </w:rPr>
        <w:t xml:space="preserve"> </w:t>
      </w:r>
      <w:r>
        <w:t>результаты</w:t>
      </w:r>
      <w:r>
        <w:rPr>
          <w:spacing w:val="-9"/>
        </w:rPr>
        <w:t xml:space="preserve"> </w:t>
      </w:r>
      <w:r>
        <w:t>по</w:t>
      </w:r>
      <w:r>
        <w:rPr>
          <w:spacing w:val="-9"/>
        </w:rPr>
        <w:t xml:space="preserve"> </w:t>
      </w:r>
      <w:r>
        <w:t>модулю</w:t>
      </w:r>
      <w:r>
        <w:rPr>
          <w:spacing w:val="-8"/>
        </w:rPr>
        <w:t xml:space="preserve"> </w:t>
      </w:r>
      <w:r>
        <w:t>№</w:t>
      </w:r>
      <w:r>
        <w:rPr>
          <w:spacing w:val="-10"/>
        </w:rPr>
        <w:t xml:space="preserve"> </w:t>
      </w:r>
      <w:r>
        <w:t>4</w:t>
      </w:r>
      <w:r>
        <w:rPr>
          <w:spacing w:val="-11"/>
        </w:rPr>
        <w:t xml:space="preserve"> </w:t>
      </w:r>
      <w:r>
        <w:t>«Безопасность</w:t>
      </w:r>
      <w:r>
        <w:rPr>
          <w:spacing w:val="-9"/>
        </w:rPr>
        <w:t xml:space="preserve"> </w:t>
      </w:r>
      <w:r>
        <w:t>в</w:t>
      </w:r>
      <w:r>
        <w:rPr>
          <w:spacing w:val="-6"/>
        </w:rPr>
        <w:t xml:space="preserve"> </w:t>
      </w:r>
      <w:r>
        <w:rPr>
          <w:spacing w:val="-2"/>
        </w:rPr>
        <w:t>быту»</w:t>
      </w:r>
      <w:r>
        <w:rPr>
          <w:b w:val="0"/>
          <w:i w:val="0"/>
          <w:spacing w:val="-2"/>
        </w:rPr>
        <w:t>:</w:t>
      </w:r>
    </w:p>
    <w:p w14:paraId="47BEDBD3" w14:textId="77777777" w:rsidR="00A43DD8" w:rsidRDefault="00983492" w:rsidP="00983492">
      <w:pPr>
        <w:pStyle w:val="a4"/>
        <w:numPr>
          <w:ilvl w:val="2"/>
          <w:numId w:val="121"/>
        </w:numPr>
        <w:tabs>
          <w:tab w:val="left" w:pos="1278"/>
        </w:tabs>
        <w:spacing w:line="267" w:lineRule="exact"/>
        <w:ind w:left="1278" w:hanging="285"/>
        <w:jc w:val="left"/>
      </w:pPr>
      <w:r>
        <w:rPr>
          <w:spacing w:val="-2"/>
        </w:rPr>
        <w:t>объяснять</w:t>
      </w:r>
      <w:r>
        <w:rPr>
          <w:spacing w:val="6"/>
        </w:rPr>
        <w:t xml:space="preserve"> </w:t>
      </w:r>
      <w:r>
        <w:rPr>
          <w:spacing w:val="-2"/>
        </w:rPr>
        <w:t>особенности</w:t>
      </w:r>
      <w:r>
        <w:rPr>
          <w:spacing w:val="1"/>
        </w:rPr>
        <w:t xml:space="preserve"> </w:t>
      </w:r>
      <w:r>
        <w:rPr>
          <w:spacing w:val="-2"/>
        </w:rPr>
        <w:t>жизнеобеспечения</w:t>
      </w:r>
      <w:r>
        <w:rPr>
          <w:spacing w:val="7"/>
        </w:rPr>
        <w:t xml:space="preserve"> </w:t>
      </w:r>
      <w:r>
        <w:rPr>
          <w:spacing w:val="-2"/>
        </w:rPr>
        <w:t>жилища;</w:t>
      </w:r>
    </w:p>
    <w:p w14:paraId="0003FB0F" w14:textId="77777777" w:rsidR="00A43DD8" w:rsidRDefault="00983492" w:rsidP="00983492">
      <w:pPr>
        <w:pStyle w:val="a4"/>
        <w:numPr>
          <w:ilvl w:val="2"/>
          <w:numId w:val="121"/>
        </w:numPr>
        <w:tabs>
          <w:tab w:val="left" w:pos="1278"/>
        </w:tabs>
        <w:spacing w:before="2" w:line="269" w:lineRule="exact"/>
        <w:ind w:left="1278" w:hanging="285"/>
        <w:jc w:val="left"/>
      </w:pPr>
      <w:r>
        <w:rPr>
          <w:spacing w:val="-2"/>
        </w:rPr>
        <w:t>классифицировать</w:t>
      </w:r>
      <w:r>
        <w:rPr>
          <w:spacing w:val="-3"/>
        </w:rPr>
        <w:t xml:space="preserve"> </w:t>
      </w:r>
      <w:r>
        <w:rPr>
          <w:spacing w:val="-2"/>
        </w:rPr>
        <w:t>основные</w:t>
      </w:r>
      <w:r>
        <w:rPr>
          <w:spacing w:val="4"/>
        </w:rPr>
        <w:t xml:space="preserve"> </w:t>
      </w:r>
      <w:r>
        <w:rPr>
          <w:spacing w:val="-2"/>
        </w:rPr>
        <w:t>источники</w:t>
      </w:r>
      <w:r>
        <w:rPr>
          <w:spacing w:val="1"/>
        </w:rPr>
        <w:t xml:space="preserve"> </w:t>
      </w:r>
      <w:r>
        <w:rPr>
          <w:spacing w:val="-2"/>
        </w:rPr>
        <w:t>опасности</w:t>
      </w:r>
      <w:r>
        <w:t xml:space="preserve"> </w:t>
      </w:r>
      <w:r>
        <w:rPr>
          <w:spacing w:val="-2"/>
        </w:rPr>
        <w:t>в</w:t>
      </w:r>
      <w:r>
        <w:rPr>
          <w:spacing w:val="4"/>
        </w:rPr>
        <w:t xml:space="preserve"> </w:t>
      </w:r>
      <w:r>
        <w:rPr>
          <w:spacing w:val="-2"/>
        </w:rPr>
        <w:t>быту;</w:t>
      </w:r>
    </w:p>
    <w:p w14:paraId="33C313EA" w14:textId="77777777" w:rsidR="00A43DD8" w:rsidRDefault="00983492" w:rsidP="00983492">
      <w:pPr>
        <w:pStyle w:val="a4"/>
        <w:numPr>
          <w:ilvl w:val="2"/>
          <w:numId w:val="121"/>
        </w:numPr>
        <w:tabs>
          <w:tab w:val="left" w:pos="1278"/>
        </w:tabs>
        <w:spacing w:line="269" w:lineRule="exact"/>
        <w:ind w:left="1278" w:hanging="285"/>
        <w:jc w:val="left"/>
      </w:pPr>
      <w:r>
        <w:t>объяснять</w:t>
      </w:r>
      <w:r>
        <w:rPr>
          <w:spacing w:val="-16"/>
        </w:rPr>
        <w:t xml:space="preserve"> </w:t>
      </w:r>
      <w:r>
        <w:t>права</w:t>
      </w:r>
      <w:r>
        <w:rPr>
          <w:spacing w:val="-14"/>
        </w:rPr>
        <w:t xml:space="preserve"> </w:t>
      </w:r>
      <w:r>
        <w:t>потребителя,</w:t>
      </w:r>
      <w:r>
        <w:rPr>
          <w:spacing w:val="-13"/>
        </w:rPr>
        <w:t xml:space="preserve"> </w:t>
      </w:r>
      <w:r>
        <w:t>выработать</w:t>
      </w:r>
      <w:r>
        <w:rPr>
          <w:spacing w:val="-12"/>
        </w:rPr>
        <w:t xml:space="preserve"> </w:t>
      </w:r>
      <w:r>
        <w:t>навыки</w:t>
      </w:r>
      <w:r>
        <w:rPr>
          <w:spacing w:val="-13"/>
        </w:rPr>
        <w:t xml:space="preserve"> </w:t>
      </w:r>
      <w:r>
        <w:t>безопасного</w:t>
      </w:r>
      <w:r>
        <w:rPr>
          <w:spacing w:val="-14"/>
        </w:rPr>
        <w:t xml:space="preserve"> </w:t>
      </w:r>
      <w:r>
        <w:t>выбора</w:t>
      </w:r>
      <w:r>
        <w:rPr>
          <w:spacing w:val="-12"/>
        </w:rPr>
        <w:t xml:space="preserve"> </w:t>
      </w:r>
      <w:r>
        <w:t>продуктов</w:t>
      </w:r>
      <w:r>
        <w:rPr>
          <w:spacing w:val="-13"/>
        </w:rPr>
        <w:t xml:space="preserve"> </w:t>
      </w:r>
      <w:r>
        <w:rPr>
          <w:spacing w:val="-2"/>
        </w:rPr>
        <w:t>пита-</w:t>
      </w:r>
    </w:p>
    <w:p w14:paraId="5DDFCAF4" w14:textId="77777777" w:rsidR="00A43DD8" w:rsidRDefault="00A43DD8">
      <w:pPr>
        <w:pStyle w:val="a4"/>
        <w:spacing w:line="269" w:lineRule="exact"/>
        <w:jc w:val="left"/>
        <w:sectPr w:rsidR="00A43DD8">
          <w:type w:val="continuous"/>
          <w:pgSz w:w="11920" w:h="16850"/>
          <w:pgMar w:top="1560" w:right="566" w:bottom="780" w:left="1417" w:header="0" w:footer="597" w:gutter="0"/>
          <w:cols w:space="720"/>
        </w:sectPr>
      </w:pPr>
    </w:p>
    <w:p w14:paraId="6D79DD39" w14:textId="77777777" w:rsidR="00A43DD8" w:rsidRDefault="00983492">
      <w:pPr>
        <w:pStyle w:val="a3"/>
        <w:spacing w:line="251" w:lineRule="exact"/>
        <w:ind w:left="301" w:firstLine="0"/>
        <w:jc w:val="left"/>
      </w:pPr>
      <w:proofErr w:type="spellStart"/>
      <w:r>
        <w:rPr>
          <w:spacing w:val="-7"/>
        </w:rPr>
        <w:t>ния</w:t>
      </w:r>
      <w:proofErr w:type="spellEnd"/>
      <w:r>
        <w:rPr>
          <w:spacing w:val="-7"/>
        </w:rPr>
        <w:t>;</w:t>
      </w:r>
    </w:p>
    <w:p w14:paraId="7728CF7C" w14:textId="77777777" w:rsidR="00A43DD8" w:rsidRDefault="00983492">
      <w:r>
        <w:br w:type="column"/>
      </w:r>
    </w:p>
    <w:p w14:paraId="73ACCAF2" w14:textId="77777777" w:rsidR="00A43DD8" w:rsidRDefault="00983492" w:rsidP="00983492">
      <w:pPr>
        <w:pStyle w:val="a4"/>
        <w:numPr>
          <w:ilvl w:val="2"/>
          <w:numId w:val="121"/>
        </w:numPr>
        <w:tabs>
          <w:tab w:val="left" w:pos="553"/>
        </w:tabs>
        <w:spacing w:line="269" w:lineRule="exact"/>
        <w:ind w:left="553" w:hanging="283"/>
        <w:jc w:val="left"/>
      </w:pPr>
      <w:r>
        <w:t>характеризовать</w:t>
      </w:r>
      <w:r>
        <w:rPr>
          <w:spacing w:val="-14"/>
        </w:rPr>
        <w:t xml:space="preserve"> </w:t>
      </w:r>
      <w:r>
        <w:t>бытовые</w:t>
      </w:r>
      <w:r>
        <w:rPr>
          <w:spacing w:val="-13"/>
        </w:rPr>
        <w:t xml:space="preserve"> </w:t>
      </w:r>
      <w:r>
        <w:t>отравления</w:t>
      </w:r>
      <w:r>
        <w:rPr>
          <w:spacing w:val="-13"/>
        </w:rPr>
        <w:t xml:space="preserve"> </w:t>
      </w:r>
      <w:r>
        <w:t>и</w:t>
      </w:r>
      <w:r>
        <w:rPr>
          <w:spacing w:val="-13"/>
        </w:rPr>
        <w:t xml:space="preserve"> </w:t>
      </w:r>
      <w:r>
        <w:t>причины</w:t>
      </w:r>
      <w:r>
        <w:rPr>
          <w:spacing w:val="-11"/>
        </w:rPr>
        <w:t xml:space="preserve"> </w:t>
      </w:r>
      <w:r>
        <w:t>их</w:t>
      </w:r>
      <w:r>
        <w:rPr>
          <w:spacing w:val="-12"/>
        </w:rPr>
        <w:t xml:space="preserve"> </w:t>
      </w:r>
      <w:r>
        <w:rPr>
          <w:spacing w:val="-2"/>
        </w:rPr>
        <w:t>возникновения;</w:t>
      </w:r>
    </w:p>
    <w:p w14:paraId="46F28C57" w14:textId="77777777" w:rsidR="00A43DD8" w:rsidRDefault="00983492" w:rsidP="00983492">
      <w:pPr>
        <w:pStyle w:val="a4"/>
        <w:numPr>
          <w:ilvl w:val="2"/>
          <w:numId w:val="121"/>
        </w:numPr>
        <w:tabs>
          <w:tab w:val="left" w:pos="553"/>
        </w:tabs>
        <w:spacing w:line="269" w:lineRule="exact"/>
        <w:ind w:left="553" w:hanging="283"/>
        <w:jc w:val="left"/>
      </w:pPr>
      <w:r>
        <w:rPr>
          <w:spacing w:val="-2"/>
        </w:rPr>
        <w:t>характеризовать</w:t>
      </w:r>
      <w:r>
        <w:rPr>
          <w:spacing w:val="1"/>
        </w:rPr>
        <w:t xml:space="preserve"> </w:t>
      </w:r>
      <w:r>
        <w:rPr>
          <w:spacing w:val="-2"/>
        </w:rPr>
        <w:t>правила</w:t>
      </w:r>
      <w:r>
        <w:t xml:space="preserve"> </w:t>
      </w:r>
      <w:r>
        <w:rPr>
          <w:spacing w:val="-2"/>
        </w:rPr>
        <w:t>безопасного</w:t>
      </w:r>
      <w:r>
        <w:rPr>
          <w:spacing w:val="6"/>
        </w:rPr>
        <w:t xml:space="preserve"> </w:t>
      </w:r>
      <w:r>
        <w:rPr>
          <w:spacing w:val="-2"/>
        </w:rPr>
        <w:t>использования</w:t>
      </w:r>
      <w:r>
        <w:rPr>
          <w:spacing w:val="3"/>
        </w:rPr>
        <w:t xml:space="preserve"> </w:t>
      </w:r>
      <w:r>
        <w:rPr>
          <w:spacing w:val="-2"/>
        </w:rPr>
        <w:t>средств</w:t>
      </w:r>
      <w:r>
        <w:rPr>
          <w:spacing w:val="1"/>
        </w:rPr>
        <w:t xml:space="preserve"> </w:t>
      </w:r>
      <w:r>
        <w:rPr>
          <w:spacing w:val="-2"/>
        </w:rPr>
        <w:t>бытовой</w:t>
      </w:r>
      <w:r>
        <w:rPr>
          <w:spacing w:val="5"/>
        </w:rPr>
        <w:t xml:space="preserve"> </w:t>
      </w:r>
      <w:r>
        <w:rPr>
          <w:spacing w:val="-2"/>
        </w:rPr>
        <w:t>химии;</w:t>
      </w:r>
    </w:p>
    <w:p w14:paraId="61FECB22" w14:textId="77777777" w:rsidR="00A43DD8" w:rsidRDefault="00983492" w:rsidP="00983492">
      <w:pPr>
        <w:pStyle w:val="a4"/>
        <w:numPr>
          <w:ilvl w:val="2"/>
          <w:numId w:val="121"/>
        </w:numPr>
        <w:tabs>
          <w:tab w:val="left" w:pos="553"/>
        </w:tabs>
        <w:spacing w:line="269" w:lineRule="exact"/>
        <w:ind w:left="553" w:hanging="283"/>
        <w:jc w:val="left"/>
      </w:pPr>
      <w:r>
        <w:t>иметь</w:t>
      </w:r>
      <w:r>
        <w:rPr>
          <w:spacing w:val="-14"/>
        </w:rPr>
        <w:t xml:space="preserve"> </w:t>
      </w:r>
      <w:r>
        <w:t>навыки</w:t>
      </w:r>
      <w:r>
        <w:rPr>
          <w:spacing w:val="-14"/>
        </w:rPr>
        <w:t xml:space="preserve"> </w:t>
      </w:r>
      <w:r>
        <w:t>безопасных</w:t>
      </w:r>
      <w:r>
        <w:rPr>
          <w:spacing w:val="-14"/>
        </w:rPr>
        <w:t xml:space="preserve"> </w:t>
      </w:r>
      <w:r>
        <w:t>действий</w:t>
      </w:r>
      <w:r>
        <w:rPr>
          <w:spacing w:val="-12"/>
        </w:rPr>
        <w:t xml:space="preserve"> </w:t>
      </w:r>
      <w:r>
        <w:t>при</w:t>
      </w:r>
      <w:r>
        <w:rPr>
          <w:spacing w:val="-14"/>
        </w:rPr>
        <w:t xml:space="preserve"> </w:t>
      </w:r>
      <w:r>
        <w:t>сборе</w:t>
      </w:r>
      <w:r>
        <w:rPr>
          <w:spacing w:val="-11"/>
        </w:rPr>
        <w:t xml:space="preserve"> </w:t>
      </w:r>
      <w:r>
        <w:t>ртути</w:t>
      </w:r>
      <w:r>
        <w:rPr>
          <w:spacing w:val="-14"/>
        </w:rPr>
        <w:t xml:space="preserve"> </w:t>
      </w:r>
      <w:r>
        <w:t>в</w:t>
      </w:r>
      <w:r>
        <w:rPr>
          <w:spacing w:val="-11"/>
        </w:rPr>
        <w:t xml:space="preserve"> </w:t>
      </w:r>
      <w:r>
        <w:t>домашних</w:t>
      </w:r>
      <w:r>
        <w:rPr>
          <w:spacing w:val="-12"/>
        </w:rPr>
        <w:t xml:space="preserve"> </w:t>
      </w:r>
      <w:r>
        <w:t>условиях</w:t>
      </w:r>
      <w:r>
        <w:rPr>
          <w:spacing w:val="-12"/>
        </w:rPr>
        <w:t xml:space="preserve"> </w:t>
      </w:r>
      <w:r>
        <w:t>в</w:t>
      </w:r>
      <w:r>
        <w:rPr>
          <w:spacing w:val="-14"/>
        </w:rPr>
        <w:t xml:space="preserve"> </w:t>
      </w:r>
      <w:r>
        <w:t>случае,</w:t>
      </w:r>
      <w:r>
        <w:rPr>
          <w:spacing w:val="-10"/>
        </w:rPr>
        <w:t xml:space="preserve"> </w:t>
      </w:r>
      <w:r>
        <w:rPr>
          <w:spacing w:val="-4"/>
        </w:rPr>
        <w:t>если</w:t>
      </w:r>
    </w:p>
    <w:p w14:paraId="06C3B5EA" w14:textId="77777777" w:rsidR="00A43DD8" w:rsidRDefault="00A43DD8">
      <w:pPr>
        <w:pStyle w:val="a4"/>
        <w:spacing w:line="269" w:lineRule="exact"/>
        <w:jc w:val="left"/>
        <w:sectPr w:rsidR="00A43DD8">
          <w:type w:val="continuous"/>
          <w:pgSz w:w="11920" w:h="16850"/>
          <w:pgMar w:top="1560" w:right="566" w:bottom="780" w:left="1417" w:header="0" w:footer="597" w:gutter="0"/>
          <w:cols w:num="2" w:space="720" w:equalWidth="0">
            <w:col w:w="685" w:space="40"/>
            <w:col w:w="9212"/>
          </w:cols>
        </w:sectPr>
      </w:pPr>
    </w:p>
    <w:p w14:paraId="1D268E54" w14:textId="77777777" w:rsidR="00A43DD8" w:rsidRDefault="00983492">
      <w:pPr>
        <w:pStyle w:val="a3"/>
        <w:spacing w:before="1" w:line="251" w:lineRule="exact"/>
        <w:ind w:firstLine="0"/>
        <w:jc w:val="left"/>
      </w:pPr>
      <w:r>
        <w:t>разбился</w:t>
      </w:r>
      <w:r>
        <w:rPr>
          <w:spacing w:val="-10"/>
        </w:rPr>
        <w:t xml:space="preserve"> </w:t>
      </w:r>
      <w:r>
        <w:t>ртутный</w:t>
      </w:r>
      <w:r>
        <w:rPr>
          <w:spacing w:val="-5"/>
        </w:rPr>
        <w:t xml:space="preserve"> </w:t>
      </w:r>
      <w:r>
        <w:rPr>
          <w:spacing w:val="-2"/>
        </w:rPr>
        <w:t>термометр;</w:t>
      </w:r>
    </w:p>
    <w:p w14:paraId="6B2EE875" w14:textId="77777777" w:rsidR="00A43DD8" w:rsidRDefault="00983492" w:rsidP="00983492">
      <w:pPr>
        <w:pStyle w:val="a4"/>
        <w:numPr>
          <w:ilvl w:val="3"/>
          <w:numId w:val="121"/>
        </w:numPr>
        <w:tabs>
          <w:tab w:val="left" w:pos="1278"/>
        </w:tabs>
        <w:spacing w:line="267" w:lineRule="exact"/>
        <w:ind w:left="1278" w:hanging="285"/>
        <w:jc w:val="left"/>
      </w:pPr>
      <w:r>
        <w:rPr>
          <w:spacing w:val="-2"/>
        </w:rPr>
        <w:t>раскрывать</w:t>
      </w:r>
      <w:r>
        <w:rPr>
          <w:spacing w:val="-1"/>
        </w:rPr>
        <w:t xml:space="preserve"> </w:t>
      </w:r>
      <w:r>
        <w:rPr>
          <w:spacing w:val="-2"/>
        </w:rPr>
        <w:t>признаки</w:t>
      </w:r>
      <w:r>
        <w:rPr>
          <w:spacing w:val="3"/>
        </w:rPr>
        <w:t xml:space="preserve"> </w:t>
      </w:r>
      <w:r>
        <w:rPr>
          <w:spacing w:val="-2"/>
        </w:rPr>
        <w:t>отравления,</w:t>
      </w:r>
      <w:r>
        <w:rPr>
          <w:spacing w:val="3"/>
        </w:rPr>
        <w:t xml:space="preserve"> </w:t>
      </w:r>
      <w:r>
        <w:rPr>
          <w:spacing w:val="-2"/>
        </w:rPr>
        <w:t>иметь</w:t>
      </w:r>
      <w:r>
        <w:rPr>
          <w:spacing w:val="3"/>
        </w:rPr>
        <w:t xml:space="preserve"> </w:t>
      </w:r>
      <w:r>
        <w:rPr>
          <w:spacing w:val="-2"/>
        </w:rPr>
        <w:t>навыки</w:t>
      </w:r>
      <w:r>
        <w:rPr>
          <w:spacing w:val="3"/>
        </w:rPr>
        <w:t xml:space="preserve"> </w:t>
      </w:r>
      <w:r>
        <w:rPr>
          <w:spacing w:val="-2"/>
        </w:rPr>
        <w:t>профилактики</w:t>
      </w:r>
      <w:r>
        <w:rPr>
          <w:spacing w:val="4"/>
        </w:rPr>
        <w:t xml:space="preserve"> </w:t>
      </w:r>
      <w:r>
        <w:rPr>
          <w:spacing w:val="-2"/>
        </w:rPr>
        <w:t>пищевых</w:t>
      </w:r>
      <w:r>
        <w:rPr>
          <w:spacing w:val="4"/>
        </w:rPr>
        <w:t xml:space="preserve"> </w:t>
      </w:r>
      <w:r>
        <w:rPr>
          <w:spacing w:val="-2"/>
        </w:rPr>
        <w:t>отравлений;</w:t>
      </w:r>
    </w:p>
    <w:p w14:paraId="0198B656" w14:textId="77777777" w:rsidR="00A43DD8" w:rsidRDefault="00A43DD8">
      <w:pPr>
        <w:pStyle w:val="a4"/>
        <w:spacing w:line="267" w:lineRule="exact"/>
        <w:jc w:val="left"/>
        <w:sectPr w:rsidR="00A43DD8">
          <w:type w:val="continuous"/>
          <w:pgSz w:w="11920" w:h="16850"/>
          <w:pgMar w:top="1560" w:right="566" w:bottom="780" w:left="1417" w:header="0" w:footer="597" w:gutter="0"/>
          <w:cols w:space="720"/>
        </w:sectPr>
      </w:pPr>
    </w:p>
    <w:p w14:paraId="5A97AF06" w14:textId="77777777" w:rsidR="00A43DD8" w:rsidRDefault="00983492" w:rsidP="00983492">
      <w:pPr>
        <w:pStyle w:val="a4"/>
        <w:numPr>
          <w:ilvl w:val="3"/>
          <w:numId w:val="121"/>
        </w:numPr>
        <w:tabs>
          <w:tab w:val="left" w:pos="1275"/>
        </w:tabs>
        <w:spacing w:before="75"/>
        <w:ind w:right="523" w:firstLine="707"/>
        <w:jc w:val="left"/>
      </w:pPr>
      <w:r>
        <w:lastRenderedPageBreak/>
        <w:t>знать</w:t>
      </w:r>
      <w:r>
        <w:rPr>
          <w:spacing w:val="-5"/>
        </w:rPr>
        <w:t xml:space="preserve"> </w:t>
      </w:r>
      <w:r>
        <w:t>правила</w:t>
      </w:r>
      <w:r>
        <w:rPr>
          <w:spacing w:val="-4"/>
        </w:rPr>
        <w:t xml:space="preserve"> </w:t>
      </w:r>
      <w:r>
        <w:t>и</w:t>
      </w:r>
      <w:r>
        <w:rPr>
          <w:spacing w:val="-8"/>
        </w:rPr>
        <w:t xml:space="preserve"> </w:t>
      </w:r>
      <w:proofErr w:type="spellStart"/>
      <w:r>
        <w:t>приѐмы</w:t>
      </w:r>
      <w:proofErr w:type="spellEnd"/>
      <w:r>
        <w:rPr>
          <w:spacing w:val="-7"/>
        </w:rPr>
        <w:t xml:space="preserve"> </w:t>
      </w:r>
      <w:r>
        <w:t>оказания</w:t>
      </w:r>
      <w:r>
        <w:rPr>
          <w:spacing w:val="-7"/>
        </w:rPr>
        <w:t xml:space="preserve"> </w:t>
      </w:r>
      <w:r>
        <w:t>первой</w:t>
      </w:r>
      <w:r>
        <w:rPr>
          <w:spacing w:val="-5"/>
        </w:rPr>
        <w:t xml:space="preserve"> </w:t>
      </w:r>
      <w:r>
        <w:t>помощи,</w:t>
      </w:r>
      <w:r>
        <w:rPr>
          <w:spacing w:val="-10"/>
        </w:rPr>
        <w:t xml:space="preserve"> </w:t>
      </w:r>
      <w:r>
        <w:t>иметь</w:t>
      </w:r>
      <w:r>
        <w:rPr>
          <w:spacing w:val="-4"/>
        </w:rPr>
        <w:t xml:space="preserve"> </w:t>
      </w:r>
      <w:r>
        <w:t>навыки</w:t>
      </w:r>
      <w:r>
        <w:rPr>
          <w:spacing w:val="-10"/>
        </w:rPr>
        <w:t xml:space="preserve"> </w:t>
      </w:r>
      <w:r>
        <w:t>безопасных</w:t>
      </w:r>
      <w:r>
        <w:rPr>
          <w:spacing w:val="-8"/>
        </w:rPr>
        <w:t xml:space="preserve"> </w:t>
      </w:r>
      <w:r>
        <w:t>действий при отравлениях, промывании желудка;</w:t>
      </w:r>
    </w:p>
    <w:p w14:paraId="08225259" w14:textId="77777777" w:rsidR="00A43DD8" w:rsidRDefault="00983492" w:rsidP="00983492">
      <w:pPr>
        <w:pStyle w:val="a4"/>
        <w:numPr>
          <w:ilvl w:val="3"/>
          <w:numId w:val="121"/>
        </w:numPr>
        <w:tabs>
          <w:tab w:val="left" w:pos="1278"/>
        </w:tabs>
        <w:spacing w:before="1"/>
        <w:ind w:left="1278" w:hanging="285"/>
        <w:jc w:val="left"/>
      </w:pPr>
      <w:r>
        <w:t>характеризовать</w:t>
      </w:r>
      <w:r>
        <w:rPr>
          <w:spacing w:val="-11"/>
        </w:rPr>
        <w:t xml:space="preserve"> </w:t>
      </w:r>
      <w:r>
        <w:t>бытовые</w:t>
      </w:r>
      <w:r>
        <w:rPr>
          <w:spacing w:val="-14"/>
        </w:rPr>
        <w:t xml:space="preserve"> </w:t>
      </w:r>
      <w:r>
        <w:t>травмы</w:t>
      </w:r>
      <w:r>
        <w:rPr>
          <w:spacing w:val="-10"/>
        </w:rPr>
        <w:t xml:space="preserve"> </w:t>
      </w:r>
      <w:r>
        <w:t>и</w:t>
      </w:r>
      <w:r>
        <w:rPr>
          <w:spacing w:val="-11"/>
        </w:rPr>
        <w:t xml:space="preserve"> </w:t>
      </w:r>
      <w:r>
        <w:t>объяснять</w:t>
      </w:r>
      <w:r>
        <w:rPr>
          <w:spacing w:val="-11"/>
        </w:rPr>
        <w:t xml:space="preserve"> </w:t>
      </w:r>
      <w:r>
        <w:t>правила</w:t>
      </w:r>
      <w:r>
        <w:rPr>
          <w:spacing w:val="-9"/>
        </w:rPr>
        <w:t xml:space="preserve"> </w:t>
      </w:r>
      <w:r>
        <w:t>их</w:t>
      </w:r>
      <w:r>
        <w:rPr>
          <w:spacing w:val="-9"/>
        </w:rPr>
        <w:t xml:space="preserve"> </w:t>
      </w:r>
      <w:r>
        <w:rPr>
          <w:spacing w:val="-2"/>
        </w:rPr>
        <w:t>предупреждения;</w:t>
      </w:r>
    </w:p>
    <w:p w14:paraId="27BDE51E" w14:textId="77777777" w:rsidR="00A43DD8" w:rsidRDefault="00983492" w:rsidP="00983492">
      <w:pPr>
        <w:pStyle w:val="a4"/>
        <w:numPr>
          <w:ilvl w:val="3"/>
          <w:numId w:val="121"/>
        </w:numPr>
        <w:tabs>
          <w:tab w:val="left" w:pos="1278"/>
        </w:tabs>
        <w:spacing w:before="1" w:line="269" w:lineRule="exact"/>
        <w:ind w:left="1278" w:hanging="285"/>
        <w:jc w:val="left"/>
      </w:pPr>
      <w:r>
        <w:t>знать</w:t>
      </w:r>
      <w:r>
        <w:rPr>
          <w:spacing w:val="-13"/>
        </w:rPr>
        <w:t xml:space="preserve"> </w:t>
      </w:r>
      <w:r>
        <w:t>правила</w:t>
      </w:r>
      <w:r>
        <w:rPr>
          <w:spacing w:val="-8"/>
        </w:rPr>
        <w:t xml:space="preserve"> </w:t>
      </w:r>
      <w:r>
        <w:t>безопасного</w:t>
      </w:r>
      <w:r>
        <w:rPr>
          <w:spacing w:val="-12"/>
        </w:rPr>
        <w:t xml:space="preserve"> </w:t>
      </w:r>
      <w:r>
        <w:t>обращения</w:t>
      </w:r>
      <w:r>
        <w:rPr>
          <w:spacing w:val="-11"/>
        </w:rPr>
        <w:t xml:space="preserve"> </w:t>
      </w:r>
      <w:r>
        <w:t>с</w:t>
      </w:r>
      <w:r>
        <w:rPr>
          <w:spacing w:val="-9"/>
        </w:rPr>
        <w:t xml:space="preserve"> </w:t>
      </w:r>
      <w:r>
        <w:rPr>
          <w:spacing w:val="-2"/>
        </w:rPr>
        <w:t>инструментами;</w:t>
      </w:r>
    </w:p>
    <w:p w14:paraId="3B0B7FFF" w14:textId="77777777" w:rsidR="00A43DD8" w:rsidRDefault="00983492" w:rsidP="00983492">
      <w:pPr>
        <w:pStyle w:val="a4"/>
        <w:numPr>
          <w:ilvl w:val="3"/>
          <w:numId w:val="121"/>
        </w:numPr>
        <w:tabs>
          <w:tab w:val="left" w:pos="1278"/>
        </w:tabs>
        <w:spacing w:line="268" w:lineRule="exact"/>
        <w:ind w:left="1278" w:hanging="285"/>
        <w:jc w:val="left"/>
      </w:pPr>
      <w:r>
        <w:t>знать</w:t>
      </w:r>
      <w:r>
        <w:rPr>
          <w:spacing w:val="-15"/>
        </w:rPr>
        <w:t xml:space="preserve"> </w:t>
      </w:r>
      <w:r>
        <w:t>меры</w:t>
      </w:r>
      <w:r>
        <w:rPr>
          <w:spacing w:val="-12"/>
        </w:rPr>
        <w:t xml:space="preserve"> </w:t>
      </w:r>
      <w:r>
        <w:t>предосторожности</w:t>
      </w:r>
      <w:r>
        <w:rPr>
          <w:spacing w:val="-13"/>
        </w:rPr>
        <w:t xml:space="preserve"> </w:t>
      </w:r>
      <w:r>
        <w:t>от</w:t>
      </w:r>
      <w:r>
        <w:rPr>
          <w:spacing w:val="-11"/>
        </w:rPr>
        <w:t xml:space="preserve"> </w:t>
      </w:r>
      <w:r>
        <w:t>укусов</w:t>
      </w:r>
      <w:r>
        <w:rPr>
          <w:spacing w:val="-11"/>
        </w:rPr>
        <w:t xml:space="preserve"> </w:t>
      </w:r>
      <w:r>
        <w:t>различных</w:t>
      </w:r>
      <w:r>
        <w:rPr>
          <w:spacing w:val="-12"/>
        </w:rPr>
        <w:t xml:space="preserve"> </w:t>
      </w:r>
      <w:r>
        <w:rPr>
          <w:spacing w:val="-2"/>
        </w:rPr>
        <w:t>животных;</w:t>
      </w:r>
    </w:p>
    <w:p w14:paraId="433A3A25" w14:textId="77777777" w:rsidR="00A43DD8" w:rsidRDefault="00983492" w:rsidP="00983492">
      <w:pPr>
        <w:pStyle w:val="a4"/>
        <w:numPr>
          <w:ilvl w:val="3"/>
          <w:numId w:val="121"/>
        </w:numPr>
        <w:tabs>
          <w:tab w:val="left" w:pos="1275"/>
        </w:tabs>
        <w:ind w:right="467" w:firstLine="707"/>
        <w:jc w:val="left"/>
      </w:pPr>
      <w:r>
        <w:t>знать</w:t>
      </w:r>
      <w:r>
        <w:rPr>
          <w:spacing w:val="-5"/>
        </w:rPr>
        <w:t xml:space="preserve"> </w:t>
      </w:r>
      <w:r>
        <w:t>правила</w:t>
      </w:r>
      <w:r>
        <w:rPr>
          <w:spacing w:val="-4"/>
        </w:rPr>
        <w:t xml:space="preserve"> </w:t>
      </w:r>
      <w:r>
        <w:t>и</w:t>
      </w:r>
      <w:r>
        <w:rPr>
          <w:spacing w:val="-8"/>
        </w:rPr>
        <w:t xml:space="preserve"> </w:t>
      </w:r>
      <w:r>
        <w:t>иметь</w:t>
      </w:r>
      <w:r>
        <w:rPr>
          <w:spacing w:val="-5"/>
        </w:rPr>
        <w:t xml:space="preserve"> </w:t>
      </w:r>
      <w:r>
        <w:t>навыки</w:t>
      </w:r>
      <w:r>
        <w:rPr>
          <w:spacing w:val="-4"/>
        </w:rPr>
        <w:t xml:space="preserve"> </w:t>
      </w:r>
      <w:r>
        <w:t>оказания</w:t>
      </w:r>
      <w:r>
        <w:rPr>
          <w:spacing w:val="-7"/>
        </w:rPr>
        <w:t xml:space="preserve"> </w:t>
      </w:r>
      <w:r>
        <w:t>первой</w:t>
      </w:r>
      <w:r>
        <w:rPr>
          <w:spacing w:val="-5"/>
        </w:rPr>
        <w:t xml:space="preserve"> </w:t>
      </w:r>
      <w:r>
        <w:t>помощи</w:t>
      </w:r>
      <w:r>
        <w:rPr>
          <w:spacing w:val="-7"/>
        </w:rPr>
        <w:t xml:space="preserve"> </w:t>
      </w:r>
      <w:r>
        <w:t>при</w:t>
      </w:r>
      <w:r>
        <w:rPr>
          <w:spacing w:val="-8"/>
        </w:rPr>
        <w:t xml:space="preserve"> </w:t>
      </w:r>
      <w:r>
        <w:t>ушибах,</w:t>
      </w:r>
      <w:r>
        <w:rPr>
          <w:spacing w:val="-4"/>
        </w:rPr>
        <w:t xml:space="preserve"> </w:t>
      </w:r>
      <w:r>
        <w:t>переломах,</w:t>
      </w:r>
      <w:r>
        <w:rPr>
          <w:spacing w:val="-4"/>
        </w:rPr>
        <w:t xml:space="preserve"> </w:t>
      </w:r>
      <w:proofErr w:type="gramStart"/>
      <w:r>
        <w:t xml:space="preserve">растя- </w:t>
      </w:r>
      <w:proofErr w:type="spellStart"/>
      <w:r>
        <w:t>жении</w:t>
      </w:r>
      <w:proofErr w:type="spellEnd"/>
      <w:proofErr w:type="gramEnd"/>
      <w:r>
        <w:t>, вывихе, сотрясении мозга, укусах животных, кровотечениях;</w:t>
      </w:r>
    </w:p>
    <w:p w14:paraId="2BD5757C" w14:textId="77777777" w:rsidR="00A43DD8" w:rsidRDefault="00983492" w:rsidP="00983492">
      <w:pPr>
        <w:pStyle w:val="a4"/>
        <w:numPr>
          <w:ilvl w:val="3"/>
          <w:numId w:val="121"/>
        </w:numPr>
        <w:tabs>
          <w:tab w:val="left" w:pos="1278"/>
        </w:tabs>
        <w:spacing w:line="267" w:lineRule="exact"/>
        <w:ind w:left="1278" w:hanging="285"/>
        <w:jc w:val="left"/>
      </w:pPr>
      <w:r>
        <w:rPr>
          <w:spacing w:val="-2"/>
        </w:rPr>
        <w:t>владеть</w:t>
      </w:r>
      <w:r>
        <w:rPr>
          <w:spacing w:val="-3"/>
        </w:rPr>
        <w:t xml:space="preserve"> </w:t>
      </w:r>
      <w:r>
        <w:rPr>
          <w:spacing w:val="-2"/>
        </w:rPr>
        <w:t>правилами</w:t>
      </w:r>
      <w:r>
        <w:t xml:space="preserve"> </w:t>
      </w:r>
      <w:r>
        <w:rPr>
          <w:spacing w:val="-2"/>
        </w:rPr>
        <w:t>комплектования</w:t>
      </w:r>
      <w:r>
        <w:rPr>
          <w:spacing w:val="2"/>
        </w:rPr>
        <w:t xml:space="preserve"> </w:t>
      </w:r>
      <w:r>
        <w:rPr>
          <w:spacing w:val="-2"/>
        </w:rPr>
        <w:t>и хранения</w:t>
      </w:r>
      <w:r>
        <w:t xml:space="preserve"> </w:t>
      </w:r>
      <w:r>
        <w:rPr>
          <w:spacing w:val="-2"/>
        </w:rPr>
        <w:t>домашней</w:t>
      </w:r>
      <w:r>
        <w:rPr>
          <w:spacing w:val="2"/>
        </w:rPr>
        <w:t xml:space="preserve"> </w:t>
      </w:r>
      <w:r>
        <w:rPr>
          <w:spacing w:val="-2"/>
        </w:rPr>
        <w:t>аптечки;</w:t>
      </w:r>
    </w:p>
    <w:p w14:paraId="3708D9EF" w14:textId="77777777" w:rsidR="00A43DD8" w:rsidRDefault="00983492" w:rsidP="00983492">
      <w:pPr>
        <w:pStyle w:val="a4"/>
        <w:numPr>
          <w:ilvl w:val="3"/>
          <w:numId w:val="121"/>
        </w:numPr>
        <w:tabs>
          <w:tab w:val="left" w:pos="1275"/>
        </w:tabs>
        <w:ind w:right="678" w:firstLine="707"/>
        <w:jc w:val="left"/>
      </w:pPr>
      <w:r>
        <w:t>владеть</w:t>
      </w:r>
      <w:r>
        <w:rPr>
          <w:spacing w:val="-6"/>
        </w:rPr>
        <w:t xml:space="preserve"> </w:t>
      </w:r>
      <w:r>
        <w:t>правилами</w:t>
      </w:r>
      <w:r>
        <w:rPr>
          <w:spacing w:val="-8"/>
        </w:rPr>
        <w:t xml:space="preserve"> </w:t>
      </w:r>
      <w:r>
        <w:t>безопасного</w:t>
      </w:r>
      <w:r>
        <w:rPr>
          <w:spacing w:val="-6"/>
        </w:rPr>
        <w:t xml:space="preserve"> </w:t>
      </w:r>
      <w:r>
        <w:t>поведения</w:t>
      </w:r>
      <w:r>
        <w:rPr>
          <w:spacing w:val="-8"/>
        </w:rPr>
        <w:t xml:space="preserve"> </w:t>
      </w:r>
      <w:r>
        <w:t>и</w:t>
      </w:r>
      <w:r>
        <w:rPr>
          <w:spacing w:val="-8"/>
        </w:rPr>
        <w:t xml:space="preserve"> </w:t>
      </w:r>
      <w:r>
        <w:t>иметь</w:t>
      </w:r>
      <w:r>
        <w:rPr>
          <w:spacing w:val="-10"/>
        </w:rPr>
        <w:t xml:space="preserve"> </w:t>
      </w:r>
      <w:r>
        <w:t>навыки</w:t>
      </w:r>
      <w:r>
        <w:rPr>
          <w:spacing w:val="-7"/>
        </w:rPr>
        <w:t xml:space="preserve"> </w:t>
      </w:r>
      <w:r>
        <w:t>безопасных</w:t>
      </w:r>
      <w:r>
        <w:rPr>
          <w:spacing w:val="-7"/>
        </w:rPr>
        <w:t xml:space="preserve"> </w:t>
      </w:r>
      <w:r>
        <w:t>действий</w:t>
      </w:r>
      <w:r>
        <w:rPr>
          <w:spacing w:val="-8"/>
        </w:rPr>
        <w:t xml:space="preserve"> </w:t>
      </w:r>
      <w:r>
        <w:t>при обращении с газовыми и электрическими приборами;</w:t>
      </w:r>
    </w:p>
    <w:p w14:paraId="699D6F07" w14:textId="77777777" w:rsidR="00A43DD8" w:rsidRDefault="00983492" w:rsidP="00983492">
      <w:pPr>
        <w:pStyle w:val="a4"/>
        <w:numPr>
          <w:ilvl w:val="3"/>
          <w:numId w:val="121"/>
        </w:numPr>
        <w:tabs>
          <w:tab w:val="left" w:pos="1275"/>
        </w:tabs>
        <w:ind w:right="671" w:firstLine="707"/>
        <w:jc w:val="left"/>
      </w:pPr>
      <w:r>
        <w:t>владеть</w:t>
      </w:r>
      <w:r>
        <w:rPr>
          <w:spacing w:val="-5"/>
        </w:rPr>
        <w:t xml:space="preserve"> </w:t>
      </w:r>
      <w:r>
        <w:t>правилами</w:t>
      </w:r>
      <w:r>
        <w:rPr>
          <w:spacing w:val="-8"/>
        </w:rPr>
        <w:t xml:space="preserve"> </w:t>
      </w:r>
      <w:r>
        <w:t>безопасного</w:t>
      </w:r>
      <w:r>
        <w:rPr>
          <w:spacing w:val="-5"/>
        </w:rPr>
        <w:t xml:space="preserve"> </w:t>
      </w:r>
      <w:r>
        <w:t>поведения</w:t>
      </w:r>
      <w:r>
        <w:rPr>
          <w:spacing w:val="-9"/>
        </w:rPr>
        <w:t xml:space="preserve"> </w:t>
      </w:r>
      <w:r>
        <w:t>и</w:t>
      </w:r>
      <w:r>
        <w:rPr>
          <w:spacing w:val="-6"/>
        </w:rPr>
        <w:t xml:space="preserve"> </w:t>
      </w:r>
      <w:r>
        <w:t>иметь</w:t>
      </w:r>
      <w:r>
        <w:rPr>
          <w:spacing w:val="-12"/>
        </w:rPr>
        <w:t xml:space="preserve"> </w:t>
      </w:r>
      <w:r>
        <w:t>навыки</w:t>
      </w:r>
      <w:r>
        <w:rPr>
          <w:spacing w:val="-5"/>
        </w:rPr>
        <w:t xml:space="preserve"> </w:t>
      </w:r>
      <w:r>
        <w:t>безопасных</w:t>
      </w:r>
      <w:r>
        <w:rPr>
          <w:spacing w:val="-5"/>
        </w:rPr>
        <w:t xml:space="preserve"> </w:t>
      </w:r>
      <w:r>
        <w:t>действий</w:t>
      </w:r>
      <w:r>
        <w:rPr>
          <w:spacing w:val="-9"/>
        </w:rPr>
        <w:t xml:space="preserve"> </w:t>
      </w:r>
      <w:r>
        <w:t>при опасных ситуациях в подъезде и лифте;</w:t>
      </w:r>
    </w:p>
    <w:p w14:paraId="57B94B24" w14:textId="77777777" w:rsidR="00A43DD8" w:rsidRDefault="00983492" w:rsidP="00983492">
      <w:pPr>
        <w:pStyle w:val="a4"/>
        <w:numPr>
          <w:ilvl w:val="3"/>
          <w:numId w:val="121"/>
        </w:numPr>
        <w:tabs>
          <w:tab w:val="left" w:pos="1275"/>
        </w:tabs>
        <w:ind w:right="564" w:firstLine="707"/>
        <w:jc w:val="left"/>
      </w:pPr>
      <w:r>
        <w:t>владеть</w:t>
      </w:r>
      <w:r>
        <w:rPr>
          <w:spacing w:val="-4"/>
        </w:rPr>
        <w:t xml:space="preserve"> </w:t>
      </w:r>
      <w:r>
        <w:t>правилами</w:t>
      </w:r>
      <w:r>
        <w:rPr>
          <w:spacing w:val="-5"/>
        </w:rPr>
        <w:t xml:space="preserve"> </w:t>
      </w:r>
      <w:r>
        <w:t>и</w:t>
      </w:r>
      <w:r>
        <w:rPr>
          <w:spacing w:val="-8"/>
        </w:rPr>
        <w:t xml:space="preserve"> </w:t>
      </w:r>
      <w:r>
        <w:t>иметь</w:t>
      </w:r>
      <w:r>
        <w:rPr>
          <w:spacing w:val="-5"/>
        </w:rPr>
        <w:t xml:space="preserve"> </w:t>
      </w:r>
      <w:r>
        <w:t>навыки</w:t>
      </w:r>
      <w:r>
        <w:rPr>
          <w:spacing w:val="-7"/>
        </w:rPr>
        <w:t xml:space="preserve"> </w:t>
      </w:r>
      <w:proofErr w:type="spellStart"/>
      <w:r>
        <w:t>приѐмов</w:t>
      </w:r>
      <w:proofErr w:type="spellEnd"/>
      <w:r>
        <w:rPr>
          <w:spacing w:val="-8"/>
        </w:rPr>
        <w:t xml:space="preserve"> </w:t>
      </w:r>
      <w:r>
        <w:t>оказания</w:t>
      </w:r>
      <w:r>
        <w:rPr>
          <w:spacing w:val="-8"/>
        </w:rPr>
        <w:t xml:space="preserve"> </w:t>
      </w:r>
      <w:r>
        <w:t>первой</w:t>
      </w:r>
      <w:r>
        <w:rPr>
          <w:spacing w:val="-5"/>
        </w:rPr>
        <w:t xml:space="preserve"> </w:t>
      </w:r>
      <w:r>
        <w:t>помощи</w:t>
      </w:r>
      <w:r>
        <w:rPr>
          <w:spacing w:val="-7"/>
        </w:rPr>
        <w:t xml:space="preserve"> </w:t>
      </w:r>
      <w:r>
        <w:t>при</w:t>
      </w:r>
      <w:r>
        <w:rPr>
          <w:spacing w:val="-8"/>
        </w:rPr>
        <w:t xml:space="preserve"> </w:t>
      </w:r>
      <w:r>
        <w:t>отравлении газом и электротравме;</w:t>
      </w:r>
    </w:p>
    <w:p w14:paraId="7A84779F" w14:textId="77777777" w:rsidR="00A43DD8" w:rsidRDefault="00983492" w:rsidP="00983492">
      <w:pPr>
        <w:pStyle w:val="a4"/>
        <w:numPr>
          <w:ilvl w:val="3"/>
          <w:numId w:val="121"/>
        </w:numPr>
        <w:tabs>
          <w:tab w:val="left" w:pos="1278"/>
        </w:tabs>
        <w:spacing w:line="268" w:lineRule="exact"/>
        <w:ind w:left="1278" w:hanging="285"/>
        <w:jc w:val="left"/>
      </w:pPr>
      <w:r>
        <w:t>характеризовать</w:t>
      </w:r>
      <w:r>
        <w:rPr>
          <w:spacing w:val="-10"/>
        </w:rPr>
        <w:t xml:space="preserve"> </w:t>
      </w:r>
      <w:r>
        <w:t>пожар,</w:t>
      </w:r>
      <w:r>
        <w:rPr>
          <w:spacing w:val="-10"/>
        </w:rPr>
        <w:t xml:space="preserve"> </w:t>
      </w:r>
      <w:r>
        <w:t>его</w:t>
      </w:r>
      <w:r>
        <w:rPr>
          <w:spacing w:val="-9"/>
        </w:rPr>
        <w:t xml:space="preserve"> </w:t>
      </w:r>
      <w:r>
        <w:t>факторы</w:t>
      </w:r>
      <w:r>
        <w:rPr>
          <w:spacing w:val="-8"/>
        </w:rPr>
        <w:t xml:space="preserve"> </w:t>
      </w:r>
      <w:r>
        <w:t>и</w:t>
      </w:r>
      <w:r>
        <w:rPr>
          <w:spacing w:val="-9"/>
        </w:rPr>
        <w:t xml:space="preserve"> </w:t>
      </w:r>
      <w:r>
        <w:t>стадии</w:t>
      </w:r>
      <w:r>
        <w:rPr>
          <w:spacing w:val="-9"/>
        </w:rPr>
        <w:t xml:space="preserve"> </w:t>
      </w:r>
      <w:r>
        <w:rPr>
          <w:spacing w:val="-2"/>
        </w:rPr>
        <w:t>развития;</w:t>
      </w:r>
    </w:p>
    <w:p w14:paraId="46EDFCE8" w14:textId="77777777" w:rsidR="00A43DD8" w:rsidRDefault="00983492" w:rsidP="00983492">
      <w:pPr>
        <w:pStyle w:val="a4"/>
        <w:numPr>
          <w:ilvl w:val="3"/>
          <w:numId w:val="121"/>
        </w:numPr>
        <w:tabs>
          <w:tab w:val="left" w:pos="1275"/>
        </w:tabs>
        <w:ind w:right="484" w:firstLine="707"/>
        <w:jc w:val="left"/>
      </w:pPr>
      <w:r>
        <w:t>объяснять</w:t>
      </w:r>
      <w:r>
        <w:rPr>
          <w:spacing w:val="-8"/>
        </w:rPr>
        <w:t xml:space="preserve"> </w:t>
      </w:r>
      <w:r>
        <w:t>условия</w:t>
      </w:r>
      <w:r>
        <w:rPr>
          <w:spacing w:val="-8"/>
        </w:rPr>
        <w:t xml:space="preserve"> </w:t>
      </w:r>
      <w:r>
        <w:t>и</w:t>
      </w:r>
      <w:r>
        <w:rPr>
          <w:spacing w:val="-8"/>
        </w:rPr>
        <w:t xml:space="preserve"> </w:t>
      </w:r>
      <w:r>
        <w:t>причины</w:t>
      </w:r>
      <w:r>
        <w:rPr>
          <w:spacing w:val="-7"/>
        </w:rPr>
        <w:t xml:space="preserve"> </w:t>
      </w:r>
      <w:r>
        <w:t>возникновения</w:t>
      </w:r>
      <w:r>
        <w:rPr>
          <w:spacing w:val="-8"/>
        </w:rPr>
        <w:t xml:space="preserve"> </w:t>
      </w:r>
      <w:r>
        <w:t>пожаров,</w:t>
      </w:r>
      <w:r>
        <w:rPr>
          <w:spacing w:val="-7"/>
        </w:rPr>
        <w:t xml:space="preserve"> </w:t>
      </w:r>
      <w:r>
        <w:t>характеризовать</w:t>
      </w:r>
      <w:r>
        <w:rPr>
          <w:spacing w:val="-8"/>
        </w:rPr>
        <w:t xml:space="preserve"> </w:t>
      </w:r>
      <w:r>
        <w:t>их</w:t>
      </w:r>
      <w:r>
        <w:rPr>
          <w:spacing w:val="-8"/>
        </w:rPr>
        <w:t xml:space="preserve"> </w:t>
      </w:r>
      <w:r>
        <w:t xml:space="preserve">возможные </w:t>
      </w:r>
      <w:r>
        <w:rPr>
          <w:spacing w:val="-2"/>
        </w:rPr>
        <w:t>последствия;</w:t>
      </w:r>
    </w:p>
    <w:p w14:paraId="330C2AB9" w14:textId="77777777" w:rsidR="00A43DD8" w:rsidRDefault="00983492" w:rsidP="00983492">
      <w:pPr>
        <w:pStyle w:val="a4"/>
        <w:numPr>
          <w:ilvl w:val="3"/>
          <w:numId w:val="121"/>
        </w:numPr>
        <w:tabs>
          <w:tab w:val="left" w:pos="1278"/>
        </w:tabs>
        <w:spacing w:line="269" w:lineRule="exact"/>
        <w:ind w:left="1278" w:hanging="285"/>
        <w:jc w:val="left"/>
      </w:pPr>
      <w:r>
        <w:t>иметь</w:t>
      </w:r>
      <w:r>
        <w:rPr>
          <w:spacing w:val="-13"/>
        </w:rPr>
        <w:t xml:space="preserve"> </w:t>
      </w:r>
      <w:r>
        <w:t>навыки</w:t>
      </w:r>
      <w:r>
        <w:rPr>
          <w:spacing w:val="-11"/>
        </w:rPr>
        <w:t xml:space="preserve"> </w:t>
      </w:r>
      <w:r>
        <w:t>безопасных</w:t>
      </w:r>
      <w:r>
        <w:rPr>
          <w:spacing w:val="-10"/>
        </w:rPr>
        <w:t xml:space="preserve"> </w:t>
      </w:r>
      <w:r>
        <w:t>действий</w:t>
      </w:r>
      <w:r>
        <w:rPr>
          <w:spacing w:val="-8"/>
        </w:rPr>
        <w:t xml:space="preserve"> </w:t>
      </w:r>
      <w:r>
        <w:t>при</w:t>
      </w:r>
      <w:r>
        <w:rPr>
          <w:spacing w:val="-9"/>
        </w:rPr>
        <w:t xml:space="preserve"> </w:t>
      </w:r>
      <w:r>
        <w:t>пожаре</w:t>
      </w:r>
      <w:r>
        <w:rPr>
          <w:spacing w:val="-10"/>
        </w:rPr>
        <w:t xml:space="preserve"> </w:t>
      </w:r>
      <w:r>
        <w:t>дома,</w:t>
      </w:r>
      <w:r>
        <w:rPr>
          <w:spacing w:val="-5"/>
        </w:rPr>
        <w:t xml:space="preserve"> </w:t>
      </w:r>
      <w:r>
        <w:t>на</w:t>
      </w:r>
      <w:r>
        <w:rPr>
          <w:spacing w:val="-9"/>
        </w:rPr>
        <w:t xml:space="preserve"> </w:t>
      </w:r>
      <w:r>
        <w:t>балконе,</w:t>
      </w:r>
      <w:r>
        <w:rPr>
          <w:spacing w:val="-8"/>
        </w:rPr>
        <w:t xml:space="preserve"> </w:t>
      </w:r>
      <w:r>
        <w:t>в</w:t>
      </w:r>
      <w:r>
        <w:rPr>
          <w:spacing w:val="-7"/>
        </w:rPr>
        <w:t xml:space="preserve"> </w:t>
      </w:r>
      <w:r>
        <w:t>подъезде,</w:t>
      </w:r>
      <w:r>
        <w:rPr>
          <w:spacing w:val="-10"/>
        </w:rPr>
        <w:t xml:space="preserve"> </w:t>
      </w:r>
      <w:r>
        <w:t>в</w:t>
      </w:r>
      <w:r>
        <w:rPr>
          <w:spacing w:val="-7"/>
        </w:rPr>
        <w:t xml:space="preserve"> </w:t>
      </w:r>
      <w:r>
        <w:rPr>
          <w:spacing w:val="-2"/>
        </w:rPr>
        <w:t>лифте;</w:t>
      </w:r>
    </w:p>
    <w:p w14:paraId="74CFB7E5" w14:textId="77777777" w:rsidR="00A43DD8" w:rsidRDefault="00983492" w:rsidP="00983492">
      <w:pPr>
        <w:pStyle w:val="a4"/>
        <w:numPr>
          <w:ilvl w:val="3"/>
          <w:numId w:val="121"/>
        </w:numPr>
        <w:tabs>
          <w:tab w:val="left" w:pos="1275"/>
        </w:tabs>
        <w:ind w:right="329" w:firstLine="707"/>
        <w:jc w:val="left"/>
      </w:pPr>
      <w:r>
        <w:t>иметь</w:t>
      </w:r>
      <w:r>
        <w:rPr>
          <w:spacing w:val="-8"/>
        </w:rPr>
        <w:t xml:space="preserve"> </w:t>
      </w:r>
      <w:r>
        <w:t>навыки</w:t>
      </w:r>
      <w:r>
        <w:rPr>
          <w:spacing w:val="-8"/>
        </w:rPr>
        <w:t xml:space="preserve"> </w:t>
      </w:r>
      <w:r>
        <w:t>правильного</w:t>
      </w:r>
      <w:r>
        <w:rPr>
          <w:spacing w:val="-8"/>
        </w:rPr>
        <w:t xml:space="preserve"> </w:t>
      </w:r>
      <w:r>
        <w:t>использования</w:t>
      </w:r>
      <w:r>
        <w:rPr>
          <w:spacing w:val="-8"/>
        </w:rPr>
        <w:t xml:space="preserve"> </w:t>
      </w:r>
      <w:r>
        <w:t>первичных</w:t>
      </w:r>
      <w:r>
        <w:rPr>
          <w:spacing w:val="-8"/>
        </w:rPr>
        <w:t xml:space="preserve"> </w:t>
      </w:r>
      <w:r>
        <w:t>средств</w:t>
      </w:r>
      <w:r>
        <w:rPr>
          <w:spacing w:val="-11"/>
        </w:rPr>
        <w:t xml:space="preserve"> </w:t>
      </w:r>
      <w:r>
        <w:t>пожаротушения,</w:t>
      </w:r>
      <w:r>
        <w:rPr>
          <w:spacing w:val="-7"/>
        </w:rPr>
        <w:t xml:space="preserve"> </w:t>
      </w:r>
      <w:r>
        <w:t>оказания первой помощи;</w:t>
      </w:r>
    </w:p>
    <w:p w14:paraId="5FCED156" w14:textId="77777777" w:rsidR="00A43DD8" w:rsidRDefault="00983492" w:rsidP="00983492">
      <w:pPr>
        <w:pStyle w:val="a4"/>
        <w:numPr>
          <w:ilvl w:val="3"/>
          <w:numId w:val="121"/>
        </w:numPr>
        <w:tabs>
          <w:tab w:val="left" w:pos="1275"/>
        </w:tabs>
        <w:ind w:right="439" w:firstLine="707"/>
        <w:jc w:val="left"/>
      </w:pPr>
      <w:r>
        <w:t>знать</w:t>
      </w:r>
      <w:r>
        <w:rPr>
          <w:spacing w:val="-5"/>
        </w:rPr>
        <w:t xml:space="preserve"> </w:t>
      </w:r>
      <w:r>
        <w:t>права,</w:t>
      </w:r>
      <w:r>
        <w:rPr>
          <w:spacing w:val="-4"/>
        </w:rPr>
        <w:t xml:space="preserve"> </w:t>
      </w:r>
      <w:r>
        <w:t>обязанности</w:t>
      </w:r>
      <w:r>
        <w:rPr>
          <w:spacing w:val="-10"/>
        </w:rPr>
        <w:t xml:space="preserve"> </w:t>
      </w:r>
      <w:r>
        <w:t>и</w:t>
      </w:r>
      <w:r>
        <w:rPr>
          <w:spacing w:val="-5"/>
        </w:rPr>
        <w:t xml:space="preserve"> </w:t>
      </w:r>
      <w:r>
        <w:t>иметь</w:t>
      </w:r>
      <w:r>
        <w:rPr>
          <w:spacing w:val="-4"/>
        </w:rPr>
        <w:t xml:space="preserve"> </w:t>
      </w:r>
      <w:r>
        <w:t>представление</w:t>
      </w:r>
      <w:r>
        <w:rPr>
          <w:spacing w:val="-7"/>
        </w:rPr>
        <w:t xml:space="preserve"> </w:t>
      </w:r>
      <w:r>
        <w:t>об</w:t>
      </w:r>
      <w:r>
        <w:rPr>
          <w:spacing w:val="-9"/>
        </w:rPr>
        <w:t xml:space="preserve"> </w:t>
      </w:r>
      <w:r>
        <w:t>ответственности</w:t>
      </w:r>
      <w:r>
        <w:rPr>
          <w:spacing w:val="-4"/>
        </w:rPr>
        <w:t xml:space="preserve"> </w:t>
      </w:r>
      <w:r>
        <w:t>граждан</w:t>
      </w:r>
      <w:r>
        <w:rPr>
          <w:spacing w:val="-9"/>
        </w:rPr>
        <w:t xml:space="preserve"> </w:t>
      </w:r>
      <w:r>
        <w:t>в</w:t>
      </w:r>
      <w:r>
        <w:rPr>
          <w:spacing w:val="-6"/>
        </w:rPr>
        <w:t xml:space="preserve"> </w:t>
      </w:r>
      <w:r>
        <w:t>области пожарной безопасности;</w:t>
      </w:r>
    </w:p>
    <w:p w14:paraId="1C41C7E8" w14:textId="77777777" w:rsidR="00A43DD8" w:rsidRDefault="00983492" w:rsidP="00983492">
      <w:pPr>
        <w:pStyle w:val="a4"/>
        <w:numPr>
          <w:ilvl w:val="3"/>
          <w:numId w:val="121"/>
        </w:numPr>
        <w:tabs>
          <w:tab w:val="left" w:pos="1275"/>
        </w:tabs>
        <w:ind w:right="352" w:firstLine="707"/>
        <w:jc w:val="left"/>
      </w:pPr>
      <w:r>
        <w:t>знать</w:t>
      </w:r>
      <w:r>
        <w:rPr>
          <w:spacing w:val="-8"/>
        </w:rPr>
        <w:t xml:space="preserve"> </w:t>
      </w:r>
      <w:r>
        <w:t>порядок</w:t>
      </w:r>
      <w:r>
        <w:rPr>
          <w:spacing w:val="-3"/>
        </w:rPr>
        <w:t xml:space="preserve"> </w:t>
      </w:r>
      <w:r>
        <w:t>и</w:t>
      </w:r>
      <w:r>
        <w:rPr>
          <w:spacing w:val="-8"/>
        </w:rPr>
        <w:t xml:space="preserve"> </w:t>
      </w:r>
      <w:r>
        <w:t>иметь</w:t>
      </w:r>
      <w:r>
        <w:rPr>
          <w:spacing w:val="-7"/>
        </w:rPr>
        <w:t xml:space="preserve"> </w:t>
      </w:r>
      <w:r>
        <w:t>навыки</w:t>
      </w:r>
      <w:r>
        <w:rPr>
          <w:spacing w:val="-7"/>
        </w:rPr>
        <w:t xml:space="preserve"> </w:t>
      </w:r>
      <w:r>
        <w:t>вызова</w:t>
      </w:r>
      <w:r>
        <w:rPr>
          <w:spacing w:val="-7"/>
        </w:rPr>
        <w:t xml:space="preserve"> </w:t>
      </w:r>
      <w:r>
        <w:t>экстренных</w:t>
      </w:r>
      <w:r>
        <w:rPr>
          <w:spacing w:val="-11"/>
        </w:rPr>
        <w:t xml:space="preserve"> </w:t>
      </w:r>
      <w:r>
        <w:t>служб;</w:t>
      </w:r>
      <w:r>
        <w:rPr>
          <w:spacing w:val="-5"/>
        </w:rPr>
        <w:t xml:space="preserve"> </w:t>
      </w:r>
      <w:r>
        <w:t>знать</w:t>
      </w:r>
      <w:r>
        <w:rPr>
          <w:spacing w:val="-8"/>
        </w:rPr>
        <w:t xml:space="preserve"> </w:t>
      </w:r>
      <w:r>
        <w:t>порядок</w:t>
      </w:r>
      <w:r>
        <w:rPr>
          <w:spacing w:val="-6"/>
        </w:rPr>
        <w:t xml:space="preserve"> </w:t>
      </w:r>
      <w:r>
        <w:t>взаимодействия с экстренным службами;</w:t>
      </w:r>
    </w:p>
    <w:p w14:paraId="229EC5D5" w14:textId="77777777" w:rsidR="00A43DD8" w:rsidRDefault="00983492" w:rsidP="00983492">
      <w:pPr>
        <w:pStyle w:val="a4"/>
        <w:numPr>
          <w:ilvl w:val="3"/>
          <w:numId w:val="121"/>
        </w:numPr>
        <w:tabs>
          <w:tab w:val="left" w:pos="1278"/>
        </w:tabs>
        <w:spacing w:line="269" w:lineRule="exact"/>
        <w:ind w:left="1278" w:hanging="285"/>
        <w:jc w:val="left"/>
      </w:pPr>
      <w:r>
        <w:t>иметь</w:t>
      </w:r>
      <w:r>
        <w:rPr>
          <w:spacing w:val="-14"/>
        </w:rPr>
        <w:t xml:space="preserve"> </w:t>
      </w:r>
      <w:r>
        <w:t>представление</w:t>
      </w:r>
      <w:r>
        <w:rPr>
          <w:spacing w:val="-14"/>
        </w:rPr>
        <w:t xml:space="preserve"> </w:t>
      </w:r>
      <w:r>
        <w:t>об</w:t>
      </w:r>
      <w:r>
        <w:rPr>
          <w:spacing w:val="-14"/>
        </w:rPr>
        <w:t xml:space="preserve"> </w:t>
      </w:r>
      <w:r>
        <w:t>ответственности</w:t>
      </w:r>
      <w:r>
        <w:rPr>
          <w:spacing w:val="-13"/>
        </w:rPr>
        <w:t xml:space="preserve"> </w:t>
      </w:r>
      <w:r>
        <w:t>за</w:t>
      </w:r>
      <w:r>
        <w:rPr>
          <w:spacing w:val="-13"/>
        </w:rPr>
        <w:t xml:space="preserve"> </w:t>
      </w:r>
      <w:r>
        <w:t>ложные</w:t>
      </w:r>
      <w:r>
        <w:rPr>
          <w:spacing w:val="-13"/>
        </w:rPr>
        <w:t xml:space="preserve"> </w:t>
      </w:r>
      <w:r>
        <w:rPr>
          <w:spacing w:val="-2"/>
        </w:rPr>
        <w:t>сообщения;</w:t>
      </w:r>
    </w:p>
    <w:p w14:paraId="401838D9" w14:textId="77777777" w:rsidR="00A43DD8" w:rsidRDefault="00983492" w:rsidP="00983492">
      <w:pPr>
        <w:pStyle w:val="a4"/>
        <w:numPr>
          <w:ilvl w:val="3"/>
          <w:numId w:val="121"/>
        </w:numPr>
        <w:tabs>
          <w:tab w:val="left" w:pos="1278"/>
        </w:tabs>
        <w:spacing w:line="269" w:lineRule="exact"/>
        <w:ind w:left="1278" w:hanging="285"/>
        <w:jc w:val="left"/>
      </w:pPr>
      <w:r>
        <w:rPr>
          <w:spacing w:val="-2"/>
        </w:rPr>
        <w:t>характеризовать</w:t>
      </w:r>
      <w:r>
        <w:rPr>
          <w:spacing w:val="2"/>
        </w:rPr>
        <w:t xml:space="preserve"> </w:t>
      </w:r>
      <w:r>
        <w:rPr>
          <w:spacing w:val="-2"/>
        </w:rPr>
        <w:t>меры</w:t>
      </w:r>
      <w:r>
        <w:rPr>
          <w:spacing w:val="4"/>
        </w:rPr>
        <w:t xml:space="preserve"> </w:t>
      </w:r>
      <w:r>
        <w:rPr>
          <w:spacing w:val="-2"/>
        </w:rPr>
        <w:t>по</w:t>
      </w:r>
      <w:r>
        <w:rPr>
          <w:spacing w:val="-5"/>
        </w:rPr>
        <w:t xml:space="preserve"> </w:t>
      </w:r>
      <w:r>
        <w:rPr>
          <w:spacing w:val="-2"/>
        </w:rPr>
        <w:t>предотвращению</w:t>
      </w:r>
      <w:r>
        <w:rPr>
          <w:spacing w:val="2"/>
        </w:rPr>
        <w:t xml:space="preserve"> </w:t>
      </w:r>
      <w:r>
        <w:rPr>
          <w:spacing w:val="-2"/>
        </w:rPr>
        <w:t>проникновения</w:t>
      </w:r>
      <w:r>
        <w:rPr>
          <w:spacing w:val="3"/>
        </w:rPr>
        <w:t xml:space="preserve"> </w:t>
      </w:r>
      <w:r>
        <w:rPr>
          <w:spacing w:val="-2"/>
        </w:rPr>
        <w:t>злоумышленников</w:t>
      </w:r>
      <w:r>
        <w:rPr>
          <w:spacing w:val="1"/>
        </w:rPr>
        <w:t xml:space="preserve"> </w:t>
      </w:r>
      <w:r>
        <w:rPr>
          <w:spacing w:val="-2"/>
        </w:rPr>
        <w:t>в</w:t>
      </w:r>
      <w:r>
        <w:rPr>
          <w:spacing w:val="2"/>
        </w:rPr>
        <w:t xml:space="preserve"> </w:t>
      </w:r>
      <w:r>
        <w:rPr>
          <w:spacing w:val="-4"/>
        </w:rPr>
        <w:t>дом;</w:t>
      </w:r>
    </w:p>
    <w:p w14:paraId="7C49A6B5" w14:textId="77777777" w:rsidR="00A43DD8" w:rsidRDefault="00983492" w:rsidP="00983492">
      <w:pPr>
        <w:pStyle w:val="a4"/>
        <w:numPr>
          <w:ilvl w:val="3"/>
          <w:numId w:val="121"/>
        </w:numPr>
        <w:tabs>
          <w:tab w:val="left" w:pos="1278"/>
        </w:tabs>
        <w:spacing w:line="269" w:lineRule="exact"/>
        <w:ind w:left="1278" w:hanging="285"/>
        <w:jc w:val="left"/>
      </w:pPr>
      <w:r>
        <w:rPr>
          <w:spacing w:val="-2"/>
        </w:rPr>
        <w:t>характеризовать</w:t>
      </w:r>
      <w:r>
        <w:rPr>
          <w:spacing w:val="4"/>
        </w:rPr>
        <w:t xml:space="preserve"> </w:t>
      </w:r>
      <w:r>
        <w:rPr>
          <w:spacing w:val="-2"/>
        </w:rPr>
        <w:t>ситуации</w:t>
      </w:r>
      <w:r>
        <w:rPr>
          <w:spacing w:val="5"/>
        </w:rPr>
        <w:t xml:space="preserve"> </w:t>
      </w:r>
      <w:r>
        <w:rPr>
          <w:spacing w:val="-2"/>
        </w:rPr>
        <w:t>криминогенного</w:t>
      </w:r>
      <w:r>
        <w:rPr>
          <w:spacing w:val="7"/>
        </w:rPr>
        <w:t xml:space="preserve"> </w:t>
      </w:r>
      <w:r>
        <w:rPr>
          <w:spacing w:val="-2"/>
        </w:rPr>
        <w:t>характера;</w:t>
      </w:r>
    </w:p>
    <w:p w14:paraId="308D71B4" w14:textId="77777777" w:rsidR="00A43DD8" w:rsidRDefault="00983492" w:rsidP="00983492">
      <w:pPr>
        <w:pStyle w:val="a4"/>
        <w:numPr>
          <w:ilvl w:val="3"/>
          <w:numId w:val="121"/>
        </w:numPr>
        <w:tabs>
          <w:tab w:val="left" w:pos="1278"/>
        </w:tabs>
        <w:spacing w:line="268" w:lineRule="exact"/>
        <w:ind w:left="1278" w:hanging="285"/>
        <w:jc w:val="left"/>
      </w:pPr>
      <w:r>
        <w:t>знать</w:t>
      </w:r>
      <w:r>
        <w:rPr>
          <w:spacing w:val="-13"/>
        </w:rPr>
        <w:t xml:space="preserve"> </w:t>
      </w:r>
      <w:r>
        <w:t>правила</w:t>
      </w:r>
      <w:r>
        <w:rPr>
          <w:spacing w:val="-12"/>
        </w:rPr>
        <w:t xml:space="preserve"> </w:t>
      </w:r>
      <w:r>
        <w:t>поведения</w:t>
      </w:r>
      <w:r>
        <w:rPr>
          <w:spacing w:val="-13"/>
        </w:rPr>
        <w:t xml:space="preserve"> </w:t>
      </w:r>
      <w:r>
        <w:t>с</w:t>
      </w:r>
      <w:r>
        <w:rPr>
          <w:spacing w:val="-12"/>
        </w:rPr>
        <w:t xml:space="preserve"> </w:t>
      </w:r>
      <w:r>
        <w:t>малознакомыми</w:t>
      </w:r>
      <w:r>
        <w:rPr>
          <w:spacing w:val="-9"/>
        </w:rPr>
        <w:t xml:space="preserve"> </w:t>
      </w:r>
      <w:r>
        <w:rPr>
          <w:spacing w:val="-2"/>
        </w:rPr>
        <w:t>людьми;</w:t>
      </w:r>
    </w:p>
    <w:p w14:paraId="3D4FDB49" w14:textId="77777777" w:rsidR="00A43DD8" w:rsidRDefault="00983492" w:rsidP="00983492">
      <w:pPr>
        <w:pStyle w:val="a4"/>
        <w:numPr>
          <w:ilvl w:val="3"/>
          <w:numId w:val="121"/>
        </w:numPr>
        <w:tabs>
          <w:tab w:val="left" w:pos="1275"/>
        </w:tabs>
        <w:ind w:right="460" w:firstLine="707"/>
        <w:jc w:val="left"/>
      </w:pPr>
      <w:r>
        <w:t>знать</w:t>
      </w:r>
      <w:r>
        <w:rPr>
          <w:spacing w:val="-5"/>
        </w:rPr>
        <w:t xml:space="preserve"> </w:t>
      </w:r>
      <w:r>
        <w:t>правила</w:t>
      </w:r>
      <w:r>
        <w:rPr>
          <w:spacing w:val="-4"/>
        </w:rPr>
        <w:t xml:space="preserve"> </w:t>
      </w:r>
      <w:r>
        <w:t>поведения</w:t>
      </w:r>
      <w:r>
        <w:rPr>
          <w:spacing w:val="-10"/>
        </w:rPr>
        <w:t xml:space="preserve"> </w:t>
      </w:r>
      <w:r>
        <w:t>и</w:t>
      </w:r>
      <w:r>
        <w:rPr>
          <w:spacing w:val="-5"/>
        </w:rPr>
        <w:t xml:space="preserve"> </w:t>
      </w:r>
      <w:r>
        <w:t>иметь</w:t>
      </w:r>
      <w:r>
        <w:rPr>
          <w:spacing w:val="-4"/>
        </w:rPr>
        <w:t xml:space="preserve"> </w:t>
      </w:r>
      <w:r>
        <w:t>навыки</w:t>
      </w:r>
      <w:r>
        <w:rPr>
          <w:spacing w:val="-7"/>
        </w:rPr>
        <w:t xml:space="preserve"> </w:t>
      </w:r>
      <w:r>
        <w:t>безопасных</w:t>
      </w:r>
      <w:r>
        <w:rPr>
          <w:spacing w:val="-3"/>
        </w:rPr>
        <w:t xml:space="preserve"> </w:t>
      </w:r>
      <w:r>
        <w:t>действий</w:t>
      </w:r>
      <w:r>
        <w:rPr>
          <w:spacing w:val="-5"/>
        </w:rPr>
        <w:t xml:space="preserve"> </w:t>
      </w:r>
      <w:r>
        <w:t>при</w:t>
      </w:r>
      <w:r>
        <w:rPr>
          <w:spacing w:val="-8"/>
        </w:rPr>
        <w:t xml:space="preserve"> </w:t>
      </w:r>
      <w:r>
        <w:t>попытке</w:t>
      </w:r>
      <w:r>
        <w:rPr>
          <w:spacing w:val="-9"/>
        </w:rPr>
        <w:t xml:space="preserve"> </w:t>
      </w:r>
      <w:proofErr w:type="spellStart"/>
      <w:r>
        <w:t>проникно</w:t>
      </w:r>
      <w:proofErr w:type="spellEnd"/>
      <w:r>
        <w:t xml:space="preserve">- </w:t>
      </w:r>
      <w:proofErr w:type="spellStart"/>
      <w:r>
        <w:t>вения</w:t>
      </w:r>
      <w:proofErr w:type="spellEnd"/>
      <w:r>
        <w:t xml:space="preserve"> в дом посторонних;</w:t>
      </w:r>
    </w:p>
    <w:p w14:paraId="3B9C51A4" w14:textId="77777777" w:rsidR="00A43DD8" w:rsidRDefault="00983492" w:rsidP="00983492">
      <w:pPr>
        <w:pStyle w:val="a4"/>
        <w:numPr>
          <w:ilvl w:val="3"/>
          <w:numId w:val="121"/>
        </w:numPr>
        <w:tabs>
          <w:tab w:val="left" w:pos="1278"/>
        </w:tabs>
        <w:spacing w:line="267" w:lineRule="exact"/>
        <w:ind w:left="1278" w:hanging="285"/>
        <w:jc w:val="left"/>
      </w:pPr>
      <w:r>
        <w:rPr>
          <w:spacing w:val="-2"/>
        </w:rPr>
        <w:t>классифицировать</w:t>
      </w:r>
      <w:r>
        <w:rPr>
          <w:spacing w:val="-4"/>
        </w:rPr>
        <w:t xml:space="preserve"> </w:t>
      </w:r>
      <w:r>
        <w:rPr>
          <w:spacing w:val="-2"/>
        </w:rPr>
        <w:t>аварийные</w:t>
      </w:r>
      <w:r>
        <w:rPr>
          <w:spacing w:val="5"/>
        </w:rPr>
        <w:t xml:space="preserve"> </w:t>
      </w:r>
      <w:r>
        <w:rPr>
          <w:spacing w:val="-2"/>
        </w:rPr>
        <w:t>ситуации</w:t>
      </w:r>
      <w:r>
        <w:rPr>
          <w:spacing w:val="5"/>
        </w:rPr>
        <w:t xml:space="preserve"> </w:t>
      </w:r>
      <w:r>
        <w:rPr>
          <w:spacing w:val="-2"/>
        </w:rPr>
        <w:t>на</w:t>
      </w:r>
      <w:r>
        <w:rPr>
          <w:spacing w:val="5"/>
        </w:rPr>
        <w:t xml:space="preserve"> </w:t>
      </w:r>
      <w:r>
        <w:rPr>
          <w:spacing w:val="-2"/>
        </w:rPr>
        <w:t>коммунальных</w:t>
      </w:r>
      <w:r>
        <w:rPr>
          <w:spacing w:val="6"/>
        </w:rPr>
        <w:t xml:space="preserve"> </w:t>
      </w:r>
      <w:r>
        <w:rPr>
          <w:spacing w:val="-2"/>
        </w:rPr>
        <w:t>системах</w:t>
      </w:r>
      <w:r>
        <w:t xml:space="preserve"> </w:t>
      </w:r>
      <w:r>
        <w:rPr>
          <w:spacing w:val="-2"/>
        </w:rPr>
        <w:t>жизнеобеспечения;</w:t>
      </w:r>
    </w:p>
    <w:p w14:paraId="76F4DD69" w14:textId="77777777" w:rsidR="00A43DD8" w:rsidRDefault="00983492" w:rsidP="00983492">
      <w:pPr>
        <w:pStyle w:val="a4"/>
        <w:numPr>
          <w:ilvl w:val="3"/>
          <w:numId w:val="121"/>
        </w:numPr>
        <w:tabs>
          <w:tab w:val="left" w:pos="1275"/>
        </w:tabs>
        <w:ind w:right="776" w:firstLine="707"/>
        <w:jc w:val="left"/>
      </w:pPr>
      <w:r>
        <w:t>иметь</w:t>
      </w:r>
      <w:r>
        <w:rPr>
          <w:spacing w:val="-4"/>
        </w:rPr>
        <w:t xml:space="preserve"> </w:t>
      </w:r>
      <w:r>
        <w:t>навыки</w:t>
      </w:r>
      <w:r>
        <w:rPr>
          <w:spacing w:val="-10"/>
        </w:rPr>
        <w:t xml:space="preserve"> </w:t>
      </w:r>
      <w:r>
        <w:t>безопасных</w:t>
      </w:r>
      <w:r>
        <w:rPr>
          <w:spacing w:val="-9"/>
        </w:rPr>
        <w:t xml:space="preserve"> </w:t>
      </w:r>
      <w:r>
        <w:t>действий</w:t>
      </w:r>
      <w:r>
        <w:rPr>
          <w:spacing w:val="-5"/>
        </w:rPr>
        <w:t xml:space="preserve"> </w:t>
      </w:r>
      <w:r>
        <w:t>при</w:t>
      </w:r>
      <w:r>
        <w:rPr>
          <w:spacing w:val="-6"/>
        </w:rPr>
        <w:t xml:space="preserve"> </w:t>
      </w:r>
      <w:r>
        <w:t>авариях</w:t>
      </w:r>
      <w:r>
        <w:rPr>
          <w:spacing w:val="-5"/>
        </w:rPr>
        <w:t xml:space="preserve"> </w:t>
      </w:r>
      <w:r>
        <w:t>на</w:t>
      </w:r>
      <w:r>
        <w:rPr>
          <w:spacing w:val="-7"/>
        </w:rPr>
        <w:t xml:space="preserve"> </w:t>
      </w:r>
      <w:r>
        <w:t>коммунальных</w:t>
      </w:r>
      <w:r>
        <w:rPr>
          <w:spacing w:val="-4"/>
        </w:rPr>
        <w:t xml:space="preserve"> </w:t>
      </w:r>
      <w:r>
        <w:t>системах</w:t>
      </w:r>
      <w:r>
        <w:rPr>
          <w:spacing w:val="-9"/>
        </w:rPr>
        <w:t xml:space="preserve"> </w:t>
      </w:r>
      <w:proofErr w:type="spellStart"/>
      <w:proofErr w:type="gramStart"/>
      <w:r>
        <w:t>жизне</w:t>
      </w:r>
      <w:proofErr w:type="spellEnd"/>
      <w:r>
        <w:t xml:space="preserve">- </w:t>
      </w:r>
      <w:r>
        <w:rPr>
          <w:spacing w:val="-2"/>
        </w:rPr>
        <w:t>обеспечения</w:t>
      </w:r>
      <w:proofErr w:type="gramEnd"/>
      <w:r>
        <w:rPr>
          <w:spacing w:val="-2"/>
        </w:rPr>
        <w:t>.</w:t>
      </w:r>
    </w:p>
    <w:p w14:paraId="2ADF075F" w14:textId="77777777" w:rsidR="00A43DD8" w:rsidRDefault="00983492">
      <w:pPr>
        <w:pStyle w:val="2"/>
        <w:rPr>
          <w:b w:val="0"/>
          <w:i w:val="0"/>
        </w:rPr>
      </w:pPr>
      <w:r>
        <w:t>Предметные</w:t>
      </w:r>
      <w:r>
        <w:rPr>
          <w:spacing w:val="-12"/>
        </w:rPr>
        <w:t xml:space="preserve"> </w:t>
      </w:r>
      <w:r>
        <w:t>результаты</w:t>
      </w:r>
      <w:r>
        <w:rPr>
          <w:spacing w:val="-9"/>
        </w:rPr>
        <w:t xml:space="preserve"> </w:t>
      </w:r>
      <w:r>
        <w:t>по</w:t>
      </w:r>
      <w:r>
        <w:rPr>
          <w:spacing w:val="-9"/>
        </w:rPr>
        <w:t xml:space="preserve"> </w:t>
      </w:r>
      <w:r>
        <w:t>модулю</w:t>
      </w:r>
      <w:r>
        <w:rPr>
          <w:spacing w:val="-9"/>
        </w:rPr>
        <w:t xml:space="preserve"> </w:t>
      </w:r>
      <w:r>
        <w:t>№</w:t>
      </w:r>
      <w:r>
        <w:rPr>
          <w:spacing w:val="-10"/>
        </w:rPr>
        <w:t xml:space="preserve"> </w:t>
      </w:r>
      <w:r>
        <w:t>5</w:t>
      </w:r>
      <w:r>
        <w:rPr>
          <w:spacing w:val="-11"/>
        </w:rPr>
        <w:t xml:space="preserve"> </w:t>
      </w:r>
      <w:r>
        <w:t>«Безопасность</w:t>
      </w:r>
      <w:r>
        <w:rPr>
          <w:spacing w:val="-9"/>
        </w:rPr>
        <w:t xml:space="preserve"> </w:t>
      </w:r>
      <w:r>
        <w:t>на</w:t>
      </w:r>
      <w:r>
        <w:rPr>
          <w:spacing w:val="-13"/>
        </w:rPr>
        <w:t xml:space="preserve"> </w:t>
      </w:r>
      <w:r>
        <w:rPr>
          <w:spacing w:val="-2"/>
        </w:rPr>
        <w:t>транспорте»</w:t>
      </w:r>
      <w:r>
        <w:rPr>
          <w:b w:val="0"/>
          <w:i w:val="0"/>
          <w:spacing w:val="-2"/>
        </w:rPr>
        <w:t>:</w:t>
      </w:r>
    </w:p>
    <w:p w14:paraId="492A95A9" w14:textId="77777777" w:rsidR="00A43DD8" w:rsidRDefault="00983492" w:rsidP="00983492">
      <w:pPr>
        <w:pStyle w:val="a4"/>
        <w:numPr>
          <w:ilvl w:val="3"/>
          <w:numId w:val="121"/>
        </w:numPr>
        <w:tabs>
          <w:tab w:val="left" w:pos="1278"/>
        </w:tabs>
        <w:spacing w:line="267" w:lineRule="exact"/>
        <w:ind w:left="1278" w:hanging="285"/>
        <w:jc w:val="left"/>
      </w:pPr>
      <w:r>
        <w:t>знать</w:t>
      </w:r>
      <w:r>
        <w:rPr>
          <w:spacing w:val="-14"/>
        </w:rPr>
        <w:t xml:space="preserve"> </w:t>
      </w:r>
      <w:r>
        <w:t>правила</w:t>
      </w:r>
      <w:r>
        <w:rPr>
          <w:spacing w:val="-9"/>
        </w:rPr>
        <w:t xml:space="preserve"> </w:t>
      </w:r>
      <w:r>
        <w:t>дорожного</w:t>
      </w:r>
      <w:r>
        <w:rPr>
          <w:spacing w:val="-13"/>
        </w:rPr>
        <w:t xml:space="preserve"> </w:t>
      </w:r>
      <w:r>
        <w:t>движения</w:t>
      </w:r>
      <w:r>
        <w:rPr>
          <w:spacing w:val="-10"/>
        </w:rPr>
        <w:t xml:space="preserve"> </w:t>
      </w:r>
      <w:r>
        <w:t>и</w:t>
      </w:r>
      <w:r>
        <w:rPr>
          <w:spacing w:val="-10"/>
        </w:rPr>
        <w:t xml:space="preserve"> </w:t>
      </w:r>
      <w:r>
        <w:t>объяснять</w:t>
      </w:r>
      <w:r>
        <w:rPr>
          <w:spacing w:val="-10"/>
        </w:rPr>
        <w:t xml:space="preserve"> </w:t>
      </w:r>
      <w:r>
        <w:t>их</w:t>
      </w:r>
      <w:r>
        <w:rPr>
          <w:spacing w:val="-13"/>
        </w:rPr>
        <w:t xml:space="preserve"> </w:t>
      </w:r>
      <w:r>
        <w:rPr>
          <w:spacing w:val="-2"/>
        </w:rPr>
        <w:t>значение;</w:t>
      </w:r>
    </w:p>
    <w:p w14:paraId="01BC5F8C" w14:textId="77777777" w:rsidR="00A43DD8" w:rsidRDefault="00983492" w:rsidP="00983492">
      <w:pPr>
        <w:pStyle w:val="a4"/>
        <w:numPr>
          <w:ilvl w:val="3"/>
          <w:numId w:val="121"/>
        </w:numPr>
        <w:tabs>
          <w:tab w:val="left" w:pos="1278"/>
        </w:tabs>
        <w:ind w:left="1278" w:hanging="285"/>
        <w:jc w:val="left"/>
      </w:pPr>
      <w:r>
        <w:t>перечислять</w:t>
      </w:r>
      <w:r>
        <w:rPr>
          <w:spacing w:val="-16"/>
        </w:rPr>
        <w:t xml:space="preserve"> </w:t>
      </w:r>
      <w:r>
        <w:t>и</w:t>
      </w:r>
      <w:r>
        <w:rPr>
          <w:spacing w:val="-14"/>
        </w:rPr>
        <w:t xml:space="preserve"> </w:t>
      </w:r>
      <w:r>
        <w:t>характеризовать</w:t>
      </w:r>
      <w:r>
        <w:rPr>
          <w:spacing w:val="-14"/>
        </w:rPr>
        <w:t xml:space="preserve"> </w:t>
      </w:r>
      <w:r>
        <w:t>участников</w:t>
      </w:r>
      <w:r>
        <w:rPr>
          <w:spacing w:val="-13"/>
        </w:rPr>
        <w:t xml:space="preserve"> </w:t>
      </w:r>
      <w:r>
        <w:t>дорожного</w:t>
      </w:r>
      <w:r>
        <w:rPr>
          <w:spacing w:val="-13"/>
        </w:rPr>
        <w:t xml:space="preserve"> </w:t>
      </w:r>
      <w:r>
        <w:t>движения</w:t>
      </w:r>
      <w:r>
        <w:rPr>
          <w:spacing w:val="-13"/>
        </w:rPr>
        <w:t xml:space="preserve"> </w:t>
      </w:r>
      <w:r>
        <w:t>и</w:t>
      </w:r>
      <w:r>
        <w:rPr>
          <w:spacing w:val="-13"/>
        </w:rPr>
        <w:t xml:space="preserve"> </w:t>
      </w:r>
      <w:r>
        <w:t>элементы</w:t>
      </w:r>
      <w:r>
        <w:rPr>
          <w:spacing w:val="-13"/>
        </w:rPr>
        <w:t xml:space="preserve"> </w:t>
      </w:r>
      <w:r>
        <w:rPr>
          <w:spacing w:val="-2"/>
        </w:rPr>
        <w:t>дороги;</w:t>
      </w:r>
    </w:p>
    <w:p w14:paraId="32AA2798" w14:textId="77777777" w:rsidR="00A43DD8" w:rsidRDefault="00983492" w:rsidP="00983492">
      <w:pPr>
        <w:pStyle w:val="a4"/>
        <w:numPr>
          <w:ilvl w:val="3"/>
          <w:numId w:val="121"/>
        </w:numPr>
        <w:tabs>
          <w:tab w:val="left" w:pos="1278"/>
        </w:tabs>
        <w:spacing w:line="269" w:lineRule="exact"/>
        <w:ind w:left="1278" w:hanging="285"/>
        <w:jc w:val="left"/>
      </w:pPr>
      <w:r>
        <w:rPr>
          <w:spacing w:val="-2"/>
        </w:rPr>
        <w:t>знать условия</w:t>
      </w:r>
      <w:r>
        <w:rPr>
          <w:spacing w:val="2"/>
        </w:rPr>
        <w:t xml:space="preserve"> </w:t>
      </w:r>
      <w:r>
        <w:rPr>
          <w:spacing w:val="-2"/>
        </w:rPr>
        <w:t>обеспечения</w:t>
      </w:r>
      <w:r>
        <w:rPr>
          <w:spacing w:val="3"/>
        </w:rPr>
        <w:t xml:space="preserve"> </w:t>
      </w:r>
      <w:r>
        <w:rPr>
          <w:spacing w:val="-2"/>
        </w:rPr>
        <w:t>безопасности</w:t>
      </w:r>
      <w:r>
        <w:rPr>
          <w:spacing w:val="3"/>
        </w:rPr>
        <w:t xml:space="preserve"> </w:t>
      </w:r>
      <w:r>
        <w:rPr>
          <w:spacing w:val="-2"/>
        </w:rPr>
        <w:t>участников</w:t>
      </w:r>
      <w:r>
        <w:rPr>
          <w:spacing w:val="3"/>
        </w:rPr>
        <w:t xml:space="preserve"> </w:t>
      </w:r>
      <w:r>
        <w:rPr>
          <w:spacing w:val="-2"/>
        </w:rPr>
        <w:t>дорожного</w:t>
      </w:r>
      <w:r>
        <w:rPr>
          <w:spacing w:val="4"/>
        </w:rPr>
        <w:t xml:space="preserve"> </w:t>
      </w:r>
      <w:r>
        <w:rPr>
          <w:spacing w:val="-2"/>
        </w:rPr>
        <w:t>движения;</w:t>
      </w:r>
    </w:p>
    <w:p w14:paraId="44BDD2BB" w14:textId="77777777" w:rsidR="00A43DD8" w:rsidRDefault="00983492" w:rsidP="00983492">
      <w:pPr>
        <w:pStyle w:val="a4"/>
        <w:numPr>
          <w:ilvl w:val="3"/>
          <w:numId w:val="121"/>
        </w:numPr>
        <w:tabs>
          <w:tab w:val="left" w:pos="1278"/>
        </w:tabs>
        <w:spacing w:line="269" w:lineRule="exact"/>
        <w:ind w:left="1278" w:hanging="285"/>
        <w:jc w:val="left"/>
      </w:pPr>
      <w:r>
        <w:t>знать</w:t>
      </w:r>
      <w:r>
        <w:rPr>
          <w:spacing w:val="-13"/>
        </w:rPr>
        <w:t xml:space="preserve"> </w:t>
      </w:r>
      <w:r>
        <w:t>правила</w:t>
      </w:r>
      <w:r>
        <w:rPr>
          <w:spacing w:val="-8"/>
        </w:rPr>
        <w:t xml:space="preserve"> </w:t>
      </w:r>
      <w:r>
        <w:t>дорожного</w:t>
      </w:r>
      <w:r>
        <w:rPr>
          <w:spacing w:val="-14"/>
        </w:rPr>
        <w:t xml:space="preserve"> </w:t>
      </w:r>
      <w:r>
        <w:t>движения</w:t>
      </w:r>
      <w:r>
        <w:rPr>
          <w:spacing w:val="-12"/>
        </w:rPr>
        <w:t xml:space="preserve"> </w:t>
      </w:r>
      <w:r>
        <w:t>для</w:t>
      </w:r>
      <w:r>
        <w:rPr>
          <w:spacing w:val="-10"/>
        </w:rPr>
        <w:t xml:space="preserve"> </w:t>
      </w:r>
      <w:r>
        <w:rPr>
          <w:spacing w:val="-2"/>
        </w:rPr>
        <w:t>пешеходов;</w:t>
      </w:r>
    </w:p>
    <w:p w14:paraId="414A189D" w14:textId="77777777" w:rsidR="00A43DD8" w:rsidRDefault="00983492" w:rsidP="00983492">
      <w:pPr>
        <w:pStyle w:val="a4"/>
        <w:numPr>
          <w:ilvl w:val="3"/>
          <w:numId w:val="121"/>
        </w:numPr>
        <w:tabs>
          <w:tab w:val="left" w:pos="1278"/>
        </w:tabs>
        <w:spacing w:line="269" w:lineRule="exact"/>
        <w:ind w:left="1278" w:hanging="285"/>
        <w:jc w:val="left"/>
      </w:pPr>
      <w:r>
        <w:t>классифицировать</w:t>
      </w:r>
      <w:r>
        <w:rPr>
          <w:spacing w:val="-16"/>
        </w:rPr>
        <w:t xml:space="preserve"> </w:t>
      </w:r>
      <w:r>
        <w:t>и</w:t>
      </w:r>
      <w:r>
        <w:rPr>
          <w:spacing w:val="-13"/>
        </w:rPr>
        <w:t xml:space="preserve"> </w:t>
      </w:r>
      <w:r>
        <w:t>характеризовать</w:t>
      </w:r>
      <w:r>
        <w:rPr>
          <w:spacing w:val="-12"/>
        </w:rPr>
        <w:t xml:space="preserve"> </w:t>
      </w:r>
      <w:r>
        <w:t>дорожные</w:t>
      </w:r>
      <w:r>
        <w:rPr>
          <w:spacing w:val="-11"/>
        </w:rPr>
        <w:t xml:space="preserve"> </w:t>
      </w:r>
      <w:r>
        <w:t>знаки</w:t>
      </w:r>
      <w:r>
        <w:rPr>
          <w:spacing w:val="-12"/>
        </w:rPr>
        <w:t xml:space="preserve"> </w:t>
      </w:r>
      <w:r>
        <w:t>для</w:t>
      </w:r>
      <w:r>
        <w:rPr>
          <w:spacing w:val="-12"/>
        </w:rPr>
        <w:t xml:space="preserve"> </w:t>
      </w:r>
      <w:r>
        <w:rPr>
          <w:spacing w:val="-2"/>
        </w:rPr>
        <w:t>пешеходов;</w:t>
      </w:r>
    </w:p>
    <w:p w14:paraId="529F2037" w14:textId="77777777" w:rsidR="00A43DD8" w:rsidRDefault="00983492" w:rsidP="00983492">
      <w:pPr>
        <w:pStyle w:val="a4"/>
        <w:numPr>
          <w:ilvl w:val="3"/>
          <w:numId w:val="121"/>
        </w:numPr>
        <w:tabs>
          <w:tab w:val="left" w:pos="1278"/>
        </w:tabs>
        <w:spacing w:line="269" w:lineRule="exact"/>
        <w:ind w:left="1278" w:hanging="285"/>
        <w:jc w:val="left"/>
      </w:pPr>
      <w:r>
        <w:t>знать</w:t>
      </w:r>
      <w:r>
        <w:rPr>
          <w:spacing w:val="-13"/>
        </w:rPr>
        <w:t xml:space="preserve"> </w:t>
      </w:r>
      <w:r>
        <w:t>«дорожные</w:t>
      </w:r>
      <w:r>
        <w:rPr>
          <w:spacing w:val="-8"/>
        </w:rPr>
        <w:t xml:space="preserve"> </w:t>
      </w:r>
      <w:r>
        <w:t>ловушки»</w:t>
      </w:r>
      <w:r>
        <w:rPr>
          <w:spacing w:val="-14"/>
        </w:rPr>
        <w:t xml:space="preserve"> </w:t>
      </w:r>
      <w:r>
        <w:t>и</w:t>
      </w:r>
      <w:r>
        <w:rPr>
          <w:spacing w:val="-8"/>
        </w:rPr>
        <w:t xml:space="preserve"> </w:t>
      </w:r>
      <w:r>
        <w:t>объяснять</w:t>
      </w:r>
      <w:r>
        <w:rPr>
          <w:spacing w:val="-9"/>
        </w:rPr>
        <w:t xml:space="preserve"> </w:t>
      </w:r>
      <w:r>
        <w:t>правила</w:t>
      </w:r>
      <w:r>
        <w:rPr>
          <w:spacing w:val="-9"/>
        </w:rPr>
        <w:t xml:space="preserve"> </w:t>
      </w:r>
      <w:r>
        <w:t>их</w:t>
      </w:r>
      <w:r>
        <w:rPr>
          <w:spacing w:val="-8"/>
        </w:rPr>
        <w:t xml:space="preserve"> </w:t>
      </w:r>
      <w:r>
        <w:rPr>
          <w:spacing w:val="-2"/>
        </w:rPr>
        <w:t>предупреждения;</w:t>
      </w:r>
    </w:p>
    <w:p w14:paraId="3DA3CE60" w14:textId="77777777" w:rsidR="00A43DD8" w:rsidRDefault="00983492" w:rsidP="00983492">
      <w:pPr>
        <w:pStyle w:val="a4"/>
        <w:numPr>
          <w:ilvl w:val="3"/>
          <w:numId w:val="121"/>
        </w:numPr>
        <w:tabs>
          <w:tab w:val="left" w:pos="1278"/>
        </w:tabs>
        <w:spacing w:line="269" w:lineRule="exact"/>
        <w:ind w:left="1278" w:hanging="285"/>
        <w:jc w:val="left"/>
      </w:pPr>
      <w:r>
        <w:t>иметь</w:t>
      </w:r>
      <w:r>
        <w:rPr>
          <w:spacing w:val="-12"/>
        </w:rPr>
        <w:t xml:space="preserve"> </w:t>
      </w:r>
      <w:r>
        <w:t>навыки</w:t>
      </w:r>
      <w:r>
        <w:rPr>
          <w:spacing w:val="-13"/>
        </w:rPr>
        <w:t xml:space="preserve"> </w:t>
      </w:r>
      <w:r>
        <w:t>безопасного</w:t>
      </w:r>
      <w:r>
        <w:rPr>
          <w:spacing w:val="-12"/>
        </w:rPr>
        <w:t xml:space="preserve"> </w:t>
      </w:r>
      <w:r>
        <w:t>перехода</w:t>
      </w:r>
      <w:r>
        <w:rPr>
          <w:spacing w:val="-10"/>
        </w:rPr>
        <w:t xml:space="preserve"> </w:t>
      </w:r>
      <w:r>
        <w:rPr>
          <w:spacing w:val="-2"/>
        </w:rPr>
        <w:t>дороги;</w:t>
      </w:r>
    </w:p>
    <w:p w14:paraId="5030FE08" w14:textId="77777777" w:rsidR="00A43DD8" w:rsidRDefault="00983492" w:rsidP="00983492">
      <w:pPr>
        <w:pStyle w:val="a4"/>
        <w:numPr>
          <w:ilvl w:val="3"/>
          <w:numId w:val="121"/>
        </w:numPr>
        <w:tabs>
          <w:tab w:val="left" w:pos="1278"/>
        </w:tabs>
        <w:spacing w:line="269" w:lineRule="exact"/>
        <w:ind w:left="1278" w:hanging="285"/>
        <w:jc w:val="left"/>
      </w:pPr>
      <w:r>
        <w:rPr>
          <w:spacing w:val="-2"/>
        </w:rPr>
        <w:t>знать</w:t>
      </w:r>
      <w:r>
        <w:rPr>
          <w:spacing w:val="3"/>
        </w:rPr>
        <w:t xml:space="preserve"> </w:t>
      </w:r>
      <w:r>
        <w:rPr>
          <w:spacing w:val="-2"/>
        </w:rPr>
        <w:t>правила</w:t>
      </w:r>
      <w:r>
        <w:rPr>
          <w:spacing w:val="3"/>
        </w:rPr>
        <w:t xml:space="preserve"> </w:t>
      </w:r>
      <w:r>
        <w:rPr>
          <w:spacing w:val="-2"/>
        </w:rPr>
        <w:t>применения</w:t>
      </w:r>
      <w:r>
        <w:rPr>
          <w:spacing w:val="3"/>
        </w:rPr>
        <w:t xml:space="preserve"> </w:t>
      </w:r>
      <w:proofErr w:type="spellStart"/>
      <w:r>
        <w:rPr>
          <w:spacing w:val="-2"/>
        </w:rPr>
        <w:t>световозвращающих</w:t>
      </w:r>
      <w:proofErr w:type="spellEnd"/>
      <w:r>
        <w:rPr>
          <w:spacing w:val="7"/>
        </w:rPr>
        <w:t xml:space="preserve"> </w:t>
      </w:r>
      <w:r>
        <w:rPr>
          <w:spacing w:val="-2"/>
        </w:rPr>
        <w:t>элементов;</w:t>
      </w:r>
    </w:p>
    <w:p w14:paraId="028E6BDA" w14:textId="77777777" w:rsidR="00A43DD8" w:rsidRDefault="00983492" w:rsidP="00983492">
      <w:pPr>
        <w:pStyle w:val="a4"/>
        <w:numPr>
          <w:ilvl w:val="3"/>
          <w:numId w:val="121"/>
        </w:numPr>
        <w:tabs>
          <w:tab w:val="left" w:pos="1278"/>
        </w:tabs>
        <w:spacing w:line="269" w:lineRule="exact"/>
        <w:ind w:left="1278" w:hanging="285"/>
        <w:jc w:val="left"/>
      </w:pPr>
      <w:r>
        <w:t>знать</w:t>
      </w:r>
      <w:r>
        <w:rPr>
          <w:spacing w:val="-13"/>
        </w:rPr>
        <w:t xml:space="preserve"> </w:t>
      </w:r>
      <w:r>
        <w:t>правила</w:t>
      </w:r>
      <w:r>
        <w:rPr>
          <w:spacing w:val="-8"/>
        </w:rPr>
        <w:t xml:space="preserve"> </w:t>
      </w:r>
      <w:r>
        <w:t>дорожного</w:t>
      </w:r>
      <w:r>
        <w:rPr>
          <w:spacing w:val="-14"/>
        </w:rPr>
        <w:t xml:space="preserve"> </w:t>
      </w:r>
      <w:r>
        <w:t>движения</w:t>
      </w:r>
      <w:r>
        <w:rPr>
          <w:spacing w:val="-12"/>
        </w:rPr>
        <w:t xml:space="preserve"> </w:t>
      </w:r>
      <w:r>
        <w:t>для</w:t>
      </w:r>
      <w:r>
        <w:rPr>
          <w:spacing w:val="-10"/>
        </w:rPr>
        <w:t xml:space="preserve"> </w:t>
      </w:r>
      <w:r>
        <w:rPr>
          <w:spacing w:val="-2"/>
        </w:rPr>
        <w:t>пассажиров;</w:t>
      </w:r>
    </w:p>
    <w:p w14:paraId="2CCC2FBC" w14:textId="77777777" w:rsidR="00A43DD8" w:rsidRDefault="00983492" w:rsidP="00983492">
      <w:pPr>
        <w:pStyle w:val="a4"/>
        <w:numPr>
          <w:ilvl w:val="3"/>
          <w:numId w:val="121"/>
        </w:numPr>
        <w:tabs>
          <w:tab w:val="left" w:pos="1278"/>
        </w:tabs>
        <w:spacing w:line="269" w:lineRule="exact"/>
        <w:ind w:left="1278" w:hanging="285"/>
        <w:jc w:val="left"/>
      </w:pPr>
      <w:r>
        <w:rPr>
          <w:spacing w:val="-2"/>
        </w:rPr>
        <w:t>знать</w:t>
      </w:r>
      <w:r>
        <w:rPr>
          <w:spacing w:val="-6"/>
        </w:rPr>
        <w:t xml:space="preserve"> </w:t>
      </w:r>
      <w:r>
        <w:rPr>
          <w:spacing w:val="-2"/>
        </w:rPr>
        <w:t>обязанности</w:t>
      </w:r>
      <w:r>
        <w:rPr>
          <w:spacing w:val="5"/>
        </w:rPr>
        <w:t xml:space="preserve"> </w:t>
      </w:r>
      <w:r>
        <w:rPr>
          <w:spacing w:val="-2"/>
        </w:rPr>
        <w:t>пассажиров</w:t>
      </w:r>
      <w:r>
        <w:rPr>
          <w:spacing w:val="-3"/>
        </w:rPr>
        <w:t xml:space="preserve"> </w:t>
      </w:r>
      <w:r>
        <w:rPr>
          <w:spacing w:val="-2"/>
        </w:rPr>
        <w:t>маршрутных</w:t>
      </w:r>
      <w:r>
        <w:rPr>
          <w:spacing w:val="4"/>
        </w:rPr>
        <w:t xml:space="preserve"> </w:t>
      </w:r>
      <w:r>
        <w:rPr>
          <w:spacing w:val="-2"/>
        </w:rPr>
        <w:t>транспортных</w:t>
      </w:r>
      <w:r>
        <w:rPr>
          <w:spacing w:val="6"/>
        </w:rPr>
        <w:t xml:space="preserve"> </w:t>
      </w:r>
      <w:r>
        <w:rPr>
          <w:spacing w:val="-2"/>
        </w:rPr>
        <w:t>средств;</w:t>
      </w:r>
    </w:p>
    <w:p w14:paraId="30501937" w14:textId="77777777" w:rsidR="00A43DD8" w:rsidRDefault="00983492" w:rsidP="00983492">
      <w:pPr>
        <w:pStyle w:val="a4"/>
        <w:numPr>
          <w:ilvl w:val="3"/>
          <w:numId w:val="121"/>
        </w:numPr>
        <w:tabs>
          <w:tab w:val="left" w:pos="1278"/>
        </w:tabs>
        <w:spacing w:line="268" w:lineRule="exact"/>
        <w:ind w:left="1278" w:hanging="285"/>
        <w:jc w:val="left"/>
      </w:pPr>
      <w:r>
        <w:t>знать</w:t>
      </w:r>
      <w:r>
        <w:rPr>
          <w:spacing w:val="-16"/>
        </w:rPr>
        <w:t xml:space="preserve"> </w:t>
      </w:r>
      <w:r>
        <w:t>правила</w:t>
      </w:r>
      <w:r>
        <w:rPr>
          <w:spacing w:val="-14"/>
        </w:rPr>
        <w:t xml:space="preserve"> </w:t>
      </w:r>
      <w:r>
        <w:t>применения</w:t>
      </w:r>
      <w:r>
        <w:rPr>
          <w:spacing w:val="-13"/>
        </w:rPr>
        <w:t xml:space="preserve"> </w:t>
      </w:r>
      <w:r>
        <w:t>ремня</w:t>
      </w:r>
      <w:r>
        <w:rPr>
          <w:spacing w:val="-13"/>
        </w:rPr>
        <w:t xml:space="preserve"> </w:t>
      </w:r>
      <w:r>
        <w:t>безопасности</w:t>
      </w:r>
      <w:r>
        <w:rPr>
          <w:spacing w:val="-14"/>
        </w:rPr>
        <w:t xml:space="preserve"> </w:t>
      </w:r>
      <w:r>
        <w:t>и</w:t>
      </w:r>
      <w:r>
        <w:rPr>
          <w:spacing w:val="-13"/>
        </w:rPr>
        <w:t xml:space="preserve"> </w:t>
      </w:r>
      <w:r>
        <w:t>детских</w:t>
      </w:r>
      <w:r>
        <w:rPr>
          <w:spacing w:val="-12"/>
        </w:rPr>
        <w:t xml:space="preserve"> </w:t>
      </w:r>
      <w:r>
        <w:t>удерживающих</w:t>
      </w:r>
      <w:r>
        <w:rPr>
          <w:spacing w:val="-12"/>
        </w:rPr>
        <w:t xml:space="preserve"> </w:t>
      </w:r>
      <w:r>
        <w:rPr>
          <w:spacing w:val="-2"/>
        </w:rPr>
        <w:t>устройств;</w:t>
      </w:r>
    </w:p>
    <w:p w14:paraId="0BE41C44" w14:textId="77777777" w:rsidR="00A43DD8" w:rsidRDefault="00983492" w:rsidP="00983492">
      <w:pPr>
        <w:pStyle w:val="a4"/>
        <w:numPr>
          <w:ilvl w:val="3"/>
          <w:numId w:val="121"/>
        </w:numPr>
        <w:tabs>
          <w:tab w:val="left" w:pos="1275"/>
        </w:tabs>
        <w:ind w:right="324" w:firstLine="707"/>
        <w:jc w:val="left"/>
      </w:pPr>
      <w:r>
        <w:t>иметь</w:t>
      </w:r>
      <w:r>
        <w:rPr>
          <w:spacing w:val="-9"/>
        </w:rPr>
        <w:t xml:space="preserve"> </w:t>
      </w:r>
      <w:r>
        <w:t>навыки</w:t>
      </w:r>
      <w:r>
        <w:rPr>
          <w:spacing w:val="-10"/>
        </w:rPr>
        <w:t xml:space="preserve"> </w:t>
      </w:r>
      <w:r>
        <w:t>безопасных</w:t>
      </w:r>
      <w:r>
        <w:rPr>
          <w:spacing w:val="-11"/>
        </w:rPr>
        <w:t xml:space="preserve"> </w:t>
      </w:r>
      <w:r>
        <w:t>действий</w:t>
      </w:r>
      <w:r>
        <w:rPr>
          <w:spacing w:val="-10"/>
        </w:rPr>
        <w:t xml:space="preserve"> </w:t>
      </w:r>
      <w:r>
        <w:t>пассажиров</w:t>
      </w:r>
      <w:r>
        <w:rPr>
          <w:spacing w:val="-11"/>
        </w:rPr>
        <w:t xml:space="preserve"> </w:t>
      </w:r>
      <w:r>
        <w:t>при</w:t>
      </w:r>
      <w:r>
        <w:rPr>
          <w:spacing w:val="-13"/>
        </w:rPr>
        <w:t xml:space="preserve"> </w:t>
      </w:r>
      <w:r>
        <w:t>опасных</w:t>
      </w:r>
      <w:r>
        <w:rPr>
          <w:spacing w:val="-6"/>
        </w:rPr>
        <w:t xml:space="preserve"> </w:t>
      </w:r>
      <w:r>
        <w:t>и</w:t>
      </w:r>
      <w:r>
        <w:rPr>
          <w:spacing w:val="-10"/>
        </w:rPr>
        <w:t xml:space="preserve"> </w:t>
      </w:r>
      <w:r>
        <w:t>чрезвычайных</w:t>
      </w:r>
      <w:r>
        <w:rPr>
          <w:spacing w:val="-11"/>
        </w:rPr>
        <w:t xml:space="preserve"> </w:t>
      </w:r>
      <w:r>
        <w:t>ситуациях в маршрутных транспортных средствах;</w:t>
      </w:r>
    </w:p>
    <w:p w14:paraId="491D028B" w14:textId="77777777" w:rsidR="00A43DD8" w:rsidRDefault="00983492" w:rsidP="00983492">
      <w:pPr>
        <w:pStyle w:val="a4"/>
        <w:numPr>
          <w:ilvl w:val="3"/>
          <w:numId w:val="121"/>
        </w:numPr>
        <w:tabs>
          <w:tab w:val="left" w:pos="1278"/>
        </w:tabs>
        <w:spacing w:line="267" w:lineRule="exact"/>
        <w:ind w:left="1278" w:hanging="285"/>
        <w:jc w:val="left"/>
      </w:pPr>
      <w:r>
        <w:t>знать</w:t>
      </w:r>
      <w:r>
        <w:rPr>
          <w:spacing w:val="-13"/>
        </w:rPr>
        <w:t xml:space="preserve"> </w:t>
      </w:r>
      <w:r>
        <w:t>правила</w:t>
      </w:r>
      <w:r>
        <w:rPr>
          <w:spacing w:val="-9"/>
        </w:rPr>
        <w:t xml:space="preserve"> </w:t>
      </w:r>
      <w:r>
        <w:t>поведения</w:t>
      </w:r>
      <w:r>
        <w:rPr>
          <w:spacing w:val="-14"/>
        </w:rPr>
        <w:t xml:space="preserve"> </w:t>
      </w:r>
      <w:r>
        <w:t>пассажира</w:t>
      </w:r>
      <w:r>
        <w:rPr>
          <w:spacing w:val="-9"/>
        </w:rPr>
        <w:t xml:space="preserve"> </w:t>
      </w:r>
      <w:r>
        <w:rPr>
          <w:spacing w:val="-2"/>
        </w:rPr>
        <w:t>мотоцикла;</w:t>
      </w:r>
    </w:p>
    <w:p w14:paraId="78F75DEB" w14:textId="77777777" w:rsidR="00A43DD8" w:rsidRDefault="00983492" w:rsidP="00983492">
      <w:pPr>
        <w:pStyle w:val="a4"/>
        <w:numPr>
          <w:ilvl w:val="3"/>
          <w:numId w:val="121"/>
        </w:numPr>
        <w:tabs>
          <w:tab w:val="left" w:pos="1275"/>
        </w:tabs>
        <w:ind w:right="486" w:firstLine="707"/>
        <w:jc w:val="left"/>
      </w:pPr>
      <w:r>
        <w:t>знать</w:t>
      </w:r>
      <w:r>
        <w:rPr>
          <w:spacing w:val="-6"/>
        </w:rPr>
        <w:t xml:space="preserve"> </w:t>
      </w:r>
      <w:r>
        <w:t>правила</w:t>
      </w:r>
      <w:r>
        <w:rPr>
          <w:spacing w:val="-7"/>
        </w:rPr>
        <w:t xml:space="preserve"> </w:t>
      </w:r>
      <w:r>
        <w:t>дорожного</w:t>
      </w:r>
      <w:r>
        <w:rPr>
          <w:spacing w:val="-10"/>
        </w:rPr>
        <w:t xml:space="preserve"> </w:t>
      </w:r>
      <w:r>
        <w:t>движения</w:t>
      </w:r>
      <w:r>
        <w:rPr>
          <w:spacing w:val="-8"/>
        </w:rPr>
        <w:t xml:space="preserve"> </w:t>
      </w:r>
      <w:r>
        <w:t>для</w:t>
      </w:r>
      <w:r>
        <w:rPr>
          <w:spacing w:val="-7"/>
        </w:rPr>
        <w:t xml:space="preserve"> </w:t>
      </w:r>
      <w:r>
        <w:t>водителя</w:t>
      </w:r>
      <w:r>
        <w:rPr>
          <w:spacing w:val="-8"/>
        </w:rPr>
        <w:t xml:space="preserve"> </w:t>
      </w:r>
      <w:r>
        <w:t>велосипеда,</w:t>
      </w:r>
      <w:r>
        <w:rPr>
          <w:spacing w:val="-5"/>
        </w:rPr>
        <w:t xml:space="preserve"> </w:t>
      </w:r>
      <w:r>
        <w:t>мопеда,</w:t>
      </w:r>
      <w:r>
        <w:rPr>
          <w:spacing w:val="-10"/>
        </w:rPr>
        <w:t xml:space="preserve"> </w:t>
      </w:r>
      <w:r>
        <w:t>лиц,</w:t>
      </w:r>
      <w:r>
        <w:rPr>
          <w:spacing w:val="-6"/>
        </w:rPr>
        <w:t xml:space="preserve"> </w:t>
      </w:r>
      <w:proofErr w:type="gramStart"/>
      <w:r>
        <w:t xml:space="preserve">использую- </w:t>
      </w:r>
      <w:proofErr w:type="spellStart"/>
      <w:r>
        <w:t>щих</w:t>
      </w:r>
      <w:proofErr w:type="spellEnd"/>
      <w:proofErr w:type="gramEnd"/>
      <w:r>
        <w:t xml:space="preserve"> средства индивидуальной мобильности;</w:t>
      </w:r>
    </w:p>
    <w:p w14:paraId="44DAEEE4" w14:textId="77777777" w:rsidR="00A43DD8" w:rsidRDefault="00983492" w:rsidP="00983492">
      <w:pPr>
        <w:pStyle w:val="a4"/>
        <w:numPr>
          <w:ilvl w:val="3"/>
          <w:numId w:val="121"/>
        </w:numPr>
        <w:tabs>
          <w:tab w:val="left" w:pos="1278"/>
        </w:tabs>
        <w:spacing w:line="269" w:lineRule="exact"/>
        <w:ind w:left="1278" w:hanging="285"/>
        <w:jc w:val="left"/>
      </w:pPr>
      <w:r>
        <w:t>знать</w:t>
      </w:r>
      <w:r>
        <w:rPr>
          <w:spacing w:val="-14"/>
        </w:rPr>
        <w:t xml:space="preserve"> </w:t>
      </w:r>
      <w:r>
        <w:t>дорожные</w:t>
      </w:r>
      <w:r>
        <w:rPr>
          <w:spacing w:val="-8"/>
        </w:rPr>
        <w:t xml:space="preserve"> </w:t>
      </w:r>
      <w:r>
        <w:t>знаки</w:t>
      </w:r>
      <w:r>
        <w:rPr>
          <w:spacing w:val="-8"/>
        </w:rPr>
        <w:t xml:space="preserve"> </w:t>
      </w:r>
      <w:r>
        <w:t>для</w:t>
      </w:r>
      <w:r>
        <w:rPr>
          <w:spacing w:val="-12"/>
        </w:rPr>
        <w:t xml:space="preserve"> </w:t>
      </w:r>
      <w:r>
        <w:t>водителя</w:t>
      </w:r>
      <w:r>
        <w:rPr>
          <w:spacing w:val="-11"/>
        </w:rPr>
        <w:t xml:space="preserve"> </w:t>
      </w:r>
      <w:r>
        <w:t>велосипеда,</w:t>
      </w:r>
      <w:r>
        <w:rPr>
          <w:spacing w:val="-11"/>
        </w:rPr>
        <w:t xml:space="preserve"> </w:t>
      </w:r>
      <w:r>
        <w:t>сигналы</w:t>
      </w:r>
      <w:r>
        <w:rPr>
          <w:spacing w:val="-7"/>
        </w:rPr>
        <w:t xml:space="preserve"> </w:t>
      </w:r>
      <w:r>
        <w:rPr>
          <w:spacing w:val="-2"/>
        </w:rPr>
        <w:t>велосипедиста;</w:t>
      </w:r>
    </w:p>
    <w:p w14:paraId="1E0B77AC" w14:textId="77777777" w:rsidR="00A43DD8" w:rsidRDefault="00983492" w:rsidP="00983492">
      <w:pPr>
        <w:pStyle w:val="a4"/>
        <w:numPr>
          <w:ilvl w:val="3"/>
          <w:numId w:val="121"/>
        </w:numPr>
        <w:tabs>
          <w:tab w:val="left" w:pos="1278"/>
        </w:tabs>
        <w:spacing w:line="269" w:lineRule="exact"/>
        <w:ind w:left="1278" w:hanging="285"/>
        <w:jc w:val="left"/>
      </w:pPr>
      <w:r>
        <w:rPr>
          <w:spacing w:val="-2"/>
        </w:rPr>
        <w:t>знать</w:t>
      </w:r>
      <w:r>
        <w:rPr>
          <w:spacing w:val="1"/>
        </w:rPr>
        <w:t xml:space="preserve"> </w:t>
      </w:r>
      <w:r>
        <w:rPr>
          <w:spacing w:val="-2"/>
        </w:rPr>
        <w:t>правила</w:t>
      </w:r>
      <w:r>
        <w:rPr>
          <w:spacing w:val="3"/>
        </w:rPr>
        <w:t xml:space="preserve"> </w:t>
      </w:r>
      <w:r>
        <w:rPr>
          <w:spacing w:val="-2"/>
        </w:rPr>
        <w:t>подготовки</w:t>
      </w:r>
      <w:r>
        <w:rPr>
          <w:spacing w:val="-3"/>
        </w:rPr>
        <w:t xml:space="preserve"> </w:t>
      </w:r>
      <w:r>
        <w:rPr>
          <w:spacing w:val="-2"/>
        </w:rPr>
        <w:t>и</w:t>
      </w:r>
      <w:r>
        <w:rPr>
          <w:spacing w:val="4"/>
        </w:rPr>
        <w:t xml:space="preserve"> </w:t>
      </w:r>
      <w:r>
        <w:rPr>
          <w:spacing w:val="-2"/>
        </w:rPr>
        <w:t>выработать</w:t>
      </w:r>
      <w:r>
        <w:rPr>
          <w:spacing w:val="2"/>
        </w:rPr>
        <w:t xml:space="preserve"> </w:t>
      </w:r>
      <w:r>
        <w:rPr>
          <w:spacing w:val="-2"/>
        </w:rPr>
        <w:t>навыки</w:t>
      </w:r>
      <w:r>
        <w:rPr>
          <w:spacing w:val="2"/>
        </w:rPr>
        <w:t xml:space="preserve"> </w:t>
      </w:r>
      <w:r>
        <w:rPr>
          <w:spacing w:val="-2"/>
        </w:rPr>
        <w:t>безопасного</w:t>
      </w:r>
      <w:r>
        <w:rPr>
          <w:spacing w:val="4"/>
        </w:rPr>
        <w:t xml:space="preserve"> </w:t>
      </w:r>
      <w:r>
        <w:rPr>
          <w:spacing w:val="-2"/>
        </w:rPr>
        <w:t>использования</w:t>
      </w:r>
      <w:r>
        <w:rPr>
          <w:spacing w:val="2"/>
        </w:rPr>
        <w:t xml:space="preserve"> </w:t>
      </w:r>
      <w:r>
        <w:rPr>
          <w:spacing w:val="-2"/>
        </w:rPr>
        <w:t>велосипеда;</w:t>
      </w:r>
    </w:p>
    <w:p w14:paraId="38FAC8F7" w14:textId="77777777" w:rsidR="00A43DD8" w:rsidRDefault="00A43DD8">
      <w:pPr>
        <w:pStyle w:val="a4"/>
        <w:spacing w:line="269" w:lineRule="exact"/>
        <w:jc w:val="left"/>
        <w:sectPr w:rsidR="00A43DD8">
          <w:pgSz w:w="11920" w:h="16850"/>
          <w:pgMar w:top="1700" w:right="566" w:bottom="780" w:left="1417" w:header="0" w:footer="597" w:gutter="0"/>
          <w:cols w:space="720"/>
        </w:sectPr>
      </w:pPr>
    </w:p>
    <w:p w14:paraId="07FC9083" w14:textId="77777777" w:rsidR="00A43DD8" w:rsidRDefault="00983492" w:rsidP="00983492">
      <w:pPr>
        <w:pStyle w:val="a4"/>
        <w:numPr>
          <w:ilvl w:val="3"/>
          <w:numId w:val="121"/>
        </w:numPr>
        <w:tabs>
          <w:tab w:val="left" w:pos="1278"/>
        </w:tabs>
        <w:spacing w:before="75" w:line="269" w:lineRule="exact"/>
        <w:ind w:left="1278" w:hanging="285"/>
        <w:jc w:val="left"/>
      </w:pPr>
      <w:r>
        <w:lastRenderedPageBreak/>
        <w:t>знать</w:t>
      </w:r>
      <w:r>
        <w:rPr>
          <w:spacing w:val="-16"/>
        </w:rPr>
        <w:t xml:space="preserve"> </w:t>
      </w:r>
      <w:r>
        <w:t>требования</w:t>
      </w:r>
      <w:r>
        <w:rPr>
          <w:spacing w:val="-14"/>
        </w:rPr>
        <w:t xml:space="preserve"> </w:t>
      </w:r>
      <w:r>
        <w:t>правил</w:t>
      </w:r>
      <w:r>
        <w:rPr>
          <w:spacing w:val="-13"/>
        </w:rPr>
        <w:t xml:space="preserve"> </w:t>
      </w:r>
      <w:r>
        <w:t>дорожного</w:t>
      </w:r>
      <w:r>
        <w:rPr>
          <w:spacing w:val="-14"/>
        </w:rPr>
        <w:t xml:space="preserve"> </w:t>
      </w:r>
      <w:r>
        <w:t>движения</w:t>
      </w:r>
      <w:r>
        <w:rPr>
          <w:spacing w:val="-13"/>
        </w:rPr>
        <w:t xml:space="preserve"> </w:t>
      </w:r>
      <w:r>
        <w:t>к</w:t>
      </w:r>
      <w:r>
        <w:rPr>
          <w:spacing w:val="-13"/>
        </w:rPr>
        <w:t xml:space="preserve"> </w:t>
      </w:r>
      <w:r>
        <w:t>водителю</w:t>
      </w:r>
      <w:r>
        <w:rPr>
          <w:spacing w:val="-9"/>
        </w:rPr>
        <w:t xml:space="preserve"> </w:t>
      </w:r>
      <w:r>
        <w:rPr>
          <w:spacing w:val="-2"/>
        </w:rPr>
        <w:t>мотоцикла;</w:t>
      </w:r>
    </w:p>
    <w:p w14:paraId="7F40B0D3" w14:textId="77777777" w:rsidR="00A43DD8" w:rsidRDefault="00983492" w:rsidP="00983492">
      <w:pPr>
        <w:pStyle w:val="a4"/>
        <w:numPr>
          <w:ilvl w:val="3"/>
          <w:numId w:val="121"/>
        </w:numPr>
        <w:tabs>
          <w:tab w:val="left" w:pos="1275"/>
        </w:tabs>
        <w:ind w:right="336" w:firstLine="707"/>
        <w:jc w:val="left"/>
      </w:pPr>
      <w:r>
        <w:t>классифицировать</w:t>
      </w:r>
      <w:r>
        <w:rPr>
          <w:spacing w:val="-12"/>
        </w:rPr>
        <w:t xml:space="preserve"> </w:t>
      </w:r>
      <w:r>
        <w:t>дорожно-транспортные</w:t>
      </w:r>
      <w:r>
        <w:rPr>
          <w:spacing w:val="-6"/>
        </w:rPr>
        <w:t xml:space="preserve"> </w:t>
      </w:r>
      <w:r>
        <w:t>происшествия</w:t>
      </w:r>
      <w:r>
        <w:rPr>
          <w:spacing w:val="-11"/>
        </w:rPr>
        <w:t xml:space="preserve"> </w:t>
      </w:r>
      <w:r>
        <w:t>и</w:t>
      </w:r>
      <w:r>
        <w:rPr>
          <w:spacing w:val="-9"/>
        </w:rPr>
        <w:t xml:space="preserve"> </w:t>
      </w:r>
      <w:r>
        <w:t>характеризовать</w:t>
      </w:r>
      <w:r>
        <w:rPr>
          <w:spacing w:val="-12"/>
        </w:rPr>
        <w:t xml:space="preserve"> </w:t>
      </w:r>
      <w:r>
        <w:t>причины</w:t>
      </w:r>
      <w:r>
        <w:rPr>
          <w:spacing w:val="-8"/>
        </w:rPr>
        <w:t xml:space="preserve"> </w:t>
      </w:r>
      <w:r>
        <w:t xml:space="preserve">их </w:t>
      </w:r>
      <w:r>
        <w:rPr>
          <w:spacing w:val="-2"/>
        </w:rPr>
        <w:t>возникновения;</w:t>
      </w:r>
    </w:p>
    <w:p w14:paraId="6FCC9A8A" w14:textId="77777777" w:rsidR="00A43DD8" w:rsidRDefault="00983492" w:rsidP="00983492">
      <w:pPr>
        <w:pStyle w:val="a4"/>
        <w:numPr>
          <w:ilvl w:val="3"/>
          <w:numId w:val="121"/>
        </w:numPr>
        <w:tabs>
          <w:tab w:val="left" w:pos="1278"/>
        </w:tabs>
        <w:spacing w:line="269" w:lineRule="exact"/>
        <w:ind w:left="1278" w:hanging="285"/>
        <w:jc w:val="left"/>
      </w:pPr>
      <w:r>
        <w:rPr>
          <w:spacing w:val="-2"/>
        </w:rPr>
        <w:t>иметь</w:t>
      </w:r>
      <w:r>
        <w:rPr>
          <w:spacing w:val="-1"/>
        </w:rPr>
        <w:t xml:space="preserve"> </w:t>
      </w:r>
      <w:r>
        <w:rPr>
          <w:spacing w:val="-2"/>
        </w:rPr>
        <w:t>навыки</w:t>
      </w:r>
      <w:r>
        <w:rPr>
          <w:spacing w:val="-3"/>
        </w:rPr>
        <w:t xml:space="preserve"> </w:t>
      </w:r>
      <w:r>
        <w:rPr>
          <w:spacing w:val="-2"/>
        </w:rPr>
        <w:t>безопасных</w:t>
      </w:r>
      <w:r>
        <w:rPr>
          <w:spacing w:val="2"/>
        </w:rPr>
        <w:t xml:space="preserve"> </w:t>
      </w:r>
      <w:r>
        <w:rPr>
          <w:spacing w:val="-2"/>
        </w:rPr>
        <w:t>действий</w:t>
      </w:r>
      <w:r>
        <w:rPr>
          <w:spacing w:val="3"/>
        </w:rPr>
        <w:t xml:space="preserve"> </w:t>
      </w:r>
      <w:r>
        <w:rPr>
          <w:spacing w:val="-2"/>
        </w:rPr>
        <w:t>очевидца</w:t>
      </w:r>
      <w:r>
        <w:rPr>
          <w:spacing w:val="1"/>
        </w:rPr>
        <w:t xml:space="preserve"> </w:t>
      </w:r>
      <w:r>
        <w:rPr>
          <w:spacing w:val="-2"/>
        </w:rPr>
        <w:t>дорожно-транспортного</w:t>
      </w:r>
      <w:r>
        <w:rPr>
          <w:spacing w:val="5"/>
        </w:rPr>
        <w:t xml:space="preserve"> </w:t>
      </w:r>
      <w:r>
        <w:rPr>
          <w:spacing w:val="-2"/>
        </w:rPr>
        <w:t>происшествия;</w:t>
      </w:r>
    </w:p>
    <w:p w14:paraId="1751A522" w14:textId="77777777" w:rsidR="00A43DD8" w:rsidRDefault="00983492" w:rsidP="00983492">
      <w:pPr>
        <w:pStyle w:val="a4"/>
        <w:numPr>
          <w:ilvl w:val="3"/>
          <w:numId w:val="121"/>
        </w:numPr>
        <w:tabs>
          <w:tab w:val="left" w:pos="1278"/>
        </w:tabs>
        <w:spacing w:line="269" w:lineRule="exact"/>
        <w:ind w:left="1278" w:hanging="285"/>
        <w:jc w:val="left"/>
      </w:pPr>
      <w:r>
        <w:t>знать</w:t>
      </w:r>
      <w:r>
        <w:rPr>
          <w:spacing w:val="-10"/>
        </w:rPr>
        <w:t xml:space="preserve"> </w:t>
      </w:r>
      <w:r>
        <w:t>порядок</w:t>
      </w:r>
      <w:r>
        <w:rPr>
          <w:spacing w:val="-9"/>
        </w:rPr>
        <w:t xml:space="preserve"> </w:t>
      </w:r>
      <w:r>
        <w:t>действий</w:t>
      </w:r>
      <w:r>
        <w:rPr>
          <w:spacing w:val="-9"/>
        </w:rPr>
        <w:t xml:space="preserve"> </w:t>
      </w:r>
      <w:r>
        <w:t>при</w:t>
      </w:r>
      <w:r>
        <w:rPr>
          <w:spacing w:val="-6"/>
        </w:rPr>
        <w:t xml:space="preserve"> </w:t>
      </w:r>
      <w:r>
        <w:t>пожаре</w:t>
      </w:r>
      <w:r>
        <w:rPr>
          <w:spacing w:val="-7"/>
        </w:rPr>
        <w:t xml:space="preserve"> </w:t>
      </w:r>
      <w:r>
        <w:t>на</w:t>
      </w:r>
      <w:r>
        <w:rPr>
          <w:spacing w:val="-5"/>
        </w:rPr>
        <w:t xml:space="preserve"> </w:t>
      </w:r>
      <w:r>
        <w:rPr>
          <w:spacing w:val="-2"/>
        </w:rPr>
        <w:t>транспорте;</w:t>
      </w:r>
    </w:p>
    <w:p w14:paraId="3238CCB7" w14:textId="77777777" w:rsidR="00A43DD8" w:rsidRDefault="00983492" w:rsidP="00983492">
      <w:pPr>
        <w:pStyle w:val="a4"/>
        <w:numPr>
          <w:ilvl w:val="3"/>
          <w:numId w:val="121"/>
        </w:numPr>
        <w:tabs>
          <w:tab w:val="left" w:pos="1275"/>
        </w:tabs>
        <w:ind w:right="433" w:firstLine="707"/>
        <w:jc w:val="left"/>
      </w:pPr>
      <w:r>
        <w:t>знать</w:t>
      </w:r>
      <w:r>
        <w:rPr>
          <w:spacing w:val="-5"/>
        </w:rPr>
        <w:t xml:space="preserve"> </w:t>
      </w:r>
      <w:r>
        <w:t>особенности</w:t>
      </w:r>
      <w:r>
        <w:rPr>
          <w:spacing w:val="-5"/>
        </w:rPr>
        <w:t xml:space="preserve"> </w:t>
      </w:r>
      <w:r>
        <w:t>и</w:t>
      </w:r>
      <w:r>
        <w:rPr>
          <w:spacing w:val="-8"/>
        </w:rPr>
        <w:t xml:space="preserve"> </w:t>
      </w:r>
      <w:r>
        <w:t>опасности</w:t>
      </w:r>
      <w:r>
        <w:rPr>
          <w:spacing w:val="-8"/>
        </w:rPr>
        <w:t xml:space="preserve"> </w:t>
      </w:r>
      <w:r>
        <w:t>на</w:t>
      </w:r>
      <w:r>
        <w:rPr>
          <w:spacing w:val="-4"/>
        </w:rPr>
        <w:t xml:space="preserve"> </w:t>
      </w:r>
      <w:r>
        <w:t>различных</w:t>
      </w:r>
      <w:r>
        <w:rPr>
          <w:spacing w:val="-7"/>
        </w:rPr>
        <w:t xml:space="preserve"> </w:t>
      </w:r>
      <w:r>
        <w:t>видах</w:t>
      </w:r>
      <w:r>
        <w:rPr>
          <w:spacing w:val="-5"/>
        </w:rPr>
        <w:t xml:space="preserve"> </w:t>
      </w:r>
      <w:r>
        <w:t>транспорта</w:t>
      </w:r>
      <w:r>
        <w:rPr>
          <w:spacing w:val="-8"/>
        </w:rPr>
        <w:t xml:space="preserve"> </w:t>
      </w:r>
      <w:r>
        <w:t>(внеуличного,</w:t>
      </w:r>
      <w:r>
        <w:rPr>
          <w:spacing w:val="-4"/>
        </w:rPr>
        <w:t xml:space="preserve"> </w:t>
      </w:r>
      <w:proofErr w:type="gramStart"/>
      <w:r>
        <w:t>железно- дорожного</w:t>
      </w:r>
      <w:proofErr w:type="gramEnd"/>
      <w:r>
        <w:t>, водного, воздушного);</w:t>
      </w:r>
    </w:p>
    <w:p w14:paraId="48124745" w14:textId="77777777" w:rsidR="00A43DD8" w:rsidRDefault="00983492" w:rsidP="00983492">
      <w:pPr>
        <w:pStyle w:val="a4"/>
        <w:numPr>
          <w:ilvl w:val="3"/>
          <w:numId w:val="121"/>
        </w:numPr>
        <w:tabs>
          <w:tab w:val="left" w:pos="1278"/>
        </w:tabs>
        <w:spacing w:line="266" w:lineRule="exact"/>
        <w:ind w:left="1278" w:hanging="285"/>
        <w:jc w:val="left"/>
      </w:pPr>
      <w:r>
        <w:rPr>
          <w:spacing w:val="-2"/>
        </w:rPr>
        <w:t>знать</w:t>
      </w:r>
      <w:r>
        <w:rPr>
          <w:spacing w:val="-3"/>
        </w:rPr>
        <w:t xml:space="preserve"> </w:t>
      </w:r>
      <w:r>
        <w:rPr>
          <w:spacing w:val="-2"/>
        </w:rPr>
        <w:t>обязанности</w:t>
      </w:r>
      <w:r>
        <w:rPr>
          <w:spacing w:val="4"/>
        </w:rPr>
        <w:t xml:space="preserve"> </w:t>
      </w:r>
      <w:r>
        <w:rPr>
          <w:spacing w:val="-2"/>
        </w:rPr>
        <w:t>пассажиров</w:t>
      </w:r>
      <w:r>
        <w:rPr>
          <w:spacing w:val="-1"/>
        </w:rPr>
        <w:t xml:space="preserve"> </w:t>
      </w:r>
      <w:r>
        <w:rPr>
          <w:spacing w:val="-2"/>
        </w:rPr>
        <w:t>отдельных</w:t>
      </w:r>
      <w:r>
        <w:rPr>
          <w:spacing w:val="2"/>
        </w:rPr>
        <w:t xml:space="preserve"> </w:t>
      </w:r>
      <w:r>
        <w:rPr>
          <w:spacing w:val="-2"/>
        </w:rPr>
        <w:t>видов</w:t>
      </w:r>
      <w:r>
        <w:rPr>
          <w:spacing w:val="3"/>
        </w:rPr>
        <w:t xml:space="preserve"> </w:t>
      </w:r>
      <w:r>
        <w:rPr>
          <w:spacing w:val="-2"/>
        </w:rPr>
        <w:t>транспорта;</w:t>
      </w:r>
    </w:p>
    <w:p w14:paraId="00450427" w14:textId="77777777" w:rsidR="00A43DD8" w:rsidRDefault="00983492" w:rsidP="00983492">
      <w:pPr>
        <w:pStyle w:val="a4"/>
        <w:numPr>
          <w:ilvl w:val="3"/>
          <w:numId w:val="121"/>
        </w:numPr>
        <w:tabs>
          <w:tab w:val="left" w:pos="1275"/>
        </w:tabs>
        <w:ind w:right="426" w:firstLine="707"/>
        <w:jc w:val="left"/>
      </w:pPr>
      <w:r>
        <w:t>иметь</w:t>
      </w:r>
      <w:r>
        <w:rPr>
          <w:spacing w:val="-5"/>
        </w:rPr>
        <w:t xml:space="preserve"> </w:t>
      </w:r>
      <w:r>
        <w:t>навыки</w:t>
      </w:r>
      <w:r>
        <w:rPr>
          <w:spacing w:val="-11"/>
        </w:rPr>
        <w:t xml:space="preserve"> </w:t>
      </w:r>
      <w:r>
        <w:t>безопасного</w:t>
      </w:r>
      <w:r>
        <w:rPr>
          <w:spacing w:val="-6"/>
        </w:rPr>
        <w:t xml:space="preserve"> </w:t>
      </w:r>
      <w:r>
        <w:t>поведения</w:t>
      </w:r>
      <w:r>
        <w:rPr>
          <w:spacing w:val="-8"/>
        </w:rPr>
        <w:t xml:space="preserve"> </w:t>
      </w:r>
      <w:r>
        <w:t>пассажиров</w:t>
      </w:r>
      <w:r>
        <w:rPr>
          <w:spacing w:val="-12"/>
        </w:rPr>
        <w:t xml:space="preserve"> </w:t>
      </w:r>
      <w:r>
        <w:t>при</w:t>
      </w:r>
      <w:r>
        <w:rPr>
          <w:spacing w:val="-8"/>
        </w:rPr>
        <w:t xml:space="preserve"> </w:t>
      </w:r>
      <w:r>
        <w:t>различных</w:t>
      </w:r>
      <w:r>
        <w:rPr>
          <w:spacing w:val="-6"/>
        </w:rPr>
        <w:t xml:space="preserve"> </w:t>
      </w:r>
      <w:r>
        <w:t>происшествиях</w:t>
      </w:r>
      <w:r>
        <w:rPr>
          <w:spacing w:val="-5"/>
        </w:rPr>
        <w:t xml:space="preserve"> </w:t>
      </w:r>
      <w:r>
        <w:t>на</w:t>
      </w:r>
      <w:r>
        <w:rPr>
          <w:spacing w:val="-5"/>
        </w:rPr>
        <w:t xml:space="preserve"> </w:t>
      </w:r>
      <w:proofErr w:type="gramStart"/>
      <w:r>
        <w:t>от- дельных</w:t>
      </w:r>
      <w:proofErr w:type="gramEnd"/>
      <w:r>
        <w:t xml:space="preserve"> видах транспорта;</w:t>
      </w:r>
    </w:p>
    <w:p w14:paraId="72BCF6B9" w14:textId="77777777" w:rsidR="00A43DD8" w:rsidRDefault="00983492" w:rsidP="00983492">
      <w:pPr>
        <w:pStyle w:val="a4"/>
        <w:numPr>
          <w:ilvl w:val="3"/>
          <w:numId w:val="121"/>
        </w:numPr>
        <w:tabs>
          <w:tab w:val="left" w:pos="1275"/>
        </w:tabs>
        <w:ind w:right="659" w:firstLine="707"/>
        <w:jc w:val="left"/>
      </w:pPr>
      <w:r>
        <w:t>знать</w:t>
      </w:r>
      <w:r>
        <w:rPr>
          <w:spacing w:val="-5"/>
        </w:rPr>
        <w:t xml:space="preserve"> </w:t>
      </w:r>
      <w:r>
        <w:t>правила</w:t>
      </w:r>
      <w:r>
        <w:rPr>
          <w:spacing w:val="-4"/>
        </w:rPr>
        <w:t xml:space="preserve"> </w:t>
      </w:r>
      <w:r>
        <w:t>и</w:t>
      </w:r>
      <w:r>
        <w:rPr>
          <w:spacing w:val="-8"/>
        </w:rPr>
        <w:t xml:space="preserve"> </w:t>
      </w:r>
      <w:r>
        <w:t>иметь</w:t>
      </w:r>
      <w:r>
        <w:rPr>
          <w:spacing w:val="-5"/>
        </w:rPr>
        <w:t xml:space="preserve"> </w:t>
      </w:r>
      <w:r>
        <w:t>навыки</w:t>
      </w:r>
      <w:r>
        <w:rPr>
          <w:spacing w:val="-4"/>
        </w:rPr>
        <w:t xml:space="preserve"> </w:t>
      </w:r>
      <w:r>
        <w:t>оказания</w:t>
      </w:r>
      <w:r>
        <w:rPr>
          <w:spacing w:val="-7"/>
        </w:rPr>
        <w:t xml:space="preserve"> </w:t>
      </w:r>
      <w:r>
        <w:t>первой</w:t>
      </w:r>
      <w:r>
        <w:rPr>
          <w:spacing w:val="-5"/>
        </w:rPr>
        <w:t xml:space="preserve"> </w:t>
      </w:r>
      <w:r>
        <w:t>помощи</w:t>
      </w:r>
      <w:r>
        <w:rPr>
          <w:spacing w:val="-7"/>
        </w:rPr>
        <w:t xml:space="preserve"> </w:t>
      </w:r>
      <w:r>
        <w:t>при</w:t>
      </w:r>
      <w:r>
        <w:rPr>
          <w:spacing w:val="-8"/>
        </w:rPr>
        <w:t xml:space="preserve"> </w:t>
      </w:r>
      <w:r>
        <w:t>различных</w:t>
      </w:r>
      <w:r>
        <w:rPr>
          <w:spacing w:val="-5"/>
        </w:rPr>
        <w:t xml:space="preserve"> </w:t>
      </w:r>
      <w:r>
        <w:t>травмах</w:t>
      </w:r>
      <w:r>
        <w:rPr>
          <w:spacing w:val="-4"/>
        </w:rPr>
        <w:t xml:space="preserve"> </w:t>
      </w:r>
      <w:r>
        <w:t>в</w:t>
      </w:r>
      <w:r>
        <w:rPr>
          <w:spacing w:val="-8"/>
        </w:rPr>
        <w:t xml:space="preserve"> </w:t>
      </w:r>
      <w:proofErr w:type="gramStart"/>
      <w:r>
        <w:t xml:space="preserve">ре- </w:t>
      </w:r>
      <w:proofErr w:type="spellStart"/>
      <w:r>
        <w:t>зультате</w:t>
      </w:r>
      <w:proofErr w:type="spellEnd"/>
      <w:proofErr w:type="gramEnd"/>
      <w:r>
        <w:t xml:space="preserve"> чрезвычайных ситуаций на транспорте;</w:t>
      </w:r>
    </w:p>
    <w:p w14:paraId="56521E01" w14:textId="77777777" w:rsidR="00A43DD8" w:rsidRDefault="00983492" w:rsidP="00983492">
      <w:pPr>
        <w:pStyle w:val="a4"/>
        <w:numPr>
          <w:ilvl w:val="3"/>
          <w:numId w:val="121"/>
        </w:numPr>
        <w:tabs>
          <w:tab w:val="left" w:pos="1278"/>
        </w:tabs>
        <w:spacing w:line="268" w:lineRule="exact"/>
        <w:ind w:left="1278" w:hanging="285"/>
        <w:jc w:val="left"/>
      </w:pPr>
      <w:r>
        <w:t>знать</w:t>
      </w:r>
      <w:r>
        <w:rPr>
          <w:spacing w:val="-14"/>
        </w:rPr>
        <w:t xml:space="preserve"> </w:t>
      </w:r>
      <w:r>
        <w:t>способы</w:t>
      </w:r>
      <w:r>
        <w:rPr>
          <w:spacing w:val="-13"/>
        </w:rPr>
        <w:t xml:space="preserve"> </w:t>
      </w:r>
      <w:r>
        <w:t>извлечения</w:t>
      </w:r>
      <w:r>
        <w:rPr>
          <w:spacing w:val="-13"/>
        </w:rPr>
        <w:t xml:space="preserve"> </w:t>
      </w:r>
      <w:r>
        <w:t>пострадавшего</w:t>
      </w:r>
      <w:r>
        <w:rPr>
          <w:spacing w:val="-12"/>
        </w:rPr>
        <w:t xml:space="preserve"> </w:t>
      </w:r>
      <w:r>
        <w:t>из</w:t>
      </w:r>
      <w:r>
        <w:rPr>
          <w:spacing w:val="-13"/>
        </w:rPr>
        <w:t xml:space="preserve"> </w:t>
      </w:r>
      <w:r>
        <w:rPr>
          <w:spacing w:val="-2"/>
        </w:rPr>
        <w:t>транспорта.</w:t>
      </w:r>
    </w:p>
    <w:p w14:paraId="2755EBE6" w14:textId="77777777" w:rsidR="00A43DD8" w:rsidRDefault="00983492">
      <w:pPr>
        <w:pStyle w:val="2"/>
        <w:spacing w:before="2"/>
        <w:rPr>
          <w:b w:val="0"/>
          <w:i w:val="0"/>
        </w:rPr>
      </w:pPr>
      <w:r>
        <w:t>Предметные</w:t>
      </w:r>
      <w:r>
        <w:rPr>
          <w:spacing w:val="-13"/>
        </w:rPr>
        <w:t xml:space="preserve"> </w:t>
      </w:r>
      <w:r>
        <w:t>результаты</w:t>
      </w:r>
      <w:r>
        <w:rPr>
          <w:spacing w:val="-9"/>
        </w:rPr>
        <w:t xml:space="preserve"> </w:t>
      </w:r>
      <w:r>
        <w:t>по</w:t>
      </w:r>
      <w:r>
        <w:rPr>
          <w:spacing w:val="-10"/>
        </w:rPr>
        <w:t xml:space="preserve"> </w:t>
      </w:r>
      <w:r>
        <w:t>модулю</w:t>
      </w:r>
      <w:r>
        <w:rPr>
          <w:spacing w:val="-10"/>
        </w:rPr>
        <w:t xml:space="preserve"> </w:t>
      </w:r>
      <w:r>
        <w:t>№</w:t>
      </w:r>
      <w:r>
        <w:rPr>
          <w:spacing w:val="-10"/>
        </w:rPr>
        <w:t xml:space="preserve"> </w:t>
      </w:r>
      <w:r>
        <w:t>6</w:t>
      </w:r>
      <w:r>
        <w:rPr>
          <w:spacing w:val="-12"/>
        </w:rPr>
        <w:t xml:space="preserve"> </w:t>
      </w:r>
      <w:r>
        <w:t>«Безопасность</w:t>
      </w:r>
      <w:r>
        <w:rPr>
          <w:spacing w:val="-9"/>
        </w:rPr>
        <w:t xml:space="preserve"> </w:t>
      </w:r>
      <w:r>
        <w:t>в</w:t>
      </w:r>
      <w:r>
        <w:rPr>
          <w:spacing w:val="-10"/>
        </w:rPr>
        <w:t xml:space="preserve"> </w:t>
      </w:r>
      <w:r>
        <w:t>общественных</w:t>
      </w:r>
      <w:r>
        <w:rPr>
          <w:spacing w:val="-9"/>
        </w:rPr>
        <w:t xml:space="preserve"> </w:t>
      </w:r>
      <w:r>
        <w:rPr>
          <w:spacing w:val="-2"/>
        </w:rPr>
        <w:t>местах»</w:t>
      </w:r>
      <w:r>
        <w:rPr>
          <w:b w:val="0"/>
          <w:i w:val="0"/>
          <w:spacing w:val="-2"/>
        </w:rPr>
        <w:t>:</w:t>
      </w:r>
    </w:p>
    <w:p w14:paraId="2647A0BC" w14:textId="77777777" w:rsidR="00A43DD8" w:rsidRDefault="00983492" w:rsidP="00983492">
      <w:pPr>
        <w:pStyle w:val="a4"/>
        <w:numPr>
          <w:ilvl w:val="3"/>
          <w:numId w:val="121"/>
        </w:numPr>
        <w:tabs>
          <w:tab w:val="left" w:pos="1278"/>
        </w:tabs>
        <w:spacing w:line="267" w:lineRule="exact"/>
        <w:ind w:left="1278" w:hanging="285"/>
        <w:jc w:val="left"/>
      </w:pPr>
      <w:r>
        <w:rPr>
          <w:spacing w:val="-2"/>
        </w:rPr>
        <w:t>классифицировать</w:t>
      </w:r>
      <w:r>
        <w:rPr>
          <w:spacing w:val="-1"/>
        </w:rPr>
        <w:t xml:space="preserve"> </w:t>
      </w:r>
      <w:r>
        <w:rPr>
          <w:spacing w:val="-2"/>
        </w:rPr>
        <w:t>общественные</w:t>
      </w:r>
      <w:r>
        <w:rPr>
          <w:spacing w:val="8"/>
        </w:rPr>
        <w:t xml:space="preserve"> </w:t>
      </w:r>
      <w:r>
        <w:rPr>
          <w:spacing w:val="-2"/>
        </w:rPr>
        <w:t>места;</w:t>
      </w:r>
    </w:p>
    <w:p w14:paraId="24EE1F65" w14:textId="77777777" w:rsidR="00A43DD8" w:rsidRDefault="00983492" w:rsidP="00983492">
      <w:pPr>
        <w:pStyle w:val="a4"/>
        <w:numPr>
          <w:ilvl w:val="3"/>
          <w:numId w:val="121"/>
        </w:numPr>
        <w:tabs>
          <w:tab w:val="left" w:pos="1278"/>
        </w:tabs>
        <w:spacing w:before="2" w:line="269" w:lineRule="exact"/>
        <w:ind w:left="1278" w:hanging="285"/>
        <w:jc w:val="left"/>
      </w:pPr>
      <w:r>
        <w:rPr>
          <w:spacing w:val="-2"/>
        </w:rPr>
        <w:t>характеризовать</w:t>
      </w:r>
      <w:r>
        <w:rPr>
          <w:spacing w:val="1"/>
        </w:rPr>
        <w:t xml:space="preserve"> </w:t>
      </w:r>
      <w:r>
        <w:rPr>
          <w:spacing w:val="-2"/>
        </w:rPr>
        <w:t>потенциальные</w:t>
      </w:r>
      <w:r>
        <w:rPr>
          <w:spacing w:val="4"/>
        </w:rPr>
        <w:t xml:space="preserve"> </w:t>
      </w:r>
      <w:r>
        <w:rPr>
          <w:spacing w:val="-2"/>
        </w:rPr>
        <w:t>источники</w:t>
      </w:r>
      <w:r>
        <w:rPr>
          <w:spacing w:val="5"/>
        </w:rPr>
        <w:t xml:space="preserve"> </w:t>
      </w:r>
      <w:r>
        <w:rPr>
          <w:spacing w:val="-2"/>
        </w:rPr>
        <w:t>опасности</w:t>
      </w:r>
      <w:r>
        <w:rPr>
          <w:spacing w:val="6"/>
        </w:rPr>
        <w:t xml:space="preserve"> </w:t>
      </w:r>
      <w:r>
        <w:rPr>
          <w:spacing w:val="-2"/>
        </w:rPr>
        <w:t>в</w:t>
      </w:r>
      <w:r>
        <w:rPr>
          <w:spacing w:val="1"/>
        </w:rPr>
        <w:t xml:space="preserve"> </w:t>
      </w:r>
      <w:r>
        <w:rPr>
          <w:spacing w:val="-2"/>
        </w:rPr>
        <w:t>общественных</w:t>
      </w:r>
      <w:r>
        <w:rPr>
          <w:spacing w:val="8"/>
        </w:rPr>
        <w:t xml:space="preserve"> </w:t>
      </w:r>
      <w:r>
        <w:rPr>
          <w:spacing w:val="-2"/>
        </w:rPr>
        <w:t>местах;</w:t>
      </w:r>
    </w:p>
    <w:p w14:paraId="5E372A06" w14:textId="77777777" w:rsidR="00A43DD8" w:rsidRDefault="00983492" w:rsidP="00983492">
      <w:pPr>
        <w:pStyle w:val="a4"/>
        <w:numPr>
          <w:ilvl w:val="3"/>
          <w:numId w:val="121"/>
        </w:numPr>
        <w:tabs>
          <w:tab w:val="left" w:pos="1278"/>
        </w:tabs>
        <w:spacing w:line="269" w:lineRule="exact"/>
        <w:ind w:left="1278" w:hanging="285"/>
        <w:jc w:val="left"/>
      </w:pPr>
      <w:r>
        <w:t>знать</w:t>
      </w:r>
      <w:r>
        <w:rPr>
          <w:spacing w:val="-13"/>
        </w:rPr>
        <w:t xml:space="preserve"> </w:t>
      </w:r>
      <w:r>
        <w:t>правила</w:t>
      </w:r>
      <w:r>
        <w:rPr>
          <w:spacing w:val="-9"/>
        </w:rPr>
        <w:t xml:space="preserve"> </w:t>
      </w:r>
      <w:r>
        <w:t>вызова</w:t>
      </w:r>
      <w:r>
        <w:rPr>
          <w:spacing w:val="-11"/>
        </w:rPr>
        <w:t xml:space="preserve"> </w:t>
      </w:r>
      <w:r>
        <w:t>экстренных</w:t>
      </w:r>
      <w:r>
        <w:rPr>
          <w:spacing w:val="-9"/>
        </w:rPr>
        <w:t xml:space="preserve"> </w:t>
      </w:r>
      <w:r>
        <w:t>служб</w:t>
      </w:r>
      <w:r>
        <w:rPr>
          <w:spacing w:val="-10"/>
        </w:rPr>
        <w:t xml:space="preserve"> </w:t>
      </w:r>
      <w:r>
        <w:t>и</w:t>
      </w:r>
      <w:r>
        <w:rPr>
          <w:spacing w:val="-11"/>
        </w:rPr>
        <w:t xml:space="preserve"> </w:t>
      </w:r>
      <w:r>
        <w:t>порядок</w:t>
      </w:r>
      <w:r>
        <w:rPr>
          <w:spacing w:val="-14"/>
        </w:rPr>
        <w:t xml:space="preserve"> </w:t>
      </w:r>
      <w:r>
        <w:t>взаимодействия</w:t>
      </w:r>
      <w:r>
        <w:rPr>
          <w:spacing w:val="-12"/>
        </w:rPr>
        <w:t xml:space="preserve"> </w:t>
      </w:r>
      <w:r>
        <w:t>с</w:t>
      </w:r>
      <w:r>
        <w:rPr>
          <w:spacing w:val="-10"/>
        </w:rPr>
        <w:t xml:space="preserve"> </w:t>
      </w:r>
      <w:r>
        <w:rPr>
          <w:spacing w:val="-2"/>
        </w:rPr>
        <w:t>ними;</w:t>
      </w:r>
    </w:p>
    <w:p w14:paraId="05541B33" w14:textId="77777777" w:rsidR="00A43DD8" w:rsidRDefault="00983492" w:rsidP="00983492">
      <w:pPr>
        <w:pStyle w:val="a4"/>
        <w:numPr>
          <w:ilvl w:val="3"/>
          <w:numId w:val="121"/>
        </w:numPr>
        <w:tabs>
          <w:tab w:val="left" w:pos="1278"/>
        </w:tabs>
        <w:spacing w:line="269" w:lineRule="exact"/>
        <w:ind w:left="1278" w:hanging="285"/>
        <w:jc w:val="left"/>
      </w:pPr>
      <w:r>
        <w:rPr>
          <w:spacing w:val="-2"/>
        </w:rPr>
        <w:t>уметь планировать</w:t>
      </w:r>
      <w:r>
        <w:rPr>
          <w:spacing w:val="1"/>
        </w:rPr>
        <w:t xml:space="preserve"> </w:t>
      </w:r>
      <w:r>
        <w:rPr>
          <w:spacing w:val="-2"/>
        </w:rPr>
        <w:t>действия</w:t>
      </w:r>
      <w:r>
        <w:rPr>
          <w:spacing w:val="-1"/>
        </w:rPr>
        <w:t xml:space="preserve"> </w:t>
      </w:r>
      <w:r>
        <w:rPr>
          <w:spacing w:val="-2"/>
        </w:rPr>
        <w:t>в</w:t>
      </w:r>
      <w:r>
        <w:t xml:space="preserve"> </w:t>
      </w:r>
      <w:r>
        <w:rPr>
          <w:spacing w:val="-2"/>
        </w:rPr>
        <w:t>случае</w:t>
      </w:r>
      <w:r>
        <w:rPr>
          <w:spacing w:val="1"/>
        </w:rPr>
        <w:t xml:space="preserve"> </w:t>
      </w:r>
      <w:r>
        <w:rPr>
          <w:spacing w:val="-2"/>
        </w:rPr>
        <w:t>возникновения</w:t>
      </w:r>
      <w:r>
        <w:rPr>
          <w:spacing w:val="1"/>
        </w:rPr>
        <w:t xml:space="preserve"> </w:t>
      </w:r>
      <w:r>
        <w:rPr>
          <w:spacing w:val="-2"/>
        </w:rPr>
        <w:t>опасной</w:t>
      </w:r>
      <w:r>
        <w:rPr>
          <w:spacing w:val="-1"/>
        </w:rPr>
        <w:t xml:space="preserve"> </w:t>
      </w:r>
      <w:r>
        <w:rPr>
          <w:spacing w:val="-2"/>
        </w:rPr>
        <w:t>или</w:t>
      </w:r>
      <w:r>
        <w:rPr>
          <w:spacing w:val="-3"/>
        </w:rPr>
        <w:t xml:space="preserve"> </w:t>
      </w:r>
      <w:r>
        <w:rPr>
          <w:spacing w:val="-2"/>
        </w:rPr>
        <w:t>чрезвычайной</w:t>
      </w:r>
      <w:r>
        <w:t xml:space="preserve"> </w:t>
      </w:r>
      <w:proofErr w:type="spellStart"/>
      <w:r>
        <w:rPr>
          <w:spacing w:val="-2"/>
        </w:rPr>
        <w:t>ситуа</w:t>
      </w:r>
      <w:proofErr w:type="spellEnd"/>
      <w:r>
        <w:rPr>
          <w:spacing w:val="-2"/>
        </w:rPr>
        <w:t>-</w:t>
      </w:r>
    </w:p>
    <w:p w14:paraId="06A4200A" w14:textId="77777777" w:rsidR="00A43DD8" w:rsidRDefault="00983492">
      <w:pPr>
        <w:pStyle w:val="a3"/>
        <w:spacing w:line="251" w:lineRule="exact"/>
        <w:ind w:firstLine="0"/>
        <w:jc w:val="left"/>
      </w:pPr>
      <w:proofErr w:type="spellStart"/>
      <w:r>
        <w:rPr>
          <w:spacing w:val="-4"/>
        </w:rPr>
        <w:t>ции</w:t>
      </w:r>
      <w:proofErr w:type="spellEnd"/>
      <w:r>
        <w:rPr>
          <w:spacing w:val="-4"/>
        </w:rPr>
        <w:t>;</w:t>
      </w:r>
    </w:p>
    <w:p w14:paraId="616DCF10" w14:textId="77777777" w:rsidR="00A43DD8" w:rsidRDefault="00983492" w:rsidP="00983492">
      <w:pPr>
        <w:pStyle w:val="a4"/>
        <w:numPr>
          <w:ilvl w:val="3"/>
          <w:numId w:val="121"/>
        </w:numPr>
        <w:tabs>
          <w:tab w:val="left" w:pos="1278"/>
        </w:tabs>
        <w:ind w:left="1278" w:hanging="285"/>
        <w:jc w:val="left"/>
      </w:pPr>
      <w:r>
        <w:t>характеризовать</w:t>
      </w:r>
      <w:r>
        <w:rPr>
          <w:spacing w:val="-16"/>
        </w:rPr>
        <w:t xml:space="preserve"> </w:t>
      </w:r>
      <w:r>
        <w:t>риски</w:t>
      </w:r>
      <w:r>
        <w:rPr>
          <w:spacing w:val="-12"/>
        </w:rPr>
        <w:t xml:space="preserve"> </w:t>
      </w:r>
      <w:r>
        <w:t>массовых</w:t>
      </w:r>
      <w:r>
        <w:rPr>
          <w:spacing w:val="-11"/>
        </w:rPr>
        <w:t xml:space="preserve"> </w:t>
      </w:r>
      <w:r>
        <w:t>мероприятий</w:t>
      </w:r>
      <w:r>
        <w:rPr>
          <w:spacing w:val="-12"/>
        </w:rPr>
        <w:t xml:space="preserve"> </w:t>
      </w:r>
      <w:r>
        <w:t>и</w:t>
      </w:r>
      <w:r>
        <w:rPr>
          <w:spacing w:val="-12"/>
        </w:rPr>
        <w:t xml:space="preserve"> </w:t>
      </w:r>
      <w:r>
        <w:t>объяснять</w:t>
      </w:r>
      <w:r>
        <w:rPr>
          <w:spacing w:val="-12"/>
        </w:rPr>
        <w:t xml:space="preserve"> </w:t>
      </w:r>
      <w:r>
        <w:t>правила</w:t>
      </w:r>
      <w:r>
        <w:rPr>
          <w:spacing w:val="-11"/>
        </w:rPr>
        <w:t xml:space="preserve"> </w:t>
      </w:r>
      <w:r>
        <w:t>подготовки</w:t>
      </w:r>
      <w:r>
        <w:rPr>
          <w:spacing w:val="-11"/>
        </w:rPr>
        <w:t xml:space="preserve"> </w:t>
      </w:r>
      <w:r>
        <w:t>к</w:t>
      </w:r>
      <w:r>
        <w:rPr>
          <w:spacing w:val="-11"/>
        </w:rPr>
        <w:t xml:space="preserve"> </w:t>
      </w:r>
      <w:proofErr w:type="spellStart"/>
      <w:r>
        <w:rPr>
          <w:spacing w:val="-2"/>
        </w:rPr>
        <w:t>посе</w:t>
      </w:r>
      <w:proofErr w:type="spellEnd"/>
      <w:r>
        <w:rPr>
          <w:spacing w:val="-2"/>
        </w:rPr>
        <w:t>-</w:t>
      </w:r>
    </w:p>
    <w:p w14:paraId="4CAD71D4" w14:textId="77777777" w:rsidR="00A43DD8" w:rsidRDefault="00983492">
      <w:pPr>
        <w:pStyle w:val="a3"/>
        <w:spacing w:before="3" w:line="251" w:lineRule="exact"/>
        <w:ind w:firstLine="0"/>
        <w:jc w:val="left"/>
      </w:pPr>
      <w:proofErr w:type="spellStart"/>
      <w:r>
        <w:t>щению</w:t>
      </w:r>
      <w:proofErr w:type="spellEnd"/>
      <w:r>
        <w:rPr>
          <w:spacing w:val="-10"/>
        </w:rPr>
        <w:t xml:space="preserve"> </w:t>
      </w:r>
      <w:r>
        <w:t>массовых</w:t>
      </w:r>
      <w:r>
        <w:rPr>
          <w:spacing w:val="-8"/>
        </w:rPr>
        <w:t xml:space="preserve"> </w:t>
      </w:r>
      <w:r>
        <w:rPr>
          <w:spacing w:val="-2"/>
        </w:rPr>
        <w:t>мероприятий;</w:t>
      </w:r>
    </w:p>
    <w:p w14:paraId="34F4A3C3" w14:textId="77777777" w:rsidR="00A43DD8" w:rsidRDefault="00983492" w:rsidP="00983492">
      <w:pPr>
        <w:pStyle w:val="a4"/>
        <w:numPr>
          <w:ilvl w:val="3"/>
          <w:numId w:val="121"/>
        </w:numPr>
        <w:tabs>
          <w:tab w:val="left" w:pos="1278"/>
        </w:tabs>
        <w:spacing w:line="267" w:lineRule="exact"/>
        <w:ind w:left="1278" w:hanging="285"/>
        <w:jc w:val="left"/>
      </w:pPr>
      <w:r>
        <w:t>иметь</w:t>
      </w:r>
      <w:r>
        <w:rPr>
          <w:spacing w:val="-13"/>
        </w:rPr>
        <w:t xml:space="preserve"> </w:t>
      </w:r>
      <w:r>
        <w:t>навыки</w:t>
      </w:r>
      <w:r>
        <w:rPr>
          <w:spacing w:val="-12"/>
        </w:rPr>
        <w:t xml:space="preserve"> </w:t>
      </w:r>
      <w:r>
        <w:t>безопасного</w:t>
      </w:r>
      <w:r>
        <w:rPr>
          <w:spacing w:val="-9"/>
        </w:rPr>
        <w:t xml:space="preserve"> </w:t>
      </w:r>
      <w:r>
        <w:t>поведения</w:t>
      </w:r>
      <w:r>
        <w:rPr>
          <w:spacing w:val="-11"/>
        </w:rPr>
        <w:t xml:space="preserve"> </w:t>
      </w:r>
      <w:r>
        <w:t>при</w:t>
      </w:r>
      <w:r>
        <w:rPr>
          <w:spacing w:val="-13"/>
        </w:rPr>
        <w:t xml:space="preserve"> </w:t>
      </w:r>
      <w:r>
        <w:t>беспорядках</w:t>
      </w:r>
      <w:r>
        <w:rPr>
          <w:spacing w:val="-9"/>
        </w:rPr>
        <w:t xml:space="preserve"> </w:t>
      </w:r>
      <w:r>
        <w:t>в</w:t>
      </w:r>
      <w:r>
        <w:rPr>
          <w:spacing w:val="-10"/>
        </w:rPr>
        <w:t xml:space="preserve"> </w:t>
      </w:r>
      <w:r>
        <w:t>местах</w:t>
      </w:r>
      <w:r>
        <w:rPr>
          <w:spacing w:val="-11"/>
        </w:rPr>
        <w:t xml:space="preserve"> </w:t>
      </w:r>
      <w:r>
        <w:t>массового</w:t>
      </w:r>
      <w:r>
        <w:rPr>
          <w:spacing w:val="-11"/>
        </w:rPr>
        <w:t xml:space="preserve"> </w:t>
      </w:r>
      <w:r>
        <w:rPr>
          <w:spacing w:val="-2"/>
        </w:rPr>
        <w:t>пребывания</w:t>
      </w:r>
    </w:p>
    <w:p w14:paraId="283B5033" w14:textId="77777777" w:rsidR="00A43DD8" w:rsidRDefault="00A43DD8">
      <w:pPr>
        <w:pStyle w:val="a4"/>
        <w:spacing w:line="267" w:lineRule="exact"/>
        <w:jc w:val="left"/>
        <w:sectPr w:rsidR="00A43DD8">
          <w:pgSz w:w="11920" w:h="16850"/>
          <w:pgMar w:top="1700" w:right="566" w:bottom="780" w:left="1417" w:header="0" w:footer="597" w:gutter="0"/>
          <w:cols w:space="720"/>
        </w:sectPr>
      </w:pPr>
    </w:p>
    <w:p w14:paraId="06807EA3" w14:textId="77777777" w:rsidR="00A43DD8" w:rsidRDefault="00983492">
      <w:pPr>
        <w:pStyle w:val="a3"/>
        <w:spacing w:line="251" w:lineRule="exact"/>
        <w:ind w:firstLine="0"/>
        <w:jc w:val="left"/>
      </w:pPr>
      <w:r>
        <w:rPr>
          <w:spacing w:val="-4"/>
        </w:rPr>
        <w:t>людей;</w:t>
      </w:r>
    </w:p>
    <w:p w14:paraId="0A86D8FB" w14:textId="77777777" w:rsidR="00A43DD8" w:rsidRDefault="00983492" w:rsidP="00983492">
      <w:pPr>
        <w:pStyle w:val="a4"/>
        <w:numPr>
          <w:ilvl w:val="1"/>
          <w:numId w:val="121"/>
        </w:numPr>
        <w:tabs>
          <w:tab w:val="left" w:pos="299"/>
        </w:tabs>
        <w:spacing w:before="251" w:line="269" w:lineRule="exact"/>
        <w:ind w:left="299" w:hanging="283"/>
        <w:jc w:val="left"/>
      </w:pPr>
      <w:r>
        <w:br w:type="column"/>
      </w:r>
      <w:r>
        <w:t>иметь</w:t>
      </w:r>
      <w:r>
        <w:rPr>
          <w:spacing w:val="-14"/>
        </w:rPr>
        <w:t xml:space="preserve"> </w:t>
      </w:r>
      <w:r>
        <w:t>навыки</w:t>
      </w:r>
      <w:r>
        <w:rPr>
          <w:spacing w:val="-12"/>
        </w:rPr>
        <w:t xml:space="preserve"> </w:t>
      </w:r>
      <w:r>
        <w:t>безопасных</w:t>
      </w:r>
      <w:r>
        <w:rPr>
          <w:spacing w:val="-12"/>
        </w:rPr>
        <w:t xml:space="preserve"> </w:t>
      </w:r>
      <w:r>
        <w:t>действий</w:t>
      </w:r>
      <w:r>
        <w:rPr>
          <w:spacing w:val="-10"/>
        </w:rPr>
        <w:t xml:space="preserve"> </w:t>
      </w:r>
      <w:r>
        <w:t>при</w:t>
      </w:r>
      <w:r>
        <w:rPr>
          <w:spacing w:val="-10"/>
        </w:rPr>
        <w:t xml:space="preserve"> </w:t>
      </w:r>
      <w:r>
        <w:t>попадании</w:t>
      </w:r>
      <w:r>
        <w:rPr>
          <w:spacing w:val="-13"/>
        </w:rPr>
        <w:t xml:space="preserve"> </w:t>
      </w:r>
      <w:r>
        <w:t>в</w:t>
      </w:r>
      <w:r>
        <w:rPr>
          <w:spacing w:val="-11"/>
        </w:rPr>
        <w:t xml:space="preserve"> </w:t>
      </w:r>
      <w:r>
        <w:t>толпу</w:t>
      </w:r>
      <w:r>
        <w:rPr>
          <w:spacing w:val="-13"/>
        </w:rPr>
        <w:t xml:space="preserve"> </w:t>
      </w:r>
      <w:r>
        <w:t>и</w:t>
      </w:r>
      <w:r>
        <w:rPr>
          <w:spacing w:val="-10"/>
        </w:rPr>
        <w:t xml:space="preserve"> </w:t>
      </w:r>
      <w:r>
        <w:rPr>
          <w:spacing w:val="-2"/>
        </w:rPr>
        <w:t>давку;</w:t>
      </w:r>
    </w:p>
    <w:p w14:paraId="723EDDA3" w14:textId="77777777" w:rsidR="00A43DD8" w:rsidRDefault="00983492" w:rsidP="00983492">
      <w:pPr>
        <w:pStyle w:val="a4"/>
        <w:numPr>
          <w:ilvl w:val="1"/>
          <w:numId w:val="121"/>
        </w:numPr>
        <w:tabs>
          <w:tab w:val="left" w:pos="299"/>
        </w:tabs>
        <w:ind w:left="299" w:hanging="283"/>
        <w:jc w:val="left"/>
      </w:pPr>
      <w:r>
        <w:rPr>
          <w:spacing w:val="-2"/>
        </w:rPr>
        <w:t>иметь навыки</w:t>
      </w:r>
      <w:r>
        <w:rPr>
          <w:spacing w:val="-1"/>
        </w:rPr>
        <w:t xml:space="preserve"> </w:t>
      </w:r>
      <w:r>
        <w:rPr>
          <w:spacing w:val="-2"/>
        </w:rPr>
        <w:t>безопасных</w:t>
      </w:r>
      <w:r>
        <w:rPr>
          <w:spacing w:val="-4"/>
        </w:rPr>
        <w:t xml:space="preserve"> </w:t>
      </w:r>
      <w:r>
        <w:rPr>
          <w:spacing w:val="-2"/>
        </w:rPr>
        <w:t>действий</w:t>
      </w:r>
      <w:r>
        <w:rPr>
          <w:spacing w:val="2"/>
        </w:rPr>
        <w:t xml:space="preserve"> </w:t>
      </w:r>
      <w:r>
        <w:rPr>
          <w:spacing w:val="-2"/>
        </w:rPr>
        <w:t>при</w:t>
      </w:r>
      <w:r>
        <w:t xml:space="preserve"> </w:t>
      </w:r>
      <w:r>
        <w:rPr>
          <w:spacing w:val="-2"/>
        </w:rPr>
        <w:t>обнаружении</w:t>
      </w:r>
      <w:r>
        <w:rPr>
          <w:spacing w:val="1"/>
        </w:rPr>
        <w:t xml:space="preserve"> </w:t>
      </w:r>
      <w:r>
        <w:rPr>
          <w:spacing w:val="-2"/>
        </w:rPr>
        <w:t>угрозы</w:t>
      </w:r>
      <w:r>
        <w:rPr>
          <w:spacing w:val="3"/>
        </w:rPr>
        <w:t xml:space="preserve"> </w:t>
      </w:r>
      <w:r>
        <w:rPr>
          <w:spacing w:val="-2"/>
        </w:rPr>
        <w:t>возникновения</w:t>
      </w:r>
      <w:r>
        <w:rPr>
          <w:spacing w:val="3"/>
        </w:rPr>
        <w:t xml:space="preserve"> </w:t>
      </w:r>
      <w:r>
        <w:rPr>
          <w:spacing w:val="-2"/>
        </w:rPr>
        <w:t>пожара;</w:t>
      </w:r>
    </w:p>
    <w:p w14:paraId="70C9A8DA" w14:textId="77777777" w:rsidR="00A43DD8" w:rsidRDefault="00983492" w:rsidP="00983492">
      <w:pPr>
        <w:pStyle w:val="a4"/>
        <w:numPr>
          <w:ilvl w:val="1"/>
          <w:numId w:val="121"/>
        </w:numPr>
        <w:tabs>
          <w:tab w:val="left" w:pos="299"/>
        </w:tabs>
        <w:spacing w:before="2"/>
        <w:ind w:left="299" w:hanging="283"/>
        <w:jc w:val="left"/>
      </w:pPr>
      <w:r>
        <w:t>знать</w:t>
      </w:r>
      <w:r>
        <w:rPr>
          <w:spacing w:val="-13"/>
        </w:rPr>
        <w:t xml:space="preserve"> </w:t>
      </w:r>
      <w:r>
        <w:t>правила</w:t>
      </w:r>
      <w:r>
        <w:rPr>
          <w:spacing w:val="-9"/>
        </w:rPr>
        <w:t xml:space="preserve"> </w:t>
      </w:r>
      <w:r>
        <w:t>и</w:t>
      </w:r>
      <w:r>
        <w:rPr>
          <w:spacing w:val="-10"/>
        </w:rPr>
        <w:t xml:space="preserve"> </w:t>
      </w:r>
      <w:r>
        <w:t>иметь</w:t>
      </w:r>
      <w:r>
        <w:rPr>
          <w:spacing w:val="-10"/>
        </w:rPr>
        <w:t xml:space="preserve"> </w:t>
      </w:r>
      <w:r>
        <w:t>навыки</w:t>
      </w:r>
      <w:r>
        <w:rPr>
          <w:spacing w:val="-11"/>
        </w:rPr>
        <w:t xml:space="preserve"> </w:t>
      </w:r>
      <w:r>
        <w:t>безопасных</w:t>
      </w:r>
      <w:r>
        <w:rPr>
          <w:spacing w:val="-12"/>
        </w:rPr>
        <w:t xml:space="preserve"> </w:t>
      </w:r>
      <w:r>
        <w:t>действий</w:t>
      </w:r>
      <w:r>
        <w:rPr>
          <w:spacing w:val="-12"/>
        </w:rPr>
        <w:t xml:space="preserve"> </w:t>
      </w:r>
      <w:r>
        <w:t>при</w:t>
      </w:r>
      <w:r>
        <w:rPr>
          <w:spacing w:val="-11"/>
        </w:rPr>
        <w:t xml:space="preserve"> </w:t>
      </w:r>
      <w:r>
        <w:t>эвакуации</w:t>
      </w:r>
      <w:r>
        <w:rPr>
          <w:spacing w:val="-9"/>
        </w:rPr>
        <w:t xml:space="preserve"> </w:t>
      </w:r>
      <w:r>
        <w:t>из</w:t>
      </w:r>
      <w:r>
        <w:rPr>
          <w:spacing w:val="-12"/>
        </w:rPr>
        <w:t xml:space="preserve"> </w:t>
      </w:r>
      <w:r>
        <w:rPr>
          <w:spacing w:val="-2"/>
        </w:rPr>
        <w:t>общественных</w:t>
      </w:r>
    </w:p>
    <w:p w14:paraId="035FB01B" w14:textId="77777777" w:rsidR="00A43DD8" w:rsidRDefault="00A43DD8">
      <w:pPr>
        <w:pStyle w:val="a4"/>
        <w:jc w:val="left"/>
        <w:sectPr w:rsidR="00A43DD8">
          <w:type w:val="continuous"/>
          <w:pgSz w:w="11920" w:h="16850"/>
          <w:pgMar w:top="1560" w:right="566" w:bottom="780" w:left="1417" w:header="0" w:footer="597" w:gutter="0"/>
          <w:cols w:num="2" w:space="720" w:equalWidth="0">
            <w:col w:w="940" w:space="40"/>
            <w:col w:w="8957"/>
          </w:cols>
        </w:sectPr>
      </w:pPr>
    </w:p>
    <w:p w14:paraId="08F3A77F" w14:textId="77777777" w:rsidR="00A43DD8" w:rsidRDefault="00983492">
      <w:pPr>
        <w:pStyle w:val="a3"/>
        <w:spacing w:line="251" w:lineRule="exact"/>
        <w:ind w:firstLine="0"/>
        <w:jc w:val="left"/>
      </w:pPr>
      <w:r>
        <w:t>мест и</w:t>
      </w:r>
      <w:r>
        <w:rPr>
          <w:spacing w:val="-1"/>
        </w:rPr>
        <w:t xml:space="preserve"> </w:t>
      </w:r>
      <w:r>
        <w:rPr>
          <w:spacing w:val="-2"/>
        </w:rPr>
        <w:t>зданий;</w:t>
      </w:r>
    </w:p>
    <w:p w14:paraId="066D62A5" w14:textId="77777777" w:rsidR="00A43DD8" w:rsidRDefault="00983492" w:rsidP="00983492">
      <w:pPr>
        <w:pStyle w:val="a4"/>
        <w:numPr>
          <w:ilvl w:val="2"/>
          <w:numId w:val="121"/>
        </w:numPr>
        <w:tabs>
          <w:tab w:val="left" w:pos="1278"/>
        </w:tabs>
        <w:spacing w:line="269" w:lineRule="exact"/>
        <w:ind w:left="1278" w:hanging="285"/>
        <w:jc w:val="left"/>
      </w:pPr>
      <w:r>
        <w:t>знать</w:t>
      </w:r>
      <w:r>
        <w:rPr>
          <w:spacing w:val="-14"/>
        </w:rPr>
        <w:t xml:space="preserve"> </w:t>
      </w:r>
      <w:r>
        <w:t>навыки</w:t>
      </w:r>
      <w:r>
        <w:rPr>
          <w:spacing w:val="-11"/>
        </w:rPr>
        <w:t xml:space="preserve"> </w:t>
      </w:r>
      <w:r>
        <w:t>безопасных</w:t>
      </w:r>
      <w:r>
        <w:rPr>
          <w:spacing w:val="-13"/>
        </w:rPr>
        <w:t xml:space="preserve"> </w:t>
      </w:r>
      <w:r>
        <w:t>действий</w:t>
      </w:r>
      <w:r>
        <w:rPr>
          <w:spacing w:val="-11"/>
        </w:rPr>
        <w:t xml:space="preserve"> </w:t>
      </w:r>
      <w:r>
        <w:t>при</w:t>
      </w:r>
      <w:r>
        <w:rPr>
          <w:spacing w:val="-13"/>
        </w:rPr>
        <w:t xml:space="preserve"> </w:t>
      </w:r>
      <w:r>
        <w:t>обрушениях</w:t>
      </w:r>
      <w:r>
        <w:rPr>
          <w:spacing w:val="-8"/>
        </w:rPr>
        <w:t xml:space="preserve"> </w:t>
      </w:r>
      <w:r>
        <w:t>зданий</w:t>
      </w:r>
      <w:r>
        <w:rPr>
          <w:spacing w:val="-12"/>
        </w:rPr>
        <w:t xml:space="preserve"> </w:t>
      </w:r>
      <w:r>
        <w:t>и</w:t>
      </w:r>
      <w:r>
        <w:rPr>
          <w:spacing w:val="-9"/>
        </w:rPr>
        <w:t xml:space="preserve"> </w:t>
      </w:r>
      <w:r>
        <w:rPr>
          <w:spacing w:val="-2"/>
        </w:rPr>
        <w:t>сооружений;</w:t>
      </w:r>
    </w:p>
    <w:p w14:paraId="2D6E0D90" w14:textId="77777777" w:rsidR="00A43DD8" w:rsidRDefault="00983492" w:rsidP="00983492">
      <w:pPr>
        <w:pStyle w:val="a4"/>
        <w:numPr>
          <w:ilvl w:val="2"/>
          <w:numId w:val="121"/>
        </w:numPr>
        <w:tabs>
          <w:tab w:val="left" w:pos="1275"/>
        </w:tabs>
        <w:ind w:right="671" w:firstLine="707"/>
        <w:jc w:val="left"/>
      </w:pPr>
      <w:r>
        <w:t>характеризовать</w:t>
      </w:r>
      <w:r>
        <w:rPr>
          <w:spacing w:val="-7"/>
        </w:rPr>
        <w:t xml:space="preserve"> </w:t>
      </w:r>
      <w:r>
        <w:t>опасности</w:t>
      </w:r>
      <w:r>
        <w:rPr>
          <w:spacing w:val="-9"/>
        </w:rPr>
        <w:t xml:space="preserve"> </w:t>
      </w:r>
      <w:r>
        <w:t>криминогенного</w:t>
      </w:r>
      <w:r>
        <w:rPr>
          <w:spacing w:val="-7"/>
        </w:rPr>
        <w:t xml:space="preserve"> </w:t>
      </w:r>
      <w:r>
        <w:t>и</w:t>
      </w:r>
      <w:r>
        <w:rPr>
          <w:spacing w:val="-9"/>
        </w:rPr>
        <w:t xml:space="preserve"> </w:t>
      </w:r>
      <w:r>
        <w:t>антиобщественного</w:t>
      </w:r>
      <w:r>
        <w:rPr>
          <w:spacing w:val="-7"/>
        </w:rPr>
        <w:t xml:space="preserve"> </w:t>
      </w:r>
      <w:r>
        <w:t>характера</w:t>
      </w:r>
      <w:r>
        <w:rPr>
          <w:spacing w:val="-12"/>
        </w:rPr>
        <w:t xml:space="preserve"> </w:t>
      </w:r>
      <w:r>
        <w:t>в</w:t>
      </w:r>
      <w:r>
        <w:rPr>
          <w:spacing w:val="-9"/>
        </w:rPr>
        <w:t xml:space="preserve"> </w:t>
      </w:r>
      <w:proofErr w:type="gramStart"/>
      <w:r>
        <w:t xml:space="preserve">обще- </w:t>
      </w:r>
      <w:proofErr w:type="spellStart"/>
      <w:r>
        <w:t>ственных</w:t>
      </w:r>
      <w:proofErr w:type="spellEnd"/>
      <w:proofErr w:type="gramEnd"/>
      <w:r>
        <w:t xml:space="preserve"> местах;</w:t>
      </w:r>
    </w:p>
    <w:p w14:paraId="720B1AEF" w14:textId="77777777" w:rsidR="00A43DD8" w:rsidRDefault="00983492" w:rsidP="00983492">
      <w:pPr>
        <w:pStyle w:val="a4"/>
        <w:numPr>
          <w:ilvl w:val="2"/>
          <w:numId w:val="121"/>
        </w:numPr>
        <w:tabs>
          <w:tab w:val="left" w:pos="1275"/>
        </w:tabs>
        <w:ind w:right="322" w:firstLine="707"/>
        <w:jc w:val="left"/>
      </w:pPr>
      <w:r>
        <w:t xml:space="preserve">иметь представление о безопасных действиях в ситуациях криминогенного и </w:t>
      </w:r>
      <w:proofErr w:type="spellStart"/>
      <w:r>
        <w:t>антиоб</w:t>
      </w:r>
      <w:proofErr w:type="spellEnd"/>
      <w:r>
        <w:t xml:space="preserve">- </w:t>
      </w:r>
      <w:proofErr w:type="spellStart"/>
      <w:r>
        <w:t>щественного</w:t>
      </w:r>
      <w:proofErr w:type="spellEnd"/>
      <w:r>
        <w:rPr>
          <w:spacing w:val="-14"/>
        </w:rPr>
        <w:t xml:space="preserve"> </w:t>
      </w:r>
      <w:r>
        <w:t>характера,</w:t>
      </w:r>
      <w:r>
        <w:rPr>
          <w:spacing w:val="-14"/>
        </w:rPr>
        <w:t xml:space="preserve"> </w:t>
      </w:r>
      <w:r>
        <w:t>при</w:t>
      </w:r>
      <w:r>
        <w:rPr>
          <w:spacing w:val="-14"/>
        </w:rPr>
        <w:t xml:space="preserve"> </w:t>
      </w:r>
      <w:r>
        <w:t>обнаружении</w:t>
      </w:r>
      <w:r>
        <w:rPr>
          <w:spacing w:val="-15"/>
        </w:rPr>
        <w:t xml:space="preserve"> </w:t>
      </w:r>
      <w:r>
        <w:t>бесхозных</w:t>
      </w:r>
      <w:r>
        <w:rPr>
          <w:spacing w:val="-13"/>
        </w:rPr>
        <w:t xml:space="preserve"> </w:t>
      </w:r>
      <w:r>
        <w:t>(потенциально</w:t>
      </w:r>
      <w:r>
        <w:rPr>
          <w:spacing w:val="-14"/>
        </w:rPr>
        <w:t xml:space="preserve"> </w:t>
      </w:r>
      <w:r>
        <w:t>опасных)</w:t>
      </w:r>
      <w:r>
        <w:rPr>
          <w:spacing w:val="-14"/>
        </w:rPr>
        <w:t xml:space="preserve"> </w:t>
      </w:r>
      <w:r>
        <w:t>вещей</w:t>
      </w:r>
      <w:r>
        <w:rPr>
          <w:spacing w:val="-13"/>
        </w:rPr>
        <w:t xml:space="preserve"> </w:t>
      </w:r>
      <w:r>
        <w:t>и</w:t>
      </w:r>
      <w:r>
        <w:rPr>
          <w:spacing w:val="-14"/>
        </w:rPr>
        <w:t xml:space="preserve"> </w:t>
      </w:r>
      <w:r>
        <w:t>предметов,</w:t>
      </w:r>
      <w:r>
        <w:rPr>
          <w:spacing w:val="-14"/>
        </w:rPr>
        <w:t xml:space="preserve"> </w:t>
      </w:r>
      <w:r>
        <w:t>а также в случае террористического акта, в том числе при захвате и освобождении заложников;</w:t>
      </w:r>
    </w:p>
    <w:p w14:paraId="2F1549EC" w14:textId="77777777" w:rsidR="00A43DD8" w:rsidRDefault="00983492" w:rsidP="00983492">
      <w:pPr>
        <w:pStyle w:val="a4"/>
        <w:numPr>
          <w:ilvl w:val="2"/>
          <w:numId w:val="121"/>
        </w:numPr>
        <w:tabs>
          <w:tab w:val="left" w:pos="1278"/>
        </w:tabs>
        <w:ind w:left="1278" w:hanging="285"/>
        <w:jc w:val="left"/>
      </w:pPr>
      <w:r>
        <w:rPr>
          <w:spacing w:val="-2"/>
        </w:rPr>
        <w:t>иметь навыки</w:t>
      </w:r>
      <w:r>
        <w:rPr>
          <w:spacing w:val="-5"/>
        </w:rPr>
        <w:t xml:space="preserve"> </w:t>
      </w:r>
      <w:r>
        <w:rPr>
          <w:spacing w:val="-2"/>
        </w:rPr>
        <w:t>действий</w:t>
      </w:r>
      <w:r>
        <w:rPr>
          <w:spacing w:val="2"/>
        </w:rPr>
        <w:t xml:space="preserve"> </w:t>
      </w:r>
      <w:r>
        <w:rPr>
          <w:spacing w:val="-2"/>
        </w:rPr>
        <w:t>при</w:t>
      </w:r>
      <w:r>
        <w:rPr>
          <w:spacing w:val="1"/>
        </w:rPr>
        <w:t xml:space="preserve"> </w:t>
      </w:r>
      <w:r>
        <w:rPr>
          <w:spacing w:val="-2"/>
        </w:rPr>
        <w:t>взаимодействии</w:t>
      </w:r>
      <w:r>
        <w:rPr>
          <w:spacing w:val="1"/>
        </w:rPr>
        <w:t xml:space="preserve"> </w:t>
      </w:r>
      <w:r>
        <w:rPr>
          <w:spacing w:val="-2"/>
        </w:rPr>
        <w:t>с</w:t>
      </w:r>
      <w:r>
        <w:rPr>
          <w:spacing w:val="3"/>
        </w:rPr>
        <w:t xml:space="preserve"> </w:t>
      </w:r>
      <w:r>
        <w:rPr>
          <w:spacing w:val="-2"/>
        </w:rPr>
        <w:t>правоохранительными</w:t>
      </w:r>
      <w:r>
        <w:rPr>
          <w:spacing w:val="2"/>
        </w:rPr>
        <w:t xml:space="preserve"> </w:t>
      </w:r>
      <w:r>
        <w:rPr>
          <w:spacing w:val="-2"/>
        </w:rPr>
        <w:t>органами.</w:t>
      </w:r>
    </w:p>
    <w:p w14:paraId="5EC1A964" w14:textId="77777777" w:rsidR="00A43DD8" w:rsidRDefault="00983492">
      <w:pPr>
        <w:pStyle w:val="2"/>
        <w:spacing w:before="3" w:line="248" w:lineRule="exact"/>
      </w:pPr>
      <w:r>
        <w:t>Предметные</w:t>
      </w:r>
      <w:r>
        <w:rPr>
          <w:spacing w:val="-13"/>
        </w:rPr>
        <w:t xml:space="preserve"> </w:t>
      </w:r>
      <w:r>
        <w:t>результаты</w:t>
      </w:r>
      <w:r>
        <w:rPr>
          <w:spacing w:val="-9"/>
        </w:rPr>
        <w:t xml:space="preserve"> </w:t>
      </w:r>
      <w:r>
        <w:t>по</w:t>
      </w:r>
      <w:r>
        <w:rPr>
          <w:spacing w:val="-9"/>
        </w:rPr>
        <w:t xml:space="preserve"> </w:t>
      </w:r>
      <w:r>
        <w:t>модулю</w:t>
      </w:r>
      <w:r>
        <w:rPr>
          <w:spacing w:val="-9"/>
        </w:rPr>
        <w:t xml:space="preserve"> </w:t>
      </w:r>
      <w:r>
        <w:t>№</w:t>
      </w:r>
      <w:r>
        <w:rPr>
          <w:spacing w:val="-11"/>
        </w:rPr>
        <w:t xml:space="preserve"> </w:t>
      </w:r>
      <w:r>
        <w:t>7</w:t>
      </w:r>
      <w:r>
        <w:rPr>
          <w:spacing w:val="-13"/>
        </w:rPr>
        <w:t xml:space="preserve"> </w:t>
      </w:r>
      <w:r>
        <w:t>«Безопасность</w:t>
      </w:r>
      <w:r>
        <w:rPr>
          <w:spacing w:val="-9"/>
        </w:rPr>
        <w:t xml:space="preserve"> </w:t>
      </w:r>
      <w:r>
        <w:t>в</w:t>
      </w:r>
      <w:r>
        <w:rPr>
          <w:spacing w:val="-9"/>
        </w:rPr>
        <w:t xml:space="preserve"> </w:t>
      </w:r>
      <w:r>
        <w:t>природной</w:t>
      </w:r>
      <w:r>
        <w:rPr>
          <w:spacing w:val="-12"/>
        </w:rPr>
        <w:t xml:space="preserve"> </w:t>
      </w:r>
      <w:r>
        <w:rPr>
          <w:spacing w:val="-2"/>
        </w:rPr>
        <w:t>среде»:</w:t>
      </w:r>
    </w:p>
    <w:p w14:paraId="468C462E" w14:textId="77777777" w:rsidR="00A43DD8" w:rsidRDefault="00983492" w:rsidP="00983492">
      <w:pPr>
        <w:pStyle w:val="a4"/>
        <w:numPr>
          <w:ilvl w:val="2"/>
          <w:numId w:val="121"/>
        </w:numPr>
        <w:tabs>
          <w:tab w:val="left" w:pos="1278"/>
        </w:tabs>
        <w:spacing w:line="265" w:lineRule="exact"/>
        <w:ind w:left="1278" w:hanging="285"/>
        <w:jc w:val="left"/>
      </w:pPr>
      <w:r>
        <w:rPr>
          <w:spacing w:val="-2"/>
        </w:rPr>
        <w:t>классифицировать</w:t>
      </w:r>
      <w:r>
        <w:rPr>
          <w:spacing w:val="-4"/>
        </w:rPr>
        <w:t xml:space="preserve"> </w:t>
      </w:r>
      <w:r>
        <w:rPr>
          <w:spacing w:val="-2"/>
        </w:rPr>
        <w:t>и</w:t>
      </w:r>
      <w:r>
        <w:rPr>
          <w:spacing w:val="5"/>
        </w:rPr>
        <w:t xml:space="preserve"> </w:t>
      </w:r>
      <w:r>
        <w:rPr>
          <w:spacing w:val="-2"/>
        </w:rPr>
        <w:t>характеризовать</w:t>
      </w:r>
      <w:r>
        <w:rPr>
          <w:spacing w:val="6"/>
        </w:rPr>
        <w:t xml:space="preserve"> </w:t>
      </w:r>
      <w:r>
        <w:rPr>
          <w:spacing w:val="-2"/>
        </w:rPr>
        <w:t>чрезвычайные</w:t>
      </w:r>
      <w:r>
        <w:rPr>
          <w:spacing w:val="4"/>
        </w:rPr>
        <w:t xml:space="preserve"> </w:t>
      </w:r>
      <w:r>
        <w:rPr>
          <w:spacing w:val="-2"/>
        </w:rPr>
        <w:t>ситуации</w:t>
      </w:r>
      <w:r>
        <w:rPr>
          <w:spacing w:val="6"/>
        </w:rPr>
        <w:t xml:space="preserve"> </w:t>
      </w:r>
      <w:r>
        <w:rPr>
          <w:spacing w:val="-2"/>
        </w:rPr>
        <w:t>природного</w:t>
      </w:r>
      <w:r>
        <w:t xml:space="preserve"> </w:t>
      </w:r>
      <w:r>
        <w:rPr>
          <w:spacing w:val="-2"/>
        </w:rPr>
        <w:t>характера;</w:t>
      </w:r>
    </w:p>
    <w:p w14:paraId="0E6D3F49" w14:textId="77777777" w:rsidR="00A43DD8" w:rsidRDefault="00983492" w:rsidP="00983492">
      <w:pPr>
        <w:pStyle w:val="a4"/>
        <w:numPr>
          <w:ilvl w:val="2"/>
          <w:numId w:val="121"/>
        </w:numPr>
        <w:tabs>
          <w:tab w:val="left" w:pos="1275"/>
        </w:tabs>
        <w:ind w:right="457" w:firstLine="707"/>
        <w:jc w:val="left"/>
      </w:pPr>
      <w:r>
        <w:t>характеризовать</w:t>
      </w:r>
      <w:r>
        <w:rPr>
          <w:spacing w:val="-5"/>
        </w:rPr>
        <w:t xml:space="preserve"> </w:t>
      </w:r>
      <w:r>
        <w:t>опасности</w:t>
      </w:r>
      <w:r>
        <w:rPr>
          <w:spacing w:val="-5"/>
        </w:rPr>
        <w:t xml:space="preserve"> </w:t>
      </w:r>
      <w:r>
        <w:t>в</w:t>
      </w:r>
      <w:r>
        <w:rPr>
          <w:spacing w:val="-8"/>
        </w:rPr>
        <w:t xml:space="preserve"> </w:t>
      </w:r>
      <w:r>
        <w:t>природной</w:t>
      </w:r>
      <w:r>
        <w:rPr>
          <w:spacing w:val="-8"/>
        </w:rPr>
        <w:t xml:space="preserve"> </w:t>
      </w:r>
      <w:r>
        <w:t>среде:</w:t>
      </w:r>
      <w:r>
        <w:rPr>
          <w:spacing w:val="-5"/>
        </w:rPr>
        <w:t xml:space="preserve"> </w:t>
      </w:r>
      <w:r>
        <w:t>дикие</w:t>
      </w:r>
      <w:r>
        <w:rPr>
          <w:spacing w:val="-5"/>
        </w:rPr>
        <w:t xml:space="preserve"> </w:t>
      </w:r>
      <w:r>
        <w:t>животные,</w:t>
      </w:r>
      <w:r>
        <w:rPr>
          <w:spacing w:val="-9"/>
        </w:rPr>
        <w:t xml:space="preserve"> </w:t>
      </w:r>
      <w:r>
        <w:t>змеи,</w:t>
      </w:r>
      <w:r>
        <w:rPr>
          <w:spacing w:val="-3"/>
        </w:rPr>
        <w:t xml:space="preserve"> </w:t>
      </w:r>
      <w:r>
        <w:t>насекомые</w:t>
      </w:r>
      <w:r>
        <w:rPr>
          <w:spacing w:val="-5"/>
        </w:rPr>
        <w:t xml:space="preserve"> </w:t>
      </w:r>
      <w:r>
        <w:t>и</w:t>
      </w:r>
      <w:r>
        <w:rPr>
          <w:spacing w:val="-5"/>
        </w:rPr>
        <w:t xml:space="preserve"> </w:t>
      </w:r>
      <w:proofErr w:type="gramStart"/>
      <w:r>
        <w:t xml:space="preserve">па- </w:t>
      </w:r>
      <w:proofErr w:type="spellStart"/>
      <w:r>
        <w:t>укообразные</w:t>
      </w:r>
      <w:proofErr w:type="spellEnd"/>
      <w:proofErr w:type="gramEnd"/>
      <w:r>
        <w:t>, ядовитые грибы и растения;</w:t>
      </w:r>
    </w:p>
    <w:p w14:paraId="10218E91" w14:textId="77777777" w:rsidR="00A43DD8" w:rsidRDefault="00983492" w:rsidP="00983492">
      <w:pPr>
        <w:pStyle w:val="a4"/>
        <w:numPr>
          <w:ilvl w:val="2"/>
          <w:numId w:val="121"/>
        </w:numPr>
        <w:tabs>
          <w:tab w:val="left" w:pos="1275"/>
        </w:tabs>
        <w:ind w:right="322" w:firstLine="707"/>
        <w:jc w:val="left"/>
      </w:pPr>
      <w:r>
        <w:t>иметь</w:t>
      </w:r>
      <w:r>
        <w:rPr>
          <w:spacing w:val="-9"/>
        </w:rPr>
        <w:t xml:space="preserve"> </w:t>
      </w:r>
      <w:r>
        <w:t>представление</w:t>
      </w:r>
      <w:r>
        <w:rPr>
          <w:spacing w:val="-7"/>
        </w:rPr>
        <w:t xml:space="preserve"> </w:t>
      </w:r>
      <w:r>
        <w:t>о</w:t>
      </w:r>
      <w:r>
        <w:rPr>
          <w:spacing w:val="-12"/>
        </w:rPr>
        <w:t xml:space="preserve"> </w:t>
      </w:r>
      <w:r>
        <w:t>безопасных</w:t>
      </w:r>
      <w:r>
        <w:rPr>
          <w:spacing w:val="-11"/>
        </w:rPr>
        <w:t xml:space="preserve"> </w:t>
      </w:r>
      <w:r>
        <w:t>действиях</w:t>
      </w:r>
      <w:r>
        <w:rPr>
          <w:spacing w:val="-9"/>
        </w:rPr>
        <w:t xml:space="preserve"> </w:t>
      </w:r>
      <w:r>
        <w:t>при</w:t>
      </w:r>
      <w:r>
        <w:rPr>
          <w:spacing w:val="-13"/>
        </w:rPr>
        <w:t xml:space="preserve"> </w:t>
      </w:r>
      <w:r>
        <w:t>встрече</w:t>
      </w:r>
      <w:r>
        <w:rPr>
          <w:spacing w:val="-11"/>
        </w:rPr>
        <w:t xml:space="preserve"> </w:t>
      </w:r>
      <w:r>
        <w:t>с</w:t>
      </w:r>
      <w:r>
        <w:rPr>
          <w:spacing w:val="-7"/>
        </w:rPr>
        <w:t xml:space="preserve"> </w:t>
      </w:r>
      <w:r>
        <w:t>дикими</w:t>
      </w:r>
      <w:r>
        <w:rPr>
          <w:spacing w:val="-12"/>
        </w:rPr>
        <w:t xml:space="preserve"> </w:t>
      </w:r>
      <w:r>
        <w:t>животными,</w:t>
      </w:r>
      <w:r>
        <w:rPr>
          <w:spacing w:val="-9"/>
        </w:rPr>
        <w:t xml:space="preserve"> </w:t>
      </w:r>
      <w:r>
        <w:t>змеями, насекомыми и паукообразными;</w:t>
      </w:r>
    </w:p>
    <w:p w14:paraId="7267093E" w14:textId="77777777" w:rsidR="00A43DD8" w:rsidRDefault="00983492" w:rsidP="00983492">
      <w:pPr>
        <w:pStyle w:val="a4"/>
        <w:numPr>
          <w:ilvl w:val="2"/>
          <w:numId w:val="121"/>
        </w:numPr>
        <w:tabs>
          <w:tab w:val="left" w:pos="1278"/>
        </w:tabs>
        <w:ind w:left="1278" w:hanging="285"/>
        <w:jc w:val="left"/>
      </w:pPr>
      <w:r>
        <w:t>знать</w:t>
      </w:r>
      <w:r>
        <w:rPr>
          <w:spacing w:val="-14"/>
        </w:rPr>
        <w:t xml:space="preserve"> </w:t>
      </w:r>
      <w:r>
        <w:t>правила</w:t>
      </w:r>
      <w:r>
        <w:rPr>
          <w:spacing w:val="-9"/>
        </w:rPr>
        <w:t xml:space="preserve"> </w:t>
      </w:r>
      <w:r>
        <w:t>поведения</w:t>
      </w:r>
      <w:r>
        <w:rPr>
          <w:spacing w:val="-14"/>
        </w:rPr>
        <w:t xml:space="preserve"> </w:t>
      </w:r>
      <w:r>
        <w:t>для</w:t>
      </w:r>
      <w:r>
        <w:rPr>
          <w:spacing w:val="-12"/>
        </w:rPr>
        <w:t xml:space="preserve"> </w:t>
      </w:r>
      <w:r>
        <w:t>снижения</w:t>
      </w:r>
      <w:r>
        <w:rPr>
          <w:spacing w:val="-13"/>
        </w:rPr>
        <w:t xml:space="preserve"> </w:t>
      </w:r>
      <w:r>
        <w:t>риска</w:t>
      </w:r>
      <w:r>
        <w:rPr>
          <w:spacing w:val="-10"/>
        </w:rPr>
        <w:t xml:space="preserve"> </w:t>
      </w:r>
      <w:r>
        <w:t>отравления</w:t>
      </w:r>
      <w:r>
        <w:rPr>
          <w:spacing w:val="-12"/>
        </w:rPr>
        <w:t xml:space="preserve"> </w:t>
      </w:r>
      <w:r>
        <w:t>ядовитыми</w:t>
      </w:r>
      <w:r>
        <w:rPr>
          <w:spacing w:val="-14"/>
        </w:rPr>
        <w:t xml:space="preserve"> </w:t>
      </w:r>
      <w:r>
        <w:t>грибами</w:t>
      </w:r>
      <w:r>
        <w:rPr>
          <w:spacing w:val="-10"/>
        </w:rPr>
        <w:t xml:space="preserve"> </w:t>
      </w:r>
      <w:r>
        <w:t>и</w:t>
      </w:r>
      <w:r>
        <w:rPr>
          <w:spacing w:val="-12"/>
        </w:rPr>
        <w:t xml:space="preserve"> </w:t>
      </w:r>
      <w:proofErr w:type="spellStart"/>
      <w:r>
        <w:rPr>
          <w:spacing w:val="-2"/>
        </w:rPr>
        <w:t>расте</w:t>
      </w:r>
      <w:proofErr w:type="spellEnd"/>
      <w:r>
        <w:rPr>
          <w:spacing w:val="-2"/>
        </w:rPr>
        <w:t>-</w:t>
      </w:r>
    </w:p>
    <w:p w14:paraId="75DA950B" w14:textId="77777777" w:rsidR="00A43DD8" w:rsidRDefault="00983492">
      <w:pPr>
        <w:pStyle w:val="a3"/>
        <w:spacing w:before="2" w:line="251" w:lineRule="exact"/>
        <w:ind w:firstLine="0"/>
        <w:jc w:val="left"/>
      </w:pPr>
      <w:proofErr w:type="spellStart"/>
      <w:r>
        <w:rPr>
          <w:spacing w:val="-2"/>
        </w:rPr>
        <w:t>ниями</w:t>
      </w:r>
      <w:proofErr w:type="spellEnd"/>
      <w:r>
        <w:rPr>
          <w:spacing w:val="-2"/>
        </w:rPr>
        <w:t>;</w:t>
      </w:r>
    </w:p>
    <w:p w14:paraId="5D94BB35" w14:textId="77777777" w:rsidR="00A43DD8" w:rsidRDefault="00983492" w:rsidP="00983492">
      <w:pPr>
        <w:pStyle w:val="a4"/>
        <w:numPr>
          <w:ilvl w:val="2"/>
          <w:numId w:val="121"/>
        </w:numPr>
        <w:tabs>
          <w:tab w:val="left" w:pos="1278"/>
        </w:tabs>
        <w:spacing w:line="267" w:lineRule="exact"/>
        <w:ind w:left="1278" w:hanging="285"/>
        <w:jc w:val="left"/>
      </w:pPr>
      <w:r>
        <w:t>характеризовать</w:t>
      </w:r>
      <w:r>
        <w:rPr>
          <w:spacing w:val="-16"/>
        </w:rPr>
        <w:t xml:space="preserve"> </w:t>
      </w:r>
      <w:r>
        <w:t>автономные</w:t>
      </w:r>
      <w:r>
        <w:rPr>
          <w:spacing w:val="-13"/>
        </w:rPr>
        <w:t xml:space="preserve"> </w:t>
      </w:r>
      <w:r>
        <w:t>условия,</w:t>
      </w:r>
      <w:r>
        <w:rPr>
          <w:spacing w:val="-13"/>
        </w:rPr>
        <w:t xml:space="preserve"> </w:t>
      </w:r>
      <w:r>
        <w:t>раскрывать</w:t>
      </w:r>
      <w:r>
        <w:rPr>
          <w:spacing w:val="-14"/>
        </w:rPr>
        <w:t xml:space="preserve"> </w:t>
      </w:r>
      <w:r>
        <w:t>их</w:t>
      </w:r>
      <w:r>
        <w:rPr>
          <w:spacing w:val="-12"/>
        </w:rPr>
        <w:t xml:space="preserve"> </w:t>
      </w:r>
      <w:r>
        <w:t>опасности</w:t>
      </w:r>
      <w:r>
        <w:rPr>
          <w:spacing w:val="-13"/>
        </w:rPr>
        <w:t xml:space="preserve"> </w:t>
      </w:r>
      <w:r>
        <w:t>и</w:t>
      </w:r>
      <w:r>
        <w:rPr>
          <w:spacing w:val="-13"/>
        </w:rPr>
        <w:t xml:space="preserve"> </w:t>
      </w:r>
      <w:r>
        <w:t>порядок</w:t>
      </w:r>
      <w:r>
        <w:rPr>
          <w:spacing w:val="-10"/>
        </w:rPr>
        <w:t xml:space="preserve"> </w:t>
      </w:r>
      <w:r>
        <w:t>подготовки</w:t>
      </w:r>
      <w:r>
        <w:rPr>
          <w:spacing w:val="-13"/>
        </w:rPr>
        <w:t xml:space="preserve"> </w:t>
      </w:r>
      <w:r>
        <w:rPr>
          <w:spacing w:val="-10"/>
        </w:rPr>
        <w:t>к</w:t>
      </w:r>
    </w:p>
    <w:p w14:paraId="2DDED5F8" w14:textId="77777777" w:rsidR="00A43DD8" w:rsidRDefault="00983492">
      <w:pPr>
        <w:pStyle w:val="a3"/>
        <w:spacing w:before="1" w:line="252" w:lineRule="exact"/>
        <w:ind w:firstLine="0"/>
        <w:jc w:val="left"/>
      </w:pPr>
      <w:r>
        <w:rPr>
          <w:spacing w:val="-4"/>
        </w:rPr>
        <w:t>ним;</w:t>
      </w:r>
    </w:p>
    <w:p w14:paraId="58C34C48" w14:textId="77777777" w:rsidR="00A43DD8" w:rsidRDefault="00983492" w:rsidP="00983492">
      <w:pPr>
        <w:pStyle w:val="a4"/>
        <w:numPr>
          <w:ilvl w:val="2"/>
          <w:numId w:val="121"/>
        </w:numPr>
        <w:tabs>
          <w:tab w:val="left" w:pos="1278"/>
        </w:tabs>
        <w:spacing w:line="268" w:lineRule="exact"/>
        <w:ind w:left="1278" w:hanging="285"/>
        <w:jc w:val="left"/>
      </w:pPr>
      <w:r>
        <w:t>иметь</w:t>
      </w:r>
      <w:r>
        <w:rPr>
          <w:spacing w:val="-16"/>
        </w:rPr>
        <w:t xml:space="preserve"> </w:t>
      </w:r>
      <w:r>
        <w:t>представление</w:t>
      </w:r>
      <w:r>
        <w:rPr>
          <w:spacing w:val="-9"/>
        </w:rPr>
        <w:t xml:space="preserve"> </w:t>
      </w:r>
      <w:r>
        <w:t>о</w:t>
      </w:r>
      <w:r>
        <w:rPr>
          <w:spacing w:val="-11"/>
        </w:rPr>
        <w:t xml:space="preserve"> </w:t>
      </w:r>
      <w:r>
        <w:t>безопасных</w:t>
      </w:r>
      <w:r>
        <w:rPr>
          <w:spacing w:val="-12"/>
        </w:rPr>
        <w:t xml:space="preserve"> </w:t>
      </w:r>
      <w:r>
        <w:t>действиях</w:t>
      </w:r>
      <w:r>
        <w:rPr>
          <w:spacing w:val="-10"/>
        </w:rPr>
        <w:t xml:space="preserve"> </w:t>
      </w:r>
      <w:r>
        <w:t>при</w:t>
      </w:r>
      <w:r>
        <w:rPr>
          <w:spacing w:val="-13"/>
        </w:rPr>
        <w:t xml:space="preserve"> </w:t>
      </w:r>
      <w:r>
        <w:t>автономном</w:t>
      </w:r>
      <w:r>
        <w:rPr>
          <w:spacing w:val="-11"/>
        </w:rPr>
        <w:t xml:space="preserve"> </w:t>
      </w:r>
      <w:r>
        <w:t>пребывании</w:t>
      </w:r>
      <w:r>
        <w:rPr>
          <w:spacing w:val="-13"/>
        </w:rPr>
        <w:t xml:space="preserve"> </w:t>
      </w:r>
      <w:r>
        <w:t>в</w:t>
      </w:r>
      <w:r>
        <w:rPr>
          <w:spacing w:val="-13"/>
        </w:rPr>
        <w:t xml:space="preserve"> </w:t>
      </w:r>
      <w:r>
        <w:rPr>
          <w:spacing w:val="-2"/>
        </w:rPr>
        <w:t>природной</w:t>
      </w:r>
    </w:p>
    <w:p w14:paraId="5752410B" w14:textId="77777777" w:rsidR="00A43DD8" w:rsidRDefault="00983492">
      <w:pPr>
        <w:pStyle w:val="a3"/>
        <w:ind w:right="296" w:firstLine="0"/>
        <w:jc w:val="left"/>
      </w:pPr>
      <w:r>
        <w:t>среде:</w:t>
      </w:r>
      <w:r>
        <w:rPr>
          <w:spacing w:val="-5"/>
        </w:rPr>
        <w:t xml:space="preserve"> </w:t>
      </w:r>
      <w:r>
        <w:t>ориентирование</w:t>
      </w:r>
      <w:r>
        <w:rPr>
          <w:spacing w:val="-7"/>
        </w:rPr>
        <w:t xml:space="preserve"> </w:t>
      </w:r>
      <w:r>
        <w:t>на</w:t>
      </w:r>
      <w:r>
        <w:rPr>
          <w:spacing w:val="-11"/>
        </w:rPr>
        <w:t xml:space="preserve"> </w:t>
      </w:r>
      <w:r>
        <w:t>местности,</w:t>
      </w:r>
      <w:r>
        <w:rPr>
          <w:spacing w:val="-9"/>
        </w:rPr>
        <w:t xml:space="preserve"> </w:t>
      </w:r>
      <w:r>
        <w:t>в</w:t>
      </w:r>
      <w:r>
        <w:rPr>
          <w:spacing w:val="-10"/>
        </w:rPr>
        <w:t xml:space="preserve"> </w:t>
      </w:r>
      <w:r>
        <w:t>том</w:t>
      </w:r>
      <w:r>
        <w:rPr>
          <w:spacing w:val="-9"/>
        </w:rPr>
        <w:t xml:space="preserve"> </w:t>
      </w:r>
      <w:r>
        <w:t>числе</w:t>
      </w:r>
      <w:r>
        <w:rPr>
          <w:spacing w:val="-6"/>
        </w:rPr>
        <w:t xml:space="preserve"> </w:t>
      </w:r>
      <w:r>
        <w:t>работа</w:t>
      </w:r>
      <w:r>
        <w:rPr>
          <w:spacing w:val="-9"/>
        </w:rPr>
        <w:t xml:space="preserve"> </w:t>
      </w:r>
      <w:r>
        <w:t>с</w:t>
      </w:r>
      <w:r>
        <w:rPr>
          <w:spacing w:val="-8"/>
        </w:rPr>
        <w:t xml:space="preserve"> </w:t>
      </w:r>
      <w:r>
        <w:t>компасом</w:t>
      </w:r>
      <w:r>
        <w:rPr>
          <w:spacing w:val="-10"/>
        </w:rPr>
        <w:t xml:space="preserve"> </w:t>
      </w:r>
      <w:r>
        <w:t>и</w:t>
      </w:r>
      <w:r>
        <w:rPr>
          <w:spacing w:val="-7"/>
        </w:rPr>
        <w:t xml:space="preserve"> </w:t>
      </w:r>
      <w:r>
        <w:t>картой,</w:t>
      </w:r>
      <w:r>
        <w:rPr>
          <w:spacing w:val="-7"/>
        </w:rPr>
        <w:t xml:space="preserve"> </w:t>
      </w:r>
      <w:r>
        <w:t>обеспечение</w:t>
      </w:r>
      <w:r>
        <w:rPr>
          <w:spacing w:val="-5"/>
        </w:rPr>
        <w:t xml:space="preserve"> </w:t>
      </w:r>
      <w:r>
        <w:t>ночлега и питания, разведение костра, подача сигналов бедствия;</w:t>
      </w:r>
    </w:p>
    <w:p w14:paraId="09962980" w14:textId="77777777" w:rsidR="00A43DD8" w:rsidRDefault="00983492" w:rsidP="00983492">
      <w:pPr>
        <w:pStyle w:val="a4"/>
        <w:numPr>
          <w:ilvl w:val="2"/>
          <w:numId w:val="121"/>
        </w:numPr>
        <w:tabs>
          <w:tab w:val="left" w:pos="1278"/>
        </w:tabs>
        <w:spacing w:before="2" w:line="269" w:lineRule="exact"/>
        <w:ind w:left="1278" w:hanging="285"/>
        <w:jc w:val="left"/>
      </w:pPr>
      <w:r>
        <w:t>классифицировать</w:t>
      </w:r>
      <w:r>
        <w:rPr>
          <w:spacing w:val="-14"/>
        </w:rPr>
        <w:t xml:space="preserve"> </w:t>
      </w:r>
      <w:r>
        <w:t>и</w:t>
      </w:r>
      <w:r>
        <w:rPr>
          <w:spacing w:val="-14"/>
        </w:rPr>
        <w:t xml:space="preserve"> </w:t>
      </w:r>
      <w:r>
        <w:t>характеризовать</w:t>
      </w:r>
      <w:r>
        <w:rPr>
          <w:spacing w:val="-10"/>
        </w:rPr>
        <w:t xml:space="preserve"> </w:t>
      </w:r>
      <w:r>
        <w:t>природные</w:t>
      </w:r>
      <w:r>
        <w:rPr>
          <w:spacing w:val="-11"/>
        </w:rPr>
        <w:t xml:space="preserve"> </w:t>
      </w:r>
      <w:r>
        <w:t>пожары</w:t>
      </w:r>
      <w:r>
        <w:rPr>
          <w:spacing w:val="-10"/>
        </w:rPr>
        <w:t xml:space="preserve"> </w:t>
      </w:r>
      <w:r>
        <w:t>и</w:t>
      </w:r>
      <w:r>
        <w:rPr>
          <w:spacing w:val="-10"/>
        </w:rPr>
        <w:t xml:space="preserve"> </w:t>
      </w:r>
      <w:r>
        <w:t>их</w:t>
      </w:r>
      <w:r>
        <w:rPr>
          <w:spacing w:val="-10"/>
        </w:rPr>
        <w:t xml:space="preserve"> </w:t>
      </w:r>
      <w:r>
        <w:rPr>
          <w:spacing w:val="-2"/>
        </w:rPr>
        <w:t>опасности;</w:t>
      </w:r>
    </w:p>
    <w:p w14:paraId="60C2D98E" w14:textId="77777777" w:rsidR="00A43DD8" w:rsidRDefault="00983492" w:rsidP="00983492">
      <w:pPr>
        <w:pStyle w:val="a4"/>
        <w:numPr>
          <w:ilvl w:val="2"/>
          <w:numId w:val="121"/>
        </w:numPr>
        <w:tabs>
          <w:tab w:val="left" w:pos="1278"/>
        </w:tabs>
        <w:spacing w:line="269" w:lineRule="exact"/>
        <w:ind w:left="1278" w:hanging="285"/>
        <w:jc w:val="left"/>
      </w:pPr>
      <w:r>
        <w:rPr>
          <w:spacing w:val="-2"/>
        </w:rPr>
        <w:t>характеризовать</w:t>
      </w:r>
      <w:r>
        <w:rPr>
          <w:spacing w:val="1"/>
        </w:rPr>
        <w:t xml:space="preserve"> </w:t>
      </w:r>
      <w:r>
        <w:rPr>
          <w:spacing w:val="-2"/>
        </w:rPr>
        <w:t>факторы и</w:t>
      </w:r>
      <w:r>
        <w:rPr>
          <w:spacing w:val="3"/>
        </w:rPr>
        <w:t xml:space="preserve"> </w:t>
      </w:r>
      <w:r>
        <w:rPr>
          <w:spacing w:val="-2"/>
        </w:rPr>
        <w:t>причины</w:t>
      </w:r>
      <w:r>
        <w:rPr>
          <w:spacing w:val="4"/>
        </w:rPr>
        <w:t xml:space="preserve"> </w:t>
      </w:r>
      <w:r>
        <w:rPr>
          <w:spacing w:val="-2"/>
        </w:rPr>
        <w:t>возникновения</w:t>
      </w:r>
      <w:r>
        <w:rPr>
          <w:spacing w:val="4"/>
        </w:rPr>
        <w:t xml:space="preserve"> </w:t>
      </w:r>
      <w:r>
        <w:rPr>
          <w:spacing w:val="-2"/>
        </w:rPr>
        <w:t>пожаров;</w:t>
      </w:r>
    </w:p>
    <w:p w14:paraId="2E21166C" w14:textId="77777777" w:rsidR="00A43DD8" w:rsidRDefault="00983492" w:rsidP="00983492">
      <w:pPr>
        <w:pStyle w:val="a4"/>
        <w:numPr>
          <w:ilvl w:val="2"/>
          <w:numId w:val="121"/>
        </w:numPr>
        <w:tabs>
          <w:tab w:val="left" w:pos="1278"/>
        </w:tabs>
        <w:ind w:left="1278" w:hanging="285"/>
        <w:jc w:val="left"/>
      </w:pPr>
      <w:r>
        <w:t>иметь</w:t>
      </w:r>
      <w:r>
        <w:rPr>
          <w:spacing w:val="-13"/>
        </w:rPr>
        <w:t xml:space="preserve"> </w:t>
      </w:r>
      <w:r>
        <w:t>представления</w:t>
      </w:r>
      <w:r>
        <w:rPr>
          <w:spacing w:val="-11"/>
        </w:rPr>
        <w:t xml:space="preserve"> </w:t>
      </w:r>
      <w:r>
        <w:t>о</w:t>
      </w:r>
      <w:r>
        <w:rPr>
          <w:spacing w:val="-7"/>
        </w:rPr>
        <w:t xml:space="preserve"> </w:t>
      </w:r>
      <w:r>
        <w:t>безопасных</w:t>
      </w:r>
      <w:r>
        <w:rPr>
          <w:spacing w:val="-9"/>
        </w:rPr>
        <w:t xml:space="preserve"> </w:t>
      </w:r>
      <w:r>
        <w:t>действиях</w:t>
      </w:r>
      <w:r>
        <w:rPr>
          <w:spacing w:val="-8"/>
        </w:rPr>
        <w:t xml:space="preserve"> </w:t>
      </w:r>
      <w:r>
        <w:t>при</w:t>
      </w:r>
      <w:r>
        <w:rPr>
          <w:spacing w:val="-13"/>
        </w:rPr>
        <w:t xml:space="preserve"> </w:t>
      </w:r>
      <w:r>
        <w:t>нахождении</w:t>
      </w:r>
      <w:r>
        <w:rPr>
          <w:spacing w:val="-8"/>
        </w:rPr>
        <w:t xml:space="preserve"> </w:t>
      </w:r>
      <w:r>
        <w:t>в</w:t>
      </w:r>
      <w:r>
        <w:rPr>
          <w:spacing w:val="-10"/>
        </w:rPr>
        <w:t xml:space="preserve"> </w:t>
      </w:r>
      <w:r>
        <w:t>зоне</w:t>
      </w:r>
      <w:r>
        <w:rPr>
          <w:spacing w:val="-9"/>
        </w:rPr>
        <w:t xml:space="preserve"> </w:t>
      </w:r>
      <w:r>
        <w:t>природного</w:t>
      </w:r>
      <w:r>
        <w:rPr>
          <w:spacing w:val="-5"/>
        </w:rPr>
        <w:t xml:space="preserve"> по-</w:t>
      </w:r>
    </w:p>
    <w:p w14:paraId="4665EE0C" w14:textId="77777777" w:rsidR="00A43DD8" w:rsidRDefault="00983492">
      <w:pPr>
        <w:pStyle w:val="a3"/>
        <w:spacing w:line="252" w:lineRule="exact"/>
        <w:ind w:firstLine="0"/>
        <w:jc w:val="left"/>
      </w:pPr>
      <w:r>
        <w:rPr>
          <w:spacing w:val="-2"/>
        </w:rPr>
        <w:t>жара;</w:t>
      </w:r>
    </w:p>
    <w:p w14:paraId="4F6A20C5" w14:textId="77777777" w:rsidR="00A43DD8" w:rsidRDefault="00983492" w:rsidP="00983492">
      <w:pPr>
        <w:pStyle w:val="a4"/>
        <w:numPr>
          <w:ilvl w:val="2"/>
          <w:numId w:val="121"/>
        </w:numPr>
        <w:tabs>
          <w:tab w:val="left" w:pos="1278"/>
        </w:tabs>
        <w:spacing w:line="268" w:lineRule="exact"/>
        <w:ind w:left="1278" w:hanging="285"/>
        <w:jc w:val="left"/>
      </w:pPr>
      <w:r>
        <w:t>иметь</w:t>
      </w:r>
      <w:r>
        <w:rPr>
          <w:spacing w:val="-15"/>
        </w:rPr>
        <w:t xml:space="preserve"> </w:t>
      </w:r>
      <w:r>
        <w:t>представление</w:t>
      </w:r>
      <w:r>
        <w:rPr>
          <w:spacing w:val="-12"/>
        </w:rPr>
        <w:t xml:space="preserve"> </w:t>
      </w:r>
      <w:r>
        <w:t>о</w:t>
      </w:r>
      <w:r>
        <w:rPr>
          <w:spacing w:val="-13"/>
        </w:rPr>
        <w:t xml:space="preserve"> </w:t>
      </w:r>
      <w:r>
        <w:t>правилах</w:t>
      </w:r>
      <w:r>
        <w:rPr>
          <w:spacing w:val="-12"/>
        </w:rPr>
        <w:t xml:space="preserve"> </w:t>
      </w:r>
      <w:r>
        <w:t>безопасного</w:t>
      </w:r>
      <w:r>
        <w:rPr>
          <w:spacing w:val="-11"/>
        </w:rPr>
        <w:t xml:space="preserve"> </w:t>
      </w:r>
      <w:r>
        <w:t>поведения</w:t>
      </w:r>
      <w:r>
        <w:rPr>
          <w:spacing w:val="-13"/>
        </w:rPr>
        <w:t xml:space="preserve"> </w:t>
      </w:r>
      <w:r>
        <w:t>в</w:t>
      </w:r>
      <w:r>
        <w:rPr>
          <w:spacing w:val="-13"/>
        </w:rPr>
        <w:t xml:space="preserve"> </w:t>
      </w:r>
      <w:r>
        <w:rPr>
          <w:spacing w:val="-2"/>
        </w:rPr>
        <w:t>горах;</w:t>
      </w:r>
    </w:p>
    <w:p w14:paraId="3577FA50" w14:textId="77777777" w:rsidR="00A43DD8" w:rsidRDefault="00A43DD8">
      <w:pPr>
        <w:pStyle w:val="a4"/>
        <w:spacing w:line="268" w:lineRule="exact"/>
        <w:jc w:val="left"/>
        <w:sectPr w:rsidR="00A43DD8">
          <w:type w:val="continuous"/>
          <w:pgSz w:w="11920" w:h="16850"/>
          <w:pgMar w:top="1560" w:right="566" w:bottom="780" w:left="1417" w:header="0" w:footer="597" w:gutter="0"/>
          <w:cols w:space="720"/>
        </w:sectPr>
      </w:pPr>
    </w:p>
    <w:p w14:paraId="56CA933F" w14:textId="77777777" w:rsidR="00A43DD8" w:rsidRDefault="00983492" w:rsidP="00983492">
      <w:pPr>
        <w:pStyle w:val="a4"/>
        <w:numPr>
          <w:ilvl w:val="2"/>
          <w:numId w:val="121"/>
        </w:numPr>
        <w:tabs>
          <w:tab w:val="left" w:pos="1275"/>
        </w:tabs>
        <w:spacing w:before="75"/>
        <w:ind w:right="641" w:firstLine="707"/>
        <w:jc w:val="left"/>
      </w:pPr>
      <w:r>
        <w:lastRenderedPageBreak/>
        <w:t>характеризовать</w:t>
      </w:r>
      <w:r>
        <w:rPr>
          <w:spacing w:val="-6"/>
        </w:rPr>
        <w:t xml:space="preserve"> </w:t>
      </w:r>
      <w:r>
        <w:t>снежные</w:t>
      </w:r>
      <w:r>
        <w:rPr>
          <w:spacing w:val="-12"/>
        </w:rPr>
        <w:t xml:space="preserve"> </w:t>
      </w:r>
      <w:r>
        <w:t>лавины,</w:t>
      </w:r>
      <w:r>
        <w:rPr>
          <w:spacing w:val="-7"/>
        </w:rPr>
        <w:t xml:space="preserve"> </w:t>
      </w:r>
      <w:r>
        <w:t>камнепады,</w:t>
      </w:r>
      <w:r>
        <w:rPr>
          <w:spacing w:val="-7"/>
        </w:rPr>
        <w:t xml:space="preserve"> </w:t>
      </w:r>
      <w:r>
        <w:t>сели,</w:t>
      </w:r>
      <w:r>
        <w:rPr>
          <w:spacing w:val="-6"/>
        </w:rPr>
        <w:t xml:space="preserve"> </w:t>
      </w:r>
      <w:r>
        <w:t>оползни,</w:t>
      </w:r>
      <w:r>
        <w:rPr>
          <w:spacing w:val="-7"/>
        </w:rPr>
        <w:t xml:space="preserve"> </w:t>
      </w:r>
      <w:r>
        <w:t>их</w:t>
      </w:r>
      <w:r>
        <w:rPr>
          <w:spacing w:val="-7"/>
        </w:rPr>
        <w:t xml:space="preserve"> </w:t>
      </w:r>
      <w:r>
        <w:t>внешние</w:t>
      </w:r>
      <w:r>
        <w:rPr>
          <w:spacing w:val="-6"/>
        </w:rPr>
        <w:t xml:space="preserve"> </w:t>
      </w:r>
      <w:r>
        <w:t>признаки</w:t>
      </w:r>
      <w:r>
        <w:rPr>
          <w:spacing w:val="-6"/>
        </w:rPr>
        <w:t xml:space="preserve"> </w:t>
      </w:r>
      <w:r>
        <w:t xml:space="preserve">и </w:t>
      </w:r>
      <w:r>
        <w:rPr>
          <w:spacing w:val="-2"/>
        </w:rPr>
        <w:t>опасности;</w:t>
      </w:r>
    </w:p>
    <w:p w14:paraId="347FBCF7" w14:textId="77777777" w:rsidR="00A43DD8" w:rsidRDefault="00983492" w:rsidP="00983492">
      <w:pPr>
        <w:pStyle w:val="a4"/>
        <w:numPr>
          <w:ilvl w:val="2"/>
          <w:numId w:val="121"/>
        </w:numPr>
        <w:tabs>
          <w:tab w:val="left" w:pos="1275"/>
        </w:tabs>
        <w:spacing w:before="1"/>
        <w:ind w:right="467" w:firstLine="707"/>
        <w:jc w:val="left"/>
      </w:pPr>
      <w:r>
        <w:t>иметь</w:t>
      </w:r>
      <w:r>
        <w:rPr>
          <w:spacing w:val="-4"/>
        </w:rPr>
        <w:t xml:space="preserve"> </w:t>
      </w:r>
      <w:r>
        <w:t>представления</w:t>
      </w:r>
      <w:r>
        <w:rPr>
          <w:spacing w:val="-8"/>
        </w:rPr>
        <w:t xml:space="preserve"> </w:t>
      </w:r>
      <w:r>
        <w:t>о</w:t>
      </w:r>
      <w:r>
        <w:rPr>
          <w:spacing w:val="-7"/>
        </w:rPr>
        <w:t xml:space="preserve"> </w:t>
      </w:r>
      <w:r>
        <w:t>безопасных</w:t>
      </w:r>
      <w:r>
        <w:rPr>
          <w:spacing w:val="-7"/>
        </w:rPr>
        <w:t xml:space="preserve"> </w:t>
      </w:r>
      <w:r>
        <w:t>действиях,</w:t>
      </w:r>
      <w:r>
        <w:rPr>
          <w:spacing w:val="-4"/>
        </w:rPr>
        <w:t xml:space="preserve"> </w:t>
      </w:r>
      <w:r>
        <w:t>необходимых</w:t>
      </w:r>
      <w:r>
        <w:rPr>
          <w:spacing w:val="-9"/>
        </w:rPr>
        <w:t xml:space="preserve"> </w:t>
      </w:r>
      <w:r>
        <w:t>для</w:t>
      </w:r>
      <w:r>
        <w:rPr>
          <w:spacing w:val="-6"/>
        </w:rPr>
        <w:t xml:space="preserve"> </w:t>
      </w:r>
      <w:r>
        <w:t>снижения</w:t>
      </w:r>
      <w:r>
        <w:rPr>
          <w:spacing w:val="-8"/>
        </w:rPr>
        <w:t xml:space="preserve"> </w:t>
      </w:r>
      <w:r>
        <w:t>риска</w:t>
      </w:r>
      <w:r>
        <w:rPr>
          <w:spacing w:val="-3"/>
        </w:rPr>
        <w:t xml:space="preserve"> </w:t>
      </w:r>
      <w:proofErr w:type="gramStart"/>
      <w:r>
        <w:t>попа- дания</w:t>
      </w:r>
      <w:proofErr w:type="gramEnd"/>
      <w:r>
        <w:t xml:space="preserve"> в лавину, под камнепад, при попадании в зону селя, при начале оползня;</w:t>
      </w:r>
    </w:p>
    <w:p w14:paraId="23812AD8" w14:textId="77777777" w:rsidR="00A43DD8" w:rsidRDefault="00983492" w:rsidP="00983492">
      <w:pPr>
        <w:pStyle w:val="a4"/>
        <w:numPr>
          <w:ilvl w:val="2"/>
          <w:numId w:val="121"/>
        </w:numPr>
        <w:tabs>
          <w:tab w:val="left" w:pos="1278"/>
        </w:tabs>
        <w:spacing w:line="266" w:lineRule="exact"/>
        <w:ind w:left="1278" w:hanging="285"/>
        <w:jc w:val="left"/>
      </w:pPr>
      <w:r>
        <w:t>знать</w:t>
      </w:r>
      <w:r>
        <w:rPr>
          <w:spacing w:val="-10"/>
        </w:rPr>
        <w:t xml:space="preserve"> </w:t>
      </w:r>
      <w:r>
        <w:t>общие</w:t>
      </w:r>
      <w:r>
        <w:rPr>
          <w:spacing w:val="-11"/>
        </w:rPr>
        <w:t xml:space="preserve"> </w:t>
      </w:r>
      <w:r>
        <w:t>правила</w:t>
      </w:r>
      <w:r>
        <w:rPr>
          <w:spacing w:val="-11"/>
        </w:rPr>
        <w:t xml:space="preserve"> </w:t>
      </w:r>
      <w:r>
        <w:t>безопасного</w:t>
      </w:r>
      <w:r>
        <w:rPr>
          <w:spacing w:val="-8"/>
        </w:rPr>
        <w:t xml:space="preserve"> </w:t>
      </w:r>
      <w:r>
        <w:t>поведения</w:t>
      </w:r>
      <w:r>
        <w:rPr>
          <w:spacing w:val="-10"/>
        </w:rPr>
        <w:t xml:space="preserve"> </w:t>
      </w:r>
      <w:r>
        <w:t>на</w:t>
      </w:r>
      <w:r>
        <w:rPr>
          <w:spacing w:val="-6"/>
        </w:rPr>
        <w:t xml:space="preserve"> </w:t>
      </w:r>
      <w:proofErr w:type="spellStart"/>
      <w:r>
        <w:rPr>
          <w:spacing w:val="-2"/>
        </w:rPr>
        <w:t>водоѐмах</w:t>
      </w:r>
      <w:proofErr w:type="spellEnd"/>
      <w:r>
        <w:rPr>
          <w:spacing w:val="-2"/>
        </w:rPr>
        <w:t>;</w:t>
      </w:r>
    </w:p>
    <w:p w14:paraId="2D557584" w14:textId="77777777" w:rsidR="00A43DD8" w:rsidRDefault="00983492" w:rsidP="00983492">
      <w:pPr>
        <w:pStyle w:val="a4"/>
        <w:numPr>
          <w:ilvl w:val="2"/>
          <w:numId w:val="121"/>
        </w:numPr>
        <w:tabs>
          <w:tab w:val="left" w:pos="1275"/>
        </w:tabs>
        <w:ind w:right="315" w:firstLine="707"/>
        <w:jc w:val="left"/>
      </w:pPr>
      <w:r>
        <w:t>знать</w:t>
      </w:r>
      <w:r>
        <w:rPr>
          <w:spacing w:val="-15"/>
        </w:rPr>
        <w:t xml:space="preserve"> </w:t>
      </w:r>
      <w:r>
        <w:t>правила</w:t>
      </w:r>
      <w:r>
        <w:rPr>
          <w:spacing w:val="-14"/>
        </w:rPr>
        <w:t xml:space="preserve"> </w:t>
      </w:r>
      <w:r>
        <w:t>купания,</w:t>
      </w:r>
      <w:r>
        <w:rPr>
          <w:spacing w:val="-14"/>
        </w:rPr>
        <w:t xml:space="preserve"> </w:t>
      </w:r>
      <w:r>
        <w:t>понимать</w:t>
      </w:r>
      <w:r>
        <w:rPr>
          <w:spacing w:val="-14"/>
        </w:rPr>
        <w:t xml:space="preserve"> </w:t>
      </w:r>
      <w:r>
        <w:t>различия</w:t>
      </w:r>
      <w:r>
        <w:rPr>
          <w:spacing w:val="-16"/>
        </w:rPr>
        <w:t xml:space="preserve"> </w:t>
      </w:r>
      <w:r>
        <w:t>между</w:t>
      </w:r>
      <w:r>
        <w:rPr>
          <w:spacing w:val="-16"/>
        </w:rPr>
        <w:t xml:space="preserve"> </w:t>
      </w:r>
      <w:r>
        <w:t>оборудованными</w:t>
      </w:r>
      <w:r>
        <w:rPr>
          <w:spacing w:val="-14"/>
        </w:rPr>
        <w:t xml:space="preserve"> </w:t>
      </w:r>
      <w:r>
        <w:t>и</w:t>
      </w:r>
      <w:r>
        <w:rPr>
          <w:spacing w:val="-15"/>
        </w:rPr>
        <w:t xml:space="preserve"> </w:t>
      </w:r>
      <w:r>
        <w:t xml:space="preserve">необорудованными </w:t>
      </w:r>
      <w:r>
        <w:rPr>
          <w:spacing w:val="-2"/>
        </w:rPr>
        <w:t>пляжами;</w:t>
      </w:r>
    </w:p>
    <w:p w14:paraId="428A02A6" w14:textId="77777777" w:rsidR="00A43DD8" w:rsidRDefault="00983492" w:rsidP="00983492">
      <w:pPr>
        <w:pStyle w:val="a4"/>
        <w:numPr>
          <w:ilvl w:val="2"/>
          <w:numId w:val="121"/>
        </w:numPr>
        <w:tabs>
          <w:tab w:val="left" w:pos="1278"/>
        </w:tabs>
        <w:spacing w:line="268" w:lineRule="exact"/>
        <w:ind w:left="1278" w:hanging="285"/>
        <w:jc w:val="left"/>
      </w:pPr>
      <w:r>
        <w:t>знать</w:t>
      </w:r>
      <w:r>
        <w:rPr>
          <w:spacing w:val="-14"/>
        </w:rPr>
        <w:t xml:space="preserve"> </w:t>
      </w:r>
      <w:r>
        <w:t>правила</w:t>
      </w:r>
      <w:r>
        <w:rPr>
          <w:spacing w:val="-8"/>
        </w:rPr>
        <w:t xml:space="preserve"> </w:t>
      </w:r>
      <w:r>
        <w:t>само-</w:t>
      </w:r>
      <w:r>
        <w:rPr>
          <w:spacing w:val="-13"/>
        </w:rPr>
        <w:t xml:space="preserve"> </w:t>
      </w:r>
      <w:r>
        <w:t>и</w:t>
      </w:r>
      <w:r>
        <w:rPr>
          <w:spacing w:val="-10"/>
        </w:rPr>
        <w:t xml:space="preserve"> </w:t>
      </w:r>
      <w:r>
        <w:t>взаимопомощи</w:t>
      </w:r>
      <w:r>
        <w:rPr>
          <w:spacing w:val="-8"/>
        </w:rPr>
        <w:t xml:space="preserve"> </w:t>
      </w:r>
      <w:r>
        <w:t>терпящим</w:t>
      </w:r>
      <w:r>
        <w:rPr>
          <w:spacing w:val="-11"/>
        </w:rPr>
        <w:t xml:space="preserve"> </w:t>
      </w:r>
      <w:r>
        <w:t>бедствие</w:t>
      </w:r>
      <w:r>
        <w:rPr>
          <w:spacing w:val="-9"/>
        </w:rPr>
        <w:t xml:space="preserve"> </w:t>
      </w:r>
      <w:r>
        <w:t>на</w:t>
      </w:r>
      <w:r>
        <w:rPr>
          <w:spacing w:val="-5"/>
        </w:rPr>
        <w:t xml:space="preserve"> </w:t>
      </w:r>
      <w:r>
        <w:rPr>
          <w:spacing w:val="-2"/>
        </w:rPr>
        <w:t>воде;</w:t>
      </w:r>
    </w:p>
    <w:p w14:paraId="43946EE6" w14:textId="77777777" w:rsidR="00A43DD8" w:rsidRDefault="00983492" w:rsidP="00983492">
      <w:pPr>
        <w:pStyle w:val="a4"/>
        <w:numPr>
          <w:ilvl w:val="2"/>
          <w:numId w:val="121"/>
        </w:numPr>
        <w:tabs>
          <w:tab w:val="left" w:pos="1275"/>
        </w:tabs>
        <w:ind w:right="472" w:firstLine="707"/>
        <w:jc w:val="left"/>
      </w:pPr>
      <w:r>
        <w:t>иметь</w:t>
      </w:r>
      <w:r>
        <w:rPr>
          <w:spacing w:val="-4"/>
        </w:rPr>
        <w:t xml:space="preserve"> </w:t>
      </w:r>
      <w:r>
        <w:t>представление</w:t>
      </w:r>
      <w:r>
        <w:rPr>
          <w:spacing w:val="-4"/>
        </w:rPr>
        <w:t xml:space="preserve"> </w:t>
      </w:r>
      <w:r>
        <w:t>о</w:t>
      </w:r>
      <w:r>
        <w:rPr>
          <w:spacing w:val="-9"/>
        </w:rPr>
        <w:t xml:space="preserve"> </w:t>
      </w:r>
      <w:r>
        <w:t>безопасных</w:t>
      </w:r>
      <w:r>
        <w:rPr>
          <w:spacing w:val="-4"/>
        </w:rPr>
        <w:t xml:space="preserve"> </w:t>
      </w:r>
      <w:r>
        <w:t>действиях</w:t>
      </w:r>
      <w:r>
        <w:rPr>
          <w:spacing w:val="-5"/>
        </w:rPr>
        <w:t xml:space="preserve"> </w:t>
      </w:r>
      <w:r>
        <w:t>при</w:t>
      </w:r>
      <w:r>
        <w:rPr>
          <w:spacing w:val="-11"/>
        </w:rPr>
        <w:t xml:space="preserve"> </w:t>
      </w:r>
      <w:r>
        <w:t>обнаружении</w:t>
      </w:r>
      <w:r>
        <w:rPr>
          <w:spacing w:val="-4"/>
        </w:rPr>
        <w:t xml:space="preserve"> </w:t>
      </w:r>
      <w:r>
        <w:t>тонущего</w:t>
      </w:r>
      <w:r>
        <w:rPr>
          <w:spacing w:val="-6"/>
        </w:rPr>
        <w:t xml:space="preserve"> </w:t>
      </w:r>
      <w:r>
        <w:t>человека</w:t>
      </w:r>
      <w:r>
        <w:rPr>
          <w:spacing w:val="-4"/>
        </w:rPr>
        <w:t xml:space="preserve"> </w:t>
      </w:r>
      <w:proofErr w:type="spellStart"/>
      <w:proofErr w:type="gramStart"/>
      <w:r>
        <w:t>ле</w:t>
      </w:r>
      <w:proofErr w:type="spellEnd"/>
      <w:r>
        <w:t>- том</w:t>
      </w:r>
      <w:proofErr w:type="gramEnd"/>
      <w:r>
        <w:t xml:space="preserve"> и человека в полынье;</w:t>
      </w:r>
    </w:p>
    <w:p w14:paraId="306F4A2B" w14:textId="77777777" w:rsidR="00A43DD8" w:rsidRDefault="00983492" w:rsidP="00983492">
      <w:pPr>
        <w:pStyle w:val="a4"/>
        <w:numPr>
          <w:ilvl w:val="2"/>
          <w:numId w:val="121"/>
        </w:numPr>
        <w:tabs>
          <w:tab w:val="left" w:pos="1278"/>
        </w:tabs>
        <w:spacing w:line="268" w:lineRule="exact"/>
        <w:ind w:left="1278" w:hanging="285"/>
        <w:jc w:val="left"/>
      </w:pPr>
      <w:r>
        <w:t>знать</w:t>
      </w:r>
      <w:r>
        <w:rPr>
          <w:spacing w:val="-14"/>
        </w:rPr>
        <w:t xml:space="preserve"> </w:t>
      </w:r>
      <w:r>
        <w:t>правила</w:t>
      </w:r>
      <w:r>
        <w:rPr>
          <w:spacing w:val="-9"/>
        </w:rPr>
        <w:t xml:space="preserve"> </w:t>
      </w:r>
      <w:r>
        <w:t>поведения</w:t>
      </w:r>
      <w:r>
        <w:rPr>
          <w:spacing w:val="-12"/>
        </w:rPr>
        <w:t xml:space="preserve"> </w:t>
      </w:r>
      <w:r>
        <w:t>при</w:t>
      </w:r>
      <w:r>
        <w:rPr>
          <w:spacing w:val="-12"/>
        </w:rPr>
        <w:t xml:space="preserve"> </w:t>
      </w:r>
      <w:r>
        <w:t>нахождении</w:t>
      </w:r>
      <w:r>
        <w:rPr>
          <w:spacing w:val="-9"/>
        </w:rPr>
        <w:t xml:space="preserve"> </w:t>
      </w:r>
      <w:r>
        <w:t>на</w:t>
      </w:r>
      <w:r>
        <w:rPr>
          <w:spacing w:val="-9"/>
        </w:rPr>
        <w:t xml:space="preserve"> </w:t>
      </w:r>
      <w:r>
        <w:t>плавсредствах</w:t>
      </w:r>
      <w:r>
        <w:rPr>
          <w:spacing w:val="-8"/>
        </w:rPr>
        <w:t xml:space="preserve"> </w:t>
      </w:r>
      <w:r>
        <w:t>и</w:t>
      </w:r>
      <w:r>
        <w:rPr>
          <w:spacing w:val="-12"/>
        </w:rPr>
        <w:t xml:space="preserve"> </w:t>
      </w:r>
      <w:r>
        <w:t>на</w:t>
      </w:r>
      <w:r>
        <w:rPr>
          <w:spacing w:val="-9"/>
        </w:rPr>
        <w:t xml:space="preserve"> </w:t>
      </w:r>
      <w:r>
        <w:rPr>
          <w:spacing w:val="-2"/>
        </w:rPr>
        <w:t>льду;</w:t>
      </w:r>
    </w:p>
    <w:p w14:paraId="387D1A94" w14:textId="77777777" w:rsidR="00A43DD8" w:rsidRDefault="00983492" w:rsidP="00983492">
      <w:pPr>
        <w:pStyle w:val="a4"/>
        <w:numPr>
          <w:ilvl w:val="2"/>
          <w:numId w:val="121"/>
        </w:numPr>
        <w:tabs>
          <w:tab w:val="left" w:pos="1278"/>
        </w:tabs>
        <w:ind w:left="1278" w:hanging="285"/>
        <w:jc w:val="left"/>
      </w:pPr>
      <w:r>
        <w:t>характеризовать</w:t>
      </w:r>
      <w:r>
        <w:rPr>
          <w:spacing w:val="-14"/>
        </w:rPr>
        <w:t xml:space="preserve"> </w:t>
      </w:r>
      <w:r>
        <w:t>наводнения,</w:t>
      </w:r>
      <w:r>
        <w:rPr>
          <w:spacing w:val="-14"/>
        </w:rPr>
        <w:t xml:space="preserve"> </w:t>
      </w:r>
      <w:r>
        <w:t>их</w:t>
      </w:r>
      <w:r>
        <w:rPr>
          <w:spacing w:val="-13"/>
        </w:rPr>
        <w:t xml:space="preserve"> </w:t>
      </w:r>
      <w:r>
        <w:t>внешние</w:t>
      </w:r>
      <w:r>
        <w:rPr>
          <w:spacing w:val="-14"/>
        </w:rPr>
        <w:t xml:space="preserve"> </w:t>
      </w:r>
      <w:r>
        <w:t>признаки</w:t>
      </w:r>
      <w:r>
        <w:rPr>
          <w:spacing w:val="-14"/>
        </w:rPr>
        <w:t xml:space="preserve"> </w:t>
      </w:r>
      <w:r>
        <w:t>и</w:t>
      </w:r>
      <w:r>
        <w:rPr>
          <w:spacing w:val="-13"/>
        </w:rPr>
        <w:t xml:space="preserve"> </w:t>
      </w:r>
      <w:r>
        <w:rPr>
          <w:spacing w:val="-2"/>
        </w:rPr>
        <w:t>опасности;</w:t>
      </w:r>
    </w:p>
    <w:p w14:paraId="32717A21" w14:textId="77777777" w:rsidR="00A43DD8" w:rsidRDefault="00983492" w:rsidP="00983492">
      <w:pPr>
        <w:pStyle w:val="a4"/>
        <w:numPr>
          <w:ilvl w:val="2"/>
          <w:numId w:val="121"/>
        </w:numPr>
        <w:tabs>
          <w:tab w:val="left" w:pos="1278"/>
        </w:tabs>
        <w:ind w:left="1278" w:hanging="285"/>
        <w:jc w:val="left"/>
      </w:pPr>
      <w:r>
        <w:t>иметь</w:t>
      </w:r>
      <w:r>
        <w:rPr>
          <w:spacing w:val="-12"/>
        </w:rPr>
        <w:t xml:space="preserve"> </w:t>
      </w:r>
      <w:r>
        <w:t>представление</w:t>
      </w:r>
      <w:r>
        <w:rPr>
          <w:spacing w:val="-9"/>
        </w:rPr>
        <w:t xml:space="preserve"> </w:t>
      </w:r>
      <w:r>
        <w:t>о</w:t>
      </w:r>
      <w:r>
        <w:rPr>
          <w:spacing w:val="-14"/>
        </w:rPr>
        <w:t xml:space="preserve"> </w:t>
      </w:r>
      <w:r>
        <w:t>безопасных</w:t>
      </w:r>
      <w:r>
        <w:rPr>
          <w:spacing w:val="-9"/>
        </w:rPr>
        <w:t xml:space="preserve"> </w:t>
      </w:r>
      <w:r>
        <w:t>действиях</w:t>
      </w:r>
      <w:r>
        <w:rPr>
          <w:spacing w:val="-10"/>
        </w:rPr>
        <w:t xml:space="preserve"> </w:t>
      </w:r>
      <w:r>
        <w:t>при</w:t>
      </w:r>
      <w:r>
        <w:rPr>
          <w:spacing w:val="-12"/>
        </w:rPr>
        <w:t xml:space="preserve"> </w:t>
      </w:r>
      <w:r>
        <w:rPr>
          <w:spacing w:val="-2"/>
        </w:rPr>
        <w:t>наводнении;</w:t>
      </w:r>
    </w:p>
    <w:p w14:paraId="46672013" w14:textId="77777777" w:rsidR="00A43DD8" w:rsidRDefault="00983492" w:rsidP="00983492">
      <w:pPr>
        <w:pStyle w:val="a4"/>
        <w:numPr>
          <w:ilvl w:val="2"/>
          <w:numId w:val="121"/>
        </w:numPr>
        <w:tabs>
          <w:tab w:val="left" w:pos="1278"/>
        </w:tabs>
        <w:spacing w:line="269" w:lineRule="exact"/>
        <w:ind w:left="1278" w:hanging="285"/>
        <w:jc w:val="left"/>
      </w:pPr>
      <w:r>
        <w:t>характеризовать</w:t>
      </w:r>
      <w:r>
        <w:rPr>
          <w:spacing w:val="-9"/>
        </w:rPr>
        <w:t xml:space="preserve"> </w:t>
      </w:r>
      <w:r>
        <w:t>цунами,</w:t>
      </w:r>
      <w:r>
        <w:rPr>
          <w:spacing w:val="-13"/>
        </w:rPr>
        <w:t xml:space="preserve"> </w:t>
      </w:r>
      <w:r>
        <w:t>их</w:t>
      </w:r>
      <w:r>
        <w:rPr>
          <w:spacing w:val="-10"/>
        </w:rPr>
        <w:t xml:space="preserve"> </w:t>
      </w:r>
      <w:r>
        <w:t>внешние</w:t>
      </w:r>
      <w:r>
        <w:rPr>
          <w:spacing w:val="-9"/>
        </w:rPr>
        <w:t xml:space="preserve"> </w:t>
      </w:r>
      <w:r>
        <w:t>признаки</w:t>
      </w:r>
      <w:r>
        <w:rPr>
          <w:spacing w:val="-10"/>
        </w:rPr>
        <w:t xml:space="preserve"> </w:t>
      </w:r>
      <w:r>
        <w:t>и</w:t>
      </w:r>
      <w:r>
        <w:rPr>
          <w:spacing w:val="-12"/>
        </w:rPr>
        <w:t xml:space="preserve"> </w:t>
      </w:r>
      <w:r>
        <w:rPr>
          <w:spacing w:val="-2"/>
        </w:rPr>
        <w:t>опасности;</w:t>
      </w:r>
    </w:p>
    <w:p w14:paraId="7D465BCE" w14:textId="77777777" w:rsidR="00A43DD8" w:rsidRDefault="00983492" w:rsidP="00983492">
      <w:pPr>
        <w:pStyle w:val="a4"/>
        <w:numPr>
          <w:ilvl w:val="2"/>
          <w:numId w:val="121"/>
        </w:numPr>
        <w:tabs>
          <w:tab w:val="left" w:pos="1278"/>
        </w:tabs>
        <w:spacing w:line="269" w:lineRule="exact"/>
        <w:ind w:left="1278" w:hanging="285"/>
        <w:jc w:val="left"/>
      </w:pPr>
      <w:r>
        <w:t>иметь</w:t>
      </w:r>
      <w:r>
        <w:rPr>
          <w:spacing w:val="-13"/>
        </w:rPr>
        <w:t xml:space="preserve"> </w:t>
      </w:r>
      <w:r>
        <w:t>представление</w:t>
      </w:r>
      <w:r>
        <w:rPr>
          <w:spacing w:val="-9"/>
        </w:rPr>
        <w:t xml:space="preserve"> </w:t>
      </w:r>
      <w:r>
        <w:t>о</w:t>
      </w:r>
      <w:r>
        <w:rPr>
          <w:spacing w:val="-10"/>
        </w:rPr>
        <w:t xml:space="preserve"> </w:t>
      </w:r>
      <w:r>
        <w:t>безопасных</w:t>
      </w:r>
      <w:r>
        <w:rPr>
          <w:spacing w:val="-9"/>
        </w:rPr>
        <w:t xml:space="preserve"> </w:t>
      </w:r>
      <w:r>
        <w:t>действиях</w:t>
      </w:r>
      <w:r>
        <w:rPr>
          <w:spacing w:val="-7"/>
        </w:rPr>
        <w:t xml:space="preserve"> </w:t>
      </w:r>
      <w:r>
        <w:t>при</w:t>
      </w:r>
      <w:r>
        <w:rPr>
          <w:spacing w:val="-12"/>
        </w:rPr>
        <w:t xml:space="preserve"> </w:t>
      </w:r>
      <w:r>
        <w:t>нахождении</w:t>
      </w:r>
      <w:r>
        <w:rPr>
          <w:spacing w:val="-6"/>
        </w:rPr>
        <w:t xml:space="preserve"> </w:t>
      </w:r>
      <w:r>
        <w:t>в</w:t>
      </w:r>
      <w:r>
        <w:rPr>
          <w:spacing w:val="-13"/>
        </w:rPr>
        <w:t xml:space="preserve"> </w:t>
      </w:r>
      <w:r>
        <w:t>зоне</w:t>
      </w:r>
      <w:r>
        <w:rPr>
          <w:spacing w:val="-6"/>
        </w:rPr>
        <w:t xml:space="preserve"> </w:t>
      </w:r>
      <w:r>
        <w:rPr>
          <w:spacing w:val="-2"/>
        </w:rPr>
        <w:t>цунами;</w:t>
      </w:r>
    </w:p>
    <w:p w14:paraId="0F3CE50D" w14:textId="77777777" w:rsidR="00A43DD8" w:rsidRDefault="00983492" w:rsidP="00983492">
      <w:pPr>
        <w:pStyle w:val="a4"/>
        <w:numPr>
          <w:ilvl w:val="2"/>
          <w:numId w:val="121"/>
        </w:numPr>
        <w:tabs>
          <w:tab w:val="left" w:pos="1278"/>
        </w:tabs>
        <w:spacing w:line="269" w:lineRule="exact"/>
        <w:ind w:left="1278" w:hanging="285"/>
        <w:jc w:val="left"/>
      </w:pPr>
      <w:r>
        <w:t>характеризовать</w:t>
      </w:r>
      <w:r>
        <w:rPr>
          <w:spacing w:val="-14"/>
        </w:rPr>
        <w:t xml:space="preserve"> </w:t>
      </w:r>
      <w:r>
        <w:t>ураганы,</w:t>
      </w:r>
      <w:r>
        <w:rPr>
          <w:spacing w:val="-14"/>
        </w:rPr>
        <w:t xml:space="preserve"> </w:t>
      </w:r>
      <w:r>
        <w:t>смерчи,</w:t>
      </w:r>
      <w:r>
        <w:rPr>
          <w:spacing w:val="-14"/>
        </w:rPr>
        <w:t xml:space="preserve"> </w:t>
      </w:r>
      <w:r>
        <w:t>их</w:t>
      </w:r>
      <w:r>
        <w:rPr>
          <w:spacing w:val="-13"/>
        </w:rPr>
        <w:t xml:space="preserve"> </w:t>
      </w:r>
      <w:r>
        <w:t>внешние</w:t>
      </w:r>
      <w:r>
        <w:rPr>
          <w:spacing w:val="-14"/>
        </w:rPr>
        <w:t xml:space="preserve"> </w:t>
      </w:r>
      <w:r>
        <w:t>признаки</w:t>
      </w:r>
      <w:r>
        <w:rPr>
          <w:spacing w:val="-14"/>
        </w:rPr>
        <w:t xml:space="preserve"> </w:t>
      </w:r>
      <w:r>
        <w:t>и</w:t>
      </w:r>
      <w:r>
        <w:rPr>
          <w:spacing w:val="-13"/>
        </w:rPr>
        <w:t xml:space="preserve"> </w:t>
      </w:r>
      <w:r>
        <w:rPr>
          <w:spacing w:val="-2"/>
        </w:rPr>
        <w:t>опасности;</w:t>
      </w:r>
    </w:p>
    <w:p w14:paraId="2E2BD6E6" w14:textId="77777777" w:rsidR="00A43DD8" w:rsidRDefault="00983492" w:rsidP="00983492">
      <w:pPr>
        <w:pStyle w:val="a4"/>
        <w:numPr>
          <w:ilvl w:val="2"/>
          <w:numId w:val="121"/>
        </w:numPr>
        <w:tabs>
          <w:tab w:val="left" w:pos="1278"/>
        </w:tabs>
        <w:spacing w:line="269" w:lineRule="exact"/>
        <w:ind w:left="1278" w:hanging="285"/>
        <w:jc w:val="left"/>
      </w:pPr>
      <w:r>
        <w:t>иметь</w:t>
      </w:r>
      <w:r>
        <w:rPr>
          <w:spacing w:val="-11"/>
        </w:rPr>
        <w:t xml:space="preserve"> </w:t>
      </w:r>
      <w:r>
        <w:t>представление</w:t>
      </w:r>
      <w:r>
        <w:rPr>
          <w:spacing w:val="-9"/>
        </w:rPr>
        <w:t xml:space="preserve"> </w:t>
      </w:r>
      <w:r>
        <w:t>о</w:t>
      </w:r>
      <w:r>
        <w:rPr>
          <w:spacing w:val="-11"/>
        </w:rPr>
        <w:t xml:space="preserve"> </w:t>
      </w:r>
      <w:r>
        <w:t>безопасных</w:t>
      </w:r>
      <w:r>
        <w:rPr>
          <w:spacing w:val="-9"/>
        </w:rPr>
        <w:t xml:space="preserve"> </w:t>
      </w:r>
      <w:r>
        <w:t>действиях</w:t>
      </w:r>
      <w:r>
        <w:rPr>
          <w:spacing w:val="-9"/>
        </w:rPr>
        <w:t xml:space="preserve"> </w:t>
      </w:r>
      <w:r>
        <w:t>при</w:t>
      </w:r>
      <w:r>
        <w:rPr>
          <w:spacing w:val="-13"/>
        </w:rPr>
        <w:t xml:space="preserve"> </w:t>
      </w:r>
      <w:r>
        <w:t>ураганах</w:t>
      </w:r>
      <w:r>
        <w:rPr>
          <w:spacing w:val="-8"/>
        </w:rPr>
        <w:t xml:space="preserve"> </w:t>
      </w:r>
      <w:r>
        <w:t>и</w:t>
      </w:r>
      <w:r>
        <w:rPr>
          <w:spacing w:val="-7"/>
        </w:rPr>
        <w:t xml:space="preserve"> </w:t>
      </w:r>
      <w:r>
        <w:rPr>
          <w:spacing w:val="-2"/>
        </w:rPr>
        <w:t>смерчах;</w:t>
      </w:r>
    </w:p>
    <w:p w14:paraId="62E011B7" w14:textId="77777777" w:rsidR="00A43DD8" w:rsidRDefault="00983492" w:rsidP="00983492">
      <w:pPr>
        <w:pStyle w:val="a4"/>
        <w:numPr>
          <w:ilvl w:val="2"/>
          <w:numId w:val="121"/>
        </w:numPr>
        <w:tabs>
          <w:tab w:val="left" w:pos="1278"/>
        </w:tabs>
        <w:spacing w:line="269" w:lineRule="exact"/>
        <w:ind w:left="1278" w:hanging="285"/>
        <w:jc w:val="left"/>
      </w:pPr>
      <w:r>
        <w:t>характеризовать</w:t>
      </w:r>
      <w:r>
        <w:rPr>
          <w:spacing w:val="-12"/>
        </w:rPr>
        <w:t xml:space="preserve"> </w:t>
      </w:r>
      <w:r>
        <w:t>грозы,</w:t>
      </w:r>
      <w:r>
        <w:rPr>
          <w:spacing w:val="-10"/>
        </w:rPr>
        <w:t xml:space="preserve"> </w:t>
      </w:r>
      <w:r>
        <w:t>их</w:t>
      </w:r>
      <w:r>
        <w:rPr>
          <w:spacing w:val="-10"/>
        </w:rPr>
        <w:t xml:space="preserve"> </w:t>
      </w:r>
      <w:r>
        <w:t>внешние</w:t>
      </w:r>
      <w:r>
        <w:rPr>
          <w:spacing w:val="-9"/>
        </w:rPr>
        <w:t xml:space="preserve"> </w:t>
      </w:r>
      <w:r>
        <w:t>признаки</w:t>
      </w:r>
      <w:r>
        <w:rPr>
          <w:spacing w:val="-10"/>
        </w:rPr>
        <w:t xml:space="preserve"> </w:t>
      </w:r>
      <w:r>
        <w:t>и</w:t>
      </w:r>
      <w:r>
        <w:rPr>
          <w:spacing w:val="-12"/>
        </w:rPr>
        <w:t xml:space="preserve"> </w:t>
      </w:r>
      <w:r>
        <w:rPr>
          <w:spacing w:val="-2"/>
        </w:rPr>
        <w:t>опасности;</w:t>
      </w:r>
    </w:p>
    <w:p w14:paraId="4914835B" w14:textId="77777777" w:rsidR="00A43DD8" w:rsidRDefault="00983492" w:rsidP="00983492">
      <w:pPr>
        <w:pStyle w:val="a4"/>
        <w:numPr>
          <w:ilvl w:val="2"/>
          <w:numId w:val="121"/>
        </w:numPr>
        <w:tabs>
          <w:tab w:val="left" w:pos="1278"/>
        </w:tabs>
        <w:spacing w:line="269" w:lineRule="exact"/>
        <w:ind w:left="1278" w:hanging="285"/>
        <w:jc w:val="left"/>
      </w:pPr>
      <w:r>
        <w:t>иметь</w:t>
      </w:r>
      <w:r>
        <w:rPr>
          <w:spacing w:val="-13"/>
        </w:rPr>
        <w:t xml:space="preserve"> </w:t>
      </w:r>
      <w:r>
        <w:t>навыки</w:t>
      </w:r>
      <w:r>
        <w:rPr>
          <w:spacing w:val="-14"/>
        </w:rPr>
        <w:t xml:space="preserve"> </w:t>
      </w:r>
      <w:r>
        <w:t>безопасных</w:t>
      </w:r>
      <w:r>
        <w:rPr>
          <w:spacing w:val="-13"/>
        </w:rPr>
        <w:t xml:space="preserve"> </w:t>
      </w:r>
      <w:r>
        <w:t>действий</w:t>
      </w:r>
      <w:r>
        <w:rPr>
          <w:spacing w:val="-9"/>
        </w:rPr>
        <w:t xml:space="preserve"> </w:t>
      </w:r>
      <w:r>
        <w:t>при</w:t>
      </w:r>
      <w:r>
        <w:rPr>
          <w:spacing w:val="-13"/>
        </w:rPr>
        <w:t xml:space="preserve"> </w:t>
      </w:r>
      <w:r>
        <w:t>попадании</w:t>
      </w:r>
      <w:r>
        <w:rPr>
          <w:spacing w:val="-13"/>
        </w:rPr>
        <w:t xml:space="preserve"> </w:t>
      </w:r>
      <w:r>
        <w:t>в</w:t>
      </w:r>
      <w:r>
        <w:rPr>
          <w:spacing w:val="-10"/>
        </w:rPr>
        <w:t xml:space="preserve"> </w:t>
      </w:r>
      <w:r>
        <w:rPr>
          <w:spacing w:val="-2"/>
        </w:rPr>
        <w:t>грозу;</w:t>
      </w:r>
    </w:p>
    <w:p w14:paraId="330006C9" w14:textId="77777777" w:rsidR="00A43DD8" w:rsidRDefault="00983492" w:rsidP="00983492">
      <w:pPr>
        <w:pStyle w:val="a4"/>
        <w:numPr>
          <w:ilvl w:val="2"/>
          <w:numId w:val="121"/>
        </w:numPr>
        <w:tabs>
          <w:tab w:val="left" w:pos="1278"/>
        </w:tabs>
        <w:spacing w:line="268" w:lineRule="exact"/>
        <w:ind w:left="1278" w:hanging="285"/>
        <w:jc w:val="left"/>
      </w:pPr>
      <w:r>
        <w:t>характеризовать</w:t>
      </w:r>
      <w:r>
        <w:rPr>
          <w:spacing w:val="-14"/>
        </w:rPr>
        <w:t xml:space="preserve"> </w:t>
      </w:r>
      <w:r>
        <w:t>землетрясения</w:t>
      </w:r>
      <w:r>
        <w:rPr>
          <w:spacing w:val="-12"/>
        </w:rPr>
        <w:t xml:space="preserve"> </w:t>
      </w:r>
      <w:r>
        <w:t>и</w:t>
      </w:r>
      <w:r>
        <w:rPr>
          <w:spacing w:val="-12"/>
        </w:rPr>
        <w:t xml:space="preserve"> </w:t>
      </w:r>
      <w:r>
        <w:t>извержения</w:t>
      </w:r>
      <w:r>
        <w:rPr>
          <w:spacing w:val="-13"/>
        </w:rPr>
        <w:t xml:space="preserve"> </w:t>
      </w:r>
      <w:r>
        <w:t>вулканов</w:t>
      </w:r>
      <w:r>
        <w:rPr>
          <w:spacing w:val="-13"/>
        </w:rPr>
        <w:t xml:space="preserve"> </w:t>
      </w:r>
      <w:r>
        <w:t>и</w:t>
      </w:r>
      <w:r>
        <w:rPr>
          <w:spacing w:val="-11"/>
        </w:rPr>
        <w:t xml:space="preserve"> </w:t>
      </w:r>
      <w:r>
        <w:t>их</w:t>
      </w:r>
      <w:r>
        <w:rPr>
          <w:spacing w:val="-10"/>
        </w:rPr>
        <w:t xml:space="preserve"> </w:t>
      </w:r>
      <w:r>
        <w:rPr>
          <w:spacing w:val="-2"/>
        </w:rPr>
        <w:t>опасности;</w:t>
      </w:r>
    </w:p>
    <w:p w14:paraId="231126DC" w14:textId="77777777" w:rsidR="00A43DD8" w:rsidRDefault="00983492" w:rsidP="00983492">
      <w:pPr>
        <w:pStyle w:val="a4"/>
        <w:numPr>
          <w:ilvl w:val="2"/>
          <w:numId w:val="121"/>
        </w:numPr>
        <w:tabs>
          <w:tab w:val="left" w:pos="1275"/>
        </w:tabs>
        <w:ind w:right="572" w:firstLine="707"/>
        <w:jc w:val="left"/>
      </w:pPr>
      <w:r>
        <w:t>иметь</w:t>
      </w:r>
      <w:r>
        <w:rPr>
          <w:spacing w:val="-4"/>
        </w:rPr>
        <w:t xml:space="preserve"> </w:t>
      </w:r>
      <w:r>
        <w:t>представление</w:t>
      </w:r>
      <w:r>
        <w:rPr>
          <w:spacing w:val="-4"/>
        </w:rPr>
        <w:t xml:space="preserve"> </w:t>
      </w:r>
      <w:r>
        <w:t>о</w:t>
      </w:r>
      <w:r>
        <w:rPr>
          <w:spacing w:val="-9"/>
        </w:rPr>
        <w:t xml:space="preserve"> </w:t>
      </w:r>
      <w:r>
        <w:t>безопасных</w:t>
      </w:r>
      <w:r>
        <w:rPr>
          <w:spacing w:val="-4"/>
        </w:rPr>
        <w:t xml:space="preserve"> </w:t>
      </w:r>
      <w:r>
        <w:t>действиях</w:t>
      </w:r>
      <w:r>
        <w:rPr>
          <w:spacing w:val="-5"/>
        </w:rPr>
        <w:t xml:space="preserve"> </w:t>
      </w:r>
      <w:r>
        <w:t>при</w:t>
      </w:r>
      <w:r>
        <w:rPr>
          <w:spacing w:val="-6"/>
        </w:rPr>
        <w:t xml:space="preserve"> </w:t>
      </w:r>
      <w:r>
        <w:t>землетрясении,</w:t>
      </w:r>
      <w:r>
        <w:rPr>
          <w:spacing w:val="-4"/>
        </w:rPr>
        <w:t xml:space="preserve"> </w:t>
      </w:r>
      <w:r>
        <w:t>в</w:t>
      </w:r>
      <w:r>
        <w:rPr>
          <w:spacing w:val="-8"/>
        </w:rPr>
        <w:t xml:space="preserve"> </w:t>
      </w:r>
      <w:r>
        <w:t>том</w:t>
      </w:r>
      <w:r>
        <w:rPr>
          <w:spacing w:val="-6"/>
        </w:rPr>
        <w:t xml:space="preserve"> </w:t>
      </w:r>
      <w:r>
        <w:t>числе</w:t>
      </w:r>
      <w:r>
        <w:rPr>
          <w:spacing w:val="-4"/>
        </w:rPr>
        <w:t xml:space="preserve"> </w:t>
      </w:r>
      <w:r>
        <w:t>при</w:t>
      </w:r>
      <w:r>
        <w:rPr>
          <w:spacing w:val="-6"/>
        </w:rPr>
        <w:t xml:space="preserve"> </w:t>
      </w:r>
      <w:proofErr w:type="gramStart"/>
      <w:r>
        <w:t>по- падании</w:t>
      </w:r>
      <w:proofErr w:type="gramEnd"/>
      <w:r>
        <w:t xml:space="preserve"> под завал;</w:t>
      </w:r>
    </w:p>
    <w:p w14:paraId="640C9798" w14:textId="77777777" w:rsidR="00A43DD8" w:rsidRDefault="00983492" w:rsidP="00983492">
      <w:pPr>
        <w:pStyle w:val="a4"/>
        <w:numPr>
          <w:ilvl w:val="2"/>
          <w:numId w:val="121"/>
        </w:numPr>
        <w:tabs>
          <w:tab w:val="left" w:pos="1278"/>
        </w:tabs>
        <w:ind w:left="1278" w:hanging="285"/>
        <w:jc w:val="left"/>
      </w:pPr>
      <w:r>
        <w:t>иметь</w:t>
      </w:r>
      <w:r>
        <w:rPr>
          <w:spacing w:val="-12"/>
        </w:rPr>
        <w:t xml:space="preserve"> </w:t>
      </w:r>
      <w:r>
        <w:t>представление</w:t>
      </w:r>
      <w:r>
        <w:rPr>
          <w:spacing w:val="-9"/>
        </w:rPr>
        <w:t xml:space="preserve"> </w:t>
      </w:r>
      <w:r>
        <w:t>о</w:t>
      </w:r>
      <w:r>
        <w:rPr>
          <w:spacing w:val="-11"/>
        </w:rPr>
        <w:t xml:space="preserve"> </w:t>
      </w:r>
      <w:r>
        <w:t>безопасных</w:t>
      </w:r>
      <w:r>
        <w:rPr>
          <w:spacing w:val="-9"/>
        </w:rPr>
        <w:t xml:space="preserve"> </w:t>
      </w:r>
      <w:r>
        <w:t>действиях</w:t>
      </w:r>
      <w:r>
        <w:rPr>
          <w:spacing w:val="-10"/>
        </w:rPr>
        <w:t xml:space="preserve"> </w:t>
      </w:r>
      <w:r>
        <w:t>при</w:t>
      </w:r>
      <w:r>
        <w:rPr>
          <w:spacing w:val="-13"/>
        </w:rPr>
        <w:t xml:space="preserve"> </w:t>
      </w:r>
      <w:r>
        <w:t>нахождении</w:t>
      </w:r>
      <w:r>
        <w:rPr>
          <w:spacing w:val="-9"/>
        </w:rPr>
        <w:t xml:space="preserve"> </w:t>
      </w:r>
      <w:r>
        <w:t>в</w:t>
      </w:r>
      <w:r>
        <w:rPr>
          <w:spacing w:val="-13"/>
        </w:rPr>
        <w:t xml:space="preserve"> </w:t>
      </w:r>
      <w:r>
        <w:t>зоне</w:t>
      </w:r>
      <w:r>
        <w:rPr>
          <w:spacing w:val="-9"/>
        </w:rPr>
        <w:t xml:space="preserve"> </w:t>
      </w:r>
      <w:r>
        <w:t>извержения</w:t>
      </w:r>
      <w:r>
        <w:rPr>
          <w:spacing w:val="-9"/>
        </w:rPr>
        <w:t xml:space="preserve"> </w:t>
      </w:r>
      <w:proofErr w:type="spellStart"/>
      <w:r>
        <w:rPr>
          <w:spacing w:val="-4"/>
        </w:rPr>
        <w:t>вул</w:t>
      </w:r>
      <w:proofErr w:type="spellEnd"/>
      <w:r>
        <w:rPr>
          <w:spacing w:val="-4"/>
        </w:rPr>
        <w:t>-</w:t>
      </w:r>
    </w:p>
    <w:p w14:paraId="52207B9B" w14:textId="77777777" w:rsidR="00A43DD8" w:rsidRDefault="00A43DD8">
      <w:pPr>
        <w:pStyle w:val="a4"/>
        <w:jc w:val="left"/>
        <w:sectPr w:rsidR="00A43DD8">
          <w:pgSz w:w="11920" w:h="16850"/>
          <w:pgMar w:top="1700" w:right="566" w:bottom="780" w:left="1417" w:header="0" w:footer="597" w:gutter="0"/>
          <w:cols w:space="720"/>
        </w:sectPr>
      </w:pPr>
    </w:p>
    <w:p w14:paraId="4332DDE6" w14:textId="77777777" w:rsidR="00A43DD8" w:rsidRDefault="00983492">
      <w:pPr>
        <w:pStyle w:val="a3"/>
        <w:spacing w:line="251" w:lineRule="exact"/>
        <w:ind w:firstLine="0"/>
        <w:jc w:val="left"/>
      </w:pPr>
      <w:r>
        <w:rPr>
          <w:spacing w:val="-5"/>
        </w:rPr>
        <w:t>кана;</w:t>
      </w:r>
    </w:p>
    <w:p w14:paraId="11778C4F" w14:textId="77777777" w:rsidR="00A43DD8" w:rsidRDefault="00983492">
      <w:r>
        <w:br w:type="column"/>
      </w:r>
    </w:p>
    <w:p w14:paraId="324E7EAD" w14:textId="77777777" w:rsidR="00A43DD8" w:rsidRDefault="00983492" w:rsidP="00983492">
      <w:pPr>
        <w:pStyle w:val="a4"/>
        <w:numPr>
          <w:ilvl w:val="0"/>
          <w:numId w:val="120"/>
        </w:numPr>
        <w:tabs>
          <w:tab w:val="left" w:pos="479"/>
        </w:tabs>
        <w:spacing w:before="1" w:line="268" w:lineRule="exact"/>
        <w:ind w:hanging="283"/>
        <w:jc w:val="left"/>
      </w:pPr>
      <w:r>
        <w:t>раскрывать</w:t>
      </w:r>
      <w:r>
        <w:rPr>
          <w:spacing w:val="-16"/>
        </w:rPr>
        <w:t xml:space="preserve"> </w:t>
      </w:r>
      <w:r>
        <w:t>смысл</w:t>
      </w:r>
      <w:r>
        <w:rPr>
          <w:spacing w:val="-14"/>
        </w:rPr>
        <w:t xml:space="preserve"> </w:t>
      </w:r>
      <w:r>
        <w:t>понятий</w:t>
      </w:r>
      <w:r>
        <w:rPr>
          <w:spacing w:val="-14"/>
        </w:rPr>
        <w:t xml:space="preserve"> </w:t>
      </w:r>
      <w:r>
        <w:t>«экология»</w:t>
      </w:r>
      <w:r>
        <w:rPr>
          <w:spacing w:val="-16"/>
        </w:rPr>
        <w:t xml:space="preserve"> </w:t>
      </w:r>
      <w:r>
        <w:t>и</w:t>
      </w:r>
      <w:r>
        <w:rPr>
          <w:spacing w:val="-10"/>
        </w:rPr>
        <w:t xml:space="preserve"> </w:t>
      </w:r>
      <w:r>
        <w:t>«экологическая</w:t>
      </w:r>
      <w:r>
        <w:rPr>
          <w:spacing w:val="-13"/>
        </w:rPr>
        <w:t xml:space="preserve"> </w:t>
      </w:r>
      <w:r>
        <w:rPr>
          <w:spacing w:val="-2"/>
        </w:rPr>
        <w:t>культура»;</w:t>
      </w:r>
    </w:p>
    <w:p w14:paraId="085E93BC" w14:textId="77777777" w:rsidR="00A43DD8" w:rsidRDefault="00983492" w:rsidP="00983492">
      <w:pPr>
        <w:pStyle w:val="a4"/>
        <w:numPr>
          <w:ilvl w:val="0"/>
          <w:numId w:val="120"/>
        </w:numPr>
        <w:tabs>
          <w:tab w:val="left" w:pos="479"/>
        </w:tabs>
        <w:spacing w:line="266" w:lineRule="exact"/>
        <w:ind w:hanging="283"/>
        <w:jc w:val="left"/>
      </w:pPr>
      <w:r>
        <w:t>объяснять</w:t>
      </w:r>
      <w:r>
        <w:rPr>
          <w:spacing w:val="-16"/>
        </w:rPr>
        <w:t xml:space="preserve"> </w:t>
      </w:r>
      <w:r>
        <w:t>значение</w:t>
      </w:r>
      <w:r>
        <w:rPr>
          <w:spacing w:val="-14"/>
        </w:rPr>
        <w:t xml:space="preserve"> </w:t>
      </w:r>
      <w:r>
        <w:t>экологии</w:t>
      </w:r>
      <w:r>
        <w:rPr>
          <w:spacing w:val="-14"/>
        </w:rPr>
        <w:t xml:space="preserve"> </w:t>
      </w:r>
      <w:r>
        <w:t>для</w:t>
      </w:r>
      <w:r>
        <w:rPr>
          <w:spacing w:val="-13"/>
        </w:rPr>
        <w:t xml:space="preserve"> </w:t>
      </w:r>
      <w:r>
        <w:t>устойчивого</w:t>
      </w:r>
      <w:r>
        <w:rPr>
          <w:spacing w:val="-14"/>
        </w:rPr>
        <w:t xml:space="preserve"> </w:t>
      </w:r>
      <w:r>
        <w:t>развития</w:t>
      </w:r>
      <w:r>
        <w:rPr>
          <w:spacing w:val="-13"/>
        </w:rPr>
        <w:t xml:space="preserve"> </w:t>
      </w:r>
      <w:r>
        <w:rPr>
          <w:spacing w:val="-2"/>
        </w:rPr>
        <w:t>общества;</w:t>
      </w:r>
    </w:p>
    <w:p w14:paraId="2F564174" w14:textId="77777777" w:rsidR="00A43DD8" w:rsidRDefault="00983492" w:rsidP="00983492">
      <w:pPr>
        <w:pStyle w:val="a4"/>
        <w:numPr>
          <w:ilvl w:val="0"/>
          <w:numId w:val="120"/>
        </w:numPr>
        <w:tabs>
          <w:tab w:val="left" w:pos="479"/>
        </w:tabs>
        <w:spacing w:line="268" w:lineRule="exact"/>
        <w:ind w:hanging="283"/>
        <w:jc w:val="left"/>
      </w:pPr>
      <w:r>
        <w:rPr>
          <w:spacing w:val="-2"/>
        </w:rPr>
        <w:t>знать</w:t>
      </w:r>
      <w:r>
        <w:rPr>
          <w:spacing w:val="-7"/>
        </w:rPr>
        <w:t xml:space="preserve"> </w:t>
      </w:r>
      <w:r>
        <w:rPr>
          <w:spacing w:val="-2"/>
        </w:rPr>
        <w:t>правила</w:t>
      </w:r>
      <w:r>
        <w:rPr>
          <w:spacing w:val="3"/>
        </w:rPr>
        <w:t xml:space="preserve"> </w:t>
      </w:r>
      <w:r>
        <w:rPr>
          <w:spacing w:val="-2"/>
        </w:rPr>
        <w:t>безопасного</w:t>
      </w:r>
      <w:r>
        <w:rPr>
          <w:spacing w:val="3"/>
        </w:rPr>
        <w:t xml:space="preserve"> </w:t>
      </w:r>
      <w:r>
        <w:rPr>
          <w:spacing w:val="-2"/>
        </w:rPr>
        <w:t>поведения</w:t>
      </w:r>
      <w:r>
        <w:t xml:space="preserve"> </w:t>
      </w:r>
      <w:r>
        <w:rPr>
          <w:spacing w:val="-2"/>
        </w:rPr>
        <w:t>при</w:t>
      </w:r>
      <w:r>
        <w:t xml:space="preserve"> </w:t>
      </w:r>
      <w:r>
        <w:rPr>
          <w:spacing w:val="-2"/>
        </w:rPr>
        <w:t>неблагоприятной</w:t>
      </w:r>
      <w:r>
        <w:rPr>
          <w:spacing w:val="3"/>
        </w:rPr>
        <w:t xml:space="preserve"> </w:t>
      </w:r>
      <w:r>
        <w:rPr>
          <w:spacing w:val="-2"/>
        </w:rPr>
        <w:t>экологической</w:t>
      </w:r>
      <w:r>
        <w:rPr>
          <w:spacing w:val="4"/>
        </w:rPr>
        <w:t xml:space="preserve"> </w:t>
      </w:r>
      <w:r>
        <w:rPr>
          <w:spacing w:val="-2"/>
        </w:rPr>
        <w:t>обстановке</w:t>
      </w:r>
    </w:p>
    <w:p w14:paraId="1B19D4C9" w14:textId="77777777" w:rsidR="00A43DD8" w:rsidRDefault="00A43DD8">
      <w:pPr>
        <w:pStyle w:val="a4"/>
        <w:spacing w:line="268" w:lineRule="exact"/>
        <w:jc w:val="left"/>
        <w:sectPr w:rsidR="00A43DD8">
          <w:type w:val="continuous"/>
          <w:pgSz w:w="11920" w:h="16850"/>
          <w:pgMar w:top="1560" w:right="566" w:bottom="780" w:left="1417" w:header="0" w:footer="597" w:gutter="0"/>
          <w:cols w:num="2" w:space="720" w:equalWidth="0">
            <w:col w:w="760" w:space="40"/>
            <w:col w:w="9137"/>
          </w:cols>
        </w:sectPr>
      </w:pPr>
    </w:p>
    <w:p w14:paraId="4904EE19" w14:textId="77777777" w:rsidR="00A43DD8" w:rsidRDefault="00983492">
      <w:pPr>
        <w:pStyle w:val="a3"/>
        <w:ind w:firstLine="0"/>
        <w:jc w:val="left"/>
      </w:pPr>
      <w:r>
        <w:rPr>
          <w:spacing w:val="-2"/>
        </w:rPr>
        <w:t>(загрязнении</w:t>
      </w:r>
      <w:r>
        <w:rPr>
          <w:spacing w:val="5"/>
        </w:rPr>
        <w:t xml:space="preserve"> </w:t>
      </w:r>
      <w:r>
        <w:rPr>
          <w:spacing w:val="-2"/>
        </w:rPr>
        <w:t>атмосферы).</w:t>
      </w:r>
    </w:p>
    <w:p w14:paraId="5D2F0F12" w14:textId="77777777" w:rsidR="00A43DD8" w:rsidRDefault="00983492">
      <w:pPr>
        <w:pStyle w:val="2"/>
        <w:spacing w:before="20" w:line="230" w:lineRule="auto"/>
        <w:ind w:left="285" w:right="394" w:firstLine="707"/>
        <w:rPr>
          <w:b w:val="0"/>
          <w:i w:val="0"/>
        </w:rPr>
      </w:pPr>
      <w:r>
        <w:t>Предметные</w:t>
      </w:r>
      <w:r>
        <w:rPr>
          <w:spacing w:val="-2"/>
        </w:rPr>
        <w:t xml:space="preserve"> </w:t>
      </w:r>
      <w:r>
        <w:t>результаты</w:t>
      </w:r>
      <w:r>
        <w:rPr>
          <w:spacing w:val="-2"/>
        </w:rPr>
        <w:t xml:space="preserve"> </w:t>
      </w:r>
      <w:r>
        <w:t>по</w:t>
      </w:r>
      <w:r>
        <w:rPr>
          <w:spacing w:val="-1"/>
        </w:rPr>
        <w:t xml:space="preserve"> </w:t>
      </w:r>
      <w:r>
        <w:t>модулю</w:t>
      </w:r>
      <w:r>
        <w:rPr>
          <w:spacing w:val="-2"/>
        </w:rPr>
        <w:t xml:space="preserve"> </w:t>
      </w:r>
      <w:r>
        <w:t>№</w:t>
      </w:r>
      <w:r>
        <w:rPr>
          <w:spacing w:val="-3"/>
        </w:rPr>
        <w:t xml:space="preserve"> </w:t>
      </w:r>
      <w:r>
        <w:t>8</w:t>
      </w:r>
      <w:r>
        <w:rPr>
          <w:spacing w:val="-5"/>
        </w:rPr>
        <w:t xml:space="preserve"> </w:t>
      </w:r>
      <w:r>
        <w:t>«Основы</w:t>
      </w:r>
      <w:r>
        <w:rPr>
          <w:spacing w:val="-2"/>
        </w:rPr>
        <w:t xml:space="preserve"> </w:t>
      </w:r>
      <w:r>
        <w:t>медицинских</w:t>
      </w:r>
      <w:r>
        <w:rPr>
          <w:spacing w:val="-2"/>
        </w:rPr>
        <w:t xml:space="preserve"> </w:t>
      </w:r>
      <w:r>
        <w:t>знаний.</w:t>
      </w:r>
      <w:r>
        <w:rPr>
          <w:spacing w:val="-8"/>
        </w:rPr>
        <w:t xml:space="preserve"> </w:t>
      </w:r>
      <w:r>
        <w:t>Оказание</w:t>
      </w:r>
      <w:r>
        <w:rPr>
          <w:spacing w:val="-2"/>
        </w:rPr>
        <w:t xml:space="preserve"> </w:t>
      </w:r>
      <w:r>
        <w:t>пер- вой помощи»</w:t>
      </w:r>
      <w:r>
        <w:rPr>
          <w:b w:val="0"/>
          <w:i w:val="0"/>
        </w:rPr>
        <w:t>:</w:t>
      </w:r>
    </w:p>
    <w:p w14:paraId="71620525" w14:textId="77777777" w:rsidR="00A43DD8" w:rsidRDefault="00983492" w:rsidP="00983492">
      <w:pPr>
        <w:pStyle w:val="a4"/>
        <w:numPr>
          <w:ilvl w:val="1"/>
          <w:numId w:val="120"/>
        </w:numPr>
        <w:tabs>
          <w:tab w:val="left" w:pos="1275"/>
        </w:tabs>
        <w:spacing w:before="1"/>
        <w:ind w:right="784" w:firstLine="707"/>
        <w:jc w:val="left"/>
      </w:pPr>
      <w:r>
        <w:t>раскрывать</w:t>
      </w:r>
      <w:r>
        <w:rPr>
          <w:spacing w:val="-3"/>
        </w:rPr>
        <w:t xml:space="preserve"> </w:t>
      </w:r>
      <w:r>
        <w:t>смысл</w:t>
      </w:r>
      <w:r>
        <w:rPr>
          <w:spacing w:val="-4"/>
        </w:rPr>
        <w:t xml:space="preserve"> </w:t>
      </w:r>
      <w:r>
        <w:t>понятий</w:t>
      </w:r>
      <w:r>
        <w:rPr>
          <w:spacing w:val="-3"/>
        </w:rPr>
        <w:t xml:space="preserve"> </w:t>
      </w:r>
      <w:r>
        <w:t>«здоровье»</w:t>
      </w:r>
      <w:r>
        <w:rPr>
          <w:spacing w:val="-14"/>
        </w:rPr>
        <w:t xml:space="preserve"> </w:t>
      </w:r>
      <w:r>
        <w:t xml:space="preserve">и </w:t>
      </w:r>
      <w:proofErr w:type="gramStart"/>
      <w:r>
        <w:t>«здоровый</w:t>
      </w:r>
      <w:r>
        <w:rPr>
          <w:spacing w:val="-5"/>
        </w:rPr>
        <w:t xml:space="preserve"> </w:t>
      </w:r>
      <w:r>
        <w:t>образ</w:t>
      </w:r>
      <w:r>
        <w:rPr>
          <w:spacing w:val="-10"/>
        </w:rPr>
        <w:t xml:space="preserve"> </w:t>
      </w:r>
      <w:r>
        <w:t>жизни»</w:t>
      </w:r>
      <w:proofErr w:type="gramEnd"/>
      <w:r>
        <w:rPr>
          <w:spacing w:val="-14"/>
        </w:rPr>
        <w:t xml:space="preserve"> </w:t>
      </w:r>
      <w:r>
        <w:t>и</w:t>
      </w:r>
      <w:r>
        <w:rPr>
          <w:spacing w:val="-5"/>
        </w:rPr>
        <w:t xml:space="preserve"> </w:t>
      </w:r>
      <w:r>
        <w:t>их</w:t>
      </w:r>
      <w:r>
        <w:rPr>
          <w:spacing w:val="-5"/>
        </w:rPr>
        <w:t xml:space="preserve"> </w:t>
      </w:r>
      <w:r>
        <w:t>содержание, объяснять значение здоровья для человека;</w:t>
      </w:r>
    </w:p>
    <w:p w14:paraId="586C53F3" w14:textId="77777777" w:rsidR="00A43DD8" w:rsidRDefault="00983492" w:rsidP="00983492">
      <w:pPr>
        <w:pStyle w:val="a4"/>
        <w:numPr>
          <w:ilvl w:val="1"/>
          <w:numId w:val="120"/>
        </w:numPr>
        <w:tabs>
          <w:tab w:val="left" w:pos="1278"/>
        </w:tabs>
        <w:spacing w:line="267" w:lineRule="exact"/>
        <w:ind w:left="1278" w:hanging="285"/>
        <w:jc w:val="left"/>
      </w:pPr>
      <w:r>
        <w:t>характеризовать</w:t>
      </w:r>
      <w:r>
        <w:rPr>
          <w:spacing w:val="-16"/>
        </w:rPr>
        <w:t xml:space="preserve"> </w:t>
      </w:r>
      <w:r>
        <w:t>факторы,</w:t>
      </w:r>
      <w:r>
        <w:rPr>
          <w:spacing w:val="-14"/>
        </w:rPr>
        <w:t xml:space="preserve"> </w:t>
      </w:r>
      <w:r>
        <w:t>влияющие</w:t>
      </w:r>
      <w:r>
        <w:rPr>
          <w:spacing w:val="-10"/>
        </w:rPr>
        <w:t xml:space="preserve"> </w:t>
      </w:r>
      <w:r>
        <w:t>на</w:t>
      </w:r>
      <w:r>
        <w:rPr>
          <w:spacing w:val="-10"/>
        </w:rPr>
        <w:t xml:space="preserve"> </w:t>
      </w:r>
      <w:r>
        <w:t>здоровье</w:t>
      </w:r>
      <w:r>
        <w:rPr>
          <w:spacing w:val="-10"/>
        </w:rPr>
        <w:t xml:space="preserve"> </w:t>
      </w:r>
      <w:r>
        <w:rPr>
          <w:spacing w:val="-2"/>
        </w:rPr>
        <w:t>человека;</w:t>
      </w:r>
    </w:p>
    <w:p w14:paraId="4EDD86B0" w14:textId="77777777" w:rsidR="00A43DD8" w:rsidRDefault="00983492" w:rsidP="00983492">
      <w:pPr>
        <w:pStyle w:val="a4"/>
        <w:numPr>
          <w:ilvl w:val="1"/>
          <w:numId w:val="120"/>
        </w:numPr>
        <w:tabs>
          <w:tab w:val="left" w:pos="1275"/>
        </w:tabs>
        <w:ind w:right="949" w:firstLine="707"/>
        <w:jc w:val="left"/>
      </w:pPr>
      <w:r>
        <w:t>раскрывать</w:t>
      </w:r>
      <w:r>
        <w:rPr>
          <w:spacing w:val="-8"/>
        </w:rPr>
        <w:t xml:space="preserve"> </w:t>
      </w:r>
      <w:r>
        <w:t>содержание</w:t>
      </w:r>
      <w:r>
        <w:rPr>
          <w:spacing w:val="-8"/>
        </w:rPr>
        <w:t xml:space="preserve"> </w:t>
      </w:r>
      <w:r>
        <w:t>элементов</w:t>
      </w:r>
      <w:r>
        <w:rPr>
          <w:spacing w:val="-12"/>
        </w:rPr>
        <w:t xml:space="preserve"> </w:t>
      </w:r>
      <w:r>
        <w:t>здорового</w:t>
      </w:r>
      <w:r>
        <w:rPr>
          <w:spacing w:val="-9"/>
        </w:rPr>
        <w:t xml:space="preserve"> </w:t>
      </w:r>
      <w:r>
        <w:t>образа</w:t>
      </w:r>
      <w:r>
        <w:rPr>
          <w:spacing w:val="-8"/>
        </w:rPr>
        <w:t xml:space="preserve"> </w:t>
      </w:r>
      <w:r>
        <w:t>жизни,</w:t>
      </w:r>
      <w:r>
        <w:rPr>
          <w:spacing w:val="-9"/>
        </w:rPr>
        <w:t xml:space="preserve"> </w:t>
      </w:r>
      <w:r>
        <w:t>объяснять</w:t>
      </w:r>
      <w:r>
        <w:rPr>
          <w:spacing w:val="-9"/>
        </w:rPr>
        <w:t xml:space="preserve"> </w:t>
      </w:r>
      <w:r>
        <w:t>пагубность вредных привычек;</w:t>
      </w:r>
    </w:p>
    <w:p w14:paraId="2384FFFB" w14:textId="77777777" w:rsidR="00A43DD8" w:rsidRDefault="00983492" w:rsidP="00983492">
      <w:pPr>
        <w:pStyle w:val="a4"/>
        <w:numPr>
          <w:ilvl w:val="1"/>
          <w:numId w:val="120"/>
        </w:numPr>
        <w:tabs>
          <w:tab w:val="left" w:pos="1278"/>
        </w:tabs>
        <w:spacing w:line="268" w:lineRule="exact"/>
        <w:ind w:left="1278" w:hanging="285"/>
        <w:jc w:val="left"/>
      </w:pPr>
      <w:r>
        <w:rPr>
          <w:spacing w:val="-2"/>
        </w:rPr>
        <w:t>обосновывать</w:t>
      </w:r>
      <w:r>
        <w:rPr>
          <w:spacing w:val="-7"/>
        </w:rPr>
        <w:t xml:space="preserve"> </w:t>
      </w:r>
      <w:r>
        <w:rPr>
          <w:spacing w:val="-2"/>
        </w:rPr>
        <w:t>личную</w:t>
      </w:r>
      <w:r>
        <w:rPr>
          <w:spacing w:val="4"/>
        </w:rPr>
        <w:t xml:space="preserve"> </w:t>
      </w:r>
      <w:r>
        <w:rPr>
          <w:spacing w:val="-2"/>
        </w:rPr>
        <w:t>ответственность</w:t>
      </w:r>
      <w:r>
        <w:rPr>
          <w:spacing w:val="4"/>
        </w:rPr>
        <w:t xml:space="preserve"> </w:t>
      </w:r>
      <w:r>
        <w:rPr>
          <w:spacing w:val="-2"/>
        </w:rPr>
        <w:t>за</w:t>
      </w:r>
      <w:r>
        <w:rPr>
          <w:spacing w:val="4"/>
        </w:rPr>
        <w:t xml:space="preserve"> </w:t>
      </w:r>
      <w:r>
        <w:rPr>
          <w:spacing w:val="-2"/>
        </w:rPr>
        <w:t>сохранение</w:t>
      </w:r>
      <w:r>
        <w:rPr>
          <w:spacing w:val="4"/>
        </w:rPr>
        <w:t xml:space="preserve"> </w:t>
      </w:r>
      <w:r>
        <w:rPr>
          <w:spacing w:val="-2"/>
        </w:rPr>
        <w:t>здоровья;</w:t>
      </w:r>
    </w:p>
    <w:p w14:paraId="405D0531" w14:textId="77777777" w:rsidR="00A43DD8" w:rsidRDefault="00983492" w:rsidP="00983492">
      <w:pPr>
        <w:pStyle w:val="a4"/>
        <w:numPr>
          <w:ilvl w:val="1"/>
          <w:numId w:val="120"/>
        </w:numPr>
        <w:tabs>
          <w:tab w:val="left" w:pos="1278"/>
        </w:tabs>
        <w:spacing w:before="2"/>
        <w:ind w:left="1278" w:hanging="285"/>
        <w:jc w:val="left"/>
      </w:pPr>
      <w:r>
        <w:rPr>
          <w:spacing w:val="-2"/>
        </w:rPr>
        <w:t>раскрывать понятие</w:t>
      </w:r>
      <w:r>
        <w:rPr>
          <w:spacing w:val="1"/>
        </w:rPr>
        <w:t xml:space="preserve"> </w:t>
      </w:r>
      <w:r>
        <w:rPr>
          <w:spacing w:val="-2"/>
        </w:rPr>
        <w:t>«инфекционные</w:t>
      </w:r>
      <w:r>
        <w:rPr>
          <w:spacing w:val="1"/>
        </w:rPr>
        <w:t xml:space="preserve"> </w:t>
      </w:r>
      <w:r>
        <w:rPr>
          <w:spacing w:val="-2"/>
        </w:rPr>
        <w:t>заболевания»,</w:t>
      </w:r>
      <w:r>
        <w:rPr>
          <w:spacing w:val="6"/>
        </w:rPr>
        <w:t xml:space="preserve"> </w:t>
      </w:r>
      <w:r>
        <w:rPr>
          <w:spacing w:val="-2"/>
        </w:rPr>
        <w:t>объяснять</w:t>
      </w:r>
      <w:r>
        <w:rPr>
          <w:spacing w:val="-1"/>
        </w:rPr>
        <w:t xml:space="preserve"> </w:t>
      </w:r>
      <w:r>
        <w:rPr>
          <w:spacing w:val="-2"/>
        </w:rPr>
        <w:t>причины</w:t>
      </w:r>
      <w:r>
        <w:rPr>
          <w:spacing w:val="3"/>
        </w:rPr>
        <w:t xml:space="preserve"> </w:t>
      </w:r>
      <w:r>
        <w:rPr>
          <w:spacing w:val="-2"/>
        </w:rPr>
        <w:t>их</w:t>
      </w:r>
      <w:r>
        <w:rPr>
          <w:spacing w:val="2"/>
        </w:rPr>
        <w:t xml:space="preserve"> </w:t>
      </w:r>
      <w:proofErr w:type="spellStart"/>
      <w:r>
        <w:rPr>
          <w:spacing w:val="-2"/>
        </w:rPr>
        <w:t>возникнове</w:t>
      </w:r>
      <w:proofErr w:type="spellEnd"/>
      <w:r>
        <w:rPr>
          <w:spacing w:val="-2"/>
        </w:rPr>
        <w:t>-</w:t>
      </w:r>
    </w:p>
    <w:p w14:paraId="4B9D0DCE" w14:textId="77777777" w:rsidR="00A43DD8" w:rsidRDefault="00983492">
      <w:pPr>
        <w:pStyle w:val="a3"/>
        <w:spacing w:line="250" w:lineRule="exact"/>
        <w:ind w:firstLine="0"/>
        <w:jc w:val="left"/>
      </w:pPr>
      <w:proofErr w:type="spellStart"/>
      <w:r>
        <w:rPr>
          <w:spacing w:val="-4"/>
        </w:rPr>
        <w:t>ния</w:t>
      </w:r>
      <w:proofErr w:type="spellEnd"/>
      <w:r>
        <w:rPr>
          <w:spacing w:val="-4"/>
        </w:rPr>
        <w:t>;</w:t>
      </w:r>
    </w:p>
    <w:p w14:paraId="63276BFB" w14:textId="77777777" w:rsidR="00A43DD8" w:rsidRDefault="00983492" w:rsidP="00983492">
      <w:pPr>
        <w:pStyle w:val="a4"/>
        <w:numPr>
          <w:ilvl w:val="1"/>
          <w:numId w:val="120"/>
        </w:numPr>
        <w:tabs>
          <w:tab w:val="left" w:pos="1278"/>
        </w:tabs>
        <w:spacing w:line="268" w:lineRule="exact"/>
        <w:ind w:left="1278" w:hanging="285"/>
        <w:jc w:val="left"/>
      </w:pPr>
      <w:r>
        <w:rPr>
          <w:spacing w:val="-2"/>
        </w:rPr>
        <w:t>характеризовать</w:t>
      </w:r>
      <w:r>
        <w:rPr>
          <w:spacing w:val="1"/>
        </w:rPr>
        <w:t xml:space="preserve"> </w:t>
      </w:r>
      <w:r>
        <w:rPr>
          <w:spacing w:val="-2"/>
        </w:rPr>
        <w:t>механизм</w:t>
      </w:r>
      <w:r>
        <w:rPr>
          <w:spacing w:val="4"/>
        </w:rPr>
        <w:t xml:space="preserve"> </w:t>
      </w:r>
      <w:r>
        <w:rPr>
          <w:spacing w:val="-2"/>
        </w:rPr>
        <w:t>распространения</w:t>
      </w:r>
      <w:r>
        <w:rPr>
          <w:spacing w:val="4"/>
        </w:rPr>
        <w:t xml:space="preserve"> </w:t>
      </w:r>
      <w:r>
        <w:rPr>
          <w:spacing w:val="-2"/>
        </w:rPr>
        <w:t>инфекционных</w:t>
      </w:r>
      <w:r>
        <w:rPr>
          <w:spacing w:val="7"/>
        </w:rPr>
        <w:t xml:space="preserve"> </w:t>
      </w:r>
      <w:r>
        <w:rPr>
          <w:spacing w:val="-2"/>
        </w:rPr>
        <w:t>заболеваний,</w:t>
      </w:r>
      <w:r>
        <w:rPr>
          <w:spacing w:val="5"/>
        </w:rPr>
        <w:t xml:space="preserve"> </w:t>
      </w:r>
      <w:r>
        <w:rPr>
          <w:spacing w:val="-2"/>
        </w:rPr>
        <w:t>выработать</w:t>
      </w:r>
    </w:p>
    <w:p w14:paraId="7A665558" w14:textId="77777777" w:rsidR="00A43DD8" w:rsidRDefault="00983492">
      <w:pPr>
        <w:pStyle w:val="a3"/>
        <w:spacing w:before="3" w:line="251" w:lineRule="exact"/>
        <w:ind w:firstLine="0"/>
        <w:jc w:val="left"/>
      </w:pPr>
      <w:r>
        <w:t>навыки</w:t>
      </w:r>
      <w:r>
        <w:rPr>
          <w:spacing w:val="-9"/>
        </w:rPr>
        <w:t xml:space="preserve"> </w:t>
      </w:r>
      <w:r>
        <w:t>соблюдения</w:t>
      </w:r>
      <w:r>
        <w:rPr>
          <w:spacing w:val="-8"/>
        </w:rPr>
        <w:t xml:space="preserve"> </w:t>
      </w:r>
      <w:r>
        <w:t>мер</w:t>
      </w:r>
      <w:r>
        <w:rPr>
          <w:spacing w:val="-11"/>
        </w:rPr>
        <w:t xml:space="preserve"> </w:t>
      </w:r>
      <w:r>
        <w:t>их</w:t>
      </w:r>
      <w:r>
        <w:rPr>
          <w:spacing w:val="-8"/>
        </w:rPr>
        <w:t xml:space="preserve"> </w:t>
      </w:r>
      <w:r>
        <w:t>профилактики</w:t>
      </w:r>
      <w:r>
        <w:rPr>
          <w:spacing w:val="-5"/>
        </w:rPr>
        <w:t xml:space="preserve"> </w:t>
      </w:r>
      <w:r>
        <w:t>и</w:t>
      </w:r>
      <w:r>
        <w:rPr>
          <w:spacing w:val="-9"/>
        </w:rPr>
        <w:t xml:space="preserve"> </w:t>
      </w:r>
      <w:r>
        <w:t>защиты</w:t>
      </w:r>
      <w:r>
        <w:rPr>
          <w:spacing w:val="-7"/>
        </w:rPr>
        <w:t xml:space="preserve"> </w:t>
      </w:r>
      <w:r>
        <w:t>от</w:t>
      </w:r>
      <w:r>
        <w:rPr>
          <w:spacing w:val="-6"/>
        </w:rPr>
        <w:t xml:space="preserve"> </w:t>
      </w:r>
      <w:r>
        <w:rPr>
          <w:spacing w:val="-4"/>
        </w:rPr>
        <w:t>них;</w:t>
      </w:r>
    </w:p>
    <w:p w14:paraId="42E51704" w14:textId="77777777" w:rsidR="00A43DD8" w:rsidRDefault="00983492" w:rsidP="00983492">
      <w:pPr>
        <w:pStyle w:val="a4"/>
        <w:numPr>
          <w:ilvl w:val="1"/>
          <w:numId w:val="120"/>
        </w:numPr>
        <w:tabs>
          <w:tab w:val="left" w:pos="1275"/>
        </w:tabs>
        <w:ind w:right="433" w:firstLine="707"/>
        <w:jc w:val="left"/>
      </w:pPr>
      <w:r>
        <w:t>иметь</w:t>
      </w:r>
      <w:r>
        <w:rPr>
          <w:spacing w:val="-7"/>
        </w:rPr>
        <w:t xml:space="preserve"> </w:t>
      </w:r>
      <w:r>
        <w:t>представление</w:t>
      </w:r>
      <w:r>
        <w:rPr>
          <w:spacing w:val="-7"/>
        </w:rPr>
        <w:t xml:space="preserve"> </w:t>
      </w:r>
      <w:r>
        <w:t>о</w:t>
      </w:r>
      <w:r>
        <w:rPr>
          <w:spacing w:val="-9"/>
        </w:rPr>
        <w:t xml:space="preserve"> </w:t>
      </w:r>
      <w:r>
        <w:t>безопасных</w:t>
      </w:r>
      <w:r>
        <w:rPr>
          <w:spacing w:val="-7"/>
        </w:rPr>
        <w:t xml:space="preserve"> </w:t>
      </w:r>
      <w:r>
        <w:t>действиях</w:t>
      </w:r>
      <w:r>
        <w:rPr>
          <w:spacing w:val="-7"/>
        </w:rPr>
        <w:t xml:space="preserve"> </w:t>
      </w:r>
      <w:r>
        <w:t>при</w:t>
      </w:r>
      <w:r>
        <w:rPr>
          <w:spacing w:val="-8"/>
        </w:rPr>
        <w:t xml:space="preserve"> </w:t>
      </w:r>
      <w:r>
        <w:t>возникновении</w:t>
      </w:r>
      <w:r>
        <w:rPr>
          <w:spacing w:val="-7"/>
        </w:rPr>
        <w:t xml:space="preserve"> </w:t>
      </w:r>
      <w:r>
        <w:t>чрезвычайных</w:t>
      </w:r>
      <w:r>
        <w:rPr>
          <w:spacing w:val="-6"/>
        </w:rPr>
        <w:t xml:space="preserve"> </w:t>
      </w:r>
      <w:proofErr w:type="spellStart"/>
      <w:r>
        <w:t>ситуа</w:t>
      </w:r>
      <w:proofErr w:type="spellEnd"/>
      <w:r>
        <w:t xml:space="preserve">- </w:t>
      </w:r>
      <w:proofErr w:type="spellStart"/>
      <w:r>
        <w:t>ций</w:t>
      </w:r>
      <w:proofErr w:type="spellEnd"/>
      <w:r>
        <w:t xml:space="preserve"> биолого-социального происхождения (эпидемия, пандемия);</w:t>
      </w:r>
    </w:p>
    <w:p w14:paraId="69B0CCA4" w14:textId="77777777" w:rsidR="00A43DD8" w:rsidRDefault="00983492" w:rsidP="00983492">
      <w:pPr>
        <w:pStyle w:val="a4"/>
        <w:numPr>
          <w:ilvl w:val="1"/>
          <w:numId w:val="120"/>
        </w:numPr>
        <w:tabs>
          <w:tab w:val="left" w:pos="1275"/>
        </w:tabs>
        <w:ind w:right="419" w:firstLine="707"/>
        <w:jc w:val="left"/>
      </w:pPr>
      <w:r>
        <w:t>характеризовать основные мероприятия, проводимые государством по обеспечению безопасности</w:t>
      </w:r>
      <w:r>
        <w:rPr>
          <w:spacing w:val="-9"/>
        </w:rPr>
        <w:t xml:space="preserve"> </w:t>
      </w:r>
      <w:r>
        <w:t>населения</w:t>
      </w:r>
      <w:r>
        <w:rPr>
          <w:spacing w:val="-8"/>
        </w:rPr>
        <w:t xml:space="preserve"> </w:t>
      </w:r>
      <w:r>
        <w:t>при</w:t>
      </w:r>
      <w:r>
        <w:rPr>
          <w:spacing w:val="-7"/>
        </w:rPr>
        <w:t xml:space="preserve"> </w:t>
      </w:r>
      <w:r>
        <w:t>угрозе</w:t>
      </w:r>
      <w:r>
        <w:rPr>
          <w:spacing w:val="-5"/>
        </w:rPr>
        <w:t xml:space="preserve"> </w:t>
      </w:r>
      <w:r>
        <w:t>и</w:t>
      </w:r>
      <w:r>
        <w:rPr>
          <w:spacing w:val="-6"/>
        </w:rPr>
        <w:t xml:space="preserve"> </w:t>
      </w:r>
      <w:r>
        <w:t>во</w:t>
      </w:r>
      <w:r>
        <w:rPr>
          <w:spacing w:val="-5"/>
        </w:rPr>
        <w:t xml:space="preserve"> </w:t>
      </w:r>
      <w:r>
        <w:t>время</w:t>
      </w:r>
      <w:r>
        <w:rPr>
          <w:spacing w:val="-9"/>
        </w:rPr>
        <w:t xml:space="preserve"> </w:t>
      </w:r>
      <w:r>
        <w:t>чрезвычайных</w:t>
      </w:r>
      <w:r>
        <w:rPr>
          <w:spacing w:val="-5"/>
        </w:rPr>
        <w:t xml:space="preserve"> </w:t>
      </w:r>
      <w:r>
        <w:t>ситуаций</w:t>
      </w:r>
      <w:r>
        <w:rPr>
          <w:spacing w:val="-6"/>
        </w:rPr>
        <w:t xml:space="preserve"> </w:t>
      </w:r>
      <w:r>
        <w:t>биолого-социального</w:t>
      </w:r>
      <w:r>
        <w:rPr>
          <w:spacing w:val="-5"/>
        </w:rPr>
        <w:t xml:space="preserve"> </w:t>
      </w:r>
      <w:proofErr w:type="gramStart"/>
      <w:r>
        <w:t xml:space="preserve">про- </w:t>
      </w:r>
      <w:proofErr w:type="spellStart"/>
      <w:r>
        <w:t>исхождения</w:t>
      </w:r>
      <w:proofErr w:type="spellEnd"/>
      <w:proofErr w:type="gramEnd"/>
      <w:r>
        <w:t xml:space="preserve"> (эпидемия, пандемия, эпизоотия, панзоотия, эпифитотия, </w:t>
      </w:r>
      <w:proofErr w:type="spellStart"/>
      <w:r>
        <w:t>панфитотия</w:t>
      </w:r>
      <w:proofErr w:type="spellEnd"/>
      <w:r>
        <w:t>);</w:t>
      </w:r>
    </w:p>
    <w:p w14:paraId="3EA7A7C3" w14:textId="77777777" w:rsidR="00A43DD8" w:rsidRDefault="00983492" w:rsidP="00983492">
      <w:pPr>
        <w:pStyle w:val="a4"/>
        <w:numPr>
          <w:ilvl w:val="1"/>
          <w:numId w:val="120"/>
        </w:numPr>
        <w:tabs>
          <w:tab w:val="left" w:pos="1278"/>
        </w:tabs>
        <w:spacing w:line="266" w:lineRule="exact"/>
        <w:ind w:left="1278" w:hanging="285"/>
        <w:jc w:val="left"/>
      </w:pPr>
      <w:r>
        <w:t>раскрывать</w:t>
      </w:r>
      <w:r>
        <w:rPr>
          <w:spacing w:val="-16"/>
        </w:rPr>
        <w:t xml:space="preserve"> </w:t>
      </w:r>
      <w:r>
        <w:t>понятие</w:t>
      </w:r>
      <w:r>
        <w:rPr>
          <w:spacing w:val="-14"/>
        </w:rPr>
        <w:t xml:space="preserve"> </w:t>
      </w:r>
      <w:r>
        <w:t>«неинфекционные</w:t>
      </w:r>
      <w:r>
        <w:rPr>
          <w:spacing w:val="-14"/>
        </w:rPr>
        <w:t xml:space="preserve"> </w:t>
      </w:r>
      <w:r>
        <w:t>заболевания»</w:t>
      </w:r>
      <w:r>
        <w:rPr>
          <w:spacing w:val="-16"/>
        </w:rPr>
        <w:t xml:space="preserve"> </w:t>
      </w:r>
      <w:r>
        <w:t>и</w:t>
      </w:r>
      <w:r>
        <w:rPr>
          <w:spacing w:val="-13"/>
        </w:rPr>
        <w:t xml:space="preserve"> </w:t>
      </w:r>
      <w:r>
        <w:t>давать</w:t>
      </w:r>
      <w:r>
        <w:rPr>
          <w:spacing w:val="-14"/>
        </w:rPr>
        <w:t xml:space="preserve"> </w:t>
      </w:r>
      <w:r>
        <w:t>их</w:t>
      </w:r>
      <w:r>
        <w:rPr>
          <w:spacing w:val="-13"/>
        </w:rPr>
        <w:t xml:space="preserve"> </w:t>
      </w:r>
      <w:r>
        <w:rPr>
          <w:spacing w:val="-2"/>
        </w:rPr>
        <w:t>классификацию;</w:t>
      </w:r>
    </w:p>
    <w:p w14:paraId="40DBCB2B" w14:textId="77777777" w:rsidR="00A43DD8" w:rsidRDefault="00983492" w:rsidP="00983492">
      <w:pPr>
        <w:pStyle w:val="a4"/>
        <w:numPr>
          <w:ilvl w:val="1"/>
          <w:numId w:val="120"/>
        </w:numPr>
        <w:tabs>
          <w:tab w:val="left" w:pos="1278"/>
        </w:tabs>
        <w:spacing w:line="269" w:lineRule="exact"/>
        <w:ind w:left="1278" w:hanging="285"/>
        <w:jc w:val="left"/>
      </w:pPr>
      <w:r>
        <w:rPr>
          <w:spacing w:val="-2"/>
        </w:rPr>
        <w:t>характеризовать</w:t>
      </w:r>
      <w:r>
        <w:rPr>
          <w:spacing w:val="-4"/>
        </w:rPr>
        <w:t xml:space="preserve"> </w:t>
      </w:r>
      <w:r>
        <w:rPr>
          <w:spacing w:val="-2"/>
        </w:rPr>
        <w:t>факторы</w:t>
      </w:r>
      <w:r>
        <w:rPr>
          <w:spacing w:val="4"/>
        </w:rPr>
        <w:t xml:space="preserve"> </w:t>
      </w:r>
      <w:r>
        <w:rPr>
          <w:spacing w:val="-2"/>
        </w:rPr>
        <w:t>риска</w:t>
      </w:r>
      <w:r>
        <w:rPr>
          <w:spacing w:val="9"/>
        </w:rPr>
        <w:t xml:space="preserve"> </w:t>
      </w:r>
      <w:r>
        <w:rPr>
          <w:spacing w:val="-2"/>
        </w:rPr>
        <w:t>неинфекционных</w:t>
      </w:r>
      <w:r>
        <w:rPr>
          <w:spacing w:val="9"/>
        </w:rPr>
        <w:t xml:space="preserve"> </w:t>
      </w:r>
      <w:r>
        <w:rPr>
          <w:spacing w:val="-2"/>
        </w:rPr>
        <w:t>заболеваний;</w:t>
      </w:r>
    </w:p>
    <w:p w14:paraId="4B0DF69B" w14:textId="77777777" w:rsidR="00A43DD8" w:rsidRDefault="00983492" w:rsidP="00983492">
      <w:pPr>
        <w:pStyle w:val="a4"/>
        <w:numPr>
          <w:ilvl w:val="1"/>
          <w:numId w:val="120"/>
        </w:numPr>
        <w:tabs>
          <w:tab w:val="left" w:pos="1278"/>
        </w:tabs>
        <w:spacing w:line="269" w:lineRule="exact"/>
        <w:ind w:left="1278" w:hanging="285"/>
        <w:jc w:val="left"/>
      </w:pPr>
      <w:r>
        <w:rPr>
          <w:spacing w:val="-2"/>
        </w:rPr>
        <w:t>иметь</w:t>
      </w:r>
      <w:r>
        <w:rPr>
          <w:spacing w:val="-9"/>
        </w:rPr>
        <w:t xml:space="preserve"> </w:t>
      </w:r>
      <w:r>
        <w:rPr>
          <w:spacing w:val="-2"/>
        </w:rPr>
        <w:t>навыки</w:t>
      </w:r>
      <w:r>
        <w:rPr>
          <w:spacing w:val="-7"/>
        </w:rPr>
        <w:t xml:space="preserve"> </w:t>
      </w:r>
      <w:r>
        <w:rPr>
          <w:spacing w:val="-2"/>
        </w:rPr>
        <w:t>соблюдения</w:t>
      </w:r>
      <w:r>
        <w:rPr>
          <w:spacing w:val="-6"/>
        </w:rPr>
        <w:t xml:space="preserve"> </w:t>
      </w:r>
      <w:r>
        <w:rPr>
          <w:spacing w:val="-2"/>
        </w:rPr>
        <w:t>мер</w:t>
      </w:r>
      <w:r>
        <w:rPr>
          <w:spacing w:val="-3"/>
        </w:rPr>
        <w:t xml:space="preserve"> </w:t>
      </w:r>
      <w:r>
        <w:rPr>
          <w:spacing w:val="-2"/>
        </w:rPr>
        <w:t>профилактики</w:t>
      </w:r>
      <w:r>
        <w:rPr>
          <w:spacing w:val="-5"/>
        </w:rPr>
        <w:t xml:space="preserve"> </w:t>
      </w:r>
      <w:r>
        <w:rPr>
          <w:spacing w:val="-2"/>
        </w:rPr>
        <w:t>неинфекционных</w:t>
      </w:r>
      <w:r>
        <w:rPr>
          <w:spacing w:val="-1"/>
        </w:rPr>
        <w:t xml:space="preserve"> </w:t>
      </w:r>
      <w:r>
        <w:rPr>
          <w:spacing w:val="-2"/>
        </w:rPr>
        <w:t>заболеваний</w:t>
      </w:r>
      <w:r>
        <w:rPr>
          <w:spacing w:val="-7"/>
        </w:rPr>
        <w:t xml:space="preserve"> </w:t>
      </w:r>
      <w:r>
        <w:rPr>
          <w:spacing w:val="-2"/>
        </w:rPr>
        <w:t>и</w:t>
      </w:r>
      <w:r>
        <w:rPr>
          <w:spacing w:val="-6"/>
        </w:rPr>
        <w:t xml:space="preserve"> </w:t>
      </w:r>
      <w:r>
        <w:rPr>
          <w:spacing w:val="-2"/>
        </w:rPr>
        <w:t>защиты</w:t>
      </w:r>
      <w:r>
        <w:rPr>
          <w:spacing w:val="-1"/>
        </w:rPr>
        <w:t xml:space="preserve"> </w:t>
      </w:r>
      <w:r>
        <w:rPr>
          <w:spacing w:val="-5"/>
        </w:rPr>
        <w:t>от</w:t>
      </w:r>
    </w:p>
    <w:p w14:paraId="71BA64CF" w14:textId="77777777" w:rsidR="00A43DD8" w:rsidRDefault="00A43DD8">
      <w:pPr>
        <w:pStyle w:val="a4"/>
        <w:spacing w:line="269" w:lineRule="exact"/>
        <w:jc w:val="left"/>
        <w:sectPr w:rsidR="00A43DD8">
          <w:type w:val="continuous"/>
          <w:pgSz w:w="11920" w:h="16850"/>
          <w:pgMar w:top="1560" w:right="566" w:bottom="780" w:left="1417" w:header="0" w:footer="597" w:gutter="0"/>
          <w:cols w:space="720"/>
        </w:sectPr>
      </w:pPr>
    </w:p>
    <w:p w14:paraId="16BA4480" w14:textId="77777777" w:rsidR="00A43DD8" w:rsidRDefault="00983492">
      <w:pPr>
        <w:pStyle w:val="a3"/>
        <w:spacing w:line="252" w:lineRule="exact"/>
        <w:ind w:left="301" w:firstLine="0"/>
        <w:jc w:val="left"/>
      </w:pPr>
      <w:r>
        <w:rPr>
          <w:spacing w:val="-7"/>
        </w:rPr>
        <w:t>них;</w:t>
      </w:r>
    </w:p>
    <w:p w14:paraId="02E29A2D" w14:textId="77777777" w:rsidR="00A43DD8" w:rsidRDefault="00983492" w:rsidP="00983492">
      <w:pPr>
        <w:pStyle w:val="a4"/>
        <w:numPr>
          <w:ilvl w:val="1"/>
          <w:numId w:val="120"/>
        </w:numPr>
        <w:tabs>
          <w:tab w:val="left" w:pos="543"/>
        </w:tabs>
        <w:spacing w:before="252" w:line="269" w:lineRule="exact"/>
        <w:ind w:left="543" w:hanging="285"/>
        <w:jc w:val="left"/>
      </w:pPr>
      <w:r>
        <w:br w:type="column"/>
      </w:r>
      <w:r>
        <w:t>знать</w:t>
      </w:r>
      <w:r>
        <w:rPr>
          <w:spacing w:val="-10"/>
        </w:rPr>
        <w:t xml:space="preserve"> </w:t>
      </w:r>
      <w:r>
        <w:t>назначение</w:t>
      </w:r>
      <w:r>
        <w:rPr>
          <w:spacing w:val="-10"/>
        </w:rPr>
        <w:t xml:space="preserve"> </w:t>
      </w:r>
      <w:r>
        <w:t>диспансеризации</w:t>
      </w:r>
      <w:r>
        <w:rPr>
          <w:spacing w:val="-10"/>
        </w:rPr>
        <w:t xml:space="preserve"> </w:t>
      </w:r>
      <w:r>
        <w:t>и</w:t>
      </w:r>
      <w:r>
        <w:rPr>
          <w:spacing w:val="-11"/>
        </w:rPr>
        <w:t xml:space="preserve"> </w:t>
      </w:r>
      <w:r>
        <w:t>раскрывать</w:t>
      </w:r>
      <w:r>
        <w:rPr>
          <w:spacing w:val="-10"/>
        </w:rPr>
        <w:t xml:space="preserve"> </w:t>
      </w:r>
      <w:proofErr w:type="spellStart"/>
      <w:r>
        <w:t>еѐ</w:t>
      </w:r>
      <w:proofErr w:type="spellEnd"/>
      <w:r>
        <w:rPr>
          <w:spacing w:val="-12"/>
        </w:rPr>
        <w:t xml:space="preserve"> </w:t>
      </w:r>
      <w:r>
        <w:rPr>
          <w:spacing w:val="-2"/>
        </w:rPr>
        <w:t>задачи;</w:t>
      </w:r>
    </w:p>
    <w:p w14:paraId="4A416240" w14:textId="77777777" w:rsidR="00A43DD8" w:rsidRDefault="00983492" w:rsidP="00983492">
      <w:pPr>
        <w:pStyle w:val="a4"/>
        <w:numPr>
          <w:ilvl w:val="1"/>
          <w:numId w:val="120"/>
        </w:numPr>
        <w:tabs>
          <w:tab w:val="left" w:pos="543"/>
        </w:tabs>
        <w:spacing w:line="269" w:lineRule="exact"/>
        <w:ind w:left="543" w:hanging="285"/>
        <w:jc w:val="left"/>
      </w:pPr>
      <w:r>
        <w:t>раскрывать</w:t>
      </w:r>
      <w:r>
        <w:rPr>
          <w:spacing w:val="-16"/>
        </w:rPr>
        <w:t xml:space="preserve"> </w:t>
      </w:r>
      <w:r>
        <w:t>понятия</w:t>
      </w:r>
      <w:r>
        <w:rPr>
          <w:spacing w:val="-14"/>
        </w:rPr>
        <w:t xml:space="preserve"> </w:t>
      </w:r>
      <w:r>
        <w:t>«психическое</w:t>
      </w:r>
      <w:r>
        <w:rPr>
          <w:spacing w:val="-14"/>
        </w:rPr>
        <w:t xml:space="preserve"> </w:t>
      </w:r>
      <w:r>
        <w:t>здоровье»</w:t>
      </w:r>
      <w:r>
        <w:rPr>
          <w:spacing w:val="-17"/>
        </w:rPr>
        <w:t xml:space="preserve"> </w:t>
      </w:r>
      <w:r>
        <w:t>и</w:t>
      </w:r>
      <w:r>
        <w:rPr>
          <w:spacing w:val="-9"/>
        </w:rPr>
        <w:t xml:space="preserve"> </w:t>
      </w:r>
      <w:r>
        <w:t>«психическое</w:t>
      </w:r>
      <w:r>
        <w:rPr>
          <w:spacing w:val="-13"/>
        </w:rPr>
        <w:t xml:space="preserve"> </w:t>
      </w:r>
      <w:r>
        <w:rPr>
          <w:spacing w:val="-2"/>
        </w:rPr>
        <w:t>благополучие»;</w:t>
      </w:r>
    </w:p>
    <w:p w14:paraId="49630A0B" w14:textId="77777777" w:rsidR="00A43DD8" w:rsidRDefault="00983492" w:rsidP="00983492">
      <w:pPr>
        <w:pStyle w:val="a4"/>
        <w:numPr>
          <w:ilvl w:val="1"/>
          <w:numId w:val="120"/>
        </w:numPr>
        <w:tabs>
          <w:tab w:val="left" w:pos="543"/>
        </w:tabs>
        <w:spacing w:line="269" w:lineRule="exact"/>
        <w:ind w:left="543" w:hanging="285"/>
        <w:jc w:val="left"/>
      </w:pPr>
      <w:r>
        <w:t>объяснять</w:t>
      </w:r>
      <w:r>
        <w:rPr>
          <w:spacing w:val="-12"/>
        </w:rPr>
        <w:t xml:space="preserve"> </w:t>
      </w:r>
      <w:r>
        <w:t>понятие</w:t>
      </w:r>
      <w:r>
        <w:rPr>
          <w:spacing w:val="-6"/>
        </w:rPr>
        <w:t xml:space="preserve"> </w:t>
      </w:r>
      <w:r>
        <w:t>«стресс»</w:t>
      </w:r>
      <w:r>
        <w:rPr>
          <w:spacing w:val="-15"/>
        </w:rPr>
        <w:t xml:space="preserve"> </w:t>
      </w:r>
      <w:r>
        <w:t>и</w:t>
      </w:r>
      <w:r>
        <w:rPr>
          <w:spacing w:val="-7"/>
        </w:rPr>
        <w:t xml:space="preserve"> </w:t>
      </w:r>
      <w:r>
        <w:t>его</w:t>
      </w:r>
      <w:r>
        <w:rPr>
          <w:spacing w:val="-9"/>
        </w:rPr>
        <w:t xml:space="preserve"> </w:t>
      </w:r>
      <w:r>
        <w:t>влияние</w:t>
      </w:r>
      <w:r>
        <w:rPr>
          <w:spacing w:val="-6"/>
        </w:rPr>
        <w:t xml:space="preserve"> </w:t>
      </w:r>
      <w:r>
        <w:t>на</w:t>
      </w:r>
      <w:r>
        <w:rPr>
          <w:spacing w:val="-5"/>
        </w:rPr>
        <w:t xml:space="preserve"> </w:t>
      </w:r>
      <w:r>
        <w:rPr>
          <w:spacing w:val="-2"/>
        </w:rPr>
        <w:t>человека;</w:t>
      </w:r>
    </w:p>
    <w:p w14:paraId="77851BD6" w14:textId="77777777" w:rsidR="00A43DD8" w:rsidRDefault="00A43DD8">
      <w:pPr>
        <w:pStyle w:val="a4"/>
        <w:spacing w:line="269" w:lineRule="exact"/>
        <w:jc w:val="left"/>
        <w:sectPr w:rsidR="00A43DD8">
          <w:type w:val="continuous"/>
          <w:pgSz w:w="11920" w:h="16850"/>
          <w:pgMar w:top="1560" w:right="566" w:bottom="780" w:left="1417" w:header="0" w:footer="597" w:gutter="0"/>
          <w:cols w:num="2" w:space="720" w:equalWidth="0">
            <w:col w:w="695" w:space="40"/>
            <w:col w:w="9202"/>
          </w:cols>
        </w:sectPr>
      </w:pPr>
    </w:p>
    <w:p w14:paraId="4889EAC3" w14:textId="77777777" w:rsidR="00A43DD8" w:rsidRDefault="00983492" w:rsidP="00983492">
      <w:pPr>
        <w:pStyle w:val="a4"/>
        <w:numPr>
          <w:ilvl w:val="2"/>
          <w:numId w:val="120"/>
        </w:numPr>
        <w:tabs>
          <w:tab w:val="left" w:pos="1275"/>
        </w:tabs>
        <w:spacing w:before="75"/>
        <w:ind w:right="618" w:firstLine="707"/>
        <w:jc w:val="left"/>
      </w:pPr>
      <w:r>
        <w:lastRenderedPageBreak/>
        <w:t>иметь</w:t>
      </w:r>
      <w:r>
        <w:rPr>
          <w:spacing w:val="-5"/>
        </w:rPr>
        <w:t xml:space="preserve"> </w:t>
      </w:r>
      <w:r>
        <w:t>навыки</w:t>
      </w:r>
      <w:r>
        <w:rPr>
          <w:spacing w:val="-11"/>
        </w:rPr>
        <w:t xml:space="preserve"> </w:t>
      </w:r>
      <w:r>
        <w:t>соблюдения</w:t>
      </w:r>
      <w:r>
        <w:rPr>
          <w:spacing w:val="-8"/>
        </w:rPr>
        <w:t xml:space="preserve"> </w:t>
      </w:r>
      <w:r>
        <w:t>мер</w:t>
      </w:r>
      <w:r>
        <w:rPr>
          <w:spacing w:val="-5"/>
        </w:rPr>
        <w:t xml:space="preserve"> </w:t>
      </w:r>
      <w:r>
        <w:t>профилактики</w:t>
      </w:r>
      <w:r>
        <w:rPr>
          <w:spacing w:val="-6"/>
        </w:rPr>
        <w:t xml:space="preserve"> </w:t>
      </w:r>
      <w:r>
        <w:t>стресса,</w:t>
      </w:r>
      <w:r>
        <w:rPr>
          <w:spacing w:val="-5"/>
        </w:rPr>
        <w:t xml:space="preserve"> </w:t>
      </w:r>
      <w:r>
        <w:t>раскрывать</w:t>
      </w:r>
      <w:r>
        <w:rPr>
          <w:spacing w:val="-7"/>
        </w:rPr>
        <w:t xml:space="preserve"> </w:t>
      </w:r>
      <w:r>
        <w:t>способы</w:t>
      </w:r>
      <w:r>
        <w:rPr>
          <w:spacing w:val="-7"/>
        </w:rPr>
        <w:t xml:space="preserve"> </w:t>
      </w:r>
      <w:proofErr w:type="spellStart"/>
      <w:r>
        <w:t>саморегу</w:t>
      </w:r>
      <w:proofErr w:type="spellEnd"/>
      <w:r>
        <w:t xml:space="preserve">- </w:t>
      </w:r>
      <w:proofErr w:type="spellStart"/>
      <w:r>
        <w:t>ляции</w:t>
      </w:r>
      <w:proofErr w:type="spellEnd"/>
      <w:r>
        <w:t xml:space="preserve"> эмоциональных состояний;</w:t>
      </w:r>
    </w:p>
    <w:p w14:paraId="6E0004CB" w14:textId="77777777" w:rsidR="00A43DD8" w:rsidRDefault="00983492" w:rsidP="00983492">
      <w:pPr>
        <w:pStyle w:val="a4"/>
        <w:numPr>
          <w:ilvl w:val="2"/>
          <w:numId w:val="120"/>
        </w:numPr>
        <w:tabs>
          <w:tab w:val="left" w:pos="1278"/>
        </w:tabs>
        <w:spacing w:before="1"/>
        <w:ind w:left="1278" w:hanging="285"/>
        <w:jc w:val="left"/>
      </w:pPr>
      <w:r>
        <w:t>раскрывать</w:t>
      </w:r>
      <w:r>
        <w:rPr>
          <w:spacing w:val="-9"/>
        </w:rPr>
        <w:t xml:space="preserve"> </w:t>
      </w:r>
      <w:r>
        <w:t>понятие</w:t>
      </w:r>
      <w:r>
        <w:rPr>
          <w:spacing w:val="-8"/>
        </w:rPr>
        <w:t xml:space="preserve"> </w:t>
      </w:r>
      <w:r>
        <w:t>«первая</w:t>
      </w:r>
      <w:r>
        <w:rPr>
          <w:spacing w:val="-9"/>
        </w:rPr>
        <w:t xml:space="preserve"> </w:t>
      </w:r>
      <w:r>
        <w:t>помощь»</w:t>
      </w:r>
      <w:r>
        <w:rPr>
          <w:spacing w:val="-14"/>
        </w:rPr>
        <w:t xml:space="preserve"> </w:t>
      </w:r>
      <w:r>
        <w:t>и</w:t>
      </w:r>
      <w:r>
        <w:rPr>
          <w:spacing w:val="-9"/>
        </w:rPr>
        <w:t xml:space="preserve"> </w:t>
      </w:r>
      <w:proofErr w:type="spellStart"/>
      <w:r>
        <w:t>еѐ</w:t>
      </w:r>
      <w:proofErr w:type="spellEnd"/>
      <w:r>
        <w:rPr>
          <w:spacing w:val="-5"/>
        </w:rPr>
        <w:t xml:space="preserve"> </w:t>
      </w:r>
      <w:r>
        <w:rPr>
          <w:spacing w:val="-2"/>
        </w:rPr>
        <w:t>содержание;</w:t>
      </w:r>
    </w:p>
    <w:p w14:paraId="11C4C44E" w14:textId="77777777" w:rsidR="00A43DD8" w:rsidRDefault="00983492" w:rsidP="00983492">
      <w:pPr>
        <w:pStyle w:val="a4"/>
        <w:numPr>
          <w:ilvl w:val="2"/>
          <w:numId w:val="120"/>
        </w:numPr>
        <w:tabs>
          <w:tab w:val="left" w:pos="1278"/>
        </w:tabs>
        <w:spacing w:before="1" w:line="268" w:lineRule="exact"/>
        <w:ind w:left="1278" w:hanging="285"/>
        <w:jc w:val="left"/>
      </w:pPr>
      <w:r>
        <w:t>знать</w:t>
      </w:r>
      <w:r>
        <w:rPr>
          <w:spacing w:val="-13"/>
        </w:rPr>
        <w:t xml:space="preserve"> </w:t>
      </w:r>
      <w:r>
        <w:t>состояния,</w:t>
      </w:r>
      <w:r>
        <w:rPr>
          <w:spacing w:val="-12"/>
        </w:rPr>
        <w:t xml:space="preserve"> </w:t>
      </w:r>
      <w:r>
        <w:t>требующие</w:t>
      </w:r>
      <w:r>
        <w:rPr>
          <w:spacing w:val="-12"/>
        </w:rPr>
        <w:t xml:space="preserve"> </w:t>
      </w:r>
      <w:r>
        <w:t>оказания</w:t>
      </w:r>
      <w:r>
        <w:rPr>
          <w:spacing w:val="-13"/>
        </w:rPr>
        <w:t xml:space="preserve"> </w:t>
      </w:r>
      <w:r>
        <w:t>первой</w:t>
      </w:r>
      <w:r>
        <w:rPr>
          <w:spacing w:val="-11"/>
        </w:rPr>
        <w:t xml:space="preserve"> </w:t>
      </w:r>
      <w:r>
        <w:rPr>
          <w:spacing w:val="-2"/>
        </w:rPr>
        <w:t>помощи;</w:t>
      </w:r>
    </w:p>
    <w:p w14:paraId="44AB8ED2" w14:textId="77777777" w:rsidR="00A43DD8" w:rsidRDefault="00983492" w:rsidP="00983492">
      <w:pPr>
        <w:pStyle w:val="a4"/>
        <w:numPr>
          <w:ilvl w:val="2"/>
          <w:numId w:val="120"/>
        </w:numPr>
        <w:tabs>
          <w:tab w:val="left" w:pos="1275"/>
        </w:tabs>
        <w:ind w:right="431" w:firstLine="707"/>
        <w:jc w:val="left"/>
      </w:pPr>
      <w:r>
        <w:t>знать</w:t>
      </w:r>
      <w:r>
        <w:rPr>
          <w:spacing w:val="-5"/>
        </w:rPr>
        <w:t xml:space="preserve"> </w:t>
      </w:r>
      <w:r>
        <w:t>универсальный</w:t>
      </w:r>
      <w:r>
        <w:rPr>
          <w:spacing w:val="-6"/>
        </w:rPr>
        <w:t xml:space="preserve"> </w:t>
      </w:r>
      <w:r>
        <w:t>алгоритм</w:t>
      </w:r>
      <w:r>
        <w:rPr>
          <w:spacing w:val="-5"/>
        </w:rPr>
        <w:t xml:space="preserve"> </w:t>
      </w:r>
      <w:r>
        <w:t>оказания</w:t>
      </w:r>
      <w:r>
        <w:rPr>
          <w:spacing w:val="-8"/>
        </w:rPr>
        <w:t xml:space="preserve"> </w:t>
      </w:r>
      <w:r>
        <w:t>первой</w:t>
      </w:r>
      <w:r>
        <w:rPr>
          <w:spacing w:val="-5"/>
        </w:rPr>
        <w:t xml:space="preserve"> </w:t>
      </w:r>
      <w:r>
        <w:t>помощи;</w:t>
      </w:r>
      <w:r>
        <w:rPr>
          <w:spacing w:val="-3"/>
        </w:rPr>
        <w:t xml:space="preserve"> </w:t>
      </w:r>
      <w:r>
        <w:t>знать</w:t>
      </w:r>
      <w:r>
        <w:rPr>
          <w:spacing w:val="-8"/>
        </w:rPr>
        <w:t xml:space="preserve"> </w:t>
      </w:r>
      <w:r>
        <w:t>назначение</w:t>
      </w:r>
      <w:r>
        <w:rPr>
          <w:spacing w:val="-7"/>
        </w:rPr>
        <w:t xml:space="preserve"> </w:t>
      </w:r>
      <w:r>
        <w:t>и</w:t>
      </w:r>
      <w:r>
        <w:rPr>
          <w:spacing w:val="-7"/>
        </w:rPr>
        <w:t xml:space="preserve"> </w:t>
      </w:r>
      <w:r>
        <w:t>состав</w:t>
      </w:r>
      <w:r>
        <w:rPr>
          <w:spacing w:val="-8"/>
        </w:rPr>
        <w:t xml:space="preserve"> </w:t>
      </w:r>
      <w:proofErr w:type="gramStart"/>
      <w:r>
        <w:t>ап- течки</w:t>
      </w:r>
      <w:proofErr w:type="gramEnd"/>
      <w:r>
        <w:t xml:space="preserve"> первой помощи;</w:t>
      </w:r>
    </w:p>
    <w:p w14:paraId="0492E7C2" w14:textId="77777777" w:rsidR="00A43DD8" w:rsidRDefault="00983492" w:rsidP="00983492">
      <w:pPr>
        <w:pStyle w:val="a4"/>
        <w:numPr>
          <w:ilvl w:val="2"/>
          <w:numId w:val="120"/>
        </w:numPr>
        <w:tabs>
          <w:tab w:val="left" w:pos="1278"/>
        </w:tabs>
        <w:spacing w:line="268" w:lineRule="exact"/>
        <w:ind w:left="1278" w:hanging="285"/>
        <w:jc w:val="left"/>
      </w:pPr>
      <w:r>
        <w:t>иметь</w:t>
      </w:r>
      <w:r>
        <w:rPr>
          <w:spacing w:val="-14"/>
        </w:rPr>
        <w:t xml:space="preserve"> </w:t>
      </w:r>
      <w:r>
        <w:t>навыки</w:t>
      </w:r>
      <w:r>
        <w:rPr>
          <w:spacing w:val="-13"/>
        </w:rPr>
        <w:t xml:space="preserve"> </w:t>
      </w:r>
      <w:r>
        <w:t>действий</w:t>
      </w:r>
      <w:r>
        <w:rPr>
          <w:spacing w:val="-13"/>
        </w:rPr>
        <w:t xml:space="preserve"> </w:t>
      </w:r>
      <w:r>
        <w:t>при</w:t>
      </w:r>
      <w:r>
        <w:rPr>
          <w:spacing w:val="-11"/>
        </w:rPr>
        <w:t xml:space="preserve"> </w:t>
      </w:r>
      <w:r>
        <w:t>оказании</w:t>
      </w:r>
      <w:r>
        <w:rPr>
          <w:spacing w:val="-10"/>
        </w:rPr>
        <w:t xml:space="preserve"> </w:t>
      </w:r>
      <w:r>
        <w:t>первой</w:t>
      </w:r>
      <w:r>
        <w:rPr>
          <w:spacing w:val="-11"/>
        </w:rPr>
        <w:t xml:space="preserve"> </w:t>
      </w:r>
      <w:r>
        <w:t>помощи</w:t>
      </w:r>
      <w:r>
        <w:rPr>
          <w:spacing w:val="-11"/>
        </w:rPr>
        <w:t xml:space="preserve"> </w:t>
      </w:r>
      <w:r>
        <w:t>в</w:t>
      </w:r>
      <w:r>
        <w:rPr>
          <w:spacing w:val="-13"/>
        </w:rPr>
        <w:t xml:space="preserve"> </w:t>
      </w:r>
      <w:r>
        <w:t>различных</w:t>
      </w:r>
      <w:r>
        <w:rPr>
          <w:spacing w:val="-10"/>
        </w:rPr>
        <w:t xml:space="preserve"> </w:t>
      </w:r>
      <w:r>
        <w:rPr>
          <w:spacing w:val="-2"/>
        </w:rPr>
        <w:t>ситуациях;</w:t>
      </w:r>
    </w:p>
    <w:p w14:paraId="12D1AC4F" w14:textId="77777777" w:rsidR="00A43DD8" w:rsidRDefault="00983492" w:rsidP="00983492">
      <w:pPr>
        <w:pStyle w:val="a4"/>
        <w:numPr>
          <w:ilvl w:val="2"/>
          <w:numId w:val="120"/>
        </w:numPr>
        <w:tabs>
          <w:tab w:val="left" w:pos="1278"/>
        </w:tabs>
        <w:ind w:left="1278" w:hanging="285"/>
        <w:jc w:val="left"/>
      </w:pPr>
      <w:r>
        <w:rPr>
          <w:spacing w:val="-2"/>
        </w:rPr>
        <w:t>характеризовать</w:t>
      </w:r>
      <w:r>
        <w:rPr>
          <w:spacing w:val="1"/>
        </w:rPr>
        <w:t xml:space="preserve"> </w:t>
      </w:r>
      <w:proofErr w:type="spellStart"/>
      <w:r>
        <w:rPr>
          <w:spacing w:val="-2"/>
        </w:rPr>
        <w:t>приѐмы</w:t>
      </w:r>
      <w:proofErr w:type="spellEnd"/>
      <w:r>
        <w:rPr>
          <w:spacing w:val="1"/>
        </w:rPr>
        <w:t xml:space="preserve"> </w:t>
      </w:r>
      <w:r>
        <w:rPr>
          <w:spacing w:val="-2"/>
        </w:rPr>
        <w:t>психологической</w:t>
      </w:r>
      <w:r>
        <w:rPr>
          <w:spacing w:val="5"/>
        </w:rPr>
        <w:t xml:space="preserve"> </w:t>
      </w:r>
      <w:r>
        <w:rPr>
          <w:spacing w:val="-2"/>
        </w:rPr>
        <w:t>поддержки</w:t>
      </w:r>
      <w:r>
        <w:rPr>
          <w:spacing w:val="6"/>
        </w:rPr>
        <w:t xml:space="preserve"> </w:t>
      </w:r>
      <w:r>
        <w:rPr>
          <w:spacing w:val="-2"/>
        </w:rPr>
        <w:t>пострадавшего.</w:t>
      </w:r>
    </w:p>
    <w:p w14:paraId="10CC1A55" w14:textId="77777777" w:rsidR="00A43DD8" w:rsidRDefault="00983492">
      <w:pPr>
        <w:pStyle w:val="2"/>
        <w:spacing w:before="1"/>
        <w:rPr>
          <w:b w:val="0"/>
          <w:i w:val="0"/>
        </w:rPr>
      </w:pPr>
      <w:r>
        <w:t>Предметные</w:t>
      </w:r>
      <w:r>
        <w:rPr>
          <w:spacing w:val="-10"/>
        </w:rPr>
        <w:t xml:space="preserve"> </w:t>
      </w:r>
      <w:r>
        <w:t>результаты</w:t>
      </w:r>
      <w:r>
        <w:rPr>
          <w:spacing w:val="-8"/>
        </w:rPr>
        <w:t xml:space="preserve"> </w:t>
      </w:r>
      <w:r>
        <w:t>по</w:t>
      </w:r>
      <w:r>
        <w:rPr>
          <w:spacing w:val="-9"/>
        </w:rPr>
        <w:t xml:space="preserve"> </w:t>
      </w:r>
      <w:r>
        <w:t>модулю</w:t>
      </w:r>
      <w:r>
        <w:rPr>
          <w:spacing w:val="-8"/>
        </w:rPr>
        <w:t xml:space="preserve"> </w:t>
      </w:r>
      <w:r>
        <w:t>№</w:t>
      </w:r>
      <w:r>
        <w:rPr>
          <w:spacing w:val="-10"/>
        </w:rPr>
        <w:t xml:space="preserve"> </w:t>
      </w:r>
      <w:r>
        <w:t>9</w:t>
      </w:r>
      <w:r>
        <w:rPr>
          <w:spacing w:val="-13"/>
        </w:rPr>
        <w:t xml:space="preserve"> </w:t>
      </w:r>
      <w:r>
        <w:t>«Безопасность</w:t>
      </w:r>
      <w:r>
        <w:rPr>
          <w:spacing w:val="-8"/>
        </w:rPr>
        <w:t xml:space="preserve"> </w:t>
      </w:r>
      <w:r>
        <w:t>в</w:t>
      </w:r>
      <w:r>
        <w:rPr>
          <w:spacing w:val="-6"/>
        </w:rPr>
        <w:t xml:space="preserve"> </w:t>
      </w:r>
      <w:r>
        <w:rPr>
          <w:spacing w:val="-2"/>
        </w:rPr>
        <w:t>социуме»</w:t>
      </w:r>
      <w:r>
        <w:rPr>
          <w:b w:val="0"/>
          <w:i w:val="0"/>
          <w:spacing w:val="-2"/>
        </w:rPr>
        <w:t>:</w:t>
      </w:r>
    </w:p>
    <w:p w14:paraId="011AFB3C" w14:textId="77777777" w:rsidR="00A43DD8" w:rsidRDefault="00983492" w:rsidP="00983492">
      <w:pPr>
        <w:pStyle w:val="a4"/>
        <w:numPr>
          <w:ilvl w:val="2"/>
          <w:numId w:val="120"/>
        </w:numPr>
        <w:tabs>
          <w:tab w:val="left" w:pos="1278"/>
        </w:tabs>
        <w:spacing w:line="267" w:lineRule="exact"/>
        <w:ind w:left="1278" w:hanging="285"/>
        <w:jc w:val="left"/>
      </w:pPr>
      <w:r>
        <w:t>характеризовать</w:t>
      </w:r>
      <w:r>
        <w:rPr>
          <w:spacing w:val="-10"/>
        </w:rPr>
        <w:t xml:space="preserve"> </w:t>
      </w:r>
      <w:r>
        <w:t>общение</w:t>
      </w:r>
      <w:r>
        <w:rPr>
          <w:spacing w:val="-11"/>
        </w:rPr>
        <w:t xml:space="preserve"> </w:t>
      </w:r>
      <w:r>
        <w:t>и</w:t>
      </w:r>
      <w:r>
        <w:rPr>
          <w:spacing w:val="-10"/>
        </w:rPr>
        <w:t xml:space="preserve"> </w:t>
      </w:r>
      <w:r>
        <w:t>объяснять</w:t>
      </w:r>
      <w:r>
        <w:rPr>
          <w:spacing w:val="-11"/>
        </w:rPr>
        <w:t xml:space="preserve"> </w:t>
      </w:r>
      <w:r>
        <w:t>его</w:t>
      </w:r>
      <w:r>
        <w:rPr>
          <w:spacing w:val="-9"/>
        </w:rPr>
        <w:t xml:space="preserve"> </w:t>
      </w:r>
      <w:r>
        <w:t>значение</w:t>
      </w:r>
      <w:r>
        <w:rPr>
          <w:spacing w:val="-13"/>
        </w:rPr>
        <w:t xml:space="preserve"> </w:t>
      </w:r>
      <w:r>
        <w:t>для</w:t>
      </w:r>
      <w:r>
        <w:rPr>
          <w:spacing w:val="-8"/>
        </w:rPr>
        <w:t xml:space="preserve"> </w:t>
      </w:r>
      <w:r>
        <w:rPr>
          <w:spacing w:val="-2"/>
        </w:rPr>
        <w:t>человека;</w:t>
      </w:r>
    </w:p>
    <w:p w14:paraId="0324E3CC" w14:textId="77777777" w:rsidR="00A43DD8" w:rsidRDefault="00983492" w:rsidP="00983492">
      <w:pPr>
        <w:pStyle w:val="a4"/>
        <w:numPr>
          <w:ilvl w:val="2"/>
          <w:numId w:val="120"/>
        </w:numPr>
        <w:tabs>
          <w:tab w:val="left" w:pos="1278"/>
        </w:tabs>
        <w:spacing w:line="268" w:lineRule="exact"/>
        <w:ind w:left="1278" w:hanging="285"/>
        <w:jc w:val="left"/>
      </w:pPr>
      <w:r>
        <w:rPr>
          <w:spacing w:val="-2"/>
        </w:rPr>
        <w:t>характеризовать</w:t>
      </w:r>
      <w:r>
        <w:t xml:space="preserve"> </w:t>
      </w:r>
      <w:r>
        <w:rPr>
          <w:spacing w:val="-2"/>
        </w:rPr>
        <w:t>признаки</w:t>
      </w:r>
      <w:r>
        <w:rPr>
          <w:spacing w:val="5"/>
        </w:rPr>
        <w:t xml:space="preserve"> </w:t>
      </w:r>
      <w:r>
        <w:rPr>
          <w:spacing w:val="-2"/>
        </w:rPr>
        <w:t>и</w:t>
      </w:r>
      <w:r>
        <w:rPr>
          <w:spacing w:val="4"/>
        </w:rPr>
        <w:t xml:space="preserve"> </w:t>
      </w:r>
      <w:r>
        <w:rPr>
          <w:spacing w:val="-2"/>
        </w:rPr>
        <w:t>анализировать</w:t>
      </w:r>
      <w:r>
        <w:rPr>
          <w:spacing w:val="5"/>
        </w:rPr>
        <w:t xml:space="preserve"> </w:t>
      </w:r>
      <w:r>
        <w:rPr>
          <w:spacing w:val="-2"/>
        </w:rPr>
        <w:t>способы</w:t>
      </w:r>
      <w:r>
        <w:rPr>
          <w:spacing w:val="6"/>
        </w:rPr>
        <w:t xml:space="preserve"> </w:t>
      </w:r>
      <w:r>
        <w:rPr>
          <w:spacing w:val="-2"/>
        </w:rPr>
        <w:t>эффективного</w:t>
      </w:r>
      <w:r>
        <w:rPr>
          <w:spacing w:val="7"/>
        </w:rPr>
        <w:t xml:space="preserve"> </w:t>
      </w:r>
      <w:r>
        <w:rPr>
          <w:spacing w:val="-2"/>
        </w:rPr>
        <w:t>общения;</w:t>
      </w:r>
    </w:p>
    <w:p w14:paraId="3943C906" w14:textId="77777777" w:rsidR="00A43DD8" w:rsidRDefault="00983492" w:rsidP="00983492">
      <w:pPr>
        <w:pStyle w:val="a4"/>
        <w:numPr>
          <w:ilvl w:val="2"/>
          <w:numId w:val="120"/>
        </w:numPr>
        <w:tabs>
          <w:tab w:val="left" w:pos="1275"/>
        </w:tabs>
        <w:ind w:right="724" w:firstLine="707"/>
        <w:jc w:val="left"/>
      </w:pPr>
      <w:r>
        <w:t>раскрывать</w:t>
      </w:r>
      <w:r>
        <w:rPr>
          <w:spacing w:val="-6"/>
        </w:rPr>
        <w:t xml:space="preserve"> </w:t>
      </w:r>
      <w:proofErr w:type="spellStart"/>
      <w:r>
        <w:t>приѐмы</w:t>
      </w:r>
      <w:proofErr w:type="spellEnd"/>
      <w:r>
        <w:rPr>
          <w:spacing w:val="-7"/>
        </w:rPr>
        <w:t xml:space="preserve"> </w:t>
      </w:r>
      <w:r>
        <w:t>и</w:t>
      </w:r>
      <w:r>
        <w:rPr>
          <w:spacing w:val="-8"/>
        </w:rPr>
        <w:t xml:space="preserve"> </w:t>
      </w:r>
      <w:r>
        <w:t>иметь</w:t>
      </w:r>
      <w:r>
        <w:rPr>
          <w:spacing w:val="-8"/>
        </w:rPr>
        <w:t xml:space="preserve"> </w:t>
      </w:r>
      <w:r>
        <w:t>навыки</w:t>
      </w:r>
      <w:r>
        <w:rPr>
          <w:spacing w:val="-7"/>
        </w:rPr>
        <w:t xml:space="preserve"> </w:t>
      </w:r>
      <w:r>
        <w:t>соблюдения</w:t>
      </w:r>
      <w:r>
        <w:rPr>
          <w:spacing w:val="-8"/>
        </w:rPr>
        <w:t xml:space="preserve"> </w:t>
      </w:r>
      <w:r>
        <w:t>правил</w:t>
      </w:r>
      <w:r>
        <w:rPr>
          <w:spacing w:val="-6"/>
        </w:rPr>
        <w:t xml:space="preserve"> </w:t>
      </w:r>
      <w:r>
        <w:t>безопасной</w:t>
      </w:r>
      <w:r>
        <w:rPr>
          <w:spacing w:val="-8"/>
        </w:rPr>
        <w:t xml:space="preserve"> </w:t>
      </w:r>
      <w:r>
        <w:t>межличностной коммуникации и комфортного взаимодействия в группе;</w:t>
      </w:r>
    </w:p>
    <w:p w14:paraId="7883CE31" w14:textId="77777777" w:rsidR="00A43DD8" w:rsidRDefault="00983492" w:rsidP="00983492">
      <w:pPr>
        <w:pStyle w:val="a4"/>
        <w:numPr>
          <w:ilvl w:val="2"/>
          <w:numId w:val="120"/>
        </w:numPr>
        <w:tabs>
          <w:tab w:val="left" w:pos="1278"/>
        </w:tabs>
        <w:spacing w:before="2" w:line="268" w:lineRule="exact"/>
        <w:ind w:left="1278" w:hanging="285"/>
        <w:jc w:val="left"/>
      </w:pPr>
      <w:r>
        <w:rPr>
          <w:spacing w:val="-2"/>
        </w:rPr>
        <w:t>раскрывать</w:t>
      </w:r>
      <w:r>
        <w:rPr>
          <w:spacing w:val="1"/>
        </w:rPr>
        <w:t xml:space="preserve"> </w:t>
      </w:r>
      <w:r>
        <w:rPr>
          <w:spacing w:val="-2"/>
        </w:rPr>
        <w:t>признаки</w:t>
      </w:r>
      <w:r>
        <w:rPr>
          <w:spacing w:val="1"/>
        </w:rPr>
        <w:t xml:space="preserve"> </w:t>
      </w:r>
      <w:r>
        <w:rPr>
          <w:spacing w:val="-2"/>
        </w:rPr>
        <w:t>конструктивного</w:t>
      </w:r>
      <w:r>
        <w:rPr>
          <w:spacing w:val="7"/>
        </w:rPr>
        <w:t xml:space="preserve"> </w:t>
      </w:r>
      <w:r>
        <w:rPr>
          <w:spacing w:val="-2"/>
        </w:rPr>
        <w:t>и</w:t>
      </w:r>
      <w:r>
        <w:rPr>
          <w:spacing w:val="5"/>
        </w:rPr>
        <w:t xml:space="preserve"> </w:t>
      </w:r>
      <w:r>
        <w:rPr>
          <w:spacing w:val="-2"/>
        </w:rPr>
        <w:t>деструктивного</w:t>
      </w:r>
      <w:r>
        <w:rPr>
          <w:spacing w:val="7"/>
        </w:rPr>
        <w:t xml:space="preserve"> </w:t>
      </w:r>
      <w:r>
        <w:rPr>
          <w:spacing w:val="-2"/>
        </w:rPr>
        <w:t>общения;</w:t>
      </w:r>
    </w:p>
    <w:p w14:paraId="738A2BAD" w14:textId="77777777" w:rsidR="00A43DD8" w:rsidRDefault="00983492" w:rsidP="00983492">
      <w:pPr>
        <w:pStyle w:val="a4"/>
        <w:numPr>
          <w:ilvl w:val="2"/>
          <w:numId w:val="120"/>
        </w:numPr>
        <w:tabs>
          <w:tab w:val="left" w:pos="1275"/>
        </w:tabs>
        <w:ind w:right="821" w:firstLine="707"/>
        <w:jc w:val="left"/>
      </w:pPr>
      <w:r>
        <w:t>раскрывать</w:t>
      </w:r>
      <w:r>
        <w:rPr>
          <w:spacing w:val="-4"/>
        </w:rPr>
        <w:t xml:space="preserve"> </w:t>
      </w:r>
      <w:r>
        <w:t>понятие</w:t>
      </w:r>
      <w:r>
        <w:rPr>
          <w:spacing w:val="-7"/>
        </w:rPr>
        <w:t xml:space="preserve"> </w:t>
      </w:r>
      <w:r>
        <w:t>«конфликт»</w:t>
      </w:r>
      <w:r>
        <w:rPr>
          <w:spacing w:val="-14"/>
        </w:rPr>
        <w:t xml:space="preserve"> </w:t>
      </w:r>
      <w:r>
        <w:t>и</w:t>
      </w:r>
      <w:r>
        <w:rPr>
          <w:spacing w:val="-5"/>
        </w:rPr>
        <w:t xml:space="preserve"> </w:t>
      </w:r>
      <w:r>
        <w:t>характеризовать</w:t>
      </w:r>
      <w:r>
        <w:rPr>
          <w:spacing w:val="-11"/>
        </w:rPr>
        <w:t xml:space="preserve"> </w:t>
      </w:r>
      <w:r>
        <w:t>стадии</w:t>
      </w:r>
      <w:r>
        <w:rPr>
          <w:spacing w:val="-4"/>
        </w:rPr>
        <w:t xml:space="preserve"> </w:t>
      </w:r>
      <w:r>
        <w:t>его</w:t>
      </w:r>
      <w:r>
        <w:rPr>
          <w:spacing w:val="-5"/>
        </w:rPr>
        <w:t xml:space="preserve"> </w:t>
      </w:r>
      <w:r>
        <w:t>развития,</w:t>
      </w:r>
      <w:r>
        <w:rPr>
          <w:spacing w:val="-7"/>
        </w:rPr>
        <w:t xml:space="preserve"> </w:t>
      </w:r>
      <w:r>
        <w:t>факторы</w:t>
      </w:r>
      <w:r>
        <w:rPr>
          <w:spacing w:val="-4"/>
        </w:rPr>
        <w:t xml:space="preserve"> </w:t>
      </w:r>
      <w:r>
        <w:t>и причины развития;</w:t>
      </w:r>
    </w:p>
    <w:p w14:paraId="16BA920C" w14:textId="77777777" w:rsidR="00A43DD8" w:rsidRDefault="00983492" w:rsidP="00983492">
      <w:pPr>
        <w:pStyle w:val="a4"/>
        <w:numPr>
          <w:ilvl w:val="2"/>
          <w:numId w:val="120"/>
        </w:numPr>
        <w:tabs>
          <w:tab w:val="left" w:pos="1275"/>
        </w:tabs>
        <w:ind w:right="764" w:firstLine="707"/>
        <w:jc w:val="left"/>
      </w:pPr>
      <w:r>
        <w:t>иметь</w:t>
      </w:r>
      <w:r>
        <w:rPr>
          <w:spacing w:val="-8"/>
        </w:rPr>
        <w:t xml:space="preserve"> </w:t>
      </w:r>
      <w:r>
        <w:t>представление</w:t>
      </w:r>
      <w:r>
        <w:rPr>
          <w:spacing w:val="-8"/>
        </w:rPr>
        <w:t xml:space="preserve"> </w:t>
      </w:r>
      <w:r>
        <w:t>о</w:t>
      </w:r>
      <w:r>
        <w:rPr>
          <w:spacing w:val="-10"/>
        </w:rPr>
        <w:t xml:space="preserve"> </w:t>
      </w:r>
      <w:r>
        <w:t>ситуациях</w:t>
      </w:r>
      <w:r>
        <w:rPr>
          <w:spacing w:val="-8"/>
        </w:rPr>
        <w:t xml:space="preserve"> </w:t>
      </w:r>
      <w:r>
        <w:t>возникновения</w:t>
      </w:r>
      <w:r>
        <w:rPr>
          <w:spacing w:val="-8"/>
        </w:rPr>
        <w:t xml:space="preserve"> </w:t>
      </w:r>
      <w:r>
        <w:t>межличностных</w:t>
      </w:r>
      <w:r>
        <w:rPr>
          <w:spacing w:val="-7"/>
        </w:rPr>
        <w:t xml:space="preserve"> </w:t>
      </w:r>
      <w:r>
        <w:t>и</w:t>
      </w:r>
      <w:r>
        <w:rPr>
          <w:spacing w:val="-9"/>
        </w:rPr>
        <w:t xml:space="preserve"> </w:t>
      </w:r>
      <w:r>
        <w:t>групповых</w:t>
      </w:r>
      <w:r>
        <w:rPr>
          <w:spacing w:val="-7"/>
        </w:rPr>
        <w:t xml:space="preserve"> </w:t>
      </w:r>
      <w:proofErr w:type="gramStart"/>
      <w:r>
        <w:t xml:space="preserve">кон- </w:t>
      </w:r>
      <w:proofErr w:type="spellStart"/>
      <w:r>
        <w:rPr>
          <w:spacing w:val="-2"/>
        </w:rPr>
        <w:t>фликтов</w:t>
      </w:r>
      <w:proofErr w:type="spellEnd"/>
      <w:proofErr w:type="gramEnd"/>
      <w:r>
        <w:rPr>
          <w:spacing w:val="-2"/>
        </w:rPr>
        <w:t>;</w:t>
      </w:r>
    </w:p>
    <w:p w14:paraId="0E819620" w14:textId="77777777" w:rsidR="00A43DD8" w:rsidRDefault="00983492" w:rsidP="00983492">
      <w:pPr>
        <w:pStyle w:val="a4"/>
        <w:numPr>
          <w:ilvl w:val="2"/>
          <w:numId w:val="120"/>
        </w:numPr>
        <w:tabs>
          <w:tab w:val="left" w:pos="1275"/>
        </w:tabs>
        <w:ind w:right="872" w:firstLine="707"/>
        <w:jc w:val="left"/>
      </w:pPr>
      <w:r>
        <w:t>характеризовать</w:t>
      </w:r>
      <w:r>
        <w:rPr>
          <w:spacing w:val="-7"/>
        </w:rPr>
        <w:t xml:space="preserve"> </w:t>
      </w:r>
      <w:r>
        <w:t>безопасные</w:t>
      </w:r>
      <w:r>
        <w:rPr>
          <w:spacing w:val="-7"/>
        </w:rPr>
        <w:t xml:space="preserve"> </w:t>
      </w:r>
      <w:r>
        <w:t>и</w:t>
      </w:r>
      <w:r>
        <w:rPr>
          <w:spacing w:val="-8"/>
        </w:rPr>
        <w:t xml:space="preserve"> </w:t>
      </w:r>
      <w:r>
        <w:t>эффективные</w:t>
      </w:r>
      <w:r>
        <w:rPr>
          <w:spacing w:val="-7"/>
        </w:rPr>
        <w:t xml:space="preserve"> </w:t>
      </w:r>
      <w:r>
        <w:t>способы</w:t>
      </w:r>
      <w:r>
        <w:rPr>
          <w:spacing w:val="-7"/>
        </w:rPr>
        <w:t xml:space="preserve"> </w:t>
      </w:r>
      <w:r>
        <w:t>избегания</w:t>
      </w:r>
      <w:r>
        <w:rPr>
          <w:spacing w:val="-9"/>
        </w:rPr>
        <w:t xml:space="preserve"> </w:t>
      </w:r>
      <w:r>
        <w:t>и</w:t>
      </w:r>
      <w:r>
        <w:rPr>
          <w:spacing w:val="-9"/>
        </w:rPr>
        <w:t xml:space="preserve"> </w:t>
      </w:r>
      <w:r>
        <w:t>разрешения</w:t>
      </w:r>
      <w:r>
        <w:rPr>
          <w:spacing w:val="-8"/>
        </w:rPr>
        <w:t xml:space="preserve"> </w:t>
      </w:r>
      <w:proofErr w:type="gramStart"/>
      <w:r>
        <w:t xml:space="preserve">кон- </w:t>
      </w:r>
      <w:proofErr w:type="spellStart"/>
      <w:r>
        <w:t>фликтных</w:t>
      </w:r>
      <w:proofErr w:type="spellEnd"/>
      <w:proofErr w:type="gramEnd"/>
      <w:r>
        <w:t xml:space="preserve"> ситуаций;</w:t>
      </w:r>
    </w:p>
    <w:p w14:paraId="1C691335" w14:textId="77777777" w:rsidR="00A43DD8" w:rsidRDefault="00983492" w:rsidP="00983492">
      <w:pPr>
        <w:pStyle w:val="a4"/>
        <w:numPr>
          <w:ilvl w:val="2"/>
          <w:numId w:val="120"/>
        </w:numPr>
        <w:tabs>
          <w:tab w:val="left" w:pos="1275"/>
        </w:tabs>
        <w:ind w:right="827" w:firstLine="707"/>
        <w:jc w:val="left"/>
      </w:pPr>
      <w:r>
        <w:t>иметь</w:t>
      </w:r>
      <w:r>
        <w:rPr>
          <w:spacing w:val="-4"/>
        </w:rPr>
        <w:t xml:space="preserve"> </w:t>
      </w:r>
      <w:r>
        <w:t>навыки</w:t>
      </w:r>
      <w:r>
        <w:rPr>
          <w:spacing w:val="-10"/>
        </w:rPr>
        <w:t xml:space="preserve"> </w:t>
      </w:r>
      <w:r>
        <w:t>безопасного</w:t>
      </w:r>
      <w:r>
        <w:rPr>
          <w:spacing w:val="-4"/>
        </w:rPr>
        <w:t xml:space="preserve"> </w:t>
      </w:r>
      <w:r>
        <w:t>поведения</w:t>
      </w:r>
      <w:r>
        <w:rPr>
          <w:spacing w:val="-5"/>
        </w:rPr>
        <w:t xml:space="preserve"> </w:t>
      </w:r>
      <w:r>
        <w:t>для</w:t>
      </w:r>
      <w:r>
        <w:rPr>
          <w:spacing w:val="-8"/>
        </w:rPr>
        <w:t xml:space="preserve"> </w:t>
      </w:r>
      <w:r>
        <w:t>снижения</w:t>
      </w:r>
      <w:r>
        <w:rPr>
          <w:spacing w:val="-5"/>
        </w:rPr>
        <w:t xml:space="preserve"> </w:t>
      </w:r>
      <w:r>
        <w:t>риска</w:t>
      </w:r>
      <w:r>
        <w:rPr>
          <w:spacing w:val="-8"/>
        </w:rPr>
        <w:t xml:space="preserve"> </w:t>
      </w:r>
      <w:r>
        <w:t>конфликта</w:t>
      </w:r>
      <w:r>
        <w:rPr>
          <w:spacing w:val="-4"/>
        </w:rPr>
        <w:t xml:space="preserve"> </w:t>
      </w:r>
      <w:r>
        <w:t>и</w:t>
      </w:r>
      <w:r>
        <w:rPr>
          <w:spacing w:val="-10"/>
        </w:rPr>
        <w:t xml:space="preserve"> </w:t>
      </w:r>
      <w:r>
        <w:t>безопасных действий при его опасных проявлениях;</w:t>
      </w:r>
    </w:p>
    <w:p w14:paraId="061299F8" w14:textId="77777777" w:rsidR="00A43DD8" w:rsidRDefault="00983492" w:rsidP="00983492">
      <w:pPr>
        <w:pStyle w:val="a4"/>
        <w:numPr>
          <w:ilvl w:val="2"/>
          <w:numId w:val="120"/>
        </w:numPr>
        <w:tabs>
          <w:tab w:val="left" w:pos="1278"/>
        </w:tabs>
        <w:spacing w:line="269" w:lineRule="exact"/>
        <w:ind w:left="1278" w:hanging="285"/>
        <w:jc w:val="left"/>
      </w:pPr>
      <w:r>
        <w:rPr>
          <w:spacing w:val="-2"/>
        </w:rPr>
        <w:t>характеризовать</w:t>
      </w:r>
      <w:r>
        <w:rPr>
          <w:spacing w:val="-10"/>
        </w:rPr>
        <w:t xml:space="preserve"> </w:t>
      </w:r>
      <w:r>
        <w:rPr>
          <w:spacing w:val="-2"/>
        </w:rPr>
        <w:t>способ</w:t>
      </w:r>
      <w:r>
        <w:rPr>
          <w:spacing w:val="-5"/>
        </w:rPr>
        <w:t xml:space="preserve"> </w:t>
      </w:r>
      <w:r>
        <w:rPr>
          <w:spacing w:val="-2"/>
        </w:rPr>
        <w:t>разрешения</w:t>
      </w:r>
      <w:r>
        <w:rPr>
          <w:spacing w:val="-6"/>
        </w:rPr>
        <w:t xml:space="preserve"> </w:t>
      </w:r>
      <w:r>
        <w:rPr>
          <w:spacing w:val="-2"/>
        </w:rPr>
        <w:t>конфликта</w:t>
      </w:r>
      <w:r>
        <w:rPr>
          <w:spacing w:val="-5"/>
        </w:rPr>
        <w:t xml:space="preserve"> </w:t>
      </w:r>
      <w:r>
        <w:rPr>
          <w:spacing w:val="-2"/>
        </w:rPr>
        <w:t>с</w:t>
      </w:r>
      <w:r>
        <w:rPr>
          <w:spacing w:val="-5"/>
        </w:rPr>
        <w:t xml:space="preserve"> </w:t>
      </w:r>
      <w:r>
        <w:rPr>
          <w:spacing w:val="-2"/>
        </w:rPr>
        <w:t>помощью</w:t>
      </w:r>
      <w:r>
        <w:rPr>
          <w:spacing w:val="-5"/>
        </w:rPr>
        <w:t xml:space="preserve"> </w:t>
      </w:r>
      <w:r>
        <w:rPr>
          <w:spacing w:val="-2"/>
        </w:rPr>
        <w:t>третьей</w:t>
      </w:r>
      <w:r>
        <w:rPr>
          <w:spacing w:val="-6"/>
        </w:rPr>
        <w:t xml:space="preserve"> </w:t>
      </w:r>
      <w:r>
        <w:rPr>
          <w:spacing w:val="-2"/>
        </w:rPr>
        <w:t>стороны</w:t>
      </w:r>
      <w:r>
        <w:rPr>
          <w:spacing w:val="-6"/>
        </w:rPr>
        <w:t xml:space="preserve"> </w:t>
      </w:r>
      <w:r>
        <w:rPr>
          <w:spacing w:val="-2"/>
        </w:rPr>
        <w:t>(медиатора);</w:t>
      </w:r>
    </w:p>
    <w:p w14:paraId="12A97E09" w14:textId="77777777" w:rsidR="00A43DD8" w:rsidRDefault="00983492" w:rsidP="00983492">
      <w:pPr>
        <w:pStyle w:val="a4"/>
        <w:numPr>
          <w:ilvl w:val="2"/>
          <w:numId w:val="120"/>
        </w:numPr>
        <w:tabs>
          <w:tab w:val="left" w:pos="1275"/>
        </w:tabs>
        <w:ind w:right="623" w:firstLine="707"/>
        <w:jc w:val="left"/>
      </w:pPr>
      <w:r>
        <w:t>иметь</w:t>
      </w:r>
      <w:r>
        <w:rPr>
          <w:spacing w:val="-5"/>
        </w:rPr>
        <w:t xml:space="preserve"> </w:t>
      </w:r>
      <w:r>
        <w:t>представление</w:t>
      </w:r>
      <w:r>
        <w:rPr>
          <w:spacing w:val="-8"/>
        </w:rPr>
        <w:t xml:space="preserve"> </w:t>
      </w:r>
      <w:r>
        <w:t>об</w:t>
      </w:r>
      <w:r>
        <w:rPr>
          <w:spacing w:val="-8"/>
        </w:rPr>
        <w:t xml:space="preserve"> </w:t>
      </w:r>
      <w:r>
        <w:t>опасных</w:t>
      </w:r>
      <w:r>
        <w:rPr>
          <w:spacing w:val="-9"/>
        </w:rPr>
        <w:t xml:space="preserve"> </w:t>
      </w:r>
      <w:r>
        <w:t>формах</w:t>
      </w:r>
      <w:r>
        <w:rPr>
          <w:spacing w:val="-5"/>
        </w:rPr>
        <w:t xml:space="preserve"> </w:t>
      </w:r>
      <w:r>
        <w:t>проявления</w:t>
      </w:r>
      <w:r>
        <w:rPr>
          <w:spacing w:val="-9"/>
        </w:rPr>
        <w:t xml:space="preserve"> </w:t>
      </w:r>
      <w:r>
        <w:t>конфликта:</w:t>
      </w:r>
      <w:r>
        <w:rPr>
          <w:spacing w:val="-7"/>
        </w:rPr>
        <w:t xml:space="preserve"> </w:t>
      </w:r>
      <w:r>
        <w:t>агрессия,</w:t>
      </w:r>
      <w:r>
        <w:rPr>
          <w:spacing w:val="-9"/>
        </w:rPr>
        <w:t xml:space="preserve"> </w:t>
      </w:r>
      <w:r>
        <w:t xml:space="preserve">домашнее насилие и </w:t>
      </w:r>
      <w:proofErr w:type="spellStart"/>
      <w:r>
        <w:t>буллинг</w:t>
      </w:r>
      <w:proofErr w:type="spellEnd"/>
      <w:r>
        <w:t>;</w:t>
      </w:r>
    </w:p>
    <w:p w14:paraId="0B54E8ED" w14:textId="77777777" w:rsidR="00A43DD8" w:rsidRDefault="00983492" w:rsidP="00983492">
      <w:pPr>
        <w:pStyle w:val="a4"/>
        <w:numPr>
          <w:ilvl w:val="2"/>
          <w:numId w:val="120"/>
        </w:numPr>
        <w:tabs>
          <w:tab w:val="left" w:pos="1278"/>
        </w:tabs>
        <w:spacing w:line="269" w:lineRule="exact"/>
        <w:ind w:left="1278" w:hanging="285"/>
        <w:jc w:val="left"/>
      </w:pPr>
      <w:r>
        <w:rPr>
          <w:spacing w:val="-2"/>
        </w:rPr>
        <w:t>характеризовать манипуляции</w:t>
      </w:r>
      <w:r>
        <w:rPr>
          <w:spacing w:val="3"/>
        </w:rPr>
        <w:t xml:space="preserve"> </w:t>
      </w:r>
      <w:r>
        <w:rPr>
          <w:spacing w:val="-2"/>
        </w:rPr>
        <w:t>в</w:t>
      </w:r>
      <w:r>
        <w:rPr>
          <w:spacing w:val="1"/>
        </w:rPr>
        <w:t xml:space="preserve"> </w:t>
      </w:r>
      <w:r>
        <w:rPr>
          <w:spacing w:val="-2"/>
        </w:rPr>
        <w:t>ходе</w:t>
      </w:r>
      <w:r>
        <w:rPr>
          <w:spacing w:val="3"/>
        </w:rPr>
        <w:t xml:space="preserve"> </w:t>
      </w:r>
      <w:r>
        <w:rPr>
          <w:spacing w:val="-2"/>
        </w:rPr>
        <w:t>межличностного</w:t>
      </w:r>
      <w:r>
        <w:rPr>
          <w:spacing w:val="4"/>
        </w:rPr>
        <w:t xml:space="preserve"> </w:t>
      </w:r>
      <w:r>
        <w:rPr>
          <w:spacing w:val="-2"/>
        </w:rPr>
        <w:t>общения;</w:t>
      </w:r>
    </w:p>
    <w:p w14:paraId="537894C7" w14:textId="77777777" w:rsidR="00A43DD8" w:rsidRDefault="00983492" w:rsidP="00983492">
      <w:pPr>
        <w:pStyle w:val="a4"/>
        <w:numPr>
          <w:ilvl w:val="2"/>
          <w:numId w:val="120"/>
        </w:numPr>
        <w:tabs>
          <w:tab w:val="left" w:pos="1278"/>
        </w:tabs>
        <w:spacing w:line="268" w:lineRule="exact"/>
        <w:ind w:left="1278" w:hanging="285"/>
        <w:jc w:val="left"/>
      </w:pPr>
      <w:r>
        <w:rPr>
          <w:spacing w:val="-2"/>
        </w:rPr>
        <w:t>раскрывать</w:t>
      </w:r>
      <w:r>
        <w:rPr>
          <w:spacing w:val="-3"/>
        </w:rPr>
        <w:t xml:space="preserve"> </w:t>
      </w:r>
      <w:proofErr w:type="spellStart"/>
      <w:r>
        <w:rPr>
          <w:spacing w:val="-2"/>
        </w:rPr>
        <w:t>приѐмы</w:t>
      </w:r>
      <w:proofErr w:type="spellEnd"/>
      <w:r>
        <w:rPr>
          <w:spacing w:val="3"/>
        </w:rPr>
        <w:t xml:space="preserve"> </w:t>
      </w:r>
      <w:r>
        <w:rPr>
          <w:spacing w:val="-2"/>
        </w:rPr>
        <w:t>распознавания</w:t>
      </w:r>
      <w:r>
        <w:rPr>
          <w:spacing w:val="1"/>
        </w:rPr>
        <w:t xml:space="preserve"> </w:t>
      </w:r>
      <w:r>
        <w:rPr>
          <w:spacing w:val="-2"/>
        </w:rPr>
        <w:t>манипуляций</w:t>
      </w:r>
      <w:r>
        <w:rPr>
          <w:spacing w:val="1"/>
        </w:rPr>
        <w:t xml:space="preserve"> </w:t>
      </w:r>
      <w:r>
        <w:rPr>
          <w:spacing w:val="-2"/>
        </w:rPr>
        <w:t>и</w:t>
      </w:r>
      <w:r>
        <w:rPr>
          <w:spacing w:val="1"/>
        </w:rPr>
        <w:t xml:space="preserve"> </w:t>
      </w:r>
      <w:r>
        <w:rPr>
          <w:spacing w:val="-2"/>
        </w:rPr>
        <w:t>знать</w:t>
      </w:r>
      <w:r>
        <w:rPr>
          <w:spacing w:val="2"/>
        </w:rPr>
        <w:t xml:space="preserve"> </w:t>
      </w:r>
      <w:r>
        <w:rPr>
          <w:spacing w:val="-2"/>
        </w:rPr>
        <w:t>способы</w:t>
      </w:r>
      <w:r>
        <w:rPr>
          <w:spacing w:val="2"/>
        </w:rPr>
        <w:t xml:space="preserve"> </w:t>
      </w:r>
      <w:r>
        <w:rPr>
          <w:spacing w:val="-2"/>
        </w:rPr>
        <w:t>противостояния</w:t>
      </w:r>
      <w:r>
        <w:rPr>
          <w:spacing w:val="2"/>
        </w:rPr>
        <w:t xml:space="preserve"> </w:t>
      </w:r>
      <w:r>
        <w:rPr>
          <w:spacing w:val="-5"/>
        </w:rPr>
        <w:t>ей;</w:t>
      </w:r>
    </w:p>
    <w:p w14:paraId="53F07779" w14:textId="77777777" w:rsidR="00A43DD8" w:rsidRDefault="00983492" w:rsidP="00983492">
      <w:pPr>
        <w:pStyle w:val="a4"/>
        <w:numPr>
          <w:ilvl w:val="2"/>
          <w:numId w:val="120"/>
        </w:numPr>
        <w:tabs>
          <w:tab w:val="left" w:pos="1275"/>
        </w:tabs>
        <w:ind w:right="468" w:firstLine="707"/>
        <w:jc w:val="left"/>
      </w:pPr>
      <w:r>
        <w:t xml:space="preserve">раскрывать </w:t>
      </w:r>
      <w:proofErr w:type="spellStart"/>
      <w:r>
        <w:t>приѐмы</w:t>
      </w:r>
      <w:proofErr w:type="spellEnd"/>
      <w:r>
        <w:t xml:space="preserve"> распознавания противозаконных проявлений манипуляции (</w:t>
      </w:r>
      <w:proofErr w:type="spellStart"/>
      <w:r>
        <w:t>мо</w:t>
      </w:r>
      <w:proofErr w:type="spellEnd"/>
      <w:r>
        <w:t xml:space="preserve">- </w:t>
      </w:r>
      <w:proofErr w:type="spellStart"/>
      <w:r>
        <w:t>шенничество</w:t>
      </w:r>
      <w:proofErr w:type="spellEnd"/>
      <w:r>
        <w:t>, вымогательство, подстрекательство к действиям, которые могут причинить вред жизни</w:t>
      </w:r>
      <w:r>
        <w:rPr>
          <w:spacing w:val="-9"/>
        </w:rPr>
        <w:t xml:space="preserve"> </w:t>
      </w:r>
      <w:r>
        <w:t>и</w:t>
      </w:r>
      <w:r>
        <w:rPr>
          <w:spacing w:val="-6"/>
        </w:rPr>
        <w:t xml:space="preserve"> </w:t>
      </w:r>
      <w:r>
        <w:t>здоровью,</w:t>
      </w:r>
      <w:r>
        <w:rPr>
          <w:spacing w:val="-7"/>
        </w:rPr>
        <w:t xml:space="preserve"> </w:t>
      </w:r>
      <w:r>
        <w:t>и</w:t>
      </w:r>
      <w:r>
        <w:rPr>
          <w:spacing w:val="-6"/>
        </w:rPr>
        <w:t xml:space="preserve"> </w:t>
      </w:r>
      <w:r>
        <w:t>вовлечение</w:t>
      </w:r>
      <w:r>
        <w:rPr>
          <w:spacing w:val="-5"/>
        </w:rPr>
        <w:t xml:space="preserve"> </w:t>
      </w:r>
      <w:r>
        <w:t>в</w:t>
      </w:r>
      <w:r>
        <w:rPr>
          <w:spacing w:val="-7"/>
        </w:rPr>
        <w:t xml:space="preserve"> </w:t>
      </w:r>
      <w:r>
        <w:t>преступную,</w:t>
      </w:r>
      <w:r>
        <w:rPr>
          <w:spacing w:val="-5"/>
        </w:rPr>
        <w:t xml:space="preserve"> </w:t>
      </w:r>
      <w:r>
        <w:t>асоциальную</w:t>
      </w:r>
      <w:r>
        <w:rPr>
          <w:spacing w:val="-4"/>
        </w:rPr>
        <w:t xml:space="preserve"> </w:t>
      </w:r>
      <w:r>
        <w:t>или</w:t>
      </w:r>
      <w:r>
        <w:rPr>
          <w:spacing w:val="-8"/>
        </w:rPr>
        <w:t xml:space="preserve"> </w:t>
      </w:r>
      <w:r>
        <w:t>деструктивную</w:t>
      </w:r>
      <w:r>
        <w:rPr>
          <w:spacing w:val="-5"/>
        </w:rPr>
        <w:t xml:space="preserve"> </w:t>
      </w:r>
      <w:r>
        <w:t>деятельность)</w:t>
      </w:r>
      <w:r>
        <w:rPr>
          <w:spacing w:val="-4"/>
        </w:rPr>
        <w:t xml:space="preserve"> </w:t>
      </w:r>
      <w:r>
        <w:t>и знать способы защиты от них;</w:t>
      </w:r>
    </w:p>
    <w:p w14:paraId="4B244D59" w14:textId="77777777" w:rsidR="00A43DD8" w:rsidRDefault="00983492" w:rsidP="00983492">
      <w:pPr>
        <w:pStyle w:val="a4"/>
        <w:numPr>
          <w:ilvl w:val="2"/>
          <w:numId w:val="120"/>
        </w:numPr>
        <w:tabs>
          <w:tab w:val="left" w:pos="1275"/>
        </w:tabs>
        <w:ind w:right="555" w:firstLine="707"/>
        <w:jc w:val="left"/>
      </w:pPr>
      <w:r>
        <w:t>характеризовать</w:t>
      </w:r>
      <w:r>
        <w:rPr>
          <w:spacing w:val="-7"/>
        </w:rPr>
        <w:t xml:space="preserve"> </w:t>
      </w:r>
      <w:r>
        <w:t>современные</w:t>
      </w:r>
      <w:r>
        <w:rPr>
          <w:spacing w:val="-7"/>
        </w:rPr>
        <w:t xml:space="preserve"> </w:t>
      </w:r>
      <w:proofErr w:type="spellStart"/>
      <w:r>
        <w:t>молодѐжные</w:t>
      </w:r>
      <w:proofErr w:type="spellEnd"/>
      <w:r>
        <w:rPr>
          <w:spacing w:val="-7"/>
        </w:rPr>
        <w:t xml:space="preserve"> </w:t>
      </w:r>
      <w:r>
        <w:t>увлечения</w:t>
      </w:r>
      <w:r>
        <w:rPr>
          <w:spacing w:val="-8"/>
        </w:rPr>
        <w:t xml:space="preserve"> </w:t>
      </w:r>
      <w:r>
        <w:t>и</w:t>
      </w:r>
      <w:r>
        <w:rPr>
          <w:spacing w:val="-9"/>
        </w:rPr>
        <w:t xml:space="preserve"> </w:t>
      </w:r>
      <w:r>
        <w:t>опасности,</w:t>
      </w:r>
      <w:r>
        <w:rPr>
          <w:spacing w:val="-8"/>
        </w:rPr>
        <w:t xml:space="preserve"> </w:t>
      </w:r>
      <w:r>
        <w:t>связанные</w:t>
      </w:r>
      <w:r>
        <w:rPr>
          <w:spacing w:val="-7"/>
        </w:rPr>
        <w:t xml:space="preserve"> </w:t>
      </w:r>
      <w:r>
        <w:t>с</w:t>
      </w:r>
      <w:r>
        <w:rPr>
          <w:spacing w:val="-8"/>
        </w:rPr>
        <w:t xml:space="preserve"> </w:t>
      </w:r>
      <w:r>
        <w:t>ними, знать правила безопасного поведения;</w:t>
      </w:r>
    </w:p>
    <w:p w14:paraId="4AB83ADB" w14:textId="77777777" w:rsidR="00A43DD8" w:rsidRDefault="00983492" w:rsidP="00983492">
      <w:pPr>
        <w:pStyle w:val="a4"/>
        <w:numPr>
          <w:ilvl w:val="2"/>
          <w:numId w:val="120"/>
        </w:numPr>
        <w:tabs>
          <w:tab w:val="left" w:pos="1278"/>
        </w:tabs>
        <w:ind w:left="1278" w:hanging="285"/>
        <w:jc w:val="left"/>
      </w:pPr>
      <w:r>
        <w:t>иметь</w:t>
      </w:r>
      <w:r>
        <w:rPr>
          <w:spacing w:val="-16"/>
        </w:rPr>
        <w:t xml:space="preserve"> </w:t>
      </w:r>
      <w:r>
        <w:t>навыки</w:t>
      </w:r>
      <w:r>
        <w:rPr>
          <w:spacing w:val="-14"/>
        </w:rPr>
        <w:t xml:space="preserve"> </w:t>
      </w:r>
      <w:r>
        <w:t>безопасного</w:t>
      </w:r>
      <w:r>
        <w:rPr>
          <w:spacing w:val="-14"/>
        </w:rPr>
        <w:t xml:space="preserve"> </w:t>
      </w:r>
      <w:r>
        <w:t>поведения</w:t>
      </w:r>
      <w:r>
        <w:rPr>
          <w:spacing w:val="-13"/>
        </w:rPr>
        <w:t xml:space="preserve"> </w:t>
      </w:r>
      <w:r>
        <w:t>при</w:t>
      </w:r>
      <w:r>
        <w:rPr>
          <w:spacing w:val="-14"/>
        </w:rPr>
        <w:t xml:space="preserve"> </w:t>
      </w:r>
      <w:r>
        <w:t>коммуникации</w:t>
      </w:r>
      <w:r>
        <w:rPr>
          <w:spacing w:val="-13"/>
        </w:rPr>
        <w:t xml:space="preserve"> </w:t>
      </w:r>
      <w:r>
        <w:t>с</w:t>
      </w:r>
      <w:r>
        <w:rPr>
          <w:spacing w:val="-13"/>
        </w:rPr>
        <w:t xml:space="preserve"> </w:t>
      </w:r>
      <w:r>
        <w:t>незнакомыми</w:t>
      </w:r>
      <w:r>
        <w:rPr>
          <w:spacing w:val="-13"/>
        </w:rPr>
        <w:t xml:space="preserve"> </w:t>
      </w:r>
      <w:r>
        <w:rPr>
          <w:spacing w:val="-2"/>
        </w:rPr>
        <w:t>людьми.</w:t>
      </w:r>
    </w:p>
    <w:p w14:paraId="18B6B023" w14:textId="77777777" w:rsidR="00A43DD8" w:rsidRDefault="00983492">
      <w:pPr>
        <w:pStyle w:val="2"/>
        <w:spacing w:before="2" w:line="235" w:lineRule="auto"/>
        <w:ind w:left="285" w:firstLine="707"/>
        <w:rPr>
          <w:b w:val="0"/>
          <w:i w:val="0"/>
        </w:rPr>
      </w:pPr>
      <w:r>
        <w:t>Предметные</w:t>
      </w:r>
      <w:r>
        <w:rPr>
          <w:spacing w:val="39"/>
        </w:rPr>
        <w:t xml:space="preserve"> </w:t>
      </w:r>
      <w:r>
        <w:t>результаты</w:t>
      </w:r>
      <w:r>
        <w:rPr>
          <w:spacing w:val="38"/>
        </w:rPr>
        <w:t xml:space="preserve"> </w:t>
      </w:r>
      <w:r>
        <w:t>по</w:t>
      </w:r>
      <w:r>
        <w:rPr>
          <w:spacing w:val="35"/>
        </w:rPr>
        <w:t xml:space="preserve"> </w:t>
      </w:r>
      <w:r>
        <w:t>модулю</w:t>
      </w:r>
      <w:r>
        <w:rPr>
          <w:spacing w:val="37"/>
        </w:rPr>
        <w:t xml:space="preserve"> </w:t>
      </w:r>
      <w:r>
        <w:t>№</w:t>
      </w:r>
      <w:r>
        <w:rPr>
          <w:spacing w:val="35"/>
        </w:rPr>
        <w:t xml:space="preserve"> </w:t>
      </w:r>
      <w:r>
        <w:t>10</w:t>
      </w:r>
      <w:r>
        <w:rPr>
          <w:spacing w:val="38"/>
        </w:rPr>
        <w:t xml:space="preserve"> </w:t>
      </w:r>
      <w:r>
        <w:t>«Безопасность</w:t>
      </w:r>
      <w:r>
        <w:rPr>
          <w:spacing w:val="38"/>
        </w:rPr>
        <w:t xml:space="preserve"> </w:t>
      </w:r>
      <w:r>
        <w:t>в</w:t>
      </w:r>
      <w:r>
        <w:rPr>
          <w:spacing w:val="35"/>
        </w:rPr>
        <w:t xml:space="preserve"> </w:t>
      </w:r>
      <w:r>
        <w:t>информационном</w:t>
      </w:r>
      <w:r>
        <w:rPr>
          <w:spacing w:val="37"/>
        </w:rPr>
        <w:t xml:space="preserve"> </w:t>
      </w:r>
      <w:r>
        <w:t xml:space="preserve">про- </w:t>
      </w:r>
      <w:proofErr w:type="spellStart"/>
      <w:r>
        <w:rPr>
          <w:spacing w:val="-2"/>
        </w:rPr>
        <w:t>странстве</w:t>
      </w:r>
      <w:proofErr w:type="spellEnd"/>
      <w:r>
        <w:rPr>
          <w:spacing w:val="-2"/>
        </w:rPr>
        <w:t>»</w:t>
      </w:r>
      <w:r>
        <w:rPr>
          <w:b w:val="0"/>
          <w:i w:val="0"/>
          <w:spacing w:val="-2"/>
        </w:rPr>
        <w:t>:</w:t>
      </w:r>
    </w:p>
    <w:p w14:paraId="338FFA9E" w14:textId="77777777" w:rsidR="00A43DD8" w:rsidRDefault="00983492" w:rsidP="00983492">
      <w:pPr>
        <w:pStyle w:val="a4"/>
        <w:numPr>
          <w:ilvl w:val="2"/>
          <w:numId w:val="120"/>
        </w:numPr>
        <w:tabs>
          <w:tab w:val="left" w:pos="1275"/>
        </w:tabs>
        <w:ind w:right="745" w:firstLine="707"/>
        <w:jc w:val="left"/>
      </w:pPr>
      <w:r>
        <w:t>раскрывать</w:t>
      </w:r>
      <w:r>
        <w:rPr>
          <w:spacing w:val="-7"/>
        </w:rPr>
        <w:t xml:space="preserve"> </w:t>
      </w:r>
      <w:r>
        <w:t>понятие</w:t>
      </w:r>
      <w:r>
        <w:rPr>
          <w:spacing w:val="-8"/>
        </w:rPr>
        <w:t xml:space="preserve"> </w:t>
      </w:r>
      <w:r>
        <w:t>«цифровая</w:t>
      </w:r>
      <w:r>
        <w:rPr>
          <w:spacing w:val="-8"/>
        </w:rPr>
        <w:t xml:space="preserve"> </w:t>
      </w:r>
      <w:r>
        <w:t>среда»,</w:t>
      </w:r>
      <w:r>
        <w:rPr>
          <w:spacing w:val="-8"/>
        </w:rPr>
        <w:t xml:space="preserve"> </w:t>
      </w:r>
      <w:proofErr w:type="spellStart"/>
      <w:r>
        <w:t>еѐ</w:t>
      </w:r>
      <w:proofErr w:type="spellEnd"/>
      <w:r>
        <w:rPr>
          <w:spacing w:val="-8"/>
        </w:rPr>
        <w:t xml:space="preserve"> </w:t>
      </w:r>
      <w:r>
        <w:t>характеристики</w:t>
      </w:r>
      <w:r>
        <w:rPr>
          <w:spacing w:val="-7"/>
        </w:rPr>
        <w:t xml:space="preserve"> </w:t>
      </w:r>
      <w:r>
        <w:t>и</w:t>
      </w:r>
      <w:r>
        <w:rPr>
          <w:spacing w:val="-9"/>
        </w:rPr>
        <w:t xml:space="preserve"> </w:t>
      </w:r>
      <w:r>
        <w:t>приводить</w:t>
      </w:r>
      <w:r>
        <w:rPr>
          <w:spacing w:val="-8"/>
        </w:rPr>
        <w:t xml:space="preserve"> </w:t>
      </w:r>
      <w:r>
        <w:t>примеры</w:t>
      </w:r>
      <w:r>
        <w:rPr>
          <w:spacing w:val="-7"/>
        </w:rPr>
        <w:t xml:space="preserve"> </w:t>
      </w:r>
      <w:proofErr w:type="gramStart"/>
      <w:r>
        <w:t>ин- формационных</w:t>
      </w:r>
      <w:proofErr w:type="gramEnd"/>
      <w:r>
        <w:t xml:space="preserve"> и компьютерных угроз;</w:t>
      </w:r>
    </w:p>
    <w:p w14:paraId="358E5950" w14:textId="77777777" w:rsidR="00A43DD8" w:rsidRDefault="00983492" w:rsidP="00983492">
      <w:pPr>
        <w:pStyle w:val="a4"/>
        <w:numPr>
          <w:ilvl w:val="2"/>
          <w:numId w:val="120"/>
        </w:numPr>
        <w:tabs>
          <w:tab w:val="left" w:pos="1278"/>
        </w:tabs>
        <w:spacing w:line="269" w:lineRule="exact"/>
        <w:ind w:left="1278" w:hanging="285"/>
        <w:jc w:val="left"/>
      </w:pPr>
      <w:r>
        <w:rPr>
          <w:spacing w:val="-2"/>
        </w:rPr>
        <w:t>объяснять</w:t>
      </w:r>
      <w:r>
        <w:rPr>
          <w:spacing w:val="2"/>
        </w:rPr>
        <w:t xml:space="preserve"> </w:t>
      </w:r>
      <w:r>
        <w:rPr>
          <w:spacing w:val="-2"/>
        </w:rPr>
        <w:t>положительные</w:t>
      </w:r>
      <w:r>
        <w:rPr>
          <w:spacing w:val="2"/>
        </w:rPr>
        <w:t xml:space="preserve"> </w:t>
      </w:r>
      <w:r>
        <w:rPr>
          <w:spacing w:val="-2"/>
        </w:rPr>
        <w:t>возможности</w:t>
      </w:r>
      <w:r>
        <w:rPr>
          <w:spacing w:val="6"/>
        </w:rPr>
        <w:t xml:space="preserve"> </w:t>
      </w:r>
      <w:r>
        <w:rPr>
          <w:spacing w:val="-2"/>
        </w:rPr>
        <w:t>цифровой</w:t>
      </w:r>
      <w:r>
        <w:rPr>
          <w:spacing w:val="-4"/>
        </w:rPr>
        <w:t xml:space="preserve"> </w:t>
      </w:r>
      <w:r>
        <w:rPr>
          <w:spacing w:val="-2"/>
        </w:rPr>
        <w:t>среды;</w:t>
      </w:r>
    </w:p>
    <w:p w14:paraId="31052AB4" w14:textId="77777777" w:rsidR="00A43DD8" w:rsidRDefault="00983492" w:rsidP="00983492">
      <w:pPr>
        <w:pStyle w:val="a4"/>
        <w:numPr>
          <w:ilvl w:val="2"/>
          <w:numId w:val="120"/>
        </w:numPr>
        <w:tabs>
          <w:tab w:val="left" w:pos="1278"/>
        </w:tabs>
        <w:spacing w:line="268" w:lineRule="exact"/>
        <w:ind w:left="1278" w:hanging="285"/>
        <w:jc w:val="left"/>
      </w:pPr>
      <w:r>
        <w:t>характеризовать</w:t>
      </w:r>
      <w:r>
        <w:rPr>
          <w:spacing w:val="-16"/>
        </w:rPr>
        <w:t xml:space="preserve"> </w:t>
      </w:r>
      <w:r>
        <w:t>риски</w:t>
      </w:r>
      <w:r>
        <w:rPr>
          <w:spacing w:val="-14"/>
        </w:rPr>
        <w:t xml:space="preserve"> </w:t>
      </w:r>
      <w:r>
        <w:t>и</w:t>
      </w:r>
      <w:r>
        <w:rPr>
          <w:spacing w:val="-14"/>
        </w:rPr>
        <w:t xml:space="preserve"> </w:t>
      </w:r>
      <w:r>
        <w:t>угрозы</w:t>
      </w:r>
      <w:r>
        <w:rPr>
          <w:spacing w:val="-11"/>
        </w:rPr>
        <w:t xml:space="preserve"> </w:t>
      </w:r>
      <w:r>
        <w:t>при</w:t>
      </w:r>
      <w:r>
        <w:rPr>
          <w:spacing w:val="-14"/>
        </w:rPr>
        <w:t xml:space="preserve"> </w:t>
      </w:r>
      <w:r>
        <w:t>использовании</w:t>
      </w:r>
      <w:r>
        <w:rPr>
          <w:spacing w:val="-10"/>
        </w:rPr>
        <w:t xml:space="preserve"> </w:t>
      </w:r>
      <w:r>
        <w:rPr>
          <w:spacing w:val="-2"/>
        </w:rPr>
        <w:t>Интернета;</w:t>
      </w:r>
    </w:p>
    <w:p w14:paraId="2E4410A9" w14:textId="77777777" w:rsidR="00A43DD8" w:rsidRDefault="00983492" w:rsidP="00983492">
      <w:pPr>
        <w:pStyle w:val="a4"/>
        <w:numPr>
          <w:ilvl w:val="2"/>
          <w:numId w:val="120"/>
        </w:numPr>
        <w:tabs>
          <w:tab w:val="left" w:pos="1275"/>
        </w:tabs>
        <w:ind w:right="455" w:firstLine="707"/>
        <w:jc w:val="left"/>
      </w:pPr>
      <w:r>
        <w:t>знать</w:t>
      </w:r>
      <w:r>
        <w:rPr>
          <w:spacing w:val="-9"/>
        </w:rPr>
        <w:t xml:space="preserve"> </w:t>
      </w:r>
      <w:r>
        <w:t>общие</w:t>
      </w:r>
      <w:r>
        <w:rPr>
          <w:spacing w:val="-7"/>
        </w:rPr>
        <w:t xml:space="preserve"> </w:t>
      </w:r>
      <w:r>
        <w:t>принципы</w:t>
      </w:r>
      <w:r>
        <w:rPr>
          <w:spacing w:val="-10"/>
        </w:rPr>
        <w:t xml:space="preserve"> </w:t>
      </w:r>
      <w:r>
        <w:t>безопасного</w:t>
      </w:r>
      <w:r>
        <w:rPr>
          <w:spacing w:val="-7"/>
        </w:rPr>
        <w:t xml:space="preserve"> </w:t>
      </w:r>
      <w:r>
        <w:t>поведения,</w:t>
      </w:r>
      <w:r>
        <w:rPr>
          <w:spacing w:val="-8"/>
        </w:rPr>
        <w:t xml:space="preserve"> </w:t>
      </w:r>
      <w:r>
        <w:t>необходимые</w:t>
      </w:r>
      <w:r>
        <w:rPr>
          <w:spacing w:val="-7"/>
        </w:rPr>
        <w:t xml:space="preserve"> </w:t>
      </w:r>
      <w:r>
        <w:t>для</w:t>
      </w:r>
      <w:r>
        <w:rPr>
          <w:spacing w:val="-9"/>
        </w:rPr>
        <w:t xml:space="preserve"> </w:t>
      </w:r>
      <w:r>
        <w:t>предупреждения</w:t>
      </w:r>
      <w:r>
        <w:rPr>
          <w:spacing w:val="-8"/>
        </w:rPr>
        <w:t xml:space="preserve"> </w:t>
      </w:r>
      <w:proofErr w:type="gramStart"/>
      <w:r>
        <w:t xml:space="preserve">воз- </w:t>
      </w:r>
      <w:proofErr w:type="spellStart"/>
      <w:r>
        <w:t>никновения</w:t>
      </w:r>
      <w:proofErr w:type="spellEnd"/>
      <w:proofErr w:type="gramEnd"/>
      <w:r>
        <w:t xml:space="preserve"> опасных ситуаций в личном цифровом пространстве;</w:t>
      </w:r>
    </w:p>
    <w:p w14:paraId="043FF200" w14:textId="77777777" w:rsidR="00A43DD8" w:rsidRDefault="00983492" w:rsidP="00983492">
      <w:pPr>
        <w:pStyle w:val="a4"/>
        <w:numPr>
          <w:ilvl w:val="2"/>
          <w:numId w:val="120"/>
        </w:numPr>
        <w:tabs>
          <w:tab w:val="left" w:pos="1278"/>
        </w:tabs>
        <w:spacing w:line="268" w:lineRule="exact"/>
        <w:ind w:left="1278" w:hanging="285"/>
        <w:jc w:val="left"/>
      </w:pPr>
      <w:r>
        <w:t>характеризовать</w:t>
      </w:r>
      <w:r>
        <w:rPr>
          <w:spacing w:val="-14"/>
        </w:rPr>
        <w:t xml:space="preserve"> </w:t>
      </w:r>
      <w:r>
        <w:t>опасные</w:t>
      </w:r>
      <w:r>
        <w:rPr>
          <w:spacing w:val="-14"/>
        </w:rPr>
        <w:t xml:space="preserve"> </w:t>
      </w:r>
      <w:r>
        <w:t>явления</w:t>
      </w:r>
      <w:r>
        <w:rPr>
          <w:spacing w:val="-14"/>
        </w:rPr>
        <w:t xml:space="preserve"> </w:t>
      </w:r>
      <w:r>
        <w:t>цифровой</w:t>
      </w:r>
      <w:r>
        <w:rPr>
          <w:spacing w:val="-13"/>
        </w:rPr>
        <w:t xml:space="preserve"> </w:t>
      </w:r>
      <w:r>
        <w:rPr>
          <w:spacing w:val="-2"/>
        </w:rPr>
        <w:t>среды;</w:t>
      </w:r>
    </w:p>
    <w:p w14:paraId="24338BDF" w14:textId="77777777" w:rsidR="00A43DD8" w:rsidRDefault="00983492" w:rsidP="00983492">
      <w:pPr>
        <w:pStyle w:val="a4"/>
        <w:numPr>
          <w:ilvl w:val="2"/>
          <w:numId w:val="120"/>
        </w:numPr>
        <w:tabs>
          <w:tab w:val="left" w:pos="1275"/>
        </w:tabs>
        <w:ind w:right="505" w:firstLine="707"/>
        <w:jc w:val="left"/>
      </w:pPr>
      <w:r>
        <w:t>классифицировать</w:t>
      </w:r>
      <w:r>
        <w:rPr>
          <w:spacing w:val="-8"/>
        </w:rPr>
        <w:t xml:space="preserve"> </w:t>
      </w:r>
      <w:r>
        <w:t>и</w:t>
      </w:r>
      <w:r>
        <w:rPr>
          <w:spacing w:val="-8"/>
        </w:rPr>
        <w:t xml:space="preserve"> </w:t>
      </w:r>
      <w:r>
        <w:t>оценивать</w:t>
      </w:r>
      <w:r>
        <w:rPr>
          <w:spacing w:val="-4"/>
        </w:rPr>
        <w:t xml:space="preserve"> </w:t>
      </w:r>
      <w:r>
        <w:t>риски</w:t>
      </w:r>
      <w:r>
        <w:rPr>
          <w:spacing w:val="-7"/>
        </w:rPr>
        <w:t xml:space="preserve"> </w:t>
      </w:r>
      <w:r>
        <w:t>вредоносных</w:t>
      </w:r>
      <w:r>
        <w:rPr>
          <w:spacing w:val="-9"/>
        </w:rPr>
        <w:t xml:space="preserve"> </w:t>
      </w:r>
      <w:r>
        <w:t>программ</w:t>
      </w:r>
      <w:r>
        <w:rPr>
          <w:spacing w:val="-5"/>
        </w:rPr>
        <w:t xml:space="preserve"> </w:t>
      </w:r>
      <w:r>
        <w:t>и</w:t>
      </w:r>
      <w:r>
        <w:rPr>
          <w:spacing w:val="-8"/>
        </w:rPr>
        <w:t xml:space="preserve"> </w:t>
      </w:r>
      <w:r>
        <w:t>приложений,</w:t>
      </w:r>
      <w:r>
        <w:rPr>
          <w:spacing w:val="-10"/>
        </w:rPr>
        <w:t xml:space="preserve"> </w:t>
      </w:r>
      <w:r>
        <w:t>их</w:t>
      </w:r>
      <w:r>
        <w:rPr>
          <w:spacing w:val="-5"/>
        </w:rPr>
        <w:t xml:space="preserve"> </w:t>
      </w:r>
      <w:proofErr w:type="gramStart"/>
      <w:r>
        <w:t xml:space="preserve">разно- </w:t>
      </w:r>
      <w:proofErr w:type="spellStart"/>
      <w:r>
        <w:rPr>
          <w:spacing w:val="-2"/>
        </w:rPr>
        <w:t>видностей</w:t>
      </w:r>
      <w:proofErr w:type="spellEnd"/>
      <w:proofErr w:type="gramEnd"/>
      <w:r>
        <w:rPr>
          <w:spacing w:val="-2"/>
        </w:rPr>
        <w:t>;</w:t>
      </w:r>
    </w:p>
    <w:p w14:paraId="6889A162" w14:textId="77777777" w:rsidR="00A43DD8" w:rsidRDefault="00983492" w:rsidP="00983492">
      <w:pPr>
        <w:pStyle w:val="a4"/>
        <w:numPr>
          <w:ilvl w:val="2"/>
          <w:numId w:val="120"/>
        </w:numPr>
        <w:tabs>
          <w:tab w:val="left" w:pos="1275"/>
        </w:tabs>
        <w:ind w:right="629" w:firstLine="707"/>
        <w:jc w:val="left"/>
      </w:pPr>
      <w:r>
        <w:t>иметь</w:t>
      </w:r>
      <w:r>
        <w:rPr>
          <w:spacing w:val="-8"/>
        </w:rPr>
        <w:t xml:space="preserve"> </w:t>
      </w:r>
      <w:r>
        <w:t>навыки</w:t>
      </w:r>
      <w:r>
        <w:rPr>
          <w:spacing w:val="-11"/>
        </w:rPr>
        <w:t xml:space="preserve"> </w:t>
      </w:r>
      <w:r>
        <w:t>соблюдения</w:t>
      </w:r>
      <w:r>
        <w:rPr>
          <w:spacing w:val="-9"/>
        </w:rPr>
        <w:t xml:space="preserve"> </w:t>
      </w:r>
      <w:r>
        <w:t>правил</w:t>
      </w:r>
      <w:r>
        <w:rPr>
          <w:spacing w:val="-8"/>
        </w:rPr>
        <w:t xml:space="preserve"> </w:t>
      </w:r>
      <w:proofErr w:type="spellStart"/>
      <w:r>
        <w:t>кибергигиены</w:t>
      </w:r>
      <w:proofErr w:type="spellEnd"/>
      <w:r>
        <w:rPr>
          <w:spacing w:val="-7"/>
        </w:rPr>
        <w:t xml:space="preserve"> </w:t>
      </w:r>
      <w:r>
        <w:t>для</w:t>
      </w:r>
      <w:r>
        <w:rPr>
          <w:spacing w:val="-8"/>
        </w:rPr>
        <w:t xml:space="preserve"> </w:t>
      </w:r>
      <w:r>
        <w:t>предупреждения</w:t>
      </w:r>
      <w:r>
        <w:rPr>
          <w:spacing w:val="-8"/>
        </w:rPr>
        <w:t xml:space="preserve"> </w:t>
      </w:r>
      <w:r>
        <w:t>возникновения опасных ситуаций в цифровой среде;</w:t>
      </w:r>
    </w:p>
    <w:p w14:paraId="03010F5C" w14:textId="77777777" w:rsidR="00A43DD8" w:rsidRDefault="00983492" w:rsidP="00983492">
      <w:pPr>
        <w:pStyle w:val="a4"/>
        <w:numPr>
          <w:ilvl w:val="2"/>
          <w:numId w:val="120"/>
        </w:numPr>
        <w:tabs>
          <w:tab w:val="left" w:pos="1275"/>
        </w:tabs>
        <w:ind w:right="582" w:firstLine="707"/>
        <w:jc w:val="left"/>
      </w:pPr>
      <w:r>
        <w:t>характеризовать</w:t>
      </w:r>
      <w:r>
        <w:rPr>
          <w:spacing w:val="-5"/>
        </w:rPr>
        <w:t xml:space="preserve"> </w:t>
      </w:r>
      <w:r>
        <w:t>основные</w:t>
      </w:r>
      <w:r>
        <w:rPr>
          <w:spacing w:val="-5"/>
        </w:rPr>
        <w:t xml:space="preserve"> </w:t>
      </w:r>
      <w:r>
        <w:t>виды</w:t>
      </w:r>
      <w:r>
        <w:rPr>
          <w:spacing w:val="-7"/>
        </w:rPr>
        <w:t xml:space="preserve"> </w:t>
      </w:r>
      <w:r>
        <w:t>опасного</w:t>
      </w:r>
      <w:r>
        <w:rPr>
          <w:spacing w:val="-6"/>
        </w:rPr>
        <w:t xml:space="preserve"> </w:t>
      </w:r>
      <w:r>
        <w:t>и</w:t>
      </w:r>
      <w:r>
        <w:rPr>
          <w:spacing w:val="-6"/>
        </w:rPr>
        <w:t xml:space="preserve"> </w:t>
      </w:r>
      <w:proofErr w:type="spellStart"/>
      <w:r>
        <w:t>запрещѐнного</w:t>
      </w:r>
      <w:proofErr w:type="spellEnd"/>
      <w:r>
        <w:rPr>
          <w:spacing w:val="-7"/>
        </w:rPr>
        <w:t xml:space="preserve"> </w:t>
      </w:r>
      <w:r>
        <w:t>контента</w:t>
      </w:r>
      <w:r>
        <w:rPr>
          <w:spacing w:val="-8"/>
        </w:rPr>
        <w:t xml:space="preserve"> </w:t>
      </w:r>
      <w:r>
        <w:t>в</w:t>
      </w:r>
      <w:r>
        <w:rPr>
          <w:spacing w:val="-9"/>
        </w:rPr>
        <w:t xml:space="preserve"> </w:t>
      </w:r>
      <w:r>
        <w:t>Интернете</w:t>
      </w:r>
      <w:r>
        <w:rPr>
          <w:spacing w:val="-5"/>
        </w:rPr>
        <w:t xml:space="preserve"> </w:t>
      </w:r>
      <w:r>
        <w:t>и</w:t>
      </w:r>
      <w:r>
        <w:rPr>
          <w:spacing w:val="-6"/>
        </w:rPr>
        <w:t xml:space="preserve"> </w:t>
      </w:r>
      <w:proofErr w:type="gramStart"/>
      <w:r>
        <w:t xml:space="preserve">ха- </w:t>
      </w:r>
      <w:proofErr w:type="spellStart"/>
      <w:r>
        <w:t>рактеризовать</w:t>
      </w:r>
      <w:proofErr w:type="spellEnd"/>
      <w:proofErr w:type="gramEnd"/>
      <w:r>
        <w:t xml:space="preserve"> его признаки;</w:t>
      </w:r>
    </w:p>
    <w:p w14:paraId="5AB6FF55" w14:textId="77777777" w:rsidR="00A43DD8" w:rsidRDefault="00983492" w:rsidP="00983492">
      <w:pPr>
        <w:pStyle w:val="a4"/>
        <w:numPr>
          <w:ilvl w:val="2"/>
          <w:numId w:val="120"/>
        </w:numPr>
        <w:tabs>
          <w:tab w:val="left" w:pos="1278"/>
        </w:tabs>
        <w:spacing w:line="268" w:lineRule="exact"/>
        <w:ind w:left="1278" w:hanging="285"/>
        <w:jc w:val="left"/>
      </w:pPr>
      <w:r>
        <w:rPr>
          <w:spacing w:val="-2"/>
        </w:rPr>
        <w:t>раскрывать</w:t>
      </w:r>
      <w:r>
        <w:rPr>
          <w:spacing w:val="-3"/>
        </w:rPr>
        <w:t xml:space="preserve"> </w:t>
      </w:r>
      <w:proofErr w:type="spellStart"/>
      <w:r>
        <w:rPr>
          <w:spacing w:val="-2"/>
        </w:rPr>
        <w:t>приѐмы</w:t>
      </w:r>
      <w:proofErr w:type="spellEnd"/>
      <w:r>
        <w:rPr>
          <w:spacing w:val="1"/>
        </w:rPr>
        <w:t xml:space="preserve"> </w:t>
      </w:r>
      <w:r>
        <w:rPr>
          <w:spacing w:val="-2"/>
        </w:rPr>
        <w:t>распознавания</w:t>
      </w:r>
      <w:r>
        <w:rPr>
          <w:spacing w:val="1"/>
        </w:rPr>
        <w:t xml:space="preserve"> </w:t>
      </w:r>
      <w:r>
        <w:rPr>
          <w:spacing w:val="-2"/>
        </w:rPr>
        <w:t>опасностей</w:t>
      </w:r>
      <w:r>
        <w:rPr>
          <w:spacing w:val="3"/>
        </w:rPr>
        <w:t xml:space="preserve"> </w:t>
      </w:r>
      <w:r>
        <w:rPr>
          <w:spacing w:val="-2"/>
        </w:rPr>
        <w:t>при</w:t>
      </w:r>
      <w:r>
        <w:rPr>
          <w:spacing w:val="-6"/>
        </w:rPr>
        <w:t xml:space="preserve"> </w:t>
      </w:r>
      <w:r>
        <w:rPr>
          <w:spacing w:val="-2"/>
        </w:rPr>
        <w:t>использовании</w:t>
      </w:r>
      <w:r>
        <w:rPr>
          <w:spacing w:val="5"/>
        </w:rPr>
        <w:t xml:space="preserve"> </w:t>
      </w:r>
      <w:r>
        <w:rPr>
          <w:spacing w:val="-2"/>
        </w:rPr>
        <w:t>Интернета;</w:t>
      </w:r>
    </w:p>
    <w:p w14:paraId="396E4197" w14:textId="77777777" w:rsidR="00A43DD8" w:rsidRDefault="00983492" w:rsidP="00983492">
      <w:pPr>
        <w:pStyle w:val="a4"/>
        <w:numPr>
          <w:ilvl w:val="2"/>
          <w:numId w:val="120"/>
        </w:numPr>
        <w:tabs>
          <w:tab w:val="left" w:pos="1278"/>
        </w:tabs>
        <w:spacing w:line="269" w:lineRule="exact"/>
        <w:ind w:left="1278" w:hanging="285"/>
        <w:jc w:val="left"/>
      </w:pPr>
      <w:r>
        <w:rPr>
          <w:spacing w:val="-2"/>
        </w:rPr>
        <w:t>характеризовать</w:t>
      </w:r>
      <w:r>
        <w:rPr>
          <w:spacing w:val="6"/>
        </w:rPr>
        <w:t xml:space="preserve"> </w:t>
      </w:r>
      <w:r>
        <w:rPr>
          <w:spacing w:val="-2"/>
        </w:rPr>
        <w:t>противоправные</w:t>
      </w:r>
      <w:r>
        <w:rPr>
          <w:spacing w:val="3"/>
        </w:rPr>
        <w:t xml:space="preserve"> </w:t>
      </w:r>
      <w:r>
        <w:rPr>
          <w:spacing w:val="-2"/>
        </w:rPr>
        <w:t>действия</w:t>
      </w:r>
      <w:r>
        <w:t xml:space="preserve"> </w:t>
      </w:r>
      <w:r>
        <w:rPr>
          <w:spacing w:val="-2"/>
        </w:rPr>
        <w:t>в</w:t>
      </w:r>
      <w:r>
        <w:rPr>
          <w:spacing w:val="3"/>
        </w:rPr>
        <w:t xml:space="preserve"> </w:t>
      </w:r>
      <w:r>
        <w:rPr>
          <w:spacing w:val="-2"/>
        </w:rPr>
        <w:t>Интернете;</w:t>
      </w:r>
    </w:p>
    <w:p w14:paraId="55D702F0" w14:textId="77777777" w:rsidR="00A43DD8" w:rsidRDefault="00A43DD8">
      <w:pPr>
        <w:pStyle w:val="a4"/>
        <w:spacing w:line="269" w:lineRule="exact"/>
        <w:jc w:val="left"/>
        <w:sectPr w:rsidR="00A43DD8">
          <w:pgSz w:w="11920" w:h="16850"/>
          <w:pgMar w:top="1700" w:right="566" w:bottom="780" w:left="1417" w:header="0" w:footer="597" w:gutter="0"/>
          <w:cols w:space="720"/>
        </w:sectPr>
      </w:pPr>
    </w:p>
    <w:p w14:paraId="34989D29" w14:textId="77777777" w:rsidR="00A43DD8" w:rsidRDefault="00983492" w:rsidP="00983492">
      <w:pPr>
        <w:pStyle w:val="a4"/>
        <w:numPr>
          <w:ilvl w:val="2"/>
          <w:numId w:val="120"/>
        </w:numPr>
        <w:tabs>
          <w:tab w:val="left" w:pos="1275"/>
        </w:tabs>
        <w:spacing w:before="75"/>
        <w:ind w:right="321" w:firstLine="707"/>
        <w:jc w:val="left"/>
      </w:pPr>
      <w:r>
        <w:lastRenderedPageBreak/>
        <w:t>иметь навыки соблюдения правил цифрового поведения, необходимых для снижения рисков</w:t>
      </w:r>
      <w:r>
        <w:rPr>
          <w:spacing w:val="-13"/>
        </w:rPr>
        <w:t xml:space="preserve"> </w:t>
      </w:r>
      <w:r>
        <w:t>и</w:t>
      </w:r>
      <w:r>
        <w:rPr>
          <w:spacing w:val="-12"/>
        </w:rPr>
        <w:t xml:space="preserve"> </w:t>
      </w:r>
      <w:r>
        <w:t>угроз</w:t>
      </w:r>
      <w:r>
        <w:rPr>
          <w:spacing w:val="-12"/>
        </w:rPr>
        <w:t xml:space="preserve"> </w:t>
      </w:r>
      <w:r>
        <w:t>при</w:t>
      </w:r>
      <w:r>
        <w:rPr>
          <w:spacing w:val="-14"/>
        </w:rPr>
        <w:t xml:space="preserve"> </w:t>
      </w:r>
      <w:r>
        <w:t>использовании</w:t>
      </w:r>
      <w:r>
        <w:rPr>
          <w:spacing w:val="-12"/>
        </w:rPr>
        <w:t xml:space="preserve"> </w:t>
      </w:r>
      <w:r>
        <w:t>Интернета</w:t>
      </w:r>
      <w:r>
        <w:rPr>
          <w:spacing w:val="-11"/>
        </w:rPr>
        <w:t xml:space="preserve"> </w:t>
      </w:r>
      <w:r>
        <w:t>(</w:t>
      </w:r>
      <w:proofErr w:type="spellStart"/>
      <w:r>
        <w:t>кибербуллинга</w:t>
      </w:r>
      <w:proofErr w:type="spellEnd"/>
      <w:r>
        <w:t>,</w:t>
      </w:r>
      <w:r>
        <w:rPr>
          <w:spacing w:val="-9"/>
        </w:rPr>
        <w:t xml:space="preserve"> </w:t>
      </w:r>
      <w:r>
        <w:t>вербовки</w:t>
      </w:r>
      <w:r>
        <w:rPr>
          <w:spacing w:val="-12"/>
        </w:rPr>
        <w:t xml:space="preserve"> </w:t>
      </w:r>
      <w:r>
        <w:t>в</w:t>
      </w:r>
      <w:r>
        <w:rPr>
          <w:spacing w:val="-13"/>
        </w:rPr>
        <w:t xml:space="preserve"> </w:t>
      </w:r>
      <w:r>
        <w:t>различные</w:t>
      </w:r>
      <w:r>
        <w:rPr>
          <w:spacing w:val="-9"/>
        </w:rPr>
        <w:t xml:space="preserve"> </w:t>
      </w:r>
      <w:r>
        <w:t>организации</w:t>
      </w:r>
      <w:r>
        <w:rPr>
          <w:spacing w:val="-12"/>
        </w:rPr>
        <w:t xml:space="preserve"> </w:t>
      </w:r>
      <w:r>
        <w:t xml:space="preserve">и </w:t>
      </w:r>
      <w:r>
        <w:rPr>
          <w:spacing w:val="-2"/>
        </w:rPr>
        <w:t>группы);</w:t>
      </w:r>
    </w:p>
    <w:p w14:paraId="5DD1FDEB" w14:textId="77777777" w:rsidR="00A43DD8" w:rsidRDefault="00983492" w:rsidP="00983492">
      <w:pPr>
        <w:pStyle w:val="a4"/>
        <w:numPr>
          <w:ilvl w:val="2"/>
          <w:numId w:val="120"/>
        </w:numPr>
        <w:tabs>
          <w:tab w:val="left" w:pos="1278"/>
        </w:tabs>
        <w:spacing w:before="2" w:line="268" w:lineRule="exact"/>
        <w:ind w:left="1278" w:hanging="285"/>
        <w:jc w:val="left"/>
      </w:pPr>
      <w:r>
        <w:t>характеризовать</w:t>
      </w:r>
      <w:r>
        <w:rPr>
          <w:spacing w:val="-11"/>
        </w:rPr>
        <w:t xml:space="preserve"> </w:t>
      </w:r>
      <w:r>
        <w:t>деструктивные</w:t>
      </w:r>
      <w:r>
        <w:rPr>
          <w:spacing w:val="-9"/>
        </w:rPr>
        <w:t xml:space="preserve"> </w:t>
      </w:r>
      <w:r>
        <w:t>течения</w:t>
      </w:r>
      <w:r>
        <w:rPr>
          <w:spacing w:val="-12"/>
        </w:rPr>
        <w:t xml:space="preserve"> </w:t>
      </w:r>
      <w:r>
        <w:t>в</w:t>
      </w:r>
      <w:r>
        <w:rPr>
          <w:spacing w:val="-14"/>
        </w:rPr>
        <w:t xml:space="preserve"> </w:t>
      </w:r>
      <w:r>
        <w:t>Интернете,</w:t>
      </w:r>
      <w:r>
        <w:rPr>
          <w:spacing w:val="-8"/>
        </w:rPr>
        <w:t xml:space="preserve"> </w:t>
      </w:r>
      <w:r>
        <w:t>их</w:t>
      </w:r>
      <w:r>
        <w:rPr>
          <w:spacing w:val="-10"/>
        </w:rPr>
        <w:t xml:space="preserve"> </w:t>
      </w:r>
      <w:r>
        <w:t>признаки</w:t>
      </w:r>
      <w:r>
        <w:rPr>
          <w:spacing w:val="-10"/>
        </w:rPr>
        <w:t xml:space="preserve"> </w:t>
      </w:r>
      <w:r>
        <w:t>и</w:t>
      </w:r>
      <w:r>
        <w:rPr>
          <w:spacing w:val="-10"/>
        </w:rPr>
        <w:t xml:space="preserve"> </w:t>
      </w:r>
      <w:r>
        <w:rPr>
          <w:spacing w:val="-2"/>
        </w:rPr>
        <w:t>опасности;</w:t>
      </w:r>
    </w:p>
    <w:p w14:paraId="5C06F9E9" w14:textId="77777777" w:rsidR="00A43DD8" w:rsidRDefault="00983492" w:rsidP="00983492">
      <w:pPr>
        <w:pStyle w:val="a4"/>
        <w:numPr>
          <w:ilvl w:val="2"/>
          <w:numId w:val="120"/>
        </w:numPr>
        <w:tabs>
          <w:tab w:val="left" w:pos="1275"/>
        </w:tabs>
        <w:ind w:right="388" w:firstLine="707"/>
        <w:jc w:val="left"/>
      </w:pPr>
      <w:r>
        <w:t>иметь</w:t>
      </w:r>
      <w:r>
        <w:rPr>
          <w:spacing w:val="-8"/>
        </w:rPr>
        <w:t xml:space="preserve"> </w:t>
      </w:r>
      <w:r>
        <w:t>навыки</w:t>
      </w:r>
      <w:r>
        <w:rPr>
          <w:spacing w:val="-11"/>
        </w:rPr>
        <w:t xml:space="preserve"> </w:t>
      </w:r>
      <w:r>
        <w:t>соблюдения</w:t>
      </w:r>
      <w:r>
        <w:rPr>
          <w:spacing w:val="-9"/>
        </w:rPr>
        <w:t xml:space="preserve"> </w:t>
      </w:r>
      <w:r>
        <w:t>правил</w:t>
      </w:r>
      <w:r>
        <w:rPr>
          <w:spacing w:val="-8"/>
        </w:rPr>
        <w:t xml:space="preserve"> </w:t>
      </w:r>
      <w:r>
        <w:t>безопасного</w:t>
      </w:r>
      <w:r>
        <w:rPr>
          <w:spacing w:val="-8"/>
        </w:rPr>
        <w:t xml:space="preserve"> </w:t>
      </w:r>
      <w:r>
        <w:t>использования</w:t>
      </w:r>
      <w:r>
        <w:rPr>
          <w:spacing w:val="-8"/>
        </w:rPr>
        <w:t xml:space="preserve"> </w:t>
      </w:r>
      <w:r>
        <w:t>Интернета,</w:t>
      </w:r>
      <w:r>
        <w:rPr>
          <w:spacing w:val="-8"/>
        </w:rPr>
        <w:t xml:space="preserve"> </w:t>
      </w:r>
      <w:r>
        <w:t>необходимых для снижения рисков и угроз вовлечения в различную деструктивную деятельность.</w:t>
      </w:r>
    </w:p>
    <w:p w14:paraId="12AE3BCF" w14:textId="77777777" w:rsidR="00A43DD8" w:rsidRDefault="00983492">
      <w:pPr>
        <w:pStyle w:val="2"/>
        <w:spacing w:before="9" w:line="235" w:lineRule="auto"/>
        <w:ind w:left="285" w:firstLine="707"/>
        <w:rPr>
          <w:b w:val="0"/>
          <w:i w:val="0"/>
        </w:rPr>
      </w:pPr>
      <w:r>
        <w:t>Предметные</w:t>
      </w:r>
      <w:r>
        <w:rPr>
          <w:spacing w:val="-3"/>
        </w:rPr>
        <w:t xml:space="preserve"> </w:t>
      </w:r>
      <w:r>
        <w:t>результаты</w:t>
      </w:r>
      <w:r>
        <w:rPr>
          <w:spacing w:val="-3"/>
        </w:rPr>
        <w:t xml:space="preserve"> </w:t>
      </w:r>
      <w:r>
        <w:t>по</w:t>
      </w:r>
      <w:r>
        <w:rPr>
          <w:spacing w:val="-3"/>
        </w:rPr>
        <w:t xml:space="preserve"> </w:t>
      </w:r>
      <w:r>
        <w:t>модулю</w:t>
      </w:r>
      <w:r>
        <w:rPr>
          <w:spacing w:val="-3"/>
        </w:rPr>
        <w:t xml:space="preserve"> </w:t>
      </w:r>
      <w:r>
        <w:t>№</w:t>
      </w:r>
      <w:r>
        <w:rPr>
          <w:spacing w:val="-4"/>
        </w:rPr>
        <w:t xml:space="preserve"> </w:t>
      </w:r>
      <w:r>
        <w:t>11</w:t>
      </w:r>
      <w:r>
        <w:rPr>
          <w:spacing w:val="-3"/>
        </w:rPr>
        <w:t xml:space="preserve"> </w:t>
      </w:r>
      <w:r>
        <w:t>«Основы</w:t>
      </w:r>
      <w:r>
        <w:rPr>
          <w:spacing w:val="-3"/>
        </w:rPr>
        <w:t xml:space="preserve"> </w:t>
      </w:r>
      <w:r>
        <w:t>противодействия</w:t>
      </w:r>
      <w:r>
        <w:rPr>
          <w:spacing w:val="-4"/>
        </w:rPr>
        <w:t xml:space="preserve"> </w:t>
      </w:r>
      <w:r>
        <w:t>экстремизму</w:t>
      </w:r>
      <w:r>
        <w:rPr>
          <w:spacing w:val="-3"/>
        </w:rPr>
        <w:t xml:space="preserve"> </w:t>
      </w:r>
      <w:r>
        <w:t xml:space="preserve">и </w:t>
      </w:r>
      <w:r>
        <w:rPr>
          <w:spacing w:val="-2"/>
        </w:rPr>
        <w:t>терроризму»</w:t>
      </w:r>
      <w:r>
        <w:rPr>
          <w:b w:val="0"/>
          <w:i w:val="0"/>
          <w:spacing w:val="-2"/>
        </w:rPr>
        <w:t>:</w:t>
      </w:r>
    </w:p>
    <w:p w14:paraId="413937B6" w14:textId="77777777" w:rsidR="00A43DD8" w:rsidRDefault="00983492" w:rsidP="00983492">
      <w:pPr>
        <w:pStyle w:val="a4"/>
        <w:numPr>
          <w:ilvl w:val="2"/>
          <w:numId w:val="120"/>
        </w:numPr>
        <w:tabs>
          <w:tab w:val="left" w:pos="1275"/>
        </w:tabs>
        <w:ind w:right="601" w:firstLine="707"/>
        <w:jc w:val="left"/>
      </w:pPr>
      <w:r>
        <w:t>объяснять</w:t>
      </w:r>
      <w:r>
        <w:rPr>
          <w:spacing w:val="-5"/>
        </w:rPr>
        <w:t xml:space="preserve"> </w:t>
      </w:r>
      <w:r>
        <w:t>понятия</w:t>
      </w:r>
      <w:r>
        <w:rPr>
          <w:spacing w:val="-6"/>
        </w:rPr>
        <w:t xml:space="preserve"> </w:t>
      </w:r>
      <w:r>
        <w:t>«экстремизм»</w:t>
      </w:r>
      <w:r>
        <w:rPr>
          <w:spacing w:val="-14"/>
        </w:rPr>
        <w:t xml:space="preserve"> </w:t>
      </w:r>
      <w:r>
        <w:t>и</w:t>
      </w:r>
      <w:r>
        <w:rPr>
          <w:spacing w:val="-4"/>
        </w:rPr>
        <w:t xml:space="preserve"> </w:t>
      </w:r>
      <w:r>
        <w:t>«терроризм»,</w:t>
      </w:r>
      <w:r>
        <w:rPr>
          <w:spacing w:val="-5"/>
        </w:rPr>
        <w:t xml:space="preserve"> </w:t>
      </w:r>
      <w:r>
        <w:t>раскрывать</w:t>
      </w:r>
      <w:r>
        <w:rPr>
          <w:spacing w:val="-9"/>
        </w:rPr>
        <w:t xml:space="preserve"> </w:t>
      </w:r>
      <w:r>
        <w:t>их</w:t>
      </w:r>
      <w:r>
        <w:rPr>
          <w:spacing w:val="-8"/>
        </w:rPr>
        <w:t xml:space="preserve"> </w:t>
      </w:r>
      <w:r>
        <w:t>содержание,</w:t>
      </w:r>
      <w:r>
        <w:rPr>
          <w:spacing w:val="-10"/>
        </w:rPr>
        <w:t xml:space="preserve"> </w:t>
      </w:r>
      <w:proofErr w:type="spellStart"/>
      <w:r>
        <w:t>характе</w:t>
      </w:r>
      <w:proofErr w:type="spellEnd"/>
      <w:r>
        <w:t xml:space="preserve">- </w:t>
      </w:r>
      <w:proofErr w:type="spellStart"/>
      <w:r>
        <w:t>ризовать</w:t>
      </w:r>
      <w:proofErr w:type="spellEnd"/>
      <w:r>
        <w:t xml:space="preserve"> причины, возможные варианты проявления и их последствия;</w:t>
      </w:r>
    </w:p>
    <w:p w14:paraId="4B1B0DD8" w14:textId="77777777" w:rsidR="00A43DD8" w:rsidRDefault="00983492" w:rsidP="00983492">
      <w:pPr>
        <w:pStyle w:val="a4"/>
        <w:numPr>
          <w:ilvl w:val="2"/>
          <w:numId w:val="120"/>
        </w:numPr>
        <w:tabs>
          <w:tab w:val="left" w:pos="1275"/>
        </w:tabs>
        <w:ind w:right="476" w:firstLine="707"/>
        <w:jc w:val="left"/>
      </w:pPr>
      <w:r>
        <w:t>раскрывать</w:t>
      </w:r>
      <w:r>
        <w:rPr>
          <w:spacing w:val="-3"/>
        </w:rPr>
        <w:t xml:space="preserve"> </w:t>
      </w:r>
      <w:r>
        <w:t>цели</w:t>
      </w:r>
      <w:r>
        <w:rPr>
          <w:spacing w:val="-5"/>
        </w:rPr>
        <w:t xml:space="preserve"> </w:t>
      </w:r>
      <w:r>
        <w:t>и</w:t>
      </w:r>
      <w:r>
        <w:rPr>
          <w:spacing w:val="-8"/>
        </w:rPr>
        <w:t xml:space="preserve"> </w:t>
      </w:r>
      <w:r>
        <w:t>формы</w:t>
      </w:r>
      <w:r>
        <w:rPr>
          <w:spacing w:val="-9"/>
        </w:rPr>
        <w:t xml:space="preserve"> </w:t>
      </w:r>
      <w:r>
        <w:t>проявления</w:t>
      </w:r>
      <w:r>
        <w:rPr>
          <w:spacing w:val="-8"/>
        </w:rPr>
        <w:t xml:space="preserve"> </w:t>
      </w:r>
      <w:r>
        <w:t>террористических</w:t>
      </w:r>
      <w:r>
        <w:rPr>
          <w:spacing w:val="-9"/>
        </w:rPr>
        <w:t xml:space="preserve"> </w:t>
      </w:r>
      <w:r>
        <w:t>актов,</w:t>
      </w:r>
      <w:r>
        <w:rPr>
          <w:spacing w:val="-7"/>
        </w:rPr>
        <w:t xml:space="preserve"> </w:t>
      </w:r>
      <w:r>
        <w:t>характеризовать</w:t>
      </w:r>
      <w:r>
        <w:rPr>
          <w:spacing w:val="-4"/>
        </w:rPr>
        <w:t xml:space="preserve"> </w:t>
      </w:r>
      <w:r>
        <w:t>их</w:t>
      </w:r>
      <w:r>
        <w:rPr>
          <w:spacing w:val="-5"/>
        </w:rPr>
        <w:t xml:space="preserve"> </w:t>
      </w:r>
      <w:proofErr w:type="gramStart"/>
      <w:r>
        <w:t xml:space="preserve">по- </w:t>
      </w:r>
      <w:r>
        <w:rPr>
          <w:spacing w:val="-2"/>
        </w:rPr>
        <w:t>следствия</w:t>
      </w:r>
      <w:proofErr w:type="gramEnd"/>
      <w:r>
        <w:rPr>
          <w:spacing w:val="-2"/>
        </w:rPr>
        <w:t>;</w:t>
      </w:r>
    </w:p>
    <w:p w14:paraId="67EEF14E" w14:textId="77777777" w:rsidR="00A43DD8" w:rsidRDefault="00983492" w:rsidP="00983492">
      <w:pPr>
        <w:pStyle w:val="a4"/>
        <w:numPr>
          <w:ilvl w:val="2"/>
          <w:numId w:val="120"/>
        </w:numPr>
        <w:tabs>
          <w:tab w:val="left" w:pos="1275"/>
        </w:tabs>
        <w:ind w:right="541" w:firstLine="707"/>
        <w:jc w:val="left"/>
      </w:pPr>
      <w:r>
        <w:t>раскрывать</w:t>
      </w:r>
      <w:r>
        <w:rPr>
          <w:spacing w:val="-4"/>
        </w:rPr>
        <w:t xml:space="preserve"> </w:t>
      </w:r>
      <w:r>
        <w:t>основы</w:t>
      </w:r>
      <w:r>
        <w:rPr>
          <w:spacing w:val="-5"/>
        </w:rPr>
        <w:t xml:space="preserve"> </w:t>
      </w:r>
      <w:r>
        <w:t>общественно-государственной</w:t>
      </w:r>
      <w:r>
        <w:rPr>
          <w:spacing w:val="-6"/>
        </w:rPr>
        <w:t xml:space="preserve"> </w:t>
      </w:r>
      <w:r>
        <w:t>системы,</w:t>
      </w:r>
      <w:r>
        <w:rPr>
          <w:spacing w:val="-5"/>
        </w:rPr>
        <w:t xml:space="preserve"> </w:t>
      </w:r>
      <w:r>
        <w:t>роль</w:t>
      </w:r>
      <w:r>
        <w:rPr>
          <w:spacing w:val="-8"/>
        </w:rPr>
        <w:t xml:space="preserve"> </w:t>
      </w:r>
      <w:r>
        <w:t>личности</w:t>
      </w:r>
      <w:r>
        <w:rPr>
          <w:spacing w:val="-7"/>
        </w:rPr>
        <w:t xml:space="preserve"> </w:t>
      </w:r>
      <w:r>
        <w:t>в</w:t>
      </w:r>
      <w:r>
        <w:rPr>
          <w:spacing w:val="-14"/>
        </w:rPr>
        <w:t xml:space="preserve"> </w:t>
      </w:r>
      <w:proofErr w:type="spellStart"/>
      <w:proofErr w:type="gramStart"/>
      <w:r>
        <w:t>противо</w:t>
      </w:r>
      <w:proofErr w:type="spellEnd"/>
      <w:r>
        <w:t>- действии</w:t>
      </w:r>
      <w:proofErr w:type="gramEnd"/>
      <w:r>
        <w:t xml:space="preserve"> экстремизму и терроризму;</w:t>
      </w:r>
    </w:p>
    <w:p w14:paraId="54AC355F" w14:textId="77777777" w:rsidR="00A43DD8" w:rsidRDefault="00983492" w:rsidP="00983492">
      <w:pPr>
        <w:pStyle w:val="a4"/>
        <w:numPr>
          <w:ilvl w:val="2"/>
          <w:numId w:val="120"/>
        </w:numPr>
        <w:tabs>
          <w:tab w:val="left" w:pos="1278"/>
        </w:tabs>
        <w:spacing w:line="267" w:lineRule="exact"/>
        <w:ind w:left="1278" w:hanging="285"/>
        <w:jc w:val="left"/>
      </w:pPr>
      <w:r>
        <w:t>знать</w:t>
      </w:r>
      <w:r>
        <w:rPr>
          <w:spacing w:val="-16"/>
        </w:rPr>
        <w:t xml:space="preserve"> </w:t>
      </w:r>
      <w:r>
        <w:t>уровни</w:t>
      </w:r>
      <w:r>
        <w:rPr>
          <w:spacing w:val="-14"/>
        </w:rPr>
        <w:t xml:space="preserve"> </w:t>
      </w:r>
      <w:r>
        <w:t>террористической</w:t>
      </w:r>
      <w:r>
        <w:rPr>
          <w:spacing w:val="-14"/>
        </w:rPr>
        <w:t xml:space="preserve"> </w:t>
      </w:r>
      <w:r>
        <w:t>опасности</w:t>
      </w:r>
      <w:r>
        <w:rPr>
          <w:spacing w:val="-13"/>
        </w:rPr>
        <w:t xml:space="preserve"> </w:t>
      </w:r>
      <w:r>
        <w:t>и</w:t>
      </w:r>
      <w:r>
        <w:rPr>
          <w:spacing w:val="-14"/>
        </w:rPr>
        <w:t xml:space="preserve"> </w:t>
      </w:r>
      <w:r>
        <w:t>цели</w:t>
      </w:r>
      <w:r>
        <w:rPr>
          <w:spacing w:val="-14"/>
        </w:rPr>
        <w:t xml:space="preserve"> </w:t>
      </w:r>
      <w:r>
        <w:t>контртеррористической</w:t>
      </w:r>
      <w:r>
        <w:rPr>
          <w:spacing w:val="-13"/>
        </w:rPr>
        <w:t xml:space="preserve"> </w:t>
      </w:r>
      <w:r>
        <w:rPr>
          <w:spacing w:val="-2"/>
        </w:rPr>
        <w:t>операции;</w:t>
      </w:r>
    </w:p>
    <w:p w14:paraId="6D8856E6" w14:textId="77777777" w:rsidR="00A43DD8" w:rsidRDefault="00983492" w:rsidP="00983492">
      <w:pPr>
        <w:pStyle w:val="a4"/>
        <w:numPr>
          <w:ilvl w:val="2"/>
          <w:numId w:val="120"/>
        </w:numPr>
        <w:tabs>
          <w:tab w:val="left" w:pos="1278"/>
        </w:tabs>
        <w:spacing w:line="268" w:lineRule="exact"/>
        <w:ind w:left="1278" w:hanging="285"/>
        <w:jc w:val="left"/>
      </w:pPr>
      <w:r>
        <w:rPr>
          <w:spacing w:val="-2"/>
        </w:rPr>
        <w:t>характеризовать</w:t>
      </w:r>
      <w:r>
        <w:t xml:space="preserve"> </w:t>
      </w:r>
      <w:r>
        <w:rPr>
          <w:spacing w:val="-2"/>
        </w:rPr>
        <w:t>признаки</w:t>
      </w:r>
      <w:r>
        <w:rPr>
          <w:spacing w:val="1"/>
        </w:rPr>
        <w:t xml:space="preserve"> </w:t>
      </w:r>
      <w:r>
        <w:rPr>
          <w:spacing w:val="-2"/>
        </w:rPr>
        <w:t>вовлечения</w:t>
      </w:r>
      <w:r>
        <w:rPr>
          <w:spacing w:val="3"/>
        </w:rPr>
        <w:t xml:space="preserve"> </w:t>
      </w:r>
      <w:r>
        <w:rPr>
          <w:spacing w:val="-2"/>
        </w:rPr>
        <w:t>в</w:t>
      </w:r>
      <w:r>
        <w:rPr>
          <w:spacing w:val="3"/>
        </w:rPr>
        <w:t xml:space="preserve"> </w:t>
      </w:r>
      <w:r>
        <w:rPr>
          <w:spacing w:val="-2"/>
        </w:rPr>
        <w:t>террористическую</w:t>
      </w:r>
      <w:r>
        <w:rPr>
          <w:spacing w:val="6"/>
        </w:rPr>
        <w:t xml:space="preserve"> </w:t>
      </w:r>
      <w:r>
        <w:rPr>
          <w:spacing w:val="-2"/>
        </w:rPr>
        <w:t>деятельность;</w:t>
      </w:r>
    </w:p>
    <w:p w14:paraId="227AAA25" w14:textId="77777777" w:rsidR="00A43DD8" w:rsidRDefault="00983492" w:rsidP="00983492">
      <w:pPr>
        <w:pStyle w:val="a4"/>
        <w:numPr>
          <w:ilvl w:val="2"/>
          <w:numId w:val="120"/>
        </w:numPr>
        <w:tabs>
          <w:tab w:val="left" w:pos="1275"/>
        </w:tabs>
        <w:ind w:right="390" w:firstLine="707"/>
        <w:jc w:val="left"/>
      </w:pPr>
      <w:r>
        <w:t>иметь</w:t>
      </w:r>
      <w:r>
        <w:rPr>
          <w:spacing w:val="-5"/>
        </w:rPr>
        <w:t xml:space="preserve"> </w:t>
      </w:r>
      <w:r>
        <w:t>навыки</w:t>
      </w:r>
      <w:r>
        <w:rPr>
          <w:spacing w:val="-10"/>
        </w:rPr>
        <w:t xml:space="preserve"> </w:t>
      </w:r>
      <w:r>
        <w:t>соблюдения</w:t>
      </w:r>
      <w:r>
        <w:rPr>
          <w:spacing w:val="-8"/>
        </w:rPr>
        <w:t xml:space="preserve"> </w:t>
      </w:r>
      <w:r>
        <w:t>правил</w:t>
      </w:r>
      <w:r>
        <w:rPr>
          <w:spacing w:val="-6"/>
        </w:rPr>
        <w:t xml:space="preserve"> </w:t>
      </w:r>
      <w:r>
        <w:t>антитеррористического</w:t>
      </w:r>
      <w:r>
        <w:rPr>
          <w:spacing w:val="-4"/>
        </w:rPr>
        <w:t xml:space="preserve"> </w:t>
      </w:r>
      <w:r>
        <w:t>поведения</w:t>
      </w:r>
      <w:r>
        <w:rPr>
          <w:spacing w:val="-9"/>
        </w:rPr>
        <w:t xml:space="preserve"> </w:t>
      </w:r>
      <w:r>
        <w:t>и</w:t>
      </w:r>
      <w:r>
        <w:rPr>
          <w:spacing w:val="-6"/>
        </w:rPr>
        <w:t xml:space="preserve"> </w:t>
      </w:r>
      <w:r>
        <w:t>безопасных</w:t>
      </w:r>
      <w:r>
        <w:rPr>
          <w:spacing w:val="-9"/>
        </w:rPr>
        <w:t xml:space="preserve"> </w:t>
      </w:r>
      <w:r>
        <w:t xml:space="preserve">дей- </w:t>
      </w:r>
      <w:proofErr w:type="spellStart"/>
      <w:r>
        <w:t>ствий</w:t>
      </w:r>
      <w:proofErr w:type="spellEnd"/>
      <w:r>
        <w:t xml:space="preserve"> при обнаружении признаков вербовки;</w:t>
      </w:r>
    </w:p>
    <w:p w14:paraId="56DE1931" w14:textId="77777777" w:rsidR="00A43DD8" w:rsidRDefault="00983492" w:rsidP="00983492">
      <w:pPr>
        <w:pStyle w:val="a4"/>
        <w:numPr>
          <w:ilvl w:val="2"/>
          <w:numId w:val="120"/>
        </w:numPr>
        <w:tabs>
          <w:tab w:val="left" w:pos="1275"/>
        </w:tabs>
        <w:ind w:right="633" w:firstLine="707"/>
        <w:jc w:val="left"/>
      </w:pPr>
      <w:r>
        <w:t>иметь представление о признаках подготовки различных форм терактов, объяснять признаки</w:t>
      </w:r>
      <w:r>
        <w:rPr>
          <w:spacing w:val="-14"/>
        </w:rPr>
        <w:t xml:space="preserve"> </w:t>
      </w:r>
      <w:r>
        <w:t>подозрительных</w:t>
      </w:r>
      <w:r>
        <w:rPr>
          <w:spacing w:val="-10"/>
        </w:rPr>
        <w:t xml:space="preserve"> </w:t>
      </w:r>
      <w:r>
        <w:t>предметов,</w:t>
      </w:r>
      <w:r>
        <w:rPr>
          <w:spacing w:val="-11"/>
        </w:rPr>
        <w:t xml:space="preserve"> </w:t>
      </w:r>
      <w:r>
        <w:t>иметь</w:t>
      </w:r>
      <w:r>
        <w:rPr>
          <w:spacing w:val="-11"/>
        </w:rPr>
        <w:t xml:space="preserve"> </w:t>
      </w:r>
      <w:r>
        <w:t>навыки</w:t>
      </w:r>
      <w:r>
        <w:rPr>
          <w:spacing w:val="-12"/>
        </w:rPr>
        <w:t xml:space="preserve"> </w:t>
      </w:r>
      <w:r>
        <w:t>безопасных</w:t>
      </w:r>
      <w:r>
        <w:rPr>
          <w:spacing w:val="-10"/>
        </w:rPr>
        <w:t xml:space="preserve"> </w:t>
      </w:r>
      <w:r>
        <w:t>действий</w:t>
      </w:r>
      <w:r>
        <w:rPr>
          <w:spacing w:val="-12"/>
        </w:rPr>
        <w:t xml:space="preserve"> </w:t>
      </w:r>
      <w:r>
        <w:t>при</w:t>
      </w:r>
      <w:r>
        <w:rPr>
          <w:spacing w:val="-11"/>
        </w:rPr>
        <w:t xml:space="preserve"> </w:t>
      </w:r>
      <w:r>
        <w:t>их</w:t>
      </w:r>
      <w:r>
        <w:rPr>
          <w:spacing w:val="-11"/>
        </w:rPr>
        <w:t xml:space="preserve"> </w:t>
      </w:r>
      <w:r>
        <w:rPr>
          <w:spacing w:val="-2"/>
        </w:rPr>
        <w:t>обнаружении;</w:t>
      </w:r>
    </w:p>
    <w:p w14:paraId="21795F25" w14:textId="77777777" w:rsidR="00A43DD8" w:rsidRDefault="00983492" w:rsidP="00983492">
      <w:pPr>
        <w:pStyle w:val="a4"/>
        <w:numPr>
          <w:ilvl w:val="2"/>
          <w:numId w:val="120"/>
        </w:numPr>
        <w:tabs>
          <w:tab w:val="left" w:pos="1275"/>
        </w:tabs>
        <w:ind w:right="270" w:firstLine="707"/>
      </w:pPr>
      <w:r>
        <w:t>иметь</w:t>
      </w:r>
      <w:r>
        <w:rPr>
          <w:spacing w:val="-2"/>
        </w:rPr>
        <w:t xml:space="preserve"> </w:t>
      </w:r>
      <w:r>
        <w:t>представление</w:t>
      </w:r>
      <w:r>
        <w:rPr>
          <w:spacing w:val="-2"/>
        </w:rPr>
        <w:t xml:space="preserve"> </w:t>
      </w:r>
      <w:r>
        <w:t>о</w:t>
      </w:r>
      <w:r>
        <w:rPr>
          <w:spacing w:val="-7"/>
        </w:rPr>
        <w:t xml:space="preserve"> </w:t>
      </w:r>
      <w:r>
        <w:t>безопасных</w:t>
      </w:r>
      <w:r>
        <w:rPr>
          <w:spacing w:val="-2"/>
        </w:rPr>
        <w:t xml:space="preserve"> </w:t>
      </w:r>
      <w:r>
        <w:t>действиях</w:t>
      </w:r>
      <w:r>
        <w:rPr>
          <w:spacing w:val="-2"/>
        </w:rPr>
        <w:t xml:space="preserve"> </w:t>
      </w:r>
      <w:r>
        <w:t>в</w:t>
      </w:r>
      <w:r>
        <w:rPr>
          <w:spacing w:val="-6"/>
        </w:rPr>
        <w:t xml:space="preserve"> </w:t>
      </w:r>
      <w:r>
        <w:t>случае теракта</w:t>
      </w:r>
      <w:r>
        <w:rPr>
          <w:spacing w:val="-7"/>
        </w:rPr>
        <w:t xml:space="preserve"> </w:t>
      </w:r>
      <w:r>
        <w:t>(нападение</w:t>
      </w:r>
      <w:r>
        <w:rPr>
          <w:spacing w:val="-1"/>
        </w:rPr>
        <w:t xml:space="preserve"> </w:t>
      </w:r>
      <w:r>
        <w:t>террористов</w:t>
      </w:r>
      <w:r>
        <w:rPr>
          <w:spacing w:val="-8"/>
        </w:rPr>
        <w:t xml:space="preserve"> </w:t>
      </w:r>
      <w:r>
        <w:t>и попытка</w:t>
      </w:r>
      <w:r>
        <w:rPr>
          <w:spacing w:val="-10"/>
        </w:rPr>
        <w:t xml:space="preserve"> </w:t>
      </w:r>
      <w:r>
        <w:t>захвата</w:t>
      </w:r>
      <w:r>
        <w:rPr>
          <w:spacing w:val="-9"/>
        </w:rPr>
        <w:t xml:space="preserve"> </w:t>
      </w:r>
      <w:r>
        <w:t>заложников,</w:t>
      </w:r>
      <w:r>
        <w:rPr>
          <w:spacing w:val="-10"/>
        </w:rPr>
        <w:t xml:space="preserve"> </w:t>
      </w:r>
      <w:r>
        <w:t>попадание</w:t>
      </w:r>
      <w:r>
        <w:rPr>
          <w:spacing w:val="-9"/>
        </w:rPr>
        <w:t xml:space="preserve"> </w:t>
      </w:r>
      <w:r>
        <w:t>в</w:t>
      </w:r>
      <w:r>
        <w:rPr>
          <w:spacing w:val="-14"/>
        </w:rPr>
        <w:t xml:space="preserve"> </w:t>
      </w:r>
      <w:r>
        <w:t>заложники,</w:t>
      </w:r>
      <w:r>
        <w:rPr>
          <w:spacing w:val="-11"/>
        </w:rPr>
        <w:t xml:space="preserve"> </w:t>
      </w:r>
      <w:r>
        <w:t>огневой</w:t>
      </w:r>
      <w:r>
        <w:rPr>
          <w:spacing w:val="-11"/>
        </w:rPr>
        <w:t xml:space="preserve"> </w:t>
      </w:r>
      <w:proofErr w:type="spellStart"/>
      <w:r>
        <w:t>налѐт</w:t>
      </w:r>
      <w:proofErr w:type="spellEnd"/>
      <w:r>
        <w:t>,</w:t>
      </w:r>
      <w:r>
        <w:rPr>
          <w:spacing w:val="-10"/>
        </w:rPr>
        <w:t xml:space="preserve"> </w:t>
      </w:r>
      <w:r>
        <w:t>наезд</w:t>
      </w:r>
      <w:r>
        <w:rPr>
          <w:spacing w:val="-11"/>
        </w:rPr>
        <w:t xml:space="preserve"> </w:t>
      </w:r>
      <w:r>
        <w:t>транспортного</w:t>
      </w:r>
      <w:r>
        <w:rPr>
          <w:spacing w:val="-10"/>
        </w:rPr>
        <w:t xml:space="preserve"> </w:t>
      </w:r>
      <w:r>
        <w:t>средства, подрыв взрывного устройства).</w:t>
      </w:r>
    </w:p>
    <w:p w14:paraId="4843C8F6" w14:textId="77777777" w:rsidR="00A43DD8" w:rsidRDefault="00983492">
      <w:pPr>
        <w:pStyle w:val="a3"/>
        <w:ind w:right="278"/>
      </w:pPr>
      <w:r>
        <w:t>Школа вправе самостоятельно определять последовательность освоения обучающимися модулей ОБЗР.</w:t>
      </w:r>
    </w:p>
    <w:p w14:paraId="6B8159E2" w14:textId="77777777" w:rsidR="00A43DD8" w:rsidRDefault="00983492" w:rsidP="00983492">
      <w:pPr>
        <w:pStyle w:val="1"/>
        <w:numPr>
          <w:ilvl w:val="4"/>
          <w:numId w:val="177"/>
        </w:numPr>
        <w:tabs>
          <w:tab w:val="left" w:pos="1417"/>
          <w:tab w:val="left" w:pos="1594"/>
        </w:tabs>
        <w:spacing w:before="5" w:line="240" w:lineRule="auto"/>
        <w:ind w:left="1417" w:right="281" w:hanging="425"/>
        <w:jc w:val="both"/>
      </w:pPr>
      <w:r>
        <w:t xml:space="preserve">Рабочая программа по учебному предмету «Иностранный язык (английский </w:t>
      </w:r>
      <w:r>
        <w:rPr>
          <w:spacing w:val="-2"/>
        </w:rPr>
        <w:t>язык)»</w:t>
      </w:r>
    </w:p>
    <w:p w14:paraId="5C622F1B" w14:textId="77777777" w:rsidR="00A43DD8" w:rsidRDefault="00983492">
      <w:pPr>
        <w:pStyle w:val="a3"/>
        <w:spacing w:line="242" w:lineRule="auto"/>
        <w:ind w:right="274"/>
      </w:pPr>
      <w:r>
        <w:t>Рабочая</w:t>
      </w:r>
      <w:r>
        <w:rPr>
          <w:spacing w:val="-8"/>
        </w:rPr>
        <w:t xml:space="preserve"> </w:t>
      </w:r>
      <w:r>
        <w:t>программа</w:t>
      </w:r>
      <w:r>
        <w:rPr>
          <w:spacing w:val="-7"/>
        </w:rPr>
        <w:t xml:space="preserve"> </w:t>
      </w:r>
      <w:r>
        <w:t>по</w:t>
      </w:r>
      <w:r>
        <w:rPr>
          <w:spacing w:val="-8"/>
        </w:rPr>
        <w:t xml:space="preserve"> </w:t>
      </w:r>
      <w:r>
        <w:t>учебному</w:t>
      </w:r>
      <w:r>
        <w:rPr>
          <w:spacing w:val="-11"/>
        </w:rPr>
        <w:t xml:space="preserve"> </w:t>
      </w:r>
      <w:r>
        <w:t>предмету</w:t>
      </w:r>
      <w:r>
        <w:rPr>
          <w:spacing w:val="-10"/>
        </w:rPr>
        <w:t xml:space="preserve"> </w:t>
      </w:r>
      <w:r>
        <w:t>«Иностранный</w:t>
      </w:r>
      <w:r>
        <w:rPr>
          <w:spacing w:val="-8"/>
        </w:rPr>
        <w:t xml:space="preserve"> </w:t>
      </w:r>
      <w:r>
        <w:t>(английский)</w:t>
      </w:r>
      <w:r>
        <w:rPr>
          <w:spacing w:val="-7"/>
        </w:rPr>
        <w:t xml:space="preserve"> </w:t>
      </w:r>
      <w:r>
        <w:t>язык»</w:t>
      </w:r>
      <w:r>
        <w:rPr>
          <w:spacing w:val="-12"/>
        </w:rPr>
        <w:t xml:space="preserve"> </w:t>
      </w:r>
      <w:r>
        <w:t>составлена</w:t>
      </w:r>
      <w:r>
        <w:rPr>
          <w:spacing w:val="-7"/>
        </w:rPr>
        <w:t xml:space="preserve"> </w:t>
      </w:r>
      <w:r>
        <w:t>на основе федеральной рабочей программы.</w:t>
      </w:r>
    </w:p>
    <w:p w14:paraId="3DB61053" w14:textId="77777777" w:rsidR="00A43DD8" w:rsidRDefault="00983492">
      <w:pPr>
        <w:pStyle w:val="a3"/>
        <w:ind w:right="275"/>
      </w:pPr>
      <w:r>
        <w:t>Рабочая программа по учебному предмету «Иностранный (английский) язык» (предметная область</w:t>
      </w:r>
      <w:r>
        <w:rPr>
          <w:spacing w:val="-12"/>
        </w:rPr>
        <w:t xml:space="preserve"> </w:t>
      </w:r>
      <w:r>
        <w:t>«Иностранные</w:t>
      </w:r>
      <w:r>
        <w:rPr>
          <w:spacing w:val="-10"/>
        </w:rPr>
        <w:t xml:space="preserve"> </w:t>
      </w:r>
      <w:r>
        <w:t>языки»)</w:t>
      </w:r>
      <w:r>
        <w:rPr>
          <w:spacing w:val="-10"/>
        </w:rPr>
        <w:t xml:space="preserve"> </w:t>
      </w:r>
      <w:r>
        <w:t>(далее</w:t>
      </w:r>
      <w:r>
        <w:rPr>
          <w:spacing w:val="-11"/>
        </w:rPr>
        <w:t xml:space="preserve"> </w:t>
      </w:r>
      <w:r>
        <w:t>соответственно</w:t>
      </w:r>
      <w:r>
        <w:rPr>
          <w:spacing w:val="-11"/>
        </w:rPr>
        <w:t xml:space="preserve"> </w:t>
      </w:r>
      <w:r>
        <w:t>–</w:t>
      </w:r>
      <w:r>
        <w:rPr>
          <w:spacing w:val="-11"/>
        </w:rPr>
        <w:t xml:space="preserve"> </w:t>
      </w:r>
      <w:r>
        <w:t>программа</w:t>
      </w:r>
      <w:r>
        <w:rPr>
          <w:spacing w:val="-11"/>
        </w:rPr>
        <w:t xml:space="preserve"> </w:t>
      </w:r>
      <w:proofErr w:type="gramStart"/>
      <w:r>
        <w:t>по</w:t>
      </w:r>
      <w:r>
        <w:rPr>
          <w:spacing w:val="-13"/>
        </w:rPr>
        <w:t xml:space="preserve"> </w:t>
      </w:r>
      <w:r>
        <w:t>иностранному</w:t>
      </w:r>
      <w:proofErr w:type="gramEnd"/>
      <w:r>
        <w:rPr>
          <w:spacing w:val="-14"/>
        </w:rPr>
        <w:t xml:space="preserve"> </w:t>
      </w:r>
      <w:r>
        <w:t>(английскому)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0C9D211D" w14:textId="77777777" w:rsidR="00A43DD8" w:rsidRDefault="00983492">
      <w:pPr>
        <w:pStyle w:val="1"/>
      </w:pPr>
      <w:r>
        <w:t>Пояснительная</w:t>
      </w:r>
      <w:r>
        <w:rPr>
          <w:spacing w:val="-13"/>
        </w:rPr>
        <w:t xml:space="preserve"> </w:t>
      </w:r>
      <w:r>
        <w:rPr>
          <w:spacing w:val="-2"/>
        </w:rPr>
        <w:t>записка.</w:t>
      </w:r>
    </w:p>
    <w:p w14:paraId="030C0AAA" w14:textId="77777777" w:rsidR="00A43DD8" w:rsidRDefault="00983492">
      <w:pPr>
        <w:pStyle w:val="a3"/>
        <w:ind w:right="268"/>
      </w:pPr>
      <w:r>
        <w:t>Программа</w:t>
      </w:r>
      <w:r>
        <w:rPr>
          <w:spacing w:val="-10"/>
        </w:rPr>
        <w:t xml:space="preserve"> </w:t>
      </w:r>
      <w:proofErr w:type="gramStart"/>
      <w:r>
        <w:t>по</w:t>
      </w:r>
      <w:r>
        <w:rPr>
          <w:spacing w:val="-8"/>
        </w:rPr>
        <w:t xml:space="preserve"> </w:t>
      </w:r>
      <w:r>
        <w:t>иностранному</w:t>
      </w:r>
      <w:proofErr w:type="gramEnd"/>
      <w:r>
        <w:rPr>
          <w:spacing w:val="-13"/>
        </w:rPr>
        <w:t xml:space="preserve"> </w:t>
      </w:r>
      <w:r>
        <w:t>(английскому)</w:t>
      </w:r>
      <w:r>
        <w:rPr>
          <w:spacing w:val="-6"/>
        </w:rPr>
        <w:t xml:space="preserve"> </w:t>
      </w:r>
      <w:r>
        <w:t>языку</w:t>
      </w:r>
      <w:r>
        <w:rPr>
          <w:spacing w:val="-14"/>
        </w:rPr>
        <w:t xml:space="preserve"> </w:t>
      </w:r>
      <w:r>
        <w:t>на</w:t>
      </w:r>
      <w:r>
        <w:rPr>
          <w:spacing w:val="-8"/>
        </w:rPr>
        <w:t xml:space="preserve"> </w:t>
      </w:r>
      <w:r>
        <w:t>уровне</w:t>
      </w:r>
      <w:r>
        <w:rPr>
          <w:spacing w:val="-7"/>
        </w:rPr>
        <w:t xml:space="preserve"> </w:t>
      </w:r>
      <w:r>
        <w:t>основного</w:t>
      </w:r>
      <w:r>
        <w:rPr>
          <w:spacing w:val="-10"/>
        </w:rPr>
        <w:t xml:space="preserve"> </w:t>
      </w:r>
      <w:r>
        <w:t>общего</w:t>
      </w:r>
      <w:r>
        <w:rPr>
          <w:spacing w:val="-7"/>
        </w:rPr>
        <w:t xml:space="preserve"> </w:t>
      </w:r>
      <w:r>
        <w:t xml:space="preserve">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w:t>
      </w:r>
      <w:proofErr w:type="spellStart"/>
      <w:r>
        <w:t>ду</w:t>
      </w:r>
      <w:proofErr w:type="spellEnd"/>
      <w:r>
        <w:t xml:space="preserve">- </w:t>
      </w:r>
      <w:proofErr w:type="spellStart"/>
      <w:r>
        <w:t>ховно</w:t>
      </w:r>
      <w:proofErr w:type="spellEnd"/>
      <w:r>
        <w:t xml:space="preserve">-нравственного развития, воспитания и социализации обучающихся, представленной в </w:t>
      </w:r>
      <w:proofErr w:type="spellStart"/>
      <w:r>
        <w:t>фе</w:t>
      </w:r>
      <w:proofErr w:type="spellEnd"/>
      <w:r>
        <w:t xml:space="preserve">- </w:t>
      </w:r>
      <w:proofErr w:type="spellStart"/>
      <w:r>
        <w:t>деральной</w:t>
      </w:r>
      <w:proofErr w:type="spellEnd"/>
      <w:r>
        <w:t xml:space="preserve"> рабочей программе воспитания.</w:t>
      </w:r>
    </w:p>
    <w:p w14:paraId="0001C6EC" w14:textId="77777777" w:rsidR="00A43DD8" w:rsidRDefault="00983492">
      <w:pPr>
        <w:pStyle w:val="a3"/>
        <w:ind w:right="265"/>
      </w:pPr>
      <w:r>
        <w:t xml:space="preserve">Программа </w:t>
      </w:r>
      <w:proofErr w:type="gramStart"/>
      <w:r>
        <w:t>по иностранному</w:t>
      </w:r>
      <w:proofErr w:type="gramEnd"/>
      <w:r>
        <w:t xml:space="preserve"> (английскому) языку разработана с целью оказания </w:t>
      </w:r>
      <w:proofErr w:type="spellStart"/>
      <w:r>
        <w:t>методи</w:t>
      </w:r>
      <w:proofErr w:type="spellEnd"/>
      <w:r>
        <w:t>- ческой</w:t>
      </w:r>
      <w:r>
        <w:rPr>
          <w:spacing w:val="-10"/>
        </w:rPr>
        <w:t xml:space="preserve"> </w:t>
      </w:r>
      <w:r>
        <w:t>помощи</w:t>
      </w:r>
      <w:r>
        <w:rPr>
          <w:spacing w:val="-10"/>
        </w:rPr>
        <w:t xml:space="preserve"> </w:t>
      </w:r>
      <w:r>
        <w:t>учителю</w:t>
      </w:r>
      <w:r>
        <w:rPr>
          <w:spacing w:val="-12"/>
        </w:rPr>
        <w:t xml:space="preserve"> </w:t>
      </w:r>
      <w:r>
        <w:t>в</w:t>
      </w:r>
      <w:r>
        <w:rPr>
          <w:spacing w:val="-11"/>
        </w:rPr>
        <w:t xml:space="preserve"> </w:t>
      </w:r>
      <w:r>
        <w:t>создании</w:t>
      </w:r>
      <w:r>
        <w:rPr>
          <w:spacing w:val="-7"/>
        </w:rPr>
        <w:t xml:space="preserve"> </w:t>
      </w:r>
      <w:r>
        <w:t>рабочей</w:t>
      </w:r>
      <w:r>
        <w:rPr>
          <w:spacing w:val="-12"/>
        </w:rPr>
        <w:t xml:space="preserve"> </w:t>
      </w:r>
      <w:r>
        <w:t>программы</w:t>
      </w:r>
      <w:r>
        <w:rPr>
          <w:spacing w:val="-7"/>
        </w:rPr>
        <w:t xml:space="preserve"> </w:t>
      </w:r>
      <w:r>
        <w:t>по</w:t>
      </w:r>
      <w:r>
        <w:rPr>
          <w:spacing w:val="-7"/>
        </w:rPr>
        <w:t xml:space="preserve"> </w:t>
      </w:r>
      <w:r>
        <w:t>учебному</w:t>
      </w:r>
      <w:r>
        <w:rPr>
          <w:spacing w:val="-11"/>
        </w:rPr>
        <w:t xml:space="preserve"> </w:t>
      </w:r>
      <w:r>
        <w:t>предмету,</w:t>
      </w:r>
      <w:r>
        <w:rPr>
          <w:spacing w:val="-7"/>
        </w:rPr>
        <w:t xml:space="preserve"> </w:t>
      </w:r>
      <w:proofErr w:type="spellStart"/>
      <w:r>
        <w:t>даѐт</w:t>
      </w:r>
      <w:proofErr w:type="spellEnd"/>
      <w:r>
        <w:rPr>
          <w:spacing w:val="-10"/>
        </w:rPr>
        <w:t xml:space="preserve"> </w:t>
      </w:r>
      <w:r>
        <w:t xml:space="preserve">представление о целях образования, развития и воспитания обучающихся на уровне основного общего </w:t>
      </w:r>
      <w:proofErr w:type="spellStart"/>
      <w:r>
        <w:t>образова</w:t>
      </w:r>
      <w:proofErr w:type="spellEnd"/>
      <w:r>
        <w:t xml:space="preserve">- </w:t>
      </w:r>
      <w:proofErr w:type="spellStart"/>
      <w:r>
        <w:t>ния</w:t>
      </w:r>
      <w:proofErr w:type="spellEnd"/>
      <w:r>
        <w:t xml:space="preserve"> средствами учебного предмета, определяет обязательную (инвариантную) часть содержания программы по иностранному (английскому) языку. Программа </w:t>
      </w:r>
      <w:proofErr w:type="gramStart"/>
      <w:r>
        <w:t>по иностранному</w:t>
      </w:r>
      <w:proofErr w:type="gramEnd"/>
      <w:r>
        <w:t xml:space="preserve"> (английскому) языку устанавливает распределение обязательного предметного содержания по годам обучения, последовательность их изучения с </w:t>
      </w:r>
      <w:proofErr w:type="spellStart"/>
      <w:r>
        <w:t>учѐтом</w:t>
      </w:r>
      <w:proofErr w:type="spellEnd"/>
      <w:r>
        <w:t xml:space="preserve"> особенностей структуры иностранного (английского) языка, межпредметных связей иностранного (английского) языка с содержанием учебных пред- </w:t>
      </w:r>
      <w:proofErr w:type="spellStart"/>
      <w:r>
        <w:t>метов</w:t>
      </w:r>
      <w:proofErr w:type="spellEnd"/>
      <w:r>
        <w:t xml:space="preserve">, изучаемых на уровне основного общего образования, с </w:t>
      </w:r>
      <w:proofErr w:type="spellStart"/>
      <w:r>
        <w:t>учѐтом</w:t>
      </w:r>
      <w:proofErr w:type="spellEnd"/>
      <w:r>
        <w:t xml:space="preserve"> возрастных особенностей обучающихся. В программе </w:t>
      </w:r>
      <w:proofErr w:type="gramStart"/>
      <w:r>
        <w:t>по иностранному</w:t>
      </w:r>
      <w:proofErr w:type="gramEnd"/>
      <w:r>
        <w:t xml:space="preserve"> (английскому) языку для основного общего </w:t>
      </w:r>
      <w:proofErr w:type="spellStart"/>
      <w:r>
        <w:t>образо</w:t>
      </w:r>
      <w:proofErr w:type="spellEnd"/>
      <w:r>
        <w:t xml:space="preserve">- </w:t>
      </w:r>
      <w:proofErr w:type="spellStart"/>
      <w:r>
        <w:t>вания</w:t>
      </w:r>
      <w:proofErr w:type="spellEnd"/>
      <w:r>
        <w:t xml:space="preserve"> предусмотрено развитие речевых умений и языковых навыков, представленных в </w:t>
      </w:r>
      <w:proofErr w:type="spellStart"/>
      <w:r>
        <w:t>феде</w:t>
      </w:r>
      <w:proofErr w:type="spellEnd"/>
      <w:r>
        <w:t xml:space="preserve">- </w:t>
      </w:r>
      <w:proofErr w:type="spellStart"/>
      <w:r>
        <w:t>ральной</w:t>
      </w:r>
      <w:proofErr w:type="spellEnd"/>
      <w:r>
        <w:t xml:space="preserve"> рабочей программе по иностранному (английскому) языку начального общего </w:t>
      </w:r>
      <w:proofErr w:type="spellStart"/>
      <w:r>
        <w:t>образова</w:t>
      </w:r>
      <w:proofErr w:type="spellEnd"/>
      <w:r>
        <w:t xml:space="preserve">- </w:t>
      </w:r>
      <w:proofErr w:type="spellStart"/>
      <w:r>
        <w:t>ния</w:t>
      </w:r>
      <w:proofErr w:type="spellEnd"/>
      <w:r>
        <w:t>, что обеспечивает преемственность между уровнями общего образования.</w:t>
      </w:r>
    </w:p>
    <w:p w14:paraId="5F38F0D3" w14:textId="77777777" w:rsidR="00A43DD8" w:rsidRDefault="00983492">
      <w:pPr>
        <w:pStyle w:val="a3"/>
        <w:ind w:right="268"/>
      </w:pPr>
      <w:r>
        <w:t xml:space="preserve">Изучение иностранного (английского) языка направлено на формирование </w:t>
      </w:r>
      <w:proofErr w:type="spellStart"/>
      <w:proofErr w:type="gramStart"/>
      <w:r>
        <w:t>коммуникатив</w:t>
      </w:r>
      <w:proofErr w:type="spellEnd"/>
      <w:r>
        <w:t>- ной</w:t>
      </w:r>
      <w:proofErr w:type="gramEnd"/>
      <w:r>
        <w:rPr>
          <w:spacing w:val="-10"/>
        </w:rPr>
        <w:t xml:space="preserve"> </w:t>
      </w:r>
      <w:r>
        <w:t>культуры</w:t>
      </w:r>
      <w:r>
        <w:rPr>
          <w:spacing w:val="-5"/>
        </w:rPr>
        <w:t xml:space="preserve"> </w:t>
      </w:r>
      <w:r>
        <w:t>обучающихся,</w:t>
      </w:r>
      <w:r>
        <w:rPr>
          <w:spacing w:val="-7"/>
        </w:rPr>
        <w:t xml:space="preserve"> </w:t>
      </w:r>
      <w:r>
        <w:t>осознание</w:t>
      </w:r>
      <w:r>
        <w:rPr>
          <w:spacing w:val="-7"/>
        </w:rPr>
        <w:t xml:space="preserve"> </w:t>
      </w:r>
      <w:r>
        <w:t>роли</w:t>
      </w:r>
      <w:r>
        <w:rPr>
          <w:spacing w:val="-11"/>
        </w:rPr>
        <w:t xml:space="preserve"> </w:t>
      </w:r>
      <w:r>
        <w:t>иностранного</w:t>
      </w:r>
      <w:r>
        <w:rPr>
          <w:spacing w:val="-5"/>
        </w:rPr>
        <w:t xml:space="preserve"> </w:t>
      </w:r>
      <w:r>
        <w:t>языка</w:t>
      </w:r>
      <w:r>
        <w:rPr>
          <w:spacing w:val="-10"/>
        </w:rPr>
        <w:t xml:space="preserve"> </w:t>
      </w:r>
      <w:r>
        <w:t>как</w:t>
      </w:r>
      <w:r>
        <w:rPr>
          <w:spacing w:val="-5"/>
        </w:rPr>
        <w:t xml:space="preserve"> </w:t>
      </w:r>
      <w:r>
        <w:t>инструмента</w:t>
      </w:r>
      <w:r>
        <w:rPr>
          <w:spacing w:val="-6"/>
        </w:rPr>
        <w:t xml:space="preserve"> </w:t>
      </w:r>
      <w:r>
        <w:t>межличностного</w:t>
      </w:r>
    </w:p>
    <w:p w14:paraId="267BBC1E" w14:textId="77777777" w:rsidR="00A43DD8" w:rsidRDefault="00A43DD8">
      <w:pPr>
        <w:pStyle w:val="a3"/>
        <w:sectPr w:rsidR="00A43DD8">
          <w:pgSz w:w="11920" w:h="16850"/>
          <w:pgMar w:top="1700" w:right="566" w:bottom="780" w:left="1417" w:header="0" w:footer="597" w:gutter="0"/>
          <w:cols w:space="720"/>
        </w:sectPr>
      </w:pPr>
    </w:p>
    <w:p w14:paraId="73ECA269" w14:textId="77777777" w:rsidR="00A43DD8" w:rsidRDefault="00983492">
      <w:pPr>
        <w:pStyle w:val="a3"/>
        <w:spacing w:before="76"/>
        <w:ind w:right="268" w:firstLine="0"/>
      </w:pPr>
      <w:r>
        <w:lastRenderedPageBreak/>
        <w:t xml:space="preserve">и межкультурного взаимодействия, способствует общему речевому развитию обучающихся, </w:t>
      </w:r>
      <w:proofErr w:type="spellStart"/>
      <w:proofErr w:type="gramStart"/>
      <w:r>
        <w:t>вос</w:t>
      </w:r>
      <w:proofErr w:type="spellEnd"/>
      <w:r>
        <w:t>- питанию</w:t>
      </w:r>
      <w:proofErr w:type="gramEnd"/>
      <w:r>
        <w:t xml:space="preserve"> гражданской идентичности, расширению кругозора, воспитанию чувств и эмоций.</w:t>
      </w:r>
    </w:p>
    <w:p w14:paraId="581F9C57" w14:textId="77777777" w:rsidR="00A43DD8" w:rsidRDefault="00983492">
      <w:pPr>
        <w:pStyle w:val="a3"/>
        <w:spacing w:before="1"/>
        <w:ind w:right="268"/>
      </w:pPr>
      <w:r>
        <w:t xml:space="preserve">Построение программы </w:t>
      </w:r>
      <w:proofErr w:type="gramStart"/>
      <w:r>
        <w:t>по иностранному</w:t>
      </w:r>
      <w:proofErr w:type="gramEnd"/>
      <w:r>
        <w:rPr>
          <w:spacing w:val="-5"/>
        </w:rPr>
        <w:t xml:space="preserve"> </w:t>
      </w:r>
      <w:r>
        <w:t>(английскому) языку</w:t>
      </w:r>
      <w:r>
        <w:rPr>
          <w:spacing w:val="-4"/>
        </w:rPr>
        <w:t xml:space="preserve"> </w:t>
      </w:r>
      <w:r>
        <w:t>имеет</w:t>
      </w:r>
      <w:r>
        <w:rPr>
          <w:spacing w:val="-1"/>
        </w:rPr>
        <w:t xml:space="preserve"> </w:t>
      </w:r>
      <w:r>
        <w:t>нелинейный характер и основано на концентрическом принципе. В</w:t>
      </w:r>
      <w:r>
        <w:rPr>
          <w:spacing w:val="-1"/>
        </w:rPr>
        <w:t xml:space="preserve"> </w:t>
      </w:r>
      <w:r>
        <w:t>каждом классе даются новые элементы содержания</w:t>
      </w:r>
      <w:r>
        <w:rPr>
          <w:spacing w:val="-2"/>
        </w:rPr>
        <w:t xml:space="preserve"> </w:t>
      </w:r>
      <w:r>
        <w:t xml:space="preserve">и определяются новые требования. В процессе обучения освоенные на </w:t>
      </w:r>
      <w:proofErr w:type="spellStart"/>
      <w:r>
        <w:t>определѐнном</w:t>
      </w:r>
      <w:proofErr w:type="spellEnd"/>
      <w:r>
        <w:t xml:space="preserve"> этапе </w:t>
      </w:r>
      <w:proofErr w:type="gramStart"/>
      <w:r>
        <w:t xml:space="preserve">грамма- </w:t>
      </w:r>
      <w:proofErr w:type="spellStart"/>
      <w:r>
        <w:t>тические</w:t>
      </w:r>
      <w:proofErr w:type="spellEnd"/>
      <w:proofErr w:type="gramEnd"/>
      <w:r>
        <w:t xml:space="preserve"> формы и конструкции повторяются и закрепляются на новом лексическом материале и расширяющемся тематическом содержании речи.</w:t>
      </w:r>
    </w:p>
    <w:p w14:paraId="4FBD9BBB" w14:textId="77777777" w:rsidR="00A43DD8" w:rsidRDefault="00983492">
      <w:pPr>
        <w:pStyle w:val="a3"/>
        <w:spacing w:before="2"/>
        <w:ind w:right="283"/>
      </w:pPr>
      <w:r>
        <w:t>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380C44E1" w14:textId="77777777" w:rsidR="00A43DD8" w:rsidRDefault="00983492">
      <w:pPr>
        <w:pStyle w:val="a3"/>
        <w:ind w:right="270"/>
      </w:pPr>
      <w:r>
        <w:t xml:space="preserve">Цели иноязычного образования формулируются на ценностном, когнитивном и </w:t>
      </w:r>
      <w:proofErr w:type="spellStart"/>
      <w:r>
        <w:t>прагмати</w:t>
      </w:r>
      <w:proofErr w:type="spellEnd"/>
      <w:r>
        <w:t xml:space="preserve">- </w:t>
      </w:r>
      <w:proofErr w:type="spellStart"/>
      <w:r>
        <w:t>ческом</w:t>
      </w:r>
      <w:proofErr w:type="spellEnd"/>
      <w:r>
        <w:t xml:space="preserve"> уровнях и воплощаются в личностных, метапредметных и предметных результатах </w:t>
      </w:r>
      <w:proofErr w:type="spellStart"/>
      <w:r>
        <w:t>обуче</w:t>
      </w:r>
      <w:proofErr w:type="spellEnd"/>
      <w:r>
        <w:t xml:space="preserve">- </w:t>
      </w:r>
      <w:proofErr w:type="spellStart"/>
      <w:r>
        <w:t>ния</w:t>
      </w:r>
      <w:proofErr w:type="spellEnd"/>
      <w:r>
        <w:t>.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49BB2D73" w14:textId="77777777" w:rsidR="00A43DD8" w:rsidRDefault="00983492">
      <w:pPr>
        <w:pStyle w:val="a3"/>
        <w:ind w:right="282"/>
      </w:pPr>
      <w:r>
        <w:t xml:space="preserve">Целью иноязычного образования является формирование коммуникативной компетенции обучающихся в единстве таких </w:t>
      </w:r>
      <w:proofErr w:type="spellStart"/>
      <w:r>
        <w:t>еѐ</w:t>
      </w:r>
      <w:proofErr w:type="spellEnd"/>
      <w:r>
        <w:t xml:space="preserve"> составляющих, как:</w:t>
      </w:r>
    </w:p>
    <w:p w14:paraId="2CCB7A15" w14:textId="77777777" w:rsidR="00A43DD8" w:rsidRDefault="00983492" w:rsidP="00983492">
      <w:pPr>
        <w:pStyle w:val="a4"/>
        <w:numPr>
          <w:ilvl w:val="0"/>
          <w:numId w:val="119"/>
        </w:numPr>
        <w:tabs>
          <w:tab w:val="left" w:pos="1275"/>
        </w:tabs>
        <w:ind w:right="278" w:firstLine="707"/>
      </w:pPr>
      <w:r>
        <w:t xml:space="preserve">речевая компетенция – развитие коммуникативных умений в </w:t>
      </w:r>
      <w:proofErr w:type="spellStart"/>
      <w:r>
        <w:t>четырѐх</w:t>
      </w:r>
      <w:proofErr w:type="spellEnd"/>
      <w:r>
        <w:t xml:space="preserve"> основных видах речевой деятельности (говорении, аудировании, чтении, письме);</w:t>
      </w:r>
    </w:p>
    <w:p w14:paraId="15174149" w14:textId="77777777" w:rsidR="00A43DD8" w:rsidRDefault="00983492" w:rsidP="00983492">
      <w:pPr>
        <w:pStyle w:val="a4"/>
        <w:numPr>
          <w:ilvl w:val="0"/>
          <w:numId w:val="119"/>
        </w:numPr>
        <w:tabs>
          <w:tab w:val="left" w:pos="1275"/>
        </w:tabs>
        <w:ind w:right="270" w:firstLine="707"/>
      </w:pPr>
      <w:r>
        <w:t xml:space="preserve">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w:t>
      </w:r>
      <w:proofErr w:type="gramStart"/>
      <w:r>
        <w:t xml:space="preserve">об- </w:t>
      </w:r>
      <w:proofErr w:type="spellStart"/>
      <w:r>
        <w:t>щения</w:t>
      </w:r>
      <w:proofErr w:type="spellEnd"/>
      <w:proofErr w:type="gramEnd"/>
      <w:r>
        <w:t>;</w:t>
      </w:r>
      <w:r>
        <w:rPr>
          <w:spacing w:val="-14"/>
        </w:rPr>
        <w:t xml:space="preserve"> </w:t>
      </w:r>
      <w:r>
        <w:t>освоение</w:t>
      </w:r>
      <w:r>
        <w:rPr>
          <w:spacing w:val="-14"/>
        </w:rPr>
        <w:t xml:space="preserve"> </w:t>
      </w:r>
      <w:r>
        <w:t>знаний</w:t>
      </w:r>
      <w:r>
        <w:rPr>
          <w:spacing w:val="-14"/>
        </w:rPr>
        <w:t xml:space="preserve"> </w:t>
      </w:r>
      <w:r>
        <w:t>о</w:t>
      </w:r>
      <w:r>
        <w:rPr>
          <w:spacing w:val="-13"/>
        </w:rPr>
        <w:t xml:space="preserve"> </w:t>
      </w:r>
      <w:r>
        <w:t>языковых</w:t>
      </w:r>
      <w:r>
        <w:rPr>
          <w:spacing w:val="-14"/>
        </w:rPr>
        <w:t xml:space="preserve"> </w:t>
      </w:r>
      <w:r>
        <w:t>явлениях</w:t>
      </w:r>
      <w:r>
        <w:rPr>
          <w:spacing w:val="-14"/>
        </w:rPr>
        <w:t xml:space="preserve"> </w:t>
      </w:r>
      <w:r>
        <w:t>изучаемого</w:t>
      </w:r>
      <w:r>
        <w:rPr>
          <w:spacing w:val="-14"/>
        </w:rPr>
        <w:t xml:space="preserve"> </w:t>
      </w:r>
      <w:r>
        <w:t>языка,</w:t>
      </w:r>
      <w:r>
        <w:rPr>
          <w:spacing w:val="-13"/>
        </w:rPr>
        <w:t xml:space="preserve"> </w:t>
      </w:r>
      <w:r>
        <w:t>разных</w:t>
      </w:r>
      <w:r>
        <w:rPr>
          <w:spacing w:val="-14"/>
        </w:rPr>
        <w:t xml:space="preserve"> </w:t>
      </w:r>
      <w:r>
        <w:t>способах</w:t>
      </w:r>
      <w:r>
        <w:rPr>
          <w:spacing w:val="-14"/>
        </w:rPr>
        <w:t xml:space="preserve"> </w:t>
      </w:r>
      <w:r>
        <w:t>выражения</w:t>
      </w:r>
      <w:r>
        <w:rPr>
          <w:spacing w:val="-14"/>
        </w:rPr>
        <w:t xml:space="preserve"> </w:t>
      </w:r>
      <w:r>
        <w:t>мысли в родном и иностранном языках;</w:t>
      </w:r>
    </w:p>
    <w:p w14:paraId="38305633" w14:textId="77777777" w:rsidR="00A43DD8" w:rsidRDefault="00983492" w:rsidP="00983492">
      <w:pPr>
        <w:pStyle w:val="a4"/>
        <w:numPr>
          <w:ilvl w:val="0"/>
          <w:numId w:val="119"/>
        </w:numPr>
        <w:tabs>
          <w:tab w:val="left" w:pos="1275"/>
        </w:tabs>
        <w:ind w:right="264" w:firstLine="707"/>
      </w:pPr>
      <w:r>
        <w:t>социокультурная (межкультурная) компетенция – приобщение к культуре, традициям стран</w:t>
      </w:r>
      <w:r>
        <w:rPr>
          <w:spacing w:val="-8"/>
        </w:rPr>
        <w:t xml:space="preserve"> </w:t>
      </w:r>
      <w:r>
        <w:t>(страны)</w:t>
      </w:r>
      <w:r>
        <w:rPr>
          <w:spacing w:val="-3"/>
        </w:rPr>
        <w:t xml:space="preserve"> </w:t>
      </w:r>
      <w:r>
        <w:t>изучаемого</w:t>
      </w:r>
      <w:r>
        <w:rPr>
          <w:spacing w:val="-4"/>
        </w:rPr>
        <w:t xml:space="preserve"> </w:t>
      </w:r>
      <w:r>
        <w:t>языка</w:t>
      </w:r>
      <w:r>
        <w:rPr>
          <w:spacing w:val="-7"/>
        </w:rPr>
        <w:t xml:space="preserve"> </w:t>
      </w:r>
      <w:r>
        <w:t>в</w:t>
      </w:r>
      <w:r>
        <w:rPr>
          <w:spacing w:val="-8"/>
        </w:rPr>
        <w:t xml:space="preserve"> </w:t>
      </w:r>
      <w:r>
        <w:t>рамках</w:t>
      </w:r>
      <w:r>
        <w:rPr>
          <w:spacing w:val="-4"/>
        </w:rPr>
        <w:t xml:space="preserve"> </w:t>
      </w:r>
      <w:r>
        <w:t>тем</w:t>
      </w:r>
      <w:r>
        <w:rPr>
          <w:spacing w:val="-5"/>
        </w:rPr>
        <w:t xml:space="preserve"> </w:t>
      </w:r>
      <w:r>
        <w:t>и</w:t>
      </w:r>
      <w:r>
        <w:rPr>
          <w:spacing w:val="-8"/>
        </w:rPr>
        <w:t xml:space="preserve"> </w:t>
      </w:r>
      <w:r>
        <w:t>ситуаций</w:t>
      </w:r>
      <w:r>
        <w:rPr>
          <w:spacing w:val="-7"/>
        </w:rPr>
        <w:t xml:space="preserve"> </w:t>
      </w:r>
      <w:r>
        <w:t>общения,</w:t>
      </w:r>
      <w:r>
        <w:rPr>
          <w:spacing w:val="-4"/>
        </w:rPr>
        <w:t xml:space="preserve"> </w:t>
      </w:r>
      <w:r>
        <w:t>отвечающих</w:t>
      </w:r>
      <w:r>
        <w:rPr>
          <w:spacing w:val="-5"/>
        </w:rPr>
        <w:t xml:space="preserve"> </w:t>
      </w:r>
      <w:r>
        <w:t>опыту,</w:t>
      </w:r>
      <w:r>
        <w:rPr>
          <w:spacing w:val="-4"/>
        </w:rPr>
        <w:t xml:space="preserve"> </w:t>
      </w:r>
      <w:r>
        <w:t xml:space="preserve">интересам, психологическим особенностям обучающихся 5–9 классов на разных этапах (5–7 и 8–9 классы), формирование умения представлять свою страну, </w:t>
      </w:r>
      <w:proofErr w:type="spellStart"/>
      <w:r>
        <w:t>еѐ</w:t>
      </w:r>
      <w:proofErr w:type="spellEnd"/>
      <w:r>
        <w:t xml:space="preserve"> культуру в условиях межкультурного обще- </w:t>
      </w:r>
      <w:proofErr w:type="spellStart"/>
      <w:r>
        <w:rPr>
          <w:spacing w:val="-4"/>
        </w:rPr>
        <w:t>ния</w:t>
      </w:r>
      <w:proofErr w:type="spellEnd"/>
      <w:r>
        <w:rPr>
          <w:spacing w:val="-4"/>
        </w:rPr>
        <w:t>;</w:t>
      </w:r>
    </w:p>
    <w:p w14:paraId="3167C3B6" w14:textId="77777777" w:rsidR="00A43DD8" w:rsidRDefault="00983492" w:rsidP="00983492">
      <w:pPr>
        <w:pStyle w:val="a4"/>
        <w:numPr>
          <w:ilvl w:val="0"/>
          <w:numId w:val="119"/>
        </w:numPr>
        <w:tabs>
          <w:tab w:val="left" w:pos="1278"/>
        </w:tabs>
        <w:spacing w:line="265" w:lineRule="exact"/>
        <w:ind w:left="1278" w:hanging="285"/>
      </w:pPr>
      <w:r>
        <w:t>свою</w:t>
      </w:r>
      <w:r>
        <w:rPr>
          <w:spacing w:val="-13"/>
        </w:rPr>
        <w:t xml:space="preserve"> </w:t>
      </w:r>
      <w:r>
        <w:t>страну,</w:t>
      </w:r>
      <w:r>
        <w:rPr>
          <w:spacing w:val="-8"/>
        </w:rPr>
        <w:t xml:space="preserve"> </w:t>
      </w:r>
      <w:proofErr w:type="spellStart"/>
      <w:r>
        <w:t>еѐ</w:t>
      </w:r>
      <w:proofErr w:type="spellEnd"/>
      <w:r>
        <w:rPr>
          <w:spacing w:val="-9"/>
        </w:rPr>
        <w:t xml:space="preserve"> </w:t>
      </w:r>
      <w:r>
        <w:t>культуру</w:t>
      </w:r>
      <w:r>
        <w:rPr>
          <w:spacing w:val="-10"/>
        </w:rPr>
        <w:t xml:space="preserve"> </w:t>
      </w:r>
      <w:r>
        <w:t>в</w:t>
      </w:r>
      <w:r>
        <w:rPr>
          <w:spacing w:val="-10"/>
        </w:rPr>
        <w:t xml:space="preserve"> </w:t>
      </w:r>
      <w:r>
        <w:t>условиях</w:t>
      </w:r>
      <w:r>
        <w:rPr>
          <w:spacing w:val="-9"/>
        </w:rPr>
        <w:t xml:space="preserve"> </w:t>
      </w:r>
      <w:r>
        <w:t>межкультурного</w:t>
      </w:r>
      <w:r>
        <w:rPr>
          <w:spacing w:val="-6"/>
        </w:rPr>
        <w:t xml:space="preserve"> </w:t>
      </w:r>
      <w:r>
        <w:rPr>
          <w:spacing w:val="-2"/>
        </w:rPr>
        <w:t>общения;</w:t>
      </w:r>
    </w:p>
    <w:p w14:paraId="74CBE725" w14:textId="77777777" w:rsidR="00A43DD8" w:rsidRDefault="00983492" w:rsidP="00983492">
      <w:pPr>
        <w:pStyle w:val="a4"/>
        <w:numPr>
          <w:ilvl w:val="0"/>
          <w:numId w:val="119"/>
        </w:numPr>
        <w:tabs>
          <w:tab w:val="left" w:pos="1275"/>
        </w:tabs>
        <w:ind w:right="284" w:firstLine="707"/>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4D6F61F7" w14:textId="77777777" w:rsidR="00A43DD8" w:rsidRDefault="00983492">
      <w:pPr>
        <w:pStyle w:val="a3"/>
        <w:ind w:right="263"/>
      </w:pPr>
      <w:r>
        <w:t>Наряду с иноязычной коммуникативной компетенцией средствами иностранного (</w:t>
      </w:r>
      <w:proofErr w:type="spellStart"/>
      <w:r>
        <w:t>англий</w:t>
      </w:r>
      <w:proofErr w:type="spellEnd"/>
      <w:r>
        <w:t xml:space="preserve">- </w:t>
      </w:r>
      <w:proofErr w:type="spellStart"/>
      <w:r>
        <w:t>ского</w:t>
      </w:r>
      <w:proofErr w:type="spellEnd"/>
      <w:r>
        <w:t xml:space="preserve">) языка формируются компетенции: образовательная, ценностно-ориентационная, </w:t>
      </w:r>
      <w:proofErr w:type="gramStart"/>
      <w:r>
        <w:t>обще- культурная</w:t>
      </w:r>
      <w:proofErr w:type="gramEnd"/>
      <w:r>
        <w:t xml:space="preserve">, учебно-познавательная, информационная, социально-трудовая и компетенция </w:t>
      </w:r>
      <w:proofErr w:type="spellStart"/>
      <w:r>
        <w:t>лич</w:t>
      </w:r>
      <w:proofErr w:type="spellEnd"/>
      <w:r>
        <w:t xml:space="preserve">- </w:t>
      </w:r>
      <w:proofErr w:type="spellStart"/>
      <w:r>
        <w:t>ностного</w:t>
      </w:r>
      <w:proofErr w:type="spellEnd"/>
      <w:r>
        <w:t xml:space="preserve"> самосовершенствования.</w:t>
      </w:r>
    </w:p>
    <w:p w14:paraId="450E0D62" w14:textId="77777777" w:rsidR="00A43DD8" w:rsidRDefault="00983492">
      <w:pPr>
        <w:pStyle w:val="a3"/>
        <w:ind w:right="269"/>
      </w:pPr>
      <w:r>
        <w:t xml:space="preserve">Основными подходами к обучению иностранному (английскому) языку признаются ком- </w:t>
      </w:r>
      <w:proofErr w:type="spellStart"/>
      <w:r>
        <w:t>петентностный</w:t>
      </w:r>
      <w:proofErr w:type="spellEnd"/>
      <w:r>
        <w:t>,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w:t>
      </w:r>
      <w:r>
        <w:rPr>
          <w:spacing w:val="-4"/>
        </w:rPr>
        <w:t xml:space="preserve"> </w:t>
      </w:r>
      <w:r>
        <w:t>педагогических</w:t>
      </w:r>
      <w:r>
        <w:rPr>
          <w:spacing w:val="-4"/>
        </w:rPr>
        <w:t xml:space="preserve"> </w:t>
      </w:r>
      <w:r>
        <w:t>технологий</w:t>
      </w:r>
      <w:r>
        <w:rPr>
          <w:spacing w:val="-9"/>
        </w:rPr>
        <w:t xml:space="preserve"> </w:t>
      </w:r>
      <w:r>
        <w:t>(дифференциация,</w:t>
      </w:r>
      <w:r>
        <w:rPr>
          <w:spacing w:val="-3"/>
        </w:rPr>
        <w:t xml:space="preserve"> </w:t>
      </w:r>
      <w:r>
        <w:t>индивидуализация,</w:t>
      </w:r>
      <w:r>
        <w:rPr>
          <w:spacing w:val="-4"/>
        </w:rPr>
        <w:t xml:space="preserve"> </w:t>
      </w:r>
      <w:r>
        <w:t>проектная</w:t>
      </w:r>
      <w:r>
        <w:rPr>
          <w:spacing w:val="-9"/>
        </w:rPr>
        <w:t xml:space="preserve"> </w:t>
      </w:r>
      <w:r>
        <w:t>деятельность</w:t>
      </w:r>
      <w:r>
        <w:rPr>
          <w:spacing w:val="-8"/>
        </w:rPr>
        <w:t xml:space="preserve"> </w:t>
      </w:r>
      <w:r>
        <w:t>и другие) и использования современных средств обучения.</w:t>
      </w:r>
    </w:p>
    <w:p w14:paraId="47243B79" w14:textId="77777777" w:rsidR="00A43DD8" w:rsidRDefault="00983492">
      <w:pPr>
        <w:pStyle w:val="a3"/>
        <w:spacing w:before="2"/>
        <w:ind w:right="273"/>
      </w:pPr>
      <w:r>
        <w:t>Общее число часов, рекомендованных для изучения иностранного (английского) языка, – 510</w:t>
      </w:r>
      <w:r>
        <w:rPr>
          <w:spacing w:val="-6"/>
        </w:rPr>
        <w:t xml:space="preserve"> </w:t>
      </w:r>
      <w:r>
        <w:t>часов:</w:t>
      </w:r>
      <w:r>
        <w:rPr>
          <w:spacing w:val="-4"/>
        </w:rPr>
        <w:t xml:space="preserve"> </w:t>
      </w:r>
      <w:r>
        <w:t>в</w:t>
      </w:r>
      <w:r>
        <w:rPr>
          <w:spacing w:val="-7"/>
        </w:rPr>
        <w:t xml:space="preserve"> </w:t>
      </w:r>
      <w:r>
        <w:t>5</w:t>
      </w:r>
      <w:r>
        <w:rPr>
          <w:spacing w:val="-8"/>
        </w:rPr>
        <w:t xml:space="preserve"> </w:t>
      </w:r>
      <w:r>
        <w:t>классе</w:t>
      </w:r>
      <w:r>
        <w:rPr>
          <w:spacing w:val="-4"/>
        </w:rPr>
        <w:t xml:space="preserve"> </w:t>
      </w:r>
      <w:r>
        <w:t>–</w:t>
      </w:r>
      <w:r>
        <w:rPr>
          <w:spacing w:val="-5"/>
        </w:rPr>
        <w:t xml:space="preserve"> </w:t>
      </w:r>
      <w:r>
        <w:t>102</w:t>
      </w:r>
      <w:r>
        <w:rPr>
          <w:spacing w:val="-5"/>
        </w:rPr>
        <w:t xml:space="preserve"> </w:t>
      </w:r>
      <w:r>
        <w:t>час</w:t>
      </w:r>
      <w:r>
        <w:rPr>
          <w:spacing w:val="-7"/>
        </w:rPr>
        <w:t xml:space="preserve"> </w:t>
      </w:r>
      <w:r>
        <w:t>(3</w:t>
      </w:r>
      <w:r>
        <w:rPr>
          <w:spacing w:val="-5"/>
        </w:rPr>
        <w:t xml:space="preserve"> </w:t>
      </w:r>
      <w:r>
        <w:t>часа</w:t>
      </w:r>
      <w:r>
        <w:rPr>
          <w:spacing w:val="-5"/>
        </w:rPr>
        <w:t xml:space="preserve"> </w:t>
      </w:r>
      <w:r>
        <w:t>в</w:t>
      </w:r>
      <w:r>
        <w:rPr>
          <w:spacing w:val="-7"/>
        </w:rPr>
        <w:t xml:space="preserve"> </w:t>
      </w:r>
      <w:r>
        <w:t>неделю),</w:t>
      </w:r>
      <w:r>
        <w:rPr>
          <w:spacing w:val="-5"/>
        </w:rPr>
        <w:t xml:space="preserve"> </w:t>
      </w:r>
      <w:r>
        <w:t>в</w:t>
      </w:r>
      <w:r>
        <w:rPr>
          <w:spacing w:val="-11"/>
        </w:rPr>
        <w:t xml:space="preserve"> </w:t>
      </w:r>
      <w:r>
        <w:t>6</w:t>
      </w:r>
      <w:r>
        <w:rPr>
          <w:spacing w:val="-5"/>
        </w:rPr>
        <w:t xml:space="preserve"> </w:t>
      </w:r>
      <w:r>
        <w:t>классе</w:t>
      </w:r>
      <w:r>
        <w:rPr>
          <w:spacing w:val="-2"/>
        </w:rPr>
        <w:t xml:space="preserve"> </w:t>
      </w:r>
      <w:r>
        <w:t>–</w:t>
      </w:r>
      <w:r>
        <w:rPr>
          <w:spacing w:val="-5"/>
        </w:rPr>
        <w:t xml:space="preserve"> </w:t>
      </w:r>
      <w:r>
        <w:t>102</w:t>
      </w:r>
      <w:r>
        <w:rPr>
          <w:spacing w:val="-7"/>
        </w:rPr>
        <w:t xml:space="preserve"> </w:t>
      </w:r>
      <w:r>
        <w:t>часа</w:t>
      </w:r>
      <w:r>
        <w:rPr>
          <w:spacing w:val="-5"/>
        </w:rPr>
        <w:t xml:space="preserve"> </w:t>
      </w:r>
      <w:r>
        <w:t>(3</w:t>
      </w:r>
      <w:r>
        <w:rPr>
          <w:spacing w:val="-10"/>
        </w:rPr>
        <w:t xml:space="preserve"> </w:t>
      </w:r>
      <w:r>
        <w:t>часа</w:t>
      </w:r>
      <w:r>
        <w:rPr>
          <w:spacing w:val="-7"/>
        </w:rPr>
        <w:t xml:space="preserve"> </w:t>
      </w:r>
      <w:r>
        <w:t>в</w:t>
      </w:r>
      <w:r>
        <w:rPr>
          <w:spacing w:val="-7"/>
        </w:rPr>
        <w:t xml:space="preserve"> </w:t>
      </w:r>
      <w:r>
        <w:t>неделю),</w:t>
      </w:r>
      <w:r>
        <w:rPr>
          <w:spacing w:val="-9"/>
        </w:rPr>
        <w:t xml:space="preserve"> </w:t>
      </w:r>
      <w:r>
        <w:t>в</w:t>
      </w:r>
      <w:r>
        <w:rPr>
          <w:spacing w:val="-7"/>
        </w:rPr>
        <w:t xml:space="preserve"> </w:t>
      </w:r>
      <w:r>
        <w:t>7</w:t>
      </w:r>
      <w:r>
        <w:rPr>
          <w:spacing w:val="-5"/>
        </w:rPr>
        <w:t xml:space="preserve"> </w:t>
      </w:r>
      <w:r>
        <w:t>классе</w:t>
      </w:r>
      <w:r>
        <w:rPr>
          <w:spacing w:val="-4"/>
        </w:rPr>
        <w:t xml:space="preserve"> </w:t>
      </w:r>
      <w:r>
        <w:t>–</w:t>
      </w:r>
    </w:p>
    <w:p w14:paraId="540A66C0" w14:textId="77777777" w:rsidR="00A43DD8" w:rsidRDefault="00983492">
      <w:pPr>
        <w:pStyle w:val="a3"/>
        <w:ind w:right="275" w:firstLine="0"/>
      </w:pPr>
      <w:r>
        <w:t xml:space="preserve">102 часа (3 часа в неделю), в 8 классе –102 часа (3 часа в неделю), в 9 классе – 102 часа (3 часа в </w:t>
      </w:r>
      <w:r>
        <w:rPr>
          <w:spacing w:val="-2"/>
        </w:rPr>
        <w:t>неделю).</w:t>
      </w:r>
    </w:p>
    <w:p w14:paraId="2E14ACC4" w14:textId="77777777" w:rsidR="00A43DD8" w:rsidRDefault="00983492">
      <w:pPr>
        <w:pStyle w:val="a3"/>
        <w:spacing w:before="1"/>
        <w:ind w:right="274"/>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w:t>
      </w:r>
      <w:r>
        <w:rPr>
          <w:spacing w:val="-5"/>
        </w:rPr>
        <w:t xml:space="preserve"> </w:t>
      </w:r>
      <w:r>
        <w:t>на</w:t>
      </w:r>
      <w:r>
        <w:rPr>
          <w:spacing w:val="-5"/>
        </w:rPr>
        <w:t xml:space="preserve"> </w:t>
      </w:r>
      <w:proofErr w:type="spellStart"/>
      <w:r>
        <w:t>допороговом</w:t>
      </w:r>
      <w:proofErr w:type="spellEnd"/>
      <w:r>
        <w:rPr>
          <w:spacing w:val="-5"/>
        </w:rPr>
        <w:t xml:space="preserve"> </w:t>
      </w:r>
      <w:r>
        <w:t>уровне</w:t>
      </w:r>
      <w:r>
        <w:rPr>
          <w:spacing w:val="-5"/>
        </w:rPr>
        <w:t xml:space="preserve"> </w:t>
      </w:r>
      <w:r>
        <w:t>(уровне</w:t>
      </w:r>
      <w:r>
        <w:rPr>
          <w:spacing w:val="-5"/>
        </w:rPr>
        <w:t xml:space="preserve"> </w:t>
      </w:r>
      <w:r>
        <w:t>А2</w:t>
      </w:r>
      <w:r>
        <w:rPr>
          <w:spacing w:val="-5"/>
        </w:rPr>
        <w:t xml:space="preserve"> </w:t>
      </w:r>
      <w:r>
        <w:t>в</w:t>
      </w:r>
      <w:r>
        <w:rPr>
          <w:spacing w:val="-8"/>
        </w:rPr>
        <w:t xml:space="preserve"> </w:t>
      </w:r>
      <w:r>
        <w:t>соответствии</w:t>
      </w:r>
      <w:r>
        <w:rPr>
          <w:spacing w:val="-5"/>
        </w:rPr>
        <w:t xml:space="preserve"> </w:t>
      </w:r>
      <w:r>
        <w:t>с</w:t>
      </w:r>
      <w:r>
        <w:rPr>
          <w:spacing w:val="-5"/>
        </w:rPr>
        <w:t xml:space="preserve"> </w:t>
      </w:r>
      <w:r>
        <w:t>Общеевропейскими</w:t>
      </w:r>
      <w:r>
        <w:rPr>
          <w:spacing w:val="-8"/>
        </w:rPr>
        <w:t xml:space="preserve"> </w:t>
      </w:r>
      <w:r>
        <w:t>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14:paraId="6A34ACF3" w14:textId="77777777" w:rsidR="00A43DD8" w:rsidRDefault="00983492">
      <w:pPr>
        <w:pStyle w:val="1"/>
        <w:spacing w:before="5"/>
      </w:pPr>
      <w:r>
        <w:t>Содержание</w:t>
      </w:r>
      <w:r>
        <w:rPr>
          <w:spacing w:val="-5"/>
        </w:rPr>
        <w:t xml:space="preserve"> </w:t>
      </w:r>
      <w:r>
        <w:t>обучения</w:t>
      </w:r>
      <w:r>
        <w:rPr>
          <w:spacing w:val="-10"/>
        </w:rPr>
        <w:t xml:space="preserve"> </w:t>
      </w:r>
      <w:r>
        <w:t>в</w:t>
      </w:r>
      <w:r>
        <w:rPr>
          <w:spacing w:val="-10"/>
        </w:rPr>
        <w:t xml:space="preserve"> </w:t>
      </w:r>
      <w:r>
        <w:t>5</w:t>
      </w:r>
      <w:r>
        <w:rPr>
          <w:spacing w:val="-5"/>
        </w:rPr>
        <w:t xml:space="preserve"> </w:t>
      </w:r>
      <w:r>
        <w:rPr>
          <w:spacing w:val="-2"/>
        </w:rPr>
        <w:t>классе.</w:t>
      </w:r>
    </w:p>
    <w:p w14:paraId="01DBC6A4" w14:textId="77777777" w:rsidR="00A43DD8" w:rsidRDefault="00983492">
      <w:pPr>
        <w:pStyle w:val="2"/>
        <w:jc w:val="both"/>
        <w:rPr>
          <w:b w:val="0"/>
          <w:i w:val="0"/>
        </w:rPr>
      </w:pPr>
      <w:r>
        <w:t>Коммуникативные</w:t>
      </w:r>
      <w:r>
        <w:rPr>
          <w:spacing w:val="-13"/>
        </w:rPr>
        <w:t xml:space="preserve"> </w:t>
      </w:r>
      <w:r>
        <w:rPr>
          <w:spacing w:val="-2"/>
        </w:rPr>
        <w:t>умения</w:t>
      </w:r>
      <w:r>
        <w:rPr>
          <w:b w:val="0"/>
          <w:i w:val="0"/>
          <w:spacing w:val="-2"/>
        </w:rPr>
        <w:t>.</w:t>
      </w:r>
    </w:p>
    <w:p w14:paraId="67602551" w14:textId="77777777" w:rsidR="00A43DD8" w:rsidRDefault="00A43DD8">
      <w:pPr>
        <w:pStyle w:val="2"/>
        <w:jc w:val="both"/>
        <w:rPr>
          <w:b w:val="0"/>
          <w:i w:val="0"/>
        </w:rPr>
        <w:sectPr w:rsidR="00A43DD8">
          <w:pgSz w:w="11920" w:h="16850"/>
          <w:pgMar w:top="1700" w:right="566" w:bottom="780" w:left="1417" w:header="0" w:footer="597" w:gutter="0"/>
          <w:cols w:space="720"/>
        </w:sectPr>
      </w:pPr>
    </w:p>
    <w:p w14:paraId="6E8486EB" w14:textId="77777777" w:rsidR="00A43DD8" w:rsidRDefault="00983492">
      <w:pPr>
        <w:pStyle w:val="a3"/>
        <w:spacing w:before="76"/>
        <w:ind w:right="394"/>
        <w:jc w:val="left"/>
      </w:pPr>
      <w:r>
        <w:lastRenderedPageBreak/>
        <w:t>Формирование</w:t>
      </w:r>
      <w:r>
        <w:rPr>
          <w:spacing w:val="-3"/>
        </w:rPr>
        <w:t xml:space="preserve"> </w:t>
      </w:r>
      <w:r>
        <w:t>умения</w:t>
      </w:r>
      <w:r>
        <w:rPr>
          <w:spacing w:val="-5"/>
        </w:rPr>
        <w:t xml:space="preserve"> </w:t>
      </w:r>
      <w:r>
        <w:t>общаться</w:t>
      </w:r>
      <w:r>
        <w:rPr>
          <w:spacing w:val="-4"/>
        </w:rPr>
        <w:t xml:space="preserve"> </w:t>
      </w:r>
      <w:r>
        <w:t>в</w:t>
      </w:r>
      <w:r>
        <w:rPr>
          <w:spacing w:val="-4"/>
        </w:rPr>
        <w:t xml:space="preserve"> </w:t>
      </w:r>
      <w:r>
        <w:t>устной</w:t>
      </w:r>
      <w:r>
        <w:rPr>
          <w:spacing w:val="-4"/>
        </w:rPr>
        <w:t xml:space="preserve"> </w:t>
      </w:r>
      <w:r>
        <w:t>и</w:t>
      </w:r>
      <w:r>
        <w:rPr>
          <w:spacing w:val="-3"/>
        </w:rPr>
        <w:t xml:space="preserve"> </w:t>
      </w:r>
      <w:r>
        <w:t>письменной</w:t>
      </w:r>
      <w:r>
        <w:rPr>
          <w:spacing w:val="-3"/>
        </w:rPr>
        <w:t xml:space="preserve"> </w:t>
      </w:r>
      <w:r>
        <w:t>форме,</w:t>
      </w:r>
      <w:r>
        <w:rPr>
          <w:spacing w:val="-3"/>
        </w:rPr>
        <w:t xml:space="preserve"> </w:t>
      </w:r>
      <w:r>
        <w:t>используя</w:t>
      </w:r>
      <w:r>
        <w:rPr>
          <w:spacing w:val="-4"/>
        </w:rPr>
        <w:t xml:space="preserve"> </w:t>
      </w:r>
      <w:r>
        <w:t>рецептивные</w:t>
      </w:r>
      <w:r>
        <w:rPr>
          <w:spacing w:val="-3"/>
        </w:rPr>
        <w:t xml:space="preserve"> </w:t>
      </w:r>
      <w:r>
        <w:t>и продуктивные виды речевой деятельности в рамках тематического содержания речи.</w:t>
      </w:r>
    </w:p>
    <w:p w14:paraId="6D38C4D4" w14:textId="77777777" w:rsidR="00A43DD8" w:rsidRDefault="00983492">
      <w:pPr>
        <w:pStyle w:val="a3"/>
        <w:spacing w:before="1"/>
        <w:ind w:left="993" w:right="1717" w:firstLine="0"/>
        <w:jc w:val="left"/>
      </w:pPr>
      <w:r>
        <w:t>Моя</w:t>
      </w:r>
      <w:r>
        <w:rPr>
          <w:spacing w:val="-7"/>
        </w:rPr>
        <w:t xml:space="preserve"> </w:t>
      </w:r>
      <w:r>
        <w:t>семья.</w:t>
      </w:r>
      <w:r>
        <w:rPr>
          <w:spacing w:val="-8"/>
        </w:rPr>
        <w:t xml:space="preserve"> </w:t>
      </w:r>
      <w:r>
        <w:t>Мои</w:t>
      </w:r>
      <w:r>
        <w:rPr>
          <w:spacing w:val="-8"/>
        </w:rPr>
        <w:t xml:space="preserve"> </w:t>
      </w:r>
      <w:r>
        <w:t>друзья.</w:t>
      </w:r>
      <w:r>
        <w:rPr>
          <w:spacing w:val="-8"/>
        </w:rPr>
        <w:t xml:space="preserve"> </w:t>
      </w:r>
      <w:r>
        <w:t>Семейные</w:t>
      </w:r>
      <w:r>
        <w:rPr>
          <w:spacing w:val="-5"/>
        </w:rPr>
        <w:t xml:space="preserve"> </w:t>
      </w:r>
      <w:r>
        <w:t>праздники:</w:t>
      </w:r>
      <w:r>
        <w:rPr>
          <w:spacing w:val="-7"/>
        </w:rPr>
        <w:t xml:space="preserve"> </w:t>
      </w:r>
      <w:r>
        <w:t>день</w:t>
      </w:r>
      <w:r>
        <w:rPr>
          <w:spacing w:val="-10"/>
        </w:rPr>
        <w:t xml:space="preserve"> </w:t>
      </w:r>
      <w:r>
        <w:t>рождения,</w:t>
      </w:r>
      <w:r>
        <w:rPr>
          <w:spacing w:val="-6"/>
        </w:rPr>
        <w:t xml:space="preserve"> </w:t>
      </w:r>
      <w:r>
        <w:t>Новый</w:t>
      </w:r>
      <w:r>
        <w:rPr>
          <w:spacing w:val="-7"/>
        </w:rPr>
        <w:t xml:space="preserve"> </w:t>
      </w:r>
      <w:r>
        <w:t>год. Внешность и характер человека (литературного персонажа).</w:t>
      </w:r>
    </w:p>
    <w:p w14:paraId="35E3E2BE" w14:textId="77777777" w:rsidR="00A43DD8" w:rsidRDefault="00983492">
      <w:pPr>
        <w:pStyle w:val="a3"/>
        <w:ind w:left="993" w:right="1717" w:firstLine="0"/>
        <w:jc w:val="left"/>
      </w:pPr>
      <w:r>
        <w:t>Досуг</w:t>
      </w:r>
      <w:r>
        <w:rPr>
          <w:spacing w:val="-7"/>
        </w:rPr>
        <w:t xml:space="preserve"> </w:t>
      </w:r>
      <w:r>
        <w:t>и</w:t>
      </w:r>
      <w:r>
        <w:rPr>
          <w:spacing w:val="-8"/>
        </w:rPr>
        <w:t xml:space="preserve"> </w:t>
      </w:r>
      <w:r>
        <w:t>увлечения</w:t>
      </w:r>
      <w:r>
        <w:rPr>
          <w:spacing w:val="-8"/>
        </w:rPr>
        <w:t xml:space="preserve"> </w:t>
      </w:r>
      <w:r>
        <w:t>(хобби)</w:t>
      </w:r>
      <w:r>
        <w:rPr>
          <w:spacing w:val="-7"/>
        </w:rPr>
        <w:t xml:space="preserve"> </w:t>
      </w:r>
      <w:r>
        <w:t>современного</w:t>
      </w:r>
      <w:r>
        <w:rPr>
          <w:spacing w:val="-8"/>
        </w:rPr>
        <w:t xml:space="preserve"> </w:t>
      </w:r>
      <w:r>
        <w:t>подростка</w:t>
      </w:r>
      <w:r>
        <w:rPr>
          <w:spacing w:val="-11"/>
        </w:rPr>
        <w:t xml:space="preserve"> </w:t>
      </w:r>
      <w:r>
        <w:t>(чтение,</w:t>
      </w:r>
      <w:r>
        <w:rPr>
          <w:spacing w:val="-8"/>
        </w:rPr>
        <w:t xml:space="preserve"> </w:t>
      </w:r>
      <w:r>
        <w:t>кино,</w:t>
      </w:r>
      <w:r>
        <w:rPr>
          <w:spacing w:val="-8"/>
        </w:rPr>
        <w:t xml:space="preserve"> </w:t>
      </w:r>
      <w:r>
        <w:t>спорт). Здоровый образ жизни: режим труда и отдыха, здоровое питание.</w:t>
      </w:r>
    </w:p>
    <w:p w14:paraId="027E51E4" w14:textId="77777777" w:rsidR="00A43DD8" w:rsidRDefault="00983492">
      <w:pPr>
        <w:pStyle w:val="a3"/>
        <w:spacing w:before="3" w:line="252" w:lineRule="exact"/>
        <w:ind w:left="993" w:firstLine="0"/>
        <w:jc w:val="left"/>
      </w:pPr>
      <w:r>
        <w:t>Покупки:</w:t>
      </w:r>
      <w:r>
        <w:rPr>
          <w:spacing w:val="-7"/>
        </w:rPr>
        <w:t xml:space="preserve"> </w:t>
      </w:r>
      <w:r>
        <w:t>одежда,</w:t>
      </w:r>
      <w:r>
        <w:rPr>
          <w:spacing w:val="-8"/>
        </w:rPr>
        <w:t xml:space="preserve"> </w:t>
      </w:r>
      <w:r>
        <w:t>обувь</w:t>
      </w:r>
      <w:r>
        <w:rPr>
          <w:spacing w:val="-5"/>
        </w:rPr>
        <w:t xml:space="preserve"> </w:t>
      </w:r>
      <w:r>
        <w:t>и</w:t>
      </w:r>
      <w:r>
        <w:rPr>
          <w:spacing w:val="-9"/>
        </w:rPr>
        <w:t xml:space="preserve"> </w:t>
      </w:r>
      <w:r>
        <w:t>продукты</w:t>
      </w:r>
      <w:r>
        <w:rPr>
          <w:spacing w:val="-4"/>
        </w:rPr>
        <w:t xml:space="preserve"> </w:t>
      </w:r>
      <w:r>
        <w:rPr>
          <w:spacing w:val="-2"/>
        </w:rPr>
        <w:t>питания.</w:t>
      </w:r>
    </w:p>
    <w:p w14:paraId="43185A84" w14:textId="77777777" w:rsidR="00A43DD8" w:rsidRDefault="00983492">
      <w:pPr>
        <w:pStyle w:val="a3"/>
        <w:jc w:val="left"/>
      </w:pPr>
      <w:r>
        <w:t>Школа,</w:t>
      </w:r>
      <w:r>
        <w:rPr>
          <w:spacing w:val="29"/>
        </w:rPr>
        <w:t xml:space="preserve"> </w:t>
      </w:r>
      <w:r>
        <w:t>школьная</w:t>
      </w:r>
      <w:r>
        <w:rPr>
          <w:spacing w:val="28"/>
        </w:rPr>
        <w:t xml:space="preserve"> </w:t>
      </w:r>
      <w:r>
        <w:t>жизнь, школьная</w:t>
      </w:r>
      <w:r>
        <w:rPr>
          <w:spacing w:val="28"/>
        </w:rPr>
        <w:t xml:space="preserve"> </w:t>
      </w:r>
      <w:r>
        <w:t>форма,</w:t>
      </w:r>
      <w:r>
        <w:rPr>
          <w:spacing w:val="28"/>
        </w:rPr>
        <w:t xml:space="preserve"> </w:t>
      </w:r>
      <w:r>
        <w:t>изучаемые</w:t>
      </w:r>
      <w:r>
        <w:rPr>
          <w:spacing w:val="31"/>
        </w:rPr>
        <w:t xml:space="preserve"> </w:t>
      </w:r>
      <w:r>
        <w:t>предметы.</w:t>
      </w:r>
      <w:r>
        <w:rPr>
          <w:spacing w:val="28"/>
        </w:rPr>
        <w:t xml:space="preserve"> </w:t>
      </w:r>
      <w:r>
        <w:t>Переписка</w:t>
      </w:r>
      <w:r>
        <w:rPr>
          <w:spacing w:val="32"/>
        </w:rPr>
        <w:t xml:space="preserve"> </w:t>
      </w:r>
      <w:r>
        <w:t>с</w:t>
      </w:r>
      <w:r>
        <w:rPr>
          <w:spacing w:val="31"/>
        </w:rPr>
        <w:t xml:space="preserve"> </w:t>
      </w:r>
      <w:proofErr w:type="spellStart"/>
      <w:r>
        <w:t>иностран</w:t>
      </w:r>
      <w:proofErr w:type="spellEnd"/>
      <w:r>
        <w:t xml:space="preserve">- </w:t>
      </w:r>
      <w:proofErr w:type="spellStart"/>
      <w:r>
        <w:t>ными</w:t>
      </w:r>
      <w:proofErr w:type="spellEnd"/>
      <w:r>
        <w:t xml:space="preserve"> сверстниками.</w:t>
      </w:r>
    </w:p>
    <w:p w14:paraId="185546C2" w14:textId="77777777" w:rsidR="00A43DD8" w:rsidRDefault="00983492">
      <w:pPr>
        <w:pStyle w:val="a3"/>
        <w:ind w:left="993" w:right="4250" w:firstLine="0"/>
        <w:jc w:val="left"/>
      </w:pPr>
      <w:r>
        <w:t>Каникулы</w:t>
      </w:r>
      <w:r>
        <w:rPr>
          <w:spacing w:val="-10"/>
        </w:rPr>
        <w:t xml:space="preserve"> </w:t>
      </w:r>
      <w:r>
        <w:t>в</w:t>
      </w:r>
      <w:r>
        <w:rPr>
          <w:spacing w:val="-13"/>
        </w:rPr>
        <w:t xml:space="preserve"> </w:t>
      </w:r>
      <w:r>
        <w:t>различное</w:t>
      </w:r>
      <w:r>
        <w:rPr>
          <w:spacing w:val="-12"/>
        </w:rPr>
        <w:t xml:space="preserve"> </w:t>
      </w:r>
      <w:r>
        <w:t>время</w:t>
      </w:r>
      <w:r>
        <w:rPr>
          <w:spacing w:val="-12"/>
        </w:rPr>
        <w:t xml:space="preserve"> </w:t>
      </w:r>
      <w:r>
        <w:t>года.</w:t>
      </w:r>
      <w:r>
        <w:rPr>
          <w:spacing w:val="-11"/>
        </w:rPr>
        <w:t xml:space="preserve"> </w:t>
      </w:r>
      <w:r>
        <w:t>Виды</w:t>
      </w:r>
      <w:r>
        <w:rPr>
          <w:spacing w:val="-11"/>
        </w:rPr>
        <w:t xml:space="preserve"> </w:t>
      </w:r>
      <w:r>
        <w:t>отдыха. Природа: дикие и домашние животные. Погода. Родной город (село). Транспорт.</w:t>
      </w:r>
    </w:p>
    <w:p w14:paraId="1A8851ED" w14:textId="77777777" w:rsidR="00A43DD8" w:rsidRDefault="00983492">
      <w:pPr>
        <w:pStyle w:val="a3"/>
        <w:jc w:val="left"/>
      </w:pPr>
      <w:r>
        <w:t>Родная</w:t>
      </w:r>
      <w:r>
        <w:rPr>
          <w:spacing w:val="-14"/>
        </w:rPr>
        <w:t xml:space="preserve"> </w:t>
      </w:r>
      <w:r>
        <w:t>страна</w:t>
      </w:r>
      <w:r>
        <w:rPr>
          <w:spacing w:val="-14"/>
        </w:rPr>
        <w:t xml:space="preserve"> </w:t>
      </w:r>
      <w:r>
        <w:t>и</w:t>
      </w:r>
      <w:r>
        <w:rPr>
          <w:spacing w:val="-14"/>
        </w:rPr>
        <w:t xml:space="preserve"> </w:t>
      </w:r>
      <w:r>
        <w:t>страна</w:t>
      </w:r>
      <w:r>
        <w:rPr>
          <w:spacing w:val="-15"/>
        </w:rPr>
        <w:t xml:space="preserve"> </w:t>
      </w:r>
      <w:r>
        <w:t>(страны)</w:t>
      </w:r>
      <w:r>
        <w:rPr>
          <w:spacing w:val="-13"/>
        </w:rPr>
        <w:t xml:space="preserve"> </w:t>
      </w:r>
      <w:r>
        <w:t>изучаемого</w:t>
      </w:r>
      <w:r>
        <w:rPr>
          <w:spacing w:val="-14"/>
        </w:rPr>
        <w:t xml:space="preserve"> </w:t>
      </w:r>
      <w:r>
        <w:t>языка.</w:t>
      </w:r>
      <w:r>
        <w:rPr>
          <w:spacing w:val="-14"/>
        </w:rPr>
        <w:t xml:space="preserve"> </w:t>
      </w:r>
      <w:r>
        <w:t>Их</w:t>
      </w:r>
      <w:r>
        <w:rPr>
          <w:spacing w:val="-14"/>
        </w:rPr>
        <w:t xml:space="preserve"> </w:t>
      </w:r>
      <w:r>
        <w:t>географическое</w:t>
      </w:r>
      <w:r>
        <w:rPr>
          <w:spacing w:val="-14"/>
        </w:rPr>
        <w:t xml:space="preserve"> </w:t>
      </w:r>
      <w:r>
        <w:t>положение,</w:t>
      </w:r>
      <w:r>
        <w:rPr>
          <w:spacing w:val="-11"/>
        </w:rPr>
        <w:t xml:space="preserve"> </w:t>
      </w:r>
      <w:r>
        <w:t>столицы, достопримечательности, культурные особенности (национальные праздники, традиции, обычаи).</w:t>
      </w:r>
    </w:p>
    <w:p w14:paraId="7ABBB594" w14:textId="77777777" w:rsidR="00A43DD8" w:rsidRDefault="00983492">
      <w:pPr>
        <w:pStyle w:val="a3"/>
        <w:spacing w:line="251" w:lineRule="exact"/>
        <w:ind w:left="993" w:firstLine="0"/>
        <w:jc w:val="left"/>
      </w:pPr>
      <w:r>
        <w:t>Выдающиеся</w:t>
      </w:r>
      <w:r>
        <w:rPr>
          <w:spacing w:val="-13"/>
        </w:rPr>
        <w:t xml:space="preserve"> </w:t>
      </w:r>
      <w:r>
        <w:t>люди</w:t>
      </w:r>
      <w:r>
        <w:rPr>
          <w:spacing w:val="-11"/>
        </w:rPr>
        <w:t xml:space="preserve"> </w:t>
      </w:r>
      <w:r>
        <w:t>родной</w:t>
      </w:r>
      <w:r>
        <w:rPr>
          <w:spacing w:val="-8"/>
        </w:rPr>
        <w:t xml:space="preserve"> </w:t>
      </w:r>
      <w:r>
        <w:t>страны</w:t>
      </w:r>
      <w:r>
        <w:rPr>
          <w:spacing w:val="-9"/>
        </w:rPr>
        <w:t xml:space="preserve"> </w:t>
      </w:r>
      <w:r>
        <w:t>и</w:t>
      </w:r>
      <w:r>
        <w:rPr>
          <w:spacing w:val="-12"/>
        </w:rPr>
        <w:t xml:space="preserve"> </w:t>
      </w:r>
      <w:r>
        <w:t>страны</w:t>
      </w:r>
      <w:r>
        <w:rPr>
          <w:spacing w:val="-8"/>
        </w:rPr>
        <w:t xml:space="preserve"> </w:t>
      </w:r>
      <w:r>
        <w:t>(стран)</w:t>
      </w:r>
      <w:r>
        <w:rPr>
          <w:spacing w:val="-11"/>
        </w:rPr>
        <w:t xml:space="preserve"> </w:t>
      </w:r>
      <w:r>
        <w:t>изучаемого</w:t>
      </w:r>
      <w:r>
        <w:rPr>
          <w:spacing w:val="-9"/>
        </w:rPr>
        <w:t xml:space="preserve"> </w:t>
      </w:r>
      <w:r>
        <w:t>языка:</w:t>
      </w:r>
      <w:r>
        <w:rPr>
          <w:spacing w:val="-5"/>
        </w:rPr>
        <w:t xml:space="preserve"> </w:t>
      </w:r>
      <w:r>
        <w:t>писатели,</w:t>
      </w:r>
      <w:r>
        <w:rPr>
          <w:spacing w:val="-7"/>
        </w:rPr>
        <w:t xml:space="preserve"> </w:t>
      </w:r>
      <w:r>
        <w:rPr>
          <w:spacing w:val="-2"/>
        </w:rPr>
        <w:t>поэты.</w:t>
      </w:r>
    </w:p>
    <w:p w14:paraId="0E31EFB8" w14:textId="77777777" w:rsidR="00A43DD8" w:rsidRDefault="00983492">
      <w:pPr>
        <w:pStyle w:val="2"/>
        <w:spacing w:before="6"/>
      </w:pPr>
      <w:r>
        <w:rPr>
          <w:spacing w:val="-2"/>
        </w:rPr>
        <w:t>Говорение.</w:t>
      </w:r>
    </w:p>
    <w:p w14:paraId="2CC6308C" w14:textId="77777777" w:rsidR="00A43DD8" w:rsidRDefault="00983492">
      <w:pPr>
        <w:pStyle w:val="a3"/>
        <w:ind w:right="337"/>
        <w:jc w:val="left"/>
      </w:pPr>
      <w:r>
        <w:t>Развитие</w:t>
      </w:r>
      <w:r>
        <w:rPr>
          <w:spacing w:val="-4"/>
        </w:rPr>
        <w:t xml:space="preserve"> </w:t>
      </w:r>
      <w:r>
        <w:t>коммуникативных</w:t>
      </w:r>
      <w:r>
        <w:rPr>
          <w:spacing w:val="-4"/>
        </w:rPr>
        <w:t xml:space="preserve"> </w:t>
      </w:r>
      <w:r>
        <w:t>умений</w:t>
      </w:r>
      <w:r>
        <w:rPr>
          <w:spacing w:val="-5"/>
        </w:rPr>
        <w:t xml:space="preserve"> </w:t>
      </w:r>
      <w:r>
        <w:t>диалогической</w:t>
      </w:r>
      <w:r>
        <w:rPr>
          <w:spacing w:val="-4"/>
        </w:rPr>
        <w:t xml:space="preserve"> </w:t>
      </w:r>
      <w:r>
        <w:t>речи</w:t>
      </w:r>
      <w:r>
        <w:rPr>
          <w:spacing w:val="-4"/>
        </w:rPr>
        <w:t xml:space="preserve"> </w:t>
      </w:r>
      <w:r>
        <w:t>на</w:t>
      </w:r>
      <w:r>
        <w:rPr>
          <w:spacing w:val="-4"/>
        </w:rPr>
        <w:t xml:space="preserve"> </w:t>
      </w:r>
      <w:r>
        <w:t>базе</w:t>
      </w:r>
      <w:r>
        <w:rPr>
          <w:spacing w:val="-4"/>
        </w:rPr>
        <w:t xml:space="preserve"> </w:t>
      </w:r>
      <w:r>
        <w:t>умений,</w:t>
      </w:r>
      <w:r>
        <w:rPr>
          <w:spacing w:val="-4"/>
        </w:rPr>
        <w:t xml:space="preserve"> </w:t>
      </w:r>
      <w:r>
        <w:t>сформированных на уровне начального общего образования:</w:t>
      </w:r>
    </w:p>
    <w:p w14:paraId="4A41485F" w14:textId="77777777" w:rsidR="00A43DD8" w:rsidRDefault="00983492" w:rsidP="00983492">
      <w:pPr>
        <w:pStyle w:val="a4"/>
        <w:numPr>
          <w:ilvl w:val="0"/>
          <w:numId w:val="118"/>
        </w:numPr>
        <w:tabs>
          <w:tab w:val="left" w:pos="1275"/>
        </w:tabs>
        <w:ind w:right="276" w:firstLine="707"/>
      </w:pPr>
      <w: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w:t>
      </w:r>
      <w:r>
        <w:rPr>
          <w:spacing w:val="-2"/>
        </w:rPr>
        <w:t>собеседника;</w:t>
      </w:r>
    </w:p>
    <w:p w14:paraId="4582325D" w14:textId="77777777" w:rsidR="00A43DD8" w:rsidRDefault="00983492" w:rsidP="00983492">
      <w:pPr>
        <w:pStyle w:val="a4"/>
        <w:numPr>
          <w:ilvl w:val="0"/>
          <w:numId w:val="118"/>
        </w:numPr>
        <w:tabs>
          <w:tab w:val="left" w:pos="1275"/>
        </w:tabs>
        <w:ind w:right="268" w:firstLine="707"/>
      </w:pPr>
      <w:r>
        <w:t xml:space="preserve">диалог-побуждение к действию: обращаться с просьбой, вежливо соглашаться (не </w:t>
      </w:r>
      <w:proofErr w:type="gramStart"/>
      <w:r>
        <w:t xml:space="preserve">со- </w:t>
      </w:r>
      <w:proofErr w:type="spellStart"/>
      <w:r>
        <w:t>глашаться</w:t>
      </w:r>
      <w:proofErr w:type="spellEnd"/>
      <w:proofErr w:type="gramEnd"/>
      <w:r>
        <w:t xml:space="preserve">) выполнить просьбу, приглашать собеседника к совместной деятельности, вежливо со- </w:t>
      </w:r>
      <w:proofErr w:type="spellStart"/>
      <w:r>
        <w:t>глашаться</w:t>
      </w:r>
      <w:proofErr w:type="spellEnd"/>
      <w:r>
        <w:t xml:space="preserve"> (не соглашаться) на предложение собеседника;</w:t>
      </w:r>
    </w:p>
    <w:p w14:paraId="2ED2E910" w14:textId="77777777" w:rsidR="00A43DD8" w:rsidRDefault="00983492" w:rsidP="00983492">
      <w:pPr>
        <w:pStyle w:val="a4"/>
        <w:numPr>
          <w:ilvl w:val="0"/>
          <w:numId w:val="118"/>
        </w:numPr>
        <w:tabs>
          <w:tab w:val="left" w:pos="1275"/>
        </w:tabs>
        <w:ind w:right="270" w:firstLine="707"/>
      </w:pPr>
      <w:r>
        <w:t xml:space="preserve">диалог-расспрос: сообщать фактическую информацию, отвечая на вопросы разных </w:t>
      </w:r>
      <w:proofErr w:type="spellStart"/>
      <w:r>
        <w:t>ви</w:t>
      </w:r>
      <w:proofErr w:type="spellEnd"/>
      <w:r>
        <w:t xml:space="preserve">- </w:t>
      </w:r>
      <w:proofErr w:type="spellStart"/>
      <w:r>
        <w:t>дов</w:t>
      </w:r>
      <w:proofErr w:type="spellEnd"/>
      <w:r>
        <w:t>; запрашивать интересующую информацию.</w:t>
      </w:r>
    </w:p>
    <w:p w14:paraId="6C43C508" w14:textId="77777777" w:rsidR="00A43DD8" w:rsidRDefault="00983492">
      <w:pPr>
        <w:pStyle w:val="a3"/>
        <w:ind w:right="270"/>
      </w:pPr>
      <w:r>
        <w:t xml:space="preserve">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w:t>
      </w:r>
      <w:proofErr w:type="spellStart"/>
      <w:r>
        <w:t>иллюстра</w:t>
      </w:r>
      <w:proofErr w:type="spellEnd"/>
      <w:r>
        <w:t xml:space="preserve">- </w:t>
      </w:r>
      <w:proofErr w:type="spellStart"/>
      <w:r>
        <w:t>ций</w:t>
      </w:r>
      <w:proofErr w:type="spellEnd"/>
      <w:r>
        <w:t xml:space="preserve">, фотографий с соблюдением норм речевого этикета, принятых в стране (странах) изучаемого </w:t>
      </w:r>
      <w:r>
        <w:rPr>
          <w:spacing w:val="-2"/>
        </w:rPr>
        <w:t>языка.</w:t>
      </w:r>
    </w:p>
    <w:p w14:paraId="7EEAA2E9" w14:textId="77777777" w:rsidR="00A43DD8" w:rsidRDefault="00983492">
      <w:pPr>
        <w:pStyle w:val="a3"/>
        <w:spacing w:line="250" w:lineRule="exact"/>
        <w:ind w:left="993" w:firstLine="0"/>
        <w:jc w:val="left"/>
      </w:pPr>
      <w:proofErr w:type="spellStart"/>
      <w:r>
        <w:t>Объѐм</w:t>
      </w:r>
      <w:proofErr w:type="spellEnd"/>
      <w:r>
        <w:rPr>
          <w:spacing w:val="-8"/>
        </w:rPr>
        <w:t xml:space="preserve"> </w:t>
      </w:r>
      <w:r>
        <w:t>диалога</w:t>
      </w:r>
      <w:r>
        <w:rPr>
          <w:spacing w:val="-1"/>
        </w:rPr>
        <w:t xml:space="preserve"> </w:t>
      </w:r>
      <w:r>
        <w:t>–</w:t>
      </w:r>
      <w:r>
        <w:rPr>
          <w:spacing w:val="-7"/>
        </w:rPr>
        <w:t xml:space="preserve"> </w:t>
      </w:r>
      <w:r>
        <w:t>до</w:t>
      </w:r>
      <w:r>
        <w:rPr>
          <w:spacing w:val="-5"/>
        </w:rPr>
        <w:t xml:space="preserve"> </w:t>
      </w:r>
      <w:r>
        <w:t>5</w:t>
      </w:r>
      <w:r>
        <w:rPr>
          <w:spacing w:val="-5"/>
        </w:rPr>
        <w:t xml:space="preserve"> </w:t>
      </w:r>
      <w:r>
        <w:t>реплик</w:t>
      </w:r>
      <w:r>
        <w:rPr>
          <w:spacing w:val="-2"/>
        </w:rPr>
        <w:t xml:space="preserve"> </w:t>
      </w:r>
      <w:r>
        <w:t>со</w:t>
      </w:r>
      <w:r>
        <w:rPr>
          <w:spacing w:val="-7"/>
        </w:rPr>
        <w:t xml:space="preserve"> </w:t>
      </w:r>
      <w:r>
        <w:t>стороны</w:t>
      </w:r>
      <w:r>
        <w:rPr>
          <w:spacing w:val="-9"/>
        </w:rPr>
        <w:t xml:space="preserve"> </w:t>
      </w:r>
      <w:r>
        <w:t>каждого</w:t>
      </w:r>
      <w:r>
        <w:rPr>
          <w:spacing w:val="-2"/>
        </w:rPr>
        <w:t xml:space="preserve"> собеседника.</w:t>
      </w:r>
    </w:p>
    <w:p w14:paraId="0A78D124" w14:textId="77777777" w:rsidR="00A43DD8" w:rsidRDefault="00983492">
      <w:pPr>
        <w:pStyle w:val="a3"/>
        <w:spacing w:line="242" w:lineRule="auto"/>
        <w:ind w:right="296"/>
        <w:jc w:val="left"/>
      </w:pPr>
      <w:r>
        <w:t>Развитие</w:t>
      </w:r>
      <w:r>
        <w:rPr>
          <w:spacing w:val="-16"/>
        </w:rPr>
        <w:t xml:space="preserve"> </w:t>
      </w:r>
      <w:r>
        <w:t>коммуникативных</w:t>
      </w:r>
      <w:r>
        <w:rPr>
          <w:spacing w:val="-14"/>
        </w:rPr>
        <w:t xml:space="preserve"> </w:t>
      </w:r>
      <w:r>
        <w:t>умений</w:t>
      </w:r>
      <w:r>
        <w:rPr>
          <w:spacing w:val="-14"/>
        </w:rPr>
        <w:t xml:space="preserve"> </w:t>
      </w:r>
      <w:r>
        <w:t>монологической</w:t>
      </w:r>
      <w:r>
        <w:rPr>
          <w:spacing w:val="-13"/>
        </w:rPr>
        <w:t xml:space="preserve"> </w:t>
      </w:r>
      <w:r>
        <w:t>речи</w:t>
      </w:r>
      <w:r>
        <w:rPr>
          <w:spacing w:val="-14"/>
        </w:rPr>
        <w:t xml:space="preserve"> </w:t>
      </w:r>
      <w:r>
        <w:t>на</w:t>
      </w:r>
      <w:r>
        <w:rPr>
          <w:spacing w:val="-14"/>
        </w:rPr>
        <w:t xml:space="preserve"> </w:t>
      </w:r>
      <w:r>
        <w:t>базе</w:t>
      </w:r>
      <w:r>
        <w:rPr>
          <w:spacing w:val="-14"/>
        </w:rPr>
        <w:t xml:space="preserve"> </w:t>
      </w:r>
      <w:r>
        <w:t>умений,</w:t>
      </w:r>
      <w:r>
        <w:rPr>
          <w:spacing w:val="-13"/>
        </w:rPr>
        <w:t xml:space="preserve"> </w:t>
      </w:r>
      <w:r>
        <w:t>сформированных на уровне начального общего образования:</w:t>
      </w:r>
    </w:p>
    <w:p w14:paraId="57FBF55E" w14:textId="77777777" w:rsidR="00A43DD8" w:rsidRDefault="00983492" w:rsidP="00983492">
      <w:pPr>
        <w:pStyle w:val="a4"/>
        <w:numPr>
          <w:ilvl w:val="0"/>
          <w:numId w:val="118"/>
        </w:numPr>
        <w:tabs>
          <w:tab w:val="left" w:pos="1275"/>
        </w:tabs>
        <w:ind w:right="319" w:firstLine="707"/>
        <w:jc w:val="left"/>
      </w:pPr>
      <w:r>
        <w:t>создание</w:t>
      </w:r>
      <w:r>
        <w:rPr>
          <w:spacing w:val="31"/>
        </w:rPr>
        <w:t xml:space="preserve"> </w:t>
      </w:r>
      <w:r>
        <w:t>устных</w:t>
      </w:r>
      <w:r>
        <w:rPr>
          <w:spacing w:val="29"/>
        </w:rPr>
        <w:t xml:space="preserve"> </w:t>
      </w:r>
      <w:r>
        <w:t>связных</w:t>
      </w:r>
      <w:r>
        <w:rPr>
          <w:spacing w:val="29"/>
        </w:rPr>
        <w:t xml:space="preserve"> </w:t>
      </w:r>
      <w:r>
        <w:t>монологических</w:t>
      </w:r>
      <w:r>
        <w:rPr>
          <w:spacing w:val="30"/>
        </w:rPr>
        <w:t xml:space="preserve"> </w:t>
      </w:r>
      <w:r>
        <w:t>высказываний</w:t>
      </w:r>
      <w:r>
        <w:rPr>
          <w:spacing w:val="29"/>
        </w:rPr>
        <w:t xml:space="preserve"> </w:t>
      </w:r>
      <w:r>
        <w:t>с</w:t>
      </w:r>
      <w:r>
        <w:rPr>
          <w:spacing w:val="30"/>
        </w:rPr>
        <w:t xml:space="preserve"> </w:t>
      </w:r>
      <w:r>
        <w:t>использованием</w:t>
      </w:r>
      <w:r>
        <w:rPr>
          <w:spacing w:val="29"/>
        </w:rPr>
        <w:t xml:space="preserve"> </w:t>
      </w:r>
      <w:r>
        <w:t>основных коммуникативных типов речи:</w:t>
      </w:r>
    </w:p>
    <w:p w14:paraId="78010630" w14:textId="77777777" w:rsidR="00A43DD8" w:rsidRDefault="00983492" w:rsidP="00983492">
      <w:pPr>
        <w:pStyle w:val="a4"/>
        <w:numPr>
          <w:ilvl w:val="0"/>
          <w:numId w:val="118"/>
        </w:numPr>
        <w:tabs>
          <w:tab w:val="left" w:pos="1275"/>
        </w:tabs>
        <w:ind w:right="323" w:firstLine="707"/>
        <w:jc w:val="left"/>
      </w:pPr>
      <w:r>
        <w:t>описание</w:t>
      </w:r>
      <w:r>
        <w:rPr>
          <w:spacing w:val="-4"/>
        </w:rPr>
        <w:t xml:space="preserve"> </w:t>
      </w:r>
      <w:r>
        <w:t>(предмета,</w:t>
      </w:r>
      <w:r>
        <w:rPr>
          <w:spacing w:val="-5"/>
        </w:rPr>
        <w:t xml:space="preserve"> </w:t>
      </w:r>
      <w:r>
        <w:t>внешности</w:t>
      </w:r>
      <w:r>
        <w:rPr>
          <w:spacing w:val="-6"/>
        </w:rPr>
        <w:t xml:space="preserve"> </w:t>
      </w:r>
      <w:r>
        <w:t>и</w:t>
      </w:r>
      <w:r>
        <w:rPr>
          <w:spacing w:val="-6"/>
        </w:rPr>
        <w:t xml:space="preserve"> </w:t>
      </w:r>
      <w:r>
        <w:t>одежды</w:t>
      </w:r>
      <w:r>
        <w:rPr>
          <w:spacing w:val="-3"/>
        </w:rPr>
        <w:t xml:space="preserve"> </w:t>
      </w:r>
      <w:r>
        <w:t>человека),</w:t>
      </w:r>
      <w:r>
        <w:rPr>
          <w:spacing w:val="-2"/>
        </w:rPr>
        <w:t xml:space="preserve"> </w:t>
      </w:r>
      <w:r>
        <w:t>в</w:t>
      </w:r>
      <w:r>
        <w:rPr>
          <w:spacing w:val="-6"/>
        </w:rPr>
        <w:t xml:space="preserve"> </w:t>
      </w:r>
      <w:r>
        <w:t>том</w:t>
      </w:r>
      <w:r>
        <w:rPr>
          <w:spacing w:val="-6"/>
        </w:rPr>
        <w:t xml:space="preserve"> </w:t>
      </w:r>
      <w:r>
        <w:t>числе</w:t>
      </w:r>
      <w:r>
        <w:rPr>
          <w:spacing w:val="-3"/>
        </w:rPr>
        <w:t xml:space="preserve"> </w:t>
      </w:r>
      <w:r>
        <w:t>характеристика</w:t>
      </w:r>
      <w:r>
        <w:rPr>
          <w:spacing w:val="-5"/>
        </w:rPr>
        <w:t xml:space="preserve"> </w:t>
      </w:r>
      <w:r>
        <w:t>(черты характера реального человека или литературного персонажа);</w:t>
      </w:r>
    </w:p>
    <w:p w14:paraId="5A5766FB" w14:textId="77777777" w:rsidR="00A43DD8" w:rsidRDefault="00983492" w:rsidP="00983492">
      <w:pPr>
        <w:pStyle w:val="a4"/>
        <w:numPr>
          <w:ilvl w:val="0"/>
          <w:numId w:val="118"/>
        </w:numPr>
        <w:tabs>
          <w:tab w:val="left" w:pos="1278"/>
        </w:tabs>
        <w:spacing w:line="269" w:lineRule="exact"/>
        <w:ind w:left="1278" w:hanging="285"/>
        <w:jc w:val="left"/>
      </w:pPr>
      <w:r>
        <w:rPr>
          <w:spacing w:val="-2"/>
        </w:rPr>
        <w:t>повествование</w:t>
      </w:r>
      <w:r>
        <w:rPr>
          <w:spacing w:val="2"/>
        </w:rPr>
        <w:t xml:space="preserve"> </w:t>
      </w:r>
      <w:r>
        <w:rPr>
          <w:spacing w:val="-2"/>
        </w:rPr>
        <w:t>(сообщение);</w:t>
      </w:r>
    </w:p>
    <w:p w14:paraId="66169BA6" w14:textId="77777777" w:rsidR="00A43DD8" w:rsidRDefault="00983492" w:rsidP="00983492">
      <w:pPr>
        <w:pStyle w:val="a4"/>
        <w:numPr>
          <w:ilvl w:val="0"/>
          <w:numId w:val="118"/>
        </w:numPr>
        <w:tabs>
          <w:tab w:val="left" w:pos="1278"/>
        </w:tabs>
        <w:spacing w:line="269" w:lineRule="exact"/>
        <w:ind w:left="1278" w:hanging="285"/>
        <w:jc w:val="left"/>
      </w:pPr>
      <w:r>
        <w:rPr>
          <w:spacing w:val="-2"/>
        </w:rPr>
        <w:t>изложение (пересказ)</w:t>
      </w:r>
      <w:r>
        <w:rPr>
          <w:spacing w:val="7"/>
        </w:rPr>
        <w:t xml:space="preserve"> </w:t>
      </w:r>
      <w:r>
        <w:rPr>
          <w:spacing w:val="-2"/>
        </w:rPr>
        <w:t>основного</w:t>
      </w:r>
      <w:r>
        <w:rPr>
          <w:spacing w:val="5"/>
        </w:rPr>
        <w:t xml:space="preserve"> </w:t>
      </w:r>
      <w:r>
        <w:rPr>
          <w:spacing w:val="-2"/>
        </w:rPr>
        <w:t>содержания</w:t>
      </w:r>
      <w:r>
        <w:rPr>
          <w:spacing w:val="4"/>
        </w:rPr>
        <w:t xml:space="preserve"> </w:t>
      </w:r>
      <w:r>
        <w:rPr>
          <w:spacing w:val="-2"/>
        </w:rPr>
        <w:t>прочитанного</w:t>
      </w:r>
      <w:r>
        <w:rPr>
          <w:spacing w:val="10"/>
        </w:rPr>
        <w:t xml:space="preserve"> </w:t>
      </w:r>
      <w:r>
        <w:rPr>
          <w:spacing w:val="-2"/>
        </w:rPr>
        <w:t>текста;</w:t>
      </w:r>
    </w:p>
    <w:p w14:paraId="0C5E21CC" w14:textId="77777777" w:rsidR="00A43DD8" w:rsidRDefault="00983492" w:rsidP="00983492">
      <w:pPr>
        <w:pStyle w:val="a4"/>
        <w:numPr>
          <w:ilvl w:val="0"/>
          <w:numId w:val="118"/>
        </w:numPr>
        <w:tabs>
          <w:tab w:val="left" w:pos="1278"/>
        </w:tabs>
        <w:spacing w:line="268" w:lineRule="exact"/>
        <w:ind w:left="1278" w:hanging="285"/>
        <w:jc w:val="left"/>
      </w:pPr>
      <w:r>
        <w:rPr>
          <w:spacing w:val="-2"/>
        </w:rPr>
        <w:t>краткое</w:t>
      </w:r>
      <w:r>
        <w:rPr>
          <w:spacing w:val="-1"/>
        </w:rPr>
        <w:t xml:space="preserve"> </w:t>
      </w:r>
      <w:r>
        <w:rPr>
          <w:spacing w:val="-2"/>
        </w:rPr>
        <w:t>изложение</w:t>
      </w:r>
      <w:r>
        <w:rPr>
          <w:spacing w:val="1"/>
        </w:rPr>
        <w:t xml:space="preserve"> </w:t>
      </w:r>
      <w:r>
        <w:rPr>
          <w:spacing w:val="-2"/>
        </w:rPr>
        <w:t>результатов</w:t>
      </w:r>
      <w:r>
        <w:rPr>
          <w:spacing w:val="-1"/>
        </w:rPr>
        <w:t xml:space="preserve"> </w:t>
      </w:r>
      <w:r>
        <w:rPr>
          <w:spacing w:val="-2"/>
        </w:rPr>
        <w:t>выполненной</w:t>
      </w:r>
      <w:r>
        <w:rPr>
          <w:spacing w:val="1"/>
        </w:rPr>
        <w:t xml:space="preserve"> </w:t>
      </w:r>
      <w:r>
        <w:rPr>
          <w:spacing w:val="-2"/>
        </w:rPr>
        <w:t>проектной</w:t>
      </w:r>
      <w:r>
        <w:rPr>
          <w:spacing w:val="5"/>
        </w:rPr>
        <w:t xml:space="preserve"> </w:t>
      </w:r>
      <w:r>
        <w:rPr>
          <w:spacing w:val="-2"/>
        </w:rPr>
        <w:t>работы.</w:t>
      </w:r>
    </w:p>
    <w:p w14:paraId="12435791" w14:textId="77777777" w:rsidR="00A43DD8" w:rsidRDefault="00983492">
      <w:pPr>
        <w:pStyle w:val="a3"/>
        <w:ind w:right="265"/>
      </w:pPr>
      <w:r>
        <w:t xml:space="preserve">Данные умения монологической речи развиваются в стандартных ситуациях </w:t>
      </w:r>
      <w:proofErr w:type="spellStart"/>
      <w:proofErr w:type="gramStart"/>
      <w:r>
        <w:t>неофициаль</w:t>
      </w:r>
      <w:proofErr w:type="spellEnd"/>
      <w:r>
        <w:t xml:space="preserve">- </w:t>
      </w:r>
      <w:proofErr w:type="spellStart"/>
      <w:r>
        <w:t>ного</w:t>
      </w:r>
      <w:proofErr w:type="spellEnd"/>
      <w:proofErr w:type="gramEnd"/>
      <w:r>
        <w:t xml:space="preserve"> общения с использованием ключевых слов, вопросов, плана и (или) иллюстраций, </w:t>
      </w:r>
      <w:proofErr w:type="spellStart"/>
      <w:r>
        <w:t>фотогра</w:t>
      </w:r>
      <w:proofErr w:type="spellEnd"/>
      <w:r>
        <w:t xml:space="preserve">- </w:t>
      </w:r>
      <w:proofErr w:type="spellStart"/>
      <w:r>
        <w:rPr>
          <w:spacing w:val="-4"/>
        </w:rPr>
        <w:t>фий</w:t>
      </w:r>
      <w:proofErr w:type="spellEnd"/>
      <w:r>
        <w:rPr>
          <w:spacing w:val="-4"/>
        </w:rPr>
        <w:t>.</w:t>
      </w:r>
    </w:p>
    <w:p w14:paraId="3C8321F4" w14:textId="77777777" w:rsidR="00A43DD8" w:rsidRDefault="00983492">
      <w:pPr>
        <w:pStyle w:val="a3"/>
        <w:spacing w:line="245" w:lineRule="exact"/>
        <w:ind w:left="993" w:firstLine="0"/>
        <w:jc w:val="left"/>
      </w:pPr>
      <w:proofErr w:type="spellStart"/>
      <w:r>
        <w:t>Объѐм</w:t>
      </w:r>
      <w:proofErr w:type="spellEnd"/>
      <w:r>
        <w:rPr>
          <w:spacing w:val="-12"/>
        </w:rPr>
        <w:t xml:space="preserve"> </w:t>
      </w:r>
      <w:r>
        <w:t>монологического</w:t>
      </w:r>
      <w:r>
        <w:rPr>
          <w:spacing w:val="-12"/>
        </w:rPr>
        <w:t xml:space="preserve"> </w:t>
      </w:r>
      <w:r>
        <w:t>высказывания</w:t>
      </w:r>
      <w:r>
        <w:rPr>
          <w:spacing w:val="-13"/>
        </w:rPr>
        <w:t xml:space="preserve"> </w:t>
      </w:r>
      <w:r>
        <w:t>–</w:t>
      </w:r>
      <w:r>
        <w:rPr>
          <w:spacing w:val="-13"/>
        </w:rPr>
        <w:t xml:space="preserve"> </w:t>
      </w:r>
      <w:r>
        <w:t>5–6</w:t>
      </w:r>
      <w:r>
        <w:rPr>
          <w:spacing w:val="-13"/>
        </w:rPr>
        <w:t xml:space="preserve"> </w:t>
      </w:r>
      <w:r>
        <w:rPr>
          <w:spacing w:val="-4"/>
        </w:rPr>
        <w:t>фраз.</w:t>
      </w:r>
    </w:p>
    <w:p w14:paraId="0DBA6409" w14:textId="77777777" w:rsidR="00A43DD8" w:rsidRDefault="00983492">
      <w:pPr>
        <w:pStyle w:val="2"/>
        <w:spacing w:before="1"/>
        <w:rPr>
          <w:b w:val="0"/>
          <w:i w:val="0"/>
        </w:rPr>
      </w:pPr>
      <w:r>
        <w:rPr>
          <w:spacing w:val="-2"/>
        </w:rPr>
        <w:t>Аудирование</w:t>
      </w:r>
      <w:r>
        <w:rPr>
          <w:b w:val="0"/>
          <w:i w:val="0"/>
          <w:spacing w:val="-2"/>
        </w:rPr>
        <w:t>.</w:t>
      </w:r>
    </w:p>
    <w:p w14:paraId="429C714E" w14:textId="77777777" w:rsidR="00A43DD8" w:rsidRDefault="00983492">
      <w:pPr>
        <w:pStyle w:val="a3"/>
        <w:ind w:right="282"/>
      </w:pPr>
      <w:r>
        <w:t>Развитие коммуникативных умений аудирования на базе умений, сформированных на уровне начального общего образования:</w:t>
      </w:r>
    </w:p>
    <w:p w14:paraId="06B3947B" w14:textId="77777777" w:rsidR="00A43DD8" w:rsidRDefault="00983492" w:rsidP="00983492">
      <w:pPr>
        <w:pStyle w:val="a4"/>
        <w:numPr>
          <w:ilvl w:val="0"/>
          <w:numId w:val="118"/>
        </w:numPr>
        <w:tabs>
          <w:tab w:val="left" w:pos="1275"/>
        </w:tabs>
        <w:ind w:right="284" w:firstLine="707"/>
      </w:pPr>
      <w:r>
        <w:t>при непосредственном общении: понимание на слух речи учителя и одноклассников и вербальная (невербальная) реакция на услышанное;</w:t>
      </w:r>
    </w:p>
    <w:p w14:paraId="3253EFAD" w14:textId="77777777" w:rsidR="00A43DD8" w:rsidRDefault="00983492" w:rsidP="00983492">
      <w:pPr>
        <w:pStyle w:val="a4"/>
        <w:numPr>
          <w:ilvl w:val="0"/>
          <w:numId w:val="118"/>
        </w:numPr>
        <w:tabs>
          <w:tab w:val="left" w:pos="1275"/>
        </w:tabs>
        <w:ind w:right="267" w:firstLine="707"/>
      </w:pPr>
      <w:r>
        <w:t>при</w:t>
      </w:r>
      <w:r>
        <w:rPr>
          <w:spacing w:val="-6"/>
        </w:rPr>
        <w:t xml:space="preserve"> </w:t>
      </w:r>
      <w:r>
        <w:t>опосредованном</w:t>
      </w:r>
      <w:r>
        <w:rPr>
          <w:spacing w:val="-4"/>
        </w:rPr>
        <w:t xml:space="preserve"> </w:t>
      </w:r>
      <w:r>
        <w:t>общении:</w:t>
      </w:r>
      <w:r>
        <w:rPr>
          <w:spacing w:val="-1"/>
        </w:rPr>
        <w:t xml:space="preserve"> </w:t>
      </w:r>
      <w:r>
        <w:t>дальнейшее</w:t>
      </w:r>
      <w:r>
        <w:rPr>
          <w:spacing w:val="-1"/>
        </w:rPr>
        <w:t xml:space="preserve"> </w:t>
      </w:r>
      <w:r>
        <w:t>развитие</w:t>
      </w:r>
      <w:r>
        <w:rPr>
          <w:spacing w:val="-2"/>
        </w:rPr>
        <w:t xml:space="preserve"> </w:t>
      </w:r>
      <w:r>
        <w:t>умений</w:t>
      </w:r>
      <w:r>
        <w:rPr>
          <w:spacing w:val="-6"/>
        </w:rPr>
        <w:t xml:space="preserve"> </w:t>
      </w:r>
      <w:r>
        <w:t>восприятия</w:t>
      </w:r>
      <w:r>
        <w:rPr>
          <w:spacing w:val="-3"/>
        </w:rPr>
        <w:t xml:space="preserve"> </w:t>
      </w:r>
      <w:r>
        <w:t>и</w:t>
      </w:r>
      <w:r>
        <w:rPr>
          <w:spacing w:val="-3"/>
        </w:rPr>
        <w:t xml:space="preserve"> </w:t>
      </w:r>
      <w:r>
        <w:t>понимания</w:t>
      </w:r>
      <w:r>
        <w:rPr>
          <w:spacing w:val="-5"/>
        </w:rPr>
        <w:t xml:space="preserve"> </w:t>
      </w:r>
      <w:r>
        <w:t>на слух несложных адаптированных аутентичных текстов, содержащих отдельные незнакомые слова, с</w:t>
      </w:r>
      <w:r>
        <w:rPr>
          <w:spacing w:val="31"/>
        </w:rPr>
        <w:t xml:space="preserve"> </w:t>
      </w:r>
      <w:r>
        <w:t>разной</w:t>
      </w:r>
      <w:r>
        <w:rPr>
          <w:spacing w:val="28"/>
        </w:rPr>
        <w:t xml:space="preserve"> </w:t>
      </w:r>
      <w:r>
        <w:t>глубиной</w:t>
      </w:r>
      <w:r>
        <w:rPr>
          <w:spacing w:val="28"/>
        </w:rPr>
        <w:t xml:space="preserve"> </w:t>
      </w:r>
      <w:r>
        <w:t>проникновения</w:t>
      </w:r>
      <w:r>
        <w:rPr>
          <w:spacing w:val="30"/>
        </w:rPr>
        <w:t xml:space="preserve"> </w:t>
      </w:r>
      <w:r>
        <w:t>в</w:t>
      </w:r>
      <w:r>
        <w:rPr>
          <w:spacing w:val="27"/>
        </w:rPr>
        <w:t xml:space="preserve"> </w:t>
      </w:r>
      <w:r>
        <w:t>их</w:t>
      </w:r>
      <w:r>
        <w:rPr>
          <w:spacing w:val="31"/>
        </w:rPr>
        <w:t xml:space="preserve"> </w:t>
      </w:r>
      <w:r>
        <w:t>содержание</w:t>
      </w:r>
      <w:r>
        <w:rPr>
          <w:spacing w:val="31"/>
        </w:rPr>
        <w:t xml:space="preserve"> </w:t>
      </w:r>
      <w:r>
        <w:t>в</w:t>
      </w:r>
      <w:r>
        <w:rPr>
          <w:spacing w:val="32"/>
        </w:rPr>
        <w:t xml:space="preserve"> </w:t>
      </w:r>
      <w:r>
        <w:t>зависимости</w:t>
      </w:r>
      <w:r>
        <w:rPr>
          <w:spacing w:val="26"/>
        </w:rPr>
        <w:t xml:space="preserve"> </w:t>
      </w:r>
      <w:r>
        <w:t>от</w:t>
      </w:r>
      <w:r>
        <w:rPr>
          <w:spacing w:val="30"/>
        </w:rPr>
        <w:t xml:space="preserve"> </w:t>
      </w:r>
      <w:r>
        <w:t>поставленной</w:t>
      </w:r>
      <w:r>
        <w:rPr>
          <w:spacing w:val="28"/>
        </w:rPr>
        <w:t xml:space="preserve"> </w:t>
      </w:r>
      <w:proofErr w:type="spellStart"/>
      <w:r>
        <w:t>коммуника</w:t>
      </w:r>
      <w:proofErr w:type="spellEnd"/>
      <w:r>
        <w:t>-</w:t>
      </w:r>
    </w:p>
    <w:p w14:paraId="591E9424" w14:textId="77777777" w:rsidR="00A43DD8" w:rsidRDefault="00A43DD8">
      <w:pPr>
        <w:pStyle w:val="a4"/>
        <w:sectPr w:rsidR="00A43DD8">
          <w:pgSz w:w="11920" w:h="16850"/>
          <w:pgMar w:top="1700" w:right="566" w:bottom="780" w:left="1417" w:header="0" w:footer="597" w:gutter="0"/>
          <w:cols w:space="720"/>
        </w:sectPr>
      </w:pPr>
    </w:p>
    <w:p w14:paraId="0526102F" w14:textId="77777777" w:rsidR="00A43DD8" w:rsidRDefault="00983492">
      <w:pPr>
        <w:pStyle w:val="a3"/>
        <w:spacing w:before="76"/>
        <w:ind w:right="277" w:firstLine="0"/>
      </w:pPr>
      <w:proofErr w:type="spellStart"/>
      <w:r>
        <w:lastRenderedPageBreak/>
        <w:t>тивной</w:t>
      </w:r>
      <w:proofErr w:type="spellEnd"/>
      <w:r>
        <w:t xml:space="preserve"> задачи: с пониманием основного</w:t>
      </w:r>
      <w:r>
        <w:rPr>
          <w:spacing w:val="-1"/>
        </w:rPr>
        <w:t xml:space="preserve"> </w:t>
      </w:r>
      <w:r>
        <w:t>содержания, с пониманием запрашиваемой информации</w:t>
      </w:r>
      <w:r>
        <w:rPr>
          <w:spacing w:val="-3"/>
        </w:rPr>
        <w:t xml:space="preserve"> </w:t>
      </w:r>
      <w:r>
        <w:t>с использованием и без использования иллюстраций.</w:t>
      </w:r>
    </w:p>
    <w:p w14:paraId="20478C28" w14:textId="77777777" w:rsidR="00A43DD8" w:rsidRDefault="00983492">
      <w:pPr>
        <w:pStyle w:val="a3"/>
        <w:spacing w:before="1"/>
        <w:ind w:right="268"/>
      </w:pPr>
      <w:r>
        <w:t>Аудирование с пониманием основного содержания</w:t>
      </w:r>
      <w:r>
        <w:rPr>
          <w:spacing w:val="-1"/>
        </w:rPr>
        <w:t xml:space="preserve"> </w:t>
      </w:r>
      <w:r>
        <w:t xml:space="preserve">текста предполагает умение определять основную тему и главные факты (события) в воспринимаемом на слух тексте, игнорировать </w:t>
      </w:r>
      <w:proofErr w:type="spellStart"/>
      <w:proofErr w:type="gramStart"/>
      <w:r>
        <w:t>не-</w:t>
      </w:r>
      <w:proofErr w:type="spellEnd"/>
      <w:r>
        <w:t xml:space="preserve"> знакомые</w:t>
      </w:r>
      <w:proofErr w:type="gramEnd"/>
      <w:r>
        <w:t xml:space="preserve"> слова, несущественные для понимания основного содержания.</w:t>
      </w:r>
    </w:p>
    <w:p w14:paraId="73D88D08" w14:textId="77777777" w:rsidR="00A43DD8" w:rsidRDefault="00983492">
      <w:pPr>
        <w:pStyle w:val="a3"/>
        <w:spacing w:before="2"/>
        <w:ind w:right="279"/>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5A75614" w14:textId="77777777" w:rsidR="00A43DD8" w:rsidRDefault="00983492">
      <w:pPr>
        <w:pStyle w:val="a3"/>
        <w:ind w:right="265"/>
      </w:pPr>
      <w:r>
        <w:t xml:space="preserve">Тексты для аудирования: диалог (беседа), высказывания собеседников в ситуациях </w:t>
      </w:r>
      <w:proofErr w:type="spellStart"/>
      <w:proofErr w:type="gramStart"/>
      <w:r>
        <w:t>повсе</w:t>
      </w:r>
      <w:proofErr w:type="spellEnd"/>
      <w:r>
        <w:t>- дневного</w:t>
      </w:r>
      <w:proofErr w:type="gramEnd"/>
      <w:r>
        <w:t xml:space="preserve"> общения, рассказ, сообщение информационного характера.</w:t>
      </w:r>
    </w:p>
    <w:p w14:paraId="0F9E25F2" w14:textId="77777777" w:rsidR="00A43DD8" w:rsidRDefault="00983492">
      <w:pPr>
        <w:pStyle w:val="a3"/>
        <w:ind w:left="993" w:firstLine="0"/>
      </w:pPr>
      <w:r>
        <w:t>Время</w:t>
      </w:r>
      <w:r>
        <w:rPr>
          <w:spacing w:val="-14"/>
        </w:rPr>
        <w:t xml:space="preserve"> </w:t>
      </w:r>
      <w:r>
        <w:t>звучания</w:t>
      </w:r>
      <w:r>
        <w:rPr>
          <w:spacing w:val="-6"/>
        </w:rPr>
        <w:t xml:space="preserve"> </w:t>
      </w:r>
      <w:r>
        <w:t>текста</w:t>
      </w:r>
      <w:r>
        <w:rPr>
          <w:spacing w:val="-8"/>
        </w:rPr>
        <w:t xml:space="preserve"> </w:t>
      </w:r>
      <w:r>
        <w:t>(текстов)</w:t>
      </w:r>
      <w:r>
        <w:rPr>
          <w:spacing w:val="-10"/>
        </w:rPr>
        <w:t xml:space="preserve"> </w:t>
      </w:r>
      <w:r>
        <w:t>для</w:t>
      </w:r>
      <w:r>
        <w:rPr>
          <w:spacing w:val="-9"/>
        </w:rPr>
        <w:t xml:space="preserve"> </w:t>
      </w:r>
      <w:r>
        <w:t>аудирования</w:t>
      </w:r>
      <w:r>
        <w:rPr>
          <w:spacing w:val="-9"/>
        </w:rPr>
        <w:t xml:space="preserve"> </w:t>
      </w:r>
      <w:r>
        <w:t>–</w:t>
      </w:r>
      <w:r>
        <w:rPr>
          <w:spacing w:val="-9"/>
        </w:rPr>
        <w:t xml:space="preserve"> </w:t>
      </w:r>
      <w:r>
        <w:t>до</w:t>
      </w:r>
      <w:r>
        <w:rPr>
          <w:spacing w:val="-6"/>
        </w:rPr>
        <w:t xml:space="preserve"> </w:t>
      </w:r>
      <w:r>
        <w:t>1</w:t>
      </w:r>
      <w:r>
        <w:rPr>
          <w:spacing w:val="-5"/>
        </w:rPr>
        <w:t xml:space="preserve"> </w:t>
      </w:r>
      <w:r>
        <w:rPr>
          <w:spacing w:val="-2"/>
        </w:rPr>
        <w:t>минуты.</w:t>
      </w:r>
    </w:p>
    <w:p w14:paraId="41225EE0" w14:textId="77777777" w:rsidR="00A43DD8" w:rsidRDefault="00983492">
      <w:pPr>
        <w:pStyle w:val="2"/>
        <w:spacing w:before="1" w:line="253" w:lineRule="exact"/>
        <w:jc w:val="both"/>
        <w:rPr>
          <w:b w:val="0"/>
          <w:i w:val="0"/>
        </w:rPr>
      </w:pPr>
      <w:r>
        <w:t>Смысловое</w:t>
      </w:r>
      <w:r>
        <w:rPr>
          <w:spacing w:val="-4"/>
        </w:rPr>
        <w:t xml:space="preserve"> </w:t>
      </w:r>
      <w:r>
        <w:rPr>
          <w:spacing w:val="-2"/>
        </w:rPr>
        <w:t>чтение</w:t>
      </w:r>
      <w:r>
        <w:rPr>
          <w:b w:val="0"/>
          <w:i w:val="0"/>
          <w:spacing w:val="-2"/>
        </w:rPr>
        <w:t>.</w:t>
      </w:r>
    </w:p>
    <w:p w14:paraId="5E9E866C" w14:textId="77777777" w:rsidR="00A43DD8" w:rsidRDefault="00983492">
      <w:pPr>
        <w:pStyle w:val="a3"/>
        <w:ind w:right="265"/>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 держание в зависимости от поставленной коммуникативной задачи: с пониманием основного со- держания, с пониманием запрашиваемой информации.</w:t>
      </w:r>
    </w:p>
    <w:p w14:paraId="0297CF48" w14:textId="77777777" w:rsidR="00A43DD8" w:rsidRDefault="00983492">
      <w:pPr>
        <w:pStyle w:val="a3"/>
        <w:ind w:right="268"/>
      </w:pPr>
      <w:r>
        <w:t xml:space="preserve">Чтение с пониманием основного содержания текста предполагает умение определять </w:t>
      </w:r>
      <w:proofErr w:type="gramStart"/>
      <w:r>
        <w:t xml:space="preserve">ос- </w:t>
      </w:r>
      <w:proofErr w:type="spellStart"/>
      <w:r>
        <w:t>новную</w:t>
      </w:r>
      <w:proofErr w:type="spellEnd"/>
      <w:proofErr w:type="gramEnd"/>
      <w:r>
        <w:t xml:space="preserve"> тему и главные факты (события) в прочитанном тексте, игнорировать незнакомые слова, несущественные для понимания основного содержания.</w:t>
      </w:r>
    </w:p>
    <w:p w14:paraId="14F79BCE" w14:textId="77777777" w:rsidR="00A43DD8" w:rsidRDefault="00983492">
      <w:pPr>
        <w:pStyle w:val="a3"/>
        <w:ind w:right="268"/>
      </w:pPr>
      <w:r>
        <w:t xml:space="preserve">Чтение с пониманием запрашиваемой информации предполагает умение находить в </w:t>
      </w:r>
      <w:proofErr w:type="gramStart"/>
      <w:r>
        <w:t>про- читанном</w:t>
      </w:r>
      <w:proofErr w:type="gramEnd"/>
      <w:r>
        <w:t xml:space="preserve"> тексте и понимать запрашиваемую информацию, представленную в эксплицитной (</w:t>
      </w:r>
      <w:proofErr w:type="spellStart"/>
      <w:r>
        <w:t>яв</w:t>
      </w:r>
      <w:proofErr w:type="spellEnd"/>
      <w:r>
        <w:t>- ной) форме.</w:t>
      </w:r>
    </w:p>
    <w:p w14:paraId="7A20EC7A" w14:textId="77777777" w:rsidR="00A43DD8" w:rsidRDefault="00983492">
      <w:pPr>
        <w:pStyle w:val="a3"/>
        <w:spacing w:before="1" w:line="252" w:lineRule="exact"/>
        <w:ind w:left="993" w:firstLine="0"/>
      </w:pPr>
      <w:r>
        <w:t>Чтение</w:t>
      </w:r>
      <w:r>
        <w:rPr>
          <w:spacing w:val="-16"/>
        </w:rPr>
        <w:t xml:space="preserve"> </w:t>
      </w:r>
      <w:proofErr w:type="spellStart"/>
      <w:r>
        <w:t>несплошных</w:t>
      </w:r>
      <w:proofErr w:type="spellEnd"/>
      <w:r>
        <w:rPr>
          <w:spacing w:val="-12"/>
        </w:rPr>
        <w:t xml:space="preserve"> </w:t>
      </w:r>
      <w:r>
        <w:t>текстов</w:t>
      </w:r>
      <w:r>
        <w:rPr>
          <w:spacing w:val="-13"/>
        </w:rPr>
        <w:t xml:space="preserve"> </w:t>
      </w:r>
      <w:r>
        <w:t>(таблиц)</w:t>
      </w:r>
      <w:r>
        <w:rPr>
          <w:spacing w:val="-11"/>
        </w:rPr>
        <w:t xml:space="preserve"> </w:t>
      </w:r>
      <w:r>
        <w:t>и</w:t>
      </w:r>
      <w:r>
        <w:rPr>
          <w:spacing w:val="-11"/>
        </w:rPr>
        <w:t xml:space="preserve"> </w:t>
      </w:r>
      <w:r>
        <w:t>понимание</w:t>
      </w:r>
      <w:r>
        <w:rPr>
          <w:spacing w:val="-14"/>
        </w:rPr>
        <w:t xml:space="preserve"> </w:t>
      </w:r>
      <w:r>
        <w:t>представленной</w:t>
      </w:r>
      <w:r>
        <w:rPr>
          <w:spacing w:val="-10"/>
        </w:rPr>
        <w:t xml:space="preserve"> </w:t>
      </w:r>
      <w:r>
        <w:t>в</w:t>
      </w:r>
      <w:r>
        <w:rPr>
          <w:spacing w:val="-13"/>
        </w:rPr>
        <w:t xml:space="preserve"> </w:t>
      </w:r>
      <w:r>
        <w:t>них</w:t>
      </w:r>
      <w:r>
        <w:rPr>
          <w:spacing w:val="-10"/>
        </w:rPr>
        <w:t xml:space="preserve"> </w:t>
      </w:r>
      <w:r>
        <w:rPr>
          <w:spacing w:val="-2"/>
        </w:rPr>
        <w:t>информации.</w:t>
      </w:r>
    </w:p>
    <w:p w14:paraId="5C1CEF77" w14:textId="77777777" w:rsidR="00A43DD8" w:rsidRDefault="00983492">
      <w:pPr>
        <w:pStyle w:val="a3"/>
        <w:ind w:right="275"/>
      </w:pPr>
      <w:r>
        <w:t>Тексты</w:t>
      </w:r>
      <w:r>
        <w:rPr>
          <w:spacing w:val="-6"/>
        </w:rPr>
        <w:t xml:space="preserve"> </w:t>
      </w:r>
      <w:r>
        <w:t>для</w:t>
      </w:r>
      <w:r>
        <w:rPr>
          <w:spacing w:val="-5"/>
        </w:rPr>
        <w:t xml:space="preserve"> </w:t>
      </w:r>
      <w:r>
        <w:t>чтения:</w:t>
      </w:r>
      <w:r>
        <w:rPr>
          <w:spacing w:val="-1"/>
        </w:rPr>
        <w:t xml:space="preserve"> </w:t>
      </w:r>
      <w:r>
        <w:t>беседа</w:t>
      </w:r>
      <w:r>
        <w:rPr>
          <w:spacing w:val="-2"/>
        </w:rPr>
        <w:t xml:space="preserve"> </w:t>
      </w:r>
      <w:r>
        <w:t>(диалог),</w:t>
      </w:r>
      <w:r>
        <w:rPr>
          <w:spacing w:val="-4"/>
        </w:rPr>
        <w:t xml:space="preserve"> </w:t>
      </w:r>
      <w:r>
        <w:t>рассказ,</w:t>
      </w:r>
      <w:r>
        <w:rPr>
          <w:spacing w:val="-5"/>
        </w:rPr>
        <w:t xml:space="preserve"> </w:t>
      </w:r>
      <w:r>
        <w:t>сказка,</w:t>
      </w:r>
      <w:r>
        <w:rPr>
          <w:spacing w:val="-5"/>
        </w:rPr>
        <w:t xml:space="preserve"> </w:t>
      </w:r>
      <w:r>
        <w:t>сообщение</w:t>
      </w:r>
      <w:r>
        <w:rPr>
          <w:spacing w:val="-1"/>
        </w:rPr>
        <w:t xml:space="preserve"> </w:t>
      </w:r>
      <w:r>
        <w:t>личного</w:t>
      </w:r>
      <w:r>
        <w:rPr>
          <w:spacing w:val="-7"/>
        </w:rPr>
        <w:t xml:space="preserve"> </w:t>
      </w:r>
      <w:r>
        <w:t>характера,</w:t>
      </w:r>
      <w:r>
        <w:rPr>
          <w:spacing w:val="-4"/>
        </w:rPr>
        <w:t xml:space="preserve"> </w:t>
      </w:r>
      <w:r>
        <w:t xml:space="preserve">отрывок из статьи научно-популярного характера, сообщение информационного характера, стихотворение; </w:t>
      </w:r>
      <w:proofErr w:type="spellStart"/>
      <w:r>
        <w:t>несплошной</w:t>
      </w:r>
      <w:proofErr w:type="spellEnd"/>
      <w:r>
        <w:t xml:space="preserve"> текст (таблица).</w:t>
      </w:r>
    </w:p>
    <w:p w14:paraId="5D1B9ED7" w14:textId="77777777" w:rsidR="00A43DD8" w:rsidRDefault="00983492">
      <w:pPr>
        <w:pStyle w:val="a3"/>
        <w:spacing w:before="2"/>
        <w:ind w:left="993" w:firstLine="0"/>
      </w:pPr>
      <w:proofErr w:type="spellStart"/>
      <w:r>
        <w:t>Объѐм</w:t>
      </w:r>
      <w:proofErr w:type="spellEnd"/>
      <w:r>
        <w:rPr>
          <w:spacing w:val="-9"/>
        </w:rPr>
        <w:t xml:space="preserve"> </w:t>
      </w:r>
      <w:r>
        <w:t>текста</w:t>
      </w:r>
      <w:r>
        <w:rPr>
          <w:spacing w:val="-7"/>
        </w:rPr>
        <w:t xml:space="preserve"> </w:t>
      </w:r>
      <w:r>
        <w:t>(текстов)</w:t>
      </w:r>
      <w:r>
        <w:rPr>
          <w:spacing w:val="-7"/>
        </w:rPr>
        <w:t xml:space="preserve"> </w:t>
      </w:r>
      <w:r>
        <w:t>для</w:t>
      </w:r>
      <w:r>
        <w:rPr>
          <w:spacing w:val="-10"/>
        </w:rPr>
        <w:t xml:space="preserve"> </w:t>
      </w:r>
      <w:r>
        <w:t>чтения</w:t>
      </w:r>
      <w:r>
        <w:rPr>
          <w:spacing w:val="-6"/>
        </w:rPr>
        <w:t xml:space="preserve"> </w:t>
      </w:r>
      <w:r>
        <w:t>–</w:t>
      </w:r>
      <w:r>
        <w:rPr>
          <w:spacing w:val="-6"/>
        </w:rPr>
        <w:t xml:space="preserve"> </w:t>
      </w:r>
      <w:r>
        <w:t>180–200</w:t>
      </w:r>
      <w:r>
        <w:rPr>
          <w:spacing w:val="-10"/>
        </w:rPr>
        <w:t xml:space="preserve"> </w:t>
      </w:r>
      <w:r>
        <w:rPr>
          <w:spacing w:val="-2"/>
        </w:rPr>
        <w:t>слов.</w:t>
      </w:r>
    </w:p>
    <w:p w14:paraId="07A98C8E" w14:textId="77777777" w:rsidR="00A43DD8" w:rsidRDefault="00983492">
      <w:pPr>
        <w:pStyle w:val="2"/>
        <w:spacing w:before="4"/>
        <w:jc w:val="both"/>
      </w:pPr>
      <w:r>
        <w:rPr>
          <w:spacing w:val="-2"/>
        </w:rPr>
        <w:t>Письменная</w:t>
      </w:r>
      <w:r>
        <w:rPr>
          <w:spacing w:val="-4"/>
        </w:rPr>
        <w:t xml:space="preserve"> речь.</w:t>
      </w:r>
    </w:p>
    <w:p w14:paraId="0E81CD06" w14:textId="77777777" w:rsidR="00A43DD8" w:rsidRDefault="00983492">
      <w:pPr>
        <w:pStyle w:val="a3"/>
        <w:ind w:right="269"/>
      </w:pPr>
      <w:r>
        <w:t>Развитие умений письменной речи на базе умений, сформированных на уровне начального общего образования:</w:t>
      </w:r>
    </w:p>
    <w:p w14:paraId="24A323D1" w14:textId="77777777" w:rsidR="00A43DD8" w:rsidRDefault="00983492" w:rsidP="00983492">
      <w:pPr>
        <w:pStyle w:val="a4"/>
        <w:numPr>
          <w:ilvl w:val="0"/>
          <w:numId w:val="118"/>
        </w:numPr>
        <w:tabs>
          <w:tab w:val="left" w:pos="1275"/>
        </w:tabs>
        <w:ind w:right="268" w:firstLine="707"/>
      </w:pPr>
      <w:r>
        <w:t xml:space="preserve">списывание текста и выписывание из него слов, словосочетаний, предложений в </w:t>
      </w:r>
      <w:proofErr w:type="spellStart"/>
      <w:r>
        <w:t>соот</w:t>
      </w:r>
      <w:proofErr w:type="spellEnd"/>
      <w:r>
        <w:t xml:space="preserve">- </w:t>
      </w:r>
      <w:proofErr w:type="spellStart"/>
      <w:r>
        <w:t>ветствии</w:t>
      </w:r>
      <w:proofErr w:type="spellEnd"/>
      <w:r>
        <w:t xml:space="preserve"> с решаемой коммуникативной задачей;</w:t>
      </w:r>
    </w:p>
    <w:p w14:paraId="21A1CB17" w14:textId="77777777" w:rsidR="00A43DD8" w:rsidRDefault="00983492" w:rsidP="00983492">
      <w:pPr>
        <w:pStyle w:val="a4"/>
        <w:numPr>
          <w:ilvl w:val="0"/>
          <w:numId w:val="118"/>
        </w:numPr>
        <w:tabs>
          <w:tab w:val="left" w:pos="1275"/>
        </w:tabs>
        <w:ind w:right="284" w:firstLine="707"/>
      </w:pPr>
      <w:r>
        <w:t xml:space="preserve">написание коротких поздравлений с праздниками (с Новым годом, Рождеством, </w:t>
      </w:r>
      <w:proofErr w:type="spellStart"/>
      <w:r>
        <w:t>днѐм</w:t>
      </w:r>
      <w:proofErr w:type="spellEnd"/>
      <w:r>
        <w:t xml:space="preserve"> </w:t>
      </w:r>
      <w:r>
        <w:rPr>
          <w:spacing w:val="-2"/>
        </w:rPr>
        <w:t>рождения);</w:t>
      </w:r>
    </w:p>
    <w:p w14:paraId="56F8F3BE" w14:textId="77777777" w:rsidR="00A43DD8" w:rsidRDefault="00983492" w:rsidP="00983492">
      <w:pPr>
        <w:pStyle w:val="a4"/>
        <w:numPr>
          <w:ilvl w:val="0"/>
          <w:numId w:val="118"/>
        </w:numPr>
        <w:tabs>
          <w:tab w:val="left" w:pos="1275"/>
        </w:tabs>
        <w:ind w:right="286" w:firstLine="707"/>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27AB9751" w14:textId="77777777" w:rsidR="00A43DD8" w:rsidRDefault="00983492" w:rsidP="00983492">
      <w:pPr>
        <w:pStyle w:val="a4"/>
        <w:numPr>
          <w:ilvl w:val="0"/>
          <w:numId w:val="118"/>
        </w:numPr>
        <w:tabs>
          <w:tab w:val="left" w:pos="1275"/>
        </w:tabs>
        <w:ind w:right="270" w:firstLine="707"/>
      </w:pPr>
      <w:r>
        <w:t xml:space="preserve">написание электронного сообщения личного характера в соответствии с нормами </w:t>
      </w:r>
      <w:proofErr w:type="spellStart"/>
      <w:proofErr w:type="gramStart"/>
      <w:r>
        <w:t>не-</w:t>
      </w:r>
      <w:proofErr w:type="spellEnd"/>
      <w:r>
        <w:t xml:space="preserve"> официального</w:t>
      </w:r>
      <w:proofErr w:type="gramEnd"/>
      <w:r>
        <w:rPr>
          <w:spacing w:val="-7"/>
        </w:rPr>
        <w:t xml:space="preserve"> </w:t>
      </w:r>
      <w:r>
        <w:t>общения,</w:t>
      </w:r>
      <w:r>
        <w:rPr>
          <w:spacing w:val="-7"/>
        </w:rPr>
        <w:t xml:space="preserve"> </w:t>
      </w:r>
      <w:r>
        <w:t>принятыми</w:t>
      </w:r>
      <w:r>
        <w:rPr>
          <w:spacing w:val="-8"/>
        </w:rPr>
        <w:t xml:space="preserve"> </w:t>
      </w:r>
      <w:r>
        <w:t>в</w:t>
      </w:r>
      <w:r>
        <w:rPr>
          <w:spacing w:val="-8"/>
        </w:rPr>
        <w:t xml:space="preserve"> </w:t>
      </w:r>
      <w:r>
        <w:t>стране</w:t>
      </w:r>
      <w:r>
        <w:rPr>
          <w:spacing w:val="-9"/>
        </w:rPr>
        <w:t xml:space="preserve"> </w:t>
      </w:r>
      <w:r>
        <w:t>(странах)</w:t>
      </w:r>
      <w:r>
        <w:rPr>
          <w:spacing w:val="-3"/>
        </w:rPr>
        <w:t xml:space="preserve"> </w:t>
      </w:r>
      <w:r>
        <w:t>изучаемого</w:t>
      </w:r>
      <w:r>
        <w:rPr>
          <w:spacing w:val="-6"/>
        </w:rPr>
        <w:t xml:space="preserve"> </w:t>
      </w:r>
      <w:r>
        <w:t>языка.</w:t>
      </w:r>
      <w:r>
        <w:rPr>
          <w:spacing w:val="-7"/>
        </w:rPr>
        <w:t xml:space="preserve"> </w:t>
      </w:r>
      <w:proofErr w:type="spellStart"/>
      <w:r>
        <w:t>Объѐм</w:t>
      </w:r>
      <w:proofErr w:type="spellEnd"/>
      <w:r>
        <w:rPr>
          <w:spacing w:val="-7"/>
        </w:rPr>
        <w:t xml:space="preserve"> </w:t>
      </w:r>
      <w:r>
        <w:t>сообщения</w:t>
      </w:r>
      <w:r>
        <w:rPr>
          <w:spacing w:val="-5"/>
        </w:rPr>
        <w:t xml:space="preserve"> </w:t>
      </w:r>
      <w:r>
        <w:t>–</w:t>
      </w:r>
      <w:r>
        <w:rPr>
          <w:spacing w:val="-7"/>
        </w:rPr>
        <w:t xml:space="preserve"> </w:t>
      </w:r>
      <w:r>
        <w:t>до</w:t>
      </w:r>
      <w:r>
        <w:rPr>
          <w:spacing w:val="-9"/>
        </w:rPr>
        <w:t xml:space="preserve"> </w:t>
      </w:r>
      <w:r>
        <w:t xml:space="preserve">60 </w:t>
      </w:r>
      <w:r>
        <w:rPr>
          <w:spacing w:val="-2"/>
        </w:rPr>
        <w:t>слов.</w:t>
      </w:r>
    </w:p>
    <w:p w14:paraId="7CD8C95A" w14:textId="77777777" w:rsidR="00A43DD8" w:rsidRDefault="00983492">
      <w:pPr>
        <w:pStyle w:val="2"/>
        <w:spacing w:line="246" w:lineRule="exact"/>
        <w:jc w:val="both"/>
        <w:rPr>
          <w:b w:val="0"/>
          <w:i w:val="0"/>
        </w:rPr>
      </w:pPr>
      <w:r>
        <w:t>Языковые</w:t>
      </w:r>
      <w:r>
        <w:rPr>
          <w:spacing w:val="-5"/>
        </w:rPr>
        <w:t xml:space="preserve"> </w:t>
      </w:r>
      <w:r>
        <w:t>знания</w:t>
      </w:r>
      <w:r>
        <w:rPr>
          <w:spacing w:val="-10"/>
        </w:rPr>
        <w:t xml:space="preserve"> </w:t>
      </w:r>
      <w:r>
        <w:t>и</w:t>
      </w:r>
      <w:r>
        <w:rPr>
          <w:spacing w:val="-6"/>
        </w:rPr>
        <w:t xml:space="preserve"> </w:t>
      </w:r>
      <w:r>
        <w:rPr>
          <w:spacing w:val="-2"/>
        </w:rPr>
        <w:t>умения</w:t>
      </w:r>
      <w:r>
        <w:rPr>
          <w:b w:val="0"/>
          <w:i w:val="0"/>
          <w:spacing w:val="-2"/>
        </w:rPr>
        <w:t>.</w:t>
      </w:r>
    </w:p>
    <w:p w14:paraId="23B1741D" w14:textId="77777777" w:rsidR="00A43DD8" w:rsidRDefault="00983492">
      <w:pPr>
        <w:spacing w:line="251" w:lineRule="exact"/>
        <w:ind w:left="993"/>
        <w:jc w:val="both"/>
        <w:rPr>
          <w:i/>
        </w:rPr>
      </w:pPr>
      <w:r>
        <w:rPr>
          <w:i/>
          <w:spacing w:val="-2"/>
        </w:rPr>
        <w:t>Фонетическая</w:t>
      </w:r>
      <w:r>
        <w:rPr>
          <w:i/>
          <w:spacing w:val="5"/>
        </w:rPr>
        <w:t xml:space="preserve"> </w:t>
      </w:r>
      <w:r>
        <w:rPr>
          <w:i/>
          <w:spacing w:val="-2"/>
        </w:rPr>
        <w:t>сторона</w:t>
      </w:r>
      <w:r>
        <w:rPr>
          <w:i/>
          <w:spacing w:val="4"/>
        </w:rPr>
        <w:t xml:space="preserve"> </w:t>
      </w:r>
      <w:r>
        <w:rPr>
          <w:i/>
          <w:spacing w:val="-4"/>
        </w:rPr>
        <w:t>речи.</w:t>
      </w:r>
    </w:p>
    <w:p w14:paraId="69C03E18" w14:textId="77777777" w:rsidR="00A43DD8" w:rsidRDefault="00983492">
      <w:pPr>
        <w:pStyle w:val="a3"/>
        <w:ind w:right="268"/>
      </w:pPr>
      <w:r>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w:t>
      </w:r>
      <w:proofErr w:type="spellStart"/>
      <w:r>
        <w:t>особен</w:t>
      </w:r>
      <w:proofErr w:type="spellEnd"/>
      <w:r>
        <w:t xml:space="preserve">- </w:t>
      </w:r>
      <w:proofErr w:type="spellStart"/>
      <w:r>
        <w:t>ностей</w:t>
      </w:r>
      <w:proofErr w:type="spellEnd"/>
      <w:r>
        <w:t xml:space="preserve">, в том числе отсутствия фразового ударения на служебных словах, чтение новых слов </w:t>
      </w:r>
      <w:proofErr w:type="gramStart"/>
      <w:r>
        <w:t>со- гласно</w:t>
      </w:r>
      <w:proofErr w:type="gramEnd"/>
      <w:r>
        <w:t xml:space="preserve"> основным правилам чтения.</w:t>
      </w:r>
    </w:p>
    <w:p w14:paraId="0F1B1C74" w14:textId="77777777" w:rsidR="00A43DD8" w:rsidRDefault="00983492">
      <w:pPr>
        <w:pStyle w:val="a3"/>
        <w:ind w:right="270"/>
      </w:pPr>
      <w:r>
        <w:t>Чтение</w:t>
      </w:r>
      <w:r>
        <w:rPr>
          <w:spacing w:val="-5"/>
        </w:rPr>
        <w:t xml:space="preserve"> </w:t>
      </w:r>
      <w:r>
        <w:t>вслух</w:t>
      </w:r>
      <w:r>
        <w:rPr>
          <w:spacing w:val="-5"/>
        </w:rPr>
        <w:t xml:space="preserve"> </w:t>
      </w:r>
      <w:r>
        <w:t>небольших</w:t>
      </w:r>
      <w:r>
        <w:rPr>
          <w:spacing w:val="-8"/>
        </w:rPr>
        <w:t xml:space="preserve"> </w:t>
      </w:r>
      <w:r>
        <w:t>адаптированных</w:t>
      </w:r>
      <w:r>
        <w:rPr>
          <w:spacing w:val="-5"/>
        </w:rPr>
        <w:t xml:space="preserve"> </w:t>
      </w:r>
      <w:r>
        <w:t>аутентичных</w:t>
      </w:r>
      <w:r>
        <w:rPr>
          <w:spacing w:val="-5"/>
        </w:rPr>
        <w:t xml:space="preserve"> </w:t>
      </w:r>
      <w:r>
        <w:t>текстов,</w:t>
      </w:r>
      <w:r>
        <w:rPr>
          <w:spacing w:val="-6"/>
        </w:rPr>
        <w:t xml:space="preserve"> </w:t>
      </w:r>
      <w:r>
        <w:t>построенных</w:t>
      </w:r>
      <w:r>
        <w:rPr>
          <w:spacing w:val="-5"/>
        </w:rPr>
        <w:t xml:space="preserve"> </w:t>
      </w:r>
      <w:r>
        <w:t>на</w:t>
      </w:r>
      <w:r>
        <w:rPr>
          <w:spacing w:val="-5"/>
        </w:rPr>
        <w:t xml:space="preserve"> </w:t>
      </w:r>
      <w:r>
        <w:t xml:space="preserve">изученном языковом материале, с соблюдением правил чтения и соответствующей интонации, </w:t>
      </w:r>
      <w:proofErr w:type="spellStart"/>
      <w:r>
        <w:t>демонстри</w:t>
      </w:r>
      <w:proofErr w:type="spellEnd"/>
      <w:r>
        <w:t xml:space="preserve">- </w:t>
      </w:r>
      <w:proofErr w:type="spellStart"/>
      <w:r>
        <w:t>рующее</w:t>
      </w:r>
      <w:proofErr w:type="spellEnd"/>
      <w:r>
        <w:t xml:space="preserve"> понимание текста.</w:t>
      </w:r>
    </w:p>
    <w:p w14:paraId="1E1F39AD" w14:textId="77777777" w:rsidR="00A43DD8" w:rsidRDefault="00983492">
      <w:pPr>
        <w:pStyle w:val="a3"/>
        <w:ind w:right="275"/>
      </w:pPr>
      <w:r>
        <w:t>Тексты для чтения вслух: беседа (диалог), рассказ, отрывок из статьи научно-популярного характера, сообщение информационного характера.</w:t>
      </w:r>
    </w:p>
    <w:p w14:paraId="2EF469C8" w14:textId="77777777" w:rsidR="00A43DD8" w:rsidRDefault="00983492">
      <w:pPr>
        <w:pStyle w:val="a3"/>
        <w:ind w:left="993" w:firstLine="0"/>
      </w:pPr>
      <w:proofErr w:type="spellStart"/>
      <w:r>
        <w:t>Объѐм</w:t>
      </w:r>
      <w:proofErr w:type="spellEnd"/>
      <w:r>
        <w:rPr>
          <w:spacing w:val="-6"/>
        </w:rPr>
        <w:t xml:space="preserve"> </w:t>
      </w:r>
      <w:r>
        <w:t>текста</w:t>
      </w:r>
      <w:r>
        <w:rPr>
          <w:spacing w:val="-6"/>
        </w:rPr>
        <w:t xml:space="preserve"> </w:t>
      </w:r>
      <w:r>
        <w:t>для</w:t>
      </w:r>
      <w:r>
        <w:rPr>
          <w:spacing w:val="-5"/>
        </w:rPr>
        <w:t xml:space="preserve"> </w:t>
      </w:r>
      <w:r>
        <w:t>чтения</w:t>
      </w:r>
      <w:r>
        <w:rPr>
          <w:spacing w:val="-8"/>
        </w:rPr>
        <w:t xml:space="preserve"> </w:t>
      </w:r>
      <w:r>
        <w:t>вслух</w:t>
      </w:r>
      <w:r>
        <w:rPr>
          <w:spacing w:val="-2"/>
        </w:rPr>
        <w:t xml:space="preserve"> </w:t>
      </w:r>
      <w:r>
        <w:t>–</w:t>
      </w:r>
      <w:r>
        <w:rPr>
          <w:spacing w:val="-4"/>
        </w:rPr>
        <w:t xml:space="preserve"> </w:t>
      </w:r>
      <w:r>
        <w:t>до</w:t>
      </w:r>
      <w:r>
        <w:rPr>
          <w:spacing w:val="-5"/>
        </w:rPr>
        <w:t xml:space="preserve"> </w:t>
      </w:r>
      <w:r>
        <w:t>90</w:t>
      </w:r>
      <w:r>
        <w:rPr>
          <w:spacing w:val="-5"/>
        </w:rPr>
        <w:t xml:space="preserve"> </w:t>
      </w:r>
      <w:r>
        <w:rPr>
          <w:spacing w:val="-4"/>
        </w:rPr>
        <w:t>слов.</w:t>
      </w:r>
    </w:p>
    <w:p w14:paraId="718ADF84" w14:textId="77777777" w:rsidR="00A43DD8" w:rsidRDefault="00983492">
      <w:pPr>
        <w:spacing w:before="1"/>
        <w:ind w:left="993" w:right="5209"/>
        <w:jc w:val="both"/>
      </w:pPr>
      <w:r>
        <w:rPr>
          <w:b/>
        </w:rPr>
        <w:t>Графика,</w:t>
      </w:r>
      <w:r>
        <w:rPr>
          <w:b/>
          <w:spacing w:val="-4"/>
        </w:rPr>
        <w:t xml:space="preserve"> </w:t>
      </w:r>
      <w:r>
        <w:rPr>
          <w:b/>
        </w:rPr>
        <w:t>орфография</w:t>
      </w:r>
      <w:r>
        <w:rPr>
          <w:b/>
          <w:spacing w:val="-4"/>
        </w:rPr>
        <w:t xml:space="preserve"> </w:t>
      </w:r>
      <w:r>
        <w:rPr>
          <w:b/>
        </w:rPr>
        <w:t>и</w:t>
      </w:r>
      <w:r>
        <w:rPr>
          <w:b/>
          <w:spacing w:val="-5"/>
        </w:rPr>
        <w:t xml:space="preserve"> </w:t>
      </w:r>
      <w:r>
        <w:rPr>
          <w:b/>
        </w:rPr>
        <w:t>пунктуация</w:t>
      </w:r>
      <w:r>
        <w:t xml:space="preserve">. </w:t>
      </w:r>
      <w:r>
        <w:rPr>
          <w:spacing w:val="-2"/>
        </w:rPr>
        <w:t>Правильное</w:t>
      </w:r>
      <w:r>
        <w:rPr>
          <w:spacing w:val="-3"/>
        </w:rPr>
        <w:t xml:space="preserve"> </w:t>
      </w:r>
      <w:r>
        <w:rPr>
          <w:spacing w:val="-2"/>
        </w:rPr>
        <w:t>написание</w:t>
      </w:r>
      <w:r>
        <w:rPr>
          <w:spacing w:val="2"/>
        </w:rPr>
        <w:t xml:space="preserve"> </w:t>
      </w:r>
      <w:r>
        <w:rPr>
          <w:spacing w:val="-2"/>
        </w:rPr>
        <w:t>изученных</w:t>
      </w:r>
      <w:r>
        <w:rPr>
          <w:spacing w:val="2"/>
        </w:rPr>
        <w:t xml:space="preserve"> </w:t>
      </w:r>
      <w:r>
        <w:rPr>
          <w:spacing w:val="-4"/>
        </w:rPr>
        <w:t>слов.</w:t>
      </w:r>
    </w:p>
    <w:p w14:paraId="77ADBE31" w14:textId="77777777" w:rsidR="00A43DD8" w:rsidRDefault="00A43DD8">
      <w:pPr>
        <w:jc w:val="both"/>
        <w:sectPr w:rsidR="00A43DD8">
          <w:pgSz w:w="11920" w:h="16850"/>
          <w:pgMar w:top="1700" w:right="566" w:bottom="780" w:left="1417" w:header="0" w:footer="597" w:gutter="0"/>
          <w:cols w:space="720"/>
        </w:sectPr>
      </w:pPr>
    </w:p>
    <w:p w14:paraId="5F6645BA" w14:textId="77777777" w:rsidR="00A43DD8" w:rsidRDefault="00983492">
      <w:pPr>
        <w:pStyle w:val="a3"/>
        <w:spacing w:before="76"/>
        <w:ind w:right="277"/>
      </w:pPr>
      <w:r>
        <w:lastRenderedPageBreak/>
        <w:t>Правильное</w:t>
      </w:r>
      <w:r>
        <w:rPr>
          <w:spacing w:val="-9"/>
        </w:rPr>
        <w:t xml:space="preserve"> </w:t>
      </w:r>
      <w:r>
        <w:t>использование</w:t>
      </w:r>
      <w:r>
        <w:rPr>
          <w:spacing w:val="-10"/>
        </w:rPr>
        <w:t xml:space="preserve"> </w:t>
      </w:r>
      <w:r>
        <w:t>знаков</w:t>
      </w:r>
      <w:r>
        <w:rPr>
          <w:spacing w:val="-10"/>
        </w:rPr>
        <w:t xml:space="preserve"> </w:t>
      </w:r>
      <w:r>
        <w:t>препинания:</w:t>
      </w:r>
      <w:r>
        <w:rPr>
          <w:spacing w:val="-11"/>
        </w:rPr>
        <w:t xml:space="preserve"> </w:t>
      </w:r>
      <w:r>
        <w:t>точки,</w:t>
      </w:r>
      <w:r>
        <w:rPr>
          <w:spacing w:val="-10"/>
        </w:rPr>
        <w:t xml:space="preserve"> </w:t>
      </w:r>
      <w:r>
        <w:t>вопросительного</w:t>
      </w:r>
      <w:r>
        <w:rPr>
          <w:spacing w:val="-11"/>
        </w:rPr>
        <w:t xml:space="preserve"> </w:t>
      </w:r>
      <w:r>
        <w:t>и</w:t>
      </w:r>
      <w:r>
        <w:rPr>
          <w:spacing w:val="-13"/>
        </w:rPr>
        <w:t xml:space="preserve"> </w:t>
      </w:r>
      <w:r>
        <w:t>восклицательного знаков в конце предложения, запятой при перечислении и обращении, апострофа.</w:t>
      </w:r>
    </w:p>
    <w:p w14:paraId="718DC802" w14:textId="77777777" w:rsidR="00A43DD8" w:rsidRDefault="00983492">
      <w:pPr>
        <w:pStyle w:val="a3"/>
        <w:spacing w:before="1"/>
        <w:ind w:right="279"/>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73EF3F4" w14:textId="77777777" w:rsidR="00A43DD8" w:rsidRDefault="00983492">
      <w:pPr>
        <w:spacing w:before="3" w:line="251" w:lineRule="exact"/>
        <w:ind w:left="993"/>
        <w:jc w:val="both"/>
      </w:pPr>
      <w:r>
        <w:rPr>
          <w:i/>
        </w:rPr>
        <w:t>Лексическая</w:t>
      </w:r>
      <w:r>
        <w:rPr>
          <w:i/>
          <w:spacing w:val="-16"/>
        </w:rPr>
        <w:t xml:space="preserve"> </w:t>
      </w:r>
      <w:r>
        <w:rPr>
          <w:i/>
        </w:rPr>
        <w:t>сторона</w:t>
      </w:r>
      <w:r>
        <w:rPr>
          <w:i/>
          <w:spacing w:val="-13"/>
        </w:rPr>
        <w:t xml:space="preserve"> </w:t>
      </w:r>
      <w:r>
        <w:rPr>
          <w:i/>
          <w:spacing w:val="-4"/>
        </w:rPr>
        <w:t>речи</w:t>
      </w:r>
      <w:r>
        <w:rPr>
          <w:spacing w:val="-4"/>
        </w:rPr>
        <w:t>.</w:t>
      </w:r>
    </w:p>
    <w:p w14:paraId="7521C1F6" w14:textId="77777777" w:rsidR="00A43DD8" w:rsidRDefault="00983492">
      <w:pPr>
        <w:pStyle w:val="a3"/>
        <w:ind w:right="270"/>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w:t>
      </w:r>
      <w:proofErr w:type="gramStart"/>
      <w:r>
        <w:t>со- держания</w:t>
      </w:r>
      <w:proofErr w:type="gramEnd"/>
      <w:r>
        <w:t xml:space="preserve"> речи, с соблюдением существующей в английском языке нормы лексической </w:t>
      </w:r>
      <w:proofErr w:type="spellStart"/>
      <w:r>
        <w:t>сочетае</w:t>
      </w:r>
      <w:proofErr w:type="spellEnd"/>
      <w:r>
        <w:t xml:space="preserve">- </w:t>
      </w:r>
      <w:r>
        <w:rPr>
          <w:spacing w:val="-2"/>
        </w:rPr>
        <w:t>мости.</w:t>
      </w:r>
    </w:p>
    <w:p w14:paraId="2B1AF0E8" w14:textId="77777777" w:rsidR="00A43DD8" w:rsidRDefault="00983492">
      <w:pPr>
        <w:pStyle w:val="a3"/>
        <w:ind w:right="268"/>
      </w:pPr>
      <w:proofErr w:type="spellStart"/>
      <w:r>
        <w:t>Объѐм</w:t>
      </w:r>
      <w:proofErr w:type="spellEnd"/>
      <w:r>
        <w:t xml:space="preserve">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 </w:t>
      </w:r>
      <w:proofErr w:type="spellStart"/>
      <w:r>
        <w:t>цептивного</w:t>
      </w:r>
      <w:proofErr w:type="spellEnd"/>
      <w:r>
        <w:t xml:space="preserve"> усвоения (включая 625 лексических единиц продуктивного минимума).</w:t>
      </w:r>
    </w:p>
    <w:p w14:paraId="4398B58B" w14:textId="77777777" w:rsidR="00A43DD8" w:rsidRDefault="00983492">
      <w:pPr>
        <w:pStyle w:val="a3"/>
        <w:spacing w:before="1"/>
        <w:ind w:left="993" w:firstLine="0"/>
      </w:pPr>
      <w:r>
        <w:t>Основные</w:t>
      </w:r>
      <w:r>
        <w:rPr>
          <w:spacing w:val="-10"/>
        </w:rPr>
        <w:t xml:space="preserve"> </w:t>
      </w:r>
      <w:r>
        <w:t>способы</w:t>
      </w:r>
      <w:r>
        <w:rPr>
          <w:spacing w:val="-11"/>
        </w:rPr>
        <w:t xml:space="preserve"> </w:t>
      </w:r>
      <w:r>
        <w:rPr>
          <w:spacing w:val="-2"/>
        </w:rPr>
        <w:t>словообразования:</w:t>
      </w:r>
    </w:p>
    <w:p w14:paraId="5479775A" w14:textId="77777777" w:rsidR="00A43DD8" w:rsidRDefault="00983492">
      <w:pPr>
        <w:pStyle w:val="a3"/>
        <w:spacing w:before="2" w:line="251" w:lineRule="exact"/>
        <w:ind w:left="993" w:firstLine="0"/>
        <w:jc w:val="left"/>
      </w:pPr>
      <w:r>
        <w:rPr>
          <w:spacing w:val="-2"/>
        </w:rPr>
        <w:t>аффиксация:</w:t>
      </w:r>
    </w:p>
    <w:p w14:paraId="52E49A13" w14:textId="77777777" w:rsidR="00A43DD8" w:rsidRPr="00EC3F7D" w:rsidRDefault="00983492" w:rsidP="00983492">
      <w:pPr>
        <w:pStyle w:val="a4"/>
        <w:numPr>
          <w:ilvl w:val="0"/>
          <w:numId w:val="118"/>
        </w:numPr>
        <w:tabs>
          <w:tab w:val="left" w:pos="1275"/>
        </w:tabs>
        <w:ind w:right="460" w:firstLine="707"/>
        <w:jc w:val="left"/>
        <w:rPr>
          <w:lang w:val="en-US"/>
        </w:rPr>
      </w:pPr>
      <w:r>
        <w:t>образование</w:t>
      </w:r>
      <w:r w:rsidRPr="00EC3F7D">
        <w:rPr>
          <w:spacing w:val="-2"/>
          <w:lang w:val="en-US"/>
        </w:rPr>
        <w:t xml:space="preserve"> </w:t>
      </w:r>
      <w:proofErr w:type="spellStart"/>
      <w:r>
        <w:t>имѐн</w:t>
      </w:r>
      <w:proofErr w:type="spellEnd"/>
      <w:r w:rsidRPr="00EC3F7D">
        <w:rPr>
          <w:spacing w:val="-6"/>
          <w:lang w:val="en-US"/>
        </w:rPr>
        <w:t xml:space="preserve"> </w:t>
      </w:r>
      <w:r>
        <w:t>существительных</w:t>
      </w:r>
      <w:r w:rsidRPr="00EC3F7D">
        <w:rPr>
          <w:spacing w:val="-2"/>
          <w:lang w:val="en-US"/>
        </w:rPr>
        <w:t xml:space="preserve"> </w:t>
      </w:r>
      <w:r>
        <w:t>при</w:t>
      </w:r>
      <w:r w:rsidRPr="00EC3F7D">
        <w:rPr>
          <w:spacing w:val="-4"/>
          <w:lang w:val="en-US"/>
        </w:rPr>
        <w:t xml:space="preserve"> </w:t>
      </w:r>
      <w:r>
        <w:t>помощи</w:t>
      </w:r>
      <w:r w:rsidRPr="00EC3F7D">
        <w:rPr>
          <w:spacing w:val="-4"/>
          <w:lang w:val="en-US"/>
        </w:rPr>
        <w:t xml:space="preserve"> </w:t>
      </w:r>
      <w:r>
        <w:t>суффиксов</w:t>
      </w:r>
      <w:r w:rsidRPr="00EC3F7D">
        <w:rPr>
          <w:spacing w:val="-3"/>
          <w:lang w:val="en-US"/>
        </w:rPr>
        <w:t xml:space="preserve"> </w:t>
      </w:r>
      <w:r w:rsidRPr="00EC3F7D">
        <w:rPr>
          <w:lang w:val="en-US"/>
        </w:rPr>
        <w:t>-er/-or</w:t>
      </w:r>
      <w:r w:rsidRPr="00EC3F7D">
        <w:rPr>
          <w:spacing w:val="-3"/>
          <w:lang w:val="en-US"/>
        </w:rPr>
        <w:t xml:space="preserve"> </w:t>
      </w:r>
      <w:r w:rsidRPr="00EC3F7D">
        <w:rPr>
          <w:lang w:val="en-US"/>
        </w:rPr>
        <w:t>(teacher/visitor),</w:t>
      </w:r>
      <w:r w:rsidRPr="00EC3F7D">
        <w:rPr>
          <w:spacing w:val="-1"/>
          <w:lang w:val="en-US"/>
        </w:rPr>
        <w:t xml:space="preserve"> </w:t>
      </w:r>
      <w:r w:rsidRPr="00EC3F7D">
        <w:rPr>
          <w:lang w:val="en-US"/>
        </w:rPr>
        <w:t>-</w:t>
      </w:r>
      <w:proofErr w:type="spellStart"/>
      <w:r w:rsidRPr="00EC3F7D">
        <w:rPr>
          <w:lang w:val="en-US"/>
        </w:rPr>
        <w:t>ist</w:t>
      </w:r>
      <w:proofErr w:type="spellEnd"/>
      <w:r w:rsidRPr="00EC3F7D">
        <w:rPr>
          <w:lang w:val="en-US"/>
        </w:rPr>
        <w:t xml:space="preserve"> (scientist, tourist), -</w:t>
      </w:r>
      <w:proofErr w:type="spellStart"/>
      <w:r w:rsidRPr="00EC3F7D">
        <w:rPr>
          <w:lang w:val="en-US"/>
        </w:rPr>
        <w:t>sion</w:t>
      </w:r>
      <w:proofErr w:type="spellEnd"/>
      <w:r w:rsidRPr="00EC3F7D">
        <w:rPr>
          <w:lang w:val="en-US"/>
        </w:rPr>
        <w:t>/-</w:t>
      </w:r>
      <w:proofErr w:type="spellStart"/>
      <w:r w:rsidRPr="00EC3F7D">
        <w:rPr>
          <w:lang w:val="en-US"/>
        </w:rPr>
        <w:t>tion</w:t>
      </w:r>
      <w:proofErr w:type="spellEnd"/>
      <w:r w:rsidRPr="00EC3F7D">
        <w:rPr>
          <w:lang w:val="en-US"/>
        </w:rPr>
        <w:t xml:space="preserve"> (discussion/invitation);</w:t>
      </w:r>
    </w:p>
    <w:p w14:paraId="26F7B7B3" w14:textId="77777777" w:rsidR="00A43DD8" w:rsidRPr="00EC3F7D" w:rsidRDefault="00983492" w:rsidP="00983492">
      <w:pPr>
        <w:pStyle w:val="a4"/>
        <w:numPr>
          <w:ilvl w:val="0"/>
          <w:numId w:val="118"/>
        </w:numPr>
        <w:tabs>
          <w:tab w:val="left" w:pos="1275"/>
        </w:tabs>
        <w:ind w:right="490" w:firstLine="707"/>
        <w:jc w:val="left"/>
        <w:rPr>
          <w:lang w:val="en-US"/>
        </w:rPr>
      </w:pPr>
      <w:r>
        <w:t>образование</w:t>
      </w:r>
      <w:r w:rsidRPr="00EC3F7D">
        <w:rPr>
          <w:spacing w:val="35"/>
          <w:lang w:val="en-US"/>
        </w:rPr>
        <w:t xml:space="preserve"> </w:t>
      </w:r>
      <w:proofErr w:type="spellStart"/>
      <w:r>
        <w:t>имѐн</w:t>
      </w:r>
      <w:proofErr w:type="spellEnd"/>
      <w:r w:rsidRPr="00EC3F7D">
        <w:rPr>
          <w:spacing w:val="36"/>
          <w:lang w:val="en-US"/>
        </w:rPr>
        <w:t xml:space="preserve"> </w:t>
      </w:r>
      <w:r>
        <w:t>прилагательных</w:t>
      </w:r>
      <w:r w:rsidRPr="00EC3F7D">
        <w:rPr>
          <w:spacing w:val="38"/>
          <w:lang w:val="en-US"/>
        </w:rPr>
        <w:t xml:space="preserve"> </w:t>
      </w:r>
      <w:r>
        <w:t>при</w:t>
      </w:r>
      <w:r w:rsidRPr="00EC3F7D">
        <w:rPr>
          <w:spacing w:val="34"/>
          <w:lang w:val="en-US"/>
        </w:rPr>
        <w:t xml:space="preserve"> </w:t>
      </w:r>
      <w:r>
        <w:t>помощи</w:t>
      </w:r>
      <w:r w:rsidRPr="00EC3F7D">
        <w:rPr>
          <w:spacing w:val="32"/>
          <w:lang w:val="en-US"/>
        </w:rPr>
        <w:t xml:space="preserve"> </w:t>
      </w:r>
      <w:r>
        <w:t>суффиксов</w:t>
      </w:r>
      <w:r w:rsidRPr="00EC3F7D">
        <w:rPr>
          <w:spacing w:val="36"/>
          <w:lang w:val="en-US"/>
        </w:rPr>
        <w:t xml:space="preserve"> </w:t>
      </w:r>
      <w:r w:rsidRPr="00EC3F7D">
        <w:rPr>
          <w:lang w:val="en-US"/>
        </w:rPr>
        <w:t>-</w:t>
      </w:r>
      <w:proofErr w:type="spellStart"/>
      <w:r w:rsidRPr="00EC3F7D">
        <w:rPr>
          <w:lang w:val="en-US"/>
        </w:rPr>
        <w:t>ful</w:t>
      </w:r>
      <w:proofErr w:type="spellEnd"/>
      <w:r w:rsidRPr="00EC3F7D">
        <w:rPr>
          <w:spacing w:val="38"/>
          <w:lang w:val="en-US"/>
        </w:rPr>
        <w:t xml:space="preserve"> </w:t>
      </w:r>
      <w:r w:rsidRPr="00EC3F7D">
        <w:rPr>
          <w:lang w:val="en-US"/>
        </w:rPr>
        <w:t>(wonderful),</w:t>
      </w:r>
      <w:r w:rsidRPr="00EC3F7D">
        <w:rPr>
          <w:spacing w:val="38"/>
          <w:lang w:val="en-US"/>
        </w:rPr>
        <w:t xml:space="preserve"> </w:t>
      </w:r>
      <w:r w:rsidRPr="00EC3F7D">
        <w:rPr>
          <w:lang w:val="en-US"/>
        </w:rPr>
        <w:t>-</w:t>
      </w:r>
      <w:proofErr w:type="spellStart"/>
      <w:r w:rsidRPr="00EC3F7D">
        <w:rPr>
          <w:lang w:val="en-US"/>
        </w:rPr>
        <w:t>ian</w:t>
      </w:r>
      <w:proofErr w:type="spellEnd"/>
      <w:r w:rsidRPr="00EC3F7D">
        <w:rPr>
          <w:lang w:val="en-US"/>
        </w:rPr>
        <w:t xml:space="preserve">/-an </w:t>
      </w:r>
      <w:r w:rsidRPr="00EC3F7D">
        <w:rPr>
          <w:spacing w:val="-2"/>
          <w:lang w:val="en-US"/>
        </w:rPr>
        <w:t>(Russian/American);</w:t>
      </w:r>
    </w:p>
    <w:p w14:paraId="084F1DFB" w14:textId="77777777" w:rsidR="00A43DD8" w:rsidRDefault="00983492" w:rsidP="00983492">
      <w:pPr>
        <w:pStyle w:val="a4"/>
        <w:numPr>
          <w:ilvl w:val="0"/>
          <w:numId w:val="118"/>
        </w:numPr>
        <w:tabs>
          <w:tab w:val="left" w:pos="1278"/>
        </w:tabs>
        <w:spacing w:line="268" w:lineRule="exact"/>
        <w:ind w:left="1278" w:hanging="285"/>
        <w:jc w:val="left"/>
      </w:pPr>
      <w:r>
        <w:t>образование</w:t>
      </w:r>
      <w:r>
        <w:rPr>
          <w:spacing w:val="-13"/>
        </w:rPr>
        <w:t xml:space="preserve"> </w:t>
      </w:r>
      <w:r>
        <w:t>наречий</w:t>
      </w:r>
      <w:r>
        <w:rPr>
          <w:spacing w:val="-11"/>
        </w:rPr>
        <w:t xml:space="preserve"> </w:t>
      </w:r>
      <w:r>
        <w:t>при</w:t>
      </w:r>
      <w:r>
        <w:rPr>
          <w:spacing w:val="-14"/>
        </w:rPr>
        <w:t xml:space="preserve"> </w:t>
      </w:r>
      <w:r>
        <w:t>помощи</w:t>
      </w:r>
      <w:r>
        <w:rPr>
          <w:spacing w:val="-10"/>
        </w:rPr>
        <w:t xml:space="preserve"> </w:t>
      </w:r>
      <w:r>
        <w:t>суффикса</w:t>
      </w:r>
      <w:r>
        <w:rPr>
          <w:spacing w:val="-9"/>
        </w:rPr>
        <w:t xml:space="preserve"> </w:t>
      </w:r>
      <w:r>
        <w:t>-</w:t>
      </w:r>
      <w:proofErr w:type="spellStart"/>
      <w:r>
        <w:t>ly</w:t>
      </w:r>
      <w:proofErr w:type="spellEnd"/>
      <w:r>
        <w:rPr>
          <w:spacing w:val="-13"/>
        </w:rPr>
        <w:t xml:space="preserve"> </w:t>
      </w:r>
      <w:r>
        <w:rPr>
          <w:spacing w:val="-2"/>
        </w:rPr>
        <w:t>(</w:t>
      </w:r>
      <w:proofErr w:type="spellStart"/>
      <w:r>
        <w:rPr>
          <w:spacing w:val="-2"/>
        </w:rPr>
        <w:t>recently</w:t>
      </w:r>
      <w:proofErr w:type="spellEnd"/>
      <w:r>
        <w:rPr>
          <w:spacing w:val="-2"/>
        </w:rPr>
        <w:t>);</w:t>
      </w:r>
    </w:p>
    <w:p w14:paraId="5E3DD264" w14:textId="77777777" w:rsidR="00A43DD8" w:rsidRDefault="00983492" w:rsidP="00983492">
      <w:pPr>
        <w:pStyle w:val="a4"/>
        <w:numPr>
          <w:ilvl w:val="0"/>
          <w:numId w:val="118"/>
        </w:numPr>
        <w:tabs>
          <w:tab w:val="left" w:pos="1275"/>
        </w:tabs>
        <w:ind w:right="524" w:firstLine="707"/>
        <w:jc w:val="left"/>
      </w:pPr>
      <w:r>
        <w:t>образование</w:t>
      </w:r>
      <w:r>
        <w:rPr>
          <w:spacing w:val="-2"/>
        </w:rPr>
        <w:t xml:space="preserve"> </w:t>
      </w:r>
      <w:proofErr w:type="spellStart"/>
      <w:r>
        <w:t>имѐн</w:t>
      </w:r>
      <w:proofErr w:type="spellEnd"/>
      <w:r>
        <w:rPr>
          <w:spacing w:val="-5"/>
        </w:rPr>
        <w:t xml:space="preserve"> </w:t>
      </w:r>
      <w:r>
        <w:t>прилагательных,</w:t>
      </w:r>
      <w:r>
        <w:rPr>
          <w:spacing w:val="-2"/>
        </w:rPr>
        <w:t xml:space="preserve"> </w:t>
      </w:r>
      <w:proofErr w:type="spellStart"/>
      <w:r>
        <w:t>имѐн</w:t>
      </w:r>
      <w:proofErr w:type="spellEnd"/>
      <w:r>
        <w:rPr>
          <w:spacing w:val="-2"/>
        </w:rPr>
        <w:t xml:space="preserve"> </w:t>
      </w:r>
      <w:r>
        <w:t>существительных</w:t>
      </w:r>
      <w:r>
        <w:rPr>
          <w:spacing w:val="-2"/>
        </w:rPr>
        <w:t xml:space="preserve"> </w:t>
      </w:r>
      <w:r>
        <w:t>и</w:t>
      </w:r>
      <w:r>
        <w:rPr>
          <w:spacing w:val="-2"/>
        </w:rPr>
        <w:t xml:space="preserve"> </w:t>
      </w:r>
      <w:r>
        <w:t>наречий</w:t>
      </w:r>
      <w:r>
        <w:rPr>
          <w:spacing w:val="-3"/>
        </w:rPr>
        <w:t xml:space="preserve"> </w:t>
      </w:r>
      <w:r>
        <w:t>при</w:t>
      </w:r>
      <w:r>
        <w:rPr>
          <w:spacing w:val="-3"/>
        </w:rPr>
        <w:t xml:space="preserve"> </w:t>
      </w:r>
      <w:r>
        <w:t>помощи</w:t>
      </w:r>
      <w:r>
        <w:rPr>
          <w:spacing w:val="-3"/>
        </w:rPr>
        <w:t xml:space="preserve"> </w:t>
      </w:r>
      <w:proofErr w:type="gramStart"/>
      <w:r>
        <w:t xml:space="preserve">от- </w:t>
      </w:r>
      <w:proofErr w:type="spellStart"/>
      <w:r>
        <w:t>рицательного</w:t>
      </w:r>
      <w:proofErr w:type="spellEnd"/>
      <w:proofErr w:type="gramEnd"/>
      <w:r>
        <w:t xml:space="preserve"> префикса </w:t>
      </w:r>
      <w:proofErr w:type="spellStart"/>
      <w:r>
        <w:t>un</w:t>
      </w:r>
      <w:proofErr w:type="spellEnd"/>
      <w:r>
        <w:t xml:space="preserve"> (</w:t>
      </w:r>
      <w:proofErr w:type="spellStart"/>
      <w:r>
        <w:t>unhappy</w:t>
      </w:r>
      <w:proofErr w:type="spellEnd"/>
      <w:r>
        <w:t xml:space="preserve">, </w:t>
      </w:r>
      <w:proofErr w:type="spellStart"/>
      <w:r>
        <w:t>unreality</w:t>
      </w:r>
      <w:proofErr w:type="spellEnd"/>
      <w:r>
        <w:t xml:space="preserve">, </w:t>
      </w:r>
      <w:proofErr w:type="spellStart"/>
      <w:r>
        <w:t>unusually</w:t>
      </w:r>
      <w:proofErr w:type="spellEnd"/>
      <w:r>
        <w:t>).</w:t>
      </w:r>
    </w:p>
    <w:p w14:paraId="04BD269D" w14:textId="77777777" w:rsidR="00A43DD8" w:rsidRDefault="00983492">
      <w:pPr>
        <w:spacing w:before="2" w:line="251" w:lineRule="exact"/>
        <w:ind w:left="993"/>
      </w:pPr>
      <w:r>
        <w:rPr>
          <w:i/>
          <w:spacing w:val="-2"/>
        </w:rPr>
        <w:t>Грамматическая</w:t>
      </w:r>
      <w:r>
        <w:rPr>
          <w:i/>
          <w:spacing w:val="3"/>
        </w:rPr>
        <w:t xml:space="preserve"> </w:t>
      </w:r>
      <w:r>
        <w:rPr>
          <w:i/>
          <w:spacing w:val="-2"/>
        </w:rPr>
        <w:t>сторона</w:t>
      </w:r>
      <w:r>
        <w:rPr>
          <w:i/>
          <w:spacing w:val="1"/>
        </w:rPr>
        <w:t xml:space="preserve"> </w:t>
      </w:r>
      <w:r>
        <w:rPr>
          <w:i/>
          <w:spacing w:val="-2"/>
        </w:rPr>
        <w:t>речи</w:t>
      </w:r>
      <w:r>
        <w:rPr>
          <w:spacing w:val="-2"/>
        </w:rPr>
        <w:t>.</w:t>
      </w:r>
    </w:p>
    <w:p w14:paraId="677F182B" w14:textId="77777777" w:rsidR="00A43DD8" w:rsidRDefault="00983492">
      <w:pPr>
        <w:pStyle w:val="a3"/>
        <w:ind w:right="394"/>
        <w:jc w:val="left"/>
      </w:pPr>
      <w:r>
        <w:t>Распознавание</w:t>
      </w:r>
      <w:r>
        <w:rPr>
          <w:spacing w:val="-3"/>
        </w:rPr>
        <w:t xml:space="preserve"> </w:t>
      </w:r>
      <w:r>
        <w:t>и</w:t>
      </w:r>
      <w:r>
        <w:rPr>
          <w:spacing w:val="-3"/>
        </w:rPr>
        <w:t xml:space="preserve"> </w:t>
      </w:r>
      <w:r>
        <w:t>употребление</w:t>
      </w:r>
      <w:r>
        <w:rPr>
          <w:spacing w:val="-3"/>
        </w:rPr>
        <w:t xml:space="preserve"> </w:t>
      </w:r>
      <w:r>
        <w:t>в</w:t>
      </w:r>
      <w:r>
        <w:rPr>
          <w:spacing w:val="-4"/>
        </w:rPr>
        <w:t xml:space="preserve"> </w:t>
      </w:r>
      <w:r>
        <w:t>устной</w:t>
      </w:r>
      <w:r>
        <w:rPr>
          <w:spacing w:val="-4"/>
        </w:rPr>
        <w:t xml:space="preserve"> </w:t>
      </w:r>
      <w:r>
        <w:t>и</w:t>
      </w:r>
      <w:r>
        <w:rPr>
          <w:spacing w:val="-3"/>
        </w:rPr>
        <w:t xml:space="preserve"> </w:t>
      </w:r>
      <w:r>
        <w:t>письменной</w:t>
      </w:r>
      <w:r>
        <w:rPr>
          <w:spacing w:val="-4"/>
        </w:rPr>
        <w:t xml:space="preserve"> </w:t>
      </w:r>
      <w:r>
        <w:t>речи</w:t>
      </w:r>
      <w:r>
        <w:rPr>
          <w:spacing w:val="-4"/>
        </w:rPr>
        <w:t xml:space="preserve"> </w:t>
      </w:r>
      <w:r>
        <w:t>изученных</w:t>
      </w:r>
      <w:r>
        <w:rPr>
          <w:spacing w:val="-3"/>
        </w:rPr>
        <w:t xml:space="preserve"> </w:t>
      </w:r>
      <w:r>
        <w:t>морфологических форм и синтаксических конструкций английского языка.</w:t>
      </w:r>
    </w:p>
    <w:p w14:paraId="11CF203C" w14:textId="77777777" w:rsidR="00A43DD8" w:rsidRDefault="00983492">
      <w:pPr>
        <w:pStyle w:val="a3"/>
        <w:tabs>
          <w:tab w:val="left" w:pos="2853"/>
          <w:tab w:val="left" w:pos="4377"/>
          <w:tab w:val="left" w:pos="6257"/>
          <w:tab w:val="left" w:pos="6656"/>
          <w:tab w:val="left" w:pos="8456"/>
          <w:tab w:val="left" w:pos="9536"/>
        </w:tabs>
        <w:ind w:left="993" w:right="285" w:firstLine="0"/>
        <w:jc w:val="left"/>
      </w:pPr>
      <w:r>
        <w:t xml:space="preserve">Предложения с несколькими обстоятельствами, следующими в </w:t>
      </w:r>
      <w:proofErr w:type="spellStart"/>
      <w:r>
        <w:t>определѐнном</w:t>
      </w:r>
      <w:proofErr w:type="spellEnd"/>
      <w:r>
        <w:t xml:space="preserve"> порядке. </w:t>
      </w:r>
      <w:r>
        <w:rPr>
          <w:spacing w:val="-2"/>
        </w:rPr>
        <w:t>Вопросительные</w:t>
      </w:r>
      <w:r>
        <w:tab/>
      </w:r>
      <w:r>
        <w:rPr>
          <w:spacing w:val="-2"/>
        </w:rPr>
        <w:t>предложения</w:t>
      </w:r>
      <w:r>
        <w:tab/>
      </w:r>
      <w:r>
        <w:rPr>
          <w:spacing w:val="-2"/>
        </w:rPr>
        <w:t>(альтернативный</w:t>
      </w:r>
      <w:r>
        <w:tab/>
      </w:r>
      <w:r>
        <w:rPr>
          <w:spacing w:val="-10"/>
        </w:rPr>
        <w:t>и</w:t>
      </w:r>
      <w:r>
        <w:tab/>
      </w:r>
      <w:r>
        <w:rPr>
          <w:spacing w:val="-2"/>
        </w:rPr>
        <w:t>разделительный</w:t>
      </w:r>
      <w:r>
        <w:tab/>
      </w:r>
      <w:r>
        <w:rPr>
          <w:spacing w:val="-2"/>
        </w:rPr>
        <w:t>вопросы</w:t>
      </w:r>
      <w:r>
        <w:tab/>
      </w:r>
      <w:r>
        <w:rPr>
          <w:spacing w:val="-10"/>
        </w:rPr>
        <w:t>в</w:t>
      </w:r>
    </w:p>
    <w:p w14:paraId="521465E1" w14:textId="77777777" w:rsidR="00A43DD8" w:rsidRDefault="00983492">
      <w:pPr>
        <w:pStyle w:val="a3"/>
        <w:spacing w:line="252" w:lineRule="exact"/>
        <w:ind w:firstLine="0"/>
        <w:jc w:val="left"/>
      </w:pPr>
      <w:proofErr w:type="spellStart"/>
      <w:r>
        <w:rPr>
          <w:spacing w:val="-2"/>
        </w:rPr>
        <w:t>Present</w:t>
      </w:r>
      <w:proofErr w:type="spellEnd"/>
      <w:r>
        <w:rPr>
          <w:spacing w:val="-2"/>
        </w:rPr>
        <w:t>/</w:t>
      </w:r>
      <w:proofErr w:type="spellStart"/>
      <w:r>
        <w:rPr>
          <w:spacing w:val="-2"/>
        </w:rPr>
        <w:t>Past</w:t>
      </w:r>
      <w:proofErr w:type="spellEnd"/>
      <w:r>
        <w:rPr>
          <w:spacing w:val="-2"/>
        </w:rPr>
        <w:t>/Future</w:t>
      </w:r>
      <w:r>
        <w:rPr>
          <w:spacing w:val="7"/>
        </w:rPr>
        <w:t xml:space="preserve"> </w:t>
      </w:r>
      <w:r>
        <w:rPr>
          <w:spacing w:val="-2"/>
        </w:rPr>
        <w:t>Simple</w:t>
      </w:r>
      <w:r>
        <w:rPr>
          <w:spacing w:val="7"/>
        </w:rPr>
        <w:t xml:space="preserve"> </w:t>
      </w:r>
      <w:proofErr w:type="spellStart"/>
      <w:r>
        <w:rPr>
          <w:spacing w:val="-2"/>
        </w:rPr>
        <w:t>Tense</w:t>
      </w:r>
      <w:proofErr w:type="spellEnd"/>
      <w:r>
        <w:rPr>
          <w:spacing w:val="-2"/>
        </w:rPr>
        <w:t>).</w:t>
      </w:r>
    </w:p>
    <w:p w14:paraId="73953889" w14:textId="77777777" w:rsidR="00A43DD8" w:rsidRDefault="00983492">
      <w:pPr>
        <w:pStyle w:val="a3"/>
        <w:ind w:right="281"/>
      </w:pPr>
      <w:r>
        <w:t xml:space="preserve">Глаголы в видовременных формах действительного залога в изъявительном наклонении в </w:t>
      </w:r>
      <w:proofErr w:type="spellStart"/>
      <w:r>
        <w:t>Present</w:t>
      </w:r>
      <w:proofErr w:type="spellEnd"/>
      <w:r>
        <w:t xml:space="preserve"> </w:t>
      </w:r>
      <w:proofErr w:type="spellStart"/>
      <w:r>
        <w:t>Perfect</w:t>
      </w:r>
      <w:proofErr w:type="spellEnd"/>
      <w:r>
        <w:t xml:space="preserve"> </w:t>
      </w:r>
      <w:proofErr w:type="spellStart"/>
      <w:r>
        <w:t>Tense</w:t>
      </w:r>
      <w:proofErr w:type="spellEnd"/>
      <w:r>
        <w:t xml:space="preserve"> в повествовательных (утвердительных и отрицательных) и вопросительных </w:t>
      </w:r>
      <w:r>
        <w:rPr>
          <w:spacing w:val="-2"/>
        </w:rPr>
        <w:t>предложениях.</w:t>
      </w:r>
    </w:p>
    <w:p w14:paraId="3EA6CAC4" w14:textId="77777777" w:rsidR="00A43DD8" w:rsidRDefault="00983492">
      <w:pPr>
        <w:pStyle w:val="a3"/>
        <w:ind w:right="280"/>
      </w:pPr>
      <w:r>
        <w:t>Имена существительные во множественном числе, в том числе имена существительные, имеющие форму только множественного числа.</w:t>
      </w:r>
    </w:p>
    <w:p w14:paraId="1FBDA9BB" w14:textId="77777777" w:rsidR="00A43DD8" w:rsidRDefault="00983492">
      <w:pPr>
        <w:pStyle w:val="a3"/>
        <w:spacing w:before="1" w:line="251" w:lineRule="exact"/>
        <w:ind w:left="993" w:firstLine="0"/>
      </w:pPr>
      <w:r>
        <w:t>Имена</w:t>
      </w:r>
      <w:r>
        <w:rPr>
          <w:spacing w:val="-15"/>
        </w:rPr>
        <w:t xml:space="preserve"> </w:t>
      </w:r>
      <w:r>
        <w:t>существительные</w:t>
      </w:r>
      <w:r>
        <w:rPr>
          <w:spacing w:val="-14"/>
        </w:rPr>
        <w:t xml:space="preserve"> </w:t>
      </w:r>
      <w:r>
        <w:t>с</w:t>
      </w:r>
      <w:r>
        <w:rPr>
          <w:spacing w:val="-12"/>
        </w:rPr>
        <w:t xml:space="preserve"> </w:t>
      </w:r>
      <w:r>
        <w:t>причастиями</w:t>
      </w:r>
      <w:r>
        <w:rPr>
          <w:spacing w:val="-12"/>
        </w:rPr>
        <w:t xml:space="preserve"> </w:t>
      </w:r>
      <w:r>
        <w:t>настоящего</w:t>
      </w:r>
      <w:r>
        <w:rPr>
          <w:spacing w:val="-11"/>
        </w:rPr>
        <w:t xml:space="preserve"> </w:t>
      </w:r>
      <w:r>
        <w:t>и</w:t>
      </w:r>
      <w:r>
        <w:rPr>
          <w:spacing w:val="-13"/>
        </w:rPr>
        <w:t xml:space="preserve"> </w:t>
      </w:r>
      <w:r>
        <w:t>прошедшего</w:t>
      </w:r>
      <w:r>
        <w:rPr>
          <w:spacing w:val="-8"/>
        </w:rPr>
        <w:t xml:space="preserve"> </w:t>
      </w:r>
      <w:r>
        <w:rPr>
          <w:spacing w:val="-2"/>
        </w:rPr>
        <w:t>времени.</w:t>
      </w:r>
    </w:p>
    <w:p w14:paraId="4A252D52" w14:textId="77777777" w:rsidR="00A43DD8" w:rsidRDefault="00983492">
      <w:pPr>
        <w:pStyle w:val="a3"/>
        <w:ind w:right="282"/>
      </w:pPr>
      <w:r>
        <w:t>Наречия в положительной, сравнительной и превосходной степенях, образованные по правилу, и исключения.</w:t>
      </w:r>
    </w:p>
    <w:p w14:paraId="0F487A15" w14:textId="77777777" w:rsidR="00A43DD8" w:rsidRDefault="00983492">
      <w:pPr>
        <w:spacing w:before="1" w:line="251" w:lineRule="exact"/>
        <w:ind w:left="993"/>
        <w:jc w:val="both"/>
        <w:rPr>
          <w:i/>
        </w:rPr>
      </w:pPr>
      <w:r>
        <w:rPr>
          <w:i/>
          <w:spacing w:val="-2"/>
        </w:rPr>
        <w:t>Социокультурные</w:t>
      </w:r>
      <w:r>
        <w:rPr>
          <w:i/>
          <w:spacing w:val="-1"/>
        </w:rPr>
        <w:t xml:space="preserve"> </w:t>
      </w:r>
      <w:r>
        <w:rPr>
          <w:i/>
          <w:spacing w:val="-2"/>
        </w:rPr>
        <w:t>знания</w:t>
      </w:r>
      <w:r>
        <w:rPr>
          <w:i/>
          <w:spacing w:val="-1"/>
        </w:rPr>
        <w:t xml:space="preserve"> </w:t>
      </w:r>
      <w:r>
        <w:rPr>
          <w:i/>
          <w:spacing w:val="-2"/>
        </w:rPr>
        <w:t>и</w:t>
      </w:r>
      <w:r>
        <w:rPr>
          <w:i/>
          <w:spacing w:val="1"/>
        </w:rPr>
        <w:t xml:space="preserve"> </w:t>
      </w:r>
      <w:r>
        <w:rPr>
          <w:i/>
          <w:spacing w:val="-2"/>
        </w:rPr>
        <w:t>умения.</w:t>
      </w:r>
    </w:p>
    <w:p w14:paraId="6A80428E" w14:textId="77777777" w:rsidR="00A43DD8" w:rsidRDefault="00983492">
      <w:pPr>
        <w:pStyle w:val="a3"/>
        <w:ind w:right="273"/>
      </w:pPr>
      <w:r>
        <w:t>Знание и использование социокультурных элементов речевого поведенческого этикета в стране</w:t>
      </w:r>
      <w:r>
        <w:rPr>
          <w:spacing w:val="-14"/>
        </w:rPr>
        <w:t xml:space="preserve"> </w:t>
      </w:r>
      <w:r>
        <w:t>(странах)</w:t>
      </w:r>
      <w:r>
        <w:rPr>
          <w:spacing w:val="-13"/>
        </w:rPr>
        <w:t xml:space="preserve"> </w:t>
      </w:r>
      <w:r>
        <w:t>изучаемого</w:t>
      </w:r>
      <w:r>
        <w:rPr>
          <w:spacing w:val="-14"/>
        </w:rPr>
        <w:t xml:space="preserve"> </w:t>
      </w:r>
      <w:r>
        <w:t>языка</w:t>
      </w:r>
      <w:r>
        <w:rPr>
          <w:spacing w:val="-9"/>
        </w:rPr>
        <w:t xml:space="preserve"> </w:t>
      </w:r>
      <w:r>
        <w:t>в</w:t>
      </w:r>
      <w:r>
        <w:rPr>
          <w:spacing w:val="-14"/>
        </w:rPr>
        <w:t xml:space="preserve"> </w:t>
      </w:r>
      <w:r>
        <w:t>рамках</w:t>
      </w:r>
      <w:r>
        <w:rPr>
          <w:spacing w:val="-9"/>
        </w:rPr>
        <w:t xml:space="preserve"> </w:t>
      </w:r>
      <w:r>
        <w:t>тематического</w:t>
      </w:r>
      <w:r>
        <w:rPr>
          <w:spacing w:val="-13"/>
        </w:rPr>
        <w:t xml:space="preserve"> </w:t>
      </w:r>
      <w:r>
        <w:t>содержания</w:t>
      </w:r>
      <w:r>
        <w:rPr>
          <w:spacing w:val="-14"/>
        </w:rPr>
        <w:t xml:space="preserve"> </w:t>
      </w:r>
      <w:r>
        <w:t>(в</w:t>
      </w:r>
      <w:r>
        <w:rPr>
          <w:spacing w:val="-11"/>
        </w:rPr>
        <w:t xml:space="preserve"> </w:t>
      </w:r>
      <w:r>
        <w:t>ситуациях</w:t>
      </w:r>
      <w:r>
        <w:rPr>
          <w:spacing w:val="-10"/>
        </w:rPr>
        <w:t xml:space="preserve"> </w:t>
      </w:r>
      <w:r>
        <w:t>общения,</w:t>
      </w:r>
      <w:r>
        <w:rPr>
          <w:spacing w:val="-10"/>
        </w:rPr>
        <w:t xml:space="preserve"> </w:t>
      </w:r>
      <w:r>
        <w:t>в</w:t>
      </w:r>
      <w:r>
        <w:rPr>
          <w:spacing w:val="-13"/>
        </w:rPr>
        <w:t xml:space="preserve"> </w:t>
      </w:r>
      <w:r>
        <w:t>том числе «В семье», «В школе», «На улице»).</w:t>
      </w:r>
    </w:p>
    <w:p w14:paraId="55863400" w14:textId="77777777" w:rsidR="00A43DD8" w:rsidRDefault="00983492">
      <w:pPr>
        <w:pStyle w:val="a3"/>
        <w:spacing w:before="1"/>
        <w:ind w:right="270"/>
      </w:pPr>
      <w:r>
        <w:t xml:space="preserve">Знание и использование в устной и письменной речи наиболее употребительной </w:t>
      </w:r>
      <w:proofErr w:type="spellStart"/>
      <w:r>
        <w:t>тематиче</w:t>
      </w:r>
      <w:proofErr w:type="spellEnd"/>
      <w:r>
        <w:t xml:space="preserve">- </w:t>
      </w:r>
      <w:proofErr w:type="spellStart"/>
      <w:r>
        <w:t>ской</w:t>
      </w:r>
      <w:proofErr w:type="spellEnd"/>
      <w:r>
        <w:rPr>
          <w:spacing w:val="-3"/>
        </w:rPr>
        <w:t xml:space="preserve"> </w:t>
      </w:r>
      <w:r>
        <w:t>фоновой лексики в</w:t>
      </w:r>
      <w:r>
        <w:rPr>
          <w:spacing w:val="-1"/>
        </w:rPr>
        <w:t xml:space="preserve"> </w:t>
      </w:r>
      <w:r>
        <w:t>рамках</w:t>
      </w:r>
      <w:r>
        <w:rPr>
          <w:spacing w:val="-2"/>
        </w:rPr>
        <w:t xml:space="preserve"> </w:t>
      </w:r>
      <w:r>
        <w:t>отобранного тематического содержания</w:t>
      </w:r>
      <w:r>
        <w:rPr>
          <w:spacing w:val="-2"/>
        </w:rPr>
        <w:t xml:space="preserve"> </w:t>
      </w:r>
      <w:r>
        <w:t>(некоторые национальные праздники, традиции в проведении досуга и питании).</w:t>
      </w:r>
    </w:p>
    <w:p w14:paraId="1885CBDA" w14:textId="77777777" w:rsidR="00A43DD8" w:rsidRDefault="00983492">
      <w:pPr>
        <w:pStyle w:val="a3"/>
        <w:ind w:right="271"/>
      </w:pPr>
      <w:r>
        <w:t>Знание социокультурного портрета родной страны и страны (стран) изучаемого языка: знакомство</w:t>
      </w:r>
      <w:r>
        <w:rPr>
          <w:spacing w:val="-10"/>
        </w:rPr>
        <w:t xml:space="preserve"> </w:t>
      </w:r>
      <w:r>
        <w:t>с</w:t>
      </w:r>
      <w:r>
        <w:rPr>
          <w:spacing w:val="-12"/>
        </w:rPr>
        <w:t xml:space="preserve"> </w:t>
      </w:r>
      <w:r>
        <w:t>традициями</w:t>
      </w:r>
      <w:r>
        <w:rPr>
          <w:spacing w:val="-14"/>
        </w:rPr>
        <w:t xml:space="preserve"> </w:t>
      </w:r>
      <w:r>
        <w:t>проведения</w:t>
      </w:r>
      <w:r>
        <w:rPr>
          <w:spacing w:val="-11"/>
        </w:rPr>
        <w:t xml:space="preserve"> </w:t>
      </w:r>
      <w:r>
        <w:t>основных</w:t>
      </w:r>
      <w:r>
        <w:rPr>
          <w:spacing w:val="-10"/>
        </w:rPr>
        <w:t xml:space="preserve"> </w:t>
      </w:r>
      <w:r>
        <w:t>национальных</w:t>
      </w:r>
      <w:r>
        <w:rPr>
          <w:spacing w:val="-12"/>
        </w:rPr>
        <w:t xml:space="preserve"> </w:t>
      </w:r>
      <w:r>
        <w:t>праздников</w:t>
      </w:r>
      <w:r>
        <w:rPr>
          <w:spacing w:val="-14"/>
        </w:rPr>
        <w:t xml:space="preserve"> </w:t>
      </w:r>
      <w:r>
        <w:t>(Рождества,</w:t>
      </w:r>
      <w:r>
        <w:rPr>
          <w:spacing w:val="-9"/>
        </w:rPr>
        <w:t xml:space="preserve"> </w:t>
      </w:r>
      <w:r>
        <w:t>Нового</w:t>
      </w:r>
      <w:r>
        <w:rPr>
          <w:spacing w:val="-10"/>
        </w:rPr>
        <w:t xml:space="preserve"> </w:t>
      </w:r>
      <w:r>
        <w:t>года и других праздников), с особенностями образа жизни и культуры страны (стран) изучаемого языка (достопримечательностями,</w:t>
      </w:r>
      <w:r>
        <w:rPr>
          <w:spacing w:val="-12"/>
        </w:rPr>
        <w:t xml:space="preserve"> </w:t>
      </w:r>
      <w:r>
        <w:t>выдающимися</w:t>
      </w:r>
      <w:r>
        <w:rPr>
          <w:spacing w:val="-10"/>
        </w:rPr>
        <w:t xml:space="preserve"> </w:t>
      </w:r>
      <w:r>
        <w:t>людьми</w:t>
      </w:r>
      <w:r>
        <w:rPr>
          <w:spacing w:val="-14"/>
        </w:rPr>
        <w:t xml:space="preserve"> </w:t>
      </w:r>
      <w:r>
        <w:t>и</w:t>
      </w:r>
      <w:r>
        <w:rPr>
          <w:spacing w:val="-10"/>
        </w:rPr>
        <w:t xml:space="preserve"> </w:t>
      </w:r>
      <w:r>
        <w:t>другое),</w:t>
      </w:r>
      <w:r>
        <w:rPr>
          <w:spacing w:val="-11"/>
        </w:rPr>
        <w:t xml:space="preserve"> </w:t>
      </w:r>
      <w:r>
        <w:t>с</w:t>
      </w:r>
      <w:r>
        <w:rPr>
          <w:spacing w:val="-11"/>
        </w:rPr>
        <w:t xml:space="preserve"> </w:t>
      </w:r>
      <w:r>
        <w:t>доступными</w:t>
      </w:r>
      <w:r>
        <w:rPr>
          <w:spacing w:val="-10"/>
        </w:rPr>
        <w:t xml:space="preserve"> </w:t>
      </w:r>
      <w:r>
        <w:t>в</w:t>
      </w:r>
      <w:r>
        <w:rPr>
          <w:spacing w:val="-13"/>
        </w:rPr>
        <w:t xml:space="preserve"> </w:t>
      </w:r>
      <w:r>
        <w:t>языковом</w:t>
      </w:r>
      <w:r>
        <w:rPr>
          <w:spacing w:val="-9"/>
        </w:rPr>
        <w:t xml:space="preserve"> </w:t>
      </w:r>
      <w:r>
        <w:t>отношении образцами детской поэзии и прозы на английском языке.</w:t>
      </w:r>
    </w:p>
    <w:p w14:paraId="5FEA3A97" w14:textId="77777777" w:rsidR="00A43DD8" w:rsidRDefault="00983492">
      <w:pPr>
        <w:pStyle w:val="a3"/>
        <w:spacing w:before="2" w:line="251" w:lineRule="exact"/>
        <w:ind w:left="993" w:firstLine="0"/>
      </w:pPr>
      <w:r>
        <w:rPr>
          <w:spacing w:val="-2"/>
        </w:rPr>
        <w:t>Формирование</w:t>
      </w:r>
      <w:r>
        <w:rPr>
          <w:spacing w:val="1"/>
        </w:rPr>
        <w:t xml:space="preserve"> </w:t>
      </w:r>
      <w:r>
        <w:rPr>
          <w:spacing w:val="-2"/>
        </w:rPr>
        <w:t>умений:</w:t>
      </w:r>
    </w:p>
    <w:p w14:paraId="37D6AF3D" w14:textId="77777777" w:rsidR="00A43DD8" w:rsidRDefault="00983492" w:rsidP="00983492">
      <w:pPr>
        <w:pStyle w:val="a4"/>
        <w:numPr>
          <w:ilvl w:val="0"/>
          <w:numId w:val="118"/>
        </w:numPr>
        <w:tabs>
          <w:tab w:val="left" w:pos="1275"/>
        </w:tabs>
        <w:ind w:right="325" w:firstLine="707"/>
        <w:jc w:val="left"/>
      </w:pPr>
      <w:r>
        <w:t>писать</w:t>
      </w:r>
      <w:r>
        <w:rPr>
          <w:spacing w:val="-2"/>
        </w:rPr>
        <w:t xml:space="preserve"> </w:t>
      </w:r>
      <w:r>
        <w:t>свои</w:t>
      </w:r>
      <w:r>
        <w:rPr>
          <w:spacing w:val="-6"/>
        </w:rPr>
        <w:t xml:space="preserve"> </w:t>
      </w:r>
      <w:r>
        <w:t>имя</w:t>
      </w:r>
      <w:r>
        <w:rPr>
          <w:spacing w:val="-3"/>
        </w:rPr>
        <w:t xml:space="preserve"> </w:t>
      </w:r>
      <w:r>
        <w:t>и</w:t>
      </w:r>
      <w:r>
        <w:rPr>
          <w:spacing w:val="-5"/>
        </w:rPr>
        <w:t xml:space="preserve"> </w:t>
      </w:r>
      <w:r>
        <w:t>фамилию,</w:t>
      </w:r>
      <w:r>
        <w:rPr>
          <w:spacing w:val="-2"/>
        </w:rPr>
        <w:t xml:space="preserve"> </w:t>
      </w:r>
      <w:r>
        <w:t>а</w:t>
      </w:r>
      <w:r>
        <w:rPr>
          <w:spacing w:val="-2"/>
        </w:rPr>
        <w:t xml:space="preserve"> </w:t>
      </w:r>
      <w:r>
        <w:t>также</w:t>
      </w:r>
      <w:r>
        <w:rPr>
          <w:spacing w:val="-2"/>
        </w:rPr>
        <w:t xml:space="preserve"> </w:t>
      </w:r>
      <w:r>
        <w:t>имена</w:t>
      </w:r>
      <w:r>
        <w:rPr>
          <w:spacing w:val="-2"/>
        </w:rPr>
        <w:t xml:space="preserve"> </w:t>
      </w:r>
      <w:r>
        <w:t>и</w:t>
      </w:r>
      <w:r>
        <w:rPr>
          <w:spacing w:val="-5"/>
        </w:rPr>
        <w:t xml:space="preserve"> </w:t>
      </w:r>
      <w:r>
        <w:t>фамилии</w:t>
      </w:r>
      <w:r>
        <w:rPr>
          <w:spacing w:val="-2"/>
        </w:rPr>
        <w:t xml:space="preserve"> </w:t>
      </w:r>
      <w:r>
        <w:t>своих</w:t>
      </w:r>
      <w:r>
        <w:rPr>
          <w:spacing w:val="-2"/>
        </w:rPr>
        <w:t xml:space="preserve"> </w:t>
      </w:r>
      <w:r>
        <w:t>родственников</w:t>
      </w:r>
      <w:r>
        <w:rPr>
          <w:spacing w:val="-7"/>
        </w:rPr>
        <w:t xml:space="preserve"> </w:t>
      </w:r>
      <w:r>
        <w:t>и</w:t>
      </w:r>
      <w:r>
        <w:rPr>
          <w:spacing w:val="-3"/>
        </w:rPr>
        <w:t xml:space="preserve"> </w:t>
      </w:r>
      <w:r>
        <w:t>друзей</w:t>
      </w:r>
      <w:r>
        <w:rPr>
          <w:spacing w:val="-2"/>
        </w:rPr>
        <w:t xml:space="preserve"> </w:t>
      </w:r>
      <w:r>
        <w:t>на английском языке;</w:t>
      </w:r>
    </w:p>
    <w:p w14:paraId="420D7EB8" w14:textId="77777777" w:rsidR="00A43DD8" w:rsidRDefault="00983492" w:rsidP="00983492">
      <w:pPr>
        <w:pStyle w:val="a4"/>
        <w:numPr>
          <w:ilvl w:val="0"/>
          <w:numId w:val="118"/>
        </w:numPr>
        <w:tabs>
          <w:tab w:val="left" w:pos="1278"/>
        </w:tabs>
        <w:spacing w:before="1" w:line="269" w:lineRule="exact"/>
        <w:ind w:left="1278" w:hanging="285"/>
        <w:jc w:val="left"/>
      </w:pPr>
      <w:r>
        <w:t>правильно</w:t>
      </w:r>
      <w:r>
        <w:rPr>
          <w:spacing w:val="-12"/>
        </w:rPr>
        <w:t xml:space="preserve"> </w:t>
      </w:r>
      <w:r>
        <w:t>оформлять</w:t>
      </w:r>
      <w:r>
        <w:rPr>
          <w:spacing w:val="-8"/>
        </w:rPr>
        <w:t xml:space="preserve"> </w:t>
      </w:r>
      <w:r>
        <w:t>свой</w:t>
      </w:r>
      <w:r>
        <w:rPr>
          <w:spacing w:val="-9"/>
        </w:rPr>
        <w:t xml:space="preserve"> </w:t>
      </w:r>
      <w:r>
        <w:t>адрес</w:t>
      </w:r>
      <w:r>
        <w:rPr>
          <w:spacing w:val="-9"/>
        </w:rPr>
        <w:t xml:space="preserve"> </w:t>
      </w:r>
      <w:r>
        <w:t>на</w:t>
      </w:r>
      <w:r>
        <w:rPr>
          <w:spacing w:val="-9"/>
        </w:rPr>
        <w:t xml:space="preserve"> </w:t>
      </w:r>
      <w:r>
        <w:t>английском</w:t>
      </w:r>
      <w:r>
        <w:rPr>
          <w:spacing w:val="-8"/>
        </w:rPr>
        <w:t xml:space="preserve"> </w:t>
      </w:r>
      <w:r>
        <w:t>языке</w:t>
      </w:r>
      <w:r>
        <w:rPr>
          <w:spacing w:val="-9"/>
        </w:rPr>
        <w:t xml:space="preserve"> </w:t>
      </w:r>
      <w:r>
        <w:t>(в</w:t>
      </w:r>
      <w:r>
        <w:rPr>
          <w:spacing w:val="-9"/>
        </w:rPr>
        <w:t xml:space="preserve"> </w:t>
      </w:r>
      <w:r>
        <w:t>анкете,</w:t>
      </w:r>
      <w:r>
        <w:rPr>
          <w:spacing w:val="-9"/>
        </w:rPr>
        <w:t xml:space="preserve"> </w:t>
      </w:r>
      <w:r>
        <w:rPr>
          <w:spacing w:val="-2"/>
        </w:rPr>
        <w:t>формуляре);</w:t>
      </w:r>
    </w:p>
    <w:p w14:paraId="1AC31E3B" w14:textId="77777777" w:rsidR="00A43DD8" w:rsidRDefault="00983492" w:rsidP="00983492">
      <w:pPr>
        <w:pStyle w:val="a4"/>
        <w:numPr>
          <w:ilvl w:val="0"/>
          <w:numId w:val="118"/>
        </w:numPr>
        <w:tabs>
          <w:tab w:val="left" w:pos="1278"/>
        </w:tabs>
        <w:spacing w:line="268" w:lineRule="exact"/>
        <w:ind w:left="1278" w:hanging="285"/>
        <w:jc w:val="left"/>
      </w:pPr>
      <w:r>
        <w:t>кратко</w:t>
      </w:r>
      <w:r>
        <w:rPr>
          <w:spacing w:val="-12"/>
        </w:rPr>
        <w:t xml:space="preserve"> </w:t>
      </w:r>
      <w:r>
        <w:t>представлять</w:t>
      </w:r>
      <w:r>
        <w:rPr>
          <w:spacing w:val="-9"/>
        </w:rPr>
        <w:t xml:space="preserve"> </w:t>
      </w:r>
      <w:r>
        <w:t>Россию</w:t>
      </w:r>
      <w:r>
        <w:rPr>
          <w:spacing w:val="-9"/>
        </w:rPr>
        <w:t xml:space="preserve"> </w:t>
      </w:r>
      <w:r>
        <w:t>и</w:t>
      </w:r>
      <w:r>
        <w:rPr>
          <w:spacing w:val="-8"/>
        </w:rPr>
        <w:t xml:space="preserve"> </w:t>
      </w:r>
      <w:r>
        <w:t>страну</w:t>
      </w:r>
      <w:r>
        <w:rPr>
          <w:spacing w:val="-13"/>
        </w:rPr>
        <w:t xml:space="preserve"> </w:t>
      </w:r>
      <w:r>
        <w:t>(страны)</w:t>
      </w:r>
      <w:r>
        <w:rPr>
          <w:spacing w:val="-10"/>
        </w:rPr>
        <w:t xml:space="preserve"> </w:t>
      </w:r>
      <w:r>
        <w:t>изучаемого</w:t>
      </w:r>
      <w:r>
        <w:rPr>
          <w:spacing w:val="-8"/>
        </w:rPr>
        <w:t xml:space="preserve"> </w:t>
      </w:r>
      <w:r>
        <w:rPr>
          <w:spacing w:val="-2"/>
        </w:rPr>
        <w:t>языка;</w:t>
      </w:r>
    </w:p>
    <w:p w14:paraId="4A6B788D" w14:textId="77777777" w:rsidR="00A43DD8" w:rsidRDefault="00983492" w:rsidP="00983492">
      <w:pPr>
        <w:pStyle w:val="a4"/>
        <w:numPr>
          <w:ilvl w:val="0"/>
          <w:numId w:val="118"/>
        </w:numPr>
        <w:tabs>
          <w:tab w:val="left" w:pos="1275"/>
        </w:tabs>
        <w:ind w:right="321" w:firstLine="707"/>
        <w:jc w:val="left"/>
      </w:pPr>
      <w:r>
        <w:t>кратко</w:t>
      </w:r>
      <w:r>
        <w:rPr>
          <w:spacing w:val="32"/>
        </w:rPr>
        <w:t xml:space="preserve"> </w:t>
      </w:r>
      <w:r>
        <w:t>представлять</w:t>
      </w:r>
      <w:r>
        <w:rPr>
          <w:spacing w:val="33"/>
        </w:rPr>
        <w:t xml:space="preserve"> </w:t>
      </w:r>
      <w:r>
        <w:t>некоторые</w:t>
      </w:r>
      <w:r>
        <w:rPr>
          <w:spacing w:val="31"/>
        </w:rPr>
        <w:t xml:space="preserve"> </w:t>
      </w:r>
      <w:r>
        <w:t>культурные</w:t>
      </w:r>
      <w:r>
        <w:rPr>
          <w:spacing w:val="33"/>
        </w:rPr>
        <w:t xml:space="preserve"> </w:t>
      </w:r>
      <w:r>
        <w:t>явления</w:t>
      </w:r>
      <w:r>
        <w:rPr>
          <w:spacing w:val="32"/>
        </w:rPr>
        <w:t xml:space="preserve"> </w:t>
      </w:r>
      <w:r>
        <w:t>родной</w:t>
      </w:r>
      <w:r>
        <w:rPr>
          <w:spacing w:val="30"/>
        </w:rPr>
        <w:t xml:space="preserve"> </w:t>
      </w:r>
      <w:r>
        <w:t>страны</w:t>
      </w:r>
      <w:r>
        <w:rPr>
          <w:spacing w:val="33"/>
        </w:rPr>
        <w:t xml:space="preserve"> </w:t>
      </w:r>
      <w:r>
        <w:t>и</w:t>
      </w:r>
      <w:r>
        <w:rPr>
          <w:spacing w:val="32"/>
        </w:rPr>
        <w:t xml:space="preserve"> </w:t>
      </w:r>
      <w:r>
        <w:t>страны</w:t>
      </w:r>
      <w:r>
        <w:rPr>
          <w:spacing w:val="33"/>
        </w:rPr>
        <w:t xml:space="preserve"> </w:t>
      </w:r>
      <w:r>
        <w:t>(стран) изучаемого языка (основные национальные праздники, традиции в проведении досуга и питании).</w:t>
      </w:r>
    </w:p>
    <w:p w14:paraId="17FC9F21" w14:textId="77777777" w:rsidR="00A43DD8" w:rsidRDefault="00A43DD8">
      <w:pPr>
        <w:pStyle w:val="a4"/>
        <w:jc w:val="left"/>
        <w:sectPr w:rsidR="00A43DD8">
          <w:pgSz w:w="11920" w:h="16850"/>
          <w:pgMar w:top="1700" w:right="566" w:bottom="780" w:left="1417" w:header="0" w:footer="597" w:gutter="0"/>
          <w:cols w:space="720"/>
        </w:sectPr>
      </w:pPr>
    </w:p>
    <w:p w14:paraId="517169AA" w14:textId="77777777" w:rsidR="00A43DD8" w:rsidRDefault="00983492">
      <w:pPr>
        <w:spacing w:before="76"/>
        <w:ind w:left="993"/>
        <w:jc w:val="both"/>
        <w:rPr>
          <w:i/>
        </w:rPr>
      </w:pPr>
      <w:r>
        <w:rPr>
          <w:i/>
          <w:spacing w:val="-2"/>
        </w:rPr>
        <w:lastRenderedPageBreak/>
        <w:t>Компенсаторные</w:t>
      </w:r>
      <w:r>
        <w:rPr>
          <w:i/>
          <w:spacing w:val="12"/>
        </w:rPr>
        <w:t xml:space="preserve"> </w:t>
      </w:r>
      <w:r>
        <w:rPr>
          <w:i/>
          <w:spacing w:val="-2"/>
        </w:rPr>
        <w:t>умения.</w:t>
      </w:r>
    </w:p>
    <w:p w14:paraId="06EF6CD6" w14:textId="77777777" w:rsidR="00A43DD8" w:rsidRDefault="00983492">
      <w:pPr>
        <w:pStyle w:val="a3"/>
        <w:spacing w:before="4"/>
        <w:ind w:left="993" w:right="274" w:firstLine="0"/>
      </w:pPr>
      <w:r>
        <w:t>Использование</w:t>
      </w:r>
      <w:r>
        <w:rPr>
          <w:spacing w:val="-3"/>
        </w:rPr>
        <w:t xml:space="preserve"> </w:t>
      </w:r>
      <w:r>
        <w:t>при</w:t>
      </w:r>
      <w:r>
        <w:rPr>
          <w:spacing w:val="-8"/>
        </w:rPr>
        <w:t xml:space="preserve"> </w:t>
      </w:r>
      <w:r>
        <w:t>чтении</w:t>
      </w:r>
      <w:r>
        <w:rPr>
          <w:spacing w:val="-5"/>
        </w:rPr>
        <w:t xml:space="preserve"> </w:t>
      </w:r>
      <w:r>
        <w:t>и</w:t>
      </w:r>
      <w:r>
        <w:rPr>
          <w:spacing w:val="-5"/>
        </w:rPr>
        <w:t xml:space="preserve"> </w:t>
      </w:r>
      <w:r>
        <w:t>аудировании</w:t>
      </w:r>
      <w:r>
        <w:rPr>
          <w:spacing w:val="-5"/>
        </w:rPr>
        <w:t xml:space="preserve"> </w:t>
      </w:r>
      <w:r>
        <w:t>языковой,</w:t>
      </w:r>
      <w:r>
        <w:rPr>
          <w:spacing w:val="-5"/>
        </w:rPr>
        <w:t xml:space="preserve"> </w:t>
      </w:r>
      <w:r>
        <w:t>в</w:t>
      </w:r>
      <w:r>
        <w:rPr>
          <w:spacing w:val="-6"/>
        </w:rPr>
        <w:t xml:space="preserve"> </w:t>
      </w:r>
      <w:r>
        <w:t>том</w:t>
      </w:r>
      <w:r>
        <w:rPr>
          <w:spacing w:val="-5"/>
        </w:rPr>
        <w:t xml:space="preserve"> </w:t>
      </w:r>
      <w:r>
        <w:t>числе</w:t>
      </w:r>
      <w:r>
        <w:rPr>
          <w:spacing w:val="-7"/>
        </w:rPr>
        <w:t xml:space="preserve"> </w:t>
      </w:r>
      <w:r>
        <w:t>контекстуальной,</w:t>
      </w:r>
      <w:r>
        <w:rPr>
          <w:spacing w:val="-4"/>
        </w:rPr>
        <w:t xml:space="preserve"> </w:t>
      </w:r>
      <w:r>
        <w:t>догадки. Использование при формулировании собственных высказываний, ключевых слов, плана.</w:t>
      </w:r>
    </w:p>
    <w:p w14:paraId="2A2F0B8F" w14:textId="77777777" w:rsidR="00A43DD8" w:rsidRDefault="00983492">
      <w:pPr>
        <w:pStyle w:val="a3"/>
        <w:ind w:right="270"/>
      </w:pPr>
      <w:r>
        <w:t xml:space="preserve">Игнорирование информации, не являющейся необходимой для понимания основного </w:t>
      </w:r>
      <w:proofErr w:type="gramStart"/>
      <w:r>
        <w:t>со- держания</w:t>
      </w:r>
      <w:proofErr w:type="gramEnd"/>
      <w:r>
        <w:t xml:space="preserve">, прочитанного (прослушанного) текста или для нахождения в тексте запрашиваемой </w:t>
      </w:r>
      <w:r>
        <w:rPr>
          <w:spacing w:val="-2"/>
        </w:rPr>
        <w:t>информации.</w:t>
      </w:r>
    </w:p>
    <w:p w14:paraId="69DB412B" w14:textId="77777777" w:rsidR="00A43DD8" w:rsidRDefault="00983492">
      <w:pPr>
        <w:pStyle w:val="1"/>
        <w:spacing w:before="5"/>
      </w:pPr>
      <w:r>
        <w:t>Содержание</w:t>
      </w:r>
      <w:r>
        <w:rPr>
          <w:spacing w:val="-5"/>
        </w:rPr>
        <w:t xml:space="preserve"> </w:t>
      </w:r>
      <w:r>
        <w:t>обучения</w:t>
      </w:r>
      <w:r>
        <w:rPr>
          <w:spacing w:val="-10"/>
        </w:rPr>
        <w:t xml:space="preserve"> </w:t>
      </w:r>
      <w:r>
        <w:t>в</w:t>
      </w:r>
      <w:r>
        <w:rPr>
          <w:spacing w:val="-10"/>
        </w:rPr>
        <w:t xml:space="preserve"> </w:t>
      </w:r>
      <w:r>
        <w:t>6</w:t>
      </w:r>
      <w:r>
        <w:rPr>
          <w:spacing w:val="-5"/>
        </w:rPr>
        <w:t xml:space="preserve"> </w:t>
      </w:r>
      <w:r>
        <w:rPr>
          <w:spacing w:val="-2"/>
        </w:rPr>
        <w:t>классе.</w:t>
      </w:r>
    </w:p>
    <w:p w14:paraId="1B5FEEC2" w14:textId="77777777" w:rsidR="00A43DD8" w:rsidRDefault="00983492">
      <w:pPr>
        <w:pStyle w:val="2"/>
        <w:jc w:val="both"/>
      </w:pPr>
      <w:r>
        <w:t>Коммуникативные</w:t>
      </w:r>
      <w:r>
        <w:rPr>
          <w:spacing w:val="-13"/>
        </w:rPr>
        <w:t xml:space="preserve"> </w:t>
      </w:r>
      <w:r>
        <w:rPr>
          <w:spacing w:val="-2"/>
        </w:rPr>
        <w:t>умения.</w:t>
      </w:r>
    </w:p>
    <w:p w14:paraId="4A573DAD" w14:textId="77777777" w:rsidR="00A43DD8" w:rsidRDefault="00983492">
      <w:pPr>
        <w:pStyle w:val="a3"/>
        <w:ind w:right="284"/>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FE5EE57" w14:textId="77777777" w:rsidR="00A43DD8" w:rsidRDefault="00983492">
      <w:pPr>
        <w:pStyle w:val="a3"/>
        <w:ind w:left="993" w:right="2075" w:firstLine="0"/>
        <w:jc w:val="left"/>
      </w:pPr>
      <w:r>
        <w:t>Взаимоотношения</w:t>
      </w:r>
      <w:r>
        <w:rPr>
          <w:spacing w:val="-8"/>
        </w:rPr>
        <w:t xml:space="preserve"> </w:t>
      </w:r>
      <w:r>
        <w:t>в</w:t>
      </w:r>
      <w:r>
        <w:rPr>
          <w:spacing w:val="-9"/>
        </w:rPr>
        <w:t xml:space="preserve"> </w:t>
      </w:r>
      <w:r>
        <w:t>семье</w:t>
      </w:r>
      <w:r>
        <w:rPr>
          <w:spacing w:val="-8"/>
        </w:rPr>
        <w:t xml:space="preserve"> </w:t>
      </w:r>
      <w:r>
        <w:t>и</w:t>
      </w:r>
      <w:r>
        <w:rPr>
          <w:spacing w:val="-9"/>
        </w:rPr>
        <w:t xml:space="preserve"> </w:t>
      </w:r>
      <w:r>
        <w:t>с</w:t>
      </w:r>
      <w:r>
        <w:rPr>
          <w:spacing w:val="-8"/>
        </w:rPr>
        <w:t xml:space="preserve"> </w:t>
      </w:r>
      <w:r>
        <w:t>друзьями.</w:t>
      </w:r>
      <w:r>
        <w:rPr>
          <w:spacing w:val="-8"/>
        </w:rPr>
        <w:t xml:space="preserve"> </w:t>
      </w:r>
      <w:r>
        <w:t>Семейные</w:t>
      </w:r>
      <w:r>
        <w:rPr>
          <w:spacing w:val="-9"/>
        </w:rPr>
        <w:t xml:space="preserve"> </w:t>
      </w:r>
      <w:r>
        <w:t>праздники. Внешность и характер человека (литературного персонажа).</w:t>
      </w:r>
    </w:p>
    <w:p w14:paraId="02F546F1" w14:textId="77777777" w:rsidR="00A43DD8" w:rsidRDefault="00983492">
      <w:pPr>
        <w:pStyle w:val="a3"/>
        <w:spacing w:before="3"/>
        <w:ind w:left="993" w:right="1034" w:firstLine="0"/>
        <w:jc w:val="left"/>
      </w:pPr>
      <w:r>
        <w:t>Досуг и увлечения (хобби) современного подростка (чтение, кино, театр, спорт). Здоровый</w:t>
      </w:r>
      <w:r>
        <w:rPr>
          <w:spacing w:val="-6"/>
        </w:rPr>
        <w:t xml:space="preserve"> </w:t>
      </w:r>
      <w:r>
        <w:t>образ</w:t>
      </w:r>
      <w:r>
        <w:rPr>
          <w:spacing w:val="-10"/>
        </w:rPr>
        <w:t xml:space="preserve"> </w:t>
      </w:r>
      <w:r>
        <w:t>жизни:</w:t>
      </w:r>
      <w:r>
        <w:rPr>
          <w:spacing w:val="-6"/>
        </w:rPr>
        <w:t xml:space="preserve"> </w:t>
      </w:r>
      <w:r>
        <w:t>режим</w:t>
      </w:r>
      <w:r>
        <w:rPr>
          <w:spacing w:val="-8"/>
        </w:rPr>
        <w:t xml:space="preserve"> </w:t>
      </w:r>
      <w:r>
        <w:t>труда</w:t>
      </w:r>
      <w:r>
        <w:rPr>
          <w:spacing w:val="-6"/>
        </w:rPr>
        <w:t xml:space="preserve"> </w:t>
      </w:r>
      <w:r>
        <w:t>и</w:t>
      </w:r>
      <w:r>
        <w:rPr>
          <w:spacing w:val="-8"/>
        </w:rPr>
        <w:t xml:space="preserve"> </w:t>
      </w:r>
      <w:r>
        <w:t>отдыха,</w:t>
      </w:r>
      <w:r>
        <w:rPr>
          <w:spacing w:val="-10"/>
        </w:rPr>
        <w:t xml:space="preserve"> </w:t>
      </w:r>
      <w:r>
        <w:t>фитнес,</w:t>
      </w:r>
      <w:r>
        <w:rPr>
          <w:spacing w:val="-7"/>
        </w:rPr>
        <w:t xml:space="preserve"> </w:t>
      </w:r>
      <w:r>
        <w:t>сбалансированное</w:t>
      </w:r>
      <w:r>
        <w:rPr>
          <w:spacing w:val="-6"/>
        </w:rPr>
        <w:t xml:space="preserve"> </w:t>
      </w:r>
      <w:r>
        <w:t>питание. Покупки: одежда, обувь и продукты питания.</w:t>
      </w:r>
    </w:p>
    <w:p w14:paraId="16AF3C08" w14:textId="77777777" w:rsidR="00A43DD8" w:rsidRDefault="00983492">
      <w:pPr>
        <w:pStyle w:val="a3"/>
        <w:ind w:right="337"/>
        <w:jc w:val="left"/>
      </w:pPr>
      <w:r>
        <w:t>Школа,</w:t>
      </w:r>
      <w:r>
        <w:rPr>
          <w:spacing w:val="-2"/>
        </w:rPr>
        <w:t xml:space="preserve"> </w:t>
      </w:r>
      <w:r>
        <w:t>школьная</w:t>
      </w:r>
      <w:r>
        <w:rPr>
          <w:spacing w:val="-2"/>
        </w:rPr>
        <w:t xml:space="preserve"> </w:t>
      </w:r>
      <w:r>
        <w:t>жизнь,</w:t>
      </w:r>
      <w:r>
        <w:rPr>
          <w:spacing w:val="-5"/>
        </w:rPr>
        <w:t xml:space="preserve"> </w:t>
      </w:r>
      <w:r>
        <w:t>школьная</w:t>
      </w:r>
      <w:r>
        <w:rPr>
          <w:spacing w:val="-2"/>
        </w:rPr>
        <w:t xml:space="preserve"> </w:t>
      </w:r>
      <w:r>
        <w:t>форма,</w:t>
      </w:r>
      <w:r>
        <w:rPr>
          <w:spacing w:val="-2"/>
        </w:rPr>
        <w:t xml:space="preserve"> </w:t>
      </w:r>
      <w:r>
        <w:t>изучаемые</w:t>
      </w:r>
      <w:r>
        <w:rPr>
          <w:spacing w:val="-2"/>
        </w:rPr>
        <w:t xml:space="preserve"> </w:t>
      </w:r>
      <w:r>
        <w:t>предметы,</w:t>
      </w:r>
      <w:r>
        <w:rPr>
          <w:spacing w:val="-4"/>
        </w:rPr>
        <w:t xml:space="preserve"> </w:t>
      </w:r>
      <w:r>
        <w:t>любимый</w:t>
      </w:r>
      <w:r>
        <w:rPr>
          <w:spacing w:val="-2"/>
        </w:rPr>
        <w:t xml:space="preserve"> </w:t>
      </w:r>
      <w:r>
        <w:t>предмет,</w:t>
      </w:r>
      <w:r>
        <w:rPr>
          <w:spacing w:val="-2"/>
        </w:rPr>
        <w:t xml:space="preserve"> </w:t>
      </w:r>
      <w:proofErr w:type="spellStart"/>
      <w:proofErr w:type="gramStart"/>
      <w:r>
        <w:t>пра</w:t>
      </w:r>
      <w:proofErr w:type="spellEnd"/>
      <w:r>
        <w:t>- вила</w:t>
      </w:r>
      <w:proofErr w:type="gramEnd"/>
      <w:r>
        <w:t xml:space="preserve"> поведения в школе. Переписка с иностранными сверстниками.</w:t>
      </w:r>
    </w:p>
    <w:p w14:paraId="5B9EC664" w14:textId="77777777" w:rsidR="00A43DD8" w:rsidRDefault="00983492">
      <w:pPr>
        <w:pStyle w:val="a3"/>
        <w:ind w:left="993" w:right="4250" w:firstLine="0"/>
        <w:jc w:val="left"/>
      </w:pPr>
      <w:r>
        <w:t>Переписка с иностранными сверстниками. Каникулы</w:t>
      </w:r>
      <w:r>
        <w:rPr>
          <w:spacing w:val="-10"/>
        </w:rPr>
        <w:t xml:space="preserve"> </w:t>
      </w:r>
      <w:r>
        <w:t>в</w:t>
      </w:r>
      <w:r>
        <w:rPr>
          <w:spacing w:val="-12"/>
        </w:rPr>
        <w:t xml:space="preserve"> </w:t>
      </w:r>
      <w:r>
        <w:t>различное</w:t>
      </w:r>
      <w:r>
        <w:rPr>
          <w:spacing w:val="-11"/>
        </w:rPr>
        <w:t xml:space="preserve"> </w:t>
      </w:r>
      <w:r>
        <w:t>время</w:t>
      </w:r>
      <w:r>
        <w:rPr>
          <w:spacing w:val="-11"/>
        </w:rPr>
        <w:t xml:space="preserve"> </w:t>
      </w:r>
      <w:r>
        <w:t>года.</w:t>
      </w:r>
      <w:r>
        <w:rPr>
          <w:spacing w:val="-11"/>
        </w:rPr>
        <w:t xml:space="preserve"> </w:t>
      </w:r>
      <w:r>
        <w:t>Виды</w:t>
      </w:r>
      <w:r>
        <w:rPr>
          <w:spacing w:val="-11"/>
        </w:rPr>
        <w:t xml:space="preserve"> </w:t>
      </w:r>
      <w:r>
        <w:t>отдыха. Путешествия</w:t>
      </w:r>
      <w:r>
        <w:rPr>
          <w:spacing w:val="-13"/>
        </w:rPr>
        <w:t xml:space="preserve"> </w:t>
      </w:r>
      <w:r>
        <w:t>по</w:t>
      </w:r>
      <w:r>
        <w:rPr>
          <w:spacing w:val="-10"/>
        </w:rPr>
        <w:t xml:space="preserve"> </w:t>
      </w:r>
      <w:r>
        <w:t>России</w:t>
      </w:r>
      <w:r>
        <w:rPr>
          <w:spacing w:val="-11"/>
        </w:rPr>
        <w:t xml:space="preserve"> </w:t>
      </w:r>
      <w:r>
        <w:t>и</w:t>
      </w:r>
      <w:r>
        <w:rPr>
          <w:spacing w:val="-13"/>
        </w:rPr>
        <w:t xml:space="preserve"> </w:t>
      </w:r>
      <w:r>
        <w:t>иностранным</w:t>
      </w:r>
      <w:r>
        <w:rPr>
          <w:spacing w:val="-11"/>
        </w:rPr>
        <w:t xml:space="preserve"> </w:t>
      </w:r>
      <w:r>
        <w:rPr>
          <w:spacing w:val="-2"/>
        </w:rPr>
        <w:t>странам.</w:t>
      </w:r>
    </w:p>
    <w:p w14:paraId="752DBFBE" w14:textId="77777777" w:rsidR="00A43DD8" w:rsidRDefault="00983492">
      <w:pPr>
        <w:pStyle w:val="a3"/>
        <w:spacing w:before="4" w:line="252" w:lineRule="exact"/>
        <w:ind w:left="993" w:firstLine="0"/>
        <w:jc w:val="left"/>
      </w:pPr>
      <w:r>
        <w:t>Природа:</w:t>
      </w:r>
      <w:r>
        <w:rPr>
          <w:spacing w:val="-11"/>
        </w:rPr>
        <w:t xml:space="preserve"> </w:t>
      </w:r>
      <w:r>
        <w:t>дикие</w:t>
      </w:r>
      <w:r>
        <w:rPr>
          <w:spacing w:val="-10"/>
        </w:rPr>
        <w:t xml:space="preserve"> </w:t>
      </w:r>
      <w:r>
        <w:t>и</w:t>
      </w:r>
      <w:r>
        <w:rPr>
          <w:spacing w:val="-9"/>
        </w:rPr>
        <w:t xml:space="preserve"> </w:t>
      </w:r>
      <w:r>
        <w:t>домашние</w:t>
      </w:r>
      <w:r>
        <w:rPr>
          <w:spacing w:val="-8"/>
        </w:rPr>
        <w:t xml:space="preserve"> </w:t>
      </w:r>
      <w:r>
        <w:t>животные.</w:t>
      </w:r>
      <w:r>
        <w:rPr>
          <w:spacing w:val="-10"/>
        </w:rPr>
        <w:t xml:space="preserve"> </w:t>
      </w:r>
      <w:r>
        <w:t>Климат,</w:t>
      </w:r>
      <w:r>
        <w:rPr>
          <w:spacing w:val="-7"/>
        </w:rPr>
        <w:t xml:space="preserve"> </w:t>
      </w:r>
      <w:r>
        <w:rPr>
          <w:spacing w:val="-2"/>
        </w:rPr>
        <w:t>погода.</w:t>
      </w:r>
    </w:p>
    <w:p w14:paraId="7721DEEC" w14:textId="77777777" w:rsidR="00A43DD8" w:rsidRDefault="00983492">
      <w:pPr>
        <w:pStyle w:val="a3"/>
        <w:spacing w:line="251" w:lineRule="exact"/>
        <w:ind w:left="993" w:firstLine="0"/>
        <w:jc w:val="left"/>
      </w:pPr>
      <w:r>
        <w:t>Жизнь</w:t>
      </w:r>
      <w:r>
        <w:rPr>
          <w:spacing w:val="-14"/>
        </w:rPr>
        <w:t xml:space="preserve"> </w:t>
      </w:r>
      <w:r>
        <w:t>в</w:t>
      </w:r>
      <w:r>
        <w:rPr>
          <w:spacing w:val="-9"/>
        </w:rPr>
        <w:t xml:space="preserve"> </w:t>
      </w:r>
      <w:r>
        <w:t>городе</w:t>
      </w:r>
      <w:r>
        <w:rPr>
          <w:spacing w:val="-7"/>
        </w:rPr>
        <w:t xml:space="preserve"> </w:t>
      </w:r>
      <w:r>
        <w:t>и</w:t>
      </w:r>
      <w:r>
        <w:rPr>
          <w:spacing w:val="-11"/>
        </w:rPr>
        <w:t xml:space="preserve"> </w:t>
      </w:r>
      <w:r>
        <w:t>сельской</w:t>
      </w:r>
      <w:r>
        <w:rPr>
          <w:spacing w:val="-7"/>
        </w:rPr>
        <w:t xml:space="preserve"> </w:t>
      </w:r>
      <w:r>
        <w:t>местности.</w:t>
      </w:r>
      <w:r>
        <w:rPr>
          <w:spacing w:val="-8"/>
        </w:rPr>
        <w:t xml:space="preserve"> </w:t>
      </w:r>
      <w:r>
        <w:t>Описание</w:t>
      </w:r>
      <w:r>
        <w:rPr>
          <w:spacing w:val="-8"/>
        </w:rPr>
        <w:t xml:space="preserve"> </w:t>
      </w:r>
      <w:r>
        <w:t>родного</w:t>
      </w:r>
      <w:r>
        <w:rPr>
          <w:spacing w:val="-7"/>
        </w:rPr>
        <w:t xml:space="preserve"> </w:t>
      </w:r>
      <w:r>
        <w:t>города</w:t>
      </w:r>
      <w:r>
        <w:rPr>
          <w:spacing w:val="-7"/>
        </w:rPr>
        <w:t xml:space="preserve"> </w:t>
      </w:r>
      <w:r>
        <w:t>(села).</w:t>
      </w:r>
      <w:r>
        <w:rPr>
          <w:spacing w:val="-10"/>
        </w:rPr>
        <w:t xml:space="preserve"> </w:t>
      </w:r>
      <w:r>
        <w:rPr>
          <w:spacing w:val="-2"/>
        </w:rPr>
        <w:t>Транспорт.</w:t>
      </w:r>
    </w:p>
    <w:p w14:paraId="6971EA29" w14:textId="77777777" w:rsidR="00A43DD8" w:rsidRDefault="00983492">
      <w:pPr>
        <w:pStyle w:val="a3"/>
        <w:ind w:right="274"/>
      </w:pPr>
      <w:r>
        <w:t>Родная</w:t>
      </w:r>
      <w:r>
        <w:rPr>
          <w:spacing w:val="-10"/>
        </w:rPr>
        <w:t xml:space="preserve"> </w:t>
      </w:r>
      <w:r>
        <w:t>страна</w:t>
      </w:r>
      <w:r>
        <w:rPr>
          <w:spacing w:val="-9"/>
        </w:rPr>
        <w:t xml:space="preserve"> </w:t>
      </w:r>
      <w:r>
        <w:t>и</w:t>
      </w:r>
      <w:r>
        <w:rPr>
          <w:spacing w:val="-12"/>
        </w:rPr>
        <w:t xml:space="preserve"> </w:t>
      </w:r>
      <w:r>
        <w:t>страна</w:t>
      </w:r>
      <w:r>
        <w:rPr>
          <w:spacing w:val="-14"/>
        </w:rPr>
        <w:t xml:space="preserve"> </w:t>
      </w:r>
      <w:r>
        <w:t>(страны)</w:t>
      </w:r>
      <w:r>
        <w:rPr>
          <w:spacing w:val="-8"/>
        </w:rPr>
        <w:t xml:space="preserve"> </w:t>
      </w:r>
      <w:r>
        <w:t>изучаемого</w:t>
      </w:r>
      <w:r>
        <w:rPr>
          <w:spacing w:val="-7"/>
        </w:rPr>
        <w:t xml:space="preserve"> </w:t>
      </w:r>
      <w:r>
        <w:t>языка.</w:t>
      </w:r>
      <w:r>
        <w:rPr>
          <w:spacing w:val="-14"/>
        </w:rPr>
        <w:t xml:space="preserve"> </w:t>
      </w:r>
      <w:r>
        <w:t>Их</w:t>
      </w:r>
      <w:r>
        <w:rPr>
          <w:spacing w:val="-10"/>
        </w:rPr>
        <w:t xml:space="preserve"> </w:t>
      </w:r>
      <w:r>
        <w:t>географическое</w:t>
      </w:r>
      <w:r>
        <w:rPr>
          <w:spacing w:val="-5"/>
        </w:rPr>
        <w:t xml:space="preserve"> </w:t>
      </w:r>
      <w:r>
        <w:t>положение,</w:t>
      </w:r>
      <w:r>
        <w:rPr>
          <w:spacing w:val="-6"/>
        </w:rPr>
        <w:t xml:space="preserve"> </w:t>
      </w:r>
      <w:r>
        <w:t>столицы, население, официальные языки, достопримечательности, культурные особенности (национальные праздники, традиции, обычаи).</w:t>
      </w:r>
    </w:p>
    <w:p w14:paraId="52310C6C" w14:textId="77777777" w:rsidR="00A43DD8" w:rsidRDefault="00983492">
      <w:pPr>
        <w:pStyle w:val="a3"/>
        <w:ind w:right="279"/>
      </w:pPr>
      <w:r>
        <w:t xml:space="preserve">Выдающиеся люди родной страны и страны (стран) изучаемого языка: писатели, поэты, </w:t>
      </w:r>
      <w:proofErr w:type="spellStart"/>
      <w:r>
        <w:rPr>
          <w:spacing w:val="-2"/>
        </w:rPr>
        <w:t>учѐные</w:t>
      </w:r>
      <w:proofErr w:type="spellEnd"/>
      <w:r>
        <w:rPr>
          <w:spacing w:val="-2"/>
        </w:rPr>
        <w:t>.</w:t>
      </w:r>
    </w:p>
    <w:p w14:paraId="3EB669CB" w14:textId="77777777" w:rsidR="00A43DD8" w:rsidRDefault="00983492">
      <w:pPr>
        <w:pStyle w:val="2"/>
        <w:spacing w:line="252" w:lineRule="exact"/>
      </w:pPr>
      <w:r>
        <w:rPr>
          <w:spacing w:val="-2"/>
        </w:rPr>
        <w:t>Говорение.</w:t>
      </w:r>
    </w:p>
    <w:p w14:paraId="7705736C" w14:textId="77777777" w:rsidR="00A43DD8" w:rsidRDefault="00983492">
      <w:pPr>
        <w:pStyle w:val="a3"/>
        <w:spacing w:line="249" w:lineRule="exact"/>
        <w:ind w:left="993" w:firstLine="0"/>
        <w:jc w:val="left"/>
      </w:pPr>
      <w:r>
        <w:rPr>
          <w:spacing w:val="-2"/>
        </w:rPr>
        <w:t>Развитие</w:t>
      </w:r>
      <w:r>
        <w:rPr>
          <w:spacing w:val="1"/>
        </w:rPr>
        <w:t xml:space="preserve"> </w:t>
      </w:r>
      <w:r>
        <w:rPr>
          <w:spacing w:val="-2"/>
        </w:rPr>
        <w:t>коммуникативных</w:t>
      </w:r>
      <w:r>
        <w:rPr>
          <w:spacing w:val="2"/>
        </w:rPr>
        <w:t xml:space="preserve"> </w:t>
      </w:r>
      <w:r>
        <w:rPr>
          <w:spacing w:val="-2"/>
        </w:rPr>
        <w:t>умений</w:t>
      </w:r>
      <w:r>
        <w:rPr>
          <w:spacing w:val="1"/>
        </w:rPr>
        <w:t xml:space="preserve"> </w:t>
      </w:r>
      <w:r>
        <w:rPr>
          <w:spacing w:val="-2"/>
        </w:rPr>
        <w:t>диалогической речи,</w:t>
      </w:r>
      <w:r>
        <w:rPr>
          <w:spacing w:val="2"/>
        </w:rPr>
        <w:t xml:space="preserve"> </w:t>
      </w:r>
      <w:r>
        <w:rPr>
          <w:spacing w:val="-2"/>
        </w:rPr>
        <w:t>а</w:t>
      </w:r>
      <w:r>
        <w:rPr>
          <w:spacing w:val="2"/>
        </w:rPr>
        <w:t xml:space="preserve"> </w:t>
      </w:r>
      <w:r>
        <w:rPr>
          <w:spacing w:val="-2"/>
        </w:rPr>
        <w:t>именно</w:t>
      </w:r>
      <w:r>
        <w:t xml:space="preserve"> </w:t>
      </w:r>
      <w:r>
        <w:rPr>
          <w:spacing w:val="-2"/>
        </w:rPr>
        <w:t>умений вести:</w:t>
      </w:r>
    </w:p>
    <w:p w14:paraId="2729FEE8" w14:textId="77777777" w:rsidR="00A43DD8" w:rsidRDefault="00983492" w:rsidP="00983492">
      <w:pPr>
        <w:pStyle w:val="a4"/>
        <w:numPr>
          <w:ilvl w:val="0"/>
          <w:numId w:val="118"/>
        </w:numPr>
        <w:tabs>
          <w:tab w:val="left" w:pos="1275"/>
        </w:tabs>
        <w:ind w:right="268" w:firstLine="707"/>
      </w:pPr>
      <w: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w:t>
      </w:r>
      <w:proofErr w:type="gramStart"/>
      <w:r>
        <w:t xml:space="preserve">по- </w:t>
      </w:r>
      <w:proofErr w:type="spellStart"/>
      <w:r>
        <w:t>здравление</w:t>
      </w:r>
      <w:proofErr w:type="spellEnd"/>
      <w:proofErr w:type="gramEnd"/>
      <w:r>
        <w:t>, выражать благодарность, вежливо соглашаться на предложение и отказываться от предложения собеседника;</w:t>
      </w:r>
    </w:p>
    <w:p w14:paraId="1124C9C0" w14:textId="77777777" w:rsidR="00A43DD8" w:rsidRDefault="00983492" w:rsidP="00983492">
      <w:pPr>
        <w:pStyle w:val="a4"/>
        <w:numPr>
          <w:ilvl w:val="0"/>
          <w:numId w:val="118"/>
        </w:numPr>
        <w:tabs>
          <w:tab w:val="left" w:pos="1275"/>
        </w:tabs>
        <w:ind w:right="268" w:firstLine="707"/>
      </w:pPr>
      <w:r>
        <w:t xml:space="preserve">диалог-побуждение к действию: обращаться с просьбой, вежливо соглашаться (не </w:t>
      </w:r>
      <w:proofErr w:type="gramStart"/>
      <w:r>
        <w:t xml:space="preserve">со- </w:t>
      </w:r>
      <w:proofErr w:type="spellStart"/>
      <w:r>
        <w:t>глашаться</w:t>
      </w:r>
      <w:proofErr w:type="spellEnd"/>
      <w:proofErr w:type="gramEnd"/>
      <w:r>
        <w:t xml:space="preserve">) выполнить просьбу, приглашать собеседника к совместной деятельности, вежливо со- </w:t>
      </w:r>
      <w:proofErr w:type="spellStart"/>
      <w:r>
        <w:t>глашаться</w:t>
      </w:r>
      <w:proofErr w:type="spellEnd"/>
      <w:r>
        <w:t xml:space="preserve"> (не соглашаться) на предложение собеседника, объясняя причину своего решения;</w:t>
      </w:r>
    </w:p>
    <w:p w14:paraId="4B5C7875" w14:textId="77777777" w:rsidR="00A43DD8" w:rsidRDefault="00983492" w:rsidP="00983492">
      <w:pPr>
        <w:pStyle w:val="a4"/>
        <w:numPr>
          <w:ilvl w:val="0"/>
          <w:numId w:val="118"/>
        </w:numPr>
        <w:tabs>
          <w:tab w:val="left" w:pos="1275"/>
        </w:tabs>
        <w:spacing w:line="242" w:lineRule="auto"/>
        <w:ind w:right="270" w:firstLine="707"/>
      </w:pPr>
      <w:r>
        <w:t xml:space="preserve">диалог-расспрос: сообщать фактическую информацию, отвечая на вопросы разных </w:t>
      </w:r>
      <w:proofErr w:type="spellStart"/>
      <w:r>
        <w:t>ви</w:t>
      </w:r>
      <w:proofErr w:type="spellEnd"/>
      <w:r>
        <w:t xml:space="preserve">- </w:t>
      </w:r>
      <w:proofErr w:type="spellStart"/>
      <w:r>
        <w:t>дов</w:t>
      </w:r>
      <w:proofErr w:type="spellEnd"/>
      <w:r>
        <w:t xml:space="preserve">, выражать </w:t>
      </w:r>
      <w:proofErr w:type="spellStart"/>
      <w:r>
        <w:t>своѐ</w:t>
      </w:r>
      <w:proofErr w:type="spellEnd"/>
      <w:r>
        <w:t xml:space="preserve">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585F2B4" w14:textId="77777777" w:rsidR="00A43DD8" w:rsidRDefault="00983492">
      <w:pPr>
        <w:pStyle w:val="a3"/>
        <w:ind w:right="274"/>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w:t>
      </w:r>
      <w:r>
        <w:rPr>
          <w:spacing w:val="-6"/>
        </w:rPr>
        <w:t xml:space="preserve"> </w:t>
      </w:r>
      <w:r>
        <w:t>ключевых</w:t>
      </w:r>
      <w:r>
        <w:rPr>
          <w:spacing w:val="-7"/>
        </w:rPr>
        <w:t xml:space="preserve"> </w:t>
      </w:r>
      <w:r>
        <w:t>слов</w:t>
      </w:r>
      <w:r>
        <w:rPr>
          <w:spacing w:val="-7"/>
        </w:rPr>
        <w:t xml:space="preserve"> </w:t>
      </w:r>
      <w:r>
        <w:t>и</w:t>
      </w:r>
      <w:r>
        <w:rPr>
          <w:spacing w:val="-6"/>
        </w:rPr>
        <w:t xml:space="preserve"> </w:t>
      </w:r>
      <w:r>
        <w:t>(или)</w:t>
      </w:r>
      <w:r>
        <w:rPr>
          <w:spacing w:val="-5"/>
        </w:rPr>
        <w:t xml:space="preserve"> </w:t>
      </w:r>
      <w:r>
        <w:t>иллюстраций,</w:t>
      </w:r>
      <w:r>
        <w:rPr>
          <w:spacing w:val="-9"/>
        </w:rPr>
        <w:t xml:space="preserve"> </w:t>
      </w:r>
      <w:r>
        <w:t>фотографий</w:t>
      </w:r>
      <w:r>
        <w:rPr>
          <w:spacing w:val="-8"/>
        </w:rPr>
        <w:t xml:space="preserve"> </w:t>
      </w:r>
      <w:r>
        <w:t>с</w:t>
      </w:r>
      <w:r>
        <w:rPr>
          <w:spacing w:val="-5"/>
        </w:rPr>
        <w:t xml:space="preserve"> </w:t>
      </w:r>
      <w:r>
        <w:t>соблюдением</w:t>
      </w:r>
      <w:r>
        <w:rPr>
          <w:spacing w:val="-7"/>
        </w:rPr>
        <w:t xml:space="preserve"> </w:t>
      </w:r>
      <w:r>
        <w:t>норм</w:t>
      </w:r>
      <w:r>
        <w:rPr>
          <w:spacing w:val="-7"/>
        </w:rPr>
        <w:t xml:space="preserve"> </w:t>
      </w:r>
      <w:r>
        <w:t>речевого</w:t>
      </w:r>
      <w:r>
        <w:rPr>
          <w:spacing w:val="-5"/>
        </w:rPr>
        <w:t xml:space="preserve"> </w:t>
      </w:r>
      <w:r>
        <w:t>этикета, принятых в стране (странах) изучаемого языка.</w:t>
      </w:r>
    </w:p>
    <w:p w14:paraId="6EBCA0D4" w14:textId="77777777" w:rsidR="00A43DD8" w:rsidRDefault="00983492">
      <w:pPr>
        <w:pStyle w:val="a3"/>
        <w:ind w:left="993" w:right="2973" w:firstLine="0"/>
      </w:pPr>
      <w:proofErr w:type="spellStart"/>
      <w:r>
        <w:t>Объѐм</w:t>
      </w:r>
      <w:proofErr w:type="spellEnd"/>
      <w:r>
        <w:rPr>
          <w:spacing w:val="-3"/>
        </w:rPr>
        <w:t xml:space="preserve"> </w:t>
      </w:r>
      <w:r>
        <w:t>диалога –</w:t>
      </w:r>
      <w:r>
        <w:rPr>
          <w:spacing w:val="-6"/>
        </w:rPr>
        <w:t xml:space="preserve"> </w:t>
      </w:r>
      <w:r>
        <w:t>до</w:t>
      </w:r>
      <w:r>
        <w:rPr>
          <w:spacing w:val="-3"/>
        </w:rPr>
        <w:t xml:space="preserve"> </w:t>
      </w:r>
      <w:r>
        <w:t>5</w:t>
      </w:r>
      <w:r>
        <w:rPr>
          <w:spacing w:val="-1"/>
        </w:rPr>
        <w:t xml:space="preserve"> </w:t>
      </w:r>
      <w:r>
        <w:t>реплик со</w:t>
      </w:r>
      <w:r>
        <w:rPr>
          <w:spacing w:val="-5"/>
        </w:rPr>
        <w:t xml:space="preserve"> </w:t>
      </w:r>
      <w:r>
        <w:t>стороны</w:t>
      </w:r>
      <w:r>
        <w:rPr>
          <w:spacing w:val="-5"/>
        </w:rPr>
        <w:t xml:space="preserve"> </w:t>
      </w:r>
      <w:r>
        <w:t>каждого собеседника. Развитие коммуникативных умений монологической речи:</w:t>
      </w:r>
    </w:p>
    <w:p w14:paraId="5572E31E" w14:textId="77777777" w:rsidR="00A43DD8" w:rsidRDefault="00983492" w:rsidP="00983492">
      <w:pPr>
        <w:pStyle w:val="a4"/>
        <w:numPr>
          <w:ilvl w:val="0"/>
          <w:numId w:val="118"/>
        </w:numPr>
        <w:tabs>
          <w:tab w:val="left" w:pos="1275"/>
        </w:tabs>
        <w:ind w:right="319" w:firstLine="707"/>
        <w:jc w:val="left"/>
      </w:pPr>
      <w:r>
        <w:t>создание</w:t>
      </w:r>
      <w:r>
        <w:rPr>
          <w:spacing w:val="31"/>
        </w:rPr>
        <w:t xml:space="preserve"> </w:t>
      </w:r>
      <w:r>
        <w:t>устных</w:t>
      </w:r>
      <w:r>
        <w:rPr>
          <w:spacing w:val="29"/>
        </w:rPr>
        <w:t xml:space="preserve"> </w:t>
      </w:r>
      <w:r>
        <w:t>связных</w:t>
      </w:r>
      <w:r>
        <w:rPr>
          <w:spacing w:val="29"/>
        </w:rPr>
        <w:t xml:space="preserve"> </w:t>
      </w:r>
      <w:r>
        <w:t>монологических</w:t>
      </w:r>
      <w:r>
        <w:rPr>
          <w:spacing w:val="30"/>
        </w:rPr>
        <w:t xml:space="preserve"> </w:t>
      </w:r>
      <w:r>
        <w:t>высказываний</w:t>
      </w:r>
      <w:r>
        <w:rPr>
          <w:spacing w:val="29"/>
        </w:rPr>
        <w:t xml:space="preserve"> </w:t>
      </w:r>
      <w:r>
        <w:t>с</w:t>
      </w:r>
      <w:r>
        <w:rPr>
          <w:spacing w:val="30"/>
        </w:rPr>
        <w:t xml:space="preserve"> </w:t>
      </w:r>
      <w:r>
        <w:t>использованием</w:t>
      </w:r>
      <w:r>
        <w:rPr>
          <w:spacing w:val="29"/>
        </w:rPr>
        <w:t xml:space="preserve"> </w:t>
      </w:r>
      <w:r>
        <w:t>основных коммуникативных типов речи:</w:t>
      </w:r>
    </w:p>
    <w:p w14:paraId="337FEAB6" w14:textId="77777777" w:rsidR="00A43DD8" w:rsidRDefault="00983492" w:rsidP="00983492">
      <w:pPr>
        <w:pStyle w:val="a4"/>
        <w:numPr>
          <w:ilvl w:val="0"/>
          <w:numId w:val="118"/>
        </w:numPr>
        <w:tabs>
          <w:tab w:val="left" w:pos="1275"/>
        </w:tabs>
        <w:ind w:right="323" w:firstLine="707"/>
        <w:jc w:val="left"/>
      </w:pPr>
      <w:r>
        <w:t>описание</w:t>
      </w:r>
      <w:r>
        <w:rPr>
          <w:spacing w:val="-4"/>
        </w:rPr>
        <w:t xml:space="preserve"> </w:t>
      </w:r>
      <w:r>
        <w:t>(предмета,</w:t>
      </w:r>
      <w:r>
        <w:rPr>
          <w:spacing w:val="-5"/>
        </w:rPr>
        <w:t xml:space="preserve"> </w:t>
      </w:r>
      <w:r>
        <w:t>внешности</w:t>
      </w:r>
      <w:r>
        <w:rPr>
          <w:spacing w:val="-6"/>
        </w:rPr>
        <w:t xml:space="preserve"> </w:t>
      </w:r>
      <w:r>
        <w:t>и</w:t>
      </w:r>
      <w:r>
        <w:rPr>
          <w:spacing w:val="-6"/>
        </w:rPr>
        <w:t xml:space="preserve"> </w:t>
      </w:r>
      <w:r>
        <w:t>одежды</w:t>
      </w:r>
      <w:r>
        <w:rPr>
          <w:spacing w:val="-3"/>
        </w:rPr>
        <w:t xml:space="preserve"> </w:t>
      </w:r>
      <w:r>
        <w:t>человека),</w:t>
      </w:r>
      <w:r>
        <w:rPr>
          <w:spacing w:val="-2"/>
        </w:rPr>
        <w:t xml:space="preserve"> </w:t>
      </w:r>
      <w:r>
        <w:t>в</w:t>
      </w:r>
      <w:r>
        <w:rPr>
          <w:spacing w:val="-6"/>
        </w:rPr>
        <w:t xml:space="preserve"> </w:t>
      </w:r>
      <w:r>
        <w:t>том</w:t>
      </w:r>
      <w:r>
        <w:rPr>
          <w:spacing w:val="-6"/>
        </w:rPr>
        <w:t xml:space="preserve"> </w:t>
      </w:r>
      <w:r>
        <w:t>числе</w:t>
      </w:r>
      <w:r>
        <w:rPr>
          <w:spacing w:val="-3"/>
        </w:rPr>
        <w:t xml:space="preserve"> </w:t>
      </w:r>
      <w:r>
        <w:t>характеристика</w:t>
      </w:r>
      <w:r>
        <w:rPr>
          <w:spacing w:val="-5"/>
        </w:rPr>
        <w:t xml:space="preserve"> </w:t>
      </w:r>
      <w:r>
        <w:t>(черты характера реального человека или литературного персонажа);</w:t>
      </w:r>
    </w:p>
    <w:p w14:paraId="4D5C28C6" w14:textId="77777777" w:rsidR="00A43DD8" w:rsidRDefault="00983492" w:rsidP="00983492">
      <w:pPr>
        <w:pStyle w:val="a4"/>
        <w:numPr>
          <w:ilvl w:val="0"/>
          <w:numId w:val="118"/>
        </w:numPr>
        <w:tabs>
          <w:tab w:val="left" w:pos="1278"/>
        </w:tabs>
        <w:spacing w:line="268" w:lineRule="exact"/>
        <w:ind w:left="1278" w:hanging="285"/>
        <w:jc w:val="left"/>
      </w:pPr>
      <w:r>
        <w:rPr>
          <w:spacing w:val="-2"/>
        </w:rPr>
        <w:t>повествование</w:t>
      </w:r>
      <w:r>
        <w:rPr>
          <w:spacing w:val="2"/>
        </w:rPr>
        <w:t xml:space="preserve"> </w:t>
      </w:r>
      <w:r>
        <w:rPr>
          <w:spacing w:val="-2"/>
        </w:rPr>
        <w:t>(сообщение);</w:t>
      </w:r>
    </w:p>
    <w:p w14:paraId="639519E8" w14:textId="77777777" w:rsidR="00A43DD8" w:rsidRDefault="00983492" w:rsidP="00983492">
      <w:pPr>
        <w:pStyle w:val="a4"/>
        <w:numPr>
          <w:ilvl w:val="0"/>
          <w:numId w:val="118"/>
        </w:numPr>
        <w:tabs>
          <w:tab w:val="left" w:pos="1278"/>
        </w:tabs>
        <w:spacing w:line="269" w:lineRule="exact"/>
        <w:ind w:left="1278" w:hanging="285"/>
        <w:jc w:val="left"/>
      </w:pPr>
      <w:r>
        <w:rPr>
          <w:spacing w:val="-2"/>
        </w:rPr>
        <w:t>изложение</w:t>
      </w:r>
      <w:r>
        <w:rPr>
          <w:spacing w:val="-1"/>
        </w:rPr>
        <w:t xml:space="preserve"> </w:t>
      </w:r>
      <w:r>
        <w:rPr>
          <w:spacing w:val="-2"/>
        </w:rPr>
        <w:t>(пересказ)</w:t>
      </w:r>
      <w:r>
        <w:rPr>
          <w:spacing w:val="7"/>
        </w:rPr>
        <w:t xml:space="preserve"> </w:t>
      </w:r>
      <w:r>
        <w:rPr>
          <w:spacing w:val="-2"/>
        </w:rPr>
        <w:t>основного</w:t>
      </w:r>
      <w:r>
        <w:rPr>
          <w:spacing w:val="6"/>
        </w:rPr>
        <w:t xml:space="preserve"> </w:t>
      </w:r>
      <w:r>
        <w:rPr>
          <w:spacing w:val="-2"/>
        </w:rPr>
        <w:t>содержания</w:t>
      </w:r>
      <w:r>
        <w:rPr>
          <w:spacing w:val="2"/>
        </w:rPr>
        <w:t xml:space="preserve"> </w:t>
      </w:r>
      <w:r>
        <w:rPr>
          <w:spacing w:val="-2"/>
        </w:rPr>
        <w:t>прочитанного</w:t>
      </w:r>
      <w:r>
        <w:rPr>
          <w:spacing w:val="7"/>
        </w:rPr>
        <w:t xml:space="preserve"> </w:t>
      </w:r>
      <w:r>
        <w:rPr>
          <w:spacing w:val="-2"/>
        </w:rPr>
        <w:t>текста;</w:t>
      </w:r>
    </w:p>
    <w:p w14:paraId="6A0FBB49" w14:textId="77777777" w:rsidR="00A43DD8" w:rsidRDefault="00983492" w:rsidP="00983492">
      <w:pPr>
        <w:pStyle w:val="a4"/>
        <w:numPr>
          <w:ilvl w:val="0"/>
          <w:numId w:val="118"/>
        </w:numPr>
        <w:tabs>
          <w:tab w:val="left" w:pos="1278"/>
        </w:tabs>
        <w:spacing w:line="269" w:lineRule="exact"/>
        <w:ind w:left="1278" w:hanging="285"/>
        <w:jc w:val="left"/>
      </w:pPr>
      <w:r>
        <w:rPr>
          <w:spacing w:val="-2"/>
        </w:rPr>
        <w:t>краткое</w:t>
      </w:r>
      <w:r>
        <w:rPr>
          <w:spacing w:val="-1"/>
        </w:rPr>
        <w:t xml:space="preserve"> </w:t>
      </w:r>
      <w:r>
        <w:rPr>
          <w:spacing w:val="-2"/>
        </w:rPr>
        <w:t>изложение</w:t>
      </w:r>
      <w:r>
        <w:rPr>
          <w:spacing w:val="1"/>
        </w:rPr>
        <w:t xml:space="preserve"> </w:t>
      </w:r>
      <w:r>
        <w:rPr>
          <w:spacing w:val="-2"/>
        </w:rPr>
        <w:t>результатов</w:t>
      </w:r>
      <w:r>
        <w:rPr>
          <w:spacing w:val="-1"/>
        </w:rPr>
        <w:t xml:space="preserve"> </w:t>
      </w:r>
      <w:r>
        <w:rPr>
          <w:spacing w:val="-2"/>
        </w:rPr>
        <w:t>выполненной</w:t>
      </w:r>
      <w:r>
        <w:rPr>
          <w:spacing w:val="1"/>
        </w:rPr>
        <w:t xml:space="preserve"> </w:t>
      </w:r>
      <w:r>
        <w:rPr>
          <w:spacing w:val="-2"/>
        </w:rPr>
        <w:t>проектной</w:t>
      </w:r>
      <w:r>
        <w:rPr>
          <w:spacing w:val="5"/>
        </w:rPr>
        <w:t xml:space="preserve"> </w:t>
      </w:r>
      <w:r>
        <w:rPr>
          <w:spacing w:val="-2"/>
        </w:rPr>
        <w:t>работы.</w:t>
      </w:r>
    </w:p>
    <w:p w14:paraId="7890CFD5" w14:textId="77777777" w:rsidR="00A43DD8" w:rsidRDefault="00A43DD8">
      <w:pPr>
        <w:pStyle w:val="a4"/>
        <w:spacing w:line="269" w:lineRule="exact"/>
        <w:jc w:val="left"/>
        <w:sectPr w:rsidR="00A43DD8">
          <w:pgSz w:w="11920" w:h="16850"/>
          <w:pgMar w:top="1700" w:right="566" w:bottom="780" w:left="1417" w:header="0" w:footer="597" w:gutter="0"/>
          <w:cols w:space="720"/>
        </w:sectPr>
      </w:pPr>
    </w:p>
    <w:p w14:paraId="6682294B" w14:textId="77777777" w:rsidR="00A43DD8" w:rsidRDefault="00983492">
      <w:pPr>
        <w:pStyle w:val="a3"/>
        <w:spacing w:before="76"/>
        <w:ind w:right="265"/>
      </w:pPr>
      <w:r>
        <w:lastRenderedPageBreak/>
        <w:t xml:space="preserve">Данные умения монологической речи развиваются в стандартных ситуациях </w:t>
      </w:r>
      <w:proofErr w:type="spellStart"/>
      <w:proofErr w:type="gramStart"/>
      <w:r>
        <w:t>неофициаль</w:t>
      </w:r>
      <w:proofErr w:type="spellEnd"/>
      <w:r>
        <w:t xml:space="preserve">- </w:t>
      </w:r>
      <w:proofErr w:type="spellStart"/>
      <w:r>
        <w:t>ного</w:t>
      </w:r>
      <w:proofErr w:type="spellEnd"/>
      <w:proofErr w:type="gramEnd"/>
      <w:r>
        <w:t xml:space="preserve"> общения в рамках тематического содержания речи с использованием ключевых слов, плана, вопросов, таблиц и (или) иллюстраций, фотографий.</w:t>
      </w:r>
    </w:p>
    <w:p w14:paraId="2A771975" w14:textId="77777777" w:rsidR="00A43DD8" w:rsidRDefault="00983492">
      <w:pPr>
        <w:pStyle w:val="a3"/>
        <w:spacing w:before="5" w:line="252" w:lineRule="exact"/>
        <w:ind w:left="993" w:firstLine="0"/>
        <w:jc w:val="left"/>
      </w:pPr>
      <w:proofErr w:type="spellStart"/>
      <w:r>
        <w:t>Объѐм</w:t>
      </w:r>
      <w:proofErr w:type="spellEnd"/>
      <w:r>
        <w:rPr>
          <w:spacing w:val="-12"/>
        </w:rPr>
        <w:t xml:space="preserve"> </w:t>
      </w:r>
      <w:r>
        <w:t>монологического</w:t>
      </w:r>
      <w:r>
        <w:rPr>
          <w:spacing w:val="-14"/>
        </w:rPr>
        <w:t xml:space="preserve"> </w:t>
      </w:r>
      <w:r>
        <w:t>высказывания</w:t>
      </w:r>
      <w:r>
        <w:rPr>
          <w:spacing w:val="-9"/>
        </w:rPr>
        <w:t xml:space="preserve"> </w:t>
      </w:r>
      <w:r>
        <w:t>–</w:t>
      </w:r>
      <w:r>
        <w:rPr>
          <w:spacing w:val="-12"/>
        </w:rPr>
        <w:t xml:space="preserve"> </w:t>
      </w:r>
      <w:r>
        <w:t>7–8</w:t>
      </w:r>
      <w:r>
        <w:rPr>
          <w:spacing w:val="-13"/>
        </w:rPr>
        <w:t xml:space="preserve"> </w:t>
      </w:r>
      <w:r>
        <w:rPr>
          <w:spacing w:val="-4"/>
        </w:rPr>
        <w:t>фраз.</w:t>
      </w:r>
    </w:p>
    <w:p w14:paraId="361876F8" w14:textId="77777777" w:rsidR="00A43DD8" w:rsidRDefault="00983492">
      <w:pPr>
        <w:pStyle w:val="2"/>
        <w:rPr>
          <w:b w:val="0"/>
          <w:i w:val="0"/>
        </w:rPr>
      </w:pPr>
      <w:r>
        <w:rPr>
          <w:spacing w:val="-2"/>
        </w:rPr>
        <w:t>Аудирование</w:t>
      </w:r>
      <w:r>
        <w:rPr>
          <w:b w:val="0"/>
          <w:i w:val="0"/>
          <w:spacing w:val="-2"/>
        </w:rPr>
        <w:t>.</w:t>
      </w:r>
    </w:p>
    <w:p w14:paraId="6398DD49" w14:textId="77777777" w:rsidR="00A43DD8" w:rsidRDefault="00983492">
      <w:pPr>
        <w:pStyle w:val="a3"/>
        <w:ind w:right="282"/>
      </w:pPr>
      <w:r>
        <w:t>При непосредственном общении: понимание на слух речи учителя и одноклассников и вербальная (невербальная) реакция на услышанное.</w:t>
      </w:r>
    </w:p>
    <w:p w14:paraId="7A6E2783" w14:textId="77777777" w:rsidR="00A43DD8" w:rsidRDefault="00983492">
      <w:pPr>
        <w:pStyle w:val="a3"/>
        <w:ind w:right="265"/>
      </w:pPr>
      <w:r>
        <w:t xml:space="preserve">При опосредованном общении: дальнейшее развитие восприятия и понимания на слух </w:t>
      </w:r>
      <w:proofErr w:type="spellStart"/>
      <w:proofErr w:type="gramStart"/>
      <w:r>
        <w:t>не-</w:t>
      </w:r>
      <w:proofErr w:type="spellEnd"/>
      <w:r>
        <w:t xml:space="preserve"> сложных</w:t>
      </w:r>
      <w:proofErr w:type="gramEnd"/>
      <w:r>
        <w:t xml:space="preserve"> адаптированных аутентичных </w:t>
      </w:r>
      <w:proofErr w:type="spellStart"/>
      <w:r>
        <w:t>аудиотекстов</w:t>
      </w:r>
      <w:proofErr w:type="spellEnd"/>
      <w:r>
        <w:t>, содержащих отдельные незнакомые слова, с разной</w:t>
      </w:r>
      <w:r>
        <w:rPr>
          <w:spacing w:val="-12"/>
        </w:rPr>
        <w:t xml:space="preserve"> </w:t>
      </w:r>
      <w:r>
        <w:t>глубиной</w:t>
      </w:r>
      <w:r>
        <w:rPr>
          <w:spacing w:val="-12"/>
        </w:rPr>
        <w:t xml:space="preserve"> </w:t>
      </w:r>
      <w:r>
        <w:t>проникновения</w:t>
      </w:r>
      <w:r>
        <w:rPr>
          <w:spacing w:val="-10"/>
        </w:rPr>
        <w:t xml:space="preserve"> </w:t>
      </w:r>
      <w:r>
        <w:t>в</w:t>
      </w:r>
      <w:r>
        <w:rPr>
          <w:spacing w:val="-13"/>
        </w:rPr>
        <w:t xml:space="preserve"> </w:t>
      </w:r>
      <w:r>
        <w:t>их</w:t>
      </w:r>
      <w:r>
        <w:rPr>
          <w:spacing w:val="-10"/>
        </w:rPr>
        <w:t xml:space="preserve"> </w:t>
      </w:r>
      <w:r>
        <w:t>содержание</w:t>
      </w:r>
      <w:r>
        <w:rPr>
          <w:spacing w:val="-11"/>
        </w:rPr>
        <w:t xml:space="preserve"> </w:t>
      </w:r>
      <w:r>
        <w:t>в</w:t>
      </w:r>
      <w:r>
        <w:rPr>
          <w:spacing w:val="-13"/>
        </w:rPr>
        <w:t xml:space="preserve"> </w:t>
      </w:r>
      <w:r>
        <w:t>зависимости</w:t>
      </w:r>
      <w:r>
        <w:rPr>
          <w:spacing w:val="-10"/>
        </w:rPr>
        <w:t xml:space="preserve"> </w:t>
      </w:r>
      <w:r>
        <w:t>от</w:t>
      </w:r>
      <w:r>
        <w:rPr>
          <w:spacing w:val="-12"/>
        </w:rPr>
        <w:t xml:space="preserve"> </w:t>
      </w:r>
      <w:r>
        <w:t>поставленной</w:t>
      </w:r>
      <w:r>
        <w:rPr>
          <w:spacing w:val="-13"/>
        </w:rPr>
        <w:t xml:space="preserve"> </w:t>
      </w:r>
      <w:r>
        <w:t>коммуникативной задачи: с пониманием основного содержания, с пониманием запрашиваемой информации.</w:t>
      </w:r>
    </w:p>
    <w:p w14:paraId="6EEEBF4D" w14:textId="77777777" w:rsidR="00A43DD8" w:rsidRDefault="00983492">
      <w:pPr>
        <w:pStyle w:val="a3"/>
        <w:spacing w:before="2"/>
        <w:ind w:right="272"/>
      </w:pPr>
      <w:r>
        <w:t>Аудирование с пониманием основного содержания</w:t>
      </w:r>
      <w:r>
        <w:rPr>
          <w:spacing w:val="-4"/>
        </w:rPr>
        <w:t xml:space="preserve"> </w:t>
      </w:r>
      <w:r>
        <w:t>текста предполагает</w:t>
      </w:r>
      <w:r>
        <w:rPr>
          <w:spacing w:val="-1"/>
        </w:rPr>
        <w:t xml:space="preserve"> </w:t>
      </w:r>
      <w:r>
        <w:t xml:space="preserve">умение определять основную тему и главные факты (события) в воспринимаемом на слух тексте; игнорировать </w:t>
      </w:r>
      <w:proofErr w:type="spellStart"/>
      <w:proofErr w:type="gramStart"/>
      <w:r>
        <w:t>не-</w:t>
      </w:r>
      <w:proofErr w:type="spellEnd"/>
      <w:r>
        <w:t xml:space="preserve"> знакомые</w:t>
      </w:r>
      <w:proofErr w:type="gramEnd"/>
      <w:r>
        <w:t xml:space="preserve"> слова, несущественные для понимания основного содержания.</w:t>
      </w:r>
    </w:p>
    <w:p w14:paraId="582DF0C5" w14:textId="77777777" w:rsidR="00A43DD8" w:rsidRDefault="00983492">
      <w:pPr>
        <w:pStyle w:val="a3"/>
        <w:ind w:right="277"/>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57AA2E2" w14:textId="77777777" w:rsidR="00A43DD8" w:rsidRDefault="00983492">
      <w:pPr>
        <w:pStyle w:val="a3"/>
        <w:ind w:right="276"/>
      </w:pPr>
      <w:r>
        <w:t>Тексты</w:t>
      </w:r>
      <w:r>
        <w:rPr>
          <w:spacing w:val="-4"/>
        </w:rPr>
        <w:t xml:space="preserve"> </w:t>
      </w:r>
      <w:r>
        <w:t>для</w:t>
      </w:r>
      <w:r>
        <w:rPr>
          <w:spacing w:val="-3"/>
        </w:rPr>
        <w:t xml:space="preserve"> </w:t>
      </w:r>
      <w:r>
        <w:t>аудирования:</w:t>
      </w:r>
      <w:r>
        <w:rPr>
          <w:spacing w:val="-4"/>
        </w:rPr>
        <w:t xml:space="preserve"> </w:t>
      </w:r>
      <w:r>
        <w:t>высказывания</w:t>
      </w:r>
      <w:r>
        <w:rPr>
          <w:spacing w:val="-2"/>
        </w:rPr>
        <w:t xml:space="preserve"> </w:t>
      </w:r>
      <w:r>
        <w:t>собеседников</w:t>
      </w:r>
      <w:r>
        <w:rPr>
          <w:spacing w:val="-3"/>
        </w:rPr>
        <w:t xml:space="preserve"> </w:t>
      </w:r>
      <w:r>
        <w:t>в</w:t>
      </w:r>
      <w:r>
        <w:rPr>
          <w:spacing w:val="-3"/>
        </w:rPr>
        <w:t xml:space="preserve"> </w:t>
      </w:r>
      <w:r>
        <w:t>ситуациях</w:t>
      </w:r>
      <w:r>
        <w:rPr>
          <w:spacing w:val="-2"/>
        </w:rPr>
        <w:t xml:space="preserve"> </w:t>
      </w:r>
      <w:r>
        <w:t>повседневного</w:t>
      </w:r>
      <w:r>
        <w:rPr>
          <w:spacing w:val="-1"/>
        </w:rPr>
        <w:t xml:space="preserve"> </w:t>
      </w:r>
      <w:r>
        <w:t>общения, диалог (беседа), рассказ, сообщение информационного характера.</w:t>
      </w:r>
    </w:p>
    <w:p w14:paraId="7CC7B8D3" w14:textId="77777777" w:rsidR="00A43DD8" w:rsidRDefault="00983492">
      <w:pPr>
        <w:pStyle w:val="a3"/>
        <w:ind w:left="993" w:firstLine="0"/>
      </w:pPr>
      <w:r>
        <w:t>Время</w:t>
      </w:r>
      <w:r>
        <w:rPr>
          <w:spacing w:val="-14"/>
        </w:rPr>
        <w:t xml:space="preserve"> </w:t>
      </w:r>
      <w:r>
        <w:t>звучания</w:t>
      </w:r>
      <w:r>
        <w:rPr>
          <w:spacing w:val="-6"/>
        </w:rPr>
        <w:t xml:space="preserve"> </w:t>
      </w:r>
      <w:r>
        <w:t>текста</w:t>
      </w:r>
      <w:r>
        <w:rPr>
          <w:spacing w:val="-8"/>
        </w:rPr>
        <w:t xml:space="preserve"> </w:t>
      </w:r>
      <w:r>
        <w:t>(текстов)</w:t>
      </w:r>
      <w:r>
        <w:rPr>
          <w:spacing w:val="-10"/>
        </w:rPr>
        <w:t xml:space="preserve"> </w:t>
      </w:r>
      <w:r>
        <w:t>для</w:t>
      </w:r>
      <w:r>
        <w:rPr>
          <w:spacing w:val="-9"/>
        </w:rPr>
        <w:t xml:space="preserve"> </w:t>
      </w:r>
      <w:r>
        <w:t>аудирования</w:t>
      </w:r>
      <w:r>
        <w:rPr>
          <w:spacing w:val="-9"/>
        </w:rPr>
        <w:t xml:space="preserve"> </w:t>
      </w:r>
      <w:r>
        <w:t>–</w:t>
      </w:r>
      <w:r>
        <w:rPr>
          <w:spacing w:val="-9"/>
        </w:rPr>
        <w:t xml:space="preserve"> </w:t>
      </w:r>
      <w:r>
        <w:t>до</w:t>
      </w:r>
      <w:r>
        <w:rPr>
          <w:spacing w:val="-6"/>
        </w:rPr>
        <w:t xml:space="preserve"> </w:t>
      </w:r>
      <w:r>
        <w:t>1,5</w:t>
      </w:r>
      <w:r>
        <w:rPr>
          <w:spacing w:val="-7"/>
        </w:rPr>
        <w:t xml:space="preserve"> </w:t>
      </w:r>
      <w:r>
        <w:rPr>
          <w:spacing w:val="-2"/>
        </w:rPr>
        <w:t>минуты.</w:t>
      </w:r>
    </w:p>
    <w:p w14:paraId="150A7941" w14:textId="77777777" w:rsidR="00A43DD8" w:rsidRDefault="00983492">
      <w:pPr>
        <w:pStyle w:val="2"/>
        <w:spacing w:before="1" w:line="252" w:lineRule="exact"/>
        <w:jc w:val="both"/>
      </w:pPr>
      <w:r>
        <w:t>Смысловое</w:t>
      </w:r>
      <w:r>
        <w:rPr>
          <w:spacing w:val="-4"/>
        </w:rPr>
        <w:t xml:space="preserve"> </w:t>
      </w:r>
      <w:r>
        <w:rPr>
          <w:spacing w:val="-2"/>
        </w:rPr>
        <w:t>чтение.</w:t>
      </w:r>
    </w:p>
    <w:p w14:paraId="4DDA7D2B" w14:textId="77777777" w:rsidR="00A43DD8" w:rsidRDefault="00983492">
      <w:pPr>
        <w:pStyle w:val="a3"/>
        <w:ind w:right="270"/>
      </w:pPr>
      <w:r>
        <w:t>Развитие умения читать про себя и понимать адаптированные аутентичные тексты разных жанров</w:t>
      </w:r>
      <w:r>
        <w:rPr>
          <w:spacing w:val="-14"/>
        </w:rPr>
        <w:t xml:space="preserve"> </w:t>
      </w:r>
      <w:r>
        <w:t>и</w:t>
      </w:r>
      <w:r>
        <w:rPr>
          <w:spacing w:val="-12"/>
        </w:rPr>
        <w:t xml:space="preserve"> </w:t>
      </w:r>
      <w:r>
        <w:t>стилей,</w:t>
      </w:r>
      <w:r>
        <w:rPr>
          <w:spacing w:val="-9"/>
        </w:rPr>
        <w:t xml:space="preserve"> </w:t>
      </w:r>
      <w:r>
        <w:t>содержащие</w:t>
      </w:r>
      <w:r>
        <w:rPr>
          <w:spacing w:val="-9"/>
        </w:rPr>
        <w:t xml:space="preserve"> </w:t>
      </w:r>
      <w:r>
        <w:t>отдельные</w:t>
      </w:r>
      <w:r>
        <w:rPr>
          <w:spacing w:val="-10"/>
        </w:rPr>
        <w:t xml:space="preserve"> </w:t>
      </w:r>
      <w:r>
        <w:t>незнакомые</w:t>
      </w:r>
      <w:r>
        <w:rPr>
          <w:spacing w:val="-9"/>
        </w:rPr>
        <w:t xml:space="preserve"> </w:t>
      </w:r>
      <w:r>
        <w:t>слова,</w:t>
      </w:r>
      <w:r>
        <w:rPr>
          <w:spacing w:val="-9"/>
        </w:rPr>
        <w:t xml:space="preserve"> </w:t>
      </w:r>
      <w:r>
        <w:t>с</w:t>
      </w:r>
      <w:r>
        <w:rPr>
          <w:spacing w:val="-11"/>
        </w:rPr>
        <w:t xml:space="preserve"> </w:t>
      </w:r>
      <w:r>
        <w:t>различной</w:t>
      </w:r>
      <w:r>
        <w:rPr>
          <w:spacing w:val="-14"/>
        </w:rPr>
        <w:t xml:space="preserve"> </w:t>
      </w:r>
      <w:r>
        <w:t>глубиной</w:t>
      </w:r>
      <w:r>
        <w:rPr>
          <w:spacing w:val="-10"/>
        </w:rPr>
        <w:t xml:space="preserve"> </w:t>
      </w:r>
      <w:r>
        <w:t>проникновения</w:t>
      </w:r>
      <w:r>
        <w:rPr>
          <w:spacing w:val="-14"/>
        </w:rPr>
        <w:t xml:space="preserve"> </w:t>
      </w:r>
      <w:r>
        <w:t>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200AA32" w14:textId="77777777" w:rsidR="00A43DD8" w:rsidRDefault="00983492">
      <w:pPr>
        <w:pStyle w:val="a3"/>
        <w:spacing w:before="1"/>
        <w:ind w:right="268"/>
      </w:pPr>
      <w: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w:t>
      </w:r>
      <w:proofErr w:type="gramStart"/>
      <w:r>
        <w:t>со- держания</w:t>
      </w:r>
      <w:proofErr w:type="gramEnd"/>
      <w:r>
        <w:t xml:space="preserve">,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w:t>
      </w:r>
      <w:r>
        <w:rPr>
          <w:spacing w:val="-2"/>
        </w:rPr>
        <w:t>информацию.</w:t>
      </w:r>
    </w:p>
    <w:p w14:paraId="7E8E1641" w14:textId="77777777" w:rsidR="00A43DD8" w:rsidRDefault="00983492">
      <w:pPr>
        <w:pStyle w:val="a3"/>
        <w:ind w:left="993" w:right="279" w:firstLine="0"/>
      </w:pPr>
      <w:r>
        <w:t xml:space="preserve">Чтение </w:t>
      </w:r>
      <w:proofErr w:type="spellStart"/>
      <w:r>
        <w:t>несплошных</w:t>
      </w:r>
      <w:proofErr w:type="spellEnd"/>
      <w:r>
        <w:t xml:space="preserve"> текстов (таблиц) и понимание представленной в них информации. Тексты</w:t>
      </w:r>
      <w:r>
        <w:rPr>
          <w:spacing w:val="-11"/>
        </w:rPr>
        <w:t xml:space="preserve"> </w:t>
      </w:r>
      <w:r>
        <w:t>для</w:t>
      </w:r>
      <w:r>
        <w:rPr>
          <w:spacing w:val="-4"/>
        </w:rPr>
        <w:t xml:space="preserve"> </w:t>
      </w:r>
      <w:r>
        <w:t>чтения:</w:t>
      </w:r>
      <w:r>
        <w:rPr>
          <w:spacing w:val="-6"/>
        </w:rPr>
        <w:t xml:space="preserve"> </w:t>
      </w:r>
      <w:r>
        <w:t>беседа;</w:t>
      </w:r>
      <w:r>
        <w:rPr>
          <w:spacing w:val="-6"/>
        </w:rPr>
        <w:t xml:space="preserve"> </w:t>
      </w:r>
      <w:r>
        <w:t>отрывок</w:t>
      </w:r>
      <w:r>
        <w:rPr>
          <w:spacing w:val="-6"/>
        </w:rPr>
        <w:t xml:space="preserve"> </w:t>
      </w:r>
      <w:r>
        <w:t>из</w:t>
      </w:r>
      <w:r>
        <w:rPr>
          <w:spacing w:val="-8"/>
        </w:rPr>
        <w:t xml:space="preserve"> </w:t>
      </w:r>
      <w:r>
        <w:t>художественного</w:t>
      </w:r>
      <w:r>
        <w:rPr>
          <w:spacing w:val="-3"/>
        </w:rPr>
        <w:t xml:space="preserve"> </w:t>
      </w:r>
      <w:r>
        <w:t>произведения,</w:t>
      </w:r>
      <w:r>
        <w:rPr>
          <w:spacing w:val="-7"/>
        </w:rPr>
        <w:t xml:space="preserve"> </w:t>
      </w:r>
      <w:r>
        <w:t>в</w:t>
      </w:r>
      <w:r>
        <w:rPr>
          <w:spacing w:val="-8"/>
        </w:rPr>
        <w:t xml:space="preserve"> </w:t>
      </w:r>
      <w:r>
        <w:t>том</w:t>
      </w:r>
      <w:r>
        <w:rPr>
          <w:spacing w:val="-3"/>
        </w:rPr>
        <w:t xml:space="preserve"> </w:t>
      </w:r>
      <w:r>
        <w:t>числе</w:t>
      </w:r>
      <w:r>
        <w:rPr>
          <w:spacing w:val="-6"/>
        </w:rPr>
        <w:t xml:space="preserve"> </w:t>
      </w:r>
      <w:r>
        <w:t>рассказ,</w:t>
      </w:r>
    </w:p>
    <w:p w14:paraId="2BF8B081" w14:textId="77777777" w:rsidR="00A43DD8" w:rsidRDefault="00983492">
      <w:pPr>
        <w:pStyle w:val="a3"/>
        <w:ind w:right="277" w:firstLine="0"/>
      </w:pPr>
      <w:r>
        <w:t>сказка, отрывок из</w:t>
      </w:r>
      <w:r>
        <w:rPr>
          <w:spacing w:val="-1"/>
        </w:rPr>
        <w:t xml:space="preserve"> </w:t>
      </w:r>
      <w:r>
        <w:t>статьи</w:t>
      </w:r>
      <w:r>
        <w:rPr>
          <w:spacing w:val="-6"/>
        </w:rPr>
        <w:t xml:space="preserve"> </w:t>
      </w:r>
      <w:r>
        <w:t xml:space="preserve">научно-популярного характера, сообщение информационного характера, сообщение личного характера, объявление, кулинарный рецепт, стихотворение, </w:t>
      </w:r>
      <w:proofErr w:type="spellStart"/>
      <w:r>
        <w:t>несплошной</w:t>
      </w:r>
      <w:proofErr w:type="spellEnd"/>
      <w:r>
        <w:t xml:space="preserve"> текст </w:t>
      </w:r>
      <w:r>
        <w:rPr>
          <w:spacing w:val="-2"/>
        </w:rPr>
        <w:t>(таблица).</w:t>
      </w:r>
    </w:p>
    <w:p w14:paraId="7E98061F" w14:textId="77777777" w:rsidR="00A43DD8" w:rsidRDefault="00983492">
      <w:pPr>
        <w:pStyle w:val="a3"/>
        <w:spacing w:line="252" w:lineRule="exact"/>
        <w:ind w:left="993" w:firstLine="0"/>
        <w:jc w:val="left"/>
      </w:pPr>
      <w:proofErr w:type="spellStart"/>
      <w:r>
        <w:t>Объѐм</w:t>
      </w:r>
      <w:proofErr w:type="spellEnd"/>
      <w:r>
        <w:rPr>
          <w:spacing w:val="-9"/>
        </w:rPr>
        <w:t xml:space="preserve"> </w:t>
      </w:r>
      <w:r>
        <w:t>текста</w:t>
      </w:r>
      <w:r>
        <w:rPr>
          <w:spacing w:val="-7"/>
        </w:rPr>
        <w:t xml:space="preserve"> </w:t>
      </w:r>
      <w:r>
        <w:t>(текстов)</w:t>
      </w:r>
      <w:r>
        <w:rPr>
          <w:spacing w:val="-7"/>
        </w:rPr>
        <w:t xml:space="preserve"> </w:t>
      </w:r>
      <w:r>
        <w:t>для</w:t>
      </w:r>
      <w:r>
        <w:rPr>
          <w:spacing w:val="-10"/>
        </w:rPr>
        <w:t xml:space="preserve"> </w:t>
      </w:r>
      <w:r>
        <w:t>чтения</w:t>
      </w:r>
      <w:r>
        <w:rPr>
          <w:spacing w:val="-6"/>
        </w:rPr>
        <w:t xml:space="preserve"> </w:t>
      </w:r>
      <w:r>
        <w:t>–</w:t>
      </w:r>
      <w:r>
        <w:rPr>
          <w:spacing w:val="-6"/>
        </w:rPr>
        <w:t xml:space="preserve"> </w:t>
      </w:r>
      <w:r>
        <w:t>250–300</w:t>
      </w:r>
      <w:r>
        <w:rPr>
          <w:spacing w:val="-10"/>
        </w:rPr>
        <w:t xml:space="preserve"> </w:t>
      </w:r>
      <w:r>
        <w:rPr>
          <w:spacing w:val="-2"/>
        </w:rPr>
        <w:t>слов.</w:t>
      </w:r>
    </w:p>
    <w:p w14:paraId="292FDB7C" w14:textId="77777777" w:rsidR="00A43DD8" w:rsidRDefault="00983492">
      <w:pPr>
        <w:pStyle w:val="2"/>
        <w:spacing w:before="3" w:line="240" w:lineRule="auto"/>
      </w:pPr>
      <w:r>
        <w:rPr>
          <w:spacing w:val="-2"/>
        </w:rPr>
        <w:t>Письменная</w:t>
      </w:r>
      <w:r>
        <w:rPr>
          <w:spacing w:val="-4"/>
        </w:rPr>
        <w:t xml:space="preserve"> речь.</w:t>
      </w:r>
    </w:p>
    <w:p w14:paraId="2C03E037" w14:textId="77777777" w:rsidR="00A43DD8" w:rsidRDefault="00983492">
      <w:pPr>
        <w:pStyle w:val="a3"/>
        <w:spacing w:before="2" w:line="249" w:lineRule="exact"/>
        <w:ind w:left="993" w:firstLine="0"/>
        <w:jc w:val="left"/>
      </w:pPr>
      <w:r>
        <w:rPr>
          <w:spacing w:val="-2"/>
        </w:rPr>
        <w:t>Развитие</w:t>
      </w:r>
      <w:r>
        <w:rPr>
          <w:spacing w:val="-1"/>
        </w:rPr>
        <w:t xml:space="preserve"> </w:t>
      </w:r>
      <w:r>
        <w:rPr>
          <w:spacing w:val="-2"/>
        </w:rPr>
        <w:t>умений</w:t>
      </w:r>
      <w:r>
        <w:t xml:space="preserve"> </w:t>
      </w:r>
      <w:r>
        <w:rPr>
          <w:spacing w:val="-2"/>
        </w:rPr>
        <w:t>письменной</w:t>
      </w:r>
      <w:r>
        <w:t xml:space="preserve"> </w:t>
      </w:r>
      <w:r>
        <w:rPr>
          <w:spacing w:val="-4"/>
        </w:rPr>
        <w:t>речи:</w:t>
      </w:r>
    </w:p>
    <w:p w14:paraId="2BBD725A" w14:textId="77777777" w:rsidR="00A43DD8" w:rsidRDefault="00983492" w:rsidP="00983492">
      <w:pPr>
        <w:pStyle w:val="a4"/>
        <w:numPr>
          <w:ilvl w:val="0"/>
          <w:numId w:val="118"/>
        </w:numPr>
        <w:tabs>
          <w:tab w:val="left" w:pos="1275"/>
        </w:tabs>
        <w:ind w:right="268" w:firstLine="707"/>
      </w:pPr>
      <w:r>
        <w:t xml:space="preserve">списывание текста и выписывание из него слов, словосочетаний, предложений в </w:t>
      </w:r>
      <w:proofErr w:type="spellStart"/>
      <w:r>
        <w:t>соот</w:t>
      </w:r>
      <w:proofErr w:type="spellEnd"/>
      <w:r>
        <w:t xml:space="preserve">- </w:t>
      </w:r>
      <w:proofErr w:type="spellStart"/>
      <w:r>
        <w:t>ветствии</w:t>
      </w:r>
      <w:proofErr w:type="spellEnd"/>
      <w:r>
        <w:t xml:space="preserve"> с решаемой коммуникативной задачей;</w:t>
      </w:r>
    </w:p>
    <w:p w14:paraId="1DD8AE67" w14:textId="77777777" w:rsidR="00A43DD8" w:rsidRDefault="00983492" w:rsidP="00983492">
      <w:pPr>
        <w:pStyle w:val="a4"/>
        <w:numPr>
          <w:ilvl w:val="0"/>
          <w:numId w:val="118"/>
        </w:numPr>
        <w:tabs>
          <w:tab w:val="left" w:pos="1275"/>
        </w:tabs>
        <w:ind w:right="280" w:firstLine="707"/>
      </w:pPr>
      <w:r>
        <w:t>заполнение анкет и формуляров: сообщение о себе основных сведений в соответствии с нормами, принятыми в англоговорящих странах;</w:t>
      </w:r>
    </w:p>
    <w:p w14:paraId="1CA778BE" w14:textId="77777777" w:rsidR="00A43DD8" w:rsidRDefault="00983492" w:rsidP="00983492">
      <w:pPr>
        <w:pStyle w:val="a4"/>
        <w:numPr>
          <w:ilvl w:val="0"/>
          <w:numId w:val="118"/>
        </w:numPr>
        <w:tabs>
          <w:tab w:val="left" w:pos="1275"/>
        </w:tabs>
        <w:ind w:right="269" w:firstLine="707"/>
      </w:pPr>
      <w:r>
        <w:t xml:space="preserve">написание электронного сообщения личного характера в соответствии с нормами </w:t>
      </w:r>
      <w:proofErr w:type="spellStart"/>
      <w:proofErr w:type="gramStart"/>
      <w:r>
        <w:t>не-</w:t>
      </w:r>
      <w:proofErr w:type="spellEnd"/>
      <w:r>
        <w:t xml:space="preserve"> официального</w:t>
      </w:r>
      <w:proofErr w:type="gramEnd"/>
      <w:r>
        <w:t xml:space="preserve"> общения, принятыми в стране (странах) изучаемого языка. </w:t>
      </w:r>
      <w:proofErr w:type="spellStart"/>
      <w:r>
        <w:t>Объѐм</w:t>
      </w:r>
      <w:proofErr w:type="spellEnd"/>
      <w:r>
        <w:t xml:space="preserve"> письма – до 70 </w:t>
      </w:r>
      <w:r>
        <w:rPr>
          <w:spacing w:val="-2"/>
        </w:rPr>
        <w:t>слов;</w:t>
      </w:r>
    </w:p>
    <w:p w14:paraId="5FCFC3E6" w14:textId="77777777" w:rsidR="00A43DD8" w:rsidRDefault="00983492" w:rsidP="00983492">
      <w:pPr>
        <w:pStyle w:val="a4"/>
        <w:numPr>
          <w:ilvl w:val="0"/>
          <w:numId w:val="118"/>
        </w:numPr>
        <w:tabs>
          <w:tab w:val="left" w:pos="1275"/>
        </w:tabs>
        <w:ind w:right="279" w:firstLine="707"/>
      </w:pPr>
      <w:r>
        <w:t xml:space="preserve">создание небольшого письменного высказывания с использованием образца, плана, иллюстраций. </w:t>
      </w:r>
      <w:proofErr w:type="spellStart"/>
      <w:r>
        <w:t>Объѐм</w:t>
      </w:r>
      <w:proofErr w:type="spellEnd"/>
      <w:r>
        <w:t xml:space="preserve"> письменного высказывания – до 70 слов.</w:t>
      </w:r>
    </w:p>
    <w:p w14:paraId="409B3535" w14:textId="77777777" w:rsidR="00A43DD8" w:rsidRDefault="00983492">
      <w:pPr>
        <w:ind w:left="993" w:right="6273"/>
        <w:jc w:val="both"/>
      </w:pPr>
      <w:r>
        <w:rPr>
          <w:b/>
          <w:i/>
        </w:rPr>
        <w:t>Языковые</w:t>
      </w:r>
      <w:r>
        <w:rPr>
          <w:b/>
          <w:i/>
          <w:spacing w:val="-14"/>
        </w:rPr>
        <w:t xml:space="preserve"> </w:t>
      </w:r>
      <w:r>
        <w:rPr>
          <w:b/>
          <w:i/>
        </w:rPr>
        <w:t>знания</w:t>
      </w:r>
      <w:r>
        <w:rPr>
          <w:b/>
          <w:i/>
          <w:spacing w:val="-14"/>
        </w:rPr>
        <w:t xml:space="preserve"> </w:t>
      </w:r>
      <w:r>
        <w:rPr>
          <w:b/>
          <w:i/>
        </w:rPr>
        <w:t>и</w:t>
      </w:r>
      <w:r>
        <w:rPr>
          <w:b/>
          <w:i/>
          <w:spacing w:val="-14"/>
        </w:rPr>
        <w:t xml:space="preserve"> </w:t>
      </w:r>
      <w:r>
        <w:rPr>
          <w:b/>
          <w:i/>
        </w:rPr>
        <w:t>умения</w:t>
      </w:r>
      <w:r>
        <w:t>. Фонетическая</w:t>
      </w:r>
      <w:r>
        <w:rPr>
          <w:spacing w:val="-14"/>
        </w:rPr>
        <w:t xml:space="preserve"> </w:t>
      </w:r>
      <w:r>
        <w:t>сторона</w:t>
      </w:r>
      <w:r>
        <w:rPr>
          <w:spacing w:val="-14"/>
        </w:rPr>
        <w:t xml:space="preserve"> </w:t>
      </w:r>
      <w:r>
        <w:t>речи.</w:t>
      </w:r>
    </w:p>
    <w:p w14:paraId="1D550640" w14:textId="77777777" w:rsidR="00A43DD8" w:rsidRDefault="00983492">
      <w:pPr>
        <w:pStyle w:val="a3"/>
        <w:ind w:right="269"/>
      </w:pPr>
      <w:r>
        <w:t xml:space="preserve">Различение на слух, без фонематических ошибок, ведущих к сбою в коммуникации, </w:t>
      </w:r>
      <w:proofErr w:type="gramStart"/>
      <w:r>
        <w:t xml:space="preserve">про- </w:t>
      </w:r>
      <w:proofErr w:type="spellStart"/>
      <w:r>
        <w:t>изнесение</w:t>
      </w:r>
      <w:proofErr w:type="spellEnd"/>
      <w:proofErr w:type="gramEnd"/>
      <w:r>
        <w:t xml:space="preserve"> слов с соблюдением правильного ударения и фраз с соблюдением их </w:t>
      </w:r>
      <w:proofErr w:type="spellStart"/>
      <w:r>
        <w:t>ритми</w:t>
      </w:r>
      <w:proofErr w:type="spellEnd"/>
      <w:r>
        <w:t>-</w:t>
      </w:r>
      <w:r>
        <w:rPr>
          <w:spacing w:val="-8"/>
        </w:rPr>
        <w:t xml:space="preserve"> </w:t>
      </w:r>
      <w:r>
        <w:t>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1DD907A" w14:textId="77777777" w:rsidR="00A43DD8" w:rsidRDefault="00A43DD8">
      <w:pPr>
        <w:pStyle w:val="a3"/>
        <w:sectPr w:rsidR="00A43DD8">
          <w:pgSz w:w="11920" w:h="16850"/>
          <w:pgMar w:top="1700" w:right="566" w:bottom="780" w:left="1417" w:header="0" w:footer="597" w:gutter="0"/>
          <w:cols w:space="720"/>
        </w:sectPr>
      </w:pPr>
    </w:p>
    <w:p w14:paraId="0BFC8040" w14:textId="77777777" w:rsidR="00A43DD8" w:rsidRDefault="00983492">
      <w:pPr>
        <w:pStyle w:val="a3"/>
        <w:spacing w:before="76"/>
        <w:ind w:right="270"/>
      </w:pPr>
      <w:r>
        <w:lastRenderedPageBreak/>
        <w:t>Чтение</w:t>
      </w:r>
      <w:r>
        <w:rPr>
          <w:spacing w:val="-5"/>
        </w:rPr>
        <w:t xml:space="preserve"> </w:t>
      </w:r>
      <w:r>
        <w:t>вслух</w:t>
      </w:r>
      <w:r>
        <w:rPr>
          <w:spacing w:val="-5"/>
        </w:rPr>
        <w:t xml:space="preserve"> </w:t>
      </w:r>
      <w:r>
        <w:t>небольших</w:t>
      </w:r>
      <w:r>
        <w:rPr>
          <w:spacing w:val="-8"/>
        </w:rPr>
        <w:t xml:space="preserve"> </w:t>
      </w:r>
      <w:r>
        <w:t>адаптированных</w:t>
      </w:r>
      <w:r>
        <w:rPr>
          <w:spacing w:val="-5"/>
        </w:rPr>
        <w:t xml:space="preserve"> </w:t>
      </w:r>
      <w:r>
        <w:t>аутентичных</w:t>
      </w:r>
      <w:r>
        <w:rPr>
          <w:spacing w:val="-5"/>
        </w:rPr>
        <w:t xml:space="preserve"> </w:t>
      </w:r>
      <w:r>
        <w:t>текстов,</w:t>
      </w:r>
      <w:r>
        <w:rPr>
          <w:spacing w:val="-6"/>
        </w:rPr>
        <w:t xml:space="preserve"> </w:t>
      </w:r>
      <w:r>
        <w:t>построенных</w:t>
      </w:r>
      <w:r>
        <w:rPr>
          <w:spacing w:val="-5"/>
        </w:rPr>
        <w:t xml:space="preserve"> </w:t>
      </w:r>
      <w:r>
        <w:t>на</w:t>
      </w:r>
      <w:r>
        <w:rPr>
          <w:spacing w:val="-5"/>
        </w:rPr>
        <w:t xml:space="preserve"> </w:t>
      </w:r>
      <w:r>
        <w:t xml:space="preserve">изученном языковом материале, с соблюдением правил чтения и соответствующей интонации, </w:t>
      </w:r>
      <w:proofErr w:type="spellStart"/>
      <w:r>
        <w:t>демонстри</w:t>
      </w:r>
      <w:proofErr w:type="spellEnd"/>
      <w:r>
        <w:t xml:space="preserve">- </w:t>
      </w:r>
      <w:proofErr w:type="spellStart"/>
      <w:r>
        <w:t>рующее</w:t>
      </w:r>
      <w:proofErr w:type="spellEnd"/>
      <w:r>
        <w:t xml:space="preserve"> понимание текста.</w:t>
      </w:r>
    </w:p>
    <w:p w14:paraId="70D0C840" w14:textId="77777777" w:rsidR="00A43DD8" w:rsidRDefault="00983492">
      <w:pPr>
        <w:pStyle w:val="a3"/>
        <w:spacing w:before="5"/>
        <w:ind w:right="284"/>
      </w:pPr>
      <w:r>
        <w:t>Тексты для чтения вслух: сообщение информационного характера, отрывок из статьи научно-популярного характера, рассказ, диалог (беседа).</w:t>
      </w:r>
    </w:p>
    <w:p w14:paraId="149F3783" w14:textId="77777777" w:rsidR="00A43DD8" w:rsidRDefault="00983492">
      <w:pPr>
        <w:pStyle w:val="a3"/>
        <w:spacing w:line="251" w:lineRule="exact"/>
        <w:ind w:left="993" w:firstLine="0"/>
      </w:pPr>
      <w:proofErr w:type="spellStart"/>
      <w:r>
        <w:t>Объѐм</w:t>
      </w:r>
      <w:proofErr w:type="spellEnd"/>
      <w:r>
        <w:rPr>
          <w:spacing w:val="-6"/>
        </w:rPr>
        <w:t xml:space="preserve"> </w:t>
      </w:r>
      <w:r>
        <w:t>текста</w:t>
      </w:r>
      <w:r>
        <w:rPr>
          <w:spacing w:val="-6"/>
        </w:rPr>
        <w:t xml:space="preserve"> </w:t>
      </w:r>
      <w:r>
        <w:t>для</w:t>
      </w:r>
      <w:r>
        <w:rPr>
          <w:spacing w:val="-5"/>
        </w:rPr>
        <w:t xml:space="preserve"> </w:t>
      </w:r>
      <w:r>
        <w:t>чтения</w:t>
      </w:r>
      <w:r>
        <w:rPr>
          <w:spacing w:val="-8"/>
        </w:rPr>
        <w:t xml:space="preserve"> </w:t>
      </w:r>
      <w:r>
        <w:t>вслух</w:t>
      </w:r>
      <w:r>
        <w:rPr>
          <w:spacing w:val="-2"/>
        </w:rPr>
        <w:t xml:space="preserve"> </w:t>
      </w:r>
      <w:r>
        <w:t>–</w:t>
      </w:r>
      <w:r>
        <w:rPr>
          <w:spacing w:val="-4"/>
        </w:rPr>
        <w:t xml:space="preserve"> </w:t>
      </w:r>
      <w:r>
        <w:t>до</w:t>
      </w:r>
      <w:r>
        <w:rPr>
          <w:spacing w:val="-5"/>
        </w:rPr>
        <w:t xml:space="preserve"> </w:t>
      </w:r>
      <w:r>
        <w:t>95</w:t>
      </w:r>
      <w:r>
        <w:rPr>
          <w:spacing w:val="-5"/>
        </w:rPr>
        <w:t xml:space="preserve"> </w:t>
      </w:r>
      <w:r>
        <w:rPr>
          <w:spacing w:val="-4"/>
        </w:rPr>
        <w:t>слов.</w:t>
      </w:r>
    </w:p>
    <w:p w14:paraId="3B216499" w14:textId="77777777" w:rsidR="00A43DD8" w:rsidRDefault="00983492">
      <w:pPr>
        <w:spacing w:before="1"/>
        <w:ind w:left="993" w:right="5209"/>
        <w:jc w:val="both"/>
      </w:pPr>
      <w:r>
        <w:rPr>
          <w:i/>
        </w:rPr>
        <w:t>Графика, орфография и пунктуация</w:t>
      </w:r>
      <w:r>
        <w:t xml:space="preserve">. </w:t>
      </w:r>
      <w:r>
        <w:rPr>
          <w:spacing w:val="-2"/>
        </w:rPr>
        <w:t>Правильное</w:t>
      </w:r>
      <w:r>
        <w:rPr>
          <w:spacing w:val="-3"/>
        </w:rPr>
        <w:t xml:space="preserve"> </w:t>
      </w:r>
      <w:r>
        <w:rPr>
          <w:spacing w:val="-2"/>
        </w:rPr>
        <w:t>написание</w:t>
      </w:r>
      <w:r>
        <w:rPr>
          <w:spacing w:val="2"/>
        </w:rPr>
        <w:t xml:space="preserve"> </w:t>
      </w:r>
      <w:r>
        <w:rPr>
          <w:spacing w:val="-2"/>
        </w:rPr>
        <w:t>изученных</w:t>
      </w:r>
      <w:r>
        <w:rPr>
          <w:spacing w:val="2"/>
        </w:rPr>
        <w:t xml:space="preserve"> </w:t>
      </w:r>
      <w:r>
        <w:rPr>
          <w:spacing w:val="-4"/>
        </w:rPr>
        <w:t>слов.</w:t>
      </w:r>
    </w:p>
    <w:p w14:paraId="0B1D0A6A" w14:textId="77777777" w:rsidR="00A43DD8" w:rsidRDefault="00983492">
      <w:pPr>
        <w:pStyle w:val="a3"/>
        <w:ind w:right="277"/>
      </w:pPr>
      <w:r>
        <w:t>Правильное</w:t>
      </w:r>
      <w:r>
        <w:rPr>
          <w:spacing w:val="-9"/>
        </w:rPr>
        <w:t xml:space="preserve"> </w:t>
      </w:r>
      <w:r>
        <w:t>использование</w:t>
      </w:r>
      <w:r>
        <w:rPr>
          <w:spacing w:val="-10"/>
        </w:rPr>
        <w:t xml:space="preserve"> </w:t>
      </w:r>
      <w:r>
        <w:t>знаков</w:t>
      </w:r>
      <w:r>
        <w:rPr>
          <w:spacing w:val="-10"/>
        </w:rPr>
        <w:t xml:space="preserve"> </w:t>
      </w:r>
      <w:r>
        <w:t>препинания:</w:t>
      </w:r>
      <w:r>
        <w:rPr>
          <w:spacing w:val="-11"/>
        </w:rPr>
        <w:t xml:space="preserve"> </w:t>
      </w:r>
      <w:r>
        <w:t>точки,</w:t>
      </w:r>
      <w:r>
        <w:rPr>
          <w:spacing w:val="-10"/>
        </w:rPr>
        <w:t xml:space="preserve"> </w:t>
      </w:r>
      <w:r>
        <w:t>вопросительного</w:t>
      </w:r>
      <w:r>
        <w:rPr>
          <w:spacing w:val="-11"/>
        </w:rPr>
        <w:t xml:space="preserve"> </w:t>
      </w:r>
      <w:r>
        <w:t>и</w:t>
      </w:r>
      <w:r>
        <w:rPr>
          <w:spacing w:val="-13"/>
        </w:rPr>
        <w:t xml:space="preserve"> </w:t>
      </w:r>
      <w:r>
        <w:t>восклицательного знаков в конце предложения; запятой при перечислении и обращении; апострофа.</w:t>
      </w:r>
    </w:p>
    <w:p w14:paraId="74254D43" w14:textId="77777777" w:rsidR="00A43DD8" w:rsidRDefault="00983492">
      <w:pPr>
        <w:pStyle w:val="a3"/>
        <w:ind w:right="281"/>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611EB7D" w14:textId="77777777" w:rsidR="00A43DD8" w:rsidRDefault="00983492">
      <w:pPr>
        <w:spacing w:before="2" w:line="251" w:lineRule="exact"/>
        <w:ind w:left="993"/>
        <w:jc w:val="both"/>
      </w:pPr>
      <w:r>
        <w:rPr>
          <w:i/>
        </w:rPr>
        <w:t>Лексическая</w:t>
      </w:r>
      <w:r>
        <w:rPr>
          <w:i/>
          <w:spacing w:val="-16"/>
        </w:rPr>
        <w:t xml:space="preserve"> </w:t>
      </w:r>
      <w:r>
        <w:rPr>
          <w:i/>
        </w:rPr>
        <w:t>сторона</w:t>
      </w:r>
      <w:r>
        <w:rPr>
          <w:i/>
          <w:spacing w:val="-13"/>
        </w:rPr>
        <w:t xml:space="preserve"> </w:t>
      </w:r>
      <w:r>
        <w:rPr>
          <w:i/>
          <w:spacing w:val="-4"/>
        </w:rPr>
        <w:t>речи</w:t>
      </w:r>
      <w:r>
        <w:rPr>
          <w:spacing w:val="-4"/>
        </w:rPr>
        <w:t>.</w:t>
      </w:r>
    </w:p>
    <w:p w14:paraId="088406D6" w14:textId="77777777" w:rsidR="00A43DD8" w:rsidRDefault="00983492">
      <w:pPr>
        <w:pStyle w:val="a3"/>
        <w:ind w:right="270"/>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w:t>
      </w:r>
      <w:proofErr w:type="gramStart"/>
      <w:r>
        <w:t>со- держания</w:t>
      </w:r>
      <w:proofErr w:type="gramEnd"/>
      <w:r>
        <w:t xml:space="preserve"> речи, с соблюдением существующей в английском языке нормы лексической </w:t>
      </w:r>
      <w:proofErr w:type="spellStart"/>
      <w:r>
        <w:t>сочетае</w:t>
      </w:r>
      <w:proofErr w:type="spellEnd"/>
      <w:r>
        <w:t xml:space="preserve">- </w:t>
      </w:r>
      <w:r>
        <w:rPr>
          <w:spacing w:val="-2"/>
        </w:rPr>
        <w:t>мости.</w:t>
      </w:r>
    </w:p>
    <w:p w14:paraId="4C06ECD9" w14:textId="77777777" w:rsidR="00A43DD8" w:rsidRDefault="00983492">
      <w:pPr>
        <w:pStyle w:val="a3"/>
        <w:ind w:right="275"/>
      </w:pPr>
      <w:r>
        <w:t>Распознавание и употребление в устной и письменной речи различных средств связи для обеспечения логичности и целостности высказывания.</w:t>
      </w:r>
    </w:p>
    <w:p w14:paraId="40B92802" w14:textId="77777777" w:rsidR="00A43DD8" w:rsidRDefault="00983492">
      <w:pPr>
        <w:pStyle w:val="a3"/>
        <w:ind w:right="275"/>
      </w:pPr>
      <w:proofErr w:type="spellStart"/>
      <w:r>
        <w:t>Объѐм</w:t>
      </w:r>
      <w:proofErr w:type="spellEnd"/>
      <w:r>
        <w:t>: около 750 лексических единиц для продуктивного использования (включая 650 лексических</w:t>
      </w:r>
      <w:r>
        <w:rPr>
          <w:spacing w:val="-12"/>
        </w:rPr>
        <w:t xml:space="preserve"> </w:t>
      </w:r>
      <w:r>
        <w:t>единиц,</w:t>
      </w:r>
      <w:r>
        <w:rPr>
          <w:spacing w:val="-7"/>
        </w:rPr>
        <w:t xml:space="preserve"> </w:t>
      </w:r>
      <w:r>
        <w:t>изученных</w:t>
      </w:r>
      <w:r>
        <w:rPr>
          <w:spacing w:val="-7"/>
        </w:rPr>
        <w:t xml:space="preserve"> </w:t>
      </w:r>
      <w:r>
        <w:t>ранее)</w:t>
      </w:r>
      <w:r>
        <w:rPr>
          <w:spacing w:val="-6"/>
        </w:rPr>
        <w:t xml:space="preserve"> </w:t>
      </w:r>
      <w:r>
        <w:t>и</w:t>
      </w:r>
      <w:r>
        <w:rPr>
          <w:spacing w:val="-10"/>
        </w:rPr>
        <w:t xml:space="preserve"> </w:t>
      </w:r>
      <w:r>
        <w:t>около</w:t>
      </w:r>
      <w:r>
        <w:rPr>
          <w:spacing w:val="-7"/>
        </w:rPr>
        <w:t xml:space="preserve"> </w:t>
      </w:r>
      <w:r>
        <w:t>800</w:t>
      </w:r>
      <w:r>
        <w:rPr>
          <w:spacing w:val="-12"/>
        </w:rPr>
        <w:t xml:space="preserve"> </w:t>
      </w:r>
      <w:r>
        <w:t>лексических</w:t>
      </w:r>
      <w:r>
        <w:rPr>
          <w:spacing w:val="-12"/>
        </w:rPr>
        <w:t xml:space="preserve"> </w:t>
      </w:r>
      <w:r>
        <w:t>единиц</w:t>
      </w:r>
      <w:r>
        <w:rPr>
          <w:spacing w:val="-10"/>
        </w:rPr>
        <w:t xml:space="preserve"> </w:t>
      </w:r>
      <w:r>
        <w:t>для</w:t>
      </w:r>
      <w:r>
        <w:rPr>
          <w:spacing w:val="-10"/>
        </w:rPr>
        <w:t xml:space="preserve"> </w:t>
      </w:r>
      <w:r>
        <w:t>рецептивного</w:t>
      </w:r>
      <w:r>
        <w:rPr>
          <w:spacing w:val="-7"/>
        </w:rPr>
        <w:t xml:space="preserve"> </w:t>
      </w:r>
      <w:r>
        <w:t>усвоения (включая 750 лексических единиц продуктивного минимума).</w:t>
      </w:r>
    </w:p>
    <w:p w14:paraId="1A40B324" w14:textId="77777777" w:rsidR="00A43DD8" w:rsidRDefault="00983492">
      <w:pPr>
        <w:pStyle w:val="a3"/>
        <w:spacing w:before="1" w:line="252" w:lineRule="exact"/>
        <w:ind w:left="993" w:firstLine="0"/>
      </w:pPr>
      <w:r>
        <w:t>Основные</w:t>
      </w:r>
      <w:r>
        <w:rPr>
          <w:spacing w:val="-10"/>
        </w:rPr>
        <w:t xml:space="preserve"> </w:t>
      </w:r>
      <w:r>
        <w:t>способы</w:t>
      </w:r>
      <w:r>
        <w:rPr>
          <w:spacing w:val="-11"/>
        </w:rPr>
        <w:t xml:space="preserve"> </w:t>
      </w:r>
      <w:r>
        <w:rPr>
          <w:spacing w:val="-2"/>
        </w:rPr>
        <w:t>словообразования:</w:t>
      </w:r>
    </w:p>
    <w:p w14:paraId="3F251A76" w14:textId="77777777" w:rsidR="00A43DD8" w:rsidRDefault="00983492" w:rsidP="00983492">
      <w:pPr>
        <w:pStyle w:val="a4"/>
        <w:numPr>
          <w:ilvl w:val="0"/>
          <w:numId w:val="118"/>
        </w:numPr>
        <w:tabs>
          <w:tab w:val="left" w:pos="1278"/>
        </w:tabs>
        <w:spacing w:line="268" w:lineRule="exact"/>
        <w:ind w:left="1278" w:hanging="285"/>
      </w:pPr>
      <w:r>
        <w:rPr>
          <w:spacing w:val="-2"/>
        </w:rPr>
        <w:t>аффиксация:</w:t>
      </w:r>
    </w:p>
    <w:p w14:paraId="0D74E50E" w14:textId="77777777" w:rsidR="00A43DD8" w:rsidRDefault="00983492" w:rsidP="00983492">
      <w:pPr>
        <w:pStyle w:val="a4"/>
        <w:numPr>
          <w:ilvl w:val="0"/>
          <w:numId w:val="118"/>
        </w:numPr>
        <w:tabs>
          <w:tab w:val="left" w:pos="1278"/>
        </w:tabs>
        <w:spacing w:line="269" w:lineRule="exact"/>
        <w:ind w:left="1278" w:hanging="285"/>
      </w:pPr>
      <w:r>
        <w:t>образование</w:t>
      </w:r>
      <w:r>
        <w:rPr>
          <w:spacing w:val="-14"/>
        </w:rPr>
        <w:t xml:space="preserve"> </w:t>
      </w:r>
      <w:proofErr w:type="spellStart"/>
      <w:r>
        <w:t>имѐн</w:t>
      </w:r>
      <w:proofErr w:type="spellEnd"/>
      <w:r>
        <w:rPr>
          <w:spacing w:val="-14"/>
        </w:rPr>
        <w:t xml:space="preserve"> </w:t>
      </w:r>
      <w:r>
        <w:t>существительных</w:t>
      </w:r>
      <w:r>
        <w:rPr>
          <w:spacing w:val="-12"/>
        </w:rPr>
        <w:t xml:space="preserve"> </w:t>
      </w:r>
      <w:r>
        <w:t>при</w:t>
      </w:r>
      <w:r>
        <w:rPr>
          <w:spacing w:val="-14"/>
        </w:rPr>
        <w:t xml:space="preserve"> </w:t>
      </w:r>
      <w:r>
        <w:t>помощи</w:t>
      </w:r>
      <w:r>
        <w:rPr>
          <w:spacing w:val="-13"/>
        </w:rPr>
        <w:t xml:space="preserve"> </w:t>
      </w:r>
      <w:r>
        <w:t>суффикса</w:t>
      </w:r>
      <w:r>
        <w:rPr>
          <w:spacing w:val="-7"/>
        </w:rPr>
        <w:t xml:space="preserve"> </w:t>
      </w:r>
      <w:r>
        <w:t>-</w:t>
      </w:r>
      <w:proofErr w:type="spellStart"/>
      <w:r>
        <w:t>ing</w:t>
      </w:r>
      <w:proofErr w:type="spellEnd"/>
      <w:r>
        <w:rPr>
          <w:spacing w:val="-13"/>
        </w:rPr>
        <w:t xml:space="preserve"> </w:t>
      </w:r>
      <w:r>
        <w:rPr>
          <w:spacing w:val="-2"/>
        </w:rPr>
        <w:t>(</w:t>
      </w:r>
      <w:proofErr w:type="spellStart"/>
      <w:r>
        <w:rPr>
          <w:spacing w:val="-2"/>
        </w:rPr>
        <w:t>reading</w:t>
      </w:r>
      <w:proofErr w:type="spellEnd"/>
      <w:r>
        <w:rPr>
          <w:spacing w:val="-2"/>
        </w:rPr>
        <w:t>);</w:t>
      </w:r>
    </w:p>
    <w:p w14:paraId="588408CD" w14:textId="77777777" w:rsidR="00A43DD8" w:rsidRDefault="00983492" w:rsidP="00983492">
      <w:pPr>
        <w:pStyle w:val="a4"/>
        <w:numPr>
          <w:ilvl w:val="0"/>
          <w:numId w:val="118"/>
        </w:numPr>
        <w:tabs>
          <w:tab w:val="left" w:pos="1278"/>
        </w:tabs>
        <w:ind w:left="1278" w:hanging="285"/>
      </w:pPr>
      <w:r>
        <w:t>образование</w:t>
      </w:r>
      <w:r>
        <w:rPr>
          <w:spacing w:val="12"/>
        </w:rPr>
        <w:t xml:space="preserve"> </w:t>
      </w:r>
      <w:proofErr w:type="spellStart"/>
      <w:r>
        <w:t>имѐн</w:t>
      </w:r>
      <w:proofErr w:type="spellEnd"/>
      <w:r>
        <w:rPr>
          <w:spacing w:val="15"/>
        </w:rPr>
        <w:t xml:space="preserve"> </w:t>
      </w:r>
      <w:r>
        <w:t>прилагательных</w:t>
      </w:r>
      <w:r>
        <w:rPr>
          <w:spacing w:val="16"/>
        </w:rPr>
        <w:t xml:space="preserve"> </w:t>
      </w:r>
      <w:r>
        <w:t>при</w:t>
      </w:r>
      <w:r>
        <w:rPr>
          <w:spacing w:val="13"/>
        </w:rPr>
        <w:t xml:space="preserve"> </w:t>
      </w:r>
      <w:r>
        <w:t>помощи</w:t>
      </w:r>
      <w:r>
        <w:rPr>
          <w:spacing w:val="15"/>
        </w:rPr>
        <w:t xml:space="preserve"> </w:t>
      </w:r>
      <w:r>
        <w:t>суффиксов</w:t>
      </w:r>
      <w:r>
        <w:rPr>
          <w:spacing w:val="16"/>
        </w:rPr>
        <w:t xml:space="preserve"> </w:t>
      </w:r>
      <w:r>
        <w:t>-</w:t>
      </w:r>
      <w:proofErr w:type="spellStart"/>
      <w:r>
        <w:t>al</w:t>
      </w:r>
      <w:proofErr w:type="spellEnd"/>
      <w:r>
        <w:rPr>
          <w:spacing w:val="16"/>
        </w:rPr>
        <w:t xml:space="preserve"> </w:t>
      </w:r>
      <w:r>
        <w:t>(</w:t>
      </w:r>
      <w:proofErr w:type="spellStart"/>
      <w:r>
        <w:t>typical</w:t>
      </w:r>
      <w:proofErr w:type="spellEnd"/>
      <w:r>
        <w:t>),</w:t>
      </w:r>
      <w:r>
        <w:rPr>
          <w:spacing w:val="19"/>
        </w:rPr>
        <w:t xml:space="preserve"> </w:t>
      </w:r>
      <w:r>
        <w:t>-</w:t>
      </w:r>
      <w:proofErr w:type="spellStart"/>
      <w:r>
        <w:t>ing</w:t>
      </w:r>
      <w:proofErr w:type="spellEnd"/>
      <w:r>
        <w:rPr>
          <w:spacing w:val="12"/>
        </w:rPr>
        <w:t xml:space="preserve"> </w:t>
      </w:r>
      <w:r>
        <w:rPr>
          <w:spacing w:val="-2"/>
        </w:rPr>
        <w:t>(</w:t>
      </w:r>
      <w:proofErr w:type="spellStart"/>
      <w:r>
        <w:rPr>
          <w:spacing w:val="-2"/>
        </w:rPr>
        <w:t>amazing</w:t>
      </w:r>
      <w:proofErr w:type="spellEnd"/>
      <w:r>
        <w:rPr>
          <w:spacing w:val="-2"/>
        </w:rPr>
        <w:t>),</w:t>
      </w:r>
    </w:p>
    <w:p w14:paraId="5C527B96" w14:textId="77777777" w:rsidR="00A43DD8" w:rsidRPr="00EC3F7D" w:rsidRDefault="00983492">
      <w:pPr>
        <w:pStyle w:val="a3"/>
        <w:spacing w:before="1" w:line="252" w:lineRule="exact"/>
        <w:ind w:firstLine="0"/>
        <w:rPr>
          <w:lang w:val="en-US"/>
        </w:rPr>
      </w:pPr>
      <w:r w:rsidRPr="00EC3F7D">
        <w:rPr>
          <w:lang w:val="en-US"/>
        </w:rPr>
        <w:t>-less</w:t>
      </w:r>
      <w:r w:rsidRPr="00EC3F7D">
        <w:rPr>
          <w:spacing w:val="-9"/>
          <w:lang w:val="en-US"/>
        </w:rPr>
        <w:t xml:space="preserve"> </w:t>
      </w:r>
      <w:r w:rsidRPr="00EC3F7D">
        <w:rPr>
          <w:lang w:val="en-US"/>
        </w:rPr>
        <w:t>(useless),</w:t>
      </w:r>
      <w:r w:rsidRPr="00EC3F7D">
        <w:rPr>
          <w:spacing w:val="-9"/>
          <w:lang w:val="en-US"/>
        </w:rPr>
        <w:t xml:space="preserve"> </w:t>
      </w:r>
      <w:r w:rsidRPr="00EC3F7D">
        <w:rPr>
          <w:lang w:val="en-US"/>
        </w:rPr>
        <w:t>-</w:t>
      </w:r>
      <w:proofErr w:type="spellStart"/>
      <w:r w:rsidRPr="00EC3F7D">
        <w:rPr>
          <w:lang w:val="en-US"/>
        </w:rPr>
        <w:t>ive</w:t>
      </w:r>
      <w:proofErr w:type="spellEnd"/>
      <w:r w:rsidRPr="00EC3F7D">
        <w:rPr>
          <w:spacing w:val="-9"/>
          <w:lang w:val="en-US"/>
        </w:rPr>
        <w:t xml:space="preserve"> </w:t>
      </w:r>
      <w:r w:rsidRPr="00EC3F7D">
        <w:rPr>
          <w:spacing w:val="-2"/>
          <w:lang w:val="en-US"/>
        </w:rPr>
        <w:t>(impressive).</w:t>
      </w:r>
    </w:p>
    <w:p w14:paraId="635BFE89" w14:textId="77777777" w:rsidR="00A43DD8" w:rsidRDefault="00983492">
      <w:pPr>
        <w:pStyle w:val="a3"/>
        <w:spacing w:line="252" w:lineRule="exact"/>
        <w:ind w:left="993" w:firstLine="0"/>
      </w:pPr>
      <w:r>
        <w:rPr>
          <w:spacing w:val="-2"/>
        </w:rPr>
        <w:t>Синонимы</w:t>
      </w:r>
      <w:r w:rsidRPr="00EC3F7D">
        <w:rPr>
          <w:spacing w:val="-2"/>
          <w:lang w:val="en-US"/>
        </w:rPr>
        <w:t>.</w:t>
      </w:r>
      <w:r w:rsidRPr="00EC3F7D">
        <w:rPr>
          <w:spacing w:val="-1"/>
          <w:lang w:val="en-US"/>
        </w:rPr>
        <w:t xml:space="preserve"> </w:t>
      </w:r>
      <w:r>
        <w:rPr>
          <w:spacing w:val="-2"/>
        </w:rPr>
        <w:t>Антонимы.</w:t>
      </w:r>
      <w:r>
        <w:t xml:space="preserve"> </w:t>
      </w:r>
      <w:r>
        <w:rPr>
          <w:spacing w:val="-2"/>
        </w:rPr>
        <w:t>Интернациональные</w:t>
      </w:r>
      <w:r>
        <w:rPr>
          <w:spacing w:val="2"/>
        </w:rPr>
        <w:t xml:space="preserve"> </w:t>
      </w:r>
      <w:r>
        <w:rPr>
          <w:spacing w:val="-2"/>
        </w:rPr>
        <w:t>слова.</w:t>
      </w:r>
    </w:p>
    <w:p w14:paraId="5B40ADD4" w14:textId="77777777" w:rsidR="00A43DD8" w:rsidRDefault="00983492">
      <w:pPr>
        <w:spacing w:line="251" w:lineRule="exact"/>
        <w:ind w:left="993"/>
        <w:jc w:val="both"/>
        <w:rPr>
          <w:i/>
        </w:rPr>
      </w:pPr>
      <w:r>
        <w:rPr>
          <w:i/>
          <w:spacing w:val="-2"/>
        </w:rPr>
        <w:t>Грамматическая</w:t>
      </w:r>
      <w:r>
        <w:rPr>
          <w:i/>
          <w:spacing w:val="3"/>
        </w:rPr>
        <w:t xml:space="preserve"> </w:t>
      </w:r>
      <w:r>
        <w:rPr>
          <w:i/>
          <w:spacing w:val="-2"/>
        </w:rPr>
        <w:t>сторона</w:t>
      </w:r>
      <w:r>
        <w:rPr>
          <w:i/>
          <w:spacing w:val="1"/>
        </w:rPr>
        <w:t xml:space="preserve"> </w:t>
      </w:r>
      <w:r>
        <w:rPr>
          <w:i/>
          <w:spacing w:val="-2"/>
        </w:rPr>
        <w:t>речи.</w:t>
      </w:r>
    </w:p>
    <w:p w14:paraId="5B59729C" w14:textId="77777777" w:rsidR="00A43DD8" w:rsidRDefault="00983492">
      <w:pPr>
        <w:pStyle w:val="a3"/>
        <w:ind w:right="280"/>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118EA749" w14:textId="77777777" w:rsidR="00A43DD8" w:rsidRDefault="00983492">
      <w:pPr>
        <w:pStyle w:val="a3"/>
        <w:ind w:right="268"/>
      </w:pPr>
      <w:proofErr w:type="spellStart"/>
      <w:r>
        <w:t>Сложноподчинѐнные</w:t>
      </w:r>
      <w:proofErr w:type="spellEnd"/>
      <w:r>
        <w:t xml:space="preserve"> предложения с придаточными определительными с союзными </w:t>
      </w:r>
      <w:proofErr w:type="spellStart"/>
      <w:proofErr w:type="gramStart"/>
      <w:r>
        <w:t>сло</w:t>
      </w:r>
      <w:proofErr w:type="spellEnd"/>
      <w:r>
        <w:t>- вами</w:t>
      </w:r>
      <w:proofErr w:type="gramEnd"/>
      <w:r>
        <w:t xml:space="preserve"> </w:t>
      </w:r>
      <w:proofErr w:type="spellStart"/>
      <w:r>
        <w:t>who</w:t>
      </w:r>
      <w:proofErr w:type="spellEnd"/>
      <w:r>
        <w:t xml:space="preserve">, </w:t>
      </w:r>
      <w:proofErr w:type="spellStart"/>
      <w:r>
        <w:t>which</w:t>
      </w:r>
      <w:proofErr w:type="spellEnd"/>
      <w:r>
        <w:t xml:space="preserve">, </w:t>
      </w:r>
      <w:proofErr w:type="spellStart"/>
      <w:r>
        <w:t>that</w:t>
      </w:r>
      <w:proofErr w:type="spellEnd"/>
      <w:r>
        <w:t>.</w:t>
      </w:r>
    </w:p>
    <w:p w14:paraId="28B4627A" w14:textId="77777777" w:rsidR="00A43DD8" w:rsidRDefault="00983492">
      <w:pPr>
        <w:pStyle w:val="a3"/>
        <w:ind w:left="993" w:right="1223" w:firstLine="0"/>
      </w:pPr>
      <w:proofErr w:type="spellStart"/>
      <w:r>
        <w:t>Сложноподчинѐнные</w:t>
      </w:r>
      <w:proofErr w:type="spellEnd"/>
      <w:r>
        <w:t xml:space="preserve"> предложения</w:t>
      </w:r>
      <w:r>
        <w:rPr>
          <w:spacing w:val="-3"/>
        </w:rPr>
        <w:t xml:space="preserve"> </w:t>
      </w:r>
      <w:r>
        <w:t>с</w:t>
      </w:r>
      <w:r>
        <w:rPr>
          <w:spacing w:val="-2"/>
        </w:rPr>
        <w:t xml:space="preserve"> </w:t>
      </w:r>
      <w:r>
        <w:t>придаточными</w:t>
      </w:r>
      <w:r>
        <w:rPr>
          <w:spacing w:val="-3"/>
        </w:rPr>
        <w:t xml:space="preserve"> </w:t>
      </w:r>
      <w:r>
        <w:t>времени</w:t>
      </w:r>
      <w:r>
        <w:rPr>
          <w:spacing w:val="-2"/>
        </w:rPr>
        <w:t xml:space="preserve"> </w:t>
      </w:r>
      <w:r>
        <w:t>с</w:t>
      </w:r>
      <w:r>
        <w:rPr>
          <w:spacing w:val="-2"/>
        </w:rPr>
        <w:t xml:space="preserve"> </w:t>
      </w:r>
      <w:r>
        <w:t>союзами</w:t>
      </w:r>
      <w:r>
        <w:rPr>
          <w:spacing w:val="-3"/>
        </w:rPr>
        <w:t xml:space="preserve"> </w:t>
      </w:r>
      <w:proofErr w:type="spellStart"/>
      <w:r>
        <w:t>for</w:t>
      </w:r>
      <w:proofErr w:type="spellEnd"/>
      <w:r>
        <w:t>,</w:t>
      </w:r>
      <w:r>
        <w:rPr>
          <w:spacing w:val="-7"/>
        </w:rPr>
        <w:t xml:space="preserve"> </w:t>
      </w:r>
      <w:proofErr w:type="spellStart"/>
      <w:r>
        <w:t>since</w:t>
      </w:r>
      <w:proofErr w:type="spellEnd"/>
      <w:r>
        <w:t xml:space="preserve">. Предложения с конструкциями </w:t>
      </w:r>
      <w:proofErr w:type="spellStart"/>
      <w:r>
        <w:t>as</w:t>
      </w:r>
      <w:proofErr w:type="spellEnd"/>
      <w:r>
        <w:t xml:space="preserve"> … </w:t>
      </w:r>
      <w:proofErr w:type="spellStart"/>
      <w:r>
        <w:t>as</w:t>
      </w:r>
      <w:proofErr w:type="spellEnd"/>
      <w:r>
        <w:t xml:space="preserve">, </w:t>
      </w:r>
      <w:proofErr w:type="spellStart"/>
      <w:r>
        <w:t>not</w:t>
      </w:r>
      <w:proofErr w:type="spellEnd"/>
      <w:r>
        <w:t xml:space="preserve"> </w:t>
      </w:r>
      <w:proofErr w:type="spellStart"/>
      <w:r>
        <w:t>so</w:t>
      </w:r>
      <w:proofErr w:type="spellEnd"/>
      <w:r>
        <w:t xml:space="preserve"> … </w:t>
      </w:r>
      <w:proofErr w:type="spellStart"/>
      <w:r>
        <w:t>as</w:t>
      </w:r>
      <w:proofErr w:type="spellEnd"/>
      <w:r>
        <w:t>.</w:t>
      </w:r>
    </w:p>
    <w:p w14:paraId="2B32BCAF" w14:textId="77777777" w:rsidR="00A43DD8" w:rsidRDefault="00983492">
      <w:pPr>
        <w:pStyle w:val="a3"/>
        <w:ind w:right="272"/>
      </w:pPr>
      <w:r>
        <w:t xml:space="preserve">Все типы вопросительных предложений (общий, специальный, альтернативный, </w:t>
      </w:r>
      <w:proofErr w:type="gramStart"/>
      <w:r>
        <w:t>раздели- тельный</w:t>
      </w:r>
      <w:proofErr w:type="gramEnd"/>
      <w:r>
        <w:t xml:space="preserve"> вопросы) в </w:t>
      </w:r>
      <w:proofErr w:type="spellStart"/>
      <w:r>
        <w:t>Present</w:t>
      </w:r>
      <w:proofErr w:type="spellEnd"/>
      <w:r>
        <w:t>/</w:t>
      </w:r>
      <w:proofErr w:type="spellStart"/>
      <w:r>
        <w:t>Past</w:t>
      </w:r>
      <w:proofErr w:type="spellEnd"/>
      <w:r>
        <w:t xml:space="preserve"> </w:t>
      </w:r>
      <w:proofErr w:type="spellStart"/>
      <w:r>
        <w:t>Continuous</w:t>
      </w:r>
      <w:proofErr w:type="spellEnd"/>
      <w:r>
        <w:t xml:space="preserve"> </w:t>
      </w:r>
      <w:proofErr w:type="spellStart"/>
      <w:r>
        <w:t>Tense</w:t>
      </w:r>
      <w:proofErr w:type="spellEnd"/>
      <w:r>
        <w:t>.</w:t>
      </w:r>
    </w:p>
    <w:p w14:paraId="547D61A9" w14:textId="77777777" w:rsidR="00A43DD8" w:rsidRDefault="00983492">
      <w:pPr>
        <w:pStyle w:val="a3"/>
        <w:spacing w:before="7" w:line="237" w:lineRule="auto"/>
        <w:ind w:right="350"/>
      </w:pPr>
      <w:r>
        <w:t>Глаголы</w:t>
      </w:r>
      <w:r>
        <w:rPr>
          <w:spacing w:val="-3"/>
        </w:rPr>
        <w:t xml:space="preserve"> </w:t>
      </w:r>
      <w:r>
        <w:t>в</w:t>
      </w:r>
      <w:r>
        <w:rPr>
          <w:spacing w:val="-1"/>
        </w:rPr>
        <w:t xml:space="preserve"> </w:t>
      </w:r>
      <w:proofErr w:type="spellStart"/>
      <w:proofErr w:type="gramStart"/>
      <w:r>
        <w:t>видо</w:t>
      </w:r>
      <w:proofErr w:type="spellEnd"/>
      <w:r>
        <w:t>-временных</w:t>
      </w:r>
      <w:proofErr w:type="gramEnd"/>
      <w:r>
        <w:t xml:space="preserve"> формах действительного залога в</w:t>
      </w:r>
      <w:r>
        <w:rPr>
          <w:spacing w:val="-2"/>
        </w:rPr>
        <w:t xml:space="preserve"> </w:t>
      </w:r>
      <w:r>
        <w:t>изъявительном</w:t>
      </w:r>
      <w:r>
        <w:rPr>
          <w:spacing w:val="-1"/>
        </w:rPr>
        <w:t xml:space="preserve"> </w:t>
      </w:r>
      <w:r>
        <w:t>наклонении</w:t>
      </w:r>
      <w:r>
        <w:rPr>
          <w:spacing w:val="-1"/>
        </w:rPr>
        <w:t xml:space="preserve"> </w:t>
      </w:r>
      <w:r>
        <w:t xml:space="preserve">в </w:t>
      </w:r>
      <w:proofErr w:type="spellStart"/>
      <w:r>
        <w:t>Present</w:t>
      </w:r>
      <w:proofErr w:type="spellEnd"/>
      <w:r>
        <w:t>/</w:t>
      </w:r>
      <w:proofErr w:type="spellStart"/>
      <w:r>
        <w:t>Past</w:t>
      </w:r>
      <w:proofErr w:type="spellEnd"/>
      <w:r>
        <w:t xml:space="preserve"> </w:t>
      </w:r>
      <w:proofErr w:type="spellStart"/>
      <w:r>
        <w:t>Continuous</w:t>
      </w:r>
      <w:proofErr w:type="spellEnd"/>
      <w:r>
        <w:t xml:space="preserve"> </w:t>
      </w:r>
      <w:proofErr w:type="spellStart"/>
      <w:r>
        <w:t>Tense</w:t>
      </w:r>
      <w:proofErr w:type="spellEnd"/>
      <w:r>
        <w:t>.</w:t>
      </w:r>
    </w:p>
    <w:p w14:paraId="6918734C" w14:textId="77777777" w:rsidR="00A43DD8" w:rsidRDefault="00983492">
      <w:pPr>
        <w:pStyle w:val="a3"/>
        <w:ind w:left="993" w:right="948" w:firstLine="0"/>
      </w:pPr>
      <w:r>
        <w:t>Модальные</w:t>
      </w:r>
      <w:r w:rsidRPr="00EC3F7D">
        <w:rPr>
          <w:spacing w:val="-11"/>
          <w:lang w:val="en-US"/>
        </w:rPr>
        <w:t xml:space="preserve"> </w:t>
      </w:r>
      <w:r>
        <w:t>глаголы</w:t>
      </w:r>
      <w:r w:rsidRPr="00EC3F7D">
        <w:rPr>
          <w:spacing w:val="-5"/>
          <w:lang w:val="en-US"/>
        </w:rPr>
        <w:t xml:space="preserve"> </w:t>
      </w:r>
      <w:r>
        <w:t>и</w:t>
      </w:r>
      <w:r w:rsidRPr="00EC3F7D">
        <w:rPr>
          <w:spacing w:val="-9"/>
          <w:lang w:val="en-US"/>
        </w:rPr>
        <w:t xml:space="preserve"> </w:t>
      </w:r>
      <w:r>
        <w:t>их</w:t>
      </w:r>
      <w:r w:rsidRPr="00EC3F7D">
        <w:rPr>
          <w:spacing w:val="-11"/>
          <w:lang w:val="en-US"/>
        </w:rPr>
        <w:t xml:space="preserve"> </w:t>
      </w:r>
      <w:r>
        <w:t>эквиваленты</w:t>
      </w:r>
      <w:r w:rsidRPr="00EC3F7D">
        <w:rPr>
          <w:spacing w:val="-4"/>
          <w:lang w:val="en-US"/>
        </w:rPr>
        <w:t xml:space="preserve"> </w:t>
      </w:r>
      <w:r w:rsidRPr="00EC3F7D">
        <w:rPr>
          <w:lang w:val="en-US"/>
        </w:rPr>
        <w:t>(can/be</w:t>
      </w:r>
      <w:r w:rsidRPr="00EC3F7D">
        <w:rPr>
          <w:spacing w:val="-5"/>
          <w:lang w:val="en-US"/>
        </w:rPr>
        <w:t xml:space="preserve"> </w:t>
      </w:r>
      <w:r w:rsidRPr="00EC3F7D">
        <w:rPr>
          <w:lang w:val="en-US"/>
        </w:rPr>
        <w:t>able</w:t>
      </w:r>
      <w:r w:rsidRPr="00EC3F7D">
        <w:rPr>
          <w:spacing w:val="-10"/>
          <w:lang w:val="en-US"/>
        </w:rPr>
        <w:t xml:space="preserve"> </w:t>
      </w:r>
      <w:r w:rsidRPr="00EC3F7D">
        <w:rPr>
          <w:lang w:val="en-US"/>
        </w:rPr>
        <w:t>to,</w:t>
      </w:r>
      <w:r w:rsidRPr="00EC3F7D">
        <w:rPr>
          <w:spacing w:val="-6"/>
          <w:lang w:val="en-US"/>
        </w:rPr>
        <w:t xml:space="preserve"> </w:t>
      </w:r>
      <w:r w:rsidRPr="00EC3F7D">
        <w:rPr>
          <w:lang w:val="en-US"/>
        </w:rPr>
        <w:t>must/have</w:t>
      </w:r>
      <w:r w:rsidRPr="00EC3F7D">
        <w:rPr>
          <w:spacing w:val="-7"/>
          <w:lang w:val="en-US"/>
        </w:rPr>
        <w:t xml:space="preserve"> </w:t>
      </w:r>
      <w:r w:rsidRPr="00EC3F7D">
        <w:rPr>
          <w:lang w:val="en-US"/>
        </w:rPr>
        <w:t>to,</w:t>
      </w:r>
      <w:r w:rsidRPr="00EC3F7D">
        <w:rPr>
          <w:spacing w:val="-6"/>
          <w:lang w:val="en-US"/>
        </w:rPr>
        <w:t xml:space="preserve"> </w:t>
      </w:r>
      <w:r w:rsidRPr="00EC3F7D">
        <w:rPr>
          <w:lang w:val="en-US"/>
        </w:rPr>
        <w:t>may,</w:t>
      </w:r>
      <w:r w:rsidRPr="00EC3F7D">
        <w:rPr>
          <w:spacing w:val="-6"/>
          <w:lang w:val="en-US"/>
        </w:rPr>
        <w:t xml:space="preserve"> </w:t>
      </w:r>
      <w:r w:rsidRPr="00EC3F7D">
        <w:rPr>
          <w:lang w:val="en-US"/>
        </w:rPr>
        <w:t>should,</w:t>
      </w:r>
      <w:r w:rsidRPr="00EC3F7D">
        <w:rPr>
          <w:spacing w:val="-5"/>
          <w:lang w:val="en-US"/>
        </w:rPr>
        <w:t xml:space="preserve"> </w:t>
      </w:r>
      <w:r w:rsidRPr="00EC3F7D">
        <w:rPr>
          <w:lang w:val="en-US"/>
        </w:rPr>
        <w:t xml:space="preserve">need). </w:t>
      </w:r>
      <w:r>
        <w:t>Слова, выражающие количество (</w:t>
      </w:r>
      <w:proofErr w:type="spellStart"/>
      <w:r>
        <w:t>little</w:t>
      </w:r>
      <w:proofErr w:type="spellEnd"/>
      <w:r>
        <w:t xml:space="preserve">/a </w:t>
      </w:r>
      <w:proofErr w:type="spellStart"/>
      <w:r>
        <w:t>little</w:t>
      </w:r>
      <w:proofErr w:type="spellEnd"/>
      <w:r>
        <w:t xml:space="preserve">, </w:t>
      </w:r>
      <w:proofErr w:type="spellStart"/>
      <w:r>
        <w:t>few</w:t>
      </w:r>
      <w:proofErr w:type="spellEnd"/>
      <w:r>
        <w:t xml:space="preserve">/a </w:t>
      </w:r>
      <w:proofErr w:type="spellStart"/>
      <w:r>
        <w:t>few</w:t>
      </w:r>
      <w:proofErr w:type="spellEnd"/>
      <w:r>
        <w:t>).</w:t>
      </w:r>
    </w:p>
    <w:p w14:paraId="6A0C21D1" w14:textId="77777777" w:rsidR="00A43DD8" w:rsidRDefault="00983492">
      <w:pPr>
        <w:pStyle w:val="a3"/>
        <w:spacing w:line="242" w:lineRule="auto"/>
        <w:ind w:right="270"/>
      </w:pPr>
      <w:r>
        <w:t xml:space="preserve">Возвратные, </w:t>
      </w:r>
      <w:proofErr w:type="spellStart"/>
      <w:r>
        <w:t>неопределѐнные</w:t>
      </w:r>
      <w:proofErr w:type="spellEnd"/>
      <w:r>
        <w:t xml:space="preserve"> местоимения (</w:t>
      </w:r>
      <w:proofErr w:type="spellStart"/>
      <w:r>
        <w:t>some</w:t>
      </w:r>
      <w:proofErr w:type="spellEnd"/>
      <w:r>
        <w:t xml:space="preserve">, </w:t>
      </w:r>
      <w:proofErr w:type="spellStart"/>
      <w:r>
        <w:t>any</w:t>
      </w:r>
      <w:proofErr w:type="spellEnd"/>
      <w:r>
        <w:t>) и их производные (</w:t>
      </w:r>
      <w:proofErr w:type="spellStart"/>
      <w:r>
        <w:t>somebody</w:t>
      </w:r>
      <w:proofErr w:type="spellEnd"/>
      <w:r>
        <w:t xml:space="preserve">, </w:t>
      </w:r>
      <w:proofErr w:type="spellStart"/>
      <w:r>
        <w:t>anybody</w:t>
      </w:r>
      <w:proofErr w:type="spellEnd"/>
      <w:r>
        <w:t xml:space="preserve">; </w:t>
      </w:r>
      <w:proofErr w:type="spellStart"/>
      <w:r>
        <w:t>something</w:t>
      </w:r>
      <w:proofErr w:type="spellEnd"/>
      <w:r>
        <w:t xml:space="preserve">, </w:t>
      </w:r>
      <w:proofErr w:type="spellStart"/>
      <w:r>
        <w:t>anything</w:t>
      </w:r>
      <w:proofErr w:type="spellEnd"/>
      <w:r>
        <w:t xml:space="preserve"> и другие) </w:t>
      </w:r>
      <w:proofErr w:type="spellStart"/>
      <w:r>
        <w:t>every</w:t>
      </w:r>
      <w:proofErr w:type="spellEnd"/>
      <w:r>
        <w:t xml:space="preserve"> и производные (</w:t>
      </w:r>
      <w:proofErr w:type="spellStart"/>
      <w:r>
        <w:t>everybody</w:t>
      </w:r>
      <w:proofErr w:type="spellEnd"/>
      <w:r>
        <w:t xml:space="preserve">, </w:t>
      </w:r>
      <w:proofErr w:type="spellStart"/>
      <w:r>
        <w:t>everything</w:t>
      </w:r>
      <w:proofErr w:type="spellEnd"/>
      <w:r>
        <w:t xml:space="preserve"> и другие) в </w:t>
      </w:r>
      <w:proofErr w:type="gramStart"/>
      <w:r>
        <w:t xml:space="preserve">по- </w:t>
      </w:r>
      <w:proofErr w:type="spellStart"/>
      <w:r>
        <w:t>вествовательных</w:t>
      </w:r>
      <w:proofErr w:type="spellEnd"/>
      <w:proofErr w:type="gramEnd"/>
      <w:r>
        <w:t xml:space="preserve"> (утвердительных и отрицательных) и вопросительных предложениях.</w:t>
      </w:r>
    </w:p>
    <w:p w14:paraId="6E7A4EC0" w14:textId="77777777" w:rsidR="00A43DD8" w:rsidRDefault="00983492">
      <w:pPr>
        <w:pStyle w:val="a3"/>
        <w:spacing w:line="249" w:lineRule="exact"/>
        <w:ind w:left="993" w:firstLine="0"/>
      </w:pPr>
      <w:r>
        <w:t>Числительные</w:t>
      </w:r>
      <w:r>
        <w:rPr>
          <w:spacing w:val="-15"/>
        </w:rPr>
        <w:t xml:space="preserve"> </w:t>
      </w:r>
      <w:r>
        <w:t>для</w:t>
      </w:r>
      <w:r>
        <w:rPr>
          <w:spacing w:val="-9"/>
        </w:rPr>
        <w:t xml:space="preserve"> </w:t>
      </w:r>
      <w:r>
        <w:t>обозначения</w:t>
      </w:r>
      <w:r>
        <w:rPr>
          <w:spacing w:val="-10"/>
        </w:rPr>
        <w:t xml:space="preserve"> </w:t>
      </w:r>
      <w:r>
        <w:t>дат</w:t>
      </w:r>
      <w:r>
        <w:rPr>
          <w:spacing w:val="-7"/>
        </w:rPr>
        <w:t xml:space="preserve"> </w:t>
      </w:r>
      <w:r>
        <w:t>и</w:t>
      </w:r>
      <w:r>
        <w:rPr>
          <w:spacing w:val="-9"/>
        </w:rPr>
        <w:t xml:space="preserve"> </w:t>
      </w:r>
      <w:r>
        <w:t>больших</w:t>
      </w:r>
      <w:r>
        <w:rPr>
          <w:spacing w:val="-7"/>
        </w:rPr>
        <w:t xml:space="preserve"> </w:t>
      </w:r>
      <w:r>
        <w:t>чисел</w:t>
      </w:r>
      <w:r>
        <w:rPr>
          <w:spacing w:val="-6"/>
        </w:rPr>
        <w:t xml:space="preserve"> </w:t>
      </w:r>
      <w:r>
        <w:rPr>
          <w:spacing w:val="-2"/>
        </w:rPr>
        <w:t>(100–1000).</w:t>
      </w:r>
    </w:p>
    <w:p w14:paraId="652C174E" w14:textId="77777777" w:rsidR="00A43DD8" w:rsidRDefault="00983492">
      <w:pPr>
        <w:spacing w:line="252" w:lineRule="exact"/>
        <w:ind w:left="993"/>
        <w:jc w:val="both"/>
      </w:pPr>
      <w:r>
        <w:rPr>
          <w:i/>
          <w:spacing w:val="-2"/>
        </w:rPr>
        <w:t>Социокультурные</w:t>
      </w:r>
      <w:r>
        <w:rPr>
          <w:i/>
          <w:spacing w:val="-1"/>
        </w:rPr>
        <w:t xml:space="preserve"> </w:t>
      </w:r>
      <w:r>
        <w:rPr>
          <w:i/>
          <w:spacing w:val="-2"/>
        </w:rPr>
        <w:t>знания</w:t>
      </w:r>
      <w:r>
        <w:rPr>
          <w:i/>
          <w:spacing w:val="-1"/>
        </w:rPr>
        <w:t xml:space="preserve"> </w:t>
      </w:r>
      <w:r>
        <w:rPr>
          <w:i/>
          <w:spacing w:val="-2"/>
        </w:rPr>
        <w:t>и</w:t>
      </w:r>
      <w:r>
        <w:rPr>
          <w:i/>
          <w:spacing w:val="1"/>
        </w:rPr>
        <w:t xml:space="preserve"> </w:t>
      </w:r>
      <w:r>
        <w:rPr>
          <w:i/>
          <w:spacing w:val="-2"/>
        </w:rPr>
        <w:t>умения</w:t>
      </w:r>
      <w:r>
        <w:rPr>
          <w:spacing w:val="-2"/>
        </w:rPr>
        <w:t>.</w:t>
      </w:r>
    </w:p>
    <w:p w14:paraId="6786F967" w14:textId="77777777" w:rsidR="00A43DD8" w:rsidRDefault="00983492">
      <w:pPr>
        <w:pStyle w:val="a3"/>
        <w:ind w:right="275"/>
      </w:pPr>
      <w:r>
        <w:t>Знание и использование отдельных социокультурных элементов речевого поведенческого этикета</w:t>
      </w:r>
      <w:r>
        <w:rPr>
          <w:spacing w:val="-3"/>
        </w:rPr>
        <w:t xml:space="preserve"> </w:t>
      </w:r>
      <w:r>
        <w:t>в</w:t>
      </w:r>
      <w:r>
        <w:rPr>
          <w:spacing w:val="-8"/>
        </w:rPr>
        <w:t xml:space="preserve"> </w:t>
      </w:r>
      <w:r>
        <w:t>стране</w:t>
      </w:r>
      <w:r>
        <w:rPr>
          <w:spacing w:val="-7"/>
        </w:rPr>
        <w:t xml:space="preserve"> </w:t>
      </w:r>
      <w:r>
        <w:t>(странах)</w:t>
      </w:r>
      <w:r>
        <w:rPr>
          <w:spacing w:val="-7"/>
        </w:rPr>
        <w:t xml:space="preserve"> </w:t>
      </w:r>
      <w:r>
        <w:t>изучаемого</w:t>
      </w:r>
      <w:r>
        <w:rPr>
          <w:spacing w:val="-3"/>
        </w:rPr>
        <w:t xml:space="preserve"> </w:t>
      </w:r>
      <w:r>
        <w:t>языка</w:t>
      </w:r>
      <w:r>
        <w:rPr>
          <w:spacing w:val="-2"/>
        </w:rPr>
        <w:t xml:space="preserve"> </w:t>
      </w:r>
      <w:r>
        <w:t>в</w:t>
      </w:r>
      <w:r>
        <w:rPr>
          <w:spacing w:val="-8"/>
        </w:rPr>
        <w:t xml:space="preserve"> </w:t>
      </w:r>
      <w:r>
        <w:t>рамках</w:t>
      </w:r>
      <w:r>
        <w:rPr>
          <w:spacing w:val="-3"/>
        </w:rPr>
        <w:t xml:space="preserve"> </w:t>
      </w:r>
      <w:r>
        <w:t>тематического</w:t>
      </w:r>
      <w:r>
        <w:rPr>
          <w:spacing w:val="-7"/>
        </w:rPr>
        <w:t xml:space="preserve"> </w:t>
      </w:r>
      <w:r>
        <w:t>содержания</w:t>
      </w:r>
      <w:r>
        <w:rPr>
          <w:spacing w:val="-6"/>
        </w:rPr>
        <w:t xml:space="preserve"> </w:t>
      </w:r>
      <w:r>
        <w:t>речи</w:t>
      </w:r>
      <w:r>
        <w:rPr>
          <w:spacing w:val="-6"/>
        </w:rPr>
        <w:t xml:space="preserve"> </w:t>
      </w:r>
      <w:r>
        <w:t>(в</w:t>
      </w:r>
      <w:r>
        <w:rPr>
          <w:spacing w:val="-8"/>
        </w:rPr>
        <w:t xml:space="preserve"> </w:t>
      </w:r>
      <w:r>
        <w:t>ситуациях общения, в том числе «Дома», «В магазине»).</w:t>
      </w:r>
    </w:p>
    <w:p w14:paraId="401ADE1A" w14:textId="77777777" w:rsidR="00A43DD8" w:rsidRDefault="00983492">
      <w:pPr>
        <w:pStyle w:val="a3"/>
        <w:ind w:right="270"/>
      </w:pPr>
      <w:r>
        <w:t xml:space="preserve">Знание и использование в устной и письменной речи наиболее употребительной </w:t>
      </w:r>
      <w:proofErr w:type="spellStart"/>
      <w:r>
        <w:t>тематиче</w:t>
      </w:r>
      <w:proofErr w:type="spellEnd"/>
      <w:r>
        <w:t xml:space="preserve">- </w:t>
      </w:r>
      <w:proofErr w:type="spellStart"/>
      <w:r>
        <w:t>ской</w:t>
      </w:r>
      <w:proofErr w:type="spellEnd"/>
      <w:r>
        <w:t xml:space="preserve">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61C764AF" w14:textId="77777777" w:rsidR="00A43DD8" w:rsidRDefault="00983492">
      <w:pPr>
        <w:pStyle w:val="a3"/>
        <w:ind w:right="276"/>
      </w:pPr>
      <w:r>
        <w:t>Знание социокультурного портрета родной страны и страны (стран) изучаемого языка: знакомство</w:t>
      </w:r>
      <w:r>
        <w:rPr>
          <w:spacing w:val="40"/>
        </w:rPr>
        <w:t xml:space="preserve"> </w:t>
      </w:r>
      <w:r>
        <w:t>с</w:t>
      </w:r>
      <w:r>
        <w:rPr>
          <w:spacing w:val="40"/>
        </w:rPr>
        <w:t xml:space="preserve"> </w:t>
      </w:r>
      <w:r>
        <w:t>государственной</w:t>
      </w:r>
      <w:r>
        <w:rPr>
          <w:spacing w:val="40"/>
        </w:rPr>
        <w:t xml:space="preserve"> </w:t>
      </w:r>
      <w:r>
        <w:t>символикой</w:t>
      </w:r>
      <w:r>
        <w:rPr>
          <w:spacing w:val="40"/>
        </w:rPr>
        <w:t xml:space="preserve"> </w:t>
      </w:r>
      <w:r>
        <w:t>(флагом),</w:t>
      </w:r>
      <w:r>
        <w:rPr>
          <w:spacing w:val="40"/>
        </w:rPr>
        <w:t xml:space="preserve"> </w:t>
      </w:r>
      <w:r>
        <w:t>некоторыми</w:t>
      </w:r>
      <w:r>
        <w:rPr>
          <w:spacing w:val="40"/>
        </w:rPr>
        <w:t xml:space="preserve"> </w:t>
      </w:r>
      <w:r>
        <w:t>национальными</w:t>
      </w:r>
      <w:r>
        <w:rPr>
          <w:spacing w:val="40"/>
        </w:rPr>
        <w:t xml:space="preserve"> </w:t>
      </w:r>
      <w:r>
        <w:t>символами,</w:t>
      </w:r>
    </w:p>
    <w:p w14:paraId="396E743A" w14:textId="77777777" w:rsidR="00A43DD8" w:rsidRDefault="00A43DD8">
      <w:pPr>
        <w:pStyle w:val="a3"/>
        <w:sectPr w:rsidR="00A43DD8">
          <w:pgSz w:w="11920" w:h="16850"/>
          <w:pgMar w:top="1700" w:right="566" w:bottom="780" w:left="1417" w:header="0" w:footer="597" w:gutter="0"/>
          <w:cols w:space="720"/>
        </w:sectPr>
      </w:pPr>
    </w:p>
    <w:p w14:paraId="5D6DA910" w14:textId="77777777" w:rsidR="00A43DD8" w:rsidRDefault="00983492">
      <w:pPr>
        <w:pStyle w:val="a3"/>
        <w:spacing w:before="76"/>
        <w:ind w:right="273" w:firstLine="0"/>
      </w:pPr>
      <w:r>
        <w:lastRenderedPageBreak/>
        <w:t>традициями</w:t>
      </w:r>
      <w:r>
        <w:rPr>
          <w:spacing w:val="-3"/>
        </w:rPr>
        <w:t xml:space="preserve"> </w:t>
      </w:r>
      <w:r>
        <w:t>проведения</w:t>
      </w:r>
      <w:r>
        <w:rPr>
          <w:spacing w:val="-2"/>
        </w:rPr>
        <w:t xml:space="preserve"> </w:t>
      </w:r>
      <w:r>
        <w:t>основных</w:t>
      </w:r>
      <w:r>
        <w:rPr>
          <w:spacing w:val="-2"/>
        </w:rPr>
        <w:t xml:space="preserve"> </w:t>
      </w:r>
      <w:r>
        <w:t>национальных</w:t>
      </w:r>
      <w:r>
        <w:rPr>
          <w:spacing w:val="-2"/>
        </w:rPr>
        <w:t xml:space="preserve"> </w:t>
      </w:r>
      <w:r>
        <w:t>праздников</w:t>
      </w:r>
      <w:r>
        <w:rPr>
          <w:spacing w:val="-3"/>
        </w:rPr>
        <w:t xml:space="preserve"> </w:t>
      </w:r>
      <w:r>
        <w:t>(Рождества,</w:t>
      </w:r>
      <w:r>
        <w:rPr>
          <w:spacing w:val="-1"/>
        </w:rPr>
        <w:t xml:space="preserve"> </w:t>
      </w:r>
      <w:r>
        <w:t>Нового</w:t>
      </w:r>
      <w:r>
        <w:rPr>
          <w:spacing w:val="-2"/>
        </w:rPr>
        <w:t xml:space="preserve"> </w:t>
      </w:r>
      <w:r>
        <w:t>года,</w:t>
      </w:r>
      <w:r>
        <w:rPr>
          <w:spacing w:val="-6"/>
        </w:rPr>
        <w:t xml:space="preserve"> </w:t>
      </w:r>
      <w:r>
        <w:t>Дня</w:t>
      </w:r>
      <w:r>
        <w:rPr>
          <w:spacing w:val="-3"/>
        </w:rPr>
        <w:t xml:space="preserve"> </w:t>
      </w:r>
      <w:r>
        <w:t>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52FBBC67" w14:textId="77777777" w:rsidR="00A43DD8" w:rsidRDefault="00983492">
      <w:pPr>
        <w:pStyle w:val="a3"/>
        <w:spacing w:before="4" w:line="251" w:lineRule="exact"/>
        <w:ind w:left="993" w:firstLine="0"/>
      </w:pPr>
      <w:r>
        <w:t>Развитие</w:t>
      </w:r>
      <w:r>
        <w:rPr>
          <w:spacing w:val="-9"/>
        </w:rPr>
        <w:t xml:space="preserve"> </w:t>
      </w:r>
      <w:r>
        <w:rPr>
          <w:spacing w:val="-2"/>
        </w:rPr>
        <w:t>умений:</w:t>
      </w:r>
    </w:p>
    <w:p w14:paraId="1E77A359" w14:textId="77777777" w:rsidR="00A43DD8" w:rsidRDefault="00983492" w:rsidP="00983492">
      <w:pPr>
        <w:pStyle w:val="a4"/>
        <w:numPr>
          <w:ilvl w:val="0"/>
          <w:numId w:val="118"/>
        </w:numPr>
        <w:tabs>
          <w:tab w:val="left" w:pos="1275"/>
        </w:tabs>
        <w:ind w:right="274" w:firstLine="707"/>
      </w:pPr>
      <w:r>
        <w:t>писать свои</w:t>
      </w:r>
      <w:r>
        <w:rPr>
          <w:spacing w:val="-1"/>
        </w:rPr>
        <w:t xml:space="preserve"> </w:t>
      </w:r>
      <w:r>
        <w:t>имя</w:t>
      </w:r>
      <w:r>
        <w:rPr>
          <w:spacing w:val="-1"/>
        </w:rPr>
        <w:t xml:space="preserve"> </w:t>
      </w:r>
      <w:r>
        <w:t>и</w:t>
      </w:r>
      <w:r>
        <w:rPr>
          <w:spacing w:val="-3"/>
        </w:rPr>
        <w:t xml:space="preserve"> </w:t>
      </w:r>
      <w:r>
        <w:t>фамилию, а также имена и</w:t>
      </w:r>
      <w:r>
        <w:rPr>
          <w:spacing w:val="-2"/>
        </w:rPr>
        <w:t xml:space="preserve"> </w:t>
      </w:r>
      <w:r>
        <w:t>фамилии своих родственников</w:t>
      </w:r>
      <w:r>
        <w:rPr>
          <w:spacing w:val="-3"/>
        </w:rPr>
        <w:t xml:space="preserve"> </w:t>
      </w:r>
      <w:r>
        <w:t>и друзей на английском языке;</w:t>
      </w:r>
    </w:p>
    <w:p w14:paraId="6EC23E55" w14:textId="77777777" w:rsidR="00A43DD8" w:rsidRDefault="00983492" w:rsidP="00983492">
      <w:pPr>
        <w:pStyle w:val="a4"/>
        <w:numPr>
          <w:ilvl w:val="0"/>
          <w:numId w:val="118"/>
        </w:numPr>
        <w:tabs>
          <w:tab w:val="left" w:pos="1278"/>
        </w:tabs>
        <w:spacing w:line="269" w:lineRule="exact"/>
        <w:ind w:left="1278" w:hanging="285"/>
      </w:pPr>
      <w:r>
        <w:t>правильно</w:t>
      </w:r>
      <w:r>
        <w:rPr>
          <w:spacing w:val="-13"/>
        </w:rPr>
        <w:t xml:space="preserve"> </w:t>
      </w:r>
      <w:r>
        <w:t>оформлять</w:t>
      </w:r>
      <w:r>
        <w:rPr>
          <w:spacing w:val="-9"/>
        </w:rPr>
        <w:t xml:space="preserve"> </w:t>
      </w:r>
      <w:r>
        <w:t>свой</w:t>
      </w:r>
      <w:r>
        <w:rPr>
          <w:spacing w:val="-9"/>
        </w:rPr>
        <w:t xml:space="preserve"> </w:t>
      </w:r>
      <w:r>
        <w:t>адрес</w:t>
      </w:r>
      <w:r>
        <w:rPr>
          <w:spacing w:val="-10"/>
        </w:rPr>
        <w:t xml:space="preserve"> </w:t>
      </w:r>
      <w:r>
        <w:t>на</w:t>
      </w:r>
      <w:r>
        <w:rPr>
          <w:spacing w:val="-8"/>
        </w:rPr>
        <w:t xml:space="preserve"> </w:t>
      </w:r>
      <w:r>
        <w:t>английском</w:t>
      </w:r>
      <w:r>
        <w:rPr>
          <w:spacing w:val="-9"/>
        </w:rPr>
        <w:t xml:space="preserve"> </w:t>
      </w:r>
      <w:r>
        <w:t>языке</w:t>
      </w:r>
      <w:r>
        <w:rPr>
          <w:spacing w:val="-9"/>
        </w:rPr>
        <w:t xml:space="preserve"> </w:t>
      </w:r>
      <w:r>
        <w:t>(в</w:t>
      </w:r>
      <w:r>
        <w:rPr>
          <w:spacing w:val="-10"/>
        </w:rPr>
        <w:t xml:space="preserve"> </w:t>
      </w:r>
      <w:r>
        <w:t>анкете,</w:t>
      </w:r>
      <w:r>
        <w:rPr>
          <w:spacing w:val="-10"/>
        </w:rPr>
        <w:t xml:space="preserve"> </w:t>
      </w:r>
      <w:r>
        <w:rPr>
          <w:spacing w:val="-2"/>
        </w:rPr>
        <w:t>формуляре);</w:t>
      </w:r>
    </w:p>
    <w:p w14:paraId="2CDE3B24" w14:textId="77777777" w:rsidR="00A43DD8" w:rsidRDefault="00983492" w:rsidP="00983492">
      <w:pPr>
        <w:pStyle w:val="a4"/>
        <w:numPr>
          <w:ilvl w:val="0"/>
          <w:numId w:val="118"/>
        </w:numPr>
        <w:tabs>
          <w:tab w:val="left" w:pos="1278"/>
        </w:tabs>
        <w:spacing w:line="268" w:lineRule="exact"/>
        <w:ind w:left="1278" w:hanging="285"/>
      </w:pPr>
      <w:r>
        <w:t>кратко</w:t>
      </w:r>
      <w:r>
        <w:rPr>
          <w:spacing w:val="-12"/>
        </w:rPr>
        <w:t xml:space="preserve"> </w:t>
      </w:r>
      <w:r>
        <w:t>представлять</w:t>
      </w:r>
      <w:r>
        <w:rPr>
          <w:spacing w:val="-9"/>
        </w:rPr>
        <w:t xml:space="preserve"> </w:t>
      </w:r>
      <w:r>
        <w:t>Россию</w:t>
      </w:r>
      <w:r>
        <w:rPr>
          <w:spacing w:val="-9"/>
        </w:rPr>
        <w:t xml:space="preserve"> </w:t>
      </w:r>
      <w:r>
        <w:t>и</w:t>
      </w:r>
      <w:r>
        <w:rPr>
          <w:spacing w:val="-8"/>
        </w:rPr>
        <w:t xml:space="preserve"> </w:t>
      </w:r>
      <w:r>
        <w:t>страну</w:t>
      </w:r>
      <w:r>
        <w:rPr>
          <w:spacing w:val="-13"/>
        </w:rPr>
        <w:t xml:space="preserve"> </w:t>
      </w:r>
      <w:r>
        <w:t>(страны)</w:t>
      </w:r>
      <w:r>
        <w:rPr>
          <w:spacing w:val="-10"/>
        </w:rPr>
        <w:t xml:space="preserve"> </w:t>
      </w:r>
      <w:r>
        <w:t>изучаемого</w:t>
      </w:r>
      <w:r>
        <w:rPr>
          <w:spacing w:val="-8"/>
        </w:rPr>
        <w:t xml:space="preserve"> </w:t>
      </w:r>
      <w:r>
        <w:rPr>
          <w:spacing w:val="-2"/>
        </w:rPr>
        <w:t>языка;</w:t>
      </w:r>
    </w:p>
    <w:p w14:paraId="648F9C15" w14:textId="77777777" w:rsidR="00A43DD8" w:rsidRDefault="00983492" w:rsidP="00983492">
      <w:pPr>
        <w:pStyle w:val="a4"/>
        <w:numPr>
          <w:ilvl w:val="0"/>
          <w:numId w:val="118"/>
        </w:numPr>
        <w:tabs>
          <w:tab w:val="left" w:pos="1275"/>
        </w:tabs>
        <w:ind w:right="277" w:firstLine="707"/>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7463C0D2" w14:textId="77777777" w:rsidR="00A43DD8" w:rsidRDefault="00983492" w:rsidP="00983492">
      <w:pPr>
        <w:pStyle w:val="a4"/>
        <w:numPr>
          <w:ilvl w:val="0"/>
          <w:numId w:val="118"/>
        </w:numPr>
        <w:tabs>
          <w:tab w:val="left" w:pos="1275"/>
        </w:tabs>
        <w:ind w:right="285" w:firstLine="707"/>
      </w:pPr>
      <w:r>
        <w:t>кратко рассказывать о выдающихся людях родной страны и страны (стран) изучаемого языка (</w:t>
      </w:r>
      <w:proofErr w:type="spellStart"/>
      <w:r>
        <w:t>учѐных</w:t>
      </w:r>
      <w:proofErr w:type="spellEnd"/>
      <w:r>
        <w:t>, писателях, поэтах).</w:t>
      </w:r>
    </w:p>
    <w:p w14:paraId="31E92769" w14:textId="77777777" w:rsidR="00A43DD8" w:rsidRDefault="00983492">
      <w:pPr>
        <w:spacing w:before="1" w:line="251" w:lineRule="exact"/>
        <w:ind w:left="993"/>
        <w:jc w:val="both"/>
        <w:rPr>
          <w:i/>
        </w:rPr>
      </w:pPr>
      <w:r>
        <w:rPr>
          <w:i/>
          <w:spacing w:val="-2"/>
        </w:rPr>
        <w:t>Компенсаторные</w:t>
      </w:r>
      <w:r>
        <w:rPr>
          <w:i/>
          <w:spacing w:val="12"/>
        </w:rPr>
        <w:t xml:space="preserve"> </w:t>
      </w:r>
      <w:r>
        <w:rPr>
          <w:i/>
          <w:spacing w:val="-2"/>
        </w:rPr>
        <w:t>умения.</w:t>
      </w:r>
    </w:p>
    <w:p w14:paraId="5899A901" w14:textId="77777777" w:rsidR="00A43DD8" w:rsidRDefault="00983492">
      <w:pPr>
        <w:pStyle w:val="a3"/>
        <w:ind w:left="993" w:right="302" w:firstLine="0"/>
      </w:pPr>
      <w:r>
        <w:t>Использование при</w:t>
      </w:r>
      <w:r>
        <w:rPr>
          <w:spacing w:val="-4"/>
        </w:rPr>
        <w:t xml:space="preserve"> </w:t>
      </w:r>
      <w:r>
        <w:t>чтении</w:t>
      </w:r>
      <w:r>
        <w:rPr>
          <w:spacing w:val="-1"/>
        </w:rPr>
        <w:t xml:space="preserve"> </w:t>
      </w:r>
      <w:r>
        <w:t>и</w:t>
      </w:r>
      <w:r>
        <w:rPr>
          <w:spacing w:val="-4"/>
        </w:rPr>
        <w:t xml:space="preserve"> </w:t>
      </w:r>
      <w:r>
        <w:t>аудировании</w:t>
      </w:r>
      <w:r>
        <w:rPr>
          <w:spacing w:val="-1"/>
        </w:rPr>
        <w:t xml:space="preserve"> </w:t>
      </w:r>
      <w:r>
        <w:t>языковой</w:t>
      </w:r>
      <w:r>
        <w:rPr>
          <w:spacing w:val="-3"/>
        </w:rPr>
        <w:t xml:space="preserve"> </w:t>
      </w:r>
      <w:r>
        <w:t>догадки,</w:t>
      </w:r>
      <w:r>
        <w:rPr>
          <w:spacing w:val="-3"/>
        </w:rPr>
        <w:t xml:space="preserve"> </w:t>
      </w:r>
      <w:r>
        <w:t>в</w:t>
      </w:r>
      <w:r>
        <w:rPr>
          <w:spacing w:val="-4"/>
        </w:rPr>
        <w:t xml:space="preserve"> </w:t>
      </w:r>
      <w:r>
        <w:t>том</w:t>
      </w:r>
      <w:r>
        <w:rPr>
          <w:spacing w:val="-4"/>
        </w:rPr>
        <w:t xml:space="preserve"> </w:t>
      </w:r>
      <w:r>
        <w:t>числе</w:t>
      </w:r>
      <w:r>
        <w:rPr>
          <w:spacing w:val="-3"/>
        </w:rPr>
        <w:t xml:space="preserve"> </w:t>
      </w:r>
      <w:r>
        <w:t>контекстуальной. Использование при формулировании собственных высказываний, ключевых слов, плана.</w:t>
      </w:r>
    </w:p>
    <w:p w14:paraId="19F57E9B" w14:textId="77777777" w:rsidR="00A43DD8" w:rsidRDefault="00983492">
      <w:pPr>
        <w:pStyle w:val="a3"/>
        <w:ind w:right="268"/>
      </w:pPr>
      <w:r>
        <w:t xml:space="preserve">Игнорирование информации, не являющейся необходимой для понимания основного </w:t>
      </w:r>
      <w:proofErr w:type="gramStart"/>
      <w:r>
        <w:t>со- держания</w:t>
      </w:r>
      <w:proofErr w:type="gramEnd"/>
      <w:r>
        <w:t xml:space="preserve"> прочитанного (прослушанного) текста или для нахождения в тексте запрашиваемой ин- </w:t>
      </w:r>
      <w:r>
        <w:rPr>
          <w:spacing w:val="-2"/>
        </w:rPr>
        <w:t>формации.</w:t>
      </w:r>
    </w:p>
    <w:p w14:paraId="7A06C1B8" w14:textId="77777777" w:rsidR="00A43DD8" w:rsidRDefault="00983492">
      <w:pPr>
        <w:pStyle w:val="a3"/>
        <w:ind w:right="268"/>
      </w:pPr>
      <w:r>
        <w:t xml:space="preserve">Сравнение (в том числе установление основания для сравнения) объектов, явлений, </w:t>
      </w:r>
      <w:proofErr w:type="gramStart"/>
      <w:r>
        <w:t xml:space="preserve">про- </w:t>
      </w:r>
      <w:proofErr w:type="spellStart"/>
      <w:r>
        <w:t>цессов</w:t>
      </w:r>
      <w:proofErr w:type="spellEnd"/>
      <w:proofErr w:type="gramEnd"/>
      <w:r>
        <w:t>, их элементов и основных функций в рамках изученной тематики.</w:t>
      </w:r>
    </w:p>
    <w:p w14:paraId="70429FA2" w14:textId="77777777" w:rsidR="00A43DD8" w:rsidRDefault="00983492">
      <w:pPr>
        <w:pStyle w:val="1"/>
        <w:spacing w:line="240" w:lineRule="auto"/>
        <w:rPr>
          <w:b w:val="0"/>
        </w:rPr>
      </w:pPr>
      <w:r>
        <w:t>Содержание</w:t>
      </w:r>
      <w:r>
        <w:rPr>
          <w:spacing w:val="-5"/>
        </w:rPr>
        <w:t xml:space="preserve"> </w:t>
      </w:r>
      <w:r>
        <w:t>обучения</w:t>
      </w:r>
      <w:r>
        <w:rPr>
          <w:spacing w:val="-10"/>
        </w:rPr>
        <w:t xml:space="preserve"> </w:t>
      </w:r>
      <w:r>
        <w:t>в</w:t>
      </w:r>
      <w:r>
        <w:rPr>
          <w:spacing w:val="-10"/>
        </w:rPr>
        <w:t xml:space="preserve"> </w:t>
      </w:r>
      <w:r>
        <w:t>7</w:t>
      </w:r>
      <w:r>
        <w:rPr>
          <w:spacing w:val="-5"/>
        </w:rPr>
        <w:t xml:space="preserve"> </w:t>
      </w:r>
      <w:r>
        <w:rPr>
          <w:spacing w:val="-2"/>
        </w:rPr>
        <w:t>классе</w:t>
      </w:r>
      <w:r>
        <w:rPr>
          <w:b w:val="0"/>
          <w:spacing w:val="-2"/>
        </w:rPr>
        <w:t>.</w:t>
      </w:r>
    </w:p>
    <w:p w14:paraId="46F30A5A" w14:textId="77777777" w:rsidR="00A43DD8" w:rsidRDefault="00983492">
      <w:pPr>
        <w:pStyle w:val="2"/>
        <w:spacing w:line="252" w:lineRule="exact"/>
        <w:jc w:val="both"/>
        <w:rPr>
          <w:b w:val="0"/>
          <w:i w:val="0"/>
        </w:rPr>
      </w:pPr>
      <w:r>
        <w:t>Коммуникативные</w:t>
      </w:r>
      <w:r>
        <w:rPr>
          <w:spacing w:val="-13"/>
        </w:rPr>
        <w:t xml:space="preserve"> </w:t>
      </w:r>
      <w:r>
        <w:rPr>
          <w:spacing w:val="-2"/>
        </w:rPr>
        <w:t>умения</w:t>
      </w:r>
      <w:r>
        <w:rPr>
          <w:b w:val="0"/>
          <w:i w:val="0"/>
          <w:spacing w:val="-2"/>
        </w:rPr>
        <w:t>.</w:t>
      </w:r>
    </w:p>
    <w:p w14:paraId="74E10C50" w14:textId="77777777" w:rsidR="00A43DD8" w:rsidRDefault="00983492">
      <w:pPr>
        <w:pStyle w:val="a3"/>
        <w:ind w:right="285"/>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8A24F4C" w14:textId="77777777" w:rsidR="00A43DD8" w:rsidRDefault="00983492">
      <w:pPr>
        <w:pStyle w:val="a3"/>
        <w:spacing w:before="1"/>
        <w:ind w:left="993" w:right="881" w:firstLine="0"/>
      </w:pPr>
      <w:r>
        <w:t>Взаимоотношения</w:t>
      </w:r>
      <w:r>
        <w:rPr>
          <w:spacing w:val="-2"/>
        </w:rPr>
        <w:t xml:space="preserve"> </w:t>
      </w:r>
      <w:r>
        <w:t>в</w:t>
      </w:r>
      <w:r>
        <w:rPr>
          <w:spacing w:val="-3"/>
        </w:rPr>
        <w:t xml:space="preserve"> </w:t>
      </w:r>
      <w:r>
        <w:t>семье и</w:t>
      </w:r>
      <w:r>
        <w:rPr>
          <w:spacing w:val="-3"/>
        </w:rPr>
        <w:t xml:space="preserve"> </w:t>
      </w:r>
      <w:r>
        <w:t>с друзьями. Семейные</w:t>
      </w:r>
      <w:r>
        <w:rPr>
          <w:spacing w:val="-4"/>
        </w:rPr>
        <w:t xml:space="preserve"> </w:t>
      </w:r>
      <w:r>
        <w:t>праздники.</w:t>
      </w:r>
      <w:r>
        <w:rPr>
          <w:spacing w:val="-2"/>
        </w:rPr>
        <w:t xml:space="preserve"> </w:t>
      </w:r>
      <w:r>
        <w:t>Обязанности</w:t>
      </w:r>
      <w:r>
        <w:rPr>
          <w:spacing w:val="-5"/>
        </w:rPr>
        <w:t xml:space="preserve"> </w:t>
      </w:r>
      <w:r>
        <w:t>по дому. Внешность и характер человека (литературного персонажа).</w:t>
      </w:r>
    </w:p>
    <w:p w14:paraId="05C908BB" w14:textId="77777777" w:rsidR="00A43DD8" w:rsidRDefault="00983492">
      <w:pPr>
        <w:pStyle w:val="a3"/>
        <w:ind w:right="276"/>
      </w:pPr>
      <w:r>
        <w:t xml:space="preserve">Досуг и увлечения (хобби) современного подростка (чтение, кино, театр, музей, спорт, </w:t>
      </w:r>
      <w:r>
        <w:rPr>
          <w:spacing w:val="-2"/>
        </w:rPr>
        <w:t>музыка).</w:t>
      </w:r>
    </w:p>
    <w:p w14:paraId="0C6093A0" w14:textId="77777777" w:rsidR="00A43DD8" w:rsidRDefault="00983492">
      <w:pPr>
        <w:pStyle w:val="a3"/>
        <w:ind w:left="993" w:right="1093" w:firstLine="0"/>
      </w:pPr>
      <w:r>
        <w:t>Здоровый</w:t>
      </w:r>
      <w:r>
        <w:rPr>
          <w:spacing w:val="-2"/>
        </w:rPr>
        <w:t xml:space="preserve"> </w:t>
      </w:r>
      <w:r>
        <w:t>образ</w:t>
      </w:r>
      <w:r>
        <w:rPr>
          <w:spacing w:val="-9"/>
        </w:rPr>
        <w:t xml:space="preserve"> </w:t>
      </w:r>
      <w:r>
        <w:t>жизни: режим</w:t>
      </w:r>
      <w:r>
        <w:rPr>
          <w:spacing w:val="-4"/>
        </w:rPr>
        <w:t xml:space="preserve"> </w:t>
      </w:r>
      <w:r>
        <w:t>труда и</w:t>
      </w:r>
      <w:r>
        <w:rPr>
          <w:spacing w:val="-1"/>
        </w:rPr>
        <w:t xml:space="preserve"> </w:t>
      </w:r>
      <w:r>
        <w:t>отдыха,</w:t>
      </w:r>
      <w:r>
        <w:rPr>
          <w:spacing w:val="-5"/>
        </w:rPr>
        <w:t xml:space="preserve"> </w:t>
      </w:r>
      <w:r>
        <w:t>фитнес, сбалансированное</w:t>
      </w:r>
      <w:r>
        <w:rPr>
          <w:spacing w:val="-3"/>
        </w:rPr>
        <w:t xml:space="preserve"> </w:t>
      </w:r>
      <w:r>
        <w:t>питание. Покупки: одежда, обувь и продукты питания.</w:t>
      </w:r>
    </w:p>
    <w:p w14:paraId="700C229C" w14:textId="77777777" w:rsidR="00A43DD8" w:rsidRDefault="00983492">
      <w:pPr>
        <w:pStyle w:val="a3"/>
        <w:ind w:right="268"/>
      </w:pPr>
      <w:r>
        <w:t xml:space="preserve">Школа, школьная жизнь, школьная форма, изучаемые предметы, любимый предмет, </w:t>
      </w:r>
      <w:proofErr w:type="spellStart"/>
      <w:proofErr w:type="gramStart"/>
      <w:r>
        <w:t>пра</w:t>
      </w:r>
      <w:proofErr w:type="spellEnd"/>
      <w:r>
        <w:t>- вила</w:t>
      </w:r>
      <w:proofErr w:type="gramEnd"/>
      <w:r>
        <w:t xml:space="preserve"> поведения в школе, посещение школьной библиотеки (ресурсного центра). Переписка с </w:t>
      </w:r>
      <w:proofErr w:type="gramStart"/>
      <w:r>
        <w:t>ино- странными</w:t>
      </w:r>
      <w:proofErr w:type="gramEnd"/>
      <w:r>
        <w:t xml:space="preserve"> сверстниками.</w:t>
      </w:r>
    </w:p>
    <w:p w14:paraId="1C98B170" w14:textId="77777777" w:rsidR="00A43DD8" w:rsidRDefault="00983492">
      <w:pPr>
        <w:pStyle w:val="a3"/>
        <w:ind w:right="282"/>
      </w:pPr>
      <w:r>
        <w:t xml:space="preserve">Каникулы в различное время года. Виды отдыха. Путешествия по России и иностранным </w:t>
      </w:r>
      <w:r>
        <w:rPr>
          <w:spacing w:val="-2"/>
        </w:rPr>
        <w:t>странам.</w:t>
      </w:r>
    </w:p>
    <w:p w14:paraId="28DBC56B" w14:textId="77777777" w:rsidR="00A43DD8" w:rsidRDefault="00983492">
      <w:pPr>
        <w:pStyle w:val="a3"/>
        <w:spacing w:before="3" w:line="252" w:lineRule="exact"/>
        <w:ind w:left="993" w:firstLine="0"/>
      </w:pPr>
      <w:r>
        <w:t>Природа:</w:t>
      </w:r>
      <w:r>
        <w:rPr>
          <w:spacing w:val="-11"/>
        </w:rPr>
        <w:t xml:space="preserve"> </w:t>
      </w:r>
      <w:r>
        <w:t>дикие</w:t>
      </w:r>
      <w:r>
        <w:rPr>
          <w:spacing w:val="-10"/>
        </w:rPr>
        <w:t xml:space="preserve"> </w:t>
      </w:r>
      <w:r>
        <w:t>и</w:t>
      </w:r>
      <w:r>
        <w:rPr>
          <w:spacing w:val="-9"/>
        </w:rPr>
        <w:t xml:space="preserve"> </w:t>
      </w:r>
      <w:r>
        <w:t>домашние</w:t>
      </w:r>
      <w:r>
        <w:rPr>
          <w:spacing w:val="-8"/>
        </w:rPr>
        <w:t xml:space="preserve"> </w:t>
      </w:r>
      <w:r>
        <w:t>животные.</w:t>
      </w:r>
      <w:r>
        <w:rPr>
          <w:spacing w:val="-10"/>
        </w:rPr>
        <w:t xml:space="preserve"> </w:t>
      </w:r>
      <w:r>
        <w:t>Климат,</w:t>
      </w:r>
      <w:r>
        <w:rPr>
          <w:spacing w:val="-7"/>
        </w:rPr>
        <w:t xml:space="preserve"> </w:t>
      </w:r>
      <w:r>
        <w:rPr>
          <w:spacing w:val="-2"/>
        </w:rPr>
        <w:t>погода.</w:t>
      </w:r>
    </w:p>
    <w:p w14:paraId="12316866" w14:textId="77777777" w:rsidR="00A43DD8" w:rsidRDefault="00983492">
      <w:pPr>
        <w:pStyle w:val="a3"/>
        <w:ind w:left="993" w:right="1078" w:firstLine="0"/>
      </w:pPr>
      <w:r>
        <w:t>Жизнь в</w:t>
      </w:r>
      <w:r>
        <w:rPr>
          <w:spacing w:val="-3"/>
        </w:rPr>
        <w:t xml:space="preserve"> </w:t>
      </w:r>
      <w:r>
        <w:t>городе и</w:t>
      </w:r>
      <w:r>
        <w:rPr>
          <w:spacing w:val="-5"/>
        </w:rPr>
        <w:t xml:space="preserve"> </w:t>
      </w:r>
      <w:r>
        <w:t>сельской местности.</w:t>
      </w:r>
      <w:r>
        <w:rPr>
          <w:spacing w:val="-2"/>
        </w:rPr>
        <w:t xml:space="preserve"> </w:t>
      </w:r>
      <w:r>
        <w:t>Описание</w:t>
      </w:r>
      <w:r>
        <w:rPr>
          <w:spacing w:val="-1"/>
        </w:rPr>
        <w:t xml:space="preserve"> </w:t>
      </w:r>
      <w:r>
        <w:t>родного</w:t>
      </w:r>
      <w:r>
        <w:rPr>
          <w:spacing w:val="-4"/>
        </w:rPr>
        <w:t xml:space="preserve"> </w:t>
      </w:r>
      <w:r>
        <w:t>города</w:t>
      </w:r>
      <w:r>
        <w:rPr>
          <w:spacing w:val="-1"/>
        </w:rPr>
        <w:t xml:space="preserve"> </w:t>
      </w:r>
      <w:r>
        <w:t>(села).</w:t>
      </w:r>
      <w:r>
        <w:rPr>
          <w:spacing w:val="-7"/>
        </w:rPr>
        <w:t xml:space="preserve"> </w:t>
      </w:r>
      <w:r>
        <w:t>Транспорт. Средства массовой информации (телевидение, журналы, Интернет).</w:t>
      </w:r>
    </w:p>
    <w:p w14:paraId="0C7ED252" w14:textId="77777777" w:rsidR="00A43DD8" w:rsidRDefault="00983492">
      <w:pPr>
        <w:pStyle w:val="a3"/>
        <w:ind w:right="274"/>
      </w:pPr>
      <w:r>
        <w:t>Родная</w:t>
      </w:r>
      <w:r>
        <w:rPr>
          <w:spacing w:val="-10"/>
        </w:rPr>
        <w:t xml:space="preserve"> </w:t>
      </w:r>
      <w:r>
        <w:t>страна</w:t>
      </w:r>
      <w:r>
        <w:rPr>
          <w:spacing w:val="-9"/>
        </w:rPr>
        <w:t xml:space="preserve"> </w:t>
      </w:r>
      <w:r>
        <w:t>и</w:t>
      </w:r>
      <w:r>
        <w:rPr>
          <w:spacing w:val="-12"/>
        </w:rPr>
        <w:t xml:space="preserve"> </w:t>
      </w:r>
      <w:r>
        <w:t>страна</w:t>
      </w:r>
      <w:r>
        <w:rPr>
          <w:spacing w:val="-14"/>
        </w:rPr>
        <w:t xml:space="preserve"> </w:t>
      </w:r>
      <w:r>
        <w:t>(страны)</w:t>
      </w:r>
      <w:r>
        <w:rPr>
          <w:spacing w:val="-8"/>
        </w:rPr>
        <w:t xml:space="preserve"> </w:t>
      </w:r>
      <w:r>
        <w:t>изучаемого</w:t>
      </w:r>
      <w:r>
        <w:rPr>
          <w:spacing w:val="-7"/>
        </w:rPr>
        <w:t xml:space="preserve"> </w:t>
      </w:r>
      <w:r>
        <w:t>языка.</w:t>
      </w:r>
      <w:r>
        <w:rPr>
          <w:spacing w:val="-14"/>
        </w:rPr>
        <w:t xml:space="preserve"> </w:t>
      </w:r>
      <w:r>
        <w:t>Их</w:t>
      </w:r>
      <w:r>
        <w:rPr>
          <w:spacing w:val="-10"/>
        </w:rPr>
        <w:t xml:space="preserve"> </w:t>
      </w:r>
      <w:r>
        <w:t>географическое</w:t>
      </w:r>
      <w:r>
        <w:rPr>
          <w:spacing w:val="-5"/>
        </w:rPr>
        <w:t xml:space="preserve"> </w:t>
      </w:r>
      <w:r>
        <w:t>положение,</w:t>
      </w:r>
      <w:r>
        <w:rPr>
          <w:spacing w:val="-6"/>
        </w:rPr>
        <w:t xml:space="preserve"> </w:t>
      </w:r>
      <w:r>
        <w:t>столицы, население, официальные языки, достопримечательности, культурные особенности (национальные праздники, традиции, обычаи).</w:t>
      </w:r>
    </w:p>
    <w:p w14:paraId="78574F47" w14:textId="77777777" w:rsidR="00A43DD8" w:rsidRDefault="00983492">
      <w:pPr>
        <w:pStyle w:val="a3"/>
        <w:ind w:right="284"/>
      </w:pPr>
      <w:r>
        <w:t xml:space="preserve">Выдающиеся люди родной страны и страны (стран) изучаемого языка: </w:t>
      </w:r>
      <w:proofErr w:type="spellStart"/>
      <w:r>
        <w:t>учѐные</w:t>
      </w:r>
      <w:proofErr w:type="spellEnd"/>
      <w:r>
        <w:t>, писатели, поэты, спортсмены.</w:t>
      </w:r>
    </w:p>
    <w:p w14:paraId="48895F89" w14:textId="77777777" w:rsidR="00A43DD8" w:rsidRDefault="00983492">
      <w:pPr>
        <w:pStyle w:val="2"/>
        <w:spacing w:before="4"/>
      </w:pPr>
      <w:r>
        <w:rPr>
          <w:spacing w:val="-2"/>
        </w:rPr>
        <w:t>Говорение.</w:t>
      </w:r>
    </w:p>
    <w:p w14:paraId="5922F7A4" w14:textId="77777777" w:rsidR="00A43DD8" w:rsidRDefault="00983492">
      <w:pPr>
        <w:pStyle w:val="a3"/>
        <w:ind w:right="272"/>
      </w:pPr>
      <w:r>
        <w:t>Развитие коммуникативных умений диалогической речи, а именно умений вести: диалог этикетного</w:t>
      </w:r>
      <w:r>
        <w:rPr>
          <w:spacing w:val="-4"/>
        </w:rPr>
        <w:t xml:space="preserve"> </w:t>
      </w:r>
      <w:r>
        <w:t>характера,</w:t>
      </w:r>
      <w:r>
        <w:rPr>
          <w:spacing w:val="-3"/>
        </w:rPr>
        <w:t xml:space="preserve"> </w:t>
      </w:r>
      <w:r>
        <w:t>диалог-побуждение</w:t>
      </w:r>
      <w:r>
        <w:rPr>
          <w:spacing w:val="-3"/>
        </w:rPr>
        <w:t xml:space="preserve"> </w:t>
      </w:r>
      <w:r>
        <w:t>к</w:t>
      </w:r>
      <w:r>
        <w:rPr>
          <w:spacing w:val="-4"/>
        </w:rPr>
        <w:t xml:space="preserve"> </w:t>
      </w:r>
      <w:r>
        <w:t>действию,</w:t>
      </w:r>
      <w:r>
        <w:rPr>
          <w:spacing w:val="-4"/>
        </w:rPr>
        <w:t xml:space="preserve"> </w:t>
      </w:r>
      <w:r>
        <w:t>диалог-расспрос,</w:t>
      </w:r>
      <w:r>
        <w:rPr>
          <w:spacing w:val="-6"/>
        </w:rPr>
        <w:t xml:space="preserve"> </w:t>
      </w:r>
      <w:r>
        <w:t>комбинированный</w:t>
      </w:r>
      <w:r>
        <w:rPr>
          <w:spacing w:val="-4"/>
        </w:rPr>
        <w:t xml:space="preserve"> </w:t>
      </w:r>
      <w:r>
        <w:t>диалог, включающий различные виды диалогов:</w:t>
      </w:r>
    </w:p>
    <w:p w14:paraId="2D83257F" w14:textId="77777777" w:rsidR="00A43DD8" w:rsidRDefault="00983492" w:rsidP="00983492">
      <w:pPr>
        <w:pStyle w:val="a4"/>
        <w:numPr>
          <w:ilvl w:val="0"/>
          <w:numId w:val="118"/>
        </w:numPr>
        <w:tabs>
          <w:tab w:val="left" w:pos="1275"/>
        </w:tabs>
        <w:ind w:right="268" w:firstLine="707"/>
      </w:pPr>
      <w: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w:t>
      </w:r>
      <w:proofErr w:type="gramStart"/>
      <w:r>
        <w:t xml:space="preserve">по- </w:t>
      </w:r>
      <w:proofErr w:type="spellStart"/>
      <w:r>
        <w:t>здравление</w:t>
      </w:r>
      <w:proofErr w:type="spellEnd"/>
      <w:proofErr w:type="gramEnd"/>
      <w:r>
        <w:t>, выражать благодарность, вежливо соглашаться на предложение и отказываться от предложения собеседника;</w:t>
      </w:r>
    </w:p>
    <w:p w14:paraId="1B424797" w14:textId="77777777" w:rsidR="00A43DD8" w:rsidRDefault="00A43DD8">
      <w:pPr>
        <w:pStyle w:val="a4"/>
        <w:sectPr w:rsidR="00A43DD8">
          <w:pgSz w:w="11920" w:h="16850"/>
          <w:pgMar w:top="1700" w:right="566" w:bottom="780" w:left="1417" w:header="0" w:footer="597" w:gutter="0"/>
          <w:cols w:space="720"/>
        </w:sectPr>
      </w:pPr>
    </w:p>
    <w:p w14:paraId="58C12626" w14:textId="77777777" w:rsidR="00A43DD8" w:rsidRDefault="00983492" w:rsidP="00983492">
      <w:pPr>
        <w:pStyle w:val="a4"/>
        <w:numPr>
          <w:ilvl w:val="0"/>
          <w:numId w:val="118"/>
        </w:numPr>
        <w:tabs>
          <w:tab w:val="left" w:pos="1275"/>
        </w:tabs>
        <w:spacing w:before="75"/>
        <w:ind w:right="268" w:firstLine="707"/>
      </w:pPr>
      <w:r>
        <w:lastRenderedPageBreak/>
        <w:t xml:space="preserve">диалог-побуждение к действию: обращаться с просьбой, вежливо соглашаться (не </w:t>
      </w:r>
      <w:proofErr w:type="gramStart"/>
      <w:r>
        <w:t xml:space="preserve">со- </w:t>
      </w:r>
      <w:proofErr w:type="spellStart"/>
      <w:r>
        <w:t>глашаться</w:t>
      </w:r>
      <w:proofErr w:type="spellEnd"/>
      <w:proofErr w:type="gramEnd"/>
      <w:r>
        <w:t xml:space="preserve">) выполнить просьбу, приглашать собеседника к совместной деятельности, вежливо со- </w:t>
      </w:r>
      <w:proofErr w:type="spellStart"/>
      <w:r>
        <w:t>глашаться</w:t>
      </w:r>
      <w:proofErr w:type="spellEnd"/>
      <w:r>
        <w:t xml:space="preserve"> (не соглашаться) на предложение собеседника, объясняя причину своего решения;</w:t>
      </w:r>
    </w:p>
    <w:p w14:paraId="04E165C9" w14:textId="77777777" w:rsidR="00A43DD8" w:rsidRDefault="00983492" w:rsidP="00983492">
      <w:pPr>
        <w:pStyle w:val="a4"/>
        <w:numPr>
          <w:ilvl w:val="0"/>
          <w:numId w:val="118"/>
        </w:numPr>
        <w:tabs>
          <w:tab w:val="left" w:pos="1275"/>
        </w:tabs>
        <w:ind w:right="270" w:firstLine="707"/>
      </w:pPr>
      <w:r>
        <w:t xml:space="preserve">диалог-расспрос: сообщать фактическую информацию, отвечая на вопросы разных </w:t>
      </w:r>
      <w:proofErr w:type="spellStart"/>
      <w:r>
        <w:t>ви</w:t>
      </w:r>
      <w:proofErr w:type="spellEnd"/>
      <w:r>
        <w:t xml:space="preserve">- </w:t>
      </w:r>
      <w:proofErr w:type="spellStart"/>
      <w:r>
        <w:t>дов</w:t>
      </w:r>
      <w:proofErr w:type="spellEnd"/>
      <w:r>
        <w:t xml:space="preserve">; выражать </w:t>
      </w:r>
      <w:proofErr w:type="spellStart"/>
      <w:r>
        <w:t>своѐ</w:t>
      </w:r>
      <w:proofErr w:type="spellEnd"/>
      <w:r>
        <w:t xml:space="preserve">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60A8BA9" w14:textId="77777777" w:rsidR="00A43DD8" w:rsidRDefault="00983492">
      <w:pPr>
        <w:pStyle w:val="a3"/>
        <w:spacing w:before="1"/>
        <w:ind w:right="272"/>
      </w:pPr>
      <w:r>
        <w:t>Данные</w:t>
      </w:r>
      <w:r>
        <w:rPr>
          <w:spacing w:val="-6"/>
        </w:rPr>
        <w:t xml:space="preserve"> </w:t>
      </w:r>
      <w:r>
        <w:t>умения</w:t>
      </w:r>
      <w:r>
        <w:rPr>
          <w:spacing w:val="-8"/>
        </w:rPr>
        <w:t xml:space="preserve"> </w:t>
      </w:r>
      <w:r>
        <w:t>диалогической</w:t>
      </w:r>
      <w:r>
        <w:rPr>
          <w:spacing w:val="-9"/>
        </w:rPr>
        <w:t xml:space="preserve"> </w:t>
      </w:r>
      <w:r>
        <w:t>речи</w:t>
      </w:r>
      <w:r>
        <w:rPr>
          <w:spacing w:val="-7"/>
        </w:rPr>
        <w:t xml:space="preserve"> </w:t>
      </w:r>
      <w:r>
        <w:t>развиваются</w:t>
      </w:r>
      <w:r>
        <w:rPr>
          <w:spacing w:val="-8"/>
        </w:rPr>
        <w:t xml:space="preserve"> </w:t>
      </w:r>
      <w:r>
        <w:t>в</w:t>
      </w:r>
      <w:r>
        <w:rPr>
          <w:spacing w:val="-11"/>
        </w:rPr>
        <w:t xml:space="preserve"> </w:t>
      </w:r>
      <w:r>
        <w:t>стандартных</w:t>
      </w:r>
      <w:r>
        <w:rPr>
          <w:spacing w:val="-3"/>
        </w:rPr>
        <w:t xml:space="preserve"> </w:t>
      </w:r>
      <w:r>
        <w:t>ситуациях</w:t>
      </w:r>
      <w:r>
        <w:rPr>
          <w:spacing w:val="-5"/>
        </w:rPr>
        <w:t xml:space="preserve"> </w:t>
      </w:r>
      <w:r>
        <w:t xml:space="preserve">неофициального общения в рамках тематического содержания речи с использованием ключевых слов, речевых </w:t>
      </w:r>
      <w:proofErr w:type="gramStart"/>
      <w:r>
        <w:t xml:space="preserve">си- </w:t>
      </w:r>
      <w:proofErr w:type="spellStart"/>
      <w:r>
        <w:t>туаций</w:t>
      </w:r>
      <w:proofErr w:type="spellEnd"/>
      <w:proofErr w:type="gramEnd"/>
      <w:r>
        <w:rPr>
          <w:spacing w:val="-10"/>
        </w:rPr>
        <w:t xml:space="preserve"> </w:t>
      </w:r>
      <w:r>
        <w:t>и</w:t>
      </w:r>
      <w:r>
        <w:rPr>
          <w:spacing w:val="-10"/>
        </w:rPr>
        <w:t xml:space="preserve"> </w:t>
      </w:r>
      <w:r>
        <w:t>(или)</w:t>
      </w:r>
      <w:r>
        <w:rPr>
          <w:spacing w:val="-8"/>
        </w:rPr>
        <w:t xml:space="preserve"> </w:t>
      </w:r>
      <w:r>
        <w:t>иллюстраций,</w:t>
      </w:r>
      <w:r>
        <w:rPr>
          <w:spacing w:val="-9"/>
        </w:rPr>
        <w:t xml:space="preserve"> </w:t>
      </w:r>
      <w:r>
        <w:t>фотографий</w:t>
      </w:r>
      <w:r>
        <w:rPr>
          <w:spacing w:val="-12"/>
        </w:rPr>
        <w:t xml:space="preserve"> </w:t>
      </w:r>
      <w:r>
        <w:t>с</w:t>
      </w:r>
      <w:r>
        <w:rPr>
          <w:spacing w:val="-11"/>
        </w:rPr>
        <w:t xml:space="preserve"> </w:t>
      </w:r>
      <w:r>
        <w:t>соблюдением</w:t>
      </w:r>
      <w:r>
        <w:rPr>
          <w:spacing w:val="-9"/>
        </w:rPr>
        <w:t xml:space="preserve"> </w:t>
      </w:r>
      <w:r>
        <w:t>норм</w:t>
      </w:r>
      <w:r>
        <w:rPr>
          <w:spacing w:val="-13"/>
        </w:rPr>
        <w:t xml:space="preserve"> </w:t>
      </w:r>
      <w:r>
        <w:t>речевого</w:t>
      </w:r>
      <w:r>
        <w:rPr>
          <w:spacing w:val="-9"/>
        </w:rPr>
        <w:t xml:space="preserve"> </w:t>
      </w:r>
      <w:r>
        <w:t>этикета,</w:t>
      </w:r>
      <w:r>
        <w:rPr>
          <w:spacing w:val="-7"/>
        </w:rPr>
        <w:t xml:space="preserve"> </w:t>
      </w:r>
      <w:r>
        <w:t>принятых</w:t>
      </w:r>
      <w:r>
        <w:rPr>
          <w:spacing w:val="-11"/>
        </w:rPr>
        <w:t xml:space="preserve"> </w:t>
      </w:r>
      <w:r>
        <w:t>в</w:t>
      </w:r>
      <w:r>
        <w:rPr>
          <w:spacing w:val="-11"/>
        </w:rPr>
        <w:t xml:space="preserve"> </w:t>
      </w:r>
      <w:r>
        <w:t>стране (странах) изучаемого языка.</w:t>
      </w:r>
    </w:p>
    <w:p w14:paraId="6D9CC2B6" w14:textId="77777777" w:rsidR="00A43DD8" w:rsidRDefault="00983492">
      <w:pPr>
        <w:pStyle w:val="a3"/>
        <w:spacing w:before="1"/>
        <w:ind w:left="993" w:right="2973" w:firstLine="0"/>
      </w:pPr>
      <w:proofErr w:type="spellStart"/>
      <w:r>
        <w:t>Объѐм</w:t>
      </w:r>
      <w:proofErr w:type="spellEnd"/>
      <w:r>
        <w:rPr>
          <w:spacing w:val="-3"/>
        </w:rPr>
        <w:t xml:space="preserve"> </w:t>
      </w:r>
      <w:r>
        <w:t>диалога –</w:t>
      </w:r>
      <w:r>
        <w:rPr>
          <w:spacing w:val="-6"/>
        </w:rPr>
        <w:t xml:space="preserve"> </w:t>
      </w:r>
      <w:r>
        <w:t>до</w:t>
      </w:r>
      <w:r>
        <w:rPr>
          <w:spacing w:val="-3"/>
        </w:rPr>
        <w:t xml:space="preserve"> </w:t>
      </w:r>
      <w:r>
        <w:t>6</w:t>
      </w:r>
      <w:r>
        <w:rPr>
          <w:spacing w:val="-1"/>
        </w:rPr>
        <w:t xml:space="preserve"> </w:t>
      </w:r>
      <w:r>
        <w:t>реплик со</w:t>
      </w:r>
      <w:r>
        <w:rPr>
          <w:spacing w:val="-5"/>
        </w:rPr>
        <w:t xml:space="preserve"> </w:t>
      </w:r>
      <w:r>
        <w:t>стороны</w:t>
      </w:r>
      <w:r>
        <w:rPr>
          <w:spacing w:val="-5"/>
        </w:rPr>
        <w:t xml:space="preserve"> </w:t>
      </w:r>
      <w:r>
        <w:t>каждого собеседника. Развитие коммуникативных умений монологической речи:</w:t>
      </w:r>
    </w:p>
    <w:p w14:paraId="31E6A4AC" w14:textId="77777777" w:rsidR="00A43DD8" w:rsidRDefault="00983492" w:rsidP="00983492">
      <w:pPr>
        <w:pStyle w:val="a4"/>
        <w:numPr>
          <w:ilvl w:val="0"/>
          <w:numId w:val="118"/>
        </w:numPr>
        <w:tabs>
          <w:tab w:val="left" w:pos="1275"/>
        </w:tabs>
        <w:ind w:right="319" w:firstLine="707"/>
        <w:jc w:val="left"/>
      </w:pPr>
      <w:r>
        <w:t>создание</w:t>
      </w:r>
      <w:r>
        <w:rPr>
          <w:spacing w:val="31"/>
        </w:rPr>
        <w:t xml:space="preserve"> </w:t>
      </w:r>
      <w:r>
        <w:t>устных</w:t>
      </w:r>
      <w:r>
        <w:rPr>
          <w:spacing w:val="29"/>
        </w:rPr>
        <w:t xml:space="preserve"> </w:t>
      </w:r>
      <w:r>
        <w:t>связных</w:t>
      </w:r>
      <w:r>
        <w:rPr>
          <w:spacing w:val="29"/>
        </w:rPr>
        <w:t xml:space="preserve"> </w:t>
      </w:r>
      <w:r>
        <w:t>монологических</w:t>
      </w:r>
      <w:r>
        <w:rPr>
          <w:spacing w:val="30"/>
        </w:rPr>
        <w:t xml:space="preserve"> </w:t>
      </w:r>
      <w:r>
        <w:t>высказываний</w:t>
      </w:r>
      <w:r>
        <w:rPr>
          <w:spacing w:val="29"/>
        </w:rPr>
        <w:t xml:space="preserve"> </w:t>
      </w:r>
      <w:r>
        <w:t>с</w:t>
      </w:r>
      <w:r>
        <w:rPr>
          <w:spacing w:val="30"/>
        </w:rPr>
        <w:t xml:space="preserve"> </w:t>
      </w:r>
      <w:r>
        <w:t>использованием</w:t>
      </w:r>
      <w:r>
        <w:rPr>
          <w:spacing w:val="29"/>
        </w:rPr>
        <w:t xml:space="preserve"> </w:t>
      </w:r>
      <w:r>
        <w:t>основных коммуникативных типов речи:</w:t>
      </w:r>
    </w:p>
    <w:p w14:paraId="78482B54" w14:textId="77777777" w:rsidR="00A43DD8" w:rsidRDefault="00983492" w:rsidP="00983492">
      <w:pPr>
        <w:pStyle w:val="a4"/>
        <w:numPr>
          <w:ilvl w:val="0"/>
          <w:numId w:val="118"/>
        </w:numPr>
        <w:tabs>
          <w:tab w:val="left" w:pos="1275"/>
        </w:tabs>
        <w:ind w:right="361" w:firstLine="707"/>
        <w:jc w:val="left"/>
      </w:pPr>
      <w:r>
        <w:t>описание</w:t>
      </w:r>
      <w:r>
        <w:rPr>
          <w:spacing w:val="-3"/>
        </w:rPr>
        <w:t xml:space="preserve"> </w:t>
      </w:r>
      <w:r>
        <w:t>(предмета,</w:t>
      </w:r>
      <w:r>
        <w:rPr>
          <w:spacing w:val="-3"/>
        </w:rPr>
        <w:t xml:space="preserve"> </w:t>
      </w:r>
      <w:r>
        <w:t>местности,</w:t>
      </w:r>
      <w:r>
        <w:rPr>
          <w:spacing w:val="-3"/>
        </w:rPr>
        <w:t xml:space="preserve"> </w:t>
      </w:r>
      <w:r>
        <w:t>внешности</w:t>
      </w:r>
      <w:r>
        <w:rPr>
          <w:spacing w:val="-3"/>
        </w:rPr>
        <w:t xml:space="preserve"> </w:t>
      </w:r>
      <w:r>
        <w:t>и</w:t>
      </w:r>
      <w:r>
        <w:rPr>
          <w:spacing w:val="-3"/>
        </w:rPr>
        <w:t xml:space="preserve"> </w:t>
      </w:r>
      <w:r>
        <w:t>одежды</w:t>
      </w:r>
      <w:r>
        <w:rPr>
          <w:spacing w:val="-3"/>
        </w:rPr>
        <w:t xml:space="preserve"> </w:t>
      </w:r>
      <w:r>
        <w:t>человека),</w:t>
      </w:r>
      <w:r>
        <w:rPr>
          <w:spacing w:val="-3"/>
        </w:rPr>
        <w:t xml:space="preserve"> </w:t>
      </w:r>
      <w:r>
        <w:t>в</w:t>
      </w:r>
      <w:r>
        <w:rPr>
          <w:spacing w:val="-2"/>
        </w:rPr>
        <w:t xml:space="preserve"> </w:t>
      </w:r>
      <w:r>
        <w:t>том</w:t>
      </w:r>
      <w:r>
        <w:rPr>
          <w:spacing w:val="-3"/>
        </w:rPr>
        <w:t xml:space="preserve"> </w:t>
      </w:r>
      <w:r>
        <w:t>числе</w:t>
      </w:r>
      <w:r>
        <w:rPr>
          <w:spacing w:val="-4"/>
        </w:rPr>
        <w:t xml:space="preserve"> </w:t>
      </w:r>
      <w:proofErr w:type="spellStart"/>
      <w:r>
        <w:t>характери</w:t>
      </w:r>
      <w:proofErr w:type="spellEnd"/>
      <w:r>
        <w:t>- стика (черты характера реального человека или литературного персонажа);</w:t>
      </w:r>
    </w:p>
    <w:p w14:paraId="03B33559" w14:textId="77777777" w:rsidR="00A43DD8" w:rsidRDefault="00983492" w:rsidP="00983492">
      <w:pPr>
        <w:pStyle w:val="a4"/>
        <w:numPr>
          <w:ilvl w:val="0"/>
          <w:numId w:val="118"/>
        </w:numPr>
        <w:tabs>
          <w:tab w:val="left" w:pos="1278"/>
        </w:tabs>
        <w:spacing w:line="269" w:lineRule="exact"/>
        <w:ind w:left="1278" w:hanging="285"/>
        <w:jc w:val="left"/>
      </w:pPr>
      <w:r>
        <w:rPr>
          <w:spacing w:val="-2"/>
        </w:rPr>
        <w:t>повествование</w:t>
      </w:r>
      <w:r>
        <w:rPr>
          <w:spacing w:val="2"/>
        </w:rPr>
        <w:t xml:space="preserve"> </w:t>
      </w:r>
      <w:r>
        <w:rPr>
          <w:spacing w:val="-2"/>
        </w:rPr>
        <w:t>(сообщение);</w:t>
      </w:r>
    </w:p>
    <w:p w14:paraId="0D124651" w14:textId="77777777" w:rsidR="00A43DD8" w:rsidRDefault="00983492" w:rsidP="00983492">
      <w:pPr>
        <w:pStyle w:val="a4"/>
        <w:numPr>
          <w:ilvl w:val="0"/>
          <w:numId w:val="118"/>
        </w:numPr>
        <w:tabs>
          <w:tab w:val="left" w:pos="1278"/>
        </w:tabs>
        <w:spacing w:line="269" w:lineRule="exact"/>
        <w:ind w:left="1278" w:hanging="285"/>
        <w:jc w:val="left"/>
      </w:pPr>
      <w:r>
        <w:rPr>
          <w:spacing w:val="-2"/>
        </w:rPr>
        <w:t>изложение</w:t>
      </w:r>
      <w:r>
        <w:rPr>
          <w:spacing w:val="-1"/>
        </w:rPr>
        <w:t xml:space="preserve"> </w:t>
      </w:r>
      <w:r>
        <w:rPr>
          <w:spacing w:val="-2"/>
        </w:rPr>
        <w:t>(пересказ)</w:t>
      </w:r>
      <w:r>
        <w:rPr>
          <w:spacing w:val="4"/>
        </w:rPr>
        <w:t xml:space="preserve"> </w:t>
      </w:r>
      <w:r>
        <w:rPr>
          <w:spacing w:val="-2"/>
        </w:rPr>
        <w:t>основного</w:t>
      </w:r>
      <w:r>
        <w:rPr>
          <w:spacing w:val="7"/>
        </w:rPr>
        <w:t xml:space="preserve"> </w:t>
      </w:r>
      <w:r>
        <w:rPr>
          <w:spacing w:val="-2"/>
        </w:rPr>
        <w:t>содержания,</w:t>
      </w:r>
      <w:r>
        <w:rPr>
          <w:spacing w:val="6"/>
        </w:rPr>
        <w:t xml:space="preserve"> </w:t>
      </w:r>
      <w:r>
        <w:rPr>
          <w:spacing w:val="-2"/>
        </w:rPr>
        <w:t>прочитанного</w:t>
      </w:r>
      <w:r>
        <w:rPr>
          <w:spacing w:val="4"/>
        </w:rPr>
        <w:t xml:space="preserve"> </w:t>
      </w:r>
      <w:r>
        <w:rPr>
          <w:spacing w:val="-2"/>
        </w:rPr>
        <w:t>(прослушанного)</w:t>
      </w:r>
      <w:r>
        <w:rPr>
          <w:spacing w:val="10"/>
        </w:rPr>
        <w:t xml:space="preserve"> </w:t>
      </w:r>
      <w:r>
        <w:rPr>
          <w:spacing w:val="-2"/>
        </w:rPr>
        <w:t>текста;</w:t>
      </w:r>
    </w:p>
    <w:p w14:paraId="112040A2" w14:textId="77777777" w:rsidR="00A43DD8" w:rsidRDefault="00983492" w:rsidP="00983492">
      <w:pPr>
        <w:pStyle w:val="a4"/>
        <w:numPr>
          <w:ilvl w:val="0"/>
          <w:numId w:val="118"/>
        </w:numPr>
        <w:tabs>
          <w:tab w:val="left" w:pos="1278"/>
        </w:tabs>
        <w:spacing w:line="268" w:lineRule="exact"/>
        <w:ind w:left="1278" w:hanging="285"/>
        <w:jc w:val="left"/>
      </w:pPr>
      <w:r>
        <w:rPr>
          <w:spacing w:val="-2"/>
        </w:rPr>
        <w:t>краткое</w:t>
      </w:r>
      <w:r>
        <w:rPr>
          <w:spacing w:val="-1"/>
        </w:rPr>
        <w:t xml:space="preserve"> </w:t>
      </w:r>
      <w:r>
        <w:rPr>
          <w:spacing w:val="-2"/>
        </w:rPr>
        <w:t>изложение</w:t>
      </w:r>
      <w:r>
        <w:rPr>
          <w:spacing w:val="1"/>
        </w:rPr>
        <w:t xml:space="preserve"> </w:t>
      </w:r>
      <w:r>
        <w:rPr>
          <w:spacing w:val="-2"/>
        </w:rPr>
        <w:t>результатов</w:t>
      </w:r>
      <w:r>
        <w:rPr>
          <w:spacing w:val="-1"/>
        </w:rPr>
        <w:t xml:space="preserve"> </w:t>
      </w:r>
      <w:r>
        <w:rPr>
          <w:spacing w:val="-2"/>
        </w:rPr>
        <w:t>выполненной</w:t>
      </w:r>
      <w:r>
        <w:rPr>
          <w:spacing w:val="1"/>
        </w:rPr>
        <w:t xml:space="preserve"> </w:t>
      </w:r>
      <w:r>
        <w:rPr>
          <w:spacing w:val="-2"/>
        </w:rPr>
        <w:t>проектной</w:t>
      </w:r>
      <w:r>
        <w:rPr>
          <w:spacing w:val="5"/>
        </w:rPr>
        <w:t xml:space="preserve"> </w:t>
      </w:r>
      <w:r>
        <w:rPr>
          <w:spacing w:val="-2"/>
        </w:rPr>
        <w:t>работы.</w:t>
      </w:r>
    </w:p>
    <w:p w14:paraId="1D5C4AF7" w14:textId="77777777" w:rsidR="00A43DD8" w:rsidRDefault="00983492">
      <w:pPr>
        <w:pStyle w:val="a3"/>
        <w:ind w:right="265"/>
      </w:pPr>
      <w:r>
        <w:t xml:space="preserve">Данные умения монологической речи развиваются в стандартных ситуациях </w:t>
      </w:r>
      <w:proofErr w:type="spellStart"/>
      <w:proofErr w:type="gramStart"/>
      <w:r>
        <w:t>неофициаль</w:t>
      </w:r>
      <w:proofErr w:type="spellEnd"/>
      <w:r>
        <w:t xml:space="preserve">- </w:t>
      </w:r>
      <w:proofErr w:type="spellStart"/>
      <w:r>
        <w:t>ного</w:t>
      </w:r>
      <w:proofErr w:type="spellEnd"/>
      <w:proofErr w:type="gramEnd"/>
      <w:r>
        <w:rPr>
          <w:spacing w:val="-5"/>
        </w:rPr>
        <w:t xml:space="preserve"> </w:t>
      </w:r>
      <w:r>
        <w:t>общения</w:t>
      </w:r>
      <w:r>
        <w:rPr>
          <w:spacing w:val="-5"/>
        </w:rPr>
        <w:t xml:space="preserve"> </w:t>
      </w:r>
      <w:r>
        <w:t>в</w:t>
      </w:r>
      <w:r>
        <w:rPr>
          <w:spacing w:val="-8"/>
        </w:rPr>
        <w:t xml:space="preserve"> </w:t>
      </w:r>
      <w:r>
        <w:t>рамках</w:t>
      </w:r>
      <w:r>
        <w:rPr>
          <w:spacing w:val="-3"/>
        </w:rPr>
        <w:t xml:space="preserve"> </w:t>
      </w:r>
      <w:r>
        <w:t>тематического</w:t>
      </w:r>
      <w:r>
        <w:rPr>
          <w:spacing w:val="-4"/>
        </w:rPr>
        <w:t xml:space="preserve"> </w:t>
      </w:r>
      <w:r>
        <w:t>содержания</w:t>
      </w:r>
      <w:r>
        <w:rPr>
          <w:spacing w:val="-10"/>
        </w:rPr>
        <w:t xml:space="preserve"> </w:t>
      </w:r>
      <w:r>
        <w:t>речи</w:t>
      </w:r>
      <w:r>
        <w:rPr>
          <w:spacing w:val="-5"/>
        </w:rPr>
        <w:t xml:space="preserve"> </w:t>
      </w:r>
      <w:r>
        <w:t>с</w:t>
      </w:r>
      <w:r>
        <w:rPr>
          <w:spacing w:val="-4"/>
        </w:rPr>
        <w:t xml:space="preserve"> </w:t>
      </w:r>
      <w:r>
        <w:t>использованием</w:t>
      </w:r>
      <w:r>
        <w:rPr>
          <w:spacing w:val="-6"/>
        </w:rPr>
        <w:t xml:space="preserve"> </w:t>
      </w:r>
      <w:proofErr w:type="spellStart"/>
      <w:r>
        <w:t>ключевыхе</w:t>
      </w:r>
      <w:proofErr w:type="spellEnd"/>
      <w:r>
        <w:rPr>
          <w:spacing w:val="-6"/>
        </w:rPr>
        <w:t xml:space="preserve"> </w:t>
      </w:r>
      <w:r>
        <w:t>слов,</w:t>
      </w:r>
      <w:r>
        <w:rPr>
          <w:spacing w:val="-5"/>
        </w:rPr>
        <w:t xml:space="preserve"> </w:t>
      </w:r>
      <w:r>
        <w:t>планов, вопросов и (или) иллюстраций, фотографий, таблиц.</w:t>
      </w:r>
    </w:p>
    <w:p w14:paraId="78B49D79" w14:textId="77777777" w:rsidR="00A43DD8" w:rsidRDefault="00983492">
      <w:pPr>
        <w:pStyle w:val="a3"/>
        <w:spacing w:line="252" w:lineRule="exact"/>
        <w:ind w:left="993" w:firstLine="0"/>
        <w:jc w:val="left"/>
      </w:pPr>
      <w:proofErr w:type="spellStart"/>
      <w:r>
        <w:t>Объѐм</w:t>
      </w:r>
      <w:proofErr w:type="spellEnd"/>
      <w:r>
        <w:rPr>
          <w:spacing w:val="-12"/>
        </w:rPr>
        <w:t xml:space="preserve"> </w:t>
      </w:r>
      <w:r>
        <w:t>монологического</w:t>
      </w:r>
      <w:r>
        <w:rPr>
          <w:spacing w:val="-14"/>
        </w:rPr>
        <w:t xml:space="preserve"> </w:t>
      </w:r>
      <w:r>
        <w:t>высказывания</w:t>
      </w:r>
      <w:r>
        <w:rPr>
          <w:spacing w:val="-9"/>
        </w:rPr>
        <w:t xml:space="preserve"> </w:t>
      </w:r>
      <w:r>
        <w:t>–</w:t>
      </w:r>
      <w:r>
        <w:rPr>
          <w:spacing w:val="-12"/>
        </w:rPr>
        <w:t xml:space="preserve"> </w:t>
      </w:r>
      <w:r>
        <w:t>8–9</w:t>
      </w:r>
      <w:r>
        <w:rPr>
          <w:spacing w:val="-13"/>
        </w:rPr>
        <w:t xml:space="preserve"> </w:t>
      </w:r>
      <w:r>
        <w:rPr>
          <w:spacing w:val="-4"/>
        </w:rPr>
        <w:t>фраз.</w:t>
      </w:r>
    </w:p>
    <w:p w14:paraId="440A308E" w14:textId="77777777" w:rsidR="00A43DD8" w:rsidRDefault="00983492">
      <w:pPr>
        <w:pStyle w:val="2"/>
        <w:rPr>
          <w:b w:val="0"/>
          <w:i w:val="0"/>
        </w:rPr>
      </w:pPr>
      <w:r>
        <w:rPr>
          <w:spacing w:val="-2"/>
        </w:rPr>
        <w:t>Аудирование</w:t>
      </w:r>
      <w:r>
        <w:rPr>
          <w:b w:val="0"/>
          <w:i w:val="0"/>
          <w:spacing w:val="-2"/>
        </w:rPr>
        <w:t>.</w:t>
      </w:r>
    </w:p>
    <w:p w14:paraId="55F58C54" w14:textId="77777777" w:rsidR="00A43DD8" w:rsidRDefault="00983492">
      <w:pPr>
        <w:pStyle w:val="a3"/>
        <w:ind w:right="277"/>
      </w:pPr>
      <w:r>
        <w:t>При непосредственном общении: понимание на слух речи учителя и одноклассников и вербальная (невербальная) реакция на услышанное.</w:t>
      </w:r>
    </w:p>
    <w:p w14:paraId="48155D10" w14:textId="77777777" w:rsidR="00A43DD8" w:rsidRDefault="00983492">
      <w:pPr>
        <w:pStyle w:val="a3"/>
        <w:ind w:right="265"/>
      </w:pPr>
      <w:r>
        <w:t xml:space="preserve">При опосредованном общении: дальнейшее развитие восприятия и понимания на слух </w:t>
      </w:r>
      <w:proofErr w:type="spellStart"/>
      <w:proofErr w:type="gramStart"/>
      <w:r>
        <w:t>не-</w:t>
      </w:r>
      <w:proofErr w:type="spellEnd"/>
      <w:r>
        <w:t xml:space="preserve"> сложных</w:t>
      </w:r>
      <w:proofErr w:type="gramEnd"/>
      <w:r>
        <w:t xml:space="preserve">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 </w:t>
      </w:r>
      <w:proofErr w:type="spellStart"/>
      <w:r>
        <w:t>ниманием</w:t>
      </w:r>
      <w:proofErr w:type="spellEnd"/>
      <w:r>
        <w:t xml:space="preserve"> основного содержания, с пониманием запрашиваемой информации.</w:t>
      </w:r>
    </w:p>
    <w:p w14:paraId="76A013E3" w14:textId="77777777" w:rsidR="00A43DD8" w:rsidRDefault="00983492">
      <w:pPr>
        <w:pStyle w:val="a3"/>
        <w:ind w:right="272"/>
      </w:pPr>
      <w:r>
        <w:t>Аудирование с пониманием основного содержания</w:t>
      </w:r>
      <w:r>
        <w:rPr>
          <w:spacing w:val="-4"/>
        </w:rPr>
        <w:t xml:space="preserve"> </w:t>
      </w:r>
      <w:r>
        <w:t>текста предполагает</w:t>
      </w:r>
      <w:r>
        <w:rPr>
          <w:spacing w:val="-1"/>
        </w:rPr>
        <w:t xml:space="preserve"> </w:t>
      </w:r>
      <w:r>
        <w:t>умение определять основную тему</w:t>
      </w:r>
      <w:r>
        <w:rPr>
          <w:spacing w:val="-7"/>
        </w:rPr>
        <w:t xml:space="preserve"> </w:t>
      </w:r>
      <w:r>
        <w:t>(идею) и</w:t>
      </w:r>
      <w:r>
        <w:rPr>
          <w:spacing w:val="-3"/>
        </w:rPr>
        <w:t xml:space="preserve"> </w:t>
      </w:r>
      <w:r>
        <w:t>главные</w:t>
      </w:r>
      <w:r>
        <w:rPr>
          <w:spacing w:val="-4"/>
        </w:rPr>
        <w:t xml:space="preserve"> </w:t>
      </w:r>
      <w:r>
        <w:t>факты</w:t>
      </w:r>
      <w:r>
        <w:rPr>
          <w:spacing w:val="-4"/>
        </w:rPr>
        <w:t xml:space="preserve"> </w:t>
      </w:r>
      <w:r>
        <w:t>(события)</w:t>
      </w:r>
      <w:r>
        <w:rPr>
          <w:spacing w:val="-6"/>
        </w:rPr>
        <w:t xml:space="preserve"> </w:t>
      </w:r>
      <w:r>
        <w:t>в</w:t>
      </w:r>
      <w:r>
        <w:rPr>
          <w:spacing w:val="-3"/>
        </w:rPr>
        <w:t xml:space="preserve"> </w:t>
      </w:r>
      <w:r>
        <w:t>воспринимаемом</w:t>
      </w:r>
      <w:r>
        <w:rPr>
          <w:spacing w:val="-2"/>
        </w:rPr>
        <w:t xml:space="preserve"> </w:t>
      </w:r>
      <w:r>
        <w:t>на</w:t>
      </w:r>
      <w:r>
        <w:rPr>
          <w:spacing w:val="-2"/>
        </w:rPr>
        <w:t xml:space="preserve"> </w:t>
      </w:r>
      <w:r>
        <w:t>слух тексте,</w:t>
      </w:r>
      <w:r>
        <w:rPr>
          <w:spacing w:val="-2"/>
        </w:rPr>
        <w:t xml:space="preserve"> </w:t>
      </w:r>
      <w:r>
        <w:t>игнорировать незнакомые слова, не существенные для понимания основного содержания.</w:t>
      </w:r>
    </w:p>
    <w:p w14:paraId="7627ECF0" w14:textId="77777777" w:rsidR="00A43DD8" w:rsidRDefault="00983492">
      <w:pPr>
        <w:pStyle w:val="a3"/>
        <w:ind w:right="277"/>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4B9AE97" w14:textId="77777777" w:rsidR="00A43DD8" w:rsidRDefault="00983492">
      <w:pPr>
        <w:pStyle w:val="a3"/>
        <w:spacing w:before="1"/>
        <w:ind w:right="265"/>
      </w:pPr>
      <w:r>
        <w:t xml:space="preserve">Тексты для аудирования: диалог (беседа), высказывания собеседников в ситуациях </w:t>
      </w:r>
      <w:proofErr w:type="spellStart"/>
      <w:proofErr w:type="gramStart"/>
      <w:r>
        <w:t>повсе</w:t>
      </w:r>
      <w:proofErr w:type="spellEnd"/>
      <w:r>
        <w:t>- дневного</w:t>
      </w:r>
      <w:proofErr w:type="gramEnd"/>
      <w:r>
        <w:t xml:space="preserve"> общения, рассказ, сообщение информационного характера.</w:t>
      </w:r>
    </w:p>
    <w:p w14:paraId="126BDD5B" w14:textId="77777777" w:rsidR="00A43DD8" w:rsidRDefault="00983492">
      <w:pPr>
        <w:pStyle w:val="a3"/>
        <w:spacing w:before="1" w:line="252" w:lineRule="exact"/>
        <w:ind w:left="993" w:firstLine="0"/>
      </w:pPr>
      <w:r>
        <w:t>Время</w:t>
      </w:r>
      <w:r>
        <w:rPr>
          <w:spacing w:val="-14"/>
        </w:rPr>
        <w:t xml:space="preserve"> </w:t>
      </w:r>
      <w:r>
        <w:t>звучания</w:t>
      </w:r>
      <w:r>
        <w:rPr>
          <w:spacing w:val="-6"/>
        </w:rPr>
        <w:t xml:space="preserve"> </w:t>
      </w:r>
      <w:r>
        <w:t>текста</w:t>
      </w:r>
      <w:r>
        <w:rPr>
          <w:spacing w:val="-8"/>
        </w:rPr>
        <w:t xml:space="preserve"> </w:t>
      </w:r>
      <w:r>
        <w:t>(текстов)</w:t>
      </w:r>
      <w:r>
        <w:rPr>
          <w:spacing w:val="-10"/>
        </w:rPr>
        <w:t xml:space="preserve"> </w:t>
      </w:r>
      <w:r>
        <w:t>для</w:t>
      </w:r>
      <w:r>
        <w:rPr>
          <w:spacing w:val="-9"/>
        </w:rPr>
        <w:t xml:space="preserve"> </w:t>
      </w:r>
      <w:r>
        <w:t>аудирования</w:t>
      </w:r>
      <w:r>
        <w:rPr>
          <w:spacing w:val="-9"/>
        </w:rPr>
        <w:t xml:space="preserve"> </w:t>
      </w:r>
      <w:r>
        <w:t>–</w:t>
      </w:r>
      <w:r>
        <w:rPr>
          <w:spacing w:val="-9"/>
        </w:rPr>
        <w:t xml:space="preserve"> </w:t>
      </w:r>
      <w:r>
        <w:t>до</w:t>
      </w:r>
      <w:r>
        <w:rPr>
          <w:spacing w:val="-6"/>
        </w:rPr>
        <w:t xml:space="preserve"> </w:t>
      </w:r>
      <w:r>
        <w:t>1,5</w:t>
      </w:r>
      <w:r>
        <w:rPr>
          <w:spacing w:val="-7"/>
        </w:rPr>
        <w:t xml:space="preserve"> </w:t>
      </w:r>
      <w:r>
        <w:rPr>
          <w:spacing w:val="-2"/>
        </w:rPr>
        <w:t>минуты.</w:t>
      </w:r>
    </w:p>
    <w:p w14:paraId="4F17A155" w14:textId="77777777" w:rsidR="00A43DD8" w:rsidRDefault="00983492">
      <w:pPr>
        <w:pStyle w:val="2"/>
        <w:jc w:val="both"/>
        <w:rPr>
          <w:b w:val="0"/>
          <w:i w:val="0"/>
        </w:rPr>
      </w:pPr>
      <w:r>
        <w:t>Смысловое</w:t>
      </w:r>
      <w:r>
        <w:rPr>
          <w:spacing w:val="-4"/>
        </w:rPr>
        <w:t xml:space="preserve"> </w:t>
      </w:r>
      <w:r>
        <w:rPr>
          <w:spacing w:val="-2"/>
        </w:rPr>
        <w:t>чтение</w:t>
      </w:r>
      <w:r>
        <w:rPr>
          <w:b w:val="0"/>
          <w:i w:val="0"/>
          <w:spacing w:val="-2"/>
        </w:rPr>
        <w:t>.</w:t>
      </w:r>
    </w:p>
    <w:p w14:paraId="58951956" w14:textId="77777777" w:rsidR="00A43DD8" w:rsidRDefault="00983492">
      <w:pPr>
        <w:pStyle w:val="a3"/>
        <w:ind w:right="270"/>
      </w:pPr>
      <w:r>
        <w:t>Развитие</w:t>
      </w:r>
      <w:r>
        <w:rPr>
          <w:spacing w:val="-11"/>
        </w:rPr>
        <w:t xml:space="preserve"> </w:t>
      </w:r>
      <w:r>
        <w:t>умения</w:t>
      </w:r>
      <w:r>
        <w:rPr>
          <w:spacing w:val="-13"/>
        </w:rPr>
        <w:t xml:space="preserve"> </w:t>
      </w:r>
      <w:r>
        <w:t>читать</w:t>
      </w:r>
      <w:r>
        <w:rPr>
          <w:spacing w:val="-9"/>
        </w:rPr>
        <w:t xml:space="preserve"> </w:t>
      </w:r>
      <w:r>
        <w:t>про</w:t>
      </w:r>
      <w:r>
        <w:rPr>
          <w:spacing w:val="-12"/>
        </w:rPr>
        <w:t xml:space="preserve"> </w:t>
      </w:r>
      <w:r>
        <w:t>себя</w:t>
      </w:r>
      <w:r>
        <w:rPr>
          <w:spacing w:val="-12"/>
        </w:rPr>
        <w:t xml:space="preserve"> </w:t>
      </w:r>
      <w:r>
        <w:t>и</w:t>
      </w:r>
      <w:r>
        <w:rPr>
          <w:spacing w:val="-12"/>
        </w:rPr>
        <w:t xml:space="preserve"> </w:t>
      </w:r>
      <w:r>
        <w:t>понимать</w:t>
      </w:r>
      <w:r>
        <w:rPr>
          <w:spacing w:val="-12"/>
        </w:rPr>
        <w:t xml:space="preserve"> </w:t>
      </w:r>
      <w:r>
        <w:t>несложные</w:t>
      </w:r>
      <w:r>
        <w:rPr>
          <w:spacing w:val="-13"/>
        </w:rPr>
        <w:t xml:space="preserve"> </w:t>
      </w:r>
      <w:r>
        <w:t>аутентичные</w:t>
      </w:r>
      <w:r>
        <w:rPr>
          <w:spacing w:val="-12"/>
        </w:rPr>
        <w:t xml:space="preserve"> </w:t>
      </w:r>
      <w:r>
        <w:t>тексты</w:t>
      </w:r>
      <w:r>
        <w:rPr>
          <w:spacing w:val="-14"/>
        </w:rPr>
        <w:t xml:space="preserve"> </w:t>
      </w:r>
      <w:r>
        <w:t>разных</w:t>
      </w:r>
      <w:r>
        <w:rPr>
          <w:spacing w:val="-13"/>
        </w:rPr>
        <w:t xml:space="preserve"> </w:t>
      </w:r>
      <w:r>
        <w:t xml:space="preserve">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w:t>
      </w:r>
      <w:proofErr w:type="spellStart"/>
      <w:r>
        <w:t>содер</w:t>
      </w:r>
      <w:proofErr w:type="spellEnd"/>
      <w:r>
        <w:t xml:space="preserve">- </w:t>
      </w:r>
      <w:proofErr w:type="spellStart"/>
      <w:r>
        <w:t>жания</w:t>
      </w:r>
      <w:proofErr w:type="spellEnd"/>
      <w:r>
        <w:t xml:space="preserve"> текста.</w:t>
      </w:r>
    </w:p>
    <w:p w14:paraId="6AF9E1D0" w14:textId="77777777" w:rsidR="00A43DD8" w:rsidRDefault="00983492">
      <w:pPr>
        <w:pStyle w:val="a3"/>
        <w:ind w:left="373" w:right="271" w:firstLine="739"/>
        <w:jc w:val="right"/>
      </w:pPr>
      <w:r>
        <w:t>Чтение</w:t>
      </w:r>
      <w:r>
        <w:rPr>
          <w:spacing w:val="-3"/>
        </w:rPr>
        <w:t xml:space="preserve"> </w:t>
      </w:r>
      <w:r>
        <w:t>с</w:t>
      </w:r>
      <w:r>
        <w:rPr>
          <w:spacing w:val="-2"/>
        </w:rPr>
        <w:t xml:space="preserve"> </w:t>
      </w:r>
      <w:r>
        <w:t>пониманием</w:t>
      </w:r>
      <w:r>
        <w:rPr>
          <w:spacing w:val="-3"/>
        </w:rPr>
        <w:t xml:space="preserve"> </w:t>
      </w:r>
      <w:r>
        <w:t>основного</w:t>
      </w:r>
      <w:r>
        <w:rPr>
          <w:spacing w:val="-3"/>
        </w:rPr>
        <w:t xml:space="preserve"> </w:t>
      </w:r>
      <w:r>
        <w:t>содержания</w:t>
      </w:r>
      <w:r>
        <w:rPr>
          <w:spacing w:val="-4"/>
        </w:rPr>
        <w:t xml:space="preserve"> </w:t>
      </w:r>
      <w:r>
        <w:t>текста</w:t>
      </w:r>
      <w:r>
        <w:rPr>
          <w:spacing w:val="-3"/>
        </w:rPr>
        <w:t xml:space="preserve"> </w:t>
      </w:r>
      <w:r>
        <w:t>предполагает</w:t>
      </w:r>
      <w:r>
        <w:rPr>
          <w:spacing w:val="-3"/>
        </w:rPr>
        <w:t xml:space="preserve"> </w:t>
      </w:r>
      <w:r>
        <w:t>умение</w:t>
      </w:r>
      <w:r>
        <w:rPr>
          <w:spacing w:val="-3"/>
        </w:rPr>
        <w:t xml:space="preserve"> </w:t>
      </w:r>
      <w:r>
        <w:t>определять</w:t>
      </w:r>
      <w:r>
        <w:rPr>
          <w:spacing w:val="-3"/>
        </w:rPr>
        <w:t xml:space="preserve"> </w:t>
      </w:r>
      <w:r>
        <w:t>тему (основную</w:t>
      </w:r>
      <w:r>
        <w:rPr>
          <w:spacing w:val="40"/>
        </w:rPr>
        <w:t xml:space="preserve"> </w:t>
      </w:r>
      <w:r>
        <w:t>мысль),</w:t>
      </w:r>
      <w:r>
        <w:rPr>
          <w:spacing w:val="39"/>
        </w:rPr>
        <w:t xml:space="preserve"> </w:t>
      </w:r>
      <w:r>
        <w:t>главные</w:t>
      </w:r>
      <w:r>
        <w:rPr>
          <w:spacing w:val="39"/>
        </w:rPr>
        <w:t xml:space="preserve"> </w:t>
      </w:r>
      <w:r>
        <w:t>факты</w:t>
      </w:r>
      <w:r>
        <w:rPr>
          <w:spacing w:val="39"/>
        </w:rPr>
        <w:t xml:space="preserve"> </w:t>
      </w:r>
      <w:r>
        <w:t>(события),</w:t>
      </w:r>
      <w:r>
        <w:rPr>
          <w:spacing w:val="39"/>
        </w:rPr>
        <w:t xml:space="preserve"> </w:t>
      </w:r>
      <w:r>
        <w:t>прогнозировать</w:t>
      </w:r>
      <w:r>
        <w:rPr>
          <w:spacing w:val="40"/>
        </w:rPr>
        <w:t xml:space="preserve"> </w:t>
      </w:r>
      <w:r>
        <w:t>содержание</w:t>
      </w:r>
      <w:r>
        <w:rPr>
          <w:spacing w:val="39"/>
        </w:rPr>
        <w:t xml:space="preserve"> </w:t>
      </w:r>
      <w:r>
        <w:t>текста</w:t>
      </w:r>
      <w:r>
        <w:rPr>
          <w:spacing w:val="39"/>
        </w:rPr>
        <w:t xml:space="preserve"> </w:t>
      </w:r>
      <w:r>
        <w:t>по</w:t>
      </w:r>
      <w:r>
        <w:rPr>
          <w:spacing w:val="40"/>
        </w:rPr>
        <w:t xml:space="preserve"> </w:t>
      </w:r>
      <w:r>
        <w:t>заголовку (началу</w:t>
      </w:r>
      <w:r>
        <w:rPr>
          <w:spacing w:val="-5"/>
        </w:rPr>
        <w:t xml:space="preserve"> </w:t>
      </w:r>
      <w:r>
        <w:t>текста),</w:t>
      </w:r>
      <w:r>
        <w:rPr>
          <w:spacing w:val="-3"/>
        </w:rPr>
        <w:t xml:space="preserve"> </w:t>
      </w:r>
      <w:r>
        <w:t>последовательность</w:t>
      </w:r>
      <w:r>
        <w:rPr>
          <w:spacing w:val="-3"/>
        </w:rPr>
        <w:t xml:space="preserve"> </w:t>
      </w:r>
      <w:r>
        <w:t>главных</w:t>
      </w:r>
      <w:r>
        <w:rPr>
          <w:spacing w:val="-3"/>
        </w:rPr>
        <w:t xml:space="preserve"> </w:t>
      </w:r>
      <w:r>
        <w:t>фактов</w:t>
      </w:r>
      <w:r>
        <w:rPr>
          <w:spacing w:val="-4"/>
        </w:rPr>
        <w:t xml:space="preserve"> </w:t>
      </w:r>
      <w:r>
        <w:t>(событий),</w:t>
      </w:r>
      <w:r>
        <w:rPr>
          <w:spacing w:val="-3"/>
        </w:rPr>
        <w:t xml:space="preserve"> </w:t>
      </w:r>
      <w:r>
        <w:t>умение</w:t>
      </w:r>
      <w:r>
        <w:rPr>
          <w:spacing w:val="-3"/>
        </w:rPr>
        <w:t xml:space="preserve"> </w:t>
      </w:r>
      <w:r>
        <w:t>игнорировать</w:t>
      </w:r>
      <w:r>
        <w:rPr>
          <w:spacing w:val="-3"/>
        </w:rPr>
        <w:t xml:space="preserve"> </w:t>
      </w:r>
      <w:r>
        <w:t xml:space="preserve">незнакомые </w:t>
      </w:r>
      <w:r>
        <w:rPr>
          <w:spacing w:val="-2"/>
        </w:rPr>
        <w:t>слова,</w:t>
      </w:r>
      <w:r>
        <w:rPr>
          <w:spacing w:val="-9"/>
        </w:rPr>
        <w:t xml:space="preserve"> </w:t>
      </w:r>
      <w:r>
        <w:rPr>
          <w:spacing w:val="-2"/>
        </w:rPr>
        <w:t>несущественные</w:t>
      </w:r>
      <w:r>
        <w:rPr>
          <w:spacing w:val="-5"/>
        </w:rPr>
        <w:t xml:space="preserve"> </w:t>
      </w:r>
      <w:r>
        <w:rPr>
          <w:spacing w:val="-2"/>
        </w:rPr>
        <w:t>для</w:t>
      </w:r>
      <w:r>
        <w:rPr>
          <w:spacing w:val="-5"/>
        </w:rPr>
        <w:t xml:space="preserve"> </w:t>
      </w:r>
      <w:r>
        <w:rPr>
          <w:spacing w:val="-2"/>
        </w:rPr>
        <w:t>понимания</w:t>
      </w:r>
      <w:r>
        <w:rPr>
          <w:spacing w:val="-7"/>
        </w:rPr>
        <w:t xml:space="preserve"> </w:t>
      </w:r>
      <w:r>
        <w:rPr>
          <w:spacing w:val="-2"/>
        </w:rPr>
        <w:t>основного</w:t>
      </w:r>
      <w:r>
        <w:rPr>
          <w:spacing w:val="-8"/>
        </w:rPr>
        <w:t xml:space="preserve"> </w:t>
      </w:r>
      <w:r>
        <w:rPr>
          <w:spacing w:val="-2"/>
        </w:rPr>
        <w:t>содержания,</w:t>
      </w:r>
      <w:r>
        <w:rPr>
          <w:spacing w:val="-5"/>
        </w:rPr>
        <w:t xml:space="preserve"> </w:t>
      </w:r>
      <w:r>
        <w:rPr>
          <w:spacing w:val="-2"/>
        </w:rPr>
        <w:t>понимать</w:t>
      </w:r>
      <w:r>
        <w:rPr>
          <w:spacing w:val="-4"/>
        </w:rPr>
        <w:t xml:space="preserve"> </w:t>
      </w:r>
      <w:r>
        <w:rPr>
          <w:spacing w:val="-2"/>
        </w:rPr>
        <w:t>интернациональные</w:t>
      </w:r>
      <w:r>
        <w:rPr>
          <w:spacing w:val="-3"/>
        </w:rPr>
        <w:t xml:space="preserve"> </w:t>
      </w:r>
      <w:r>
        <w:rPr>
          <w:spacing w:val="-2"/>
        </w:rPr>
        <w:t>слова.</w:t>
      </w:r>
    </w:p>
    <w:p w14:paraId="0F58E625" w14:textId="77777777" w:rsidR="00A43DD8" w:rsidRDefault="00983492">
      <w:pPr>
        <w:pStyle w:val="a3"/>
        <w:ind w:right="274"/>
      </w:pPr>
      <w:r>
        <w:t>Чтение</w:t>
      </w:r>
      <w:r>
        <w:rPr>
          <w:spacing w:val="-8"/>
        </w:rPr>
        <w:t xml:space="preserve"> </w:t>
      </w:r>
      <w:r>
        <w:t>с</w:t>
      </w:r>
      <w:r>
        <w:rPr>
          <w:spacing w:val="-7"/>
        </w:rPr>
        <w:t xml:space="preserve"> </w:t>
      </w:r>
      <w:r>
        <w:t>пониманием</w:t>
      </w:r>
      <w:r>
        <w:rPr>
          <w:spacing w:val="-11"/>
        </w:rPr>
        <w:t xml:space="preserve"> </w:t>
      </w:r>
      <w:r>
        <w:t>нужной</w:t>
      </w:r>
      <w:r>
        <w:rPr>
          <w:spacing w:val="-11"/>
        </w:rPr>
        <w:t xml:space="preserve"> </w:t>
      </w:r>
      <w:r>
        <w:t>(запрашиваемой)</w:t>
      </w:r>
      <w:r>
        <w:rPr>
          <w:spacing w:val="-6"/>
        </w:rPr>
        <w:t xml:space="preserve"> </w:t>
      </w:r>
      <w:r>
        <w:t>информации</w:t>
      </w:r>
      <w:r>
        <w:rPr>
          <w:spacing w:val="-10"/>
        </w:rPr>
        <w:t xml:space="preserve"> </w:t>
      </w:r>
      <w:r>
        <w:t>предполагает</w:t>
      </w:r>
      <w:r>
        <w:rPr>
          <w:spacing w:val="-11"/>
        </w:rPr>
        <w:t xml:space="preserve"> </w:t>
      </w:r>
      <w:r>
        <w:t>умение</w:t>
      </w:r>
      <w:r>
        <w:rPr>
          <w:spacing w:val="-10"/>
        </w:rPr>
        <w:t xml:space="preserve"> </w:t>
      </w:r>
      <w:r>
        <w:t>находить в прочитанном тексте и понимать запрашиваемую информацию.</w:t>
      </w:r>
    </w:p>
    <w:p w14:paraId="6081DD66" w14:textId="77777777" w:rsidR="00A43DD8" w:rsidRDefault="00983492">
      <w:pPr>
        <w:pStyle w:val="a3"/>
        <w:ind w:right="279"/>
      </w:pPr>
      <w:r>
        <w:t>Чтение с полным пониманием предполагает полное и точное понимание информации, представленной в тексте, в эксплицитной (явной) форме.</w:t>
      </w:r>
    </w:p>
    <w:p w14:paraId="71178897" w14:textId="77777777" w:rsidR="00A43DD8" w:rsidRDefault="00A43DD8">
      <w:pPr>
        <w:pStyle w:val="a3"/>
        <w:sectPr w:rsidR="00A43DD8">
          <w:pgSz w:w="11920" w:h="16850"/>
          <w:pgMar w:top="1700" w:right="566" w:bottom="780" w:left="1417" w:header="0" w:footer="597" w:gutter="0"/>
          <w:cols w:space="720"/>
        </w:sectPr>
      </w:pPr>
    </w:p>
    <w:p w14:paraId="2EDFF055" w14:textId="77777777" w:rsidR="00A43DD8" w:rsidRDefault="00983492">
      <w:pPr>
        <w:pStyle w:val="a3"/>
        <w:spacing w:before="76"/>
        <w:ind w:right="272"/>
      </w:pPr>
      <w:r>
        <w:lastRenderedPageBreak/>
        <w:t xml:space="preserve">Чтение </w:t>
      </w:r>
      <w:proofErr w:type="spellStart"/>
      <w:r>
        <w:t>несплошных</w:t>
      </w:r>
      <w:proofErr w:type="spellEnd"/>
      <w:r>
        <w:t xml:space="preserve"> текстов (таблиц, диаграмм) и понимание представленной в них </w:t>
      </w:r>
      <w:proofErr w:type="gramStart"/>
      <w:r>
        <w:t xml:space="preserve">ин- </w:t>
      </w:r>
      <w:r>
        <w:rPr>
          <w:spacing w:val="-2"/>
        </w:rPr>
        <w:t>формации</w:t>
      </w:r>
      <w:proofErr w:type="gramEnd"/>
      <w:r>
        <w:rPr>
          <w:spacing w:val="-2"/>
        </w:rPr>
        <w:t>.</w:t>
      </w:r>
    </w:p>
    <w:p w14:paraId="6013C0DF" w14:textId="77777777" w:rsidR="00A43DD8" w:rsidRDefault="00983492">
      <w:pPr>
        <w:pStyle w:val="a3"/>
        <w:spacing w:before="1"/>
        <w:ind w:right="265"/>
      </w:pPr>
      <w:r>
        <w:t>Тексты</w:t>
      </w:r>
      <w:r>
        <w:rPr>
          <w:spacing w:val="-14"/>
        </w:rPr>
        <w:t xml:space="preserve"> </w:t>
      </w:r>
      <w:r>
        <w:t>для</w:t>
      </w:r>
      <w:r>
        <w:rPr>
          <w:spacing w:val="-10"/>
        </w:rPr>
        <w:t xml:space="preserve"> </w:t>
      </w:r>
      <w:r>
        <w:t>чтения:</w:t>
      </w:r>
      <w:r>
        <w:rPr>
          <w:spacing w:val="-8"/>
        </w:rPr>
        <w:t xml:space="preserve"> </w:t>
      </w:r>
      <w:r>
        <w:t>интервью,</w:t>
      </w:r>
      <w:r>
        <w:rPr>
          <w:spacing w:val="-9"/>
        </w:rPr>
        <w:t xml:space="preserve"> </w:t>
      </w:r>
      <w:r>
        <w:t>диалог</w:t>
      </w:r>
      <w:r>
        <w:rPr>
          <w:spacing w:val="-13"/>
        </w:rPr>
        <w:t xml:space="preserve"> </w:t>
      </w:r>
      <w:r>
        <w:t>(беседа),</w:t>
      </w:r>
      <w:r>
        <w:rPr>
          <w:spacing w:val="-11"/>
        </w:rPr>
        <w:t xml:space="preserve"> </w:t>
      </w:r>
      <w:r>
        <w:t>отрывок</w:t>
      </w:r>
      <w:r>
        <w:rPr>
          <w:spacing w:val="-9"/>
        </w:rPr>
        <w:t xml:space="preserve"> </w:t>
      </w:r>
      <w:r>
        <w:t>из</w:t>
      </w:r>
      <w:r>
        <w:rPr>
          <w:spacing w:val="-10"/>
        </w:rPr>
        <w:t xml:space="preserve"> </w:t>
      </w:r>
      <w:r>
        <w:t>художественного</w:t>
      </w:r>
      <w:r>
        <w:rPr>
          <w:spacing w:val="-13"/>
        </w:rPr>
        <w:t xml:space="preserve"> </w:t>
      </w:r>
      <w:r>
        <w:t>произведения,</w:t>
      </w:r>
      <w:r>
        <w:rPr>
          <w:spacing w:val="-9"/>
        </w:rPr>
        <w:t xml:space="preserve"> </w:t>
      </w:r>
      <w:r>
        <w:t xml:space="preserve">в том числе рассказа, отрывок из статьи научно-популярного характера; сообщение </w:t>
      </w:r>
      <w:proofErr w:type="spellStart"/>
      <w:proofErr w:type="gramStart"/>
      <w:r>
        <w:t>информацион</w:t>
      </w:r>
      <w:proofErr w:type="spellEnd"/>
      <w:r>
        <w:t xml:space="preserve">- </w:t>
      </w:r>
      <w:proofErr w:type="spellStart"/>
      <w:r>
        <w:t>ного</w:t>
      </w:r>
      <w:proofErr w:type="spellEnd"/>
      <w:proofErr w:type="gramEnd"/>
      <w:r>
        <w:t xml:space="preserve"> характера, объявление, кулинарный рецепт, сообщение личного характера, стихотворение, </w:t>
      </w:r>
      <w:proofErr w:type="spellStart"/>
      <w:r>
        <w:t>несплошной</w:t>
      </w:r>
      <w:proofErr w:type="spellEnd"/>
      <w:r>
        <w:t xml:space="preserve"> текст (таблица, диаграмма).</w:t>
      </w:r>
    </w:p>
    <w:p w14:paraId="70DB1C9A" w14:textId="77777777" w:rsidR="00A43DD8" w:rsidRDefault="00983492">
      <w:pPr>
        <w:pStyle w:val="a3"/>
        <w:spacing w:before="3"/>
        <w:ind w:left="993" w:firstLine="0"/>
      </w:pPr>
      <w:proofErr w:type="spellStart"/>
      <w:r>
        <w:t>Объѐм</w:t>
      </w:r>
      <w:proofErr w:type="spellEnd"/>
      <w:r>
        <w:rPr>
          <w:spacing w:val="-7"/>
        </w:rPr>
        <w:t xml:space="preserve"> </w:t>
      </w:r>
      <w:r>
        <w:t>текста</w:t>
      </w:r>
      <w:r>
        <w:rPr>
          <w:spacing w:val="-7"/>
        </w:rPr>
        <w:t xml:space="preserve"> </w:t>
      </w:r>
      <w:r>
        <w:t>(текстов)</w:t>
      </w:r>
      <w:r>
        <w:rPr>
          <w:spacing w:val="-7"/>
        </w:rPr>
        <w:t xml:space="preserve"> </w:t>
      </w:r>
      <w:r>
        <w:t>для</w:t>
      </w:r>
      <w:r>
        <w:rPr>
          <w:spacing w:val="-9"/>
        </w:rPr>
        <w:t xml:space="preserve"> </w:t>
      </w:r>
      <w:r>
        <w:t>чтения</w:t>
      </w:r>
      <w:r>
        <w:rPr>
          <w:spacing w:val="-7"/>
        </w:rPr>
        <w:t xml:space="preserve"> </w:t>
      </w:r>
      <w:r>
        <w:t>–</w:t>
      </w:r>
      <w:r>
        <w:rPr>
          <w:spacing w:val="-6"/>
        </w:rPr>
        <w:t xml:space="preserve"> </w:t>
      </w:r>
      <w:r>
        <w:t>до</w:t>
      </w:r>
      <w:r>
        <w:rPr>
          <w:spacing w:val="-6"/>
        </w:rPr>
        <w:t xml:space="preserve"> </w:t>
      </w:r>
      <w:r>
        <w:t>350</w:t>
      </w:r>
      <w:r>
        <w:rPr>
          <w:spacing w:val="-8"/>
        </w:rPr>
        <w:t xml:space="preserve"> </w:t>
      </w:r>
      <w:r>
        <w:rPr>
          <w:spacing w:val="-4"/>
        </w:rPr>
        <w:t>слов.</w:t>
      </w:r>
    </w:p>
    <w:p w14:paraId="20E527E0" w14:textId="77777777" w:rsidR="00A43DD8" w:rsidRDefault="00983492">
      <w:pPr>
        <w:pStyle w:val="2"/>
        <w:spacing w:before="1" w:line="252" w:lineRule="exact"/>
        <w:jc w:val="both"/>
        <w:rPr>
          <w:b w:val="0"/>
          <w:i w:val="0"/>
        </w:rPr>
      </w:pPr>
      <w:r>
        <w:rPr>
          <w:spacing w:val="-2"/>
        </w:rPr>
        <w:t>Письменная</w:t>
      </w:r>
      <w:r>
        <w:rPr>
          <w:spacing w:val="-4"/>
        </w:rPr>
        <w:t xml:space="preserve"> речь</w:t>
      </w:r>
      <w:r>
        <w:rPr>
          <w:b w:val="0"/>
          <w:i w:val="0"/>
          <w:spacing w:val="-4"/>
        </w:rPr>
        <w:t>.</w:t>
      </w:r>
    </w:p>
    <w:p w14:paraId="12376D75" w14:textId="77777777" w:rsidR="00A43DD8" w:rsidRDefault="00983492">
      <w:pPr>
        <w:pStyle w:val="a3"/>
        <w:spacing w:line="250" w:lineRule="exact"/>
        <w:ind w:left="993" w:firstLine="0"/>
      </w:pPr>
      <w:r>
        <w:rPr>
          <w:spacing w:val="-2"/>
        </w:rPr>
        <w:t>Развитие</w:t>
      </w:r>
      <w:r>
        <w:rPr>
          <w:spacing w:val="-1"/>
        </w:rPr>
        <w:t xml:space="preserve"> </w:t>
      </w:r>
      <w:r>
        <w:rPr>
          <w:spacing w:val="-2"/>
        </w:rPr>
        <w:t>умений</w:t>
      </w:r>
      <w:r>
        <w:t xml:space="preserve"> </w:t>
      </w:r>
      <w:r>
        <w:rPr>
          <w:spacing w:val="-2"/>
        </w:rPr>
        <w:t>письменной</w:t>
      </w:r>
      <w:r>
        <w:t xml:space="preserve"> </w:t>
      </w:r>
      <w:r>
        <w:rPr>
          <w:spacing w:val="-4"/>
        </w:rPr>
        <w:t>речи:</w:t>
      </w:r>
    </w:p>
    <w:p w14:paraId="736ED401" w14:textId="77777777" w:rsidR="00A43DD8" w:rsidRDefault="00983492" w:rsidP="00983492">
      <w:pPr>
        <w:pStyle w:val="a4"/>
        <w:numPr>
          <w:ilvl w:val="0"/>
          <w:numId w:val="118"/>
        </w:numPr>
        <w:tabs>
          <w:tab w:val="left" w:pos="1275"/>
        </w:tabs>
        <w:ind w:right="268" w:firstLine="707"/>
      </w:pPr>
      <w:r>
        <w:t xml:space="preserve">списывание текста и выписывание из него слов, словосочетаний, предложений в </w:t>
      </w:r>
      <w:proofErr w:type="spellStart"/>
      <w:r>
        <w:t>соот</w:t>
      </w:r>
      <w:proofErr w:type="spellEnd"/>
      <w:r>
        <w:t xml:space="preserve">- </w:t>
      </w:r>
      <w:proofErr w:type="spellStart"/>
      <w:r>
        <w:t>ветствии</w:t>
      </w:r>
      <w:proofErr w:type="spellEnd"/>
      <w:r>
        <w:t xml:space="preserve"> с решаемой коммуникативной задачей, составление плана прочитанного текста;</w:t>
      </w:r>
    </w:p>
    <w:p w14:paraId="7DC81489" w14:textId="77777777" w:rsidR="00A43DD8" w:rsidRDefault="00983492" w:rsidP="00983492">
      <w:pPr>
        <w:pStyle w:val="a4"/>
        <w:numPr>
          <w:ilvl w:val="0"/>
          <w:numId w:val="118"/>
        </w:numPr>
        <w:tabs>
          <w:tab w:val="left" w:pos="1275"/>
        </w:tabs>
        <w:ind w:right="288" w:firstLine="707"/>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7FC8B471" w14:textId="77777777" w:rsidR="00A43DD8" w:rsidRDefault="00983492" w:rsidP="00983492">
      <w:pPr>
        <w:pStyle w:val="a4"/>
        <w:numPr>
          <w:ilvl w:val="0"/>
          <w:numId w:val="118"/>
        </w:numPr>
        <w:tabs>
          <w:tab w:val="left" w:pos="1275"/>
        </w:tabs>
        <w:ind w:right="269" w:firstLine="707"/>
      </w:pPr>
      <w:r>
        <w:t xml:space="preserve">написание электронного сообщения личного характера в соответствии с нормами </w:t>
      </w:r>
      <w:proofErr w:type="spellStart"/>
      <w:proofErr w:type="gramStart"/>
      <w:r>
        <w:t>не-</w:t>
      </w:r>
      <w:proofErr w:type="spellEnd"/>
      <w:r>
        <w:t xml:space="preserve"> официального</w:t>
      </w:r>
      <w:proofErr w:type="gramEnd"/>
      <w:r>
        <w:t xml:space="preserve"> общения, принятыми в стране (странах) изучаемого языка. </w:t>
      </w:r>
      <w:proofErr w:type="spellStart"/>
      <w:r>
        <w:t>Объѐм</w:t>
      </w:r>
      <w:proofErr w:type="spellEnd"/>
      <w:r>
        <w:t xml:space="preserve"> письма – до 90 </w:t>
      </w:r>
      <w:r>
        <w:rPr>
          <w:spacing w:val="-2"/>
        </w:rPr>
        <w:t>слов;</w:t>
      </w:r>
    </w:p>
    <w:p w14:paraId="51BF49D0" w14:textId="77777777" w:rsidR="00A43DD8" w:rsidRDefault="00983492" w:rsidP="00983492">
      <w:pPr>
        <w:pStyle w:val="a4"/>
        <w:numPr>
          <w:ilvl w:val="0"/>
          <w:numId w:val="118"/>
        </w:numPr>
        <w:tabs>
          <w:tab w:val="left" w:pos="1275"/>
        </w:tabs>
        <w:ind w:right="277" w:firstLine="707"/>
      </w:pPr>
      <w:r>
        <w:t xml:space="preserve">создание небольшого письменного высказывания с использованием образца, плана, таблицы. </w:t>
      </w:r>
      <w:proofErr w:type="spellStart"/>
      <w:r>
        <w:t>Объѐм</w:t>
      </w:r>
      <w:proofErr w:type="spellEnd"/>
      <w:r>
        <w:t xml:space="preserve"> письменного высказывания – до 90 слов.</w:t>
      </w:r>
    </w:p>
    <w:p w14:paraId="327F86A8" w14:textId="77777777" w:rsidR="00A43DD8" w:rsidRDefault="00983492">
      <w:pPr>
        <w:pStyle w:val="2"/>
        <w:spacing w:line="252" w:lineRule="exact"/>
        <w:jc w:val="both"/>
        <w:rPr>
          <w:b w:val="0"/>
          <w:i w:val="0"/>
        </w:rPr>
      </w:pPr>
      <w:r>
        <w:t>Языковые</w:t>
      </w:r>
      <w:r>
        <w:rPr>
          <w:spacing w:val="-5"/>
        </w:rPr>
        <w:t xml:space="preserve"> </w:t>
      </w:r>
      <w:r>
        <w:t>знания</w:t>
      </w:r>
      <w:r>
        <w:rPr>
          <w:spacing w:val="-10"/>
        </w:rPr>
        <w:t xml:space="preserve"> </w:t>
      </w:r>
      <w:r>
        <w:t>и</w:t>
      </w:r>
      <w:r>
        <w:rPr>
          <w:spacing w:val="-6"/>
        </w:rPr>
        <w:t xml:space="preserve"> </w:t>
      </w:r>
      <w:r>
        <w:rPr>
          <w:spacing w:val="-2"/>
        </w:rPr>
        <w:t>умения</w:t>
      </w:r>
      <w:r>
        <w:rPr>
          <w:b w:val="0"/>
          <w:i w:val="0"/>
          <w:spacing w:val="-2"/>
        </w:rPr>
        <w:t>.</w:t>
      </w:r>
    </w:p>
    <w:p w14:paraId="615DA98E" w14:textId="77777777" w:rsidR="00A43DD8" w:rsidRDefault="00983492">
      <w:pPr>
        <w:spacing w:line="251" w:lineRule="exact"/>
        <w:ind w:left="993"/>
        <w:jc w:val="both"/>
      </w:pPr>
      <w:r>
        <w:rPr>
          <w:i/>
          <w:spacing w:val="-2"/>
        </w:rPr>
        <w:t>Фонетическая</w:t>
      </w:r>
      <w:r>
        <w:rPr>
          <w:i/>
          <w:spacing w:val="5"/>
        </w:rPr>
        <w:t xml:space="preserve"> </w:t>
      </w:r>
      <w:r>
        <w:rPr>
          <w:i/>
          <w:spacing w:val="-2"/>
        </w:rPr>
        <w:t>сторона</w:t>
      </w:r>
      <w:r>
        <w:rPr>
          <w:i/>
          <w:spacing w:val="4"/>
        </w:rPr>
        <w:t xml:space="preserve"> </w:t>
      </w:r>
      <w:r>
        <w:rPr>
          <w:i/>
          <w:spacing w:val="-4"/>
        </w:rPr>
        <w:t>речи</w:t>
      </w:r>
      <w:r>
        <w:rPr>
          <w:spacing w:val="-4"/>
        </w:rPr>
        <w:t>.</w:t>
      </w:r>
    </w:p>
    <w:p w14:paraId="613E9436" w14:textId="77777777" w:rsidR="00A43DD8" w:rsidRDefault="00983492">
      <w:pPr>
        <w:pStyle w:val="a3"/>
        <w:ind w:right="269"/>
      </w:pPr>
      <w:r>
        <w:t xml:space="preserve">Различение на слух, без фонематических ошибок, ведущих к сбою в коммуникации, </w:t>
      </w:r>
      <w:proofErr w:type="gramStart"/>
      <w:r>
        <w:t xml:space="preserve">про- </w:t>
      </w:r>
      <w:proofErr w:type="spellStart"/>
      <w:r>
        <w:t>изнесение</w:t>
      </w:r>
      <w:proofErr w:type="spellEnd"/>
      <w:proofErr w:type="gramEnd"/>
      <w:r>
        <w:t xml:space="preserve"> слов с соблюдением правильного ударения и фраз с соблюдением их </w:t>
      </w:r>
      <w:proofErr w:type="spellStart"/>
      <w:r>
        <w:t>ритми</w:t>
      </w:r>
      <w:proofErr w:type="spellEnd"/>
      <w:r>
        <w:t>-</w:t>
      </w:r>
      <w:r>
        <w:rPr>
          <w:spacing w:val="-8"/>
        </w:rPr>
        <w:t xml:space="preserve"> </w:t>
      </w:r>
      <w:r>
        <w:t>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8C8BD79" w14:textId="77777777" w:rsidR="00A43DD8" w:rsidRDefault="00983492">
      <w:pPr>
        <w:pStyle w:val="a3"/>
        <w:ind w:right="268"/>
      </w:pPr>
      <w:r>
        <w:t xml:space="preserve">Чтение вслух небольших аутентичных текстов, построенных на изученном языковом </w:t>
      </w:r>
      <w:proofErr w:type="spellStart"/>
      <w:r>
        <w:t>ма</w:t>
      </w:r>
      <w:proofErr w:type="spellEnd"/>
      <w:r>
        <w:t xml:space="preserve">- </w:t>
      </w:r>
      <w:proofErr w:type="spellStart"/>
      <w:r>
        <w:t>териале</w:t>
      </w:r>
      <w:proofErr w:type="spellEnd"/>
      <w:r>
        <w:t xml:space="preserve">, с соблюдением правил чтения и соответствующей интонации, демонстрирующее </w:t>
      </w:r>
      <w:proofErr w:type="gramStart"/>
      <w:r>
        <w:t>пони- мание</w:t>
      </w:r>
      <w:proofErr w:type="gramEnd"/>
      <w:r>
        <w:t xml:space="preserve"> текста.</w:t>
      </w:r>
    </w:p>
    <w:p w14:paraId="0819AD57" w14:textId="77777777" w:rsidR="00A43DD8" w:rsidRDefault="00983492">
      <w:pPr>
        <w:pStyle w:val="a3"/>
        <w:ind w:right="274"/>
      </w:pPr>
      <w:r>
        <w:t>Тексты</w:t>
      </w:r>
      <w:r>
        <w:rPr>
          <w:spacing w:val="-6"/>
        </w:rPr>
        <w:t xml:space="preserve"> </w:t>
      </w:r>
      <w:r>
        <w:t>для</w:t>
      </w:r>
      <w:r>
        <w:rPr>
          <w:spacing w:val="-5"/>
        </w:rPr>
        <w:t xml:space="preserve"> </w:t>
      </w:r>
      <w:r>
        <w:t>чтения</w:t>
      </w:r>
      <w:r>
        <w:rPr>
          <w:spacing w:val="-5"/>
        </w:rPr>
        <w:t xml:space="preserve"> </w:t>
      </w:r>
      <w:r>
        <w:t>вслух:</w:t>
      </w:r>
      <w:r>
        <w:rPr>
          <w:spacing w:val="-5"/>
        </w:rPr>
        <w:t xml:space="preserve"> </w:t>
      </w:r>
      <w:r>
        <w:t>диалог</w:t>
      </w:r>
      <w:r>
        <w:rPr>
          <w:spacing w:val="-5"/>
        </w:rPr>
        <w:t xml:space="preserve"> </w:t>
      </w:r>
      <w:r>
        <w:t>(беседа),</w:t>
      </w:r>
      <w:r>
        <w:rPr>
          <w:spacing w:val="-5"/>
        </w:rPr>
        <w:t xml:space="preserve"> </w:t>
      </w:r>
      <w:r>
        <w:t>рассказ,</w:t>
      </w:r>
      <w:r>
        <w:rPr>
          <w:spacing w:val="-7"/>
        </w:rPr>
        <w:t xml:space="preserve"> </w:t>
      </w:r>
      <w:r>
        <w:t>сообщение</w:t>
      </w:r>
      <w:r>
        <w:rPr>
          <w:spacing w:val="-2"/>
        </w:rPr>
        <w:t xml:space="preserve"> </w:t>
      </w:r>
      <w:r>
        <w:t>информационного</w:t>
      </w:r>
      <w:r>
        <w:rPr>
          <w:spacing w:val="-2"/>
        </w:rPr>
        <w:t xml:space="preserve"> </w:t>
      </w:r>
      <w:r>
        <w:t>характера, отрывок из статьи научно-популярного характера.</w:t>
      </w:r>
    </w:p>
    <w:p w14:paraId="5C1BA909" w14:textId="77777777" w:rsidR="00A43DD8" w:rsidRDefault="00983492">
      <w:pPr>
        <w:pStyle w:val="a3"/>
        <w:spacing w:line="252" w:lineRule="exact"/>
        <w:ind w:left="993" w:firstLine="0"/>
        <w:jc w:val="left"/>
      </w:pPr>
      <w:proofErr w:type="spellStart"/>
      <w:r>
        <w:t>Объѐм</w:t>
      </w:r>
      <w:proofErr w:type="spellEnd"/>
      <w:r>
        <w:rPr>
          <w:spacing w:val="-6"/>
        </w:rPr>
        <w:t xml:space="preserve"> </w:t>
      </w:r>
      <w:r>
        <w:t>текста</w:t>
      </w:r>
      <w:r>
        <w:rPr>
          <w:spacing w:val="-6"/>
        </w:rPr>
        <w:t xml:space="preserve"> </w:t>
      </w:r>
      <w:r>
        <w:t>для</w:t>
      </w:r>
      <w:r>
        <w:rPr>
          <w:spacing w:val="-3"/>
        </w:rPr>
        <w:t xml:space="preserve"> </w:t>
      </w:r>
      <w:r>
        <w:t>чтения</w:t>
      </w:r>
      <w:r>
        <w:rPr>
          <w:spacing w:val="-10"/>
        </w:rPr>
        <w:t xml:space="preserve"> </w:t>
      </w:r>
      <w:r>
        <w:t>вслух</w:t>
      </w:r>
      <w:r>
        <w:rPr>
          <w:spacing w:val="-5"/>
        </w:rPr>
        <w:t xml:space="preserve"> </w:t>
      </w:r>
      <w:r>
        <w:t>–</w:t>
      </w:r>
      <w:r>
        <w:rPr>
          <w:spacing w:val="-4"/>
        </w:rPr>
        <w:t xml:space="preserve"> </w:t>
      </w:r>
      <w:r>
        <w:t>до</w:t>
      </w:r>
      <w:r>
        <w:rPr>
          <w:spacing w:val="-5"/>
        </w:rPr>
        <w:t xml:space="preserve"> </w:t>
      </w:r>
      <w:r>
        <w:t>100</w:t>
      </w:r>
      <w:r>
        <w:rPr>
          <w:spacing w:val="-2"/>
        </w:rPr>
        <w:t xml:space="preserve"> </w:t>
      </w:r>
      <w:r>
        <w:rPr>
          <w:spacing w:val="-4"/>
        </w:rPr>
        <w:t>слов.</w:t>
      </w:r>
    </w:p>
    <w:p w14:paraId="2C30B495" w14:textId="77777777" w:rsidR="00A43DD8" w:rsidRDefault="00983492">
      <w:pPr>
        <w:spacing w:line="252" w:lineRule="exact"/>
        <w:ind w:left="993"/>
        <w:rPr>
          <w:i/>
        </w:rPr>
      </w:pPr>
      <w:r>
        <w:rPr>
          <w:i/>
        </w:rPr>
        <w:t>Графика,</w:t>
      </w:r>
      <w:r>
        <w:rPr>
          <w:i/>
          <w:spacing w:val="-5"/>
        </w:rPr>
        <w:t xml:space="preserve"> </w:t>
      </w:r>
      <w:r>
        <w:rPr>
          <w:i/>
        </w:rPr>
        <w:t>орфография</w:t>
      </w:r>
      <w:r>
        <w:rPr>
          <w:i/>
          <w:spacing w:val="-7"/>
        </w:rPr>
        <w:t xml:space="preserve"> </w:t>
      </w:r>
      <w:r>
        <w:rPr>
          <w:i/>
        </w:rPr>
        <w:t>и</w:t>
      </w:r>
      <w:r>
        <w:rPr>
          <w:i/>
          <w:spacing w:val="-6"/>
        </w:rPr>
        <w:t xml:space="preserve"> </w:t>
      </w:r>
      <w:r>
        <w:rPr>
          <w:i/>
          <w:spacing w:val="-2"/>
        </w:rPr>
        <w:t>пунктуация.</w:t>
      </w:r>
    </w:p>
    <w:p w14:paraId="638C8AB3" w14:textId="77777777" w:rsidR="00A43DD8" w:rsidRDefault="00983492">
      <w:pPr>
        <w:pStyle w:val="a3"/>
        <w:spacing w:line="251" w:lineRule="exact"/>
        <w:ind w:left="993" w:firstLine="0"/>
        <w:jc w:val="left"/>
      </w:pPr>
      <w:r>
        <w:rPr>
          <w:spacing w:val="-2"/>
        </w:rPr>
        <w:t>Правильное</w:t>
      </w:r>
      <w:r>
        <w:rPr>
          <w:spacing w:val="-3"/>
        </w:rPr>
        <w:t xml:space="preserve"> </w:t>
      </w:r>
      <w:r>
        <w:rPr>
          <w:spacing w:val="-2"/>
        </w:rPr>
        <w:t>написание</w:t>
      </w:r>
      <w:r>
        <w:rPr>
          <w:spacing w:val="2"/>
        </w:rPr>
        <w:t xml:space="preserve"> </w:t>
      </w:r>
      <w:r>
        <w:rPr>
          <w:spacing w:val="-2"/>
        </w:rPr>
        <w:t>изученных</w:t>
      </w:r>
      <w:r>
        <w:rPr>
          <w:spacing w:val="2"/>
        </w:rPr>
        <w:t xml:space="preserve"> </w:t>
      </w:r>
      <w:r>
        <w:rPr>
          <w:spacing w:val="-4"/>
        </w:rPr>
        <w:t>слов.</w:t>
      </w:r>
    </w:p>
    <w:p w14:paraId="21B1D550" w14:textId="77777777" w:rsidR="00A43DD8" w:rsidRDefault="00983492">
      <w:pPr>
        <w:pStyle w:val="a3"/>
        <w:ind w:right="277"/>
      </w:pPr>
      <w:r>
        <w:t>Правильное</w:t>
      </w:r>
      <w:r>
        <w:rPr>
          <w:spacing w:val="-9"/>
        </w:rPr>
        <w:t xml:space="preserve"> </w:t>
      </w:r>
      <w:r>
        <w:t>использование</w:t>
      </w:r>
      <w:r>
        <w:rPr>
          <w:spacing w:val="-10"/>
        </w:rPr>
        <w:t xml:space="preserve"> </w:t>
      </w:r>
      <w:r>
        <w:t>знаков</w:t>
      </w:r>
      <w:r>
        <w:rPr>
          <w:spacing w:val="-10"/>
        </w:rPr>
        <w:t xml:space="preserve"> </w:t>
      </w:r>
      <w:r>
        <w:t>препинания:</w:t>
      </w:r>
      <w:r>
        <w:rPr>
          <w:spacing w:val="-11"/>
        </w:rPr>
        <w:t xml:space="preserve"> </w:t>
      </w:r>
      <w:r>
        <w:t>точки,</w:t>
      </w:r>
      <w:r>
        <w:rPr>
          <w:spacing w:val="-10"/>
        </w:rPr>
        <w:t xml:space="preserve"> </w:t>
      </w:r>
      <w:r>
        <w:t>вопросительного</w:t>
      </w:r>
      <w:r>
        <w:rPr>
          <w:spacing w:val="-11"/>
        </w:rPr>
        <w:t xml:space="preserve"> </w:t>
      </w:r>
      <w:r>
        <w:t>и</w:t>
      </w:r>
      <w:r>
        <w:rPr>
          <w:spacing w:val="-13"/>
        </w:rPr>
        <w:t xml:space="preserve"> </w:t>
      </w:r>
      <w:r>
        <w:t>восклицательного знаков в конце предложения, запятой при перечислении и обращении; апострофа.</w:t>
      </w:r>
    </w:p>
    <w:p w14:paraId="3E512133" w14:textId="77777777" w:rsidR="00A43DD8" w:rsidRDefault="00983492">
      <w:pPr>
        <w:pStyle w:val="a3"/>
        <w:ind w:right="281"/>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97371C6" w14:textId="77777777" w:rsidR="00A43DD8" w:rsidRDefault="00983492">
      <w:pPr>
        <w:ind w:left="993"/>
        <w:jc w:val="both"/>
        <w:rPr>
          <w:i/>
        </w:rPr>
      </w:pPr>
      <w:r>
        <w:rPr>
          <w:i/>
        </w:rPr>
        <w:t>Лексическая</w:t>
      </w:r>
      <w:r>
        <w:rPr>
          <w:i/>
          <w:spacing w:val="-16"/>
        </w:rPr>
        <w:t xml:space="preserve"> </w:t>
      </w:r>
      <w:r>
        <w:rPr>
          <w:i/>
        </w:rPr>
        <w:t>сторона</w:t>
      </w:r>
      <w:r>
        <w:rPr>
          <w:i/>
          <w:spacing w:val="-10"/>
        </w:rPr>
        <w:t xml:space="preserve"> </w:t>
      </w:r>
      <w:r>
        <w:rPr>
          <w:i/>
          <w:spacing w:val="-4"/>
        </w:rPr>
        <w:t>речи.</w:t>
      </w:r>
    </w:p>
    <w:p w14:paraId="6CE0A75F" w14:textId="77777777" w:rsidR="00A43DD8" w:rsidRDefault="00983492">
      <w:pPr>
        <w:pStyle w:val="a3"/>
        <w:spacing w:before="1"/>
        <w:ind w:right="270"/>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w:t>
      </w:r>
      <w:proofErr w:type="gramStart"/>
      <w:r>
        <w:t>со- держания</w:t>
      </w:r>
      <w:proofErr w:type="gramEnd"/>
      <w:r>
        <w:t xml:space="preserve"> речи, с соблюдением существующей в английском языке нормы лексической </w:t>
      </w:r>
      <w:proofErr w:type="spellStart"/>
      <w:r>
        <w:t>сочетае</w:t>
      </w:r>
      <w:proofErr w:type="spellEnd"/>
      <w:r>
        <w:t xml:space="preserve">- </w:t>
      </w:r>
      <w:r>
        <w:rPr>
          <w:spacing w:val="-2"/>
        </w:rPr>
        <w:t>мости.</w:t>
      </w:r>
    </w:p>
    <w:p w14:paraId="0181DDAE" w14:textId="77777777" w:rsidR="00A43DD8" w:rsidRDefault="00983492">
      <w:pPr>
        <w:pStyle w:val="a3"/>
        <w:spacing w:before="2"/>
        <w:ind w:right="282"/>
      </w:pPr>
      <w: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6E21FA8E" w14:textId="77777777" w:rsidR="00A43DD8" w:rsidRDefault="00983492">
      <w:pPr>
        <w:pStyle w:val="a3"/>
        <w:ind w:right="270"/>
      </w:pPr>
      <w:proofErr w:type="spellStart"/>
      <w:r>
        <w:t>Объѐм</w:t>
      </w:r>
      <w:proofErr w:type="spellEnd"/>
      <w:r>
        <w:t xml:space="preserve"> – 900 лексических единиц для продуктивного использования (включая 750 </w:t>
      </w:r>
      <w:proofErr w:type="spellStart"/>
      <w:r>
        <w:t>лекси</w:t>
      </w:r>
      <w:proofErr w:type="spellEnd"/>
      <w:r>
        <w:t xml:space="preserve">- </w:t>
      </w:r>
      <w:proofErr w:type="spellStart"/>
      <w:r>
        <w:t>ческих</w:t>
      </w:r>
      <w:proofErr w:type="spellEnd"/>
      <w:r>
        <w:rPr>
          <w:spacing w:val="-2"/>
        </w:rPr>
        <w:t xml:space="preserve"> </w:t>
      </w:r>
      <w:r>
        <w:t>единиц, изученных ранее) и 1000 лексических единиц для рецептивного усвоения</w:t>
      </w:r>
      <w:r>
        <w:rPr>
          <w:spacing w:val="-1"/>
        </w:rPr>
        <w:t xml:space="preserve"> </w:t>
      </w:r>
      <w:r>
        <w:t>(включая 900 лексических единиц продуктивного минимума).</w:t>
      </w:r>
    </w:p>
    <w:p w14:paraId="28960915" w14:textId="77777777" w:rsidR="00A43DD8" w:rsidRDefault="00983492">
      <w:pPr>
        <w:pStyle w:val="a3"/>
        <w:spacing w:before="2" w:line="252" w:lineRule="exact"/>
        <w:ind w:left="993" w:firstLine="0"/>
      </w:pPr>
      <w:r>
        <w:t>Основные</w:t>
      </w:r>
      <w:r>
        <w:rPr>
          <w:spacing w:val="-10"/>
        </w:rPr>
        <w:t xml:space="preserve"> </w:t>
      </w:r>
      <w:r>
        <w:t>способы</w:t>
      </w:r>
      <w:r>
        <w:rPr>
          <w:spacing w:val="-11"/>
        </w:rPr>
        <w:t xml:space="preserve"> </w:t>
      </w:r>
      <w:r>
        <w:rPr>
          <w:spacing w:val="-2"/>
        </w:rPr>
        <w:t>словообразования:</w:t>
      </w:r>
    </w:p>
    <w:p w14:paraId="1EE73470" w14:textId="77777777" w:rsidR="00A43DD8" w:rsidRDefault="00983492" w:rsidP="00983492">
      <w:pPr>
        <w:pStyle w:val="a4"/>
        <w:numPr>
          <w:ilvl w:val="0"/>
          <w:numId w:val="118"/>
        </w:numPr>
        <w:tabs>
          <w:tab w:val="left" w:pos="1278"/>
        </w:tabs>
        <w:spacing w:line="267" w:lineRule="exact"/>
        <w:ind w:left="1278" w:hanging="285"/>
      </w:pPr>
      <w:r>
        <w:rPr>
          <w:spacing w:val="-2"/>
        </w:rPr>
        <w:t>аффиксация:</w:t>
      </w:r>
    </w:p>
    <w:p w14:paraId="26D35CF1" w14:textId="77777777" w:rsidR="00A43DD8" w:rsidRDefault="00983492" w:rsidP="00983492">
      <w:pPr>
        <w:pStyle w:val="a4"/>
        <w:numPr>
          <w:ilvl w:val="0"/>
          <w:numId w:val="118"/>
        </w:numPr>
        <w:tabs>
          <w:tab w:val="left" w:pos="1275"/>
        </w:tabs>
        <w:ind w:right="283" w:firstLine="707"/>
      </w:pPr>
      <w:r>
        <w:t xml:space="preserve">образование </w:t>
      </w:r>
      <w:proofErr w:type="spellStart"/>
      <w:r>
        <w:t>имѐн</w:t>
      </w:r>
      <w:proofErr w:type="spellEnd"/>
      <w:r>
        <w:t xml:space="preserve"> существительных при помощи префикса </w:t>
      </w:r>
      <w:proofErr w:type="spellStart"/>
      <w:r>
        <w:t>un</w:t>
      </w:r>
      <w:proofErr w:type="spellEnd"/>
      <w:r>
        <w:t xml:space="preserve"> (</w:t>
      </w:r>
      <w:proofErr w:type="spellStart"/>
      <w:r>
        <w:t>unreality</w:t>
      </w:r>
      <w:proofErr w:type="spellEnd"/>
      <w:r>
        <w:t>) и при помощи суффиксов: -</w:t>
      </w:r>
      <w:proofErr w:type="spellStart"/>
      <w:r>
        <w:t>ment</w:t>
      </w:r>
      <w:proofErr w:type="spellEnd"/>
      <w:r>
        <w:t xml:space="preserve"> (</w:t>
      </w:r>
      <w:proofErr w:type="spellStart"/>
      <w:r>
        <w:t>development</w:t>
      </w:r>
      <w:proofErr w:type="spellEnd"/>
      <w:r>
        <w:t>), -</w:t>
      </w:r>
      <w:proofErr w:type="spellStart"/>
      <w:r>
        <w:t>ness</w:t>
      </w:r>
      <w:proofErr w:type="spellEnd"/>
      <w:r>
        <w:t xml:space="preserve"> (</w:t>
      </w:r>
      <w:proofErr w:type="spellStart"/>
      <w:r>
        <w:t>darkness</w:t>
      </w:r>
      <w:proofErr w:type="spellEnd"/>
      <w:r>
        <w:t>);</w:t>
      </w:r>
    </w:p>
    <w:p w14:paraId="15A1627E" w14:textId="77777777" w:rsidR="00A43DD8" w:rsidRDefault="00983492" w:rsidP="00983492">
      <w:pPr>
        <w:pStyle w:val="a4"/>
        <w:numPr>
          <w:ilvl w:val="0"/>
          <w:numId w:val="118"/>
        </w:numPr>
        <w:tabs>
          <w:tab w:val="left" w:pos="1278"/>
        </w:tabs>
        <w:spacing w:line="268" w:lineRule="exact"/>
        <w:ind w:left="1278" w:hanging="285"/>
      </w:pPr>
      <w:r>
        <w:rPr>
          <w:spacing w:val="-2"/>
        </w:rPr>
        <w:t>образование</w:t>
      </w:r>
      <w:r>
        <w:rPr>
          <w:spacing w:val="-5"/>
        </w:rPr>
        <w:t xml:space="preserve"> </w:t>
      </w:r>
      <w:proofErr w:type="spellStart"/>
      <w:r>
        <w:rPr>
          <w:spacing w:val="-2"/>
        </w:rPr>
        <w:t>имѐн</w:t>
      </w:r>
      <w:proofErr w:type="spellEnd"/>
      <w:r>
        <w:t xml:space="preserve"> </w:t>
      </w:r>
      <w:r>
        <w:rPr>
          <w:spacing w:val="-2"/>
        </w:rPr>
        <w:t>прилагательных</w:t>
      </w:r>
      <w:r>
        <w:t xml:space="preserve"> </w:t>
      </w:r>
      <w:r>
        <w:rPr>
          <w:spacing w:val="-2"/>
        </w:rPr>
        <w:t>при помощи</w:t>
      </w:r>
      <w:r>
        <w:rPr>
          <w:spacing w:val="-6"/>
        </w:rPr>
        <w:t xml:space="preserve"> </w:t>
      </w:r>
      <w:r>
        <w:rPr>
          <w:spacing w:val="-2"/>
        </w:rPr>
        <w:t>суффиксов</w:t>
      </w:r>
      <w:r>
        <w:rPr>
          <w:spacing w:val="3"/>
        </w:rPr>
        <w:t xml:space="preserve"> </w:t>
      </w:r>
      <w:r>
        <w:rPr>
          <w:spacing w:val="-2"/>
        </w:rPr>
        <w:t>-</w:t>
      </w:r>
      <w:proofErr w:type="spellStart"/>
      <w:r>
        <w:rPr>
          <w:spacing w:val="-2"/>
        </w:rPr>
        <w:t>ly</w:t>
      </w:r>
      <w:proofErr w:type="spellEnd"/>
      <w:r>
        <w:rPr>
          <w:spacing w:val="-7"/>
        </w:rPr>
        <w:t xml:space="preserve"> </w:t>
      </w:r>
      <w:r>
        <w:rPr>
          <w:spacing w:val="-2"/>
        </w:rPr>
        <w:t>(</w:t>
      </w:r>
      <w:proofErr w:type="spellStart"/>
      <w:r>
        <w:rPr>
          <w:spacing w:val="-2"/>
        </w:rPr>
        <w:t>friendly</w:t>
      </w:r>
      <w:proofErr w:type="spellEnd"/>
      <w:r>
        <w:rPr>
          <w:spacing w:val="-2"/>
        </w:rPr>
        <w:t>),</w:t>
      </w:r>
      <w:r>
        <w:rPr>
          <w:spacing w:val="4"/>
        </w:rPr>
        <w:t xml:space="preserve"> </w:t>
      </w:r>
      <w:r>
        <w:rPr>
          <w:spacing w:val="-2"/>
        </w:rPr>
        <w:t>-</w:t>
      </w:r>
      <w:proofErr w:type="spellStart"/>
      <w:r>
        <w:rPr>
          <w:spacing w:val="-2"/>
        </w:rPr>
        <w:t>ous</w:t>
      </w:r>
      <w:proofErr w:type="spellEnd"/>
      <w:r>
        <w:rPr>
          <w:spacing w:val="3"/>
        </w:rPr>
        <w:t xml:space="preserve"> </w:t>
      </w:r>
      <w:r>
        <w:rPr>
          <w:spacing w:val="-2"/>
        </w:rPr>
        <w:t>(</w:t>
      </w:r>
      <w:proofErr w:type="spellStart"/>
      <w:r>
        <w:rPr>
          <w:spacing w:val="-2"/>
        </w:rPr>
        <w:t>famous</w:t>
      </w:r>
      <w:proofErr w:type="spellEnd"/>
      <w:r>
        <w:rPr>
          <w:spacing w:val="-2"/>
        </w:rPr>
        <w:t>),</w:t>
      </w:r>
      <w:r>
        <w:rPr>
          <w:spacing w:val="4"/>
        </w:rPr>
        <w:t xml:space="preserve"> </w:t>
      </w:r>
      <w:r>
        <w:rPr>
          <w:spacing w:val="-2"/>
        </w:rPr>
        <w:t>-</w:t>
      </w:r>
      <w:r>
        <w:rPr>
          <w:spacing w:val="-10"/>
        </w:rPr>
        <w:t>y</w:t>
      </w:r>
    </w:p>
    <w:p w14:paraId="6B4C468D" w14:textId="77777777" w:rsidR="00A43DD8" w:rsidRDefault="00983492">
      <w:pPr>
        <w:pStyle w:val="a3"/>
        <w:spacing w:before="1" w:line="251" w:lineRule="exact"/>
        <w:ind w:firstLine="0"/>
        <w:jc w:val="left"/>
      </w:pPr>
      <w:r>
        <w:rPr>
          <w:spacing w:val="-2"/>
        </w:rPr>
        <w:t>(</w:t>
      </w:r>
      <w:proofErr w:type="spellStart"/>
      <w:r>
        <w:rPr>
          <w:spacing w:val="-2"/>
        </w:rPr>
        <w:t>busy</w:t>
      </w:r>
      <w:proofErr w:type="spellEnd"/>
      <w:r>
        <w:rPr>
          <w:spacing w:val="-2"/>
        </w:rPr>
        <w:t>);</w:t>
      </w:r>
    </w:p>
    <w:p w14:paraId="683B73B3" w14:textId="77777777" w:rsidR="00A43DD8" w:rsidRDefault="00983492" w:rsidP="00983492">
      <w:pPr>
        <w:pStyle w:val="a4"/>
        <w:numPr>
          <w:ilvl w:val="0"/>
          <w:numId w:val="118"/>
        </w:numPr>
        <w:tabs>
          <w:tab w:val="left" w:pos="1278"/>
        </w:tabs>
        <w:spacing w:line="267" w:lineRule="exact"/>
        <w:ind w:left="1278" w:hanging="285"/>
        <w:jc w:val="left"/>
      </w:pPr>
      <w:r>
        <w:t>образование</w:t>
      </w:r>
      <w:r>
        <w:rPr>
          <w:spacing w:val="12"/>
        </w:rPr>
        <w:t xml:space="preserve"> </w:t>
      </w:r>
      <w:proofErr w:type="spellStart"/>
      <w:r>
        <w:t>имѐн</w:t>
      </w:r>
      <w:proofErr w:type="spellEnd"/>
      <w:r>
        <w:rPr>
          <w:spacing w:val="11"/>
        </w:rPr>
        <w:t xml:space="preserve"> </w:t>
      </w:r>
      <w:r>
        <w:t>прилагательных</w:t>
      </w:r>
      <w:r>
        <w:rPr>
          <w:spacing w:val="14"/>
        </w:rPr>
        <w:t xml:space="preserve"> </w:t>
      </w:r>
      <w:r>
        <w:t>и</w:t>
      </w:r>
      <w:r>
        <w:rPr>
          <w:spacing w:val="12"/>
        </w:rPr>
        <w:t xml:space="preserve"> </w:t>
      </w:r>
      <w:r>
        <w:t>наречий</w:t>
      </w:r>
      <w:r>
        <w:rPr>
          <w:spacing w:val="14"/>
        </w:rPr>
        <w:t xml:space="preserve"> </w:t>
      </w:r>
      <w:r>
        <w:t>при</w:t>
      </w:r>
      <w:r>
        <w:rPr>
          <w:spacing w:val="6"/>
        </w:rPr>
        <w:t xml:space="preserve"> </w:t>
      </w:r>
      <w:r>
        <w:t>помощи</w:t>
      </w:r>
      <w:r>
        <w:rPr>
          <w:spacing w:val="14"/>
        </w:rPr>
        <w:t xml:space="preserve"> </w:t>
      </w:r>
      <w:r>
        <w:t>префиксов</w:t>
      </w:r>
      <w:r>
        <w:rPr>
          <w:spacing w:val="11"/>
        </w:rPr>
        <w:t xml:space="preserve"> </w:t>
      </w:r>
      <w:proofErr w:type="spellStart"/>
      <w:r>
        <w:t>in</w:t>
      </w:r>
      <w:proofErr w:type="spellEnd"/>
      <w:r>
        <w:t>-/</w:t>
      </w:r>
      <w:proofErr w:type="spellStart"/>
      <w:r>
        <w:t>im</w:t>
      </w:r>
      <w:proofErr w:type="spellEnd"/>
      <w:r>
        <w:t>-</w:t>
      </w:r>
      <w:r>
        <w:rPr>
          <w:spacing w:val="10"/>
        </w:rPr>
        <w:t xml:space="preserve"> </w:t>
      </w:r>
      <w:r>
        <w:rPr>
          <w:spacing w:val="-2"/>
        </w:rPr>
        <w:t>(</w:t>
      </w:r>
      <w:proofErr w:type="spellStart"/>
      <w:r>
        <w:rPr>
          <w:spacing w:val="-2"/>
        </w:rPr>
        <w:t>informal</w:t>
      </w:r>
      <w:proofErr w:type="spellEnd"/>
      <w:r>
        <w:rPr>
          <w:spacing w:val="-2"/>
        </w:rPr>
        <w:t>,</w:t>
      </w:r>
    </w:p>
    <w:p w14:paraId="4BD28A32" w14:textId="77777777" w:rsidR="00A43DD8" w:rsidRDefault="00983492">
      <w:pPr>
        <w:pStyle w:val="a3"/>
        <w:spacing w:before="1"/>
        <w:ind w:firstLine="0"/>
        <w:jc w:val="left"/>
      </w:pPr>
      <w:proofErr w:type="spellStart"/>
      <w:r>
        <w:rPr>
          <w:spacing w:val="-2"/>
        </w:rPr>
        <w:t>independently</w:t>
      </w:r>
      <w:proofErr w:type="spellEnd"/>
      <w:r>
        <w:rPr>
          <w:spacing w:val="-2"/>
        </w:rPr>
        <w:t>,</w:t>
      </w:r>
      <w:r>
        <w:rPr>
          <w:spacing w:val="9"/>
        </w:rPr>
        <w:t xml:space="preserve"> </w:t>
      </w:r>
      <w:proofErr w:type="spellStart"/>
      <w:r>
        <w:rPr>
          <w:spacing w:val="-2"/>
        </w:rPr>
        <w:t>impossible</w:t>
      </w:r>
      <w:proofErr w:type="spellEnd"/>
      <w:r>
        <w:rPr>
          <w:spacing w:val="-2"/>
        </w:rPr>
        <w:t>);</w:t>
      </w:r>
    </w:p>
    <w:p w14:paraId="670C76C7" w14:textId="77777777" w:rsidR="00A43DD8" w:rsidRDefault="00A43DD8">
      <w:pPr>
        <w:pStyle w:val="a3"/>
        <w:jc w:val="left"/>
        <w:sectPr w:rsidR="00A43DD8">
          <w:pgSz w:w="11920" w:h="16850"/>
          <w:pgMar w:top="1700" w:right="566" w:bottom="780" w:left="1417" w:header="0" w:footer="597" w:gutter="0"/>
          <w:cols w:space="720"/>
        </w:sectPr>
      </w:pPr>
    </w:p>
    <w:p w14:paraId="6435AF98" w14:textId="77777777" w:rsidR="00A43DD8" w:rsidRDefault="00983492" w:rsidP="00983492">
      <w:pPr>
        <w:pStyle w:val="a4"/>
        <w:numPr>
          <w:ilvl w:val="0"/>
          <w:numId w:val="118"/>
        </w:numPr>
        <w:tabs>
          <w:tab w:val="left" w:pos="1278"/>
        </w:tabs>
        <w:spacing w:before="75" w:line="269" w:lineRule="exact"/>
        <w:ind w:left="1278" w:hanging="285"/>
        <w:jc w:val="left"/>
      </w:pPr>
      <w:r>
        <w:rPr>
          <w:spacing w:val="-2"/>
        </w:rPr>
        <w:lastRenderedPageBreak/>
        <w:t>словосложение:</w:t>
      </w:r>
    </w:p>
    <w:p w14:paraId="7A9E4B5B" w14:textId="77777777" w:rsidR="00A43DD8" w:rsidRDefault="00983492" w:rsidP="00983492">
      <w:pPr>
        <w:pStyle w:val="a4"/>
        <w:numPr>
          <w:ilvl w:val="0"/>
          <w:numId w:val="118"/>
        </w:numPr>
        <w:tabs>
          <w:tab w:val="left" w:pos="1275"/>
        </w:tabs>
        <w:ind w:right="390" w:firstLine="707"/>
        <w:jc w:val="left"/>
      </w:pPr>
      <w:r>
        <w:t>образование</w:t>
      </w:r>
      <w:r>
        <w:rPr>
          <w:spacing w:val="-4"/>
        </w:rPr>
        <w:t xml:space="preserve"> </w:t>
      </w:r>
      <w:r>
        <w:t>сложных</w:t>
      </w:r>
      <w:r>
        <w:rPr>
          <w:spacing w:val="-2"/>
        </w:rPr>
        <w:t xml:space="preserve"> </w:t>
      </w:r>
      <w:r>
        <w:t>прилагательных</w:t>
      </w:r>
      <w:r>
        <w:rPr>
          <w:spacing w:val="-2"/>
        </w:rPr>
        <w:t xml:space="preserve"> </w:t>
      </w:r>
      <w:proofErr w:type="spellStart"/>
      <w:r>
        <w:t>путѐм</w:t>
      </w:r>
      <w:proofErr w:type="spellEnd"/>
      <w:r>
        <w:rPr>
          <w:spacing w:val="-3"/>
        </w:rPr>
        <w:t xml:space="preserve"> </w:t>
      </w:r>
      <w:r>
        <w:t>соединения</w:t>
      </w:r>
      <w:r>
        <w:rPr>
          <w:spacing w:val="-3"/>
        </w:rPr>
        <w:t xml:space="preserve"> </w:t>
      </w:r>
      <w:r>
        <w:t>основы</w:t>
      </w:r>
      <w:r>
        <w:rPr>
          <w:spacing w:val="-2"/>
        </w:rPr>
        <w:t xml:space="preserve"> </w:t>
      </w:r>
      <w:r>
        <w:t>прилагательного</w:t>
      </w:r>
      <w:r>
        <w:rPr>
          <w:spacing w:val="-4"/>
        </w:rPr>
        <w:t xml:space="preserve"> </w:t>
      </w:r>
      <w:r>
        <w:t>с</w:t>
      </w:r>
      <w:r>
        <w:rPr>
          <w:spacing w:val="-2"/>
        </w:rPr>
        <w:t xml:space="preserve"> </w:t>
      </w:r>
      <w:proofErr w:type="gramStart"/>
      <w:r>
        <w:t>ос- новой</w:t>
      </w:r>
      <w:proofErr w:type="gramEnd"/>
      <w:r>
        <w:t xml:space="preserve"> существительного с добавлением суффикса -</w:t>
      </w:r>
      <w:proofErr w:type="spellStart"/>
      <w:r>
        <w:t>ed</w:t>
      </w:r>
      <w:proofErr w:type="spellEnd"/>
      <w:r>
        <w:t xml:space="preserve"> (</w:t>
      </w:r>
      <w:proofErr w:type="spellStart"/>
      <w:r>
        <w:t>blue-eyed</w:t>
      </w:r>
      <w:proofErr w:type="spellEnd"/>
      <w:r>
        <w:t>).</w:t>
      </w:r>
    </w:p>
    <w:p w14:paraId="25BDECE7" w14:textId="77777777" w:rsidR="00A43DD8" w:rsidRDefault="00983492">
      <w:pPr>
        <w:pStyle w:val="a3"/>
        <w:spacing w:before="2"/>
        <w:ind w:left="993" w:firstLine="0"/>
        <w:jc w:val="left"/>
      </w:pPr>
      <w:r>
        <w:t>Многозначные</w:t>
      </w:r>
      <w:r>
        <w:rPr>
          <w:spacing w:val="18"/>
        </w:rPr>
        <w:t xml:space="preserve"> </w:t>
      </w:r>
      <w:r>
        <w:t>лексические</w:t>
      </w:r>
      <w:r>
        <w:rPr>
          <w:spacing w:val="21"/>
        </w:rPr>
        <w:t xml:space="preserve"> </w:t>
      </w:r>
      <w:r>
        <w:t>единицы.</w:t>
      </w:r>
      <w:r>
        <w:rPr>
          <w:spacing w:val="20"/>
        </w:rPr>
        <w:t xml:space="preserve"> </w:t>
      </w:r>
      <w:r>
        <w:t>Синонимы.</w:t>
      </w:r>
      <w:r>
        <w:rPr>
          <w:spacing w:val="16"/>
        </w:rPr>
        <w:t xml:space="preserve"> </w:t>
      </w:r>
      <w:r>
        <w:t>Антонимы.</w:t>
      </w:r>
      <w:r>
        <w:rPr>
          <w:spacing w:val="22"/>
        </w:rPr>
        <w:t xml:space="preserve"> </w:t>
      </w:r>
      <w:r>
        <w:t>Интернациональные</w:t>
      </w:r>
      <w:r>
        <w:rPr>
          <w:spacing w:val="18"/>
        </w:rPr>
        <w:t xml:space="preserve"> </w:t>
      </w:r>
      <w:r>
        <w:rPr>
          <w:spacing w:val="-2"/>
        </w:rPr>
        <w:t>слова.</w:t>
      </w:r>
    </w:p>
    <w:p w14:paraId="023623BA" w14:textId="77777777" w:rsidR="00A43DD8" w:rsidRDefault="00983492">
      <w:pPr>
        <w:pStyle w:val="a3"/>
        <w:spacing w:before="1" w:line="252" w:lineRule="exact"/>
        <w:ind w:left="0" w:right="5884" w:firstLine="0"/>
        <w:jc w:val="right"/>
      </w:pPr>
      <w:r>
        <w:t>Наиболее</w:t>
      </w:r>
      <w:r>
        <w:rPr>
          <w:spacing w:val="-13"/>
        </w:rPr>
        <w:t xml:space="preserve"> </w:t>
      </w:r>
      <w:r>
        <w:t>частотные</w:t>
      </w:r>
      <w:r>
        <w:rPr>
          <w:spacing w:val="-10"/>
        </w:rPr>
        <w:t xml:space="preserve"> </w:t>
      </w:r>
      <w:r>
        <w:t>фразовые</w:t>
      </w:r>
      <w:r>
        <w:rPr>
          <w:spacing w:val="-10"/>
        </w:rPr>
        <w:t xml:space="preserve"> </w:t>
      </w:r>
      <w:r>
        <w:rPr>
          <w:spacing w:val="-2"/>
        </w:rPr>
        <w:t>глаголы.</w:t>
      </w:r>
    </w:p>
    <w:p w14:paraId="720546D2" w14:textId="77777777" w:rsidR="00A43DD8" w:rsidRDefault="00983492">
      <w:pPr>
        <w:spacing w:line="251" w:lineRule="exact"/>
        <w:ind w:right="5903"/>
        <w:jc w:val="right"/>
        <w:rPr>
          <w:i/>
        </w:rPr>
      </w:pPr>
      <w:r>
        <w:rPr>
          <w:i/>
          <w:spacing w:val="-2"/>
        </w:rPr>
        <w:t>Грамматическая</w:t>
      </w:r>
      <w:r>
        <w:rPr>
          <w:i/>
          <w:spacing w:val="2"/>
        </w:rPr>
        <w:t xml:space="preserve"> </w:t>
      </w:r>
      <w:r>
        <w:rPr>
          <w:i/>
          <w:spacing w:val="-2"/>
        </w:rPr>
        <w:t>сторона</w:t>
      </w:r>
      <w:r>
        <w:rPr>
          <w:i/>
          <w:spacing w:val="5"/>
        </w:rPr>
        <w:t xml:space="preserve"> </w:t>
      </w:r>
      <w:r>
        <w:rPr>
          <w:i/>
          <w:spacing w:val="-4"/>
        </w:rPr>
        <w:t>речи.</w:t>
      </w:r>
    </w:p>
    <w:p w14:paraId="4F7AE598" w14:textId="77777777" w:rsidR="00A43DD8" w:rsidRDefault="00983492">
      <w:pPr>
        <w:pStyle w:val="a3"/>
        <w:ind w:right="337"/>
        <w:jc w:val="left"/>
      </w:pPr>
      <w:r>
        <w:t>Распознавание</w:t>
      </w:r>
      <w:r>
        <w:rPr>
          <w:spacing w:val="-3"/>
        </w:rPr>
        <w:t xml:space="preserve"> </w:t>
      </w:r>
      <w:r>
        <w:t>и</w:t>
      </w:r>
      <w:r>
        <w:rPr>
          <w:spacing w:val="-3"/>
        </w:rPr>
        <w:t xml:space="preserve"> </w:t>
      </w:r>
      <w:r>
        <w:t>употребление</w:t>
      </w:r>
      <w:r>
        <w:rPr>
          <w:spacing w:val="-3"/>
        </w:rPr>
        <w:t xml:space="preserve"> </w:t>
      </w:r>
      <w:r>
        <w:t>в</w:t>
      </w:r>
      <w:r>
        <w:rPr>
          <w:spacing w:val="-4"/>
        </w:rPr>
        <w:t xml:space="preserve"> </w:t>
      </w:r>
      <w:r>
        <w:t>устной</w:t>
      </w:r>
      <w:r>
        <w:rPr>
          <w:spacing w:val="-4"/>
        </w:rPr>
        <w:t xml:space="preserve"> </w:t>
      </w:r>
      <w:r>
        <w:t>и</w:t>
      </w:r>
      <w:r>
        <w:rPr>
          <w:spacing w:val="-3"/>
        </w:rPr>
        <w:t xml:space="preserve"> </w:t>
      </w:r>
      <w:r>
        <w:t>письменной</w:t>
      </w:r>
      <w:r>
        <w:rPr>
          <w:spacing w:val="-4"/>
        </w:rPr>
        <w:t xml:space="preserve"> </w:t>
      </w:r>
      <w:r>
        <w:t>речи</w:t>
      </w:r>
      <w:r>
        <w:rPr>
          <w:spacing w:val="-2"/>
        </w:rPr>
        <w:t xml:space="preserve"> </w:t>
      </w:r>
      <w:r>
        <w:t>изученных</w:t>
      </w:r>
      <w:r>
        <w:rPr>
          <w:spacing w:val="-3"/>
        </w:rPr>
        <w:t xml:space="preserve"> </w:t>
      </w:r>
      <w:r>
        <w:t>морфологических форм и синтаксических конструкций английского языка.</w:t>
      </w:r>
    </w:p>
    <w:p w14:paraId="38C6DA00" w14:textId="77777777" w:rsidR="00A43DD8" w:rsidRDefault="00983492">
      <w:pPr>
        <w:pStyle w:val="a3"/>
        <w:ind w:right="337"/>
        <w:jc w:val="left"/>
      </w:pPr>
      <w:r>
        <w:t>Предложения</w:t>
      </w:r>
      <w:r>
        <w:rPr>
          <w:spacing w:val="-3"/>
        </w:rPr>
        <w:t xml:space="preserve"> </w:t>
      </w:r>
      <w:r>
        <w:t>со</w:t>
      </w:r>
      <w:r>
        <w:rPr>
          <w:spacing w:val="-4"/>
        </w:rPr>
        <w:t xml:space="preserve"> </w:t>
      </w:r>
      <w:r>
        <w:t>сложным</w:t>
      </w:r>
      <w:r>
        <w:rPr>
          <w:spacing w:val="-2"/>
        </w:rPr>
        <w:t xml:space="preserve"> </w:t>
      </w:r>
      <w:r>
        <w:t>дополнением</w:t>
      </w:r>
      <w:r>
        <w:rPr>
          <w:spacing w:val="-5"/>
        </w:rPr>
        <w:t xml:space="preserve"> </w:t>
      </w:r>
      <w:r>
        <w:t>(</w:t>
      </w:r>
      <w:proofErr w:type="spellStart"/>
      <w:r>
        <w:t>Complex</w:t>
      </w:r>
      <w:proofErr w:type="spellEnd"/>
      <w:r>
        <w:rPr>
          <w:spacing w:val="-4"/>
        </w:rPr>
        <w:t xml:space="preserve"> </w:t>
      </w:r>
      <w:r>
        <w:t>Object).</w:t>
      </w:r>
      <w:r>
        <w:rPr>
          <w:spacing w:val="-2"/>
        </w:rPr>
        <w:t xml:space="preserve"> </w:t>
      </w:r>
      <w:r>
        <w:t>Условные</w:t>
      </w:r>
      <w:r>
        <w:rPr>
          <w:spacing w:val="-4"/>
        </w:rPr>
        <w:t xml:space="preserve"> </w:t>
      </w:r>
      <w:r>
        <w:t>предложения</w:t>
      </w:r>
      <w:r>
        <w:rPr>
          <w:spacing w:val="-3"/>
        </w:rPr>
        <w:t xml:space="preserve"> </w:t>
      </w:r>
      <w:proofErr w:type="spellStart"/>
      <w:proofErr w:type="gramStart"/>
      <w:r>
        <w:t>реаль</w:t>
      </w:r>
      <w:proofErr w:type="spellEnd"/>
      <w:r>
        <w:t xml:space="preserve">- </w:t>
      </w:r>
      <w:proofErr w:type="spellStart"/>
      <w:r>
        <w:t>ного</w:t>
      </w:r>
      <w:proofErr w:type="spellEnd"/>
      <w:proofErr w:type="gramEnd"/>
      <w:r>
        <w:t xml:space="preserve"> (</w:t>
      </w:r>
      <w:proofErr w:type="spellStart"/>
      <w:r>
        <w:t>Conditional</w:t>
      </w:r>
      <w:proofErr w:type="spellEnd"/>
      <w:r>
        <w:t xml:space="preserve"> 0, </w:t>
      </w:r>
      <w:proofErr w:type="spellStart"/>
      <w:r>
        <w:t>Conditional</w:t>
      </w:r>
      <w:proofErr w:type="spellEnd"/>
      <w:r>
        <w:t xml:space="preserve"> I) характера.</w:t>
      </w:r>
    </w:p>
    <w:p w14:paraId="3FA60D6A" w14:textId="77777777" w:rsidR="00A43DD8" w:rsidRDefault="00983492">
      <w:pPr>
        <w:pStyle w:val="a3"/>
        <w:spacing w:before="2"/>
        <w:ind w:right="394"/>
        <w:jc w:val="left"/>
      </w:pPr>
      <w:r>
        <w:t>Предложения с конструкцией</w:t>
      </w:r>
      <w:r>
        <w:rPr>
          <w:spacing w:val="22"/>
        </w:rPr>
        <w:t xml:space="preserve"> </w:t>
      </w:r>
      <w:proofErr w:type="spellStart"/>
      <w:r>
        <w:t>to</w:t>
      </w:r>
      <w:proofErr w:type="spellEnd"/>
      <w:r>
        <w:t xml:space="preserve"> </w:t>
      </w:r>
      <w:proofErr w:type="spellStart"/>
      <w:r>
        <w:t>be</w:t>
      </w:r>
      <w:proofErr w:type="spellEnd"/>
      <w:r>
        <w:t xml:space="preserve"> </w:t>
      </w:r>
      <w:proofErr w:type="spellStart"/>
      <w:r>
        <w:t>going</w:t>
      </w:r>
      <w:proofErr w:type="spellEnd"/>
      <w:r>
        <w:t xml:space="preserve"> </w:t>
      </w:r>
      <w:proofErr w:type="spellStart"/>
      <w:r>
        <w:t>to</w:t>
      </w:r>
      <w:proofErr w:type="spellEnd"/>
      <w:r>
        <w:t xml:space="preserve"> +</w:t>
      </w:r>
      <w:r>
        <w:rPr>
          <w:spacing w:val="22"/>
        </w:rPr>
        <w:t xml:space="preserve"> </w:t>
      </w:r>
      <w:r>
        <w:t xml:space="preserve">инфинитив и формы Future Simple </w:t>
      </w:r>
      <w:proofErr w:type="spellStart"/>
      <w:r>
        <w:t>Tense</w:t>
      </w:r>
      <w:proofErr w:type="spellEnd"/>
      <w:r>
        <w:t xml:space="preserve"> и</w:t>
      </w:r>
      <w:r>
        <w:rPr>
          <w:spacing w:val="40"/>
        </w:rPr>
        <w:t xml:space="preserve"> </w:t>
      </w:r>
      <w:proofErr w:type="spellStart"/>
      <w:r>
        <w:t>Present</w:t>
      </w:r>
      <w:proofErr w:type="spellEnd"/>
      <w:r>
        <w:t xml:space="preserve"> </w:t>
      </w:r>
      <w:proofErr w:type="spellStart"/>
      <w:r>
        <w:t>Continuous</w:t>
      </w:r>
      <w:proofErr w:type="spellEnd"/>
      <w:r>
        <w:t xml:space="preserve"> </w:t>
      </w:r>
      <w:proofErr w:type="spellStart"/>
      <w:r>
        <w:t>Tense</w:t>
      </w:r>
      <w:proofErr w:type="spellEnd"/>
      <w:r>
        <w:t xml:space="preserve"> для выражения будущего действия.</w:t>
      </w:r>
    </w:p>
    <w:p w14:paraId="605D660F" w14:textId="77777777" w:rsidR="00A43DD8" w:rsidRDefault="00983492">
      <w:pPr>
        <w:pStyle w:val="a3"/>
        <w:spacing w:before="3" w:line="252" w:lineRule="exact"/>
        <w:ind w:left="993" w:firstLine="0"/>
        <w:jc w:val="left"/>
      </w:pPr>
      <w:r>
        <w:t>Конструкция</w:t>
      </w:r>
      <w:r>
        <w:rPr>
          <w:spacing w:val="-11"/>
        </w:rPr>
        <w:t xml:space="preserve"> </w:t>
      </w:r>
      <w:proofErr w:type="spellStart"/>
      <w:r>
        <w:t>used</w:t>
      </w:r>
      <w:proofErr w:type="spellEnd"/>
      <w:r>
        <w:rPr>
          <w:spacing w:val="-8"/>
        </w:rPr>
        <w:t xml:space="preserve"> </w:t>
      </w:r>
      <w:proofErr w:type="spellStart"/>
      <w:r>
        <w:t>to</w:t>
      </w:r>
      <w:proofErr w:type="spellEnd"/>
      <w:r>
        <w:rPr>
          <w:spacing w:val="-8"/>
        </w:rPr>
        <w:t xml:space="preserve"> </w:t>
      </w:r>
      <w:r>
        <w:t>+</w:t>
      </w:r>
      <w:r>
        <w:rPr>
          <w:spacing w:val="-8"/>
        </w:rPr>
        <w:t xml:space="preserve"> </w:t>
      </w:r>
      <w:r>
        <w:t>инфинитив</w:t>
      </w:r>
      <w:r>
        <w:rPr>
          <w:spacing w:val="-11"/>
        </w:rPr>
        <w:t xml:space="preserve"> </w:t>
      </w:r>
      <w:r>
        <w:rPr>
          <w:spacing w:val="-2"/>
        </w:rPr>
        <w:t>глагола.</w:t>
      </w:r>
    </w:p>
    <w:p w14:paraId="7A214362" w14:textId="77777777" w:rsidR="00A43DD8" w:rsidRDefault="00983492">
      <w:pPr>
        <w:pStyle w:val="a3"/>
        <w:jc w:val="left"/>
      </w:pPr>
      <w:r>
        <w:t>Глаголы</w:t>
      </w:r>
      <w:r>
        <w:rPr>
          <w:spacing w:val="25"/>
        </w:rPr>
        <w:t xml:space="preserve"> </w:t>
      </w:r>
      <w:r>
        <w:t>в наиболее употребительных формах страдательного залога (</w:t>
      </w:r>
      <w:proofErr w:type="spellStart"/>
      <w:r>
        <w:t>Present</w:t>
      </w:r>
      <w:proofErr w:type="spellEnd"/>
      <w:r>
        <w:t>/</w:t>
      </w:r>
      <w:proofErr w:type="spellStart"/>
      <w:r>
        <w:t>Past</w:t>
      </w:r>
      <w:proofErr w:type="spellEnd"/>
      <w:r>
        <w:rPr>
          <w:spacing w:val="26"/>
        </w:rPr>
        <w:t xml:space="preserve"> </w:t>
      </w:r>
      <w:r>
        <w:t xml:space="preserve">Simple </w:t>
      </w:r>
      <w:proofErr w:type="spellStart"/>
      <w:r>
        <w:rPr>
          <w:spacing w:val="-2"/>
        </w:rPr>
        <w:t>Passive</w:t>
      </w:r>
      <w:proofErr w:type="spellEnd"/>
      <w:r>
        <w:rPr>
          <w:spacing w:val="-2"/>
        </w:rPr>
        <w:t>).</w:t>
      </w:r>
    </w:p>
    <w:p w14:paraId="6923030E" w14:textId="77777777" w:rsidR="00A43DD8" w:rsidRDefault="00983492">
      <w:pPr>
        <w:pStyle w:val="a3"/>
        <w:ind w:left="993" w:right="2075" w:firstLine="0"/>
        <w:jc w:val="left"/>
      </w:pPr>
      <w:r>
        <w:t>Предлоги,</w:t>
      </w:r>
      <w:r>
        <w:rPr>
          <w:spacing w:val="-13"/>
        </w:rPr>
        <w:t xml:space="preserve"> </w:t>
      </w:r>
      <w:r>
        <w:t>употребляемые</w:t>
      </w:r>
      <w:r>
        <w:rPr>
          <w:spacing w:val="-11"/>
        </w:rPr>
        <w:t xml:space="preserve"> </w:t>
      </w:r>
      <w:r>
        <w:t>с</w:t>
      </w:r>
      <w:r>
        <w:rPr>
          <w:spacing w:val="-9"/>
        </w:rPr>
        <w:t xml:space="preserve"> </w:t>
      </w:r>
      <w:r>
        <w:t>глаголами</w:t>
      </w:r>
      <w:r>
        <w:rPr>
          <w:spacing w:val="-9"/>
        </w:rPr>
        <w:t xml:space="preserve"> </w:t>
      </w:r>
      <w:r>
        <w:t>в</w:t>
      </w:r>
      <w:r>
        <w:rPr>
          <w:spacing w:val="-13"/>
        </w:rPr>
        <w:t xml:space="preserve"> </w:t>
      </w:r>
      <w:r>
        <w:t>страдательном</w:t>
      </w:r>
      <w:r>
        <w:rPr>
          <w:spacing w:val="-12"/>
        </w:rPr>
        <w:t xml:space="preserve"> </w:t>
      </w:r>
      <w:r>
        <w:t xml:space="preserve">залоге. Модальный глагол </w:t>
      </w:r>
      <w:proofErr w:type="spellStart"/>
      <w:r>
        <w:t>might</w:t>
      </w:r>
      <w:proofErr w:type="spellEnd"/>
      <w:r>
        <w:t>.</w:t>
      </w:r>
    </w:p>
    <w:p w14:paraId="7F39250C" w14:textId="77777777" w:rsidR="00A43DD8" w:rsidRDefault="00983492">
      <w:pPr>
        <w:pStyle w:val="a3"/>
        <w:ind w:left="993" w:right="1717" w:firstLine="0"/>
        <w:jc w:val="left"/>
      </w:pPr>
      <w:r>
        <w:t>Наречия,</w:t>
      </w:r>
      <w:r>
        <w:rPr>
          <w:spacing w:val="-8"/>
        </w:rPr>
        <w:t xml:space="preserve"> </w:t>
      </w:r>
      <w:r>
        <w:t>совпадающие</w:t>
      </w:r>
      <w:r>
        <w:rPr>
          <w:spacing w:val="-9"/>
        </w:rPr>
        <w:t xml:space="preserve"> </w:t>
      </w:r>
      <w:r>
        <w:t>по</w:t>
      </w:r>
      <w:r>
        <w:rPr>
          <w:spacing w:val="-9"/>
        </w:rPr>
        <w:t xml:space="preserve"> </w:t>
      </w:r>
      <w:r>
        <w:t>форме</w:t>
      </w:r>
      <w:r>
        <w:rPr>
          <w:spacing w:val="-11"/>
        </w:rPr>
        <w:t xml:space="preserve"> </w:t>
      </w:r>
      <w:r>
        <w:t>с</w:t>
      </w:r>
      <w:r>
        <w:rPr>
          <w:spacing w:val="-9"/>
        </w:rPr>
        <w:t xml:space="preserve"> </w:t>
      </w:r>
      <w:r>
        <w:t>прилагательными</w:t>
      </w:r>
      <w:r>
        <w:rPr>
          <w:spacing w:val="-12"/>
        </w:rPr>
        <w:t xml:space="preserve"> </w:t>
      </w:r>
      <w:r>
        <w:t>(</w:t>
      </w:r>
      <w:proofErr w:type="spellStart"/>
      <w:r>
        <w:t>fast</w:t>
      </w:r>
      <w:proofErr w:type="spellEnd"/>
      <w:r>
        <w:t>,</w:t>
      </w:r>
      <w:r>
        <w:rPr>
          <w:spacing w:val="-8"/>
        </w:rPr>
        <w:t xml:space="preserve"> </w:t>
      </w:r>
      <w:proofErr w:type="spellStart"/>
      <w:r>
        <w:t>high</w:t>
      </w:r>
      <w:proofErr w:type="spellEnd"/>
      <w:r>
        <w:t>;</w:t>
      </w:r>
      <w:r>
        <w:rPr>
          <w:spacing w:val="-8"/>
        </w:rPr>
        <w:t xml:space="preserve"> </w:t>
      </w:r>
      <w:proofErr w:type="spellStart"/>
      <w:r>
        <w:t>early</w:t>
      </w:r>
      <w:proofErr w:type="spellEnd"/>
      <w:r>
        <w:t xml:space="preserve">). Местоимения </w:t>
      </w:r>
      <w:proofErr w:type="spellStart"/>
      <w:r>
        <w:t>other</w:t>
      </w:r>
      <w:proofErr w:type="spellEnd"/>
      <w:r>
        <w:t>/</w:t>
      </w:r>
      <w:proofErr w:type="spellStart"/>
      <w:r>
        <w:t>another</w:t>
      </w:r>
      <w:proofErr w:type="spellEnd"/>
      <w:r>
        <w:t xml:space="preserve">, </w:t>
      </w:r>
      <w:proofErr w:type="spellStart"/>
      <w:r>
        <w:t>both</w:t>
      </w:r>
      <w:proofErr w:type="spellEnd"/>
      <w:r>
        <w:t xml:space="preserve">, </w:t>
      </w:r>
      <w:proofErr w:type="spellStart"/>
      <w:r>
        <w:t>all</w:t>
      </w:r>
      <w:proofErr w:type="spellEnd"/>
      <w:r>
        <w:t xml:space="preserve">, </w:t>
      </w:r>
      <w:proofErr w:type="spellStart"/>
      <w:r>
        <w:t>one</w:t>
      </w:r>
      <w:proofErr w:type="spellEnd"/>
      <w:r>
        <w:t>.</w:t>
      </w:r>
    </w:p>
    <w:p w14:paraId="4E4F2BF4" w14:textId="77777777" w:rsidR="00A43DD8" w:rsidRDefault="00983492">
      <w:pPr>
        <w:pStyle w:val="a3"/>
        <w:spacing w:line="251" w:lineRule="exact"/>
        <w:ind w:left="993" w:firstLine="0"/>
        <w:jc w:val="left"/>
      </w:pPr>
      <w:r>
        <w:t>Количественные</w:t>
      </w:r>
      <w:r>
        <w:rPr>
          <w:spacing w:val="-11"/>
        </w:rPr>
        <w:t xml:space="preserve"> </w:t>
      </w:r>
      <w:r>
        <w:t>числительные</w:t>
      </w:r>
      <w:r>
        <w:rPr>
          <w:spacing w:val="-10"/>
        </w:rPr>
        <w:t xml:space="preserve"> </w:t>
      </w:r>
      <w:r>
        <w:t>для</w:t>
      </w:r>
      <w:r>
        <w:rPr>
          <w:spacing w:val="-9"/>
        </w:rPr>
        <w:t xml:space="preserve"> </w:t>
      </w:r>
      <w:r>
        <w:t>обозначения</w:t>
      </w:r>
      <w:r>
        <w:rPr>
          <w:spacing w:val="-8"/>
        </w:rPr>
        <w:t xml:space="preserve"> </w:t>
      </w:r>
      <w:r>
        <w:t>больших</w:t>
      </w:r>
      <w:r>
        <w:rPr>
          <w:spacing w:val="-8"/>
        </w:rPr>
        <w:t xml:space="preserve"> </w:t>
      </w:r>
      <w:r>
        <w:t>чисел</w:t>
      </w:r>
      <w:r>
        <w:rPr>
          <w:spacing w:val="-10"/>
        </w:rPr>
        <w:t xml:space="preserve"> </w:t>
      </w:r>
      <w:r>
        <w:t>(до</w:t>
      </w:r>
      <w:r>
        <w:rPr>
          <w:spacing w:val="-7"/>
        </w:rPr>
        <w:t xml:space="preserve"> </w:t>
      </w:r>
      <w:r>
        <w:t>1</w:t>
      </w:r>
      <w:r>
        <w:rPr>
          <w:spacing w:val="-8"/>
        </w:rPr>
        <w:t xml:space="preserve"> </w:t>
      </w:r>
      <w:r>
        <w:t>000</w:t>
      </w:r>
      <w:r>
        <w:rPr>
          <w:spacing w:val="-7"/>
        </w:rPr>
        <w:t xml:space="preserve"> </w:t>
      </w:r>
      <w:r>
        <w:rPr>
          <w:spacing w:val="-2"/>
        </w:rPr>
        <w:t>000).</w:t>
      </w:r>
    </w:p>
    <w:p w14:paraId="4E560D60" w14:textId="77777777" w:rsidR="00A43DD8" w:rsidRDefault="00983492">
      <w:pPr>
        <w:spacing w:before="2" w:line="251" w:lineRule="exact"/>
        <w:ind w:left="993"/>
        <w:rPr>
          <w:i/>
        </w:rPr>
      </w:pPr>
      <w:r>
        <w:rPr>
          <w:i/>
          <w:spacing w:val="-2"/>
        </w:rPr>
        <w:t>Социокультурные</w:t>
      </w:r>
      <w:r>
        <w:rPr>
          <w:i/>
          <w:spacing w:val="-1"/>
        </w:rPr>
        <w:t xml:space="preserve"> </w:t>
      </w:r>
      <w:r>
        <w:rPr>
          <w:i/>
          <w:spacing w:val="-2"/>
        </w:rPr>
        <w:t>знания</w:t>
      </w:r>
      <w:r>
        <w:rPr>
          <w:i/>
          <w:spacing w:val="-1"/>
        </w:rPr>
        <w:t xml:space="preserve"> </w:t>
      </w:r>
      <w:r>
        <w:rPr>
          <w:i/>
          <w:spacing w:val="-2"/>
        </w:rPr>
        <w:t>и</w:t>
      </w:r>
      <w:r>
        <w:rPr>
          <w:i/>
          <w:spacing w:val="1"/>
        </w:rPr>
        <w:t xml:space="preserve"> </w:t>
      </w:r>
      <w:r>
        <w:rPr>
          <w:i/>
          <w:spacing w:val="-2"/>
        </w:rPr>
        <w:t>умения.</w:t>
      </w:r>
    </w:p>
    <w:p w14:paraId="564BFEA1" w14:textId="77777777" w:rsidR="00A43DD8" w:rsidRDefault="00983492">
      <w:pPr>
        <w:pStyle w:val="a3"/>
        <w:ind w:right="28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3C744FC3" w14:textId="77777777" w:rsidR="00A43DD8" w:rsidRDefault="00983492">
      <w:pPr>
        <w:pStyle w:val="a3"/>
        <w:ind w:right="270"/>
      </w:pPr>
      <w:r>
        <w:t xml:space="preserve">Знание и использование в устной и письменной речи наиболее употребительной </w:t>
      </w:r>
      <w:proofErr w:type="spellStart"/>
      <w:r>
        <w:t>тематиче</w:t>
      </w:r>
      <w:proofErr w:type="spellEnd"/>
      <w:r>
        <w:t xml:space="preserve">- </w:t>
      </w:r>
      <w:proofErr w:type="spellStart"/>
      <w:r>
        <w:t>ской</w:t>
      </w:r>
      <w:proofErr w:type="spellEnd"/>
      <w:r>
        <w:t xml:space="preserve">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5524CD8C" w14:textId="77777777" w:rsidR="00A43DD8" w:rsidRDefault="00983492">
      <w:pPr>
        <w:pStyle w:val="a3"/>
        <w:ind w:right="273"/>
      </w:pPr>
      <w:r>
        <w:t>Социокультурный</w:t>
      </w:r>
      <w:r>
        <w:rPr>
          <w:spacing w:val="-2"/>
        </w:rPr>
        <w:t xml:space="preserve"> </w:t>
      </w:r>
      <w:r>
        <w:t>портрет</w:t>
      </w:r>
      <w:r>
        <w:rPr>
          <w:spacing w:val="-2"/>
        </w:rPr>
        <w:t xml:space="preserve"> </w:t>
      </w:r>
      <w:r>
        <w:t>родной</w:t>
      </w:r>
      <w:r>
        <w:rPr>
          <w:spacing w:val="-2"/>
        </w:rPr>
        <w:t xml:space="preserve"> </w:t>
      </w:r>
      <w:r>
        <w:t>страны</w:t>
      </w:r>
      <w:r>
        <w:rPr>
          <w:spacing w:val="-2"/>
        </w:rPr>
        <w:t xml:space="preserve"> </w:t>
      </w:r>
      <w:r>
        <w:t>и</w:t>
      </w:r>
      <w:r>
        <w:rPr>
          <w:spacing w:val="-3"/>
        </w:rPr>
        <w:t xml:space="preserve"> </w:t>
      </w:r>
      <w:r>
        <w:t>страны</w:t>
      </w:r>
      <w:r>
        <w:rPr>
          <w:spacing w:val="-4"/>
        </w:rPr>
        <w:t xml:space="preserve"> </w:t>
      </w:r>
      <w:r>
        <w:t>(стран) изучаемого</w:t>
      </w:r>
      <w:r>
        <w:rPr>
          <w:spacing w:val="-2"/>
        </w:rPr>
        <w:t xml:space="preserve"> </w:t>
      </w:r>
      <w:r>
        <w:t>языка: знакомство</w:t>
      </w:r>
      <w:r>
        <w:rPr>
          <w:spacing w:val="-2"/>
        </w:rPr>
        <w:t xml:space="preserve"> </w:t>
      </w:r>
      <w:r>
        <w:t>с традициями</w:t>
      </w:r>
      <w:r>
        <w:rPr>
          <w:spacing w:val="-3"/>
        </w:rPr>
        <w:t xml:space="preserve"> </w:t>
      </w:r>
      <w:r>
        <w:t>проведения</w:t>
      </w:r>
      <w:r>
        <w:rPr>
          <w:spacing w:val="-2"/>
        </w:rPr>
        <w:t xml:space="preserve"> </w:t>
      </w:r>
      <w:r>
        <w:t>основных</w:t>
      </w:r>
      <w:r>
        <w:rPr>
          <w:spacing w:val="-2"/>
        </w:rPr>
        <w:t xml:space="preserve"> </w:t>
      </w:r>
      <w:r>
        <w:t>национальных</w:t>
      </w:r>
      <w:r>
        <w:rPr>
          <w:spacing w:val="-2"/>
        </w:rPr>
        <w:t xml:space="preserve"> </w:t>
      </w:r>
      <w:r>
        <w:t>праздников</w:t>
      </w:r>
      <w:r>
        <w:rPr>
          <w:spacing w:val="-3"/>
        </w:rPr>
        <w:t xml:space="preserve"> </w:t>
      </w:r>
      <w:r>
        <w:t>(Рождества,</w:t>
      </w:r>
      <w:r>
        <w:rPr>
          <w:spacing w:val="-1"/>
        </w:rPr>
        <w:t xml:space="preserve"> </w:t>
      </w:r>
      <w:r>
        <w:t>Нового</w:t>
      </w:r>
      <w:r>
        <w:rPr>
          <w:spacing w:val="-2"/>
        </w:rPr>
        <w:t xml:space="preserve"> </w:t>
      </w:r>
      <w:r>
        <w:t>года,</w:t>
      </w:r>
      <w:r>
        <w:rPr>
          <w:spacing w:val="-6"/>
        </w:rPr>
        <w:t xml:space="preserve"> </w:t>
      </w:r>
      <w:r>
        <w:t>Дня</w:t>
      </w:r>
      <w:r>
        <w:rPr>
          <w:spacing w:val="-3"/>
        </w:rPr>
        <w:t xml:space="preserve"> </w:t>
      </w:r>
      <w:r>
        <w:t>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FEE484D" w14:textId="77777777" w:rsidR="00A43DD8" w:rsidRDefault="00983492">
      <w:pPr>
        <w:pStyle w:val="a3"/>
        <w:spacing w:line="252" w:lineRule="exact"/>
        <w:ind w:left="993" w:firstLine="0"/>
      </w:pPr>
      <w:r>
        <w:t>Развитие</w:t>
      </w:r>
      <w:r>
        <w:rPr>
          <w:spacing w:val="-9"/>
        </w:rPr>
        <w:t xml:space="preserve"> </w:t>
      </w:r>
      <w:r>
        <w:rPr>
          <w:spacing w:val="-2"/>
        </w:rPr>
        <w:t>умений:</w:t>
      </w:r>
    </w:p>
    <w:p w14:paraId="7358A702" w14:textId="77777777" w:rsidR="00A43DD8" w:rsidRDefault="00983492" w:rsidP="00983492">
      <w:pPr>
        <w:pStyle w:val="a4"/>
        <w:numPr>
          <w:ilvl w:val="0"/>
          <w:numId w:val="118"/>
        </w:numPr>
        <w:tabs>
          <w:tab w:val="left" w:pos="1275"/>
        </w:tabs>
        <w:ind w:right="281" w:firstLine="707"/>
      </w:pPr>
      <w:r>
        <w:t>писать свои</w:t>
      </w:r>
      <w:r>
        <w:rPr>
          <w:spacing w:val="-1"/>
        </w:rPr>
        <w:t xml:space="preserve"> </w:t>
      </w:r>
      <w:r>
        <w:t>имя</w:t>
      </w:r>
      <w:r>
        <w:rPr>
          <w:spacing w:val="-1"/>
        </w:rPr>
        <w:t xml:space="preserve"> </w:t>
      </w:r>
      <w:r>
        <w:t>и</w:t>
      </w:r>
      <w:r>
        <w:rPr>
          <w:spacing w:val="-2"/>
        </w:rPr>
        <w:t xml:space="preserve"> </w:t>
      </w:r>
      <w:r>
        <w:t>фамилию, а также имена и фамилии своих родственников</w:t>
      </w:r>
      <w:r>
        <w:rPr>
          <w:spacing w:val="-2"/>
        </w:rPr>
        <w:t xml:space="preserve"> </w:t>
      </w:r>
      <w:r>
        <w:t>и друзей на английском языке;</w:t>
      </w:r>
    </w:p>
    <w:p w14:paraId="2B0BED71" w14:textId="77777777" w:rsidR="00A43DD8" w:rsidRDefault="00983492" w:rsidP="00983492">
      <w:pPr>
        <w:pStyle w:val="a4"/>
        <w:numPr>
          <w:ilvl w:val="0"/>
          <w:numId w:val="118"/>
        </w:numPr>
        <w:tabs>
          <w:tab w:val="left" w:pos="1278"/>
        </w:tabs>
        <w:spacing w:line="267" w:lineRule="exact"/>
        <w:ind w:left="1278" w:hanging="285"/>
      </w:pPr>
      <w:r>
        <w:t>правильно</w:t>
      </w:r>
      <w:r>
        <w:rPr>
          <w:spacing w:val="-13"/>
        </w:rPr>
        <w:t xml:space="preserve"> </w:t>
      </w:r>
      <w:r>
        <w:t>оформлять</w:t>
      </w:r>
      <w:r>
        <w:rPr>
          <w:spacing w:val="-9"/>
        </w:rPr>
        <w:t xml:space="preserve"> </w:t>
      </w:r>
      <w:r>
        <w:t>свой</w:t>
      </w:r>
      <w:r>
        <w:rPr>
          <w:spacing w:val="-10"/>
        </w:rPr>
        <w:t xml:space="preserve"> </w:t>
      </w:r>
      <w:r>
        <w:t>адрес</w:t>
      </w:r>
      <w:r>
        <w:rPr>
          <w:spacing w:val="-10"/>
        </w:rPr>
        <w:t xml:space="preserve"> </w:t>
      </w:r>
      <w:r>
        <w:t>на</w:t>
      </w:r>
      <w:r>
        <w:rPr>
          <w:spacing w:val="-9"/>
        </w:rPr>
        <w:t xml:space="preserve"> </w:t>
      </w:r>
      <w:r>
        <w:t>английском</w:t>
      </w:r>
      <w:r>
        <w:rPr>
          <w:spacing w:val="-10"/>
        </w:rPr>
        <w:t xml:space="preserve"> </w:t>
      </w:r>
      <w:r>
        <w:t>языке</w:t>
      </w:r>
      <w:r>
        <w:rPr>
          <w:spacing w:val="-10"/>
        </w:rPr>
        <w:t xml:space="preserve"> </w:t>
      </w:r>
      <w:r>
        <w:t>(в</w:t>
      </w:r>
      <w:r>
        <w:rPr>
          <w:spacing w:val="-9"/>
        </w:rPr>
        <w:t xml:space="preserve"> </w:t>
      </w:r>
      <w:r>
        <w:rPr>
          <w:spacing w:val="-2"/>
        </w:rPr>
        <w:t>анкете);</w:t>
      </w:r>
    </w:p>
    <w:p w14:paraId="03A0C951" w14:textId="77777777" w:rsidR="00A43DD8" w:rsidRDefault="00983492" w:rsidP="00983492">
      <w:pPr>
        <w:pStyle w:val="a4"/>
        <w:numPr>
          <w:ilvl w:val="0"/>
          <w:numId w:val="118"/>
        </w:numPr>
        <w:tabs>
          <w:tab w:val="left" w:pos="1275"/>
        </w:tabs>
        <w:ind w:right="270" w:firstLine="707"/>
      </w:pPr>
      <w:r>
        <w:t xml:space="preserve">правильно оформлять электронное сообщение личного характера в соответствии с </w:t>
      </w:r>
      <w:proofErr w:type="gramStart"/>
      <w:r>
        <w:t xml:space="preserve">нор- </w:t>
      </w:r>
      <w:proofErr w:type="spellStart"/>
      <w:r>
        <w:t>мами</w:t>
      </w:r>
      <w:proofErr w:type="spellEnd"/>
      <w:proofErr w:type="gramEnd"/>
      <w:r>
        <w:t xml:space="preserve"> неофициального общения, принятыми в стране (странах) изучаемого языка;</w:t>
      </w:r>
    </w:p>
    <w:p w14:paraId="4A57E3EB" w14:textId="77777777" w:rsidR="00A43DD8" w:rsidRDefault="00983492" w:rsidP="00983492">
      <w:pPr>
        <w:pStyle w:val="a4"/>
        <w:numPr>
          <w:ilvl w:val="0"/>
          <w:numId w:val="118"/>
        </w:numPr>
        <w:tabs>
          <w:tab w:val="left" w:pos="1278"/>
        </w:tabs>
        <w:spacing w:line="268" w:lineRule="exact"/>
        <w:ind w:left="1278" w:hanging="285"/>
      </w:pPr>
      <w:r>
        <w:t>кратко</w:t>
      </w:r>
      <w:r>
        <w:rPr>
          <w:spacing w:val="-12"/>
        </w:rPr>
        <w:t xml:space="preserve"> </w:t>
      </w:r>
      <w:r>
        <w:t>представлять</w:t>
      </w:r>
      <w:r>
        <w:rPr>
          <w:spacing w:val="-9"/>
        </w:rPr>
        <w:t xml:space="preserve"> </w:t>
      </w:r>
      <w:r>
        <w:t>Россию</w:t>
      </w:r>
      <w:r>
        <w:rPr>
          <w:spacing w:val="-9"/>
        </w:rPr>
        <w:t xml:space="preserve"> </w:t>
      </w:r>
      <w:r>
        <w:t>и</w:t>
      </w:r>
      <w:r>
        <w:rPr>
          <w:spacing w:val="-8"/>
        </w:rPr>
        <w:t xml:space="preserve"> </w:t>
      </w:r>
      <w:r>
        <w:t>страну</w:t>
      </w:r>
      <w:r>
        <w:rPr>
          <w:spacing w:val="-13"/>
        </w:rPr>
        <w:t xml:space="preserve"> </w:t>
      </w:r>
      <w:r>
        <w:t>(страны)</w:t>
      </w:r>
      <w:r>
        <w:rPr>
          <w:spacing w:val="-10"/>
        </w:rPr>
        <w:t xml:space="preserve"> </w:t>
      </w:r>
      <w:r>
        <w:t>изучаемого</w:t>
      </w:r>
      <w:r>
        <w:rPr>
          <w:spacing w:val="-8"/>
        </w:rPr>
        <w:t xml:space="preserve"> </w:t>
      </w:r>
      <w:r>
        <w:rPr>
          <w:spacing w:val="-2"/>
        </w:rPr>
        <w:t>языка;</w:t>
      </w:r>
    </w:p>
    <w:p w14:paraId="28CF90C1" w14:textId="77777777" w:rsidR="00A43DD8" w:rsidRDefault="00983492" w:rsidP="00983492">
      <w:pPr>
        <w:pStyle w:val="a4"/>
        <w:numPr>
          <w:ilvl w:val="0"/>
          <w:numId w:val="118"/>
        </w:numPr>
        <w:tabs>
          <w:tab w:val="left" w:pos="1275"/>
        </w:tabs>
        <w:ind w:right="277" w:firstLine="707"/>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3DF1028C" w14:textId="77777777" w:rsidR="00A43DD8" w:rsidRDefault="00983492" w:rsidP="00983492">
      <w:pPr>
        <w:pStyle w:val="a4"/>
        <w:numPr>
          <w:ilvl w:val="0"/>
          <w:numId w:val="118"/>
        </w:numPr>
        <w:tabs>
          <w:tab w:val="left" w:pos="1275"/>
        </w:tabs>
        <w:ind w:right="285" w:firstLine="707"/>
      </w:pPr>
      <w:r>
        <w:t>кратко рассказывать о выдающихся людях родной страны и страны (стран) изучаемого языка (</w:t>
      </w:r>
      <w:proofErr w:type="spellStart"/>
      <w:r>
        <w:t>учѐных</w:t>
      </w:r>
      <w:proofErr w:type="spellEnd"/>
      <w:r>
        <w:t>, писателях, поэтах, спортсменах).</w:t>
      </w:r>
    </w:p>
    <w:p w14:paraId="61FB84CE" w14:textId="77777777" w:rsidR="00A43DD8" w:rsidRDefault="00983492">
      <w:pPr>
        <w:spacing w:line="251" w:lineRule="exact"/>
        <w:ind w:left="993"/>
        <w:jc w:val="both"/>
      </w:pPr>
      <w:r>
        <w:rPr>
          <w:i/>
          <w:spacing w:val="-2"/>
        </w:rPr>
        <w:t>Компенсаторные</w:t>
      </w:r>
      <w:r>
        <w:rPr>
          <w:i/>
          <w:spacing w:val="12"/>
        </w:rPr>
        <w:t xml:space="preserve"> </w:t>
      </w:r>
      <w:r>
        <w:rPr>
          <w:i/>
          <w:spacing w:val="-2"/>
        </w:rPr>
        <w:t>умения</w:t>
      </w:r>
      <w:r>
        <w:rPr>
          <w:spacing w:val="-2"/>
        </w:rPr>
        <w:t>.</w:t>
      </w:r>
    </w:p>
    <w:p w14:paraId="0922CBC6" w14:textId="77777777" w:rsidR="00A43DD8" w:rsidRDefault="00983492">
      <w:pPr>
        <w:pStyle w:val="a3"/>
        <w:ind w:right="268"/>
      </w:pPr>
      <w:r>
        <w:t>Использование</w:t>
      </w:r>
      <w:r>
        <w:rPr>
          <w:spacing w:val="-3"/>
        </w:rPr>
        <w:t xml:space="preserve"> </w:t>
      </w:r>
      <w:r>
        <w:t>при</w:t>
      </w:r>
      <w:r>
        <w:rPr>
          <w:spacing w:val="-8"/>
        </w:rPr>
        <w:t xml:space="preserve"> </w:t>
      </w:r>
      <w:r>
        <w:t>чтении</w:t>
      </w:r>
      <w:r>
        <w:rPr>
          <w:spacing w:val="-5"/>
        </w:rPr>
        <w:t xml:space="preserve"> </w:t>
      </w:r>
      <w:r>
        <w:t>и</w:t>
      </w:r>
      <w:r>
        <w:rPr>
          <w:spacing w:val="-5"/>
        </w:rPr>
        <w:t xml:space="preserve"> </w:t>
      </w:r>
      <w:r>
        <w:t>аудировании</w:t>
      </w:r>
      <w:r>
        <w:rPr>
          <w:spacing w:val="-5"/>
        </w:rPr>
        <w:t xml:space="preserve"> </w:t>
      </w:r>
      <w:r>
        <w:t>языковой,</w:t>
      </w:r>
      <w:r>
        <w:rPr>
          <w:spacing w:val="-5"/>
        </w:rPr>
        <w:t xml:space="preserve"> </w:t>
      </w:r>
      <w:r>
        <w:t>в</w:t>
      </w:r>
      <w:r>
        <w:rPr>
          <w:spacing w:val="-6"/>
        </w:rPr>
        <w:t xml:space="preserve"> </w:t>
      </w:r>
      <w:r>
        <w:t>том</w:t>
      </w:r>
      <w:r>
        <w:rPr>
          <w:spacing w:val="-5"/>
        </w:rPr>
        <w:t xml:space="preserve"> </w:t>
      </w:r>
      <w:r>
        <w:t>числе</w:t>
      </w:r>
      <w:r>
        <w:rPr>
          <w:spacing w:val="-4"/>
        </w:rPr>
        <w:t xml:space="preserve"> </w:t>
      </w:r>
      <w:r>
        <w:t>контекстуальной,</w:t>
      </w:r>
      <w:r>
        <w:rPr>
          <w:spacing w:val="-3"/>
        </w:rPr>
        <w:t xml:space="preserve"> </w:t>
      </w:r>
      <w:r>
        <w:t xml:space="preserve">догадки, при непосредственном общении догадываться о значении незнакомых слов с помощью </w:t>
      </w:r>
      <w:proofErr w:type="spellStart"/>
      <w:r>
        <w:t>использу</w:t>
      </w:r>
      <w:proofErr w:type="spellEnd"/>
      <w:r>
        <w:t xml:space="preserve">- </w:t>
      </w:r>
      <w:proofErr w:type="spellStart"/>
      <w:r>
        <w:t>емых</w:t>
      </w:r>
      <w:proofErr w:type="spellEnd"/>
      <w:r>
        <w:t xml:space="preserve"> собеседником жестов и мимики.</w:t>
      </w:r>
    </w:p>
    <w:p w14:paraId="16F024DA" w14:textId="77777777" w:rsidR="00A43DD8" w:rsidRDefault="00983492">
      <w:pPr>
        <w:pStyle w:val="a3"/>
        <w:ind w:left="993" w:right="522" w:firstLine="0"/>
      </w:pPr>
      <w:r>
        <w:t>Переспрашивать,</w:t>
      </w:r>
      <w:r>
        <w:rPr>
          <w:spacing w:val="-14"/>
        </w:rPr>
        <w:t xml:space="preserve"> </w:t>
      </w:r>
      <w:r>
        <w:t>просить</w:t>
      </w:r>
      <w:r>
        <w:rPr>
          <w:spacing w:val="-14"/>
        </w:rPr>
        <w:t xml:space="preserve"> </w:t>
      </w:r>
      <w:r>
        <w:t>повторить,</w:t>
      </w:r>
      <w:r>
        <w:rPr>
          <w:spacing w:val="-12"/>
        </w:rPr>
        <w:t xml:space="preserve"> </w:t>
      </w:r>
      <w:r>
        <w:t>уточняя</w:t>
      </w:r>
      <w:r>
        <w:rPr>
          <w:spacing w:val="-11"/>
        </w:rPr>
        <w:t xml:space="preserve"> </w:t>
      </w:r>
      <w:r>
        <w:t>значение</w:t>
      </w:r>
      <w:r>
        <w:rPr>
          <w:spacing w:val="-13"/>
        </w:rPr>
        <w:t xml:space="preserve"> </w:t>
      </w:r>
      <w:r>
        <w:t>незнакомых</w:t>
      </w:r>
      <w:r>
        <w:rPr>
          <w:spacing w:val="-13"/>
        </w:rPr>
        <w:t xml:space="preserve"> </w:t>
      </w:r>
      <w:r>
        <w:t>слов.</w:t>
      </w:r>
      <w:r>
        <w:rPr>
          <w:spacing w:val="40"/>
        </w:rPr>
        <w:t xml:space="preserve"> </w:t>
      </w:r>
      <w:r>
        <w:t>Использование при формулировании собственных высказываний, ключевых слов, плана.</w:t>
      </w:r>
    </w:p>
    <w:p w14:paraId="15C28255" w14:textId="77777777" w:rsidR="00A43DD8" w:rsidRDefault="00983492">
      <w:pPr>
        <w:pStyle w:val="a3"/>
        <w:ind w:right="270"/>
      </w:pPr>
      <w:r>
        <w:t xml:space="preserve">Игнорирование информации, не являющейся необходимой для понимания основного </w:t>
      </w:r>
      <w:proofErr w:type="gramStart"/>
      <w:r>
        <w:t>со- держания</w:t>
      </w:r>
      <w:proofErr w:type="gramEnd"/>
      <w:r>
        <w:t xml:space="preserve">, прочитанного (прослушанного) текста или для нахождения в тексте запрашиваемой </w:t>
      </w:r>
      <w:r>
        <w:rPr>
          <w:spacing w:val="-2"/>
        </w:rPr>
        <w:t>информации.</w:t>
      </w:r>
    </w:p>
    <w:p w14:paraId="620EC720" w14:textId="77777777" w:rsidR="00A43DD8" w:rsidRDefault="00A43DD8">
      <w:pPr>
        <w:pStyle w:val="a3"/>
        <w:sectPr w:rsidR="00A43DD8">
          <w:pgSz w:w="11920" w:h="16850"/>
          <w:pgMar w:top="1700" w:right="566" w:bottom="780" w:left="1417" w:header="0" w:footer="597" w:gutter="0"/>
          <w:cols w:space="720"/>
        </w:sectPr>
      </w:pPr>
    </w:p>
    <w:p w14:paraId="6BFA0511" w14:textId="77777777" w:rsidR="00A43DD8" w:rsidRDefault="00983492">
      <w:pPr>
        <w:pStyle w:val="a3"/>
        <w:spacing w:before="76"/>
        <w:jc w:val="left"/>
      </w:pPr>
      <w:r>
        <w:lastRenderedPageBreak/>
        <w:t>Сравнение</w:t>
      </w:r>
      <w:r>
        <w:rPr>
          <w:spacing w:val="-3"/>
        </w:rPr>
        <w:t xml:space="preserve"> </w:t>
      </w:r>
      <w:r>
        <w:t>(в</w:t>
      </w:r>
      <w:r>
        <w:rPr>
          <w:spacing w:val="-4"/>
        </w:rPr>
        <w:t xml:space="preserve"> </w:t>
      </w:r>
      <w:r>
        <w:t>том</w:t>
      </w:r>
      <w:r>
        <w:rPr>
          <w:spacing w:val="-4"/>
        </w:rPr>
        <w:t xml:space="preserve"> </w:t>
      </w:r>
      <w:r>
        <w:t>числе</w:t>
      </w:r>
      <w:r>
        <w:rPr>
          <w:spacing w:val="-3"/>
        </w:rPr>
        <w:t xml:space="preserve"> </w:t>
      </w:r>
      <w:r>
        <w:t>установление</w:t>
      </w:r>
      <w:r>
        <w:rPr>
          <w:spacing w:val="-3"/>
        </w:rPr>
        <w:t xml:space="preserve"> </w:t>
      </w:r>
      <w:r>
        <w:t>основания</w:t>
      </w:r>
      <w:r>
        <w:rPr>
          <w:spacing w:val="-4"/>
        </w:rPr>
        <w:t xml:space="preserve"> </w:t>
      </w:r>
      <w:r>
        <w:t>для</w:t>
      </w:r>
      <w:r>
        <w:rPr>
          <w:spacing w:val="-3"/>
        </w:rPr>
        <w:t xml:space="preserve"> </w:t>
      </w:r>
      <w:r>
        <w:t>сравнения)</w:t>
      </w:r>
      <w:r>
        <w:rPr>
          <w:spacing w:val="-3"/>
        </w:rPr>
        <w:t xml:space="preserve"> </w:t>
      </w:r>
      <w:r>
        <w:t>объектов,</w:t>
      </w:r>
      <w:r>
        <w:rPr>
          <w:spacing w:val="-3"/>
        </w:rPr>
        <w:t xml:space="preserve"> </w:t>
      </w:r>
      <w:r>
        <w:t>явлений,</w:t>
      </w:r>
      <w:r>
        <w:rPr>
          <w:spacing w:val="-3"/>
        </w:rPr>
        <w:t xml:space="preserve"> </w:t>
      </w:r>
      <w:proofErr w:type="gramStart"/>
      <w:r>
        <w:t xml:space="preserve">про- </w:t>
      </w:r>
      <w:proofErr w:type="spellStart"/>
      <w:r>
        <w:t>цессов</w:t>
      </w:r>
      <w:proofErr w:type="spellEnd"/>
      <w:proofErr w:type="gramEnd"/>
      <w:r>
        <w:t>, их элементов и основных функций в рамках изученной тематики.</w:t>
      </w:r>
    </w:p>
    <w:p w14:paraId="71A15356" w14:textId="77777777" w:rsidR="00A43DD8" w:rsidRDefault="00983492">
      <w:pPr>
        <w:pStyle w:val="1"/>
        <w:spacing w:before="10" w:line="252" w:lineRule="exact"/>
        <w:jc w:val="left"/>
      </w:pPr>
      <w:r>
        <w:t>Содержание</w:t>
      </w:r>
      <w:r>
        <w:rPr>
          <w:spacing w:val="-5"/>
        </w:rPr>
        <w:t xml:space="preserve"> </w:t>
      </w:r>
      <w:r>
        <w:t>обучения</w:t>
      </w:r>
      <w:r>
        <w:rPr>
          <w:spacing w:val="-10"/>
        </w:rPr>
        <w:t xml:space="preserve"> </w:t>
      </w:r>
      <w:r>
        <w:t>в</w:t>
      </w:r>
      <w:r>
        <w:rPr>
          <w:spacing w:val="-10"/>
        </w:rPr>
        <w:t xml:space="preserve"> </w:t>
      </w:r>
      <w:r>
        <w:t>8</w:t>
      </w:r>
      <w:r>
        <w:rPr>
          <w:spacing w:val="-5"/>
        </w:rPr>
        <w:t xml:space="preserve"> </w:t>
      </w:r>
      <w:r>
        <w:rPr>
          <w:spacing w:val="-2"/>
        </w:rPr>
        <w:t>классе.</w:t>
      </w:r>
    </w:p>
    <w:p w14:paraId="5506F550" w14:textId="77777777" w:rsidR="00A43DD8" w:rsidRDefault="00983492">
      <w:pPr>
        <w:pStyle w:val="2"/>
      </w:pPr>
      <w:r>
        <w:t>Коммуникативные</w:t>
      </w:r>
      <w:r>
        <w:rPr>
          <w:spacing w:val="-13"/>
        </w:rPr>
        <w:t xml:space="preserve"> </w:t>
      </w:r>
      <w:r>
        <w:rPr>
          <w:spacing w:val="-2"/>
        </w:rPr>
        <w:t>умения.</w:t>
      </w:r>
    </w:p>
    <w:p w14:paraId="06FDEDA2" w14:textId="77777777" w:rsidR="00A43DD8" w:rsidRDefault="00983492">
      <w:pPr>
        <w:pStyle w:val="a3"/>
        <w:jc w:val="left"/>
      </w:pPr>
      <w:r>
        <w:t>Формирование</w:t>
      </w:r>
      <w:r>
        <w:rPr>
          <w:spacing w:val="-3"/>
        </w:rPr>
        <w:t xml:space="preserve"> </w:t>
      </w:r>
      <w:r>
        <w:t>умения</w:t>
      </w:r>
      <w:r>
        <w:rPr>
          <w:spacing w:val="-5"/>
        </w:rPr>
        <w:t xml:space="preserve"> </w:t>
      </w:r>
      <w:r>
        <w:t>общаться</w:t>
      </w:r>
      <w:r>
        <w:rPr>
          <w:spacing w:val="-4"/>
        </w:rPr>
        <w:t xml:space="preserve"> </w:t>
      </w:r>
      <w:r>
        <w:t>в</w:t>
      </w:r>
      <w:r>
        <w:rPr>
          <w:spacing w:val="-4"/>
        </w:rPr>
        <w:t xml:space="preserve"> </w:t>
      </w:r>
      <w:r>
        <w:t>устной</w:t>
      </w:r>
      <w:r>
        <w:rPr>
          <w:spacing w:val="-4"/>
        </w:rPr>
        <w:t xml:space="preserve"> </w:t>
      </w:r>
      <w:r>
        <w:t>и</w:t>
      </w:r>
      <w:r>
        <w:rPr>
          <w:spacing w:val="-3"/>
        </w:rPr>
        <w:t xml:space="preserve"> </w:t>
      </w:r>
      <w:r>
        <w:t>письменной</w:t>
      </w:r>
      <w:r>
        <w:rPr>
          <w:spacing w:val="-1"/>
        </w:rPr>
        <w:t xml:space="preserve"> </w:t>
      </w:r>
      <w:r>
        <w:t>форме,</w:t>
      </w:r>
      <w:r>
        <w:rPr>
          <w:spacing w:val="-3"/>
        </w:rPr>
        <w:t xml:space="preserve"> </w:t>
      </w:r>
      <w:r>
        <w:t>используя</w:t>
      </w:r>
      <w:r>
        <w:rPr>
          <w:spacing w:val="-4"/>
        </w:rPr>
        <w:t xml:space="preserve"> </w:t>
      </w:r>
      <w:r>
        <w:t>рецептивные</w:t>
      </w:r>
      <w:r>
        <w:rPr>
          <w:spacing w:val="-3"/>
        </w:rPr>
        <w:t xml:space="preserve"> </w:t>
      </w:r>
      <w:r>
        <w:t>и продуктивные виды речевой деятельности в рамках тематического содержания речи.</w:t>
      </w:r>
    </w:p>
    <w:p w14:paraId="56922516" w14:textId="77777777" w:rsidR="00A43DD8" w:rsidRDefault="00983492">
      <w:pPr>
        <w:pStyle w:val="a3"/>
        <w:spacing w:line="252" w:lineRule="exact"/>
        <w:ind w:left="993" w:firstLine="0"/>
        <w:jc w:val="left"/>
      </w:pPr>
      <w:r>
        <w:t>Взаимоотношения</w:t>
      </w:r>
      <w:r>
        <w:rPr>
          <w:spacing w:val="-8"/>
        </w:rPr>
        <w:t xml:space="preserve"> </w:t>
      </w:r>
      <w:r>
        <w:t>в</w:t>
      </w:r>
      <w:r>
        <w:rPr>
          <w:spacing w:val="-9"/>
        </w:rPr>
        <w:t xml:space="preserve"> </w:t>
      </w:r>
      <w:r>
        <w:t>семье</w:t>
      </w:r>
      <w:r>
        <w:rPr>
          <w:spacing w:val="-5"/>
        </w:rPr>
        <w:t xml:space="preserve"> </w:t>
      </w:r>
      <w:r>
        <w:t>и</w:t>
      </w:r>
      <w:r>
        <w:rPr>
          <w:spacing w:val="-7"/>
        </w:rPr>
        <w:t xml:space="preserve"> </w:t>
      </w:r>
      <w:r>
        <w:t>с</w:t>
      </w:r>
      <w:r>
        <w:rPr>
          <w:spacing w:val="-7"/>
        </w:rPr>
        <w:t xml:space="preserve"> </w:t>
      </w:r>
      <w:r>
        <w:rPr>
          <w:spacing w:val="-2"/>
        </w:rPr>
        <w:t>друзьями.</w:t>
      </w:r>
    </w:p>
    <w:p w14:paraId="3FA5908A" w14:textId="77777777" w:rsidR="00A43DD8" w:rsidRDefault="00983492">
      <w:pPr>
        <w:pStyle w:val="a3"/>
        <w:spacing w:line="251" w:lineRule="exact"/>
        <w:ind w:left="993" w:firstLine="0"/>
        <w:jc w:val="left"/>
      </w:pPr>
      <w:r>
        <w:t>Внешность</w:t>
      </w:r>
      <w:r>
        <w:rPr>
          <w:spacing w:val="-12"/>
        </w:rPr>
        <w:t xml:space="preserve"> </w:t>
      </w:r>
      <w:r>
        <w:t>и</w:t>
      </w:r>
      <w:r>
        <w:rPr>
          <w:spacing w:val="-12"/>
        </w:rPr>
        <w:t xml:space="preserve"> </w:t>
      </w:r>
      <w:r>
        <w:t>характер</w:t>
      </w:r>
      <w:r>
        <w:rPr>
          <w:spacing w:val="-10"/>
        </w:rPr>
        <w:t xml:space="preserve"> </w:t>
      </w:r>
      <w:r>
        <w:t>человека</w:t>
      </w:r>
      <w:r>
        <w:rPr>
          <w:spacing w:val="-11"/>
        </w:rPr>
        <w:t xml:space="preserve"> </w:t>
      </w:r>
      <w:r>
        <w:t>(литературного</w:t>
      </w:r>
      <w:r>
        <w:rPr>
          <w:spacing w:val="-8"/>
        </w:rPr>
        <w:t xml:space="preserve"> </w:t>
      </w:r>
      <w:r>
        <w:rPr>
          <w:spacing w:val="-2"/>
        </w:rPr>
        <w:t>персонажа).</w:t>
      </w:r>
    </w:p>
    <w:p w14:paraId="4DA6C5EA" w14:textId="77777777" w:rsidR="00A43DD8" w:rsidRDefault="00983492">
      <w:pPr>
        <w:pStyle w:val="a3"/>
        <w:jc w:val="left"/>
      </w:pPr>
      <w:r>
        <w:t>Досуг</w:t>
      </w:r>
      <w:r>
        <w:rPr>
          <w:spacing w:val="38"/>
        </w:rPr>
        <w:t xml:space="preserve"> </w:t>
      </w:r>
      <w:r>
        <w:t>и</w:t>
      </w:r>
      <w:r>
        <w:rPr>
          <w:spacing w:val="38"/>
        </w:rPr>
        <w:t xml:space="preserve"> </w:t>
      </w:r>
      <w:r>
        <w:t>увлечения</w:t>
      </w:r>
      <w:r>
        <w:rPr>
          <w:spacing w:val="35"/>
        </w:rPr>
        <w:t xml:space="preserve"> </w:t>
      </w:r>
      <w:r>
        <w:t>(хобби)</w:t>
      </w:r>
      <w:r>
        <w:rPr>
          <w:spacing w:val="38"/>
        </w:rPr>
        <w:t xml:space="preserve"> </w:t>
      </w:r>
      <w:r>
        <w:t>современного</w:t>
      </w:r>
      <w:r>
        <w:rPr>
          <w:spacing w:val="36"/>
        </w:rPr>
        <w:t xml:space="preserve"> </w:t>
      </w:r>
      <w:r>
        <w:t>подростка</w:t>
      </w:r>
      <w:r>
        <w:rPr>
          <w:spacing w:val="36"/>
        </w:rPr>
        <w:t xml:space="preserve"> </w:t>
      </w:r>
      <w:r>
        <w:t>(чтение,</w:t>
      </w:r>
      <w:r>
        <w:rPr>
          <w:spacing w:val="36"/>
        </w:rPr>
        <w:t xml:space="preserve"> </w:t>
      </w:r>
      <w:r>
        <w:t>кино,</w:t>
      </w:r>
      <w:r>
        <w:rPr>
          <w:spacing w:val="38"/>
        </w:rPr>
        <w:t xml:space="preserve"> </w:t>
      </w:r>
      <w:r>
        <w:t>театр,</w:t>
      </w:r>
      <w:r>
        <w:rPr>
          <w:spacing w:val="33"/>
        </w:rPr>
        <w:t xml:space="preserve"> </w:t>
      </w:r>
      <w:r>
        <w:t>музей,</w:t>
      </w:r>
      <w:r>
        <w:rPr>
          <w:spacing w:val="38"/>
        </w:rPr>
        <w:t xml:space="preserve"> </w:t>
      </w:r>
      <w:r>
        <w:t xml:space="preserve">спорт, </w:t>
      </w:r>
      <w:r>
        <w:rPr>
          <w:spacing w:val="-2"/>
        </w:rPr>
        <w:t>музыка).</w:t>
      </w:r>
    </w:p>
    <w:p w14:paraId="12037C4D" w14:textId="77777777" w:rsidR="00A43DD8" w:rsidRDefault="00983492">
      <w:pPr>
        <w:pStyle w:val="a3"/>
        <w:spacing w:line="244" w:lineRule="auto"/>
        <w:jc w:val="left"/>
      </w:pPr>
      <w:r>
        <w:t>Здоровый</w:t>
      </w:r>
      <w:r>
        <w:rPr>
          <w:spacing w:val="-2"/>
        </w:rPr>
        <w:t xml:space="preserve"> </w:t>
      </w:r>
      <w:r>
        <w:t>образ</w:t>
      </w:r>
      <w:r>
        <w:rPr>
          <w:spacing w:val="-6"/>
        </w:rPr>
        <w:t xml:space="preserve"> </w:t>
      </w:r>
      <w:r>
        <w:t>жизни:</w:t>
      </w:r>
      <w:r>
        <w:rPr>
          <w:spacing w:val="-1"/>
        </w:rPr>
        <w:t xml:space="preserve"> </w:t>
      </w:r>
      <w:r>
        <w:t>режим</w:t>
      </w:r>
      <w:r>
        <w:rPr>
          <w:spacing w:val="-3"/>
        </w:rPr>
        <w:t xml:space="preserve"> </w:t>
      </w:r>
      <w:r>
        <w:t>труда</w:t>
      </w:r>
      <w:r>
        <w:rPr>
          <w:spacing w:val="-2"/>
        </w:rPr>
        <w:t xml:space="preserve"> </w:t>
      </w:r>
      <w:r>
        <w:t>и</w:t>
      </w:r>
      <w:r>
        <w:rPr>
          <w:spacing w:val="-2"/>
        </w:rPr>
        <w:t xml:space="preserve"> </w:t>
      </w:r>
      <w:r>
        <w:t>отдыха,</w:t>
      </w:r>
      <w:r>
        <w:rPr>
          <w:spacing w:val="-5"/>
        </w:rPr>
        <w:t xml:space="preserve"> </w:t>
      </w:r>
      <w:r>
        <w:t>фитнес,</w:t>
      </w:r>
      <w:r>
        <w:rPr>
          <w:spacing w:val="-2"/>
        </w:rPr>
        <w:t xml:space="preserve"> </w:t>
      </w:r>
      <w:r>
        <w:t>сбалансированное</w:t>
      </w:r>
      <w:r>
        <w:rPr>
          <w:spacing w:val="-2"/>
        </w:rPr>
        <w:t xml:space="preserve"> </w:t>
      </w:r>
      <w:r>
        <w:t>питание.</w:t>
      </w:r>
      <w:r>
        <w:rPr>
          <w:spacing w:val="-2"/>
        </w:rPr>
        <w:t xml:space="preserve"> </w:t>
      </w:r>
      <w:proofErr w:type="spellStart"/>
      <w:r>
        <w:t>Посе</w:t>
      </w:r>
      <w:proofErr w:type="spellEnd"/>
      <w:r>
        <w:t xml:space="preserve">- </w:t>
      </w:r>
      <w:proofErr w:type="spellStart"/>
      <w:r>
        <w:t>щение</w:t>
      </w:r>
      <w:proofErr w:type="spellEnd"/>
      <w:r>
        <w:t xml:space="preserve"> врача.</w:t>
      </w:r>
    </w:p>
    <w:p w14:paraId="2AC444BB" w14:textId="77777777" w:rsidR="00A43DD8" w:rsidRDefault="00983492">
      <w:pPr>
        <w:pStyle w:val="a3"/>
        <w:spacing w:line="247" w:lineRule="exact"/>
        <w:ind w:left="993" w:firstLine="0"/>
        <w:jc w:val="left"/>
      </w:pPr>
      <w:r>
        <w:t>Покупки:</w:t>
      </w:r>
      <w:r>
        <w:rPr>
          <w:spacing w:val="-13"/>
        </w:rPr>
        <w:t xml:space="preserve"> </w:t>
      </w:r>
      <w:r>
        <w:t>одежда,</w:t>
      </w:r>
      <w:r>
        <w:rPr>
          <w:spacing w:val="-10"/>
        </w:rPr>
        <w:t xml:space="preserve"> </w:t>
      </w:r>
      <w:r>
        <w:t>обувь</w:t>
      </w:r>
      <w:r>
        <w:rPr>
          <w:spacing w:val="-9"/>
        </w:rPr>
        <w:t xml:space="preserve"> </w:t>
      </w:r>
      <w:r>
        <w:t>и</w:t>
      </w:r>
      <w:r>
        <w:rPr>
          <w:spacing w:val="-13"/>
        </w:rPr>
        <w:t xml:space="preserve"> </w:t>
      </w:r>
      <w:r>
        <w:t>продукты</w:t>
      </w:r>
      <w:r>
        <w:rPr>
          <w:spacing w:val="-9"/>
        </w:rPr>
        <w:t xml:space="preserve"> </w:t>
      </w:r>
      <w:r>
        <w:t>питания.</w:t>
      </w:r>
      <w:r>
        <w:rPr>
          <w:spacing w:val="-10"/>
        </w:rPr>
        <w:t xml:space="preserve"> </w:t>
      </w:r>
      <w:r>
        <w:t>Карманные</w:t>
      </w:r>
      <w:r>
        <w:rPr>
          <w:spacing w:val="-8"/>
        </w:rPr>
        <w:t xml:space="preserve"> </w:t>
      </w:r>
      <w:r>
        <w:rPr>
          <w:spacing w:val="-2"/>
        </w:rPr>
        <w:t>деньги.</w:t>
      </w:r>
    </w:p>
    <w:p w14:paraId="468D7A99" w14:textId="77777777" w:rsidR="00A43DD8" w:rsidRDefault="00983492">
      <w:pPr>
        <w:pStyle w:val="a3"/>
        <w:jc w:val="left"/>
      </w:pPr>
      <w:r>
        <w:t>Школа,</w:t>
      </w:r>
      <w:r>
        <w:rPr>
          <w:spacing w:val="-2"/>
        </w:rPr>
        <w:t xml:space="preserve"> </w:t>
      </w:r>
      <w:r>
        <w:t>школьная</w:t>
      </w:r>
      <w:r>
        <w:rPr>
          <w:spacing w:val="-2"/>
        </w:rPr>
        <w:t xml:space="preserve"> </w:t>
      </w:r>
      <w:r>
        <w:t>жизнь,</w:t>
      </w:r>
      <w:r>
        <w:rPr>
          <w:spacing w:val="-5"/>
        </w:rPr>
        <w:t xml:space="preserve"> </w:t>
      </w:r>
      <w:r>
        <w:t>школьная</w:t>
      </w:r>
      <w:r>
        <w:rPr>
          <w:spacing w:val="-2"/>
        </w:rPr>
        <w:t xml:space="preserve"> </w:t>
      </w:r>
      <w:r>
        <w:t>форма,</w:t>
      </w:r>
      <w:r>
        <w:rPr>
          <w:spacing w:val="-2"/>
        </w:rPr>
        <w:t xml:space="preserve"> </w:t>
      </w:r>
      <w:r>
        <w:t>изучаемые</w:t>
      </w:r>
      <w:r>
        <w:rPr>
          <w:spacing w:val="-1"/>
        </w:rPr>
        <w:t xml:space="preserve"> </w:t>
      </w:r>
      <w:r>
        <w:t>предметы</w:t>
      </w:r>
      <w:r>
        <w:rPr>
          <w:spacing w:val="-2"/>
        </w:rPr>
        <w:t xml:space="preserve"> </w:t>
      </w:r>
      <w:r>
        <w:t>и</w:t>
      </w:r>
      <w:r>
        <w:rPr>
          <w:spacing w:val="-2"/>
        </w:rPr>
        <w:t xml:space="preserve"> </w:t>
      </w:r>
      <w:r>
        <w:t>отношение</w:t>
      </w:r>
      <w:r>
        <w:rPr>
          <w:spacing w:val="-2"/>
        </w:rPr>
        <w:t xml:space="preserve"> </w:t>
      </w:r>
      <w:r>
        <w:t>к</w:t>
      </w:r>
      <w:r>
        <w:rPr>
          <w:spacing w:val="-1"/>
        </w:rPr>
        <w:t xml:space="preserve"> </w:t>
      </w:r>
      <w:r>
        <w:t>ним.</w:t>
      </w:r>
      <w:r>
        <w:rPr>
          <w:spacing w:val="-2"/>
        </w:rPr>
        <w:t xml:space="preserve"> </w:t>
      </w:r>
      <w:proofErr w:type="gramStart"/>
      <w:r>
        <w:t xml:space="preserve">По- </w:t>
      </w:r>
      <w:proofErr w:type="spellStart"/>
      <w:r>
        <w:t>сещение</w:t>
      </w:r>
      <w:proofErr w:type="spellEnd"/>
      <w:proofErr w:type="gramEnd"/>
      <w:r>
        <w:t xml:space="preserve"> школьной библиотеки (ресурсного центра). Переписка с иностранными сверстниками.</w:t>
      </w:r>
    </w:p>
    <w:p w14:paraId="3CA5100E" w14:textId="77777777" w:rsidR="00A43DD8" w:rsidRDefault="00983492">
      <w:pPr>
        <w:pStyle w:val="a3"/>
        <w:ind w:left="993" w:right="337" w:firstLine="0"/>
        <w:jc w:val="left"/>
      </w:pPr>
      <w:r>
        <w:t>Виды</w:t>
      </w:r>
      <w:r>
        <w:rPr>
          <w:spacing w:val="-4"/>
        </w:rPr>
        <w:t xml:space="preserve"> </w:t>
      </w:r>
      <w:r>
        <w:t>отдыха</w:t>
      </w:r>
      <w:r>
        <w:rPr>
          <w:spacing w:val="-6"/>
        </w:rPr>
        <w:t xml:space="preserve"> </w:t>
      </w:r>
      <w:r>
        <w:t>в</w:t>
      </w:r>
      <w:r>
        <w:rPr>
          <w:spacing w:val="-6"/>
        </w:rPr>
        <w:t xml:space="preserve"> </w:t>
      </w:r>
      <w:r>
        <w:t>различное</w:t>
      </w:r>
      <w:r>
        <w:rPr>
          <w:spacing w:val="-10"/>
        </w:rPr>
        <w:t xml:space="preserve"> </w:t>
      </w:r>
      <w:r>
        <w:t>время</w:t>
      </w:r>
      <w:r>
        <w:rPr>
          <w:spacing w:val="-5"/>
        </w:rPr>
        <w:t xml:space="preserve"> </w:t>
      </w:r>
      <w:r>
        <w:t>года.</w:t>
      </w:r>
      <w:r>
        <w:rPr>
          <w:spacing w:val="-9"/>
        </w:rPr>
        <w:t xml:space="preserve"> </w:t>
      </w:r>
      <w:r>
        <w:t>Путешествия</w:t>
      </w:r>
      <w:r>
        <w:rPr>
          <w:spacing w:val="-8"/>
        </w:rPr>
        <w:t xml:space="preserve"> </w:t>
      </w:r>
      <w:r>
        <w:t>по</w:t>
      </w:r>
      <w:r>
        <w:rPr>
          <w:spacing w:val="-5"/>
        </w:rPr>
        <w:t xml:space="preserve"> </w:t>
      </w:r>
      <w:r>
        <w:t>России</w:t>
      </w:r>
      <w:r>
        <w:rPr>
          <w:spacing w:val="-5"/>
        </w:rPr>
        <w:t xml:space="preserve"> </w:t>
      </w:r>
      <w:r>
        <w:t>и</w:t>
      </w:r>
      <w:r>
        <w:rPr>
          <w:spacing w:val="-5"/>
        </w:rPr>
        <w:t xml:space="preserve"> </w:t>
      </w:r>
      <w:r>
        <w:t>иностранным</w:t>
      </w:r>
      <w:r>
        <w:rPr>
          <w:spacing w:val="-5"/>
        </w:rPr>
        <w:t xml:space="preserve"> </w:t>
      </w:r>
      <w:r>
        <w:t>странам. Природа: флора и фауна. Проблемы экологии. Климат, погода. Стихийные бедствия. Условия проживания в городской (сельской) местности. Транспорт.</w:t>
      </w:r>
    </w:p>
    <w:p w14:paraId="2365C613" w14:textId="77777777" w:rsidR="00A43DD8" w:rsidRDefault="00983492">
      <w:pPr>
        <w:pStyle w:val="a3"/>
        <w:ind w:right="268"/>
      </w:pPr>
      <w:r>
        <w:t xml:space="preserve">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w:t>
      </w:r>
      <w:proofErr w:type="spellStart"/>
      <w:r>
        <w:t>офици</w:t>
      </w:r>
      <w:proofErr w:type="spellEnd"/>
      <w:r>
        <w:t xml:space="preserve">- </w:t>
      </w:r>
      <w:proofErr w:type="spellStart"/>
      <w:r>
        <w:t>альные</w:t>
      </w:r>
      <w:proofErr w:type="spellEnd"/>
      <w:r>
        <w:t xml:space="preserve"> языки, достопримечательности, культурные особенности (национальные праздники, </w:t>
      </w:r>
      <w:proofErr w:type="spellStart"/>
      <w:r>
        <w:t>тра</w:t>
      </w:r>
      <w:proofErr w:type="spellEnd"/>
      <w:r>
        <w:t xml:space="preserve">- </w:t>
      </w:r>
      <w:proofErr w:type="spellStart"/>
      <w:r>
        <w:t>диции</w:t>
      </w:r>
      <w:proofErr w:type="spellEnd"/>
      <w:r>
        <w:t>, обычаи).</w:t>
      </w:r>
    </w:p>
    <w:p w14:paraId="126C8A57" w14:textId="77777777" w:rsidR="00A43DD8" w:rsidRDefault="00983492">
      <w:pPr>
        <w:pStyle w:val="a3"/>
        <w:ind w:right="284"/>
      </w:pPr>
      <w:r>
        <w:t xml:space="preserve">Выдающиеся люди родной страны и страны (стран) изучаемого языка: </w:t>
      </w:r>
      <w:proofErr w:type="spellStart"/>
      <w:r>
        <w:t>учѐные</w:t>
      </w:r>
      <w:proofErr w:type="spellEnd"/>
      <w:r>
        <w:t>, писатели, поэты, художники, музыканты, спортсмены.</w:t>
      </w:r>
    </w:p>
    <w:p w14:paraId="6903F15D" w14:textId="77777777" w:rsidR="00A43DD8" w:rsidRDefault="00983492">
      <w:pPr>
        <w:pStyle w:val="2"/>
        <w:spacing w:line="250" w:lineRule="exact"/>
      </w:pPr>
      <w:r>
        <w:rPr>
          <w:spacing w:val="-2"/>
        </w:rPr>
        <w:t>Говорение.</w:t>
      </w:r>
    </w:p>
    <w:p w14:paraId="574F5ABE" w14:textId="77777777" w:rsidR="00A43DD8" w:rsidRDefault="00983492">
      <w:pPr>
        <w:pStyle w:val="a3"/>
        <w:ind w:right="272"/>
      </w:pPr>
      <w: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1A5922B0" w14:textId="77777777" w:rsidR="00A43DD8" w:rsidRDefault="00983492" w:rsidP="00983492">
      <w:pPr>
        <w:pStyle w:val="a4"/>
        <w:numPr>
          <w:ilvl w:val="0"/>
          <w:numId w:val="118"/>
        </w:numPr>
        <w:tabs>
          <w:tab w:val="left" w:pos="1275"/>
        </w:tabs>
        <w:ind w:right="268" w:firstLine="707"/>
      </w:pPr>
      <w: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w:t>
      </w:r>
      <w:proofErr w:type="gramStart"/>
      <w:r>
        <w:t xml:space="preserve">по- </w:t>
      </w:r>
      <w:proofErr w:type="spellStart"/>
      <w:r>
        <w:t>здравление</w:t>
      </w:r>
      <w:proofErr w:type="spellEnd"/>
      <w:proofErr w:type="gramEnd"/>
      <w:r>
        <w:t>, выражать благодарность, вежливо соглашаться на предложение и отказываться от предложения собеседника;</w:t>
      </w:r>
    </w:p>
    <w:p w14:paraId="6894707C" w14:textId="77777777" w:rsidR="00A43DD8" w:rsidRDefault="00983492" w:rsidP="00983492">
      <w:pPr>
        <w:pStyle w:val="a4"/>
        <w:numPr>
          <w:ilvl w:val="0"/>
          <w:numId w:val="118"/>
        </w:numPr>
        <w:tabs>
          <w:tab w:val="left" w:pos="1275"/>
        </w:tabs>
        <w:ind w:right="268" w:firstLine="707"/>
      </w:pPr>
      <w:r>
        <w:t xml:space="preserve">диалог-побуждение к действию: обращаться с просьбой, вежливо соглашаться (не </w:t>
      </w:r>
      <w:proofErr w:type="gramStart"/>
      <w:r>
        <w:t xml:space="preserve">со- </w:t>
      </w:r>
      <w:proofErr w:type="spellStart"/>
      <w:r>
        <w:t>глашаться</w:t>
      </w:r>
      <w:proofErr w:type="spellEnd"/>
      <w:proofErr w:type="gramEnd"/>
      <w:r>
        <w:t xml:space="preserve">) выполнить просьбу, приглашать собеседника к совместной деятельности, вежливо со- </w:t>
      </w:r>
      <w:proofErr w:type="spellStart"/>
      <w:r>
        <w:t>глашаться</w:t>
      </w:r>
      <w:proofErr w:type="spellEnd"/>
      <w:r>
        <w:t xml:space="preserve"> (не соглашаться) на предложение собеседника, объясняя причину своего решения;</w:t>
      </w:r>
    </w:p>
    <w:p w14:paraId="21AC27E1" w14:textId="77777777" w:rsidR="00A43DD8" w:rsidRDefault="00983492" w:rsidP="00983492">
      <w:pPr>
        <w:pStyle w:val="a4"/>
        <w:numPr>
          <w:ilvl w:val="0"/>
          <w:numId w:val="118"/>
        </w:numPr>
        <w:tabs>
          <w:tab w:val="left" w:pos="1275"/>
        </w:tabs>
        <w:ind w:right="270" w:firstLine="707"/>
      </w:pPr>
      <w:r>
        <w:t xml:space="preserve">диалог-расспрос: сообщать фактическую информацию, отвечая на вопросы разных </w:t>
      </w:r>
      <w:proofErr w:type="spellStart"/>
      <w:r>
        <w:t>ви</w:t>
      </w:r>
      <w:proofErr w:type="spellEnd"/>
      <w:r>
        <w:t xml:space="preserve">- </w:t>
      </w:r>
      <w:proofErr w:type="spellStart"/>
      <w:r>
        <w:t>дов</w:t>
      </w:r>
      <w:proofErr w:type="spellEnd"/>
      <w:r>
        <w:t xml:space="preserve">, выражать </w:t>
      </w:r>
      <w:proofErr w:type="spellStart"/>
      <w:r>
        <w:t>своѐ</w:t>
      </w:r>
      <w:proofErr w:type="spellEnd"/>
      <w:r>
        <w:t xml:space="preserve">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482AC9E" w14:textId="77777777" w:rsidR="00A43DD8" w:rsidRDefault="00983492">
      <w:pPr>
        <w:pStyle w:val="a3"/>
        <w:ind w:right="270"/>
      </w:pPr>
      <w:r>
        <w:t>Данные</w:t>
      </w:r>
      <w:r>
        <w:rPr>
          <w:spacing w:val="-7"/>
        </w:rPr>
        <w:t xml:space="preserve"> </w:t>
      </w:r>
      <w:r>
        <w:t>умения</w:t>
      </w:r>
      <w:r>
        <w:rPr>
          <w:spacing w:val="-9"/>
        </w:rPr>
        <w:t xml:space="preserve"> </w:t>
      </w:r>
      <w:r>
        <w:t>диалогической</w:t>
      </w:r>
      <w:r>
        <w:rPr>
          <w:spacing w:val="-10"/>
        </w:rPr>
        <w:t xml:space="preserve"> </w:t>
      </w:r>
      <w:r>
        <w:t>речи</w:t>
      </w:r>
      <w:r>
        <w:rPr>
          <w:spacing w:val="-8"/>
        </w:rPr>
        <w:t xml:space="preserve"> </w:t>
      </w:r>
      <w:r>
        <w:t>развиваются</w:t>
      </w:r>
      <w:r>
        <w:rPr>
          <w:spacing w:val="-9"/>
        </w:rPr>
        <w:t xml:space="preserve"> </w:t>
      </w:r>
      <w:r>
        <w:t>в</w:t>
      </w:r>
      <w:r>
        <w:rPr>
          <w:spacing w:val="-9"/>
        </w:rPr>
        <w:t xml:space="preserve"> </w:t>
      </w:r>
      <w:r>
        <w:t>стандартных</w:t>
      </w:r>
      <w:r>
        <w:rPr>
          <w:spacing w:val="-4"/>
        </w:rPr>
        <w:t xml:space="preserve"> </w:t>
      </w:r>
      <w:r>
        <w:t>ситуациях</w:t>
      </w:r>
      <w:r>
        <w:rPr>
          <w:spacing w:val="-3"/>
        </w:rPr>
        <w:t xml:space="preserve"> </w:t>
      </w:r>
      <w:r>
        <w:t xml:space="preserve">неофициального общения в рамках тематического содержания речи с использованием ключевых слов, речевых </w:t>
      </w:r>
      <w:proofErr w:type="gramStart"/>
      <w:r>
        <w:t xml:space="preserve">си- </w:t>
      </w:r>
      <w:proofErr w:type="spellStart"/>
      <w:r>
        <w:t>туаций</w:t>
      </w:r>
      <w:proofErr w:type="spellEnd"/>
      <w:proofErr w:type="gramEnd"/>
      <w:r>
        <w:t xml:space="preserve"> и (или) иллюстраций, фотографий с соблюдением нормы речевого этикета, принятых в стране (странах) изучаемого языка.</w:t>
      </w:r>
    </w:p>
    <w:p w14:paraId="042506FD" w14:textId="77777777" w:rsidR="00A43DD8" w:rsidRDefault="00983492">
      <w:pPr>
        <w:pStyle w:val="a3"/>
        <w:ind w:left="993" w:right="2973" w:firstLine="0"/>
      </w:pPr>
      <w:proofErr w:type="spellStart"/>
      <w:r>
        <w:t>Объѐм</w:t>
      </w:r>
      <w:proofErr w:type="spellEnd"/>
      <w:r>
        <w:rPr>
          <w:spacing w:val="-3"/>
        </w:rPr>
        <w:t xml:space="preserve"> </w:t>
      </w:r>
      <w:r>
        <w:t>диалога –</w:t>
      </w:r>
      <w:r>
        <w:rPr>
          <w:spacing w:val="-6"/>
        </w:rPr>
        <w:t xml:space="preserve"> </w:t>
      </w:r>
      <w:r>
        <w:t>до</w:t>
      </w:r>
      <w:r>
        <w:rPr>
          <w:spacing w:val="-3"/>
        </w:rPr>
        <w:t xml:space="preserve"> </w:t>
      </w:r>
      <w:r>
        <w:t>7</w:t>
      </w:r>
      <w:r>
        <w:rPr>
          <w:spacing w:val="-1"/>
        </w:rPr>
        <w:t xml:space="preserve"> </w:t>
      </w:r>
      <w:r>
        <w:t>реплик со</w:t>
      </w:r>
      <w:r>
        <w:rPr>
          <w:spacing w:val="-5"/>
        </w:rPr>
        <w:t xml:space="preserve"> </w:t>
      </w:r>
      <w:r>
        <w:t>стороны</w:t>
      </w:r>
      <w:r>
        <w:rPr>
          <w:spacing w:val="-5"/>
        </w:rPr>
        <w:t xml:space="preserve"> </w:t>
      </w:r>
      <w:r>
        <w:t>каждого собеседника. Развитие коммуникативных умений монологической речи:</w:t>
      </w:r>
    </w:p>
    <w:p w14:paraId="1B89C65E" w14:textId="77777777" w:rsidR="00A43DD8" w:rsidRDefault="00983492" w:rsidP="00983492">
      <w:pPr>
        <w:pStyle w:val="a4"/>
        <w:numPr>
          <w:ilvl w:val="0"/>
          <w:numId w:val="118"/>
        </w:numPr>
        <w:tabs>
          <w:tab w:val="left" w:pos="1275"/>
        </w:tabs>
        <w:ind w:right="319" w:firstLine="707"/>
        <w:jc w:val="left"/>
      </w:pPr>
      <w:r>
        <w:t>создание</w:t>
      </w:r>
      <w:r>
        <w:rPr>
          <w:spacing w:val="31"/>
        </w:rPr>
        <w:t xml:space="preserve"> </w:t>
      </w:r>
      <w:r>
        <w:t>устных</w:t>
      </w:r>
      <w:r>
        <w:rPr>
          <w:spacing w:val="29"/>
        </w:rPr>
        <w:t xml:space="preserve"> </w:t>
      </w:r>
      <w:r>
        <w:t>связных</w:t>
      </w:r>
      <w:r>
        <w:rPr>
          <w:spacing w:val="29"/>
        </w:rPr>
        <w:t xml:space="preserve"> </w:t>
      </w:r>
      <w:r>
        <w:t>монологических</w:t>
      </w:r>
      <w:r>
        <w:rPr>
          <w:spacing w:val="30"/>
        </w:rPr>
        <w:t xml:space="preserve"> </w:t>
      </w:r>
      <w:r>
        <w:t>высказываний</w:t>
      </w:r>
      <w:r>
        <w:rPr>
          <w:spacing w:val="29"/>
        </w:rPr>
        <w:t xml:space="preserve"> </w:t>
      </w:r>
      <w:r>
        <w:t>с</w:t>
      </w:r>
      <w:r>
        <w:rPr>
          <w:spacing w:val="30"/>
        </w:rPr>
        <w:t xml:space="preserve"> </w:t>
      </w:r>
      <w:r>
        <w:t>использованием</w:t>
      </w:r>
      <w:r>
        <w:rPr>
          <w:spacing w:val="29"/>
        </w:rPr>
        <w:t xml:space="preserve"> </w:t>
      </w:r>
      <w:r>
        <w:t>основных коммуникативных типов речи:</w:t>
      </w:r>
    </w:p>
    <w:p w14:paraId="0F8BCF4E" w14:textId="77777777" w:rsidR="00A43DD8" w:rsidRDefault="00983492" w:rsidP="00983492">
      <w:pPr>
        <w:pStyle w:val="a4"/>
        <w:numPr>
          <w:ilvl w:val="0"/>
          <w:numId w:val="118"/>
        </w:numPr>
        <w:tabs>
          <w:tab w:val="left" w:pos="1275"/>
        </w:tabs>
        <w:ind w:right="361" w:firstLine="707"/>
        <w:jc w:val="left"/>
      </w:pPr>
      <w:r>
        <w:t>описание</w:t>
      </w:r>
      <w:r>
        <w:rPr>
          <w:spacing w:val="-2"/>
        </w:rPr>
        <w:t xml:space="preserve"> </w:t>
      </w:r>
      <w:r>
        <w:t>(предмета,</w:t>
      </w:r>
      <w:r>
        <w:rPr>
          <w:spacing w:val="-2"/>
        </w:rPr>
        <w:t xml:space="preserve"> </w:t>
      </w:r>
      <w:r>
        <w:t>местности,</w:t>
      </w:r>
      <w:r>
        <w:rPr>
          <w:spacing w:val="-2"/>
        </w:rPr>
        <w:t xml:space="preserve"> </w:t>
      </w:r>
      <w:r>
        <w:t>внешности</w:t>
      </w:r>
      <w:r>
        <w:rPr>
          <w:spacing w:val="-3"/>
        </w:rPr>
        <w:t xml:space="preserve"> </w:t>
      </w:r>
      <w:r>
        <w:t>и</w:t>
      </w:r>
      <w:r>
        <w:rPr>
          <w:spacing w:val="-2"/>
        </w:rPr>
        <w:t xml:space="preserve"> </w:t>
      </w:r>
      <w:r>
        <w:t>одежды</w:t>
      </w:r>
      <w:r>
        <w:rPr>
          <w:spacing w:val="-2"/>
        </w:rPr>
        <w:t xml:space="preserve"> </w:t>
      </w:r>
      <w:r>
        <w:t>человека),</w:t>
      </w:r>
      <w:r>
        <w:rPr>
          <w:spacing w:val="-2"/>
        </w:rPr>
        <w:t xml:space="preserve"> </w:t>
      </w:r>
      <w:r>
        <w:t>в</w:t>
      </w:r>
      <w:r>
        <w:rPr>
          <w:spacing w:val="-3"/>
        </w:rPr>
        <w:t xml:space="preserve"> </w:t>
      </w:r>
      <w:r>
        <w:t>том</w:t>
      </w:r>
      <w:r>
        <w:rPr>
          <w:spacing w:val="-3"/>
        </w:rPr>
        <w:t xml:space="preserve"> </w:t>
      </w:r>
      <w:r>
        <w:t>числе</w:t>
      </w:r>
      <w:r>
        <w:rPr>
          <w:spacing w:val="-4"/>
        </w:rPr>
        <w:t xml:space="preserve"> </w:t>
      </w:r>
      <w:proofErr w:type="spellStart"/>
      <w:r>
        <w:t>характери</w:t>
      </w:r>
      <w:proofErr w:type="spellEnd"/>
      <w:r>
        <w:t>- стика (черты характера реального человека или литературного персонажа);</w:t>
      </w:r>
    </w:p>
    <w:p w14:paraId="019C9DEF" w14:textId="77777777" w:rsidR="00A43DD8" w:rsidRDefault="00983492" w:rsidP="00983492">
      <w:pPr>
        <w:pStyle w:val="a4"/>
        <w:numPr>
          <w:ilvl w:val="0"/>
          <w:numId w:val="118"/>
        </w:numPr>
        <w:tabs>
          <w:tab w:val="left" w:pos="1278"/>
        </w:tabs>
        <w:spacing w:line="268" w:lineRule="exact"/>
        <w:ind w:left="1278" w:hanging="285"/>
        <w:jc w:val="left"/>
      </w:pPr>
      <w:r>
        <w:rPr>
          <w:spacing w:val="-2"/>
        </w:rPr>
        <w:t>повествование</w:t>
      </w:r>
      <w:r>
        <w:rPr>
          <w:spacing w:val="2"/>
        </w:rPr>
        <w:t xml:space="preserve"> </w:t>
      </w:r>
      <w:r>
        <w:rPr>
          <w:spacing w:val="-2"/>
        </w:rPr>
        <w:t>(сообщение);</w:t>
      </w:r>
    </w:p>
    <w:p w14:paraId="70638EF2" w14:textId="77777777" w:rsidR="00A43DD8" w:rsidRDefault="00983492" w:rsidP="00983492">
      <w:pPr>
        <w:pStyle w:val="a4"/>
        <w:numPr>
          <w:ilvl w:val="0"/>
          <w:numId w:val="118"/>
        </w:numPr>
        <w:tabs>
          <w:tab w:val="left" w:pos="1275"/>
        </w:tabs>
        <w:ind w:right="484" w:firstLine="707"/>
        <w:jc w:val="left"/>
      </w:pPr>
      <w:r>
        <w:t>выражение</w:t>
      </w:r>
      <w:r>
        <w:rPr>
          <w:spacing w:val="-2"/>
        </w:rPr>
        <w:t xml:space="preserve"> </w:t>
      </w:r>
      <w:r>
        <w:t>и</w:t>
      </w:r>
      <w:r>
        <w:rPr>
          <w:spacing w:val="-2"/>
        </w:rPr>
        <w:t xml:space="preserve"> </w:t>
      </w:r>
      <w:r>
        <w:t>аргументирование</w:t>
      </w:r>
      <w:r>
        <w:rPr>
          <w:spacing w:val="-2"/>
        </w:rPr>
        <w:t xml:space="preserve"> </w:t>
      </w:r>
      <w:r>
        <w:t>своего</w:t>
      </w:r>
      <w:r>
        <w:rPr>
          <w:spacing w:val="-2"/>
        </w:rPr>
        <w:t xml:space="preserve"> </w:t>
      </w:r>
      <w:r>
        <w:t>мнения</w:t>
      </w:r>
      <w:r>
        <w:rPr>
          <w:spacing w:val="-3"/>
        </w:rPr>
        <w:t xml:space="preserve"> </w:t>
      </w:r>
      <w:r>
        <w:t>по</w:t>
      </w:r>
      <w:r>
        <w:rPr>
          <w:spacing w:val="-5"/>
        </w:rPr>
        <w:t xml:space="preserve"> </w:t>
      </w:r>
      <w:r>
        <w:t>отношению</w:t>
      </w:r>
      <w:r>
        <w:rPr>
          <w:spacing w:val="-4"/>
        </w:rPr>
        <w:t xml:space="preserve"> </w:t>
      </w:r>
      <w:r>
        <w:t>к</w:t>
      </w:r>
      <w:r>
        <w:rPr>
          <w:spacing w:val="-2"/>
        </w:rPr>
        <w:t xml:space="preserve"> </w:t>
      </w:r>
      <w:r>
        <w:t>услышанному</w:t>
      </w:r>
      <w:r>
        <w:rPr>
          <w:spacing w:val="-5"/>
        </w:rPr>
        <w:t xml:space="preserve"> </w:t>
      </w:r>
      <w:r>
        <w:t>(</w:t>
      </w:r>
      <w:proofErr w:type="spellStart"/>
      <w:r>
        <w:t>прочи</w:t>
      </w:r>
      <w:proofErr w:type="spellEnd"/>
      <w:r>
        <w:t xml:space="preserve">- </w:t>
      </w:r>
      <w:proofErr w:type="spellStart"/>
      <w:r>
        <w:rPr>
          <w:spacing w:val="-2"/>
        </w:rPr>
        <w:t>танному</w:t>
      </w:r>
      <w:proofErr w:type="spellEnd"/>
      <w:r>
        <w:rPr>
          <w:spacing w:val="-2"/>
        </w:rPr>
        <w:t>);</w:t>
      </w:r>
    </w:p>
    <w:p w14:paraId="366FD1CD" w14:textId="77777777" w:rsidR="00A43DD8" w:rsidRDefault="00983492" w:rsidP="00983492">
      <w:pPr>
        <w:pStyle w:val="a4"/>
        <w:numPr>
          <w:ilvl w:val="0"/>
          <w:numId w:val="118"/>
        </w:numPr>
        <w:tabs>
          <w:tab w:val="left" w:pos="1278"/>
        </w:tabs>
        <w:spacing w:line="269" w:lineRule="exact"/>
        <w:ind w:left="1278" w:hanging="285"/>
        <w:jc w:val="left"/>
      </w:pPr>
      <w:r>
        <w:rPr>
          <w:spacing w:val="-2"/>
        </w:rPr>
        <w:t>изложение</w:t>
      </w:r>
      <w:r>
        <w:rPr>
          <w:spacing w:val="-1"/>
        </w:rPr>
        <w:t xml:space="preserve"> </w:t>
      </w:r>
      <w:r>
        <w:rPr>
          <w:spacing w:val="-2"/>
        </w:rPr>
        <w:t>(пересказ)</w:t>
      </w:r>
      <w:r>
        <w:rPr>
          <w:spacing w:val="4"/>
        </w:rPr>
        <w:t xml:space="preserve"> </w:t>
      </w:r>
      <w:r>
        <w:rPr>
          <w:spacing w:val="-2"/>
        </w:rPr>
        <w:t>основного</w:t>
      </w:r>
      <w:r>
        <w:rPr>
          <w:spacing w:val="7"/>
        </w:rPr>
        <w:t xml:space="preserve"> </w:t>
      </w:r>
      <w:r>
        <w:rPr>
          <w:spacing w:val="-2"/>
        </w:rPr>
        <w:t>содержания,</w:t>
      </w:r>
      <w:r>
        <w:rPr>
          <w:spacing w:val="6"/>
        </w:rPr>
        <w:t xml:space="preserve"> </w:t>
      </w:r>
      <w:r>
        <w:rPr>
          <w:spacing w:val="-2"/>
        </w:rPr>
        <w:t>прочитанного</w:t>
      </w:r>
      <w:r>
        <w:rPr>
          <w:spacing w:val="4"/>
        </w:rPr>
        <w:t xml:space="preserve"> </w:t>
      </w:r>
      <w:r>
        <w:rPr>
          <w:spacing w:val="-2"/>
        </w:rPr>
        <w:t>(прослушанного)</w:t>
      </w:r>
      <w:r>
        <w:rPr>
          <w:spacing w:val="10"/>
        </w:rPr>
        <w:t xml:space="preserve"> </w:t>
      </w:r>
      <w:r>
        <w:rPr>
          <w:spacing w:val="-2"/>
        </w:rPr>
        <w:t>текста;</w:t>
      </w:r>
    </w:p>
    <w:p w14:paraId="7AD07C76" w14:textId="77777777" w:rsidR="00A43DD8" w:rsidRDefault="00983492" w:rsidP="00983492">
      <w:pPr>
        <w:pStyle w:val="a4"/>
        <w:numPr>
          <w:ilvl w:val="0"/>
          <w:numId w:val="118"/>
        </w:numPr>
        <w:tabs>
          <w:tab w:val="left" w:pos="1278"/>
        </w:tabs>
        <w:spacing w:line="269" w:lineRule="exact"/>
        <w:ind w:left="1278" w:hanging="285"/>
        <w:jc w:val="left"/>
      </w:pPr>
      <w:r>
        <w:t>составление</w:t>
      </w:r>
      <w:r>
        <w:rPr>
          <w:spacing w:val="-10"/>
        </w:rPr>
        <w:t xml:space="preserve"> </w:t>
      </w:r>
      <w:r>
        <w:t>рассказа</w:t>
      </w:r>
      <w:r>
        <w:rPr>
          <w:spacing w:val="-10"/>
        </w:rPr>
        <w:t xml:space="preserve"> </w:t>
      </w:r>
      <w:r>
        <w:t>по</w:t>
      </w:r>
      <w:r>
        <w:rPr>
          <w:spacing w:val="-9"/>
        </w:rPr>
        <w:t xml:space="preserve"> </w:t>
      </w:r>
      <w:r>
        <w:rPr>
          <w:spacing w:val="-2"/>
        </w:rPr>
        <w:t>картинкам;</w:t>
      </w:r>
    </w:p>
    <w:p w14:paraId="2B43B6A6" w14:textId="77777777" w:rsidR="00A43DD8" w:rsidRDefault="00983492" w:rsidP="00983492">
      <w:pPr>
        <w:pStyle w:val="a4"/>
        <w:numPr>
          <w:ilvl w:val="0"/>
          <w:numId w:val="118"/>
        </w:numPr>
        <w:tabs>
          <w:tab w:val="left" w:pos="1278"/>
        </w:tabs>
        <w:spacing w:line="269" w:lineRule="exact"/>
        <w:ind w:left="1278" w:hanging="285"/>
        <w:jc w:val="left"/>
      </w:pPr>
      <w:r>
        <w:rPr>
          <w:spacing w:val="-2"/>
        </w:rPr>
        <w:t>изложение результатов</w:t>
      </w:r>
      <w:r>
        <w:t xml:space="preserve"> </w:t>
      </w:r>
      <w:r>
        <w:rPr>
          <w:spacing w:val="-2"/>
        </w:rPr>
        <w:t>выполненной</w:t>
      </w:r>
      <w:r>
        <w:rPr>
          <w:spacing w:val="1"/>
        </w:rPr>
        <w:t xml:space="preserve"> </w:t>
      </w:r>
      <w:r>
        <w:rPr>
          <w:spacing w:val="-2"/>
        </w:rPr>
        <w:t>проектной</w:t>
      </w:r>
      <w:r>
        <w:rPr>
          <w:spacing w:val="5"/>
        </w:rPr>
        <w:t xml:space="preserve"> </w:t>
      </w:r>
      <w:r>
        <w:rPr>
          <w:spacing w:val="-2"/>
        </w:rPr>
        <w:t>работы.</w:t>
      </w:r>
    </w:p>
    <w:p w14:paraId="5FC2DAD7" w14:textId="77777777" w:rsidR="00A43DD8" w:rsidRDefault="00A43DD8">
      <w:pPr>
        <w:pStyle w:val="a4"/>
        <w:spacing w:line="269" w:lineRule="exact"/>
        <w:jc w:val="left"/>
        <w:sectPr w:rsidR="00A43DD8">
          <w:pgSz w:w="11920" w:h="16850"/>
          <w:pgMar w:top="1700" w:right="566" w:bottom="780" w:left="1417" w:header="0" w:footer="597" w:gutter="0"/>
          <w:cols w:space="720"/>
        </w:sectPr>
      </w:pPr>
    </w:p>
    <w:p w14:paraId="51525075" w14:textId="77777777" w:rsidR="00A43DD8" w:rsidRDefault="00983492">
      <w:pPr>
        <w:pStyle w:val="a3"/>
        <w:spacing w:before="76"/>
        <w:ind w:right="265"/>
      </w:pPr>
      <w:r>
        <w:lastRenderedPageBreak/>
        <w:t xml:space="preserve">Данные умения монологической речи развиваются в стандартных ситуациях </w:t>
      </w:r>
      <w:proofErr w:type="spellStart"/>
      <w:proofErr w:type="gramStart"/>
      <w:r>
        <w:t>неофициаль</w:t>
      </w:r>
      <w:proofErr w:type="spellEnd"/>
      <w:r>
        <w:t xml:space="preserve">- </w:t>
      </w:r>
      <w:proofErr w:type="spellStart"/>
      <w:r>
        <w:t>ного</w:t>
      </w:r>
      <w:proofErr w:type="spellEnd"/>
      <w:proofErr w:type="gramEnd"/>
      <w:r>
        <w:rPr>
          <w:spacing w:val="-14"/>
        </w:rPr>
        <w:t xml:space="preserve"> </w:t>
      </w:r>
      <w:r>
        <w:t>общения</w:t>
      </w:r>
      <w:r>
        <w:rPr>
          <w:spacing w:val="-14"/>
        </w:rPr>
        <w:t xml:space="preserve"> </w:t>
      </w:r>
      <w:r>
        <w:t>в</w:t>
      </w:r>
      <w:r>
        <w:rPr>
          <w:spacing w:val="-14"/>
        </w:rPr>
        <w:t xml:space="preserve"> </w:t>
      </w:r>
      <w:r>
        <w:t>рамках</w:t>
      </w:r>
      <w:r>
        <w:rPr>
          <w:spacing w:val="-13"/>
        </w:rPr>
        <w:t xml:space="preserve"> </w:t>
      </w:r>
      <w:r>
        <w:t>тематического</w:t>
      </w:r>
      <w:r>
        <w:rPr>
          <w:spacing w:val="-14"/>
        </w:rPr>
        <w:t xml:space="preserve"> </w:t>
      </w:r>
      <w:r>
        <w:t>содержания</w:t>
      </w:r>
      <w:r>
        <w:rPr>
          <w:spacing w:val="-14"/>
        </w:rPr>
        <w:t xml:space="preserve"> </w:t>
      </w:r>
      <w:r>
        <w:t>речи</w:t>
      </w:r>
      <w:r>
        <w:rPr>
          <w:spacing w:val="-14"/>
        </w:rPr>
        <w:t xml:space="preserve"> </w:t>
      </w:r>
      <w:r>
        <w:t>с</w:t>
      </w:r>
      <w:r>
        <w:rPr>
          <w:spacing w:val="-13"/>
        </w:rPr>
        <w:t xml:space="preserve"> </w:t>
      </w:r>
      <w:r>
        <w:t>использованием</w:t>
      </w:r>
      <w:r>
        <w:rPr>
          <w:spacing w:val="-14"/>
        </w:rPr>
        <w:t xml:space="preserve"> </w:t>
      </w:r>
      <w:r>
        <w:t>вопросов,</w:t>
      </w:r>
      <w:r>
        <w:rPr>
          <w:spacing w:val="-14"/>
        </w:rPr>
        <w:t xml:space="preserve"> </w:t>
      </w:r>
      <w:r>
        <w:t>ключевых</w:t>
      </w:r>
      <w:r>
        <w:rPr>
          <w:spacing w:val="-14"/>
        </w:rPr>
        <w:t xml:space="preserve"> </w:t>
      </w:r>
      <w:r>
        <w:t>слов, планов и (или) иллюстраций, фотографий, таблиц.</w:t>
      </w:r>
    </w:p>
    <w:p w14:paraId="5DE576FD" w14:textId="77777777" w:rsidR="00A43DD8" w:rsidRDefault="00983492">
      <w:pPr>
        <w:pStyle w:val="a3"/>
        <w:spacing w:before="5"/>
        <w:ind w:left="993" w:firstLine="0"/>
      </w:pPr>
      <w:proofErr w:type="spellStart"/>
      <w:r>
        <w:t>Объѐм</w:t>
      </w:r>
      <w:proofErr w:type="spellEnd"/>
      <w:r>
        <w:rPr>
          <w:spacing w:val="-13"/>
        </w:rPr>
        <w:t xml:space="preserve"> </w:t>
      </w:r>
      <w:r>
        <w:t>монологического</w:t>
      </w:r>
      <w:r>
        <w:rPr>
          <w:spacing w:val="-12"/>
        </w:rPr>
        <w:t xml:space="preserve"> </w:t>
      </w:r>
      <w:r>
        <w:t>высказывания</w:t>
      </w:r>
      <w:r>
        <w:rPr>
          <w:spacing w:val="-10"/>
        </w:rPr>
        <w:t xml:space="preserve"> </w:t>
      </w:r>
      <w:r>
        <w:t>–</w:t>
      </w:r>
      <w:r>
        <w:rPr>
          <w:spacing w:val="-12"/>
        </w:rPr>
        <w:t xml:space="preserve"> </w:t>
      </w:r>
      <w:r>
        <w:t>9–10</w:t>
      </w:r>
      <w:r>
        <w:rPr>
          <w:spacing w:val="-13"/>
        </w:rPr>
        <w:t xml:space="preserve"> </w:t>
      </w:r>
      <w:r>
        <w:rPr>
          <w:spacing w:val="-4"/>
        </w:rPr>
        <w:t>фраз.</w:t>
      </w:r>
    </w:p>
    <w:p w14:paraId="4712A39F" w14:textId="77777777" w:rsidR="00A43DD8" w:rsidRDefault="00983492">
      <w:pPr>
        <w:pStyle w:val="2"/>
        <w:spacing w:before="3"/>
      </w:pPr>
      <w:r>
        <w:rPr>
          <w:spacing w:val="-2"/>
        </w:rPr>
        <w:t>Аудирование.</w:t>
      </w:r>
    </w:p>
    <w:p w14:paraId="311BF131" w14:textId="77777777" w:rsidR="00A43DD8" w:rsidRDefault="00983492">
      <w:pPr>
        <w:pStyle w:val="a3"/>
        <w:ind w:right="265"/>
      </w:pPr>
      <w: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w:t>
      </w:r>
      <w:proofErr w:type="spellStart"/>
      <w:r>
        <w:t>повто</w:t>
      </w:r>
      <w:proofErr w:type="spellEnd"/>
      <w:r>
        <w:t xml:space="preserve">- </w:t>
      </w:r>
      <w:proofErr w:type="spellStart"/>
      <w:r>
        <w:t>рить</w:t>
      </w:r>
      <w:proofErr w:type="spellEnd"/>
      <w:r>
        <w:t xml:space="preserve"> для уточнения отдельных деталей.</w:t>
      </w:r>
    </w:p>
    <w:p w14:paraId="1800A3E5" w14:textId="77777777" w:rsidR="00A43DD8" w:rsidRDefault="00983492">
      <w:pPr>
        <w:pStyle w:val="a3"/>
        <w:ind w:right="265"/>
      </w:pPr>
      <w:r>
        <w:t xml:space="preserve">При опосредованном общении: дальнейшее развитие восприятия и понимания на слух </w:t>
      </w:r>
      <w:proofErr w:type="spellStart"/>
      <w:proofErr w:type="gramStart"/>
      <w:r>
        <w:t>не-</w:t>
      </w:r>
      <w:proofErr w:type="spellEnd"/>
      <w:r>
        <w:t xml:space="preserve"> сложных</w:t>
      </w:r>
      <w:proofErr w:type="gramEnd"/>
      <w:r>
        <w:t xml:space="preserve">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 дачи:</w:t>
      </w:r>
      <w:r>
        <w:rPr>
          <w:spacing w:val="-12"/>
        </w:rPr>
        <w:t xml:space="preserve"> </w:t>
      </w:r>
      <w:r>
        <w:t>с</w:t>
      </w:r>
      <w:r>
        <w:rPr>
          <w:spacing w:val="-14"/>
        </w:rPr>
        <w:t xml:space="preserve"> </w:t>
      </w:r>
      <w:r>
        <w:t>пониманием</w:t>
      </w:r>
      <w:r>
        <w:rPr>
          <w:spacing w:val="-11"/>
        </w:rPr>
        <w:t xml:space="preserve"> </w:t>
      </w:r>
      <w:r>
        <w:t>основного</w:t>
      </w:r>
      <w:r>
        <w:rPr>
          <w:spacing w:val="-12"/>
        </w:rPr>
        <w:t xml:space="preserve"> </w:t>
      </w:r>
      <w:r>
        <w:t>содержания,</w:t>
      </w:r>
      <w:r>
        <w:rPr>
          <w:spacing w:val="-12"/>
        </w:rPr>
        <w:t xml:space="preserve"> </w:t>
      </w:r>
      <w:r>
        <w:t>с</w:t>
      </w:r>
      <w:r>
        <w:rPr>
          <w:spacing w:val="-12"/>
        </w:rPr>
        <w:t xml:space="preserve"> </w:t>
      </w:r>
      <w:r>
        <w:t>пониманием</w:t>
      </w:r>
      <w:r>
        <w:rPr>
          <w:spacing w:val="-12"/>
        </w:rPr>
        <w:t xml:space="preserve"> </w:t>
      </w:r>
      <w:r>
        <w:t>нужной</w:t>
      </w:r>
      <w:r>
        <w:rPr>
          <w:spacing w:val="-12"/>
        </w:rPr>
        <w:t xml:space="preserve"> </w:t>
      </w:r>
      <w:r>
        <w:t>(интересующей,</w:t>
      </w:r>
      <w:r>
        <w:rPr>
          <w:spacing w:val="-12"/>
        </w:rPr>
        <w:t xml:space="preserve"> </w:t>
      </w:r>
      <w:r>
        <w:t xml:space="preserve">запрашиваемой) </w:t>
      </w:r>
      <w:r>
        <w:rPr>
          <w:spacing w:val="-2"/>
        </w:rPr>
        <w:t>информации.</w:t>
      </w:r>
    </w:p>
    <w:p w14:paraId="6B9C396B" w14:textId="77777777" w:rsidR="00A43DD8" w:rsidRDefault="00983492">
      <w:pPr>
        <w:pStyle w:val="a3"/>
        <w:ind w:right="265"/>
      </w:pPr>
      <w:r>
        <w:t>Аудирование с пониманием основного содержания</w:t>
      </w:r>
      <w:r>
        <w:rPr>
          <w:spacing w:val="-1"/>
        </w:rPr>
        <w:t xml:space="preserve"> </w:t>
      </w:r>
      <w:r>
        <w:t xml:space="preserve">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proofErr w:type="spellStart"/>
      <w:r>
        <w:t>аудиро</w:t>
      </w:r>
      <w:proofErr w:type="spellEnd"/>
      <w:r>
        <w:t xml:space="preserve">- </w:t>
      </w:r>
      <w:proofErr w:type="spellStart"/>
      <w:r>
        <w:t>вания</w:t>
      </w:r>
      <w:proofErr w:type="spellEnd"/>
      <w:r>
        <w:t>, игнорировать незнакомые слова, не существенные для понимания основного содержания.</w:t>
      </w:r>
    </w:p>
    <w:p w14:paraId="6353A4AC" w14:textId="77777777" w:rsidR="00A43DD8" w:rsidRDefault="00983492">
      <w:pPr>
        <w:pStyle w:val="a3"/>
        <w:ind w:right="270"/>
      </w:pPr>
      <w:r>
        <w:t xml:space="preserve">Аудирование с пониманием нужной (интересующей, запрашиваемой) информации </w:t>
      </w:r>
      <w:proofErr w:type="gramStart"/>
      <w:r>
        <w:t>пред- полагает</w:t>
      </w:r>
      <w:proofErr w:type="gramEnd"/>
      <w:r>
        <w:t xml:space="preserve"> умение выделять нужную (интересующую, запрашиваемую) информацию, представлен- </w:t>
      </w:r>
      <w:proofErr w:type="spellStart"/>
      <w:r>
        <w:t>ную</w:t>
      </w:r>
      <w:proofErr w:type="spellEnd"/>
      <w:r>
        <w:t xml:space="preserve"> в эксплицитной (явной) форме, в воспринимаемом на слух тексте.</w:t>
      </w:r>
    </w:p>
    <w:p w14:paraId="1AE13C6B" w14:textId="77777777" w:rsidR="00A43DD8" w:rsidRDefault="00983492">
      <w:pPr>
        <w:pStyle w:val="a3"/>
        <w:ind w:right="265"/>
      </w:pPr>
      <w:r>
        <w:t xml:space="preserve">Тексты для аудирования: диалог (беседа), высказывания собеседников в ситуациях </w:t>
      </w:r>
      <w:proofErr w:type="spellStart"/>
      <w:proofErr w:type="gramStart"/>
      <w:r>
        <w:t>повсе</w:t>
      </w:r>
      <w:proofErr w:type="spellEnd"/>
      <w:r>
        <w:t>- дневного</w:t>
      </w:r>
      <w:proofErr w:type="gramEnd"/>
      <w:r>
        <w:t xml:space="preserve"> общения, рассказ, сообщение информационного характера.</w:t>
      </w:r>
    </w:p>
    <w:p w14:paraId="4DD797DB" w14:textId="77777777" w:rsidR="00A43DD8" w:rsidRDefault="00983492">
      <w:pPr>
        <w:pStyle w:val="a3"/>
        <w:ind w:left="993" w:firstLine="0"/>
      </w:pPr>
      <w:r>
        <w:t>Время</w:t>
      </w:r>
      <w:r>
        <w:rPr>
          <w:spacing w:val="-12"/>
        </w:rPr>
        <w:t xml:space="preserve"> </w:t>
      </w:r>
      <w:r>
        <w:t>звучания</w:t>
      </w:r>
      <w:r>
        <w:rPr>
          <w:spacing w:val="-8"/>
        </w:rPr>
        <w:t xml:space="preserve"> </w:t>
      </w:r>
      <w:r>
        <w:t>текста</w:t>
      </w:r>
      <w:r>
        <w:rPr>
          <w:spacing w:val="-6"/>
        </w:rPr>
        <w:t xml:space="preserve"> </w:t>
      </w:r>
      <w:r>
        <w:t>(текстов)</w:t>
      </w:r>
      <w:r>
        <w:rPr>
          <w:spacing w:val="-10"/>
        </w:rPr>
        <w:t xml:space="preserve"> </w:t>
      </w:r>
      <w:r>
        <w:t>для</w:t>
      </w:r>
      <w:r>
        <w:rPr>
          <w:spacing w:val="-9"/>
        </w:rPr>
        <w:t xml:space="preserve"> </w:t>
      </w:r>
      <w:r>
        <w:t>аудирования</w:t>
      </w:r>
      <w:r>
        <w:rPr>
          <w:spacing w:val="-11"/>
        </w:rPr>
        <w:t xml:space="preserve"> </w:t>
      </w:r>
      <w:r>
        <w:t>–</w:t>
      </w:r>
      <w:r>
        <w:rPr>
          <w:spacing w:val="-7"/>
        </w:rPr>
        <w:t xml:space="preserve"> </w:t>
      </w:r>
      <w:r>
        <w:t>до</w:t>
      </w:r>
      <w:r>
        <w:rPr>
          <w:spacing w:val="-6"/>
        </w:rPr>
        <w:t xml:space="preserve"> </w:t>
      </w:r>
      <w:r>
        <w:t>2</w:t>
      </w:r>
      <w:r>
        <w:rPr>
          <w:spacing w:val="-5"/>
        </w:rPr>
        <w:t xml:space="preserve"> </w:t>
      </w:r>
      <w:r>
        <w:rPr>
          <w:spacing w:val="-2"/>
        </w:rPr>
        <w:t>минут.</w:t>
      </w:r>
    </w:p>
    <w:p w14:paraId="62E9953B" w14:textId="77777777" w:rsidR="00A43DD8" w:rsidRDefault="00983492">
      <w:pPr>
        <w:pStyle w:val="2"/>
        <w:spacing w:before="3"/>
        <w:jc w:val="both"/>
      </w:pPr>
      <w:r>
        <w:t>Смысловое</w:t>
      </w:r>
      <w:r>
        <w:rPr>
          <w:spacing w:val="-4"/>
        </w:rPr>
        <w:t xml:space="preserve"> </w:t>
      </w:r>
      <w:r>
        <w:rPr>
          <w:spacing w:val="-2"/>
        </w:rPr>
        <w:t>чтение.</w:t>
      </w:r>
    </w:p>
    <w:p w14:paraId="360EEF1F" w14:textId="77777777" w:rsidR="00A43DD8" w:rsidRDefault="00983492">
      <w:pPr>
        <w:pStyle w:val="a3"/>
        <w:ind w:right="268"/>
      </w:pPr>
      <w:r>
        <w:t>Развитие</w:t>
      </w:r>
      <w:r>
        <w:rPr>
          <w:spacing w:val="-12"/>
        </w:rPr>
        <w:t xml:space="preserve"> </w:t>
      </w:r>
      <w:r>
        <w:t>умения</w:t>
      </w:r>
      <w:r>
        <w:rPr>
          <w:spacing w:val="-11"/>
        </w:rPr>
        <w:t xml:space="preserve"> </w:t>
      </w:r>
      <w:r>
        <w:t>читать</w:t>
      </w:r>
      <w:r>
        <w:rPr>
          <w:spacing w:val="-9"/>
        </w:rPr>
        <w:t xml:space="preserve"> </w:t>
      </w:r>
      <w:r>
        <w:t>про</w:t>
      </w:r>
      <w:r>
        <w:rPr>
          <w:spacing w:val="-12"/>
        </w:rPr>
        <w:t xml:space="preserve"> </w:t>
      </w:r>
      <w:r>
        <w:t>себя</w:t>
      </w:r>
      <w:r>
        <w:rPr>
          <w:spacing w:val="-12"/>
        </w:rPr>
        <w:t xml:space="preserve"> </w:t>
      </w:r>
      <w:r>
        <w:t>и</w:t>
      </w:r>
      <w:r>
        <w:rPr>
          <w:spacing w:val="-14"/>
        </w:rPr>
        <w:t xml:space="preserve"> </w:t>
      </w:r>
      <w:r>
        <w:t>понимать</w:t>
      </w:r>
      <w:r>
        <w:rPr>
          <w:spacing w:val="-12"/>
        </w:rPr>
        <w:t xml:space="preserve"> </w:t>
      </w:r>
      <w:r>
        <w:t>несложные</w:t>
      </w:r>
      <w:r>
        <w:rPr>
          <w:spacing w:val="-13"/>
        </w:rPr>
        <w:t xml:space="preserve"> </w:t>
      </w:r>
      <w:r>
        <w:t>аутентичные</w:t>
      </w:r>
      <w:r>
        <w:rPr>
          <w:spacing w:val="-9"/>
        </w:rPr>
        <w:t xml:space="preserve"> </w:t>
      </w:r>
      <w:r>
        <w:t>тексты</w:t>
      </w:r>
      <w:r>
        <w:rPr>
          <w:spacing w:val="-14"/>
        </w:rPr>
        <w:t xml:space="preserve"> </w:t>
      </w:r>
      <w:r>
        <w:t>разных</w:t>
      </w:r>
      <w:r>
        <w:rPr>
          <w:spacing w:val="-13"/>
        </w:rPr>
        <w:t xml:space="preserve"> </w:t>
      </w:r>
      <w:r>
        <w:t xml:space="preserve">жанров и стилей, содержащие отдельные неизученные языковые явления, с различной глубиной </w:t>
      </w:r>
      <w:proofErr w:type="gramStart"/>
      <w:r>
        <w:t xml:space="preserve">проник- </w:t>
      </w:r>
      <w:proofErr w:type="spellStart"/>
      <w:r>
        <w:t>новения</w:t>
      </w:r>
      <w:proofErr w:type="spellEnd"/>
      <w:proofErr w:type="gramEnd"/>
      <w:r>
        <w:t xml:space="preserve">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75F8474F" w14:textId="77777777" w:rsidR="00A43DD8" w:rsidRDefault="00983492">
      <w:pPr>
        <w:pStyle w:val="a3"/>
        <w:ind w:right="265"/>
      </w:pPr>
      <w: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w:t>
      </w:r>
      <w:proofErr w:type="gramStart"/>
      <w:r>
        <w:t xml:space="preserve">ос- </w:t>
      </w:r>
      <w:proofErr w:type="spellStart"/>
      <w:r>
        <w:t>новного</w:t>
      </w:r>
      <w:proofErr w:type="spellEnd"/>
      <w:proofErr w:type="gramEnd"/>
      <w:r>
        <w:t xml:space="preserve"> содержания, понимать интернациональные слова.</w:t>
      </w:r>
    </w:p>
    <w:p w14:paraId="50D493BD" w14:textId="77777777" w:rsidR="00A43DD8" w:rsidRDefault="00983492">
      <w:pPr>
        <w:pStyle w:val="a3"/>
        <w:ind w:right="273"/>
      </w:pPr>
      <w:r>
        <w:t>Чтение с пониманием нужной (интересующей, запрашиваемой) информации предполагает умение</w:t>
      </w:r>
      <w:r>
        <w:rPr>
          <w:spacing w:val="-1"/>
        </w:rPr>
        <w:t xml:space="preserve"> </w:t>
      </w:r>
      <w:r>
        <w:t>находить прочитанном</w:t>
      </w:r>
      <w:r>
        <w:rPr>
          <w:spacing w:val="-2"/>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 информацию, представленную в эксплицитной</w:t>
      </w:r>
      <w:r>
        <w:rPr>
          <w:spacing w:val="-9"/>
        </w:rPr>
        <w:t xml:space="preserve"> </w:t>
      </w:r>
      <w:r>
        <w:t>(явной)</w:t>
      </w:r>
      <w:r>
        <w:rPr>
          <w:spacing w:val="-6"/>
        </w:rPr>
        <w:t xml:space="preserve"> </w:t>
      </w:r>
      <w:r>
        <w:t>форме,</w:t>
      </w:r>
      <w:r>
        <w:rPr>
          <w:spacing w:val="-6"/>
        </w:rPr>
        <w:t xml:space="preserve"> </w:t>
      </w:r>
      <w:r>
        <w:t>оценивать</w:t>
      </w:r>
      <w:r>
        <w:rPr>
          <w:spacing w:val="-5"/>
        </w:rPr>
        <w:t xml:space="preserve"> </w:t>
      </w:r>
      <w:r>
        <w:t>найденную</w:t>
      </w:r>
      <w:r>
        <w:rPr>
          <w:spacing w:val="-5"/>
        </w:rPr>
        <w:t xml:space="preserve"> </w:t>
      </w:r>
      <w:r>
        <w:t>информацию</w:t>
      </w:r>
      <w:r>
        <w:rPr>
          <w:spacing w:val="-4"/>
        </w:rPr>
        <w:t xml:space="preserve"> </w:t>
      </w:r>
      <w:r>
        <w:t>с</w:t>
      </w:r>
      <w:r>
        <w:rPr>
          <w:spacing w:val="-8"/>
        </w:rPr>
        <w:t xml:space="preserve"> </w:t>
      </w:r>
      <w:r>
        <w:t>точки</w:t>
      </w:r>
      <w:r>
        <w:rPr>
          <w:spacing w:val="-8"/>
        </w:rPr>
        <w:t xml:space="preserve"> </w:t>
      </w:r>
      <w:r>
        <w:t>зрения</w:t>
      </w:r>
      <w:r>
        <w:rPr>
          <w:spacing w:val="-9"/>
        </w:rPr>
        <w:t xml:space="preserve"> </w:t>
      </w:r>
      <w:proofErr w:type="spellStart"/>
      <w:r>
        <w:t>еѐ</w:t>
      </w:r>
      <w:proofErr w:type="spellEnd"/>
      <w:r>
        <w:rPr>
          <w:spacing w:val="-5"/>
        </w:rPr>
        <w:t xml:space="preserve"> </w:t>
      </w:r>
      <w:r>
        <w:t>значимости</w:t>
      </w:r>
      <w:r>
        <w:rPr>
          <w:spacing w:val="-8"/>
        </w:rPr>
        <w:t xml:space="preserve"> </w:t>
      </w:r>
      <w:r>
        <w:t>для решения коммуникативной задачи.</w:t>
      </w:r>
    </w:p>
    <w:p w14:paraId="0634A530" w14:textId="77777777" w:rsidR="00A43DD8" w:rsidRDefault="00983492">
      <w:pPr>
        <w:pStyle w:val="a3"/>
        <w:ind w:right="282"/>
      </w:pPr>
      <w:r>
        <w:t xml:space="preserve">Чтение </w:t>
      </w:r>
      <w:proofErr w:type="spellStart"/>
      <w:r>
        <w:t>несплошных</w:t>
      </w:r>
      <w:proofErr w:type="spellEnd"/>
      <w:r>
        <w:t xml:space="preserve"> текстов (таблиц, диаграмм, схем) и понимание представленной в них </w:t>
      </w:r>
      <w:r>
        <w:rPr>
          <w:spacing w:val="-2"/>
        </w:rPr>
        <w:t>информации.</w:t>
      </w:r>
    </w:p>
    <w:p w14:paraId="2CB1C8A7" w14:textId="77777777" w:rsidR="00A43DD8" w:rsidRDefault="00983492">
      <w:pPr>
        <w:pStyle w:val="a3"/>
        <w:ind w:right="270"/>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w:t>
      </w:r>
      <w:proofErr w:type="spellStart"/>
      <w:r>
        <w:t>устанав</w:t>
      </w:r>
      <w:proofErr w:type="spellEnd"/>
      <w:r>
        <w:t xml:space="preserve">- </w:t>
      </w:r>
      <w:proofErr w:type="spellStart"/>
      <w:r>
        <w:t>ливать</w:t>
      </w:r>
      <w:proofErr w:type="spellEnd"/>
      <w:r>
        <w:t xml:space="preserve"> причинно-следственную взаимосвязь изложенных в тексте фактов и событий, </w:t>
      </w:r>
      <w:proofErr w:type="spellStart"/>
      <w:r>
        <w:t>восстанав</w:t>
      </w:r>
      <w:proofErr w:type="spellEnd"/>
      <w:r>
        <w:t xml:space="preserve">- </w:t>
      </w:r>
      <w:proofErr w:type="spellStart"/>
      <w:r>
        <w:t>ливать</w:t>
      </w:r>
      <w:proofErr w:type="spellEnd"/>
      <w:r>
        <w:t xml:space="preserve"> текст из разрозненных абзацев.</w:t>
      </w:r>
    </w:p>
    <w:p w14:paraId="3B6B7A92" w14:textId="77777777" w:rsidR="00A43DD8" w:rsidRDefault="00983492">
      <w:pPr>
        <w:pStyle w:val="a3"/>
        <w:ind w:right="268"/>
      </w:pPr>
      <w:r>
        <w:t xml:space="preserve">Тексты для чтения: интервью, диалог (беседа), рассказ, отрывок из художественного </w:t>
      </w:r>
      <w:proofErr w:type="gramStart"/>
      <w:r>
        <w:t>про- изведения</w:t>
      </w:r>
      <w:proofErr w:type="gramEnd"/>
      <w:r>
        <w:t xml:space="preserve">, отрывок из статьи научно-популярного характера, сообщение информационного ха- </w:t>
      </w:r>
      <w:proofErr w:type="spellStart"/>
      <w:r>
        <w:t>рактера</w:t>
      </w:r>
      <w:proofErr w:type="spellEnd"/>
      <w:r>
        <w:t xml:space="preserve">, объявление, кулинарный рецепт, меню, электронное сообщение личного характера, </w:t>
      </w:r>
      <w:proofErr w:type="spellStart"/>
      <w:r>
        <w:t>сти</w:t>
      </w:r>
      <w:proofErr w:type="spellEnd"/>
      <w:r>
        <w:t xml:space="preserve">- </w:t>
      </w:r>
      <w:proofErr w:type="spellStart"/>
      <w:r>
        <w:rPr>
          <w:spacing w:val="-2"/>
        </w:rPr>
        <w:t>хотворение</w:t>
      </w:r>
      <w:proofErr w:type="spellEnd"/>
      <w:r>
        <w:rPr>
          <w:spacing w:val="-2"/>
        </w:rPr>
        <w:t>.</w:t>
      </w:r>
    </w:p>
    <w:p w14:paraId="254A0CF4" w14:textId="77777777" w:rsidR="00A43DD8" w:rsidRDefault="00983492">
      <w:pPr>
        <w:pStyle w:val="a3"/>
        <w:spacing w:line="251" w:lineRule="exact"/>
        <w:ind w:left="993" w:firstLine="0"/>
      </w:pPr>
      <w:proofErr w:type="spellStart"/>
      <w:r>
        <w:t>Объѐм</w:t>
      </w:r>
      <w:proofErr w:type="spellEnd"/>
      <w:r>
        <w:rPr>
          <w:spacing w:val="-9"/>
        </w:rPr>
        <w:t xml:space="preserve"> </w:t>
      </w:r>
      <w:r>
        <w:t>текста</w:t>
      </w:r>
      <w:r>
        <w:rPr>
          <w:spacing w:val="-7"/>
        </w:rPr>
        <w:t xml:space="preserve"> </w:t>
      </w:r>
      <w:r>
        <w:t>(текстов)</w:t>
      </w:r>
      <w:r>
        <w:rPr>
          <w:spacing w:val="-7"/>
        </w:rPr>
        <w:t xml:space="preserve"> </w:t>
      </w:r>
      <w:r>
        <w:t>для</w:t>
      </w:r>
      <w:r>
        <w:rPr>
          <w:spacing w:val="-10"/>
        </w:rPr>
        <w:t xml:space="preserve"> </w:t>
      </w:r>
      <w:r>
        <w:t>чтения</w:t>
      </w:r>
      <w:r>
        <w:rPr>
          <w:spacing w:val="-6"/>
        </w:rPr>
        <w:t xml:space="preserve"> </w:t>
      </w:r>
      <w:r>
        <w:t>–</w:t>
      </w:r>
      <w:r>
        <w:rPr>
          <w:spacing w:val="-6"/>
        </w:rPr>
        <w:t xml:space="preserve"> </w:t>
      </w:r>
      <w:r>
        <w:t>350–500</w:t>
      </w:r>
      <w:r>
        <w:rPr>
          <w:spacing w:val="-10"/>
        </w:rPr>
        <w:t xml:space="preserve"> </w:t>
      </w:r>
      <w:r>
        <w:rPr>
          <w:spacing w:val="-2"/>
        </w:rPr>
        <w:t>слов.</w:t>
      </w:r>
    </w:p>
    <w:p w14:paraId="24DFC548" w14:textId="77777777" w:rsidR="00A43DD8" w:rsidRDefault="00983492">
      <w:pPr>
        <w:pStyle w:val="2"/>
        <w:spacing w:before="4" w:line="240" w:lineRule="auto"/>
        <w:jc w:val="both"/>
      </w:pPr>
      <w:r>
        <w:rPr>
          <w:spacing w:val="-2"/>
        </w:rPr>
        <w:t>Письменная</w:t>
      </w:r>
      <w:r>
        <w:rPr>
          <w:spacing w:val="-4"/>
        </w:rPr>
        <w:t xml:space="preserve"> речь.</w:t>
      </w:r>
    </w:p>
    <w:p w14:paraId="37A0306D" w14:textId="77777777" w:rsidR="00A43DD8" w:rsidRDefault="00983492">
      <w:pPr>
        <w:pStyle w:val="a3"/>
        <w:spacing w:before="1" w:line="249" w:lineRule="exact"/>
        <w:ind w:left="993" w:firstLine="0"/>
      </w:pPr>
      <w:r>
        <w:rPr>
          <w:spacing w:val="-2"/>
        </w:rPr>
        <w:t>Развитие</w:t>
      </w:r>
      <w:r>
        <w:rPr>
          <w:spacing w:val="1"/>
        </w:rPr>
        <w:t xml:space="preserve"> </w:t>
      </w:r>
      <w:r>
        <w:rPr>
          <w:spacing w:val="-2"/>
        </w:rPr>
        <w:t>умений</w:t>
      </w:r>
      <w:r>
        <w:rPr>
          <w:spacing w:val="1"/>
        </w:rPr>
        <w:t xml:space="preserve"> </w:t>
      </w:r>
      <w:r>
        <w:rPr>
          <w:spacing w:val="-2"/>
        </w:rPr>
        <w:t>письменной</w:t>
      </w:r>
      <w:r>
        <w:rPr>
          <w:spacing w:val="1"/>
        </w:rPr>
        <w:t xml:space="preserve"> </w:t>
      </w:r>
      <w:r>
        <w:rPr>
          <w:spacing w:val="-4"/>
        </w:rPr>
        <w:t>речи:</w:t>
      </w:r>
    </w:p>
    <w:p w14:paraId="176E9433" w14:textId="77777777" w:rsidR="00A43DD8" w:rsidRDefault="00983492" w:rsidP="00983492">
      <w:pPr>
        <w:pStyle w:val="a4"/>
        <w:numPr>
          <w:ilvl w:val="0"/>
          <w:numId w:val="118"/>
        </w:numPr>
        <w:tabs>
          <w:tab w:val="left" w:pos="1278"/>
        </w:tabs>
        <w:spacing w:line="266" w:lineRule="exact"/>
        <w:ind w:left="1278" w:hanging="285"/>
      </w:pPr>
      <w:r>
        <w:t>составление</w:t>
      </w:r>
      <w:r>
        <w:rPr>
          <w:spacing w:val="-16"/>
        </w:rPr>
        <w:t xml:space="preserve"> </w:t>
      </w:r>
      <w:r>
        <w:t>плана</w:t>
      </w:r>
      <w:r>
        <w:rPr>
          <w:spacing w:val="-14"/>
        </w:rPr>
        <w:t xml:space="preserve"> </w:t>
      </w:r>
      <w:r>
        <w:t>(тезисов)</w:t>
      </w:r>
      <w:r>
        <w:rPr>
          <w:spacing w:val="-13"/>
        </w:rPr>
        <w:t xml:space="preserve"> </w:t>
      </w:r>
      <w:r>
        <w:t>устного</w:t>
      </w:r>
      <w:r>
        <w:rPr>
          <w:spacing w:val="-13"/>
        </w:rPr>
        <w:t xml:space="preserve"> </w:t>
      </w:r>
      <w:r>
        <w:t>или</w:t>
      </w:r>
      <w:r>
        <w:rPr>
          <w:spacing w:val="-14"/>
        </w:rPr>
        <w:t xml:space="preserve"> </w:t>
      </w:r>
      <w:r>
        <w:t>письменного</w:t>
      </w:r>
      <w:r>
        <w:rPr>
          <w:spacing w:val="-10"/>
        </w:rPr>
        <w:t xml:space="preserve"> </w:t>
      </w:r>
      <w:r>
        <w:rPr>
          <w:spacing w:val="-2"/>
        </w:rPr>
        <w:t>сообщения;</w:t>
      </w:r>
    </w:p>
    <w:p w14:paraId="083830C3" w14:textId="77777777" w:rsidR="00A43DD8" w:rsidRDefault="00A43DD8">
      <w:pPr>
        <w:pStyle w:val="a4"/>
        <w:spacing w:line="266" w:lineRule="exact"/>
        <w:sectPr w:rsidR="00A43DD8">
          <w:pgSz w:w="11920" w:h="16850"/>
          <w:pgMar w:top="1700" w:right="566" w:bottom="780" w:left="1417" w:header="0" w:footer="597" w:gutter="0"/>
          <w:cols w:space="720"/>
        </w:sectPr>
      </w:pPr>
    </w:p>
    <w:p w14:paraId="6EB36036" w14:textId="77777777" w:rsidR="00A43DD8" w:rsidRDefault="00983492" w:rsidP="00983492">
      <w:pPr>
        <w:pStyle w:val="a4"/>
        <w:numPr>
          <w:ilvl w:val="0"/>
          <w:numId w:val="118"/>
        </w:numPr>
        <w:tabs>
          <w:tab w:val="left" w:pos="1275"/>
        </w:tabs>
        <w:spacing w:before="75"/>
        <w:ind w:right="282" w:firstLine="707"/>
      </w:pPr>
      <w: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14:paraId="727EDA5F" w14:textId="77777777" w:rsidR="00A43DD8" w:rsidRDefault="00983492" w:rsidP="00983492">
      <w:pPr>
        <w:pStyle w:val="a4"/>
        <w:numPr>
          <w:ilvl w:val="0"/>
          <w:numId w:val="118"/>
        </w:numPr>
        <w:tabs>
          <w:tab w:val="left" w:pos="1275"/>
        </w:tabs>
        <w:ind w:right="267" w:firstLine="707"/>
      </w:pPr>
      <w:r>
        <w:t xml:space="preserve">написание электронного сообщения личного характера в соответствии с нормами </w:t>
      </w:r>
      <w:proofErr w:type="spellStart"/>
      <w:proofErr w:type="gramStart"/>
      <w:r>
        <w:t>не-</w:t>
      </w:r>
      <w:proofErr w:type="spellEnd"/>
      <w:r>
        <w:t xml:space="preserve"> официального</w:t>
      </w:r>
      <w:proofErr w:type="gramEnd"/>
      <w:r>
        <w:t xml:space="preserve"> общения, принятыми в стране (странах) изучаемого языка. </w:t>
      </w:r>
      <w:proofErr w:type="spellStart"/>
      <w:r>
        <w:t>Объѐм</w:t>
      </w:r>
      <w:proofErr w:type="spellEnd"/>
      <w:r>
        <w:t xml:space="preserve"> письма – до 110 </w:t>
      </w:r>
      <w:r>
        <w:rPr>
          <w:spacing w:val="-2"/>
        </w:rPr>
        <w:t>слов;</w:t>
      </w:r>
    </w:p>
    <w:p w14:paraId="078C57F1" w14:textId="77777777" w:rsidR="00A43DD8" w:rsidRDefault="00983492" w:rsidP="00983492">
      <w:pPr>
        <w:pStyle w:val="a4"/>
        <w:numPr>
          <w:ilvl w:val="0"/>
          <w:numId w:val="118"/>
        </w:numPr>
        <w:tabs>
          <w:tab w:val="left" w:pos="1275"/>
        </w:tabs>
        <w:ind w:right="272" w:firstLine="707"/>
      </w:pPr>
      <w:r>
        <w:t>создание небольшого письменного высказывания с использованием образца, плана, таблицы</w:t>
      </w:r>
      <w:r>
        <w:rPr>
          <w:spacing w:val="-8"/>
        </w:rPr>
        <w:t xml:space="preserve"> </w:t>
      </w:r>
      <w:r>
        <w:t>и</w:t>
      </w:r>
      <w:r>
        <w:rPr>
          <w:spacing w:val="-11"/>
        </w:rPr>
        <w:t xml:space="preserve"> </w:t>
      </w:r>
      <w:r>
        <w:t>(или)</w:t>
      </w:r>
      <w:r>
        <w:rPr>
          <w:spacing w:val="-5"/>
        </w:rPr>
        <w:t xml:space="preserve"> </w:t>
      </w:r>
      <w:r>
        <w:t>прочитанного</w:t>
      </w:r>
      <w:r>
        <w:rPr>
          <w:spacing w:val="-7"/>
        </w:rPr>
        <w:t xml:space="preserve"> </w:t>
      </w:r>
      <w:r>
        <w:t>(прослушанного)</w:t>
      </w:r>
      <w:r>
        <w:rPr>
          <w:spacing w:val="-4"/>
        </w:rPr>
        <w:t xml:space="preserve"> </w:t>
      </w:r>
      <w:r>
        <w:t>текста.</w:t>
      </w:r>
      <w:r>
        <w:rPr>
          <w:spacing w:val="-5"/>
        </w:rPr>
        <w:t xml:space="preserve"> </w:t>
      </w:r>
      <w:proofErr w:type="spellStart"/>
      <w:r>
        <w:t>Объѐм</w:t>
      </w:r>
      <w:proofErr w:type="spellEnd"/>
      <w:r>
        <w:rPr>
          <w:spacing w:val="-7"/>
        </w:rPr>
        <w:t xml:space="preserve"> </w:t>
      </w:r>
      <w:r>
        <w:t>письменного</w:t>
      </w:r>
      <w:r>
        <w:rPr>
          <w:spacing w:val="-8"/>
        </w:rPr>
        <w:t xml:space="preserve"> </w:t>
      </w:r>
      <w:r>
        <w:t>высказывания</w:t>
      </w:r>
      <w:r>
        <w:rPr>
          <w:spacing w:val="-6"/>
        </w:rPr>
        <w:t xml:space="preserve"> </w:t>
      </w:r>
      <w:r>
        <w:t>–</w:t>
      </w:r>
      <w:r>
        <w:rPr>
          <w:spacing w:val="-6"/>
        </w:rPr>
        <w:t xml:space="preserve"> </w:t>
      </w:r>
      <w:r>
        <w:t>до</w:t>
      </w:r>
      <w:r>
        <w:rPr>
          <w:spacing w:val="-6"/>
        </w:rPr>
        <w:t xml:space="preserve"> </w:t>
      </w:r>
      <w:r>
        <w:t xml:space="preserve">110 </w:t>
      </w:r>
      <w:r>
        <w:rPr>
          <w:spacing w:val="-2"/>
        </w:rPr>
        <w:t>слов.</w:t>
      </w:r>
    </w:p>
    <w:p w14:paraId="2E165B8B" w14:textId="77777777" w:rsidR="00A43DD8" w:rsidRDefault="00983492">
      <w:pPr>
        <w:pStyle w:val="2"/>
        <w:spacing w:before="1" w:line="252" w:lineRule="exact"/>
        <w:jc w:val="both"/>
        <w:rPr>
          <w:b w:val="0"/>
          <w:i w:val="0"/>
        </w:rPr>
      </w:pPr>
      <w:r>
        <w:t>Языковые</w:t>
      </w:r>
      <w:r>
        <w:rPr>
          <w:spacing w:val="-5"/>
        </w:rPr>
        <w:t xml:space="preserve"> </w:t>
      </w:r>
      <w:r>
        <w:t>знания</w:t>
      </w:r>
      <w:r>
        <w:rPr>
          <w:spacing w:val="-10"/>
        </w:rPr>
        <w:t xml:space="preserve"> </w:t>
      </w:r>
      <w:r>
        <w:t>и</w:t>
      </w:r>
      <w:r>
        <w:rPr>
          <w:spacing w:val="-6"/>
        </w:rPr>
        <w:t xml:space="preserve"> </w:t>
      </w:r>
      <w:r>
        <w:rPr>
          <w:spacing w:val="-2"/>
        </w:rPr>
        <w:t>умения</w:t>
      </w:r>
      <w:r>
        <w:rPr>
          <w:b w:val="0"/>
          <w:i w:val="0"/>
          <w:spacing w:val="-2"/>
        </w:rPr>
        <w:t>.</w:t>
      </w:r>
    </w:p>
    <w:p w14:paraId="2AC2B6AB" w14:textId="77777777" w:rsidR="00A43DD8" w:rsidRDefault="00983492">
      <w:pPr>
        <w:spacing w:line="251" w:lineRule="exact"/>
        <w:ind w:left="993"/>
        <w:jc w:val="both"/>
      </w:pPr>
      <w:r>
        <w:rPr>
          <w:i/>
          <w:spacing w:val="-2"/>
        </w:rPr>
        <w:t>Фонетическая</w:t>
      </w:r>
      <w:r>
        <w:rPr>
          <w:i/>
          <w:spacing w:val="5"/>
        </w:rPr>
        <w:t xml:space="preserve"> </w:t>
      </w:r>
      <w:r>
        <w:rPr>
          <w:i/>
          <w:spacing w:val="-2"/>
        </w:rPr>
        <w:t>сторона</w:t>
      </w:r>
      <w:r>
        <w:rPr>
          <w:i/>
          <w:spacing w:val="4"/>
        </w:rPr>
        <w:t xml:space="preserve"> </w:t>
      </w:r>
      <w:r>
        <w:rPr>
          <w:i/>
          <w:spacing w:val="-4"/>
        </w:rPr>
        <w:t>речи</w:t>
      </w:r>
      <w:r>
        <w:rPr>
          <w:spacing w:val="-4"/>
        </w:rPr>
        <w:t>.</w:t>
      </w:r>
    </w:p>
    <w:p w14:paraId="0AE6896D" w14:textId="77777777" w:rsidR="00A43DD8" w:rsidRDefault="00983492">
      <w:pPr>
        <w:pStyle w:val="a3"/>
        <w:ind w:right="269"/>
      </w:pPr>
      <w:r>
        <w:t xml:space="preserve">Различение на слух, без фонематических ошибок, ведущих к сбою в коммуникации, </w:t>
      </w:r>
      <w:proofErr w:type="gramStart"/>
      <w:r>
        <w:t xml:space="preserve">про- </w:t>
      </w:r>
      <w:proofErr w:type="spellStart"/>
      <w:r>
        <w:t>изнесение</w:t>
      </w:r>
      <w:proofErr w:type="spellEnd"/>
      <w:proofErr w:type="gramEnd"/>
      <w:r>
        <w:t xml:space="preserve"> слов с соблюдением правильного ударения и фраз с соблюдением их </w:t>
      </w:r>
      <w:proofErr w:type="spellStart"/>
      <w:r>
        <w:t>ритми</w:t>
      </w:r>
      <w:proofErr w:type="spellEnd"/>
      <w:r>
        <w:t>-</w:t>
      </w:r>
      <w:r>
        <w:rPr>
          <w:spacing w:val="-8"/>
        </w:rPr>
        <w:t xml:space="preserve"> </w:t>
      </w:r>
      <w:r>
        <w:t>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932E321" w14:textId="77777777" w:rsidR="00A43DD8" w:rsidRDefault="00983492">
      <w:pPr>
        <w:pStyle w:val="a3"/>
        <w:ind w:right="268"/>
      </w:pPr>
      <w:r>
        <w:t xml:space="preserve">Чтение вслух небольших аутентичных текстов, построенных на изученном языковом </w:t>
      </w:r>
      <w:proofErr w:type="spellStart"/>
      <w:r>
        <w:t>ма</w:t>
      </w:r>
      <w:proofErr w:type="spellEnd"/>
      <w:r>
        <w:t xml:space="preserve">- </w:t>
      </w:r>
      <w:proofErr w:type="spellStart"/>
      <w:r>
        <w:t>териале</w:t>
      </w:r>
      <w:proofErr w:type="spellEnd"/>
      <w:r>
        <w:t xml:space="preserve">, с соблюдением правил чтения и соответствующей интонации, демонстрирующее </w:t>
      </w:r>
      <w:proofErr w:type="gramStart"/>
      <w:r>
        <w:t>пони- мание</w:t>
      </w:r>
      <w:proofErr w:type="gramEnd"/>
      <w:r>
        <w:t xml:space="preserve"> текста.</w:t>
      </w:r>
    </w:p>
    <w:p w14:paraId="40403C3C" w14:textId="77777777" w:rsidR="00A43DD8" w:rsidRDefault="00983492">
      <w:pPr>
        <w:pStyle w:val="a3"/>
        <w:spacing w:before="2"/>
        <w:ind w:right="280"/>
      </w:pPr>
      <w:r>
        <w:t>Тексты для чтения вслух: сообщение информационного характера, отрывок из статьи научно-популярного характера, рассказ, диалог (беседа).</w:t>
      </w:r>
    </w:p>
    <w:p w14:paraId="7B539C11" w14:textId="77777777" w:rsidR="00A43DD8" w:rsidRDefault="00983492">
      <w:pPr>
        <w:pStyle w:val="a3"/>
        <w:spacing w:before="1" w:line="252" w:lineRule="exact"/>
        <w:ind w:left="993" w:firstLine="0"/>
        <w:jc w:val="left"/>
      </w:pPr>
      <w:proofErr w:type="spellStart"/>
      <w:r>
        <w:t>Объѐм</w:t>
      </w:r>
      <w:proofErr w:type="spellEnd"/>
      <w:r>
        <w:rPr>
          <w:spacing w:val="-6"/>
        </w:rPr>
        <w:t xml:space="preserve"> </w:t>
      </w:r>
      <w:r>
        <w:t>текста</w:t>
      </w:r>
      <w:r>
        <w:rPr>
          <w:spacing w:val="-6"/>
        </w:rPr>
        <w:t xml:space="preserve"> </w:t>
      </w:r>
      <w:r>
        <w:t>для</w:t>
      </w:r>
      <w:r>
        <w:rPr>
          <w:spacing w:val="-5"/>
        </w:rPr>
        <w:t xml:space="preserve"> </w:t>
      </w:r>
      <w:r>
        <w:t>чтения</w:t>
      </w:r>
      <w:r>
        <w:rPr>
          <w:spacing w:val="-8"/>
        </w:rPr>
        <w:t xml:space="preserve"> </w:t>
      </w:r>
      <w:r>
        <w:t>вслух</w:t>
      </w:r>
      <w:r>
        <w:rPr>
          <w:spacing w:val="-5"/>
        </w:rPr>
        <w:t xml:space="preserve"> </w:t>
      </w:r>
      <w:r>
        <w:t>–</w:t>
      </w:r>
      <w:r>
        <w:rPr>
          <w:spacing w:val="-4"/>
        </w:rPr>
        <w:t xml:space="preserve"> </w:t>
      </w:r>
      <w:r>
        <w:t>до</w:t>
      </w:r>
      <w:r>
        <w:rPr>
          <w:spacing w:val="-5"/>
        </w:rPr>
        <w:t xml:space="preserve"> </w:t>
      </w:r>
      <w:r>
        <w:t>110</w:t>
      </w:r>
      <w:r>
        <w:rPr>
          <w:spacing w:val="-2"/>
        </w:rPr>
        <w:t xml:space="preserve"> </w:t>
      </w:r>
      <w:r>
        <w:rPr>
          <w:spacing w:val="-4"/>
        </w:rPr>
        <w:t>слов.</w:t>
      </w:r>
    </w:p>
    <w:p w14:paraId="519722F3" w14:textId="77777777" w:rsidR="00A43DD8" w:rsidRDefault="00983492">
      <w:pPr>
        <w:spacing w:line="252" w:lineRule="exact"/>
        <w:ind w:left="993"/>
        <w:rPr>
          <w:i/>
        </w:rPr>
      </w:pPr>
      <w:r>
        <w:rPr>
          <w:i/>
        </w:rPr>
        <w:t>Графика,</w:t>
      </w:r>
      <w:r>
        <w:rPr>
          <w:i/>
          <w:spacing w:val="-5"/>
        </w:rPr>
        <w:t xml:space="preserve"> </w:t>
      </w:r>
      <w:r>
        <w:rPr>
          <w:i/>
        </w:rPr>
        <w:t>орфография</w:t>
      </w:r>
      <w:r>
        <w:rPr>
          <w:i/>
          <w:spacing w:val="-7"/>
        </w:rPr>
        <w:t xml:space="preserve"> </w:t>
      </w:r>
      <w:r>
        <w:rPr>
          <w:i/>
        </w:rPr>
        <w:t>и</w:t>
      </w:r>
      <w:r>
        <w:rPr>
          <w:i/>
          <w:spacing w:val="-6"/>
        </w:rPr>
        <w:t xml:space="preserve"> </w:t>
      </w:r>
      <w:r>
        <w:rPr>
          <w:i/>
          <w:spacing w:val="-2"/>
        </w:rPr>
        <w:t>пунктуация.</w:t>
      </w:r>
    </w:p>
    <w:p w14:paraId="2E2497F9" w14:textId="77777777" w:rsidR="00A43DD8" w:rsidRDefault="00983492">
      <w:pPr>
        <w:pStyle w:val="a3"/>
        <w:spacing w:line="252" w:lineRule="exact"/>
        <w:ind w:left="993" w:firstLine="0"/>
        <w:jc w:val="left"/>
      </w:pPr>
      <w:r>
        <w:rPr>
          <w:spacing w:val="-2"/>
        </w:rPr>
        <w:t>Правильное</w:t>
      </w:r>
      <w:r>
        <w:rPr>
          <w:spacing w:val="-3"/>
        </w:rPr>
        <w:t xml:space="preserve"> </w:t>
      </w:r>
      <w:r>
        <w:rPr>
          <w:spacing w:val="-2"/>
        </w:rPr>
        <w:t>написание</w:t>
      </w:r>
      <w:r>
        <w:rPr>
          <w:spacing w:val="2"/>
        </w:rPr>
        <w:t xml:space="preserve"> </w:t>
      </w:r>
      <w:r>
        <w:rPr>
          <w:spacing w:val="-2"/>
        </w:rPr>
        <w:t>изученных</w:t>
      </w:r>
      <w:r>
        <w:rPr>
          <w:spacing w:val="2"/>
        </w:rPr>
        <w:t xml:space="preserve"> </w:t>
      </w:r>
      <w:r>
        <w:rPr>
          <w:spacing w:val="-4"/>
        </w:rPr>
        <w:t>слов.</w:t>
      </w:r>
    </w:p>
    <w:p w14:paraId="4CE7012D" w14:textId="77777777" w:rsidR="00A43DD8" w:rsidRDefault="00983492">
      <w:pPr>
        <w:pStyle w:val="a3"/>
        <w:ind w:right="265"/>
      </w:pPr>
      <w:r>
        <w:t>Правильное</w:t>
      </w:r>
      <w:r>
        <w:rPr>
          <w:spacing w:val="-7"/>
        </w:rPr>
        <w:t xml:space="preserve"> </w:t>
      </w:r>
      <w:r>
        <w:t>использование</w:t>
      </w:r>
      <w:r>
        <w:rPr>
          <w:spacing w:val="-8"/>
        </w:rPr>
        <w:t xml:space="preserve"> </w:t>
      </w:r>
      <w:r>
        <w:t>знаков</w:t>
      </w:r>
      <w:r>
        <w:rPr>
          <w:spacing w:val="-8"/>
        </w:rPr>
        <w:t xml:space="preserve"> </w:t>
      </w:r>
      <w:r>
        <w:t>препинания:</w:t>
      </w:r>
      <w:r>
        <w:rPr>
          <w:spacing w:val="-9"/>
        </w:rPr>
        <w:t xml:space="preserve"> </w:t>
      </w:r>
      <w:r>
        <w:t>точки,</w:t>
      </w:r>
      <w:r>
        <w:rPr>
          <w:spacing w:val="-8"/>
        </w:rPr>
        <w:t xml:space="preserve"> </w:t>
      </w:r>
      <w:r>
        <w:t>вопросительного</w:t>
      </w:r>
      <w:r>
        <w:rPr>
          <w:spacing w:val="-7"/>
        </w:rPr>
        <w:t xml:space="preserve"> </w:t>
      </w:r>
      <w:r>
        <w:t>и</w:t>
      </w:r>
      <w:r>
        <w:rPr>
          <w:spacing w:val="-11"/>
        </w:rPr>
        <w:t xml:space="preserve"> </w:t>
      </w:r>
      <w:r>
        <w:t xml:space="preserve">восклицательного знаков в конце предложения, запятой при перечислении и обращении, при вводных словах, </w:t>
      </w:r>
      <w:proofErr w:type="gramStart"/>
      <w:r>
        <w:t xml:space="preserve">обо- </w:t>
      </w:r>
      <w:proofErr w:type="spellStart"/>
      <w:r>
        <w:t>значающих</w:t>
      </w:r>
      <w:proofErr w:type="spellEnd"/>
      <w:proofErr w:type="gramEnd"/>
      <w:r>
        <w:t xml:space="preserve"> порядок мыслей и их связь (например, в английском языке: </w:t>
      </w:r>
      <w:proofErr w:type="spellStart"/>
      <w:r>
        <w:t>firstly</w:t>
      </w:r>
      <w:proofErr w:type="spellEnd"/>
      <w:r>
        <w:t>/</w:t>
      </w:r>
      <w:proofErr w:type="spellStart"/>
      <w:r>
        <w:t>first</w:t>
      </w:r>
      <w:proofErr w:type="spellEnd"/>
      <w:r>
        <w:t xml:space="preserve"> </w:t>
      </w:r>
      <w:proofErr w:type="spellStart"/>
      <w:r>
        <w:t>of</w:t>
      </w:r>
      <w:proofErr w:type="spellEnd"/>
      <w:r>
        <w:t xml:space="preserve"> </w:t>
      </w:r>
      <w:proofErr w:type="spellStart"/>
      <w:r>
        <w:t>all</w:t>
      </w:r>
      <w:proofErr w:type="spellEnd"/>
      <w:r>
        <w:t xml:space="preserve">, </w:t>
      </w:r>
      <w:proofErr w:type="spellStart"/>
      <w:r>
        <w:t>secondly</w:t>
      </w:r>
      <w:proofErr w:type="spellEnd"/>
      <w:r>
        <w:t xml:space="preserve">, </w:t>
      </w:r>
      <w:proofErr w:type="spellStart"/>
      <w:r>
        <w:t>finally</w:t>
      </w:r>
      <w:proofErr w:type="spellEnd"/>
      <w:r>
        <w:t xml:space="preserve">; </w:t>
      </w:r>
      <w:proofErr w:type="spellStart"/>
      <w:r>
        <w:t>on</w:t>
      </w:r>
      <w:proofErr w:type="spellEnd"/>
      <w:r>
        <w:t xml:space="preserve"> </w:t>
      </w:r>
      <w:proofErr w:type="spellStart"/>
      <w:r>
        <w:t>the</w:t>
      </w:r>
      <w:proofErr w:type="spellEnd"/>
      <w:r>
        <w:t xml:space="preserve"> </w:t>
      </w:r>
      <w:proofErr w:type="spellStart"/>
      <w:r>
        <w:t>one</w:t>
      </w:r>
      <w:proofErr w:type="spellEnd"/>
      <w:r>
        <w:t xml:space="preserve"> </w:t>
      </w:r>
      <w:proofErr w:type="spellStart"/>
      <w:r>
        <w:t>hand</w:t>
      </w:r>
      <w:proofErr w:type="spellEnd"/>
      <w:r>
        <w:t xml:space="preserve">, </w:t>
      </w:r>
      <w:proofErr w:type="spellStart"/>
      <w:r>
        <w:t>on</w:t>
      </w:r>
      <w:proofErr w:type="spellEnd"/>
      <w:r>
        <w:t xml:space="preserve"> </w:t>
      </w:r>
      <w:proofErr w:type="spellStart"/>
      <w:r>
        <w:t>the</w:t>
      </w:r>
      <w:proofErr w:type="spellEnd"/>
      <w:r>
        <w:t xml:space="preserve"> </w:t>
      </w:r>
      <w:proofErr w:type="spellStart"/>
      <w:r>
        <w:t>other</w:t>
      </w:r>
      <w:proofErr w:type="spellEnd"/>
      <w:r>
        <w:t xml:space="preserve"> </w:t>
      </w:r>
      <w:proofErr w:type="spellStart"/>
      <w:r>
        <w:t>hand</w:t>
      </w:r>
      <w:proofErr w:type="spellEnd"/>
      <w:r>
        <w:t>), апострофа.</w:t>
      </w:r>
    </w:p>
    <w:p w14:paraId="5524ED65" w14:textId="77777777" w:rsidR="00A43DD8" w:rsidRDefault="00983492">
      <w:pPr>
        <w:pStyle w:val="a3"/>
        <w:ind w:right="279"/>
      </w:pPr>
      <w:r>
        <w:t>Пунктуационно</w:t>
      </w:r>
      <w:r>
        <w:rPr>
          <w:spacing w:val="-5"/>
        </w:rPr>
        <w:t xml:space="preserve"> </w:t>
      </w:r>
      <w:r>
        <w:t>правильно</w:t>
      </w:r>
      <w:r>
        <w:rPr>
          <w:spacing w:val="-6"/>
        </w:rPr>
        <w:t xml:space="preserve"> </w:t>
      </w:r>
      <w:r>
        <w:t>в</w:t>
      </w:r>
      <w:r>
        <w:rPr>
          <w:spacing w:val="-7"/>
        </w:rPr>
        <w:t xml:space="preserve"> </w:t>
      </w:r>
      <w:r>
        <w:t>соответствии</w:t>
      </w:r>
      <w:r>
        <w:rPr>
          <w:spacing w:val="-6"/>
        </w:rPr>
        <w:t xml:space="preserve"> </w:t>
      </w:r>
      <w:r>
        <w:t>с</w:t>
      </w:r>
      <w:r>
        <w:rPr>
          <w:spacing w:val="-5"/>
        </w:rPr>
        <w:t xml:space="preserve"> </w:t>
      </w:r>
      <w:r>
        <w:t>нормами</w:t>
      </w:r>
      <w:r>
        <w:rPr>
          <w:spacing w:val="-7"/>
        </w:rPr>
        <w:t xml:space="preserve"> </w:t>
      </w:r>
      <w:r>
        <w:t>речевого</w:t>
      </w:r>
      <w:r>
        <w:rPr>
          <w:spacing w:val="-7"/>
        </w:rPr>
        <w:t xml:space="preserve"> </w:t>
      </w:r>
      <w:r>
        <w:t>этикета,</w:t>
      </w:r>
      <w:r>
        <w:rPr>
          <w:spacing w:val="-5"/>
        </w:rPr>
        <w:t xml:space="preserve"> </w:t>
      </w:r>
      <w:r>
        <w:t>принятыми</w:t>
      </w:r>
      <w:r>
        <w:rPr>
          <w:spacing w:val="-6"/>
        </w:rPr>
        <w:t xml:space="preserve"> </w:t>
      </w:r>
      <w:r>
        <w:t>в</w:t>
      </w:r>
      <w:r>
        <w:rPr>
          <w:spacing w:val="-7"/>
        </w:rPr>
        <w:t xml:space="preserve"> </w:t>
      </w:r>
      <w:r>
        <w:t>стране (странах) изучаемого языка, оформлять электронное сообщение личного характера.</w:t>
      </w:r>
    </w:p>
    <w:p w14:paraId="04B41190" w14:textId="77777777" w:rsidR="00A43DD8" w:rsidRDefault="00983492">
      <w:pPr>
        <w:spacing w:before="1" w:line="252" w:lineRule="exact"/>
        <w:ind w:left="993"/>
        <w:jc w:val="both"/>
        <w:rPr>
          <w:i/>
        </w:rPr>
      </w:pPr>
      <w:r>
        <w:rPr>
          <w:i/>
        </w:rPr>
        <w:t>Лексическая</w:t>
      </w:r>
      <w:r>
        <w:rPr>
          <w:i/>
          <w:spacing w:val="-16"/>
        </w:rPr>
        <w:t xml:space="preserve"> </w:t>
      </w:r>
      <w:r>
        <w:rPr>
          <w:i/>
        </w:rPr>
        <w:t>сторона</w:t>
      </w:r>
      <w:r>
        <w:rPr>
          <w:i/>
          <w:spacing w:val="-10"/>
        </w:rPr>
        <w:t xml:space="preserve"> </w:t>
      </w:r>
      <w:r>
        <w:rPr>
          <w:i/>
          <w:spacing w:val="-4"/>
        </w:rPr>
        <w:t>речи.</w:t>
      </w:r>
    </w:p>
    <w:p w14:paraId="0B127AF0" w14:textId="77777777" w:rsidR="00A43DD8" w:rsidRDefault="00983492">
      <w:pPr>
        <w:pStyle w:val="a3"/>
        <w:ind w:right="270"/>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w:t>
      </w:r>
      <w:proofErr w:type="gramStart"/>
      <w:r>
        <w:t>со- держания</w:t>
      </w:r>
      <w:proofErr w:type="gramEnd"/>
      <w:r>
        <w:t xml:space="preserve"> речи, с соблюдением существующей в английском языке нормы лексической </w:t>
      </w:r>
      <w:proofErr w:type="spellStart"/>
      <w:r>
        <w:t>сочетае</w:t>
      </w:r>
      <w:proofErr w:type="spellEnd"/>
      <w:r>
        <w:t xml:space="preserve">- </w:t>
      </w:r>
      <w:r>
        <w:rPr>
          <w:spacing w:val="-2"/>
        </w:rPr>
        <w:t>мости.</w:t>
      </w:r>
    </w:p>
    <w:p w14:paraId="5F02F073" w14:textId="77777777" w:rsidR="00A43DD8" w:rsidRDefault="00983492">
      <w:pPr>
        <w:pStyle w:val="a3"/>
        <w:ind w:right="275"/>
      </w:pPr>
      <w:proofErr w:type="spellStart"/>
      <w:r>
        <w:t>Объѐм</w:t>
      </w:r>
      <w:proofErr w:type="spellEnd"/>
      <w:r>
        <w:rPr>
          <w:spacing w:val="-5"/>
        </w:rPr>
        <w:t xml:space="preserve"> </w:t>
      </w:r>
      <w:r>
        <w:t>–</w:t>
      </w:r>
      <w:r>
        <w:rPr>
          <w:spacing w:val="-5"/>
        </w:rPr>
        <w:t xml:space="preserve"> </w:t>
      </w:r>
      <w:r>
        <w:t>1050</w:t>
      </w:r>
      <w:r>
        <w:rPr>
          <w:spacing w:val="-4"/>
        </w:rPr>
        <w:t xml:space="preserve"> </w:t>
      </w:r>
      <w:r>
        <w:t>лексических</w:t>
      </w:r>
      <w:r>
        <w:rPr>
          <w:spacing w:val="-4"/>
        </w:rPr>
        <w:t xml:space="preserve"> </w:t>
      </w:r>
      <w:r>
        <w:t>единиц</w:t>
      </w:r>
      <w:r>
        <w:rPr>
          <w:spacing w:val="-5"/>
        </w:rPr>
        <w:t xml:space="preserve"> </w:t>
      </w:r>
      <w:r>
        <w:t>для</w:t>
      </w:r>
      <w:r>
        <w:rPr>
          <w:spacing w:val="-6"/>
        </w:rPr>
        <w:t xml:space="preserve"> </w:t>
      </w:r>
      <w:r>
        <w:t>продуктивного</w:t>
      </w:r>
      <w:r>
        <w:rPr>
          <w:spacing w:val="-1"/>
        </w:rPr>
        <w:t xml:space="preserve"> </w:t>
      </w:r>
      <w:r>
        <w:t>использования</w:t>
      </w:r>
      <w:r>
        <w:rPr>
          <w:spacing w:val="-7"/>
        </w:rPr>
        <w:t xml:space="preserve"> </w:t>
      </w:r>
      <w:r>
        <w:t>(включая</w:t>
      </w:r>
      <w:r>
        <w:rPr>
          <w:spacing w:val="-4"/>
        </w:rPr>
        <w:t xml:space="preserve"> </w:t>
      </w:r>
      <w:r>
        <w:t>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0ECF4C83" w14:textId="77777777" w:rsidR="00A43DD8" w:rsidRDefault="00983492">
      <w:pPr>
        <w:pStyle w:val="a3"/>
        <w:spacing w:before="2" w:line="252" w:lineRule="exact"/>
        <w:ind w:left="993" w:firstLine="0"/>
        <w:jc w:val="left"/>
      </w:pPr>
      <w:r>
        <w:t>Основные</w:t>
      </w:r>
      <w:r>
        <w:rPr>
          <w:spacing w:val="-10"/>
        </w:rPr>
        <w:t xml:space="preserve"> </w:t>
      </w:r>
      <w:r>
        <w:t>способы</w:t>
      </w:r>
      <w:r>
        <w:rPr>
          <w:spacing w:val="-11"/>
        </w:rPr>
        <w:t xml:space="preserve"> </w:t>
      </w:r>
      <w:r>
        <w:rPr>
          <w:spacing w:val="-2"/>
        </w:rPr>
        <w:t>словообразования:</w:t>
      </w:r>
    </w:p>
    <w:p w14:paraId="41B7042C" w14:textId="77777777" w:rsidR="00A43DD8" w:rsidRDefault="00983492">
      <w:pPr>
        <w:pStyle w:val="a3"/>
        <w:spacing w:line="250" w:lineRule="exact"/>
        <w:ind w:left="993" w:firstLine="0"/>
        <w:jc w:val="left"/>
      </w:pPr>
      <w:r>
        <w:rPr>
          <w:spacing w:val="-2"/>
        </w:rPr>
        <w:t>аффиксация:</w:t>
      </w:r>
    </w:p>
    <w:p w14:paraId="2527E9DF" w14:textId="77777777" w:rsidR="00A43DD8" w:rsidRPr="00EC3F7D" w:rsidRDefault="00983492" w:rsidP="00983492">
      <w:pPr>
        <w:pStyle w:val="a4"/>
        <w:numPr>
          <w:ilvl w:val="0"/>
          <w:numId w:val="118"/>
        </w:numPr>
        <w:tabs>
          <w:tab w:val="left" w:pos="1275"/>
        </w:tabs>
        <w:ind w:right="500" w:firstLine="707"/>
        <w:jc w:val="left"/>
        <w:rPr>
          <w:lang w:val="en-US"/>
        </w:rPr>
      </w:pPr>
      <w:r>
        <w:t>образование</w:t>
      </w:r>
      <w:r w:rsidRPr="00EC3F7D">
        <w:rPr>
          <w:spacing w:val="40"/>
          <w:lang w:val="en-US"/>
        </w:rPr>
        <w:t xml:space="preserve"> </w:t>
      </w:r>
      <w:r>
        <w:t>имен</w:t>
      </w:r>
      <w:r w:rsidRPr="00EC3F7D">
        <w:rPr>
          <w:spacing w:val="40"/>
          <w:lang w:val="en-US"/>
        </w:rPr>
        <w:t xml:space="preserve"> </w:t>
      </w:r>
      <w:r>
        <w:t>существительных</w:t>
      </w:r>
      <w:r w:rsidRPr="00EC3F7D">
        <w:rPr>
          <w:spacing w:val="40"/>
          <w:lang w:val="en-US"/>
        </w:rPr>
        <w:t xml:space="preserve"> </w:t>
      </w:r>
      <w:r>
        <w:t>при</w:t>
      </w:r>
      <w:r w:rsidRPr="00EC3F7D">
        <w:rPr>
          <w:spacing w:val="40"/>
          <w:lang w:val="en-US"/>
        </w:rPr>
        <w:t xml:space="preserve"> </w:t>
      </w:r>
      <w:r>
        <w:t>помощи</w:t>
      </w:r>
      <w:r w:rsidRPr="00EC3F7D">
        <w:rPr>
          <w:spacing w:val="40"/>
          <w:lang w:val="en-US"/>
        </w:rPr>
        <w:t xml:space="preserve"> </w:t>
      </w:r>
      <w:r>
        <w:t>суффиксов</w:t>
      </w:r>
      <w:r w:rsidRPr="00EC3F7D">
        <w:rPr>
          <w:lang w:val="en-US"/>
        </w:rPr>
        <w:t>:</w:t>
      </w:r>
      <w:r w:rsidRPr="00EC3F7D">
        <w:rPr>
          <w:spacing w:val="40"/>
          <w:lang w:val="en-US"/>
        </w:rPr>
        <w:t xml:space="preserve"> </w:t>
      </w:r>
      <w:r w:rsidRPr="00EC3F7D">
        <w:rPr>
          <w:lang w:val="en-US"/>
        </w:rPr>
        <w:t>-</w:t>
      </w:r>
      <w:proofErr w:type="spellStart"/>
      <w:r w:rsidRPr="00EC3F7D">
        <w:rPr>
          <w:lang w:val="en-US"/>
        </w:rPr>
        <w:t>ance</w:t>
      </w:r>
      <w:proofErr w:type="spellEnd"/>
      <w:r w:rsidRPr="00EC3F7D">
        <w:rPr>
          <w:lang w:val="en-US"/>
        </w:rPr>
        <w:t>/-</w:t>
      </w:r>
      <w:proofErr w:type="spellStart"/>
      <w:r w:rsidRPr="00EC3F7D">
        <w:rPr>
          <w:lang w:val="en-US"/>
        </w:rPr>
        <w:t>ence</w:t>
      </w:r>
      <w:proofErr w:type="spellEnd"/>
      <w:r w:rsidRPr="00EC3F7D">
        <w:rPr>
          <w:spacing w:val="40"/>
          <w:lang w:val="en-US"/>
        </w:rPr>
        <w:t xml:space="preserve"> </w:t>
      </w:r>
      <w:r w:rsidRPr="00EC3F7D">
        <w:rPr>
          <w:lang w:val="en-US"/>
        </w:rPr>
        <w:t>(</w:t>
      </w:r>
      <w:proofErr w:type="spellStart"/>
      <w:r w:rsidRPr="00EC3F7D">
        <w:rPr>
          <w:lang w:val="en-US"/>
        </w:rPr>
        <w:t>perfor</w:t>
      </w:r>
      <w:proofErr w:type="spellEnd"/>
      <w:r w:rsidRPr="00EC3F7D">
        <w:rPr>
          <w:lang w:val="en-US"/>
        </w:rPr>
        <w:t>-</w:t>
      </w:r>
      <w:r w:rsidRPr="00EC3F7D">
        <w:rPr>
          <w:spacing w:val="80"/>
          <w:lang w:val="en-US"/>
        </w:rPr>
        <w:t xml:space="preserve"> </w:t>
      </w:r>
      <w:proofErr w:type="spellStart"/>
      <w:r w:rsidRPr="00EC3F7D">
        <w:rPr>
          <w:lang w:val="en-US"/>
        </w:rPr>
        <w:t>mance</w:t>
      </w:r>
      <w:proofErr w:type="spellEnd"/>
      <w:r w:rsidRPr="00EC3F7D">
        <w:rPr>
          <w:lang w:val="en-US"/>
        </w:rPr>
        <w:t>/residence), -</w:t>
      </w:r>
      <w:proofErr w:type="spellStart"/>
      <w:r w:rsidRPr="00EC3F7D">
        <w:rPr>
          <w:lang w:val="en-US"/>
        </w:rPr>
        <w:t>ity</w:t>
      </w:r>
      <w:proofErr w:type="spellEnd"/>
      <w:r w:rsidRPr="00EC3F7D">
        <w:rPr>
          <w:lang w:val="en-US"/>
        </w:rPr>
        <w:t xml:space="preserve"> (activity); -ship (friendship);</w:t>
      </w:r>
    </w:p>
    <w:p w14:paraId="0743DA58" w14:textId="77777777" w:rsidR="00A43DD8" w:rsidRDefault="00983492" w:rsidP="00983492">
      <w:pPr>
        <w:pStyle w:val="a4"/>
        <w:numPr>
          <w:ilvl w:val="0"/>
          <w:numId w:val="118"/>
        </w:numPr>
        <w:tabs>
          <w:tab w:val="left" w:pos="1278"/>
        </w:tabs>
        <w:spacing w:line="269" w:lineRule="exact"/>
        <w:ind w:left="1278" w:hanging="285"/>
        <w:jc w:val="left"/>
      </w:pPr>
      <w:r>
        <w:t>образование</w:t>
      </w:r>
      <w:r>
        <w:rPr>
          <w:spacing w:val="-16"/>
        </w:rPr>
        <w:t xml:space="preserve"> </w:t>
      </w:r>
      <w:r>
        <w:t>имен</w:t>
      </w:r>
      <w:r>
        <w:rPr>
          <w:spacing w:val="-14"/>
        </w:rPr>
        <w:t xml:space="preserve"> </w:t>
      </w:r>
      <w:r>
        <w:t>прилагательных</w:t>
      </w:r>
      <w:r>
        <w:rPr>
          <w:spacing w:val="-11"/>
        </w:rPr>
        <w:t xml:space="preserve"> </w:t>
      </w:r>
      <w:r>
        <w:t>при</w:t>
      </w:r>
      <w:r>
        <w:rPr>
          <w:spacing w:val="-11"/>
        </w:rPr>
        <w:t xml:space="preserve"> </w:t>
      </w:r>
      <w:r>
        <w:t>помощи</w:t>
      </w:r>
      <w:r>
        <w:rPr>
          <w:spacing w:val="-10"/>
        </w:rPr>
        <w:t xml:space="preserve"> </w:t>
      </w:r>
      <w:r>
        <w:t>префикса</w:t>
      </w:r>
      <w:r>
        <w:rPr>
          <w:spacing w:val="-12"/>
        </w:rPr>
        <w:t xml:space="preserve"> </w:t>
      </w:r>
      <w:proofErr w:type="spellStart"/>
      <w:r>
        <w:t>inter</w:t>
      </w:r>
      <w:proofErr w:type="spellEnd"/>
      <w:r>
        <w:t>-</w:t>
      </w:r>
      <w:r>
        <w:rPr>
          <w:spacing w:val="-13"/>
        </w:rPr>
        <w:t xml:space="preserve"> </w:t>
      </w:r>
      <w:r>
        <w:rPr>
          <w:spacing w:val="-2"/>
        </w:rPr>
        <w:t>(</w:t>
      </w:r>
      <w:proofErr w:type="spellStart"/>
      <w:r>
        <w:rPr>
          <w:spacing w:val="-2"/>
        </w:rPr>
        <w:t>international</w:t>
      </w:r>
      <w:proofErr w:type="spellEnd"/>
      <w:r>
        <w:rPr>
          <w:spacing w:val="-2"/>
        </w:rPr>
        <w:t>);</w:t>
      </w:r>
    </w:p>
    <w:p w14:paraId="511C1CA3" w14:textId="77777777" w:rsidR="00A43DD8" w:rsidRDefault="00983492" w:rsidP="00983492">
      <w:pPr>
        <w:pStyle w:val="a4"/>
        <w:numPr>
          <w:ilvl w:val="0"/>
          <w:numId w:val="118"/>
        </w:numPr>
        <w:tabs>
          <w:tab w:val="left" w:pos="1278"/>
        </w:tabs>
        <w:spacing w:line="269" w:lineRule="exact"/>
        <w:ind w:left="1278" w:hanging="285"/>
        <w:jc w:val="left"/>
      </w:pPr>
      <w:r>
        <w:t>образование</w:t>
      </w:r>
      <w:r>
        <w:rPr>
          <w:spacing w:val="-13"/>
        </w:rPr>
        <w:t xml:space="preserve"> </w:t>
      </w:r>
      <w:r>
        <w:t>имен</w:t>
      </w:r>
      <w:r>
        <w:rPr>
          <w:spacing w:val="-12"/>
        </w:rPr>
        <w:t xml:space="preserve"> </w:t>
      </w:r>
      <w:r>
        <w:t>прилагательных</w:t>
      </w:r>
      <w:r>
        <w:rPr>
          <w:spacing w:val="-10"/>
        </w:rPr>
        <w:t xml:space="preserve"> </w:t>
      </w:r>
      <w:r>
        <w:t>при</w:t>
      </w:r>
      <w:r>
        <w:rPr>
          <w:spacing w:val="-10"/>
        </w:rPr>
        <w:t xml:space="preserve"> </w:t>
      </w:r>
      <w:r>
        <w:t>помощи</w:t>
      </w:r>
      <w:r>
        <w:rPr>
          <w:spacing w:val="-8"/>
        </w:rPr>
        <w:t xml:space="preserve"> </w:t>
      </w:r>
      <w:r>
        <w:t>-</w:t>
      </w:r>
      <w:proofErr w:type="spellStart"/>
      <w:r>
        <w:t>ed</w:t>
      </w:r>
      <w:proofErr w:type="spellEnd"/>
      <w:r>
        <w:rPr>
          <w:spacing w:val="-9"/>
        </w:rPr>
        <w:t xml:space="preserve"> </w:t>
      </w:r>
      <w:r>
        <w:t>и</w:t>
      </w:r>
      <w:r>
        <w:rPr>
          <w:spacing w:val="-8"/>
        </w:rPr>
        <w:t xml:space="preserve"> </w:t>
      </w:r>
      <w:r>
        <w:t>-</w:t>
      </w:r>
      <w:proofErr w:type="spellStart"/>
      <w:r>
        <w:t>ing</w:t>
      </w:r>
      <w:proofErr w:type="spellEnd"/>
      <w:r>
        <w:rPr>
          <w:spacing w:val="-11"/>
        </w:rPr>
        <w:t xml:space="preserve"> </w:t>
      </w:r>
      <w:r>
        <w:rPr>
          <w:spacing w:val="-2"/>
        </w:rPr>
        <w:t>(</w:t>
      </w:r>
      <w:proofErr w:type="spellStart"/>
      <w:r>
        <w:rPr>
          <w:spacing w:val="-2"/>
        </w:rPr>
        <w:t>interested</w:t>
      </w:r>
      <w:proofErr w:type="spellEnd"/>
      <w:r>
        <w:rPr>
          <w:spacing w:val="-2"/>
        </w:rPr>
        <w:t>/</w:t>
      </w:r>
      <w:proofErr w:type="spellStart"/>
      <w:r>
        <w:rPr>
          <w:spacing w:val="-2"/>
        </w:rPr>
        <w:t>interesting</w:t>
      </w:r>
      <w:proofErr w:type="spellEnd"/>
      <w:r>
        <w:rPr>
          <w:spacing w:val="-2"/>
        </w:rPr>
        <w:t>);</w:t>
      </w:r>
    </w:p>
    <w:p w14:paraId="3E837BAC" w14:textId="77777777" w:rsidR="00A43DD8" w:rsidRDefault="00983492" w:rsidP="00983492">
      <w:pPr>
        <w:pStyle w:val="a4"/>
        <w:numPr>
          <w:ilvl w:val="0"/>
          <w:numId w:val="118"/>
        </w:numPr>
        <w:tabs>
          <w:tab w:val="left" w:pos="1278"/>
        </w:tabs>
        <w:spacing w:line="269" w:lineRule="exact"/>
        <w:ind w:left="1278" w:hanging="285"/>
        <w:jc w:val="left"/>
      </w:pPr>
      <w:r>
        <w:rPr>
          <w:spacing w:val="-2"/>
        </w:rPr>
        <w:t>конверсия:</w:t>
      </w:r>
    </w:p>
    <w:p w14:paraId="552C42E2" w14:textId="77777777" w:rsidR="00A43DD8" w:rsidRDefault="00983492" w:rsidP="00983492">
      <w:pPr>
        <w:pStyle w:val="a4"/>
        <w:numPr>
          <w:ilvl w:val="0"/>
          <w:numId w:val="118"/>
        </w:numPr>
        <w:tabs>
          <w:tab w:val="left" w:pos="1278"/>
        </w:tabs>
        <w:spacing w:line="269" w:lineRule="exact"/>
        <w:ind w:left="1278" w:hanging="285"/>
        <w:jc w:val="left"/>
      </w:pPr>
      <w:r>
        <w:t>образование</w:t>
      </w:r>
      <w:r>
        <w:rPr>
          <w:spacing w:val="23"/>
        </w:rPr>
        <w:t xml:space="preserve"> </w:t>
      </w:r>
      <w:r>
        <w:t>имени</w:t>
      </w:r>
      <w:r>
        <w:rPr>
          <w:spacing w:val="26"/>
        </w:rPr>
        <w:t xml:space="preserve"> </w:t>
      </w:r>
      <w:r>
        <w:t>существительного</w:t>
      </w:r>
      <w:r>
        <w:rPr>
          <w:spacing w:val="24"/>
        </w:rPr>
        <w:t xml:space="preserve"> </w:t>
      </w:r>
      <w:r>
        <w:t>от</w:t>
      </w:r>
      <w:r>
        <w:rPr>
          <w:spacing w:val="26"/>
        </w:rPr>
        <w:t xml:space="preserve"> </w:t>
      </w:r>
      <w:proofErr w:type="spellStart"/>
      <w:r>
        <w:t>неопределѐнной</w:t>
      </w:r>
      <w:proofErr w:type="spellEnd"/>
      <w:r>
        <w:rPr>
          <w:spacing w:val="25"/>
        </w:rPr>
        <w:t xml:space="preserve"> </w:t>
      </w:r>
      <w:r>
        <w:t>формы</w:t>
      </w:r>
      <w:r>
        <w:rPr>
          <w:spacing w:val="24"/>
        </w:rPr>
        <w:t xml:space="preserve"> </w:t>
      </w:r>
      <w:r>
        <w:t>глагола</w:t>
      </w:r>
      <w:r>
        <w:rPr>
          <w:spacing w:val="26"/>
        </w:rPr>
        <w:t xml:space="preserve"> </w:t>
      </w:r>
      <w:r>
        <w:t>(</w:t>
      </w:r>
      <w:proofErr w:type="spellStart"/>
      <w:r>
        <w:t>to</w:t>
      </w:r>
      <w:proofErr w:type="spellEnd"/>
      <w:r>
        <w:rPr>
          <w:spacing w:val="26"/>
        </w:rPr>
        <w:t xml:space="preserve"> </w:t>
      </w:r>
      <w:proofErr w:type="spellStart"/>
      <w:r>
        <w:t>walk</w:t>
      </w:r>
      <w:proofErr w:type="spellEnd"/>
      <w:r>
        <w:rPr>
          <w:spacing w:val="27"/>
        </w:rPr>
        <w:t xml:space="preserve"> </w:t>
      </w:r>
      <w:r>
        <w:t>–</w:t>
      </w:r>
      <w:r>
        <w:rPr>
          <w:spacing w:val="27"/>
        </w:rPr>
        <w:t xml:space="preserve"> </w:t>
      </w:r>
      <w:r>
        <w:rPr>
          <w:spacing w:val="-10"/>
        </w:rPr>
        <w:t>a</w:t>
      </w:r>
    </w:p>
    <w:p w14:paraId="1E0ECA4B" w14:textId="77777777" w:rsidR="00A43DD8" w:rsidRDefault="00A43DD8">
      <w:pPr>
        <w:pStyle w:val="a4"/>
        <w:spacing w:line="269" w:lineRule="exact"/>
        <w:jc w:val="left"/>
        <w:sectPr w:rsidR="00A43DD8">
          <w:pgSz w:w="11920" w:h="16850"/>
          <w:pgMar w:top="1700" w:right="566" w:bottom="780" w:left="1417" w:header="0" w:footer="597" w:gutter="0"/>
          <w:cols w:space="720"/>
        </w:sectPr>
      </w:pPr>
    </w:p>
    <w:p w14:paraId="38737231" w14:textId="77777777" w:rsidR="00A43DD8" w:rsidRDefault="00983492">
      <w:pPr>
        <w:pStyle w:val="a3"/>
        <w:spacing w:line="250" w:lineRule="exact"/>
        <w:ind w:firstLine="0"/>
        <w:jc w:val="left"/>
      </w:pPr>
      <w:proofErr w:type="spellStart"/>
      <w:r>
        <w:rPr>
          <w:spacing w:val="-5"/>
        </w:rPr>
        <w:t>walk</w:t>
      </w:r>
      <w:proofErr w:type="spellEnd"/>
      <w:r>
        <w:rPr>
          <w:spacing w:val="-5"/>
        </w:rPr>
        <w:t>);</w:t>
      </w:r>
    </w:p>
    <w:p w14:paraId="3FF09E90" w14:textId="77777777" w:rsidR="00A43DD8" w:rsidRDefault="00983492" w:rsidP="00983492">
      <w:pPr>
        <w:pStyle w:val="a4"/>
        <w:numPr>
          <w:ilvl w:val="0"/>
          <w:numId w:val="118"/>
        </w:numPr>
        <w:tabs>
          <w:tab w:val="left" w:pos="401"/>
        </w:tabs>
        <w:spacing w:before="248"/>
        <w:ind w:left="401" w:hanging="285"/>
        <w:jc w:val="left"/>
      </w:pPr>
      <w:r>
        <w:br w:type="column"/>
      </w:r>
      <w:r>
        <w:t>образование</w:t>
      </w:r>
      <w:r>
        <w:rPr>
          <w:spacing w:val="-13"/>
        </w:rPr>
        <w:t xml:space="preserve"> </w:t>
      </w:r>
      <w:r>
        <w:t>глагола</w:t>
      </w:r>
      <w:r>
        <w:rPr>
          <w:spacing w:val="-10"/>
        </w:rPr>
        <w:t xml:space="preserve"> </w:t>
      </w:r>
      <w:r>
        <w:t>от</w:t>
      </w:r>
      <w:r>
        <w:rPr>
          <w:spacing w:val="-10"/>
        </w:rPr>
        <w:t xml:space="preserve"> </w:t>
      </w:r>
      <w:r>
        <w:t>имени</w:t>
      </w:r>
      <w:r>
        <w:rPr>
          <w:spacing w:val="-9"/>
        </w:rPr>
        <w:t xml:space="preserve"> </w:t>
      </w:r>
      <w:r>
        <w:t>существительного</w:t>
      </w:r>
      <w:r>
        <w:rPr>
          <w:spacing w:val="-10"/>
        </w:rPr>
        <w:t xml:space="preserve"> </w:t>
      </w:r>
      <w:r>
        <w:t>(a</w:t>
      </w:r>
      <w:r>
        <w:rPr>
          <w:spacing w:val="-9"/>
        </w:rPr>
        <w:t xml:space="preserve"> </w:t>
      </w:r>
      <w:proofErr w:type="spellStart"/>
      <w:r>
        <w:t>present</w:t>
      </w:r>
      <w:proofErr w:type="spellEnd"/>
      <w:r>
        <w:rPr>
          <w:spacing w:val="-2"/>
        </w:rPr>
        <w:t xml:space="preserve"> </w:t>
      </w:r>
      <w:r>
        <w:t>–</w:t>
      </w:r>
      <w:r>
        <w:rPr>
          <w:spacing w:val="-14"/>
        </w:rPr>
        <w:t xml:space="preserve"> </w:t>
      </w:r>
      <w:proofErr w:type="spellStart"/>
      <w:r>
        <w:t>to</w:t>
      </w:r>
      <w:proofErr w:type="spellEnd"/>
      <w:r>
        <w:rPr>
          <w:spacing w:val="-8"/>
        </w:rPr>
        <w:t xml:space="preserve"> </w:t>
      </w:r>
      <w:proofErr w:type="spellStart"/>
      <w:r>
        <w:rPr>
          <w:spacing w:val="-2"/>
        </w:rPr>
        <w:t>present</w:t>
      </w:r>
      <w:proofErr w:type="spellEnd"/>
      <w:r>
        <w:rPr>
          <w:spacing w:val="-2"/>
        </w:rPr>
        <w:t>);</w:t>
      </w:r>
    </w:p>
    <w:p w14:paraId="0CFFCF36" w14:textId="77777777" w:rsidR="00A43DD8" w:rsidRDefault="00983492" w:rsidP="00983492">
      <w:pPr>
        <w:pStyle w:val="a4"/>
        <w:numPr>
          <w:ilvl w:val="0"/>
          <w:numId w:val="118"/>
        </w:numPr>
        <w:tabs>
          <w:tab w:val="left" w:pos="401"/>
        </w:tabs>
        <w:spacing w:before="1"/>
        <w:ind w:left="116" w:right="358" w:firstLine="0"/>
        <w:jc w:val="left"/>
      </w:pPr>
      <w:r>
        <w:t>образование имени существительного от прилагательного (</w:t>
      </w:r>
      <w:proofErr w:type="spellStart"/>
      <w:r>
        <w:t>rich</w:t>
      </w:r>
      <w:proofErr w:type="spellEnd"/>
      <w:r>
        <w:t xml:space="preserve"> – </w:t>
      </w:r>
      <w:proofErr w:type="spellStart"/>
      <w:r>
        <w:t>the</w:t>
      </w:r>
      <w:proofErr w:type="spellEnd"/>
      <w:r>
        <w:t xml:space="preserve"> </w:t>
      </w:r>
      <w:proofErr w:type="spellStart"/>
      <w:r>
        <w:t>rich</w:t>
      </w:r>
      <w:proofErr w:type="spellEnd"/>
      <w:r>
        <w:t>); Многозначные</w:t>
      </w:r>
      <w:r>
        <w:rPr>
          <w:spacing w:val="24"/>
        </w:rPr>
        <w:t xml:space="preserve"> </w:t>
      </w:r>
      <w:r>
        <w:t>лексические</w:t>
      </w:r>
      <w:r>
        <w:rPr>
          <w:spacing w:val="25"/>
        </w:rPr>
        <w:t xml:space="preserve"> </w:t>
      </w:r>
      <w:r>
        <w:t>единицы.</w:t>
      </w:r>
      <w:r>
        <w:rPr>
          <w:spacing w:val="24"/>
        </w:rPr>
        <w:t xml:space="preserve"> </w:t>
      </w:r>
      <w:r>
        <w:t>Синонимы. Антонимы.</w:t>
      </w:r>
      <w:r>
        <w:rPr>
          <w:spacing w:val="25"/>
        </w:rPr>
        <w:t xml:space="preserve"> </w:t>
      </w:r>
      <w:r>
        <w:t>Интернациональные слова.</w:t>
      </w:r>
    </w:p>
    <w:p w14:paraId="4CBCF660" w14:textId="77777777" w:rsidR="00A43DD8" w:rsidRDefault="00A43DD8">
      <w:pPr>
        <w:pStyle w:val="a4"/>
        <w:jc w:val="left"/>
        <w:sectPr w:rsidR="00A43DD8">
          <w:type w:val="continuous"/>
          <w:pgSz w:w="11920" w:h="16850"/>
          <w:pgMar w:top="1560" w:right="566" w:bottom="780" w:left="1417" w:header="0" w:footer="597" w:gutter="0"/>
          <w:cols w:num="2" w:space="720" w:equalWidth="0">
            <w:col w:w="837" w:space="40"/>
            <w:col w:w="9060"/>
          </w:cols>
        </w:sectPr>
      </w:pPr>
    </w:p>
    <w:p w14:paraId="08449DB7" w14:textId="77777777" w:rsidR="00A43DD8" w:rsidRDefault="00983492">
      <w:pPr>
        <w:pStyle w:val="a3"/>
        <w:spacing w:before="2" w:line="252" w:lineRule="exact"/>
        <w:ind w:firstLine="0"/>
        <w:jc w:val="left"/>
      </w:pPr>
      <w:r>
        <w:t>Наиболее</w:t>
      </w:r>
      <w:r>
        <w:rPr>
          <w:spacing w:val="-16"/>
        </w:rPr>
        <w:t xml:space="preserve"> </w:t>
      </w:r>
      <w:r>
        <w:t>частотные</w:t>
      </w:r>
      <w:r>
        <w:rPr>
          <w:spacing w:val="-14"/>
        </w:rPr>
        <w:t xml:space="preserve"> </w:t>
      </w:r>
      <w:r>
        <w:t>фразовые</w:t>
      </w:r>
      <w:r>
        <w:rPr>
          <w:spacing w:val="-10"/>
        </w:rPr>
        <w:t xml:space="preserve"> </w:t>
      </w:r>
      <w:r>
        <w:t>глаголы.</w:t>
      </w:r>
      <w:r>
        <w:rPr>
          <w:spacing w:val="-9"/>
        </w:rPr>
        <w:t xml:space="preserve"> </w:t>
      </w:r>
      <w:r>
        <w:t>Сокращения</w:t>
      </w:r>
      <w:r>
        <w:rPr>
          <w:spacing w:val="-13"/>
        </w:rPr>
        <w:t xml:space="preserve"> </w:t>
      </w:r>
      <w:r>
        <w:t>и</w:t>
      </w:r>
      <w:r>
        <w:rPr>
          <w:spacing w:val="-11"/>
        </w:rPr>
        <w:t xml:space="preserve"> </w:t>
      </w:r>
      <w:r>
        <w:rPr>
          <w:spacing w:val="-2"/>
        </w:rPr>
        <w:t>аббревиатуры.</w:t>
      </w:r>
    </w:p>
    <w:p w14:paraId="4B632AFB" w14:textId="77777777" w:rsidR="00A43DD8" w:rsidRDefault="00983492">
      <w:pPr>
        <w:pStyle w:val="a3"/>
        <w:ind w:right="337"/>
        <w:jc w:val="left"/>
      </w:pPr>
      <w:r>
        <w:t>Различные</w:t>
      </w:r>
      <w:r>
        <w:rPr>
          <w:spacing w:val="-14"/>
        </w:rPr>
        <w:t xml:space="preserve"> </w:t>
      </w:r>
      <w:r>
        <w:t>средства</w:t>
      </w:r>
      <w:r>
        <w:rPr>
          <w:spacing w:val="-14"/>
        </w:rPr>
        <w:t xml:space="preserve"> </w:t>
      </w:r>
      <w:r>
        <w:t>связи</w:t>
      </w:r>
      <w:r>
        <w:rPr>
          <w:spacing w:val="-14"/>
        </w:rPr>
        <w:t xml:space="preserve"> </w:t>
      </w:r>
      <w:r>
        <w:t>в</w:t>
      </w:r>
      <w:r>
        <w:rPr>
          <w:spacing w:val="-13"/>
        </w:rPr>
        <w:t xml:space="preserve"> </w:t>
      </w:r>
      <w:r>
        <w:t>тексте</w:t>
      </w:r>
      <w:r>
        <w:rPr>
          <w:spacing w:val="-14"/>
        </w:rPr>
        <w:t xml:space="preserve"> </w:t>
      </w:r>
      <w:r>
        <w:t>для</w:t>
      </w:r>
      <w:r>
        <w:rPr>
          <w:spacing w:val="-12"/>
        </w:rPr>
        <w:t xml:space="preserve"> </w:t>
      </w:r>
      <w:r>
        <w:t>обеспечения</w:t>
      </w:r>
      <w:r>
        <w:rPr>
          <w:spacing w:val="-15"/>
        </w:rPr>
        <w:t xml:space="preserve"> </w:t>
      </w:r>
      <w:r>
        <w:t>его</w:t>
      </w:r>
      <w:r>
        <w:rPr>
          <w:spacing w:val="-11"/>
        </w:rPr>
        <w:t xml:space="preserve"> </w:t>
      </w:r>
      <w:r>
        <w:t>целостности</w:t>
      </w:r>
      <w:r>
        <w:rPr>
          <w:spacing w:val="-14"/>
        </w:rPr>
        <w:t xml:space="preserve"> </w:t>
      </w:r>
      <w:r>
        <w:t>(</w:t>
      </w:r>
      <w:proofErr w:type="spellStart"/>
      <w:r>
        <w:t>firstly</w:t>
      </w:r>
      <w:proofErr w:type="spellEnd"/>
      <w:r>
        <w:t>,</w:t>
      </w:r>
      <w:r>
        <w:rPr>
          <w:spacing w:val="-10"/>
        </w:rPr>
        <w:t xml:space="preserve"> </w:t>
      </w:r>
      <w:proofErr w:type="spellStart"/>
      <w:r>
        <w:t>however</w:t>
      </w:r>
      <w:proofErr w:type="spellEnd"/>
      <w:r>
        <w:t>,</w:t>
      </w:r>
      <w:r>
        <w:rPr>
          <w:spacing w:val="-11"/>
        </w:rPr>
        <w:t xml:space="preserve"> </w:t>
      </w:r>
      <w:proofErr w:type="spellStart"/>
      <w:r>
        <w:t>finally</w:t>
      </w:r>
      <w:proofErr w:type="spellEnd"/>
      <w:r>
        <w:t xml:space="preserve">, </w:t>
      </w:r>
      <w:proofErr w:type="spellStart"/>
      <w:r>
        <w:t>at</w:t>
      </w:r>
      <w:proofErr w:type="spellEnd"/>
      <w:r>
        <w:t xml:space="preserve"> </w:t>
      </w:r>
      <w:proofErr w:type="spellStart"/>
      <w:r>
        <w:t>last</w:t>
      </w:r>
      <w:proofErr w:type="spellEnd"/>
      <w:r>
        <w:t xml:space="preserve">, </w:t>
      </w:r>
      <w:proofErr w:type="spellStart"/>
      <w:r>
        <w:t>etc</w:t>
      </w:r>
      <w:proofErr w:type="spellEnd"/>
      <w:r>
        <w:t>.).</w:t>
      </w:r>
    </w:p>
    <w:p w14:paraId="3674AD2F" w14:textId="77777777" w:rsidR="00A43DD8" w:rsidRDefault="00983492">
      <w:pPr>
        <w:spacing w:line="251" w:lineRule="exact"/>
        <w:ind w:left="993"/>
        <w:rPr>
          <w:i/>
        </w:rPr>
      </w:pPr>
      <w:r>
        <w:rPr>
          <w:i/>
          <w:spacing w:val="-2"/>
        </w:rPr>
        <w:t>Грамматическая</w:t>
      </w:r>
      <w:r>
        <w:rPr>
          <w:i/>
          <w:spacing w:val="3"/>
        </w:rPr>
        <w:t xml:space="preserve"> </w:t>
      </w:r>
      <w:r>
        <w:rPr>
          <w:i/>
          <w:spacing w:val="-2"/>
        </w:rPr>
        <w:t>сторона</w:t>
      </w:r>
      <w:r>
        <w:rPr>
          <w:i/>
          <w:spacing w:val="1"/>
        </w:rPr>
        <w:t xml:space="preserve"> </w:t>
      </w:r>
      <w:r>
        <w:rPr>
          <w:i/>
          <w:spacing w:val="-2"/>
        </w:rPr>
        <w:t>речи.</w:t>
      </w:r>
    </w:p>
    <w:p w14:paraId="3524C149" w14:textId="77777777" w:rsidR="00A43DD8" w:rsidRDefault="00983492">
      <w:pPr>
        <w:pStyle w:val="a3"/>
        <w:ind w:right="337"/>
        <w:jc w:val="left"/>
      </w:pPr>
      <w:r>
        <w:t>Распознавание</w:t>
      </w:r>
      <w:r>
        <w:rPr>
          <w:spacing w:val="-3"/>
        </w:rPr>
        <w:t xml:space="preserve"> </w:t>
      </w:r>
      <w:r>
        <w:t>и</w:t>
      </w:r>
      <w:r>
        <w:rPr>
          <w:spacing w:val="-3"/>
        </w:rPr>
        <w:t xml:space="preserve"> </w:t>
      </w:r>
      <w:r>
        <w:t>употребление</w:t>
      </w:r>
      <w:r>
        <w:rPr>
          <w:spacing w:val="-3"/>
        </w:rPr>
        <w:t xml:space="preserve"> </w:t>
      </w:r>
      <w:r>
        <w:t>в</w:t>
      </w:r>
      <w:r>
        <w:rPr>
          <w:spacing w:val="-4"/>
        </w:rPr>
        <w:t xml:space="preserve"> </w:t>
      </w:r>
      <w:r>
        <w:t>устной</w:t>
      </w:r>
      <w:r>
        <w:rPr>
          <w:spacing w:val="-4"/>
        </w:rPr>
        <w:t xml:space="preserve"> </w:t>
      </w:r>
      <w:r>
        <w:t>и</w:t>
      </w:r>
      <w:r>
        <w:rPr>
          <w:spacing w:val="-3"/>
        </w:rPr>
        <w:t xml:space="preserve"> </w:t>
      </w:r>
      <w:r>
        <w:t>письменной</w:t>
      </w:r>
      <w:r>
        <w:rPr>
          <w:spacing w:val="-4"/>
        </w:rPr>
        <w:t xml:space="preserve"> </w:t>
      </w:r>
      <w:r>
        <w:t>речи</w:t>
      </w:r>
      <w:r>
        <w:rPr>
          <w:spacing w:val="-4"/>
        </w:rPr>
        <w:t xml:space="preserve"> </w:t>
      </w:r>
      <w:r>
        <w:t>изученных</w:t>
      </w:r>
      <w:r>
        <w:rPr>
          <w:spacing w:val="-3"/>
        </w:rPr>
        <w:t xml:space="preserve"> </w:t>
      </w:r>
      <w:r>
        <w:t>морфологических форм и синтаксических конструкций английского языка.</w:t>
      </w:r>
    </w:p>
    <w:p w14:paraId="5E17E5DC" w14:textId="77777777" w:rsidR="00A43DD8" w:rsidRDefault="00A43DD8">
      <w:pPr>
        <w:pStyle w:val="a3"/>
        <w:jc w:val="left"/>
        <w:sectPr w:rsidR="00A43DD8">
          <w:type w:val="continuous"/>
          <w:pgSz w:w="11920" w:h="16850"/>
          <w:pgMar w:top="1560" w:right="566" w:bottom="780" w:left="1417" w:header="0" w:footer="597" w:gutter="0"/>
          <w:cols w:space="720"/>
        </w:sectPr>
      </w:pPr>
    </w:p>
    <w:p w14:paraId="55DA08AE" w14:textId="77777777" w:rsidR="00A43DD8" w:rsidRPr="00EC3F7D" w:rsidRDefault="00983492">
      <w:pPr>
        <w:pStyle w:val="a3"/>
        <w:spacing w:before="76"/>
        <w:ind w:left="993" w:firstLine="0"/>
        <w:jc w:val="left"/>
        <w:rPr>
          <w:lang w:val="en-US"/>
        </w:rPr>
      </w:pPr>
      <w:r>
        <w:lastRenderedPageBreak/>
        <w:t>Предложения</w:t>
      </w:r>
      <w:r w:rsidRPr="00EC3F7D">
        <w:rPr>
          <w:spacing w:val="-15"/>
          <w:lang w:val="en-US"/>
        </w:rPr>
        <w:t xml:space="preserve"> </w:t>
      </w:r>
      <w:r>
        <w:t>со</w:t>
      </w:r>
      <w:r w:rsidRPr="00EC3F7D">
        <w:rPr>
          <w:spacing w:val="-11"/>
          <w:lang w:val="en-US"/>
        </w:rPr>
        <w:t xml:space="preserve"> </w:t>
      </w:r>
      <w:r>
        <w:t>сложным</w:t>
      </w:r>
      <w:r w:rsidRPr="00EC3F7D">
        <w:rPr>
          <w:spacing w:val="-12"/>
          <w:lang w:val="en-US"/>
        </w:rPr>
        <w:t xml:space="preserve"> </w:t>
      </w:r>
      <w:r>
        <w:t>дополнением</w:t>
      </w:r>
      <w:r w:rsidRPr="00EC3F7D">
        <w:rPr>
          <w:spacing w:val="-12"/>
          <w:lang w:val="en-US"/>
        </w:rPr>
        <w:t xml:space="preserve"> </w:t>
      </w:r>
      <w:r w:rsidRPr="00EC3F7D">
        <w:rPr>
          <w:lang w:val="en-US"/>
        </w:rPr>
        <w:t>(Complex</w:t>
      </w:r>
      <w:r w:rsidRPr="00EC3F7D">
        <w:rPr>
          <w:spacing w:val="-11"/>
          <w:lang w:val="en-US"/>
        </w:rPr>
        <w:t xml:space="preserve"> </w:t>
      </w:r>
      <w:r w:rsidRPr="00EC3F7D">
        <w:rPr>
          <w:lang w:val="en-US"/>
        </w:rPr>
        <w:t>Object)</w:t>
      </w:r>
      <w:r w:rsidRPr="00EC3F7D">
        <w:rPr>
          <w:spacing w:val="-9"/>
          <w:lang w:val="en-US"/>
        </w:rPr>
        <w:t xml:space="preserve"> </w:t>
      </w:r>
      <w:r w:rsidRPr="00EC3F7D">
        <w:rPr>
          <w:lang w:val="en-US"/>
        </w:rPr>
        <w:t>(I</w:t>
      </w:r>
      <w:r w:rsidRPr="00EC3F7D">
        <w:rPr>
          <w:spacing w:val="-14"/>
          <w:lang w:val="en-US"/>
        </w:rPr>
        <w:t xml:space="preserve"> </w:t>
      </w:r>
      <w:r w:rsidRPr="00EC3F7D">
        <w:rPr>
          <w:lang w:val="en-US"/>
        </w:rPr>
        <w:t>saw</w:t>
      </w:r>
      <w:r w:rsidRPr="00EC3F7D">
        <w:rPr>
          <w:spacing w:val="-10"/>
          <w:lang w:val="en-US"/>
        </w:rPr>
        <w:t xml:space="preserve"> </w:t>
      </w:r>
      <w:r w:rsidRPr="00EC3F7D">
        <w:rPr>
          <w:lang w:val="en-US"/>
        </w:rPr>
        <w:t>her</w:t>
      </w:r>
      <w:r w:rsidRPr="00EC3F7D">
        <w:rPr>
          <w:spacing w:val="-7"/>
          <w:lang w:val="en-US"/>
        </w:rPr>
        <w:t xml:space="preserve"> </w:t>
      </w:r>
      <w:r w:rsidRPr="00EC3F7D">
        <w:rPr>
          <w:lang w:val="en-US"/>
        </w:rPr>
        <w:t>cross/crossing</w:t>
      </w:r>
      <w:r w:rsidRPr="00EC3F7D">
        <w:rPr>
          <w:spacing w:val="-13"/>
          <w:lang w:val="en-US"/>
        </w:rPr>
        <w:t xml:space="preserve"> </w:t>
      </w:r>
      <w:r w:rsidRPr="00EC3F7D">
        <w:rPr>
          <w:lang w:val="en-US"/>
        </w:rPr>
        <w:t>the</w:t>
      </w:r>
      <w:r w:rsidRPr="00EC3F7D">
        <w:rPr>
          <w:spacing w:val="-8"/>
          <w:lang w:val="en-US"/>
        </w:rPr>
        <w:t xml:space="preserve"> </w:t>
      </w:r>
      <w:r w:rsidRPr="00EC3F7D">
        <w:rPr>
          <w:spacing w:val="-2"/>
          <w:lang w:val="en-US"/>
        </w:rPr>
        <w:t>road.).</w:t>
      </w:r>
    </w:p>
    <w:p w14:paraId="288BDA4C" w14:textId="77777777" w:rsidR="00A43DD8" w:rsidRDefault="00983492">
      <w:pPr>
        <w:pStyle w:val="a3"/>
        <w:spacing w:before="4"/>
        <w:jc w:val="left"/>
      </w:pPr>
      <w:r>
        <w:t>Повествовательные</w:t>
      </w:r>
      <w:r>
        <w:rPr>
          <w:spacing w:val="-6"/>
        </w:rPr>
        <w:t xml:space="preserve"> </w:t>
      </w:r>
      <w:r>
        <w:t>(утвердительные</w:t>
      </w:r>
      <w:r>
        <w:rPr>
          <w:spacing w:val="-4"/>
        </w:rPr>
        <w:t xml:space="preserve"> </w:t>
      </w:r>
      <w:r>
        <w:t>и</w:t>
      </w:r>
      <w:r>
        <w:rPr>
          <w:spacing w:val="-4"/>
        </w:rPr>
        <w:t xml:space="preserve"> </w:t>
      </w:r>
      <w:r>
        <w:t>отрицательные),</w:t>
      </w:r>
      <w:r>
        <w:rPr>
          <w:spacing w:val="-4"/>
        </w:rPr>
        <w:t xml:space="preserve"> </w:t>
      </w:r>
      <w:r>
        <w:t>вопросительные</w:t>
      </w:r>
      <w:r>
        <w:rPr>
          <w:spacing w:val="-4"/>
        </w:rPr>
        <w:t xml:space="preserve"> </w:t>
      </w:r>
      <w:r>
        <w:t>и</w:t>
      </w:r>
      <w:r>
        <w:rPr>
          <w:spacing w:val="-4"/>
        </w:rPr>
        <w:t xml:space="preserve"> </w:t>
      </w:r>
      <w:r>
        <w:t>побудительные предложения в косвенной речи в настоящем и прошедшем времени.</w:t>
      </w:r>
    </w:p>
    <w:p w14:paraId="18425C58" w14:textId="77777777" w:rsidR="00A43DD8" w:rsidRDefault="00983492">
      <w:pPr>
        <w:pStyle w:val="a3"/>
        <w:jc w:val="left"/>
      </w:pPr>
      <w:r>
        <w:t>Все</w:t>
      </w:r>
      <w:r>
        <w:rPr>
          <w:spacing w:val="-4"/>
        </w:rPr>
        <w:t xml:space="preserve"> </w:t>
      </w:r>
      <w:r>
        <w:t>типы</w:t>
      </w:r>
      <w:r>
        <w:rPr>
          <w:spacing w:val="-4"/>
        </w:rPr>
        <w:t xml:space="preserve"> </w:t>
      </w:r>
      <w:r>
        <w:t>вопросительных</w:t>
      </w:r>
      <w:r>
        <w:rPr>
          <w:spacing w:val="-5"/>
        </w:rPr>
        <w:t xml:space="preserve"> </w:t>
      </w:r>
      <w:r>
        <w:t>предложений</w:t>
      </w:r>
      <w:r>
        <w:rPr>
          <w:spacing w:val="-5"/>
        </w:rPr>
        <w:t xml:space="preserve"> </w:t>
      </w:r>
      <w:r>
        <w:t>в</w:t>
      </w:r>
      <w:r>
        <w:rPr>
          <w:spacing w:val="-8"/>
        </w:rPr>
        <w:t xml:space="preserve"> </w:t>
      </w:r>
      <w:proofErr w:type="spellStart"/>
      <w:r>
        <w:t>Past</w:t>
      </w:r>
      <w:proofErr w:type="spellEnd"/>
      <w:r>
        <w:rPr>
          <w:spacing w:val="-1"/>
        </w:rPr>
        <w:t xml:space="preserve"> </w:t>
      </w:r>
      <w:proofErr w:type="spellStart"/>
      <w:r>
        <w:t>Perfect</w:t>
      </w:r>
      <w:proofErr w:type="spellEnd"/>
      <w:r>
        <w:rPr>
          <w:spacing w:val="-8"/>
        </w:rPr>
        <w:t xml:space="preserve"> </w:t>
      </w:r>
      <w:proofErr w:type="spellStart"/>
      <w:r>
        <w:t>Tense</w:t>
      </w:r>
      <w:proofErr w:type="spellEnd"/>
      <w:r>
        <w:t>.</w:t>
      </w:r>
      <w:r>
        <w:rPr>
          <w:spacing w:val="-4"/>
        </w:rPr>
        <w:t xml:space="preserve"> </w:t>
      </w:r>
      <w:r>
        <w:t>Согласование</w:t>
      </w:r>
      <w:r>
        <w:rPr>
          <w:spacing w:val="-4"/>
        </w:rPr>
        <w:t xml:space="preserve"> </w:t>
      </w:r>
      <w:r>
        <w:t>времен</w:t>
      </w:r>
      <w:r>
        <w:rPr>
          <w:spacing w:val="-4"/>
        </w:rPr>
        <w:t xml:space="preserve"> </w:t>
      </w:r>
      <w:r>
        <w:t>в</w:t>
      </w:r>
      <w:r>
        <w:rPr>
          <w:spacing w:val="-8"/>
        </w:rPr>
        <w:t xml:space="preserve"> </w:t>
      </w:r>
      <w:r>
        <w:t>рамках сложного предложения.</w:t>
      </w:r>
    </w:p>
    <w:p w14:paraId="44DD616D" w14:textId="77777777" w:rsidR="00A43DD8" w:rsidRDefault="00983492">
      <w:pPr>
        <w:pStyle w:val="a3"/>
        <w:ind w:right="314"/>
        <w:jc w:val="left"/>
      </w:pPr>
      <w:r>
        <w:t>Согласование</w:t>
      </w:r>
      <w:r>
        <w:rPr>
          <w:spacing w:val="-14"/>
        </w:rPr>
        <w:t xml:space="preserve"> </w:t>
      </w:r>
      <w:r>
        <w:t>подлежащего,</w:t>
      </w:r>
      <w:r>
        <w:rPr>
          <w:spacing w:val="-11"/>
        </w:rPr>
        <w:t xml:space="preserve"> </w:t>
      </w:r>
      <w:r>
        <w:t>выраженного</w:t>
      </w:r>
      <w:r>
        <w:rPr>
          <w:spacing w:val="-14"/>
        </w:rPr>
        <w:t xml:space="preserve"> </w:t>
      </w:r>
      <w:r>
        <w:t>собирательным</w:t>
      </w:r>
      <w:r>
        <w:rPr>
          <w:spacing w:val="-14"/>
        </w:rPr>
        <w:t xml:space="preserve"> </w:t>
      </w:r>
      <w:r>
        <w:t>существительным</w:t>
      </w:r>
      <w:r>
        <w:rPr>
          <w:spacing w:val="-18"/>
        </w:rPr>
        <w:t xml:space="preserve"> </w:t>
      </w:r>
      <w:r>
        <w:t>(</w:t>
      </w:r>
      <w:proofErr w:type="spellStart"/>
      <w:r>
        <w:t>family</w:t>
      </w:r>
      <w:proofErr w:type="spellEnd"/>
      <w:r>
        <w:t>,</w:t>
      </w:r>
      <w:r>
        <w:rPr>
          <w:spacing w:val="-10"/>
        </w:rPr>
        <w:t xml:space="preserve"> </w:t>
      </w:r>
      <w:proofErr w:type="spellStart"/>
      <w:r>
        <w:t>police</w:t>
      </w:r>
      <w:proofErr w:type="spellEnd"/>
      <w:r>
        <w:t>) со сказуемым.</w:t>
      </w:r>
    </w:p>
    <w:p w14:paraId="7BEF7B0B" w14:textId="77777777" w:rsidR="00A43DD8" w:rsidRPr="00EC3F7D" w:rsidRDefault="00983492">
      <w:pPr>
        <w:pStyle w:val="a3"/>
        <w:ind w:left="993" w:right="2075" w:firstLine="0"/>
        <w:jc w:val="left"/>
        <w:rPr>
          <w:lang w:val="en-US"/>
        </w:rPr>
      </w:pPr>
      <w:r>
        <w:t>Конструкции</w:t>
      </w:r>
      <w:r w:rsidRPr="00EC3F7D">
        <w:rPr>
          <w:lang w:val="en-US"/>
        </w:rPr>
        <w:t xml:space="preserve"> </w:t>
      </w:r>
      <w:r>
        <w:t>с</w:t>
      </w:r>
      <w:r w:rsidRPr="00EC3F7D">
        <w:rPr>
          <w:lang w:val="en-US"/>
        </w:rPr>
        <w:t xml:space="preserve"> </w:t>
      </w:r>
      <w:r>
        <w:t>глаголами</w:t>
      </w:r>
      <w:r w:rsidRPr="00EC3F7D">
        <w:rPr>
          <w:lang w:val="en-US"/>
        </w:rPr>
        <w:t xml:space="preserve"> </w:t>
      </w:r>
      <w:r>
        <w:t>на</w:t>
      </w:r>
      <w:r w:rsidRPr="00EC3F7D">
        <w:rPr>
          <w:lang w:val="en-US"/>
        </w:rPr>
        <w:t xml:space="preserve"> -</w:t>
      </w:r>
      <w:proofErr w:type="spellStart"/>
      <w:r w:rsidRPr="00EC3F7D">
        <w:rPr>
          <w:lang w:val="en-US"/>
        </w:rPr>
        <w:t>ing</w:t>
      </w:r>
      <w:proofErr w:type="spellEnd"/>
      <w:r w:rsidRPr="00EC3F7D">
        <w:rPr>
          <w:lang w:val="en-US"/>
        </w:rPr>
        <w:t xml:space="preserve">: to love/hate doing something. </w:t>
      </w:r>
      <w:r>
        <w:t>Конструкции</w:t>
      </w:r>
      <w:r w:rsidRPr="00EC3F7D">
        <w:rPr>
          <w:lang w:val="en-US"/>
        </w:rPr>
        <w:t>,</w:t>
      </w:r>
      <w:r w:rsidRPr="00EC3F7D">
        <w:rPr>
          <w:spacing w:val="-12"/>
          <w:lang w:val="en-US"/>
        </w:rPr>
        <w:t xml:space="preserve"> </w:t>
      </w:r>
      <w:r>
        <w:t>содержащие</w:t>
      </w:r>
      <w:r w:rsidRPr="00EC3F7D">
        <w:rPr>
          <w:spacing w:val="-12"/>
          <w:lang w:val="en-US"/>
        </w:rPr>
        <w:t xml:space="preserve"> </w:t>
      </w:r>
      <w:r>
        <w:t>глаголы</w:t>
      </w:r>
      <w:r w:rsidRPr="00EC3F7D">
        <w:rPr>
          <w:lang w:val="en-US"/>
        </w:rPr>
        <w:t>-</w:t>
      </w:r>
      <w:r>
        <w:t>связки</w:t>
      </w:r>
      <w:r w:rsidRPr="00EC3F7D">
        <w:rPr>
          <w:spacing w:val="-13"/>
          <w:lang w:val="en-US"/>
        </w:rPr>
        <w:t xml:space="preserve"> </w:t>
      </w:r>
      <w:r w:rsidRPr="00EC3F7D">
        <w:rPr>
          <w:lang w:val="en-US"/>
        </w:rPr>
        <w:t>to</w:t>
      </w:r>
      <w:r w:rsidRPr="00EC3F7D">
        <w:rPr>
          <w:spacing w:val="-10"/>
          <w:lang w:val="en-US"/>
        </w:rPr>
        <w:t xml:space="preserve"> </w:t>
      </w:r>
      <w:r w:rsidRPr="00EC3F7D">
        <w:rPr>
          <w:lang w:val="en-US"/>
        </w:rPr>
        <w:t>be/to</w:t>
      </w:r>
      <w:r w:rsidRPr="00EC3F7D">
        <w:rPr>
          <w:spacing w:val="-12"/>
          <w:lang w:val="en-US"/>
        </w:rPr>
        <w:t xml:space="preserve"> </w:t>
      </w:r>
      <w:r w:rsidRPr="00EC3F7D">
        <w:rPr>
          <w:lang w:val="en-US"/>
        </w:rPr>
        <w:t>look/to</w:t>
      </w:r>
      <w:r w:rsidRPr="00EC3F7D">
        <w:rPr>
          <w:spacing w:val="-12"/>
          <w:lang w:val="en-US"/>
        </w:rPr>
        <w:t xml:space="preserve"> </w:t>
      </w:r>
      <w:r w:rsidRPr="00EC3F7D">
        <w:rPr>
          <w:lang w:val="en-US"/>
        </w:rPr>
        <w:t>feel/to</w:t>
      </w:r>
      <w:r w:rsidRPr="00EC3F7D">
        <w:rPr>
          <w:spacing w:val="-10"/>
          <w:lang w:val="en-US"/>
        </w:rPr>
        <w:t xml:space="preserve"> </w:t>
      </w:r>
      <w:r w:rsidRPr="00EC3F7D">
        <w:rPr>
          <w:lang w:val="en-US"/>
        </w:rPr>
        <w:t>seem.</w:t>
      </w:r>
    </w:p>
    <w:p w14:paraId="2D505D24" w14:textId="77777777" w:rsidR="00A43DD8" w:rsidRPr="00EC3F7D" w:rsidRDefault="00983492">
      <w:pPr>
        <w:pStyle w:val="a3"/>
        <w:ind w:right="337"/>
        <w:jc w:val="left"/>
        <w:rPr>
          <w:lang w:val="en-US"/>
        </w:rPr>
      </w:pPr>
      <w:r>
        <w:t>Конструкции</w:t>
      </w:r>
      <w:r w:rsidRPr="00EC3F7D">
        <w:rPr>
          <w:spacing w:val="-2"/>
          <w:lang w:val="en-US"/>
        </w:rPr>
        <w:t xml:space="preserve"> </w:t>
      </w:r>
      <w:proofErr w:type="spellStart"/>
      <w:r w:rsidRPr="00EC3F7D">
        <w:rPr>
          <w:lang w:val="en-US"/>
        </w:rPr>
        <w:t>be</w:t>
      </w:r>
      <w:proofErr w:type="spellEnd"/>
      <w:r w:rsidRPr="00EC3F7D">
        <w:rPr>
          <w:lang w:val="en-US"/>
        </w:rPr>
        <w:t>/get</w:t>
      </w:r>
      <w:r w:rsidRPr="00EC3F7D">
        <w:rPr>
          <w:spacing w:val="-2"/>
          <w:lang w:val="en-US"/>
        </w:rPr>
        <w:t xml:space="preserve"> </w:t>
      </w:r>
      <w:r w:rsidRPr="00EC3F7D">
        <w:rPr>
          <w:lang w:val="en-US"/>
        </w:rPr>
        <w:t>used</w:t>
      </w:r>
      <w:r w:rsidRPr="00EC3F7D">
        <w:rPr>
          <w:spacing w:val="-4"/>
          <w:lang w:val="en-US"/>
        </w:rPr>
        <w:t xml:space="preserve"> </w:t>
      </w:r>
      <w:r w:rsidRPr="00EC3F7D">
        <w:rPr>
          <w:lang w:val="en-US"/>
        </w:rPr>
        <w:t>to</w:t>
      </w:r>
      <w:r w:rsidRPr="00EC3F7D">
        <w:rPr>
          <w:spacing w:val="-2"/>
          <w:lang w:val="en-US"/>
        </w:rPr>
        <w:t xml:space="preserve"> </w:t>
      </w:r>
      <w:r w:rsidRPr="00EC3F7D">
        <w:rPr>
          <w:lang w:val="en-US"/>
        </w:rPr>
        <w:t>+</w:t>
      </w:r>
      <w:r w:rsidRPr="00EC3F7D">
        <w:rPr>
          <w:spacing w:val="-2"/>
          <w:lang w:val="en-US"/>
        </w:rPr>
        <w:t xml:space="preserve"> </w:t>
      </w:r>
      <w:r>
        <w:t>инфинитив</w:t>
      </w:r>
      <w:r w:rsidRPr="00EC3F7D">
        <w:rPr>
          <w:spacing w:val="-3"/>
          <w:lang w:val="en-US"/>
        </w:rPr>
        <w:t xml:space="preserve"> </w:t>
      </w:r>
      <w:r>
        <w:t>глагола</w:t>
      </w:r>
      <w:r w:rsidRPr="00EC3F7D">
        <w:rPr>
          <w:lang w:val="en-US"/>
        </w:rPr>
        <w:t>,</w:t>
      </w:r>
      <w:r w:rsidRPr="00EC3F7D">
        <w:rPr>
          <w:spacing w:val="-2"/>
          <w:lang w:val="en-US"/>
        </w:rPr>
        <w:t xml:space="preserve"> </w:t>
      </w:r>
      <w:r w:rsidRPr="00EC3F7D">
        <w:rPr>
          <w:lang w:val="en-US"/>
        </w:rPr>
        <w:t>be/get</w:t>
      </w:r>
      <w:r w:rsidRPr="00EC3F7D">
        <w:rPr>
          <w:spacing w:val="-2"/>
          <w:lang w:val="en-US"/>
        </w:rPr>
        <w:t xml:space="preserve"> </w:t>
      </w:r>
      <w:r w:rsidRPr="00EC3F7D">
        <w:rPr>
          <w:lang w:val="en-US"/>
        </w:rPr>
        <w:t>used</w:t>
      </w:r>
      <w:r w:rsidRPr="00EC3F7D">
        <w:rPr>
          <w:spacing w:val="-2"/>
          <w:lang w:val="en-US"/>
        </w:rPr>
        <w:t xml:space="preserve"> </w:t>
      </w:r>
      <w:r w:rsidRPr="00EC3F7D">
        <w:rPr>
          <w:lang w:val="en-US"/>
        </w:rPr>
        <w:t>to</w:t>
      </w:r>
      <w:r w:rsidRPr="00EC3F7D">
        <w:rPr>
          <w:spacing w:val="-2"/>
          <w:lang w:val="en-US"/>
        </w:rPr>
        <w:t xml:space="preserve"> </w:t>
      </w:r>
      <w:r w:rsidRPr="00EC3F7D">
        <w:rPr>
          <w:lang w:val="en-US"/>
        </w:rPr>
        <w:t>+</w:t>
      </w:r>
      <w:r w:rsidRPr="00EC3F7D">
        <w:rPr>
          <w:spacing w:val="-1"/>
          <w:lang w:val="en-US"/>
        </w:rPr>
        <w:t xml:space="preserve"> </w:t>
      </w:r>
      <w:r>
        <w:t>инфинитив</w:t>
      </w:r>
      <w:r w:rsidRPr="00EC3F7D">
        <w:rPr>
          <w:spacing w:val="-3"/>
          <w:lang w:val="en-US"/>
        </w:rPr>
        <w:t xml:space="preserve"> </w:t>
      </w:r>
      <w:r>
        <w:t>глагол</w:t>
      </w:r>
      <w:r w:rsidRPr="00EC3F7D">
        <w:rPr>
          <w:lang w:val="en-US"/>
        </w:rPr>
        <w:t>,</w:t>
      </w:r>
      <w:r w:rsidRPr="00EC3F7D">
        <w:rPr>
          <w:spacing w:val="-2"/>
          <w:lang w:val="en-US"/>
        </w:rPr>
        <w:t xml:space="preserve"> </w:t>
      </w:r>
      <w:r w:rsidRPr="00EC3F7D">
        <w:rPr>
          <w:lang w:val="en-US"/>
        </w:rPr>
        <w:t>be/get used to doing something, be/get used to something.</w:t>
      </w:r>
    </w:p>
    <w:p w14:paraId="7F120990" w14:textId="77777777" w:rsidR="00A43DD8" w:rsidRPr="00EC3F7D" w:rsidRDefault="00983492">
      <w:pPr>
        <w:pStyle w:val="a3"/>
        <w:ind w:left="993" w:firstLine="0"/>
        <w:jc w:val="left"/>
        <w:rPr>
          <w:lang w:val="en-US"/>
        </w:rPr>
      </w:pPr>
      <w:r>
        <w:t>Конструкция</w:t>
      </w:r>
      <w:r w:rsidRPr="00EC3F7D">
        <w:rPr>
          <w:spacing w:val="-6"/>
          <w:lang w:val="en-US"/>
        </w:rPr>
        <w:t xml:space="preserve"> </w:t>
      </w:r>
      <w:r w:rsidRPr="00EC3F7D">
        <w:rPr>
          <w:lang w:val="en-US"/>
        </w:rPr>
        <w:t>both</w:t>
      </w:r>
      <w:r w:rsidRPr="00EC3F7D">
        <w:rPr>
          <w:spacing w:val="-5"/>
          <w:lang w:val="en-US"/>
        </w:rPr>
        <w:t xml:space="preserve"> </w:t>
      </w:r>
      <w:r w:rsidRPr="00EC3F7D">
        <w:rPr>
          <w:lang w:val="en-US"/>
        </w:rPr>
        <w:t>…</w:t>
      </w:r>
      <w:r w:rsidRPr="00EC3F7D">
        <w:rPr>
          <w:spacing w:val="-9"/>
          <w:lang w:val="en-US"/>
        </w:rPr>
        <w:t xml:space="preserve"> </w:t>
      </w:r>
      <w:r w:rsidRPr="00EC3F7D">
        <w:rPr>
          <w:lang w:val="en-US"/>
        </w:rPr>
        <w:t>and</w:t>
      </w:r>
      <w:r w:rsidRPr="00EC3F7D">
        <w:rPr>
          <w:spacing w:val="-6"/>
          <w:lang w:val="en-US"/>
        </w:rPr>
        <w:t xml:space="preserve"> </w:t>
      </w:r>
      <w:r w:rsidRPr="00EC3F7D">
        <w:rPr>
          <w:spacing w:val="-5"/>
          <w:lang w:val="en-US"/>
        </w:rPr>
        <w:t>….</w:t>
      </w:r>
    </w:p>
    <w:p w14:paraId="7205D132" w14:textId="77777777" w:rsidR="00A43DD8" w:rsidRPr="00EC3F7D" w:rsidRDefault="00983492">
      <w:pPr>
        <w:pStyle w:val="a3"/>
        <w:spacing w:before="2"/>
        <w:ind w:right="354"/>
        <w:jc w:val="left"/>
        <w:rPr>
          <w:lang w:val="en-US"/>
        </w:rPr>
      </w:pPr>
      <w:r>
        <w:t>Конструкции</w:t>
      </w:r>
      <w:r w:rsidRPr="00EC3F7D">
        <w:rPr>
          <w:spacing w:val="-14"/>
          <w:lang w:val="en-US"/>
        </w:rPr>
        <w:t xml:space="preserve"> </w:t>
      </w:r>
      <w:r w:rsidRPr="00EC3F7D">
        <w:rPr>
          <w:lang w:val="en-US"/>
        </w:rPr>
        <w:t>c</w:t>
      </w:r>
      <w:r w:rsidRPr="00EC3F7D">
        <w:rPr>
          <w:spacing w:val="-14"/>
          <w:lang w:val="en-US"/>
        </w:rPr>
        <w:t xml:space="preserve"> </w:t>
      </w:r>
      <w:r>
        <w:t>глаголами</w:t>
      </w:r>
      <w:r w:rsidRPr="00EC3F7D">
        <w:rPr>
          <w:spacing w:val="-17"/>
          <w:lang w:val="en-US"/>
        </w:rPr>
        <w:t xml:space="preserve"> </w:t>
      </w:r>
      <w:r w:rsidRPr="00EC3F7D">
        <w:rPr>
          <w:lang w:val="en-US"/>
        </w:rPr>
        <w:t>to</w:t>
      </w:r>
      <w:r w:rsidRPr="00EC3F7D">
        <w:rPr>
          <w:spacing w:val="-15"/>
          <w:lang w:val="en-US"/>
        </w:rPr>
        <w:t xml:space="preserve"> </w:t>
      </w:r>
      <w:r w:rsidRPr="00EC3F7D">
        <w:rPr>
          <w:lang w:val="en-US"/>
        </w:rPr>
        <w:t>stop,</w:t>
      </w:r>
      <w:r w:rsidRPr="00EC3F7D">
        <w:rPr>
          <w:spacing w:val="-16"/>
          <w:lang w:val="en-US"/>
        </w:rPr>
        <w:t xml:space="preserve"> </w:t>
      </w:r>
      <w:r w:rsidRPr="00EC3F7D">
        <w:rPr>
          <w:lang w:val="en-US"/>
        </w:rPr>
        <w:t>to</w:t>
      </w:r>
      <w:r w:rsidRPr="00EC3F7D">
        <w:rPr>
          <w:spacing w:val="-15"/>
          <w:lang w:val="en-US"/>
        </w:rPr>
        <w:t xml:space="preserve"> </w:t>
      </w:r>
      <w:r w:rsidRPr="00EC3F7D">
        <w:rPr>
          <w:lang w:val="en-US"/>
        </w:rPr>
        <w:t>remember,</w:t>
      </w:r>
      <w:r w:rsidRPr="00EC3F7D">
        <w:rPr>
          <w:spacing w:val="-14"/>
          <w:lang w:val="en-US"/>
        </w:rPr>
        <w:t xml:space="preserve"> </w:t>
      </w:r>
      <w:r w:rsidRPr="00EC3F7D">
        <w:rPr>
          <w:lang w:val="en-US"/>
        </w:rPr>
        <w:t>to</w:t>
      </w:r>
      <w:r w:rsidRPr="00EC3F7D">
        <w:rPr>
          <w:spacing w:val="-15"/>
          <w:lang w:val="en-US"/>
        </w:rPr>
        <w:t xml:space="preserve"> </w:t>
      </w:r>
      <w:r w:rsidRPr="00EC3F7D">
        <w:rPr>
          <w:lang w:val="en-US"/>
        </w:rPr>
        <w:t>forget</w:t>
      </w:r>
      <w:r w:rsidRPr="00EC3F7D">
        <w:rPr>
          <w:spacing w:val="-14"/>
          <w:lang w:val="en-US"/>
        </w:rPr>
        <w:t xml:space="preserve"> </w:t>
      </w:r>
      <w:r w:rsidRPr="00EC3F7D">
        <w:rPr>
          <w:lang w:val="en-US"/>
        </w:rPr>
        <w:t>(</w:t>
      </w:r>
      <w:r>
        <w:t>разница</w:t>
      </w:r>
      <w:r w:rsidRPr="00EC3F7D">
        <w:rPr>
          <w:spacing w:val="-14"/>
          <w:lang w:val="en-US"/>
        </w:rPr>
        <w:t xml:space="preserve"> </w:t>
      </w:r>
      <w:r>
        <w:t>в</w:t>
      </w:r>
      <w:r w:rsidRPr="00EC3F7D">
        <w:rPr>
          <w:spacing w:val="-14"/>
          <w:lang w:val="en-US"/>
        </w:rPr>
        <w:t xml:space="preserve"> </w:t>
      </w:r>
      <w:r>
        <w:t>значении</w:t>
      </w:r>
      <w:r w:rsidRPr="00EC3F7D">
        <w:rPr>
          <w:spacing w:val="-15"/>
          <w:lang w:val="en-US"/>
        </w:rPr>
        <w:t xml:space="preserve"> </w:t>
      </w:r>
      <w:r w:rsidRPr="00EC3F7D">
        <w:rPr>
          <w:lang w:val="en-US"/>
        </w:rPr>
        <w:t>to</w:t>
      </w:r>
      <w:r w:rsidRPr="00EC3F7D">
        <w:rPr>
          <w:spacing w:val="-17"/>
          <w:lang w:val="en-US"/>
        </w:rPr>
        <w:t xml:space="preserve"> </w:t>
      </w:r>
      <w:r w:rsidRPr="00EC3F7D">
        <w:rPr>
          <w:lang w:val="en-US"/>
        </w:rPr>
        <w:t>stop</w:t>
      </w:r>
      <w:r w:rsidRPr="00EC3F7D">
        <w:rPr>
          <w:spacing w:val="-14"/>
          <w:lang w:val="en-US"/>
        </w:rPr>
        <w:t xml:space="preserve"> </w:t>
      </w:r>
      <w:r w:rsidRPr="00EC3F7D">
        <w:rPr>
          <w:lang w:val="en-US"/>
        </w:rPr>
        <w:t>doing</w:t>
      </w:r>
      <w:r w:rsidRPr="00EC3F7D">
        <w:rPr>
          <w:spacing w:val="-15"/>
          <w:lang w:val="en-US"/>
        </w:rPr>
        <w:t xml:space="preserve"> </w:t>
      </w:r>
      <w:proofErr w:type="spellStart"/>
      <w:r w:rsidRPr="00EC3F7D">
        <w:rPr>
          <w:lang w:val="en-US"/>
        </w:rPr>
        <w:t>smth</w:t>
      </w:r>
      <w:proofErr w:type="spellEnd"/>
      <w:r w:rsidRPr="00EC3F7D">
        <w:rPr>
          <w:lang w:val="en-US"/>
        </w:rPr>
        <w:t xml:space="preserve"> </w:t>
      </w:r>
      <w:r>
        <w:t>и</w:t>
      </w:r>
      <w:r w:rsidRPr="00EC3F7D">
        <w:rPr>
          <w:lang w:val="en-US"/>
        </w:rPr>
        <w:t xml:space="preserve"> to stop to do </w:t>
      </w:r>
      <w:proofErr w:type="spellStart"/>
      <w:r w:rsidRPr="00EC3F7D">
        <w:rPr>
          <w:lang w:val="en-US"/>
        </w:rPr>
        <w:t>smth</w:t>
      </w:r>
      <w:proofErr w:type="spellEnd"/>
      <w:r w:rsidRPr="00EC3F7D">
        <w:rPr>
          <w:lang w:val="en-US"/>
        </w:rPr>
        <w:t>).</w:t>
      </w:r>
    </w:p>
    <w:p w14:paraId="64375CFA" w14:textId="77777777" w:rsidR="00A43DD8" w:rsidRPr="00EC3F7D" w:rsidRDefault="00983492">
      <w:pPr>
        <w:pStyle w:val="a3"/>
        <w:ind w:right="337"/>
        <w:jc w:val="left"/>
        <w:rPr>
          <w:lang w:val="en-US"/>
        </w:rPr>
      </w:pPr>
      <w:r>
        <w:t>Глаголы</w:t>
      </w:r>
      <w:r w:rsidRPr="00EC3F7D">
        <w:rPr>
          <w:lang w:val="en-US"/>
        </w:rPr>
        <w:t xml:space="preserve"> </w:t>
      </w:r>
      <w:r>
        <w:t>в</w:t>
      </w:r>
      <w:r w:rsidRPr="00EC3F7D">
        <w:rPr>
          <w:lang w:val="en-US"/>
        </w:rPr>
        <w:t xml:space="preserve"> </w:t>
      </w:r>
      <w:proofErr w:type="spellStart"/>
      <w:proofErr w:type="gramStart"/>
      <w:r>
        <w:t>видо</w:t>
      </w:r>
      <w:proofErr w:type="spellEnd"/>
      <w:r w:rsidRPr="00EC3F7D">
        <w:rPr>
          <w:lang w:val="en-US"/>
        </w:rPr>
        <w:t>-</w:t>
      </w:r>
      <w:r>
        <w:t>временных</w:t>
      </w:r>
      <w:proofErr w:type="gramEnd"/>
      <w:r w:rsidRPr="00EC3F7D">
        <w:rPr>
          <w:lang w:val="en-US"/>
        </w:rPr>
        <w:t xml:space="preserve"> </w:t>
      </w:r>
      <w:r>
        <w:t>формах</w:t>
      </w:r>
      <w:r w:rsidRPr="00EC3F7D">
        <w:rPr>
          <w:lang w:val="en-US"/>
        </w:rPr>
        <w:t xml:space="preserve"> </w:t>
      </w:r>
      <w:r>
        <w:t>действительного</w:t>
      </w:r>
      <w:r w:rsidRPr="00EC3F7D">
        <w:rPr>
          <w:lang w:val="en-US"/>
        </w:rPr>
        <w:t xml:space="preserve"> </w:t>
      </w:r>
      <w:r>
        <w:t>залога</w:t>
      </w:r>
      <w:r w:rsidRPr="00EC3F7D">
        <w:rPr>
          <w:lang w:val="en-US"/>
        </w:rPr>
        <w:t xml:space="preserve"> </w:t>
      </w:r>
      <w:r>
        <w:t>в</w:t>
      </w:r>
      <w:r w:rsidRPr="00EC3F7D">
        <w:rPr>
          <w:lang w:val="en-US"/>
        </w:rPr>
        <w:t xml:space="preserve"> </w:t>
      </w:r>
      <w:r>
        <w:t>изъявительном</w:t>
      </w:r>
      <w:r w:rsidRPr="00EC3F7D">
        <w:rPr>
          <w:lang w:val="en-US"/>
        </w:rPr>
        <w:t xml:space="preserve"> </w:t>
      </w:r>
      <w:r>
        <w:t>наклонении</w:t>
      </w:r>
      <w:r w:rsidRPr="00EC3F7D">
        <w:rPr>
          <w:lang w:val="en-US"/>
        </w:rPr>
        <w:t xml:space="preserve"> (Past Perfect Tense, Present Perfect Continuous Tense, Future-in-the-Past).</w:t>
      </w:r>
    </w:p>
    <w:p w14:paraId="3AF6DFBA" w14:textId="77777777" w:rsidR="00A43DD8" w:rsidRDefault="00983492">
      <w:pPr>
        <w:pStyle w:val="a3"/>
        <w:spacing w:line="251" w:lineRule="exact"/>
        <w:ind w:left="993" w:firstLine="0"/>
        <w:jc w:val="left"/>
      </w:pPr>
      <w:r>
        <w:t>Модальные</w:t>
      </w:r>
      <w:r>
        <w:rPr>
          <w:spacing w:val="-16"/>
        </w:rPr>
        <w:t xml:space="preserve"> </w:t>
      </w:r>
      <w:r>
        <w:t>глаголы</w:t>
      </w:r>
      <w:r>
        <w:rPr>
          <w:spacing w:val="-5"/>
        </w:rPr>
        <w:t xml:space="preserve"> </w:t>
      </w:r>
      <w:r>
        <w:t>в</w:t>
      </w:r>
      <w:r>
        <w:rPr>
          <w:spacing w:val="-6"/>
        </w:rPr>
        <w:t xml:space="preserve"> </w:t>
      </w:r>
      <w:r>
        <w:t>косвенной</w:t>
      </w:r>
      <w:r>
        <w:rPr>
          <w:spacing w:val="-5"/>
        </w:rPr>
        <w:t xml:space="preserve"> </w:t>
      </w:r>
      <w:r>
        <w:t>речи</w:t>
      </w:r>
      <w:r>
        <w:rPr>
          <w:spacing w:val="-6"/>
        </w:rPr>
        <w:t xml:space="preserve"> </w:t>
      </w:r>
      <w:r>
        <w:t>в</w:t>
      </w:r>
      <w:r>
        <w:rPr>
          <w:spacing w:val="-9"/>
        </w:rPr>
        <w:t xml:space="preserve"> </w:t>
      </w:r>
      <w:r>
        <w:t>настоящем</w:t>
      </w:r>
      <w:r>
        <w:rPr>
          <w:spacing w:val="-14"/>
        </w:rPr>
        <w:t xml:space="preserve"> </w:t>
      </w:r>
      <w:r>
        <w:t>и</w:t>
      </w:r>
      <w:r>
        <w:rPr>
          <w:spacing w:val="-6"/>
        </w:rPr>
        <w:t xml:space="preserve"> </w:t>
      </w:r>
      <w:r>
        <w:t>прошедшем</w:t>
      </w:r>
      <w:r>
        <w:rPr>
          <w:spacing w:val="-5"/>
        </w:rPr>
        <w:t xml:space="preserve"> </w:t>
      </w:r>
      <w:r>
        <w:rPr>
          <w:spacing w:val="-2"/>
        </w:rPr>
        <w:t>времени.</w:t>
      </w:r>
    </w:p>
    <w:p w14:paraId="2BF1B48B" w14:textId="77777777" w:rsidR="00A43DD8" w:rsidRDefault="00983492">
      <w:pPr>
        <w:pStyle w:val="a3"/>
        <w:jc w:val="left"/>
      </w:pPr>
      <w:r>
        <w:t>Неличные</w:t>
      </w:r>
      <w:r>
        <w:rPr>
          <w:spacing w:val="36"/>
        </w:rPr>
        <w:t xml:space="preserve"> </w:t>
      </w:r>
      <w:r>
        <w:t>формы</w:t>
      </w:r>
      <w:r>
        <w:rPr>
          <w:spacing w:val="37"/>
        </w:rPr>
        <w:t xml:space="preserve"> </w:t>
      </w:r>
      <w:r>
        <w:t>глагола</w:t>
      </w:r>
      <w:r>
        <w:rPr>
          <w:spacing w:val="37"/>
        </w:rPr>
        <w:t xml:space="preserve"> </w:t>
      </w:r>
      <w:r>
        <w:t>(инфинитив,</w:t>
      </w:r>
      <w:r>
        <w:rPr>
          <w:spacing w:val="38"/>
        </w:rPr>
        <w:t xml:space="preserve"> </w:t>
      </w:r>
      <w:r>
        <w:t>герундий,</w:t>
      </w:r>
      <w:r>
        <w:rPr>
          <w:spacing w:val="34"/>
        </w:rPr>
        <w:t xml:space="preserve"> </w:t>
      </w:r>
      <w:r>
        <w:t>причастия</w:t>
      </w:r>
      <w:r>
        <w:rPr>
          <w:spacing w:val="37"/>
        </w:rPr>
        <w:t xml:space="preserve"> </w:t>
      </w:r>
      <w:r>
        <w:t>настоящего</w:t>
      </w:r>
      <w:r>
        <w:rPr>
          <w:spacing w:val="34"/>
        </w:rPr>
        <w:t xml:space="preserve"> </w:t>
      </w:r>
      <w:r>
        <w:t>и</w:t>
      </w:r>
      <w:r>
        <w:rPr>
          <w:spacing w:val="36"/>
        </w:rPr>
        <w:t xml:space="preserve"> </w:t>
      </w:r>
      <w:r>
        <w:t xml:space="preserve">прошедшего </w:t>
      </w:r>
      <w:r>
        <w:rPr>
          <w:spacing w:val="-2"/>
        </w:rPr>
        <w:t>времени).</w:t>
      </w:r>
    </w:p>
    <w:p w14:paraId="72A80765" w14:textId="77777777" w:rsidR="00A43DD8" w:rsidRDefault="00983492">
      <w:pPr>
        <w:pStyle w:val="a3"/>
        <w:spacing w:line="252" w:lineRule="exact"/>
        <w:ind w:left="993" w:firstLine="0"/>
        <w:jc w:val="left"/>
      </w:pPr>
      <w:r>
        <w:t>Наречия</w:t>
      </w:r>
      <w:r>
        <w:rPr>
          <w:spacing w:val="-5"/>
        </w:rPr>
        <w:t xml:space="preserve"> </w:t>
      </w:r>
      <w:proofErr w:type="spellStart"/>
      <w:r>
        <w:t>too</w:t>
      </w:r>
      <w:proofErr w:type="spellEnd"/>
      <w:r>
        <w:rPr>
          <w:spacing w:val="-5"/>
        </w:rPr>
        <w:t xml:space="preserve"> </w:t>
      </w:r>
      <w:r>
        <w:t>–</w:t>
      </w:r>
      <w:r>
        <w:rPr>
          <w:spacing w:val="-4"/>
        </w:rPr>
        <w:t xml:space="preserve"> </w:t>
      </w:r>
      <w:proofErr w:type="spellStart"/>
      <w:r>
        <w:rPr>
          <w:spacing w:val="-2"/>
        </w:rPr>
        <w:t>enough</w:t>
      </w:r>
      <w:proofErr w:type="spellEnd"/>
      <w:r>
        <w:rPr>
          <w:spacing w:val="-2"/>
        </w:rPr>
        <w:t>.</w:t>
      </w:r>
    </w:p>
    <w:p w14:paraId="333091CC" w14:textId="77777777" w:rsidR="00A43DD8" w:rsidRDefault="00983492">
      <w:pPr>
        <w:pStyle w:val="a3"/>
        <w:spacing w:line="252" w:lineRule="exact"/>
        <w:ind w:left="993" w:firstLine="0"/>
        <w:jc w:val="left"/>
      </w:pPr>
      <w:r>
        <w:t>Отрицательные</w:t>
      </w:r>
      <w:r>
        <w:rPr>
          <w:spacing w:val="-13"/>
        </w:rPr>
        <w:t xml:space="preserve"> </w:t>
      </w:r>
      <w:r>
        <w:t>местоимения</w:t>
      </w:r>
      <w:r>
        <w:rPr>
          <w:spacing w:val="-11"/>
        </w:rPr>
        <w:t xml:space="preserve"> </w:t>
      </w:r>
      <w:proofErr w:type="spellStart"/>
      <w:r>
        <w:t>no</w:t>
      </w:r>
      <w:proofErr w:type="spellEnd"/>
      <w:r>
        <w:rPr>
          <w:spacing w:val="-9"/>
        </w:rPr>
        <w:t xml:space="preserve"> </w:t>
      </w:r>
      <w:r>
        <w:t>(и</w:t>
      </w:r>
      <w:r>
        <w:rPr>
          <w:spacing w:val="-9"/>
        </w:rPr>
        <w:t xml:space="preserve"> </w:t>
      </w:r>
      <w:r>
        <w:t>его</w:t>
      </w:r>
      <w:r>
        <w:rPr>
          <w:spacing w:val="-8"/>
        </w:rPr>
        <w:t xml:space="preserve"> </w:t>
      </w:r>
      <w:r>
        <w:t>производные</w:t>
      </w:r>
      <w:r>
        <w:rPr>
          <w:spacing w:val="-9"/>
        </w:rPr>
        <w:t xml:space="preserve"> </w:t>
      </w:r>
      <w:proofErr w:type="spellStart"/>
      <w:r>
        <w:t>nobody</w:t>
      </w:r>
      <w:proofErr w:type="spellEnd"/>
      <w:r>
        <w:t>,</w:t>
      </w:r>
      <w:r>
        <w:rPr>
          <w:spacing w:val="-7"/>
        </w:rPr>
        <w:t xml:space="preserve"> </w:t>
      </w:r>
      <w:proofErr w:type="spellStart"/>
      <w:r>
        <w:t>nothing</w:t>
      </w:r>
      <w:proofErr w:type="spellEnd"/>
      <w:r>
        <w:rPr>
          <w:spacing w:val="-14"/>
        </w:rPr>
        <w:t xml:space="preserve"> </w:t>
      </w:r>
      <w:r>
        <w:t>и</w:t>
      </w:r>
      <w:r>
        <w:rPr>
          <w:spacing w:val="-9"/>
        </w:rPr>
        <w:t xml:space="preserve"> </w:t>
      </w:r>
      <w:r>
        <w:t>другие),</w:t>
      </w:r>
      <w:r>
        <w:rPr>
          <w:spacing w:val="-7"/>
        </w:rPr>
        <w:t xml:space="preserve"> </w:t>
      </w:r>
      <w:proofErr w:type="spellStart"/>
      <w:r>
        <w:rPr>
          <w:spacing w:val="-2"/>
        </w:rPr>
        <w:t>none</w:t>
      </w:r>
      <w:proofErr w:type="spellEnd"/>
      <w:r>
        <w:rPr>
          <w:spacing w:val="-2"/>
        </w:rPr>
        <w:t>.</w:t>
      </w:r>
    </w:p>
    <w:p w14:paraId="69560C5C" w14:textId="77777777" w:rsidR="00A43DD8" w:rsidRDefault="00983492">
      <w:pPr>
        <w:spacing w:line="252" w:lineRule="exact"/>
        <w:ind w:left="993"/>
        <w:rPr>
          <w:i/>
        </w:rPr>
      </w:pPr>
      <w:r>
        <w:rPr>
          <w:i/>
          <w:spacing w:val="-2"/>
        </w:rPr>
        <w:t>Социокультурные</w:t>
      </w:r>
      <w:r>
        <w:rPr>
          <w:i/>
          <w:spacing w:val="-1"/>
        </w:rPr>
        <w:t xml:space="preserve"> </w:t>
      </w:r>
      <w:r>
        <w:rPr>
          <w:i/>
          <w:spacing w:val="-2"/>
        </w:rPr>
        <w:t>знания</w:t>
      </w:r>
      <w:r>
        <w:rPr>
          <w:i/>
          <w:spacing w:val="-1"/>
        </w:rPr>
        <w:t xml:space="preserve"> </w:t>
      </w:r>
      <w:r>
        <w:rPr>
          <w:i/>
          <w:spacing w:val="-2"/>
        </w:rPr>
        <w:t>и</w:t>
      </w:r>
      <w:r>
        <w:rPr>
          <w:i/>
          <w:spacing w:val="1"/>
        </w:rPr>
        <w:t xml:space="preserve"> </w:t>
      </w:r>
      <w:r>
        <w:rPr>
          <w:i/>
          <w:spacing w:val="-2"/>
        </w:rPr>
        <w:t>умения.</w:t>
      </w:r>
    </w:p>
    <w:p w14:paraId="252509AE" w14:textId="77777777" w:rsidR="00A43DD8" w:rsidRDefault="00983492">
      <w:pPr>
        <w:pStyle w:val="a3"/>
        <w:ind w:right="268"/>
      </w:pPr>
      <w:r>
        <w:t>Осуществление межличностного и межкультурного общения с использованием знаний о национально-культурных</w:t>
      </w:r>
      <w:r>
        <w:rPr>
          <w:spacing w:val="-3"/>
        </w:rPr>
        <w:t xml:space="preserve"> </w:t>
      </w:r>
      <w:r>
        <w:t>особенностях</w:t>
      </w:r>
      <w:r>
        <w:rPr>
          <w:spacing w:val="-8"/>
        </w:rPr>
        <w:t xml:space="preserve"> </w:t>
      </w:r>
      <w:r>
        <w:t>своей</w:t>
      </w:r>
      <w:r>
        <w:rPr>
          <w:spacing w:val="-11"/>
        </w:rPr>
        <w:t xml:space="preserve"> </w:t>
      </w:r>
      <w:r>
        <w:t>страны</w:t>
      </w:r>
      <w:r>
        <w:rPr>
          <w:spacing w:val="-6"/>
        </w:rPr>
        <w:t xml:space="preserve"> </w:t>
      </w:r>
      <w:r>
        <w:t>и</w:t>
      </w:r>
      <w:r>
        <w:rPr>
          <w:spacing w:val="-9"/>
        </w:rPr>
        <w:t xml:space="preserve"> </w:t>
      </w:r>
      <w:r>
        <w:t>страны</w:t>
      </w:r>
      <w:r>
        <w:rPr>
          <w:spacing w:val="-9"/>
        </w:rPr>
        <w:t xml:space="preserve"> </w:t>
      </w:r>
      <w:r>
        <w:t>(стран)</w:t>
      </w:r>
      <w:r>
        <w:rPr>
          <w:spacing w:val="-4"/>
        </w:rPr>
        <w:t xml:space="preserve"> </w:t>
      </w:r>
      <w:r>
        <w:t>изучаемого</w:t>
      </w:r>
      <w:r>
        <w:rPr>
          <w:spacing w:val="-5"/>
        </w:rPr>
        <w:t xml:space="preserve"> </w:t>
      </w:r>
      <w:r>
        <w:t>языка,</w:t>
      </w:r>
      <w:r>
        <w:rPr>
          <w:spacing w:val="-7"/>
        </w:rPr>
        <w:t xml:space="preserve"> </w:t>
      </w:r>
      <w:r>
        <w:t xml:space="preserve">основных социокультурных элементов речевого поведенческого этикета в англоязычной среде, знание и </w:t>
      </w:r>
      <w:proofErr w:type="spellStart"/>
      <w:proofErr w:type="gramStart"/>
      <w:r>
        <w:t>ис</w:t>
      </w:r>
      <w:proofErr w:type="spellEnd"/>
      <w:r>
        <w:t>- пользование</w:t>
      </w:r>
      <w:proofErr w:type="gramEnd"/>
      <w:r>
        <w:t xml:space="preserve"> в устной и письменной речи наиболее употребительной тематической фоновой лек- сики в рамках тематического содержания.</w:t>
      </w:r>
    </w:p>
    <w:p w14:paraId="18F10D0A" w14:textId="77777777" w:rsidR="00A43DD8" w:rsidRDefault="00983492">
      <w:pPr>
        <w:pStyle w:val="a3"/>
        <w:ind w:right="271"/>
      </w:pPr>
      <w:r>
        <w:t>Понимание речевых различий в ситуациях официального и неофициального общения в рамках</w:t>
      </w:r>
      <w:r>
        <w:rPr>
          <w:spacing w:val="-13"/>
        </w:rPr>
        <w:t xml:space="preserve"> </w:t>
      </w:r>
      <w:r>
        <w:t>отобранного</w:t>
      </w:r>
      <w:r>
        <w:rPr>
          <w:spacing w:val="-10"/>
        </w:rPr>
        <w:t xml:space="preserve"> </w:t>
      </w:r>
      <w:r>
        <w:t>тематического</w:t>
      </w:r>
      <w:r>
        <w:rPr>
          <w:spacing w:val="-10"/>
        </w:rPr>
        <w:t xml:space="preserve"> </w:t>
      </w:r>
      <w:r>
        <w:t>содержания</w:t>
      </w:r>
      <w:r>
        <w:rPr>
          <w:spacing w:val="-11"/>
        </w:rPr>
        <w:t xml:space="preserve"> </w:t>
      </w:r>
      <w:r>
        <w:t>и</w:t>
      </w:r>
      <w:r>
        <w:rPr>
          <w:spacing w:val="-11"/>
        </w:rPr>
        <w:t xml:space="preserve"> </w:t>
      </w:r>
      <w:r>
        <w:t>использование</w:t>
      </w:r>
      <w:r>
        <w:rPr>
          <w:spacing w:val="-12"/>
        </w:rPr>
        <w:t xml:space="preserve"> </w:t>
      </w:r>
      <w:r>
        <w:t>лексико-грамматических</w:t>
      </w:r>
      <w:r>
        <w:rPr>
          <w:spacing w:val="-12"/>
        </w:rPr>
        <w:t xml:space="preserve"> </w:t>
      </w:r>
      <w:r>
        <w:t>средств</w:t>
      </w:r>
      <w:r>
        <w:rPr>
          <w:spacing w:val="-14"/>
        </w:rPr>
        <w:t xml:space="preserve"> </w:t>
      </w:r>
      <w:r>
        <w:t xml:space="preserve">с их </w:t>
      </w:r>
      <w:proofErr w:type="spellStart"/>
      <w:r>
        <w:t>учѐтом</w:t>
      </w:r>
      <w:proofErr w:type="spellEnd"/>
      <w:r>
        <w:t>.</w:t>
      </w:r>
    </w:p>
    <w:p w14:paraId="728DEE47" w14:textId="77777777" w:rsidR="00A43DD8" w:rsidRDefault="00983492">
      <w:pPr>
        <w:pStyle w:val="a3"/>
        <w:ind w:right="272"/>
      </w:pPr>
      <w:r>
        <w:t>Социокультурный портрет</w:t>
      </w:r>
      <w:r>
        <w:rPr>
          <w:spacing w:val="-1"/>
        </w:rPr>
        <w:t xml:space="preserve"> </w:t>
      </w:r>
      <w:r>
        <w:t>родной</w:t>
      </w:r>
      <w:r>
        <w:rPr>
          <w:spacing w:val="-3"/>
        </w:rPr>
        <w:t xml:space="preserve"> </w:t>
      </w:r>
      <w:r>
        <w:t>страны и</w:t>
      </w:r>
      <w:r>
        <w:rPr>
          <w:spacing w:val="-4"/>
        </w:rPr>
        <w:t xml:space="preserve"> </w:t>
      </w:r>
      <w:r>
        <w:t>страны</w:t>
      </w:r>
      <w:r>
        <w:rPr>
          <w:spacing w:val="-6"/>
        </w:rPr>
        <w:t xml:space="preserve"> </w:t>
      </w:r>
      <w:r>
        <w:t>(стран)</w:t>
      </w:r>
      <w:r>
        <w:rPr>
          <w:spacing w:val="-2"/>
        </w:rPr>
        <w:t xml:space="preserve"> </w:t>
      </w:r>
      <w:r>
        <w:t>изучаемого</w:t>
      </w:r>
      <w:r>
        <w:rPr>
          <w:spacing w:val="-1"/>
        </w:rPr>
        <w:t xml:space="preserve"> </w:t>
      </w:r>
      <w:r>
        <w:t>языка: знакомство</w:t>
      </w:r>
      <w:r>
        <w:rPr>
          <w:spacing w:val="-3"/>
        </w:rPr>
        <w:t xml:space="preserve"> </w:t>
      </w:r>
      <w:r>
        <w:t>с традициями</w:t>
      </w:r>
      <w:r>
        <w:rPr>
          <w:spacing w:val="-11"/>
        </w:rPr>
        <w:t xml:space="preserve"> </w:t>
      </w:r>
      <w:r>
        <w:t>проведения</w:t>
      </w:r>
      <w:r>
        <w:rPr>
          <w:spacing w:val="-7"/>
        </w:rPr>
        <w:t xml:space="preserve"> </w:t>
      </w:r>
      <w:r>
        <w:t>основных</w:t>
      </w:r>
      <w:r>
        <w:rPr>
          <w:spacing w:val="-7"/>
        </w:rPr>
        <w:t xml:space="preserve"> </w:t>
      </w:r>
      <w:r>
        <w:t>национальных</w:t>
      </w:r>
      <w:r>
        <w:rPr>
          <w:spacing w:val="-7"/>
        </w:rPr>
        <w:t xml:space="preserve"> </w:t>
      </w:r>
      <w:r>
        <w:t>праздников</w:t>
      </w:r>
      <w:r>
        <w:rPr>
          <w:spacing w:val="-10"/>
        </w:rPr>
        <w:t xml:space="preserve"> </w:t>
      </w:r>
      <w:r>
        <w:t>(Рождества,</w:t>
      </w:r>
      <w:r>
        <w:rPr>
          <w:spacing w:val="-7"/>
        </w:rPr>
        <w:t xml:space="preserve"> </w:t>
      </w:r>
      <w:r>
        <w:t>Нового</w:t>
      </w:r>
      <w:r>
        <w:rPr>
          <w:spacing w:val="-7"/>
        </w:rPr>
        <w:t xml:space="preserve"> </w:t>
      </w:r>
      <w:r>
        <w:t>года,</w:t>
      </w:r>
      <w:r>
        <w:rPr>
          <w:spacing w:val="-11"/>
        </w:rPr>
        <w:t xml:space="preserve"> </w:t>
      </w:r>
      <w:r>
        <w:t>Дня</w:t>
      </w:r>
      <w:r>
        <w:rPr>
          <w:spacing w:val="-8"/>
        </w:rPr>
        <w:t xml:space="preserve"> </w:t>
      </w:r>
      <w:r>
        <w:t>матери, Дня</w:t>
      </w:r>
      <w:r>
        <w:rPr>
          <w:spacing w:val="-1"/>
        </w:rPr>
        <w:t xml:space="preserve"> </w:t>
      </w:r>
      <w:r>
        <w:t>благодарения и</w:t>
      </w:r>
      <w:r>
        <w:rPr>
          <w:spacing w:val="-3"/>
        </w:rPr>
        <w:t xml:space="preserve"> </w:t>
      </w:r>
      <w:r>
        <w:t>других праздников), с</w:t>
      </w:r>
      <w:r>
        <w:rPr>
          <w:spacing w:val="-2"/>
        </w:rPr>
        <w:t xml:space="preserve"> </w:t>
      </w:r>
      <w:r>
        <w:t>особенностями</w:t>
      </w:r>
      <w:r>
        <w:rPr>
          <w:spacing w:val="-1"/>
        </w:rPr>
        <w:t xml:space="preserve"> </w:t>
      </w:r>
      <w:r>
        <w:t>образа</w:t>
      </w:r>
      <w:r>
        <w:rPr>
          <w:spacing w:val="-4"/>
        </w:rPr>
        <w:t xml:space="preserve"> </w:t>
      </w:r>
      <w:r>
        <w:t>жизни</w:t>
      </w:r>
      <w:r>
        <w:rPr>
          <w:spacing w:val="-1"/>
        </w:rPr>
        <w:t xml:space="preserve"> </w:t>
      </w:r>
      <w:r>
        <w:t>и</w:t>
      </w:r>
      <w:r>
        <w:rPr>
          <w:spacing w:val="-3"/>
        </w:rPr>
        <w:t xml:space="preserve"> </w:t>
      </w:r>
      <w:r>
        <w:t>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49FB1C18" w14:textId="77777777" w:rsidR="00A43DD8" w:rsidRDefault="00983492">
      <w:pPr>
        <w:pStyle w:val="a3"/>
        <w:ind w:right="283"/>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417199C3" w14:textId="77777777" w:rsidR="00A43DD8" w:rsidRDefault="00983492">
      <w:pPr>
        <w:pStyle w:val="a3"/>
        <w:spacing w:before="2" w:line="252" w:lineRule="exact"/>
        <w:ind w:left="993" w:firstLine="0"/>
      </w:pPr>
      <w:r>
        <w:rPr>
          <w:spacing w:val="-2"/>
        </w:rPr>
        <w:t>Соблюдение нормы</w:t>
      </w:r>
      <w:r>
        <w:rPr>
          <w:spacing w:val="3"/>
        </w:rPr>
        <w:t xml:space="preserve"> </w:t>
      </w:r>
      <w:r>
        <w:rPr>
          <w:spacing w:val="-2"/>
        </w:rPr>
        <w:t>вежливости</w:t>
      </w:r>
      <w:r>
        <w:rPr>
          <w:spacing w:val="3"/>
        </w:rPr>
        <w:t xml:space="preserve"> </w:t>
      </w:r>
      <w:r>
        <w:rPr>
          <w:spacing w:val="-2"/>
        </w:rPr>
        <w:t>в</w:t>
      </w:r>
      <w:r>
        <w:rPr>
          <w:spacing w:val="1"/>
        </w:rPr>
        <w:t xml:space="preserve"> </w:t>
      </w:r>
      <w:r>
        <w:rPr>
          <w:spacing w:val="-2"/>
        </w:rPr>
        <w:t>межкультурном</w:t>
      </w:r>
      <w:r>
        <w:rPr>
          <w:spacing w:val="2"/>
        </w:rPr>
        <w:t xml:space="preserve"> </w:t>
      </w:r>
      <w:r>
        <w:rPr>
          <w:spacing w:val="-2"/>
        </w:rPr>
        <w:t>общении.</w:t>
      </w:r>
    </w:p>
    <w:p w14:paraId="3E24ADE6" w14:textId="77777777" w:rsidR="00A43DD8" w:rsidRDefault="00983492">
      <w:pPr>
        <w:pStyle w:val="a3"/>
        <w:ind w:right="265"/>
      </w:pPr>
      <w: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w:t>
      </w:r>
      <w:proofErr w:type="spellStart"/>
      <w:r>
        <w:t>тра</w:t>
      </w:r>
      <w:proofErr w:type="spellEnd"/>
      <w:r>
        <w:t xml:space="preserve">- </w:t>
      </w:r>
      <w:proofErr w:type="spellStart"/>
      <w:r>
        <w:t>диции</w:t>
      </w:r>
      <w:proofErr w:type="spellEnd"/>
      <w:r>
        <w:t>), образцов поэзии и прозы, доступных в языковом отношении.</w:t>
      </w:r>
    </w:p>
    <w:p w14:paraId="20302527" w14:textId="77777777" w:rsidR="00A43DD8" w:rsidRDefault="00983492">
      <w:pPr>
        <w:pStyle w:val="a3"/>
        <w:spacing w:before="1" w:line="251" w:lineRule="exact"/>
        <w:ind w:left="993" w:firstLine="0"/>
      </w:pPr>
      <w:r>
        <w:t>Развитие</w:t>
      </w:r>
      <w:r>
        <w:rPr>
          <w:spacing w:val="-9"/>
        </w:rPr>
        <w:t xml:space="preserve"> </w:t>
      </w:r>
      <w:r>
        <w:rPr>
          <w:spacing w:val="-2"/>
        </w:rPr>
        <w:t>умений:</w:t>
      </w:r>
    </w:p>
    <w:p w14:paraId="720DFF6A" w14:textId="77777777" w:rsidR="00A43DD8" w:rsidRDefault="00983492" w:rsidP="00983492">
      <w:pPr>
        <w:pStyle w:val="a4"/>
        <w:numPr>
          <w:ilvl w:val="0"/>
          <w:numId w:val="117"/>
        </w:numPr>
        <w:tabs>
          <w:tab w:val="left" w:pos="1275"/>
        </w:tabs>
        <w:ind w:right="281" w:firstLine="707"/>
      </w:pPr>
      <w:r>
        <w:t>кратко представлять Россию и страну (страны) изучаемого языка (культурные явления, события, достопримечательности);</w:t>
      </w:r>
    </w:p>
    <w:p w14:paraId="1E0C72D5" w14:textId="77777777" w:rsidR="00A43DD8" w:rsidRDefault="00983492" w:rsidP="00983492">
      <w:pPr>
        <w:pStyle w:val="a4"/>
        <w:numPr>
          <w:ilvl w:val="0"/>
          <w:numId w:val="117"/>
        </w:numPr>
        <w:tabs>
          <w:tab w:val="left" w:pos="1275"/>
        </w:tabs>
        <w:ind w:right="272" w:firstLine="707"/>
      </w:pPr>
      <w:r>
        <w:t>кратко рассказывать о некоторых выдающихся людях родной страны и страны (стран) изучаемого языка (</w:t>
      </w:r>
      <w:proofErr w:type="spellStart"/>
      <w:r>
        <w:t>учѐных</w:t>
      </w:r>
      <w:proofErr w:type="spellEnd"/>
      <w:r>
        <w:t xml:space="preserve">, писателях, поэтах, художниках, музыкантах, спортсменах и других </w:t>
      </w:r>
      <w:r>
        <w:rPr>
          <w:spacing w:val="-2"/>
        </w:rPr>
        <w:t>людях);</w:t>
      </w:r>
    </w:p>
    <w:p w14:paraId="5E9E0974" w14:textId="77777777" w:rsidR="00A43DD8" w:rsidRDefault="00983492" w:rsidP="00983492">
      <w:pPr>
        <w:pStyle w:val="a4"/>
        <w:numPr>
          <w:ilvl w:val="0"/>
          <w:numId w:val="117"/>
        </w:numPr>
        <w:tabs>
          <w:tab w:val="left" w:pos="1275"/>
        </w:tabs>
        <w:ind w:right="274" w:firstLine="707"/>
      </w:pPr>
      <w:r>
        <w:t>оказывать помощь</w:t>
      </w:r>
      <w:r>
        <w:rPr>
          <w:spacing w:val="-1"/>
        </w:rPr>
        <w:t xml:space="preserve"> </w:t>
      </w:r>
      <w:r>
        <w:t>иностранным</w:t>
      </w:r>
      <w:r>
        <w:rPr>
          <w:spacing w:val="-1"/>
        </w:rPr>
        <w:t xml:space="preserve"> </w:t>
      </w:r>
      <w:r>
        <w:t>гостям</w:t>
      </w:r>
      <w:r>
        <w:rPr>
          <w:spacing w:val="-2"/>
        </w:rPr>
        <w:t xml:space="preserve"> </w:t>
      </w:r>
      <w:r>
        <w:t>в</w:t>
      </w:r>
      <w:r>
        <w:rPr>
          <w:spacing w:val="-5"/>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(объяснить местонахождение объекта, сообщить возможный маршрут и другие ситуации).</w:t>
      </w:r>
    </w:p>
    <w:p w14:paraId="6FDD8A31" w14:textId="77777777" w:rsidR="00A43DD8" w:rsidRDefault="00983492">
      <w:pPr>
        <w:spacing w:line="251" w:lineRule="exact"/>
        <w:ind w:left="993"/>
        <w:jc w:val="both"/>
      </w:pPr>
      <w:r>
        <w:rPr>
          <w:i/>
          <w:spacing w:val="-2"/>
        </w:rPr>
        <w:t>Компенсаторные</w:t>
      </w:r>
      <w:r>
        <w:rPr>
          <w:i/>
          <w:spacing w:val="10"/>
        </w:rPr>
        <w:t xml:space="preserve"> </w:t>
      </w:r>
      <w:r>
        <w:rPr>
          <w:i/>
          <w:spacing w:val="-2"/>
        </w:rPr>
        <w:t>умения</w:t>
      </w:r>
      <w:r>
        <w:rPr>
          <w:spacing w:val="-2"/>
        </w:rPr>
        <w:t>.</w:t>
      </w:r>
    </w:p>
    <w:p w14:paraId="210B7EF3" w14:textId="77777777" w:rsidR="00A43DD8" w:rsidRDefault="00983492">
      <w:pPr>
        <w:pStyle w:val="a3"/>
        <w:ind w:right="268"/>
      </w:pPr>
      <w:r>
        <w:t>Использование</w:t>
      </w:r>
      <w:r>
        <w:rPr>
          <w:spacing w:val="-1"/>
        </w:rPr>
        <w:t xml:space="preserve"> </w:t>
      </w:r>
      <w:r>
        <w:t>при</w:t>
      </w:r>
      <w:r>
        <w:rPr>
          <w:spacing w:val="-8"/>
        </w:rPr>
        <w:t xml:space="preserve"> </w:t>
      </w:r>
      <w:r>
        <w:t>чтении</w:t>
      </w:r>
      <w:r>
        <w:rPr>
          <w:spacing w:val="-5"/>
        </w:rPr>
        <w:t xml:space="preserve"> </w:t>
      </w:r>
      <w:r>
        <w:t>и</w:t>
      </w:r>
      <w:r>
        <w:rPr>
          <w:spacing w:val="-5"/>
        </w:rPr>
        <w:t xml:space="preserve"> </w:t>
      </w:r>
      <w:r>
        <w:t>аудировании</w:t>
      </w:r>
      <w:r>
        <w:rPr>
          <w:spacing w:val="-5"/>
        </w:rPr>
        <w:t xml:space="preserve"> </w:t>
      </w:r>
      <w:r>
        <w:t>языковой,</w:t>
      </w:r>
      <w:r>
        <w:rPr>
          <w:spacing w:val="-5"/>
        </w:rPr>
        <w:t xml:space="preserve"> </w:t>
      </w:r>
      <w:r>
        <w:t>в</w:t>
      </w:r>
      <w:r>
        <w:rPr>
          <w:spacing w:val="-6"/>
        </w:rPr>
        <w:t xml:space="preserve"> </w:t>
      </w:r>
      <w:r>
        <w:t>том</w:t>
      </w:r>
      <w:r>
        <w:rPr>
          <w:spacing w:val="-5"/>
        </w:rPr>
        <w:t xml:space="preserve"> </w:t>
      </w:r>
      <w:r>
        <w:t>числе</w:t>
      </w:r>
      <w:r>
        <w:rPr>
          <w:spacing w:val="-4"/>
        </w:rPr>
        <w:t xml:space="preserve"> </w:t>
      </w:r>
      <w:r>
        <w:t>контекстуальной,</w:t>
      </w:r>
      <w:r>
        <w:rPr>
          <w:spacing w:val="-3"/>
        </w:rPr>
        <w:t xml:space="preserve"> </w:t>
      </w:r>
      <w:r>
        <w:t>догадки, использование</w:t>
      </w:r>
      <w:r>
        <w:rPr>
          <w:spacing w:val="-12"/>
        </w:rPr>
        <w:t xml:space="preserve"> </w:t>
      </w:r>
      <w:r>
        <w:t>при</w:t>
      </w:r>
      <w:r>
        <w:rPr>
          <w:spacing w:val="-13"/>
        </w:rPr>
        <w:t xml:space="preserve"> </w:t>
      </w:r>
      <w:r>
        <w:t>говорении</w:t>
      </w:r>
      <w:r>
        <w:rPr>
          <w:spacing w:val="-11"/>
        </w:rPr>
        <w:t xml:space="preserve"> </w:t>
      </w:r>
      <w:r>
        <w:t>и</w:t>
      </w:r>
      <w:r>
        <w:rPr>
          <w:spacing w:val="-11"/>
        </w:rPr>
        <w:t xml:space="preserve"> </w:t>
      </w:r>
      <w:r>
        <w:t>письме</w:t>
      </w:r>
      <w:r>
        <w:rPr>
          <w:spacing w:val="-10"/>
        </w:rPr>
        <w:t xml:space="preserve"> </w:t>
      </w:r>
      <w:r>
        <w:t>перифраз</w:t>
      </w:r>
      <w:r>
        <w:rPr>
          <w:spacing w:val="-10"/>
        </w:rPr>
        <w:t xml:space="preserve"> </w:t>
      </w:r>
      <w:r>
        <w:t>(толкование),</w:t>
      </w:r>
      <w:r>
        <w:rPr>
          <w:spacing w:val="-12"/>
        </w:rPr>
        <w:t xml:space="preserve"> </w:t>
      </w:r>
      <w:r>
        <w:t>синонимические</w:t>
      </w:r>
      <w:r>
        <w:rPr>
          <w:spacing w:val="-10"/>
        </w:rPr>
        <w:t xml:space="preserve"> </w:t>
      </w:r>
      <w:r>
        <w:t>средства,</w:t>
      </w:r>
      <w:r>
        <w:rPr>
          <w:spacing w:val="-12"/>
        </w:rPr>
        <w:t xml:space="preserve"> </w:t>
      </w:r>
      <w:r>
        <w:t xml:space="preserve">описание предмета вместо его названия, при непосредственном общении догадываться о значении </w:t>
      </w:r>
      <w:proofErr w:type="spellStart"/>
      <w:r>
        <w:t>незна</w:t>
      </w:r>
      <w:proofErr w:type="spellEnd"/>
      <w:r>
        <w:t xml:space="preserve">- </w:t>
      </w:r>
      <w:proofErr w:type="spellStart"/>
      <w:r>
        <w:t>комых</w:t>
      </w:r>
      <w:proofErr w:type="spellEnd"/>
      <w:r>
        <w:t xml:space="preserve"> слов с помощью используемых собеседником жестов и мимики.</w:t>
      </w:r>
    </w:p>
    <w:p w14:paraId="51120193" w14:textId="77777777" w:rsidR="00A43DD8" w:rsidRDefault="00A43DD8">
      <w:pPr>
        <w:pStyle w:val="a3"/>
        <w:sectPr w:rsidR="00A43DD8">
          <w:pgSz w:w="11920" w:h="16850"/>
          <w:pgMar w:top="1700" w:right="566" w:bottom="780" w:left="1417" w:header="0" w:footer="597" w:gutter="0"/>
          <w:cols w:space="720"/>
        </w:sectPr>
      </w:pPr>
    </w:p>
    <w:p w14:paraId="3AD34150" w14:textId="77777777" w:rsidR="00A43DD8" w:rsidRDefault="00983492">
      <w:pPr>
        <w:pStyle w:val="a3"/>
        <w:spacing w:before="76"/>
        <w:ind w:left="993" w:right="522" w:firstLine="0"/>
      </w:pPr>
      <w:r>
        <w:lastRenderedPageBreak/>
        <w:t>Переспрашивать,</w:t>
      </w:r>
      <w:r>
        <w:rPr>
          <w:spacing w:val="-14"/>
        </w:rPr>
        <w:t xml:space="preserve"> </w:t>
      </w:r>
      <w:r>
        <w:t>просить</w:t>
      </w:r>
      <w:r>
        <w:rPr>
          <w:spacing w:val="-14"/>
        </w:rPr>
        <w:t xml:space="preserve"> </w:t>
      </w:r>
      <w:r>
        <w:t>повторить,</w:t>
      </w:r>
      <w:r>
        <w:rPr>
          <w:spacing w:val="-12"/>
        </w:rPr>
        <w:t xml:space="preserve"> </w:t>
      </w:r>
      <w:r>
        <w:t>уточняя</w:t>
      </w:r>
      <w:r>
        <w:rPr>
          <w:spacing w:val="-11"/>
        </w:rPr>
        <w:t xml:space="preserve"> </w:t>
      </w:r>
      <w:r>
        <w:t>значение</w:t>
      </w:r>
      <w:r>
        <w:rPr>
          <w:spacing w:val="-13"/>
        </w:rPr>
        <w:t xml:space="preserve"> </w:t>
      </w:r>
      <w:r>
        <w:t>незнакомых</w:t>
      </w:r>
      <w:r>
        <w:rPr>
          <w:spacing w:val="-13"/>
        </w:rPr>
        <w:t xml:space="preserve"> </w:t>
      </w:r>
      <w:r>
        <w:t>слов.</w:t>
      </w:r>
      <w:r>
        <w:rPr>
          <w:spacing w:val="40"/>
        </w:rPr>
        <w:t xml:space="preserve"> </w:t>
      </w:r>
      <w:r>
        <w:t>Использование при формулировании собственных высказываний, ключевых слов, плана.</w:t>
      </w:r>
    </w:p>
    <w:p w14:paraId="557D7CE4" w14:textId="77777777" w:rsidR="00A43DD8" w:rsidRDefault="00983492">
      <w:pPr>
        <w:pStyle w:val="a3"/>
        <w:spacing w:before="1"/>
        <w:ind w:right="268"/>
      </w:pPr>
      <w:r>
        <w:t xml:space="preserve">Игнорирование информации, не являющейся необходимой для понимания основного </w:t>
      </w:r>
      <w:proofErr w:type="gramStart"/>
      <w:r>
        <w:t>со- держания</w:t>
      </w:r>
      <w:proofErr w:type="gramEnd"/>
      <w:r>
        <w:t xml:space="preserve"> прочитанного (прослушанного) текста или для нахождения в тексте запрашиваемой ин- </w:t>
      </w:r>
      <w:r>
        <w:rPr>
          <w:spacing w:val="-2"/>
        </w:rPr>
        <w:t>формации.</w:t>
      </w:r>
    </w:p>
    <w:p w14:paraId="4A2D2712" w14:textId="77777777" w:rsidR="00A43DD8" w:rsidRDefault="00983492">
      <w:pPr>
        <w:pStyle w:val="a3"/>
        <w:spacing w:before="2"/>
        <w:ind w:right="268"/>
      </w:pPr>
      <w:r>
        <w:t xml:space="preserve">Сравнение (в том числе установление основания для сравнения) объектов, явлений, </w:t>
      </w:r>
      <w:proofErr w:type="gramStart"/>
      <w:r>
        <w:t xml:space="preserve">про- </w:t>
      </w:r>
      <w:proofErr w:type="spellStart"/>
      <w:r>
        <w:t>цессов</w:t>
      </w:r>
      <w:proofErr w:type="spellEnd"/>
      <w:proofErr w:type="gramEnd"/>
      <w:r>
        <w:t>, их элементов и основных функций в рамках изученной тематики.</w:t>
      </w:r>
    </w:p>
    <w:p w14:paraId="4140BB20" w14:textId="77777777" w:rsidR="00A43DD8" w:rsidRDefault="00983492">
      <w:pPr>
        <w:pStyle w:val="1"/>
        <w:spacing w:before="5"/>
      </w:pPr>
      <w:r>
        <w:t>Содержание</w:t>
      </w:r>
      <w:r>
        <w:rPr>
          <w:spacing w:val="-5"/>
        </w:rPr>
        <w:t xml:space="preserve"> </w:t>
      </w:r>
      <w:r>
        <w:t>обучения</w:t>
      </w:r>
      <w:r>
        <w:rPr>
          <w:spacing w:val="-10"/>
        </w:rPr>
        <w:t xml:space="preserve"> </w:t>
      </w:r>
      <w:r>
        <w:t>в</w:t>
      </w:r>
      <w:r>
        <w:rPr>
          <w:spacing w:val="-10"/>
        </w:rPr>
        <w:t xml:space="preserve"> </w:t>
      </w:r>
      <w:r>
        <w:t>9</w:t>
      </w:r>
      <w:r>
        <w:rPr>
          <w:spacing w:val="-5"/>
        </w:rPr>
        <w:t xml:space="preserve"> </w:t>
      </w:r>
      <w:r>
        <w:rPr>
          <w:spacing w:val="-2"/>
        </w:rPr>
        <w:t>классе.</w:t>
      </w:r>
    </w:p>
    <w:p w14:paraId="6B578F71" w14:textId="77777777" w:rsidR="00A43DD8" w:rsidRDefault="00983492">
      <w:pPr>
        <w:pStyle w:val="2"/>
        <w:spacing w:line="250" w:lineRule="exact"/>
        <w:jc w:val="both"/>
        <w:rPr>
          <w:b w:val="0"/>
          <w:i w:val="0"/>
        </w:rPr>
      </w:pPr>
      <w:r>
        <w:t>Коммуникативные</w:t>
      </w:r>
      <w:r>
        <w:rPr>
          <w:spacing w:val="-13"/>
        </w:rPr>
        <w:t xml:space="preserve"> </w:t>
      </w:r>
      <w:r>
        <w:rPr>
          <w:spacing w:val="-2"/>
        </w:rPr>
        <w:t>умения</w:t>
      </w:r>
      <w:r>
        <w:rPr>
          <w:b w:val="0"/>
          <w:i w:val="0"/>
          <w:spacing w:val="-2"/>
        </w:rPr>
        <w:t>.</w:t>
      </w:r>
    </w:p>
    <w:p w14:paraId="1926D392" w14:textId="77777777" w:rsidR="00A43DD8" w:rsidRDefault="00983492">
      <w:pPr>
        <w:pStyle w:val="a3"/>
        <w:ind w:right="285"/>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18F42B6" w14:textId="77777777" w:rsidR="00A43DD8" w:rsidRDefault="00983492">
      <w:pPr>
        <w:pStyle w:val="a3"/>
        <w:spacing w:line="242" w:lineRule="auto"/>
        <w:ind w:left="993" w:right="2308" w:firstLine="0"/>
      </w:pPr>
      <w:r>
        <w:t>Взаимоотношения</w:t>
      </w:r>
      <w:r>
        <w:rPr>
          <w:spacing w:val="-2"/>
        </w:rPr>
        <w:t xml:space="preserve"> </w:t>
      </w:r>
      <w:r>
        <w:t>в</w:t>
      </w:r>
      <w:r>
        <w:rPr>
          <w:spacing w:val="-3"/>
        </w:rPr>
        <w:t xml:space="preserve"> </w:t>
      </w:r>
      <w:r>
        <w:t>семье</w:t>
      </w:r>
      <w:r>
        <w:rPr>
          <w:spacing w:val="-2"/>
        </w:rPr>
        <w:t xml:space="preserve"> </w:t>
      </w:r>
      <w:r>
        <w:t>и</w:t>
      </w:r>
      <w:r>
        <w:rPr>
          <w:spacing w:val="-3"/>
        </w:rPr>
        <w:t xml:space="preserve"> </w:t>
      </w:r>
      <w:r>
        <w:t>с</w:t>
      </w:r>
      <w:r>
        <w:rPr>
          <w:spacing w:val="-2"/>
        </w:rPr>
        <w:t xml:space="preserve"> </w:t>
      </w:r>
      <w:r>
        <w:t>друзьями. Конфликты</w:t>
      </w:r>
      <w:r>
        <w:rPr>
          <w:spacing w:val="-2"/>
        </w:rPr>
        <w:t xml:space="preserve"> </w:t>
      </w:r>
      <w:r>
        <w:t>и</w:t>
      </w:r>
      <w:r>
        <w:rPr>
          <w:spacing w:val="-3"/>
        </w:rPr>
        <w:t xml:space="preserve"> </w:t>
      </w:r>
      <w:r>
        <w:t>их</w:t>
      </w:r>
      <w:r>
        <w:rPr>
          <w:spacing w:val="-2"/>
        </w:rPr>
        <w:t xml:space="preserve"> </w:t>
      </w:r>
      <w:r>
        <w:t>разрешение. Внешность и характер человека (литературного персонажа).</w:t>
      </w:r>
    </w:p>
    <w:p w14:paraId="6FFEFC35" w14:textId="77777777" w:rsidR="00A43DD8" w:rsidRDefault="00983492">
      <w:pPr>
        <w:pStyle w:val="a3"/>
        <w:spacing w:line="242" w:lineRule="auto"/>
        <w:jc w:val="left"/>
      </w:pPr>
      <w:r>
        <w:t>Досуг</w:t>
      </w:r>
      <w:r>
        <w:rPr>
          <w:spacing w:val="26"/>
        </w:rPr>
        <w:t xml:space="preserve"> </w:t>
      </w:r>
      <w:r>
        <w:t>и увлечения (хобби)</w:t>
      </w:r>
      <w:r>
        <w:rPr>
          <w:spacing w:val="26"/>
        </w:rPr>
        <w:t xml:space="preserve"> </w:t>
      </w:r>
      <w:r>
        <w:t>современного подростка (чтение, кино,</w:t>
      </w:r>
      <w:r>
        <w:rPr>
          <w:spacing w:val="-2"/>
        </w:rPr>
        <w:t xml:space="preserve"> </w:t>
      </w:r>
      <w:r>
        <w:t>театр,</w:t>
      </w:r>
      <w:r>
        <w:rPr>
          <w:spacing w:val="-2"/>
        </w:rPr>
        <w:t xml:space="preserve"> </w:t>
      </w:r>
      <w:r>
        <w:t>музыка,</w:t>
      </w:r>
      <w:r>
        <w:rPr>
          <w:spacing w:val="27"/>
        </w:rPr>
        <w:t xml:space="preserve"> </w:t>
      </w:r>
      <w:r>
        <w:t>музей, спорт, живопись; компьютерные игры). Роль книги в жизни подростка.</w:t>
      </w:r>
    </w:p>
    <w:p w14:paraId="241E7105" w14:textId="77777777" w:rsidR="00A43DD8" w:rsidRDefault="00983492">
      <w:pPr>
        <w:pStyle w:val="a3"/>
        <w:spacing w:line="242" w:lineRule="auto"/>
        <w:jc w:val="left"/>
      </w:pPr>
      <w:r>
        <w:t>Здоровый</w:t>
      </w:r>
      <w:r>
        <w:rPr>
          <w:spacing w:val="-2"/>
        </w:rPr>
        <w:t xml:space="preserve"> </w:t>
      </w:r>
      <w:r>
        <w:t>образ</w:t>
      </w:r>
      <w:r>
        <w:rPr>
          <w:spacing w:val="-6"/>
        </w:rPr>
        <w:t xml:space="preserve"> </w:t>
      </w:r>
      <w:r>
        <w:t>жизни:</w:t>
      </w:r>
      <w:r>
        <w:rPr>
          <w:spacing w:val="-1"/>
        </w:rPr>
        <w:t xml:space="preserve"> </w:t>
      </w:r>
      <w:r>
        <w:t>режим</w:t>
      </w:r>
      <w:r>
        <w:rPr>
          <w:spacing w:val="-3"/>
        </w:rPr>
        <w:t xml:space="preserve"> </w:t>
      </w:r>
      <w:r>
        <w:t>труда</w:t>
      </w:r>
      <w:r>
        <w:rPr>
          <w:spacing w:val="-2"/>
        </w:rPr>
        <w:t xml:space="preserve"> </w:t>
      </w:r>
      <w:r>
        <w:t>и</w:t>
      </w:r>
      <w:r>
        <w:rPr>
          <w:spacing w:val="-2"/>
        </w:rPr>
        <w:t xml:space="preserve"> </w:t>
      </w:r>
      <w:r>
        <w:t>отдыха,</w:t>
      </w:r>
      <w:r>
        <w:rPr>
          <w:spacing w:val="-5"/>
        </w:rPr>
        <w:t xml:space="preserve"> </w:t>
      </w:r>
      <w:r>
        <w:t>фитнес,</w:t>
      </w:r>
      <w:r>
        <w:rPr>
          <w:spacing w:val="-2"/>
        </w:rPr>
        <w:t xml:space="preserve"> </w:t>
      </w:r>
      <w:r>
        <w:t>сбалансированное</w:t>
      </w:r>
      <w:r>
        <w:rPr>
          <w:spacing w:val="-2"/>
        </w:rPr>
        <w:t xml:space="preserve"> </w:t>
      </w:r>
      <w:r>
        <w:t>питание.</w:t>
      </w:r>
      <w:r>
        <w:rPr>
          <w:spacing w:val="-2"/>
        </w:rPr>
        <w:t xml:space="preserve"> </w:t>
      </w:r>
      <w:proofErr w:type="spellStart"/>
      <w:r>
        <w:t>Посе</w:t>
      </w:r>
      <w:proofErr w:type="spellEnd"/>
      <w:r>
        <w:t xml:space="preserve">- </w:t>
      </w:r>
      <w:proofErr w:type="spellStart"/>
      <w:r>
        <w:t>щение</w:t>
      </w:r>
      <w:proofErr w:type="spellEnd"/>
      <w:r>
        <w:t xml:space="preserve"> врача.</w:t>
      </w:r>
    </w:p>
    <w:p w14:paraId="3EE2A442" w14:textId="77777777" w:rsidR="00A43DD8" w:rsidRDefault="00983492">
      <w:pPr>
        <w:pStyle w:val="a3"/>
        <w:spacing w:line="248" w:lineRule="exact"/>
        <w:ind w:left="993" w:firstLine="0"/>
        <w:jc w:val="left"/>
      </w:pPr>
      <w:r>
        <w:t>Покупки:</w:t>
      </w:r>
      <w:r>
        <w:rPr>
          <w:spacing w:val="-14"/>
        </w:rPr>
        <w:t xml:space="preserve"> </w:t>
      </w:r>
      <w:r>
        <w:t>одежда,</w:t>
      </w:r>
      <w:r>
        <w:rPr>
          <w:spacing w:val="-9"/>
        </w:rPr>
        <w:t xml:space="preserve"> </w:t>
      </w:r>
      <w:r>
        <w:t>обувь</w:t>
      </w:r>
      <w:r>
        <w:rPr>
          <w:spacing w:val="-10"/>
        </w:rPr>
        <w:t xml:space="preserve"> </w:t>
      </w:r>
      <w:r>
        <w:t>и</w:t>
      </w:r>
      <w:r>
        <w:rPr>
          <w:spacing w:val="-13"/>
        </w:rPr>
        <w:t xml:space="preserve"> </w:t>
      </w:r>
      <w:r>
        <w:t>продукты</w:t>
      </w:r>
      <w:r>
        <w:rPr>
          <w:spacing w:val="-9"/>
        </w:rPr>
        <w:t xml:space="preserve"> </w:t>
      </w:r>
      <w:r>
        <w:t>питания.</w:t>
      </w:r>
      <w:r>
        <w:rPr>
          <w:spacing w:val="-10"/>
        </w:rPr>
        <w:t xml:space="preserve"> </w:t>
      </w:r>
      <w:r>
        <w:t>Карманные</w:t>
      </w:r>
      <w:r>
        <w:rPr>
          <w:spacing w:val="-9"/>
        </w:rPr>
        <w:t xml:space="preserve"> </w:t>
      </w:r>
      <w:r>
        <w:t>деньги.</w:t>
      </w:r>
      <w:r>
        <w:rPr>
          <w:spacing w:val="-14"/>
        </w:rPr>
        <w:t xml:space="preserve"> </w:t>
      </w:r>
      <w:proofErr w:type="spellStart"/>
      <w:r>
        <w:t>Молодѐжная</w:t>
      </w:r>
      <w:proofErr w:type="spellEnd"/>
      <w:r>
        <w:rPr>
          <w:spacing w:val="-9"/>
        </w:rPr>
        <w:t xml:space="preserve"> </w:t>
      </w:r>
      <w:r>
        <w:rPr>
          <w:spacing w:val="-2"/>
        </w:rPr>
        <w:t>мода.</w:t>
      </w:r>
    </w:p>
    <w:p w14:paraId="17C450D8" w14:textId="77777777" w:rsidR="00A43DD8" w:rsidRDefault="00983492">
      <w:pPr>
        <w:pStyle w:val="a3"/>
        <w:jc w:val="left"/>
      </w:pPr>
      <w:r>
        <w:t>Школа,</w:t>
      </w:r>
      <w:r>
        <w:rPr>
          <w:spacing w:val="34"/>
        </w:rPr>
        <w:t xml:space="preserve"> </w:t>
      </w:r>
      <w:r>
        <w:t>школьная</w:t>
      </w:r>
      <w:r>
        <w:rPr>
          <w:spacing w:val="32"/>
        </w:rPr>
        <w:t xml:space="preserve"> </w:t>
      </w:r>
      <w:r>
        <w:t>жизнь,</w:t>
      </w:r>
      <w:r>
        <w:rPr>
          <w:spacing w:val="31"/>
        </w:rPr>
        <w:t xml:space="preserve"> </w:t>
      </w:r>
      <w:r>
        <w:t>изучаемые</w:t>
      </w:r>
      <w:r>
        <w:rPr>
          <w:spacing w:val="39"/>
        </w:rPr>
        <w:t xml:space="preserve"> </w:t>
      </w:r>
      <w:r>
        <w:t>предметы</w:t>
      </w:r>
      <w:r>
        <w:rPr>
          <w:spacing w:val="31"/>
        </w:rPr>
        <w:t xml:space="preserve"> </w:t>
      </w:r>
      <w:r>
        <w:t>и</w:t>
      </w:r>
      <w:r>
        <w:rPr>
          <w:spacing w:val="31"/>
        </w:rPr>
        <w:t xml:space="preserve"> </w:t>
      </w:r>
      <w:r>
        <w:t>отношение</w:t>
      </w:r>
      <w:r>
        <w:rPr>
          <w:spacing w:val="33"/>
        </w:rPr>
        <w:t xml:space="preserve"> </w:t>
      </w:r>
      <w:r>
        <w:t>к</w:t>
      </w:r>
      <w:r>
        <w:rPr>
          <w:spacing w:val="37"/>
        </w:rPr>
        <w:t xml:space="preserve"> </w:t>
      </w:r>
      <w:r>
        <w:t>ним.</w:t>
      </w:r>
      <w:r>
        <w:rPr>
          <w:spacing w:val="34"/>
        </w:rPr>
        <w:t xml:space="preserve"> </w:t>
      </w:r>
      <w:r>
        <w:t>Взаимоотношения</w:t>
      </w:r>
      <w:r>
        <w:rPr>
          <w:spacing w:val="36"/>
        </w:rPr>
        <w:t xml:space="preserve"> </w:t>
      </w:r>
      <w:r>
        <w:t>в школе: проблемы и их решение. Переписка с иностранными сверстниками.</w:t>
      </w:r>
    </w:p>
    <w:p w14:paraId="615E3247" w14:textId="77777777" w:rsidR="00A43DD8" w:rsidRDefault="00983492">
      <w:pPr>
        <w:pStyle w:val="a3"/>
        <w:spacing w:line="251" w:lineRule="exact"/>
        <w:ind w:left="993" w:firstLine="0"/>
        <w:jc w:val="left"/>
      </w:pPr>
      <w:r>
        <w:t>Виды</w:t>
      </w:r>
      <w:r>
        <w:rPr>
          <w:spacing w:val="27"/>
        </w:rPr>
        <w:t xml:space="preserve"> </w:t>
      </w:r>
      <w:r>
        <w:t>отдыха</w:t>
      </w:r>
      <w:r>
        <w:rPr>
          <w:spacing w:val="33"/>
        </w:rPr>
        <w:t xml:space="preserve"> </w:t>
      </w:r>
      <w:r>
        <w:t>в</w:t>
      </w:r>
      <w:r>
        <w:rPr>
          <w:spacing w:val="26"/>
        </w:rPr>
        <w:t xml:space="preserve"> </w:t>
      </w:r>
      <w:r>
        <w:t>различное</w:t>
      </w:r>
      <w:r>
        <w:rPr>
          <w:spacing w:val="32"/>
        </w:rPr>
        <w:t xml:space="preserve"> </w:t>
      </w:r>
      <w:r>
        <w:t>время</w:t>
      </w:r>
      <w:r>
        <w:rPr>
          <w:spacing w:val="29"/>
        </w:rPr>
        <w:t xml:space="preserve"> </w:t>
      </w:r>
      <w:r>
        <w:t>года.</w:t>
      </w:r>
      <w:r>
        <w:rPr>
          <w:spacing w:val="30"/>
        </w:rPr>
        <w:t xml:space="preserve"> </w:t>
      </w:r>
      <w:r>
        <w:t>Путешествия</w:t>
      </w:r>
      <w:r>
        <w:rPr>
          <w:spacing w:val="28"/>
        </w:rPr>
        <w:t xml:space="preserve"> </w:t>
      </w:r>
      <w:r>
        <w:t>по</w:t>
      </w:r>
      <w:r>
        <w:rPr>
          <w:spacing w:val="30"/>
        </w:rPr>
        <w:t xml:space="preserve"> </w:t>
      </w:r>
      <w:r>
        <w:t>России</w:t>
      </w:r>
      <w:r>
        <w:rPr>
          <w:spacing w:val="29"/>
        </w:rPr>
        <w:t xml:space="preserve"> </w:t>
      </w:r>
      <w:r>
        <w:t>и</w:t>
      </w:r>
      <w:r>
        <w:rPr>
          <w:spacing w:val="29"/>
        </w:rPr>
        <w:t xml:space="preserve"> </w:t>
      </w:r>
      <w:r>
        <w:t>иностранным</w:t>
      </w:r>
      <w:r>
        <w:rPr>
          <w:spacing w:val="32"/>
        </w:rPr>
        <w:t xml:space="preserve"> </w:t>
      </w:r>
      <w:r>
        <w:rPr>
          <w:spacing w:val="-2"/>
        </w:rPr>
        <w:t>странам.</w:t>
      </w:r>
    </w:p>
    <w:p w14:paraId="75BBB664" w14:textId="77777777" w:rsidR="00A43DD8" w:rsidRDefault="00983492">
      <w:pPr>
        <w:pStyle w:val="a3"/>
        <w:ind w:firstLine="0"/>
        <w:jc w:val="left"/>
      </w:pPr>
      <w:r>
        <w:rPr>
          <w:spacing w:val="-2"/>
        </w:rPr>
        <w:t>Транспорт.</w:t>
      </w:r>
    </w:p>
    <w:p w14:paraId="3D510A0C" w14:textId="77777777" w:rsidR="00A43DD8" w:rsidRDefault="00983492">
      <w:pPr>
        <w:pStyle w:val="a3"/>
        <w:spacing w:line="252" w:lineRule="exact"/>
        <w:ind w:left="993" w:firstLine="0"/>
        <w:jc w:val="left"/>
      </w:pPr>
      <w:r>
        <w:t>Природа:</w:t>
      </w:r>
      <w:r>
        <w:rPr>
          <w:spacing w:val="-11"/>
        </w:rPr>
        <w:t xml:space="preserve"> </w:t>
      </w:r>
      <w:r>
        <w:t>флора</w:t>
      </w:r>
      <w:r>
        <w:rPr>
          <w:spacing w:val="-7"/>
        </w:rPr>
        <w:t xml:space="preserve"> </w:t>
      </w:r>
      <w:r>
        <w:t>и</w:t>
      </w:r>
      <w:r>
        <w:rPr>
          <w:spacing w:val="-9"/>
        </w:rPr>
        <w:t xml:space="preserve"> </w:t>
      </w:r>
      <w:r>
        <w:t>фауна.</w:t>
      </w:r>
      <w:r>
        <w:rPr>
          <w:spacing w:val="-10"/>
        </w:rPr>
        <w:t xml:space="preserve"> </w:t>
      </w:r>
      <w:r>
        <w:t>Проблемы</w:t>
      </w:r>
      <w:r>
        <w:rPr>
          <w:spacing w:val="-10"/>
        </w:rPr>
        <w:t xml:space="preserve"> </w:t>
      </w:r>
      <w:r>
        <w:t>экологии.</w:t>
      </w:r>
      <w:r>
        <w:rPr>
          <w:spacing w:val="-5"/>
        </w:rPr>
        <w:t xml:space="preserve"> </w:t>
      </w:r>
      <w:r>
        <w:t>Защита</w:t>
      </w:r>
      <w:r>
        <w:rPr>
          <w:spacing w:val="-3"/>
        </w:rPr>
        <w:t xml:space="preserve"> </w:t>
      </w:r>
      <w:r>
        <w:t>окружающей</w:t>
      </w:r>
      <w:r>
        <w:rPr>
          <w:spacing w:val="-7"/>
        </w:rPr>
        <w:t xml:space="preserve"> </w:t>
      </w:r>
      <w:r>
        <w:t>среды.</w:t>
      </w:r>
      <w:r>
        <w:rPr>
          <w:spacing w:val="-10"/>
        </w:rPr>
        <w:t xml:space="preserve"> </w:t>
      </w:r>
      <w:r>
        <w:t>Климат,</w:t>
      </w:r>
      <w:r>
        <w:rPr>
          <w:spacing w:val="-5"/>
        </w:rPr>
        <w:t xml:space="preserve"> </w:t>
      </w:r>
      <w:r>
        <w:rPr>
          <w:spacing w:val="-2"/>
        </w:rPr>
        <w:t>погода.</w:t>
      </w:r>
    </w:p>
    <w:p w14:paraId="68FB419A" w14:textId="77777777" w:rsidR="00A43DD8" w:rsidRDefault="00983492">
      <w:pPr>
        <w:pStyle w:val="a3"/>
        <w:spacing w:line="252" w:lineRule="exact"/>
        <w:ind w:firstLine="0"/>
        <w:jc w:val="left"/>
      </w:pPr>
      <w:r>
        <w:rPr>
          <w:spacing w:val="-2"/>
        </w:rPr>
        <w:t>Стихийные</w:t>
      </w:r>
      <w:r>
        <w:rPr>
          <w:spacing w:val="3"/>
        </w:rPr>
        <w:t xml:space="preserve"> </w:t>
      </w:r>
      <w:r>
        <w:rPr>
          <w:spacing w:val="-2"/>
        </w:rPr>
        <w:t>бедствия.</w:t>
      </w:r>
    </w:p>
    <w:p w14:paraId="0A10A995" w14:textId="77777777" w:rsidR="00A43DD8" w:rsidRDefault="00983492">
      <w:pPr>
        <w:pStyle w:val="a3"/>
        <w:spacing w:line="251" w:lineRule="exact"/>
        <w:ind w:left="993" w:firstLine="0"/>
      </w:pPr>
      <w:r>
        <w:rPr>
          <w:spacing w:val="-2"/>
        </w:rPr>
        <w:t>Средства</w:t>
      </w:r>
      <w:r>
        <w:rPr>
          <w:spacing w:val="-1"/>
        </w:rPr>
        <w:t xml:space="preserve"> </w:t>
      </w:r>
      <w:r>
        <w:rPr>
          <w:spacing w:val="-2"/>
        </w:rPr>
        <w:t>массовой</w:t>
      </w:r>
      <w:r>
        <w:rPr>
          <w:spacing w:val="3"/>
        </w:rPr>
        <w:t xml:space="preserve"> </w:t>
      </w:r>
      <w:r>
        <w:rPr>
          <w:spacing w:val="-2"/>
        </w:rPr>
        <w:t>информации</w:t>
      </w:r>
      <w:r>
        <w:rPr>
          <w:spacing w:val="3"/>
        </w:rPr>
        <w:t xml:space="preserve"> </w:t>
      </w:r>
      <w:r>
        <w:rPr>
          <w:spacing w:val="-2"/>
        </w:rPr>
        <w:t>(телевидение,</w:t>
      </w:r>
      <w:r>
        <w:rPr>
          <w:spacing w:val="1"/>
        </w:rPr>
        <w:t xml:space="preserve"> </w:t>
      </w:r>
      <w:r>
        <w:rPr>
          <w:spacing w:val="-2"/>
        </w:rPr>
        <w:t>радио,</w:t>
      </w:r>
      <w:r>
        <w:rPr>
          <w:spacing w:val="4"/>
        </w:rPr>
        <w:t xml:space="preserve"> </w:t>
      </w:r>
      <w:r>
        <w:rPr>
          <w:spacing w:val="-2"/>
        </w:rPr>
        <w:t>пресса,</w:t>
      </w:r>
      <w:r>
        <w:rPr>
          <w:spacing w:val="5"/>
        </w:rPr>
        <w:t xml:space="preserve"> </w:t>
      </w:r>
      <w:r>
        <w:rPr>
          <w:spacing w:val="-2"/>
        </w:rPr>
        <w:t>Интернет).</w:t>
      </w:r>
    </w:p>
    <w:p w14:paraId="3C467D8A" w14:textId="77777777" w:rsidR="00A43DD8" w:rsidRDefault="00983492">
      <w:pPr>
        <w:pStyle w:val="a3"/>
        <w:ind w:right="267"/>
      </w:pPr>
      <w:r>
        <w:t>Родная</w:t>
      </w:r>
      <w:r>
        <w:rPr>
          <w:spacing w:val="-6"/>
        </w:rPr>
        <w:t xml:space="preserve"> </w:t>
      </w:r>
      <w:r>
        <w:t>страна</w:t>
      </w:r>
      <w:r>
        <w:rPr>
          <w:spacing w:val="-2"/>
        </w:rPr>
        <w:t xml:space="preserve"> </w:t>
      </w:r>
      <w:r>
        <w:t>и</w:t>
      </w:r>
      <w:r>
        <w:rPr>
          <w:spacing w:val="-3"/>
        </w:rPr>
        <w:t xml:space="preserve"> </w:t>
      </w:r>
      <w:r>
        <w:t>страна</w:t>
      </w:r>
      <w:r>
        <w:rPr>
          <w:spacing w:val="-7"/>
        </w:rPr>
        <w:t xml:space="preserve"> </w:t>
      </w:r>
      <w:r>
        <w:t>(страны)</w:t>
      </w:r>
      <w:r>
        <w:rPr>
          <w:spacing w:val="-1"/>
        </w:rPr>
        <w:t xml:space="preserve"> </w:t>
      </w:r>
      <w:r>
        <w:t>изучаемого</w:t>
      </w:r>
      <w:r>
        <w:rPr>
          <w:spacing w:val="-2"/>
        </w:rPr>
        <w:t xml:space="preserve"> </w:t>
      </w:r>
      <w:r>
        <w:t>языка.</w:t>
      </w:r>
      <w:r>
        <w:rPr>
          <w:spacing w:val="-7"/>
        </w:rPr>
        <w:t xml:space="preserve"> </w:t>
      </w:r>
      <w:r>
        <w:t>Их</w:t>
      </w:r>
      <w:r>
        <w:rPr>
          <w:spacing w:val="-2"/>
        </w:rPr>
        <w:t xml:space="preserve"> </w:t>
      </w:r>
      <w:r>
        <w:t>географическое положение,</w:t>
      </w:r>
      <w:r>
        <w:rPr>
          <w:spacing w:val="-6"/>
        </w:rPr>
        <w:t xml:space="preserve"> </w:t>
      </w:r>
      <w:r>
        <w:t xml:space="preserve">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w:t>
      </w:r>
      <w:proofErr w:type="spellStart"/>
      <w:proofErr w:type="gramStart"/>
      <w:r>
        <w:t>ис</w:t>
      </w:r>
      <w:proofErr w:type="spellEnd"/>
      <w:r>
        <w:t xml:space="preserve">- </w:t>
      </w:r>
      <w:r>
        <w:rPr>
          <w:spacing w:val="-2"/>
        </w:rPr>
        <w:t>тории</w:t>
      </w:r>
      <w:proofErr w:type="gramEnd"/>
      <w:r>
        <w:rPr>
          <w:spacing w:val="-2"/>
        </w:rPr>
        <w:t>.</w:t>
      </w:r>
    </w:p>
    <w:p w14:paraId="774AEAC0" w14:textId="77777777" w:rsidR="00A43DD8" w:rsidRDefault="00983492">
      <w:pPr>
        <w:pStyle w:val="a3"/>
        <w:ind w:right="280"/>
      </w:pPr>
      <w:r>
        <w:t xml:space="preserve">Выдающиеся люди родной страны и страны (стран) изучаемого языка, их вклад в науку и мировую культуру: государственные деятели, </w:t>
      </w:r>
      <w:proofErr w:type="spellStart"/>
      <w:r>
        <w:t>учѐные</w:t>
      </w:r>
      <w:proofErr w:type="spellEnd"/>
      <w:r>
        <w:t xml:space="preserve">, писатели, поэты, художники, музыканты, </w:t>
      </w:r>
      <w:r>
        <w:rPr>
          <w:spacing w:val="-2"/>
        </w:rPr>
        <w:t>спортсмены.</w:t>
      </w:r>
    </w:p>
    <w:p w14:paraId="101CBCDE" w14:textId="77777777" w:rsidR="00A43DD8" w:rsidRDefault="00983492">
      <w:pPr>
        <w:pStyle w:val="2"/>
      </w:pPr>
      <w:r>
        <w:rPr>
          <w:spacing w:val="-2"/>
        </w:rPr>
        <w:t>Говорение.</w:t>
      </w:r>
    </w:p>
    <w:p w14:paraId="39864087" w14:textId="77777777" w:rsidR="00A43DD8" w:rsidRDefault="00983492">
      <w:pPr>
        <w:pStyle w:val="a3"/>
        <w:ind w:right="268"/>
      </w:pPr>
      <w:r>
        <w:t xml:space="preserve">Развитие коммуникативных умений диалогической речи, а именно умений вести комби- </w:t>
      </w:r>
      <w:proofErr w:type="spellStart"/>
      <w:r>
        <w:t>нированный</w:t>
      </w:r>
      <w:proofErr w:type="spellEnd"/>
      <w:r>
        <w:t xml:space="preserve"> диалог, включающий различные виды диалогов (этикетный диалог, </w:t>
      </w:r>
      <w:proofErr w:type="spellStart"/>
      <w:r>
        <w:t>диа</w:t>
      </w:r>
      <w:proofErr w:type="spellEnd"/>
      <w:r>
        <w:t>- лог- побуждение к действию, диалог-расспрос), диалог-обмен мнениями:</w:t>
      </w:r>
    </w:p>
    <w:p w14:paraId="6E665781" w14:textId="77777777" w:rsidR="00A43DD8" w:rsidRDefault="00983492" w:rsidP="00983492">
      <w:pPr>
        <w:pStyle w:val="a4"/>
        <w:numPr>
          <w:ilvl w:val="0"/>
          <w:numId w:val="117"/>
        </w:numPr>
        <w:tabs>
          <w:tab w:val="left" w:pos="1275"/>
        </w:tabs>
        <w:ind w:right="268" w:firstLine="707"/>
      </w:pPr>
      <w: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w:t>
      </w:r>
      <w:proofErr w:type="gramStart"/>
      <w:r>
        <w:t xml:space="preserve">по- </w:t>
      </w:r>
      <w:proofErr w:type="spellStart"/>
      <w:r>
        <w:t>здравление</w:t>
      </w:r>
      <w:proofErr w:type="spellEnd"/>
      <w:proofErr w:type="gramEnd"/>
      <w:r>
        <w:t>, выражать благодарность, вежливо соглашаться на предложение и отказываться от предложения собеседника;</w:t>
      </w:r>
    </w:p>
    <w:p w14:paraId="6737CF3F" w14:textId="77777777" w:rsidR="00A43DD8" w:rsidRDefault="00983492" w:rsidP="00983492">
      <w:pPr>
        <w:pStyle w:val="a4"/>
        <w:numPr>
          <w:ilvl w:val="0"/>
          <w:numId w:val="117"/>
        </w:numPr>
        <w:tabs>
          <w:tab w:val="left" w:pos="1275"/>
        </w:tabs>
        <w:ind w:right="268" w:firstLine="707"/>
      </w:pPr>
      <w:r>
        <w:t xml:space="preserve">диалог-побуждение к действию: обращаться с просьбой, вежливо соглашаться (не </w:t>
      </w:r>
      <w:proofErr w:type="gramStart"/>
      <w:r>
        <w:t xml:space="preserve">со- </w:t>
      </w:r>
      <w:proofErr w:type="spellStart"/>
      <w:r>
        <w:t>глашаться</w:t>
      </w:r>
      <w:proofErr w:type="spellEnd"/>
      <w:proofErr w:type="gramEnd"/>
      <w:r>
        <w:t xml:space="preserve">) выполнить просьбу, приглашать собеседника к совместной деятельности, вежливо со- </w:t>
      </w:r>
      <w:proofErr w:type="spellStart"/>
      <w:r>
        <w:t>глашаться</w:t>
      </w:r>
      <w:proofErr w:type="spellEnd"/>
      <w:r>
        <w:t xml:space="preserve"> (не соглашаться) на предложение собеседника, объясняя причину своего решения;</w:t>
      </w:r>
    </w:p>
    <w:p w14:paraId="63168691" w14:textId="77777777" w:rsidR="00A43DD8" w:rsidRDefault="00983492" w:rsidP="00983492">
      <w:pPr>
        <w:pStyle w:val="a4"/>
        <w:numPr>
          <w:ilvl w:val="0"/>
          <w:numId w:val="117"/>
        </w:numPr>
        <w:tabs>
          <w:tab w:val="left" w:pos="1275"/>
        </w:tabs>
        <w:ind w:right="270" w:firstLine="707"/>
      </w:pPr>
      <w:r>
        <w:t xml:space="preserve">диалог-расспрос: сообщать фактическую информацию, отвечая на вопросы разных </w:t>
      </w:r>
      <w:proofErr w:type="spellStart"/>
      <w:r>
        <w:t>ви</w:t>
      </w:r>
      <w:proofErr w:type="spellEnd"/>
      <w:r>
        <w:t xml:space="preserve">- </w:t>
      </w:r>
      <w:proofErr w:type="spellStart"/>
      <w:r>
        <w:t>дов</w:t>
      </w:r>
      <w:proofErr w:type="spellEnd"/>
      <w:r>
        <w:t xml:space="preserve">, выражать </w:t>
      </w:r>
      <w:proofErr w:type="spellStart"/>
      <w:r>
        <w:t>своѐ</w:t>
      </w:r>
      <w:proofErr w:type="spellEnd"/>
      <w:r>
        <w:t xml:space="preserve">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2354AFB" w14:textId="77777777" w:rsidR="00A43DD8" w:rsidRDefault="00983492" w:rsidP="00983492">
      <w:pPr>
        <w:pStyle w:val="a4"/>
        <w:numPr>
          <w:ilvl w:val="0"/>
          <w:numId w:val="117"/>
        </w:numPr>
        <w:tabs>
          <w:tab w:val="left" w:pos="1275"/>
        </w:tabs>
        <w:ind w:right="268" w:firstLine="707"/>
      </w:pPr>
      <w:r>
        <w:t xml:space="preserve">диалог-обмен мнениями: выражать свою точку мнения и обосновывать </w:t>
      </w:r>
      <w:proofErr w:type="spellStart"/>
      <w:r>
        <w:t>еѐ</w:t>
      </w:r>
      <w:proofErr w:type="spellEnd"/>
      <w:r>
        <w:t xml:space="preserve">, высказывать </w:t>
      </w:r>
      <w:proofErr w:type="spellStart"/>
      <w:r>
        <w:t>своѐ</w:t>
      </w:r>
      <w:proofErr w:type="spellEnd"/>
      <w:r>
        <w:t xml:space="preserve"> согласие (несогласие) с точкой зрения собеседника, выражать сомнение, давать </w:t>
      </w:r>
      <w:proofErr w:type="spellStart"/>
      <w:r>
        <w:t>эмоциональ</w:t>
      </w:r>
      <w:proofErr w:type="spellEnd"/>
      <w:r>
        <w:t xml:space="preserve">- </w:t>
      </w:r>
      <w:proofErr w:type="spellStart"/>
      <w:r>
        <w:t>ную</w:t>
      </w:r>
      <w:proofErr w:type="spellEnd"/>
      <w:r>
        <w:t xml:space="preserve"> оценку обсуждаемым событиям: восхищение, удивление, радость, огорчение и так далее.</w:t>
      </w:r>
    </w:p>
    <w:p w14:paraId="018A6504" w14:textId="77777777" w:rsidR="00A43DD8" w:rsidRDefault="00983492">
      <w:pPr>
        <w:pStyle w:val="a3"/>
        <w:ind w:right="272"/>
      </w:pPr>
      <w:r>
        <w:t>Данные</w:t>
      </w:r>
      <w:r>
        <w:rPr>
          <w:spacing w:val="-6"/>
        </w:rPr>
        <w:t xml:space="preserve"> </w:t>
      </w:r>
      <w:r>
        <w:t>умения</w:t>
      </w:r>
      <w:r>
        <w:rPr>
          <w:spacing w:val="-8"/>
        </w:rPr>
        <w:t xml:space="preserve"> </w:t>
      </w:r>
      <w:r>
        <w:t>диалогической</w:t>
      </w:r>
      <w:r>
        <w:rPr>
          <w:spacing w:val="-9"/>
        </w:rPr>
        <w:t xml:space="preserve"> </w:t>
      </w:r>
      <w:r>
        <w:t>речи</w:t>
      </w:r>
      <w:r>
        <w:rPr>
          <w:spacing w:val="-7"/>
        </w:rPr>
        <w:t xml:space="preserve"> </w:t>
      </w:r>
      <w:r>
        <w:t>развиваются</w:t>
      </w:r>
      <w:r>
        <w:rPr>
          <w:spacing w:val="-8"/>
        </w:rPr>
        <w:t xml:space="preserve"> </w:t>
      </w:r>
      <w:r>
        <w:t>в</w:t>
      </w:r>
      <w:r>
        <w:rPr>
          <w:spacing w:val="-11"/>
        </w:rPr>
        <w:t xml:space="preserve"> </w:t>
      </w:r>
      <w:r>
        <w:t>стандартных</w:t>
      </w:r>
      <w:r>
        <w:rPr>
          <w:spacing w:val="-3"/>
        </w:rPr>
        <w:t xml:space="preserve"> </w:t>
      </w:r>
      <w:r>
        <w:t>ситуациях</w:t>
      </w:r>
      <w:r>
        <w:rPr>
          <w:spacing w:val="-5"/>
        </w:rPr>
        <w:t xml:space="preserve"> </w:t>
      </w:r>
      <w:r>
        <w:t xml:space="preserve">неофициального общения в рамках тематического содержания речи с использованием ключевых слов, речевых </w:t>
      </w:r>
      <w:proofErr w:type="gramStart"/>
      <w:r>
        <w:t xml:space="preserve">си- </w:t>
      </w:r>
      <w:proofErr w:type="spellStart"/>
      <w:r>
        <w:t>туаций</w:t>
      </w:r>
      <w:proofErr w:type="spellEnd"/>
      <w:proofErr w:type="gramEnd"/>
      <w:r>
        <w:t xml:space="preserve"> и (или) иллюстраций, фотографий или без</w:t>
      </w:r>
      <w:r>
        <w:rPr>
          <w:spacing w:val="-4"/>
        </w:rPr>
        <w:t xml:space="preserve"> </w:t>
      </w:r>
      <w:r>
        <w:t>их использования с соблюдением норм речевого этикета, принятых в стране (странах) изучаемого языка.</w:t>
      </w:r>
    </w:p>
    <w:p w14:paraId="3551F83C" w14:textId="77777777" w:rsidR="00A43DD8" w:rsidRDefault="00A43DD8">
      <w:pPr>
        <w:pStyle w:val="a3"/>
        <w:sectPr w:rsidR="00A43DD8">
          <w:pgSz w:w="11920" w:h="16850"/>
          <w:pgMar w:top="1700" w:right="566" w:bottom="780" w:left="1417" w:header="0" w:footer="597" w:gutter="0"/>
          <w:cols w:space="720"/>
        </w:sectPr>
      </w:pPr>
    </w:p>
    <w:p w14:paraId="24ACEEF7" w14:textId="77777777" w:rsidR="00A43DD8" w:rsidRDefault="00983492">
      <w:pPr>
        <w:pStyle w:val="a3"/>
        <w:spacing w:before="76"/>
        <w:jc w:val="left"/>
      </w:pPr>
      <w:proofErr w:type="spellStart"/>
      <w:r>
        <w:lastRenderedPageBreak/>
        <w:t>Объѐм</w:t>
      </w:r>
      <w:proofErr w:type="spellEnd"/>
      <w:r>
        <w:rPr>
          <w:spacing w:val="-2"/>
        </w:rPr>
        <w:t xml:space="preserve"> </w:t>
      </w:r>
      <w:r>
        <w:t>диалога</w:t>
      </w:r>
      <w:r>
        <w:rPr>
          <w:spacing w:val="-1"/>
        </w:rPr>
        <w:t xml:space="preserve"> </w:t>
      </w:r>
      <w:r>
        <w:t>–</w:t>
      </w:r>
      <w:r>
        <w:rPr>
          <w:spacing w:val="-5"/>
        </w:rPr>
        <w:t xml:space="preserve"> </w:t>
      </w:r>
      <w:r>
        <w:t>до</w:t>
      </w:r>
      <w:r>
        <w:rPr>
          <w:spacing w:val="-2"/>
        </w:rPr>
        <w:t xml:space="preserve"> </w:t>
      </w:r>
      <w:r>
        <w:t>8</w:t>
      </w:r>
      <w:r>
        <w:rPr>
          <w:spacing w:val="-2"/>
        </w:rPr>
        <w:t xml:space="preserve"> </w:t>
      </w:r>
      <w:r>
        <w:t>реплик</w:t>
      </w:r>
      <w:r>
        <w:rPr>
          <w:spacing w:val="-2"/>
        </w:rPr>
        <w:t xml:space="preserve"> </w:t>
      </w:r>
      <w:r>
        <w:t>со</w:t>
      </w:r>
      <w:r>
        <w:rPr>
          <w:spacing w:val="-4"/>
        </w:rPr>
        <w:t xml:space="preserve"> </w:t>
      </w:r>
      <w:r>
        <w:t>стороны</w:t>
      </w:r>
      <w:r>
        <w:rPr>
          <w:spacing w:val="-5"/>
        </w:rPr>
        <w:t xml:space="preserve"> </w:t>
      </w:r>
      <w:r>
        <w:t>каждого</w:t>
      </w:r>
      <w:r>
        <w:rPr>
          <w:spacing w:val="-4"/>
        </w:rPr>
        <w:t xml:space="preserve"> </w:t>
      </w:r>
      <w:r>
        <w:t>собеседника</w:t>
      </w:r>
      <w:r>
        <w:rPr>
          <w:spacing w:val="-4"/>
        </w:rPr>
        <w:t xml:space="preserve"> </w:t>
      </w:r>
      <w:r>
        <w:t>в</w:t>
      </w:r>
      <w:r>
        <w:rPr>
          <w:spacing w:val="-3"/>
        </w:rPr>
        <w:t xml:space="preserve"> </w:t>
      </w:r>
      <w:r>
        <w:t>рамках</w:t>
      </w:r>
      <w:r>
        <w:rPr>
          <w:spacing w:val="-6"/>
        </w:rPr>
        <w:t xml:space="preserve"> </w:t>
      </w:r>
      <w:r>
        <w:t>комбинированного диалога, до 6 реплик со стороны каждого собеседника в рамках диалога-обмена мнениями.</w:t>
      </w:r>
    </w:p>
    <w:p w14:paraId="19583E8E" w14:textId="77777777" w:rsidR="00A43DD8" w:rsidRDefault="00983492">
      <w:pPr>
        <w:pStyle w:val="a3"/>
        <w:spacing w:before="1"/>
        <w:jc w:val="left"/>
      </w:pPr>
      <w:r>
        <w:t>Развитие</w:t>
      </w:r>
      <w:r>
        <w:rPr>
          <w:spacing w:val="28"/>
        </w:rPr>
        <w:t xml:space="preserve"> </w:t>
      </w:r>
      <w:r>
        <w:t>коммуникативных</w:t>
      </w:r>
      <w:r>
        <w:rPr>
          <w:spacing w:val="28"/>
        </w:rPr>
        <w:t xml:space="preserve"> </w:t>
      </w:r>
      <w:r>
        <w:t>умений</w:t>
      </w:r>
      <w:r>
        <w:rPr>
          <w:spacing w:val="26"/>
        </w:rPr>
        <w:t xml:space="preserve"> </w:t>
      </w:r>
      <w:r>
        <w:t>монологической</w:t>
      </w:r>
      <w:r>
        <w:rPr>
          <w:spacing w:val="27"/>
        </w:rPr>
        <w:t xml:space="preserve"> </w:t>
      </w:r>
      <w:r>
        <w:t>речи:</w:t>
      </w:r>
      <w:r>
        <w:rPr>
          <w:spacing w:val="26"/>
        </w:rPr>
        <w:t xml:space="preserve"> </w:t>
      </w:r>
      <w:r>
        <w:t>создание</w:t>
      </w:r>
      <w:r>
        <w:rPr>
          <w:spacing w:val="27"/>
        </w:rPr>
        <w:t xml:space="preserve"> </w:t>
      </w:r>
      <w:r>
        <w:t>устных</w:t>
      </w:r>
      <w:r>
        <w:rPr>
          <w:spacing w:val="27"/>
        </w:rPr>
        <w:t xml:space="preserve"> </w:t>
      </w:r>
      <w:r>
        <w:t>связных</w:t>
      </w:r>
      <w:r>
        <w:rPr>
          <w:spacing w:val="27"/>
        </w:rPr>
        <w:t xml:space="preserve"> </w:t>
      </w:r>
      <w:proofErr w:type="spellStart"/>
      <w:r>
        <w:t>мо</w:t>
      </w:r>
      <w:proofErr w:type="spellEnd"/>
      <w:r>
        <w:t xml:space="preserve">- </w:t>
      </w:r>
      <w:proofErr w:type="spellStart"/>
      <w:r>
        <w:t>нологических</w:t>
      </w:r>
      <w:proofErr w:type="spellEnd"/>
      <w:r>
        <w:t xml:space="preserve"> высказываний с использованием основных коммуникативных типов речи:</w:t>
      </w:r>
    </w:p>
    <w:p w14:paraId="69648DFC" w14:textId="77777777" w:rsidR="00A43DD8" w:rsidRDefault="00983492" w:rsidP="00983492">
      <w:pPr>
        <w:pStyle w:val="a4"/>
        <w:numPr>
          <w:ilvl w:val="0"/>
          <w:numId w:val="117"/>
        </w:numPr>
        <w:tabs>
          <w:tab w:val="left" w:pos="1275"/>
        </w:tabs>
        <w:ind w:right="361" w:firstLine="707"/>
        <w:jc w:val="left"/>
      </w:pPr>
      <w:r>
        <w:t>описание</w:t>
      </w:r>
      <w:r>
        <w:rPr>
          <w:spacing w:val="-2"/>
        </w:rPr>
        <w:t xml:space="preserve"> </w:t>
      </w:r>
      <w:r>
        <w:t>(предмета,</w:t>
      </w:r>
      <w:r>
        <w:rPr>
          <w:spacing w:val="-2"/>
        </w:rPr>
        <w:t xml:space="preserve"> </w:t>
      </w:r>
      <w:r>
        <w:t>местности,</w:t>
      </w:r>
      <w:r>
        <w:rPr>
          <w:spacing w:val="-2"/>
        </w:rPr>
        <w:t xml:space="preserve"> </w:t>
      </w:r>
      <w:r>
        <w:t>внешности</w:t>
      </w:r>
      <w:r>
        <w:rPr>
          <w:spacing w:val="-3"/>
        </w:rPr>
        <w:t xml:space="preserve"> </w:t>
      </w:r>
      <w:r>
        <w:t>и</w:t>
      </w:r>
      <w:r>
        <w:rPr>
          <w:spacing w:val="-2"/>
        </w:rPr>
        <w:t xml:space="preserve"> </w:t>
      </w:r>
      <w:r>
        <w:t>одежды</w:t>
      </w:r>
      <w:r>
        <w:rPr>
          <w:spacing w:val="-2"/>
        </w:rPr>
        <w:t xml:space="preserve"> </w:t>
      </w:r>
      <w:r>
        <w:t>человека),</w:t>
      </w:r>
      <w:r>
        <w:rPr>
          <w:spacing w:val="-2"/>
        </w:rPr>
        <w:t xml:space="preserve"> </w:t>
      </w:r>
      <w:r>
        <w:t>в</w:t>
      </w:r>
      <w:r>
        <w:rPr>
          <w:spacing w:val="-3"/>
        </w:rPr>
        <w:t xml:space="preserve"> </w:t>
      </w:r>
      <w:r>
        <w:t>том</w:t>
      </w:r>
      <w:r>
        <w:rPr>
          <w:spacing w:val="-3"/>
        </w:rPr>
        <w:t xml:space="preserve"> </w:t>
      </w:r>
      <w:r>
        <w:t>числе</w:t>
      </w:r>
      <w:r>
        <w:rPr>
          <w:spacing w:val="-4"/>
        </w:rPr>
        <w:t xml:space="preserve"> </w:t>
      </w:r>
      <w:proofErr w:type="spellStart"/>
      <w:r>
        <w:t>характери</w:t>
      </w:r>
      <w:proofErr w:type="spellEnd"/>
      <w:r>
        <w:t>- стика (черты характера реального человека или литературного персонажа);</w:t>
      </w:r>
    </w:p>
    <w:p w14:paraId="51A7EE2D" w14:textId="77777777" w:rsidR="00A43DD8" w:rsidRDefault="00983492" w:rsidP="00983492">
      <w:pPr>
        <w:pStyle w:val="a4"/>
        <w:numPr>
          <w:ilvl w:val="0"/>
          <w:numId w:val="117"/>
        </w:numPr>
        <w:tabs>
          <w:tab w:val="left" w:pos="1278"/>
        </w:tabs>
        <w:spacing w:line="269" w:lineRule="exact"/>
        <w:ind w:left="1278" w:hanging="285"/>
        <w:jc w:val="left"/>
      </w:pPr>
      <w:r>
        <w:rPr>
          <w:spacing w:val="-2"/>
        </w:rPr>
        <w:t>повествование</w:t>
      </w:r>
      <w:r>
        <w:rPr>
          <w:spacing w:val="2"/>
        </w:rPr>
        <w:t xml:space="preserve"> </w:t>
      </w:r>
      <w:r>
        <w:rPr>
          <w:spacing w:val="-2"/>
        </w:rPr>
        <w:t>(сообщение);</w:t>
      </w:r>
    </w:p>
    <w:p w14:paraId="32690C9D" w14:textId="77777777" w:rsidR="00A43DD8" w:rsidRDefault="00983492" w:rsidP="00983492">
      <w:pPr>
        <w:pStyle w:val="a4"/>
        <w:numPr>
          <w:ilvl w:val="0"/>
          <w:numId w:val="117"/>
        </w:numPr>
        <w:tabs>
          <w:tab w:val="left" w:pos="1278"/>
        </w:tabs>
        <w:spacing w:line="268" w:lineRule="exact"/>
        <w:ind w:left="1278" w:hanging="285"/>
        <w:jc w:val="left"/>
      </w:pPr>
      <w:r>
        <w:rPr>
          <w:spacing w:val="-2"/>
        </w:rPr>
        <w:t>рассуждение;</w:t>
      </w:r>
    </w:p>
    <w:p w14:paraId="0315BBD4" w14:textId="77777777" w:rsidR="00A43DD8" w:rsidRDefault="00983492" w:rsidP="00983492">
      <w:pPr>
        <w:pStyle w:val="a4"/>
        <w:numPr>
          <w:ilvl w:val="0"/>
          <w:numId w:val="117"/>
        </w:numPr>
        <w:tabs>
          <w:tab w:val="left" w:pos="1275"/>
        </w:tabs>
        <w:ind w:right="475" w:firstLine="707"/>
        <w:jc w:val="left"/>
      </w:pPr>
      <w:r>
        <w:t>выражение</w:t>
      </w:r>
      <w:r>
        <w:rPr>
          <w:spacing w:val="-3"/>
        </w:rPr>
        <w:t xml:space="preserve"> </w:t>
      </w:r>
      <w:r>
        <w:t>и</w:t>
      </w:r>
      <w:r>
        <w:rPr>
          <w:spacing w:val="-3"/>
        </w:rPr>
        <w:t xml:space="preserve"> </w:t>
      </w:r>
      <w:r>
        <w:t>краткое</w:t>
      </w:r>
      <w:r>
        <w:rPr>
          <w:spacing w:val="-3"/>
        </w:rPr>
        <w:t xml:space="preserve"> </w:t>
      </w:r>
      <w:r>
        <w:t>аргументирование</w:t>
      </w:r>
      <w:r>
        <w:rPr>
          <w:spacing w:val="-3"/>
        </w:rPr>
        <w:t xml:space="preserve"> </w:t>
      </w:r>
      <w:r>
        <w:t>своего</w:t>
      </w:r>
      <w:r>
        <w:rPr>
          <w:spacing w:val="-3"/>
        </w:rPr>
        <w:t xml:space="preserve"> </w:t>
      </w:r>
      <w:r>
        <w:t>мнения</w:t>
      </w:r>
      <w:r>
        <w:rPr>
          <w:spacing w:val="-4"/>
        </w:rPr>
        <w:t xml:space="preserve"> </w:t>
      </w:r>
      <w:r>
        <w:t>по</w:t>
      </w:r>
      <w:r>
        <w:rPr>
          <w:spacing w:val="-3"/>
        </w:rPr>
        <w:t xml:space="preserve"> </w:t>
      </w:r>
      <w:r>
        <w:t>отношению</w:t>
      </w:r>
      <w:r>
        <w:rPr>
          <w:spacing w:val="-3"/>
        </w:rPr>
        <w:t xml:space="preserve"> </w:t>
      </w:r>
      <w:r>
        <w:t>к</w:t>
      </w:r>
      <w:r>
        <w:rPr>
          <w:spacing w:val="-3"/>
        </w:rPr>
        <w:t xml:space="preserve"> </w:t>
      </w:r>
      <w:r>
        <w:t xml:space="preserve">услышанному </w:t>
      </w:r>
      <w:r>
        <w:rPr>
          <w:spacing w:val="-2"/>
        </w:rPr>
        <w:t>(прочитанному);</w:t>
      </w:r>
    </w:p>
    <w:p w14:paraId="73D370DB" w14:textId="77777777" w:rsidR="00A43DD8" w:rsidRDefault="00983492" w:rsidP="00983492">
      <w:pPr>
        <w:pStyle w:val="a4"/>
        <w:numPr>
          <w:ilvl w:val="0"/>
          <w:numId w:val="117"/>
        </w:numPr>
        <w:tabs>
          <w:tab w:val="left" w:pos="1275"/>
        </w:tabs>
        <w:ind w:right="325" w:firstLine="707"/>
        <w:jc w:val="left"/>
      </w:pPr>
      <w:r>
        <w:t>изложение</w:t>
      </w:r>
      <w:r>
        <w:rPr>
          <w:spacing w:val="35"/>
        </w:rPr>
        <w:t xml:space="preserve"> </w:t>
      </w:r>
      <w:r>
        <w:t>(пересказ)</w:t>
      </w:r>
      <w:r>
        <w:rPr>
          <w:spacing w:val="35"/>
        </w:rPr>
        <w:t xml:space="preserve"> </w:t>
      </w:r>
      <w:r>
        <w:t>основного</w:t>
      </w:r>
      <w:r>
        <w:rPr>
          <w:spacing w:val="37"/>
        </w:rPr>
        <w:t xml:space="preserve"> </w:t>
      </w:r>
      <w:r>
        <w:t>содержания</w:t>
      </w:r>
      <w:r>
        <w:rPr>
          <w:spacing w:val="36"/>
        </w:rPr>
        <w:t xml:space="preserve"> </w:t>
      </w:r>
      <w:r>
        <w:t>прочитанного</w:t>
      </w:r>
      <w:r>
        <w:rPr>
          <w:spacing w:val="35"/>
        </w:rPr>
        <w:t xml:space="preserve"> </w:t>
      </w:r>
      <w:r>
        <w:t>(прослушанного)</w:t>
      </w:r>
      <w:r>
        <w:rPr>
          <w:spacing w:val="39"/>
        </w:rPr>
        <w:t xml:space="preserve"> </w:t>
      </w:r>
      <w:r>
        <w:t>текста</w:t>
      </w:r>
      <w:r>
        <w:rPr>
          <w:spacing w:val="35"/>
        </w:rPr>
        <w:t xml:space="preserve"> </w:t>
      </w:r>
      <w:r>
        <w:t>с выражением своего отношения к событиям и фактам, изложенным в тексте;</w:t>
      </w:r>
    </w:p>
    <w:p w14:paraId="119D6E49" w14:textId="77777777" w:rsidR="00A43DD8" w:rsidRDefault="00983492" w:rsidP="00983492">
      <w:pPr>
        <w:pStyle w:val="a4"/>
        <w:numPr>
          <w:ilvl w:val="0"/>
          <w:numId w:val="117"/>
        </w:numPr>
        <w:tabs>
          <w:tab w:val="left" w:pos="1278"/>
        </w:tabs>
        <w:spacing w:line="268" w:lineRule="exact"/>
        <w:ind w:left="1278" w:hanging="285"/>
        <w:jc w:val="left"/>
      </w:pPr>
      <w:r>
        <w:t>составление</w:t>
      </w:r>
      <w:r>
        <w:rPr>
          <w:spacing w:val="-10"/>
        </w:rPr>
        <w:t xml:space="preserve"> </w:t>
      </w:r>
      <w:r>
        <w:t>рассказа</w:t>
      </w:r>
      <w:r>
        <w:rPr>
          <w:spacing w:val="-10"/>
        </w:rPr>
        <w:t xml:space="preserve"> </w:t>
      </w:r>
      <w:r>
        <w:t>по</w:t>
      </w:r>
      <w:r>
        <w:rPr>
          <w:spacing w:val="-9"/>
        </w:rPr>
        <w:t xml:space="preserve"> </w:t>
      </w:r>
      <w:r>
        <w:rPr>
          <w:spacing w:val="-2"/>
        </w:rPr>
        <w:t>картинкам;</w:t>
      </w:r>
    </w:p>
    <w:p w14:paraId="5F9CA023" w14:textId="77777777" w:rsidR="00A43DD8" w:rsidRDefault="00983492" w:rsidP="00983492">
      <w:pPr>
        <w:pStyle w:val="a4"/>
        <w:numPr>
          <w:ilvl w:val="0"/>
          <w:numId w:val="117"/>
        </w:numPr>
        <w:tabs>
          <w:tab w:val="left" w:pos="1278"/>
        </w:tabs>
        <w:spacing w:line="269" w:lineRule="exact"/>
        <w:ind w:left="1278" w:hanging="285"/>
        <w:jc w:val="left"/>
      </w:pPr>
      <w:r>
        <w:rPr>
          <w:spacing w:val="-2"/>
        </w:rPr>
        <w:t>изложение результатов</w:t>
      </w:r>
      <w:r>
        <w:t xml:space="preserve"> </w:t>
      </w:r>
      <w:r>
        <w:rPr>
          <w:spacing w:val="-2"/>
        </w:rPr>
        <w:t>выполненной</w:t>
      </w:r>
      <w:r>
        <w:rPr>
          <w:spacing w:val="1"/>
        </w:rPr>
        <w:t xml:space="preserve"> </w:t>
      </w:r>
      <w:r>
        <w:rPr>
          <w:spacing w:val="-2"/>
        </w:rPr>
        <w:t>проектной</w:t>
      </w:r>
      <w:r>
        <w:rPr>
          <w:spacing w:val="5"/>
        </w:rPr>
        <w:t xml:space="preserve"> </w:t>
      </w:r>
      <w:r>
        <w:rPr>
          <w:spacing w:val="-2"/>
        </w:rPr>
        <w:t>работы.</w:t>
      </w:r>
    </w:p>
    <w:p w14:paraId="16B852B5" w14:textId="77777777" w:rsidR="00A43DD8" w:rsidRDefault="00983492">
      <w:pPr>
        <w:pStyle w:val="a3"/>
        <w:ind w:right="265"/>
      </w:pPr>
      <w:r>
        <w:t xml:space="preserve">Данные умения монологической речи развиваются в стандартных ситуациях </w:t>
      </w:r>
      <w:proofErr w:type="spellStart"/>
      <w:proofErr w:type="gramStart"/>
      <w:r>
        <w:t>неофициаль</w:t>
      </w:r>
      <w:proofErr w:type="spellEnd"/>
      <w:r>
        <w:t xml:space="preserve">- </w:t>
      </w:r>
      <w:proofErr w:type="spellStart"/>
      <w:r>
        <w:t>ного</w:t>
      </w:r>
      <w:proofErr w:type="spellEnd"/>
      <w:proofErr w:type="gramEnd"/>
      <w:r>
        <w:rPr>
          <w:spacing w:val="-14"/>
        </w:rPr>
        <w:t xml:space="preserve"> </w:t>
      </w:r>
      <w:r>
        <w:t>общения</w:t>
      </w:r>
      <w:r>
        <w:rPr>
          <w:spacing w:val="-14"/>
        </w:rPr>
        <w:t xml:space="preserve"> </w:t>
      </w:r>
      <w:r>
        <w:t>в</w:t>
      </w:r>
      <w:r>
        <w:rPr>
          <w:spacing w:val="-14"/>
        </w:rPr>
        <w:t xml:space="preserve"> </w:t>
      </w:r>
      <w:r>
        <w:t>рамках</w:t>
      </w:r>
      <w:r>
        <w:rPr>
          <w:spacing w:val="-13"/>
        </w:rPr>
        <w:t xml:space="preserve"> </w:t>
      </w:r>
      <w:r>
        <w:t>тематического</w:t>
      </w:r>
      <w:r>
        <w:rPr>
          <w:spacing w:val="-14"/>
        </w:rPr>
        <w:t xml:space="preserve"> </w:t>
      </w:r>
      <w:r>
        <w:t>содержания</w:t>
      </w:r>
      <w:r>
        <w:rPr>
          <w:spacing w:val="-14"/>
        </w:rPr>
        <w:t xml:space="preserve"> </w:t>
      </w:r>
      <w:r>
        <w:t>речи</w:t>
      </w:r>
      <w:r>
        <w:rPr>
          <w:spacing w:val="-14"/>
        </w:rPr>
        <w:t xml:space="preserve"> </w:t>
      </w:r>
      <w:r>
        <w:t>с</w:t>
      </w:r>
      <w:r>
        <w:rPr>
          <w:spacing w:val="-13"/>
        </w:rPr>
        <w:t xml:space="preserve"> </w:t>
      </w:r>
      <w:r>
        <w:t>использованием</w:t>
      </w:r>
      <w:r>
        <w:rPr>
          <w:spacing w:val="-14"/>
        </w:rPr>
        <w:t xml:space="preserve"> </w:t>
      </w:r>
      <w:r>
        <w:t>вопросов,</w:t>
      </w:r>
      <w:r>
        <w:rPr>
          <w:spacing w:val="-14"/>
        </w:rPr>
        <w:t xml:space="preserve"> </w:t>
      </w:r>
      <w:r>
        <w:t>ключевых</w:t>
      </w:r>
      <w:r>
        <w:rPr>
          <w:spacing w:val="-14"/>
        </w:rPr>
        <w:t xml:space="preserve"> </w:t>
      </w:r>
      <w:r>
        <w:t>слов, плана и (или) иллюстраций, фотографий, таблиц или без их использования.</w:t>
      </w:r>
    </w:p>
    <w:p w14:paraId="3849A420" w14:textId="77777777" w:rsidR="00A43DD8" w:rsidRDefault="00983492">
      <w:pPr>
        <w:pStyle w:val="a3"/>
        <w:spacing w:before="1"/>
        <w:ind w:left="993" w:firstLine="0"/>
      </w:pPr>
      <w:proofErr w:type="spellStart"/>
      <w:r>
        <w:t>Объѐм</w:t>
      </w:r>
      <w:proofErr w:type="spellEnd"/>
      <w:r>
        <w:rPr>
          <w:spacing w:val="-13"/>
        </w:rPr>
        <w:t xml:space="preserve"> </w:t>
      </w:r>
      <w:r>
        <w:t>монологического</w:t>
      </w:r>
      <w:r>
        <w:rPr>
          <w:spacing w:val="-13"/>
        </w:rPr>
        <w:t xml:space="preserve"> </w:t>
      </w:r>
      <w:r>
        <w:t>высказывания</w:t>
      </w:r>
      <w:r>
        <w:rPr>
          <w:spacing w:val="-10"/>
        </w:rPr>
        <w:t xml:space="preserve"> </w:t>
      </w:r>
      <w:r>
        <w:t>–</w:t>
      </w:r>
      <w:r>
        <w:rPr>
          <w:spacing w:val="-12"/>
        </w:rPr>
        <w:t xml:space="preserve"> </w:t>
      </w:r>
      <w:r>
        <w:t>10–12</w:t>
      </w:r>
      <w:r>
        <w:rPr>
          <w:spacing w:val="-12"/>
        </w:rPr>
        <w:t xml:space="preserve"> </w:t>
      </w:r>
      <w:r>
        <w:rPr>
          <w:spacing w:val="-4"/>
        </w:rPr>
        <w:t>фраз.</w:t>
      </w:r>
    </w:p>
    <w:p w14:paraId="7C2A2634" w14:textId="77777777" w:rsidR="00A43DD8" w:rsidRDefault="00983492">
      <w:pPr>
        <w:pStyle w:val="2"/>
        <w:spacing w:before="4"/>
      </w:pPr>
      <w:r>
        <w:rPr>
          <w:spacing w:val="-2"/>
        </w:rPr>
        <w:t>Аудирование.</w:t>
      </w:r>
    </w:p>
    <w:p w14:paraId="78089D23" w14:textId="77777777" w:rsidR="00A43DD8" w:rsidRDefault="00983492">
      <w:pPr>
        <w:pStyle w:val="a3"/>
        <w:ind w:right="265"/>
      </w:pPr>
      <w: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w:t>
      </w:r>
      <w:proofErr w:type="spellStart"/>
      <w:r>
        <w:t>повто</w:t>
      </w:r>
      <w:proofErr w:type="spellEnd"/>
      <w:r>
        <w:t xml:space="preserve">- </w:t>
      </w:r>
      <w:proofErr w:type="spellStart"/>
      <w:r>
        <w:t>рить</w:t>
      </w:r>
      <w:proofErr w:type="spellEnd"/>
      <w:r>
        <w:t xml:space="preserve"> для уточнения отдельных деталей.</w:t>
      </w:r>
    </w:p>
    <w:p w14:paraId="7D81387A" w14:textId="77777777" w:rsidR="00A43DD8" w:rsidRDefault="00983492">
      <w:pPr>
        <w:pStyle w:val="a3"/>
        <w:ind w:right="265"/>
      </w:pPr>
      <w:r>
        <w:t xml:space="preserve">При опосредованном общении: дальнейшее развитие восприятия и понимания на слух </w:t>
      </w:r>
      <w:proofErr w:type="spellStart"/>
      <w:proofErr w:type="gramStart"/>
      <w:r>
        <w:t>не-</w:t>
      </w:r>
      <w:proofErr w:type="spellEnd"/>
      <w:r>
        <w:t xml:space="preserve"> сложных</w:t>
      </w:r>
      <w:proofErr w:type="gramEnd"/>
      <w:r>
        <w:t xml:space="preserve">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 дачи:</w:t>
      </w:r>
      <w:r>
        <w:rPr>
          <w:spacing w:val="-12"/>
        </w:rPr>
        <w:t xml:space="preserve"> </w:t>
      </w:r>
      <w:r>
        <w:t>с</w:t>
      </w:r>
      <w:r>
        <w:rPr>
          <w:spacing w:val="-14"/>
        </w:rPr>
        <w:t xml:space="preserve"> </w:t>
      </w:r>
      <w:r>
        <w:t>пониманием</w:t>
      </w:r>
      <w:r>
        <w:rPr>
          <w:spacing w:val="-11"/>
        </w:rPr>
        <w:t xml:space="preserve"> </w:t>
      </w:r>
      <w:r>
        <w:t>основного</w:t>
      </w:r>
      <w:r>
        <w:rPr>
          <w:spacing w:val="-12"/>
        </w:rPr>
        <w:t xml:space="preserve"> </w:t>
      </w:r>
      <w:r>
        <w:t>содержания,</w:t>
      </w:r>
      <w:r>
        <w:rPr>
          <w:spacing w:val="-12"/>
        </w:rPr>
        <w:t xml:space="preserve"> </w:t>
      </w:r>
      <w:r>
        <w:t>с</w:t>
      </w:r>
      <w:r>
        <w:rPr>
          <w:spacing w:val="-12"/>
        </w:rPr>
        <w:t xml:space="preserve"> </w:t>
      </w:r>
      <w:r>
        <w:t>пониманием</w:t>
      </w:r>
      <w:r>
        <w:rPr>
          <w:spacing w:val="-12"/>
        </w:rPr>
        <w:t xml:space="preserve"> </w:t>
      </w:r>
      <w:r>
        <w:t>нужной</w:t>
      </w:r>
      <w:r>
        <w:rPr>
          <w:spacing w:val="-12"/>
        </w:rPr>
        <w:t xml:space="preserve"> </w:t>
      </w:r>
      <w:r>
        <w:t>(интересующей,</w:t>
      </w:r>
      <w:r>
        <w:rPr>
          <w:spacing w:val="-12"/>
        </w:rPr>
        <w:t xml:space="preserve"> </w:t>
      </w:r>
      <w:r>
        <w:t xml:space="preserve">запрашиваемой) </w:t>
      </w:r>
      <w:r>
        <w:rPr>
          <w:spacing w:val="-2"/>
        </w:rPr>
        <w:t>информации.</w:t>
      </w:r>
    </w:p>
    <w:p w14:paraId="6160AEC2" w14:textId="77777777" w:rsidR="00A43DD8" w:rsidRDefault="00983492">
      <w:pPr>
        <w:pStyle w:val="a3"/>
        <w:ind w:right="274"/>
      </w:pPr>
      <w:r>
        <w:t>Аудирование с пониманием основного содержания</w:t>
      </w:r>
      <w:r>
        <w:rPr>
          <w:spacing w:val="-6"/>
        </w:rPr>
        <w:t xml:space="preserve"> </w:t>
      </w:r>
      <w:r>
        <w:t>текста предполагает</w:t>
      </w:r>
      <w:r>
        <w:rPr>
          <w:spacing w:val="-1"/>
        </w:rPr>
        <w:t xml:space="preserve"> </w:t>
      </w:r>
      <w:r>
        <w:t>умение определять основную тему (идею) и главные факты (события) в воспринимаемом на слух тексте, отделять главную</w:t>
      </w:r>
      <w:r>
        <w:rPr>
          <w:spacing w:val="-10"/>
        </w:rPr>
        <w:t xml:space="preserve"> </w:t>
      </w:r>
      <w:r>
        <w:t>информацию</w:t>
      </w:r>
      <w:r>
        <w:rPr>
          <w:spacing w:val="-9"/>
        </w:rPr>
        <w:t xml:space="preserve"> </w:t>
      </w:r>
      <w:r>
        <w:t>от</w:t>
      </w:r>
      <w:r>
        <w:rPr>
          <w:spacing w:val="-12"/>
        </w:rPr>
        <w:t xml:space="preserve"> </w:t>
      </w:r>
      <w:r>
        <w:t>второстепенной,</w:t>
      </w:r>
      <w:r>
        <w:rPr>
          <w:spacing w:val="-10"/>
        </w:rPr>
        <w:t xml:space="preserve"> </w:t>
      </w:r>
      <w:r>
        <w:t>прогнозировать</w:t>
      </w:r>
      <w:r>
        <w:rPr>
          <w:spacing w:val="-11"/>
        </w:rPr>
        <w:t xml:space="preserve"> </w:t>
      </w:r>
      <w:r>
        <w:t>содержание</w:t>
      </w:r>
      <w:r>
        <w:rPr>
          <w:spacing w:val="-9"/>
        </w:rPr>
        <w:t xml:space="preserve"> </w:t>
      </w:r>
      <w:r>
        <w:t>текста</w:t>
      </w:r>
      <w:r>
        <w:rPr>
          <w:spacing w:val="-10"/>
        </w:rPr>
        <w:t xml:space="preserve"> </w:t>
      </w:r>
      <w:r>
        <w:t>по</w:t>
      </w:r>
      <w:r>
        <w:rPr>
          <w:spacing w:val="-11"/>
        </w:rPr>
        <w:t xml:space="preserve"> </w:t>
      </w:r>
      <w:r>
        <w:t>началу</w:t>
      </w:r>
      <w:r>
        <w:rPr>
          <w:spacing w:val="-11"/>
        </w:rPr>
        <w:t xml:space="preserve"> </w:t>
      </w:r>
      <w:r>
        <w:t>сообщения, игнорировать незнакомые слова, несущественные для понимания основного содержания.</w:t>
      </w:r>
    </w:p>
    <w:p w14:paraId="551D2DDB" w14:textId="77777777" w:rsidR="00A43DD8" w:rsidRDefault="00983492">
      <w:pPr>
        <w:pStyle w:val="a3"/>
        <w:ind w:right="270"/>
      </w:pPr>
      <w:r>
        <w:t xml:space="preserve">Аудирование с пониманием нужной (интересующей, запрашиваемой) информации </w:t>
      </w:r>
      <w:proofErr w:type="gramStart"/>
      <w:r>
        <w:t>пред- полагает</w:t>
      </w:r>
      <w:proofErr w:type="gramEnd"/>
      <w:r>
        <w:t xml:space="preserve"> умение выделять нужную (интересующую, запрашиваемую) информацию, представлен- </w:t>
      </w:r>
      <w:proofErr w:type="spellStart"/>
      <w:r>
        <w:t>ную</w:t>
      </w:r>
      <w:proofErr w:type="spellEnd"/>
      <w:r>
        <w:t xml:space="preserve"> в эксплицитной (явной) форме, в воспринимаемом на слух тексте.</w:t>
      </w:r>
    </w:p>
    <w:p w14:paraId="5B74FB2E" w14:textId="77777777" w:rsidR="00A43DD8" w:rsidRDefault="00983492">
      <w:pPr>
        <w:pStyle w:val="a3"/>
        <w:ind w:right="265"/>
      </w:pPr>
      <w:r>
        <w:t xml:space="preserve">Тексты для аудирования: диалог (беседа), высказывания собеседников в ситуациях </w:t>
      </w:r>
      <w:proofErr w:type="spellStart"/>
      <w:proofErr w:type="gramStart"/>
      <w:r>
        <w:t>повсе</w:t>
      </w:r>
      <w:proofErr w:type="spellEnd"/>
      <w:r>
        <w:t>- дневного</w:t>
      </w:r>
      <w:proofErr w:type="gramEnd"/>
      <w:r>
        <w:t xml:space="preserve"> общения, рассказ, сообщение информационного характера.</w:t>
      </w:r>
    </w:p>
    <w:p w14:paraId="31D4FEA3" w14:textId="77777777" w:rsidR="00A43DD8" w:rsidRDefault="00983492">
      <w:pPr>
        <w:pStyle w:val="a3"/>
        <w:spacing w:line="242" w:lineRule="auto"/>
        <w:ind w:right="284"/>
      </w:pPr>
      <w:r>
        <w:t>Языковая</w:t>
      </w:r>
      <w:r>
        <w:rPr>
          <w:spacing w:val="-14"/>
        </w:rPr>
        <w:t xml:space="preserve"> </w:t>
      </w:r>
      <w:r>
        <w:t>сложность</w:t>
      </w:r>
      <w:r>
        <w:rPr>
          <w:spacing w:val="-14"/>
        </w:rPr>
        <w:t xml:space="preserve"> </w:t>
      </w:r>
      <w:r>
        <w:t>текстов</w:t>
      </w:r>
      <w:r>
        <w:rPr>
          <w:spacing w:val="-14"/>
        </w:rPr>
        <w:t xml:space="preserve"> </w:t>
      </w:r>
      <w:r>
        <w:t>для</w:t>
      </w:r>
      <w:r>
        <w:rPr>
          <w:spacing w:val="-13"/>
        </w:rPr>
        <w:t xml:space="preserve"> </w:t>
      </w:r>
      <w:r>
        <w:t>аудирования</w:t>
      </w:r>
      <w:r>
        <w:rPr>
          <w:spacing w:val="-14"/>
        </w:rPr>
        <w:t xml:space="preserve"> </w:t>
      </w:r>
      <w:r>
        <w:t>должна</w:t>
      </w:r>
      <w:r>
        <w:rPr>
          <w:spacing w:val="-14"/>
        </w:rPr>
        <w:t xml:space="preserve"> </w:t>
      </w:r>
      <w:r>
        <w:t>соответствовать</w:t>
      </w:r>
      <w:r>
        <w:rPr>
          <w:spacing w:val="-14"/>
        </w:rPr>
        <w:t xml:space="preserve"> </w:t>
      </w:r>
      <w:r>
        <w:t>базовому</w:t>
      </w:r>
      <w:r>
        <w:rPr>
          <w:spacing w:val="-13"/>
        </w:rPr>
        <w:t xml:space="preserve"> </w:t>
      </w:r>
      <w:r>
        <w:t>уровню</w:t>
      </w:r>
      <w:r>
        <w:rPr>
          <w:spacing w:val="-14"/>
        </w:rPr>
        <w:t xml:space="preserve"> </w:t>
      </w:r>
      <w:r>
        <w:t xml:space="preserve">(А2 – </w:t>
      </w:r>
      <w:proofErr w:type="spellStart"/>
      <w:r>
        <w:t>допороговому</w:t>
      </w:r>
      <w:proofErr w:type="spellEnd"/>
      <w:r>
        <w:t xml:space="preserve"> уровню по общеевропейской шкале).</w:t>
      </w:r>
    </w:p>
    <w:p w14:paraId="53396E68" w14:textId="77777777" w:rsidR="00A43DD8" w:rsidRDefault="00983492">
      <w:pPr>
        <w:pStyle w:val="a3"/>
        <w:spacing w:line="249" w:lineRule="exact"/>
        <w:ind w:left="993" w:firstLine="0"/>
      </w:pPr>
      <w:r>
        <w:t>Время</w:t>
      </w:r>
      <w:r>
        <w:rPr>
          <w:spacing w:val="-11"/>
        </w:rPr>
        <w:t xml:space="preserve"> </w:t>
      </w:r>
      <w:r>
        <w:t>звучания</w:t>
      </w:r>
      <w:r>
        <w:rPr>
          <w:spacing w:val="-8"/>
        </w:rPr>
        <w:t xml:space="preserve"> </w:t>
      </w:r>
      <w:r>
        <w:t>текста</w:t>
      </w:r>
      <w:r>
        <w:rPr>
          <w:spacing w:val="-8"/>
        </w:rPr>
        <w:t xml:space="preserve"> </w:t>
      </w:r>
      <w:r>
        <w:t>(текстов)</w:t>
      </w:r>
      <w:r>
        <w:rPr>
          <w:spacing w:val="-9"/>
        </w:rPr>
        <w:t xml:space="preserve"> </w:t>
      </w:r>
      <w:r>
        <w:t>для</w:t>
      </w:r>
      <w:r>
        <w:rPr>
          <w:spacing w:val="-9"/>
        </w:rPr>
        <w:t xml:space="preserve"> </w:t>
      </w:r>
      <w:r>
        <w:t>аудирования</w:t>
      </w:r>
      <w:r>
        <w:rPr>
          <w:spacing w:val="-9"/>
        </w:rPr>
        <w:t xml:space="preserve"> </w:t>
      </w:r>
      <w:r>
        <w:t>–</w:t>
      </w:r>
      <w:r>
        <w:rPr>
          <w:spacing w:val="-7"/>
        </w:rPr>
        <w:t xml:space="preserve"> </w:t>
      </w:r>
      <w:r>
        <w:t>до</w:t>
      </w:r>
      <w:r>
        <w:rPr>
          <w:spacing w:val="-6"/>
        </w:rPr>
        <w:t xml:space="preserve"> </w:t>
      </w:r>
      <w:r>
        <w:t>2</w:t>
      </w:r>
      <w:r>
        <w:rPr>
          <w:spacing w:val="-5"/>
        </w:rPr>
        <w:t xml:space="preserve"> </w:t>
      </w:r>
      <w:r>
        <w:rPr>
          <w:spacing w:val="-2"/>
        </w:rPr>
        <w:t>минут.</w:t>
      </w:r>
    </w:p>
    <w:p w14:paraId="5D4D78A7" w14:textId="77777777" w:rsidR="00A43DD8" w:rsidRDefault="00983492">
      <w:pPr>
        <w:pStyle w:val="2"/>
        <w:spacing w:line="252" w:lineRule="exact"/>
        <w:jc w:val="both"/>
      </w:pPr>
      <w:r>
        <w:t>Смысловое</w:t>
      </w:r>
      <w:r>
        <w:rPr>
          <w:spacing w:val="-4"/>
        </w:rPr>
        <w:t xml:space="preserve"> </w:t>
      </w:r>
      <w:r>
        <w:rPr>
          <w:spacing w:val="-2"/>
        </w:rPr>
        <w:t>чтение.</w:t>
      </w:r>
    </w:p>
    <w:p w14:paraId="001A7597" w14:textId="77777777" w:rsidR="00A43DD8" w:rsidRDefault="00983492">
      <w:pPr>
        <w:pStyle w:val="a3"/>
        <w:ind w:right="268"/>
      </w:pPr>
      <w:r>
        <w:t>Развитие</w:t>
      </w:r>
      <w:r>
        <w:rPr>
          <w:spacing w:val="-12"/>
        </w:rPr>
        <w:t xml:space="preserve"> </w:t>
      </w:r>
      <w:r>
        <w:t>умения</w:t>
      </w:r>
      <w:r>
        <w:rPr>
          <w:spacing w:val="-11"/>
        </w:rPr>
        <w:t xml:space="preserve"> </w:t>
      </w:r>
      <w:r>
        <w:t>читать</w:t>
      </w:r>
      <w:r>
        <w:rPr>
          <w:spacing w:val="-9"/>
        </w:rPr>
        <w:t xml:space="preserve"> </w:t>
      </w:r>
      <w:r>
        <w:t>про</w:t>
      </w:r>
      <w:r>
        <w:rPr>
          <w:spacing w:val="-12"/>
        </w:rPr>
        <w:t xml:space="preserve"> </w:t>
      </w:r>
      <w:r>
        <w:t>себя</w:t>
      </w:r>
      <w:r>
        <w:rPr>
          <w:spacing w:val="-12"/>
        </w:rPr>
        <w:t xml:space="preserve"> </w:t>
      </w:r>
      <w:r>
        <w:t>и</w:t>
      </w:r>
      <w:r>
        <w:rPr>
          <w:spacing w:val="-14"/>
        </w:rPr>
        <w:t xml:space="preserve"> </w:t>
      </w:r>
      <w:r>
        <w:t>понимать</w:t>
      </w:r>
      <w:r>
        <w:rPr>
          <w:spacing w:val="-12"/>
        </w:rPr>
        <w:t xml:space="preserve"> </w:t>
      </w:r>
      <w:r>
        <w:t>несложные</w:t>
      </w:r>
      <w:r>
        <w:rPr>
          <w:spacing w:val="-13"/>
        </w:rPr>
        <w:t xml:space="preserve"> </w:t>
      </w:r>
      <w:r>
        <w:t>аутентичные</w:t>
      </w:r>
      <w:r>
        <w:rPr>
          <w:spacing w:val="-9"/>
        </w:rPr>
        <w:t xml:space="preserve"> </w:t>
      </w:r>
      <w:r>
        <w:t>тексты</w:t>
      </w:r>
      <w:r>
        <w:rPr>
          <w:spacing w:val="-14"/>
        </w:rPr>
        <w:t xml:space="preserve"> </w:t>
      </w:r>
      <w:r>
        <w:t>разных</w:t>
      </w:r>
      <w:r>
        <w:rPr>
          <w:spacing w:val="-13"/>
        </w:rPr>
        <w:t xml:space="preserve"> </w:t>
      </w:r>
      <w:r>
        <w:t xml:space="preserve">жанров и стилей, содержащие отдельные неизученные языковые явления, с различной глубиной </w:t>
      </w:r>
      <w:proofErr w:type="gramStart"/>
      <w:r>
        <w:t xml:space="preserve">проник- </w:t>
      </w:r>
      <w:proofErr w:type="spellStart"/>
      <w:r>
        <w:t>новения</w:t>
      </w:r>
      <w:proofErr w:type="spellEnd"/>
      <w:proofErr w:type="gramEnd"/>
      <w:r>
        <w:t xml:space="preserve">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121DC9F2" w14:textId="77777777" w:rsidR="00A43DD8" w:rsidRDefault="00983492">
      <w:pPr>
        <w:pStyle w:val="a3"/>
        <w:ind w:right="274"/>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1BD90336" w14:textId="77777777" w:rsidR="00A43DD8" w:rsidRDefault="00983492">
      <w:pPr>
        <w:pStyle w:val="a3"/>
        <w:ind w:right="277"/>
      </w:pPr>
      <w:r>
        <w:t>Чтение с пониманием нужной (интересующей, запрашиваемой) информации предполагает умение</w:t>
      </w:r>
      <w:r>
        <w:rPr>
          <w:spacing w:val="-2"/>
        </w:rPr>
        <w:t xml:space="preserve"> </w:t>
      </w:r>
      <w:r>
        <w:t>находить</w:t>
      </w:r>
      <w:r>
        <w:rPr>
          <w:spacing w:val="-1"/>
        </w:rPr>
        <w:t xml:space="preserve"> </w:t>
      </w:r>
      <w:r>
        <w:t>прочитанном</w:t>
      </w:r>
      <w:r>
        <w:rPr>
          <w:spacing w:val="-2"/>
        </w:rPr>
        <w:t xml:space="preserve"> </w:t>
      </w:r>
      <w:r>
        <w:t>тексте</w:t>
      </w:r>
      <w:r>
        <w:rPr>
          <w:spacing w:val="-1"/>
        </w:rPr>
        <w:t xml:space="preserve"> </w:t>
      </w:r>
      <w:r>
        <w:t>и</w:t>
      </w:r>
      <w:r>
        <w:rPr>
          <w:spacing w:val="-2"/>
        </w:rPr>
        <w:t xml:space="preserve"> </w:t>
      </w:r>
      <w:r>
        <w:t>понимать</w:t>
      </w:r>
      <w:r>
        <w:rPr>
          <w:spacing w:val="-2"/>
        </w:rPr>
        <w:t xml:space="preserve"> </w:t>
      </w:r>
      <w:r>
        <w:t>запрашиваемую информацию,</w:t>
      </w:r>
      <w:r>
        <w:rPr>
          <w:spacing w:val="-1"/>
        </w:rPr>
        <w:t xml:space="preserve"> </w:t>
      </w:r>
      <w:r>
        <w:t>представленную в</w:t>
      </w:r>
    </w:p>
    <w:p w14:paraId="6F5CFC99" w14:textId="77777777" w:rsidR="00A43DD8" w:rsidRDefault="00A43DD8">
      <w:pPr>
        <w:pStyle w:val="a3"/>
        <w:sectPr w:rsidR="00A43DD8">
          <w:pgSz w:w="11920" w:h="16850"/>
          <w:pgMar w:top="1700" w:right="566" w:bottom="780" w:left="1417" w:header="0" w:footer="597" w:gutter="0"/>
          <w:cols w:space="720"/>
        </w:sectPr>
      </w:pPr>
    </w:p>
    <w:p w14:paraId="5D535EA9" w14:textId="77777777" w:rsidR="00A43DD8" w:rsidRDefault="00983492">
      <w:pPr>
        <w:pStyle w:val="a3"/>
        <w:spacing w:before="76"/>
        <w:ind w:right="276" w:firstLine="0"/>
      </w:pPr>
      <w:r>
        <w:lastRenderedPageBreak/>
        <w:t>эксплицитной (явной) и</w:t>
      </w:r>
      <w:r>
        <w:rPr>
          <w:spacing w:val="-3"/>
        </w:rPr>
        <w:t xml:space="preserve"> </w:t>
      </w:r>
      <w:r>
        <w:t>имплицитной форме (неявной) форме, оценивать</w:t>
      </w:r>
      <w:r>
        <w:rPr>
          <w:spacing w:val="-1"/>
        </w:rPr>
        <w:t xml:space="preserve"> </w:t>
      </w:r>
      <w:r>
        <w:t xml:space="preserve">найденную информацию с точки зрения </w:t>
      </w:r>
      <w:proofErr w:type="spellStart"/>
      <w:r>
        <w:t>еѐ</w:t>
      </w:r>
      <w:proofErr w:type="spellEnd"/>
      <w:r>
        <w:t xml:space="preserve"> значимости для решения коммуникативной задачи.</w:t>
      </w:r>
    </w:p>
    <w:p w14:paraId="62635495" w14:textId="77777777" w:rsidR="00A43DD8" w:rsidRDefault="00983492">
      <w:pPr>
        <w:pStyle w:val="a3"/>
        <w:spacing w:before="1"/>
        <w:ind w:right="277"/>
      </w:pPr>
      <w:r>
        <w:t xml:space="preserve">Чтение </w:t>
      </w:r>
      <w:proofErr w:type="spellStart"/>
      <w:r>
        <w:t>несплошных</w:t>
      </w:r>
      <w:proofErr w:type="spellEnd"/>
      <w:r>
        <w:t xml:space="preserve"> текстов (таблиц, диаграмм, схем) и понимание представленной в них </w:t>
      </w:r>
      <w:r>
        <w:rPr>
          <w:spacing w:val="-2"/>
        </w:rPr>
        <w:t>информации.</w:t>
      </w:r>
    </w:p>
    <w:p w14:paraId="17B0B425" w14:textId="77777777" w:rsidR="00A43DD8" w:rsidRDefault="00983492">
      <w:pPr>
        <w:pStyle w:val="a3"/>
        <w:ind w:right="270"/>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w:t>
      </w:r>
      <w:proofErr w:type="spellStart"/>
      <w:r>
        <w:t>устанав</w:t>
      </w:r>
      <w:proofErr w:type="spellEnd"/>
      <w:r>
        <w:t xml:space="preserve">- </w:t>
      </w:r>
      <w:proofErr w:type="spellStart"/>
      <w:r>
        <w:t>ливать</w:t>
      </w:r>
      <w:proofErr w:type="spellEnd"/>
      <w:r>
        <w:t xml:space="preserve"> причинно-следственную взаимосвязь изложенных в тексте фактов и событий, </w:t>
      </w:r>
      <w:proofErr w:type="spellStart"/>
      <w:r>
        <w:t>восстанав</w:t>
      </w:r>
      <w:proofErr w:type="spellEnd"/>
      <w:r>
        <w:t xml:space="preserve">- </w:t>
      </w:r>
      <w:proofErr w:type="spellStart"/>
      <w:r>
        <w:t>ливать</w:t>
      </w:r>
      <w:proofErr w:type="spellEnd"/>
      <w:r>
        <w:t xml:space="preserve"> текст из разрозненных абзацев или </w:t>
      </w:r>
      <w:proofErr w:type="spellStart"/>
      <w:r>
        <w:t>путѐм</w:t>
      </w:r>
      <w:proofErr w:type="spellEnd"/>
      <w:r>
        <w:t xml:space="preserve"> добавления выпущенных фрагментов.</w:t>
      </w:r>
    </w:p>
    <w:p w14:paraId="70FBA503" w14:textId="77777777" w:rsidR="00A43DD8" w:rsidRDefault="00983492">
      <w:pPr>
        <w:pStyle w:val="a3"/>
        <w:spacing w:before="2"/>
        <w:ind w:right="265"/>
      </w:pPr>
      <w:r>
        <w:t xml:space="preserve">Тексты для чтения: диалог (беседа), интервью, рассказ, отрывок из художественного </w:t>
      </w:r>
      <w:proofErr w:type="gramStart"/>
      <w:r>
        <w:t>про- изведения</w:t>
      </w:r>
      <w:proofErr w:type="gramEnd"/>
      <w:r>
        <w:t xml:space="preserve">, статья научно-популярного характера, сообщение информационного характера, объяв- </w:t>
      </w:r>
      <w:proofErr w:type="spellStart"/>
      <w:r>
        <w:t>ление</w:t>
      </w:r>
      <w:proofErr w:type="spellEnd"/>
      <w:r>
        <w:t xml:space="preserve">, памятка, инструкция, электронное сообщение личного характера, стихотворение; </w:t>
      </w:r>
      <w:proofErr w:type="spellStart"/>
      <w:r>
        <w:t>не-</w:t>
      </w:r>
      <w:proofErr w:type="spellEnd"/>
      <w:r>
        <w:t xml:space="preserve"> сплошной текст (таблица, диаграмма).</w:t>
      </w:r>
    </w:p>
    <w:p w14:paraId="00F65F6D" w14:textId="77777777" w:rsidR="00A43DD8" w:rsidRDefault="00983492">
      <w:pPr>
        <w:pStyle w:val="a3"/>
        <w:ind w:right="273"/>
      </w:pPr>
      <w:r>
        <w:t xml:space="preserve">Языковая сложность текстов для чтения должна соответствовать базовому уровню (А2 – </w:t>
      </w:r>
      <w:proofErr w:type="spellStart"/>
      <w:r>
        <w:t>допороговому</w:t>
      </w:r>
      <w:proofErr w:type="spellEnd"/>
      <w:r>
        <w:t xml:space="preserve"> уровню по общеевропейской шкале).</w:t>
      </w:r>
    </w:p>
    <w:p w14:paraId="06B78B7A" w14:textId="77777777" w:rsidR="00A43DD8" w:rsidRDefault="00983492">
      <w:pPr>
        <w:pStyle w:val="a3"/>
        <w:spacing w:before="1"/>
        <w:ind w:left="993" w:firstLine="0"/>
      </w:pPr>
      <w:proofErr w:type="spellStart"/>
      <w:r>
        <w:t>Объѐм</w:t>
      </w:r>
      <w:proofErr w:type="spellEnd"/>
      <w:r>
        <w:rPr>
          <w:spacing w:val="-9"/>
        </w:rPr>
        <w:t xml:space="preserve"> </w:t>
      </w:r>
      <w:r>
        <w:t>текста</w:t>
      </w:r>
      <w:r>
        <w:rPr>
          <w:spacing w:val="-7"/>
        </w:rPr>
        <w:t xml:space="preserve"> </w:t>
      </w:r>
      <w:r>
        <w:t>(текстов)</w:t>
      </w:r>
      <w:r>
        <w:rPr>
          <w:spacing w:val="-7"/>
        </w:rPr>
        <w:t xml:space="preserve"> </w:t>
      </w:r>
      <w:r>
        <w:t>для</w:t>
      </w:r>
      <w:r>
        <w:rPr>
          <w:spacing w:val="-10"/>
        </w:rPr>
        <w:t xml:space="preserve"> </w:t>
      </w:r>
      <w:r>
        <w:t>чтения</w:t>
      </w:r>
      <w:r>
        <w:rPr>
          <w:spacing w:val="-6"/>
        </w:rPr>
        <w:t xml:space="preserve"> </w:t>
      </w:r>
      <w:r>
        <w:t>–</w:t>
      </w:r>
      <w:r>
        <w:rPr>
          <w:spacing w:val="-6"/>
        </w:rPr>
        <w:t xml:space="preserve"> </w:t>
      </w:r>
      <w:r>
        <w:t>500–600</w:t>
      </w:r>
      <w:r>
        <w:rPr>
          <w:spacing w:val="-10"/>
        </w:rPr>
        <w:t xml:space="preserve"> </w:t>
      </w:r>
      <w:r>
        <w:rPr>
          <w:spacing w:val="-2"/>
        </w:rPr>
        <w:t>слов.</w:t>
      </w:r>
    </w:p>
    <w:p w14:paraId="4A6E879C" w14:textId="77777777" w:rsidR="00A43DD8" w:rsidRDefault="00983492">
      <w:pPr>
        <w:pStyle w:val="2"/>
        <w:spacing w:before="4" w:line="252" w:lineRule="exact"/>
        <w:jc w:val="both"/>
      </w:pPr>
      <w:r>
        <w:rPr>
          <w:spacing w:val="-2"/>
        </w:rPr>
        <w:t>Письменная</w:t>
      </w:r>
      <w:r>
        <w:rPr>
          <w:spacing w:val="-4"/>
        </w:rPr>
        <w:t xml:space="preserve"> речь.</w:t>
      </w:r>
    </w:p>
    <w:p w14:paraId="0D554B2C" w14:textId="77777777" w:rsidR="00A43DD8" w:rsidRDefault="00983492">
      <w:pPr>
        <w:pStyle w:val="a3"/>
        <w:spacing w:line="250" w:lineRule="exact"/>
        <w:ind w:left="993" w:firstLine="0"/>
      </w:pPr>
      <w:r>
        <w:rPr>
          <w:spacing w:val="-2"/>
        </w:rPr>
        <w:t>Развитие</w:t>
      </w:r>
      <w:r>
        <w:rPr>
          <w:spacing w:val="-1"/>
        </w:rPr>
        <w:t xml:space="preserve"> </w:t>
      </w:r>
      <w:r>
        <w:rPr>
          <w:spacing w:val="-2"/>
        </w:rPr>
        <w:t>умений</w:t>
      </w:r>
      <w:r>
        <w:t xml:space="preserve"> </w:t>
      </w:r>
      <w:r>
        <w:rPr>
          <w:spacing w:val="-2"/>
        </w:rPr>
        <w:t>письменной</w:t>
      </w:r>
      <w:r>
        <w:t xml:space="preserve"> </w:t>
      </w:r>
      <w:r>
        <w:rPr>
          <w:spacing w:val="-4"/>
        </w:rPr>
        <w:t>речи:</w:t>
      </w:r>
    </w:p>
    <w:p w14:paraId="1C318A8A" w14:textId="77777777" w:rsidR="00A43DD8" w:rsidRDefault="00983492" w:rsidP="00983492">
      <w:pPr>
        <w:pStyle w:val="a4"/>
        <w:numPr>
          <w:ilvl w:val="0"/>
          <w:numId w:val="117"/>
        </w:numPr>
        <w:tabs>
          <w:tab w:val="left" w:pos="1278"/>
        </w:tabs>
        <w:spacing w:line="266" w:lineRule="exact"/>
        <w:ind w:left="1278" w:hanging="285"/>
      </w:pPr>
      <w:r>
        <w:t>составление</w:t>
      </w:r>
      <w:r>
        <w:rPr>
          <w:spacing w:val="-16"/>
        </w:rPr>
        <w:t xml:space="preserve"> </w:t>
      </w:r>
      <w:r>
        <w:t>плана</w:t>
      </w:r>
      <w:r>
        <w:rPr>
          <w:spacing w:val="-14"/>
        </w:rPr>
        <w:t xml:space="preserve"> </w:t>
      </w:r>
      <w:r>
        <w:t>(тезисов)</w:t>
      </w:r>
      <w:r>
        <w:rPr>
          <w:spacing w:val="-13"/>
        </w:rPr>
        <w:t xml:space="preserve"> </w:t>
      </w:r>
      <w:r>
        <w:t>устного</w:t>
      </w:r>
      <w:r>
        <w:rPr>
          <w:spacing w:val="-13"/>
        </w:rPr>
        <w:t xml:space="preserve"> </w:t>
      </w:r>
      <w:r>
        <w:t>или</w:t>
      </w:r>
      <w:r>
        <w:rPr>
          <w:spacing w:val="-14"/>
        </w:rPr>
        <w:t xml:space="preserve"> </w:t>
      </w:r>
      <w:r>
        <w:t>письменного</w:t>
      </w:r>
      <w:r>
        <w:rPr>
          <w:spacing w:val="-10"/>
        </w:rPr>
        <w:t xml:space="preserve"> </w:t>
      </w:r>
      <w:r>
        <w:rPr>
          <w:spacing w:val="-2"/>
        </w:rPr>
        <w:t>сообщения;</w:t>
      </w:r>
    </w:p>
    <w:p w14:paraId="339C8269" w14:textId="77777777" w:rsidR="00A43DD8" w:rsidRDefault="00983492" w:rsidP="00983492">
      <w:pPr>
        <w:pStyle w:val="a4"/>
        <w:numPr>
          <w:ilvl w:val="0"/>
          <w:numId w:val="117"/>
        </w:numPr>
        <w:tabs>
          <w:tab w:val="left" w:pos="1275"/>
        </w:tabs>
        <w:ind w:right="288" w:firstLine="707"/>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1643CB6A" w14:textId="77777777" w:rsidR="00A43DD8" w:rsidRDefault="00983492" w:rsidP="00983492">
      <w:pPr>
        <w:pStyle w:val="a4"/>
        <w:numPr>
          <w:ilvl w:val="0"/>
          <w:numId w:val="117"/>
        </w:numPr>
        <w:tabs>
          <w:tab w:val="left" w:pos="1275"/>
        </w:tabs>
        <w:ind w:right="269" w:firstLine="707"/>
      </w:pPr>
      <w:r>
        <w:t xml:space="preserve">написание электронного сообщения личного характера в соответствии с нормами </w:t>
      </w:r>
      <w:proofErr w:type="spellStart"/>
      <w:proofErr w:type="gramStart"/>
      <w:r>
        <w:t>не-</w:t>
      </w:r>
      <w:proofErr w:type="spellEnd"/>
      <w:r>
        <w:t xml:space="preserve"> официального</w:t>
      </w:r>
      <w:proofErr w:type="gramEnd"/>
      <w:r>
        <w:t xml:space="preserve"> общения, принятыми в стране (странах) изучаемого языка (</w:t>
      </w:r>
      <w:proofErr w:type="spellStart"/>
      <w:r>
        <w:t>объѐм</w:t>
      </w:r>
      <w:proofErr w:type="spellEnd"/>
      <w:r>
        <w:t xml:space="preserve"> письма – до 120 </w:t>
      </w:r>
      <w:r>
        <w:rPr>
          <w:spacing w:val="-2"/>
        </w:rPr>
        <w:t>слов);</w:t>
      </w:r>
    </w:p>
    <w:p w14:paraId="41DF701C" w14:textId="77777777" w:rsidR="00A43DD8" w:rsidRDefault="00983492" w:rsidP="00983492">
      <w:pPr>
        <w:pStyle w:val="a4"/>
        <w:numPr>
          <w:ilvl w:val="0"/>
          <w:numId w:val="117"/>
        </w:numPr>
        <w:tabs>
          <w:tab w:val="left" w:pos="1275"/>
        </w:tabs>
        <w:ind w:right="272" w:firstLine="707"/>
      </w:pPr>
      <w:r>
        <w:t>создание небольшого письменного высказывания с использованием образца, плана, таблицы и (или) прочитанного/прослушанного текста (</w:t>
      </w:r>
      <w:proofErr w:type="spellStart"/>
      <w:r>
        <w:t>объѐм</w:t>
      </w:r>
      <w:proofErr w:type="spellEnd"/>
      <w:r>
        <w:t xml:space="preserve"> письменного высказывания – до 120 </w:t>
      </w:r>
      <w:r>
        <w:rPr>
          <w:spacing w:val="-2"/>
        </w:rPr>
        <w:t>слов);</w:t>
      </w:r>
    </w:p>
    <w:p w14:paraId="33DCAA67" w14:textId="77777777" w:rsidR="00A43DD8" w:rsidRDefault="00A43DD8">
      <w:pPr>
        <w:pStyle w:val="a4"/>
        <w:sectPr w:rsidR="00A43DD8">
          <w:pgSz w:w="11920" w:h="16850"/>
          <w:pgMar w:top="1700" w:right="566" w:bottom="780" w:left="1417" w:header="0" w:footer="597" w:gutter="0"/>
          <w:cols w:space="720"/>
        </w:sectPr>
      </w:pPr>
    </w:p>
    <w:p w14:paraId="33820F28" w14:textId="77777777" w:rsidR="00A43DD8" w:rsidRDefault="00A43DD8">
      <w:pPr>
        <w:pStyle w:val="a3"/>
        <w:spacing w:before="14"/>
        <w:ind w:left="0" w:firstLine="0"/>
        <w:jc w:val="left"/>
      </w:pPr>
    </w:p>
    <w:p w14:paraId="1F8C2DED" w14:textId="77777777" w:rsidR="00A43DD8" w:rsidRDefault="00983492">
      <w:pPr>
        <w:pStyle w:val="a3"/>
        <w:ind w:firstLine="0"/>
        <w:jc w:val="left"/>
      </w:pPr>
      <w:r>
        <w:rPr>
          <w:spacing w:val="-4"/>
        </w:rPr>
        <w:t>текста;</w:t>
      </w:r>
    </w:p>
    <w:p w14:paraId="5FCAA002" w14:textId="77777777" w:rsidR="00A43DD8" w:rsidRDefault="00983492" w:rsidP="00983492">
      <w:pPr>
        <w:pStyle w:val="a4"/>
        <w:numPr>
          <w:ilvl w:val="0"/>
          <w:numId w:val="116"/>
        </w:numPr>
        <w:tabs>
          <w:tab w:val="left" w:pos="310"/>
        </w:tabs>
        <w:spacing w:line="267" w:lineRule="exact"/>
        <w:ind w:left="310" w:hanging="285"/>
        <w:jc w:val="left"/>
      </w:pPr>
      <w:r>
        <w:br w:type="column"/>
      </w:r>
      <w:r>
        <w:t>заполнение</w:t>
      </w:r>
      <w:r>
        <w:rPr>
          <w:spacing w:val="14"/>
        </w:rPr>
        <w:t xml:space="preserve"> </w:t>
      </w:r>
      <w:r>
        <w:t>таблицы</w:t>
      </w:r>
      <w:r>
        <w:rPr>
          <w:spacing w:val="17"/>
        </w:rPr>
        <w:t xml:space="preserve"> </w:t>
      </w:r>
      <w:r>
        <w:t>с</w:t>
      </w:r>
      <w:r>
        <w:rPr>
          <w:spacing w:val="13"/>
        </w:rPr>
        <w:t xml:space="preserve"> </w:t>
      </w:r>
      <w:r>
        <w:t>краткой</w:t>
      </w:r>
      <w:r>
        <w:rPr>
          <w:spacing w:val="19"/>
        </w:rPr>
        <w:t xml:space="preserve"> </w:t>
      </w:r>
      <w:r>
        <w:t>фиксацией</w:t>
      </w:r>
      <w:r>
        <w:rPr>
          <w:spacing w:val="15"/>
        </w:rPr>
        <w:t xml:space="preserve"> </w:t>
      </w:r>
      <w:r>
        <w:t>содержания</w:t>
      </w:r>
      <w:r>
        <w:rPr>
          <w:spacing w:val="18"/>
        </w:rPr>
        <w:t xml:space="preserve"> </w:t>
      </w:r>
      <w:r>
        <w:t>прочитанного</w:t>
      </w:r>
      <w:r>
        <w:rPr>
          <w:spacing w:val="13"/>
        </w:rPr>
        <w:t xml:space="preserve"> </w:t>
      </w:r>
      <w:r>
        <w:rPr>
          <w:spacing w:val="-2"/>
        </w:rPr>
        <w:t>(прослушанного)</w:t>
      </w:r>
    </w:p>
    <w:p w14:paraId="7B694E6E" w14:textId="77777777" w:rsidR="00A43DD8" w:rsidRDefault="00983492" w:rsidP="00983492">
      <w:pPr>
        <w:pStyle w:val="a4"/>
        <w:numPr>
          <w:ilvl w:val="0"/>
          <w:numId w:val="116"/>
        </w:numPr>
        <w:tabs>
          <w:tab w:val="left" w:pos="310"/>
        </w:tabs>
        <w:spacing w:before="249"/>
        <w:ind w:left="310" w:hanging="285"/>
        <w:jc w:val="left"/>
      </w:pPr>
      <w:r>
        <w:rPr>
          <w:spacing w:val="-2"/>
        </w:rPr>
        <w:t>преобразование</w:t>
      </w:r>
      <w:r>
        <w:rPr>
          <w:spacing w:val="1"/>
        </w:rPr>
        <w:t xml:space="preserve"> </w:t>
      </w:r>
      <w:r>
        <w:rPr>
          <w:spacing w:val="-2"/>
        </w:rPr>
        <w:t>таблицы,</w:t>
      </w:r>
      <w:r>
        <w:rPr>
          <w:spacing w:val="-1"/>
        </w:rPr>
        <w:t xml:space="preserve"> </w:t>
      </w:r>
      <w:r>
        <w:rPr>
          <w:spacing w:val="-2"/>
        </w:rPr>
        <w:t>схемы</w:t>
      </w:r>
      <w:r>
        <w:rPr>
          <w:spacing w:val="2"/>
        </w:rPr>
        <w:t xml:space="preserve"> </w:t>
      </w:r>
      <w:r>
        <w:rPr>
          <w:spacing w:val="-2"/>
        </w:rPr>
        <w:t>в</w:t>
      </w:r>
      <w:r>
        <w:t xml:space="preserve"> </w:t>
      </w:r>
      <w:r>
        <w:rPr>
          <w:spacing w:val="-2"/>
        </w:rPr>
        <w:t>текстовый</w:t>
      </w:r>
      <w:r>
        <w:rPr>
          <w:spacing w:val="2"/>
        </w:rPr>
        <w:t xml:space="preserve"> </w:t>
      </w:r>
      <w:r>
        <w:rPr>
          <w:spacing w:val="-2"/>
        </w:rPr>
        <w:t>вариант</w:t>
      </w:r>
      <w:r>
        <w:rPr>
          <w:spacing w:val="1"/>
        </w:rPr>
        <w:t xml:space="preserve"> </w:t>
      </w:r>
      <w:r>
        <w:rPr>
          <w:spacing w:val="-2"/>
        </w:rPr>
        <w:t>представления</w:t>
      </w:r>
      <w:r>
        <w:rPr>
          <w:spacing w:val="1"/>
        </w:rPr>
        <w:t xml:space="preserve"> </w:t>
      </w:r>
      <w:r>
        <w:rPr>
          <w:spacing w:val="-2"/>
        </w:rPr>
        <w:t>информации;</w:t>
      </w:r>
    </w:p>
    <w:p w14:paraId="11F2CCC6" w14:textId="77777777" w:rsidR="00A43DD8" w:rsidRDefault="00983492" w:rsidP="00983492">
      <w:pPr>
        <w:pStyle w:val="a4"/>
        <w:numPr>
          <w:ilvl w:val="0"/>
          <w:numId w:val="116"/>
        </w:numPr>
        <w:tabs>
          <w:tab w:val="left" w:pos="310"/>
        </w:tabs>
        <w:spacing w:before="1"/>
        <w:ind w:left="310" w:hanging="285"/>
        <w:jc w:val="left"/>
      </w:pPr>
      <w:r>
        <w:t>письменное</w:t>
      </w:r>
      <w:r>
        <w:rPr>
          <w:spacing w:val="8"/>
        </w:rPr>
        <w:t xml:space="preserve"> </w:t>
      </w:r>
      <w:r>
        <w:t>представление</w:t>
      </w:r>
      <w:r>
        <w:rPr>
          <w:spacing w:val="10"/>
        </w:rPr>
        <w:t xml:space="preserve"> </w:t>
      </w:r>
      <w:r>
        <w:t>результатов</w:t>
      </w:r>
      <w:r>
        <w:rPr>
          <w:spacing w:val="6"/>
        </w:rPr>
        <w:t xml:space="preserve"> </w:t>
      </w:r>
      <w:r>
        <w:t>выполненной</w:t>
      </w:r>
      <w:r>
        <w:rPr>
          <w:spacing w:val="7"/>
        </w:rPr>
        <w:t xml:space="preserve"> </w:t>
      </w:r>
      <w:r>
        <w:t>проектной</w:t>
      </w:r>
      <w:r>
        <w:rPr>
          <w:spacing w:val="6"/>
        </w:rPr>
        <w:t xml:space="preserve"> </w:t>
      </w:r>
      <w:r>
        <w:t>работы</w:t>
      </w:r>
      <w:r>
        <w:rPr>
          <w:spacing w:val="7"/>
        </w:rPr>
        <w:t xml:space="preserve"> </w:t>
      </w:r>
      <w:r>
        <w:t>(</w:t>
      </w:r>
      <w:proofErr w:type="spellStart"/>
      <w:r>
        <w:t>объѐм</w:t>
      </w:r>
      <w:proofErr w:type="spellEnd"/>
      <w:r>
        <w:rPr>
          <w:spacing w:val="12"/>
        </w:rPr>
        <w:t xml:space="preserve"> </w:t>
      </w:r>
      <w:r>
        <w:t>–</w:t>
      </w:r>
      <w:r>
        <w:rPr>
          <w:spacing w:val="10"/>
        </w:rPr>
        <w:t xml:space="preserve"> </w:t>
      </w:r>
      <w:r>
        <w:rPr>
          <w:spacing w:val="-4"/>
        </w:rPr>
        <w:t>100–</w:t>
      </w:r>
    </w:p>
    <w:p w14:paraId="2AA67051" w14:textId="77777777" w:rsidR="00A43DD8" w:rsidRDefault="00A43DD8">
      <w:pPr>
        <w:pStyle w:val="a4"/>
        <w:jc w:val="left"/>
        <w:sectPr w:rsidR="00A43DD8">
          <w:type w:val="continuous"/>
          <w:pgSz w:w="11920" w:h="16850"/>
          <w:pgMar w:top="1560" w:right="566" w:bottom="780" w:left="1417" w:header="0" w:footer="597" w:gutter="0"/>
          <w:cols w:num="2" w:space="720" w:equalWidth="0">
            <w:col w:w="928" w:space="40"/>
            <w:col w:w="8969"/>
          </w:cols>
        </w:sectPr>
      </w:pPr>
    </w:p>
    <w:p w14:paraId="4E2FA998" w14:textId="77777777" w:rsidR="00A43DD8" w:rsidRDefault="00983492">
      <w:pPr>
        <w:pStyle w:val="a3"/>
        <w:spacing w:line="252" w:lineRule="exact"/>
        <w:ind w:firstLine="0"/>
      </w:pPr>
      <w:r>
        <w:t>120</w:t>
      </w:r>
      <w:r>
        <w:rPr>
          <w:spacing w:val="-2"/>
        </w:rPr>
        <w:t xml:space="preserve"> слов).</w:t>
      </w:r>
    </w:p>
    <w:p w14:paraId="158A01B7" w14:textId="77777777" w:rsidR="00A43DD8" w:rsidRDefault="00983492">
      <w:pPr>
        <w:pStyle w:val="2"/>
        <w:spacing w:before="8" w:line="252" w:lineRule="exact"/>
        <w:jc w:val="both"/>
      </w:pPr>
      <w:r>
        <w:t>Языковые</w:t>
      </w:r>
      <w:r>
        <w:rPr>
          <w:spacing w:val="-5"/>
        </w:rPr>
        <w:t xml:space="preserve"> </w:t>
      </w:r>
      <w:r>
        <w:t>знания</w:t>
      </w:r>
      <w:r>
        <w:rPr>
          <w:spacing w:val="-10"/>
        </w:rPr>
        <w:t xml:space="preserve"> </w:t>
      </w:r>
      <w:r>
        <w:t>и</w:t>
      </w:r>
      <w:r>
        <w:rPr>
          <w:spacing w:val="-6"/>
        </w:rPr>
        <w:t xml:space="preserve"> </w:t>
      </w:r>
      <w:r>
        <w:rPr>
          <w:spacing w:val="-2"/>
        </w:rPr>
        <w:t>умения.</w:t>
      </w:r>
    </w:p>
    <w:p w14:paraId="6A70869F" w14:textId="77777777" w:rsidR="00A43DD8" w:rsidRDefault="00983492">
      <w:pPr>
        <w:spacing w:line="250" w:lineRule="exact"/>
        <w:ind w:left="993"/>
        <w:jc w:val="both"/>
        <w:rPr>
          <w:i/>
        </w:rPr>
      </w:pPr>
      <w:r>
        <w:rPr>
          <w:i/>
          <w:spacing w:val="-2"/>
        </w:rPr>
        <w:t>Фонетическая</w:t>
      </w:r>
      <w:r>
        <w:rPr>
          <w:i/>
          <w:spacing w:val="5"/>
        </w:rPr>
        <w:t xml:space="preserve"> </w:t>
      </w:r>
      <w:r>
        <w:rPr>
          <w:i/>
          <w:spacing w:val="-2"/>
        </w:rPr>
        <w:t>сторона</w:t>
      </w:r>
      <w:r>
        <w:rPr>
          <w:i/>
          <w:spacing w:val="4"/>
        </w:rPr>
        <w:t xml:space="preserve"> </w:t>
      </w:r>
      <w:r>
        <w:rPr>
          <w:i/>
          <w:spacing w:val="-4"/>
        </w:rPr>
        <w:t>речи.</w:t>
      </w:r>
    </w:p>
    <w:p w14:paraId="79E963FD" w14:textId="77777777" w:rsidR="00A43DD8" w:rsidRDefault="00983492">
      <w:pPr>
        <w:pStyle w:val="a3"/>
        <w:ind w:right="269"/>
      </w:pPr>
      <w:r>
        <w:t xml:space="preserve">Различение на слух, без фонематических ошибок, ведущих к сбою в коммуникации, </w:t>
      </w:r>
      <w:proofErr w:type="gramStart"/>
      <w:r>
        <w:t xml:space="preserve">про- </w:t>
      </w:r>
      <w:proofErr w:type="spellStart"/>
      <w:r>
        <w:t>изнесение</w:t>
      </w:r>
      <w:proofErr w:type="spellEnd"/>
      <w:proofErr w:type="gramEnd"/>
      <w:r>
        <w:t xml:space="preserve"> слов с соблюдением правильного ударения и фраз с соблюдением их </w:t>
      </w:r>
      <w:proofErr w:type="spellStart"/>
      <w:r>
        <w:t>ритми</w:t>
      </w:r>
      <w:proofErr w:type="spellEnd"/>
      <w:r>
        <w:t>-</w:t>
      </w:r>
      <w:r>
        <w:rPr>
          <w:spacing w:val="-8"/>
        </w:rPr>
        <w:t xml:space="preserve"> </w:t>
      </w:r>
      <w:r>
        <w:t>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9ADE623" w14:textId="77777777" w:rsidR="00A43DD8" w:rsidRDefault="00983492">
      <w:pPr>
        <w:pStyle w:val="a3"/>
        <w:spacing w:before="1" w:line="252" w:lineRule="exact"/>
        <w:ind w:left="993" w:firstLine="0"/>
      </w:pPr>
      <w:r>
        <w:t>Выражение</w:t>
      </w:r>
      <w:r>
        <w:rPr>
          <w:spacing w:val="-13"/>
        </w:rPr>
        <w:t xml:space="preserve"> </w:t>
      </w:r>
      <w:r>
        <w:t>модального</w:t>
      </w:r>
      <w:r>
        <w:rPr>
          <w:spacing w:val="-14"/>
        </w:rPr>
        <w:t xml:space="preserve"> </w:t>
      </w:r>
      <w:r>
        <w:t>значения,</w:t>
      </w:r>
      <w:r>
        <w:rPr>
          <w:spacing w:val="-13"/>
        </w:rPr>
        <w:t xml:space="preserve"> </w:t>
      </w:r>
      <w:r>
        <w:t>чувства</w:t>
      </w:r>
      <w:r>
        <w:rPr>
          <w:spacing w:val="-14"/>
        </w:rPr>
        <w:t xml:space="preserve"> </w:t>
      </w:r>
      <w:r>
        <w:t>и</w:t>
      </w:r>
      <w:r>
        <w:rPr>
          <w:spacing w:val="-12"/>
        </w:rPr>
        <w:t xml:space="preserve"> </w:t>
      </w:r>
      <w:r>
        <w:rPr>
          <w:spacing w:val="-2"/>
        </w:rPr>
        <w:t>эмоции.</w:t>
      </w:r>
    </w:p>
    <w:p w14:paraId="6F627EB0" w14:textId="77777777" w:rsidR="00A43DD8" w:rsidRDefault="00983492">
      <w:pPr>
        <w:pStyle w:val="a3"/>
        <w:jc w:val="left"/>
      </w:pPr>
      <w:r>
        <w:t>Различение</w:t>
      </w:r>
      <w:r>
        <w:rPr>
          <w:spacing w:val="-14"/>
        </w:rPr>
        <w:t xml:space="preserve"> </w:t>
      </w:r>
      <w:r>
        <w:t>на</w:t>
      </w:r>
      <w:r>
        <w:rPr>
          <w:spacing w:val="-14"/>
        </w:rPr>
        <w:t xml:space="preserve"> </w:t>
      </w:r>
      <w:r>
        <w:t>слух</w:t>
      </w:r>
      <w:r>
        <w:rPr>
          <w:spacing w:val="-15"/>
        </w:rPr>
        <w:t xml:space="preserve"> </w:t>
      </w:r>
      <w:r>
        <w:t>британского</w:t>
      </w:r>
      <w:r>
        <w:rPr>
          <w:spacing w:val="-14"/>
        </w:rPr>
        <w:t xml:space="preserve"> </w:t>
      </w:r>
      <w:r>
        <w:t>и</w:t>
      </w:r>
      <w:r>
        <w:rPr>
          <w:spacing w:val="-15"/>
        </w:rPr>
        <w:t xml:space="preserve"> </w:t>
      </w:r>
      <w:r>
        <w:t>американского</w:t>
      </w:r>
      <w:r>
        <w:rPr>
          <w:spacing w:val="-14"/>
        </w:rPr>
        <w:t xml:space="preserve"> </w:t>
      </w:r>
      <w:r>
        <w:t>вариантов</w:t>
      </w:r>
      <w:r>
        <w:rPr>
          <w:spacing w:val="-15"/>
        </w:rPr>
        <w:t xml:space="preserve"> </w:t>
      </w:r>
      <w:r>
        <w:t>произношения</w:t>
      </w:r>
      <w:r>
        <w:rPr>
          <w:spacing w:val="-14"/>
        </w:rPr>
        <w:t xml:space="preserve"> </w:t>
      </w:r>
      <w:r>
        <w:t>в</w:t>
      </w:r>
      <w:r>
        <w:rPr>
          <w:spacing w:val="-18"/>
        </w:rPr>
        <w:t xml:space="preserve"> </w:t>
      </w:r>
      <w:r>
        <w:t>прослушанных текстах или услышанных высказываниях.</w:t>
      </w:r>
    </w:p>
    <w:p w14:paraId="30A32C0F" w14:textId="77777777" w:rsidR="00A43DD8" w:rsidRDefault="00983492">
      <w:pPr>
        <w:pStyle w:val="a3"/>
        <w:jc w:val="left"/>
      </w:pPr>
      <w:r>
        <w:t>Чтение</w:t>
      </w:r>
      <w:r>
        <w:rPr>
          <w:spacing w:val="28"/>
        </w:rPr>
        <w:t xml:space="preserve"> </w:t>
      </w:r>
      <w:r>
        <w:t>вслух</w:t>
      </w:r>
      <w:r>
        <w:rPr>
          <w:spacing w:val="29"/>
        </w:rPr>
        <w:t xml:space="preserve"> </w:t>
      </w:r>
      <w:r>
        <w:t>небольших текстов, построенных</w:t>
      </w:r>
      <w:r>
        <w:rPr>
          <w:spacing w:val="28"/>
        </w:rPr>
        <w:t xml:space="preserve"> </w:t>
      </w:r>
      <w:r>
        <w:t>на</w:t>
      </w:r>
      <w:r>
        <w:rPr>
          <w:spacing w:val="28"/>
        </w:rPr>
        <w:t xml:space="preserve"> </w:t>
      </w:r>
      <w:r>
        <w:t>изученном</w:t>
      </w:r>
      <w:r>
        <w:rPr>
          <w:spacing w:val="28"/>
        </w:rPr>
        <w:t xml:space="preserve"> </w:t>
      </w:r>
      <w:r>
        <w:t>языковом</w:t>
      </w:r>
      <w:r>
        <w:rPr>
          <w:spacing w:val="28"/>
        </w:rPr>
        <w:t xml:space="preserve"> </w:t>
      </w:r>
      <w:r>
        <w:t xml:space="preserve">материале, с </w:t>
      </w:r>
      <w:proofErr w:type="gramStart"/>
      <w:r>
        <w:t xml:space="preserve">со- </w:t>
      </w:r>
      <w:proofErr w:type="spellStart"/>
      <w:r>
        <w:t>блюдением</w:t>
      </w:r>
      <w:proofErr w:type="spellEnd"/>
      <w:proofErr w:type="gramEnd"/>
      <w:r>
        <w:t xml:space="preserve"> правил чтения и соответствующей интонации, демонстрирующее понимание текста.</w:t>
      </w:r>
    </w:p>
    <w:p w14:paraId="7EDE1AAE" w14:textId="77777777" w:rsidR="00A43DD8" w:rsidRDefault="00983492">
      <w:pPr>
        <w:pStyle w:val="a3"/>
        <w:ind w:right="504"/>
        <w:jc w:val="left"/>
      </w:pPr>
      <w:r>
        <w:t>Тексты</w:t>
      </w:r>
      <w:r>
        <w:rPr>
          <w:spacing w:val="36"/>
        </w:rPr>
        <w:t xml:space="preserve"> </w:t>
      </w:r>
      <w:r>
        <w:t>для</w:t>
      </w:r>
      <w:r>
        <w:rPr>
          <w:spacing w:val="35"/>
        </w:rPr>
        <w:t xml:space="preserve"> </w:t>
      </w:r>
      <w:r>
        <w:t>чтения</w:t>
      </w:r>
      <w:r>
        <w:rPr>
          <w:spacing w:val="37"/>
        </w:rPr>
        <w:t xml:space="preserve"> </w:t>
      </w:r>
      <w:r>
        <w:t>вслух:</w:t>
      </w:r>
      <w:r>
        <w:rPr>
          <w:spacing w:val="39"/>
        </w:rPr>
        <w:t xml:space="preserve"> </w:t>
      </w:r>
      <w:r>
        <w:t>сообщение</w:t>
      </w:r>
      <w:r>
        <w:rPr>
          <w:spacing w:val="38"/>
        </w:rPr>
        <w:t xml:space="preserve"> </w:t>
      </w:r>
      <w:r>
        <w:t>информационного</w:t>
      </w:r>
      <w:r>
        <w:rPr>
          <w:spacing w:val="39"/>
        </w:rPr>
        <w:t xml:space="preserve"> </w:t>
      </w:r>
      <w:r>
        <w:t>характера,</w:t>
      </w:r>
      <w:r>
        <w:rPr>
          <w:spacing w:val="36"/>
        </w:rPr>
        <w:t xml:space="preserve"> </w:t>
      </w:r>
      <w:r>
        <w:t>отрывок</w:t>
      </w:r>
      <w:r>
        <w:rPr>
          <w:spacing w:val="39"/>
        </w:rPr>
        <w:t xml:space="preserve"> </w:t>
      </w:r>
      <w:r>
        <w:t>из</w:t>
      </w:r>
      <w:r>
        <w:rPr>
          <w:spacing w:val="37"/>
        </w:rPr>
        <w:t xml:space="preserve"> </w:t>
      </w:r>
      <w:r>
        <w:t>статьи научно-популярного характера, рассказ, диалог (беседа).</w:t>
      </w:r>
    </w:p>
    <w:p w14:paraId="29B2803F" w14:textId="77777777" w:rsidR="00A43DD8" w:rsidRDefault="00983492">
      <w:pPr>
        <w:pStyle w:val="a3"/>
        <w:ind w:left="993" w:firstLine="0"/>
        <w:jc w:val="left"/>
      </w:pPr>
      <w:proofErr w:type="spellStart"/>
      <w:r>
        <w:t>Объѐм</w:t>
      </w:r>
      <w:proofErr w:type="spellEnd"/>
      <w:r>
        <w:rPr>
          <w:spacing w:val="-6"/>
        </w:rPr>
        <w:t xml:space="preserve"> </w:t>
      </w:r>
      <w:r>
        <w:t>текста</w:t>
      </w:r>
      <w:r>
        <w:rPr>
          <w:spacing w:val="-6"/>
        </w:rPr>
        <w:t xml:space="preserve"> </w:t>
      </w:r>
      <w:r>
        <w:t>для</w:t>
      </w:r>
      <w:r>
        <w:rPr>
          <w:spacing w:val="-5"/>
        </w:rPr>
        <w:t xml:space="preserve"> </w:t>
      </w:r>
      <w:r>
        <w:t>чтения</w:t>
      </w:r>
      <w:r>
        <w:rPr>
          <w:spacing w:val="-8"/>
        </w:rPr>
        <w:t xml:space="preserve"> </w:t>
      </w:r>
      <w:r>
        <w:t>вслух</w:t>
      </w:r>
      <w:r>
        <w:rPr>
          <w:spacing w:val="-2"/>
        </w:rPr>
        <w:t xml:space="preserve"> </w:t>
      </w:r>
      <w:r>
        <w:t>–</w:t>
      </w:r>
      <w:r>
        <w:rPr>
          <w:spacing w:val="-4"/>
        </w:rPr>
        <w:t xml:space="preserve"> </w:t>
      </w:r>
      <w:r>
        <w:t>до</w:t>
      </w:r>
      <w:r>
        <w:rPr>
          <w:spacing w:val="-5"/>
        </w:rPr>
        <w:t xml:space="preserve"> </w:t>
      </w:r>
      <w:r>
        <w:t>110</w:t>
      </w:r>
      <w:r>
        <w:rPr>
          <w:spacing w:val="-5"/>
        </w:rPr>
        <w:t xml:space="preserve"> </w:t>
      </w:r>
      <w:r>
        <w:rPr>
          <w:spacing w:val="-4"/>
        </w:rPr>
        <w:t>слов.</w:t>
      </w:r>
    </w:p>
    <w:p w14:paraId="3FEEAE41" w14:textId="77777777" w:rsidR="00A43DD8" w:rsidRDefault="00983492">
      <w:pPr>
        <w:spacing w:before="3" w:line="252" w:lineRule="exact"/>
        <w:ind w:left="993"/>
        <w:rPr>
          <w:i/>
        </w:rPr>
      </w:pPr>
      <w:r>
        <w:rPr>
          <w:i/>
        </w:rPr>
        <w:t>Графика,</w:t>
      </w:r>
      <w:r>
        <w:rPr>
          <w:i/>
          <w:spacing w:val="-5"/>
        </w:rPr>
        <w:t xml:space="preserve"> </w:t>
      </w:r>
      <w:r>
        <w:rPr>
          <w:i/>
        </w:rPr>
        <w:t>орфография</w:t>
      </w:r>
      <w:r>
        <w:rPr>
          <w:i/>
          <w:spacing w:val="-7"/>
        </w:rPr>
        <w:t xml:space="preserve"> </w:t>
      </w:r>
      <w:r>
        <w:rPr>
          <w:i/>
        </w:rPr>
        <w:t>и</w:t>
      </w:r>
      <w:r>
        <w:rPr>
          <w:i/>
          <w:spacing w:val="-6"/>
        </w:rPr>
        <w:t xml:space="preserve"> </w:t>
      </w:r>
      <w:r>
        <w:rPr>
          <w:i/>
          <w:spacing w:val="-2"/>
        </w:rPr>
        <w:t>пунктуация.</w:t>
      </w:r>
    </w:p>
    <w:p w14:paraId="429FC463" w14:textId="77777777" w:rsidR="00A43DD8" w:rsidRDefault="00983492">
      <w:pPr>
        <w:pStyle w:val="a3"/>
        <w:spacing w:line="251" w:lineRule="exact"/>
        <w:ind w:left="993" w:firstLine="0"/>
        <w:jc w:val="left"/>
      </w:pPr>
      <w:r>
        <w:rPr>
          <w:spacing w:val="-2"/>
        </w:rPr>
        <w:t>Правильное</w:t>
      </w:r>
      <w:r>
        <w:t xml:space="preserve"> </w:t>
      </w:r>
      <w:r>
        <w:rPr>
          <w:spacing w:val="-2"/>
        </w:rPr>
        <w:t>написание</w:t>
      </w:r>
      <w:r>
        <w:rPr>
          <w:spacing w:val="1"/>
        </w:rPr>
        <w:t xml:space="preserve"> </w:t>
      </w:r>
      <w:r>
        <w:rPr>
          <w:spacing w:val="-2"/>
        </w:rPr>
        <w:t>изученных</w:t>
      </w:r>
      <w:r>
        <w:rPr>
          <w:spacing w:val="3"/>
        </w:rPr>
        <w:t xml:space="preserve"> </w:t>
      </w:r>
      <w:r>
        <w:rPr>
          <w:spacing w:val="-4"/>
        </w:rPr>
        <w:t>слов.</w:t>
      </w:r>
    </w:p>
    <w:p w14:paraId="063DDC77" w14:textId="77777777" w:rsidR="00A43DD8" w:rsidRDefault="00983492">
      <w:pPr>
        <w:pStyle w:val="a3"/>
        <w:ind w:right="265"/>
      </w:pPr>
      <w:r>
        <w:t>Правильное</w:t>
      </w:r>
      <w:r>
        <w:rPr>
          <w:spacing w:val="-7"/>
        </w:rPr>
        <w:t xml:space="preserve"> </w:t>
      </w:r>
      <w:r>
        <w:t>использование</w:t>
      </w:r>
      <w:r>
        <w:rPr>
          <w:spacing w:val="-8"/>
        </w:rPr>
        <w:t xml:space="preserve"> </w:t>
      </w:r>
      <w:r>
        <w:t>знаков</w:t>
      </w:r>
      <w:r>
        <w:rPr>
          <w:spacing w:val="-8"/>
        </w:rPr>
        <w:t xml:space="preserve"> </w:t>
      </w:r>
      <w:r>
        <w:t>препинания:</w:t>
      </w:r>
      <w:r>
        <w:rPr>
          <w:spacing w:val="-9"/>
        </w:rPr>
        <w:t xml:space="preserve"> </w:t>
      </w:r>
      <w:r>
        <w:t>точки,</w:t>
      </w:r>
      <w:r>
        <w:rPr>
          <w:spacing w:val="-8"/>
        </w:rPr>
        <w:t xml:space="preserve"> </w:t>
      </w:r>
      <w:r>
        <w:t>вопросительного</w:t>
      </w:r>
      <w:r>
        <w:rPr>
          <w:spacing w:val="-7"/>
        </w:rPr>
        <w:t xml:space="preserve"> </w:t>
      </w:r>
      <w:r>
        <w:t>и</w:t>
      </w:r>
      <w:r>
        <w:rPr>
          <w:spacing w:val="-11"/>
        </w:rPr>
        <w:t xml:space="preserve"> </w:t>
      </w:r>
      <w:r>
        <w:t xml:space="preserve">восклицательного знаков в конце предложения, запятой при перечислении и обращении, при вводных словах, </w:t>
      </w:r>
      <w:proofErr w:type="gramStart"/>
      <w:r>
        <w:t xml:space="preserve">обо- </w:t>
      </w:r>
      <w:proofErr w:type="spellStart"/>
      <w:r>
        <w:t>значающих</w:t>
      </w:r>
      <w:proofErr w:type="spellEnd"/>
      <w:proofErr w:type="gramEnd"/>
      <w:r>
        <w:t xml:space="preserve"> порядок мыслей и их связь (например, в английском языке: </w:t>
      </w:r>
      <w:proofErr w:type="spellStart"/>
      <w:r>
        <w:t>firstly</w:t>
      </w:r>
      <w:proofErr w:type="spellEnd"/>
      <w:r>
        <w:t>/</w:t>
      </w:r>
      <w:proofErr w:type="spellStart"/>
      <w:r>
        <w:t>first</w:t>
      </w:r>
      <w:proofErr w:type="spellEnd"/>
      <w:r>
        <w:t xml:space="preserve"> </w:t>
      </w:r>
      <w:proofErr w:type="spellStart"/>
      <w:r>
        <w:t>of</w:t>
      </w:r>
      <w:proofErr w:type="spellEnd"/>
      <w:r>
        <w:t xml:space="preserve"> </w:t>
      </w:r>
      <w:proofErr w:type="spellStart"/>
      <w:r>
        <w:t>all</w:t>
      </w:r>
      <w:proofErr w:type="spellEnd"/>
      <w:r>
        <w:t xml:space="preserve">, </w:t>
      </w:r>
      <w:proofErr w:type="spellStart"/>
      <w:r>
        <w:t>secondly</w:t>
      </w:r>
      <w:proofErr w:type="spellEnd"/>
      <w:r>
        <w:t xml:space="preserve">, </w:t>
      </w:r>
      <w:proofErr w:type="spellStart"/>
      <w:r>
        <w:t>finally</w:t>
      </w:r>
      <w:proofErr w:type="spellEnd"/>
      <w:r>
        <w:t xml:space="preserve">; </w:t>
      </w:r>
      <w:proofErr w:type="spellStart"/>
      <w:r>
        <w:t>on</w:t>
      </w:r>
      <w:proofErr w:type="spellEnd"/>
      <w:r>
        <w:t xml:space="preserve"> </w:t>
      </w:r>
      <w:proofErr w:type="spellStart"/>
      <w:r>
        <w:t>the</w:t>
      </w:r>
      <w:proofErr w:type="spellEnd"/>
      <w:r>
        <w:t xml:space="preserve"> </w:t>
      </w:r>
      <w:proofErr w:type="spellStart"/>
      <w:r>
        <w:t>one</w:t>
      </w:r>
      <w:proofErr w:type="spellEnd"/>
      <w:r>
        <w:t xml:space="preserve"> </w:t>
      </w:r>
      <w:proofErr w:type="spellStart"/>
      <w:r>
        <w:t>hand</w:t>
      </w:r>
      <w:proofErr w:type="spellEnd"/>
      <w:r>
        <w:t xml:space="preserve">, </w:t>
      </w:r>
      <w:proofErr w:type="spellStart"/>
      <w:r>
        <w:t>on</w:t>
      </w:r>
      <w:proofErr w:type="spellEnd"/>
      <w:r>
        <w:t xml:space="preserve"> </w:t>
      </w:r>
      <w:proofErr w:type="spellStart"/>
      <w:r>
        <w:t>the</w:t>
      </w:r>
      <w:proofErr w:type="spellEnd"/>
      <w:r>
        <w:t xml:space="preserve"> </w:t>
      </w:r>
      <w:proofErr w:type="spellStart"/>
      <w:r>
        <w:t>other</w:t>
      </w:r>
      <w:proofErr w:type="spellEnd"/>
      <w:r>
        <w:t xml:space="preserve"> </w:t>
      </w:r>
      <w:proofErr w:type="spellStart"/>
      <w:r>
        <w:t>hand</w:t>
      </w:r>
      <w:proofErr w:type="spellEnd"/>
      <w:r>
        <w:t>), апострофа.</w:t>
      </w:r>
    </w:p>
    <w:p w14:paraId="0E3F742F" w14:textId="77777777" w:rsidR="00A43DD8" w:rsidRDefault="00A43DD8">
      <w:pPr>
        <w:pStyle w:val="a3"/>
        <w:sectPr w:rsidR="00A43DD8">
          <w:type w:val="continuous"/>
          <w:pgSz w:w="11920" w:h="16850"/>
          <w:pgMar w:top="1560" w:right="566" w:bottom="780" w:left="1417" w:header="0" w:footer="597" w:gutter="0"/>
          <w:cols w:space="720"/>
        </w:sectPr>
      </w:pPr>
    </w:p>
    <w:p w14:paraId="3358F655" w14:textId="77777777" w:rsidR="00A43DD8" w:rsidRDefault="00983492">
      <w:pPr>
        <w:pStyle w:val="a3"/>
        <w:spacing w:before="76"/>
        <w:ind w:right="281"/>
      </w:pPr>
      <w: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76EEEAC0" w14:textId="77777777" w:rsidR="00A43DD8" w:rsidRDefault="00983492">
      <w:pPr>
        <w:spacing w:before="1"/>
        <w:ind w:left="993"/>
        <w:jc w:val="both"/>
        <w:rPr>
          <w:i/>
        </w:rPr>
      </w:pPr>
      <w:r>
        <w:rPr>
          <w:i/>
        </w:rPr>
        <w:t>Лексическая</w:t>
      </w:r>
      <w:r>
        <w:rPr>
          <w:i/>
          <w:spacing w:val="-16"/>
        </w:rPr>
        <w:t xml:space="preserve"> </w:t>
      </w:r>
      <w:r>
        <w:rPr>
          <w:i/>
        </w:rPr>
        <w:t>сторона</w:t>
      </w:r>
      <w:r>
        <w:rPr>
          <w:i/>
          <w:spacing w:val="-10"/>
        </w:rPr>
        <w:t xml:space="preserve"> </w:t>
      </w:r>
      <w:r>
        <w:rPr>
          <w:i/>
          <w:spacing w:val="-4"/>
        </w:rPr>
        <w:t>речи.</w:t>
      </w:r>
    </w:p>
    <w:p w14:paraId="46B0B9B7" w14:textId="77777777" w:rsidR="00A43DD8" w:rsidRDefault="00983492">
      <w:pPr>
        <w:pStyle w:val="a3"/>
        <w:spacing w:before="1"/>
        <w:ind w:right="270"/>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w:t>
      </w:r>
      <w:proofErr w:type="gramStart"/>
      <w:r>
        <w:t>со- держания</w:t>
      </w:r>
      <w:proofErr w:type="gramEnd"/>
      <w:r>
        <w:t xml:space="preserve"> речи, с соблюдением существующей в английском языке нормы лексической </w:t>
      </w:r>
      <w:proofErr w:type="spellStart"/>
      <w:r>
        <w:t>сочетае</w:t>
      </w:r>
      <w:proofErr w:type="spellEnd"/>
      <w:r>
        <w:t xml:space="preserve">- </w:t>
      </w:r>
      <w:r>
        <w:rPr>
          <w:spacing w:val="-2"/>
        </w:rPr>
        <w:t>мости.</w:t>
      </w:r>
    </w:p>
    <w:p w14:paraId="04D185F7" w14:textId="77777777" w:rsidR="00A43DD8" w:rsidRDefault="00983492">
      <w:pPr>
        <w:pStyle w:val="a3"/>
        <w:spacing w:before="1"/>
        <w:ind w:right="278"/>
      </w:pPr>
      <w:r>
        <w:t>Распознавание и употребление в устной и письменной речи различных средств связи для обеспечения логичности и целостности высказывания.</w:t>
      </w:r>
    </w:p>
    <w:p w14:paraId="750CF818" w14:textId="77777777" w:rsidR="00A43DD8" w:rsidRDefault="00983492">
      <w:pPr>
        <w:pStyle w:val="a3"/>
        <w:spacing w:before="1"/>
        <w:ind w:right="263"/>
      </w:pPr>
      <w:proofErr w:type="spellStart"/>
      <w:r>
        <w:t>Объѐм</w:t>
      </w:r>
      <w:proofErr w:type="spellEnd"/>
      <w:r>
        <w:t xml:space="preserve"> – 1200 лексических единиц для продуктивного использования (включая 1050 </w:t>
      </w:r>
      <w:proofErr w:type="gramStart"/>
      <w:r>
        <w:t xml:space="preserve">лек- </w:t>
      </w:r>
      <w:proofErr w:type="spellStart"/>
      <w:r>
        <w:t>сических</w:t>
      </w:r>
      <w:proofErr w:type="spellEnd"/>
      <w:proofErr w:type="gramEnd"/>
      <w:r>
        <w:t xml:space="preserve"> единиц, изученных ранее) и 1350 лексических единиц для рецептивного усвоения (включая 1200 лексических единиц продуктивного минимума).</w:t>
      </w:r>
    </w:p>
    <w:p w14:paraId="0D96A6BC" w14:textId="77777777" w:rsidR="00A43DD8" w:rsidRDefault="00983492">
      <w:pPr>
        <w:pStyle w:val="a3"/>
        <w:ind w:left="993" w:firstLine="0"/>
      </w:pPr>
      <w:r>
        <w:t>Основные</w:t>
      </w:r>
      <w:r>
        <w:rPr>
          <w:spacing w:val="-10"/>
        </w:rPr>
        <w:t xml:space="preserve"> </w:t>
      </w:r>
      <w:r>
        <w:t>способы</w:t>
      </w:r>
      <w:r>
        <w:rPr>
          <w:spacing w:val="-11"/>
        </w:rPr>
        <w:t xml:space="preserve"> </w:t>
      </w:r>
      <w:r>
        <w:rPr>
          <w:spacing w:val="-2"/>
        </w:rPr>
        <w:t>словообразования:</w:t>
      </w:r>
    </w:p>
    <w:p w14:paraId="67873111" w14:textId="77777777" w:rsidR="00A43DD8" w:rsidRDefault="00983492">
      <w:pPr>
        <w:pStyle w:val="a3"/>
        <w:spacing w:before="1" w:line="252" w:lineRule="exact"/>
        <w:ind w:left="993" w:firstLine="0"/>
        <w:jc w:val="left"/>
      </w:pPr>
      <w:r>
        <w:rPr>
          <w:spacing w:val="-2"/>
        </w:rPr>
        <w:t>аффиксация:</w:t>
      </w:r>
    </w:p>
    <w:p w14:paraId="487250E9" w14:textId="77777777" w:rsidR="00A43DD8" w:rsidRDefault="00983492" w:rsidP="00983492">
      <w:pPr>
        <w:pStyle w:val="a4"/>
        <w:numPr>
          <w:ilvl w:val="0"/>
          <w:numId w:val="115"/>
        </w:numPr>
        <w:tabs>
          <w:tab w:val="left" w:pos="1278"/>
        </w:tabs>
        <w:spacing w:line="268" w:lineRule="exact"/>
        <w:ind w:left="1278" w:hanging="285"/>
        <w:jc w:val="left"/>
      </w:pPr>
      <w:r>
        <w:t>глаголов</w:t>
      </w:r>
      <w:r>
        <w:rPr>
          <w:spacing w:val="-13"/>
        </w:rPr>
        <w:t xml:space="preserve"> </w:t>
      </w:r>
      <w:r>
        <w:t>с</w:t>
      </w:r>
      <w:r>
        <w:rPr>
          <w:spacing w:val="-11"/>
        </w:rPr>
        <w:t xml:space="preserve"> </w:t>
      </w:r>
      <w:r>
        <w:t>помощью</w:t>
      </w:r>
      <w:r>
        <w:rPr>
          <w:spacing w:val="-11"/>
        </w:rPr>
        <w:t xml:space="preserve"> </w:t>
      </w:r>
      <w:r>
        <w:t>префиксов</w:t>
      </w:r>
      <w:r>
        <w:rPr>
          <w:spacing w:val="-14"/>
        </w:rPr>
        <w:t xml:space="preserve"> </w:t>
      </w:r>
      <w:proofErr w:type="spellStart"/>
      <w:r>
        <w:t>under</w:t>
      </w:r>
      <w:proofErr w:type="spellEnd"/>
      <w:r>
        <w:t>-,</w:t>
      </w:r>
      <w:r>
        <w:rPr>
          <w:spacing w:val="-11"/>
        </w:rPr>
        <w:t xml:space="preserve"> </w:t>
      </w:r>
      <w:proofErr w:type="spellStart"/>
      <w:r>
        <w:t>over</w:t>
      </w:r>
      <w:proofErr w:type="spellEnd"/>
      <w:r>
        <w:t>-,</w:t>
      </w:r>
      <w:r>
        <w:rPr>
          <w:spacing w:val="-10"/>
        </w:rPr>
        <w:t xml:space="preserve"> </w:t>
      </w:r>
      <w:proofErr w:type="spellStart"/>
      <w:r>
        <w:t>dis</w:t>
      </w:r>
      <w:proofErr w:type="spellEnd"/>
      <w:r>
        <w:t>-,</w:t>
      </w:r>
      <w:r>
        <w:rPr>
          <w:spacing w:val="-9"/>
        </w:rPr>
        <w:t xml:space="preserve"> </w:t>
      </w:r>
      <w:proofErr w:type="spellStart"/>
      <w:r>
        <w:t>mis</w:t>
      </w:r>
      <w:proofErr w:type="spellEnd"/>
      <w:r>
        <w:t>-</w:t>
      </w:r>
      <w:r>
        <w:rPr>
          <w:spacing w:val="-10"/>
        </w:rPr>
        <w:t>;</w:t>
      </w:r>
    </w:p>
    <w:p w14:paraId="6496DE86" w14:textId="77777777" w:rsidR="00A43DD8" w:rsidRDefault="00983492" w:rsidP="00983492">
      <w:pPr>
        <w:pStyle w:val="a4"/>
        <w:numPr>
          <w:ilvl w:val="0"/>
          <w:numId w:val="115"/>
        </w:numPr>
        <w:tabs>
          <w:tab w:val="left" w:pos="1278"/>
        </w:tabs>
        <w:spacing w:before="2" w:line="269" w:lineRule="exact"/>
        <w:ind w:left="1278" w:hanging="285"/>
        <w:jc w:val="left"/>
      </w:pPr>
      <w:proofErr w:type="spellStart"/>
      <w:r>
        <w:rPr>
          <w:spacing w:val="-2"/>
        </w:rPr>
        <w:t>имѐн</w:t>
      </w:r>
      <w:proofErr w:type="spellEnd"/>
      <w:r>
        <w:rPr>
          <w:spacing w:val="-2"/>
        </w:rPr>
        <w:t xml:space="preserve"> прилагательных</w:t>
      </w:r>
      <w:r>
        <w:rPr>
          <w:spacing w:val="2"/>
        </w:rPr>
        <w:t xml:space="preserve"> </w:t>
      </w:r>
      <w:r>
        <w:rPr>
          <w:spacing w:val="-2"/>
        </w:rPr>
        <w:t>с</w:t>
      </w:r>
      <w:r>
        <w:t xml:space="preserve"> </w:t>
      </w:r>
      <w:r>
        <w:rPr>
          <w:spacing w:val="-2"/>
        </w:rPr>
        <w:t>помощью</w:t>
      </w:r>
      <w:r>
        <w:rPr>
          <w:spacing w:val="-3"/>
        </w:rPr>
        <w:t xml:space="preserve"> </w:t>
      </w:r>
      <w:r>
        <w:rPr>
          <w:spacing w:val="-2"/>
        </w:rPr>
        <w:t>суффиксов</w:t>
      </w:r>
      <w:r>
        <w:rPr>
          <w:spacing w:val="3"/>
        </w:rPr>
        <w:t xml:space="preserve"> </w:t>
      </w:r>
      <w:r>
        <w:rPr>
          <w:spacing w:val="-2"/>
        </w:rPr>
        <w:t>-</w:t>
      </w:r>
      <w:proofErr w:type="spellStart"/>
      <w:r>
        <w:rPr>
          <w:spacing w:val="-2"/>
        </w:rPr>
        <w:t>able</w:t>
      </w:r>
      <w:proofErr w:type="spellEnd"/>
      <w:r>
        <w:rPr>
          <w:spacing w:val="-2"/>
        </w:rPr>
        <w:t>/-</w:t>
      </w:r>
      <w:proofErr w:type="spellStart"/>
      <w:r>
        <w:rPr>
          <w:spacing w:val="-4"/>
        </w:rPr>
        <w:t>ible</w:t>
      </w:r>
      <w:proofErr w:type="spellEnd"/>
      <w:r>
        <w:rPr>
          <w:spacing w:val="-4"/>
        </w:rPr>
        <w:t>;</w:t>
      </w:r>
    </w:p>
    <w:p w14:paraId="0AE39965" w14:textId="77777777" w:rsidR="00A43DD8" w:rsidRDefault="00983492" w:rsidP="00983492">
      <w:pPr>
        <w:pStyle w:val="a4"/>
        <w:numPr>
          <w:ilvl w:val="0"/>
          <w:numId w:val="115"/>
        </w:numPr>
        <w:tabs>
          <w:tab w:val="left" w:pos="1278"/>
        </w:tabs>
        <w:spacing w:line="269" w:lineRule="exact"/>
        <w:ind w:left="1278" w:hanging="285"/>
        <w:jc w:val="left"/>
      </w:pPr>
      <w:proofErr w:type="spellStart"/>
      <w:r>
        <w:rPr>
          <w:spacing w:val="-2"/>
        </w:rPr>
        <w:t>имѐн</w:t>
      </w:r>
      <w:proofErr w:type="spellEnd"/>
      <w:r>
        <w:t xml:space="preserve"> </w:t>
      </w:r>
      <w:r>
        <w:rPr>
          <w:spacing w:val="-2"/>
        </w:rPr>
        <w:t>существительных</w:t>
      </w:r>
      <w:r>
        <w:rPr>
          <w:spacing w:val="3"/>
        </w:rPr>
        <w:t xml:space="preserve"> </w:t>
      </w:r>
      <w:r>
        <w:rPr>
          <w:spacing w:val="-2"/>
        </w:rPr>
        <w:t>с</w:t>
      </w:r>
      <w:r>
        <w:rPr>
          <w:spacing w:val="4"/>
        </w:rPr>
        <w:t xml:space="preserve"> </w:t>
      </w:r>
      <w:r>
        <w:rPr>
          <w:spacing w:val="-2"/>
        </w:rPr>
        <w:t>помощью</w:t>
      </w:r>
      <w:r>
        <w:rPr>
          <w:spacing w:val="4"/>
        </w:rPr>
        <w:t xml:space="preserve"> </w:t>
      </w:r>
      <w:r>
        <w:rPr>
          <w:spacing w:val="-2"/>
        </w:rPr>
        <w:t>отрицательных</w:t>
      </w:r>
      <w:r>
        <w:rPr>
          <w:spacing w:val="-3"/>
        </w:rPr>
        <w:t xml:space="preserve"> </w:t>
      </w:r>
      <w:r>
        <w:rPr>
          <w:spacing w:val="-2"/>
        </w:rPr>
        <w:t>префиксов</w:t>
      </w:r>
      <w:r>
        <w:rPr>
          <w:spacing w:val="7"/>
        </w:rPr>
        <w:t xml:space="preserve"> </w:t>
      </w:r>
      <w:proofErr w:type="spellStart"/>
      <w:r>
        <w:rPr>
          <w:spacing w:val="-2"/>
        </w:rPr>
        <w:t>in</w:t>
      </w:r>
      <w:proofErr w:type="spellEnd"/>
      <w:r>
        <w:rPr>
          <w:spacing w:val="-2"/>
        </w:rPr>
        <w:t>-/</w:t>
      </w:r>
      <w:proofErr w:type="spellStart"/>
      <w:r>
        <w:rPr>
          <w:spacing w:val="-2"/>
        </w:rPr>
        <w:t>im</w:t>
      </w:r>
      <w:proofErr w:type="spellEnd"/>
      <w:r>
        <w:rPr>
          <w:spacing w:val="-2"/>
        </w:rPr>
        <w:t>-</w:t>
      </w:r>
      <w:r>
        <w:rPr>
          <w:spacing w:val="-10"/>
        </w:rPr>
        <w:t>;</w:t>
      </w:r>
    </w:p>
    <w:p w14:paraId="58805B95" w14:textId="77777777" w:rsidR="00A43DD8" w:rsidRDefault="00983492" w:rsidP="00983492">
      <w:pPr>
        <w:pStyle w:val="a4"/>
        <w:numPr>
          <w:ilvl w:val="0"/>
          <w:numId w:val="115"/>
        </w:numPr>
        <w:tabs>
          <w:tab w:val="left" w:pos="1278"/>
        </w:tabs>
        <w:spacing w:line="268" w:lineRule="exact"/>
        <w:ind w:left="1278" w:hanging="285"/>
        <w:jc w:val="left"/>
      </w:pPr>
      <w:r>
        <w:rPr>
          <w:spacing w:val="-2"/>
        </w:rPr>
        <w:t>словосложение:</w:t>
      </w:r>
    </w:p>
    <w:p w14:paraId="4F463D31" w14:textId="77777777" w:rsidR="00A43DD8" w:rsidRDefault="00983492" w:rsidP="00983492">
      <w:pPr>
        <w:pStyle w:val="a4"/>
        <w:numPr>
          <w:ilvl w:val="0"/>
          <w:numId w:val="115"/>
        </w:numPr>
        <w:tabs>
          <w:tab w:val="left" w:pos="1275"/>
        </w:tabs>
        <w:ind w:right="431" w:firstLine="707"/>
        <w:jc w:val="left"/>
      </w:pPr>
      <w:r>
        <w:t>образование</w:t>
      </w:r>
      <w:r>
        <w:rPr>
          <w:spacing w:val="-4"/>
        </w:rPr>
        <w:t xml:space="preserve"> </w:t>
      </w:r>
      <w:r>
        <w:t>сложных</w:t>
      </w:r>
      <w:r>
        <w:rPr>
          <w:spacing w:val="-5"/>
        </w:rPr>
        <w:t xml:space="preserve"> </w:t>
      </w:r>
      <w:r>
        <w:t>существительных</w:t>
      </w:r>
      <w:r>
        <w:rPr>
          <w:spacing w:val="-2"/>
        </w:rPr>
        <w:t xml:space="preserve"> </w:t>
      </w:r>
      <w:proofErr w:type="spellStart"/>
      <w:r>
        <w:t>путѐм</w:t>
      </w:r>
      <w:proofErr w:type="spellEnd"/>
      <w:r>
        <w:rPr>
          <w:spacing w:val="-3"/>
        </w:rPr>
        <w:t xml:space="preserve"> </w:t>
      </w:r>
      <w:r>
        <w:t>соединения</w:t>
      </w:r>
      <w:r>
        <w:rPr>
          <w:spacing w:val="-4"/>
        </w:rPr>
        <w:t xml:space="preserve"> </w:t>
      </w:r>
      <w:r>
        <w:t>основы</w:t>
      </w:r>
      <w:r>
        <w:rPr>
          <w:spacing w:val="-2"/>
        </w:rPr>
        <w:t xml:space="preserve"> </w:t>
      </w:r>
      <w:r>
        <w:t>числительного</w:t>
      </w:r>
      <w:r>
        <w:rPr>
          <w:spacing w:val="-2"/>
        </w:rPr>
        <w:t xml:space="preserve"> </w:t>
      </w:r>
      <w:r>
        <w:t>с</w:t>
      </w:r>
      <w:r>
        <w:rPr>
          <w:spacing w:val="-2"/>
        </w:rPr>
        <w:t xml:space="preserve"> </w:t>
      </w:r>
      <w:proofErr w:type="gramStart"/>
      <w:r>
        <w:t>ос- новой</w:t>
      </w:r>
      <w:proofErr w:type="gramEnd"/>
      <w:r>
        <w:t xml:space="preserve"> существительного с добавлением суффикса -</w:t>
      </w:r>
      <w:proofErr w:type="spellStart"/>
      <w:r>
        <w:t>ed</w:t>
      </w:r>
      <w:proofErr w:type="spellEnd"/>
      <w:r>
        <w:t xml:space="preserve"> (</w:t>
      </w:r>
      <w:proofErr w:type="spellStart"/>
      <w:r>
        <w:t>eight-legged</w:t>
      </w:r>
      <w:proofErr w:type="spellEnd"/>
      <w:r>
        <w:t>);</w:t>
      </w:r>
    </w:p>
    <w:p w14:paraId="54A66760" w14:textId="77777777" w:rsidR="00A43DD8" w:rsidRDefault="00983492" w:rsidP="00983492">
      <w:pPr>
        <w:pStyle w:val="a4"/>
        <w:numPr>
          <w:ilvl w:val="0"/>
          <w:numId w:val="115"/>
        </w:numPr>
        <w:tabs>
          <w:tab w:val="left" w:pos="1275"/>
        </w:tabs>
        <w:ind w:right="349" w:firstLine="707"/>
        <w:jc w:val="left"/>
      </w:pPr>
      <w:r>
        <w:t>образование</w:t>
      </w:r>
      <w:r>
        <w:rPr>
          <w:spacing w:val="36"/>
        </w:rPr>
        <w:t xml:space="preserve"> </w:t>
      </w:r>
      <w:r>
        <w:t>сложных</w:t>
      </w:r>
      <w:r>
        <w:rPr>
          <w:spacing w:val="35"/>
        </w:rPr>
        <w:t xml:space="preserve"> </w:t>
      </w:r>
      <w:r>
        <w:t>существительных</w:t>
      </w:r>
      <w:r>
        <w:rPr>
          <w:spacing w:val="38"/>
        </w:rPr>
        <w:t xml:space="preserve"> </w:t>
      </w:r>
      <w:proofErr w:type="spellStart"/>
      <w:r>
        <w:t>путѐм</w:t>
      </w:r>
      <w:proofErr w:type="spellEnd"/>
      <w:r>
        <w:rPr>
          <w:spacing w:val="36"/>
        </w:rPr>
        <w:t xml:space="preserve"> </w:t>
      </w:r>
      <w:r>
        <w:t>соединения</w:t>
      </w:r>
      <w:r>
        <w:rPr>
          <w:spacing w:val="37"/>
        </w:rPr>
        <w:t xml:space="preserve"> </w:t>
      </w:r>
      <w:r>
        <w:t>основ</w:t>
      </w:r>
      <w:r>
        <w:rPr>
          <w:spacing w:val="36"/>
        </w:rPr>
        <w:t xml:space="preserve"> </w:t>
      </w:r>
      <w:r>
        <w:t>существительных</w:t>
      </w:r>
      <w:r>
        <w:rPr>
          <w:spacing w:val="36"/>
        </w:rPr>
        <w:t xml:space="preserve"> </w:t>
      </w:r>
      <w:r>
        <w:t>с предлогом (</w:t>
      </w:r>
      <w:proofErr w:type="spellStart"/>
      <w:r>
        <w:t>father-in-law</w:t>
      </w:r>
      <w:proofErr w:type="spellEnd"/>
      <w:r>
        <w:t>);</w:t>
      </w:r>
    </w:p>
    <w:p w14:paraId="0ED8C145" w14:textId="77777777" w:rsidR="00A43DD8" w:rsidRDefault="00983492" w:rsidP="00983492">
      <w:pPr>
        <w:pStyle w:val="a4"/>
        <w:numPr>
          <w:ilvl w:val="0"/>
          <w:numId w:val="115"/>
        </w:numPr>
        <w:tabs>
          <w:tab w:val="left" w:pos="1275"/>
        </w:tabs>
        <w:ind w:right="390" w:firstLine="707"/>
        <w:jc w:val="left"/>
      </w:pPr>
      <w:r>
        <w:t>образование</w:t>
      </w:r>
      <w:r>
        <w:rPr>
          <w:spacing w:val="-4"/>
        </w:rPr>
        <w:t xml:space="preserve"> </w:t>
      </w:r>
      <w:r>
        <w:t>сложных</w:t>
      </w:r>
      <w:r>
        <w:rPr>
          <w:spacing w:val="-2"/>
        </w:rPr>
        <w:t xml:space="preserve"> </w:t>
      </w:r>
      <w:r>
        <w:t>прилагательных</w:t>
      </w:r>
      <w:r>
        <w:rPr>
          <w:spacing w:val="-2"/>
        </w:rPr>
        <w:t xml:space="preserve"> </w:t>
      </w:r>
      <w:proofErr w:type="spellStart"/>
      <w:r>
        <w:t>путѐм</w:t>
      </w:r>
      <w:proofErr w:type="spellEnd"/>
      <w:r>
        <w:rPr>
          <w:spacing w:val="-3"/>
        </w:rPr>
        <w:t xml:space="preserve"> </w:t>
      </w:r>
      <w:r>
        <w:t>соединения</w:t>
      </w:r>
      <w:r>
        <w:rPr>
          <w:spacing w:val="-3"/>
        </w:rPr>
        <w:t xml:space="preserve"> </w:t>
      </w:r>
      <w:r>
        <w:t>основы</w:t>
      </w:r>
      <w:r>
        <w:rPr>
          <w:spacing w:val="-2"/>
        </w:rPr>
        <w:t xml:space="preserve"> </w:t>
      </w:r>
      <w:r>
        <w:t>прилагательного</w:t>
      </w:r>
      <w:r>
        <w:rPr>
          <w:spacing w:val="-4"/>
        </w:rPr>
        <w:t xml:space="preserve"> </w:t>
      </w:r>
      <w:r>
        <w:t>с</w:t>
      </w:r>
      <w:r>
        <w:rPr>
          <w:spacing w:val="-2"/>
        </w:rPr>
        <w:t xml:space="preserve"> </w:t>
      </w:r>
      <w:proofErr w:type="gramStart"/>
      <w:r>
        <w:t>ос- новой</w:t>
      </w:r>
      <w:proofErr w:type="gramEnd"/>
      <w:r>
        <w:t xml:space="preserve"> причастия настоящего времени (</w:t>
      </w:r>
      <w:proofErr w:type="spellStart"/>
      <w:r>
        <w:t>nice-looking</w:t>
      </w:r>
      <w:proofErr w:type="spellEnd"/>
      <w:r>
        <w:t>);</w:t>
      </w:r>
    </w:p>
    <w:p w14:paraId="2C7B1D0E" w14:textId="77777777" w:rsidR="00A43DD8" w:rsidRDefault="00983492" w:rsidP="00983492">
      <w:pPr>
        <w:pStyle w:val="a4"/>
        <w:numPr>
          <w:ilvl w:val="0"/>
          <w:numId w:val="115"/>
        </w:numPr>
        <w:tabs>
          <w:tab w:val="left" w:pos="1275"/>
        </w:tabs>
        <w:ind w:right="390" w:firstLine="707"/>
        <w:jc w:val="left"/>
      </w:pPr>
      <w:r>
        <w:t>образование</w:t>
      </w:r>
      <w:r>
        <w:rPr>
          <w:spacing w:val="-4"/>
        </w:rPr>
        <w:t xml:space="preserve"> </w:t>
      </w:r>
      <w:r>
        <w:t>сложных</w:t>
      </w:r>
      <w:r>
        <w:rPr>
          <w:spacing w:val="-2"/>
        </w:rPr>
        <w:t xml:space="preserve"> </w:t>
      </w:r>
      <w:r>
        <w:t>прилагательных</w:t>
      </w:r>
      <w:r>
        <w:rPr>
          <w:spacing w:val="-2"/>
        </w:rPr>
        <w:t xml:space="preserve"> </w:t>
      </w:r>
      <w:proofErr w:type="spellStart"/>
      <w:r>
        <w:t>путѐм</w:t>
      </w:r>
      <w:proofErr w:type="spellEnd"/>
      <w:r>
        <w:rPr>
          <w:spacing w:val="-3"/>
        </w:rPr>
        <w:t xml:space="preserve"> </w:t>
      </w:r>
      <w:r>
        <w:t>соединения</w:t>
      </w:r>
      <w:r>
        <w:rPr>
          <w:spacing w:val="-3"/>
        </w:rPr>
        <w:t xml:space="preserve"> </w:t>
      </w:r>
      <w:r>
        <w:t>основы</w:t>
      </w:r>
      <w:r>
        <w:rPr>
          <w:spacing w:val="-2"/>
        </w:rPr>
        <w:t xml:space="preserve"> </w:t>
      </w:r>
      <w:r>
        <w:t>прилагательного</w:t>
      </w:r>
      <w:r>
        <w:rPr>
          <w:spacing w:val="-4"/>
        </w:rPr>
        <w:t xml:space="preserve"> </w:t>
      </w:r>
      <w:r>
        <w:t>с</w:t>
      </w:r>
      <w:r>
        <w:rPr>
          <w:spacing w:val="-2"/>
        </w:rPr>
        <w:t xml:space="preserve"> </w:t>
      </w:r>
      <w:proofErr w:type="gramStart"/>
      <w:r>
        <w:t>ос- новой</w:t>
      </w:r>
      <w:proofErr w:type="gramEnd"/>
      <w:r>
        <w:t xml:space="preserve"> причастия прошедшего времени (</w:t>
      </w:r>
      <w:proofErr w:type="spellStart"/>
      <w:r>
        <w:t>well-behaved</w:t>
      </w:r>
      <w:proofErr w:type="spellEnd"/>
      <w:r>
        <w:t>);</w:t>
      </w:r>
    </w:p>
    <w:p w14:paraId="0A166347" w14:textId="77777777" w:rsidR="00A43DD8" w:rsidRDefault="00983492" w:rsidP="00983492">
      <w:pPr>
        <w:pStyle w:val="a4"/>
        <w:numPr>
          <w:ilvl w:val="0"/>
          <w:numId w:val="115"/>
        </w:numPr>
        <w:tabs>
          <w:tab w:val="left" w:pos="1278"/>
        </w:tabs>
        <w:spacing w:line="268" w:lineRule="exact"/>
        <w:ind w:left="1278" w:hanging="285"/>
        <w:jc w:val="left"/>
      </w:pPr>
      <w:r>
        <w:rPr>
          <w:spacing w:val="-2"/>
        </w:rPr>
        <w:t>конверсия:</w:t>
      </w:r>
    </w:p>
    <w:p w14:paraId="17EB4F52" w14:textId="77777777" w:rsidR="00A43DD8" w:rsidRDefault="00983492" w:rsidP="00983492">
      <w:pPr>
        <w:pStyle w:val="a4"/>
        <w:numPr>
          <w:ilvl w:val="0"/>
          <w:numId w:val="115"/>
        </w:numPr>
        <w:tabs>
          <w:tab w:val="left" w:pos="1275"/>
        </w:tabs>
        <w:ind w:right="268" w:firstLine="707"/>
      </w:pPr>
      <w:r>
        <w:t>образование глагола от имени прилагательного (</w:t>
      </w:r>
      <w:proofErr w:type="spellStart"/>
      <w:r>
        <w:t>cool</w:t>
      </w:r>
      <w:proofErr w:type="spellEnd"/>
      <w:r>
        <w:t xml:space="preserve"> – </w:t>
      </w:r>
      <w:proofErr w:type="spellStart"/>
      <w:r>
        <w:t>to</w:t>
      </w:r>
      <w:proofErr w:type="spellEnd"/>
      <w:r>
        <w:t xml:space="preserve"> </w:t>
      </w:r>
      <w:proofErr w:type="spellStart"/>
      <w:r>
        <w:t>cool</w:t>
      </w:r>
      <w:proofErr w:type="spellEnd"/>
      <w:r>
        <w:t xml:space="preserve">). Многозначность </w:t>
      </w:r>
      <w:proofErr w:type="spellStart"/>
      <w:r>
        <w:t>лекси</w:t>
      </w:r>
      <w:proofErr w:type="spellEnd"/>
      <w:r>
        <w:t xml:space="preserve">- </w:t>
      </w:r>
      <w:proofErr w:type="spellStart"/>
      <w:r>
        <w:t>ческих</w:t>
      </w:r>
      <w:proofErr w:type="spellEnd"/>
      <w:r>
        <w:t xml:space="preserve"> единиц. Синонимы. Антонимы. Интернациональные слова. Наиболее частотные фразовые глаголы. Сокращения и аббревиатуры.</w:t>
      </w:r>
    </w:p>
    <w:p w14:paraId="394EBCEE" w14:textId="77777777" w:rsidR="00A43DD8" w:rsidRDefault="00983492">
      <w:pPr>
        <w:pStyle w:val="a3"/>
        <w:ind w:right="337"/>
        <w:jc w:val="left"/>
      </w:pPr>
      <w:r>
        <w:t>Различные</w:t>
      </w:r>
      <w:r>
        <w:rPr>
          <w:spacing w:val="-14"/>
        </w:rPr>
        <w:t xml:space="preserve"> </w:t>
      </w:r>
      <w:r>
        <w:t>средства</w:t>
      </w:r>
      <w:r>
        <w:rPr>
          <w:spacing w:val="-14"/>
        </w:rPr>
        <w:t xml:space="preserve"> </w:t>
      </w:r>
      <w:r>
        <w:t>связи</w:t>
      </w:r>
      <w:r>
        <w:rPr>
          <w:spacing w:val="-14"/>
        </w:rPr>
        <w:t xml:space="preserve"> </w:t>
      </w:r>
      <w:r>
        <w:t>в</w:t>
      </w:r>
      <w:r>
        <w:rPr>
          <w:spacing w:val="-13"/>
        </w:rPr>
        <w:t xml:space="preserve"> </w:t>
      </w:r>
      <w:r>
        <w:t>тексте</w:t>
      </w:r>
      <w:r>
        <w:rPr>
          <w:spacing w:val="-14"/>
        </w:rPr>
        <w:t xml:space="preserve"> </w:t>
      </w:r>
      <w:r>
        <w:t>для</w:t>
      </w:r>
      <w:r>
        <w:rPr>
          <w:spacing w:val="-12"/>
        </w:rPr>
        <w:t xml:space="preserve"> </w:t>
      </w:r>
      <w:r>
        <w:t>обеспечения</w:t>
      </w:r>
      <w:r>
        <w:rPr>
          <w:spacing w:val="-15"/>
        </w:rPr>
        <w:t xml:space="preserve"> </w:t>
      </w:r>
      <w:r>
        <w:t>его</w:t>
      </w:r>
      <w:r>
        <w:rPr>
          <w:spacing w:val="-11"/>
        </w:rPr>
        <w:t xml:space="preserve"> </w:t>
      </w:r>
      <w:r>
        <w:t>целостности</w:t>
      </w:r>
      <w:r>
        <w:rPr>
          <w:spacing w:val="-14"/>
        </w:rPr>
        <w:t xml:space="preserve"> </w:t>
      </w:r>
      <w:r>
        <w:t>(</w:t>
      </w:r>
      <w:proofErr w:type="spellStart"/>
      <w:r>
        <w:t>firstly</w:t>
      </w:r>
      <w:proofErr w:type="spellEnd"/>
      <w:r>
        <w:t>,</w:t>
      </w:r>
      <w:r>
        <w:rPr>
          <w:spacing w:val="-10"/>
        </w:rPr>
        <w:t xml:space="preserve"> </w:t>
      </w:r>
      <w:proofErr w:type="spellStart"/>
      <w:r>
        <w:t>however</w:t>
      </w:r>
      <w:proofErr w:type="spellEnd"/>
      <w:r>
        <w:t>,</w:t>
      </w:r>
      <w:r>
        <w:rPr>
          <w:spacing w:val="-11"/>
        </w:rPr>
        <w:t xml:space="preserve"> </w:t>
      </w:r>
      <w:proofErr w:type="spellStart"/>
      <w:r>
        <w:t>finally</w:t>
      </w:r>
      <w:proofErr w:type="spellEnd"/>
      <w:r>
        <w:t xml:space="preserve">, </w:t>
      </w:r>
      <w:proofErr w:type="spellStart"/>
      <w:r>
        <w:t>at</w:t>
      </w:r>
      <w:proofErr w:type="spellEnd"/>
      <w:r>
        <w:t xml:space="preserve"> </w:t>
      </w:r>
      <w:proofErr w:type="spellStart"/>
      <w:r>
        <w:t>last</w:t>
      </w:r>
      <w:proofErr w:type="spellEnd"/>
      <w:r>
        <w:t xml:space="preserve">, </w:t>
      </w:r>
      <w:proofErr w:type="spellStart"/>
      <w:r>
        <w:t>etc</w:t>
      </w:r>
      <w:proofErr w:type="spellEnd"/>
      <w:r>
        <w:t>.).</w:t>
      </w:r>
    </w:p>
    <w:p w14:paraId="1CB2BC85" w14:textId="77777777" w:rsidR="00A43DD8" w:rsidRDefault="00983492">
      <w:pPr>
        <w:spacing w:line="249" w:lineRule="exact"/>
        <w:ind w:left="993"/>
        <w:rPr>
          <w:i/>
        </w:rPr>
      </w:pPr>
      <w:r>
        <w:rPr>
          <w:i/>
          <w:spacing w:val="-2"/>
        </w:rPr>
        <w:t>Грамматическая</w:t>
      </w:r>
      <w:r>
        <w:rPr>
          <w:i/>
          <w:spacing w:val="3"/>
        </w:rPr>
        <w:t xml:space="preserve"> </w:t>
      </w:r>
      <w:r>
        <w:rPr>
          <w:i/>
          <w:spacing w:val="-2"/>
        </w:rPr>
        <w:t>сторона</w:t>
      </w:r>
      <w:r>
        <w:rPr>
          <w:i/>
          <w:spacing w:val="1"/>
        </w:rPr>
        <w:t xml:space="preserve"> </w:t>
      </w:r>
      <w:r>
        <w:rPr>
          <w:i/>
          <w:spacing w:val="-2"/>
        </w:rPr>
        <w:t>речи.</w:t>
      </w:r>
    </w:p>
    <w:p w14:paraId="0FF70DCA" w14:textId="77777777" w:rsidR="00A43DD8" w:rsidRDefault="00983492">
      <w:pPr>
        <w:pStyle w:val="a3"/>
        <w:ind w:right="394"/>
        <w:jc w:val="left"/>
      </w:pPr>
      <w:r>
        <w:t>Распознавание</w:t>
      </w:r>
      <w:r>
        <w:rPr>
          <w:spacing w:val="-3"/>
        </w:rPr>
        <w:t xml:space="preserve"> </w:t>
      </w:r>
      <w:r>
        <w:t>и</w:t>
      </w:r>
      <w:r>
        <w:rPr>
          <w:spacing w:val="-3"/>
        </w:rPr>
        <w:t xml:space="preserve"> </w:t>
      </w:r>
      <w:r>
        <w:t>употребление</w:t>
      </w:r>
      <w:r>
        <w:rPr>
          <w:spacing w:val="-3"/>
        </w:rPr>
        <w:t xml:space="preserve"> </w:t>
      </w:r>
      <w:r>
        <w:t>в</w:t>
      </w:r>
      <w:r>
        <w:rPr>
          <w:spacing w:val="-4"/>
        </w:rPr>
        <w:t xml:space="preserve"> </w:t>
      </w:r>
      <w:r>
        <w:t>устной</w:t>
      </w:r>
      <w:r>
        <w:rPr>
          <w:spacing w:val="-4"/>
        </w:rPr>
        <w:t xml:space="preserve"> </w:t>
      </w:r>
      <w:r>
        <w:t>и</w:t>
      </w:r>
      <w:r>
        <w:rPr>
          <w:spacing w:val="-3"/>
        </w:rPr>
        <w:t xml:space="preserve"> </w:t>
      </w:r>
      <w:r>
        <w:t>письменной</w:t>
      </w:r>
      <w:r>
        <w:rPr>
          <w:spacing w:val="-4"/>
        </w:rPr>
        <w:t xml:space="preserve"> </w:t>
      </w:r>
      <w:r>
        <w:t>речи</w:t>
      </w:r>
      <w:r>
        <w:rPr>
          <w:spacing w:val="-4"/>
        </w:rPr>
        <w:t xml:space="preserve"> </w:t>
      </w:r>
      <w:r>
        <w:t>изученных</w:t>
      </w:r>
      <w:r>
        <w:rPr>
          <w:spacing w:val="-3"/>
        </w:rPr>
        <w:t xml:space="preserve"> </w:t>
      </w:r>
      <w:r>
        <w:t>морфологических форм и синтаксических конструкций английского языка.</w:t>
      </w:r>
    </w:p>
    <w:p w14:paraId="13D8BF33" w14:textId="77777777" w:rsidR="00A43DD8" w:rsidRDefault="00983492">
      <w:pPr>
        <w:pStyle w:val="a3"/>
        <w:ind w:left="993" w:right="394" w:firstLine="0"/>
        <w:jc w:val="left"/>
      </w:pPr>
      <w:r>
        <w:t>Предложения</w:t>
      </w:r>
      <w:r w:rsidRPr="00EC3F7D">
        <w:rPr>
          <w:spacing w:val="-9"/>
          <w:lang w:val="en-US"/>
        </w:rPr>
        <w:t xml:space="preserve"> </w:t>
      </w:r>
      <w:r>
        <w:t>со</w:t>
      </w:r>
      <w:r w:rsidRPr="00EC3F7D">
        <w:rPr>
          <w:spacing w:val="-9"/>
          <w:lang w:val="en-US"/>
        </w:rPr>
        <w:t xml:space="preserve"> </w:t>
      </w:r>
      <w:r>
        <w:t>сложным</w:t>
      </w:r>
      <w:r w:rsidRPr="00EC3F7D">
        <w:rPr>
          <w:spacing w:val="-8"/>
          <w:lang w:val="en-US"/>
        </w:rPr>
        <w:t xml:space="preserve"> </w:t>
      </w:r>
      <w:r>
        <w:t>дополнением</w:t>
      </w:r>
      <w:r w:rsidRPr="00EC3F7D">
        <w:rPr>
          <w:spacing w:val="-9"/>
          <w:lang w:val="en-US"/>
        </w:rPr>
        <w:t xml:space="preserve"> </w:t>
      </w:r>
      <w:r w:rsidRPr="00EC3F7D">
        <w:rPr>
          <w:lang w:val="en-US"/>
        </w:rPr>
        <w:t>(Complex</w:t>
      </w:r>
      <w:r w:rsidRPr="00EC3F7D">
        <w:rPr>
          <w:spacing w:val="-9"/>
          <w:lang w:val="en-US"/>
        </w:rPr>
        <w:t xml:space="preserve"> </w:t>
      </w:r>
      <w:r w:rsidRPr="00EC3F7D">
        <w:rPr>
          <w:lang w:val="en-US"/>
        </w:rPr>
        <w:t>Object)</w:t>
      </w:r>
      <w:r w:rsidRPr="00EC3F7D">
        <w:rPr>
          <w:spacing w:val="-7"/>
          <w:lang w:val="en-US"/>
        </w:rPr>
        <w:t xml:space="preserve"> </w:t>
      </w:r>
      <w:r w:rsidRPr="00EC3F7D">
        <w:rPr>
          <w:lang w:val="en-US"/>
        </w:rPr>
        <w:t>(I</w:t>
      </w:r>
      <w:r w:rsidRPr="00EC3F7D">
        <w:rPr>
          <w:spacing w:val="-13"/>
          <w:lang w:val="en-US"/>
        </w:rPr>
        <w:t xml:space="preserve"> </w:t>
      </w:r>
      <w:r w:rsidRPr="00EC3F7D">
        <w:rPr>
          <w:lang w:val="en-US"/>
        </w:rPr>
        <w:t>want</w:t>
      </w:r>
      <w:r w:rsidRPr="00EC3F7D">
        <w:rPr>
          <w:spacing w:val="-4"/>
          <w:lang w:val="en-US"/>
        </w:rPr>
        <w:t xml:space="preserve"> </w:t>
      </w:r>
      <w:r w:rsidRPr="00EC3F7D">
        <w:rPr>
          <w:lang w:val="en-US"/>
        </w:rPr>
        <w:t>to</w:t>
      </w:r>
      <w:r w:rsidRPr="00EC3F7D">
        <w:rPr>
          <w:spacing w:val="-7"/>
          <w:lang w:val="en-US"/>
        </w:rPr>
        <w:t xml:space="preserve"> </w:t>
      </w:r>
      <w:r w:rsidRPr="00EC3F7D">
        <w:rPr>
          <w:lang w:val="en-US"/>
        </w:rPr>
        <w:t>have</w:t>
      </w:r>
      <w:r w:rsidRPr="00EC3F7D">
        <w:rPr>
          <w:spacing w:val="-4"/>
          <w:lang w:val="en-US"/>
        </w:rPr>
        <w:t xml:space="preserve"> </w:t>
      </w:r>
      <w:r w:rsidRPr="00EC3F7D">
        <w:rPr>
          <w:lang w:val="en-US"/>
        </w:rPr>
        <w:t>my</w:t>
      </w:r>
      <w:r w:rsidRPr="00EC3F7D">
        <w:rPr>
          <w:spacing w:val="-5"/>
          <w:lang w:val="en-US"/>
        </w:rPr>
        <w:t xml:space="preserve"> </w:t>
      </w:r>
      <w:r w:rsidRPr="00EC3F7D">
        <w:rPr>
          <w:lang w:val="en-US"/>
        </w:rPr>
        <w:t>hair</w:t>
      </w:r>
      <w:r w:rsidRPr="00EC3F7D">
        <w:rPr>
          <w:spacing w:val="-8"/>
          <w:lang w:val="en-US"/>
        </w:rPr>
        <w:t xml:space="preserve"> </w:t>
      </w:r>
      <w:r w:rsidRPr="00EC3F7D">
        <w:rPr>
          <w:lang w:val="en-US"/>
        </w:rPr>
        <w:t xml:space="preserve">cut.). </w:t>
      </w:r>
      <w:r>
        <w:t>Условные предложения нереального характера (</w:t>
      </w:r>
      <w:proofErr w:type="spellStart"/>
      <w:r>
        <w:t>Conditional</w:t>
      </w:r>
      <w:proofErr w:type="spellEnd"/>
      <w:r>
        <w:t xml:space="preserve"> II).</w:t>
      </w:r>
    </w:p>
    <w:p w14:paraId="7D2BBF92" w14:textId="77777777" w:rsidR="00A43DD8" w:rsidRDefault="00983492">
      <w:pPr>
        <w:pStyle w:val="a3"/>
        <w:ind w:left="993" w:right="1034" w:firstLine="0"/>
        <w:jc w:val="left"/>
      </w:pPr>
      <w:r>
        <w:t>Конструкции</w:t>
      </w:r>
      <w:r>
        <w:rPr>
          <w:spacing w:val="-4"/>
        </w:rPr>
        <w:t xml:space="preserve"> </w:t>
      </w:r>
      <w:r>
        <w:t>для</w:t>
      </w:r>
      <w:r>
        <w:rPr>
          <w:spacing w:val="-8"/>
        </w:rPr>
        <w:t xml:space="preserve"> </w:t>
      </w:r>
      <w:r>
        <w:t>выражения</w:t>
      </w:r>
      <w:r>
        <w:rPr>
          <w:spacing w:val="-8"/>
        </w:rPr>
        <w:t xml:space="preserve"> </w:t>
      </w:r>
      <w:r>
        <w:t>предпочтения</w:t>
      </w:r>
      <w:r>
        <w:rPr>
          <w:spacing w:val="-5"/>
        </w:rPr>
        <w:t xml:space="preserve"> </w:t>
      </w:r>
      <w:r>
        <w:t>I</w:t>
      </w:r>
      <w:r>
        <w:rPr>
          <w:spacing w:val="-13"/>
        </w:rPr>
        <w:t xml:space="preserve"> </w:t>
      </w:r>
      <w:proofErr w:type="spellStart"/>
      <w:r>
        <w:t>prefer</w:t>
      </w:r>
      <w:proofErr w:type="spellEnd"/>
      <w:r>
        <w:rPr>
          <w:spacing w:val="-6"/>
        </w:rPr>
        <w:t xml:space="preserve"> </w:t>
      </w:r>
      <w:r>
        <w:t>…/</w:t>
      </w:r>
      <w:proofErr w:type="spellStart"/>
      <w:r>
        <w:t>I’d</w:t>
      </w:r>
      <w:proofErr w:type="spellEnd"/>
      <w:r>
        <w:rPr>
          <w:spacing w:val="-4"/>
        </w:rPr>
        <w:t xml:space="preserve"> </w:t>
      </w:r>
      <w:proofErr w:type="spellStart"/>
      <w:r>
        <w:t>prefer</w:t>
      </w:r>
      <w:proofErr w:type="spellEnd"/>
      <w:r>
        <w:rPr>
          <w:spacing w:val="-8"/>
        </w:rPr>
        <w:t xml:space="preserve"> </w:t>
      </w:r>
      <w:r>
        <w:t>…/</w:t>
      </w:r>
      <w:proofErr w:type="spellStart"/>
      <w:r>
        <w:t>I’d</w:t>
      </w:r>
      <w:proofErr w:type="spellEnd"/>
      <w:r>
        <w:rPr>
          <w:spacing w:val="-4"/>
        </w:rPr>
        <w:t xml:space="preserve"> </w:t>
      </w:r>
      <w:proofErr w:type="spellStart"/>
      <w:r>
        <w:t>rather</w:t>
      </w:r>
      <w:proofErr w:type="spellEnd"/>
      <w:r>
        <w:rPr>
          <w:spacing w:val="-8"/>
        </w:rPr>
        <w:t xml:space="preserve"> </w:t>
      </w:r>
      <w:r>
        <w:t xml:space="preserve">…. Конструкция I </w:t>
      </w:r>
      <w:proofErr w:type="spellStart"/>
      <w:r>
        <w:t>wish</w:t>
      </w:r>
      <w:proofErr w:type="spellEnd"/>
      <w:r>
        <w:t xml:space="preserve"> ….</w:t>
      </w:r>
    </w:p>
    <w:p w14:paraId="12613F26" w14:textId="77777777" w:rsidR="00A43DD8" w:rsidRDefault="00983492">
      <w:pPr>
        <w:pStyle w:val="a3"/>
        <w:spacing w:line="251" w:lineRule="exact"/>
        <w:ind w:left="993" w:firstLine="0"/>
        <w:jc w:val="left"/>
      </w:pPr>
      <w:r>
        <w:t>Предложения</w:t>
      </w:r>
      <w:r>
        <w:rPr>
          <w:spacing w:val="-9"/>
        </w:rPr>
        <w:t xml:space="preserve"> </w:t>
      </w:r>
      <w:r>
        <w:t>с</w:t>
      </w:r>
      <w:r>
        <w:rPr>
          <w:spacing w:val="-10"/>
        </w:rPr>
        <w:t xml:space="preserve"> </w:t>
      </w:r>
      <w:r>
        <w:t>конструкцией</w:t>
      </w:r>
      <w:r>
        <w:rPr>
          <w:spacing w:val="-6"/>
        </w:rPr>
        <w:t xml:space="preserve"> </w:t>
      </w:r>
      <w:proofErr w:type="spellStart"/>
      <w:r>
        <w:t>either</w:t>
      </w:r>
      <w:proofErr w:type="spellEnd"/>
      <w:r>
        <w:rPr>
          <w:spacing w:val="-8"/>
        </w:rPr>
        <w:t xml:space="preserve"> </w:t>
      </w:r>
      <w:r>
        <w:t>…</w:t>
      </w:r>
      <w:r>
        <w:rPr>
          <w:spacing w:val="-8"/>
        </w:rPr>
        <w:t xml:space="preserve"> </w:t>
      </w:r>
      <w:proofErr w:type="spellStart"/>
      <w:r>
        <w:t>or</w:t>
      </w:r>
      <w:proofErr w:type="spellEnd"/>
      <w:r>
        <w:t>,</w:t>
      </w:r>
      <w:r>
        <w:rPr>
          <w:spacing w:val="-9"/>
        </w:rPr>
        <w:t xml:space="preserve"> </w:t>
      </w:r>
      <w:proofErr w:type="spellStart"/>
      <w:r>
        <w:t>neither</w:t>
      </w:r>
      <w:proofErr w:type="spellEnd"/>
      <w:r>
        <w:rPr>
          <w:spacing w:val="-9"/>
        </w:rPr>
        <w:t xml:space="preserve"> </w:t>
      </w:r>
      <w:r>
        <w:t>…</w:t>
      </w:r>
      <w:r>
        <w:rPr>
          <w:spacing w:val="-8"/>
        </w:rPr>
        <w:t xml:space="preserve"> </w:t>
      </w:r>
      <w:proofErr w:type="spellStart"/>
      <w:r>
        <w:rPr>
          <w:spacing w:val="-4"/>
        </w:rPr>
        <w:t>nor</w:t>
      </w:r>
      <w:proofErr w:type="spellEnd"/>
      <w:r>
        <w:rPr>
          <w:spacing w:val="-4"/>
        </w:rPr>
        <w:t>.</w:t>
      </w:r>
    </w:p>
    <w:p w14:paraId="37C05911" w14:textId="77777777" w:rsidR="00A43DD8" w:rsidRDefault="00983492">
      <w:pPr>
        <w:pStyle w:val="a3"/>
        <w:ind w:right="277"/>
      </w:pPr>
      <w:r>
        <w:t>Глаголы в видовременных формах действительного залога в изъявительном наклонении (</w:t>
      </w:r>
      <w:proofErr w:type="spellStart"/>
      <w:r>
        <w:t>Present</w:t>
      </w:r>
      <w:proofErr w:type="spellEnd"/>
      <w:r>
        <w:t>/</w:t>
      </w:r>
      <w:proofErr w:type="spellStart"/>
      <w:r>
        <w:t>Past</w:t>
      </w:r>
      <w:proofErr w:type="spellEnd"/>
      <w:r>
        <w:t xml:space="preserve">/Future Simple </w:t>
      </w:r>
      <w:proofErr w:type="spellStart"/>
      <w:r>
        <w:t>Tense</w:t>
      </w:r>
      <w:proofErr w:type="spellEnd"/>
      <w:r>
        <w:t xml:space="preserve">, </w:t>
      </w:r>
      <w:proofErr w:type="spellStart"/>
      <w:r>
        <w:t>Present</w:t>
      </w:r>
      <w:proofErr w:type="spellEnd"/>
      <w:r>
        <w:t>/</w:t>
      </w:r>
      <w:proofErr w:type="spellStart"/>
      <w:r>
        <w:t>Past</w:t>
      </w:r>
      <w:proofErr w:type="spellEnd"/>
      <w:r>
        <w:t xml:space="preserve"> </w:t>
      </w:r>
      <w:proofErr w:type="spellStart"/>
      <w:r>
        <w:t>Perfect</w:t>
      </w:r>
      <w:proofErr w:type="spellEnd"/>
      <w:r>
        <w:t xml:space="preserve"> </w:t>
      </w:r>
      <w:proofErr w:type="spellStart"/>
      <w:r>
        <w:t>Tense</w:t>
      </w:r>
      <w:proofErr w:type="spellEnd"/>
      <w:r>
        <w:t xml:space="preserve">, </w:t>
      </w:r>
      <w:proofErr w:type="spellStart"/>
      <w:r>
        <w:t>Present</w:t>
      </w:r>
      <w:proofErr w:type="spellEnd"/>
      <w:r>
        <w:t>/</w:t>
      </w:r>
      <w:proofErr w:type="spellStart"/>
      <w:r>
        <w:t>Past</w:t>
      </w:r>
      <w:proofErr w:type="spellEnd"/>
      <w:r>
        <w:t xml:space="preserve"> </w:t>
      </w:r>
      <w:proofErr w:type="spellStart"/>
      <w:r>
        <w:t>Continuous</w:t>
      </w:r>
      <w:proofErr w:type="spellEnd"/>
      <w:r>
        <w:t xml:space="preserve"> </w:t>
      </w:r>
      <w:proofErr w:type="spellStart"/>
      <w:r>
        <w:t>Tense</w:t>
      </w:r>
      <w:proofErr w:type="spellEnd"/>
      <w:r>
        <w:t>,</w:t>
      </w:r>
      <w:r>
        <w:rPr>
          <w:spacing w:val="-4"/>
        </w:rPr>
        <w:t xml:space="preserve"> </w:t>
      </w:r>
      <w:r>
        <w:t>Future-</w:t>
      </w:r>
      <w:r>
        <w:rPr>
          <w:spacing w:val="80"/>
        </w:rPr>
        <w:t xml:space="preserve"> </w:t>
      </w:r>
      <w:proofErr w:type="spellStart"/>
      <w:r>
        <w:t>in-the-Past</w:t>
      </w:r>
      <w:proofErr w:type="spellEnd"/>
      <w:r>
        <w:t>)</w:t>
      </w:r>
      <w:r>
        <w:rPr>
          <w:spacing w:val="-5"/>
        </w:rPr>
        <w:t xml:space="preserve"> </w:t>
      </w:r>
      <w:r>
        <w:t>и</w:t>
      </w:r>
      <w:r>
        <w:rPr>
          <w:spacing w:val="-6"/>
        </w:rPr>
        <w:t xml:space="preserve"> </w:t>
      </w:r>
      <w:r>
        <w:t>наиболее</w:t>
      </w:r>
      <w:r>
        <w:rPr>
          <w:spacing w:val="-5"/>
        </w:rPr>
        <w:t xml:space="preserve"> </w:t>
      </w:r>
      <w:r>
        <w:t>употребительных</w:t>
      </w:r>
      <w:r>
        <w:rPr>
          <w:spacing w:val="-8"/>
        </w:rPr>
        <w:t xml:space="preserve"> </w:t>
      </w:r>
      <w:r>
        <w:t>формах</w:t>
      </w:r>
      <w:r>
        <w:rPr>
          <w:spacing w:val="-6"/>
        </w:rPr>
        <w:t xml:space="preserve"> </w:t>
      </w:r>
      <w:r>
        <w:t>страдательного</w:t>
      </w:r>
      <w:r>
        <w:rPr>
          <w:spacing w:val="-6"/>
        </w:rPr>
        <w:t xml:space="preserve"> </w:t>
      </w:r>
      <w:r>
        <w:t>залога</w:t>
      </w:r>
      <w:r>
        <w:rPr>
          <w:spacing w:val="-5"/>
        </w:rPr>
        <w:t xml:space="preserve"> </w:t>
      </w:r>
      <w:r>
        <w:t>(</w:t>
      </w:r>
      <w:proofErr w:type="spellStart"/>
      <w:r>
        <w:t>Present</w:t>
      </w:r>
      <w:proofErr w:type="spellEnd"/>
      <w:r>
        <w:t>/</w:t>
      </w:r>
      <w:proofErr w:type="spellStart"/>
      <w:r>
        <w:t>Past</w:t>
      </w:r>
      <w:proofErr w:type="spellEnd"/>
      <w:r>
        <w:rPr>
          <w:spacing w:val="-5"/>
        </w:rPr>
        <w:t xml:space="preserve"> </w:t>
      </w:r>
      <w:r>
        <w:t>Simple</w:t>
      </w:r>
      <w:r>
        <w:rPr>
          <w:spacing w:val="-5"/>
        </w:rPr>
        <w:t xml:space="preserve"> </w:t>
      </w:r>
      <w:proofErr w:type="spellStart"/>
      <w:r>
        <w:t>Passive</w:t>
      </w:r>
      <w:proofErr w:type="spellEnd"/>
      <w:r>
        <w:t xml:space="preserve">, </w:t>
      </w:r>
      <w:proofErr w:type="spellStart"/>
      <w:r>
        <w:t>Present</w:t>
      </w:r>
      <w:proofErr w:type="spellEnd"/>
      <w:r>
        <w:t xml:space="preserve"> </w:t>
      </w:r>
      <w:proofErr w:type="spellStart"/>
      <w:r>
        <w:t>Perfect</w:t>
      </w:r>
      <w:proofErr w:type="spellEnd"/>
      <w:r>
        <w:t xml:space="preserve"> </w:t>
      </w:r>
      <w:proofErr w:type="spellStart"/>
      <w:r>
        <w:t>Passive</w:t>
      </w:r>
      <w:proofErr w:type="spellEnd"/>
      <w:r>
        <w:t>).</w:t>
      </w:r>
    </w:p>
    <w:p w14:paraId="6925A6DB" w14:textId="77777777" w:rsidR="00A43DD8" w:rsidRDefault="00983492">
      <w:pPr>
        <w:pStyle w:val="a3"/>
        <w:spacing w:line="252" w:lineRule="exact"/>
        <w:ind w:left="993" w:firstLine="0"/>
      </w:pPr>
      <w:r>
        <w:t>Порядок</w:t>
      </w:r>
      <w:r>
        <w:rPr>
          <w:spacing w:val="-12"/>
        </w:rPr>
        <w:t xml:space="preserve"> </w:t>
      </w:r>
      <w:r>
        <w:t>следования</w:t>
      </w:r>
      <w:r>
        <w:rPr>
          <w:spacing w:val="-13"/>
        </w:rPr>
        <w:t xml:space="preserve"> </w:t>
      </w:r>
      <w:proofErr w:type="spellStart"/>
      <w:r>
        <w:t>имѐн</w:t>
      </w:r>
      <w:proofErr w:type="spellEnd"/>
      <w:r>
        <w:rPr>
          <w:spacing w:val="-12"/>
        </w:rPr>
        <w:t xml:space="preserve"> </w:t>
      </w:r>
      <w:r>
        <w:t>прилагательных</w:t>
      </w:r>
      <w:r>
        <w:rPr>
          <w:spacing w:val="-10"/>
        </w:rPr>
        <w:t xml:space="preserve"> </w:t>
      </w:r>
      <w:r>
        <w:t>(</w:t>
      </w:r>
      <w:proofErr w:type="spellStart"/>
      <w:r>
        <w:t>nice</w:t>
      </w:r>
      <w:proofErr w:type="spellEnd"/>
      <w:r>
        <w:rPr>
          <w:spacing w:val="-12"/>
        </w:rPr>
        <w:t xml:space="preserve"> </w:t>
      </w:r>
      <w:proofErr w:type="spellStart"/>
      <w:r>
        <w:t>long</w:t>
      </w:r>
      <w:proofErr w:type="spellEnd"/>
      <w:r>
        <w:rPr>
          <w:spacing w:val="-13"/>
        </w:rPr>
        <w:t xml:space="preserve"> </w:t>
      </w:r>
      <w:proofErr w:type="spellStart"/>
      <w:r>
        <w:t>blond</w:t>
      </w:r>
      <w:proofErr w:type="spellEnd"/>
      <w:r>
        <w:rPr>
          <w:spacing w:val="-9"/>
        </w:rPr>
        <w:t xml:space="preserve"> </w:t>
      </w:r>
      <w:proofErr w:type="spellStart"/>
      <w:r>
        <w:rPr>
          <w:spacing w:val="-2"/>
        </w:rPr>
        <w:t>hair</w:t>
      </w:r>
      <w:proofErr w:type="spellEnd"/>
      <w:r>
        <w:rPr>
          <w:spacing w:val="-2"/>
        </w:rPr>
        <w:t>).</w:t>
      </w:r>
    </w:p>
    <w:p w14:paraId="647F1CE9" w14:textId="77777777" w:rsidR="00A43DD8" w:rsidRDefault="00983492">
      <w:pPr>
        <w:spacing w:line="252" w:lineRule="exact"/>
        <w:ind w:left="993"/>
        <w:jc w:val="both"/>
        <w:rPr>
          <w:i/>
        </w:rPr>
      </w:pPr>
      <w:r>
        <w:rPr>
          <w:i/>
          <w:spacing w:val="-2"/>
        </w:rPr>
        <w:t>Социокультурные</w:t>
      </w:r>
      <w:r>
        <w:rPr>
          <w:i/>
          <w:spacing w:val="-1"/>
        </w:rPr>
        <w:t xml:space="preserve"> </w:t>
      </w:r>
      <w:r>
        <w:rPr>
          <w:i/>
          <w:spacing w:val="-2"/>
        </w:rPr>
        <w:t>знания</w:t>
      </w:r>
      <w:r>
        <w:rPr>
          <w:i/>
          <w:spacing w:val="-1"/>
        </w:rPr>
        <w:t xml:space="preserve"> </w:t>
      </w:r>
      <w:r>
        <w:rPr>
          <w:i/>
          <w:spacing w:val="-2"/>
        </w:rPr>
        <w:t>и</w:t>
      </w:r>
      <w:r>
        <w:rPr>
          <w:i/>
          <w:spacing w:val="1"/>
        </w:rPr>
        <w:t xml:space="preserve"> </w:t>
      </w:r>
      <w:r>
        <w:rPr>
          <w:i/>
          <w:spacing w:val="-2"/>
        </w:rPr>
        <w:t>умения.</w:t>
      </w:r>
    </w:p>
    <w:p w14:paraId="7B85126C" w14:textId="77777777" w:rsidR="00A43DD8" w:rsidRDefault="00983492">
      <w:pPr>
        <w:pStyle w:val="a3"/>
        <w:ind w:right="268"/>
      </w:pPr>
      <w:r>
        <w:t>Осуществление межличностного и межкультурного общения с использованием знаний о национально-культурных</w:t>
      </w:r>
      <w:r>
        <w:rPr>
          <w:spacing w:val="-3"/>
        </w:rPr>
        <w:t xml:space="preserve"> </w:t>
      </w:r>
      <w:r>
        <w:t>особенностях</w:t>
      </w:r>
      <w:r>
        <w:rPr>
          <w:spacing w:val="-8"/>
        </w:rPr>
        <w:t xml:space="preserve"> </w:t>
      </w:r>
      <w:r>
        <w:t>своей</w:t>
      </w:r>
      <w:r>
        <w:rPr>
          <w:spacing w:val="-11"/>
        </w:rPr>
        <w:t xml:space="preserve"> </w:t>
      </w:r>
      <w:r>
        <w:t>страны</w:t>
      </w:r>
      <w:r>
        <w:rPr>
          <w:spacing w:val="-6"/>
        </w:rPr>
        <w:t xml:space="preserve"> </w:t>
      </w:r>
      <w:r>
        <w:t>и</w:t>
      </w:r>
      <w:r>
        <w:rPr>
          <w:spacing w:val="-9"/>
        </w:rPr>
        <w:t xml:space="preserve"> </w:t>
      </w:r>
      <w:r>
        <w:t>страны</w:t>
      </w:r>
      <w:r>
        <w:rPr>
          <w:spacing w:val="-9"/>
        </w:rPr>
        <w:t xml:space="preserve"> </w:t>
      </w:r>
      <w:r>
        <w:t>(стран)</w:t>
      </w:r>
      <w:r>
        <w:rPr>
          <w:spacing w:val="-4"/>
        </w:rPr>
        <w:t xml:space="preserve"> </w:t>
      </w:r>
      <w:r>
        <w:t>изучаемого</w:t>
      </w:r>
      <w:r>
        <w:rPr>
          <w:spacing w:val="-5"/>
        </w:rPr>
        <w:t xml:space="preserve"> </w:t>
      </w:r>
      <w:r>
        <w:t>языка,</w:t>
      </w:r>
      <w:r>
        <w:rPr>
          <w:spacing w:val="-7"/>
        </w:rPr>
        <w:t xml:space="preserve"> </w:t>
      </w:r>
      <w:r>
        <w:t xml:space="preserve">основных социокультурных элементов речевого поведенческого этикета в англоязычной среде, знание и </w:t>
      </w:r>
      <w:proofErr w:type="spellStart"/>
      <w:r>
        <w:t>ис</w:t>
      </w:r>
      <w:proofErr w:type="spellEnd"/>
      <w:r>
        <w:t xml:space="preserve">- пользование в устной и письменной речи наиболее употребительной тематической фоновой лек- сики в рамках отобранного тематического содержания (основные национальные праздники, </w:t>
      </w:r>
      <w:proofErr w:type="spellStart"/>
      <w:r>
        <w:t>тра</w:t>
      </w:r>
      <w:proofErr w:type="spellEnd"/>
      <w:r>
        <w:t xml:space="preserve">- </w:t>
      </w:r>
      <w:proofErr w:type="spellStart"/>
      <w:r>
        <w:t>диции</w:t>
      </w:r>
      <w:proofErr w:type="spellEnd"/>
      <w:r>
        <w:t>, обычаи, традиции в питании и проведении досуга, система образования).</w:t>
      </w:r>
    </w:p>
    <w:p w14:paraId="3B20BC22" w14:textId="77777777" w:rsidR="00A43DD8" w:rsidRDefault="00983492">
      <w:pPr>
        <w:pStyle w:val="a3"/>
        <w:ind w:right="282"/>
      </w:pPr>
      <w:r>
        <w:t>Знание социокультурного портрета родной страны и страны (стран) изучаемого языка: знакомство</w:t>
      </w:r>
      <w:r>
        <w:rPr>
          <w:spacing w:val="40"/>
        </w:rPr>
        <w:t xml:space="preserve"> </w:t>
      </w:r>
      <w:r>
        <w:t>с</w:t>
      </w:r>
      <w:r>
        <w:rPr>
          <w:spacing w:val="40"/>
        </w:rPr>
        <w:t xml:space="preserve"> </w:t>
      </w:r>
      <w:r>
        <w:t>традициями</w:t>
      </w:r>
      <w:r>
        <w:rPr>
          <w:spacing w:val="40"/>
        </w:rPr>
        <w:t xml:space="preserve"> </w:t>
      </w:r>
      <w:r>
        <w:t>проведения</w:t>
      </w:r>
      <w:r>
        <w:rPr>
          <w:spacing w:val="40"/>
        </w:rPr>
        <w:t xml:space="preserve"> </w:t>
      </w:r>
      <w:r>
        <w:t>основных</w:t>
      </w:r>
      <w:r>
        <w:rPr>
          <w:spacing w:val="40"/>
        </w:rPr>
        <w:t xml:space="preserve"> </w:t>
      </w:r>
      <w:r>
        <w:t>национальных</w:t>
      </w:r>
      <w:r>
        <w:rPr>
          <w:spacing w:val="40"/>
        </w:rPr>
        <w:t xml:space="preserve"> </w:t>
      </w:r>
      <w:r>
        <w:t>праздников</w:t>
      </w:r>
      <w:r>
        <w:rPr>
          <w:spacing w:val="40"/>
        </w:rPr>
        <w:t xml:space="preserve"> </w:t>
      </w:r>
      <w:r>
        <w:t>(Рождества,</w:t>
      </w:r>
      <w:r>
        <w:rPr>
          <w:spacing w:val="40"/>
        </w:rPr>
        <w:t xml:space="preserve"> </w:t>
      </w:r>
      <w:r>
        <w:t>Нового</w:t>
      </w:r>
    </w:p>
    <w:p w14:paraId="71DE4AC7" w14:textId="77777777" w:rsidR="00A43DD8" w:rsidRDefault="00A43DD8">
      <w:pPr>
        <w:pStyle w:val="a3"/>
        <w:sectPr w:rsidR="00A43DD8">
          <w:pgSz w:w="11920" w:h="16850"/>
          <w:pgMar w:top="1700" w:right="566" w:bottom="780" w:left="1417" w:header="0" w:footer="597" w:gutter="0"/>
          <w:cols w:space="720"/>
        </w:sectPr>
      </w:pPr>
    </w:p>
    <w:p w14:paraId="77E799BE" w14:textId="77777777" w:rsidR="00A43DD8" w:rsidRDefault="00983492">
      <w:pPr>
        <w:pStyle w:val="a3"/>
        <w:spacing w:before="76"/>
        <w:ind w:right="268" w:firstLine="0"/>
      </w:pPr>
      <w:r>
        <w:lastRenderedPageBreak/>
        <w:t xml:space="preserve">года, Дня матери, Дня благодарения и других праздников), с особенностями образа жизни и </w:t>
      </w:r>
      <w:proofErr w:type="gramStart"/>
      <w:r>
        <w:t>куль- туры</w:t>
      </w:r>
      <w:proofErr w:type="gramEnd"/>
      <w:r>
        <w:t xml:space="preserve"> страны (стран) изучаемого языка (известными достопримечательностями; некоторыми вы- дающимися людьми), с доступными в языковом отношении образцами поэзии и прозы для под- ростков на английском языке.</w:t>
      </w:r>
    </w:p>
    <w:p w14:paraId="0B020C22" w14:textId="77777777" w:rsidR="00A43DD8" w:rsidRDefault="00983492">
      <w:pPr>
        <w:pStyle w:val="a3"/>
        <w:spacing w:before="4" w:line="251" w:lineRule="exact"/>
        <w:ind w:left="993" w:firstLine="0"/>
      </w:pPr>
      <w:r>
        <w:rPr>
          <w:spacing w:val="-2"/>
        </w:rPr>
        <w:t>Формирование</w:t>
      </w:r>
      <w:r>
        <w:rPr>
          <w:spacing w:val="6"/>
        </w:rPr>
        <w:t xml:space="preserve"> </w:t>
      </w:r>
      <w:r>
        <w:rPr>
          <w:spacing w:val="-2"/>
        </w:rPr>
        <w:t>элементарного</w:t>
      </w:r>
      <w:r>
        <w:rPr>
          <w:spacing w:val="6"/>
        </w:rPr>
        <w:t xml:space="preserve"> </w:t>
      </w:r>
      <w:r>
        <w:rPr>
          <w:spacing w:val="-2"/>
        </w:rPr>
        <w:t>представление</w:t>
      </w:r>
      <w:r>
        <w:rPr>
          <w:spacing w:val="5"/>
        </w:rPr>
        <w:t xml:space="preserve"> </w:t>
      </w:r>
      <w:r>
        <w:rPr>
          <w:spacing w:val="-2"/>
        </w:rPr>
        <w:t>о</w:t>
      </w:r>
      <w:r>
        <w:rPr>
          <w:spacing w:val="5"/>
        </w:rPr>
        <w:t xml:space="preserve"> </w:t>
      </w:r>
      <w:r>
        <w:rPr>
          <w:spacing w:val="-2"/>
        </w:rPr>
        <w:t>различных</w:t>
      </w:r>
      <w:r>
        <w:rPr>
          <w:spacing w:val="6"/>
        </w:rPr>
        <w:t xml:space="preserve"> </w:t>
      </w:r>
      <w:r>
        <w:rPr>
          <w:spacing w:val="-2"/>
        </w:rPr>
        <w:t>вариантах</w:t>
      </w:r>
      <w:r>
        <w:rPr>
          <w:spacing w:val="3"/>
        </w:rPr>
        <w:t xml:space="preserve"> </w:t>
      </w:r>
      <w:r>
        <w:rPr>
          <w:spacing w:val="-2"/>
        </w:rPr>
        <w:t>английского</w:t>
      </w:r>
      <w:r>
        <w:rPr>
          <w:spacing w:val="3"/>
        </w:rPr>
        <w:t xml:space="preserve"> </w:t>
      </w:r>
      <w:r>
        <w:rPr>
          <w:spacing w:val="-2"/>
        </w:rPr>
        <w:t>языка.</w:t>
      </w:r>
    </w:p>
    <w:p w14:paraId="68981C70" w14:textId="77777777" w:rsidR="00A43DD8" w:rsidRDefault="00983492">
      <w:pPr>
        <w:pStyle w:val="a3"/>
        <w:ind w:right="283"/>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2E87D559" w14:textId="77777777" w:rsidR="00A43DD8" w:rsidRDefault="00983492">
      <w:pPr>
        <w:pStyle w:val="a3"/>
        <w:ind w:left="993" w:right="3375" w:firstLine="0"/>
      </w:pPr>
      <w:r>
        <w:t>Соблюдение</w:t>
      </w:r>
      <w:r>
        <w:rPr>
          <w:spacing w:val="-1"/>
        </w:rPr>
        <w:t xml:space="preserve"> </w:t>
      </w:r>
      <w:r>
        <w:t>норм</w:t>
      </w:r>
      <w:r>
        <w:rPr>
          <w:spacing w:val="-6"/>
        </w:rPr>
        <w:t xml:space="preserve"> </w:t>
      </w:r>
      <w:r>
        <w:t>вежливости</w:t>
      </w:r>
      <w:r>
        <w:rPr>
          <w:spacing w:val="-2"/>
        </w:rPr>
        <w:t xml:space="preserve"> </w:t>
      </w:r>
      <w:r>
        <w:t>в</w:t>
      </w:r>
      <w:r>
        <w:rPr>
          <w:spacing w:val="-5"/>
        </w:rPr>
        <w:t xml:space="preserve"> </w:t>
      </w:r>
      <w:r>
        <w:t>межкультурном</w:t>
      </w:r>
      <w:r>
        <w:rPr>
          <w:spacing w:val="-5"/>
        </w:rPr>
        <w:t xml:space="preserve"> </w:t>
      </w:r>
      <w:r>
        <w:t>общении. Развитие умений:</w:t>
      </w:r>
    </w:p>
    <w:p w14:paraId="2C1076F3" w14:textId="77777777" w:rsidR="00A43DD8" w:rsidRDefault="00983492" w:rsidP="00983492">
      <w:pPr>
        <w:pStyle w:val="a4"/>
        <w:numPr>
          <w:ilvl w:val="0"/>
          <w:numId w:val="115"/>
        </w:numPr>
        <w:tabs>
          <w:tab w:val="left" w:pos="1275"/>
        </w:tabs>
        <w:ind w:right="281" w:firstLine="707"/>
      </w:pPr>
      <w:r>
        <w:t>писать свои имя и</w:t>
      </w:r>
      <w:r>
        <w:rPr>
          <w:spacing w:val="-2"/>
        </w:rPr>
        <w:t xml:space="preserve"> </w:t>
      </w:r>
      <w:r>
        <w:t>фамилию, а также имена и фамилии своих родственников</w:t>
      </w:r>
      <w:r>
        <w:rPr>
          <w:spacing w:val="-2"/>
        </w:rPr>
        <w:t xml:space="preserve"> </w:t>
      </w:r>
      <w:r>
        <w:t>и друзей на английском языке;</w:t>
      </w:r>
    </w:p>
    <w:p w14:paraId="0EB003EC" w14:textId="77777777" w:rsidR="00A43DD8" w:rsidRDefault="00983492" w:rsidP="00983492">
      <w:pPr>
        <w:pStyle w:val="a4"/>
        <w:numPr>
          <w:ilvl w:val="0"/>
          <w:numId w:val="115"/>
        </w:numPr>
        <w:tabs>
          <w:tab w:val="left" w:pos="1278"/>
        </w:tabs>
        <w:spacing w:line="268" w:lineRule="exact"/>
        <w:ind w:left="1278" w:hanging="285"/>
      </w:pPr>
      <w:r>
        <w:t>правильно</w:t>
      </w:r>
      <w:r>
        <w:rPr>
          <w:spacing w:val="-13"/>
        </w:rPr>
        <w:t xml:space="preserve"> </w:t>
      </w:r>
      <w:r>
        <w:t>оформлять</w:t>
      </w:r>
      <w:r>
        <w:rPr>
          <w:spacing w:val="-9"/>
        </w:rPr>
        <w:t xml:space="preserve"> </w:t>
      </w:r>
      <w:r>
        <w:t>свой</w:t>
      </w:r>
      <w:r>
        <w:rPr>
          <w:spacing w:val="-10"/>
        </w:rPr>
        <w:t xml:space="preserve"> </w:t>
      </w:r>
      <w:r>
        <w:t>адрес</w:t>
      </w:r>
      <w:r>
        <w:rPr>
          <w:spacing w:val="-10"/>
        </w:rPr>
        <w:t xml:space="preserve"> </w:t>
      </w:r>
      <w:r>
        <w:t>на</w:t>
      </w:r>
      <w:r>
        <w:rPr>
          <w:spacing w:val="-9"/>
        </w:rPr>
        <w:t xml:space="preserve"> </w:t>
      </w:r>
      <w:r>
        <w:t>английском</w:t>
      </w:r>
      <w:r>
        <w:rPr>
          <w:spacing w:val="-10"/>
        </w:rPr>
        <w:t xml:space="preserve"> </w:t>
      </w:r>
      <w:r>
        <w:t>языке</w:t>
      </w:r>
      <w:r>
        <w:rPr>
          <w:spacing w:val="-10"/>
        </w:rPr>
        <w:t xml:space="preserve"> </w:t>
      </w:r>
      <w:r>
        <w:t>(в</w:t>
      </w:r>
      <w:r>
        <w:rPr>
          <w:spacing w:val="-9"/>
        </w:rPr>
        <w:t xml:space="preserve"> </w:t>
      </w:r>
      <w:r>
        <w:rPr>
          <w:spacing w:val="-2"/>
        </w:rPr>
        <w:t>анкете);</w:t>
      </w:r>
    </w:p>
    <w:p w14:paraId="11933EB1" w14:textId="77777777" w:rsidR="00A43DD8" w:rsidRDefault="00983492" w:rsidP="00983492">
      <w:pPr>
        <w:pStyle w:val="a4"/>
        <w:numPr>
          <w:ilvl w:val="0"/>
          <w:numId w:val="115"/>
        </w:numPr>
        <w:tabs>
          <w:tab w:val="left" w:pos="1275"/>
        </w:tabs>
        <w:ind w:right="270" w:firstLine="707"/>
      </w:pPr>
      <w:r>
        <w:t xml:space="preserve">правильно оформлять электронное сообщение личного характера в соответствии с </w:t>
      </w:r>
      <w:proofErr w:type="gramStart"/>
      <w:r>
        <w:t xml:space="preserve">нор- </w:t>
      </w:r>
      <w:proofErr w:type="spellStart"/>
      <w:r>
        <w:t>мами</w:t>
      </w:r>
      <w:proofErr w:type="spellEnd"/>
      <w:proofErr w:type="gramEnd"/>
      <w:r>
        <w:t xml:space="preserve"> неофициального общения, принятыми в стране (странах) изучаемого языка;</w:t>
      </w:r>
    </w:p>
    <w:p w14:paraId="58D8CA7D" w14:textId="77777777" w:rsidR="00A43DD8" w:rsidRDefault="00983492" w:rsidP="00983492">
      <w:pPr>
        <w:pStyle w:val="a4"/>
        <w:numPr>
          <w:ilvl w:val="0"/>
          <w:numId w:val="115"/>
        </w:numPr>
        <w:tabs>
          <w:tab w:val="left" w:pos="1278"/>
        </w:tabs>
        <w:spacing w:line="269" w:lineRule="exact"/>
        <w:ind w:left="1278" w:hanging="285"/>
      </w:pPr>
      <w:r>
        <w:t>кратко</w:t>
      </w:r>
      <w:r>
        <w:rPr>
          <w:spacing w:val="-12"/>
        </w:rPr>
        <w:t xml:space="preserve"> </w:t>
      </w:r>
      <w:r>
        <w:t>представлять</w:t>
      </w:r>
      <w:r>
        <w:rPr>
          <w:spacing w:val="-9"/>
        </w:rPr>
        <w:t xml:space="preserve"> </w:t>
      </w:r>
      <w:r>
        <w:t>Россию</w:t>
      </w:r>
      <w:r>
        <w:rPr>
          <w:spacing w:val="-9"/>
        </w:rPr>
        <w:t xml:space="preserve"> </w:t>
      </w:r>
      <w:r>
        <w:t>и</w:t>
      </w:r>
      <w:r>
        <w:rPr>
          <w:spacing w:val="-8"/>
        </w:rPr>
        <w:t xml:space="preserve"> </w:t>
      </w:r>
      <w:r>
        <w:t>страну</w:t>
      </w:r>
      <w:r>
        <w:rPr>
          <w:spacing w:val="-13"/>
        </w:rPr>
        <w:t xml:space="preserve"> </w:t>
      </w:r>
      <w:r>
        <w:t>(страны)</w:t>
      </w:r>
      <w:r>
        <w:rPr>
          <w:spacing w:val="-10"/>
        </w:rPr>
        <w:t xml:space="preserve"> </w:t>
      </w:r>
      <w:r>
        <w:t>изучаемого</w:t>
      </w:r>
      <w:r>
        <w:rPr>
          <w:spacing w:val="-8"/>
        </w:rPr>
        <w:t xml:space="preserve"> </w:t>
      </w:r>
      <w:r>
        <w:rPr>
          <w:spacing w:val="-2"/>
        </w:rPr>
        <w:t>языка;</w:t>
      </w:r>
    </w:p>
    <w:p w14:paraId="0FDD1479" w14:textId="77777777" w:rsidR="00A43DD8" w:rsidRDefault="00983492" w:rsidP="00983492">
      <w:pPr>
        <w:pStyle w:val="a4"/>
        <w:numPr>
          <w:ilvl w:val="0"/>
          <w:numId w:val="115"/>
        </w:numPr>
        <w:tabs>
          <w:tab w:val="left" w:pos="1275"/>
        </w:tabs>
        <w:ind w:right="279" w:firstLine="707"/>
      </w:pPr>
      <w: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w:t>
      </w:r>
      <w:r>
        <w:rPr>
          <w:spacing w:val="-2"/>
        </w:rPr>
        <w:t>достопримечательности);</w:t>
      </w:r>
    </w:p>
    <w:p w14:paraId="2F67317C" w14:textId="77777777" w:rsidR="00A43DD8" w:rsidRDefault="00983492" w:rsidP="00983492">
      <w:pPr>
        <w:pStyle w:val="a4"/>
        <w:numPr>
          <w:ilvl w:val="0"/>
          <w:numId w:val="115"/>
        </w:numPr>
        <w:tabs>
          <w:tab w:val="left" w:pos="1275"/>
        </w:tabs>
        <w:ind w:right="265" w:firstLine="707"/>
      </w:pPr>
      <w:r>
        <w:t>кратко представлять некоторых выдающихся людей родной страны и страны (стран) изучаемого языка (</w:t>
      </w:r>
      <w:proofErr w:type="spellStart"/>
      <w:r>
        <w:t>учѐных</w:t>
      </w:r>
      <w:proofErr w:type="spellEnd"/>
      <w:r>
        <w:t xml:space="preserve">, писателей, поэтов, художников, композиторов, музыкантов, </w:t>
      </w:r>
      <w:proofErr w:type="spellStart"/>
      <w:proofErr w:type="gramStart"/>
      <w:r>
        <w:t>спортсме</w:t>
      </w:r>
      <w:proofErr w:type="spellEnd"/>
      <w:r>
        <w:t>- нов</w:t>
      </w:r>
      <w:proofErr w:type="gramEnd"/>
      <w:r>
        <w:t xml:space="preserve"> и других людей);</w:t>
      </w:r>
    </w:p>
    <w:p w14:paraId="24E23F7C" w14:textId="77777777" w:rsidR="00A43DD8" w:rsidRDefault="00983492" w:rsidP="00983492">
      <w:pPr>
        <w:pStyle w:val="a4"/>
        <w:numPr>
          <w:ilvl w:val="0"/>
          <w:numId w:val="115"/>
        </w:numPr>
        <w:tabs>
          <w:tab w:val="left" w:pos="1275"/>
        </w:tabs>
        <w:ind w:right="269" w:firstLine="707"/>
      </w:pPr>
      <w:r>
        <w:t>оказывать помощь иностранным гостям</w:t>
      </w:r>
      <w:r>
        <w:rPr>
          <w:spacing w:val="-1"/>
        </w:rPr>
        <w:t xml:space="preserve"> </w:t>
      </w:r>
      <w:r>
        <w:t>в</w:t>
      </w:r>
      <w:r>
        <w:rPr>
          <w:spacing w:val="-4"/>
        </w:rPr>
        <w:t xml:space="preserve"> </w:t>
      </w:r>
      <w:r>
        <w:t>ситуациях повседневного</w:t>
      </w:r>
      <w:r>
        <w:rPr>
          <w:spacing w:val="-3"/>
        </w:rPr>
        <w:t xml:space="preserve"> </w:t>
      </w:r>
      <w:r>
        <w:t>общения</w:t>
      </w:r>
      <w:r>
        <w:rPr>
          <w:spacing w:val="-4"/>
        </w:rPr>
        <w:t xml:space="preserve"> </w:t>
      </w:r>
      <w:r>
        <w:t xml:space="preserve">(объяснить местонахождение объекта, сообщить возможный маршрут, уточнить часы работы и другие </w:t>
      </w:r>
      <w:proofErr w:type="spellStart"/>
      <w:r>
        <w:t>ситуа</w:t>
      </w:r>
      <w:proofErr w:type="spellEnd"/>
      <w:r>
        <w:t xml:space="preserve">- </w:t>
      </w:r>
      <w:proofErr w:type="spellStart"/>
      <w:r>
        <w:rPr>
          <w:spacing w:val="-2"/>
        </w:rPr>
        <w:t>ции</w:t>
      </w:r>
      <w:proofErr w:type="spellEnd"/>
      <w:r>
        <w:rPr>
          <w:spacing w:val="-2"/>
        </w:rPr>
        <w:t>).</w:t>
      </w:r>
    </w:p>
    <w:p w14:paraId="16AA3EEF" w14:textId="77777777" w:rsidR="00A43DD8" w:rsidRDefault="00983492">
      <w:pPr>
        <w:spacing w:line="249" w:lineRule="exact"/>
        <w:ind w:left="993"/>
        <w:jc w:val="both"/>
        <w:rPr>
          <w:i/>
        </w:rPr>
      </w:pPr>
      <w:r>
        <w:rPr>
          <w:i/>
          <w:spacing w:val="-2"/>
        </w:rPr>
        <w:t>Компенсаторные</w:t>
      </w:r>
      <w:r>
        <w:rPr>
          <w:i/>
          <w:spacing w:val="12"/>
        </w:rPr>
        <w:t xml:space="preserve"> </w:t>
      </w:r>
      <w:r>
        <w:rPr>
          <w:i/>
          <w:spacing w:val="-2"/>
        </w:rPr>
        <w:t>умения.</w:t>
      </w:r>
    </w:p>
    <w:p w14:paraId="1C3D03DC" w14:textId="77777777" w:rsidR="00A43DD8" w:rsidRDefault="00983492">
      <w:pPr>
        <w:pStyle w:val="a3"/>
        <w:ind w:right="273"/>
      </w:pPr>
      <w:r>
        <w:t>Использование</w:t>
      </w:r>
      <w:r>
        <w:rPr>
          <w:spacing w:val="-4"/>
        </w:rPr>
        <w:t xml:space="preserve"> </w:t>
      </w:r>
      <w:r>
        <w:t>при</w:t>
      </w:r>
      <w:r>
        <w:rPr>
          <w:spacing w:val="-7"/>
        </w:rPr>
        <w:t xml:space="preserve"> </w:t>
      </w:r>
      <w:r>
        <w:t>чтении</w:t>
      </w:r>
      <w:r>
        <w:rPr>
          <w:spacing w:val="-6"/>
        </w:rPr>
        <w:t xml:space="preserve"> </w:t>
      </w:r>
      <w:r>
        <w:t>и</w:t>
      </w:r>
      <w:r>
        <w:rPr>
          <w:spacing w:val="-6"/>
        </w:rPr>
        <w:t xml:space="preserve"> </w:t>
      </w:r>
      <w:r>
        <w:t>аудировании</w:t>
      </w:r>
      <w:r>
        <w:rPr>
          <w:spacing w:val="-6"/>
        </w:rPr>
        <w:t xml:space="preserve"> </w:t>
      </w:r>
      <w:r>
        <w:t>языковой,</w:t>
      </w:r>
      <w:r>
        <w:rPr>
          <w:spacing w:val="-6"/>
        </w:rPr>
        <w:t xml:space="preserve"> </w:t>
      </w:r>
      <w:r>
        <w:t>в</w:t>
      </w:r>
      <w:r>
        <w:rPr>
          <w:spacing w:val="-7"/>
        </w:rPr>
        <w:t xml:space="preserve"> </w:t>
      </w:r>
      <w:r>
        <w:t>том</w:t>
      </w:r>
      <w:r>
        <w:rPr>
          <w:spacing w:val="-6"/>
        </w:rPr>
        <w:t xml:space="preserve"> </w:t>
      </w:r>
      <w:r>
        <w:t>числе</w:t>
      </w:r>
      <w:r>
        <w:rPr>
          <w:spacing w:val="-5"/>
        </w:rPr>
        <w:t xml:space="preserve"> </w:t>
      </w:r>
      <w:r>
        <w:t>контекстуальной,</w:t>
      </w:r>
      <w:r>
        <w:rPr>
          <w:spacing w:val="-5"/>
        </w:rPr>
        <w:t xml:space="preserve"> </w:t>
      </w:r>
      <w:r>
        <w:t>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6BC9C8C4" w14:textId="77777777" w:rsidR="00A43DD8" w:rsidRDefault="00983492">
      <w:pPr>
        <w:pStyle w:val="a3"/>
        <w:ind w:left="993" w:right="522" w:firstLine="0"/>
      </w:pPr>
      <w:r>
        <w:t>Переспрашивать,</w:t>
      </w:r>
      <w:r>
        <w:rPr>
          <w:spacing w:val="-14"/>
        </w:rPr>
        <w:t xml:space="preserve"> </w:t>
      </w:r>
      <w:r>
        <w:t>просить</w:t>
      </w:r>
      <w:r>
        <w:rPr>
          <w:spacing w:val="-14"/>
        </w:rPr>
        <w:t xml:space="preserve"> </w:t>
      </w:r>
      <w:r>
        <w:t>повторить,</w:t>
      </w:r>
      <w:r>
        <w:rPr>
          <w:spacing w:val="-12"/>
        </w:rPr>
        <w:t xml:space="preserve"> </w:t>
      </w:r>
      <w:r>
        <w:t>уточняя</w:t>
      </w:r>
      <w:r>
        <w:rPr>
          <w:spacing w:val="-11"/>
        </w:rPr>
        <w:t xml:space="preserve"> </w:t>
      </w:r>
      <w:r>
        <w:t>значение</w:t>
      </w:r>
      <w:r>
        <w:rPr>
          <w:spacing w:val="-13"/>
        </w:rPr>
        <w:t xml:space="preserve"> </w:t>
      </w:r>
      <w:r>
        <w:t>незнакомых</w:t>
      </w:r>
      <w:r>
        <w:rPr>
          <w:spacing w:val="-13"/>
        </w:rPr>
        <w:t xml:space="preserve"> </w:t>
      </w:r>
      <w:r>
        <w:t>слов.</w:t>
      </w:r>
      <w:r>
        <w:rPr>
          <w:spacing w:val="40"/>
        </w:rPr>
        <w:t xml:space="preserve"> </w:t>
      </w:r>
      <w:r>
        <w:t>Использование при формулировании собственных высказываний, ключевых слов, плана.</w:t>
      </w:r>
    </w:p>
    <w:p w14:paraId="3727E9BC" w14:textId="77777777" w:rsidR="00A43DD8" w:rsidRDefault="00983492">
      <w:pPr>
        <w:pStyle w:val="a3"/>
        <w:ind w:right="268"/>
      </w:pPr>
      <w:r>
        <w:t xml:space="preserve">Игнорирование информации, не являющейся необходимой, для понимания основного </w:t>
      </w:r>
      <w:proofErr w:type="gramStart"/>
      <w:r>
        <w:t>со- держания</w:t>
      </w:r>
      <w:proofErr w:type="gramEnd"/>
      <w:r>
        <w:t xml:space="preserve">, прочитанного (прослушанного) текста или для нахождения в тексте запрашиваемой </w:t>
      </w:r>
      <w:r>
        <w:rPr>
          <w:spacing w:val="-2"/>
        </w:rPr>
        <w:t>информации.</w:t>
      </w:r>
    </w:p>
    <w:p w14:paraId="113EA5BF" w14:textId="77777777" w:rsidR="00A43DD8" w:rsidRDefault="00983492">
      <w:pPr>
        <w:pStyle w:val="a3"/>
        <w:ind w:right="268"/>
      </w:pPr>
      <w:r>
        <w:t xml:space="preserve">Сравнение (в том числе установление основания для сравнения) объектов, явлений, </w:t>
      </w:r>
      <w:proofErr w:type="gramStart"/>
      <w:r>
        <w:t xml:space="preserve">про- </w:t>
      </w:r>
      <w:proofErr w:type="spellStart"/>
      <w:r>
        <w:t>цессов</w:t>
      </w:r>
      <w:proofErr w:type="spellEnd"/>
      <w:proofErr w:type="gramEnd"/>
      <w:r>
        <w:t>, их элементов и основных функций в рамках изученной тематики.</w:t>
      </w:r>
    </w:p>
    <w:p w14:paraId="2B6938B3" w14:textId="77777777" w:rsidR="00A43DD8" w:rsidRDefault="00983492">
      <w:pPr>
        <w:pStyle w:val="a3"/>
        <w:spacing w:line="242" w:lineRule="auto"/>
        <w:ind w:right="289"/>
      </w:pPr>
      <w:r>
        <w:t xml:space="preserve">Планируемые результаты освоения программы </w:t>
      </w:r>
      <w:proofErr w:type="gramStart"/>
      <w:r>
        <w:t>по иностранному</w:t>
      </w:r>
      <w:proofErr w:type="gramEnd"/>
      <w:r>
        <w:t xml:space="preserve"> (английскому) языку на уровне основного общего образования.</w:t>
      </w:r>
    </w:p>
    <w:p w14:paraId="7EB0FA39" w14:textId="77777777" w:rsidR="00A43DD8" w:rsidRDefault="00983492">
      <w:pPr>
        <w:pStyle w:val="a3"/>
        <w:ind w:right="268"/>
      </w:pPr>
      <w:r>
        <w:t xml:space="preserve">В результате изучения иностранного (английского) языка на уровне основного общего </w:t>
      </w:r>
      <w:proofErr w:type="gramStart"/>
      <w:r>
        <w:t xml:space="preserve">об- </w:t>
      </w:r>
      <w:proofErr w:type="spellStart"/>
      <w:r>
        <w:t>разования</w:t>
      </w:r>
      <w:proofErr w:type="spellEnd"/>
      <w:proofErr w:type="gramEnd"/>
      <w:r>
        <w:t xml:space="preserve"> у обучающегося будут сформированы личностные, метапредметные и предметные ре- </w:t>
      </w:r>
      <w:proofErr w:type="spellStart"/>
      <w:r>
        <w:t>зультаты</w:t>
      </w:r>
      <w:proofErr w:type="spellEnd"/>
      <w:r>
        <w:t>, обеспечивающие выполнение ФГОС ООО и его успешное дальнейшее образование.</w:t>
      </w:r>
    </w:p>
    <w:p w14:paraId="667C5CAF" w14:textId="77777777" w:rsidR="00A43DD8" w:rsidRDefault="00983492">
      <w:pPr>
        <w:pStyle w:val="a3"/>
        <w:ind w:right="268"/>
      </w:pPr>
      <w:r>
        <w:t>Личностные</w:t>
      </w:r>
      <w:r>
        <w:rPr>
          <w:spacing w:val="-4"/>
        </w:rPr>
        <w:t xml:space="preserve"> </w:t>
      </w:r>
      <w:r>
        <w:t>результаты</w:t>
      </w:r>
      <w:r>
        <w:rPr>
          <w:spacing w:val="-5"/>
        </w:rPr>
        <w:t xml:space="preserve"> </w:t>
      </w:r>
      <w:r>
        <w:t>освоения</w:t>
      </w:r>
      <w:r>
        <w:rPr>
          <w:spacing w:val="-6"/>
        </w:rPr>
        <w:t xml:space="preserve"> </w:t>
      </w:r>
      <w:r>
        <w:t>программы</w:t>
      </w:r>
      <w:r>
        <w:rPr>
          <w:spacing w:val="-5"/>
        </w:rPr>
        <w:t xml:space="preserve"> </w:t>
      </w:r>
      <w:r>
        <w:t>основного</w:t>
      </w:r>
      <w:r>
        <w:rPr>
          <w:spacing w:val="-5"/>
        </w:rPr>
        <w:t xml:space="preserve"> </w:t>
      </w:r>
      <w:r>
        <w:t>общего</w:t>
      </w:r>
      <w:r>
        <w:rPr>
          <w:spacing w:val="-5"/>
        </w:rPr>
        <w:t xml:space="preserve"> </w:t>
      </w:r>
      <w:r>
        <w:t>образования</w:t>
      </w:r>
      <w:r>
        <w:rPr>
          <w:spacing w:val="-8"/>
        </w:rPr>
        <w:t xml:space="preserve"> </w:t>
      </w:r>
      <w:r>
        <w:t>достигаются</w:t>
      </w:r>
      <w:r>
        <w:rPr>
          <w:spacing w:val="-8"/>
        </w:rPr>
        <w:t xml:space="preserve"> </w:t>
      </w:r>
      <w:r>
        <w:t xml:space="preserve">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w:t>
      </w:r>
      <w:proofErr w:type="spellStart"/>
      <w:r>
        <w:t>са</w:t>
      </w:r>
      <w:proofErr w:type="spellEnd"/>
      <w:r>
        <w:t xml:space="preserve">- </w:t>
      </w:r>
      <w:proofErr w:type="spellStart"/>
      <w:r>
        <w:t>моразвития</w:t>
      </w:r>
      <w:proofErr w:type="spellEnd"/>
      <w:r>
        <w:t>, формирования внутренней позиции личности.</w:t>
      </w:r>
    </w:p>
    <w:p w14:paraId="4BFC88B4" w14:textId="77777777" w:rsidR="00A43DD8" w:rsidRDefault="00983492">
      <w:pPr>
        <w:pStyle w:val="a3"/>
        <w:ind w:right="273"/>
      </w:pPr>
      <w: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w:t>
      </w:r>
      <w:proofErr w:type="spellStart"/>
      <w:r>
        <w:t>еѐ</w:t>
      </w:r>
      <w:proofErr w:type="spellEnd"/>
      <w:r>
        <w:t xml:space="preserve"> основе и в процессе реализации основных направлений воспитательной деятельности, в том числе в части:</w:t>
      </w:r>
    </w:p>
    <w:p w14:paraId="32154725" w14:textId="77777777" w:rsidR="00A43DD8" w:rsidRDefault="00983492">
      <w:pPr>
        <w:pStyle w:val="a4"/>
        <w:numPr>
          <w:ilvl w:val="0"/>
          <w:numId w:val="2"/>
        </w:numPr>
        <w:tabs>
          <w:tab w:val="left" w:pos="1724"/>
        </w:tabs>
        <w:spacing w:line="252" w:lineRule="exact"/>
        <w:ind w:left="1724" w:hanging="731"/>
        <w:jc w:val="both"/>
      </w:pPr>
      <w:r>
        <w:rPr>
          <w:spacing w:val="-2"/>
        </w:rPr>
        <w:t>гражданского</w:t>
      </w:r>
      <w:r>
        <w:rPr>
          <w:spacing w:val="10"/>
        </w:rPr>
        <w:t xml:space="preserve"> </w:t>
      </w:r>
      <w:r>
        <w:rPr>
          <w:spacing w:val="-2"/>
        </w:rPr>
        <w:t>воспитания:</w:t>
      </w:r>
    </w:p>
    <w:p w14:paraId="7557238A" w14:textId="77777777" w:rsidR="00A43DD8" w:rsidRDefault="00983492">
      <w:pPr>
        <w:pStyle w:val="a4"/>
        <w:numPr>
          <w:ilvl w:val="1"/>
          <w:numId w:val="2"/>
        </w:numPr>
        <w:tabs>
          <w:tab w:val="left" w:pos="1275"/>
        </w:tabs>
        <w:ind w:right="281" w:firstLine="707"/>
      </w:pPr>
      <w:r>
        <w:t>готовность к выполнению обязанностей гражданина и реализации его прав, уважение прав, свобод и законных интересов других людей;</w:t>
      </w:r>
    </w:p>
    <w:p w14:paraId="2AFB61D1" w14:textId="77777777" w:rsidR="00A43DD8" w:rsidRDefault="00A43DD8">
      <w:pPr>
        <w:pStyle w:val="a4"/>
        <w:sectPr w:rsidR="00A43DD8">
          <w:pgSz w:w="11920" w:h="16850"/>
          <w:pgMar w:top="1700" w:right="566" w:bottom="780" w:left="1417" w:header="0" w:footer="597" w:gutter="0"/>
          <w:cols w:space="720"/>
        </w:sectPr>
      </w:pPr>
    </w:p>
    <w:p w14:paraId="08E44BFF" w14:textId="77777777" w:rsidR="00A43DD8" w:rsidRDefault="00983492">
      <w:pPr>
        <w:pStyle w:val="a4"/>
        <w:numPr>
          <w:ilvl w:val="1"/>
          <w:numId w:val="2"/>
        </w:numPr>
        <w:tabs>
          <w:tab w:val="left" w:pos="1275"/>
        </w:tabs>
        <w:spacing w:before="75"/>
        <w:ind w:right="283" w:firstLine="707"/>
      </w:pPr>
      <w:r>
        <w:lastRenderedPageBreak/>
        <w:t xml:space="preserve">активное участие в жизни семьи, организации, местного сообщества, родного края, </w:t>
      </w:r>
      <w:r>
        <w:rPr>
          <w:spacing w:val="-2"/>
        </w:rPr>
        <w:t>страны;</w:t>
      </w:r>
    </w:p>
    <w:p w14:paraId="39442A89" w14:textId="77777777" w:rsidR="00A43DD8" w:rsidRDefault="00983492">
      <w:pPr>
        <w:pStyle w:val="a4"/>
        <w:numPr>
          <w:ilvl w:val="1"/>
          <w:numId w:val="2"/>
        </w:numPr>
        <w:tabs>
          <w:tab w:val="left" w:pos="1278"/>
        </w:tabs>
        <w:spacing w:before="1"/>
        <w:ind w:left="1278" w:hanging="285"/>
      </w:pPr>
      <w:r>
        <w:t>неприятие</w:t>
      </w:r>
      <w:r>
        <w:rPr>
          <w:spacing w:val="-14"/>
        </w:rPr>
        <w:t xml:space="preserve"> </w:t>
      </w:r>
      <w:r>
        <w:t>любых</w:t>
      </w:r>
      <w:r>
        <w:rPr>
          <w:spacing w:val="-14"/>
        </w:rPr>
        <w:t xml:space="preserve"> </w:t>
      </w:r>
      <w:r>
        <w:t>форм</w:t>
      </w:r>
      <w:r>
        <w:rPr>
          <w:spacing w:val="-14"/>
        </w:rPr>
        <w:t xml:space="preserve"> </w:t>
      </w:r>
      <w:r>
        <w:t>экстремизма,</w:t>
      </w:r>
      <w:r>
        <w:rPr>
          <w:spacing w:val="-13"/>
        </w:rPr>
        <w:t xml:space="preserve"> </w:t>
      </w:r>
      <w:r>
        <w:rPr>
          <w:spacing w:val="-2"/>
        </w:rPr>
        <w:t>дискриминации;</w:t>
      </w:r>
    </w:p>
    <w:p w14:paraId="0720ACC1" w14:textId="77777777" w:rsidR="00A43DD8" w:rsidRDefault="00983492">
      <w:pPr>
        <w:pStyle w:val="a4"/>
        <w:numPr>
          <w:ilvl w:val="1"/>
          <w:numId w:val="2"/>
        </w:numPr>
        <w:tabs>
          <w:tab w:val="left" w:pos="1278"/>
        </w:tabs>
        <w:spacing w:before="1" w:line="268" w:lineRule="exact"/>
        <w:ind w:left="1278" w:hanging="285"/>
      </w:pPr>
      <w:r>
        <w:t>понимание</w:t>
      </w:r>
      <w:r>
        <w:rPr>
          <w:spacing w:val="-15"/>
        </w:rPr>
        <w:t xml:space="preserve"> </w:t>
      </w:r>
      <w:r>
        <w:t>роли</w:t>
      </w:r>
      <w:r>
        <w:rPr>
          <w:spacing w:val="-14"/>
        </w:rPr>
        <w:t xml:space="preserve"> </w:t>
      </w:r>
      <w:r>
        <w:t>различных</w:t>
      </w:r>
      <w:r>
        <w:rPr>
          <w:spacing w:val="-14"/>
        </w:rPr>
        <w:t xml:space="preserve"> </w:t>
      </w:r>
      <w:r>
        <w:t>социальных</w:t>
      </w:r>
      <w:r>
        <w:rPr>
          <w:spacing w:val="-11"/>
        </w:rPr>
        <w:t xml:space="preserve"> </w:t>
      </w:r>
      <w:r>
        <w:t>институтов</w:t>
      </w:r>
      <w:r>
        <w:rPr>
          <w:spacing w:val="-14"/>
        </w:rPr>
        <w:t xml:space="preserve"> </w:t>
      </w:r>
      <w:r>
        <w:t>в</w:t>
      </w:r>
      <w:r>
        <w:rPr>
          <w:spacing w:val="-14"/>
        </w:rPr>
        <w:t xml:space="preserve"> </w:t>
      </w:r>
      <w:r>
        <w:t>жизни</w:t>
      </w:r>
      <w:r>
        <w:rPr>
          <w:spacing w:val="-13"/>
        </w:rPr>
        <w:t xml:space="preserve"> </w:t>
      </w:r>
      <w:r>
        <w:rPr>
          <w:spacing w:val="-2"/>
        </w:rPr>
        <w:t>человека;</w:t>
      </w:r>
    </w:p>
    <w:p w14:paraId="0B901992" w14:textId="77777777" w:rsidR="00A43DD8" w:rsidRDefault="00983492">
      <w:pPr>
        <w:pStyle w:val="a4"/>
        <w:numPr>
          <w:ilvl w:val="1"/>
          <w:numId w:val="2"/>
        </w:numPr>
        <w:tabs>
          <w:tab w:val="left" w:pos="1275"/>
        </w:tabs>
        <w:ind w:right="265" w:firstLine="707"/>
      </w:pPr>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w:t>
      </w:r>
      <w:proofErr w:type="gramStart"/>
      <w:r>
        <w:t xml:space="preserve">об- </w:t>
      </w:r>
      <w:proofErr w:type="spellStart"/>
      <w:r>
        <w:rPr>
          <w:spacing w:val="-2"/>
        </w:rPr>
        <w:t>ществе</w:t>
      </w:r>
      <w:proofErr w:type="spellEnd"/>
      <w:proofErr w:type="gramEnd"/>
      <w:r>
        <w:rPr>
          <w:spacing w:val="-2"/>
        </w:rPr>
        <w:t>;</w:t>
      </w:r>
    </w:p>
    <w:p w14:paraId="3231A505" w14:textId="77777777" w:rsidR="00A43DD8" w:rsidRDefault="00983492">
      <w:pPr>
        <w:pStyle w:val="a4"/>
        <w:numPr>
          <w:ilvl w:val="1"/>
          <w:numId w:val="2"/>
        </w:numPr>
        <w:tabs>
          <w:tab w:val="left" w:pos="1278"/>
        </w:tabs>
        <w:spacing w:line="266" w:lineRule="exact"/>
        <w:ind w:left="1278" w:hanging="285"/>
      </w:pPr>
      <w:r>
        <w:t>представление</w:t>
      </w:r>
      <w:r>
        <w:rPr>
          <w:spacing w:val="-12"/>
        </w:rPr>
        <w:t xml:space="preserve"> </w:t>
      </w:r>
      <w:r>
        <w:t>о</w:t>
      </w:r>
      <w:r>
        <w:rPr>
          <w:spacing w:val="-10"/>
        </w:rPr>
        <w:t xml:space="preserve"> </w:t>
      </w:r>
      <w:r>
        <w:t>способах</w:t>
      </w:r>
      <w:r>
        <w:rPr>
          <w:spacing w:val="-14"/>
        </w:rPr>
        <w:t xml:space="preserve"> </w:t>
      </w:r>
      <w:r>
        <w:t>противодействия</w:t>
      </w:r>
      <w:r>
        <w:rPr>
          <w:spacing w:val="-12"/>
        </w:rPr>
        <w:t xml:space="preserve"> </w:t>
      </w:r>
      <w:r>
        <w:rPr>
          <w:spacing w:val="-2"/>
        </w:rPr>
        <w:t>коррупции;</w:t>
      </w:r>
    </w:p>
    <w:p w14:paraId="35948663" w14:textId="77777777" w:rsidR="00A43DD8" w:rsidRDefault="00983492">
      <w:pPr>
        <w:pStyle w:val="a4"/>
        <w:numPr>
          <w:ilvl w:val="1"/>
          <w:numId w:val="2"/>
        </w:numPr>
        <w:tabs>
          <w:tab w:val="left" w:pos="1275"/>
        </w:tabs>
        <w:ind w:right="276" w:firstLine="707"/>
      </w:pPr>
      <w:r>
        <w:t>готовность</w:t>
      </w:r>
      <w:r>
        <w:rPr>
          <w:spacing w:val="-10"/>
        </w:rPr>
        <w:t xml:space="preserve"> </w:t>
      </w:r>
      <w:r>
        <w:t>к</w:t>
      </w:r>
      <w:r>
        <w:rPr>
          <w:spacing w:val="-12"/>
        </w:rPr>
        <w:t xml:space="preserve"> </w:t>
      </w:r>
      <w:r>
        <w:t>разнообразной</w:t>
      </w:r>
      <w:r>
        <w:rPr>
          <w:spacing w:val="-11"/>
        </w:rPr>
        <w:t xml:space="preserve"> </w:t>
      </w:r>
      <w:r>
        <w:t>совместной</w:t>
      </w:r>
      <w:r>
        <w:rPr>
          <w:spacing w:val="-10"/>
        </w:rPr>
        <w:t xml:space="preserve"> </w:t>
      </w:r>
      <w:r>
        <w:t>деятельности,</w:t>
      </w:r>
      <w:r>
        <w:rPr>
          <w:spacing w:val="-10"/>
        </w:rPr>
        <w:t xml:space="preserve"> </w:t>
      </w:r>
      <w:r>
        <w:t>стремление</w:t>
      </w:r>
      <w:r>
        <w:rPr>
          <w:spacing w:val="-10"/>
        </w:rPr>
        <w:t xml:space="preserve"> </w:t>
      </w:r>
      <w:r>
        <w:t>к</w:t>
      </w:r>
      <w:r>
        <w:rPr>
          <w:spacing w:val="-10"/>
        </w:rPr>
        <w:t xml:space="preserve"> </w:t>
      </w:r>
      <w:r>
        <w:t>взаимопониманию</w:t>
      </w:r>
      <w:r>
        <w:rPr>
          <w:spacing w:val="-9"/>
        </w:rPr>
        <w:t xml:space="preserve"> </w:t>
      </w:r>
      <w:r>
        <w:t>и взаимопомощи, активное участие в самоуправлении в образовательной организации;</w:t>
      </w:r>
    </w:p>
    <w:p w14:paraId="1DF44814" w14:textId="77777777" w:rsidR="00A43DD8" w:rsidRDefault="00983492">
      <w:pPr>
        <w:pStyle w:val="a4"/>
        <w:numPr>
          <w:ilvl w:val="1"/>
          <w:numId w:val="2"/>
        </w:numPr>
        <w:tabs>
          <w:tab w:val="left" w:pos="1275"/>
        </w:tabs>
        <w:ind w:right="282" w:firstLine="707"/>
      </w:pPr>
      <w:r>
        <w:t>готовность к участию в гуманитарной деятельности (</w:t>
      </w:r>
      <w:proofErr w:type="spellStart"/>
      <w:r>
        <w:t>волонтѐрство</w:t>
      </w:r>
      <w:proofErr w:type="spellEnd"/>
      <w:r>
        <w:t>, помощь людям, нуждающимся в ней);</w:t>
      </w:r>
    </w:p>
    <w:p w14:paraId="3F7DDF03" w14:textId="77777777" w:rsidR="00A43DD8" w:rsidRDefault="00983492">
      <w:pPr>
        <w:pStyle w:val="a4"/>
        <w:numPr>
          <w:ilvl w:val="0"/>
          <w:numId w:val="2"/>
        </w:numPr>
        <w:tabs>
          <w:tab w:val="left" w:pos="1275"/>
        </w:tabs>
        <w:ind w:left="1275" w:hanging="282"/>
        <w:jc w:val="both"/>
      </w:pPr>
      <w:r>
        <w:rPr>
          <w:spacing w:val="-2"/>
        </w:rPr>
        <w:t>патриотического</w:t>
      </w:r>
      <w:r>
        <w:rPr>
          <w:spacing w:val="7"/>
        </w:rPr>
        <w:t xml:space="preserve"> </w:t>
      </w:r>
      <w:r>
        <w:rPr>
          <w:spacing w:val="-2"/>
        </w:rPr>
        <w:t>воспитания:</w:t>
      </w:r>
    </w:p>
    <w:p w14:paraId="5AE15553" w14:textId="77777777" w:rsidR="00A43DD8" w:rsidRDefault="00983492">
      <w:pPr>
        <w:pStyle w:val="a4"/>
        <w:numPr>
          <w:ilvl w:val="1"/>
          <w:numId w:val="2"/>
        </w:numPr>
        <w:tabs>
          <w:tab w:val="left" w:pos="1275"/>
        </w:tabs>
        <w:ind w:right="270" w:firstLine="707"/>
      </w:pPr>
      <w:r>
        <w:t xml:space="preserve">осознание российской гражданской идентичности в поликультурном и </w:t>
      </w:r>
      <w:proofErr w:type="spellStart"/>
      <w:r>
        <w:t>многоконфесси</w:t>
      </w:r>
      <w:proofErr w:type="spellEnd"/>
      <w:r>
        <w:t xml:space="preserve">- </w:t>
      </w:r>
      <w:proofErr w:type="spellStart"/>
      <w:r>
        <w:t>ональном</w:t>
      </w:r>
      <w:proofErr w:type="spellEnd"/>
      <w:r>
        <w:t xml:space="preserve"> обществе, проявление интереса к познанию родного языка, истории, культуры </w:t>
      </w:r>
      <w:proofErr w:type="gramStart"/>
      <w:r>
        <w:t xml:space="preserve">Россий- </w:t>
      </w:r>
      <w:proofErr w:type="spellStart"/>
      <w:r>
        <w:t>ской</w:t>
      </w:r>
      <w:proofErr w:type="spellEnd"/>
      <w:proofErr w:type="gramEnd"/>
      <w:r>
        <w:t xml:space="preserve"> Федерации, своего края, народов России;</w:t>
      </w:r>
    </w:p>
    <w:p w14:paraId="119325D3" w14:textId="77777777" w:rsidR="00A43DD8" w:rsidRDefault="00983492">
      <w:pPr>
        <w:pStyle w:val="a4"/>
        <w:numPr>
          <w:ilvl w:val="1"/>
          <w:numId w:val="2"/>
        </w:numPr>
        <w:tabs>
          <w:tab w:val="left" w:pos="1275"/>
        </w:tabs>
        <w:ind w:right="279" w:firstLine="707"/>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551ECCDE" w14:textId="77777777" w:rsidR="00A43DD8" w:rsidRDefault="00983492">
      <w:pPr>
        <w:pStyle w:val="a4"/>
        <w:numPr>
          <w:ilvl w:val="1"/>
          <w:numId w:val="2"/>
        </w:numPr>
        <w:tabs>
          <w:tab w:val="left" w:pos="1275"/>
        </w:tabs>
        <w:ind w:right="268" w:firstLine="707"/>
      </w:pPr>
      <w:r>
        <w:t xml:space="preserve">уважение к символам России, государственным праздникам, историческому и </w:t>
      </w:r>
      <w:proofErr w:type="gramStart"/>
      <w:r>
        <w:t>природ- ному</w:t>
      </w:r>
      <w:proofErr w:type="gramEnd"/>
      <w:r>
        <w:t xml:space="preserve"> наследию и памятникам, традициям разных народов, проживающих в родной стране;</w:t>
      </w:r>
    </w:p>
    <w:p w14:paraId="19A649DA" w14:textId="77777777" w:rsidR="00A43DD8" w:rsidRDefault="00983492">
      <w:pPr>
        <w:pStyle w:val="a4"/>
        <w:numPr>
          <w:ilvl w:val="0"/>
          <w:numId w:val="2"/>
        </w:numPr>
        <w:tabs>
          <w:tab w:val="left" w:pos="1275"/>
        </w:tabs>
        <w:ind w:left="1275" w:hanging="282"/>
        <w:jc w:val="both"/>
      </w:pPr>
      <w:r>
        <w:rPr>
          <w:spacing w:val="-2"/>
        </w:rPr>
        <w:t>духовно-нравственного</w:t>
      </w:r>
      <w:r>
        <w:rPr>
          <w:spacing w:val="5"/>
        </w:rPr>
        <w:t xml:space="preserve"> </w:t>
      </w:r>
      <w:r>
        <w:rPr>
          <w:spacing w:val="-2"/>
        </w:rPr>
        <w:t>воспитания:</w:t>
      </w:r>
    </w:p>
    <w:p w14:paraId="1B6BE493" w14:textId="77777777" w:rsidR="00A43DD8" w:rsidRDefault="00983492">
      <w:pPr>
        <w:pStyle w:val="a4"/>
        <w:numPr>
          <w:ilvl w:val="1"/>
          <w:numId w:val="2"/>
        </w:numPr>
        <w:tabs>
          <w:tab w:val="left" w:pos="1278"/>
        </w:tabs>
        <w:spacing w:line="268" w:lineRule="exact"/>
        <w:ind w:left="1278" w:hanging="285"/>
      </w:pPr>
      <w:r>
        <w:t>ориентация</w:t>
      </w:r>
      <w:r>
        <w:rPr>
          <w:spacing w:val="-16"/>
        </w:rPr>
        <w:t xml:space="preserve"> </w:t>
      </w:r>
      <w:r>
        <w:t>на</w:t>
      </w:r>
      <w:r>
        <w:rPr>
          <w:spacing w:val="-13"/>
        </w:rPr>
        <w:t xml:space="preserve"> </w:t>
      </w:r>
      <w:r>
        <w:t>моральные</w:t>
      </w:r>
      <w:r>
        <w:rPr>
          <w:spacing w:val="-14"/>
        </w:rPr>
        <w:t xml:space="preserve"> </w:t>
      </w:r>
      <w:r>
        <w:t>ценности</w:t>
      </w:r>
      <w:r>
        <w:rPr>
          <w:spacing w:val="-13"/>
        </w:rPr>
        <w:t xml:space="preserve"> </w:t>
      </w:r>
      <w:r>
        <w:t>и</w:t>
      </w:r>
      <w:r>
        <w:rPr>
          <w:spacing w:val="-11"/>
        </w:rPr>
        <w:t xml:space="preserve"> </w:t>
      </w:r>
      <w:r>
        <w:t>нормы</w:t>
      </w:r>
      <w:r>
        <w:rPr>
          <w:spacing w:val="-12"/>
        </w:rPr>
        <w:t xml:space="preserve"> </w:t>
      </w:r>
      <w:r>
        <w:t>в</w:t>
      </w:r>
      <w:r>
        <w:rPr>
          <w:spacing w:val="-13"/>
        </w:rPr>
        <w:t xml:space="preserve"> </w:t>
      </w:r>
      <w:r>
        <w:t>ситуациях</w:t>
      </w:r>
      <w:r>
        <w:rPr>
          <w:spacing w:val="-11"/>
        </w:rPr>
        <w:t xml:space="preserve"> </w:t>
      </w:r>
      <w:r>
        <w:t>нравственного</w:t>
      </w:r>
      <w:r>
        <w:rPr>
          <w:spacing w:val="-11"/>
        </w:rPr>
        <w:t xml:space="preserve"> </w:t>
      </w:r>
      <w:r>
        <w:rPr>
          <w:spacing w:val="-2"/>
        </w:rPr>
        <w:t>выбора;</w:t>
      </w:r>
    </w:p>
    <w:p w14:paraId="152C8D9B" w14:textId="77777777" w:rsidR="00A43DD8" w:rsidRDefault="00983492">
      <w:pPr>
        <w:pStyle w:val="a4"/>
        <w:numPr>
          <w:ilvl w:val="1"/>
          <w:numId w:val="2"/>
        </w:numPr>
        <w:tabs>
          <w:tab w:val="left" w:pos="1275"/>
        </w:tabs>
        <w:ind w:right="277" w:firstLine="707"/>
      </w:pPr>
      <w:r>
        <w:t>готовность оценивать</w:t>
      </w:r>
      <w:r>
        <w:rPr>
          <w:spacing w:val="-2"/>
        </w:rPr>
        <w:t xml:space="preserve"> </w:t>
      </w:r>
      <w:proofErr w:type="spellStart"/>
      <w:r>
        <w:t>своѐ</w:t>
      </w:r>
      <w:proofErr w:type="spellEnd"/>
      <w:r>
        <w:t xml:space="preserve"> поведение и поступки,</w:t>
      </w:r>
      <w:r>
        <w:rPr>
          <w:spacing w:val="-3"/>
        </w:rPr>
        <w:t xml:space="preserve"> </w:t>
      </w:r>
      <w:r>
        <w:t>поведение и поступки других людей</w:t>
      </w:r>
      <w:r>
        <w:rPr>
          <w:spacing w:val="-3"/>
        </w:rPr>
        <w:t xml:space="preserve"> </w:t>
      </w:r>
      <w:r>
        <w:t xml:space="preserve">с позиции нравственных и правовых норм с </w:t>
      </w:r>
      <w:proofErr w:type="spellStart"/>
      <w:r>
        <w:t>учѐтом</w:t>
      </w:r>
      <w:proofErr w:type="spellEnd"/>
      <w:r>
        <w:t xml:space="preserve"> осознания последствий поступков;</w:t>
      </w:r>
    </w:p>
    <w:p w14:paraId="6941419B" w14:textId="77777777" w:rsidR="00A43DD8" w:rsidRDefault="00983492">
      <w:pPr>
        <w:pStyle w:val="a4"/>
        <w:numPr>
          <w:ilvl w:val="1"/>
          <w:numId w:val="2"/>
        </w:numPr>
        <w:tabs>
          <w:tab w:val="left" w:pos="1275"/>
        </w:tabs>
        <w:ind w:right="278" w:firstLine="707"/>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077ED066" w14:textId="77777777" w:rsidR="00A43DD8" w:rsidRDefault="00983492">
      <w:pPr>
        <w:pStyle w:val="a4"/>
        <w:numPr>
          <w:ilvl w:val="0"/>
          <w:numId w:val="2"/>
        </w:numPr>
        <w:tabs>
          <w:tab w:val="left" w:pos="1275"/>
        </w:tabs>
        <w:spacing w:line="251" w:lineRule="exact"/>
        <w:ind w:left="1275" w:hanging="282"/>
        <w:jc w:val="both"/>
      </w:pPr>
      <w:r>
        <w:rPr>
          <w:spacing w:val="-2"/>
        </w:rPr>
        <w:t>эстетического</w:t>
      </w:r>
      <w:r>
        <w:rPr>
          <w:spacing w:val="4"/>
        </w:rPr>
        <w:t xml:space="preserve"> </w:t>
      </w:r>
      <w:r>
        <w:rPr>
          <w:spacing w:val="-2"/>
        </w:rPr>
        <w:t>воспитания:</w:t>
      </w:r>
    </w:p>
    <w:p w14:paraId="270D7A8D" w14:textId="77777777" w:rsidR="00A43DD8" w:rsidRDefault="00983492">
      <w:pPr>
        <w:pStyle w:val="a4"/>
        <w:numPr>
          <w:ilvl w:val="1"/>
          <w:numId w:val="2"/>
        </w:numPr>
        <w:tabs>
          <w:tab w:val="left" w:pos="1275"/>
        </w:tabs>
        <w:ind w:right="552" w:firstLine="707"/>
        <w:jc w:val="left"/>
      </w:pPr>
      <w:r>
        <w:t>восприимчивость</w:t>
      </w:r>
      <w:r>
        <w:rPr>
          <w:spacing w:val="-3"/>
        </w:rPr>
        <w:t xml:space="preserve"> </w:t>
      </w:r>
      <w:r>
        <w:t>к</w:t>
      </w:r>
      <w:r>
        <w:rPr>
          <w:spacing w:val="-2"/>
        </w:rPr>
        <w:t xml:space="preserve"> </w:t>
      </w:r>
      <w:r>
        <w:t>разным</w:t>
      </w:r>
      <w:r>
        <w:rPr>
          <w:spacing w:val="-3"/>
        </w:rPr>
        <w:t xml:space="preserve"> </w:t>
      </w:r>
      <w:r>
        <w:t>видам</w:t>
      </w:r>
      <w:r>
        <w:rPr>
          <w:spacing w:val="-3"/>
        </w:rPr>
        <w:t xml:space="preserve"> </w:t>
      </w:r>
      <w:r>
        <w:t>искусства,</w:t>
      </w:r>
      <w:r>
        <w:rPr>
          <w:spacing w:val="-3"/>
        </w:rPr>
        <w:t xml:space="preserve"> </w:t>
      </w:r>
      <w:r>
        <w:t>традициям</w:t>
      </w:r>
      <w:r>
        <w:rPr>
          <w:spacing w:val="-3"/>
        </w:rPr>
        <w:t xml:space="preserve"> </w:t>
      </w:r>
      <w:r>
        <w:t>и</w:t>
      </w:r>
      <w:r>
        <w:rPr>
          <w:spacing w:val="-4"/>
        </w:rPr>
        <w:t xml:space="preserve"> </w:t>
      </w:r>
      <w:r>
        <w:t>творчеству</w:t>
      </w:r>
      <w:r>
        <w:rPr>
          <w:spacing w:val="-6"/>
        </w:rPr>
        <w:t xml:space="preserve"> </w:t>
      </w:r>
      <w:r>
        <w:t>своего</w:t>
      </w:r>
      <w:r>
        <w:rPr>
          <w:spacing w:val="-3"/>
        </w:rPr>
        <w:t xml:space="preserve"> </w:t>
      </w:r>
      <w:r>
        <w:t>и</w:t>
      </w:r>
      <w:r>
        <w:rPr>
          <w:spacing w:val="-3"/>
        </w:rPr>
        <w:t xml:space="preserve"> </w:t>
      </w:r>
      <w:r>
        <w:t>других народов, понимание эмоционального воздействия искусства;</w:t>
      </w:r>
    </w:p>
    <w:p w14:paraId="4B232E1E" w14:textId="77777777" w:rsidR="00A43DD8" w:rsidRDefault="00983492">
      <w:pPr>
        <w:pStyle w:val="a4"/>
        <w:numPr>
          <w:ilvl w:val="1"/>
          <w:numId w:val="2"/>
        </w:numPr>
        <w:tabs>
          <w:tab w:val="left" w:pos="1275"/>
        </w:tabs>
        <w:ind w:right="508" w:firstLine="707"/>
        <w:jc w:val="left"/>
      </w:pPr>
      <w:r>
        <w:t>осознание</w:t>
      </w:r>
      <w:r>
        <w:rPr>
          <w:spacing w:val="-2"/>
        </w:rPr>
        <w:t xml:space="preserve"> </w:t>
      </w:r>
      <w:r>
        <w:t>важности</w:t>
      </w:r>
      <w:r>
        <w:rPr>
          <w:spacing w:val="-3"/>
        </w:rPr>
        <w:t xml:space="preserve"> </w:t>
      </w:r>
      <w:r>
        <w:t>художественной</w:t>
      </w:r>
      <w:r>
        <w:rPr>
          <w:spacing w:val="-5"/>
        </w:rPr>
        <w:t xml:space="preserve"> </w:t>
      </w:r>
      <w:r>
        <w:t>культуры</w:t>
      </w:r>
      <w:r>
        <w:rPr>
          <w:spacing w:val="-2"/>
        </w:rPr>
        <w:t xml:space="preserve"> </w:t>
      </w:r>
      <w:r>
        <w:t>как</w:t>
      </w:r>
      <w:r>
        <w:rPr>
          <w:spacing w:val="-4"/>
        </w:rPr>
        <w:t xml:space="preserve"> </w:t>
      </w:r>
      <w:r>
        <w:t>средства</w:t>
      </w:r>
      <w:r>
        <w:rPr>
          <w:spacing w:val="-2"/>
        </w:rPr>
        <w:t xml:space="preserve"> </w:t>
      </w:r>
      <w:r>
        <w:t>коммуникации</w:t>
      </w:r>
      <w:r>
        <w:rPr>
          <w:spacing w:val="-5"/>
        </w:rPr>
        <w:t xml:space="preserve"> </w:t>
      </w:r>
      <w:r>
        <w:t>и</w:t>
      </w:r>
      <w:r>
        <w:rPr>
          <w:spacing w:val="-2"/>
        </w:rPr>
        <w:t xml:space="preserve"> </w:t>
      </w:r>
      <w:proofErr w:type="spellStart"/>
      <w:r>
        <w:t>самовы</w:t>
      </w:r>
      <w:proofErr w:type="spellEnd"/>
      <w:r>
        <w:t xml:space="preserve">- </w:t>
      </w:r>
      <w:proofErr w:type="spellStart"/>
      <w:r>
        <w:rPr>
          <w:spacing w:val="-2"/>
        </w:rPr>
        <w:t>ражения</w:t>
      </w:r>
      <w:proofErr w:type="spellEnd"/>
      <w:r>
        <w:rPr>
          <w:spacing w:val="-2"/>
        </w:rPr>
        <w:t>;</w:t>
      </w:r>
    </w:p>
    <w:p w14:paraId="1FAD05E6" w14:textId="77777777" w:rsidR="00A43DD8" w:rsidRDefault="00983492">
      <w:pPr>
        <w:pStyle w:val="a4"/>
        <w:numPr>
          <w:ilvl w:val="1"/>
          <w:numId w:val="2"/>
        </w:numPr>
        <w:tabs>
          <w:tab w:val="left" w:pos="1275"/>
        </w:tabs>
        <w:ind w:right="322" w:firstLine="707"/>
        <w:jc w:val="left"/>
      </w:pPr>
      <w:r>
        <w:t>понимание</w:t>
      </w:r>
      <w:r>
        <w:rPr>
          <w:spacing w:val="-14"/>
        </w:rPr>
        <w:t xml:space="preserve"> </w:t>
      </w:r>
      <w:r>
        <w:t>ценности</w:t>
      </w:r>
      <w:r>
        <w:rPr>
          <w:spacing w:val="-14"/>
        </w:rPr>
        <w:t xml:space="preserve"> </w:t>
      </w:r>
      <w:r>
        <w:t>отечественного</w:t>
      </w:r>
      <w:r>
        <w:rPr>
          <w:spacing w:val="-14"/>
        </w:rPr>
        <w:t xml:space="preserve"> </w:t>
      </w:r>
      <w:r>
        <w:t>и</w:t>
      </w:r>
      <w:r>
        <w:rPr>
          <w:spacing w:val="-13"/>
        </w:rPr>
        <w:t xml:space="preserve"> </w:t>
      </w:r>
      <w:r>
        <w:t>мирового</w:t>
      </w:r>
      <w:r>
        <w:rPr>
          <w:spacing w:val="-14"/>
        </w:rPr>
        <w:t xml:space="preserve"> </w:t>
      </w:r>
      <w:r>
        <w:t>искусства,</w:t>
      </w:r>
      <w:r>
        <w:rPr>
          <w:spacing w:val="-14"/>
        </w:rPr>
        <w:t xml:space="preserve"> </w:t>
      </w:r>
      <w:r>
        <w:t>роли</w:t>
      </w:r>
      <w:r>
        <w:rPr>
          <w:spacing w:val="-14"/>
        </w:rPr>
        <w:t xml:space="preserve"> </w:t>
      </w:r>
      <w:r>
        <w:t>этнических</w:t>
      </w:r>
      <w:r>
        <w:rPr>
          <w:spacing w:val="-17"/>
        </w:rPr>
        <w:t xml:space="preserve"> </w:t>
      </w:r>
      <w:r>
        <w:t>культурных традиций и народного творчества;</w:t>
      </w:r>
    </w:p>
    <w:p w14:paraId="4BC80998" w14:textId="77777777" w:rsidR="00A43DD8" w:rsidRDefault="00983492">
      <w:pPr>
        <w:pStyle w:val="a4"/>
        <w:numPr>
          <w:ilvl w:val="1"/>
          <w:numId w:val="2"/>
        </w:numPr>
        <w:tabs>
          <w:tab w:val="left" w:pos="1278"/>
        </w:tabs>
        <w:spacing w:line="268" w:lineRule="exact"/>
        <w:ind w:left="1278" w:hanging="285"/>
        <w:jc w:val="left"/>
      </w:pPr>
      <w:r>
        <w:t>стремление</w:t>
      </w:r>
      <w:r>
        <w:rPr>
          <w:spacing w:val="-14"/>
        </w:rPr>
        <w:t xml:space="preserve"> </w:t>
      </w:r>
      <w:r>
        <w:t>к</w:t>
      </w:r>
      <w:r>
        <w:rPr>
          <w:spacing w:val="-9"/>
        </w:rPr>
        <w:t xml:space="preserve"> </w:t>
      </w:r>
      <w:r>
        <w:t>самовыражению</w:t>
      </w:r>
      <w:r>
        <w:rPr>
          <w:spacing w:val="-9"/>
        </w:rPr>
        <w:t xml:space="preserve"> </w:t>
      </w:r>
      <w:r>
        <w:t>в</w:t>
      </w:r>
      <w:r>
        <w:rPr>
          <w:spacing w:val="-12"/>
        </w:rPr>
        <w:t xml:space="preserve"> </w:t>
      </w:r>
      <w:r>
        <w:t>разных</w:t>
      </w:r>
      <w:r>
        <w:rPr>
          <w:spacing w:val="-10"/>
        </w:rPr>
        <w:t xml:space="preserve"> </w:t>
      </w:r>
      <w:r>
        <w:t>видах</w:t>
      </w:r>
      <w:r>
        <w:rPr>
          <w:spacing w:val="-10"/>
        </w:rPr>
        <w:t xml:space="preserve"> </w:t>
      </w:r>
      <w:r>
        <w:rPr>
          <w:spacing w:val="-2"/>
        </w:rPr>
        <w:t>искусства;</w:t>
      </w:r>
    </w:p>
    <w:p w14:paraId="5424D92B" w14:textId="77777777" w:rsidR="00A43DD8" w:rsidRDefault="00983492">
      <w:pPr>
        <w:pStyle w:val="a4"/>
        <w:numPr>
          <w:ilvl w:val="0"/>
          <w:numId w:val="2"/>
        </w:numPr>
        <w:tabs>
          <w:tab w:val="left" w:pos="1274"/>
        </w:tabs>
        <w:ind w:left="285" w:right="265" w:firstLine="707"/>
      </w:pPr>
      <w:r>
        <w:t>физического</w:t>
      </w:r>
      <w:r>
        <w:rPr>
          <w:spacing w:val="40"/>
        </w:rPr>
        <w:t xml:space="preserve"> </w:t>
      </w:r>
      <w:r>
        <w:t>воспитания,</w:t>
      </w:r>
      <w:r>
        <w:rPr>
          <w:spacing w:val="38"/>
        </w:rPr>
        <w:t xml:space="preserve"> </w:t>
      </w:r>
      <w:r>
        <w:t>формирования</w:t>
      </w:r>
      <w:r>
        <w:rPr>
          <w:spacing w:val="40"/>
        </w:rPr>
        <w:t xml:space="preserve"> </w:t>
      </w:r>
      <w:r>
        <w:t>культуры</w:t>
      </w:r>
      <w:r>
        <w:rPr>
          <w:spacing w:val="40"/>
        </w:rPr>
        <w:t xml:space="preserve"> </w:t>
      </w:r>
      <w:r>
        <w:t>здоровья</w:t>
      </w:r>
      <w:r>
        <w:rPr>
          <w:spacing w:val="40"/>
        </w:rPr>
        <w:t xml:space="preserve"> </w:t>
      </w:r>
      <w:r>
        <w:t>и</w:t>
      </w:r>
      <w:r>
        <w:rPr>
          <w:spacing w:val="40"/>
        </w:rPr>
        <w:t xml:space="preserve"> </w:t>
      </w:r>
      <w:r>
        <w:t>эмоционального</w:t>
      </w:r>
      <w:r>
        <w:rPr>
          <w:spacing w:val="40"/>
        </w:rPr>
        <w:t xml:space="preserve"> </w:t>
      </w:r>
      <w:proofErr w:type="gramStart"/>
      <w:r>
        <w:t xml:space="preserve">благо- </w:t>
      </w:r>
      <w:proofErr w:type="spellStart"/>
      <w:r>
        <w:rPr>
          <w:spacing w:val="-2"/>
        </w:rPr>
        <w:t>получия</w:t>
      </w:r>
      <w:proofErr w:type="spellEnd"/>
      <w:proofErr w:type="gramEnd"/>
      <w:r>
        <w:rPr>
          <w:spacing w:val="-2"/>
        </w:rPr>
        <w:t>:</w:t>
      </w:r>
    </w:p>
    <w:p w14:paraId="24AC355E" w14:textId="77777777" w:rsidR="00A43DD8" w:rsidRDefault="00983492">
      <w:pPr>
        <w:pStyle w:val="a4"/>
        <w:numPr>
          <w:ilvl w:val="1"/>
          <w:numId w:val="2"/>
        </w:numPr>
        <w:tabs>
          <w:tab w:val="left" w:pos="1278"/>
        </w:tabs>
        <w:spacing w:line="268" w:lineRule="exact"/>
        <w:ind w:left="1278" w:hanging="285"/>
        <w:jc w:val="left"/>
      </w:pPr>
      <w:r>
        <w:rPr>
          <w:spacing w:val="-2"/>
        </w:rPr>
        <w:t>осознание</w:t>
      </w:r>
      <w:r>
        <w:t xml:space="preserve"> </w:t>
      </w:r>
      <w:r>
        <w:rPr>
          <w:spacing w:val="-2"/>
        </w:rPr>
        <w:t>ценности</w:t>
      </w:r>
      <w:r>
        <w:rPr>
          <w:spacing w:val="-1"/>
        </w:rPr>
        <w:t xml:space="preserve"> </w:t>
      </w:r>
      <w:r>
        <w:rPr>
          <w:spacing w:val="-2"/>
        </w:rPr>
        <w:t>жизни;</w:t>
      </w:r>
    </w:p>
    <w:p w14:paraId="7D881C74" w14:textId="77777777" w:rsidR="00A43DD8" w:rsidRDefault="00983492">
      <w:pPr>
        <w:pStyle w:val="a4"/>
        <w:numPr>
          <w:ilvl w:val="1"/>
          <w:numId w:val="2"/>
        </w:numPr>
        <w:tabs>
          <w:tab w:val="left" w:pos="1275"/>
        </w:tabs>
        <w:ind w:right="274" w:firstLine="707"/>
      </w:pPr>
      <w:r>
        <w:t>ответственное отношение к своему здоровью и установка на здоровый образ жизни (здоровое</w:t>
      </w:r>
      <w:r>
        <w:rPr>
          <w:spacing w:val="-11"/>
        </w:rPr>
        <w:t xml:space="preserve"> </w:t>
      </w:r>
      <w:r>
        <w:t>питание,</w:t>
      </w:r>
      <w:r>
        <w:rPr>
          <w:spacing w:val="-9"/>
        </w:rPr>
        <w:t xml:space="preserve"> </w:t>
      </w:r>
      <w:r>
        <w:t>соблюдение</w:t>
      </w:r>
      <w:r>
        <w:rPr>
          <w:spacing w:val="-10"/>
        </w:rPr>
        <w:t xml:space="preserve"> </w:t>
      </w:r>
      <w:r>
        <w:t>гигиенических</w:t>
      </w:r>
      <w:r>
        <w:rPr>
          <w:spacing w:val="-10"/>
        </w:rPr>
        <w:t xml:space="preserve"> </w:t>
      </w:r>
      <w:r>
        <w:t>правил,</w:t>
      </w:r>
      <w:r>
        <w:rPr>
          <w:spacing w:val="-11"/>
        </w:rPr>
        <w:t xml:space="preserve"> </w:t>
      </w:r>
      <w:r>
        <w:t>сбалансированный</w:t>
      </w:r>
      <w:r>
        <w:rPr>
          <w:spacing w:val="-10"/>
        </w:rPr>
        <w:t xml:space="preserve"> </w:t>
      </w:r>
      <w:r>
        <w:t>режим</w:t>
      </w:r>
      <w:r>
        <w:rPr>
          <w:spacing w:val="-14"/>
        </w:rPr>
        <w:t xml:space="preserve"> </w:t>
      </w:r>
      <w:r>
        <w:t>занятий</w:t>
      </w:r>
      <w:r>
        <w:rPr>
          <w:spacing w:val="-11"/>
        </w:rPr>
        <w:t xml:space="preserve"> </w:t>
      </w:r>
      <w:r>
        <w:t>и</w:t>
      </w:r>
      <w:r>
        <w:rPr>
          <w:spacing w:val="-11"/>
        </w:rPr>
        <w:t xml:space="preserve"> </w:t>
      </w:r>
      <w:r>
        <w:t>отдыха, регулярная физическая активность);</w:t>
      </w:r>
    </w:p>
    <w:p w14:paraId="69B88F04" w14:textId="77777777" w:rsidR="00A43DD8" w:rsidRDefault="00983492">
      <w:pPr>
        <w:pStyle w:val="a4"/>
        <w:numPr>
          <w:ilvl w:val="1"/>
          <w:numId w:val="2"/>
        </w:numPr>
        <w:tabs>
          <w:tab w:val="left" w:pos="1275"/>
        </w:tabs>
        <w:ind w:right="268" w:firstLine="707"/>
      </w:pPr>
      <w:r>
        <w:t xml:space="preserve">осознание последствий и неприятие вредных привычек (употребление алкоголя, </w:t>
      </w:r>
      <w:proofErr w:type="spellStart"/>
      <w:proofErr w:type="gramStart"/>
      <w:r>
        <w:t>нарко</w:t>
      </w:r>
      <w:proofErr w:type="spellEnd"/>
      <w:r>
        <w:t>- тиков</w:t>
      </w:r>
      <w:proofErr w:type="gramEnd"/>
      <w:r>
        <w:t>, курение) и иных форм вреда для физического и психического здоровья;</w:t>
      </w:r>
    </w:p>
    <w:p w14:paraId="68537679" w14:textId="77777777" w:rsidR="00A43DD8" w:rsidRDefault="00983492">
      <w:pPr>
        <w:pStyle w:val="a4"/>
        <w:numPr>
          <w:ilvl w:val="1"/>
          <w:numId w:val="2"/>
        </w:numPr>
        <w:tabs>
          <w:tab w:val="left" w:pos="1275"/>
        </w:tabs>
        <w:ind w:right="272" w:firstLine="707"/>
      </w:pPr>
      <w:r>
        <w:t xml:space="preserve">соблюдение правил безопасности, в том числе навыков безопасного поведения </w:t>
      </w:r>
      <w:proofErr w:type="gramStart"/>
      <w:r>
        <w:t>в</w:t>
      </w:r>
      <w:proofErr w:type="gramEnd"/>
      <w:r>
        <w:t xml:space="preserve"> Ин- </w:t>
      </w:r>
      <w:proofErr w:type="spellStart"/>
      <w:r>
        <w:rPr>
          <w:spacing w:val="-2"/>
        </w:rPr>
        <w:t>тернет</w:t>
      </w:r>
      <w:proofErr w:type="spellEnd"/>
      <w:r>
        <w:rPr>
          <w:spacing w:val="-2"/>
        </w:rPr>
        <w:t>-среде;</w:t>
      </w:r>
    </w:p>
    <w:p w14:paraId="64F500FB" w14:textId="77777777" w:rsidR="00A43DD8" w:rsidRDefault="00983492">
      <w:pPr>
        <w:pStyle w:val="a4"/>
        <w:numPr>
          <w:ilvl w:val="1"/>
          <w:numId w:val="2"/>
        </w:numPr>
        <w:tabs>
          <w:tab w:val="left" w:pos="1275"/>
        </w:tabs>
        <w:ind w:right="268" w:firstLine="707"/>
      </w:pPr>
      <w:r>
        <w:t xml:space="preserve">способность адаптироваться к стрессовым ситуациям и меняющимся социальным, </w:t>
      </w:r>
      <w:proofErr w:type="gramStart"/>
      <w:r>
        <w:t>ин- формационным</w:t>
      </w:r>
      <w:proofErr w:type="gramEnd"/>
      <w:r>
        <w:t xml:space="preserve"> и природным условиям, в том числе осмысляя собственный опыт и выстраивая дальнейшие цели;</w:t>
      </w:r>
    </w:p>
    <w:p w14:paraId="26339525" w14:textId="77777777" w:rsidR="00A43DD8" w:rsidRDefault="00983492">
      <w:pPr>
        <w:pStyle w:val="a4"/>
        <w:numPr>
          <w:ilvl w:val="1"/>
          <w:numId w:val="2"/>
        </w:numPr>
        <w:tabs>
          <w:tab w:val="left" w:pos="1278"/>
        </w:tabs>
        <w:spacing w:line="268" w:lineRule="exact"/>
        <w:ind w:left="1278" w:hanging="285"/>
      </w:pPr>
      <w:r>
        <w:t>умение</w:t>
      </w:r>
      <w:r>
        <w:rPr>
          <w:spacing w:val="-8"/>
        </w:rPr>
        <w:t xml:space="preserve"> </w:t>
      </w:r>
      <w:r>
        <w:t>принимать</w:t>
      </w:r>
      <w:r>
        <w:rPr>
          <w:spacing w:val="-5"/>
        </w:rPr>
        <w:t xml:space="preserve"> </w:t>
      </w:r>
      <w:r>
        <w:t>себя</w:t>
      </w:r>
      <w:r>
        <w:rPr>
          <w:spacing w:val="-6"/>
        </w:rPr>
        <w:t xml:space="preserve"> </w:t>
      </w:r>
      <w:r>
        <w:t>и</w:t>
      </w:r>
      <w:r>
        <w:rPr>
          <w:spacing w:val="-13"/>
        </w:rPr>
        <w:t xml:space="preserve"> </w:t>
      </w:r>
      <w:r>
        <w:t>других,</w:t>
      </w:r>
      <w:r>
        <w:rPr>
          <w:spacing w:val="-6"/>
        </w:rPr>
        <w:t xml:space="preserve"> </w:t>
      </w:r>
      <w:r>
        <w:t>не</w:t>
      </w:r>
      <w:r>
        <w:rPr>
          <w:spacing w:val="-4"/>
        </w:rPr>
        <w:t xml:space="preserve"> </w:t>
      </w:r>
      <w:r>
        <w:rPr>
          <w:spacing w:val="-2"/>
        </w:rPr>
        <w:t>осуждая;</w:t>
      </w:r>
    </w:p>
    <w:p w14:paraId="23ED7EDD" w14:textId="77777777" w:rsidR="00A43DD8" w:rsidRDefault="00983492">
      <w:pPr>
        <w:pStyle w:val="a4"/>
        <w:numPr>
          <w:ilvl w:val="1"/>
          <w:numId w:val="2"/>
        </w:numPr>
        <w:tabs>
          <w:tab w:val="left" w:pos="1275"/>
        </w:tabs>
        <w:ind w:right="455" w:firstLine="707"/>
        <w:jc w:val="left"/>
      </w:pPr>
      <w:r>
        <w:t>умение</w:t>
      </w:r>
      <w:r>
        <w:rPr>
          <w:spacing w:val="38"/>
        </w:rPr>
        <w:t xml:space="preserve"> </w:t>
      </w:r>
      <w:r>
        <w:t>осознавать</w:t>
      </w:r>
      <w:r>
        <w:rPr>
          <w:spacing w:val="38"/>
        </w:rPr>
        <w:t xml:space="preserve"> </w:t>
      </w:r>
      <w:r>
        <w:t>эмоциональное</w:t>
      </w:r>
      <w:r>
        <w:rPr>
          <w:spacing w:val="36"/>
        </w:rPr>
        <w:t xml:space="preserve"> </w:t>
      </w:r>
      <w:r>
        <w:t>состояние</w:t>
      </w:r>
      <w:r>
        <w:rPr>
          <w:spacing w:val="38"/>
        </w:rPr>
        <w:t xml:space="preserve"> </w:t>
      </w:r>
      <w:r>
        <w:t>себя</w:t>
      </w:r>
      <w:r>
        <w:rPr>
          <w:spacing w:val="37"/>
        </w:rPr>
        <w:t xml:space="preserve"> </w:t>
      </w:r>
      <w:r>
        <w:t>и</w:t>
      </w:r>
      <w:r>
        <w:rPr>
          <w:spacing w:val="37"/>
        </w:rPr>
        <w:t xml:space="preserve"> </w:t>
      </w:r>
      <w:r>
        <w:t>других,</w:t>
      </w:r>
      <w:r>
        <w:rPr>
          <w:spacing w:val="37"/>
        </w:rPr>
        <w:t xml:space="preserve"> </w:t>
      </w:r>
      <w:r>
        <w:t>умение</w:t>
      </w:r>
      <w:r>
        <w:rPr>
          <w:spacing w:val="37"/>
        </w:rPr>
        <w:t xml:space="preserve"> </w:t>
      </w:r>
      <w:r>
        <w:t>управлять</w:t>
      </w:r>
      <w:r>
        <w:rPr>
          <w:spacing w:val="38"/>
        </w:rPr>
        <w:t xml:space="preserve"> </w:t>
      </w:r>
      <w:proofErr w:type="spellStart"/>
      <w:r>
        <w:t>соб</w:t>
      </w:r>
      <w:proofErr w:type="spellEnd"/>
      <w:r>
        <w:t xml:space="preserve">- </w:t>
      </w:r>
      <w:proofErr w:type="spellStart"/>
      <w:r>
        <w:t>ственным</w:t>
      </w:r>
      <w:proofErr w:type="spellEnd"/>
      <w:r>
        <w:t xml:space="preserve"> эмоциональным состоянием;</w:t>
      </w:r>
    </w:p>
    <w:p w14:paraId="6928B6A1" w14:textId="77777777" w:rsidR="00A43DD8" w:rsidRDefault="00983492">
      <w:pPr>
        <w:pStyle w:val="a4"/>
        <w:numPr>
          <w:ilvl w:val="1"/>
          <w:numId w:val="2"/>
        </w:numPr>
        <w:tabs>
          <w:tab w:val="left" w:pos="1275"/>
        </w:tabs>
        <w:ind w:right="560" w:firstLine="707"/>
        <w:jc w:val="left"/>
      </w:pPr>
      <w:r>
        <w:t>сформированность</w:t>
      </w:r>
      <w:r>
        <w:rPr>
          <w:spacing w:val="-2"/>
        </w:rPr>
        <w:t xml:space="preserve"> </w:t>
      </w:r>
      <w:r>
        <w:t>навыка</w:t>
      </w:r>
      <w:r>
        <w:rPr>
          <w:spacing w:val="-2"/>
        </w:rPr>
        <w:t xml:space="preserve"> </w:t>
      </w:r>
      <w:r>
        <w:t>рефлексии,</w:t>
      </w:r>
      <w:r>
        <w:rPr>
          <w:spacing w:val="-2"/>
        </w:rPr>
        <w:t xml:space="preserve"> </w:t>
      </w:r>
      <w:r>
        <w:t>признание</w:t>
      </w:r>
      <w:r>
        <w:rPr>
          <w:spacing w:val="-5"/>
        </w:rPr>
        <w:t xml:space="preserve"> </w:t>
      </w:r>
      <w:r>
        <w:t>своего</w:t>
      </w:r>
      <w:r>
        <w:rPr>
          <w:spacing w:val="-2"/>
        </w:rPr>
        <w:t xml:space="preserve"> </w:t>
      </w:r>
      <w:r>
        <w:t>права</w:t>
      </w:r>
      <w:r>
        <w:rPr>
          <w:spacing w:val="-2"/>
        </w:rPr>
        <w:t xml:space="preserve"> </w:t>
      </w:r>
      <w:r>
        <w:t>на</w:t>
      </w:r>
      <w:r>
        <w:rPr>
          <w:spacing w:val="-2"/>
        </w:rPr>
        <w:t xml:space="preserve"> </w:t>
      </w:r>
      <w:r>
        <w:t>ошибку</w:t>
      </w:r>
      <w:r>
        <w:rPr>
          <w:spacing w:val="-5"/>
        </w:rPr>
        <w:t xml:space="preserve"> </w:t>
      </w:r>
      <w:r>
        <w:t>и</w:t>
      </w:r>
      <w:r>
        <w:rPr>
          <w:spacing w:val="-2"/>
        </w:rPr>
        <w:t xml:space="preserve"> </w:t>
      </w:r>
      <w:r>
        <w:t>такого</w:t>
      </w:r>
      <w:r>
        <w:rPr>
          <w:spacing w:val="-5"/>
        </w:rPr>
        <w:t xml:space="preserve"> </w:t>
      </w:r>
      <w:r>
        <w:t>же права другого человека;</w:t>
      </w:r>
    </w:p>
    <w:p w14:paraId="59F3303A" w14:textId="77777777" w:rsidR="00A43DD8" w:rsidRDefault="00983492">
      <w:pPr>
        <w:pStyle w:val="a4"/>
        <w:numPr>
          <w:ilvl w:val="0"/>
          <w:numId w:val="2"/>
        </w:numPr>
        <w:tabs>
          <w:tab w:val="left" w:pos="1275"/>
        </w:tabs>
        <w:ind w:left="1275" w:hanging="282"/>
      </w:pPr>
      <w:r>
        <w:t>трудового</w:t>
      </w:r>
      <w:r>
        <w:rPr>
          <w:spacing w:val="-5"/>
        </w:rPr>
        <w:t xml:space="preserve"> </w:t>
      </w:r>
      <w:r>
        <w:rPr>
          <w:spacing w:val="-2"/>
        </w:rPr>
        <w:t>воспитания:</w:t>
      </w:r>
    </w:p>
    <w:p w14:paraId="618E16EE" w14:textId="77777777" w:rsidR="00A43DD8" w:rsidRDefault="00A43DD8">
      <w:pPr>
        <w:pStyle w:val="a4"/>
        <w:jc w:val="left"/>
        <w:sectPr w:rsidR="00A43DD8">
          <w:pgSz w:w="11920" w:h="16850"/>
          <w:pgMar w:top="1700" w:right="566" w:bottom="780" w:left="1417" w:header="0" w:footer="597" w:gutter="0"/>
          <w:cols w:space="720"/>
        </w:sectPr>
      </w:pPr>
    </w:p>
    <w:p w14:paraId="23129DF3" w14:textId="77777777" w:rsidR="00A43DD8" w:rsidRDefault="00983492">
      <w:pPr>
        <w:pStyle w:val="a4"/>
        <w:numPr>
          <w:ilvl w:val="1"/>
          <w:numId w:val="2"/>
        </w:numPr>
        <w:tabs>
          <w:tab w:val="left" w:pos="1275"/>
        </w:tabs>
        <w:spacing w:before="75"/>
        <w:ind w:right="270" w:firstLine="707"/>
      </w:pPr>
      <w:r>
        <w:lastRenderedPageBreak/>
        <w:t xml:space="preserve">установка на активное участие в решении практических задач (в рамках семьи, </w:t>
      </w:r>
      <w:proofErr w:type="spellStart"/>
      <w:r>
        <w:t>органи</w:t>
      </w:r>
      <w:proofErr w:type="spellEnd"/>
      <w:r>
        <w:t xml:space="preserve">- </w:t>
      </w:r>
      <w:proofErr w:type="spellStart"/>
      <w:r>
        <w:t>зации</w:t>
      </w:r>
      <w:proofErr w:type="spellEnd"/>
      <w:r>
        <w:t xml:space="preserve">, населенного пункта, родного края) технологической и социальной направленности, </w:t>
      </w:r>
      <w:proofErr w:type="spellStart"/>
      <w:r>
        <w:t>спо</w:t>
      </w:r>
      <w:proofErr w:type="spellEnd"/>
      <w:r>
        <w:t xml:space="preserve">- </w:t>
      </w:r>
      <w:proofErr w:type="spellStart"/>
      <w:r>
        <w:t>собность</w:t>
      </w:r>
      <w:proofErr w:type="spellEnd"/>
      <w:r>
        <w:t xml:space="preserve"> инициировать, планировать и самостоятельно выполнять такого рода деятельность;</w:t>
      </w:r>
    </w:p>
    <w:p w14:paraId="1C4245ED" w14:textId="77777777" w:rsidR="00A43DD8" w:rsidRDefault="00983492">
      <w:pPr>
        <w:pStyle w:val="a4"/>
        <w:numPr>
          <w:ilvl w:val="1"/>
          <w:numId w:val="2"/>
        </w:numPr>
        <w:tabs>
          <w:tab w:val="left" w:pos="1275"/>
        </w:tabs>
        <w:ind w:right="279" w:firstLine="707"/>
      </w:pPr>
      <w:r>
        <w:t>интерес к практическому изучению профессий и труда различного рода, в том числе на основе применения изучаемого предметного знания;</w:t>
      </w:r>
    </w:p>
    <w:p w14:paraId="358155FD" w14:textId="77777777" w:rsidR="00A43DD8" w:rsidRDefault="00983492">
      <w:pPr>
        <w:pStyle w:val="a4"/>
        <w:numPr>
          <w:ilvl w:val="1"/>
          <w:numId w:val="2"/>
        </w:numPr>
        <w:tabs>
          <w:tab w:val="left" w:pos="1275"/>
        </w:tabs>
        <w:ind w:right="268" w:firstLine="707"/>
      </w:pPr>
      <w:r>
        <w:t xml:space="preserve">осознание важности обучения на протяжении всей жизни для успешной </w:t>
      </w:r>
      <w:proofErr w:type="spellStart"/>
      <w:r>
        <w:t>профессио</w:t>
      </w:r>
      <w:proofErr w:type="spellEnd"/>
      <w:r>
        <w:t xml:space="preserve">- </w:t>
      </w:r>
      <w:proofErr w:type="spellStart"/>
      <w:r>
        <w:t>нальной</w:t>
      </w:r>
      <w:proofErr w:type="spellEnd"/>
      <w:r>
        <w:t xml:space="preserve"> деятельности и развитие необходимых умений для этого;</w:t>
      </w:r>
    </w:p>
    <w:p w14:paraId="3DCC89ED" w14:textId="77777777" w:rsidR="00A43DD8" w:rsidRDefault="00983492">
      <w:pPr>
        <w:pStyle w:val="a4"/>
        <w:numPr>
          <w:ilvl w:val="1"/>
          <w:numId w:val="2"/>
        </w:numPr>
        <w:tabs>
          <w:tab w:val="left" w:pos="1278"/>
        </w:tabs>
        <w:spacing w:before="1" w:line="269" w:lineRule="exact"/>
        <w:ind w:left="1278" w:hanging="285"/>
      </w:pPr>
      <w:r>
        <w:rPr>
          <w:spacing w:val="-2"/>
        </w:rPr>
        <w:t>готовность</w:t>
      </w:r>
      <w:r>
        <w:rPr>
          <w:spacing w:val="2"/>
        </w:rPr>
        <w:t xml:space="preserve"> </w:t>
      </w:r>
      <w:r>
        <w:rPr>
          <w:spacing w:val="-2"/>
        </w:rPr>
        <w:t>адаптироваться</w:t>
      </w:r>
      <w:r>
        <w:rPr>
          <w:spacing w:val="2"/>
        </w:rPr>
        <w:t xml:space="preserve"> </w:t>
      </w:r>
      <w:r>
        <w:rPr>
          <w:spacing w:val="-2"/>
        </w:rPr>
        <w:t>в</w:t>
      </w:r>
      <w:r>
        <w:rPr>
          <w:spacing w:val="1"/>
        </w:rPr>
        <w:t xml:space="preserve"> </w:t>
      </w:r>
      <w:r>
        <w:rPr>
          <w:spacing w:val="-2"/>
        </w:rPr>
        <w:t>профессиональной среде;</w:t>
      </w:r>
    </w:p>
    <w:p w14:paraId="6AD419B8" w14:textId="77777777" w:rsidR="00A43DD8" w:rsidRDefault="00983492">
      <w:pPr>
        <w:pStyle w:val="a4"/>
        <w:numPr>
          <w:ilvl w:val="1"/>
          <w:numId w:val="2"/>
        </w:numPr>
        <w:tabs>
          <w:tab w:val="left" w:pos="1278"/>
        </w:tabs>
        <w:spacing w:line="268" w:lineRule="exact"/>
        <w:ind w:left="1278" w:hanging="285"/>
      </w:pPr>
      <w:r>
        <w:t>уважение</w:t>
      </w:r>
      <w:r>
        <w:rPr>
          <w:spacing w:val="-8"/>
        </w:rPr>
        <w:t xml:space="preserve"> </w:t>
      </w:r>
      <w:r>
        <w:t>к</w:t>
      </w:r>
      <w:r>
        <w:rPr>
          <w:spacing w:val="-5"/>
        </w:rPr>
        <w:t xml:space="preserve"> </w:t>
      </w:r>
      <w:r>
        <w:t>труду</w:t>
      </w:r>
      <w:r>
        <w:rPr>
          <w:spacing w:val="-10"/>
        </w:rPr>
        <w:t xml:space="preserve"> </w:t>
      </w:r>
      <w:r>
        <w:t>и</w:t>
      </w:r>
      <w:r>
        <w:rPr>
          <w:spacing w:val="-9"/>
        </w:rPr>
        <w:t xml:space="preserve"> </w:t>
      </w:r>
      <w:r>
        <w:t>результатам</w:t>
      </w:r>
      <w:r>
        <w:rPr>
          <w:spacing w:val="-8"/>
        </w:rPr>
        <w:t xml:space="preserve"> </w:t>
      </w:r>
      <w:r>
        <w:t>трудовой</w:t>
      </w:r>
      <w:r>
        <w:rPr>
          <w:spacing w:val="-8"/>
        </w:rPr>
        <w:t xml:space="preserve"> </w:t>
      </w:r>
      <w:r>
        <w:rPr>
          <w:spacing w:val="-2"/>
        </w:rPr>
        <w:t>деятельности;</w:t>
      </w:r>
    </w:p>
    <w:p w14:paraId="65EB92C4" w14:textId="77777777" w:rsidR="00A43DD8" w:rsidRDefault="00983492">
      <w:pPr>
        <w:pStyle w:val="a4"/>
        <w:numPr>
          <w:ilvl w:val="1"/>
          <w:numId w:val="2"/>
        </w:numPr>
        <w:tabs>
          <w:tab w:val="left" w:pos="1275"/>
        </w:tabs>
        <w:ind w:right="281" w:firstLine="707"/>
      </w:pPr>
      <w:r>
        <w:t xml:space="preserve">осознанный выбор и построение индивидуальной траектории образования и жизненных планов с </w:t>
      </w:r>
      <w:proofErr w:type="spellStart"/>
      <w:r>
        <w:t>учѐтом</w:t>
      </w:r>
      <w:proofErr w:type="spellEnd"/>
      <w:r>
        <w:t xml:space="preserve"> личных и общественных интересов, и потребностей;</w:t>
      </w:r>
    </w:p>
    <w:p w14:paraId="196A4AD6" w14:textId="77777777" w:rsidR="00A43DD8" w:rsidRDefault="00983492">
      <w:pPr>
        <w:pStyle w:val="a4"/>
        <w:numPr>
          <w:ilvl w:val="0"/>
          <w:numId w:val="2"/>
        </w:numPr>
        <w:tabs>
          <w:tab w:val="left" w:pos="1275"/>
        </w:tabs>
        <w:spacing w:line="252" w:lineRule="exact"/>
        <w:ind w:left="1275" w:hanging="282"/>
        <w:jc w:val="both"/>
      </w:pPr>
      <w:r>
        <w:rPr>
          <w:spacing w:val="-2"/>
        </w:rPr>
        <w:t>экологического</w:t>
      </w:r>
      <w:r>
        <w:rPr>
          <w:spacing w:val="5"/>
        </w:rPr>
        <w:t xml:space="preserve"> </w:t>
      </w:r>
      <w:r>
        <w:rPr>
          <w:spacing w:val="-2"/>
        </w:rPr>
        <w:t>воспитания:</w:t>
      </w:r>
    </w:p>
    <w:p w14:paraId="1DC5C138" w14:textId="77777777" w:rsidR="00A43DD8" w:rsidRDefault="00983492">
      <w:pPr>
        <w:pStyle w:val="a4"/>
        <w:numPr>
          <w:ilvl w:val="1"/>
          <w:numId w:val="2"/>
        </w:numPr>
        <w:tabs>
          <w:tab w:val="left" w:pos="1275"/>
        </w:tabs>
        <w:ind w:right="268" w:firstLine="707"/>
      </w:pPr>
      <w:r>
        <w:t xml:space="preserve">ориентация на применение знаний из социальных и естественных наук для решения </w:t>
      </w:r>
      <w:proofErr w:type="gramStart"/>
      <w:r>
        <w:t>за- дач</w:t>
      </w:r>
      <w:proofErr w:type="gramEnd"/>
      <w:r>
        <w:t xml:space="preserve"> в области окружающей среды, планирования поступков и оценки их возможных последствий для окружающей среды;</w:t>
      </w:r>
    </w:p>
    <w:p w14:paraId="46925424" w14:textId="77777777" w:rsidR="00A43DD8" w:rsidRDefault="00983492">
      <w:pPr>
        <w:pStyle w:val="a4"/>
        <w:numPr>
          <w:ilvl w:val="1"/>
          <w:numId w:val="2"/>
        </w:numPr>
        <w:tabs>
          <w:tab w:val="left" w:pos="1275"/>
        </w:tabs>
        <w:ind w:right="265" w:firstLine="707"/>
      </w:pPr>
      <w:r>
        <w:t xml:space="preserve">повышение уровня экологической культуры, осознание глобального характера </w:t>
      </w:r>
      <w:proofErr w:type="spellStart"/>
      <w:r>
        <w:t>эколо</w:t>
      </w:r>
      <w:proofErr w:type="spellEnd"/>
      <w:r>
        <w:t xml:space="preserve">- </w:t>
      </w:r>
      <w:proofErr w:type="spellStart"/>
      <w:r>
        <w:t>гических</w:t>
      </w:r>
      <w:proofErr w:type="spellEnd"/>
      <w:r>
        <w:t xml:space="preserve"> проблем и путей их решения; активное неприятие действий, приносящих вред </w:t>
      </w:r>
      <w:proofErr w:type="spellStart"/>
      <w:r>
        <w:t>окружа</w:t>
      </w:r>
      <w:proofErr w:type="spellEnd"/>
      <w:r>
        <w:t xml:space="preserve">- </w:t>
      </w:r>
      <w:proofErr w:type="spellStart"/>
      <w:r>
        <w:t>ющей</w:t>
      </w:r>
      <w:proofErr w:type="spellEnd"/>
      <w:r>
        <w:t xml:space="preserve"> среде;</w:t>
      </w:r>
    </w:p>
    <w:p w14:paraId="76B2B7E6" w14:textId="77777777" w:rsidR="00A43DD8" w:rsidRDefault="00983492">
      <w:pPr>
        <w:pStyle w:val="a4"/>
        <w:numPr>
          <w:ilvl w:val="1"/>
          <w:numId w:val="2"/>
        </w:numPr>
        <w:tabs>
          <w:tab w:val="left" w:pos="1275"/>
        </w:tabs>
        <w:ind w:right="273" w:firstLine="707"/>
      </w:pPr>
      <w:r>
        <w:t>осознание</w:t>
      </w:r>
      <w:r>
        <w:rPr>
          <w:spacing w:val="-1"/>
        </w:rPr>
        <w:t xml:space="preserve"> </w:t>
      </w:r>
      <w:r>
        <w:t>своей</w:t>
      </w:r>
      <w:r>
        <w:rPr>
          <w:spacing w:val="-8"/>
        </w:rPr>
        <w:t xml:space="preserve"> </w:t>
      </w:r>
      <w:r>
        <w:t>роли</w:t>
      </w:r>
      <w:r>
        <w:rPr>
          <w:spacing w:val="-7"/>
        </w:rPr>
        <w:t xml:space="preserve"> </w:t>
      </w:r>
      <w:r>
        <w:t>как</w:t>
      </w:r>
      <w:r>
        <w:rPr>
          <w:spacing w:val="-6"/>
        </w:rPr>
        <w:t xml:space="preserve"> </w:t>
      </w:r>
      <w:r>
        <w:t>гражданина</w:t>
      </w:r>
      <w:r>
        <w:rPr>
          <w:spacing w:val="-4"/>
        </w:rPr>
        <w:t xml:space="preserve"> </w:t>
      </w:r>
      <w:r>
        <w:t>и</w:t>
      </w:r>
      <w:r>
        <w:rPr>
          <w:spacing w:val="-5"/>
        </w:rPr>
        <w:t xml:space="preserve"> </w:t>
      </w:r>
      <w:r>
        <w:t>потребителя</w:t>
      </w:r>
      <w:r>
        <w:rPr>
          <w:spacing w:val="-5"/>
        </w:rPr>
        <w:t xml:space="preserve"> </w:t>
      </w:r>
      <w:r>
        <w:t>в</w:t>
      </w:r>
      <w:r>
        <w:rPr>
          <w:spacing w:val="-3"/>
        </w:rPr>
        <w:t xml:space="preserve"> </w:t>
      </w:r>
      <w:r>
        <w:t>условиях</w:t>
      </w:r>
      <w:r>
        <w:rPr>
          <w:spacing w:val="-5"/>
        </w:rPr>
        <w:t xml:space="preserve"> </w:t>
      </w:r>
      <w:r>
        <w:t>взаимосвязи природной, технологической и социальной сред;</w:t>
      </w:r>
    </w:p>
    <w:p w14:paraId="4145F60E" w14:textId="77777777" w:rsidR="00A43DD8" w:rsidRDefault="00983492">
      <w:pPr>
        <w:pStyle w:val="a4"/>
        <w:numPr>
          <w:ilvl w:val="1"/>
          <w:numId w:val="2"/>
        </w:numPr>
        <w:tabs>
          <w:tab w:val="left" w:pos="1278"/>
        </w:tabs>
        <w:spacing w:line="268" w:lineRule="exact"/>
        <w:ind w:left="1278" w:hanging="285"/>
      </w:pPr>
      <w:r>
        <w:t>готовность</w:t>
      </w:r>
      <w:r>
        <w:rPr>
          <w:spacing w:val="-16"/>
        </w:rPr>
        <w:t xml:space="preserve"> </w:t>
      </w:r>
      <w:r>
        <w:t>к</w:t>
      </w:r>
      <w:r>
        <w:rPr>
          <w:spacing w:val="-14"/>
        </w:rPr>
        <w:t xml:space="preserve"> </w:t>
      </w:r>
      <w:r>
        <w:t>участию</w:t>
      </w:r>
      <w:r>
        <w:rPr>
          <w:spacing w:val="-14"/>
        </w:rPr>
        <w:t xml:space="preserve"> </w:t>
      </w:r>
      <w:r>
        <w:t>в</w:t>
      </w:r>
      <w:r>
        <w:rPr>
          <w:spacing w:val="-13"/>
        </w:rPr>
        <w:t xml:space="preserve"> </w:t>
      </w:r>
      <w:r>
        <w:t>практической</w:t>
      </w:r>
      <w:r>
        <w:rPr>
          <w:spacing w:val="-14"/>
        </w:rPr>
        <w:t xml:space="preserve"> </w:t>
      </w:r>
      <w:r>
        <w:t>деятельности</w:t>
      </w:r>
      <w:r>
        <w:rPr>
          <w:spacing w:val="-14"/>
        </w:rPr>
        <w:t xml:space="preserve"> </w:t>
      </w:r>
      <w:r>
        <w:t>экологической</w:t>
      </w:r>
      <w:r>
        <w:rPr>
          <w:spacing w:val="-12"/>
        </w:rPr>
        <w:t xml:space="preserve"> </w:t>
      </w:r>
      <w:r>
        <w:rPr>
          <w:spacing w:val="-2"/>
        </w:rPr>
        <w:t>направленности;</w:t>
      </w:r>
    </w:p>
    <w:p w14:paraId="33FD4889" w14:textId="77777777" w:rsidR="00A43DD8" w:rsidRDefault="00983492">
      <w:pPr>
        <w:pStyle w:val="a4"/>
        <w:numPr>
          <w:ilvl w:val="0"/>
          <w:numId w:val="2"/>
        </w:numPr>
        <w:tabs>
          <w:tab w:val="left" w:pos="1275"/>
        </w:tabs>
        <w:spacing w:line="251" w:lineRule="exact"/>
        <w:ind w:left="1275" w:hanging="282"/>
        <w:jc w:val="both"/>
      </w:pPr>
      <w:r>
        <w:t>ценности</w:t>
      </w:r>
      <w:r>
        <w:rPr>
          <w:spacing w:val="-14"/>
        </w:rPr>
        <w:t xml:space="preserve"> </w:t>
      </w:r>
      <w:r>
        <w:t>научного</w:t>
      </w:r>
      <w:r>
        <w:rPr>
          <w:spacing w:val="-10"/>
        </w:rPr>
        <w:t xml:space="preserve"> </w:t>
      </w:r>
      <w:r>
        <w:rPr>
          <w:spacing w:val="-2"/>
        </w:rPr>
        <w:t>познания:</w:t>
      </w:r>
    </w:p>
    <w:p w14:paraId="16D47442" w14:textId="77777777" w:rsidR="00A43DD8" w:rsidRDefault="00983492">
      <w:pPr>
        <w:pStyle w:val="a4"/>
        <w:numPr>
          <w:ilvl w:val="1"/>
          <w:numId w:val="2"/>
        </w:numPr>
        <w:tabs>
          <w:tab w:val="left" w:pos="1275"/>
        </w:tabs>
        <w:ind w:right="270" w:firstLine="707"/>
      </w:pPr>
      <w:r>
        <w:t xml:space="preserve">ориентация в деятельности на современную систему научных представлений об </w:t>
      </w:r>
      <w:proofErr w:type="gramStart"/>
      <w:r>
        <w:t xml:space="preserve">основ- </w:t>
      </w:r>
      <w:proofErr w:type="spellStart"/>
      <w:r>
        <w:t>ных</w:t>
      </w:r>
      <w:proofErr w:type="spellEnd"/>
      <w:proofErr w:type="gramEnd"/>
      <w:r>
        <w:rPr>
          <w:spacing w:val="-1"/>
        </w:rPr>
        <w:t xml:space="preserve"> </w:t>
      </w:r>
      <w:r>
        <w:t>закономерностях развития</w:t>
      </w:r>
      <w:r>
        <w:rPr>
          <w:spacing w:val="-4"/>
        </w:rPr>
        <w:t xml:space="preserve"> </w:t>
      </w:r>
      <w:r>
        <w:t>человека, природы</w:t>
      </w:r>
      <w:r>
        <w:rPr>
          <w:spacing w:val="-5"/>
        </w:rPr>
        <w:t xml:space="preserve"> </w:t>
      </w:r>
      <w:r>
        <w:t>и</w:t>
      </w:r>
      <w:r>
        <w:rPr>
          <w:spacing w:val="-1"/>
        </w:rPr>
        <w:t xml:space="preserve"> </w:t>
      </w:r>
      <w:r>
        <w:t>общества, взаимосвязях</w:t>
      </w:r>
      <w:r>
        <w:rPr>
          <w:spacing w:val="-3"/>
        </w:rPr>
        <w:t xml:space="preserve"> </w:t>
      </w:r>
      <w:r>
        <w:t>человека с природной и социальной средой;</w:t>
      </w:r>
    </w:p>
    <w:p w14:paraId="6F7CBC33" w14:textId="77777777" w:rsidR="00A43DD8" w:rsidRDefault="00983492">
      <w:pPr>
        <w:pStyle w:val="a4"/>
        <w:numPr>
          <w:ilvl w:val="1"/>
          <w:numId w:val="2"/>
        </w:numPr>
        <w:tabs>
          <w:tab w:val="left" w:pos="1278"/>
        </w:tabs>
        <w:spacing w:line="268" w:lineRule="exact"/>
        <w:ind w:left="1278" w:hanging="285"/>
      </w:pPr>
      <w:r>
        <w:t>овладение</w:t>
      </w:r>
      <w:r>
        <w:rPr>
          <w:spacing w:val="-16"/>
        </w:rPr>
        <w:t xml:space="preserve"> </w:t>
      </w:r>
      <w:r>
        <w:t>языковой</w:t>
      </w:r>
      <w:r>
        <w:rPr>
          <w:spacing w:val="-10"/>
        </w:rPr>
        <w:t xml:space="preserve"> </w:t>
      </w:r>
      <w:r>
        <w:t>и</w:t>
      </w:r>
      <w:r>
        <w:rPr>
          <w:spacing w:val="-13"/>
        </w:rPr>
        <w:t xml:space="preserve"> </w:t>
      </w:r>
      <w:r>
        <w:t>читательской</w:t>
      </w:r>
      <w:r>
        <w:rPr>
          <w:spacing w:val="-12"/>
        </w:rPr>
        <w:t xml:space="preserve"> </w:t>
      </w:r>
      <w:r>
        <w:t>культурой</w:t>
      </w:r>
      <w:r>
        <w:rPr>
          <w:spacing w:val="-10"/>
        </w:rPr>
        <w:t xml:space="preserve"> </w:t>
      </w:r>
      <w:r>
        <w:t>как</w:t>
      </w:r>
      <w:r>
        <w:rPr>
          <w:spacing w:val="-14"/>
        </w:rPr>
        <w:t xml:space="preserve"> </w:t>
      </w:r>
      <w:r>
        <w:t>средством</w:t>
      </w:r>
      <w:r>
        <w:rPr>
          <w:spacing w:val="-10"/>
        </w:rPr>
        <w:t xml:space="preserve"> </w:t>
      </w:r>
      <w:r>
        <w:t>познания</w:t>
      </w:r>
      <w:r>
        <w:rPr>
          <w:spacing w:val="-13"/>
        </w:rPr>
        <w:t xml:space="preserve"> </w:t>
      </w:r>
      <w:r>
        <w:rPr>
          <w:spacing w:val="-2"/>
        </w:rPr>
        <w:t>мира;</w:t>
      </w:r>
    </w:p>
    <w:p w14:paraId="1F4CE186" w14:textId="77777777" w:rsidR="00A43DD8" w:rsidRDefault="00983492">
      <w:pPr>
        <w:pStyle w:val="a4"/>
        <w:numPr>
          <w:ilvl w:val="1"/>
          <w:numId w:val="2"/>
        </w:numPr>
        <w:tabs>
          <w:tab w:val="left" w:pos="1275"/>
        </w:tabs>
        <w:ind w:right="265" w:firstLine="707"/>
      </w:pPr>
      <w:r>
        <w:t xml:space="preserve">овладение основными навыками исследовательской деятельности, установка на </w:t>
      </w:r>
      <w:proofErr w:type="spellStart"/>
      <w:r>
        <w:t>осмыс</w:t>
      </w:r>
      <w:proofErr w:type="spellEnd"/>
      <w:r>
        <w:t xml:space="preserve">- </w:t>
      </w:r>
      <w:proofErr w:type="spellStart"/>
      <w:r>
        <w:t>ление</w:t>
      </w:r>
      <w:proofErr w:type="spellEnd"/>
      <w:r>
        <w:t xml:space="preserve"> опыта, наблюдений, поступков и стремление совершенствовать пути достижения </w:t>
      </w:r>
      <w:proofErr w:type="spellStart"/>
      <w:proofErr w:type="gramStart"/>
      <w:r>
        <w:t>индиви</w:t>
      </w:r>
      <w:proofErr w:type="spellEnd"/>
      <w:r>
        <w:t>- дуального</w:t>
      </w:r>
      <w:proofErr w:type="gramEnd"/>
      <w:r>
        <w:t xml:space="preserve"> и коллективного благополучия.</w:t>
      </w:r>
    </w:p>
    <w:p w14:paraId="637481DB" w14:textId="77777777" w:rsidR="00A43DD8" w:rsidRDefault="00983492">
      <w:pPr>
        <w:pStyle w:val="a4"/>
        <w:numPr>
          <w:ilvl w:val="0"/>
          <w:numId w:val="2"/>
        </w:numPr>
        <w:tabs>
          <w:tab w:val="left" w:pos="1275"/>
        </w:tabs>
        <w:spacing w:before="2" w:line="251" w:lineRule="exact"/>
        <w:ind w:left="1275" w:hanging="282"/>
        <w:jc w:val="both"/>
      </w:pPr>
      <w:r>
        <w:rPr>
          <w:spacing w:val="-2"/>
        </w:rPr>
        <w:t>адаптации</w:t>
      </w:r>
      <w:r>
        <w:rPr>
          <w:spacing w:val="-3"/>
        </w:rPr>
        <w:t xml:space="preserve"> </w:t>
      </w:r>
      <w:r>
        <w:rPr>
          <w:spacing w:val="-2"/>
        </w:rPr>
        <w:t>обучающегося</w:t>
      </w:r>
      <w:r>
        <w:rPr>
          <w:spacing w:val="-3"/>
        </w:rPr>
        <w:t xml:space="preserve"> </w:t>
      </w:r>
      <w:r>
        <w:rPr>
          <w:spacing w:val="-2"/>
        </w:rPr>
        <w:t>к</w:t>
      </w:r>
      <w:r>
        <w:rPr>
          <w:spacing w:val="3"/>
        </w:rPr>
        <w:t xml:space="preserve"> </w:t>
      </w:r>
      <w:r>
        <w:rPr>
          <w:spacing w:val="-2"/>
        </w:rPr>
        <w:t>изменяющимся</w:t>
      </w:r>
      <w:r>
        <w:rPr>
          <w:spacing w:val="2"/>
        </w:rPr>
        <w:t xml:space="preserve"> </w:t>
      </w:r>
      <w:r>
        <w:rPr>
          <w:spacing w:val="-2"/>
        </w:rPr>
        <w:t>условиям</w:t>
      </w:r>
      <w:r>
        <w:rPr>
          <w:spacing w:val="3"/>
        </w:rPr>
        <w:t xml:space="preserve"> </w:t>
      </w:r>
      <w:r>
        <w:rPr>
          <w:spacing w:val="-2"/>
        </w:rPr>
        <w:t>социальной</w:t>
      </w:r>
      <w:r>
        <w:rPr>
          <w:spacing w:val="2"/>
        </w:rPr>
        <w:t xml:space="preserve"> </w:t>
      </w:r>
      <w:r>
        <w:rPr>
          <w:spacing w:val="-2"/>
        </w:rPr>
        <w:t>и</w:t>
      </w:r>
      <w:r>
        <w:rPr>
          <w:spacing w:val="2"/>
        </w:rPr>
        <w:t xml:space="preserve"> </w:t>
      </w:r>
      <w:r>
        <w:rPr>
          <w:spacing w:val="-2"/>
        </w:rPr>
        <w:t>природной</w:t>
      </w:r>
      <w:r>
        <w:rPr>
          <w:spacing w:val="2"/>
        </w:rPr>
        <w:t xml:space="preserve"> </w:t>
      </w:r>
      <w:r>
        <w:rPr>
          <w:spacing w:val="-2"/>
        </w:rPr>
        <w:t>среды:</w:t>
      </w:r>
    </w:p>
    <w:p w14:paraId="07A6A6E6" w14:textId="77777777" w:rsidR="00A43DD8" w:rsidRDefault="00983492">
      <w:pPr>
        <w:pStyle w:val="a4"/>
        <w:numPr>
          <w:ilvl w:val="1"/>
          <w:numId w:val="2"/>
        </w:numPr>
        <w:tabs>
          <w:tab w:val="left" w:pos="1275"/>
        </w:tabs>
        <w:ind w:right="265" w:firstLine="707"/>
      </w:pPr>
      <w:r>
        <w:t xml:space="preserve">освоение обучающимися социального опыта, основных социальных ролей, </w:t>
      </w:r>
      <w:proofErr w:type="spellStart"/>
      <w:r>
        <w:t>соответ</w:t>
      </w:r>
      <w:proofErr w:type="spellEnd"/>
      <w:r>
        <w:t xml:space="preserve">- </w:t>
      </w:r>
      <w:proofErr w:type="spellStart"/>
      <w:r>
        <w:t>ствующих</w:t>
      </w:r>
      <w:proofErr w:type="spellEnd"/>
      <w:r>
        <w:t xml:space="preserve"> ведущей деятельности возраста, норм и правил общественного поведения, форм </w:t>
      </w:r>
      <w:proofErr w:type="spellStart"/>
      <w:r>
        <w:t>соци</w:t>
      </w:r>
      <w:proofErr w:type="spellEnd"/>
      <w:r>
        <w:t xml:space="preserve">- </w:t>
      </w:r>
      <w:proofErr w:type="spellStart"/>
      <w:r>
        <w:t>альной</w:t>
      </w:r>
      <w:proofErr w:type="spellEnd"/>
      <w:r>
        <w:t xml:space="preserve"> жизни в группах и сообществах, включая семью, группы, сформированные по </w:t>
      </w:r>
      <w:proofErr w:type="spellStart"/>
      <w:r>
        <w:t>профессио</w:t>
      </w:r>
      <w:proofErr w:type="spellEnd"/>
      <w:r>
        <w:t xml:space="preserve">- </w:t>
      </w:r>
      <w:proofErr w:type="spellStart"/>
      <w:r>
        <w:t>нальной</w:t>
      </w:r>
      <w:proofErr w:type="spellEnd"/>
      <w:r>
        <w:t xml:space="preserve"> деятельности, а также в рамках социального взаимодействия с людьми из другой </w:t>
      </w:r>
      <w:proofErr w:type="gramStart"/>
      <w:r>
        <w:t xml:space="preserve">куль- </w:t>
      </w:r>
      <w:proofErr w:type="spellStart"/>
      <w:r>
        <w:t>турной</w:t>
      </w:r>
      <w:proofErr w:type="spellEnd"/>
      <w:proofErr w:type="gramEnd"/>
      <w:r>
        <w:t xml:space="preserve"> среды;</w:t>
      </w:r>
    </w:p>
    <w:p w14:paraId="1F5D6E18" w14:textId="77777777" w:rsidR="00A43DD8" w:rsidRDefault="00983492">
      <w:pPr>
        <w:pStyle w:val="a4"/>
        <w:numPr>
          <w:ilvl w:val="1"/>
          <w:numId w:val="2"/>
        </w:numPr>
        <w:tabs>
          <w:tab w:val="left" w:pos="1275"/>
        </w:tabs>
        <w:ind w:right="274" w:firstLine="707"/>
      </w:pPr>
      <w:r>
        <w:t>способность</w:t>
      </w:r>
      <w:r>
        <w:rPr>
          <w:spacing w:val="-9"/>
        </w:rPr>
        <w:t xml:space="preserve"> </w:t>
      </w:r>
      <w:r>
        <w:t>обучающихся</w:t>
      </w:r>
      <w:r>
        <w:rPr>
          <w:spacing w:val="-10"/>
        </w:rPr>
        <w:t xml:space="preserve"> </w:t>
      </w:r>
      <w:r>
        <w:t>взаимодействовать</w:t>
      </w:r>
      <w:r>
        <w:rPr>
          <w:spacing w:val="-8"/>
        </w:rPr>
        <w:t xml:space="preserve"> </w:t>
      </w:r>
      <w:r>
        <w:t>в</w:t>
      </w:r>
      <w:r>
        <w:rPr>
          <w:spacing w:val="-10"/>
        </w:rPr>
        <w:t xml:space="preserve"> </w:t>
      </w:r>
      <w:r>
        <w:t>условиях</w:t>
      </w:r>
      <w:r>
        <w:rPr>
          <w:spacing w:val="-9"/>
        </w:rPr>
        <w:t xml:space="preserve"> </w:t>
      </w:r>
      <w:proofErr w:type="spellStart"/>
      <w:r>
        <w:t>неопределѐнности</w:t>
      </w:r>
      <w:proofErr w:type="spellEnd"/>
      <w:r>
        <w:t>,</w:t>
      </w:r>
      <w:r>
        <w:rPr>
          <w:spacing w:val="-9"/>
        </w:rPr>
        <w:t xml:space="preserve"> </w:t>
      </w:r>
      <w:r>
        <w:t>открытость опыту и знаниям других;</w:t>
      </w:r>
    </w:p>
    <w:p w14:paraId="5E554C75" w14:textId="77777777" w:rsidR="00A43DD8" w:rsidRDefault="00983492">
      <w:pPr>
        <w:pStyle w:val="a4"/>
        <w:numPr>
          <w:ilvl w:val="1"/>
          <w:numId w:val="2"/>
        </w:numPr>
        <w:tabs>
          <w:tab w:val="left" w:pos="1275"/>
        </w:tabs>
        <w:ind w:right="268" w:firstLine="707"/>
      </w:pPr>
      <w:r>
        <w:t xml:space="preserve">способность действовать в условиях </w:t>
      </w:r>
      <w:proofErr w:type="spellStart"/>
      <w:r>
        <w:t>неопределѐнности</w:t>
      </w:r>
      <w:proofErr w:type="spellEnd"/>
      <w:r>
        <w:t xml:space="preserve">, повышать уровень своей </w:t>
      </w:r>
      <w:proofErr w:type="gramStart"/>
      <w:r>
        <w:t xml:space="preserve">ком- </w:t>
      </w:r>
      <w:proofErr w:type="spellStart"/>
      <w:r>
        <w:t>петентности</w:t>
      </w:r>
      <w:proofErr w:type="spellEnd"/>
      <w:proofErr w:type="gramEnd"/>
      <w:r>
        <w:t xml:space="preserve"> через практическую деятельность, в том числе умение учиться у других людей, </w:t>
      </w:r>
      <w:proofErr w:type="spellStart"/>
      <w:r>
        <w:t>осо</w:t>
      </w:r>
      <w:proofErr w:type="spellEnd"/>
      <w:r>
        <w:t>- знавать в совместной деятельности новые знания, навыки и компетенции из опыта других;</w:t>
      </w:r>
    </w:p>
    <w:p w14:paraId="0963181F" w14:textId="77777777" w:rsidR="00A43DD8" w:rsidRDefault="00983492">
      <w:pPr>
        <w:pStyle w:val="a4"/>
        <w:numPr>
          <w:ilvl w:val="1"/>
          <w:numId w:val="2"/>
        </w:numPr>
        <w:tabs>
          <w:tab w:val="left" w:pos="1275"/>
        </w:tabs>
        <w:ind w:right="274" w:firstLine="707"/>
      </w:pPr>
      <w:r>
        <w:t>навык</w:t>
      </w:r>
      <w:r>
        <w:rPr>
          <w:spacing w:val="-3"/>
        </w:rPr>
        <w:t xml:space="preserve"> </w:t>
      </w:r>
      <w:r>
        <w:t>выявления</w:t>
      </w:r>
      <w:r>
        <w:rPr>
          <w:spacing w:val="-6"/>
        </w:rPr>
        <w:t xml:space="preserve"> </w:t>
      </w:r>
      <w:r>
        <w:t>и</w:t>
      </w:r>
      <w:r>
        <w:rPr>
          <w:spacing w:val="-8"/>
        </w:rPr>
        <w:t xml:space="preserve"> </w:t>
      </w:r>
      <w:r>
        <w:t>связывания</w:t>
      </w:r>
      <w:r>
        <w:rPr>
          <w:spacing w:val="-5"/>
        </w:rPr>
        <w:t xml:space="preserve"> </w:t>
      </w:r>
      <w:r>
        <w:t>образов,</w:t>
      </w:r>
      <w:r>
        <w:rPr>
          <w:spacing w:val="-7"/>
        </w:rPr>
        <w:t xml:space="preserve"> </w:t>
      </w:r>
      <w:r>
        <w:t>способность</w:t>
      </w:r>
      <w:r>
        <w:rPr>
          <w:spacing w:val="-4"/>
        </w:rPr>
        <w:t xml:space="preserve"> </w:t>
      </w:r>
      <w:r>
        <w:t>формирования</w:t>
      </w:r>
      <w:r>
        <w:rPr>
          <w:spacing w:val="-5"/>
        </w:rPr>
        <w:t xml:space="preserve"> </w:t>
      </w:r>
      <w:r>
        <w:t>новых</w:t>
      </w:r>
      <w:r>
        <w:rPr>
          <w:spacing w:val="-7"/>
        </w:rPr>
        <w:t xml:space="preserve"> </w:t>
      </w:r>
      <w:r>
        <w:t>знаний,</w:t>
      </w:r>
      <w:r>
        <w:rPr>
          <w:spacing w:val="-4"/>
        </w:rPr>
        <w:t xml:space="preserve"> </w:t>
      </w:r>
      <w:r>
        <w:t>в</w:t>
      </w:r>
      <w:r>
        <w:rPr>
          <w:spacing w:val="-6"/>
        </w:rPr>
        <w:t xml:space="preserve"> </w:t>
      </w:r>
      <w:r>
        <w:t>том числе способность формулировать идеи, понятия, гипотезы об объектах и явлениях, в том числе ранее</w:t>
      </w:r>
      <w:r>
        <w:rPr>
          <w:spacing w:val="-2"/>
        </w:rPr>
        <w:t xml:space="preserve"> </w:t>
      </w:r>
      <w:r>
        <w:t>не</w:t>
      </w:r>
      <w:r>
        <w:rPr>
          <w:spacing w:val="-4"/>
        </w:rPr>
        <w:t xml:space="preserve"> </w:t>
      </w:r>
      <w:r>
        <w:t>известных,</w:t>
      </w:r>
      <w:r>
        <w:rPr>
          <w:spacing w:val="-4"/>
        </w:rPr>
        <w:t xml:space="preserve"> </w:t>
      </w:r>
      <w:r>
        <w:t>осознавать</w:t>
      </w:r>
      <w:r>
        <w:rPr>
          <w:spacing w:val="-4"/>
        </w:rPr>
        <w:t xml:space="preserve"> </w:t>
      </w:r>
      <w:r>
        <w:t>дефицит</w:t>
      </w:r>
      <w:r>
        <w:rPr>
          <w:spacing w:val="-5"/>
        </w:rPr>
        <w:t xml:space="preserve"> </w:t>
      </w:r>
      <w:r>
        <w:t>собственных</w:t>
      </w:r>
      <w:r>
        <w:rPr>
          <w:spacing w:val="-2"/>
        </w:rPr>
        <w:t xml:space="preserve"> </w:t>
      </w:r>
      <w:r>
        <w:t>знаний</w:t>
      </w:r>
      <w:r>
        <w:rPr>
          <w:spacing w:val="-6"/>
        </w:rPr>
        <w:t xml:space="preserve"> </w:t>
      </w:r>
      <w:r>
        <w:t>и</w:t>
      </w:r>
      <w:r>
        <w:rPr>
          <w:spacing w:val="-5"/>
        </w:rPr>
        <w:t xml:space="preserve"> </w:t>
      </w:r>
      <w:r>
        <w:t>компетентностей,</w:t>
      </w:r>
      <w:r>
        <w:rPr>
          <w:spacing w:val="-5"/>
        </w:rPr>
        <w:t xml:space="preserve"> </w:t>
      </w:r>
      <w:r>
        <w:t>планировать</w:t>
      </w:r>
      <w:r>
        <w:rPr>
          <w:spacing w:val="-6"/>
        </w:rPr>
        <w:t xml:space="preserve"> </w:t>
      </w:r>
      <w:proofErr w:type="spellStart"/>
      <w:r>
        <w:t>своѐ</w:t>
      </w:r>
      <w:proofErr w:type="spellEnd"/>
      <w:r>
        <w:t xml:space="preserve"> </w:t>
      </w:r>
      <w:r>
        <w:rPr>
          <w:spacing w:val="-2"/>
        </w:rPr>
        <w:t>развитие;</w:t>
      </w:r>
    </w:p>
    <w:p w14:paraId="39A11B27" w14:textId="77777777" w:rsidR="00A43DD8" w:rsidRDefault="00983492">
      <w:pPr>
        <w:pStyle w:val="a4"/>
        <w:numPr>
          <w:ilvl w:val="1"/>
          <w:numId w:val="2"/>
        </w:numPr>
        <w:tabs>
          <w:tab w:val="left" w:pos="1275"/>
        </w:tabs>
        <w:ind w:right="268" w:firstLine="707"/>
      </w:pPr>
      <w:r>
        <w:t xml:space="preserve">умение распознавать конкретные примеры понятия по характерным признакам, </w:t>
      </w:r>
      <w:proofErr w:type="spellStart"/>
      <w:r>
        <w:t>выпол</w:t>
      </w:r>
      <w:proofErr w:type="spellEnd"/>
      <w:r>
        <w:t xml:space="preserve">- </w:t>
      </w:r>
      <w:proofErr w:type="spellStart"/>
      <w:r>
        <w:t>нять</w:t>
      </w:r>
      <w:proofErr w:type="spellEnd"/>
      <w:r>
        <w:t xml:space="preserve"> операции в соответствии с определением и простейшими свойствами понятия, </w:t>
      </w:r>
      <w:proofErr w:type="spellStart"/>
      <w:r>
        <w:t>конкретизи</w:t>
      </w:r>
      <w:proofErr w:type="spellEnd"/>
      <w:r>
        <w:t xml:space="preserve">- </w:t>
      </w:r>
      <w:proofErr w:type="spellStart"/>
      <w:r>
        <w:t>ровать</w:t>
      </w:r>
      <w:proofErr w:type="spellEnd"/>
      <w:r>
        <w:t xml:space="preserve"> понятие примерами, использовать понятие и его свойства при решении задач (далее – </w:t>
      </w:r>
      <w:proofErr w:type="spellStart"/>
      <w:r>
        <w:t>опе</w:t>
      </w:r>
      <w:proofErr w:type="spellEnd"/>
      <w:r>
        <w:t xml:space="preserve">- </w:t>
      </w:r>
      <w:proofErr w:type="spellStart"/>
      <w:r>
        <w:t>рировать</w:t>
      </w:r>
      <w:proofErr w:type="spellEnd"/>
      <w:r>
        <w:t xml:space="preserve"> понятиями), а также оперировать терминами и представлениями в области концепции устойчивого развития;</w:t>
      </w:r>
    </w:p>
    <w:p w14:paraId="749B825A" w14:textId="77777777" w:rsidR="00A43DD8" w:rsidRDefault="00983492">
      <w:pPr>
        <w:pStyle w:val="a4"/>
        <w:numPr>
          <w:ilvl w:val="1"/>
          <w:numId w:val="2"/>
        </w:numPr>
        <w:tabs>
          <w:tab w:val="left" w:pos="1278"/>
        </w:tabs>
        <w:spacing w:line="268" w:lineRule="exact"/>
        <w:ind w:left="1278" w:hanging="285"/>
      </w:pPr>
      <w:r>
        <w:t>умение</w:t>
      </w:r>
      <w:r>
        <w:rPr>
          <w:spacing w:val="-14"/>
        </w:rPr>
        <w:t xml:space="preserve"> </w:t>
      </w:r>
      <w:r>
        <w:t>анализировать</w:t>
      </w:r>
      <w:r>
        <w:rPr>
          <w:spacing w:val="-10"/>
        </w:rPr>
        <w:t xml:space="preserve"> </w:t>
      </w:r>
      <w:r>
        <w:t>и</w:t>
      </w:r>
      <w:r>
        <w:rPr>
          <w:spacing w:val="-11"/>
        </w:rPr>
        <w:t xml:space="preserve"> </w:t>
      </w:r>
      <w:r>
        <w:t>выявлять</w:t>
      </w:r>
      <w:r>
        <w:rPr>
          <w:spacing w:val="-8"/>
        </w:rPr>
        <w:t xml:space="preserve"> </w:t>
      </w:r>
      <w:r>
        <w:t>взаимосвязи</w:t>
      </w:r>
      <w:r>
        <w:rPr>
          <w:spacing w:val="-13"/>
        </w:rPr>
        <w:t xml:space="preserve"> </w:t>
      </w:r>
      <w:r>
        <w:t>природы,</w:t>
      </w:r>
      <w:r>
        <w:rPr>
          <w:spacing w:val="-9"/>
        </w:rPr>
        <w:t xml:space="preserve"> </w:t>
      </w:r>
      <w:r>
        <w:t>общества</w:t>
      </w:r>
      <w:r>
        <w:rPr>
          <w:spacing w:val="-9"/>
        </w:rPr>
        <w:t xml:space="preserve"> </w:t>
      </w:r>
      <w:r>
        <w:t>и</w:t>
      </w:r>
      <w:r>
        <w:rPr>
          <w:spacing w:val="-10"/>
        </w:rPr>
        <w:t xml:space="preserve"> </w:t>
      </w:r>
      <w:r>
        <w:rPr>
          <w:spacing w:val="-2"/>
        </w:rPr>
        <w:t>экономики;</w:t>
      </w:r>
    </w:p>
    <w:p w14:paraId="0CE4B913" w14:textId="77777777" w:rsidR="00A43DD8" w:rsidRDefault="00983492">
      <w:pPr>
        <w:pStyle w:val="a4"/>
        <w:numPr>
          <w:ilvl w:val="1"/>
          <w:numId w:val="2"/>
        </w:numPr>
        <w:tabs>
          <w:tab w:val="left" w:pos="1275"/>
        </w:tabs>
        <w:ind w:right="282" w:firstLine="707"/>
      </w:pPr>
      <w:r>
        <w:t xml:space="preserve">умение оценивать свои действия с </w:t>
      </w:r>
      <w:proofErr w:type="spellStart"/>
      <w:r>
        <w:t>учѐтом</w:t>
      </w:r>
      <w:proofErr w:type="spellEnd"/>
      <w:r>
        <w:t xml:space="preserve"> влияния на окружающую среду, достижений целей и преодоления вызовов, возможных глобальных последствий;</w:t>
      </w:r>
    </w:p>
    <w:p w14:paraId="3D9CC37A" w14:textId="77777777" w:rsidR="00A43DD8" w:rsidRDefault="00A43DD8">
      <w:pPr>
        <w:pStyle w:val="a4"/>
        <w:sectPr w:rsidR="00A43DD8">
          <w:pgSz w:w="11920" w:h="16850"/>
          <w:pgMar w:top="1700" w:right="566" w:bottom="780" w:left="1417" w:header="0" w:footer="597" w:gutter="0"/>
          <w:cols w:space="720"/>
        </w:sectPr>
      </w:pPr>
    </w:p>
    <w:p w14:paraId="4203F44A" w14:textId="77777777" w:rsidR="00A43DD8" w:rsidRDefault="00983492">
      <w:pPr>
        <w:pStyle w:val="a4"/>
        <w:numPr>
          <w:ilvl w:val="1"/>
          <w:numId w:val="2"/>
        </w:numPr>
        <w:tabs>
          <w:tab w:val="left" w:pos="1275"/>
        </w:tabs>
        <w:spacing w:before="75"/>
        <w:ind w:right="442" w:firstLine="707"/>
        <w:jc w:val="left"/>
      </w:pPr>
      <w:r>
        <w:lastRenderedPageBreak/>
        <w:t>способность</w:t>
      </w:r>
      <w:r>
        <w:rPr>
          <w:spacing w:val="-4"/>
        </w:rPr>
        <w:t xml:space="preserve"> </w:t>
      </w:r>
      <w:r>
        <w:t>обучающихся</w:t>
      </w:r>
      <w:r>
        <w:rPr>
          <w:spacing w:val="-5"/>
        </w:rPr>
        <w:t xml:space="preserve"> </w:t>
      </w:r>
      <w:r>
        <w:t>осознавать</w:t>
      </w:r>
      <w:r>
        <w:rPr>
          <w:spacing w:val="-4"/>
        </w:rPr>
        <w:t xml:space="preserve"> </w:t>
      </w:r>
      <w:r>
        <w:t>стрессовую</w:t>
      </w:r>
      <w:r>
        <w:rPr>
          <w:spacing w:val="-6"/>
        </w:rPr>
        <w:t xml:space="preserve"> </w:t>
      </w:r>
      <w:r>
        <w:t>ситуацию,</w:t>
      </w:r>
      <w:r>
        <w:rPr>
          <w:spacing w:val="-4"/>
        </w:rPr>
        <w:t xml:space="preserve"> </w:t>
      </w:r>
      <w:r>
        <w:t>оценивать</w:t>
      </w:r>
      <w:r>
        <w:rPr>
          <w:spacing w:val="-3"/>
        </w:rPr>
        <w:t xml:space="preserve"> </w:t>
      </w:r>
      <w:r>
        <w:t>происходящие изменения и их последствия;</w:t>
      </w:r>
    </w:p>
    <w:p w14:paraId="2CBF93F9" w14:textId="77777777" w:rsidR="00A43DD8" w:rsidRDefault="00983492">
      <w:pPr>
        <w:pStyle w:val="a4"/>
        <w:numPr>
          <w:ilvl w:val="1"/>
          <w:numId w:val="2"/>
        </w:numPr>
        <w:tabs>
          <w:tab w:val="left" w:pos="1278"/>
        </w:tabs>
        <w:spacing w:before="1"/>
        <w:ind w:left="1278" w:hanging="285"/>
        <w:jc w:val="left"/>
      </w:pPr>
      <w:r>
        <w:rPr>
          <w:spacing w:val="-2"/>
        </w:rPr>
        <w:t>воспринимать</w:t>
      </w:r>
      <w:r>
        <w:rPr>
          <w:spacing w:val="-3"/>
        </w:rPr>
        <w:t xml:space="preserve"> </w:t>
      </w:r>
      <w:r>
        <w:rPr>
          <w:spacing w:val="-2"/>
        </w:rPr>
        <w:t>стрессовую</w:t>
      </w:r>
      <w:r>
        <w:t xml:space="preserve"> </w:t>
      </w:r>
      <w:r>
        <w:rPr>
          <w:spacing w:val="-2"/>
        </w:rPr>
        <w:t>ситуацию</w:t>
      </w:r>
      <w:r>
        <w:rPr>
          <w:spacing w:val="3"/>
        </w:rPr>
        <w:t xml:space="preserve"> </w:t>
      </w:r>
      <w:r>
        <w:rPr>
          <w:spacing w:val="-2"/>
        </w:rPr>
        <w:t>как</w:t>
      </w:r>
      <w:r>
        <w:rPr>
          <w:spacing w:val="3"/>
        </w:rPr>
        <w:t xml:space="preserve"> </w:t>
      </w:r>
      <w:r>
        <w:rPr>
          <w:spacing w:val="-2"/>
        </w:rPr>
        <w:t>вызов,</w:t>
      </w:r>
      <w:r>
        <w:rPr>
          <w:spacing w:val="2"/>
        </w:rPr>
        <w:t xml:space="preserve"> </w:t>
      </w:r>
      <w:r>
        <w:rPr>
          <w:spacing w:val="-2"/>
        </w:rPr>
        <w:t>требующий</w:t>
      </w:r>
      <w:r>
        <w:rPr>
          <w:spacing w:val="3"/>
        </w:rPr>
        <w:t xml:space="preserve"> </w:t>
      </w:r>
      <w:r>
        <w:rPr>
          <w:spacing w:val="-2"/>
        </w:rPr>
        <w:t>контрмер;</w:t>
      </w:r>
    </w:p>
    <w:p w14:paraId="4C9C902C" w14:textId="77777777" w:rsidR="00A43DD8" w:rsidRDefault="00983492">
      <w:pPr>
        <w:pStyle w:val="a4"/>
        <w:numPr>
          <w:ilvl w:val="1"/>
          <w:numId w:val="2"/>
        </w:numPr>
        <w:tabs>
          <w:tab w:val="left" w:pos="1278"/>
        </w:tabs>
        <w:spacing w:before="1" w:line="268" w:lineRule="exact"/>
        <w:ind w:left="1278" w:hanging="285"/>
        <w:jc w:val="left"/>
      </w:pPr>
      <w:r>
        <w:rPr>
          <w:spacing w:val="-2"/>
        </w:rPr>
        <w:t>оценивать ситуацию</w:t>
      </w:r>
      <w:r>
        <w:rPr>
          <w:spacing w:val="4"/>
        </w:rPr>
        <w:t xml:space="preserve"> </w:t>
      </w:r>
      <w:r>
        <w:rPr>
          <w:spacing w:val="-2"/>
        </w:rPr>
        <w:t>стресса,</w:t>
      </w:r>
      <w:r>
        <w:t xml:space="preserve"> </w:t>
      </w:r>
      <w:r>
        <w:rPr>
          <w:spacing w:val="-2"/>
        </w:rPr>
        <w:t>корректировать</w:t>
      </w:r>
      <w:r>
        <w:rPr>
          <w:spacing w:val="4"/>
        </w:rPr>
        <w:t xml:space="preserve"> </w:t>
      </w:r>
      <w:r>
        <w:rPr>
          <w:spacing w:val="-2"/>
        </w:rPr>
        <w:t>принимаемые</w:t>
      </w:r>
      <w:r>
        <w:rPr>
          <w:spacing w:val="4"/>
        </w:rPr>
        <w:t xml:space="preserve"> </w:t>
      </w:r>
      <w:r>
        <w:rPr>
          <w:spacing w:val="-2"/>
        </w:rPr>
        <w:t>решения</w:t>
      </w:r>
      <w:r>
        <w:t xml:space="preserve"> </w:t>
      </w:r>
      <w:r>
        <w:rPr>
          <w:spacing w:val="-2"/>
        </w:rPr>
        <w:t>и</w:t>
      </w:r>
      <w:r>
        <w:rPr>
          <w:spacing w:val="2"/>
        </w:rPr>
        <w:t xml:space="preserve"> </w:t>
      </w:r>
      <w:r>
        <w:rPr>
          <w:spacing w:val="-2"/>
        </w:rPr>
        <w:t>действия;</w:t>
      </w:r>
    </w:p>
    <w:p w14:paraId="2D53C439" w14:textId="77777777" w:rsidR="00A43DD8" w:rsidRDefault="00983492">
      <w:pPr>
        <w:pStyle w:val="a4"/>
        <w:numPr>
          <w:ilvl w:val="1"/>
          <w:numId w:val="2"/>
        </w:numPr>
        <w:tabs>
          <w:tab w:val="left" w:pos="1275"/>
        </w:tabs>
        <w:ind w:right="318" w:firstLine="707"/>
        <w:jc w:val="left"/>
      </w:pPr>
      <w:r>
        <w:t>формулировать</w:t>
      </w:r>
      <w:r>
        <w:rPr>
          <w:spacing w:val="30"/>
        </w:rPr>
        <w:t xml:space="preserve"> </w:t>
      </w:r>
      <w:r>
        <w:t>и</w:t>
      </w:r>
      <w:r>
        <w:rPr>
          <w:spacing w:val="28"/>
        </w:rPr>
        <w:t xml:space="preserve"> </w:t>
      </w:r>
      <w:r>
        <w:t>оценивать</w:t>
      </w:r>
      <w:r>
        <w:rPr>
          <w:spacing w:val="29"/>
        </w:rPr>
        <w:t xml:space="preserve"> </w:t>
      </w:r>
      <w:r>
        <w:t>риски</w:t>
      </w:r>
      <w:r>
        <w:rPr>
          <w:spacing w:val="29"/>
        </w:rPr>
        <w:t xml:space="preserve"> </w:t>
      </w:r>
      <w:r>
        <w:t>и</w:t>
      </w:r>
      <w:r>
        <w:rPr>
          <w:spacing w:val="28"/>
        </w:rPr>
        <w:t xml:space="preserve"> </w:t>
      </w:r>
      <w:r>
        <w:t>последствия, формировать</w:t>
      </w:r>
      <w:r>
        <w:rPr>
          <w:spacing w:val="30"/>
        </w:rPr>
        <w:t xml:space="preserve"> </w:t>
      </w:r>
      <w:r>
        <w:t>опыт,</w:t>
      </w:r>
      <w:r>
        <w:rPr>
          <w:spacing w:val="28"/>
        </w:rPr>
        <w:t xml:space="preserve"> </w:t>
      </w:r>
      <w:r>
        <w:t>находить</w:t>
      </w:r>
      <w:r>
        <w:rPr>
          <w:spacing w:val="29"/>
        </w:rPr>
        <w:t xml:space="preserve"> </w:t>
      </w:r>
      <w:proofErr w:type="spellStart"/>
      <w:r>
        <w:t>пози</w:t>
      </w:r>
      <w:proofErr w:type="spellEnd"/>
      <w:r>
        <w:t xml:space="preserve">- </w:t>
      </w:r>
      <w:proofErr w:type="spellStart"/>
      <w:r>
        <w:t>тивное</w:t>
      </w:r>
      <w:proofErr w:type="spellEnd"/>
      <w:r>
        <w:t xml:space="preserve"> в произошедшей ситуации;</w:t>
      </w:r>
    </w:p>
    <w:p w14:paraId="019B8931" w14:textId="77777777" w:rsidR="00A43DD8" w:rsidRDefault="00983492">
      <w:pPr>
        <w:pStyle w:val="a4"/>
        <w:numPr>
          <w:ilvl w:val="1"/>
          <w:numId w:val="2"/>
        </w:numPr>
        <w:tabs>
          <w:tab w:val="left" w:pos="1278"/>
        </w:tabs>
        <w:spacing w:line="268" w:lineRule="exact"/>
        <w:ind w:left="1278" w:hanging="285"/>
        <w:jc w:val="left"/>
      </w:pPr>
      <w:r>
        <w:t>быть</w:t>
      </w:r>
      <w:r>
        <w:rPr>
          <w:spacing w:val="-15"/>
        </w:rPr>
        <w:t xml:space="preserve"> </w:t>
      </w:r>
      <w:r>
        <w:t>готовым</w:t>
      </w:r>
      <w:r>
        <w:rPr>
          <w:spacing w:val="-12"/>
        </w:rPr>
        <w:t xml:space="preserve"> </w:t>
      </w:r>
      <w:r>
        <w:t>действовать</w:t>
      </w:r>
      <w:r>
        <w:rPr>
          <w:spacing w:val="-12"/>
        </w:rPr>
        <w:t xml:space="preserve"> </w:t>
      </w:r>
      <w:r>
        <w:t>в</w:t>
      </w:r>
      <w:r>
        <w:rPr>
          <w:spacing w:val="-14"/>
        </w:rPr>
        <w:t xml:space="preserve"> </w:t>
      </w:r>
      <w:r>
        <w:t>отсутствие</w:t>
      </w:r>
      <w:r>
        <w:rPr>
          <w:spacing w:val="-12"/>
        </w:rPr>
        <w:t xml:space="preserve"> </w:t>
      </w:r>
      <w:r>
        <w:t>гарантий</w:t>
      </w:r>
      <w:r>
        <w:rPr>
          <w:spacing w:val="-12"/>
        </w:rPr>
        <w:t xml:space="preserve"> </w:t>
      </w:r>
      <w:r>
        <w:rPr>
          <w:spacing w:val="-2"/>
        </w:rPr>
        <w:t>успеха.</w:t>
      </w:r>
    </w:p>
    <w:p w14:paraId="46EABF0B" w14:textId="77777777" w:rsidR="00A43DD8" w:rsidRDefault="00983492">
      <w:pPr>
        <w:pStyle w:val="a3"/>
        <w:ind w:right="265"/>
      </w:pPr>
      <w:r>
        <w:t xml:space="preserve">В результате изучения иностранного (английского) языка на уровне основного общего </w:t>
      </w:r>
      <w:proofErr w:type="gramStart"/>
      <w:r>
        <w:t xml:space="preserve">об- </w:t>
      </w:r>
      <w:proofErr w:type="spellStart"/>
      <w:r>
        <w:t>разования</w:t>
      </w:r>
      <w:proofErr w:type="spellEnd"/>
      <w:proofErr w:type="gramEnd"/>
      <w:r>
        <w:rPr>
          <w:spacing w:val="-11"/>
        </w:rPr>
        <w:t xml:space="preserve"> </w:t>
      </w:r>
      <w:r>
        <w:t>у</w:t>
      </w:r>
      <w:r>
        <w:rPr>
          <w:spacing w:val="-14"/>
        </w:rPr>
        <w:t xml:space="preserve"> </w:t>
      </w:r>
      <w:r>
        <w:t>обучающегося</w:t>
      </w:r>
      <w:r>
        <w:rPr>
          <w:spacing w:val="-9"/>
        </w:rPr>
        <w:t xml:space="preserve"> </w:t>
      </w:r>
      <w:r>
        <w:t>будут</w:t>
      </w:r>
      <w:r>
        <w:rPr>
          <w:spacing w:val="-11"/>
        </w:rPr>
        <w:t xml:space="preserve"> </w:t>
      </w:r>
      <w:r>
        <w:t>сформированы</w:t>
      </w:r>
      <w:r>
        <w:rPr>
          <w:spacing w:val="-9"/>
        </w:rPr>
        <w:t xml:space="preserve"> </w:t>
      </w:r>
      <w:r>
        <w:t>познавательные</w:t>
      </w:r>
      <w:r>
        <w:rPr>
          <w:spacing w:val="-9"/>
        </w:rPr>
        <w:t xml:space="preserve"> </w:t>
      </w:r>
      <w:r>
        <w:t>универсальные</w:t>
      </w:r>
      <w:r>
        <w:rPr>
          <w:spacing w:val="-10"/>
        </w:rPr>
        <w:t xml:space="preserve"> </w:t>
      </w:r>
      <w:r>
        <w:t>учебные</w:t>
      </w:r>
      <w:r>
        <w:rPr>
          <w:spacing w:val="-10"/>
        </w:rPr>
        <w:t xml:space="preserve"> </w:t>
      </w:r>
      <w:r>
        <w:t xml:space="preserve">действия, коммуникативные универсальные учебные действия, регулятивные универсальные учебные дей- </w:t>
      </w:r>
      <w:proofErr w:type="spellStart"/>
      <w:r>
        <w:rPr>
          <w:spacing w:val="-2"/>
        </w:rPr>
        <w:t>ствия</w:t>
      </w:r>
      <w:proofErr w:type="spellEnd"/>
      <w:r>
        <w:rPr>
          <w:spacing w:val="-2"/>
        </w:rPr>
        <w:t>.</w:t>
      </w:r>
    </w:p>
    <w:p w14:paraId="36AFE336" w14:textId="77777777" w:rsidR="00A43DD8" w:rsidRDefault="00983492">
      <w:pPr>
        <w:pStyle w:val="a3"/>
        <w:jc w:val="left"/>
      </w:pPr>
      <w:r>
        <w:t>У</w:t>
      </w:r>
      <w:r>
        <w:rPr>
          <w:spacing w:val="-3"/>
        </w:rPr>
        <w:t xml:space="preserve"> </w:t>
      </w:r>
      <w:r>
        <w:t>обучающегося</w:t>
      </w:r>
      <w:r>
        <w:rPr>
          <w:spacing w:val="-3"/>
        </w:rPr>
        <w:t xml:space="preserve"> </w:t>
      </w:r>
      <w:r>
        <w:t>будут</w:t>
      </w:r>
      <w:r>
        <w:rPr>
          <w:spacing w:val="-3"/>
        </w:rPr>
        <w:t xml:space="preserve"> </w:t>
      </w:r>
      <w:r>
        <w:t>сформированы</w:t>
      </w:r>
      <w:r>
        <w:rPr>
          <w:spacing w:val="-3"/>
        </w:rPr>
        <w:t xml:space="preserve"> </w:t>
      </w:r>
      <w:r>
        <w:t>следующие</w:t>
      </w:r>
      <w:r>
        <w:rPr>
          <w:spacing w:val="-5"/>
        </w:rPr>
        <w:t xml:space="preserve"> </w:t>
      </w:r>
      <w:r>
        <w:t>базовые</w:t>
      </w:r>
      <w:r>
        <w:rPr>
          <w:spacing w:val="-3"/>
        </w:rPr>
        <w:t xml:space="preserve"> </w:t>
      </w:r>
      <w:r>
        <w:t>логические</w:t>
      </w:r>
      <w:r>
        <w:rPr>
          <w:spacing w:val="-5"/>
        </w:rPr>
        <w:t xml:space="preserve"> </w:t>
      </w:r>
      <w:r>
        <w:t>действия</w:t>
      </w:r>
      <w:r>
        <w:rPr>
          <w:spacing w:val="-5"/>
        </w:rPr>
        <w:t xml:space="preserve"> </w:t>
      </w:r>
      <w:r>
        <w:t>как</w:t>
      </w:r>
      <w:r>
        <w:rPr>
          <w:spacing w:val="-2"/>
        </w:rPr>
        <w:t xml:space="preserve"> </w:t>
      </w:r>
      <w:r>
        <w:t>часть познавательных универсальных учебных действий:</w:t>
      </w:r>
    </w:p>
    <w:p w14:paraId="14AC683C" w14:textId="77777777" w:rsidR="00A43DD8" w:rsidRDefault="00983492">
      <w:pPr>
        <w:pStyle w:val="a4"/>
        <w:numPr>
          <w:ilvl w:val="1"/>
          <w:numId w:val="2"/>
        </w:numPr>
        <w:tabs>
          <w:tab w:val="left" w:pos="1278"/>
        </w:tabs>
        <w:spacing w:line="266" w:lineRule="exact"/>
        <w:ind w:left="1278" w:hanging="285"/>
        <w:jc w:val="left"/>
      </w:pPr>
      <w:r>
        <w:rPr>
          <w:spacing w:val="-2"/>
        </w:rPr>
        <w:t>выявлять</w:t>
      </w:r>
      <w:r>
        <w:rPr>
          <w:spacing w:val="-1"/>
        </w:rPr>
        <w:t xml:space="preserve"> </w:t>
      </w:r>
      <w:r>
        <w:rPr>
          <w:spacing w:val="-2"/>
        </w:rPr>
        <w:t>и</w:t>
      </w:r>
      <w:r>
        <w:rPr>
          <w:spacing w:val="2"/>
        </w:rPr>
        <w:t xml:space="preserve"> </w:t>
      </w:r>
      <w:r>
        <w:rPr>
          <w:spacing w:val="-2"/>
        </w:rPr>
        <w:t>характеризовать</w:t>
      </w:r>
      <w:r>
        <w:rPr>
          <w:spacing w:val="3"/>
        </w:rPr>
        <w:t xml:space="preserve"> </w:t>
      </w:r>
      <w:r>
        <w:rPr>
          <w:spacing w:val="-2"/>
        </w:rPr>
        <w:t>существенные</w:t>
      </w:r>
      <w:r>
        <w:rPr>
          <w:spacing w:val="5"/>
        </w:rPr>
        <w:t xml:space="preserve"> </w:t>
      </w:r>
      <w:r>
        <w:rPr>
          <w:spacing w:val="-2"/>
        </w:rPr>
        <w:t>признаки</w:t>
      </w:r>
      <w:r>
        <w:rPr>
          <w:spacing w:val="4"/>
        </w:rPr>
        <w:t xml:space="preserve"> </w:t>
      </w:r>
      <w:r>
        <w:rPr>
          <w:spacing w:val="-2"/>
        </w:rPr>
        <w:t>объектов</w:t>
      </w:r>
      <w:r>
        <w:rPr>
          <w:spacing w:val="-1"/>
        </w:rPr>
        <w:t xml:space="preserve"> </w:t>
      </w:r>
      <w:r>
        <w:rPr>
          <w:spacing w:val="-2"/>
        </w:rPr>
        <w:t>(явлений);</w:t>
      </w:r>
    </w:p>
    <w:p w14:paraId="35278291" w14:textId="77777777" w:rsidR="00A43DD8" w:rsidRDefault="00983492">
      <w:pPr>
        <w:pStyle w:val="a4"/>
        <w:numPr>
          <w:ilvl w:val="1"/>
          <w:numId w:val="2"/>
        </w:numPr>
        <w:tabs>
          <w:tab w:val="left" w:pos="1275"/>
        </w:tabs>
        <w:ind w:right="547" w:firstLine="707"/>
        <w:jc w:val="left"/>
      </w:pPr>
      <w:r>
        <w:t>устанавливать</w:t>
      </w:r>
      <w:r>
        <w:rPr>
          <w:spacing w:val="37"/>
        </w:rPr>
        <w:t xml:space="preserve"> </w:t>
      </w:r>
      <w:r>
        <w:t>существенный</w:t>
      </w:r>
      <w:r>
        <w:rPr>
          <w:spacing w:val="37"/>
        </w:rPr>
        <w:t xml:space="preserve"> </w:t>
      </w:r>
      <w:r>
        <w:t>признак</w:t>
      </w:r>
      <w:r>
        <w:rPr>
          <w:spacing w:val="35"/>
        </w:rPr>
        <w:t xml:space="preserve"> </w:t>
      </w:r>
      <w:r>
        <w:t>классификации,</w:t>
      </w:r>
      <w:r>
        <w:rPr>
          <w:spacing w:val="37"/>
        </w:rPr>
        <w:t xml:space="preserve"> </w:t>
      </w:r>
      <w:r>
        <w:t>основания</w:t>
      </w:r>
      <w:r>
        <w:rPr>
          <w:spacing w:val="36"/>
        </w:rPr>
        <w:t xml:space="preserve"> </w:t>
      </w:r>
      <w:r>
        <w:t>для</w:t>
      </w:r>
      <w:r>
        <w:rPr>
          <w:spacing w:val="36"/>
        </w:rPr>
        <w:t xml:space="preserve"> </w:t>
      </w:r>
      <w:r>
        <w:t>обобщения</w:t>
      </w:r>
      <w:r>
        <w:rPr>
          <w:spacing w:val="36"/>
        </w:rPr>
        <w:t xml:space="preserve"> </w:t>
      </w:r>
      <w:r>
        <w:t>и сравнения, критерии проводимого анализа;</w:t>
      </w:r>
    </w:p>
    <w:p w14:paraId="47C8B411" w14:textId="77777777" w:rsidR="00A43DD8" w:rsidRDefault="00983492">
      <w:pPr>
        <w:pStyle w:val="a4"/>
        <w:numPr>
          <w:ilvl w:val="1"/>
          <w:numId w:val="2"/>
        </w:numPr>
        <w:tabs>
          <w:tab w:val="left" w:pos="1275"/>
        </w:tabs>
        <w:spacing w:before="1"/>
        <w:ind w:right="455" w:firstLine="707"/>
        <w:jc w:val="left"/>
      </w:pPr>
      <w:r>
        <w:t>с</w:t>
      </w:r>
      <w:r>
        <w:rPr>
          <w:spacing w:val="-2"/>
        </w:rPr>
        <w:t xml:space="preserve"> </w:t>
      </w:r>
      <w:proofErr w:type="spellStart"/>
      <w:r>
        <w:t>учѐтом</w:t>
      </w:r>
      <w:proofErr w:type="spellEnd"/>
      <w:r>
        <w:rPr>
          <w:spacing w:val="-3"/>
        </w:rPr>
        <w:t xml:space="preserve"> </w:t>
      </w:r>
      <w:r>
        <w:t>предложенной</w:t>
      </w:r>
      <w:r>
        <w:rPr>
          <w:spacing w:val="-2"/>
        </w:rPr>
        <w:t xml:space="preserve"> </w:t>
      </w:r>
      <w:r>
        <w:t>задачи</w:t>
      </w:r>
      <w:r>
        <w:rPr>
          <w:spacing w:val="-3"/>
        </w:rPr>
        <w:t xml:space="preserve"> </w:t>
      </w:r>
      <w:r>
        <w:t>выявлять</w:t>
      </w:r>
      <w:r>
        <w:rPr>
          <w:spacing w:val="-2"/>
        </w:rPr>
        <w:t xml:space="preserve"> </w:t>
      </w:r>
      <w:r>
        <w:t>закономерности</w:t>
      </w:r>
      <w:r>
        <w:rPr>
          <w:spacing w:val="-3"/>
        </w:rPr>
        <w:t xml:space="preserve"> </w:t>
      </w:r>
      <w:r>
        <w:t>и</w:t>
      </w:r>
      <w:r>
        <w:rPr>
          <w:spacing w:val="-2"/>
        </w:rPr>
        <w:t xml:space="preserve"> </w:t>
      </w:r>
      <w:r>
        <w:t>противоречия</w:t>
      </w:r>
      <w:r>
        <w:rPr>
          <w:spacing w:val="-3"/>
        </w:rPr>
        <w:t xml:space="preserve"> </w:t>
      </w:r>
      <w:r>
        <w:t>в</w:t>
      </w:r>
      <w:r>
        <w:rPr>
          <w:spacing w:val="-6"/>
        </w:rPr>
        <w:t xml:space="preserve"> </w:t>
      </w:r>
      <w:proofErr w:type="spellStart"/>
      <w:r>
        <w:t>рассматри</w:t>
      </w:r>
      <w:proofErr w:type="spellEnd"/>
      <w:r>
        <w:t xml:space="preserve">- </w:t>
      </w:r>
      <w:proofErr w:type="spellStart"/>
      <w:r>
        <w:t>ваемых</w:t>
      </w:r>
      <w:proofErr w:type="spellEnd"/>
      <w:r>
        <w:t xml:space="preserve"> фактах, данных и наблюдениях;</w:t>
      </w:r>
    </w:p>
    <w:p w14:paraId="79B0BD46" w14:textId="77777777" w:rsidR="00A43DD8" w:rsidRDefault="00983492">
      <w:pPr>
        <w:pStyle w:val="a4"/>
        <w:numPr>
          <w:ilvl w:val="1"/>
          <w:numId w:val="2"/>
        </w:numPr>
        <w:tabs>
          <w:tab w:val="left" w:pos="1278"/>
        </w:tabs>
        <w:spacing w:line="267" w:lineRule="exact"/>
        <w:ind w:left="1278" w:hanging="285"/>
        <w:jc w:val="left"/>
      </w:pPr>
      <w:r>
        <w:t>предлагать</w:t>
      </w:r>
      <w:r>
        <w:rPr>
          <w:spacing w:val="-16"/>
        </w:rPr>
        <w:t xml:space="preserve"> </w:t>
      </w:r>
      <w:r>
        <w:t>критерии</w:t>
      </w:r>
      <w:r>
        <w:rPr>
          <w:spacing w:val="-14"/>
        </w:rPr>
        <w:t xml:space="preserve"> </w:t>
      </w:r>
      <w:r>
        <w:t>для</w:t>
      </w:r>
      <w:r>
        <w:rPr>
          <w:spacing w:val="-14"/>
        </w:rPr>
        <w:t xml:space="preserve"> </w:t>
      </w:r>
      <w:r>
        <w:t>выявления</w:t>
      </w:r>
      <w:r>
        <w:rPr>
          <w:spacing w:val="-13"/>
        </w:rPr>
        <w:t xml:space="preserve"> </w:t>
      </w:r>
      <w:r>
        <w:t>закономерностей</w:t>
      </w:r>
      <w:r>
        <w:rPr>
          <w:spacing w:val="-10"/>
        </w:rPr>
        <w:t xml:space="preserve"> </w:t>
      </w:r>
      <w:r>
        <w:t>и</w:t>
      </w:r>
      <w:r>
        <w:rPr>
          <w:spacing w:val="-9"/>
        </w:rPr>
        <w:t xml:space="preserve"> </w:t>
      </w:r>
      <w:r>
        <w:rPr>
          <w:spacing w:val="-2"/>
        </w:rPr>
        <w:t>противоречий;</w:t>
      </w:r>
    </w:p>
    <w:p w14:paraId="0C5A231D" w14:textId="77777777" w:rsidR="00A43DD8" w:rsidRDefault="00983492">
      <w:pPr>
        <w:pStyle w:val="a4"/>
        <w:numPr>
          <w:ilvl w:val="1"/>
          <w:numId w:val="2"/>
        </w:numPr>
        <w:tabs>
          <w:tab w:val="left" w:pos="1278"/>
        </w:tabs>
        <w:spacing w:line="269" w:lineRule="exact"/>
        <w:ind w:left="1278" w:hanging="285"/>
        <w:jc w:val="left"/>
      </w:pPr>
      <w:r>
        <w:t>выявлять</w:t>
      </w:r>
      <w:r>
        <w:rPr>
          <w:spacing w:val="18"/>
        </w:rPr>
        <w:t xml:space="preserve"> </w:t>
      </w:r>
      <w:r>
        <w:t>дефицит</w:t>
      </w:r>
      <w:r>
        <w:rPr>
          <w:spacing w:val="21"/>
        </w:rPr>
        <w:t xml:space="preserve"> </w:t>
      </w:r>
      <w:r>
        <w:t>информации,</w:t>
      </w:r>
      <w:r>
        <w:rPr>
          <w:spacing w:val="20"/>
        </w:rPr>
        <w:t xml:space="preserve"> </w:t>
      </w:r>
      <w:r>
        <w:t>данных,</w:t>
      </w:r>
      <w:r>
        <w:rPr>
          <w:spacing w:val="21"/>
        </w:rPr>
        <w:t xml:space="preserve"> </w:t>
      </w:r>
      <w:r>
        <w:t>необходимых</w:t>
      </w:r>
      <w:r>
        <w:rPr>
          <w:spacing w:val="21"/>
        </w:rPr>
        <w:t xml:space="preserve"> </w:t>
      </w:r>
      <w:r>
        <w:t>для</w:t>
      </w:r>
      <w:r>
        <w:rPr>
          <w:spacing w:val="20"/>
        </w:rPr>
        <w:t xml:space="preserve"> </w:t>
      </w:r>
      <w:r>
        <w:t>решения</w:t>
      </w:r>
      <w:r>
        <w:rPr>
          <w:spacing w:val="20"/>
        </w:rPr>
        <w:t xml:space="preserve"> </w:t>
      </w:r>
      <w:r>
        <w:t>поставленной</w:t>
      </w:r>
      <w:r>
        <w:rPr>
          <w:spacing w:val="21"/>
        </w:rPr>
        <w:t xml:space="preserve"> </w:t>
      </w:r>
      <w:r>
        <w:rPr>
          <w:spacing w:val="-5"/>
        </w:rPr>
        <w:t>за-</w:t>
      </w:r>
    </w:p>
    <w:p w14:paraId="7901CC99" w14:textId="77777777" w:rsidR="00A43DD8" w:rsidRDefault="00983492">
      <w:pPr>
        <w:pStyle w:val="a3"/>
        <w:spacing w:line="251" w:lineRule="exact"/>
        <w:ind w:firstLine="0"/>
        <w:jc w:val="left"/>
      </w:pPr>
      <w:r>
        <w:rPr>
          <w:spacing w:val="-2"/>
        </w:rPr>
        <w:t>дачи;</w:t>
      </w:r>
    </w:p>
    <w:p w14:paraId="55130B35" w14:textId="77777777" w:rsidR="00A43DD8" w:rsidRDefault="00983492">
      <w:pPr>
        <w:pStyle w:val="a4"/>
        <w:numPr>
          <w:ilvl w:val="1"/>
          <w:numId w:val="2"/>
        </w:numPr>
        <w:tabs>
          <w:tab w:val="left" w:pos="1278"/>
        </w:tabs>
        <w:spacing w:before="2" w:line="269" w:lineRule="exact"/>
        <w:ind w:left="1278" w:hanging="285"/>
        <w:jc w:val="left"/>
      </w:pPr>
      <w:r>
        <w:rPr>
          <w:spacing w:val="-2"/>
        </w:rPr>
        <w:t>выявлять</w:t>
      </w:r>
      <w:r>
        <w:rPr>
          <w:spacing w:val="-3"/>
        </w:rPr>
        <w:t xml:space="preserve"> </w:t>
      </w:r>
      <w:r>
        <w:rPr>
          <w:spacing w:val="-2"/>
        </w:rPr>
        <w:t>причинно-следственные</w:t>
      </w:r>
      <w:r>
        <w:rPr>
          <w:spacing w:val="3"/>
        </w:rPr>
        <w:t xml:space="preserve"> </w:t>
      </w:r>
      <w:r>
        <w:rPr>
          <w:spacing w:val="-2"/>
        </w:rPr>
        <w:t>связи</w:t>
      </w:r>
      <w:r>
        <w:t xml:space="preserve"> </w:t>
      </w:r>
      <w:r>
        <w:rPr>
          <w:spacing w:val="-2"/>
        </w:rPr>
        <w:t>при</w:t>
      </w:r>
      <w:r>
        <w:t xml:space="preserve"> </w:t>
      </w:r>
      <w:r>
        <w:rPr>
          <w:spacing w:val="-2"/>
        </w:rPr>
        <w:t>изучении</w:t>
      </w:r>
      <w:r>
        <w:t xml:space="preserve"> </w:t>
      </w:r>
      <w:r>
        <w:rPr>
          <w:spacing w:val="-2"/>
        </w:rPr>
        <w:t>явлений</w:t>
      </w:r>
      <w:r>
        <w:rPr>
          <w:spacing w:val="1"/>
        </w:rPr>
        <w:t xml:space="preserve"> </w:t>
      </w:r>
      <w:r>
        <w:rPr>
          <w:spacing w:val="-2"/>
        </w:rPr>
        <w:t>и</w:t>
      </w:r>
      <w:r>
        <w:rPr>
          <w:spacing w:val="1"/>
        </w:rPr>
        <w:t xml:space="preserve"> </w:t>
      </w:r>
      <w:r>
        <w:rPr>
          <w:spacing w:val="-2"/>
        </w:rPr>
        <w:t>процессов;</w:t>
      </w:r>
    </w:p>
    <w:p w14:paraId="56A1D362" w14:textId="77777777" w:rsidR="00A43DD8" w:rsidRDefault="00983492">
      <w:pPr>
        <w:pStyle w:val="a4"/>
        <w:numPr>
          <w:ilvl w:val="1"/>
          <w:numId w:val="2"/>
        </w:numPr>
        <w:tabs>
          <w:tab w:val="left" w:pos="1278"/>
        </w:tabs>
        <w:spacing w:line="269" w:lineRule="exact"/>
        <w:ind w:left="1278" w:hanging="285"/>
        <w:jc w:val="left"/>
      </w:pPr>
      <w:r>
        <w:t>проводить</w:t>
      </w:r>
      <w:r>
        <w:rPr>
          <w:spacing w:val="54"/>
        </w:rPr>
        <w:t xml:space="preserve"> </w:t>
      </w:r>
      <w:r>
        <w:t>выводы</w:t>
      </w:r>
      <w:r>
        <w:rPr>
          <w:spacing w:val="56"/>
        </w:rPr>
        <w:t xml:space="preserve"> </w:t>
      </w:r>
      <w:r>
        <w:t>с</w:t>
      </w:r>
      <w:r>
        <w:rPr>
          <w:spacing w:val="59"/>
        </w:rPr>
        <w:t xml:space="preserve"> </w:t>
      </w:r>
      <w:r>
        <w:t>использованием</w:t>
      </w:r>
      <w:r>
        <w:rPr>
          <w:spacing w:val="59"/>
        </w:rPr>
        <w:t xml:space="preserve"> </w:t>
      </w:r>
      <w:r>
        <w:t>дедуктивных</w:t>
      </w:r>
      <w:r>
        <w:rPr>
          <w:spacing w:val="59"/>
        </w:rPr>
        <w:t xml:space="preserve"> </w:t>
      </w:r>
      <w:r>
        <w:t>и</w:t>
      </w:r>
      <w:r>
        <w:rPr>
          <w:spacing w:val="59"/>
        </w:rPr>
        <w:t xml:space="preserve"> </w:t>
      </w:r>
      <w:r>
        <w:t>индуктивных</w:t>
      </w:r>
      <w:r>
        <w:rPr>
          <w:spacing w:val="61"/>
        </w:rPr>
        <w:t xml:space="preserve"> </w:t>
      </w:r>
      <w:r>
        <w:rPr>
          <w:spacing w:val="-2"/>
        </w:rPr>
        <w:t>умозаключений,</w:t>
      </w:r>
    </w:p>
    <w:p w14:paraId="19373C5B" w14:textId="77777777" w:rsidR="00A43DD8" w:rsidRDefault="00983492">
      <w:pPr>
        <w:pStyle w:val="a3"/>
        <w:spacing w:before="1" w:line="252" w:lineRule="exact"/>
        <w:ind w:firstLine="0"/>
        <w:jc w:val="left"/>
      </w:pPr>
      <w:r>
        <w:t>умозаключений</w:t>
      </w:r>
      <w:r>
        <w:rPr>
          <w:spacing w:val="-16"/>
        </w:rPr>
        <w:t xml:space="preserve"> </w:t>
      </w:r>
      <w:r>
        <w:t>по</w:t>
      </w:r>
      <w:r>
        <w:rPr>
          <w:spacing w:val="-14"/>
        </w:rPr>
        <w:t xml:space="preserve"> </w:t>
      </w:r>
      <w:r>
        <w:t>аналогии,</w:t>
      </w:r>
      <w:r>
        <w:rPr>
          <w:spacing w:val="-14"/>
        </w:rPr>
        <w:t xml:space="preserve"> </w:t>
      </w:r>
      <w:r>
        <w:t>формулировать</w:t>
      </w:r>
      <w:r>
        <w:rPr>
          <w:spacing w:val="-13"/>
        </w:rPr>
        <w:t xml:space="preserve"> </w:t>
      </w:r>
      <w:r>
        <w:t>гипотезы</w:t>
      </w:r>
      <w:r>
        <w:rPr>
          <w:spacing w:val="-13"/>
        </w:rPr>
        <w:t xml:space="preserve"> </w:t>
      </w:r>
      <w:r>
        <w:t>о</w:t>
      </w:r>
      <w:r>
        <w:rPr>
          <w:spacing w:val="-12"/>
        </w:rPr>
        <w:t xml:space="preserve"> </w:t>
      </w:r>
      <w:r>
        <w:rPr>
          <w:spacing w:val="-2"/>
        </w:rPr>
        <w:t>взаимосвязях;</w:t>
      </w:r>
    </w:p>
    <w:p w14:paraId="77133C28" w14:textId="77777777" w:rsidR="00A43DD8" w:rsidRDefault="00983492">
      <w:pPr>
        <w:pStyle w:val="a4"/>
        <w:numPr>
          <w:ilvl w:val="2"/>
          <w:numId w:val="2"/>
        </w:numPr>
        <w:tabs>
          <w:tab w:val="left" w:pos="1412"/>
        </w:tabs>
        <w:ind w:right="270" w:firstLine="782"/>
        <w:jc w:val="right"/>
      </w:pPr>
      <w:r>
        <w:t>самостоятельно</w:t>
      </w:r>
      <w:r>
        <w:rPr>
          <w:spacing w:val="-2"/>
        </w:rPr>
        <w:t xml:space="preserve"> </w:t>
      </w:r>
      <w:r>
        <w:t>выбирать</w:t>
      </w:r>
      <w:r>
        <w:rPr>
          <w:spacing w:val="-5"/>
        </w:rPr>
        <w:t xml:space="preserve"> </w:t>
      </w:r>
      <w:r>
        <w:t>способ</w:t>
      </w:r>
      <w:r>
        <w:rPr>
          <w:spacing w:val="-4"/>
        </w:rPr>
        <w:t xml:space="preserve"> </w:t>
      </w:r>
      <w:r>
        <w:t>решения</w:t>
      </w:r>
      <w:r>
        <w:rPr>
          <w:spacing w:val="-3"/>
        </w:rPr>
        <w:t xml:space="preserve"> </w:t>
      </w:r>
      <w:r>
        <w:t>учебной</w:t>
      </w:r>
      <w:r>
        <w:rPr>
          <w:spacing w:val="-3"/>
        </w:rPr>
        <w:t xml:space="preserve"> </w:t>
      </w:r>
      <w:r>
        <w:t>задачи</w:t>
      </w:r>
      <w:r>
        <w:rPr>
          <w:spacing w:val="-3"/>
        </w:rPr>
        <w:t xml:space="preserve"> </w:t>
      </w:r>
      <w:r>
        <w:t>(сравнивать</w:t>
      </w:r>
      <w:r>
        <w:rPr>
          <w:spacing w:val="-2"/>
        </w:rPr>
        <w:t xml:space="preserve"> </w:t>
      </w:r>
      <w:r>
        <w:t>несколько</w:t>
      </w:r>
      <w:r>
        <w:rPr>
          <w:spacing w:val="-2"/>
        </w:rPr>
        <w:t xml:space="preserve"> </w:t>
      </w:r>
      <w:proofErr w:type="gramStart"/>
      <w:r>
        <w:t>вари- антов</w:t>
      </w:r>
      <w:proofErr w:type="gramEnd"/>
      <w:r>
        <w:rPr>
          <w:spacing w:val="-7"/>
        </w:rPr>
        <w:t xml:space="preserve"> </w:t>
      </w:r>
      <w:r>
        <w:t>решения,</w:t>
      </w:r>
      <w:r>
        <w:rPr>
          <w:spacing w:val="-5"/>
        </w:rPr>
        <w:t xml:space="preserve"> </w:t>
      </w:r>
      <w:r>
        <w:t>выбирать</w:t>
      </w:r>
      <w:r>
        <w:rPr>
          <w:spacing w:val="-8"/>
        </w:rPr>
        <w:t xml:space="preserve"> </w:t>
      </w:r>
      <w:r>
        <w:t>наиболее</w:t>
      </w:r>
      <w:r>
        <w:rPr>
          <w:spacing w:val="-5"/>
        </w:rPr>
        <w:t xml:space="preserve"> </w:t>
      </w:r>
      <w:r>
        <w:t>подходящий</w:t>
      </w:r>
      <w:r>
        <w:rPr>
          <w:spacing w:val="-6"/>
        </w:rPr>
        <w:t xml:space="preserve"> </w:t>
      </w:r>
      <w:r>
        <w:t>с</w:t>
      </w:r>
      <w:r>
        <w:rPr>
          <w:spacing w:val="-5"/>
        </w:rPr>
        <w:t xml:space="preserve"> </w:t>
      </w:r>
      <w:proofErr w:type="spellStart"/>
      <w:r>
        <w:t>учѐтом</w:t>
      </w:r>
      <w:proofErr w:type="spellEnd"/>
      <w:r>
        <w:rPr>
          <w:spacing w:val="-6"/>
        </w:rPr>
        <w:t xml:space="preserve"> </w:t>
      </w:r>
      <w:r>
        <w:t>самостоятельно</w:t>
      </w:r>
      <w:r>
        <w:rPr>
          <w:spacing w:val="-5"/>
        </w:rPr>
        <w:t xml:space="preserve"> </w:t>
      </w:r>
      <w:r>
        <w:t>выделенных</w:t>
      </w:r>
      <w:r>
        <w:rPr>
          <w:spacing w:val="-5"/>
        </w:rPr>
        <w:t xml:space="preserve"> </w:t>
      </w:r>
      <w:r>
        <w:rPr>
          <w:spacing w:val="-2"/>
        </w:rPr>
        <w:t>критериев).</w:t>
      </w:r>
    </w:p>
    <w:p w14:paraId="37F7C736" w14:textId="77777777" w:rsidR="00A43DD8" w:rsidRDefault="00983492">
      <w:pPr>
        <w:pStyle w:val="a3"/>
        <w:ind w:right="277"/>
      </w:pPr>
      <w:r>
        <w:t>У</w:t>
      </w:r>
      <w:r>
        <w:rPr>
          <w:spacing w:val="-5"/>
        </w:rPr>
        <w:t xml:space="preserve"> </w:t>
      </w:r>
      <w:r>
        <w:t>обучающегося</w:t>
      </w:r>
      <w:r>
        <w:rPr>
          <w:spacing w:val="-4"/>
        </w:rPr>
        <w:t xml:space="preserve"> </w:t>
      </w:r>
      <w:r>
        <w:t>будут</w:t>
      </w:r>
      <w:r>
        <w:rPr>
          <w:spacing w:val="-5"/>
        </w:rPr>
        <w:t xml:space="preserve"> </w:t>
      </w:r>
      <w:r>
        <w:t>сформированы</w:t>
      </w:r>
      <w:r>
        <w:rPr>
          <w:spacing w:val="-3"/>
        </w:rPr>
        <w:t xml:space="preserve"> </w:t>
      </w:r>
      <w:r>
        <w:t>следующие</w:t>
      </w:r>
      <w:r>
        <w:rPr>
          <w:spacing w:val="-9"/>
        </w:rPr>
        <w:t xml:space="preserve"> </w:t>
      </w:r>
      <w:r>
        <w:t>базовые</w:t>
      </w:r>
      <w:r>
        <w:rPr>
          <w:spacing w:val="-3"/>
        </w:rPr>
        <w:t xml:space="preserve"> </w:t>
      </w:r>
      <w:r>
        <w:t>исследовательские</w:t>
      </w:r>
      <w:r>
        <w:rPr>
          <w:spacing w:val="-4"/>
        </w:rPr>
        <w:t xml:space="preserve"> </w:t>
      </w:r>
      <w:r>
        <w:t>действия</w:t>
      </w:r>
      <w:r>
        <w:rPr>
          <w:spacing w:val="-6"/>
        </w:rPr>
        <w:t xml:space="preserve"> </w:t>
      </w:r>
      <w:r>
        <w:t>как часть познавательных универсальных учебных действий:</w:t>
      </w:r>
    </w:p>
    <w:p w14:paraId="37A2460C" w14:textId="77777777" w:rsidR="00A43DD8" w:rsidRDefault="00983492">
      <w:pPr>
        <w:pStyle w:val="a4"/>
        <w:numPr>
          <w:ilvl w:val="1"/>
          <w:numId w:val="2"/>
        </w:numPr>
        <w:tabs>
          <w:tab w:val="left" w:pos="1278"/>
        </w:tabs>
        <w:spacing w:line="267" w:lineRule="exact"/>
        <w:ind w:left="1278" w:hanging="285"/>
      </w:pPr>
      <w:r>
        <w:rPr>
          <w:spacing w:val="-2"/>
        </w:rPr>
        <w:t>использовать вопросы</w:t>
      </w:r>
      <w:r>
        <w:rPr>
          <w:spacing w:val="1"/>
        </w:rPr>
        <w:t xml:space="preserve"> </w:t>
      </w:r>
      <w:r>
        <w:rPr>
          <w:spacing w:val="-2"/>
        </w:rPr>
        <w:t>как</w:t>
      </w:r>
      <w:r>
        <w:t xml:space="preserve"> </w:t>
      </w:r>
      <w:r>
        <w:rPr>
          <w:spacing w:val="-2"/>
        </w:rPr>
        <w:t>исследовательский</w:t>
      </w:r>
      <w:r>
        <w:rPr>
          <w:spacing w:val="1"/>
        </w:rPr>
        <w:t xml:space="preserve"> </w:t>
      </w:r>
      <w:r>
        <w:rPr>
          <w:spacing w:val="-2"/>
        </w:rPr>
        <w:t>инструмент</w:t>
      </w:r>
      <w:r>
        <w:rPr>
          <w:spacing w:val="6"/>
        </w:rPr>
        <w:t xml:space="preserve"> </w:t>
      </w:r>
      <w:r>
        <w:rPr>
          <w:spacing w:val="-2"/>
        </w:rPr>
        <w:t>познания;</w:t>
      </w:r>
    </w:p>
    <w:p w14:paraId="6766159F" w14:textId="77777777" w:rsidR="00A43DD8" w:rsidRDefault="00983492">
      <w:pPr>
        <w:pStyle w:val="a4"/>
        <w:numPr>
          <w:ilvl w:val="1"/>
          <w:numId w:val="2"/>
        </w:numPr>
        <w:tabs>
          <w:tab w:val="left" w:pos="1275"/>
        </w:tabs>
        <w:ind w:right="268" w:firstLine="707"/>
      </w:pPr>
      <w:r>
        <w:t xml:space="preserve">формулировать вопросы, фиксирующие разрыв между реальным и желательным </w:t>
      </w:r>
      <w:proofErr w:type="spellStart"/>
      <w:r>
        <w:t>состо</w:t>
      </w:r>
      <w:proofErr w:type="spellEnd"/>
      <w:r>
        <w:t xml:space="preserve">- </w:t>
      </w:r>
      <w:proofErr w:type="spellStart"/>
      <w:r>
        <w:t>янием</w:t>
      </w:r>
      <w:proofErr w:type="spellEnd"/>
      <w:r>
        <w:t xml:space="preserve"> ситуации, объекта, самостоятельно устанавливать искомое и данное;</w:t>
      </w:r>
    </w:p>
    <w:p w14:paraId="525857BE" w14:textId="77777777" w:rsidR="00A43DD8" w:rsidRDefault="00983492">
      <w:pPr>
        <w:pStyle w:val="a4"/>
        <w:numPr>
          <w:ilvl w:val="1"/>
          <w:numId w:val="2"/>
        </w:numPr>
        <w:tabs>
          <w:tab w:val="left" w:pos="1275"/>
        </w:tabs>
        <w:ind w:right="272" w:firstLine="707"/>
      </w:pPr>
      <w:r>
        <w:t xml:space="preserve">формулировать гипотезу об истинности собственных суждений и суждений других, </w:t>
      </w:r>
      <w:proofErr w:type="gramStart"/>
      <w:r>
        <w:t xml:space="preserve">ар- </w:t>
      </w:r>
      <w:proofErr w:type="spellStart"/>
      <w:r>
        <w:t>гументировать</w:t>
      </w:r>
      <w:proofErr w:type="spellEnd"/>
      <w:proofErr w:type="gramEnd"/>
      <w:r>
        <w:t xml:space="preserve"> свою позицию, мнение;</w:t>
      </w:r>
    </w:p>
    <w:p w14:paraId="222AEBD7" w14:textId="77777777" w:rsidR="00A43DD8" w:rsidRDefault="00983492">
      <w:pPr>
        <w:pStyle w:val="a4"/>
        <w:numPr>
          <w:ilvl w:val="1"/>
          <w:numId w:val="2"/>
        </w:numPr>
        <w:tabs>
          <w:tab w:val="left" w:pos="1275"/>
        </w:tabs>
        <w:ind w:right="270" w:firstLine="707"/>
      </w:pPr>
      <w:r>
        <w:t xml:space="preserve">проводить по самостоятельно составленному плану опыт, несложный эксперимент, </w:t>
      </w:r>
      <w:proofErr w:type="spellStart"/>
      <w:proofErr w:type="gramStart"/>
      <w:r>
        <w:t>не-</w:t>
      </w:r>
      <w:proofErr w:type="spellEnd"/>
      <w:r>
        <w:t xml:space="preserve"> большое</w:t>
      </w:r>
      <w:proofErr w:type="gramEnd"/>
      <w:r>
        <w:t xml:space="preserve"> исследование по установлению особенностей объекта изучения, причинно-следственных связей и зависимости объектов между собой;</w:t>
      </w:r>
    </w:p>
    <w:p w14:paraId="63A66C72" w14:textId="77777777" w:rsidR="00A43DD8" w:rsidRDefault="00983492">
      <w:pPr>
        <w:pStyle w:val="a4"/>
        <w:numPr>
          <w:ilvl w:val="1"/>
          <w:numId w:val="2"/>
        </w:numPr>
        <w:tabs>
          <w:tab w:val="left" w:pos="1275"/>
        </w:tabs>
        <w:ind w:right="270" w:firstLine="707"/>
      </w:pPr>
      <w:r>
        <w:t xml:space="preserve">оценивать на применимость и достоверность информацию, полученную в ходе </w:t>
      </w:r>
      <w:proofErr w:type="spellStart"/>
      <w:r>
        <w:t>иссле</w:t>
      </w:r>
      <w:proofErr w:type="spellEnd"/>
      <w:r>
        <w:t xml:space="preserve">- </w:t>
      </w:r>
      <w:proofErr w:type="spellStart"/>
      <w:r>
        <w:t>дования</w:t>
      </w:r>
      <w:proofErr w:type="spellEnd"/>
      <w:r>
        <w:t xml:space="preserve"> (эксперимента);</w:t>
      </w:r>
    </w:p>
    <w:p w14:paraId="029B4D59" w14:textId="77777777" w:rsidR="00A43DD8" w:rsidRDefault="00983492">
      <w:pPr>
        <w:pStyle w:val="a4"/>
        <w:numPr>
          <w:ilvl w:val="1"/>
          <w:numId w:val="2"/>
        </w:numPr>
        <w:tabs>
          <w:tab w:val="left" w:pos="1275"/>
        </w:tabs>
        <w:ind w:right="276" w:firstLine="707"/>
      </w:pPr>
      <w:r>
        <w:t xml:space="preserve">самостоятельно формулировать обобщения и выводы по результатам </w:t>
      </w:r>
      <w:proofErr w:type="spellStart"/>
      <w:r>
        <w:t>проведѐнного</w:t>
      </w:r>
      <w:proofErr w:type="spellEnd"/>
      <w:r>
        <w:t xml:space="preserve"> наблюдения, опыта, исследования, владеть инструментами оценки достоверности полученных выводов и обобщений;</w:t>
      </w:r>
    </w:p>
    <w:p w14:paraId="1AF31372" w14:textId="77777777" w:rsidR="00A43DD8" w:rsidRDefault="00983492">
      <w:pPr>
        <w:pStyle w:val="a4"/>
        <w:numPr>
          <w:ilvl w:val="1"/>
          <w:numId w:val="2"/>
        </w:numPr>
        <w:tabs>
          <w:tab w:val="left" w:pos="1275"/>
        </w:tabs>
        <w:ind w:right="275" w:firstLine="707"/>
      </w:pPr>
      <w:r>
        <w:t>прогнозировать</w:t>
      </w:r>
      <w:r>
        <w:rPr>
          <w:spacing w:val="-5"/>
        </w:rPr>
        <w:t xml:space="preserve"> </w:t>
      </w:r>
      <w:r>
        <w:t>возможное дальнейшее</w:t>
      </w:r>
      <w:r>
        <w:rPr>
          <w:spacing w:val="-2"/>
        </w:rPr>
        <w:t xml:space="preserve"> </w:t>
      </w:r>
      <w:r>
        <w:t>развитие</w:t>
      </w:r>
      <w:r>
        <w:rPr>
          <w:spacing w:val="-6"/>
        </w:rPr>
        <w:t xml:space="preserve"> </w:t>
      </w:r>
      <w:r>
        <w:t>процессов,</w:t>
      </w:r>
      <w:r>
        <w:rPr>
          <w:spacing w:val="-5"/>
        </w:rPr>
        <w:t xml:space="preserve"> </w:t>
      </w:r>
      <w:r>
        <w:t>событий</w:t>
      </w:r>
      <w:r>
        <w:rPr>
          <w:spacing w:val="-1"/>
        </w:rPr>
        <w:t xml:space="preserve"> </w:t>
      </w:r>
      <w:r>
        <w:t>и</w:t>
      </w:r>
      <w:r>
        <w:rPr>
          <w:spacing w:val="-6"/>
        </w:rPr>
        <w:t xml:space="preserve"> </w:t>
      </w:r>
      <w:r>
        <w:t>их</w:t>
      </w:r>
      <w:r>
        <w:rPr>
          <w:spacing w:val="-1"/>
        </w:rPr>
        <w:t xml:space="preserve"> </w:t>
      </w:r>
      <w:r>
        <w:t>последствия</w:t>
      </w:r>
      <w:r>
        <w:rPr>
          <w:spacing w:val="-6"/>
        </w:rPr>
        <w:t xml:space="preserve"> </w:t>
      </w:r>
      <w:r>
        <w:t>в аналогичных</w:t>
      </w:r>
      <w:r>
        <w:rPr>
          <w:spacing w:val="-11"/>
        </w:rPr>
        <w:t xml:space="preserve"> </w:t>
      </w:r>
      <w:r>
        <w:t>или</w:t>
      </w:r>
      <w:r>
        <w:rPr>
          <w:spacing w:val="-12"/>
        </w:rPr>
        <w:t xml:space="preserve"> </w:t>
      </w:r>
      <w:r>
        <w:t>сходных</w:t>
      </w:r>
      <w:r>
        <w:rPr>
          <w:spacing w:val="-12"/>
        </w:rPr>
        <w:t xml:space="preserve"> </w:t>
      </w:r>
      <w:r>
        <w:t>ситуациях,</w:t>
      </w:r>
      <w:r>
        <w:rPr>
          <w:spacing w:val="-12"/>
        </w:rPr>
        <w:t xml:space="preserve"> </w:t>
      </w:r>
      <w:r>
        <w:t>выдвигать</w:t>
      </w:r>
      <w:r>
        <w:rPr>
          <w:spacing w:val="-11"/>
        </w:rPr>
        <w:t xml:space="preserve"> </w:t>
      </w:r>
      <w:r>
        <w:t>предположения</w:t>
      </w:r>
      <w:r>
        <w:rPr>
          <w:spacing w:val="-12"/>
        </w:rPr>
        <w:t xml:space="preserve"> </w:t>
      </w:r>
      <w:r>
        <w:t>об</w:t>
      </w:r>
      <w:r>
        <w:rPr>
          <w:spacing w:val="-11"/>
        </w:rPr>
        <w:t xml:space="preserve"> </w:t>
      </w:r>
      <w:r>
        <w:t>их</w:t>
      </w:r>
      <w:r>
        <w:rPr>
          <w:spacing w:val="-12"/>
        </w:rPr>
        <w:t xml:space="preserve"> </w:t>
      </w:r>
      <w:r>
        <w:t>развитии</w:t>
      </w:r>
      <w:r>
        <w:rPr>
          <w:spacing w:val="-13"/>
        </w:rPr>
        <w:t xml:space="preserve"> </w:t>
      </w:r>
      <w:r>
        <w:t>в</w:t>
      </w:r>
      <w:r>
        <w:rPr>
          <w:spacing w:val="-13"/>
        </w:rPr>
        <w:t xml:space="preserve"> </w:t>
      </w:r>
      <w:r>
        <w:t>новых</w:t>
      </w:r>
      <w:r>
        <w:rPr>
          <w:spacing w:val="-11"/>
        </w:rPr>
        <w:t xml:space="preserve"> </w:t>
      </w:r>
      <w:r>
        <w:t>условиях</w:t>
      </w:r>
      <w:r>
        <w:rPr>
          <w:spacing w:val="-12"/>
        </w:rPr>
        <w:t xml:space="preserve"> </w:t>
      </w:r>
      <w:r>
        <w:t xml:space="preserve">и </w:t>
      </w:r>
      <w:r>
        <w:rPr>
          <w:spacing w:val="-2"/>
        </w:rPr>
        <w:t>контекстах.</w:t>
      </w:r>
    </w:p>
    <w:p w14:paraId="7A3DB429" w14:textId="77777777" w:rsidR="00A43DD8" w:rsidRDefault="00983492">
      <w:pPr>
        <w:pStyle w:val="a3"/>
        <w:ind w:right="268"/>
      </w:pPr>
      <w:r>
        <w:t xml:space="preserve">У обучающегося будут сформированы умения работать с информацией как часть </w:t>
      </w:r>
      <w:proofErr w:type="spellStart"/>
      <w:proofErr w:type="gramStart"/>
      <w:r>
        <w:t>познава</w:t>
      </w:r>
      <w:proofErr w:type="spellEnd"/>
      <w:r>
        <w:t>- тельных</w:t>
      </w:r>
      <w:proofErr w:type="gramEnd"/>
      <w:r>
        <w:t xml:space="preserve"> универсальных учебных действий:</w:t>
      </w:r>
    </w:p>
    <w:p w14:paraId="2C357F22" w14:textId="77777777" w:rsidR="00A43DD8" w:rsidRDefault="00983492">
      <w:pPr>
        <w:pStyle w:val="a4"/>
        <w:numPr>
          <w:ilvl w:val="1"/>
          <w:numId w:val="2"/>
        </w:numPr>
        <w:tabs>
          <w:tab w:val="left" w:pos="1275"/>
        </w:tabs>
        <w:ind w:right="318" w:firstLine="707"/>
        <w:jc w:val="left"/>
      </w:pPr>
      <w:r>
        <w:t>применять</w:t>
      </w:r>
      <w:r>
        <w:rPr>
          <w:spacing w:val="-5"/>
        </w:rPr>
        <w:t xml:space="preserve"> </w:t>
      </w:r>
      <w:r>
        <w:t>различные</w:t>
      </w:r>
      <w:r>
        <w:rPr>
          <w:spacing w:val="-5"/>
        </w:rPr>
        <w:t xml:space="preserve"> </w:t>
      </w:r>
      <w:r>
        <w:t>методы,</w:t>
      </w:r>
      <w:r>
        <w:rPr>
          <w:spacing w:val="-5"/>
        </w:rPr>
        <w:t xml:space="preserve"> </w:t>
      </w:r>
      <w:r>
        <w:t>инструменты</w:t>
      </w:r>
      <w:r>
        <w:rPr>
          <w:spacing w:val="-6"/>
        </w:rPr>
        <w:t xml:space="preserve"> </w:t>
      </w:r>
      <w:r>
        <w:t>и</w:t>
      </w:r>
      <w:r>
        <w:rPr>
          <w:spacing w:val="-6"/>
        </w:rPr>
        <w:t xml:space="preserve"> </w:t>
      </w:r>
      <w:r>
        <w:t>запросы</w:t>
      </w:r>
      <w:r>
        <w:rPr>
          <w:spacing w:val="-4"/>
        </w:rPr>
        <w:t xml:space="preserve"> </w:t>
      </w:r>
      <w:r>
        <w:t>при</w:t>
      </w:r>
      <w:r>
        <w:rPr>
          <w:spacing w:val="-11"/>
        </w:rPr>
        <w:t xml:space="preserve"> </w:t>
      </w:r>
      <w:r>
        <w:t>поиске</w:t>
      </w:r>
      <w:r>
        <w:rPr>
          <w:spacing w:val="-6"/>
        </w:rPr>
        <w:t xml:space="preserve"> </w:t>
      </w:r>
      <w:r>
        <w:t>и</w:t>
      </w:r>
      <w:r>
        <w:rPr>
          <w:spacing w:val="-10"/>
        </w:rPr>
        <w:t xml:space="preserve"> </w:t>
      </w:r>
      <w:r>
        <w:t>отборе</w:t>
      </w:r>
      <w:r>
        <w:rPr>
          <w:spacing w:val="-14"/>
        </w:rPr>
        <w:t xml:space="preserve"> </w:t>
      </w:r>
      <w:r>
        <w:t xml:space="preserve">информации или данных из источников с </w:t>
      </w:r>
      <w:proofErr w:type="spellStart"/>
      <w:r>
        <w:t>учѐтом</w:t>
      </w:r>
      <w:proofErr w:type="spellEnd"/>
      <w:r>
        <w:t xml:space="preserve"> предложенной учебной задачи и заданных критериев;</w:t>
      </w:r>
    </w:p>
    <w:p w14:paraId="1B5B071B" w14:textId="77777777" w:rsidR="00A43DD8" w:rsidRDefault="00983492">
      <w:pPr>
        <w:pStyle w:val="a4"/>
        <w:numPr>
          <w:ilvl w:val="1"/>
          <w:numId w:val="2"/>
        </w:numPr>
        <w:tabs>
          <w:tab w:val="left" w:pos="1275"/>
        </w:tabs>
        <w:ind w:right="419" w:firstLine="707"/>
        <w:jc w:val="left"/>
      </w:pPr>
      <w:r>
        <w:t>выбирать,</w:t>
      </w:r>
      <w:r>
        <w:rPr>
          <w:spacing w:val="-4"/>
        </w:rPr>
        <w:t xml:space="preserve"> </w:t>
      </w:r>
      <w:r>
        <w:t>анализировать,</w:t>
      </w:r>
      <w:r>
        <w:rPr>
          <w:spacing w:val="-6"/>
        </w:rPr>
        <w:t xml:space="preserve"> </w:t>
      </w:r>
      <w:r>
        <w:t>систематизировать</w:t>
      </w:r>
      <w:r>
        <w:rPr>
          <w:spacing w:val="-4"/>
        </w:rPr>
        <w:t xml:space="preserve"> </w:t>
      </w:r>
      <w:r>
        <w:t>и</w:t>
      </w:r>
      <w:r>
        <w:rPr>
          <w:spacing w:val="-4"/>
        </w:rPr>
        <w:t xml:space="preserve"> </w:t>
      </w:r>
      <w:r>
        <w:t>интерпретировать</w:t>
      </w:r>
      <w:r>
        <w:rPr>
          <w:spacing w:val="-4"/>
        </w:rPr>
        <w:t xml:space="preserve"> </w:t>
      </w:r>
      <w:r>
        <w:t>информацию</w:t>
      </w:r>
      <w:r>
        <w:rPr>
          <w:spacing w:val="-4"/>
        </w:rPr>
        <w:t xml:space="preserve"> </w:t>
      </w:r>
      <w:proofErr w:type="spellStart"/>
      <w:r>
        <w:t>различ</w:t>
      </w:r>
      <w:proofErr w:type="spellEnd"/>
      <w:r>
        <w:t xml:space="preserve">- </w:t>
      </w:r>
      <w:proofErr w:type="spellStart"/>
      <w:r>
        <w:t>ных</w:t>
      </w:r>
      <w:proofErr w:type="spellEnd"/>
      <w:r>
        <w:t xml:space="preserve"> видов и форм представления;</w:t>
      </w:r>
    </w:p>
    <w:p w14:paraId="0E2C62CA" w14:textId="77777777" w:rsidR="00A43DD8" w:rsidRDefault="00983492">
      <w:pPr>
        <w:pStyle w:val="a4"/>
        <w:numPr>
          <w:ilvl w:val="1"/>
          <w:numId w:val="2"/>
        </w:numPr>
        <w:tabs>
          <w:tab w:val="left" w:pos="1275"/>
        </w:tabs>
        <w:ind w:right="317" w:firstLine="707"/>
        <w:jc w:val="left"/>
      </w:pPr>
      <w:r>
        <w:t>находить</w:t>
      </w:r>
      <w:r>
        <w:rPr>
          <w:spacing w:val="-4"/>
        </w:rPr>
        <w:t xml:space="preserve"> </w:t>
      </w:r>
      <w:r>
        <w:t>сходные</w:t>
      </w:r>
      <w:r>
        <w:rPr>
          <w:spacing w:val="-4"/>
        </w:rPr>
        <w:t xml:space="preserve"> </w:t>
      </w:r>
      <w:r>
        <w:t>аргументы</w:t>
      </w:r>
      <w:r>
        <w:rPr>
          <w:spacing w:val="-3"/>
        </w:rPr>
        <w:t xml:space="preserve"> </w:t>
      </w:r>
      <w:r>
        <w:t>(подтверждающие</w:t>
      </w:r>
      <w:r>
        <w:rPr>
          <w:spacing w:val="-4"/>
        </w:rPr>
        <w:t xml:space="preserve"> </w:t>
      </w:r>
      <w:r>
        <w:t>или</w:t>
      </w:r>
      <w:r>
        <w:rPr>
          <w:spacing w:val="-5"/>
        </w:rPr>
        <w:t xml:space="preserve"> </w:t>
      </w:r>
      <w:r>
        <w:t>опровергающие</w:t>
      </w:r>
      <w:r>
        <w:rPr>
          <w:spacing w:val="-4"/>
        </w:rPr>
        <w:t xml:space="preserve"> </w:t>
      </w:r>
      <w:r>
        <w:t>одну</w:t>
      </w:r>
      <w:r>
        <w:rPr>
          <w:spacing w:val="-10"/>
        </w:rPr>
        <w:t xml:space="preserve"> </w:t>
      </w:r>
      <w:r>
        <w:t>и</w:t>
      </w:r>
      <w:r>
        <w:rPr>
          <w:spacing w:val="-5"/>
        </w:rPr>
        <w:t xml:space="preserve"> </w:t>
      </w:r>
      <w:r>
        <w:t>ту</w:t>
      </w:r>
      <w:r>
        <w:rPr>
          <w:spacing w:val="-9"/>
        </w:rPr>
        <w:t xml:space="preserve"> </w:t>
      </w:r>
      <w:r>
        <w:t>же</w:t>
      </w:r>
      <w:r>
        <w:rPr>
          <w:spacing w:val="-4"/>
        </w:rPr>
        <w:t xml:space="preserve"> </w:t>
      </w:r>
      <w:r>
        <w:t>идею, версию) в различных информационных источниках;</w:t>
      </w:r>
    </w:p>
    <w:p w14:paraId="57D699E7" w14:textId="77777777" w:rsidR="00A43DD8" w:rsidRDefault="00A43DD8">
      <w:pPr>
        <w:pStyle w:val="a4"/>
        <w:jc w:val="left"/>
        <w:sectPr w:rsidR="00A43DD8">
          <w:pgSz w:w="11920" w:h="16850"/>
          <w:pgMar w:top="1700" w:right="566" w:bottom="780" w:left="1417" w:header="0" w:footer="597" w:gutter="0"/>
          <w:cols w:space="720"/>
        </w:sectPr>
      </w:pPr>
    </w:p>
    <w:p w14:paraId="5EDB076F" w14:textId="77777777" w:rsidR="00A43DD8" w:rsidRDefault="00983492">
      <w:pPr>
        <w:pStyle w:val="a4"/>
        <w:numPr>
          <w:ilvl w:val="1"/>
          <w:numId w:val="2"/>
        </w:numPr>
        <w:tabs>
          <w:tab w:val="left" w:pos="1275"/>
        </w:tabs>
        <w:spacing w:before="74"/>
        <w:ind w:right="268" w:firstLine="707"/>
      </w:pPr>
      <w:r>
        <w:lastRenderedPageBreak/>
        <w:t xml:space="preserve">самостоятельно выбирать оптимальную форму представления информации и </w:t>
      </w:r>
      <w:proofErr w:type="spellStart"/>
      <w:r>
        <w:t>иллю</w:t>
      </w:r>
      <w:proofErr w:type="spellEnd"/>
      <w:r>
        <w:t xml:space="preserve">- </w:t>
      </w:r>
      <w:proofErr w:type="spellStart"/>
      <w:r>
        <w:t>стрировать</w:t>
      </w:r>
      <w:proofErr w:type="spellEnd"/>
      <w:r>
        <w:t xml:space="preserve"> решаемые задачи несложными схемами, диаграммами, иной графикой и их </w:t>
      </w:r>
      <w:proofErr w:type="spellStart"/>
      <w:r>
        <w:t>комбина</w:t>
      </w:r>
      <w:proofErr w:type="spellEnd"/>
      <w:r>
        <w:t xml:space="preserve">- </w:t>
      </w:r>
      <w:proofErr w:type="spellStart"/>
      <w:r>
        <w:rPr>
          <w:spacing w:val="-2"/>
        </w:rPr>
        <w:t>циями</w:t>
      </w:r>
      <w:proofErr w:type="spellEnd"/>
      <w:r>
        <w:rPr>
          <w:spacing w:val="-2"/>
        </w:rPr>
        <w:t>;</w:t>
      </w:r>
    </w:p>
    <w:p w14:paraId="13B92955" w14:textId="77777777" w:rsidR="00A43DD8" w:rsidRDefault="00983492">
      <w:pPr>
        <w:pStyle w:val="a4"/>
        <w:numPr>
          <w:ilvl w:val="1"/>
          <w:numId w:val="2"/>
        </w:numPr>
        <w:tabs>
          <w:tab w:val="left" w:pos="1275"/>
        </w:tabs>
        <w:spacing w:before="1"/>
        <w:ind w:right="270" w:firstLine="707"/>
      </w:pPr>
      <w:r>
        <w:t xml:space="preserve">оценивать </w:t>
      </w:r>
      <w:proofErr w:type="spellStart"/>
      <w:r>
        <w:t>надѐжность</w:t>
      </w:r>
      <w:proofErr w:type="spellEnd"/>
      <w:r>
        <w:t xml:space="preserve"> информации по критериям, предложенным педагогическим </w:t>
      </w:r>
      <w:proofErr w:type="spellStart"/>
      <w:r>
        <w:t>ра</w:t>
      </w:r>
      <w:proofErr w:type="spellEnd"/>
      <w:r>
        <w:t xml:space="preserve">- </w:t>
      </w:r>
      <w:proofErr w:type="spellStart"/>
      <w:r>
        <w:t>ботником</w:t>
      </w:r>
      <w:proofErr w:type="spellEnd"/>
      <w:r>
        <w:t xml:space="preserve"> или сформулированным самостоятельно;</w:t>
      </w:r>
    </w:p>
    <w:p w14:paraId="41736CF5" w14:textId="77777777" w:rsidR="00A43DD8" w:rsidRDefault="00983492">
      <w:pPr>
        <w:pStyle w:val="a4"/>
        <w:numPr>
          <w:ilvl w:val="1"/>
          <w:numId w:val="2"/>
        </w:numPr>
        <w:tabs>
          <w:tab w:val="left" w:pos="1278"/>
        </w:tabs>
        <w:spacing w:line="268" w:lineRule="exact"/>
        <w:ind w:left="1278" w:hanging="285"/>
      </w:pPr>
      <w:r>
        <w:rPr>
          <w:spacing w:val="-2"/>
        </w:rPr>
        <w:t>эффективно</w:t>
      </w:r>
      <w:r>
        <w:rPr>
          <w:spacing w:val="1"/>
        </w:rPr>
        <w:t xml:space="preserve"> </w:t>
      </w:r>
      <w:r>
        <w:rPr>
          <w:spacing w:val="-2"/>
        </w:rPr>
        <w:t>запоминать</w:t>
      </w:r>
      <w:r>
        <w:rPr>
          <w:spacing w:val="1"/>
        </w:rPr>
        <w:t xml:space="preserve"> </w:t>
      </w:r>
      <w:r>
        <w:rPr>
          <w:spacing w:val="-2"/>
        </w:rPr>
        <w:t>и</w:t>
      </w:r>
      <w:r>
        <w:rPr>
          <w:spacing w:val="-3"/>
        </w:rPr>
        <w:t xml:space="preserve"> </w:t>
      </w:r>
      <w:r>
        <w:rPr>
          <w:spacing w:val="-2"/>
        </w:rPr>
        <w:t>систематизировать</w:t>
      </w:r>
      <w:r>
        <w:rPr>
          <w:spacing w:val="2"/>
        </w:rPr>
        <w:t xml:space="preserve"> </w:t>
      </w:r>
      <w:r>
        <w:rPr>
          <w:spacing w:val="-2"/>
        </w:rPr>
        <w:t>информацию.</w:t>
      </w:r>
    </w:p>
    <w:p w14:paraId="0427CCFF" w14:textId="77777777" w:rsidR="00A43DD8" w:rsidRDefault="00983492">
      <w:pPr>
        <w:pStyle w:val="a3"/>
        <w:ind w:right="281"/>
      </w:pPr>
      <w:r>
        <w:t>Овладение системой универсальных учебных познавательных действий обеспечивает сформированность когнитивных навыков у обучающихся.</w:t>
      </w:r>
    </w:p>
    <w:p w14:paraId="05F00BE3" w14:textId="77777777" w:rsidR="00A43DD8" w:rsidRDefault="00983492">
      <w:pPr>
        <w:pStyle w:val="a3"/>
        <w:spacing w:before="1"/>
        <w:ind w:right="270"/>
      </w:pPr>
      <w:r>
        <w:t xml:space="preserve">У обучающегося будут сформированы умения общения как часть коммуникативных </w:t>
      </w:r>
      <w:proofErr w:type="spellStart"/>
      <w:r>
        <w:t>уни</w:t>
      </w:r>
      <w:proofErr w:type="spellEnd"/>
      <w:r>
        <w:t xml:space="preserve">- </w:t>
      </w:r>
      <w:proofErr w:type="spellStart"/>
      <w:r>
        <w:t>версальных</w:t>
      </w:r>
      <w:proofErr w:type="spellEnd"/>
      <w:r>
        <w:t xml:space="preserve"> учебных действий:</w:t>
      </w:r>
    </w:p>
    <w:p w14:paraId="6504AE3F" w14:textId="77777777" w:rsidR="00A43DD8" w:rsidRDefault="00983492">
      <w:pPr>
        <w:pStyle w:val="a4"/>
        <w:numPr>
          <w:ilvl w:val="1"/>
          <w:numId w:val="2"/>
        </w:numPr>
        <w:tabs>
          <w:tab w:val="left" w:pos="1275"/>
        </w:tabs>
        <w:ind w:right="287" w:firstLine="707"/>
      </w:pPr>
      <w:r>
        <w:t>воспринимать и формулировать суждения, выражать эмоции в соответствии с целями и условиями общения;</w:t>
      </w:r>
    </w:p>
    <w:p w14:paraId="7F9D9C39" w14:textId="77777777" w:rsidR="00A43DD8" w:rsidRDefault="00983492">
      <w:pPr>
        <w:pStyle w:val="a4"/>
        <w:numPr>
          <w:ilvl w:val="1"/>
          <w:numId w:val="2"/>
        </w:numPr>
        <w:tabs>
          <w:tab w:val="left" w:pos="1278"/>
        </w:tabs>
        <w:spacing w:line="268" w:lineRule="exact"/>
        <w:ind w:left="1278" w:hanging="285"/>
      </w:pPr>
      <w:r>
        <w:t>выражать</w:t>
      </w:r>
      <w:r>
        <w:rPr>
          <w:spacing w:val="-13"/>
        </w:rPr>
        <w:t xml:space="preserve"> </w:t>
      </w:r>
      <w:r>
        <w:t>себя</w:t>
      </w:r>
      <w:r>
        <w:rPr>
          <w:spacing w:val="-10"/>
        </w:rPr>
        <w:t xml:space="preserve"> </w:t>
      </w:r>
      <w:r>
        <w:t>(свою</w:t>
      </w:r>
      <w:r>
        <w:rPr>
          <w:spacing w:val="-8"/>
        </w:rPr>
        <w:t xml:space="preserve"> </w:t>
      </w:r>
      <w:r>
        <w:t>точку</w:t>
      </w:r>
      <w:r>
        <w:rPr>
          <w:spacing w:val="-14"/>
        </w:rPr>
        <w:t xml:space="preserve"> </w:t>
      </w:r>
      <w:r>
        <w:t>зрения)</w:t>
      </w:r>
      <w:r>
        <w:rPr>
          <w:spacing w:val="-7"/>
        </w:rPr>
        <w:t xml:space="preserve"> </w:t>
      </w:r>
      <w:r>
        <w:t>в</w:t>
      </w:r>
      <w:r>
        <w:rPr>
          <w:spacing w:val="-8"/>
        </w:rPr>
        <w:t xml:space="preserve"> </w:t>
      </w:r>
      <w:r>
        <w:t>устных</w:t>
      </w:r>
      <w:r>
        <w:rPr>
          <w:spacing w:val="-9"/>
        </w:rPr>
        <w:t xml:space="preserve"> </w:t>
      </w:r>
      <w:r>
        <w:t>и</w:t>
      </w:r>
      <w:r>
        <w:rPr>
          <w:spacing w:val="-10"/>
        </w:rPr>
        <w:t xml:space="preserve"> </w:t>
      </w:r>
      <w:r>
        <w:t>письменных</w:t>
      </w:r>
      <w:r>
        <w:rPr>
          <w:spacing w:val="-4"/>
        </w:rPr>
        <w:t xml:space="preserve"> </w:t>
      </w:r>
      <w:r>
        <w:rPr>
          <w:spacing w:val="-2"/>
        </w:rPr>
        <w:t>текстах;</w:t>
      </w:r>
    </w:p>
    <w:p w14:paraId="5C7F21C7" w14:textId="77777777" w:rsidR="00A43DD8" w:rsidRDefault="00983492">
      <w:pPr>
        <w:pStyle w:val="a4"/>
        <w:numPr>
          <w:ilvl w:val="1"/>
          <w:numId w:val="2"/>
        </w:numPr>
        <w:tabs>
          <w:tab w:val="left" w:pos="1275"/>
        </w:tabs>
        <w:ind w:right="277" w:firstLine="707"/>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143FBEDD" w14:textId="77777777" w:rsidR="00A43DD8" w:rsidRDefault="00983492">
      <w:pPr>
        <w:pStyle w:val="a4"/>
        <w:numPr>
          <w:ilvl w:val="1"/>
          <w:numId w:val="2"/>
        </w:numPr>
        <w:tabs>
          <w:tab w:val="left" w:pos="1275"/>
        </w:tabs>
        <w:ind w:right="283" w:firstLine="707"/>
      </w:pPr>
      <w:r>
        <w:t>понимать намерения других, проявлять уважительное отношение к собеседнику и в корректной форме формулировать свои возражения;</w:t>
      </w:r>
    </w:p>
    <w:p w14:paraId="6C89E984" w14:textId="77777777" w:rsidR="00A43DD8" w:rsidRDefault="00983492">
      <w:pPr>
        <w:pStyle w:val="a4"/>
        <w:numPr>
          <w:ilvl w:val="1"/>
          <w:numId w:val="2"/>
        </w:numPr>
        <w:tabs>
          <w:tab w:val="left" w:pos="1275"/>
        </w:tabs>
        <w:ind w:right="285" w:firstLine="707"/>
      </w:pPr>
      <w: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14:paraId="01D066DE" w14:textId="77777777" w:rsidR="00A43DD8" w:rsidRDefault="00983492">
      <w:pPr>
        <w:pStyle w:val="a4"/>
        <w:numPr>
          <w:ilvl w:val="1"/>
          <w:numId w:val="2"/>
        </w:numPr>
        <w:tabs>
          <w:tab w:val="left" w:pos="1275"/>
        </w:tabs>
        <w:ind w:right="284" w:firstLine="707"/>
      </w:pPr>
      <w:r>
        <w:t>сопоставлять свои суждения с суждениями других участников диалога, обнаруживать различие и сходство позиций;</w:t>
      </w:r>
    </w:p>
    <w:p w14:paraId="3306F424" w14:textId="77777777" w:rsidR="00A43DD8" w:rsidRDefault="00983492">
      <w:pPr>
        <w:pStyle w:val="a4"/>
        <w:numPr>
          <w:ilvl w:val="1"/>
          <w:numId w:val="2"/>
        </w:numPr>
        <w:tabs>
          <w:tab w:val="left" w:pos="1275"/>
        </w:tabs>
        <w:ind w:right="279" w:firstLine="707"/>
      </w:pPr>
      <w:r>
        <w:t xml:space="preserve">публично представлять результаты выполненного опыта (эксперимента, исследования, </w:t>
      </w:r>
      <w:r>
        <w:rPr>
          <w:spacing w:val="-2"/>
        </w:rPr>
        <w:t>проекта);</w:t>
      </w:r>
    </w:p>
    <w:p w14:paraId="2CD0EA57" w14:textId="77777777" w:rsidR="00A43DD8" w:rsidRDefault="00983492">
      <w:pPr>
        <w:pStyle w:val="a4"/>
        <w:numPr>
          <w:ilvl w:val="1"/>
          <w:numId w:val="2"/>
        </w:numPr>
        <w:tabs>
          <w:tab w:val="left" w:pos="1275"/>
        </w:tabs>
        <w:ind w:right="265" w:firstLine="707"/>
      </w:pPr>
      <w:r>
        <w:t xml:space="preserve">самостоятельно выбирать формат выступления с </w:t>
      </w:r>
      <w:proofErr w:type="spellStart"/>
      <w:r>
        <w:t>учѐтом</w:t>
      </w:r>
      <w:proofErr w:type="spellEnd"/>
      <w:r>
        <w:t xml:space="preserve"> задач презентации и </w:t>
      </w:r>
      <w:proofErr w:type="gramStart"/>
      <w:r>
        <w:t xml:space="preserve">особенно- </w:t>
      </w:r>
      <w:proofErr w:type="spellStart"/>
      <w:r>
        <w:t>стей</w:t>
      </w:r>
      <w:proofErr w:type="spellEnd"/>
      <w:proofErr w:type="gramEnd"/>
      <w:r>
        <w:t xml:space="preserve"> аудитории и в соответствии с ним составлять устные и письменные тексты с использованием иллюстративных материалов.</w:t>
      </w:r>
    </w:p>
    <w:p w14:paraId="65BACD3E" w14:textId="77777777" w:rsidR="00A43DD8" w:rsidRDefault="00983492">
      <w:pPr>
        <w:pStyle w:val="a3"/>
        <w:ind w:right="270"/>
      </w:pPr>
      <w:r>
        <w:t xml:space="preserve">У обучающегося будут сформированы умения совместной деятельности как часть </w:t>
      </w:r>
      <w:proofErr w:type="gramStart"/>
      <w:r>
        <w:t xml:space="preserve">комму- </w:t>
      </w:r>
      <w:proofErr w:type="spellStart"/>
      <w:r>
        <w:t>никативных</w:t>
      </w:r>
      <w:proofErr w:type="spellEnd"/>
      <w:proofErr w:type="gramEnd"/>
      <w:r>
        <w:t xml:space="preserve"> универсальных учебных действий:</w:t>
      </w:r>
    </w:p>
    <w:p w14:paraId="4A60A1DC" w14:textId="77777777" w:rsidR="00A43DD8" w:rsidRDefault="00983492">
      <w:pPr>
        <w:pStyle w:val="a4"/>
        <w:numPr>
          <w:ilvl w:val="1"/>
          <w:numId w:val="2"/>
        </w:numPr>
        <w:tabs>
          <w:tab w:val="left" w:pos="1275"/>
        </w:tabs>
        <w:ind w:right="265" w:firstLine="707"/>
      </w:pPr>
      <w:r>
        <w:t xml:space="preserve">понимать и использовать преимущества командной и индивидуальной работы при </w:t>
      </w:r>
      <w:proofErr w:type="gramStart"/>
      <w:r>
        <w:t xml:space="preserve">ре- </w:t>
      </w:r>
      <w:proofErr w:type="spellStart"/>
      <w:r>
        <w:t>шении</w:t>
      </w:r>
      <w:proofErr w:type="spellEnd"/>
      <w:proofErr w:type="gramEnd"/>
      <w:r>
        <w:t xml:space="preserve"> конкретной проблемы, обосновывать необходимость применения групповых форм взаимо- действия при решении поставленной задачи;</w:t>
      </w:r>
    </w:p>
    <w:p w14:paraId="782E42B2" w14:textId="77777777" w:rsidR="00A43DD8" w:rsidRDefault="00983492">
      <w:pPr>
        <w:pStyle w:val="a4"/>
        <w:numPr>
          <w:ilvl w:val="1"/>
          <w:numId w:val="2"/>
        </w:numPr>
        <w:tabs>
          <w:tab w:val="left" w:pos="1275"/>
        </w:tabs>
        <w:ind w:right="270" w:firstLine="707"/>
      </w:pPr>
      <w:r>
        <w:t xml:space="preserve">принимать цель совместной деятельности, коллективно строить действия по </w:t>
      </w:r>
      <w:proofErr w:type="spellStart"/>
      <w:r>
        <w:t>еѐ</w:t>
      </w:r>
      <w:proofErr w:type="spellEnd"/>
      <w:r>
        <w:t xml:space="preserve"> </w:t>
      </w:r>
      <w:proofErr w:type="spellStart"/>
      <w:r>
        <w:t>дости</w:t>
      </w:r>
      <w:proofErr w:type="spellEnd"/>
      <w:r>
        <w:t xml:space="preserve">- </w:t>
      </w:r>
      <w:proofErr w:type="spellStart"/>
      <w:r>
        <w:t>жению</w:t>
      </w:r>
      <w:proofErr w:type="spellEnd"/>
      <w:r>
        <w:t>: распределять роли, договариваться, обсуждать процесс и результат совместной работы;</w:t>
      </w:r>
    </w:p>
    <w:p w14:paraId="21C19556" w14:textId="77777777" w:rsidR="00A43DD8" w:rsidRDefault="00983492">
      <w:pPr>
        <w:pStyle w:val="a4"/>
        <w:numPr>
          <w:ilvl w:val="1"/>
          <w:numId w:val="2"/>
        </w:numPr>
        <w:tabs>
          <w:tab w:val="left" w:pos="1275"/>
        </w:tabs>
        <w:ind w:right="279" w:firstLine="707"/>
      </w:pPr>
      <w:r>
        <w:t>обобщать мнения нескольких человек, проявлять готовность руководить, выполнять поручения, подчиняться;</w:t>
      </w:r>
    </w:p>
    <w:p w14:paraId="1A8AC2A9" w14:textId="77777777" w:rsidR="00A43DD8" w:rsidRDefault="00983492">
      <w:pPr>
        <w:pStyle w:val="a4"/>
        <w:numPr>
          <w:ilvl w:val="1"/>
          <w:numId w:val="2"/>
        </w:numPr>
        <w:tabs>
          <w:tab w:val="left" w:pos="1275"/>
        </w:tabs>
        <w:ind w:right="270" w:firstLine="707"/>
      </w:pPr>
      <w:r>
        <w:t xml:space="preserve">планировать организацию совместной работы, определять свою роль (с </w:t>
      </w:r>
      <w:proofErr w:type="spellStart"/>
      <w:r>
        <w:t>учѐтом</w:t>
      </w:r>
      <w:proofErr w:type="spellEnd"/>
      <w:r>
        <w:t xml:space="preserve"> </w:t>
      </w:r>
      <w:proofErr w:type="spellStart"/>
      <w:proofErr w:type="gramStart"/>
      <w:r>
        <w:t>предпо</w:t>
      </w:r>
      <w:proofErr w:type="spellEnd"/>
      <w:r>
        <w:t>- чтений</w:t>
      </w:r>
      <w:proofErr w:type="gramEnd"/>
      <w:r>
        <w:t xml:space="preserve">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85A8CA2" w14:textId="77777777" w:rsidR="00A43DD8" w:rsidRDefault="00983492">
      <w:pPr>
        <w:pStyle w:val="a4"/>
        <w:numPr>
          <w:ilvl w:val="1"/>
          <w:numId w:val="2"/>
        </w:numPr>
        <w:tabs>
          <w:tab w:val="left" w:pos="1275"/>
        </w:tabs>
        <w:ind w:right="268" w:firstLine="707"/>
      </w:pPr>
      <w:r>
        <w:t xml:space="preserve">выполнять свою часть работы, достигать качественного результата </w:t>
      </w:r>
      <w:proofErr w:type="gramStart"/>
      <w:r>
        <w:t>по своему</w:t>
      </w:r>
      <w:proofErr w:type="gramEnd"/>
      <w:r>
        <w:t xml:space="preserve"> </w:t>
      </w:r>
      <w:proofErr w:type="spellStart"/>
      <w:r>
        <w:t>направ</w:t>
      </w:r>
      <w:proofErr w:type="spellEnd"/>
      <w:r>
        <w:t xml:space="preserve">- </w:t>
      </w:r>
      <w:proofErr w:type="spellStart"/>
      <w:r>
        <w:t>лению</w:t>
      </w:r>
      <w:proofErr w:type="spellEnd"/>
      <w:r>
        <w:t xml:space="preserve"> и координировать свои действия с другими членами команды;</w:t>
      </w:r>
    </w:p>
    <w:p w14:paraId="24D20862" w14:textId="77777777" w:rsidR="00A43DD8" w:rsidRDefault="00983492">
      <w:pPr>
        <w:pStyle w:val="a4"/>
        <w:numPr>
          <w:ilvl w:val="1"/>
          <w:numId w:val="2"/>
        </w:numPr>
        <w:tabs>
          <w:tab w:val="left" w:pos="1275"/>
        </w:tabs>
        <w:ind w:right="283" w:firstLine="707"/>
      </w:pPr>
      <w:r>
        <w:t>оценивать качество своего вклада в общий продукт по критериям, самостоятельно сформулированным участниками взаимодействия;</w:t>
      </w:r>
    </w:p>
    <w:p w14:paraId="28984FCD" w14:textId="77777777" w:rsidR="00A43DD8" w:rsidRDefault="00983492">
      <w:pPr>
        <w:pStyle w:val="a4"/>
        <w:numPr>
          <w:ilvl w:val="1"/>
          <w:numId w:val="2"/>
        </w:numPr>
        <w:tabs>
          <w:tab w:val="left" w:pos="1275"/>
        </w:tabs>
        <w:ind w:right="279" w:firstLine="707"/>
      </w:pPr>
      <w:r>
        <w:t>сравнивать</w:t>
      </w:r>
      <w:r>
        <w:rPr>
          <w:spacing w:val="-4"/>
        </w:rPr>
        <w:t xml:space="preserve"> </w:t>
      </w:r>
      <w:r>
        <w:t>результаты</w:t>
      </w:r>
      <w:r>
        <w:rPr>
          <w:spacing w:val="-9"/>
        </w:rPr>
        <w:t xml:space="preserve"> </w:t>
      </w:r>
      <w:r>
        <w:t>с</w:t>
      </w:r>
      <w:r>
        <w:rPr>
          <w:spacing w:val="-11"/>
        </w:rPr>
        <w:t xml:space="preserve"> </w:t>
      </w:r>
      <w:r>
        <w:t>исходной</w:t>
      </w:r>
      <w:r>
        <w:rPr>
          <w:spacing w:val="-7"/>
        </w:rPr>
        <w:t xml:space="preserve"> </w:t>
      </w:r>
      <w:r>
        <w:t>задачей</w:t>
      </w:r>
      <w:r>
        <w:rPr>
          <w:spacing w:val="-10"/>
        </w:rPr>
        <w:t xml:space="preserve"> </w:t>
      </w:r>
      <w:r>
        <w:t>и</w:t>
      </w:r>
      <w:r>
        <w:rPr>
          <w:spacing w:val="-8"/>
        </w:rPr>
        <w:t xml:space="preserve"> </w:t>
      </w:r>
      <w:r>
        <w:t>вклад</w:t>
      </w:r>
      <w:r>
        <w:rPr>
          <w:spacing w:val="-9"/>
        </w:rPr>
        <w:t xml:space="preserve"> </w:t>
      </w:r>
      <w:r>
        <w:t>каждого</w:t>
      </w:r>
      <w:r>
        <w:rPr>
          <w:spacing w:val="-3"/>
        </w:rPr>
        <w:t xml:space="preserve"> </w:t>
      </w:r>
      <w:r>
        <w:t>члена</w:t>
      </w:r>
      <w:r>
        <w:rPr>
          <w:spacing w:val="-9"/>
        </w:rPr>
        <w:t xml:space="preserve"> </w:t>
      </w:r>
      <w:r>
        <w:t>команды</w:t>
      </w:r>
      <w:r>
        <w:rPr>
          <w:spacing w:val="-6"/>
        </w:rPr>
        <w:t xml:space="preserve"> </w:t>
      </w:r>
      <w:r>
        <w:t>в</w:t>
      </w:r>
      <w:r>
        <w:rPr>
          <w:spacing w:val="-10"/>
        </w:rPr>
        <w:t xml:space="preserve"> </w:t>
      </w:r>
      <w:r>
        <w:t xml:space="preserve">достижение результатов, разделять сферу ответственности и проявлять готовность к предоставлению </w:t>
      </w:r>
      <w:proofErr w:type="spellStart"/>
      <w:r>
        <w:t>отчѐта</w:t>
      </w:r>
      <w:proofErr w:type="spellEnd"/>
      <w:r>
        <w:t xml:space="preserve"> перед группой.</w:t>
      </w:r>
    </w:p>
    <w:p w14:paraId="763A27C9" w14:textId="77777777" w:rsidR="00A43DD8" w:rsidRDefault="00983492">
      <w:pPr>
        <w:pStyle w:val="a3"/>
        <w:ind w:right="281"/>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01552B1" w14:textId="77777777" w:rsidR="00A43DD8" w:rsidRDefault="00983492">
      <w:pPr>
        <w:pStyle w:val="a3"/>
        <w:ind w:right="282"/>
      </w:pPr>
      <w:r>
        <w:t>У обучающегося будут сформированы умения самоорганизации как часть регулятивных универсальных учебных действий:</w:t>
      </w:r>
    </w:p>
    <w:p w14:paraId="3D120FC4" w14:textId="77777777" w:rsidR="00A43DD8" w:rsidRDefault="00983492">
      <w:pPr>
        <w:pStyle w:val="a4"/>
        <w:numPr>
          <w:ilvl w:val="1"/>
          <w:numId w:val="2"/>
        </w:numPr>
        <w:tabs>
          <w:tab w:val="left" w:pos="1278"/>
        </w:tabs>
        <w:spacing w:line="267" w:lineRule="exact"/>
        <w:ind w:left="1278" w:hanging="285"/>
      </w:pPr>
      <w:r>
        <w:t>выявлять</w:t>
      </w:r>
      <w:r>
        <w:rPr>
          <w:spacing w:val="-13"/>
        </w:rPr>
        <w:t xml:space="preserve"> </w:t>
      </w:r>
      <w:r>
        <w:t>проблемы</w:t>
      </w:r>
      <w:r>
        <w:rPr>
          <w:spacing w:val="-8"/>
        </w:rPr>
        <w:t xml:space="preserve"> </w:t>
      </w:r>
      <w:r>
        <w:t>для</w:t>
      </w:r>
      <w:r>
        <w:rPr>
          <w:spacing w:val="-9"/>
        </w:rPr>
        <w:t xml:space="preserve"> </w:t>
      </w:r>
      <w:r>
        <w:t>решения</w:t>
      </w:r>
      <w:r>
        <w:rPr>
          <w:spacing w:val="-8"/>
        </w:rPr>
        <w:t xml:space="preserve"> </w:t>
      </w:r>
      <w:r>
        <w:t>в</w:t>
      </w:r>
      <w:r>
        <w:rPr>
          <w:spacing w:val="-10"/>
        </w:rPr>
        <w:t xml:space="preserve"> </w:t>
      </w:r>
      <w:r>
        <w:t>жизненных</w:t>
      </w:r>
      <w:r>
        <w:rPr>
          <w:spacing w:val="-5"/>
        </w:rPr>
        <w:t xml:space="preserve"> </w:t>
      </w:r>
      <w:r>
        <w:t>и</w:t>
      </w:r>
      <w:r>
        <w:rPr>
          <w:spacing w:val="-9"/>
        </w:rPr>
        <w:t xml:space="preserve"> </w:t>
      </w:r>
      <w:r>
        <w:t>учебных</w:t>
      </w:r>
      <w:r>
        <w:rPr>
          <w:spacing w:val="-10"/>
        </w:rPr>
        <w:t xml:space="preserve"> </w:t>
      </w:r>
      <w:r>
        <w:rPr>
          <w:spacing w:val="-2"/>
        </w:rPr>
        <w:t>ситуациях;</w:t>
      </w:r>
    </w:p>
    <w:p w14:paraId="78F3A645" w14:textId="77777777" w:rsidR="00A43DD8" w:rsidRDefault="00983492">
      <w:pPr>
        <w:pStyle w:val="a4"/>
        <w:numPr>
          <w:ilvl w:val="1"/>
          <w:numId w:val="2"/>
        </w:numPr>
        <w:tabs>
          <w:tab w:val="left" w:pos="1275"/>
        </w:tabs>
        <w:ind w:right="278" w:firstLine="707"/>
      </w:pPr>
      <w:r>
        <w:t>ориентироваться в различных подходах принятия решений (индивидуальное, принятие решения в группе, принятие решений группой);</w:t>
      </w:r>
    </w:p>
    <w:p w14:paraId="363E9DA1" w14:textId="77777777" w:rsidR="00A43DD8" w:rsidRDefault="00A43DD8">
      <w:pPr>
        <w:pStyle w:val="a4"/>
        <w:sectPr w:rsidR="00A43DD8">
          <w:pgSz w:w="11920" w:h="16850"/>
          <w:pgMar w:top="1700" w:right="566" w:bottom="780" w:left="1417" w:header="0" w:footer="597" w:gutter="0"/>
          <w:cols w:space="720"/>
        </w:sectPr>
      </w:pPr>
    </w:p>
    <w:p w14:paraId="1B31E702" w14:textId="77777777" w:rsidR="00A43DD8" w:rsidRDefault="00983492">
      <w:pPr>
        <w:pStyle w:val="a4"/>
        <w:numPr>
          <w:ilvl w:val="1"/>
          <w:numId w:val="2"/>
        </w:numPr>
        <w:tabs>
          <w:tab w:val="left" w:pos="1275"/>
        </w:tabs>
        <w:spacing w:before="75"/>
        <w:ind w:right="268" w:firstLine="707"/>
      </w:pPr>
      <w:r>
        <w:lastRenderedPageBreak/>
        <w:t xml:space="preserve">самостоятельно составлять алгоритм решения задачи (или его часть), выбирать способ решения учебной задачи с </w:t>
      </w:r>
      <w:proofErr w:type="spellStart"/>
      <w:r>
        <w:t>учѐтом</w:t>
      </w:r>
      <w:proofErr w:type="spellEnd"/>
      <w:r>
        <w:t xml:space="preserve"> имеющихся ресурсов и собственных возможностей, </w:t>
      </w:r>
      <w:proofErr w:type="spellStart"/>
      <w:r>
        <w:t>аргументи</w:t>
      </w:r>
      <w:proofErr w:type="spellEnd"/>
      <w:r>
        <w:t xml:space="preserve">- </w:t>
      </w:r>
      <w:proofErr w:type="spellStart"/>
      <w:r>
        <w:t>ровать</w:t>
      </w:r>
      <w:proofErr w:type="spellEnd"/>
      <w:r>
        <w:t xml:space="preserve"> предлагаемые варианты решений;</w:t>
      </w:r>
    </w:p>
    <w:p w14:paraId="6477F012" w14:textId="77777777" w:rsidR="00A43DD8" w:rsidRDefault="00983492">
      <w:pPr>
        <w:pStyle w:val="a4"/>
        <w:numPr>
          <w:ilvl w:val="1"/>
          <w:numId w:val="2"/>
        </w:numPr>
        <w:tabs>
          <w:tab w:val="left" w:pos="1275"/>
        </w:tabs>
        <w:ind w:right="270" w:firstLine="707"/>
      </w:pPr>
      <w:r>
        <w:t xml:space="preserve">составлять план действий (план реализации намеченного алгоритма решения), </w:t>
      </w:r>
      <w:proofErr w:type="spellStart"/>
      <w:proofErr w:type="gramStart"/>
      <w:r>
        <w:t>коррек</w:t>
      </w:r>
      <w:proofErr w:type="spellEnd"/>
      <w:r>
        <w:t>- тировать</w:t>
      </w:r>
      <w:proofErr w:type="gramEnd"/>
      <w:r>
        <w:t xml:space="preserve"> предложенный алгоритм с </w:t>
      </w:r>
      <w:proofErr w:type="spellStart"/>
      <w:r>
        <w:t>учѐтом</w:t>
      </w:r>
      <w:proofErr w:type="spellEnd"/>
      <w:r>
        <w:t xml:space="preserve"> получения новых знаний об изучаемом объекте;</w:t>
      </w:r>
    </w:p>
    <w:p w14:paraId="6841D327" w14:textId="77777777" w:rsidR="00A43DD8" w:rsidRDefault="00983492">
      <w:pPr>
        <w:pStyle w:val="a4"/>
        <w:numPr>
          <w:ilvl w:val="1"/>
          <w:numId w:val="2"/>
        </w:numPr>
        <w:tabs>
          <w:tab w:val="left" w:pos="1278"/>
        </w:tabs>
        <w:spacing w:line="268" w:lineRule="exact"/>
        <w:ind w:left="1278" w:hanging="285"/>
      </w:pPr>
      <w:r>
        <w:t>проводить</w:t>
      </w:r>
      <w:r>
        <w:rPr>
          <w:spacing w:val="-14"/>
        </w:rPr>
        <w:t xml:space="preserve"> </w:t>
      </w:r>
      <w:r>
        <w:t>выбор</w:t>
      </w:r>
      <w:r>
        <w:rPr>
          <w:spacing w:val="-14"/>
        </w:rPr>
        <w:t xml:space="preserve"> </w:t>
      </w:r>
      <w:r>
        <w:t>и</w:t>
      </w:r>
      <w:r>
        <w:rPr>
          <w:spacing w:val="-12"/>
        </w:rPr>
        <w:t xml:space="preserve"> </w:t>
      </w:r>
      <w:r>
        <w:t>брать</w:t>
      </w:r>
      <w:r>
        <w:rPr>
          <w:spacing w:val="-14"/>
        </w:rPr>
        <w:t xml:space="preserve"> </w:t>
      </w:r>
      <w:r>
        <w:t>ответственность</w:t>
      </w:r>
      <w:r>
        <w:rPr>
          <w:spacing w:val="-9"/>
        </w:rPr>
        <w:t xml:space="preserve"> </w:t>
      </w:r>
      <w:r>
        <w:t>за</w:t>
      </w:r>
      <w:r>
        <w:rPr>
          <w:spacing w:val="-10"/>
        </w:rPr>
        <w:t xml:space="preserve"> </w:t>
      </w:r>
      <w:r>
        <w:rPr>
          <w:spacing w:val="-2"/>
        </w:rPr>
        <w:t>решение.</w:t>
      </w:r>
    </w:p>
    <w:p w14:paraId="404E7F98" w14:textId="77777777" w:rsidR="00A43DD8" w:rsidRDefault="00983492">
      <w:pPr>
        <w:pStyle w:val="a3"/>
        <w:ind w:right="272"/>
      </w:pPr>
      <w:r>
        <w:t xml:space="preserve">У обучающегося будут сформированы умения самоконтроля как часть регулятивных </w:t>
      </w:r>
      <w:proofErr w:type="spellStart"/>
      <w:r>
        <w:t>уни</w:t>
      </w:r>
      <w:proofErr w:type="spellEnd"/>
      <w:r>
        <w:t xml:space="preserve">- </w:t>
      </w:r>
      <w:proofErr w:type="spellStart"/>
      <w:r>
        <w:t>версальных</w:t>
      </w:r>
      <w:proofErr w:type="spellEnd"/>
      <w:r>
        <w:t xml:space="preserve"> учебных действий:</w:t>
      </w:r>
    </w:p>
    <w:p w14:paraId="1E81D0CC" w14:textId="77777777" w:rsidR="00A43DD8" w:rsidRDefault="00983492">
      <w:pPr>
        <w:pStyle w:val="a4"/>
        <w:numPr>
          <w:ilvl w:val="1"/>
          <w:numId w:val="2"/>
        </w:numPr>
        <w:tabs>
          <w:tab w:val="left" w:pos="1278"/>
        </w:tabs>
        <w:spacing w:line="268" w:lineRule="exact"/>
        <w:ind w:left="1278" w:hanging="285"/>
      </w:pPr>
      <w:r>
        <w:rPr>
          <w:spacing w:val="-2"/>
        </w:rPr>
        <w:t>владеть</w:t>
      </w:r>
      <w:r>
        <w:t xml:space="preserve"> </w:t>
      </w:r>
      <w:r>
        <w:rPr>
          <w:spacing w:val="-2"/>
        </w:rPr>
        <w:t>способами</w:t>
      </w:r>
      <w:r>
        <w:rPr>
          <w:spacing w:val="2"/>
        </w:rPr>
        <w:t xml:space="preserve"> </w:t>
      </w:r>
      <w:r>
        <w:rPr>
          <w:spacing w:val="-2"/>
        </w:rPr>
        <w:t>самоконтроля,</w:t>
      </w:r>
      <w:r>
        <w:rPr>
          <w:spacing w:val="5"/>
        </w:rPr>
        <w:t xml:space="preserve"> </w:t>
      </w:r>
      <w:proofErr w:type="spellStart"/>
      <w:r>
        <w:rPr>
          <w:spacing w:val="-2"/>
        </w:rPr>
        <w:t>самомотивации</w:t>
      </w:r>
      <w:proofErr w:type="spellEnd"/>
      <w:r>
        <w:rPr>
          <w:spacing w:val="2"/>
        </w:rPr>
        <w:t xml:space="preserve"> </w:t>
      </w:r>
      <w:r>
        <w:rPr>
          <w:spacing w:val="-2"/>
        </w:rPr>
        <w:t>и</w:t>
      </w:r>
      <w:r>
        <w:rPr>
          <w:spacing w:val="4"/>
        </w:rPr>
        <w:t xml:space="preserve"> </w:t>
      </w:r>
      <w:r>
        <w:rPr>
          <w:spacing w:val="-2"/>
        </w:rPr>
        <w:t>рефлексии;</w:t>
      </w:r>
    </w:p>
    <w:p w14:paraId="7533EF22" w14:textId="77777777" w:rsidR="00A43DD8" w:rsidRDefault="00983492">
      <w:pPr>
        <w:pStyle w:val="a4"/>
        <w:numPr>
          <w:ilvl w:val="1"/>
          <w:numId w:val="2"/>
        </w:numPr>
        <w:tabs>
          <w:tab w:val="left" w:pos="1278"/>
        </w:tabs>
        <w:spacing w:line="268" w:lineRule="exact"/>
        <w:ind w:left="1278" w:hanging="285"/>
      </w:pPr>
      <w:r>
        <w:t>давать</w:t>
      </w:r>
      <w:r>
        <w:rPr>
          <w:spacing w:val="-8"/>
        </w:rPr>
        <w:t xml:space="preserve"> </w:t>
      </w:r>
      <w:r>
        <w:t>оценку</w:t>
      </w:r>
      <w:r>
        <w:rPr>
          <w:spacing w:val="-13"/>
        </w:rPr>
        <w:t xml:space="preserve"> </w:t>
      </w:r>
      <w:r>
        <w:t>ситуации</w:t>
      </w:r>
      <w:r>
        <w:rPr>
          <w:spacing w:val="-9"/>
        </w:rPr>
        <w:t xml:space="preserve"> </w:t>
      </w:r>
      <w:r>
        <w:t>и</w:t>
      </w:r>
      <w:r>
        <w:rPr>
          <w:spacing w:val="-7"/>
        </w:rPr>
        <w:t xml:space="preserve"> </w:t>
      </w:r>
      <w:r>
        <w:t>предлагать</w:t>
      </w:r>
      <w:r>
        <w:rPr>
          <w:spacing w:val="-8"/>
        </w:rPr>
        <w:t xml:space="preserve"> </w:t>
      </w:r>
      <w:r>
        <w:t>план</w:t>
      </w:r>
      <w:r>
        <w:rPr>
          <w:spacing w:val="-8"/>
        </w:rPr>
        <w:t xml:space="preserve"> </w:t>
      </w:r>
      <w:proofErr w:type="spellStart"/>
      <w:r>
        <w:t>еѐ</w:t>
      </w:r>
      <w:proofErr w:type="spellEnd"/>
      <w:r>
        <w:rPr>
          <w:spacing w:val="-8"/>
        </w:rPr>
        <w:t xml:space="preserve"> </w:t>
      </w:r>
      <w:r>
        <w:rPr>
          <w:spacing w:val="-2"/>
        </w:rPr>
        <w:t>изменения;</w:t>
      </w:r>
    </w:p>
    <w:p w14:paraId="6469E110" w14:textId="77777777" w:rsidR="00A43DD8" w:rsidRDefault="00983492">
      <w:pPr>
        <w:pStyle w:val="a4"/>
        <w:numPr>
          <w:ilvl w:val="1"/>
          <w:numId w:val="2"/>
        </w:numPr>
        <w:tabs>
          <w:tab w:val="left" w:pos="1275"/>
        </w:tabs>
        <w:ind w:right="337" w:firstLine="707"/>
        <w:jc w:val="left"/>
      </w:pPr>
      <w:r>
        <w:t>учитывать</w:t>
      </w:r>
      <w:r>
        <w:rPr>
          <w:spacing w:val="26"/>
        </w:rPr>
        <w:t xml:space="preserve"> </w:t>
      </w:r>
      <w:r>
        <w:t>контекст</w:t>
      </w:r>
      <w:r>
        <w:rPr>
          <w:spacing w:val="26"/>
        </w:rPr>
        <w:t xml:space="preserve"> </w:t>
      </w:r>
      <w:r>
        <w:t>и предвидеть</w:t>
      </w:r>
      <w:r>
        <w:rPr>
          <w:spacing w:val="26"/>
        </w:rPr>
        <w:t xml:space="preserve"> </w:t>
      </w:r>
      <w:r>
        <w:t>трудности, которые</w:t>
      </w:r>
      <w:r>
        <w:rPr>
          <w:spacing w:val="27"/>
        </w:rPr>
        <w:t xml:space="preserve"> </w:t>
      </w:r>
      <w:r>
        <w:t>могут возникнуть</w:t>
      </w:r>
      <w:r>
        <w:rPr>
          <w:spacing w:val="28"/>
        </w:rPr>
        <w:t xml:space="preserve"> </w:t>
      </w:r>
      <w:r>
        <w:t>при</w:t>
      </w:r>
      <w:r>
        <w:rPr>
          <w:spacing w:val="-3"/>
        </w:rPr>
        <w:t xml:space="preserve"> </w:t>
      </w:r>
      <w:r>
        <w:t>решении учебной задачи, адаптировать решение к меняющимся обстоятельствам;</w:t>
      </w:r>
    </w:p>
    <w:p w14:paraId="4CEC0A70" w14:textId="77777777" w:rsidR="00A43DD8" w:rsidRDefault="00983492">
      <w:pPr>
        <w:pStyle w:val="a4"/>
        <w:numPr>
          <w:ilvl w:val="1"/>
          <w:numId w:val="2"/>
        </w:numPr>
        <w:tabs>
          <w:tab w:val="left" w:pos="1275"/>
        </w:tabs>
        <w:spacing w:before="2"/>
        <w:ind w:right="411" w:firstLine="707"/>
        <w:jc w:val="left"/>
      </w:pPr>
      <w:r>
        <w:t>объяснять</w:t>
      </w:r>
      <w:r>
        <w:rPr>
          <w:spacing w:val="40"/>
        </w:rPr>
        <w:t xml:space="preserve"> </w:t>
      </w:r>
      <w:r>
        <w:t>причины</w:t>
      </w:r>
      <w:r>
        <w:rPr>
          <w:spacing w:val="40"/>
        </w:rPr>
        <w:t xml:space="preserve"> </w:t>
      </w:r>
      <w:r>
        <w:t>достижения</w:t>
      </w:r>
      <w:r>
        <w:rPr>
          <w:spacing w:val="40"/>
        </w:rPr>
        <w:t xml:space="preserve"> </w:t>
      </w:r>
      <w:r>
        <w:t>(недостижения)</w:t>
      </w:r>
      <w:r>
        <w:rPr>
          <w:spacing w:val="40"/>
        </w:rPr>
        <w:t xml:space="preserve"> </w:t>
      </w:r>
      <w:r>
        <w:t>результатов</w:t>
      </w:r>
      <w:r>
        <w:rPr>
          <w:spacing w:val="40"/>
        </w:rPr>
        <w:t xml:space="preserve"> </w:t>
      </w:r>
      <w:r>
        <w:t>деятельности,</w:t>
      </w:r>
      <w:r>
        <w:rPr>
          <w:spacing w:val="40"/>
        </w:rPr>
        <w:t xml:space="preserve"> </w:t>
      </w:r>
      <w:r>
        <w:t xml:space="preserve">давать оценку </w:t>
      </w:r>
      <w:proofErr w:type="spellStart"/>
      <w:r>
        <w:t>приобретѐнному</w:t>
      </w:r>
      <w:proofErr w:type="spellEnd"/>
      <w:r>
        <w:t xml:space="preserve"> опыту, находить позитивное в произошедшей ситуации;</w:t>
      </w:r>
    </w:p>
    <w:p w14:paraId="16594C8C" w14:textId="77777777" w:rsidR="00A43DD8" w:rsidRDefault="00983492">
      <w:pPr>
        <w:pStyle w:val="a4"/>
        <w:numPr>
          <w:ilvl w:val="1"/>
          <w:numId w:val="2"/>
        </w:numPr>
        <w:tabs>
          <w:tab w:val="left" w:pos="1275"/>
        </w:tabs>
        <w:ind w:right="467" w:firstLine="707"/>
        <w:jc w:val="left"/>
      </w:pPr>
      <w:r>
        <w:t>вносить</w:t>
      </w:r>
      <w:r>
        <w:rPr>
          <w:spacing w:val="-3"/>
        </w:rPr>
        <w:t xml:space="preserve"> </w:t>
      </w:r>
      <w:r>
        <w:t>коррективы</w:t>
      </w:r>
      <w:r>
        <w:rPr>
          <w:spacing w:val="-3"/>
        </w:rPr>
        <w:t xml:space="preserve"> </w:t>
      </w:r>
      <w:r>
        <w:t>в</w:t>
      </w:r>
      <w:r>
        <w:rPr>
          <w:spacing w:val="-3"/>
        </w:rPr>
        <w:t xml:space="preserve"> </w:t>
      </w:r>
      <w:r>
        <w:t>деятельность</w:t>
      </w:r>
      <w:r>
        <w:rPr>
          <w:spacing w:val="-3"/>
        </w:rPr>
        <w:t xml:space="preserve"> </w:t>
      </w:r>
      <w:r>
        <w:t>на</w:t>
      </w:r>
      <w:r>
        <w:rPr>
          <w:spacing w:val="-3"/>
        </w:rPr>
        <w:t xml:space="preserve"> </w:t>
      </w:r>
      <w:r>
        <w:t>основе</w:t>
      </w:r>
      <w:r>
        <w:rPr>
          <w:spacing w:val="-3"/>
        </w:rPr>
        <w:t xml:space="preserve"> </w:t>
      </w:r>
      <w:r>
        <w:t>новых</w:t>
      </w:r>
      <w:r>
        <w:rPr>
          <w:spacing w:val="-3"/>
        </w:rPr>
        <w:t xml:space="preserve"> </w:t>
      </w:r>
      <w:r>
        <w:t>обстоятельств,</w:t>
      </w:r>
      <w:r>
        <w:rPr>
          <w:spacing w:val="-3"/>
        </w:rPr>
        <w:t xml:space="preserve"> </w:t>
      </w:r>
      <w:r>
        <w:t>изменившихся</w:t>
      </w:r>
      <w:r>
        <w:rPr>
          <w:spacing w:val="-3"/>
        </w:rPr>
        <w:t xml:space="preserve"> </w:t>
      </w:r>
      <w:proofErr w:type="gramStart"/>
      <w:r>
        <w:t xml:space="preserve">си- </w:t>
      </w:r>
      <w:proofErr w:type="spellStart"/>
      <w:r>
        <w:t>туаций</w:t>
      </w:r>
      <w:proofErr w:type="spellEnd"/>
      <w:proofErr w:type="gramEnd"/>
      <w:r>
        <w:t>, установленных ошибок, возникших трудностей;</w:t>
      </w:r>
    </w:p>
    <w:p w14:paraId="7ADA52E0" w14:textId="77777777" w:rsidR="00A43DD8" w:rsidRDefault="00983492">
      <w:pPr>
        <w:pStyle w:val="a4"/>
        <w:numPr>
          <w:ilvl w:val="1"/>
          <w:numId w:val="2"/>
        </w:numPr>
        <w:tabs>
          <w:tab w:val="left" w:pos="1278"/>
        </w:tabs>
        <w:spacing w:line="268" w:lineRule="exact"/>
        <w:ind w:left="1278" w:hanging="285"/>
        <w:jc w:val="left"/>
      </w:pPr>
      <w:r>
        <w:rPr>
          <w:spacing w:val="-2"/>
        </w:rPr>
        <w:t>оценивать</w:t>
      </w:r>
      <w:r>
        <w:rPr>
          <w:spacing w:val="1"/>
        </w:rPr>
        <w:t xml:space="preserve"> </w:t>
      </w:r>
      <w:r>
        <w:rPr>
          <w:spacing w:val="-2"/>
        </w:rPr>
        <w:t>соответствие результата</w:t>
      </w:r>
      <w:r>
        <w:rPr>
          <w:spacing w:val="2"/>
        </w:rPr>
        <w:t xml:space="preserve"> </w:t>
      </w:r>
      <w:r>
        <w:rPr>
          <w:spacing w:val="-2"/>
        </w:rPr>
        <w:t>цели</w:t>
      </w:r>
      <w:r>
        <w:t xml:space="preserve"> </w:t>
      </w:r>
      <w:r>
        <w:rPr>
          <w:spacing w:val="-2"/>
        </w:rPr>
        <w:t>и</w:t>
      </w:r>
      <w:r>
        <w:rPr>
          <w:spacing w:val="1"/>
        </w:rPr>
        <w:t xml:space="preserve"> </w:t>
      </w:r>
      <w:r>
        <w:rPr>
          <w:spacing w:val="-2"/>
        </w:rPr>
        <w:t>условиям.</w:t>
      </w:r>
    </w:p>
    <w:p w14:paraId="24AA482C" w14:textId="77777777" w:rsidR="00A43DD8" w:rsidRDefault="00983492">
      <w:pPr>
        <w:pStyle w:val="a3"/>
        <w:jc w:val="left"/>
      </w:pPr>
      <w:r>
        <w:t>У</w:t>
      </w:r>
      <w:r>
        <w:rPr>
          <w:spacing w:val="-3"/>
        </w:rPr>
        <w:t xml:space="preserve"> </w:t>
      </w:r>
      <w:r>
        <w:t>обучающегося</w:t>
      </w:r>
      <w:r>
        <w:rPr>
          <w:spacing w:val="-3"/>
        </w:rPr>
        <w:t xml:space="preserve"> </w:t>
      </w:r>
      <w:r>
        <w:t>будут</w:t>
      </w:r>
      <w:r>
        <w:rPr>
          <w:spacing w:val="-3"/>
        </w:rPr>
        <w:t xml:space="preserve"> </w:t>
      </w:r>
      <w:r>
        <w:t>сформированы</w:t>
      </w:r>
      <w:r>
        <w:rPr>
          <w:spacing w:val="-3"/>
        </w:rPr>
        <w:t xml:space="preserve"> </w:t>
      </w:r>
      <w:r>
        <w:t>умения</w:t>
      </w:r>
      <w:r>
        <w:rPr>
          <w:spacing w:val="-3"/>
        </w:rPr>
        <w:t xml:space="preserve"> </w:t>
      </w:r>
      <w:r>
        <w:t>эмоционального</w:t>
      </w:r>
      <w:r>
        <w:rPr>
          <w:spacing w:val="-3"/>
        </w:rPr>
        <w:t xml:space="preserve"> </w:t>
      </w:r>
      <w:r>
        <w:t>интеллекта</w:t>
      </w:r>
      <w:r>
        <w:rPr>
          <w:spacing w:val="-6"/>
        </w:rPr>
        <w:t xml:space="preserve"> </w:t>
      </w:r>
      <w:r>
        <w:t>как</w:t>
      </w:r>
      <w:r>
        <w:rPr>
          <w:spacing w:val="-2"/>
        </w:rPr>
        <w:t xml:space="preserve"> </w:t>
      </w:r>
      <w:r>
        <w:t>часть</w:t>
      </w:r>
      <w:r>
        <w:rPr>
          <w:spacing w:val="-3"/>
        </w:rPr>
        <w:t xml:space="preserve"> </w:t>
      </w:r>
      <w:proofErr w:type="spellStart"/>
      <w:r>
        <w:t>регу</w:t>
      </w:r>
      <w:proofErr w:type="spellEnd"/>
      <w:r>
        <w:t xml:space="preserve">- </w:t>
      </w:r>
      <w:proofErr w:type="spellStart"/>
      <w:r>
        <w:t>лятивных</w:t>
      </w:r>
      <w:proofErr w:type="spellEnd"/>
      <w:r>
        <w:t xml:space="preserve"> универсальных учебных действий:</w:t>
      </w:r>
    </w:p>
    <w:p w14:paraId="339F8FEF" w14:textId="77777777" w:rsidR="00A43DD8" w:rsidRDefault="00983492">
      <w:pPr>
        <w:pStyle w:val="a4"/>
        <w:numPr>
          <w:ilvl w:val="1"/>
          <w:numId w:val="2"/>
        </w:numPr>
        <w:tabs>
          <w:tab w:val="left" w:pos="1278"/>
        </w:tabs>
        <w:spacing w:line="266" w:lineRule="exact"/>
        <w:ind w:left="1278" w:hanging="285"/>
        <w:jc w:val="left"/>
      </w:pPr>
      <w:r>
        <w:rPr>
          <w:spacing w:val="-2"/>
        </w:rPr>
        <w:t>различать,</w:t>
      </w:r>
      <w:r>
        <w:rPr>
          <w:spacing w:val="-3"/>
        </w:rPr>
        <w:t xml:space="preserve"> </w:t>
      </w:r>
      <w:r>
        <w:rPr>
          <w:spacing w:val="-2"/>
        </w:rPr>
        <w:t>называть</w:t>
      </w:r>
      <w:r>
        <w:t xml:space="preserve"> </w:t>
      </w:r>
      <w:r>
        <w:rPr>
          <w:spacing w:val="-2"/>
        </w:rPr>
        <w:t>и</w:t>
      </w:r>
      <w:r>
        <w:t xml:space="preserve"> </w:t>
      </w:r>
      <w:r>
        <w:rPr>
          <w:spacing w:val="-2"/>
        </w:rPr>
        <w:t>управлять</w:t>
      </w:r>
      <w:r>
        <w:rPr>
          <w:spacing w:val="2"/>
        </w:rPr>
        <w:t xml:space="preserve"> </w:t>
      </w:r>
      <w:r>
        <w:rPr>
          <w:spacing w:val="-2"/>
        </w:rPr>
        <w:t>собственными</w:t>
      </w:r>
      <w:r>
        <w:t xml:space="preserve"> </w:t>
      </w:r>
      <w:r>
        <w:rPr>
          <w:spacing w:val="-2"/>
        </w:rPr>
        <w:t>эмоциями</w:t>
      </w:r>
      <w:r>
        <w:t xml:space="preserve"> </w:t>
      </w:r>
      <w:r>
        <w:rPr>
          <w:spacing w:val="-2"/>
        </w:rPr>
        <w:t>и</w:t>
      </w:r>
      <w:r>
        <w:t xml:space="preserve"> </w:t>
      </w:r>
      <w:r>
        <w:rPr>
          <w:spacing w:val="-2"/>
        </w:rPr>
        <w:t>эмоциями</w:t>
      </w:r>
      <w:r>
        <w:rPr>
          <w:spacing w:val="1"/>
        </w:rPr>
        <w:t xml:space="preserve"> </w:t>
      </w:r>
      <w:r>
        <w:rPr>
          <w:spacing w:val="-2"/>
        </w:rPr>
        <w:t>других;</w:t>
      </w:r>
    </w:p>
    <w:p w14:paraId="0B619666" w14:textId="77777777" w:rsidR="00A43DD8" w:rsidRDefault="00983492">
      <w:pPr>
        <w:pStyle w:val="a4"/>
        <w:numPr>
          <w:ilvl w:val="1"/>
          <w:numId w:val="2"/>
        </w:numPr>
        <w:tabs>
          <w:tab w:val="left" w:pos="1278"/>
        </w:tabs>
        <w:spacing w:before="1" w:line="269" w:lineRule="exact"/>
        <w:ind w:left="1278" w:hanging="285"/>
        <w:jc w:val="left"/>
      </w:pPr>
      <w:r>
        <w:rPr>
          <w:spacing w:val="-2"/>
        </w:rPr>
        <w:t>выявлять</w:t>
      </w:r>
      <w:r>
        <w:rPr>
          <w:spacing w:val="1"/>
        </w:rPr>
        <w:t xml:space="preserve"> </w:t>
      </w:r>
      <w:r>
        <w:rPr>
          <w:spacing w:val="-2"/>
        </w:rPr>
        <w:t>и</w:t>
      </w:r>
      <w:r>
        <w:rPr>
          <w:spacing w:val="1"/>
        </w:rPr>
        <w:t xml:space="preserve"> </w:t>
      </w:r>
      <w:r>
        <w:rPr>
          <w:spacing w:val="-2"/>
        </w:rPr>
        <w:t>анализировать причины</w:t>
      </w:r>
      <w:r>
        <w:rPr>
          <w:spacing w:val="2"/>
        </w:rPr>
        <w:t xml:space="preserve"> </w:t>
      </w:r>
      <w:r>
        <w:rPr>
          <w:spacing w:val="-2"/>
        </w:rPr>
        <w:t>эмоций;</w:t>
      </w:r>
    </w:p>
    <w:p w14:paraId="39D380FA" w14:textId="77777777" w:rsidR="00A43DD8" w:rsidRDefault="00983492">
      <w:pPr>
        <w:pStyle w:val="a4"/>
        <w:numPr>
          <w:ilvl w:val="1"/>
          <w:numId w:val="2"/>
        </w:numPr>
        <w:tabs>
          <w:tab w:val="left" w:pos="1278"/>
        </w:tabs>
        <w:spacing w:line="269" w:lineRule="exact"/>
        <w:ind w:left="1278" w:hanging="285"/>
        <w:jc w:val="left"/>
      </w:pPr>
      <w:r>
        <w:t>ставить</w:t>
      </w:r>
      <w:r>
        <w:rPr>
          <w:spacing w:val="-12"/>
        </w:rPr>
        <w:t xml:space="preserve"> </w:t>
      </w:r>
      <w:r>
        <w:t>себя</w:t>
      </w:r>
      <w:r>
        <w:rPr>
          <w:spacing w:val="-9"/>
        </w:rPr>
        <w:t xml:space="preserve"> </w:t>
      </w:r>
      <w:r>
        <w:t>на</w:t>
      </w:r>
      <w:r>
        <w:rPr>
          <w:spacing w:val="-9"/>
        </w:rPr>
        <w:t xml:space="preserve"> </w:t>
      </w:r>
      <w:r>
        <w:t>место</w:t>
      </w:r>
      <w:r>
        <w:rPr>
          <w:spacing w:val="-11"/>
        </w:rPr>
        <w:t xml:space="preserve"> </w:t>
      </w:r>
      <w:r>
        <w:t>другого</w:t>
      </w:r>
      <w:r>
        <w:rPr>
          <w:spacing w:val="-8"/>
        </w:rPr>
        <w:t xml:space="preserve"> </w:t>
      </w:r>
      <w:r>
        <w:t>человека,</w:t>
      </w:r>
      <w:r>
        <w:rPr>
          <w:spacing w:val="-8"/>
        </w:rPr>
        <w:t xml:space="preserve"> </w:t>
      </w:r>
      <w:r>
        <w:t>понимать</w:t>
      </w:r>
      <w:r>
        <w:rPr>
          <w:spacing w:val="-10"/>
        </w:rPr>
        <w:t xml:space="preserve"> </w:t>
      </w:r>
      <w:r>
        <w:t>мотивы</w:t>
      </w:r>
      <w:r>
        <w:rPr>
          <w:spacing w:val="-8"/>
        </w:rPr>
        <w:t xml:space="preserve"> </w:t>
      </w:r>
      <w:r>
        <w:t>и</w:t>
      </w:r>
      <w:r>
        <w:rPr>
          <w:spacing w:val="-9"/>
        </w:rPr>
        <w:t xml:space="preserve"> </w:t>
      </w:r>
      <w:r>
        <w:t>намерения</w:t>
      </w:r>
      <w:r>
        <w:rPr>
          <w:spacing w:val="-9"/>
        </w:rPr>
        <w:t xml:space="preserve"> </w:t>
      </w:r>
      <w:r>
        <w:rPr>
          <w:spacing w:val="-2"/>
        </w:rPr>
        <w:t>другого;</w:t>
      </w:r>
    </w:p>
    <w:p w14:paraId="0207B9F6" w14:textId="77777777" w:rsidR="00A43DD8" w:rsidRDefault="00983492">
      <w:pPr>
        <w:pStyle w:val="a4"/>
        <w:numPr>
          <w:ilvl w:val="1"/>
          <w:numId w:val="2"/>
        </w:numPr>
        <w:tabs>
          <w:tab w:val="left" w:pos="1278"/>
        </w:tabs>
        <w:spacing w:line="268" w:lineRule="exact"/>
        <w:ind w:left="1278" w:hanging="285"/>
        <w:jc w:val="left"/>
      </w:pPr>
      <w:r>
        <w:rPr>
          <w:spacing w:val="-2"/>
        </w:rPr>
        <w:t>регулировать</w:t>
      </w:r>
      <w:r>
        <w:rPr>
          <w:spacing w:val="3"/>
        </w:rPr>
        <w:t xml:space="preserve"> </w:t>
      </w:r>
      <w:r>
        <w:rPr>
          <w:spacing w:val="-2"/>
        </w:rPr>
        <w:t>способ</w:t>
      </w:r>
      <w:r>
        <w:rPr>
          <w:spacing w:val="2"/>
        </w:rPr>
        <w:t xml:space="preserve"> </w:t>
      </w:r>
      <w:r>
        <w:rPr>
          <w:spacing w:val="-2"/>
        </w:rPr>
        <w:t>выражения</w:t>
      </w:r>
      <w:r>
        <w:rPr>
          <w:spacing w:val="2"/>
        </w:rPr>
        <w:t xml:space="preserve"> </w:t>
      </w:r>
      <w:r>
        <w:rPr>
          <w:spacing w:val="-2"/>
        </w:rPr>
        <w:t>эмоций.</w:t>
      </w:r>
    </w:p>
    <w:p w14:paraId="7D75BC40" w14:textId="77777777" w:rsidR="00A43DD8" w:rsidRDefault="00983492">
      <w:pPr>
        <w:pStyle w:val="a3"/>
        <w:jc w:val="left"/>
      </w:pPr>
      <w:r>
        <w:t>У</w:t>
      </w:r>
      <w:r>
        <w:rPr>
          <w:spacing w:val="-2"/>
        </w:rPr>
        <w:t xml:space="preserve"> </w:t>
      </w:r>
      <w:r>
        <w:t>обучающегося</w:t>
      </w:r>
      <w:r>
        <w:rPr>
          <w:spacing w:val="-2"/>
        </w:rPr>
        <w:t xml:space="preserve"> </w:t>
      </w:r>
      <w:r>
        <w:t>будут</w:t>
      </w:r>
      <w:r>
        <w:rPr>
          <w:spacing w:val="-2"/>
        </w:rPr>
        <w:t xml:space="preserve"> </w:t>
      </w:r>
      <w:r>
        <w:t>сформированы</w:t>
      </w:r>
      <w:r>
        <w:rPr>
          <w:spacing w:val="-2"/>
        </w:rPr>
        <w:t xml:space="preserve"> </w:t>
      </w:r>
      <w:r>
        <w:t>умения</w:t>
      </w:r>
      <w:r>
        <w:rPr>
          <w:spacing w:val="-4"/>
        </w:rPr>
        <w:t xml:space="preserve"> </w:t>
      </w:r>
      <w:r>
        <w:t>принимать</w:t>
      </w:r>
      <w:r>
        <w:rPr>
          <w:spacing w:val="-2"/>
        </w:rPr>
        <w:t xml:space="preserve"> </w:t>
      </w:r>
      <w:r>
        <w:t>себя</w:t>
      </w:r>
      <w:r>
        <w:rPr>
          <w:spacing w:val="-2"/>
        </w:rPr>
        <w:t xml:space="preserve"> </w:t>
      </w:r>
      <w:r>
        <w:t>и</w:t>
      </w:r>
      <w:r>
        <w:rPr>
          <w:spacing w:val="-6"/>
        </w:rPr>
        <w:t xml:space="preserve"> </w:t>
      </w:r>
      <w:r>
        <w:t>других</w:t>
      </w:r>
      <w:r>
        <w:rPr>
          <w:spacing w:val="-2"/>
        </w:rPr>
        <w:t xml:space="preserve"> </w:t>
      </w:r>
      <w:r>
        <w:t>как</w:t>
      </w:r>
      <w:r>
        <w:rPr>
          <w:spacing w:val="-4"/>
        </w:rPr>
        <w:t xml:space="preserve"> </w:t>
      </w:r>
      <w:r>
        <w:t>часть</w:t>
      </w:r>
      <w:r>
        <w:rPr>
          <w:spacing w:val="-2"/>
        </w:rPr>
        <w:t xml:space="preserve"> </w:t>
      </w:r>
      <w:proofErr w:type="spellStart"/>
      <w:r>
        <w:t>регуля</w:t>
      </w:r>
      <w:proofErr w:type="spellEnd"/>
      <w:r>
        <w:t xml:space="preserve">- </w:t>
      </w:r>
      <w:proofErr w:type="spellStart"/>
      <w:r>
        <w:t>тивных</w:t>
      </w:r>
      <w:proofErr w:type="spellEnd"/>
      <w:r>
        <w:t xml:space="preserve"> универсальных учебных действий:</w:t>
      </w:r>
    </w:p>
    <w:p w14:paraId="28C3D1B3" w14:textId="77777777" w:rsidR="00A43DD8" w:rsidRDefault="00983492">
      <w:pPr>
        <w:pStyle w:val="a4"/>
        <w:numPr>
          <w:ilvl w:val="1"/>
          <w:numId w:val="2"/>
        </w:numPr>
        <w:tabs>
          <w:tab w:val="left" w:pos="1275"/>
        </w:tabs>
        <w:ind w:right="320" w:firstLine="707"/>
        <w:jc w:val="left"/>
      </w:pPr>
      <w:r>
        <w:t>осознанно</w:t>
      </w:r>
      <w:r>
        <w:rPr>
          <w:spacing w:val="-14"/>
        </w:rPr>
        <w:t xml:space="preserve"> </w:t>
      </w:r>
      <w:r>
        <w:t>относиться</w:t>
      </w:r>
      <w:r>
        <w:rPr>
          <w:spacing w:val="-16"/>
        </w:rPr>
        <w:t xml:space="preserve"> </w:t>
      </w:r>
      <w:r>
        <w:t>к</w:t>
      </w:r>
      <w:r>
        <w:rPr>
          <w:spacing w:val="-14"/>
        </w:rPr>
        <w:t xml:space="preserve"> </w:t>
      </w:r>
      <w:r>
        <w:t>другому</w:t>
      </w:r>
      <w:r>
        <w:rPr>
          <w:spacing w:val="-15"/>
        </w:rPr>
        <w:t xml:space="preserve"> </w:t>
      </w:r>
      <w:r>
        <w:t>человеку,</w:t>
      </w:r>
      <w:r>
        <w:rPr>
          <w:spacing w:val="-14"/>
        </w:rPr>
        <w:t xml:space="preserve"> </w:t>
      </w:r>
      <w:r>
        <w:t>его</w:t>
      </w:r>
      <w:r>
        <w:rPr>
          <w:spacing w:val="-14"/>
        </w:rPr>
        <w:t xml:space="preserve"> </w:t>
      </w:r>
      <w:r>
        <w:t>мнению;</w:t>
      </w:r>
      <w:r>
        <w:rPr>
          <w:spacing w:val="-11"/>
        </w:rPr>
        <w:t xml:space="preserve"> </w:t>
      </w:r>
      <w:r>
        <w:t>признавать</w:t>
      </w:r>
      <w:r>
        <w:rPr>
          <w:spacing w:val="-15"/>
        </w:rPr>
        <w:t xml:space="preserve"> </w:t>
      </w:r>
      <w:proofErr w:type="spellStart"/>
      <w:r>
        <w:t>своѐ</w:t>
      </w:r>
      <w:proofErr w:type="spellEnd"/>
      <w:r>
        <w:rPr>
          <w:spacing w:val="-13"/>
        </w:rPr>
        <w:t xml:space="preserve"> </w:t>
      </w:r>
      <w:r>
        <w:t>право</w:t>
      </w:r>
      <w:r>
        <w:rPr>
          <w:spacing w:val="-13"/>
        </w:rPr>
        <w:t xml:space="preserve"> </w:t>
      </w:r>
      <w:r>
        <w:t>на</w:t>
      </w:r>
      <w:r>
        <w:rPr>
          <w:spacing w:val="-13"/>
        </w:rPr>
        <w:t xml:space="preserve"> </w:t>
      </w:r>
      <w:r>
        <w:t>ошибку и такое же право другого;</w:t>
      </w:r>
    </w:p>
    <w:p w14:paraId="7B50808A" w14:textId="77777777" w:rsidR="00A43DD8" w:rsidRDefault="00983492">
      <w:pPr>
        <w:pStyle w:val="a4"/>
        <w:numPr>
          <w:ilvl w:val="1"/>
          <w:numId w:val="2"/>
        </w:numPr>
        <w:tabs>
          <w:tab w:val="left" w:pos="1278"/>
        </w:tabs>
        <w:spacing w:line="269" w:lineRule="exact"/>
        <w:ind w:left="1278" w:hanging="285"/>
        <w:jc w:val="left"/>
      </w:pPr>
      <w:r>
        <w:t>принимать</w:t>
      </w:r>
      <w:r>
        <w:rPr>
          <w:spacing w:val="-5"/>
        </w:rPr>
        <w:t xml:space="preserve"> </w:t>
      </w:r>
      <w:r>
        <w:t>себя</w:t>
      </w:r>
      <w:r>
        <w:rPr>
          <w:spacing w:val="-6"/>
        </w:rPr>
        <w:t xml:space="preserve"> </w:t>
      </w:r>
      <w:r>
        <w:t>и</w:t>
      </w:r>
      <w:r>
        <w:rPr>
          <w:spacing w:val="-8"/>
        </w:rPr>
        <w:t xml:space="preserve"> </w:t>
      </w:r>
      <w:r>
        <w:t>других,</w:t>
      </w:r>
      <w:r>
        <w:rPr>
          <w:spacing w:val="-11"/>
        </w:rPr>
        <w:t xml:space="preserve"> </w:t>
      </w:r>
      <w:r>
        <w:t>не</w:t>
      </w:r>
      <w:r>
        <w:rPr>
          <w:spacing w:val="-4"/>
        </w:rPr>
        <w:t xml:space="preserve"> </w:t>
      </w:r>
      <w:r>
        <w:rPr>
          <w:spacing w:val="-2"/>
        </w:rPr>
        <w:t>осуждая;</w:t>
      </w:r>
    </w:p>
    <w:p w14:paraId="5A601708" w14:textId="77777777" w:rsidR="00A43DD8" w:rsidRDefault="00983492">
      <w:pPr>
        <w:pStyle w:val="a4"/>
        <w:numPr>
          <w:ilvl w:val="1"/>
          <w:numId w:val="2"/>
        </w:numPr>
        <w:tabs>
          <w:tab w:val="left" w:pos="1278"/>
        </w:tabs>
        <w:spacing w:line="269" w:lineRule="exact"/>
        <w:ind w:left="1278" w:hanging="285"/>
        <w:jc w:val="left"/>
      </w:pPr>
      <w:r>
        <w:t>открытость</w:t>
      </w:r>
      <w:r>
        <w:rPr>
          <w:spacing w:val="-5"/>
        </w:rPr>
        <w:t xml:space="preserve"> </w:t>
      </w:r>
      <w:r>
        <w:t>себе</w:t>
      </w:r>
      <w:r>
        <w:rPr>
          <w:spacing w:val="-4"/>
        </w:rPr>
        <w:t xml:space="preserve"> </w:t>
      </w:r>
      <w:r>
        <w:t>и</w:t>
      </w:r>
      <w:r>
        <w:rPr>
          <w:spacing w:val="-10"/>
        </w:rPr>
        <w:t xml:space="preserve"> </w:t>
      </w:r>
      <w:r>
        <w:rPr>
          <w:spacing w:val="-2"/>
        </w:rPr>
        <w:t>другим;</w:t>
      </w:r>
    </w:p>
    <w:p w14:paraId="33607323" w14:textId="77777777" w:rsidR="00A43DD8" w:rsidRDefault="00983492">
      <w:pPr>
        <w:pStyle w:val="a4"/>
        <w:numPr>
          <w:ilvl w:val="1"/>
          <w:numId w:val="2"/>
        </w:numPr>
        <w:tabs>
          <w:tab w:val="left" w:pos="1278"/>
        </w:tabs>
        <w:spacing w:line="268" w:lineRule="exact"/>
        <w:ind w:left="1278" w:hanging="285"/>
        <w:jc w:val="left"/>
      </w:pPr>
      <w:r>
        <w:rPr>
          <w:spacing w:val="-2"/>
        </w:rPr>
        <w:t>осознавать</w:t>
      </w:r>
      <w:r>
        <w:rPr>
          <w:spacing w:val="5"/>
        </w:rPr>
        <w:t xml:space="preserve"> </w:t>
      </w:r>
      <w:r>
        <w:rPr>
          <w:spacing w:val="-2"/>
        </w:rPr>
        <w:t>невозможность</w:t>
      </w:r>
      <w:r>
        <w:rPr>
          <w:spacing w:val="6"/>
        </w:rPr>
        <w:t xml:space="preserve"> </w:t>
      </w:r>
      <w:r>
        <w:rPr>
          <w:spacing w:val="-2"/>
        </w:rPr>
        <w:t>контролировать</w:t>
      </w:r>
      <w:r>
        <w:rPr>
          <w:spacing w:val="5"/>
        </w:rPr>
        <w:t xml:space="preserve"> </w:t>
      </w:r>
      <w:proofErr w:type="spellStart"/>
      <w:r>
        <w:rPr>
          <w:spacing w:val="-2"/>
        </w:rPr>
        <w:t>всѐ</w:t>
      </w:r>
      <w:proofErr w:type="spellEnd"/>
      <w:r>
        <w:rPr>
          <w:spacing w:val="6"/>
        </w:rPr>
        <w:t xml:space="preserve"> </w:t>
      </w:r>
      <w:r>
        <w:rPr>
          <w:spacing w:val="-2"/>
        </w:rPr>
        <w:t>вокруг.</w:t>
      </w:r>
    </w:p>
    <w:p w14:paraId="162DC867" w14:textId="77777777" w:rsidR="00A43DD8" w:rsidRDefault="00983492">
      <w:pPr>
        <w:pStyle w:val="a3"/>
        <w:ind w:right="268"/>
      </w:pPr>
      <w:r>
        <w:t xml:space="preserve">Овладение системой универсальных учебных регулятивных действий обеспечивает </w:t>
      </w:r>
      <w:proofErr w:type="gramStart"/>
      <w:r>
        <w:t xml:space="preserve">фор- </w:t>
      </w:r>
      <w:proofErr w:type="spellStart"/>
      <w:r>
        <w:t>мирование</w:t>
      </w:r>
      <w:proofErr w:type="spellEnd"/>
      <w:proofErr w:type="gramEnd"/>
      <w:r>
        <w:t xml:space="preserve">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56DE437" w14:textId="77777777" w:rsidR="00A43DD8" w:rsidRDefault="00983492">
      <w:pPr>
        <w:pStyle w:val="a3"/>
        <w:ind w:right="272"/>
      </w:pPr>
      <w:r>
        <w:t xml:space="preserve">Предметные результаты освоения программы </w:t>
      </w:r>
      <w:proofErr w:type="gramStart"/>
      <w:r>
        <w:t>по иностранному</w:t>
      </w:r>
      <w:proofErr w:type="gramEnd"/>
      <w:r>
        <w:t xml:space="preserve"> (английскому) языку ори- </w:t>
      </w:r>
      <w:proofErr w:type="spellStart"/>
      <w:r>
        <w:t>ентированы</w:t>
      </w:r>
      <w:proofErr w:type="spellEnd"/>
      <w:r>
        <w:rPr>
          <w:spacing w:val="-3"/>
        </w:rPr>
        <w:t xml:space="preserve"> </w:t>
      </w:r>
      <w:r>
        <w:t>на</w:t>
      </w:r>
      <w:r>
        <w:rPr>
          <w:spacing w:val="-3"/>
        </w:rPr>
        <w:t xml:space="preserve"> </w:t>
      </w:r>
      <w:r>
        <w:t>применение</w:t>
      </w:r>
      <w:r>
        <w:rPr>
          <w:spacing w:val="-3"/>
        </w:rPr>
        <w:t xml:space="preserve"> </w:t>
      </w:r>
      <w:r>
        <w:t>знаний,</w:t>
      </w:r>
      <w:r>
        <w:rPr>
          <w:spacing w:val="-4"/>
        </w:rPr>
        <w:t xml:space="preserve"> </w:t>
      </w:r>
      <w:r>
        <w:t>умений</w:t>
      </w:r>
      <w:r>
        <w:rPr>
          <w:spacing w:val="-4"/>
        </w:rPr>
        <w:t xml:space="preserve"> </w:t>
      </w:r>
      <w:r>
        <w:t>и</w:t>
      </w:r>
      <w:r>
        <w:rPr>
          <w:spacing w:val="-4"/>
        </w:rPr>
        <w:t xml:space="preserve"> </w:t>
      </w:r>
      <w:r>
        <w:t>навыков</w:t>
      </w:r>
      <w:r>
        <w:rPr>
          <w:spacing w:val="-7"/>
        </w:rPr>
        <w:t xml:space="preserve"> </w:t>
      </w:r>
      <w:r>
        <w:t>в</w:t>
      </w:r>
      <w:r>
        <w:rPr>
          <w:spacing w:val="-5"/>
        </w:rPr>
        <w:t xml:space="preserve"> </w:t>
      </w:r>
      <w:r>
        <w:t>учебных</w:t>
      </w:r>
      <w:r>
        <w:rPr>
          <w:spacing w:val="-3"/>
        </w:rPr>
        <w:t xml:space="preserve"> </w:t>
      </w:r>
      <w:r>
        <w:t>ситуациях</w:t>
      </w:r>
      <w:r>
        <w:rPr>
          <w:spacing w:val="-4"/>
        </w:rPr>
        <w:t xml:space="preserve"> </w:t>
      </w:r>
      <w:r>
        <w:t>и</w:t>
      </w:r>
      <w:r>
        <w:rPr>
          <w:spacing w:val="-4"/>
        </w:rPr>
        <w:t xml:space="preserve"> </w:t>
      </w:r>
      <w:r>
        <w:t>реальных</w:t>
      </w:r>
      <w:r>
        <w:rPr>
          <w:spacing w:val="-8"/>
        </w:rPr>
        <w:t xml:space="preserve"> </w:t>
      </w:r>
      <w:r>
        <w:t xml:space="preserve">жизненных условиях, должны отражать сформированность иноязычной коммуникативной компетенции на </w:t>
      </w:r>
      <w:proofErr w:type="spellStart"/>
      <w:r>
        <w:t>допороговом</w:t>
      </w:r>
      <w:proofErr w:type="spellEnd"/>
      <w:r>
        <w:t xml:space="preserve"> уровне в совокупности </w:t>
      </w:r>
      <w:proofErr w:type="spellStart"/>
      <w:r>
        <w:t>еѐ</w:t>
      </w:r>
      <w:proofErr w:type="spellEnd"/>
      <w:r>
        <w:t xml:space="preserve"> составляющих – речевой, языковой, социокультурной, компенсаторной, метапредметной (учебно-познавательной).</w:t>
      </w:r>
    </w:p>
    <w:p w14:paraId="13D91927" w14:textId="77777777" w:rsidR="00A43DD8" w:rsidRDefault="00983492">
      <w:pPr>
        <w:pStyle w:val="a3"/>
        <w:spacing w:before="1"/>
        <w:ind w:right="279"/>
      </w:pPr>
      <w:r>
        <w:t xml:space="preserve">Предметные результаты освоения программы </w:t>
      </w:r>
      <w:proofErr w:type="gramStart"/>
      <w:r>
        <w:t>по иностранному</w:t>
      </w:r>
      <w:proofErr w:type="gramEnd"/>
      <w:r>
        <w:t xml:space="preserve"> (английскому) языку к концу обучения в 5 классе:</w:t>
      </w:r>
    </w:p>
    <w:p w14:paraId="0AA6BAB9" w14:textId="77777777" w:rsidR="00A43DD8" w:rsidRDefault="00983492" w:rsidP="00983492">
      <w:pPr>
        <w:pStyle w:val="a4"/>
        <w:numPr>
          <w:ilvl w:val="0"/>
          <w:numId w:val="114"/>
        </w:numPr>
        <w:tabs>
          <w:tab w:val="left" w:pos="1229"/>
        </w:tabs>
        <w:spacing w:line="251" w:lineRule="exact"/>
        <w:ind w:left="1229" w:hanging="236"/>
        <w:jc w:val="both"/>
      </w:pPr>
      <w:r>
        <w:rPr>
          <w:spacing w:val="-2"/>
        </w:rPr>
        <w:t>владеть</w:t>
      </w:r>
      <w:r>
        <w:rPr>
          <w:spacing w:val="-1"/>
        </w:rPr>
        <w:t xml:space="preserve"> </w:t>
      </w:r>
      <w:r>
        <w:rPr>
          <w:spacing w:val="-2"/>
        </w:rPr>
        <w:t>основными</w:t>
      </w:r>
      <w:r>
        <w:t xml:space="preserve"> </w:t>
      </w:r>
      <w:r>
        <w:rPr>
          <w:spacing w:val="-2"/>
        </w:rPr>
        <w:t>видами</w:t>
      </w:r>
      <w:r>
        <w:t xml:space="preserve"> </w:t>
      </w:r>
      <w:r>
        <w:rPr>
          <w:spacing w:val="-2"/>
        </w:rPr>
        <w:t>речевой</w:t>
      </w:r>
      <w:r>
        <w:rPr>
          <w:spacing w:val="-1"/>
        </w:rPr>
        <w:t xml:space="preserve"> </w:t>
      </w:r>
      <w:r>
        <w:rPr>
          <w:spacing w:val="-2"/>
        </w:rPr>
        <w:t>деятельности:</w:t>
      </w:r>
    </w:p>
    <w:p w14:paraId="3955FE9C" w14:textId="77777777" w:rsidR="00A43DD8" w:rsidRDefault="00983492" w:rsidP="00983492">
      <w:pPr>
        <w:pStyle w:val="a4"/>
        <w:numPr>
          <w:ilvl w:val="1"/>
          <w:numId w:val="114"/>
        </w:numPr>
        <w:tabs>
          <w:tab w:val="left" w:pos="1275"/>
        </w:tabs>
        <w:ind w:right="267" w:firstLine="707"/>
      </w:pPr>
      <w:r>
        <w:t xml:space="preserve">говорение: вести разные виды диалогов (диалог этикетного характера, </w:t>
      </w:r>
      <w:proofErr w:type="spellStart"/>
      <w:r>
        <w:t>диа</w:t>
      </w:r>
      <w:proofErr w:type="spellEnd"/>
      <w:r>
        <w:t>- лог- побуждение</w:t>
      </w:r>
      <w:r>
        <w:rPr>
          <w:spacing w:val="-14"/>
        </w:rPr>
        <w:t xml:space="preserve"> </w:t>
      </w:r>
      <w:r>
        <w:t>к</w:t>
      </w:r>
      <w:r>
        <w:rPr>
          <w:spacing w:val="-14"/>
        </w:rPr>
        <w:t xml:space="preserve"> </w:t>
      </w:r>
      <w:r>
        <w:t>действию,</w:t>
      </w:r>
      <w:r>
        <w:rPr>
          <w:spacing w:val="-14"/>
        </w:rPr>
        <w:t xml:space="preserve"> </w:t>
      </w:r>
      <w:r>
        <w:t>диалог-расспрос)</w:t>
      </w:r>
      <w:r>
        <w:rPr>
          <w:spacing w:val="-13"/>
        </w:rPr>
        <w:t xml:space="preserve"> </w:t>
      </w:r>
      <w:r>
        <w:t>в</w:t>
      </w:r>
      <w:r>
        <w:rPr>
          <w:spacing w:val="-14"/>
        </w:rPr>
        <w:t xml:space="preserve"> </w:t>
      </w:r>
      <w:r>
        <w:t>рамках</w:t>
      </w:r>
      <w:r>
        <w:rPr>
          <w:spacing w:val="-14"/>
        </w:rPr>
        <w:t xml:space="preserve"> </w:t>
      </w:r>
      <w:r>
        <w:t>тематического</w:t>
      </w:r>
      <w:r>
        <w:rPr>
          <w:spacing w:val="-14"/>
        </w:rPr>
        <w:t xml:space="preserve"> </w:t>
      </w:r>
      <w:r>
        <w:t>содержания</w:t>
      </w:r>
      <w:r>
        <w:rPr>
          <w:spacing w:val="-13"/>
        </w:rPr>
        <w:t xml:space="preserve"> </w:t>
      </w:r>
      <w:r>
        <w:t>речи</w:t>
      </w:r>
      <w:r>
        <w:rPr>
          <w:spacing w:val="-14"/>
        </w:rPr>
        <w:t xml:space="preserve"> </w:t>
      </w:r>
      <w:r>
        <w:t>в</w:t>
      </w:r>
      <w:r>
        <w:rPr>
          <w:spacing w:val="-14"/>
        </w:rPr>
        <w:t xml:space="preserve"> </w:t>
      </w:r>
      <w:proofErr w:type="gramStart"/>
      <w:r>
        <w:t>стан-</w:t>
      </w:r>
      <w:r>
        <w:rPr>
          <w:spacing w:val="-14"/>
        </w:rPr>
        <w:t xml:space="preserve"> </w:t>
      </w:r>
      <w:proofErr w:type="spellStart"/>
      <w:r>
        <w:t>дартных</w:t>
      </w:r>
      <w:proofErr w:type="spellEnd"/>
      <w:proofErr w:type="gramEnd"/>
      <w:r>
        <w:t xml:space="preserve"> ситуациях</w:t>
      </w:r>
      <w:r>
        <w:rPr>
          <w:spacing w:val="-10"/>
        </w:rPr>
        <w:t xml:space="preserve"> </w:t>
      </w:r>
      <w:r>
        <w:t>неофициального</w:t>
      </w:r>
      <w:r>
        <w:rPr>
          <w:spacing w:val="-10"/>
        </w:rPr>
        <w:t xml:space="preserve"> </w:t>
      </w:r>
      <w:r>
        <w:t>общения</w:t>
      </w:r>
      <w:r>
        <w:rPr>
          <w:spacing w:val="-12"/>
        </w:rPr>
        <w:t xml:space="preserve"> </w:t>
      </w:r>
      <w:r>
        <w:t>с</w:t>
      </w:r>
      <w:r>
        <w:rPr>
          <w:spacing w:val="-9"/>
        </w:rPr>
        <w:t xml:space="preserve"> </w:t>
      </w:r>
      <w:r>
        <w:t>вербальными</w:t>
      </w:r>
      <w:r>
        <w:rPr>
          <w:spacing w:val="-10"/>
        </w:rPr>
        <w:t xml:space="preserve"> </w:t>
      </w:r>
      <w:r>
        <w:t>и</w:t>
      </w:r>
      <w:r>
        <w:rPr>
          <w:spacing w:val="-10"/>
        </w:rPr>
        <w:t xml:space="preserve"> </w:t>
      </w:r>
      <w:r>
        <w:t>(или)</w:t>
      </w:r>
      <w:r>
        <w:rPr>
          <w:spacing w:val="-9"/>
        </w:rPr>
        <w:t xml:space="preserve"> </w:t>
      </w:r>
      <w:r>
        <w:t>зрительными</w:t>
      </w:r>
      <w:r>
        <w:rPr>
          <w:spacing w:val="-13"/>
        </w:rPr>
        <w:t xml:space="preserve"> </w:t>
      </w:r>
      <w:r>
        <w:t>опорами,</w:t>
      </w:r>
      <w:r>
        <w:rPr>
          <w:spacing w:val="-10"/>
        </w:rPr>
        <w:t xml:space="preserve"> </w:t>
      </w:r>
      <w:r>
        <w:t>с</w:t>
      </w:r>
      <w:r>
        <w:rPr>
          <w:spacing w:val="-12"/>
        </w:rPr>
        <w:t xml:space="preserve"> </w:t>
      </w:r>
      <w:r>
        <w:t>со-</w:t>
      </w:r>
      <w:r>
        <w:rPr>
          <w:spacing w:val="-13"/>
        </w:rPr>
        <w:t xml:space="preserve"> </w:t>
      </w:r>
      <w:proofErr w:type="spellStart"/>
      <w:r>
        <w:t>блюдением</w:t>
      </w:r>
      <w:proofErr w:type="spellEnd"/>
      <w:r>
        <w:t xml:space="preserve"> норм речевого этикета, принятого в стране (странах) изучаемого языка (до 5 реплик со стороны каждого собеседника);</w:t>
      </w:r>
    </w:p>
    <w:p w14:paraId="33157160" w14:textId="77777777" w:rsidR="00A43DD8" w:rsidRDefault="00983492" w:rsidP="00983492">
      <w:pPr>
        <w:pStyle w:val="a4"/>
        <w:numPr>
          <w:ilvl w:val="1"/>
          <w:numId w:val="114"/>
        </w:numPr>
        <w:tabs>
          <w:tab w:val="left" w:pos="1275"/>
        </w:tabs>
        <w:ind w:right="265" w:firstLine="707"/>
      </w:pPr>
      <w:r>
        <w:t xml:space="preserve">создавать разные виды монологических высказываний (описание, в том числе </w:t>
      </w:r>
      <w:proofErr w:type="spellStart"/>
      <w:r>
        <w:t>характе</w:t>
      </w:r>
      <w:proofErr w:type="spellEnd"/>
      <w:r>
        <w:t xml:space="preserve">- </w:t>
      </w:r>
      <w:proofErr w:type="spellStart"/>
      <w:r>
        <w:t>ристика</w:t>
      </w:r>
      <w:proofErr w:type="spellEnd"/>
      <w:r>
        <w:t xml:space="preserve">, повествование (сообщение) с вербальными и (или) зрительными опорами в рамках тема- </w:t>
      </w:r>
      <w:proofErr w:type="spellStart"/>
      <w:r>
        <w:t>тического</w:t>
      </w:r>
      <w:proofErr w:type="spellEnd"/>
      <w:r>
        <w:t xml:space="preserve"> содержания речи (</w:t>
      </w:r>
      <w:proofErr w:type="spellStart"/>
      <w:r>
        <w:t>объѐм</w:t>
      </w:r>
      <w:proofErr w:type="spellEnd"/>
      <w:r>
        <w:t xml:space="preserve"> монологического высказывания – 5–6 фраз), излагать основное содержание прочитанного текста с вербальными и</w:t>
      </w:r>
      <w:r>
        <w:rPr>
          <w:spacing w:val="-3"/>
        </w:rPr>
        <w:t xml:space="preserve"> </w:t>
      </w:r>
      <w:r>
        <w:t>(или) зрительными опорами (</w:t>
      </w:r>
      <w:proofErr w:type="spellStart"/>
      <w:r>
        <w:t>объѐм</w:t>
      </w:r>
      <w:proofErr w:type="spellEnd"/>
      <w:r>
        <w:t xml:space="preserve"> – 5–6</w:t>
      </w:r>
      <w:r>
        <w:rPr>
          <w:spacing w:val="-2"/>
        </w:rPr>
        <w:t xml:space="preserve"> </w:t>
      </w:r>
      <w:r>
        <w:t>фраз), кратко излагать результаты выполненной проектной работы (</w:t>
      </w:r>
      <w:proofErr w:type="spellStart"/>
      <w:r>
        <w:t>объѐм</w:t>
      </w:r>
      <w:proofErr w:type="spellEnd"/>
      <w:r>
        <w:t xml:space="preserve"> – до 6 фраз);</w:t>
      </w:r>
    </w:p>
    <w:p w14:paraId="58AB4D62" w14:textId="77777777" w:rsidR="00A43DD8" w:rsidRDefault="00983492" w:rsidP="00983492">
      <w:pPr>
        <w:pStyle w:val="a4"/>
        <w:numPr>
          <w:ilvl w:val="1"/>
          <w:numId w:val="114"/>
        </w:numPr>
        <w:tabs>
          <w:tab w:val="left" w:pos="1275"/>
        </w:tabs>
        <w:ind w:right="268" w:firstLine="707"/>
      </w:pPr>
      <w:r>
        <w:t xml:space="preserve">аудирование: воспринимать на слух и понимать несложные адаптированные </w:t>
      </w:r>
      <w:proofErr w:type="spellStart"/>
      <w:r>
        <w:t>аутентич</w:t>
      </w:r>
      <w:proofErr w:type="spellEnd"/>
      <w:r>
        <w:t xml:space="preserve">- </w:t>
      </w:r>
      <w:proofErr w:type="spellStart"/>
      <w:r>
        <w:t>ные</w:t>
      </w:r>
      <w:proofErr w:type="spellEnd"/>
      <w:r>
        <w:t xml:space="preserve"> тексты, содержащие отдельные незнакомые слова, со зрительными опорами или без опоры с</w:t>
      </w:r>
    </w:p>
    <w:p w14:paraId="3EC49CD1" w14:textId="77777777" w:rsidR="00A43DD8" w:rsidRDefault="00A43DD8">
      <w:pPr>
        <w:pStyle w:val="a4"/>
        <w:sectPr w:rsidR="00A43DD8">
          <w:pgSz w:w="11920" w:h="16850"/>
          <w:pgMar w:top="1700" w:right="566" w:bottom="780" w:left="1417" w:header="0" w:footer="597" w:gutter="0"/>
          <w:cols w:space="720"/>
        </w:sectPr>
      </w:pPr>
    </w:p>
    <w:p w14:paraId="17C0CD34" w14:textId="77777777" w:rsidR="00A43DD8" w:rsidRDefault="00983492">
      <w:pPr>
        <w:pStyle w:val="a3"/>
        <w:spacing w:before="76"/>
        <w:ind w:right="272" w:firstLine="0"/>
      </w:pPr>
      <w:r>
        <w:lastRenderedPageBreak/>
        <w:t>разной</w:t>
      </w:r>
      <w:r>
        <w:rPr>
          <w:spacing w:val="-13"/>
        </w:rPr>
        <w:t xml:space="preserve"> </w:t>
      </w:r>
      <w:r>
        <w:t>глубиной</w:t>
      </w:r>
      <w:r>
        <w:rPr>
          <w:spacing w:val="-12"/>
        </w:rPr>
        <w:t xml:space="preserve"> </w:t>
      </w:r>
      <w:r>
        <w:t>проникновения</w:t>
      </w:r>
      <w:r>
        <w:rPr>
          <w:spacing w:val="-11"/>
        </w:rPr>
        <w:t xml:space="preserve"> </w:t>
      </w:r>
      <w:r>
        <w:t>в</w:t>
      </w:r>
      <w:r>
        <w:rPr>
          <w:spacing w:val="-13"/>
        </w:rPr>
        <w:t xml:space="preserve"> </w:t>
      </w:r>
      <w:r>
        <w:t>их</w:t>
      </w:r>
      <w:r>
        <w:rPr>
          <w:spacing w:val="-12"/>
        </w:rPr>
        <w:t xml:space="preserve"> </w:t>
      </w:r>
      <w:r>
        <w:t>содержание</w:t>
      </w:r>
      <w:r>
        <w:rPr>
          <w:spacing w:val="-10"/>
        </w:rPr>
        <w:t xml:space="preserve"> </w:t>
      </w:r>
      <w:r>
        <w:t>в</w:t>
      </w:r>
      <w:r>
        <w:rPr>
          <w:spacing w:val="-14"/>
        </w:rPr>
        <w:t xml:space="preserve"> </w:t>
      </w:r>
      <w:r>
        <w:t>зависимости</w:t>
      </w:r>
      <w:r>
        <w:rPr>
          <w:spacing w:val="-10"/>
        </w:rPr>
        <w:t xml:space="preserve"> </w:t>
      </w:r>
      <w:r>
        <w:t>от</w:t>
      </w:r>
      <w:r>
        <w:rPr>
          <w:spacing w:val="-12"/>
        </w:rPr>
        <w:t xml:space="preserve"> </w:t>
      </w:r>
      <w:r>
        <w:t>поставленной</w:t>
      </w:r>
      <w:r>
        <w:rPr>
          <w:spacing w:val="-13"/>
        </w:rPr>
        <w:t xml:space="preserve"> </w:t>
      </w:r>
      <w:r>
        <w:t>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5A8CFE1C" w14:textId="77777777" w:rsidR="00A43DD8" w:rsidRDefault="00983492" w:rsidP="00983492">
      <w:pPr>
        <w:pStyle w:val="a4"/>
        <w:numPr>
          <w:ilvl w:val="1"/>
          <w:numId w:val="114"/>
        </w:numPr>
        <w:tabs>
          <w:tab w:val="left" w:pos="1275"/>
        </w:tabs>
        <w:ind w:right="263" w:firstLine="707"/>
      </w:pPr>
      <w:r>
        <w:t>смысловое</w:t>
      </w:r>
      <w:r>
        <w:rPr>
          <w:spacing w:val="-1"/>
        </w:rPr>
        <w:t xml:space="preserve"> </w:t>
      </w:r>
      <w:r>
        <w:t>чтение:</w:t>
      </w:r>
      <w:r>
        <w:rPr>
          <w:spacing w:val="-1"/>
        </w:rPr>
        <w:t xml:space="preserve"> </w:t>
      </w:r>
      <w:r>
        <w:t>читать</w:t>
      </w:r>
      <w:r>
        <w:rPr>
          <w:spacing w:val="-7"/>
        </w:rPr>
        <w:t xml:space="preserve"> </w:t>
      </w:r>
      <w:r>
        <w:t>про</w:t>
      </w:r>
      <w:r>
        <w:rPr>
          <w:spacing w:val="-2"/>
        </w:rPr>
        <w:t xml:space="preserve"> </w:t>
      </w:r>
      <w:r>
        <w:t>себя</w:t>
      </w:r>
      <w:r>
        <w:rPr>
          <w:spacing w:val="-3"/>
        </w:rPr>
        <w:t xml:space="preserve"> </w:t>
      </w:r>
      <w:r>
        <w:t>и</w:t>
      </w:r>
      <w:r>
        <w:rPr>
          <w:spacing w:val="-3"/>
        </w:rPr>
        <w:t xml:space="preserve"> </w:t>
      </w:r>
      <w:r>
        <w:t>понимать</w:t>
      </w:r>
      <w:r>
        <w:rPr>
          <w:spacing w:val="-2"/>
        </w:rPr>
        <w:t xml:space="preserve"> </w:t>
      </w:r>
      <w:r>
        <w:t>несложные</w:t>
      </w:r>
      <w:r>
        <w:rPr>
          <w:spacing w:val="-6"/>
        </w:rPr>
        <w:t xml:space="preserve"> </w:t>
      </w:r>
      <w:r>
        <w:t>адаптированные</w:t>
      </w:r>
      <w:r>
        <w:rPr>
          <w:spacing w:val="-3"/>
        </w:rPr>
        <w:t xml:space="preserve"> </w:t>
      </w:r>
      <w:r>
        <w:t>аутентичные тексты, содержащие отдельные незнакомые слова, с различной глубиной проникновения в их со- держание в зависимости от поставленной коммуникативной задачи: с пониманием основного со- держания,</w:t>
      </w:r>
      <w:r>
        <w:rPr>
          <w:spacing w:val="-7"/>
        </w:rPr>
        <w:t xml:space="preserve"> </w:t>
      </w:r>
      <w:r>
        <w:t>с</w:t>
      </w:r>
      <w:r>
        <w:rPr>
          <w:spacing w:val="-7"/>
        </w:rPr>
        <w:t xml:space="preserve"> </w:t>
      </w:r>
      <w:r>
        <w:t>пониманием</w:t>
      </w:r>
      <w:r>
        <w:rPr>
          <w:spacing w:val="-9"/>
        </w:rPr>
        <w:t xml:space="preserve"> </w:t>
      </w:r>
      <w:r>
        <w:t>запрашиваемой</w:t>
      </w:r>
      <w:r>
        <w:rPr>
          <w:spacing w:val="-10"/>
        </w:rPr>
        <w:t xml:space="preserve"> </w:t>
      </w:r>
      <w:r>
        <w:t>информации</w:t>
      </w:r>
      <w:r>
        <w:rPr>
          <w:spacing w:val="-7"/>
        </w:rPr>
        <w:t xml:space="preserve"> </w:t>
      </w:r>
      <w:r>
        <w:t>(</w:t>
      </w:r>
      <w:proofErr w:type="spellStart"/>
      <w:r>
        <w:t>объѐм</w:t>
      </w:r>
      <w:proofErr w:type="spellEnd"/>
      <w:r>
        <w:rPr>
          <w:spacing w:val="-9"/>
        </w:rPr>
        <w:t xml:space="preserve"> </w:t>
      </w:r>
      <w:r>
        <w:t>текста</w:t>
      </w:r>
      <w:r>
        <w:rPr>
          <w:spacing w:val="-6"/>
        </w:rPr>
        <w:t xml:space="preserve"> </w:t>
      </w:r>
      <w:r>
        <w:t>(текстов)</w:t>
      </w:r>
      <w:r>
        <w:rPr>
          <w:spacing w:val="-6"/>
        </w:rPr>
        <w:t xml:space="preserve"> </w:t>
      </w:r>
      <w:r>
        <w:t>для</w:t>
      </w:r>
      <w:r>
        <w:rPr>
          <w:spacing w:val="-8"/>
        </w:rPr>
        <w:t xml:space="preserve"> </w:t>
      </w:r>
      <w:r>
        <w:t>чтения</w:t>
      </w:r>
      <w:r>
        <w:rPr>
          <w:spacing w:val="-5"/>
        </w:rPr>
        <w:t xml:space="preserve"> </w:t>
      </w:r>
      <w:r>
        <w:t>–</w:t>
      </w:r>
      <w:r>
        <w:rPr>
          <w:spacing w:val="-7"/>
        </w:rPr>
        <w:t xml:space="preserve"> </w:t>
      </w:r>
      <w:r>
        <w:t xml:space="preserve">180–200 слов), читать про себя </w:t>
      </w:r>
      <w:proofErr w:type="spellStart"/>
      <w:r>
        <w:t>несплошные</w:t>
      </w:r>
      <w:proofErr w:type="spellEnd"/>
      <w:r>
        <w:t xml:space="preserve"> тексты (таблицы) и понимать представленную в них </w:t>
      </w:r>
      <w:proofErr w:type="spellStart"/>
      <w:r>
        <w:t>инфор</w:t>
      </w:r>
      <w:proofErr w:type="spellEnd"/>
      <w:r>
        <w:t xml:space="preserve">- </w:t>
      </w:r>
      <w:proofErr w:type="spellStart"/>
      <w:r>
        <w:rPr>
          <w:spacing w:val="-2"/>
        </w:rPr>
        <w:t>мацию</w:t>
      </w:r>
      <w:proofErr w:type="spellEnd"/>
      <w:r>
        <w:rPr>
          <w:spacing w:val="-2"/>
        </w:rPr>
        <w:t>;</w:t>
      </w:r>
    </w:p>
    <w:p w14:paraId="6DFD572E" w14:textId="77777777" w:rsidR="00A43DD8" w:rsidRDefault="00983492" w:rsidP="00983492">
      <w:pPr>
        <w:pStyle w:val="a4"/>
        <w:numPr>
          <w:ilvl w:val="1"/>
          <w:numId w:val="114"/>
        </w:numPr>
        <w:tabs>
          <w:tab w:val="left" w:pos="1275"/>
        </w:tabs>
        <w:ind w:right="273" w:firstLine="707"/>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w:t>
      </w:r>
      <w:proofErr w:type="spellStart"/>
      <w:r>
        <w:t>объѐм</w:t>
      </w:r>
      <w:proofErr w:type="spellEnd"/>
      <w:r>
        <w:t xml:space="preserve"> сообщения – до 60 слов);</w:t>
      </w:r>
    </w:p>
    <w:p w14:paraId="2B0665D7" w14:textId="77777777" w:rsidR="00A43DD8" w:rsidRDefault="00983492" w:rsidP="00983492">
      <w:pPr>
        <w:pStyle w:val="a4"/>
        <w:numPr>
          <w:ilvl w:val="0"/>
          <w:numId w:val="114"/>
        </w:numPr>
        <w:tabs>
          <w:tab w:val="left" w:pos="1229"/>
        </w:tabs>
        <w:spacing w:before="3" w:line="251" w:lineRule="exact"/>
        <w:ind w:left="1229" w:hanging="236"/>
        <w:jc w:val="both"/>
      </w:pPr>
      <w:r>
        <w:rPr>
          <w:spacing w:val="-2"/>
        </w:rPr>
        <w:t>владеть</w:t>
      </w:r>
      <w:r>
        <w:rPr>
          <w:spacing w:val="-1"/>
        </w:rPr>
        <w:t xml:space="preserve"> </w:t>
      </w:r>
      <w:r>
        <w:rPr>
          <w:spacing w:val="-2"/>
        </w:rPr>
        <w:t>фонетическими</w:t>
      </w:r>
      <w:r>
        <w:rPr>
          <w:spacing w:val="2"/>
        </w:rPr>
        <w:t xml:space="preserve"> </w:t>
      </w:r>
      <w:r>
        <w:rPr>
          <w:spacing w:val="-2"/>
        </w:rPr>
        <w:t>навыками:</w:t>
      </w:r>
    </w:p>
    <w:p w14:paraId="2F7DB2C3" w14:textId="77777777" w:rsidR="00A43DD8" w:rsidRDefault="00983492" w:rsidP="00983492">
      <w:pPr>
        <w:pStyle w:val="a4"/>
        <w:numPr>
          <w:ilvl w:val="1"/>
          <w:numId w:val="114"/>
        </w:numPr>
        <w:tabs>
          <w:tab w:val="left" w:pos="1275"/>
        </w:tabs>
        <w:ind w:right="270" w:firstLine="707"/>
      </w:pPr>
      <w: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proofErr w:type="spellStart"/>
      <w:r>
        <w:t>чи</w:t>
      </w:r>
      <w:proofErr w:type="spellEnd"/>
      <w:r>
        <w:t xml:space="preserve">- тать вслух небольшие адаптированные аутентичные тексты </w:t>
      </w:r>
      <w:proofErr w:type="spellStart"/>
      <w:r>
        <w:t>объѐмом</w:t>
      </w:r>
      <w:proofErr w:type="spellEnd"/>
      <w:r>
        <w:t xml:space="preserve">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w:t>
      </w:r>
      <w:r>
        <w:rPr>
          <w:spacing w:val="-2"/>
        </w:rPr>
        <w:t>чтения;</w:t>
      </w:r>
    </w:p>
    <w:p w14:paraId="043FAB86" w14:textId="77777777" w:rsidR="00A43DD8" w:rsidRDefault="00983492" w:rsidP="00983492">
      <w:pPr>
        <w:pStyle w:val="a4"/>
        <w:numPr>
          <w:ilvl w:val="1"/>
          <w:numId w:val="114"/>
        </w:numPr>
        <w:tabs>
          <w:tab w:val="left" w:pos="1278"/>
        </w:tabs>
        <w:spacing w:before="1" w:line="268" w:lineRule="exact"/>
        <w:ind w:left="1278" w:hanging="285"/>
      </w:pPr>
      <w:r>
        <w:rPr>
          <w:spacing w:val="-2"/>
        </w:rPr>
        <w:t>владеть</w:t>
      </w:r>
      <w:r>
        <w:rPr>
          <w:spacing w:val="-1"/>
        </w:rPr>
        <w:t xml:space="preserve"> </w:t>
      </w:r>
      <w:r>
        <w:rPr>
          <w:spacing w:val="-2"/>
        </w:rPr>
        <w:t>орфографическими</w:t>
      </w:r>
      <w:r>
        <w:rPr>
          <w:spacing w:val="1"/>
        </w:rPr>
        <w:t xml:space="preserve"> </w:t>
      </w:r>
      <w:r>
        <w:rPr>
          <w:spacing w:val="-2"/>
        </w:rPr>
        <w:t>навыками:</w:t>
      </w:r>
      <w:r>
        <w:rPr>
          <w:spacing w:val="5"/>
        </w:rPr>
        <w:t xml:space="preserve"> </w:t>
      </w:r>
      <w:r>
        <w:rPr>
          <w:spacing w:val="-2"/>
        </w:rPr>
        <w:t>правильно</w:t>
      </w:r>
      <w:r>
        <w:rPr>
          <w:spacing w:val="-3"/>
        </w:rPr>
        <w:t xml:space="preserve"> </w:t>
      </w:r>
      <w:r>
        <w:rPr>
          <w:spacing w:val="-2"/>
        </w:rPr>
        <w:t>писать</w:t>
      </w:r>
      <w:r>
        <w:rPr>
          <w:spacing w:val="2"/>
        </w:rPr>
        <w:t xml:space="preserve"> </w:t>
      </w:r>
      <w:r>
        <w:rPr>
          <w:spacing w:val="-2"/>
        </w:rPr>
        <w:t>изученные</w:t>
      </w:r>
      <w:r>
        <w:rPr>
          <w:spacing w:val="5"/>
        </w:rPr>
        <w:t xml:space="preserve"> </w:t>
      </w:r>
      <w:r>
        <w:rPr>
          <w:spacing w:val="-2"/>
        </w:rPr>
        <w:t>слова;</w:t>
      </w:r>
    </w:p>
    <w:p w14:paraId="19A3EE80" w14:textId="77777777" w:rsidR="00A43DD8" w:rsidRDefault="00983492" w:rsidP="00983492">
      <w:pPr>
        <w:pStyle w:val="a4"/>
        <w:numPr>
          <w:ilvl w:val="1"/>
          <w:numId w:val="114"/>
        </w:numPr>
        <w:tabs>
          <w:tab w:val="left" w:pos="1275"/>
        </w:tabs>
        <w:ind w:right="270" w:firstLine="707"/>
      </w:pPr>
      <w:r>
        <w:t xml:space="preserve">владеть пунктуационными навыками: использовать точку, вопросительный и </w:t>
      </w:r>
      <w:proofErr w:type="spellStart"/>
      <w:proofErr w:type="gramStart"/>
      <w:r>
        <w:t>восклица</w:t>
      </w:r>
      <w:proofErr w:type="spellEnd"/>
      <w:r>
        <w:t>- тельный</w:t>
      </w:r>
      <w:proofErr w:type="gramEnd"/>
      <w:r>
        <w:t xml:space="preserve"> знаки в конце предложения, запятую при перечислении и обращении, апостроф, пункту- </w:t>
      </w:r>
      <w:proofErr w:type="spellStart"/>
      <w:r>
        <w:t>ационно</w:t>
      </w:r>
      <w:proofErr w:type="spellEnd"/>
      <w:r>
        <w:t xml:space="preserve"> правильно оформлять электронное сообщение личного характера;</w:t>
      </w:r>
    </w:p>
    <w:p w14:paraId="41016E88" w14:textId="77777777" w:rsidR="00A43DD8" w:rsidRDefault="00983492" w:rsidP="00983492">
      <w:pPr>
        <w:pStyle w:val="a4"/>
        <w:numPr>
          <w:ilvl w:val="0"/>
          <w:numId w:val="114"/>
        </w:numPr>
        <w:tabs>
          <w:tab w:val="left" w:pos="1243"/>
        </w:tabs>
        <w:ind w:left="285" w:right="265" w:firstLine="707"/>
        <w:jc w:val="both"/>
      </w:pPr>
      <w:r>
        <w:t>распознавать в устной речи и письменном тексте 675 лексических единиц (слов, слово- сочетаний, речевых клише) и правильно употреблять в устной и письменной</w:t>
      </w:r>
      <w:r>
        <w:rPr>
          <w:spacing w:val="-3"/>
        </w:rPr>
        <w:t xml:space="preserve"> </w:t>
      </w:r>
      <w:r>
        <w:t>речи</w:t>
      </w:r>
      <w:r>
        <w:rPr>
          <w:spacing w:val="-1"/>
        </w:rPr>
        <w:t xml:space="preserve"> </w:t>
      </w:r>
      <w:r>
        <w:t>625</w:t>
      </w:r>
      <w:r>
        <w:rPr>
          <w:spacing w:val="-2"/>
        </w:rPr>
        <w:t xml:space="preserve"> </w:t>
      </w:r>
      <w:r>
        <w:t xml:space="preserve">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w:t>
      </w:r>
      <w:proofErr w:type="spellStart"/>
      <w:r>
        <w:t>соблюде</w:t>
      </w:r>
      <w:proofErr w:type="spellEnd"/>
      <w:r>
        <w:t xml:space="preserve">- </w:t>
      </w:r>
      <w:proofErr w:type="spellStart"/>
      <w:r>
        <w:t>нием</w:t>
      </w:r>
      <w:proofErr w:type="spellEnd"/>
      <w:r>
        <w:t xml:space="preserve"> существующей нормы лексической сочетаемости;</w:t>
      </w:r>
    </w:p>
    <w:p w14:paraId="6EFA1C90" w14:textId="77777777" w:rsidR="00A43DD8" w:rsidRDefault="00983492">
      <w:pPr>
        <w:pStyle w:val="a3"/>
        <w:ind w:right="272"/>
      </w:pPr>
      <w:r>
        <w:t>распознавать</w:t>
      </w:r>
      <w:r>
        <w:rPr>
          <w:spacing w:val="-10"/>
        </w:rPr>
        <w:t xml:space="preserve"> </w:t>
      </w:r>
      <w:r>
        <w:t>и</w:t>
      </w:r>
      <w:r>
        <w:rPr>
          <w:spacing w:val="-12"/>
        </w:rPr>
        <w:t xml:space="preserve"> </w:t>
      </w:r>
      <w:r>
        <w:t>употреблять</w:t>
      </w:r>
      <w:r>
        <w:rPr>
          <w:spacing w:val="-10"/>
        </w:rPr>
        <w:t xml:space="preserve"> </w:t>
      </w:r>
      <w:r>
        <w:t>в</w:t>
      </w:r>
      <w:r>
        <w:rPr>
          <w:spacing w:val="-11"/>
        </w:rPr>
        <w:t xml:space="preserve"> </w:t>
      </w:r>
      <w:r>
        <w:t>устной</w:t>
      </w:r>
      <w:r>
        <w:rPr>
          <w:spacing w:val="-10"/>
        </w:rPr>
        <w:t xml:space="preserve"> </w:t>
      </w:r>
      <w:r>
        <w:t>и</w:t>
      </w:r>
      <w:r>
        <w:rPr>
          <w:spacing w:val="-10"/>
        </w:rPr>
        <w:t xml:space="preserve"> </w:t>
      </w:r>
      <w:r>
        <w:t>письменной</w:t>
      </w:r>
      <w:r>
        <w:rPr>
          <w:spacing w:val="-14"/>
        </w:rPr>
        <w:t xml:space="preserve"> </w:t>
      </w:r>
      <w:r>
        <w:t>речи</w:t>
      </w:r>
      <w:r>
        <w:rPr>
          <w:spacing w:val="-10"/>
        </w:rPr>
        <w:t xml:space="preserve"> </w:t>
      </w:r>
      <w:r>
        <w:t>родственные</w:t>
      </w:r>
      <w:r>
        <w:rPr>
          <w:spacing w:val="-9"/>
        </w:rPr>
        <w:t xml:space="preserve"> </w:t>
      </w:r>
      <w:r>
        <w:t>слова,</w:t>
      </w:r>
      <w:r>
        <w:rPr>
          <w:spacing w:val="-14"/>
        </w:rPr>
        <w:t xml:space="preserve"> </w:t>
      </w:r>
      <w:r>
        <w:t>образованные</w:t>
      </w:r>
      <w:r>
        <w:rPr>
          <w:spacing w:val="-8"/>
        </w:rPr>
        <w:t xml:space="preserve"> </w:t>
      </w:r>
      <w:r>
        <w:t>с использованием аффиксации: имена существительные с суффиксами -</w:t>
      </w:r>
      <w:proofErr w:type="spellStart"/>
      <w:r>
        <w:t>er</w:t>
      </w:r>
      <w:proofErr w:type="spellEnd"/>
      <w:r>
        <w:t>/-</w:t>
      </w:r>
      <w:proofErr w:type="spellStart"/>
      <w:r>
        <w:t>or</w:t>
      </w:r>
      <w:proofErr w:type="spellEnd"/>
      <w:r>
        <w:t>, -</w:t>
      </w:r>
      <w:proofErr w:type="spellStart"/>
      <w:r>
        <w:t>ist</w:t>
      </w:r>
      <w:proofErr w:type="spellEnd"/>
      <w:r>
        <w:t>, -</w:t>
      </w:r>
      <w:proofErr w:type="spellStart"/>
      <w:r>
        <w:t>sion</w:t>
      </w:r>
      <w:proofErr w:type="spellEnd"/>
      <w:r>
        <w:t>/-</w:t>
      </w:r>
      <w:proofErr w:type="spellStart"/>
      <w:r>
        <w:t>tion</w:t>
      </w:r>
      <w:proofErr w:type="spellEnd"/>
      <w:r>
        <w:t>, имена прилагательные</w:t>
      </w:r>
      <w:r>
        <w:rPr>
          <w:spacing w:val="-7"/>
        </w:rPr>
        <w:t xml:space="preserve"> </w:t>
      </w:r>
      <w:r>
        <w:t>с</w:t>
      </w:r>
      <w:r>
        <w:rPr>
          <w:spacing w:val="-7"/>
        </w:rPr>
        <w:t xml:space="preserve"> </w:t>
      </w:r>
      <w:r>
        <w:t>суффиксами</w:t>
      </w:r>
      <w:r>
        <w:rPr>
          <w:spacing w:val="-6"/>
        </w:rPr>
        <w:t xml:space="preserve"> </w:t>
      </w:r>
      <w:r>
        <w:t>-</w:t>
      </w:r>
      <w:proofErr w:type="spellStart"/>
      <w:r>
        <w:t>ful</w:t>
      </w:r>
      <w:proofErr w:type="spellEnd"/>
      <w:r>
        <w:t>,</w:t>
      </w:r>
      <w:r>
        <w:rPr>
          <w:spacing w:val="-8"/>
        </w:rPr>
        <w:t xml:space="preserve"> </w:t>
      </w:r>
      <w:r>
        <w:t>-</w:t>
      </w:r>
      <w:proofErr w:type="spellStart"/>
      <w:r>
        <w:t>ian</w:t>
      </w:r>
      <w:proofErr w:type="spellEnd"/>
      <w:r>
        <w:t>/-</w:t>
      </w:r>
      <w:proofErr w:type="spellStart"/>
      <w:r>
        <w:t>an</w:t>
      </w:r>
      <w:proofErr w:type="spellEnd"/>
      <w:r>
        <w:t>,</w:t>
      </w:r>
      <w:r>
        <w:rPr>
          <w:spacing w:val="-5"/>
        </w:rPr>
        <w:t xml:space="preserve"> </w:t>
      </w:r>
      <w:r>
        <w:t>наречия</w:t>
      </w:r>
      <w:r>
        <w:rPr>
          <w:spacing w:val="-9"/>
        </w:rPr>
        <w:t xml:space="preserve"> </w:t>
      </w:r>
      <w:r>
        <w:t>с</w:t>
      </w:r>
      <w:r>
        <w:rPr>
          <w:spacing w:val="-5"/>
        </w:rPr>
        <w:t xml:space="preserve"> </w:t>
      </w:r>
      <w:r>
        <w:t>суффиксом</w:t>
      </w:r>
      <w:r>
        <w:rPr>
          <w:spacing w:val="-5"/>
        </w:rPr>
        <w:t xml:space="preserve"> </w:t>
      </w:r>
      <w:r>
        <w:t>-</w:t>
      </w:r>
      <w:proofErr w:type="spellStart"/>
      <w:r>
        <w:t>ly</w:t>
      </w:r>
      <w:proofErr w:type="spellEnd"/>
      <w:r>
        <w:t>,</w:t>
      </w:r>
      <w:r>
        <w:rPr>
          <w:spacing w:val="-5"/>
        </w:rPr>
        <w:t xml:space="preserve"> </w:t>
      </w:r>
      <w:r>
        <w:t>имена</w:t>
      </w:r>
      <w:r>
        <w:rPr>
          <w:spacing w:val="-8"/>
        </w:rPr>
        <w:t xml:space="preserve"> </w:t>
      </w:r>
      <w:r>
        <w:t>прилагательные,</w:t>
      </w:r>
      <w:r>
        <w:rPr>
          <w:spacing w:val="-7"/>
        </w:rPr>
        <w:t xml:space="preserve"> </w:t>
      </w:r>
      <w:r>
        <w:t xml:space="preserve">имена существительные и наречия с отрицательным префиксом </w:t>
      </w:r>
      <w:proofErr w:type="spellStart"/>
      <w:r>
        <w:t>un</w:t>
      </w:r>
      <w:proofErr w:type="spellEnd"/>
      <w:r>
        <w:t>-;</w:t>
      </w:r>
    </w:p>
    <w:p w14:paraId="0C26B342" w14:textId="77777777" w:rsidR="00A43DD8" w:rsidRDefault="00983492">
      <w:pPr>
        <w:pStyle w:val="a3"/>
        <w:ind w:right="270"/>
      </w:pPr>
      <w:r>
        <w:t xml:space="preserve">распознавать и употреблять в устной и письменной речи изученные синонимы и </w:t>
      </w:r>
      <w:proofErr w:type="gramStart"/>
      <w:r>
        <w:t xml:space="preserve">интерна- </w:t>
      </w:r>
      <w:proofErr w:type="spellStart"/>
      <w:r>
        <w:t>циональные</w:t>
      </w:r>
      <w:proofErr w:type="spellEnd"/>
      <w:proofErr w:type="gramEnd"/>
      <w:r>
        <w:t xml:space="preserve"> слова;</w:t>
      </w:r>
    </w:p>
    <w:p w14:paraId="43B790AA" w14:textId="77777777" w:rsidR="00A43DD8" w:rsidRDefault="00983492" w:rsidP="00983492">
      <w:pPr>
        <w:pStyle w:val="a4"/>
        <w:numPr>
          <w:ilvl w:val="0"/>
          <w:numId w:val="114"/>
        </w:numPr>
        <w:tabs>
          <w:tab w:val="left" w:pos="1243"/>
        </w:tabs>
        <w:ind w:left="285" w:right="283" w:firstLine="707"/>
        <w:jc w:val="both"/>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7435B19B" w14:textId="77777777" w:rsidR="00A43DD8" w:rsidRDefault="00983492">
      <w:pPr>
        <w:pStyle w:val="a3"/>
        <w:spacing w:before="2" w:line="251" w:lineRule="exact"/>
        <w:ind w:left="993" w:firstLine="0"/>
      </w:pPr>
      <w:r>
        <w:t>распознавать</w:t>
      </w:r>
      <w:r>
        <w:rPr>
          <w:spacing w:val="-12"/>
        </w:rPr>
        <w:t xml:space="preserve"> </w:t>
      </w:r>
      <w:r>
        <w:t>и</w:t>
      </w:r>
      <w:r>
        <w:rPr>
          <w:spacing w:val="-11"/>
        </w:rPr>
        <w:t xml:space="preserve"> </w:t>
      </w:r>
      <w:r>
        <w:t>употреблять</w:t>
      </w:r>
      <w:r>
        <w:rPr>
          <w:spacing w:val="-10"/>
        </w:rPr>
        <w:t xml:space="preserve"> </w:t>
      </w:r>
      <w:r>
        <w:t>в</w:t>
      </w:r>
      <w:r>
        <w:rPr>
          <w:spacing w:val="-14"/>
        </w:rPr>
        <w:t xml:space="preserve"> </w:t>
      </w:r>
      <w:r>
        <w:t>устной</w:t>
      </w:r>
      <w:r>
        <w:rPr>
          <w:spacing w:val="-13"/>
        </w:rPr>
        <w:t xml:space="preserve"> </w:t>
      </w:r>
      <w:r>
        <w:t>и</w:t>
      </w:r>
      <w:r>
        <w:rPr>
          <w:spacing w:val="-10"/>
        </w:rPr>
        <w:t xml:space="preserve"> </w:t>
      </w:r>
      <w:r>
        <w:t>письменной</w:t>
      </w:r>
      <w:r>
        <w:rPr>
          <w:spacing w:val="-10"/>
        </w:rPr>
        <w:t xml:space="preserve"> </w:t>
      </w:r>
      <w:r>
        <w:rPr>
          <w:spacing w:val="-2"/>
        </w:rPr>
        <w:t>речи:</w:t>
      </w:r>
    </w:p>
    <w:p w14:paraId="4AEB7E12" w14:textId="77777777" w:rsidR="00A43DD8" w:rsidRDefault="00983492" w:rsidP="00983492">
      <w:pPr>
        <w:pStyle w:val="a4"/>
        <w:numPr>
          <w:ilvl w:val="1"/>
          <w:numId w:val="114"/>
        </w:numPr>
        <w:tabs>
          <w:tab w:val="left" w:pos="1278"/>
        </w:tabs>
        <w:spacing w:line="267" w:lineRule="exact"/>
        <w:ind w:left="1278" w:hanging="285"/>
      </w:pPr>
      <w:r>
        <w:t>предложения</w:t>
      </w:r>
      <w:r>
        <w:rPr>
          <w:spacing w:val="-14"/>
        </w:rPr>
        <w:t xml:space="preserve"> </w:t>
      </w:r>
      <w:r>
        <w:t>с</w:t>
      </w:r>
      <w:r>
        <w:rPr>
          <w:spacing w:val="-14"/>
        </w:rPr>
        <w:t xml:space="preserve"> </w:t>
      </w:r>
      <w:r>
        <w:t>несколькими</w:t>
      </w:r>
      <w:r>
        <w:rPr>
          <w:spacing w:val="-14"/>
        </w:rPr>
        <w:t xml:space="preserve"> </w:t>
      </w:r>
      <w:r>
        <w:t>обстоятельствами,</w:t>
      </w:r>
      <w:r>
        <w:rPr>
          <w:spacing w:val="-13"/>
        </w:rPr>
        <w:t xml:space="preserve"> </w:t>
      </w:r>
      <w:r>
        <w:t>следующими</w:t>
      </w:r>
      <w:r>
        <w:rPr>
          <w:spacing w:val="-13"/>
        </w:rPr>
        <w:t xml:space="preserve"> </w:t>
      </w:r>
      <w:r>
        <w:t>в</w:t>
      </w:r>
      <w:r>
        <w:rPr>
          <w:spacing w:val="-13"/>
        </w:rPr>
        <w:t xml:space="preserve"> </w:t>
      </w:r>
      <w:proofErr w:type="spellStart"/>
      <w:r>
        <w:t>определѐнном</w:t>
      </w:r>
      <w:proofErr w:type="spellEnd"/>
      <w:r>
        <w:rPr>
          <w:spacing w:val="-11"/>
        </w:rPr>
        <w:t xml:space="preserve"> </w:t>
      </w:r>
      <w:r>
        <w:rPr>
          <w:spacing w:val="-2"/>
        </w:rPr>
        <w:t>порядке;</w:t>
      </w:r>
    </w:p>
    <w:p w14:paraId="47504EA2" w14:textId="77777777" w:rsidR="00A43DD8" w:rsidRDefault="00983492" w:rsidP="00983492">
      <w:pPr>
        <w:pStyle w:val="a4"/>
        <w:numPr>
          <w:ilvl w:val="1"/>
          <w:numId w:val="114"/>
        </w:numPr>
        <w:tabs>
          <w:tab w:val="left" w:pos="1277"/>
        </w:tabs>
        <w:spacing w:before="2"/>
        <w:ind w:right="338" w:firstLine="707"/>
      </w:pPr>
      <w:r>
        <w:t xml:space="preserve">вопросительные предложения (альтернативный и разделительный вопросы в </w:t>
      </w:r>
      <w:proofErr w:type="spellStart"/>
      <w:r>
        <w:t>Present</w:t>
      </w:r>
      <w:proofErr w:type="spellEnd"/>
      <w:r>
        <w:t>/</w:t>
      </w:r>
      <w:proofErr w:type="spellStart"/>
      <w:r>
        <w:t>Past</w:t>
      </w:r>
      <w:proofErr w:type="spellEnd"/>
      <w:r>
        <w:t xml:space="preserve">/Future Simple </w:t>
      </w:r>
      <w:proofErr w:type="spellStart"/>
      <w:r>
        <w:t>Tense</w:t>
      </w:r>
      <w:proofErr w:type="spellEnd"/>
      <w:r>
        <w:t>);</w:t>
      </w:r>
    </w:p>
    <w:p w14:paraId="6EE56B60" w14:textId="77777777" w:rsidR="00A43DD8" w:rsidRDefault="00983492" w:rsidP="00983492">
      <w:pPr>
        <w:pStyle w:val="a4"/>
        <w:numPr>
          <w:ilvl w:val="1"/>
          <w:numId w:val="114"/>
        </w:numPr>
        <w:tabs>
          <w:tab w:val="left" w:pos="1275"/>
        </w:tabs>
        <w:ind w:right="273" w:firstLine="707"/>
      </w:pPr>
      <w:r>
        <w:t>глаголы</w:t>
      </w:r>
      <w:r>
        <w:rPr>
          <w:spacing w:val="-1"/>
        </w:rPr>
        <w:t xml:space="preserve"> </w:t>
      </w:r>
      <w:r>
        <w:t>в</w:t>
      </w:r>
      <w:r>
        <w:rPr>
          <w:spacing w:val="-3"/>
        </w:rPr>
        <w:t xml:space="preserve"> </w:t>
      </w:r>
      <w:proofErr w:type="spellStart"/>
      <w:proofErr w:type="gramStart"/>
      <w:r>
        <w:t>видо</w:t>
      </w:r>
      <w:proofErr w:type="spellEnd"/>
      <w:r>
        <w:t>-временных</w:t>
      </w:r>
      <w:proofErr w:type="gramEnd"/>
      <w:r>
        <w:rPr>
          <w:spacing w:val="-2"/>
        </w:rPr>
        <w:t xml:space="preserve"> </w:t>
      </w:r>
      <w:r>
        <w:t>формах</w:t>
      </w:r>
      <w:r>
        <w:rPr>
          <w:spacing w:val="-2"/>
        </w:rPr>
        <w:t xml:space="preserve"> </w:t>
      </w:r>
      <w:r>
        <w:t>действительного</w:t>
      </w:r>
      <w:r>
        <w:rPr>
          <w:spacing w:val="-1"/>
        </w:rPr>
        <w:t xml:space="preserve"> </w:t>
      </w:r>
      <w:r>
        <w:t>залога</w:t>
      </w:r>
      <w:r>
        <w:rPr>
          <w:spacing w:val="-2"/>
        </w:rPr>
        <w:t xml:space="preserve"> </w:t>
      </w:r>
      <w:r>
        <w:t>в</w:t>
      </w:r>
      <w:r>
        <w:rPr>
          <w:spacing w:val="-3"/>
        </w:rPr>
        <w:t xml:space="preserve"> </w:t>
      </w:r>
      <w:r>
        <w:t>изъявительном</w:t>
      </w:r>
      <w:r>
        <w:rPr>
          <w:spacing w:val="-5"/>
        </w:rPr>
        <w:t xml:space="preserve"> </w:t>
      </w:r>
      <w:r>
        <w:t xml:space="preserve">наклонении в </w:t>
      </w:r>
      <w:proofErr w:type="spellStart"/>
      <w:r>
        <w:t>Present</w:t>
      </w:r>
      <w:proofErr w:type="spellEnd"/>
      <w:r>
        <w:t xml:space="preserve"> </w:t>
      </w:r>
      <w:proofErr w:type="spellStart"/>
      <w:r>
        <w:t>Perfect</w:t>
      </w:r>
      <w:proofErr w:type="spellEnd"/>
      <w:r>
        <w:t xml:space="preserve"> </w:t>
      </w:r>
      <w:proofErr w:type="spellStart"/>
      <w:r>
        <w:t>Tense</w:t>
      </w:r>
      <w:proofErr w:type="spellEnd"/>
      <w:r>
        <w:t xml:space="preserve"> в повествовательных (утвердительных и отрицательных) и вопросительных </w:t>
      </w:r>
      <w:r>
        <w:rPr>
          <w:spacing w:val="-2"/>
        </w:rPr>
        <w:t>предложениях;</w:t>
      </w:r>
    </w:p>
    <w:p w14:paraId="72552980" w14:textId="77777777" w:rsidR="00A43DD8" w:rsidRDefault="00983492" w:rsidP="00983492">
      <w:pPr>
        <w:pStyle w:val="a4"/>
        <w:numPr>
          <w:ilvl w:val="1"/>
          <w:numId w:val="114"/>
        </w:numPr>
        <w:tabs>
          <w:tab w:val="left" w:pos="1275"/>
        </w:tabs>
        <w:ind w:right="280" w:firstLine="707"/>
      </w:pPr>
      <w:r>
        <w:t>имена существительные во множественном числе, в том числе имена существительные, имеющие форму только множественного числа;</w:t>
      </w:r>
    </w:p>
    <w:p w14:paraId="4825F56E" w14:textId="77777777" w:rsidR="00A43DD8" w:rsidRDefault="00983492" w:rsidP="00983492">
      <w:pPr>
        <w:pStyle w:val="a4"/>
        <w:numPr>
          <w:ilvl w:val="1"/>
          <w:numId w:val="114"/>
        </w:numPr>
        <w:tabs>
          <w:tab w:val="left" w:pos="1278"/>
        </w:tabs>
        <w:spacing w:line="268" w:lineRule="exact"/>
        <w:ind w:left="1278" w:hanging="285"/>
      </w:pPr>
      <w:r>
        <w:t>имена</w:t>
      </w:r>
      <w:r>
        <w:rPr>
          <w:spacing w:val="-15"/>
        </w:rPr>
        <w:t xml:space="preserve"> </w:t>
      </w:r>
      <w:r>
        <w:t>существительные</w:t>
      </w:r>
      <w:r>
        <w:rPr>
          <w:spacing w:val="-9"/>
        </w:rPr>
        <w:t xml:space="preserve"> </w:t>
      </w:r>
      <w:r>
        <w:t>с</w:t>
      </w:r>
      <w:r>
        <w:rPr>
          <w:spacing w:val="-13"/>
        </w:rPr>
        <w:t xml:space="preserve"> </w:t>
      </w:r>
      <w:r>
        <w:t>причастиями</w:t>
      </w:r>
      <w:r>
        <w:rPr>
          <w:spacing w:val="-13"/>
        </w:rPr>
        <w:t xml:space="preserve"> </w:t>
      </w:r>
      <w:r>
        <w:t>настоящего</w:t>
      </w:r>
      <w:r>
        <w:rPr>
          <w:spacing w:val="-14"/>
        </w:rPr>
        <w:t xml:space="preserve"> </w:t>
      </w:r>
      <w:r>
        <w:t>и</w:t>
      </w:r>
      <w:r>
        <w:rPr>
          <w:spacing w:val="-10"/>
        </w:rPr>
        <w:t xml:space="preserve"> </w:t>
      </w:r>
      <w:r>
        <w:t>прошедшего</w:t>
      </w:r>
      <w:r>
        <w:rPr>
          <w:spacing w:val="-9"/>
        </w:rPr>
        <w:t xml:space="preserve"> </w:t>
      </w:r>
      <w:r>
        <w:rPr>
          <w:spacing w:val="-2"/>
        </w:rPr>
        <w:t>времени;</w:t>
      </w:r>
    </w:p>
    <w:p w14:paraId="73456662" w14:textId="77777777" w:rsidR="00A43DD8" w:rsidRDefault="00983492" w:rsidP="00983492">
      <w:pPr>
        <w:pStyle w:val="a4"/>
        <w:numPr>
          <w:ilvl w:val="1"/>
          <w:numId w:val="114"/>
        </w:numPr>
        <w:tabs>
          <w:tab w:val="left" w:pos="1275"/>
        </w:tabs>
        <w:ind w:right="281" w:firstLine="707"/>
      </w:pPr>
      <w:r>
        <w:t>наречия в положительной, сравнительной и превосходной степенях, образованные по правилу, и исключения;</w:t>
      </w:r>
    </w:p>
    <w:p w14:paraId="4875AD3F" w14:textId="77777777" w:rsidR="00A43DD8" w:rsidRDefault="00983492" w:rsidP="00983492">
      <w:pPr>
        <w:pStyle w:val="a4"/>
        <w:numPr>
          <w:ilvl w:val="0"/>
          <w:numId w:val="114"/>
        </w:numPr>
        <w:tabs>
          <w:tab w:val="left" w:pos="1229"/>
        </w:tabs>
        <w:spacing w:line="251" w:lineRule="exact"/>
        <w:ind w:left="1229" w:hanging="236"/>
        <w:jc w:val="both"/>
      </w:pPr>
      <w:r>
        <w:rPr>
          <w:spacing w:val="-2"/>
        </w:rPr>
        <w:t>владеть</w:t>
      </w:r>
      <w:r>
        <w:t xml:space="preserve"> </w:t>
      </w:r>
      <w:r>
        <w:rPr>
          <w:spacing w:val="-2"/>
        </w:rPr>
        <w:t>социокультурными</w:t>
      </w:r>
      <w:r>
        <w:rPr>
          <w:spacing w:val="2"/>
        </w:rPr>
        <w:t xml:space="preserve"> </w:t>
      </w:r>
      <w:r>
        <w:rPr>
          <w:spacing w:val="-2"/>
        </w:rPr>
        <w:t>знаниями</w:t>
      </w:r>
      <w:r>
        <w:rPr>
          <w:spacing w:val="2"/>
        </w:rPr>
        <w:t xml:space="preserve"> </w:t>
      </w:r>
      <w:r>
        <w:rPr>
          <w:spacing w:val="-2"/>
        </w:rPr>
        <w:t>и</w:t>
      </w:r>
      <w:r>
        <w:rPr>
          <w:spacing w:val="2"/>
        </w:rPr>
        <w:t xml:space="preserve"> </w:t>
      </w:r>
      <w:r>
        <w:rPr>
          <w:spacing w:val="-2"/>
        </w:rPr>
        <w:t>умениями:</w:t>
      </w:r>
    </w:p>
    <w:p w14:paraId="6584163D" w14:textId="77777777" w:rsidR="00A43DD8" w:rsidRDefault="00983492" w:rsidP="00983492">
      <w:pPr>
        <w:pStyle w:val="a4"/>
        <w:numPr>
          <w:ilvl w:val="1"/>
          <w:numId w:val="114"/>
        </w:numPr>
        <w:tabs>
          <w:tab w:val="left" w:pos="1275"/>
        </w:tabs>
        <w:ind w:right="276" w:firstLine="707"/>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1755FF86" w14:textId="77777777" w:rsidR="00A43DD8" w:rsidRDefault="00A43DD8">
      <w:pPr>
        <w:pStyle w:val="a4"/>
        <w:sectPr w:rsidR="00A43DD8">
          <w:pgSz w:w="11920" w:h="16850"/>
          <w:pgMar w:top="1700" w:right="566" w:bottom="780" w:left="1417" w:header="0" w:footer="597" w:gutter="0"/>
          <w:cols w:space="720"/>
        </w:sectPr>
      </w:pPr>
    </w:p>
    <w:p w14:paraId="59387798" w14:textId="77777777" w:rsidR="00A43DD8" w:rsidRDefault="00983492" w:rsidP="00983492">
      <w:pPr>
        <w:pStyle w:val="a4"/>
        <w:numPr>
          <w:ilvl w:val="1"/>
          <w:numId w:val="114"/>
        </w:numPr>
        <w:tabs>
          <w:tab w:val="left" w:pos="1275"/>
        </w:tabs>
        <w:spacing w:before="75"/>
        <w:ind w:right="265" w:firstLine="707"/>
      </w:pPr>
      <w:r>
        <w:lastRenderedPageBreak/>
        <w:t xml:space="preserve">понимать и использовать в устной и письменной речи наиболее употребительную </w:t>
      </w:r>
      <w:proofErr w:type="gramStart"/>
      <w:r>
        <w:t>лек- сику</w:t>
      </w:r>
      <w:proofErr w:type="gramEnd"/>
      <w:r>
        <w:t>, обозначающую фоновую лексику страны (стран) изучаемого языка в рамках тематического содержания речи;</w:t>
      </w:r>
    </w:p>
    <w:p w14:paraId="6650D9BC" w14:textId="77777777" w:rsidR="00A43DD8" w:rsidRDefault="00983492" w:rsidP="00983492">
      <w:pPr>
        <w:pStyle w:val="a4"/>
        <w:numPr>
          <w:ilvl w:val="1"/>
          <w:numId w:val="114"/>
        </w:numPr>
        <w:tabs>
          <w:tab w:val="left" w:pos="1275"/>
        </w:tabs>
        <w:ind w:right="276" w:firstLine="707"/>
      </w:pPr>
      <w:r>
        <w:t>правильно оформлять</w:t>
      </w:r>
      <w:r>
        <w:rPr>
          <w:spacing w:val="-2"/>
        </w:rPr>
        <w:t xml:space="preserve"> </w:t>
      </w:r>
      <w:r>
        <w:t>адрес, писать</w:t>
      </w:r>
      <w:r>
        <w:rPr>
          <w:spacing w:val="-1"/>
        </w:rPr>
        <w:t xml:space="preserve"> </w:t>
      </w:r>
      <w:r>
        <w:t>фамилии и имена (свои, родственников</w:t>
      </w:r>
      <w:r>
        <w:rPr>
          <w:spacing w:val="-4"/>
        </w:rPr>
        <w:t xml:space="preserve"> </w:t>
      </w:r>
      <w:r>
        <w:t>и друзей) на английском языке (в анкете, формуляре);</w:t>
      </w:r>
    </w:p>
    <w:p w14:paraId="46BDE121" w14:textId="77777777" w:rsidR="00A43DD8" w:rsidRDefault="00983492" w:rsidP="00983492">
      <w:pPr>
        <w:pStyle w:val="a4"/>
        <w:numPr>
          <w:ilvl w:val="1"/>
          <w:numId w:val="114"/>
        </w:numPr>
        <w:tabs>
          <w:tab w:val="left" w:pos="1275"/>
        </w:tabs>
        <w:ind w:right="281" w:firstLine="707"/>
      </w:pPr>
      <w:r>
        <w:t>обладать базовыми знаниями о социокультурном портрете родной страны и страны (стран) изучаемого языка;</w:t>
      </w:r>
    </w:p>
    <w:p w14:paraId="7D72950A" w14:textId="77777777" w:rsidR="00A43DD8" w:rsidRDefault="00983492" w:rsidP="00983492">
      <w:pPr>
        <w:pStyle w:val="a4"/>
        <w:numPr>
          <w:ilvl w:val="1"/>
          <w:numId w:val="114"/>
        </w:numPr>
        <w:tabs>
          <w:tab w:val="left" w:pos="1278"/>
        </w:tabs>
        <w:spacing w:line="269" w:lineRule="exact"/>
        <w:ind w:left="1278" w:hanging="285"/>
      </w:pPr>
      <w:r>
        <w:t>кратко</w:t>
      </w:r>
      <w:r>
        <w:rPr>
          <w:spacing w:val="-12"/>
        </w:rPr>
        <w:t xml:space="preserve"> </w:t>
      </w:r>
      <w:r>
        <w:t>представлять</w:t>
      </w:r>
      <w:r>
        <w:rPr>
          <w:spacing w:val="-6"/>
        </w:rPr>
        <w:t xml:space="preserve"> </w:t>
      </w:r>
      <w:r>
        <w:t>Россию</w:t>
      </w:r>
      <w:r>
        <w:rPr>
          <w:spacing w:val="-9"/>
        </w:rPr>
        <w:t xml:space="preserve"> </w:t>
      </w:r>
      <w:r>
        <w:t>и</w:t>
      </w:r>
      <w:r>
        <w:rPr>
          <w:spacing w:val="-8"/>
        </w:rPr>
        <w:t xml:space="preserve"> </w:t>
      </w:r>
      <w:r>
        <w:t>страны</w:t>
      </w:r>
      <w:r>
        <w:rPr>
          <w:spacing w:val="-10"/>
        </w:rPr>
        <w:t xml:space="preserve"> </w:t>
      </w:r>
      <w:r>
        <w:t>(стран)</w:t>
      </w:r>
      <w:r>
        <w:rPr>
          <w:spacing w:val="-8"/>
        </w:rPr>
        <w:t xml:space="preserve"> </w:t>
      </w:r>
      <w:r>
        <w:t>изучаемого</w:t>
      </w:r>
      <w:r>
        <w:rPr>
          <w:spacing w:val="-7"/>
        </w:rPr>
        <w:t xml:space="preserve"> </w:t>
      </w:r>
      <w:r>
        <w:rPr>
          <w:spacing w:val="-2"/>
        </w:rPr>
        <w:t>языка;</w:t>
      </w:r>
    </w:p>
    <w:p w14:paraId="2FCC899C" w14:textId="77777777" w:rsidR="00A43DD8" w:rsidRDefault="00983492" w:rsidP="00983492">
      <w:pPr>
        <w:pStyle w:val="a4"/>
        <w:numPr>
          <w:ilvl w:val="0"/>
          <w:numId w:val="114"/>
        </w:numPr>
        <w:tabs>
          <w:tab w:val="left" w:pos="1231"/>
        </w:tabs>
        <w:ind w:left="285" w:right="270" w:firstLine="707"/>
        <w:jc w:val="both"/>
      </w:pPr>
      <w:r>
        <w:t>владеть</w:t>
      </w:r>
      <w:r>
        <w:rPr>
          <w:spacing w:val="-2"/>
        </w:rPr>
        <w:t xml:space="preserve"> </w:t>
      </w:r>
      <w:r>
        <w:t>компенсаторными умениями: использовать при чтении и</w:t>
      </w:r>
      <w:r>
        <w:rPr>
          <w:spacing w:val="-3"/>
        </w:rPr>
        <w:t xml:space="preserve"> </w:t>
      </w:r>
      <w:r>
        <w:t>аудировании языковую догадку, в том числе контекстуальную, игнорировать информацию, не являющуюся необходимой для</w:t>
      </w:r>
      <w:r>
        <w:rPr>
          <w:spacing w:val="-14"/>
        </w:rPr>
        <w:t xml:space="preserve"> </w:t>
      </w:r>
      <w:r>
        <w:t>понимания</w:t>
      </w:r>
      <w:r>
        <w:rPr>
          <w:spacing w:val="-14"/>
        </w:rPr>
        <w:t xml:space="preserve"> </w:t>
      </w:r>
      <w:r>
        <w:t>основного</w:t>
      </w:r>
      <w:r>
        <w:rPr>
          <w:spacing w:val="-13"/>
        </w:rPr>
        <w:t xml:space="preserve"> </w:t>
      </w:r>
      <w:r>
        <w:t>содержания,</w:t>
      </w:r>
      <w:r>
        <w:rPr>
          <w:spacing w:val="-11"/>
        </w:rPr>
        <w:t xml:space="preserve"> </w:t>
      </w:r>
      <w:r>
        <w:t>прочитанного</w:t>
      </w:r>
      <w:r>
        <w:rPr>
          <w:spacing w:val="-12"/>
        </w:rPr>
        <w:t xml:space="preserve"> </w:t>
      </w:r>
      <w:r>
        <w:t>(прослушанного)</w:t>
      </w:r>
      <w:r>
        <w:rPr>
          <w:spacing w:val="-11"/>
        </w:rPr>
        <w:t xml:space="preserve"> </w:t>
      </w:r>
      <w:r>
        <w:t>текста</w:t>
      </w:r>
      <w:r>
        <w:rPr>
          <w:spacing w:val="-14"/>
        </w:rPr>
        <w:t xml:space="preserve"> </w:t>
      </w:r>
      <w:r>
        <w:t>или</w:t>
      </w:r>
      <w:r>
        <w:rPr>
          <w:spacing w:val="-11"/>
        </w:rPr>
        <w:t xml:space="preserve"> </w:t>
      </w:r>
      <w:r>
        <w:t>для</w:t>
      </w:r>
      <w:r>
        <w:rPr>
          <w:spacing w:val="-13"/>
        </w:rPr>
        <w:t xml:space="preserve"> </w:t>
      </w:r>
      <w:r>
        <w:t>нахождения</w:t>
      </w:r>
      <w:r>
        <w:rPr>
          <w:spacing w:val="-13"/>
        </w:rPr>
        <w:t xml:space="preserve"> </w:t>
      </w:r>
      <w:r>
        <w:t>в тексте запрашиваемой информации;</w:t>
      </w:r>
    </w:p>
    <w:p w14:paraId="54C7EB94" w14:textId="77777777" w:rsidR="00A43DD8" w:rsidRDefault="00983492" w:rsidP="00983492">
      <w:pPr>
        <w:pStyle w:val="a4"/>
        <w:numPr>
          <w:ilvl w:val="0"/>
          <w:numId w:val="114"/>
        </w:numPr>
        <w:tabs>
          <w:tab w:val="left" w:pos="1223"/>
        </w:tabs>
        <w:ind w:left="285" w:right="274" w:firstLine="707"/>
        <w:jc w:val="both"/>
      </w:pPr>
      <w:r>
        <w:t>участвовать</w:t>
      </w:r>
      <w:r>
        <w:rPr>
          <w:spacing w:val="-5"/>
        </w:rPr>
        <w:t xml:space="preserve"> </w:t>
      </w:r>
      <w:r>
        <w:t>в</w:t>
      </w:r>
      <w:r>
        <w:rPr>
          <w:spacing w:val="-8"/>
        </w:rPr>
        <w:t xml:space="preserve"> </w:t>
      </w:r>
      <w:r>
        <w:t>несложных</w:t>
      </w:r>
      <w:r>
        <w:rPr>
          <w:spacing w:val="-8"/>
        </w:rPr>
        <w:t xml:space="preserve"> </w:t>
      </w:r>
      <w:r>
        <w:t>учебных</w:t>
      </w:r>
      <w:r>
        <w:rPr>
          <w:spacing w:val="-5"/>
        </w:rPr>
        <w:t xml:space="preserve"> </w:t>
      </w:r>
      <w:r>
        <w:t>проектах</w:t>
      </w:r>
      <w:r>
        <w:rPr>
          <w:spacing w:val="-9"/>
        </w:rPr>
        <w:t xml:space="preserve"> </w:t>
      </w:r>
      <w:r>
        <w:t>с</w:t>
      </w:r>
      <w:r>
        <w:rPr>
          <w:spacing w:val="-5"/>
        </w:rPr>
        <w:t xml:space="preserve"> </w:t>
      </w:r>
      <w:r>
        <w:t>использованием</w:t>
      </w:r>
      <w:r>
        <w:rPr>
          <w:spacing w:val="-5"/>
        </w:rPr>
        <w:t xml:space="preserve"> </w:t>
      </w:r>
      <w:r>
        <w:t>материалов</w:t>
      </w:r>
      <w:r>
        <w:rPr>
          <w:spacing w:val="-10"/>
        </w:rPr>
        <w:t xml:space="preserve"> </w:t>
      </w:r>
      <w:r>
        <w:t>на</w:t>
      </w:r>
      <w:r>
        <w:rPr>
          <w:spacing w:val="-7"/>
        </w:rPr>
        <w:t xml:space="preserve"> </w:t>
      </w:r>
      <w:r>
        <w:t xml:space="preserve">английском языке с применением ИКТ, соблюдая правила информационной безопасности при работе в сети </w:t>
      </w:r>
      <w:r>
        <w:rPr>
          <w:spacing w:val="-2"/>
        </w:rPr>
        <w:t>Интернет;</w:t>
      </w:r>
    </w:p>
    <w:p w14:paraId="14A578AA" w14:textId="77777777" w:rsidR="00A43DD8" w:rsidRDefault="00983492" w:rsidP="00983492">
      <w:pPr>
        <w:pStyle w:val="a4"/>
        <w:numPr>
          <w:ilvl w:val="0"/>
          <w:numId w:val="114"/>
        </w:numPr>
        <w:tabs>
          <w:tab w:val="left" w:pos="1348"/>
        </w:tabs>
        <w:spacing w:before="1"/>
        <w:ind w:left="285" w:right="272" w:firstLine="707"/>
        <w:jc w:val="both"/>
      </w:pPr>
      <w:r>
        <w:t xml:space="preserve">использовать иноязычные словари и справочники, в том числе </w:t>
      </w:r>
      <w:proofErr w:type="spellStart"/>
      <w:r>
        <w:t>информацион</w:t>
      </w:r>
      <w:proofErr w:type="spellEnd"/>
      <w:r>
        <w:t>- но- справочные системы в электронной форме.</w:t>
      </w:r>
    </w:p>
    <w:p w14:paraId="2B12DAD1" w14:textId="77777777" w:rsidR="00A43DD8" w:rsidRDefault="00983492">
      <w:pPr>
        <w:pStyle w:val="a3"/>
        <w:spacing w:before="1"/>
        <w:ind w:right="282"/>
      </w:pPr>
      <w:r>
        <w:t xml:space="preserve">Предметные результаты освоения программы </w:t>
      </w:r>
      <w:proofErr w:type="gramStart"/>
      <w:r>
        <w:t>по иностранному</w:t>
      </w:r>
      <w:proofErr w:type="gramEnd"/>
      <w:r>
        <w:t xml:space="preserve"> (английскому) языку к концу обучения в 6 классе:</w:t>
      </w:r>
    </w:p>
    <w:p w14:paraId="0D613B3A" w14:textId="77777777" w:rsidR="00A43DD8" w:rsidRDefault="00983492" w:rsidP="00983492">
      <w:pPr>
        <w:pStyle w:val="a4"/>
        <w:numPr>
          <w:ilvl w:val="0"/>
          <w:numId w:val="113"/>
        </w:numPr>
        <w:tabs>
          <w:tab w:val="left" w:pos="1229"/>
        </w:tabs>
        <w:spacing w:line="250" w:lineRule="exact"/>
        <w:ind w:left="1229" w:hanging="236"/>
        <w:jc w:val="both"/>
      </w:pPr>
      <w:r>
        <w:rPr>
          <w:spacing w:val="-2"/>
        </w:rPr>
        <w:t>владеть</w:t>
      </w:r>
      <w:r>
        <w:t xml:space="preserve"> </w:t>
      </w:r>
      <w:r>
        <w:rPr>
          <w:spacing w:val="-2"/>
        </w:rPr>
        <w:t>основными</w:t>
      </w:r>
      <w:r>
        <w:rPr>
          <w:spacing w:val="1"/>
        </w:rPr>
        <w:t xml:space="preserve"> </w:t>
      </w:r>
      <w:r>
        <w:rPr>
          <w:spacing w:val="-2"/>
        </w:rPr>
        <w:t>видами речевой</w:t>
      </w:r>
      <w:r>
        <w:rPr>
          <w:spacing w:val="-1"/>
        </w:rPr>
        <w:t xml:space="preserve"> </w:t>
      </w:r>
      <w:r>
        <w:rPr>
          <w:spacing w:val="-2"/>
        </w:rPr>
        <w:t>деятельности:</w:t>
      </w:r>
    </w:p>
    <w:p w14:paraId="6629D57E" w14:textId="77777777" w:rsidR="00A43DD8" w:rsidRDefault="00983492" w:rsidP="00983492">
      <w:pPr>
        <w:pStyle w:val="a4"/>
        <w:numPr>
          <w:ilvl w:val="1"/>
          <w:numId w:val="113"/>
        </w:numPr>
        <w:tabs>
          <w:tab w:val="left" w:pos="1275"/>
        </w:tabs>
        <w:ind w:right="268" w:firstLine="707"/>
      </w:pPr>
      <w:r>
        <w:t xml:space="preserve">говорение: вести разные виды диалогов (диалог этикетного характера, </w:t>
      </w:r>
      <w:proofErr w:type="spellStart"/>
      <w:r>
        <w:t>диа</w:t>
      </w:r>
      <w:proofErr w:type="spellEnd"/>
      <w:r>
        <w:t>- лог- побуждение</w:t>
      </w:r>
      <w:r>
        <w:rPr>
          <w:spacing w:val="-2"/>
        </w:rPr>
        <w:t xml:space="preserve"> </w:t>
      </w:r>
      <w:r>
        <w:t>к</w:t>
      </w:r>
      <w:r>
        <w:rPr>
          <w:spacing w:val="-2"/>
        </w:rPr>
        <w:t xml:space="preserve"> </w:t>
      </w:r>
      <w:r>
        <w:t>действию,</w:t>
      </w:r>
      <w:r>
        <w:rPr>
          <w:spacing w:val="-3"/>
        </w:rPr>
        <w:t xml:space="preserve"> </w:t>
      </w:r>
      <w:r>
        <w:t>диалог-расспрос) в</w:t>
      </w:r>
      <w:r>
        <w:rPr>
          <w:spacing w:val="-3"/>
        </w:rPr>
        <w:t xml:space="preserve"> </w:t>
      </w:r>
      <w:r>
        <w:t>рамках отобранного</w:t>
      </w:r>
      <w:r>
        <w:rPr>
          <w:spacing w:val="-3"/>
        </w:rPr>
        <w:t xml:space="preserve"> </w:t>
      </w:r>
      <w:r>
        <w:t>тематического</w:t>
      </w:r>
      <w:r>
        <w:rPr>
          <w:spacing w:val="-3"/>
        </w:rPr>
        <w:t xml:space="preserve"> </w:t>
      </w:r>
      <w:r>
        <w:t>содержания</w:t>
      </w:r>
      <w:r>
        <w:rPr>
          <w:spacing w:val="-1"/>
        </w:rPr>
        <w:t xml:space="preserve"> </w:t>
      </w:r>
      <w:r>
        <w:t>речи</w:t>
      </w:r>
      <w:r>
        <w:rPr>
          <w:spacing w:val="-3"/>
        </w:rPr>
        <w:t xml:space="preserve"> </w:t>
      </w:r>
      <w:r>
        <w:t>в стандартных</w:t>
      </w:r>
      <w:r>
        <w:rPr>
          <w:spacing w:val="-2"/>
        </w:rPr>
        <w:t xml:space="preserve"> </w:t>
      </w:r>
      <w:r>
        <w:t>ситуациях</w:t>
      </w:r>
      <w:r>
        <w:rPr>
          <w:spacing w:val="-2"/>
        </w:rPr>
        <w:t xml:space="preserve"> </w:t>
      </w:r>
      <w:r>
        <w:t>неофициального</w:t>
      </w:r>
      <w:r>
        <w:rPr>
          <w:spacing w:val="-2"/>
        </w:rPr>
        <w:t xml:space="preserve"> </w:t>
      </w:r>
      <w:r>
        <w:t>общения</w:t>
      </w:r>
      <w:r>
        <w:rPr>
          <w:spacing w:val="-5"/>
        </w:rPr>
        <w:t xml:space="preserve"> </w:t>
      </w:r>
      <w:r>
        <w:t>с</w:t>
      </w:r>
      <w:r>
        <w:rPr>
          <w:spacing w:val="-2"/>
        </w:rPr>
        <w:t xml:space="preserve"> </w:t>
      </w:r>
      <w:r>
        <w:t>вербальными</w:t>
      </w:r>
      <w:r>
        <w:rPr>
          <w:spacing w:val="-3"/>
        </w:rPr>
        <w:t xml:space="preserve"> </w:t>
      </w:r>
      <w:r>
        <w:t>и</w:t>
      </w:r>
      <w:r>
        <w:rPr>
          <w:spacing w:val="-2"/>
        </w:rPr>
        <w:t xml:space="preserve"> </w:t>
      </w:r>
      <w:r>
        <w:t>(или)</w:t>
      </w:r>
      <w:r>
        <w:rPr>
          <w:spacing w:val="-2"/>
        </w:rPr>
        <w:t xml:space="preserve"> </w:t>
      </w:r>
      <w:r>
        <w:t>со</w:t>
      </w:r>
      <w:r>
        <w:rPr>
          <w:spacing w:val="-4"/>
        </w:rPr>
        <w:t xml:space="preserve"> </w:t>
      </w:r>
      <w:r>
        <w:t>зрительными</w:t>
      </w:r>
      <w:r>
        <w:rPr>
          <w:spacing w:val="-2"/>
        </w:rPr>
        <w:t xml:space="preserve"> </w:t>
      </w:r>
      <w:r>
        <w:t>опорами, с</w:t>
      </w:r>
      <w:r>
        <w:rPr>
          <w:spacing w:val="-4"/>
        </w:rPr>
        <w:t xml:space="preserve"> </w:t>
      </w:r>
      <w:r>
        <w:t>соблюдением</w:t>
      </w:r>
      <w:r>
        <w:rPr>
          <w:spacing w:val="-7"/>
        </w:rPr>
        <w:t xml:space="preserve"> </w:t>
      </w:r>
      <w:r>
        <w:t>норм</w:t>
      </w:r>
      <w:r>
        <w:rPr>
          <w:spacing w:val="-8"/>
        </w:rPr>
        <w:t xml:space="preserve"> </w:t>
      </w:r>
      <w:r>
        <w:t>речевого</w:t>
      </w:r>
      <w:r>
        <w:rPr>
          <w:spacing w:val="-7"/>
        </w:rPr>
        <w:t xml:space="preserve"> </w:t>
      </w:r>
      <w:r>
        <w:t>этикета,</w:t>
      </w:r>
      <w:r>
        <w:rPr>
          <w:spacing w:val="-4"/>
        </w:rPr>
        <w:t xml:space="preserve"> </w:t>
      </w:r>
      <w:r>
        <w:t>принятого</w:t>
      </w:r>
      <w:r>
        <w:rPr>
          <w:spacing w:val="-4"/>
        </w:rPr>
        <w:t xml:space="preserve"> </w:t>
      </w:r>
      <w:r>
        <w:t>в</w:t>
      </w:r>
      <w:r>
        <w:rPr>
          <w:spacing w:val="-11"/>
        </w:rPr>
        <w:t xml:space="preserve"> </w:t>
      </w:r>
      <w:r>
        <w:t>стране</w:t>
      </w:r>
      <w:r>
        <w:rPr>
          <w:spacing w:val="-7"/>
        </w:rPr>
        <w:t xml:space="preserve"> </w:t>
      </w:r>
      <w:r>
        <w:t>(странах)</w:t>
      </w:r>
      <w:r>
        <w:rPr>
          <w:spacing w:val="-5"/>
        </w:rPr>
        <w:t xml:space="preserve"> </w:t>
      </w:r>
      <w:r>
        <w:t>изучаемого</w:t>
      </w:r>
      <w:r>
        <w:rPr>
          <w:spacing w:val="-4"/>
        </w:rPr>
        <w:t xml:space="preserve"> </w:t>
      </w:r>
      <w:r>
        <w:t>языка</w:t>
      </w:r>
      <w:r>
        <w:rPr>
          <w:spacing w:val="-6"/>
        </w:rPr>
        <w:t xml:space="preserve"> </w:t>
      </w:r>
      <w:r>
        <w:t>(до 5 реплик со стороны каждого собеседника);</w:t>
      </w:r>
    </w:p>
    <w:p w14:paraId="6DF0302B" w14:textId="77777777" w:rsidR="00A43DD8" w:rsidRDefault="00983492" w:rsidP="00983492">
      <w:pPr>
        <w:pStyle w:val="a4"/>
        <w:numPr>
          <w:ilvl w:val="1"/>
          <w:numId w:val="113"/>
        </w:numPr>
        <w:tabs>
          <w:tab w:val="left" w:pos="1275"/>
        </w:tabs>
        <w:ind w:right="268" w:firstLine="707"/>
      </w:pPr>
      <w:r>
        <w:t xml:space="preserve">создавать разные виды монологических высказываний (описание, в том числе </w:t>
      </w:r>
      <w:proofErr w:type="spellStart"/>
      <w:r>
        <w:t>характе</w:t>
      </w:r>
      <w:proofErr w:type="spellEnd"/>
      <w:r>
        <w:t xml:space="preserve">- </w:t>
      </w:r>
      <w:proofErr w:type="spellStart"/>
      <w:r>
        <w:t>ристика</w:t>
      </w:r>
      <w:proofErr w:type="spellEnd"/>
      <w:r>
        <w:t xml:space="preserve">, повествование (сообщение)) с вербальными и (или) зрительными опорами в рамках те- </w:t>
      </w:r>
      <w:proofErr w:type="spellStart"/>
      <w:r>
        <w:t>матического</w:t>
      </w:r>
      <w:proofErr w:type="spellEnd"/>
      <w:r>
        <w:t xml:space="preserve"> содержания речи (</w:t>
      </w:r>
      <w:proofErr w:type="spellStart"/>
      <w:r>
        <w:t>объѐм</w:t>
      </w:r>
      <w:proofErr w:type="spellEnd"/>
      <w:r>
        <w:t xml:space="preserve"> монологического высказывания – 7–8 фраз), излагать ос- </w:t>
      </w:r>
      <w:proofErr w:type="spellStart"/>
      <w:r>
        <w:t>новное</w:t>
      </w:r>
      <w:proofErr w:type="spellEnd"/>
      <w:r>
        <w:t xml:space="preserve"> содержание прочитанного текста с вербальными и (или) зрительными опорами (</w:t>
      </w:r>
      <w:proofErr w:type="spellStart"/>
      <w:r>
        <w:t>объѐм</w:t>
      </w:r>
      <w:proofErr w:type="spellEnd"/>
      <w:r>
        <w:t xml:space="preserve"> – 7– 8 фраз); кратко излагать результаты выполненной проектной работы (</w:t>
      </w:r>
      <w:proofErr w:type="spellStart"/>
      <w:r>
        <w:t>объѐм</w:t>
      </w:r>
      <w:proofErr w:type="spellEnd"/>
      <w:r>
        <w:t xml:space="preserve"> – 7–8 фраз);</w:t>
      </w:r>
    </w:p>
    <w:p w14:paraId="3274C2F4" w14:textId="77777777" w:rsidR="00A43DD8" w:rsidRDefault="00983492" w:rsidP="00983492">
      <w:pPr>
        <w:pStyle w:val="a4"/>
        <w:numPr>
          <w:ilvl w:val="1"/>
          <w:numId w:val="113"/>
        </w:numPr>
        <w:tabs>
          <w:tab w:val="left" w:pos="1275"/>
        </w:tabs>
        <w:ind w:right="267" w:firstLine="707"/>
      </w:pPr>
      <w:r>
        <w:t xml:space="preserve">аудирование: воспринимать на слух и понимать несложные адаптированные </w:t>
      </w:r>
      <w:proofErr w:type="spellStart"/>
      <w:r>
        <w:t>аутентич</w:t>
      </w:r>
      <w:proofErr w:type="spellEnd"/>
      <w:r>
        <w:t xml:space="preserve">- </w:t>
      </w:r>
      <w:proofErr w:type="spellStart"/>
      <w:r>
        <w:t>ные</w:t>
      </w:r>
      <w:proofErr w:type="spellEnd"/>
      <w:r>
        <w:t xml:space="preserve">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w:t>
      </w:r>
      <w:r>
        <w:rPr>
          <w:spacing w:val="-13"/>
        </w:rPr>
        <w:t xml:space="preserve"> </w:t>
      </w:r>
      <w:r>
        <w:t>запрашиваемой</w:t>
      </w:r>
      <w:r>
        <w:rPr>
          <w:spacing w:val="-9"/>
        </w:rPr>
        <w:t xml:space="preserve"> </w:t>
      </w:r>
      <w:r>
        <w:t>информации</w:t>
      </w:r>
      <w:r>
        <w:rPr>
          <w:spacing w:val="-12"/>
        </w:rPr>
        <w:t xml:space="preserve"> </w:t>
      </w:r>
      <w:r>
        <w:t>(время</w:t>
      </w:r>
      <w:r>
        <w:rPr>
          <w:spacing w:val="-14"/>
        </w:rPr>
        <w:t xml:space="preserve"> </w:t>
      </w:r>
      <w:r>
        <w:t>звучания</w:t>
      </w:r>
      <w:r>
        <w:rPr>
          <w:spacing w:val="-10"/>
        </w:rPr>
        <w:t xml:space="preserve"> </w:t>
      </w:r>
      <w:r>
        <w:t>текста</w:t>
      </w:r>
      <w:r>
        <w:rPr>
          <w:spacing w:val="-14"/>
        </w:rPr>
        <w:t xml:space="preserve"> </w:t>
      </w:r>
      <w:r>
        <w:t>(текстов)</w:t>
      </w:r>
      <w:r>
        <w:rPr>
          <w:spacing w:val="-13"/>
        </w:rPr>
        <w:t xml:space="preserve"> </w:t>
      </w:r>
      <w:r>
        <w:t>для</w:t>
      </w:r>
      <w:r>
        <w:rPr>
          <w:spacing w:val="-10"/>
        </w:rPr>
        <w:t xml:space="preserve"> </w:t>
      </w:r>
      <w:r>
        <w:t>аудирования</w:t>
      </w:r>
      <w:r>
        <w:rPr>
          <w:spacing w:val="-10"/>
        </w:rPr>
        <w:t xml:space="preserve"> </w:t>
      </w:r>
      <w:r>
        <w:t>–</w:t>
      </w:r>
      <w:r>
        <w:rPr>
          <w:spacing w:val="-12"/>
        </w:rPr>
        <w:t xml:space="preserve"> </w:t>
      </w:r>
      <w:r>
        <w:t>до</w:t>
      </w:r>
      <w:r>
        <w:rPr>
          <w:spacing w:val="-14"/>
        </w:rPr>
        <w:t xml:space="preserve"> </w:t>
      </w:r>
      <w:r>
        <w:t xml:space="preserve">1,5 </w:t>
      </w:r>
      <w:r>
        <w:rPr>
          <w:spacing w:val="-2"/>
        </w:rPr>
        <w:t>минут);</w:t>
      </w:r>
    </w:p>
    <w:p w14:paraId="4467E2AE" w14:textId="77777777" w:rsidR="00A43DD8" w:rsidRDefault="00983492" w:rsidP="00983492">
      <w:pPr>
        <w:pStyle w:val="a4"/>
        <w:numPr>
          <w:ilvl w:val="1"/>
          <w:numId w:val="113"/>
        </w:numPr>
        <w:tabs>
          <w:tab w:val="left" w:pos="1275"/>
        </w:tabs>
        <w:ind w:right="263" w:firstLine="707"/>
      </w:pPr>
      <w:r>
        <w:t>смысловое</w:t>
      </w:r>
      <w:r>
        <w:rPr>
          <w:spacing w:val="-1"/>
        </w:rPr>
        <w:t xml:space="preserve"> </w:t>
      </w:r>
      <w:r>
        <w:t>чтение:</w:t>
      </w:r>
      <w:r>
        <w:rPr>
          <w:spacing w:val="-1"/>
        </w:rPr>
        <w:t xml:space="preserve"> </w:t>
      </w:r>
      <w:r>
        <w:t>читать</w:t>
      </w:r>
      <w:r>
        <w:rPr>
          <w:spacing w:val="-7"/>
        </w:rPr>
        <w:t xml:space="preserve"> </w:t>
      </w:r>
      <w:r>
        <w:t>про</w:t>
      </w:r>
      <w:r>
        <w:rPr>
          <w:spacing w:val="-2"/>
        </w:rPr>
        <w:t xml:space="preserve"> </w:t>
      </w:r>
      <w:r>
        <w:t>себя</w:t>
      </w:r>
      <w:r>
        <w:rPr>
          <w:spacing w:val="-3"/>
        </w:rPr>
        <w:t xml:space="preserve"> </w:t>
      </w:r>
      <w:r>
        <w:t>и</w:t>
      </w:r>
      <w:r>
        <w:rPr>
          <w:spacing w:val="-3"/>
        </w:rPr>
        <w:t xml:space="preserve"> </w:t>
      </w:r>
      <w:r>
        <w:t>понимать</w:t>
      </w:r>
      <w:r>
        <w:rPr>
          <w:spacing w:val="-2"/>
        </w:rPr>
        <w:t xml:space="preserve"> </w:t>
      </w:r>
      <w:r>
        <w:t>несложные</w:t>
      </w:r>
      <w:r>
        <w:rPr>
          <w:spacing w:val="-6"/>
        </w:rPr>
        <w:t xml:space="preserve"> </w:t>
      </w:r>
      <w:r>
        <w:t>адаптированные</w:t>
      </w:r>
      <w:r>
        <w:rPr>
          <w:spacing w:val="-3"/>
        </w:rPr>
        <w:t xml:space="preserve"> </w:t>
      </w:r>
      <w:r>
        <w:t>аутентичные тексты, содержащие отдельные незнакомые слова, с различной глубиной проникновения в их со- держание в зависимости от поставленной коммуникативной задачи: с пониманием основного со- держания,</w:t>
      </w:r>
      <w:r>
        <w:rPr>
          <w:spacing w:val="-7"/>
        </w:rPr>
        <w:t xml:space="preserve"> </w:t>
      </w:r>
      <w:r>
        <w:t>с</w:t>
      </w:r>
      <w:r>
        <w:rPr>
          <w:spacing w:val="-7"/>
        </w:rPr>
        <w:t xml:space="preserve"> </w:t>
      </w:r>
      <w:r>
        <w:t>пониманием</w:t>
      </w:r>
      <w:r>
        <w:rPr>
          <w:spacing w:val="-11"/>
        </w:rPr>
        <w:t xml:space="preserve"> </w:t>
      </w:r>
      <w:r>
        <w:t>запрашиваемой</w:t>
      </w:r>
      <w:r>
        <w:rPr>
          <w:spacing w:val="-10"/>
        </w:rPr>
        <w:t xml:space="preserve"> </w:t>
      </w:r>
      <w:r>
        <w:t>информации</w:t>
      </w:r>
      <w:r>
        <w:rPr>
          <w:spacing w:val="-8"/>
        </w:rPr>
        <w:t xml:space="preserve"> </w:t>
      </w:r>
      <w:r>
        <w:t>(</w:t>
      </w:r>
      <w:proofErr w:type="spellStart"/>
      <w:r>
        <w:t>объѐм</w:t>
      </w:r>
      <w:proofErr w:type="spellEnd"/>
      <w:r>
        <w:rPr>
          <w:spacing w:val="-7"/>
        </w:rPr>
        <w:t xml:space="preserve"> </w:t>
      </w:r>
      <w:r>
        <w:t>текста</w:t>
      </w:r>
      <w:r>
        <w:rPr>
          <w:spacing w:val="-9"/>
        </w:rPr>
        <w:t xml:space="preserve"> </w:t>
      </w:r>
      <w:r>
        <w:t>(текстов)</w:t>
      </w:r>
      <w:r>
        <w:rPr>
          <w:spacing w:val="-4"/>
        </w:rPr>
        <w:t xml:space="preserve"> </w:t>
      </w:r>
      <w:r>
        <w:t>для</w:t>
      </w:r>
      <w:r>
        <w:rPr>
          <w:spacing w:val="-8"/>
        </w:rPr>
        <w:t xml:space="preserve"> </w:t>
      </w:r>
      <w:r>
        <w:t>чтения</w:t>
      </w:r>
      <w:r>
        <w:rPr>
          <w:spacing w:val="-7"/>
        </w:rPr>
        <w:t xml:space="preserve"> </w:t>
      </w:r>
      <w:r>
        <w:t>–</w:t>
      </w:r>
      <w:r>
        <w:rPr>
          <w:spacing w:val="-7"/>
        </w:rPr>
        <w:t xml:space="preserve"> </w:t>
      </w:r>
      <w:r>
        <w:t xml:space="preserve">250–300 слов), читать про себя </w:t>
      </w:r>
      <w:proofErr w:type="spellStart"/>
      <w:r>
        <w:t>несплошные</w:t>
      </w:r>
      <w:proofErr w:type="spellEnd"/>
      <w:r>
        <w:t xml:space="preserve"> тексты (таблицы) и понимать представленную в них </w:t>
      </w:r>
      <w:proofErr w:type="spellStart"/>
      <w:r>
        <w:t>инфор</w:t>
      </w:r>
      <w:proofErr w:type="spellEnd"/>
      <w:r>
        <w:t xml:space="preserve">- </w:t>
      </w:r>
      <w:proofErr w:type="spellStart"/>
      <w:r>
        <w:t>мацию</w:t>
      </w:r>
      <w:proofErr w:type="spellEnd"/>
      <w:r>
        <w:t>, определять тему текста по заголовку;</w:t>
      </w:r>
    </w:p>
    <w:p w14:paraId="60701775" w14:textId="77777777" w:rsidR="00A43DD8" w:rsidRDefault="00983492" w:rsidP="00983492">
      <w:pPr>
        <w:pStyle w:val="a4"/>
        <w:numPr>
          <w:ilvl w:val="1"/>
          <w:numId w:val="113"/>
        </w:numPr>
        <w:tabs>
          <w:tab w:val="left" w:pos="1275"/>
        </w:tabs>
        <w:ind w:right="270" w:firstLine="707"/>
      </w:pPr>
      <w:r>
        <w:t>письменная речь: заполнять анкеты и формуляры в соответствии с нормами речевого этикета, принятыми в стране (странах) изучаемого</w:t>
      </w:r>
      <w:r>
        <w:rPr>
          <w:spacing w:val="-1"/>
        </w:rPr>
        <w:t xml:space="preserve"> </w:t>
      </w:r>
      <w:r>
        <w:t>языка, с указанием личной информации, писать электронное</w:t>
      </w:r>
      <w:r>
        <w:rPr>
          <w:spacing w:val="-2"/>
        </w:rPr>
        <w:t xml:space="preserve"> </w:t>
      </w:r>
      <w:r>
        <w:t>сообщение личного характера, соблюдая речевой этикет, принятый в стране (странах) изучаемого языка</w:t>
      </w:r>
      <w:r>
        <w:rPr>
          <w:spacing w:val="-4"/>
        </w:rPr>
        <w:t xml:space="preserve"> </w:t>
      </w:r>
      <w:r>
        <w:t>(</w:t>
      </w:r>
      <w:proofErr w:type="spellStart"/>
      <w:r>
        <w:t>объѐм</w:t>
      </w:r>
      <w:proofErr w:type="spellEnd"/>
      <w:r>
        <w:rPr>
          <w:spacing w:val="-5"/>
        </w:rPr>
        <w:t xml:space="preserve"> </w:t>
      </w:r>
      <w:r>
        <w:t>сообщения</w:t>
      </w:r>
      <w:r>
        <w:rPr>
          <w:spacing w:val="-1"/>
        </w:rPr>
        <w:t xml:space="preserve"> </w:t>
      </w:r>
      <w:r>
        <w:t>–</w:t>
      </w:r>
      <w:r>
        <w:rPr>
          <w:spacing w:val="-2"/>
        </w:rPr>
        <w:t xml:space="preserve"> </w:t>
      </w:r>
      <w:r>
        <w:t>до</w:t>
      </w:r>
      <w:r>
        <w:rPr>
          <w:spacing w:val="-2"/>
        </w:rPr>
        <w:t xml:space="preserve"> </w:t>
      </w:r>
      <w:r>
        <w:t>70</w:t>
      </w:r>
      <w:r>
        <w:rPr>
          <w:spacing w:val="-2"/>
        </w:rPr>
        <w:t xml:space="preserve"> </w:t>
      </w:r>
      <w:r>
        <w:t>слов),</w:t>
      </w:r>
      <w:r>
        <w:rPr>
          <w:spacing w:val="-7"/>
        </w:rPr>
        <w:t xml:space="preserve"> </w:t>
      </w:r>
      <w:r>
        <w:t>создавать</w:t>
      </w:r>
      <w:r>
        <w:rPr>
          <w:spacing w:val="-2"/>
        </w:rPr>
        <w:t xml:space="preserve"> </w:t>
      </w:r>
      <w:r>
        <w:t>небольшое</w:t>
      </w:r>
      <w:r>
        <w:rPr>
          <w:spacing w:val="-1"/>
        </w:rPr>
        <w:t xml:space="preserve"> </w:t>
      </w:r>
      <w:r>
        <w:t>письменное высказывание с использованием образца, плана, ключевых слов, картинок (</w:t>
      </w:r>
      <w:proofErr w:type="spellStart"/>
      <w:r>
        <w:t>объѐм</w:t>
      </w:r>
      <w:proofErr w:type="spellEnd"/>
      <w:r>
        <w:t xml:space="preserve"> высказывания – до 70 слов);</w:t>
      </w:r>
    </w:p>
    <w:p w14:paraId="4740D312" w14:textId="77777777" w:rsidR="00A43DD8" w:rsidRDefault="00983492" w:rsidP="00983492">
      <w:pPr>
        <w:pStyle w:val="a4"/>
        <w:numPr>
          <w:ilvl w:val="0"/>
          <w:numId w:val="113"/>
        </w:numPr>
        <w:tabs>
          <w:tab w:val="left" w:pos="1281"/>
        </w:tabs>
        <w:ind w:left="285" w:right="268" w:firstLine="707"/>
        <w:jc w:val="both"/>
      </w:pPr>
      <w:r>
        <w:t>владеть фонетическими навыками: различать на слух, без ошибок, ведущих к сбою коммуникации,</w:t>
      </w:r>
      <w:r>
        <w:rPr>
          <w:spacing w:val="-7"/>
        </w:rPr>
        <w:t xml:space="preserve"> </w:t>
      </w:r>
      <w:r>
        <w:t>произносить</w:t>
      </w:r>
      <w:r>
        <w:rPr>
          <w:spacing w:val="-6"/>
        </w:rPr>
        <w:t xml:space="preserve"> </w:t>
      </w:r>
      <w:r>
        <w:t>слова</w:t>
      </w:r>
      <w:r>
        <w:rPr>
          <w:spacing w:val="-6"/>
        </w:rPr>
        <w:t xml:space="preserve"> </w:t>
      </w:r>
      <w:r>
        <w:t>с</w:t>
      </w:r>
      <w:r>
        <w:rPr>
          <w:spacing w:val="-8"/>
        </w:rPr>
        <w:t xml:space="preserve"> </w:t>
      </w:r>
      <w:r>
        <w:t>правильным</w:t>
      </w:r>
      <w:r>
        <w:rPr>
          <w:spacing w:val="-9"/>
        </w:rPr>
        <w:t xml:space="preserve"> </w:t>
      </w:r>
      <w:r>
        <w:t>ударением</w:t>
      </w:r>
      <w:r>
        <w:rPr>
          <w:spacing w:val="-6"/>
        </w:rPr>
        <w:t xml:space="preserve"> </w:t>
      </w:r>
      <w:r>
        <w:t>и</w:t>
      </w:r>
      <w:r>
        <w:rPr>
          <w:spacing w:val="-9"/>
        </w:rPr>
        <w:t xml:space="preserve"> </w:t>
      </w:r>
      <w:r>
        <w:t>фразы</w:t>
      </w:r>
      <w:r>
        <w:rPr>
          <w:spacing w:val="-6"/>
        </w:rPr>
        <w:t xml:space="preserve"> </w:t>
      </w:r>
      <w:r>
        <w:t>с</w:t>
      </w:r>
      <w:r>
        <w:rPr>
          <w:spacing w:val="-8"/>
        </w:rPr>
        <w:t xml:space="preserve"> </w:t>
      </w:r>
      <w:r>
        <w:t>соблюдением</w:t>
      </w:r>
      <w:r>
        <w:rPr>
          <w:spacing w:val="28"/>
        </w:rPr>
        <w:t xml:space="preserve"> </w:t>
      </w:r>
      <w:r>
        <w:t>их</w:t>
      </w:r>
      <w:r>
        <w:rPr>
          <w:spacing w:val="-7"/>
        </w:rPr>
        <w:t xml:space="preserve"> </w:t>
      </w:r>
      <w:proofErr w:type="spellStart"/>
      <w:r>
        <w:t>ритми</w:t>
      </w:r>
      <w:proofErr w:type="spellEnd"/>
      <w:r>
        <w:t>-</w:t>
      </w:r>
      <w:r>
        <w:rPr>
          <w:spacing w:val="40"/>
        </w:rPr>
        <w:t xml:space="preserve"> </w:t>
      </w:r>
      <w:r>
        <w:t xml:space="preserve">ко- 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w:t>
      </w:r>
      <w:proofErr w:type="spellStart"/>
      <w:r>
        <w:t>объѐмом</w:t>
      </w:r>
      <w:proofErr w:type="spellEnd"/>
      <w:r>
        <w:rPr>
          <w:spacing w:val="-10"/>
        </w:rPr>
        <w:t xml:space="preserve"> </w:t>
      </w:r>
      <w:r>
        <w:t>до</w:t>
      </w:r>
      <w:r>
        <w:rPr>
          <w:spacing w:val="-7"/>
        </w:rPr>
        <w:t xml:space="preserve"> </w:t>
      </w:r>
      <w:r>
        <w:t>95</w:t>
      </w:r>
      <w:r>
        <w:rPr>
          <w:spacing w:val="-12"/>
        </w:rPr>
        <w:t xml:space="preserve"> </w:t>
      </w:r>
      <w:r>
        <w:t>слов,</w:t>
      </w:r>
      <w:r>
        <w:rPr>
          <w:spacing w:val="-6"/>
        </w:rPr>
        <w:t xml:space="preserve"> </w:t>
      </w:r>
      <w:r>
        <w:t>построенные</w:t>
      </w:r>
      <w:r>
        <w:rPr>
          <w:spacing w:val="-6"/>
        </w:rPr>
        <w:t xml:space="preserve"> </w:t>
      </w:r>
      <w:r>
        <w:t>на</w:t>
      </w:r>
      <w:r>
        <w:rPr>
          <w:spacing w:val="-7"/>
        </w:rPr>
        <w:t xml:space="preserve"> </w:t>
      </w:r>
      <w:r>
        <w:t>изученном</w:t>
      </w:r>
      <w:r>
        <w:rPr>
          <w:spacing w:val="-7"/>
        </w:rPr>
        <w:t xml:space="preserve"> </w:t>
      </w:r>
      <w:r>
        <w:t>языковом</w:t>
      </w:r>
      <w:r>
        <w:rPr>
          <w:spacing w:val="-10"/>
        </w:rPr>
        <w:t xml:space="preserve"> </w:t>
      </w:r>
      <w:r>
        <w:t>материале,</w:t>
      </w:r>
      <w:r>
        <w:rPr>
          <w:spacing w:val="-11"/>
        </w:rPr>
        <w:t xml:space="preserve"> </w:t>
      </w:r>
      <w:r>
        <w:t>с</w:t>
      </w:r>
      <w:r>
        <w:rPr>
          <w:spacing w:val="-7"/>
        </w:rPr>
        <w:t xml:space="preserve"> </w:t>
      </w:r>
      <w:r>
        <w:t>соблюдением</w:t>
      </w:r>
      <w:r>
        <w:rPr>
          <w:spacing w:val="-9"/>
        </w:rPr>
        <w:t xml:space="preserve"> </w:t>
      </w:r>
      <w:r>
        <w:t>правил</w:t>
      </w:r>
      <w:r>
        <w:rPr>
          <w:spacing w:val="-9"/>
        </w:rPr>
        <w:t xml:space="preserve"> </w:t>
      </w:r>
      <w:r>
        <w:t>чтения и соответствующей интонацией, демонстрируя понимание содержания текста, читать новые слова согласно основным правилам чтения;</w:t>
      </w:r>
    </w:p>
    <w:p w14:paraId="1CEE4523" w14:textId="77777777" w:rsidR="00A43DD8" w:rsidRDefault="00983492">
      <w:pPr>
        <w:pStyle w:val="a3"/>
        <w:ind w:left="993" w:firstLine="0"/>
      </w:pPr>
      <w:r>
        <w:rPr>
          <w:spacing w:val="-2"/>
        </w:rPr>
        <w:t>владеть орфографическими</w:t>
      </w:r>
      <w:r>
        <w:rPr>
          <w:spacing w:val="2"/>
        </w:rPr>
        <w:t xml:space="preserve"> </w:t>
      </w:r>
      <w:r>
        <w:rPr>
          <w:spacing w:val="-2"/>
        </w:rPr>
        <w:t>навыками:</w:t>
      </w:r>
      <w:r>
        <w:rPr>
          <w:spacing w:val="5"/>
        </w:rPr>
        <w:t xml:space="preserve"> </w:t>
      </w:r>
      <w:r>
        <w:rPr>
          <w:spacing w:val="-2"/>
        </w:rPr>
        <w:t>правильно</w:t>
      </w:r>
      <w:r>
        <w:rPr>
          <w:spacing w:val="-3"/>
        </w:rPr>
        <w:t xml:space="preserve"> </w:t>
      </w:r>
      <w:r>
        <w:rPr>
          <w:spacing w:val="-2"/>
        </w:rPr>
        <w:t>писать</w:t>
      </w:r>
      <w:r>
        <w:rPr>
          <w:spacing w:val="2"/>
        </w:rPr>
        <w:t xml:space="preserve"> </w:t>
      </w:r>
      <w:r>
        <w:rPr>
          <w:spacing w:val="-2"/>
        </w:rPr>
        <w:t>изученные</w:t>
      </w:r>
      <w:r>
        <w:rPr>
          <w:spacing w:val="5"/>
        </w:rPr>
        <w:t xml:space="preserve"> </w:t>
      </w:r>
      <w:r>
        <w:rPr>
          <w:spacing w:val="-2"/>
        </w:rPr>
        <w:t>слова;</w:t>
      </w:r>
    </w:p>
    <w:p w14:paraId="7BDF2342" w14:textId="77777777" w:rsidR="00A43DD8" w:rsidRDefault="00A43DD8">
      <w:pPr>
        <w:pStyle w:val="a3"/>
        <w:sectPr w:rsidR="00A43DD8">
          <w:pgSz w:w="11920" w:h="16850"/>
          <w:pgMar w:top="1700" w:right="566" w:bottom="780" w:left="1417" w:header="0" w:footer="597" w:gutter="0"/>
          <w:cols w:space="720"/>
        </w:sectPr>
      </w:pPr>
    </w:p>
    <w:p w14:paraId="3A58891F" w14:textId="77777777" w:rsidR="00A43DD8" w:rsidRDefault="00983492">
      <w:pPr>
        <w:pStyle w:val="a3"/>
        <w:spacing w:before="76"/>
        <w:ind w:right="263"/>
      </w:pPr>
      <w:r>
        <w:lastRenderedPageBreak/>
        <w:t xml:space="preserve">владеть пунктуационными навыками: использовать точку, вопросительный и </w:t>
      </w:r>
      <w:proofErr w:type="spellStart"/>
      <w:proofErr w:type="gramStart"/>
      <w:r>
        <w:t>восклица</w:t>
      </w:r>
      <w:proofErr w:type="spellEnd"/>
      <w:r>
        <w:t>- тельный</w:t>
      </w:r>
      <w:proofErr w:type="gramEnd"/>
      <w:r>
        <w:t xml:space="preserve"> знаки в конце предложения, запятую при перечислении и обращении, апостроф, пункту- </w:t>
      </w:r>
      <w:proofErr w:type="spellStart"/>
      <w:r>
        <w:t>ационно</w:t>
      </w:r>
      <w:proofErr w:type="spellEnd"/>
      <w:r>
        <w:t xml:space="preserve"> правильно оформлять электронное сообщение личного характера;</w:t>
      </w:r>
    </w:p>
    <w:p w14:paraId="719144B3" w14:textId="77777777" w:rsidR="00A43DD8" w:rsidRDefault="00983492" w:rsidP="00983492">
      <w:pPr>
        <w:pStyle w:val="a4"/>
        <w:numPr>
          <w:ilvl w:val="0"/>
          <w:numId w:val="113"/>
        </w:numPr>
        <w:tabs>
          <w:tab w:val="left" w:pos="1243"/>
        </w:tabs>
        <w:spacing w:before="5"/>
        <w:ind w:left="285" w:right="268" w:firstLine="707"/>
        <w:jc w:val="both"/>
      </w:pPr>
      <w:r>
        <w:t>распознавать в устной речи и письменном тексте 800 лексических единиц (слов, слово- сочетаний, речевых клише) и правильно употреблять в устной и письменной</w:t>
      </w:r>
      <w:r>
        <w:rPr>
          <w:spacing w:val="-3"/>
        </w:rPr>
        <w:t xml:space="preserve"> </w:t>
      </w:r>
      <w:r>
        <w:t>речи</w:t>
      </w:r>
      <w:r>
        <w:rPr>
          <w:spacing w:val="-1"/>
        </w:rPr>
        <w:t xml:space="preserve"> </w:t>
      </w:r>
      <w:r>
        <w:t>750</w:t>
      </w:r>
      <w:r>
        <w:rPr>
          <w:spacing w:val="-2"/>
        </w:rPr>
        <w:t xml:space="preserve"> </w:t>
      </w:r>
      <w:r>
        <w:t>лексических единиц</w:t>
      </w:r>
      <w:r>
        <w:rPr>
          <w:spacing w:val="-6"/>
        </w:rPr>
        <w:t xml:space="preserve"> </w:t>
      </w:r>
      <w:r>
        <w:t>(включая</w:t>
      </w:r>
      <w:r>
        <w:rPr>
          <w:spacing w:val="-1"/>
        </w:rPr>
        <w:t xml:space="preserve"> </w:t>
      </w:r>
      <w:r>
        <w:t>650</w:t>
      </w:r>
      <w:r>
        <w:rPr>
          <w:spacing w:val="-5"/>
        </w:rPr>
        <w:t xml:space="preserve"> </w:t>
      </w:r>
      <w:r>
        <w:t>лексических</w:t>
      </w:r>
      <w:r>
        <w:rPr>
          <w:spacing w:val="-5"/>
        </w:rPr>
        <w:t xml:space="preserve"> </w:t>
      </w:r>
      <w:r>
        <w:t>единиц,</w:t>
      </w:r>
      <w:r>
        <w:rPr>
          <w:spacing w:val="-2"/>
        </w:rPr>
        <w:t xml:space="preserve"> </w:t>
      </w:r>
      <w:r>
        <w:t>освоенных</w:t>
      </w:r>
      <w:r>
        <w:rPr>
          <w:spacing w:val="-2"/>
        </w:rPr>
        <w:t xml:space="preserve"> </w:t>
      </w:r>
      <w:r>
        <w:t>ранее),</w:t>
      </w:r>
      <w:r>
        <w:rPr>
          <w:spacing w:val="-2"/>
        </w:rPr>
        <w:t xml:space="preserve"> </w:t>
      </w:r>
      <w:r>
        <w:t>обслуживающих</w:t>
      </w:r>
      <w:r>
        <w:rPr>
          <w:spacing w:val="-2"/>
        </w:rPr>
        <w:t xml:space="preserve"> </w:t>
      </w:r>
      <w:r>
        <w:t>ситуации</w:t>
      </w:r>
      <w:r>
        <w:rPr>
          <w:spacing w:val="-2"/>
        </w:rPr>
        <w:t xml:space="preserve"> </w:t>
      </w:r>
      <w:r>
        <w:t>общения</w:t>
      </w:r>
      <w:r>
        <w:rPr>
          <w:spacing w:val="-3"/>
        </w:rPr>
        <w:t xml:space="preserve"> </w:t>
      </w:r>
      <w:r>
        <w:t xml:space="preserve">в рамках тематического содержания, с соблюдением существующей нормы лексической сочетаемо- </w:t>
      </w:r>
      <w:proofErr w:type="spellStart"/>
      <w:r>
        <w:rPr>
          <w:spacing w:val="-4"/>
        </w:rPr>
        <w:t>сти</w:t>
      </w:r>
      <w:proofErr w:type="spellEnd"/>
      <w:r>
        <w:rPr>
          <w:spacing w:val="-4"/>
        </w:rPr>
        <w:t>;</w:t>
      </w:r>
    </w:p>
    <w:p w14:paraId="6D056A15" w14:textId="77777777" w:rsidR="00A43DD8" w:rsidRDefault="00983492">
      <w:pPr>
        <w:pStyle w:val="a3"/>
        <w:ind w:right="265"/>
      </w:pPr>
      <w:r>
        <w:t>распознавать</w:t>
      </w:r>
      <w:r>
        <w:rPr>
          <w:spacing w:val="-8"/>
        </w:rPr>
        <w:t xml:space="preserve"> </w:t>
      </w:r>
      <w:r>
        <w:t>и</w:t>
      </w:r>
      <w:r>
        <w:rPr>
          <w:spacing w:val="-9"/>
        </w:rPr>
        <w:t xml:space="preserve"> </w:t>
      </w:r>
      <w:r>
        <w:t>употреблять</w:t>
      </w:r>
      <w:r>
        <w:rPr>
          <w:spacing w:val="-9"/>
        </w:rPr>
        <w:t xml:space="preserve"> </w:t>
      </w:r>
      <w:r>
        <w:t>в</w:t>
      </w:r>
      <w:r>
        <w:rPr>
          <w:spacing w:val="-10"/>
        </w:rPr>
        <w:t xml:space="preserve"> </w:t>
      </w:r>
      <w:r>
        <w:t>устной</w:t>
      </w:r>
      <w:r>
        <w:rPr>
          <w:spacing w:val="-9"/>
        </w:rPr>
        <w:t xml:space="preserve"> </w:t>
      </w:r>
      <w:r>
        <w:t>и</w:t>
      </w:r>
      <w:r>
        <w:rPr>
          <w:spacing w:val="-9"/>
        </w:rPr>
        <w:t xml:space="preserve"> </w:t>
      </w:r>
      <w:r>
        <w:t>письменной</w:t>
      </w:r>
      <w:r>
        <w:rPr>
          <w:spacing w:val="-11"/>
        </w:rPr>
        <w:t xml:space="preserve"> </w:t>
      </w:r>
      <w:r>
        <w:t>речи</w:t>
      </w:r>
      <w:r>
        <w:rPr>
          <w:spacing w:val="-9"/>
        </w:rPr>
        <w:t xml:space="preserve"> </w:t>
      </w:r>
      <w:r>
        <w:t>родственные</w:t>
      </w:r>
      <w:r>
        <w:rPr>
          <w:spacing w:val="-10"/>
        </w:rPr>
        <w:t xml:space="preserve"> </w:t>
      </w:r>
      <w:r>
        <w:t>слова,</w:t>
      </w:r>
      <w:r>
        <w:rPr>
          <w:spacing w:val="-13"/>
        </w:rPr>
        <w:t xml:space="preserve"> </w:t>
      </w:r>
      <w:r>
        <w:t>образованные</w:t>
      </w:r>
      <w:r>
        <w:rPr>
          <w:spacing w:val="-10"/>
        </w:rPr>
        <w:t xml:space="preserve"> </w:t>
      </w:r>
      <w:r>
        <w:t>с использованием аффиксации: имена существительные с помощью суффикса -</w:t>
      </w:r>
      <w:proofErr w:type="spellStart"/>
      <w:r>
        <w:t>ing</w:t>
      </w:r>
      <w:proofErr w:type="spellEnd"/>
      <w:r>
        <w:t xml:space="preserve">, имена </w:t>
      </w:r>
      <w:proofErr w:type="spellStart"/>
      <w:proofErr w:type="gramStart"/>
      <w:r>
        <w:t>прилага</w:t>
      </w:r>
      <w:proofErr w:type="spellEnd"/>
      <w:r>
        <w:t>- тельные</w:t>
      </w:r>
      <w:proofErr w:type="gramEnd"/>
      <w:r>
        <w:t xml:space="preserve"> с помощью суффиксов -</w:t>
      </w:r>
      <w:proofErr w:type="spellStart"/>
      <w:r>
        <w:t>ing</w:t>
      </w:r>
      <w:proofErr w:type="spellEnd"/>
      <w:r>
        <w:t>, -</w:t>
      </w:r>
      <w:proofErr w:type="spellStart"/>
      <w:r>
        <w:t>less</w:t>
      </w:r>
      <w:proofErr w:type="spellEnd"/>
      <w:r>
        <w:t>, -</w:t>
      </w:r>
      <w:proofErr w:type="spellStart"/>
      <w:r>
        <w:t>ive</w:t>
      </w:r>
      <w:proofErr w:type="spellEnd"/>
      <w:r>
        <w:t>, -</w:t>
      </w:r>
      <w:proofErr w:type="spellStart"/>
      <w:r>
        <w:t>al</w:t>
      </w:r>
      <w:proofErr w:type="spellEnd"/>
      <w:r>
        <w:t>;</w:t>
      </w:r>
    </w:p>
    <w:p w14:paraId="03C38691" w14:textId="77777777" w:rsidR="00A43DD8" w:rsidRDefault="00983492">
      <w:pPr>
        <w:pStyle w:val="a3"/>
        <w:ind w:right="273"/>
      </w:pPr>
      <w:r>
        <w:t>распознавать и</w:t>
      </w:r>
      <w:r>
        <w:rPr>
          <w:spacing w:val="-3"/>
        </w:rPr>
        <w:t xml:space="preserve"> </w:t>
      </w:r>
      <w:r>
        <w:t>употреблять в</w:t>
      </w:r>
      <w:r>
        <w:rPr>
          <w:spacing w:val="-3"/>
        </w:rPr>
        <w:t xml:space="preserve"> </w:t>
      </w:r>
      <w:r>
        <w:t>устной</w:t>
      </w:r>
      <w:r>
        <w:rPr>
          <w:spacing w:val="-3"/>
        </w:rPr>
        <w:t xml:space="preserve"> </w:t>
      </w:r>
      <w:r>
        <w:t>и письменной</w:t>
      </w:r>
      <w:r>
        <w:rPr>
          <w:spacing w:val="-5"/>
        </w:rPr>
        <w:t xml:space="preserve"> </w:t>
      </w:r>
      <w:r>
        <w:t>речи</w:t>
      </w:r>
      <w:r>
        <w:rPr>
          <w:spacing w:val="-2"/>
        </w:rPr>
        <w:t xml:space="preserve"> </w:t>
      </w:r>
      <w:r>
        <w:t>изученные синонимы, антонимы</w:t>
      </w:r>
      <w:r>
        <w:rPr>
          <w:spacing w:val="-2"/>
        </w:rPr>
        <w:t xml:space="preserve"> </w:t>
      </w:r>
      <w:r>
        <w:t>и интернациональные слова;</w:t>
      </w:r>
    </w:p>
    <w:p w14:paraId="7F0E218B" w14:textId="77777777" w:rsidR="00A43DD8" w:rsidRDefault="00983492">
      <w:pPr>
        <w:pStyle w:val="a3"/>
        <w:ind w:right="282"/>
      </w:pPr>
      <w:r>
        <w:t>распознавать и употреблять в устной и письменной речи различные средства связи для обеспечения целостности высказывания;</w:t>
      </w:r>
    </w:p>
    <w:p w14:paraId="5C29CC87" w14:textId="77777777" w:rsidR="00A43DD8" w:rsidRDefault="00983492" w:rsidP="00983492">
      <w:pPr>
        <w:pStyle w:val="a4"/>
        <w:numPr>
          <w:ilvl w:val="0"/>
          <w:numId w:val="113"/>
        </w:numPr>
        <w:tabs>
          <w:tab w:val="left" w:pos="1243"/>
        </w:tabs>
        <w:ind w:left="285" w:right="283" w:firstLine="707"/>
        <w:jc w:val="both"/>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4A983AC6" w14:textId="77777777" w:rsidR="00A43DD8" w:rsidRDefault="00983492">
      <w:pPr>
        <w:pStyle w:val="a3"/>
        <w:spacing w:before="1" w:line="252" w:lineRule="exact"/>
        <w:ind w:left="993" w:firstLine="0"/>
      </w:pPr>
      <w:r>
        <w:t>распознавать</w:t>
      </w:r>
      <w:r>
        <w:rPr>
          <w:spacing w:val="-12"/>
        </w:rPr>
        <w:t xml:space="preserve"> </w:t>
      </w:r>
      <w:r>
        <w:t>и</w:t>
      </w:r>
      <w:r>
        <w:rPr>
          <w:spacing w:val="-11"/>
        </w:rPr>
        <w:t xml:space="preserve"> </w:t>
      </w:r>
      <w:r>
        <w:t>употреблять</w:t>
      </w:r>
      <w:r>
        <w:rPr>
          <w:spacing w:val="-10"/>
        </w:rPr>
        <w:t xml:space="preserve"> </w:t>
      </w:r>
      <w:r>
        <w:t>в</w:t>
      </w:r>
      <w:r>
        <w:rPr>
          <w:spacing w:val="-14"/>
        </w:rPr>
        <w:t xml:space="preserve"> </w:t>
      </w:r>
      <w:r>
        <w:t>устной</w:t>
      </w:r>
      <w:r>
        <w:rPr>
          <w:spacing w:val="-13"/>
        </w:rPr>
        <w:t xml:space="preserve"> </w:t>
      </w:r>
      <w:r>
        <w:t>и</w:t>
      </w:r>
      <w:r>
        <w:rPr>
          <w:spacing w:val="-10"/>
        </w:rPr>
        <w:t xml:space="preserve"> </w:t>
      </w:r>
      <w:r>
        <w:t>письменной</w:t>
      </w:r>
      <w:r>
        <w:rPr>
          <w:spacing w:val="-10"/>
        </w:rPr>
        <w:t xml:space="preserve"> </w:t>
      </w:r>
      <w:r>
        <w:rPr>
          <w:spacing w:val="-2"/>
        </w:rPr>
        <w:t>речи:</w:t>
      </w:r>
    </w:p>
    <w:p w14:paraId="4D138EB4" w14:textId="77777777" w:rsidR="00A43DD8" w:rsidRDefault="00983492" w:rsidP="00983492">
      <w:pPr>
        <w:pStyle w:val="a4"/>
        <w:numPr>
          <w:ilvl w:val="1"/>
          <w:numId w:val="113"/>
        </w:numPr>
        <w:tabs>
          <w:tab w:val="left" w:pos="1275"/>
        </w:tabs>
        <w:ind w:right="499" w:firstLine="707"/>
        <w:jc w:val="left"/>
      </w:pPr>
      <w:proofErr w:type="spellStart"/>
      <w:r>
        <w:t>сложноподчинѐнные</w:t>
      </w:r>
      <w:proofErr w:type="spellEnd"/>
      <w:r>
        <w:rPr>
          <w:spacing w:val="38"/>
        </w:rPr>
        <w:t xml:space="preserve"> </w:t>
      </w:r>
      <w:r>
        <w:t>предложения</w:t>
      </w:r>
      <w:r>
        <w:rPr>
          <w:spacing w:val="36"/>
        </w:rPr>
        <w:t xml:space="preserve"> </w:t>
      </w:r>
      <w:r>
        <w:t>с</w:t>
      </w:r>
      <w:r>
        <w:rPr>
          <w:spacing w:val="35"/>
        </w:rPr>
        <w:t xml:space="preserve"> </w:t>
      </w:r>
      <w:r>
        <w:t>придаточными</w:t>
      </w:r>
      <w:r>
        <w:rPr>
          <w:spacing w:val="36"/>
        </w:rPr>
        <w:t xml:space="preserve"> </w:t>
      </w:r>
      <w:r>
        <w:t>определительными</w:t>
      </w:r>
      <w:r>
        <w:rPr>
          <w:spacing w:val="36"/>
        </w:rPr>
        <w:t xml:space="preserve"> </w:t>
      </w:r>
      <w:r>
        <w:t>с</w:t>
      </w:r>
      <w:r>
        <w:rPr>
          <w:spacing w:val="33"/>
        </w:rPr>
        <w:t xml:space="preserve"> </w:t>
      </w:r>
      <w:r>
        <w:t xml:space="preserve">союзными словами </w:t>
      </w:r>
      <w:proofErr w:type="spellStart"/>
      <w:r>
        <w:t>who</w:t>
      </w:r>
      <w:proofErr w:type="spellEnd"/>
      <w:r>
        <w:t xml:space="preserve">, </w:t>
      </w:r>
      <w:proofErr w:type="spellStart"/>
      <w:r>
        <w:t>which</w:t>
      </w:r>
      <w:proofErr w:type="spellEnd"/>
      <w:r>
        <w:t xml:space="preserve">, </w:t>
      </w:r>
      <w:proofErr w:type="spellStart"/>
      <w:r>
        <w:t>that</w:t>
      </w:r>
      <w:proofErr w:type="spellEnd"/>
      <w:r>
        <w:t>;</w:t>
      </w:r>
    </w:p>
    <w:p w14:paraId="025661E4" w14:textId="77777777" w:rsidR="00A43DD8" w:rsidRDefault="00983492" w:rsidP="00983492">
      <w:pPr>
        <w:pStyle w:val="a4"/>
        <w:numPr>
          <w:ilvl w:val="1"/>
          <w:numId w:val="113"/>
        </w:numPr>
        <w:tabs>
          <w:tab w:val="left" w:pos="1278"/>
        </w:tabs>
        <w:spacing w:line="268" w:lineRule="exact"/>
        <w:ind w:left="1278" w:hanging="285"/>
        <w:jc w:val="left"/>
      </w:pPr>
      <w:proofErr w:type="spellStart"/>
      <w:r>
        <w:t>сложноподчинѐнные</w:t>
      </w:r>
      <w:proofErr w:type="spellEnd"/>
      <w:r>
        <w:rPr>
          <w:spacing w:val="-14"/>
        </w:rPr>
        <w:t xml:space="preserve"> </w:t>
      </w:r>
      <w:r>
        <w:t>предложения</w:t>
      </w:r>
      <w:r>
        <w:rPr>
          <w:spacing w:val="-14"/>
        </w:rPr>
        <w:t xml:space="preserve"> </w:t>
      </w:r>
      <w:r>
        <w:t>с</w:t>
      </w:r>
      <w:r>
        <w:rPr>
          <w:spacing w:val="-13"/>
        </w:rPr>
        <w:t xml:space="preserve"> </w:t>
      </w:r>
      <w:r>
        <w:t>придаточными</w:t>
      </w:r>
      <w:r>
        <w:rPr>
          <w:spacing w:val="-13"/>
        </w:rPr>
        <w:t xml:space="preserve"> </w:t>
      </w:r>
      <w:r>
        <w:t>времени</w:t>
      </w:r>
      <w:r>
        <w:rPr>
          <w:spacing w:val="-12"/>
        </w:rPr>
        <w:t xml:space="preserve"> </w:t>
      </w:r>
      <w:r>
        <w:t>с</w:t>
      </w:r>
      <w:r>
        <w:rPr>
          <w:spacing w:val="-11"/>
        </w:rPr>
        <w:t xml:space="preserve"> </w:t>
      </w:r>
      <w:r>
        <w:t>союзами</w:t>
      </w:r>
      <w:r>
        <w:rPr>
          <w:spacing w:val="-13"/>
        </w:rPr>
        <w:t xml:space="preserve"> </w:t>
      </w:r>
      <w:proofErr w:type="spellStart"/>
      <w:r>
        <w:t>for</w:t>
      </w:r>
      <w:proofErr w:type="spellEnd"/>
      <w:r>
        <w:t>,</w:t>
      </w:r>
      <w:r>
        <w:rPr>
          <w:spacing w:val="-13"/>
        </w:rPr>
        <w:t xml:space="preserve"> </w:t>
      </w:r>
      <w:proofErr w:type="spellStart"/>
      <w:r>
        <w:rPr>
          <w:spacing w:val="-2"/>
        </w:rPr>
        <w:t>since</w:t>
      </w:r>
      <w:proofErr w:type="spellEnd"/>
      <w:r>
        <w:rPr>
          <w:spacing w:val="-2"/>
        </w:rPr>
        <w:t>;</w:t>
      </w:r>
    </w:p>
    <w:p w14:paraId="46F61AC7" w14:textId="77777777" w:rsidR="00A43DD8" w:rsidRDefault="00983492" w:rsidP="00983492">
      <w:pPr>
        <w:pStyle w:val="a4"/>
        <w:numPr>
          <w:ilvl w:val="1"/>
          <w:numId w:val="113"/>
        </w:numPr>
        <w:tabs>
          <w:tab w:val="left" w:pos="1278"/>
        </w:tabs>
        <w:spacing w:line="269" w:lineRule="exact"/>
        <w:ind w:left="1278" w:hanging="285"/>
        <w:jc w:val="left"/>
      </w:pPr>
      <w:r>
        <w:t>предложения</w:t>
      </w:r>
      <w:r>
        <w:rPr>
          <w:spacing w:val="-10"/>
        </w:rPr>
        <w:t xml:space="preserve"> </w:t>
      </w:r>
      <w:r>
        <w:t>с</w:t>
      </w:r>
      <w:r>
        <w:rPr>
          <w:spacing w:val="-7"/>
        </w:rPr>
        <w:t xml:space="preserve"> </w:t>
      </w:r>
      <w:r>
        <w:t>конструкциями</w:t>
      </w:r>
      <w:r>
        <w:rPr>
          <w:spacing w:val="-5"/>
        </w:rPr>
        <w:t xml:space="preserve"> </w:t>
      </w:r>
      <w:proofErr w:type="spellStart"/>
      <w:r>
        <w:t>as</w:t>
      </w:r>
      <w:proofErr w:type="spellEnd"/>
      <w:r>
        <w:rPr>
          <w:spacing w:val="-4"/>
        </w:rPr>
        <w:t xml:space="preserve"> </w:t>
      </w:r>
      <w:r>
        <w:t>…</w:t>
      </w:r>
      <w:r>
        <w:rPr>
          <w:spacing w:val="-8"/>
        </w:rPr>
        <w:t xml:space="preserve"> </w:t>
      </w:r>
      <w:proofErr w:type="spellStart"/>
      <w:r>
        <w:t>as</w:t>
      </w:r>
      <w:proofErr w:type="spellEnd"/>
      <w:r>
        <w:t>,</w:t>
      </w:r>
      <w:r>
        <w:rPr>
          <w:spacing w:val="-5"/>
        </w:rPr>
        <w:t xml:space="preserve"> </w:t>
      </w:r>
      <w:proofErr w:type="spellStart"/>
      <w:r>
        <w:t>not</w:t>
      </w:r>
      <w:proofErr w:type="spellEnd"/>
      <w:r>
        <w:rPr>
          <w:spacing w:val="-4"/>
        </w:rPr>
        <w:t xml:space="preserve"> </w:t>
      </w:r>
      <w:proofErr w:type="spellStart"/>
      <w:r>
        <w:t>so</w:t>
      </w:r>
      <w:proofErr w:type="spellEnd"/>
      <w:r>
        <w:rPr>
          <w:spacing w:val="-7"/>
        </w:rPr>
        <w:t xml:space="preserve"> </w:t>
      </w:r>
      <w:r>
        <w:t>…</w:t>
      </w:r>
      <w:r>
        <w:rPr>
          <w:spacing w:val="-5"/>
        </w:rPr>
        <w:t xml:space="preserve"> </w:t>
      </w:r>
      <w:proofErr w:type="spellStart"/>
      <w:r>
        <w:rPr>
          <w:spacing w:val="-5"/>
        </w:rPr>
        <w:t>as</w:t>
      </w:r>
      <w:proofErr w:type="spellEnd"/>
      <w:r>
        <w:rPr>
          <w:spacing w:val="-5"/>
        </w:rPr>
        <w:t>;</w:t>
      </w:r>
    </w:p>
    <w:p w14:paraId="6A6E31EA" w14:textId="77777777" w:rsidR="00A43DD8" w:rsidRDefault="00983492" w:rsidP="00983492">
      <w:pPr>
        <w:pStyle w:val="a4"/>
        <w:numPr>
          <w:ilvl w:val="1"/>
          <w:numId w:val="113"/>
        </w:numPr>
        <w:tabs>
          <w:tab w:val="left" w:pos="1277"/>
        </w:tabs>
        <w:ind w:right="357" w:firstLine="707"/>
        <w:jc w:val="left"/>
      </w:pPr>
      <w:r>
        <w:rPr>
          <w:spacing w:val="-2"/>
        </w:rPr>
        <w:t>глаголы</w:t>
      </w:r>
      <w:r>
        <w:rPr>
          <w:spacing w:val="-4"/>
        </w:rPr>
        <w:t xml:space="preserve"> </w:t>
      </w:r>
      <w:r>
        <w:rPr>
          <w:spacing w:val="-2"/>
        </w:rPr>
        <w:t>в</w:t>
      </w:r>
      <w:r>
        <w:rPr>
          <w:spacing w:val="-4"/>
        </w:rPr>
        <w:t xml:space="preserve"> </w:t>
      </w:r>
      <w:r>
        <w:rPr>
          <w:spacing w:val="-2"/>
        </w:rPr>
        <w:t>видовременных</w:t>
      </w:r>
      <w:r>
        <w:rPr>
          <w:spacing w:val="-5"/>
        </w:rPr>
        <w:t xml:space="preserve"> </w:t>
      </w:r>
      <w:r>
        <w:rPr>
          <w:spacing w:val="-2"/>
        </w:rPr>
        <w:t>формах</w:t>
      </w:r>
      <w:r>
        <w:rPr>
          <w:spacing w:val="-5"/>
        </w:rPr>
        <w:t xml:space="preserve"> </w:t>
      </w:r>
      <w:r>
        <w:rPr>
          <w:spacing w:val="-2"/>
        </w:rPr>
        <w:t>действительного</w:t>
      </w:r>
      <w:r>
        <w:rPr>
          <w:spacing w:val="-5"/>
        </w:rPr>
        <w:t xml:space="preserve"> </w:t>
      </w:r>
      <w:r>
        <w:rPr>
          <w:spacing w:val="-2"/>
        </w:rPr>
        <w:t>залога в</w:t>
      </w:r>
      <w:r>
        <w:rPr>
          <w:spacing w:val="-4"/>
        </w:rPr>
        <w:t xml:space="preserve"> </w:t>
      </w:r>
      <w:r>
        <w:rPr>
          <w:spacing w:val="-2"/>
        </w:rPr>
        <w:t>изъявительном</w:t>
      </w:r>
      <w:r>
        <w:rPr>
          <w:spacing w:val="-4"/>
        </w:rPr>
        <w:t xml:space="preserve"> </w:t>
      </w:r>
      <w:r>
        <w:rPr>
          <w:spacing w:val="-2"/>
        </w:rPr>
        <w:t>наклонении</w:t>
      </w:r>
      <w:r>
        <w:rPr>
          <w:spacing w:val="-5"/>
        </w:rPr>
        <w:t xml:space="preserve"> </w:t>
      </w:r>
      <w:r>
        <w:rPr>
          <w:spacing w:val="-2"/>
        </w:rPr>
        <w:t xml:space="preserve">в </w:t>
      </w:r>
      <w:proofErr w:type="spellStart"/>
      <w:r>
        <w:t>Present</w:t>
      </w:r>
      <w:proofErr w:type="spellEnd"/>
      <w:r>
        <w:t>/</w:t>
      </w:r>
      <w:proofErr w:type="spellStart"/>
      <w:r>
        <w:t>Past</w:t>
      </w:r>
      <w:proofErr w:type="spellEnd"/>
      <w:r>
        <w:t xml:space="preserve"> </w:t>
      </w:r>
      <w:proofErr w:type="spellStart"/>
      <w:r>
        <w:t>Continuous</w:t>
      </w:r>
      <w:proofErr w:type="spellEnd"/>
      <w:r>
        <w:t xml:space="preserve"> </w:t>
      </w:r>
      <w:proofErr w:type="spellStart"/>
      <w:r>
        <w:t>Tense</w:t>
      </w:r>
      <w:proofErr w:type="spellEnd"/>
      <w:r>
        <w:t>;</w:t>
      </w:r>
    </w:p>
    <w:p w14:paraId="207DC4E3" w14:textId="77777777" w:rsidR="00A43DD8" w:rsidRDefault="00983492" w:rsidP="00983492">
      <w:pPr>
        <w:pStyle w:val="a4"/>
        <w:numPr>
          <w:ilvl w:val="1"/>
          <w:numId w:val="113"/>
        </w:numPr>
        <w:tabs>
          <w:tab w:val="left" w:pos="1275"/>
        </w:tabs>
        <w:ind w:right="265" w:firstLine="707"/>
        <w:jc w:val="left"/>
      </w:pPr>
      <w:r>
        <w:t xml:space="preserve">все типы вопросительных предложений (общий, специальный, альтернативный, </w:t>
      </w:r>
      <w:proofErr w:type="spellStart"/>
      <w:r>
        <w:t>разде</w:t>
      </w:r>
      <w:proofErr w:type="spellEnd"/>
      <w:r>
        <w:t xml:space="preserve">- </w:t>
      </w:r>
      <w:proofErr w:type="spellStart"/>
      <w:r>
        <w:t>лительный</w:t>
      </w:r>
      <w:proofErr w:type="spellEnd"/>
      <w:r>
        <w:t xml:space="preserve"> вопросы) в </w:t>
      </w:r>
      <w:proofErr w:type="spellStart"/>
      <w:r>
        <w:t>Present</w:t>
      </w:r>
      <w:proofErr w:type="spellEnd"/>
      <w:r>
        <w:t xml:space="preserve">/ </w:t>
      </w:r>
      <w:proofErr w:type="spellStart"/>
      <w:r>
        <w:t>Past</w:t>
      </w:r>
      <w:proofErr w:type="spellEnd"/>
      <w:r>
        <w:t xml:space="preserve"> </w:t>
      </w:r>
      <w:proofErr w:type="spellStart"/>
      <w:r>
        <w:t>Continuous</w:t>
      </w:r>
      <w:proofErr w:type="spellEnd"/>
      <w:r>
        <w:t xml:space="preserve"> </w:t>
      </w:r>
      <w:proofErr w:type="spellStart"/>
      <w:r>
        <w:t>Tense</w:t>
      </w:r>
      <w:proofErr w:type="spellEnd"/>
      <w:r>
        <w:t>;</w:t>
      </w:r>
    </w:p>
    <w:p w14:paraId="13F6FB01" w14:textId="77777777" w:rsidR="00A43DD8" w:rsidRPr="00EC3F7D" w:rsidRDefault="00983492" w:rsidP="00983492">
      <w:pPr>
        <w:pStyle w:val="a4"/>
        <w:numPr>
          <w:ilvl w:val="1"/>
          <w:numId w:val="113"/>
        </w:numPr>
        <w:tabs>
          <w:tab w:val="left" w:pos="1278"/>
        </w:tabs>
        <w:spacing w:line="269" w:lineRule="exact"/>
        <w:ind w:left="1278" w:hanging="285"/>
        <w:jc w:val="left"/>
        <w:rPr>
          <w:lang w:val="en-US"/>
        </w:rPr>
      </w:pPr>
      <w:r>
        <w:t>модальные</w:t>
      </w:r>
      <w:r w:rsidRPr="00EC3F7D">
        <w:rPr>
          <w:spacing w:val="-9"/>
          <w:lang w:val="en-US"/>
        </w:rPr>
        <w:t xml:space="preserve"> </w:t>
      </w:r>
      <w:r>
        <w:t>глаголы</w:t>
      </w:r>
      <w:r w:rsidRPr="00EC3F7D">
        <w:rPr>
          <w:spacing w:val="-8"/>
          <w:lang w:val="en-US"/>
        </w:rPr>
        <w:t xml:space="preserve"> </w:t>
      </w:r>
      <w:r>
        <w:t>и</w:t>
      </w:r>
      <w:r w:rsidRPr="00EC3F7D">
        <w:rPr>
          <w:spacing w:val="-9"/>
          <w:lang w:val="en-US"/>
        </w:rPr>
        <w:t xml:space="preserve"> </w:t>
      </w:r>
      <w:r>
        <w:t>их</w:t>
      </w:r>
      <w:r w:rsidRPr="00EC3F7D">
        <w:rPr>
          <w:spacing w:val="-8"/>
          <w:lang w:val="en-US"/>
        </w:rPr>
        <w:t xml:space="preserve"> </w:t>
      </w:r>
      <w:r>
        <w:t>эквиваленты</w:t>
      </w:r>
      <w:r w:rsidRPr="00EC3F7D">
        <w:rPr>
          <w:spacing w:val="-10"/>
          <w:lang w:val="en-US"/>
        </w:rPr>
        <w:t xml:space="preserve"> </w:t>
      </w:r>
      <w:r w:rsidRPr="00EC3F7D">
        <w:rPr>
          <w:lang w:val="en-US"/>
        </w:rPr>
        <w:t>(can/be</w:t>
      </w:r>
      <w:r w:rsidRPr="00EC3F7D">
        <w:rPr>
          <w:spacing w:val="-9"/>
          <w:lang w:val="en-US"/>
        </w:rPr>
        <w:t xml:space="preserve"> </w:t>
      </w:r>
      <w:r w:rsidRPr="00EC3F7D">
        <w:rPr>
          <w:lang w:val="en-US"/>
        </w:rPr>
        <w:t>able</w:t>
      </w:r>
      <w:r w:rsidRPr="00EC3F7D">
        <w:rPr>
          <w:spacing w:val="-8"/>
          <w:lang w:val="en-US"/>
        </w:rPr>
        <w:t xml:space="preserve"> </w:t>
      </w:r>
      <w:r w:rsidRPr="00EC3F7D">
        <w:rPr>
          <w:lang w:val="en-US"/>
        </w:rPr>
        <w:t>to,</w:t>
      </w:r>
      <w:r w:rsidRPr="00EC3F7D">
        <w:rPr>
          <w:spacing w:val="-8"/>
          <w:lang w:val="en-US"/>
        </w:rPr>
        <w:t xml:space="preserve"> </w:t>
      </w:r>
      <w:r w:rsidRPr="00EC3F7D">
        <w:rPr>
          <w:lang w:val="en-US"/>
        </w:rPr>
        <w:t>must/</w:t>
      </w:r>
      <w:r w:rsidRPr="00EC3F7D">
        <w:rPr>
          <w:spacing w:val="-4"/>
          <w:lang w:val="en-US"/>
        </w:rPr>
        <w:t xml:space="preserve"> </w:t>
      </w:r>
      <w:r w:rsidRPr="00EC3F7D">
        <w:rPr>
          <w:lang w:val="en-US"/>
        </w:rPr>
        <w:t>have</w:t>
      </w:r>
      <w:r w:rsidRPr="00EC3F7D">
        <w:rPr>
          <w:spacing w:val="-6"/>
          <w:lang w:val="en-US"/>
        </w:rPr>
        <w:t xml:space="preserve"> </w:t>
      </w:r>
      <w:r w:rsidRPr="00EC3F7D">
        <w:rPr>
          <w:lang w:val="en-US"/>
        </w:rPr>
        <w:t>to,</w:t>
      </w:r>
      <w:r w:rsidRPr="00EC3F7D">
        <w:rPr>
          <w:spacing w:val="-8"/>
          <w:lang w:val="en-US"/>
        </w:rPr>
        <w:t xml:space="preserve"> </w:t>
      </w:r>
      <w:r w:rsidRPr="00EC3F7D">
        <w:rPr>
          <w:lang w:val="en-US"/>
        </w:rPr>
        <w:t>may,</w:t>
      </w:r>
      <w:r w:rsidRPr="00EC3F7D">
        <w:rPr>
          <w:spacing w:val="-9"/>
          <w:lang w:val="en-US"/>
        </w:rPr>
        <w:t xml:space="preserve"> </w:t>
      </w:r>
      <w:r w:rsidRPr="00EC3F7D">
        <w:rPr>
          <w:lang w:val="en-US"/>
        </w:rPr>
        <w:t>should,</w:t>
      </w:r>
      <w:r w:rsidRPr="00EC3F7D">
        <w:rPr>
          <w:spacing w:val="-5"/>
          <w:lang w:val="en-US"/>
        </w:rPr>
        <w:t xml:space="preserve"> </w:t>
      </w:r>
      <w:r w:rsidRPr="00EC3F7D">
        <w:rPr>
          <w:spacing w:val="-2"/>
          <w:lang w:val="en-US"/>
        </w:rPr>
        <w:t>need);</w:t>
      </w:r>
    </w:p>
    <w:p w14:paraId="0508143B" w14:textId="77777777" w:rsidR="00A43DD8" w:rsidRPr="00EC3F7D" w:rsidRDefault="00983492" w:rsidP="00983492">
      <w:pPr>
        <w:pStyle w:val="a4"/>
        <w:numPr>
          <w:ilvl w:val="1"/>
          <w:numId w:val="113"/>
        </w:numPr>
        <w:tabs>
          <w:tab w:val="left" w:pos="1278"/>
        </w:tabs>
        <w:spacing w:line="268" w:lineRule="exact"/>
        <w:ind w:left="1278" w:hanging="285"/>
        <w:jc w:val="left"/>
        <w:rPr>
          <w:lang w:val="en-US"/>
        </w:rPr>
      </w:pPr>
      <w:r w:rsidRPr="00EC3F7D">
        <w:rPr>
          <w:lang w:val="en-US"/>
        </w:rPr>
        <w:t>c</w:t>
      </w:r>
      <w:r>
        <w:t>лова</w:t>
      </w:r>
      <w:r w:rsidRPr="00EC3F7D">
        <w:rPr>
          <w:lang w:val="en-US"/>
        </w:rPr>
        <w:t>,</w:t>
      </w:r>
      <w:r w:rsidRPr="00EC3F7D">
        <w:rPr>
          <w:spacing w:val="-14"/>
          <w:lang w:val="en-US"/>
        </w:rPr>
        <w:t xml:space="preserve"> </w:t>
      </w:r>
      <w:r>
        <w:t>выражающие</w:t>
      </w:r>
      <w:r w:rsidRPr="00EC3F7D">
        <w:rPr>
          <w:spacing w:val="-14"/>
          <w:lang w:val="en-US"/>
        </w:rPr>
        <w:t xml:space="preserve"> </w:t>
      </w:r>
      <w:r>
        <w:t>количество</w:t>
      </w:r>
      <w:r w:rsidRPr="00EC3F7D">
        <w:rPr>
          <w:spacing w:val="-13"/>
          <w:lang w:val="en-US"/>
        </w:rPr>
        <w:t xml:space="preserve"> </w:t>
      </w:r>
      <w:r w:rsidRPr="00EC3F7D">
        <w:rPr>
          <w:lang w:val="en-US"/>
        </w:rPr>
        <w:t>(little/a</w:t>
      </w:r>
      <w:r w:rsidRPr="00EC3F7D">
        <w:rPr>
          <w:spacing w:val="-14"/>
          <w:lang w:val="en-US"/>
        </w:rPr>
        <w:t xml:space="preserve"> </w:t>
      </w:r>
      <w:r w:rsidRPr="00EC3F7D">
        <w:rPr>
          <w:lang w:val="en-US"/>
        </w:rPr>
        <w:t>little,</w:t>
      </w:r>
      <w:r w:rsidRPr="00EC3F7D">
        <w:rPr>
          <w:spacing w:val="-13"/>
          <w:lang w:val="en-US"/>
        </w:rPr>
        <w:t xml:space="preserve"> </w:t>
      </w:r>
      <w:r w:rsidRPr="00EC3F7D">
        <w:rPr>
          <w:lang w:val="en-US"/>
        </w:rPr>
        <w:t>few/a</w:t>
      </w:r>
      <w:r w:rsidRPr="00EC3F7D">
        <w:rPr>
          <w:spacing w:val="-13"/>
          <w:lang w:val="en-US"/>
        </w:rPr>
        <w:t xml:space="preserve"> </w:t>
      </w:r>
      <w:r w:rsidRPr="00EC3F7D">
        <w:rPr>
          <w:spacing w:val="-2"/>
          <w:lang w:val="en-US"/>
        </w:rPr>
        <w:t>few);</w:t>
      </w:r>
    </w:p>
    <w:p w14:paraId="21FCDE1F" w14:textId="77777777" w:rsidR="00A43DD8" w:rsidRDefault="00983492" w:rsidP="00983492">
      <w:pPr>
        <w:pStyle w:val="a4"/>
        <w:numPr>
          <w:ilvl w:val="1"/>
          <w:numId w:val="113"/>
        </w:numPr>
        <w:tabs>
          <w:tab w:val="left" w:pos="1275"/>
        </w:tabs>
        <w:ind w:right="265" w:firstLine="707"/>
      </w:pPr>
      <w:r>
        <w:t xml:space="preserve">возвратные, </w:t>
      </w:r>
      <w:proofErr w:type="spellStart"/>
      <w:r>
        <w:t>неопределѐнные</w:t>
      </w:r>
      <w:proofErr w:type="spellEnd"/>
      <w:r>
        <w:t xml:space="preserve"> местоимения </w:t>
      </w:r>
      <w:proofErr w:type="spellStart"/>
      <w:r>
        <w:t>some</w:t>
      </w:r>
      <w:proofErr w:type="spellEnd"/>
      <w:r>
        <w:t xml:space="preserve">, </w:t>
      </w:r>
      <w:proofErr w:type="spellStart"/>
      <w:r>
        <w:t>any</w:t>
      </w:r>
      <w:proofErr w:type="spellEnd"/>
      <w:r>
        <w:t xml:space="preserve"> и их производные (</w:t>
      </w:r>
      <w:proofErr w:type="spellStart"/>
      <w:r>
        <w:t>somebody</w:t>
      </w:r>
      <w:proofErr w:type="spellEnd"/>
      <w:r>
        <w:t xml:space="preserve">, </w:t>
      </w:r>
      <w:proofErr w:type="spellStart"/>
      <w:r>
        <w:t>anybody</w:t>
      </w:r>
      <w:proofErr w:type="spellEnd"/>
      <w:r>
        <w:t xml:space="preserve">; </w:t>
      </w:r>
      <w:proofErr w:type="spellStart"/>
      <w:r>
        <w:t>something</w:t>
      </w:r>
      <w:proofErr w:type="spellEnd"/>
      <w:r>
        <w:t xml:space="preserve">, </w:t>
      </w:r>
      <w:proofErr w:type="spellStart"/>
      <w:r>
        <w:t>anything</w:t>
      </w:r>
      <w:proofErr w:type="spellEnd"/>
      <w:r>
        <w:t xml:space="preserve">, </w:t>
      </w:r>
      <w:proofErr w:type="spellStart"/>
      <w:r>
        <w:t>etc</w:t>
      </w:r>
      <w:proofErr w:type="spellEnd"/>
      <w:r>
        <w:t xml:space="preserve">.), </w:t>
      </w:r>
      <w:proofErr w:type="spellStart"/>
      <w:r>
        <w:t>every</w:t>
      </w:r>
      <w:proofErr w:type="spellEnd"/>
      <w:r>
        <w:t xml:space="preserve"> и производные (</w:t>
      </w:r>
      <w:proofErr w:type="spellStart"/>
      <w:r>
        <w:t>everybody</w:t>
      </w:r>
      <w:proofErr w:type="spellEnd"/>
      <w:r>
        <w:t xml:space="preserve">, </w:t>
      </w:r>
      <w:proofErr w:type="spellStart"/>
      <w:r>
        <w:t>everything</w:t>
      </w:r>
      <w:proofErr w:type="spellEnd"/>
      <w:r>
        <w:t xml:space="preserve"> и другие) в </w:t>
      </w:r>
      <w:proofErr w:type="spellStart"/>
      <w:r>
        <w:t>повест</w:t>
      </w:r>
      <w:proofErr w:type="spellEnd"/>
      <w:r>
        <w:t xml:space="preserve">- </w:t>
      </w:r>
      <w:proofErr w:type="spellStart"/>
      <w:r>
        <w:t>вовательных</w:t>
      </w:r>
      <w:proofErr w:type="spellEnd"/>
      <w:r>
        <w:t xml:space="preserve"> (утвердительных и отрицательных) и вопросительных предложениях;</w:t>
      </w:r>
    </w:p>
    <w:p w14:paraId="7CE2180F" w14:textId="77777777" w:rsidR="00A43DD8" w:rsidRDefault="00983492" w:rsidP="00983492">
      <w:pPr>
        <w:pStyle w:val="a4"/>
        <w:numPr>
          <w:ilvl w:val="1"/>
          <w:numId w:val="113"/>
        </w:numPr>
        <w:tabs>
          <w:tab w:val="left" w:pos="1278"/>
        </w:tabs>
        <w:ind w:left="1278" w:hanging="285"/>
      </w:pPr>
      <w:r>
        <w:t>числительные</w:t>
      </w:r>
      <w:r>
        <w:rPr>
          <w:spacing w:val="-12"/>
        </w:rPr>
        <w:t xml:space="preserve"> </w:t>
      </w:r>
      <w:r>
        <w:t>для</w:t>
      </w:r>
      <w:r>
        <w:rPr>
          <w:spacing w:val="-10"/>
        </w:rPr>
        <w:t xml:space="preserve"> </w:t>
      </w:r>
      <w:r>
        <w:t>обозначения</w:t>
      </w:r>
      <w:r>
        <w:rPr>
          <w:spacing w:val="-9"/>
        </w:rPr>
        <w:t xml:space="preserve"> </w:t>
      </w:r>
      <w:r>
        <w:t>дат</w:t>
      </w:r>
      <w:r>
        <w:rPr>
          <w:spacing w:val="-9"/>
        </w:rPr>
        <w:t xml:space="preserve"> </w:t>
      </w:r>
      <w:r>
        <w:t>и</w:t>
      </w:r>
      <w:r>
        <w:rPr>
          <w:spacing w:val="-10"/>
        </w:rPr>
        <w:t xml:space="preserve"> </w:t>
      </w:r>
      <w:r>
        <w:t>больших</w:t>
      </w:r>
      <w:r>
        <w:rPr>
          <w:spacing w:val="-9"/>
        </w:rPr>
        <w:t xml:space="preserve"> </w:t>
      </w:r>
      <w:r>
        <w:t>чисел</w:t>
      </w:r>
      <w:r>
        <w:rPr>
          <w:spacing w:val="-7"/>
        </w:rPr>
        <w:t xml:space="preserve"> </w:t>
      </w:r>
      <w:r>
        <w:rPr>
          <w:spacing w:val="-2"/>
        </w:rPr>
        <w:t>(100–1000);</w:t>
      </w:r>
    </w:p>
    <w:p w14:paraId="08C1FEA0" w14:textId="77777777" w:rsidR="00A43DD8" w:rsidRDefault="00983492" w:rsidP="00983492">
      <w:pPr>
        <w:pStyle w:val="a4"/>
        <w:numPr>
          <w:ilvl w:val="0"/>
          <w:numId w:val="113"/>
        </w:numPr>
        <w:tabs>
          <w:tab w:val="left" w:pos="1229"/>
        </w:tabs>
        <w:spacing w:line="251" w:lineRule="exact"/>
        <w:ind w:left="1229" w:hanging="236"/>
        <w:jc w:val="both"/>
      </w:pPr>
      <w:r>
        <w:rPr>
          <w:spacing w:val="-2"/>
        </w:rPr>
        <w:t>владеть</w:t>
      </w:r>
      <w:r>
        <w:t xml:space="preserve"> </w:t>
      </w:r>
      <w:r>
        <w:rPr>
          <w:spacing w:val="-2"/>
        </w:rPr>
        <w:t>социокультурными</w:t>
      </w:r>
      <w:r>
        <w:rPr>
          <w:spacing w:val="2"/>
        </w:rPr>
        <w:t xml:space="preserve"> </w:t>
      </w:r>
      <w:r>
        <w:rPr>
          <w:spacing w:val="-2"/>
        </w:rPr>
        <w:t>знаниями</w:t>
      </w:r>
      <w:r>
        <w:rPr>
          <w:spacing w:val="2"/>
        </w:rPr>
        <w:t xml:space="preserve"> </w:t>
      </w:r>
      <w:r>
        <w:rPr>
          <w:spacing w:val="-2"/>
        </w:rPr>
        <w:t>и</w:t>
      </w:r>
      <w:r>
        <w:rPr>
          <w:spacing w:val="2"/>
        </w:rPr>
        <w:t xml:space="preserve"> </w:t>
      </w:r>
      <w:r>
        <w:rPr>
          <w:spacing w:val="-2"/>
        </w:rPr>
        <w:t>умениями:</w:t>
      </w:r>
    </w:p>
    <w:p w14:paraId="1551E751" w14:textId="77777777" w:rsidR="00A43DD8" w:rsidRDefault="00983492" w:rsidP="00983492">
      <w:pPr>
        <w:pStyle w:val="a4"/>
        <w:numPr>
          <w:ilvl w:val="1"/>
          <w:numId w:val="113"/>
        </w:numPr>
        <w:tabs>
          <w:tab w:val="left" w:pos="1275"/>
        </w:tabs>
        <w:ind w:right="347" w:firstLine="707"/>
      </w:pPr>
      <w:r>
        <w:t>использовать</w:t>
      </w:r>
      <w:r>
        <w:rPr>
          <w:spacing w:val="-4"/>
        </w:rPr>
        <w:t xml:space="preserve"> </w:t>
      </w:r>
      <w:r>
        <w:t>отдельные</w:t>
      </w:r>
      <w:r>
        <w:rPr>
          <w:spacing w:val="-4"/>
        </w:rPr>
        <w:t xml:space="preserve"> </w:t>
      </w:r>
      <w:r>
        <w:t>социокультурные</w:t>
      </w:r>
      <w:r>
        <w:rPr>
          <w:spacing w:val="-4"/>
        </w:rPr>
        <w:t xml:space="preserve"> </w:t>
      </w:r>
      <w:r>
        <w:t>элементы</w:t>
      </w:r>
      <w:r>
        <w:rPr>
          <w:spacing w:val="-4"/>
        </w:rPr>
        <w:t xml:space="preserve"> </w:t>
      </w:r>
      <w:r>
        <w:t>речевого</w:t>
      </w:r>
      <w:r>
        <w:rPr>
          <w:spacing w:val="-4"/>
        </w:rPr>
        <w:t xml:space="preserve"> </w:t>
      </w:r>
      <w:r>
        <w:t>поведенческого</w:t>
      </w:r>
      <w:r>
        <w:rPr>
          <w:spacing w:val="-4"/>
        </w:rPr>
        <w:t xml:space="preserve"> </w:t>
      </w:r>
      <w:r>
        <w:t>этикета</w:t>
      </w:r>
      <w:r>
        <w:rPr>
          <w:spacing w:val="-4"/>
        </w:rPr>
        <w:t xml:space="preserve"> </w:t>
      </w:r>
      <w:r>
        <w:t>в стране (странах) изучаемого языка в рамках тематического содержания речи;</w:t>
      </w:r>
    </w:p>
    <w:p w14:paraId="0223C1D5" w14:textId="77777777" w:rsidR="00A43DD8" w:rsidRDefault="00983492" w:rsidP="00983492">
      <w:pPr>
        <w:pStyle w:val="a4"/>
        <w:numPr>
          <w:ilvl w:val="1"/>
          <w:numId w:val="113"/>
        </w:numPr>
        <w:tabs>
          <w:tab w:val="left" w:pos="1275"/>
        </w:tabs>
        <w:ind w:right="476" w:firstLine="707"/>
        <w:jc w:val="left"/>
      </w:pPr>
      <w:r>
        <w:t>понимать</w:t>
      </w:r>
      <w:r>
        <w:rPr>
          <w:spacing w:val="-2"/>
        </w:rPr>
        <w:t xml:space="preserve"> </w:t>
      </w:r>
      <w:r>
        <w:t>и</w:t>
      </w:r>
      <w:r>
        <w:rPr>
          <w:spacing w:val="-2"/>
        </w:rPr>
        <w:t xml:space="preserve"> </w:t>
      </w:r>
      <w:r>
        <w:t>использовать</w:t>
      </w:r>
      <w:r>
        <w:rPr>
          <w:spacing w:val="-5"/>
        </w:rPr>
        <w:t xml:space="preserve"> </w:t>
      </w:r>
      <w:r>
        <w:t>в</w:t>
      </w:r>
      <w:r>
        <w:rPr>
          <w:spacing w:val="-3"/>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2"/>
        </w:rPr>
        <w:t xml:space="preserve"> </w:t>
      </w:r>
      <w:r>
        <w:t>наиболее</w:t>
      </w:r>
      <w:r>
        <w:rPr>
          <w:spacing w:val="-2"/>
        </w:rPr>
        <w:t xml:space="preserve"> </w:t>
      </w:r>
      <w:r>
        <w:t>употребительную</w:t>
      </w:r>
      <w:r>
        <w:rPr>
          <w:spacing w:val="-2"/>
        </w:rPr>
        <w:t xml:space="preserve"> </w:t>
      </w:r>
      <w:proofErr w:type="gramStart"/>
      <w:r>
        <w:t>лек- сику</w:t>
      </w:r>
      <w:proofErr w:type="gramEnd"/>
      <w:r>
        <w:t xml:space="preserve"> страны (стран) изучаемого языка в рамках тематического содержания речи;</w:t>
      </w:r>
    </w:p>
    <w:p w14:paraId="30CFACB8" w14:textId="77777777" w:rsidR="00A43DD8" w:rsidRDefault="00983492" w:rsidP="00983492">
      <w:pPr>
        <w:pStyle w:val="a4"/>
        <w:numPr>
          <w:ilvl w:val="1"/>
          <w:numId w:val="113"/>
        </w:numPr>
        <w:tabs>
          <w:tab w:val="left" w:pos="1275"/>
        </w:tabs>
        <w:ind w:right="406" w:firstLine="707"/>
        <w:jc w:val="left"/>
      </w:pPr>
      <w:r>
        <w:t>обладать</w:t>
      </w:r>
      <w:r>
        <w:rPr>
          <w:spacing w:val="36"/>
        </w:rPr>
        <w:t xml:space="preserve"> </w:t>
      </w:r>
      <w:r>
        <w:t>базовыми</w:t>
      </w:r>
      <w:r>
        <w:rPr>
          <w:spacing w:val="37"/>
        </w:rPr>
        <w:t xml:space="preserve"> </w:t>
      </w:r>
      <w:r>
        <w:t>знаниями</w:t>
      </w:r>
      <w:r>
        <w:rPr>
          <w:spacing w:val="37"/>
        </w:rPr>
        <w:t xml:space="preserve"> </w:t>
      </w:r>
      <w:r>
        <w:t>о</w:t>
      </w:r>
      <w:r>
        <w:rPr>
          <w:spacing w:val="38"/>
        </w:rPr>
        <w:t xml:space="preserve"> </w:t>
      </w:r>
      <w:r>
        <w:t>социокультурном</w:t>
      </w:r>
      <w:r>
        <w:rPr>
          <w:spacing w:val="37"/>
        </w:rPr>
        <w:t xml:space="preserve"> </w:t>
      </w:r>
      <w:r>
        <w:t>портрете</w:t>
      </w:r>
      <w:r>
        <w:rPr>
          <w:spacing w:val="36"/>
        </w:rPr>
        <w:t xml:space="preserve"> </w:t>
      </w:r>
      <w:r>
        <w:t>родной</w:t>
      </w:r>
      <w:r>
        <w:rPr>
          <w:spacing w:val="37"/>
        </w:rPr>
        <w:t xml:space="preserve"> </w:t>
      </w:r>
      <w:r>
        <w:t>страны</w:t>
      </w:r>
      <w:r>
        <w:rPr>
          <w:spacing w:val="38"/>
        </w:rPr>
        <w:t xml:space="preserve"> </w:t>
      </w:r>
      <w:r>
        <w:t>и</w:t>
      </w:r>
      <w:r>
        <w:rPr>
          <w:spacing w:val="37"/>
        </w:rPr>
        <w:t xml:space="preserve"> </w:t>
      </w:r>
      <w:r>
        <w:t>страны (стран) изучаемого языка;</w:t>
      </w:r>
    </w:p>
    <w:p w14:paraId="2A21EC5C" w14:textId="77777777" w:rsidR="00A43DD8" w:rsidRDefault="00983492" w:rsidP="00983492">
      <w:pPr>
        <w:pStyle w:val="a4"/>
        <w:numPr>
          <w:ilvl w:val="1"/>
          <w:numId w:val="113"/>
        </w:numPr>
        <w:tabs>
          <w:tab w:val="left" w:pos="1278"/>
        </w:tabs>
        <w:spacing w:line="268" w:lineRule="exact"/>
        <w:ind w:left="1278" w:hanging="285"/>
        <w:jc w:val="left"/>
      </w:pPr>
      <w:r>
        <w:t>кратко</w:t>
      </w:r>
      <w:r>
        <w:rPr>
          <w:spacing w:val="-12"/>
        </w:rPr>
        <w:t xml:space="preserve"> </w:t>
      </w:r>
      <w:r>
        <w:t>представлять</w:t>
      </w:r>
      <w:r>
        <w:rPr>
          <w:spacing w:val="-9"/>
        </w:rPr>
        <w:t xml:space="preserve"> </w:t>
      </w:r>
      <w:r>
        <w:t>Россию</w:t>
      </w:r>
      <w:r>
        <w:rPr>
          <w:spacing w:val="-9"/>
        </w:rPr>
        <w:t xml:space="preserve"> </w:t>
      </w:r>
      <w:r>
        <w:t>и</w:t>
      </w:r>
      <w:r>
        <w:rPr>
          <w:spacing w:val="-8"/>
        </w:rPr>
        <w:t xml:space="preserve"> </w:t>
      </w:r>
      <w:r>
        <w:t>страну</w:t>
      </w:r>
      <w:r>
        <w:rPr>
          <w:spacing w:val="-13"/>
        </w:rPr>
        <w:t xml:space="preserve"> </w:t>
      </w:r>
      <w:r>
        <w:t>(страны)</w:t>
      </w:r>
      <w:r>
        <w:rPr>
          <w:spacing w:val="-10"/>
        </w:rPr>
        <w:t xml:space="preserve"> </w:t>
      </w:r>
      <w:r>
        <w:t>изучаемого</w:t>
      </w:r>
      <w:r>
        <w:rPr>
          <w:spacing w:val="-8"/>
        </w:rPr>
        <w:t xml:space="preserve"> </w:t>
      </w:r>
      <w:r>
        <w:rPr>
          <w:spacing w:val="-2"/>
        </w:rPr>
        <w:t>языка;</w:t>
      </w:r>
    </w:p>
    <w:p w14:paraId="727543E9" w14:textId="77777777" w:rsidR="00A43DD8" w:rsidRDefault="00983492" w:rsidP="00983492">
      <w:pPr>
        <w:pStyle w:val="a4"/>
        <w:numPr>
          <w:ilvl w:val="0"/>
          <w:numId w:val="113"/>
        </w:numPr>
        <w:tabs>
          <w:tab w:val="left" w:pos="1231"/>
        </w:tabs>
        <w:ind w:left="285" w:right="270" w:firstLine="707"/>
        <w:jc w:val="both"/>
      </w:pPr>
      <w:r>
        <w:t>владеть</w:t>
      </w:r>
      <w:r>
        <w:rPr>
          <w:spacing w:val="-2"/>
        </w:rPr>
        <w:t xml:space="preserve"> </w:t>
      </w:r>
      <w:r>
        <w:t>компенсаторными</w:t>
      </w:r>
      <w:r>
        <w:rPr>
          <w:spacing w:val="-1"/>
        </w:rPr>
        <w:t xml:space="preserve"> </w:t>
      </w:r>
      <w:r>
        <w:t>умениями: использовать при</w:t>
      </w:r>
      <w:r>
        <w:rPr>
          <w:spacing w:val="-1"/>
        </w:rPr>
        <w:t xml:space="preserve"> </w:t>
      </w:r>
      <w:r>
        <w:t>чтении</w:t>
      </w:r>
      <w:r>
        <w:rPr>
          <w:spacing w:val="-1"/>
        </w:rPr>
        <w:t xml:space="preserve"> </w:t>
      </w:r>
      <w:r>
        <w:t>и</w:t>
      </w:r>
      <w:r>
        <w:rPr>
          <w:spacing w:val="-3"/>
        </w:rPr>
        <w:t xml:space="preserve"> </w:t>
      </w:r>
      <w:r>
        <w:t>аудировании</w:t>
      </w:r>
      <w:r>
        <w:rPr>
          <w:spacing w:val="-1"/>
        </w:rPr>
        <w:t xml:space="preserve"> </w:t>
      </w:r>
      <w:r>
        <w:t>языковую догадку, в том числе контекстуальную, игнорировать информацию, не являющуюся необходимой для</w:t>
      </w:r>
      <w:r>
        <w:rPr>
          <w:spacing w:val="-14"/>
        </w:rPr>
        <w:t xml:space="preserve"> </w:t>
      </w:r>
      <w:r>
        <w:t>понимания</w:t>
      </w:r>
      <w:r>
        <w:rPr>
          <w:spacing w:val="-13"/>
        </w:rPr>
        <w:t xml:space="preserve"> </w:t>
      </w:r>
      <w:r>
        <w:t>основного</w:t>
      </w:r>
      <w:r>
        <w:rPr>
          <w:spacing w:val="-14"/>
        </w:rPr>
        <w:t xml:space="preserve"> </w:t>
      </w:r>
      <w:r>
        <w:t>содержания,</w:t>
      </w:r>
      <w:r>
        <w:rPr>
          <w:spacing w:val="-10"/>
        </w:rPr>
        <w:t xml:space="preserve"> </w:t>
      </w:r>
      <w:r>
        <w:t>прочитанного</w:t>
      </w:r>
      <w:r>
        <w:rPr>
          <w:spacing w:val="-12"/>
        </w:rPr>
        <w:t xml:space="preserve"> </w:t>
      </w:r>
      <w:r>
        <w:t>(прослушанного)</w:t>
      </w:r>
      <w:r>
        <w:rPr>
          <w:spacing w:val="-11"/>
        </w:rPr>
        <w:t xml:space="preserve"> </w:t>
      </w:r>
      <w:r>
        <w:t>текста</w:t>
      </w:r>
      <w:r>
        <w:rPr>
          <w:spacing w:val="-14"/>
        </w:rPr>
        <w:t xml:space="preserve"> </w:t>
      </w:r>
      <w:r>
        <w:t>или</w:t>
      </w:r>
      <w:r>
        <w:rPr>
          <w:spacing w:val="-10"/>
        </w:rPr>
        <w:t xml:space="preserve"> </w:t>
      </w:r>
      <w:r>
        <w:t>для</w:t>
      </w:r>
      <w:r>
        <w:rPr>
          <w:spacing w:val="-13"/>
        </w:rPr>
        <w:t xml:space="preserve"> </w:t>
      </w:r>
      <w:r>
        <w:t>нахождения</w:t>
      </w:r>
      <w:r>
        <w:rPr>
          <w:spacing w:val="-14"/>
        </w:rPr>
        <w:t xml:space="preserve"> </w:t>
      </w:r>
      <w:r>
        <w:t>в тексте запрашиваемой информации;</w:t>
      </w:r>
    </w:p>
    <w:p w14:paraId="17BB2E38" w14:textId="77777777" w:rsidR="00A43DD8" w:rsidRDefault="00983492" w:rsidP="00983492">
      <w:pPr>
        <w:pStyle w:val="a4"/>
        <w:numPr>
          <w:ilvl w:val="0"/>
          <w:numId w:val="113"/>
        </w:numPr>
        <w:tabs>
          <w:tab w:val="left" w:pos="1223"/>
        </w:tabs>
        <w:ind w:left="285" w:right="267" w:firstLine="707"/>
        <w:jc w:val="both"/>
      </w:pPr>
      <w:r>
        <w:t>участвовать</w:t>
      </w:r>
      <w:r>
        <w:rPr>
          <w:spacing w:val="-5"/>
        </w:rPr>
        <w:t xml:space="preserve"> </w:t>
      </w:r>
      <w:r>
        <w:t>в</w:t>
      </w:r>
      <w:r>
        <w:rPr>
          <w:spacing w:val="-7"/>
        </w:rPr>
        <w:t xml:space="preserve"> </w:t>
      </w:r>
      <w:r>
        <w:t>несложных</w:t>
      </w:r>
      <w:r>
        <w:rPr>
          <w:spacing w:val="-8"/>
        </w:rPr>
        <w:t xml:space="preserve"> </w:t>
      </w:r>
      <w:r>
        <w:t>учебных</w:t>
      </w:r>
      <w:r>
        <w:rPr>
          <w:spacing w:val="-5"/>
        </w:rPr>
        <w:t xml:space="preserve"> </w:t>
      </w:r>
      <w:r>
        <w:t>проектах</w:t>
      </w:r>
      <w:r>
        <w:rPr>
          <w:spacing w:val="-8"/>
        </w:rPr>
        <w:t xml:space="preserve"> </w:t>
      </w:r>
      <w:r>
        <w:t>с</w:t>
      </w:r>
      <w:r>
        <w:rPr>
          <w:spacing w:val="-5"/>
        </w:rPr>
        <w:t xml:space="preserve"> </w:t>
      </w:r>
      <w:r>
        <w:t>использованием</w:t>
      </w:r>
      <w:r>
        <w:rPr>
          <w:spacing w:val="-5"/>
        </w:rPr>
        <w:t xml:space="preserve"> </w:t>
      </w:r>
      <w:r>
        <w:t>материалов</w:t>
      </w:r>
      <w:r>
        <w:rPr>
          <w:spacing w:val="-8"/>
        </w:rPr>
        <w:t xml:space="preserve"> </w:t>
      </w:r>
      <w:r>
        <w:t>на</w:t>
      </w:r>
      <w:r>
        <w:rPr>
          <w:spacing w:val="-5"/>
        </w:rPr>
        <w:t xml:space="preserve"> </w:t>
      </w:r>
      <w:r>
        <w:t xml:space="preserve">английском языке с применением информационно-коммуникативных технологий, соблюдая правила </w:t>
      </w:r>
      <w:proofErr w:type="spellStart"/>
      <w:r>
        <w:t>инфор</w:t>
      </w:r>
      <w:proofErr w:type="spellEnd"/>
      <w:r>
        <w:t xml:space="preserve">- </w:t>
      </w:r>
      <w:proofErr w:type="spellStart"/>
      <w:r>
        <w:t>мационной</w:t>
      </w:r>
      <w:proofErr w:type="spellEnd"/>
      <w:r>
        <w:t xml:space="preserve"> безопасности при работе в сети Интернет;</w:t>
      </w:r>
    </w:p>
    <w:p w14:paraId="02E8D577" w14:textId="77777777" w:rsidR="00A43DD8" w:rsidRDefault="00983492" w:rsidP="00983492">
      <w:pPr>
        <w:pStyle w:val="a4"/>
        <w:numPr>
          <w:ilvl w:val="0"/>
          <w:numId w:val="113"/>
        </w:numPr>
        <w:tabs>
          <w:tab w:val="left" w:pos="1348"/>
        </w:tabs>
        <w:ind w:left="285" w:right="272" w:firstLine="707"/>
        <w:jc w:val="both"/>
      </w:pPr>
      <w:r>
        <w:t xml:space="preserve">использовать иноязычные словари и справочники, в том числе </w:t>
      </w:r>
      <w:proofErr w:type="spellStart"/>
      <w:r>
        <w:t>информацион</w:t>
      </w:r>
      <w:proofErr w:type="spellEnd"/>
      <w:r>
        <w:t>- но- справочные системы в электронной форме;</w:t>
      </w:r>
    </w:p>
    <w:p w14:paraId="3951F5C5" w14:textId="77777777" w:rsidR="00A43DD8" w:rsidRDefault="00983492" w:rsidP="00983492">
      <w:pPr>
        <w:pStyle w:val="a4"/>
        <w:numPr>
          <w:ilvl w:val="0"/>
          <w:numId w:val="113"/>
        </w:numPr>
        <w:tabs>
          <w:tab w:val="left" w:pos="1255"/>
        </w:tabs>
        <w:ind w:left="285" w:right="276" w:firstLine="707"/>
        <w:jc w:val="both"/>
      </w:pPr>
      <w:r>
        <w:t>достигать взаимопонимания в процессе устного и письменного общения с носителями иностранного языка, с людьми другой культуры;</w:t>
      </w:r>
    </w:p>
    <w:p w14:paraId="184E619C" w14:textId="77777777" w:rsidR="00A43DD8" w:rsidRDefault="00983492" w:rsidP="00983492">
      <w:pPr>
        <w:pStyle w:val="a4"/>
        <w:numPr>
          <w:ilvl w:val="0"/>
          <w:numId w:val="113"/>
        </w:numPr>
        <w:tabs>
          <w:tab w:val="left" w:pos="1378"/>
        </w:tabs>
        <w:ind w:left="285" w:right="284" w:firstLine="707"/>
        <w:jc w:val="both"/>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2035C64" w14:textId="77777777" w:rsidR="00A43DD8" w:rsidRDefault="00A43DD8">
      <w:pPr>
        <w:pStyle w:val="a4"/>
        <w:sectPr w:rsidR="00A43DD8">
          <w:pgSz w:w="11920" w:h="16850"/>
          <w:pgMar w:top="1700" w:right="566" w:bottom="780" w:left="1417" w:header="0" w:footer="597" w:gutter="0"/>
          <w:cols w:space="720"/>
        </w:sectPr>
      </w:pPr>
    </w:p>
    <w:p w14:paraId="25FC1D14" w14:textId="77777777" w:rsidR="00A43DD8" w:rsidRDefault="00983492">
      <w:pPr>
        <w:pStyle w:val="a3"/>
        <w:spacing w:before="76"/>
        <w:ind w:right="280"/>
      </w:pPr>
      <w:r>
        <w:lastRenderedPageBreak/>
        <w:t xml:space="preserve">Предметные результаты освоения программы </w:t>
      </w:r>
      <w:proofErr w:type="gramStart"/>
      <w:r>
        <w:t>по иностранному</w:t>
      </w:r>
      <w:proofErr w:type="gramEnd"/>
      <w:r>
        <w:t xml:space="preserve"> (английскому) языку к концу обучения в 7 классе:</w:t>
      </w:r>
    </w:p>
    <w:p w14:paraId="53F45D4F" w14:textId="77777777" w:rsidR="00A43DD8" w:rsidRDefault="00983492" w:rsidP="00983492">
      <w:pPr>
        <w:pStyle w:val="a4"/>
        <w:numPr>
          <w:ilvl w:val="0"/>
          <w:numId w:val="112"/>
        </w:numPr>
        <w:tabs>
          <w:tab w:val="left" w:pos="1229"/>
        </w:tabs>
        <w:spacing w:before="1"/>
        <w:ind w:left="1229" w:hanging="236"/>
        <w:jc w:val="both"/>
      </w:pPr>
      <w:r>
        <w:rPr>
          <w:spacing w:val="-2"/>
        </w:rPr>
        <w:t>владеть</w:t>
      </w:r>
      <w:r>
        <w:rPr>
          <w:spacing w:val="-1"/>
        </w:rPr>
        <w:t xml:space="preserve"> </w:t>
      </w:r>
      <w:r>
        <w:rPr>
          <w:spacing w:val="-2"/>
        </w:rPr>
        <w:t>основными</w:t>
      </w:r>
      <w:r>
        <w:t xml:space="preserve"> </w:t>
      </w:r>
      <w:r>
        <w:rPr>
          <w:spacing w:val="-2"/>
        </w:rPr>
        <w:t>видами</w:t>
      </w:r>
      <w:r>
        <w:t xml:space="preserve"> </w:t>
      </w:r>
      <w:r>
        <w:rPr>
          <w:spacing w:val="-2"/>
        </w:rPr>
        <w:t>речевой</w:t>
      </w:r>
      <w:r>
        <w:rPr>
          <w:spacing w:val="-1"/>
        </w:rPr>
        <w:t xml:space="preserve"> </w:t>
      </w:r>
      <w:r>
        <w:rPr>
          <w:spacing w:val="-2"/>
        </w:rPr>
        <w:t>деятельности:</w:t>
      </w:r>
    </w:p>
    <w:p w14:paraId="60AC7FC1" w14:textId="77777777" w:rsidR="00A43DD8" w:rsidRDefault="00983492" w:rsidP="00983492">
      <w:pPr>
        <w:pStyle w:val="a4"/>
        <w:numPr>
          <w:ilvl w:val="1"/>
          <w:numId w:val="112"/>
        </w:numPr>
        <w:tabs>
          <w:tab w:val="left" w:pos="1275"/>
        </w:tabs>
        <w:ind w:right="267" w:firstLine="707"/>
      </w:pPr>
      <w:r>
        <w:t xml:space="preserve">говорение: вести разные виды диалогов (диалог этикетного характера, </w:t>
      </w:r>
      <w:proofErr w:type="spellStart"/>
      <w:r>
        <w:t>диа</w:t>
      </w:r>
      <w:proofErr w:type="spellEnd"/>
      <w:r>
        <w:t>- лог- побуждение</w:t>
      </w:r>
      <w:r>
        <w:rPr>
          <w:spacing w:val="-12"/>
        </w:rPr>
        <w:t xml:space="preserve"> </w:t>
      </w:r>
      <w:r>
        <w:t>к</w:t>
      </w:r>
      <w:r>
        <w:rPr>
          <w:spacing w:val="-11"/>
        </w:rPr>
        <w:t xml:space="preserve"> </w:t>
      </w:r>
      <w:r>
        <w:t>действию,</w:t>
      </w:r>
      <w:r>
        <w:rPr>
          <w:spacing w:val="-14"/>
        </w:rPr>
        <w:t xml:space="preserve"> </w:t>
      </w:r>
      <w:r>
        <w:t>диалог-расспрос,</w:t>
      </w:r>
      <w:r>
        <w:rPr>
          <w:spacing w:val="-9"/>
        </w:rPr>
        <w:t xml:space="preserve"> </w:t>
      </w:r>
      <w:r>
        <w:t>комбинированный</w:t>
      </w:r>
      <w:r>
        <w:rPr>
          <w:spacing w:val="-8"/>
        </w:rPr>
        <w:t xml:space="preserve"> </w:t>
      </w:r>
      <w:r>
        <w:t>диалог,</w:t>
      </w:r>
      <w:r>
        <w:rPr>
          <w:spacing w:val="-12"/>
        </w:rPr>
        <w:t xml:space="preserve"> </w:t>
      </w:r>
      <w:r>
        <w:t>включающий</w:t>
      </w:r>
      <w:r>
        <w:rPr>
          <w:spacing w:val="-12"/>
        </w:rPr>
        <w:t xml:space="preserve"> </w:t>
      </w:r>
      <w:r>
        <w:t>различные</w:t>
      </w:r>
      <w:r>
        <w:rPr>
          <w:spacing w:val="-12"/>
        </w:rPr>
        <w:t xml:space="preserve"> </w:t>
      </w:r>
      <w:r>
        <w:t xml:space="preserve">виды диалогов) в рамках тематического содержания речи в стандартных ситуациях </w:t>
      </w:r>
      <w:proofErr w:type="spellStart"/>
      <w:r>
        <w:t>неофициаль</w:t>
      </w:r>
      <w:proofErr w:type="spellEnd"/>
      <w:r>
        <w:t xml:space="preserve">- </w:t>
      </w:r>
      <w:proofErr w:type="spellStart"/>
      <w:r>
        <w:t>ного</w:t>
      </w:r>
      <w:proofErr w:type="spellEnd"/>
      <w:r>
        <w:t xml:space="preserve">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54AE0A12" w14:textId="77777777" w:rsidR="00A43DD8" w:rsidRDefault="00983492" w:rsidP="00983492">
      <w:pPr>
        <w:pStyle w:val="a4"/>
        <w:numPr>
          <w:ilvl w:val="1"/>
          <w:numId w:val="112"/>
        </w:numPr>
        <w:tabs>
          <w:tab w:val="left" w:pos="1275"/>
        </w:tabs>
        <w:ind w:right="268" w:firstLine="707"/>
      </w:pPr>
      <w:r>
        <w:t xml:space="preserve">создавать разные виды монологических высказываний (описание, в том числе </w:t>
      </w:r>
      <w:proofErr w:type="spellStart"/>
      <w:r>
        <w:t>характе</w:t>
      </w:r>
      <w:proofErr w:type="spellEnd"/>
      <w:r>
        <w:t xml:space="preserve">- </w:t>
      </w:r>
      <w:proofErr w:type="spellStart"/>
      <w:r>
        <w:t>ристика</w:t>
      </w:r>
      <w:proofErr w:type="spellEnd"/>
      <w:r>
        <w:t xml:space="preserve">, повествование (сообщение)) с вербальными и (или) зрительными опорами в рамках те- </w:t>
      </w:r>
      <w:proofErr w:type="spellStart"/>
      <w:r>
        <w:t>матического</w:t>
      </w:r>
      <w:proofErr w:type="spellEnd"/>
      <w:r>
        <w:t xml:space="preserve"> содержания речи (</w:t>
      </w:r>
      <w:proofErr w:type="spellStart"/>
      <w:r>
        <w:t>объѐм</w:t>
      </w:r>
      <w:proofErr w:type="spellEnd"/>
      <w:r>
        <w:t xml:space="preserve"> монологического высказывания – 8–9 фраз), излагать ос- </w:t>
      </w:r>
      <w:proofErr w:type="spellStart"/>
      <w:r>
        <w:t>новное</w:t>
      </w:r>
      <w:proofErr w:type="spellEnd"/>
      <w:r>
        <w:t xml:space="preserve"> содержание прочитанного (прослушанного) текста с вербальными и (или) зрительными опорами (</w:t>
      </w:r>
      <w:proofErr w:type="spellStart"/>
      <w:r>
        <w:t>объѐм</w:t>
      </w:r>
      <w:proofErr w:type="spellEnd"/>
      <w:r>
        <w:t xml:space="preserve"> – 8–9 фраз), кратко излагать результаты выполненной проектной работы (</w:t>
      </w:r>
      <w:proofErr w:type="spellStart"/>
      <w:r>
        <w:t>объѐм</w:t>
      </w:r>
      <w:proofErr w:type="spellEnd"/>
      <w:r>
        <w:t xml:space="preserve"> – 8–9 фраз);</w:t>
      </w:r>
    </w:p>
    <w:p w14:paraId="33C53127" w14:textId="77777777" w:rsidR="00A43DD8" w:rsidRDefault="00983492" w:rsidP="00983492">
      <w:pPr>
        <w:pStyle w:val="a4"/>
        <w:numPr>
          <w:ilvl w:val="1"/>
          <w:numId w:val="112"/>
        </w:numPr>
        <w:tabs>
          <w:tab w:val="left" w:pos="1275"/>
        </w:tabs>
        <w:ind w:right="272" w:firstLine="707"/>
      </w:pPr>
      <w:r>
        <w:t xml:space="preserve">аудирование: воспринимать на слух и понимать несложные аутентичные тексты, </w:t>
      </w:r>
      <w:proofErr w:type="gramStart"/>
      <w:r>
        <w:t>со- держащие</w:t>
      </w:r>
      <w:proofErr w:type="gramEnd"/>
      <w:r>
        <w:rPr>
          <w:spacing w:val="-14"/>
        </w:rPr>
        <w:t xml:space="preserve"> </w:t>
      </w:r>
      <w:r>
        <w:t>отдельные</w:t>
      </w:r>
      <w:r>
        <w:rPr>
          <w:spacing w:val="-12"/>
        </w:rPr>
        <w:t xml:space="preserve"> </w:t>
      </w:r>
      <w:r>
        <w:t>незнакомые</w:t>
      </w:r>
      <w:r>
        <w:rPr>
          <w:spacing w:val="-12"/>
        </w:rPr>
        <w:t xml:space="preserve"> </w:t>
      </w:r>
      <w:r>
        <w:t>слова,</w:t>
      </w:r>
      <w:r>
        <w:rPr>
          <w:spacing w:val="-10"/>
        </w:rPr>
        <w:t xml:space="preserve"> </w:t>
      </w:r>
      <w:r>
        <w:t>в</w:t>
      </w:r>
      <w:r>
        <w:rPr>
          <w:spacing w:val="-14"/>
        </w:rPr>
        <w:t xml:space="preserve"> </w:t>
      </w:r>
      <w:r>
        <w:t>зависимости</w:t>
      </w:r>
      <w:r>
        <w:rPr>
          <w:spacing w:val="-14"/>
        </w:rPr>
        <w:t xml:space="preserve"> </w:t>
      </w:r>
      <w:r>
        <w:t>от</w:t>
      </w:r>
      <w:r>
        <w:rPr>
          <w:spacing w:val="-12"/>
        </w:rPr>
        <w:t xml:space="preserve"> </w:t>
      </w:r>
      <w:r>
        <w:t>поставленной</w:t>
      </w:r>
      <w:r>
        <w:rPr>
          <w:spacing w:val="-13"/>
        </w:rPr>
        <w:t xml:space="preserve"> </w:t>
      </w:r>
      <w:r>
        <w:t>коммуникативной</w:t>
      </w:r>
      <w:r>
        <w:rPr>
          <w:spacing w:val="-13"/>
        </w:rPr>
        <w:t xml:space="preserve"> </w:t>
      </w:r>
      <w:r>
        <w:t>задачи:</w:t>
      </w:r>
      <w:r>
        <w:rPr>
          <w:spacing w:val="-11"/>
        </w:rPr>
        <w:t xml:space="preserve"> </w:t>
      </w:r>
      <w:r>
        <w:t>с пониманием основного содержания, с пониманием запрашиваемой информации (время звучания текста (текстов) для аудирования – до 1,5 минут);</w:t>
      </w:r>
    </w:p>
    <w:p w14:paraId="2EFB6C20" w14:textId="77777777" w:rsidR="00A43DD8" w:rsidRDefault="00983492" w:rsidP="00983492">
      <w:pPr>
        <w:pStyle w:val="a4"/>
        <w:numPr>
          <w:ilvl w:val="1"/>
          <w:numId w:val="112"/>
        </w:numPr>
        <w:tabs>
          <w:tab w:val="left" w:pos="1275"/>
        </w:tabs>
        <w:ind w:right="265" w:firstLine="707"/>
      </w:pPr>
      <w:r>
        <w:t xml:space="preserve">смысловое чтение: читать про себя и понимать несложные аутентичные тексты, </w:t>
      </w:r>
      <w:proofErr w:type="spellStart"/>
      <w:r>
        <w:t>содер</w:t>
      </w:r>
      <w:proofErr w:type="spellEnd"/>
      <w:r>
        <w:t xml:space="preserve">- </w:t>
      </w:r>
      <w:proofErr w:type="spellStart"/>
      <w:r>
        <w:t>жащие</w:t>
      </w:r>
      <w:proofErr w:type="spellEnd"/>
      <w:r>
        <w:t xml:space="preserve"> отдельные незнакомые слова, с различной глубиной проникновения в их содержание в за- </w:t>
      </w:r>
      <w:proofErr w:type="spellStart"/>
      <w:r>
        <w:t>висимости</w:t>
      </w:r>
      <w:proofErr w:type="spellEnd"/>
      <w:r>
        <w:t xml:space="preserve"> от поставленной коммуникативной задачи: с пониманием основного содержания, с по- </w:t>
      </w:r>
      <w:proofErr w:type="spellStart"/>
      <w:r>
        <w:t>ниманием</w:t>
      </w:r>
      <w:proofErr w:type="spellEnd"/>
      <w:r>
        <w:t xml:space="preserve"> нужной (запрашиваемой) информации, с полным пониманием информации, представ- ленной в тексте в эксплицитной (явной) форме (</w:t>
      </w:r>
      <w:proofErr w:type="spellStart"/>
      <w:r>
        <w:t>объѐм</w:t>
      </w:r>
      <w:proofErr w:type="spellEnd"/>
      <w:r>
        <w:t xml:space="preserve"> текста (текстов) для чтения – до 350 слов), читать про себя </w:t>
      </w:r>
      <w:proofErr w:type="spellStart"/>
      <w:r>
        <w:t>несплошные</w:t>
      </w:r>
      <w:proofErr w:type="spellEnd"/>
      <w:r>
        <w:t xml:space="preserve"> тексты (таблицы, диаграммы) и понимать представленную в них ин- формацию, определять последовательность главных фактов (событий) в тексте;</w:t>
      </w:r>
    </w:p>
    <w:p w14:paraId="7E6FE1FC" w14:textId="77777777" w:rsidR="00A43DD8" w:rsidRDefault="00983492" w:rsidP="00983492">
      <w:pPr>
        <w:pStyle w:val="a4"/>
        <w:numPr>
          <w:ilvl w:val="1"/>
          <w:numId w:val="112"/>
        </w:numPr>
        <w:tabs>
          <w:tab w:val="left" w:pos="1275"/>
        </w:tabs>
        <w:ind w:right="270" w:firstLine="707"/>
      </w:pPr>
      <w:r>
        <w:t xml:space="preserve">письменная речь: заполнять анкеты и формуляры с указанием личной информации; пи- </w:t>
      </w:r>
      <w:proofErr w:type="spellStart"/>
      <w:r>
        <w:t>сать</w:t>
      </w:r>
      <w:proofErr w:type="spellEnd"/>
      <w:r>
        <w:t xml:space="preserve"> электронное сообщение личного характера, соблюдая речевой этикет, принятый в стране (странах) изучаемого языка (</w:t>
      </w:r>
      <w:proofErr w:type="spellStart"/>
      <w:r>
        <w:t>объѐм</w:t>
      </w:r>
      <w:proofErr w:type="spellEnd"/>
      <w:r>
        <w:t xml:space="preserve"> сообщения – до 90 слов), создавать небольшое письменное высказывание</w:t>
      </w:r>
      <w:r>
        <w:rPr>
          <w:spacing w:val="-9"/>
        </w:rPr>
        <w:t xml:space="preserve"> </w:t>
      </w:r>
      <w:r>
        <w:t>с</w:t>
      </w:r>
      <w:r>
        <w:rPr>
          <w:spacing w:val="-11"/>
        </w:rPr>
        <w:t xml:space="preserve"> </w:t>
      </w:r>
      <w:r>
        <w:t>использованием</w:t>
      </w:r>
      <w:r>
        <w:rPr>
          <w:spacing w:val="-10"/>
        </w:rPr>
        <w:t xml:space="preserve"> </w:t>
      </w:r>
      <w:r>
        <w:t>образца,</w:t>
      </w:r>
      <w:r>
        <w:rPr>
          <w:spacing w:val="-11"/>
        </w:rPr>
        <w:t xml:space="preserve"> </w:t>
      </w:r>
      <w:r>
        <w:t>плана,</w:t>
      </w:r>
      <w:r>
        <w:rPr>
          <w:spacing w:val="-14"/>
        </w:rPr>
        <w:t xml:space="preserve"> </w:t>
      </w:r>
      <w:r>
        <w:t>ключевых</w:t>
      </w:r>
      <w:r>
        <w:rPr>
          <w:spacing w:val="-12"/>
        </w:rPr>
        <w:t xml:space="preserve"> </w:t>
      </w:r>
      <w:r>
        <w:t>слов,</w:t>
      </w:r>
      <w:r>
        <w:rPr>
          <w:spacing w:val="-10"/>
        </w:rPr>
        <w:t xml:space="preserve"> </w:t>
      </w:r>
      <w:r>
        <w:t>таблицы</w:t>
      </w:r>
      <w:r>
        <w:rPr>
          <w:spacing w:val="-14"/>
        </w:rPr>
        <w:t xml:space="preserve"> </w:t>
      </w:r>
      <w:r>
        <w:t>(</w:t>
      </w:r>
      <w:proofErr w:type="spellStart"/>
      <w:r>
        <w:t>объѐм</w:t>
      </w:r>
      <w:proofErr w:type="spellEnd"/>
      <w:r>
        <w:rPr>
          <w:spacing w:val="-9"/>
        </w:rPr>
        <w:t xml:space="preserve"> </w:t>
      </w:r>
      <w:r>
        <w:t>высказывания</w:t>
      </w:r>
      <w:r>
        <w:rPr>
          <w:spacing w:val="-11"/>
        </w:rPr>
        <w:t xml:space="preserve"> </w:t>
      </w:r>
      <w:r>
        <w:t>–</w:t>
      </w:r>
      <w:r>
        <w:rPr>
          <w:spacing w:val="-14"/>
        </w:rPr>
        <w:t xml:space="preserve"> </w:t>
      </w:r>
      <w:r>
        <w:t>до 90 слов);</w:t>
      </w:r>
    </w:p>
    <w:p w14:paraId="253D8300" w14:textId="77777777" w:rsidR="00A43DD8" w:rsidRDefault="00983492" w:rsidP="00983492">
      <w:pPr>
        <w:pStyle w:val="a4"/>
        <w:numPr>
          <w:ilvl w:val="1"/>
          <w:numId w:val="112"/>
        </w:numPr>
        <w:tabs>
          <w:tab w:val="left" w:pos="1275"/>
        </w:tabs>
        <w:ind w:right="263" w:firstLine="707"/>
      </w:pPr>
      <w:r>
        <w:t>2) владеть</w:t>
      </w:r>
      <w:r>
        <w:rPr>
          <w:spacing w:val="-2"/>
        </w:rPr>
        <w:t xml:space="preserve"> </w:t>
      </w:r>
      <w:r>
        <w:t>фонетическими</w:t>
      </w:r>
      <w:r>
        <w:rPr>
          <w:spacing w:val="-1"/>
        </w:rPr>
        <w:t xml:space="preserve"> </w:t>
      </w:r>
      <w:r>
        <w:t>навыками:</w:t>
      </w:r>
      <w:r>
        <w:rPr>
          <w:spacing w:val="-1"/>
        </w:rPr>
        <w:t xml:space="preserve"> </w:t>
      </w:r>
      <w:r>
        <w:t>различать</w:t>
      </w:r>
      <w:r>
        <w:rPr>
          <w:spacing w:val="-1"/>
        </w:rPr>
        <w:t xml:space="preserve"> </w:t>
      </w:r>
      <w:proofErr w:type="spellStart"/>
      <w:r>
        <w:t>различать</w:t>
      </w:r>
      <w:proofErr w:type="spellEnd"/>
      <w:r>
        <w:t xml:space="preserve"> на</w:t>
      </w:r>
      <w:r>
        <w:rPr>
          <w:spacing w:val="-1"/>
        </w:rPr>
        <w:t xml:space="preserve"> </w:t>
      </w:r>
      <w:r>
        <w:t>слух,</w:t>
      </w:r>
      <w:r>
        <w:rPr>
          <w:spacing w:val="-1"/>
        </w:rPr>
        <w:t xml:space="preserve"> </w:t>
      </w:r>
      <w:r>
        <w:t>без</w:t>
      </w:r>
      <w:r>
        <w:rPr>
          <w:spacing w:val="-1"/>
        </w:rPr>
        <w:t xml:space="preserve"> </w:t>
      </w:r>
      <w:r>
        <w:t xml:space="preserve">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w:t>
      </w:r>
      <w:proofErr w:type="spellStart"/>
      <w:r>
        <w:t>объѐ</w:t>
      </w:r>
      <w:proofErr w:type="spellEnd"/>
      <w:r>
        <w:t>- 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43D7539E" w14:textId="77777777" w:rsidR="00A43DD8" w:rsidRDefault="00983492" w:rsidP="00983492">
      <w:pPr>
        <w:pStyle w:val="a4"/>
        <w:numPr>
          <w:ilvl w:val="1"/>
          <w:numId w:val="112"/>
        </w:numPr>
        <w:tabs>
          <w:tab w:val="left" w:pos="1278"/>
        </w:tabs>
        <w:spacing w:line="268" w:lineRule="exact"/>
        <w:ind w:left="1278" w:hanging="285"/>
      </w:pPr>
      <w:r>
        <w:rPr>
          <w:spacing w:val="-2"/>
        </w:rPr>
        <w:t>владеть</w:t>
      </w:r>
      <w:r>
        <w:rPr>
          <w:spacing w:val="-1"/>
        </w:rPr>
        <w:t xml:space="preserve"> </w:t>
      </w:r>
      <w:r>
        <w:rPr>
          <w:spacing w:val="-2"/>
        </w:rPr>
        <w:t>орфографическими</w:t>
      </w:r>
      <w:r>
        <w:rPr>
          <w:spacing w:val="1"/>
        </w:rPr>
        <w:t xml:space="preserve"> </w:t>
      </w:r>
      <w:r>
        <w:rPr>
          <w:spacing w:val="-2"/>
        </w:rPr>
        <w:t>навыками:</w:t>
      </w:r>
      <w:r>
        <w:rPr>
          <w:spacing w:val="5"/>
        </w:rPr>
        <w:t xml:space="preserve"> </w:t>
      </w:r>
      <w:r>
        <w:rPr>
          <w:spacing w:val="-2"/>
        </w:rPr>
        <w:t>правильно</w:t>
      </w:r>
      <w:r>
        <w:rPr>
          <w:spacing w:val="-3"/>
        </w:rPr>
        <w:t xml:space="preserve"> </w:t>
      </w:r>
      <w:r>
        <w:rPr>
          <w:spacing w:val="-2"/>
        </w:rPr>
        <w:t>писать</w:t>
      </w:r>
      <w:r>
        <w:rPr>
          <w:spacing w:val="2"/>
        </w:rPr>
        <w:t xml:space="preserve"> </w:t>
      </w:r>
      <w:r>
        <w:rPr>
          <w:spacing w:val="-2"/>
        </w:rPr>
        <w:t>изученные</w:t>
      </w:r>
      <w:r>
        <w:rPr>
          <w:spacing w:val="5"/>
        </w:rPr>
        <w:t xml:space="preserve"> </w:t>
      </w:r>
      <w:r>
        <w:rPr>
          <w:spacing w:val="-2"/>
        </w:rPr>
        <w:t>слова;</w:t>
      </w:r>
    </w:p>
    <w:p w14:paraId="36AFAC37" w14:textId="77777777" w:rsidR="00A43DD8" w:rsidRDefault="00983492" w:rsidP="00983492">
      <w:pPr>
        <w:pStyle w:val="a4"/>
        <w:numPr>
          <w:ilvl w:val="1"/>
          <w:numId w:val="112"/>
        </w:numPr>
        <w:tabs>
          <w:tab w:val="left" w:pos="1275"/>
        </w:tabs>
        <w:ind w:right="270" w:firstLine="707"/>
      </w:pPr>
      <w:r>
        <w:t xml:space="preserve">владеть пунктуационными навыками: использовать точку, вопросительный и </w:t>
      </w:r>
      <w:proofErr w:type="spellStart"/>
      <w:proofErr w:type="gramStart"/>
      <w:r>
        <w:t>восклица</w:t>
      </w:r>
      <w:proofErr w:type="spellEnd"/>
      <w:r>
        <w:t>- тельный</w:t>
      </w:r>
      <w:proofErr w:type="gramEnd"/>
      <w:r>
        <w:t xml:space="preserve"> знаки в конце предложения, запятую при перечислении и обращении, апостроф, пункту- </w:t>
      </w:r>
      <w:proofErr w:type="spellStart"/>
      <w:r>
        <w:t>ационно</w:t>
      </w:r>
      <w:proofErr w:type="spellEnd"/>
      <w:r>
        <w:t xml:space="preserve"> правильно оформлять электронное сообщение личного характера;</w:t>
      </w:r>
    </w:p>
    <w:p w14:paraId="0C6E8F54" w14:textId="77777777" w:rsidR="00A43DD8" w:rsidRDefault="00983492" w:rsidP="00983492">
      <w:pPr>
        <w:pStyle w:val="a4"/>
        <w:numPr>
          <w:ilvl w:val="0"/>
          <w:numId w:val="111"/>
        </w:numPr>
        <w:tabs>
          <w:tab w:val="left" w:pos="1252"/>
        </w:tabs>
        <w:ind w:right="265" w:firstLine="707"/>
        <w:jc w:val="both"/>
      </w:pPr>
      <w:r>
        <w:t xml:space="preserve">распознавать в устной речи и письменном тексте 1000 лексических единиц (слов, </w:t>
      </w:r>
      <w:proofErr w:type="spellStart"/>
      <w:r>
        <w:t>сло</w:t>
      </w:r>
      <w:proofErr w:type="spellEnd"/>
      <w:r>
        <w:t xml:space="preserve">- </w:t>
      </w:r>
      <w:proofErr w:type="spellStart"/>
      <w:r>
        <w:t>восочетаний</w:t>
      </w:r>
      <w:proofErr w:type="spellEnd"/>
      <w:r>
        <w:t xml:space="preserve">, речевых клише) и правильно употреблять в устной и письменной речи 900 </w:t>
      </w:r>
      <w:proofErr w:type="spellStart"/>
      <w:r>
        <w:t>лексиче</w:t>
      </w:r>
      <w:proofErr w:type="spellEnd"/>
      <w:r>
        <w:t xml:space="preserve">- </w:t>
      </w:r>
      <w:proofErr w:type="spellStart"/>
      <w:r>
        <w:t>ских</w:t>
      </w:r>
      <w:proofErr w:type="spellEnd"/>
      <w:r>
        <w:t xml:space="preserve"> единиц, обслуживающих ситуации общения в рамках тематического содержания, с </w:t>
      </w:r>
      <w:proofErr w:type="spellStart"/>
      <w:r>
        <w:t>соблю</w:t>
      </w:r>
      <w:proofErr w:type="spellEnd"/>
      <w:r>
        <w:t xml:space="preserve">- </w:t>
      </w:r>
      <w:proofErr w:type="spellStart"/>
      <w:r>
        <w:t>дением</w:t>
      </w:r>
      <w:proofErr w:type="spellEnd"/>
      <w:r>
        <w:t xml:space="preserve"> существующей нормы лексической сочетаемости;</w:t>
      </w:r>
    </w:p>
    <w:p w14:paraId="087D38B9" w14:textId="77777777" w:rsidR="00A43DD8" w:rsidRDefault="00983492">
      <w:pPr>
        <w:pStyle w:val="a3"/>
        <w:ind w:right="271"/>
      </w:pPr>
      <w:r>
        <w:t>распознавать</w:t>
      </w:r>
      <w:r>
        <w:rPr>
          <w:spacing w:val="-9"/>
        </w:rPr>
        <w:t xml:space="preserve"> </w:t>
      </w:r>
      <w:r>
        <w:t>и</w:t>
      </w:r>
      <w:r>
        <w:rPr>
          <w:spacing w:val="-10"/>
        </w:rPr>
        <w:t xml:space="preserve"> </w:t>
      </w:r>
      <w:r>
        <w:t>употреблять</w:t>
      </w:r>
      <w:r>
        <w:rPr>
          <w:spacing w:val="-9"/>
        </w:rPr>
        <w:t xml:space="preserve"> </w:t>
      </w:r>
      <w:r>
        <w:t>в</w:t>
      </w:r>
      <w:r>
        <w:rPr>
          <w:spacing w:val="-11"/>
        </w:rPr>
        <w:t xml:space="preserve"> </w:t>
      </w:r>
      <w:r>
        <w:t>устной</w:t>
      </w:r>
      <w:r>
        <w:rPr>
          <w:spacing w:val="-10"/>
        </w:rPr>
        <w:t xml:space="preserve"> </w:t>
      </w:r>
      <w:r>
        <w:t>и</w:t>
      </w:r>
      <w:r>
        <w:rPr>
          <w:spacing w:val="-10"/>
        </w:rPr>
        <w:t xml:space="preserve"> </w:t>
      </w:r>
      <w:r>
        <w:t>письменной</w:t>
      </w:r>
      <w:r>
        <w:rPr>
          <w:spacing w:val="-14"/>
        </w:rPr>
        <w:t xml:space="preserve"> </w:t>
      </w:r>
      <w:r>
        <w:t>речи</w:t>
      </w:r>
      <w:r>
        <w:rPr>
          <w:spacing w:val="-10"/>
        </w:rPr>
        <w:t xml:space="preserve"> </w:t>
      </w:r>
      <w:r>
        <w:t>родственные</w:t>
      </w:r>
      <w:r>
        <w:rPr>
          <w:spacing w:val="-11"/>
        </w:rPr>
        <w:t xml:space="preserve"> </w:t>
      </w:r>
      <w:r>
        <w:t>слова,</w:t>
      </w:r>
      <w:r>
        <w:rPr>
          <w:spacing w:val="-14"/>
        </w:rPr>
        <w:t xml:space="preserve"> </w:t>
      </w:r>
      <w:r>
        <w:t>образованные</w:t>
      </w:r>
      <w:r>
        <w:rPr>
          <w:spacing w:val="-11"/>
        </w:rPr>
        <w:t xml:space="preserve"> </w:t>
      </w:r>
      <w:r>
        <w:t>с использованием аффиксации: имена существительные с помощью суффиксов -</w:t>
      </w:r>
      <w:proofErr w:type="spellStart"/>
      <w:r>
        <w:t>ness</w:t>
      </w:r>
      <w:proofErr w:type="spellEnd"/>
      <w:r>
        <w:t>, -</w:t>
      </w:r>
      <w:proofErr w:type="spellStart"/>
      <w:r>
        <w:t>ment</w:t>
      </w:r>
      <w:proofErr w:type="spellEnd"/>
      <w:r>
        <w:t>, имена прилагательные с помощью суффиксов -</w:t>
      </w:r>
      <w:proofErr w:type="spellStart"/>
      <w:r>
        <w:t>ous</w:t>
      </w:r>
      <w:proofErr w:type="spellEnd"/>
      <w:r>
        <w:t>, -</w:t>
      </w:r>
      <w:proofErr w:type="spellStart"/>
      <w:r>
        <w:t>ly</w:t>
      </w:r>
      <w:proofErr w:type="spellEnd"/>
      <w:r>
        <w:t xml:space="preserve">, -y, имена прилагательные и наречия с помощью отрицательных префиксов </w:t>
      </w:r>
      <w:proofErr w:type="spellStart"/>
      <w:r>
        <w:t>in</w:t>
      </w:r>
      <w:proofErr w:type="spellEnd"/>
      <w:r>
        <w:t>-/</w:t>
      </w:r>
      <w:proofErr w:type="spellStart"/>
      <w:r>
        <w:t>im</w:t>
      </w:r>
      <w:proofErr w:type="spellEnd"/>
      <w:r>
        <w:t xml:space="preserve">-, сложные имена прилагательные путем соединения основы </w:t>
      </w:r>
      <w:proofErr w:type="gramStart"/>
      <w:r>
        <w:t xml:space="preserve">при- </w:t>
      </w:r>
      <w:proofErr w:type="spellStart"/>
      <w:r>
        <w:t>лагательного</w:t>
      </w:r>
      <w:proofErr w:type="spellEnd"/>
      <w:proofErr w:type="gramEnd"/>
      <w:r>
        <w:t xml:space="preserve"> с основой существительного с добавлением суффикса -</w:t>
      </w:r>
      <w:proofErr w:type="spellStart"/>
      <w:r>
        <w:t>ed</w:t>
      </w:r>
      <w:proofErr w:type="spellEnd"/>
      <w:r>
        <w:t xml:space="preserve"> (</w:t>
      </w:r>
      <w:proofErr w:type="spellStart"/>
      <w:r>
        <w:t>blue-eyed</w:t>
      </w:r>
      <w:proofErr w:type="spellEnd"/>
      <w:r>
        <w:t>);</w:t>
      </w:r>
    </w:p>
    <w:p w14:paraId="46F5D551" w14:textId="77777777" w:rsidR="00A43DD8" w:rsidRDefault="00983492">
      <w:pPr>
        <w:pStyle w:val="a3"/>
        <w:ind w:right="283"/>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60056289" w14:textId="77777777" w:rsidR="00A43DD8" w:rsidRDefault="00983492">
      <w:pPr>
        <w:pStyle w:val="a3"/>
        <w:ind w:right="277"/>
      </w:pPr>
      <w:r>
        <w:t>распознавать и употреблять в</w:t>
      </w:r>
      <w:r>
        <w:rPr>
          <w:spacing w:val="-1"/>
        </w:rPr>
        <w:t xml:space="preserve"> </w:t>
      </w:r>
      <w:r>
        <w:t>устной и письменной</w:t>
      </w:r>
      <w:r>
        <w:rPr>
          <w:spacing w:val="-3"/>
        </w:rPr>
        <w:t xml:space="preserve"> </w:t>
      </w:r>
      <w:r>
        <w:t>речи различные средства</w:t>
      </w:r>
      <w:r>
        <w:rPr>
          <w:spacing w:val="-1"/>
        </w:rPr>
        <w:t xml:space="preserve"> </w:t>
      </w:r>
      <w:r>
        <w:t>связи в</w:t>
      </w:r>
      <w:r>
        <w:rPr>
          <w:spacing w:val="-1"/>
        </w:rPr>
        <w:t xml:space="preserve"> </w:t>
      </w:r>
      <w:r>
        <w:t>тексте для обеспечения логичности и целостности высказывания;</w:t>
      </w:r>
    </w:p>
    <w:p w14:paraId="49A20101" w14:textId="77777777" w:rsidR="00A43DD8" w:rsidRDefault="00A43DD8">
      <w:pPr>
        <w:pStyle w:val="a3"/>
        <w:sectPr w:rsidR="00A43DD8">
          <w:pgSz w:w="11920" w:h="16850"/>
          <w:pgMar w:top="1700" w:right="566" w:bottom="780" w:left="1417" w:header="0" w:footer="597" w:gutter="0"/>
          <w:cols w:space="720"/>
        </w:sectPr>
      </w:pPr>
    </w:p>
    <w:p w14:paraId="670D5808" w14:textId="77777777" w:rsidR="00A43DD8" w:rsidRDefault="00983492" w:rsidP="00983492">
      <w:pPr>
        <w:pStyle w:val="a4"/>
        <w:numPr>
          <w:ilvl w:val="0"/>
          <w:numId w:val="111"/>
        </w:numPr>
        <w:tabs>
          <w:tab w:val="left" w:pos="1257"/>
        </w:tabs>
        <w:spacing w:before="76"/>
        <w:ind w:right="272" w:firstLine="707"/>
      </w:pPr>
      <w:r>
        <w:lastRenderedPageBreak/>
        <w:t xml:space="preserve">понимать особенности структуры простых и сложных предложений и различных </w:t>
      </w:r>
      <w:proofErr w:type="gramStart"/>
      <w:r>
        <w:t>ком-</w:t>
      </w:r>
      <w:r>
        <w:rPr>
          <w:spacing w:val="40"/>
        </w:rPr>
        <w:t xml:space="preserve"> </w:t>
      </w:r>
      <w:proofErr w:type="spellStart"/>
      <w:r>
        <w:t>муникативных</w:t>
      </w:r>
      <w:proofErr w:type="spellEnd"/>
      <w:proofErr w:type="gramEnd"/>
      <w:r>
        <w:t xml:space="preserve"> типов предложений английского языка;</w:t>
      </w:r>
    </w:p>
    <w:p w14:paraId="05F70E7D" w14:textId="77777777" w:rsidR="00A43DD8" w:rsidRDefault="00983492">
      <w:pPr>
        <w:pStyle w:val="a3"/>
        <w:spacing w:before="1"/>
        <w:ind w:left="993" w:firstLine="0"/>
        <w:jc w:val="left"/>
      </w:pPr>
      <w:r>
        <w:t>распознавать</w:t>
      </w:r>
      <w:r>
        <w:rPr>
          <w:spacing w:val="-12"/>
        </w:rPr>
        <w:t xml:space="preserve"> </w:t>
      </w:r>
      <w:r>
        <w:t>и</w:t>
      </w:r>
      <w:r>
        <w:rPr>
          <w:spacing w:val="-11"/>
        </w:rPr>
        <w:t xml:space="preserve"> </w:t>
      </w:r>
      <w:r>
        <w:t>употреблять</w:t>
      </w:r>
      <w:r>
        <w:rPr>
          <w:spacing w:val="-10"/>
        </w:rPr>
        <w:t xml:space="preserve"> </w:t>
      </w:r>
      <w:r>
        <w:t>в</w:t>
      </w:r>
      <w:r>
        <w:rPr>
          <w:spacing w:val="-14"/>
        </w:rPr>
        <w:t xml:space="preserve"> </w:t>
      </w:r>
      <w:r>
        <w:t>устной</w:t>
      </w:r>
      <w:r>
        <w:rPr>
          <w:spacing w:val="-13"/>
        </w:rPr>
        <w:t xml:space="preserve"> </w:t>
      </w:r>
      <w:r>
        <w:t>и</w:t>
      </w:r>
      <w:r>
        <w:rPr>
          <w:spacing w:val="-10"/>
        </w:rPr>
        <w:t xml:space="preserve"> </w:t>
      </w:r>
      <w:r>
        <w:t>письменной</w:t>
      </w:r>
      <w:r>
        <w:rPr>
          <w:spacing w:val="-10"/>
        </w:rPr>
        <w:t xml:space="preserve"> </w:t>
      </w:r>
      <w:r>
        <w:rPr>
          <w:spacing w:val="-2"/>
        </w:rPr>
        <w:t>речи:</w:t>
      </w:r>
    </w:p>
    <w:p w14:paraId="71F3943E" w14:textId="77777777" w:rsidR="00A43DD8" w:rsidRDefault="00983492" w:rsidP="00983492">
      <w:pPr>
        <w:pStyle w:val="a4"/>
        <w:numPr>
          <w:ilvl w:val="1"/>
          <w:numId w:val="111"/>
        </w:numPr>
        <w:tabs>
          <w:tab w:val="left" w:pos="1278"/>
        </w:tabs>
        <w:spacing w:before="2" w:line="268" w:lineRule="exact"/>
        <w:ind w:left="1278" w:hanging="285"/>
        <w:jc w:val="left"/>
      </w:pPr>
      <w:r>
        <w:t>предложения</w:t>
      </w:r>
      <w:r>
        <w:rPr>
          <w:spacing w:val="-14"/>
        </w:rPr>
        <w:t xml:space="preserve"> </w:t>
      </w:r>
      <w:r>
        <w:t>со</w:t>
      </w:r>
      <w:r>
        <w:rPr>
          <w:spacing w:val="-13"/>
        </w:rPr>
        <w:t xml:space="preserve"> </w:t>
      </w:r>
      <w:r>
        <w:t>сложным</w:t>
      </w:r>
      <w:r>
        <w:rPr>
          <w:spacing w:val="-14"/>
        </w:rPr>
        <w:t xml:space="preserve"> </w:t>
      </w:r>
      <w:r>
        <w:t>дополнением</w:t>
      </w:r>
      <w:r>
        <w:rPr>
          <w:spacing w:val="-12"/>
        </w:rPr>
        <w:t xml:space="preserve"> </w:t>
      </w:r>
      <w:r>
        <w:t>(</w:t>
      </w:r>
      <w:proofErr w:type="spellStart"/>
      <w:r>
        <w:t>Complex</w:t>
      </w:r>
      <w:proofErr w:type="spellEnd"/>
      <w:r>
        <w:rPr>
          <w:spacing w:val="-8"/>
        </w:rPr>
        <w:t xml:space="preserve"> </w:t>
      </w:r>
      <w:r>
        <w:rPr>
          <w:spacing w:val="-2"/>
        </w:rPr>
        <w:t>Object);</w:t>
      </w:r>
    </w:p>
    <w:p w14:paraId="288B0FA0" w14:textId="77777777" w:rsidR="00A43DD8" w:rsidRDefault="00983492" w:rsidP="00983492">
      <w:pPr>
        <w:pStyle w:val="a4"/>
        <w:numPr>
          <w:ilvl w:val="1"/>
          <w:numId w:val="111"/>
        </w:numPr>
        <w:tabs>
          <w:tab w:val="left" w:pos="1278"/>
        </w:tabs>
        <w:spacing w:line="268" w:lineRule="exact"/>
        <w:ind w:left="1278" w:hanging="285"/>
        <w:jc w:val="left"/>
      </w:pPr>
      <w:r>
        <w:t>условные</w:t>
      </w:r>
      <w:r>
        <w:rPr>
          <w:spacing w:val="-16"/>
        </w:rPr>
        <w:t xml:space="preserve"> </w:t>
      </w:r>
      <w:r>
        <w:t>предложения</w:t>
      </w:r>
      <w:r>
        <w:rPr>
          <w:spacing w:val="-14"/>
        </w:rPr>
        <w:t xml:space="preserve"> </w:t>
      </w:r>
      <w:r>
        <w:t>реального</w:t>
      </w:r>
      <w:r>
        <w:rPr>
          <w:spacing w:val="-14"/>
        </w:rPr>
        <w:t xml:space="preserve"> </w:t>
      </w:r>
      <w:r>
        <w:t>(</w:t>
      </w:r>
      <w:proofErr w:type="spellStart"/>
      <w:r>
        <w:t>Conditional</w:t>
      </w:r>
      <w:proofErr w:type="spellEnd"/>
      <w:r>
        <w:rPr>
          <w:spacing w:val="-10"/>
        </w:rPr>
        <w:t xml:space="preserve"> </w:t>
      </w:r>
      <w:r>
        <w:t>0,</w:t>
      </w:r>
      <w:r>
        <w:rPr>
          <w:spacing w:val="-13"/>
        </w:rPr>
        <w:t xml:space="preserve"> </w:t>
      </w:r>
      <w:proofErr w:type="spellStart"/>
      <w:r>
        <w:t>Conditional</w:t>
      </w:r>
      <w:proofErr w:type="spellEnd"/>
      <w:r>
        <w:rPr>
          <w:spacing w:val="-9"/>
        </w:rPr>
        <w:t xml:space="preserve"> </w:t>
      </w:r>
      <w:r>
        <w:t>I)</w:t>
      </w:r>
      <w:r>
        <w:rPr>
          <w:spacing w:val="-12"/>
        </w:rPr>
        <w:t xml:space="preserve"> </w:t>
      </w:r>
      <w:r>
        <w:rPr>
          <w:spacing w:val="-2"/>
        </w:rPr>
        <w:t>характера;</w:t>
      </w:r>
    </w:p>
    <w:p w14:paraId="79E345C3" w14:textId="77777777" w:rsidR="00A43DD8" w:rsidRDefault="00983492" w:rsidP="00983492">
      <w:pPr>
        <w:pStyle w:val="a4"/>
        <w:numPr>
          <w:ilvl w:val="1"/>
          <w:numId w:val="111"/>
        </w:numPr>
        <w:tabs>
          <w:tab w:val="left" w:pos="1275"/>
        </w:tabs>
        <w:ind w:right="394" w:firstLine="707"/>
        <w:jc w:val="left"/>
      </w:pPr>
      <w:r>
        <w:t>предложения</w:t>
      </w:r>
      <w:r>
        <w:rPr>
          <w:spacing w:val="-2"/>
        </w:rPr>
        <w:t xml:space="preserve"> </w:t>
      </w:r>
      <w:r>
        <w:t>с</w:t>
      </w:r>
      <w:r>
        <w:rPr>
          <w:spacing w:val="-3"/>
        </w:rPr>
        <w:t xml:space="preserve"> </w:t>
      </w:r>
      <w:r>
        <w:t>конструкцией</w:t>
      </w:r>
      <w:r>
        <w:rPr>
          <w:spacing w:val="-2"/>
        </w:rPr>
        <w:t xml:space="preserve"> </w:t>
      </w:r>
      <w:proofErr w:type="spellStart"/>
      <w:r>
        <w:t>to</w:t>
      </w:r>
      <w:proofErr w:type="spellEnd"/>
      <w:r>
        <w:rPr>
          <w:spacing w:val="-1"/>
        </w:rPr>
        <w:t xml:space="preserve"> </w:t>
      </w:r>
      <w:proofErr w:type="spellStart"/>
      <w:r>
        <w:t>be</w:t>
      </w:r>
      <w:proofErr w:type="spellEnd"/>
      <w:r>
        <w:rPr>
          <w:spacing w:val="-1"/>
        </w:rPr>
        <w:t xml:space="preserve"> </w:t>
      </w:r>
      <w:proofErr w:type="spellStart"/>
      <w:r>
        <w:t>going</w:t>
      </w:r>
      <w:proofErr w:type="spellEnd"/>
      <w:r>
        <w:rPr>
          <w:spacing w:val="-4"/>
        </w:rPr>
        <w:t xml:space="preserve"> </w:t>
      </w:r>
      <w:proofErr w:type="spellStart"/>
      <w:r>
        <w:t>to</w:t>
      </w:r>
      <w:proofErr w:type="spellEnd"/>
      <w:r>
        <w:rPr>
          <w:spacing w:val="-1"/>
        </w:rPr>
        <w:t xml:space="preserve"> </w:t>
      </w:r>
      <w:r>
        <w:t>+</w:t>
      </w:r>
      <w:r>
        <w:rPr>
          <w:spacing w:val="-1"/>
        </w:rPr>
        <w:t xml:space="preserve"> </w:t>
      </w:r>
      <w:r>
        <w:t>инфинитив</w:t>
      </w:r>
      <w:r>
        <w:rPr>
          <w:spacing w:val="-3"/>
        </w:rPr>
        <w:t xml:space="preserve"> </w:t>
      </w:r>
      <w:r>
        <w:t>и</w:t>
      </w:r>
      <w:r>
        <w:rPr>
          <w:spacing w:val="-1"/>
        </w:rPr>
        <w:t xml:space="preserve"> </w:t>
      </w:r>
      <w:r>
        <w:t>формы</w:t>
      </w:r>
      <w:r>
        <w:rPr>
          <w:spacing w:val="-1"/>
        </w:rPr>
        <w:t xml:space="preserve"> </w:t>
      </w:r>
      <w:r>
        <w:t>Future Simple</w:t>
      </w:r>
      <w:r>
        <w:rPr>
          <w:spacing w:val="-3"/>
        </w:rPr>
        <w:t xml:space="preserve"> </w:t>
      </w:r>
      <w:proofErr w:type="spellStart"/>
      <w:r>
        <w:t>Tense</w:t>
      </w:r>
      <w:proofErr w:type="spellEnd"/>
      <w:r>
        <w:rPr>
          <w:spacing w:val="-1"/>
        </w:rPr>
        <w:t xml:space="preserve"> </w:t>
      </w:r>
      <w:r>
        <w:t xml:space="preserve">и </w:t>
      </w:r>
      <w:proofErr w:type="spellStart"/>
      <w:r>
        <w:t>Present</w:t>
      </w:r>
      <w:proofErr w:type="spellEnd"/>
      <w:r>
        <w:t xml:space="preserve"> </w:t>
      </w:r>
      <w:proofErr w:type="spellStart"/>
      <w:r>
        <w:t>Continuous</w:t>
      </w:r>
      <w:proofErr w:type="spellEnd"/>
      <w:r>
        <w:t xml:space="preserve"> </w:t>
      </w:r>
      <w:proofErr w:type="spellStart"/>
      <w:r>
        <w:t>Tense</w:t>
      </w:r>
      <w:proofErr w:type="spellEnd"/>
      <w:r>
        <w:t xml:space="preserve"> для выражения будущего действия;</w:t>
      </w:r>
    </w:p>
    <w:p w14:paraId="1EF84579" w14:textId="77777777" w:rsidR="00A43DD8" w:rsidRDefault="00983492" w:rsidP="00983492">
      <w:pPr>
        <w:pStyle w:val="a4"/>
        <w:numPr>
          <w:ilvl w:val="1"/>
          <w:numId w:val="111"/>
        </w:numPr>
        <w:tabs>
          <w:tab w:val="left" w:pos="1278"/>
        </w:tabs>
        <w:spacing w:before="1" w:line="269" w:lineRule="exact"/>
        <w:ind w:left="1278" w:hanging="285"/>
        <w:jc w:val="left"/>
      </w:pPr>
      <w:r>
        <w:t>конструкцию</w:t>
      </w:r>
      <w:r>
        <w:rPr>
          <w:spacing w:val="-7"/>
        </w:rPr>
        <w:t xml:space="preserve"> </w:t>
      </w:r>
      <w:proofErr w:type="spellStart"/>
      <w:r>
        <w:t>used</w:t>
      </w:r>
      <w:proofErr w:type="spellEnd"/>
      <w:r>
        <w:rPr>
          <w:spacing w:val="-14"/>
        </w:rPr>
        <w:t xml:space="preserve"> </w:t>
      </w:r>
      <w:proofErr w:type="spellStart"/>
      <w:r>
        <w:t>to</w:t>
      </w:r>
      <w:proofErr w:type="spellEnd"/>
      <w:r>
        <w:rPr>
          <w:spacing w:val="-8"/>
        </w:rPr>
        <w:t xml:space="preserve"> </w:t>
      </w:r>
      <w:r>
        <w:t>+</w:t>
      </w:r>
      <w:r>
        <w:rPr>
          <w:spacing w:val="-9"/>
        </w:rPr>
        <w:t xml:space="preserve"> </w:t>
      </w:r>
      <w:r>
        <w:t>инфинитив</w:t>
      </w:r>
      <w:r>
        <w:rPr>
          <w:spacing w:val="-11"/>
        </w:rPr>
        <w:t xml:space="preserve"> </w:t>
      </w:r>
      <w:r>
        <w:rPr>
          <w:spacing w:val="-2"/>
        </w:rPr>
        <w:t>глагола;</w:t>
      </w:r>
    </w:p>
    <w:p w14:paraId="358E01B5" w14:textId="77777777" w:rsidR="00A43DD8" w:rsidRDefault="00983492" w:rsidP="00983492">
      <w:pPr>
        <w:pStyle w:val="a4"/>
        <w:numPr>
          <w:ilvl w:val="1"/>
          <w:numId w:val="111"/>
        </w:numPr>
        <w:tabs>
          <w:tab w:val="left" w:pos="1277"/>
        </w:tabs>
        <w:ind w:right="339" w:firstLine="707"/>
        <w:jc w:val="left"/>
      </w:pPr>
      <w:r>
        <w:t>глаголы</w:t>
      </w:r>
      <w:r>
        <w:rPr>
          <w:spacing w:val="-6"/>
        </w:rPr>
        <w:t xml:space="preserve"> </w:t>
      </w:r>
      <w:r>
        <w:t>в</w:t>
      </w:r>
      <w:r>
        <w:rPr>
          <w:spacing w:val="-9"/>
        </w:rPr>
        <w:t xml:space="preserve"> </w:t>
      </w:r>
      <w:r>
        <w:t>наиболее</w:t>
      </w:r>
      <w:r>
        <w:rPr>
          <w:spacing w:val="-5"/>
        </w:rPr>
        <w:t xml:space="preserve"> </w:t>
      </w:r>
      <w:r>
        <w:t>употребительных</w:t>
      </w:r>
      <w:r>
        <w:rPr>
          <w:spacing w:val="-8"/>
        </w:rPr>
        <w:t xml:space="preserve"> </w:t>
      </w:r>
      <w:r>
        <w:t>формах</w:t>
      </w:r>
      <w:r>
        <w:rPr>
          <w:spacing w:val="-7"/>
        </w:rPr>
        <w:t xml:space="preserve"> </w:t>
      </w:r>
      <w:r>
        <w:t>страдательного</w:t>
      </w:r>
      <w:r>
        <w:rPr>
          <w:spacing w:val="-5"/>
        </w:rPr>
        <w:t xml:space="preserve"> </w:t>
      </w:r>
      <w:r>
        <w:t>залога</w:t>
      </w:r>
      <w:r>
        <w:rPr>
          <w:spacing w:val="-9"/>
        </w:rPr>
        <w:t xml:space="preserve"> </w:t>
      </w:r>
      <w:r>
        <w:t>(</w:t>
      </w:r>
      <w:proofErr w:type="spellStart"/>
      <w:r>
        <w:t>Present</w:t>
      </w:r>
      <w:proofErr w:type="spellEnd"/>
      <w:r>
        <w:t>/</w:t>
      </w:r>
      <w:proofErr w:type="spellStart"/>
      <w:r>
        <w:t>Past</w:t>
      </w:r>
      <w:proofErr w:type="spellEnd"/>
      <w:r>
        <w:rPr>
          <w:spacing w:val="-3"/>
        </w:rPr>
        <w:t xml:space="preserve"> </w:t>
      </w:r>
      <w:r>
        <w:t xml:space="preserve">Simple </w:t>
      </w:r>
      <w:proofErr w:type="spellStart"/>
      <w:r>
        <w:rPr>
          <w:spacing w:val="-2"/>
        </w:rPr>
        <w:t>Passive</w:t>
      </w:r>
      <w:proofErr w:type="spellEnd"/>
      <w:r>
        <w:rPr>
          <w:spacing w:val="-2"/>
        </w:rPr>
        <w:t>);</w:t>
      </w:r>
    </w:p>
    <w:p w14:paraId="23E452EC" w14:textId="77777777" w:rsidR="00A43DD8" w:rsidRDefault="00983492" w:rsidP="00983492">
      <w:pPr>
        <w:pStyle w:val="a4"/>
        <w:numPr>
          <w:ilvl w:val="1"/>
          <w:numId w:val="111"/>
        </w:numPr>
        <w:tabs>
          <w:tab w:val="left" w:pos="1278"/>
        </w:tabs>
        <w:spacing w:line="265" w:lineRule="exact"/>
        <w:ind w:left="1278" w:hanging="285"/>
        <w:jc w:val="left"/>
      </w:pPr>
      <w:r>
        <w:t>предлоги,</w:t>
      </w:r>
      <w:r>
        <w:rPr>
          <w:spacing w:val="-13"/>
        </w:rPr>
        <w:t xml:space="preserve"> </w:t>
      </w:r>
      <w:r>
        <w:t>употребляемые</w:t>
      </w:r>
      <w:r>
        <w:rPr>
          <w:spacing w:val="-14"/>
        </w:rPr>
        <w:t xml:space="preserve"> </w:t>
      </w:r>
      <w:r>
        <w:t>с</w:t>
      </w:r>
      <w:r>
        <w:rPr>
          <w:spacing w:val="-10"/>
        </w:rPr>
        <w:t xml:space="preserve"> </w:t>
      </w:r>
      <w:r>
        <w:t>глаголами</w:t>
      </w:r>
      <w:r>
        <w:rPr>
          <w:spacing w:val="-10"/>
        </w:rPr>
        <w:t xml:space="preserve"> </w:t>
      </w:r>
      <w:r>
        <w:t>в</w:t>
      </w:r>
      <w:r>
        <w:rPr>
          <w:spacing w:val="-11"/>
        </w:rPr>
        <w:t xml:space="preserve"> </w:t>
      </w:r>
      <w:r>
        <w:t>страдательном</w:t>
      </w:r>
      <w:r>
        <w:rPr>
          <w:spacing w:val="-10"/>
        </w:rPr>
        <w:t xml:space="preserve"> </w:t>
      </w:r>
      <w:r>
        <w:rPr>
          <w:spacing w:val="-2"/>
        </w:rPr>
        <w:t>залоге;</w:t>
      </w:r>
    </w:p>
    <w:p w14:paraId="094DFD3B" w14:textId="77777777" w:rsidR="00A43DD8" w:rsidRDefault="00983492" w:rsidP="00983492">
      <w:pPr>
        <w:pStyle w:val="a4"/>
        <w:numPr>
          <w:ilvl w:val="1"/>
          <w:numId w:val="111"/>
        </w:numPr>
        <w:tabs>
          <w:tab w:val="left" w:pos="1278"/>
        </w:tabs>
        <w:spacing w:before="1"/>
        <w:ind w:left="1278" w:hanging="285"/>
        <w:jc w:val="left"/>
      </w:pPr>
      <w:r>
        <w:rPr>
          <w:spacing w:val="-2"/>
        </w:rPr>
        <w:t>модальный</w:t>
      </w:r>
      <w:r>
        <w:rPr>
          <w:spacing w:val="1"/>
        </w:rPr>
        <w:t xml:space="preserve"> </w:t>
      </w:r>
      <w:r>
        <w:rPr>
          <w:spacing w:val="-2"/>
        </w:rPr>
        <w:t>глагол</w:t>
      </w:r>
      <w:r>
        <w:rPr>
          <w:spacing w:val="1"/>
        </w:rPr>
        <w:t xml:space="preserve"> </w:t>
      </w:r>
      <w:proofErr w:type="spellStart"/>
      <w:r>
        <w:rPr>
          <w:spacing w:val="-2"/>
        </w:rPr>
        <w:t>might</w:t>
      </w:r>
      <w:proofErr w:type="spellEnd"/>
      <w:r>
        <w:rPr>
          <w:spacing w:val="-2"/>
        </w:rPr>
        <w:t>;</w:t>
      </w:r>
    </w:p>
    <w:p w14:paraId="0FF87D94" w14:textId="77777777" w:rsidR="00A43DD8" w:rsidRDefault="00983492" w:rsidP="00983492">
      <w:pPr>
        <w:pStyle w:val="a4"/>
        <w:numPr>
          <w:ilvl w:val="1"/>
          <w:numId w:val="111"/>
        </w:numPr>
        <w:tabs>
          <w:tab w:val="left" w:pos="1278"/>
        </w:tabs>
        <w:spacing w:line="269" w:lineRule="exact"/>
        <w:ind w:left="1278" w:hanging="285"/>
        <w:jc w:val="left"/>
      </w:pPr>
      <w:r>
        <w:t>наречия,</w:t>
      </w:r>
      <w:r>
        <w:rPr>
          <w:spacing w:val="-12"/>
        </w:rPr>
        <w:t xml:space="preserve"> </w:t>
      </w:r>
      <w:r>
        <w:t>совпадающие</w:t>
      </w:r>
      <w:r>
        <w:rPr>
          <w:spacing w:val="-10"/>
        </w:rPr>
        <w:t xml:space="preserve"> </w:t>
      </w:r>
      <w:r>
        <w:t>по</w:t>
      </w:r>
      <w:r>
        <w:rPr>
          <w:spacing w:val="-13"/>
        </w:rPr>
        <w:t xml:space="preserve"> </w:t>
      </w:r>
      <w:r>
        <w:t>форме</w:t>
      </w:r>
      <w:r>
        <w:rPr>
          <w:spacing w:val="-13"/>
        </w:rPr>
        <w:t xml:space="preserve"> </w:t>
      </w:r>
      <w:r>
        <w:t>с</w:t>
      </w:r>
      <w:r>
        <w:rPr>
          <w:spacing w:val="-10"/>
        </w:rPr>
        <w:t xml:space="preserve"> </w:t>
      </w:r>
      <w:r>
        <w:t>прилагательными</w:t>
      </w:r>
      <w:r>
        <w:rPr>
          <w:spacing w:val="-9"/>
        </w:rPr>
        <w:t xml:space="preserve"> </w:t>
      </w:r>
      <w:r>
        <w:t>(</w:t>
      </w:r>
      <w:proofErr w:type="spellStart"/>
      <w:r>
        <w:t>fast</w:t>
      </w:r>
      <w:proofErr w:type="spellEnd"/>
      <w:r>
        <w:t>,</w:t>
      </w:r>
      <w:r>
        <w:rPr>
          <w:spacing w:val="-9"/>
        </w:rPr>
        <w:t xml:space="preserve"> </w:t>
      </w:r>
      <w:proofErr w:type="spellStart"/>
      <w:r>
        <w:t>high</w:t>
      </w:r>
      <w:proofErr w:type="spellEnd"/>
      <w:r>
        <w:t>;</w:t>
      </w:r>
      <w:r>
        <w:rPr>
          <w:spacing w:val="-8"/>
        </w:rPr>
        <w:t xml:space="preserve"> </w:t>
      </w:r>
      <w:proofErr w:type="spellStart"/>
      <w:r>
        <w:rPr>
          <w:spacing w:val="-2"/>
        </w:rPr>
        <w:t>early</w:t>
      </w:r>
      <w:proofErr w:type="spellEnd"/>
      <w:r>
        <w:rPr>
          <w:spacing w:val="-2"/>
        </w:rPr>
        <w:t>);</w:t>
      </w:r>
    </w:p>
    <w:p w14:paraId="4AF652A2" w14:textId="77777777" w:rsidR="00A43DD8" w:rsidRPr="00EC3F7D" w:rsidRDefault="00983492" w:rsidP="00983492">
      <w:pPr>
        <w:pStyle w:val="a4"/>
        <w:numPr>
          <w:ilvl w:val="1"/>
          <w:numId w:val="111"/>
        </w:numPr>
        <w:tabs>
          <w:tab w:val="left" w:pos="1278"/>
        </w:tabs>
        <w:spacing w:line="269" w:lineRule="exact"/>
        <w:ind w:left="1278" w:hanging="285"/>
        <w:jc w:val="left"/>
        <w:rPr>
          <w:lang w:val="en-US"/>
        </w:rPr>
      </w:pPr>
      <w:r>
        <w:t>местоимения</w:t>
      </w:r>
      <w:r w:rsidRPr="00EC3F7D">
        <w:rPr>
          <w:spacing w:val="-14"/>
          <w:lang w:val="en-US"/>
        </w:rPr>
        <w:t xml:space="preserve"> </w:t>
      </w:r>
      <w:r w:rsidRPr="00EC3F7D">
        <w:rPr>
          <w:lang w:val="en-US"/>
        </w:rPr>
        <w:t>other/another,</w:t>
      </w:r>
      <w:r w:rsidRPr="00EC3F7D">
        <w:rPr>
          <w:spacing w:val="-13"/>
          <w:lang w:val="en-US"/>
        </w:rPr>
        <w:t xml:space="preserve"> </w:t>
      </w:r>
      <w:r w:rsidRPr="00EC3F7D">
        <w:rPr>
          <w:lang w:val="en-US"/>
        </w:rPr>
        <w:t>both,</w:t>
      </w:r>
      <w:r w:rsidRPr="00EC3F7D">
        <w:rPr>
          <w:spacing w:val="-13"/>
          <w:lang w:val="en-US"/>
        </w:rPr>
        <w:t xml:space="preserve"> </w:t>
      </w:r>
      <w:r w:rsidRPr="00EC3F7D">
        <w:rPr>
          <w:lang w:val="en-US"/>
        </w:rPr>
        <w:t>all,</w:t>
      </w:r>
      <w:r w:rsidRPr="00EC3F7D">
        <w:rPr>
          <w:spacing w:val="-13"/>
          <w:lang w:val="en-US"/>
        </w:rPr>
        <w:t xml:space="preserve"> </w:t>
      </w:r>
      <w:r w:rsidRPr="00EC3F7D">
        <w:rPr>
          <w:spacing w:val="-4"/>
          <w:lang w:val="en-US"/>
        </w:rPr>
        <w:t>one;</w:t>
      </w:r>
    </w:p>
    <w:p w14:paraId="66CCEFB5" w14:textId="77777777" w:rsidR="00A43DD8" w:rsidRDefault="00983492" w:rsidP="00983492">
      <w:pPr>
        <w:pStyle w:val="a4"/>
        <w:numPr>
          <w:ilvl w:val="1"/>
          <w:numId w:val="111"/>
        </w:numPr>
        <w:tabs>
          <w:tab w:val="left" w:pos="1278"/>
        </w:tabs>
        <w:spacing w:line="268" w:lineRule="exact"/>
        <w:ind w:left="1278" w:hanging="285"/>
        <w:jc w:val="left"/>
      </w:pPr>
      <w:r>
        <w:t>количественные</w:t>
      </w:r>
      <w:r>
        <w:rPr>
          <w:spacing w:val="-12"/>
        </w:rPr>
        <w:t xml:space="preserve"> </w:t>
      </w:r>
      <w:r>
        <w:t>числительные</w:t>
      </w:r>
      <w:r>
        <w:rPr>
          <w:spacing w:val="-9"/>
        </w:rPr>
        <w:t xml:space="preserve"> </w:t>
      </w:r>
      <w:r>
        <w:t>для</w:t>
      </w:r>
      <w:r>
        <w:rPr>
          <w:spacing w:val="-9"/>
        </w:rPr>
        <w:t xml:space="preserve"> </w:t>
      </w:r>
      <w:r>
        <w:t>обозначения</w:t>
      </w:r>
      <w:r>
        <w:rPr>
          <w:spacing w:val="-11"/>
        </w:rPr>
        <w:t xml:space="preserve"> </w:t>
      </w:r>
      <w:r>
        <w:t>больших</w:t>
      </w:r>
      <w:r>
        <w:rPr>
          <w:spacing w:val="-9"/>
        </w:rPr>
        <w:t xml:space="preserve"> </w:t>
      </w:r>
      <w:r>
        <w:t>чисел</w:t>
      </w:r>
      <w:r>
        <w:rPr>
          <w:spacing w:val="-9"/>
        </w:rPr>
        <w:t xml:space="preserve"> </w:t>
      </w:r>
      <w:r>
        <w:t>(до</w:t>
      </w:r>
      <w:r>
        <w:rPr>
          <w:spacing w:val="-8"/>
        </w:rPr>
        <w:t xml:space="preserve"> </w:t>
      </w:r>
      <w:r>
        <w:t>1</w:t>
      </w:r>
      <w:r>
        <w:rPr>
          <w:spacing w:val="-9"/>
        </w:rPr>
        <w:t xml:space="preserve"> </w:t>
      </w:r>
      <w:r>
        <w:t>000</w:t>
      </w:r>
      <w:r>
        <w:rPr>
          <w:spacing w:val="-6"/>
        </w:rPr>
        <w:t xml:space="preserve"> </w:t>
      </w:r>
      <w:r>
        <w:rPr>
          <w:spacing w:val="-2"/>
        </w:rPr>
        <w:t>000);</w:t>
      </w:r>
    </w:p>
    <w:p w14:paraId="5F14F14E" w14:textId="77777777" w:rsidR="00A43DD8" w:rsidRDefault="00983492" w:rsidP="00983492">
      <w:pPr>
        <w:pStyle w:val="a4"/>
        <w:numPr>
          <w:ilvl w:val="0"/>
          <w:numId w:val="111"/>
        </w:numPr>
        <w:tabs>
          <w:tab w:val="left" w:pos="1229"/>
        </w:tabs>
        <w:spacing w:line="252" w:lineRule="exact"/>
        <w:ind w:left="1229" w:hanging="236"/>
      </w:pPr>
      <w:r>
        <w:t>владеть</w:t>
      </w:r>
      <w:r>
        <w:rPr>
          <w:spacing w:val="-14"/>
        </w:rPr>
        <w:t xml:space="preserve"> </w:t>
      </w:r>
      <w:r>
        <w:t>социокультурными</w:t>
      </w:r>
      <w:r>
        <w:rPr>
          <w:spacing w:val="-14"/>
        </w:rPr>
        <w:t xml:space="preserve"> </w:t>
      </w:r>
      <w:r>
        <w:t>знаниями</w:t>
      </w:r>
      <w:r>
        <w:rPr>
          <w:spacing w:val="-14"/>
        </w:rPr>
        <w:t xml:space="preserve"> </w:t>
      </w:r>
      <w:r>
        <w:t>и</w:t>
      </w:r>
      <w:r>
        <w:rPr>
          <w:spacing w:val="-13"/>
        </w:rPr>
        <w:t xml:space="preserve"> </w:t>
      </w:r>
      <w:r>
        <w:rPr>
          <w:spacing w:val="-2"/>
        </w:rPr>
        <w:t>умениями:</w:t>
      </w:r>
    </w:p>
    <w:p w14:paraId="417A3585" w14:textId="77777777" w:rsidR="00A43DD8" w:rsidRDefault="00983492" w:rsidP="00983492">
      <w:pPr>
        <w:pStyle w:val="a4"/>
        <w:numPr>
          <w:ilvl w:val="1"/>
          <w:numId w:val="111"/>
        </w:numPr>
        <w:tabs>
          <w:tab w:val="left" w:pos="1275"/>
        </w:tabs>
        <w:ind w:right="284" w:firstLine="707"/>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086416A5" w14:textId="77777777" w:rsidR="00A43DD8" w:rsidRDefault="00983492" w:rsidP="00983492">
      <w:pPr>
        <w:pStyle w:val="a4"/>
        <w:numPr>
          <w:ilvl w:val="1"/>
          <w:numId w:val="111"/>
        </w:numPr>
        <w:tabs>
          <w:tab w:val="left" w:pos="1275"/>
        </w:tabs>
        <w:ind w:right="268" w:firstLine="707"/>
      </w:pPr>
      <w:r>
        <w:t xml:space="preserve">понимать и использовать в устной и письменной речи наиболее употребительную </w:t>
      </w:r>
      <w:proofErr w:type="gramStart"/>
      <w:r>
        <w:t xml:space="preserve">те- </w:t>
      </w:r>
      <w:proofErr w:type="spellStart"/>
      <w:r>
        <w:t>матическую</w:t>
      </w:r>
      <w:proofErr w:type="spellEnd"/>
      <w:proofErr w:type="gramEnd"/>
      <w:r>
        <w:t xml:space="preserve"> фоновую лексику страны (стран) изучаемого языка в рамках тематического содержа- </w:t>
      </w:r>
      <w:proofErr w:type="spellStart"/>
      <w:r>
        <w:t>ния</w:t>
      </w:r>
      <w:proofErr w:type="spellEnd"/>
      <w:r>
        <w:t xml:space="preserve"> речи;</w:t>
      </w:r>
    </w:p>
    <w:p w14:paraId="02C57DEE" w14:textId="77777777" w:rsidR="00A43DD8" w:rsidRDefault="00983492" w:rsidP="00983492">
      <w:pPr>
        <w:pStyle w:val="a4"/>
        <w:numPr>
          <w:ilvl w:val="1"/>
          <w:numId w:val="111"/>
        </w:numPr>
        <w:tabs>
          <w:tab w:val="left" w:pos="1275"/>
        </w:tabs>
        <w:ind w:right="270" w:firstLine="707"/>
      </w:pPr>
      <w:r>
        <w:t xml:space="preserve">обладать базовыми знаниями о социокультурном портрете и культурном наследии </w:t>
      </w:r>
      <w:proofErr w:type="gramStart"/>
      <w:r>
        <w:t>род- ной</w:t>
      </w:r>
      <w:proofErr w:type="gramEnd"/>
      <w:r>
        <w:t xml:space="preserve"> страны и страны (стран) изучаемого языка;</w:t>
      </w:r>
    </w:p>
    <w:p w14:paraId="6D7CB999" w14:textId="77777777" w:rsidR="00A43DD8" w:rsidRDefault="00983492" w:rsidP="00983492">
      <w:pPr>
        <w:pStyle w:val="a4"/>
        <w:numPr>
          <w:ilvl w:val="1"/>
          <w:numId w:val="111"/>
        </w:numPr>
        <w:tabs>
          <w:tab w:val="left" w:pos="1278"/>
        </w:tabs>
        <w:spacing w:line="268" w:lineRule="exact"/>
        <w:ind w:left="1278" w:hanging="285"/>
      </w:pPr>
      <w:r>
        <w:t>кратко</w:t>
      </w:r>
      <w:r>
        <w:rPr>
          <w:spacing w:val="-11"/>
        </w:rPr>
        <w:t xml:space="preserve"> </w:t>
      </w:r>
      <w:r>
        <w:t>представлять</w:t>
      </w:r>
      <w:r>
        <w:rPr>
          <w:spacing w:val="-8"/>
        </w:rPr>
        <w:t xml:space="preserve"> </w:t>
      </w:r>
      <w:r>
        <w:t>Россию</w:t>
      </w:r>
      <w:r>
        <w:rPr>
          <w:spacing w:val="-7"/>
        </w:rPr>
        <w:t xml:space="preserve"> </w:t>
      </w:r>
      <w:r>
        <w:t>и</w:t>
      </w:r>
      <w:r>
        <w:rPr>
          <w:spacing w:val="-8"/>
        </w:rPr>
        <w:t xml:space="preserve"> </w:t>
      </w:r>
      <w:r>
        <w:t>страну</w:t>
      </w:r>
      <w:r>
        <w:rPr>
          <w:spacing w:val="-12"/>
        </w:rPr>
        <w:t xml:space="preserve"> </w:t>
      </w:r>
      <w:r>
        <w:t>(страны)</w:t>
      </w:r>
      <w:r>
        <w:rPr>
          <w:spacing w:val="-10"/>
        </w:rPr>
        <w:t xml:space="preserve"> </w:t>
      </w:r>
      <w:r>
        <w:t>изучаемого</w:t>
      </w:r>
      <w:r>
        <w:rPr>
          <w:spacing w:val="-7"/>
        </w:rPr>
        <w:t xml:space="preserve"> </w:t>
      </w:r>
      <w:r>
        <w:rPr>
          <w:spacing w:val="-2"/>
        </w:rPr>
        <w:t>языка;</w:t>
      </w:r>
    </w:p>
    <w:p w14:paraId="64E90DE1" w14:textId="77777777" w:rsidR="00A43DD8" w:rsidRDefault="00983492" w:rsidP="00983492">
      <w:pPr>
        <w:pStyle w:val="a4"/>
        <w:numPr>
          <w:ilvl w:val="0"/>
          <w:numId w:val="111"/>
        </w:numPr>
        <w:tabs>
          <w:tab w:val="left" w:pos="1231"/>
        </w:tabs>
        <w:ind w:right="269" w:firstLine="707"/>
        <w:jc w:val="both"/>
      </w:pPr>
      <w:r>
        <w:t>владеть</w:t>
      </w:r>
      <w:r>
        <w:rPr>
          <w:spacing w:val="-2"/>
        </w:rPr>
        <w:t xml:space="preserve"> </w:t>
      </w:r>
      <w:r>
        <w:t>компенсаторными умениями: использовать при чтении и</w:t>
      </w:r>
      <w:r>
        <w:rPr>
          <w:spacing w:val="-3"/>
        </w:rPr>
        <w:t xml:space="preserve"> </w:t>
      </w:r>
      <w:r>
        <w:t>аудировании языковую догадку,</w:t>
      </w:r>
      <w:r>
        <w:rPr>
          <w:spacing w:val="-5"/>
        </w:rPr>
        <w:t xml:space="preserve"> </w:t>
      </w:r>
      <w:r>
        <w:t>в</w:t>
      </w:r>
      <w:r>
        <w:rPr>
          <w:spacing w:val="-7"/>
        </w:rPr>
        <w:t xml:space="preserve"> </w:t>
      </w:r>
      <w:r>
        <w:t>том</w:t>
      </w:r>
      <w:r>
        <w:rPr>
          <w:spacing w:val="-7"/>
        </w:rPr>
        <w:t xml:space="preserve"> </w:t>
      </w:r>
      <w:r>
        <w:t>числе</w:t>
      </w:r>
      <w:r>
        <w:rPr>
          <w:spacing w:val="-7"/>
        </w:rPr>
        <w:t xml:space="preserve"> </w:t>
      </w:r>
      <w:r>
        <w:t>контекстуальную,</w:t>
      </w:r>
      <w:r>
        <w:rPr>
          <w:spacing w:val="-5"/>
        </w:rPr>
        <w:t xml:space="preserve"> </w:t>
      </w:r>
      <w:r>
        <w:t>при</w:t>
      </w:r>
      <w:r>
        <w:rPr>
          <w:spacing w:val="-6"/>
        </w:rPr>
        <w:t xml:space="preserve"> </w:t>
      </w:r>
      <w:r>
        <w:t>непосредственном</w:t>
      </w:r>
      <w:r>
        <w:rPr>
          <w:spacing w:val="-8"/>
        </w:rPr>
        <w:t xml:space="preserve"> </w:t>
      </w:r>
      <w:r>
        <w:t>общении</w:t>
      </w:r>
      <w:r>
        <w:rPr>
          <w:spacing w:val="-3"/>
        </w:rPr>
        <w:t xml:space="preserve"> </w:t>
      </w:r>
      <w:r>
        <w:t>–</w:t>
      </w:r>
      <w:r>
        <w:rPr>
          <w:spacing w:val="-6"/>
        </w:rPr>
        <w:t xml:space="preserve"> </w:t>
      </w:r>
      <w:r>
        <w:t>переспрашивать,</w:t>
      </w:r>
      <w:r>
        <w:rPr>
          <w:spacing w:val="-5"/>
        </w:rPr>
        <w:t xml:space="preserve"> </w:t>
      </w:r>
      <w:r>
        <w:t xml:space="preserve">просить повторить, уточняя значение незнакомых слов, игнорировать информацию, не являющуюся </w:t>
      </w:r>
      <w:proofErr w:type="spellStart"/>
      <w:r>
        <w:t>необ</w:t>
      </w:r>
      <w:proofErr w:type="spellEnd"/>
      <w:r>
        <w:t xml:space="preserve">- </w:t>
      </w:r>
      <w:proofErr w:type="spellStart"/>
      <w:r>
        <w:t>ходимой</w:t>
      </w:r>
      <w:proofErr w:type="spellEnd"/>
      <w:r>
        <w:t xml:space="preserve"> для понимания основного содержания, прочитанного (прослушанного) текста или для нахождения в тексте запрашиваемой информации;</w:t>
      </w:r>
    </w:p>
    <w:p w14:paraId="5BC665DA" w14:textId="77777777" w:rsidR="00A43DD8" w:rsidRDefault="00983492" w:rsidP="00983492">
      <w:pPr>
        <w:pStyle w:val="a4"/>
        <w:numPr>
          <w:ilvl w:val="0"/>
          <w:numId w:val="111"/>
        </w:numPr>
        <w:tabs>
          <w:tab w:val="left" w:pos="1223"/>
        </w:tabs>
        <w:ind w:right="267" w:firstLine="707"/>
        <w:jc w:val="both"/>
      </w:pPr>
      <w:r>
        <w:t>участвовать</w:t>
      </w:r>
      <w:r>
        <w:rPr>
          <w:spacing w:val="-5"/>
        </w:rPr>
        <w:t xml:space="preserve"> </w:t>
      </w:r>
      <w:r>
        <w:t>в</w:t>
      </w:r>
      <w:r>
        <w:rPr>
          <w:spacing w:val="-7"/>
        </w:rPr>
        <w:t xml:space="preserve"> </w:t>
      </w:r>
      <w:r>
        <w:t>несложных</w:t>
      </w:r>
      <w:r>
        <w:rPr>
          <w:spacing w:val="-8"/>
        </w:rPr>
        <w:t xml:space="preserve"> </w:t>
      </w:r>
      <w:r>
        <w:t>учебных</w:t>
      </w:r>
      <w:r>
        <w:rPr>
          <w:spacing w:val="-5"/>
        </w:rPr>
        <w:t xml:space="preserve"> </w:t>
      </w:r>
      <w:r>
        <w:t>проектах</w:t>
      </w:r>
      <w:r>
        <w:rPr>
          <w:spacing w:val="-8"/>
        </w:rPr>
        <w:t xml:space="preserve"> </w:t>
      </w:r>
      <w:r>
        <w:t>с</w:t>
      </w:r>
      <w:r>
        <w:rPr>
          <w:spacing w:val="-5"/>
        </w:rPr>
        <w:t xml:space="preserve"> </w:t>
      </w:r>
      <w:r>
        <w:t>использованием</w:t>
      </w:r>
      <w:r>
        <w:rPr>
          <w:spacing w:val="-5"/>
        </w:rPr>
        <w:t xml:space="preserve"> </w:t>
      </w:r>
      <w:r>
        <w:t>материалов</w:t>
      </w:r>
      <w:r>
        <w:rPr>
          <w:spacing w:val="-8"/>
        </w:rPr>
        <w:t xml:space="preserve"> </w:t>
      </w:r>
      <w:r>
        <w:t>на</w:t>
      </w:r>
      <w:r>
        <w:rPr>
          <w:spacing w:val="-5"/>
        </w:rPr>
        <w:t xml:space="preserve"> </w:t>
      </w:r>
      <w:r>
        <w:t xml:space="preserve">английском языке с применением информационно-коммуникативных технологий, соблюдая правила </w:t>
      </w:r>
      <w:proofErr w:type="spellStart"/>
      <w:r>
        <w:t>инфор</w:t>
      </w:r>
      <w:proofErr w:type="spellEnd"/>
      <w:r>
        <w:t xml:space="preserve">- </w:t>
      </w:r>
      <w:proofErr w:type="spellStart"/>
      <w:r>
        <w:t>мационной</w:t>
      </w:r>
      <w:proofErr w:type="spellEnd"/>
      <w:r>
        <w:t xml:space="preserve"> безопасности при работе в сети Интернет;</w:t>
      </w:r>
    </w:p>
    <w:p w14:paraId="653E325C" w14:textId="77777777" w:rsidR="00A43DD8" w:rsidRDefault="00983492" w:rsidP="00983492">
      <w:pPr>
        <w:pStyle w:val="a4"/>
        <w:numPr>
          <w:ilvl w:val="0"/>
          <w:numId w:val="111"/>
        </w:numPr>
        <w:tabs>
          <w:tab w:val="left" w:pos="1348"/>
        </w:tabs>
        <w:ind w:right="272" w:firstLine="707"/>
        <w:jc w:val="both"/>
      </w:pPr>
      <w:r>
        <w:t xml:space="preserve">использовать иноязычные словари и справочники, в том числе </w:t>
      </w:r>
      <w:proofErr w:type="spellStart"/>
      <w:r>
        <w:t>информацион</w:t>
      </w:r>
      <w:proofErr w:type="spellEnd"/>
      <w:r>
        <w:t>- но- справочные системы в электронной форме;</w:t>
      </w:r>
    </w:p>
    <w:p w14:paraId="1E1EEF48" w14:textId="77777777" w:rsidR="00A43DD8" w:rsidRDefault="00983492" w:rsidP="00983492">
      <w:pPr>
        <w:pStyle w:val="a4"/>
        <w:numPr>
          <w:ilvl w:val="0"/>
          <w:numId w:val="111"/>
        </w:numPr>
        <w:tabs>
          <w:tab w:val="left" w:pos="1255"/>
        </w:tabs>
        <w:ind w:right="281" w:firstLine="707"/>
        <w:jc w:val="both"/>
      </w:pPr>
      <w:r>
        <w:t>достигать взаимопонимания в процессе устного и письменного общения с носителями иностранного языка, с людьми другой культуры;</w:t>
      </w:r>
    </w:p>
    <w:p w14:paraId="23CE5A4D" w14:textId="77777777" w:rsidR="00A43DD8" w:rsidRDefault="00983492" w:rsidP="00983492">
      <w:pPr>
        <w:pStyle w:val="a4"/>
        <w:numPr>
          <w:ilvl w:val="0"/>
          <w:numId w:val="111"/>
        </w:numPr>
        <w:tabs>
          <w:tab w:val="left" w:pos="1378"/>
        </w:tabs>
        <w:spacing w:before="4"/>
        <w:ind w:right="284" w:firstLine="707"/>
        <w:jc w:val="both"/>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E6AF7D7" w14:textId="77777777" w:rsidR="00A43DD8" w:rsidRDefault="00983492">
      <w:pPr>
        <w:pStyle w:val="a3"/>
        <w:ind w:right="282"/>
      </w:pPr>
      <w:r>
        <w:t xml:space="preserve">Предметные результаты освоения программы </w:t>
      </w:r>
      <w:proofErr w:type="gramStart"/>
      <w:r>
        <w:t>по иностранному</w:t>
      </w:r>
      <w:proofErr w:type="gramEnd"/>
      <w:r>
        <w:t xml:space="preserve"> (английскому) языку к концу обучения в 8 классе:</w:t>
      </w:r>
    </w:p>
    <w:p w14:paraId="28B2D1F7" w14:textId="77777777" w:rsidR="00A43DD8" w:rsidRDefault="00983492" w:rsidP="00983492">
      <w:pPr>
        <w:pStyle w:val="a4"/>
        <w:numPr>
          <w:ilvl w:val="0"/>
          <w:numId w:val="110"/>
        </w:numPr>
        <w:tabs>
          <w:tab w:val="left" w:pos="1229"/>
        </w:tabs>
        <w:spacing w:before="2" w:line="251" w:lineRule="exact"/>
        <w:ind w:left="1229" w:hanging="236"/>
        <w:jc w:val="both"/>
      </w:pPr>
      <w:r>
        <w:rPr>
          <w:spacing w:val="-2"/>
        </w:rPr>
        <w:t>владеть</w:t>
      </w:r>
      <w:r>
        <w:rPr>
          <w:spacing w:val="-1"/>
        </w:rPr>
        <w:t xml:space="preserve"> </w:t>
      </w:r>
      <w:r>
        <w:rPr>
          <w:spacing w:val="-2"/>
        </w:rPr>
        <w:t>основными</w:t>
      </w:r>
      <w:r>
        <w:t xml:space="preserve"> </w:t>
      </w:r>
      <w:r>
        <w:rPr>
          <w:spacing w:val="-2"/>
        </w:rPr>
        <w:t>видами</w:t>
      </w:r>
      <w:r>
        <w:t xml:space="preserve"> </w:t>
      </w:r>
      <w:r>
        <w:rPr>
          <w:spacing w:val="-2"/>
        </w:rPr>
        <w:t>речевой</w:t>
      </w:r>
      <w:r>
        <w:rPr>
          <w:spacing w:val="-1"/>
        </w:rPr>
        <w:t xml:space="preserve"> </w:t>
      </w:r>
      <w:r>
        <w:rPr>
          <w:spacing w:val="-2"/>
        </w:rPr>
        <w:t>деятельности:</w:t>
      </w:r>
    </w:p>
    <w:p w14:paraId="6F2DC8EB" w14:textId="77777777" w:rsidR="00A43DD8" w:rsidRDefault="00983492" w:rsidP="00983492">
      <w:pPr>
        <w:pStyle w:val="a4"/>
        <w:numPr>
          <w:ilvl w:val="1"/>
          <w:numId w:val="110"/>
        </w:numPr>
        <w:tabs>
          <w:tab w:val="left" w:pos="1275"/>
        </w:tabs>
        <w:ind w:right="267" w:firstLine="707"/>
      </w:pPr>
      <w:r>
        <w:t xml:space="preserve">говорение: вести разные виды диалогов (диалог этикетного характера, </w:t>
      </w:r>
      <w:proofErr w:type="spellStart"/>
      <w:r>
        <w:t>диа</w:t>
      </w:r>
      <w:proofErr w:type="spellEnd"/>
      <w:r>
        <w:t>- лог- побуждение</w:t>
      </w:r>
      <w:r>
        <w:rPr>
          <w:spacing w:val="-12"/>
        </w:rPr>
        <w:t xml:space="preserve"> </w:t>
      </w:r>
      <w:r>
        <w:t>к</w:t>
      </w:r>
      <w:r>
        <w:rPr>
          <w:spacing w:val="-11"/>
        </w:rPr>
        <w:t xml:space="preserve"> </w:t>
      </w:r>
      <w:r>
        <w:t>действию,</w:t>
      </w:r>
      <w:r>
        <w:rPr>
          <w:spacing w:val="-14"/>
        </w:rPr>
        <w:t xml:space="preserve"> </w:t>
      </w:r>
      <w:r>
        <w:t>диалог-расспрос,</w:t>
      </w:r>
      <w:r>
        <w:rPr>
          <w:spacing w:val="-9"/>
        </w:rPr>
        <w:t xml:space="preserve"> </w:t>
      </w:r>
      <w:r>
        <w:t>комбинированный</w:t>
      </w:r>
      <w:r>
        <w:rPr>
          <w:spacing w:val="-10"/>
        </w:rPr>
        <w:t xml:space="preserve"> </w:t>
      </w:r>
      <w:r>
        <w:t>диалог,</w:t>
      </w:r>
      <w:r>
        <w:rPr>
          <w:spacing w:val="-12"/>
        </w:rPr>
        <w:t xml:space="preserve"> </w:t>
      </w:r>
      <w:r>
        <w:t>включающий</w:t>
      </w:r>
      <w:r>
        <w:rPr>
          <w:spacing w:val="-12"/>
        </w:rPr>
        <w:t xml:space="preserve"> </w:t>
      </w:r>
      <w:r>
        <w:t>различные</w:t>
      </w:r>
      <w:r>
        <w:rPr>
          <w:spacing w:val="-12"/>
        </w:rPr>
        <w:t xml:space="preserve"> </w:t>
      </w:r>
      <w:r>
        <w:t xml:space="preserve">виды диалогов) в рамках тематического содержания речи в стандартных ситуациях </w:t>
      </w:r>
      <w:proofErr w:type="spellStart"/>
      <w:r>
        <w:t>неофициаль</w:t>
      </w:r>
      <w:proofErr w:type="spellEnd"/>
      <w:r>
        <w:t xml:space="preserve">- </w:t>
      </w:r>
      <w:proofErr w:type="spellStart"/>
      <w:r>
        <w:t>ного</w:t>
      </w:r>
      <w:proofErr w:type="spellEnd"/>
      <w:r>
        <w:t xml:space="preserve">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4A81D78E" w14:textId="77777777" w:rsidR="00A43DD8" w:rsidRDefault="00983492" w:rsidP="00983492">
      <w:pPr>
        <w:pStyle w:val="a4"/>
        <w:numPr>
          <w:ilvl w:val="1"/>
          <w:numId w:val="110"/>
        </w:numPr>
        <w:tabs>
          <w:tab w:val="left" w:pos="1275"/>
        </w:tabs>
        <w:ind w:right="268" w:firstLine="707"/>
      </w:pPr>
      <w:r>
        <w:t xml:space="preserve">создавать разные виды монологических высказываний (описание, в том числе </w:t>
      </w:r>
      <w:proofErr w:type="spellStart"/>
      <w:r>
        <w:t>характе</w:t>
      </w:r>
      <w:proofErr w:type="spellEnd"/>
      <w:r>
        <w:t xml:space="preserve">- </w:t>
      </w:r>
      <w:proofErr w:type="spellStart"/>
      <w:r>
        <w:t>ристика</w:t>
      </w:r>
      <w:proofErr w:type="spellEnd"/>
      <w:r>
        <w:t xml:space="preserve">, повествование (сообщение)) с вербальными и (или) зрительными опорами в рамках те- </w:t>
      </w:r>
      <w:proofErr w:type="spellStart"/>
      <w:r>
        <w:t>матического</w:t>
      </w:r>
      <w:proofErr w:type="spellEnd"/>
      <w:r>
        <w:t xml:space="preserve"> содержания речи (</w:t>
      </w:r>
      <w:proofErr w:type="spellStart"/>
      <w:r>
        <w:t>объѐм</w:t>
      </w:r>
      <w:proofErr w:type="spellEnd"/>
      <w:r>
        <w:t xml:space="preserve"> монологического высказывания – до 9–10 фраз), выражать и кратко аргументировать </w:t>
      </w:r>
      <w:proofErr w:type="spellStart"/>
      <w:r>
        <w:t>своѐ</w:t>
      </w:r>
      <w:proofErr w:type="spellEnd"/>
      <w:r>
        <w:t xml:space="preserve"> мнение, излагать основное содержание прочитанного (прослушан- </w:t>
      </w:r>
      <w:proofErr w:type="spellStart"/>
      <w:r>
        <w:t>ного</w:t>
      </w:r>
      <w:proofErr w:type="spellEnd"/>
      <w:r>
        <w:t>)</w:t>
      </w:r>
      <w:r>
        <w:rPr>
          <w:spacing w:val="-6"/>
        </w:rPr>
        <w:t xml:space="preserve"> </w:t>
      </w:r>
      <w:r>
        <w:t>текста</w:t>
      </w:r>
      <w:r>
        <w:rPr>
          <w:spacing w:val="-6"/>
        </w:rPr>
        <w:t xml:space="preserve"> </w:t>
      </w:r>
      <w:r>
        <w:t>с</w:t>
      </w:r>
      <w:r>
        <w:rPr>
          <w:spacing w:val="-7"/>
        </w:rPr>
        <w:t xml:space="preserve"> </w:t>
      </w:r>
      <w:r>
        <w:t>вербальными</w:t>
      </w:r>
      <w:r>
        <w:rPr>
          <w:spacing w:val="-7"/>
        </w:rPr>
        <w:t xml:space="preserve"> </w:t>
      </w:r>
      <w:r>
        <w:t>и</w:t>
      </w:r>
      <w:r>
        <w:rPr>
          <w:spacing w:val="-8"/>
        </w:rPr>
        <w:t xml:space="preserve"> </w:t>
      </w:r>
      <w:r>
        <w:t>(или)</w:t>
      </w:r>
      <w:r>
        <w:rPr>
          <w:spacing w:val="-8"/>
        </w:rPr>
        <w:t xml:space="preserve"> </w:t>
      </w:r>
      <w:r>
        <w:t>зрительными</w:t>
      </w:r>
      <w:r>
        <w:rPr>
          <w:spacing w:val="-7"/>
        </w:rPr>
        <w:t xml:space="preserve"> </w:t>
      </w:r>
      <w:r>
        <w:t>опорами</w:t>
      </w:r>
      <w:r>
        <w:rPr>
          <w:spacing w:val="-8"/>
        </w:rPr>
        <w:t xml:space="preserve"> </w:t>
      </w:r>
      <w:r>
        <w:t>(</w:t>
      </w:r>
      <w:proofErr w:type="spellStart"/>
      <w:r>
        <w:t>объѐм</w:t>
      </w:r>
      <w:proofErr w:type="spellEnd"/>
      <w:r>
        <w:rPr>
          <w:spacing w:val="-4"/>
        </w:rPr>
        <w:t xml:space="preserve"> </w:t>
      </w:r>
      <w:r>
        <w:t>–</w:t>
      </w:r>
      <w:r>
        <w:rPr>
          <w:spacing w:val="-7"/>
        </w:rPr>
        <w:t xml:space="preserve"> </w:t>
      </w:r>
      <w:r>
        <w:t>9–10</w:t>
      </w:r>
      <w:r>
        <w:rPr>
          <w:spacing w:val="-9"/>
        </w:rPr>
        <w:t xml:space="preserve"> </w:t>
      </w:r>
      <w:r>
        <w:t>фраз),</w:t>
      </w:r>
      <w:r>
        <w:rPr>
          <w:spacing w:val="-7"/>
        </w:rPr>
        <w:t xml:space="preserve"> </w:t>
      </w:r>
      <w:r>
        <w:t>излагать</w:t>
      </w:r>
      <w:r>
        <w:rPr>
          <w:spacing w:val="-6"/>
        </w:rPr>
        <w:t xml:space="preserve"> </w:t>
      </w:r>
      <w:r>
        <w:t>результаты выполненной проектной работы (</w:t>
      </w:r>
      <w:proofErr w:type="spellStart"/>
      <w:r>
        <w:t>объѐм</w:t>
      </w:r>
      <w:proofErr w:type="spellEnd"/>
      <w:r>
        <w:t xml:space="preserve"> – 9–10 фраз);</w:t>
      </w:r>
    </w:p>
    <w:p w14:paraId="723749E9" w14:textId="77777777" w:rsidR="00A43DD8" w:rsidRDefault="00A43DD8">
      <w:pPr>
        <w:pStyle w:val="a4"/>
        <w:sectPr w:rsidR="00A43DD8">
          <w:pgSz w:w="11920" w:h="16850"/>
          <w:pgMar w:top="1700" w:right="566" w:bottom="780" w:left="1417" w:header="0" w:footer="597" w:gutter="0"/>
          <w:cols w:space="720"/>
        </w:sectPr>
      </w:pPr>
    </w:p>
    <w:p w14:paraId="4E1B5BFE" w14:textId="77777777" w:rsidR="00A43DD8" w:rsidRDefault="00983492" w:rsidP="00983492">
      <w:pPr>
        <w:pStyle w:val="a4"/>
        <w:numPr>
          <w:ilvl w:val="1"/>
          <w:numId w:val="110"/>
        </w:numPr>
        <w:tabs>
          <w:tab w:val="left" w:pos="1275"/>
        </w:tabs>
        <w:spacing w:before="75"/>
        <w:ind w:right="270" w:firstLine="707"/>
      </w:pPr>
      <w:r>
        <w:lastRenderedPageBreak/>
        <w:t xml:space="preserve">аудирование: воспринимать на слух и понимать несложные аутентичные тексты, </w:t>
      </w:r>
      <w:proofErr w:type="gramStart"/>
      <w:r>
        <w:t>со- держащие</w:t>
      </w:r>
      <w:proofErr w:type="gramEnd"/>
      <w:r>
        <w:t xml:space="preserve"> отдельные неизученные языковые явления, в зависимости от поставленной </w:t>
      </w:r>
      <w:proofErr w:type="spellStart"/>
      <w:r>
        <w:t>коммуни</w:t>
      </w:r>
      <w:proofErr w:type="spellEnd"/>
      <w:r>
        <w:t xml:space="preserve">- </w:t>
      </w:r>
      <w:proofErr w:type="spellStart"/>
      <w:r>
        <w:t>кативной</w:t>
      </w:r>
      <w:proofErr w:type="spellEnd"/>
      <w:r>
        <w:t xml:space="preserve">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0AA4EBEE" w14:textId="77777777" w:rsidR="00A43DD8" w:rsidRDefault="00983492" w:rsidP="00983492">
      <w:pPr>
        <w:pStyle w:val="a4"/>
        <w:numPr>
          <w:ilvl w:val="1"/>
          <w:numId w:val="110"/>
        </w:numPr>
        <w:tabs>
          <w:tab w:val="left" w:pos="1275"/>
        </w:tabs>
        <w:ind w:right="263" w:firstLine="707"/>
      </w:pPr>
      <w:r>
        <w:t xml:space="preserve">смысловое чтение: читать про себя и понимать несложные аутентичные тексты, </w:t>
      </w:r>
      <w:proofErr w:type="spellStart"/>
      <w:r>
        <w:t>содер</w:t>
      </w:r>
      <w:proofErr w:type="spellEnd"/>
      <w:r>
        <w:t xml:space="preserve">- </w:t>
      </w:r>
      <w:proofErr w:type="spellStart"/>
      <w:r>
        <w:t>жащие</w:t>
      </w:r>
      <w:proofErr w:type="spellEnd"/>
      <w:r>
        <w:t xml:space="preserve"> отдельные неизученные языковые явления, с различной глубиной проникновения в их со- держание в зависимости от поставленной коммуникативной задачи: с пониманием основного со- держания, с пониманием нужной (интересующей, запрашиваемой) информации, с полным пони- манием</w:t>
      </w:r>
      <w:r>
        <w:rPr>
          <w:spacing w:val="-12"/>
        </w:rPr>
        <w:t xml:space="preserve"> </w:t>
      </w:r>
      <w:r>
        <w:t>содержания</w:t>
      </w:r>
      <w:r>
        <w:rPr>
          <w:spacing w:val="-11"/>
        </w:rPr>
        <w:t xml:space="preserve"> </w:t>
      </w:r>
      <w:r>
        <w:t>(</w:t>
      </w:r>
      <w:proofErr w:type="spellStart"/>
      <w:r>
        <w:t>объѐм</w:t>
      </w:r>
      <w:proofErr w:type="spellEnd"/>
      <w:r>
        <w:rPr>
          <w:spacing w:val="-11"/>
        </w:rPr>
        <w:t xml:space="preserve"> </w:t>
      </w:r>
      <w:r>
        <w:t>текста</w:t>
      </w:r>
      <w:r>
        <w:rPr>
          <w:spacing w:val="-11"/>
        </w:rPr>
        <w:t xml:space="preserve"> </w:t>
      </w:r>
      <w:r>
        <w:t>(текстов)</w:t>
      </w:r>
      <w:r>
        <w:rPr>
          <w:spacing w:val="-7"/>
        </w:rPr>
        <w:t xml:space="preserve"> </w:t>
      </w:r>
      <w:r>
        <w:t>для</w:t>
      </w:r>
      <w:r>
        <w:rPr>
          <w:spacing w:val="-12"/>
        </w:rPr>
        <w:t xml:space="preserve"> </w:t>
      </w:r>
      <w:r>
        <w:t>чтения</w:t>
      </w:r>
      <w:r>
        <w:rPr>
          <w:spacing w:val="-9"/>
        </w:rPr>
        <w:t xml:space="preserve"> </w:t>
      </w:r>
      <w:r>
        <w:t>–</w:t>
      </w:r>
      <w:r>
        <w:rPr>
          <w:spacing w:val="-11"/>
        </w:rPr>
        <w:t xml:space="preserve"> </w:t>
      </w:r>
      <w:r>
        <w:t>350–500</w:t>
      </w:r>
      <w:r>
        <w:rPr>
          <w:spacing w:val="-10"/>
        </w:rPr>
        <w:t xml:space="preserve"> </w:t>
      </w:r>
      <w:r>
        <w:t>слов),</w:t>
      </w:r>
      <w:r>
        <w:rPr>
          <w:spacing w:val="-8"/>
        </w:rPr>
        <w:t xml:space="preserve"> </w:t>
      </w:r>
      <w:r>
        <w:t>читать</w:t>
      </w:r>
      <w:r>
        <w:rPr>
          <w:spacing w:val="-11"/>
        </w:rPr>
        <w:t xml:space="preserve"> </w:t>
      </w:r>
      <w:r>
        <w:t>не</w:t>
      </w:r>
      <w:r>
        <w:rPr>
          <w:spacing w:val="-11"/>
        </w:rPr>
        <w:t xml:space="preserve"> </w:t>
      </w:r>
      <w:r>
        <w:t>сплошные</w:t>
      </w:r>
      <w:r>
        <w:rPr>
          <w:spacing w:val="-8"/>
        </w:rPr>
        <w:t xml:space="preserve"> </w:t>
      </w:r>
      <w:r>
        <w:t xml:space="preserve">тексты (таблицы, диаграммы) и понимать представленную в них информацию, определять </w:t>
      </w:r>
      <w:proofErr w:type="spellStart"/>
      <w:r>
        <w:t>последова</w:t>
      </w:r>
      <w:proofErr w:type="spellEnd"/>
      <w:r>
        <w:t>- тельность главных фактов (событий) в тексте;</w:t>
      </w:r>
    </w:p>
    <w:p w14:paraId="73FBB5F7" w14:textId="77777777" w:rsidR="00A43DD8" w:rsidRDefault="00983492" w:rsidP="00983492">
      <w:pPr>
        <w:pStyle w:val="a4"/>
        <w:numPr>
          <w:ilvl w:val="1"/>
          <w:numId w:val="110"/>
        </w:numPr>
        <w:tabs>
          <w:tab w:val="left" w:pos="1275"/>
        </w:tabs>
        <w:ind w:right="265" w:firstLine="707"/>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 общение личного характера, соблюдая речевой этикет, принятый в стране (странах) изучаемого языка (</w:t>
      </w:r>
      <w:proofErr w:type="spellStart"/>
      <w:r>
        <w:t>объѐм</w:t>
      </w:r>
      <w:proofErr w:type="spellEnd"/>
      <w:r>
        <w:t xml:space="preserve"> сообщения – до 110 слов), создавать небольшое письменное высказывание с </w:t>
      </w:r>
      <w:proofErr w:type="spellStart"/>
      <w:r>
        <w:t>ис</w:t>
      </w:r>
      <w:proofErr w:type="spellEnd"/>
      <w:r>
        <w:t>- пользованием образца, плана, таблицы и (или) прочитанного (прослушанного) текста (</w:t>
      </w:r>
      <w:proofErr w:type="spellStart"/>
      <w:r>
        <w:t>объѐм</w:t>
      </w:r>
      <w:proofErr w:type="spellEnd"/>
      <w:r>
        <w:t xml:space="preserve"> вы- </w:t>
      </w:r>
      <w:proofErr w:type="spellStart"/>
      <w:r>
        <w:t>сказывания</w:t>
      </w:r>
      <w:proofErr w:type="spellEnd"/>
      <w:r>
        <w:t xml:space="preserve"> – до 110 слов);</w:t>
      </w:r>
    </w:p>
    <w:p w14:paraId="1A80C0E4" w14:textId="77777777" w:rsidR="00A43DD8" w:rsidRDefault="00983492" w:rsidP="00983492">
      <w:pPr>
        <w:pStyle w:val="a4"/>
        <w:numPr>
          <w:ilvl w:val="0"/>
          <w:numId w:val="110"/>
        </w:numPr>
        <w:tabs>
          <w:tab w:val="left" w:pos="1281"/>
        </w:tabs>
        <w:ind w:left="285" w:right="272" w:firstLine="707"/>
        <w:jc w:val="both"/>
      </w:pPr>
      <w:r>
        <w:t>владеть фонетическими навыками: различать на слух, без ошибок, ведущих к сбою коммуникации,</w:t>
      </w:r>
      <w:r>
        <w:rPr>
          <w:spacing w:val="-7"/>
        </w:rPr>
        <w:t xml:space="preserve"> </w:t>
      </w:r>
      <w:r>
        <w:t>произносить</w:t>
      </w:r>
      <w:r>
        <w:rPr>
          <w:spacing w:val="-6"/>
        </w:rPr>
        <w:t xml:space="preserve"> </w:t>
      </w:r>
      <w:r>
        <w:t>слова</w:t>
      </w:r>
      <w:r>
        <w:rPr>
          <w:spacing w:val="-6"/>
        </w:rPr>
        <w:t xml:space="preserve"> </w:t>
      </w:r>
      <w:r>
        <w:t>с</w:t>
      </w:r>
      <w:r>
        <w:rPr>
          <w:spacing w:val="-6"/>
        </w:rPr>
        <w:t xml:space="preserve"> </w:t>
      </w:r>
      <w:r>
        <w:t>правильным</w:t>
      </w:r>
      <w:r>
        <w:rPr>
          <w:spacing w:val="-6"/>
        </w:rPr>
        <w:t xml:space="preserve"> </w:t>
      </w:r>
      <w:r>
        <w:t>ударением</w:t>
      </w:r>
      <w:r>
        <w:rPr>
          <w:spacing w:val="-6"/>
        </w:rPr>
        <w:t xml:space="preserve"> </w:t>
      </w:r>
      <w:r>
        <w:t>и</w:t>
      </w:r>
      <w:r>
        <w:rPr>
          <w:spacing w:val="-9"/>
        </w:rPr>
        <w:t xml:space="preserve"> </w:t>
      </w:r>
      <w:r>
        <w:t>фразы</w:t>
      </w:r>
      <w:r>
        <w:rPr>
          <w:spacing w:val="-9"/>
        </w:rPr>
        <w:t xml:space="preserve"> </w:t>
      </w:r>
      <w:r>
        <w:t>с</w:t>
      </w:r>
      <w:r>
        <w:rPr>
          <w:spacing w:val="-6"/>
        </w:rPr>
        <w:t xml:space="preserve"> </w:t>
      </w:r>
      <w:r>
        <w:t>соблюдением</w:t>
      </w:r>
      <w:r>
        <w:rPr>
          <w:spacing w:val="-6"/>
        </w:rPr>
        <w:t xml:space="preserve"> </w:t>
      </w:r>
      <w:r>
        <w:t>их</w:t>
      </w:r>
      <w:r>
        <w:rPr>
          <w:spacing w:val="-7"/>
        </w:rPr>
        <w:t xml:space="preserve"> </w:t>
      </w:r>
      <w:proofErr w:type="spellStart"/>
      <w:r>
        <w:t>ритми</w:t>
      </w:r>
      <w:proofErr w:type="spellEnd"/>
      <w:r>
        <w:t>-</w:t>
      </w:r>
      <w:r>
        <w:rPr>
          <w:spacing w:val="80"/>
        </w:rPr>
        <w:t xml:space="preserve"> </w:t>
      </w:r>
      <w:r>
        <w:t xml:space="preserve">ко- 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w:t>
      </w:r>
      <w:proofErr w:type="spellStart"/>
      <w:r>
        <w:t>объѐмом</w:t>
      </w:r>
      <w:proofErr w:type="spellEnd"/>
      <w:r>
        <w:t xml:space="preserve">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58749D8E" w14:textId="77777777" w:rsidR="00A43DD8" w:rsidRDefault="00983492">
      <w:pPr>
        <w:pStyle w:val="a3"/>
        <w:spacing w:before="2"/>
        <w:ind w:right="263"/>
      </w:pPr>
      <w:r>
        <w:t xml:space="preserve">владеть пунктуационными навыками: использовать точку, вопросительный и </w:t>
      </w:r>
      <w:proofErr w:type="spellStart"/>
      <w:proofErr w:type="gramStart"/>
      <w:r>
        <w:t>восклица</w:t>
      </w:r>
      <w:proofErr w:type="spellEnd"/>
      <w:r>
        <w:t>- тельный</w:t>
      </w:r>
      <w:proofErr w:type="gramEnd"/>
      <w:r>
        <w:t xml:space="preserve"> знаки в конце предложения, запятую при перечислении и обращении, апостроф, пункту- </w:t>
      </w:r>
      <w:proofErr w:type="spellStart"/>
      <w:r>
        <w:t>ационно</w:t>
      </w:r>
      <w:proofErr w:type="spellEnd"/>
      <w:r>
        <w:t xml:space="preserve"> правильно оформлять электронное сообщение личного характера;</w:t>
      </w:r>
    </w:p>
    <w:p w14:paraId="0CCD294E" w14:textId="77777777" w:rsidR="00A43DD8" w:rsidRDefault="00983492" w:rsidP="00983492">
      <w:pPr>
        <w:pStyle w:val="a4"/>
        <w:numPr>
          <w:ilvl w:val="0"/>
          <w:numId w:val="110"/>
        </w:numPr>
        <w:tabs>
          <w:tab w:val="left" w:pos="1252"/>
        </w:tabs>
        <w:ind w:left="285" w:right="268" w:firstLine="707"/>
        <w:jc w:val="both"/>
      </w:pPr>
      <w:r>
        <w:t xml:space="preserve">распознавать в устной речи и письменном тексте 1250 лексических единиц (слов, </w:t>
      </w:r>
      <w:proofErr w:type="spellStart"/>
      <w:r>
        <w:t>сло</w:t>
      </w:r>
      <w:proofErr w:type="spellEnd"/>
      <w:r>
        <w:t xml:space="preserve">- </w:t>
      </w:r>
      <w:proofErr w:type="spellStart"/>
      <w:r>
        <w:t>восочетаний</w:t>
      </w:r>
      <w:proofErr w:type="spellEnd"/>
      <w:r>
        <w:t xml:space="preserve">, речевых клише) и правильно употреблять в устной и письменной речи 1050 </w:t>
      </w:r>
      <w:proofErr w:type="spellStart"/>
      <w:r>
        <w:t>лекси</w:t>
      </w:r>
      <w:proofErr w:type="spellEnd"/>
      <w:r>
        <w:t xml:space="preserve">- </w:t>
      </w:r>
      <w:proofErr w:type="spellStart"/>
      <w:r>
        <w:t>ческих</w:t>
      </w:r>
      <w:proofErr w:type="spellEnd"/>
      <w:r>
        <w:t xml:space="preserve"> единиц, обслуживающих ситуации общения в рамках тематического содержания, с </w:t>
      </w:r>
      <w:proofErr w:type="spellStart"/>
      <w:r>
        <w:t>соблю</w:t>
      </w:r>
      <w:proofErr w:type="spellEnd"/>
      <w:r>
        <w:t xml:space="preserve">- </w:t>
      </w:r>
      <w:proofErr w:type="spellStart"/>
      <w:r>
        <w:t>дением</w:t>
      </w:r>
      <w:proofErr w:type="spellEnd"/>
      <w:r>
        <w:t xml:space="preserve"> существующих норм лексической сочетаемости;</w:t>
      </w:r>
    </w:p>
    <w:p w14:paraId="35B64B36" w14:textId="77777777" w:rsidR="00A43DD8" w:rsidRDefault="00983492">
      <w:pPr>
        <w:pStyle w:val="a3"/>
        <w:ind w:right="272"/>
      </w:pPr>
      <w:r>
        <w:t>распознавать</w:t>
      </w:r>
      <w:r>
        <w:rPr>
          <w:spacing w:val="-10"/>
        </w:rPr>
        <w:t xml:space="preserve"> </w:t>
      </w:r>
      <w:r>
        <w:t>и</w:t>
      </w:r>
      <w:r>
        <w:rPr>
          <w:spacing w:val="-11"/>
        </w:rPr>
        <w:t xml:space="preserve"> </w:t>
      </w:r>
      <w:r>
        <w:t>употреблять</w:t>
      </w:r>
      <w:r>
        <w:rPr>
          <w:spacing w:val="-11"/>
        </w:rPr>
        <w:t xml:space="preserve"> </w:t>
      </w:r>
      <w:r>
        <w:t>в</w:t>
      </w:r>
      <w:r>
        <w:rPr>
          <w:spacing w:val="-11"/>
        </w:rPr>
        <w:t xml:space="preserve"> </w:t>
      </w:r>
      <w:r>
        <w:t>устной</w:t>
      </w:r>
      <w:r>
        <w:rPr>
          <w:spacing w:val="-11"/>
        </w:rPr>
        <w:t xml:space="preserve"> </w:t>
      </w:r>
      <w:r>
        <w:t>и</w:t>
      </w:r>
      <w:r>
        <w:rPr>
          <w:spacing w:val="-11"/>
        </w:rPr>
        <w:t xml:space="preserve"> </w:t>
      </w:r>
      <w:r>
        <w:t>письменной</w:t>
      </w:r>
      <w:r>
        <w:rPr>
          <w:spacing w:val="-12"/>
        </w:rPr>
        <w:t xml:space="preserve"> </w:t>
      </w:r>
      <w:r>
        <w:t>речи</w:t>
      </w:r>
      <w:r>
        <w:rPr>
          <w:spacing w:val="-11"/>
        </w:rPr>
        <w:t xml:space="preserve"> </w:t>
      </w:r>
      <w:r>
        <w:t>родственные</w:t>
      </w:r>
      <w:r>
        <w:rPr>
          <w:spacing w:val="-10"/>
        </w:rPr>
        <w:t xml:space="preserve"> </w:t>
      </w:r>
      <w:r>
        <w:t>слова,</w:t>
      </w:r>
      <w:r>
        <w:rPr>
          <w:spacing w:val="-14"/>
        </w:rPr>
        <w:t xml:space="preserve"> </w:t>
      </w:r>
      <w:r>
        <w:t>образованные</w:t>
      </w:r>
      <w:r>
        <w:rPr>
          <w:spacing w:val="-8"/>
        </w:rPr>
        <w:t xml:space="preserve"> </w:t>
      </w:r>
      <w:r>
        <w:t>с использованием</w:t>
      </w:r>
      <w:r>
        <w:rPr>
          <w:spacing w:val="-13"/>
        </w:rPr>
        <w:t xml:space="preserve"> </w:t>
      </w:r>
      <w:r>
        <w:t>аффиксации:</w:t>
      </w:r>
      <w:r>
        <w:rPr>
          <w:spacing w:val="-10"/>
        </w:rPr>
        <w:t xml:space="preserve"> </w:t>
      </w:r>
      <w:r>
        <w:t>имена</w:t>
      </w:r>
      <w:r>
        <w:rPr>
          <w:spacing w:val="-14"/>
        </w:rPr>
        <w:t xml:space="preserve"> </w:t>
      </w:r>
      <w:r>
        <w:t>существительные</w:t>
      </w:r>
      <w:r>
        <w:rPr>
          <w:spacing w:val="-10"/>
        </w:rPr>
        <w:t xml:space="preserve"> </w:t>
      </w:r>
      <w:r>
        <w:t>с</w:t>
      </w:r>
      <w:r>
        <w:rPr>
          <w:spacing w:val="-11"/>
        </w:rPr>
        <w:t xml:space="preserve"> </w:t>
      </w:r>
      <w:r>
        <w:t>помощью</w:t>
      </w:r>
      <w:r>
        <w:rPr>
          <w:spacing w:val="-10"/>
        </w:rPr>
        <w:t xml:space="preserve"> </w:t>
      </w:r>
      <w:r>
        <w:t>суффиксов</w:t>
      </w:r>
      <w:r>
        <w:rPr>
          <w:spacing w:val="-8"/>
        </w:rPr>
        <w:t xml:space="preserve"> </w:t>
      </w:r>
      <w:r>
        <w:t>-</w:t>
      </w:r>
      <w:proofErr w:type="spellStart"/>
      <w:r>
        <w:t>ity</w:t>
      </w:r>
      <w:proofErr w:type="spellEnd"/>
      <w:r>
        <w:t>,</w:t>
      </w:r>
      <w:r>
        <w:rPr>
          <w:spacing w:val="-6"/>
        </w:rPr>
        <w:t xml:space="preserve"> </w:t>
      </w:r>
      <w:r>
        <w:t>-</w:t>
      </w:r>
      <w:proofErr w:type="spellStart"/>
      <w:r>
        <w:t>ship</w:t>
      </w:r>
      <w:proofErr w:type="spellEnd"/>
      <w:r>
        <w:t>,</w:t>
      </w:r>
      <w:r>
        <w:rPr>
          <w:spacing w:val="-8"/>
        </w:rPr>
        <w:t xml:space="preserve"> </w:t>
      </w:r>
      <w:r>
        <w:t>-</w:t>
      </w:r>
      <w:proofErr w:type="spellStart"/>
      <w:r>
        <w:t>ance</w:t>
      </w:r>
      <w:proofErr w:type="spellEnd"/>
      <w:r>
        <w:t>/-</w:t>
      </w:r>
      <w:proofErr w:type="spellStart"/>
      <w:r>
        <w:t>ence</w:t>
      </w:r>
      <w:proofErr w:type="spellEnd"/>
      <w:r>
        <w:t xml:space="preserve">, имена прилагательные с помощью префикса </w:t>
      </w:r>
      <w:proofErr w:type="spellStart"/>
      <w:r>
        <w:t>inter</w:t>
      </w:r>
      <w:proofErr w:type="spellEnd"/>
      <w:r>
        <w:t>-;</w:t>
      </w:r>
    </w:p>
    <w:p w14:paraId="2D702119" w14:textId="77777777" w:rsidR="00A43DD8" w:rsidRDefault="00983492">
      <w:pPr>
        <w:pStyle w:val="a3"/>
        <w:ind w:right="270"/>
      </w:pPr>
      <w:r>
        <w:t>распознавать</w:t>
      </w:r>
      <w:r>
        <w:rPr>
          <w:spacing w:val="-9"/>
        </w:rPr>
        <w:t xml:space="preserve"> </w:t>
      </w:r>
      <w:r>
        <w:t>и</w:t>
      </w:r>
      <w:r>
        <w:rPr>
          <w:spacing w:val="-10"/>
        </w:rPr>
        <w:t xml:space="preserve"> </w:t>
      </w:r>
      <w:r>
        <w:t>употреблять</w:t>
      </w:r>
      <w:r>
        <w:rPr>
          <w:spacing w:val="-10"/>
        </w:rPr>
        <w:t xml:space="preserve"> </w:t>
      </w:r>
      <w:r>
        <w:t>в</w:t>
      </w:r>
      <w:r>
        <w:rPr>
          <w:spacing w:val="-11"/>
        </w:rPr>
        <w:t xml:space="preserve"> </w:t>
      </w:r>
      <w:r>
        <w:t>устной</w:t>
      </w:r>
      <w:r>
        <w:rPr>
          <w:spacing w:val="-10"/>
        </w:rPr>
        <w:t xml:space="preserve"> </w:t>
      </w:r>
      <w:r>
        <w:t>и</w:t>
      </w:r>
      <w:r>
        <w:rPr>
          <w:spacing w:val="-10"/>
        </w:rPr>
        <w:t xml:space="preserve"> </w:t>
      </w:r>
      <w:r>
        <w:t>письменной</w:t>
      </w:r>
      <w:r>
        <w:rPr>
          <w:spacing w:val="-12"/>
        </w:rPr>
        <w:t xml:space="preserve"> </w:t>
      </w:r>
      <w:r>
        <w:t>речи</w:t>
      </w:r>
      <w:r>
        <w:rPr>
          <w:spacing w:val="-10"/>
        </w:rPr>
        <w:t xml:space="preserve"> </w:t>
      </w:r>
      <w:r>
        <w:t>родственные</w:t>
      </w:r>
      <w:r>
        <w:rPr>
          <w:spacing w:val="-9"/>
        </w:rPr>
        <w:t xml:space="preserve"> </w:t>
      </w:r>
      <w:r>
        <w:t>слова,</w:t>
      </w:r>
      <w:r>
        <w:rPr>
          <w:spacing w:val="-14"/>
        </w:rPr>
        <w:t xml:space="preserve"> </w:t>
      </w:r>
      <w:r>
        <w:t>образованные</w:t>
      </w:r>
      <w:r>
        <w:rPr>
          <w:spacing w:val="-8"/>
        </w:rPr>
        <w:t xml:space="preserve"> </w:t>
      </w:r>
      <w:r>
        <w:t xml:space="preserve">с помощью конверсии (имя существительное от </w:t>
      </w:r>
      <w:proofErr w:type="spellStart"/>
      <w:r>
        <w:t>неопределѐнной</w:t>
      </w:r>
      <w:proofErr w:type="spellEnd"/>
      <w:r>
        <w:t xml:space="preserve"> формы глагола (</w:t>
      </w:r>
      <w:proofErr w:type="spellStart"/>
      <w:r>
        <w:t>to</w:t>
      </w:r>
      <w:proofErr w:type="spellEnd"/>
      <w:r>
        <w:t xml:space="preserve"> </w:t>
      </w:r>
      <w:proofErr w:type="spellStart"/>
      <w:r>
        <w:t>walk</w:t>
      </w:r>
      <w:proofErr w:type="spellEnd"/>
      <w:r>
        <w:t xml:space="preserve"> – a </w:t>
      </w:r>
      <w:proofErr w:type="spellStart"/>
      <w:r>
        <w:t>walk</w:t>
      </w:r>
      <w:proofErr w:type="spellEnd"/>
      <w:r>
        <w:t>), глагол</w:t>
      </w:r>
      <w:r>
        <w:rPr>
          <w:spacing w:val="-4"/>
        </w:rPr>
        <w:t xml:space="preserve"> </w:t>
      </w:r>
      <w:r>
        <w:t>от</w:t>
      </w:r>
      <w:r>
        <w:rPr>
          <w:spacing w:val="-5"/>
        </w:rPr>
        <w:t xml:space="preserve"> </w:t>
      </w:r>
      <w:r>
        <w:t>имени</w:t>
      </w:r>
      <w:r>
        <w:rPr>
          <w:spacing w:val="-5"/>
        </w:rPr>
        <w:t xml:space="preserve"> </w:t>
      </w:r>
      <w:r>
        <w:t>существительного</w:t>
      </w:r>
      <w:r>
        <w:rPr>
          <w:spacing w:val="-8"/>
        </w:rPr>
        <w:t xml:space="preserve"> </w:t>
      </w:r>
      <w:r>
        <w:t>(a</w:t>
      </w:r>
      <w:r>
        <w:rPr>
          <w:spacing w:val="-2"/>
        </w:rPr>
        <w:t xml:space="preserve"> </w:t>
      </w:r>
      <w:proofErr w:type="spellStart"/>
      <w:r>
        <w:t>present</w:t>
      </w:r>
      <w:proofErr w:type="spellEnd"/>
      <w:r>
        <w:rPr>
          <w:spacing w:val="-3"/>
        </w:rPr>
        <w:t xml:space="preserve"> </w:t>
      </w:r>
      <w:r>
        <w:t>–</w:t>
      </w:r>
      <w:r>
        <w:rPr>
          <w:spacing w:val="-7"/>
        </w:rPr>
        <w:t xml:space="preserve"> </w:t>
      </w:r>
      <w:proofErr w:type="spellStart"/>
      <w:r>
        <w:t>to</w:t>
      </w:r>
      <w:proofErr w:type="spellEnd"/>
      <w:r>
        <w:rPr>
          <w:spacing w:val="-5"/>
        </w:rPr>
        <w:t xml:space="preserve"> </w:t>
      </w:r>
      <w:proofErr w:type="spellStart"/>
      <w:r>
        <w:t>present</w:t>
      </w:r>
      <w:proofErr w:type="spellEnd"/>
      <w:r>
        <w:t>),</w:t>
      </w:r>
      <w:r>
        <w:rPr>
          <w:spacing w:val="-6"/>
        </w:rPr>
        <w:t xml:space="preserve"> </w:t>
      </w:r>
      <w:r>
        <w:t>имя</w:t>
      </w:r>
      <w:r>
        <w:rPr>
          <w:spacing w:val="-5"/>
        </w:rPr>
        <w:t xml:space="preserve"> </w:t>
      </w:r>
      <w:r>
        <w:t>существительное</w:t>
      </w:r>
      <w:r>
        <w:rPr>
          <w:spacing w:val="-1"/>
        </w:rPr>
        <w:t xml:space="preserve"> </w:t>
      </w:r>
      <w:r>
        <w:t>от</w:t>
      </w:r>
      <w:r>
        <w:rPr>
          <w:spacing w:val="-5"/>
        </w:rPr>
        <w:t xml:space="preserve"> </w:t>
      </w:r>
      <w:r>
        <w:t>прилагательного (</w:t>
      </w:r>
      <w:proofErr w:type="spellStart"/>
      <w:r>
        <w:t>rich</w:t>
      </w:r>
      <w:proofErr w:type="spellEnd"/>
      <w:r>
        <w:t xml:space="preserve"> – </w:t>
      </w:r>
      <w:proofErr w:type="spellStart"/>
      <w:r>
        <w:t>the</w:t>
      </w:r>
      <w:proofErr w:type="spellEnd"/>
      <w:r>
        <w:t xml:space="preserve"> </w:t>
      </w:r>
      <w:proofErr w:type="spellStart"/>
      <w:r>
        <w:t>rich</w:t>
      </w:r>
      <w:proofErr w:type="spellEnd"/>
      <w:r>
        <w:t>);</w:t>
      </w:r>
    </w:p>
    <w:p w14:paraId="41B284B0" w14:textId="77777777" w:rsidR="00A43DD8" w:rsidRDefault="00983492">
      <w:pPr>
        <w:pStyle w:val="a3"/>
        <w:spacing w:before="1"/>
        <w:ind w:right="279"/>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78992E26" w14:textId="77777777" w:rsidR="00A43DD8" w:rsidRDefault="00983492">
      <w:pPr>
        <w:pStyle w:val="a3"/>
        <w:ind w:right="276"/>
      </w:pPr>
      <w:r>
        <w:t>распознавать и</w:t>
      </w:r>
      <w:r>
        <w:rPr>
          <w:spacing w:val="-2"/>
        </w:rPr>
        <w:t xml:space="preserve"> </w:t>
      </w:r>
      <w:r>
        <w:t>употреблять в</w:t>
      </w:r>
      <w:r>
        <w:rPr>
          <w:spacing w:val="-1"/>
        </w:rPr>
        <w:t xml:space="preserve"> </w:t>
      </w:r>
      <w:r>
        <w:t>устной и письменной</w:t>
      </w:r>
      <w:r>
        <w:rPr>
          <w:spacing w:val="-5"/>
        </w:rPr>
        <w:t xml:space="preserve"> </w:t>
      </w:r>
      <w:r>
        <w:t>речи различные средства</w:t>
      </w:r>
      <w:r>
        <w:rPr>
          <w:spacing w:val="-1"/>
        </w:rPr>
        <w:t xml:space="preserve"> </w:t>
      </w:r>
      <w:r>
        <w:t>связи в</w:t>
      </w:r>
      <w:r>
        <w:rPr>
          <w:spacing w:val="-1"/>
        </w:rPr>
        <w:t xml:space="preserve"> </w:t>
      </w:r>
      <w:r>
        <w:t>тексте для обеспечения логичности и целостности высказывания;</w:t>
      </w:r>
    </w:p>
    <w:p w14:paraId="278C5C52" w14:textId="77777777" w:rsidR="00A43DD8" w:rsidRDefault="00983492" w:rsidP="00983492">
      <w:pPr>
        <w:pStyle w:val="a4"/>
        <w:numPr>
          <w:ilvl w:val="0"/>
          <w:numId w:val="110"/>
        </w:numPr>
        <w:tabs>
          <w:tab w:val="left" w:pos="1233"/>
        </w:tabs>
        <w:ind w:left="285" w:right="274" w:firstLine="707"/>
        <w:jc w:val="both"/>
      </w:pPr>
      <w:r>
        <w:t>понимать особенностей структуры простых и сложных предложений</w:t>
      </w:r>
      <w:r>
        <w:rPr>
          <w:spacing w:val="-3"/>
        </w:rPr>
        <w:t xml:space="preserve"> </w:t>
      </w:r>
      <w:r>
        <w:t>английского языка, различных коммуникативных типов предложений английского языка;</w:t>
      </w:r>
    </w:p>
    <w:p w14:paraId="4EBE7AA6" w14:textId="77777777" w:rsidR="00A43DD8" w:rsidRDefault="00983492">
      <w:pPr>
        <w:pStyle w:val="a3"/>
        <w:spacing w:before="1" w:line="251" w:lineRule="exact"/>
        <w:ind w:left="993" w:firstLine="0"/>
      </w:pPr>
      <w:r>
        <w:t>распознавать</w:t>
      </w:r>
      <w:r>
        <w:rPr>
          <w:spacing w:val="-12"/>
        </w:rPr>
        <w:t xml:space="preserve"> </w:t>
      </w:r>
      <w:r>
        <w:t>и</w:t>
      </w:r>
      <w:r>
        <w:rPr>
          <w:spacing w:val="-11"/>
        </w:rPr>
        <w:t xml:space="preserve"> </w:t>
      </w:r>
      <w:r>
        <w:t>употреблять</w:t>
      </w:r>
      <w:r>
        <w:rPr>
          <w:spacing w:val="-10"/>
        </w:rPr>
        <w:t xml:space="preserve"> </w:t>
      </w:r>
      <w:r>
        <w:t>в</w:t>
      </w:r>
      <w:r>
        <w:rPr>
          <w:spacing w:val="-14"/>
        </w:rPr>
        <w:t xml:space="preserve"> </w:t>
      </w:r>
      <w:r>
        <w:t>устной</w:t>
      </w:r>
      <w:r>
        <w:rPr>
          <w:spacing w:val="-13"/>
        </w:rPr>
        <w:t xml:space="preserve"> </w:t>
      </w:r>
      <w:r>
        <w:t>и</w:t>
      </w:r>
      <w:r>
        <w:rPr>
          <w:spacing w:val="-10"/>
        </w:rPr>
        <w:t xml:space="preserve"> </w:t>
      </w:r>
      <w:r>
        <w:t>письменной</w:t>
      </w:r>
      <w:r>
        <w:rPr>
          <w:spacing w:val="-10"/>
        </w:rPr>
        <w:t xml:space="preserve"> </w:t>
      </w:r>
      <w:r>
        <w:rPr>
          <w:spacing w:val="-2"/>
        </w:rPr>
        <w:t>речи:</w:t>
      </w:r>
    </w:p>
    <w:p w14:paraId="7C74095E" w14:textId="77777777" w:rsidR="00A43DD8" w:rsidRDefault="00983492" w:rsidP="00983492">
      <w:pPr>
        <w:pStyle w:val="a4"/>
        <w:numPr>
          <w:ilvl w:val="1"/>
          <w:numId w:val="110"/>
        </w:numPr>
        <w:tabs>
          <w:tab w:val="left" w:pos="1278"/>
        </w:tabs>
        <w:spacing w:line="267" w:lineRule="exact"/>
        <w:ind w:left="1278" w:hanging="285"/>
      </w:pPr>
      <w:r>
        <w:t>предложения</w:t>
      </w:r>
      <w:r>
        <w:rPr>
          <w:spacing w:val="-14"/>
        </w:rPr>
        <w:t xml:space="preserve"> </w:t>
      </w:r>
      <w:r>
        <w:t>со</w:t>
      </w:r>
      <w:r>
        <w:rPr>
          <w:spacing w:val="-12"/>
        </w:rPr>
        <w:t xml:space="preserve"> </w:t>
      </w:r>
      <w:r>
        <w:t>сложным</w:t>
      </w:r>
      <w:r>
        <w:rPr>
          <w:spacing w:val="-14"/>
        </w:rPr>
        <w:t xml:space="preserve"> </w:t>
      </w:r>
      <w:r>
        <w:t>дополнением</w:t>
      </w:r>
      <w:r>
        <w:rPr>
          <w:spacing w:val="-12"/>
        </w:rPr>
        <w:t xml:space="preserve"> </w:t>
      </w:r>
      <w:r>
        <w:t>(</w:t>
      </w:r>
      <w:proofErr w:type="spellStart"/>
      <w:r>
        <w:t>Complex</w:t>
      </w:r>
      <w:proofErr w:type="spellEnd"/>
      <w:r>
        <w:rPr>
          <w:spacing w:val="-8"/>
        </w:rPr>
        <w:t xml:space="preserve"> </w:t>
      </w:r>
      <w:r>
        <w:rPr>
          <w:spacing w:val="-2"/>
        </w:rPr>
        <w:t>Object);</w:t>
      </w:r>
    </w:p>
    <w:p w14:paraId="0A985DE7" w14:textId="77777777" w:rsidR="00A43DD8" w:rsidRDefault="00983492" w:rsidP="00983492">
      <w:pPr>
        <w:pStyle w:val="a4"/>
        <w:numPr>
          <w:ilvl w:val="1"/>
          <w:numId w:val="110"/>
        </w:numPr>
        <w:tabs>
          <w:tab w:val="left" w:pos="1278"/>
        </w:tabs>
        <w:spacing w:before="2" w:line="268" w:lineRule="exact"/>
        <w:ind w:left="1278" w:hanging="285"/>
      </w:pPr>
      <w:r>
        <w:t>все</w:t>
      </w:r>
      <w:r>
        <w:rPr>
          <w:spacing w:val="-14"/>
        </w:rPr>
        <w:t xml:space="preserve"> </w:t>
      </w:r>
      <w:r>
        <w:t>типы</w:t>
      </w:r>
      <w:r>
        <w:rPr>
          <w:spacing w:val="-8"/>
        </w:rPr>
        <w:t xml:space="preserve"> </w:t>
      </w:r>
      <w:r>
        <w:t>вопросительных</w:t>
      </w:r>
      <w:r>
        <w:rPr>
          <w:spacing w:val="-14"/>
        </w:rPr>
        <w:t xml:space="preserve"> </w:t>
      </w:r>
      <w:r>
        <w:t>предложений</w:t>
      </w:r>
      <w:r>
        <w:rPr>
          <w:spacing w:val="-9"/>
        </w:rPr>
        <w:t xml:space="preserve"> </w:t>
      </w:r>
      <w:r>
        <w:t>в</w:t>
      </w:r>
      <w:r>
        <w:rPr>
          <w:spacing w:val="-10"/>
        </w:rPr>
        <w:t xml:space="preserve"> </w:t>
      </w:r>
      <w:proofErr w:type="spellStart"/>
      <w:r>
        <w:t>Past</w:t>
      </w:r>
      <w:proofErr w:type="spellEnd"/>
      <w:r>
        <w:rPr>
          <w:spacing w:val="-9"/>
        </w:rPr>
        <w:t xml:space="preserve"> </w:t>
      </w:r>
      <w:proofErr w:type="spellStart"/>
      <w:r>
        <w:t>Perfect</w:t>
      </w:r>
      <w:proofErr w:type="spellEnd"/>
      <w:r>
        <w:rPr>
          <w:spacing w:val="-9"/>
        </w:rPr>
        <w:t xml:space="preserve"> </w:t>
      </w:r>
      <w:proofErr w:type="spellStart"/>
      <w:r>
        <w:rPr>
          <w:spacing w:val="-2"/>
        </w:rPr>
        <w:t>Tense</w:t>
      </w:r>
      <w:proofErr w:type="spellEnd"/>
      <w:r>
        <w:rPr>
          <w:spacing w:val="-2"/>
        </w:rPr>
        <w:t>;</w:t>
      </w:r>
    </w:p>
    <w:p w14:paraId="1257190C" w14:textId="77777777" w:rsidR="00A43DD8" w:rsidRDefault="00983492" w:rsidP="00983492">
      <w:pPr>
        <w:pStyle w:val="a4"/>
        <w:numPr>
          <w:ilvl w:val="1"/>
          <w:numId w:val="110"/>
        </w:numPr>
        <w:tabs>
          <w:tab w:val="left" w:pos="1275"/>
        </w:tabs>
        <w:ind w:right="450" w:firstLine="707"/>
        <w:jc w:val="left"/>
      </w:pPr>
      <w:r>
        <w:t>повествовательные</w:t>
      </w:r>
      <w:r>
        <w:rPr>
          <w:spacing w:val="-4"/>
        </w:rPr>
        <w:t xml:space="preserve"> </w:t>
      </w:r>
      <w:r>
        <w:t>(утвердительные</w:t>
      </w:r>
      <w:r>
        <w:rPr>
          <w:spacing w:val="-4"/>
        </w:rPr>
        <w:t xml:space="preserve"> </w:t>
      </w:r>
      <w:r>
        <w:t>и</w:t>
      </w:r>
      <w:r>
        <w:rPr>
          <w:spacing w:val="-4"/>
        </w:rPr>
        <w:t xml:space="preserve"> </w:t>
      </w:r>
      <w:r>
        <w:t>отрицательные),</w:t>
      </w:r>
      <w:r>
        <w:rPr>
          <w:spacing w:val="-4"/>
        </w:rPr>
        <w:t xml:space="preserve"> </w:t>
      </w:r>
      <w:r>
        <w:t>вопросительные</w:t>
      </w:r>
      <w:r>
        <w:rPr>
          <w:spacing w:val="-4"/>
        </w:rPr>
        <w:t xml:space="preserve"> </w:t>
      </w:r>
      <w:r>
        <w:t>и</w:t>
      </w:r>
      <w:r>
        <w:rPr>
          <w:spacing w:val="-4"/>
        </w:rPr>
        <w:t xml:space="preserve"> </w:t>
      </w:r>
      <w:proofErr w:type="gramStart"/>
      <w:r>
        <w:t xml:space="preserve">побудитель- </w:t>
      </w:r>
      <w:proofErr w:type="spellStart"/>
      <w:r>
        <w:t>ные</w:t>
      </w:r>
      <w:proofErr w:type="spellEnd"/>
      <w:proofErr w:type="gramEnd"/>
      <w:r>
        <w:t xml:space="preserve"> предложения в косвенной речи в настоящем и прошедшем времени;</w:t>
      </w:r>
    </w:p>
    <w:p w14:paraId="3268A8B1" w14:textId="77777777" w:rsidR="00A43DD8" w:rsidRDefault="00983492" w:rsidP="00983492">
      <w:pPr>
        <w:pStyle w:val="a4"/>
        <w:numPr>
          <w:ilvl w:val="1"/>
          <w:numId w:val="110"/>
        </w:numPr>
        <w:tabs>
          <w:tab w:val="left" w:pos="1278"/>
        </w:tabs>
        <w:spacing w:line="268" w:lineRule="exact"/>
        <w:ind w:left="1278" w:hanging="285"/>
        <w:jc w:val="left"/>
      </w:pPr>
      <w:r>
        <w:t>согласование</w:t>
      </w:r>
      <w:r>
        <w:rPr>
          <w:spacing w:val="-9"/>
        </w:rPr>
        <w:t xml:space="preserve"> </w:t>
      </w:r>
      <w:proofErr w:type="spellStart"/>
      <w:r>
        <w:t>времѐн</w:t>
      </w:r>
      <w:proofErr w:type="spellEnd"/>
      <w:r>
        <w:rPr>
          <w:spacing w:val="-9"/>
        </w:rPr>
        <w:t xml:space="preserve"> </w:t>
      </w:r>
      <w:r>
        <w:t>в</w:t>
      </w:r>
      <w:r>
        <w:rPr>
          <w:spacing w:val="-11"/>
        </w:rPr>
        <w:t xml:space="preserve"> </w:t>
      </w:r>
      <w:r>
        <w:t>рамках</w:t>
      </w:r>
      <w:r>
        <w:rPr>
          <w:spacing w:val="-8"/>
        </w:rPr>
        <w:t xml:space="preserve"> </w:t>
      </w:r>
      <w:r>
        <w:t>сложного</w:t>
      </w:r>
      <w:r>
        <w:rPr>
          <w:spacing w:val="-9"/>
        </w:rPr>
        <w:t xml:space="preserve"> </w:t>
      </w:r>
      <w:r>
        <w:rPr>
          <w:spacing w:val="-2"/>
        </w:rPr>
        <w:t>предложения;</w:t>
      </w:r>
    </w:p>
    <w:p w14:paraId="741C6524" w14:textId="77777777" w:rsidR="00A43DD8" w:rsidRDefault="00983492" w:rsidP="00983492">
      <w:pPr>
        <w:pStyle w:val="a4"/>
        <w:numPr>
          <w:ilvl w:val="1"/>
          <w:numId w:val="110"/>
        </w:numPr>
        <w:tabs>
          <w:tab w:val="left" w:pos="1275"/>
        </w:tabs>
        <w:ind w:right="498" w:firstLine="707"/>
        <w:jc w:val="left"/>
      </w:pPr>
      <w:r>
        <w:t>согласование</w:t>
      </w:r>
      <w:r>
        <w:rPr>
          <w:spacing w:val="33"/>
        </w:rPr>
        <w:t xml:space="preserve"> </w:t>
      </w:r>
      <w:r>
        <w:t>подлежащего,</w:t>
      </w:r>
      <w:r>
        <w:rPr>
          <w:spacing w:val="35"/>
        </w:rPr>
        <w:t xml:space="preserve"> </w:t>
      </w:r>
      <w:r>
        <w:t>выраженного</w:t>
      </w:r>
      <w:r>
        <w:rPr>
          <w:spacing w:val="33"/>
        </w:rPr>
        <w:t xml:space="preserve"> </w:t>
      </w:r>
      <w:r>
        <w:t>собирательным</w:t>
      </w:r>
      <w:r>
        <w:rPr>
          <w:spacing w:val="33"/>
        </w:rPr>
        <w:t xml:space="preserve"> </w:t>
      </w:r>
      <w:r>
        <w:t>существительным</w:t>
      </w:r>
      <w:r>
        <w:rPr>
          <w:spacing w:val="35"/>
        </w:rPr>
        <w:t xml:space="preserve"> </w:t>
      </w:r>
      <w:r>
        <w:t>(</w:t>
      </w:r>
      <w:proofErr w:type="spellStart"/>
      <w:r>
        <w:t>family</w:t>
      </w:r>
      <w:proofErr w:type="spellEnd"/>
      <w:r>
        <w:t xml:space="preserve">, </w:t>
      </w:r>
      <w:proofErr w:type="spellStart"/>
      <w:r>
        <w:t>police</w:t>
      </w:r>
      <w:proofErr w:type="spellEnd"/>
      <w:r>
        <w:t>), со сказуемым;</w:t>
      </w:r>
    </w:p>
    <w:p w14:paraId="006103ED" w14:textId="77777777" w:rsidR="00A43DD8" w:rsidRDefault="00A43DD8">
      <w:pPr>
        <w:pStyle w:val="a4"/>
        <w:jc w:val="left"/>
        <w:sectPr w:rsidR="00A43DD8">
          <w:pgSz w:w="11920" w:h="16850"/>
          <w:pgMar w:top="1700" w:right="566" w:bottom="780" w:left="1417" w:header="0" w:footer="597" w:gutter="0"/>
          <w:cols w:space="720"/>
        </w:sectPr>
      </w:pPr>
    </w:p>
    <w:p w14:paraId="24E059AA" w14:textId="77777777" w:rsidR="00A43DD8" w:rsidRPr="00EC3F7D" w:rsidRDefault="00983492" w:rsidP="00983492">
      <w:pPr>
        <w:pStyle w:val="a4"/>
        <w:numPr>
          <w:ilvl w:val="1"/>
          <w:numId w:val="110"/>
        </w:numPr>
        <w:tabs>
          <w:tab w:val="left" w:pos="1278"/>
        </w:tabs>
        <w:spacing w:before="75"/>
        <w:ind w:left="1278" w:hanging="285"/>
        <w:jc w:val="left"/>
        <w:rPr>
          <w:lang w:val="en-US"/>
        </w:rPr>
      </w:pPr>
      <w:r>
        <w:lastRenderedPageBreak/>
        <w:t>конструкции</w:t>
      </w:r>
      <w:r w:rsidRPr="00EC3F7D">
        <w:rPr>
          <w:spacing w:val="-10"/>
          <w:lang w:val="en-US"/>
        </w:rPr>
        <w:t xml:space="preserve"> </w:t>
      </w:r>
      <w:r>
        <w:t>с</w:t>
      </w:r>
      <w:r w:rsidRPr="00EC3F7D">
        <w:rPr>
          <w:spacing w:val="-8"/>
          <w:lang w:val="en-US"/>
        </w:rPr>
        <w:t xml:space="preserve"> </w:t>
      </w:r>
      <w:r>
        <w:t>глаголами</w:t>
      </w:r>
      <w:r w:rsidRPr="00EC3F7D">
        <w:rPr>
          <w:spacing w:val="-13"/>
          <w:lang w:val="en-US"/>
        </w:rPr>
        <w:t xml:space="preserve"> </w:t>
      </w:r>
      <w:r>
        <w:t>на</w:t>
      </w:r>
      <w:r w:rsidRPr="00EC3F7D">
        <w:rPr>
          <w:spacing w:val="-6"/>
          <w:lang w:val="en-US"/>
        </w:rPr>
        <w:t xml:space="preserve"> </w:t>
      </w:r>
      <w:r w:rsidRPr="00EC3F7D">
        <w:rPr>
          <w:lang w:val="en-US"/>
        </w:rPr>
        <w:t>-</w:t>
      </w:r>
      <w:proofErr w:type="spellStart"/>
      <w:r w:rsidRPr="00EC3F7D">
        <w:rPr>
          <w:lang w:val="en-US"/>
        </w:rPr>
        <w:t>ing</w:t>
      </w:r>
      <w:proofErr w:type="spellEnd"/>
      <w:r w:rsidRPr="00EC3F7D">
        <w:rPr>
          <w:lang w:val="en-US"/>
        </w:rPr>
        <w:t>:</w:t>
      </w:r>
      <w:r w:rsidRPr="00EC3F7D">
        <w:rPr>
          <w:spacing w:val="-5"/>
          <w:lang w:val="en-US"/>
        </w:rPr>
        <w:t xml:space="preserve"> </w:t>
      </w:r>
      <w:r w:rsidRPr="00EC3F7D">
        <w:rPr>
          <w:lang w:val="en-US"/>
        </w:rPr>
        <w:t>to</w:t>
      </w:r>
      <w:r w:rsidRPr="00EC3F7D">
        <w:rPr>
          <w:spacing w:val="-8"/>
          <w:lang w:val="en-US"/>
        </w:rPr>
        <w:t xml:space="preserve"> </w:t>
      </w:r>
      <w:r w:rsidRPr="00EC3F7D">
        <w:rPr>
          <w:lang w:val="en-US"/>
        </w:rPr>
        <w:t>love/hate</w:t>
      </w:r>
      <w:r w:rsidRPr="00EC3F7D">
        <w:rPr>
          <w:spacing w:val="-7"/>
          <w:lang w:val="en-US"/>
        </w:rPr>
        <w:t xml:space="preserve"> </w:t>
      </w:r>
      <w:r w:rsidRPr="00EC3F7D">
        <w:rPr>
          <w:lang w:val="en-US"/>
        </w:rPr>
        <w:t>doing</w:t>
      </w:r>
      <w:r w:rsidRPr="00EC3F7D">
        <w:rPr>
          <w:spacing w:val="-13"/>
          <w:lang w:val="en-US"/>
        </w:rPr>
        <w:t xml:space="preserve"> </w:t>
      </w:r>
      <w:r w:rsidRPr="00EC3F7D">
        <w:rPr>
          <w:spacing w:val="-2"/>
          <w:lang w:val="en-US"/>
        </w:rPr>
        <w:t>something;</w:t>
      </w:r>
    </w:p>
    <w:p w14:paraId="4DDC9BEF" w14:textId="77777777" w:rsidR="00A43DD8" w:rsidRPr="00EC3F7D" w:rsidRDefault="00983492" w:rsidP="00983492">
      <w:pPr>
        <w:pStyle w:val="a4"/>
        <w:numPr>
          <w:ilvl w:val="1"/>
          <w:numId w:val="110"/>
        </w:numPr>
        <w:tabs>
          <w:tab w:val="left" w:pos="1278"/>
        </w:tabs>
        <w:spacing w:before="2" w:line="269" w:lineRule="exact"/>
        <w:ind w:left="1278" w:hanging="285"/>
        <w:jc w:val="left"/>
        <w:rPr>
          <w:lang w:val="en-US"/>
        </w:rPr>
      </w:pPr>
      <w:r>
        <w:t>конструкции</w:t>
      </w:r>
      <w:r w:rsidRPr="00EC3F7D">
        <w:rPr>
          <w:lang w:val="en-US"/>
        </w:rPr>
        <w:t>,</w:t>
      </w:r>
      <w:r w:rsidRPr="00EC3F7D">
        <w:rPr>
          <w:spacing w:val="-15"/>
          <w:lang w:val="en-US"/>
        </w:rPr>
        <w:t xml:space="preserve"> </w:t>
      </w:r>
      <w:r>
        <w:t>содержащие</w:t>
      </w:r>
      <w:r w:rsidRPr="00EC3F7D">
        <w:rPr>
          <w:spacing w:val="-10"/>
          <w:lang w:val="en-US"/>
        </w:rPr>
        <w:t xml:space="preserve"> </w:t>
      </w:r>
      <w:r>
        <w:t>глаголы</w:t>
      </w:r>
      <w:r w:rsidRPr="00EC3F7D">
        <w:rPr>
          <w:lang w:val="en-US"/>
        </w:rPr>
        <w:t>-</w:t>
      </w:r>
      <w:r>
        <w:t>связки</w:t>
      </w:r>
      <w:r w:rsidRPr="00EC3F7D">
        <w:rPr>
          <w:spacing w:val="-14"/>
          <w:lang w:val="en-US"/>
        </w:rPr>
        <w:t xml:space="preserve"> </w:t>
      </w:r>
      <w:r w:rsidRPr="00EC3F7D">
        <w:rPr>
          <w:lang w:val="en-US"/>
        </w:rPr>
        <w:t>to</w:t>
      </w:r>
      <w:r w:rsidRPr="00EC3F7D">
        <w:rPr>
          <w:spacing w:val="-11"/>
          <w:lang w:val="en-US"/>
        </w:rPr>
        <w:t xml:space="preserve"> </w:t>
      </w:r>
      <w:r w:rsidRPr="00EC3F7D">
        <w:rPr>
          <w:lang w:val="en-US"/>
        </w:rPr>
        <w:t>be/to</w:t>
      </w:r>
      <w:r w:rsidRPr="00EC3F7D">
        <w:rPr>
          <w:spacing w:val="-12"/>
          <w:lang w:val="en-US"/>
        </w:rPr>
        <w:t xml:space="preserve"> </w:t>
      </w:r>
      <w:r w:rsidRPr="00EC3F7D">
        <w:rPr>
          <w:lang w:val="en-US"/>
        </w:rPr>
        <w:t>look/to</w:t>
      </w:r>
      <w:r w:rsidRPr="00EC3F7D">
        <w:rPr>
          <w:spacing w:val="-11"/>
          <w:lang w:val="en-US"/>
        </w:rPr>
        <w:t xml:space="preserve"> </w:t>
      </w:r>
      <w:r w:rsidRPr="00EC3F7D">
        <w:rPr>
          <w:lang w:val="en-US"/>
        </w:rPr>
        <w:t>feel/to</w:t>
      </w:r>
      <w:r w:rsidRPr="00EC3F7D">
        <w:rPr>
          <w:spacing w:val="-10"/>
          <w:lang w:val="en-US"/>
        </w:rPr>
        <w:t xml:space="preserve"> </w:t>
      </w:r>
      <w:r w:rsidRPr="00EC3F7D">
        <w:rPr>
          <w:spacing w:val="-2"/>
          <w:lang w:val="en-US"/>
        </w:rPr>
        <w:t>seem;</w:t>
      </w:r>
    </w:p>
    <w:p w14:paraId="23570B80" w14:textId="77777777" w:rsidR="00A43DD8" w:rsidRPr="00EC3F7D" w:rsidRDefault="00983492" w:rsidP="00983492">
      <w:pPr>
        <w:pStyle w:val="a4"/>
        <w:numPr>
          <w:ilvl w:val="1"/>
          <w:numId w:val="110"/>
        </w:numPr>
        <w:tabs>
          <w:tab w:val="left" w:pos="1278"/>
        </w:tabs>
        <w:spacing w:line="269" w:lineRule="exact"/>
        <w:ind w:left="1278" w:hanging="285"/>
        <w:jc w:val="left"/>
        <w:rPr>
          <w:lang w:val="en-US"/>
        </w:rPr>
      </w:pPr>
      <w:r>
        <w:t>конструкции</w:t>
      </w:r>
      <w:r w:rsidRPr="00EC3F7D">
        <w:rPr>
          <w:spacing w:val="-12"/>
          <w:lang w:val="en-US"/>
        </w:rPr>
        <w:t xml:space="preserve"> </w:t>
      </w:r>
      <w:proofErr w:type="spellStart"/>
      <w:r w:rsidRPr="00EC3F7D">
        <w:rPr>
          <w:lang w:val="en-US"/>
        </w:rPr>
        <w:t>be</w:t>
      </w:r>
      <w:proofErr w:type="spellEnd"/>
      <w:r w:rsidRPr="00EC3F7D">
        <w:rPr>
          <w:lang w:val="en-US"/>
        </w:rPr>
        <w:t>/get</w:t>
      </w:r>
      <w:r w:rsidRPr="00EC3F7D">
        <w:rPr>
          <w:spacing w:val="-5"/>
          <w:lang w:val="en-US"/>
        </w:rPr>
        <w:t xml:space="preserve"> </w:t>
      </w:r>
      <w:r w:rsidRPr="00EC3F7D">
        <w:rPr>
          <w:lang w:val="en-US"/>
        </w:rPr>
        <w:t>used</w:t>
      </w:r>
      <w:r w:rsidRPr="00EC3F7D">
        <w:rPr>
          <w:spacing w:val="-8"/>
          <w:lang w:val="en-US"/>
        </w:rPr>
        <w:t xml:space="preserve"> </w:t>
      </w:r>
      <w:r w:rsidRPr="00EC3F7D">
        <w:rPr>
          <w:lang w:val="en-US"/>
        </w:rPr>
        <w:t>to</w:t>
      </w:r>
      <w:r w:rsidRPr="00EC3F7D">
        <w:rPr>
          <w:spacing w:val="-6"/>
          <w:lang w:val="en-US"/>
        </w:rPr>
        <w:t xml:space="preserve"> </w:t>
      </w:r>
      <w:r w:rsidRPr="00EC3F7D">
        <w:rPr>
          <w:lang w:val="en-US"/>
        </w:rPr>
        <w:t>do</w:t>
      </w:r>
      <w:r w:rsidRPr="00EC3F7D">
        <w:rPr>
          <w:spacing w:val="-5"/>
          <w:lang w:val="en-US"/>
        </w:rPr>
        <w:t xml:space="preserve"> </w:t>
      </w:r>
      <w:r w:rsidRPr="00EC3F7D">
        <w:rPr>
          <w:lang w:val="en-US"/>
        </w:rPr>
        <w:t>something;</w:t>
      </w:r>
      <w:r w:rsidRPr="00EC3F7D">
        <w:rPr>
          <w:spacing w:val="-4"/>
          <w:lang w:val="en-US"/>
        </w:rPr>
        <w:t xml:space="preserve"> </w:t>
      </w:r>
      <w:r w:rsidRPr="00EC3F7D">
        <w:rPr>
          <w:lang w:val="en-US"/>
        </w:rPr>
        <w:t>be/get</w:t>
      </w:r>
      <w:r w:rsidRPr="00EC3F7D">
        <w:rPr>
          <w:spacing w:val="-7"/>
          <w:lang w:val="en-US"/>
        </w:rPr>
        <w:t xml:space="preserve"> </w:t>
      </w:r>
      <w:r w:rsidRPr="00EC3F7D">
        <w:rPr>
          <w:lang w:val="en-US"/>
        </w:rPr>
        <w:t>used</w:t>
      </w:r>
      <w:r w:rsidRPr="00EC3F7D">
        <w:rPr>
          <w:spacing w:val="-10"/>
          <w:lang w:val="en-US"/>
        </w:rPr>
        <w:t xml:space="preserve"> </w:t>
      </w:r>
      <w:r w:rsidRPr="00EC3F7D">
        <w:rPr>
          <w:lang w:val="en-US"/>
        </w:rPr>
        <w:t>doing</w:t>
      </w:r>
      <w:r w:rsidRPr="00EC3F7D">
        <w:rPr>
          <w:spacing w:val="-9"/>
          <w:lang w:val="en-US"/>
        </w:rPr>
        <w:t xml:space="preserve"> </w:t>
      </w:r>
      <w:r w:rsidRPr="00EC3F7D">
        <w:rPr>
          <w:spacing w:val="-2"/>
          <w:lang w:val="en-US"/>
        </w:rPr>
        <w:t>something;</w:t>
      </w:r>
    </w:p>
    <w:p w14:paraId="5D60E1A6" w14:textId="77777777" w:rsidR="00A43DD8" w:rsidRDefault="00983492" w:rsidP="00983492">
      <w:pPr>
        <w:pStyle w:val="a4"/>
        <w:numPr>
          <w:ilvl w:val="1"/>
          <w:numId w:val="110"/>
        </w:numPr>
        <w:tabs>
          <w:tab w:val="left" w:pos="1278"/>
        </w:tabs>
        <w:spacing w:line="268" w:lineRule="exact"/>
        <w:ind w:left="1278" w:hanging="285"/>
        <w:jc w:val="left"/>
      </w:pPr>
      <w:r>
        <w:t>конструкцию</w:t>
      </w:r>
      <w:r>
        <w:rPr>
          <w:spacing w:val="-4"/>
        </w:rPr>
        <w:t xml:space="preserve"> </w:t>
      </w:r>
      <w:proofErr w:type="spellStart"/>
      <w:r>
        <w:t>both</w:t>
      </w:r>
      <w:proofErr w:type="spellEnd"/>
      <w:r>
        <w:rPr>
          <w:spacing w:val="-8"/>
        </w:rPr>
        <w:t xml:space="preserve"> </w:t>
      </w:r>
      <w:r>
        <w:t>…</w:t>
      </w:r>
      <w:r>
        <w:rPr>
          <w:spacing w:val="-7"/>
        </w:rPr>
        <w:t xml:space="preserve"> </w:t>
      </w:r>
      <w:proofErr w:type="spellStart"/>
      <w:r>
        <w:t>and</w:t>
      </w:r>
      <w:proofErr w:type="spellEnd"/>
      <w:r>
        <w:rPr>
          <w:spacing w:val="-9"/>
        </w:rPr>
        <w:t xml:space="preserve"> </w:t>
      </w:r>
      <w:r>
        <w:rPr>
          <w:spacing w:val="-5"/>
        </w:rPr>
        <w:t>…;</w:t>
      </w:r>
    </w:p>
    <w:p w14:paraId="68BD8753" w14:textId="77777777" w:rsidR="00A43DD8" w:rsidRPr="00EC3F7D" w:rsidRDefault="00983492" w:rsidP="00983492">
      <w:pPr>
        <w:pStyle w:val="a4"/>
        <w:numPr>
          <w:ilvl w:val="1"/>
          <w:numId w:val="110"/>
        </w:numPr>
        <w:tabs>
          <w:tab w:val="left" w:pos="1275"/>
        </w:tabs>
        <w:ind w:right="270" w:firstLine="707"/>
        <w:jc w:val="left"/>
        <w:rPr>
          <w:lang w:val="en-US"/>
        </w:rPr>
      </w:pPr>
      <w:r>
        <w:t>конструкции</w:t>
      </w:r>
      <w:r w:rsidRPr="00EC3F7D">
        <w:rPr>
          <w:lang w:val="en-US"/>
        </w:rPr>
        <w:t xml:space="preserve"> c </w:t>
      </w:r>
      <w:r>
        <w:t>глаголами</w:t>
      </w:r>
      <w:r w:rsidRPr="00EC3F7D">
        <w:rPr>
          <w:lang w:val="en-US"/>
        </w:rPr>
        <w:t xml:space="preserve"> to stop, to remember, to forget (</w:t>
      </w:r>
      <w:r>
        <w:t>разница</w:t>
      </w:r>
      <w:r w:rsidRPr="00EC3F7D">
        <w:rPr>
          <w:lang w:val="en-US"/>
        </w:rPr>
        <w:t xml:space="preserve"> </w:t>
      </w:r>
      <w:r>
        <w:t>в</w:t>
      </w:r>
      <w:r w:rsidRPr="00EC3F7D">
        <w:rPr>
          <w:lang w:val="en-US"/>
        </w:rPr>
        <w:t xml:space="preserve"> </w:t>
      </w:r>
      <w:r>
        <w:t>значении</w:t>
      </w:r>
      <w:r w:rsidRPr="00EC3F7D">
        <w:rPr>
          <w:lang w:val="en-US"/>
        </w:rPr>
        <w:t xml:space="preserve"> to stop doing </w:t>
      </w:r>
      <w:proofErr w:type="spellStart"/>
      <w:r w:rsidRPr="00EC3F7D">
        <w:rPr>
          <w:lang w:val="en-US"/>
        </w:rPr>
        <w:t>smth</w:t>
      </w:r>
      <w:proofErr w:type="spellEnd"/>
      <w:r w:rsidRPr="00EC3F7D">
        <w:rPr>
          <w:lang w:val="en-US"/>
        </w:rPr>
        <w:t xml:space="preserve"> </w:t>
      </w:r>
      <w:r>
        <w:t>и</w:t>
      </w:r>
      <w:r w:rsidRPr="00EC3F7D">
        <w:rPr>
          <w:lang w:val="en-US"/>
        </w:rPr>
        <w:t xml:space="preserve"> to stop to do </w:t>
      </w:r>
      <w:proofErr w:type="spellStart"/>
      <w:r w:rsidRPr="00EC3F7D">
        <w:rPr>
          <w:lang w:val="en-US"/>
        </w:rPr>
        <w:t>smth</w:t>
      </w:r>
      <w:proofErr w:type="spellEnd"/>
      <w:r w:rsidRPr="00EC3F7D">
        <w:rPr>
          <w:lang w:val="en-US"/>
        </w:rPr>
        <w:t>);</w:t>
      </w:r>
    </w:p>
    <w:p w14:paraId="49FD7C2E" w14:textId="77777777" w:rsidR="00A43DD8" w:rsidRPr="00EC3F7D" w:rsidRDefault="00983492" w:rsidP="00983492">
      <w:pPr>
        <w:pStyle w:val="a4"/>
        <w:numPr>
          <w:ilvl w:val="1"/>
          <w:numId w:val="110"/>
        </w:numPr>
        <w:tabs>
          <w:tab w:val="left" w:pos="1277"/>
        </w:tabs>
        <w:spacing w:line="242" w:lineRule="auto"/>
        <w:ind w:right="360" w:firstLine="707"/>
        <w:jc w:val="left"/>
        <w:rPr>
          <w:lang w:val="en-US"/>
        </w:rPr>
      </w:pPr>
      <w:r>
        <w:t>глаголы</w:t>
      </w:r>
      <w:r w:rsidRPr="00EC3F7D">
        <w:rPr>
          <w:spacing w:val="-5"/>
          <w:lang w:val="en-US"/>
        </w:rPr>
        <w:t xml:space="preserve"> </w:t>
      </w:r>
      <w:r>
        <w:t>в</w:t>
      </w:r>
      <w:r w:rsidRPr="00EC3F7D">
        <w:rPr>
          <w:spacing w:val="-2"/>
          <w:lang w:val="en-US"/>
        </w:rPr>
        <w:t xml:space="preserve"> </w:t>
      </w:r>
      <w:r>
        <w:t>видовременных</w:t>
      </w:r>
      <w:r w:rsidRPr="00EC3F7D">
        <w:rPr>
          <w:spacing w:val="-2"/>
          <w:lang w:val="en-US"/>
        </w:rPr>
        <w:t xml:space="preserve"> </w:t>
      </w:r>
      <w:r>
        <w:t>формах</w:t>
      </w:r>
      <w:r w:rsidRPr="00EC3F7D">
        <w:rPr>
          <w:spacing w:val="-5"/>
          <w:lang w:val="en-US"/>
        </w:rPr>
        <w:t xml:space="preserve"> </w:t>
      </w:r>
      <w:r>
        <w:t>действительного</w:t>
      </w:r>
      <w:r w:rsidRPr="00EC3F7D">
        <w:rPr>
          <w:spacing w:val="-2"/>
          <w:lang w:val="en-US"/>
        </w:rPr>
        <w:t xml:space="preserve"> </w:t>
      </w:r>
      <w:r>
        <w:t>залога</w:t>
      </w:r>
      <w:r w:rsidRPr="00EC3F7D">
        <w:rPr>
          <w:spacing w:val="-2"/>
          <w:lang w:val="en-US"/>
        </w:rPr>
        <w:t xml:space="preserve"> </w:t>
      </w:r>
      <w:r>
        <w:t>в</w:t>
      </w:r>
      <w:r w:rsidRPr="00EC3F7D">
        <w:rPr>
          <w:spacing w:val="-4"/>
          <w:lang w:val="en-US"/>
        </w:rPr>
        <w:t xml:space="preserve"> </w:t>
      </w:r>
      <w:r>
        <w:t>изъявительном</w:t>
      </w:r>
      <w:r w:rsidRPr="00EC3F7D">
        <w:rPr>
          <w:spacing w:val="-8"/>
          <w:lang w:val="en-US"/>
        </w:rPr>
        <w:t xml:space="preserve"> </w:t>
      </w:r>
      <w:r>
        <w:t>наклонении</w:t>
      </w:r>
      <w:r w:rsidRPr="00EC3F7D">
        <w:rPr>
          <w:lang w:val="en-US"/>
        </w:rPr>
        <w:t xml:space="preserve"> (Past Perfect Tense, Present Perfect Continuous Tense, Future-in-the-Past);</w:t>
      </w:r>
    </w:p>
    <w:p w14:paraId="1C91C24F" w14:textId="77777777" w:rsidR="00A43DD8" w:rsidRDefault="00983492" w:rsidP="00983492">
      <w:pPr>
        <w:pStyle w:val="a4"/>
        <w:numPr>
          <w:ilvl w:val="1"/>
          <w:numId w:val="110"/>
        </w:numPr>
        <w:tabs>
          <w:tab w:val="left" w:pos="1278"/>
        </w:tabs>
        <w:spacing w:line="262" w:lineRule="exact"/>
        <w:ind w:left="1278" w:hanging="285"/>
        <w:jc w:val="left"/>
      </w:pPr>
      <w:r>
        <w:t>модальные</w:t>
      </w:r>
      <w:r>
        <w:rPr>
          <w:spacing w:val="-15"/>
        </w:rPr>
        <w:t xml:space="preserve"> </w:t>
      </w:r>
      <w:r>
        <w:t>глаголы</w:t>
      </w:r>
      <w:r>
        <w:rPr>
          <w:spacing w:val="-5"/>
        </w:rPr>
        <w:t xml:space="preserve"> </w:t>
      </w:r>
      <w:r>
        <w:t>в</w:t>
      </w:r>
      <w:r>
        <w:rPr>
          <w:spacing w:val="-13"/>
        </w:rPr>
        <w:t xml:space="preserve"> </w:t>
      </w:r>
      <w:r>
        <w:t>косвенной</w:t>
      </w:r>
      <w:r>
        <w:rPr>
          <w:spacing w:val="-6"/>
        </w:rPr>
        <w:t xml:space="preserve"> </w:t>
      </w:r>
      <w:r>
        <w:t>речи</w:t>
      </w:r>
      <w:r>
        <w:rPr>
          <w:spacing w:val="-7"/>
        </w:rPr>
        <w:t xml:space="preserve"> </w:t>
      </w:r>
      <w:r>
        <w:t>в</w:t>
      </w:r>
      <w:r>
        <w:rPr>
          <w:spacing w:val="-12"/>
        </w:rPr>
        <w:t xml:space="preserve"> </w:t>
      </w:r>
      <w:r>
        <w:t>настоящем</w:t>
      </w:r>
      <w:r>
        <w:rPr>
          <w:spacing w:val="-14"/>
        </w:rPr>
        <w:t xml:space="preserve"> </w:t>
      </w:r>
      <w:r>
        <w:t>и</w:t>
      </w:r>
      <w:r>
        <w:rPr>
          <w:spacing w:val="-7"/>
        </w:rPr>
        <w:t xml:space="preserve"> </w:t>
      </w:r>
      <w:r>
        <w:t>прошедшем</w:t>
      </w:r>
      <w:r>
        <w:rPr>
          <w:spacing w:val="-8"/>
        </w:rPr>
        <w:t xml:space="preserve"> </w:t>
      </w:r>
      <w:r>
        <w:rPr>
          <w:spacing w:val="-2"/>
        </w:rPr>
        <w:t>времени;</w:t>
      </w:r>
    </w:p>
    <w:p w14:paraId="1ED8231F" w14:textId="77777777" w:rsidR="00A43DD8" w:rsidRDefault="00983492" w:rsidP="00983492">
      <w:pPr>
        <w:pStyle w:val="a4"/>
        <w:numPr>
          <w:ilvl w:val="1"/>
          <w:numId w:val="110"/>
        </w:numPr>
        <w:tabs>
          <w:tab w:val="left" w:pos="1275"/>
        </w:tabs>
        <w:ind w:right="284" w:firstLine="707"/>
        <w:jc w:val="left"/>
      </w:pPr>
      <w:r>
        <w:t xml:space="preserve">неличные формы глагола (инфинитив, герундий, причастия настоящего и прошедшего </w:t>
      </w:r>
      <w:r>
        <w:rPr>
          <w:spacing w:val="-2"/>
        </w:rPr>
        <w:t>времени);</w:t>
      </w:r>
    </w:p>
    <w:p w14:paraId="64C82E9B" w14:textId="77777777" w:rsidR="00A43DD8" w:rsidRDefault="00983492" w:rsidP="00983492">
      <w:pPr>
        <w:pStyle w:val="a4"/>
        <w:numPr>
          <w:ilvl w:val="1"/>
          <w:numId w:val="110"/>
        </w:numPr>
        <w:tabs>
          <w:tab w:val="left" w:pos="1278"/>
        </w:tabs>
        <w:spacing w:line="268" w:lineRule="exact"/>
        <w:ind w:left="1278" w:hanging="285"/>
        <w:jc w:val="left"/>
      </w:pPr>
      <w:r>
        <w:t>наречия</w:t>
      </w:r>
      <w:r>
        <w:rPr>
          <w:spacing w:val="-7"/>
        </w:rPr>
        <w:t xml:space="preserve"> </w:t>
      </w:r>
      <w:proofErr w:type="spellStart"/>
      <w:r>
        <w:t>too</w:t>
      </w:r>
      <w:proofErr w:type="spellEnd"/>
      <w:r>
        <w:rPr>
          <w:spacing w:val="-7"/>
        </w:rPr>
        <w:t xml:space="preserve"> </w:t>
      </w:r>
      <w:r>
        <w:t>–</w:t>
      </w:r>
      <w:r>
        <w:rPr>
          <w:spacing w:val="-6"/>
        </w:rPr>
        <w:t xml:space="preserve"> </w:t>
      </w:r>
      <w:proofErr w:type="spellStart"/>
      <w:r>
        <w:rPr>
          <w:spacing w:val="-2"/>
        </w:rPr>
        <w:t>enough</w:t>
      </w:r>
      <w:proofErr w:type="spellEnd"/>
      <w:r>
        <w:rPr>
          <w:spacing w:val="-2"/>
        </w:rPr>
        <w:t>;</w:t>
      </w:r>
    </w:p>
    <w:p w14:paraId="6EB0E20C" w14:textId="77777777" w:rsidR="00A43DD8" w:rsidRDefault="00983492" w:rsidP="00983492">
      <w:pPr>
        <w:pStyle w:val="a4"/>
        <w:numPr>
          <w:ilvl w:val="1"/>
          <w:numId w:val="110"/>
        </w:numPr>
        <w:tabs>
          <w:tab w:val="left" w:pos="1278"/>
        </w:tabs>
        <w:spacing w:line="269" w:lineRule="exact"/>
        <w:ind w:left="1278" w:hanging="285"/>
        <w:jc w:val="left"/>
      </w:pPr>
      <w:r>
        <w:t>отрицательные</w:t>
      </w:r>
      <w:r>
        <w:rPr>
          <w:spacing w:val="-14"/>
        </w:rPr>
        <w:t xml:space="preserve"> </w:t>
      </w:r>
      <w:r>
        <w:t>местоимения</w:t>
      </w:r>
      <w:r>
        <w:rPr>
          <w:spacing w:val="-10"/>
        </w:rPr>
        <w:t xml:space="preserve"> </w:t>
      </w:r>
      <w:proofErr w:type="spellStart"/>
      <w:r>
        <w:t>no</w:t>
      </w:r>
      <w:proofErr w:type="spellEnd"/>
      <w:r>
        <w:rPr>
          <w:spacing w:val="-9"/>
        </w:rPr>
        <w:t xml:space="preserve"> </w:t>
      </w:r>
      <w:r>
        <w:t>(и</w:t>
      </w:r>
      <w:r>
        <w:rPr>
          <w:spacing w:val="-11"/>
        </w:rPr>
        <w:t xml:space="preserve"> </w:t>
      </w:r>
      <w:r>
        <w:t>его</w:t>
      </w:r>
      <w:r>
        <w:rPr>
          <w:spacing w:val="-11"/>
        </w:rPr>
        <w:t xml:space="preserve"> </w:t>
      </w:r>
      <w:r>
        <w:t>производные</w:t>
      </w:r>
      <w:r>
        <w:rPr>
          <w:spacing w:val="-9"/>
        </w:rPr>
        <w:t xml:space="preserve"> </w:t>
      </w:r>
      <w:proofErr w:type="spellStart"/>
      <w:r>
        <w:t>nobody</w:t>
      </w:r>
      <w:proofErr w:type="spellEnd"/>
      <w:r>
        <w:t>,</w:t>
      </w:r>
      <w:r>
        <w:rPr>
          <w:spacing w:val="-9"/>
        </w:rPr>
        <w:t xml:space="preserve"> </w:t>
      </w:r>
      <w:proofErr w:type="spellStart"/>
      <w:r>
        <w:t>nothing</w:t>
      </w:r>
      <w:proofErr w:type="spellEnd"/>
      <w:r>
        <w:t>,</w:t>
      </w:r>
      <w:r>
        <w:rPr>
          <w:spacing w:val="-9"/>
        </w:rPr>
        <w:t xml:space="preserve"> </w:t>
      </w:r>
      <w:proofErr w:type="spellStart"/>
      <w:r>
        <w:t>etc</w:t>
      </w:r>
      <w:proofErr w:type="spellEnd"/>
      <w:r>
        <w:t>.),</w:t>
      </w:r>
      <w:r>
        <w:rPr>
          <w:spacing w:val="-11"/>
        </w:rPr>
        <w:t xml:space="preserve"> </w:t>
      </w:r>
      <w:proofErr w:type="spellStart"/>
      <w:r>
        <w:rPr>
          <w:spacing w:val="-2"/>
        </w:rPr>
        <w:t>none</w:t>
      </w:r>
      <w:proofErr w:type="spellEnd"/>
      <w:r>
        <w:rPr>
          <w:spacing w:val="-2"/>
        </w:rPr>
        <w:t>;</w:t>
      </w:r>
    </w:p>
    <w:p w14:paraId="12DCDC3A" w14:textId="77777777" w:rsidR="00A43DD8" w:rsidRDefault="00983492" w:rsidP="00983492">
      <w:pPr>
        <w:pStyle w:val="a4"/>
        <w:numPr>
          <w:ilvl w:val="0"/>
          <w:numId w:val="110"/>
        </w:numPr>
        <w:tabs>
          <w:tab w:val="left" w:pos="1229"/>
        </w:tabs>
        <w:spacing w:line="251" w:lineRule="exact"/>
        <w:ind w:left="1229" w:hanging="236"/>
      </w:pPr>
      <w:r>
        <w:rPr>
          <w:spacing w:val="-2"/>
        </w:rPr>
        <w:t>владеть</w:t>
      </w:r>
      <w:r>
        <w:t xml:space="preserve"> </w:t>
      </w:r>
      <w:r>
        <w:rPr>
          <w:spacing w:val="-2"/>
        </w:rPr>
        <w:t>социокультурными</w:t>
      </w:r>
      <w:r>
        <w:rPr>
          <w:spacing w:val="2"/>
        </w:rPr>
        <w:t xml:space="preserve"> </w:t>
      </w:r>
      <w:r>
        <w:rPr>
          <w:spacing w:val="-2"/>
        </w:rPr>
        <w:t>знаниями</w:t>
      </w:r>
      <w:r>
        <w:rPr>
          <w:spacing w:val="2"/>
        </w:rPr>
        <w:t xml:space="preserve"> </w:t>
      </w:r>
      <w:r>
        <w:rPr>
          <w:spacing w:val="-2"/>
        </w:rPr>
        <w:t>и</w:t>
      </w:r>
      <w:r>
        <w:rPr>
          <w:spacing w:val="2"/>
        </w:rPr>
        <w:t xml:space="preserve"> </w:t>
      </w:r>
      <w:r>
        <w:rPr>
          <w:spacing w:val="-2"/>
        </w:rPr>
        <w:t>умениями:</w:t>
      </w:r>
    </w:p>
    <w:p w14:paraId="3DF945E8" w14:textId="77777777" w:rsidR="00A43DD8" w:rsidRDefault="00983492" w:rsidP="00983492">
      <w:pPr>
        <w:pStyle w:val="a4"/>
        <w:numPr>
          <w:ilvl w:val="1"/>
          <w:numId w:val="110"/>
        </w:numPr>
        <w:tabs>
          <w:tab w:val="left" w:pos="1275"/>
        </w:tabs>
        <w:ind w:right="265" w:firstLine="707"/>
      </w:pPr>
      <w:r>
        <w:t xml:space="preserve">осуществлять межличностное и межкультурное общение, используя знания о </w:t>
      </w:r>
      <w:proofErr w:type="spellStart"/>
      <w:r>
        <w:t>нацио</w:t>
      </w:r>
      <w:proofErr w:type="spellEnd"/>
      <w:r>
        <w:t xml:space="preserve">- </w:t>
      </w:r>
      <w:proofErr w:type="spellStart"/>
      <w:r>
        <w:t>нально</w:t>
      </w:r>
      <w:proofErr w:type="spellEnd"/>
      <w:r>
        <w:t xml:space="preserve">-культурных особенностях своей страны и страны (стран) изучаемого языка и освоив </w:t>
      </w:r>
      <w:proofErr w:type="gramStart"/>
      <w:r>
        <w:t xml:space="preserve">ос- </w:t>
      </w:r>
      <w:proofErr w:type="spellStart"/>
      <w:r>
        <w:t>новные</w:t>
      </w:r>
      <w:proofErr w:type="spellEnd"/>
      <w:proofErr w:type="gramEnd"/>
      <w:r>
        <w:rPr>
          <w:spacing w:val="-8"/>
        </w:rPr>
        <w:t xml:space="preserve"> </w:t>
      </w:r>
      <w:r>
        <w:t>социокультурные</w:t>
      </w:r>
      <w:r>
        <w:rPr>
          <w:spacing w:val="-12"/>
        </w:rPr>
        <w:t xml:space="preserve"> </w:t>
      </w:r>
      <w:r>
        <w:t>элементы</w:t>
      </w:r>
      <w:r>
        <w:rPr>
          <w:spacing w:val="-11"/>
        </w:rPr>
        <w:t xml:space="preserve"> </w:t>
      </w:r>
      <w:r>
        <w:t>речевого</w:t>
      </w:r>
      <w:r>
        <w:rPr>
          <w:spacing w:val="-10"/>
        </w:rPr>
        <w:t xml:space="preserve"> </w:t>
      </w:r>
      <w:r>
        <w:t>поведенческого</w:t>
      </w:r>
      <w:r>
        <w:rPr>
          <w:spacing w:val="-10"/>
        </w:rPr>
        <w:t xml:space="preserve"> </w:t>
      </w:r>
      <w:r>
        <w:t>этикета</w:t>
      </w:r>
      <w:r>
        <w:rPr>
          <w:spacing w:val="-12"/>
        </w:rPr>
        <w:t xml:space="preserve"> </w:t>
      </w:r>
      <w:r>
        <w:t>в</w:t>
      </w:r>
      <w:r>
        <w:rPr>
          <w:spacing w:val="-12"/>
        </w:rPr>
        <w:t xml:space="preserve"> </w:t>
      </w:r>
      <w:r>
        <w:t>стране</w:t>
      </w:r>
      <w:r>
        <w:rPr>
          <w:spacing w:val="-8"/>
        </w:rPr>
        <w:t xml:space="preserve"> </w:t>
      </w:r>
      <w:r>
        <w:t>(странах)</w:t>
      </w:r>
      <w:r>
        <w:rPr>
          <w:spacing w:val="-7"/>
        </w:rPr>
        <w:t xml:space="preserve"> </w:t>
      </w:r>
      <w:r>
        <w:t>изучаемого языка в рамках тематического содержания речи;</w:t>
      </w:r>
    </w:p>
    <w:p w14:paraId="1EFBAEE6" w14:textId="77777777" w:rsidR="00A43DD8" w:rsidRDefault="00983492" w:rsidP="00983492">
      <w:pPr>
        <w:pStyle w:val="a4"/>
        <w:numPr>
          <w:ilvl w:val="1"/>
          <w:numId w:val="110"/>
        </w:numPr>
        <w:tabs>
          <w:tab w:val="left" w:pos="1275"/>
        </w:tabs>
        <w:ind w:right="278" w:firstLine="707"/>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38716A53" w14:textId="77777777" w:rsidR="00A43DD8" w:rsidRDefault="00983492" w:rsidP="00983492">
      <w:pPr>
        <w:pStyle w:val="a4"/>
        <w:numPr>
          <w:ilvl w:val="1"/>
          <w:numId w:val="110"/>
        </w:numPr>
        <w:tabs>
          <w:tab w:val="left" w:pos="1275"/>
        </w:tabs>
        <w:ind w:right="274" w:firstLine="707"/>
      </w:pPr>
      <w:r>
        <w:t>оказывать помощь</w:t>
      </w:r>
      <w:r>
        <w:rPr>
          <w:spacing w:val="-1"/>
        </w:rPr>
        <w:t xml:space="preserve"> </w:t>
      </w:r>
      <w:r>
        <w:t>иностранным</w:t>
      </w:r>
      <w:r>
        <w:rPr>
          <w:spacing w:val="-1"/>
        </w:rPr>
        <w:t xml:space="preserve"> </w:t>
      </w:r>
      <w:r>
        <w:t>гостям</w:t>
      </w:r>
      <w:r>
        <w:rPr>
          <w:spacing w:val="-2"/>
        </w:rPr>
        <w:t xml:space="preserve"> </w:t>
      </w:r>
      <w:r>
        <w:t>в</w:t>
      </w:r>
      <w:r>
        <w:rPr>
          <w:spacing w:val="-5"/>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(объяснить местонахождение объекта, сообщить возможный маршрут);</w:t>
      </w:r>
    </w:p>
    <w:p w14:paraId="7208B18A" w14:textId="77777777" w:rsidR="00A43DD8" w:rsidRDefault="00983492" w:rsidP="00983492">
      <w:pPr>
        <w:pStyle w:val="a4"/>
        <w:numPr>
          <w:ilvl w:val="0"/>
          <w:numId w:val="110"/>
        </w:numPr>
        <w:tabs>
          <w:tab w:val="left" w:pos="1223"/>
        </w:tabs>
        <w:ind w:left="285" w:right="269" w:firstLine="707"/>
        <w:jc w:val="both"/>
      </w:pPr>
      <w:r>
        <w:t>владеть</w:t>
      </w:r>
      <w:r>
        <w:rPr>
          <w:spacing w:val="-6"/>
        </w:rPr>
        <w:t xml:space="preserve"> </w:t>
      </w:r>
      <w:r>
        <w:t>компенсаторными</w:t>
      </w:r>
      <w:r>
        <w:rPr>
          <w:spacing w:val="-8"/>
        </w:rPr>
        <w:t xml:space="preserve"> </w:t>
      </w:r>
      <w:r>
        <w:t>умениями:</w:t>
      </w:r>
      <w:r>
        <w:rPr>
          <w:spacing w:val="-3"/>
        </w:rPr>
        <w:t xml:space="preserve"> </w:t>
      </w:r>
      <w:r>
        <w:t>использовать</w:t>
      </w:r>
      <w:r>
        <w:rPr>
          <w:spacing w:val="-4"/>
        </w:rPr>
        <w:t xml:space="preserve"> </w:t>
      </w:r>
      <w:r>
        <w:t>при</w:t>
      </w:r>
      <w:r>
        <w:rPr>
          <w:spacing w:val="-8"/>
        </w:rPr>
        <w:t xml:space="preserve"> </w:t>
      </w:r>
      <w:r>
        <w:t>чтении</w:t>
      </w:r>
      <w:r>
        <w:rPr>
          <w:spacing w:val="-8"/>
        </w:rPr>
        <w:t xml:space="preserve"> </w:t>
      </w:r>
      <w:r>
        <w:t>и</w:t>
      </w:r>
      <w:r>
        <w:rPr>
          <w:spacing w:val="-8"/>
        </w:rPr>
        <w:t xml:space="preserve"> </w:t>
      </w:r>
      <w:r>
        <w:t>аудировании</w:t>
      </w:r>
      <w:r>
        <w:rPr>
          <w:spacing w:val="-7"/>
        </w:rPr>
        <w:t xml:space="preserve"> </w:t>
      </w:r>
      <w:r>
        <w:t>языковую, в</w:t>
      </w:r>
      <w:r>
        <w:rPr>
          <w:spacing w:val="-7"/>
        </w:rPr>
        <w:t xml:space="preserve"> </w:t>
      </w:r>
      <w:r>
        <w:t>том</w:t>
      </w:r>
      <w:r>
        <w:rPr>
          <w:spacing w:val="-7"/>
        </w:rPr>
        <w:t xml:space="preserve"> </w:t>
      </w:r>
      <w:r>
        <w:t>числе</w:t>
      </w:r>
      <w:r>
        <w:rPr>
          <w:spacing w:val="-5"/>
        </w:rPr>
        <w:t xml:space="preserve"> </w:t>
      </w:r>
      <w:r>
        <w:t>контекстуальную,</w:t>
      </w:r>
      <w:r>
        <w:rPr>
          <w:spacing w:val="-5"/>
        </w:rPr>
        <w:t xml:space="preserve"> </w:t>
      </w:r>
      <w:r>
        <w:t>догадку,</w:t>
      </w:r>
      <w:r>
        <w:rPr>
          <w:spacing w:val="-5"/>
        </w:rPr>
        <w:t xml:space="preserve"> </w:t>
      </w:r>
      <w:r>
        <w:t>при</w:t>
      </w:r>
      <w:r>
        <w:rPr>
          <w:spacing w:val="-6"/>
        </w:rPr>
        <w:t xml:space="preserve"> </w:t>
      </w:r>
      <w:r>
        <w:t>непосредственном</w:t>
      </w:r>
      <w:r>
        <w:rPr>
          <w:spacing w:val="-8"/>
        </w:rPr>
        <w:t xml:space="preserve"> </w:t>
      </w:r>
      <w:r>
        <w:t>общении</w:t>
      </w:r>
      <w:r>
        <w:rPr>
          <w:spacing w:val="-3"/>
        </w:rPr>
        <w:t xml:space="preserve"> </w:t>
      </w:r>
      <w:r>
        <w:t>–</w:t>
      </w:r>
      <w:r>
        <w:rPr>
          <w:spacing w:val="-6"/>
        </w:rPr>
        <w:t xml:space="preserve"> </w:t>
      </w:r>
      <w:r>
        <w:t>переспрашивать,</w:t>
      </w:r>
      <w:r>
        <w:rPr>
          <w:spacing w:val="-5"/>
        </w:rPr>
        <w:t xml:space="preserve"> </w:t>
      </w:r>
      <w:r>
        <w:t xml:space="preserve">просить повторить, уточняя значение незнакомых слов, игнорировать информацию, не являющуюся </w:t>
      </w:r>
      <w:proofErr w:type="spellStart"/>
      <w:r>
        <w:t>необ</w:t>
      </w:r>
      <w:proofErr w:type="spellEnd"/>
      <w:r>
        <w:t xml:space="preserve">- </w:t>
      </w:r>
      <w:proofErr w:type="spellStart"/>
      <w:r>
        <w:t>ходимой</w:t>
      </w:r>
      <w:proofErr w:type="spellEnd"/>
      <w:r>
        <w:t xml:space="preserve"> для понимания основного содержания, прочитанного (прослушанного) текста или для нахождения в тексте запрашиваемой информации;</w:t>
      </w:r>
    </w:p>
    <w:p w14:paraId="528FEE99" w14:textId="77777777" w:rsidR="00A43DD8" w:rsidRDefault="00983492" w:rsidP="00983492">
      <w:pPr>
        <w:pStyle w:val="a4"/>
        <w:numPr>
          <w:ilvl w:val="0"/>
          <w:numId w:val="110"/>
        </w:numPr>
        <w:tabs>
          <w:tab w:val="left" w:pos="1267"/>
        </w:tabs>
        <w:ind w:left="285" w:right="274" w:firstLine="707"/>
        <w:jc w:val="both"/>
      </w:pPr>
      <w:r>
        <w:t>понимать речевые различия в ситуациях официального и неофициального общения в рамках</w:t>
      </w:r>
      <w:r>
        <w:rPr>
          <w:spacing w:val="-7"/>
        </w:rPr>
        <w:t xml:space="preserve"> </w:t>
      </w:r>
      <w:r>
        <w:t>отобранного</w:t>
      </w:r>
      <w:r>
        <w:rPr>
          <w:spacing w:val="-4"/>
        </w:rPr>
        <w:t xml:space="preserve"> </w:t>
      </w:r>
      <w:r>
        <w:t>тематического</w:t>
      </w:r>
      <w:r>
        <w:rPr>
          <w:spacing w:val="-4"/>
        </w:rPr>
        <w:t xml:space="preserve"> </w:t>
      </w:r>
      <w:r>
        <w:t>содержания</w:t>
      </w:r>
      <w:r>
        <w:rPr>
          <w:spacing w:val="-5"/>
        </w:rPr>
        <w:t xml:space="preserve"> </w:t>
      </w:r>
      <w:r>
        <w:t>и</w:t>
      </w:r>
      <w:r>
        <w:rPr>
          <w:spacing w:val="-5"/>
        </w:rPr>
        <w:t xml:space="preserve"> </w:t>
      </w:r>
      <w:r>
        <w:t>использовать</w:t>
      </w:r>
      <w:r>
        <w:rPr>
          <w:spacing w:val="-4"/>
        </w:rPr>
        <w:t xml:space="preserve"> </w:t>
      </w:r>
      <w:r>
        <w:t>лексико-грамматические</w:t>
      </w:r>
      <w:r>
        <w:rPr>
          <w:spacing w:val="-6"/>
        </w:rPr>
        <w:t xml:space="preserve"> </w:t>
      </w:r>
      <w:r>
        <w:t>средства</w:t>
      </w:r>
      <w:r>
        <w:rPr>
          <w:spacing w:val="-6"/>
        </w:rPr>
        <w:t xml:space="preserve"> </w:t>
      </w:r>
      <w:r>
        <w:t xml:space="preserve">с их </w:t>
      </w:r>
      <w:proofErr w:type="spellStart"/>
      <w:r>
        <w:t>учѐтом</w:t>
      </w:r>
      <w:proofErr w:type="spellEnd"/>
      <w:r>
        <w:t>;</w:t>
      </w:r>
    </w:p>
    <w:p w14:paraId="76C139F9" w14:textId="77777777" w:rsidR="00A43DD8" w:rsidRDefault="00983492" w:rsidP="00983492">
      <w:pPr>
        <w:pStyle w:val="a4"/>
        <w:numPr>
          <w:ilvl w:val="0"/>
          <w:numId w:val="110"/>
        </w:numPr>
        <w:tabs>
          <w:tab w:val="left" w:pos="1247"/>
        </w:tabs>
        <w:ind w:left="285" w:right="285" w:firstLine="707"/>
        <w:jc w:val="both"/>
      </w:pPr>
      <w:r>
        <w:t>рассматривать несколько вариантов решения коммуникативной задачи в продуктивных видах речевой деятельности (говорении и письменной речи);</w:t>
      </w:r>
    </w:p>
    <w:p w14:paraId="6DD9EFDA" w14:textId="77777777" w:rsidR="00A43DD8" w:rsidRDefault="00983492" w:rsidP="00983492">
      <w:pPr>
        <w:pStyle w:val="a4"/>
        <w:numPr>
          <w:ilvl w:val="0"/>
          <w:numId w:val="110"/>
        </w:numPr>
        <w:tabs>
          <w:tab w:val="left" w:pos="1223"/>
        </w:tabs>
        <w:ind w:left="285" w:right="267" w:firstLine="707"/>
        <w:jc w:val="both"/>
      </w:pPr>
      <w:r>
        <w:t>участвовать</w:t>
      </w:r>
      <w:r>
        <w:rPr>
          <w:spacing w:val="-5"/>
        </w:rPr>
        <w:t xml:space="preserve"> </w:t>
      </w:r>
      <w:r>
        <w:t>в</w:t>
      </w:r>
      <w:r>
        <w:rPr>
          <w:spacing w:val="-7"/>
        </w:rPr>
        <w:t xml:space="preserve"> </w:t>
      </w:r>
      <w:r>
        <w:t>несложных</w:t>
      </w:r>
      <w:r>
        <w:rPr>
          <w:spacing w:val="-8"/>
        </w:rPr>
        <w:t xml:space="preserve"> </w:t>
      </w:r>
      <w:r>
        <w:t>учебных</w:t>
      </w:r>
      <w:r>
        <w:rPr>
          <w:spacing w:val="-5"/>
        </w:rPr>
        <w:t xml:space="preserve"> </w:t>
      </w:r>
      <w:r>
        <w:t>проектах</w:t>
      </w:r>
      <w:r>
        <w:rPr>
          <w:spacing w:val="-8"/>
        </w:rPr>
        <w:t xml:space="preserve"> </w:t>
      </w:r>
      <w:r>
        <w:t>с</w:t>
      </w:r>
      <w:r>
        <w:rPr>
          <w:spacing w:val="-5"/>
        </w:rPr>
        <w:t xml:space="preserve"> </w:t>
      </w:r>
      <w:r>
        <w:t>использованием</w:t>
      </w:r>
      <w:r>
        <w:rPr>
          <w:spacing w:val="-5"/>
        </w:rPr>
        <w:t xml:space="preserve"> </w:t>
      </w:r>
      <w:r>
        <w:t>материалов</w:t>
      </w:r>
      <w:r>
        <w:rPr>
          <w:spacing w:val="-8"/>
        </w:rPr>
        <w:t xml:space="preserve"> </w:t>
      </w:r>
      <w:r>
        <w:t>на</w:t>
      </w:r>
      <w:r>
        <w:rPr>
          <w:spacing w:val="-5"/>
        </w:rPr>
        <w:t xml:space="preserve"> </w:t>
      </w:r>
      <w:r>
        <w:t xml:space="preserve">английском языке с применением информационно-коммуникативных технологий, соблюдая правила </w:t>
      </w:r>
      <w:proofErr w:type="spellStart"/>
      <w:r>
        <w:t>инфор</w:t>
      </w:r>
      <w:proofErr w:type="spellEnd"/>
      <w:r>
        <w:t xml:space="preserve">- </w:t>
      </w:r>
      <w:proofErr w:type="spellStart"/>
      <w:r>
        <w:t>мационной</w:t>
      </w:r>
      <w:proofErr w:type="spellEnd"/>
      <w:r>
        <w:t xml:space="preserve"> безопасности при работе в сети Интернет;</w:t>
      </w:r>
    </w:p>
    <w:p w14:paraId="5CD37BB3" w14:textId="77777777" w:rsidR="00A43DD8" w:rsidRDefault="00983492" w:rsidP="00983492">
      <w:pPr>
        <w:pStyle w:val="a4"/>
        <w:numPr>
          <w:ilvl w:val="0"/>
          <w:numId w:val="110"/>
        </w:numPr>
        <w:tabs>
          <w:tab w:val="left" w:pos="1447"/>
        </w:tabs>
        <w:ind w:left="285" w:right="272" w:firstLine="707"/>
        <w:jc w:val="both"/>
      </w:pPr>
      <w:r>
        <w:t xml:space="preserve">использовать иноязычные словари и справочники, в том числе </w:t>
      </w:r>
      <w:proofErr w:type="spellStart"/>
      <w:r>
        <w:t>информацион</w:t>
      </w:r>
      <w:proofErr w:type="spellEnd"/>
      <w:r>
        <w:t>-</w:t>
      </w:r>
      <w:r>
        <w:rPr>
          <w:spacing w:val="-10"/>
        </w:rPr>
        <w:t xml:space="preserve"> </w:t>
      </w:r>
      <w:r>
        <w:t>но- справочные системы в электронной форме;</w:t>
      </w:r>
    </w:p>
    <w:p w14:paraId="383D6575" w14:textId="77777777" w:rsidR="00A43DD8" w:rsidRDefault="00983492" w:rsidP="00983492">
      <w:pPr>
        <w:pStyle w:val="a4"/>
        <w:numPr>
          <w:ilvl w:val="0"/>
          <w:numId w:val="110"/>
        </w:numPr>
        <w:tabs>
          <w:tab w:val="left" w:pos="1354"/>
        </w:tabs>
        <w:ind w:left="285" w:right="281" w:firstLine="707"/>
        <w:jc w:val="both"/>
      </w:pPr>
      <w:r>
        <w:t>достигать взаимопонимания в процессе устного и письменного общения с носителями иностранного языка, людьми другой культуры;</w:t>
      </w:r>
    </w:p>
    <w:p w14:paraId="266A14C5" w14:textId="77777777" w:rsidR="00A43DD8" w:rsidRDefault="00983492" w:rsidP="00983492">
      <w:pPr>
        <w:pStyle w:val="a4"/>
        <w:numPr>
          <w:ilvl w:val="0"/>
          <w:numId w:val="110"/>
        </w:numPr>
        <w:tabs>
          <w:tab w:val="left" w:pos="1378"/>
        </w:tabs>
        <w:ind w:left="285" w:right="282" w:firstLine="707"/>
        <w:jc w:val="both"/>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EAB862F" w14:textId="77777777" w:rsidR="00A43DD8" w:rsidRDefault="00983492">
      <w:pPr>
        <w:pStyle w:val="a3"/>
        <w:ind w:right="282"/>
      </w:pPr>
      <w:r>
        <w:t xml:space="preserve">Предметные результаты освоения программы </w:t>
      </w:r>
      <w:proofErr w:type="gramStart"/>
      <w:r>
        <w:t>по иностранному</w:t>
      </w:r>
      <w:proofErr w:type="gramEnd"/>
      <w:r>
        <w:t xml:space="preserve"> (английскому) языку к концу обучения в 9 классе:</w:t>
      </w:r>
    </w:p>
    <w:p w14:paraId="254790E4" w14:textId="77777777" w:rsidR="00A43DD8" w:rsidRDefault="00983492" w:rsidP="00983492">
      <w:pPr>
        <w:pStyle w:val="a4"/>
        <w:numPr>
          <w:ilvl w:val="0"/>
          <w:numId w:val="109"/>
        </w:numPr>
        <w:tabs>
          <w:tab w:val="left" w:pos="1229"/>
        </w:tabs>
        <w:spacing w:line="252" w:lineRule="exact"/>
        <w:ind w:left="1229" w:hanging="236"/>
        <w:jc w:val="both"/>
      </w:pPr>
      <w:r>
        <w:rPr>
          <w:spacing w:val="-2"/>
        </w:rPr>
        <w:t>владеть</w:t>
      </w:r>
      <w:r>
        <w:rPr>
          <w:spacing w:val="-1"/>
        </w:rPr>
        <w:t xml:space="preserve"> </w:t>
      </w:r>
      <w:r>
        <w:rPr>
          <w:spacing w:val="-2"/>
        </w:rPr>
        <w:t>основными</w:t>
      </w:r>
      <w:r>
        <w:t xml:space="preserve"> </w:t>
      </w:r>
      <w:r>
        <w:rPr>
          <w:spacing w:val="-2"/>
        </w:rPr>
        <w:t>видами</w:t>
      </w:r>
      <w:r>
        <w:t xml:space="preserve"> </w:t>
      </w:r>
      <w:r>
        <w:rPr>
          <w:spacing w:val="-2"/>
        </w:rPr>
        <w:t>речевой</w:t>
      </w:r>
      <w:r>
        <w:rPr>
          <w:spacing w:val="-1"/>
        </w:rPr>
        <w:t xml:space="preserve"> </w:t>
      </w:r>
      <w:r>
        <w:rPr>
          <w:spacing w:val="-2"/>
        </w:rPr>
        <w:t>деятельности:</w:t>
      </w:r>
    </w:p>
    <w:p w14:paraId="458E502C" w14:textId="77777777" w:rsidR="00A43DD8" w:rsidRDefault="00983492" w:rsidP="00983492">
      <w:pPr>
        <w:pStyle w:val="a4"/>
        <w:numPr>
          <w:ilvl w:val="1"/>
          <w:numId w:val="109"/>
        </w:numPr>
        <w:tabs>
          <w:tab w:val="left" w:pos="1275"/>
        </w:tabs>
        <w:ind w:right="268" w:firstLine="707"/>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w:t>
      </w:r>
      <w:r>
        <w:rPr>
          <w:spacing w:val="-4"/>
        </w:rPr>
        <w:t xml:space="preserve"> </w:t>
      </w:r>
      <w:r>
        <w:t>с</w:t>
      </w:r>
      <w:r>
        <w:rPr>
          <w:spacing w:val="-1"/>
        </w:rPr>
        <w:t xml:space="preserve"> </w:t>
      </w:r>
      <w:r>
        <w:t>вербальными</w:t>
      </w:r>
      <w:r>
        <w:rPr>
          <w:spacing w:val="-3"/>
        </w:rPr>
        <w:t xml:space="preserve"> </w:t>
      </w:r>
      <w:r>
        <w:t>и</w:t>
      </w:r>
      <w:r>
        <w:rPr>
          <w:spacing w:val="-2"/>
        </w:rPr>
        <w:t xml:space="preserve"> </w:t>
      </w:r>
      <w:r>
        <w:t>(или) зрительными</w:t>
      </w:r>
      <w:r>
        <w:rPr>
          <w:spacing w:val="-4"/>
        </w:rPr>
        <w:t xml:space="preserve"> </w:t>
      </w:r>
      <w:r>
        <w:t>опорами</w:t>
      </w:r>
      <w:r>
        <w:rPr>
          <w:spacing w:val="-2"/>
        </w:rPr>
        <w:t xml:space="preserve"> </w:t>
      </w:r>
      <w:r>
        <w:t>или</w:t>
      </w:r>
      <w:r>
        <w:rPr>
          <w:spacing w:val="-5"/>
        </w:rPr>
        <w:t xml:space="preserve"> </w:t>
      </w:r>
      <w:r>
        <w:t>без</w:t>
      </w:r>
      <w:r>
        <w:rPr>
          <w:spacing w:val="-4"/>
        </w:rPr>
        <w:t xml:space="preserve"> </w:t>
      </w:r>
      <w:r>
        <w:t>опор,</w:t>
      </w:r>
      <w:r>
        <w:rPr>
          <w:spacing w:val="-4"/>
        </w:rPr>
        <w:t xml:space="preserve"> </w:t>
      </w:r>
      <w:r>
        <w:t>с</w:t>
      </w:r>
      <w:r>
        <w:rPr>
          <w:spacing w:val="-1"/>
        </w:rPr>
        <w:t xml:space="preserve"> </w:t>
      </w:r>
      <w:r>
        <w:t>соблюдением</w:t>
      </w:r>
      <w:r>
        <w:rPr>
          <w:spacing w:val="-3"/>
        </w:rPr>
        <w:t xml:space="preserve"> </w:t>
      </w:r>
      <w:r>
        <w:t>норм</w:t>
      </w:r>
      <w:r>
        <w:rPr>
          <w:spacing w:val="-2"/>
        </w:rPr>
        <w:t xml:space="preserve"> </w:t>
      </w:r>
      <w:r>
        <w:t xml:space="preserve">речевого этикета, принятого в стране (странах) изучаемого языка (до 6–8 реплик со стороны каждого </w:t>
      </w:r>
      <w:proofErr w:type="spellStart"/>
      <w:r>
        <w:t>собе</w:t>
      </w:r>
      <w:proofErr w:type="spellEnd"/>
      <w:r>
        <w:t xml:space="preserve">- </w:t>
      </w:r>
      <w:proofErr w:type="spellStart"/>
      <w:r>
        <w:rPr>
          <w:spacing w:val="-2"/>
        </w:rPr>
        <w:t>седника</w:t>
      </w:r>
      <w:proofErr w:type="spellEnd"/>
      <w:r>
        <w:rPr>
          <w:spacing w:val="-2"/>
        </w:rPr>
        <w:t>);</w:t>
      </w:r>
    </w:p>
    <w:p w14:paraId="7FA67D8D" w14:textId="77777777" w:rsidR="00A43DD8" w:rsidRDefault="00983492" w:rsidP="00983492">
      <w:pPr>
        <w:pStyle w:val="a4"/>
        <w:numPr>
          <w:ilvl w:val="1"/>
          <w:numId w:val="109"/>
        </w:numPr>
        <w:tabs>
          <w:tab w:val="left" w:pos="1275"/>
        </w:tabs>
        <w:ind w:right="268" w:firstLine="707"/>
      </w:pPr>
      <w:r>
        <w:t xml:space="preserve">создавать разные виды монологических высказываний (описание, в том числе </w:t>
      </w:r>
      <w:proofErr w:type="spellStart"/>
      <w:r>
        <w:t>характе</w:t>
      </w:r>
      <w:proofErr w:type="spellEnd"/>
      <w:r>
        <w:t xml:space="preserve">- </w:t>
      </w:r>
      <w:proofErr w:type="spellStart"/>
      <w:r>
        <w:t>ристика</w:t>
      </w:r>
      <w:proofErr w:type="spellEnd"/>
      <w:r>
        <w:t>, повествование (сообщение), рассуждение) с вербальными и (или) зрительными опорами или</w:t>
      </w:r>
      <w:r>
        <w:rPr>
          <w:spacing w:val="-2"/>
        </w:rPr>
        <w:t xml:space="preserve"> </w:t>
      </w:r>
      <w:r>
        <w:t>без</w:t>
      </w:r>
      <w:r>
        <w:rPr>
          <w:spacing w:val="-2"/>
        </w:rPr>
        <w:t xml:space="preserve"> </w:t>
      </w:r>
      <w:r>
        <w:t>опор</w:t>
      </w:r>
      <w:r>
        <w:rPr>
          <w:spacing w:val="-2"/>
        </w:rPr>
        <w:t xml:space="preserve"> </w:t>
      </w:r>
      <w:r>
        <w:t>в</w:t>
      </w:r>
      <w:r>
        <w:rPr>
          <w:spacing w:val="-2"/>
        </w:rPr>
        <w:t xml:space="preserve"> </w:t>
      </w:r>
      <w:r>
        <w:t>рамках</w:t>
      </w:r>
      <w:r>
        <w:rPr>
          <w:spacing w:val="-1"/>
        </w:rPr>
        <w:t xml:space="preserve"> </w:t>
      </w:r>
      <w:r>
        <w:t>тематического</w:t>
      </w:r>
      <w:r>
        <w:rPr>
          <w:spacing w:val="-3"/>
        </w:rPr>
        <w:t xml:space="preserve"> </w:t>
      </w:r>
      <w:r>
        <w:t>содержания</w:t>
      </w:r>
      <w:r>
        <w:rPr>
          <w:spacing w:val="-4"/>
        </w:rPr>
        <w:t xml:space="preserve"> </w:t>
      </w:r>
      <w:r>
        <w:t>речи</w:t>
      </w:r>
      <w:r>
        <w:rPr>
          <w:spacing w:val="-2"/>
        </w:rPr>
        <w:t xml:space="preserve"> </w:t>
      </w:r>
      <w:r>
        <w:t>(</w:t>
      </w:r>
      <w:proofErr w:type="spellStart"/>
      <w:r>
        <w:t>объѐм</w:t>
      </w:r>
      <w:proofErr w:type="spellEnd"/>
      <w:r>
        <w:rPr>
          <w:spacing w:val="-1"/>
        </w:rPr>
        <w:t xml:space="preserve"> </w:t>
      </w:r>
      <w:r>
        <w:t>монологического</w:t>
      </w:r>
      <w:r>
        <w:rPr>
          <w:spacing w:val="-2"/>
        </w:rPr>
        <w:t xml:space="preserve"> </w:t>
      </w:r>
      <w:r>
        <w:t>высказывания –</w:t>
      </w:r>
      <w:r>
        <w:rPr>
          <w:spacing w:val="-4"/>
        </w:rPr>
        <w:t xml:space="preserve"> </w:t>
      </w:r>
      <w:r>
        <w:t>до 10–12</w:t>
      </w:r>
      <w:r>
        <w:rPr>
          <w:spacing w:val="-1"/>
        </w:rPr>
        <w:t xml:space="preserve"> </w:t>
      </w:r>
      <w:r>
        <w:t>фраз), излагать</w:t>
      </w:r>
      <w:r>
        <w:rPr>
          <w:spacing w:val="-2"/>
        </w:rPr>
        <w:t xml:space="preserve"> </w:t>
      </w:r>
      <w:r>
        <w:t>основное содержание прочитанного</w:t>
      </w:r>
      <w:r>
        <w:rPr>
          <w:spacing w:val="-1"/>
        </w:rPr>
        <w:t xml:space="preserve"> </w:t>
      </w:r>
      <w:r>
        <w:t>(прослушанного)</w:t>
      </w:r>
      <w:r>
        <w:rPr>
          <w:spacing w:val="-1"/>
        </w:rPr>
        <w:t xml:space="preserve"> </w:t>
      </w:r>
      <w:r>
        <w:t>текста</w:t>
      </w:r>
      <w:r>
        <w:rPr>
          <w:spacing w:val="-1"/>
        </w:rPr>
        <w:t xml:space="preserve"> </w:t>
      </w:r>
      <w:r>
        <w:t>со</w:t>
      </w:r>
      <w:r>
        <w:rPr>
          <w:spacing w:val="-1"/>
        </w:rPr>
        <w:t xml:space="preserve"> </w:t>
      </w:r>
      <w:r>
        <w:t>зрительными</w:t>
      </w:r>
    </w:p>
    <w:p w14:paraId="312B74B2" w14:textId="77777777" w:rsidR="00A43DD8" w:rsidRDefault="00A43DD8">
      <w:pPr>
        <w:pStyle w:val="a4"/>
        <w:sectPr w:rsidR="00A43DD8">
          <w:pgSz w:w="11920" w:h="16850"/>
          <w:pgMar w:top="1700" w:right="566" w:bottom="780" w:left="1417" w:header="0" w:footer="597" w:gutter="0"/>
          <w:cols w:space="720"/>
        </w:sectPr>
      </w:pPr>
    </w:p>
    <w:p w14:paraId="6B28AED9" w14:textId="77777777" w:rsidR="00A43DD8" w:rsidRDefault="00983492">
      <w:pPr>
        <w:pStyle w:val="a3"/>
        <w:spacing w:before="76"/>
        <w:ind w:right="277" w:firstLine="0"/>
      </w:pPr>
      <w:r>
        <w:lastRenderedPageBreak/>
        <w:t>и (или) вербальными опорами (</w:t>
      </w:r>
      <w:proofErr w:type="spellStart"/>
      <w:r>
        <w:t>объѐм</w:t>
      </w:r>
      <w:proofErr w:type="spellEnd"/>
      <w:r>
        <w:t xml:space="preserve"> – 10–12 фраз), излагать результаты выполненной проектной работы (</w:t>
      </w:r>
      <w:proofErr w:type="spellStart"/>
      <w:r>
        <w:t>объѐм</w:t>
      </w:r>
      <w:proofErr w:type="spellEnd"/>
      <w:r>
        <w:t xml:space="preserve"> – 10–12 фраз);</w:t>
      </w:r>
    </w:p>
    <w:p w14:paraId="12C8A10A" w14:textId="77777777" w:rsidR="00A43DD8" w:rsidRDefault="00983492" w:rsidP="00983492">
      <w:pPr>
        <w:pStyle w:val="a4"/>
        <w:numPr>
          <w:ilvl w:val="1"/>
          <w:numId w:val="109"/>
        </w:numPr>
        <w:tabs>
          <w:tab w:val="left" w:pos="1275"/>
        </w:tabs>
        <w:ind w:right="270" w:firstLine="707"/>
      </w:pPr>
      <w:r>
        <w:t xml:space="preserve">аудирование: воспринимать на слух и понимать несложные аутентичные тексты, </w:t>
      </w:r>
      <w:proofErr w:type="gramStart"/>
      <w:r>
        <w:t>со- держащие</w:t>
      </w:r>
      <w:proofErr w:type="gramEnd"/>
      <w:r>
        <w:t xml:space="preserve"> отдельные неизученные языковые явления, в зависимости от поставленной </w:t>
      </w:r>
      <w:proofErr w:type="spellStart"/>
      <w:r>
        <w:t>коммуни</w:t>
      </w:r>
      <w:proofErr w:type="spellEnd"/>
      <w:r>
        <w:t xml:space="preserve">- </w:t>
      </w:r>
      <w:proofErr w:type="spellStart"/>
      <w:r>
        <w:t>кативной</w:t>
      </w:r>
      <w:proofErr w:type="spellEnd"/>
      <w:r>
        <w:t xml:space="preserve">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35D6A6D2" w14:textId="77777777" w:rsidR="00A43DD8" w:rsidRDefault="00983492" w:rsidP="00983492">
      <w:pPr>
        <w:pStyle w:val="a4"/>
        <w:numPr>
          <w:ilvl w:val="1"/>
          <w:numId w:val="109"/>
        </w:numPr>
        <w:tabs>
          <w:tab w:val="left" w:pos="1275"/>
        </w:tabs>
        <w:ind w:right="263" w:firstLine="707"/>
      </w:pPr>
      <w:r>
        <w:t xml:space="preserve">смысловое чтение: читать про себя и понимать несложные аутентичные тексты, </w:t>
      </w:r>
      <w:proofErr w:type="spellStart"/>
      <w:r>
        <w:t>содер</w:t>
      </w:r>
      <w:proofErr w:type="spellEnd"/>
      <w:r>
        <w:t xml:space="preserve">- </w:t>
      </w:r>
      <w:proofErr w:type="spellStart"/>
      <w:r>
        <w:t>жащие</w:t>
      </w:r>
      <w:proofErr w:type="spellEnd"/>
      <w:r>
        <w:t xml:space="preserve"> отдельные неизученные языковые явления, с различной глубиной проникновения в их со- держание в зависимости от поставленной коммуникативной задачи: с пониманием основного со- держания, с пониманием нужной (интересующей, запрашиваемой) информации, с полным пони- манием содержания (</w:t>
      </w:r>
      <w:proofErr w:type="spellStart"/>
      <w:r>
        <w:t>объѐм</w:t>
      </w:r>
      <w:proofErr w:type="spellEnd"/>
      <w:r>
        <w:t xml:space="preserve"> текста (текстов) для чтения – 500–600 слов), читать про себя </w:t>
      </w:r>
      <w:proofErr w:type="spellStart"/>
      <w:r>
        <w:t>не-</w:t>
      </w:r>
      <w:proofErr w:type="spellEnd"/>
      <w:r>
        <w:t xml:space="preserve"> сплошные</w:t>
      </w:r>
      <w:r>
        <w:rPr>
          <w:spacing w:val="-7"/>
        </w:rPr>
        <w:t xml:space="preserve"> </w:t>
      </w:r>
      <w:r>
        <w:t>тексты</w:t>
      </w:r>
      <w:r>
        <w:rPr>
          <w:spacing w:val="-9"/>
        </w:rPr>
        <w:t xml:space="preserve"> </w:t>
      </w:r>
      <w:r>
        <w:t>(таблицы,</w:t>
      </w:r>
      <w:r>
        <w:rPr>
          <w:spacing w:val="-7"/>
        </w:rPr>
        <w:t xml:space="preserve"> </w:t>
      </w:r>
      <w:r>
        <w:t>диаграммы)</w:t>
      </w:r>
      <w:r>
        <w:rPr>
          <w:spacing w:val="-7"/>
        </w:rPr>
        <w:t xml:space="preserve"> </w:t>
      </w:r>
      <w:r>
        <w:t>и</w:t>
      </w:r>
      <w:r>
        <w:rPr>
          <w:spacing w:val="-8"/>
        </w:rPr>
        <w:t xml:space="preserve"> </w:t>
      </w:r>
      <w:r>
        <w:t>понимать</w:t>
      </w:r>
      <w:r>
        <w:rPr>
          <w:spacing w:val="-7"/>
        </w:rPr>
        <w:t xml:space="preserve"> </w:t>
      </w:r>
      <w:r>
        <w:t>представленную</w:t>
      </w:r>
      <w:r>
        <w:rPr>
          <w:spacing w:val="-7"/>
        </w:rPr>
        <w:t xml:space="preserve"> </w:t>
      </w:r>
      <w:r>
        <w:t>в</w:t>
      </w:r>
      <w:r>
        <w:rPr>
          <w:spacing w:val="-11"/>
        </w:rPr>
        <w:t xml:space="preserve"> </w:t>
      </w:r>
      <w:r>
        <w:t>них</w:t>
      </w:r>
      <w:r>
        <w:rPr>
          <w:spacing w:val="-7"/>
        </w:rPr>
        <w:t xml:space="preserve"> </w:t>
      </w:r>
      <w:r>
        <w:t>информацию,</w:t>
      </w:r>
      <w:r>
        <w:rPr>
          <w:spacing w:val="-7"/>
        </w:rPr>
        <w:t xml:space="preserve"> </w:t>
      </w:r>
      <w:r>
        <w:t>обобщать и оценивать полученную при чтении информацию;</w:t>
      </w:r>
    </w:p>
    <w:p w14:paraId="06CA83E2" w14:textId="77777777" w:rsidR="00A43DD8" w:rsidRDefault="00983492" w:rsidP="00983492">
      <w:pPr>
        <w:pStyle w:val="a4"/>
        <w:numPr>
          <w:ilvl w:val="1"/>
          <w:numId w:val="109"/>
        </w:numPr>
        <w:tabs>
          <w:tab w:val="left" w:pos="1275"/>
        </w:tabs>
        <w:ind w:right="265" w:firstLine="707"/>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 общение личного характера, соблюдая речевой этикет, принятый в стране (странах) изучаемого языка (</w:t>
      </w:r>
      <w:proofErr w:type="spellStart"/>
      <w:r>
        <w:t>объѐм</w:t>
      </w:r>
      <w:proofErr w:type="spellEnd"/>
      <w:r>
        <w:t xml:space="preserve"> сообщения – до 120 слов), создавать небольшое письменное высказывание с </w:t>
      </w:r>
      <w:proofErr w:type="spellStart"/>
      <w:r>
        <w:t>ис</w:t>
      </w:r>
      <w:proofErr w:type="spellEnd"/>
      <w:r>
        <w:t>- пользованием образца, плана, таблицы, прочитанного (прослушанного) текста (</w:t>
      </w:r>
      <w:proofErr w:type="spellStart"/>
      <w:r>
        <w:t>объѐм</w:t>
      </w:r>
      <w:proofErr w:type="spellEnd"/>
      <w:r>
        <w:t xml:space="preserve"> </w:t>
      </w:r>
      <w:proofErr w:type="spellStart"/>
      <w:r>
        <w:t>высказыва</w:t>
      </w:r>
      <w:proofErr w:type="spellEnd"/>
      <w:r>
        <w:t xml:space="preserve">- </w:t>
      </w:r>
      <w:proofErr w:type="spellStart"/>
      <w:r>
        <w:t>ния</w:t>
      </w:r>
      <w:proofErr w:type="spellEnd"/>
      <w:r>
        <w:rPr>
          <w:spacing w:val="-14"/>
        </w:rPr>
        <w:t xml:space="preserve"> </w:t>
      </w:r>
      <w:r>
        <w:t>–</w:t>
      </w:r>
      <w:r>
        <w:rPr>
          <w:spacing w:val="-10"/>
        </w:rPr>
        <w:t xml:space="preserve"> </w:t>
      </w:r>
      <w:r>
        <w:t>до</w:t>
      </w:r>
      <w:r>
        <w:rPr>
          <w:spacing w:val="-13"/>
        </w:rPr>
        <w:t xml:space="preserve"> </w:t>
      </w:r>
      <w:r>
        <w:t>120</w:t>
      </w:r>
      <w:r>
        <w:rPr>
          <w:spacing w:val="-10"/>
        </w:rPr>
        <w:t xml:space="preserve"> </w:t>
      </w:r>
      <w:r>
        <w:t>слов),</w:t>
      </w:r>
      <w:r>
        <w:rPr>
          <w:spacing w:val="-12"/>
        </w:rPr>
        <w:t xml:space="preserve"> </w:t>
      </w:r>
      <w:r>
        <w:t>заполнять</w:t>
      </w:r>
      <w:r>
        <w:rPr>
          <w:spacing w:val="-11"/>
        </w:rPr>
        <w:t xml:space="preserve"> </w:t>
      </w:r>
      <w:r>
        <w:t>таблицу,</w:t>
      </w:r>
      <w:r>
        <w:rPr>
          <w:spacing w:val="-10"/>
        </w:rPr>
        <w:t xml:space="preserve"> </w:t>
      </w:r>
      <w:r>
        <w:t>кратко</w:t>
      </w:r>
      <w:r>
        <w:rPr>
          <w:spacing w:val="-14"/>
        </w:rPr>
        <w:t xml:space="preserve"> </w:t>
      </w:r>
      <w:r>
        <w:t>фиксируя</w:t>
      </w:r>
      <w:r>
        <w:rPr>
          <w:spacing w:val="-10"/>
        </w:rPr>
        <w:t xml:space="preserve"> </w:t>
      </w:r>
      <w:r>
        <w:t>содержание</w:t>
      </w:r>
      <w:r>
        <w:rPr>
          <w:spacing w:val="-12"/>
        </w:rPr>
        <w:t xml:space="preserve"> </w:t>
      </w:r>
      <w:r>
        <w:t>прочитанного</w:t>
      </w:r>
      <w:r>
        <w:rPr>
          <w:spacing w:val="-13"/>
        </w:rPr>
        <w:t xml:space="preserve"> </w:t>
      </w:r>
      <w:r>
        <w:t xml:space="preserve">(прослушанного) </w:t>
      </w:r>
      <w:r>
        <w:rPr>
          <w:spacing w:val="-2"/>
        </w:rPr>
        <w:t>текста,</w:t>
      </w:r>
      <w:r>
        <w:rPr>
          <w:spacing w:val="-6"/>
        </w:rPr>
        <w:t xml:space="preserve"> </w:t>
      </w:r>
      <w:r>
        <w:rPr>
          <w:spacing w:val="-2"/>
        </w:rPr>
        <w:t>письменно</w:t>
      </w:r>
      <w:r>
        <w:rPr>
          <w:spacing w:val="-1"/>
        </w:rPr>
        <w:t xml:space="preserve"> </w:t>
      </w:r>
      <w:r>
        <w:rPr>
          <w:spacing w:val="-2"/>
        </w:rPr>
        <w:t>представлять</w:t>
      </w:r>
      <w:r>
        <w:rPr>
          <w:spacing w:val="-3"/>
        </w:rPr>
        <w:t xml:space="preserve"> </w:t>
      </w:r>
      <w:r>
        <w:rPr>
          <w:spacing w:val="-2"/>
        </w:rPr>
        <w:t>результаты</w:t>
      </w:r>
      <w:r>
        <w:rPr>
          <w:spacing w:val="-3"/>
        </w:rPr>
        <w:t xml:space="preserve"> </w:t>
      </w:r>
      <w:r>
        <w:rPr>
          <w:spacing w:val="-2"/>
        </w:rPr>
        <w:t>выполненной</w:t>
      </w:r>
      <w:r>
        <w:rPr>
          <w:spacing w:val="-3"/>
        </w:rPr>
        <w:t xml:space="preserve"> </w:t>
      </w:r>
      <w:r>
        <w:rPr>
          <w:spacing w:val="-2"/>
        </w:rPr>
        <w:t>проектной</w:t>
      </w:r>
      <w:r>
        <w:rPr>
          <w:spacing w:val="-3"/>
        </w:rPr>
        <w:t xml:space="preserve"> </w:t>
      </w:r>
      <w:r>
        <w:rPr>
          <w:spacing w:val="-2"/>
        </w:rPr>
        <w:t>работы</w:t>
      </w:r>
      <w:r>
        <w:rPr>
          <w:spacing w:val="-4"/>
        </w:rPr>
        <w:t xml:space="preserve"> </w:t>
      </w:r>
      <w:r>
        <w:rPr>
          <w:spacing w:val="-2"/>
        </w:rPr>
        <w:t>(</w:t>
      </w:r>
      <w:proofErr w:type="spellStart"/>
      <w:r>
        <w:rPr>
          <w:spacing w:val="-2"/>
        </w:rPr>
        <w:t>объѐм</w:t>
      </w:r>
      <w:proofErr w:type="spellEnd"/>
      <w:r>
        <w:rPr>
          <w:spacing w:val="-1"/>
        </w:rPr>
        <w:t xml:space="preserve"> </w:t>
      </w:r>
      <w:r>
        <w:rPr>
          <w:spacing w:val="-2"/>
        </w:rPr>
        <w:t>–</w:t>
      </w:r>
      <w:r>
        <w:rPr>
          <w:spacing w:val="-5"/>
        </w:rPr>
        <w:t xml:space="preserve"> </w:t>
      </w:r>
      <w:r>
        <w:rPr>
          <w:spacing w:val="-2"/>
        </w:rPr>
        <w:t>100–120</w:t>
      </w:r>
      <w:r>
        <w:rPr>
          <w:spacing w:val="-1"/>
        </w:rPr>
        <w:t xml:space="preserve"> </w:t>
      </w:r>
      <w:r>
        <w:rPr>
          <w:spacing w:val="-2"/>
        </w:rPr>
        <w:t>слов);</w:t>
      </w:r>
    </w:p>
    <w:p w14:paraId="2232346B" w14:textId="77777777" w:rsidR="00A43DD8" w:rsidRDefault="00983492" w:rsidP="00983492">
      <w:pPr>
        <w:pStyle w:val="a4"/>
        <w:numPr>
          <w:ilvl w:val="0"/>
          <w:numId w:val="109"/>
        </w:numPr>
        <w:tabs>
          <w:tab w:val="left" w:pos="1281"/>
        </w:tabs>
        <w:ind w:left="285" w:right="270" w:firstLine="707"/>
        <w:jc w:val="both"/>
      </w:pPr>
      <w:r>
        <w:t>владеть фонетическими навыками: различать на слух, без ошибок, ведущих к сбою коммуникации,</w:t>
      </w:r>
      <w:r>
        <w:rPr>
          <w:spacing w:val="-7"/>
        </w:rPr>
        <w:t xml:space="preserve"> </w:t>
      </w:r>
      <w:r>
        <w:t>произносить</w:t>
      </w:r>
      <w:r>
        <w:rPr>
          <w:spacing w:val="-6"/>
        </w:rPr>
        <w:t xml:space="preserve"> </w:t>
      </w:r>
      <w:r>
        <w:t>слова</w:t>
      </w:r>
      <w:r>
        <w:rPr>
          <w:spacing w:val="-6"/>
        </w:rPr>
        <w:t xml:space="preserve"> </w:t>
      </w:r>
      <w:r>
        <w:t>с</w:t>
      </w:r>
      <w:r>
        <w:rPr>
          <w:spacing w:val="-6"/>
        </w:rPr>
        <w:t xml:space="preserve"> </w:t>
      </w:r>
      <w:r>
        <w:t>правильным</w:t>
      </w:r>
      <w:r>
        <w:rPr>
          <w:spacing w:val="-6"/>
        </w:rPr>
        <w:t xml:space="preserve"> </w:t>
      </w:r>
      <w:r>
        <w:t>ударением</w:t>
      </w:r>
      <w:r>
        <w:rPr>
          <w:spacing w:val="-6"/>
        </w:rPr>
        <w:t xml:space="preserve"> </w:t>
      </w:r>
      <w:r>
        <w:t>и</w:t>
      </w:r>
      <w:r>
        <w:rPr>
          <w:spacing w:val="-9"/>
        </w:rPr>
        <w:t xml:space="preserve"> </w:t>
      </w:r>
      <w:r>
        <w:t>фразы</w:t>
      </w:r>
      <w:r>
        <w:rPr>
          <w:spacing w:val="-9"/>
        </w:rPr>
        <w:t xml:space="preserve"> </w:t>
      </w:r>
      <w:r>
        <w:t>с</w:t>
      </w:r>
      <w:r>
        <w:rPr>
          <w:spacing w:val="-6"/>
        </w:rPr>
        <w:t xml:space="preserve"> </w:t>
      </w:r>
      <w:r>
        <w:t>соблюдением</w:t>
      </w:r>
      <w:r>
        <w:rPr>
          <w:spacing w:val="-6"/>
        </w:rPr>
        <w:t xml:space="preserve"> </w:t>
      </w:r>
      <w:r>
        <w:t>их</w:t>
      </w:r>
      <w:r>
        <w:rPr>
          <w:spacing w:val="-7"/>
        </w:rPr>
        <w:t xml:space="preserve"> </w:t>
      </w:r>
      <w:proofErr w:type="spellStart"/>
      <w:r>
        <w:t>ритми</w:t>
      </w:r>
      <w:proofErr w:type="spellEnd"/>
      <w:r>
        <w:t>-</w:t>
      </w:r>
      <w:r>
        <w:rPr>
          <w:spacing w:val="80"/>
        </w:rPr>
        <w:t xml:space="preserve"> </w:t>
      </w:r>
      <w:r>
        <w:t xml:space="preserve">ко- 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w:t>
      </w:r>
      <w:proofErr w:type="spellStart"/>
      <w:r>
        <w:t>объѐмом</w:t>
      </w:r>
      <w:proofErr w:type="spellEnd"/>
      <w:r>
        <w:t xml:space="preserve"> до 120 слов, построенные на изученном языковом материале, с соблюдением правил чтения</w:t>
      </w:r>
      <w:r>
        <w:rPr>
          <w:spacing w:val="-7"/>
        </w:rPr>
        <w:t xml:space="preserve"> </w:t>
      </w:r>
      <w:r>
        <w:t>и</w:t>
      </w:r>
      <w:r>
        <w:rPr>
          <w:spacing w:val="-6"/>
        </w:rPr>
        <w:t xml:space="preserve"> </w:t>
      </w:r>
      <w:r>
        <w:t>соответствующей</w:t>
      </w:r>
      <w:r>
        <w:rPr>
          <w:spacing w:val="-6"/>
        </w:rPr>
        <w:t xml:space="preserve"> </w:t>
      </w:r>
      <w:r>
        <w:t>интонацией,</w:t>
      </w:r>
      <w:r>
        <w:rPr>
          <w:spacing w:val="-6"/>
        </w:rPr>
        <w:t xml:space="preserve"> </w:t>
      </w:r>
      <w:r>
        <w:t>демонстрируя</w:t>
      </w:r>
      <w:r>
        <w:rPr>
          <w:spacing w:val="-6"/>
        </w:rPr>
        <w:t xml:space="preserve"> </w:t>
      </w:r>
      <w:r>
        <w:t>понимание</w:t>
      </w:r>
      <w:r>
        <w:rPr>
          <w:spacing w:val="-6"/>
        </w:rPr>
        <w:t xml:space="preserve"> </w:t>
      </w:r>
      <w:r>
        <w:t>содержания</w:t>
      </w:r>
      <w:r>
        <w:rPr>
          <w:spacing w:val="-7"/>
        </w:rPr>
        <w:t xml:space="preserve"> </w:t>
      </w:r>
      <w:r>
        <w:t>текста,</w:t>
      </w:r>
      <w:r>
        <w:rPr>
          <w:spacing w:val="-6"/>
        </w:rPr>
        <w:t xml:space="preserve"> </w:t>
      </w:r>
      <w:r>
        <w:t>читать</w:t>
      </w:r>
      <w:r>
        <w:rPr>
          <w:spacing w:val="-6"/>
        </w:rPr>
        <w:t xml:space="preserve"> </w:t>
      </w:r>
      <w:r>
        <w:t>новые слова согласно основным правилам чтения;</w:t>
      </w:r>
    </w:p>
    <w:p w14:paraId="7B11B300" w14:textId="77777777" w:rsidR="00A43DD8" w:rsidRDefault="00983492">
      <w:pPr>
        <w:pStyle w:val="a3"/>
        <w:ind w:left="993" w:firstLine="0"/>
      </w:pPr>
      <w:r>
        <w:rPr>
          <w:spacing w:val="-2"/>
        </w:rPr>
        <w:t>владеть орфографическими</w:t>
      </w:r>
      <w:r>
        <w:rPr>
          <w:spacing w:val="2"/>
        </w:rPr>
        <w:t xml:space="preserve"> </w:t>
      </w:r>
      <w:r>
        <w:rPr>
          <w:spacing w:val="-2"/>
        </w:rPr>
        <w:t>навыками:</w:t>
      </w:r>
      <w:r>
        <w:rPr>
          <w:spacing w:val="5"/>
        </w:rPr>
        <w:t xml:space="preserve"> </w:t>
      </w:r>
      <w:r>
        <w:rPr>
          <w:spacing w:val="-2"/>
        </w:rPr>
        <w:t>правильно</w:t>
      </w:r>
      <w:r>
        <w:rPr>
          <w:spacing w:val="-3"/>
        </w:rPr>
        <w:t xml:space="preserve"> </w:t>
      </w:r>
      <w:r>
        <w:rPr>
          <w:spacing w:val="-2"/>
        </w:rPr>
        <w:t>писать</w:t>
      </w:r>
      <w:r>
        <w:rPr>
          <w:spacing w:val="2"/>
        </w:rPr>
        <w:t xml:space="preserve"> </w:t>
      </w:r>
      <w:r>
        <w:rPr>
          <w:spacing w:val="-2"/>
        </w:rPr>
        <w:t>изученные</w:t>
      </w:r>
      <w:r>
        <w:rPr>
          <w:spacing w:val="5"/>
        </w:rPr>
        <w:t xml:space="preserve"> </w:t>
      </w:r>
      <w:r>
        <w:rPr>
          <w:spacing w:val="-2"/>
        </w:rPr>
        <w:t>слова;</w:t>
      </w:r>
    </w:p>
    <w:p w14:paraId="710D07CD" w14:textId="77777777" w:rsidR="00A43DD8" w:rsidRDefault="00983492">
      <w:pPr>
        <w:pStyle w:val="a3"/>
        <w:spacing w:before="1"/>
        <w:ind w:right="263"/>
      </w:pPr>
      <w:r>
        <w:t xml:space="preserve">владеть пунктуационными навыками: использовать точку, вопросительный и </w:t>
      </w:r>
      <w:proofErr w:type="spellStart"/>
      <w:proofErr w:type="gramStart"/>
      <w:r>
        <w:t>восклица</w:t>
      </w:r>
      <w:proofErr w:type="spellEnd"/>
      <w:r>
        <w:t>- тельный</w:t>
      </w:r>
      <w:proofErr w:type="gramEnd"/>
      <w:r>
        <w:t xml:space="preserve"> знаки в конце предложения, запятую при перечислении и обращении, апостроф, пункту- </w:t>
      </w:r>
      <w:proofErr w:type="spellStart"/>
      <w:r>
        <w:t>ационно</w:t>
      </w:r>
      <w:proofErr w:type="spellEnd"/>
      <w:r>
        <w:t xml:space="preserve"> правильно оформлять электронное сообщение личного характера;</w:t>
      </w:r>
    </w:p>
    <w:p w14:paraId="1BF1269B" w14:textId="77777777" w:rsidR="00A43DD8" w:rsidRDefault="00983492" w:rsidP="00983492">
      <w:pPr>
        <w:pStyle w:val="a4"/>
        <w:numPr>
          <w:ilvl w:val="0"/>
          <w:numId w:val="109"/>
        </w:numPr>
        <w:tabs>
          <w:tab w:val="left" w:pos="1243"/>
        </w:tabs>
        <w:ind w:left="285" w:right="269" w:firstLine="707"/>
        <w:jc w:val="both"/>
      </w:pPr>
      <w:r>
        <w:t xml:space="preserve">распознавать в </w:t>
      </w:r>
      <w:proofErr w:type="spellStart"/>
      <w:r>
        <w:t>усной</w:t>
      </w:r>
      <w:proofErr w:type="spellEnd"/>
      <w:r>
        <w:t xml:space="preserve"> речи и письменном тексте 1350 лексических единиц (слов, </w:t>
      </w:r>
      <w:proofErr w:type="gramStart"/>
      <w:r>
        <w:t>слово- сочетаний</w:t>
      </w:r>
      <w:proofErr w:type="gramEnd"/>
      <w:r>
        <w:t>,</w:t>
      </w:r>
      <w:r>
        <w:rPr>
          <w:spacing w:val="-10"/>
        </w:rPr>
        <w:t xml:space="preserve"> </w:t>
      </w:r>
      <w:r>
        <w:t>речевых</w:t>
      </w:r>
      <w:r>
        <w:rPr>
          <w:spacing w:val="-11"/>
        </w:rPr>
        <w:t xml:space="preserve"> </w:t>
      </w:r>
      <w:r>
        <w:t>клише)</w:t>
      </w:r>
      <w:r>
        <w:rPr>
          <w:spacing w:val="-3"/>
        </w:rPr>
        <w:t xml:space="preserve"> </w:t>
      </w:r>
      <w:r>
        <w:t>и</w:t>
      </w:r>
      <w:r>
        <w:rPr>
          <w:spacing w:val="-10"/>
        </w:rPr>
        <w:t xml:space="preserve"> </w:t>
      </w:r>
      <w:r>
        <w:t>правильно</w:t>
      </w:r>
      <w:r>
        <w:rPr>
          <w:spacing w:val="-7"/>
        </w:rPr>
        <w:t xml:space="preserve"> </w:t>
      </w:r>
      <w:r>
        <w:t>употреблять</w:t>
      </w:r>
      <w:r>
        <w:rPr>
          <w:spacing w:val="-7"/>
        </w:rPr>
        <w:t xml:space="preserve"> </w:t>
      </w:r>
      <w:r>
        <w:t>в</w:t>
      </w:r>
      <w:r>
        <w:rPr>
          <w:spacing w:val="-11"/>
        </w:rPr>
        <w:t xml:space="preserve"> </w:t>
      </w:r>
      <w:r>
        <w:t>устной</w:t>
      </w:r>
      <w:r>
        <w:rPr>
          <w:spacing w:val="-11"/>
        </w:rPr>
        <w:t xml:space="preserve"> </w:t>
      </w:r>
      <w:r>
        <w:t>и</w:t>
      </w:r>
      <w:r>
        <w:rPr>
          <w:spacing w:val="-7"/>
        </w:rPr>
        <w:t xml:space="preserve"> </w:t>
      </w:r>
      <w:r>
        <w:t>письменной</w:t>
      </w:r>
      <w:r>
        <w:rPr>
          <w:spacing w:val="-14"/>
        </w:rPr>
        <w:t xml:space="preserve"> </w:t>
      </w:r>
      <w:r>
        <w:t>речи</w:t>
      </w:r>
      <w:r>
        <w:rPr>
          <w:spacing w:val="-8"/>
        </w:rPr>
        <w:t xml:space="preserve"> </w:t>
      </w:r>
      <w:r>
        <w:t>1200</w:t>
      </w:r>
      <w:r>
        <w:rPr>
          <w:spacing w:val="-9"/>
        </w:rPr>
        <w:t xml:space="preserve"> </w:t>
      </w:r>
      <w:r>
        <w:t>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0D62C7C7" w14:textId="77777777" w:rsidR="00A43DD8" w:rsidRDefault="00983492">
      <w:pPr>
        <w:pStyle w:val="a3"/>
        <w:ind w:right="267"/>
      </w:pPr>
      <w:r>
        <w:t>распознавать</w:t>
      </w:r>
      <w:r>
        <w:rPr>
          <w:spacing w:val="-9"/>
        </w:rPr>
        <w:t xml:space="preserve"> </w:t>
      </w:r>
      <w:r>
        <w:t>и</w:t>
      </w:r>
      <w:r>
        <w:rPr>
          <w:spacing w:val="-10"/>
        </w:rPr>
        <w:t xml:space="preserve"> </w:t>
      </w:r>
      <w:r>
        <w:t>употреблять</w:t>
      </w:r>
      <w:r>
        <w:rPr>
          <w:spacing w:val="-10"/>
        </w:rPr>
        <w:t xml:space="preserve"> </w:t>
      </w:r>
      <w:r>
        <w:t>в</w:t>
      </w:r>
      <w:r>
        <w:rPr>
          <w:spacing w:val="-11"/>
        </w:rPr>
        <w:t xml:space="preserve"> </w:t>
      </w:r>
      <w:r>
        <w:t>устной</w:t>
      </w:r>
      <w:r>
        <w:rPr>
          <w:spacing w:val="-10"/>
        </w:rPr>
        <w:t xml:space="preserve"> </w:t>
      </w:r>
      <w:r>
        <w:t>и</w:t>
      </w:r>
      <w:r>
        <w:rPr>
          <w:spacing w:val="-10"/>
        </w:rPr>
        <w:t xml:space="preserve"> </w:t>
      </w:r>
      <w:r>
        <w:t>письменной</w:t>
      </w:r>
      <w:r>
        <w:rPr>
          <w:spacing w:val="-12"/>
        </w:rPr>
        <w:t xml:space="preserve"> </w:t>
      </w:r>
      <w:r>
        <w:t>речи</w:t>
      </w:r>
      <w:r>
        <w:rPr>
          <w:spacing w:val="-10"/>
        </w:rPr>
        <w:t xml:space="preserve"> </w:t>
      </w:r>
      <w:r>
        <w:t>родственные</w:t>
      </w:r>
      <w:r>
        <w:rPr>
          <w:spacing w:val="-11"/>
        </w:rPr>
        <w:t xml:space="preserve"> </w:t>
      </w:r>
      <w:r>
        <w:t>слова,</w:t>
      </w:r>
      <w:r>
        <w:rPr>
          <w:spacing w:val="-14"/>
        </w:rPr>
        <w:t xml:space="preserve"> </w:t>
      </w:r>
      <w:r>
        <w:t>образованные</w:t>
      </w:r>
      <w:r>
        <w:rPr>
          <w:spacing w:val="-10"/>
        </w:rPr>
        <w:t xml:space="preserve"> </w:t>
      </w:r>
      <w:r>
        <w:t xml:space="preserve">с использованием аффиксации: глаголы с помощью префиксов </w:t>
      </w:r>
      <w:proofErr w:type="spellStart"/>
      <w:r>
        <w:t>under</w:t>
      </w:r>
      <w:proofErr w:type="spellEnd"/>
      <w:r>
        <w:t xml:space="preserve">-, </w:t>
      </w:r>
      <w:proofErr w:type="spellStart"/>
      <w:r>
        <w:t>over</w:t>
      </w:r>
      <w:proofErr w:type="spellEnd"/>
      <w:r>
        <w:t xml:space="preserve">-, </w:t>
      </w:r>
      <w:proofErr w:type="spellStart"/>
      <w:r>
        <w:t>dis</w:t>
      </w:r>
      <w:proofErr w:type="spellEnd"/>
      <w:r>
        <w:t xml:space="preserve">-, </w:t>
      </w:r>
      <w:proofErr w:type="spellStart"/>
      <w:r>
        <w:t>mis</w:t>
      </w:r>
      <w:proofErr w:type="spellEnd"/>
      <w:r>
        <w:t xml:space="preserve">-, имена при- </w:t>
      </w:r>
      <w:proofErr w:type="spellStart"/>
      <w:r>
        <w:t>лагательные</w:t>
      </w:r>
      <w:proofErr w:type="spellEnd"/>
      <w:r>
        <w:t xml:space="preserve"> с помощью суффиксов -</w:t>
      </w:r>
      <w:proofErr w:type="spellStart"/>
      <w:r>
        <w:t>able</w:t>
      </w:r>
      <w:proofErr w:type="spellEnd"/>
      <w:r>
        <w:t>/-</w:t>
      </w:r>
      <w:proofErr w:type="spellStart"/>
      <w:r>
        <w:t>ible</w:t>
      </w:r>
      <w:proofErr w:type="spellEnd"/>
      <w:r>
        <w:t xml:space="preserve">, имена существительные с помощью отрицательных префиксов </w:t>
      </w:r>
      <w:proofErr w:type="spellStart"/>
      <w:r>
        <w:t>in</w:t>
      </w:r>
      <w:proofErr w:type="spellEnd"/>
      <w:r>
        <w:t>-/</w:t>
      </w:r>
      <w:proofErr w:type="spellStart"/>
      <w:r>
        <w:t>im</w:t>
      </w:r>
      <w:proofErr w:type="spellEnd"/>
      <w:r>
        <w:t xml:space="preserve">-, сложное прилагательное </w:t>
      </w:r>
      <w:proofErr w:type="spellStart"/>
      <w:r>
        <w:t>путѐм</w:t>
      </w:r>
      <w:proofErr w:type="spellEnd"/>
      <w:r>
        <w:t xml:space="preserve"> соединения основы числительного с основой существительного с добавлением суффикса -</w:t>
      </w:r>
      <w:proofErr w:type="spellStart"/>
      <w:r>
        <w:t>ed</w:t>
      </w:r>
      <w:proofErr w:type="spellEnd"/>
      <w:r>
        <w:t xml:space="preserve"> (</w:t>
      </w:r>
      <w:proofErr w:type="spellStart"/>
      <w:r>
        <w:t>eight-legged</w:t>
      </w:r>
      <w:proofErr w:type="spellEnd"/>
      <w:r>
        <w:t xml:space="preserve">), сложное существительное </w:t>
      </w:r>
      <w:proofErr w:type="spellStart"/>
      <w:r>
        <w:t>путѐм</w:t>
      </w:r>
      <w:proofErr w:type="spellEnd"/>
      <w:r>
        <w:t xml:space="preserve"> соединения основ существительного с предлогом (</w:t>
      </w:r>
      <w:proofErr w:type="spellStart"/>
      <w:r>
        <w:t>mother-in-law</w:t>
      </w:r>
      <w:proofErr w:type="spellEnd"/>
      <w:r>
        <w:t xml:space="preserve">), сложное прилагательное </w:t>
      </w:r>
      <w:proofErr w:type="spellStart"/>
      <w:r>
        <w:t>путѐм</w:t>
      </w:r>
      <w:proofErr w:type="spellEnd"/>
      <w:r>
        <w:t xml:space="preserve"> соединения основы прилагательного с основой причастия I</w:t>
      </w:r>
      <w:r>
        <w:rPr>
          <w:spacing w:val="-3"/>
        </w:rPr>
        <w:t xml:space="preserve"> </w:t>
      </w:r>
      <w:r>
        <w:t>(</w:t>
      </w:r>
      <w:proofErr w:type="spellStart"/>
      <w:r>
        <w:t>nice-looking</w:t>
      </w:r>
      <w:proofErr w:type="spellEnd"/>
      <w:r>
        <w:t xml:space="preserve">), сложное прилагательное </w:t>
      </w:r>
      <w:proofErr w:type="spellStart"/>
      <w:r>
        <w:t>путѐм</w:t>
      </w:r>
      <w:proofErr w:type="spellEnd"/>
      <w:r>
        <w:rPr>
          <w:spacing w:val="-3"/>
        </w:rPr>
        <w:t xml:space="preserve"> </w:t>
      </w:r>
      <w:r>
        <w:t>соединения</w:t>
      </w:r>
      <w:r>
        <w:rPr>
          <w:spacing w:val="-5"/>
        </w:rPr>
        <w:t xml:space="preserve"> </w:t>
      </w:r>
      <w:r>
        <w:t>наречия</w:t>
      </w:r>
      <w:r>
        <w:rPr>
          <w:spacing w:val="-3"/>
        </w:rPr>
        <w:t xml:space="preserve"> </w:t>
      </w:r>
      <w:r>
        <w:t>с</w:t>
      </w:r>
      <w:r>
        <w:rPr>
          <w:spacing w:val="-2"/>
        </w:rPr>
        <w:t xml:space="preserve"> </w:t>
      </w:r>
      <w:r>
        <w:t>основой</w:t>
      </w:r>
      <w:r>
        <w:rPr>
          <w:spacing w:val="-3"/>
        </w:rPr>
        <w:t xml:space="preserve"> </w:t>
      </w:r>
      <w:r>
        <w:t>причастия II</w:t>
      </w:r>
      <w:r>
        <w:rPr>
          <w:spacing w:val="-8"/>
        </w:rPr>
        <w:t xml:space="preserve"> </w:t>
      </w:r>
      <w:r>
        <w:t>(</w:t>
      </w:r>
      <w:proofErr w:type="spellStart"/>
      <w:r>
        <w:t>well-behaved</w:t>
      </w:r>
      <w:proofErr w:type="spellEnd"/>
      <w:r>
        <w:t>),</w:t>
      </w:r>
      <w:r>
        <w:rPr>
          <w:spacing w:val="-4"/>
        </w:rPr>
        <w:t xml:space="preserve"> </w:t>
      </w:r>
      <w:r>
        <w:t>глагол</w:t>
      </w:r>
      <w:r>
        <w:rPr>
          <w:spacing w:val="-4"/>
        </w:rPr>
        <w:t xml:space="preserve"> </w:t>
      </w:r>
      <w:r>
        <w:t>от</w:t>
      </w:r>
      <w:r>
        <w:rPr>
          <w:spacing w:val="-3"/>
        </w:rPr>
        <w:t xml:space="preserve"> </w:t>
      </w:r>
      <w:r>
        <w:t>прилагательного</w:t>
      </w:r>
      <w:r>
        <w:rPr>
          <w:spacing w:val="-4"/>
        </w:rPr>
        <w:t xml:space="preserve"> </w:t>
      </w:r>
      <w:r>
        <w:t>(</w:t>
      </w:r>
      <w:proofErr w:type="spellStart"/>
      <w:r>
        <w:t>cool</w:t>
      </w:r>
      <w:proofErr w:type="spellEnd"/>
      <w:r>
        <w:t xml:space="preserve"> – </w:t>
      </w:r>
      <w:proofErr w:type="spellStart"/>
      <w:r>
        <w:t>to</w:t>
      </w:r>
      <w:proofErr w:type="spellEnd"/>
      <w:r>
        <w:t xml:space="preserve"> </w:t>
      </w:r>
      <w:proofErr w:type="spellStart"/>
      <w:r>
        <w:t>cool</w:t>
      </w:r>
      <w:proofErr w:type="spellEnd"/>
      <w:r>
        <w:t>);</w:t>
      </w:r>
    </w:p>
    <w:p w14:paraId="2196CB00" w14:textId="77777777" w:rsidR="00A43DD8" w:rsidRDefault="00983492">
      <w:pPr>
        <w:pStyle w:val="a3"/>
        <w:ind w:right="280"/>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30F69133" w14:textId="77777777" w:rsidR="00A43DD8" w:rsidRDefault="00983492">
      <w:pPr>
        <w:pStyle w:val="a3"/>
        <w:ind w:right="276"/>
      </w:pPr>
      <w:r>
        <w:t>распознавать и</w:t>
      </w:r>
      <w:r>
        <w:rPr>
          <w:spacing w:val="-2"/>
        </w:rPr>
        <w:t xml:space="preserve"> </w:t>
      </w:r>
      <w:r>
        <w:t>употреблять в</w:t>
      </w:r>
      <w:r>
        <w:rPr>
          <w:spacing w:val="-1"/>
        </w:rPr>
        <w:t xml:space="preserve"> </w:t>
      </w:r>
      <w:r>
        <w:t>устной и письменной</w:t>
      </w:r>
      <w:r>
        <w:rPr>
          <w:spacing w:val="-5"/>
        </w:rPr>
        <w:t xml:space="preserve"> </w:t>
      </w:r>
      <w:r>
        <w:t>речи различные средства</w:t>
      </w:r>
      <w:r>
        <w:rPr>
          <w:spacing w:val="-1"/>
        </w:rPr>
        <w:t xml:space="preserve"> </w:t>
      </w:r>
      <w:r>
        <w:t>связи в</w:t>
      </w:r>
      <w:r>
        <w:rPr>
          <w:spacing w:val="-1"/>
        </w:rPr>
        <w:t xml:space="preserve"> </w:t>
      </w:r>
      <w:r>
        <w:t>тексте для обеспечения логичности и целостности высказывания;</w:t>
      </w:r>
    </w:p>
    <w:p w14:paraId="7E2D0EF7" w14:textId="77777777" w:rsidR="00A43DD8" w:rsidRDefault="00983492" w:rsidP="00983492">
      <w:pPr>
        <w:pStyle w:val="a4"/>
        <w:numPr>
          <w:ilvl w:val="0"/>
          <w:numId w:val="109"/>
        </w:numPr>
        <w:tabs>
          <w:tab w:val="left" w:pos="1257"/>
        </w:tabs>
        <w:ind w:left="285" w:right="272" w:firstLine="707"/>
      </w:pPr>
      <w:r>
        <w:t>понимать особенности структуры простых и сложных предложений</w:t>
      </w:r>
      <w:r>
        <w:rPr>
          <w:spacing w:val="30"/>
        </w:rPr>
        <w:t xml:space="preserve"> </w:t>
      </w:r>
      <w:r>
        <w:t xml:space="preserve">и различных </w:t>
      </w:r>
      <w:proofErr w:type="gramStart"/>
      <w:r>
        <w:t xml:space="preserve">ком- </w:t>
      </w:r>
      <w:proofErr w:type="spellStart"/>
      <w:r>
        <w:t>муникативных</w:t>
      </w:r>
      <w:proofErr w:type="spellEnd"/>
      <w:proofErr w:type="gramEnd"/>
      <w:r>
        <w:t xml:space="preserve"> типов предложений английского языка;</w:t>
      </w:r>
    </w:p>
    <w:p w14:paraId="21A417D6" w14:textId="77777777" w:rsidR="00A43DD8" w:rsidRDefault="00983492" w:rsidP="00983492">
      <w:pPr>
        <w:pStyle w:val="a4"/>
        <w:numPr>
          <w:ilvl w:val="1"/>
          <w:numId w:val="109"/>
        </w:numPr>
        <w:tabs>
          <w:tab w:val="left" w:pos="1278"/>
        </w:tabs>
        <w:spacing w:line="269" w:lineRule="exact"/>
        <w:ind w:left="1278" w:hanging="285"/>
        <w:jc w:val="left"/>
      </w:pPr>
      <w:r>
        <w:t>распознавать</w:t>
      </w:r>
      <w:r>
        <w:rPr>
          <w:spacing w:val="-12"/>
        </w:rPr>
        <w:t xml:space="preserve"> </w:t>
      </w:r>
      <w:r>
        <w:t>и</w:t>
      </w:r>
      <w:r>
        <w:rPr>
          <w:spacing w:val="-11"/>
        </w:rPr>
        <w:t xml:space="preserve"> </w:t>
      </w:r>
      <w:r>
        <w:t>употреблять</w:t>
      </w:r>
      <w:r>
        <w:rPr>
          <w:spacing w:val="-10"/>
        </w:rPr>
        <w:t xml:space="preserve"> </w:t>
      </w:r>
      <w:r>
        <w:t>в</w:t>
      </w:r>
      <w:r>
        <w:rPr>
          <w:spacing w:val="-13"/>
        </w:rPr>
        <w:t xml:space="preserve"> </w:t>
      </w:r>
      <w:r>
        <w:t>устной</w:t>
      </w:r>
      <w:r>
        <w:rPr>
          <w:spacing w:val="-14"/>
        </w:rPr>
        <w:t xml:space="preserve"> </w:t>
      </w:r>
      <w:r>
        <w:t>и</w:t>
      </w:r>
      <w:r>
        <w:rPr>
          <w:spacing w:val="-10"/>
        </w:rPr>
        <w:t xml:space="preserve"> </w:t>
      </w:r>
      <w:r>
        <w:t>письменной</w:t>
      </w:r>
      <w:r>
        <w:rPr>
          <w:spacing w:val="-10"/>
        </w:rPr>
        <w:t xml:space="preserve"> </w:t>
      </w:r>
      <w:r>
        <w:rPr>
          <w:spacing w:val="-2"/>
        </w:rPr>
        <w:t>речи:</w:t>
      </w:r>
    </w:p>
    <w:p w14:paraId="2F333B32" w14:textId="77777777" w:rsidR="00A43DD8" w:rsidRPr="00EC3F7D" w:rsidRDefault="00983492" w:rsidP="00983492">
      <w:pPr>
        <w:pStyle w:val="a4"/>
        <w:numPr>
          <w:ilvl w:val="1"/>
          <w:numId w:val="109"/>
        </w:numPr>
        <w:tabs>
          <w:tab w:val="left" w:pos="1278"/>
        </w:tabs>
        <w:spacing w:before="2" w:line="269" w:lineRule="exact"/>
        <w:ind w:left="1278" w:hanging="285"/>
        <w:jc w:val="left"/>
        <w:rPr>
          <w:lang w:val="en-US"/>
        </w:rPr>
      </w:pPr>
      <w:r>
        <w:t>предложения</w:t>
      </w:r>
      <w:r w:rsidRPr="00EC3F7D">
        <w:rPr>
          <w:spacing w:val="-10"/>
          <w:lang w:val="en-US"/>
        </w:rPr>
        <w:t xml:space="preserve"> </w:t>
      </w:r>
      <w:r>
        <w:t>со</w:t>
      </w:r>
      <w:r w:rsidRPr="00EC3F7D">
        <w:rPr>
          <w:spacing w:val="-10"/>
          <w:lang w:val="en-US"/>
        </w:rPr>
        <w:t xml:space="preserve"> </w:t>
      </w:r>
      <w:r>
        <w:t>сложным</w:t>
      </w:r>
      <w:r w:rsidRPr="00EC3F7D">
        <w:rPr>
          <w:spacing w:val="-13"/>
          <w:lang w:val="en-US"/>
        </w:rPr>
        <w:t xml:space="preserve"> </w:t>
      </w:r>
      <w:r>
        <w:t>дополнением</w:t>
      </w:r>
      <w:r w:rsidRPr="00EC3F7D">
        <w:rPr>
          <w:spacing w:val="-7"/>
          <w:lang w:val="en-US"/>
        </w:rPr>
        <w:t xml:space="preserve"> </w:t>
      </w:r>
      <w:r w:rsidRPr="00EC3F7D">
        <w:rPr>
          <w:lang w:val="en-US"/>
        </w:rPr>
        <w:t>(Complex</w:t>
      </w:r>
      <w:r w:rsidRPr="00EC3F7D">
        <w:rPr>
          <w:spacing w:val="-5"/>
          <w:lang w:val="en-US"/>
        </w:rPr>
        <w:t xml:space="preserve"> </w:t>
      </w:r>
      <w:r w:rsidRPr="00EC3F7D">
        <w:rPr>
          <w:lang w:val="en-US"/>
        </w:rPr>
        <w:t>Object)</w:t>
      </w:r>
      <w:r w:rsidRPr="00EC3F7D">
        <w:rPr>
          <w:spacing w:val="-8"/>
          <w:lang w:val="en-US"/>
        </w:rPr>
        <w:t xml:space="preserve"> </w:t>
      </w:r>
      <w:r w:rsidRPr="00EC3F7D">
        <w:rPr>
          <w:lang w:val="en-US"/>
        </w:rPr>
        <w:t>(I</w:t>
      </w:r>
      <w:r w:rsidRPr="00EC3F7D">
        <w:rPr>
          <w:spacing w:val="-14"/>
          <w:lang w:val="en-US"/>
        </w:rPr>
        <w:t xml:space="preserve"> </w:t>
      </w:r>
      <w:r w:rsidRPr="00EC3F7D">
        <w:rPr>
          <w:lang w:val="en-US"/>
        </w:rPr>
        <w:t>want</w:t>
      </w:r>
      <w:r w:rsidRPr="00EC3F7D">
        <w:rPr>
          <w:spacing w:val="-2"/>
          <w:lang w:val="en-US"/>
        </w:rPr>
        <w:t xml:space="preserve"> </w:t>
      </w:r>
      <w:r w:rsidRPr="00EC3F7D">
        <w:rPr>
          <w:lang w:val="en-US"/>
        </w:rPr>
        <w:t>to</w:t>
      </w:r>
      <w:r w:rsidRPr="00EC3F7D">
        <w:rPr>
          <w:spacing w:val="-8"/>
          <w:lang w:val="en-US"/>
        </w:rPr>
        <w:t xml:space="preserve"> </w:t>
      </w:r>
      <w:r w:rsidRPr="00EC3F7D">
        <w:rPr>
          <w:lang w:val="en-US"/>
        </w:rPr>
        <w:t>have</w:t>
      </w:r>
      <w:r w:rsidRPr="00EC3F7D">
        <w:rPr>
          <w:spacing w:val="-5"/>
          <w:lang w:val="en-US"/>
        </w:rPr>
        <w:t xml:space="preserve"> </w:t>
      </w:r>
      <w:r w:rsidRPr="00EC3F7D">
        <w:rPr>
          <w:lang w:val="en-US"/>
        </w:rPr>
        <w:t>my</w:t>
      </w:r>
      <w:r w:rsidRPr="00EC3F7D">
        <w:rPr>
          <w:spacing w:val="-10"/>
          <w:lang w:val="en-US"/>
        </w:rPr>
        <w:t xml:space="preserve"> </w:t>
      </w:r>
      <w:r w:rsidRPr="00EC3F7D">
        <w:rPr>
          <w:lang w:val="en-US"/>
        </w:rPr>
        <w:t>hair</w:t>
      </w:r>
      <w:r w:rsidRPr="00EC3F7D">
        <w:rPr>
          <w:spacing w:val="-5"/>
          <w:lang w:val="en-US"/>
        </w:rPr>
        <w:t xml:space="preserve"> </w:t>
      </w:r>
      <w:r w:rsidRPr="00EC3F7D">
        <w:rPr>
          <w:spacing w:val="-2"/>
          <w:lang w:val="en-US"/>
        </w:rPr>
        <w:t>cut.);</w:t>
      </w:r>
    </w:p>
    <w:p w14:paraId="5B72A775" w14:textId="77777777" w:rsidR="00A43DD8" w:rsidRDefault="00983492" w:rsidP="00983492">
      <w:pPr>
        <w:pStyle w:val="a4"/>
        <w:numPr>
          <w:ilvl w:val="1"/>
          <w:numId w:val="109"/>
        </w:numPr>
        <w:tabs>
          <w:tab w:val="left" w:pos="1278"/>
        </w:tabs>
        <w:spacing w:line="269" w:lineRule="exact"/>
        <w:ind w:left="1278" w:hanging="285"/>
        <w:jc w:val="left"/>
      </w:pPr>
      <w:r>
        <w:t>предложения</w:t>
      </w:r>
      <w:r>
        <w:rPr>
          <w:spacing w:val="-9"/>
        </w:rPr>
        <w:t xml:space="preserve"> </w:t>
      </w:r>
      <w:r>
        <w:t>с</w:t>
      </w:r>
      <w:r>
        <w:rPr>
          <w:spacing w:val="-4"/>
        </w:rPr>
        <w:t xml:space="preserve"> </w:t>
      </w:r>
      <w:r>
        <w:t>I</w:t>
      </w:r>
      <w:r>
        <w:rPr>
          <w:spacing w:val="-10"/>
        </w:rPr>
        <w:t xml:space="preserve"> </w:t>
      </w:r>
      <w:proofErr w:type="spellStart"/>
      <w:r>
        <w:rPr>
          <w:spacing w:val="-4"/>
        </w:rPr>
        <w:t>wish</w:t>
      </w:r>
      <w:proofErr w:type="spellEnd"/>
      <w:r>
        <w:rPr>
          <w:spacing w:val="-4"/>
        </w:rPr>
        <w:t>;</w:t>
      </w:r>
    </w:p>
    <w:p w14:paraId="588F197B" w14:textId="77777777" w:rsidR="00A43DD8" w:rsidRDefault="00A43DD8">
      <w:pPr>
        <w:pStyle w:val="a4"/>
        <w:spacing w:line="269" w:lineRule="exact"/>
        <w:jc w:val="left"/>
        <w:sectPr w:rsidR="00A43DD8">
          <w:pgSz w:w="11920" w:h="16850"/>
          <w:pgMar w:top="1700" w:right="566" w:bottom="780" w:left="1417" w:header="0" w:footer="597" w:gutter="0"/>
          <w:cols w:space="720"/>
        </w:sectPr>
      </w:pPr>
    </w:p>
    <w:p w14:paraId="04D165B2" w14:textId="77777777" w:rsidR="00A43DD8" w:rsidRDefault="00983492" w:rsidP="00983492">
      <w:pPr>
        <w:pStyle w:val="a4"/>
        <w:numPr>
          <w:ilvl w:val="1"/>
          <w:numId w:val="109"/>
        </w:numPr>
        <w:tabs>
          <w:tab w:val="left" w:pos="1278"/>
        </w:tabs>
        <w:spacing w:before="75"/>
        <w:ind w:left="1278" w:hanging="285"/>
        <w:jc w:val="left"/>
      </w:pPr>
      <w:r>
        <w:lastRenderedPageBreak/>
        <w:t>условные</w:t>
      </w:r>
      <w:r>
        <w:rPr>
          <w:spacing w:val="-14"/>
        </w:rPr>
        <w:t xml:space="preserve"> </w:t>
      </w:r>
      <w:r>
        <w:t>предложения</w:t>
      </w:r>
      <w:r>
        <w:rPr>
          <w:spacing w:val="-14"/>
        </w:rPr>
        <w:t xml:space="preserve"> </w:t>
      </w:r>
      <w:r>
        <w:t>нереального</w:t>
      </w:r>
      <w:r>
        <w:rPr>
          <w:spacing w:val="-14"/>
        </w:rPr>
        <w:t xml:space="preserve"> </w:t>
      </w:r>
      <w:r>
        <w:t>характера</w:t>
      </w:r>
      <w:r>
        <w:rPr>
          <w:spacing w:val="-13"/>
        </w:rPr>
        <w:t xml:space="preserve"> </w:t>
      </w:r>
      <w:r>
        <w:t>(</w:t>
      </w:r>
      <w:proofErr w:type="spellStart"/>
      <w:r>
        <w:t>Conditional</w:t>
      </w:r>
      <w:proofErr w:type="spellEnd"/>
      <w:r>
        <w:rPr>
          <w:spacing w:val="-11"/>
        </w:rPr>
        <w:t xml:space="preserve"> </w:t>
      </w:r>
      <w:r>
        <w:rPr>
          <w:spacing w:val="-4"/>
        </w:rPr>
        <w:t>II);</w:t>
      </w:r>
    </w:p>
    <w:p w14:paraId="70370141" w14:textId="77777777" w:rsidR="00A43DD8" w:rsidRDefault="00983492" w:rsidP="00983492">
      <w:pPr>
        <w:pStyle w:val="a4"/>
        <w:numPr>
          <w:ilvl w:val="1"/>
          <w:numId w:val="109"/>
        </w:numPr>
        <w:tabs>
          <w:tab w:val="left" w:pos="1278"/>
        </w:tabs>
        <w:spacing w:before="2" w:line="269" w:lineRule="exact"/>
        <w:ind w:left="1278" w:hanging="285"/>
        <w:jc w:val="left"/>
      </w:pPr>
      <w:r>
        <w:t>конструкцию</w:t>
      </w:r>
      <w:r>
        <w:rPr>
          <w:spacing w:val="-12"/>
        </w:rPr>
        <w:t xml:space="preserve"> </w:t>
      </w:r>
      <w:r>
        <w:t>для</w:t>
      </w:r>
      <w:r>
        <w:rPr>
          <w:spacing w:val="-9"/>
        </w:rPr>
        <w:t xml:space="preserve"> </w:t>
      </w:r>
      <w:r>
        <w:t>выражения</w:t>
      </w:r>
      <w:r>
        <w:rPr>
          <w:spacing w:val="-9"/>
        </w:rPr>
        <w:t xml:space="preserve"> </w:t>
      </w:r>
      <w:r>
        <w:t>предпочтения</w:t>
      </w:r>
      <w:r>
        <w:rPr>
          <w:spacing w:val="-9"/>
        </w:rPr>
        <w:t xml:space="preserve"> </w:t>
      </w:r>
      <w:r>
        <w:t>I</w:t>
      </w:r>
      <w:r>
        <w:rPr>
          <w:spacing w:val="-14"/>
        </w:rPr>
        <w:t xml:space="preserve"> </w:t>
      </w:r>
      <w:proofErr w:type="spellStart"/>
      <w:r>
        <w:t>prefer</w:t>
      </w:r>
      <w:proofErr w:type="spellEnd"/>
      <w:r>
        <w:rPr>
          <w:spacing w:val="-9"/>
        </w:rPr>
        <w:t xml:space="preserve"> </w:t>
      </w:r>
      <w:r>
        <w:t>…/</w:t>
      </w:r>
      <w:proofErr w:type="spellStart"/>
      <w:r>
        <w:t>I’d</w:t>
      </w:r>
      <w:proofErr w:type="spellEnd"/>
      <w:r>
        <w:rPr>
          <w:spacing w:val="-8"/>
        </w:rPr>
        <w:t xml:space="preserve"> </w:t>
      </w:r>
      <w:proofErr w:type="spellStart"/>
      <w:r>
        <w:t>prefer</w:t>
      </w:r>
      <w:proofErr w:type="spellEnd"/>
      <w:r>
        <w:rPr>
          <w:spacing w:val="-9"/>
        </w:rPr>
        <w:t xml:space="preserve"> </w:t>
      </w:r>
      <w:r>
        <w:t>…/</w:t>
      </w:r>
      <w:proofErr w:type="spellStart"/>
      <w:r>
        <w:t>I’d</w:t>
      </w:r>
      <w:proofErr w:type="spellEnd"/>
      <w:r>
        <w:rPr>
          <w:spacing w:val="-5"/>
        </w:rPr>
        <w:t xml:space="preserve"> </w:t>
      </w:r>
      <w:proofErr w:type="spellStart"/>
      <w:r>
        <w:rPr>
          <w:spacing w:val="-2"/>
        </w:rPr>
        <w:t>rather</w:t>
      </w:r>
      <w:proofErr w:type="spellEnd"/>
      <w:r>
        <w:rPr>
          <w:spacing w:val="-2"/>
        </w:rPr>
        <w:t>…;</w:t>
      </w:r>
    </w:p>
    <w:p w14:paraId="0937FF2C" w14:textId="77777777" w:rsidR="00A43DD8" w:rsidRDefault="00983492" w:rsidP="00983492">
      <w:pPr>
        <w:pStyle w:val="a4"/>
        <w:numPr>
          <w:ilvl w:val="1"/>
          <w:numId w:val="109"/>
        </w:numPr>
        <w:tabs>
          <w:tab w:val="left" w:pos="1278"/>
        </w:tabs>
        <w:spacing w:line="269" w:lineRule="exact"/>
        <w:ind w:left="1278" w:hanging="285"/>
        <w:jc w:val="left"/>
      </w:pPr>
      <w:r>
        <w:t>предложения</w:t>
      </w:r>
      <w:r>
        <w:rPr>
          <w:spacing w:val="-9"/>
        </w:rPr>
        <w:t xml:space="preserve"> </w:t>
      </w:r>
      <w:r>
        <w:t>с</w:t>
      </w:r>
      <w:r>
        <w:rPr>
          <w:spacing w:val="-10"/>
        </w:rPr>
        <w:t xml:space="preserve"> </w:t>
      </w:r>
      <w:r>
        <w:t>конструкцией</w:t>
      </w:r>
      <w:r>
        <w:rPr>
          <w:spacing w:val="-8"/>
        </w:rPr>
        <w:t xml:space="preserve"> </w:t>
      </w:r>
      <w:proofErr w:type="spellStart"/>
      <w:r>
        <w:t>either</w:t>
      </w:r>
      <w:proofErr w:type="spellEnd"/>
      <w:r>
        <w:rPr>
          <w:spacing w:val="-6"/>
        </w:rPr>
        <w:t xml:space="preserve"> </w:t>
      </w:r>
      <w:r>
        <w:t>…</w:t>
      </w:r>
      <w:r>
        <w:rPr>
          <w:spacing w:val="-7"/>
        </w:rPr>
        <w:t xml:space="preserve"> </w:t>
      </w:r>
      <w:proofErr w:type="spellStart"/>
      <w:r>
        <w:t>or</w:t>
      </w:r>
      <w:proofErr w:type="spellEnd"/>
      <w:r>
        <w:t>,</w:t>
      </w:r>
      <w:r>
        <w:rPr>
          <w:spacing w:val="-5"/>
        </w:rPr>
        <w:t xml:space="preserve"> </w:t>
      </w:r>
      <w:proofErr w:type="spellStart"/>
      <w:r>
        <w:t>neither</w:t>
      </w:r>
      <w:proofErr w:type="spellEnd"/>
      <w:r>
        <w:rPr>
          <w:spacing w:val="-8"/>
        </w:rPr>
        <w:t xml:space="preserve"> </w:t>
      </w:r>
      <w:r>
        <w:t>…</w:t>
      </w:r>
      <w:r>
        <w:rPr>
          <w:spacing w:val="-12"/>
        </w:rPr>
        <w:t xml:space="preserve"> </w:t>
      </w:r>
      <w:proofErr w:type="spellStart"/>
      <w:r>
        <w:rPr>
          <w:spacing w:val="-4"/>
        </w:rPr>
        <w:t>nor</w:t>
      </w:r>
      <w:proofErr w:type="spellEnd"/>
      <w:r>
        <w:rPr>
          <w:spacing w:val="-4"/>
        </w:rPr>
        <w:t>;</w:t>
      </w:r>
    </w:p>
    <w:p w14:paraId="4444E578" w14:textId="77777777" w:rsidR="00A43DD8" w:rsidRDefault="00983492" w:rsidP="00983492">
      <w:pPr>
        <w:pStyle w:val="a4"/>
        <w:numPr>
          <w:ilvl w:val="1"/>
          <w:numId w:val="109"/>
        </w:numPr>
        <w:tabs>
          <w:tab w:val="left" w:pos="1278"/>
        </w:tabs>
        <w:spacing w:line="269" w:lineRule="exact"/>
        <w:ind w:left="1278" w:hanging="285"/>
        <w:jc w:val="left"/>
      </w:pPr>
      <w:r>
        <w:t>формы</w:t>
      </w:r>
      <w:r>
        <w:rPr>
          <w:spacing w:val="-13"/>
        </w:rPr>
        <w:t xml:space="preserve"> </w:t>
      </w:r>
      <w:r>
        <w:t>страдательного</w:t>
      </w:r>
      <w:r>
        <w:rPr>
          <w:spacing w:val="-11"/>
        </w:rPr>
        <w:t xml:space="preserve"> </w:t>
      </w:r>
      <w:r>
        <w:t>залога</w:t>
      </w:r>
      <w:r>
        <w:rPr>
          <w:spacing w:val="-10"/>
        </w:rPr>
        <w:t xml:space="preserve"> </w:t>
      </w:r>
      <w:proofErr w:type="spellStart"/>
      <w:r>
        <w:t>Present</w:t>
      </w:r>
      <w:proofErr w:type="spellEnd"/>
      <w:r>
        <w:rPr>
          <w:spacing w:val="-8"/>
        </w:rPr>
        <w:t xml:space="preserve"> </w:t>
      </w:r>
      <w:proofErr w:type="spellStart"/>
      <w:r>
        <w:t>Perfect</w:t>
      </w:r>
      <w:proofErr w:type="spellEnd"/>
      <w:r>
        <w:rPr>
          <w:spacing w:val="-10"/>
        </w:rPr>
        <w:t xml:space="preserve"> </w:t>
      </w:r>
      <w:proofErr w:type="spellStart"/>
      <w:r>
        <w:rPr>
          <w:spacing w:val="-2"/>
        </w:rPr>
        <w:t>Passive</w:t>
      </w:r>
      <w:proofErr w:type="spellEnd"/>
      <w:r>
        <w:rPr>
          <w:spacing w:val="-2"/>
        </w:rPr>
        <w:t>;</w:t>
      </w:r>
    </w:p>
    <w:p w14:paraId="2224060F" w14:textId="77777777" w:rsidR="00A43DD8" w:rsidRDefault="00983492" w:rsidP="00983492">
      <w:pPr>
        <w:pStyle w:val="a4"/>
        <w:numPr>
          <w:ilvl w:val="1"/>
          <w:numId w:val="109"/>
        </w:numPr>
        <w:tabs>
          <w:tab w:val="left" w:pos="1278"/>
        </w:tabs>
        <w:spacing w:line="268" w:lineRule="exact"/>
        <w:ind w:left="1278" w:hanging="285"/>
        <w:jc w:val="left"/>
      </w:pPr>
      <w:r>
        <w:t>порядок</w:t>
      </w:r>
      <w:r>
        <w:rPr>
          <w:spacing w:val="-12"/>
        </w:rPr>
        <w:t xml:space="preserve"> </w:t>
      </w:r>
      <w:r>
        <w:t>следования</w:t>
      </w:r>
      <w:r>
        <w:rPr>
          <w:spacing w:val="-11"/>
        </w:rPr>
        <w:t xml:space="preserve"> </w:t>
      </w:r>
      <w:proofErr w:type="spellStart"/>
      <w:r>
        <w:t>имѐн</w:t>
      </w:r>
      <w:proofErr w:type="spellEnd"/>
      <w:r>
        <w:rPr>
          <w:spacing w:val="-14"/>
        </w:rPr>
        <w:t xml:space="preserve"> </w:t>
      </w:r>
      <w:r>
        <w:t>прилагательных</w:t>
      </w:r>
      <w:r>
        <w:rPr>
          <w:spacing w:val="-9"/>
        </w:rPr>
        <w:t xml:space="preserve"> </w:t>
      </w:r>
      <w:r>
        <w:t>(</w:t>
      </w:r>
      <w:proofErr w:type="spellStart"/>
      <w:r>
        <w:t>nice</w:t>
      </w:r>
      <w:proofErr w:type="spellEnd"/>
      <w:r>
        <w:rPr>
          <w:spacing w:val="-14"/>
        </w:rPr>
        <w:t xml:space="preserve"> </w:t>
      </w:r>
      <w:proofErr w:type="spellStart"/>
      <w:r>
        <w:t>long</w:t>
      </w:r>
      <w:proofErr w:type="spellEnd"/>
      <w:r>
        <w:rPr>
          <w:spacing w:val="-13"/>
        </w:rPr>
        <w:t xml:space="preserve"> </w:t>
      </w:r>
      <w:proofErr w:type="spellStart"/>
      <w:r>
        <w:t>blond</w:t>
      </w:r>
      <w:proofErr w:type="spellEnd"/>
      <w:r>
        <w:rPr>
          <w:spacing w:val="-10"/>
        </w:rPr>
        <w:t xml:space="preserve"> </w:t>
      </w:r>
      <w:proofErr w:type="spellStart"/>
      <w:r>
        <w:rPr>
          <w:spacing w:val="-2"/>
        </w:rPr>
        <w:t>hair</w:t>
      </w:r>
      <w:proofErr w:type="spellEnd"/>
      <w:r>
        <w:rPr>
          <w:spacing w:val="-2"/>
        </w:rPr>
        <w:t>);</w:t>
      </w:r>
    </w:p>
    <w:p w14:paraId="5B0942A4" w14:textId="77777777" w:rsidR="00A43DD8" w:rsidRDefault="00983492" w:rsidP="00983492">
      <w:pPr>
        <w:pStyle w:val="a4"/>
        <w:numPr>
          <w:ilvl w:val="0"/>
          <w:numId w:val="109"/>
        </w:numPr>
        <w:tabs>
          <w:tab w:val="left" w:pos="1229"/>
        </w:tabs>
        <w:spacing w:line="252" w:lineRule="exact"/>
        <w:ind w:left="1229" w:hanging="236"/>
      </w:pPr>
      <w:r>
        <w:rPr>
          <w:spacing w:val="-2"/>
        </w:rPr>
        <w:t>владеть</w:t>
      </w:r>
      <w:r>
        <w:t xml:space="preserve"> </w:t>
      </w:r>
      <w:r>
        <w:rPr>
          <w:spacing w:val="-2"/>
        </w:rPr>
        <w:t>социокультурными</w:t>
      </w:r>
      <w:r>
        <w:rPr>
          <w:spacing w:val="2"/>
        </w:rPr>
        <w:t xml:space="preserve"> </w:t>
      </w:r>
      <w:r>
        <w:rPr>
          <w:spacing w:val="-2"/>
        </w:rPr>
        <w:t>знаниями</w:t>
      </w:r>
      <w:r>
        <w:rPr>
          <w:spacing w:val="2"/>
        </w:rPr>
        <w:t xml:space="preserve"> </w:t>
      </w:r>
      <w:r>
        <w:rPr>
          <w:spacing w:val="-2"/>
        </w:rPr>
        <w:t>и</w:t>
      </w:r>
      <w:r>
        <w:rPr>
          <w:spacing w:val="2"/>
        </w:rPr>
        <w:t xml:space="preserve"> </w:t>
      </w:r>
      <w:r>
        <w:rPr>
          <w:spacing w:val="-2"/>
        </w:rPr>
        <w:t>умениями:</w:t>
      </w:r>
    </w:p>
    <w:p w14:paraId="0D4E7B94" w14:textId="77777777" w:rsidR="00A43DD8" w:rsidRDefault="00983492" w:rsidP="00983492">
      <w:pPr>
        <w:pStyle w:val="a4"/>
        <w:numPr>
          <w:ilvl w:val="1"/>
          <w:numId w:val="109"/>
        </w:numPr>
        <w:tabs>
          <w:tab w:val="left" w:pos="1275"/>
        </w:tabs>
        <w:ind w:right="268" w:firstLine="707"/>
      </w:pPr>
      <w:r>
        <w:t xml:space="preserve">понимать и использовать в устной и письменной речи наиболее употребительную </w:t>
      </w:r>
      <w:proofErr w:type="gramStart"/>
      <w:r>
        <w:t xml:space="preserve">те- </w:t>
      </w:r>
      <w:proofErr w:type="spellStart"/>
      <w:r>
        <w:t>матическую</w:t>
      </w:r>
      <w:proofErr w:type="spellEnd"/>
      <w:proofErr w:type="gramEnd"/>
      <w:r>
        <w:t xml:space="preserve"> фоновую лексику страны (стран) изучаемого языка в рамках тематического содержа- </w:t>
      </w:r>
      <w:proofErr w:type="spellStart"/>
      <w:r>
        <w:t>ния</w:t>
      </w:r>
      <w:proofErr w:type="spellEnd"/>
      <w:r>
        <w:t xml:space="preserve"> речи (основные национальные праздники, обычаи, традиции);</w:t>
      </w:r>
    </w:p>
    <w:p w14:paraId="16E782C2" w14:textId="77777777" w:rsidR="00A43DD8" w:rsidRDefault="00983492" w:rsidP="00983492">
      <w:pPr>
        <w:pStyle w:val="a4"/>
        <w:numPr>
          <w:ilvl w:val="1"/>
          <w:numId w:val="109"/>
        </w:numPr>
        <w:tabs>
          <w:tab w:val="left" w:pos="1278"/>
        </w:tabs>
        <w:spacing w:line="267" w:lineRule="exact"/>
        <w:ind w:left="1278" w:hanging="285"/>
      </w:pPr>
      <w:r>
        <w:t>выражать</w:t>
      </w:r>
      <w:r>
        <w:rPr>
          <w:spacing w:val="-14"/>
        </w:rPr>
        <w:t xml:space="preserve"> </w:t>
      </w:r>
      <w:r>
        <w:t>модальные</w:t>
      </w:r>
      <w:r>
        <w:rPr>
          <w:spacing w:val="-13"/>
        </w:rPr>
        <w:t xml:space="preserve"> </w:t>
      </w:r>
      <w:r>
        <w:t>значения,</w:t>
      </w:r>
      <w:r>
        <w:rPr>
          <w:spacing w:val="-14"/>
        </w:rPr>
        <w:t xml:space="preserve"> </w:t>
      </w:r>
      <w:r>
        <w:t>чувства</w:t>
      </w:r>
      <w:r>
        <w:rPr>
          <w:spacing w:val="-13"/>
        </w:rPr>
        <w:t xml:space="preserve"> </w:t>
      </w:r>
      <w:r>
        <w:t>и</w:t>
      </w:r>
      <w:r>
        <w:rPr>
          <w:spacing w:val="-13"/>
        </w:rPr>
        <w:t xml:space="preserve"> </w:t>
      </w:r>
      <w:r>
        <w:rPr>
          <w:spacing w:val="-2"/>
        </w:rPr>
        <w:t>эмоции;</w:t>
      </w:r>
    </w:p>
    <w:p w14:paraId="4A900379" w14:textId="77777777" w:rsidR="00A43DD8" w:rsidRDefault="00983492" w:rsidP="00983492">
      <w:pPr>
        <w:pStyle w:val="a4"/>
        <w:numPr>
          <w:ilvl w:val="1"/>
          <w:numId w:val="109"/>
        </w:numPr>
        <w:tabs>
          <w:tab w:val="left" w:pos="1278"/>
        </w:tabs>
        <w:spacing w:before="1" w:line="268" w:lineRule="exact"/>
        <w:ind w:left="1278" w:hanging="285"/>
      </w:pPr>
      <w:r>
        <w:rPr>
          <w:spacing w:val="-2"/>
        </w:rPr>
        <w:t>иметь элементарные</w:t>
      </w:r>
      <w:r>
        <w:rPr>
          <w:spacing w:val="1"/>
        </w:rPr>
        <w:t xml:space="preserve"> </w:t>
      </w:r>
      <w:r>
        <w:rPr>
          <w:spacing w:val="-2"/>
        </w:rPr>
        <w:t>представления о</w:t>
      </w:r>
      <w:r>
        <w:rPr>
          <w:spacing w:val="3"/>
        </w:rPr>
        <w:t xml:space="preserve"> </w:t>
      </w:r>
      <w:r>
        <w:rPr>
          <w:spacing w:val="-2"/>
        </w:rPr>
        <w:t>различных</w:t>
      </w:r>
      <w:r>
        <w:rPr>
          <w:spacing w:val="3"/>
        </w:rPr>
        <w:t xml:space="preserve"> </w:t>
      </w:r>
      <w:r>
        <w:rPr>
          <w:spacing w:val="-2"/>
        </w:rPr>
        <w:t>вариантах</w:t>
      </w:r>
      <w:r>
        <w:rPr>
          <w:spacing w:val="3"/>
        </w:rPr>
        <w:t xml:space="preserve"> </w:t>
      </w:r>
      <w:r>
        <w:rPr>
          <w:spacing w:val="-2"/>
        </w:rPr>
        <w:t>английского</w:t>
      </w:r>
      <w:r>
        <w:rPr>
          <w:spacing w:val="3"/>
        </w:rPr>
        <w:t xml:space="preserve"> </w:t>
      </w:r>
      <w:r>
        <w:rPr>
          <w:spacing w:val="-2"/>
        </w:rPr>
        <w:t>языка;</w:t>
      </w:r>
    </w:p>
    <w:p w14:paraId="11E21F3D" w14:textId="77777777" w:rsidR="00A43DD8" w:rsidRDefault="00983492" w:rsidP="00983492">
      <w:pPr>
        <w:pStyle w:val="a4"/>
        <w:numPr>
          <w:ilvl w:val="1"/>
          <w:numId w:val="109"/>
        </w:numPr>
        <w:tabs>
          <w:tab w:val="left" w:pos="1275"/>
        </w:tabs>
        <w:ind w:right="270" w:firstLine="707"/>
      </w:pPr>
      <w:r>
        <w:t xml:space="preserve">обладать базовыми знаниями о социокультурном портрете и культурном наследии </w:t>
      </w:r>
      <w:proofErr w:type="gramStart"/>
      <w:r>
        <w:t>род- ной</w:t>
      </w:r>
      <w:proofErr w:type="gramEnd"/>
      <w:r>
        <w:rPr>
          <w:spacing w:val="-3"/>
        </w:rPr>
        <w:t xml:space="preserve"> </w:t>
      </w:r>
      <w:r>
        <w:t>страны</w:t>
      </w:r>
      <w:r>
        <w:rPr>
          <w:spacing w:val="-2"/>
        </w:rPr>
        <w:t xml:space="preserve"> </w:t>
      </w:r>
      <w:r>
        <w:t>и</w:t>
      </w:r>
      <w:r>
        <w:rPr>
          <w:spacing w:val="-5"/>
        </w:rPr>
        <w:t xml:space="preserve"> </w:t>
      </w:r>
      <w:r>
        <w:t>страны</w:t>
      </w:r>
      <w:r>
        <w:rPr>
          <w:spacing w:val="-4"/>
        </w:rPr>
        <w:t xml:space="preserve"> </w:t>
      </w:r>
      <w:r>
        <w:t>(стран) изучаемого</w:t>
      </w:r>
      <w:r>
        <w:rPr>
          <w:spacing w:val="-2"/>
        </w:rPr>
        <w:t xml:space="preserve"> </w:t>
      </w:r>
      <w:r>
        <w:t>языка,</w:t>
      </w:r>
      <w:r>
        <w:rPr>
          <w:spacing w:val="-2"/>
        </w:rPr>
        <w:t xml:space="preserve"> </w:t>
      </w:r>
      <w:r>
        <w:t>представлять</w:t>
      </w:r>
      <w:r>
        <w:rPr>
          <w:spacing w:val="-2"/>
        </w:rPr>
        <w:t xml:space="preserve"> </w:t>
      </w:r>
      <w:r>
        <w:t>Россию и</w:t>
      </w:r>
      <w:r>
        <w:rPr>
          <w:spacing w:val="-8"/>
        </w:rPr>
        <w:t xml:space="preserve"> </w:t>
      </w:r>
      <w:r>
        <w:t>страну</w:t>
      </w:r>
      <w:r>
        <w:rPr>
          <w:spacing w:val="-7"/>
        </w:rPr>
        <w:t xml:space="preserve"> </w:t>
      </w:r>
      <w:r>
        <w:t>(страны)</w:t>
      </w:r>
      <w:r>
        <w:rPr>
          <w:spacing w:val="-1"/>
        </w:rPr>
        <w:t xml:space="preserve"> </w:t>
      </w:r>
      <w:r>
        <w:t>изучаемого языка, оказывать помощь иностранным гостям в ситуациях повседневного общения;</w:t>
      </w:r>
    </w:p>
    <w:p w14:paraId="2AD51851" w14:textId="77777777" w:rsidR="00A43DD8" w:rsidRDefault="00983492" w:rsidP="00983492">
      <w:pPr>
        <w:pStyle w:val="a4"/>
        <w:numPr>
          <w:ilvl w:val="0"/>
          <w:numId w:val="109"/>
        </w:numPr>
        <w:tabs>
          <w:tab w:val="left" w:pos="1238"/>
        </w:tabs>
        <w:ind w:left="285" w:right="269" w:firstLine="707"/>
        <w:jc w:val="both"/>
      </w:pPr>
      <w:r>
        <w:t xml:space="preserve">владеть компенсаторными умениями: использовать при говорении переспрос, </w:t>
      </w:r>
      <w:proofErr w:type="spellStart"/>
      <w:r>
        <w:t>использо</w:t>
      </w:r>
      <w:proofErr w:type="spellEnd"/>
      <w:r>
        <w:t xml:space="preserve">- </w:t>
      </w:r>
      <w:proofErr w:type="spellStart"/>
      <w:r>
        <w:t>вать</w:t>
      </w:r>
      <w:proofErr w:type="spellEnd"/>
      <w:r>
        <w:rPr>
          <w:spacing w:val="-5"/>
        </w:rPr>
        <w:t xml:space="preserve"> </w:t>
      </w:r>
      <w:r>
        <w:t>при</w:t>
      </w:r>
      <w:r>
        <w:rPr>
          <w:spacing w:val="-6"/>
        </w:rPr>
        <w:t xml:space="preserve"> </w:t>
      </w:r>
      <w:r>
        <w:t>говорении</w:t>
      </w:r>
      <w:r>
        <w:rPr>
          <w:spacing w:val="-4"/>
        </w:rPr>
        <w:t xml:space="preserve"> </w:t>
      </w:r>
      <w:r>
        <w:t>и</w:t>
      </w:r>
      <w:r>
        <w:rPr>
          <w:spacing w:val="-5"/>
        </w:rPr>
        <w:t xml:space="preserve"> </w:t>
      </w:r>
      <w:r>
        <w:t>письме</w:t>
      </w:r>
      <w:r>
        <w:rPr>
          <w:spacing w:val="-4"/>
        </w:rPr>
        <w:t xml:space="preserve"> </w:t>
      </w:r>
      <w:r>
        <w:t>перифраз</w:t>
      </w:r>
      <w:r>
        <w:rPr>
          <w:spacing w:val="-5"/>
        </w:rPr>
        <w:t xml:space="preserve"> </w:t>
      </w:r>
      <w:r>
        <w:t>(толкование),</w:t>
      </w:r>
      <w:r>
        <w:rPr>
          <w:spacing w:val="-4"/>
        </w:rPr>
        <w:t xml:space="preserve"> </w:t>
      </w:r>
      <w:r>
        <w:t>синонимические</w:t>
      </w:r>
      <w:r>
        <w:rPr>
          <w:spacing w:val="-6"/>
        </w:rPr>
        <w:t xml:space="preserve"> </w:t>
      </w:r>
      <w:r>
        <w:t>средства,</w:t>
      </w:r>
      <w:r>
        <w:rPr>
          <w:spacing w:val="-2"/>
        </w:rPr>
        <w:t xml:space="preserve"> </w:t>
      </w:r>
      <w:r>
        <w:t>описание</w:t>
      </w:r>
      <w:r>
        <w:rPr>
          <w:spacing w:val="-1"/>
        </w:rPr>
        <w:t xml:space="preserve"> </w:t>
      </w:r>
      <w:r>
        <w:t>предмета вместо</w:t>
      </w:r>
      <w:r>
        <w:rPr>
          <w:spacing w:val="-4"/>
        </w:rPr>
        <w:t xml:space="preserve"> </w:t>
      </w:r>
      <w:r>
        <w:t>его</w:t>
      </w:r>
      <w:r>
        <w:rPr>
          <w:spacing w:val="-3"/>
        </w:rPr>
        <w:t xml:space="preserve"> </w:t>
      </w:r>
      <w:r>
        <w:t>названия,</w:t>
      </w:r>
      <w:r>
        <w:rPr>
          <w:spacing w:val="-3"/>
        </w:rPr>
        <w:t xml:space="preserve"> </w:t>
      </w:r>
      <w:r>
        <w:t>при</w:t>
      </w:r>
      <w:r>
        <w:rPr>
          <w:spacing w:val="-12"/>
        </w:rPr>
        <w:t xml:space="preserve"> </w:t>
      </w:r>
      <w:r>
        <w:t>чтении</w:t>
      </w:r>
      <w:r>
        <w:rPr>
          <w:spacing w:val="-4"/>
        </w:rPr>
        <w:t xml:space="preserve"> </w:t>
      </w:r>
      <w:r>
        <w:t>и</w:t>
      </w:r>
      <w:r>
        <w:rPr>
          <w:spacing w:val="-4"/>
        </w:rPr>
        <w:t xml:space="preserve"> </w:t>
      </w:r>
      <w:r>
        <w:t>аудировании</w:t>
      </w:r>
      <w:r>
        <w:rPr>
          <w:spacing w:val="-4"/>
        </w:rPr>
        <w:t xml:space="preserve"> </w:t>
      </w:r>
      <w:r>
        <w:t>–</w:t>
      </w:r>
      <w:r>
        <w:rPr>
          <w:spacing w:val="-4"/>
        </w:rPr>
        <w:t xml:space="preserve"> </w:t>
      </w:r>
      <w:r>
        <w:t>языковую</w:t>
      </w:r>
      <w:r>
        <w:rPr>
          <w:spacing w:val="-2"/>
        </w:rPr>
        <w:t xml:space="preserve"> </w:t>
      </w:r>
      <w:r>
        <w:t>догадку,</w:t>
      </w:r>
      <w:r>
        <w:rPr>
          <w:spacing w:val="-3"/>
        </w:rPr>
        <w:t xml:space="preserve"> </w:t>
      </w:r>
      <w:r>
        <w:t>в</w:t>
      </w:r>
      <w:r>
        <w:rPr>
          <w:spacing w:val="-5"/>
        </w:rPr>
        <w:t xml:space="preserve"> </w:t>
      </w:r>
      <w:r>
        <w:t>том</w:t>
      </w:r>
      <w:r>
        <w:rPr>
          <w:spacing w:val="-5"/>
        </w:rPr>
        <w:t xml:space="preserve"> </w:t>
      </w:r>
      <w:r>
        <w:t>числе</w:t>
      </w:r>
      <w:r>
        <w:rPr>
          <w:spacing w:val="-6"/>
        </w:rPr>
        <w:t xml:space="preserve"> </w:t>
      </w:r>
      <w:r>
        <w:t>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C1294E5" w14:textId="77777777" w:rsidR="00A43DD8" w:rsidRDefault="00983492" w:rsidP="00983492">
      <w:pPr>
        <w:pStyle w:val="a4"/>
        <w:numPr>
          <w:ilvl w:val="0"/>
          <w:numId w:val="109"/>
        </w:numPr>
        <w:tabs>
          <w:tab w:val="left" w:pos="1247"/>
        </w:tabs>
        <w:ind w:left="285" w:right="280" w:firstLine="707"/>
        <w:jc w:val="both"/>
      </w:pPr>
      <w:r>
        <w:t>рассматривать несколько вариантов решения коммуникативной задачи в продуктивных видах речевой деятельности (говорении и письменной речи);</w:t>
      </w:r>
    </w:p>
    <w:p w14:paraId="7FE6FB3D" w14:textId="77777777" w:rsidR="00A43DD8" w:rsidRDefault="00983492" w:rsidP="00983492">
      <w:pPr>
        <w:pStyle w:val="a4"/>
        <w:numPr>
          <w:ilvl w:val="0"/>
          <w:numId w:val="109"/>
        </w:numPr>
        <w:tabs>
          <w:tab w:val="left" w:pos="1223"/>
        </w:tabs>
        <w:spacing w:before="1"/>
        <w:ind w:left="285" w:right="267" w:firstLine="707"/>
        <w:jc w:val="both"/>
      </w:pPr>
      <w:r>
        <w:t>участвовать</w:t>
      </w:r>
      <w:r>
        <w:rPr>
          <w:spacing w:val="-5"/>
        </w:rPr>
        <w:t xml:space="preserve"> </w:t>
      </w:r>
      <w:r>
        <w:t>в</w:t>
      </w:r>
      <w:r>
        <w:rPr>
          <w:spacing w:val="-7"/>
        </w:rPr>
        <w:t xml:space="preserve"> </w:t>
      </w:r>
      <w:r>
        <w:t>несложных</w:t>
      </w:r>
      <w:r>
        <w:rPr>
          <w:spacing w:val="-8"/>
        </w:rPr>
        <w:t xml:space="preserve"> </w:t>
      </w:r>
      <w:r>
        <w:t>учебных</w:t>
      </w:r>
      <w:r>
        <w:rPr>
          <w:spacing w:val="-5"/>
        </w:rPr>
        <w:t xml:space="preserve"> </w:t>
      </w:r>
      <w:r>
        <w:t>проектах</w:t>
      </w:r>
      <w:r>
        <w:rPr>
          <w:spacing w:val="-8"/>
        </w:rPr>
        <w:t xml:space="preserve"> </w:t>
      </w:r>
      <w:r>
        <w:t>с</w:t>
      </w:r>
      <w:r>
        <w:rPr>
          <w:spacing w:val="-5"/>
        </w:rPr>
        <w:t xml:space="preserve"> </w:t>
      </w:r>
      <w:r>
        <w:t>использованием</w:t>
      </w:r>
      <w:r>
        <w:rPr>
          <w:spacing w:val="-5"/>
        </w:rPr>
        <w:t xml:space="preserve"> </w:t>
      </w:r>
      <w:r>
        <w:t>материалов</w:t>
      </w:r>
      <w:r>
        <w:rPr>
          <w:spacing w:val="-8"/>
        </w:rPr>
        <w:t xml:space="preserve"> </w:t>
      </w:r>
      <w:r>
        <w:t>на</w:t>
      </w:r>
      <w:r>
        <w:rPr>
          <w:spacing w:val="-5"/>
        </w:rPr>
        <w:t xml:space="preserve"> </w:t>
      </w:r>
      <w:r>
        <w:t xml:space="preserve">английском языке с применением информационно-коммуникативных технологий, соблюдая правила </w:t>
      </w:r>
      <w:proofErr w:type="spellStart"/>
      <w:r>
        <w:t>инфор</w:t>
      </w:r>
      <w:proofErr w:type="spellEnd"/>
      <w:r>
        <w:t xml:space="preserve">- </w:t>
      </w:r>
      <w:proofErr w:type="spellStart"/>
      <w:r>
        <w:t>мационной</w:t>
      </w:r>
      <w:proofErr w:type="spellEnd"/>
      <w:r>
        <w:t xml:space="preserve"> безопасности при работе в сети Интернет;</w:t>
      </w:r>
    </w:p>
    <w:p w14:paraId="5B41627F" w14:textId="77777777" w:rsidR="00A43DD8" w:rsidRDefault="00983492" w:rsidP="00983492">
      <w:pPr>
        <w:pStyle w:val="a4"/>
        <w:numPr>
          <w:ilvl w:val="0"/>
          <w:numId w:val="109"/>
        </w:numPr>
        <w:tabs>
          <w:tab w:val="left" w:pos="1348"/>
        </w:tabs>
        <w:ind w:left="285" w:right="272" w:firstLine="707"/>
        <w:jc w:val="both"/>
      </w:pPr>
      <w:r>
        <w:t xml:space="preserve">использовать иноязычные словари и справочники, в том числе </w:t>
      </w:r>
      <w:proofErr w:type="spellStart"/>
      <w:r>
        <w:t>информацион</w:t>
      </w:r>
      <w:proofErr w:type="spellEnd"/>
      <w:r>
        <w:t>- но- справочные системы в электронной форме;</w:t>
      </w:r>
    </w:p>
    <w:p w14:paraId="766C8E68" w14:textId="77777777" w:rsidR="00A43DD8" w:rsidRDefault="00983492" w:rsidP="00983492">
      <w:pPr>
        <w:pStyle w:val="a4"/>
        <w:numPr>
          <w:ilvl w:val="0"/>
          <w:numId w:val="109"/>
        </w:numPr>
        <w:tabs>
          <w:tab w:val="left" w:pos="1354"/>
        </w:tabs>
        <w:ind w:left="285" w:right="281" w:firstLine="707"/>
        <w:jc w:val="both"/>
      </w:pPr>
      <w:r>
        <w:t>достигать взаимопонимания в процессе устного и письменного общения с носителями иностранного языка, людьми другой культуры;</w:t>
      </w:r>
    </w:p>
    <w:p w14:paraId="3DA017AE" w14:textId="77777777" w:rsidR="00A43DD8" w:rsidRDefault="00983492" w:rsidP="00983492">
      <w:pPr>
        <w:pStyle w:val="a4"/>
        <w:numPr>
          <w:ilvl w:val="0"/>
          <w:numId w:val="109"/>
        </w:numPr>
        <w:tabs>
          <w:tab w:val="left" w:pos="1378"/>
        </w:tabs>
        <w:ind w:left="285" w:right="281" w:firstLine="707"/>
        <w:jc w:val="both"/>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1B93744" w14:textId="77777777" w:rsidR="00A43DD8" w:rsidRDefault="00983492" w:rsidP="00983492">
      <w:pPr>
        <w:pStyle w:val="1"/>
        <w:numPr>
          <w:ilvl w:val="4"/>
          <w:numId w:val="177"/>
        </w:numPr>
        <w:tabs>
          <w:tab w:val="left" w:pos="1545"/>
        </w:tabs>
        <w:spacing w:before="8" w:line="250" w:lineRule="exact"/>
        <w:ind w:left="1545" w:hanging="552"/>
        <w:jc w:val="both"/>
      </w:pPr>
      <w:r>
        <w:t>Рабочая</w:t>
      </w:r>
      <w:r>
        <w:rPr>
          <w:spacing w:val="-11"/>
        </w:rPr>
        <w:t xml:space="preserve"> </w:t>
      </w:r>
      <w:r>
        <w:t>программа</w:t>
      </w:r>
      <w:r>
        <w:rPr>
          <w:spacing w:val="-11"/>
        </w:rPr>
        <w:t xml:space="preserve"> </w:t>
      </w:r>
      <w:r>
        <w:t>по</w:t>
      </w:r>
      <w:r>
        <w:rPr>
          <w:spacing w:val="-10"/>
        </w:rPr>
        <w:t xml:space="preserve"> </w:t>
      </w:r>
      <w:r>
        <w:t>учебному</w:t>
      </w:r>
      <w:r>
        <w:rPr>
          <w:spacing w:val="-12"/>
        </w:rPr>
        <w:t xml:space="preserve"> </w:t>
      </w:r>
      <w:r>
        <w:t>предмету</w:t>
      </w:r>
      <w:r>
        <w:rPr>
          <w:spacing w:val="-11"/>
        </w:rPr>
        <w:t xml:space="preserve"> </w:t>
      </w:r>
      <w:r>
        <w:rPr>
          <w:spacing w:val="-2"/>
        </w:rPr>
        <w:t>«Математика»</w:t>
      </w:r>
    </w:p>
    <w:p w14:paraId="798A095C" w14:textId="77777777" w:rsidR="00A43DD8" w:rsidRDefault="00983492">
      <w:pPr>
        <w:pStyle w:val="a3"/>
        <w:spacing w:line="244" w:lineRule="auto"/>
        <w:ind w:right="276"/>
      </w:pPr>
      <w:r>
        <w:t>Рабочая программа по учебному предмету «Математика» (базовый уровень) составлена в соответствии с федеральной рабочей программой.</w:t>
      </w:r>
    </w:p>
    <w:p w14:paraId="3F961093" w14:textId="77777777" w:rsidR="00A43DD8" w:rsidRDefault="00983492">
      <w:pPr>
        <w:pStyle w:val="a3"/>
        <w:ind w:right="268"/>
      </w:pPr>
      <w:r>
        <w:t xml:space="preserve">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 </w:t>
      </w:r>
      <w:proofErr w:type="spellStart"/>
      <w:r>
        <w:t>матика</w:t>
      </w:r>
      <w:proofErr w:type="spellEnd"/>
      <w:r>
        <w:t xml:space="preserve">) включает пояснительную записку, содержание обучения, планируемые результаты </w:t>
      </w:r>
      <w:proofErr w:type="spellStart"/>
      <w:r>
        <w:t>осво</w:t>
      </w:r>
      <w:proofErr w:type="spellEnd"/>
      <w:r>
        <w:t xml:space="preserve">- </w:t>
      </w:r>
      <w:proofErr w:type="spellStart"/>
      <w:r>
        <w:t>ения</w:t>
      </w:r>
      <w:proofErr w:type="spellEnd"/>
      <w:r>
        <w:t xml:space="preserve"> программы по математике.</w:t>
      </w:r>
    </w:p>
    <w:p w14:paraId="7B069E82" w14:textId="77777777" w:rsidR="00A43DD8" w:rsidRDefault="00983492">
      <w:pPr>
        <w:pStyle w:val="1"/>
      </w:pPr>
      <w:r>
        <w:t>Пояснительная</w:t>
      </w:r>
      <w:r>
        <w:rPr>
          <w:spacing w:val="-13"/>
        </w:rPr>
        <w:t xml:space="preserve"> </w:t>
      </w:r>
      <w:r>
        <w:rPr>
          <w:spacing w:val="-2"/>
        </w:rPr>
        <w:t>записка.</w:t>
      </w:r>
    </w:p>
    <w:p w14:paraId="47FBC987" w14:textId="77777777" w:rsidR="00A43DD8" w:rsidRDefault="00983492">
      <w:pPr>
        <w:pStyle w:val="a3"/>
        <w:ind w:right="274"/>
      </w:pPr>
      <w:r>
        <w:t>Программа</w:t>
      </w:r>
      <w:r>
        <w:rPr>
          <w:spacing w:val="-14"/>
        </w:rPr>
        <w:t xml:space="preserve"> </w:t>
      </w:r>
      <w:r>
        <w:t>по</w:t>
      </w:r>
      <w:r>
        <w:rPr>
          <w:spacing w:val="-12"/>
        </w:rPr>
        <w:t xml:space="preserve"> </w:t>
      </w:r>
      <w:r>
        <w:t>математике</w:t>
      </w:r>
      <w:r>
        <w:rPr>
          <w:spacing w:val="-14"/>
        </w:rPr>
        <w:t xml:space="preserve"> </w:t>
      </w:r>
      <w:r>
        <w:t>для</w:t>
      </w:r>
      <w:r>
        <w:rPr>
          <w:spacing w:val="-14"/>
        </w:rPr>
        <w:t xml:space="preserve"> </w:t>
      </w:r>
      <w:r>
        <w:t>обучающихся</w:t>
      </w:r>
      <w:r>
        <w:rPr>
          <w:spacing w:val="-12"/>
        </w:rPr>
        <w:t xml:space="preserve"> </w:t>
      </w:r>
      <w:r>
        <w:t>5–9</w:t>
      </w:r>
      <w:r>
        <w:rPr>
          <w:spacing w:val="-14"/>
        </w:rPr>
        <w:t xml:space="preserve"> </w:t>
      </w:r>
      <w:r>
        <w:t>классов</w:t>
      </w:r>
      <w:r>
        <w:rPr>
          <w:spacing w:val="-13"/>
        </w:rPr>
        <w:t xml:space="preserve"> </w:t>
      </w:r>
      <w:r>
        <w:t>разработана</w:t>
      </w:r>
      <w:r>
        <w:rPr>
          <w:spacing w:val="-12"/>
        </w:rPr>
        <w:t xml:space="preserve"> </w:t>
      </w:r>
      <w:r>
        <w:t>на</w:t>
      </w:r>
      <w:r>
        <w:rPr>
          <w:spacing w:val="-14"/>
        </w:rPr>
        <w:t xml:space="preserve"> </w:t>
      </w:r>
      <w:r>
        <w:t>основе</w:t>
      </w:r>
      <w:r>
        <w:rPr>
          <w:spacing w:val="-12"/>
        </w:rPr>
        <w:t xml:space="preserve"> </w:t>
      </w:r>
      <w:r>
        <w:t>ФГОС</w:t>
      </w:r>
      <w:r>
        <w:rPr>
          <w:spacing w:val="-13"/>
        </w:rPr>
        <w:t xml:space="preserve"> </w:t>
      </w:r>
      <w:r>
        <w:t>ООО. В программе по математике учтены идеи и положения концепции развития математического образования в Российской Федерации.</w:t>
      </w:r>
    </w:p>
    <w:p w14:paraId="216F13E4" w14:textId="77777777" w:rsidR="00A43DD8" w:rsidRDefault="00983492">
      <w:pPr>
        <w:pStyle w:val="a3"/>
        <w:ind w:right="265"/>
      </w:pPr>
      <w:r>
        <w:t xml:space="preserve">Предметом математики являются фундаментальные структуры нашего мира – </w:t>
      </w:r>
      <w:proofErr w:type="spellStart"/>
      <w:r>
        <w:t>простран</w:t>
      </w:r>
      <w:proofErr w:type="spellEnd"/>
      <w:r>
        <w:t xml:space="preserve">- </w:t>
      </w:r>
      <w:proofErr w:type="spellStart"/>
      <w:r>
        <w:t>ственные</w:t>
      </w:r>
      <w:proofErr w:type="spellEnd"/>
      <w:r>
        <w:t xml:space="preserve">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 </w:t>
      </w:r>
      <w:proofErr w:type="spellStart"/>
      <w:r>
        <w:t>матические</w:t>
      </w:r>
      <w:proofErr w:type="spellEnd"/>
      <w:r>
        <w:t xml:space="preserve">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w:t>
      </w:r>
      <w:proofErr w:type="spellStart"/>
      <w:r>
        <w:t>расчѐты</w:t>
      </w:r>
      <w:proofErr w:type="spellEnd"/>
      <w:r>
        <w:t xml:space="preserve"> и составлять алгоритмы, находить и применять формулы, владеть практическими </w:t>
      </w:r>
      <w:proofErr w:type="spellStart"/>
      <w:r>
        <w:t>приѐмами</w:t>
      </w:r>
      <w:proofErr w:type="spellEnd"/>
      <w:r>
        <w:t xml:space="preserve"> геометрических измерений и построений, читать информацию, представленную в виде таблиц, диаграмм и графиков, жить в условиях </w:t>
      </w:r>
      <w:proofErr w:type="spellStart"/>
      <w:r>
        <w:t>неопределѐнности</w:t>
      </w:r>
      <w:proofErr w:type="spellEnd"/>
      <w:r>
        <w:t xml:space="preserve"> и пони- мать вероятностный характер случайных событий.</w:t>
      </w:r>
    </w:p>
    <w:p w14:paraId="3D5ACF1F" w14:textId="77777777" w:rsidR="00A43DD8" w:rsidRDefault="00983492">
      <w:pPr>
        <w:pStyle w:val="a3"/>
        <w:ind w:right="265"/>
      </w:pPr>
      <w:r>
        <w:t xml:space="preserve">Изучение математики формирует у обучающихся математический стиль мышления, </w:t>
      </w:r>
      <w:proofErr w:type="gramStart"/>
      <w:r>
        <w:t>про- являющийся</w:t>
      </w:r>
      <w:proofErr w:type="gramEnd"/>
      <w:r>
        <w:t xml:space="preserve"> в </w:t>
      </w:r>
      <w:proofErr w:type="spellStart"/>
      <w:r>
        <w:t>определѐнных</w:t>
      </w:r>
      <w:proofErr w:type="spellEnd"/>
      <w:r>
        <w:t xml:space="preserve"> умственных навыках. Обучающиеся осваивают такие </w:t>
      </w:r>
      <w:proofErr w:type="spellStart"/>
      <w:r>
        <w:t>приѐмы</w:t>
      </w:r>
      <w:proofErr w:type="spellEnd"/>
      <w:r>
        <w:t xml:space="preserve"> и ме- </w:t>
      </w:r>
      <w:proofErr w:type="spellStart"/>
      <w:r>
        <w:t>тоды</w:t>
      </w:r>
      <w:proofErr w:type="spellEnd"/>
      <w:r>
        <w:t xml:space="preserve"> мышления, как индукция и дедукция, обобщение и конкретизация, анализ и синтез, </w:t>
      </w:r>
      <w:proofErr w:type="spellStart"/>
      <w:r>
        <w:t>класси</w:t>
      </w:r>
      <w:proofErr w:type="spellEnd"/>
      <w:r>
        <w:t xml:space="preserve">- </w:t>
      </w:r>
      <w:proofErr w:type="spellStart"/>
      <w:r>
        <w:t>фикация</w:t>
      </w:r>
      <w:proofErr w:type="spellEnd"/>
      <w:r>
        <w:rPr>
          <w:spacing w:val="-6"/>
        </w:rPr>
        <w:t xml:space="preserve"> </w:t>
      </w:r>
      <w:r>
        <w:t>и</w:t>
      </w:r>
      <w:r>
        <w:rPr>
          <w:spacing w:val="-7"/>
        </w:rPr>
        <w:t xml:space="preserve"> </w:t>
      </w:r>
      <w:r>
        <w:t>систематизация,</w:t>
      </w:r>
      <w:r>
        <w:rPr>
          <w:spacing w:val="-4"/>
        </w:rPr>
        <w:t xml:space="preserve"> </w:t>
      </w:r>
      <w:r>
        <w:t>абстрагирование</w:t>
      </w:r>
      <w:r>
        <w:rPr>
          <w:spacing w:val="-3"/>
        </w:rPr>
        <w:t xml:space="preserve"> </w:t>
      </w:r>
      <w:r>
        <w:t>и</w:t>
      </w:r>
      <w:r>
        <w:rPr>
          <w:spacing w:val="-5"/>
        </w:rPr>
        <w:t xml:space="preserve"> </w:t>
      </w:r>
      <w:r>
        <w:t>аналогия.</w:t>
      </w:r>
      <w:r>
        <w:rPr>
          <w:spacing w:val="-4"/>
        </w:rPr>
        <w:t xml:space="preserve"> </w:t>
      </w:r>
      <w:r>
        <w:t>Объекты</w:t>
      </w:r>
      <w:r>
        <w:rPr>
          <w:spacing w:val="-3"/>
        </w:rPr>
        <w:t xml:space="preserve"> </w:t>
      </w:r>
      <w:r>
        <w:t>математических</w:t>
      </w:r>
      <w:r>
        <w:rPr>
          <w:spacing w:val="-4"/>
        </w:rPr>
        <w:t xml:space="preserve"> </w:t>
      </w:r>
      <w:r>
        <w:t>умозаключений,</w:t>
      </w:r>
    </w:p>
    <w:p w14:paraId="5FC8A211" w14:textId="77777777" w:rsidR="00A43DD8" w:rsidRDefault="00A43DD8">
      <w:pPr>
        <w:pStyle w:val="a3"/>
        <w:sectPr w:rsidR="00A43DD8">
          <w:pgSz w:w="11920" w:h="16850"/>
          <w:pgMar w:top="1700" w:right="566" w:bottom="780" w:left="1417" w:header="0" w:footer="597" w:gutter="0"/>
          <w:cols w:space="720"/>
        </w:sectPr>
      </w:pPr>
    </w:p>
    <w:p w14:paraId="2EFE3CCB" w14:textId="77777777" w:rsidR="00A43DD8" w:rsidRDefault="00983492">
      <w:pPr>
        <w:pStyle w:val="a3"/>
        <w:spacing w:before="76"/>
        <w:ind w:right="265" w:firstLine="0"/>
      </w:pPr>
      <w:r>
        <w:lastRenderedPageBreak/>
        <w:t xml:space="preserve">правила их конструирования раскрывают механизм логических построений, способствуют </w:t>
      </w:r>
      <w:proofErr w:type="spellStart"/>
      <w:r>
        <w:t>выра</w:t>
      </w:r>
      <w:proofErr w:type="spellEnd"/>
      <w:r>
        <w:t xml:space="preserve">- </w:t>
      </w:r>
      <w:proofErr w:type="spellStart"/>
      <w:r>
        <w:t>ботке</w:t>
      </w:r>
      <w:proofErr w:type="spellEnd"/>
      <w:r>
        <w:t xml:space="preserve"> умения формулировать, обосновывать и доказывать суждения, тем самым развивают </w:t>
      </w:r>
      <w:proofErr w:type="spellStart"/>
      <w:r>
        <w:t>логи</w:t>
      </w:r>
      <w:proofErr w:type="spellEnd"/>
      <w:r>
        <w:t xml:space="preserve">- </w:t>
      </w:r>
      <w:proofErr w:type="spellStart"/>
      <w:r>
        <w:t>ческое</w:t>
      </w:r>
      <w:proofErr w:type="spellEnd"/>
      <w:r>
        <w:t xml:space="preserve"> мышление. Изучение математики обеспечивает формирование алгоритмической </w:t>
      </w:r>
      <w:proofErr w:type="spellStart"/>
      <w:r>
        <w:t>компо</w:t>
      </w:r>
      <w:proofErr w:type="spellEnd"/>
      <w:r>
        <w:t xml:space="preserve">- </w:t>
      </w:r>
      <w:proofErr w:type="spellStart"/>
      <w:r>
        <w:t>ненты</w:t>
      </w:r>
      <w:proofErr w:type="spellEnd"/>
      <w:r>
        <w:t xml:space="preserve">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6A6F10AF" w14:textId="77777777" w:rsidR="00A43DD8" w:rsidRDefault="00983492">
      <w:pPr>
        <w:pStyle w:val="a3"/>
        <w:spacing w:before="4"/>
        <w:ind w:right="271"/>
      </w:pPr>
      <w:r>
        <w:t>Обучение</w:t>
      </w:r>
      <w:r>
        <w:rPr>
          <w:spacing w:val="-7"/>
        </w:rPr>
        <w:t xml:space="preserve"> </w:t>
      </w:r>
      <w:r>
        <w:t>математике</w:t>
      </w:r>
      <w:r>
        <w:rPr>
          <w:spacing w:val="-7"/>
        </w:rPr>
        <w:t xml:space="preserve"> </w:t>
      </w:r>
      <w:proofErr w:type="spellStart"/>
      <w:r>
        <w:t>даѐт</w:t>
      </w:r>
      <w:proofErr w:type="spellEnd"/>
      <w:r>
        <w:rPr>
          <w:spacing w:val="-8"/>
        </w:rPr>
        <w:t xml:space="preserve"> </w:t>
      </w:r>
      <w:r>
        <w:t>возможность</w:t>
      </w:r>
      <w:r>
        <w:rPr>
          <w:spacing w:val="-10"/>
        </w:rPr>
        <w:t xml:space="preserve"> </w:t>
      </w:r>
      <w:r>
        <w:t>развивать</w:t>
      </w:r>
      <w:r>
        <w:rPr>
          <w:spacing w:val="-12"/>
        </w:rPr>
        <w:t xml:space="preserve"> </w:t>
      </w:r>
      <w:r>
        <w:t>у</w:t>
      </w:r>
      <w:r>
        <w:rPr>
          <w:spacing w:val="-12"/>
        </w:rPr>
        <w:t xml:space="preserve"> </w:t>
      </w:r>
      <w:r>
        <w:t>обучающихся</w:t>
      </w:r>
      <w:r>
        <w:rPr>
          <w:spacing w:val="-8"/>
        </w:rPr>
        <w:t xml:space="preserve"> </w:t>
      </w:r>
      <w:r>
        <w:t>точную,</w:t>
      </w:r>
      <w:r>
        <w:rPr>
          <w:spacing w:val="-8"/>
        </w:rPr>
        <w:t xml:space="preserve"> </w:t>
      </w:r>
      <w:r>
        <w:t>рациональную</w:t>
      </w:r>
      <w:r>
        <w:rPr>
          <w:spacing w:val="-7"/>
        </w:rPr>
        <w:t xml:space="preserve"> </w:t>
      </w:r>
      <w:r>
        <w:t xml:space="preserve">и информативную речь, умение отбирать наиболее подходящие языковые, символические, </w:t>
      </w:r>
      <w:proofErr w:type="spellStart"/>
      <w:r>
        <w:t>графиче</w:t>
      </w:r>
      <w:proofErr w:type="spellEnd"/>
      <w:r>
        <w:t xml:space="preserve">- </w:t>
      </w:r>
      <w:proofErr w:type="spellStart"/>
      <w:r>
        <w:t>ские</w:t>
      </w:r>
      <w:proofErr w:type="spellEnd"/>
      <w:r>
        <w:t xml:space="preserve"> средства для выражения суждений и наглядного их представления.</w:t>
      </w:r>
    </w:p>
    <w:p w14:paraId="41DFFAB7" w14:textId="77777777" w:rsidR="00A43DD8" w:rsidRDefault="00983492">
      <w:pPr>
        <w:pStyle w:val="a3"/>
        <w:ind w:right="268"/>
      </w:pPr>
      <w:r>
        <w:t xml:space="preserve">При изучении математики осуществляется общее знакомство с методами познания дей- </w:t>
      </w:r>
      <w:proofErr w:type="spellStart"/>
      <w:r>
        <w:t>ствительности</w:t>
      </w:r>
      <w:proofErr w:type="spellEnd"/>
      <w:r>
        <w:t xml:space="preserve">,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w:t>
      </w:r>
      <w:proofErr w:type="spellStart"/>
      <w:r>
        <w:t>науч</w:t>
      </w:r>
      <w:proofErr w:type="spellEnd"/>
      <w:r>
        <w:t xml:space="preserve">- </w:t>
      </w:r>
      <w:proofErr w:type="spellStart"/>
      <w:r>
        <w:t>ных</w:t>
      </w:r>
      <w:proofErr w:type="spellEnd"/>
      <w:r>
        <w:t xml:space="preserve"> и прикладных задач.</w:t>
      </w:r>
    </w:p>
    <w:p w14:paraId="48A222F6" w14:textId="77777777" w:rsidR="00A43DD8" w:rsidRDefault="00983492">
      <w:pPr>
        <w:pStyle w:val="a3"/>
        <w:spacing w:before="1" w:line="252" w:lineRule="exact"/>
        <w:ind w:left="993" w:firstLine="0"/>
      </w:pPr>
      <w:r>
        <w:t>Приоритетными</w:t>
      </w:r>
      <w:r>
        <w:rPr>
          <w:spacing w:val="-16"/>
        </w:rPr>
        <w:t xml:space="preserve"> </w:t>
      </w:r>
      <w:r>
        <w:t>целями</w:t>
      </w:r>
      <w:r>
        <w:rPr>
          <w:spacing w:val="-13"/>
        </w:rPr>
        <w:t xml:space="preserve"> </w:t>
      </w:r>
      <w:r>
        <w:t>обучения</w:t>
      </w:r>
      <w:r>
        <w:rPr>
          <w:spacing w:val="-13"/>
        </w:rPr>
        <w:t xml:space="preserve"> </w:t>
      </w:r>
      <w:r>
        <w:t>математике</w:t>
      </w:r>
      <w:r>
        <w:rPr>
          <w:spacing w:val="-9"/>
        </w:rPr>
        <w:t xml:space="preserve"> </w:t>
      </w:r>
      <w:r>
        <w:t>в</w:t>
      </w:r>
      <w:r>
        <w:rPr>
          <w:spacing w:val="-11"/>
        </w:rPr>
        <w:t xml:space="preserve"> </w:t>
      </w:r>
      <w:r>
        <w:t>5–9</w:t>
      </w:r>
      <w:r>
        <w:rPr>
          <w:spacing w:val="-14"/>
        </w:rPr>
        <w:t xml:space="preserve"> </w:t>
      </w:r>
      <w:r>
        <w:t>классах</w:t>
      </w:r>
      <w:r>
        <w:rPr>
          <w:spacing w:val="-9"/>
        </w:rPr>
        <w:t xml:space="preserve"> </w:t>
      </w:r>
      <w:r>
        <w:rPr>
          <w:spacing w:val="-2"/>
        </w:rPr>
        <w:t>являются:</w:t>
      </w:r>
    </w:p>
    <w:p w14:paraId="0F24011A" w14:textId="77777777" w:rsidR="00A43DD8" w:rsidRDefault="00983492" w:rsidP="00983492">
      <w:pPr>
        <w:pStyle w:val="a4"/>
        <w:numPr>
          <w:ilvl w:val="0"/>
          <w:numId w:val="108"/>
        </w:numPr>
        <w:tabs>
          <w:tab w:val="left" w:pos="1275"/>
        </w:tabs>
        <w:ind w:right="282" w:firstLine="707"/>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734AEBBA" w14:textId="77777777" w:rsidR="00A43DD8" w:rsidRDefault="00983492" w:rsidP="00983492">
      <w:pPr>
        <w:pStyle w:val="a4"/>
        <w:numPr>
          <w:ilvl w:val="0"/>
          <w:numId w:val="108"/>
        </w:numPr>
        <w:tabs>
          <w:tab w:val="left" w:pos="1275"/>
        </w:tabs>
        <w:ind w:right="270" w:firstLine="707"/>
      </w:pPr>
      <w:r>
        <w:t xml:space="preserve">подведение обучающихся на доступном для них уровне к осознанию взаимосвязи </w:t>
      </w:r>
      <w:proofErr w:type="spellStart"/>
      <w:proofErr w:type="gramStart"/>
      <w:r>
        <w:t>ма</w:t>
      </w:r>
      <w:proofErr w:type="spellEnd"/>
      <w:r>
        <w:t>- тематики</w:t>
      </w:r>
      <w:proofErr w:type="gramEnd"/>
      <w:r>
        <w:t xml:space="preserve"> и окружающего мира, понимание математики как части общей культуры человечества;</w:t>
      </w:r>
    </w:p>
    <w:p w14:paraId="1C4241FF" w14:textId="77777777" w:rsidR="00A43DD8" w:rsidRDefault="00983492" w:rsidP="00983492">
      <w:pPr>
        <w:pStyle w:val="a4"/>
        <w:numPr>
          <w:ilvl w:val="0"/>
          <w:numId w:val="108"/>
        </w:numPr>
        <w:tabs>
          <w:tab w:val="left" w:pos="1275"/>
        </w:tabs>
        <w:ind w:right="278" w:firstLine="707"/>
      </w:pPr>
      <w:r>
        <w:t>развитие интеллектуальных и творческих способностей обучающихся, познавательной активности,</w:t>
      </w:r>
      <w:r>
        <w:rPr>
          <w:spacing w:val="-5"/>
        </w:rPr>
        <w:t xml:space="preserve"> </w:t>
      </w:r>
      <w:r>
        <w:t>исследовательских</w:t>
      </w:r>
      <w:r>
        <w:rPr>
          <w:spacing w:val="-5"/>
        </w:rPr>
        <w:t xml:space="preserve"> </w:t>
      </w:r>
      <w:r>
        <w:t>умений,</w:t>
      </w:r>
      <w:r>
        <w:rPr>
          <w:spacing w:val="-5"/>
        </w:rPr>
        <w:t xml:space="preserve"> </w:t>
      </w:r>
      <w:r>
        <w:t>критичности</w:t>
      </w:r>
      <w:r>
        <w:rPr>
          <w:spacing w:val="-6"/>
        </w:rPr>
        <w:t xml:space="preserve"> </w:t>
      </w:r>
      <w:r>
        <w:t>мышления,</w:t>
      </w:r>
      <w:r>
        <w:rPr>
          <w:spacing w:val="-5"/>
        </w:rPr>
        <w:t xml:space="preserve"> </w:t>
      </w:r>
      <w:r>
        <w:t>интереса</w:t>
      </w:r>
      <w:r>
        <w:rPr>
          <w:spacing w:val="-7"/>
        </w:rPr>
        <w:t xml:space="preserve"> </w:t>
      </w:r>
      <w:r>
        <w:t>к</w:t>
      </w:r>
      <w:r>
        <w:rPr>
          <w:spacing w:val="-7"/>
        </w:rPr>
        <w:t xml:space="preserve"> </w:t>
      </w:r>
      <w:r>
        <w:t>изучению</w:t>
      </w:r>
      <w:r>
        <w:rPr>
          <w:spacing w:val="-4"/>
        </w:rPr>
        <w:t xml:space="preserve"> </w:t>
      </w:r>
      <w:r>
        <w:t>математики;</w:t>
      </w:r>
    </w:p>
    <w:p w14:paraId="34EA9E31" w14:textId="77777777" w:rsidR="00A43DD8" w:rsidRDefault="00983492" w:rsidP="00983492">
      <w:pPr>
        <w:pStyle w:val="a4"/>
        <w:numPr>
          <w:ilvl w:val="0"/>
          <w:numId w:val="108"/>
        </w:numPr>
        <w:tabs>
          <w:tab w:val="left" w:pos="1275"/>
        </w:tabs>
        <w:ind w:right="265" w:firstLine="707"/>
      </w:pPr>
      <w: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w:t>
      </w:r>
      <w:proofErr w:type="spellStart"/>
      <w:r>
        <w:t>ситуа</w:t>
      </w:r>
      <w:proofErr w:type="spellEnd"/>
      <w:r>
        <w:t xml:space="preserve">- </w:t>
      </w:r>
      <w:proofErr w:type="spellStart"/>
      <w:r>
        <w:t>циях</w:t>
      </w:r>
      <w:proofErr w:type="spellEnd"/>
      <w:r>
        <w:t xml:space="preserve"> и при изучении других учебных предметов, проявления зависимостей и закономерностей, формулировать</w:t>
      </w:r>
      <w:r>
        <w:rPr>
          <w:spacing w:val="-4"/>
        </w:rPr>
        <w:t xml:space="preserve"> </w:t>
      </w:r>
      <w:r>
        <w:t>их</w:t>
      </w:r>
      <w:r>
        <w:rPr>
          <w:spacing w:val="-4"/>
        </w:rPr>
        <w:t xml:space="preserve"> </w:t>
      </w:r>
      <w:r>
        <w:t>на</w:t>
      </w:r>
      <w:r>
        <w:rPr>
          <w:spacing w:val="-2"/>
        </w:rPr>
        <w:t xml:space="preserve"> </w:t>
      </w:r>
      <w:r>
        <w:t>языке</w:t>
      </w:r>
      <w:r>
        <w:rPr>
          <w:spacing w:val="-2"/>
        </w:rPr>
        <w:t xml:space="preserve"> </w:t>
      </w:r>
      <w:r>
        <w:t>математики</w:t>
      </w:r>
      <w:r>
        <w:rPr>
          <w:spacing w:val="-7"/>
        </w:rPr>
        <w:t xml:space="preserve"> </w:t>
      </w:r>
      <w:r>
        <w:t>и</w:t>
      </w:r>
      <w:r>
        <w:rPr>
          <w:spacing w:val="-5"/>
        </w:rPr>
        <w:t xml:space="preserve"> </w:t>
      </w:r>
      <w:r>
        <w:t>создавать</w:t>
      </w:r>
      <w:r>
        <w:rPr>
          <w:spacing w:val="-4"/>
        </w:rPr>
        <w:t xml:space="preserve"> </w:t>
      </w:r>
      <w:r>
        <w:t>математические</w:t>
      </w:r>
      <w:r>
        <w:rPr>
          <w:spacing w:val="-3"/>
        </w:rPr>
        <w:t xml:space="preserve"> </w:t>
      </w:r>
      <w:r>
        <w:t>модели,</w:t>
      </w:r>
      <w:r>
        <w:rPr>
          <w:spacing w:val="-5"/>
        </w:rPr>
        <w:t xml:space="preserve"> </w:t>
      </w:r>
      <w:r>
        <w:t>применять</w:t>
      </w:r>
      <w:r>
        <w:rPr>
          <w:spacing w:val="-5"/>
        </w:rPr>
        <w:t xml:space="preserve"> </w:t>
      </w:r>
      <w:r>
        <w:t xml:space="preserve">освоенный математический аппарат для решения практико-ориентированных задач, интерпретировать и </w:t>
      </w:r>
      <w:proofErr w:type="spellStart"/>
      <w:r>
        <w:t>оце</w:t>
      </w:r>
      <w:proofErr w:type="spellEnd"/>
      <w:r>
        <w:t xml:space="preserve">- </w:t>
      </w:r>
      <w:proofErr w:type="spellStart"/>
      <w:r>
        <w:t>нивать</w:t>
      </w:r>
      <w:proofErr w:type="spellEnd"/>
      <w:r>
        <w:t xml:space="preserve"> полученные результаты.</w:t>
      </w:r>
    </w:p>
    <w:p w14:paraId="27C38D60" w14:textId="77777777" w:rsidR="00A43DD8" w:rsidRDefault="00983492">
      <w:pPr>
        <w:pStyle w:val="a3"/>
        <w:ind w:right="263"/>
      </w:pPr>
      <w:r>
        <w:t xml:space="preserve">Основные линии содержания программы по математике в 5–9 классах: «Числа и </w:t>
      </w:r>
      <w:proofErr w:type="spellStart"/>
      <w:r>
        <w:t>вычисле</w:t>
      </w:r>
      <w:proofErr w:type="spellEnd"/>
      <w:r>
        <w:t xml:space="preserve">- </w:t>
      </w:r>
      <w:proofErr w:type="spellStart"/>
      <w:r>
        <w:t>ния</w:t>
      </w:r>
      <w:proofErr w:type="spellEnd"/>
      <w:r>
        <w:t>», «Алгебра» («Алгебраические выражения», «Уравнения и неравенства»), «Функции», «Гео- метрия» («Геометрические фигуры и их свойства», «Измерение геометрических величин»), «</w:t>
      </w:r>
      <w:proofErr w:type="spellStart"/>
      <w:r>
        <w:t>Ве</w:t>
      </w:r>
      <w:proofErr w:type="spellEnd"/>
      <w:r>
        <w:t xml:space="preserve">- </w:t>
      </w:r>
      <w:proofErr w:type="spellStart"/>
      <w:r>
        <w:t>роятность</w:t>
      </w:r>
      <w:proofErr w:type="spellEnd"/>
      <w:r>
        <w:t xml:space="preserve"> и статистика». Данные линии развиваются параллельно, каждая в соответствии с </w:t>
      </w:r>
      <w:proofErr w:type="spellStart"/>
      <w:r>
        <w:t>соб</w:t>
      </w:r>
      <w:proofErr w:type="spellEnd"/>
      <w:r>
        <w:t xml:space="preserve">- </w:t>
      </w:r>
      <w:proofErr w:type="spellStart"/>
      <w:r>
        <w:t>ственной</w:t>
      </w:r>
      <w:proofErr w:type="spellEnd"/>
      <w:r>
        <w:t xml:space="preserve"> логикой, однако не независимо одна от другой, а в тесном контакте и взаимодействии.</w:t>
      </w:r>
    </w:p>
    <w:p w14:paraId="141371F8" w14:textId="77777777" w:rsidR="00A43DD8" w:rsidRDefault="00983492">
      <w:pPr>
        <w:pStyle w:val="a3"/>
        <w:ind w:right="263"/>
      </w:pPr>
      <w:r>
        <w:t xml:space="preserve">Содержание программы по математике, </w:t>
      </w:r>
      <w:proofErr w:type="spellStart"/>
      <w:r>
        <w:t>распределѐнное</w:t>
      </w:r>
      <w:proofErr w:type="spellEnd"/>
      <w:r>
        <w:t xml:space="preserve"> по годам обучения, </w:t>
      </w:r>
      <w:proofErr w:type="spellStart"/>
      <w:r>
        <w:t>структуриро</w:t>
      </w:r>
      <w:proofErr w:type="spellEnd"/>
      <w:r>
        <w:t xml:space="preserve">- </w:t>
      </w:r>
      <w:proofErr w:type="spellStart"/>
      <w:r>
        <w:t>вано</w:t>
      </w:r>
      <w:proofErr w:type="spellEnd"/>
      <w:r>
        <w:t xml:space="preserve"> таким образом, чтобы ко всем основным, принципиальным вопросам обучающиеся </w:t>
      </w:r>
      <w:proofErr w:type="spellStart"/>
      <w:r>
        <w:t>обраща</w:t>
      </w:r>
      <w:proofErr w:type="spellEnd"/>
      <w:r>
        <w:t xml:space="preserve">- </w:t>
      </w:r>
      <w:proofErr w:type="spellStart"/>
      <w:r>
        <w:t>лись</w:t>
      </w:r>
      <w:proofErr w:type="spellEnd"/>
      <w:r>
        <w:t xml:space="preserve">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w:t>
      </w:r>
      <w:proofErr w:type="spellStart"/>
      <w:r>
        <w:t>еѐ</w:t>
      </w:r>
      <w:proofErr w:type="spellEnd"/>
      <w:r>
        <w:t>, образуя прочные множественные связи.</w:t>
      </w:r>
    </w:p>
    <w:p w14:paraId="4908059E" w14:textId="77777777" w:rsidR="00A43DD8" w:rsidRDefault="00983492">
      <w:pPr>
        <w:pStyle w:val="a3"/>
        <w:ind w:right="270"/>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w:t>
      </w:r>
      <w:r>
        <w:rPr>
          <w:spacing w:val="-11"/>
        </w:rPr>
        <w:t xml:space="preserve"> </w:t>
      </w:r>
      <w:r>
        <w:t>учебных</w:t>
      </w:r>
      <w:r>
        <w:rPr>
          <w:spacing w:val="-10"/>
        </w:rPr>
        <w:t xml:space="preserve"> </w:t>
      </w:r>
      <w:r>
        <w:t>курсов:</w:t>
      </w:r>
      <w:r>
        <w:rPr>
          <w:spacing w:val="-8"/>
        </w:rPr>
        <w:t xml:space="preserve"> </w:t>
      </w:r>
      <w:r>
        <w:t>в</w:t>
      </w:r>
      <w:r>
        <w:rPr>
          <w:spacing w:val="-12"/>
        </w:rPr>
        <w:t xml:space="preserve"> </w:t>
      </w:r>
      <w:r>
        <w:t>5–6</w:t>
      </w:r>
      <w:r>
        <w:rPr>
          <w:spacing w:val="-11"/>
        </w:rPr>
        <w:t xml:space="preserve"> </w:t>
      </w:r>
      <w:r>
        <w:t>классах</w:t>
      </w:r>
      <w:r>
        <w:rPr>
          <w:spacing w:val="-10"/>
        </w:rPr>
        <w:t xml:space="preserve"> </w:t>
      </w:r>
      <w:r>
        <w:t>–</w:t>
      </w:r>
      <w:r>
        <w:rPr>
          <w:spacing w:val="-8"/>
        </w:rPr>
        <w:t xml:space="preserve"> </w:t>
      </w:r>
      <w:r>
        <w:t>курса</w:t>
      </w:r>
      <w:r>
        <w:rPr>
          <w:spacing w:val="-7"/>
        </w:rPr>
        <w:t xml:space="preserve"> </w:t>
      </w:r>
      <w:r>
        <w:t>«Математика»,</w:t>
      </w:r>
      <w:r>
        <w:rPr>
          <w:spacing w:val="-8"/>
        </w:rPr>
        <w:t xml:space="preserve"> </w:t>
      </w:r>
      <w:r>
        <w:t>в</w:t>
      </w:r>
      <w:r>
        <w:rPr>
          <w:spacing w:val="-10"/>
        </w:rPr>
        <w:t xml:space="preserve"> </w:t>
      </w:r>
      <w:r>
        <w:t>7–9</w:t>
      </w:r>
      <w:r>
        <w:rPr>
          <w:spacing w:val="-8"/>
        </w:rPr>
        <w:t xml:space="preserve"> </w:t>
      </w:r>
      <w:r>
        <w:t>классах</w:t>
      </w:r>
      <w:r>
        <w:rPr>
          <w:spacing w:val="-5"/>
        </w:rPr>
        <w:t xml:space="preserve"> </w:t>
      </w:r>
      <w:r>
        <w:t>–</w:t>
      </w:r>
      <w:r>
        <w:rPr>
          <w:spacing w:val="-8"/>
        </w:rPr>
        <w:t xml:space="preserve"> </w:t>
      </w:r>
      <w:r>
        <w:t>курсов</w:t>
      </w:r>
      <w:r>
        <w:rPr>
          <w:spacing w:val="-6"/>
        </w:rPr>
        <w:t xml:space="preserve"> </w:t>
      </w:r>
      <w:r>
        <w:t>«Алгебра» (включая элементы</w:t>
      </w:r>
      <w:r>
        <w:rPr>
          <w:spacing w:val="-2"/>
        </w:rPr>
        <w:t xml:space="preserve"> </w:t>
      </w:r>
      <w:r>
        <w:t>статистики и теории</w:t>
      </w:r>
      <w:r>
        <w:rPr>
          <w:spacing w:val="-1"/>
        </w:rPr>
        <w:t xml:space="preserve"> </w:t>
      </w:r>
      <w:r>
        <w:t>вероятностей) и</w:t>
      </w:r>
      <w:r>
        <w:rPr>
          <w:spacing w:val="-3"/>
        </w:rPr>
        <w:t xml:space="preserve"> </w:t>
      </w:r>
      <w:r>
        <w:t>«Геометрия». Программой по</w:t>
      </w:r>
      <w:r>
        <w:rPr>
          <w:spacing w:val="-2"/>
        </w:rPr>
        <w:t xml:space="preserve"> </w:t>
      </w:r>
      <w:r>
        <w:t>математике вводится самостоятельный учебный курс «Вероятность и статистика».</w:t>
      </w:r>
    </w:p>
    <w:p w14:paraId="53CC6606" w14:textId="77777777" w:rsidR="00A43DD8" w:rsidRDefault="00983492">
      <w:pPr>
        <w:pStyle w:val="a3"/>
        <w:ind w:right="270"/>
      </w:pPr>
      <w: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w:t>
      </w:r>
      <w:r>
        <w:rPr>
          <w:spacing w:val="-3"/>
        </w:rPr>
        <w:t xml:space="preserve"> </w:t>
      </w:r>
      <w:r>
        <w:t>–</w:t>
      </w:r>
      <w:r>
        <w:rPr>
          <w:spacing w:val="-6"/>
        </w:rPr>
        <w:t xml:space="preserve"> </w:t>
      </w:r>
      <w:r>
        <w:t>170</w:t>
      </w:r>
      <w:r>
        <w:rPr>
          <w:spacing w:val="-6"/>
        </w:rPr>
        <w:t xml:space="preserve"> </w:t>
      </w:r>
      <w:r>
        <w:t>часов</w:t>
      </w:r>
      <w:r>
        <w:rPr>
          <w:spacing w:val="-4"/>
        </w:rPr>
        <w:t xml:space="preserve"> </w:t>
      </w:r>
      <w:r>
        <w:t>(5</w:t>
      </w:r>
      <w:r>
        <w:rPr>
          <w:spacing w:val="-6"/>
        </w:rPr>
        <w:t xml:space="preserve"> </w:t>
      </w:r>
      <w:r>
        <w:t>часов</w:t>
      </w:r>
      <w:r>
        <w:rPr>
          <w:spacing w:val="-4"/>
        </w:rPr>
        <w:t xml:space="preserve"> </w:t>
      </w:r>
      <w:r>
        <w:t>в</w:t>
      </w:r>
      <w:r>
        <w:rPr>
          <w:spacing w:val="-7"/>
        </w:rPr>
        <w:t xml:space="preserve"> </w:t>
      </w:r>
      <w:r>
        <w:t>неделю),</w:t>
      </w:r>
      <w:r>
        <w:rPr>
          <w:spacing w:val="-3"/>
        </w:rPr>
        <w:t xml:space="preserve"> </w:t>
      </w:r>
      <w:r>
        <w:t>в</w:t>
      </w:r>
      <w:r>
        <w:rPr>
          <w:spacing w:val="-4"/>
        </w:rPr>
        <w:t xml:space="preserve"> </w:t>
      </w:r>
      <w:r>
        <w:t>7</w:t>
      </w:r>
      <w:r>
        <w:rPr>
          <w:spacing w:val="-6"/>
        </w:rPr>
        <w:t xml:space="preserve"> </w:t>
      </w:r>
      <w:r>
        <w:t>классе –</w:t>
      </w:r>
      <w:r>
        <w:rPr>
          <w:spacing w:val="-6"/>
        </w:rPr>
        <w:t xml:space="preserve"> </w:t>
      </w:r>
      <w:r>
        <w:t>204</w:t>
      </w:r>
      <w:r>
        <w:rPr>
          <w:spacing w:val="-4"/>
        </w:rPr>
        <w:t xml:space="preserve"> </w:t>
      </w:r>
      <w:r>
        <w:t>часа</w:t>
      </w:r>
      <w:r>
        <w:rPr>
          <w:spacing w:val="-5"/>
        </w:rPr>
        <w:t xml:space="preserve"> </w:t>
      </w:r>
      <w:r>
        <w:t>(6</w:t>
      </w:r>
      <w:r>
        <w:rPr>
          <w:spacing w:val="-4"/>
        </w:rPr>
        <w:t xml:space="preserve"> </w:t>
      </w:r>
      <w:r>
        <w:t>часов</w:t>
      </w:r>
      <w:r>
        <w:rPr>
          <w:spacing w:val="-4"/>
        </w:rPr>
        <w:t xml:space="preserve"> </w:t>
      </w:r>
      <w:r>
        <w:t>в</w:t>
      </w:r>
      <w:r>
        <w:rPr>
          <w:spacing w:val="-5"/>
        </w:rPr>
        <w:t xml:space="preserve"> </w:t>
      </w:r>
      <w:r>
        <w:t>неделю),</w:t>
      </w:r>
      <w:r>
        <w:rPr>
          <w:spacing w:val="-4"/>
        </w:rPr>
        <w:t xml:space="preserve"> </w:t>
      </w:r>
      <w:r>
        <w:t>в</w:t>
      </w:r>
      <w:r>
        <w:rPr>
          <w:spacing w:val="-5"/>
        </w:rPr>
        <w:t xml:space="preserve"> </w:t>
      </w:r>
      <w:r>
        <w:t>8</w:t>
      </w:r>
      <w:r>
        <w:rPr>
          <w:spacing w:val="-6"/>
        </w:rPr>
        <w:t xml:space="preserve"> </w:t>
      </w:r>
      <w:r>
        <w:t>классе –</w:t>
      </w:r>
      <w:r>
        <w:rPr>
          <w:spacing w:val="-6"/>
        </w:rPr>
        <w:t xml:space="preserve"> </w:t>
      </w:r>
      <w:r>
        <w:t>204</w:t>
      </w:r>
      <w:r>
        <w:rPr>
          <w:spacing w:val="-6"/>
        </w:rPr>
        <w:t xml:space="preserve"> </w:t>
      </w:r>
      <w:r>
        <w:t>часа (6 часов в неделю), в 9 классе – 204 часа (6 часов в неделю).</w:t>
      </w:r>
    </w:p>
    <w:p w14:paraId="6372D609" w14:textId="77777777" w:rsidR="00A43DD8" w:rsidRDefault="00983492">
      <w:pPr>
        <w:pStyle w:val="a3"/>
        <w:ind w:right="268"/>
      </w:pPr>
      <w:r>
        <w:t xml:space="preserve">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w:t>
      </w:r>
      <w:proofErr w:type="spellStart"/>
      <w:r>
        <w:t>освое</w:t>
      </w:r>
      <w:proofErr w:type="spellEnd"/>
      <w:r>
        <w:t xml:space="preserve">- </w:t>
      </w:r>
      <w:proofErr w:type="spellStart"/>
      <w:r>
        <w:t>ния</w:t>
      </w:r>
      <w:proofErr w:type="spellEnd"/>
      <w:r>
        <w:t xml:space="preserve"> учебного предмета.</w:t>
      </w:r>
    </w:p>
    <w:p w14:paraId="4789F9A6" w14:textId="77777777" w:rsidR="00A43DD8" w:rsidRDefault="00983492">
      <w:pPr>
        <w:pStyle w:val="a3"/>
        <w:spacing w:before="1" w:line="251" w:lineRule="exact"/>
        <w:ind w:left="993" w:firstLine="0"/>
      </w:pPr>
      <w:r>
        <w:t>Личностные</w:t>
      </w:r>
      <w:r>
        <w:rPr>
          <w:spacing w:val="-13"/>
        </w:rPr>
        <w:t xml:space="preserve"> </w:t>
      </w:r>
      <w:r>
        <w:t>результаты</w:t>
      </w:r>
      <w:r>
        <w:rPr>
          <w:spacing w:val="-9"/>
        </w:rPr>
        <w:t xml:space="preserve"> </w:t>
      </w:r>
      <w:r>
        <w:t>освоения</w:t>
      </w:r>
      <w:r>
        <w:rPr>
          <w:spacing w:val="-13"/>
        </w:rPr>
        <w:t xml:space="preserve"> </w:t>
      </w:r>
      <w:r>
        <w:t>программы</w:t>
      </w:r>
      <w:r>
        <w:rPr>
          <w:spacing w:val="-9"/>
        </w:rPr>
        <w:t xml:space="preserve"> </w:t>
      </w:r>
      <w:r>
        <w:t>по</w:t>
      </w:r>
      <w:r>
        <w:rPr>
          <w:spacing w:val="-10"/>
        </w:rPr>
        <w:t xml:space="preserve"> </w:t>
      </w:r>
      <w:r>
        <w:t>математике</w:t>
      </w:r>
      <w:r>
        <w:rPr>
          <w:spacing w:val="-8"/>
        </w:rPr>
        <w:t xml:space="preserve"> </w:t>
      </w:r>
      <w:r>
        <w:rPr>
          <w:spacing w:val="-2"/>
        </w:rPr>
        <w:t>характеризуются:</w:t>
      </w:r>
    </w:p>
    <w:p w14:paraId="133B421B" w14:textId="77777777" w:rsidR="00A43DD8" w:rsidRDefault="00983492" w:rsidP="00983492">
      <w:pPr>
        <w:pStyle w:val="a4"/>
        <w:numPr>
          <w:ilvl w:val="0"/>
          <w:numId w:val="107"/>
        </w:numPr>
        <w:tabs>
          <w:tab w:val="left" w:pos="1255"/>
        </w:tabs>
        <w:ind w:right="268" w:firstLine="707"/>
        <w:jc w:val="both"/>
      </w:pPr>
      <w:r>
        <w:t xml:space="preserve">патриотическое воспитание: проявлением интереса к прошлому и настоящему </w:t>
      </w:r>
      <w:proofErr w:type="spellStart"/>
      <w:r>
        <w:t>россий</w:t>
      </w:r>
      <w:proofErr w:type="spellEnd"/>
      <w:r>
        <w:t xml:space="preserve">- </w:t>
      </w:r>
      <w:proofErr w:type="spellStart"/>
      <w:r>
        <w:t>ской</w:t>
      </w:r>
      <w:proofErr w:type="spellEnd"/>
      <w:r>
        <w:t xml:space="preserve">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w:t>
      </w:r>
      <w:r>
        <w:rPr>
          <w:spacing w:val="-2"/>
        </w:rPr>
        <w:t xml:space="preserve"> </w:t>
      </w:r>
      <w:r>
        <w:t>прикладных сферах;</w:t>
      </w:r>
    </w:p>
    <w:p w14:paraId="6363AF64" w14:textId="77777777" w:rsidR="00A43DD8" w:rsidRDefault="00A43DD8">
      <w:pPr>
        <w:pStyle w:val="a4"/>
        <w:sectPr w:rsidR="00A43DD8">
          <w:pgSz w:w="11920" w:h="16850"/>
          <w:pgMar w:top="1700" w:right="566" w:bottom="780" w:left="1417" w:header="0" w:footer="597" w:gutter="0"/>
          <w:cols w:space="720"/>
        </w:sectPr>
      </w:pPr>
    </w:p>
    <w:p w14:paraId="024C8844" w14:textId="77777777" w:rsidR="00A43DD8" w:rsidRDefault="00983492" w:rsidP="00983492">
      <w:pPr>
        <w:pStyle w:val="a4"/>
        <w:numPr>
          <w:ilvl w:val="0"/>
          <w:numId w:val="107"/>
        </w:numPr>
        <w:tabs>
          <w:tab w:val="left" w:pos="1259"/>
        </w:tabs>
        <w:spacing w:before="76"/>
        <w:ind w:right="270" w:firstLine="707"/>
        <w:jc w:val="both"/>
      </w:pPr>
      <w:r>
        <w:lastRenderedPageBreak/>
        <w:t xml:space="preserve">гражданское и духовно-нравственное воспитание: готовностью к выполнению </w:t>
      </w:r>
      <w:proofErr w:type="gramStart"/>
      <w:r>
        <w:t xml:space="preserve">обязан- </w:t>
      </w:r>
      <w:proofErr w:type="spellStart"/>
      <w:r>
        <w:t>ностей</w:t>
      </w:r>
      <w:proofErr w:type="spellEnd"/>
      <w:proofErr w:type="gramEnd"/>
      <w:r>
        <w:t xml:space="preserve"> гражданина и реализации его прав, представлением о математических основах </w:t>
      </w:r>
      <w:proofErr w:type="spellStart"/>
      <w:r>
        <w:t>функцио</w:t>
      </w:r>
      <w:proofErr w:type="spellEnd"/>
      <w:r>
        <w:t xml:space="preserve">- </w:t>
      </w:r>
      <w:proofErr w:type="spellStart"/>
      <w:r>
        <w:t>нирования</w:t>
      </w:r>
      <w:proofErr w:type="spellEnd"/>
      <w:r>
        <w:t xml:space="preserve">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w:t>
      </w:r>
      <w:proofErr w:type="spellStart"/>
      <w:r>
        <w:t>учѐного</w:t>
      </w:r>
      <w:proofErr w:type="spellEnd"/>
      <w:r>
        <w:t>;</w:t>
      </w:r>
    </w:p>
    <w:p w14:paraId="4D14529F" w14:textId="77777777" w:rsidR="00A43DD8" w:rsidRDefault="00983492" w:rsidP="00983492">
      <w:pPr>
        <w:pStyle w:val="a4"/>
        <w:numPr>
          <w:ilvl w:val="0"/>
          <w:numId w:val="107"/>
        </w:numPr>
        <w:tabs>
          <w:tab w:val="left" w:pos="1262"/>
        </w:tabs>
        <w:ind w:right="268" w:firstLine="707"/>
        <w:jc w:val="both"/>
      </w:pPr>
      <w:r>
        <w:t xml:space="preserve">трудовое воспитание: установкой на активное участие в решении практических задач математической направленности, осознанием важности математического образования на </w:t>
      </w:r>
      <w:proofErr w:type="spellStart"/>
      <w:r>
        <w:t>протя</w:t>
      </w:r>
      <w:proofErr w:type="spellEnd"/>
      <w:r>
        <w:t xml:space="preserve">- </w:t>
      </w:r>
      <w:proofErr w:type="spellStart"/>
      <w:r>
        <w:t>жении</w:t>
      </w:r>
      <w:proofErr w:type="spellEnd"/>
      <w:r>
        <w:t xml:space="preserve"> всей жизни для успешной профессиональной деятельности и развитием необходимых </w:t>
      </w:r>
      <w:proofErr w:type="gramStart"/>
      <w:r>
        <w:t xml:space="preserve">уме- </w:t>
      </w:r>
      <w:proofErr w:type="spellStart"/>
      <w:r>
        <w:t>ний</w:t>
      </w:r>
      <w:proofErr w:type="spellEnd"/>
      <w:proofErr w:type="gramEnd"/>
      <w:r>
        <w:t xml:space="preserve">, осознанным выбором и построением индивидуальной траектории образования и жизненных планов с </w:t>
      </w:r>
      <w:proofErr w:type="spellStart"/>
      <w:r>
        <w:t>учѐтом</w:t>
      </w:r>
      <w:proofErr w:type="spellEnd"/>
      <w:r>
        <w:t xml:space="preserve"> личных интересов и общественных потребностей;</w:t>
      </w:r>
    </w:p>
    <w:p w14:paraId="1FB28744" w14:textId="77777777" w:rsidR="00A43DD8" w:rsidRDefault="00983492" w:rsidP="00983492">
      <w:pPr>
        <w:pStyle w:val="a4"/>
        <w:numPr>
          <w:ilvl w:val="0"/>
          <w:numId w:val="107"/>
        </w:numPr>
        <w:tabs>
          <w:tab w:val="left" w:pos="1231"/>
        </w:tabs>
        <w:ind w:right="270" w:firstLine="707"/>
        <w:jc w:val="both"/>
      </w:pPr>
      <w:r>
        <w:t>эстетическое воспитание: способностью к эмоциональному</w:t>
      </w:r>
      <w:r>
        <w:rPr>
          <w:spacing w:val="-2"/>
        </w:rPr>
        <w:t xml:space="preserve"> </w:t>
      </w:r>
      <w:r>
        <w:t>и эстетическому</w:t>
      </w:r>
      <w:r>
        <w:rPr>
          <w:spacing w:val="-5"/>
        </w:rPr>
        <w:t xml:space="preserve"> </w:t>
      </w:r>
      <w:r>
        <w:t xml:space="preserve">восприятию математических объектов, задач, решений, рассуждений, умению видеть математические </w:t>
      </w:r>
      <w:proofErr w:type="spellStart"/>
      <w:proofErr w:type="gramStart"/>
      <w:r>
        <w:t>законо</w:t>
      </w:r>
      <w:proofErr w:type="spellEnd"/>
      <w:r>
        <w:t>- мерности</w:t>
      </w:r>
      <w:proofErr w:type="gramEnd"/>
      <w:r>
        <w:t xml:space="preserve"> в искусстве;</w:t>
      </w:r>
    </w:p>
    <w:p w14:paraId="1EFBFC98" w14:textId="77777777" w:rsidR="00A43DD8" w:rsidRDefault="00983492" w:rsidP="00983492">
      <w:pPr>
        <w:pStyle w:val="a4"/>
        <w:numPr>
          <w:ilvl w:val="0"/>
          <w:numId w:val="107"/>
        </w:numPr>
        <w:tabs>
          <w:tab w:val="left" w:pos="1286"/>
        </w:tabs>
        <w:spacing w:before="5"/>
        <w:ind w:right="270" w:firstLine="707"/>
        <w:jc w:val="both"/>
      </w:pPr>
      <w:r>
        <w:t xml:space="preserve">ценности научного познания: 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w:t>
      </w:r>
      <w:proofErr w:type="spellStart"/>
      <w:r>
        <w:t>еѐ</w:t>
      </w:r>
      <w:proofErr w:type="spellEnd"/>
      <w:r>
        <w:t xml:space="preserve"> развития и значимости для развития цивилизации, овладением языком математики и математической </w:t>
      </w:r>
      <w:proofErr w:type="gramStart"/>
      <w:r>
        <w:t>куль- турой</w:t>
      </w:r>
      <w:proofErr w:type="gramEnd"/>
      <w:r>
        <w:t xml:space="preserve"> как средством познания мира, овладением простейшими навыками исследовательской </w:t>
      </w:r>
      <w:proofErr w:type="spellStart"/>
      <w:r>
        <w:t>дея</w:t>
      </w:r>
      <w:proofErr w:type="spellEnd"/>
      <w:r>
        <w:t xml:space="preserve">- </w:t>
      </w:r>
      <w:r>
        <w:rPr>
          <w:spacing w:val="-2"/>
        </w:rPr>
        <w:t>тельности;</w:t>
      </w:r>
    </w:p>
    <w:p w14:paraId="4416123C" w14:textId="77777777" w:rsidR="00A43DD8" w:rsidRDefault="00983492" w:rsidP="00983492">
      <w:pPr>
        <w:pStyle w:val="a4"/>
        <w:numPr>
          <w:ilvl w:val="0"/>
          <w:numId w:val="107"/>
        </w:numPr>
        <w:tabs>
          <w:tab w:val="left" w:pos="1257"/>
        </w:tabs>
        <w:ind w:right="268" w:firstLine="707"/>
        <w:jc w:val="both"/>
      </w:pPr>
      <w:r>
        <w:t xml:space="preserve">физическое воспитание, формирование культуры здоровья и эмоционального </w:t>
      </w:r>
      <w:proofErr w:type="spellStart"/>
      <w:r>
        <w:t>благопо</w:t>
      </w:r>
      <w:proofErr w:type="spellEnd"/>
      <w:r>
        <w:t xml:space="preserve">- </w:t>
      </w:r>
      <w:proofErr w:type="spellStart"/>
      <w:r>
        <w:t>лучия</w:t>
      </w:r>
      <w:proofErr w:type="spellEnd"/>
      <w:r>
        <w:t xml:space="preserve">: готовностью применять математические знания в интересах своего здоровья, ведения </w:t>
      </w:r>
      <w:proofErr w:type="spellStart"/>
      <w:r>
        <w:t>здо</w:t>
      </w:r>
      <w:proofErr w:type="spellEnd"/>
      <w:r>
        <w:t xml:space="preserve">- </w:t>
      </w:r>
      <w:proofErr w:type="spellStart"/>
      <w:r>
        <w:t>рового</w:t>
      </w:r>
      <w:proofErr w:type="spellEnd"/>
      <w:r>
        <w:t xml:space="preserve">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1DC6586C" w14:textId="77777777" w:rsidR="00A43DD8" w:rsidRDefault="00983492" w:rsidP="00983492">
      <w:pPr>
        <w:pStyle w:val="a4"/>
        <w:numPr>
          <w:ilvl w:val="0"/>
          <w:numId w:val="107"/>
        </w:numPr>
        <w:tabs>
          <w:tab w:val="left" w:pos="1245"/>
        </w:tabs>
        <w:ind w:right="268" w:firstLine="707"/>
        <w:jc w:val="both"/>
      </w:pPr>
      <w:r>
        <w:t xml:space="preserve">экологическое воспитание: ориентацией на применение математических знаний для </w:t>
      </w:r>
      <w:proofErr w:type="gramStart"/>
      <w:r>
        <w:t xml:space="preserve">ре- </w:t>
      </w:r>
      <w:proofErr w:type="spellStart"/>
      <w:r>
        <w:t>шения</w:t>
      </w:r>
      <w:proofErr w:type="spellEnd"/>
      <w:proofErr w:type="gramEnd"/>
      <w:r>
        <w:t xml:space="preserve"> задач в области сохранности окружающей среды, планирования поступков и оценки их возможных</w:t>
      </w:r>
      <w:r>
        <w:rPr>
          <w:spacing w:val="-13"/>
        </w:rPr>
        <w:t xml:space="preserve"> </w:t>
      </w:r>
      <w:r>
        <w:t>последствий</w:t>
      </w:r>
      <w:r>
        <w:rPr>
          <w:spacing w:val="-14"/>
        </w:rPr>
        <w:t xml:space="preserve"> </w:t>
      </w:r>
      <w:r>
        <w:t>для</w:t>
      </w:r>
      <w:r>
        <w:rPr>
          <w:spacing w:val="-11"/>
        </w:rPr>
        <w:t xml:space="preserve"> </w:t>
      </w:r>
      <w:r>
        <w:t>окружающей</w:t>
      </w:r>
      <w:r>
        <w:rPr>
          <w:spacing w:val="-10"/>
        </w:rPr>
        <w:t xml:space="preserve"> </w:t>
      </w:r>
      <w:r>
        <w:t>среды,</w:t>
      </w:r>
      <w:r>
        <w:rPr>
          <w:spacing w:val="-10"/>
        </w:rPr>
        <w:t xml:space="preserve"> </w:t>
      </w:r>
      <w:r>
        <w:t>осознанием</w:t>
      </w:r>
      <w:r>
        <w:rPr>
          <w:spacing w:val="-11"/>
        </w:rPr>
        <w:t xml:space="preserve"> </w:t>
      </w:r>
      <w:r>
        <w:t>глобального</w:t>
      </w:r>
      <w:r>
        <w:rPr>
          <w:spacing w:val="-10"/>
        </w:rPr>
        <w:t xml:space="preserve"> </w:t>
      </w:r>
      <w:r>
        <w:t>характера</w:t>
      </w:r>
      <w:r>
        <w:rPr>
          <w:spacing w:val="-8"/>
        </w:rPr>
        <w:t xml:space="preserve"> </w:t>
      </w:r>
      <w:r>
        <w:t>экологических проблем и путей их решения;</w:t>
      </w:r>
    </w:p>
    <w:p w14:paraId="5D3AEBCB" w14:textId="77777777" w:rsidR="00A43DD8" w:rsidRDefault="00983492" w:rsidP="00983492">
      <w:pPr>
        <w:pStyle w:val="a4"/>
        <w:numPr>
          <w:ilvl w:val="0"/>
          <w:numId w:val="107"/>
        </w:numPr>
        <w:tabs>
          <w:tab w:val="left" w:pos="1229"/>
        </w:tabs>
        <w:spacing w:before="3" w:line="251" w:lineRule="exact"/>
        <w:ind w:left="1229" w:hanging="236"/>
        <w:jc w:val="both"/>
      </w:pPr>
      <w:r>
        <w:rPr>
          <w:spacing w:val="-2"/>
        </w:rPr>
        <w:t>адаптация</w:t>
      </w:r>
      <w:r>
        <w:rPr>
          <w:spacing w:val="-8"/>
        </w:rPr>
        <w:t xml:space="preserve"> </w:t>
      </w:r>
      <w:r>
        <w:rPr>
          <w:spacing w:val="-2"/>
        </w:rPr>
        <w:t>к</w:t>
      </w:r>
      <w:r>
        <w:rPr>
          <w:spacing w:val="2"/>
        </w:rPr>
        <w:t xml:space="preserve"> </w:t>
      </w:r>
      <w:r>
        <w:rPr>
          <w:spacing w:val="-2"/>
        </w:rPr>
        <w:t>изменяющимся</w:t>
      </w:r>
      <w:r>
        <w:t xml:space="preserve"> </w:t>
      </w:r>
      <w:r>
        <w:rPr>
          <w:spacing w:val="-2"/>
        </w:rPr>
        <w:t>условиям</w:t>
      </w:r>
      <w:r>
        <w:rPr>
          <w:spacing w:val="1"/>
        </w:rPr>
        <w:t xml:space="preserve"> </w:t>
      </w:r>
      <w:r>
        <w:rPr>
          <w:spacing w:val="-2"/>
        </w:rPr>
        <w:t>социальной</w:t>
      </w:r>
      <w:r>
        <w:t xml:space="preserve"> </w:t>
      </w:r>
      <w:r>
        <w:rPr>
          <w:spacing w:val="-2"/>
        </w:rPr>
        <w:t>и</w:t>
      </w:r>
      <w:r>
        <w:rPr>
          <w:spacing w:val="1"/>
        </w:rPr>
        <w:t xml:space="preserve"> </w:t>
      </w:r>
      <w:r>
        <w:rPr>
          <w:spacing w:val="-2"/>
        </w:rPr>
        <w:t>природной</w:t>
      </w:r>
      <w:r>
        <w:rPr>
          <w:spacing w:val="2"/>
        </w:rPr>
        <w:t xml:space="preserve"> </w:t>
      </w:r>
      <w:r>
        <w:rPr>
          <w:spacing w:val="-2"/>
        </w:rPr>
        <w:t>среды:</w:t>
      </w:r>
    </w:p>
    <w:p w14:paraId="3874AC4E" w14:textId="77777777" w:rsidR="00A43DD8" w:rsidRDefault="00983492" w:rsidP="00983492">
      <w:pPr>
        <w:pStyle w:val="a4"/>
        <w:numPr>
          <w:ilvl w:val="1"/>
          <w:numId w:val="107"/>
        </w:numPr>
        <w:tabs>
          <w:tab w:val="left" w:pos="1275"/>
        </w:tabs>
        <w:ind w:right="274" w:firstLine="707"/>
      </w:pPr>
      <w:r>
        <w:t xml:space="preserve">готовностью к действиям в условиях </w:t>
      </w:r>
      <w:proofErr w:type="spellStart"/>
      <w:r>
        <w:t>неопределѐнности</w:t>
      </w:r>
      <w:proofErr w:type="spellEnd"/>
      <w:r>
        <w:t>,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F02F2D7" w14:textId="77777777" w:rsidR="00A43DD8" w:rsidRDefault="00983492" w:rsidP="00983492">
      <w:pPr>
        <w:pStyle w:val="a4"/>
        <w:numPr>
          <w:ilvl w:val="1"/>
          <w:numId w:val="107"/>
        </w:numPr>
        <w:tabs>
          <w:tab w:val="left" w:pos="1275"/>
        </w:tabs>
        <w:ind w:right="268" w:firstLine="707"/>
      </w:pPr>
      <w:r>
        <w:t xml:space="preserve">необходимостью в формировании новых знаний, в том числе формулировать идеи, </w:t>
      </w:r>
      <w:proofErr w:type="gramStart"/>
      <w:r>
        <w:t xml:space="preserve">по- </w:t>
      </w:r>
      <w:proofErr w:type="spellStart"/>
      <w:r>
        <w:t>нятия</w:t>
      </w:r>
      <w:proofErr w:type="spellEnd"/>
      <w:proofErr w:type="gramEnd"/>
      <w:r>
        <w:t xml:space="preserve">, гипотезы об объектах и явлениях, в том числе ранее не известных, осознавать дефициты собственных знаний и компетентностей, планировать </w:t>
      </w:r>
      <w:proofErr w:type="spellStart"/>
      <w:r>
        <w:t>своѐ</w:t>
      </w:r>
      <w:proofErr w:type="spellEnd"/>
      <w:r>
        <w:t xml:space="preserve"> развитие;</w:t>
      </w:r>
    </w:p>
    <w:p w14:paraId="5F2B1F62" w14:textId="77777777" w:rsidR="00A43DD8" w:rsidRDefault="00983492" w:rsidP="00983492">
      <w:pPr>
        <w:pStyle w:val="a4"/>
        <w:numPr>
          <w:ilvl w:val="1"/>
          <w:numId w:val="107"/>
        </w:numPr>
        <w:tabs>
          <w:tab w:val="left" w:pos="1275"/>
        </w:tabs>
        <w:ind w:right="271" w:firstLine="707"/>
      </w:pPr>
      <w:r>
        <w:t>способностью</w:t>
      </w:r>
      <w:r>
        <w:rPr>
          <w:spacing w:val="-13"/>
        </w:rPr>
        <w:t xml:space="preserve"> </w:t>
      </w:r>
      <w:r>
        <w:t>осознавать</w:t>
      </w:r>
      <w:r>
        <w:rPr>
          <w:spacing w:val="-14"/>
        </w:rPr>
        <w:t xml:space="preserve"> </w:t>
      </w:r>
      <w:r>
        <w:t>стрессовую</w:t>
      </w:r>
      <w:r>
        <w:rPr>
          <w:spacing w:val="-12"/>
        </w:rPr>
        <w:t xml:space="preserve"> </w:t>
      </w:r>
      <w:r>
        <w:t>ситуацию,</w:t>
      </w:r>
      <w:r>
        <w:rPr>
          <w:spacing w:val="-10"/>
        </w:rPr>
        <w:t xml:space="preserve"> </w:t>
      </w:r>
      <w:r>
        <w:t>воспринимать</w:t>
      </w:r>
      <w:r>
        <w:rPr>
          <w:spacing w:val="-12"/>
        </w:rPr>
        <w:t xml:space="preserve"> </w:t>
      </w:r>
      <w:r>
        <w:t>стрессовую</w:t>
      </w:r>
      <w:r>
        <w:rPr>
          <w:spacing w:val="-12"/>
        </w:rPr>
        <w:t xml:space="preserve"> </w:t>
      </w:r>
      <w:r>
        <w:t>ситуацию</w:t>
      </w:r>
      <w:r>
        <w:rPr>
          <w:spacing w:val="-12"/>
        </w:rPr>
        <w:t xml:space="preserve"> </w:t>
      </w:r>
      <w:r>
        <w:t>как вызов, требующий контрмер, корректировать принимаемые решения и действия, формулировать и оценивать риски и последствия, формировать опыт.</w:t>
      </w:r>
    </w:p>
    <w:p w14:paraId="145FE76B" w14:textId="77777777" w:rsidR="00A43DD8" w:rsidRDefault="00983492">
      <w:pPr>
        <w:pStyle w:val="a3"/>
        <w:ind w:right="265"/>
      </w:pPr>
      <w:r>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w:t>
      </w:r>
      <w:proofErr w:type="spellStart"/>
      <w:r>
        <w:t>овладе</w:t>
      </w:r>
      <w:proofErr w:type="spellEnd"/>
      <w:r>
        <w:t xml:space="preserve">- </w:t>
      </w:r>
      <w:proofErr w:type="spellStart"/>
      <w:r>
        <w:t>нием</w:t>
      </w:r>
      <w:proofErr w:type="spellEnd"/>
      <w:r>
        <w:t xml:space="preserve"> универсальными познавательными действиями, универсальными коммуникативными дей- </w:t>
      </w:r>
      <w:proofErr w:type="spellStart"/>
      <w:r>
        <w:t>ствиями</w:t>
      </w:r>
      <w:proofErr w:type="spellEnd"/>
      <w:r>
        <w:t xml:space="preserve"> и универсальными регулятивными действиями.</w:t>
      </w:r>
    </w:p>
    <w:p w14:paraId="3E3DAE2A" w14:textId="77777777" w:rsidR="00A43DD8" w:rsidRDefault="00983492">
      <w:pPr>
        <w:pStyle w:val="a3"/>
        <w:ind w:right="270"/>
      </w:pPr>
      <w:r>
        <w:t xml:space="preserve">Универсальные познавательные действия обеспечивают формирование базовых </w:t>
      </w:r>
      <w:proofErr w:type="spellStart"/>
      <w:r>
        <w:t>когни</w:t>
      </w:r>
      <w:proofErr w:type="spellEnd"/>
      <w:r>
        <w:t xml:space="preserve">- </w:t>
      </w:r>
      <w:proofErr w:type="spellStart"/>
      <w:r>
        <w:t>тивных</w:t>
      </w:r>
      <w:proofErr w:type="spellEnd"/>
      <w:r>
        <w:t xml:space="preserve">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5F4F673C" w14:textId="77777777" w:rsidR="00A43DD8" w:rsidRDefault="00983492">
      <w:pPr>
        <w:pStyle w:val="a3"/>
        <w:ind w:right="286"/>
      </w:pPr>
      <w:r>
        <w:t>У обучающегося будут сформированы следующие базовые логические действия как часть универсальных познавательных учебных действий:</w:t>
      </w:r>
    </w:p>
    <w:p w14:paraId="04384ACF" w14:textId="77777777" w:rsidR="00A43DD8" w:rsidRDefault="00983492" w:rsidP="00983492">
      <w:pPr>
        <w:pStyle w:val="a4"/>
        <w:numPr>
          <w:ilvl w:val="1"/>
          <w:numId w:val="107"/>
        </w:numPr>
        <w:tabs>
          <w:tab w:val="left" w:pos="1275"/>
        </w:tabs>
        <w:ind w:right="278" w:firstLine="707"/>
      </w:pPr>
      <w:r>
        <w:t>выявлять</w:t>
      </w:r>
      <w:r>
        <w:rPr>
          <w:spacing w:val="-6"/>
        </w:rPr>
        <w:t xml:space="preserve"> </w:t>
      </w:r>
      <w:r>
        <w:t>и</w:t>
      </w:r>
      <w:r>
        <w:rPr>
          <w:spacing w:val="-7"/>
        </w:rPr>
        <w:t xml:space="preserve"> </w:t>
      </w:r>
      <w:r>
        <w:t>характеризовать</w:t>
      </w:r>
      <w:r>
        <w:rPr>
          <w:spacing w:val="-7"/>
        </w:rPr>
        <w:t xml:space="preserve"> </w:t>
      </w:r>
      <w:r>
        <w:t>существенные</w:t>
      </w:r>
      <w:r>
        <w:rPr>
          <w:spacing w:val="-6"/>
        </w:rPr>
        <w:t xml:space="preserve"> </w:t>
      </w:r>
      <w:r>
        <w:t>признаки</w:t>
      </w:r>
      <w:r>
        <w:rPr>
          <w:spacing w:val="-6"/>
        </w:rPr>
        <w:t xml:space="preserve"> </w:t>
      </w:r>
      <w:r>
        <w:t>математических</w:t>
      </w:r>
      <w:r>
        <w:rPr>
          <w:spacing w:val="-9"/>
        </w:rPr>
        <w:t xml:space="preserve"> </w:t>
      </w:r>
      <w:r>
        <w:t>объектов,</w:t>
      </w:r>
      <w:r>
        <w:rPr>
          <w:spacing w:val="-6"/>
        </w:rPr>
        <w:t xml:space="preserve"> </w:t>
      </w:r>
      <w:r>
        <w:t>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7E9A8AC9" w14:textId="77777777" w:rsidR="00A43DD8" w:rsidRDefault="00983492" w:rsidP="00983492">
      <w:pPr>
        <w:pStyle w:val="a4"/>
        <w:numPr>
          <w:ilvl w:val="1"/>
          <w:numId w:val="107"/>
        </w:numPr>
        <w:tabs>
          <w:tab w:val="left" w:pos="1275"/>
        </w:tabs>
        <w:ind w:right="265" w:firstLine="707"/>
      </w:pPr>
      <w:r>
        <w:t xml:space="preserve">воспринимать, формулировать и преобразовывать суждения: утвердительные и </w:t>
      </w:r>
      <w:proofErr w:type="spellStart"/>
      <w:proofErr w:type="gramStart"/>
      <w:r>
        <w:t>отрица</w:t>
      </w:r>
      <w:proofErr w:type="spellEnd"/>
      <w:r>
        <w:t>- тельные</w:t>
      </w:r>
      <w:proofErr w:type="gramEnd"/>
      <w:r>
        <w:t>, единичные, частные и общие, условные;</w:t>
      </w:r>
    </w:p>
    <w:p w14:paraId="09CB4BF1" w14:textId="77777777" w:rsidR="00A43DD8" w:rsidRDefault="00A43DD8">
      <w:pPr>
        <w:pStyle w:val="a4"/>
        <w:sectPr w:rsidR="00A43DD8">
          <w:pgSz w:w="11920" w:h="16850"/>
          <w:pgMar w:top="1700" w:right="566" w:bottom="780" w:left="1417" w:header="0" w:footer="597" w:gutter="0"/>
          <w:cols w:space="720"/>
        </w:sectPr>
      </w:pPr>
    </w:p>
    <w:p w14:paraId="572D0709" w14:textId="77777777" w:rsidR="00A43DD8" w:rsidRDefault="00983492" w:rsidP="00983492">
      <w:pPr>
        <w:pStyle w:val="a4"/>
        <w:numPr>
          <w:ilvl w:val="1"/>
          <w:numId w:val="107"/>
        </w:numPr>
        <w:tabs>
          <w:tab w:val="left" w:pos="1275"/>
        </w:tabs>
        <w:spacing w:before="75"/>
        <w:ind w:right="270" w:firstLine="707"/>
      </w:pPr>
      <w:r>
        <w:lastRenderedPageBreak/>
        <w:t xml:space="preserve">выявлять математические закономерности, взаимосвязи и противоречия в фактах, </w:t>
      </w:r>
      <w:proofErr w:type="gramStart"/>
      <w:r>
        <w:t xml:space="preserve">дан- </w:t>
      </w:r>
      <w:proofErr w:type="spellStart"/>
      <w:r>
        <w:t>ных</w:t>
      </w:r>
      <w:proofErr w:type="spellEnd"/>
      <w:proofErr w:type="gramEnd"/>
      <w:r>
        <w:t xml:space="preserve">, наблюдениях и утверждениях, предлагать критерии для выявления закономерностей и про- </w:t>
      </w:r>
      <w:proofErr w:type="spellStart"/>
      <w:r>
        <w:rPr>
          <w:spacing w:val="-2"/>
        </w:rPr>
        <w:t>тиворечий</w:t>
      </w:r>
      <w:proofErr w:type="spellEnd"/>
      <w:r>
        <w:rPr>
          <w:spacing w:val="-2"/>
        </w:rPr>
        <w:t>;</w:t>
      </w:r>
    </w:p>
    <w:p w14:paraId="7573BDBB" w14:textId="77777777" w:rsidR="00A43DD8" w:rsidRDefault="00983492" w:rsidP="00983492">
      <w:pPr>
        <w:pStyle w:val="a4"/>
        <w:numPr>
          <w:ilvl w:val="1"/>
          <w:numId w:val="107"/>
        </w:numPr>
        <w:tabs>
          <w:tab w:val="left" w:pos="1275"/>
        </w:tabs>
        <w:ind w:right="279" w:firstLine="707"/>
      </w:pPr>
      <w:r>
        <w:t>проводить выводы с использованием законов логики, дедуктивных и индуктивных умозаключений, умозаключений по аналогии;</w:t>
      </w:r>
    </w:p>
    <w:p w14:paraId="7442AA7D" w14:textId="77777777" w:rsidR="00A43DD8" w:rsidRDefault="00983492" w:rsidP="00983492">
      <w:pPr>
        <w:pStyle w:val="a4"/>
        <w:numPr>
          <w:ilvl w:val="1"/>
          <w:numId w:val="107"/>
        </w:numPr>
        <w:tabs>
          <w:tab w:val="left" w:pos="1275"/>
        </w:tabs>
        <w:ind w:right="270" w:firstLine="707"/>
      </w:pPr>
      <w:r>
        <w:t xml:space="preserve">разбирать доказательства математических утверждений (прямые и от противного), </w:t>
      </w:r>
      <w:proofErr w:type="gramStart"/>
      <w:r>
        <w:t>про- водить</w:t>
      </w:r>
      <w:proofErr w:type="gramEnd"/>
      <w:r>
        <w:t xml:space="preserve"> самостоятельно несложные доказательства математических фактов, выстраивать </w:t>
      </w:r>
      <w:proofErr w:type="spellStart"/>
      <w:r>
        <w:t>аргумен</w:t>
      </w:r>
      <w:proofErr w:type="spellEnd"/>
      <w:r>
        <w:t xml:space="preserve">- </w:t>
      </w:r>
      <w:proofErr w:type="spellStart"/>
      <w:r>
        <w:t>тацию</w:t>
      </w:r>
      <w:proofErr w:type="spellEnd"/>
      <w:r>
        <w:t>, приводить примеры и контрпримеры, обосновывать собственные рассуждения;</w:t>
      </w:r>
    </w:p>
    <w:p w14:paraId="3C936B7B" w14:textId="77777777" w:rsidR="00A43DD8" w:rsidRDefault="00983492" w:rsidP="00983492">
      <w:pPr>
        <w:pStyle w:val="a4"/>
        <w:numPr>
          <w:ilvl w:val="1"/>
          <w:numId w:val="107"/>
        </w:numPr>
        <w:tabs>
          <w:tab w:val="left" w:pos="1275"/>
        </w:tabs>
        <w:ind w:right="283" w:firstLine="707"/>
      </w:pPr>
      <w:r>
        <w:t xml:space="preserve">выбирать способ решения учебной задачи (сравнивать несколько вариантов решения, выбирать наиболее подходящий с </w:t>
      </w:r>
      <w:proofErr w:type="spellStart"/>
      <w:r>
        <w:t>учѐтом</w:t>
      </w:r>
      <w:proofErr w:type="spellEnd"/>
      <w:r>
        <w:t xml:space="preserve"> самостоятельно выделенных критериев).</w:t>
      </w:r>
    </w:p>
    <w:p w14:paraId="7E8F2113" w14:textId="77777777" w:rsidR="00A43DD8" w:rsidRDefault="00983492">
      <w:pPr>
        <w:pStyle w:val="a3"/>
        <w:ind w:right="277"/>
      </w:pPr>
      <w:r>
        <w:t>У</w:t>
      </w:r>
      <w:r>
        <w:rPr>
          <w:spacing w:val="-5"/>
        </w:rPr>
        <w:t xml:space="preserve"> </w:t>
      </w:r>
      <w:r>
        <w:t>обучающегося</w:t>
      </w:r>
      <w:r>
        <w:rPr>
          <w:spacing w:val="-4"/>
        </w:rPr>
        <w:t xml:space="preserve"> </w:t>
      </w:r>
      <w:r>
        <w:t>будут</w:t>
      </w:r>
      <w:r>
        <w:rPr>
          <w:spacing w:val="-5"/>
        </w:rPr>
        <w:t xml:space="preserve"> </w:t>
      </w:r>
      <w:r>
        <w:t>сформированы</w:t>
      </w:r>
      <w:r>
        <w:rPr>
          <w:spacing w:val="-3"/>
        </w:rPr>
        <w:t xml:space="preserve"> </w:t>
      </w:r>
      <w:r>
        <w:t>следующие</w:t>
      </w:r>
      <w:r>
        <w:rPr>
          <w:spacing w:val="-9"/>
        </w:rPr>
        <w:t xml:space="preserve"> </w:t>
      </w:r>
      <w:r>
        <w:t>базовые</w:t>
      </w:r>
      <w:r>
        <w:rPr>
          <w:spacing w:val="-3"/>
        </w:rPr>
        <w:t xml:space="preserve"> </w:t>
      </w:r>
      <w:r>
        <w:t>исследовательские</w:t>
      </w:r>
      <w:r>
        <w:rPr>
          <w:spacing w:val="-4"/>
        </w:rPr>
        <w:t xml:space="preserve"> </w:t>
      </w:r>
      <w:r>
        <w:t>действия</w:t>
      </w:r>
      <w:r>
        <w:rPr>
          <w:spacing w:val="-6"/>
        </w:rPr>
        <w:t xml:space="preserve"> </w:t>
      </w:r>
      <w:r>
        <w:t>как часть универсальных познавательных учебных действий:</w:t>
      </w:r>
    </w:p>
    <w:p w14:paraId="53F4DC79" w14:textId="77777777" w:rsidR="00A43DD8" w:rsidRDefault="00983492" w:rsidP="00983492">
      <w:pPr>
        <w:pStyle w:val="a4"/>
        <w:numPr>
          <w:ilvl w:val="1"/>
          <w:numId w:val="107"/>
        </w:numPr>
        <w:tabs>
          <w:tab w:val="left" w:pos="1275"/>
        </w:tabs>
        <w:ind w:right="274" w:firstLine="707"/>
      </w:pPr>
      <w:r>
        <w:t>использовать вопросы как исследовательский инструмент познания, формулировать вопросы,</w:t>
      </w:r>
      <w:r>
        <w:rPr>
          <w:spacing w:val="-7"/>
        </w:rPr>
        <w:t xml:space="preserve"> </w:t>
      </w:r>
      <w:r>
        <w:t>фиксирующие</w:t>
      </w:r>
      <w:r>
        <w:rPr>
          <w:spacing w:val="-6"/>
        </w:rPr>
        <w:t xml:space="preserve"> </w:t>
      </w:r>
      <w:r>
        <w:t>противоречие,</w:t>
      </w:r>
      <w:r>
        <w:rPr>
          <w:spacing w:val="-6"/>
        </w:rPr>
        <w:t xml:space="preserve"> </w:t>
      </w:r>
      <w:r>
        <w:t>проблему,</w:t>
      </w:r>
      <w:r>
        <w:rPr>
          <w:spacing w:val="-7"/>
        </w:rPr>
        <w:t xml:space="preserve"> </w:t>
      </w:r>
      <w:r>
        <w:t>самостоятельно</w:t>
      </w:r>
      <w:r>
        <w:rPr>
          <w:spacing w:val="-6"/>
        </w:rPr>
        <w:t xml:space="preserve"> </w:t>
      </w:r>
      <w:r>
        <w:t>устанавливать</w:t>
      </w:r>
      <w:r>
        <w:rPr>
          <w:spacing w:val="-7"/>
        </w:rPr>
        <w:t xml:space="preserve"> </w:t>
      </w:r>
      <w:r>
        <w:t>искомое</w:t>
      </w:r>
      <w:r>
        <w:rPr>
          <w:spacing w:val="-6"/>
        </w:rPr>
        <w:t xml:space="preserve"> </w:t>
      </w:r>
      <w:r>
        <w:t>и</w:t>
      </w:r>
      <w:r>
        <w:rPr>
          <w:spacing w:val="-10"/>
        </w:rPr>
        <w:t xml:space="preserve"> </w:t>
      </w:r>
      <w:r>
        <w:t>данное, формировать гипотезу, аргументировать свою позицию, мнение;</w:t>
      </w:r>
    </w:p>
    <w:p w14:paraId="73BAF07C" w14:textId="77777777" w:rsidR="00A43DD8" w:rsidRDefault="00983492" w:rsidP="00983492">
      <w:pPr>
        <w:pStyle w:val="a4"/>
        <w:numPr>
          <w:ilvl w:val="1"/>
          <w:numId w:val="107"/>
        </w:numPr>
        <w:tabs>
          <w:tab w:val="left" w:pos="1275"/>
        </w:tabs>
        <w:ind w:right="275" w:firstLine="707"/>
      </w:pPr>
      <w:r>
        <w:t>проводить</w:t>
      </w:r>
      <w:r>
        <w:rPr>
          <w:spacing w:val="-2"/>
        </w:rPr>
        <w:t xml:space="preserve"> </w:t>
      </w:r>
      <w:r>
        <w:t>по</w:t>
      </w:r>
      <w:r>
        <w:rPr>
          <w:spacing w:val="-6"/>
        </w:rPr>
        <w:t xml:space="preserve"> </w:t>
      </w:r>
      <w:r>
        <w:t>самостоятельно</w:t>
      </w:r>
      <w:r>
        <w:rPr>
          <w:spacing w:val="-2"/>
        </w:rPr>
        <w:t xml:space="preserve"> </w:t>
      </w:r>
      <w:r>
        <w:t>составленному</w:t>
      </w:r>
      <w:r>
        <w:rPr>
          <w:spacing w:val="-6"/>
        </w:rPr>
        <w:t xml:space="preserve"> </w:t>
      </w:r>
      <w:r>
        <w:t>плану</w:t>
      </w:r>
      <w:r>
        <w:rPr>
          <w:spacing w:val="-6"/>
        </w:rPr>
        <w:t xml:space="preserve"> </w:t>
      </w:r>
      <w:r>
        <w:t>несложный</w:t>
      </w:r>
      <w:r>
        <w:rPr>
          <w:spacing w:val="-2"/>
        </w:rPr>
        <w:t xml:space="preserve"> </w:t>
      </w:r>
      <w:r>
        <w:t>эксперимент,</w:t>
      </w:r>
      <w:r>
        <w:rPr>
          <w:spacing w:val="-2"/>
        </w:rPr>
        <w:t xml:space="preserve"> </w:t>
      </w:r>
      <w:r>
        <w:t>небольшое исследование по установлению особенностей математического объекта, зависимостей объектов между собой;</w:t>
      </w:r>
    </w:p>
    <w:p w14:paraId="65A8BFC7" w14:textId="77777777" w:rsidR="00A43DD8" w:rsidRDefault="00983492" w:rsidP="00983492">
      <w:pPr>
        <w:pStyle w:val="a4"/>
        <w:numPr>
          <w:ilvl w:val="1"/>
          <w:numId w:val="107"/>
        </w:numPr>
        <w:tabs>
          <w:tab w:val="left" w:pos="1275"/>
        </w:tabs>
        <w:ind w:right="268" w:firstLine="707"/>
      </w:pPr>
      <w:r>
        <w:t xml:space="preserve">самостоятельно формулировать обобщения и выводы по результатам </w:t>
      </w:r>
      <w:proofErr w:type="spellStart"/>
      <w:r>
        <w:t>проведѐнного</w:t>
      </w:r>
      <w:proofErr w:type="spellEnd"/>
      <w:r>
        <w:t xml:space="preserve"> наблюдения, исследования, оценивать достоверность полученных результатов, выводов и </w:t>
      </w:r>
      <w:proofErr w:type="spellStart"/>
      <w:r>
        <w:t>обоб</w:t>
      </w:r>
      <w:proofErr w:type="spellEnd"/>
      <w:r>
        <w:t xml:space="preserve">- </w:t>
      </w:r>
      <w:proofErr w:type="spellStart"/>
      <w:r>
        <w:rPr>
          <w:spacing w:val="-2"/>
        </w:rPr>
        <w:t>щений</w:t>
      </w:r>
      <w:proofErr w:type="spellEnd"/>
      <w:r>
        <w:rPr>
          <w:spacing w:val="-2"/>
        </w:rPr>
        <w:t>;</w:t>
      </w:r>
    </w:p>
    <w:p w14:paraId="15D22384" w14:textId="77777777" w:rsidR="00A43DD8" w:rsidRDefault="00983492" w:rsidP="00983492">
      <w:pPr>
        <w:pStyle w:val="a4"/>
        <w:numPr>
          <w:ilvl w:val="1"/>
          <w:numId w:val="107"/>
        </w:numPr>
        <w:tabs>
          <w:tab w:val="left" w:pos="1275"/>
        </w:tabs>
        <w:ind w:right="421" w:firstLine="707"/>
        <w:jc w:val="left"/>
      </w:pPr>
      <w:r>
        <w:t>прогнозировать</w:t>
      </w:r>
      <w:r>
        <w:rPr>
          <w:spacing w:val="-2"/>
        </w:rPr>
        <w:t xml:space="preserve"> </w:t>
      </w:r>
      <w:r>
        <w:t>возможное</w:t>
      </w:r>
      <w:r>
        <w:rPr>
          <w:spacing w:val="-2"/>
        </w:rPr>
        <w:t xml:space="preserve"> </w:t>
      </w:r>
      <w:r>
        <w:t>развитие</w:t>
      </w:r>
      <w:r>
        <w:rPr>
          <w:spacing w:val="-2"/>
        </w:rPr>
        <w:t xml:space="preserve"> </w:t>
      </w:r>
      <w:r>
        <w:t>процесса,</w:t>
      </w:r>
      <w:r>
        <w:rPr>
          <w:spacing w:val="-4"/>
        </w:rPr>
        <w:t xml:space="preserve"> </w:t>
      </w:r>
      <w:r>
        <w:t>а</w:t>
      </w:r>
      <w:r>
        <w:rPr>
          <w:spacing w:val="-2"/>
        </w:rPr>
        <w:t xml:space="preserve"> </w:t>
      </w:r>
      <w:r>
        <w:t>также</w:t>
      </w:r>
      <w:r>
        <w:rPr>
          <w:spacing w:val="-4"/>
        </w:rPr>
        <w:t xml:space="preserve"> </w:t>
      </w:r>
      <w:r>
        <w:t>выдвигать</w:t>
      </w:r>
      <w:r>
        <w:rPr>
          <w:spacing w:val="-5"/>
        </w:rPr>
        <w:t xml:space="preserve"> </w:t>
      </w:r>
      <w:r>
        <w:t>предположения</w:t>
      </w:r>
      <w:r>
        <w:rPr>
          <w:spacing w:val="-3"/>
        </w:rPr>
        <w:t xml:space="preserve"> </w:t>
      </w:r>
      <w:r>
        <w:t>о</w:t>
      </w:r>
      <w:r>
        <w:rPr>
          <w:spacing w:val="-2"/>
        </w:rPr>
        <w:t xml:space="preserve"> </w:t>
      </w:r>
      <w:r>
        <w:t>его развитии в новых условиях.</w:t>
      </w:r>
    </w:p>
    <w:p w14:paraId="39A939D9" w14:textId="77777777" w:rsidR="00A43DD8" w:rsidRDefault="00983492">
      <w:pPr>
        <w:pStyle w:val="a3"/>
        <w:jc w:val="left"/>
      </w:pPr>
      <w:r>
        <w:t>У</w:t>
      </w:r>
      <w:r>
        <w:rPr>
          <w:spacing w:val="-2"/>
        </w:rPr>
        <w:t xml:space="preserve"> </w:t>
      </w:r>
      <w:r>
        <w:t>обучающегося</w:t>
      </w:r>
      <w:r>
        <w:rPr>
          <w:spacing w:val="-2"/>
        </w:rPr>
        <w:t xml:space="preserve"> </w:t>
      </w:r>
      <w:r>
        <w:t>будут</w:t>
      </w:r>
      <w:r>
        <w:rPr>
          <w:spacing w:val="-2"/>
        </w:rPr>
        <w:t xml:space="preserve"> </w:t>
      </w:r>
      <w:r>
        <w:t>сформированы</w:t>
      </w:r>
      <w:r>
        <w:rPr>
          <w:spacing w:val="-2"/>
        </w:rPr>
        <w:t xml:space="preserve"> </w:t>
      </w:r>
      <w:r>
        <w:t>умения</w:t>
      </w:r>
      <w:r>
        <w:rPr>
          <w:spacing w:val="-4"/>
        </w:rPr>
        <w:t xml:space="preserve"> </w:t>
      </w:r>
      <w:r>
        <w:t>работать</w:t>
      </w:r>
      <w:r>
        <w:rPr>
          <w:spacing w:val="-2"/>
        </w:rPr>
        <w:t xml:space="preserve"> </w:t>
      </w:r>
      <w:r>
        <w:t>с</w:t>
      </w:r>
      <w:r>
        <w:rPr>
          <w:spacing w:val="-2"/>
        </w:rPr>
        <w:t xml:space="preserve"> </w:t>
      </w:r>
      <w:r>
        <w:t>информацией</w:t>
      </w:r>
      <w:r>
        <w:rPr>
          <w:spacing w:val="-5"/>
        </w:rPr>
        <w:t xml:space="preserve"> </w:t>
      </w:r>
      <w:r>
        <w:t>как</w:t>
      </w:r>
      <w:r>
        <w:rPr>
          <w:spacing w:val="-4"/>
        </w:rPr>
        <w:t xml:space="preserve"> </w:t>
      </w:r>
      <w:r>
        <w:t>часть</w:t>
      </w:r>
      <w:r>
        <w:rPr>
          <w:spacing w:val="-2"/>
        </w:rPr>
        <w:t xml:space="preserve"> </w:t>
      </w:r>
      <w:proofErr w:type="gramStart"/>
      <w:r>
        <w:t>универ- сальных</w:t>
      </w:r>
      <w:proofErr w:type="gramEnd"/>
      <w:r>
        <w:t xml:space="preserve"> познавательных учебных действий:</w:t>
      </w:r>
    </w:p>
    <w:p w14:paraId="2C1D0AD5" w14:textId="77777777" w:rsidR="00A43DD8" w:rsidRDefault="00983492" w:rsidP="00983492">
      <w:pPr>
        <w:pStyle w:val="a4"/>
        <w:numPr>
          <w:ilvl w:val="1"/>
          <w:numId w:val="107"/>
        </w:numPr>
        <w:tabs>
          <w:tab w:val="left" w:pos="1275"/>
        </w:tabs>
        <w:ind w:right="464" w:firstLine="707"/>
        <w:jc w:val="left"/>
      </w:pPr>
      <w:r>
        <w:t>выявлять</w:t>
      </w:r>
      <w:r>
        <w:rPr>
          <w:spacing w:val="-3"/>
        </w:rPr>
        <w:t xml:space="preserve"> </w:t>
      </w:r>
      <w:r>
        <w:t>недостаточность</w:t>
      </w:r>
      <w:r>
        <w:rPr>
          <w:spacing w:val="-3"/>
        </w:rPr>
        <w:t xml:space="preserve"> </w:t>
      </w:r>
      <w:r>
        <w:t>и</w:t>
      </w:r>
      <w:r>
        <w:rPr>
          <w:spacing w:val="-3"/>
        </w:rPr>
        <w:t xml:space="preserve"> </w:t>
      </w:r>
      <w:r>
        <w:t>избыточность</w:t>
      </w:r>
      <w:r>
        <w:rPr>
          <w:spacing w:val="-3"/>
        </w:rPr>
        <w:t xml:space="preserve"> </w:t>
      </w:r>
      <w:r>
        <w:t>информации,</w:t>
      </w:r>
      <w:r>
        <w:rPr>
          <w:spacing w:val="-3"/>
        </w:rPr>
        <w:t xml:space="preserve"> </w:t>
      </w:r>
      <w:r>
        <w:t>данных,</w:t>
      </w:r>
      <w:r>
        <w:rPr>
          <w:spacing w:val="-5"/>
        </w:rPr>
        <w:t xml:space="preserve"> </w:t>
      </w:r>
      <w:r>
        <w:t>необходимых</w:t>
      </w:r>
      <w:r>
        <w:rPr>
          <w:spacing w:val="-3"/>
        </w:rPr>
        <w:t xml:space="preserve"> </w:t>
      </w:r>
      <w:r>
        <w:t>для</w:t>
      </w:r>
      <w:r>
        <w:rPr>
          <w:spacing w:val="-3"/>
        </w:rPr>
        <w:t xml:space="preserve"> </w:t>
      </w:r>
      <w:proofErr w:type="gramStart"/>
      <w:r>
        <w:t xml:space="preserve">ре- </w:t>
      </w:r>
      <w:proofErr w:type="spellStart"/>
      <w:r>
        <w:t>шения</w:t>
      </w:r>
      <w:proofErr w:type="spellEnd"/>
      <w:proofErr w:type="gramEnd"/>
      <w:r>
        <w:t xml:space="preserve"> задачи;</w:t>
      </w:r>
    </w:p>
    <w:p w14:paraId="71354E6A" w14:textId="77777777" w:rsidR="00A43DD8" w:rsidRDefault="00983492" w:rsidP="00983492">
      <w:pPr>
        <w:pStyle w:val="a4"/>
        <w:numPr>
          <w:ilvl w:val="1"/>
          <w:numId w:val="107"/>
        </w:numPr>
        <w:tabs>
          <w:tab w:val="left" w:pos="1275"/>
        </w:tabs>
        <w:ind w:right="419" w:firstLine="707"/>
        <w:jc w:val="left"/>
      </w:pPr>
      <w:r>
        <w:t>выбирать,</w:t>
      </w:r>
      <w:r>
        <w:rPr>
          <w:spacing w:val="-4"/>
        </w:rPr>
        <w:t xml:space="preserve"> </w:t>
      </w:r>
      <w:r>
        <w:t>анализировать,</w:t>
      </w:r>
      <w:r>
        <w:rPr>
          <w:spacing w:val="-6"/>
        </w:rPr>
        <w:t xml:space="preserve"> </w:t>
      </w:r>
      <w:r>
        <w:t>систематизировать</w:t>
      </w:r>
      <w:r>
        <w:rPr>
          <w:spacing w:val="-4"/>
        </w:rPr>
        <w:t xml:space="preserve"> </w:t>
      </w:r>
      <w:r>
        <w:t>и</w:t>
      </w:r>
      <w:r>
        <w:rPr>
          <w:spacing w:val="-4"/>
        </w:rPr>
        <w:t xml:space="preserve"> </w:t>
      </w:r>
      <w:r>
        <w:t>интерпретировать</w:t>
      </w:r>
      <w:r>
        <w:rPr>
          <w:spacing w:val="-4"/>
        </w:rPr>
        <w:t xml:space="preserve"> </w:t>
      </w:r>
      <w:r>
        <w:t>информацию</w:t>
      </w:r>
      <w:r>
        <w:rPr>
          <w:spacing w:val="-4"/>
        </w:rPr>
        <w:t xml:space="preserve"> </w:t>
      </w:r>
      <w:proofErr w:type="spellStart"/>
      <w:r>
        <w:t>различ</w:t>
      </w:r>
      <w:proofErr w:type="spellEnd"/>
      <w:r>
        <w:t xml:space="preserve">- </w:t>
      </w:r>
      <w:proofErr w:type="spellStart"/>
      <w:r>
        <w:t>ных</w:t>
      </w:r>
      <w:proofErr w:type="spellEnd"/>
      <w:r>
        <w:t xml:space="preserve"> видов и форм представления;</w:t>
      </w:r>
    </w:p>
    <w:p w14:paraId="250E2BD3" w14:textId="77777777" w:rsidR="00A43DD8" w:rsidRDefault="00983492" w:rsidP="00983492">
      <w:pPr>
        <w:pStyle w:val="a4"/>
        <w:numPr>
          <w:ilvl w:val="1"/>
          <w:numId w:val="107"/>
        </w:numPr>
        <w:tabs>
          <w:tab w:val="left" w:pos="1275"/>
        </w:tabs>
        <w:ind w:right="438" w:firstLine="707"/>
        <w:jc w:val="left"/>
      </w:pPr>
      <w:r>
        <w:t>выбирать</w:t>
      </w:r>
      <w:r>
        <w:rPr>
          <w:spacing w:val="-4"/>
        </w:rPr>
        <w:t xml:space="preserve"> </w:t>
      </w:r>
      <w:r>
        <w:t>форму</w:t>
      </w:r>
      <w:r>
        <w:rPr>
          <w:spacing w:val="-4"/>
        </w:rPr>
        <w:t xml:space="preserve"> </w:t>
      </w:r>
      <w:r>
        <w:t>представления</w:t>
      </w:r>
      <w:r>
        <w:rPr>
          <w:spacing w:val="-2"/>
        </w:rPr>
        <w:t xml:space="preserve"> </w:t>
      </w:r>
      <w:r>
        <w:t>информации</w:t>
      </w:r>
      <w:r>
        <w:rPr>
          <w:spacing w:val="-2"/>
        </w:rPr>
        <w:t xml:space="preserve"> </w:t>
      </w:r>
      <w:r>
        <w:t>и</w:t>
      </w:r>
      <w:r>
        <w:rPr>
          <w:spacing w:val="26"/>
        </w:rPr>
        <w:t xml:space="preserve"> </w:t>
      </w:r>
      <w:r>
        <w:t>иллюстрировать</w:t>
      </w:r>
      <w:r>
        <w:rPr>
          <w:spacing w:val="25"/>
        </w:rPr>
        <w:t xml:space="preserve"> </w:t>
      </w:r>
      <w:r>
        <w:t>решаемые</w:t>
      </w:r>
      <w:r>
        <w:rPr>
          <w:spacing w:val="-1"/>
        </w:rPr>
        <w:t xml:space="preserve"> </w:t>
      </w:r>
      <w:r>
        <w:t>задачи</w:t>
      </w:r>
      <w:r>
        <w:rPr>
          <w:spacing w:val="25"/>
        </w:rPr>
        <w:t xml:space="preserve"> </w:t>
      </w:r>
      <w:proofErr w:type="spellStart"/>
      <w:r>
        <w:t>схе</w:t>
      </w:r>
      <w:proofErr w:type="spellEnd"/>
      <w:r>
        <w:t xml:space="preserve">- </w:t>
      </w:r>
      <w:proofErr w:type="spellStart"/>
      <w:r>
        <w:t>мами</w:t>
      </w:r>
      <w:proofErr w:type="spellEnd"/>
      <w:r>
        <w:t>, диаграммами, иной графикой и их комбинациями;</w:t>
      </w:r>
    </w:p>
    <w:p w14:paraId="2BB4061C" w14:textId="77777777" w:rsidR="00A43DD8" w:rsidRDefault="00983492" w:rsidP="00983492">
      <w:pPr>
        <w:pStyle w:val="a4"/>
        <w:numPr>
          <w:ilvl w:val="1"/>
          <w:numId w:val="107"/>
        </w:numPr>
        <w:tabs>
          <w:tab w:val="left" w:pos="1275"/>
        </w:tabs>
        <w:ind w:right="491" w:firstLine="707"/>
        <w:jc w:val="left"/>
      </w:pPr>
      <w:r>
        <w:t>оценивать</w:t>
      </w:r>
      <w:r>
        <w:rPr>
          <w:spacing w:val="-2"/>
        </w:rPr>
        <w:t xml:space="preserve"> </w:t>
      </w:r>
      <w:proofErr w:type="spellStart"/>
      <w:r>
        <w:t>надѐжность</w:t>
      </w:r>
      <w:proofErr w:type="spellEnd"/>
      <w:r>
        <w:rPr>
          <w:spacing w:val="-2"/>
        </w:rPr>
        <w:t xml:space="preserve"> </w:t>
      </w:r>
      <w:r>
        <w:t>информации</w:t>
      </w:r>
      <w:r>
        <w:rPr>
          <w:spacing w:val="-3"/>
        </w:rPr>
        <w:t xml:space="preserve"> </w:t>
      </w:r>
      <w:r>
        <w:t>по</w:t>
      </w:r>
      <w:r>
        <w:rPr>
          <w:spacing w:val="-4"/>
        </w:rPr>
        <w:t xml:space="preserve"> </w:t>
      </w:r>
      <w:r>
        <w:t>критериям,</w:t>
      </w:r>
      <w:r>
        <w:rPr>
          <w:spacing w:val="-5"/>
        </w:rPr>
        <w:t xml:space="preserve"> </w:t>
      </w:r>
      <w:r>
        <w:t>предложенным</w:t>
      </w:r>
      <w:r>
        <w:rPr>
          <w:spacing w:val="-5"/>
        </w:rPr>
        <w:t xml:space="preserve"> </w:t>
      </w:r>
      <w:r>
        <w:t>учителем</w:t>
      </w:r>
      <w:r>
        <w:rPr>
          <w:spacing w:val="-2"/>
        </w:rPr>
        <w:t xml:space="preserve"> </w:t>
      </w:r>
      <w:r>
        <w:t>или</w:t>
      </w:r>
      <w:r>
        <w:rPr>
          <w:spacing w:val="-2"/>
        </w:rPr>
        <w:t xml:space="preserve"> </w:t>
      </w:r>
      <w:proofErr w:type="spellStart"/>
      <w:r>
        <w:t>сфор</w:t>
      </w:r>
      <w:proofErr w:type="spellEnd"/>
      <w:r>
        <w:t xml:space="preserve">- </w:t>
      </w:r>
      <w:proofErr w:type="spellStart"/>
      <w:r>
        <w:t>мулированным</w:t>
      </w:r>
      <w:proofErr w:type="spellEnd"/>
      <w:r>
        <w:t xml:space="preserve"> самостоятельно.</w:t>
      </w:r>
    </w:p>
    <w:p w14:paraId="345B2C73" w14:textId="77777777" w:rsidR="00A43DD8" w:rsidRDefault="00983492">
      <w:pPr>
        <w:pStyle w:val="a3"/>
        <w:jc w:val="left"/>
      </w:pPr>
      <w:r>
        <w:t>Универсальные</w:t>
      </w:r>
      <w:r>
        <w:rPr>
          <w:spacing w:val="-6"/>
        </w:rPr>
        <w:t xml:space="preserve"> </w:t>
      </w:r>
      <w:r>
        <w:t>коммуникативные</w:t>
      </w:r>
      <w:r>
        <w:rPr>
          <w:spacing w:val="-6"/>
        </w:rPr>
        <w:t xml:space="preserve"> </w:t>
      </w:r>
      <w:r>
        <w:t>действия</w:t>
      </w:r>
      <w:r>
        <w:rPr>
          <w:spacing w:val="-8"/>
        </w:rPr>
        <w:t xml:space="preserve"> </w:t>
      </w:r>
      <w:r>
        <w:t>обеспечивают</w:t>
      </w:r>
      <w:r>
        <w:rPr>
          <w:spacing w:val="-6"/>
        </w:rPr>
        <w:t xml:space="preserve"> </w:t>
      </w:r>
      <w:r>
        <w:t>сформированность</w:t>
      </w:r>
      <w:r>
        <w:rPr>
          <w:spacing w:val="-6"/>
        </w:rPr>
        <w:t xml:space="preserve"> </w:t>
      </w:r>
      <w:r>
        <w:t>социальных навыков обучающихся.</w:t>
      </w:r>
    </w:p>
    <w:p w14:paraId="28C50E2C" w14:textId="77777777" w:rsidR="00A43DD8" w:rsidRDefault="00983492">
      <w:pPr>
        <w:pStyle w:val="a3"/>
        <w:jc w:val="left"/>
      </w:pPr>
      <w:r>
        <w:t>У</w:t>
      </w:r>
      <w:r>
        <w:rPr>
          <w:spacing w:val="-2"/>
        </w:rPr>
        <w:t xml:space="preserve"> </w:t>
      </w:r>
      <w:r>
        <w:t>обучающегося</w:t>
      </w:r>
      <w:r>
        <w:rPr>
          <w:spacing w:val="-2"/>
        </w:rPr>
        <w:t xml:space="preserve"> </w:t>
      </w:r>
      <w:r>
        <w:t>будут</w:t>
      </w:r>
      <w:r>
        <w:rPr>
          <w:spacing w:val="-2"/>
        </w:rPr>
        <w:t xml:space="preserve"> </w:t>
      </w:r>
      <w:r>
        <w:t>сформированы</w:t>
      </w:r>
      <w:r>
        <w:rPr>
          <w:spacing w:val="-2"/>
        </w:rPr>
        <w:t xml:space="preserve"> </w:t>
      </w:r>
      <w:r>
        <w:t>умения</w:t>
      </w:r>
      <w:r>
        <w:rPr>
          <w:spacing w:val="-4"/>
        </w:rPr>
        <w:t xml:space="preserve"> </w:t>
      </w:r>
      <w:r>
        <w:t>общения</w:t>
      </w:r>
      <w:r>
        <w:rPr>
          <w:spacing w:val="-3"/>
        </w:rPr>
        <w:t xml:space="preserve"> </w:t>
      </w:r>
      <w:r>
        <w:t>как</w:t>
      </w:r>
      <w:r>
        <w:rPr>
          <w:spacing w:val="-2"/>
        </w:rPr>
        <w:t xml:space="preserve"> </w:t>
      </w:r>
      <w:r>
        <w:t>часть</w:t>
      </w:r>
      <w:r>
        <w:rPr>
          <w:spacing w:val="-5"/>
        </w:rPr>
        <w:t xml:space="preserve"> </w:t>
      </w:r>
      <w:r>
        <w:t>универсальных</w:t>
      </w:r>
      <w:r>
        <w:rPr>
          <w:spacing w:val="-2"/>
        </w:rPr>
        <w:t xml:space="preserve"> </w:t>
      </w:r>
      <w:proofErr w:type="gramStart"/>
      <w:r>
        <w:t xml:space="preserve">комму- </w:t>
      </w:r>
      <w:proofErr w:type="spellStart"/>
      <w:r>
        <w:t>никативных</w:t>
      </w:r>
      <w:proofErr w:type="spellEnd"/>
      <w:proofErr w:type="gramEnd"/>
      <w:r>
        <w:t xml:space="preserve"> учебных действий:</w:t>
      </w:r>
    </w:p>
    <w:p w14:paraId="2ABD7205" w14:textId="77777777" w:rsidR="00A43DD8" w:rsidRDefault="00983492" w:rsidP="00983492">
      <w:pPr>
        <w:pStyle w:val="a4"/>
        <w:numPr>
          <w:ilvl w:val="1"/>
          <w:numId w:val="107"/>
        </w:numPr>
        <w:tabs>
          <w:tab w:val="left" w:pos="1275"/>
        </w:tabs>
        <w:ind w:right="268" w:firstLine="707"/>
      </w:pPr>
      <w:r>
        <w:t xml:space="preserve">воспринимать и формулировать суждения в соответствии с условиями и целями </w:t>
      </w:r>
      <w:proofErr w:type="gramStart"/>
      <w:r>
        <w:t xml:space="preserve">обще- </w:t>
      </w:r>
      <w:proofErr w:type="spellStart"/>
      <w:r>
        <w:t>ния</w:t>
      </w:r>
      <w:proofErr w:type="spellEnd"/>
      <w:proofErr w:type="gramEnd"/>
      <w:r>
        <w:t>,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40CC00F5" w14:textId="77777777" w:rsidR="00A43DD8" w:rsidRDefault="00983492" w:rsidP="00983492">
      <w:pPr>
        <w:pStyle w:val="a4"/>
        <w:numPr>
          <w:ilvl w:val="1"/>
          <w:numId w:val="107"/>
        </w:numPr>
        <w:tabs>
          <w:tab w:val="left" w:pos="1275"/>
        </w:tabs>
        <w:ind w:right="265" w:firstLine="707"/>
      </w:pPr>
      <w:r>
        <w:t xml:space="preserve">в ходе обсуждения задавать вопросы по существу обсуждаемой темы, проблемы, </w:t>
      </w:r>
      <w:proofErr w:type="gramStart"/>
      <w:r>
        <w:t xml:space="preserve">ре- </w:t>
      </w:r>
      <w:proofErr w:type="spellStart"/>
      <w:r>
        <w:t>шаемой</w:t>
      </w:r>
      <w:proofErr w:type="spellEnd"/>
      <w:proofErr w:type="gramEnd"/>
      <w:r>
        <w:t xml:space="preserve"> задачи, высказывать идеи, нацеленные на поиск решения, сопоставлять свои суждения с суждениями</w:t>
      </w:r>
      <w:r>
        <w:rPr>
          <w:spacing w:val="-6"/>
        </w:rPr>
        <w:t xml:space="preserve"> </w:t>
      </w:r>
      <w:r>
        <w:t>других</w:t>
      </w:r>
      <w:r>
        <w:rPr>
          <w:spacing w:val="-2"/>
        </w:rPr>
        <w:t xml:space="preserve"> </w:t>
      </w:r>
      <w:r>
        <w:t>участников</w:t>
      </w:r>
      <w:r>
        <w:rPr>
          <w:spacing w:val="-5"/>
        </w:rPr>
        <w:t xml:space="preserve"> </w:t>
      </w:r>
      <w:r>
        <w:t>диалога,</w:t>
      </w:r>
      <w:r>
        <w:rPr>
          <w:spacing w:val="-1"/>
        </w:rPr>
        <w:t xml:space="preserve"> </w:t>
      </w:r>
      <w:r>
        <w:t>обнаруживать</w:t>
      </w:r>
      <w:r>
        <w:rPr>
          <w:spacing w:val="-2"/>
        </w:rPr>
        <w:t xml:space="preserve"> </w:t>
      </w:r>
      <w:r>
        <w:t>различие</w:t>
      </w:r>
      <w:r>
        <w:rPr>
          <w:spacing w:val="-2"/>
        </w:rPr>
        <w:t xml:space="preserve"> </w:t>
      </w:r>
      <w:r>
        <w:t>и</w:t>
      </w:r>
      <w:r>
        <w:rPr>
          <w:spacing w:val="-5"/>
        </w:rPr>
        <w:t xml:space="preserve"> </w:t>
      </w:r>
      <w:r>
        <w:t>сходство</w:t>
      </w:r>
      <w:r>
        <w:rPr>
          <w:spacing w:val="-5"/>
        </w:rPr>
        <w:t xml:space="preserve"> </w:t>
      </w:r>
      <w:r>
        <w:t>позиций,</w:t>
      </w:r>
      <w:r>
        <w:rPr>
          <w:spacing w:val="-2"/>
        </w:rPr>
        <w:t xml:space="preserve"> </w:t>
      </w:r>
      <w:r>
        <w:t>в</w:t>
      </w:r>
      <w:r>
        <w:rPr>
          <w:spacing w:val="-6"/>
        </w:rPr>
        <w:t xml:space="preserve"> </w:t>
      </w:r>
      <w:r>
        <w:t>корректной форме формулировать разногласия, свои возражения;</w:t>
      </w:r>
    </w:p>
    <w:p w14:paraId="6D4D9A5B" w14:textId="77777777" w:rsidR="00A43DD8" w:rsidRDefault="00983492" w:rsidP="00983492">
      <w:pPr>
        <w:pStyle w:val="a4"/>
        <w:numPr>
          <w:ilvl w:val="1"/>
          <w:numId w:val="107"/>
        </w:numPr>
        <w:tabs>
          <w:tab w:val="left" w:pos="1275"/>
        </w:tabs>
        <w:ind w:right="270" w:firstLine="707"/>
      </w:pPr>
      <w:r>
        <w:t xml:space="preserve">представлять результаты решения задачи, эксперимента, исследования, проекта, </w:t>
      </w:r>
      <w:proofErr w:type="gramStart"/>
      <w:r>
        <w:t xml:space="preserve">само- </w:t>
      </w:r>
      <w:proofErr w:type="spellStart"/>
      <w:r>
        <w:t>стоятельно</w:t>
      </w:r>
      <w:proofErr w:type="spellEnd"/>
      <w:proofErr w:type="gramEnd"/>
      <w:r>
        <w:t xml:space="preserve"> выбирать формат выступления с </w:t>
      </w:r>
      <w:proofErr w:type="spellStart"/>
      <w:r>
        <w:t>учѐтом</w:t>
      </w:r>
      <w:proofErr w:type="spellEnd"/>
      <w:r>
        <w:t xml:space="preserve"> задач презентации и особенностей аудитории.</w:t>
      </w:r>
    </w:p>
    <w:p w14:paraId="55278FB7" w14:textId="77777777" w:rsidR="00A43DD8" w:rsidRDefault="00983492">
      <w:pPr>
        <w:pStyle w:val="a3"/>
        <w:ind w:right="281"/>
      </w:pPr>
      <w:r>
        <w:t>У обучающегося будут сформированы умения сотрудничества как часть универсальных коммуникативных учебных действий:</w:t>
      </w:r>
    </w:p>
    <w:p w14:paraId="69C146A8" w14:textId="77777777" w:rsidR="00A43DD8" w:rsidRDefault="00983492" w:rsidP="00983492">
      <w:pPr>
        <w:pStyle w:val="a4"/>
        <w:numPr>
          <w:ilvl w:val="1"/>
          <w:numId w:val="107"/>
        </w:numPr>
        <w:tabs>
          <w:tab w:val="left" w:pos="1275"/>
        </w:tabs>
        <w:ind w:right="270" w:firstLine="707"/>
      </w:pPr>
      <w:r>
        <w:t xml:space="preserve">понимать и использовать преимущества командной и индивидуальной работы при </w:t>
      </w:r>
      <w:proofErr w:type="gramStart"/>
      <w:r>
        <w:t xml:space="preserve">ре- </w:t>
      </w:r>
      <w:proofErr w:type="spellStart"/>
      <w:r>
        <w:t>шении</w:t>
      </w:r>
      <w:proofErr w:type="spellEnd"/>
      <w:proofErr w:type="gramEnd"/>
      <w:r>
        <w:t xml:space="preserve"> учебных математических задач;</w:t>
      </w:r>
    </w:p>
    <w:p w14:paraId="36C07971" w14:textId="77777777" w:rsidR="00A43DD8" w:rsidRDefault="00983492" w:rsidP="00983492">
      <w:pPr>
        <w:pStyle w:val="a4"/>
        <w:numPr>
          <w:ilvl w:val="1"/>
          <w:numId w:val="107"/>
        </w:numPr>
        <w:tabs>
          <w:tab w:val="left" w:pos="1275"/>
        </w:tabs>
        <w:ind w:right="270" w:firstLine="707"/>
      </w:pPr>
      <w:r>
        <w:t xml:space="preserve">принимать цель совместной деятельности, планировать организацию совместной </w:t>
      </w:r>
      <w:proofErr w:type="spellStart"/>
      <w:proofErr w:type="gramStart"/>
      <w:r>
        <w:t>рабо</w:t>
      </w:r>
      <w:proofErr w:type="spellEnd"/>
      <w:r>
        <w:t>- ты</w:t>
      </w:r>
      <w:proofErr w:type="gramEnd"/>
      <w:r>
        <w:t>, распределять виды работ, договариваться, обсуждать процесс и результат работы, обобщать мнения нескольких человек;</w:t>
      </w:r>
    </w:p>
    <w:p w14:paraId="10FFB8CC" w14:textId="77777777" w:rsidR="00A43DD8" w:rsidRDefault="00A43DD8">
      <w:pPr>
        <w:pStyle w:val="a4"/>
        <w:sectPr w:rsidR="00A43DD8">
          <w:pgSz w:w="11920" w:h="16850"/>
          <w:pgMar w:top="1700" w:right="566" w:bottom="780" w:left="1417" w:header="0" w:footer="597" w:gutter="0"/>
          <w:cols w:space="720"/>
        </w:sectPr>
      </w:pPr>
    </w:p>
    <w:p w14:paraId="3D612E4B" w14:textId="77777777" w:rsidR="00A43DD8" w:rsidRDefault="00983492" w:rsidP="00983492">
      <w:pPr>
        <w:pStyle w:val="a4"/>
        <w:numPr>
          <w:ilvl w:val="1"/>
          <w:numId w:val="107"/>
        </w:numPr>
        <w:tabs>
          <w:tab w:val="left" w:pos="1275"/>
        </w:tabs>
        <w:spacing w:before="75"/>
        <w:ind w:right="268" w:firstLine="707"/>
      </w:pPr>
      <w:r>
        <w:lastRenderedPageBreak/>
        <w:t xml:space="preserve">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w:t>
      </w:r>
      <w:proofErr w:type="spellStart"/>
      <w:proofErr w:type="gramStart"/>
      <w:r>
        <w:t>чле</w:t>
      </w:r>
      <w:proofErr w:type="spellEnd"/>
      <w:r>
        <w:t>- нами</w:t>
      </w:r>
      <w:proofErr w:type="gramEnd"/>
      <w:r>
        <w:t xml:space="preserve"> команды, оценивать качество своего вклада в общий продукт по критериям, </w:t>
      </w:r>
      <w:proofErr w:type="spellStart"/>
      <w:r>
        <w:t>сформулиро</w:t>
      </w:r>
      <w:proofErr w:type="spellEnd"/>
      <w:r>
        <w:t>- ванным участниками взаимодействия.</w:t>
      </w:r>
    </w:p>
    <w:p w14:paraId="5439D853" w14:textId="77777777" w:rsidR="00A43DD8" w:rsidRDefault="00983492">
      <w:pPr>
        <w:pStyle w:val="a3"/>
        <w:spacing w:before="2"/>
        <w:ind w:right="277"/>
      </w:pPr>
      <w:r>
        <w:t>Универсальные</w:t>
      </w:r>
      <w:r>
        <w:rPr>
          <w:spacing w:val="-3"/>
        </w:rPr>
        <w:t xml:space="preserve"> </w:t>
      </w:r>
      <w:r>
        <w:t>регулятивные</w:t>
      </w:r>
      <w:r>
        <w:rPr>
          <w:spacing w:val="-5"/>
        </w:rPr>
        <w:t xml:space="preserve"> </w:t>
      </w:r>
      <w:r>
        <w:t>действия</w:t>
      </w:r>
      <w:r>
        <w:rPr>
          <w:spacing w:val="-8"/>
        </w:rPr>
        <w:t xml:space="preserve"> </w:t>
      </w:r>
      <w:r>
        <w:t>обеспечивают</w:t>
      </w:r>
      <w:r>
        <w:rPr>
          <w:spacing w:val="-8"/>
        </w:rPr>
        <w:t xml:space="preserve"> </w:t>
      </w:r>
      <w:r>
        <w:t>формирование</w:t>
      </w:r>
      <w:r>
        <w:rPr>
          <w:spacing w:val="-4"/>
        </w:rPr>
        <w:t xml:space="preserve"> </w:t>
      </w:r>
      <w:r>
        <w:t>смысловых</w:t>
      </w:r>
      <w:r>
        <w:rPr>
          <w:spacing w:val="-4"/>
        </w:rPr>
        <w:t xml:space="preserve"> </w:t>
      </w:r>
      <w:r>
        <w:t>установок и жизненных навыков личности.</w:t>
      </w:r>
    </w:p>
    <w:p w14:paraId="4A2CC344" w14:textId="77777777" w:rsidR="00A43DD8" w:rsidRDefault="00983492">
      <w:pPr>
        <w:pStyle w:val="a3"/>
        <w:spacing w:before="1"/>
        <w:ind w:right="270"/>
      </w:pPr>
      <w:r>
        <w:t xml:space="preserve">У обучающегося будут сформированы умения самоорганизации как часть универсальных регулятивных учебных действий: самостоятельно составлять план, алгоритм решения задачи (или его часть), выбирать способ решения с </w:t>
      </w:r>
      <w:proofErr w:type="spellStart"/>
      <w:r>
        <w:t>учѐтом</w:t>
      </w:r>
      <w:proofErr w:type="spellEnd"/>
      <w:r>
        <w:t xml:space="preserve"> имеющихся ресурсов и собственных возможностей, аргументировать и корректировать варианты решений с </w:t>
      </w:r>
      <w:proofErr w:type="spellStart"/>
      <w:r>
        <w:t>учѐтом</w:t>
      </w:r>
      <w:proofErr w:type="spellEnd"/>
      <w:r>
        <w:t xml:space="preserve"> новой информации.</w:t>
      </w:r>
    </w:p>
    <w:p w14:paraId="324BDCBF" w14:textId="77777777" w:rsidR="00A43DD8" w:rsidRDefault="00983492">
      <w:pPr>
        <w:pStyle w:val="a3"/>
        <w:ind w:right="265"/>
      </w:pPr>
      <w:r>
        <w:t xml:space="preserve">У обучающегося будут сформированы умения самоконтроля как часть универсальных </w:t>
      </w:r>
      <w:proofErr w:type="gramStart"/>
      <w:r>
        <w:t xml:space="preserve">ре- </w:t>
      </w:r>
      <w:proofErr w:type="spellStart"/>
      <w:r>
        <w:t>гулятивных</w:t>
      </w:r>
      <w:proofErr w:type="spellEnd"/>
      <w:proofErr w:type="gramEnd"/>
      <w:r>
        <w:t xml:space="preserve"> учебных действий:</w:t>
      </w:r>
    </w:p>
    <w:p w14:paraId="23606B72" w14:textId="77777777" w:rsidR="00A43DD8" w:rsidRDefault="00983492" w:rsidP="00983492">
      <w:pPr>
        <w:pStyle w:val="a4"/>
        <w:numPr>
          <w:ilvl w:val="1"/>
          <w:numId w:val="107"/>
        </w:numPr>
        <w:tabs>
          <w:tab w:val="left" w:pos="1275"/>
        </w:tabs>
        <w:ind w:right="268" w:firstLine="707"/>
      </w:pPr>
      <w:r>
        <w:t xml:space="preserve">владеть способами самопроверки, самоконтроля процесса и результата решения </w:t>
      </w:r>
      <w:proofErr w:type="gramStart"/>
      <w:r>
        <w:t xml:space="preserve">мате- </w:t>
      </w:r>
      <w:proofErr w:type="spellStart"/>
      <w:r>
        <w:t>матической</w:t>
      </w:r>
      <w:proofErr w:type="spellEnd"/>
      <w:proofErr w:type="gramEnd"/>
      <w:r>
        <w:t xml:space="preserve"> задачи;</w:t>
      </w:r>
    </w:p>
    <w:p w14:paraId="4506C902" w14:textId="77777777" w:rsidR="00A43DD8" w:rsidRDefault="00983492" w:rsidP="00983492">
      <w:pPr>
        <w:pStyle w:val="a4"/>
        <w:numPr>
          <w:ilvl w:val="1"/>
          <w:numId w:val="107"/>
        </w:numPr>
        <w:tabs>
          <w:tab w:val="left" w:pos="1275"/>
        </w:tabs>
        <w:ind w:right="265" w:firstLine="707"/>
      </w:pPr>
      <w:r>
        <w:t xml:space="preserve">предвидеть трудности, которые могут возникнуть при решении задачи, вносить </w:t>
      </w:r>
      <w:proofErr w:type="spellStart"/>
      <w:r>
        <w:t>кор</w:t>
      </w:r>
      <w:proofErr w:type="spellEnd"/>
      <w:r>
        <w:t xml:space="preserve">- </w:t>
      </w:r>
      <w:proofErr w:type="spellStart"/>
      <w:r>
        <w:t>рективы</w:t>
      </w:r>
      <w:proofErr w:type="spellEnd"/>
      <w:r>
        <w:t xml:space="preserve"> в деятельность на основе новых обстоятельств, найденных ошибок, выявленных </w:t>
      </w:r>
      <w:proofErr w:type="gramStart"/>
      <w:r>
        <w:t xml:space="preserve">трудно- </w:t>
      </w:r>
      <w:proofErr w:type="spellStart"/>
      <w:r>
        <w:rPr>
          <w:spacing w:val="-2"/>
        </w:rPr>
        <w:t>стей</w:t>
      </w:r>
      <w:proofErr w:type="spellEnd"/>
      <w:proofErr w:type="gramEnd"/>
      <w:r>
        <w:rPr>
          <w:spacing w:val="-2"/>
        </w:rPr>
        <w:t>;</w:t>
      </w:r>
    </w:p>
    <w:p w14:paraId="305A2E57" w14:textId="77777777" w:rsidR="00A43DD8" w:rsidRDefault="00983492" w:rsidP="00983492">
      <w:pPr>
        <w:pStyle w:val="a4"/>
        <w:numPr>
          <w:ilvl w:val="1"/>
          <w:numId w:val="107"/>
        </w:numPr>
        <w:tabs>
          <w:tab w:val="left" w:pos="1275"/>
        </w:tabs>
        <w:ind w:right="265" w:firstLine="707"/>
      </w:pPr>
      <w:r>
        <w:t xml:space="preserve">оценивать соответствие результата деятельности поставленной цели и условиям, </w:t>
      </w:r>
      <w:proofErr w:type="spellStart"/>
      <w:r>
        <w:t>объ</w:t>
      </w:r>
      <w:proofErr w:type="spellEnd"/>
      <w:r>
        <w:t xml:space="preserve">- </w:t>
      </w:r>
      <w:proofErr w:type="spellStart"/>
      <w:r>
        <w:t>яснять</w:t>
      </w:r>
      <w:proofErr w:type="spellEnd"/>
      <w:r>
        <w:t xml:space="preserve"> причины достижения или недостижения цели, находить ошибку, давать оценку </w:t>
      </w:r>
      <w:proofErr w:type="spellStart"/>
      <w:r>
        <w:t>приобре</w:t>
      </w:r>
      <w:proofErr w:type="spellEnd"/>
      <w:r>
        <w:t xml:space="preserve">- </w:t>
      </w:r>
      <w:proofErr w:type="spellStart"/>
      <w:r>
        <w:t>тѐнному</w:t>
      </w:r>
      <w:proofErr w:type="spellEnd"/>
      <w:r>
        <w:t xml:space="preserve"> опыту.</w:t>
      </w:r>
    </w:p>
    <w:p w14:paraId="0EB08691" w14:textId="77777777" w:rsidR="00A43DD8" w:rsidRDefault="00983492">
      <w:pPr>
        <w:pStyle w:val="a3"/>
        <w:ind w:right="270"/>
      </w:pPr>
      <w:r>
        <w:t xml:space="preserve">Предметные результаты освоения программы по математике представлены по годам </w:t>
      </w:r>
      <w:proofErr w:type="spellStart"/>
      <w:r>
        <w:t>обу</w:t>
      </w:r>
      <w:proofErr w:type="spellEnd"/>
      <w:r>
        <w:t xml:space="preserve">- </w:t>
      </w:r>
      <w:proofErr w:type="spellStart"/>
      <w:r>
        <w:t>чения</w:t>
      </w:r>
      <w:proofErr w:type="spellEnd"/>
      <w:r>
        <w:t xml:space="preserve"> в рамках отдельных учебных курсов: в 5–6 классах – курса «Математика», в 7–9 классах – курсов «Алгебра», «Геометрия», «Вероятность и статистика».</w:t>
      </w:r>
    </w:p>
    <w:p w14:paraId="25271CAE" w14:textId="77777777" w:rsidR="00A43DD8" w:rsidRDefault="00983492">
      <w:pPr>
        <w:ind w:left="285" w:right="272" w:firstLine="707"/>
        <w:jc w:val="both"/>
      </w:pPr>
      <w:r>
        <w:rPr>
          <w:b/>
        </w:rPr>
        <w:t>Рабочая программа учебного курса «Математика» в 5–6 классах</w:t>
      </w:r>
      <w:r>
        <w:rPr>
          <w:b/>
          <w:spacing w:val="-2"/>
        </w:rPr>
        <w:t xml:space="preserve"> </w:t>
      </w:r>
      <w:r>
        <w:t>(далее</w:t>
      </w:r>
      <w:r>
        <w:rPr>
          <w:spacing w:val="-1"/>
        </w:rPr>
        <w:t xml:space="preserve"> </w:t>
      </w:r>
      <w:r>
        <w:t>соответственно – программа учебного курса «Математика», учебный курс).</w:t>
      </w:r>
    </w:p>
    <w:p w14:paraId="6883F4EF" w14:textId="77777777" w:rsidR="00A43DD8" w:rsidRDefault="00983492">
      <w:pPr>
        <w:pStyle w:val="1"/>
        <w:spacing w:line="252" w:lineRule="exact"/>
        <w:rPr>
          <w:b w:val="0"/>
        </w:rPr>
      </w:pPr>
      <w:r>
        <w:t>Пояснительная</w:t>
      </w:r>
      <w:r>
        <w:rPr>
          <w:spacing w:val="-13"/>
        </w:rPr>
        <w:t xml:space="preserve"> </w:t>
      </w:r>
      <w:r>
        <w:rPr>
          <w:spacing w:val="-2"/>
        </w:rPr>
        <w:t>записка</w:t>
      </w:r>
      <w:r>
        <w:rPr>
          <w:b w:val="0"/>
          <w:spacing w:val="-2"/>
        </w:rPr>
        <w:t>.</w:t>
      </w:r>
    </w:p>
    <w:p w14:paraId="295857BB" w14:textId="77777777" w:rsidR="00A43DD8" w:rsidRDefault="00983492">
      <w:pPr>
        <w:pStyle w:val="a3"/>
        <w:spacing w:line="250" w:lineRule="exact"/>
        <w:ind w:left="993" w:firstLine="0"/>
      </w:pPr>
      <w:r>
        <w:t>Приоритетными</w:t>
      </w:r>
      <w:r>
        <w:rPr>
          <w:spacing w:val="-16"/>
        </w:rPr>
        <w:t xml:space="preserve"> </w:t>
      </w:r>
      <w:r>
        <w:t>целями</w:t>
      </w:r>
      <w:r>
        <w:rPr>
          <w:spacing w:val="-13"/>
        </w:rPr>
        <w:t xml:space="preserve"> </w:t>
      </w:r>
      <w:r>
        <w:t>обучения</w:t>
      </w:r>
      <w:r>
        <w:rPr>
          <w:spacing w:val="-13"/>
        </w:rPr>
        <w:t xml:space="preserve"> </w:t>
      </w:r>
      <w:r>
        <w:t>математике</w:t>
      </w:r>
      <w:r>
        <w:rPr>
          <w:spacing w:val="-9"/>
        </w:rPr>
        <w:t xml:space="preserve"> </w:t>
      </w:r>
      <w:r>
        <w:t>в</w:t>
      </w:r>
      <w:r>
        <w:rPr>
          <w:spacing w:val="-11"/>
        </w:rPr>
        <w:t xml:space="preserve"> </w:t>
      </w:r>
      <w:r>
        <w:t>5–6</w:t>
      </w:r>
      <w:r>
        <w:rPr>
          <w:spacing w:val="-14"/>
        </w:rPr>
        <w:t xml:space="preserve"> </w:t>
      </w:r>
      <w:r>
        <w:t>классах</w:t>
      </w:r>
      <w:r>
        <w:rPr>
          <w:spacing w:val="-9"/>
        </w:rPr>
        <w:t xml:space="preserve"> </w:t>
      </w:r>
      <w:r>
        <w:rPr>
          <w:spacing w:val="-2"/>
        </w:rPr>
        <w:t>являются:</w:t>
      </w:r>
    </w:p>
    <w:p w14:paraId="3D2A71C8" w14:textId="77777777" w:rsidR="00A43DD8" w:rsidRDefault="00983492" w:rsidP="00983492">
      <w:pPr>
        <w:pStyle w:val="a4"/>
        <w:numPr>
          <w:ilvl w:val="1"/>
          <w:numId w:val="107"/>
        </w:numPr>
        <w:tabs>
          <w:tab w:val="left" w:pos="1275"/>
        </w:tabs>
        <w:ind w:right="268" w:firstLine="707"/>
      </w:pPr>
      <w:r>
        <w:t xml:space="preserve">продолжение формирования основных математических понятий (число, величина, </w:t>
      </w:r>
      <w:proofErr w:type="spellStart"/>
      <w:proofErr w:type="gramStart"/>
      <w:r>
        <w:t>гео</w:t>
      </w:r>
      <w:proofErr w:type="spellEnd"/>
      <w:r>
        <w:t>- метрическая</w:t>
      </w:r>
      <w:proofErr w:type="gramEnd"/>
      <w:r>
        <w:t xml:space="preserve"> фигура), обеспечивающих преемственность и перспективность математического об- </w:t>
      </w:r>
      <w:proofErr w:type="spellStart"/>
      <w:r>
        <w:t>разования</w:t>
      </w:r>
      <w:proofErr w:type="spellEnd"/>
      <w:r>
        <w:t xml:space="preserve"> обучающихся;</w:t>
      </w:r>
    </w:p>
    <w:p w14:paraId="205BDF1F" w14:textId="77777777" w:rsidR="00A43DD8" w:rsidRDefault="00983492" w:rsidP="00983492">
      <w:pPr>
        <w:pStyle w:val="a4"/>
        <w:numPr>
          <w:ilvl w:val="1"/>
          <w:numId w:val="107"/>
        </w:numPr>
        <w:tabs>
          <w:tab w:val="left" w:pos="1275"/>
        </w:tabs>
        <w:ind w:right="281" w:firstLine="707"/>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7F8B7D74" w14:textId="77777777" w:rsidR="00A43DD8" w:rsidRDefault="00983492" w:rsidP="00983492">
      <w:pPr>
        <w:pStyle w:val="a4"/>
        <w:numPr>
          <w:ilvl w:val="1"/>
          <w:numId w:val="107"/>
        </w:numPr>
        <w:tabs>
          <w:tab w:val="left" w:pos="1275"/>
        </w:tabs>
        <w:ind w:right="270" w:firstLine="707"/>
      </w:pPr>
      <w:r>
        <w:t xml:space="preserve">подведение обучающихся на доступном для них уровне к осознанию взаимосвязи </w:t>
      </w:r>
      <w:proofErr w:type="spellStart"/>
      <w:proofErr w:type="gramStart"/>
      <w:r>
        <w:t>ма</w:t>
      </w:r>
      <w:proofErr w:type="spellEnd"/>
      <w:r>
        <w:t>- тематики</w:t>
      </w:r>
      <w:proofErr w:type="gramEnd"/>
      <w:r>
        <w:t xml:space="preserve"> и окружающего мира;</w:t>
      </w:r>
    </w:p>
    <w:p w14:paraId="2558B923" w14:textId="77777777" w:rsidR="00A43DD8" w:rsidRDefault="00983492" w:rsidP="00983492">
      <w:pPr>
        <w:pStyle w:val="a4"/>
        <w:numPr>
          <w:ilvl w:val="1"/>
          <w:numId w:val="107"/>
        </w:numPr>
        <w:tabs>
          <w:tab w:val="left" w:pos="1275"/>
        </w:tabs>
        <w:ind w:right="269" w:firstLine="707"/>
      </w:pPr>
      <w:r>
        <w:t xml:space="preserve">формирование функциональной математической грамотности: умения распознавать </w:t>
      </w:r>
      <w:proofErr w:type="spellStart"/>
      <w:proofErr w:type="gramStart"/>
      <w:r>
        <w:t>ма</w:t>
      </w:r>
      <w:proofErr w:type="spellEnd"/>
      <w:r>
        <w:t>- тематические</w:t>
      </w:r>
      <w:proofErr w:type="gramEnd"/>
      <w:r>
        <w:t xml:space="preserve"> объекты в реальных жизненных ситуациях, применять освоенные умения для </w:t>
      </w:r>
      <w:proofErr w:type="spellStart"/>
      <w:r>
        <w:t>реше</w:t>
      </w:r>
      <w:proofErr w:type="spellEnd"/>
      <w:r>
        <w:t xml:space="preserve">- </w:t>
      </w:r>
      <w:proofErr w:type="spellStart"/>
      <w:r>
        <w:t>ния</w:t>
      </w:r>
      <w:proofErr w:type="spellEnd"/>
      <w:r>
        <w:rPr>
          <w:spacing w:val="-10"/>
        </w:rPr>
        <w:t xml:space="preserve"> </w:t>
      </w:r>
      <w:r>
        <w:t>практико-ориентированных</w:t>
      </w:r>
      <w:r>
        <w:rPr>
          <w:spacing w:val="-8"/>
        </w:rPr>
        <w:t xml:space="preserve"> </w:t>
      </w:r>
      <w:r>
        <w:t>задач,</w:t>
      </w:r>
      <w:r>
        <w:rPr>
          <w:spacing w:val="-9"/>
        </w:rPr>
        <w:t xml:space="preserve"> </w:t>
      </w:r>
      <w:r>
        <w:t>интерпретировать</w:t>
      </w:r>
      <w:r>
        <w:rPr>
          <w:spacing w:val="-8"/>
        </w:rPr>
        <w:t xml:space="preserve"> </w:t>
      </w:r>
      <w:r>
        <w:t>полученные</w:t>
      </w:r>
      <w:r>
        <w:rPr>
          <w:spacing w:val="-8"/>
        </w:rPr>
        <w:t xml:space="preserve"> </w:t>
      </w:r>
      <w:r>
        <w:t>результаты</w:t>
      </w:r>
      <w:r>
        <w:rPr>
          <w:spacing w:val="-9"/>
        </w:rPr>
        <w:t xml:space="preserve"> </w:t>
      </w:r>
      <w:r>
        <w:t>и</w:t>
      </w:r>
      <w:r>
        <w:rPr>
          <w:spacing w:val="-10"/>
        </w:rPr>
        <w:t xml:space="preserve"> </w:t>
      </w:r>
      <w:r>
        <w:t>оценивать</w:t>
      </w:r>
      <w:r>
        <w:rPr>
          <w:spacing w:val="-9"/>
        </w:rPr>
        <w:t xml:space="preserve"> </w:t>
      </w:r>
      <w:r>
        <w:t>их</w:t>
      </w:r>
      <w:r>
        <w:rPr>
          <w:spacing w:val="-9"/>
        </w:rPr>
        <w:t xml:space="preserve"> </w:t>
      </w:r>
      <w:r>
        <w:t>на соответствие практической ситуации.</w:t>
      </w:r>
    </w:p>
    <w:p w14:paraId="57C34011" w14:textId="77777777" w:rsidR="00A43DD8" w:rsidRDefault="00983492">
      <w:pPr>
        <w:pStyle w:val="a3"/>
        <w:ind w:right="268"/>
      </w:pPr>
      <w:r>
        <w:t xml:space="preserve">Основные линии содержания курса математики в 5–6 классах – арифметическая и </w:t>
      </w:r>
      <w:proofErr w:type="spellStart"/>
      <w:r>
        <w:t>геомет</w:t>
      </w:r>
      <w:proofErr w:type="spellEnd"/>
      <w:r>
        <w:t xml:space="preserve">- </w:t>
      </w:r>
      <w:proofErr w:type="spellStart"/>
      <w:r>
        <w:t>рическая</w:t>
      </w:r>
      <w:proofErr w:type="spellEnd"/>
      <w:r>
        <w:t>,</w:t>
      </w:r>
      <w:r>
        <w:rPr>
          <w:spacing w:val="-14"/>
        </w:rPr>
        <w:t xml:space="preserve"> </w:t>
      </w:r>
      <w:r>
        <w:t>которые</w:t>
      </w:r>
      <w:r>
        <w:rPr>
          <w:spacing w:val="-8"/>
        </w:rPr>
        <w:t xml:space="preserve"> </w:t>
      </w:r>
      <w:r>
        <w:t>развиваются</w:t>
      </w:r>
      <w:r>
        <w:rPr>
          <w:spacing w:val="-12"/>
        </w:rPr>
        <w:t xml:space="preserve"> </w:t>
      </w:r>
      <w:r>
        <w:t>параллельно,</w:t>
      </w:r>
      <w:r>
        <w:rPr>
          <w:spacing w:val="-12"/>
        </w:rPr>
        <w:t xml:space="preserve"> </w:t>
      </w:r>
      <w:r>
        <w:t>каждая</w:t>
      </w:r>
      <w:r>
        <w:rPr>
          <w:spacing w:val="-10"/>
        </w:rPr>
        <w:t xml:space="preserve"> </w:t>
      </w:r>
      <w:r>
        <w:t>в</w:t>
      </w:r>
      <w:r>
        <w:rPr>
          <w:spacing w:val="-11"/>
        </w:rPr>
        <w:t xml:space="preserve"> </w:t>
      </w:r>
      <w:r>
        <w:t>соответствии</w:t>
      </w:r>
      <w:r>
        <w:rPr>
          <w:spacing w:val="-12"/>
        </w:rPr>
        <w:t xml:space="preserve"> </w:t>
      </w:r>
      <w:r>
        <w:t>с</w:t>
      </w:r>
      <w:r>
        <w:rPr>
          <w:spacing w:val="-9"/>
        </w:rPr>
        <w:t xml:space="preserve"> </w:t>
      </w:r>
      <w:r>
        <w:t>собственной</w:t>
      </w:r>
      <w:r>
        <w:rPr>
          <w:spacing w:val="-10"/>
        </w:rPr>
        <w:t xml:space="preserve"> </w:t>
      </w:r>
      <w:r>
        <w:t>логикой,</w:t>
      </w:r>
      <w:r>
        <w:rPr>
          <w:spacing w:val="-12"/>
        </w:rPr>
        <w:t xml:space="preserve"> </w:t>
      </w:r>
      <w:r>
        <w:t>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787DA989" w14:textId="77777777" w:rsidR="00A43DD8" w:rsidRDefault="00983492">
      <w:pPr>
        <w:pStyle w:val="a3"/>
        <w:ind w:right="270"/>
      </w:pPr>
      <w:r>
        <w:t xml:space="preserve">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w:t>
      </w:r>
      <w:proofErr w:type="gramStart"/>
      <w:r>
        <w:t xml:space="preserve">совершен- </w:t>
      </w:r>
      <w:proofErr w:type="spellStart"/>
      <w:r>
        <w:t>ствование</w:t>
      </w:r>
      <w:proofErr w:type="spellEnd"/>
      <w:proofErr w:type="gramEnd"/>
      <w:r>
        <w:t xml:space="preserve"> вычислительной техники и формирование новых теоретических знаний сочетается с развитием вычислительной культуры, в частности с обучением простейшим </w:t>
      </w:r>
      <w:proofErr w:type="spellStart"/>
      <w:r>
        <w:t>приѐмам</w:t>
      </w:r>
      <w:proofErr w:type="spellEnd"/>
      <w:r>
        <w:t xml:space="preserve"> прикидки и оценки результатов вычислений. Изучение натуральных чисел продолжается в 6 классе </w:t>
      </w:r>
      <w:proofErr w:type="gramStart"/>
      <w:r>
        <w:t xml:space="preserve">знаком- </w:t>
      </w:r>
      <w:proofErr w:type="spellStart"/>
      <w:r>
        <w:t>ством</w:t>
      </w:r>
      <w:proofErr w:type="spellEnd"/>
      <w:proofErr w:type="gramEnd"/>
      <w:r>
        <w:t xml:space="preserve"> с начальными понятиями теории делимости.</w:t>
      </w:r>
    </w:p>
    <w:p w14:paraId="07DDD30D" w14:textId="77777777" w:rsidR="00A43DD8" w:rsidRDefault="00983492">
      <w:pPr>
        <w:pStyle w:val="a3"/>
        <w:ind w:right="269"/>
      </w:pPr>
      <w:r>
        <w:t>Начало</w:t>
      </w:r>
      <w:r>
        <w:rPr>
          <w:spacing w:val="-3"/>
        </w:rPr>
        <w:t xml:space="preserve"> </w:t>
      </w:r>
      <w:r>
        <w:t>изучения</w:t>
      </w:r>
      <w:r>
        <w:rPr>
          <w:spacing w:val="-4"/>
        </w:rPr>
        <w:t xml:space="preserve"> </w:t>
      </w:r>
      <w:r>
        <w:t>обыкновенных</w:t>
      </w:r>
      <w:r>
        <w:rPr>
          <w:spacing w:val="-2"/>
        </w:rPr>
        <w:t xml:space="preserve"> </w:t>
      </w:r>
      <w:r>
        <w:t>и</w:t>
      </w:r>
      <w:r>
        <w:rPr>
          <w:spacing w:val="-4"/>
        </w:rPr>
        <w:t xml:space="preserve"> </w:t>
      </w:r>
      <w:r>
        <w:t>десятичных</w:t>
      </w:r>
      <w:r>
        <w:rPr>
          <w:spacing w:val="-4"/>
        </w:rPr>
        <w:t xml:space="preserve"> </w:t>
      </w:r>
      <w:r>
        <w:t>дробей</w:t>
      </w:r>
      <w:r>
        <w:rPr>
          <w:spacing w:val="-4"/>
        </w:rPr>
        <w:t xml:space="preserve"> </w:t>
      </w:r>
      <w:r>
        <w:t>отнесено</w:t>
      </w:r>
      <w:r>
        <w:rPr>
          <w:spacing w:val="-3"/>
        </w:rPr>
        <w:t xml:space="preserve"> </w:t>
      </w:r>
      <w:r>
        <w:t>к</w:t>
      </w:r>
      <w:r>
        <w:rPr>
          <w:spacing w:val="-5"/>
        </w:rPr>
        <w:t xml:space="preserve"> </w:t>
      </w:r>
      <w:r>
        <w:t>5</w:t>
      </w:r>
      <w:r>
        <w:rPr>
          <w:spacing w:val="-4"/>
        </w:rPr>
        <w:t xml:space="preserve"> </w:t>
      </w:r>
      <w:r>
        <w:t>классу.</w:t>
      </w:r>
      <w:r>
        <w:rPr>
          <w:spacing w:val="-6"/>
        </w:rPr>
        <w:t xml:space="preserve"> </w:t>
      </w:r>
      <w:r>
        <w:t>Это</w:t>
      </w:r>
      <w:r>
        <w:rPr>
          <w:spacing w:val="-4"/>
        </w:rPr>
        <w:t xml:space="preserve"> </w:t>
      </w:r>
      <w:r>
        <w:t>первый</w:t>
      </w:r>
      <w:r>
        <w:rPr>
          <w:spacing w:val="-4"/>
        </w:rPr>
        <w:t xml:space="preserve"> </w:t>
      </w:r>
      <w:r>
        <w:t>этап в освоении дробей, когда происходит знакомство с</w:t>
      </w:r>
      <w:r>
        <w:rPr>
          <w:spacing w:val="-1"/>
        </w:rPr>
        <w:t xml:space="preserve"> </w:t>
      </w:r>
      <w:r>
        <w:t>основными идеями, понятиями темы. При этом рассмотрение</w:t>
      </w:r>
      <w:r>
        <w:rPr>
          <w:spacing w:val="-3"/>
        </w:rPr>
        <w:t xml:space="preserve"> </w:t>
      </w:r>
      <w:r>
        <w:t>обыкновенных</w:t>
      </w:r>
      <w:r>
        <w:rPr>
          <w:spacing w:val="-2"/>
        </w:rPr>
        <w:t xml:space="preserve"> </w:t>
      </w:r>
      <w:r>
        <w:t>дробей</w:t>
      </w:r>
      <w:r>
        <w:rPr>
          <w:spacing w:val="-4"/>
        </w:rPr>
        <w:t xml:space="preserve"> </w:t>
      </w:r>
      <w:r>
        <w:t>в</w:t>
      </w:r>
      <w:r>
        <w:rPr>
          <w:spacing w:val="-7"/>
        </w:rPr>
        <w:t xml:space="preserve"> </w:t>
      </w:r>
      <w:r>
        <w:t>полном</w:t>
      </w:r>
      <w:r>
        <w:rPr>
          <w:spacing w:val="-6"/>
        </w:rPr>
        <w:t xml:space="preserve"> </w:t>
      </w:r>
      <w:proofErr w:type="spellStart"/>
      <w:r>
        <w:t>объѐме</w:t>
      </w:r>
      <w:proofErr w:type="spellEnd"/>
      <w:r>
        <w:rPr>
          <w:spacing w:val="-3"/>
        </w:rPr>
        <w:t xml:space="preserve"> </w:t>
      </w:r>
      <w:r>
        <w:t>предшествует</w:t>
      </w:r>
      <w:r>
        <w:rPr>
          <w:spacing w:val="-2"/>
        </w:rPr>
        <w:t xml:space="preserve"> </w:t>
      </w:r>
      <w:r>
        <w:t>изучению</w:t>
      </w:r>
      <w:r>
        <w:rPr>
          <w:spacing w:val="-3"/>
        </w:rPr>
        <w:t xml:space="preserve"> </w:t>
      </w:r>
      <w:r>
        <w:t>десятичных</w:t>
      </w:r>
      <w:r>
        <w:rPr>
          <w:spacing w:val="-6"/>
        </w:rPr>
        <w:t xml:space="preserve"> </w:t>
      </w:r>
      <w:r>
        <w:t>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w:t>
      </w:r>
    </w:p>
    <w:p w14:paraId="63F64AF3" w14:textId="77777777" w:rsidR="00A43DD8" w:rsidRDefault="00A43DD8">
      <w:pPr>
        <w:pStyle w:val="a3"/>
        <w:sectPr w:rsidR="00A43DD8">
          <w:pgSz w:w="11920" w:h="16850"/>
          <w:pgMar w:top="1700" w:right="566" w:bottom="780" w:left="1417" w:header="0" w:footer="597" w:gutter="0"/>
          <w:cols w:space="720"/>
        </w:sectPr>
      </w:pPr>
    </w:p>
    <w:p w14:paraId="7AA63313" w14:textId="77777777" w:rsidR="00A43DD8" w:rsidRDefault="00983492">
      <w:pPr>
        <w:pStyle w:val="a3"/>
        <w:spacing w:before="76"/>
        <w:ind w:right="268" w:firstLine="0"/>
      </w:pPr>
      <w:r>
        <w:lastRenderedPageBreak/>
        <w:t>мания</w:t>
      </w:r>
      <w:r>
        <w:rPr>
          <w:spacing w:val="-14"/>
        </w:rPr>
        <w:t xml:space="preserve"> </w:t>
      </w:r>
      <w:r>
        <w:t>обучающимися</w:t>
      </w:r>
      <w:r>
        <w:rPr>
          <w:spacing w:val="-14"/>
        </w:rPr>
        <w:t xml:space="preserve"> </w:t>
      </w:r>
      <w:r>
        <w:t>прикладного</w:t>
      </w:r>
      <w:r>
        <w:rPr>
          <w:spacing w:val="-11"/>
        </w:rPr>
        <w:t xml:space="preserve"> </w:t>
      </w:r>
      <w:r>
        <w:t>применения</w:t>
      </w:r>
      <w:r>
        <w:rPr>
          <w:spacing w:val="-12"/>
        </w:rPr>
        <w:t xml:space="preserve"> </w:t>
      </w:r>
      <w:r>
        <w:t>новой</w:t>
      </w:r>
      <w:r>
        <w:rPr>
          <w:spacing w:val="-11"/>
        </w:rPr>
        <w:t xml:space="preserve"> </w:t>
      </w:r>
      <w:r>
        <w:t>записи</w:t>
      </w:r>
      <w:r>
        <w:rPr>
          <w:spacing w:val="-12"/>
        </w:rPr>
        <w:t xml:space="preserve"> </w:t>
      </w:r>
      <w:r>
        <w:t>при</w:t>
      </w:r>
      <w:r>
        <w:rPr>
          <w:spacing w:val="-12"/>
        </w:rPr>
        <w:t xml:space="preserve"> </w:t>
      </w:r>
      <w:r>
        <w:t>изучении</w:t>
      </w:r>
      <w:r>
        <w:rPr>
          <w:spacing w:val="-11"/>
        </w:rPr>
        <w:t xml:space="preserve"> </w:t>
      </w:r>
      <w:r>
        <w:t>других</w:t>
      </w:r>
      <w:r>
        <w:rPr>
          <w:spacing w:val="-11"/>
        </w:rPr>
        <w:t xml:space="preserve"> </w:t>
      </w:r>
      <w:r>
        <w:t>предметов</w:t>
      </w:r>
      <w:r>
        <w:rPr>
          <w:spacing w:val="-13"/>
        </w:rPr>
        <w:t xml:space="preserve"> </w:t>
      </w:r>
      <w:r>
        <w:t>и</w:t>
      </w:r>
      <w:r>
        <w:rPr>
          <w:spacing w:val="-12"/>
        </w:rPr>
        <w:t xml:space="preserve"> </w:t>
      </w:r>
      <w:r>
        <w:t xml:space="preserve">при практическом использовании. К 6 классу </w:t>
      </w:r>
      <w:proofErr w:type="spellStart"/>
      <w:r>
        <w:t>отнесѐн</w:t>
      </w:r>
      <w:proofErr w:type="spellEnd"/>
      <w:r>
        <w:t xml:space="preserve"> второй этап в изучении дробей, где происходит совершенствование</w:t>
      </w:r>
      <w:r>
        <w:rPr>
          <w:spacing w:val="-3"/>
        </w:rPr>
        <w:t xml:space="preserve"> </w:t>
      </w:r>
      <w:r>
        <w:t>навыков</w:t>
      </w:r>
      <w:r>
        <w:rPr>
          <w:spacing w:val="-5"/>
        </w:rPr>
        <w:t xml:space="preserve"> </w:t>
      </w:r>
      <w:r>
        <w:t>сравнения</w:t>
      </w:r>
      <w:r>
        <w:rPr>
          <w:spacing w:val="-5"/>
        </w:rPr>
        <w:t xml:space="preserve"> </w:t>
      </w:r>
      <w:r>
        <w:t>и</w:t>
      </w:r>
      <w:r>
        <w:rPr>
          <w:spacing w:val="-5"/>
        </w:rPr>
        <w:t xml:space="preserve"> </w:t>
      </w:r>
      <w:r>
        <w:t>преобразования</w:t>
      </w:r>
      <w:r>
        <w:rPr>
          <w:spacing w:val="-5"/>
        </w:rPr>
        <w:t xml:space="preserve"> </w:t>
      </w:r>
      <w:r>
        <w:t>дробей,</w:t>
      </w:r>
      <w:r>
        <w:rPr>
          <w:spacing w:val="-4"/>
        </w:rPr>
        <w:t xml:space="preserve"> </w:t>
      </w:r>
      <w:r>
        <w:t>освоение</w:t>
      </w:r>
      <w:r>
        <w:rPr>
          <w:spacing w:val="-12"/>
        </w:rPr>
        <w:t xml:space="preserve"> </w:t>
      </w:r>
      <w:r>
        <w:t>новых</w:t>
      </w:r>
      <w:r>
        <w:rPr>
          <w:spacing w:val="-4"/>
        </w:rPr>
        <w:t xml:space="preserve"> </w:t>
      </w:r>
      <w:r>
        <w:t xml:space="preserve">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w:t>
      </w:r>
      <w:proofErr w:type="spellStart"/>
      <w:r>
        <w:t>приѐмов</w:t>
      </w:r>
      <w:proofErr w:type="spellEnd"/>
      <w:r>
        <w:t xml:space="preserve"> </w:t>
      </w:r>
      <w:proofErr w:type="gramStart"/>
      <w:r>
        <w:t xml:space="preserve">ре- </w:t>
      </w:r>
      <w:proofErr w:type="spellStart"/>
      <w:r>
        <w:t>шения</w:t>
      </w:r>
      <w:proofErr w:type="spellEnd"/>
      <w:proofErr w:type="gramEnd"/>
      <w:r>
        <w:t xml:space="preserve"> задач на дроби. В начале 6 класса происходит знакомство с понятием процента.</w:t>
      </w:r>
    </w:p>
    <w:p w14:paraId="55026832" w14:textId="77777777" w:rsidR="00A43DD8" w:rsidRDefault="00983492">
      <w:pPr>
        <w:pStyle w:val="a3"/>
        <w:spacing w:before="4"/>
        <w:ind w:right="268"/>
      </w:pPr>
      <w:r>
        <w:t>Особенностью изучения</w:t>
      </w:r>
      <w:r>
        <w:rPr>
          <w:spacing w:val="-3"/>
        </w:rPr>
        <w:t xml:space="preserve"> </w:t>
      </w:r>
      <w:r>
        <w:t>положительных</w:t>
      </w:r>
      <w:r>
        <w:rPr>
          <w:spacing w:val="-2"/>
        </w:rPr>
        <w:t xml:space="preserve"> </w:t>
      </w:r>
      <w:r>
        <w:t>и</w:t>
      </w:r>
      <w:r>
        <w:rPr>
          <w:spacing w:val="-5"/>
        </w:rPr>
        <w:t xml:space="preserve"> </w:t>
      </w:r>
      <w:r>
        <w:t>отрицательных</w:t>
      </w:r>
      <w:r>
        <w:rPr>
          <w:spacing w:val="-1"/>
        </w:rPr>
        <w:t xml:space="preserve"> </w:t>
      </w:r>
      <w:r>
        <w:t>чисел</w:t>
      </w:r>
      <w:r>
        <w:rPr>
          <w:spacing w:val="-2"/>
        </w:rPr>
        <w:t xml:space="preserve"> </w:t>
      </w:r>
      <w:r>
        <w:t>является то, что они</w:t>
      </w:r>
      <w:r>
        <w:rPr>
          <w:spacing w:val="-3"/>
        </w:rPr>
        <w:t xml:space="preserve"> </w:t>
      </w:r>
      <w:r>
        <w:t xml:space="preserve">также могут рассматриваться в несколько этапов. В 6 классе в начале изучения темы «Положительные и отрицательные числа» выделяется </w:t>
      </w:r>
      <w:proofErr w:type="spellStart"/>
      <w:r>
        <w:t>подтема</w:t>
      </w:r>
      <w:proofErr w:type="spellEnd"/>
      <w:r>
        <w:t xml:space="preserve"> «Целые числа», в рамках которой знакомство с </w:t>
      </w:r>
      <w:proofErr w:type="gramStart"/>
      <w:r>
        <w:t xml:space="preserve">отри- </w:t>
      </w:r>
      <w:proofErr w:type="spellStart"/>
      <w:r>
        <w:t>цательными</w:t>
      </w:r>
      <w:proofErr w:type="spellEnd"/>
      <w:proofErr w:type="gramEnd"/>
      <w:r>
        <w:t xml:space="preserve">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w:t>
      </w:r>
      <w:proofErr w:type="spellStart"/>
      <w:proofErr w:type="gramStart"/>
      <w:r>
        <w:t>выпол</w:t>
      </w:r>
      <w:proofErr w:type="spellEnd"/>
      <w:r>
        <w:t>- нении</w:t>
      </w:r>
      <w:proofErr w:type="gramEnd"/>
      <w:r>
        <w:rPr>
          <w:spacing w:val="-11"/>
        </w:rPr>
        <w:t xml:space="preserve"> </w:t>
      </w:r>
      <w:r>
        <w:t>арифметических</w:t>
      </w:r>
      <w:r>
        <w:rPr>
          <w:spacing w:val="-11"/>
        </w:rPr>
        <w:t xml:space="preserve"> </w:t>
      </w:r>
      <w:r>
        <w:t>действий.</w:t>
      </w:r>
      <w:r>
        <w:rPr>
          <w:spacing w:val="-10"/>
        </w:rPr>
        <w:t xml:space="preserve"> </w:t>
      </w:r>
      <w:r>
        <w:t>Изучение</w:t>
      </w:r>
      <w:r>
        <w:rPr>
          <w:spacing w:val="-9"/>
        </w:rPr>
        <w:t xml:space="preserve"> </w:t>
      </w:r>
      <w:r>
        <w:t>рациональных</w:t>
      </w:r>
      <w:r>
        <w:rPr>
          <w:spacing w:val="-10"/>
        </w:rPr>
        <w:t xml:space="preserve"> </w:t>
      </w:r>
      <w:r>
        <w:t>чисел</w:t>
      </w:r>
      <w:r>
        <w:rPr>
          <w:spacing w:val="-11"/>
        </w:rPr>
        <w:t xml:space="preserve"> </w:t>
      </w:r>
      <w:r>
        <w:t>будет</w:t>
      </w:r>
      <w:r>
        <w:rPr>
          <w:spacing w:val="-10"/>
        </w:rPr>
        <w:t xml:space="preserve"> </w:t>
      </w:r>
      <w:r>
        <w:t>продолжено</w:t>
      </w:r>
      <w:r>
        <w:rPr>
          <w:spacing w:val="-12"/>
        </w:rPr>
        <w:t xml:space="preserve"> </w:t>
      </w:r>
      <w:r>
        <w:t>в</w:t>
      </w:r>
      <w:r>
        <w:rPr>
          <w:spacing w:val="-11"/>
        </w:rPr>
        <w:t xml:space="preserve"> </w:t>
      </w:r>
      <w:r>
        <w:t>курсе</w:t>
      </w:r>
      <w:r>
        <w:rPr>
          <w:spacing w:val="-9"/>
        </w:rPr>
        <w:t xml:space="preserve"> </w:t>
      </w:r>
      <w:r>
        <w:t>алгебры 7 класса.</w:t>
      </w:r>
    </w:p>
    <w:p w14:paraId="58642F96" w14:textId="77777777" w:rsidR="00A43DD8" w:rsidRDefault="00983492">
      <w:pPr>
        <w:pStyle w:val="a3"/>
        <w:ind w:right="268"/>
      </w:pPr>
      <w:r>
        <w:t xml:space="preserve">При обучении решению текстовых задач в 5–6 классах используются арифметические </w:t>
      </w:r>
      <w:proofErr w:type="spellStart"/>
      <w:r>
        <w:t>приѐмы</w:t>
      </w:r>
      <w:proofErr w:type="spellEnd"/>
      <w:r>
        <w:t xml:space="preserve"> решения. При отработке вычислительных навыков в 5–6 классах рассматриваются </w:t>
      </w:r>
      <w:proofErr w:type="gramStart"/>
      <w:r>
        <w:t xml:space="preserve">тек- </w:t>
      </w:r>
      <w:proofErr w:type="spellStart"/>
      <w:r>
        <w:t>стовые</w:t>
      </w:r>
      <w:proofErr w:type="spellEnd"/>
      <w:proofErr w:type="gramEnd"/>
      <w:r>
        <w:t xml:space="preserve"> задачи следующих видов: задачи на движение, на части, на покупки, на работу и </w:t>
      </w:r>
      <w:proofErr w:type="spellStart"/>
      <w:r>
        <w:t>произво</w:t>
      </w:r>
      <w:proofErr w:type="spellEnd"/>
      <w:r>
        <w:t xml:space="preserve">- </w:t>
      </w:r>
      <w:proofErr w:type="spellStart"/>
      <w:r>
        <w:t>дительность</w:t>
      </w:r>
      <w:proofErr w:type="spellEnd"/>
      <w:r>
        <w:t xml:space="preserve">, на проценты, на отношения и пропорции. Обучающиеся знакомятся с </w:t>
      </w:r>
      <w:proofErr w:type="spellStart"/>
      <w:r>
        <w:t>приѐмами</w:t>
      </w:r>
      <w:proofErr w:type="spellEnd"/>
      <w:r>
        <w:t xml:space="preserve"> </w:t>
      </w:r>
      <w:proofErr w:type="gramStart"/>
      <w:r>
        <w:t xml:space="preserve">ре- </w:t>
      </w:r>
      <w:proofErr w:type="spellStart"/>
      <w:r>
        <w:t>шения</w:t>
      </w:r>
      <w:proofErr w:type="spellEnd"/>
      <w:proofErr w:type="gramEnd"/>
      <w:r>
        <w:t xml:space="preserve"> задач перебором возможных вариантов, учатся работать с информацией, представленной в форме таблиц или диаграмм.</w:t>
      </w:r>
    </w:p>
    <w:p w14:paraId="16827D23" w14:textId="77777777" w:rsidR="00A43DD8" w:rsidRDefault="00983492">
      <w:pPr>
        <w:pStyle w:val="a3"/>
        <w:ind w:right="268"/>
      </w:pPr>
      <w:r>
        <w:t xml:space="preserve">В программе учебного курса «Математика» предусмотрено формирование </w:t>
      </w:r>
      <w:proofErr w:type="spellStart"/>
      <w:r>
        <w:t>пропедевтиче</w:t>
      </w:r>
      <w:proofErr w:type="spellEnd"/>
      <w:r>
        <w:t xml:space="preserve">- </w:t>
      </w:r>
      <w:proofErr w:type="spellStart"/>
      <w:r>
        <w:t>ских</w:t>
      </w:r>
      <w:proofErr w:type="spellEnd"/>
      <w:r>
        <w:t xml:space="preserve"> алгебраических представлений. Буква как символ некоторого числа в зависимости от </w:t>
      </w:r>
      <w:proofErr w:type="gramStart"/>
      <w:r>
        <w:t xml:space="preserve">мате- </w:t>
      </w:r>
      <w:proofErr w:type="spellStart"/>
      <w:r>
        <w:t>матического</w:t>
      </w:r>
      <w:proofErr w:type="spellEnd"/>
      <w:proofErr w:type="gramEnd"/>
      <w:r>
        <w:t xml:space="preserve">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w:t>
      </w:r>
      <w:proofErr w:type="spellStart"/>
      <w:proofErr w:type="gramStart"/>
      <w:r>
        <w:t>гео</w:t>
      </w:r>
      <w:proofErr w:type="spellEnd"/>
      <w:r>
        <w:t>- метрических</w:t>
      </w:r>
      <w:proofErr w:type="gramEnd"/>
      <w:r>
        <w:t xml:space="preserve"> величин, в качестве «заместителя» числа.</w:t>
      </w:r>
    </w:p>
    <w:p w14:paraId="270773EB" w14:textId="77777777" w:rsidR="00A43DD8" w:rsidRDefault="00983492">
      <w:pPr>
        <w:pStyle w:val="a3"/>
        <w:ind w:right="268"/>
      </w:pPr>
      <w:r>
        <w:t xml:space="preserve">В программе учебного курса «Математика» представлена наглядная геометрия, </w:t>
      </w:r>
      <w:proofErr w:type="spellStart"/>
      <w:proofErr w:type="gramStart"/>
      <w:r>
        <w:t>направ</w:t>
      </w:r>
      <w:proofErr w:type="spellEnd"/>
      <w:r>
        <w:t>- ленная</w:t>
      </w:r>
      <w:proofErr w:type="gramEnd"/>
      <w:r>
        <w:t xml:space="preserve"> на развитие образного мышления, пространственного воображения, изобразительных уме- </w:t>
      </w:r>
      <w:proofErr w:type="spellStart"/>
      <w:r>
        <w:t>ний</w:t>
      </w:r>
      <w:proofErr w:type="spellEnd"/>
      <w:r>
        <w:t xml:space="preserve">.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w:t>
      </w:r>
      <w:proofErr w:type="spellStart"/>
      <w:r>
        <w:t>прак</w:t>
      </w:r>
      <w:proofErr w:type="spellEnd"/>
      <w:r>
        <w:t xml:space="preserve">- </w:t>
      </w:r>
      <w:proofErr w:type="spellStart"/>
      <w:r>
        <w:t>тической</w:t>
      </w:r>
      <w:proofErr w:type="spellEnd"/>
      <w:r>
        <w:t xml:space="preserve"> деятельности, опыту, эксперименту, моделированию. Обучающиеся знакомятся с </w:t>
      </w:r>
      <w:proofErr w:type="spellStart"/>
      <w:proofErr w:type="gramStart"/>
      <w:r>
        <w:t>гео</w:t>
      </w:r>
      <w:proofErr w:type="spellEnd"/>
      <w:r>
        <w:t>- метрическими</w:t>
      </w:r>
      <w:proofErr w:type="gramEnd"/>
      <w:r>
        <w:rPr>
          <w:spacing w:val="-14"/>
        </w:rPr>
        <w:t xml:space="preserve"> </w:t>
      </w:r>
      <w:r>
        <w:t>фигурами</w:t>
      </w:r>
      <w:r>
        <w:rPr>
          <w:spacing w:val="-14"/>
        </w:rPr>
        <w:t xml:space="preserve"> </w:t>
      </w:r>
      <w:r>
        <w:t>на</w:t>
      </w:r>
      <w:r>
        <w:rPr>
          <w:spacing w:val="-12"/>
        </w:rPr>
        <w:t xml:space="preserve"> </w:t>
      </w:r>
      <w:r>
        <w:t>плоскости</w:t>
      </w:r>
      <w:r>
        <w:rPr>
          <w:spacing w:val="-10"/>
        </w:rPr>
        <w:t xml:space="preserve"> </w:t>
      </w:r>
      <w:r>
        <w:t>и</w:t>
      </w:r>
      <w:r>
        <w:rPr>
          <w:spacing w:val="-14"/>
        </w:rPr>
        <w:t xml:space="preserve"> </w:t>
      </w:r>
      <w:r>
        <w:t>в</w:t>
      </w:r>
      <w:r>
        <w:rPr>
          <w:spacing w:val="-11"/>
        </w:rPr>
        <w:t xml:space="preserve"> </w:t>
      </w:r>
      <w:r>
        <w:t>пространстве,</w:t>
      </w:r>
      <w:r>
        <w:rPr>
          <w:spacing w:val="-9"/>
        </w:rPr>
        <w:t xml:space="preserve"> </w:t>
      </w:r>
      <w:r>
        <w:t>с</w:t>
      </w:r>
      <w:r>
        <w:rPr>
          <w:spacing w:val="-9"/>
        </w:rPr>
        <w:t xml:space="preserve"> </w:t>
      </w:r>
      <w:r>
        <w:t>их</w:t>
      </w:r>
      <w:r>
        <w:rPr>
          <w:spacing w:val="-12"/>
        </w:rPr>
        <w:t xml:space="preserve"> </w:t>
      </w:r>
      <w:r>
        <w:t>простейшими</w:t>
      </w:r>
      <w:r>
        <w:rPr>
          <w:spacing w:val="-12"/>
        </w:rPr>
        <w:t xml:space="preserve"> </w:t>
      </w:r>
      <w:r>
        <w:t>конфигурациями,</w:t>
      </w:r>
      <w:r>
        <w:rPr>
          <w:spacing w:val="-9"/>
        </w:rPr>
        <w:t xml:space="preserve"> </w:t>
      </w:r>
      <w:r>
        <w:t>учатся изображать их на нелинованной и клетчатой бумаге, рассматривают их простейшие свойства. В процессе</w:t>
      </w:r>
      <w:r>
        <w:rPr>
          <w:spacing w:val="-5"/>
        </w:rPr>
        <w:t xml:space="preserve"> </w:t>
      </w:r>
      <w:r>
        <w:t>изучения</w:t>
      </w:r>
      <w:r>
        <w:rPr>
          <w:spacing w:val="-3"/>
        </w:rPr>
        <w:t xml:space="preserve"> </w:t>
      </w:r>
      <w:r>
        <w:t>наглядной</w:t>
      </w:r>
      <w:r>
        <w:rPr>
          <w:spacing w:val="-1"/>
        </w:rPr>
        <w:t xml:space="preserve"> </w:t>
      </w:r>
      <w:r>
        <w:t>геометрии знания,</w:t>
      </w:r>
      <w:r>
        <w:rPr>
          <w:spacing w:val="-1"/>
        </w:rPr>
        <w:t xml:space="preserve"> </w:t>
      </w:r>
      <w:r>
        <w:t>полученные обучающимися</w:t>
      </w:r>
      <w:r>
        <w:rPr>
          <w:spacing w:val="-7"/>
        </w:rPr>
        <w:t xml:space="preserve"> </w:t>
      </w:r>
      <w:r>
        <w:t>на</w:t>
      </w:r>
      <w:r>
        <w:rPr>
          <w:spacing w:val="-1"/>
        </w:rPr>
        <w:t xml:space="preserve"> </w:t>
      </w:r>
      <w:r>
        <w:t>уровне начального общего образования, систематизируются и расширяются.</w:t>
      </w:r>
    </w:p>
    <w:p w14:paraId="63F6CDCB" w14:textId="77777777" w:rsidR="00A43DD8" w:rsidRDefault="00983492">
      <w:pPr>
        <w:pStyle w:val="a3"/>
        <w:ind w:right="268"/>
      </w:pPr>
      <w:r>
        <w:t>Согласно учебному плану в 5–6 классах изучается интегрированный предмет «</w:t>
      </w:r>
      <w:proofErr w:type="spellStart"/>
      <w:r>
        <w:t>Математи</w:t>
      </w:r>
      <w:proofErr w:type="spellEnd"/>
      <w:r>
        <w:t xml:space="preserve">- ка», который включает арифметический материал и наглядную геометрию, а также </w:t>
      </w:r>
      <w:proofErr w:type="spellStart"/>
      <w:r>
        <w:t>пропедевтиче</w:t>
      </w:r>
      <w:proofErr w:type="spellEnd"/>
      <w:r>
        <w:t xml:space="preserve">- </w:t>
      </w:r>
      <w:proofErr w:type="spellStart"/>
      <w:r>
        <w:t>ские</w:t>
      </w:r>
      <w:proofErr w:type="spellEnd"/>
      <w:r>
        <w:t xml:space="preserve"> сведения из алгебры, элементы логики и начала описательной статистики.</w:t>
      </w:r>
    </w:p>
    <w:p w14:paraId="0E41D345" w14:textId="77777777" w:rsidR="00A43DD8" w:rsidRDefault="00983492">
      <w:pPr>
        <w:pStyle w:val="a3"/>
        <w:spacing w:line="242" w:lineRule="auto"/>
        <w:ind w:right="273"/>
      </w:pPr>
      <w:r>
        <w:t>Общее число часов, рекомендованных для изучения математики, – 340 часов: в 5 классе – 170 часов (5 часов в неделю), в 6 классе – 170 часов (5 часов в неделю).</w:t>
      </w:r>
    </w:p>
    <w:p w14:paraId="0E52AE79" w14:textId="77777777" w:rsidR="00A43DD8" w:rsidRDefault="00983492">
      <w:pPr>
        <w:pStyle w:val="1"/>
        <w:spacing w:line="249" w:lineRule="exact"/>
        <w:rPr>
          <w:b w:val="0"/>
        </w:rPr>
      </w:pPr>
      <w:r>
        <w:t>Содержание</w:t>
      </w:r>
      <w:r>
        <w:rPr>
          <w:spacing w:val="-5"/>
        </w:rPr>
        <w:t xml:space="preserve"> </w:t>
      </w:r>
      <w:r>
        <w:t>обучения</w:t>
      </w:r>
      <w:r>
        <w:rPr>
          <w:spacing w:val="-10"/>
        </w:rPr>
        <w:t xml:space="preserve"> </w:t>
      </w:r>
      <w:r>
        <w:t>в</w:t>
      </w:r>
      <w:r>
        <w:rPr>
          <w:spacing w:val="-10"/>
        </w:rPr>
        <w:t xml:space="preserve"> </w:t>
      </w:r>
      <w:r>
        <w:t>5</w:t>
      </w:r>
      <w:r>
        <w:rPr>
          <w:spacing w:val="-5"/>
        </w:rPr>
        <w:t xml:space="preserve"> </w:t>
      </w:r>
      <w:r>
        <w:rPr>
          <w:spacing w:val="-2"/>
        </w:rPr>
        <w:t>классе</w:t>
      </w:r>
      <w:r>
        <w:rPr>
          <w:b w:val="0"/>
          <w:spacing w:val="-2"/>
        </w:rPr>
        <w:t>.</w:t>
      </w:r>
    </w:p>
    <w:p w14:paraId="14FC1879" w14:textId="77777777" w:rsidR="00A43DD8" w:rsidRDefault="00983492">
      <w:pPr>
        <w:pStyle w:val="2"/>
        <w:spacing w:before="6"/>
        <w:jc w:val="both"/>
      </w:pPr>
      <w:r>
        <w:t>Натуральные</w:t>
      </w:r>
      <w:r>
        <w:rPr>
          <w:spacing w:val="-9"/>
        </w:rPr>
        <w:t xml:space="preserve"> </w:t>
      </w:r>
      <w:r>
        <w:t>числа</w:t>
      </w:r>
      <w:r>
        <w:rPr>
          <w:spacing w:val="-13"/>
        </w:rPr>
        <w:t xml:space="preserve"> </w:t>
      </w:r>
      <w:r>
        <w:t>и</w:t>
      </w:r>
      <w:r>
        <w:rPr>
          <w:spacing w:val="-10"/>
        </w:rPr>
        <w:t xml:space="preserve"> </w:t>
      </w:r>
      <w:r>
        <w:rPr>
          <w:spacing w:val="-4"/>
        </w:rPr>
        <w:t>нуль.</w:t>
      </w:r>
    </w:p>
    <w:p w14:paraId="26439C7F" w14:textId="77777777" w:rsidR="00A43DD8" w:rsidRDefault="00983492">
      <w:pPr>
        <w:pStyle w:val="a3"/>
        <w:ind w:right="282"/>
      </w:pPr>
      <w:r>
        <w:t>Натуральное число. Ряд натуральных чисел. Число 0. Изображение натуральных чисел точками на координатной (числовой) прямой.</w:t>
      </w:r>
    </w:p>
    <w:p w14:paraId="0AD77301" w14:textId="77777777" w:rsidR="00A43DD8" w:rsidRDefault="00983492">
      <w:pPr>
        <w:pStyle w:val="a3"/>
        <w:ind w:right="281"/>
      </w:pPr>
      <w:r>
        <w:t>Позиционная система счисления. Римская нумерация как пример непозиционной системы счисления. Десятичная система счисления.</w:t>
      </w:r>
    </w:p>
    <w:p w14:paraId="0663B00E" w14:textId="77777777" w:rsidR="00A43DD8" w:rsidRDefault="00983492">
      <w:pPr>
        <w:pStyle w:val="a3"/>
        <w:spacing w:before="1" w:line="252" w:lineRule="exact"/>
        <w:ind w:left="993" w:firstLine="0"/>
      </w:pPr>
      <w:r>
        <w:t>Сравнение</w:t>
      </w:r>
      <w:r>
        <w:rPr>
          <w:spacing w:val="-9"/>
        </w:rPr>
        <w:t xml:space="preserve"> </w:t>
      </w:r>
      <w:r>
        <w:t>натуральных</w:t>
      </w:r>
      <w:r>
        <w:rPr>
          <w:spacing w:val="-7"/>
        </w:rPr>
        <w:t xml:space="preserve"> </w:t>
      </w:r>
      <w:r>
        <w:t>чисел,</w:t>
      </w:r>
      <w:r>
        <w:rPr>
          <w:spacing w:val="-6"/>
        </w:rPr>
        <w:t xml:space="preserve"> </w:t>
      </w:r>
      <w:r>
        <w:t>сравнение</w:t>
      </w:r>
      <w:r>
        <w:rPr>
          <w:spacing w:val="-5"/>
        </w:rPr>
        <w:t xml:space="preserve"> </w:t>
      </w:r>
      <w:r>
        <w:t>натуральных</w:t>
      </w:r>
      <w:r>
        <w:rPr>
          <w:spacing w:val="-5"/>
        </w:rPr>
        <w:t xml:space="preserve"> </w:t>
      </w:r>
      <w:r>
        <w:t>чисел</w:t>
      </w:r>
      <w:r>
        <w:rPr>
          <w:spacing w:val="-5"/>
        </w:rPr>
        <w:t xml:space="preserve"> </w:t>
      </w:r>
      <w:r>
        <w:t>с</w:t>
      </w:r>
      <w:r>
        <w:rPr>
          <w:spacing w:val="-5"/>
        </w:rPr>
        <w:t xml:space="preserve"> </w:t>
      </w:r>
      <w:proofErr w:type="spellStart"/>
      <w:r>
        <w:t>нулѐм</w:t>
      </w:r>
      <w:proofErr w:type="spellEnd"/>
      <w:r>
        <w:t>.</w:t>
      </w:r>
      <w:r>
        <w:rPr>
          <w:spacing w:val="-5"/>
        </w:rPr>
        <w:t xml:space="preserve"> </w:t>
      </w:r>
      <w:r>
        <w:t>Способы</w:t>
      </w:r>
      <w:r>
        <w:rPr>
          <w:spacing w:val="-4"/>
        </w:rPr>
        <w:t xml:space="preserve"> </w:t>
      </w:r>
      <w:r>
        <w:rPr>
          <w:spacing w:val="-2"/>
        </w:rPr>
        <w:t>сравнения.</w:t>
      </w:r>
    </w:p>
    <w:p w14:paraId="3965AF86" w14:textId="77777777" w:rsidR="00A43DD8" w:rsidRDefault="00983492">
      <w:pPr>
        <w:pStyle w:val="a3"/>
        <w:spacing w:line="251" w:lineRule="exact"/>
        <w:ind w:firstLine="0"/>
      </w:pPr>
      <w:r>
        <w:rPr>
          <w:spacing w:val="-2"/>
        </w:rPr>
        <w:t>Округление</w:t>
      </w:r>
      <w:r>
        <w:rPr>
          <w:spacing w:val="7"/>
        </w:rPr>
        <w:t xml:space="preserve"> </w:t>
      </w:r>
      <w:r>
        <w:rPr>
          <w:spacing w:val="-2"/>
        </w:rPr>
        <w:t>натуральных</w:t>
      </w:r>
      <w:r>
        <w:rPr>
          <w:spacing w:val="2"/>
        </w:rPr>
        <w:t xml:space="preserve"> </w:t>
      </w:r>
      <w:r>
        <w:rPr>
          <w:spacing w:val="-2"/>
        </w:rPr>
        <w:t>чисел.</w:t>
      </w:r>
    </w:p>
    <w:p w14:paraId="0D0B887E" w14:textId="77777777" w:rsidR="00A43DD8" w:rsidRDefault="00983492">
      <w:pPr>
        <w:pStyle w:val="a3"/>
        <w:ind w:right="268"/>
      </w:pPr>
      <w:r>
        <w:t xml:space="preserve">Сложение натуральных чисел, свойство нуля при сложении. Вычитание как действие, </w:t>
      </w:r>
      <w:proofErr w:type="gramStart"/>
      <w:r>
        <w:t>об- ратное</w:t>
      </w:r>
      <w:proofErr w:type="gramEnd"/>
      <w:r>
        <w:t xml:space="preserve"> сложению. Умножение натуральных чисел, свойства нуля и единицы при умножении. </w:t>
      </w:r>
      <w:proofErr w:type="gramStart"/>
      <w:r>
        <w:t xml:space="preserve">Де- </w:t>
      </w:r>
      <w:proofErr w:type="spellStart"/>
      <w:r>
        <w:t>ление</w:t>
      </w:r>
      <w:proofErr w:type="spellEnd"/>
      <w:proofErr w:type="gramEnd"/>
      <w:r>
        <w:t xml:space="preserve">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w:t>
      </w:r>
      <w:proofErr w:type="spellStart"/>
      <w:r>
        <w:t>сло</w:t>
      </w:r>
      <w:proofErr w:type="spellEnd"/>
      <w:r>
        <w:t xml:space="preserve">- </w:t>
      </w:r>
      <w:proofErr w:type="spellStart"/>
      <w:r>
        <w:t>жения</w:t>
      </w:r>
      <w:proofErr w:type="spellEnd"/>
      <w:r>
        <w:t xml:space="preserve"> и умножения, распределительное свойство (закон) умножения.</w:t>
      </w:r>
    </w:p>
    <w:p w14:paraId="0E7FF0F7" w14:textId="77777777" w:rsidR="00A43DD8" w:rsidRDefault="00983492">
      <w:pPr>
        <w:pStyle w:val="a3"/>
        <w:ind w:right="265"/>
      </w:pPr>
      <w:r>
        <w:t xml:space="preserve">Использование букв для обозначения неизвестного компонента и записи свойств </w:t>
      </w:r>
      <w:proofErr w:type="spellStart"/>
      <w:r>
        <w:t>арифме</w:t>
      </w:r>
      <w:proofErr w:type="spellEnd"/>
      <w:r>
        <w:t xml:space="preserve">- </w:t>
      </w:r>
      <w:proofErr w:type="spellStart"/>
      <w:r>
        <w:t>тических</w:t>
      </w:r>
      <w:proofErr w:type="spellEnd"/>
      <w:r>
        <w:t xml:space="preserve"> действий.</w:t>
      </w:r>
    </w:p>
    <w:p w14:paraId="5D4BE721" w14:textId="77777777" w:rsidR="00A43DD8" w:rsidRDefault="00A43DD8">
      <w:pPr>
        <w:pStyle w:val="a3"/>
        <w:sectPr w:rsidR="00A43DD8">
          <w:pgSz w:w="11920" w:h="16850"/>
          <w:pgMar w:top="1700" w:right="566" w:bottom="780" w:left="1417" w:header="0" w:footer="597" w:gutter="0"/>
          <w:cols w:space="720"/>
        </w:sectPr>
      </w:pPr>
    </w:p>
    <w:p w14:paraId="43EECE0E" w14:textId="77777777" w:rsidR="00A43DD8" w:rsidRDefault="00983492">
      <w:pPr>
        <w:pStyle w:val="a3"/>
        <w:spacing w:before="76"/>
        <w:ind w:right="270"/>
      </w:pPr>
      <w:r>
        <w:lastRenderedPageBreak/>
        <w:t xml:space="preserve">Делители и кратные числа, разложение на множители. Простые и составные числа. </w:t>
      </w:r>
      <w:proofErr w:type="gramStart"/>
      <w:r>
        <w:t>При- знаки</w:t>
      </w:r>
      <w:proofErr w:type="gramEnd"/>
      <w:r>
        <w:t xml:space="preserve"> делимости на 2, 5, 10, 3, 9. Деление с остатком.</w:t>
      </w:r>
    </w:p>
    <w:p w14:paraId="3B63CC99" w14:textId="77777777" w:rsidR="00A43DD8" w:rsidRDefault="00983492">
      <w:pPr>
        <w:pStyle w:val="a3"/>
        <w:spacing w:before="1"/>
        <w:ind w:left="993" w:firstLine="0"/>
      </w:pPr>
      <w:r>
        <w:t>Степень</w:t>
      </w:r>
      <w:r>
        <w:rPr>
          <w:spacing w:val="-13"/>
        </w:rPr>
        <w:t xml:space="preserve"> </w:t>
      </w:r>
      <w:r>
        <w:t>с</w:t>
      </w:r>
      <w:r>
        <w:rPr>
          <w:spacing w:val="-7"/>
        </w:rPr>
        <w:t xml:space="preserve"> </w:t>
      </w:r>
      <w:r>
        <w:t>натуральным</w:t>
      </w:r>
      <w:r>
        <w:rPr>
          <w:spacing w:val="-9"/>
        </w:rPr>
        <w:t xml:space="preserve"> </w:t>
      </w:r>
      <w:r>
        <w:t>показателем.</w:t>
      </w:r>
      <w:r>
        <w:rPr>
          <w:spacing w:val="-7"/>
        </w:rPr>
        <w:t xml:space="preserve"> </w:t>
      </w:r>
      <w:r>
        <w:t>Запись</w:t>
      </w:r>
      <w:r>
        <w:rPr>
          <w:spacing w:val="-10"/>
        </w:rPr>
        <w:t xml:space="preserve"> </w:t>
      </w:r>
      <w:r>
        <w:t>числа</w:t>
      </w:r>
      <w:r>
        <w:rPr>
          <w:spacing w:val="-13"/>
        </w:rPr>
        <w:t xml:space="preserve"> </w:t>
      </w:r>
      <w:r>
        <w:t>в</w:t>
      </w:r>
      <w:r>
        <w:rPr>
          <w:spacing w:val="-9"/>
        </w:rPr>
        <w:t xml:space="preserve"> </w:t>
      </w:r>
      <w:r>
        <w:t>виде</w:t>
      </w:r>
      <w:r>
        <w:rPr>
          <w:spacing w:val="-8"/>
        </w:rPr>
        <w:t xml:space="preserve"> </w:t>
      </w:r>
      <w:r>
        <w:t>суммы</w:t>
      </w:r>
      <w:r>
        <w:rPr>
          <w:spacing w:val="-8"/>
        </w:rPr>
        <w:t xml:space="preserve"> </w:t>
      </w:r>
      <w:r>
        <w:t>разрядных</w:t>
      </w:r>
      <w:r>
        <w:rPr>
          <w:spacing w:val="-10"/>
        </w:rPr>
        <w:t xml:space="preserve"> </w:t>
      </w:r>
      <w:r>
        <w:rPr>
          <w:spacing w:val="-2"/>
        </w:rPr>
        <w:t>слагаемых.</w:t>
      </w:r>
    </w:p>
    <w:p w14:paraId="7EACD76E" w14:textId="77777777" w:rsidR="00A43DD8" w:rsidRDefault="00983492">
      <w:pPr>
        <w:pStyle w:val="a3"/>
        <w:spacing w:before="1"/>
        <w:ind w:right="273"/>
      </w:pPr>
      <w:r>
        <w:t>Числовое выражение. Вычисление значений числовых выражений, порядок выполнения действий. Использование</w:t>
      </w:r>
      <w:r>
        <w:rPr>
          <w:spacing w:val="-1"/>
        </w:rPr>
        <w:t xml:space="preserve"> </w:t>
      </w:r>
      <w:r>
        <w:t>при вычислениях переместительного и сочетательного свойств</w:t>
      </w:r>
      <w:r>
        <w:rPr>
          <w:spacing w:val="-1"/>
        </w:rPr>
        <w:t xml:space="preserve"> </w:t>
      </w:r>
      <w:r>
        <w:t>(законов) сложения и умножения, распределительного свойства умножения.</w:t>
      </w:r>
    </w:p>
    <w:p w14:paraId="47D18C99" w14:textId="77777777" w:rsidR="00A43DD8" w:rsidRDefault="00983492">
      <w:pPr>
        <w:pStyle w:val="2"/>
        <w:spacing w:before="7" w:line="250" w:lineRule="exact"/>
      </w:pPr>
      <w:r>
        <w:rPr>
          <w:spacing w:val="-2"/>
        </w:rPr>
        <w:t>Дроби.</w:t>
      </w:r>
    </w:p>
    <w:p w14:paraId="4D0BAA50" w14:textId="77777777" w:rsidR="00A43DD8" w:rsidRDefault="00983492">
      <w:pPr>
        <w:pStyle w:val="a3"/>
        <w:ind w:right="265"/>
      </w:pPr>
      <w:r>
        <w:t xml:space="preserve">Представление о дроби как способе записи части величины. Обыкновенные дроби. </w:t>
      </w:r>
      <w:proofErr w:type="spellStart"/>
      <w:proofErr w:type="gramStart"/>
      <w:r>
        <w:t>Пра</w:t>
      </w:r>
      <w:proofErr w:type="spellEnd"/>
      <w:r>
        <w:t>- вильные</w:t>
      </w:r>
      <w:proofErr w:type="gramEnd"/>
      <w:r>
        <w:t xml:space="preserve"> и неправильные дроби. Смешанная дробь, представление смешанной дроби в виде </w:t>
      </w:r>
      <w:proofErr w:type="spellStart"/>
      <w:proofErr w:type="gramStart"/>
      <w:r>
        <w:t>не-</w:t>
      </w:r>
      <w:proofErr w:type="spellEnd"/>
      <w:r>
        <w:t xml:space="preserve"> правильной</w:t>
      </w:r>
      <w:proofErr w:type="gramEnd"/>
      <w:r>
        <w:t xml:space="preserve">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5391AC02" w14:textId="77777777" w:rsidR="00A43DD8" w:rsidRDefault="00983492">
      <w:pPr>
        <w:pStyle w:val="a3"/>
        <w:ind w:left="993" w:firstLine="0"/>
      </w:pPr>
      <w:r>
        <w:t>Сложение</w:t>
      </w:r>
      <w:r>
        <w:rPr>
          <w:spacing w:val="23"/>
        </w:rPr>
        <w:t xml:space="preserve"> </w:t>
      </w:r>
      <w:r>
        <w:t>и</w:t>
      </w:r>
      <w:r>
        <w:rPr>
          <w:spacing w:val="23"/>
        </w:rPr>
        <w:t xml:space="preserve"> </w:t>
      </w:r>
      <w:r>
        <w:t>вычитание</w:t>
      </w:r>
      <w:r>
        <w:rPr>
          <w:spacing w:val="24"/>
        </w:rPr>
        <w:t xml:space="preserve"> </w:t>
      </w:r>
      <w:r>
        <w:t>дробей.</w:t>
      </w:r>
      <w:r>
        <w:rPr>
          <w:spacing w:val="23"/>
        </w:rPr>
        <w:t xml:space="preserve"> </w:t>
      </w:r>
      <w:r>
        <w:t>Умножение</w:t>
      </w:r>
      <w:r>
        <w:rPr>
          <w:spacing w:val="26"/>
        </w:rPr>
        <w:t xml:space="preserve"> </w:t>
      </w:r>
      <w:r>
        <w:t>и</w:t>
      </w:r>
      <w:r>
        <w:rPr>
          <w:spacing w:val="25"/>
        </w:rPr>
        <w:t xml:space="preserve"> </w:t>
      </w:r>
      <w:r>
        <w:t>деление</w:t>
      </w:r>
      <w:r>
        <w:rPr>
          <w:spacing w:val="27"/>
        </w:rPr>
        <w:t xml:space="preserve"> </w:t>
      </w:r>
      <w:r>
        <w:t>дробей,</w:t>
      </w:r>
      <w:r>
        <w:rPr>
          <w:spacing w:val="26"/>
        </w:rPr>
        <w:t xml:space="preserve"> </w:t>
      </w:r>
      <w:r>
        <w:t>взаимно-обратные</w:t>
      </w:r>
      <w:r>
        <w:rPr>
          <w:spacing w:val="27"/>
        </w:rPr>
        <w:t xml:space="preserve"> </w:t>
      </w:r>
      <w:r>
        <w:rPr>
          <w:spacing w:val="-2"/>
        </w:rPr>
        <w:t>дроби.</w:t>
      </w:r>
    </w:p>
    <w:p w14:paraId="1680A69D" w14:textId="77777777" w:rsidR="00A43DD8" w:rsidRDefault="00983492">
      <w:pPr>
        <w:pStyle w:val="a3"/>
        <w:spacing w:before="1" w:line="251" w:lineRule="exact"/>
        <w:ind w:firstLine="0"/>
      </w:pPr>
      <w:r>
        <w:t>Нахождение</w:t>
      </w:r>
      <w:r>
        <w:rPr>
          <w:spacing w:val="-8"/>
        </w:rPr>
        <w:t xml:space="preserve"> </w:t>
      </w:r>
      <w:r>
        <w:t>части</w:t>
      </w:r>
      <w:r>
        <w:rPr>
          <w:spacing w:val="-6"/>
        </w:rPr>
        <w:t xml:space="preserve"> </w:t>
      </w:r>
      <w:r>
        <w:t>целого</w:t>
      </w:r>
      <w:r>
        <w:rPr>
          <w:spacing w:val="-13"/>
        </w:rPr>
        <w:t xml:space="preserve"> </w:t>
      </w:r>
      <w:r>
        <w:t>и</w:t>
      </w:r>
      <w:r>
        <w:rPr>
          <w:spacing w:val="-9"/>
        </w:rPr>
        <w:t xml:space="preserve"> </w:t>
      </w:r>
      <w:r>
        <w:t>целого</w:t>
      </w:r>
      <w:r>
        <w:rPr>
          <w:spacing w:val="-5"/>
        </w:rPr>
        <w:t xml:space="preserve"> </w:t>
      </w:r>
      <w:r>
        <w:t>по</w:t>
      </w:r>
      <w:r>
        <w:rPr>
          <w:spacing w:val="-8"/>
        </w:rPr>
        <w:t xml:space="preserve"> </w:t>
      </w:r>
      <w:r>
        <w:t>его</w:t>
      </w:r>
      <w:r>
        <w:rPr>
          <w:spacing w:val="-10"/>
        </w:rPr>
        <w:t xml:space="preserve"> </w:t>
      </w:r>
      <w:r>
        <w:rPr>
          <w:spacing w:val="-2"/>
        </w:rPr>
        <w:t>части.</w:t>
      </w:r>
    </w:p>
    <w:p w14:paraId="60849F5D" w14:textId="77777777" w:rsidR="00A43DD8" w:rsidRDefault="00983492">
      <w:pPr>
        <w:pStyle w:val="a3"/>
        <w:ind w:right="270"/>
      </w:pPr>
      <w:r>
        <w:t xml:space="preserve">Десятичная запись дробей. Представление десятичной дроби в виде обыкновенной. </w:t>
      </w:r>
      <w:proofErr w:type="spellStart"/>
      <w:r>
        <w:t>Изоб</w:t>
      </w:r>
      <w:proofErr w:type="spellEnd"/>
      <w:r>
        <w:t xml:space="preserve">- </w:t>
      </w:r>
      <w:proofErr w:type="spellStart"/>
      <w:r>
        <w:t>ражение</w:t>
      </w:r>
      <w:proofErr w:type="spellEnd"/>
      <w:r>
        <w:t xml:space="preserve"> десятичных дробей точками на числовой прямой. Сравнение десятичных дробей.</w:t>
      </w:r>
    </w:p>
    <w:p w14:paraId="5AE293D1" w14:textId="77777777" w:rsidR="00A43DD8" w:rsidRDefault="00983492">
      <w:pPr>
        <w:pStyle w:val="a3"/>
        <w:ind w:left="993" w:firstLine="0"/>
      </w:pPr>
      <w:r>
        <w:rPr>
          <w:spacing w:val="-2"/>
        </w:rPr>
        <w:t>Арифметические</w:t>
      </w:r>
      <w:r>
        <w:rPr>
          <w:spacing w:val="1"/>
        </w:rPr>
        <w:t xml:space="preserve"> </w:t>
      </w:r>
      <w:r>
        <w:rPr>
          <w:spacing w:val="-2"/>
        </w:rPr>
        <w:t>действия</w:t>
      </w:r>
      <w:r>
        <w:rPr>
          <w:spacing w:val="3"/>
        </w:rPr>
        <w:t xml:space="preserve"> </w:t>
      </w:r>
      <w:r>
        <w:rPr>
          <w:spacing w:val="-2"/>
        </w:rPr>
        <w:t>с</w:t>
      </w:r>
      <w:r>
        <w:rPr>
          <w:spacing w:val="6"/>
        </w:rPr>
        <w:t xml:space="preserve"> </w:t>
      </w:r>
      <w:r>
        <w:rPr>
          <w:spacing w:val="-2"/>
        </w:rPr>
        <w:t>десятичными</w:t>
      </w:r>
      <w:r>
        <w:rPr>
          <w:spacing w:val="2"/>
        </w:rPr>
        <w:t xml:space="preserve"> </w:t>
      </w:r>
      <w:r>
        <w:rPr>
          <w:spacing w:val="-2"/>
        </w:rPr>
        <w:t>дробями.</w:t>
      </w:r>
      <w:r>
        <w:rPr>
          <w:spacing w:val="2"/>
        </w:rPr>
        <w:t xml:space="preserve"> </w:t>
      </w:r>
      <w:r>
        <w:rPr>
          <w:spacing w:val="-2"/>
        </w:rPr>
        <w:t>Округление</w:t>
      </w:r>
      <w:r>
        <w:rPr>
          <w:spacing w:val="6"/>
        </w:rPr>
        <w:t xml:space="preserve"> </w:t>
      </w:r>
      <w:r>
        <w:rPr>
          <w:spacing w:val="-2"/>
        </w:rPr>
        <w:t>десятичных</w:t>
      </w:r>
      <w:r>
        <w:t xml:space="preserve"> </w:t>
      </w:r>
      <w:r>
        <w:rPr>
          <w:spacing w:val="-2"/>
        </w:rPr>
        <w:t>дробей.</w:t>
      </w:r>
    </w:p>
    <w:p w14:paraId="414D9B62" w14:textId="77777777" w:rsidR="00A43DD8" w:rsidRDefault="00983492">
      <w:pPr>
        <w:pStyle w:val="2"/>
        <w:spacing w:line="252" w:lineRule="exact"/>
        <w:jc w:val="both"/>
      </w:pPr>
      <w:r>
        <w:t>Решение</w:t>
      </w:r>
      <w:r>
        <w:rPr>
          <w:spacing w:val="-13"/>
        </w:rPr>
        <w:t xml:space="preserve"> </w:t>
      </w:r>
      <w:r>
        <w:t>текстовых</w:t>
      </w:r>
      <w:r>
        <w:rPr>
          <w:spacing w:val="-8"/>
        </w:rPr>
        <w:t xml:space="preserve"> </w:t>
      </w:r>
      <w:r>
        <w:rPr>
          <w:spacing w:val="-2"/>
        </w:rPr>
        <w:t>задач.</w:t>
      </w:r>
    </w:p>
    <w:p w14:paraId="594ECC00" w14:textId="77777777" w:rsidR="00A43DD8" w:rsidRDefault="00983492">
      <w:pPr>
        <w:pStyle w:val="a3"/>
        <w:ind w:right="280"/>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3EF50E31" w14:textId="77777777" w:rsidR="00A43DD8" w:rsidRDefault="00983492">
      <w:pPr>
        <w:pStyle w:val="a3"/>
        <w:ind w:right="268"/>
      </w:pPr>
      <w:r>
        <w:t xml:space="preserve">Решение задач, содержащих зависимости, связывающие величины: скорость, время, </w:t>
      </w:r>
      <w:proofErr w:type="gramStart"/>
      <w:r>
        <w:t>рас- стояние</w:t>
      </w:r>
      <w:proofErr w:type="gramEnd"/>
      <w:r>
        <w:t xml:space="preserve">, цена, количество, стоимость. Единицы измерения: массы, </w:t>
      </w:r>
      <w:proofErr w:type="spellStart"/>
      <w:r>
        <w:t>объѐма</w:t>
      </w:r>
      <w:proofErr w:type="spellEnd"/>
      <w:r>
        <w:t xml:space="preserve">, цены, расстояния, </w:t>
      </w:r>
      <w:proofErr w:type="spellStart"/>
      <w:r>
        <w:t>вре</w:t>
      </w:r>
      <w:proofErr w:type="spellEnd"/>
      <w:r>
        <w:t xml:space="preserve">- </w:t>
      </w:r>
      <w:proofErr w:type="spellStart"/>
      <w:r>
        <w:t>мени</w:t>
      </w:r>
      <w:proofErr w:type="spellEnd"/>
      <w:r>
        <w:t>, скорости. Связь между единицами измерения каждой величины.</w:t>
      </w:r>
    </w:p>
    <w:p w14:paraId="5A2E40BF" w14:textId="77777777" w:rsidR="00A43DD8" w:rsidRDefault="00983492">
      <w:pPr>
        <w:pStyle w:val="a3"/>
        <w:spacing w:before="2" w:line="252" w:lineRule="exact"/>
        <w:ind w:left="993" w:firstLine="0"/>
        <w:jc w:val="left"/>
      </w:pPr>
      <w:r>
        <w:t>Решение</w:t>
      </w:r>
      <w:r>
        <w:rPr>
          <w:spacing w:val="-8"/>
        </w:rPr>
        <w:t xml:space="preserve"> </w:t>
      </w:r>
      <w:r>
        <w:t>основных</w:t>
      </w:r>
      <w:r>
        <w:rPr>
          <w:spacing w:val="-6"/>
        </w:rPr>
        <w:t xml:space="preserve"> </w:t>
      </w:r>
      <w:r>
        <w:t>задач</w:t>
      </w:r>
      <w:r>
        <w:rPr>
          <w:spacing w:val="-12"/>
        </w:rPr>
        <w:t xml:space="preserve"> </w:t>
      </w:r>
      <w:r>
        <w:t>на</w:t>
      </w:r>
      <w:r>
        <w:rPr>
          <w:spacing w:val="-5"/>
        </w:rPr>
        <w:t xml:space="preserve"> </w:t>
      </w:r>
      <w:r>
        <w:rPr>
          <w:spacing w:val="-2"/>
        </w:rPr>
        <w:t>дроби.</w:t>
      </w:r>
    </w:p>
    <w:p w14:paraId="3B76BC26" w14:textId="77777777" w:rsidR="00A43DD8" w:rsidRDefault="00983492">
      <w:pPr>
        <w:pStyle w:val="a3"/>
        <w:spacing w:line="252" w:lineRule="exact"/>
        <w:ind w:left="993" w:firstLine="0"/>
        <w:jc w:val="left"/>
      </w:pPr>
      <w:r>
        <w:t>Представление</w:t>
      </w:r>
      <w:r>
        <w:rPr>
          <w:spacing w:val="-12"/>
        </w:rPr>
        <w:t xml:space="preserve"> </w:t>
      </w:r>
      <w:r>
        <w:t>данных</w:t>
      </w:r>
      <w:r>
        <w:rPr>
          <w:spacing w:val="-8"/>
        </w:rPr>
        <w:t xml:space="preserve"> </w:t>
      </w:r>
      <w:r>
        <w:t>в</w:t>
      </w:r>
      <w:r>
        <w:rPr>
          <w:spacing w:val="-14"/>
        </w:rPr>
        <w:t xml:space="preserve"> </w:t>
      </w:r>
      <w:r>
        <w:t>виде</w:t>
      </w:r>
      <w:r>
        <w:rPr>
          <w:spacing w:val="-9"/>
        </w:rPr>
        <w:t xml:space="preserve"> </w:t>
      </w:r>
      <w:r>
        <w:t>таблиц,</w:t>
      </w:r>
      <w:r>
        <w:rPr>
          <w:spacing w:val="-12"/>
        </w:rPr>
        <w:t xml:space="preserve"> </w:t>
      </w:r>
      <w:r>
        <w:t>столбчатых</w:t>
      </w:r>
      <w:r>
        <w:rPr>
          <w:spacing w:val="-12"/>
        </w:rPr>
        <w:t xml:space="preserve"> </w:t>
      </w:r>
      <w:r>
        <w:rPr>
          <w:spacing w:val="-2"/>
        </w:rPr>
        <w:t>диаграмм.</w:t>
      </w:r>
    </w:p>
    <w:p w14:paraId="551CD2B3" w14:textId="77777777" w:rsidR="00A43DD8" w:rsidRDefault="00983492">
      <w:pPr>
        <w:pStyle w:val="2"/>
        <w:spacing w:before="2"/>
      </w:pPr>
      <w:r>
        <w:rPr>
          <w:spacing w:val="-2"/>
        </w:rPr>
        <w:t>Наглядная</w:t>
      </w:r>
      <w:r>
        <w:rPr>
          <w:spacing w:val="-1"/>
        </w:rPr>
        <w:t xml:space="preserve"> </w:t>
      </w:r>
      <w:r>
        <w:rPr>
          <w:spacing w:val="-2"/>
        </w:rPr>
        <w:t>геометрия.</w:t>
      </w:r>
    </w:p>
    <w:p w14:paraId="4DCBEF26" w14:textId="77777777" w:rsidR="00A43DD8" w:rsidRDefault="00983492">
      <w:pPr>
        <w:pStyle w:val="a3"/>
        <w:ind w:right="265"/>
      </w:pPr>
      <w:r>
        <w:t xml:space="preserve">Наглядные представления о фигурах на плоскости: точка, прямая, отрезок, луч, угол, </w:t>
      </w:r>
      <w:proofErr w:type="spellStart"/>
      <w:proofErr w:type="gramStart"/>
      <w:r>
        <w:t>ло</w:t>
      </w:r>
      <w:proofErr w:type="spellEnd"/>
      <w:r>
        <w:t>- маная</w:t>
      </w:r>
      <w:proofErr w:type="gramEnd"/>
      <w:r>
        <w:t xml:space="preserve">, многоугольник, окружность, круг. Угол. Прямой, острый, тупой и </w:t>
      </w:r>
      <w:proofErr w:type="spellStart"/>
      <w:r>
        <w:t>развѐрнутый</w:t>
      </w:r>
      <w:proofErr w:type="spellEnd"/>
      <w:r>
        <w:t xml:space="preserve"> углы.</w:t>
      </w:r>
    </w:p>
    <w:p w14:paraId="23A261A5" w14:textId="77777777" w:rsidR="00A43DD8" w:rsidRDefault="00983492">
      <w:pPr>
        <w:pStyle w:val="a3"/>
        <w:spacing w:before="1" w:line="252" w:lineRule="exact"/>
        <w:ind w:left="993" w:firstLine="0"/>
      </w:pPr>
      <w:r>
        <w:t>Длина</w:t>
      </w:r>
      <w:r>
        <w:rPr>
          <w:spacing w:val="16"/>
        </w:rPr>
        <w:t xml:space="preserve"> </w:t>
      </w:r>
      <w:r>
        <w:t>отрезка,</w:t>
      </w:r>
      <w:r>
        <w:rPr>
          <w:spacing w:val="22"/>
        </w:rPr>
        <w:t xml:space="preserve"> </w:t>
      </w:r>
      <w:r>
        <w:t>метрические</w:t>
      </w:r>
      <w:r>
        <w:rPr>
          <w:spacing w:val="21"/>
        </w:rPr>
        <w:t xml:space="preserve"> </w:t>
      </w:r>
      <w:r>
        <w:t>единицы</w:t>
      </w:r>
      <w:r>
        <w:rPr>
          <w:spacing w:val="21"/>
        </w:rPr>
        <w:t xml:space="preserve"> </w:t>
      </w:r>
      <w:r>
        <w:t>длины.</w:t>
      </w:r>
      <w:r>
        <w:rPr>
          <w:spacing w:val="19"/>
        </w:rPr>
        <w:t xml:space="preserve"> </w:t>
      </w:r>
      <w:r>
        <w:t>Длина</w:t>
      </w:r>
      <w:r>
        <w:rPr>
          <w:spacing w:val="21"/>
        </w:rPr>
        <w:t xml:space="preserve"> </w:t>
      </w:r>
      <w:r>
        <w:t>ломаной,</w:t>
      </w:r>
      <w:r>
        <w:rPr>
          <w:spacing w:val="20"/>
        </w:rPr>
        <w:t xml:space="preserve"> </w:t>
      </w:r>
      <w:r>
        <w:t>периметр</w:t>
      </w:r>
      <w:r>
        <w:rPr>
          <w:spacing w:val="21"/>
        </w:rPr>
        <w:t xml:space="preserve"> </w:t>
      </w:r>
      <w:r>
        <w:rPr>
          <w:spacing w:val="-2"/>
        </w:rPr>
        <w:t>многоугольника.</w:t>
      </w:r>
    </w:p>
    <w:p w14:paraId="2788AC71" w14:textId="77777777" w:rsidR="00A43DD8" w:rsidRDefault="00983492">
      <w:pPr>
        <w:pStyle w:val="a3"/>
        <w:spacing w:line="251" w:lineRule="exact"/>
        <w:ind w:firstLine="0"/>
      </w:pPr>
      <w:r>
        <w:t>Измерение</w:t>
      </w:r>
      <w:r>
        <w:rPr>
          <w:spacing w:val="-10"/>
        </w:rPr>
        <w:t xml:space="preserve"> </w:t>
      </w:r>
      <w:r>
        <w:t>и</w:t>
      </w:r>
      <w:r>
        <w:rPr>
          <w:spacing w:val="-11"/>
        </w:rPr>
        <w:t xml:space="preserve"> </w:t>
      </w:r>
      <w:r>
        <w:t>построение</w:t>
      </w:r>
      <w:r>
        <w:rPr>
          <w:spacing w:val="-10"/>
        </w:rPr>
        <w:t xml:space="preserve"> </w:t>
      </w:r>
      <w:r>
        <w:t>углов</w:t>
      </w:r>
      <w:r>
        <w:rPr>
          <w:spacing w:val="-11"/>
        </w:rPr>
        <w:t xml:space="preserve"> </w:t>
      </w:r>
      <w:r>
        <w:t>с</w:t>
      </w:r>
      <w:r>
        <w:rPr>
          <w:spacing w:val="-10"/>
        </w:rPr>
        <w:t xml:space="preserve"> </w:t>
      </w:r>
      <w:r>
        <w:t>помощью</w:t>
      </w:r>
      <w:r>
        <w:rPr>
          <w:spacing w:val="-9"/>
        </w:rPr>
        <w:t xml:space="preserve"> </w:t>
      </w:r>
      <w:r>
        <w:rPr>
          <w:spacing w:val="-2"/>
        </w:rPr>
        <w:t>транспортира.</w:t>
      </w:r>
    </w:p>
    <w:p w14:paraId="414C390D" w14:textId="77777777" w:rsidR="00A43DD8" w:rsidRDefault="00983492">
      <w:pPr>
        <w:pStyle w:val="a3"/>
        <w:ind w:right="265"/>
      </w:pPr>
      <w:r>
        <w:t xml:space="preserve">Наглядные представления о фигурах на плоскости: многоугольник, прямоугольник, </w:t>
      </w:r>
      <w:proofErr w:type="spellStart"/>
      <w:r>
        <w:t>квад</w:t>
      </w:r>
      <w:proofErr w:type="spellEnd"/>
      <w:r>
        <w:t xml:space="preserve">- </w:t>
      </w:r>
      <w:proofErr w:type="spellStart"/>
      <w:r>
        <w:t>рат</w:t>
      </w:r>
      <w:proofErr w:type="spellEnd"/>
      <w:r>
        <w:t>, треугольник, о равенстве фигур.</w:t>
      </w:r>
    </w:p>
    <w:p w14:paraId="243584EF" w14:textId="77777777" w:rsidR="00A43DD8" w:rsidRDefault="00983492">
      <w:pPr>
        <w:pStyle w:val="a3"/>
        <w:ind w:right="276"/>
      </w:pPr>
      <w:r>
        <w:t>Изображение</w:t>
      </w:r>
      <w:r>
        <w:rPr>
          <w:spacing w:val="-1"/>
        </w:rPr>
        <w:t xml:space="preserve"> </w:t>
      </w:r>
      <w:r>
        <w:t>фигур, в том числе на</w:t>
      </w:r>
      <w:r>
        <w:rPr>
          <w:spacing w:val="-3"/>
        </w:rPr>
        <w:t xml:space="preserve"> </w:t>
      </w:r>
      <w:r>
        <w:t>клетчатой</w:t>
      </w:r>
      <w:r>
        <w:rPr>
          <w:spacing w:val="-1"/>
        </w:rPr>
        <w:t xml:space="preserve"> </w:t>
      </w:r>
      <w:r>
        <w:t>бумаге.</w:t>
      </w:r>
      <w:r>
        <w:rPr>
          <w:spacing w:val="-1"/>
        </w:rPr>
        <w:t xml:space="preserve"> </w:t>
      </w:r>
      <w:r>
        <w:t>Построение конфигураций из</w:t>
      </w:r>
      <w:r>
        <w:rPr>
          <w:spacing w:val="-2"/>
        </w:rPr>
        <w:t xml:space="preserve"> </w:t>
      </w:r>
      <w:r>
        <w:t>частей прямой, окружности на нелинованной и клетчатой бумаге. Использование свойств сторон и углов прямоугольника, квадрата.</w:t>
      </w:r>
    </w:p>
    <w:p w14:paraId="34399D2A" w14:textId="77777777" w:rsidR="00A43DD8" w:rsidRDefault="00983492">
      <w:pPr>
        <w:pStyle w:val="a3"/>
        <w:ind w:right="280"/>
      </w:pPr>
      <w:r>
        <w:t xml:space="preserve">Площадь прямоугольника и многоугольников, составленных из прямоугольников, в том числе фигур, </w:t>
      </w:r>
      <w:proofErr w:type="spellStart"/>
      <w:r>
        <w:t>изображѐнных</w:t>
      </w:r>
      <w:proofErr w:type="spellEnd"/>
      <w:r>
        <w:t xml:space="preserve"> на клетчатой бумаге. Единицы измерения площади.</w:t>
      </w:r>
    </w:p>
    <w:p w14:paraId="214F3405" w14:textId="77777777" w:rsidR="00A43DD8" w:rsidRDefault="00983492">
      <w:pPr>
        <w:pStyle w:val="a3"/>
        <w:ind w:right="268"/>
      </w:pPr>
      <w:r>
        <w:t xml:space="preserve">Наглядные представления о пространственных фигурах: прямоугольный параллелепипед, куб, многогранники. Изображение простейших многогранников. </w:t>
      </w:r>
      <w:proofErr w:type="spellStart"/>
      <w:r>
        <w:t>Развѐртки</w:t>
      </w:r>
      <w:proofErr w:type="spellEnd"/>
      <w:r>
        <w:t xml:space="preserve"> куба и </w:t>
      </w:r>
      <w:proofErr w:type="spellStart"/>
      <w:proofErr w:type="gramStart"/>
      <w:r>
        <w:t>параллелепипе</w:t>
      </w:r>
      <w:proofErr w:type="spellEnd"/>
      <w:r>
        <w:t>- да</w:t>
      </w:r>
      <w:proofErr w:type="gramEnd"/>
      <w:r>
        <w:t>. Создание моделей многогранников (из бумаги, проволоки, пластилина и других материалов).</w:t>
      </w:r>
    </w:p>
    <w:p w14:paraId="768B5C89" w14:textId="77777777" w:rsidR="00A43DD8" w:rsidRDefault="00983492">
      <w:pPr>
        <w:pStyle w:val="a3"/>
        <w:ind w:left="993" w:firstLine="0"/>
      </w:pPr>
      <w:proofErr w:type="spellStart"/>
      <w:r>
        <w:rPr>
          <w:spacing w:val="-2"/>
        </w:rPr>
        <w:t>Объѐм</w:t>
      </w:r>
      <w:proofErr w:type="spellEnd"/>
      <w:r>
        <w:rPr>
          <w:spacing w:val="-2"/>
        </w:rPr>
        <w:t xml:space="preserve"> прямоугольного</w:t>
      </w:r>
      <w:r>
        <w:rPr>
          <w:spacing w:val="5"/>
        </w:rPr>
        <w:t xml:space="preserve"> </w:t>
      </w:r>
      <w:r>
        <w:rPr>
          <w:spacing w:val="-2"/>
        </w:rPr>
        <w:t>параллелепипеда,</w:t>
      </w:r>
      <w:r>
        <w:rPr>
          <w:spacing w:val="2"/>
        </w:rPr>
        <w:t xml:space="preserve"> </w:t>
      </w:r>
      <w:r>
        <w:rPr>
          <w:spacing w:val="-2"/>
        </w:rPr>
        <w:t>куба.</w:t>
      </w:r>
      <w:r>
        <w:rPr>
          <w:spacing w:val="5"/>
        </w:rPr>
        <w:t xml:space="preserve"> </w:t>
      </w:r>
      <w:r>
        <w:rPr>
          <w:spacing w:val="-2"/>
        </w:rPr>
        <w:t>Единицы</w:t>
      </w:r>
      <w:r>
        <w:rPr>
          <w:spacing w:val="6"/>
        </w:rPr>
        <w:t xml:space="preserve"> </w:t>
      </w:r>
      <w:r>
        <w:rPr>
          <w:spacing w:val="-2"/>
        </w:rPr>
        <w:t>измерения</w:t>
      </w:r>
      <w:r>
        <w:rPr>
          <w:spacing w:val="4"/>
        </w:rPr>
        <w:t xml:space="preserve"> </w:t>
      </w:r>
      <w:proofErr w:type="spellStart"/>
      <w:r>
        <w:rPr>
          <w:spacing w:val="-2"/>
        </w:rPr>
        <w:t>объѐма</w:t>
      </w:r>
      <w:proofErr w:type="spellEnd"/>
      <w:r>
        <w:rPr>
          <w:spacing w:val="-2"/>
        </w:rPr>
        <w:t>.</w:t>
      </w:r>
    </w:p>
    <w:p w14:paraId="5B69E0DD" w14:textId="77777777" w:rsidR="00A43DD8" w:rsidRDefault="00983492">
      <w:pPr>
        <w:pStyle w:val="1"/>
        <w:spacing w:before="5" w:line="252" w:lineRule="exact"/>
      </w:pPr>
      <w:r>
        <w:t>Содержание</w:t>
      </w:r>
      <w:r>
        <w:rPr>
          <w:spacing w:val="-5"/>
        </w:rPr>
        <w:t xml:space="preserve"> </w:t>
      </w:r>
      <w:r>
        <w:t>обучения</w:t>
      </w:r>
      <w:r>
        <w:rPr>
          <w:spacing w:val="-10"/>
        </w:rPr>
        <w:t xml:space="preserve"> </w:t>
      </w:r>
      <w:r>
        <w:t>в</w:t>
      </w:r>
      <w:r>
        <w:rPr>
          <w:spacing w:val="-10"/>
        </w:rPr>
        <w:t xml:space="preserve"> </w:t>
      </w:r>
      <w:r>
        <w:t>6</w:t>
      </w:r>
      <w:r>
        <w:rPr>
          <w:spacing w:val="-5"/>
        </w:rPr>
        <w:t xml:space="preserve"> </w:t>
      </w:r>
      <w:r>
        <w:rPr>
          <w:spacing w:val="-2"/>
        </w:rPr>
        <w:t>классе.</w:t>
      </w:r>
    </w:p>
    <w:p w14:paraId="07E46A1C" w14:textId="77777777" w:rsidR="00A43DD8" w:rsidRDefault="00983492">
      <w:pPr>
        <w:pStyle w:val="2"/>
        <w:jc w:val="both"/>
      </w:pPr>
      <w:r>
        <w:rPr>
          <w:spacing w:val="-2"/>
        </w:rPr>
        <w:t>Натуральные</w:t>
      </w:r>
      <w:r>
        <w:t xml:space="preserve"> </w:t>
      </w:r>
      <w:r>
        <w:rPr>
          <w:spacing w:val="-2"/>
        </w:rPr>
        <w:t>числа.</w:t>
      </w:r>
    </w:p>
    <w:p w14:paraId="60C77642" w14:textId="77777777" w:rsidR="00A43DD8" w:rsidRDefault="00983492">
      <w:pPr>
        <w:pStyle w:val="a3"/>
        <w:ind w:right="270"/>
      </w:pPr>
      <w:r>
        <w:t>Арифметические</w:t>
      </w:r>
      <w:r>
        <w:rPr>
          <w:spacing w:val="-6"/>
        </w:rPr>
        <w:t xml:space="preserve"> </w:t>
      </w:r>
      <w:r>
        <w:t>действия</w:t>
      </w:r>
      <w:r>
        <w:rPr>
          <w:spacing w:val="-8"/>
        </w:rPr>
        <w:t xml:space="preserve"> </w:t>
      </w:r>
      <w:r>
        <w:t>с</w:t>
      </w:r>
      <w:r>
        <w:rPr>
          <w:spacing w:val="-4"/>
        </w:rPr>
        <w:t xml:space="preserve"> </w:t>
      </w:r>
      <w:r>
        <w:t>многозначными</w:t>
      </w:r>
      <w:r>
        <w:rPr>
          <w:spacing w:val="-7"/>
        </w:rPr>
        <w:t xml:space="preserve"> </w:t>
      </w:r>
      <w:r>
        <w:t>натуральными</w:t>
      </w:r>
      <w:r>
        <w:rPr>
          <w:spacing w:val="-6"/>
        </w:rPr>
        <w:t xml:space="preserve"> </w:t>
      </w:r>
      <w:r>
        <w:t>числами.</w:t>
      </w:r>
      <w:r>
        <w:rPr>
          <w:spacing w:val="-7"/>
        </w:rPr>
        <w:t xml:space="preserve"> </w:t>
      </w:r>
      <w:r>
        <w:t>Числовые</w:t>
      </w:r>
      <w:r>
        <w:rPr>
          <w:spacing w:val="-3"/>
        </w:rPr>
        <w:t xml:space="preserve"> </w:t>
      </w:r>
      <w:r>
        <w:t xml:space="preserve">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w:t>
      </w:r>
      <w:proofErr w:type="gramStart"/>
      <w:r>
        <w:t xml:space="preserve">Округ- </w:t>
      </w:r>
      <w:proofErr w:type="spellStart"/>
      <w:r>
        <w:t>ление</w:t>
      </w:r>
      <w:proofErr w:type="spellEnd"/>
      <w:proofErr w:type="gramEnd"/>
      <w:r>
        <w:t xml:space="preserve"> натуральных чисел.</w:t>
      </w:r>
    </w:p>
    <w:p w14:paraId="5F10A3C2" w14:textId="77777777" w:rsidR="00A43DD8" w:rsidRDefault="00983492">
      <w:pPr>
        <w:pStyle w:val="a3"/>
        <w:spacing w:line="251" w:lineRule="exact"/>
        <w:ind w:left="993" w:firstLine="0"/>
      </w:pPr>
      <w:r>
        <w:t>Делители</w:t>
      </w:r>
      <w:r>
        <w:rPr>
          <w:spacing w:val="30"/>
        </w:rPr>
        <w:t xml:space="preserve"> </w:t>
      </w:r>
      <w:r>
        <w:t>и</w:t>
      </w:r>
      <w:r>
        <w:rPr>
          <w:spacing w:val="28"/>
        </w:rPr>
        <w:t xml:space="preserve"> </w:t>
      </w:r>
      <w:r>
        <w:t>кратные</w:t>
      </w:r>
      <w:r>
        <w:rPr>
          <w:spacing w:val="35"/>
        </w:rPr>
        <w:t xml:space="preserve"> </w:t>
      </w:r>
      <w:r>
        <w:t>числа,</w:t>
      </w:r>
      <w:r>
        <w:rPr>
          <w:spacing w:val="36"/>
        </w:rPr>
        <w:t xml:space="preserve"> </w:t>
      </w:r>
      <w:r>
        <w:t>наибольший</w:t>
      </w:r>
      <w:r>
        <w:rPr>
          <w:spacing w:val="33"/>
        </w:rPr>
        <w:t xml:space="preserve"> </w:t>
      </w:r>
      <w:r>
        <w:t>общий</w:t>
      </w:r>
      <w:r>
        <w:rPr>
          <w:spacing w:val="30"/>
        </w:rPr>
        <w:t xml:space="preserve"> </w:t>
      </w:r>
      <w:r>
        <w:t>делитель</w:t>
      </w:r>
      <w:r>
        <w:rPr>
          <w:spacing w:val="35"/>
        </w:rPr>
        <w:t xml:space="preserve"> </w:t>
      </w:r>
      <w:r>
        <w:t>и</w:t>
      </w:r>
      <w:r>
        <w:rPr>
          <w:spacing w:val="33"/>
        </w:rPr>
        <w:t xml:space="preserve"> </w:t>
      </w:r>
      <w:r>
        <w:t>наименьшее</w:t>
      </w:r>
      <w:r>
        <w:rPr>
          <w:spacing w:val="31"/>
        </w:rPr>
        <w:t xml:space="preserve"> </w:t>
      </w:r>
      <w:r>
        <w:t>общее</w:t>
      </w:r>
      <w:r>
        <w:rPr>
          <w:spacing w:val="35"/>
        </w:rPr>
        <w:t xml:space="preserve"> </w:t>
      </w:r>
      <w:r>
        <w:rPr>
          <w:spacing w:val="-2"/>
        </w:rPr>
        <w:t>кратное.</w:t>
      </w:r>
    </w:p>
    <w:p w14:paraId="1C6724E4" w14:textId="77777777" w:rsidR="00A43DD8" w:rsidRDefault="00983492">
      <w:pPr>
        <w:pStyle w:val="a3"/>
        <w:spacing w:line="251" w:lineRule="exact"/>
        <w:ind w:firstLine="0"/>
      </w:pPr>
      <w:r>
        <w:t>Делимость</w:t>
      </w:r>
      <w:r>
        <w:rPr>
          <w:spacing w:val="-10"/>
        </w:rPr>
        <w:t xml:space="preserve"> </w:t>
      </w:r>
      <w:r>
        <w:t>суммы</w:t>
      </w:r>
      <w:r>
        <w:rPr>
          <w:spacing w:val="-8"/>
        </w:rPr>
        <w:t xml:space="preserve"> </w:t>
      </w:r>
      <w:r>
        <w:t>и</w:t>
      </w:r>
      <w:r>
        <w:rPr>
          <w:spacing w:val="-10"/>
        </w:rPr>
        <w:t xml:space="preserve"> </w:t>
      </w:r>
      <w:r>
        <w:t>произведения.</w:t>
      </w:r>
      <w:r>
        <w:rPr>
          <w:spacing w:val="-6"/>
        </w:rPr>
        <w:t xml:space="preserve"> </w:t>
      </w:r>
      <w:r>
        <w:t>Деление</w:t>
      </w:r>
      <w:r>
        <w:rPr>
          <w:spacing w:val="-11"/>
        </w:rPr>
        <w:t xml:space="preserve"> </w:t>
      </w:r>
      <w:r>
        <w:t>с</w:t>
      </w:r>
      <w:r>
        <w:rPr>
          <w:spacing w:val="-10"/>
        </w:rPr>
        <w:t xml:space="preserve"> </w:t>
      </w:r>
      <w:r>
        <w:rPr>
          <w:spacing w:val="-2"/>
        </w:rPr>
        <w:t>остатком.</w:t>
      </w:r>
    </w:p>
    <w:p w14:paraId="3BFF0962" w14:textId="77777777" w:rsidR="00A43DD8" w:rsidRDefault="00983492">
      <w:pPr>
        <w:pStyle w:val="2"/>
        <w:spacing w:before="6"/>
      </w:pPr>
      <w:r>
        <w:rPr>
          <w:spacing w:val="-2"/>
        </w:rPr>
        <w:t>Дроби.</w:t>
      </w:r>
    </w:p>
    <w:p w14:paraId="4217C42D" w14:textId="77777777" w:rsidR="00A43DD8" w:rsidRDefault="00983492">
      <w:pPr>
        <w:pStyle w:val="a3"/>
        <w:ind w:right="265"/>
      </w:pPr>
      <w:r>
        <w:t xml:space="preserve">Обыкновенная дробь, основное свойство дроби, сокращение дробей. Сравнение и </w:t>
      </w:r>
      <w:proofErr w:type="spellStart"/>
      <w:r>
        <w:t>упоря</w:t>
      </w:r>
      <w:proofErr w:type="spellEnd"/>
      <w:r>
        <w:t xml:space="preserve">- </w:t>
      </w:r>
      <w:proofErr w:type="spellStart"/>
      <w:r>
        <w:t>дочивание</w:t>
      </w:r>
      <w:proofErr w:type="spellEnd"/>
      <w:r>
        <w:t xml:space="preserve">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w:t>
      </w:r>
      <w:proofErr w:type="gramStart"/>
      <w:r>
        <w:t xml:space="preserve">воз- </w:t>
      </w:r>
      <w:proofErr w:type="spellStart"/>
      <w:r>
        <w:t>можность</w:t>
      </w:r>
      <w:proofErr w:type="spellEnd"/>
      <w:proofErr w:type="gramEnd"/>
      <w:r>
        <w:rPr>
          <w:spacing w:val="-10"/>
        </w:rPr>
        <w:t xml:space="preserve"> </w:t>
      </w:r>
      <w:r>
        <w:t>представления</w:t>
      </w:r>
      <w:r>
        <w:rPr>
          <w:spacing w:val="-13"/>
        </w:rPr>
        <w:t xml:space="preserve"> </w:t>
      </w:r>
      <w:r>
        <w:t>обыкновенной</w:t>
      </w:r>
      <w:r>
        <w:rPr>
          <w:spacing w:val="-7"/>
        </w:rPr>
        <w:t xml:space="preserve"> </w:t>
      </w:r>
      <w:r>
        <w:t>дроби</w:t>
      </w:r>
      <w:r>
        <w:rPr>
          <w:spacing w:val="-8"/>
        </w:rPr>
        <w:t xml:space="preserve"> </w:t>
      </w:r>
      <w:r>
        <w:t>в</w:t>
      </w:r>
      <w:r>
        <w:rPr>
          <w:spacing w:val="-11"/>
        </w:rPr>
        <w:t xml:space="preserve"> </w:t>
      </w:r>
      <w:r>
        <w:t>виде</w:t>
      </w:r>
      <w:r>
        <w:rPr>
          <w:spacing w:val="-8"/>
        </w:rPr>
        <w:t xml:space="preserve"> </w:t>
      </w:r>
      <w:r>
        <w:t>десятичной.</w:t>
      </w:r>
      <w:r>
        <w:rPr>
          <w:spacing w:val="-12"/>
        </w:rPr>
        <w:t xml:space="preserve"> </w:t>
      </w:r>
      <w:r>
        <w:t>Десятичные</w:t>
      </w:r>
      <w:r>
        <w:rPr>
          <w:spacing w:val="-7"/>
        </w:rPr>
        <w:t xml:space="preserve"> </w:t>
      </w:r>
      <w:r>
        <w:t>дроби</w:t>
      </w:r>
      <w:r>
        <w:rPr>
          <w:spacing w:val="-8"/>
        </w:rPr>
        <w:t xml:space="preserve"> </w:t>
      </w:r>
      <w:r>
        <w:t>и</w:t>
      </w:r>
      <w:r>
        <w:rPr>
          <w:spacing w:val="-10"/>
        </w:rPr>
        <w:t xml:space="preserve"> </w:t>
      </w:r>
      <w:r>
        <w:t>метрическая</w:t>
      </w:r>
    </w:p>
    <w:p w14:paraId="24CDC871" w14:textId="77777777" w:rsidR="00A43DD8" w:rsidRDefault="00A43DD8">
      <w:pPr>
        <w:pStyle w:val="a3"/>
        <w:sectPr w:rsidR="00A43DD8">
          <w:pgSz w:w="11920" w:h="16850"/>
          <w:pgMar w:top="1700" w:right="566" w:bottom="780" w:left="1417" w:header="0" w:footer="597" w:gutter="0"/>
          <w:cols w:space="720"/>
        </w:sectPr>
      </w:pPr>
    </w:p>
    <w:p w14:paraId="058F6594" w14:textId="77777777" w:rsidR="00A43DD8" w:rsidRDefault="00983492">
      <w:pPr>
        <w:pStyle w:val="a3"/>
        <w:spacing w:before="76"/>
        <w:ind w:right="282" w:firstLine="0"/>
      </w:pPr>
      <w:r>
        <w:lastRenderedPageBreak/>
        <w:t xml:space="preserve">система мер. Арифметические действия и числовые выражения с обыкновенными и десятичными </w:t>
      </w:r>
      <w:r>
        <w:rPr>
          <w:spacing w:val="-2"/>
        </w:rPr>
        <w:t>дробями.</w:t>
      </w:r>
    </w:p>
    <w:p w14:paraId="6938A007" w14:textId="77777777" w:rsidR="00A43DD8" w:rsidRDefault="00983492">
      <w:pPr>
        <w:pStyle w:val="a3"/>
        <w:spacing w:before="1"/>
        <w:ind w:right="279"/>
      </w:pPr>
      <w:r>
        <w:t>Отношение. Деление в данном отношении. Масштаб, пропорция. Применение пропорций при решении задач.</w:t>
      </w:r>
    </w:p>
    <w:p w14:paraId="3C600E66" w14:textId="77777777" w:rsidR="00A43DD8" w:rsidRDefault="00983492">
      <w:pPr>
        <w:pStyle w:val="a3"/>
        <w:ind w:right="270"/>
      </w:pPr>
      <w:r>
        <w:t xml:space="preserve">Понятие процента. Вычисление процента от величины и величины по </w:t>
      </w:r>
      <w:proofErr w:type="spellStart"/>
      <w:r>
        <w:t>еѐ</w:t>
      </w:r>
      <w:proofErr w:type="spellEnd"/>
      <w:r>
        <w:t xml:space="preserve"> проценту. </w:t>
      </w:r>
      <w:proofErr w:type="gramStart"/>
      <w:r>
        <w:t xml:space="preserve">Выра- </w:t>
      </w:r>
      <w:proofErr w:type="spellStart"/>
      <w:r>
        <w:t>жение</w:t>
      </w:r>
      <w:proofErr w:type="spellEnd"/>
      <w:proofErr w:type="gramEnd"/>
      <w:r>
        <w:t xml:space="preserve"> процентов десятичными дробями. Решение задач на проценты. Выражение отношения </w:t>
      </w:r>
      <w:proofErr w:type="spellStart"/>
      <w:proofErr w:type="gramStart"/>
      <w:r>
        <w:t>ве</w:t>
      </w:r>
      <w:proofErr w:type="spellEnd"/>
      <w:r>
        <w:t>- личин</w:t>
      </w:r>
      <w:proofErr w:type="gramEnd"/>
      <w:r>
        <w:t xml:space="preserve"> в процентах.</w:t>
      </w:r>
    </w:p>
    <w:p w14:paraId="4C15416F" w14:textId="77777777" w:rsidR="00A43DD8" w:rsidRDefault="00983492">
      <w:pPr>
        <w:pStyle w:val="2"/>
        <w:spacing w:before="4" w:line="252" w:lineRule="exact"/>
        <w:jc w:val="both"/>
        <w:rPr>
          <w:b w:val="0"/>
          <w:i w:val="0"/>
        </w:rPr>
      </w:pPr>
      <w:r>
        <w:rPr>
          <w:spacing w:val="-2"/>
        </w:rPr>
        <w:t>Положительные</w:t>
      </w:r>
      <w:r>
        <w:rPr>
          <w:spacing w:val="2"/>
        </w:rPr>
        <w:t xml:space="preserve"> </w:t>
      </w:r>
      <w:r>
        <w:rPr>
          <w:spacing w:val="-2"/>
        </w:rPr>
        <w:t>и</w:t>
      </w:r>
      <w:r>
        <w:rPr>
          <w:spacing w:val="3"/>
        </w:rPr>
        <w:t xml:space="preserve"> </w:t>
      </w:r>
      <w:r>
        <w:rPr>
          <w:spacing w:val="-2"/>
        </w:rPr>
        <w:t>отрицательные</w:t>
      </w:r>
      <w:r>
        <w:rPr>
          <w:spacing w:val="5"/>
        </w:rPr>
        <w:t xml:space="preserve"> </w:t>
      </w:r>
      <w:r>
        <w:rPr>
          <w:spacing w:val="-2"/>
        </w:rPr>
        <w:t>числа</w:t>
      </w:r>
      <w:r>
        <w:rPr>
          <w:b w:val="0"/>
          <w:i w:val="0"/>
          <w:spacing w:val="-2"/>
        </w:rPr>
        <w:t>.</w:t>
      </w:r>
    </w:p>
    <w:p w14:paraId="667C2C1E" w14:textId="77777777" w:rsidR="00A43DD8" w:rsidRDefault="00983492">
      <w:pPr>
        <w:pStyle w:val="a3"/>
        <w:ind w:right="268"/>
      </w:pPr>
      <w:r>
        <w:t xml:space="preserve">Положительные и отрицательные числа. Целые числа. Модуль числа, геометрическая </w:t>
      </w:r>
      <w:proofErr w:type="gramStart"/>
      <w:r>
        <w:t xml:space="preserve">ин- </w:t>
      </w:r>
      <w:proofErr w:type="spellStart"/>
      <w:r>
        <w:t>терпретация</w:t>
      </w:r>
      <w:proofErr w:type="spellEnd"/>
      <w:proofErr w:type="gramEnd"/>
      <w:r>
        <w:t xml:space="preserve">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44B57136" w14:textId="77777777" w:rsidR="00A43DD8" w:rsidRDefault="00983492">
      <w:pPr>
        <w:pStyle w:val="a3"/>
        <w:ind w:right="274"/>
      </w:pPr>
      <w:r>
        <w:t>Прямоугольная</w:t>
      </w:r>
      <w:r>
        <w:rPr>
          <w:spacing w:val="-6"/>
        </w:rPr>
        <w:t xml:space="preserve"> </w:t>
      </w:r>
      <w:r>
        <w:t>система</w:t>
      </w:r>
      <w:r>
        <w:rPr>
          <w:spacing w:val="-5"/>
        </w:rPr>
        <w:t xml:space="preserve"> </w:t>
      </w:r>
      <w:r>
        <w:t>координат</w:t>
      </w:r>
      <w:r>
        <w:rPr>
          <w:spacing w:val="-9"/>
        </w:rPr>
        <w:t xml:space="preserve"> </w:t>
      </w:r>
      <w:r>
        <w:t>на</w:t>
      </w:r>
      <w:r>
        <w:rPr>
          <w:spacing w:val="-5"/>
        </w:rPr>
        <w:t xml:space="preserve"> </w:t>
      </w:r>
      <w:r>
        <w:t>плоскости.</w:t>
      </w:r>
      <w:r>
        <w:rPr>
          <w:spacing w:val="-6"/>
        </w:rPr>
        <w:t xml:space="preserve"> </w:t>
      </w:r>
      <w:r>
        <w:t>Координаты</w:t>
      </w:r>
      <w:r>
        <w:rPr>
          <w:spacing w:val="-5"/>
        </w:rPr>
        <w:t xml:space="preserve"> </w:t>
      </w:r>
      <w:r>
        <w:t>точки</w:t>
      </w:r>
      <w:r>
        <w:rPr>
          <w:spacing w:val="-6"/>
        </w:rPr>
        <w:t xml:space="preserve"> </w:t>
      </w:r>
      <w:r>
        <w:t>на</w:t>
      </w:r>
      <w:r>
        <w:rPr>
          <w:spacing w:val="-5"/>
        </w:rPr>
        <w:t xml:space="preserve"> </w:t>
      </w:r>
      <w:r>
        <w:t>плоскости,</w:t>
      </w:r>
      <w:r>
        <w:rPr>
          <w:spacing w:val="-8"/>
        </w:rPr>
        <w:t xml:space="preserve"> </w:t>
      </w:r>
      <w:r>
        <w:t>абсцисса и ордината. Построение точек и фигур на координатной плоскости.</w:t>
      </w:r>
    </w:p>
    <w:p w14:paraId="7FC4F72F" w14:textId="77777777" w:rsidR="00A43DD8" w:rsidRDefault="00983492">
      <w:pPr>
        <w:pStyle w:val="2"/>
        <w:spacing w:before="5"/>
        <w:jc w:val="both"/>
      </w:pPr>
      <w:r>
        <w:t>Буквенные</w:t>
      </w:r>
      <w:r>
        <w:rPr>
          <w:spacing w:val="-13"/>
        </w:rPr>
        <w:t xml:space="preserve"> </w:t>
      </w:r>
      <w:r>
        <w:rPr>
          <w:spacing w:val="-2"/>
        </w:rPr>
        <w:t>выражения.</w:t>
      </w:r>
    </w:p>
    <w:p w14:paraId="424BCCB8" w14:textId="77777777" w:rsidR="00A43DD8" w:rsidRDefault="00983492">
      <w:pPr>
        <w:pStyle w:val="a3"/>
        <w:ind w:right="268"/>
      </w:pPr>
      <w:r>
        <w:t xml:space="preserve">Применение букв для записи математических выражений и предложений. Свойства </w:t>
      </w:r>
      <w:proofErr w:type="spellStart"/>
      <w:r>
        <w:t>ариф</w:t>
      </w:r>
      <w:proofErr w:type="spellEnd"/>
      <w:r>
        <w:t xml:space="preserve">- </w:t>
      </w:r>
      <w:proofErr w:type="spellStart"/>
      <w:r>
        <w:t>метических</w:t>
      </w:r>
      <w:proofErr w:type="spellEnd"/>
      <w:r>
        <w:t xml:space="preserve"> действий. Буквенные выражения и числовые подстановки. Буквенные равенства, нахождение неизвестного</w:t>
      </w:r>
      <w:r>
        <w:rPr>
          <w:spacing w:val="-4"/>
        </w:rPr>
        <w:t xml:space="preserve"> </w:t>
      </w:r>
      <w:r>
        <w:t>компонента.</w:t>
      </w:r>
      <w:r>
        <w:rPr>
          <w:spacing w:val="-1"/>
        </w:rPr>
        <w:t xml:space="preserve"> </w:t>
      </w:r>
      <w:r>
        <w:t>Формулы, формулы периметра и</w:t>
      </w:r>
      <w:r>
        <w:rPr>
          <w:spacing w:val="-1"/>
        </w:rPr>
        <w:t xml:space="preserve"> </w:t>
      </w:r>
      <w:r>
        <w:t xml:space="preserve">площади прямоугольника, квадрата, </w:t>
      </w:r>
      <w:proofErr w:type="spellStart"/>
      <w:r>
        <w:t>объѐма</w:t>
      </w:r>
      <w:proofErr w:type="spellEnd"/>
      <w:r>
        <w:t xml:space="preserve"> параллелепипеда и куба.</w:t>
      </w:r>
    </w:p>
    <w:p w14:paraId="70F9986A" w14:textId="77777777" w:rsidR="00A43DD8" w:rsidRDefault="00983492">
      <w:pPr>
        <w:pStyle w:val="2"/>
        <w:spacing w:before="2"/>
        <w:jc w:val="both"/>
      </w:pPr>
      <w:r>
        <w:t>Решение</w:t>
      </w:r>
      <w:r>
        <w:rPr>
          <w:spacing w:val="-13"/>
        </w:rPr>
        <w:t xml:space="preserve"> </w:t>
      </w:r>
      <w:r>
        <w:t>текстовых</w:t>
      </w:r>
      <w:r>
        <w:rPr>
          <w:spacing w:val="-8"/>
        </w:rPr>
        <w:t xml:space="preserve"> </w:t>
      </w:r>
      <w:r>
        <w:rPr>
          <w:spacing w:val="-2"/>
        </w:rPr>
        <w:t>задач.</w:t>
      </w:r>
    </w:p>
    <w:p w14:paraId="32591817" w14:textId="77777777" w:rsidR="00A43DD8" w:rsidRDefault="00983492">
      <w:pPr>
        <w:pStyle w:val="a3"/>
        <w:ind w:right="280"/>
      </w:pPr>
      <w:r>
        <w:t>Решение текстовых задач арифметическим способом. Решение логических задач. Решение задач перебором всех возможных вариантов.</w:t>
      </w:r>
    </w:p>
    <w:p w14:paraId="1EFDEE51" w14:textId="77777777" w:rsidR="00A43DD8" w:rsidRDefault="00983492">
      <w:pPr>
        <w:pStyle w:val="a3"/>
        <w:ind w:right="268"/>
      </w:pPr>
      <w:r>
        <w:t xml:space="preserve">Решение задач, содержащих зависимости, связывающих величины: скорость, время, </w:t>
      </w:r>
      <w:proofErr w:type="gramStart"/>
      <w:r>
        <w:t>рас- стояние</w:t>
      </w:r>
      <w:proofErr w:type="gramEnd"/>
      <w:r>
        <w:t xml:space="preserve">, цена, количество, стоимость, производительность, время, </w:t>
      </w:r>
      <w:proofErr w:type="spellStart"/>
      <w:r>
        <w:t>объѐм</w:t>
      </w:r>
      <w:proofErr w:type="spellEnd"/>
      <w:r>
        <w:t xml:space="preserve"> работы. Единицы </w:t>
      </w:r>
      <w:proofErr w:type="spellStart"/>
      <w:proofErr w:type="gramStart"/>
      <w:r>
        <w:t>изме</w:t>
      </w:r>
      <w:proofErr w:type="spellEnd"/>
      <w:r>
        <w:t>- рения</w:t>
      </w:r>
      <w:proofErr w:type="gramEnd"/>
      <w:r>
        <w:t>: массы, стоимости, расстояния, времени, скорости. Связь между единицами измерения каждой величины.</w:t>
      </w:r>
    </w:p>
    <w:p w14:paraId="0EAC699A" w14:textId="77777777" w:rsidR="00A43DD8" w:rsidRDefault="00983492">
      <w:pPr>
        <w:pStyle w:val="a3"/>
        <w:ind w:right="282"/>
      </w:pPr>
      <w:r>
        <w:t>Решение задач, связанных с отношением, пропорциональностью величин, процентами; решение основных задач на дроби и проценты.</w:t>
      </w:r>
    </w:p>
    <w:p w14:paraId="075BFA10" w14:textId="77777777" w:rsidR="00A43DD8" w:rsidRDefault="00983492">
      <w:pPr>
        <w:pStyle w:val="a3"/>
        <w:ind w:left="993" w:firstLine="0"/>
      </w:pPr>
      <w:r>
        <w:rPr>
          <w:spacing w:val="-2"/>
        </w:rPr>
        <w:t>Оценка</w:t>
      </w:r>
      <w:r>
        <w:rPr>
          <w:spacing w:val="-8"/>
        </w:rPr>
        <w:t xml:space="preserve"> </w:t>
      </w:r>
      <w:r>
        <w:rPr>
          <w:spacing w:val="-2"/>
        </w:rPr>
        <w:t>и прикидка, округление</w:t>
      </w:r>
      <w:r>
        <w:rPr>
          <w:spacing w:val="-3"/>
        </w:rPr>
        <w:t xml:space="preserve"> </w:t>
      </w:r>
      <w:r>
        <w:rPr>
          <w:spacing w:val="-2"/>
        </w:rPr>
        <w:t>результата.</w:t>
      </w:r>
      <w:r>
        <w:rPr>
          <w:spacing w:val="-3"/>
        </w:rPr>
        <w:t xml:space="preserve"> </w:t>
      </w:r>
      <w:r>
        <w:rPr>
          <w:spacing w:val="-2"/>
        </w:rPr>
        <w:t>Составление</w:t>
      </w:r>
      <w:r>
        <w:rPr>
          <w:spacing w:val="-1"/>
        </w:rPr>
        <w:t xml:space="preserve"> </w:t>
      </w:r>
      <w:r>
        <w:rPr>
          <w:spacing w:val="-2"/>
        </w:rPr>
        <w:t>буквенных выражений</w:t>
      </w:r>
      <w:r>
        <w:rPr>
          <w:spacing w:val="-4"/>
        </w:rPr>
        <w:t xml:space="preserve"> </w:t>
      </w:r>
      <w:r>
        <w:rPr>
          <w:spacing w:val="-2"/>
        </w:rPr>
        <w:t>по условию</w:t>
      </w:r>
    </w:p>
    <w:p w14:paraId="6E94E55E" w14:textId="77777777" w:rsidR="00A43DD8" w:rsidRDefault="00983492">
      <w:pPr>
        <w:pStyle w:val="a3"/>
        <w:spacing w:line="250" w:lineRule="exact"/>
        <w:ind w:firstLine="0"/>
        <w:jc w:val="left"/>
      </w:pPr>
      <w:r>
        <w:rPr>
          <w:spacing w:val="-2"/>
        </w:rPr>
        <w:t>задачи.</w:t>
      </w:r>
    </w:p>
    <w:p w14:paraId="613031C5" w14:textId="77777777" w:rsidR="00A43DD8" w:rsidRDefault="00983492">
      <w:pPr>
        <w:pStyle w:val="a3"/>
        <w:spacing w:before="1"/>
        <w:ind w:left="993" w:firstLine="0"/>
        <w:jc w:val="left"/>
      </w:pPr>
      <w:r>
        <w:t>Представление</w:t>
      </w:r>
      <w:r>
        <w:rPr>
          <w:spacing w:val="12"/>
        </w:rPr>
        <w:t xml:space="preserve"> </w:t>
      </w:r>
      <w:r>
        <w:t>данных</w:t>
      </w:r>
      <w:r>
        <w:rPr>
          <w:spacing w:val="14"/>
        </w:rPr>
        <w:t xml:space="preserve"> </w:t>
      </w:r>
      <w:r>
        <w:t>с</w:t>
      </w:r>
      <w:r>
        <w:rPr>
          <w:spacing w:val="6"/>
        </w:rPr>
        <w:t xml:space="preserve"> </w:t>
      </w:r>
      <w:r>
        <w:t>помощью</w:t>
      </w:r>
      <w:r>
        <w:rPr>
          <w:spacing w:val="12"/>
        </w:rPr>
        <w:t xml:space="preserve"> </w:t>
      </w:r>
      <w:r>
        <w:t>таблиц</w:t>
      </w:r>
      <w:r>
        <w:rPr>
          <w:spacing w:val="10"/>
        </w:rPr>
        <w:t xml:space="preserve"> </w:t>
      </w:r>
      <w:r>
        <w:t>и</w:t>
      </w:r>
      <w:r>
        <w:rPr>
          <w:spacing w:val="11"/>
        </w:rPr>
        <w:t xml:space="preserve"> </w:t>
      </w:r>
      <w:r>
        <w:t>диаграмм.</w:t>
      </w:r>
      <w:r>
        <w:rPr>
          <w:spacing w:val="14"/>
        </w:rPr>
        <w:t xml:space="preserve"> </w:t>
      </w:r>
      <w:r>
        <w:t>Столбчатые</w:t>
      </w:r>
      <w:r>
        <w:rPr>
          <w:spacing w:val="14"/>
        </w:rPr>
        <w:t xml:space="preserve"> </w:t>
      </w:r>
      <w:r>
        <w:t>диаграммы:</w:t>
      </w:r>
      <w:r>
        <w:rPr>
          <w:spacing w:val="14"/>
        </w:rPr>
        <w:t xml:space="preserve"> </w:t>
      </w:r>
      <w:r>
        <w:t>чтение</w:t>
      </w:r>
      <w:r>
        <w:rPr>
          <w:spacing w:val="14"/>
        </w:rPr>
        <w:t xml:space="preserve"> </w:t>
      </w:r>
      <w:r>
        <w:rPr>
          <w:spacing w:val="-10"/>
        </w:rPr>
        <w:t>и</w:t>
      </w:r>
    </w:p>
    <w:p w14:paraId="10F23EB1" w14:textId="77777777" w:rsidR="00A43DD8" w:rsidRDefault="00983492">
      <w:pPr>
        <w:pStyle w:val="a3"/>
        <w:spacing w:line="250" w:lineRule="exact"/>
        <w:ind w:firstLine="0"/>
      </w:pPr>
      <w:r>
        <w:rPr>
          <w:spacing w:val="-2"/>
        </w:rPr>
        <w:t>построение.</w:t>
      </w:r>
      <w:r>
        <w:rPr>
          <w:spacing w:val="-3"/>
        </w:rPr>
        <w:t xml:space="preserve"> </w:t>
      </w:r>
      <w:r>
        <w:rPr>
          <w:spacing w:val="-2"/>
        </w:rPr>
        <w:t>Чтение круговых</w:t>
      </w:r>
      <w:r>
        <w:rPr>
          <w:spacing w:val="5"/>
        </w:rPr>
        <w:t xml:space="preserve"> </w:t>
      </w:r>
      <w:r>
        <w:rPr>
          <w:spacing w:val="-2"/>
        </w:rPr>
        <w:t>диаграмм.</w:t>
      </w:r>
    </w:p>
    <w:p w14:paraId="385BC3E6" w14:textId="77777777" w:rsidR="00A43DD8" w:rsidRDefault="00983492">
      <w:pPr>
        <w:pStyle w:val="2"/>
        <w:spacing w:before="6"/>
        <w:jc w:val="both"/>
      </w:pPr>
      <w:r>
        <w:rPr>
          <w:spacing w:val="-2"/>
        </w:rPr>
        <w:t>Наглядная</w:t>
      </w:r>
      <w:r>
        <w:rPr>
          <w:spacing w:val="-1"/>
        </w:rPr>
        <w:t xml:space="preserve"> </w:t>
      </w:r>
      <w:r>
        <w:rPr>
          <w:spacing w:val="-2"/>
        </w:rPr>
        <w:t>геометрия.</w:t>
      </w:r>
    </w:p>
    <w:p w14:paraId="33771FDA" w14:textId="77777777" w:rsidR="00A43DD8" w:rsidRDefault="00983492">
      <w:pPr>
        <w:pStyle w:val="a3"/>
        <w:ind w:right="265"/>
      </w:pPr>
      <w:r>
        <w:t xml:space="preserve">Наглядные представления о фигурах на плоскости: точка, прямая, отрезок, луч, угол, </w:t>
      </w:r>
      <w:proofErr w:type="spellStart"/>
      <w:proofErr w:type="gramStart"/>
      <w:r>
        <w:t>ло</w:t>
      </w:r>
      <w:proofErr w:type="spellEnd"/>
      <w:r>
        <w:t>- маная</w:t>
      </w:r>
      <w:proofErr w:type="gramEnd"/>
      <w:r>
        <w:t xml:space="preserve">, многоугольник, </w:t>
      </w:r>
      <w:proofErr w:type="spellStart"/>
      <w:r>
        <w:t>четырѐхугольник</w:t>
      </w:r>
      <w:proofErr w:type="spellEnd"/>
      <w:r>
        <w:t>, треугольник, окружность, круг.</w:t>
      </w:r>
    </w:p>
    <w:p w14:paraId="7C0DCB1A" w14:textId="77777777" w:rsidR="00A43DD8" w:rsidRDefault="00983492">
      <w:pPr>
        <w:pStyle w:val="a3"/>
        <w:spacing w:before="1"/>
        <w:ind w:right="272"/>
      </w:pPr>
      <w:r>
        <w:t xml:space="preserve">Взаимное расположение двух прямых на плоскости, параллельные прямые, </w:t>
      </w:r>
      <w:proofErr w:type="spellStart"/>
      <w:r>
        <w:t>перпендику</w:t>
      </w:r>
      <w:proofErr w:type="spellEnd"/>
      <w:r>
        <w:t xml:space="preserve">- </w:t>
      </w:r>
      <w:proofErr w:type="spellStart"/>
      <w:r>
        <w:t>лярные</w:t>
      </w:r>
      <w:proofErr w:type="spellEnd"/>
      <w:r>
        <w:rPr>
          <w:spacing w:val="-14"/>
        </w:rPr>
        <w:t xml:space="preserve"> </w:t>
      </w:r>
      <w:r>
        <w:t>прямые.</w:t>
      </w:r>
      <w:r>
        <w:rPr>
          <w:spacing w:val="-11"/>
        </w:rPr>
        <w:t xml:space="preserve"> </w:t>
      </w:r>
      <w:r>
        <w:t>Измерение</w:t>
      </w:r>
      <w:r>
        <w:rPr>
          <w:spacing w:val="-9"/>
        </w:rPr>
        <w:t xml:space="preserve"> </w:t>
      </w:r>
      <w:r>
        <w:t>расстояний:</w:t>
      </w:r>
      <w:r>
        <w:rPr>
          <w:spacing w:val="-8"/>
        </w:rPr>
        <w:t xml:space="preserve"> </w:t>
      </w:r>
      <w:r>
        <w:t>между</w:t>
      </w:r>
      <w:r>
        <w:rPr>
          <w:spacing w:val="-14"/>
        </w:rPr>
        <w:t xml:space="preserve"> </w:t>
      </w:r>
      <w:r>
        <w:t>двумя</w:t>
      </w:r>
      <w:r>
        <w:rPr>
          <w:spacing w:val="-14"/>
        </w:rPr>
        <w:t xml:space="preserve"> </w:t>
      </w:r>
      <w:r>
        <w:t>точками,</w:t>
      </w:r>
      <w:r>
        <w:rPr>
          <w:spacing w:val="-9"/>
        </w:rPr>
        <w:t xml:space="preserve"> </w:t>
      </w:r>
      <w:r>
        <w:t>от</w:t>
      </w:r>
      <w:r>
        <w:rPr>
          <w:spacing w:val="-12"/>
        </w:rPr>
        <w:t xml:space="preserve"> </w:t>
      </w:r>
      <w:r>
        <w:t>точки</w:t>
      </w:r>
      <w:r>
        <w:rPr>
          <w:spacing w:val="-12"/>
        </w:rPr>
        <w:t xml:space="preserve"> </w:t>
      </w:r>
      <w:r>
        <w:t>до</w:t>
      </w:r>
      <w:r>
        <w:rPr>
          <w:spacing w:val="-12"/>
        </w:rPr>
        <w:t xml:space="preserve"> </w:t>
      </w:r>
      <w:r>
        <w:t>прямой,</w:t>
      </w:r>
      <w:r>
        <w:rPr>
          <w:spacing w:val="-12"/>
        </w:rPr>
        <w:t xml:space="preserve"> </w:t>
      </w:r>
      <w:r>
        <w:t>длина</w:t>
      </w:r>
      <w:r>
        <w:rPr>
          <w:spacing w:val="-12"/>
        </w:rPr>
        <w:t xml:space="preserve"> </w:t>
      </w:r>
      <w:r>
        <w:t>маршрута на квадратной сетке.</w:t>
      </w:r>
    </w:p>
    <w:p w14:paraId="3835ADA4" w14:textId="77777777" w:rsidR="00A43DD8" w:rsidRDefault="00983492">
      <w:pPr>
        <w:pStyle w:val="a3"/>
        <w:ind w:right="268"/>
      </w:pPr>
      <w:r>
        <w:t xml:space="preserve">Измерение и построение углов с помощью транспортира. Виды треугольников: </w:t>
      </w:r>
      <w:proofErr w:type="gramStart"/>
      <w:r>
        <w:t>остро- угольный</w:t>
      </w:r>
      <w:proofErr w:type="gramEnd"/>
      <w:r>
        <w:t xml:space="preserve">, прямоугольный, тупоугольный, равнобедренный, равносторонний. </w:t>
      </w:r>
      <w:proofErr w:type="spellStart"/>
      <w:r>
        <w:t>Четырѐхугольник</w:t>
      </w:r>
      <w:proofErr w:type="spellEnd"/>
      <w:r>
        <w:t xml:space="preserve">, примеры </w:t>
      </w:r>
      <w:proofErr w:type="spellStart"/>
      <w:r>
        <w:t>четырѐхугольников</w:t>
      </w:r>
      <w:proofErr w:type="spellEnd"/>
      <w:r>
        <w:t xml:space="preserve">. Прямоугольник, квадрат: использование свойств сторон, углов, диагоналей. Изображение геометрических фигур на нелинованной бумаге с использованием </w:t>
      </w:r>
      <w:proofErr w:type="spellStart"/>
      <w:proofErr w:type="gramStart"/>
      <w:r>
        <w:t>цир</w:t>
      </w:r>
      <w:proofErr w:type="spellEnd"/>
      <w:r>
        <w:t>- куля</w:t>
      </w:r>
      <w:proofErr w:type="gramEnd"/>
      <w:r>
        <w:t>, линейки, угольника, транспортира. Построения на клетчатой бумаге.</w:t>
      </w:r>
    </w:p>
    <w:p w14:paraId="7E533687" w14:textId="77777777" w:rsidR="00A43DD8" w:rsidRDefault="00983492">
      <w:pPr>
        <w:pStyle w:val="a3"/>
        <w:spacing w:before="2"/>
        <w:ind w:right="268"/>
      </w:pPr>
      <w:r>
        <w:t xml:space="preserve">Периметр многоугольника. Понятие площади фигуры, единицы измерения площади. При- </w:t>
      </w:r>
      <w:proofErr w:type="spellStart"/>
      <w:r>
        <w:t>ближѐнное</w:t>
      </w:r>
      <w:proofErr w:type="spellEnd"/>
      <w:r>
        <w:t xml:space="preserve"> измерение площади фигур, в том числе на квадратной сетке. </w:t>
      </w:r>
      <w:proofErr w:type="spellStart"/>
      <w:r>
        <w:t>Приближѐнное</w:t>
      </w:r>
      <w:proofErr w:type="spellEnd"/>
      <w:r>
        <w:t xml:space="preserve"> измерение длины окружности, площади круга.</w:t>
      </w:r>
    </w:p>
    <w:p w14:paraId="595FE3F5" w14:textId="77777777" w:rsidR="00A43DD8" w:rsidRDefault="00983492">
      <w:pPr>
        <w:pStyle w:val="a3"/>
        <w:ind w:left="993" w:right="3462" w:firstLine="0"/>
      </w:pPr>
      <w:r>
        <w:t>Симметрия: центральная,</w:t>
      </w:r>
      <w:r>
        <w:rPr>
          <w:spacing w:val="-9"/>
        </w:rPr>
        <w:t xml:space="preserve"> </w:t>
      </w:r>
      <w:r>
        <w:t>осевая</w:t>
      </w:r>
      <w:r>
        <w:rPr>
          <w:spacing w:val="-3"/>
        </w:rPr>
        <w:t xml:space="preserve"> </w:t>
      </w:r>
      <w:r>
        <w:t>и</w:t>
      </w:r>
      <w:r>
        <w:rPr>
          <w:spacing w:val="-3"/>
        </w:rPr>
        <w:t xml:space="preserve"> </w:t>
      </w:r>
      <w:r>
        <w:t>зеркальная</w:t>
      </w:r>
      <w:r>
        <w:rPr>
          <w:spacing w:val="-6"/>
        </w:rPr>
        <w:t xml:space="preserve"> </w:t>
      </w:r>
      <w:r>
        <w:t>симметрии. Построение симметричных фигур.</w:t>
      </w:r>
    </w:p>
    <w:p w14:paraId="4EB92537" w14:textId="77777777" w:rsidR="00A43DD8" w:rsidRDefault="00983492">
      <w:pPr>
        <w:pStyle w:val="a3"/>
        <w:ind w:right="268"/>
      </w:pPr>
      <w:r>
        <w:t xml:space="preserve">Наглядные представления о пространственных фигурах: параллелепипед, куб, призма, </w:t>
      </w:r>
      <w:proofErr w:type="gramStart"/>
      <w:r>
        <w:t xml:space="preserve">пи- </w:t>
      </w:r>
      <w:proofErr w:type="spellStart"/>
      <w:r>
        <w:t>рамида</w:t>
      </w:r>
      <w:proofErr w:type="spellEnd"/>
      <w:proofErr w:type="gramEnd"/>
      <w:r>
        <w:t xml:space="preserve">, конус, цилиндр, шар и сфера. Изображение пространственных фигур. Примеры </w:t>
      </w:r>
      <w:proofErr w:type="spellStart"/>
      <w:r>
        <w:t>развѐрток</w:t>
      </w:r>
      <w:proofErr w:type="spellEnd"/>
      <w:r>
        <w:t xml:space="preserve"> многогранников, цилиндра и конуса. Создание моделей пространственных фигур (из бумаги, </w:t>
      </w:r>
      <w:proofErr w:type="gramStart"/>
      <w:r>
        <w:t>про- волоки</w:t>
      </w:r>
      <w:proofErr w:type="gramEnd"/>
      <w:r>
        <w:t>, пластилина и других материалов).</w:t>
      </w:r>
    </w:p>
    <w:p w14:paraId="2FD58872" w14:textId="77777777" w:rsidR="00A43DD8" w:rsidRDefault="00983492">
      <w:pPr>
        <w:pStyle w:val="a3"/>
        <w:spacing w:line="252" w:lineRule="exact"/>
        <w:ind w:left="993" w:firstLine="0"/>
      </w:pPr>
      <w:r>
        <w:t>Понятие</w:t>
      </w:r>
      <w:r>
        <w:rPr>
          <w:spacing w:val="41"/>
        </w:rPr>
        <w:t xml:space="preserve"> </w:t>
      </w:r>
      <w:proofErr w:type="spellStart"/>
      <w:r>
        <w:t>объѐма</w:t>
      </w:r>
      <w:proofErr w:type="spellEnd"/>
      <w:r>
        <w:t>,</w:t>
      </w:r>
      <w:r>
        <w:rPr>
          <w:spacing w:val="41"/>
        </w:rPr>
        <w:t xml:space="preserve"> </w:t>
      </w:r>
      <w:r>
        <w:t>единицы</w:t>
      </w:r>
      <w:r>
        <w:rPr>
          <w:spacing w:val="42"/>
        </w:rPr>
        <w:t xml:space="preserve"> </w:t>
      </w:r>
      <w:r>
        <w:t>измерения</w:t>
      </w:r>
      <w:r>
        <w:rPr>
          <w:spacing w:val="43"/>
        </w:rPr>
        <w:t xml:space="preserve"> </w:t>
      </w:r>
      <w:proofErr w:type="spellStart"/>
      <w:r>
        <w:t>объѐма</w:t>
      </w:r>
      <w:proofErr w:type="spellEnd"/>
      <w:r>
        <w:t>.</w:t>
      </w:r>
      <w:r>
        <w:rPr>
          <w:spacing w:val="42"/>
        </w:rPr>
        <w:t xml:space="preserve"> </w:t>
      </w:r>
      <w:proofErr w:type="spellStart"/>
      <w:r>
        <w:t>Объѐм</w:t>
      </w:r>
      <w:proofErr w:type="spellEnd"/>
      <w:r>
        <w:rPr>
          <w:spacing w:val="43"/>
        </w:rPr>
        <w:t xml:space="preserve"> </w:t>
      </w:r>
      <w:r>
        <w:t>прямоугольного</w:t>
      </w:r>
      <w:r>
        <w:rPr>
          <w:spacing w:val="43"/>
        </w:rPr>
        <w:t xml:space="preserve"> </w:t>
      </w:r>
      <w:r>
        <w:rPr>
          <w:spacing w:val="-2"/>
        </w:rPr>
        <w:t>параллелепипеда,</w:t>
      </w:r>
    </w:p>
    <w:p w14:paraId="2DE0529C" w14:textId="77777777" w:rsidR="00A43DD8" w:rsidRDefault="00983492">
      <w:pPr>
        <w:pStyle w:val="a3"/>
        <w:spacing w:before="2" w:line="251" w:lineRule="exact"/>
        <w:ind w:firstLine="0"/>
        <w:jc w:val="left"/>
      </w:pPr>
      <w:r>
        <w:rPr>
          <w:spacing w:val="-2"/>
        </w:rPr>
        <w:t>куба.</w:t>
      </w:r>
    </w:p>
    <w:p w14:paraId="11CDF24E" w14:textId="77777777" w:rsidR="00A43DD8" w:rsidRDefault="00983492">
      <w:pPr>
        <w:spacing w:line="251" w:lineRule="exact"/>
        <w:ind w:left="993"/>
      </w:pPr>
      <w:r>
        <w:rPr>
          <w:b/>
        </w:rPr>
        <w:t>Предметные</w:t>
      </w:r>
      <w:r>
        <w:rPr>
          <w:b/>
          <w:spacing w:val="-16"/>
        </w:rPr>
        <w:t xml:space="preserve"> </w:t>
      </w:r>
      <w:r>
        <w:rPr>
          <w:b/>
        </w:rPr>
        <w:t>результаты</w:t>
      </w:r>
      <w:r>
        <w:rPr>
          <w:b/>
          <w:spacing w:val="-12"/>
        </w:rPr>
        <w:t xml:space="preserve"> </w:t>
      </w:r>
      <w:r>
        <w:t>освоения</w:t>
      </w:r>
      <w:r>
        <w:rPr>
          <w:spacing w:val="-13"/>
        </w:rPr>
        <w:t xml:space="preserve"> </w:t>
      </w:r>
      <w:r>
        <w:t>программы</w:t>
      </w:r>
      <w:r>
        <w:rPr>
          <w:spacing w:val="-13"/>
        </w:rPr>
        <w:t xml:space="preserve"> </w:t>
      </w:r>
      <w:r>
        <w:t>учебного</w:t>
      </w:r>
      <w:r>
        <w:rPr>
          <w:spacing w:val="-14"/>
        </w:rPr>
        <w:t xml:space="preserve"> </w:t>
      </w:r>
      <w:r>
        <w:t>курса</w:t>
      </w:r>
      <w:r>
        <w:rPr>
          <w:spacing w:val="-10"/>
        </w:rPr>
        <w:t xml:space="preserve"> </w:t>
      </w:r>
      <w:r>
        <w:rPr>
          <w:spacing w:val="-2"/>
        </w:rPr>
        <w:t>«Математика».</w:t>
      </w:r>
    </w:p>
    <w:p w14:paraId="24D566B1" w14:textId="77777777" w:rsidR="00A43DD8" w:rsidRDefault="00A43DD8">
      <w:pPr>
        <w:spacing w:line="251" w:lineRule="exact"/>
        <w:sectPr w:rsidR="00A43DD8">
          <w:pgSz w:w="11920" w:h="16850"/>
          <w:pgMar w:top="1700" w:right="566" w:bottom="780" w:left="1417" w:header="0" w:footer="597" w:gutter="0"/>
          <w:cols w:space="720"/>
        </w:sectPr>
      </w:pPr>
    </w:p>
    <w:p w14:paraId="29D14B4D" w14:textId="77777777" w:rsidR="00A43DD8" w:rsidRDefault="00983492">
      <w:pPr>
        <w:pStyle w:val="a3"/>
        <w:spacing w:before="76"/>
        <w:ind w:left="993" w:right="394" w:firstLine="0"/>
        <w:jc w:val="left"/>
      </w:pPr>
      <w:r>
        <w:lastRenderedPageBreak/>
        <w:t>Предметные</w:t>
      </w:r>
      <w:r>
        <w:rPr>
          <w:spacing w:val="-4"/>
        </w:rPr>
        <w:t xml:space="preserve"> </w:t>
      </w:r>
      <w:r>
        <w:t>результаты</w:t>
      </w:r>
      <w:r>
        <w:rPr>
          <w:spacing w:val="-7"/>
        </w:rPr>
        <w:t xml:space="preserve"> </w:t>
      </w:r>
      <w:r>
        <w:t>освоения</w:t>
      </w:r>
      <w:r>
        <w:rPr>
          <w:spacing w:val="-8"/>
        </w:rPr>
        <w:t xml:space="preserve"> </w:t>
      </w:r>
      <w:r>
        <w:t>программы</w:t>
      </w:r>
      <w:r>
        <w:rPr>
          <w:spacing w:val="-4"/>
        </w:rPr>
        <w:t xml:space="preserve"> </w:t>
      </w:r>
      <w:r>
        <w:t>учебного</w:t>
      </w:r>
      <w:r>
        <w:rPr>
          <w:spacing w:val="-4"/>
        </w:rPr>
        <w:t xml:space="preserve"> </w:t>
      </w:r>
      <w:r>
        <w:t>курса</w:t>
      </w:r>
      <w:r>
        <w:rPr>
          <w:spacing w:val="-8"/>
        </w:rPr>
        <w:t xml:space="preserve"> </w:t>
      </w:r>
      <w:r>
        <w:t>к</w:t>
      </w:r>
      <w:r>
        <w:rPr>
          <w:spacing w:val="-6"/>
        </w:rPr>
        <w:t xml:space="preserve"> </w:t>
      </w:r>
      <w:r>
        <w:t>концу</w:t>
      </w:r>
      <w:r>
        <w:rPr>
          <w:spacing w:val="-12"/>
        </w:rPr>
        <w:t xml:space="preserve"> </w:t>
      </w:r>
      <w:r>
        <w:t>обучения</w:t>
      </w:r>
      <w:r>
        <w:rPr>
          <w:spacing w:val="-7"/>
        </w:rPr>
        <w:t xml:space="preserve"> </w:t>
      </w:r>
      <w:r>
        <w:t>в</w:t>
      </w:r>
      <w:r>
        <w:rPr>
          <w:spacing w:val="-8"/>
        </w:rPr>
        <w:t xml:space="preserve"> </w:t>
      </w:r>
      <w:r>
        <w:t>5</w:t>
      </w:r>
      <w:r>
        <w:rPr>
          <w:spacing w:val="-5"/>
        </w:rPr>
        <w:t xml:space="preserve"> </w:t>
      </w:r>
      <w:r>
        <w:t>классе. Числа и вычисления.</w:t>
      </w:r>
    </w:p>
    <w:p w14:paraId="5D4288E3" w14:textId="77777777" w:rsidR="00A43DD8" w:rsidRDefault="00983492">
      <w:pPr>
        <w:pStyle w:val="a3"/>
        <w:spacing w:before="1"/>
        <w:jc w:val="left"/>
      </w:pPr>
      <w:r>
        <w:t>Понимать</w:t>
      </w:r>
      <w:r>
        <w:rPr>
          <w:spacing w:val="-3"/>
        </w:rPr>
        <w:t xml:space="preserve"> </w:t>
      </w:r>
      <w:r>
        <w:t>и</w:t>
      </w:r>
      <w:r>
        <w:rPr>
          <w:spacing w:val="-3"/>
        </w:rPr>
        <w:t xml:space="preserve"> </w:t>
      </w:r>
      <w:r>
        <w:t>правильно</w:t>
      </w:r>
      <w:r>
        <w:rPr>
          <w:spacing w:val="-3"/>
        </w:rPr>
        <w:t xml:space="preserve"> </w:t>
      </w:r>
      <w:r>
        <w:t>употреблять</w:t>
      </w:r>
      <w:r>
        <w:rPr>
          <w:spacing w:val="-3"/>
        </w:rPr>
        <w:t xml:space="preserve"> </w:t>
      </w:r>
      <w:r>
        <w:t>термины,</w:t>
      </w:r>
      <w:r>
        <w:rPr>
          <w:spacing w:val="-3"/>
        </w:rPr>
        <w:t xml:space="preserve"> </w:t>
      </w:r>
      <w:r>
        <w:t>связанные</w:t>
      </w:r>
      <w:r>
        <w:rPr>
          <w:spacing w:val="-3"/>
        </w:rPr>
        <w:t xml:space="preserve"> </w:t>
      </w:r>
      <w:r>
        <w:t>с</w:t>
      </w:r>
      <w:r>
        <w:rPr>
          <w:spacing w:val="-3"/>
        </w:rPr>
        <w:t xml:space="preserve"> </w:t>
      </w:r>
      <w:r>
        <w:t>натуральными</w:t>
      </w:r>
      <w:r>
        <w:rPr>
          <w:spacing w:val="-4"/>
        </w:rPr>
        <w:t xml:space="preserve"> </w:t>
      </w:r>
      <w:r>
        <w:t>числами,</w:t>
      </w:r>
      <w:r>
        <w:rPr>
          <w:spacing w:val="-3"/>
        </w:rPr>
        <w:t xml:space="preserve"> </w:t>
      </w:r>
      <w:r>
        <w:t xml:space="preserve">обык- </w:t>
      </w:r>
      <w:proofErr w:type="spellStart"/>
      <w:r>
        <w:t>новенными</w:t>
      </w:r>
      <w:proofErr w:type="spellEnd"/>
      <w:r>
        <w:t xml:space="preserve"> и десятичными дробями.</w:t>
      </w:r>
    </w:p>
    <w:p w14:paraId="5C8A43FB" w14:textId="77777777" w:rsidR="00A43DD8" w:rsidRDefault="00983492">
      <w:pPr>
        <w:pStyle w:val="a3"/>
        <w:jc w:val="left"/>
      </w:pPr>
      <w:r>
        <w:t>Сравнивать</w:t>
      </w:r>
      <w:r>
        <w:rPr>
          <w:spacing w:val="-3"/>
        </w:rPr>
        <w:t xml:space="preserve"> </w:t>
      </w:r>
      <w:r>
        <w:t>и</w:t>
      </w:r>
      <w:r>
        <w:rPr>
          <w:spacing w:val="-3"/>
        </w:rPr>
        <w:t xml:space="preserve"> </w:t>
      </w:r>
      <w:r>
        <w:t>упорядочивать</w:t>
      </w:r>
      <w:r>
        <w:rPr>
          <w:spacing w:val="-3"/>
        </w:rPr>
        <w:t xml:space="preserve"> </w:t>
      </w:r>
      <w:r>
        <w:t>натуральные</w:t>
      </w:r>
      <w:r>
        <w:rPr>
          <w:spacing w:val="-5"/>
        </w:rPr>
        <w:t xml:space="preserve"> </w:t>
      </w:r>
      <w:r>
        <w:t>числа,</w:t>
      </w:r>
      <w:r>
        <w:rPr>
          <w:spacing w:val="-5"/>
        </w:rPr>
        <w:t xml:space="preserve"> </w:t>
      </w:r>
      <w:r>
        <w:t>сравнивать</w:t>
      </w:r>
      <w:r>
        <w:rPr>
          <w:spacing w:val="-3"/>
        </w:rPr>
        <w:t xml:space="preserve"> </w:t>
      </w:r>
      <w:r>
        <w:t>в</w:t>
      </w:r>
      <w:r>
        <w:rPr>
          <w:spacing w:val="-2"/>
        </w:rPr>
        <w:t xml:space="preserve"> </w:t>
      </w:r>
      <w:r>
        <w:t>простейших</w:t>
      </w:r>
      <w:r>
        <w:rPr>
          <w:spacing w:val="-6"/>
        </w:rPr>
        <w:t xml:space="preserve"> </w:t>
      </w:r>
      <w:r>
        <w:t>случаях</w:t>
      </w:r>
      <w:r>
        <w:rPr>
          <w:spacing w:val="-3"/>
        </w:rPr>
        <w:t xml:space="preserve"> </w:t>
      </w:r>
      <w:r>
        <w:t xml:space="preserve">обык- </w:t>
      </w:r>
      <w:proofErr w:type="spellStart"/>
      <w:r>
        <w:t>новенные</w:t>
      </w:r>
      <w:proofErr w:type="spellEnd"/>
      <w:r>
        <w:t xml:space="preserve"> дроби, десятичные дроби.</w:t>
      </w:r>
    </w:p>
    <w:p w14:paraId="3F5ED404" w14:textId="77777777" w:rsidR="00A43DD8" w:rsidRDefault="00983492">
      <w:pPr>
        <w:pStyle w:val="a3"/>
        <w:spacing w:before="1"/>
        <w:ind w:right="314"/>
        <w:jc w:val="left"/>
      </w:pPr>
      <w:r>
        <w:t>Соотносить</w:t>
      </w:r>
      <w:r>
        <w:rPr>
          <w:spacing w:val="32"/>
        </w:rPr>
        <w:t xml:space="preserve"> </w:t>
      </w:r>
      <w:r>
        <w:t>точку на</w:t>
      </w:r>
      <w:r>
        <w:rPr>
          <w:spacing w:val="29"/>
        </w:rPr>
        <w:t xml:space="preserve"> </w:t>
      </w:r>
      <w:r>
        <w:t>координатной</w:t>
      </w:r>
      <w:r>
        <w:rPr>
          <w:spacing w:val="28"/>
        </w:rPr>
        <w:t xml:space="preserve"> </w:t>
      </w:r>
      <w:r>
        <w:t>(числовой)</w:t>
      </w:r>
      <w:r>
        <w:rPr>
          <w:spacing w:val="34"/>
        </w:rPr>
        <w:t xml:space="preserve"> </w:t>
      </w:r>
      <w:r>
        <w:t>прямой</w:t>
      </w:r>
      <w:r>
        <w:rPr>
          <w:spacing w:val="31"/>
        </w:rPr>
        <w:t xml:space="preserve"> </w:t>
      </w:r>
      <w:r>
        <w:t>с</w:t>
      </w:r>
      <w:r>
        <w:rPr>
          <w:spacing w:val="34"/>
        </w:rPr>
        <w:t xml:space="preserve"> </w:t>
      </w:r>
      <w:r>
        <w:t>соответствующим</w:t>
      </w:r>
      <w:r>
        <w:rPr>
          <w:spacing w:val="29"/>
        </w:rPr>
        <w:t xml:space="preserve"> </w:t>
      </w:r>
      <w:r>
        <w:t>ей</w:t>
      </w:r>
      <w:r>
        <w:rPr>
          <w:spacing w:val="33"/>
        </w:rPr>
        <w:t xml:space="preserve"> </w:t>
      </w:r>
      <w:r>
        <w:t>числом</w:t>
      </w:r>
      <w:r>
        <w:rPr>
          <w:spacing w:val="31"/>
        </w:rPr>
        <w:t xml:space="preserve"> </w:t>
      </w:r>
      <w:r>
        <w:t>и изображать натуральные числа точками на координатной (числовой) прямой.</w:t>
      </w:r>
    </w:p>
    <w:p w14:paraId="33F88382" w14:textId="77777777" w:rsidR="00A43DD8" w:rsidRDefault="00983492">
      <w:pPr>
        <w:pStyle w:val="a3"/>
        <w:ind w:right="296"/>
        <w:jc w:val="left"/>
      </w:pPr>
      <w:r>
        <w:t>Выполнять</w:t>
      </w:r>
      <w:r>
        <w:rPr>
          <w:spacing w:val="-6"/>
        </w:rPr>
        <w:t xml:space="preserve"> </w:t>
      </w:r>
      <w:r>
        <w:t>арифметические</w:t>
      </w:r>
      <w:r>
        <w:rPr>
          <w:spacing w:val="-6"/>
        </w:rPr>
        <w:t xml:space="preserve"> </w:t>
      </w:r>
      <w:r>
        <w:t>действия</w:t>
      </w:r>
      <w:r>
        <w:rPr>
          <w:spacing w:val="-4"/>
        </w:rPr>
        <w:t xml:space="preserve"> </w:t>
      </w:r>
      <w:r>
        <w:t>с</w:t>
      </w:r>
      <w:r>
        <w:rPr>
          <w:spacing w:val="-5"/>
        </w:rPr>
        <w:t xml:space="preserve"> </w:t>
      </w:r>
      <w:r>
        <w:t>натуральными</w:t>
      </w:r>
      <w:r>
        <w:rPr>
          <w:spacing w:val="-7"/>
        </w:rPr>
        <w:t xml:space="preserve"> </w:t>
      </w:r>
      <w:r>
        <w:t>числами,</w:t>
      </w:r>
      <w:r>
        <w:rPr>
          <w:spacing w:val="-5"/>
        </w:rPr>
        <w:t xml:space="preserve"> </w:t>
      </w:r>
      <w:r>
        <w:t>с</w:t>
      </w:r>
      <w:r>
        <w:rPr>
          <w:spacing w:val="-5"/>
        </w:rPr>
        <w:t xml:space="preserve"> </w:t>
      </w:r>
      <w:r>
        <w:t>обыкновенными</w:t>
      </w:r>
      <w:r>
        <w:rPr>
          <w:spacing w:val="-5"/>
        </w:rPr>
        <w:t xml:space="preserve"> </w:t>
      </w:r>
      <w:r>
        <w:t>дробями в простейших случаях.</w:t>
      </w:r>
    </w:p>
    <w:p w14:paraId="5FD9D4D6" w14:textId="77777777" w:rsidR="00A43DD8" w:rsidRDefault="00983492">
      <w:pPr>
        <w:pStyle w:val="a3"/>
        <w:spacing w:before="1" w:line="244" w:lineRule="auto"/>
        <w:ind w:left="993" w:right="3071" w:firstLine="0"/>
        <w:jc w:val="left"/>
      </w:pPr>
      <w:r>
        <w:t>Выполнять</w:t>
      </w:r>
      <w:r>
        <w:rPr>
          <w:spacing w:val="-14"/>
        </w:rPr>
        <w:t xml:space="preserve"> </w:t>
      </w:r>
      <w:r>
        <w:t>проверку,</w:t>
      </w:r>
      <w:r>
        <w:rPr>
          <w:spacing w:val="-14"/>
        </w:rPr>
        <w:t xml:space="preserve"> </w:t>
      </w:r>
      <w:r>
        <w:t>прикидку</w:t>
      </w:r>
      <w:r>
        <w:rPr>
          <w:spacing w:val="-14"/>
        </w:rPr>
        <w:t xml:space="preserve"> </w:t>
      </w:r>
      <w:r>
        <w:t>результата</w:t>
      </w:r>
      <w:r>
        <w:rPr>
          <w:spacing w:val="-13"/>
        </w:rPr>
        <w:t xml:space="preserve"> </w:t>
      </w:r>
      <w:r>
        <w:t>вычислений. Округлять натуральные числа.</w:t>
      </w:r>
    </w:p>
    <w:p w14:paraId="42C701F0" w14:textId="77777777" w:rsidR="00A43DD8" w:rsidRDefault="00983492">
      <w:pPr>
        <w:pStyle w:val="a3"/>
        <w:spacing w:line="247" w:lineRule="exact"/>
        <w:ind w:left="993" w:firstLine="0"/>
        <w:jc w:val="left"/>
      </w:pPr>
      <w:r>
        <w:t>Решение</w:t>
      </w:r>
      <w:r>
        <w:rPr>
          <w:spacing w:val="-13"/>
        </w:rPr>
        <w:t xml:space="preserve"> </w:t>
      </w:r>
      <w:r>
        <w:t>текстовых</w:t>
      </w:r>
      <w:r>
        <w:rPr>
          <w:spacing w:val="-13"/>
        </w:rPr>
        <w:t xml:space="preserve"> </w:t>
      </w:r>
      <w:r>
        <w:rPr>
          <w:spacing w:val="-2"/>
        </w:rPr>
        <w:t>задач.</w:t>
      </w:r>
    </w:p>
    <w:p w14:paraId="67A2391D" w14:textId="77777777" w:rsidR="00A43DD8" w:rsidRDefault="00983492">
      <w:pPr>
        <w:pStyle w:val="a3"/>
        <w:jc w:val="left"/>
      </w:pPr>
      <w:r>
        <w:t>Решать</w:t>
      </w:r>
      <w:r>
        <w:rPr>
          <w:spacing w:val="35"/>
        </w:rPr>
        <w:t xml:space="preserve"> </w:t>
      </w:r>
      <w:r>
        <w:t>текстовые</w:t>
      </w:r>
      <w:r>
        <w:rPr>
          <w:spacing w:val="37"/>
        </w:rPr>
        <w:t xml:space="preserve"> </w:t>
      </w:r>
      <w:r>
        <w:t>задачи</w:t>
      </w:r>
      <w:r>
        <w:rPr>
          <w:spacing w:val="35"/>
        </w:rPr>
        <w:t xml:space="preserve"> </w:t>
      </w:r>
      <w:r>
        <w:t>арифметическим</w:t>
      </w:r>
      <w:r>
        <w:rPr>
          <w:spacing w:val="35"/>
        </w:rPr>
        <w:t xml:space="preserve"> </w:t>
      </w:r>
      <w:r>
        <w:t>способом</w:t>
      </w:r>
      <w:r>
        <w:rPr>
          <w:spacing w:val="37"/>
        </w:rPr>
        <w:t xml:space="preserve"> </w:t>
      </w:r>
      <w:r>
        <w:t>и</w:t>
      </w:r>
      <w:r>
        <w:rPr>
          <w:spacing w:val="38"/>
        </w:rPr>
        <w:t xml:space="preserve"> </w:t>
      </w:r>
      <w:r>
        <w:t>с</w:t>
      </w:r>
      <w:r>
        <w:rPr>
          <w:spacing w:val="36"/>
        </w:rPr>
        <w:t xml:space="preserve"> </w:t>
      </w:r>
      <w:r>
        <w:t>помощью</w:t>
      </w:r>
      <w:r>
        <w:rPr>
          <w:spacing w:val="36"/>
        </w:rPr>
        <w:t xml:space="preserve"> </w:t>
      </w:r>
      <w:r>
        <w:t>организованного</w:t>
      </w:r>
      <w:r>
        <w:rPr>
          <w:spacing w:val="39"/>
        </w:rPr>
        <w:t xml:space="preserve"> </w:t>
      </w:r>
      <w:proofErr w:type="gramStart"/>
      <w:r>
        <w:t xml:space="preserve">ко- </w:t>
      </w:r>
      <w:proofErr w:type="spellStart"/>
      <w:r>
        <w:t>нечного</w:t>
      </w:r>
      <w:proofErr w:type="spellEnd"/>
      <w:proofErr w:type="gramEnd"/>
      <w:r>
        <w:t xml:space="preserve"> перебора всех возможных вариантов.</w:t>
      </w:r>
    </w:p>
    <w:p w14:paraId="55760113" w14:textId="77777777" w:rsidR="00A43DD8" w:rsidRDefault="00983492">
      <w:pPr>
        <w:pStyle w:val="a3"/>
        <w:jc w:val="left"/>
      </w:pPr>
      <w:r>
        <w:t>Решать</w:t>
      </w:r>
      <w:r>
        <w:rPr>
          <w:spacing w:val="30"/>
        </w:rPr>
        <w:t xml:space="preserve"> </w:t>
      </w:r>
      <w:r>
        <w:t>задачи,</w:t>
      </w:r>
      <w:r>
        <w:rPr>
          <w:spacing w:val="31"/>
        </w:rPr>
        <w:t xml:space="preserve"> </w:t>
      </w:r>
      <w:r>
        <w:t>содержащие</w:t>
      </w:r>
      <w:r>
        <w:rPr>
          <w:spacing w:val="33"/>
        </w:rPr>
        <w:t xml:space="preserve"> </w:t>
      </w:r>
      <w:r>
        <w:t>зависимости,</w:t>
      </w:r>
      <w:r>
        <w:rPr>
          <w:spacing w:val="29"/>
        </w:rPr>
        <w:t xml:space="preserve"> </w:t>
      </w:r>
      <w:r>
        <w:t>связывающие</w:t>
      </w:r>
      <w:r>
        <w:rPr>
          <w:spacing w:val="29"/>
        </w:rPr>
        <w:t xml:space="preserve"> </w:t>
      </w:r>
      <w:r>
        <w:t>величины:</w:t>
      </w:r>
      <w:r>
        <w:rPr>
          <w:spacing w:val="34"/>
        </w:rPr>
        <w:t xml:space="preserve"> </w:t>
      </w:r>
      <w:r>
        <w:t>скорость,</w:t>
      </w:r>
      <w:r>
        <w:rPr>
          <w:spacing w:val="33"/>
        </w:rPr>
        <w:t xml:space="preserve"> </w:t>
      </w:r>
      <w:r>
        <w:t>время,</w:t>
      </w:r>
      <w:r>
        <w:rPr>
          <w:spacing w:val="33"/>
        </w:rPr>
        <w:t xml:space="preserve"> </w:t>
      </w:r>
      <w:proofErr w:type="gramStart"/>
      <w:r>
        <w:t>рас- стояние</w:t>
      </w:r>
      <w:proofErr w:type="gramEnd"/>
      <w:r>
        <w:t>, цена, количество, стоимость.</w:t>
      </w:r>
    </w:p>
    <w:p w14:paraId="2B141331" w14:textId="77777777" w:rsidR="00A43DD8" w:rsidRDefault="00983492">
      <w:pPr>
        <w:pStyle w:val="a3"/>
        <w:ind w:left="993" w:right="296" w:firstLine="0"/>
        <w:jc w:val="left"/>
      </w:pPr>
      <w:r>
        <w:t>Использовать краткие записи, схемы, таблицы, обозначения при решении задач. Пользоваться</w:t>
      </w:r>
      <w:r>
        <w:rPr>
          <w:spacing w:val="31"/>
        </w:rPr>
        <w:t xml:space="preserve"> </w:t>
      </w:r>
      <w:r>
        <w:t>основными</w:t>
      </w:r>
      <w:r>
        <w:rPr>
          <w:spacing w:val="25"/>
        </w:rPr>
        <w:t xml:space="preserve"> </w:t>
      </w:r>
      <w:r>
        <w:t>единицами</w:t>
      </w:r>
      <w:r>
        <w:rPr>
          <w:spacing w:val="28"/>
        </w:rPr>
        <w:t xml:space="preserve"> </w:t>
      </w:r>
      <w:r>
        <w:t>измерения:</w:t>
      </w:r>
      <w:r>
        <w:rPr>
          <w:spacing w:val="27"/>
        </w:rPr>
        <w:t xml:space="preserve"> </w:t>
      </w:r>
      <w:r>
        <w:t>цены,</w:t>
      </w:r>
      <w:r>
        <w:rPr>
          <w:spacing w:val="31"/>
        </w:rPr>
        <w:t xml:space="preserve"> </w:t>
      </w:r>
      <w:r>
        <w:t>массы,</w:t>
      </w:r>
      <w:r>
        <w:rPr>
          <w:spacing w:val="30"/>
        </w:rPr>
        <w:t xml:space="preserve"> </w:t>
      </w:r>
      <w:r>
        <w:t>расстояния,</w:t>
      </w:r>
      <w:r>
        <w:rPr>
          <w:spacing w:val="28"/>
        </w:rPr>
        <w:t xml:space="preserve"> </w:t>
      </w:r>
      <w:r>
        <w:t>времени,</w:t>
      </w:r>
      <w:r>
        <w:rPr>
          <w:spacing w:val="31"/>
        </w:rPr>
        <w:t xml:space="preserve"> </w:t>
      </w:r>
      <w:proofErr w:type="spellStart"/>
      <w:r>
        <w:t>ско</w:t>
      </w:r>
      <w:proofErr w:type="spellEnd"/>
      <w:r>
        <w:t>-</w:t>
      </w:r>
    </w:p>
    <w:p w14:paraId="3C30F7BF" w14:textId="77777777" w:rsidR="00A43DD8" w:rsidRDefault="00983492">
      <w:pPr>
        <w:pStyle w:val="a3"/>
        <w:spacing w:line="251" w:lineRule="exact"/>
        <w:ind w:firstLine="0"/>
        <w:jc w:val="left"/>
      </w:pPr>
      <w:proofErr w:type="spellStart"/>
      <w:r>
        <w:t>рости</w:t>
      </w:r>
      <w:proofErr w:type="spellEnd"/>
      <w:r>
        <w:t>,</w:t>
      </w:r>
      <w:r>
        <w:rPr>
          <w:spacing w:val="-11"/>
        </w:rPr>
        <w:t xml:space="preserve"> </w:t>
      </w:r>
      <w:r>
        <w:t>выражать</w:t>
      </w:r>
      <w:r>
        <w:rPr>
          <w:spacing w:val="-12"/>
        </w:rPr>
        <w:t xml:space="preserve"> </w:t>
      </w:r>
      <w:r>
        <w:t>одни</w:t>
      </w:r>
      <w:r>
        <w:rPr>
          <w:spacing w:val="-12"/>
        </w:rPr>
        <w:t xml:space="preserve"> </w:t>
      </w:r>
      <w:r>
        <w:t>единицы</w:t>
      </w:r>
      <w:r>
        <w:rPr>
          <w:spacing w:val="-10"/>
        </w:rPr>
        <w:t xml:space="preserve"> </w:t>
      </w:r>
      <w:r>
        <w:t>величины</w:t>
      </w:r>
      <w:r>
        <w:rPr>
          <w:spacing w:val="-9"/>
        </w:rPr>
        <w:t xml:space="preserve"> </w:t>
      </w:r>
      <w:r>
        <w:t>через</w:t>
      </w:r>
      <w:r>
        <w:rPr>
          <w:spacing w:val="-13"/>
        </w:rPr>
        <w:t xml:space="preserve"> </w:t>
      </w:r>
      <w:r>
        <w:rPr>
          <w:spacing w:val="-2"/>
        </w:rPr>
        <w:t>другие.</w:t>
      </w:r>
    </w:p>
    <w:p w14:paraId="3D9D3606" w14:textId="77777777" w:rsidR="00A43DD8" w:rsidRDefault="00983492">
      <w:pPr>
        <w:pStyle w:val="a3"/>
        <w:ind w:right="268"/>
      </w:pPr>
      <w:r>
        <w:t xml:space="preserve">Извлекать, анализировать, оценивать информацию, представленную в таблице, на </w:t>
      </w:r>
      <w:proofErr w:type="gramStart"/>
      <w:r>
        <w:t xml:space="preserve">столб- </w:t>
      </w:r>
      <w:proofErr w:type="spellStart"/>
      <w:r>
        <w:t>чатой</w:t>
      </w:r>
      <w:proofErr w:type="spellEnd"/>
      <w:proofErr w:type="gramEnd"/>
      <w:r>
        <w:t xml:space="preserve"> диаграмме, интерпретировать представленные данные, использовать данные при решении </w:t>
      </w:r>
      <w:r>
        <w:rPr>
          <w:spacing w:val="-2"/>
        </w:rPr>
        <w:t>задач.</w:t>
      </w:r>
    </w:p>
    <w:p w14:paraId="532E63A3" w14:textId="77777777" w:rsidR="00A43DD8" w:rsidRDefault="00983492">
      <w:pPr>
        <w:pStyle w:val="a3"/>
        <w:spacing w:line="252" w:lineRule="exact"/>
        <w:ind w:left="993" w:firstLine="0"/>
        <w:jc w:val="left"/>
      </w:pPr>
      <w:r>
        <w:rPr>
          <w:spacing w:val="-2"/>
        </w:rPr>
        <w:t>Наглядная</w:t>
      </w:r>
      <w:r>
        <w:rPr>
          <w:spacing w:val="-1"/>
        </w:rPr>
        <w:t xml:space="preserve"> </w:t>
      </w:r>
      <w:r>
        <w:rPr>
          <w:spacing w:val="-2"/>
        </w:rPr>
        <w:t>геометрия.</w:t>
      </w:r>
    </w:p>
    <w:p w14:paraId="35B14DCA" w14:textId="77777777" w:rsidR="00A43DD8" w:rsidRDefault="00983492">
      <w:pPr>
        <w:pStyle w:val="a3"/>
        <w:ind w:right="337"/>
        <w:jc w:val="left"/>
      </w:pPr>
      <w:r>
        <w:t>Пользоваться</w:t>
      </w:r>
      <w:r>
        <w:rPr>
          <w:spacing w:val="-3"/>
        </w:rPr>
        <w:t xml:space="preserve"> </w:t>
      </w:r>
      <w:r>
        <w:t>геометрическими</w:t>
      </w:r>
      <w:r>
        <w:rPr>
          <w:spacing w:val="-3"/>
        </w:rPr>
        <w:t xml:space="preserve"> </w:t>
      </w:r>
      <w:r>
        <w:t>понятиями:</w:t>
      </w:r>
      <w:r>
        <w:rPr>
          <w:spacing w:val="-2"/>
        </w:rPr>
        <w:t xml:space="preserve"> </w:t>
      </w:r>
      <w:r>
        <w:t>точка,</w:t>
      </w:r>
      <w:r>
        <w:rPr>
          <w:spacing w:val="-5"/>
        </w:rPr>
        <w:t xml:space="preserve"> </w:t>
      </w:r>
      <w:r>
        <w:t>прямая,</w:t>
      </w:r>
      <w:r>
        <w:rPr>
          <w:spacing w:val="-1"/>
        </w:rPr>
        <w:t xml:space="preserve"> </w:t>
      </w:r>
      <w:r>
        <w:t>отрезок,</w:t>
      </w:r>
      <w:r>
        <w:rPr>
          <w:spacing w:val="-6"/>
        </w:rPr>
        <w:t xml:space="preserve"> </w:t>
      </w:r>
      <w:r>
        <w:t>луч,</w:t>
      </w:r>
      <w:r>
        <w:rPr>
          <w:spacing w:val="-3"/>
        </w:rPr>
        <w:t xml:space="preserve"> </w:t>
      </w:r>
      <w:r>
        <w:t>угол,</w:t>
      </w:r>
      <w:r>
        <w:rPr>
          <w:spacing w:val="-3"/>
        </w:rPr>
        <w:t xml:space="preserve"> </w:t>
      </w:r>
      <w:proofErr w:type="spellStart"/>
      <w:proofErr w:type="gramStart"/>
      <w:r>
        <w:t>многоуголь</w:t>
      </w:r>
      <w:proofErr w:type="spellEnd"/>
      <w:r>
        <w:t>- ник</w:t>
      </w:r>
      <w:proofErr w:type="gramEnd"/>
      <w:r>
        <w:t>, окружность, круг.</w:t>
      </w:r>
    </w:p>
    <w:p w14:paraId="6E021599" w14:textId="77777777" w:rsidR="00A43DD8" w:rsidRDefault="00983492">
      <w:pPr>
        <w:pStyle w:val="a3"/>
        <w:jc w:val="left"/>
      </w:pPr>
      <w:r>
        <w:t>Приводить</w:t>
      </w:r>
      <w:r>
        <w:rPr>
          <w:spacing w:val="-2"/>
        </w:rPr>
        <w:t xml:space="preserve"> </w:t>
      </w:r>
      <w:r>
        <w:t>примеры</w:t>
      </w:r>
      <w:r>
        <w:rPr>
          <w:spacing w:val="-2"/>
        </w:rPr>
        <w:t xml:space="preserve"> </w:t>
      </w:r>
      <w:r>
        <w:t>объектов</w:t>
      </w:r>
      <w:r>
        <w:rPr>
          <w:spacing w:val="-4"/>
        </w:rPr>
        <w:t xml:space="preserve"> </w:t>
      </w:r>
      <w:r>
        <w:t>окружающего</w:t>
      </w:r>
      <w:r>
        <w:rPr>
          <w:spacing w:val="-2"/>
        </w:rPr>
        <w:t xml:space="preserve"> </w:t>
      </w:r>
      <w:r>
        <w:t>мира,</w:t>
      </w:r>
      <w:r>
        <w:rPr>
          <w:spacing w:val="-4"/>
        </w:rPr>
        <w:t xml:space="preserve"> </w:t>
      </w:r>
      <w:r>
        <w:t>имеющих</w:t>
      </w:r>
      <w:r>
        <w:rPr>
          <w:spacing w:val="-5"/>
        </w:rPr>
        <w:t xml:space="preserve"> </w:t>
      </w:r>
      <w:r>
        <w:t>форму</w:t>
      </w:r>
      <w:r>
        <w:rPr>
          <w:spacing w:val="-5"/>
        </w:rPr>
        <w:t xml:space="preserve"> </w:t>
      </w:r>
      <w:r>
        <w:t>изученных</w:t>
      </w:r>
      <w:r>
        <w:rPr>
          <w:spacing w:val="-2"/>
        </w:rPr>
        <w:t xml:space="preserve"> </w:t>
      </w:r>
      <w:proofErr w:type="spellStart"/>
      <w:r>
        <w:t>геометри</w:t>
      </w:r>
      <w:proofErr w:type="spellEnd"/>
      <w:r>
        <w:t xml:space="preserve">- </w:t>
      </w:r>
      <w:proofErr w:type="spellStart"/>
      <w:r>
        <w:t>ческих</w:t>
      </w:r>
      <w:proofErr w:type="spellEnd"/>
      <w:r>
        <w:t xml:space="preserve"> фигур.</w:t>
      </w:r>
    </w:p>
    <w:p w14:paraId="610378E7" w14:textId="77777777" w:rsidR="00A43DD8" w:rsidRDefault="00983492">
      <w:pPr>
        <w:pStyle w:val="a3"/>
        <w:jc w:val="left"/>
      </w:pPr>
      <w:r>
        <w:t>Использовать</w:t>
      </w:r>
      <w:r>
        <w:rPr>
          <w:spacing w:val="-3"/>
        </w:rPr>
        <w:t xml:space="preserve"> </w:t>
      </w:r>
      <w:r>
        <w:t>терминологию,</w:t>
      </w:r>
      <w:r>
        <w:rPr>
          <w:spacing w:val="-3"/>
        </w:rPr>
        <w:t xml:space="preserve"> </w:t>
      </w:r>
      <w:r>
        <w:t>связанную</w:t>
      </w:r>
      <w:r>
        <w:rPr>
          <w:spacing w:val="-3"/>
        </w:rPr>
        <w:t xml:space="preserve"> </w:t>
      </w:r>
      <w:r>
        <w:t>с</w:t>
      </w:r>
      <w:r>
        <w:rPr>
          <w:spacing w:val="-3"/>
        </w:rPr>
        <w:t xml:space="preserve"> </w:t>
      </w:r>
      <w:r>
        <w:t>углами:</w:t>
      </w:r>
      <w:r>
        <w:rPr>
          <w:spacing w:val="-5"/>
        </w:rPr>
        <w:t xml:space="preserve"> </w:t>
      </w:r>
      <w:r>
        <w:t>вершина,</w:t>
      </w:r>
      <w:r>
        <w:rPr>
          <w:spacing w:val="-3"/>
        </w:rPr>
        <w:t xml:space="preserve"> </w:t>
      </w:r>
      <w:r>
        <w:t>сторона;</w:t>
      </w:r>
      <w:r>
        <w:rPr>
          <w:spacing w:val="-5"/>
        </w:rPr>
        <w:t xml:space="preserve"> </w:t>
      </w:r>
      <w:r>
        <w:t>с</w:t>
      </w:r>
      <w:r>
        <w:rPr>
          <w:spacing w:val="-3"/>
        </w:rPr>
        <w:t xml:space="preserve"> </w:t>
      </w:r>
      <w:r>
        <w:t>многоугольниками: угол, вершина, сторона, диагональ; с окружностью: радиус, диаметр, центр.</w:t>
      </w:r>
    </w:p>
    <w:p w14:paraId="5D422C87" w14:textId="77777777" w:rsidR="00A43DD8" w:rsidRDefault="00983492">
      <w:pPr>
        <w:pStyle w:val="a3"/>
        <w:jc w:val="left"/>
      </w:pPr>
      <w:r>
        <w:t>Изображать</w:t>
      </w:r>
      <w:r>
        <w:rPr>
          <w:spacing w:val="-2"/>
        </w:rPr>
        <w:t xml:space="preserve"> </w:t>
      </w:r>
      <w:r>
        <w:t>изученные</w:t>
      </w:r>
      <w:r>
        <w:rPr>
          <w:spacing w:val="-2"/>
        </w:rPr>
        <w:t xml:space="preserve"> </w:t>
      </w:r>
      <w:r>
        <w:t>геометрические</w:t>
      </w:r>
      <w:r>
        <w:rPr>
          <w:spacing w:val="-2"/>
        </w:rPr>
        <w:t xml:space="preserve"> </w:t>
      </w:r>
      <w:r>
        <w:t>фигуры</w:t>
      </w:r>
      <w:r>
        <w:rPr>
          <w:spacing w:val="-2"/>
        </w:rPr>
        <w:t xml:space="preserve"> </w:t>
      </w:r>
      <w:r>
        <w:t>на</w:t>
      </w:r>
      <w:r>
        <w:rPr>
          <w:spacing w:val="-4"/>
        </w:rPr>
        <w:t xml:space="preserve"> </w:t>
      </w:r>
      <w:r>
        <w:t>нелинованной</w:t>
      </w:r>
      <w:r>
        <w:rPr>
          <w:spacing w:val="-2"/>
        </w:rPr>
        <w:t xml:space="preserve"> </w:t>
      </w:r>
      <w:r>
        <w:t>и</w:t>
      </w:r>
      <w:r>
        <w:rPr>
          <w:spacing w:val="-3"/>
        </w:rPr>
        <w:t xml:space="preserve"> </w:t>
      </w:r>
      <w:r>
        <w:t>клетчатой</w:t>
      </w:r>
      <w:r>
        <w:rPr>
          <w:spacing w:val="-2"/>
        </w:rPr>
        <w:t xml:space="preserve"> </w:t>
      </w:r>
      <w:r>
        <w:t>бумаге</w:t>
      </w:r>
      <w:r>
        <w:rPr>
          <w:spacing w:val="-2"/>
        </w:rPr>
        <w:t xml:space="preserve"> </w:t>
      </w:r>
      <w:r>
        <w:t>с</w:t>
      </w:r>
      <w:r>
        <w:rPr>
          <w:spacing w:val="-2"/>
        </w:rPr>
        <w:t xml:space="preserve"> </w:t>
      </w:r>
      <w:proofErr w:type="gramStart"/>
      <w:r>
        <w:t>по- мощью</w:t>
      </w:r>
      <w:proofErr w:type="gramEnd"/>
      <w:r>
        <w:t xml:space="preserve"> циркуля и линейки.</w:t>
      </w:r>
    </w:p>
    <w:p w14:paraId="4EB3257D" w14:textId="77777777" w:rsidR="00A43DD8" w:rsidRDefault="00983492">
      <w:pPr>
        <w:pStyle w:val="a3"/>
        <w:jc w:val="left"/>
      </w:pPr>
      <w:r>
        <w:t>Находить</w:t>
      </w:r>
      <w:r>
        <w:rPr>
          <w:spacing w:val="36"/>
        </w:rPr>
        <w:t xml:space="preserve"> </w:t>
      </w:r>
      <w:r>
        <w:t>длины</w:t>
      </w:r>
      <w:r>
        <w:rPr>
          <w:spacing w:val="35"/>
        </w:rPr>
        <w:t xml:space="preserve"> </w:t>
      </w:r>
      <w:r>
        <w:t>отрезков</w:t>
      </w:r>
      <w:r>
        <w:rPr>
          <w:spacing w:val="37"/>
        </w:rPr>
        <w:t xml:space="preserve"> </w:t>
      </w:r>
      <w:r>
        <w:t>непосредственным</w:t>
      </w:r>
      <w:r>
        <w:rPr>
          <w:spacing w:val="36"/>
        </w:rPr>
        <w:t xml:space="preserve"> </w:t>
      </w:r>
      <w:r>
        <w:t>измерением</w:t>
      </w:r>
      <w:r>
        <w:rPr>
          <w:spacing w:val="36"/>
        </w:rPr>
        <w:t xml:space="preserve"> </w:t>
      </w:r>
      <w:r>
        <w:t>с</w:t>
      </w:r>
      <w:r>
        <w:rPr>
          <w:spacing w:val="38"/>
        </w:rPr>
        <w:t xml:space="preserve"> </w:t>
      </w:r>
      <w:r>
        <w:t>помощью</w:t>
      </w:r>
      <w:r>
        <w:rPr>
          <w:spacing w:val="36"/>
        </w:rPr>
        <w:t xml:space="preserve"> </w:t>
      </w:r>
      <w:r>
        <w:t>линейки,</w:t>
      </w:r>
      <w:r>
        <w:rPr>
          <w:spacing w:val="38"/>
        </w:rPr>
        <w:t xml:space="preserve"> </w:t>
      </w:r>
      <w:r>
        <w:t>строить отрезки заданной длины; строить окружность заданного радиуса.</w:t>
      </w:r>
    </w:p>
    <w:p w14:paraId="49B1FC35" w14:textId="77777777" w:rsidR="00A43DD8" w:rsidRDefault="00983492">
      <w:pPr>
        <w:pStyle w:val="a3"/>
        <w:jc w:val="left"/>
      </w:pPr>
      <w:r>
        <w:t>Использовать</w:t>
      </w:r>
      <w:r>
        <w:rPr>
          <w:spacing w:val="-3"/>
        </w:rPr>
        <w:t xml:space="preserve"> </w:t>
      </w:r>
      <w:r>
        <w:t>свойства</w:t>
      </w:r>
      <w:r>
        <w:rPr>
          <w:spacing w:val="-4"/>
        </w:rPr>
        <w:t xml:space="preserve"> </w:t>
      </w:r>
      <w:r>
        <w:t>сторон</w:t>
      </w:r>
      <w:r>
        <w:rPr>
          <w:spacing w:val="-3"/>
        </w:rPr>
        <w:t xml:space="preserve"> </w:t>
      </w:r>
      <w:r>
        <w:t>и</w:t>
      </w:r>
      <w:r>
        <w:rPr>
          <w:spacing w:val="-3"/>
        </w:rPr>
        <w:t xml:space="preserve"> </w:t>
      </w:r>
      <w:r>
        <w:t>углов</w:t>
      </w:r>
      <w:r>
        <w:rPr>
          <w:spacing w:val="-3"/>
        </w:rPr>
        <w:t xml:space="preserve"> </w:t>
      </w:r>
      <w:r>
        <w:t>прямоугольника,</w:t>
      </w:r>
      <w:r>
        <w:rPr>
          <w:spacing w:val="-3"/>
        </w:rPr>
        <w:t xml:space="preserve"> </w:t>
      </w:r>
      <w:r>
        <w:t>квадрата</w:t>
      </w:r>
      <w:r>
        <w:rPr>
          <w:spacing w:val="-5"/>
        </w:rPr>
        <w:t xml:space="preserve"> </w:t>
      </w:r>
      <w:r>
        <w:t>для</w:t>
      </w:r>
      <w:r>
        <w:rPr>
          <w:spacing w:val="-3"/>
        </w:rPr>
        <w:t xml:space="preserve"> </w:t>
      </w:r>
      <w:r>
        <w:t>их</w:t>
      </w:r>
      <w:r>
        <w:rPr>
          <w:spacing w:val="-3"/>
        </w:rPr>
        <w:t xml:space="preserve"> </w:t>
      </w:r>
      <w:r>
        <w:t>построения,</w:t>
      </w:r>
      <w:r>
        <w:rPr>
          <w:spacing w:val="-3"/>
        </w:rPr>
        <w:t xml:space="preserve"> </w:t>
      </w:r>
      <w:proofErr w:type="gramStart"/>
      <w:r>
        <w:t xml:space="preserve">вы- </w:t>
      </w:r>
      <w:proofErr w:type="spellStart"/>
      <w:r>
        <w:t>числения</w:t>
      </w:r>
      <w:proofErr w:type="spellEnd"/>
      <w:proofErr w:type="gramEnd"/>
      <w:r>
        <w:t xml:space="preserve"> площади и периметра.</w:t>
      </w:r>
    </w:p>
    <w:p w14:paraId="4C256840" w14:textId="77777777" w:rsidR="00A43DD8" w:rsidRDefault="00983492">
      <w:pPr>
        <w:pStyle w:val="a3"/>
        <w:jc w:val="left"/>
      </w:pPr>
      <w:r>
        <w:t>Вычислять</w:t>
      </w:r>
      <w:r>
        <w:rPr>
          <w:spacing w:val="29"/>
        </w:rPr>
        <w:t xml:space="preserve"> </w:t>
      </w:r>
      <w:r>
        <w:t>периметр и</w:t>
      </w:r>
      <w:r>
        <w:rPr>
          <w:spacing w:val="27"/>
        </w:rPr>
        <w:t xml:space="preserve"> </w:t>
      </w:r>
      <w:r>
        <w:t>площадь квадрата,</w:t>
      </w:r>
      <w:r>
        <w:rPr>
          <w:spacing w:val="29"/>
        </w:rPr>
        <w:t xml:space="preserve"> </w:t>
      </w:r>
      <w:r>
        <w:t>прямоугольника, фигур,</w:t>
      </w:r>
      <w:r>
        <w:rPr>
          <w:spacing w:val="28"/>
        </w:rPr>
        <w:t xml:space="preserve"> </w:t>
      </w:r>
      <w:r>
        <w:t>составленных</w:t>
      </w:r>
      <w:r>
        <w:rPr>
          <w:spacing w:val="29"/>
        </w:rPr>
        <w:t xml:space="preserve"> </w:t>
      </w:r>
      <w:r>
        <w:t xml:space="preserve">из </w:t>
      </w:r>
      <w:proofErr w:type="gramStart"/>
      <w:r>
        <w:t xml:space="preserve">пря- </w:t>
      </w:r>
      <w:proofErr w:type="spellStart"/>
      <w:r>
        <w:t>моугольников</w:t>
      </w:r>
      <w:proofErr w:type="spellEnd"/>
      <w:proofErr w:type="gramEnd"/>
      <w:r>
        <w:t xml:space="preserve">, в том числе фигур, </w:t>
      </w:r>
      <w:proofErr w:type="spellStart"/>
      <w:r>
        <w:t>изображѐнных</w:t>
      </w:r>
      <w:proofErr w:type="spellEnd"/>
      <w:r>
        <w:t xml:space="preserve"> на клетчатой бумаге.</w:t>
      </w:r>
    </w:p>
    <w:p w14:paraId="521D47C6" w14:textId="77777777" w:rsidR="00A43DD8" w:rsidRDefault="00983492">
      <w:pPr>
        <w:pStyle w:val="a3"/>
        <w:spacing w:before="1"/>
        <w:jc w:val="left"/>
      </w:pPr>
      <w:r>
        <w:t>Пользоваться</w:t>
      </w:r>
      <w:r>
        <w:rPr>
          <w:spacing w:val="-3"/>
        </w:rPr>
        <w:t xml:space="preserve"> </w:t>
      </w:r>
      <w:r>
        <w:t>основными</w:t>
      </w:r>
      <w:r>
        <w:rPr>
          <w:spacing w:val="-6"/>
        </w:rPr>
        <w:t xml:space="preserve"> </w:t>
      </w:r>
      <w:r>
        <w:t>метрическими</w:t>
      </w:r>
      <w:r>
        <w:rPr>
          <w:spacing w:val="-6"/>
        </w:rPr>
        <w:t xml:space="preserve"> </w:t>
      </w:r>
      <w:r>
        <w:t>единицами</w:t>
      </w:r>
      <w:r>
        <w:rPr>
          <w:spacing w:val="-6"/>
        </w:rPr>
        <w:t xml:space="preserve"> </w:t>
      </w:r>
      <w:r>
        <w:t>измерения</w:t>
      </w:r>
      <w:r>
        <w:rPr>
          <w:spacing w:val="-4"/>
        </w:rPr>
        <w:t xml:space="preserve"> </w:t>
      </w:r>
      <w:r>
        <w:t>длины,</w:t>
      </w:r>
      <w:r>
        <w:rPr>
          <w:spacing w:val="-3"/>
        </w:rPr>
        <w:t xml:space="preserve"> </w:t>
      </w:r>
      <w:r>
        <w:t>площади;</w:t>
      </w:r>
      <w:r>
        <w:rPr>
          <w:spacing w:val="-3"/>
        </w:rPr>
        <w:t xml:space="preserve"> </w:t>
      </w:r>
      <w:r>
        <w:t>выражать одни единицы величины через другие.</w:t>
      </w:r>
    </w:p>
    <w:p w14:paraId="48575FAE" w14:textId="77777777" w:rsidR="00A43DD8" w:rsidRDefault="00983492">
      <w:pPr>
        <w:pStyle w:val="a3"/>
        <w:jc w:val="left"/>
      </w:pPr>
      <w:r>
        <w:t>Распознавать</w:t>
      </w:r>
      <w:r>
        <w:rPr>
          <w:spacing w:val="38"/>
        </w:rPr>
        <w:t xml:space="preserve"> </w:t>
      </w:r>
      <w:r>
        <w:t>параллелепипед,</w:t>
      </w:r>
      <w:r>
        <w:rPr>
          <w:spacing w:val="36"/>
        </w:rPr>
        <w:t xml:space="preserve"> </w:t>
      </w:r>
      <w:r>
        <w:t>куб,</w:t>
      </w:r>
      <w:r>
        <w:rPr>
          <w:spacing w:val="39"/>
        </w:rPr>
        <w:t xml:space="preserve"> </w:t>
      </w:r>
      <w:r>
        <w:t>использовать</w:t>
      </w:r>
      <w:r>
        <w:rPr>
          <w:spacing w:val="33"/>
        </w:rPr>
        <w:t xml:space="preserve"> </w:t>
      </w:r>
      <w:r>
        <w:t>терминологию:</w:t>
      </w:r>
      <w:r>
        <w:rPr>
          <w:spacing w:val="37"/>
        </w:rPr>
        <w:t xml:space="preserve"> </w:t>
      </w:r>
      <w:r>
        <w:t>вершина,</w:t>
      </w:r>
      <w:r>
        <w:rPr>
          <w:spacing w:val="36"/>
        </w:rPr>
        <w:t xml:space="preserve"> </w:t>
      </w:r>
      <w:r>
        <w:t>ребро,</w:t>
      </w:r>
      <w:r>
        <w:rPr>
          <w:spacing w:val="38"/>
        </w:rPr>
        <w:t xml:space="preserve"> </w:t>
      </w:r>
      <w:r>
        <w:t>грань, измерения, находить измерения параллелепипеда, куба.</w:t>
      </w:r>
    </w:p>
    <w:p w14:paraId="5AFE6D80" w14:textId="77777777" w:rsidR="00A43DD8" w:rsidRDefault="00983492">
      <w:pPr>
        <w:pStyle w:val="a3"/>
        <w:jc w:val="left"/>
      </w:pPr>
      <w:r>
        <w:t>Вычислять</w:t>
      </w:r>
      <w:r>
        <w:rPr>
          <w:spacing w:val="-14"/>
        </w:rPr>
        <w:t xml:space="preserve"> </w:t>
      </w:r>
      <w:proofErr w:type="spellStart"/>
      <w:r>
        <w:t>объѐм</w:t>
      </w:r>
      <w:proofErr w:type="spellEnd"/>
      <w:r>
        <w:rPr>
          <w:spacing w:val="-15"/>
        </w:rPr>
        <w:t xml:space="preserve"> </w:t>
      </w:r>
      <w:r>
        <w:t>куба,</w:t>
      </w:r>
      <w:r>
        <w:rPr>
          <w:spacing w:val="-14"/>
        </w:rPr>
        <w:t xml:space="preserve"> </w:t>
      </w:r>
      <w:r>
        <w:t>параллелепипеда</w:t>
      </w:r>
      <w:r>
        <w:rPr>
          <w:spacing w:val="-14"/>
        </w:rPr>
        <w:t xml:space="preserve"> </w:t>
      </w:r>
      <w:r>
        <w:t>по</w:t>
      </w:r>
      <w:r>
        <w:rPr>
          <w:spacing w:val="-15"/>
        </w:rPr>
        <w:t xml:space="preserve"> </w:t>
      </w:r>
      <w:r>
        <w:t>заданным</w:t>
      </w:r>
      <w:r>
        <w:rPr>
          <w:spacing w:val="-14"/>
        </w:rPr>
        <w:t xml:space="preserve"> </w:t>
      </w:r>
      <w:r>
        <w:t>измерениям,</w:t>
      </w:r>
      <w:r>
        <w:rPr>
          <w:spacing w:val="-15"/>
        </w:rPr>
        <w:t xml:space="preserve"> </w:t>
      </w:r>
      <w:r>
        <w:t>пользоваться</w:t>
      </w:r>
      <w:r>
        <w:rPr>
          <w:spacing w:val="-15"/>
        </w:rPr>
        <w:t xml:space="preserve"> </w:t>
      </w:r>
      <w:r>
        <w:t xml:space="preserve">единицами измерения </w:t>
      </w:r>
      <w:proofErr w:type="spellStart"/>
      <w:r>
        <w:t>объѐма</w:t>
      </w:r>
      <w:proofErr w:type="spellEnd"/>
      <w:r>
        <w:t>.</w:t>
      </w:r>
    </w:p>
    <w:p w14:paraId="6DBBB8CA" w14:textId="77777777" w:rsidR="00A43DD8" w:rsidRDefault="00983492">
      <w:pPr>
        <w:pStyle w:val="a3"/>
        <w:ind w:left="993" w:right="317" w:firstLine="0"/>
      </w:pPr>
      <w:r>
        <w:t>Решать</w:t>
      </w:r>
      <w:r>
        <w:rPr>
          <w:spacing w:val="-14"/>
        </w:rPr>
        <w:t xml:space="preserve"> </w:t>
      </w:r>
      <w:r>
        <w:t>несложные</w:t>
      </w:r>
      <w:r>
        <w:rPr>
          <w:spacing w:val="-14"/>
        </w:rPr>
        <w:t xml:space="preserve"> </w:t>
      </w:r>
      <w:r>
        <w:t>задачи</w:t>
      </w:r>
      <w:r>
        <w:rPr>
          <w:spacing w:val="-14"/>
        </w:rPr>
        <w:t xml:space="preserve"> </w:t>
      </w:r>
      <w:r>
        <w:t>на</w:t>
      </w:r>
      <w:r>
        <w:rPr>
          <w:spacing w:val="-13"/>
        </w:rPr>
        <w:t xml:space="preserve"> </w:t>
      </w:r>
      <w:r>
        <w:t>измерение</w:t>
      </w:r>
      <w:r>
        <w:rPr>
          <w:spacing w:val="-14"/>
        </w:rPr>
        <w:t xml:space="preserve"> </w:t>
      </w:r>
      <w:r>
        <w:t>геометрических</w:t>
      </w:r>
      <w:r>
        <w:rPr>
          <w:spacing w:val="-14"/>
        </w:rPr>
        <w:t xml:space="preserve"> </w:t>
      </w:r>
      <w:r>
        <w:t>величин</w:t>
      </w:r>
      <w:r>
        <w:rPr>
          <w:spacing w:val="-14"/>
        </w:rPr>
        <w:t xml:space="preserve"> </w:t>
      </w:r>
      <w:r>
        <w:t>в</w:t>
      </w:r>
      <w:r>
        <w:rPr>
          <w:spacing w:val="-13"/>
        </w:rPr>
        <w:t xml:space="preserve"> </w:t>
      </w:r>
      <w:r>
        <w:t>практических</w:t>
      </w:r>
      <w:r>
        <w:rPr>
          <w:spacing w:val="-14"/>
        </w:rPr>
        <w:t xml:space="preserve"> </w:t>
      </w:r>
      <w:r>
        <w:t>ситуациях. Предметные результаты освоения программы учебного курса к концу обучения в 6 классе. Числа и вычисления.</w:t>
      </w:r>
    </w:p>
    <w:p w14:paraId="55AD0FCC" w14:textId="77777777" w:rsidR="00A43DD8" w:rsidRDefault="00983492">
      <w:pPr>
        <w:pStyle w:val="a3"/>
        <w:ind w:right="278"/>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6B43ED08" w14:textId="77777777" w:rsidR="00A43DD8" w:rsidRDefault="00983492">
      <w:pPr>
        <w:pStyle w:val="a3"/>
        <w:ind w:right="281"/>
      </w:pPr>
      <w:r>
        <w:t>Сравнивать и упорядочивать целые числа, обыкновенные и десятичные дроби, сравнивать числа одного и разных знаков.</w:t>
      </w:r>
    </w:p>
    <w:p w14:paraId="27E949A3" w14:textId="77777777" w:rsidR="00A43DD8" w:rsidRDefault="00983492">
      <w:pPr>
        <w:pStyle w:val="a3"/>
        <w:ind w:right="270"/>
      </w:pPr>
      <w:r>
        <w:t xml:space="preserve">Выполнять, сочетая устные и письменные </w:t>
      </w:r>
      <w:proofErr w:type="spellStart"/>
      <w:r>
        <w:t>приѐмы</w:t>
      </w:r>
      <w:proofErr w:type="spellEnd"/>
      <w:r>
        <w:t xml:space="preserve">, арифметические действия с </w:t>
      </w:r>
      <w:proofErr w:type="spellStart"/>
      <w:r>
        <w:t>натураль</w:t>
      </w:r>
      <w:proofErr w:type="spellEnd"/>
      <w:r>
        <w:t xml:space="preserve">- </w:t>
      </w:r>
      <w:proofErr w:type="spellStart"/>
      <w:r>
        <w:t>ными</w:t>
      </w:r>
      <w:proofErr w:type="spellEnd"/>
      <w:r>
        <w:t xml:space="preserve"> и целыми числами, обыкновенными и десятичными дробями, положительными и </w:t>
      </w:r>
      <w:proofErr w:type="spellStart"/>
      <w:proofErr w:type="gramStart"/>
      <w:r>
        <w:t>отрица</w:t>
      </w:r>
      <w:proofErr w:type="spellEnd"/>
      <w:r>
        <w:t>- тельными</w:t>
      </w:r>
      <w:proofErr w:type="gramEnd"/>
      <w:r>
        <w:t xml:space="preserve"> числами.</w:t>
      </w:r>
    </w:p>
    <w:p w14:paraId="3BBAC443" w14:textId="77777777" w:rsidR="00A43DD8" w:rsidRDefault="00A43DD8">
      <w:pPr>
        <w:pStyle w:val="a3"/>
        <w:sectPr w:rsidR="00A43DD8">
          <w:pgSz w:w="11920" w:h="16850"/>
          <w:pgMar w:top="1700" w:right="566" w:bottom="780" w:left="1417" w:header="0" w:footer="597" w:gutter="0"/>
          <w:cols w:space="720"/>
        </w:sectPr>
      </w:pPr>
    </w:p>
    <w:p w14:paraId="07081436" w14:textId="77777777" w:rsidR="00A43DD8" w:rsidRDefault="00983492">
      <w:pPr>
        <w:pStyle w:val="a3"/>
        <w:spacing w:before="76"/>
        <w:ind w:right="268"/>
      </w:pPr>
      <w:r>
        <w:lastRenderedPageBreak/>
        <w:t xml:space="preserve">Вычислять значения числовых выражений, выполнять прикидку и оценку результата </w:t>
      </w:r>
      <w:proofErr w:type="gramStart"/>
      <w:r>
        <w:t xml:space="preserve">вы- </w:t>
      </w:r>
      <w:proofErr w:type="spellStart"/>
      <w:r>
        <w:t>числений</w:t>
      </w:r>
      <w:proofErr w:type="spellEnd"/>
      <w:proofErr w:type="gramEnd"/>
      <w:r>
        <w:t xml:space="preserve">, выполнять преобразования числовых выражений на основе свойств арифметических </w:t>
      </w:r>
      <w:r>
        <w:rPr>
          <w:spacing w:val="-2"/>
        </w:rPr>
        <w:t>действий.</w:t>
      </w:r>
    </w:p>
    <w:p w14:paraId="5BFC153C" w14:textId="77777777" w:rsidR="00A43DD8" w:rsidRDefault="00983492">
      <w:pPr>
        <w:pStyle w:val="a3"/>
        <w:spacing w:before="5"/>
        <w:ind w:right="280"/>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70C792C9" w14:textId="77777777" w:rsidR="00A43DD8" w:rsidRDefault="00983492">
      <w:pPr>
        <w:pStyle w:val="a3"/>
        <w:ind w:left="993" w:right="1066" w:firstLine="0"/>
      </w:pPr>
      <w:r>
        <w:t>Соотносить</w:t>
      </w:r>
      <w:r>
        <w:rPr>
          <w:spacing w:val="-1"/>
        </w:rPr>
        <w:t xml:space="preserve"> </w:t>
      </w:r>
      <w:r>
        <w:t>точки</w:t>
      </w:r>
      <w:r>
        <w:rPr>
          <w:spacing w:val="-1"/>
        </w:rPr>
        <w:t xml:space="preserve"> </w:t>
      </w:r>
      <w:r>
        <w:t>в</w:t>
      </w:r>
      <w:r>
        <w:rPr>
          <w:spacing w:val="-4"/>
        </w:rPr>
        <w:t xml:space="preserve"> </w:t>
      </w:r>
      <w:r>
        <w:t>прямоугольной</w:t>
      </w:r>
      <w:r>
        <w:rPr>
          <w:spacing w:val="-3"/>
        </w:rPr>
        <w:t xml:space="preserve"> </w:t>
      </w:r>
      <w:r>
        <w:t>системе</w:t>
      </w:r>
      <w:r>
        <w:rPr>
          <w:spacing w:val="-3"/>
        </w:rPr>
        <w:t xml:space="preserve"> </w:t>
      </w:r>
      <w:r>
        <w:t>координат с координатами</w:t>
      </w:r>
      <w:r>
        <w:rPr>
          <w:spacing w:val="-2"/>
        </w:rPr>
        <w:t xml:space="preserve"> </w:t>
      </w:r>
      <w:r>
        <w:t>этой</w:t>
      </w:r>
      <w:r>
        <w:rPr>
          <w:spacing w:val="-8"/>
        </w:rPr>
        <w:t xml:space="preserve"> </w:t>
      </w:r>
      <w:r>
        <w:t>точки. Округлять целые числа и десятичные дроби, находить приближения чисел.</w:t>
      </w:r>
    </w:p>
    <w:p w14:paraId="335709C1" w14:textId="77777777" w:rsidR="00A43DD8" w:rsidRDefault="00983492">
      <w:pPr>
        <w:pStyle w:val="a3"/>
        <w:spacing w:line="252" w:lineRule="exact"/>
        <w:ind w:left="993" w:firstLine="0"/>
      </w:pPr>
      <w:r>
        <w:t>Числовые</w:t>
      </w:r>
      <w:r>
        <w:rPr>
          <w:spacing w:val="-8"/>
        </w:rPr>
        <w:t xml:space="preserve"> </w:t>
      </w:r>
      <w:r>
        <w:t>и</w:t>
      </w:r>
      <w:r>
        <w:rPr>
          <w:spacing w:val="-9"/>
        </w:rPr>
        <w:t xml:space="preserve"> </w:t>
      </w:r>
      <w:r>
        <w:t>буквенные</w:t>
      </w:r>
      <w:r>
        <w:rPr>
          <w:spacing w:val="-4"/>
        </w:rPr>
        <w:t xml:space="preserve"> </w:t>
      </w:r>
      <w:r>
        <w:rPr>
          <w:spacing w:val="-2"/>
        </w:rPr>
        <w:t>выражения.</w:t>
      </w:r>
    </w:p>
    <w:p w14:paraId="2D1DF7C6" w14:textId="77777777" w:rsidR="00A43DD8" w:rsidRDefault="00983492">
      <w:pPr>
        <w:pStyle w:val="a3"/>
        <w:ind w:right="281"/>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71B7256B" w14:textId="77777777" w:rsidR="00A43DD8" w:rsidRDefault="00983492">
      <w:pPr>
        <w:pStyle w:val="a3"/>
        <w:spacing w:line="244" w:lineRule="auto"/>
        <w:ind w:right="268"/>
      </w:pPr>
      <w:r>
        <w:t xml:space="preserve">Пользоваться признаками делимости, раскладывать натуральные числа на простые </w:t>
      </w:r>
      <w:proofErr w:type="spellStart"/>
      <w:proofErr w:type="gramStart"/>
      <w:r>
        <w:t>мно</w:t>
      </w:r>
      <w:proofErr w:type="spellEnd"/>
      <w:r>
        <w:t xml:space="preserve">- </w:t>
      </w:r>
      <w:r>
        <w:rPr>
          <w:spacing w:val="-2"/>
        </w:rPr>
        <w:t>жители</w:t>
      </w:r>
      <w:proofErr w:type="gramEnd"/>
      <w:r>
        <w:rPr>
          <w:spacing w:val="-2"/>
        </w:rPr>
        <w:t>.</w:t>
      </w:r>
    </w:p>
    <w:p w14:paraId="1A236672" w14:textId="77777777" w:rsidR="00A43DD8" w:rsidRDefault="00983492">
      <w:pPr>
        <w:pStyle w:val="a3"/>
        <w:spacing w:line="247" w:lineRule="exact"/>
        <w:ind w:left="993" w:firstLine="0"/>
      </w:pPr>
      <w:r>
        <w:rPr>
          <w:spacing w:val="-2"/>
        </w:rPr>
        <w:t>Пользоваться</w:t>
      </w:r>
      <w:r>
        <w:rPr>
          <w:spacing w:val="4"/>
        </w:rPr>
        <w:t xml:space="preserve"> </w:t>
      </w:r>
      <w:r>
        <w:rPr>
          <w:spacing w:val="-2"/>
        </w:rPr>
        <w:t>масштабом,</w:t>
      </w:r>
      <w:r>
        <w:rPr>
          <w:spacing w:val="-3"/>
        </w:rPr>
        <w:t xml:space="preserve"> </w:t>
      </w:r>
      <w:r>
        <w:rPr>
          <w:spacing w:val="-2"/>
        </w:rPr>
        <w:t>составлять</w:t>
      </w:r>
      <w:r>
        <w:rPr>
          <w:spacing w:val="4"/>
        </w:rPr>
        <w:t xml:space="preserve"> </w:t>
      </w:r>
      <w:r>
        <w:rPr>
          <w:spacing w:val="-2"/>
        </w:rPr>
        <w:t>пропорции</w:t>
      </w:r>
      <w:r>
        <w:rPr>
          <w:spacing w:val="3"/>
        </w:rPr>
        <w:t xml:space="preserve"> </w:t>
      </w:r>
      <w:r>
        <w:rPr>
          <w:spacing w:val="-2"/>
        </w:rPr>
        <w:t>и</w:t>
      </w:r>
      <w:r>
        <w:rPr>
          <w:spacing w:val="1"/>
        </w:rPr>
        <w:t xml:space="preserve"> </w:t>
      </w:r>
      <w:r>
        <w:rPr>
          <w:spacing w:val="-2"/>
        </w:rPr>
        <w:t>отношения.</w:t>
      </w:r>
    </w:p>
    <w:p w14:paraId="5B1DDE88" w14:textId="77777777" w:rsidR="00A43DD8" w:rsidRDefault="00983492">
      <w:pPr>
        <w:pStyle w:val="a3"/>
        <w:ind w:right="268"/>
      </w:pPr>
      <w:r>
        <w:t xml:space="preserve">Использовать буквы для обозначения чисел при записи математических выражений, </w:t>
      </w:r>
      <w:proofErr w:type="gramStart"/>
      <w:r>
        <w:t xml:space="preserve">со- </w:t>
      </w:r>
      <w:proofErr w:type="spellStart"/>
      <w:r>
        <w:t>ставлять</w:t>
      </w:r>
      <w:proofErr w:type="spellEnd"/>
      <w:proofErr w:type="gramEnd"/>
      <w:r>
        <w:rPr>
          <w:spacing w:val="-13"/>
        </w:rPr>
        <w:t xml:space="preserve"> </w:t>
      </w:r>
      <w:r>
        <w:t>буквенные</w:t>
      </w:r>
      <w:r>
        <w:rPr>
          <w:spacing w:val="-9"/>
        </w:rPr>
        <w:t xml:space="preserve"> </w:t>
      </w:r>
      <w:r>
        <w:t>выражения</w:t>
      </w:r>
      <w:r>
        <w:rPr>
          <w:spacing w:val="-11"/>
        </w:rPr>
        <w:t xml:space="preserve"> </w:t>
      </w:r>
      <w:r>
        <w:t>и</w:t>
      </w:r>
      <w:r>
        <w:rPr>
          <w:spacing w:val="-13"/>
        </w:rPr>
        <w:t xml:space="preserve"> </w:t>
      </w:r>
      <w:r>
        <w:t>формулы,</w:t>
      </w:r>
      <w:r>
        <w:rPr>
          <w:spacing w:val="-9"/>
        </w:rPr>
        <w:t xml:space="preserve"> </w:t>
      </w:r>
      <w:r>
        <w:t>находить</w:t>
      </w:r>
      <w:r>
        <w:rPr>
          <w:spacing w:val="-11"/>
        </w:rPr>
        <w:t xml:space="preserve"> </w:t>
      </w:r>
      <w:r>
        <w:t>значения</w:t>
      </w:r>
      <w:r>
        <w:rPr>
          <w:spacing w:val="-11"/>
        </w:rPr>
        <w:t xml:space="preserve"> </w:t>
      </w:r>
      <w:r>
        <w:t>буквенных</w:t>
      </w:r>
      <w:r>
        <w:rPr>
          <w:spacing w:val="-10"/>
        </w:rPr>
        <w:t xml:space="preserve"> </w:t>
      </w:r>
      <w:r>
        <w:t>выражений,</w:t>
      </w:r>
      <w:r>
        <w:rPr>
          <w:spacing w:val="-13"/>
        </w:rPr>
        <w:t xml:space="preserve"> </w:t>
      </w:r>
      <w:r>
        <w:t>осуществляя необходимые подстановки и преобразования.</w:t>
      </w:r>
    </w:p>
    <w:p w14:paraId="23EEED50" w14:textId="77777777" w:rsidR="00A43DD8" w:rsidRDefault="00983492">
      <w:pPr>
        <w:pStyle w:val="a3"/>
        <w:ind w:left="993" w:right="4250" w:firstLine="0"/>
        <w:jc w:val="left"/>
      </w:pPr>
      <w:r>
        <w:t>Находить</w:t>
      </w:r>
      <w:r>
        <w:rPr>
          <w:spacing w:val="-14"/>
        </w:rPr>
        <w:t xml:space="preserve"> </w:t>
      </w:r>
      <w:r>
        <w:t>неизвестный</w:t>
      </w:r>
      <w:r>
        <w:rPr>
          <w:spacing w:val="-14"/>
        </w:rPr>
        <w:t xml:space="preserve"> </w:t>
      </w:r>
      <w:r>
        <w:t>компонент</w:t>
      </w:r>
      <w:r>
        <w:rPr>
          <w:spacing w:val="-14"/>
        </w:rPr>
        <w:t xml:space="preserve"> </w:t>
      </w:r>
      <w:r>
        <w:t>равенства. Решение текстовых задач.</w:t>
      </w:r>
    </w:p>
    <w:p w14:paraId="2012CABD" w14:textId="77777777" w:rsidR="00A43DD8" w:rsidRDefault="00983492">
      <w:pPr>
        <w:pStyle w:val="a3"/>
        <w:spacing w:line="251" w:lineRule="exact"/>
        <w:ind w:left="993" w:firstLine="0"/>
        <w:jc w:val="left"/>
      </w:pPr>
      <w:r>
        <w:rPr>
          <w:spacing w:val="-2"/>
        </w:rPr>
        <w:t>Решать</w:t>
      </w:r>
      <w:r>
        <w:rPr>
          <w:spacing w:val="-1"/>
        </w:rPr>
        <w:t xml:space="preserve"> </w:t>
      </w:r>
      <w:r>
        <w:rPr>
          <w:spacing w:val="-2"/>
        </w:rPr>
        <w:t>многошаговые</w:t>
      </w:r>
      <w:r>
        <w:rPr>
          <w:spacing w:val="6"/>
        </w:rPr>
        <w:t xml:space="preserve"> </w:t>
      </w:r>
      <w:r>
        <w:rPr>
          <w:spacing w:val="-2"/>
        </w:rPr>
        <w:t>текстовые</w:t>
      </w:r>
      <w:r>
        <w:rPr>
          <w:spacing w:val="3"/>
        </w:rPr>
        <w:t xml:space="preserve"> </w:t>
      </w:r>
      <w:r>
        <w:rPr>
          <w:spacing w:val="-2"/>
        </w:rPr>
        <w:t>задачи</w:t>
      </w:r>
      <w:r>
        <w:rPr>
          <w:spacing w:val="2"/>
        </w:rPr>
        <w:t xml:space="preserve"> </w:t>
      </w:r>
      <w:r>
        <w:rPr>
          <w:spacing w:val="-2"/>
        </w:rPr>
        <w:t>арифметическим</w:t>
      </w:r>
      <w:r>
        <w:rPr>
          <w:spacing w:val="5"/>
        </w:rPr>
        <w:t xml:space="preserve"> </w:t>
      </w:r>
      <w:r>
        <w:rPr>
          <w:spacing w:val="-2"/>
        </w:rPr>
        <w:t>способом.</w:t>
      </w:r>
    </w:p>
    <w:p w14:paraId="0BF882BD" w14:textId="77777777" w:rsidR="00A43DD8" w:rsidRDefault="00983492">
      <w:pPr>
        <w:pStyle w:val="a3"/>
        <w:ind w:right="268"/>
      </w:pPr>
      <w:r>
        <w:t xml:space="preserve">Решать задачи, связанные с отношением, пропорциональностью величин, процентами, </w:t>
      </w:r>
      <w:proofErr w:type="gramStart"/>
      <w:r>
        <w:t xml:space="preserve">ре- </w:t>
      </w:r>
      <w:proofErr w:type="spellStart"/>
      <w:r>
        <w:t>шать</w:t>
      </w:r>
      <w:proofErr w:type="spellEnd"/>
      <w:proofErr w:type="gramEnd"/>
      <w:r>
        <w:t xml:space="preserve"> три основные задачи на дроби и проценты.</w:t>
      </w:r>
    </w:p>
    <w:p w14:paraId="57BC4A7A" w14:textId="77777777" w:rsidR="00A43DD8" w:rsidRDefault="00983492">
      <w:pPr>
        <w:pStyle w:val="a3"/>
        <w:ind w:right="265"/>
      </w:pPr>
      <w:r>
        <w:t xml:space="preserve">Решать задачи, содержащие зависимости, связывающие величины: скорость, время, </w:t>
      </w:r>
      <w:proofErr w:type="gramStart"/>
      <w:r>
        <w:t>рас- стояние</w:t>
      </w:r>
      <w:proofErr w:type="gramEnd"/>
      <w:r>
        <w:t xml:space="preserve">, цена, количество, стоимость, производительность, время, </w:t>
      </w:r>
      <w:proofErr w:type="spellStart"/>
      <w:r>
        <w:t>объѐма</w:t>
      </w:r>
      <w:proofErr w:type="spellEnd"/>
      <w:r>
        <w:t xml:space="preserve"> работы, используя арифметические действия, оценку, прикидку, пользоваться единицами измерения соответствую- </w:t>
      </w:r>
      <w:proofErr w:type="spellStart"/>
      <w:r>
        <w:t>щих</w:t>
      </w:r>
      <w:proofErr w:type="spellEnd"/>
      <w:r>
        <w:t xml:space="preserve"> величин.</w:t>
      </w:r>
    </w:p>
    <w:p w14:paraId="6D81FE8A" w14:textId="77777777" w:rsidR="00A43DD8" w:rsidRDefault="00983492">
      <w:pPr>
        <w:pStyle w:val="a3"/>
        <w:spacing w:line="251" w:lineRule="exact"/>
        <w:ind w:left="993" w:firstLine="0"/>
      </w:pPr>
      <w:r>
        <w:t>Составлять</w:t>
      </w:r>
      <w:r>
        <w:rPr>
          <w:spacing w:val="-12"/>
        </w:rPr>
        <w:t xml:space="preserve"> </w:t>
      </w:r>
      <w:r>
        <w:t>буквенные</w:t>
      </w:r>
      <w:r>
        <w:rPr>
          <w:spacing w:val="-12"/>
        </w:rPr>
        <w:t xml:space="preserve"> </w:t>
      </w:r>
      <w:r>
        <w:t>выражения</w:t>
      </w:r>
      <w:r>
        <w:rPr>
          <w:spacing w:val="-13"/>
        </w:rPr>
        <w:t xml:space="preserve"> </w:t>
      </w:r>
      <w:r>
        <w:t>по</w:t>
      </w:r>
      <w:r>
        <w:rPr>
          <w:spacing w:val="-14"/>
        </w:rPr>
        <w:t xml:space="preserve"> </w:t>
      </w:r>
      <w:r>
        <w:t>условию</w:t>
      </w:r>
      <w:r>
        <w:rPr>
          <w:spacing w:val="-12"/>
        </w:rPr>
        <w:t xml:space="preserve"> </w:t>
      </w:r>
      <w:r>
        <w:rPr>
          <w:spacing w:val="-2"/>
        </w:rPr>
        <w:t>задачи.</w:t>
      </w:r>
    </w:p>
    <w:p w14:paraId="2F0ED444" w14:textId="77777777" w:rsidR="00A43DD8" w:rsidRDefault="00983492">
      <w:pPr>
        <w:pStyle w:val="a3"/>
        <w:ind w:right="268"/>
      </w:pPr>
      <w:r>
        <w:t xml:space="preserve">Извлекать информацию, представленную в таблицах, на линейной, столбчатой или </w:t>
      </w:r>
      <w:proofErr w:type="spellStart"/>
      <w:proofErr w:type="gramStart"/>
      <w:r>
        <w:t>круго</w:t>
      </w:r>
      <w:proofErr w:type="spellEnd"/>
      <w:r>
        <w:t>- вой</w:t>
      </w:r>
      <w:proofErr w:type="gramEnd"/>
      <w:r>
        <w:t xml:space="preserve"> диаграммах, интерпретировать представленные данные, использовать данные при решении </w:t>
      </w:r>
      <w:r>
        <w:rPr>
          <w:spacing w:val="-2"/>
        </w:rPr>
        <w:t>задач.</w:t>
      </w:r>
    </w:p>
    <w:p w14:paraId="66F21057" w14:textId="77777777" w:rsidR="00A43DD8" w:rsidRDefault="00983492">
      <w:pPr>
        <w:pStyle w:val="a3"/>
        <w:ind w:left="993" w:right="337" w:firstLine="0"/>
        <w:jc w:val="left"/>
      </w:pPr>
      <w:r>
        <w:t>Представлять</w:t>
      </w:r>
      <w:r>
        <w:rPr>
          <w:spacing w:val="-2"/>
        </w:rPr>
        <w:t xml:space="preserve"> </w:t>
      </w:r>
      <w:r>
        <w:t>информацию</w:t>
      </w:r>
      <w:r>
        <w:rPr>
          <w:spacing w:val="-2"/>
        </w:rPr>
        <w:t xml:space="preserve"> </w:t>
      </w:r>
      <w:r>
        <w:t>с</w:t>
      </w:r>
      <w:r>
        <w:rPr>
          <w:spacing w:val="-3"/>
        </w:rPr>
        <w:t xml:space="preserve"> </w:t>
      </w:r>
      <w:r>
        <w:t>помощью таблиц,</w:t>
      </w:r>
      <w:r>
        <w:rPr>
          <w:spacing w:val="-6"/>
        </w:rPr>
        <w:t xml:space="preserve"> </w:t>
      </w:r>
      <w:r>
        <w:t>линейной</w:t>
      </w:r>
      <w:r>
        <w:rPr>
          <w:spacing w:val="-3"/>
        </w:rPr>
        <w:t xml:space="preserve"> </w:t>
      </w:r>
      <w:r>
        <w:t>и</w:t>
      </w:r>
      <w:r>
        <w:rPr>
          <w:spacing w:val="-4"/>
        </w:rPr>
        <w:t xml:space="preserve"> </w:t>
      </w:r>
      <w:r>
        <w:t>столбчатой</w:t>
      </w:r>
      <w:r>
        <w:rPr>
          <w:spacing w:val="-4"/>
        </w:rPr>
        <w:t xml:space="preserve"> </w:t>
      </w:r>
      <w:r>
        <w:t>диаграмм. Наглядная геометрия.</w:t>
      </w:r>
    </w:p>
    <w:p w14:paraId="6F69B910" w14:textId="77777777" w:rsidR="00A43DD8" w:rsidRDefault="00983492">
      <w:pPr>
        <w:pStyle w:val="a3"/>
        <w:jc w:val="left"/>
      </w:pPr>
      <w:r>
        <w:t xml:space="preserve">Приводить примеры объектов окружающего мира, имеющих форму изученных </w:t>
      </w:r>
      <w:proofErr w:type="spellStart"/>
      <w:r>
        <w:t>геометри</w:t>
      </w:r>
      <w:proofErr w:type="spellEnd"/>
      <w:r>
        <w:t xml:space="preserve">- </w:t>
      </w:r>
      <w:proofErr w:type="spellStart"/>
      <w:r>
        <w:t>ческих</w:t>
      </w:r>
      <w:proofErr w:type="spellEnd"/>
      <w:r>
        <w:t xml:space="preserve"> плоских и пространственных фигур, примеры равных и симметричных фигур.</w:t>
      </w:r>
    </w:p>
    <w:p w14:paraId="45ED8463" w14:textId="77777777" w:rsidR="00A43DD8" w:rsidRDefault="00983492">
      <w:pPr>
        <w:pStyle w:val="a3"/>
        <w:ind w:right="337"/>
        <w:jc w:val="left"/>
      </w:pPr>
      <w:r>
        <w:t xml:space="preserve">Изображать с помощью циркуля, линейки, транспортира на нелинованной и клетчатой </w:t>
      </w:r>
      <w:proofErr w:type="spellStart"/>
      <w:proofErr w:type="gramStart"/>
      <w:r>
        <w:t>бу</w:t>
      </w:r>
      <w:proofErr w:type="spellEnd"/>
      <w:r>
        <w:t>- маге</w:t>
      </w:r>
      <w:proofErr w:type="gramEnd"/>
      <w:r>
        <w:t xml:space="preserve"> изученные плоские геометрические фигуры и конфигурации, симметричные фигуры.</w:t>
      </w:r>
    </w:p>
    <w:p w14:paraId="43FCA142" w14:textId="77777777" w:rsidR="00A43DD8" w:rsidRDefault="00983492">
      <w:pPr>
        <w:pStyle w:val="a3"/>
        <w:jc w:val="left"/>
      </w:pPr>
      <w:r>
        <w:t>Пользоваться</w:t>
      </w:r>
      <w:r>
        <w:rPr>
          <w:spacing w:val="40"/>
        </w:rPr>
        <w:t xml:space="preserve"> </w:t>
      </w:r>
      <w:r>
        <w:t>геометрическими</w:t>
      </w:r>
      <w:r>
        <w:rPr>
          <w:spacing w:val="40"/>
        </w:rPr>
        <w:t xml:space="preserve"> </w:t>
      </w:r>
      <w:r>
        <w:t>понятиями:</w:t>
      </w:r>
      <w:r>
        <w:rPr>
          <w:spacing w:val="40"/>
        </w:rPr>
        <w:t xml:space="preserve"> </w:t>
      </w:r>
      <w:r>
        <w:t>равенство</w:t>
      </w:r>
      <w:r>
        <w:rPr>
          <w:spacing w:val="40"/>
        </w:rPr>
        <w:t xml:space="preserve"> </w:t>
      </w:r>
      <w:r>
        <w:t>фигур,</w:t>
      </w:r>
      <w:r>
        <w:rPr>
          <w:spacing w:val="40"/>
        </w:rPr>
        <w:t xml:space="preserve"> </w:t>
      </w:r>
      <w:r>
        <w:t>симметрия,</w:t>
      </w:r>
      <w:r>
        <w:rPr>
          <w:spacing w:val="40"/>
        </w:rPr>
        <w:t xml:space="preserve"> </w:t>
      </w:r>
      <w:r>
        <w:t>использовать терминологию, связанную с симметрией: ось симметрии, центр симметрии.</w:t>
      </w:r>
    </w:p>
    <w:p w14:paraId="4DC32BE8" w14:textId="77777777" w:rsidR="00A43DD8" w:rsidRDefault="00983492">
      <w:pPr>
        <w:pStyle w:val="a3"/>
        <w:ind w:right="280"/>
      </w:pPr>
      <w:r>
        <w:t xml:space="preserve">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w:t>
      </w:r>
      <w:proofErr w:type="spellStart"/>
      <w:r>
        <w:t>развѐрнутый</w:t>
      </w:r>
      <w:proofErr w:type="spellEnd"/>
      <w:r>
        <w:t xml:space="preserve"> и тупой углы.</w:t>
      </w:r>
    </w:p>
    <w:p w14:paraId="53782F55" w14:textId="77777777" w:rsidR="00A43DD8" w:rsidRDefault="00983492">
      <w:pPr>
        <w:pStyle w:val="a3"/>
        <w:spacing w:before="1"/>
        <w:ind w:right="277"/>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4BCB7BB" w14:textId="77777777" w:rsidR="00A43DD8" w:rsidRDefault="00983492">
      <w:pPr>
        <w:pStyle w:val="a3"/>
        <w:ind w:right="277"/>
      </w:pPr>
      <w:r>
        <w:t xml:space="preserve">Находить, используя </w:t>
      </w:r>
      <w:proofErr w:type="spellStart"/>
      <w:r>
        <w:t>чертѐжные</w:t>
      </w:r>
      <w:proofErr w:type="spellEnd"/>
      <w:r>
        <w:t xml:space="preserve"> инструменты, расстояния: между двумя точками, от точки до прямой, длину пути на квадратной сетке.</w:t>
      </w:r>
    </w:p>
    <w:p w14:paraId="16E15156" w14:textId="77777777" w:rsidR="00A43DD8" w:rsidRDefault="00983492">
      <w:pPr>
        <w:pStyle w:val="a3"/>
        <w:ind w:right="277"/>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5CF9FFE5" w14:textId="77777777" w:rsidR="00A43DD8" w:rsidRDefault="00983492">
      <w:pPr>
        <w:pStyle w:val="a3"/>
        <w:ind w:right="272"/>
      </w:pPr>
      <w:r>
        <w:t xml:space="preserve">Распознавать на моделях и изображениях пирамиду, конус, цилиндр, использовать </w:t>
      </w:r>
      <w:proofErr w:type="spellStart"/>
      <w:r>
        <w:t>терми</w:t>
      </w:r>
      <w:proofErr w:type="spellEnd"/>
      <w:r>
        <w:t xml:space="preserve">- </w:t>
      </w:r>
      <w:proofErr w:type="spellStart"/>
      <w:r>
        <w:t>нологию</w:t>
      </w:r>
      <w:proofErr w:type="spellEnd"/>
      <w:r>
        <w:t xml:space="preserve">: вершина, ребро, грань, основание, </w:t>
      </w:r>
      <w:proofErr w:type="spellStart"/>
      <w:r>
        <w:t>развѐртка</w:t>
      </w:r>
      <w:proofErr w:type="spellEnd"/>
      <w:r>
        <w:t>.</w:t>
      </w:r>
    </w:p>
    <w:p w14:paraId="7DDAE21C" w14:textId="77777777" w:rsidR="00A43DD8" w:rsidRDefault="00983492">
      <w:pPr>
        <w:pStyle w:val="a3"/>
        <w:ind w:left="993" w:firstLine="0"/>
      </w:pPr>
      <w:r>
        <w:t>Изображать</w:t>
      </w:r>
      <w:r>
        <w:rPr>
          <w:spacing w:val="-15"/>
        </w:rPr>
        <w:t xml:space="preserve"> </w:t>
      </w:r>
      <w:r>
        <w:t>на</w:t>
      </w:r>
      <w:r>
        <w:rPr>
          <w:spacing w:val="-12"/>
        </w:rPr>
        <w:t xml:space="preserve"> </w:t>
      </w:r>
      <w:r>
        <w:t>клетчатой</w:t>
      </w:r>
      <w:r>
        <w:rPr>
          <w:spacing w:val="-13"/>
        </w:rPr>
        <w:t xml:space="preserve"> </w:t>
      </w:r>
      <w:r>
        <w:t>бумаге</w:t>
      </w:r>
      <w:r>
        <w:rPr>
          <w:spacing w:val="-10"/>
        </w:rPr>
        <w:t xml:space="preserve"> </w:t>
      </w:r>
      <w:r>
        <w:t>прямоугольный</w:t>
      </w:r>
      <w:r>
        <w:rPr>
          <w:spacing w:val="-9"/>
        </w:rPr>
        <w:t xml:space="preserve"> </w:t>
      </w:r>
      <w:r>
        <w:rPr>
          <w:spacing w:val="-2"/>
        </w:rPr>
        <w:t>параллелепипед.</w:t>
      </w:r>
    </w:p>
    <w:p w14:paraId="512137EB" w14:textId="77777777" w:rsidR="00A43DD8" w:rsidRDefault="00983492">
      <w:pPr>
        <w:pStyle w:val="a3"/>
        <w:ind w:right="272"/>
      </w:pPr>
      <w:r>
        <w:t xml:space="preserve">Вычислять </w:t>
      </w:r>
      <w:proofErr w:type="spellStart"/>
      <w:r>
        <w:t>объѐм</w:t>
      </w:r>
      <w:proofErr w:type="spellEnd"/>
      <w:r>
        <w:t xml:space="preserve"> прямоугольного параллелепипеда, куба, пользоваться основными </w:t>
      </w:r>
      <w:proofErr w:type="spellStart"/>
      <w:r>
        <w:t>еди</w:t>
      </w:r>
      <w:proofErr w:type="spellEnd"/>
      <w:r>
        <w:t xml:space="preserve">- </w:t>
      </w:r>
      <w:proofErr w:type="spellStart"/>
      <w:r>
        <w:t>ницами</w:t>
      </w:r>
      <w:proofErr w:type="spellEnd"/>
      <w:r>
        <w:t xml:space="preserve"> измерения </w:t>
      </w:r>
      <w:proofErr w:type="spellStart"/>
      <w:r>
        <w:t>объѐма</w:t>
      </w:r>
      <w:proofErr w:type="spellEnd"/>
      <w:r>
        <w:t>;</w:t>
      </w:r>
    </w:p>
    <w:p w14:paraId="026B1402" w14:textId="77777777" w:rsidR="00A43DD8" w:rsidRDefault="00983492">
      <w:pPr>
        <w:pStyle w:val="a3"/>
        <w:spacing w:line="251" w:lineRule="exact"/>
        <w:ind w:left="993" w:firstLine="0"/>
      </w:pPr>
      <w:r>
        <w:t>Решать</w:t>
      </w:r>
      <w:r>
        <w:rPr>
          <w:spacing w:val="7"/>
        </w:rPr>
        <w:t xml:space="preserve"> </w:t>
      </w:r>
      <w:r>
        <w:t>несложные</w:t>
      </w:r>
      <w:r>
        <w:rPr>
          <w:spacing w:val="13"/>
        </w:rPr>
        <w:t xml:space="preserve"> </w:t>
      </w:r>
      <w:r>
        <w:t>задачи</w:t>
      </w:r>
      <w:r>
        <w:rPr>
          <w:spacing w:val="11"/>
        </w:rPr>
        <w:t xml:space="preserve"> </w:t>
      </w:r>
      <w:r>
        <w:t>на</w:t>
      </w:r>
      <w:r>
        <w:rPr>
          <w:spacing w:val="12"/>
        </w:rPr>
        <w:t xml:space="preserve"> </w:t>
      </w:r>
      <w:r>
        <w:t>нахождение</w:t>
      </w:r>
      <w:r>
        <w:rPr>
          <w:spacing w:val="10"/>
        </w:rPr>
        <w:t xml:space="preserve"> </w:t>
      </w:r>
      <w:r>
        <w:t>геометрических</w:t>
      </w:r>
      <w:r>
        <w:rPr>
          <w:spacing w:val="12"/>
        </w:rPr>
        <w:t xml:space="preserve"> </w:t>
      </w:r>
      <w:r>
        <w:t>величин</w:t>
      </w:r>
      <w:r>
        <w:rPr>
          <w:spacing w:val="10"/>
        </w:rPr>
        <w:t xml:space="preserve"> </w:t>
      </w:r>
      <w:r>
        <w:t>в</w:t>
      </w:r>
      <w:r>
        <w:rPr>
          <w:spacing w:val="10"/>
        </w:rPr>
        <w:t xml:space="preserve"> </w:t>
      </w:r>
      <w:r>
        <w:t>практических</w:t>
      </w:r>
      <w:r>
        <w:rPr>
          <w:spacing w:val="11"/>
        </w:rPr>
        <w:t xml:space="preserve"> </w:t>
      </w:r>
      <w:proofErr w:type="spellStart"/>
      <w:r>
        <w:rPr>
          <w:spacing w:val="-2"/>
        </w:rPr>
        <w:t>ситуа</w:t>
      </w:r>
      <w:proofErr w:type="spellEnd"/>
      <w:r>
        <w:rPr>
          <w:spacing w:val="-2"/>
        </w:rPr>
        <w:t>-</w:t>
      </w:r>
    </w:p>
    <w:p w14:paraId="60EB37D6" w14:textId="77777777" w:rsidR="00A43DD8" w:rsidRDefault="00983492">
      <w:pPr>
        <w:pStyle w:val="a3"/>
        <w:spacing w:before="3"/>
        <w:ind w:firstLine="0"/>
        <w:jc w:val="left"/>
      </w:pPr>
      <w:proofErr w:type="spellStart"/>
      <w:r>
        <w:rPr>
          <w:spacing w:val="-2"/>
        </w:rPr>
        <w:t>циях</w:t>
      </w:r>
      <w:proofErr w:type="spellEnd"/>
      <w:r>
        <w:rPr>
          <w:spacing w:val="-2"/>
        </w:rPr>
        <w:t>.</w:t>
      </w:r>
    </w:p>
    <w:p w14:paraId="3ACA05E7" w14:textId="77777777" w:rsidR="00A43DD8" w:rsidRDefault="00A43DD8">
      <w:pPr>
        <w:pStyle w:val="a3"/>
        <w:jc w:val="left"/>
        <w:sectPr w:rsidR="00A43DD8">
          <w:pgSz w:w="11920" w:h="16850"/>
          <w:pgMar w:top="1700" w:right="566" w:bottom="780" w:left="1417" w:header="0" w:footer="597" w:gutter="0"/>
          <w:cols w:space="720"/>
        </w:sectPr>
      </w:pPr>
    </w:p>
    <w:p w14:paraId="735154BE" w14:textId="77777777" w:rsidR="00A43DD8" w:rsidRDefault="00983492">
      <w:pPr>
        <w:spacing w:before="76"/>
        <w:ind w:left="285" w:right="273" w:firstLine="707"/>
        <w:jc w:val="both"/>
      </w:pPr>
      <w:r>
        <w:rPr>
          <w:b/>
        </w:rPr>
        <w:lastRenderedPageBreak/>
        <w:t xml:space="preserve">Рабочая программа учебного курса «Алгебра» </w:t>
      </w:r>
      <w:r>
        <w:t>в 7–9 классах (далее соответственно – программа учебного курса «Алгебра», учебный курс).</w:t>
      </w:r>
    </w:p>
    <w:p w14:paraId="122CF776" w14:textId="77777777" w:rsidR="00A43DD8" w:rsidRDefault="00983492">
      <w:pPr>
        <w:pStyle w:val="1"/>
        <w:spacing w:before="1" w:line="240" w:lineRule="auto"/>
        <w:rPr>
          <w:b w:val="0"/>
        </w:rPr>
      </w:pPr>
      <w:r>
        <w:t>Пояснительная</w:t>
      </w:r>
      <w:r>
        <w:rPr>
          <w:spacing w:val="-13"/>
        </w:rPr>
        <w:t xml:space="preserve"> </w:t>
      </w:r>
      <w:r>
        <w:rPr>
          <w:spacing w:val="-2"/>
        </w:rPr>
        <w:t>записка</w:t>
      </w:r>
      <w:r>
        <w:rPr>
          <w:b w:val="0"/>
          <w:spacing w:val="-2"/>
        </w:rPr>
        <w:t>.</w:t>
      </w:r>
    </w:p>
    <w:p w14:paraId="621E15D9" w14:textId="77777777" w:rsidR="00A43DD8" w:rsidRDefault="00983492">
      <w:pPr>
        <w:pStyle w:val="a3"/>
        <w:spacing w:before="1"/>
        <w:ind w:right="265"/>
      </w:pPr>
      <w:r>
        <w:t xml:space="preserve">Алгебра является одним из опорных курсов основного общего образования: она </w:t>
      </w:r>
      <w:proofErr w:type="spellStart"/>
      <w:r>
        <w:t>обеспечи</w:t>
      </w:r>
      <w:proofErr w:type="spellEnd"/>
      <w:r>
        <w:t xml:space="preserve">- </w:t>
      </w:r>
      <w:proofErr w:type="spellStart"/>
      <w:r>
        <w:t>вает</w:t>
      </w:r>
      <w:proofErr w:type="spellEnd"/>
      <w:r>
        <w:t xml:space="preserve"> изучение других дисциплин, как естественно-научного, так и гуманитарного циклов, </w:t>
      </w:r>
      <w:proofErr w:type="spellStart"/>
      <w:r>
        <w:t>еѐ</w:t>
      </w:r>
      <w:proofErr w:type="spellEnd"/>
      <w:r>
        <w:t xml:space="preserve"> </w:t>
      </w:r>
      <w:proofErr w:type="spellStart"/>
      <w:r>
        <w:t>осво</w:t>
      </w:r>
      <w:proofErr w:type="spellEnd"/>
      <w:r>
        <w:t xml:space="preserve">- </w:t>
      </w:r>
      <w:proofErr w:type="spellStart"/>
      <w:r>
        <w:t>ение</w:t>
      </w:r>
      <w:proofErr w:type="spellEnd"/>
      <w:r>
        <w:t xml:space="preserve"> необходимо</w:t>
      </w:r>
      <w:r>
        <w:rPr>
          <w:spacing w:val="-2"/>
        </w:rPr>
        <w:t xml:space="preserve"> </w:t>
      </w:r>
      <w:r>
        <w:t>для</w:t>
      </w:r>
      <w:r>
        <w:rPr>
          <w:spacing w:val="-3"/>
        </w:rPr>
        <w:t xml:space="preserve"> </w:t>
      </w:r>
      <w:r>
        <w:t>продолжения образования и</w:t>
      </w:r>
      <w:r>
        <w:rPr>
          <w:spacing w:val="-3"/>
        </w:rPr>
        <w:t xml:space="preserve"> </w:t>
      </w:r>
      <w:r>
        <w:t>в</w:t>
      </w:r>
      <w:r>
        <w:rPr>
          <w:spacing w:val="-1"/>
        </w:rPr>
        <w:t xml:space="preserve"> </w:t>
      </w:r>
      <w:r>
        <w:t>повседневной</w:t>
      </w:r>
      <w:r>
        <w:rPr>
          <w:spacing w:val="-2"/>
        </w:rPr>
        <w:t xml:space="preserve"> </w:t>
      </w:r>
      <w:r>
        <w:t>жизни. Развитие у</w:t>
      </w:r>
      <w:r>
        <w:rPr>
          <w:spacing w:val="-2"/>
        </w:rPr>
        <w:t xml:space="preserve"> </w:t>
      </w:r>
      <w:r>
        <w:t xml:space="preserve">обучающихся научных представлений о происхождении и сущности алгебраических абстракций, способе </w:t>
      </w:r>
      <w:proofErr w:type="spellStart"/>
      <w:r>
        <w:t>отра</w:t>
      </w:r>
      <w:proofErr w:type="spellEnd"/>
      <w:r>
        <w:t xml:space="preserve">- </w:t>
      </w:r>
      <w:proofErr w:type="spellStart"/>
      <w:r>
        <w:t>жения</w:t>
      </w:r>
      <w:proofErr w:type="spellEnd"/>
      <w:r>
        <w:t xml:space="preserve">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w:t>
      </w:r>
      <w:proofErr w:type="spellStart"/>
      <w:proofErr w:type="gramStart"/>
      <w:r>
        <w:t>мировоз</w:t>
      </w:r>
      <w:proofErr w:type="spellEnd"/>
      <w:r>
        <w:t>- зрения</w:t>
      </w:r>
      <w:proofErr w:type="gramEnd"/>
      <w:r>
        <w:t xml:space="preserve">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w:t>
      </w:r>
      <w:proofErr w:type="gramStart"/>
      <w:r>
        <w:t xml:space="preserve">закономерно- </w:t>
      </w:r>
      <w:proofErr w:type="spellStart"/>
      <w:r>
        <w:t>сти</w:t>
      </w:r>
      <w:proofErr w:type="spellEnd"/>
      <w:proofErr w:type="gramEnd"/>
      <w:r>
        <w:t xml:space="preserve">,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w:t>
      </w:r>
      <w:proofErr w:type="spellStart"/>
      <w:r>
        <w:t>логиче</w:t>
      </w:r>
      <w:proofErr w:type="spellEnd"/>
      <w:r>
        <w:t xml:space="preserve">- </w:t>
      </w:r>
      <w:proofErr w:type="spellStart"/>
      <w:r>
        <w:t>ского</w:t>
      </w:r>
      <w:proofErr w:type="spellEnd"/>
      <w:r>
        <w:t xml:space="preserve"> мышления обучающихся: они используют дедуктивные и индуктивные рассуждения, </w:t>
      </w:r>
      <w:proofErr w:type="spellStart"/>
      <w:r>
        <w:t>обоб</w:t>
      </w:r>
      <w:proofErr w:type="spellEnd"/>
      <w:r>
        <w:t xml:space="preserve">- </w:t>
      </w:r>
      <w:proofErr w:type="spellStart"/>
      <w:r>
        <w:t>щение</w:t>
      </w:r>
      <w:proofErr w:type="spellEnd"/>
      <w:r>
        <w:t xml:space="preserve"> и конкретизацию, абстрагирование и аналогию. Обучение алгебре предполагает </w:t>
      </w:r>
      <w:proofErr w:type="spellStart"/>
      <w:proofErr w:type="gramStart"/>
      <w:r>
        <w:t>значи</w:t>
      </w:r>
      <w:proofErr w:type="spellEnd"/>
      <w:r>
        <w:t>- тельный</w:t>
      </w:r>
      <w:proofErr w:type="gramEnd"/>
      <w:r>
        <w:t xml:space="preserve"> </w:t>
      </w:r>
      <w:proofErr w:type="spellStart"/>
      <w:r>
        <w:t>объѐм</w:t>
      </w:r>
      <w:proofErr w:type="spellEnd"/>
      <w:r>
        <w:t xml:space="preserve"> самостоятельной деятельности обучающихся, поэтому самостоятельное решение задач является реализацией деятельностного принципа обучения.</w:t>
      </w:r>
    </w:p>
    <w:p w14:paraId="37391793" w14:textId="77777777" w:rsidR="00A43DD8" w:rsidRDefault="00983492">
      <w:pPr>
        <w:pStyle w:val="a3"/>
        <w:spacing w:before="1"/>
        <w:ind w:right="265"/>
      </w:pPr>
      <w:r>
        <w:t xml:space="preserve">В структуре программы учебного курса «Алгебра» для основного общего образования </w:t>
      </w:r>
      <w:proofErr w:type="gramStart"/>
      <w:r>
        <w:t xml:space="preserve">ос- </w:t>
      </w:r>
      <w:proofErr w:type="spellStart"/>
      <w:r>
        <w:t>новное</w:t>
      </w:r>
      <w:proofErr w:type="spellEnd"/>
      <w:proofErr w:type="gramEnd"/>
      <w:r>
        <w:t xml:space="preserve"> место занимают содержательно-методические линии: «Числа и вычисления», «</w:t>
      </w:r>
      <w:proofErr w:type="spellStart"/>
      <w:r>
        <w:t>Алгебраи</w:t>
      </w:r>
      <w:proofErr w:type="spellEnd"/>
      <w:r>
        <w:t xml:space="preserve">- </w:t>
      </w:r>
      <w:proofErr w:type="spellStart"/>
      <w:r>
        <w:t>ческие</w:t>
      </w:r>
      <w:proofErr w:type="spellEnd"/>
      <w:r>
        <w:t xml:space="preserve"> выражения», «Уравнения и неравенства»,</w:t>
      </w:r>
      <w:r>
        <w:rPr>
          <w:spacing w:val="40"/>
        </w:rPr>
        <w:t xml:space="preserve"> </w:t>
      </w:r>
      <w:r>
        <w:t>«Функции». Каждая из этих содержатель- но- методических</w:t>
      </w:r>
      <w:r>
        <w:rPr>
          <w:spacing w:val="-14"/>
        </w:rPr>
        <w:t xml:space="preserve"> </w:t>
      </w:r>
      <w:r>
        <w:t>линий</w:t>
      </w:r>
      <w:r>
        <w:rPr>
          <w:spacing w:val="-14"/>
        </w:rPr>
        <w:t xml:space="preserve"> </w:t>
      </w:r>
      <w:r>
        <w:t>развивается</w:t>
      </w:r>
      <w:r>
        <w:rPr>
          <w:spacing w:val="-14"/>
        </w:rPr>
        <w:t xml:space="preserve"> </w:t>
      </w:r>
      <w:r>
        <w:t>на</w:t>
      </w:r>
      <w:r>
        <w:rPr>
          <w:spacing w:val="-13"/>
        </w:rPr>
        <w:t xml:space="preserve"> </w:t>
      </w:r>
      <w:r>
        <w:t>протяжении</w:t>
      </w:r>
      <w:r>
        <w:rPr>
          <w:spacing w:val="-14"/>
        </w:rPr>
        <w:t xml:space="preserve"> </w:t>
      </w:r>
      <w:proofErr w:type="spellStart"/>
      <w:r>
        <w:t>трѐх</w:t>
      </w:r>
      <w:proofErr w:type="spellEnd"/>
      <w:r>
        <w:rPr>
          <w:spacing w:val="-14"/>
        </w:rPr>
        <w:t xml:space="preserve"> </w:t>
      </w:r>
      <w:r>
        <w:t>лет</w:t>
      </w:r>
      <w:r>
        <w:rPr>
          <w:spacing w:val="-14"/>
        </w:rPr>
        <w:t xml:space="preserve"> </w:t>
      </w:r>
      <w:r>
        <w:t>изучения</w:t>
      </w:r>
      <w:r>
        <w:rPr>
          <w:spacing w:val="-13"/>
        </w:rPr>
        <w:t xml:space="preserve"> </w:t>
      </w:r>
      <w:r>
        <w:t>курса,</w:t>
      </w:r>
      <w:r>
        <w:rPr>
          <w:spacing w:val="-14"/>
        </w:rPr>
        <w:t xml:space="preserve"> </w:t>
      </w:r>
      <w:r>
        <w:t>взаимодействуя</w:t>
      </w:r>
      <w:r>
        <w:rPr>
          <w:spacing w:val="-14"/>
        </w:rPr>
        <w:t xml:space="preserve"> </w:t>
      </w:r>
      <w:r>
        <w:t>с</w:t>
      </w:r>
      <w:r>
        <w:rPr>
          <w:spacing w:val="-14"/>
        </w:rPr>
        <w:t xml:space="preserve"> </w:t>
      </w:r>
      <w:r>
        <w:t xml:space="preserve">другими его линиями. В ходе изучения учебного курса обучающимся приходится логически </w:t>
      </w:r>
      <w:proofErr w:type="gramStart"/>
      <w:r>
        <w:t xml:space="preserve">рас- </w:t>
      </w:r>
      <w:proofErr w:type="spellStart"/>
      <w:r>
        <w:t>суждать</w:t>
      </w:r>
      <w:proofErr w:type="spellEnd"/>
      <w:proofErr w:type="gramEnd"/>
      <w:r>
        <w:t>, использовать теоретико-множественный язык. В связи с этим в программу</w:t>
      </w:r>
      <w:r>
        <w:rPr>
          <w:spacing w:val="-1"/>
        </w:rPr>
        <w:t xml:space="preserve"> </w:t>
      </w:r>
      <w:r>
        <w:t>учебного курса</w:t>
      </w:r>
    </w:p>
    <w:p w14:paraId="244A31E7" w14:textId="77777777" w:rsidR="00A43DD8" w:rsidRDefault="00983492">
      <w:pPr>
        <w:pStyle w:val="a3"/>
        <w:spacing w:before="2"/>
        <w:ind w:right="270" w:firstLine="0"/>
      </w:pPr>
      <w:r>
        <w:t xml:space="preserve">«Алгебра» включены некоторые основы логики, представленные во всех основных разделах </w:t>
      </w:r>
      <w:proofErr w:type="spellStart"/>
      <w:proofErr w:type="gramStart"/>
      <w:r>
        <w:t>ма</w:t>
      </w:r>
      <w:proofErr w:type="spellEnd"/>
      <w:r>
        <w:t>- тематического</w:t>
      </w:r>
      <w:proofErr w:type="gramEnd"/>
      <w:r>
        <w:t xml:space="preserve">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4D693A0B" w14:textId="77777777" w:rsidR="00A43DD8" w:rsidRDefault="00983492">
      <w:pPr>
        <w:pStyle w:val="a3"/>
        <w:ind w:right="268"/>
      </w:pPr>
      <w:r>
        <w:t xml:space="preserve">Содержание линии «Числа и вычисления» служит основой для дальнейшего изучения </w:t>
      </w:r>
      <w:proofErr w:type="spellStart"/>
      <w:proofErr w:type="gramStart"/>
      <w:r>
        <w:t>ма</w:t>
      </w:r>
      <w:proofErr w:type="spellEnd"/>
      <w:r>
        <w:t>- тематики</w:t>
      </w:r>
      <w:proofErr w:type="gramEnd"/>
      <w:r>
        <w:t>,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 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58E48AA4" w14:textId="77777777" w:rsidR="00A43DD8" w:rsidRDefault="00983492">
      <w:pPr>
        <w:pStyle w:val="a3"/>
        <w:ind w:right="265"/>
      </w:pPr>
      <w: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w:t>
      </w:r>
      <w:proofErr w:type="spellStart"/>
      <w:r>
        <w:t>необходи</w:t>
      </w:r>
      <w:proofErr w:type="spellEnd"/>
      <w:r>
        <w:t xml:space="preserve">- </w:t>
      </w:r>
      <w:proofErr w:type="spellStart"/>
      <w:r>
        <w:t>мого</w:t>
      </w:r>
      <w:proofErr w:type="spellEnd"/>
      <w:r>
        <w:t xml:space="preserve">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w:t>
      </w:r>
      <w:proofErr w:type="gramStart"/>
      <w:r>
        <w:t xml:space="preserve">вы- </w:t>
      </w:r>
      <w:proofErr w:type="spellStart"/>
      <w:r>
        <w:t>ражений</w:t>
      </w:r>
      <w:proofErr w:type="spellEnd"/>
      <w:proofErr w:type="gramEnd"/>
      <w:r>
        <w:t>.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w:t>
      </w:r>
      <w:r>
        <w:rPr>
          <w:spacing w:val="-9"/>
        </w:rPr>
        <w:t xml:space="preserve"> </w:t>
      </w:r>
      <w:r>
        <w:t>развитие</w:t>
      </w:r>
      <w:r>
        <w:rPr>
          <w:spacing w:val="-4"/>
        </w:rPr>
        <w:t xml:space="preserve"> </w:t>
      </w:r>
      <w:r>
        <w:t>алгоритмического</w:t>
      </w:r>
      <w:r>
        <w:rPr>
          <w:spacing w:val="-3"/>
        </w:rPr>
        <w:t xml:space="preserve"> </w:t>
      </w:r>
      <w:r>
        <w:t>мышления,</w:t>
      </w:r>
      <w:r>
        <w:rPr>
          <w:spacing w:val="-12"/>
        </w:rPr>
        <w:t xml:space="preserve"> </w:t>
      </w:r>
      <w:r>
        <w:t>необходимого,</w:t>
      </w:r>
      <w:r>
        <w:rPr>
          <w:spacing w:val="-4"/>
        </w:rPr>
        <w:t xml:space="preserve"> </w:t>
      </w:r>
      <w:r>
        <w:t>в</w:t>
      </w:r>
      <w:r>
        <w:rPr>
          <w:spacing w:val="-8"/>
        </w:rPr>
        <w:t xml:space="preserve"> </w:t>
      </w:r>
      <w:r>
        <w:t>частности,</w:t>
      </w:r>
      <w:r>
        <w:rPr>
          <w:spacing w:val="-2"/>
        </w:rPr>
        <w:t xml:space="preserve"> </w:t>
      </w:r>
      <w:r>
        <w:t>для</w:t>
      </w:r>
      <w:r>
        <w:rPr>
          <w:spacing w:val="-6"/>
        </w:rPr>
        <w:t xml:space="preserve"> </w:t>
      </w:r>
      <w:r>
        <w:t>освоения</w:t>
      </w:r>
      <w:r>
        <w:rPr>
          <w:spacing w:val="-10"/>
        </w:rPr>
        <w:t xml:space="preserve"> </w:t>
      </w:r>
      <w:r>
        <w:t>курса информатики,</w:t>
      </w:r>
      <w:r>
        <w:rPr>
          <w:spacing w:val="-14"/>
        </w:rPr>
        <w:t xml:space="preserve"> </w:t>
      </w:r>
      <w:r>
        <w:t>и</w:t>
      </w:r>
      <w:r>
        <w:rPr>
          <w:spacing w:val="-14"/>
        </w:rPr>
        <w:t xml:space="preserve"> </w:t>
      </w:r>
      <w:r>
        <w:t>овладение</w:t>
      </w:r>
      <w:r>
        <w:rPr>
          <w:spacing w:val="-14"/>
        </w:rPr>
        <w:t xml:space="preserve"> </w:t>
      </w:r>
      <w:r>
        <w:t>навыками</w:t>
      </w:r>
      <w:r>
        <w:rPr>
          <w:spacing w:val="-13"/>
        </w:rPr>
        <w:t xml:space="preserve"> </w:t>
      </w:r>
      <w:r>
        <w:t>дедуктивных</w:t>
      </w:r>
      <w:r>
        <w:rPr>
          <w:spacing w:val="-14"/>
        </w:rPr>
        <w:t xml:space="preserve"> </w:t>
      </w:r>
      <w:r>
        <w:t>рассуждений.</w:t>
      </w:r>
      <w:r>
        <w:rPr>
          <w:spacing w:val="-14"/>
        </w:rPr>
        <w:t xml:space="preserve"> </w:t>
      </w:r>
      <w:r>
        <w:t>Преобразование</w:t>
      </w:r>
      <w:r>
        <w:rPr>
          <w:spacing w:val="-14"/>
        </w:rPr>
        <w:t xml:space="preserve"> </w:t>
      </w:r>
      <w:r>
        <w:t>символьных</w:t>
      </w:r>
      <w:r>
        <w:rPr>
          <w:spacing w:val="-13"/>
        </w:rPr>
        <w:t xml:space="preserve"> </w:t>
      </w:r>
      <w:r>
        <w:t>форм способствует развитию воображения, способностей к математическому творчеству.</w:t>
      </w:r>
    </w:p>
    <w:p w14:paraId="52A79CD4" w14:textId="77777777" w:rsidR="00A43DD8" w:rsidRDefault="00983492">
      <w:pPr>
        <w:pStyle w:val="a3"/>
        <w:spacing w:before="1"/>
        <w:ind w:right="263"/>
      </w:pPr>
      <w:r>
        <w:t xml:space="preserve">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w:t>
      </w:r>
      <w:proofErr w:type="gramStart"/>
      <w:r>
        <w:t>разно- образных</w:t>
      </w:r>
      <w:proofErr w:type="gramEnd"/>
      <w:r>
        <w:rPr>
          <w:spacing w:val="-10"/>
        </w:rPr>
        <w:t xml:space="preserve"> </w:t>
      </w:r>
      <w:r>
        <w:t>процессов</w:t>
      </w:r>
      <w:r>
        <w:rPr>
          <w:spacing w:val="-9"/>
        </w:rPr>
        <w:t xml:space="preserve"> </w:t>
      </w:r>
      <w:r>
        <w:t>и</w:t>
      </w:r>
      <w:r>
        <w:rPr>
          <w:spacing w:val="-8"/>
        </w:rPr>
        <w:t xml:space="preserve"> </w:t>
      </w:r>
      <w:r>
        <w:t>явлений</w:t>
      </w:r>
      <w:r>
        <w:rPr>
          <w:spacing w:val="-8"/>
        </w:rPr>
        <w:t xml:space="preserve"> </w:t>
      </w:r>
      <w:r>
        <w:t>в</w:t>
      </w:r>
      <w:r>
        <w:rPr>
          <w:spacing w:val="-11"/>
        </w:rPr>
        <w:t xml:space="preserve"> </w:t>
      </w:r>
      <w:r>
        <w:t>природе</w:t>
      </w:r>
      <w:r>
        <w:rPr>
          <w:spacing w:val="-6"/>
        </w:rPr>
        <w:t xml:space="preserve"> </w:t>
      </w:r>
      <w:r>
        <w:t>и</w:t>
      </w:r>
      <w:r>
        <w:rPr>
          <w:spacing w:val="-12"/>
        </w:rPr>
        <w:t xml:space="preserve"> </w:t>
      </w:r>
      <w:r>
        <w:t>обществе.</w:t>
      </w:r>
      <w:r>
        <w:rPr>
          <w:spacing w:val="-6"/>
        </w:rPr>
        <w:t xml:space="preserve"> </w:t>
      </w:r>
      <w:r>
        <w:t>Изучение</w:t>
      </w:r>
      <w:r>
        <w:rPr>
          <w:spacing w:val="-6"/>
        </w:rPr>
        <w:t xml:space="preserve"> </w:t>
      </w:r>
      <w:r>
        <w:t>материала</w:t>
      </w:r>
      <w:r>
        <w:rPr>
          <w:spacing w:val="-9"/>
        </w:rPr>
        <w:t xml:space="preserve"> </w:t>
      </w:r>
      <w:r>
        <w:t>способствует</w:t>
      </w:r>
      <w:r>
        <w:rPr>
          <w:spacing w:val="-7"/>
        </w:rPr>
        <w:t xml:space="preserve"> </w:t>
      </w:r>
      <w:r>
        <w:t>развитию</w:t>
      </w:r>
      <w:r>
        <w:rPr>
          <w:spacing w:val="-7"/>
        </w:rPr>
        <w:t xml:space="preserve"> </w:t>
      </w:r>
      <w:r>
        <w:t xml:space="preserve">у обучающихся умения использовать различные выразительные средства языка математики – </w:t>
      </w:r>
      <w:proofErr w:type="spellStart"/>
      <w:r>
        <w:t>сло</w:t>
      </w:r>
      <w:proofErr w:type="spellEnd"/>
      <w:r>
        <w:t xml:space="preserve">- </w:t>
      </w:r>
      <w:proofErr w:type="spellStart"/>
      <w:r>
        <w:t>весные</w:t>
      </w:r>
      <w:proofErr w:type="spellEnd"/>
      <w:r>
        <w:t xml:space="preserve">, символические, графические, вносит вклад в формирование представлений о роли </w:t>
      </w:r>
      <w:proofErr w:type="gramStart"/>
      <w:r>
        <w:t xml:space="preserve">мате- </w:t>
      </w:r>
      <w:proofErr w:type="spellStart"/>
      <w:r>
        <w:t>матики</w:t>
      </w:r>
      <w:proofErr w:type="spellEnd"/>
      <w:proofErr w:type="gramEnd"/>
      <w:r>
        <w:t xml:space="preserve"> в развитии цивилизации и культуры.</w:t>
      </w:r>
    </w:p>
    <w:p w14:paraId="03385666" w14:textId="77777777" w:rsidR="00A43DD8" w:rsidRDefault="00983492">
      <w:pPr>
        <w:pStyle w:val="a3"/>
        <w:ind w:right="280"/>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23573151" w14:textId="77777777" w:rsidR="00A43DD8" w:rsidRDefault="00983492">
      <w:pPr>
        <w:pStyle w:val="a3"/>
        <w:ind w:right="272"/>
      </w:pPr>
      <w:r>
        <w:t>Общее</w:t>
      </w:r>
      <w:r>
        <w:rPr>
          <w:spacing w:val="-7"/>
        </w:rPr>
        <w:t xml:space="preserve"> </w:t>
      </w:r>
      <w:r>
        <w:t>число</w:t>
      </w:r>
      <w:r>
        <w:rPr>
          <w:spacing w:val="-7"/>
        </w:rPr>
        <w:t xml:space="preserve"> </w:t>
      </w:r>
      <w:r>
        <w:t>часов,</w:t>
      </w:r>
      <w:r>
        <w:rPr>
          <w:spacing w:val="-5"/>
        </w:rPr>
        <w:t xml:space="preserve"> </w:t>
      </w:r>
      <w:r>
        <w:t>рекомендованных</w:t>
      </w:r>
      <w:r>
        <w:rPr>
          <w:spacing w:val="-7"/>
        </w:rPr>
        <w:t xml:space="preserve"> </w:t>
      </w:r>
      <w:r>
        <w:t>для</w:t>
      </w:r>
      <w:r>
        <w:rPr>
          <w:spacing w:val="-9"/>
        </w:rPr>
        <w:t xml:space="preserve"> </w:t>
      </w:r>
      <w:r>
        <w:t>изучения</w:t>
      </w:r>
      <w:r>
        <w:rPr>
          <w:spacing w:val="-9"/>
        </w:rPr>
        <w:t xml:space="preserve"> </w:t>
      </w:r>
      <w:r>
        <w:t>учебного</w:t>
      </w:r>
      <w:r>
        <w:rPr>
          <w:spacing w:val="-5"/>
        </w:rPr>
        <w:t xml:space="preserve"> </w:t>
      </w:r>
      <w:r>
        <w:t>курса</w:t>
      </w:r>
      <w:r>
        <w:rPr>
          <w:spacing w:val="-2"/>
        </w:rPr>
        <w:t xml:space="preserve"> </w:t>
      </w:r>
      <w:r>
        <w:t>«Алгебра»,</w:t>
      </w:r>
      <w:r>
        <w:rPr>
          <w:spacing w:val="-2"/>
        </w:rPr>
        <w:t xml:space="preserve"> </w:t>
      </w:r>
      <w:r>
        <w:t>–</w:t>
      </w:r>
      <w:r>
        <w:rPr>
          <w:spacing w:val="-6"/>
        </w:rPr>
        <w:t xml:space="preserve"> </w:t>
      </w:r>
      <w:r>
        <w:t>306</w:t>
      </w:r>
      <w:r>
        <w:rPr>
          <w:spacing w:val="-6"/>
        </w:rPr>
        <w:t xml:space="preserve"> </w:t>
      </w:r>
      <w:r>
        <w:t>часов: в</w:t>
      </w:r>
      <w:r>
        <w:rPr>
          <w:spacing w:val="-5"/>
        </w:rPr>
        <w:t xml:space="preserve"> </w:t>
      </w:r>
      <w:r>
        <w:t>7</w:t>
      </w:r>
      <w:r>
        <w:rPr>
          <w:spacing w:val="-4"/>
        </w:rPr>
        <w:t xml:space="preserve"> </w:t>
      </w:r>
      <w:r>
        <w:t>классе –</w:t>
      </w:r>
      <w:r>
        <w:rPr>
          <w:spacing w:val="-4"/>
        </w:rPr>
        <w:t xml:space="preserve"> </w:t>
      </w:r>
      <w:r>
        <w:t>102</w:t>
      </w:r>
      <w:r>
        <w:rPr>
          <w:spacing w:val="-4"/>
        </w:rPr>
        <w:t xml:space="preserve"> </w:t>
      </w:r>
      <w:r>
        <w:t>часа</w:t>
      </w:r>
      <w:r>
        <w:rPr>
          <w:spacing w:val="-2"/>
        </w:rPr>
        <w:t xml:space="preserve"> </w:t>
      </w:r>
      <w:r>
        <w:t>(3</w:t>
      </w:r>
      <w:r>
        <w:rPr>
          <w:spacing w:val="-4"/>
        </w:rPr>
        <w:t xml:space="preserve"> </w:t>
      </w:r>
      <w:r>
        <w:t>часа</w:t>
      </w:r>
      <w:r>
        <w:rPr>
          <w:spacing w:val="-1"/>
        </w:rPr>
        <w:t xml:space="preserve"> </w:t>
      </w:r>
      <w:r>
        <w:t>в</w:t>
      </w:r>
      <w:r>
        <w:rPr>
          <w:spacing w:val="-5"/>
        </w:rPr>
        <w:t xml:space="preserve"> </w:t>
      </w:r>
      <w:r>
        <w:t>неделю),</w:t>
      </w:r>
      <w:r>
        <w:rPr>
          <w:spacing w:val="-3"/>
        </w:rPr>
        <w:t xml:space="preserve"> </w:t>
      </w:r>
      <w:r>
        <w:t>в</w:t>
      </w:r>
      <w:r>
        <w:rPr>
          <w:spacing w:val="-4"/>
        </w:rPr>
        <w:t xml:space="preserve"> </w:t>
      </w:r>
      <w:r>
        <w:t>8</w:t>
      </w:r>
      <w:r>
        <w:rPr>
          <w:spacing w:val="-4"/>
        </w:rPr>
        <w:t xml:space="preserve"> </w:t>
      </w:r>
      <w:r>
        <w:t>классе –</w:t>
      </w:r>
      <w:r>
        <w:rPr>
          <w:spacing w:val="-8"/>
        </w:rPr>
        <w:t xml:space="preserve"> </w:t>
      </w:r>
      <w:r>
        <w:t>102</w:t>
      </w:r>
      <w:r>
        <w:rPr>
          <w:spacing w:val="-4"/>
        </w:rPr>
        <w:t xml:space="preserve"> </w:t>
      </w:r>
      <w:r>
        <w:t>часа</w:t>
      </w:r>
      <w:r>
        <w:rPr>
          <w:spacing w:val="-5"/>
        </w:rPr>
        <w:t xml:space="preserve"> </w:t>
      </w:r>
      <w:r>
        <w:t>(3</w:t>
      </w:r>
      <w:r>
        <w:rPr>
          <w:spacing w:val="-3"/>
        </w:rPr>
        <w:t xml:space="preserve"> </w:t>
      </w:r>
      <w:r>
        <w:t>часа</w:t>
      </w:r>
      <w:r>
        <w:rPr>
          <w:spacing w:val="-1"/>
        </w:rPr>
        <w:t xml:space="preserve"> </w:t>
      </w:r>
      <w:r>
        <w:t>в</w:t>
      </w:r>
      <w:r>
        <w:rPr>
          <w:spacing w:val="-5"/>
        </w:rPr>
        <w:t xml:space="preserve"> </w:t>
      </w:r>
      <w:r>
        <w:t>неделю),</w:t>
      </w:r>
      <w:r>
        <w:rPr>
          <w:spacing w:val="-3"/>
        </w:rPr>
        <w:t xml:space="preserve"> </w:t>
      </w:r>
      <w:r>
        <w:t>в</w:t>
      </w:r>
      <w:r>
        <w:rPr>
          <w:spacing w:val="-5"/>
        </w:rPr>
        <w:t xml:space="preserve"> </w:t>
      </w:r>
      <w:r>
        <w:t>9</w:t>
      </w:r>
      <w:r>
        <w:rPr>
          <w:spacing w:val="-4"/>
        </w:rPr>
        <w:t xml:space="preserve"> </w:t>
      </w:r>
      <w:r>
        <w:t>классе –</w:t>
      </w:r>
      <w:r>
        <w:rPr>
          <w:spacing w:val="-4"/>
        </w:rPr>
        <w:t xml:space="preserve"> </w:t>
      </w:r>
      <w:r>
        <w:t>102</w:t>
      </w:r>
      <w:r>
        <w:rPr>
          <w:spacing w:val="-4"/>
        </w:rPr>
        <w:t xml:space="preserve"> </w:t>
      </w:r>
      <w:r>
        <w:t>часа (3 часа в неделю).</w:t>
      </w:r>
    </w:p>
    <w:p w14:paraId="630BB4FC" w14:textId="77777777" w:rsidR="00A43DD8" w:rsidRDefault="00A43DD8">
      <w:pPr>
        <w:pStyle w:val="a3"/>
        <w:sectPr w:rsidR="00A43DD8">
          <w:pgSz w:w="11920" w:h="16850"/>
          <w:pgMar w:top="1700" w:right="566" w:bottom="780" w:left="1417" w:header="0" w:footer="597" w:gutter="0"/>
          <w:cols w:space="720"/>
        </w:sectPr>
      </w:pPr>
    </w:p>
    <w:p w14:paraId="532B201B" w14:textId="77777777" w:rsidR="00A43DD8" w:rsidRDefault="00983492">
      <w:pPr>
        <w:pStyle w:val="1"/>
        <w:spacing w:before="66" w:line="240" w:lineRule="auto"/>
      </w:pPr>
      <w:r>
        <w:lastRenderedPageBreak/>
        <w:t>Содержание</w:t>
      </w:r>
      <w:r>
        <w:rPr>
          <w:spacing w:val="-5"/>
        </w:rPr>
        <w:t xml:space="preserve"> </w:t>
      </w:r>
      <w:r>
        <w:t>обучения</w:t>
      </w:r>
      <w:r>
        <w:rPr>
          <w:spacing w:val="-10"/>
        </w:rPr>
        <w:t xml:space="preserve"> </w:t>
      </w:r>
      <w:r>
        <w:t>в</w:t>
      </w:r>
      <w:r>
        <w:rPr>
          <w:spacing w:val="-10"/>
        </w:rPr>
        <w:t xml:space="preserve"> </w:t>
      </w:r>
      <w:r>
        <w:t>7</w:t>
      </w:r>
      <w:r>
        <w:rPr>
          <w:spacing w:val="-5"/>
        </w:rPr>
        <w:t xml:space="preserve"> </w:t>
      </w:r>
      <w:r>
        <w:rPr>
          <w:spacing w:val="-2"/>
        </w:rPr>
        <w:t>классе.</w:t>
      </w:r>
    </w:p>
    <w:p w14:paraId="387B8F9D" w14:textId="77777777" w:rsidR="00A43DD8" w:rsidRDefault="00983492">
      <w:pPr>
        <w:pStyle w:val="2"/>
        <w:spacing w:before="1" w:line="250" w:lineRule="exact"/>
        <w:jc w:val="both"/>
      </w:pPr>
      <w:r>
        <w:t>Числа и</w:t>
      </w:r>
      <w:r>
        <w:rPr>
          <w:spacing w:val="-1"/>
        </w:rPr>
        <w:t xml:space="preserve"> </w:t>
      </w:r>
      <w:r>
        <w:rPr>
          <w:spacing w:val="-2"/>
        </w:rPr>
        <w:t>вычисления.</w:t>
      </w:r>
    </w:p>
    <w:p w14:paraId="774151C6" w14:textId="77777777" w:rsidR="00A43DD8" w:rsidRDefault="00983492">
      <w:pPr>
        <w:pStyle w:val="a3"/>
        <w:ind w:right="268"/>
        <w:jc w:val="right"/>
      </w:pPr>
      <w:r>
        <w:t xml:space="preserve">Дроби обыкновенные и десятичные, переход от одной формы записи дробей к другой. </w:t>
      </w:r>
      <w:proofErr w:type="gramStart"/>
      <w:r>
        <w:t xml:space="preserve">По- </w:t>
      </w:r>
      <w:proofErr w:type="spellStart"/>
      <w:r>
        <w:t>нятие</w:t>
      </w:r>
      <w:proofErr w:type="spellEnd"/>
      <w:proofErr w:type="gramEnd"/>
      <w:r>
        <w:t xml:space="preserve"> рационального числа, запись, сравнение, упорядочивание рациональных чисел. </w:t>
      </w:r>
      <w:proofErr w:type="spellStart"/>
      <w:r>
        <w:t>Арифмети</w:t>
      </w:r>
      <w:proofErr w:type="spellEnd"/>
      <w:r>
        <w:t xml:space="preserve">- </w:t>
      </w:r>
      <w:proofErr w:type="spellStart"/>
      <w:r>
        <w:t>ческие</w:t>
      </w:r>
      <w:proofErr w:type="spellEnd"/>
      <w:r>
        <w:rPr>
          <w:spacing w:val="-14"/>
        </w:rPr>
        <w:t xml:space="preserve"> </w:t>
      </w:r>
      <w:r>
        <w:t>действия</w:t>
      </w:r>
      <w:r>
        <w:rPr>
          <w:spacing w:val="-14"/>
        </w:rPr>
        <w:t xml:space="preserve"> </w:t>
      </w:r>
      <w:r>
        <w:t>с</w:t>
      </w:r>
      <w:r>
        <w:rPr>
          <w:spacing w:val="-14"/>
        </w:rPr>
        <w:t xml:space="preserve"> </w:t>
      </w:r>
      <w:r>
        <w:t>рациональными</w:t>
      </w:r>
      <w:r>
        <w:rPr>
          <w:spacing w:val="-13"/>
        </w:rPr>
        <w:t xml:space="preserve"> </w:t>
      </w:r>
      <w:r>
        <w:t>числами.</w:t>
      </w:r>
      <w:r>
        <w:rPr>
          <w:spacing w:val="-14"/>
        </w:rPr>
        <w:t xml:space="preserve"> </w:t>
      </w:r>
      <w:r>
        <w:t>Решение</w:t>
      </w:r>
      <w:r>
        <w:rPr>
          <w:spacing w:val="-13"/>
        </w:rPr>
        <w:t xml:space="preserve"> </w:t>
      </w:r>
      <w:r>
        <w:t>задач</w:t>
      </w:r>
      <w:r>
        <w:rPr>
          <w:spacing w:val="-14"/>
        </w:rPr>
        <w:t xml:space="preserve"> </w:t>
      </w:r>
      <w:r>
        <w:t>из</w:t>
      </w:r>
      <w:r>
        <w:rPr>
          <w:spacing w:val="-13"/>
        </w:rPr>
        <w:t xml:space="preserve"> </w:t>
      </w:r>
      <w:r>
        <w:t>реальной</w:t>
      </w:r>
      <w:r>
        <w:rPr>
          <w:spacing w:val="-14"/>
        </w:rPr>
        <w:t xml:space="preserve"> </w:t>
      </w:r>
      <w:r>
        <w:t>практики</w:t>
      </w:r>
      <w:r>
        <w:rPr>
          <w:spacing w:val="-13"/>
        </w:rPr>
        <w:t xml:space="preserve"> </w:t>
      </w:r>
      <w:r>
        <w:t>на</w:t>
      </w:r>
      <w:r>
        <w:rPr>
          <w:spacing w:val="-13"/>
        </w:rPr>
        <w:t xml:space="preserve"> </w:t>
      </w:r>
      <w:r>
        <w:t>части,</w:t>
      </w:r>
      <w:r>
        <w:rPr>
          <w:spacing w:val="-13"/>
        </w:rPr>
        <w:t xml:space="preserve"> </w:t>
      </w:r>
      <w:r>
        <w:t>на</w:t>
      </w:r>
      <w:r>
        <w:rPr>
          <w:spacing w:val="-12"/>
        </w:rPr>
        <w:t xml:space="preserve"> </w:t>
      </w:r>
      <w:r>
        <w:t>дроби. Степень с натуральным показателем: определение, преобразование выражений на основе определения,</w:t>
      </w:r>
      <w:r>
        <w:rPr>
          <w:spacing w:val="29"/>
        </w:rPr>
        <w:t xml:space="preserve"> </w:t>
      </w:r>
      <w:r>
        <w:t>запись</w:t>
      </w:r>
      <w:r>
        <w:rPr>
          <w:spacing w:val="30"/>
        </w:rPr>
        <w:t xml:space="preserve"> </w:t>
      </w:r>
      <w:r>
        <w:t>больших</w:t>
      </w:r>
      <w:r>
        <w:rPr>
          <w:spacing w:val="30"/>
        </w:rPr>
        <w:t xml:space="preserve"> </w:t>
      </w:r>
      <w:r>
        <w:t>чисел.</w:t>
      </w:r>
      <w:r>
        <w:rPr>
          <w:spacing w:val="29"/>
        </w:rPr>
        <w:t xml:space="preserve"> </w:t>
      </w:r>
      <w:r>
        <w:t>Проценты,</w:t>
      </w:r>
      <w:r>
        <w:rPr>
          <w:spacing w:val="30"/>
        </w:rPr>
        <w:t xml:space="preserve"> </w:t>
      </w:r>
      <w:r>
        <w:t>запись</w:t>
      </w:r>
      <w:r>
        <w:rPr>
          <w:spacing w:val="30"/>
        </w:rPr>
        <w:t xml:space="preserve"> </w:t>
      </w:r>
      <w:r>
        <w:t>процентов</w:t>
      </w:r>
      <w:r>
        <w:rPr>
          <w:spacing w:val="27"/>
        </w:rPr>
        <w:t xml:space="preserve"> </w:t>
      </w:r>
      <w:r>
        <w:t>в</w:t>
      </w:r>
      <w:r>
        <w:rPr>
          <w:spacing w:val="29"/>
        </w:rPr>
        <w:t xml:space="preserve"> </w:t>
      </w:r>
      <w:r>
        <w:t>виде</w:t>
      </w:r>
      <w:r>
        <w:rPr>
          <w:spacing w:val="30"/>
        </w:rPr>
        <w:t xml:space="preserve"> </w:t>
      </w:r>
      <w:r>
        <w:t>дроби</w:t>
      </w:r>
      <w:r>
        <w:rPr>
          <w:spacing w:val="29"/>
        </w:rPr>
        <w:t xml:space="preserve"> </w:t>
      </w:r>
      <w:r>
        <w:t>и</w:t>
      </w:r>
      <w:r>
        <w:rPr>
          <w:spacing w:val="30"/>
        </w:rPr>
        <w:t xml:space="preserve"> </w:t>
      </w:r>
      <w:r>
        <w:t>дроби</w:t>
      </w:r>
      <w:r>
        <w:rPr>
          <w:spacing w:val="30"/>
        </w:rPr>
        <w:t xml:space="preserve"> </w:t>
      </w:r>
      <w:r>
        <w:t>в</w:t>
      </w:r>
      <w:r>
        <w:rPr>
          <w:spacing w:val="29"/>
        </w:rPr>
        <w:t xml:space="preserve"> </w:t>
      </w:r>
      <w:r>
        <w:rPr>
          <w:spacing w:val="-4"/>
        </w:rPr>
        <w:t>виде</w:t>
      </w:r>
    </w:p>
    <w:p w14:paraId="1FEB0DAC" w14:textId="77777777" w:rsidR="00A43DD8" w:rsidRDefault="00983492">
      <w:pPr>
        <w:pStyle w:val="a3"/>
        <w:spacing w:line="252" w:lineRule="exact"/>
        <w:ind w:firstLine="0"/>
      </w:pPr>
      <w:r>
        <w:t>процентов.</w:t>
      </w:r>
      <w:r>
        <w:rPr>
          <w:spacing w:val="-7"/>
        </w:rPr>
        <w:t xml:space="preserve"> </w:t>
      </w:r>
      <w:r>
        <w:t>Три</w:t>
      </w:r>
      <w:r>
        <w:rPr>
          <w:spacing w:val="-6"/>
        </w:rPr>
        <w:t xml:space="preserve"> </w:t>
      </w:r>
      <w:r>
        <w:t>основные</w:t>
      </w:r>
      <w:r>
        <w:rPr>
          <w:spacing w:val="-6"/>
        </w:rPr>
        <w:t xml:space="preserve"> </w:t>
      </w:r>
      <w:r>
        <w:t>задачи</w:t>
      </w:r>
      <w:r>
        <w:rPr>
          <w:spacing w:val="-5"/>
        </w:rPr>
        <w:t xml:space="preserve"> </w:t>
      </w:r>
      <w:r>
        <w:t>на</w:t>
      </w:r>
      <w:r>
        <w:rPr>
          <w:spacing w:val="-5"/>
        </w:rPr>
        <w:t xml:space="preserve"> </w:t>
      </w:r>
      <w:r>
        <w:t>проценты,</w:t>
      </w:r>
      <w:r>
        <w:rPr>
          <w:spacing w:val="-5"/>
        </w:rPr>
        <w:t xml:space="preserve"> </w:t>
      </w:r>
      <w:r>
        <w:t>решение</w:t>
      </w:r>
      <w:r>
        <w:rPr>
          <w:spacing w:val="-4"/>
        </w:rPr>
        <w:t xml:space="preserve"> </w:t>
      </w:r>
      <w:r>
        <w:t>задач</w:t>
      </w:r>
      <w:r>
        <w:rPr>
          <w:spacing w:val="-6"/>
        </w:rPr>
        <w:t xml:space="preserve"> </w:t>
      </w:r>
      <w:r>
        <w:t>из</w:t>
      </w:r>
      <w:r>
        <w:rPr>
          <w:spacing w:val="-6"/>
        </w:rPr>
        <w:t xml:space="preserve"> </w:t>
      </w:r>
      <w:r>
        <w:t>реальной</w:t>
      </w:r>
      <w:r>
        <w:rPr>
          <w:spacing w:val="-5"/>
        </w:rPr>
        <w:t xml:space="preserve"> </w:t>
      </w:r>
      <w:r>
        <w:rPr>
          <w:spacing w:val="-2"/>
        </w:rPr>
        <w:t>практики.</w:t>
      </w:r>
    </w:p>
    <w:p w14:paraId="177832F7" w14:textId="77777777" w:rsidR="00A43DD8" w:rsidRDefault="00983492">
      <w:pPr>
        <w:pStyle w:val="a3"/>
        <w:ind w:left="993" w:right="1170" w:firstLine="0"/>
      </w:pPr>
      <w:r>
        <w:t>Применение признаков</w:t>
      </w:r>
      <w:r>
        <w:rPr>
          <w:spacing w:val="-7"/>
        </w:rPr>
        <w:t xml:space="preserve"> </w:t>
      </w:r>
      <w:r>
        <w:t>делимости,</w:t>
      </w:r>
      <w:r>
        <w:rPr>
          <w:spacing w:val="-1"/>
        </w:rPr>
        <w:t xml:space="preserve"> </w:t>
      </w:r>
      <w:r>
        <w:t>разложение</w:t>
      </w:r>
      <w:r>
        <w:rPr>
          <w:spacing w:val="-1"/>
        </w:rPr>
        <w:t xml:space="preserve"> </w:t>
      </w:r>
      <w:r>
        <w:t>на</w:t>
      </w:r>
      <w:r>
        <w:rPr>
          <w:spacing w:val="-8"/>
        </w:rPr>
        <w:t xml:space="preserve"> </w:t>
      </w:r>
      <w:r>
        <w:t>множители натуральных</w:t>
      </w:r>
      <w:r>
        <w:rPr>
          <w:spacing w:val="-6"/>
        </w:rPr>
        <w:t xml:space="preserve"> </w:t>
      </w:r>
      <w:r>
        <w:t>чисел. Реальные зависимости, в том числе прямая и обратная пропорциональности.</w:t>
      </w:r>
    </w:p>
    <w:p w14:paraId="7947D909" w14:textId="77777777" w:rsidR="00A43DD8" w:rsidRDefault="00983492">
      <w:pPr>
        <w:pStyle w:val="2"/>
        <w:spacing w:before="2"/>
        <w:jc w:val="both"/>
      </w:pPr>
      <w:r>
        <w:t>Алгебраические</w:t>
      </w:r>
      <w:r>
        <w:rPr>
          <w:spacing w:val="-8"/>
        </w:rPr>
        <w:t xml:space="preserve"> </w:t>
      </w:r>
      <w:r>
        <w:rPr>
          <w:spacing w:val="-2"/>
        </w:rPr>
        <w:t>выражения.</w:t>
      </w:r>
    </w:p>
    <w:p w14:paraId="545E2E05" w14:textId="77777777" w:rsidR="00A43DD8" w:rsidRDefault="00983492">
      <w:pPr>
        <w:pStyle w:val="a3"/>
        <w:ind w:right="265"/>
      </w:pPr>
      <w:r>
        <w:t xml:space="preserve">Переменные, числовое значение выражения с переменной. Допустимые значения </w:t>
      </w:r>
      <w:proofErr w:type="gramStart"/>
      <w:r>
        <w:t xml:space="preserve">пере- </w:t>
      </w:r>
      <w:proofErr w:type="spellStart"/>
      <w:r>
        <w:t>менных</w:t>
      </w:r>
      <w:proofErr w:type="spellEnd"/>
      <w:proofErr w:type="gramEnd"/>
      <w:r>
        <w:t xml:space="preserve">. Представление зависимости между величинами в виде формулы. Вычисления по </w:t>
      </w:r>
      <w:proofErr w:type="gramStart"/>
      <w:r>
        <w:t>форму- лам</w:t>
      </w:r>
      <w:proofErr w:type="gramEnd"/>
      <w:r>
        <w:t xml:space="preserve">. Преобразование буквенных выражений, тождественно равные выражения, правила </w:t>
      </w:r>
      <w:proofErr w:type="spellStart"/>
      <w:r>
        <w:t>преобра</w:t>
      </w:r>
      <w:proofErr w:type="spellEnd"/>
      <w:r>
        <w:t xml:space="preserve">- </w:t>
      </w:r>
      <w:proofErr w:type="spellStart"/>
      <w:r>
        <w:t>зования</w:t>
      </w:r>
      <w:proofErr w:type="spellEnd"/>
      <w:r>
        <w:t xml:space="preserve"> сумм и произведений, правила раскрытия скобок и приведения подобных слагаемых.</w:t>
      </w:r>
    </w:p>
    <w:p w14:paraId="3C186A7B" w14:textId="77777777" w:rsidR="00A43DD8" w:rsidRDefault="00983492">
      <w:pPr>
        <w:pStyle w:val="a3"/>
        <w:spacing w:line="251" w:lineRule="exact"/>
        <w:ind w:left="993" w:firstLine="0"/>
      </w:pPr>
      <w:r>
        <w:t>Свойства</w:t>
      </w:r>
      <w:r>
        <w:rPr>
          <w:spacing w:val="-11"/>
        </w:rPr>
        <w:t xml:space="preserve"> </w:t>
      </w:r>
      <w:r>
        <w:t>степени</w:t>
      </w:r>
      <w:r>
        <w:rPr>
          <w:spacing w:val="-13"/>
        </w:rPr>
        <w:t xml:space="preserve"> </w:t>
      </w:r>
      <w:r>
        <w:t>с</w:t>
      </w:r>
      <w:r>
        <w:rPr>
          <w:spacing w:val="-12"/>
        </w:rPr>
        <w:t xml:space="preserve"> </w:t>
      </w:r>
      <w:r>
        <w:t>натуральным</w:t>
      </w:r>
      <w:r>
        <w:rPr>
          <w:spacing w:val="-11"/>
        </w:rPr>
        <w:t xml:space="preserve"> </w:t>
      </w:r>
      <w:r>
        <w:rPr>
          <w:spacing w:val="-2"/>
        </w:rPr>
        <w:t>показателем.</w:t>
      </w:r>
    </w:p>
    <w:p w14:paraId="0FB9C368" w14:textId="77777777" w:rsidR="00A43DD8" w:rsidRDefault="00983492">
      <w:pPr>
        <w:pStyle w:val="a3"/>
        <w:ind w:right="268"/>
      </w:pPr>
      <w:r>
        <w:t xml:space="preserve">Одночлены и многочлены. Степень многочлена. Сложение, вычитание, умножение </w:t>
      </w:r>
      <w:proofErr w:type="gramStart"/>
      <w:r>
        <w:t>много- членов</w:t>
      </w:r>
      <w:proofErr w:type="gramEnd"/>
      <w:r>
        <w:t>.</w:t>
      </w:r>
      <w:r>
        <w:rPr>
          <w:spacing w:val="-5"/>
        </w:rPr>
        <w:t xml:space="preserve"> </w:t>
      </w:r>
      <w:r>
        <w:t>Формулы</w:t>
      </w:r>
      <w:r>
        <w:rPr>
          <w:spacing w:val="-3"/>
        </w:rPr>
        <w:t xml:space="preserve"> </w:t>
      </w:r>
      <w:proofErr w:type="spellStart"/>
      <w:r>
        <w:t>сокращѐнного</w:t>
      </w:r>
      <w:proofErr w:type="spellEnd"/>
      <w:r>
        <w:rPr>
          <w:spacing w:val="-4"/>
        </w:rPr>
        <w:t xml:space="preserve"> </w:t>
      </w:r>
      <w:r>
        <w:t>умножения:</w:t>
      </w:r>
      <w:r>
        <w:rPr>
          <w:spacing w:val="-5"/>
        </w:rPr>
        <w:t xml:space="preserve"> </w:t>
      </w:r>
      <w:r>
        <w:t>квадрат</w:t>
      </w:r>
      <w:r>
        <w:rPr>
          <w:spacing w:val="-4"/>
        </w:rPr>
        <w:t xml:space="preserve"> </w:t>
      </w:r>
      <w:r>
        <w:t>суммы</w:t>
      </w:r>
      <w:r>
        <w:rPr>
          <w:spacing w:val="-4"/>
        </w:rPr>
        <w:t xml:space="preserve"> </w:t>
      </w:r>
      <w:r>
        <w:t>и</w:t>
      </w:r>
      <w:r>
        <w:rPr>
          <w:spacing w:val="-8"/>
        </w:rPr>
        <w:t xml:space="preserve"> </w:t>
      </w:r>
      <w:r>
        <w:t>квадрат</w:t>
      </w:r>
      <w:r>
        <w:rPr>
          <w:spacing w:val="-4"/>
        </w:rPr>
        <w:t xml:space="preserve"> </w:t>
      </w:r>
      <w:r>
        <w:t>разности.</w:t>
      </w:r>
      <w:r>
        <w:rPr>
          <w:spacing w:val="-5"/>
        </w:rPr>
        <w:t xml:space="preserve"> </w:t>
      </w:r>
      <w:r>
        <w:t>Формула</w:t>
      </w:r>
      <w:r>
        <w:rPr>
          <w:spacing w:val="-3"/>
        </w:rPr>
        <w:t xml:space="preserve"> </w:t>
      </w:r>
      <w:r>
        <w:t>разности квадратов. Разложение многочленов на множители.</w:t>
      </w:r>
    </w:p>
    <w:p w14:paraId="648A34A3" w14:textId="77777777" w:rsidR="00A43DD8" w:rsidRDefault="00983492">
      <w:pPr>
        <w:pStyle w:val="2"/>
        <w:spacing w:line="252" w:lineRule="exact"/>
        <w:jc w:val="both"/>
      </w:pPr>
      <w:r>
        <w:t>Уравнения</w:t>
      </w:r>
      <w:r>
        <w:rPr>
          <w:spacing w:val="-9"/>
        </w:rPr>
        <w:t xml:space="preserve"> </w:t>
      </w:r>
      <w:r>
        <w:t>и</w:t>
      </w:r>
      <w:r>
        <w:rPr>
          <w:spacing w:val="-9"/>
        </w:rPr>
        <w:t xml:space="preserve"> </w:t>
      </w:r>
      <w:r>
        <w:rPr>
          <w:spacing w:val="-2"/>
        </w:rPr>
        <w:t>неравенства.</w:t>
      </w:r>
    </w:p>
    <w:p w14:paraId="25123279" w14:textId="77777777" w:rsidR="00A43DD8" w:rsidRDefault="00983492">
      <w:pPr>
        <w:pStyle w:val="a3"/>
        <w:spacing w:line="252" w:lineRule="exact"/>
        <w:ind w:left="993" w:firstLine="0"/>
      </w:pPr>
      <w:r>
        <w:t>Уравнение,</w:t>
      </w:r>
      <w:r>
        <w:rPr>
          <w:spacing w:val="14"/>
        </w:rPr>
        <w:t xml:space="preserve"> </w:t>
      </w:r>
      <w:r>
        <w:t>корень</w:t>
      </w:r>
      <w:r>
        <w:rPr>
          <w:spacing w:val="14"/>
        </w:rPr>
        <w:t xml:space="preserve"> </w:t>
      </w:r>
      <w:r>
        <w:t>уравнения,</w:t>
      </w:r>
      <w:r>
        <w:rPr>
          <w:spacing w:val="18"/>
        </w:rPr>
        <w:t xml:space="preserve"> </w:t>
      </w:r>
      <w:r>
        <w:t>правила</w:t>
      </w:r>
      <w:r>
        <w:rPr>
          <w:spacing w:val="19"/>
        </w:rPr>
        <w:t xml:space="preserve"> </w:t>
      </w:r>
      <w:r>
        <w:t>преобразования</w:t>
      </w:r>
      <w:r>
        <w:rPr>
          <w:spacing w:val="17"/>
        </w:rPr>
        <w:t xml:space="preserve"> </w:t>
      </w:r>
      <w:r>
        <w:t>уравнения,</w:t>
      </w:r>
      <w:r>
        <w:rPr>
          <w:spacing w:val="18"/>
        </w:rPr>
        <w:t xml:space="preserve"> </w:t>
      </w:r>
      <w:r>
        <w:t>равносильность</w:t>
      </w:r>
      <w:r>
        <w:rPr>
          <w:spacing w:val="19"/>
        </w:rPr>
        <w:t xml:space="preserve"> </w:t>
      </w:r>
      <w:proofErr w:type="spellStart"/>
      <w:r>
        <w:rPr>
          <w:spacing w:val="-2"/>
        </w:rPr>
        <w:t>урав</w:t>
      </w:r>
      <w:proofErr w:type="spellEnd"/>
      <w:r>
        <w:rPr>
          <w:spacing w:val="-2"/>
        </w:rPr>
        <w:t>-</w:t>
      </w:r>
    </w:p>
    <w:p w14:paraId="46271CF4" w14:textId="77777777" w:rsidR="00A43DD8" w:rsidRDefault="00983492">
      <w:pPr>
        <w:pStyle w:val="a3"/>
        <w:spacing w:line="251" w:lineRule="exact"/>
        <w:ind w:firstLine="0"/>
        <w:jc w:val="left"/>
      </w:pPr>
      <w:r>
        <w:rPr>
          <w:spacing w:val="-2"/>
        </w:rPr>
        <w:t>нений.</w:t>
      </w:r>
    </w:p>
    <w:p w14:paraId="658EA40A" w14:textId="77777777" w:rsidR="00A43DD8" w:rsidRDefault="00983492">
      <w:pPr>
        <w:pStyle w:val="a3"/>
        <w:spacing w:line="251" w:lineRule="exact"/>
        <w:ind w:left="993" w:firstLine="0"/>
        <w:jc w:val="left"/>
      </w:pPr>
      <w:r>
        <w:t>Линейное</w:t>
      </w:r>
      <w:r>
        <w:rPr>
          <w:spacing w:val="28"/>
        </w:rPr>
        <w:t xml:space="preserve"> </w:t>
      </w:r>
      <w:r>
        <w:t>уравнение</w:t>
      </w:r>
      <w:r>
        <w:rPr>
          <w:spacing w:val="30"/>
        </w:rPr>
        <w:t xml:space="preserve"> </w:t>
      </w:r>
      <w:r>
        <w:t>с</w:t>
      </w:r>
      <w:r>
        <w:rPr>
          <w:spacing w:val="28"/>
        </w:rPr>
        <w:t xml:space="preserve"> </w:t>
      </w:r>
      <w:r>
        <w:t>одной</w:t>
      </w:r>
      <w:r>
        <w:rPr>
          <w:spacing w:val="29"/>
        </w:rPr>
        <w:t xml:space="preserve"> </w:t>
      </w:r>
      <w:r>
        <w:t>переменной,</w:t>
      </w:r>
      <w:r>
        <w:rPr>
          <w:spacing w:val="30"/>
        </w:rPr>
        <w:t xml:space="preserve"> </w:t>
      </w:r>
      <w:r>
        <w:t>число</w:t>
      </w:r>
      <w:r>
        <w:rPr>
          <w:spacing w:val="26"/>
        </w:rPr>
        <w:t xml:space="preserve"> </w:t>
      </w:r>
      <w:r>
        <w:t>корней</w:t>
      </w:r>
      <w:r>
        <w:rPr>
          <w:spacing w:val="25"/>
        </w:rPr>
        <w:t xml:space="preserve"> </w:t>
      </w:r>
      <w:r>
        <w:t>линейного</w:t>
      </w:r>
      <w:r>
        <w:rPr>
          <w:spacing w:val="30"/>
        </w:rPr>
        <w:t xml:space="preserve"> </w:t>
      </w:r>
      <w:r>
        <w:t>уравнения,</w:t>
      </w:r>
      <w:r>
        <w:rPr>
          <w:spacing w:val="31"/>
        </w:rPr>
        <w:t xml:space="preserve"> </w:t>
      </w:r>
      <w:r>
        <w:rPr>
          <w:spacing w:val="-2"/>
        </w:rPr>
        <w:t>решение</w:t>
      </w:r>
    </w:p>
    <w:p w14:paraId="2C3806F3" w14:textId="77777777" w:rsidR="00A43DD8" w:rsidRDefault="00983492">
      <w:pPr>
        <w:pStyle w:val="a3"/>
        <w:spacing w:before="1"/>
        <w:ind w:right="268" w:firstLine="0"/>
      </w:pPr>
      <w:r>
        <w:t xml:space="preserve">линейных уравнений. Составление уравнений по условию задачи. Решение текстовых задач с </w:t>
      </w:r>
      <w:proofErr w:type="gramStart"/>
      <w:r>
        <w:t>по- мощью</w:t>
      </w:r>
      <w:proofErr w:type="gramEnd"/>
      <w:r>
        <w:t xml:space="preserve"> уравнений.</w:t>
      </w:r>
    </w:p>
    <w:p w14:paraId="7C6F60A8" w14:textId="77777777" w:rsidR="00A43DD8" w:rsidRDefault="00983492">
      <w:pPr>
        <w:pStyle w:val="a3"/>
        <w:spacing w:before="1"/>
        <w:ind w:right="266"/>
      </w:pPr>
      <w:r>
        <w:t>Линейное</w:t>
      </w:r>
      <w:r>
        <w:rPr>
          <w:spacing w:val="-10"/>
        </w:rPr>
        <w:t xml:space="preserve"> </w:t>
      </w:r>
      <w:r>
        <w:t>уравнение</w:t>
      </w:r>
      <w:r>
        <w:rPr>
          <w:spacing w:val="-12"/>
        </w:rPr>
        <w:t xml:space="preserve"> </w:t>
      </w:r>
      <w:r>
        <w:t>с</w:t>
      </w:r>
      <w:r>
        <w:rPr>
          <w:spacing w:val="-10"/>
        </w:rPr>
        <w:t xml:space="preserve"> </w:t>
      </w:r>
      <w:r>
        <w:t>двумя</w:t>
      </w:r>
      <w:r>
        <w:rPr>
          <w:spacing w:val="-12"/>
        </w:rPr>
        <w:t xml:space="preserve"> </w:t>
      </w:r>
      <w:r>
        <w:t>переменными</w:t>
      </w:r>
      <w:r>
        <w:rPr>
          <w:spacing w:val="-10"/>
        </w:rPr>
        <w:t xml:space="preserve"> </w:t>
      </w:r>
      <w:r>
        <w:t>и</w:t>
      </w:r>
      <w:r>
        <w:rPr>
          <w:spacing w:val="-14"/>
        </w:rPr>
        <w:t xml:space="preserve"> </w:t>
      </w:r>
      <w:r>
        <w:t>его</w:t>
      </w:r>
      <w:r>
        <w:rPr>
          <w:spacing w:val="-14"/>
        </w:rPr>
        <w:t xml:space="preserve"> </w:t>
      </w:r>
      <w:r>
        <w:t>график.</w:t>
      </w:r>
      <w:r>
        <w:rPr>
          <w:spacing w:val="-8"/>
        </w:rPr>
        <w:t xml:space="preserve"> </w:t>
      </w:r>
      <w:r>
        <w:t>Система</w:t>
      </w:r>
      <w:r>
        <w:rPr>
          <w:spacing w:val="-13"/>
        </w:rPr>
        <w:t xml:space="preserve"> </w:t>
      </w:r>
      <w:r>
        <w:t>двух</w:t>
      </w:r>
      <w:r>
        <w:rPr>
          <w:spacing w:val="-10"/>
        </w:rPr>
        <w:t xml:space="preserve"> </w:t>
      </w:r>
      <w:r>
        <w:t>линейных</w:t>
      </w:r>
      <w:r>
        <w:rPr>
          <w:spacing w:val="-10"/>
        </w:rPr>
        <w:t xml:space="preserve"> </w:t>
      </w:r>
      <w:r>
        <w:t xml:space="preserve">уравнений с двумя переменными. Решение систем уравнений способом подстановки. Примеры решения </w:t>
      </w:r>
      <w:proofErr w:type="gramStart"/>
      <w:r>
        <w:t xml:space="preserve">тек- </w:t>
      </w:r>
      <w:proofErr w:type="spellStart"/>
      <w:r>
        <w:t>стовых</w:t>
      </w:r>
      <w:proofErr w:type="spellEnd"/>
      <w:proofErr w:type="gramEnd"/>
      <w:r>
        <w:t xml:space="preserve"> задач с помощью систем уравнений.</w:t>
      </w:r>
    </w:p>
    <w:p w14:paraId="57DBF8B4" w14:textId="77777777" w:rsidR="00A43DD8" w:rsidRDefault="00983492">
      <w:pPr>
        <w:pStyle w:val="2"/>
        <w:spacing w:before="4"/>
      </w:pPr>
      <w:r>
        <w:rPr>
          <w:spacing w:val="-2"/>
        </w:rPr>
        <w:t>Функции.</w:t>
      </w:r>
    </w:p>
    <w:p w14:paraId="2CE0EBFB" w14:textId="77777777" w:rsidR="00A43DD8" w:rsidRDefault="00983492">
      <w:pPr>
        <w:pStyle w:val="a3"/>
        <w:ind w:right="283"/>
      </w:pPr>
      <w:r>
        <w:t>Координата точки на прямой. Числовые промежутки. Расстояние между двумя точками координатной прямой.</w:t>
      </w:r>
    </w:p>
    <w:p w14:paraId="4BC9C6D0" w14:textId="77777777" w:rsidR="00A43DD8" w:rsidRDefault="00983492">
      <w:pPr>
        <w:pStyle w:val="a3"/>
        <w:ind w:right="268"/>
      </w:pPr>
      <w:r>
        <w:t xml:space="preserve">Прямоугольная система координат, оси </w:t>
      </w:r>
      <w:proofErr w:type="spellStart"/>
      <w:r>
        <w:t>Ox</w:t>
      </w:r>
      <w:proofErr w:type="spellEnd"/>
      <w:r>
        <w:t xml:space="preserve"> и Oy. Абсцисса и ордината точки на </w:t>
      </w:r>
      <w:proofErr w:type="spellStart"/>
      <w:r>
        <w:t>коорди</w:t>
      </w:r>
      <w:proofErr w:type="spellEnd"/>
      <w:r>
        <w:t xml:space="preserve">- </w:t>
      </w:r>
      <w:proofErr w:type="spellStart"/>
      <w:r>
        <w:t>натной</w:t>
      </w:r>
      <w:proofErr w:type="spellEnd"/>
      <w:r>
        <w:t xml:space="preserve"> плоскости. Примеры графиков, заданных формулами. Чтение графиков реальных </w:t>
      </w:r>
      <w:proofErr w:type="spellStart"/>
      <w:r>
        <w:t>зависи</w:t>
      </w:r>
      <w:proofErr w:type="spellEnd"/>
      <w:r>
        <w:t xml:space="preserve">- </w:t>
      </w:r>
      <w:proofErr w:type="spellStart"/>
      <w:r>
        <w:t>мостей</w:t>
      </w:r>
      <w:proofErr w:type="spellEnd"/>
      <w:r>
        <w:t xml:space="preserve">. Понятие функции. График функции. Свойства функций. Линейная функция, </w:t>
      </w:r>
      <w:proofErr w:type="spellStart"/>
      <w:r>
        <w:t>еѐ</w:t>
      </w:r>
      <w:proofErr w:type="spellEnd"/>
      <w:r>
        <w:t xml:space="preserve"> график. График </w:t>
      </w:r>
      <w:proofErr w:type="gramStart"/>
      <w:r>
        <w:t>функции</w:t>
      </w:r>
      <w:r>
        <w:rPr>
          <w:spacing w:val="80"/>
        </w:rPr>
        <w:t xml:space="preserve"> </w:t>
      </w:r>
      <w:r>
        <w:t>.</w:t>
      </w:r>
      <w:proofErr w:type="gramEnd"/>
      <w:r>
        <w:t xml:space="preserve"> Графическое решение линейных уравнений и систем линейных уравнений.</w:t>
      </w:r>
    </w:p>
    <w:p w14:paraId="16DCF01C" w14:textId="77777777" w:rsidR="00A43DD8" w:rsidRDefault="00983492">
      <w:pPr>
        <w:pStyle w:val="1"/>
        <w:spacing w:before="5"/>
      </w:pPr>
      <w:r>
        <w:t>Содержание</w:t>
      </w:r>
      <w:r>
        <w:rPr>
          <w:spacing w:val="-5"/>
        </w:rPr>
        <w:t xml:space="preserve"> </w:t>
      </w:r>
      <w:r>
        <w:t>обучения</w:t>
      </w:r>
      <w:r>
        <w:rPr>
          <w:spacing w:val="-10"/>
        </w:rPr>
        <w:t xml:space="preserve"> </w:t>
      </w:r>
      <w:r>
        <w:t>в</w:t>
      </w:r>
      <w:r>
        <w:rPr>
          <w:spacing w:val="-10"/>
        </w:rPr>
        <w:t xml:space="preserve"> </w:t>
      </w:r>
      <w:r>
        <w:t>8</w:t>
      </w:r>
      <w:r>
        <w:rPr>
          <w:spacing w:val="-5"/>
        </w:rPr>
        <w:t xml:space="preserve"> </w:t>
      </w:r>
      <w:r>
        <w:rPr>
          <w:spacing w:val="-2"/>
        </w:rPr>
        <w:t>классе.</w:t>
      </w:r>
    </w:p>
    <w:p w14:paraId="34F40DC8" w14:textId="77777777" w:rsidR="00A43DD8" w:rsidRDefault="00983492">
      <w:pPr>
        <w:pStyle w:val="2"/>
        <w:jc w:val="both"/>
      </w:pPr>
      <w:r>
        <w:t>Числа и</w:t>
      </w:r>
      <w:r>
        <w:rPr>
          <w:spacing w:val="-1"/>
        </w:rPr>
        <w:t xml:space="preserve"> </w:t>
      </w:r>
      <w:r>
        <w:rPr>
          <w:spacing w:val="-2"/>
        </w:rPr>
        <w:t>вычисления.</w:t>
      </w:r>
    </w:p>
    <w:p w14:paraId="11C1808F" w14:textId="77777777" w:rsidR="00A43DD8" w:rsidRDefault="00983492">
      <w:pPr>
        <w:pStyle w:val="a3"/>
        <w:ind w:right="268"/>
      </w:pPr>
      <w:r>
        <w:t>Квадратный</w:t>
      </w:r>
      <w:r>
        <w:rPr>
          <w:spacing w:val="-4"/>
        </w:rPr>
        <w:t xml:space="preserve"> </w:t>
      </w:r>
      <w:r>
        <w:t>корень</w:t>
      </w:r>
      <w:r>
        <w:rPr>
          <w:spacing w:val="-4"/>
        </w:rPr>
        <w:t xml:space="preserve"> </w:t>
      </w:r>
      <w:r>
        <w:t>из</w:t>
      </w:r>
      <w:r>
        <w:rPr>
          <w:spacing w:val="-6"/>
        </w:rPr>
        <w:t xml:space="preserve"> </w:t>
      </w:r>
      <w:r>
        <w:t>числа.</w:t>
      </w:r>
      <w:r>
        <w:rPr>
          <w:spacing w:val="-4"/>
        </w:rPr>
        <w:t xml:space="preserve"> </w:t>
      </w:r>
      <w:r>
        <w:t>Понятие</w:t>
      </w:r>
      <w:r>
        <w:rPr>
          <w:spacing w:val="-2"/>
        </w:rPr>
        <w:t xml:space="preserve"> </w:t>
      </w:r>
      <w:r>
        <w:t>об</w:t>
      </w:r>
      <w:r>
        <w:rPr>
          <w:spacing w:val="-3"/>
        </w:rPr>
        <w:t xml:space="preserve"> </w:t>
      </w:r>
      <w:r>
        <w:t>иррациональном</w:t>
      </w:r>
      <w:r>
        <w:rPr>
          <w:spacing w:val="-5"/>
        </w:rPr>
        <w:t xml:space="preserve"> </w:t>
      </w:r>
      <w:r>
        <w:t>числе.</w:t>
      </w:r>
      <w:r>
        <w:rPr>
          <w:spacing w:val="-3"/>
        </w:rPr>
        <w:t xml:space="preserve"> </w:t>
      </w:r>
      <w:r>
        <w:t>Десятичные</w:t>
      </w:r>
      <w:r>
        <w:rPr>
          <w:spacing w:val="-3"/>
        </w:rPr>
        <w:t xml:space="preserve"> </w:t>
      </w:r>
      <w:r>
        <w:t xml:space="preserve">приближения иррациональных чисел. Свойства арифметических квадратных корней и их применение к </w:t>
      </w:r>
      <w:proofErr w:type="spellStart"/>
      <w:r>
        <w:t>преоб</w:t>
      </w:r>
      <w:proofErr w:type="spellEnd"/>
      <w:r>
        <w:t xml:space="preserve">- </w:t>
      </w:r>
      <w:proofErr w:type="spellStart"/>
      <w:r>
        <w:t>разованию</w:t>
      </w:r>
      <w:proofErr w:type="spellEnd"/>
      <w:r>
        <w:t xml:space="preserve"> числовых выражений и вычислениям. Действительные числа.</w:t>
      </w:r>
    </w:p>
    <w:p w14:paraId="476DABB1" w14:textId="77777777" w:rsidR="00A43DD8" w:rsidRDefault="00983492">
      <w:pPr>
        <w:pStyle w:val="a3"/>
        <w:spacing w:before="2" w:line="252" w:lineRule="exact"/>
        <w:ind w:left="993" w:firstLine="0"/>
        <w:jc w:val="left"/>
      </w:pPr>
      <w:r>
        <w:t>Степень</w:t>
      </w:r>
      <w:r>
        <w:rPr>
          <w:spacing w:val="-13"/>
        </w:rPr>
        <w:t xml:space="preserve"> </w:t>
      </w:r>
      <w:r>
        <w:t>с</w:t>
      </w:r>
      <w:r>
        <w:rPr>
          <w:spacing w:val="-8"/>
        </w:rPr>
        <w:t xml:space="preserve"> </w:t>
      </w:r>
      <w:r>
        <w:t>целым</w:t>
      </w:r>
      <w:r>
        <w:rPr>
          <w:spacing w:val="-9"/>
        </w:rPr>
        <w:t xml:space="preserve"> </w:t>
      </w:r>
      <w:r>
        <w:t>показателем</w:t>
      </w:r>
      <w:r>
        <w:rPr>
          <w:spacing w:val="-9"/>
        </w:rPr>
        <w:t xml:space="preserve"> </w:t>
      </w:r>
      <w:r>
        <w:t>и</w:t>
      </w:r>
      <w:r>
        <w:rPr>
          <w:spacing w:val="-11"/>
        </w:rPr>
        <w:t xml:space="preserve"> </w:t>
      </w:r>
      <w:proofErr w:type="spellStart"/>
      <w:r>
        <w:t>еѐ</w:t>
      </w:r>
      <w:proofErr w:type="spellEnd"/>
      <w:r>
        <w:rPr>
          <w:spacing w:val="-8"/>
        </w:rPr>
        <w:t xml:space="preserve"> </w:t>
      </w:r>
      <w:r>
        <w:t>свойства.</w:t>
      </w:r>
      <w:r>
        <w:rPr>
          <w:spacing w:val="-9"/>
        </w:rPr>
        <w:t xml:space="preserve"> </w:t>
      </w:r>
      <w:r>
        <w:t>Стандартная</w:t>
      </w:r>
      <w:r>
        <w:rPr>
          <w:spacing w:val="-9"/>
        </w:rPr>
        <w:t xml:space="preserve"> </w:t>
      </w:r>
      <w:r>
        <w:t>запись</w:t>
      </w:r>
      <w:r>
        <w:rPr>
          <w:spacing w:val="-7"/>
        </w:rPr>
        <w:t xml:space="preserve"> </w:t>
      </w:r>
      <w:r>
        <w:rPr>
          <w:spacing w:val="-2"/>
        </w:rPr>
        <w:t>числа.</w:t>
      </w:r>
    </w:p>
    <w:p w14:paraId="5560728D" w14:textId="77777777" w:rsidR="00A43DD8" w:rsidRDefault="00983492">
      <w:pPr>
        <w:pStyle w:val="2"/>
        <w:spacing w:line="252" w:lineRule="exact"/>
        <w:rPr>
          <w:b w:val="0"/>
          <w:i w:val="0"/>
        </w:rPr>
      </w:pPr>
      <w:r>
        <w:t>Алгебраические</w:t>
      </w:r>
      <w:r>
        <w:rPr>
          <w:spacing w:val="-8"/>
        </w:rPr>
        <w:t xml:space="preserve"> </w:t>
      </w:r>
      <w:r>
        <w:rPr>
          <w:spacing w:val="-2"/>
        </w:rPr>
        <w:t>выражения</w:t>
      </w:r>
      <w:r>
        <w:rPr>
          <w:b w:val="0"/>
          <w:i w:val="0"/>
          <w:spacing w:val="-2"/>
        </w:rPr>
        <w:t>.</w:t>
      </w:r>
    </w:p>
    <w:p w14:paraId="70176F79" w14:textId="77777777" w:rsidR="00A43DD8" w:rsidRDefault="00983492">
      <w:pPr>
        <w:pStyle w:val="a3"/>
        <w:spacing w:line="251" w:lineRule="exact"/>
        <w:ind w:left="993" w:firstLine="0"/>
        <w:jc w:val="left"/>
      </w:pPr>
      <w:r>
        <w:t>Квадратный</w:t>
      </w:r>
      <w:r>
        <w:rPr>
          <w:spacing w:val="-14"/>
        </w:rPr>
        <w:t xml:space="preserve"> </w:t>
      </w:r>
      <w:proofErr w:type="spellStart"/>
      <w:r>
        <w:t>трѐхчлен</w:t>
      </w:r>
      <w:proofErr w:type="spellEnd"/>
      <w:r>
        <w:t>,</w:t>
      </w:r>
      <w:r>
        <w:rPr>
          <w:spacing w:val="-13"/>
        </w:rPr>
        <w:t xml:space="preserve"> </w:t>
      </w:r>
      <w:r>
        <w:t>разложение</w:t>
      </w:r>
      <w:r>
        <w:rPr>
          <w:spacing w:val="-10"/>
        </w:rPr>
        <w:t xml:space="preserve"> </w:t>
      </w:r>
      <w:r>
        <w:t>квадратного</w:t>
      </w:r>
      <w:r>
        <w:rPr>
          <w:spacing w:val="-12"/>
        </w:rPr>
        <w:t xml:space="preserve"> </w:t>
      </w:r>
      <w:proofErr w:type="spellStart"/>
      <w:r>
        <w:t>трѐхчлена</w:t>
      </w:r>
      <w:proofErr w:type="spellEnd"/>
      <w:r>
        <w:rPr>
          <w:spacing w:val="-9"/>
        </w:rPr>
        <w:t xml:space="preserve"> </w:t>
      </w:r>
      <w:r>
        <w:t>на</w:t>
      </w:r>
      <w:r>
        <w:rPr>
          <w:spacing w:val="-9"/>
        </w:rPr>
        <w:t xml:space="preserve"> </w:t>
      </w:r>
      <w:r>
        <w:rPr>
          <w:spacing w:val="-2"/>
        </w:rPr>
        <w:t>множители.</w:t>
      </w:r>
    </w:p>
    <w:p w14:paraId="4E1C7682" w14:textId="77777777" w:rsidR="00A43DD8" w:rsidRDefault="00983492">
      <w:pPr>
        <w:pStyle w:val="a3"/>
        <w:jc w:val="left"/>
      </w:pPr>
      <w:r>
        <w:t>Алгебраическая</w:t>
      </w:r>
      <w:r>
        <w:rPr>
          <w:spacing w:val="26"/>
        </w:rPr>
        <w:t xml:space="preserve"> </w:t>
      </w:r>
      <w:r>
        <w:t>дробь.</w:t>
      </w:r>
      <w:r>
        <w:rPr>
          <w:spacing w:val="27"/>
        </w:rPr>
        <w:t xml:space="preserve"> </w:t>
      </w:r>
      <w:r>
        <w:t>Основное</w:t>
      </w:r>
      <w:r>
        <w:rPr>
          <w:spacing w:val="27"/>
        </w:rPr>
        <w:t xml:space="preserve"> </w:t>
      </w:r>
      <w:r>
        <w:t>свойство</w:t>
      </w:r>
      <w:r>
        <w:rPr>
          <w:spacing w:val="27"/>
        </w:rPr>
        <w:t xml:space="preserve"> </w:t>
      </w:r>
      <w:r>
        <w:t>алгебраической дроби. Сложение,</w:t>
      </w:r>
      <w:r>
        <w:rPr>
          <w:spacing w:val="27"/>
        </w:rPr>
        <w:t xml:space="preserve"> </w:t>
      </w:r>
      <w:r>
        <w:t>вычитание, умножение, деление алгебраических дробей. Рациональные выражения и их преобразование.</w:t>
      </w:r>
    </w:p>
    <w:p w14:paraId="34FB3550" w14:textId="77777777" w:rsidR="00A43DD8" w:rsidRDefault="00983492">
      <w:pPr>
        <w:pStyle w:val="2"/>
        <w:spacing w:before="3"/>
      </w:pPr>
      <w:r>
        <w:t>Уравнения</w:t>
      </w:r>
      <w:r>
        <w:rPr>
          <w:spacing w:val="-9"/>
        </w:rPr>
        <w:t xml:space="preserve"> </w:t>
      </w:r>
      <w:r>
        <w:t>и</w:t>
      </w:r>
      <w:r>
        <w:rPr>
          <w:spacing w:val="-9"/>
        </w:rPr>
        <w:t xml:space="preserve"> </w:t>
      </w:r>
      <w:r>
        <w:rPr>
          <w:spacing w:val="-2"/>
        </w:rPr>
        <w:t>неравенства.</w:t>
      </w:r>
    </w:p>
    <w:p w14:paraId="243920F8" w14:textId="77777777" w:rsidR="00A43DD8" w:rsidRDefault="00983492">
      <w:pPr>
        <w:pStyle w:val="a3"/>
        <w:jc w:val="left"/>
      </w:pPr>
      <w:r>
        <w:t>Квадратное уравнение, формула корней квадратного уравнения. Теорема Виета. Решение уравнений,</w:t>
      </w:r>
      <w:r>
        <w:rPr>
          <w:spacing w:val="-3"/>
        </w:rPr>
        <w:t xml:space="preserve"> </w:t>
      </w:r>
      <w:r>
        <w:t>сводящихся</w:t>
      </w:r>
      <w:r>
        <w:rPr>
          <w:spacing w:val="-2"/>
        </w:rPr>
        <w:t xml:space="preserve"> </w:t>
      </w:r>
      <w:r>
        <w:t>к</w:t>
      </w:r>
      <w:r>
        <w:rPr>
          <w:spacing w:val="-4"/>
        </w:rPr>
        <w:t xml:space="preserve"> </w:t>
      </w:r>
      <w:r>
        <w:t>линейным</w:t>
      </w:r>
      <w:r>
        <w:rPr>
          <w:spacing w:val="-2"/>
        </w:rPr>
        <w:t xml:space="preserve"> </w:t>
      </w:r>
      <w:r>
        <w:t>и</w:t>
      </w:r>
      <w:r>
        <w:rPr>
          <w:spacing w:val="-3"/>
        </w:rPr>
        <w:t xml:space="preserve"> </w:t>
      </w:r>
      <w:r>
        <w:t>квадратным.</w:t>
      </w:r>
      <w:r>
        <w:rPr>
          <w:spacing w:val="-7"/>
        </w:rPr>
        <w:t xml:space="preserve"> </w:t>
      </w:r>
      <w:r>
        <w:t>Простейшие</w:t>
      </w:r>
      <w:r>
        <w:rPr>
          <w:spacing w:val="-5"/>
        </w:rPr>
        <w:t xml:space="preserve"> </w:t>
      </w:r>
      <w:r>
        <w:t>дробно-рациональные</w:t>
      </w:r>
      <w:r>
        <w:rPr>
          <w:spacing w:val="-2"/>
        </w:rPr>
        <w:t xml:space="preserve"> </w:t>
      </w:r>
      <w:r>
        <w:t>уравнения.</w:t>
      </w:r>
    </w:p>
    <w:p w14:paraId="3EB29AF1" w14:textId="77777777" w:rsidR="00A43DD8" w:rsidRDefault="00983492">
      <w:pPr>
        <w:pStyle w:val="a3"/>
        <w:spacing w:before="1"/>
        <w:ind w:right="296"/>
        <w:jc w:val="left"/>
      </w:pPr>
      <w:r>
        <w:t>Графическая</w:t>
      </w:r>
      <w:r>
        <w:rPr>
          <w:spacing w:val="-14"/>
        </w:rPr>
        <w:t xml:space="preserve"> </w:t>
      </w:r>
      <w:r>
        <w:t>интерпретация</w:t>
      </w:r>
      <w:r>
        <w:rPr>
          <w:spacing w:val="-16"/>
        </w:rPr>
        <w:t xml:space="preserve"> </w:t>
      </w:r>
      <w:r>
        <w:t>уравнений</w:t>
      </w:r>
      <w:r>
        <w:rPr>
          <w:spacing w:val="-15"/>
        </w:rPr>
        <w:t xml:space="preserve"> </w:t>
      </w:r>
      <w:r>
        <w:t>с</w:t>
      </w:r>
      <w:r>
        <w:rPr>
          <w:spacing w:val="-14"/>
        </w:rPr>
        <w:t xml:space="preserve"> </w:t>
      </w:r>
      <w:r>
        <w:t>двумя</w:t>
      </w:r>
      <w:r>
        <w:rPr>
          <w:spacing w:val="-16"/>
        </w:rPr>
        <w:t xml:space="preserve"> </w:t>
      </w:r>
      <w:r>
        <w:t>переменными</w:t>
      </w:r>
      <w:r>
        <w:rPr>
          <w:spacing w:val="-14"/>
        </w:rPr>
        <w:t xml:space="preserve"> </w:t>
      </w:r>
      <w:r>
        <w:t>и</w:t>
      </w:r>
      <w:r>
        <w:rPr>
          <w:spacing w:val="-15"/>
        </w:rPr>
        <w:t xml:space="preserve"> </w:t>
      </w:r>
      <w:r>
        <w:t>систем</w:t>
      </w:r>
      <w:r>
        <w:rPr>
          <w:spacing w:val="-15"/>
        </w:rPr>
        <w:t xml:space="preserve"> </w:t>
      </w:r>
      <w:r>
        <w:t>линейных</w:t>
      </w:r>
      <w:r>
        <w:rPr>
          <w:spacing w:val="-14"/>
        </w:rPr>
        <w:t xml:space="preserve"> </w:t>
      </w:r>
      <w:r>
        <w:t>уравнений с двумя переменными. Примеры решения систем нелинейных уравнений с двумя переменными.</w:t>
      </w:r>
    </w:p>
    <w:p w14:paraId="64EEE903" w14:textId="77777777" w:rsidR="00A43DD8" w:rsidRDefault="00983492">
      <w:pPr>
        <w:pStyle w:val="a3"/>
        <w:spacing w:before="6"/>
        <w:ind w:left="993" w:firstLine="0"/>
        <w:jc w:val="left"/>
      </w:pPr>
      <w:r>
        <w:t>Решение</w:t>
      </w:r>
      <w:r>
        <w:rPr>
          <w:spacing w:val="-13"/>
        </w:rPr>
        <w:t xml:space="preserve"> </w:t>
      </w:r>
      <w:r>
        <w:t>текстовых</w:t>
      </w:r>
      <w:r>
        <w:rPr>
          <w:spacing w:val="-13"/>
        </w:rPr>
        <w:t xml:space="preserve"> </w:t>
      </w:r>
      <w:r>
        <w:t>задач</w:t>
      </w:r>
      <w:r>
        <w:rPr>
          <w:spacing w:val="-13"/>
        </w:rPr>
        <w:t xml:space="preserve"> </w:t>
      </w:r>
      <w:r>
        <w:t>алгебраическим</w:t>
      </w:r>
      <w:r>
        <w:rPr>
          <w:spacing w:val="-13"/>
        </w:rPr>
        <w:t xml:space="preserve"> </w:t>
      </w:r>
      <w:r>
        <w:rPr>
          <w:spacing w:val="-2"/>
        </w:rPr>
        <w:t>способом.</w:t>
      </w:r>
    </w:p>
    <w:p w14:paraId="3C6E13A6" w14:textId="77777777" w:rsidR="00A43DD8" w:rsidRDefault="00A43DD8">
      <w:pPr>
        <w:pStyle w:val="a3"/>
        <w:jc w:val="left"/>
        <w:sectPr w:rsidR="00A43DD8">
          <w:pgSz w:w="11920" w:h="16850"/>
          <w:pgMar w:top="1720" w:right="566" w:bottom="780" w:left="1417" w:header="0" w:footer="597" w:gutter="0"/>
          <w:cols w:space="720"/>
        </w:sectPr>
      </w:pPr>
    </w:p>
    <w:p w14:paraId="65F48EEF" w14:textId="77777777" w:rsidR="00A43DD8" w:rsidRDefault="00983492">
      <w:pPr>
        <w:pStyle w:val="a3"/>
        <w:spacing w:before="76"/>
        <w:ind w:right="275"/>
      </w:pPr>
      <w:r>
        <w:lastRenderedPageBreak/>
        <w:t xml:space="preserve">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w:t>
      </w:r>
      <w:r>
        <w:rPr>
          <w:spacing w:val="-2"/>
        </w:rPr>
        <w:t>переменной.</w:t>
      </w:r>
    </w:p>
    <w:p w14:paraId="721C5989" w14:textId="77777777" w:rsidR="00A43DD8" w:rsidRDefault="00983492">
      <w:pPr>
        <w:pStyle w:val="2"/>
        <w:spacing w:before="12" w:line="250" w:lineRule="exact"/>
      </w:pPr>
      <w:r>
        <w:rPr>
          <w:spacing w:val="-2"/>
        </w:rPr>
        <w:t>Функции.</w:t>
      </w:r>
    </w:p>
    <w:p w14:paraId="44A3E07E" w14:textId="77777777" w:rsidR="00A43DD8" w:rsidRDefault="00983492">
      <w:pPr>
        <w:pStyle w:val="a3"/>
        <w:ind w:right="314"/>
        <w:jc w:val="left"/>
      </w:pPr>
      <w:r>
        <w:t>Понятие</w:t>
      </w:r>
      <w:r>
        <w:rPr>
          <w:spacing w:val="-3"/>
        </w:rPr>
        <w:t xml:space="preserve"> </w:t>
      </w:r>
      <w:r>
        <w:t>функции.</w:t>
      </w:r>
      <w:r>
        <w:rPr>
          <w:spacing w:val="-3"/>
        </w:rPr>
        <w:t xml:space="preserve"> </w:t>
      </w:r>
      <w:r>
        <w:t>Область</w:t>
      </w:r>
      <w:r>
        <w:rPr>
          <w:spacing w:val="-3"/>
        </w:rPr>
        <w:t xml:space="preserve"> </w:t>
      </w:r>
      <w:r>
        <w:t>определения</w:t>
      </w:r>
      <w:r>
        <w:rPr>
          <w:spacing w:val="-5"/>
        </w:rPr>
        <w:t xml:space="preserve"> </w:t>
      </w:r>
      <w:r>
        <w:t>и</w:t>
      </w:r>
      <w:r>
        <w:rPr>
          <w:spacing w:val="-3"/>
        </w:rPr>
        <w:t xml:space="preserve"> </w:t>
      </w:r>
      <w:r>
        <w:t>множество</w:t>
      </w:r>
      <w:r>
        <w:rPr>
          <w:spacing w:val="-3"/>
        </w:rPr>
        <w:t xml:space="preserve"> </w:t>
      </w:r>
      <w:r>
        <w:t>значений</w:t>
      </w:r>
      <w:r>
        <w:rPr>
          <w:spacing w:val="-3"/>
        </w:rPr>
        <w:t xml:space="preserve"> </w:t>
      </w:r>
      <w:r>
        <w:t>функции.</w:t>
      </w:r>
      <w:r>
        <w:rPr>
          <w:spacing w:val="-3"/>
        </w:rPr>
        <w:t xml:space="preserve"> </w:t>
      </w:r>
      <w:r>
        <w:t>Способы</w:t>
      </w:r>
      <w:r>
        <w:rPr>
          <w:spacing w:val="-3"/>
        </w:rPr>
        <w:t xml:space="preserve"> </w:t>
      </w:r>
      <w:r>
        <w:t xml:space="preserve">задания </w:t>
      </w:r>
      <w:r>
        <w:rPr>
          <w:spacing w:val="-2"/>
        </w:rPr>
        <w:t>функций.</w:t>
      </w:r>
    </w:p>
    <w:p w14:paraId="5DE82833" w14:textId="77777777" w:rsidR="00A43DD8" w:rsidRDefault="00983492">
      <w:pPr>
        <w:pStyle w:val="a3"/>
        <w:jc w:val="left"/>
      </w:pPr>
      <w:r>
        <w:t>График</w:t>
      </w:r>
      <w:r>
        <w:rPr>
          <w:spacing w:val="29"/>
        </w:rPr>
        <w:t xml:space="preserve"> </w:t>
      </w:r>
      <w:r>
        <w:t>функции.</w:t>
      </w:r>
      <w:r>
        <w:rPr>
          <w:spacing w:val="32"/>
        </w:rPr>
        <w:t xml:space="preserve"> </w:t>
      </w:r>
      <w:r>
        <w:t>Чтение</w:t>
      </w:r>
      <w:r>
        <w:rPr>
          <w:spacing w:val="29"/>
        </w:rPr>
        <w:t xml:space="preserve"> </w:t>
      </w:r>
      <w:r>
        <w:t>свойств</w:t>
      </w:r>
      <w:r>
        <w:rPr>
          <w:spacing w:val="31"/>
        </w:rPr>
        <w:t xml:space="preserve"> </w:t>
      </w:r>
      <w:r>
        <w:t>функции</w:t>
      </w:r>
      <w:r>
        <w:rPr>
          <w:spacing w:val="31"/>
        </w:rPr>
        <w:t xml:space="preserve"> </w:t>
      </w:r>
      <w:r>
        <w:t>по</w:t>
      </w:r>
      <w:r>
        <w:rPr>
          <w:spacing w:val="31"/>
        </w:rPr>
        <w:t xml:space="preserve"> </w:t>
      </w:r>
      <w:proofErr w:type="spellStart"/>
      <w:r>
        <w:t>еѐ</w:t>
      </w:r>
      <w:proofErr w:type="spellEnd"/>
      <w:r>
        <w:rPr>
          <w:spacing w:val="29"/>
        </w:rPr>
        <w:t xml:space="preserve"> </w:t>
      </w:r>
      <w:r>
        <w:t>графику.</w:t>
      </w:r>
      <w:r>
        <w:rPr>
          <w:spacing w:val="35"/>
        </w:rPr>
        <w:t xml:space="preserve"> </w:t>
      </w:r>
      <w:r>
        <w:t>Примеры</w:t>
      </w:r>
      <w:r>
        <w:rPr>
          <w:spacing w:val="32"/>
        </w:rPr>
        <w:t xml:space="preserve"> </w:t>
      </w:r>
      <w:r>
        <w:t>графиков</w:t>
      </w:r>
      <w:r>
        <w:rPr>
          <w:spacing w:val="31"/>
        </w:rPr>
        <w:t xml:space="preserve"> </w:t>
      </w:r>
      <w:r>
        <w:t>функций, отражающих реальные процессы.</w:t>
      </w:r>
    </w:p>
    <w:p w14:paraId="2E5B11FB" w14:textId="77777777" w:rsidR="00A43DD8" w:rsidRDefault="00983492">
      <w:pPr>
        <w:pStyle w:val="a3"/>
        <w:spacing w:line="252" w:lineRule="exact"/>
        <w:ind w:left="993" w:firstLine="0"/>
        <w:jc w:val="left"/>
      </w:pPr>
      <w:r>
        <w:t>Функции,</w:t>
      </w:r>
      <w:r>
        <w:rPr>
          <w:spacing w:val="-11"/>
        </w:rPr>
        <w:t xml:space="preserve"> </w:t>
      </w:r>
      <w:r>
        <w:t>описывающие</w:t>
      </w:r>
      <w:r>
        <w:rPr>
          <w:spacing w:val="-10"/>
        </w:rPr>
        <w:t xml:space="preserve"> </w:t>
      </w:r>
      <w:r>
        <w:t>прямую</w:t>
      </w:r>
      <w:r>
        <w:rPr>
          <w:spacing w:val="-6"/>
        </w:rPr>
        <w:t xml:space="preserve"> </w:t>
      </w:r>
      <w:r>
        <w:t>и</w:t>
      </w:r>
      <w:r>
        <w:rPr>
          <w:spacing w:val="-7"/>
        </w:rPr>
        <w:t xml:space="preserve"> </w:t>
      </w:r>
      <w:r>
        <w:t>обратную</w:t>
      </w:r>
      <w:r>
        <w:rPr>
          <w:spacing w:val="-5"/>
        </w:rPr>
        <w:t xml:space="preserve"> </w:t>
      </w:r>
      <w:r>
        <w:t>пропорциональные</w:t>
      </w:r>
      <w:r>
        <w:rPr>
          <w:spacing w:val="-6"/>
        </w:rPr>
        <w:t xml:space="preserve"> </w:t>
      </w:r>
      <w:r>
        <w:t>зависимости,</w:t>
      </w:r>
      <w:r>
        <w:rPr>
          <w:spacing w:val="-7"/>
        </w:rPr>
        <w:t xml:space="preserve"> </w:t>
      </w:r>
      <w:r>
        <w:t>их</w:t>
      </w:r>
      <w:r>
        <w:rPr>
          <w:spacing w:val="-7"/>
        </w:rPr>
        <w:t xml:space="preserve"> </w:t>
      </w:r>
      <w:r>
        <w:rPr>
          <w:spacing w:val="-2"/>
        </w:rPr>
        <w:t>графики.</w:t>
      </w:r>
    </w:p>
    <w:p w14:paraId="76CDA1C6" w14:textId="77777777" w:rsidR="00A43DD8" w:rsidRDefault="00983492">
      <w:pPr>
        <w:pStyle w:val="a3"/>
        <w:spacing w:line="252" w:lineRule="exact"/>
        <w:ind w:firstLine="0"/>
        <w:jc w:val="left"/>
      </w:pPr>
      <w:r>
        <w:t>Функции</w:t>
      </w:r>
      <w:r>
        <w:rPr>
          <w:spacing w:val="-6"/>
        </w:rPr>
        <w:t xml:space="preserve"> </w:t>
      </w:r>
      <w:r>
        <w:t>y</w:t>
      </w:r>
      <w:r>
        <w:rPr>
          <w:spacing w:val="-9"/>
        </w:rPr>
        <w:t xml:space="preserve"> </w:t>
      </w:r>
      <w:r>
        <w:t>=</w:t>
      </w:r>
      <w:r>
        <w:rPr>
          <w:spacing w:val="-5"/>
        </w:rPr>
        <w:t xml:space="preserve"> </w:t>
      </w:r>
      <w:r>
        <w:t>x2,</w:t>
      </w:r>
      <w:r>
        <w:rPr>
          <w:spacing w:val="-4"/>
        </w:rPr>
        <w:t xml:space="preserve"> </w:t>
      </w:r>
      <w:r>
        <w:t>y</w:t>
      </w:r>
      <w:r>
        <w:rPr>
          <w:spacing w:val="-10"/>
        </w:rPr>
        <w:t xml:space="preserve"> </w:t>
      </w:r>
      <w:r>
        <w:t>=</w:t>
      </w:r>
      <w:r>
        <w:rPr>
          <w:spacing w:val="-4"/>
        </w:rPr>
        <w:t xml:space="preserve"> </w:t>
      </w:r>
      <w:r>
        <w:t>x3,</w:t>
      </w:r>
      <w:r>
        <w:rPr>
          <w:spacing w:val="-5"/>
        </w:rPr>
        <w:t xml:space="preserve"> </w:t>
      </w:r>
      <w:r>
        <w:t>y</w:t>
      </w:r>
      <w:r>
        <w:rPr>
          <w:spacing w:val="-10"/>
        </w:rPr>
        <w:t xml:space="preserve"> </w:t>
      </w:r>
      <w:proofErr w:type="gramStart"/>
      <w:r>
        <w:t>=</w:t>
      </w:r>
      <w:r>
        <w:rPr>
          <w:spacing w:val="-4"/>
        </w:rPr>
        <w:t xml:space="preserve"> </w:t>
      </w:r>
      <w:r>
        <w:t>,</w:t>
      </w:r>
      <w:proofErr w:type="gramEnd"/>
      <w:r>
        <w:rPr>
          <w:spacing w:val="-6"/>
        </w:rPr>
        <w:t xml:space="preserve"> </w:t>
      </w:r>
      <w:r>
        <w:t>y=|x|.</w:t>
      </w:r>
      <w:r>
        <w:rPr>
          <w:spacing w:val="-5"/>
        </w:rPr>
        <w:t xml:space="preserve"> </w:t>
      </w:r>
      <w:r>
        <w:t>Графическое</w:t>
      </w:r>
      <w:r>
        <w:rPr>
          <w:spacing w:val="-7"/>
        </w:rPr>
        <w:t xml:space="preserve"> </w:t>
      </w:r>
      <w:r>
        <w:t>решение</w:t>
      </w:r>
      <w:r>
        <w:rPr>
          <w:spacing w:val="-4"/>
        </w:rPr>
        <w:t xml:space="preserve"> </w:t>
      </w:r>
      <w:r>
        <w:t>уравнений</w:t>
      </w:r>
      <w:r>
        <w:rPr>
          <w:spacing w:val="-6"/>
        </w:rPr>
        <w:t xml:space="preserve"> </w:t>
      </w:r>
      <w:r>
        <w:t>и</w:t>
      </w:r>
      <w:r>
        <w:rPr>
          <w:spacing w:val="-5"/>
        </w:rPr>
        <w:t xml:space="preserve"> </w:t>
      </w:r>
      <w:r>
        <w:t>систем</w:t>
      </w:r>
      <w:r>
        <w:rPr>
          <w:spacing w:val="-5"/>
        </w:rPr>
        <w:t xml:space="preserve"> </w:t>
      </w:r>
      <w:r>
        <w:rPr>
          <w:spacing w:val="-2"/>
        </w:rPr>
        <w:t>уравнений.</w:t>
      </w:r>
    </w:p>
    <w:p w14:paraId="49C40FBB" w14:textId="77777777" w:rsidR="00A43DD8" w:rsidRDefault="00983492">
      <w:pPr>
        <w:pStyle w:val="1"/>
        <w:spacing w:line="252" w:lineRule="exact"/>
        <w:jc w:val="left"/>
      </w:pPr>
      <w:r>
        <w:t>Содержание</w:t>
      </w:r>
      <w:r>
        <w:rPr>
          <w:spacing w:val="-5"/>
        </w:rPr>
        <w:t xml:space="preserve"> </w:t>
      </w:r>
      <w:r>
        <w:t>обучения</w:t>
      </w:r>
      <w:r>
        <w:rPr>
          <w:spacing w:val="-10"/>
        </w:rPr>
        <w:t xml:space="preserve"> </w:t>
      </w:r>
      <w:r>
        <w:t>в</w:t>
      </w:r>
      <w:r>
        <w:rPr>
          <w:spacing w:val="-10"/>
        </w:rPr>
        <w:t xml:space="preserve"> </w:t>
      </w:r>
      <w:r>
        <w:t>9</w:t>
      </w:r>
      <w:r>
        <w:rPr>
          <w:spacing w:val="-5"/>
        </w:rPr>
        <w:t xml:space="preserve"> </w:t>
      </w:r>
      <w:r>
        <w:rPr>
          <w:spacing w:val="-2"/>
        </w:rPr>
        <w:t>классе.</w:t>
      </w:r>
    </w:p>
    <w:p w14:paraId="019C5ADE" w14:textId="77777777" w:rsidR="00A43DD8" w:rsidRDefault="00983492">
      <w:pPr>
        <w:pStyle w:val="2"/>
        <w:spacing w:line="252" w:lineRule="exact"/>
        <w:rPr>
          <w:b w:val="0"/>
          <w:i w:val="0"/>
        </w:rPr>
      </w:pPr>
      <w:r>
        <w:t>Числа и</w:t>
      </w:r>
      <w:r>
        <w:rPr>
          <w:spacing w:val="-1"/>
        </w:rPr>
        <w:t xml:space="preserve"> </w:t>
      </w:r>
      <w:r>
        <w:rPr>
          <w:spacing w:val="-2"/>
        </w:rPr>
        <w:t>вычисления</w:t>
      </w:r>
      <w:r>
        <w:rPr>
          <w:b w:val="0"/>
          <w:i w:val="0"/>
          <w:spacing w:val="-2"/>
        </w:rPr>
        <w:t>.</w:t>
      </w:r>
    </w:p>
    <w:p w14:paraId="6656B9A2" w14:textId="77777777" w:rsidR="00A43DD8" w:rsidRDefault="00983492">
      <w:pPr>
        <w:pStyle w:val="a3"/>
        <w:ind w:right="272"/>
      </w:pPr>
      <w: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w:t>
      </w:r>
      <w:r>
        <w:rPr>
          <w:spacing w:val="-2"/>
        </w:rPr>
        <w:t>прямой.</w:t>
      </w:r>
    </w:p>
    <w:p w14:paraId="281C6488" w14:textId="77777777" w:rsidR="00A43DD8" w:rsidRDefault="00983492">
      <w:pPr>
        <w:pStyle w:val="a3"/>
        <w:ind w:left="993" w:right="416" w:firstLine="0"/>
      </w:pPr>
      <w:r>
        <w:t>Сравнение</w:t>
      </w:r>
      <w:r>
        <w:rPr>
          <w:spacing w:val="-1"/>
        </w:rPr>
        <w:t xml:space="preserve"> </w:t>
      </w:r>
      <w:r>
        <w:t>действительных</w:t>
      </w:r>
      <w:r>
        <w:rPr>
          <w:spacing w:val="-1"/>
        </w:rPr>
        <w:t xml:space="preserve"> </w:t>
      </w:r>
      <w:r>
        <w:t>чисел,</w:t>
      </w:r>
      <w:r>
        <w:rPr>
          <w:spacing w:val="-5"/>
        </w:rPr>
        <w:t xml:space="preserve"> </w:t>
      </w:r>
      <w:r>
        <w:t>арифметические</w:t>
      </w:r>
      <w:r>
        <w:rPr>
          <w:spacing w:val="-1"/>
        </w:rPr>
        <w:t xml:space="preserve"> </w:t>
      </w:r>
      <w:r>
        <w:t>действия</w:t>
      </w:r>
      <w:r>
        <w:rPr>
          <w:spacing w:val="-6"/>
        </w:rPr>
        <w:t xml:space="preserve"> </w:t>
      </w:r>
      <w:r>
        <w:t>с</w:t>
      </w:r>
      <w:r>
        <w:rPr>
          <w:spacing w:val="-5"/>
        </w:rPr>
        <w:t xml:space="preserve"> </w:t>
      </w:r>
      <w:r>
        <w:t>действительными</w:t>
      </w:r>
      <w:r>
        <w:rPr>
          <w:spacing w:val="-2"/>
        </w:rPr>
        <w:t xml:space="preserve"> </w:t>
      </w:r>
      <w:r>
        <w:t>числами. Размеры объектов окружающего мира, длительность процессов в окружающем мире.</w:t>
      </w:r>
    </w:p>
    <w:p w14:paraId="64496AD4" w14:textId="77777777" w:rsidR="00A43DD8" w:rsidRDefault="00983492">
      <w:pPr>
        <w:pStyle w:val="a3"/>
        <w:jc w:val="left"/>
      </w:pPr>
      <w:proofErr w:type="spellStart"/>
      <w:r>
        <w:t>Приближѐнное</w:t>
      </w:r>
      <w:proofErr w:type="spellEnd"/>
      <w:r>
        <w:rPr>
          <w:spacing w:val="-4"/>
        </w:rPr>
        <w:t xml:space="preserve"> </w:t>
      </w:r>
      <w:r>
        <w:t>значение</w:t>
      </w:r>
      <w:r>
        <w:rPr>
          <w:spacing w:val="-5"/>
        </w:rPr>
        <w:t xml:space="preserve"> </w:t>
      </w:r>
      <w:r>
        <w:t>величины,</w:t>
      </w:r>
      <w:r>
        <w:rPr>
          <w:spacing w:val="-4"/>
        </w:rPr>
        <w:t xml:space="preserve"> </w:t>
      </w:r>
      <w:r>
        <w:t>точность</w:t>
      </w:r>
      <w:r>
        <w:rPr>
          <w:spacing w:val="-4"/>
        </w:rPr>
        <w:t xml:space="preserve"> </w:t>
      </w:r>
      <w:r>
        <w:t>приближения.</w:t>
      </w:r>
      <w:r>
        <w:rPr>
          <w:spacing w:val="-4"/>
        </w:rPr>
        <w:t xml:space="preserve"> </w:t>
      </w:r>
      <w:r>
        <w:t>Округление</w:t>
      </w:r>
      <w:r>
        <w:rPr>
          <w:spacing w:val="-4"/>
        </w:rPr>
        <w:t xml:space="preserve"> </w:t>
      </w:r>
      <w:r>
        <w:t>чисел.</w:t>
      </w:r>
      <w:r>
        <w:rPr>
          <w:spacing w:val="-4"/>
        </w:rPr>
        <w:t xml:space="preserve"> </w:t>
      </w:r>
      <w:r>
        <w:t>Прикидка</w:t>
      </w:r>
      <w:r>
        <w:rPr>
          <w:spacing w:val="-4"/>
        </w:rPr>
        <w:t xml:space="preserve"> </w:t>
      </w:r>
      <w:r>
        <w:t>и оценка результатов вычислений.</w:t>
      </w:r>
    </w:p>
    <w:p w14:paraId="6F943469" w14:textId="77777777" w:rsidR="00A43DD8" w:rsidRDefault="00983492">
      <w:pPr>
        <w:pStyle w:val="2"/>
        <w:spacing w:line="252" w:lineRule="exact"/>
      </w:pPr>
      <w:r>
        <w:t>Уравнения</w:t>
      </w:r>
      <w:r>
        <w:rPr>
          <w:spacing w:val="-9"/>
        </w:rPr>
        <w:t xml:space="preserve"> </w:t>
      </w:r>
      <w:r>
        <w:t>и</w:t>
      </w:r>
      <w:r>
        <w:rPr>
          <w:spacing w:val="-9"/>
        </w:rPr>
        <w:t xml:space="preserve"> </w:t>
      </w:r>
      <w:r>
        <w:rPr>
          <w:spacing w:val="-2"/>
        </w:rPr>
        <w:t>неравенства.</w:t>
      </w:r>
    </w:p>
    <w:p w14:paraId="23AB817A" w14:textId="77777777" w:rsidR="00A43DD8" w:rsidRDefault="00983492">
      <w:pPr>
        <w:pStyle w:val="a3"/>
        <w:spacing w:line="251" w:lineRule="exact"/>
        <w:ind w:left="993" w:firstLine="0"/>
        <w:jc w:val="left"/>
      </w:pPr>
      <w:r>
        <w:t>Линейное</w:t>
      </w:r>
      <w:r>
        <w:rPr>
          <w:spacing w:val="-16"/>
        </w:rPr>
        <w:t xml:space="preserve"> </w:t>
      </w:r>
      <w:r>
        <w:t>уравнение.</w:t>
      </w:r>
      <w:r>
        <w:rPr>
          <w:spacing w:val="-14"/>
        </w:rPr>
        <w:t xml:space="preserve"> </w:t>
      </w:r>
      <w:r>
        <w:t>Решение</w:t>
      </w:r>
      <w:r>
        <w:rPr>
          <w:spacing w:val="-14"/>
        </w:rPr>
        <w:t xml:space="preserve"> </w:t>
      </w:r>
      <w:r>
        <w:t>уравнений,</w:t>
      </w:r>
      <w:r>
        <w:rPr>
          <w:spacing w:val="-13"/>
        </w:rPr>
        <w:t xml:space="preserve"> </w:t>
      </w:r>
      <w:r>
        <w:t>сводящихся</w:t>
      </w:r>
      <w:r>
        <w:rPr>
          <w:spacing w:val="-14"/>
        </w:rPr>
        <w:t xml:space="preserve"> </w:t>
      </w:r>
      <w:r>
        <w:t>к</w:t>
      </w:r>
      <w:r>
        <w:rPr>
          <w:spacing w:val="-13"/>
        </w:rPr>
        <w:t xml:space="preserve"> </w:t>
      </w:r>
      <w:r>
        <w:rPr>
          <w:spacing w:val="-2"/>
        </w:rPr>
        <w:t>линейным.</w:t>
      </w:r>
    </w:p>
    <w:p w14:paraId="0592FD5D" w14:textId="77777777" w:rsidR="00A43DD8" w:rsidRDefault="00983492">
      <w:pPr>
        <w:pStyle w:val="a3"/>
        <w:ind w:left="325" w:right="272" w:firstLine="971"/>
        <w:jc w:val="right"/>
      </w:pPr>
      <w:r>
        <w:t>Квадратное</w:t>
      </w:r>
      <w:r>
        <w:rPr>
          <w:spacing w:val="38"/>
        </w:rPr>
        <w:t xml:space="preserve"> </w:t>
      </w:r>
      <w:r>
        <w:t>уравнение.</w:t>
      </w:r>
      <w:r>
        <w:rPr>
          <w:spacing w:val="36"/>
        </w:rPr>
        <w:t xml:space="preserve"> </w:t>
      </w:r>
      <w:r>
        <w:t>Решение</w:t>
      </w:r>
      <w:r>
        <w:rPr>
          <w:spacing w:val="36"/>
        </w:rPr>
        <w:t xml:space="preserve"> </w:t>
      </w:r>
      <w:r>
        <w:t>уравнений,</w:t>
      </w:r>
      <w:r>
        <w:rPr>
          <w:spacing w:val="37"/>
        </w:rPr>
        <w:t xml:space="preserve"> </w:t>
      </w:r>
      <w:r>
        <w:t>сводящихся</w:t>
      </w:r>
      <w:r>
        <w:rPr>
          <w:spacing w:val="37"/>
        </w:rPr>
        <w:t xml:space="preserve"> </w:t>
      </w:r>
      <w:r>
        <w:t>к</w:t>
      </w:r>
      <w:r>
        <w:rPr>
          <w:spacing w:val="36"/>
        </w:rPr>
        <w:t xml:space="preserve"> </w:t>
      </w:r>
      <w:r>
        <w:t>квадратным.</w:t>
      </w:r>
      <w:r>
        <w:rPr>
          <w:spacing w:val="36"/>
        </w:rPr>
        <w:t xml:space="preserve"> </w:t>
      </w:r>
      <w:r>
        <w:t>Биквадратное уравнение.</w:t>
      </w:r>
      <w:r>
        <w:rPr>
          <w:spacing w:val="-14"/>
        </w:rPr>
        <w:t xml:space="preserve"> </w:t>
      </w:r>
      <w:r>
        <w:t>Примеры</w:t>
      </w:r>
      <w:r>
        <w:rPr>
          <w:spacing w:val="-13"/>
        </w:rPr>
        <w:t xml:space="preserve"> </w:t>
      </w:r>
      <w:r>
        <w:t>решения</w:t>
      </w:r>
      <w:r>
        <w:rPr>
          <w:spacing w:val="-14"/>
        </w:rPr>
        <w:t xml:space="preserve"> </w:t>
      </w:r>
      <w:r>
        <w:t>уравнений</w:t>
      </w:r>
      <w:r>
        <w:rPr>
          <w:spacing w:val="-13"/>
        </w:rPr>
        <w:t xml:space="preserve"> </w:t>
      </w:r>
      <w:r>
        <w:t>третьей</w:t>
      </w:r>
      <w:r>
        <w:rPr>
          <w:spacing w:val="-14"/>
        </w:rPr>
        <w:t xml:space="preserve"> </w:t>
      </w:r>
      <w:r>
        <w:t>и</w:t>
      </w:r>
      <w:r>
        <w:rPr>
          <w:spacing w:val="-14"/>
        </w:rPr>
        <w:t xml:space="preserve"> </w:t>
      </w:r>
      <w:proofErr w:type="spellStart"/>
      <w:r>
        <w:t>четвѐртой</w:t>
      </w:r>
      <w:proofErr w:type="spellEnd"/>
      <w:r>
        <w:rPr>
          <w:spacing w:val="-14"/>
        </w:rPr>
        <w:t xml:space="preserve"> </w:t>
      </w:r>
      <w:r>
        <w:t>степеней</w:t>
      </w:r>
      <w:r>
        <w:rPr>
          <w:spacing w:val="-13"/>
        </w:rPr>
        <w:t xml:space="preserve"> </w:t>
      </w:r>
      <w:r>
        <w:t>разложением</w:t>
      </w:r>
      <w:r>
        <w:rPr>
          <w:spacing w:val="-15"/>
        </w:rPr>
        <w:t xml:space="preserve"> </w:t>
      </w:r>
      <w:r>
        <w:t>на</w:t>
      </w:r>
      <w:r>
        <w:rPr>
          <w:spacing w:val="-13"/>
        </w:rPr>
        <w:t xml:space="preserve"> </w:t>
      </w:r>
      <w:r>
        <w:t>множители. Решение дробно-рациональных уравнений. Решение текстовых задач алгебраическим ме-</w:t>
      </w:r>
    </w:p>
    <w:p w14:paraId="730E9CAB" w14:textId="77777777" w:rsidR="00A43DD8" w:rsidRDefault="00983492">
      <w:pPr>
        <w:pStyle w:val="a3"/>
        <w:spacing w:line="252" w:lineRule="exact"/>
        <w:ind w:firstLine="0"/>
        <w:jc w:val="left"/>
      </w:pPr>
      <w:proofErr w:type="spellStart"/>
      <w:r>
        <w:rPr>
          <w:spacing w:val="-2"/>
        </w:rPr>
        <w:t>тодом</w:t>
      </w:r>
      <w:proofErr w:type="spellEnd"/>
      <w:r>
        <w:rPr>
          <w:spacing w:val="-2"/>
        </w:rPr>
        <w:t>.</w:t>
      </w:r>
    </w:p>
    <w:p w14:paraId="129D3BB1" w14:textId="77777777" w:rsidR="00A43DD8" w:rsidRDefault="00983492">
      <w:pPr>
        <w:pStyle w:val="a3"/>
        <w:spacing w:line="252" w:lineRule="exact"/>
        <w:ind w:left="993" w:firstLine="0"/>
        <w:jc w:val="left"/>
      </w:pPr>
      <w:r>
        <w:rPr>
          <w:spacing w:val="-2"/>
        </w:rPr>
        <w:t>Уравнение</w:t>
      </w:r>
      <w:r>
        <w:rPr>
          <w:spacing w:val="-5"/>
        </w:rPr>
        <w:t xml:space="preserve"> </w:t>
      </w:r>
      <w:r>
        <w:rPr>
          <w:spacing w:val="-2"/>
        </w:rPr>
        <w:t>с</w:t>
      </w:r>
      <w:r>
        <w:rPr>
          <w:spacing w:val="-5"/>
        </w:rPr>
        <w:t xml:space="preserve"> </w:t>
      </w:r>
      <w:r>
        <w:rPr>
          <w:spacing w:val="-2"/>
        </w:rPr>
        <w:t>двумя</w:t>
      </w:r>
      <w:r>
        <w:rPr>
          <w:spacing w:val="-3"/>
        </w:rPr>
        <w:t xml:space="preserve"> </w:t>
      </w:r>
      <w:r>
        <w:rPr>
          <w:spacing w:val="-2"/>
        </w:rPr>
        <w:t>переменными</w:t>
      </w:r>
      <w:r>
        <w:rPr>
          <w:spacing w:val="-5"/>
        </w:rPr>
        <w:t xml:space="preserve"> </w:t>
      </w:r>
      <w:r>
        <w:rPr>
          <w:spacing w:val="-2"/>
        </w:rPr>
        <w:t>и его</w:t>
      </w:r>
      <w:r>
        <w:rPr>
          <w:spacing w:val="-7"/>
        </w:rPr>
        <w:t xml:space="preserve"> </w:t>
      </w:r>
      <w:r>
        <w:rPr>
          <w:spacing w:val="-2"/>
        </w:rPr>
        <w:t>график.</w:t>
      </w:r>
      <w:r>
        <w:rPr>
          <w:spacing w:val="-4"/>
        </w:rPr>
        <w:t xml:space="preserve"> </w:t>
      </w:r>
      <w:r>
        <w:rPr>
          <w:spacing w:val="-2"/>
        </w:rPr>
        <w:t>Решение</w:t>
      </w:r>
      <w:r>
        <w:rPr>
          <w:spacing w:val="-1"/>
        </w:rPr>
        <w:t xml:space="preserve"> </w:t>
      </w:r>
      <w:r>
        <w:rPr>
          <w:spacing w:val="-2"/>
        </w:rPr>
        <w:t>систем</w:t>
      </w:r>
      <w:r>
        <w:rPr>
          <w:spacing w:val="-6"/>
        </w:rPr>
        <w:t xml:space="preserve"> </w:t>
      </w:r>
      <w:r>
        <w:rPr>
          <w:spacing w:val="-2"/>
        </w:rPr>
        <w:t>двух линейных</w:t>
      </w:r>
      <w:r>
        <w:rPr>
          <w:spacing w:val="-1"/>
        </w:rPr>
        <w:t xml:space="preserve"> </w:t>
      </w:r>
      <w:r>
        <w:rPr>
          <w:spacing w:val="-2"/>
        </w:rPr>
        <w:t xml:space="preserve">уравнений </w:t>
      </w:r>
      <w:r>
        <w:rPr>
          <w:spacing w:val="-10"/>
        </w:rPr>
        <w:t>с</w:t>
      </w:r>
    </w:p>
    <w:p w14:paraId="3507BA9C" w14:textId="77777777" w:rsidR="00A43DD8" w:rsidRDefault="00983492">
      <w:pPr>
        <w:pStyle w:val="a3"/>
        <w:spacing w:before="1"/>
        <w:ind w:right="271" w:firstLine="0"/>
      </w:pPr>
      <w:r>
        <w:t>двумя</w:t>
      </w:r>
      <w:r>
        <w:rPr>
          <w:spacing w:val="-11"/>
        </w:rPr>
        <w:t xml:space="preserve"> </w:t>
      </w:r>
      <w:r>
        <w:t>переменными.</w:t>
      </w:r>
      <w:r>
        <w:rPr>
          <w:spacing w:val="-8"/>
        </w:rPr>
        <w:t xml:space="preserve"> </w:t>
      </w:r>
      <w:r>
        <w:t>Решение</w:t>
      </w:r>
      <w:r>
        <w:rPr>
          <w:spacing w:val="-9"/>
        </w:rPr>
        <w:t xml:space="preserve"> </w:t>
      </w:r>
      <w:r>
        <w:t>систем</w:t>
      </w:r>
      <w:r>
        <w:rPr>
          <w:spacing w:val="-10"/>
        </w:rPr>
        <w:t xml:space="preserve"> </w:t>
      </w:r>
      <w:r>
        <w:t>двух</w:t>
      </w:r>
      <w:r>
        <w:rPr>
          <w:spacing w:val="-9"/>
        </w:rPr>
        <w:t xml:space="preserve"> </w:t>
      </w:r>
      <w:r>
        <w:t>уравнений,</w:t>
      </w:r>
      <w:r>
        <w:rPr>
          <w:spacing w:val="-10"/>
        </w:rPr>
        <w:t xml:space="preserve"> </w:t>
      </w:r>
      <w:r>
        <w:t>одно</w:t>
      </w:r>
      <w:r>
        <w:rPr>
          <w:spacing w:val="-10"/>
        </w:rPr>
        <w:t xml:space="preserve"> </w:t>
      </w:r>
      <w:r>
        <w:t>из</w:t>
      </w:r>
      <w:r>
        <w:rPr>
          <w:spacing w:val="-13"/>
        </w:rPr>
        <w:t xml:space="preserve"> </w:t>
      </w:r>
      <w:r>
        <w:t>которых</w:t>
      </w:r>
      <w:r>
        <w:rPr>
          <w:spacing w:val="-9"/>
        </w:rPr>
        <w:t xml:space="preserve"> </w:t>
      </w:r>
      <w:r>
        <w:t>линейное,</w:t>
      </w:r>
      <w:r>
        <w:rPr>
          <w:spacing w:val="-9"/>
        </w:rPr>
        <w:t xml:space="preserve"> </w:t>
      </w:r>
      <w:r>
        <w:t>а</w:t>
      </w:r>
      <w:r>
        <w:rPr>
          <w:spacing w:val="-11"/>
        </w:rPr>
        <w:t xml:space="preserve"> </w:t>
      </w:r>
      <w:r>
        <w:t>другое</w:t>
      </w:r>
      <w:r>
        <w:rPr>
          <w:spacing w:val="-4"/>
        </w:rPr>
        <w:t xml:space="preserve"> </w:t>
      </w:r>
      <w:r>
        <w:t>–</w:t>
      </w:r>
      <w:r>
        <w:rPr>
          <w:spacing w:val="-9"/>
        </w:rPr>
        <w:t xml:space="preserve"> </w:t>
      </w:r>
      <w:r>
        <w:t>второй степени. Графическая интерпретация системы уравнений с двумя переменными.</w:t>
      </w:r>
    </w:p>
    <w:p w14:paraId="048ECD30" w14:textId="77777777" w:rsidR="00A43DD8" w:rsidRDefault="00983492">
      <w:pPr>
        <w:pStyle w:val="a3"/>
        <w:spacing w:before="1"/>
        <w:ind w:left="993" w:right="3961" w:firstLine="0"/>
      </w:pPr>
      <w:r>
        <w:t>Решение</w:t>
      </w:r>
      <w:r>
        <w:rPr>
          <w:spacing w:val="-3"/>
        </w:rPr>
        <w:t xml:space="preserve"> </w:t>
      </w:r>
      <w:r>
        <w:t>текстовых</w:t>
      </w:r>
      <w:r>
        <w:rPr>
          <w:spacing w:val="-2"/>
        </w:rPr>
        <w:t xml:space="preserve"> </w:t>
      </w:r>
      <w:r>
        <w:t>задач</w:t>
      </w:r>
      <w:r>
        <w:rPr>
          <w:spacing w:val="-11"/>
        </w:rPr>
        <w:t xml:space="preserve"> </w:t>
      </w:r>
      <w:r>
        <w:t>алгебраическим</w:t>
      </w:r>
      <w:r>
        <w:rPr>
          <w:spacing w:val="-6"/>
        </w:rPr>
        <w:t xml:space="preserve"> </w:t>
      </w:r>
      <w:r>
        <w:t>способом. Числовые неравенства и их свойства.</w:t>
      </w:r>
    </w:p>
    <w:p w14:paraId="75626E18" w14:textId="77777777" w:rsidR="00A43DD8" w:rsidRDefault="00983492">
      <w:pPr>
        <w:pStyle w:val="a3"/>
        <w:ind w:right="268"/>
      </w:pPr>
      <w:r>
        <w:t>Решение</w:t>
      </w:r>
      <w:r>
        <w:rPr>
          <w:spacing w:val="-12"/>
        </w:rPr>
        <w:t xml:space="preserve"> </w:t>
      </w:r>
      <w:r>
        <w:t>линейных</w:t>
      </w:r>
      <w:r>
        <w:rPr>
          <w:spacing w:val="-9"/>
        </w:rPr>
        <w:t xml:space="preserve"> </w:t>
      </w:r>
      <w:r>
        <w:t>неравенств</w:t>
      </w:r>
      <w:r>
        <w:rPr>
          <w:spacing w:val="-10"/>
        </w:rPr>
        <w:t xml:space="preserve"> </w:t>
      </w:r>
      <w:r>
        <w:t>с</w:t>
      </w:r>
      <w:r>
        <w:rPr>
          <w:spacing w:val="-9"/>
        </w:rPr>
        <w:t xml:space="preserve"> </w:t>
      </w:r>
      <w:r>
        <w:t>одной</w:t>
      </w:r>
      <w:r>
        <w:rPr>
          <w:spacing w:val="-12"/>
        </w:rPr>
        <w:t xml:space="preserve"> </w:t>
      </w:r>
      <w:r>
        <w:t>переменной.</w:t>
      </w:r>
      <w:r>
        <w:rPr>
          <w:spacing w:val="-7"/>
        </w:rPr>
        <w:t xml:space="preserve"> </w:t>
      </w:r>
      <w:r>
        <w:t>Решение</w:t>
      </w:r>
      <w:r>
        <w:rPr>
          <w:spacing w:val="-8"/>
        </w:rPr>
        <w:t xml:space="preserve"> </w:t>
      </w:r>
      <w:r>
        <w:t>систем</w:t>
      </w:r>
      <w:r>
        <w:rPr>
          <w:spacing w:val="-10"/>
        </w:rPr>
        <w:t xml:space="preserve"> </w:t>
      </w:r>
      <w:r>
        <w:t>линейных</w:t>
      </w:r>
      <w:r>
        <w:rPr>
          <w:spacing w:val="-6"/>
        </w:rPr>
        <w:t xml:space="preserve"> </w:t>
      </w:r>
      <w:r>
        <w:t>неравенств</w:t>
      </w:r>
      <w:r>
        <w:rPr>
          <w:spacing w:val="-14"/>
        </w:rPr>
        <w:t xml:space="preserve"> </w:t>
      </w:r>
      <w:r>
        <w:t xml:space="preserve">с одной переменной. Квадратные неравенства. Графическая интерпретация неравенств и систем </w:t>
      </w:r>
      <w:proofErr w:type="spellStart"/>
      <w:proofErr w:type="gramStart"/>
      <w:r>
        <w:t>не-</w:t>
      </w:r>
      <w:proofErr w:type="spellEnd"/>
      <w:r>
        <w:t xml:space="preserve"> равенств</w:t>
      </w:r>
      <w:proofErr w:type="gramEnd"/>
      <w:r>
        <w:t xml:space="preserve"> с двумя переменными.</w:t>
      </w:r>
    </w:p>
    <w:p w14:paraId="5C268FBE" w14:textId="77777777" w:rsidR="00A43DD8" w:rsidRDefault="00983492">
      <w:pPr>
        <w:pStyle w:val="2"/>
        <w:spacing w:before="5"/>
      </w:pPr>
      <w:r>
        <w:rPr>
          <w:spacing w:val="-2"/>
        </w:rPr>
        <w:t>Функции.</w:t>
      </w:r>
    </w:p>
    <w:p w14:paraId="4E656422" w14:textId="77777777" w:rsidR="00A43DD8" w:rsidRDefault="00983492">
      <w:pPr>
        <w:pStyle w:val="a3"/>
        <w:ind w:right="337"/>
        <w:jc w:val="left"/>
      </w:pPr>
      <w:r>
        <w:t>Квадратичная</w:t>
      </w:r>
      <w:r>
        <w:rPr>
          <w:spacing w:val="-4"/>
        </w:rPr>
        <w:t xml:space="preserve"> </w:t>
      </w:r>
      <w:r>
        <w:t>функция,</w:t>
      </w:r>
      <w:r>
        <w:rPr>
          <w:spacing w:val="-3"/>
        </w:rPr>
        <w:t xml:space="preserve"> </w:t>
      </w:r>
      <w:proofErr w:type="spellStart"/>
      <w:r>
        <w:t>еѐ</w:t>
      </w:r>
      <w:proofErr w:type="spellEnd"/>
      <w:r>
        <w:rPr>
          <w:spacing w:val="-3"/>
        </w:rPr>
        <w:t xml:space="preserve"> </w:t>
      </w:r>
      <w:r>
        <w:t>график</w:t>
      </w:r>
      <w:r>
        <w:rPr>
          <w:spacing w:val="-3"/>
        </w:rPr>
        <w:t xml:space="preserve"> </w:t>
      </w:r>
      <w:r>
        <w:t>и</w:t>
      </w:r>
      <w:r>
        <w:rPr>
          <w:spacing w:val="-6"/>
        </w:rPr>
        <w:t xml:space="preserve"> </w:t>
      </w:r>
      <w:r>
        <w:t>свойства.</w:t>
      </w:r>
      <w:r>
        <w:rPr>
          <w:spacing w:val="-3"/>
        </w:rPr>
        <w:t xml:space="preserve"> </w:t>
      </w:r>
      <w:r>
        <w:t>Парабола,</w:t>
      </w:r>
      <w:r>
        <w:rPr>
          <w:spacing w:val="-6"/>
        </w:rPr>
        <w:t xml:space="preserve"> </w:t>
      </w:r>
      <w:r>
        <w:t>координаты</w:t>
      </w:r>
      <w:r>
        <w:rPr>
          <w:spacing w:val="-3"/>
        </w:rPr>
        <w:t xml:space="preserve"> </w:t>
      </w:r>
      <w:r>
        <w:t>вершины</w:t>
      </w:r>
      <w:r>
        <w:rPr>
          <w:spacing w:val="-3"/>
        </w:rPr>
        <w:t xml:space="preserve"> </w:t>
      </w:r>
      <w:r>
        <w:t>параболы, ось симметрии параболы.</w:t>
      </w:r>
    </w:p>
    <w:p w14:paraId="22BF4CB6" w14:textId="77777777" w:rsidR="00A43DD8" w:rsidRDefault="00983492">
      <w:pPr>
        <w:pStyle w:val="a3"/>
        <w:spacing w:before="1"/>
        <w:ind w:left="993" w:firstLine="0"/>
        <w:jc w:val="left"/>
      </w:pPr>
      <w:r>
        <w:t>Графики</w:t>
      </w:r>
      <w:r>
        <w:rPr>
          <w:spacing w:val="-9"/>
        </w:rPr>
        <w:t xml:space="preserve"> </w:t>
      </w:r>
      <w:proofErr w:type="gramStart"/>
      <w:r>
        <w:t>функций:</w:t>
      </w:r>
      <w:r>
        <w:rPr>
          <w:spacing w:val="28"/>
        </w:rPr>
        <w:t xml:space="preserve">  </w:t>
      </w:r>
      <w:r>
        <w:t>,</w:t>
      </w:r>
      <w:proofErr w:type="gramEnd"/>
      <w:r>
        <w:rPr>
          <w:spacing w:val="-4"/>
        </w:rPr>
        <w:t xml:space="preserve"> </w:t>
      </w:r>
      <w:r>
        <w:t>и</w:t>
      </w:r>
      <w:r>
        <w:rPr>
          <w:spacing w:val="-4"/>
        </w:rPr>
        <w:t xml:space="preserve"> </w:t>
      </w:r>
      <w:r>
        <w:t>их</w:t>
      </w:r>
      <w:r>
        <w:rPr>
          <w:spacing w:val="-9"/>
        </w:rPr>
        <w:t xml:space="preserve"> </w:t>
      </w:r>
      <w:r>
        <w:rPr>
          <w:spacing w:val="-2"/>
        </w:rPr>
        <w:t>свойства.</w:t>
      </w:r>
    </w:p>
    <w:p w14:paraId="1FEEAC39" w14:textId="77777777" w:rsidR="00A43DD8" w:rsidRDefault="00983492">
      <w:pPr>
        <w:pStyle w:val="2"/>
        <w:spacing w:before="4" w:line="250" w:lineRule="exact"/>
      </w:pPr>
      <w:r>
        <w:t>Числовые</w:t>
      </w:r>
      <w:r>
        <w:rPr>
          <w:spacing w:val="-14"/>
        </w:rPr>
        <w:t xml:space="preserve"> </w:t>
      </w:r>
      <w:r>
        <w:t>последовательности</w:t>
      </w:r>
      <w:r>
        <w:rPr>
          <w:spacing w:val="-9"/>
        </w:rPr>
        <w:t xml:space="preserve"> </w:t>
      </w:r>
      <w:r>
        <w:t>и</w:t>
      </w:r>
      <w:r>
        <w:rPr>
          <w:spacing w:val="-12"/>
        </w:rPr>
        <w:t xml:space="preserve"> </w:t>
      </w:r>
      <w:r>
        <w:rPr>
          <w:spacing w:val="-2"/>
        </w:rPr>
        <w:t>прогрессии.</w:t>
      </w:r>
    </w:p>
    <w:p w14:paraId="2251D2D6" w14:textId="77777777" w:rsidR="00A43DD8" w:rsidRDefault="00983492">
      <w:pPr>
        <w:pStyle w:val="a3"/>
        <w:spacing w:line="242" w:lineRule="auto"/>
        <w:jc w:val="left"/>
      </w:pPr>
      <w:r>
        <w:t>Понятие</w:t>
      </w:r>
      <w:r>
        <w:rPr>
          <w:spacing w:val="38"/>
        </w:rPr>
        <w:t xml:space="preserve"> </w:t>
      </w:r>
      <w:r>
        <w:t>числовой</w:t>
      </w:r>
      <w:r>
        <w:rPr>
          <w:spacing w:val="36"/>
        </w:rPr>
        <w:t xml:space="preserve"> </w:t>
      </w:r>
      <w:r>
        <w:t>последовательности.</w:t>
      </w:r>
      <w:r>
        <w:rPr>
          <w:spacing w:val="36"/>
        </w:rPr>
        <w:t xml:space="preserve"> </w:t>
      </w:r>
      <w:r>
        <w:t>Задание</w:t>
      </w:r>
      <w:r>
        <w:rPr>
          <w:spacing w:val="32"/>
        </w:rPr>
        <w:t xml:space="preserve"> </w:t>
      </w:r>
      <w:r>
        <w:t>последовательности</w:t>
      </w:r>
      <w:r>
        <w:rPr>
          <w:spacing w:val="37"/>
        </w:rPr>
        <w:t xml:space="preserve"> </w:t>
      </w:r>
      <w:r>
        <w:t>рекуррентной</w:t>
      </w:r>
      <w:r>
        <w:rPr>
          <w:spacing w:val="34"/>
        </w:rPr>
        <w:t xml:space="preserve"> </w:t>
      </w:r>
      <w:proofErr w:type="gramStart"/>
      <w:r>
        <w:t xml:space="preserve">фор- </w:t>
      </w:r>
      <w:proofErr w:type="spellStart"/>
      <w:r>
        <w:t>мулой</w:t>
      </w:r>
      <w:proofErr w:type="spellEnd"/>
      <w:proofErr w:type="gramEnd"/>
      <w:r>
        <w:t xml:space="preserve"> и формулой n-го члена.</w:t>
      </w:r>
    </w:p>
    <w:p w14:paraId="38122433" w14:textId="77777777" w:rsidR="00A43DD8" w:rsidRDefault="00983492">
      <w:pPr>
        <w:pStyle w:val="a3"/>
        <w:jc w:val="left"/>
      </w:pPr>
      <w:r>
        <w:t>Арифметическая</w:t>
      </w:r>
      <w:r>
        <w:rPr>
          <w:spacing w:val="38"/>
        </w:rPr>
        <w:t xml:space="preserve"> </w:t>
      </w:r>
      <w:r>
        <w:t>и</w:t>
      </w:r>
      <w:r>
        <w:rPr>
          <w:spacing w:val="35"/>
        </w:rPr>
        <w:t xml:space="preserve"> </w:t>
      </w:r>
      <w:r>
        <w:t>геометрическая</w:t>
      </w:r>
      <w:r>
        <w:rPr>
          <w:spacing w:val="36"/>
        </w:rPr>
        <w:t xml:space="preserve"> </w:t>
      </w:r>
      <w:r>
        <w:t>прогрессии.</w:t>
      </w:r>
      <w:r>
        <w:rPr>
          <w:spacing w:val="35"/>
        </w:rPr>
        <w:t xml:space="preserve"> </w:t>
      </w:r>
      <w:r>
        <w:t>Формулы</w:t>
      </w:r>
      <w:r>
        <w:rPr>
          <w:spacing w:val="39"/>
        </w:rPr>
        <w:t xml:space="preserve"> </w:t>
      </w:r>
      <w:r>
        <w:t>n-го</w:t>
      </w:r>
      <w:r>
        <w:rPr>
          <w:spacing w:val="37"/>
        </w:rPr>
        <w:t xml:space="preserve"> </w:t>
      </w:r>
      <w:r>
        <w:t>члена</w:t>
      </w:r>
      <w:r>
        <w:rPr>
          <w:spacing w:val="35"/>
        </w:rPr>
        <w:t xml:space="preserve"> </w:t>
      </w:r>
      <w:r>
        <w:t>арифметической</w:t>
      </w:r>
      <w:r>
        <w:rPr>
          <w:spacing w:val="35"/>
        </w:rPr>
        <w:t xml:space="preserve"> </w:t>
      </w:r>
      <w:r>
        <w:t>и геометрической прогрессий, суммы первых n членов.</w:t>
      </w:r>
    </w:p>
    <w:p w14:paraId="2B0384CE" w14:textId="77777777" w:rsidR="00A43DD8" w:rsidRDefault="00983492">
      <w:pPr>
        <w:pStyle w:val="a3"/>
        <w:jc w:val="left"/>
      </w:pPr>
      <w:r>
        <w:t>Изображение</w:t>
      </w:r>
      <w:r>
        <w:rPr>
          <w:spacing w:val="36"/>
        </w:rPr>
        <w:t xml:space="preserve"> </w:t>
      </w:r>
      <w:r>
        <w:t>членов</w:t>
      </w:r>
      <w:r>
        <w:rPr>
          <w:spacing w:val="32"/>
        </w:rPr>
        <w:t xml:space="preserve"> </w:t>
      </w:r>
      <w:r>
        <w:t>арифметической</w:t>
      </w:r>
      <w:r>
        <w:rPr>
          <w:spacing w:val="33"/>
        </w:rPr>
        <w:t xml:space="preserve"> </w:t>
      </w:r>
      <w:r>
        <w:t>и</w:t>
      </w:r>
      <w:r>
        <w:rPr>
          <w:spacing w:val="30"/>
        </w:rPr>
        <w:t xml:space="preserve"> </w:t>
      </w:r>
      <w:r>
        <w:t>геометрической</w:t>
      </w:r>
      <w:r>
        <w:rPr>
          <w:spacing w:val="34"/>
        </w:rPr>
        <w:t xml:space="preserve"> </w:t>
      </w:r>
      <w:r>
        <w:t>прогрессий</w:t>
      </w:r>
      <w:r>
        <w:rPr>
          <w:spacing w:val="32"/>
        </w:rPr>
        <w:t xml:space="preserve"> </w:t>
      </w:r>
      <w:r>
        <w:t>точками</w:t>
      </w:r>
      <w:r>
        <w:rPr>
          <w:spacing w:val="32"/>
        </w:rPr>
        <w:t xml:space="preserve"> </w:t>
      </w:r>
      <w:r>
        <w:t>на</w:t>
      </w:r>
      <w:r>
        <w:rPr>
          <w:spacing w:val="33"/>
        </w:rPr>
        <w:t xml:space="preserve"> </w:t>
      </w:r>
      <w:proofErr w:type="spellStart"/>
      <w:r>
        <w:t>коорди</w:t>
      </w:r>
      <w:proofErr w:type="spellEnd"/>
      <w:r>
        <w:t xml:space="preserve">- </w:t>
      </w:r>
      <w:proofErr w:type="spellStart"/>
      <w:r>
        <w:t>натной</w:t>
      </w:r>
      <w:proofErr w:type="spellEnd"/>
      <w:r>
        <w:t xml:space="preserve"> плоскости. Линейный и экспоненциальный рост. Сложные проценты.</w:t>
      </w:r>
    </w:p>
    <w:p w14:paraId="410AA93B" w14:textId="77777777" w:rsidR="00A43DD8" w:rsidRDefault="00983492">
      <w:pPr>
        <w:spacing w:line="251" w:lineRule="exact"/>
        <w:ind w:left="993"/>
      </w:pPr>
      <w:r>
        <w:rPr>
          <w:b/>
        </w:rPr>
        <w:t>Предметные</w:t>
      </w:r>
      <w:r>
        <w:rPr>
          <w:b/>
          <w:spacing w:val="-16"/>
        </w:rPr>
        <w:t xml:space="preserve"> </w:t>
      </w:r>
      <w:r>
        <w:rPr>
          <w:b/>
        </w:rPr>
        <w:t>результаты</w:t>
      </w:r>
      <w:r>
        <w:rPr>
          <w:b/>
          <w:spacing w:val="-12"/>
        </w:rPr>
        <w:t xml:space="preserve"> </w:t>
      </w:r>
      <w:r>
        <w:t>освоения</w:t>
      </w:r>
      <w:r>
        <w:rPr>
          <w:spacing w:val="-13"/>
        </w:rPr>
        <w:t xml:space="preserve"> </w:t>
      </w:r>
      <w:r>
        <w:t>программы</w:t>
      </w:r>
      <w:r>
        <w:rPr>
          <w:spacing w:val="-13"/>
        </w:rPr>
        <w:t xml:space="preserve"> </w:t>
      </w:r>
      <w:r>
        <w:t>учебного</w:t>
      </w:r>
      <w:r>
        <w:rPr>
          <w:spacing w:val="-14"/>
        </w:rPr>
        <w:t xml:space="preserve"> </w:t>
      </w:r>
      <w:r>
        <w:t>курса</w:t>
      </w:r>
      <w:r>
        <w:rPr>
          <w:spacing w:val="-10"/>
        </w:rPr>
        <w:t xml:space="preserve"> </w:t>
      </w:r>
      <w:r>
        <w:rPr>
          <w:spacing w:val="-2"/>
        </w:rPr>
        <w:t>«Алгебра».</w:t>
      </w:r>
    </w:p>
    <w:p w14:paraId="510B0078" w14:textId="77777777" w:rsidR="00A43DD8" w:rsidRDefault="00983492">
      <w:pPr>
        <w:pStyle w:val="a3"/>
        <w:ind w:left="993" w:right="394" w:firstLine="0"/>
        <w:jc w:val="left"/>
      </w:pPr>
      <w:r>
        <w:t>Предметные</w:t>
      </w:r>
      <w:r>
        <w:rPr>
          <w:spacing w:val="-4"/>
        </w:rPr>
        <w:t xml:space="preserve"> </w:t>
      </w:r>
      <w:r>
        <w:t>результаты</w:t>
      </w:r>
      <w:r>
        <w:rPr>
          <w:spacing w:val="-7"/>
        </w:rPr>
        <w:t xml:space="preserve"> </w:t>
      </w:r>
      <w:r>
        <w:t>освоения</w:t>
      </w:r>
      <w:r>
        <w:rPr>
          <w:spacing w:val="-8"/>
        </w:rPr>
        <w:t xml:space="preserve"> </w:t>
      </w:r>
      <w:r>
        <w:t>программы</w:t>
      </w:r>
      <w:r>
        <w:rPr>
          <w:spacing w:val="-7"/>
        </w:rPr>
        <w:t xml:space="preserve"> </w:t>
      </w:r>
      <w:r>
        <w:t>учебного</w:t>
      </w:r>
      <w:r>
        <w:rPr>
          <w:spacing w:val="-4"/>
        </w:rPr>
        <w:t xml:space="preserve"> </w:t>
      </w:r>
      <w:r>
        <w:t>курса</w:t>
      </w:r>
      <w:r>
        <w:rPr>
          <w:spacing w:val="-8"/>
        </w:rPr>
        <w:t xml:space="preserve"> </w:t>
      </w:r>
      <w:r>
        <w:t>к</w:t>
      </w:r>
      <w:r>
        <w:rPr>
          <w:spacing w:val="-6"/>
        </w:rPr>
        <w:t xml:space="preserve"> </w:t>
      </w:r>
      <w:r>
        <w:t>концу</w:t>
      </w:r>
      <w:r>
        <w:rPr>
          <w:spacing w:val="-12"/>
        </w:rPr>
        <w:t xml:space="preserve"> </w:t>
      </w:r>
      <w:r>
        <w:t>обучения</w:t>
      </w:r>
      <w:r>
        <w:rPr>
          <w:spacing w:val="-7"/>
        </w:rPr>
        <w:t xml:space="preserve"> </w:t>
      </w:r>
      <w:r>
        <w:t>в</w:t>
      </w:r>
      <w:r>
        <w:rPr>
          <w:spacing w:val="-8"/>
        </w:rPr>
        <w:t xml:space="preserve"> </w:t>
      </w:r>
      <w:r>
        <w:t>7</w:t>
      </w:r>
      <w:r>
        <w:rPr>
          <w:spacing w:val="-5"/>
        </w:rPr>
        <w:t xml:space="preserve"> </w:t>
      </w:r>
      <w:r>
        <w:t>классе. Числа и вычисления.</w:t>
      </w:r>
    </w:p>
    <w:p w14:paraId="2E1DD2BD" w14:textId="77777777" w:rsidR="00A43DD8" w:rsidRDefault="00983492">
      <w:pPr>
        <w:pStyle w:val="a3"/>
        <w:jc w:val="left"/>
      </w:pPr>
      <w:r>
        <w:t>Выполнять,</w:t>
      </w:r>
      <w:r>
        <w:rPr>
          <w:spacing w:val="37"/>
        </w:rPr>
        <w:t xml:space="preserve"> </w:t>
      </w:r>
      <w:r>
        <w:t>сочетая</w:t>
      </w:r>
      <w:r>
        <w:rPr>
          <w:spacing w:val="36"/>
        </w:rPr>
        <w:t xml:space="preserve"> </w:t>
      </w:r>
      <w:r>
        <w:t>устные</w:t>
      </w:r>
      <w:r>
        <w:rPr>
          <w:spacing w:val="37"/>
        </w:rPr>
        <w:t xml:space="preserve"> </w:t>
      </w:r>
      <w:r>
        <w:t>и</w:t>
      </w:r>
      <w:r>
        <w:rPr>
          <w:spacing w:val="36"/>
        </w:rPr>
        <w:t xml:space="preserve"> </w:t>
      </w:r>
      <w:r>
        <w:t>письменные</w:t>
      </w:r>
      <w:r>
        <w:rPr>
          <w:spacing w:val="38"/>
        </w:rPr>
        <w:t xml:space="preserve"> </w:t>
      </w:r>
      <w:proofErr w:type="spellStart"/>
      <w:r>
        <w:t>приѐмы</w:t>
      </w:r>
      <w:proofErr w:type="spellEnd"/>
      <w:r>
        <w:t>,</w:t>
      </w:r>
      <w:r>
        <w:rPr>
          <w:spacing w:val="37"/>
        </w:rPr>
        <w:t xml:space="preserve"> </w:t>
      </w:r>
      <w:r>
        <w:t>арифметические</w:t>
      </w:r>
      <w:r>
        <w:rPr>
          <w:spacing w:val="35"/>
        </w:rPr>
        <w:t xml:space="preserve"> </w:t>
      </w:r>
      <w:r>
        <w:t>действия</w:t>
      </w:r>
      <w:r>
        <w:rPr>
          <w:spacing w:val="36"/>
        </w:rPr>
        <w:t xml:space="preserve"> </w:t>
      </w:r>
      <w:r>
        <w:t>с</w:t>
      </w:r>
      <w:r>
        <w:rPr>
          <w:spacing w:val="37"/>
        </w:rPr>
        <w:t xml:space="preserve"> </w:t>
      </w:r>
      <w:proofErr w:type="spellStart"/>
      <w:r>
        <w:t>рацио</w:t>
      </w:r>
      <w:proofErr w:type="spellEnd"/>
      <w:r>
        <w:t xml:space="preserve">- </w:t>
      </w:r>
      <w:proofErr w:type="spellStart"/>
      <w:r>
        <w:t>нальными</w:t>
      </w:r>
      <w:proofErr w:type="spellEnd"/>
      <w:r>
        <w:t xml:space="preserve"> числами.</w:t>
      </w:r>
    </w:p>
    <w:p w14:paraId="492A59A7" w14:textId="77777777" w:rsidR="00A43DD8" w:rsidRDefault="00983492">
      <w:pPr>
        <w:pStyle w:val="a3"/>
        <w:jc w:val="left"/>
      </w:pPr>
      <w:r>
        <w:t>Находить</w:t>
      </w:r>
      <w:r>
        <w:rPr>
          <w:spacing w:val="38"/>
        </w:rPr>
        <w:t xml:space="preserve"> </w:t>
      </w:r>
      <w:r>
        <w:t>значения</w:t>
      </w:r>
      <w:r>
        <w:rPr>
          <w:spacing w:val="37"/>
        </w:rPr>
        <w:t xml:space="preserve"> </w:t>
      </w:r>
      <w:r>
        <w:t>числовых</w:t>
      </w:r>
      <w:r>
        <w:rPr>
          <w:spacing w:val="38"/>
        </w:rPr>
        <w:t xml:space="preserve"> </w:t>
      </w:r>
      <w:r>
        <w:t>выражений,</w:t>
      </w:r>
      <w:r>
        <w:rPr>
          <w:spacing w:val="35"/>
        </w:rPr>
        <w:t xml:space="preserve"> </w:t>
      </w:r>
      <w:r>
        <w:t>применять</w:t>
      </w:r>
      <w:r>
        <w:rPr>
          <w:spacing w:val="38"/>
        </w:rPr>
        <w:t xml:space="preserve"> </w:t>
      </w:r>
      <w:r>
        <w:t>разнообразные</w:t>
      </w:r>
      <w:r>
        <w:rPr>
          <w:spacing w:val="36"/>
        </w:rPr>
        <w:t xml:space="preserve"> </w:t>
      </w:r>
      <w:r>
        <w:t>способы</w:t>
      </w:r>
      <w:r>
        <w:rPr>
          <w:spacing w:val="39"/>
        </w:rPr>
        <w:t xml:space="preserve"> </w:t>
      </w:r>
      <w:r>
        <w:t>и</w:t>
      </w:r>
      <w:r>
        <w:rPr>
          <w:spacing w:val="35"/>
        </w:rPr>
        <w:t xml:space="preserve"> </w:t>
      </w:r>
      <w:proofErr w:type="spellStart"/>
      <w:r>
        <w:t>приѐмы</w:t>
      </w:r>
      <w:proofErr w:type="spellEnd"/>
      <w:r>
        <w:t xml:space="preserve"> вычисления значений дробных выражений, содержащих обыкновенные и десятичные дроби.</w:t>
      </w:r>
    </w:p>
    <w:p w14:paraId="78BE2FF6" w14:textId="77777777" w:rsidR="00A43DD8" w:rsidRDefault="00983492">
      <w:pPr>
        <w:pStyle w:val="a3"/>
        <w:jc w:val="left"/>
      </w:pPr>
      <w:r>
        <w:t>Переходить</w:t>
      </w:r>
      <w:r>
        <w:rPr>
          <w:spacing w:val="-5"/>
        </w:rPr>
        <w:t xml:space="preserve"> </w:t>
      </w:r>
      <w:r>
        <w:t>от</w:t>
      </w:r>
      <w:r>
        <w:rPr>
          <w:spacing w:val="-2"/>
        </w:rPr>
        <w:t xml:space="preserve"> </w:t>
      </w:r>
      <w:r>
        <w:t>одной</w:t>
      </w:r>
      <w:r>
        <w:rPr>
          <w:spacing w:val="-6"/>
        </w:rPr>
        <w:t xml:space="preserve"> </w:t>
      </w:r>
      <w:r>
        <w:t>формы</w:t>
      </w:r>
      <w:r>
        <w:rPr>
          <w:spacing w:val="-2"/>
        </w:rPr>
        <w:t xml:space="preserve"> </w:t>
      </w:r>
      <w:r>
        <w:t>записи</w:t>
      </w:r>
      <w:r>
        <w:rPr>
          <w:spacing w:val="-2"/>
        </w:rPr>
        <w:t xml:space="preserve"> </w:t>
      </w:r>
      <w:r>
        <w:t>чисел</w:t>
      </w:r>
      <w:r>
        <w:rPr>
          <w:spacing w:val="-4"/>
        </w:rPr>
        <w:t xml:space="preserve"> </w:t>
      </w:r>
      <w:r>
        <w:t>к</w:t>
      </w:r>
      <w:r>
        <w:rPr>
          <w:spacing w:val="-2"/>
        </w:rPr>
        <w:t xml:space="preserve"> </w:t>
      </w:r>
      <w:r>
        <w:t>другой</w:t>
      </w:r>
      <w:r>
        <w:rPr>
          <w:spacing w:val="-2"/>
        </w:rPr>
        <w:t xml:space="preserve"> </w:t>
      </w:r>
      <w:r>
        <w:t>(преобразовывать</w:t>
      </w:r>
      <w:r>
        <w:rPr>
          <w:spacing w:val="-5"/>
        </w:rPr>
        <w:t xml:space="preserve"> </w:t>
      </w:r>
      <w:r>
        <w:t>десятичную</w:t>
      </w:r>
      <w:r>
        <w:rPr>
          <w:spacing w:val="-2"/>
        </w:rPr>
        <w:t xml:space="preserve"> </w:t>
      </w:r>
      <w:r>
        <w:t>дробь</w:t>
      </w:r>
      <w:r>
        <w:rPr>
          <w:spacing w:val="-2"/>
        </w:rPr>
        <w:t xml:space="preserve"> </w:t>
      </w:r>
      <w:r>
        <w:t>в обыкновенную, обыкновенную в десятичную, в частности в бесконечную десятичную дробь).</w:t>
      </w:r>
    </w:p>
    <w:p w14:paraId="3342D778" w14:textId="77777777" w:rsidR="00A43DD8" w:rsidRDefault="00A43DD8">
      <w:pPr>
        <w:pStyle w:val="a3"/>
        <w:jc w:val="left"/>
        <w:sectPr w:rsidR="00A43DD8">
          <w:pgSz w:w="11920" w:h="16850"/>
          <w:pgMar w:top="1700" w:right="566" w:bottom="780" w:left="1417" w:header="0" w:footer="597" w:gutter="0"/>
          <w:cols w:space="720"/>
        </w:sectPr>
      </w:pPr>
    </w:p>
    <w:p w14:paraId="2650EE09" w14:textId="77777777" w:rsidR="00A43DD8" w:rsidRDefault="00983492">
      <w:pPr>
        <w:pStyle w:val="a3"/>
        <w:spacing w:before="76"/>
        <w:ind w:left="993" w:right="4166" w:firstLine="0"/>
      </w:pPr>
      <w:r>
        <w:lastRenderedPageBreak/>
        <w:t>Сравнивать</w:t>
      </w:r>
      <w:r>
        <w:rPr>
          <w:spacing w:val="-5"/>
        </w:rPr>
        <w:t xml:space="preserve"> </w:t>
      </w:r>
      <w:r>
        <w:t>и</w:t>
      </w:r>
      <w:r>
        <w:rPr>
          <w:spacing w:val="-6"/>
        </w:rPr>
        <w:t xml:space="preserve"> </w:t>
      </w:r>
      <w:r>
        <w:t>упорядочивать</w:t>
      </w:r>
      <w:r>
        <w:rPr>
          <w:spacing w:val="-6"/>
        </w:rPr>
        <w:t xml:space="preserve"> </w:t>
      </w:r>
      <w:r>
        <w:t>рациональные</w:t>
      </w:r>
      <w:r>
        <w:rPr>
          <w:spacing w:val="-5"/>
        </w:rPr>
        <w:t xml:space="preserve"> </w:t>
      </w:r>
      <w:r>
        <w:t>числа. Округлять числа.</w:t>
      </w:r>
    </w:p>
    <w:p w14:paraId="09C8A823" w14:textId="77777777" w:rsidR="00A43DD8" w:rsidRDefault="00983492">
      <w:pPr>
        <w:pStyle w:val="a3"/>
        <w:spacing w:before="1"/>
        <w:ind w:right="268"/>
      </w:pPr>
      <w:r>
        <w:t xml:space="preserve">Выполнять прикидку и оценку результата вычислений, оценку значений числовых </w:t>
      </w:r>
      <w:proofErr w:type="spellStart"/>
      <w:r>
        <w:t>выра</w:t>
      </w:r>
      <w:proofErr w:type="spellEnd"/>
      <w:r>
        <w:t xml:space="preserve">- </w:t>
      </w:r>
      <w:proofErr w:type="spellStart"/>
      <w:r>
        <w:t>жений</w:t>
      </w:r>
      <w:proofErr w:type="spellEnd"/>
      <w:r>
        <w:t>. Выполнять действия со степенями с натуральными показателями.</w:t>
      </w:r>
    </w:p>
    <w:p w14:paraId="71E70A86" w14:textId="77777777" w:rsidR="00A43DD8" w:rsidRDefault="00983492">
      <w:pPr>
        <w:pStyle w:val="a3"/>
        <w:spacing w:before="3" w:line="251" w:lineRule="exact"/>
        <w:ind w:left="993" w:firstLine="0"/>
      </w:pPr>
      <w:r>
        <w:rPr>
          <w:spacing w:val="-2"/>
        </w:rPr>
        <w:t>Применять</w:t>
      </w:r>
      <w:r>
        <w:rPr>
          <w:spacing w:val="1"/>
        </w:rPr>
        <w:t xml:space="preserve"> </w:t>
      </w:r>
      <w:r>
        <w:rPr>
          <w:spacing w:val="-2"/>
        </w:rPr>
        <w:t>признаки</w:t>
      </w:r>
      <w:r>
        <w:rPr>
          <w:spacing w:val="3"/>
        </w:rPr>
        <w:t xml:space="preserve"> </w:t>
      </w:r>
      <w:r>
        <w:rPr>
          <w:spacing w:val="-2"/>
        </w:rPr>
        <w:t>делимости,</w:t>
      </w:r>
      <w:r>
        <w:rPr>
          <w:spacing w:val="3"/>
        </w:rPr>
        <w:t xml:space="preserve"> </w:t>
      </w:r>
      <w:r>
        <w:rPr>
          <w:spacing w:val="-2"/>
        </w:rPr>
        <w:t>разложение</w:t>
      </w:r>
      <w:r>
        <w:rPr>
          <w:spacing w:val="3"/>
        </w:rPr>
        <w:t xml:space="preserve"> </w:t>
      </w:r>
      <w:r>
        <w:rPr>
          <w:spacing w:val="-2"/>
        </w:rPr>
        <w:t>на</w:t>
      </w:r>
      <w:r>
        <w:rPr>
          <w:spacing w:val="3"/>
        </w:rPr>
        <w:t xml:space="preserve"> </w:t>
      </w:r>
      <w:r>
        <w:rPr>
          <w:spacing w:val="-2"/>
        </w:rPr>
        <w:t>множители</w:t>
      </w:r>
      <w:r>
        <w:rPr>
          <w:spacing w:val="3"/>
        </w:rPr>
        <w:t xml:space="preserve"> </w:t>
      </w:r>
      <w:r>
        <w:rPr>
          <w:spacing w:val="-2"/>
        </w:rPr>
        <w:t>натуральных</w:t>
      </w:r>
      <w:r>
        <w:rPr>
          <w:spacing w:val="3"/>
        </w:rPr>
        <w:t xml:space="preserve"> </w:t>
      </w:r>
      <w:r>
        <w:rPr>
          <w:spacing w:val="-2"/>
        </w:rPr>
        <w:t>чисел.</w:t>
      </w:r>
    </w:p>
    <w:p w14:paraId="478B9F48" w14:textId="77777777" w:rsidR="00A43DD8" w:rsidRDefault="00983492">
      <w:pPr>
        <w:pStyle w:val="a3"/>
        <w:ind w:right="268"/>
      </w:pPr>
      <w:r>
        <w:t xml:space="preserve">Решать практико-ориентированные задачи, связанные с отношением величин, </w:t>
      </w:r>
      <w:proofErr w:type="spellStart"/>
      <w:r>
        <w:t>пропорцио</w:t>
      </w:r>
      <w:proofErr w:type="spellEnd"/>
      <w:r>
        <w:t xml:space="preserve">- </w:t>
      </w:r>
      <w:proofErr w:type="spellStart"/>
      <w:r>
        <w:t>нальностью</w:t>
      </w:r>
      <w:proofErr w:type="spellEnd"/>
      <w:r>
        <w:t xml:space="preserve"> величин, процентами, интерпретировать результаты решения задач с </w:t>
      </w:r>
      <w:proofErr w:type="spellStart"/>
      <w:r>
        <w:t>учѐтом</w:t>
      </w:r>
      <w:proofErr w:type="spellEnd"/>
      <w:r>
        <w:t xml:space="preserve"> </w:t>
      </w:r>
      <w:proofErr w:type="gramStart"/>
      <w:r>
        <w:t xml:space="preserve">ограни- </w:t>
      </w:r>
      <w:proofErr w:type="spellStart"/>
      <w:r>
        <w:t>чений</w:t>
      </w:r>
      <w:proofErr w:type="spellEnd"/>
      <w:proofErr w:type="gramEnd"/>
      <w:r>
        <w:t>, связанных со свойствами рассматриваемых объектов.</w:t>
      </w:r>
    </w:p>
    <w:p w14:paraId="526A5683" w14:textId="77777777" w:rsidR="00A43DD8" w:rsidRDefault="00983492">
      <w:pPr>
        <w:pStyle w:val="a3"/>
        <w:spacing w:before="2" w:line="251" w:lineRule="exact"/>
        <w:ind w:left="993" w:firstLine="0"/>
      </w:pPr>
      <w:r>
        <w:rPr>
          <w:spacing w:val="-2"/>
        </w:rPr>
        <w:t>Алгебраические</w:t>
      </w:r>
      <w:r>
        <w:rPr>
          <w:spacing w:val="10"/>
        </w:rPr>
        <w:t xml:space="preserve"> </w:t>
      </w:r>
      <w:r>
        <w:rPr>
          <w:spacing w:val="-2"/>
        </w:rPr>
        <w:t>выражения.</w:t>
      </w:r>
    </w:p>
    <w:p w14:paraId="5485B2C2" w14:textId="77777777" w:rsidR="00A43DD8" w:rsidRDefault="00983492">
      <w:pPr>
        <w:pStyle w:val="a3"/>
        <w:ind w:right="270"/>
      </w:pPr>
      <w:r>
        <w:t xml:space="preserve">Использовать алгебраическую терминологию и символику, применять </w:t>
      </w:r>
      <w:proofErr w:type="spellStart"/>
      <w:r>
        <w:t>еѐ</w:t>
      </w:r>
      <w:proofErr w:type="spellEnd"/>
      <w:r>
        <w:t xml:space="preserve"> в процессе </w:t>
      </w:r>
      <w:proofErr w:type="spellStart"/>
      <w:r>
        <w:t>осво</w:t>
      </w:r>
      <w:proofErr w:type="spellEnd"/>
      <w:r>
        <w:t xml:space="preserve">- </w:t>
      </w:r>
      <w:proofErr w:type="spellStart"/>
      <w:r>
        <w:t>ения</w:t>
      </w:r>
      <w:proofErr w:type="spellEnd"/>
      <w:r>
        <w:t xml:space="preserve"> учебного материала.</w:t>
      </w:r>
    </w:p>
    <w:p w14:paraId="155089FA" w14:textId="766129CC" w:rsidR="00A43DD8" w:rsidRDefault="00983492" w:rsidP="004B408A">
      <w:pPr>
        <w:pStyle w:val="a3"/>
        <w:spacing w:line="242" w:lineRule="auto"/>
        <w:ind w:left="993" w:right="273" w:firstLine="0"/>
      </w:pPr>
      <w:r>
        <w:t>Находить</w:t>
      </w:r>
      <w:r>
        <w:rPr>
          <w:spacing w:val="-11"/>
        </w:rPr>
        <w:t xml:space="preserve"> </w:t>
      </w:r>
      <w:r>
        <w:t>значения</w:t>
      </w:r>
      <w:r>
        <w:rPr>
          <w:spacing w:val="-14"/>
        </w:rPr>
        <w:t xml:space="preserve"> </w:t>
      </w:r>
      <w:r>
        <w:t>буквенных</w:t>
      </w:r>
      <w:r>
        <w:rPr>
          <w:spacing w:val="-11"/>
        </w:rPr>
        <w:t xml:space="preserve"> </w:t>
      </w:r>
      <w:r>
        <w:t>выражений</w:t>
      </w:r>
      <w:r>
        <w:rPr>
          <w:spacing w:val="-12"/>
        </w:rPr>
        <w:t xml:space="preserve"> </w:t>
      </w:r>
      <w:r>
        <w:t>при</w:t>
      </w:r>
      <w:r>
        <w:rPr>
          <w:spacing w:val="-12"/>
        </w:rPr>
        <w:t xml:space="preserve"> </w:t>
      </w:r>
      <w:r>
        <w:t>заданных</w:t>
      </w:r>
      <w:r>
        <w:rPr>
          <w:spacing w:val="-11"/>
        </w:rPr>
        <w:t xml:space="preserve"> </w:t>
      </w:r>
      <w:r>
        <w:t>значениях</w:t>
      </w:r>
      <w:r>
        <w:rPr>
          <w:spacing w:val="-12"/>
        </w:rPr>
        <w:t xml:space="preserve"> </w:t>
      </w:r>
      <w:r>
        <w:t>переменных.</w:t>
      </w:r>
      <w:r>
        <w:rPr>
          <w:spacing w:val="-11"/>
        </w:rPr>
        <w:t xml:space="preserve"> </w:t>
      </w:r>
      <w:r>
        <w:t xml:space="preserve">Выполнять преобразования целого выражения в многочлен приведением подобных </w:t>
      </w:r>
      <w:proofErr w:type="gramStart"/>
      <w:r>
        <w:t>слага</w:t>
      </w:r>
      <w:r w:rsidR="004B408A">
        <w:t xml:space="preserve">емых </w:t>
      </w:r>
      <w:r>
        <w:t>,</w:t>
      </w:r>
      <w:proofErr w:type="gramEnd"/>
      <w:r>
        <w:rPr>
          <w:spacing w:val="-8"/>
        </w:rPr>
        <w:t xml:space="preserve"> </w:t>
      </w:r>
      <w:r>
        <w:t>раскрытием</w:t>
      </w:r>
      <w:r>
        <w:rPr>
          <w:spacing w:val="-5"/>
        </w:rPr>
        <w:t xml:space="preserve"> </w:t>
      </w:r>
      <w:r>
        <w:rPr>
          <w:spacing w:val="-2"/>
        </w:rPr>
        <w:t>скобок.</w:t>
      </w:r>
    </w:p>
    <w:p w14:paraId="4DC9E8B4" w14:textId="77777777" w:rsidR="00A43DD8" w:rsidRDefault="00983492" w:rsidP="004B408A">
      <w:pPr>
        <w:pStyle w:val="a3"/>
      </w:pPr>
      <w:r>
        <w:t>Выполнять</w:t>
      </w:r>
      <w:r>
        <w:rPr>
          <w:spacing w:val="33"/>
        </w:rPr>
        <w:t xml:space="preserve"> </w:t>
      </w:r>
      <w:r>
        <w:t>умножение</w:t>
      </w:r>
      <w:r>
        <w:rPr>
          <w:spacing w:val="31"/>
        </w:rPr>
        <w:t xml:space="preserve"> </w:t>
      </w:r>
      <w:r>
        <w:t>одночлена</w:t>
      </w:r>
      <w:r>
        <w:rPr>
          <w:spacing w:val="34"/>
        </w:rPr>
        <w:t xml:space="preserve"> </w:t>
      </w:r>
      <w:r>
        <w:t>на</w:t>
      </w:r>
      <w:r>
        <w:rPr>
          <w:spacing w:val="33"/>
        </w:rPr>
        <w:t xml:space="preserve"> </w:t>
      </w:r>
      <w:r>
        <w:t>многочлен</w:t>
      </w:r>
      <w:r>
        <w:rPr>
          <w:spacing w:val="28"/>
        </w:rPr>
        <w:t xml:space="preserve"> </w:t>
      </w:r>
      <w:r>
        <w:t>и</w:t>
      </w:r>
      <w:r>
        <w:rPr>
          <w:spacing w:val="32"/>
        </w:rPr>
        <w:t xml:space="preserve"> </w:t>
      </w:r>
      <w:r>
        <w:t>многочлена</w:t>
      </w:r>
      <w:r>
        <w:rPr>
          <w:spacing w:val="34"/>
        </w:rPr>
        <w:t xml:space="preserve"> </w:t>
      </w:r>
      <w:r>
        <w:t>на</w:t>
      </w:r>
      <w:r>
        <w:rPr>
          <w:spacing w:val="33"/>
        </w:rPr>
        <w:t xml:space="preserve"> </w:t>
      </w:r>
      <w:r>
        <w:t>многочлен,</w:t>
      </w:r>
      <w:r>
        <w:rPr>
          <w:spacing w:val="34"/>
        </w:rPr>
        <w:t xml:space="preserve"> </w:t>
      </w:r>
      <w:r>
        <w:t>применять формулы квадрата суммы и квадрата разности.</w:t>
      </w:r>
    </w:p>
    <w:p w14:paraId="55F113A9" w14:textId="77777777" w:rsidR="00A43DD8" w:rsidRDefault="00983492" w:rsidP="004B408A">
      <w:pPr>
        <w:pStyle w:val="a3"/>
        <w:ind w:right="314"/>
      </w:pPr>
      <w:r>
        <w:t>Осуществлять</w:t>
      </w:r>
      <w:r>
        <w:rPr>
          <w:spacing w:val="36"/>
        </w:rPr>
        <w:t xml:space="preserve"> </w:t>
      </w:r>
      <w:r>
        <w:t>разложение</w:t>
      </w:r>
      <w:r>
        <w:rPr>
          <w:spacing w:val="35"/>
        </w:rPr>
        <w:t xml:space="preserve"> </w:t>
      </w:r>
      <w:r>
        <w:t>многочленов</w:t>
      </w:r>
      <w:r>
        <w:rPr>
          <w:spacing w:val="35"/>
        </w:rPr>
        <w:t xml:space="preserve"> </w:t>
      </w:r>
      <w:r>
        <w:t>на</w:t>
      </w:r>
      <w:r>
        <w:rPr>
          <w:spacing w:val="33"/>
        </w:rPr>
        <w:t xml:space="preserve"> </w:t>
      </w:r>
      <w:r>
        <w:t>множители</w:t>
      </w:r>
      <w:r>
        <w:rPr>
          <w:spacing w:val="36"/>
        </w:rPr>
        <w:t xml:space="preserve"> </w:t>
      </w:r>
      <w:r>
        <w:t>с</w:t>
      </w:r>
      <w:r>
        <w:rPr>
          <w:spacing w:val="36"/>
        </w:rPr>
        <w:t xml:space="preserve"> </w:t>
      </w:r>
      <w:r>
        <w:t>помощью</w:t>
      </w:r>
      <w:r>
        <w:rPr>
          <w:spacing w:val="36"/>
        </w:rPr>
        <w:t xml:space="preserve"> </w:t>
      </w:r>
      <w:r>
        <w:t>вынесения</w:t>
      </w:r>
      <w:r>
        <w:rPr>
          <w:spacing w:val="35"/>
        </w:rPr>
        <w:t xml:space="preserve"> </w:t>
      </w:r>
      <w:r>
        <w:t>за</w:t>
      </w:r>
      <w:r>
        <w:rPr>
          <w:spacing w:val="35"/>
        </w:rPr>
        <w:t xml:space="preserve"> </w:t>
      </w:r>
      <w:r>
        <w:t xml:space="preserve">скобки общего множителя, группировки слагаемых, применения формул </w:t>
      </w:r>
      <w:proofErr w:type="spellStart"/>
      <w:r>
        <w:t>сокращѐнного</w:t>
      </w:r>
      <w:proofErr w:type="spellEnd"/>
      <w:r>
        <w:t xml:space="preserve"> умножения.</w:t>
      </w:r>
    </w:p>
    <w:p w14:paraId="1C8C252B" w14:textId="77777777" w:rsidR="00A43DD8" w:rsidRDefault="00983492" w:rsidP="004B408A">
      <w:pPr>
        <w:pStyle w:val="a3"/>
      </w:pPr>
      <w:r>
        <w:t>Применять</w:t>
      </w:r>
      <w:r>
        <w:rPr>
          <w:spacing w:val="39"/>
        </w:rPr>
        <w:t xml:space="preserve"> </w:t>
      </w:r>
      <w:r>
        <w:t>преобразования</w:t>
      </w:r>
      <w:r>
        <w:rPr>
          <w:spacing w:val="37"/>
        </w:rPr>
        <w:t xml:space="preserve"> </w:t>
      </w:r>
      <w:r>
        <w:t>многочленов</w:t>
      </w:r>
      <w:r>
        <w:rPr>
          <w:spacing w:val="36"/>
        </w:rPr>
        <w:t xml:space="preserve"> </w:t>
      </w:r>
      <w:r>
        <w:t>для</w:t>
      </w:r>
      <w:r>
        <w:rPr>
          <w:spacing w:val="35"/>
        </w:rPr>
        <w:t xml:space="preserve"> </w:t>
      </w:r>
      <w:r>
        <w:t>решения</w:t>
      </w:r>
      <w:r>
        <w:rPr>
          <w:spacing w:val="38"/>
        </w:rPr>
        <w:t xml:space="preserve"> </w:t>
      </w:r>
      <w:r>
        <w:t>различных</w:t>
      </w:r>
      <w:r>
        <w:rPr>
          <w:spacing w:val="36"/>
        </w:rPr>
        <w:t xml:space="preserve"> </w:t>
      </w:r>
      <w:r>
        <w:t>задач</w:t>
      </w:r>
      <w:r>
        <w:rPr>
          <w:spacing w:val="36"/>
        </w:rPr>
        <w:t xml:space="preserve"> </w:t>
      </w:r>
      <w:r>
        <w:t>из</w:t>
      </w:r>
      <w:r>
        <w:rPr>
          <w:spacing w:val="35"/>
        </w:rPr>
        <w:t xml:space="preserve"> </w:t>
      </w:r>
      <w:r>
        <w:t>математики, смежных предметов, из реальной практики.</w:t>
      </w:r>
    </w:p>
    <w:p w14:paraId="49AE3746" w14:textId="6532A252" w:rsidR="00A43DD8" w:rsidRDefault="00983492" w:rsidP="004B408A">
      <w:pPr>
        <w:pStyle w:val="a3"/>
        <w:ind w:left="993" w:firstLine="0"/>
        <w:sectPr w:rsidR="00A43DD8">
          <w:pgSz w:w="11920" w:h="16850"/>
          <w:pgMar w:top="1700" w:right="566" w:bottom="780" w:left="1417" w:header="0" w:footer="597" w:gutter="0"/>
          <w:cols w:space="720"/>
        </w:sectPr>
      </w:pPr>
      <w:r>
        <w:t>Использовать</w:t>
      </w:r>
      <w:r>
        <w:rPr>
          <w:spacing w:val="3"/>
        </w:rPr>
        <w:t xml:space="preserve"> </w:t>
      </w:r>
      <w:r>
        <w:t>свойства</w:t>
      </w:r>
      <w:r>
        <w:rPr>
          <w:spacing w:val="2"/>
        </w:rPr>
        <w:t xml:space="preserve"> </w:t>
      </w:r>
      <w:r>
        <w:t>степеней</w:t>
      </w:r>
      <w:r>
        <w:rPr>
          <w:spacing w:val="6"/>
        </w:rPr>
        <w:t xml:space="preserve"> </w:t>
      </w:r>
      <w:r>
        <w:t>с</w:t>
      </w:r>
      <w:r>
        <w:rPr>
          <w:spacing w:val="7"/>
        </w:rPr>
        <w:t xml:space="preserve"> </w:t>
      </w:r>
      <w:r>
        <w:t>натуральными</w:t>
      </w:r>
      <w:r>
        <w:rPr>
          <w:spacing w:val="4"/>
        </w:rPr>
        <w:t xml:space="preserve"> </w:t>
      </w:r>
      <w:r>
        <w:t>показателями</w:t>
      </w:r>
      <w:r>
        <w:rPr>
          <w:spacing w:val="4"/>
        </w:rPr>
        <w:t xml:space="preserve"> </w:t>
      </w:r>
      <w:r>
        <w:t>для</w:t>
      </w:r>
      <w:r>
        <w:rPr>
          <w:spacing w:val="5"/>
        </w:rPr>
        <w:t xml:space="preserve"> </w:t>
      </w:r>
      <w:r>
        <w:t>преобразования</w:t>
      </w:r>
      <w:r>
        <w:rPr>
          <w:spacing w:val="7"/>
        </w:rPr>
        <w:t xml:space="preserve"> </w:t>
      </w:r>
      <w:r>
        <w:rPr>
          <w:spacing w:val="-2"/>
        </w:rPr>
        <w:t>выра</w:t>
      </w:r>
      <w:r w:rsidR="004B408A">
        <w:rPr>
          <w:spacing w:val="-2"/>
        </w:rPr>
        <w:t>жений.</w:t>
      </w:r>
    </w:p>
    <w:p w14:paraId="6A531913" w14:textId="77777777" w:rsidR="00A43DD8" w:rsidRDefault="00983492" w:rsidP="004B408A">
      <w:pPr>
        <w:pStyle w:val="a3"/>
        <w:spacing w:before="250"/>
        <w:ind w:left="0" w:firstLine="0"/>
      </w:pPr>
      <w:r>
        <w:br w:type="column"/>
      </w:r>
      <w:r>
        <w:t>Уравнения</w:t>
      </w:r>
      <w:r>
        <w:rPr>
          <w:spacing w:val="-12"/>
        </w:rPr>
        <w:t xml:space="preserve"> </w:t>
      </w:r>
      <w:r>
        <w:t>и</w:t>
      </w:r>
      <w:r>
        <w:rPr>
          <w:spacing w:val="-6"/>
        </w:rPr>
        <w:t xml:space="preserve"> </w:t>
      </w:r>
      <w:r>
        <w:rPr>
          <w:spacing w:val="-2"/>
        </w:rPr>
        <w:t>неравенства.</w:t>
      </w:r>
    </w:p>
    <w:p w14:paraId="10F5D169" w14:textId="77777777" w:rsidR="00A43DD8" w:rsidRDefault="00983492" w:rsidP="004B408A">
      <w:pPr>
        <w:pStyle w:val="a3"/>
        <w:spacing w:before="1"/>
        <w:ind w:left="19" w:firstLine="0"/>
      </w:pPr>
      <w:r>
        <w:t>Решать</w:t>
      </w:r>
      <w:r>
        <w:rPr>
          <w:spacing w:val="-16"/>
        </w:rPr>
        <w:t xml:space="preserve"> </w:t>
      </w:r>
      <w:r>
        <w:t>линейные</w:t>
      </w:r>
      <w:r>
        <w:rPr>
          <w:spacing w:val="-14"/>
        </w:rPr>
        <w:t xml:space="preserve"> </w:t>
      </w:r>
      <w:r>
        <w:t>уравнения</w:t>
      </w:r>
      <w:r>
        <w:rPr>
          <w:spacing w:val="-14"/>
        </w:rPr>
        <w:t xml:space="preserve"> </w:t>
      </w:r>
      <w:r>
        <w:t>с</w:t>
      </w:r>
      <w:r>
        <w:rPr>
          <w:spacing w:val="-13"/>
        </w:rPr>
        <w:t xml:space="preserve"> </w:t>
      </w:r>
      <w:r>
        <w:t>одной</w:t>
      </w:r>
      <w:r>
        <w:rPr>
          <w:spacing w:val="-13"/>
        </w:rPr>
        <w:t xml:space="preserve"> </w:t>
      </w:r>
      <w:r>
        <w:t>переменной,</w:t>
      </w:r>
      <w:r>
        <w:rPr>
          <w:spacing w:val="-14"/>
        </w:rPr>
        <w:t xml:space="preserve"> </w:t>
      </w:r>
      <w:r>
        <w:t>применяя</w:t>
      </w:r>
      <w:r>
        <w:rPr>
          <w:spacing w:val="-13"/>
        </w:rPr>
        <w:t xml:space="preserve"> </w:t>
      </w:r>
      <w:r>
        <w:t>правила</w:t>
      </w:r>
      <w:r>
        <w:rPr>
          <w:spacing w:val="-13"/>
        </w:rPr>
        <w:t xml:space="preserve"> </w:t>
      </w:r>
      <w:r>
        <w:t>перехода</w:t>
      </w:r>
      <w:r>
        <w:rPr>
          <w:spacing w:val="-12"/>
        </w:rPr>
        <w:t xml:space="preserve"> </w:t>
      </w:r>
      <w:r>
        <w:t>от</w:t>
      </w:r>
      <w:r>
        <w:rPr>
          <w:spacing w:val="-13"/>
        </w:rPr>
        <w:t xml:space="preserve"> </w:t>
      </w:r>
      <w:r>
        <w:rPr>
          <w:spacing w:val="-2"/>
        </w:rPr>
        <w:t>исходного</w:t>
      </w:r>
    </w:p>
    <w:p w14:paraId="416F6503" w14:textId="77777777" w:rsidR="00A43DD8" w:rsidRDefault="00A43DD8" w:rsidP="004B408A">
      <w:pPr>
        <w:pStyle w:val="a3"/>
        <w:sectPr w:rsidR="00A43DD8">
          <w:type w:val="continuous"/>
          <w:pgSz w:w="11920" w:h="16850"/>
          <w:pgMar w:top="1560" w:right="566" w:bottom="780" w:left="1417" w:header="0" w:footer="597" w:gutter="0"/>
          <w:cols w:num="2" w:space="720" w:equalWidth="0">
            <w:col w:w="934" w:space="40"/>
            <w:col w:w="8963"/>
          </w:cols>
        </w:sectPr>
      </w:pPr>
    </w:p>
    <w:p w14:paraId="698302F2" w14:textId="77777777" w:rsidR="00A43DD8" w:rsidRDefault="00983492" w:rsidP="004B408A">
      <w:pPr>
        <w:pStyle w:val="a3"/>
        <w:spacing w:before="4" w:line="253" w:lineRule="exact"/>
        <w:ind w:firstLine="0"/>
      </w:pPr>
      <w:r>
        <w:t>уравнения</w:t>
      </w:r>
      <w:r>
        <w:rPr>
          <w:spacing w:val="-14"/>
        </w:rPr>
        <w:t xml:space="preserve"> </w:t>
      </w:r>
      <w:r>
        <w:t>к</w:t>
      </w:r>
      <w:r>
        <w:rPr>
          <w:spacing w:val="-8"/>
        </w:rPr>
        <w:t xml:space="preserve"> </w:t>
      </w:r>
      <w:r>
        <w:t>равносильному</w:t>
      </w:r>
      <w:r>
        <w:rPr>
          <w:spacing w:val="-13"/>
        </w:rPr>
        <w:t xml:space="preserve"> </w:t>
      </w:r>
      <w:r>
        <w:t>ему.</w:t>
      </w:r>
      <w:r>
        <w:rPr>
          <w:spacing w:val="-8"/>
        </w:rPr>
        <w:t xml:space="preserve"> </w:t>
      </w:r>
      <w:r>
        <w:t>Проверять,</w:t>
      </w:r>
      <w:r>
        <w:rPr>
          <w:spacing w:val="-6"/>
        </w:rPr>
        <w:t xml:space="preserve"> </w:t>
      </w:r>
      <w:r>
        <w:t>является</w:t>
      </w:r>
      <w:r>
        <w:rPr>
          <w:spacing w:val="-9"/>
        </w:rPr>
        <w:t xml:space="preserve"> </w:t>
      </w:r>
      <w:r>
        <w:t>ли</w:t>
      </w:r>
      <w:r>
        <w:rPr>
          <w:spacing w:val="-9"/>
        </w:rPr>
        <w:t xml:space="preserve"> </w:t>
      </w:r>
      <w:r>
        <w:t>число</w:t>
      </w:r>
      <w:r>
        <w:rPr>
          <w:spacing w:val="-11"/>
        </w:rPr>
        <w:t xml:space="preserve"> </w:t>
      </w:r>
      <w:r>
        <w:t>корнем</w:t>
      </w:r>
      <w:r>
        <w:rPr>
          <w:spacing w:val="-9"/>
        </w:rPr>
        <w:t xml:space="preserve"> </w:t>
      </w:r>
      <w:r>
        <w:rPr>
          <w:spacing w:val="-2"/>
        </w:rPr>
        <w:t>уравнения.</w:t>
      </w:r>
    </w:p>
    <w:p w14:paraId="6214FC77" w14:textId="77777777" w:rsidR="00A43DD8" w:rsidRDefault="00983492" w:rsidP="004B408A">
      <w:pPr>
        <w:pStyle w:val="a3"/>
        <w:spacing w:before="2" w:line="237" w:lineRule="auto"/>
        <w:ind w:left="993" w:right="436" w:firstLine="0"/>
      </w:pPr>
      <w:r>
        <w:t>Применять графические методы при решении линейных уравнений и их систем. Подбирать</w:t>
      </w:r>
      <w:r>
        <w:rPr>
          <w:spacing w:val="-2"/>
        </w:rPr>
        <w:t xml:space="preserve"> </w:t>
      </w:r>
      <w:r>
        <w:t>примеры</w:t>
      </w:r>
      <w:r>
        <w:rPr>
          <w:spacing w:val="-2"/>
        </w:rPr>
        <w:t xml:space="preserve"> </w:t>
      </w:r>
      <w:r>
        <w:t>пар</w:t>
      </w:r>
      <w:r>
        <w:rPr>
          <w:spacing w:val="-2"/>
        </w:rPr>
        <w:t xml:space="preserve"> </w:t>
      </w:r>
      <w:r>
        <w:t>чисел,</w:t>
      </w:r>
      <w:r>
        <w:rPr>
          <w:spacing w:val="-2"/>
        </w:rPr>
        <w:t xml:space="preserve"> </w:t>
      </w:r>
      <w:r>
        <w:t>являющихся</w:t>
      </w:r>
      <w:r>
        <w:rPr>
          <w:spacing w:val="-2"/>
        </w:rPr>
        <w:t xml:space="preserve"> </w:t>
      </w:r>
      <w:r>
        <w:t>решением</w:t>
      </w:r>
      <w:r>
        <w:rPr>
          <w:spacing w:val="-3"/>
        </w:rPr>
        <w:t xml:space="preserve"> </w:t>
      </w:r>
      <w:r>
        <w:t>линейного</w:t>
      </w:r>
      <w:r>
        <w:rPr>
          <w:spacing w:val="-2"/>
        </w:rPr>
        <w:t xml:space="preserve"> </w:t>
      </w:r>
      <w:r>
        <w:t>уравнения</w:t>
      </w:r>
      <w:r>
        <w:rPr>
          <w:spacing w:val="-5"/>
        </w:rPr>
        <w:t xml:space="preserve"> </w:t>
      </w:r>
      <w:r>
        <w:t>с</w:t>
      </w:r>
      <w:r>
        <w:rPr>
          <w:spacing w:val="-2"/>
        </w:rPr>
        <w:t xml:space="preserve"> </w:t>
      </w:r>
      <w:r>
        <w:t>двумя</w:t>
      </w:r>
      <w:r>
        <w:rPr>
          <w:spacing w:val="-4"/>
        </w:rPr>
        <w:t xml:space="preserve"> </w:t>
      </w:r>
      <w:proofErr w:type="spellStart"/>
      <w:r>
        <w:t>пе</w:t>
      </w:r>
      <w:proofErr w:type="spellEnd"/>
      <w:r>
        <w:t>-</w:t>
      </w:r>
    </w:p>
    <w:p w14:paraId="5A26596A" w14:textId="77777777" w:rsidR="00A43DD8" w:rsidRDefault="00983492" w:rsidP="004B408A">
      <w:pPr>
        <w:pStyle w:val="a3"/>
        <w:spacing w:line="252" w:lineRule="exact"/>
        <w:ind w:firstLine="0"/>
      </w:pPr>
      <w:r>
        <w:rPr>
          <w:spacing w:val="-2"/>
        </w:rPr>
        <w:t>ременными.</w:t>
      </w:r>
    </w:p>
    <w:p w14:paraId="0C411ED6" w14:textId="77777777" w:rsidR="00A43DD8" w:rsidRDefault="00983492" w:rsidP="004B408A">
      <w:pPr>
        <w:pStyle w:val="a3"/>
        <w:spacing w:before="1"/>
      </w:pPr>
      <w:r>
        <w:t>Строить</w:t>
      </w:r>
      <w:r>
        <w:rPr>
          <w:spacing w:val="32"/>
        </w:rPr>
        <w:t xml:space="preserve"> </w:t>
      </w:r>
      <w:r>
        <w:t>в</w:t>
      </w:r>
      <w:r>
        <w:rPr>
          <w:spacing w:val="30"/>
        </w:rPr>
        <w:t xml:space="preserve"> </w:t>
      </w:r>
      <w:r>
        <w:t>координатной плоскости</w:t>
      </w:r>
      <w:r>
        <w:rPr>
          <w:spacing w:val="29"/>
        </w:rPr>
        <w:t xml:space="preserve"> </w:t>
      </w:r>
      <w:r>
        <w:t>график</w:t>
      </w:r>
      <w:r>
        <w:rPr>
          <w:spacing w:val="29"/>
        </w:rPr>
        <w:t xml:space="preserve"> </w:t>
      </w:r>
      <w:r>
        <w:t>линейного</w:t>
      </w:r>
      <w:r>
        <w:rPr>
          <w:spacing w:val="35"/>
        </w:rPr>
        <w:t xml:space="preserve"> </w:t>
      </w:r>
      <w:r>
        <w:t>уравнения</w:t>
      </w:r>
      <w:r>
        <w:rPr>
          <w:spacing w:val="31"/>
        </w:rPr>
        <w:t xml:space="preserve"> </w:t>
      </w:r>
      <w:r>
        <w:t>с</w:t>
      </w:r>
      <w:r>
        <w:rPr>
          <w:spacing w:val="32"/>
        </w:rPr>
        <w:t xml:space="preserve"> </w:t>
      </w:r>
      <w:r>
        <w:t>двумя</w:t>
      </w:r>
      <w:r>
        <w:rPr>
          <w:spacing w:val="30"/>
        </w:rPr>
        <w:t xml:space="preserve"> </w:t>
      </w:r>
      <w:r>
        <w:t>переменными, пользуясь графиком, приводить примеры решения уравнения.</w:t>
      </w:r>
    </w:p>
    <w:p w14:paraId="3948BDBA" w14:textId="77777777" w:rsidR="00A43DD8" w:rsidRDefault="00983492" w:rsidP="004B408A">
      <w:pPr>
        <w:pStyle w:val="a3"/>
        <w:spacing w:before="3" w:line="251" w:lineRule="exact"/>
        <w:ind w:left="993" w:firstLine="0"/>
      </w:pPr>
      <w:r>
        <w:t>Решать</w:t>
      </w:r>
      <w:r>
        <w:rPr>
          <w:spacing w:val="-16"/>
        </w:rPr>
        <w:t xml:space="preserve"> </w:t>
      </w:r>
      <w:r>
        <w:t>системы</w:t>
      </w:r>
      <w:r>
        <w:rPr>
          <w:spacing w:val="-13"/>
        </w:rPr>
        <w:t xml:space="preserve"> </w:t>
      </w:r>
      <w:r>
        <w:t>двух</w:t>
      </w:r>
      <w:r>
        <w:rPr>
          <w:spacing w:val="-10"/>
        </w:rPr>
        <w:t xml:space="preserve"> </w:t>
      </w:r>
      <w:r>
        <w:t>линейных</w:t>
      </w:r>
      <w:r>
        <w:rPr>
          <w:spacing w:val="-8"/>
        </w:rPr>
        <w:t xml:space="preserve"> </w:t>
      </w:r>
      <w:r>
        <w:t>уравнений</w:t>
      </w:r>
      <w:r>
        <w:rPr>
          <w:spacing w:val="-10"/>
        </w:rPr>
        <w:t xml:space="preserve"> </w:t>
      </w:r>
      <w:r>
        <w:t>с</w:t>
      </w:r>
      <w:r>
        <w:rPr>
          <w:spacing w:val="-10"/>
        </w:rPr>
        <w:t xml:space="preserve"> </w:t>
      </w:r>
      <w:r>
        <w:t>двумя</w:t>
      </w:r>
      <w:r>
        <w:rPr>
          <w:spacing w:val="-8"/>
        </w:rPr>
        <w:t xml:space="preserve"> </w:t>
      </w:r>
      <w:r>
        <w:t>переменными,</w:t>
      </w:r>
      <w:r>
        <w:rPr>
          <w:spacing w:val="-9"/>
        </w:rPr>
        <w:t xml:space="preserve"> </w:t>
      </w:r>
      <w:r>
        <w:t>в</w:t>
      </w:r>
      <w:r>
        <w:rPr>
          <w:spacing w:val="-10"/>
        </w:rPr>
        <w:t xml:space="preserve"> </w:t>
      </w:r>
      <w:r>
        <w:t>том</w:t>
      </w:r>
      <w:r>
        <w:rPr>
          <w:spacing w:val="-10"/>
        </w:rPr>
        <w:t xml:space="preserve"> </w:t>
      </w:r>
      <w:r>
        <w:t>числе</w:t>
      </w:r>
      <w:r>
        <w:rPr>
          <w:spacing w:val="-9"/>
        </w:rPr>
        <w:t xml:space="preserve"> </w:t>
      </w:r>
      <w:r>
        <w:rPr>
          <w:spacing w:val="-2"/>
        </w:rPr>
        <w:t>графически.</w:t>
      </w:r>
    </w:p>
    <w:p w14:paraId="36A35513" w14:textId="77777777" w:rsidR="00A43DD8" w:rsidRDefault="00983492" w:rsidP="004B408A">
      <w:pPr>
        <w:pStyle w:val="a3"/>
      </w:pPr>
      <w:r>
        <w:t>Составлять</w:t>
      </w:r>
      <w:r>
        <w:rPr>
          <w:spacing w:val="27"/>
        </w:rPr>
        <w:t xml:space="preserve"> </w:t>
      </w:r>
      <w:r>
        <w:t>и решать линейное</w:t>
      </w:r>
      <w:r>
        <w:rPr>
          <w:spacing w:val="26"/>
        </w:rPr>
        <w:t xml:space="preserve"> </w:t>
      </w:r>
      <w:r>
        <w:t>уравнение</w:t>
      </w:r>
      <w:r>
        <w:rPr>
          <w:spacing w:val="26"/>
        </w:rPr>
        <w:t xml:space="preserve"> </w:t>
      </w:r>
      <w:r>
        <w:t>или систему</w:t>
      </w:r>
      <w:r>
        <w:rPr>
          <w:spacing w:val="-5"/>
        </w:rPr>
        <w:t xml:space="preserve"> </w:t>
      </w:r>
      <w:r>
        <w:t>линейных</w:t>
      </w:r>
      <w:r>
        <w:rPr>
          <w:spacing w:val="27"/>
        </w:rPr>
        <w:t xml:space="preserve"> </w:t>
      </w:r>
      <w:r>
        <w:t>уравнений по</w:t>
      </w:r>
      <w:r>
        <w:rPr>
          <w:spacing w:val="28"/>
        </w:rPr>
        <w:t xml:space="preserve"> </w:t>
      </w:r>
      <w:r>
        <w:t>условию задачи, интерпретировать в соответствии с контекстом задачи полученный результат.</w:t>
      </w:r>
    </w:p>
    <w:p w14:paraId="33037ED6" w14:textId="77777777" w:rsidR="00A43DD8" w:rsidRDefault="00983492" w:rsidP="004B408A">
      <w:pPr>
        <w:pStyle w:val="a3"/>
        <w:spacing w:before="1" w:line="251" w:lineRule="exact"/>
        <w:ind w:left="993" w:firstLine="0"/>
      </w:pPr>
      <w:r>
        <w:rPr>
          <w:spacing w:val="-2"/>
        </w:rPr>
        <w:t>Функции.</w:t>
      </w:r>
    </w:p>
    <w:p w14:paraId="2825B5C7" w14:textId="77777777" w:rsidR="00A43DD8" w:rsidRDefault="00983492" w:rsidP="004B408A">
      <w:pPr>
        <w:pStyle w:val="a3"/>
        <w:ind w:right="337"/>
      </w:pPr>
      <w:r>
        <w:t>Изображать</w:t>
      </w:r>
      <w:r>
        <w:rPr>
          <w:spacing w:val="-2"/>
        </w:rPr>
        <w:t xml:space="preserve"> </w:t>
      </w:r>
      <w:r>
        <w:t>на</w:t>
      </w:r>
      <w:r>
        <w:rPr>
          <w:spacing w:val="-5"/>
        </w:rPr>
        <w:t xml:space="preserve"> </w:t>
      </w:r>
      <w:r>
        <w:t>координатной</w:t>
      </w:r>
      <w:r>
        <w:rPr>
          <w:spacing w:val="-3"/>
        </w:rPr>
        <w:t xml:space="preserve"> </w:t>
      </w:r>
      <w:r>
        <w:t>прямой</w:t>
      </w:r>
      <w:r>
        <w:rPr>
          <w:spacing w:val="-3"/>
        </w:rPr>
        <w:t xml:space="preserve"> </w:t>
      </w:r>
      <w:r>
        <w:t>точки,</w:t>
      </w:r>
      <w:r>
        <w:rPr>
          <w:spacing w:val="-2"/>
        </w:rPr>
        <w:t xml:space="preserve"> </w:t>
      </w:r>
      <w:r>
        <w:t>соответствующие</w:t>
      </w:r>
      <w:r>
        <w:rPr>
          <w:spacing w:val="-3"/>
        </w:rPr>
        <w:t xml:space="preserve"> </w:t>
      </w:r>
      <w:r>
        <w:t>заданным</w:t>
      </w:r>
      <w:r>
        <w:rPr>
          <w:spacing w:val="-5"/>
        </w:rPr>
        <w:t xml:space="preserve"> </w:t>
      </w:r>
      <w:r>
        <w:t>координатам,</w:t>
      </w:r>
      <w:r>
        <w:rPr>
          <w:spacing w:val="-2"/>
        </w:rPr>
        <w:t xml:space="preserve"> </w:t>
      </w:r>
      <w:proofErr w:type="spellStart"/>
      <w:r>
        <w:t>лу</w:t>
      </w:r>
      <w:proofErr w:type="spellEnd"/>
      <w:r>
        <w:t xml:space="preserve">- </w:t>
      </w:r>
      <w:proofErr w:type="spellStart"/>
      <w:r>
        <w:t>чи</w:t>
      </w:r>
      <w:proofErr w:type="spellEnd"/>
      <w:r>
        <w:t>, отрезки, интервалы, записывать числовые промежутки на алгебраическом языке.</w:t>
      </w:r>
    </w:p>
    <w:p w14:paraId="49BB6B8F" w14:textId="77777777" w:rsidR="00A43DD8" w:rsidRDefault="00983492" w:rsidP="004B408A">
      <w:pPr>
        <w:pStyle w:val="a3"/>
      </w:pPr>
      <w:r>
        <w:t>Отмечать</w:t>
      </w:r>
      <w:r>
        <w:rPr>
          <w:spacing w:val="38"/>
        </w:rPr>
        <w:t xml:space="preserve"> </w:t>
      </w:r>
      <w:r>
        <w:t>в</w:t>
      </w:r>
      <w:r>
        <w:rPr>
          <w:spacing w:val="36"/>
        </w:rPr>
        <w:t xml:space="preserve"> </w:t>
      </w:r>
      <w:r>
        <w:t>координатной</w:t>
      </w:r>
      <w:r>
        <w:rPr>
          <w:spacing w:val="37"/>
        </w:rPr>
        <w:t xml:space="preserve"> </w:t>
      </w:r>
      <w:r>
        <w:t>плоскости</w:t>
      </w:r>
      <w:r>
        <w:rPr>
          <w:spacing w:val="37"/>
        </w:rPr>
        <w:t xml:space="preserve"> </w:t>
      </w:r>
      <w:r>
        <w:t>точки</w:t>
      </w:r>
      <w:r>
        <w:rPr>
          <w:spacing w:val="37"/>
        </w:rPr>
        <w:t xml:space="preserve"> </w:t>
      </w:r>
      <w:r>
        <w:t>по</w:t>
      </w:r>
      <w:r>
        <w:rPr>
          <w:spacing w:val="35"/>
        </w:rPr>
        <w:t xml:space="preserve"> </w:t>
      </w:r>
      <w:r>
        <w:t>заданным</w:t>
      </w:r>
      <w:r>
        <w:rPr>
          <w:spacing w:val="36"/>
        </w:rPr>
        <w:t xml:space="preserve"> </w:t>
      </w:r>
      <w:r>
        <w:t>координатам,</w:t>
      </w:r>
      <w:r>
        <w:rPr>
          <w:spacing w:val="35"/>
        </w:rPr>
        <w:t xml:space="preserve"> </w:t>
      </w:r>
      <w:r>
        <w:t>строить</w:t>
      </w:r>
      <w:r>
        <w:rPr>
          <w:spacing w:val="38"/>
        </w:rPr>
        <w:t xml:space="preserve"> </w:t>
      </w:r>
      <w:r>
        <w:t>графики линейных функций. Строить график функции y = |х|.</w:t>
      </w:r>
    </w:p>
    <w:p w14:paraId="361A25BD" w14:textId="77777777" w:rsidR="00A43DD8" w:rsidRDefault="00983492" w:rsidP="004B408A">
      <w:pPr>
        <w:pStyle w:val="a3"/>
        <w:ind w:right="394"/>
      </w:pPr>
      <w:r>
        <w:t>Описывать</w:t>
      </w:r>
      <w:r>
        <w:rPr>
          <w:spacing w:val="37"/>
        </w:rPr>
        <w:t xml:space="preserve"> </w:t>
      </w:r>
      <w:r>
        <w:t>с</w:t>
      </w:r>
      <w:r>
        <w:rPr>
          <w:spacing w:val="35"/>
        </w:rPr>
        <w:t xml:space="preserve"> </w:t>
      </w:r>
      <w:r>
        <w:t>помощью</w:t>
      </w:r>
      <w:r>
        <w:rPr>
          <w:spacing w:val="35"/>
        </w:rPr>
        <w:t xml:space="preserve"> </w:t>
      </w:r>
      <w:r>
        <w:t>функций</w:t>
      </w:r>
      <w:r>
        <w:rPr>
          <w:spacing w:val="37"/>
        </w:rPr>
        <w:t xml:space="preserve"> </w:t>
      </w:r>
      <w:r>
        <w:t>известные</w:t>
      </w:r>
      <w:r>
        <w:rPr>
          <w:spacing w:val="38"/>
        </w:rPr>
        <w:t xml:space="preserve"> </w:t>
      </w:r>
      <w:r>
        <w:t>зависимости</w:t>
      </w:r>
      <w:r>
        <w:rPr>
          <w:spacing w:val="36"/>
        </w:rPr>
        <w:t xml:space="preserve"> </w:t>
      </w:r>
      <w:r>
        <w:t>между</w:t>
      </w:r>
      <w:r>
        <w:rPr>
          <w:spacing w:val="35"/>
        </w:rPr>
        <w:t xml:space="preserve"> </w:t>
      </w:r>
      <w:r>
        <w:t>величинами:</w:t>
      </w:r>
      <w:r>
        <w:rPr>
          <w:spacing w:val="38"/>
        </w:rPr>
        <w:t xml:space="preserve"> </w:t>
      </w:r>
      <w:r>
        <w:t xml:space="preserve">скорость, время, расстояние, цена, количество, стоимость, производительность, время, </w:t>
      </w:r>
      <w:proofErr w:type="spellStart"/>
      <w:r>
        <w:t>объѐм</w:t>
      </w:r>
      <w:proofErr w:type="spellEnd"/>
      <w:r>
        <w:t xml:space="preserve"> работы.</w:t>
      </w:r>
    </w:p>
    <w:p w14:paraId="2426A6DE" w14:textId="77777777" w:rsidR="00A43DD8" w:rsidRDefault="00983492" w:rsidP="004B408A">
      <w:pPr>
        <w:pStyle w:val="a3"/>
        <w:spacing w:before="3" w:line="251" w:lineRule="exact"/>
        <w:ind w:left="993" w:firstLine="0"/>
      </w:pPr>
      <w:r>
        <w:t>Находить</w:t>
      </w:r>
      <w:r>
        <w:rPr>
          <w:spacing w:val="-9"/>
        </w:rPr>
        <w:t xml:space="preserve"> </w:t>
      </w:r>
      <w:r>
        <w:t>значение</w:t>
      </w:r>
      <w:r>
        <w:rPr>
          <w:spacing w:val="-10"/>
        </w:rPr>
        <w:t xml:space="preserve"> </w:t>
      </w:r>
      <w:r>
        <w:t>функции</w:t>
      </w:r>
      <w:r>
        <w:rPr>
          <w:spacing w:val="-10"/>
        </w:rPr>
        <w:t xml:space="preserve"> </w:t>
      </w:r>
      <w:r>
        <w:t>по</w:t>
      </w:r>
      <w:r>
        <w:rPr>
          <w:spacing w:val="-9"/>
        </w:rPr>
        <w:t xml:space="preserve"> </w:t>
      </w:r>
      <w:r>
        <w:t>значению</w:t>
      </w:r>
      <w:r>
        <w:rPr>
          <w:spacing w:val="-7"/>
        </w:rPr>
        <w:t xml:space="preserve"> </w:t>
      </w:r>
      <w:proofErr w:type="spellStart"/>
      <w:r>
        <w:t>еѐ</w:t>
      </w:r>
      <w:proofErr w:type="spellEnd"/>
      <w:r>
        <w:rPr>
          <w:spacing w:val="-10"/>
        </w:rPr>
        <w:t xml:space="preserve"> </w:t>
      </w:r>
      <w:r>
        <w:rPr>
          <w:spacing w:val="-2"/>
        </w:rPr>
        <w:t>аргумента.</w:t>
      </w:r>
    </w:p>
    <w:p w14:paraId="79DC5901" w14:textId="77777777" w:rsidR="00A43DD8" w:rsidRDefault="00983492" w:rsidP="004B408A">
      <w:pPr>
        <w:pStyle w:val="a3"/>
        <w:ind w:right="394"/>
      </w:pPr>
      <w:r>
        <w:t>Понимать</w:t>
      </w:r>
      <w:r>
        <w:rPr>
          <w:spacing w:val="-3"/>
        </w:rPr>
        <w:t xml:space="preserve"> </w:t>
      </w:r>
      <w:r>
        <w:t>графический</w:t>
      </w:r>
      <w:r>
        <w:rPr>
          <w:spacing w:val="-4"/>
        </w:rPr>
        <w:t xml:space="preserve"> </w:t>
      </w:r>
      <w:r>
        <w:t>способ</w:t>
      </w:r>
      <w:r>
        <w:rPr>
          <w:spacing w:val="-3"/>
        </w:rPr>
        <w:t xml:space="preserve"> </w:t>
      </w:r>
      <w:r>
        <w:t>представления</w:t>
      </w:r>
      <w:r>
        <w:rPr>
          <w:spacing w:val="-4"/>
        </w:rPr>
        <w:t xml:space="preserve"> </w:t>
      </w:r>
      <w:r>
        <w:t>и</w:t>
      </w:r>
      <w:r>
        <w:rPr>
          <w:spacing w:val="-3"/>
        </w:rPr>
        <w:t xml:space="preserve"> </w:t>
      </w:r>
      <w:r>
        <w:t>анализа</w:t>
      </w:r>
      <w:r>
        <w:rPr>
          <w:spacing w:val="-3"/>
        </w:rPr>
        <w:t xml:space="preserve"> </w:t>
      </w:r>
      <w:r>
        <w:t>информации,</w:t>
      </w:r>
      <w:r>
        <w:rPr>
          <w:spacing w:val="-3"/>
        </w:rPr>
        <w:t xml:space="preserve"> </w:t>
      </w:r>
      <w:r>
        <w:t>извлекать</w:t>
      </w:r>
      <w:r>
        <w:rPr>
          <w:spacing w:val="-3"/>
        </w:rPr>
        <w:t xml:space="preserve"> </w:t>
      </w:r>
      <w:r>
        <w:t>и</w:t>
      </w:r>
      <w:r>
        <w:rPr>
          <w:spacing w:val="-3"/>
        </w:rPr>
        <w:t xml:space="preserve"> </w:t>
      </w:r>
      <w:proofErr w:type="spellStart"/>
      <w:r>
        <w:t>интер</w:t>
      </w:r>
      <w:proofErr w:type="spellEnd"/>
      <w:r>
        <w:t xml:space="preserve">- </w:t>
      </w:r>
      <w:proofErr w:type="spellStart"/>
      <w:r>
        <w:t>претировать</w:t>
      </w:r>
      <w:proofErr w:type="spellEnd"/>
      <w:r>
        <w:t xml:space="preserve"> информацию из графиков реальных процессов и зависимостей.</w:t>
      </w:r>
    </w:p>
    <w:p w14:paraId="154F6AB6" w14:textId="77777777" w:rsidR="00A43DD8" w:rsidRDefault="00983492" w:rsidP="004B408A">
      <w:pPr>
        <w:pStyle w:val="a3"/>
        <w:ind w:left="993" w:right="394" w:firstLine="0"/>
      </w:pPr>
      <w:r>
        <w:t>Предметные</w:t>
      </w:r>
      <w:r>
        <w:rPr>
          <w:spacing w:val="-4"/>
        </w:rPr>
        <w:t xml:space="preserve"> </w:t>
      </w:r>
      <w:r>
        <w:t>результаты</w:t>
      </w:r>
      <w:r>
        <w:rPr>
          <w:spacing w:val="-7"/>
        </w:rPr>
        <w:t xml:space="preserve"> </w:t>
      </w:r>
      <w:r>
        <w:t>освоения</w:t>
      </w:r>
      <w:r>
        <w:rPr>
          <w:spacing w:val="-8"/>
        </w:rPr>
        <w:t xml:space="preserve"> </w:t>
      </w:r>
      <w:r>
        <w:t>программы</w:t>
      </w:r>
      <w:r>
        <w:rPr>
          <w:spacing w:val="-4"/>
        </w:rPr>
        <w:t xml:space="preserve"> </w:t>
      </w:r>
      <w:r>
        <w:t>учебного</w:t>
      </w:r>
      <w:r>
        <w:rPr>
          <w:spacing w:val="-4"/>
        </w:rPr>
        <w:t xml:space="preserve"> </w:t>
      </w:r>
      <w:r>
        <w:t>курса</w:t>
      </w:r>
      <w:r>
        <w:rPr>
          <w:spacing w:val="-8"/>
        </w:rPr>
        <w:t xml:space="preserve"> </w:t>
      </w:r>
      <w:r>
        <w:t>к</w:t>
      </w:r>
      <w:r>
        <w:rPr>
          <w:spacing w:val="-6"/>
        </w:rPr>
        <w:t xml:space="preserve"> </w:t>
      </w:r>
      <w:r>
        <w:t>концу</w:t>
      </w:r>
      <w:r>
        <w:rPr>
          <w:spacing w:val="-12"/>
        </w:rPr>
        <w:t xml:space="preserve"> </w:t>
      </w:r>
      <w:r>
        <w:t>обучения</w:t>
      </w:r>
      <w:r>
        <w:rPr>
          <w:spacing w:val="-7"/>
        </w:rPr>
        <w:t xml:space="preserve"> </w:t>
      </w:r>
      <w:r>
        <w:t>в</w:t>
      </w:r>
      <w:r>
        <w:rPr>
          <w:spacing w:val="-8"/>
        </w:rPr>
        <w:t xml:space="preserve"> </w:t>
      </w:r>
      <w:r>
        <w:t>8</w:t>
      </w:r>
      <w:r>
        <w:rPr>
          <w:spacing w:val="-5"/>
        </w:rPr>
        <w:t xml:space="preserve"> </w:t>
      </w:r>
      <w:r>
        <w:t>классе. Числа и вычисления.</w:t>
      </w:r>
    </w:p>
    <w:p w14:paraId="22BD7899" w14:textId="77777777" w:rsidR="00A43DD8" w:rsidRDefault="00983492" w:rsidP="004B408A">
      <w:pPr>
        <w:pStyle w:val="a3"/>
        <w:ind w:right="277"/>
      </w:pPr>
      <w:r>
        <w:t>Использовать начальные</w:t>
      </w:r>
      <w:r>
        <w:rPr>
          <w:spacing w:val="-3"/>
        </w:rPr>
        <w:t xml:space="preserve"> </w:t>
      </w:r>
      <w:r>
        <w:t>представления</w:t>
      </w:r>
      <w:r>
        <w:rPr>
          <w:spacing w:val="-1"/>
        </w:rPr>
        <w:t xml:space="preserve"> </w:t>
      </w:r>
      <w:r>
        <w:t>о множестве действительных чисел для сравнения, округления и вычислений, изображать действительные числа точками на координатной прямой.</w:t>
      </w:r>
    </w:p>
    <w:p w14:paraId="59C84D10" w14:textId="77777777" w:rsidR="00A43DD8" w:rsidRDefault="00983492" w:rsidP="004B408A">
      <w:pPr>
        <w:pStyle w:val="a3"/>
        <w:ind w:right="268"/>
      </w:pPr>
      <w:r>
        <w:t xml:space="preserve">Применять понятие арифметического квадратного корня, находить квадратные корни, </w:t>
      </w:r>
      <w:proofErr w:type="spellStart"/>
      <w:proofErr w:type="gramStart"/>
      <w:r>
        <w:t>ис</w:t>
      </w:r>
      <w:proofErr w:type="spellEnd"/>
      <w:r>
        <w:t>- пользуя</w:t>
      </w:r>
      <w:proofErr w:type="gramEnd"/>
      <w:r>
        <w:t xml:space="preserve"> при необходимости калькулятор, выполнять преобразования выражений, содержащих квадратные корни, используя свойства корней.</w:t>
      </w:r>
    </w:p>
    <w:p w14:paraId="74414397" w14:textId="77777777" w:rsidR="00A43DD8" w:rsidRDefault="00983492" w:rsidP="004B408A">
      <w:pPr>
        <w:pStyle w:val="a3"/>
        <w:ind w:right="282"/>
      </w:pPr>
      <w:r>
        <w:t>Использовать записи больших и малых чисел с помощью десятичных дробей и степеней числа 10.</w:t>
      </w:r>
    </w:p>
    <w:p w14:paraId="06CADD76" w14:textId="77777777" w:rsidR="00A43DD8" w:rsidRDefault="00983492" w:rsidP="004B408A">
      <w:pPr>
        <w:pStyle w:val="a3"/>
        <w:ind w:left="993" w:firstLine="0"/>
      </w:pPr>
      <w:r>
        <w:rPr>
          <w:spacing w:val="-2"/>
        </w:rPr>
        <w:t>Алгебраические</w:t>
      </w:r>
      <w:r>
        <w:rPr>
          <w:spacing w:val="13"/>
        </w:rPr>
        <w:t xml:space="preserve"> </w:t>
      </w:r>
      <w:r>
        <w:rPr>
          <w:spacing w:val="-2"/>
        </w:rPr>
        <w:t>выражения.</w:t>
      </w:r>
    </w:p>
    <w:p w14:paraId="2F9EB708" w14:textId="77777777" w:rsidR="00A43DD8" w:rsidRDefault="00A43DD8">
      <w:pPr>
        <w:pStyle w:val="a3"/>
        <w:sectPr w:rsidR="00A43DD8">
          <w:type w:val="continuous"/>
          <w:pgSz w:w="11920" w:h="16850"/>
          <w:pgMar w:top="1560" w:right="566" w:bottom="780" w:left="1417" w:header="0" w:footer="597" w:gutter="0"/>
          <w:cols w:space="720"/>
        </w:sectPr>
      </w:pPr>
    </w:p>
    <w:p w14:paraId="76E08C76" w14:textId="77777777" w:rsidR="00A43DD8" w:rsidRDefault="00983492">
      <w:pPr>
        <w:pStyle w:val="a3"/>
        <w:spacing w:before="76"/>
        <w:jc w:val="left"/>
      </w:pPr>
      <w:r>
        <w:lastRenderedPageBreak/>
        <w:t>Применять</w:t>
      </w:r>
      <w:r>
        <w:rPr>
          <w:spacing w:val="-3"/>
        </w:rPr>
        <w:t xml:space="preserve"> </w:t>
      </w:r>
      <w:r>
        <w:t>понятие</w:t>
      </w:r>
      <w:r>
        <w:rPr>
          <w:spacing w:val="-3"/>
        </w:rPr>
        <w:t xml:space="preserve"> </w:t>
      </w:r>
      <w:r>
        <w:t>степени</w:t>
      </w:r>
      <w:r>
        <w:rPr>
          <w:spacing w:val="-4"/>
        </w:rPr>
        <w:t xml:space="preserve"> </w:t>
      </w:r>
      <w:r>
        <w:t>с</w:t>
      </w:r>
      <w:r>
        <w:rPr>
          <w:spacing w:val="-3"/>
        </w:rPr>
        <w:t xml:space="preserve"> </w:t>
      </w:r>
      <w:r>
        <w:t>целым</w:t>
      </w:r>
      <w:r>
        <w:rPr>
          <w:spacing w:val="-3"/>
        </w:rPr>
        <w:t xml:space="preserve"> </w:t>
      </w:r>
      <w:r>
        <w:t>показателем,</w:t>
      </w:r>
      <w:r>
        <w:rPr>
          <w:spacing w:val="-6"/>
        </w:rPr>
        <w:t xml:space="preserve"> </w:t>
      </w:r>
      <w:r>
        <w:t>выполнять</w:t>
      </w:r>
      <w:r>
        <w:rPr>
          <w:spacing w:val="-3"/>
        </w:rPr>
        <w:t xml:space="preserve"> </w:t>
      </w:r>
      <w:r>
        <w:t>преобразования</w:t>
      </w:r>
      <w:r>
        <w:rPr>
          <w:spacing w:val="-4"/>
        </w:rPr>
        <w:t xml:space="preserve"> </w:t>
      </w:r>
      <w:r>
        <w:t>выражений, содержащих степени с целым показателем.</w:t>
      </w:r>
    </w:p>
    <w:p w14:paraId="1F7993EA" w14:textId="77777777" w:rsidR="00A43DD8" w:rsidRDefault="00983492">
      <w:pPr>
        <w:pStyle w:val="a3"/>
        <w:spacing w:before="1"/>
        <w:jc w:val="left"/>
      </w:pPr>
      <w:r>
        <w:t>Выполнять</w:t>
      </w:r>
      <w:r>
        <w:rPr>
          <w:spacing w:val="37"/>
        </w:rPr>
        <w:t xml:space="preserve"> </w:t>
      </w:r>
      <w:r>
        <w:t>тождественные</w:t>
      </w:r>
      <w:r>
        <w:rPr>
          <w:spacing w:val="38"/>
        </w:rPr>
        <w:t xml:space="preserve"> </w:t>
      </w:r>
      <w:r>
        <w:t>преобразования</w:t>
      </w:r>
      <w:r>
        <w:rPr>
          <w:spacing w:val="36"/>
        </w:rPr>
        <w:t xml:space="preserve"> </w:t>
      </w:r>
      <w:r>
        <w:t>рациональных</w:t>
      </w:r>
      <w:r>
        <w:rPr>
          <w:spacing w:val="35"/>
        </w:rPr>
        <w:t xml:space="preserve"> </w:t>
      </w:r>
      <w:r>
        <w:t>выражений</w:t>
      </w:r>
      <w:r>
        <w:rPr>
          <w:spacing w:val="34"/>
        </w:rPr>
        <w:t xml:space="preserve"> </w:t>
      </w:r>
      <w:r>
        <w:t>на</w:t>
      </w:r>
      <w:r>
        <w:rPr>
          <w:spacing w:val="34"/>
        </w:rPr>
        <w:t xml:space="preserve"> </w:t>
      </w:r>
      <w:r>
        <w:t>основе</w:t>
      </w:r>
      <w:r>
        <w:rPr>
          <w:spacing w:val="37"/>
        </w:rPr>
        <w:t xml:space="preserve"> </w:t>
      </w:r>
      <w:r>
        <w:t>правил действий над многочленами и алгебраическими дробями.</w:t>
      </w:r>
    </w:p>
    <w:p w14:paraId="162C3407" w14:textId="77777777" w:rsidR="00A43DD8" w:rsidRDefault="00983492">
      <w:pPr>
        <w:pStyle w:val="a3"/>
        <w:spacing w:before="3" w:line="251" w:lineRule="exact"/>
        <w:ind w:left="993" w:firstLine="0"/>
        <w:jc w:val="left"/>
      </w:pPr>
      <w:r>
        <w:t>Раскладывать</w:t>
      </w:r>
      <w:r>
        <w:rPr>
          <w:spacing w:val="-9"/>
        </w:rPr>
        <w:t xml:space="preserve"> </w:t>
      </w:r>
      <w:r>
        <w:t>квадратный</w:t>
      </w:r>
      <w:r>
        <w:rPr>
          <w:spacing w:val="-14"/>
        </w:rPr>
        <w:t xml:space="preserve"> </w:t>
      </w:r>
      <w:proofErr w:type="spellStart"/>
      <w:r>
        <w:t>трѐхчлен</w:t>
      </w:r>
      <w:proofErr w:type="spellEnd"/>
      <w:r>
        <w:rPr>
          <w:spacing w:val="-10"/>
        </w:rPr>
        <w:t xml:space="preserve"> </w:t>
      </w:r>
      <w:r>
        <w:t>на</w:t>
      </w:r>
      <w:r>
        <w:rPr>
          <w:spacing w:val="-9"/>
        </w:rPr>
        <w:t xml:space="preserve"> </w:t>
      </w:r>
      <w:r>
        <w:rPr>
          <w:spacing w:val="-2"/>
        </w:rPr>
        <w:t>множители.</w:t>
      </w:r>
    </w:p>
    <w:p w14:paraId="38D4B6FA" w14:textId="77777777" w:rsidR="00A43DD8" w:rsidRDefault="00983492">
      <w:pPr>
        <w:pStyle w:val="a3"/>
        <w:jc w:val="left"/>
      </w:pPr>
      <w:r>
        <w:t>Применять</w:t>
      </w:r>
      <w:r>
        <w:rPr>
          <w:spacing w:val="38"/>
        </w:rPr>
        <w:t xml:space="preserve"> </w:t>
      </w:r>
      <w:r>
        <w:t>преобразования</w:t>
      </w:r>
      <w:r>
        <w:rPr>
          <w:spacing w:val="36"/>
        </w:rPr>
        <w:t xml:space="preserve"> </w:t>
      </w:r>
      <w:r>
        <w:t>выражений</w:t>
      </w:r>
      <w:r>
        <w:rPr>
          <w:spacing w:val="38"/>
        </w:rPr>
        <w:t xml:space="preserve"> </w:t>
      </w:r>
      <w:r>
        <w:t>для</w:t>
      </w:r>
      <w:r>
        <w:rPr>
          <w:spacing w:val="37"/>
        </w:rPr>
        <w:t xml:space="preserve"> </w:t>
      </w:r>
      <w:r>
        <w:t>решения</w:t>
      </w:r>
      <w:r>
        <w:rPr>
          <w:spacing w:val="37"/>
        </w:rPr>
        <w:t xml:space="preserve"> </w:t>
      </w:r>
      <w:r>
        <w:t>различных</w:t>
      </w:r>
      <w:r>
        <w:rPr>
          <w:spacing w:val="38"/>
        </w:rPr>
        <w:t xml:space="preserve"> </w:t>
      </w:r>
      <w:r>
        <w:t>задач</w:t>
      </w:r>
      <w:r>
        <w:rPr>
          <w:spacing w:val="37"/>
        </w:rPr>
        <w:t xml:space="preserve"> </w:t>
      </w:r>
      <w:r>
        <w:t>из</w:t>
      </w:r>
      <w:r>
        <w:rPr>
          <w:spacing w:val="32"/>
        </w:rPr>
        <w:t xml:space="preserve"> </w:t>
      </w:r>
      <w:r>
        <w:t>математики, смежных предметов, из реальной практики.</w:t>
      </w:r>
    </w:p>
    <w:p w14:paraId="537C64C5" w14:textId="77777777" w:rsidR="00A43DD8" w:rsidRDefault="00983492">
      <w:pPr>
        <w:pStyle w:val="a3"/>
        <w:ind w:left="993" w:firstLine="0"/>
        <w:jc w:val="left"/>
      </w:pPr>
      <w:r>
        <w:t>Уравнения</w:t>
      </w:r>
      <w:r>
        <w:rPr>
          <w:spacing w:val="-12"/>
        </w:rPr>
        <w:t xml:space="preserve"> </w:t>
      </w:r>
      <w:r>
        <w:t>и</w:t>
      </w:r>
      <w:r>
        <w:rPr>
          <w:spacing w:val="-6"/>
        </w:rPr>
        <w:t xml:space="preserve"> </w:t>
      </w:r>
      <w:r>
        <w:rPr>
          <w:spacing w:val="-2"/>
        </w:rPr>
        <w:t>неравенства.</w:t>
      </w:r>
    </w:p>
    <w:p w14:paraId="6632AC23" w14:textId="77777777" w:rsidR="00A43DD8" w:rsidRDefault="00983492">
      <w:pPr>
        <w:pStyle w:val="a3"/>
        <w:spacing w:before="2"/>
        <w:ind w:right="394"/>
        <w:jc w:val="left"/>
      </w:pPr>
      <w:r>
        <w:t>Решать линейные, квадратные</w:t>
      </w:r>
      <w:r>
        <w:rPr>
          <w:spacing w:val="29"/>
        </w:rPr>
        <w:t xml:space="preserve"> </w:t>
      </w:r>
      <w:r>
        <w:t>уравнения и</w:t>
      </w:r>
      <w:r>
        <w:rPr>
          <w:spacing w:val="27"/>
        </w:rPr>
        <w:t xml:space="preserve"> </w:t>
      </w:r>
      <w:r>
        <w:t>рациональные уравнения,</w:t>
      </w:r>
      <w:r>
        <w:rPr>
          <w:spacing w:val="28"/>
        </w:rPr>
        <w:t xml:space="preserve"> </w:t>
      </w:r>
      <w:r>
        <w:t>сводящиеся к</w:t>
      </w:r>
      <w:r>
        <w:rPr>
          <w:spacing w:val="29"/>
        </w:rPr>
        <w:t xml:space="preserve"> </w:t>
      </w:r>
      <w:r>
        <w:t>ним, системы двух уравнений с двумя переменными.</w:t>
      </w:r>
    </w:p>
    <w:p w14:paraId="41029AFF" w14:textId="77777777" w:rsidR="00A43DD8" w:rsidRDefault="00983492">
      <w:pPr>
        <w:pStyle w:val="a3"/>
        <w:ind w:right="268"/>
      </w:pPr>
      <w:r>
        <w:t xml:space="preserve">Проводить простейшие исследования уравнений и систем уравнений, в том числе с </w:t>
      </w:r>
      <w:proofErr w:type="gramStart"/>
      <w:r>
        <w:t xml:space="preserve">при- </w:t>
      </w:r>
      <w:proofErr w:type="spellStart"/>
      <w:r>
        <w:t>менением</w:t>
      </w:r>
      <w:proofErr w:type="spellEnd"/>
      <w:proofErr w:type="gramEnd"/>
      <w:r>
        <w:t xml:space="preserve"> графических представлений (устанавливать, имеет ли уравнение или система уравнений решения, если имеет, то сколько, и прочее).</w:t>
      </w:r>
    </w:p>
    <w:p w14:paraId="1C011223" w14:textId="77777777" w:rsidR="00A43DD8" w:rsidRDefault="00983492">
      <w:pPr>
        <w:pStyle w:val="a3"/>
        <w:ind w:right="278"/>
      </w:pPr>
      <w:r>
        <w:t xml:space="preserve">Переходить от словесной формулировки задачи к </w:t>
      </w:r>
      <w:proofErr w:type="spellStart"/>
      <w:r>
        <w:t>еѐ</w:t>
      </w:r>
      <w:proofErr w:type="spellEnd"/>
      <w:r>
        <w:t xml:space="preserve">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702198F6" w14:textId="77777777" w:rsidR="00A43DD8" w:rsidRDefault="00983492">
      <w:pPr>
        <w:pStyle w:val="a3"/>
        <w:ind w:right="265"/>
      </w:pPr>
      <w:r>
        <w:t xml:space="preserve">Применять свойства числовых неравенств для сравнения, оценки, решать линейные </w:t>
      </w:r>
      <w:proofErr w:type="spellStart"/>
      <w:r>
        <w:t>нера</w:t>
      </w:r>
      <w:proofErr w:type="spellEnd"/>
      <w:r>
        <w:t xml:space="preserve">- </w:t>
      </w:r>
      <w:proofErr w:type="spellStart"/>
      <w:r>
        <w:t>венства</w:t>
      </w:r>
      <w:proofErr w:type="spellEnd"/>
      <w:r>
        <w:t xml:space="preserve"> с одной переменной и их системы, давать графическую иллюстрацию множества решений неравенства, системы неравенств.</w:t>
      </w:r>
    </w:p>
    <w:p w14:paraId="53F603D0" w14:textId="77777777" w:rsidR="00A43DD8" w:rsidRDefault="00983492">
      <w:pPr>
        <w:pStyle w:val="a3"/>
        <w:spacing w:before="2" w:line="251" w:lineRule="exact"/>
        <w:ind w:left="993" w:firstLine="0"/>
        <w:jc w:val="left"/>
      </w:pPr>
      <w:r>
        <w:rPr>
          <w:spacing w:val="-2"/>
        </w:rPr>
        <w:t>Функции.</w:t>
      </w:r>
    </w:p>
    <w:p w14:paraId="1FFD1283" w14:textId="77777777" w:rsidR="00A43DD8" w:rsidRDefault="00983492">
      <w:pPr>
        <w:pStyle w:val="a3"/>
        <w:ind w:right="268"/>
      </w:pPr>
      <w:r>
        <w:t xml:space="preserve">Понимать и использовать функциональные понятия и язык (термины, символические </w:t>
      </w:r>
      <w:proofErr w:type="gramStart"/>
      <w:r>
        <w:t>обо- значения</w:t>
      </w:r>
      <w:proofErr w:type="gramEnd"/>
      <w:r>
        <w:t>), определять значение функции</w:t>
      </w:r>
      <w:r>
        <w:rPr>
          <w:spacing w:val="-1"/>
        </w:rPr>
        <w:t xml:space="preserve"> </w:t>
      </w:r>
      <w:r>
        <w:t>по</w:t>
      </w:r>
      <w:r>
        <w:rPr>
          <w:spacing w:val="-1"/>
        </w:rPr>
        <w:t xml:space="preserve"> </w:t>
      </w:r>
      <w:r>
        <w:t>значению аргумента, определять свойства</w:t>
      </w:r>
      <w:r>
        <w:rPr>
          <w:spacing w:val="-2"/>
        </w:rPr>
        <w:t xml:space="preserve"> </w:t>
      </w:r>
      <w:r>
        <w:t>функции</w:t>
      </w:r>
      <w:r>
        <w:rPr>
          <w:spacing w:val="-1"/>
        </w:rPr>
        <w:t xml:space="preserve"> </w:t>
      </w:r>
      <w:r>
        <w:t xml:space="preserve">по </w:t>
      </w:r>
      <w:proofErr w:type="spellStart"/>
      <w:r>
        <w:t>еѐ</w:t>
      </w:r>
      <w:proofErr w:type="spellEnd"/>
      <w:r>
        <w:t xml:space="preserve"> графику.</w:t>
      </w:r>
    </w:p>
    <w:p w14:paraId="4ABBFE29" w14:textId="77777777" w:rsidR="00A43DD8" w:rsidRDefault="00983492">
      <w:pPr>
        <w:pStyle w:val="a3"/>
        <w:ind w:left="993" w:right="368" w:firstLine="0"/>
      </w:pPr>
      <w:r>
        <w:t>Предметные результаты</w:t>
      </w:r>
      <w:r>
        <w:rPr>
          <w:spacing w:val="-2"/>
        </w:rPr>
        <w:t xml:space="preserve"> </w:t>
      </w:r>
      <w:r>
        <w:t>освоения</w:t>
      </w:r>
      <w:r>
        <w:rPr>
          <w:spacing w:val="-3"/>
        </w:rPr>
        <w:t xml:space="preserve"> </w:t>
      </w:r>
      <w:r>
        <w:t>программы учебного</w:t>
      </w:r>
      <w:r>
        <w:rPr>
          <w:spacing w:val="-2"/>
        </w:rPr>
        <w:t xml:space="preserve"> </w:t>
      </w:r>
      <w:r>
        <w:t>курса</w:t>
      </w:r>
      <w:r>
        <w:rPr>
          <w:spacing w:val="-1"/>
        </w:rPr>
        <w:t xml:space="preserve"> </w:t>
      </w:r>
      <w:r>
        <w:t>к</w:t>
      </w:r>
      <w:r>
        <w:rPr>
          <w:spacing w:val="-2"/>
        </w:rPr>
        <w:t xml:space="preserve"> </w:t>
      </w:r>
      <w:r>
        <w:t>концу</w:t>
      </w:r>
      <w:r>
        <w:rPr>
          <w:spacing w:val="-7"/>
        </w:rPr>
        <w:t xml:space="preserve"> </w:t>
      </w:r>
      <w:r>
        <w:t>обучения</w:t>
      </w:r>
      <w:r>
        <w:rPr>
          <w:spacing w:val="-3"/>
        </w:rPr>
        <w:t xml:space="preserve"> </w:t>
      </w:r>
      <w:r>
        <w:t>в</w:t>
      </w:r>
      <w:r>
        <w:rPr>
          <w:spacing w:val="-3"/>
        </w:rPr>
        <w:t xml:space="preserve"> </w:t>
      </w:r>
      <w:r>
        <w:t>9 классе. Числа и вычисления.</w:t>
      </w:r>
    </w:p>
    <w:p w14:paraId="29124B2E" w14:textId="77777777" w:rsidR="00A43DD8" w:rsidRDefault="00983492">
      <w:pPr>
        <w:pStyle w:val="a3"/>
        <w:spacing w:line="252" w:lineRule="exact"/>
        <w:ind w:left="993" w:firstLine="0"/>
      </w:pPr>
      <w:r>
        <w:rPr>
          <w:spacing w:val="-2"/>
        </w:rPr>
        <w:t>Сравнивать</w:t>
      </w:r>
      <w:r>
        <w:t xml:space="preserve"> </w:t>
      </w:r>
      <w:r>
        <w:rPr>
          <w:spacing w:val="-2"/>
        </w:rPr>
        <w:t>и</w:t>
      </w:r>
      <w:r>
        <w:rPr>
          <w:spacing w:val="1"/>
        </w:rPr>
        <w:t xml:space="preserve"> </w:t>
      </w:r>
      <w:r>
        <w:rPr>
          <w:spacing w:val="-2"/>
        </w:rPr>
        <w:t>упорядочивать</w:t>
      </w:r>
      <w:r>
        <w:rPr>
          <w:spacing w:val="2"/>
        </w:rPr>
        <w:t xml:space="preserve"> </w:t>
      </w:r>
      <w:r>
        <w:rPr>
          <w:spacing w:val="-2"/>
        </w:rPr>
        <w:t>рациональные</w:t>
      </w:r>
      <w:r>
        <w:rPr>
          <w:spacing w:val="3"/>
        </w:rPr>
        <w:t xml:space="preserve"> </w:t>
      </w:r>
      <w:r>
        <w:rPr>
          <w:spacing w:val="-2"/>
        </w:rPr>
        <w:t>и</w:t>
      </w:r>
      <w:r>
        <w:rPr>
          <w:spacing w:val="1"/>
        </w:rPr>
        <w:t xml:space="preserve"> </w:t>
      </w:r>
      <w:r>
        <w:rPr>
          <w:spacing w:val="-2"/>
        </w:rPr>
        <w:t>иррациональные</w:t>
      </w:r>
      <w:r>
        <w:rPr>
          <w:spacing w:val="4"/>
        </w:rPr>
        <w:t xml:space="preserve"> </w:t>
      </w:r>
      <w:r>
        <w:rPr>
          <w:spacing w:val="-2"/>
        </w:rPr>
        <w:t>числа.</w:t>
      </w:r>
    </w:p>
    <w:p w14:paraId="3DDAE6D9" w14:textId="77777777" w:rsidR="00A43DD8" w:rsidRDefault="00983492">
      <w:pPr>
        <w:pStyle w:val="a3"/>
        <w:jc w:val="left"/>
      </w:pPr>
      <w:r>
        <w:t>Выполнять</w:t>
      </w:r>
      <w:r>
        <w:rPr>
          <w:spacing w:val="-2"/>
        </w:rPr>
        <w:t xml:space="preserve"> </w:t>
      </w:r>
      <w:r>
        <w:t>арифметические</w:t>
      </w:r>
      <w:r>
        <w:rPr>
          <w:spacing w:val="-2"/>
        </w:rPr>
        <w:t xml:space="preserve"> </w:t>
      </w:r>
      <w:r>
        <w:t>действия</w:t>
      </w:r>
      <w:r>
        <w:rPr>
          <w:spacing w:val="-4"/>
        </w:rPr>
        <w:t xml:space="preserve"> </w:t>
      </w:r>
      <w:r>
        <w:t>с</w:t>
      </w:r>
      <w:r>
        <w:rPr>
          <w:spacing w:val="-2"/>
        </w:rPr>
        <w:t xml:space="preserve"> </w:t>
      </w:r>
      <w:r>
        <w:t>рациональными</w:t>
      </w:r>
      <w:r>
        <w:rPr>
          <w:spacing w:val="-3"/>
        </w:rPr>
        <w:t xml:space="preserve"> </w:t>
      </w:r>
      <w:r>
        <w:t>числами,</w:t>
      </w:r>
      <w:r>
        <w:rPr>
          <w:spacing w:val="-5"/>
        </w:rPr>
        <w:t xml:space="preserve"> </w:t>
      </w:r>
      <w:r>
        <w:t>сочетая</w:t>
      </w:r>
      <w:r>
        <w:rPr>
          <w:spacing w:val="-3"/>
        </w:rPr>
        <w:t xml:space="preserve"> </w:t>
      </w:r>
      <w:r>
        <w:t>устные</w:t>
      </w:r>
      <w:r>
        <w:rPr>
          <w:spacing w:val="-2"/>
        </w:rPr>
        <w:t xml:space="preserve"> </w:t>
      </w:r>
      <w:r>
        <w:t xml:space="preserve">и </w:t>
      </w:r>
      <w:proofErr w:type="spellStart"/>
      <w:r>
        <w:t>пись</w:t>
      </w:r>
      <w:proofErr w:type="spellEnd"/>
      <w:r>
        <w:t xml:space="preserve">- </w:t>
      </w:r>
      <w:proofErr w:type="spellStart"/>
      <w:r>
        <w:t>менные</w:t>
      </w:r>
      <w:proofErr w:type="spellEnd"/>
      <w:r>
        <w:t xml:space="preserve"> </w:t>
      </w:r>
      <w:proofErr w:type="spellStart"/>
      <w:r>
        <w:t>приѐмы</w:t>
      </w:r>
      <w:proofErr w:type="spellEnd"/>
      <w:r>
        <w:t>, выполнять вычисления с иррациональными числами.</w:t>
      </w:r>
    </w:p>
    <w:p w14:paraId="11D6E315" w14:textId="77777777" w:rsidR="00A43DD8" w:rsidRDefault="00983492">
      <w:pPr>
        <w:pStyle w:val="a3"/>
        <w:jc w:val="left"/>
      </w:pPr>
      <w:r>
        <w:t>Находить</w:t>
      </w:r>
      <w:r>
        <w:rPr>
          <w:spacing w:val="30"/>
        </w:rPr>
        <w:t xml:space="preserve"> </w:t>
      </w:r>
      <w:r>
        <w:t>значения степеней</w:t>
      </w:r>
      <w:r>
        <w:rPr>
          <w:spacing w:val="28"/>
        </w:rPr>
        <w:t xml:space="preserve"> </w:t>
      </w:r>
      <w:r>
        <w:t>с</w:t>
      </w:r>
      <w:r>
        <w:rPr>
          <w:spacing w:val="29"/>
        </w:rPr>
        <w:t xml:space="preserve"> </w:t>
      </w:r>
      <w:r>
        <w:t>целыми</w:t>
      </w:r>
      <w:r>
        <w:rPr>
          <w:spacing w:val="29"/>
        </w:rPr>
        <w:t xml:space="preserve"> </w:t>
      </w:r>
      <w:r>
        <w:t>показателями</w:t>
      </w:r>
      <w:r>
        <w:rPr>
          <w:spacing w:val="28"/>
        </w:rPr>
        <w:t xml:space="preserve"> </w:t>
      </w:r>
      <w:r>
        <w:t>и</w:t>
      </w:r>
      <w:r>
        <w:rPr>
          <w:spacing w:val="29"/>
        </w:rPr>
        <w:t xml:space="preserve"> </w:t>
      </w:r>
      <w:r>
        <w:t>корней,</w:t>
      </w:r>
      <w:r>
        <w:rPr>
          <w:spacing w:val="29"/>
        </w:rPr>
        <w:t xml:space="preserve"> </w:t>
      </w:r>
      <w:r>
        <w:t>вычислять значения</w:t>
      </w:r>
      <w:r>
        <w:rPr>
          <w:spacing w:val="29"/>
        </w:rPr>
        <w:t xml:space="preserve"> </w:t>
      </w:r>
      <w:proofErr w:type="spellStart"/>
      <w:r>
        <w:t>чис</w:t>
      </w:r>
      <w:proofErr w:type="spellEnd"/>
      <w:r>
        <w:t xml:space="preserve">- </w:t>
      </w:r>
      <w:proofErr w:type="spellStart"/>
      <w:r>
        <w:t>ловых</w:t>
      </w:r>
      <w:proofErr w:type="spellEnd"/>
      <w:r>
        <w:t xml:space="preserve"> выражений.</w:t>
      </w:r>
    </w:p>
    <w:p w14:paraId="7BD264B5" w14:textId="77777777" w:rsidR="00A43DD8" w:rsidRDefault="00983492">
      <w:pPr>
        <w:pStyle w:val="a3"/>
        <w:jc w:val="left"/>
      </w:pPr>
      <w:r>
        <w:t>Округлять</w:t>
      </w:r>
      <w:r>
        <w:rPr>
          <w:spacing w:val="37"/>
        </w:rPr>
        <w:t xml:space="preserve"> </w:t>
      </w:r>
      <w:r>
        <w:t>действительные</w:t>
      </w:r>
      <w:r>
        <w:rPr>
          <w:spacing w:val="37"/>
        </w:rPr>
        <w:t xml:space="preserve"> </w:t>
      </w:r>
      <w:r>
        <w:t>числа,</w:t>
      </w:r>
      <w:r>
        <w:rPr>
          <w:spacing w:val="37"/>
        </w:rPr>
        <w:t xml:space="preserve"> </w:t>
      </w:r>
      <w:r>
        <w:t>выполнять</w:t>
      </w:r>
      <w:r>
        <w:rPr>
          <w:spacing w:val="36"/>
        </w:rPr>
        <w:t xml:space="preserve"> </w:t>
      </w:r>
      <w:r>
        <w:t>прикидку</w:t>
      </w:r>
      <w:r>
        <w:rPr>
          <w:spacing w:val="35"/>
        </w:rPr>
        <w:t xml:space="preserve"> </w:t>
      </w:r>
      <w:r>
        <w:t>результата</w:t>
      </w:r>
      <w:r>
        <w:rPr>
          <w:spacing w:val="34"/>
        </w:rPr>
        <w:t xml:space="preserve"> </w:t>
      </w:r>
      <w:r>
        <w:t>вычислений,</w:t>
      </w:r>
      <w:r>
        <w:rPr>
          <w:spacing w:val="36"/>
        </w:rPr>
        <w:t xml:space="preserve"> </w:t>
      </w:r>
      <w:r>
        <w:t>оценку числовых выражений.</w:t>
      </w:r>
    </w:p>
    <w:p w14:paraId="516E69EA" w14:textId="77777777" w:rsidR="00A43DD8" w:rsidRDefault="00983492">
      <w:pPr>
        <w:pStyle w:val="a3"/>
        <w:ind w:left="993" w:firstLine="0"/>
        <w:jc w:val="left"/>
      </w:pPr>
      <w:r>
        <w:t>Уравнения</w:t>
      </w:r>
      <w:r>
        <w:rPr>
          <w:spacing w:val="-12"/>
        </w:rPr>
        <w:t xml:space="preserve"> </w:t>
      </w:r>
      <w:r>
        <w:t>и</w:t>
      </w:r>
      <w:r>
        <w:rPr>
          <w:spacing w:val="-6"/>
        </w:rPr>
        <w:t xml:space="preserve"> </w:t>
      </w:r>
      <w:r>
        <w:rPr>
          <w:spacing w:val="-2"/>
        </w:rPr>
        <w:t>неравенства.</w:t>
      </w:r>
    </w:p>
    <w:p w14:paraId="13E22115" w14:textId="77777777" w:rsidR="00A43DD8" w:rsidRDefault="00983492">
      <w:pPr>
        <w:pStyle w:val="a3"/>
        <w:spacing w:before="1"/>
        <w:ind w:right="282"/>
        <w:jc w:val="left"/>
      </w:pPr>
      <w:r>
        <w:t>Решать</w:t>
      </w:r>
      <w:r>
        <w:rPr>
          <w:spacing w:val="40"/>
        </w:rPr>
        <w:t xml:space="preserve"> </w:t>
      </w:r>
      <w:r>
        <w:t>линейные</w:t>
      </w:r>
      <w:r>
        <w:rPr>
          <w:spacing w:val="40"/>
        </w:rPr>
        <w:t xml:space="preserve"> </w:t>
      </w:r>
      <w:r>
        <w:t>и</w:t>
      </w:r>
      <w:r>
        <w:rPr>
          <w:spacing w:val="40"/>
        </w:rPr>
        <w:t xml:space="preserve"> </w:t>
      </w:r>
      <w:r>
        <w:t>квадратные</w:t>
      </w:r>
      <w:r>
        <w:rPr>
          <w:spacing w:val="40"/>
        </w:rPr>
        <w:t xml:space="preserve"> </w:t>
      </w:r>
      <w:r>
        <w:t>уравнения,</w:t>
      </w:r>
      <w:r>
        <w:rPr>
          <w:spacing w:val="40"/>
        </w:rPr>
        <w:t xml:space="preserve"> </w:t>
      </w:r>
      <w:r>
        <w:t>уравнения,</w:t>
      </w:r>
      <w:r>
        <w:rPr>
          <w:spacing w:val="40"/>
        </w:rPr>
        <w:t xml:space="preserve"> </w:t>
      </w:r>
      <w:r>
        <w:t>сводящиеся</w:t>
      </w:r>
      <w:r>
        <w:rPr>
          <w:spacing w:val="40"/>
        </w:rPr>
        <w:t xml:space="preserve"> </w:t>
      </w:r>
      <w:r>
        <w:t>к</w:t>
      </w:r>
      <w:r>
        <w:rPr>
          <w:spacing w:val="40"/>
        </w:rPr>
        <w:t xml:space="preserve"> </w:t>
      </w:r>
      <w:r>
        <w:t>ним,</w:t>
      </w:r>
      <w:r>
        <w:rPr>
          <w:spacing w:val="40"/>
        </w:rPr>
        <w:t xml:space="preserve"> </w:t>
      </w:r>
      <w:r>
        <w:t>простейшие дробно-рациональные уравнения.</w:t>
      </w:r>
    </w:p>
    <w:p w14:paraId="651BEBC2" w14:textId="77777777" w:rsidR="00A43DD8" w:rsidRDefault="00983492">
      <w:pPr>
        <w:pStyle w:val="a3"/>
        <w:ind w:right="337"/>
        <w:jc w:val="left"/>
      </w:pPr>
      <w:r>
        <w:t xml:space="preserve">Решать системы двух линейных уравнений с двумя переменными и системы двух </w:t>
      </w:r>
      <w:proofErr w:type="spellStart"/>
      <w:r>
        <w:t>уравне</w:t>
      </w:r>
      <w:proofErr w:type="spellEnd"/>
      <w:r>
        <w:t xml:space="preserve">- </w:t>
      </w:r>
      <w:proofErr w:type="spellStart"/>
      <w:r>
        <w:t>ний</w:t>
      </w:r>
      <w:proofErr w:type="spellEnd"/>
      <w:r>
        <w:t>, в которых одно уравнение не является линейным.</w:t>
      </w:r>
    </w:p>
    <w:p w14:paraId="7B30561A" w14:textId="77777777" w:rsidR="00A43DD8" w:rsidRDefault="00983492">
      <w:pPr>
        <w:pStyle w:val="a3"/>
        <w:spacing w:line="242" w:lineRule="auto"/>
        <w:ind w:right="280"/>
      </w:pPr>
      <w:r>
        <w:t>Решать текстовые задачи</w:t>
      </w:r>
      <w:r>
        <w:rPr>
          <w:spacing w:val="-4"/>
        </w:rPr>
        <w:t xml:space="preserve"> </w:t>
      </w:r>
      <w:r>
        <w:t>алгебраическим способом</w:t>
      </w:r>
      <w:r>
        <w:rPr>
          <w:spacing w:val="-5"/>
        </w:rPr>
        <w:t xml:space="preserve"> </w:t>
      </w:r>
      <w:r>
        <w:t>с помощью составления</w:t>
      </w:r>
      <w:r>
        <w:rPr>
          <w:spacing w:val="-6"/>
        </w:rPr>
        <w:t xml:space="preserve"> </w:t>
      </w:r>
      <w:r>
        <w:t>уравнения или системы двух уравнений с двумя переменными.</w:t>
      </w:r>
    </w:p>
    <w:p w14:paraId="0864217A" w14:textId="77777777" w:rsidR="00A43DD8" w:rsidRDefault="00983492">
      <w:pPr>
        <w:pStyle w:val="a3"/>
        <w:ind w:right="268"/>
      </w:pPr>
      <w:r>
        <w:t xml:space="preserve">Проводить простейшие исследования уравнений и систем уравнений, в том числе с </w:t>
      </w:r>
      <w:proofErr w:type="gramStart"/>
      <w:r>
        <w:t xml:space="preserve">при- </w:t>
      </w:r>
      <w:proofErr w:type="spellStart"/>
      <w:r>
        <w:t>менением</w:t>
      </w:r>
      <w:proofErr w:type="spellEnd"/>
      <w:proofErr w:type="gramEnd"/>
      <w:r>
        <w:t xml:space="preserve"> графических представлений (устанавливать, имеет ли уравнение или система уравнений решения, если имеет, то сколько, и прочее).</w:t>
      </w:r>
    </w:p>
    <w:p w14:paraId="04650CE1" w14:textId="77777777" w:rsidR="00A43DD8" w:rsidRDefault="00983492">
      <w:pPr>
        <w:pStyle w:val="a3"/>
        <w:ind w:right="271"/>
      </w:pPr>
      <w:r>
        <w:t>Решать</w:t>
      </w:r>
      <w:r>
        <w:rPr>
          <w:spacing w:val="-6"/>
        </w:rPr>
        <w:t xml:space="preserve"> </w:t>
      </w:r>
      <w:r>
        <w:t>линейные</w:t>
      </w:r>
      <w:r>
        <w:rPr>
          <w:spacing w:val="-2"/>
        </w:rPr>
        <w:t xml:space="preserve"> </w:t>
      </w:r>
      <w:r>
        <w:t>неравенства,</w:t>
      </w:r>
      <w:r>
        <w:rPr>
          <w:spacing w:val="-2"/>
        </w:rPr>
        <w:t xml:space="preserve"> </w:t>
      </w:r>
      <w:r>
        <w:t>квадратные</w:t>
      </w:r>
      <w:r>
        <w:rPr>
          <w:spacing w:val="-2"/>
        </w:rPr>
        <w:t xml:space="preserve"> </w:t>
      </w:r>
      <w:r>
        <w:t>неравенства,</w:t>
      </w:r>
      <w:r>
        <w:rPr>
          <w:spacing w:val="-2"/>
        </w:rPr>
        <w:t xml:space="preserve"> </w:t>
      </w:r>
      <w:r>
        <w:t>изображать</w:t>
      </w:r>
      <w:r>
        <w:rPr>
          <w:spacing w:val="-6"/>
        </w:rPr>
        <w:t xml:space="preserve"> </w:t>
      </w:r>
      <w:r>
        <w:t>решение</w:t>
      </w:r>
      <w:r>
        <w:rPr>
          <w:spacing w:val="-6"/>
        </w:rPr>
        <w:t xml:space="preserve"> </w:t>
      </w:r>
      <w:r>
        <w:t>неравенств</w:t>
      </w:r>
      <w:r>
        <w:rPr>
          <w:spacing w:val="-6"/>
        </w:rPr>
        <w:t xml:space="preserve"> </w:t>
      </w:r>
      <w:r>
        <w:t>на числовой прямой, записывать решение с помощью символов.</w:t>
      </w:r>
    </w:p>
    <w:p w14:paraId="33ABD91F" w14:textId="77777777" w:rsidR="00A43DD8" w:rsidRDefault="00983492">
      <w:pPr>
        <w:pStyle w:val="a3"/>
        <w:ind w:right="268"/>
      </w:pPr>
      <w:r>
        <w:t xml:space="preserve">Решать системы линейных неравенств, системы неравенств, включающие квадратное </w:t>
      </w:r>
      <w:proofErr w:type="spellStart"/>
      <w:proofErr w:type="gramStart"/>
      <w:r>
        <w:t>не-</w:t>
      </w:r>
      <w:proofErr w:type="spellEnd"/>
      <w:r>
        <w:t xml:space="preserve"> равенство</w:t>
      </w:r>
      <w:proofErr w:type="gramEnd"/>
      <w:r>
        <w:t>, изображать решение системы неравенств на числовой прямой, записывать решение с помощью символов.</w:t>
      </w:r>
    </w:p>
    <w:p w14:paraId="62B55BBE" w14:textId="77777777" w:rsidR="00A43DD8" w:rsidRDefault="00983492">
      <w:pPr>
        <w:pStyle w:val="a3"/>
        <w:ind w:left="993" w:right="3476" w:firstLine="0"/>
      </w:pPr>
      <w:r>
        <w:t>Использовать</w:t>
      </w:r>
      <w:r>
        <w:rPr>
          <w:spacing w:val="-2"/>
        </w:rPr>
        <w:t xml:space="preserve"> </w:t>
      </w:r>
      <w:r>
        <w:t>неравенства</w:t>
      </w:r>
      <w:r>
        <w:rPr>
          <w:spacing w:val="-2"/>
        </w:rPr>
        <w:t xml:space="preserve"> </w:t>
      </w:r>
      <w:r>
        <w:t>при</w:t>
      </w:r>
      <w:r>
        <w:rPr>
          <w:spacing w:val="-4"/>
        </w:rPr>
        <w:t xml:space="preserve"> </w:t>
      </w:r>
      <w:r>
        <w:t>решении</w:t>
      </w:r>
      <w:r>
        <w:rPr>
          <w:spacing w:val="-3"/>
        </w:rPr>
        <w:t xml:space="preserve"> </w:t>
      </w:r>
      <w:r>
        <w:t>различных</w:t>
      </w:r>
      <w:r>
        <w:rPr>
          <w:spacing w:val="-5"/>
        </w:rPr>
        <w:t xml:space="preserve"> </w:t>
      </w:r>
      <w:r>
        <w:t xml:space="preserve">задач. </w:t>
      </w:r>
      <w:r>
        <w:rPr>
          <w:spacing w:val="-2"/>
        </w:rPr>
        <w:t>Функции.</w:t>
      </w:r>
    </w:p>
    <w:p w14:paraId="628D6DED" w14:textId="77777777" w:rsidR="00A43DD8" w:rsidRDefault="00983492">
      <w:pPr>
        <w:pStyle w:val="a3"/>
        <w:ind w:right="270"/>
      </w:pPr>
      <w:r>
        <w:t xml:space="preserve">Распознавать функции изученных видов. Показывать схематически расположение на ко- </w:t>
      </w:r>
      <w:proofErr w:type="spellStart"/>
      <w:r>
        <w:t>ординатной</w:t>
      </w:r>
      <w:proofErr w:type="spellEnd"/>
      <w:r>
        <w:t xml:space="preserve"> плоскости графиков функций вида</w:t>
      </w:r>
      <w:proofErr w:type="gramStart"/>
      <w:r>
        <w:t>:</w:t>
      </w:r>
      <w:r>
        <w:rPr>
          <w:spacing w:val="40"/>
        </w:rPr>
        <w:t xml:space="preserve"> </w:t>
      </w:r>
      <w:r>
        <w:t>,</w:t>
      </w:r>
      <w:proofErr w:type="gramEnd"/>
      <w:r>
        <w:rPr>
          <w:spacing w:val="40"/>
        </w:rPr>
        <w:t xml:space="preserve"> </w:t>
      </w:r>
      <w:r>
        <w:t>в зависимости от значений коэффициентов, описывать свойства функций.</w:t>
      </w:r>
    </w:p>
    <w:p w14:paraId="66BEF822" w14:textId="77777777" w:rsidR="00A43DD8" w:rsidRDefault="00983492">
      <w:pPr>
        <w:pStyle w:val="a3"/>
        <w:ind w:right="278"/>
      </w:pPr>
      <w:r>
        <w:t>Строить и изображать схематически графики квадратичных функций, описывать свойства квадратичных функций по их графикам.</w:t>
      </w:r>
    </w:p>
    <w:p w14:paraId="474224CA" w14:textId="77777777" w:rsidR="00A43DD8" w:rsidRDefault="00A43DD8">
      <w:pPr>
        <w:pStyle w:val="a3"/>
        <w:sectPr w:rsidR="00A43DD8">
          <w:pgSz w:w="11920" w:h="16850"/>
          <w:pgMar w:top="1700" w:right="566" w:bottom="780" w:left="1417" w:header="0" w:footer="597" w:gutter="0"/>
          <w:cols w:space="720"/>
        </w:sectPr>
      </w:pPr>
    </w:p>
    <w:p w14:paraId="4F8A3D90" w14:textId="77777777" w:rsidR="00A43DD8" w:rsidRDefault="00983492">
      <w:pPr>
        <w:pStyle w:val="a3"/>
        <w:spacing w:before="76"/>
        <w:ind w:right="281"/>
      </w:pPr>
      <w:r>
        <w:lastRenderedPageBreak/>
        <w:t>Распознавать квадратичную функцию по формуле, приводить примеры квадратичных функций из реальной жизни, физики, геометрии.</w:t>
      </w:r>
    </w:p>
    <w:p w14:paraId="05689189" w14:textId="77777777" w:rsidR="00A43DD8" w:rsidRDefault="00983492">
      <w:pPr>
        <w:pStyle w:val="a3"/>
        <w:spacing w:before="1"/>
        <w:ind w:left="993" w:firstLine="0"/>
      </w:pPr>
      <w:r>
        <w:t>Числовые</w:t>
      </w:r>
      <w:r>
        <w:rPr>
          <w:spacing w:val="-13"/>
        </w:rPr>
        <w:t xml:space="preserve"> </w:t>
      </w:r>
      <w:r>
        <w:t>последовательности</w:t>
      </w:r>
      <w:r>
        <w:rPr>
          <w:spacing w:val="-13"/>
        </w:rPr>
        <w:t xml:space="preserve"> </w:t>
      </w:r>
      <w:r>
        <w:t>и</w:t>
      </w:r>
      <w:r>
        <w:rPr>
          <w:spacing w:val="-13"/>
        </w:rPr>
        <w:t xml:space="preserve"> </w:t>
      </w:r>
      <w:r>
        <w:rPr>
          <w:spacing w:val="-2"/>
        </w:rPr>
        <w:t>прогрессии.</w:t>
      </w:r>
    </w:p>
    <w:p w14:paraId="17A3EE8B" w14:textId="77777777" w:rsidR="00A43DD8" w:rsidRDefault="00983492">
      <w:pPr>
        <w:pStyle w:val="a3"/>
        <w:spacing w:before="1"/>
        <w:ind w:left="993" w:right="274" w:firstLine="0"/>
      </w:pPr>
      <w:r>
        <w:t>Распознавать</w:t>
      </w:r>
      <w:r>
        <w:rPr>
          <w:spacing w:val="-7"/>
        </w:rPr>
        <w:t xml:space="preserve"> </w:t>
      </w:r>
      <w:r>
        <w:t>арифметическую</w:t>
      </w:r>
      <w:r>
        <w:rPr>
          <w:spacing w:val="-4"/>
        </w:rPr>
        <w:t xml:space="preserve"> </w:t>
      </w:r>
      <w:r>
        <w:t>и</w:t>
      </w:r>
      <w:r>
        <w:rPr>
          <w:spacing w:val="-7"/>
        </w:rPr>
        <w:t xml:space="preserve"> </w:t>
      </w:r>
      <w:r>
        <w:t>геометрическую</w:t>
      </w:r>
      <w:r>
        <w:rPr>
          <w:spacing w:val="-3"/>
        </w:rPr>
        <w:t xml:space="preserve"> </w:t>
      </w:r>
      <w:r>
        <w:t>прогрессии</w:t>
      </w:r>
      <w:r>
        <w:rPr>
          <w:spacing w:val="-5"/>
        </w:rPr>
        <w:t xml:space="preserve"> </w:t>
      </w:r>
      <w:r>
        <w:t>при</w:t>
      </w:r>
      <w:r>
        <w:rPr>
          <w:spacing w:val="-8"/>
        </w:rPr>
        <w:t xml:space="preserve"> </w:t>
      </w:r>
      <w:r>
        <w:t>разных</w:t>
      </w:r>
      <w:r>
        <w:rPr>
          <w:spacing w:val="-7"/>
        </w:rPr>
        <w:t xml:space="preserve"> </w:t>
      </w:r>
      <w:r>
        <w:t>способах</w:t>
      </w:r>
      <w:r>
        <w:rPr>
          <w:spacing w:val="-6"/>
        </w:rPr>
        <w:t xml:space="preserve"> </w:t>
      </w:r>
      <w:r>
        <w:t xml:space="preserve">задания. Выполнять вычисления с использованием формул n-го члена арифметической и </w:t>
      </w:r>
      <w:proofErr w:type="spellStart"/>
      <w:r>
        <w:t>геометри</w:t>
      </w:r>
      <w:proofErr w:type="spellEnd"/>
      <w:r>
        <w:t>-</w:t>
      </w:r>
    </w:p>
    <w:p w14:paraId="0702FFB3" w14:textId="77777777" w:rsidR="00A43DD8" w:rsidRDefault="00983492">
      <w:pPr>
        <w:pStyle w:val="a3"/>
        <w:spacing w:before="1"/>
        <w:ind w:firstLine="0"/>
      </w:pPr>
      <w:r>
        <w:t>ческой</w:t>
      </w:r>
      <w:r>
        <w:rPr>
          <w:spacing w:val="-9"/>
        </w:rPr>
        <w:t xml:space="preserve"> </w:t>
      </w:r>
      <w:r>
        <w:t>прогрессий,</w:t>
      </w:r>
      <w:r>
        <w:rPr>
          <w:spacing w:val="-9"/>
        </w:rPr>
        <w:t xml:space="preserve"> </w:t>
      </w:r>
      <w:r>
        <w:t>суммы</w:t>
      </w:r>
      <w:r>
        <w:rPr>
          <w:spacing w:val="-9"/>
        </w:rPr>
        <w:t xml:space="preserve"> </w:t>
      </w:r>
      <w:r>
        <w:t>первых</w:t>
      </w:r>
      <w:r>
        <w:rPr>
          <w:spacing w:val="-9"/>
        </w:rPr>
        <w:t xml:space="preserve"> </w:t>
      </w:r>
      <w:r>
        <w:t>n</w:t>
      </w:r>
      <w:r>
        <w:rPr>
          <w:spacing w:val="-8"/>
        </w:rPr>
        <w:t xml:space="preserve"> </w:t>
      </w:r>
      <w:r>
        <w:rPr>
          <w:spacing w:val="-2"/>
        </w:rPr>
        <w:t>членов.</w:t>
      </w:r>
    </w:p>
    <w:p w14:paraId="19182828" w14:textId="77777777" w:rsidR="00A43DD8" w:rsidRDefault="00983492">
      <w:pPr>
        <w:pStyle w:val="a3"/>
        <w:spacing w:before="1" w:line="252" w:lineRule="exact"/>
        <w:ind w:left="993" w:firstLine="0"/>
      </w:pPr>
      <w:r>
        <w:rPr>
          <w:spacing w:val="-2"/>
        </w:rPr>
        <w:t>Изображать</w:t>
      </w:r>
      <w:r>
        <w:rPr>
          <w:spacing w:val="2"/>
        </w:rPr>
        <w:t xml:space="preserve"> </w:t>
      </w:r>
      <w:r>
        <w:rPr>
          <w:spacing w:val="-2"/>
        </w:rPr>
        <w:t>члены</w:t>
      </w:r>
      <w:r>
        <w:rPr>
          <w:spacing w:val="5"/>
        </w:rPr>
        <w:t xml:space="preserve"> </w:t>
      </w:r>
      <w:r>
        <w:rPr>
          <w:spacing w:val="-2"/>
        </w:rPr>
        <w:t>последовательности</w:t>
      </w:r>
      <w:r>
        <w:rPr>
          <w:spacing w:val="4"/>
        </w:rPr>
        <w:t xml:space="preserve"> </w:t>
      </w:r>
      <w:r>
        <w:rPr>
          <w:spacing w:val="-2"/>
        </w:rPr>
        <w:t>точками</w:t>
      </w:r>
      <w:r>
        <w:rPr>
          <w:spacing w:val="4"/>
        </w:rPr>
        <w:t xml:space="preserve"> </w:t>
      </w:r>
      <w:r>
        <w:rPr>
          <w:spacing w:val="-2"/>
        </w:rPr>
        <w:t>на</w:t>
      </w:r>
      <w:r>
        <w:rPr>
          <w:spacing w:val="1"/>
        </w:rPr>
        <w:t xml:space="preserve"> </w:t>
      </w:r>
      <w:r>
        <w:rPr>
          <w:spacing w:val="-2"/>
        </w:rPr>
        <w:t>координатной</w:t>
      </w:r>
      <w:r>
        <w:rPr>
          <w:spacing w:val="5"/>
        </w:rPr>
        <w:t xml:space="preserve"> </w:t>
      </w:r>
      <w:r>
        <w:rPr>
          <w:spacing w:val="-2"/>
        </w:rPr>
        <w:t>плоскости.</w:t>
      </w:r>
    </w:p>
    <w:p w14:paraId="4EC94DDD" w14:textId="77777777" w:rsidR="00A43DD8" w:rsidRDefault="00983492">
      <w:pPr>
        <w:pStyle w:val="a3"/>
        <w:ind w:right="270"/>
      </w:pPr>
      <w:r>
        <w:t xml:space="preserve">Решать задачи, связанные с числовыми последовательностями, в том числе задачи из </w:t>
      </w:r>
      <w:proofErr w:type="gramStart"/>
      <w:r>
        <w:t xml:space="preserve">ре- </w:t>
      </w:r>
      <w:proofErr w:type="spellStart"/>
      <w:r>
        <w:t>альной</w:t>
      </w:r>
      <w:proofErr w:type="spellEnd"/>
      <w:proofErr w:type="gramEnd"/>
      <w:r>
        <w:t xml:space="preserve"> жизни (с использованием калькулятора, цифровых технологий).</w:t>
      </w:r>
    </w:p>
    <w:p w14:paraId="1BBCEE21" w14:textId="77777777" w:rsidR="00A43DD8" w:rsidRDefault="00983492">
      <w:pPr>
        <w:ind w:left="285" w:right="274" w:firstLine="707"/>
        <w:jc w:val="both"/>
        <w:rPr>
          <w:b/>
        </w:rPr>
      </w:pPr>
      <w:r>
        <w:rPr>
          <w:b/>
        </w:rPr>
        <w:t>Рабочая программа учебного курса «Геометрия</w:t>
      </w:r>
      <w:r>
        <w:t>» в 7–9 классах (далее соответственно – программа учебного курса «</w:t>
      </w:r>
      <w:r>
        <w:rPr>
          <w:b/>
        </w:rPr>
        <w:t>Геометрия», учебный курс).</w:t>
      </w:r>
    </w:p>
    <w:p w14:paraId="3A082F78" w14:textId="77777777" w:rsidR="00A43DD8" w:rsidRDefault="00983492">
      <w:pPr>
        <w:spacing w:line="253" w:lineRule="exact"/>
        <w:ind w:left="993"/>
        <w:jc w:val="both"/>
      </w:pPr>
      <w:r>
        <w:rPr>
          <w:b/>
        </w:rPr>
        <w:t>Пояснительная</w:t>
      </w:r>
      <w:r>
        <w:rPr>
          <w:b/>
          <w:spacing w:val="-13"/>
        </w:rPr>
        <w:t xml:space="preserve"> </w:t>
      </w:r>
      <w:r>
        <w:rPr>
          <w:spacing w:val="-2"/>
        </w:rPr>
        <w:t>записка.</w:t>
      </w:r>
    </w:p>
    <w:p w14:paraId="6711F35F" w14:textId="77777777" w:rsidR="00A43DD8" w:rsidRDefault="00983492">
      <w:pPr>
        <w:pStyle w:val="a3"/>
        <w:ind w:right="272"/>
      </w:pPr>
      <w:r>
        <w:t>Геометрия как один из основных разделов школьной математики, имеющий своей целью обеспечить</w:t>
      </w:r>
      <w:r>
        <w:rPr>
          <w:spacing w:val="-12"/>
        </w:rPr>
        <w:t xml:space="preserve"> </w:t>
      </w:r>
      <w:r>
        <w:t>изучение</w:t>
      </w:r>
      <w:r>
        <w:rPr>
          <w:spacing w:val="-8"/>
        </w:rPr>
        <w:t xml:space="preserve"> </w:t>
      </w:r>
      <w:r>
        <w:t>свойств</w:t>
      </w:r>
      <w:r>
        <w:rPr>
          <w:spacing w:val="-13"/>
        </w:rPr>
        <w:t xml:space="preserve"> </w:t>
      </w:r>
      <w:r>
        <w:t>и</w:t>
      </w:r>
      <w:r>
        <w:rPr>
          <w:spacing w:val="-10"/>
        </w:rPr>
        <w:t xml:space="preserve"> </w:t>
      </w:r>
      <w:r>
        <w:t>размеров</w:t>
      </w:r>
      <w:r>
        <w:rPr>
          <w:spacing w:val="-12"/>
        </w:rPr>
        <w:t xml:space="preserve"> </w:t>
      </w:r>
      <w:r>
        <w:t>фигур,</w:t>
      </w:r>
      <w:r>
        <w:rPr>
          <w:spacing w:val="-9"/>
        </w:rPr>
        <w:t xml:space="preserve"> </w:t>
      </w:r>
      <w:r>
        <w:t>их</w:t>
      </w:r>
      <w:r>
        <w:rPr>
          <w:spacing w:val="-12"/>
        </w:rPr>
        <w:t xml:space="preserve"> </w:t>
      </w:r>
      <w:r>
        <w:t>отношений</w:t>
      </w:r>
      <w:r>
        <w:rPr>
          <w:spacing w:val="-10"/>
        </w:rPr>
        <w:t xml:space="preserve"> </w:t>
      </w:r>
      <w:r>
        <w:t>и</w:t>
      </w:r>
      <w:r>
        <w:rPr>
          <w:spacing w:val="-9"/>
        </w:rPr>
        <w:t xml:space="preserve"> </w:t>
      </w:r>
      <w:r>
        <w:t>взаимное</w:t>
      </w:r>
      <w:r>
        <w:rPr>
          <w:spacing w:val="-9"/>
        </w:rPr>
        <w:t xml:space="preserve"> </w:t>
      </w:r>
      <w:r>
        <w:t>расположение,</w:t>
      </w:r>
      <w:r>
        <w:rPr>
          <w:spacing w:val="-11"/>
        </w:rPr>
        <w:t xml:space="preserve"> </w:t>
      </w:r>
      <w:r>
        <w:t>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w:t>
      </w:r>
      <w:r>
        <w:rPr>
          <w:spacing w:val="-13"/>
        </w:rPr>
        <w:t xml:space="preserve"> </w:t>
      </w:r>
      <w:r>
        <w:t>проводить</w:t>
      </w:r>
      <w:r>
        <w:rPr>
          <w:spacing w:val="-10"/>
        </w:rPr>
        <w:t xml:space="preserve"> </w:t>
      </w:r>
      <w:r>
        <w:t>рассуждения</w:t>
      </w:r>
      <w:r>
        <w:rPr>
          <w:spacing w:val="-13"/>
        </w:rPr>
        <w:t xml:space="preserve"> </w:t>
      </w:r>
      <w:r>
        <w:t>«от</w:t>
      </w:r>
      <w:r>
        <w:rPr>
          <w:spacing w:val="-11"/>
        </w:rPr>
        <w:t xml:space="preserve"> </w:t>
      </w:r>
      <w:r>
        <w:t>противного»,</w:t>
      </w:r>
      <w:r>
        <w:rPr>
          <w:spacing w:val="-5"/>
        </w:rPr>
        <w:t xml:space="preserve"> </w:t>
      </w:r>
      <w:r>
        <w:t>отличать</w:t>
      </w:r>
      <w:r>
        <w:rPr>
          <w:spacing w:val="-10"/>
        </w:rPr>
        <w:t xml:space="preserve"> </w:t>
      </w:r>
      <w:r>
        <w:t>свойства</w:t>
      </w:r>
      <w:r>
        <w:rPr>
          <w:spacing w:val="-9"/>
        </w:rPr>
        <w:t xml:space="preserve"> </w:t>
      </w:r>
      <w:r>
        <w:t>от</w:t>
      </w:r>
      <w:r>
        <w:rPr>
          <w:spacing w:val="-11"/>
        </w:rPr>
        <w:t xml:space="preserve"> </w:t>
      </w:r>
      <w:r>
        <w:t>признаков,</w:t>
      </w:r>
      <w:r>
        <w:rPr>
          <w:spacing w:val="-13"/>
        </w:rPr>
        <w:t xml:space="preserve"> </w:t>
      </w:r>
      <w:r>
        <w:t>формулировать обратные утверждения.</w:t>
      </w:r>
    </w:p>
    <w:p w14:paraId="36B2691E" w14:textId="77777777" w:rsidR="00A43DD8" w:rsidRDefault="00983492">
      <w:pPr>
        <w:pStyle w:val="a3"/>
        <w:spacing w:before="1"/>
        <w:ind w:right="268"/>
      </w:pPr>
      <w:r>
        <w:t xml:space="preserve">Целью изучения геометрии является использование </w:t>
      </w:r>
      <w:proofErr w:type="spellStart"/>
      <w:r>
        <w:t>еѐ</w:t>
      </w:r>
      <w:proofErr w:type="spellEnd"/>
      <w:r>
        <w:t xml:space="preserve"> как инструмента при решении как математических, так и практических задач, встречающихся в реальной жизни. Обучающийся </w:t>
      </w:r>
      <w:proofErr w:type="gramStart"/>
      <w:r>
        <w:t>дол- жен</w:t>
      </w:r>
      <w:proofErr w:type="gramEnd"/>
      <w:r>
        <w:rPr>
          <w:spacing w:val="-1"/>
        </w:rPr>
        <w:t xml:space="preserve"> </w:t>
      </w:r>
      <w:r>
        <w:t>научиться</w:t>
      </w:r>
      <w:r>
        <w:rPr>
          <w:spacing w:val="-1"/>
        </w:rPr>
        <w:t xml:space="preserve"> </w:t>
      </w:r>
      <w:r>
        <w:t>определять геометрическую фигуру,</w:t>
      </w:r>
      <w:r>
        <w:rPr>
          <w:spacing w:val="-1"/>
        </w:rPr>
        <w:t xml:space="preserve"> </w:t>
      </w:r>
      <w:r>
        <w:t>описывать</w:t>
      </w:r>
      <w:r>
        <w:rPr>
          <w:spacing w:val="-2"/>
        </w:rPr>
        <w:t xml:space="preserve"> </w:t>
      </w:r>
      <w:r>
        <w:t>словами</w:t>
      </w:r>
      <w:r>
        <w:rPr>
          <w:spacing w:val="-3"/>
        </w:rPr>
        <w:t xml:space="preserve"> </w:t>
      </w:r>
      <w:proofErr w:type="spellStart"/>
      <w:r>
        <w:t>чертѐж</w:t>
      </w:r>
      <w:proofErr w:type="spellEnd"/>
      <w:r>
        <w:t xml:space="preserve"> или</w:t>
      </w:r>
      <w:r>
        <w:rPr>
          <w:spacing w:val="-3"/>
        </w:rPr>
        <w:t xml:space="preserve"> </w:t>
      </w:r>
      <w:r>
        <w:t xml:space="preserve">рисунок, найти площадь земельного участка, рассчитать необходимую длину оптоволоконного кабеля или требу- </w:t>
      </w:r>
      <w:proofErr w:type="spellStart"/>
      <w:r>
        <w:t>емые</w:t>
      </w:r>
      <w:proofErr w:type="spellEnd"/>
      <w:r>
        <w:t xml:space="preserve">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14:paraId="7577630F" w14:textId="77777777" w:rsidR="00A43DD8" w:rsidRDefault="00983492">
      <w:pPr>
        <w:pStyle w:val="a3"/>
        <w:ind w:right="270"/>
      </w:pPr>
      <w:r>
        <w:t xml:space="preserve">Важно </w:t>
      </w:r>
      <w:proofErr w:type="spellStart"/>
      <w:r>
        <w:t>подчѐркивать</w:t>
      </w:r>
      <w:proofErr w:type="spellEnd"/>
      <w:r>
        <w:t xml:space="preserve"> связи геометрии с другими учебными предметами, мотивировать </w:t>
      </w:r>
      <w:proofErr w:type="spellStart"/>
      <w:proofErr w:type="gramStart"/>
      <w:r>
        <w:t>ис</w:t>
      </w:r>
      <w:proofErr w:type="spellEnd"/>
      <w:r>
        <w:t>- пользовать</w:t>
      </w:r>
      <w:proofErr w:type="gramEnd"/>
      <w:r>
        <w:t xml:space="preserve"> определения геометрических фигур и понятий, демонстрировать применение полу- </w:t>
      </w:r>
      <w:proofErr w:type="spellStart"/>
      <w:r>
        <w:t>ченных</w:t>
      </w:r>
      <w:proofErr w:type="spellEnd"/>
      <w:r>
        <w:t xml:space="preserve"> умений в физике и технике. Эти связи наиболее ярко видны в темах «Векторы», «</w:t>
      </w:r>
      <w:proofErr w:type="spellStart"/>
      <w:r>
        <w:t>Триго</w:t>
      </w:r>
      <w:proofErr w:type="spellEnd"/>
      <w:r>
        <w:t xml:space="preserve">- </w:t>
      </w:r>
      <w:proofErr w:type="spellStart"/>
      <w:r>
        <w:t>нометрические</w:t>
      </w:r>
      <w:proofErr w:type="spellEnd"/>
      <w:r>
        <w:t xml:space="preserve"> соотношения», «Метод координат» и «Теорема Пифагора».</w:t>
      </w:r>
    </w:p>
    <w:p w14:paraId="00203B60" w14:textId="77777777" w:rsidR="00A43DD8" w:rsidRDefault="00983492">
      <w:pPr>
        <w:pStyle w:val="a3"/>
        <w:ind w:right="265"/>
      </w:pPr>
      <w:r>
        <w:t xml:space="preserve">Учебный курс «Геометрия» включает следующие основные разделы содержания: «Гео- метрические фигуры и их свойства», «Измерение геометрических величин», «Декартовы </w:t>
      </w:r>
      <w:proofErr w:type="spellStart"/>
      <w:r>
        <w:t>коорди</w:t>
      </w:r>
      <w:proofErr w:type="spellEnd"/>
      <w:r>
        <w:t xml:space="preserve">- </w:t>
      </w:r>
      <w:proofErr w:type="spellStart"/>
      <w:r>
        <w:t>наты</w:t>
      </w:r>
      <w:proofErr w:type="spellEnd"/>
      <w:r>
        <w:t xml:space="preserve"> на плоскости», «Векторы», «Движения плоскости», «Преобразования подобия».</w:t>
      </w:r>
    </w:p>
    <w:p w14:paraId="6F928E57" w14:textId="77777777" w:rsidR="00A43DD8" w:rsidRDefault="00983492">
      <w:pPr>
        <w:pStyle w:val="a3"/>
        <w:spacing w:before="1"/>
        <w:ind w:right="273"/>
      </w:pPr>
      <w:r>
        <w:t>Общее</w:t>
      </w:r>
      <w:r>
        <w:rPr>
          <w:spacing w:val="-14"/>
        </w:rPr>
        <w:t xml:space="preserve"> </w:t>
      </w:r>
      <w:r>
        <w:t>число</w:t>
      </w:r>
      <w:r>
        <w:rPr>
          <w:spacing w:val="-14"/>
        </w:rPr>
        <w:t xml:space="preserve"> </w:t>
      </w:r>
      <w:r>
        <w:t>часов,</w:t>
      </w:r>
      <w:r>
        <w:rPr>
          <w:spacing w:val="-14"/>
        </w:rPr>
        <w:t xml:space="preserve"> </w:t>
      </w:r>
      <w:r>
        <w:t>рекомендованных</w:t>
      </w:r>
      <w:r>
        <w:rPr>
          <w:spacing w:val="-13"/>
        </w:rPr>
        <w:t xml:space="preserve"> </w:t>
      </w:r>
      <w:r>
        <w:t>для</w:t>
      </w:r>
      <w:r>
        <w:rPr>
          <w:spacing w:val="-14"/>
        </w:rPr>
        <w:t xml:space="preserve"> </w:t>
      </w:r>
      <w:r>
        <w:t>изучения</w:t>
      </w:r>
      <w:r>
        <w:rPr>
          <w:spacing w:val="-14"/>
        </w:rPr>
        <w:t xml:space="preserve"> </w:t>
      </w:r>
      <w:r>
        <w:t>учебного</w:t>
      </w:r>
      <w:r>
        <w:rPr>
          <w:spacing w:val="-14"/>
        </w:rPr>
        <w:t xml:space="preserve"> </w:t>
      </w:r>
      <w:r>
        <w:t>курса</w:t>
      </w:r>
      <w:r>
        <w:rPr>
          <w:spacing w:val="-13"/>
        </w:rPr>
        <w:t xml:space="preserve"> </w:t>
      </w:r>
      <w:r>
        <w:t>«Геометрия»,</w:t>
      </w:r>
      <w:r>
        <w:rPr>
          <w:spacing w:val="-14"/>
        </w:rPr>
        <w:t xml:space="preserve"> </w:t>
      </w:r>
      <w:r>
        <w:t>–</w:t>
      </w:r>
      <w:r>
        <w:rPr>
          <w:spacing w:val="-14"/>
        </w:rPr>
        <w:t xml:space="preserve"> </w:t>
      </w:r>
      <w:r>
        <w:t>204</w:t>
      </w:r>
      <w:r>
        <w:rPr>
          <w:spacing w:val="-14"/>
        </w:rPr>
        <w:t xml:space="preserve"> </w:t>
      </w:r>
      <w:r>
        <w:t>часа: в</w:t>
      </w:r>
      <w:r>
        <w:rPr>
          <w:spacing w:val="-5"/>
        </w:rPr>
        <w:t xml:space="preserve"> </w:t>
      </w:r>
      <w:r>
        <w:t>7</w:t>
      </w:r>
      <w:r>
        <w:rPr>
          <w:spacing w:val="-6"/>
        </w:rPr>
        <w:t xml:space="preserve"> </w:t>
      </w:r>
      <w:r>
        <w:t>классе</w:t>
      </w:r>
      <w:r>
        <w:rPr>
          <w:spacing w:val="-3"/>
        </w:rPr>
        <w:t xml:space="preserve"> </w:t>
      </w:r>
      <w:r>
        <w:t>–</w:t>
      </w:r>
      <w:r>
        <w:rPr>
          <w:spacing w:val="-4"/>
        </w:rPr>
        <w:t xml:space="preserve"> </w:t>
      </w:r>
      <w:r>
        <w:t>68</w:t>
      </w:r>
      <w:r>
        <w:rPr>
          <w:spacing w:val="-4"/>
        </w:rPr>
        <w:t xml:space="preserve"> </w:t>
      </w:r>
      <w:r>
        <w:t>часов</w:t>
      </w:r>
      <w:r>
        <w:rPr>
          <w:spacing w:val="-4"/>
        </w:rPr>
        <w:t xml:space="preserve"> </w:t>
      </w:r>
      <w:r>
        <w:t>(2</w:t>
      </w:r>
      <w:r>
        <w:rPr>
          <w:spacing w:val="-1"/>
        </w:rPr>
        <w:t xml:space="preserve"> </w:t>
      </w:r>
      <w:r>
        <w:t>часа</w:t>
      </w:r>
      <w:r>
        <w:rPr>
          <w:spacing w:val="-1"/>
        </w:rPr>
        <w:t xml:space="preserve"> </w:t>
      </w:r>
      <w:r>
        <w:t>в</w:t>
      </w:r>
      <w:r>
        <w:rPr>
          <w:spacing w:val="-5"/>
        </w:rPr>
        <w:t xml:space="preserve"> </w:t>
      </w:r>
      <w:r>
        <w:t>неделю),</w:t>
      </w:r>
      <w:r>
        <w:rPr>
          <w:spacing w:val="-6"/>
        </w:rPr>
        <w:t xml:space="preserve"> </w:t>
      </w:r>
      <w:r>
        <w:t>в</w:t>
      </w:r>
      <w:r>
        <w:rPr>
          <w:spacing w:val="-4"/>
        </w:rPr>
        <w:t xml:space="preserve"> </w:t>
      </w:r>
      <w:r>
        <w:t>8</w:t>
      </w:r>
      <w:r>
        <w:rPr>
          <w:spacing w:val="-6"/>
        </w:rPr>
        <w:t xml:space="preserve"> </w:t>
      </w:r>
      <w:r>
        <w:t>классе</w:t>
      </w:r>
      <w:r>
        <w:rPr>
          <w:spacing w:val="-2"/>
        </w:rPr>
        <w:t xml:space="preserve"> </w:t>
      </w:r>
      <w:r>
        <w:t>–</w:t>
      </w:r>
      <w:r>
        <w:rPr>
          <w:spacing w:val="-4"/>
        </w:rPr>
        <w:t xml:space="preserve"> </w:t>
      </w:r>
      <w:r>
        <w:t>68</w:t>
      </w:r>
      <w:r>
        <w:rPr>
          <w:spacing w:val="-6"/>
        </w:rPr>
        <w:t xml:space="preserve"> </w:t>
      </w:r>
      <w:r>
        <w:t>часов</w:t>
      </w:r>
      <w:r>
        <w:rPr>
          <w:spacing w:val="-7"/>
        </w:rPr>
        <w:t xml:space="preserve"> </w:t>
      </w:r>
      <w:r>
        <w:t>(2</w:t>
      </w:r>
      <w:r>
        <w:rPr>
          <w:spacing w:val="-1"/>
        </w:rPr>
        <w:t xml:space="preserve"> </w:t>
      </w:r>
      <w:r>
        <w:t>часа</w:t>
      </w:r>
      <w:r>
        <w:rPr>
          <w:spacing w:val="-3"/>
        </w:rPr>
        <w:t xml:space="preserve"> </w:t>
      </w:r>
      <w:r>
        <w:t>в</w:t>
      </w:r>
      <w:r>
        <w:rPr>
          <w:spacing w:val="-5"/>
        </w:rPr>
        <w:t xml:space="preserve"> </w:t>
      </w:r>
      <w:r>
        <w:t>неделю),</w:t>
      </w:r>
      <w:r>
        <w:rPr>
          <w:spacing w:val="-6"/>
        </w:rPr>
        <w:t xml:space="preserve"> </w:t>
      </w:r>
      <w:r>
        <w:t>в</w:t>
      </w:r>
      <w:r>
        <w:rPr>
          <w:spacing w:val="-5"/>
        </w:rPr>
        <w:t xml:space="preserve"> </w:t>
      </w:r>
      <w:r>
        <w:t>9</w:t>
      </w:r>
      <w:r>
        <w:rPr>
          <w:spacing w:val="-6"/>
        </w:rPr>
        <w:t xml:space="preserve"> </w:t>
      </w:r>
      <w:r>
        <w:t>классе</w:t>
      </w:r>
      <w:r>
        <w:rPr>
          <w:spacing w:val="-2"/>
        </w:rPr>
        <w:t xml:space="preserve"> </w:t>
      </w:r>
      <w:r>
        <w:t>–</w:t>
      </w:r>
      <w:r>
        <w:rPr>
          <w:spacing w:val="-6"/>
        </w:rPr>
        <w:t xml:space="preserve"> </w:t>
      </w:r>
      <w:r>
        <w:t>68</w:t>
      </w:r>
      <w:r>
        <w:rPr>
          <w:spacing w:val="-1"/>
        </w:rPr>
        <w:t xml:space="preserve"> </w:t>
      </w:r>
      <w:r>
        <w:t>часов (2 часа в неделю).</w:t>
      </w:r>
    </w:p>
    <w:p w14:paraId="646B8FD9" w14:textId="77777777" w:rsidR="00A43DD8" w:rsidRDefault="00983492">
      <w:pPr>
        <w:pStyle w:val="1"/>
        <w:spacing w:before="4"/>
      </w:pPr>
      <w:r>
        <w:t>Содержание</w:t>
      </w:r>
      <w:r>
        <w:rPr>
          <w:spacing w:val="-5"/>
        </w:rPr>
        <w:t xml:space="preserve"> </w:t>
      </w:r>
      <w:r>
        <w:t>обучения</w:t>
      </w:r>
      <w:r>
        <w:rPr>
          <w:spacing w:val="-10"/>
        </w:rPr>
        <w:t xml:space="preserve"> </w:t>
      </w:r>
      <w:r>
        <w:t>в</w:t>
      </w:r>
      <w:r>
        <w:rPr>
          <w:spacing w:val="-10"/>
        </w:rPr>
        <w:t xml:space="preserve"> </w:t>
      </w:r>
      <w:r>
        <w:t>7</w:t>
      </w:r>
      <w:r>
        <w:rPr>
          <w:spacing w:val="-5"/>
        </w:rPr>
        <w:t xml:space="preserve"> </w:t>
      </w:r>
      <w:r>
        <w:rPr>
          <w:spacing w:val="-2"/>
        </w:rPr>
        <w:t>классе.</w:t>
      </w:r>
    </w:p>
    <w:p w14:paraId="0D7A63CF" w14:textId="77777777" w:rsidR="00A43DD8" w:rsidRDefault="00983492">
      <w:pPr>
        <w:pStyle w:val="a3"/>
        <w:ind w:right="268"/>
      </w:pPr>
      <w:r>
        <w:t xml:space="preserve">Начальные понятия геометрии. Точка, прямая, отрезок, луч. Угол. Виды углов. </w:t>
      </w:r>
      <w:proofErr w:type="gramStart"/>
      <w:r>
        <w:t xml:space="preserve">Верти- </w:t>
      </w:r>
      <w:proofErr w:type="spellStart"/>
      <w:r>
        <w:t>кальные</w:t>
      </w:r>
      <w:proofErr w:type="spellEnd"/>
      <w:proofErr w:type="gramEnd"/>
      <w:r>
        <w:t xml:space="preserve"> и смежные углы. Биссектриса угла. Ломаная, многоугольник. Параллельность и </w:t>
      </w:r>
      <w:proofErr w:type="spellStart"/>
      <w:r>
        <w:t>перпен</w:t>
      </w:r>
      <w:proofErr w:type="spellEnd"/>
      <w:r>
        <w:t xml:space="preserve">- </w:t>
      </w:r>
      <w:proofErr w:type="spellStart"/>
      <w:r>
        <w:t>дикулярность</w:t>
      </w:r>
      <w:proofErr w:type="spellEnd"/>
      <w:r>
        <w:t xml:space="preserve"> прямых.</w:t>
      </w:r>
    </w:p>
    <w:p w14:paraId="2B53A5DC" w14:textId="77777777" w:rsidR="00A43DD8" w:rsidRDefault="00983492">
      <w:pPr>
        <w:pStyle w:val="a3"/>
        <w:ind w:right="394"/>
        <w:jc w:val="left"/>
      </w:pPr>
      <w:r>
        <w:t>Симметричные</w:t>
      </w:r>
      <w:r>
        <w:rPr>
          <w:spacing w:val="37"/>
        </w:rPr>
        <w:t xml:space="preserve"> </w:t>
      </w:r>
      <w:r>
        <w:t>фигуры.</w:t>
      </w:r>
      <w:r>
        <w:rPr>
          <w:spacing w:val="37"/>
        </w:rPr>
        <w:t xml:space="preserve"> </w:t>
      </w:r>
      <w:r>
        <w:t>Основные</w:t>
      </w:r>
      <w:r>
        <w:rPr>
          <w:spacing w:val="39"/>
        </w:rPr>
        <w:t xml:space="preserve"> </w:t>
      </w:r>
      <w:r>
        <w:t>свойства</w:t>
      </w:r>
      <w:r>
        <w:rPr>
          <w:spacing w:val="37"/>
        </w:rPr>
        <w:t xml:space="preserve"> </w:t>
      </w:r>
      <w:r>
        <w:t>осевой</w:t>
      </w:r>
      <w:r>
        <w:rPr>
          <w:spacing w:val="37"/>
        </w:rPr>
        <w:t xml:space="preserve"> </w:t>
      </w:r>
      <w:r>
        <w:t>симметрии.</w:t>
      </w:r>
      <w:r>
        <w:rPr>
          <w:spacing w:val="37"/>
        </w:rPr>
        <w:t xml:space="preserve"> </w:t>
      </w:r>
      <w:r>
        <w:t>Примеры</w:t>
      </w:r>
      <w:r>
        <w:rPr>
          <w:spacing w:val="37"/>
        </w:rPr>
        <w:t xml:space="preserve"> </w:t>
      </w:r>
      <w:r>
        <w:t>симметрии</w:t>
      </w:r>
      <w:r>
        <w:rPr>
          <w:spacing w:val="38"/>
        </w:rPr>
        <w:t xml:space="preserve"> </w:t>
      </w:r>
      <w:r>
        <w:t>в окружающем мире.</w:t>
      </w:r>
    </w:p>
    <w:p w14:paraId="430EC276" w14:textId="77777777" w:rsidR="00A43DD8" w:rsidRDefault="00983492">
      <w:pPr>
        <w:pStyle w:val="a3"/>
        <w:jc w:val="left"/>
      </w:pPr>
      <w:r>
        <w:t>Основные</w:t>
      </w:r>
      <w:r>
        <w:rPr>
          <w:spacing w:val="-2"/>
        </w:rPr>
        <w:t xml:space="preserve"> </w:t>
      </w:r>
      <w:r>
        <w:t>построения</w:t>
      </w:r>
      <w:r>
        <w:rPr>
          <w:spacing w:val="-3"/>
        </w:rPr>
        <w:t xml:space="preserve"> </w:t>
      </w:r>
      <w:r>
        <w:t>с</w:t>
      </w:r>
      <w:r>
        <w:rPr>
          <w:spacing w:val="-2"/>
        </w:rPr>
        <w:t xml:space="preserve"> </w:t>
      </w:r>
      <w:r>
        <w:t>помощью</w:t>
      </w:r>
      <w:r>
        <w:rPr>
          <w:spacing w:val="-4"/>
        </w:rPr>
        <w:t xml:space="preserve"> </w:t>
      </w:r>
      <w:r>
        <w:t>циркуля</w:t>
      </w:r>
      <w:r>
        <w:rPr>
          <w:spacing w:val="-2"/>
        </w:rPr>
        <w:t xml:space="preserve"> </w:t>
      </w:r>
      <w:r>
        <w:t>и</w:t>
      </w:r>
      <w:r>
        <w:rPr>
          <w:spacing w:val="-3"/>
        </w:rPr>
        <w:t xml:space="preserve"> </w:t>
      </w:r>
      <w:r>
        <w:t>линейки.</w:t>
      </w:r>
      <w:r>
        <w:rPr>
          <w:spacing w:val="-5"/>
        </w:rPr>
        <w:t xml:space="preserve"> </w:t>
      </w:r>
      <w:r>
        <w:t>Треугольник.</w:t>
      </w:r>
      <w:r>
        <w:rPr>
          <w:spacing w:val="-2"/>
        </w:rPr>
        <w:t xml:space="preserve"> </w:t>
      </w:r>
      <w:r>
        <w:t>Высота,</w:t>
      </w:r>
      <w:r>
        <w:rPr>
          <w:spacing w:val="-4"/>
        </w:rPr>
        <w:t xml:space="preserve"> </w:t>
      </w:r>
      <w:r>
        <w:t>медиана,</w:t>
      </w:r>
      <w:r>
        <w:rPr>
          <w:spacing w:val="-5"/>
        </w:rPr>
        <w:t xml:space="preserve"> </w:t>
      </w:r>
      <w:proofErr w:type="gramStart"/>
      <w:r>
        <w:t xml:space="preserve">бис- </w:t>
      </w:r>
      <w:proofErr w:type="spellStart"/>
      <w:r>
        <w:t>сектриса</w:t>
      </w:r>
      <w:proofErr w:type="spellEnd"/>
      <w:proofErr w:type="gramEnd"/>
      <w:r>
        <w:t>, их свойства.</w:t>
      </w:r>
    </w:p>
    <w:p w14:paraId="28470508" w14:textId="77777777" w:rsidR="00A43DD8" w:rsidRDefault="00983492">
      <w:pPr>
        <w:pStyle w:val="a3"/>
        <w:ind w:left="993" w:firstLine="0"/>
        <w:jc w:val="left"/>
      </w:pPr>
      <w:r>
        <w:rPr>
          <w:spacing w:val="-2"/>
        </w:rPr>
        <w:t>Равнобедренный</w:t>
      </w:r>
      <w:r>
        <w:rPr>
          <w:spacing w:val="-1"/>
        </w:rPr>
        <w:t xml:space="preserve"> </w:t>
      </w:r>
      <w:r>
        <w:rPr>
          <w:spacing w:val="-2"/>
        </w:rPr>
        <w:t>и</w:t>
      </w:r>
      <w:r>
        <w:rPr>
          <w:spacing w:val="3"/>
        </w:rPr>
        <w:t xml:space="preserve"> </w:t>
      </w:r>
      <w:r>
        <w:rPr>
          <w:spacing w:val="-2"/>
        </w:rPr>
        <w:t>равносторонний</w:t>
      </w:r>
      <w:r>
        <w:rPr>
          <w:spacing w:val="2"/>
        </w:rPr>
        <w:t xml:space="preserve"> </w:t>
      </w:r>
      <w:r>
        <w:rPr>
          <w:spacing w:val="-2"/>
        </w:rPr>
        <w:t>треугольники.</w:t>
      </w:r>
      <w:r>
        <w:rPr>
          <w:spacing w:val="-3"/>
        </w:rPr>
        <w:t xml:space="preserve"> </w:t>
      </w:r>
      <w:r>
        <w:rPr>
          <w:spacing w:val="-2"/>
        </w:rPr>
        <w:t>Неравенство</w:t>
      </w:r>
      <w:r>
        <w:rPr>
          <w:spacing w:val="4"/>
        </w:rPr>
        <w:t xml:space="preserve"> </w:t>
      </w:r>
      <w:r>
        <w:rPr>
          <w:spacing w:val="-2"/>
        </w:rPr>
        <w:t>треугольника.</w:t>
      </w:r>
    </w:p>
    <w:p w14:paraId="4798C76B" w14:textId="77777777" w:rsidR="00A43DD8" w:rsidRDefault="00983492">
      <w:pPr>
        <w:pStyle w:val="a3"/>
        <w:spacing w:before="1" w:line="251" w:lineRule="exact"/>
        <w:ind w:left="993" w:firstLine="0"/>
        <w:jc w:val="left"/>
      </w:pPr>
      <w:r>
        <w:rPr>
          <w:spacing w:val="-2"/>
        </w:rPr>
        <w:t>Свойства</w:t>
      </w:r>
      <w:r>
        <w:rPr>
          <w:spacing w:val="-3"/>
        </w:rPr>
        <w:t xml:space="preserve"> </w:t>
      </w:r>
      <w:r>
        <w:rPr>
          <w:spacing w:val="-2"/>
        </w:rPr>
        <w:t>и</w:t>
      </w:r>
      <w:r>
        <w:rPr>
          <w:spacing w:val="1"/>
        </w:rPr>
        <w:t xml:space="preserve"> </w:t>
      </w:r>
      <w:r>
        <w:rPr>
          <w:spacing w:val="-2"/>
        </w:rPr>
        <w:t>признаки</w:t>
      </w:r>
      <w:r>
        <w:rPr>
          <w:spacing w:val="-1"/>
        </w:rPr>
        <w:t xml:space="preserve"> </w:t>
      </w:r>
      <w:r>
        <w:rPr>
          <w:spacing w:val="-2"/>
        </w:rPr>
        <w:t>равнобедренного</w:t>
      </w:r>
      <w:r>
        <w:t xml:space="preserve"> </w:t>
      </w:r>
      <w:r>
        <w:rPr>
          <w:spacing w:val="-2"/>
        </w:rPr>
        <w:t>треугольника.</w:t>
      </w:r>
      <w:r>
        <w:rPr>
          <w:spacing w:val="2"/>
        </w:rPr>
        <w:t xml:space="preserve"> </w:t>
      </w:r>
      <w:r>
        <w:rPr>
          <w:spacing w:val="-2"/>
        </w:rPr>
        <w:t>Признаки</w:t>
      </w:r>
      <w:r>
        <w:rPr>
          <w:spacing w:val="-4"/>
        </w:rPr>
        <w:t xml:space="preserve"> </w:t>
      </w:r>
      <w:r>
        <w:rPr>
          <w:spacing w:val="-2"/>
        </w:rPr>
        <w:t>равенства</w:t>
      </w:r>
      <w:r>
        <w:rPr>
          <w:spacing w:val="3"/>
        </w:rPr>
        <w:t xml:space="preserve"> </w:t>
      </w:r>
      <w:r>
        <w:rPr>
          <w:spacing w:val="-2"/>
        </w:rPr>
        <w:t>треугольников.</w:t>
      </w:r>
    </w:p>
    <w:p w14:paraId="4B272099" w14:textId="77777777" w:rsidR="00A43DD8" w:rsidRDefault="00983492">
      <w:pPr>
        <w:pStyle w:val="a3"/>
        <w:ind w:right="285"/>
      </w:pPr>
      <w:r>
        <w:t xml:space="preserve">Свойства и признаки параллельных прямых. Сумма углов треугольника. Внешние углы </w:t>
      </w:r>
      <w:r>
        <w:rPr>
          <w:spacing w:val="-2"/>
        </w:rPr>
        <w:t>треугольника.</w:t>
      </w:r>
    </w:p>
    <w:p w14:paraId="371A676C" w14:textId="77777777" w:rsidR="00A43DD8" w:rsidRDefault="00983492">
      <w:pPr>
        <w:pStyle w:val="a3"/>
        <w:ind w:right="265"/>
      </w:pPr>
      <w:r>
        <w:t xml:space="preserve">Прямоугольный треугольник. Свойство медианы прямоугольного треугольника, </w:t>
      </w:r>
      <w:proofErr w:type="spellStart"/>
      <w:r>
        <w:t>прове</w:t>
      </w:r>
      <w:proofErr w:type="spellEnd"/>
      <w:r>
        <w:t xml:space="preserve">- </w:t>
      </w:r>
      <w:proofErr w:type="spellStart"/>
      <w:r>
        <w:t>дѐнной</w:t>
      </w:r>
      <w:proofErr w:type="spellEnd"/>
      <w:r>
        <w:t xml:space="preserve"> к гипотенузе. Признаки равенства прямоугольных треугольников. Прямоугольный </w:t>
      </w:r>
      <w:proofErr w:type="spellStart"/>
      <w:proofErr w:type="gramStart"/>
      <w:r>
        <w:t>тре</w:t>
      </w:r>
      <w:proofErr w:type="spellEnd"/>
      <w:r>
        <w:t>- угольник</w:t>
      </w:r>
      <w:proofErr w:type="gramEnd"/>
      <w:r>
        <w:t xml:space="preserve"> с углом в 30°.</w:t>
      </w:r>
    </w:p>
    <w:p w14:paraId="0AFE6BE9" w14:textId="77777777" w:rsidR="00A43DD8" w:rsidRDefault="00983492">
      <w:pPr>
        <w:pStyle w:val="a3"/>
        <w:ind w:right="276"/>
      </w:pPr>
      <w:r>
        <w:t>Неравенства</w:t>
      </w:r>
      <w:r>
        <w:rPr>
          <w:spacing w:val="-5"/>
        </w:rPr>
        <w:t xml:space="preserve"> </w:t>
      </w:r>
      <w:r>
        <w:t>в</w:t>
      </w:r>
      <w:r>
        <w:rPr>
          <w:spacing w:val="-11"/>
        </w:rPr>
        <w:t xml:space="preserve"> </w:t>
      </w:r>
      <w:r>
        <w:t>геометрии:</w:t>
      </w:r>
      <w:r>
        <w:rPr>
          <w:spacing w:val="-11"/>
        </w:rPr>
        <w:t xml:space="preserve"> </w:t>
      </w:r>
      <w:r>
        <w:t>неравенство</w:t>
      </w:r>
      <w:r>
        <w:rPr>
          <w:spacing w:val="-9"/>
        </w:rPr>
        <w:t xml:space="preserve"> </w:t>
      </w:r>
      <w:r>
        <w:t>треугольника,</w:t>
      </w:r>
      <w:r>
        <w:rPr>
          <w:spacing w:val="-6"/>
        </w:rPr>
        <w:t xml:space="preserve"> </w:t>
      </w:r>
      <w:r>
        <w:t>неравенство</w:t>
      </w:r>
      <w:r>
        <w:rPr>
          <w:spacing w:val="-8"/>
        </w:rPr>
        <w:t xml:space="preserve"> </w:t>
      </w:r>
      <w:r>
        <w:t>о</w:t>
      </w:r>
      <w:r>
        <w:rPr>
          <w:spacing w:val="-9"/>
        </w:rPr>
        <w:t xml:space="preserve"> </w:t>
      </w:r>
      <w:r>
        <w:t>длине</w:t>
      </w:r>
      <w:r>
        <w:rPr>
          <w:spacing w:val="-10"/>
        </w:rPr>
        <w:t xml:space="preserve"> </w:t>
      </w:r>
      <w:r>
        <w:t>ломаной,</w:t>
      </w:r>
      <w:r>
        <w:rPr>
          <w:spacing w:val="-10"/>
        </w:rPr>
        <w:t xml:space="preserve"> </w:t>
      </w:r>
      <w:r>
        <w:t>теорема о большем угле и большей стороне треугольника. Перпендикуляр и наклонная.</w:t>
      </w:r>
    </w:p>
    <w:p w14:paraId="5D7E7CAB" w14:textId="77777777" w:rsidR="00A43DD8" w:rsidRDefault="00A43DD8">
      <w:pPr>
        <w:pStyle w:val="a3"/>
        <w:sectPr w:rsidR="00A43DD8">
          <w:pgSz w:w="11920" w:h="16850"/>
          <w:pgMar w:top="1700" w:right="566" w:bottom="780" w:left="1417" w:header="0" w:footer="597" w:gutter="0"/>
          <w:cols w:space="720"/>
        </w:sectPr>
      </w:pPr>
    </w:p>
    <w:p w14:paraId="5881A0B5" w14:textId="77777777" w:rsidR="00A43DD8" w:rsidRDefault="00983492">
      <w:pPr>
        <w:pStyle w:val="a3"/>
        <w:spacing w:before="76"/>
        <w:ind w:right="280"/>
      </w:pPr>
      <w:r>
        <w:lastRenderedPageBreak/>
        <w:t>Геометрическое место точек. Биссектриса угла и серединный перпендикуляр к отрезку как геометрические места точек.</w:t>
      </w:r>
    </w:p>
    <w:p w14:paraId="7FFF31DE" w14:textId="77777777" w:rsidR="00A43DD8" w:rsidRDefault="00983492">
      <w:pPr>
        <w:pStyle w:val="a3"/>
        <w:spacing w:before="1"/>
        <w:ind w:right="272"/>
      </w:pPr>
      <w:r>
        <w:t xml:space="preserve">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w:t>
      </w:r>
      <w:proofErr w:type="spellStart"/>
      <w:proofErr w:type="gramStart"/>
      <w:r>
        <w:t>опи</w:t>
      </w:r>
      <w:proofErr w:type="spellEnd"/>
      <w:r>
        <w:t>- санная</w:t>
      </w:r>
      <w:proofErr w:type="gramEnd"/>
      <w:r>
        <w:t xml:space="preserve"> окружности треугольника.</w:t>
      </w:r>
    </w:p>
    <w:p w14:paraId="7C2903FC" w14:textId="77777777" w:rsidR="00A43DD8" w:rsidRDefault="00983492">
      <w:pPr>
        <w:pStyle w:val="1"/>
        <w:spacing w:before="6"/>
      </w:pPr>
      <w:r>
        <w:t>Содержание</w:t>
      </w:r>
      <w:r>
        <w:rPr>
          <w:spacing w:val="-5"/>
        </w:rPr>
        <w:t xml:space="preserve"> </w:t>
      </w:r>
      <w:r>
        <w:t>обучения</w:t>
      </w:r>
      <w:r>
        <w:rPr>
          <w:spacing w:val="-10"/>
        </w:rPr>
        <w:t xml:space="preserve"> </w:t>
      </w:r>
      <w:r>
        <w:t>в</w:t>
      </w:r>
      <w:r>
        <w:rPr>
          <w:spacing w:val="-10"/>
        </w:rPr>
        <w:t xml:space="preserve"> </w:t>
      </w:r>
      <w:r>
        <w:t>8</w:t>
      </w:r>
      <w:r>
        <w:rPr>
          <w:spacing w:val="-5"/>
        </w:rPr>
        <w:t xml:space="preserve"> </w:t>
      </w:r>
      <w:r>
        <w:rPr>
          <w:spacing w:val="-2"/>
        </w:rPr>
        <w:t>классе.</w:t>
      </w:r>
    </w:p>
    <w:p w14:paraId="4C8AE1F1" w14:textId="77777777" w:rsidR="00A43DD8" w:rsidRDefault="00983492">
      <w:pPr>
        <w:pStyle w:val="a3"/>
        <w:ind w:right="265"/>
      </w:pPr>
      <w:proofErr w:type="spellStart"/>
      <w:r>
        <w:t>Четырѐхугольники</w:t>
      </w:r>
      <w:proofErr w:type="spellEnd"/>
      <w:r>
        <w:t xml:space="preserve">. Параллелограмм, его признаки и свойства. Частные случаи </w:t>
      </w:r>
      <w:proofErr w:type="spellStart"/>
      <w:proofErr w:type="gramStart"/>
      <w:r>
        <w:t>параллело</w:t>
      </w:r>
      <w:proofErr w:type="spellEnd"/>
      <w:r>
        <w:t>- граммов</w:t>
      </w:r>
      <w:proofErr w:type="gramEnd"/>
      <w:r>
        <w:t xml:space="preserve"> (прямоугольник, ромб, квадрат), их признаки и свойства. Трапеция, равнобокая трапеция, </w:t>
      </w:r>
      <w:proofErr w:type="spellStart"/>
      <w:r>
        <w:t>еѐ</w:t>
      </w:r>
      <w:proofErr w:type="spellEnd"/>
      <w:r>
        <w:t xml:space="preserve"> свойства и признаки. Прямоугольная трапеция.</w:t>
      </w:r>
    </w:p>
    <w:p w14:paraId="070ABD16" w14:textId="77777777" w:rsidR="00A43DD8" w:rsidRDefault="00983492">
      <w:pPr>
        <w:pStyle w:val="a3"/>
        <w:ind w:right="268"/>
      </w:pPr>
      <w:r>
        <w:t xml:space="preserve">Метод удвоения медианы. Центральная симметрия. Теорема Фалеса и теорема о </w:t>
      </w:r>
      <w:proofErr w:type="spellStart"/>
      <w:r>
        <w:t>пропор</w:t>
      </w:r>
      <w:proofErr w:type="spellEnd"/>
      <w:r>
        <w:t xml:space="preserve">- </w:t>
      </w:r>
      <w:proofErr w:type="spellStart"/>
      <w:r>
        <w:t>циональных</w:t>
      </w:r>
      <w:proofErr w:type="spellEnd"/>
      <w:r>
        <w:t xml:space="preserve"> отрезках.</w:t>
      </w:r>
    </w:p>
    <w:p w14:paraId="4204A300" w14:textId="77777777" w:rsidR="00A43DD8" w:rsidRDefault="00983492">
      <w:pPr>
        <w:pStyle w:val="a3"/>
        <w:spacing w:before="1" w:line="252" w:lineRule="exact"/>
        <w:ind w:left="993" w:firstLine="0"/>
      </w:pPr>
      <w:r>
        <w:t>Средние</w:t>
      </w:r>
      <w:r>
        <w:rPr>
          <w:spacing w:val="-14"/>
        </w:rPr>
        <w:t xml:space="preserve"> </w:t>
      </w:r>
      <w:r>
        <w:t>линии</w:t>
      </w:r>
      <w:r>
        <w:rPr>
          <w:spacing w:val="-11"/>
        </w:rPr>
        <w:t xml:space="preserve"> </w:t>
      </w:r>
      <w:r>
        <w:t>треугольника</w:t>
      </w:r>
      <w:r>
        <w:rPr>
          <w:spacing w:val="-9"/>
        </w:rPr>
        <w:t xml:space="preserve"> </w:t>
      </w:r>
      <w:r>
        <w:t>и</w:t>
      </w:r>
      <w:r>
        <w:rPr>
          <w:spacing w:val="-12"/>
        </w:rPr>
        <w:t xml:space="preserve"> </w:t>
      </w:r>
      <w:r>
        <w:t>трапеции.</w:t>
      </w:r>
      <w:r>
        <w:rPr>
          <w:spacing w:val="-9"/>
        </w:rPr>
        <w:t xml:space="preserve"> </w:t>
      </w:r>
      <w:r>
        <w:t>Центр</w:t>
      </w:r>
      <w:r>
        <w:rPr>
          <w:spacing w:val="-11"/>
        </w:rPr>
        <w:t xml:space="preserve"> </w:t>
      </w:r>
      <w:r>
        <w:t>масс</w:t>
      </w:r>
      <w:r>
        <w:rPr>
          <w:spacing w:val="-8"/>
        </w:rPr>
        <w:t xml:space="preserve"> </w:t>
      </w:r>
      <w:r>
        <w:rPr>
          <w:spacing w:val="-2"/>
        </w:rPr>
        <w:t>треугольника.</w:t>
      </w:r>
    </w:p>
    <w:p w14:paraId="46EDFEB5" w14:textId="77777777" w:rsidR="00A43DD8" w:rsidRDefault="00983492">
      <w:pPr>
        <w:pStyle w:val="a3"/>
        <w:ind w:right="270"/>
      </w:pPr>
      <w:r>
        <w:t xml:space="preserve">Подобие треугольников, коэффициент подобия. Признаки подобия треугольников. </w:t>
      </w:r>
      <w:proofErr w:type="gramStart"/>
      <w:r>
        <w:t xml:space="preserve">Приме- </w:t>
      </w:r>
      <w:proofErr w:type="spellStart"/>
      <w:r>
        <w:t>нение</w:t>
      </w:r>
      <w:proofErr w:type="spellEnd"/>
      <w:proofErr w:type="gramEnd"/>
      <w:r>
        <w:t xml:space="preserve"> подобия при решении практических задач.</w:t>
      </w:r>
    </w:p>
    <w:p w14:paraId="33513913" w14:textId="77777777" w:rsidR="00A43DD8" w:rsidRDefault="00983492">
      <w:pPr>
        <w:pStyle w:val="a3"/>
        <w:ind w:right="268"/>
      </w:pPr>
      <w:r>
        <w:t xml:space="preserve">Свойства площадей геометрических фигур. Формулы для площади треугольника, </w:t>
      </w:r>
      <w:proofErr w:type="spellStart"/>
      <w:r>
        <w:t>парал</w:t>
      </w:r>
      <w:proofErr w:type="spellEnd"/>
      <w:r>
        <w:t xml:space="preserve">- </w:t>
      </w:r>
      <w:proofErr w:type="spellStart"/>
      <w:r>
        <w:t>лелограмма</w:t>
      </w:r>
      <w:proofErr w:type="spellEnd"/>
      <w:r>
        <w:t>, ромба и трапеции. Отношение площадей подобных фигур.</w:t>
      </w:r>
    </w:p>
    <w:p w14:paraId="4E076724" w14:textId="77777777" w:rsidR="00A43DD8" w:rsidRDefault="00983492">
      <w:pPr>
        <w:pStyle w:val="a3"/>
        <w:ind w:left="993" w:right="197" w:firstLine="0"/>
        <w:jc w:val="left"/>
      </w:pPr>
      <w:r>
        <w:t>Вычисление</w:t>
      </w:r>
      <w:r>
        <w:rPr>
          <w:spacing w:val="80"/>
        </w:rPr>
        <w:t xml:space="preserve"> </w:t>
      </w:r>
      <w:r>
        <w:t>площадей</w:t>
      </w:r>
      <w:r>
        <w:rPr>
          <w:spacing w:val="80"/>
        </w:rPr>
        <w:t xml:space="preserve"> </w:t>
      </w:r>
      <w:r>
        <w:t>треугольников</w:t>
      </w:r>
      <w:r>
        <w:rPr>
          <w:spacing w:val="80"/>
        </w:rPr>
        <w:t xml:space="preserve"> </w:t>
      </w:r>
      <w:r>
        <w:t>и</w:t>
      </w:r>
      <w:r>
        <w:rPr>
          <w:spacing w:val="80"/>
        </w:rPr>
        <w:t xml:space="preserve"> </w:t>
      </w:r>
      <w:r>
        <w:t>многоугольников</w:t>
      </w:r>
      <w:r>
        <w:rPr>
          <w:spacing w:val="80"/>
        </w:rPr>
        <w:t xml:space="preserve"> </w:t>
      </w:r>
      <w:r>
        <w:t>на</w:t>
      </w:r>
      <w:r>
        <w:rPr>
          <w:spacing w:val="80"/>
        </w:rPr>
        <w:t xml:space="preserve"> </w:t>
      </w:r>
      <w:r>
        <w:t>клетчатой</w:t>
      </w:r>
      <w:r>
        <w:rPr>
          <w:spacing w:val="80"/>
        </w:rPr>
        <w:t xml:space="preserve"> </w:t>
      </w:r>
      <w:r>
        <w:t>бумаге. Теорема Пифагора. Применение теоремы Пифагора при решении практических задач. Синус,</w:t>
      </w:r>
      <w:r>
        <w:rPr>
          <w:spacing w:val="38"/>
        </w:rPr>
        <w:t xml:space="preserve"> </w:t>
      </w:r>
      <w:r>
        <w:t>косинус,</w:t>
      </w:r>
      <w:r>
        <w:rPr>
          <w:spacing w:val="38"/>
        </w:rPr>
        <w:t xml:space="preserve"> </w:t>
      </w:r>
      <w:r>
        <w:t>тангенс</w:t>
      </w:r>
      <w:r>
        <w:rPr>
          <w:spacing w:val="38"/>
        </w:rPr>
        <w:t xml:space="preserve"> </w:t>
      </w:r>
      <w:r>
        <w:t>острого</w:t>
      </w:r>
      <w:r>
        <w:rPr>
          <w:spacing w:val="38"/>
        </w:rPr>
        <w:t xml:space="preserve"> </w:t>
      </w:r>
      <w:r>
        <w:t>угла</w:t>
      </w:r>
      <w:r>
        <w:rPr>
          <w:spacing w:val="38"/>
        </w:rPr>
        <w:t xml:space="preserve"> </w:t>
      </w:r>
      <w:r>
        <w:t>прямоугольного</w:t>
      </w:r>
      <w:r>
        <w:rPr>
          <w:spacing w:val="38"/>
        </w:rPr>
        <w:t xml:space="preserve"> </w:t>
      </w:r>
      <w:r>
        <w:t>треугольника.</w:t>
      </w:r>
      <w:r>
        <w:rPr>
          <w:spacing w:val="38"/>
        </w:rPr>
        <w:t xml:space="preserve"> </w:t>
      </w:r>
      <w:r>
        <w:t>Основное</w:t>
      </w:r>
      <w:r>
        <w:rPr>
          <w:spacing w:val="37"/>
        </w:rPr>
        <w:t xml:space="preserve"> </w:t>
      </w:r>
      <w:proofErr w:type="spellStart"/>
      <w:r>
        <w:t>тригоно</w:t>
      </w:r>
      <w:proofErr w:type="spellEnd"/>
      <w:r>
        <w:t>-</w:t>
      </w:r>
    </w:p>
    <w:p w14:paraId="0D0CB6BC" w14:textId="77777777" w:rsidR="00A43DD8" w:rsidRDefault="00983492">
      <w:pPr>
        <w:pStyle w:val="a3"/>
        <w:spacing w:line="252" w:lineRule="exact"/>
        <w:ind w:firstLine="0"/>
        <w:jc w:val="left"/>
      </w:pPr>
      <w:r>
        <w:t>метрическое</w:t>
      </w:r>
      <w:r>
        <w:rPr>
          <w:spacing w:val="-7"/>
        </w:rPr>
        <w:t xml:space="preserve"> </w:t>
      </w:r>
      <w:r>
        <w:t>тождество.</w:t>
      </w:r>
      <w:r>
        <w:rPr>
          <w:spacing w:val="-7"/>
        </w:rPr>
        <w:t xml:space="preserve"> </w:t>
      </w:r>
      <w:r>
        <w:t>Тригонометрические</w:t>
      </w:r>
      <w:r>
        <w:rPr>
          <w:spacing w:val="-7"/>
        </w:rPr>
        <w:t xml:space="preserve"> </w:t>
      </w:r>
      <w:r>
        <w:t>функции</w:t>
      </w:r>
      <w:r>
        <w:rPr>
          <w:spacing w:val="-5"/>
        </w:rPr>
        <w:t xml:space="preserve"> </w:t>
      </w:r>
      <w:r>
        <w:t>углов</w:t>
      </w:r>
      <w:r>
        <w:rPr>
          <w:spacing w:val="-5"/>
        </w:rPr>
        <w:t xml:space="preserve"> </w:t>
      </w:r>
      <w:r>
        <w:t>в</w:t>
      </w:r>
      <w:r>
        <w:rPr>
          <w:spacing w:val="-5"/>
        </w:rPr>
        <w:t xml:space="preserve"> </w:t>
      </w:r>
      <w:r>
        <w:t>30°,</w:t>
      </w:r>
      <w:r>
        <w:rPr>
          <w:spacing w:val="-5"/>
        </w:rPr>
        <w:t xml:space="preserve"> </w:t>
      </w:r>
      <w:r>
        <w:t>45°</w:t>
      </w:r>
      <w:r>
        <w:rPr>
          <w:spacing w:val="-6"/>
        </w:rPr>
        <w:t xml:space="preserve"> </w:t>
      </w:r>
      <w:r>
        <w:t>и</w:t>
      </w:r>
      <w:r>
        <w:rPr>
          <w:spacing w:val="-4"/>
        </w:rPr>
        <w:t xml:space="preserve"> 60°.</w:t>
      </w:r>
    </w:p>
    <w:p w14:paraId="3BCAF7EE" w14:textId="77777777" w:rsidR="00A43DD8" w:rsidRDefault="00983492">
      <w:pPr>
        <w:pStyle w:val="a3"/>
        <w:ind w:right="276"/>
      </w:pPr>
      <w:r>
        <w:t>Вписанные и центральные углы, угол между касательной и хордой. Углы между</w:t>
      </w:r>
      <w:r>
        <w:rPr>
          <w:spacing w:val="-1"/>
        </w:rPr>
        <w:t xml:space="preserve"> </w:t>
      </w:r>
      <w:r>
        <w:t>хордами</w:t>
      </w:r>
      <w:r>
        <w:rPr>
          <w:spacing w:val="-3"/>
        </w:rPr>
        <w:t xml:space="preserve"> </w:t>
      </w:r>
      <w:r>
        <w:t>и секущими.</w:t>
      </w:r>
      <w:r>
        <w:rPr>
          <w:spacing w:val="-11"/>
        </w:rPr>
        <w:t xml:space="preserve"> </w:t>
      </w:r>
      <w:r>
        <w:t>Вписанные</w:t>
      </w:r>
      <w:r>
        <w:rPr>
          <w:spacing w:val="-10"/>
        </w:rPr>
        <w:t xml:space="preserve"> </w:t>
      </w:r>
      <w:r>
        <w:t>и</w:t>
      </w:r>
      <w:r>
        <w:rPr>
          <w:spacing w:val="-13"/>
        </w:rPr>
        <w:t xml:space="preserve"> </w:t>
      </w:r>
      <w:r>
        <w:t>описанные</w:t>
      </w:r>
      <w:r>
        <w:rPr>
          <w:spacing w:val="-10"/>
        </w:rPr>
        <w:t xml:space="preserve"> </w:t>
      </w:r>
      <w:proofErr w:type="spellStart"/>
      <w:r>
        <w:t>четырѐхугольники</w:t>
      </w:r>
      <w:proofErr w:type="spellEnd"/>
      <w:r>
        <w:t>.</w:t>
      </w:r>
      <w:r>
        <w:rPr>
          <w:spacing w:val="-10"/>
        </w:rPr>
        <w:t xml:space="preserve"> </w:t>
      </w:r>
      <w:r>
        <w:t>Взаимное</w:t>
      </w:r>
      <w:r>
        <w:rPr>
          <w:spacing w:val="-13"/>
        </w:rPr>
        <w:t xml:space="preserve"> </w:t>
      </w:r>
      <w:r>
        <w:t>расположение</w:t>
      </w:r>
      <w:r>
        <w:rPr>
          <w:spacing w:val="-10"/>
        </w:rPr>
        <w:t xml:space="preserve"> </w:t>
      </w:r>
      <w:r>
        <w:t>двух</w:t>
      </w:r>
      <w:r>
        <w:rPr>
          <w:spacing w:val="-10"/>
        </w:rPr>
        <w:t xml:space="preserve"> </w:t>
      </w:r>
      <w:r>
        <w:t>окружностей. Касание окружностей. Общие касательные к двум окружностям.</w:t>
      </w:r>
    </w:p>
    <w:p w14:paraId="749630B0" w14:textId="77777777" w:rsidR="00A43DD8" w:rsidRDefault="00983492">
      <w:pPr>
        <w:pStyle w:val="1"/>
        <w:spacing w:before="6"/>
      </w:pPr>
      <w:r>
        <w:t>Содержание</w:t>
      </w:r>
      <w:r>
        <w:rPr>
          <w:spacing w:val="-5"/>
        </w:rPr>
        <w:t xml:space="preserve"> </w:t>
      </w:r>
      <w:r>
        <w:t>обучения</w:t>
      </w:r>
      <w:r>
        <w:rPr>
          <w:spacing w:val="-10"/>
        </w:rPr>
        <w:t xml:space="preserve"> </w:t>
      </w:r>
      <w:r>
        <w:t>в</w:t>
      </w:r>
      <w:r>
        <w:rPr>
          <w:spacing w:val="-10"/>
        </w:rPr>
        <w:t xml:space="preserve"> </w:t>
      </w:r>
      <w:r>
        <w:t>9</w:t>
      </w:r>
      <w:r>
        <w:rPr>
          <w:spacing w:val="-5"/>
        </w:rPr>
        <w:t xml:space="preserve"> </w:t>
      </w:r>
      <w:r>
        <w:rPr>
          <w:spacing w:val="-2"/>
        </w:rPr>
        <w:t>классе.</w:t>
      </w:r>
    </w:p>
    <w:p w14:paraId="40D6B7DD" w14:textId="77777777" w:rsidR="00A43DD8" w:rsidRDefault="00983492">
      <w:pPr>
        <w:pStyle w:val="a3"/>
        <w:spacing w:line="251" w:lineRule="exact"/>
        <w:ind w:left="993" w:firstLine="0"/>
      </w:pPr>
      <w:r>
        <w:t>Синус,</w:t>
      </w:r>
      <w:r>
        <w:rPr>
          <w:spacing w:val="37"/>
        </w:rPr>
        <w:t xml:space="preserve"> </w:t>
      </w:r>
      <w:r>
        <w:t>косинус,</w:t>
      </w:r>
      <w:r>
        <w:rPr>
          <w:spacing w:val="42"/>
        </w:rPr>
        <w:t xml:space="preserve"> </w:t>
      </w:r>
      <w:r>
        <w:t>тангенс</w:t>
      </w:r>
      <w:r>
        <w:rPr>
          <w:spacing w:val="41"/>
        </w:rPr>
        <w:t xml:space="preserve"> </w:t>
      </w:r>
      <w:r>
        <w:t>углов</w:t>
      </w:r>
      <w:r>
        <w:rPr>
          <w:spacing w:val="41"/>
        </w:rPr>
        <w:t xml:space="preserve"> </w:t>
      </w:r>
      <w:r>
        <w:t>от</w:t>
      </w:r>
      <w:r>
        <w:rPr>
          <w:spacing w:val="41"/>
        </w:rPr>
        <w:t xml:space="preserve"> </w:t>
      </w:r>
      <w:r>
        <w:t>0</w:t>
      </w:r>
      <w:r>
        <w:rPr>
          <w:spacing w:val="41"/>
        </w:rPr>
        <w:t xml:space="preserve"> </w:t>
      </w:r>
      <w:r>
        <w:t>до</w:t>
      </w:r>
      <w:r>
        <w:rPr>
          <w:spacing w:val="41"/>
        </w:rPr>
        <w:t xml:space="preserve"> </w:t>
      </w:r>
      <w:r>
        <w:t>180°.</w:t>
      </w:r>
      <w:r>
        <w:rPr>
          <w:spacing w:val="44"/>
        </w:rPr>
        <w:t xml:space="preserve"> </w:t>
      </w:r>
      <w:r>
        <w:t>Основное</w:t>
      </w:r>
      <w:r>
        <w:rPr>
          <w:spacing w:val="42"/>
        </w:rPr>
        <w:t xml:space="preserve"> </w:t>
      </w:r>
      <w:r>
        <w:t>тригонометрическое</w:t>
      </w:r>
      <w:r>
        <w:rPr>
          <w:spacing w:val="42"/>
        </w:rPr>
        <w:t xml:space="preserve"> </w:t>
      </w:r>
      <w:r>
        <w:rPr>
          <w:spacing w:val="-2"/>
        </w:rPr>
        <w:t>тождество.</w:t>
      </w:r>
    </w:p>
    <w:p w14:paraId="085870BB" w14:textId="77777777" w:rsidR="00A43DD8" w:rsidRDefault="00983492">
      <w:pPr>
        <w:pStyle w:val="a3"/>
        <w:spacing w:line="252" w:lineRule="exact"/>
        <w:ind w:firstLine="0"/>
      </w:pPr>
      <w:r>
        <w:t>Формулы</w:t>
      </w:r>
      <w:r>
        <w:rPr>
          <w:spacing w:val="-5"/>
        </w:rPr>
        <w:t xml:space="preserve"> </w:t>
      </w:r>
      <w:r>
        <w:rPr>
          <w:spacing w:val="-2"/>
        </w:rPr>
        <w:t>приведения.</w:t>
      </w:r>
    </w:p>
    <w:p w14:paraId="43E9686F" w14:textId="77777777" w:rsidR="00A43DD8" w:rsidRDefault="00983492">
      <w:pPr>
        <w:pStyle w:val="a3"/>
        <w:ind w:right="265"/>
      </w:pPr>
      <w:r>
        <w:t xml:space="preserve">Решение треугольников. Теорема косинусов и теорема синусов. Решение практических </w:t>
      </w:r>
      <w:proofErr w:type="gramStart"/>
      <w:r>
        <w:t>за- дач</w:t>
      </w:r>
      <w:proofErr w:type="gramEnd"/>
      <w:r>
        <w:t xml:space="preserve"> с использованием теоремы косинусов и теоремы синусов.</w:t>
      </w:r>
    </w:p>
    <w:p w14:paraId="6C58547F" w14:textId="77777777" w:rsidR="00A43DD8" w:rsidRDefault="00983492">
      <w:pPr>
        <w:pStyle w:val="a3"/>
        <w:spacing w:line="251" w:lineRule="exact"/>
        <w:ind w:left="993" w:firstLine="0"/>
      </w:pPr>
      <w:r>
        <w:rPr>
          <w:spacing w:val="-2"/>
        </w:rPr>
        <w:t>Преобразование</w:t>
      </w:r>
      <w:r>
        <w:rPr>
          <w:spacing w:val="2"/>
        </w:rPr>
        <w:t xml:space="preserve"> </w:t>
      </w:r>
      <w:r>
        <w:rPr>
          <w:spacing w:val="-2"/>
        </w:rPr>
        <w:t>подобия.</w:t>
      </w:r>
      <w:r>
        <w:t xml:space="preserve"> </w:t>
      </w:r>
      <w:r>
        <w:rPr>
          <w:spacing w:val="-2"/>
        </w:rPr>
        <w:t>Подобие</w:t>
      </w:r>
      <w:r>
        <w:rPr>
          <w:spacing w:val="1"/>
        </w:rPr>
        <w:t xml:space="preserve"> </w:t>
      </w:r>
      <w:r>
        <w:rPr>
          <w:spacing w:val="-2"/>
        </w:rPr>
        <w:t>соответственных</w:t>
      </w:r>
      <w:r>
        <w:rPr>
          <w:spacing w:val="8"/>
        </w:rPr>
        <w:t xml:space="preserve"> </w:t>
      </w:r>
      <w:r>
        <w:rPr>
          <w:spacing w:val="-2"/>
        </w:rPr>
        <w:t>элементов.</w:t>
      </w:r>
    </w:p>
    <w:p w14:paraId="13AE74BD" w14:textId="77777777" w:rsidR="00A43DD8" w:rsidRDefault="00983492">
      <w:pPr>
        <w:pStyle w:val="a3"/>
        <w:ind w:right="276"/>
      </w:pPr>
      <w:r>
        <w:t>Теорема</w:t>
      </w:r>
      <w:r>
        <w:rPr>
          <w:spacing w:val="-12"/>
        </w:rPr>
        <w:t xml:space="preserve"> </w:t>
      </w:r>
      <w:r>
        <w:t>о</w:t>
      </w:r>
      <w:r>
        <w:rPr>
          <w:spacing w:val="-9"/>
        </w:rPr>
        <w:t xml:space="preserve"> </w:t>
      </w:r>
      <w:r>
        <w:t>произведении</w:t>
      </w:r>
      <w:r>
        <w:rPr>
          <w:spacing w:val="-12"/>
        </w:rPr>
        <w:t xml:space="preserve"> </w:t>
      </w:r>
      <w:r>
        <w:t>отрезков</w:t>
      </w:r>
      <w:r>
        <w:rPr>
          <w:spacing w:val="-10"/>
        </w:rPr>
        <w:t xml:space="preserve"> </w:t>
      </w:r>
      <w:r>
        <w:t>хорд,</w:t>
      </w:r>
      <w:r>
        <w:rPr>
          <w:spacing w:val="-7"/>
        </w:rPr>
        <w:t xml:space="preserve"> </w:t>
      </w:r>
      <w:r>
        <w:t>теоремы</w:t>
      </w:r>
      <w:r>
        <w:rPr>
          <w:spacing w:val="-7"/>
        </w:rPr>
        <w:t xml:space="preserve"> </w:t>
      </w:r>
      <w:r>
        <w:t>о</w:t>
      </w:r>
      <w:r>
        <w:rPr>
          <w:spacing w:val="-12"/>
        </w:rPr>
        <w:t xml:space="preserve"> </w:t>
      </w:r>
      <w:r>
        <w:t>произведении</w:t>
      </w:r>
      <w:r>
        <w:rPr>
          <w:spacing w:val="-9"/>
        </w:rPr>
        <w:t xml:space="preserve"> </w:t>
      </w:r>
      <w:r>
        <w:t>отрезков</w:t>
      </w:r>
      <w:r>
        <w:rPr>
          <w:spacing w:val="-10"/>
        </w:rPr>
        <w:t xml:space="preserve"> </w:t>
      </w:r>
      <w:r>
        <w:t>секущих,</w:t>
      </w:r>
      <w:r>
        <w:rPr>
          <w:spacing w:val="-9"/>
        </w:rPr>
        <w:t xml:space="preserve"> </w:t>
      </w:r>
      <w:r>
        <w:t>теорема о квадрате касательной.</w:t>
      </w:r>
    </w:p>
    <w:p w14:paraId="26C14004" w14:textId="77777777" w:rsidR="00A43DD8" w:rsidRDefault="00983492">
      <w:pPr>
        <w:pStyle w:val="a3"/>
        <w:ind w:right="268"/>
      </w:pPr>
      <w:r>
        <w:t xml:space="preserve">Вектор, длина (модуль) вектора, </w:t>
      </w:r>
      <w:proofErr w:type="spellStart"/>
      <w:r>
        <w:t>сонаправленные</w:t>
      </w:r>
      <w:proofErr w:type="spellEnd"/>
      <w:r>
        <w:t xml:space="preserve"> векторы, противоположно направленные векторы, </w:t>
      </w:r>
      <w:proofErr w:type="spellStart"/>
      <w:r>
        <w:t>коллинеарность</w:t>
      </w:r>
      <w:proofErr w:type="spellEnd"/>
      <w: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w:t>
      </w:r>
      <w:proofErr w:type="spellStart"/>
      <w:proofErr w:type="gramStart"/>
      <w:r>
        <w:t>векто</w:t>
      </w:r>
      <w:proofErr w:type="spellEnd"/>
      <w:r>
        <w:t>- ров</w:t>
      </w:r>
      <w:proofErr w:type="gramEnd"/>
      <w:r>
        <w:t>, применение для нахождения длин и углов.</w:t>
      </w:r>
    </w:p>
    <w:p w14:paraId="5EC1AC9F" w14:textId="77777777" w:rsidR="00A43DD8" w:rsidRDefault="00983492">
      <w:pPr>
        <w:pStyle w:val="a3"/>
        <w:ind w:right="270"/>
      </w:pPr>
      <w:r>
        <w:t xml:space="preserve">Декартовы координаты на плоскости. Уравнения прямой и окружности в координатах, </w:t>
      </w:r>
      <w:proofErr w:type="spellStart"/>
      <w:r>
        <w:t>пе</w:t>
      </w:r>
      <w:proofErr w:type="spellEnd"/>
      <w:r>
        <w:t xml:space="preserve">- </w:t>
      </w:r>
      <w:proofErr w:type="spellStart"/>
      <w:r>
        <w:t>ресечение</w:t>
      </w:r>
      <w:proofErr w:type="spellEnd"/>
      <w:r>
        <w:t xml:space="preserve"> окружностей и прямых. Метод координат и его применение.</w:t>
      </w:r>
    </w:p>
    <w:p w14:paraId="4708416E" w14:textId="77777777" w:rsidR="00A43DD8" w:rsidRDefault="00983492">
      <w:pPr>
        <w:pStyle w:val="a3"/>
        <w:ind w:right="272"/>
      </w:pPr>
      <w:r>
        <w:t xml:space="preserve">Правильные многоугольники. Длина окружности. Градусная и радианная мера угла, </w:t>
      </w:r>
      <w:proofErr w:type="gramStart"/>
      <w:r>
        <w:t xml:space="preserve">вы- </w:t>
      </w:r>
      <w:proofErr w:type="spellStart"/>
      <w:r>
        <w:t>числение</w:t>
      </w:r>
      <w:proofErr w:type="spellEnd"/>
      <w:proofErr w:type="gramEnd"/>
      <w:r>
        <w:t xml:space="preserve"> длин дуг окружностей. Площадь круга, сектора, сегмента.</w:t>
      </w:r>
    </w:p>
    <w:p w14:paraId="22C2E17E" w14:textId="77777777" w:rsidR="00A43DD8" w:rsidRDefault="00983492">
      <w:pPr>
        <w:pStyle w:val="a3"/>
        <w:spacing w:before="1"/>
        <w:ind w:right="265"/>
      </w:pPr>
      <w:r>
        <w:t xml:space="preserve">Движения плоскости и внутренние симметрии фигур (элементарные представления). </w:t>
      </w:r>
      <w:proofErr w:type="gramStart"/>
      <w:r>
        <w:t xml:space="preserve">Па- </w:t>
      </w:r>
      <w:proofErr w:type="spellStart"/>
      <w:r>
        <w:t>раллельный</w:t>
      </w:r>
      <w:proofErr w:type="spellEnd"/>
      <w:proofErr w:type="gramEnd"/>
      <w:r>
        <w:t xml:space="preserve"> перенос. Поворот.</w:t>
      </w:r>
    </w:p>
    <w:p w14:paraId="29517205" w14:textId="77777777" w:rsidR="00A43DD8" w:rsidRDefault="00983492">
      <w:pPr>
        <w:spacing w:before="3" w:line="251" w:lineRule="exact"/>
        <w:ind w:left="993"/>
        <w:jc w:val="both"/>
      </w:pPr>
      <w:r>
        <w:rPr>
          <w:b/>
        </w:rPr>
        <w:t>Предметные</w:t>
      </w:r>
      <w:r>
        <w:rPr>
          <w:b/>
          <w:spacing w:val="-16"/>
        </w:rPr>
        <w:t xml:space="preserve"> </w:t>
      </w:r>
      <w:r>
        <w:rPr>
          <w:b/>
        </w:rPr>
        <w:t>результаты</w:t>
      </w:r>
      <w:r>
        <w:rPr>
          <w:b/>
          <w:spacing w:val="-12"/>
        </w:rPr>
        <w:t xml:space="preserve"> </w:t>
      </w:r>
      <w:r>
        <w:t>освоения</w:t>
      </w:r>
      <w:r>
        <w:rPr>
          <w:spacing w:val="-13"/>
        </w:rPr>
        <w:t xml:space="preserve"> </w:t>
      </w:r>
      <w:r>
        <w:t>программы</w:t>
      </w:r>
      <w:r>
        <w:rPr>
          <w:spacing w:val="-13"/>
        </w:rPr>
        <w:t xml:space="preserve"> </w:t>
      </w:r>
      <w:r>
        <w:t>учебного</w:t>
      </w:r>
      <w:r>
        <w:rPr>
          <w:spacing w:val="-14"/>
        </w:rPr>
        <w:t xml:space="preserve"> </w:t>
      </w:r>
      <w:r>
        <w:t>курса</w:t>
      </w:r>
      <w:r>
        <w:rPr>
          <w:spacing w:val="-10"/>
        </w:rPr>
        <w:t xml:space="preserve"> </w:t>
      </w:r>
      <w:r>
        <w:rPr>
          <w:spacing w:val="-2"/>
        </w:rPr>
        <w:t>«Геометрия».</w:t>
      </w:r>
    </w:p>
    <w:p w14:paraId="348FFC17" w14:textId="77777777" w:rsidR="00A43DD8" w:rsidRDefault="00983492">
      <w:pPr>
        <w:pStyle w:val="a3"/>
        <w:ind w:left="993" w:right="282" w:firstLine="0"/>
      </w:pPr>
      <w:r>
        <w:t>Предметные результаты освоения программы учебного курса к концу обучения в 7 классе. Распознавать изученные геометрические фигуры, определять их взаимное расположение,</w:t>
      </w:r>
    </w:p>
    <w:p w14:paraId="12C6C2C5" w14:textId="77777777" w:rsidR="00A43DD8" w:rsidRDefault="00983492">
      <w:pPr>
        <w:pStyle w:val="a3"/>
        <w:ind w:right="276" w:firstLine="0"/>
      </w:pPr>
      <w:r>
        <w:t>изображать</w:t>
      </w:r>
      <w:r>
        <w:rPr>
          <w:spacing w:val="-1"/>
        </w:rPr>
        <w:t xml:space="preserve"> </w:t>
      </w:r>
      <w:r>
        <w:t>геометрические фигуры, выполнять</w:t>
      </w:r>
      <w:r>
        <w:rPr>
          <w:spacing w:val="-1"/>
        </w:rPr>
        <w:t xml:space="preserve"> </w:t>
      </w:r>
      <w:r>
        <w:t>чертежи</w:t>
      </w:r>
      <w:r>
        <w:rPr>
          <w:spacing w:val="-1"/>
        </w:rPr>
        <w:t xml:space="preserve"> </w:t>
      </w:r>
      <w:r>
        <w:t>по</w:t>
      </w:r>
      <w:r>
        <w:rPr>
          <w:spacing w:val="-1"/>
        </w:rPr>
        <w:t xml:space="preserve"> </w:t>
      </w:r>
      <w:r>
        <w:t>условию задачи. Измерять</w:t>
      </w:r>
      <w:r>
        <w:rPr>
          <w:spacing w:val="-1"/>
        </w:rPr>
        <w:t xml:space="preserve"> </w:t>
      </w:r>
      <w:r>
        <w:t>линейные</w:t>
      </w:r>
      <w:r>
        <w:rPr>
          <w:spacing w:val="-4"/>
        </w:rPr>
        <w:t xml:space="preserve"> </w:t>
      </w:r>
      <w:r>
        <w:t>и угловые величины. Решать задачи на вычисление длин отрезков и величин углов.</w:t>
      </w:r>
    </w:p>
    <w:p w14:paraId="6E2AACD2" w14:textId="77777777" w:rsidR="00A43DD8" w:rsidRDefault="00983492">
      <w:pPr>
        <w:pStyle w:val="a3"/>
        <w:ind w:right="394"/>
        <w:jc w:val="left"/>
      </w:pPr>
      <w:r>
        <w:t>Проводить</w:t>
      </w:r>
      <w:r>
        <w:rPr>
          <w:spacing w:val="38"/>
        </w:rPr>
        <w:t xml:space="preserve"> </w:t>
      </w:r>
      <w:r>
        <w:t>грубую</w:t>
      </w:r>
      <w:r>
        <w:rPr>
          <w:spacing w:val="38"/>
        </w:rPr>
        <w:t xml:space="preserve"> </w:t>
      </w:r>
      <w:r>
        <w:t>оценку</w:t>
      </w:r>
      <w:r>
        <w:rPr>
          <w:spacing w:val="35"/>
        </w:rPr>
        <w:t xml:space="preserve"> </w:t>
      </w:r>
      <w:r>
        <w:t>линейных</w:t>
      </w:r>
      <w:r>
        <w:rPr>
          <w:spacing w:val="38"/>
        </w:rPr>
        <w:t xml:space="preserve"> </w:t>
      </w:r>
      <w:r>
        <w:t>и</w:t>
      </w:r>
      <w:r>
        <w:rPr>
          <w:spacing w:val="37"/>
        </w:rPr>
        <w:t xml:space="preserve"> </w:t>
      </w:r>
      <w:r>
        <w:t>угловых</w:t>
      </w:r>
      <w:r>
        <w:rPr>
          <w:spacing w:val="38"/>
        </w:rPr>
        <w:t xml:space="preserve"> </w:t>
      </w:r>
      <w:r>
        <w:t>величин</w:t>
      </w:r>
      <w:r>
        <w:rPr>
          <w:spacing w:val="38"/>
        </w:rPr>
        <w:t xml:space="preserve"> </w:t>
      </w:r>
      <w:r>
        <w:t>предметов</w:t>
      </w:r>
      <w:r>
        <w:rPr>
          <w:spacing w:val="36"/>
        </w:rPr>
        <w:t xml:space="preserve"> </w:t>
      </w:r>
      <w:r>
        <w:t>в</w:t>
      </w:r>
      <w:r>
        <w:rPr>
          <w:spacing w:val="36"/>
        </w:rPr>
        <w:t xml:space="preserve"> </w:t>
      </w:r>
      <w:r>
        <w:t>реальной</w:t>
      </w:r>
      <w:r>
        <w:rPr>
          <w:spacing w:val="35"/>
        </w:rPr>
        <w:t xml:space="preserve"> </w:t>
      </w:r>
      <w:r>
        <w:t>жизни, размеров природных объектов. Различать размеры этих объектов по порядку величины.</w:t>
      </w:r>
    </w:p>
    <w:p w14:paraId="7634E966" w14:textId="77777777" w:rsidR="00A43DD8" w:rsidRDefault="00983492">
      <w:pPr>
        <w:pStyle w:val="a3"/>
        <w:spacing w:line="251" w:lineRule="exact"/>
        <w:ind w:left="993" w:firstLine="0"/>
        <w:jc w:val="left"/>
      </w:pPr>
      <w:r>
        <w:t>Строить</w:t>
      </w:r>
      <w:r>
        <w:rPr>
          <w:spacing w:val="-13"/>
        </w:rPr>
        <w:t xml:space="preserve"> </w:t>
      </w:r>
      <w:r>
        <w:t>чертежи</w:t>
      </w:r>
      <w:r>
        <w:rPr>
          <w:spacing w:val="-10"/>
        </w:rPr>
        <w:t xml:space="preserve"> </w:t>
      </w:r>
      <w:r>
        <w:t>к</w:t>
      </w:r>
      <w:r>
        <w:rPr>
          <w:spacing w:val="-14"/>
        </w:rPr>
        <w:t xml:space="preserve"> </w:t>
      </w:r>
      <w:r>
        <w:t>геометрическим</w:t>
      </w:r>
      <w:r>
        <w:rPr>
          <w:spacing w:val="-9"/>
        </w:rPr>
        <w:t xml:space="preserve"> </w:t>
      </w:r>
      <w:r>
        <w:rPr>
          <w:spacing w:val="-2"/>
        </w:rPr>
        <w:t>задачам.</w:t>
      </w:r>
    </w:p>
    <w:p w14:paraId="66EAEAA9" w14:textId="77777777" w:rsidR="00A43DD8" w:rsidRDefault="00983492">
      <w:pPr>
        <w:pStyle w:val="a3"/>
        <w:jc w:val="left"/>
      </w:pPr>
      <w:r>
        <w:t>Пользоваться</w:t>
      </w:r>
      <w:r>
        <w:rPr>
          <w:spacing w:val="36"/>
        </w:rPr>
        <w:t xml:space="preserve"> </w:t>
      </w:r>
      <w:r>
        <w:t>признаками</w:t>
      </w:r>
      <w:r>
        <w:rPr>
          <w:spacing w:val="35"/>
        </w:rPr>
        <w:t xml:space="preserve"> </w:t>
      </w:r>
      <w:r>
        <w:t>равенства</w:t>
      </w:r>
      <w:r>
        <w:rPr>
          <w:spacing w:val="37"/>
        </w:rPr>
        <w:t xml:space="preserve"> </w:t>
      </w:r>
      <w:r>
        <w:t>треугольников,</w:t>
      </w:r>
      <w:r>
        <w:rPr>
          <w:spacing w:val="36"/>
        </w:rPr>
        <w:t xml:space="preserve"> </w:t>
      </w:r>
      <w:r>
        <w:t>использовать</w:t>
      </w:r>
      <w:r>
        <w:rPr>
          <w:spacing w:val="34"/>
        </w:rPr>
        <w:t xml:space="preserve"> </w:t>
      </w:r>
      <w:r>
        <w:t>признаки</w:t>
      </w:r>
      <w:r>
        <w:rPr>
          <w:spacing w:val="36"/>
        </w:rPr>
        <w:t xml:space="preserve"> </w:t>
      </w:r>
      <w:r>
        <w:t>и</w:t>
      </w:r>
      <w:r>
        <w:rPr>
          <w:spacing w:val="35"/>
        </w:rPr>
        <w:t xml:space="preserve"> </w:t>
      </w:r>
      <w:r>
        <w:t>свойства равнобедренных треугольников при решении задач.</w:t>
      </w:r>
    </w:p>
    <w:p w14:paraId="5D3931EE" w14:textId="77777777" w:rsidR="00A43DD8" w:rsidRDefault="00983492">
      <w:pPr>
        <w:pStyle w:val="a3"/>
        <w:ind w:left="993" w:right="296" w:firstLine="0"/>
        <w:jc w:val="left"/>
      </w:pPr>
      <w:r>
        <w:t>Проводить логические рассуждения с использованием геометрических теорем. Пользоваться</w:t>
      </w:r>
      <w:r>
        <w:rPr>
          <w:spacing w:val="30"/>
        </w:rPr>
        <w:t xml:space="preserve"> </w:t>
      </w:r>
      <w:r>
        <w:t>признаками</w:t>
      </w:r>
      <w:r>
        <w:rPr>
          <w:spacing w:val="29"/>
        </w:rPr>
        <w:t xml:space="preserve"> </w:t>
      </w:r>
      <w:r>
        <w:t>равенства</w:t>
      </w:r>
      <w:r>
        <w:rPr>
          <w:spacing w:val="33"/>
        </w:rPr>
        <w:t xml:space="preserve"> </w:t>
      </w:r>
      <w:r>
        <w:t>прямоугольных</w:t>
      </w:r>
      <w:r>
        <w:rPr>
          <w:spacing w:val="35"/>
        </w:rPr>
        <w:t xml:space="preserve"> </w:t>
      </w:r>
      <w:r>
        <w:t>треугольников,</w:t>
      </w:r>
      <w:r>
        <w:rPr>
          <w:spacing w:val="30"/>
        </w:rPr>
        <w:t xml:space="preserve"> </w:t>
      </w:r>
      <w:r>
        <w:t>свойством</w:t>
      </w:r>
      <w:r>
        <w:rPr>
          <w:spacing w:val="29"/>
        </w:rPr>
        <w:t xml:space="preserve"> </w:t>
      </w:r>
      <w:r>
        <w:t>медианы,</w:t>
      </w:r>
    </w:p>
    <w:p w14:paraId="763D5DCF" w14:textId="77777777" w:rsidR="00A43DD8" w:rsidRDefault="00983492">
      <w:pPr>
        <w:pStyle w:val="a3"/>
        <w:ind w:firstLine="0"/>
        <w:jc w:val="left"/>
      </w:pPr>
      <w:proofErr w:type="spellStart"/>
      <w:r>
        <w:t>проведѐнной</w:t>
      </w:r>
      <w:proofErr w:type="spellEnd"/>
      <w:r>
        <w:rPr>
          <w:spacing w:val="-16"/>
        </w:rPr>
        <w:t xml:space="preserve"> </w:t>
      </w:r>
      <w:r>
        <w:t>к</w:t>
      </w:r>
      <w:r>
        <w:rPr>
          <w:spacing w:val="-14"/>
        </w:rPr>
        <w:t xml:space="preserve"> </w:t>
      </w:r>
      <w:r>
        <w:t>гипотенузе</w:t>
      </w:r>
      <w:r>
        <w:rPr>
          <w:spacing w:val="-11"/>
        </w:rPr>
        <w:t xml:space="preserve"> </w:t>
      </w:r>
      <w:r>
        <w:t>прямоугольного</w:t>
      </w:r>
      <w:r>
        <w:rPr>
          <w:spacing w:val="-13"/>
        </w:rPr>
        <w:t xml:space="preserve"> </w:t>
      </w:r>
      <w:r>
        <w:t>треугольника,</w:t>
      </w:r>
      <w:r>
        <w:rPr>
          <w:spacing w:val="-12"/>
        </w:rPr>
        <w:t xml:space="preserve"> </w:t>
      </w:r>
      <w:r>
        <w:t>в</w:t>
      </w:r>
      <w:r>
        <w:rPr>
          <w:spacing w:val="-12"/>
        </w:rPr>
        <w:t xml:space="preserve"> </w:t>
      </w:r>
      <w:r>
        <w:t>решении</w:t>
      </w:r>
      <w:r>
        <w:rPr>
          <w:spacing w:val="-14"/>
        </w:rPr>
        <w:t xml:space="preserve"> </w:t>
      </w:r>
      <w:r>
        <w:t>геометрических</w:t>
      </w:r>
      <w:r>
        <w:rPr>
          <w:spacing w:val="-10"/>
        </w:rPr>
        <w:t xml:space="preserve"> </w:t>
      </w:r>
      <w:r>
        <w:rPr>
          <w:spacing w:val="-2"/>
        </w:rPr>
        <w:t>задач.</w:t>
      </w:r>
    </w:p>
    <w:p w14:paraId="2B44D30C" w14:textId="77777777" w:rsidR="00A43DD8" w:rsidRDefault="00A43DD8">
      <w:pPr>
        <w:pStyle w:val="a3"/>
        <w:jc w:val="left"/>
        <w:sectPr w:rsidR="00A43DD8">
          <w:pgSz w:w="11920" w:h="16850"/>
          <w:pgMar w:top="1700" w:right="566" w:bottom="780" w:left="1417" w:header="0" w:footer="597" w:gutter="0"/>
          <w:cols w:space="720"/>
        </w:sectPr>
      </w:pPr>
    </w:p>
    <w:p w14:paraId="0A614F26" w14:textId="77777777" w:rsidR="00A43DD8" w:rsidRDefault="00983492">
      <w:pPr>
        <w:pStyle w:val="a3"/>
        <w:spacing w:before="76"/>
        <w:ind w:right="276"/>
      </w:pPr>
      <w:r>
        <w:lastRenderedPageBreak/>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52262BD6" w14:textId="77777777" w:rsidR="00A43DD8" w:rsidRDefault="00983492">
      <w:pPr>
        <w:pStyle w:val="a3"/>
        <w:spacing w:before="5" w:line="251" w:lineRule="exact"/>
        <w:ind w:left="993" w:firstLine="0"/>
      </w:pPr>
      <w:r>
        <w:t>Решать</w:t>
      </w:r>
      <w:r>
        <w:rPr>
          <w:spacing w:val="-8"/>
        </w:rPr>
        <w:t xml:space="preserve"> </w:t>
      </w:r>
      <w:r>
        <w:t>задачи</w:t>
      </w:r>
      <w:r>
        <w:rPr>
          <w:spacing w:val="-7"/>
        </w:rPr>
        <w:t xml:space="preserve"> </w:t>
      </w:r>
      <w:r>
        <w:t>на</w:t>
      </w:r>
      <w:r>
        <w:rPr>
          <w:spacing w:val="-9"/>
        </w:rPr>
        <w:t xml:space="preserve"> </w:t>
      </w:r>
      <w:r>
        <w:t>клетчатой</w:t>
      </w:r>
      <w:r>
        <w:rPr>
          <w:spacing w:val="-6"/>
        </w:rPr>
        <w:t xml:space="preserve"> </w:t>
      </w:r>
      <w:r>
        <w:rPr>
          <w:spacing w:val="-2"/>
        </w:rPr>
        <w:t>бумаге.</w:t>
      </w:r>
    </w:p>
    <w:p w14:paraId="1D6C9214" w14:textId="77777777" w:rsidR="00A43DD8" w:rsidRDefault="00983492">
      <w:pPr>
        <w:pStyle w:val="a3"/>
        <w:ind w:right="268"/>
      </w:pPr>
      <w:r>
        <w:t>Проводить</w:t>
      </w:r>
      <w:r>
        <w:rPr>
          <w:spacing w:val="-2"/>
        </w:rPr>
        <w:t xml:space="preserve"> </w:t>
      </w:r>
      <w:r>
        <w:t>вычисления</w:t>
      </w:r>
      <w:r>
        <w:rPr>
          <w:spacing w:val="-3"/>
        </w:rPr>
        <w:t xml:space="preserve"> </w:t>
      </w:r>
      <w:r>
        <w:t>и</w:t>
      </w:r>
      <w:r>
        <w:rPr>
          <w:spacing w:val="-8"/>
        </w:rPr>
        <w:t xml:space="preserve"> </w:t>
      </w:r>
      <w:r>
        <w:t>находить</w:t>
      </w:r>
      <w:r>
        <w:rPr>
          <w:spacing w:val="-2"/>
        </w:rPr>
        <w:t xml:space="preserve"> </w:t>
      </w:r>
      <w:r>
        <w:t>числовые</w:t>
      </w:r>
      <w:r>
        <w:rPr>
          <w:spacing w:val="-1"/>
        </w:rPr>
        <w:t xml:space="preserve"> </w:t>
      </w:r>
      <w:r>
        <w:t>и</w:t>
      </w:r>
      <w:r>
        <w:rPr>
          <w:spacing w:val="-5"/>
        </w:rPr>
        <w:t xml:space="preserve"> </w:t>
      </w:r>
      <w:r>
        <w:t>буквенные значения</w:t>
      </w:r>
      <w:r>
        <w:rPr>
          <w:spacing w:val="-3"/>
        </w:rPr>
        <w:t xml:space="preserve"> </w:t>
      </w:r>
      <w:r>
        <w:t>углов</w:t>
      </w:r>
      <w:r>
        <w:rPr>
          <w:spacing w:val="-5"/>
        </w:rPr>
        <w:t xml:space="preserve"> </w:t>
      </w:r>
      <w:r>
        <w:t>в</w:t>
      </w:r>
      <w:r>
        <w:rPr>
          <w:spacing w:val="-6"/>
        </w:rPr>
        <w:t xml:space="preserve"> </w:t>
      </w:r>
      <w:r>
        <w:t xml:space="preserve">геометрических задачах с использованием суммы углов треугольников и многоугольников, свойств углов, </w:t>
      </w:r>
      <w:proofErr w:type="spellStart"/>
      <w:proofErr w:type="gramStart"/>
      <w:r>
        <w:t>образо</w:t>
      </w:r>
      <w:proofErr w:type="spellEnd"/>
      <w:r>
        <w:t>- ванных</w:t>
      </w:r>
      <w:proofErr w:type="gramEnd"/>
      <w:r>
        <w:t xml:space="preserve"> при пересечении двух параллельных прямых секущей. Решать практические задачи на нахождение углов.</w:t>
      </w:r>
    </w:p>
    <w:p w14:paraId="692CBADE" w14:textId="77777777" w:rsidR="00A43DD8" w:rsidRDefault="00983492">
      <w:pPr>
        <w:pStyle w:val="a3"/>
        <w:ind w:right="268"/>
      </w:pPr>
      <w:r>
        <w:t xml:space="preserve">Владеть понятием геометрического места точек. Уметь определять биссектрису угла и </w:t>
      </w:r>
      <w:proofErr w:type="gramStart"/>
      <w:r>
        <w:t xml:space="preserve">се- </w:t>
      </w:r>
      <w:proofErr w:type="spellStart"/>
      <w:r>
        <w:t>рединный</w:t>
      </w:r>
      <w:proofErr w:type="spellEnd"/>
      <w:proofErr w:type="gramEnd"/>
      <w:r>
        <w:t xml:space="preserve"> перпендикуляр к отрезку как геометрические места точек.</w:t>
      </w:r>
    </w:p>
    <w:p w14:paraId="7409B9ED" w14:textId="77777777" w:rsidR="00A43DD8" w:rsidRDefault="00983492">
      <w:pPr>
        <w:pStyle w:val="a3"/>
        <w:spacing w:line="244" w:lineRule="auto"/>
        <w:ind w:right="268"/>
      </w:pPr>
      <w:r>
        <w:t xml:space="preserve">Формулировать определения окружности и круга, хорды и диаметра окружности, </w:t>
      </w:r>
      <w:proofErr w:type="spellStart"/>
      <w:r>
        <w:t>пользо</w:t>
      </w:r>
      <w:proofErr w:type="spellEnd"/>
      <w:r>
        <w:t xml:space="preserve">- </w:t>
      </w:r>
      <w:proofErr w:type="spellStart"/>
      <w:r>
        <w:t>ваться</w:t>
      </w:r>
      <w:proofErr w:type="spellEnd"/>
      <w:r>
        <w:t xml:space="preserve"> их свойствами. Уметь применять эти свойства при решении задач.</w:t>
      </w:r>
    </w:p>
    <w:p w14:paraId="342EACCA" w14:textId="77777777" w:rsidR="00A43DD8" w:rsidRDefault="00983492">
      <w:pPr>
        <w:pStyle w:val="a3"/>
        <w:ind w:right="276"/>
      </w:pPr>
      <w:r>
        <w:t xml:space="preserve">Владеть понятием описанной около треугольника окружности, уметь находить </w:t>
      </w:r>
      <w:proofErr w:type="spellStart"/>
      <w:r>
        <w:t>еѐ</w:t>
      </w:r>
      <w:proofErr w:type="spellEnd"/>
      <w:r>
        <w:t xml:space="preserve"> центр. Пользоваться</w:t>
      </w:r>
      <w:r>
        <w:rPr>
          <w:spacing w:val="-2"/>
        </w:rPr>
        <w:t xml:space="preserve"> </w:t>
      </w:r>
      <w:r>
        <w:t>фактами</w:t>
      </w:r>
      <w:r>
        <w:rPr>
          <w:spacing w:val="-4"/>
        </w:rPr>
        <w:t xml:space="preserve"> </w:t>
      </w:r>
      <w:r>
        <w:t>о</w:t>
      </w:r>
      <w:r>
        <w:rPr>
          <w:spacing w:val="-2"/>
        </w:rPr>
        <w:t xml:space="preserve"> </w:t>
      </w:r>
      <w:r>
        <w:t>том, что</w:t>
      </w:r>
      <w:r>
        <w:rPr>
          <w:spacing w:val="-2"/>
        </w:rPr>
        <w:t xml:space="preserve"> </w:t>
      </w:r>
      <w:r>
        <w:t>биссектрисы</w:t>
      </w:r>
      <w:r>
        <w:rPr>
          <w:spacing w:val="-1"/>
        </w:rPr>
        <w:t xml:space="preserve"> </w:t>
      </w:r>
      <w:r>
        <w:t>углов</w:t>
      </w:r>
      <w:r>
        <w:rPr>
          <w:spacing w:val="-3"/>
        </w:rPr>
        <w:t xml:space="preserve"> </w:t>
      </w:r>
      <w:r>
        <w:t>треугольника</w:t>
      </w:r>
      <w:r>
        <w:rPr>
          <w:spacing w:val="-1"/>
        </w:rPr>
        <w:t xml:space="preserve"> </w:t>
      </w:r>
      <w:r>
        <w:t>пересекаются</w:t>
      </w:r>
      <w:r>
        <w:rPr>
          <w:spacing w:val="-3"/>
        </w:rPr>
        <w:t xml:space="preserve"> </w:t>
      </w:r>
      <w:r>
        <w:t>в</w:t>
      </w:r>
      <w:r>
        <w:rPr>
          <w:spacing w:val="-3"/>
        </w:rPr>
        <w:t xml:space="preserve"> </w:t>
      </w:r>
      <w:r>
        <w:t>одной</w:t>
      </w:r>
      <w:r>
        <w:rPr>
          <w:spacing w:val="-2"/>
        </w:rPr>
        <w:t xml:space="preserve"> </w:t>
      </w:r>
      <w:r>
        <w:t>точке, и</w:t>
      </w:r>
      <w:r>
        <w:rPr>
          <w:spacing w:val="-5"/>
        </w:rPr>
        <w:t xml:space="preserve"> </w:t>
      </w:r>
      <w:r>
        <w:t>о том, что серединные перпендикуляры к сторонам треугольника пересекаются в одной точке.</w:t>
      </w:r>
    </w:p>
    <w:p w14:paraId="7DA7863D" w14:textId="77777777" w:rsidR="00A43DD8" w:rsidRDefault="00983492">
      <w:pPr>
        <w:pStyle w:val="a3"/>
        <w:ind w:right="272"/>
      </w:pPr>
      <w:r>
        <w:t>Владеть</w:t>
      </w:r>
      <w:r>
        <w:rPr>
          <w:spacing w:val="-13"/>
        </w:rPr>
        <w:t xml:space="preserve"> </w:t>
      </w:r>
      <w:r>
        <w:t>понятием</w:t>
      </w:r>
      <w:r>
        <w:rPr>
          <w:spacing w:val="-12"/>
        </w:rPr>
        <w:t xml:space="preserve"> </w:t>
      </w:r>
      <w:r>
        <w:t>касательной</w:t>
      </w:r>
      <w:r>
        <w:rPr>
          <w:spacing w:val="-13"/>
        </w:rPr>
        <w:t xml:space="preserve"> </w:t>
      </w:r>
      <w:r>
        <w:t>к</w:t>
      </w:r>
      <w:r>
        <w:rPr>
          <w:spacing w:val="-9"/>
        </w:rPr>
        <w:t xml:space="preserve"> </w:t>
      </w:r>
      <w:r>
        <w:t>окружности,</w:t>
      </w:r>
      <w:r>
        <w:rPr>
          <w:spacing w:val="-10"/>
        </w:rPr>
        <w:t xml:space="preserve"> </w:t>
      </w:r>
      <w:r>
        <w:t>пользоваться</w:t>
      </w:r>
      <w:r>
        <w:rPr>
          <w:spacing w:val="-10"/>
        </w:rPr>
        <w:t xml:space="preserve"> </w:t>
      </w:r>
      <w:r>
        <w:t>теоремой</w:t>
      </w:r>
      <w:r>
        <w:rPr>
          <w:spacing w:val="-14"/>
        </w:rPr>
        <w:t xml:space="preserve"> </w:t>
      </w:r>
      <w:r>
        <w:t>о</w:t>
      </w:r>
      <w:r>
        <w:rPr>
          <w:spacing w:val="-10"/>
        </w:rPr>
        <w:t xml:space="preserve"> </w:t>
      </w:r>
      <w:r>
        <w:t xml:space="preserve">перпендикулярности касательной и радиуса, </w:t>
      </w:r>
      <w:proofErr w:type="spellStart"/>
      <w:r>
        <w:t>проведѐнного</w:t>
      </w:r>
      <w:proofErr w:type="spellEnd"/>
      <w:r>
        <w:t xml:space="preserve"> к точке касания.</w:t>
      </w:r>
    </w:p>
    <w:p w14:paraId="1ED5CF98" w14:textId="77777777" w:rsidR="00A43DD8" w:rsidRDefault="00983492">
      <w:pPr>
        <w:pStyle w:val="a3"/>
        <w:ind w:left="993" w:firstLine="0"/>
      </w:pPr>
      <w:r>
        <w:t>Пользоваться</w:t>
      </w:r>
      <w:r>
        <w:rPr>
          <w:spacing w:val="17"/>
        </w:rPr>
        <w:t xml:space="preserve"> </w:t>
      </w:r>
      <w:r>
        <w:t>простейшими</w:t>
      </w:r>
      <w:r>
        <w:rPr>
          <w:spacing w:val="21"/>
        </w:rPr>
        <w:t xml:space="preserve"> </w:t>
      </w:r>
      <w:r>
        <w:t>геометрическими</w:t>
      </w:r>
      <w:r>
        <w:rPr>
          <w:spacing w:val="21"/>
        </w:rPr>
        <w:t xml:space="preserve"> </w:t>
      </w:r>
      <w:r>
        <w:t>неравенствами,</w:t>
      </w:r>
      <w:r>
        <w:rPr>
          <w:spacing w:val="23"/>
        </w:rPr>
        <w:t xml:space="preserve"> </w:t>
      </w:r>
      <w:r>
        <w:t>понимать</w:t>
      </w:r>
      <w:r>
        <w:rPr>
          <w:spacing w:val="19"/>
        </w:rPr>
        <w:t xml:space="preserve"> </w:t>
      </w:r>
      <w:r>
        <w:t>их</w:t>
      </w:r>
      <w:r>
        <w:rPr>
          <w:spacing w:val="18"/>
        </w:rPr>
        <w:t xml:space="preserve"> </w:t>
      </w:r>
      <w:r>
        <w:rPr>
          <w:spacing w:val="-2"/>
        </w:rPr>
        <w:t>практический</w:t>
      </w:r>
    </w:p>
    <w:p w14:paraId="0B89B065" w14:textId="77777777" w:rsidR="00A43DD8" w:rsidRDefault="00A43DD8">
      <w:pPr>
        <w:pStyle w:val="a3"/>
        <w:sectPr w:rsidR="00A43DD8">
          <w:pgSz w:w="11920" w:h="16850"/>
          <w:pgMar w:top="1700" w:right="566" w:bottom="780" w:left="1417" w:header="0" w:footer="597" w:gutter="0"/>
          <w:cols w:space="720"/>
        </w:sectPr>
      </w:pPr>
    </w:p>
    <w:p w14:paraId="3C40D2AE" w14:textId="77777777" w:rsidR="00A43DD8" w:rsidRDefault="00983492">
      <w:pPr>
        <w:pStyle w:val="a3"/>
        <w:spacing w:line="247" w:lineRule="exact"/>
        <w:ind w:firstLine="0"/>
        <w:jc w:val="left"/>
      </w:pPr>
      <w:r>
        <w:rPr>
          <w:spacing w:val="-5"/>
        </w:rPr>
        <w:t>смысл.</w:t>
      </w:r>
    </w:p>
    <w:p w14:paraId="1DDF3BB3" w14:textId="77777777" w:rsidR="00A43DD8" w:rsidRDefault="00983492">
      <w:pPr>
        <w:pStyle w:val="a3"/>
        <w:spacing w:before="241"/>
        <w:ind w:left="29" w:right="317" w:firstLine="0"/>
        <w:jc w:val="left"/>
      </w:pPr>
      <w:r>
        <w:br w:type="column"/>
      </w:r>
      <w:r>
        <w:t>Проводить основные геометрические построения с помощью циркуля и линейки. Предметные результаты освоения программы учебного курса к концу обучения в 8 классе. Распознавать</w:t>
      </w:r>
      <w:r>
        <w:rPr>
          <w:spacing w:val="-14"/>
        </w:rPr>
        <w:t xml:space="preserve"> </w:t>
      </w:r>
      <w:r>
        <w:t>основные</w:t>
      </w:r>
      <w:r>
        <w:rPr>
          <w:spacing w:val="-14"/>
        </w:rPr>
        <w:t xml:space="preserve"> </w:t>
      </w:r>
      <w:r>
        <w:t>виды</w:t>
      </w:r>
      <w:r>
        <w:rPr>
          <w:spacing w:val="-14"/>
        </w:rPr>
        <w:t xml:space="preserve"> </w:t>
      </w:r>
      <w:proofErr w:type="spellStart"/>
      <w:r>
        <w:t>четырѐхугольников</w:t>
      </w:r>
      <w:proofErr w:type="spellEnd"/>
      <w:r>
        <w:t>,</w:t>
      </w:r>
      <w:r>
        <w:rPr>
          <w:spacing w:val="-16"/>
        </w:rPr>
        <w:t xml:space="preserve"> </w:t>
      </w:r>
      <w:r>
        <w:t>их</w:t>
      </w:r>
      <w:r>
        <w:rPr>
          <w:spacing w:val="-13"/>
        </w:rPr>
        <w:t xml:space="preserve"> </w:t>
      </w:r>
      <w:r>
        <w:t>элементы,</w:t>
      </w:r>
      <w:r>
        <w:rPr>
          <w:spacing w:val="-12"/>
        </w:rPr>
        <w:t xml:space="preserve"> </w:t>
      </w:r>
      <w:r>
        <w:t>пользоваться</w:t>
      </w:r>
      <w:r>
        <w:rPr>
          <w:spacing w:val="-14"/>
        </w:rPr>
        <w:t xml:space="preserve"> </w:t>
      </w:r>
      <w:r>
        <w:t>их</w:t>
      </w:r>
      <w:r>
        <w:rPr>
          <w:spacing w:val="-12"/>
        </w:rPr>
        <w:t xml:space="preserve"> </w:t>
      </w:r>
      <w:r>
        <w:t>свойствами</w:t>
      </w:r>
    </w:p>
    <w:p w14:paraId="1801F761" w14:textId="77777777" w:rsidR="00A43DD8" w:rsidRDefault="00A43DD8">
      <w:pPr>
        <w:pStyle w:val="a3"/>
        <w:jc w:val="left"/>
        <w:sectPr w:rsidR="00A43DD8">
          <w:type w:val="continuous"/>
          <w:pgSz w:w="11920" w:h="16850"/>
          <w:pgMar w:top="1560" w:right="566" w:bottom="780" w:left="1417" w:header="0" w:footer="597" w:gutter="0"/>
          <w:cols w:num="2" w:space="720" w:equalWidth="0">
            <w:col w:w="924" w:space="40"/>
            <w:col w:w="8973"/>
          </w:cols>
        </w:sectPr>
      </w:pPr>
    </w:p>
    <w:p w14:paraId="1E7C044E" w14:textId="77777777" w:rsidR="00A43DD8" w:rsidRDefault="00983492">
      <w:pPr>
        <w:pStyle w:val="a3"/>
        <w:spacing w:before="2" w:line="252" w:lineRule="exact"/>
        <w:ind w:firstLine="0"/>
        <w:jc w:val="left"/>
      </w:pPr>
      <w:r>
        <w:rPr>
          <w:spacing w:val="-2"/>
        </w:rPr>
        <w:t>при</w:t>
      </w:r>
      <w:r>
        <w:rPr>
          <w:spacing w:val="-1"/>
        </w:rPr>
        <w:t xml:space="preserve"> </w:t>
      </w:r>
      <w:r>
        <w:rPr>
          <w:spacing w:val="-2"/>
        </w:rPr>
        <w:t>решении</w:t>
      </w:r>
      <w:r>
        <w:rPr>
          <w:spacing w:val="1"/>
        </w:rPr>
        <w:t xml:space="preserve"> </w:t>
      </w:r>
      <w:r>
        <w:rPr>
          <w:spacing w:val="-2"/>
        </w:rPr>
        <w:t>геометрических</w:t>
      </w:r>
      <w:r>
        <w:rPr>
          <w:spacing w:val="3"/>
        </w:rPr>
        <w:t xml:space="preserve"> </w:t>
      </w:r>
      <w:r>
        <w:rPr>
          <w:spacing w:val="-2"/>
        </w:rPr>
        <w:t>задач.</w:t>
      </w:r>
    </w:p>
    <w:p w14:paraId="16BDE36E" w14:textId="77777777" w:rsidR="00A43DD8" w:rsidRDefault="00983492">
      <w:pPr>
        <w:pStyle w:val="a3"/>
        <w:spacing w:line="252" w:lineRule="exact"/>
        <w:ind w:left="993" w:firstLine="0"/>
        <w:jc w:val="left"/>
      </w:pPr>
      <w:r>
        <w:t>Применять</w:t>
      </w:r>
      <w:r>
        <w:rPr>
          <w:spacing w:val="6"/>
        </w:rPr>
        <w:t xml:space="preserve"> </w:t>
      </w:r>
      <w:r>
        <w:t>свойства</w:t>
      </w:r>
      <w:r>
        <w:rPr>
          <w:spacing w:val="7"/>
        </w:rPr>
        <w:t xml:space="preserve"> </w:t>
      </w:r>
      <w:r>
        <w:t>точки</w:t>
      </w:r>
      <w:r>
        <w:rPr>
          <w:spacing w:val="5"/>
        </w:rPr>
        <w:t xml:space="preserve"> </w:t>
      </w:r>
      <w:r>
        <w:t>пересечения</w:t>
      </w:r>
      <w:r>
        <w:rPr>
          <w:spacing w:val="6"/>
        </w:rPr>
        <w:t xml:space="preserve"> </w:t>
      </w:r>
      <w:r>
        <w:t>медиан</w:t>
      </w:r>
      <w:r>
        <w:rPr>
          <w:spacing w:val="7"/>
        </w:rPr>
        <w:t xml:space="preserve"> </w:t>
      </w:r>
      <w:r>
        <w:t>треугольника</w:t>
      </w:r>
      <w:r>
        <w:rPr>
          <w:spacing w:val="5"/>
        </w:rPr>
        <w:t xml:space="preserve"> </w:t>
      </w:r>
      <w:r>
        <w:t>(центра</w:t>
      </w:r>
      <w:r>
        <w:rPr>
          <w:spacing w:val="7"/>
        </w:rPr>
        <w:t xml:space="preserve"> </w:t>
      </w:r>
      <w:r>
        <w:t>масс)</w:t>
      </w:r>
      <w:r>
        <w:rPr>
          <w:spacing w:val="3"/>
        </w:rPr>
        <w:t xml:space="preserve"> </w:t>
      </w:r>
      <w:r>
        <w:t>в</w:t>
      </w:r>
      <w:r>
        <w:rPr>
          <w:spacing w:val="5"/>
        </w:rPr>
        <w:t xml:space="preserve"> </w:t>
      </w:r>
      <w:r>
        <w:t>решении</w:t>
      </w:r>
      <w:r>
        <w:rPr>
          <w:spacing w:val="11"/>
        </w:rPr>
        <w:t xml:space="preserve"> </w:t>
      </w:r>
      <w:r>
        <w:rPr>
          <w:spacing w:val="-5"/>
        </w:rPr>
        <w:t>за-</w:t>
      </w:r>
    </w:p>
    <w:p w14:paraId="0DCAA431" w14:textId="77777777" w:rsidR="00A43DD8" w:rsidRDefault="00983492">
      <w:pPr>
        <w:pStyle w:val="a3"/>
        <w:spacing w:before="4" w:line="253" w:lineRule="exact"/>
        <w:ind w:firstLine="0"/>
        <w:jc w:val="left"/>
      </w:pPr>
      <w:r>
        <w:rPr>
          <w:spacing w:val="-4"/>
        </w:rPr>
        <w:t>дач.</w:t>
      </w:r>
    </w:p>
    <w:p w14:paraId="3209AC3E" w14:textId="77777777" w:rsidR="00A43DD8" w:rsidRDefault="00983492">
      <w:pPr>
        <w:pStyle w:val="a3"/>
        <w:spacing w:line="253" w:lineRule="exact"/>
        <w:ind w:left="993" w:firstLine="0"/>
        <w:jc w:val="left"/>
      </w:pPr>
      <w:r>
        <w:t>Владеть</w:t>
      </w:r>
      <w:r>
        <w:rPr>
          <w:spacing w:val="25"/>
        </w:rPr>
        <w:t xml:space="preserve"> </w:t>
      </w:r>
      <w:r>
        <w:t>понятием</w:t>
      </w:r>
      <w:r>
        <w:rPr>
          <w:spacing w:val="28"/>
        </w:rPr>
        <w:t xml:space="preserve"> </w:t>
      </w:r>
      <w:r>
        <w:t>средней</w:t>
      </w:r>
      <w:r>
        <w:rPr>
          <w:spacing w:val="27"/>
        </w:rPr>
        <w:t xml:space="preserve"> </w:t>
      </w:r>
      <w:r>
        <w:t>линии</w:t>
      </w:r>
      <w:r>
        <w:rPr>
          <w:spacing w:val="27"/>
        </w:rPr>
        <w:t xml:space="preserve"> </w:t>
      </w:r>
      <w:r>
        <w:t>треугольника</w:t>
      </w:r>
      <w:r>
        <w:rPr>
          <w:spacing w:val="26"/>
        </w:rPr>
        <w:t xml:space="preserve"> </w:t>
      </w:r>
      <w:r>
        <w:t>и</w:t>
      </w:r>
      <w:r>
        <w:rPr>
          <w:spacing w:val="27"/>
        </w:rPr>
        <w:t xml:space="preserve"> </w:t>
      </w:r>
      <w:r>
        <w:t>трапеции,</w:t>
      </w:r>
      <w:r>
        <w:rPr>
          <w:spacing w:val="28"/>
        </w:rPr>
        <w:t xml:space="preserve"> </w:t>
      </w:r>
      <w:r>
        <w:t>применять</w:t>
      </w:r>
      <w:r>
        <w:rPr>
          <w:spacing w:val="26"/>
        </w:rPr>
        <w:t xml:space="preserve"> </w:t>
      </w:r>
      <w:r>
        <w:t>их</w:t>
      </w:r>
      <w:r>
        <w:rPr>
          <w:spacing w:val="27"/>
        </w:rPr>
        <w:t xml:space="preserve"> </w:t>
      </w:r>
      <w:r>
        <w:t>свойства</w:t>
      </w:r>
      <w:r>
        <w:rPr>
          <w:spacing w:val="31"/>
        </w:rPr>
        <w:t xml:space="preserve"> </w:t>
      </w:r>
      <w:r>
        <w:rPr>
          <w:spacing w:val="-5"/>
        </w:rPr>
        <w:t>при</w:t>
      </w:r>
    </w:p>
    <w:p w14:paraId="38218218" w14:textId="77777777" w:rsidR="00A43DD8" w:rsidRDefault="00983492">
      <w:pPr>
        <w:pStyle w:val="a3"/>
        <w:ind w:right="283" w:firstLine="0"/>
      </w:pPr>
      <w:r>
        <w:t>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788895B4" w14:textId="77777777" w:rsidR="00A43DD8" w:rsidRDefault="00983492">
      <w:pPr>
        <w:pStyle w:val="a3"/>
        <w:ind w:left="993" w:right="281" w:firstLine="0"/>
      </w:pPr>
      <w:r>
        <w:t>Применять признаки подобия треугольников в решении геометрических задач. Пользоваться</w:t>
      </w:r>
      <w:r>
        <w:rPr>
          <w:spacing w:val="40"/>
        </w:rPr>
        <w:t xml:space="preserve"> </w:t>
      </w:r>
      <w:r>
        <w:t>теоремой</w:t>
      </w:r>
      <w:r>
        <w:rPr>
          <w:spacing w:val="40"/>
        </w:rPr>
        <w:t xml:space="preserve"> </w:t>
      </w:r>
      <w:r>
        <w:t>Пифагора</w:t>
      </w:r>
      <w:r>
        <w:rPr>
          <w:spacing w:val="40"/>
        </w:rPr>
        <w:t xml:space="preserve"> </w:t>
      </w:r>
      <w:r>
        <w:t>для</w:t>
      </w:r>
      <w:r>
        <w:rPr>
          <w:spacing w:val="40"/>
        </w:rPr>
        <w:t xml:space="preserve"> </w:t>
      </w:r>
      <w:r>
        <w:t>решения</w:t>
      </w:r>
      <w:r>
        <w:rPr>
          <w:spacing w:val="40"/>
        </w:rPr>
        <w:t xml:space="preserve"> </w:t>
      </w:r>
      <w:r>
        <w:t>геометрических</w:t>
      </w:r>
      <w:r>
        <w:rPr>
          <w:spacing w:val="40"/>
        </w:rPr>
        <w:t xml:space="preserve"> </w:t>
      </w:r>
      <w:r>
        <w:t>и</w:t>
      </w:r>
      <w:r>
        <w:rPr>
          <w:spacing w:val="40"/>
        </w:rPr>
        <w:t xml:space="preserve"> </w:t>
      </w:r>
      <w:r>
        <w:t>практических</w:t>
      </w:r>
      <w:r>
        <w:rPr>
          <w:spacing w:val="40"/>
        </w:rPr>
        <w:t xml:space="preserve"> </w:t>
      </w:r>
      <w:r>
        <w:t>задач.</w:t>
      </w:r>
    </w:p>
    <w:p w14:paraId="2AE40311" w14:textId="77777777" w:rsidR="00A43DD8" w:rsidRDefault="00983492">
      <w:pPr>
        <w:pStyle w:val="a3"/>
        <w:ind w:right="278" w:firstLine="0"/>
      </w:pPr>
      <w:r>
        <w:t xml:space="preserve">Строить математическую модель в практических задачах, самостоятельно проводить </w:t>
      </w:r>
      <w:proofErr w:type="spellStart"/>
      <w:r>
        <w:t>чертѐж</w:t>
      </w:r>
      <w:proofErr w:type="spellEnd"/>
      <w:r>
        <w:t xml:space="preserve"> и находить соответствующие длины.</w:t>
      </w:r>
    </w:p>
    <w:p w14:paraId="08567394" w14:textId="77777777" w:rsidR="00A43DD8" w:rsidRDefault="00983492">
      <w:pPr>
        <w:pStyle w:val="a3"/>
        <w:ind w:left="993" w:firstLine="0"/>
      </w:pPr>
      <w:r>
        <w:rPr>
          <w:spacing w:val="-2"/>
        </w:rPr>
        <w:t>Владеть</w:t>
      </w:r>
      <w:r>
        <w:rPr>
          <w:spacing w:val="-12"/>
        </w:rPr>
        <w:t xml:space="preserve"> </w:t>
      </w:r>
      <w:r>
        <w:rPr>
          <w:spacing w:val="-2"/>
        </w:rPr>
        <w:t>понятиями</w:t>
      </w:r>
      <w:r>
        <w:rPr>
          <w:spacing w:val="-9"/>
        </w:rPr>
        <w:t xml:space="preserve"> </w:t>
      </w:r>
      <w:r>
        <w:rPr>
          <w:spacing w:val="-2"/>
        </w:rPr>
        <w:t>синуса,</w:t>
      </w:r>
      <w:r>
        <w:rPr>
          <w:spacing w:val="-5"/>
        </w:rPr>
        <w:t xml:space="preserve"> </w:t>
      </w:r>
      <w:r>
        <w:rPr>
          <w:spacing w:val="-2"/>
        </w:rPr>
        <w:t>косинуса</w:t>
      </w:r>
      <w:r>
        <w:rPr>
          <w:spacing w:val="-5"/>
        </w:rPr>
        <w:t xml:space="preserve"> </w:t>
      </w:r>
      <w:r>
        <w:rPr>
          <w:spacing w:val="-2"/>
        </w:rPr>
        <w:t>и</w:t>
      </w:r>
      <w:r>
        <w:rPr>
          <w:spacing w:val="-6"/>
        </w:rPr>
        <w:t xml:space="preserve"> </w:t>
      </w:r>
      <w:r>
        <w:rPr>
          <w:spacing w:val="-2"/>
        </w:rPr>
        <w:t>тангенса</w:t>
      </w:r>
      <w:r>
        <w:rPr>
          <w:spacing w:val="-6"/>
        </w:rPr>
        <w:t xml:space="preserve"> </w:t>
      </w:r>
      <w:r>
        <w:rPr>
          <w:spacing w:val="-2"/>
        </w:rPr>
        <w:t>острого</w:t>
      </w:r>
      <w:r>
        <w:rPr>
          <w:spacing w:val="-5"/>
        </w:rPr>
        <w:t xml:space="preserve"> </w:t>
      </w:r>
      <w:r>
        <w:rPr>
          <w:spacing w:val="-2"/>
        </w:rPr>
        <w:t>угла</w:t>
      </w:r>
      <w:r>
        <w:rPr>
          <w:spacing w:val="-5"/>
        </w:rPr>
        <w:t xml:space="preserve"> </w:t>
      </w:r>
      <w:r>
        <w:rPr>
          <w:spacing w:val="-2"/>
        </w:rPr>
        <w:t>прямоугольного</w:t>
      </w:r>
      <w:r>
        <w:rPr>
          <w:spacing w:val="-5"/>
        </w:rPr>
        <w:t xml:space="preserve"> </w:t>
      </w:r>
      <w:r>
        <w:rPr>
          <w:spacing w:val="-2"/>
        </w:rPr>
        <w:t>треугольника.</w:t>
      </w:r>
    </w:p>
    <w:p w14:paraId="779CA46B" w14:textId="77777777" w:rsidR="00A43DD8" w:rsidRDefault="00983492">
      <w:pPr>
        <w:pStyle w:val="a3"/>
        <w:spacing w:line="251" w:lineRule="exact"/>
        <w:ind w:firstLine="0"/>
      </w:pPr>
      <w:r>
        <w:t>Пользоваться</w:t>
      </w:r>
      <w:r>
        <w:rPr>
          <w:spacing w:val="-16"/>
        </w:rPr>
        <w:t xml:space="preserve"> </w:t>
      </w:r>
      <w:r>
        <w:t>этими</w:t>
      </w:r>
      <w:r>
        <w:rPr>
          <w:spacing w:val="-14"/>
        </w:rPr>
        <w:t xml:space="preserve"> </w:t>
      </w:r>
      <w:r>
        <w:t>понятиями</w:t>
      </w:r>
      <w:r>
        <w:rPr>
          <w:spacing w:val="-14"/>
        </w:rPr>
        <w:t xml:space="preserve"> </w:t>
      </w:r>
      <w:r>
        <w:t>для</w:t>
      </w:r>
      <w:r>
        <w:rPr>
          <w:spacing w:val="-13"/>
        </w:rPr>
        <w:t xml:space="preserve"> </w:t>
      </w:r>
      <w:r>
        <w:t>решения</w:t>
      </w:r>
      <w:r>
        <w:rPr>
          <w:spacing w:val="-13"/>
        </w:rPr>
        <w:t xml:space="preserve"> </w:t>
      </w:r>
      <w:r>
        <w:t>практических</w:t>
      </w:r>
      <w:r>
        <w:rPr>
          <w:spacing w:val="-13"/>
        </w:rPr>
        <w:t xml:space="preserve"> </w:t>
      </w:r>
      <w:r>
        <w:rPr>
          <w:spacing w:val="-2"/>
        </w:rPr>
        <w:t>задач.</w:t>
      </w:r>
    </w:p>
    <w:p w14:paraId="4F5C8ACA" w14:textId="77777777" w:rsidR="00A43DD8" w:rsidRDefault="00983492">
      <w:pPr>
        <w:pStyle w:val="a3"/>
        <w:ind w:right="272"/>
      </w:pPr>
      <w:r>
        <w:t>Вычислять (различными способами) площадь треугольника и площади многоугольных фигур</w:t>
      </w:r>
      <w:r>
        <w:rPr>
          <w:spacing w:val="-7"/>
        </w:rPr>
        <w:t xml:space="preserve"> </w:t>
      </w:r>
      <w:r>
        <w:t>(пользуясь,</w:t>
      </w:r>
      <w:r>
        <w:rPr>
          <w:spacing w:val="-6"/>
        </w:rPr>
        <w:t xml:space="preserve"> </w:t>
      </w:r>
      <w:r>
        <w:t>где</w:t>
      </w:r>
      <w:r>
        <w:rPr>
          <w:spacing w:val="-8"/>
        </w:rPr>
        <w:t xml:space="preserve"> </w:t>
      </w:r>
      <w:r>
        <w:t>необходимо,</w:t>
      </w:r>
      <w:r>
        <w:rPr>
          <w:spacing w:val="-9"/>
        </w:rPr>
        <w:t xml:space="preserve"> </w:t>
      </w:r>
      <w:r>
        <w:t>калькулятором).</w:t>
      </w:r>
      <w:r>
        <w:rPr>
          <w:spacing w:val="-11"/>
        </w:rPr>
        <w:t xml:space="preserve"> </w:t>
      </w:r>
      <w:r>
        <w:t>Применять</w:t>
      </w:r>
      <w:r>
        <w:rPr>
          <w:spacing w:val="-7"/>
        </w:rPr>
        <w:t xml:space="preserve"> </w:t>
      </w:r>
      <w:r>
        <w:t>полученные</w:t>
      </w:r>
      <w:r>
        <w:rPr>
          <w:spacing w:val="-4"/>
        </w:rPr>
        <w:t xml:space="preserve"> </w:t>
      </w:r>
      <w:r>
        <w:t>умения</w:t>
      </w:r>
      <w:r>
        <w:rPr>
          <w:spacing w:val="-8"/>
        </w:rPr>
        <w:t xml:space="preserve"> </w:t>
      </w:r>
      <w:r>
        <w:t>в</w:t>
      </w:r>
      <w:r>
        <w:rPr>
          <w:spacing w:val="-8"/>
        </w:rPr>
        <w:t xml:space="preserve"> </w:t>
      </w:r>
      <w:r>
        <w:t xml:space="preserve">практических </w:t>
      </w:r>
      <w:r>
        <w:rPr>
          <w:spacing w:val="-2"/>
        </w:rPr>
        <w:t>задачах.</w:t>
      </w:r>
    </w:p>
    <w:p w14:paraId="2C455335" w14:textId="77777777" w:rsidR="00A43DD8" w:rsidRDefault="00983492">
      <w:pPr>
        <w:pStyle w:val="a3"/>
        <w:ind w:right="265"/>
      </w:pPr>
      <w:r>
        <w:t xml:space="preserve">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w:t>
      </w:r>
      <w:proofErr w:type="spellStart"/>
      <w:proofErr w:type="gramStart"/>
      <w:r>
        <w:t>гео</w:t>
      </w:r>
      <w:proofErr w:type="spellEnd"/>
      <w:r>
        <w:t>- метрических</w:t>
      </w:r>
      <w:proofErr w:type="gramEnd"/>
      <w:r>
        <w:t xml:space="preserve"> задач.</w:t>
      </w:r>
    </w:p>
    <w:p w14:paraId="7A95DA56" w14:textId="77777777" w:rsidR="00A43DD8" w:rsidRDefault="00983492">
      <w:pPr>
        <w:pStyle w:val="a3"/>
        <w:ind w:right="268"/>
      </w:pPr>
      <w:r>
        <w:t xml:space="preserve">Владеть понятием описанного </w:t>
      </w:r>
      <w:proofErr w:type="spellStart"/>
      <w:r>
        <w:t>четырѐхугольника</w:t>
      </w:r>
      <w:proofErr w:type="spellEnd"/>
      <w:r>
        <w:t xml:space="preserve">, применять </w:t>
      </w:r>
      <w:proofErr w:type="gramStart"/>
      <w:r>
        <w:t>свойства</w:t>
      </w:r>
      <w:proofErr w:type="gramEnd"/>
      <w:r>
        <w:t xml:space="preserve"> описанного четы- </w:t>
      </w:r>
      <w:proofErr w:type="spellStart"/>
      <w:r>
        <w:t>рѐхугольника</w:t>
      </w:r>
      <w:proofErr w:type="spellEnd"/>
      <w:r>
        <w:t xml:space="preserve"> при решении задач.</w:t>
      </w:r>
    </w:p>
    <w:p w14:paraId="61E61D63" w14:textId="77777777" w:rsidR="00A43DD8" w:rsidRDefault="00983492">
      <w:pPr>
        <w:pStyle w:val="a3"/>
        <w:ind w:right="270"/>
      </w:pPr>
      <w: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w:t>
      </w:r>
      <w:proofErr w:type="spellStart"/>
      <w:proofErr w:type="gramStart"/>
      <w:r>
        <w:t>тригоно</w:t>
      </w:r>
      <w:proofErr w:type="spellEnd"/>
      <w:r>
        <w:t>- метрии</w:t>
      </w:r>
      <w:proofErr w:type="gramEnd"/>
      <w:r>
        <w:t xml:space="preserve"> (пользуясь, где необходимо, калькулятором).</w:t>
      </w:r>
    </w:p>
    <w:p w14:paraId="54023A74" w14:textId="77777777" w:rsidR="00A43DD8" w:rsidRDefault="00983492">
      <w:pPr>
        <w:pStyle w:val="a3"/>
        <w:spacing w:before="2" w:line="251" w:lineRule="exact"/>
        <w:ind w:left="993" w:firstLine="0"/>
      </w:pPr>
      <w:r>
        <w:t>Предметные</w:t>
      </w:r>
      <w:r>
        <w:rPr>
          <w:spacing w:val="-12"/>
        </w:rPr>
        <w:t xml:space="preserve"> </w:t>
      </w:r>
      <w:r>
        <w:t>результаты</w:t>
      </w:r>
      <w:r>
        <w:rPr>
          <w:spacing w:val="-8"/>
        </w:rPr>
        <w:t xml:space="preserve"> </w:t>
      </w:r>
      <w:r>
        <w:t>освоения</w:t>
      </w:r>
      <w:r>
        <w:rPr>
          <w:spacing w:val="-9"/>
        </w:rPr>
        <w:t xml:space="preserve"> </w:t>
      </w:r>
      <w:r>
        <w:t>программы</w:t>
      </w:r>
      <w:r>
        <w:rPr>
          <w:spacing w:val="-9"/>
        </w:rPr>
        <w:t xml:space="preserve"> </w:t>
      </w:r>
      <w:r>
        <w:t>учебного</w:t>
      </w:r>
      <w:r>
        <w:rPr>
          <w:spacing w:val="-7"/>
        </w:rPr>
        <w:t xml:space="preserve"> </w:t>
      </w:r>
      <w:r>
        <w:t>курса</w:t>
      </w:r>
      <w:r>
        <w:rPr>
          <w:spacing w:val="-7"/>
        </w:rPr>
        <w:t xml:space="preserve"> </w:t>
      </w:r>
      <w:r>
        <w:t>к</w:t>
      </w:r>
      <w:r>
        <w:rPr>
          <w:spacing w:val="-11"/>
        </w:rPr>
        <w:t xml:space="preserve"> </w:t>
      </w:r>
      <w:r>
        <w:t>концу</w:t>
      </w:r>
      <w:r>
        <w:rPr>
          <w:spacing w:val="-12"/>
        </w:rPr>
        <w:t xml:space="preserve"> </w:t>
      </w:r>
      <w:r>
        <w:t>обучения</w:t>
      </w:r>
      <w:r>
        <w:rPr>
          <w:spacing w:val="-9"/>
        </w:rPr>
        <w:t xml:space="preserve"> </w:t>
      </w:r>
      <w:r>
        <w:t>в</w:t>
      </w:r>
      <w:r>
        <w:rPr>
          <w:spacing w:val="-9"/>
        </w:rPr>
        <w:t xml:space="preserve"> </w:t>
      </w:r>
      <w:r>
        <w:t>9</w:t>
      </w:r>
      <w:r>
        <w:rPr>
          <w:spacing w:val="-6"/>
        </w:rPr>
        <w:t xml:space="preserve"> </w:t>
      </w:r>
      <w:r>
        <w:rPr>
          <w:spacing w:val="-2"/>
        </w:rPr>
        <w:t>классе.</w:t>
      </w:r>
    </w:p>
    <w:p w14:paraId="748945A9" w14:textId="77777777" w:rsidR="00A43DD8" w:rsidRDefault="00983492">
      <w:pPr>
        <w:pStyle w:val="a3"/>
        <w:ind w:right="282"/>
      </w:pPr>
      <w: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w:t>
      </w:r>
      <w:proofErr w:type="spellStart"/>
      <w:r>
        <w:t>нетабличных</w:t>
      </w:r>
      <w:proofErr w:type="spellEnd"/>
      <w:r>
        <w:t xml:space="preserve"> значений.</w:t>
      </w:r>
    </w:p>
    <w:p w14:paraId="51425636" w14:textId="77777777" w:rsidR="00A43DD8" w:rsidRDefault="00983492">
      <w:pPr>
        <w:pStyle w:val="a3"/>
        <w:ind w:right="278"/>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78F22C28" w14:textId="77777777" w:rsidR="00A43DD8" w:rsidRDefault="00983492">
      <w:pPr>
        <w:pStyle w:val="a3"/>
        <w:ind w:right="268"/>
      </w:pPr>
      <w:r>
        <w:t xml:space="preserve">Использовать теоремы синусов и косинусов для нахождения различных элементов </w:t>
      </w:r>
      <w:proofErr w:type="spellStart"/>
      <w:r>
        <w:t>тре</w:t>
      </w:r>
      <w:proofErr w:type="spellEnd"/>
      <w:r>
        <w:t>- угольника («решение треугольников»), применять их при решении геометрических задач.</w:t>
      </w:r>
    </w:p>
    <w:p w14:paraId="7D94F2DD" w14:textId="77777777" w:rsidR="00A43DD8" w:rsidRDefault="00A43DD8">
      <w:pPr>
        <w:pStyle w:val="a3"/>
        <w:sectPr w:rsidR="00A43DD8">
          <w:type w:val="continuous"/>
          <w:pgSz w:w="11920" w:h="16850"/>
          <w:pgMar w:top="1560" w:right="566" w:bottom="780" w:left="1417" w:header="0" w:footer="597" w:gutter="0"/>
          <w:cols w:space="720"/>
        </w:sectPr>
      </w:pPr>
    </w:p>
    <w:p w14:paraId="5635FDB2" w14:textId="77777777" w:rsidR="00A43DD8" w:rsidRDefault="00983492">
      <w:pPr>
        <w:pStyle w:val="a3"/>
        <w:spacing w:before="76"/>
        <w:ind w:right="273"/>
      </w:pPr>
      <w:r>
        <w:lastRenderedPageBreak/>
        <w:t>Владеть понятиями преобразования подобия, соответственных элементов подобных</w:t>
      </w:r>
      <w:r>
        <w:rPr>
          <w:spacing w:val="-2"/>
        </w:rPr>
        <w:t xml:space="preserve"> </w:t>
      </w:r>
      <w:r>
        <w:t>фигур. Пользоваться</w:t>
      </w:r>
      <w:r>
        <w:rPr>
          <w:spacing w:val="-5"/>
        </w:rPr>
        <w:t xml:space="preserve"> </w:t>
      </w:r>
      <w:r>
        <w:t>свойствами</w:t>
      </w:r>
      <w:r>
        <w:rPr>
          <w:spacing w:val="-9"/>
        </w:rPr>
        <w:t xml:space="preserve"> </w:t>
      </w:r>
      <w:r>
        <w:t>подобия</w:t>
      </w:r>
      <w:r>
        <w:rPr>
          <w:spacing w:val="-6"/>
        </w:rPr>
        <w:t xml:space="preserve"> </w:t>
      </w:r>
      <w:r>
        <w:t>произвольных</w:t>
      </w:r>
      <w:r>
        <w:rPr>
          <w:spacing w:val="-6"/>
        </w:rPr>
        <w:t xml:space="preserve"> </w:t>
      </w:r>
      <w:r>
        <w:t>фигур,</w:t>
      </w:r>
      <w:r>
        <w:rPr>
          <w:spacing w:val="-5"/>
        </w:rPr>
        <w:t xml:space="preserve"> </w:t>
      </w:r>
      <w:r>
        <w:t>уметь</w:t>
      </w:r>
      <w:r>
        <w:rPr>
          <w:spacing w:val="-2"/>
        </w:rPr>
        <w:t xml:space="preserve"> </w:t>
      </w:r>
      <w:r>
        <w:t>вычислять</w:t>
      </w:r>
      <w:r>
        <w:rPr>
          <w:spacing w:val="-4"/>
        </w:rPr>
        <w:t xml:space="preserve"> </w:t>
      </w:r>
      <w:r>
        <w:t>длины</w:t>
      </w:r>
      <w:r>
        <w:rPr>
          <w:spacing w:val="-2"/>
        </w:rPr>
        <w:t xml:space="preserve"> </w:t>
      </w:r>
      <w:r>
        <w:t>и</w:t>
      </w:r>
      <w:r>
        <w:rPr>
          <w:spacing w:val="-5"/>
        </w:rPr>
        <w:t xml:space="preserve"> </w:t>
      </w:r>
      <w:r>
        <w:t>находить</w:t>
      </w:r>
      <w:r>
        <w:rPr>
          <w:spacing w:val="-4"/>
        </w:rPr>
        <w:t xml:space="preserve"> </w:t>
      </w:r>
      <w:r>
        <w:t>углы</w:t>
      </w:r>
      <w:r>
        <w:rPr>
          <w:spacing w:val="-4"/>
        </w:rPr>
        <w:t xml:space="preserve"> </w:t>
      </w:r>
      <w:r>
        <w:t>у подобных</w:t>
      </w:r>
      <w:r>
        <w:rPr>
          <w:spacing w:val="-3"/>
        </w:rPr>
        <w:t xml:space="preserve"> </w:t>
      </w:r>
      <w:r>
        <w:t>фигур. Применять свойства подобия</w:t>
      </w:r>
      <w:r>
        <w:rPr>
          <w:spacing w:val="-1"/>
        </w:rPr>
        <w:t xml:space="preserve"> </w:t>
      </w:r>
      <w:r>
        <w:t>в практических задачах. Уметь приводить</w:t>
      </w:r>
      <w:r>
        <w:rPr>
          <w:spacing w:val="-1"/>
        </w:rPr>
        <w:t xml:space="preserve"> </w:t>
      </w:r>
      <w:r>
        <w:t>примеры подобных фигур в окружающем мире.</w:t>
      </w:r>
    </w:p>
    <w:p w14:paraId="705287C7" w14:textId="77777777" w:rsidR="00A43DD8" w:rsidRDefault="00983492">
      <w:pPr>
        <w:pStyle w:val="a3"/>
        <w:spacing w:before="1"/>
        <w:ind w:right="278"/>
      </w:pPr>
      <w:r>
        <w:t>Пользоваться теоремами</w:t>
      </w:r>
      <w:r>
        <w:rPr>
          <w:spacing w:val="-3"/>
        </w:rPr>
        <w:t xml:space="preserve"> </w:t>
      </w:r>
      <w:r>
        <w:t>о произведении отрезков</w:t>
      </w:r>
      <w:r>
        <w:rPr>
          <w:spacing w:val="-2"/>
        </w:rPr>
        <w:t xml:space="preserve"> </w:t>
      </w:r>
      <w:r>
        <w:t>хорд, о произведении отрезков секущих, о квадрате касательной.</w:t>
      </w:r>
    </w:p>
    <w:p w14:paraId="292FCFA3" w14:textId="77777777" w:rsidR="00A43DD8" w:rsidRDefault="00983492">
      <w:pPr>
        <w:pStyle w:val="a3"/>
        <w:spacing w:before="1"/>
        <w:ind w:right="273"/>
      </w:pPr>
      <w:r>
        <w:t>Пользоваться</w:t>
      </w:r>
      <w:r>
        <w:rPr>
          <w:spacing w:val="-4"/>
        </w:rPr>
        <w:t xml:space="preserve"> </w:t>
      </w:r>
      <w:r>
        <w:t>векторами,</w:t>
      </w:r>
      <w:r>
        <w:rPr>
          <w:spacing w:val="-12"/>
        </w:rPr>
        <w:t xml:space="preserve"> </w:t>
      </w:r>
      <w:r>
        <w:t>понимать</w:t>
      </w:r>
      <w:r>
        <w:rPr>
          <w:spacing w:val="-4"/>
        </w:rPr>
        <w:t xml:space="preserve"> </w:t>
      </w:r>
      <w:r>
        <w:t>их</w:t>
      </w:r>
      <w:r>
        <w:rPr>
          <w:spacing w:val="-7"/>
        </w:rPr>
        <w:t xml:space="preserve"> </w:t>
      </w:r>
      <w:r>
        <w:t>геометрический</w:t>
      </w:r>
      <w:r>
        <w:rPr>
          <w:spacing w:val="-5"/>
        </w:rPr>
        <w:t xml:space="preserve"> </w:t>
      </w:r>
      <w:r>
        <w:t>и</w:t>
      </w:r>
      <w:r>
        <w:rPr>
          <w:spacing w:val="-7"/>
        </w:rPr>
        <w:t xml:space="preserve"> </w:t>
      </w:r>
      <w:r>
        <w:t>физический</w:t>
      </w:r>
      <w:r>
        <w:rPr>
          <w:spacing w:val="-8"/>
        </w:rPr>
        <w:t xml:space="preserve"> </w:t>
      </w:r>
      <w:r>
        <w:t>смысл,</w:t>
      </w:r>
      <w:r>
        <w:rPr>
          <w:spacing w:val="-9"/>
        </w:rPr>
        <w:t xml:space="preserve"> </w:t>
      </w:r>
      <w:r>
        <w:t>применять</w:t>
      </w:r>
      <w:r>
        <w:rPr>
          <w:spacing w:val="-5"/>
        </w:rPr>
        <w:t xml:space="preserve"> </w:t>
      </w:r>
      <w:r>
        <w:t>их</w:t>
      </w:r>
      <w:r>
        <w:rPr>
          <w:spacing w:val="-7"/>
        </w:rPr>
        <w:t xml:space="preserve"> </w:t>
      </w:r>
      <w:r>
        <w:t>в решении геометрических и физических задач. Применять скалярное произведение векторов для нахождения длин и углов.</w:t>
      </w:r>
    </w:p>
    <w:p w14:paraId="2A3D5AE3" w14:textId="77777777" w:rsidR="00A43DD8" w:rsidRDefault="00983492">
      <w:pPr>
        <w:pStyle w:val="a3"/>
        <w:spacing w:before="2"/>
        <w:ind w:right="276"/>
      </w:pPr>
      <w:r>
        <w:t>Пользоваться</w:t>
      </w:r>
      <w:r>
        <w:rPr>
          <w:spacing w:val="-5"/>
        </w:rPr>
        <w:t xml:space="preserve"> </w:t>
      </w:r>
      <w:r>
        <w:t>методом</w:t>
      </w:r>
      <w:r>
        <w:rPr>
          <w:spacing w:val="-7"/>
        </w:rPr>
        <w:t xml:space="preserve"> </w:t>
      </w:r>
      <w:r>
        <w:t>координат</w:t>
      </w:r>
      <w:r>
        <w:rPr>
          <w:spacing w:val="-6"/>
        </w:rPr>
        <w:t xml:space="preserve"> </w:t>
      </w:r>
      <w:r>
        <w:t>на</w:t>
      </w:r>
      <w:r>
        <w:rPr>
          <w:spacing w:val="-5"/>
        </w:rPr>
        <w:t xml:space="preserve"> </w:t>
      </w:r>
      <w:r>
        <w:t>плоскости,</w:t>
      </w:r>
      <w:r>
        <w:rPr>
          <w:spacing w:val="-8"/>
        </w:rPr>
        <w:t xml:space="preserve"> </w:t>
      </w:r>
      <w:r>
        <w:t>применять</w:t>
      </w:r>
      <w:r>
        <w:rPr>
          <w:spacing w:val="-6"/>
        </w:rPr>
        <w:t xml:space="preserve"> </w:t>
      </w:r>
      <w:r>
        <w:t>его</w:t>
      </w:r>
      <w:r>
        <w:rPr>
          <w:spacing w:val="-5"/>
        </w:rPr>
        <w:t xml:space="preserve"> </w:t>
      </w:r>
      <w:r>
        <w:t>в</w:t>
      </w:r>
      <w:r>
        <w:rPr>
          <w:spacing w:val="-8"/>
        </w:rPr>
        <w:t xml:space="preserve"> </w:t>
      </w:r>
      <w:r>
        <w:t>решении</w:t>
      </w:r>
      <w:r>
        <w:rPr>
          <w:spacing w:val="-6"/>
        </w:rPr>
        <w:t xml:space="preserve"> </w:t>
      </w:r>
      <w:r>
        <w:t>геометрических</w:t>
      </w:r>
      <w:r>
        <w:rPr>
          <w:spacing w:val="-5"/>
        </w:rPr>
        <w:t xml:space="preserve"> </w:t>
      </w:r>
      <w:r>
        <w:t>и практических задач.</w:t>
      </w:r>
    </w:p>
    <w:p w14:paraId="0ED47290" w14:textId="77777777" w:rsidR="00A43DD8" w:rsidRDefault="00983492">
      <w:pPr>
        <w:pStyle w:val="a3"/>
        <w:ind w:right="272"/>
      </w:pPr>
      <w:r>
        <w:t xml:space="preserve">Владеть понятиями правильного многоугольника, длины окружности, длины дуги </w:t>
      </w:r>
      <w:proofErr w:type="spellStart"/>
      <w:r>
        <w:t>окруж</w:t>
      </w:r>
      <w:proofErr w:type="spellEnd"/>
      <w:r>
        <w:t xml:space="preserve">- </w:t>
      </w:r>
      <w:proofErr w:type="spellStart"/>
      <w:r>
        <w:t>ности</w:t>
      </w:r>
      <w:proofErr w:type="spellEnd"/>
      <w:r>
        <w:rPr>
          <w:spacing w:val="-13"/>
        </w:rPr>
        <w:t xml:space="preserve"> </w:t>
      </w:r>
      <w:r>
        <w:t>и</w:t>
      </w:r>
      <w:r>
        <w:rPr>
          <w:spacing w:val="-10"/>
        </w:rPr>
        <w:t xml:space="preserve"> </w:t>
      </w:r>
      <w:r>
        <w:t>радианной</w:t>
      </w:r>
      <w:r>
        <w:rPr>
          <w:spacing w:val="-10"/>
        </w:rPr>
        <w:t xml:space="preserve"> </w:t>
      </w:r>
      <w:r>
        <w:t>меры</w:t>
      </w:r>
      <w:r>
        <w:rPr>
          <w:spacing w:val="-7"/>
        </w:rPr>
        <w:t xml:space="preserve"> </w:t>
      </w:r>
      <w:r>
        <w:t>угла,</w:t>
      </w:r>
      <w:r>
        <w:rPr>
          <w:spacing w:val="-6"/>
        </w:rPr>
        <w:t xml:space="preserve"> </w:t>
      </w:r>
      <w:r>
        <w:t>уметь</w:t>
      </w:r>
      <w:r>
        <w:rPr>
          <w:spacing w:val="-7"/>
        </w:rPr>
        <w:t xml:space="preserve"> </w:t>
      </w:r>
      <w:r>
        <w:t>вычислять</w:t>
      </w:r>
      <w:r>
        <w:rPr>
          <w:spacing w:val="-10"/>
        </w:rPr>
        <w:t xml:space="preserve"> </w:t>
      </w:r>
      <w:r>
        <w:t>площадь</w:t>
      </w:r>
      <w:r>
        <w:rPr>
          <w:spacing w:val="-11"/>
        </w:rPr>
        <w:t xml:space="preserve"> </w:t>
      </w:r>
      <w:r>
        <w:t>круга</w:t>
      </w:r>
      <w:r>
        <w:rPr>
          <w:spacing w:val="-6"/>
        </w:rPr>
        <w:t xml:space="preserve"> </w:t>
      </w:r>
      <w:r>
        <w:t>и</w:t>
      </w:r>
      <w:r>
        <w:rPr>
          <w:spacing w:val="-9"/>
        </w:rPr>
        <w:t xml:space="preserve"> </w:t>
      </w:r>
      <w:r>
        <w:t>его</w:t>
      </w:r>
      <w:r>
        <w:rPr>
          <w:spacing w:val="-9"/>
        </w:rPr>
        <w:t xml:space="preserve"> </w:t>
      </w:r>
      <w:r>
        <w:t>частей.</w:t>
      </w:r>
      <w:r>
        <w:rPr>
          <w:spacing w:val="-14"/>
        </w:rPr>
        <w:t xml:space="preserve"> </w:t>
      </w:r>
      <w:r>
        <w:t>Применять</w:t>
      </w:r>
      <w:r>
        <w:rPr>
          <w:spacing w:val="-9"/>
        </w:rPr>
        <w:t xml:space="preserve"> </w:t>
      </w:r>
      <w:r>
        <w:t>полученные умения в практических задачах.</w:t>
      </w:r>
    </w:p>
    <w:p w14:paraId="073BA55B" w14:textId="77777777" w:rsidR="00A43DD8" w:rsidRDefault="00983492">
      <w:pPr>
        <w:pStyle w:val="a3"/>
        <w:ind w:right="274"/>
      </w:pPr>
      <w:r>
        <w:t>Находить</w:t>
      </w:r>
      <w:r>
        <w:rPr>
          <w:spacing w:val="-13"/>
        </w:rPr>
        <w:t xml:space="preserve"> </w:t>
      </w:r>
      <w:r>
        <w:t>оси</w:t>
      </w:r>
      <w:r>
        <w:rPr>
          <w:spacing w:val="-13"/>
        </w:rPr>
        <w:t xml:space="preserve"> </w:t>
      </w:r>
      <w:r>
        <w:t>(или</w:t>
      </w:r>
      <w:r>
        <w:rPr>
          <w:spacing w:val="-13"/>
        </w:rPr>
        <w:t xml:space="preserve"> </w:t>
      </w:r>
      <w:r>
        <w:t>центры)</w:t>
      </w:r>
      <w:r>
        <w:rPr>
          <w:spacing w:val="-9"/>
        </w:rPr>
        <w:t xml:space="preserve"> </w:t>
      </w:r>
      <w:r>
        <w:t>симметрии</w:t>
      </w:r>
      <w:r>
        <w:rPr>
          <w:spacing w:val="-14"/>
        </w:rPr>
        <w:t xml:space="preserve"> </w:t>
      </w:r>
      <w:r>
        <w:t>фигур,</w:t>
      </w:r>
      <w:r>
        <w:rPr>
          <w:spacing w:val="-10"/>
        </w:rPr>
        <w:t xml:space="preserve"> </w:t>
      </w:r>
      <w:r>
        <w:t>применять</w:t>
      </w:r>
      <w:r>
        <w:rPr>
          <w:spacing w:val="-10"/>
        </w:rPr>
        <w:t xml:space="preserve"> </w:t>
      </w:r>
      <w:r>
        <w:t>движения</w:t>
      </w:r>
      <w:r>
        <w:rPr>
          <w:spacing w:val="-11"/>
        </w:rPr>
        <w:t xml:space="preserve"> </w:t>
      </w:r>
      <w:r>
        <w:t>плоскости</w:t>
      </w:r>
      <w:r>
        <w:rPr>
          <w:spacing w:val="-14"/>
        </w:rPr>
        <w:t xml:space="preserve"> </w:t>
      </w:r>
      <w:r>
        <w:t>в</w:t>
      </w:r>
      <w:r>
        <w:rPr>
          <w:spacing w:val="-13"/>
        </w:rPr>
        <w:t xml:space="preserve"> </w:t>
      </w:r>
      <w:r>
        <w:t xml:space="preserve">простейших </w:t>
      </w:r>
      <w:r>
        <w:rPr>
          <w:spacing w:val="-2"/>
        </w:rPr>
        <w:t>случаях.</w:t>
      </w:r>
    </w:p>
    <w:p w14:paraId="16433987" w14:textId="77777777" w:rsidR="00A43DD8" w:rsidRDefault="00983492">
      <w:pPr>
        <w:pStyle w:val="a3"/>
        <w:ind w:right="270"/>
      </w:pPr>
      <w: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w:t>
      </w:r>
      <w:proofErr w:type="spellStart"/>
      <w:proofErr w:type="gramStart"/>
      <w:r>
        <w:t>тригоно</w:t>
      </w:r>
      <w:proofErr w:type="spellEnd"/>
      <w:r>
        <w:t>- метрических</w:t>
      </w:r>
      <w:proofErr w:type="gramEnd"/>
      <w:r>
        <w:t xml:space="preserve"> функций (пользуясь, где необходимо, калькулятором).</w:t>
      </w:r>
    </w:p>
    <w:p w14:paraId="2C029CA0" w14:textId="77777777" w:rsidR="00A43DD8" w:rsidRDefault="00983492">
      <w:pPr>
        <w:ind w:left="285" w:right="273" w:firstLine="707"/>
        <w:jc w:val="both"/>
      </w:pPr>
      <w:r>
        <w:rPr>
          <w:b/>
        </w:rPr>
        <w:t xml:space="preserve">Рабочая программа учебного курса «Вероятность и статистика» </w:t>
      </w:r>
      <w:r>
        <w:t>в 7–9 классах (далее соответственно – программа учебного курса «Вероятность и статистика», учебный курс).</w:t>
      </w:r>
    </w:p>
    <w:p w14:paraId="7B3F82E2" w14:textId="77777777" w:rsidR="00A43DD8" w:rsidRDefault="00983492">
      <w:pPr>
        <w:pStyle w:val="1"/>
        <w:spacing w:before="3"/>
        <w:rPr>
          <w:b w:val="0"/>
        </w:rPr>
      </w:pPr>
      <w:r>
        <w:t>Пояснительная</w:t>
      </w:r>
      <w:r>
        <w:rPr>
          <w:spacing w:val="-13"/>
        </w:rPr>
        <w:t xml:space="preserve"> </w:t>
      </w:r>
      <w:r>
        <w:rPr>
          <w:spacing w:val="-2"/>
        </w:rPr>
        <w:t>записка</w:t>
      </w:r>
      <w:r>
        <w:rPr>
          <w:b w:val="0"/>
          <w:spacing w:val="-2"/>
        </w:rPr>
        <w:t>.</w:t>
      </w:r>
    </w:p>
    <w:p w14:paraId="4E8D135C" w14:textId="77777777" w:rsidR="00A43DD8" w:rsidRDefault="00983492">
      <w:pPr>
        <w:pStyle w:val="a3"/>
        <w:ind w:right="265"/>
      </w:pPr>
      <w:r>
        <w:t xml:space="preserve">В современном цифровом мире вероятность и статистика приобретают </w:t>
      </w:r>
      <w:proofErr w:type="spellStart"/>
      <w:r>
        <w:t>всѐ</w:t>
      </w:r>
      <w:proofErr w:type="spellEnd"/>
      <w:r>
        <w:t xml:space="preserve"> большую </w:t>
      </w:r>
      <w:proofErr w:type="spellStart"/>
      <w:r>
        <w:t>зна</w:t>
      </w:r>
      <w:proofErr w:type="spellEnd"/>
      <w:r>
        <w:t xml:space="preserve">- </w:t>
      </w:r>
      <w:proofErr w:type="spellStart"/>
      <w:r>
        <w:t>чимость</w:t>
      </w:r>
      <w:proofErr w:type="spellEnd"/>
      <w:r>
        <w:t>, как с точки зрения</w:t>
      </w:r>
      <w:r>
        <w:rPr>
          <w:spacing w:val="-3"/>
        </w:rPr>
        <w:t xml:space="preserve"> </w:t>
      </w:r>
      <w:r>
        <w:t>практических приложений, так и их роли в</w:t>
      </w:r>
      <w:r>
        <w:rPr>
          <w:spacing w:val="-3"/>
        </w:rPr>
        <w:t xml:space="preserve"> </w:t>
      </w:r>
      <w:r>
        <w:t xml:space="preserve">образовании, необходимом каждому человеку. Возрастает число профессий, при овладении которыми требуется хорошая </w:t>
      </w:r>
      <w:proofErr w:type="gramStart"/>
      <w:r>
        <w:t xml:space="preserve">ба- </w:t>
      </w:r>
      <w:proofErr w:type="spellStart"/>
      <w:r>
        <w:t>зовая</w:t>
      </w:r>
      <w:proofErr w:type="spellEnd"/>
      <w:proofErr w:type="gramEnd"/>
      <w:r>
        <w:t xml:space="preserve"> подготовка в области вероятности и статистики, такая подготовка важна для продолжения образования и для успешной профессиональной карьеры.</w:t>
      </w:r>
    </w:p>
    <w:p w14:paraId="152C829F" w14:textId="77777777" w:rsidR="00A43DD8" w:rsidRDefault="00983492">
      <w:pPr>
        <w:pStyle w:val="a3"/>
        <w:ind w:right="273"/>
      </w:pPr>
      <w:r>
        <w:t>Каждый</w:t>
      </w:r>
      <w:r>
        <w:rPr>
          <w:spacing w:val="-4"/>
        </w:rPr>
        <w:t xml:space="preserve"> </w:t>
      </w:r>
      <w:r>
        <w:t>человек</w:t>
      </w:r>
      <w:r>
        <w:rPr>
          <w:spacing w:val="-4"/>
        </w:rPr>
        <w:t xml:space="preserve"> </w:t>
      </w:r>
      <w:r>
        <w:t>постоянно</w:t>
      </w:r>
      <w:r>
        <w:rPr>
          <w:spacing w:val="-5"/>
        </w:rPr>
        <w:t xml:space="preserve"> </w:t>
      </w:r>
      <w:r>
        <w:t>принимает</w:t>
      </w:r>
      <w:r>
        <w:rPr>
          <w:spacing w:val="-7"/>
        </w:rPr>
        <w:t xml:space="preserve"> </w:t>
      </w:r>
      <w:r>
        <w:t>решения</w:t>
      </w:r>
      <w:r>
        <w:rPr>
          <w:spacing w:val="-5"/>
        </w:rPr>
        <w:t xml:space="preserve"> </w:t>
      </w:r>
      <w:r>
        <w:t>на</w:t>
      </w:r>
      <w:r>
        <w:rPr>
          <w:spacing w:val="-9"/>
        </w:rPr>
        <w:t xml:space="preserve"> </w:t>
      </w:r>
      <w:r>
        <w:t>основе</w:t>
      </w:r>
      <w:r>
        <w:rPr>
          <w:spacing w:val="-4"/>
        </w:rPr>
        <w:t xml:space="preserve"> </w:t>
      </w:r>
      <w:r>
        <w:t>имеющихся</w:t>
      </w:r>
      <w:r>
        <w:rPr>
          <w:spacing w:val="-8"/>
        </w:rPr>
        <w:t xml:space="preserve"> </w:t>
      </w:r>
      <w:r>
        <w:t>у</w:t>
      </w:r>
      <w:r>
        <w:rPr>
          <w:spacing w:val="-9"/>
        </w:rPr>
        <w:t xml:space="preserve"> </w:t>
      </w:r>
      <w:r>
        <w:t>него</w:t>
      </w:r>
      <w:r>
        <w:rPr>
          <w:spacing w:val="-5"/>
        </w:rPr>
        <w:t xml:space="preserve"> </w:t>
      </w:r>
      <w:r>
        <w:t>данных.</w:t>
      </w:r>
      <w:r>
        <w:rPr>
          <w:spacing w:val="-4"/>
        </w:rPr>
        <w:t xml:space="preserve"> </w:t>
      </w:r>
      <w:r>
        <w:t>А</w:t>
      </w:r>
      <w:r>
        <w:rPr>
          <w:spacing w:val="-11"/>
        </w:rPr>
        <w:t xml:space="preserve"> </w:t>
      </w:r>
      <w:r>
        <w:t>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679BCB33" w14:textId="77777777" w:rsidR="00A43DD8" w:rsidRDefault="00983492">
      <w:pPr>
        <w:pStyle w:val="a3"/>
        <w:ind w:right="268"/>
      </w:pPr>
      <w:r>
        <w:t xml:space="preserve">Именно поэтому остро встала необходимость сформировать у обучающихся </w:t>
      </w:r>
      <w:proofErr w:type="spellStart"/>
      <w:r>
        <w:t>функцио</w:t>
      </w:r>
      <w:proofErr w:type="spellEnd"/>
      <w:r>
        <w:t xml:space="preserve">- </w:t>
      </w:r>
      <w:proofErr w:type="spellStart"/>
      <w:r>
        <w:t>нальную</w:t>
      </w:r>
      <w:proofErr w:type="spellEnd"/>
      <w:r>
        <w:t xml:space="preserve"> грамотность, включающую в себя в качестве неотъемлемой составляющей умение </w:t>
      </w:r>
      <w:proofErr w:type="spellStart"/>
      <w:proofErr w:type="gramStart"/>
      <w:r>
        <w:t>вос</w:t>
      </w:r>
      <w:proofErr w:type="spellEnd"/>
      <w:r>
        <w:t>- принимать</w:t>
      </w:r>
      <w:proofErr w:type="gramEnd"/>
      <w:r>
        <w:t xml:space="preserve"> и критически анализировать информацию, представленную в различных формах, по- </w:t>
      </w:r>
      <w:proofErr w:type="spellStart"/>
      <w:r>
        <w:t>нимать</w:t>
      </w:r>
      <w:proofErr w:type="spellEnd"/>
      <w:r>
        <w:t xml:space="preserve"> вероятностный характер многих реальных процессов и зависимостей, производить про- </w:t>
      </w:r>
      <w:proofErr w:type="spellStart"/>
      <w:r>
        <w:t>стейшие</w:t>
      </w:r>
      <w:proofErr w:type="spellEnd"/>
      <w:r>
        <w:t xml:space="preserve"> вероятностные </w:t>
      </w:r>
      <w:proofErr w:type="spellStart"/>
      <w:r>
        <w:t>расчѐты</w:t>
      </w:r>
      <w:proofErr w:type="spellEnd"/>
      <w:r>
        <w:t>.</w:t>
      </w:r>
    </w:p>
    <w:p w14:paraId="5ECF61A1" w14:textId="77777777" w:rsidR="00A43DD8" w:rsidRDefault="00983492">
      <w:pPr>
        <w:pStyle w:val="a3"/>
        <w:ind w:right="268"/>
      </w:pPr>
      <w: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w:t>
      </w:r>
      <w:proofErr w:type="gramStart"/>
      <w:r>
        <w:t xml:space="preserve">обществен- </w:t>
      </w:r>
      <w:proofErr w:type="spellStart"/>
      <w:r>
        <w:t>ным</w:t>
      </w:r>
      <w:proofErr w:type="spellEnd"/>
      <w:proofErr w:type="gramEnd"/>
      <w:r>
        <w:t xml:space="preserve"> интересам. Изучение основ комбинаторики развивает навыки организации перебора и под- </w:t>
      </w:r>
      <w:proofErr w:type="spellStart"/>
      <w:r>
        <w:t>счѐта</w:t>
      </w:r>
      <w:proofErr w:type="spellEnd"/>
      <w:r>
        <w:t xml:space="preserve"> числа вариантов, в том числе в прикладных задачах. Знакомство с основами теории графов </w:t>
      </w:r>
      <w:proofErr w:type="spellStart"/>
      <w:r>
        <w:t>создаѐт</w:t>
      </w:r>
      <w:proofErr w:type="spellEnd"/>
      <w:r>
        <w:t xml:space="preserve">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w:t>
      </w:r>
      <w:proofErr w:type="spellStart"/>
      <w:r>
        <w:t>обу</w:t>
      </w:r>
      <w:proofErr w:type="spellEnd"/>
      <w:r>
        <w:t xml:space="preserve">- </w:t>
      </w:r>
      <w:proofErr w:type="spellStart"/>
      <w:r>
        <w:t>чающихся</w:t>
      </w:r>
      <w:proofErr w:type="spellEnd"/>
      <w:r>
        <w:t xml:space="preserve"> о</w:t>
      </w:r>
      <w:r>
        <w:rPr>
          <w:spacing w:val="-2"/>
        </w:rPr>
        <w:t xml:space="preserve"> </w:t>
      </w:r>
      <w:r>
        <w:t>современной</w:t>
      </w:r>
      <w:r>
        <w:rPr>
          <w:spacing w:val="-2"/>
        </w:rPr>
        <w:t xml:space="preserve"> </w:t>
      </w:r>
      <w:r>
        <w:t>картине мира и методах</w:t>
      </w:r>
      <w:r>
        <w:rPr>
          <w:spacing w:val="-4"/>
        </w:rPr>
        <w:t xml:space="preserve"> </w:t>
      </w:r>
      <w:r>
        <w:t xml:space="preserve">его исследования, формируется понимание роли статистики как источника социально значимой информации и закладываются основы </w:t>
      </w:r>
      <w:proofErr w:type="spellStart"/>
      <w:proofErr w:type="gramStart"/>
      <w:r>
        <w:t>вероятност</w:t>
      </w:r>
      <w:proofErr w:type="spellEnd"/>
      <w:r>
        <w:t xml:space="preserve">- </w:t>
      </w:r>
      <w:proofErr w:type="spellStart"/>
      <w:r>
        <w:t>ного</w:t>
      </w:r>
      <w:proofErr w:type="spellEnd"/>
      <w:proofErr w:type="gramEnd"/>
      <w:r>
        <w:t xml:space="preserve"> мышления.</w:t>
      </w:r>
    </w:p>
    <w:p w14:paraId="54E1523A" w14:textId="77777777" w:rsidR="00A43DD8" w:rsidRDefault="00983492">
      <w:pPr>
        <w:pStyle w:val="a3"/>
        <w:spacing w:before="2"/>
        <w:ind w:right="268"/>
      </w:pPr>
      <w:r>
        <w:t xml:space="preserve">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w:t>
      </w:r>
      <w:proofErr w:type="spellStart"/>
      <w:r>
        <w:t>комбина</w:t>
      </w:r>
      <w:proofErr w:type="spellEnd"/>
      <w:r>
        <w:t xml:space="preserve">- </w:t>
      </w:r>
      <w:proofErr w:type="spellStart"/>
      <w:r>
        <w:t>торики</w:t>
      </w:r>
      <w:proofErr w:type="spellEnd"/>
      <w:r>
        <w:t>», «Введение в теорию графов».</w:t>
      </w:r>
    </w:p>
    <w:p w14:paraId="631C54C2" w14:textId="77777777" w:rsidR="00A43DD8" w:rsidRDefault="00983492">
      <w:pPr>
        <w:pStyle w:val="a3"/>
        <w:ind w:right="271"/>
      </w:pPr>
      <w:r>
        <w:t>Содержание</w:t>
      </w:r>
      <w:r>
        <w:rPr>
          <w:spacing w:val="-14"/>
        </w:rPr>
        <w:t xml:space="preserve"> </w:t>
      </w:r>
      <w:r>
        <w:t>линии</w:t>
      </w:r>
      <w:r>
        <w:rPr>
          <w:spacing w:val="-13"/>
        </w:rPr>
        <w:t xml:space="preserve"> </w:t>
      </w:r>
      <w:r>
        <w:t>«Представление</w:t>
      </w:r>
      <w:r>
        <w:rPr>
          <w:spacing w:val="-12"/>
        </w:rPr>
        <w:t xml:space="preserve"> </w:t>
      </w:r>
      <w:r>
        <w:t>данных</w:t>
      </w:r>
      <w:r>
        <w:rPr>
          <w:spacing w:val="-12"/>
        </w:rPr>
        <w:t xml:space="preserve"> </w:t>
      </w:r>
      <w:r>
        <w:t>и</w:t>
      </w:r>
      <w:r>
        <w:rPr>
          <w:spacing w:val="-12"/>
        </w:rPr>
        <w:t xml:space="preserve"> </w:t>
      </w:r>
      <w:r>
        <w:t>описательная</w:t>
      </w:r>
      <w:r>
        <w:rPr>
          <w:spacing w:val="-12"/>
        </w:rPr>
        <w:t xml:space="preserve"> </w:t>
      </w:r>
      <w:r>
        <w:t>статистика»</w:t>
      </w:r>
      <w:r>
        <w:rPr>
          <w:spacing w:val="-14"/>
        </w:rPr>
        <w:t xml:space="preserve"> </w:t>
      </w:r>
      <w:r>
        <w:t>служит</w:t>
      </w:r>
      <w:r>
        <w:rPr>
          <w:spacing w:val="-13"/>
        </w:rPr>
        <w:t xml:space="preserve"> </w:t>
      </w:r>
      <w:r>
        <w:t>основой</w:t>
      </w:r>
      <w:r>
        <w:rPr>
          <w:spacing w:val="-12"/>
        </w:rPr>
        <w:t xml:space="preserve"> </w:t>
      </w:r>
      <w:r>
        <w:t>для формирования навыков работы с информацией: от чтения и интерпретации информации, представленной</w:t>
      </w:r>
      <w:r>
        <w:rPr>
          <w:spacing w:val="-5"/>
        </w:rPr>
        <w:t xml:space="preserve"> </w:t>
      </w:r>
      <w:r>
        <w:t>в</w:t>
      </w:r>
      <w:r>
        <w:rPr>
          <w:spacing w:val="-8"/>
        </w:rPr>
        <w:t xml:space="preserve"> </w:t>
      </w:r>
      <w:r>
        <w:t>таблицах,</w:t>
      </w:r>
      <w:r>
        <w:rPr>
          <w:spacing w:val="-4"/>
        </w:rPr>
        <w:t xml:space="preserve"> </w:t>
      </w:r>
      <w:r>
        <w:t>на</w:t>
      </w:r>
      <w:r>
        <w:rPr>
          <w:spacing w:val="-9"/>
        </w:rPr>
        <w:t xml:space="preserve"> </w:t>
      </w:r>
      <w:r>
        <w:t>диаграммах</w:t>
      </w:r>
      <w:r>
        <w:rPr>
          <w:spacing w:val="-9"/>
        </w:rPr>
        <w:t xml:space="preserve"> </w:t>
      </w:r>
      <w:r>
        <w:t>и</w:t>
      </w:r>
      <w:r>
        <w:rPr>
          <w:spacing w:val="-10"/>
        </w:rPr>
        <w:t xml:space="preserve"> </w:t>
      </w:r>
      <w:r>
        <w:t>графиках,</w:t>
      </w:r>
      <w:r>
        <w:rPr>
          <w:spacing w:val="-9"/>
        </w:rPr>
        <w:t xml:space="preserve"> </w:t>
      </w:r>
      <w:r>
        <w:t>до</w:t>
      </w:r>
      <w:r>
        <w:rPr>
          <w:spacing w:val="-9"/>
        </w:rPr>
        <w:t xml:space="preserve"> </w:t>
      </w:r>
      <w:r>
        <w:t>сбора,</w:t>
      </w:r>
      <w:r>
        <w:rPr>
          <w:spacing w:val="-4"/>
        </w:rPr>
        <w:t xml:space="preserve"> </w:t>
      </w:r>
      <w:r>
        <w:t>представления</w:t>
      </w:r>
      <w:r>
        <w:rPr>
          <w:spacing w:val="-5"/>
        </w:rPr>
        <w:t xml:space="preserve"> </w:t>
      </w:r>
      <w:r>
        <w:t>и</w:t>
      </w:r>
      <w:r>
        <w:rPr>
          <w:spacing w:val="-8"/>
        </w:rPr>
        <w:t xml:space="preserve"> </w:t>
      </w:r>
      <w:r>
        <w:t>анализа</w:t>
      </w:r>
      <w:r>
        <w:rPr>
          <w:spacing w:val="-4"/>
        </w:rPr>
        <w:t xml:space="preserve"> </w:t>
      </w:r>
      <w:r>
        <w:t>данных</w:t>
      </w:r>
      <w:r>
        <w:rPr>
          <w:spacing w:val="-11"/>
        </w:rPr>
        <w:t xml:space="preserve"> </w:t>
      </w:r>
      <w:r>
        <w:t xml:space="preserve">с использованием статистических характеристик средних и рассеивания. Работая с данными, </w:t>
      </w:r>
      <w:proofErr w:type="spellStart"/>
      <w:r>
        <w:t>обу</w:t>
      </w:r>
      <w:proofErr w:type="spellEnd"/>
      <w:r>
        <w:t xml:space="preserve">- </w:t>
      </w:r>
      <w:proofErr w:type="spellStart"/>
      <w:r>
        <w:t>чающиеся</w:t>
      </w:r>
      <w:proofErr w:type="spellEnd"/>
      <w:r>
        <w:t xml:space="preserve"> учатся считывать и интерпретировать данные, выдвигать, аргументировать и критико-</w:t>
      </w:r>
    </w:p>
    <w:p w14:paraId="50EC8093" w14:textId="77777777" w:rsidR="00A43DD8" w:rsidRDefault="00A43DD8">
      <w:pPr>
        <w:pStyle w:val="a3"/>
        <w:sectPr w:rsidR="00A43DD8">
          <w:pgSz w:w="11920" w:h="16850"/>
          <w:pgMar w:top="1700" w:right="566" w:bottom="780" w:left="1417" w:header="0" w:footer="597" w:gutter="0"/>
          <w:cols w:space="720"/>
        </w:sectPr>
      </w:pPr>
    </w:p>
    <w:p w14:paraId="1C0D6909" w14:textId="77777777" w:rsidR="00A43DD8" w:rsidRDefault="00983492">
      <w:pPr>
        <w:pStyle w:val="a3"/>
        <w:spacing w:before="76"/>
        <w:ind w:right="276" w:firstLine="0"/>
      </w:pPr>
      <w:proofErr w:type="spellStart"/>
      <w:r>
        <w:lastRenderedPageBreak/>
        <w:t>вать</w:t>
      </w:r>
      <w:proofErr w:type="spellEnd"/>
      <w:r>
        <w:t xml:space="preserve"> простейшие гипотезы, размышлять над факторами, вызывающими</w:t>
      </w:r>
      <w:r>
        <w:rPr>
          <w:spacing w:val="-1"/>
        </w:rPr>
        <w:t xml:space="preserve"> </w:t>
      </w:r>
      <w:r>
        <w:t>изменчивость, и</w:t>
      </w:r>
      <w:r>
        <w:rPr>
          <w:spacing w:val="-1"/>
        </w:rPr>
        <w:t xml:space="preserve"> </w:t>
      </w:r>
      <w:r>
        <w:t>оценивать их влияние на рассматриваемые величины и процессы.</w:t>
      </w:r>
    </w:p>
    <w:p w14:paraId="49834BBF" w14:textId="77777777" w:rsidR="00A43DD8" w:rsidRDefault="00983492">
      <w:pPr>
        <w:pStyle w:val="a3"/>
        <w:spacing w:before="1"/>
        <w:ind w:right="265"/>
      </w:pPr>
      <w: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w:t>
      </w:r>
      <w:proofErr w:type="spellStart"/>
      <w:r>
        <w:t>зна</w:t>
      </w:r>
      <w:proofErr w:type="spellEnd"/>
      <w:r>
        <w:t xml:space="preserve">- </w:t>
      </w:r>
      <w:proofErr w:type="spellStart"/>
      <w:r>
        <w:t>чение</w:t>
      </w:r>
      <w:proofErr w:type="spellEnd"/>
      <w:r>
        <w:t xml:space="preserve"> имеют практические задания, в частности опыты с классическими вероятностными </w:t>
      </w:r>
      <w:proofErr w:type="gramStart"/>
      <w:r>
        <w:t xml:space="preserve">моде- </w:t>
      </w:r>
      <w:proofErr w:type="spellStart"/>
      <w:r>
        <w:rPr>
          <w:spacing w:val="-2"/>
        </w:rPr>
        <w:t>лями</w:t>
      </w:r>
      <w:proofErr w:type="spellEnd"/>
      <w:proofErr w:type="gramEnd"/>
      <w:r>
        <w:rPr>
          <w:spacing w:val="-2"/>
        </w:rPr>
        <w:t>.</w:t>
      </w:r>
    </w:p>
    <w:p w14:paraId="4CFDB12F" w14:textId="77777777" w:rsidR="00A43DD8" w:rsidRDefault="00983492">
      <w:pPr>
        <w:pStyle w:val="a3"/>
        <w:spacing w:before="1"/>
        <w:ind w:right="268"/>
      </w:pPr>
      <w:r>
        <w:t>Понятие</w:t>
      </w:r>
      <w:r>
        <w:rPr>
          <w:spacing w:val="-2"/>
        </w:rPr>
        <w:t xml:space="preserve"> </w:t>
      </w:r>
      <w:r>
        <w:t>вероятности</w:t>
      </w:r>
      <w:r>
        <w:rPr>
          <w:spacing w:val="-3"/>
        </w:rPr>
        <w:t xml:space="preserve"> </w:t>
      </w:r>
      <w:r>
        <w:t>вводится</w:t>
      </w:r>
      <w:r>
        <w:rPr>
          <w:spacing w:val="-3"/>
        </w:rPr>
        <w:t xml:space="preserve"> </w:t>
      </w:r>
      <w:r>
        <w:t>как мера</w:t>
      </w:r>
      <w:r>
        <w:rPr>
          <w:spacing w:val="-5"/>
        </w:rPr>
        <w:t xml:space="preserve"> </w:t>
      </w:r>
      <w:r>
        <w:t>правдоподобия</w:t>
      </w:r>
      <w:r>
        <w:rPr>
          <w:spacing w:val="-3"/>
        </w:rPr>
        <w:t xml:space="preserve"> </w:t>
      </w:r>
      <w:r>
        <w:t>случайного</w:t>
      </w:r>
      <w:r>
        <w:rPr>
          <w:spacing w:val="-4"/>
        </w:rPr>
        <w:t xml:space="preserve"> </w:t>
      </w:r>
      <w:r>
        <w:t>события.</w:t>
      </w:r>
      <w:r>
        <w:rPr>
          <w:spacing w:val="-2"/>
        </w:rPr>
        <w:t xml:space="preserve"> </w:t>
      </w:r>
      <w:r>
        <w:t>При</w:t>
      </w:r>
      <w:r>
        <w:rPr>
          <w:spacing w:val="-2"/>
        </w:rPr>
        <w:t xml:space="preserve"> </w:t>
      </w:r>
      <w:r>
        <w:t xml:space="preserve">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w:t>
      </w:r>
      <w:proofErr w:type="spellStart"/>
      <w:proofErr w:type="gramStart"/>
      <w:r>
        <w:t>зако</w:t>
      </w:r>
      <w:proofErr w:type="spellEnd"/>
      <w:r>
        <w:t>- нами</w:t>
      </w:r>
      <w:proofErr w:type="gramEnd"/>
      <w:r>
        <w:t>,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3B8326E6" w14:textId="77777777" w:rsidR="00A43DD8" w:rsidRDefault="00983492">
      <w:pPr>
        <w:pStyle w:val="a3"/>
        <w:spacing w:before="2"/>
        <w:ind w:right="272"/>
      </w:pPr>
      <w:r>
        <w:t xml:space="preserve">В рамках учебного курса осуществляется знакомство обучающихся с множествами и </w:t>
      </w:r>
      <w:proofErr w:type="gramStart"/>
      <w:r>
        <w:t xml:space="preserve">ос- </w:t>
      </w:r>
      <w:proofErr w:type="spellStart"/>
      <w:r>
        <w:t>новными</w:t>
      </w:r>
      <w:proofErr w:type="spellEnd"/>
      <w:proofErr w:type="gramEnd"/>
      <w:r>
        <w:rPr>
          <w:spacing w:val="-10"/>
        </w:rPr>
        <w:t xml:space="preserve"> </w:t>
      </w:r>
      <w:r>
        <w:t>операциями</w:t>
      </w:r>
      <w:r>
        <w:rPr>
          <w:spacing w:val="-10"/>
        </w:rPr>
        <w:t xml:space="preserve"> </w:t>
      </w:r>
      <w:r>
        <w:t>над</w:t>
      </w:r>
      <w:r>
        <w:rPr>
          <w:spacing w:val="-11"/>
        </w:rPr>
        <w:t xml:space="preserve"> </w:t>
      </w:r>
      <w:r>
        <w:t>множествами,</w:t>
      </w:r>
      <w:r>
        <w:rPr>
          <w:spacing w:val="-10"/>
        </w:rPr>
        <w:t xml:space="preserve"> </w:t>
      </w:r>
      <w:r>
        <w:t>рассматриваются</w:t>
      </w:r>
      <w:r>
        <w:rPr>
          <w:spacing w:val="-10"/>
        </w:rPr>
        <w:t xml:space="preserve"> </w:t>
      </w:r>
      <w:r>
        <w:t>примеры</w:t>
      </w:r>
      <w:r>
        <w:rPr>
          <w:spacing w:val="-6"/>
        </w:rPr>
        <w:t xml:space="preserve"> </w:t>
      </w:r>
      <w:r>
        <w:t>применения</w:t>
      </w:r>
      <w:r>
        <w:rPr>
          <w:spacing w:val="-10"/>
        </w:rPr>
        <w:t xml:space="preserve"> </w:t>
      </w:r>
      <w:r>
        <w:t>для</w:t>
      </w:r>
      <w:r>
        <w:rPr>
          <w:spacing w:val="-10"/>
        </w:rPr>
        <w:t xml:space="preserve"> </w:t>
      </w:r>
      <w:r>
        <w:t>решения</w:t>
      </w:r>
      <w:r>
        <w:rPr>
          <w:spacing w:val="-9"/>
        </w:rPr>
        <w:t xml:space="preserve"> </w:t>
      </w:r>
      <w:r>
        <w:t>задач, а также использования в других математических курсах и учебных предметах.</w:t>
      </w:r>
    </w:p>
    <w:p w14:paraId="317822B1" w14:textId="77777777" w:rsidR="00A43DD8" w:rsidRDefault="00983492">
      <w:pPr>
        <w:pStyle w:val="a3"/>
        <w:ind w:right="265"/>
      </w:pPr>
      <w:r>
        <w:t xml:space="preserve">В 7–9 классах изучается учебный курс «Вероятность и статистика», в который входят </w:t>
      </w:r>
      <w:proofErr w:type="gramStart"/>
      <w:r>
        <w:t xml:space="preserve">раз- </w:t>
      </w:r>
      <w:proofErr w:type="spellStart"/>
      <w:r>
        <w:t>делы</w:t>
      </w:r>
      <w:proofErr w:type="spellEnd"/>
      <w:proofErr w:type="gramEnd"/>
      <w:r>
        <w:t xml:space="preserve">: «Представление данных и описательная статистика», «Вероятность», «Элементы </w:t>
      </w:r>
      <w:proofErr w:type="spellStart"/>
      <w:r>
        <w:t>комбина</w:t>
      </w:r>
      <w:proofErr w:type="spellEnd"/>
      <w:r>
        <w:t xml:space="preserve">- </w:t>
      </w:r>
      <w:proofErr w:type="spellStart"/>
      <w:r>
        <w:t>торики</w:t>
      </w:r>
      <w:proofErr w:type="spellEnd"/>
      <w:r>
        <w:t>», «Введение в теорию графов».</w:t>
      </w:r>
    </w:p>
    <w:p w14:paraId="68D7B1AC" w14:textId="77777777" w:rsidR="00A43DD8" w:rsidRDefault="00983492">
      <w:pPr>
        <w:pStyle w:val="a3"/>
        <w:ind w:right="268"/>
      </w:pPr>
      <w:r>
        <w:t>Общее число часов, рекомендованных для изучения учебного курса «Вероятность и стати- стика», – 102 часа: в 7 классе – 34 часа (1 час в неделю), в 8 классе – 34 часа (1 час в неделю), в 9 классе – 34 часа (1 час в неделю).</w:t>
      </w:r>
    </w:p>
    <w:p w14:paraId="35C7F75D" w14:textId="77777777" w:rsidR="00A43DD8" w:rsidRDefault="00983492">
      <w:pPr>
        <w:pStyle w:val="1"/>
        <w:spacing w:before="1" w:line="252" w:lineRule="exact"/>
      </w:pPr>
      <w:r>
        <w:t>Содержание</w:t>
      </w:r>
      <w:r>
        <w:rPr>
          <w:spacing w:val="-5"/>
        </w:rPr>
        <w:t xml:space="preserve"> </w:t>
      </w:r>
      <w:r>
        <w:t>обучения</w:t>
      </w:r>
      <w:r>
        <w:rPr>
          <w:spacing w:val="-10"/>
        </w:rPr>
        <w:t xml:space="preserve"> </w:t>
      </w:r>
      <w:r>
        <w:t>в</w:t>
      </w:r>
      <w:r>
        <w:rPr>
          <w:spacing w:val="-10"/>
        </w:rPr>
        <w:t xml:space="preserve"> </w:t>
      </w:r>
      <w:r>
        <w:t>7</w:t>
      </w:r>
      <w:r>
        <w:rPr>
          <w:spacing w:val="-5"/>
        </w:rPr>
        <w:t xml:space="preserve"> </w:t>
      </w:r>
      <w:r>
        <w:rPr>
          <w:spacing w:val="-2"/>
        </w:rPr>
        <w:t>классе.</w:t>
      </w:r>
    </w:p>
    <w:p w14:paraId="5369897E" w14:textId="77777777" w:rsidR="00A43DD8" w:rsidRDefault="00983492">
      <w:pPr>
        <w:pStyle w:val="a3"/>
        <w:ind w:right="268"/>
      </w:pPr>
      <w: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w:t>
      </w:r>
      <w:proofErr w:type="gramStart"/>
      <w:r>
        <w:t xml:space="preserve">про- </w:t>
      </w:r>
      <w:proofErr w:type="spellStart"/>
      <w:r>
        <w:t>цессов</w:t>
      </w:r>
      <w:proofErr w:type="spellEnd"/>
      <w:proofErr w:type="gramEnd"/>
      <w:r>
        <w:t>. Извлечение информации из диаграмм и таблиц, использование и интерпретация данных.</w:t>
      </w:r>
    </w:p>
    <w:p w14:paraId="12CC9765" w14:textId="77777777" w:rsidR="00A43DD8" w:rsidRDefault="00983492">
      <w:pPr>
        <w:pStyle w:val="a3"/>
        <w:ind w:right="276"/>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4DD8B164" w14:textId="77777777" w:rsidR="00A43DD8" w:rsidRDefault="00983492">
      <w:pPr>
        <w:pStyle w:val="a3"/>
        <w:ind w:right="270"/>
      </w:pPr>
      <w:r>
        <w:t xml:space="preserve">Случайный эксперимент (опыт) и случайное событие. Вероятность и частота. Роль </w:t>
      </w:r>
      <w:proofErr w:type="gramStart"/>
      <w:r>
        <w:t>мало- вероятных</w:t>
      </w:r>
      <w:proofErr w:type="gramEnd"/>
      <w:r>
        <w:rPr>
          <w:spacing w:val="-14"/>
        </w:rPr>
        <w:t xml:space="preserve"> </w:t>
      </w:r>
      <w:r>
        <w:t>и</w:t>
      </w:r>
      <w:r>
        <w:rPr>
          <w:spacing w:val="-10"/>
        </w:rPr>
        <w:t xml:space="preserve"> </w:t>
      </w:r>
      <w:r>
        <w:t>практически</w:t>
      </w:r>
      <w:r>
        <w:rPr>
          <w:spacing w:val="-14"/>
        </w:rPr>
        <w:t xml:space="preserve"> </w:t>
      </w:r>
      <w:r>
        <w:t>достоверных</w:t>
      </w:r>
      <w:r>
        <w:rPr>
          <w:spacing w:val="-10"/>
        </w:rPr>
        <w:t xml:space="preserve"> </w:t>
      </w:r>
      <w:r>
        <w:t>событий</w:t>
      </w:r>
      <w:r>
        <w:rPr>
          <w:spacing w:val="-11"/>
        </w:rPr>
        <w:t xml:space="preserve"> </w:t>
      </w:r>
      <w:r>
        <w:t>в</w:t>
      </w:r>
      <w:r>
        <w:rPr>
          <w:spacing w:val="-14"/>
        </w:rPr>
        <w:t xml:space="preserve"> </w:t>
      </w:r>
      <w:r>
        <w:t>природе</w:t>
      </w:r>
      <w:r>
        <w:rPr>
          <w:spacing w:val="-9"/>
        </w:rPr>
        <w:t xml:space="preserve"> </w:t>
      </w:r>
      <w:r>
        <w:t>и</w:t>
      </w:r>
      <w:r>
        <w:rPr>
          <w:spacing w:val="-14"/>
        </w:rPr>
        <w:t xml:space="preserve"> </w:t>
      </w:r>
      <w:r>
        <w:t>в</w:t>
      </w:r>
      <w:r>
        <w:rPr>
          <w:spacing w:val="-11"/>
        </w:rPr>
        <w:t xml:space="preserve"> </w:t>
      </w:r>
      <w:r>
        <w:t>обществе.</w:t>
      </w:r>
      <w:r>
        <w:rPr>
          <w:spacing w:val="-12"/>
        </w:rPr>
        <w:t xml:space="preserve"> </w:t>
      </w:r>
      <w:r>
        <w:t>Монета</w:t>
      </w:r>
      <w:r>
        <w:rPr>
          <w:spacing w:val="-11"/>
        </w:rPr>
        <w:t xml:space="preserve"> </w:t>
      </w:r>
      <w:r>
        <w:t>и</w:t>
      </w:r>
      <w:r>
        <w:rPr>
          <w:spacing w:val="-11"/>
        </w:rPr>
        <w:t xml:space="preserve"> </w:t>
      </w:r>
      <w:r>
        <w:t>игральная</w:t>
      </w:r>
      <w:r>
        <w:rPr>
          <w:spacing w:val="-13"/>
        </w:rPr>
        <w:t xml:space="preserve"> </w:t>
      </w:r>
      <w:r>
        <w:t>кость</w:t>
      </w:r>
      <w:r>
        <w:rPr>
          <w:spacing w:val="-13"/>
        </w:rPr>
        <w:t xml:space="preserve"> </w:t>
      </w:r>
      <w:r>
        <w:t>в теории вероятностей.</w:t>
      </w:r>
    </w:p>
    <w:p w14:paraId="0D1A2FE9" w14:textId="77777777" w:rsidR="00A43DD8" w:rsidRDefault="00983492">
      <w:pPr>
        <w:pStyle w:val="a3"/>
        <w:ind w:right="282"/>
      </w:pPr>
      <w:r>
        <w:t xml:space="preserve">Граф, вершина, ребро. Степень вершины. Число </w:t>
      </w:r>
      <w:proofErr w:type="spellStart"/>
      <w:r>
        <w:t>рѐбер</w:t>
      </w:r>
      <w:proofErr w:type="spellEnd"/>
      <w:r>
        <w:t xml:space="preserve">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40ACA44F" w14:textId="77777777" w:rsidR="00A43DD8" w:rsidRDefault="00983492">
      <w:pPr>
        <w:pStyle w:val="1"/>
        <w:spacing w:before="4" w:line="252" w:lineRule="exact"/>
        <w:rPr>
          <w:b w:val="0"/>
        </w:rPr>
      </w:pPr>
      <w:r>
        <w:t>Содержание</w:t>
      </w:r>
      <w:r>
        <w:rPr>
          <w:spacing w:val="-5"/>
        </w:rPr>
        <w:t xml:space="preserve"> </w:t>
      </w:r>
      <w:r>
        <w:t>обучения</w:t>
      </w:r>
      <w:r>
        <w:rPr>
          <w:spacing w:val="-10"/>
        </w:rPr>
        <w:t xml:space="preserve"> </w:t>
      </w:r>
      <w:r>
        <w:t>в</w:t>
      </w:r>
      <w:r>
        <w:rPr>
          <w:spacing w:val="-10"/>
        </w:rPr>
        <w:t xml:space="preserve"> </w:t>
      </w:r>
      <w:r>
        <w:t>8</w:t>
      </w:r>
      <w:r>
        <w:rPr>
          <w:spacing w:val="-5"/>
        </w:rPr>
        <w:t xml:space="preserve"> </w:t>
      </w:r>
      <w:r>
        <w:rPr>
          <w:spacing w:val="-2"/>
        </w:rPr>
        <w:t>классе</w:t>
      </w:r>
      <w:r>
        <w:rPr>
          <w:b w:val="0"/>
          <w:spacing w:val="-2"/>
        </w:rPr>
        <w:t>.</w:t>
      </w:r>
    </w:p>
    <w:p w14:paraId="3A283A0D" w14:textId="77777777" w:rsidR="00A43DD8" w:rsidRDefault="00983492">
      <w:pPr>
        <w:pStyle w:val="a3"/>
        <w:spacing w:line="251" w:lineRule="exact"/>
        <w:ind w:left="993" w:firstLine="0"/>
      </w:pPr>
      <w:r>
        <w:t>Представление</w:t>
      </w:r>
      <w:r>
        <w:rPr>
          <w:spacing w:val="-13"/>
        </w:rPr>
        <w:t xml:space="preserve"> </w:t>
      </w:r>
      <w:r>
        <w:t>данных</w:t>
      </w:r>
      <w:r>
        <w:rPr>
          <w:spacing w:val="-9"/>
        </w:rPr>
        <w:t xml:space="preserve"> </w:t>
      </w:r>
      <w:r>
        <w:t>в</w:t>
      </w:r>
      <w:r>
        <w:rPr>
          <w:spacing w:val="-14"/>
        </w:rPr>
        <w:t xml:space="preserve"> </w:t>
      </w:r>
      <w:r>
        <w:t>виде</w:t>
      </w:r>
      <w:r>
        <w:rPr>
          <w:spacing w:val="-11"/>
        </w:rPr>
        <w:t xml:space="preserve"> </w:t>
      </w:r>
      <w:r>
        <w:t>таблиц,</w:t>
      </w:r>
      <w:r>
        <w:rPr>
          <w:spacing w:val="-12"/>
        </w:rPr>
        <w:t xml:space="preserve"> </w:t>
      </w:r>
      <w:r>
        <w:t>диаграмм,</w:t>
      </w:r>
      <w:r>
        <w:rPr>
          <w:spacing w:val="-10"/>
        </w:rPr>
        <w:t xml:space="preserve"> </w:t>
      </w:r>
      <w:r>
        <w:rPr>
          <w:spacing w:val="-2"/>
        </w:rPr>
        <w:t>графиков.</w:t>
      </w:r>
    </w:p>
    <w:p w14:paraId="3447C5E9" w14:textId="77777777" w:rsidR="00A43DD8" w:rsidRDefault="00983492">
      <w:pPr>
        <w:pStyle w:val="a3"/>
        <w:ind w:right="272"/>
      </w:pPr>
      <w:r>
        <w:t>Множество, элемент множества, подмножество. Операции над множествами: объединение, пересечение,</w:t>
      </w:r>
      <w:r>
        <w:rPr>
          <w:spacing w:val="-1"/>
        </w:rPr>
        <w:t xml:space="preserve"> </w:t>
      </w:r>
      <w:r>
        <w:t>дополнение.</w:t>
      </w:r>
      <w:r>
        <w:rPr>
          <w:spacing w:val="-1"/>
        </w:rPr>
        <w:t xml:space="preserve"> </w:t>
      </w:r>
      <w:r>
        <w:t>Свойства операций над</w:t>
      </w:r>
      <w:r>
        <w:rPr>
          <w:spacing w:val="-1"/>
        </w:rPr>
        <w:t xml:space="preserve"> </w:t>
      </w:r>
      <w:r>
        <w:t xml:space="preserve">множествами: переместительное, сочетательное, распределительное, включения. Использование графического представления множеств для </w:t>
      </w:r>
      <w:proofErr w:type="spellStart"/>
      <w:r>
        <w:t>опи</w:t>
      </w:r>
      <w:proofErr w:type="spellEnd"/>
      <w:r>
        <w:t xml:space="preserve">- </w:t>
      </w:r>
      <w:proofErr w:type="spellStart"/>
      <w:r>
        <w:t>сания</w:t>
      </w:r>
      <w:proofErr w:type="spellEnd"/>
      <w:r>
        <w:t xml:space="preserve"> реальных процессов и явлений, при решении задач.</w:t>
      </w:r>
    </w:p>
    <w:p w14:paraId="40805688" w14:textId="77777777" w:rsidR="00A43DD8" w:rsidRDefault="00983492">
      <w:pPr>
        <w:pStyle w:val="a3"/>
        <w:ind w:left="993" w:firstLine="0"/>
      </w:pPr>
      <w:r>
        <w:t>Измерение</w:t>
      </w:r>
      <w:r>
        <w:rPr>
          <w:spacing w:val="8"/>
        </w:rPr>
        <w:t xml:space="preserve"> </w:t>
      </w:r>
      <w:r>
        <w:t>рассеивания</w:t>
      </w:r>
      <w:r>
        <w:rPr>
          <w:spacing w:val="9"/>
        </w:rPr>
        <w:t xml:space="preserve"> </w:t>
      </w:r>
      <w:r>
        <w:t>данных.</w:t>
      </w:r>
      <w:r>
        <w:rPr>
          <w:spacing w:val="8"/>
        </w:rPr>
        <w:t xml:space="preserve"> </w:t>
      </w:r>
      <w:r>
        <w:t>Дисперсия</w:t>
      </w:r>
      <w:r>
        <w:rPr>
          <w:spacing w:val="9"/>
        </w:rPr>
        <w:t xml:space="preserve"> </w:t>
      </w:r>
      <w:r>
        <w:t>и</w:t>
      </w:r>
      <w:r>
        <w:rPr>
          <w:spacing w:val="9"/>
        </w:rPr>
        <w:t xml:space="preserve"> </w:t>
      </w:r>
      <w:r>
        <w:t>стандартное</w:t>
      </w:r>
      <w:r>
        <w:rPr>
          <w:spacing w:val="9"/>
        </w:rPr>
        <w:t xml:space="preserve"> </w:t>
      </w:r>
      <w:r>
        <w:t>отклонение</w:t>
      </w:r>
      <w:r>
        <w:rPr>
          <w:spacing w:val="10"/>
        </w:rPr>
        <w:t xml:space="preserve"> </w:t>
      </w:r>
      <w:r>
        <w:t>числовых</w:t>
      </w:r>
      <w:r>
        <w:rPr>
          <w:spacing w:val="13"/>
        </w:rPr>
        <w:t xml:space="preserve"> </w:t>
      </w:r>
      <w:r>
        <w:rPr>
          <w:spacing w:val="-2"/>
        </w:rPr>
        <w:t>наборов.</w:t>
      </w:r>
    </w:p>
    <w:p w14:paraId="168485E9" w14:textId="77777777" w:rsidR="00A43DD8" w:rsidRDefault="00983492">
      <w:pPr>
        <w:pStyle w:val="a3"/>
        <w:spacing w:before="1" w:line="251" w:lineRule="exact"/>
        <w:ind w:firstLine="0"/>
      </w:pPr>
      <w:r>
        <w:rPr>
          <w:spacing w:val="-2"/>
        </w:rPr>
        <w:t>Диаграмма</w:t>
      </w:r>
      <w:r>
        <w:rPr>
          <w:spacing w:val="4"/>
        </w:rPr>
        <w:t xml:space="preserve"> </w:t>
      </w:r>
      <w:r>
        <w:rPr>
          <w:spacing w:val="-2"/>
        </w:rPr>
        <w:t>рассеивания.</w:t>
      </w:r>
    </w:p>
    <w:p w14:paraId="751201B3" w14:textId="77777777" w:rsidR="00A43DD8" w:rsidRDefault="00983492">
      <w:pPr>
        <w:pStyle w:val="a3"/>
        <w:ind w:right="265"/>
      </w:pPr>
      <w: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w:t>
      </w:r>
      <w:proofErr w:type="spellStart"/>
      <w:r>
        <w:t>малове</w:t>
      </w:r>
      <w:proofErr w:type="spellEnd"/>
      <w:r>
        <w:t xml:space="preserve">- </w:t>
      </w:r>
      <w:proofErr w:type="spellStart"/>
      <w:r>
        <w:t>роятными</w:t>
      </w:r>
      <w:proofErr w:type="spellEnd"/>
      <w:r>
        <w:t xml:space="preserve"> и практически достоверными событиями в природе, обществе и науке.</w:t>
      </w:r>
    </w:p>
    <w:p w14:paraId="4ED829DC" w14:textId="77777777" w:rsidR="00A43DD8" w:rsidRDefault="00983492">
      <w:pPr>
        <w:pStyle w:val="a3"/>
        <w:ind w:right="282"/>
      </w:pPr>
      <w:r>
        <w:t xml:space="preserve">Дерево. Свойства деревьев: единственность пути, существование висячей вершины, связь между числом вершин и числом </w:t>
      </w:r>
      <w:proofErr w:type="spellStart"/>
      <w:r>
        <w:t>рѐбер</w:t>
      </w:r>
      <w:proofErr w:type="spellEnd"/>
      <w:r>
        <w:t>. Правило умножения. Решение задач с помощью графов.</w:t>
      </w:r>
    </w:p>
    <w:p w14:paraId="55CAC43F" w14:textId="77777777" w:rsidR="00A43DD8" w:rsidRDefault="00983492">
      <w:pPr>
        <w:pStyle w:val="a3"/>
        <w:ind w:right="268"/>
      </w:pPr>
      <w:r>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w:t>
      </w:r>
      <w:proofErr w:type="gramStart"/>
      <w:r>
        <w:t xml:space="preserve">умно- </w:t>
      </w:r>
      <w:proofErr w:type="spellStart"/>
      <w:r>
        <w:t>жения</w:t>
      </w:r>
      <w:proofErr w:type="spellEnd"/>
      <w:proofErr w:type="gramEnd"/>
      <w:r>
        <w:t>.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5ED7913B" w14:textId="77777777" w:rsidR="00A43DD8" w:rsidRDefault="00983492">
      <w:pPr>
        <w:pStyle w:val="1"/>
        <w:spacing w:before="4"/>
      </w:pPr>
      <w:r>
        <w:t>Содержание</w:t>
      </w:r>
      <w:r>
        <w:rPr>
          <w:spacing w:val="-5"/>
        </w:rPr>
        <w:t xml:space="preserve"> </w:t>
      </w:r>
      <w:r>
        <w:t>обучения</w:t>
      </w:r>
      <w:r>
        <w:rPr>
          <w:spacing w:val="-10"/>
        </w:rPr>
        <w:t xml:space="preserve"> </w:t>
      </w:r>
      <w:r>
        <w:t>в</w:t>
      </w:r>
      <w:r>
        <w:rPr>
          <w:spacing w:val="-10"/>
        </w:rPr>
        <w:t xml:space="preserve"> </w:t>
      </w:r>
      <w:r>
        <w:t>9</w:t>
      </w:r>
      <w:r>
        <w:rPr>
          <w:spacing w:val="-5"/>
        </w:rPr>
        <w:t xml:space="preserve"> </w:t>
      </w:r>
      <w:r>
        <w:rPr>
          <w:spacing w:val="-2"/>
        </w:rPr>
        <w:t>классе.</w:t>
      </w:r>
    </w:p>
    <w:p w14:paraId="0EEB774D" w14:textId="77777777" w:rsidR="00A43DD8" w:rsidRDefault="00983492">
      <w:pPr>
        <w:pStyle w:val="a3"/>
        <w:ind w:right="273"/>
      </w:pPr>
      <w:r>
        <w:t>Представление</w:t>
      </w:r>
      <w:r>
        <w:rPr>
          <w:spacing w:val="-12"/>
        </w:rPr>
        <w:t xml:space="preserve"> </w:t>
      </w:r>
      <w:r>
        <w:t>данных</w:t>
      </w:r>
      <w:r>
        <w:rPr>
          <w:spacing w:val="-11"/>
        </w:rPr>
        <w:t xml:space="preserve"> </w:t>
      </w:r>
      <w:r>
        <w:t>в</w:t>
      </w:r>
      <w:r>
        <w:rPr>
          <w:spacing w:val="-14"/>
        </w:rPr>
        <w:t xml:space="preserve"> </w:t>
      </w:r>
      <w:r>
        <w:t>виде</w:t>
      </w:r>
      <w:r>
        <w:rPr>
          <w:spacing w:val="-9"/>
        </w:rPr>
        <w:t xml:space="preserve"> </w:t>
      </w:r>
      <w:r>
        <w:t>таблиц,</w:t>
      </w:r>
      <w:r>
        <w:rPr>
          <w:spacing w:val="-14"/>
        </w:rPr>
        <w:t xml:space="preserve"> </w:t>
      </w:r>
      <w:r>
        <w:t>диаграмм,</w:t>
      </w:r>
      <w:r>
        <w:rPr>
          <w:spacing w:val="-12"/>
        </w:rPr>
        <w:t xml:space="preserve"> </w:t>
      </w:r>
      <w:r>
        <w:t>графиков,</w:t>
      </w:r>
      <w:r>
        <w:rPr>
          <w:spacing w:val="-11"/>
        </w:rPr>
        <w:t xml:space="preserve"> </w:t>
      </w:r>
      <w:r>
        <w:t>интерпретация</w:t>
      </w:r>
      <w:r>
        <w:rPr>
          <w:spacing w:val="-10"/>
        </w:rPr>
        <w:t xml:space="preserve"> </w:t>
      </w:r>
      <w:r>
        <w:t>данных.</w:t>
      </w:r>
      <w:r>
        <w:rPr>
          <w:spacing w:val="-10"/>
        </w:rPr>
        <w:t xml:space="preserve"> </w:t>
      </w:r>
      <w:r>
        <w:t>Чтение</w:t>
      </w:r>
      <w:r>
        <w:rPr>
          <w:spacing w:val="-10"/>
        </w:rPr>
        <w:t xml:space="preserve"> </w:t>
      </w:r>
      <w:r>
        <w:t>и построение таблиц, диаграмм, графиков по реальным данным.</w:t>
      </w:r>
    </w:p>
    <w:p w14:paraId="7A4C89E7" w14:textId="77777777" w:rsidR="00A43DD8" w:rsidRDefault="00983492">
      <w:pPr>
        <w:pStyle w:val="a3"/>
        <w:ind w:right="283"/>
      </w:pPr>
      <w:r>
        <w:t>Перестановки и факториал. Сочетания и число сочетаний. Треугольник Паскаля. Решение задач с использованием комбинаторики.</w:t>
      </w:r>
    </w:p>
    <w:p w14:paraId="65536750" w14:textId="77777777" w:rsidR="00A43DD8" w:rsidRDefault="00A43DD8">
      <w:pPr>
        <w:pStyle w:val="a3"/>
        <w:sectPr w:rsidR="00A43DD8">
          <w:pgSz w:w="11920" w:h="16850"/>
          <w:pgMar w:top="1700" w:right="566" w:bottom="780" w:left="1417" w:header="0" w:footer="597" w:gutter="0"/>
          <w:cols w:space="720"/>
        </w:sectPr>
      </w:pPr>
    </w:p>
    <w:p w14:paraId="4BAF66C4" w14:textId="77777777" w:rsidR="00A43DD8" w:rsidRDefault="00983492" w:rsidP="004B408A">
      <w:pPr>
        <w:pStyle w:val="a3"/>
        <w:spacing w:before="76"/>
        <w:ind w:right="273"/>
      </w:pPr>
      <w:r>
        <w:lastRenderedPageBreak/>
        <w:t>Геометрическая</w:t>
      </w:r>
      <w:r>
        <w:rPr>
          <w:spacing w:val="-8"/>
        </w:rPr>
        <w:t xml:space="preserve"> </w:t>
      </w:r>
      <w:r>
        <w:t>вероятность.</w:t>
      </w:r>
      <w:r>
        <w:rPr>
          <w:spacing w:val="-6"/>
        </w:rPr>
        <w:t xml:space="preserve"> </w:t>
      </w:r>
      <w:r>
        <w:t>Случайный</w:t>
      </w:r>
      <w:r>
        <w:rPr>
          <w:spacing w:val="-5"/>
        </w:rPr>
        <w:t xml:space="preserve"> </w:t>
      </w:r>
      <w:r>
        <w:t>выбор</w:t>
      </w:r>
      <w:r>
        <w:rPr>
          <w:spacing w:val="-5"/>
        </w:rPr>
        <w:t xml:space="preserve"> </w:t>
      </w:r>
      <w:r>
        <w:t>точки</w:t>
      </w:r>
      <w:r>
        <w:rPr>
          <w:spacing w:val="-6"/>
        </w:rPr>
        <w:t xml:space="preserve"> </w:t>
      </w:r>
      <w:r>
        <w:t>из</w:t>
      </w:r>
      <w:r>
        <w:rPr>
          <w:spacing w:val="-8"/>
        </w:rPr>
        <w:t xml:space="preserve"> </w:t>
      </w:r>
      <w:r>
        <w:t>фигуры</w:t>
      </w:r>
      <w:r>
        <w:rPr>
          <w:spacing w:val="-5"/>
        </w:rPr>
        <w:t xml:space="preserve"> </w:t>
      </w:r>
      <w:r>
        <w:t>на</w:t>
      </w:r>
      <w:r>
        <w:rPr>
          <w:spacing w:val="-5"/>
        </w:rPr>
        <w:t xml:space="preserve"> </w:t>
      </w:r>
      <w:r>
        <w:t>плоскости,</w:t>
      </w:r>
      <w:r>
        <w:rPr>
          <w:spacing w:val="-5"/>
        </w:rPr>
        <w:t xml:space="preserve"> </w:t>
      </w:r>
      <w:r>
        <w:t>из</w:t>
      </w:r>
      <w:r>
        <w:rPr>
          <w:spacing w:val="-7"/>
        </w:rPr>
        <w:t xml:space="preserve"> </w:t>
      </w:r>
      <w:r>
        <w:t>отрезка</w:t>
      </w:r>
      <w:r>
        <w:rPr>
          <w:spacing w:val="-8"/>
        </w:rPr>
        <w:t xml:space="preserve"> </w:t>
      </w:r>
      <w:r>
        <w:t>и из дуги окружности.</w:t>
      </w:r>
    </w:p>
    <w:p w14:paraId="23064CF7" w14:textId="77777777" w:rsidR="00A43DD8" w:rsidRDefault="00983492" w:rsidP="004B408A">
      <w:pPr>
        <w:pStyle w:val="a3"/>
        <w:spacing w:before="1"/>
        <w:ind w:right="270"/>
      </w:pPr>
      <w:r>
        <w:t xml:space="preserve">Испытание. Успех и неудача. Серия испытаний до первого успеха. Серия испытаний </w:t>
      </w:r>
      <w:proofErr w:type="spellStart"/>
      <w:r>
        <w:t>Бер</w:t>
      </w:r>
      <w:proofErr w:type="spellEnd"/>
      <w:r>
        <w:t xml:space="preserve">- </w:t>
      </w:r>
      <w:proofErr w:type="spellStart"/>
      <w:r>
        <w:t>нулли</w:t>
      </w:r>
      <w:proofErr w:type="spellEnd"/>
      <w:r>
        <w:t>. Вероятности событий в серии испытаний Бернулли.</w:t>
      </w:r>
    </w:p>
    <w:p w14:paraId="43C35874" w14:textId="77777777" w:rsidR="00A43DD8" w:rsidRDefault="00983492" w:rsidP="004B408A">
      <w:pPr>
        <w:pStyle w:val="a3"/>
        <w:ind w:right="263"/>
      </w:pPr>
      <w:r>
        <w:t xml:space="preserve">Случайная величина и распределение вероятностей. Математическое ожидание и </w:t>
      </w:r>
      <w:proofErr w:type="spellStart"/>
      <w:proofErr w:type="gramStart"/>
      <w:r>
        <w:t>диспер</w:t>
      </w:r>
      <w:proofErr w:type="spellEnd"/>
      <w:r>
        <w:t>- сия</w:t>
      </w:r>
      <w:proofErr w:type="gramEnd"/>
      <w:r>
        <w:t xml:space="preserve">. Примеры математического ожидания как теоретического среднего значения величины. </w:t>
      </w:r>
      <w:proofErr w:type="gramStart"/>
      <w:r>
        <w:t xml:space="preserve">Мате- </w:t>
      </w:r>
      <w:proofErr w:type="spellStart"/>
      <w:r>
        <w:t>матическое</w:t>
      </w:r>
      <w:proofErr w:type="spellEnd"/>
      <w:proofErr w:type="gramEnd"/>
      <w:r>
        <w:t xml:space="preserve"> ожидание и дисперсия случайной величины «число успехов в серии испытаний </w:t>
      </w:r>
      <w:proofErr w:type="spellStart"/>
      <w:r>
        <w:t>Бер</w:t>
      </w:r>
      <w:proofErr w:type="spellEnd"/>
      <w:r>
        <w:t xml:space="preserve">- </w:t>
      </w:r>
      <w:proofErr w:type="spellStart"/>
      <w:r>
        <w:rPr>
          <w:spacing w:val="-2"/>
        </w:rPr>
        <w:t>нулли</w:t>
      </w:r>
      <w:proofErr w:type="spellEnd"/>
      <w:r>
        <w:rPr>
          <w:spacing w:val="-2"/>
        </w:rPr>
        <w:t>».</w:t>
      </w:r>
    </w:p>
    <w:p w14:paraId="382520E0" w14:textId="77777777" w:rsidR="00A43DD8" w:rsidRDefault="00983492" w:rsidP="004B408A">
      <w:pPr>
        <w:pStyle w:val="a3"/>
        <w:spacing w:before="1"/>
        <w:ind w:right="265"/>
      </w:pPr>
      <w:r>
        <w:t xml:space="preserve">Понятие о законе больших чисел. Измерение вероятностей с помощью частот. Роль и </w:t>
      </w:r>
      <w:proofErr w:type="spellStart"/>
      <w:r>
        <w:t>зна</w:t>
      </w:r>
      <w:proofErr w:type="spellEnd"/>
      <w:r>
        <w:t xml:space="preserve">- </w:t>
      </w:r>
      <w:proofErr w:type="spellStart"/>
      <w:r>
        <w:t>чение</w:t>
      </w:r>
      <w:proofErr w:type="spellEnd"/>
      <w:r>
        <w:t xml:space="preserve"> закона больших чисел в природе и обществе.</w:t>
      </w:r>
    </w:p>
    <w:p w14:paraId="036AF6D6" w14:textId="77777777" w:rsidR="00A43DD8" w:rsidRDefault="00983492" w:rsidP="004B408A">
      <w:pPr>
        <w:spacing w:before="1"/>
        <w:ind w:left="993"/>
        <w:jc w:val="both"/>
      </w:pPr>
      <w:r>
        <w:rPr>
          <w:b/>
        </w:rPr>
        <w:t>Предметные</w:t>
      </w:r>
      <w:r>
        <w:rPr>
          <w:b/>
          <w:spacing w:val="12"/>
        </w:rPr>
        <w:t xml:space="preserve"> </w:t>
      </w:r>
      <w:r>
        <w:rPr>
          <w:b/>
        </w:rPr>
        <w:t>результаты</w:t>
      </w:r>
      <w:r>
        <w:rPr>
          <w:b/>
          <w:spacing w:val="15"/>
        </w:rPr>
        <w:t xml:space="preserve"> </w:t>
      </w:r>
      <w:r>
        <w:t>освоения</w:t>
      </w:r>
      <w:r>
        <w:rPr>
          <w:spacing w:val="11"/>
        </w:rPr>
        <w:t xml:space="preserve"> </w:t>
      </w:r>
      <w:r>
        <w:t>программы</w:t>
      </w:r>
      <w:r>
        <w:rPr>
          <w:spacing w:val="12"/>
        </w:rPr>
        <w:t xml:space="preserve"> </w:t>
      </w:r>
      <w:r>
        <w:t>учебного</w:t>
      </w:r>
      <w:r>
        <w:rPr>
          <w:spacing w:val="11"/>
        </w:rPr>
        <w:t xml:space="preserve"> </w:t>
      </w:r>
      <w:r>
        <w:t>курса</w:t>
      </w:r>
      <w:r>
        <w:rPr>
          <w:spacing w:val="13"/>
        </w:rPr>
        <w:t xml:space="preserve"> </w:t>
      </w:r>
      <w:r>
        <w:t>«Вероятность</w:t>
      </w:r>
      <w:r>
        <w:rPr>
          <w:spacing w:val="15"/>
        </w:rPr>
        <w:t xml:space="preserve"> </w:t>
      </w:r>
      <w:r>
        <w:t>и</w:t>
      </w:r>
      <w:r>
        <w:rPr>
          <w:spacing w:val="13"/>
        </w:rPr>
        <w:t xml:space="preserve"> </w:t>
      </w:r>
      <w:proofErr w:type="spellStart"/>
      <w:r>
        <w:rPr>
          <w:spacing w:val="-2"/>
        </w:rPr>
        <w:t>статисти</w:t>
      </w:r>
      <w:proofErr w:type="spellEnd"/>
      <w:r>
        <w:rPr>
          <w:spacing w:val="-2"/>
        </w:rPr>
        <w:t>-</w:t>
      </w:r>
    </w:p>
    <w:p w14:paraId="398C31D4" w14:textId="77777777" w:rsidR="00A43DD8" w:rsidRDefault="00983492" w:rsidP="004B408A">
      <w:pPr>
        <w:pStyle w:val="a3"/>
        <w:spacing w:before="1" w:line="253" w:lineRule="exact"/>
        <w:ind w:left="299" w:firstLine="0"/>
      </w:pPr>
      <w:r>
        <w:rPr>
          <w:spacing w:val="-4"/>
        </w:rPr>
        <w:t>ка».</w:t>
      </w:r>
    </w:p>
    <w:p w14:paraId="526073CC" w14:textId="77777777" w:rsidR="00A43DD8" w:rsidRDefault="00983492" w:rsidP="004B408A">
      <w:pPr>
        <w:pStyle w:val="a3"/>
        <w:ind w:left="993" w:right="314" w:firstLine="0"/>
      </w:pPr>
      <w:r>
        <w:t>Предметные</w:t>
      </w:r>
      <w:r>
        <w:rPr>
          <w:spacing w:val="-2"/>
        </w:rPr>
        <w:t xml:space="preserve"> </w:t>
      </w:r>
      <w:r>
        <w:t>результаты</w:t>
      </w:r>
      <w:r>
        <w:rPr>
          <w:spacing w:val="-2"/>
        </w:rPr>
        <w:t xml:space="preserve"> </w:t>
      </w:r>
      <w:r>
        <w:t>освоения</w:t>
      </w:r>
      <w:r>
        <w:rPr>
          <w:spacing w:val="-4"/>
        </w:rPr>
        <w:t xml:space="preserve"> </w:t>
      </w:r>
      <w:r>
        <w:t>программы</w:t>
      </w:r>
      <w:r>
        <w:rPr>
          <w:spacing w:val="-2"/>
        </w:rPr>
        <w:t xml:space="preserve"> </w:t>
      </w:r>
      <w:r>
        <w:t>учебного</w:t>
      </w:r>
      <w:r>
        <w:rPr>
          <w:spacing w:val="-2"/>
        </w:rPr>
        <w:t xml:space="preserve"> </w:t>
      </w:r>
      <w:r>
        <w:t>курса</w:t>
      </w:r>
      <w:r>
        <w:rPr>
          <w:spacing w:val="-4"/>
        </w:rPr>
        <w:t xml:space="preserve"> </w:t>
      </w:r>
      <w:r>
        <w:t>к</w:t>
      </w:r>
      <w:r>
        <w:rPr>
          <w:spacing w:val="-2"/>
        </w:rPr>
        <w:t xml:space="preserve"> </w:t>
      </w:r>
      <w:r>
        <w:t>концу</w:t>
      </w:r>
      <w:r>
        <w:rPr>
          <w:spacing w:val="-5"/>
        </w:rPr>
        <w:t xml:space="preserve"> </w:t>
      </w:r>
      <w:r>
        <w:t>обучения</w:t>
      </w:r>
      <w:r>
        <w:rPr>
          <w:spacing w:val="-3"/>
        </w:rPr>
        <w:t xml:space="preserve"> </w:t>
      </w:r>
      <w:r>
        <w:t>в</w:t>
      </w:r>
      <w:r>
        <w:rPr>
          <w:spacing w:val="-3"/>
        </w:rPr>
        <w:t xml:space="preserve"> </w:t>
      </w:r>
      <w:r>
        <w:t>7</w:t>
      </w:r>
      <w:r>
        <w:rPr>
          <w:spacing w:val="-2"/>
        </w:rPr>
        <w:t xml:space="preserve"> </w:t>
      </w:r>
      <w:r>
        <w:t>классе. Читать информацию, представленную в таблицах, на диаграммах, представлять данные в</w:t>
      </w:r>
    </w:p>
    <w:p w14:paraId="59473485" w14:textId="77777777" w:rsidR="00A43DD8" w:rsidRDefault="00983492" w:rsidP="004B408A">
      <w:pPr>
        <w:pStyle w:val="a3"/>
        <w:spacing w:line="252" w:lineRule="exact"/>
        <w:ind w:firstLine="0"/>
      </w:pPr>
      <w:r>
        <w:t>виде</w:t>
      </w:r>
      <w:r>
        <w:rPr>
          <w:spacing w:val="-16"/>
        </w:rPr>
        <w:t xml:space="preserve"> </w:t>
      </w:r>
      <w:r>
        <w:t>таблиц,</w:t>
      </w:r>
      <w:r>
        <w:rPr>
          <w:spacing w:val="-12"/>
        </w:rPr>
        <w:t xml:space="preserve"> </w:t>
      </w:r>
      <w:r>
        <w:t>строить</w:t>
      </w:r>
      <w:r>
        <w:rPr>
          <w:spacing w:val="-11"/>
        </w:rPr>
        <w:t xml:space="preserve"> </w:t>
      </w:r>
      <w:r>
        <w:t>диаграммы</w:t>
      </w:r>
      <w:r>
        <w:rPr>
          <w:spacing w:val="-10"/>
        </w:rPr>
        <w:t xml:space="preserve"> </w:t>
      </w:r>
      <w:r>
        <w:t>(столбиковые</w:t>
      </w:r>
      <w:r>
        <w:rPr>
          <w:spacing w:val="-10"/>
        </w:rPr>
        <w:t xml:space="preserve"> </w:t>
      </w:r>
      <w:r>
        <w:t>(столбчатые)</w:t>
      </w:r>
      <w:r>
        <w:rPr>
          <w:spacing w:val="-9"/>
        </w:rPr>
        <w:t xml:space="preserve"> </w:t>
      </w:r>
      <w:r>
        <w:t>и</w:t>
      </w:r>
      <w:r>
        <w:rPr>
          <w:spacing w:val="-12"/>
        </w:rPr>
        <w:t xml:space="preserve"> </w:t>
      </w:r>
      <w:r>
        <w:t>круговые)</w:t>
      </w:r>
      <w:r>
        <w:rPr>
          <w:spacing w:val="-7"/>
        </w:rPr>
        <w:t xml:space="preserve"> </w:t>
      </w:r>
      <w:r>
        <w:t>по</w:t>
      </w:r>
      <w:r>
        <w:rPr>
          <w:spacing w:val="-14"/>
        </w:rPr>
        <w:t xml:space="preserve"> </w:t>
      </w:r>
      <w:r>
        <w:t>массивам</w:t>
      </w:r>
      <w:r>
        <w:rPr>
          <w:spacing w:val="-9"/>
        </w:rPr>
        <w:t xml:space="preserve"> </w:t>
      </w:r>
      <w:r>
        <w:rPr>
          <w:spacing w:val="-2"/>
        </w:rPr>
        <w:t>значений.</w:t>
      </w:r>
    </w:p>
    <w:p w14:paraId="1BB6C33C" w14:textId="77777777" w:rsidR="00A43DD8" w:rsidRDefault="00983492" w:rsidP="004B408A">
      <w:pPr>
        <w:pStyle w:val="a3"/>
      </w:pPr>
      <w:r>
        <w:t>Описывать</w:t>
      </w:r>
      <w:r>
        <w:rPr>
          <w:spacing w:val="-2"/>
        </w:rPr>
        <w:t xml:space="preserve"> </w:t>
      </w:r>
      <w:r>
        <w:t>и</w:t>
      </w:r>
      <w:r>
        <w:rPr>
          <w:spacing w:val="-6"/>
        </w:rPr>
        <w:t xml:space="preserve"> </w:t>
      </w:r>
      <w:r>
        <w:t>интерпретировать</w:t>
      </w:r>
      <w:r>
        <w:rPr>
          <w:spacing w:val="-3"/>
        </w:rPr>
        <w:t xml:space="preserve"> </w:t>
      </w:r>
      <w:r>
        <w:t>реальные</w:t>
      </w:r>
      <w:r>
        <w:rPr>
          <w:spacing w:val="-2"/>
        </w:rPr>
        <w:t xml:space="preserve"> </w:t>
      </w:r>
      <w:r>
        <w:t>числовые</w:t>
      </w:r>
      <w:r>
        <w:rPr>
          <w:spacing w:val="-7"/>
        </w:rPr>
        <w:t xml:space="preserve"> </w:t>
      </w:r>
      <w:r>
        <w:t>данные,</w:t>
      </w:r>
      <w:r>
        <w:rPr>
          <w:spacing w:val="-5"/>
        </w:rPr>
        <w:t xml:space="preserve"> </w:t>
      </w:r>
      <w:r>
        <w:t>представленные</w:t>
      </w:r>
      <w:r>
        <w:rPr>
          <w:spacing w:val="-7"/>
        </w:rPr>
        <w:t xml:space="preserve"> </w:t>
      </w:r>
      <w:r>
        <w:t>в</w:t>
      </w:r>
      <w:r>
        <w:rPr>
          <w:spacing w:val="-6"/>
        </w:rPr>
        <w:t xml:space="preserve"> </w:t>
      </w:r>
      <w:r>
        <w:t>таблицах,</w:t>
      </w:r>
      <w:r>
        <w:rPr>
          <w:spacing w:val="-3"/>
        </w:rPr>
        <w:t xml:space="preserve"> </w:t>
      </w:r>
      <w:r>
        <w:t>на диаграммах, графиках.</w:t>
      </w:r>
    </w:p>
    <w:p w14:paraId="4D6CA45F" w14:textId="77777777" w:rsidR="00A43DD8" w:rsidRDefault="00983492" w:rsidP="004B408A">
      <w:pPr>
        <w:pStyle w:val="a3"/>
        <w:ind w:right="337"/>
      </w:pPr>
      <w:r>
        <w:t>Использовать</w:t>
      </w:r>
      <w:r>
        <w:rPr>
          <w:spacing w:val="-3"/>
        </w:rPr>
        <w:t xml:space="preserve"> </w:t>
      </w:r>
      <w:r>
        <w:t>для</w:t>
      </w:r>
      <w:r>
        <w:rPr>
          <w:spacing w:val="-6"/>
        </w:rPr>
        <w:t xml:space="preserve"> </w:t>
      </w:r>
      <w:r>
        <w:t>описания</w:t>
      </w:r>
      <w:r>
        <w:rPr>
          <w:spacing w:val="-5"/>
        </w:rPr>
        <w:t xml:space="preserve"> </w:t>
      </w:r>
      <w:r>
        <w:t>данных</w:t>
      </w:r>
      <w:r>
        <w:rPr>
          <w:spacing w:val="-3"/>
        </w:rPr>
        <w:t xml:space="preserve"> </w:t>
      </w:r>
      <w:r>
        <w:t>статистические</w:t>
      </w:r>
      <w:r>
        <w:rPr>
          <w:spacing w:val="-3"/>
        </w:rPr>
        <w:t xml:space="preserve"> </w:t>
      </w:r>
      <w:r>
        <w:t>характеристики:</w:t>
      </w:r>
      <w:r>
        <w:rPr>
          <w:spacing w:val="-5"/>
        </w:rPr>
        <w:t xml:space="preserve"> </w:t>
      </w:r>
      <w:r>
        <w:t>среднее</w:t>
      </w:r>
      <w:r>
        <w:rPr>
          <w:spacing w:val="-3"/>
        </w:rPr>
        <w:t xml:space="preserve"> </w:t>
      </w:r>
      <w:proofErr w:type="spellStart"/>
      <w:r>
        <w:t>арифметиче</w:t>
      </w:r>
      <w:proofErr w:type="spellEnd"/>
      <w:r>
        <w:t xml:space="preserve">- </w:t>
      </w:r>
      <w:proofErr w:type="spellStart"/>
      <w:r>
        <w:t>ское</w:t>
      </w:r>
      <w:proofErr w:type="spellEnd"/>
      <w:r>
        <w:t>, медиана, наибольшее и наименьшее значения, размах.</w:t>
      </w:r>
    </w:p>
    <w:p w14:paraId="5BEAA69A" w14:textId="77777777" w:rsidR="00A43DD8" w:rsidRDefault="00983492" w:rsidP="004B408A">
      <w:pPr>
        <w:pStyle w:val="a3"/>
        <w:spacing w:before="1"/>
        <w:ind w:right="314"/>
      </w:pPr>
      <w:r>
        <w:t>Иметь</w:t>
      </w:r>
      <w:r>
        <w:rPr>
          <w:spacing w:val="32"/>
        </w:rPr>
        <w:t xml:space="preserve"> </w:t>
      </w:r>
      <w:r>
        <w:t>представление</w:t>
      </w:r>
      <w:r>
        <w:rPr>
          <w:spacing w:val="32"/>
        </w:rPr>
        <w:t xml:space="preserve"> </w:t>
      </w:r>
      <w:r>
        <w:t>о</w:t>
      </w:r>
      <w:r>
        <w:rPr>
          <w:spacing w:val="29"/>
        </w:rPr>
        <w:t xml:space="preserve"> </w:t>
      </w:r>
      <w:r>
        <w:t>случайной</w:t>
      </w:r>
      <w:r>
        <w:rPr>
          <w:spacing w:val="31"/>
        </w:rPr>
        <w:t xml:space="preserve"> </w:t>
      </w:r>
      <w:r>
        <w:t>изменчивости</w:t>
      </w:r>
      <w:r>
        <w:rPr>
          <w:spacing w:val="28"/>
        </w:rPr>
        <w:t xml:space="preserve"> </w:t>
      </w:r>
      <w:r>
        <w:t>на</w:t>
      </w:r>
      <w:r>
        <w:rPr>
          <w:spacing w:val="32"/>
        </w:rPr>
        <w:t xml:space="preserve"> </w:t>
      </w:r>
      <w:r>
        <w:t>примерах</w:t>
      </w:r>
      <w:r>
        <w:rPr>
          <w:spacing w:val="32"/>
        </w:rPr>
        <w:t xml:space="preserve"> </w:t>
      </w:r>
      <w:r>
        <w:t>цен, физических</w:t>
      </w:r>
      <w:r>
        <w:rPr>
          <w:spacing w:val="31"/>
        </w:rPr>
        <w:t xml:space="preserve"> </w:t>
      </w:r>
      <w:r>
        <w:t>величин, антропометрических данных, иметь представление о статистической устойчивости.</w:t>
      </w:r>
    </w:p>
    <w:p w14:paraId="540656D5" w14:textId="77777777" w:rsidR="00A43DD8" w:rsidRDefault="00983492" w:rsidP="004B408A">
      <w:pPr>
        <w:pStyle w:val="a3"/>
        <w:ind w:left="993" w:firstLine="0"/>
      </w:pPr>
      <w:r>
        <w:t>Предметные</w:t>
      </w:r>
      <w:r>
        <w:rPr>
          <w:spacing w:val="-1"/>
        </w:rPr>
        <w:t xml:space="preserve"> </w:t>
      </w:r>
      <w:r>
        <w:t>результаты</w:t>
      </w:r>
      <w:r>
        <w:rPr>
          <w:spacing w:val="-2"/>
        </w:rPr>
        <w:t xml:space="preserve"> </w:t>
      </w:r>
      <w:r>
        <w:t>освоения</w:t>
      </w:r>
      <w:r>
        <w:rPr>
          <w:spacing w:val="-4"/>
        </w:rPr>
        <w:t xml:space="preserve"> </w:t>
      </w:r>
      <w:r>
        <w:t>программы</w:t>
      </w:r>
      <w:r>
        <w:rPr>
          <w:spacing w:val="-2"/>
        </w:rPr>
        <w:t xml:space="preserve"> </w:t>
      </w:r>
      <w:r>
        <w:t>учебного</w:t>
      </w:r>
      <w:r>
        <w:rPr>
          <w:spacing w:val="-2"/>
        </w:rPr>
        <w:t xml:space="preserve"> </w:t>
      </w:r>
      <w:r>
        <w:t>курса</w:t>
      </w:r>
      <w:r>
        <w:rPr>
          <w:spacing w:val="-4"/>
        </w:rPr>
        <w:t xml:space="preserve"> </w:t>
      </w:r>
      <w:r>
        <w:t>к</w:t>
      </w:r>
      <w:r>
        <w:rPr>
          <w:spacing w:val="-2"/>
        </w:rPr>
        <w:t xml:space="preserve"> </w:t>
      </w:r>
      <w:r>
        <w:t>концу</w:t>
      </w:r>
      <w:r>
        <w:rPr>
          <w:spacing w:val="-5"/>
        </w:rPr>
        <w:t xml:space="preserve"> </w:t>
      </w:r>
      <w:r>
        <w:t>обучения</w:t>
      </w:r>
      <w:r>
        <w:rPr>
          <w:spacing w:val="-3"/>
        </w:rPr>
        <w:t xml:space="preserve"> </w:t>
      </w:r>
      <w:r>
        <w:t>в</w:t>
      </w:r>
      <w:r>
        <w:rPr>
          <w:spacing w:val="-3"/>
        </w:rPr>
        <w:t xml:space="preserve"> </w:t>
      </w:r>
      <w:r>
        <w:t>8</w:t>
      </w:r>
      <w:r>
        <w:rPr>
          <w:spacing w:val="-2"/>
        </w:rPr>
        <w:t xml:space="preserve"> </w:t>
      </w:r>
      <w:r>
        <w:t>классе. Извлекать</w:t>
      </w:r>
      <w:r>
        <w:rPr>
          <w:spacing w:val="40"/>
        </w:rPr>
        <w:t xml:space="preserve"> </w:t>
      </w:r>
      <w:r>
        <w:t>и</w:t>
      </w:r>
      <w:r>
        <w:rPr>
          <w:spacing w:val="40"/>
        </w:rPr>
        <w:t xml:space="preserve"> </w:t>
      </w:r>
      <w:r>
        <w:t>преобразовывать</w:t>
      </w:r>
      <w:r>
        <w:rPr>
          <w:spacing w:val="40"/>
        </w:rPr>
        <w:t xml:space="preserve"> </w:t>
      </w:r>
      <w:r>
        <w:t>информацию,</w:t>
      </w:r>
      <w:r>
        <w:rPr>
          <w:spacing w:val="40"/>
        </w:rPr>
        <w:t xml:space="preserve"> </w:t>
      </w:r>
      <w:r>
        <w:t>представленную</w:t>
      </w:r>
      <w:r>
        <w:rPr>
          <w:spacing w:val="40"/>
        </w:rPr>
        <w:t xml:space="preserve"> </w:t>
      </w:r>
      <w:r>
        <w:t>в</w:t>
      </w:r>
      <w:r>
        <w:rPr>
          <w:spacing w:val="40"/>
        </w:rPr>
        <w:t xml:space="preserve"> </w:t>
      </w:r>
      <w:r>
        <w:t>виде</w:t>
      </w:r>
      <w:r>
        <w:rPr>
          <w:spacing w:val="40"/>
        </w:rPr>
        <w:t xml:space="preserve"> </w:t>
      </w:r>
      <w:r>
        <w:t>таблиц,</w:t>
      </w:r>
      <w:r>
        <w:rPr>
          <w:spacing w:val="40"/>
        </w:rPr>
        <w:t xml:space="preserve"> </w:t>
      </w:r>
      <w:r>
        <w:t>диаграмм,</w:t>
      </w:r>
    </w:p>
    <w:p w14:paraId="123E1102" w14:textId="77777777" w:rsidR="00A43DD8" w:rsidRDefault="00983492">
      <w:pPr>
        <w:pStyle w:val="a3"/>
        <w:spacing w:line="252" w:lineRule="exact"/>
        <w:ind w:firstLine="0"/>
        <w:jc w:val="left"/>
      </w:pPr>
      <w:r>
        <w:t>графиков,</w:t>
      </w:r>
      <w:r>
        <w:rPr>
          <w:spacing w:val="-14"/>
        </w:rPr>
        <w:t xml:space="preserve"> </w:t>
      </w:r>
      <w:r>
        <w:t>представлять</w:t>
      </w:r>
      <w:r>
        <w:rPr>
          <w:spacing w:val="-12"/>
        </w:rPr>
        <w:t xml:space="preserve"> </w:t>
      </w:r>
      <w:r>
        <w:t>данные</w:t>
      </w:r>
      <w:r>
        <w:rPr>
          <w:spacing w:val="-9"/>
        </w:rPr>
        <w:t xml:space="preserve"> </w:t>
      </w:r>
      <w:r>
        <w:t>в</w:t>
      </w:r>
      <w:r>
        <w:rPr>
          <w:spacing w:val="-11"/>
        </w:rPr>
        <w:t xml:space="preserve"> </w:t>
      </w:r>
      <w:r>
        <w:t>виде</w:t>
      </w:r>
      <w:r>
        <w:rPr>
          <w:spacing w:val="-10"/>
        </w:rPr>
        <w:t xml:space="preserve"> </w:t>
      </w:r>
      <w:r>
        <w:t>таблиц,</w:t>
      </w:r>
      <w:r>
        <w:rPr>
          <w:spacing w:val="-10"/>
        </w:rPr>
        <w:t xml:space="preserve"> </w:t>
      </w:r>
      <w:r>
        <w:t>диаграмм,</w:t>
      </w:r>
      <w:r>
        <w:rPr>
          <w:spacing w:val="-10"/>
        </w:rPr>
        <w:t xml:space="preserve"> </w:t>
      </w:r>
      <w:r>
        <w:rPr>
          <w:spacing w:val="-2"/>
        </w:rPr>
        <w:t>графиков.</w:t>
      </w:r>
    </w:p>
    <w:p w14:paraId="721F3538" w14:textId="77777777" w:rsidR="00A43DD8" w:rsidRDefault="00983492">
      <w:pPr>
        <w:pStyle w:val="a3"/>
        <w:ind w:right="272"/>
      </w:pPr>
      <w:r>
        <w:t xml:space="preserve">Описывать данные с помощью статистических показателей: средних значений и мер </w:t>
      </w:r>
      <w:proofErr w:type="gramStart"/>
      <w:r>
        <w:t xml:space="preserve">рас- </w:t>
      </w:r>
      <w:proofErr w:type="spellStart"/>
      <w:r>
        <w:t>сеивания</w:t>
      </w:r>
      <w:proofErr w:type="spellEnd"/>
      <w:proofErr w:type="gramEnd"/>
      <w:r>
        <w:t xml:space="preserve"> (размах, дисперсия и стандартное отклонение).</w:t>
      </w:r>
    </w:p>
    <w:p w14:paraId="324987BA" w14:textId="77777777" w:rsidR="00A43DD8" w:rsidRDefault="00983492">
      <w:pPr>
        <w:pStyle w:val="a3"/>
        <w:spacing w:before="1"/>
        <w:ind w:right="270"/>
      </w:pPr>
      <w:r>
        <w:t xml:space="preserve">Находить частоты числовых значений и частоты событий, в том числе по результатам </w:t>
      </w:r>
      <w:proofErr w:type="gramStart"/>
      <w:r>
        <w:t xml:space="preserve">из- </w:t>
      </w:r>
      <w:proofErr w:type="spellStart"/>
      <w:r>
        <w:t>мерений</w:t>
      </w:r>
      <w:proofErr w:type="spellEnd"/>
      <w:proofErr w:type="gramEnd"/>
      <w:r>
        <w:t xml:space="preserve"> и наблюдений.</w:t>
      </w:r>
    </w:p>
    <w:p w14:paraId="49E8B114" w14:textId="77777777" w:rsidR="00A43DD8" w:rsidRDefault="00983492">
      <w:pPr>
        <w:pStyle w:val="a3"/>
        <w:ind w:right="268"/>
      </w:pPr>
      <w:r>
        <w:t xml:space="preserve">Находить вероятности случайных событий в опытах, зная вероятности элементарных </w:t>
      </w:r>
      <w:proofErr w:type="gramStart"/>
      <w:r>
        <w:t xml:space="preserve">со- </w:t>
      </w:r>
      <w:proofErr w:type="spellStart"/>
      <w:r>
        <w:t>бытий</w:t>
      </w:r>
      <w:proofErr w:type="spellEnd"/>
      <w:proofErr w:type="gramEnd"/>
      <w:r>
        <w:t>, в том числе в опытах с равновозможными элементарными событиями.</w:t>
      </w:r>
    </w:p>
    <w:p w14:paraId="7EDE232E" w14:textId="77777777" w:rsidR="00A43DD8" w:rsidRDefault="00983492">
      <w:pPr>
        <w:pStyle w:val="a3"/>
        <w:ind w:right="281"/>
      </w:pPr>
      <w:r>
        <w:t>Использовать графические модели: дерево случайного эксперимента, диаграммы Эйлера, числовая прямая.</w:t>
      </w:r>
    </w:p>
    <w:p w14:paraId="2AF89087" w14:textId="77777777" w:rsidR="00A43DD8" w:rsidRDefault="00983492">
      <w:pPr>
        <w:pStyle w:val="a3"/>
        <w:spacing w:before="1"/>
        <w:ind w:right="272"/>
      </w:pPr>
      <w:r>
        <w:t xml:space="preserve">Оперировать понятиями: множество, подмножество, выполнять операции над </w:t>
      </w:r>
      <w:proofErr w:type="gramStart"/>
      <w:r>
        <w:t>множества- ми</w:t>
      </w:r>
      <w:proofErr w:type="gramEnd"/>
      <w:r>
        <w:t xml:space="preserve">: объединение, пересечение, дополнение, перечислять элементы множеств, применять свойства </w:t>
      </w:r>
      <w:r>
        <w:rPr>
          <w:spacing w:val="-2"/>
        </w:rPr>
        <w:t>множеств.</w:t>
      </w:r>
    </w:p>
    <w:p w14:paraId="1CCD456A" w14:textId="77777777" w:rsidR="00A43DD8" w:rsidRDefault="00983492">
      <w:pPr>
        <w:pStyle w:val="a3"/>
        <w:ind w:right="284"/>
      </w:pPr>
      <w: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09ECBA18" w14:textId="77777777" w:rsidR="00A43DD8" w:rsidRDefault="00983492">
      <w:pPr>
        <w:pStyle w:val="a3"/>
        <w:spacing w:before="2" w:line="252" w:lineRule="exact"/>
        <w:ind w:left="993" w:firstLine="0"/>
      </w:pPr>
      <w:r>
        <w:t>Предметные</w:t>
      </w:r>
      <w:r>
        <w:rPr>
          <w:spacing w:val="-12"/>
        </w:rPr>
        <w:t xml:space="preserve"> </w:t>
      </w:r>
      <w:r>
        <w:t>результаты</w:t>
      </w:r>
      <w:r>
        <w:rPr>
          <w:spacing w:val="-8"/>
        </w:rPr>
        <w:t xml:space="preserve"> </w:t>
      </w:r>
      <w:r>
        <w:t>освоения</w:t>
      </w:r>
      <w:r>
        <w:rPr>
          <w:spacing w:val="-9"/>
        </w:rPr>
        <w:t xml:space="preserve"> </w:t>
      </w:r>
      <w:r>
        <w:t>программы</w:t>
      </w:r>
      <w:r>
        <w:rPr>
          <w:spacing w:val="-9"/>
        </w:rPr>
        <w:t xml:space="preserve"> </w:t>
      </w:r>
      <w:r>
        <w:t>учебного</w:t>
      </w:r>
      <w:r>
        <w:rPr>
          <w:spacing w:val="-7"/>
        </w:rPr>
        <w:t xml:space="preserve"> </w:t>
      </w:r>
      <w:r>
        <w:t>курса</w:t>
      </w:r>
      <w:r>
        <w:rPr>
          <w:spacing w:val="-7"/>
        </w:rPr>
        <w:t xml:space="preserve"> </w:t>
      </w:r>
      <w:r>
        <w:t>к</w:t>
      </w:r>
      <w:r>
        <w:rPr>
          <w:spacing w:val="-11"/>
        </w:rPr>
        <w:t xml:space="preserve"> </w:t>
      </w:r>
      <w:r>
        <w:t>концу</w:t>
      </w:r>
      <w:r>
        <w:rPr>
          <w:spacing w:val="-12"/>
        </w:rPr>
        <w:t xml:space="preserve"> </w:t>
      </w:r>
      <w:r>
        <w:t>обучения</w:t>
      </w:r>
      <w:r>
        <w:rPr>
          <w:spacing w:val="-9"/>
        </w:rPr>
        <w:t xml:space="preserve"> </w:t>
      </w:r>
      <w:r>
        <w:t>в</w:t>
      </w:r>
      <w:r>
        <w:rPr>
          <w:spacing w:val="-9"/>
        </w:rPr>
        <w:t xml:space="preserve"> </w:t>
      </w:r>
      <w:r>
        <w:t>9</w:t>
      </w:r>
      <w:r>
        <w:rPr>
          <w:spacing w:val="-6"/>
        </w:rPr>
        <w:t xml:space="preserve"> </w:t>
      </w:r>
      <w:r>
        <w:rPr>
          <w:spacing w:val="-2"/>
        </w:rPr>
        <w:t>классе.</w:t>
      </w:r>
    </w:p>
    <w:p w14:paraId="59ABE23D" w14:textId="77777777" w:rsidR="00A43DD8" w:rsidRDefault="00983492">
      <w:pPr>
        <w:pStyle w:val="a3"/>
        <w:ind w:right="277"/>
      </w:pPr>
      <w:r>
        <w:t>Извлекать</w:t>
      </w:r>
      <w:r>
        <w:rPr>
          <w:spacing w:val="-12"/>
        </w:rPr>
        <w:t xml:space="preserve"> </w:t>
      </w:r>
      <w:r>
        <w:t>и</w:t>
      </w:r>
      <w:r>
        <w:rPr>
          <w:spacing w:val="-13"/>
        </w:rPr>
        <w:t xml:space="preserve"> </w:t>
      </w:r>
      <w:r>
        <w:t>преобразовывать</w:t>
      </w:r>
      <w:r>
        <w:rPr>
          <w:spacing w:val="-13"/>
        </w:rPr>
        <w:t xml:space="preserve"> </w:t>
      </w:r>
      <w:r>
        <w:t>информацию,</w:t>
      </w:r>
      <w:r>
        <w:rPr>
          <w:spacing w:val="-12"/>
        </w:rPr>
        <w:t xml:space="preserve"> </w:t>
      </w:r>
      <w:r>
        <w:t>представленную</w:t>
      </w:r>
      <w:r>
        <w:rPr>
          <w:spacing w:val="-12"/>
        </w:rPr>
        <w:t xml:space="preserve"> </w:t>
      </w:r>
      <w:r>
        <w:t>в</w:t>
      </w:r>
      <w:r>
        <w:rPr>
          <w:spacing w:val="-14"/>
        </w:rPr>
        <w:t xml:space="preserve"> </w:t>
      </w:r>
      <w:r>
        <w:t>различных</w:t>
      </w:r>
      <w:r>
        <w:rPr>
          <w:spacing w:val="-13"/>
        </w:rPr>
        <w:t xml:space="preserve"> </w:t>
      </w:r>
      <w:r>
        <w:t>источниках</w:t>
      </w:r>
      <w:r>
        <w:rPr>
          <w:spacing w:val="-12"/>
        </w:rPr>
        <w:t xml:space="preserve"> </w:t>
      </w:r>
      <w:r>
        <w:t>в</w:t>
      </w:r>
      <w:r>
        <w:rPr>
          <w:spacing w:val="-14"/>
        </w:rPr>
        <w:t xml:space="preserve"> </w:t>
      </w:r>
      <w:r>
        <w:t>виде таблиц, диаграмм, графиков, представлять данные в виде таблиц, диаграмм, графиков.</w:t>
      </w:r>
    </w:p>
    <w:p w14:paraId="32132EDA" w14:textId="77777777" w:rsidR="00A43DD8" w:rsidRDefault="00983492">
      <w:pPr>
        <w:pStyle w:val="a3"/>
        <w:ind w:right="268"/>
      </w:pPr>
      <w:r>
        <w:t xml:space="preserve">Решать задачи организованным перебором вариантов, а также с использованием </w:t>
      </w:r>
      <w:proofErr w:type="spellStart"/>
      <w:proofErr w:type="gramStart"/>
      <w:r>
        <w:t>комбина</w:t>
      </w:r>
      <w:proofErr w:type="spellEnd"/>
      <w:r>
        <w:t>- торных</w:t>
      </w:r>
      <w:proofErr w:type="gramEnd"/>
      <w:r>
        <w:t xml:space="preserve"> правил и методов.</w:t>
      </w:r>
    </w:p>
    <w:p w14:paraId="24F9423B" w14:textId="77777777" w:rsidR="00A43DD8" w:rsidRDefault="00983492">
      <w:pPr>
        <w:pStyle w:val="a3"/>
        <w:ind w:right="282"/>
      </w:pPr>
      <w:r>
        <w:t>Использовать описательные характеристики для массивов числовых данных, в том числе средние значения и меры рассеивания.</w:t>
      </w:r>
    </w:p>
    <w:p w14:paraId="096E8D88" w14:textId="77777777" w:rsidR="00A43DD8" w:rsidRDefault="00983492">
      <w:pPr>
        <w:pStyle w:val="a3"/>
        <w:ind w:right="268"/>
      </w:pPr>
      <w:r>
        <w:t xml:space="preserve">Находить частоты значений и частоты события, в том числе пользуясь результатами про- </w:t>
      </w:r>
      <w:proofErr w:type="spellStart"/>
      <w:r>
        <w:t>ведѐнных</w:t>
      </w:r>
      <w:proofErr w:type="spellEnd"/>
      <w:r>
        <w:t xml:space="preserve"> измерений и наблюдений.</w:t>
      </w:r>
    </w:p>
    <w:p w14:paraId="71384171" w14:textId="77777777" w:rsidR="00A43DD8" w:rsidRDefault="00983492">
      <w:pPr>
        <w:pStyle w:val="a3"/>
        <w:spacing w:before="1"/>
        <w:ind w:right="280"/>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16337E3F" w14:textId="77777777" w:rsidR="00A43DD8" w:rsidRDefault="00983492">
      <w:pPr>
        <w:pStyle w:val="a3"/>
        <w:spacing w:line="252" w:lineRule="exact"/>
        <w:ind w:left="993" w:firstLine="0"/>
      </w:pPr>
      <w:r>
        <w:t>Иметь</w:t>
      </w:r>
      <w:r>
        <w:rPr>
          <w:spacing w:val="-12"/>
        </w:rPr>
        <w:t xml:space="preserve"> </w:t>
      </w:r>
      <w:r>
        <w:t>представление</w:t>
      </w:r>
      <w:r>
        <w:rPr>
          <w:spacing w:val="-11"/>
        </w:rPr>
        <w:t xml:space="preserve"> </w:t>
      </w:r>
      <w:r>
        <w:t>о</w:t>
      </w:r>
      <w:r>
        <w:rPr>
          <w:spacing w:val="-11"/>
        </w:rPr>
        <w:t xml:space="preserve"> </w:t>
      </w:r>
      <w:r>
        <w:t>случайной</w:t>
      </w:r>
      <w:r>
        <w:rPr>
          <w:spacing w:val="-9"/>
        </w:rPr>
        <w:t xml:space="preserve"> </w:t>
      </w:r>
      <w:r>
        <w:t>величине</w:t>
      </w:r>
      <w:r>
        <w:rPr>
          <w:spacing w:val="-10"/>
        </w:rPr>
        <w:t xml:space="preserve"> </w:t>
      </w:r>
      <w:r>
        <w:t>и</w:t>
      </w:r>
      <w:r>
        <w:rPr>
          <w:spacing w:val="-12"/>
        </w:rPr>
        <w:t xml:space="preserve"> </w:t>
      </w:r>
      <w:r>
        <w:t>о</w:t>
      </w:r>
      <w:r>
        <w:rPr>
          <w:spacing w:val="-10"/>
        </w:rPr>
        <w:t xml:space="preserve"> </w:t>
      </w:r>
      <w:r>
        <w:t>распределении</w:t>
      </w:r>
      <w:r>
        <w:rPr>
          <w:spacing w:val="-9"/>
        </w:rPr>
        <w:t xml:space="preserve"> </w:t>
      </w:r>
      <w:r>
        <w:rPr>
          <w:spacing w:val="-2"/>
        </w:rPr>
        <w:t>вероятностей.</w:t>
      </w:r>
    </w:p>
    <w:p w14:paraId="507EE378" w14:textId="77777777" w:rsidR="00A43DD8" w:rsidRDefault="00983492">
      <w:pPr>
        <w:pStyle w:val="a3"/>
        <w:ind w:right="270"/>
      </w:pPr>
      <w:r>
        <w:t xml:space="preserve">Иметь представление о законе больших чисел как о проявлении закономерности в </w:t>
      </w:r>
      <w:proofErr w:type="gramStart"/>
      <w:r>
        <w:t>случай- ной</w:t>
      </w:r>
      <w:proofErr w:type="gramEnd"/>
      <w:r>
        <w:t xml:space="preserve"> изменчивости и о роли закона больших чисел в природе и обществе.</w:t>
      </w:r>
    </w:p>
    <w:p w14:paraId="2EE94F5B" w14:textId="77777777" w:rsidR="00A43DD8" w:rsidRDefault="00983492" w:rsidP="00983492">
      <w:pPr>
        <w:pStyle w:val="1"/>
        <w:numPr>
          <w:ilvl w:val="4"/>
          <w:numId w:val="177"/>
        </w:numPr>
        <w:tabs>
          <w:tab w:val="left" w:pos="1545"/>
        </w:tabs>
        <w:spacing w:before="10" w:line="240" w:lineRule="auto"/>
        <w:ind w:left="1545" w:hanging="552"/>
        <w:jc w:val="both"/>
      </w:pPr>
      <w:r>
        <w:t>Рабочая</w:t>
      </w:r>
      <w:r>
        <w:rPr>
          <w:spacing w:val="-12"/>
        </w:rPr>
        <w:t xml:space="preserve"> </w:t>
      </w:r>
      <w:r>
        <w:t>программа</w:t>
      </w:r>
      <w:r>
        <w:rPr>
          <w:spacing w:val="-8"/>
        </w:rPr>
        <w:t xml:space="preserve"> </w:t>
      </w:r>
      <w:r>
        <w:t>по</w:t>
      </w:r>
      <w:r>
        <w:rPr>
          <w:spacing w:val="-12"/>
        </w:rPr>
        <w:t xml:space="preserve"> </w:t>
      </w:r>
      <w:r>
        <w:t>учебному</w:t>
      </w:r>
      <w:r>
        <w:rPr>
          <w:spacing w:val="-7"/>
        </w:rPr>
        <w:t xml:space="preserve"> </w:t>
      </w:r>
      <w:r>
        <w:t>предмету</w:t>
      </w:r>
      <w:r>
        <w:rPr>
          <w:spacing w:val="-13"/>
        </w:rPr>
        <w:t xml:space="preserve"> </w:t>
      </w:r>
      <w:r>
        <w:rPr>
          <w:spacing w:val="-2"/>
        </w:rPr>
        <w:t>«Информатика»</w:t>
      </w:r>
    </w:p>
    <w:p w14:paraId="47962AF4" w14:textId="77777777" w:rsidR="00A43DD8" w:rsidRDefault="00A43DD8">
      <w:pPr>
        <w:pStyle w:val="1"/>
        <w:spacing w:line="240" w:lineRule="auto"/>
        <w:sectPr w:rsidR="00A43DD8">
          <w:pgSz w:w="11920" w:h="16850"/>
          <w:pgMar w:top="1700" w:right="566" w:bottom="780" w:left="1417" w:header="0" w:footer="597" w:gutter="0"/>
          <w:cols w:space="720"/>
        </w:sectPr>
      </w:pPr>
    </w:p>
    <w:p w14:paraId="66FAA4C3" w14:textId="77777777" w:rsidR="00A43DD8" w:rsidRDefault="00983492">
      <w:pPr>
        <w:pStyle w:val="a3"/>
        <w:spacing w:before="76"/>
        <w:ind w:right="275"/>
      </w:pPr>
      <w:r>
        <w:lastRenderedPageBreak/>
        <w:t>Рабочая программа по учебному предмету «Информатика» (базовый уровень) составлена в соответствии с федеральной рабочей программой.</w:t>
      </w:r>
    </w:p>
    <w:p w14:paraId="388FA9AD" w14:textId="77777777" w:rsidR="00A43DD8" w:rsidRDefault="00983492">
      <w:pPr>
        <w:pStyle w:val="a3"/>
        <w:spacing w:before="1"/>
        <w:ind w:right="268"/>
      </w:pPr>
      <w:r>
        <w:t xml:space="preserve">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 </w:t>
      </w:r>
      <w:proofErr w:type="spellStart"/>
      <w:r>
        <w:t>форматика</w:t>
      </w:r>
      <w:proofErr w:type="spellEnd"/>
      <w:r>
        <w:t>) включает пояснительную записку, содержание обучения, планируемые результаты освоения программы по информатике.</w:t>
      </w:r>
    </w:p>
    <w:p w14:paraId="7A6D2DB5" w14:textId="77777777" w:rsidR="00A43DD8" w:rsidRDefault="00983492">
      <w:pPr>
        <w:pStyle w:val="1"/>
        <w:spacing w:before="8" w:line="250" w:lineRule="exact"/>
      </w:pPr>
      <w:r>
        <w:t>Пояснительная</w:t>
      </w:r>
      <w:r>
        <w:rPr>
          <w:spacing w:val="-13"/>
        </w:rPr>
        <w:t xml:space="preserve"> </w:t>
      </w:r>
      <w:r>
        <w:rPr>
          <w:spacing w:val="-2"/>
        </w:rPr>
        <w:t>записка.</w:t>
      </w:r>
    </w:p>
    <w:p w14:paraId="497F6D1E" w14:textId="77777777" w:rsidR="00A43DD8" w:rsidRDefault="00983492">
      <w:pPr>
        <w:pStyle w:val="a3"/>
        <w:ind w:right="268"/>
      </w:pPr>
      <w:r>
        <w:t>Программа</w:t>
      </w:r>
      <w:r>
        <w:rPr>
          <w:spacing w:val="-1"/>
        </w:rPr>
        <w:t xml:space="preserve"> </w:t>
      </w:r>
      <w:r>
        <w:t>по</w:t>
      </w:r>
      <w:r>
        <w:rPr>
          <w:spacing w:val="-5"/>
        </w:rPr>
        <w:t xml:space="preserve"> </w:t>
      </w:r>
      <w:r>
        <w:t>информатике на</w:t>
      </w:r>
      <w:r>
        <w:rPr>
          <w:spacing w:val="-2"/>
        </w:rPr>
        <w:t xml:space="preserve"> </w:t>
      </w:r>
      <w:r>
        <w:t>уровне основного</w:t>
      </w:r>
      <w:r>
        <w:rPr>
          <w:spacing w:val="-2"/>
        </w:rPr>
        <w:t xml:space="preserve"> </w:t>
      </w:r>
      <w:r>
        <w:t>общего образования</w:t>
      </w:r>
      <w:r>
        <w:rPr>
          <w:spacing w:val="-3"/>
        </w:rPr>
        <w:t xml:space="preserve"> </w:t>
      </w:r>
      <w:r>
        <w:t>составлена на</w:t>
      </w:r>
      <w:r>
        <w:rPr>
          <w:spacing w:val="-2"/>
        </w:rPr>
        <w:t xml:space="preserve"> </w:t>
      </w:r>
      <w:r>
        <w:t xml:space="preserve">основе требований к результатам освоения основной образовательной программы основного общего </w:t>
      </w:r>
      <w:proofErr w:type="gramStart"/>
      <w:r>
        <w:t xml:space="preserve">об- </w:t>
      </w:r>
      <w:proofErr w:type="spellStart"/>
      <w:r>
        <w:t>разования</w:t>
      </w:r>
      <w:proofErr w:type="spellEnd"/>
      <w:proofErr w:type="gramEnd"/>
      <w:r>
        <w:t>, представленных в ФГОС ООО, а также федеральной рабочей программы воспитания.</w:t>
      </w:r>
    </w:p>
    <w:p w14:paraId="3889F52F" w14:textId="77777777" w:rsidR="00A43DD8" w:rsidRDefault="00983492">
      <w:pPr>
        <w:pStyle w:val="a3"/>
        <w:ind w:left="330" w:right="268" w:firstLine="919"/>
        <w:jc w:val="right"/>
      </w:pPr>
      <w:r>
        <w:t>Программа</w:t>
      </w:r>
      <w:r>
        <w:rPr>
          <w:spacing w:val="-3"/>
        </w:rPr>
        <w:t xml:space="preserve"> </w:t>
      </w:r>
      <w:r>
        <w:t>по</w:t>
      </w:r>
      <w:r>
        <w:rPr>
          <w:spacing w:val="-6"/>
        </w:rPr>
        <w:t xml:space="preserve"> </w:t>
      </w:r>
      <w:r>
        <w:t>информатике</w:t>
      </w:r>
      <w:r>
        <w:rPr>
          <w:spacing w:val="-3"/>
        </w:rPr>
        <w:t xml:space="preserve"> </w:t>
      </w:r>
      <w:proofErr w:type="spellStart"/>
      <w:r>
        <w:t>даѐт</w:t>
      </w:r>
      <w:proofErr w:type="spellEnd"/>
      <w:r>
        <w:rPr>
          <w:spacing w:val="-3"/>
        </w:rPr>
        <w:t xml:space="preserve"> </w:t>
      </w:r>
      <w:r>
        <w:t>представление</w:t>
      </w:r>
      <w:r>
        <w:rPr>
          <w:spacing w:val="-3"/>
        </w:rPr>
        <w:t xml:space="preserve"> </w:t>
      </w:r>
      <w:r>
        <w:t>о</w:t>
      </w:r>
      <w:r>
        <w:rPr>
          <w:spacing w:val="-3"/>
        </w:rPr>
        <w:t xml:space="preserve"> </w:t>
      </w:r>
      <w:r>
        <w:t>целях,</w:t>
      </w:r>
      <w:r>
        <w:rPr>
          <w:spacing w:val="-3"/>
        </w:rPr>
        <w:t xml:space="preserve"> </w:t>
      </w:r>
      <w:r>
        <w:t>общей</w:t>
      </w:r>
      <w:r>
        <w:rPr>
          <w:spacing w:val="-3"/>
        </w:rPr>
        <w:t xml:space="preserve"> </w:t>
      </w:r>
      <w:r>
        <w:t>стратегии</w:t>
      </w:r>
      <w:r>
        <w:rPr>
          <w:spacing w:val="-4"/>
        </w:rPr>
        <w:t xml:space="preserve"> </w:t>
      </w:r>
      <w:r>
        <w:t>обучения,</w:t>
      </w:r>
      <w:r>
        <w:rPr>
          <w:spacing w:val="-3"/>
        </w:rPr>
        <w:t xml:space="preserve"> </w:t>
      </w:r>
      <w:proofErr w:type="spellStart"/>
      <w:proofErr w:type="gramStart"/>
      <w:r>
        <w:t>вос</w:t>
      </w:r>
      <w:proofErr w:type="spellEnd"/>
      <w:r>
        <w:t>- питания</w:t>
      </w:r>
      <w:proofErr w:type="gramEnd"/>
      <w:r>
        <w:rPr>
          <w:spacing w:val="40"/>
        </w:rPr>
        <w:t xml:space="preserve"> </w:t>
      </w:r>
      <w:r>
        <w:t>и</w:t>
      </w:r>
      <w:r>
        <w:rPr>
          <w:spacing w:val="40"/>
        </w:rPr>
        <w:t xml:space="preserve"> </w:t>
      </w:r>
      <w:r>
        <w:t>развития</w:t>
      </w:r>
      <w:r>
        <w:rPr>
          <w:spacing w:val="40"/>
        </w:rPr>
        <w:t xml:space="preserve"> </w:t>
      </w:r>
      <w:r>
        <w:t>обучающихся</w:t>
      </w:r>
      <w:r>
        <w:rPr>
          <w:spacing w:val="40"/>
        </w:rPr>
        <w:t xml:space="preserve"> </w:t>
      </w:r>
      <w:r>
        <w:t>средствами</w:t>
      </w:r>
      <w:r>
        <w:rPr>
          <w:spacing w:val="40"/>
        </w:rPr>
        <w:t xml:space="preserve"> </w:t>
      </w:r>
      <w:r>
        <w:t>информатики</w:t>
      </w:r>
      <w:r>
        <w:rPr>
          <w:spacing w:val="40"/>
        </w:rPr>
        <w:t xml:space="preserve"> </w:t>
      </w:r>
      <w:r>
        <w:t>на</w:t>
      </w:r>
      <w:r>
        <w:rPr>
          <w:spacing w:val="40"/>
        </w:rPr>
        <w:t xml:space="preserve"> </w:t>
      </w:r>
      <w:r>
        <w:t>базовом</w:t>
      </w:r>
      <w:r>
        <w:rPr>
          <w:spacing w:val="40"/>
        </w:rPr>
        <w:t xml:space="preserve"> </w:t>
      </w:r>
      <w:r>
        <w:t>уровне,</w:t>
      </w:r>
      <w:r>
        <w:rPr>
          <w:spacing w:val="40"/>
        </w:rPr>
        <w:t xml:space="preserve"> </w:t>
      </w:r>
      <w:r>
        <w:t>устанавливает обязательное</w:t>
      </w:r>
      <w:r>
        <w:rPr>
          <w:spacing w:val="-14"/>
        </w:rPr>
        <w:t xml:space="preserve"> </w:t>
      </w:r>
      <w:r>
        <w:t>предметное</w:t>
      </w:r>
      <w:r>
        <w:rPr>
          <w:spacing w:val="-16"/>
        </w:rPr>
        <w:t xml:space="preserve"> </w:t>
      </w:r>
      <w:r>
        <w:t>содержание,</w:t>
      </w:r>
      <w:r>
        <w:rPr>
          <w:spacing w:val="-14"/>
        </w:rPr>
        <w:t xml:space="preserve"> </w:t>
      </w:r>
      <w:r>
        <w:t>предусматривает</w:t>
      </w:r>
      <w:r>
        <w:rPr>
          <w:spacing w:val="-14"/>
        </w:rPr>
        <w:t xml:space="preserve"> </w:t>
      </w:r>
      <w:r>
        <w:t>его</w:t>
      </w:r>
      <w:r>
        <w:rPr>
          <w:spacing w:val="-14"/>
        </w:rPr>
        <w:t xml:space="preserve"> </w:t>
      </w:r>
      <w:r>
        <w:t>структурирование</w:t>
      </w:r>
      <w:r>
        <w:rPr>
          <w:spacing w:val="-11"/>
        </w:rPr>
        <w:t xml:space="preserve"> </w:t>
      </w:r>
      <w:r>
        <w:t>по</w:t>
      </w:r>
      <w:r>
        <w:rPr>
          <w:spacing w:val="-13"/>
        </w:rPr>
        <w:t xml:space="preserve"> </w:t>
      </w:r>
      <w:r>
        <w:t>разделам</w:t>
      </w:r>
      <w:r>
        <w:rPr>
          <w:spacing w:val="-14"/>
        </w:rPr>
        <w:t xml:space="preserve"> </w:t>
      </w:r>
      <w:r>
        <w:t>и</w:t>
      </w:r>
      <w:r>
        <w:rPr>
          <w:spacing w:val="-14"/>
        </w:rPr>
        <w:t xml:space="preserve"> </w:t>
      </w:r>
      <w:r>
        <w:t>темам. Программа</w:t>
      </w:r>
      <w:r>
        <w:rPr>
          <w:spacing w:val="40"/>
        </w:rPr>
        <w:t xml:space="preserve"> </w:t>
      </w:r>
      <w:r>
        <w:t>по</w:t>
      </w:r>
      <w:r>
        <w:rPr>
          <w:spacing w:val="40"/>
        </w:rPr>
        <w:t xml:space="preserve"> </w:t>
      </w:r>
      <w:r>
        <w:t>информатике</w:t>
      </w:r>
      <w:r>
        <w:rPr>
          <w:spacing w:val="40"/>
        </w:rPr>
        <w:t xml:space="preserve"> </w:t>
      </w:r>
      <w:r>
        <w:t>определяет</w:t>
      </w:r>
      <w:r>
        <w:rPr>
          <w:spacing w:val="40"/>
        </w:rPr>
        <w:t xml:space="preserve"> </w:t>
      </w:r>
      <w:r>
        <w:t>количественные</w:t>
      </w:r>
      <w:r>
        <w:rPr>
          <w:spacing w:val="40"/>
        </w:rPr>
        <w:t xml:space="preserve"> </w:t>
      </w:r>
      <w:r>
        <w:t>и</w:t>
      </w:r>
      <w:r>
        <w:rPr>
          <w:spacing w:val="40"/>
        </w:rPr>
        <w:t xml:space="preserve"> </w:t>
      </w:r>
      <w:r>
        <w:t>качественные</w:t>
      </w:r>
      <w:r>
        <w:rPr>
          <w:spacing w:val="40"/>
        </w:rPr>
        <w:t xml:space="preserve"> </w:t>
      </w:r>
      <w:r>
        <w:t>характеристики учебного</w:t>
      </w:r>
      <w:r>
        <w:rPr>
          <w:spacing w:val="40"/>
        </w:rPr>
        <w:t xml:space="preserve"> </w:t>
      </w:r>
      <w:r>
        <w:t>материала</w:t>
      </w:r>
      <w:r>
        <w:rPr>
          <w:spacing w:val="38"/>
        </w:rPr>
        <w:t xml:space="preserve"> </w:t>
      </w:r>
      <w:r>
        <w:t>для</w:t>
      </w:r>
      <w:r>
        <w:rPr>
          <w:spacing w:val="34"/>
        </w:rPr>
        <w:t xml:space="preserve"> </w:t>
      </w:r>
      <w:r>
        <w:t>каждого</w:t>
      </w:r>
      <w:r>
        <w:rPr>
          <w:spacing w:val="40"/>
        </w:rPr>
        <w:t xml:space="preserve"> </w:t>
      </w:r>
      <w:r>
        <w:t>года</w:t>
      </w:r>
      <w:r>
        <w:rPr>
          <w:spacing w:val="39"/>
        </w:rPr>
        <w:t xml:space="preserve"> </w:t>
      </w:r>
      <w:r>
        <w:t>изучения,</w:t>
      </w:r>
      <w:r>
        <w:rPr>
          <w:spacing w:val="39"/>
        </w:rPr>
        <w:t xml:space="preserve"> </w:t>
      </w:r>
      <w:r>
        <w:t>в</w:t>
      </w:r>
      <w:r>
        <w:rPr>
          <w:spacing w:val="38"/>
        </w:rPr>
        <w:t xml:space="preserve"> </w:t>
      </w:r>
      <w:r>
        <w:t>том</w:t>
      </w:r>
      <w:r>
        <w:rPr>
          <w:spacing w:val="38"/>
        </w:rPr>
        <w:t xml:space="preserve"> </w:t>
      </w:r>
      <w:r>
        <w:t>числе</w:t>
      </w:r>
      <w:r>
        <w:rPr>
          <w:spacing w:val="38"/>
        </w:rPr>
        <w:t xml:space="preserve"> </w:t>
      </w:r>
      <w:r>
        <w:t>для</w:t>
      </w:r>
      <w:r>
        <w:rPr>
          <w:spacing w:val="36"/>
        </w:rPr>
        <w:t xml:space="preserve"> </w:t>
      </w:r>
      <w:r>
        <w:t>содержательного</w:t>
      </w:r>
      <w:r>
        <w:rPr>
          <w:spacing w:val="40"/>
        </w:rPr>
        <w:t xml:space="preserve"> </w:t>
      </w:r>
      <w:r>
        <w:t>наполнения разного</w:t>
      </w:r>
      <w:r>
        <w:rPr>
          <w:spacing w:val="35"/>
        </w:rPr>
        <w:t xml:space="preserve"> </w:t>
      </w:r>
      <w:r>
        <w:t>вида</w:t>
      </w:r>
      <w:r>
        <w:rPr>
          <w:spacing w:val="35"/>
        </w:rPr>
        <w:t xml:space="preserve"> </w:t>
      </w:r>
      <w:r>
        <w:t>контроля</w:t>
      </w:r>
      <w:r>
        <w:rPr>
          <w:spacing w:val="40"/>
        </w:rPr>
        <w:t xml:space="preserve"> </w:t>
      </w:r>
      <w:r>
        <w:t>(промежуточной</w:t>
      </w:r>
      <w:r>
        <w:rPr>
          <w:spacing w:val="39"/>
        </w:rPr>
        <w:t xml:space="preserve"> </w:t>
      </w:r>
      <w:r>
        <w:t>аттестации</w:t>
      </w:r>
      <w:r>
        <w:rPr>
          <w:spacing w:val="38"/>
        </w:rPr>
        <w:t xml:space="preserve"> </w:t>
      </w:r>
      <w:r>
        <w:t>обучающихся,</w:t>
      </w:r>
      <w:r>
        <w:rPr>
          <w:spacing w:val="40"/>
        </w:rPr>
        <w:t xml:space="preserve"> </w:t>
      </w:r>
      <w:r>
        <w:t>всероссийских</w:t>
      </w:r>
      <w:r>
        <w:rPr>
          <w:spacing w:val="39"/>
        </w:rPr>
        <w:t xml:space="preserve"> </w:t>
      </w:r>
      <w:r>
        <w:rPr>
          <w:spacing w:val="-2"/>
        </w:rPr>
        <w:t>проверочных</w:t>
      </w:r>
    </w:p>
    <w:p w14:paraId="1F8FEB63" w14:textId="77777777" w:rsidR="00A43DD8" w:rsidRDefault="00983492">
      <w:pPr>
        <w:pStyle w:val="a3"/>
        <w:spacing w:before="1" w:line="251" w:lineRule="exact"/>
        <w:ind w:firstLine="0"/>
      </w:pPr>
      <w:r>
        <w:rPr>
          <w:spacing w:val="-2"/>
        </w:rPr>
        <w:t>работ,</w:t>
      </w:r>
      <w:r>
        <w:rPr>
          <w:spacing w:val="1"/>
        </w:rPr>
        <w:t xml:space="preserve"> </w:t>
      </w:r>
      <w:r>
        <w:rPr>
          <w:spacing w:val="-2"/>
        </w:rPr>
        <w:t>государственной</w:t>
      </w:r>
      <w:r>
        <w:rPr>
          <w:spacing w:val="5"/>
        </w:rPr>
        <w:t xml:space="preserve"> </w:t>
      </w:r>
      <w:r>
        <w:rPr>
          <w:spacing w:val="-2"/>
        </w:rPr>
        <w:t>итоговой</w:t>
      </w:r>
      <w:r>
        <w:rPr>
          <w:spacing w:val="5"/>
        </w:rPr>
        <w:t xml:space="preserve"> </w:t>
      </w:r>
      <w:r>
        <w:rPr>
          <w:spacing w:val="-2"/>
        </w:rPr>
        <w:t>аттестации).</w:t>
      </w:r>
    </w:p>
    <w:p w14:paraId="6F45EA3C" w14:textId="77777777" w:rsidR="00A43DD8" w:rsidRDefault="00983492">
      <w:pPr>
        <w:pStyle w:val="a3"/>
        <w:ind w:right="272"/>
      </w:pPr>
      <w:r>
        <w:t xml:space="preserve">Программа по информатике является основой для составления авторских учебных </w:t>
      </w:r>
      <w:proofErr w:type="gramStart"/>
      <w:r>
        <w:t>про- грамм</w:t>
      </w:r>
      <w:proofErr w:type="gramEnd"/>
      <w:r>
        <w:t>, тематического планирования курса учителем.</w:t>
      </w:r>
    </w:p>
    <w:p w14:paraId="6838059E" w14:textId="77777777" w:rsidR="00A43DD8" w:rsidRDefault="00983492">
      <w:pPr>
        <w:pStyle w:val="a3"/>
        <w:spacing w:before="1" w:line="251" w:lineRule="exact"/>
        <w:ind w:left="993" w:firstLine="0"/>
      </w:pPr>
      <w:r>
        <w:t>Целями</w:t>
      </w:r>
      <w:r>
        <w:rPr>
          <w:spacing w:val="-16"/>
        </w:rPr>
        <w:t xml:space="preserve"> </w:t>
      </w:r>
      <w:r>
        <w:t>изучения</w:t>
      </w:r>
      <w:r>
        <w:rPr>
          <w:spacing w:val="-14"/>
        </w:rPr>
        <w:t xml:space="preserve"> </w:t>
      </w:r>
      <w:r>
        <w:t>информатики</w:t>
      </w:r>
      <w:r>
        <w:rPr>
          <w:spacing w:val="-14"/>
        </w:rPr>
        <w:t xml:space="preserve"> </w:t>
      </w:r>
      <w:r>
        <w:t>на</w:t>
      </w:r>
      <w:r>
        <w:rPr>
          <w:spacing w:val="-12"/>
        </w:rPr>
        <w:t xml:space="preserve"> </w:t>
      </w:r>
      <w:r>
        <w:t>уровне</w:t>
      </w:r>
      <w:r>
        <w:rPr>
          <w:spacing w:val="-13"/>
        </w:rPr>
        <w:t xml:space="preserve"> </w:t>
      </w:r>
      <w:r>
        <w:t>основного</w:t>
      </w:r>
      <w:r>
        <w:rPr>
          <w:spacing w:val="-12"/>
        </w:rPr>
        <w:t xml:space="preserve"> </w:t>
      </w:r>
      <w:r>
        <w:t>общего</w:t>
      </w:r>
      <w:r>
        <w:rPr>
          <w:spacing w:val="-12"/>
        </w:rPr>
        <w:t xml:space="preserve"> </w:t>
      </w:r>
      <w:r>
        <w:t>образования</w:t>
      </w:r>
      <w:r>
        <w:rPr>
          <w:spacing w:val="-13"/>
        </w:rPr>
        <w:t xml:space="preserve"> </w:t>
      </w:r>
      <w:r>
        <w:rPr>
          <w:spacing w:val="-2"/>
        </w:rPr>
        <w:t>являются:</w:t>
      </w:r>
    </w:p>
    <w:p w14:paraId="483C681F" w14:textId="77777777" w:rsidR="00A43DD8" w:rsidRDefault="00983492" w:rsidP="00983492">
      <w:pPr>
        <w:pStyle w:val="a4"/>
        <w:numPr>
          <w:ilvl w:val="0"/>
          <w:numId w:val="106"/>
        </w:numPr>
        <w:tabs>
          <w:tab w:val="left" w:pos="1275"/>
        </w:tabs>
        <w:ind w:right="273" w:firstLine="707"/>
      </w:pPr>
      <w:r>
        <w:t>формирование основ</w:t>
      </w:r>
      <w:r>
        <w:rPr>
          <w:spacing w:val="-3"/>
        </w:rPr>
        <w:t xml:space="preserve"> </w:t>
      </w:r>
      <w:r>
        <w:t>мировоззрения,</w:t>
      </w:r>
      <w:r>
        <w:rPr>
          <w:spacing w:val="-1"/>
        </w:rPr>
        <w:t xml:space="preserve"> </w:t>
      </w:r>
      <w:r>
        <w:t>соответствующего современному</w:t>
      </w:r>
      <w:r>
        <w:rPr>
          <w:spacing w:val="-6"/>
        </w:rPr>
        <w:t xml:space="preserve"> </w:t>
      </w:r>
      <w:r>
        <w:t>уровню</w:t>
      </w:r>
      <w:r>
        <w:rPr>
          <w:spacing w:val="-1"/>
        </w:rPr>
        <w:t xml:space="preserve"> </w:t>
      </w:r>
      <w:r>
        <w:t xml:space="preserve">развития науки информатики, достижениям научно-технического прогресса и общественной практики, за </w:t>
      </w:r>
      <w:proofErr w:type="spellStart"/>
      <w:r>
        <w:t>счѐт</w:t>
      </w:r>
      <w:proofErr w:type="spellEnd"/>
      <w:r>
        <w:t xml:space="preserve">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w:t>
      </w:r>
      <w:r>
        <w:rPr>
          <w:spacing w:val="-3"/>
        </w:rPr>
        <w:t xml:space="preserve"> </w:t>
      </w:r>
      <w:r>
        <w:t>информационных технологий</w:t>
      </w:r>
      <w:r>
        <w:rPr>
          <w:spacing w:val="-3"/>
        </w:rPr>
        <w:t xml:space="preserve"> </w:t>
      </w:r>
      <w:r>
        <w:t>в</w:t>
      </w:r>
      <w:r>
        <w:rPr>
          <w:spacing w:val="-3"/>
        </w:rPr>
        <w:t xml:space="preserve"> </w:t>
      </w:r>
      <w:r>
        <w:t>условиях цифровой трансформации многих сфер</w:t>
      </w:r>
      <w:r>
        <w:rPr>
          <w:spacing w:val="-2"/>
        </w:rPr>
        <w:t xml:space="preserve"> </w:t>
      </w:r>
      <w:r>
        <w:t>жизни современного общества;</w:t>
      </w:r>
    </w:p>
    <w:p w14:paraId="5073526A" w14:textId="77777777" w:rsidR="00A43DD8" w:rsidRDefault="00983492" w:rsidP="00983492">
      <w:pPr>
        <w:pStyle w:val="a4"/>
        <w:numPr>
          <w:ilvl w:val="0"/>
          <w:numId w:val="106"/>
        </w:numPr>
        <w:tabs>
          <w:tab w:val="left" w:pos="1275"/>
        </w:tabs>
        <w:ind w:right="263" w:firstLine="707"/>
      </w:pPr>
      <w:r>
        <w:t xml:space="preserve">обеспечение условий, способствующих развитию алгоритмического мышления как </w:t>
      </w:r>
      <w:proofErr w:type="spellStart"/>
      <w:proofErr w:type="gramStart"/>
      <w:r>
        <w:t>не-</w:t>
      </w:r>
      <w:proofErr w:type="spellEnd"/>
      <w:r>
        <w:t xml:space="preserve"> обходимого</w:t>
      </w:r>
      <w:proofErr w:type="gramEnd"/>
      <w:r>
        <w:t xml:space="preserve">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w:t>
      </w:r>
      <w:proofErr w:type="spellStart"/>
      <w:r>
        <w:t>подза</w:t>
      </w:r>
      <w:proofErr w:type="spellEnd"/>
      <w:r>
        <w:t xml:space="preserve">- дачи, сравнивать новые задачи с задачами, </w:t>
      </w:r>
      <w:proofErr w:type="spellStart"/>
      <w:r>
        <w:t>решѐнными</w:t>
      </w:r>
      <w:proofErr w:type="spellEnd"/>
      <w:r>
        <w:t xml:space="preserve"> ранее, определять шаги для достижения результата и так далее;</w:t>
      </w:r>
    </w:p>
    <w:p w14:paraId="732D8E96" w14:textId="77777777" w:rsidR="00A43DD8" w:rsidRDefault="00983492" w:rsidP="00983492">
      <w:pPr>
        <w:pStyle w:val="a4"/>
        <w:numPr>
          <w:ilvl w:val="0"/>
          <w:numId w:val="106"/>
        </w:numPr>
        <w:tabs>
          <w:tab w:val="left" w:pos="1275"/>
        </w:tabs>
        <w:ind w:right="268" w:firstLine="707"/>
      </w:pPr>
      <w:r>
        <w:t xml:space="preserve">формирование и развитие компетенций обучающихся в области использования </w:t>
      </w:r>
      <w:proofErr w:type="spellStart"/>
      <w:r>
        <w:t>инфор</w:t>
      </w:r>
      <w:proofErr w:type="spellEnd"/>
      <w:r>
        <w:t xml:space="preserve">- </w:t>
      </w:r>
      <w:proofErr w:type="spellStart"/>
      <w:r>
        <w:t>мационно</w:t>
      </w:r>
      <w:proofErr w:type="spellEnd"/>
      <w:r>
        <w:t xml:space="preserve">-коммуникационных технологий, в том числе знаний, умений и навыков работы с </w:t>
      </w:r>
      <w:proofErr w:type="gramStart"/>
      <w:r>
        <w:t>ин- формацией</w:t>
      </w:r>
      <w:proofErr w:type="gramEnd"/>
      <w:r>
        <w:t xml:space="preserve">, программирования, коммуникации в современных цифровых средах в условиях </w:t>
      </w:r>
      <w:proofErr w:type="spellStart"/>
      <w:r>
        <w:t>обес</w:t>
      </w:r>
      <w:proofErr w:type="spellEnd"/>
      <w:r>
        <w:t>- печения информационной безопасности личности обучающегося;</w:t>
      </w:r>
    </w:p>
    <w:p w14:paraId="35C407C7" w14:textId="77777777" w:rsidR="00A43DD8" w:rsidRDefault="00983492" w:rsidP="00983492">
      <w:pPr>
        <w:pStyle w:val="a4"/>
        <w:numPr>
          <w:ilvl w:val="0"/>
          <w:numId w:val="106"/>
        </w:numPr>
        <w:tabs>
          <w:tab w:val="left" w:pos="1275"/>
        </w:tabs>
        <w:ind w:right="268" w:firstLine="707"/>
      </w:pPr>
      <w:r>
        <w:t xml:space="preserve">воспитание ответственного и избирательного отношения к информации с </w:t>
      </w:r>
      <w:proofErr w:type="spellStart"/>
      <w:r>
        <w:t>учѐтом</w:t>
      </w:r>
      <w:proofErr w:type="spellEnd"/>
      <w:r>
        <w:t xml:space="preserve"> </w:t>
      </w:r>
      <w:proofErr w:type="spellStart"/>
      <w:r>
        <w:t>пра</w:t>
      </w:r>
      <w:proofErr w:type="spellEnd"/>
      <w:r>
        <w:t xml:space="preserve">- </w:t>
      </w:r>
      <w:proofErr w:type="spellStart"/>
      <w:r>
        <w:t>вовых</w:t>
      </w:r>
      <w:proofErr w:type="spellEnd"/>
      <w:r>
        <w:rPr>
          <w:spacing w:val="-7"/>
        </w:rPr>
        <w:t xml:space="preserve"> </w:t>
      </w:r>
      <w:r>
        <w:t>и</w:t>
      </w:r>
      <w:r>
        <w:rPr>
          <w:spacing w:val="-8"/>
        </w:rPr>
        <w:t xml:space="preserve"> </w:t>
      </w:r>
      <w:r>
        <w:t>этических</w:t>
      </w:r>
      <w:r>
        <w:rPr>
          <w:spacing w:val="-11"/>
        </w:rPr>
        <w:t xml:space="preserve"> </w:t>
      </w:r>
      <w:r>
        <w:t>аспектов</w:t>
      </w:r>
      <w:r>
        <w:rPr>
          <w:spacing w:val="-10"/>
        </w:rPr>
        <w:t xml:space="preserve"> </w:t>
      </w:r>
      <w:proofErr w:type="spellStart"/>
      <w:r>
        <w:t>еѐ</w:t>
      </w:r>
      <w:proofErr w:type="spellEnd"/>
      <w:r>
        <w:rPr>
          <w:spacing w:val="-7"/>
        </w:rPr>
        <w:t xml:space="preserve"> </w:t>
      </w:r>
      <w:r>
        <w:t>распространения,</w:t>
      </w:r>
      <w:r>
        <w:rPr>
          <w:spacing w:val="-9"/>
        </w:rPr>
        <w:t xml:space="preserve"> </w:t>
      </w:r>
      <w:r>
        <w:t>стремления</w:t>
      </w:r>
      <w:r>
        <w:rPr>
          <w:spacing w:val="-12"/>
        </w:rPr>
        <w:t xml:space="preserve"> </w:t>
      </w:r>
      <w:r>
        <w:t>к</w:t>
      </w:r>
      <w:r>
        <w:rPr>
          <w:spacing w:val="-6"/>
        </w:rPr>
        <w:t xml:space="preserve"> </w:t>
      </w:r>
      <w:r>
        <w:t>продолжению</w:t>
      </w:r>
      <w:r>
        <w:rPr>
          <w:spacing w:val="-11"/>
        </w:rPr>
        <w:t xml:space="preserve"> </w:t>
      </w:r>
      <w:r>
        <w:t>образования</w:t>
      </w:r>
      <w:r>
        <w:rPr>
          <w:spacing w:val="-7"/>
        </w:rPr>
        <w:t xml:space="preserve"> </w:t>
      </w:r>
      <w:r>
        <w:t>в</w:t>
      </w:r>
      <w:r>
        <w:rPr>
          <w:spacing w:val="-13"/>
        </w:rPr>
        <w:t xml:space="preserve"> </w:t>
      </w:r>
      <w:r>
        <w:t xml:space="preserve">области информационных технологий и созидательной деятельности с применением средств </w:t>
      </w:r>
      <w:proofErr w:type="spellStart"/>
      <w:r>
        <w:t>информаци</w:t>
      </w:r>
      <w:proofErr w:type="spellEnd"/>
      <w:r>
        <w:t xml:space="preserve">- </w:t>
      </w:r>
      <w:proofErr w:type="spellStart"/>
      <w:r>
        <w:t>онных</w:t>
      </w:r>
      <w:proofErr w:type="spellEnd"/>
      <w:r>
        <w:t xml:space="preserve"> технологий.</w:t>
      </w:r>
    </w:p>
    <w:p w14:paraId="3C6B3DBA" w14:textId="77777777" w:rsidR="00A43DD8" w:rsidRDefault="00983492">
      <w:pPr>
        <w:pStyle w:val="a3"/>
        <w:spacing w:line="251" w:lineRule="exact"/>
        <w:ind w:left="993" w:firstLine="0"/>
      </w:pPr>
      <w:r>
        <w:t>Информатика</w:t>
      </w:r>
      <w:r>
        <w:rPr>
          <w:spacing w:val="-14"/>
        </w:rPr>
        <w:t xml:space="preserve"> </w:t>
      </w:r>
      <w:r>
        <w:t>в</w:t>
      </w:r>
      <w:r>
        <w:rPr>
          <w:spacing w:val="-12"/>
        </w:rPr>
        <w:t xml:space="preserve"> </w:t>
      </w:r>
      <w:r>
        <w:t>основном</w:t>
      </w:r>
      <w:r>
        <w:rPr>
          <w:spacing w:val="-14"/>
        </w:rPr>
        <w:t xml:space="preserve"> </w:t>
      </w:r>
      <w:r>
        <w:t>общем</w:t>
      </w:r>
      <w:r>
        <w:rPr>
          <w:spacing w:val="-13"/>
        </w:rPr>
        <w:t xml:space="preserve"> </w:t>
      </w:r>
      <w:r>
        <w:t>образовании</w:t>
      </w:r>
      <w:r>
        <w:rPr>
          <w:spacing w:val="-10"/>
        </w:rPr>
        <w:t xml:space="preserve"> </w:t>
      </w:r>
      <w:r>
        <w:rPr>
          <w:spacing w:val="-2"/>
        </w:rPr>
        <w:t>отражает:</w:t>
      </w:r>
    </w:p>
    <w:p w14:paraId="792BD9A4" w14:textId="77777777" w:rsidR="00A43DD8" w:rsidRDefault="00983492" w:rsidP="00983492">
      <w:pPr>
        <w:pStyle w:val="a4"/>
        <w:numPr>
          <w:ilvl w:val="0"/>
          <w:numId w:val="106"/>
        </w:numPr>
        <w:tabs>
          <w:tab w:val="left" w:pos="1275"/>
        </w:tabs>
        <w:ind w:right="313" w:firstLine="707"/>
        <w:jc w:val="left"/>
      </w:pPr>
      <w:r>
        <w:t>сущность</w:t>
      </w:r>
      <w:r>
        <w:rPr>
          <w:spacing w:val="33"/>
        </w:rPr>
        <w:t xml:space="preserve"> </w:t>
      </w:r>
      <w:r>
        <w:t>информатики</w:t>
      </w:r>
      <w:r>
        <w:rPr>
          <w:spacing w:val="33"/>
        </w:rPr>
        <w:t xml:space="preserve"> </w:t>
      </w:r>
      <w:r>
        <w:t>как</w:t>
      </w:r>
      <w:r>
        <w:rPr>
          <w:spacing w:val="37"/>
        </w:rPr>
        <w:t xml:space="preserve"> </w:t>
      </w:r>
      <w:r>
        <w:t>научной</w:t>
      </w:r>
      <w:r>
        <w:rPr>
          <w:spacing w:val="32"/>
        </w:rPr>
        <w:t xml:space="preserve"> </w:t>
      </w:r>
      <w:r>
        <w:t>дисциплины,</w:t>
      </w:r>
      <w:r>
        <w:rPr>
          <w:spacing w:val="36"/>
        </w:rPr>
        <w:t xml:space="preserve"> </w:t>
      </w:r>
      <w:r>
        <w:t>изучающей</w:t>
      </w:r>
      <w:r>
        <w:rPr>
          <w:spacing w:val="33"/>
        </w:rPr>
        <w:t xml:space="preserve"> </w:t>
      </w:r>
      <w:r>
        <w:t>закономерности</w:t>
      </w:r>
      <w:r>
        <w:rPr>
          <w:spacing w:val="32"/>
        </w:rPr>
        <w:t xml:space="preserve"> </w:t>
      </w:r>
      <w:proofErr w:type="spellStart"/>
      <w:r>
        <w:t>проте</w:t>
      </w:r>
      <w:proofErr w:type="spellEnd"/>
      <w:r>
        <w:t xml:space="preserve">- </w:t>
      </w:r>
      <w:proofErr w:type="spellStart"/>
      <w:r>
        <w:t>кания</w:t>
      </w:r>
      <w:proofErr w:type="spellEnd"/>
      <w:r>
        <w:t xml:space="preserve"> и возможности автоматизации информационных процессов в различных системах;</w:t>
      </w:r>
    </w:p>
    <w:p w14:paraId="224956F3" w14:textId="77777777" w:rsidR="00A43DD8" w:rsidRDefault="00983492" w:rsidP="00983492">
      <w:pPr>
        <w:pStyle w:val="a4"/>
        <w:numPr>
          <w:ilvl w:val="0"/>
          <w:numId w:val="106"/>
        </w:numPr>
        <w:tabs>
          <w:tab w:val="left" w:pos="1275"/>
        </w:tabs>
        <w:ind w:right="481" w:firstLine="707"/>
        <w:jc w:val="left"/>
      </w:pPr>
      <w:r>
        <w:t>основные</w:t>
      </w:r>
      <w:r>
        <w:rPr>
          <w:spacing w:val="-4"/>
        </w:rPr>
        <w:t xml:space="preserve"> </w:t>
      </w:r>
      <w:r>
        <w:t>области</w:t>
      </w:r>
      <w:r>
        <w:rPr>
          <w:spacing w:val="-4"/>
        </w:rPr>
        <w:t xml:space="preserve"> </w:t>
      </w:r>
      <w:r>
        <w:t>применения</w:t>
      </w:r>
      <w:r>
        <w:rPr>
          <w:spacing w:val="-5"/>
        </w:rPr>
        <w:t xml:space="preserve"> </w:t>
      </w:r>
      <w:r>
        <w:t>информатики,</w:t>
      </w:r>
      <w:r>
        <w:rPr>
          <w:spacing w:val="-4"/>
        </w:rPr>
        <w:t xml:space="preserve"> </w:t>
      </w:r>
      <w:r>
        <w:t>прежде</w:t>
      </w:r>
      <w:r>
        <w:rPr>
          <w:spacing w:val="-4"/>
        </w:rPr>
        <w:t xml:space="preserve"> </w:t>
      </w:r>
      <w:r>
        <w:t>всего</w:t>
      </w:r>
      <w:r>
        <w:rPr>
          <w:spacing w:val="-4"/>
        </w:rPr>
        <w:t xml:space="preserve"> </w:t>
      </w:r>
      <w:r>
        <w:t xml:space="preserve">информационные </w:t>
      </w:r>
      <w:proofErr w:type="spellStart"/>
      <w:r>
        <w:t>техноло</w:t>
      </w:r>
      <w:proofErr w:type="spellEnd"/>
      <w:r>
        <w:t xml:space="preserve">- </w:t>
      </w:r>
      <w:proofErr w:type="spellStart"/>
      <w:r>
        <w:t>гии</w:t>
      </w:r>
      <w:proofErr w:type="spellEnd"/>
      <w:r>
        <w:t>, управление и социальную сферу;</w:t>
      </w:r>
    </w:p>
    <w:p w14:paraId="7299712E" w14:textId="77777777" w:rsidR="00A43DD8" w:rsidRDefault="00983492" w:rsidP="00983492">
      <w:pPr>
        <w:pStyle w:val="a4"/>
        <w:numPr>
          <w:ilvl w:val="0"/>
          <w:numId w:val="106"/>
        </w:numPr>
        <w:tabs>
          <w:tab w:val="left" w:pos="1278"/>
        </w:tabs>
        <w:ind w:left="1278" w:hanging="285"/>
        <w:jc w:val="left"/>
      </w:pPr>
      <w:r>
        <w:rPr>
          <w:spacing w:val="-2"/>
        </w:rPr>
        <w:t>междисциплинарный</w:t>
      </w:r>
      <w:r>
        <w:rPr>
          <w:spacing w:val="-6"/>
        </w:rPr>
        <w:t xml:space="preserve"> </w:t>
      </w:r>
      <w:r>
        <w:rPr>
          <w:spacing w:val="-2"/>
        </w:rPr>
        <w:t>характер</w:t>
      </w:r>
      <w:r>
        <w:rPr>
          <w:spacing w:val="2"/>
        </w:rPr>
        <w:t xml:space="preserve"> </w:t>
      </w:r>
      <w:r>
        <w:rPr>
          <w:spacing w:val="-2"/>
        </w:rPr>
        <w:t>информатики</w:t>
      </w:r>
      <w:r>
        <w:rPr>
          <w:spacing w:val="2"/>
        </w:rPr>
        <w:t xml:space="preserve"> </w:t>
      </w:r>
      <w:r>
        <w:rPr>
          <w:spacing w:val="-2"/>
        </w:rPr>
        <w:t>и</w:t>
      </w:r>
      <w:r>
        <w:rPr>
          <w:spacing w:val="1"/>
        </w:rPr>
        <w:t xml:space="preserve"> </w:t>
      </w:r>
      <w:r>
        <w:rPr>
          <w:spacing w:val="-2"/>
        </w:rPr>
        <w:t>информационной</w:t>
      </w:r>
      <w:r>
        <w:rPr>
          <w:spacing w:val="2"/>
        </w:rPr>
        <w:t xml:space="preserve"> </w:t>
      </w:r>
      <w:r>
        <w:rPr>
          <w:spacing w:val="-2"/>
        </w:rPr>
        <w:t>деятельности.</w:t>
      </w:r>
    </w:p>
    <w:p w14:paraId="0397E7CD" w14:textId="77777777" w:rsidR="00A43DD8" w:rsidRDefault="00983492">
      <w:pPr>
        <w:pStyle w:val="a3"/>
        <w:ind w:right="265"/>
      </w:pPr>
      <w:r>
        <w:t xml:space="preserve">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w:t>
      </w:r>
      <w:proofErr w:type="spellStart"/>
      <w:r>
        <w:t>функциони</w:t>
      </w:r>
      <w:proofErr w:type="spellEnd"/>
      <w:r>
        <w:t xml:space="preserve">- </w:t>
      </w:r>
      <w:proofErr w:type="spellStart"/>
      <w:r>
        <w:t>рования</w:t>
      </w:r>
      <w:proofErr w:type="spellEnd"/>
      <w:r>
        <w:t xml:space="preserve"> и использования информационных технологий как необходимого инструмента </w:t>
      </w:r>
      <w:proofErr w:type="spellStart"/>
      <w:r>
        <w:t>практиче</w:t>
      </w:r>
      <w:proofErr w:type="spellEnd"/>
      <w:r>
        <w:t xml:space="preserve">- </w:t>
      </w:r>
      <w:proofErr w:type="spellStart"/>
      <w:r>
        <w:t>ски</w:t>
      </w:r>
      <w:proofErr w:type="spellEnd"/>
      <w:r>
        <w:rPr>
          <w:spacing w:val="-13"/>
        </w:rPr>
        <w:t xml:space="preserve"> </w:t>
      </w:r>
      <w:r>
        <w:t>любой</w:t>
      </w:r>
      <w:r>
        <w:rPr>
          <w:spacing w:val="-12"/>
        </w:rPr>
        <w:t xml:space="preserve"> </w:t>
      </w:r>
      <w:r>
        <w:t>деятельности</w:t>
      </w:r>
      <w:r>
        <w:rPr>
          <w:spacing w:val="-12"/>
        </w:rPr>
        <w:t xml:space="preserve"> </w:t>
      </w:r>
      <w:r>
        <w:t>и</w:t>
      </w:r>
      <w:r>
        <w:rPr>
          <w:spacing w:val="-14"/>
        </w:rPr>
        <w:t xml:space="preserve"> </w:t>
      </w:r>
      <w:r>
        <w:t>одного</w:t>
      </w:r>
      <w:r>
        <w:rPr>
          <w:spacing w:val="-11"/>
        </w:rPr>
        <w:t xml:space="preserve"> </w:t>
      </w:r>
      <w:r>
        <w:t>из</w:t>
      </w:r>
      <w:r>
        <w:rPr>
          <w:spacing w:val="-10"/>
        </w:rPr>
        <w:t xml:space="preserve"> </w:t>
      </w:r>
      <w:r>
        <w:t>наиболее</w:t>
      </w:r>
      <w:r>
        <w:rPr>
          <w:spacing w:val="-8"/>
        </w:rPr>
        <w:t xml:space="preserve"> </w:t>
      </w:r>
      <w:r>
        <w:t>значимых</w:t>
      </w:r>
      <w:r>
        <w:rPr>
          <w:spacing w:val="-10"/>
        </w:rPr>
        <w:t xml:space="preserve"> </w:t>
      </w:r>
      <w:r>
        <w:t>технологических</w:t>
      </w:r>
      <w:r>
        <w:rPr>
          <w:spacing w:val="-14"/>
        </w:rPr>
        <w:t xml:space="preserve"> </w:t>
      </w:r>
      <w:r>
        <w:t>достижений</w:t>
      </w:r>
      <w:r>
        <w:rPr>
          <w:spacing w:val="-9"/>
        </w:rPr>
        <w:t xml:space="preserve"> </w:t>
      </w:r>
      <w:r>
        <w:t>современной цивилизации. Многие предметные знания и способы деятельности, освоенные обучающимися при изучении</w:t>
      </w:r>
      <w:r>
        <w:rPr>
          <w:spacing w:val="-8"/>
        </w:rPr>
        <w:t xml:space="preserve"> </w:t>
      </w:r>
      <w:r>
        <w:t>информатики,</w:t>
      </w:r>
      <w:r>
        <w:rPr>
          <w:spacing w:val="-7"/>
        </w:rPr>
        <w:t xml:space="preserve"> </w:t>
      </w:r>
      <w:r>
        <w:t>находят</w:t>
      </w:r>
      <w:r>
        <w:rPr>
          <w:spacing w:val="-8"/>
        </w:rPr>
        <w:t xml:space="preserve"> </w:t>
      </w:r>
      <w:r>
        <w:t>применение</w:t>
      </w:r>
      <w:r>
        <w:rPr>
          <w:spacing w:val="-11"/>
        </w:rPr>
        <w:t xml:space="preserve"> </w:t>
      </w:r>
      <w:r>
        <w:t>как</w:t>
      </w:r>
      <w:r>
        <w:rPr>
          <w:spacing w:val="-8"/>
        </w:rPr>
        <w:t xml:space="preserve"> </w:t>
      </w:r>
      <w:r>
        <w:t>в</w:t>
      </w:r>
      <w:r>
        <w:rPr>
          <w:spacing w:val="-14"/>
        </w:rPr>
        <w:t xml:space="preserve"> </w:t>
      </w:r>
      <w:r>
        <w:t>рамках</w:t>
      </w:r>
      <w:r>
        <w:rPr>
          <w:spacing w:val="-11"/>
        </w:rPr>
        <w:t xml:space="preserve"> </w:t>
      </w:r>
      <w:r>
        <w:t>образовательного</w:t>
      </w:r>
      <w:r>
        <w:rPr>
          <w:spacing w:val="-8"/>
        </w:rPr>
        <w:t xml:space="preserve"> </w:t>
      </w:r>
      <w:r>
        <w:t>процесса</w:t>
      </w:r>
      <w:r>
        <w:rPr>
          <w:spacing w:val="-8"/>
        </w:rPr>
        <w:t xml:space="preserve"> </w:t>
      </w:r>
      <w:r>
        <w:t>при</w:t>
      </w:r>
      <w:r>
        <w:rPr>
          <w:spacing w:val="-10"/>
        </w:rPr>
        <w:t xml:space="preserve"> </w:t>
      </w:r>
      <w:r>
        <w:t>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75A46123" w14:textId="77777777" w:rsidR="00A43DD8" w:rsidRDefault="00A43DD8">
      <w:pPr>
        <w:pStyle w:val="a3"/>
        <w:sectPr w:rsidR="00A43DD8">
          <w:pgSz w:w="11920" w:h="16850"/>
          <w:pgMar w:top="1700" w:right="566" w:bottom="780" w:left="1417" w:header="0" w:footer="597" w:gutter="0"/>
          <w:cols w:space="720"/>
        </w:sectPr>
      </w:pPr>
    </w:p>
    <w:p w14:paraId="3E2F685C" w14:textId="77777777" w:rsidR="00A43DD8" w:rsidRDefault="00983492">
      <w:pPr>
        <w:pStyle w:val="a3"/>
        <w:spacing w:before="76"/>
        <w:ind w:left="993" w:firstLine="0"/>
      </w:pPr>
      <w:r>
        <w:rPr>
          <w:spacing w:val="-2"/>
        </w:rPr>
        <w:lastRenderedPageBreak/>
        <w:t>Основные</w:t>
      </w:r>
      <w:r>
        <w:rPr>
          <w:spacing w:val="-3"/>
        </w:rPr>
        <w:t xml:space="preserve"> </w:t>
      </w:r>
      <w:r>
        <w:rPr>
          <w:spacing w:val="-2"/>
        </w:rPr>
        <w:t>задачи</w:t>
      </w:r>
      <w:r>
        <w:rPr>
          <w:spacing w:val="1"/>
        </w:rPr>
        <w:t xml:space="preserve"> </w:t>
      </w:r>
      <w:r>
        <w:rPr>
          <w:spacing w:val="-2"/>
        </w:rPr>
        <w:t>учебного</w:t>
      </w:r>
      <w:r>
        <w:rPr>
          <w:spacing w:val="2"/>
        </w:rPr>
        <w:t xml:space="preserve"> </w:t>
      </w:r>
      <w:r>
        <w:rPr>
          <w:spacing w:val="-2"/>
        </w:rPr>
        <w:t>предмета</w:t>
      </w:r>
      <w:r>
        <w:rPr>
          <w:spacing w:val="2"/>
        </w:rPr>
        <w:t xml:space="preserve"> </w:t>
      </w:r>
      <w:r>
        <w:rPr>
          <w:spacing w:val="-2"/>
        </w:rPr>
        <w:t>«Информатика»</w:t>
      </w:r>
      <w:r>
        <w:rPr>
          <w:spacing w:val="-6"/>
        </w:rPr>
        <w:t xml:space="preserve"> </w:t>
      </w:r>
      <w:r>
        <w:rPr>
          <w:spacing w:val="-2"/>
        </w:rPr>
        <w:t>–</w:t>
      </w:r>
      <w:r>
        <w:rPr>
          <w:spacing w:val="2"/>
        </w:rPr>
        <w:t xml:space="preserve"> </w:t>
      </w:r>
      <w:r>
        <w:rPr>
          <w:spacing w:val="-2"/>
        </w:rPr>
        <w:t>сформировать</w:t>
      </w:r>
      <w:r>
        <w:t xml:space="preserve"> </w:t>
      </w:r>
      <w:r>
        <w:rPr>
          <w:spacing w:val="-2"/>
        </w:rPr>
        <w:t>у</w:t>
      </w:r>
      <w:r>
        <w:rPr>
          <w:spacing w:val="-1"/>
        </w:rPr>
        <w:t xml:space="preserve"> </w:t>
      </w:r>
      <w:r>
        <w:rPr>
          <w:spacing w:val="-2"/>
        </w:rPr>
        <w:t>обучающихся:</w:t>
      </w:r>
    </w:p>
    <w:p w14:paraId="3BC379F3" w14:textId="77777777" w:rsidR="00A43DD8" w:rsidRDefault="00983492" w:rsidP="00983492">
      <w:pPr>
        <w:pStyle w:val="a4"/>
        <w:numPr>
          <w:ilvl w:val="0"/>
          <w:numId w:val="106"/>
        </w:numPr>
        <w:tabs>
          <w:tab w:val="left" w:pos="1275"/>
        </w:tabs>
        <w:ind w:right="276" w:firstLine="707"/>
      </w:pPr>
      <w:r>
        <w:t>понимание</w:t>
      </w:r>
      <w:r>
        <w:rPr>
          <w:spacing w:val="-1"/>
        </w:rPr>
        <w:t xml:space="preserve"> </w:t>
      </w:r>
      <w:r>
        <w:t>принципов</w:t>
      </w:r>
      <w:r>
        <w:rPr>
          <w:spacing w:val="-3"/>
        </w:rPr>
        <w:t xml:space="preserve"> </w:t>
      </w:r>
      <w:r>
        <w:t>устройства</w:t>
      </w:r>
      <w:r>
        <w:rPr>
          <w:spacing w:val="-1"/>
        </w:rPr>
        <w:t xml:space="preserve"> </w:t>
      </w:r>
      <w:r>
        <w:t>и</w:t>
      </w:r>
      <w:r>
        <w:rPr>
          <w:spacing w:val="-2"/>
        </w:rPr>
        <w:t xml:space="preserve"> </w:t>
      </w:r>
      <w:r>
        <w:t>функционирования</w:t>
      </w:r>
      <w:r>
        <w:rPr>
          <w:spacing w:val="-2"/>
        </w:rPr>
        <w:t xml:space="preserve"> </w:t>
      </w:r>
      <w:r>
        <w:t>объектов</w:t>
      </w:r>
      <w:r>
        <w:rPr>
          <w:spacing w:val="-5"/>
        </w:rPr>
        <w:t xml:space="preserve"> </w:t>
      </w:r>
      <w:r>
        <w:t>цифрового</w:t>
      </w:r>
      <w:r>
        <w:rPr>
          <w:spacing w:val="-5"/>
        </w:rPr>
        <w:t xml:space="preserve"> </w:t>
      </w:r>
      <w:r>
        <w:t>окружения, представления</w:t>
      </w:r>
      <w:r>
        <w:rPr>
          <w:spacing w:val="-2"/>
        </w:rPr>
        <w:t xml:space="preserve"> </w:t>
      </w:r>
      <w:r>
        <w:t>об истории</w:t>
      </w:r>
      <w:r>
        <w:rPr>
          <w:spacing w:val="-1"/>
        </w:rPr>
        <w:t xml:space="preserve"> </w:t>
      </w:r>
      <w:r>
        <w:t>и</w:t>
      </w:r>
      <w:r>
        <w:rPr>
          <w:spacing w:val="-1"/>
        </w:rPr>
        <w:t xml:space="preserve"> </w:t>
      </w:r>
      <w:r>
        <w:t>тенденциях развития</w:t>
      </w:r>
      <w:r>
        <w:rPr>
          <w:spacing w:val="-2"/>
        </w:rPr>
        <w:t xml:space="preserve"> </w:t>
      </w:r>
      <w:r>
        <w:t>информатики периода цифровой</w:t>
      </w:r>
      <w:r>
        <w:rPr>
          <w:spacing w:val="-1"/>
        </w:rPr>
        <w:t xml:space="preserve"> </w:t>
      </w:r>
      <w:r>
        <w:t>трансформации современного общества;</w:t>
      </w:r>
    </w:p>
    <w:p w14:paraId="552A21AA" w14:textId="77777777" w:rsidR="00A43DD8" w:rsidRDefault="00983492" w:rsidP="00983492">
      <w:pPr>
        <w:pStyle w:val="a4"/>
        <w:numPr>
          <w:ilvl w:val="0"/>
          <w:numId w:val="106"/>
        </w:numPr>
        <w:tabs>
          <w:tab w:val="left" w:pos="1275"/>
        </w:tabs>
        <w:ind w:right="268" w:firstLine="707"/>
      </w:pPr>
      <w:r>
        <w:t xml:space="preserve">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w:t>
      </w:r>
      <w:proofErr w:type="gramStart"/>
      <w:r>
        <w:t xml:space="preserve">форма- </w:t>
      </w:r>
      <w:proofErr w:type="spellStart"/>
      <w:r>
        <w:t>лизованного</w:t>
      </w:r>
      <w:proofErr w:type="spellEnd"/>
      <w:proofErr w:type="gramEnd"/>
      <w:r>
        <w:t xml:space="preserve"> описания поставленных задач;</w:t>
      </w:r>
    </w:p>
    <w:p w14:paraId="4C5A4E0D" w14:textId="77777777" w:rsidR="00A43DD8" w:rsidRDefault="00983492" w:rsidP="00983492">
      <w:pPr>
        <w:pStyle w:val="a4"/>
        <w:numPr>
          <w:ilvl w:val="0"/>
          <w:numId w:val="106"/>
        </w:numPr>
        <w:tabs>
          <w:tab w:val="left" w:pos="1275"/>
        </w:tabs>
        <w:ind w:right="276" w:firstLine="707"/>
      </w:pPr>
      <w:r>
        <w:t xml:space="preserve">базовые знания об информационном моделировании, в том числе о математическом </w:t>
      </w:r>
      <w:r>
        <w:rPr>
          <w:spacing w:val="-2"/>
        </w:rPr>
        <w:t>моделировании;</w:t>
      </w:r>
    </w:p>
    <w:p w14:paraId="3F7113A7" w14:textId="77777777" w:rsidR="00A43DD8" w:rsidRDefault="00983492" w:rsidP="00983492">
      <w:pPr>
        <w:pStyle w:val="a4"/>
        <w:numPr>
          <w:ilvl w:val="0"/>
          <w:numId w:val="106"/>
        </w:numPr>
        <w:tabs>
          <w:tab w:val="left" w:pos="1275"/>
        </w:tabs>
        <w:ind w:right="270" w:firstLine="707"/>
      </w:pPr>
      <w:r>
        <w:t xml:space="preserve">знание основных алгоритмических структур и умение применять эти знания для </w:t>
      </w:r>
      <w:proofErr w:type="gramStart"/>
      <w:r>
        <w:t>по- строения</w:t>
      </w:r>
      <w:proofErr w:type="gramEnd"/>
      <w:r>
        <w:t xml:space="preserve"> алгоритмов решения задач по их математическим моделям;</w:t>
      </w:r>
    </w:p>
    <w:p w14:paraId="700BB9B8" w14:textId="77777777" w:rsidR="00A43DD8" w:rsidRDefault="00983492" w:rsidP="00983492">
      <w:pPr>
        <w:pStyle w:val="a4"/>
        <w:numPr>
          <w:ilvl w:val="0"/>
          <w:numId w:val="106"/>
        </w:numPr>
        <w:tabs>
          <w:tab w:val="left" w:pos="1275"/>
        </w:tabs>
        <w:ind w:right="283" w:firstLine="707"/>
      </w:pPr>
      <w:r>
        <w:t>умения и навыки составления простых программ по построенному алгоритму на одном из языков программирования высокого уровня;</w:t>
      </w:r>
    </w:p>
    <w:p w14:paraId="0CE0AFB3" w14:textId="77777777" w:rsidR="00A43DD8" w:rsidRDefault="00983492" w:rsidP="00983492">
      <w:pPr>
        <w:pStyle w:val="a4"/>
        <w:numPr>
          <w:ilvl w:val="0"/>
          <w:numId w:val="106"/>
        </w:numPr>
        <w:tabs>
          <w:tab w:val="left" w:pos="1275"/>
        </w:tabs>
        <w:ind w:right="268" w:firstLine="707"/>
      </w:pPr>
      <w: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w:t>
      </w:r>
      <w:proofErr w:type="spellStart"/>
      <w:r>
        <w:t>практи</w:t>
      </w:r>
      <w:proofErr w:type="spellEnd"/>
      <w:r>
        <w:t xml:space="preserve">- </w:t>
      </w:r>
      <w:proofErr w:type="spellStart"/>
      <w:r>
        <w:t>ческих</w:t>
      </w:r>
      <w:proofErr w:type="spellEnd"/>
      <w:r>
        <w:t xml:space="preserve"> задач, владение базовыми нормами информационной этики и права, основами </w:t>
      </w:r>
      <w:proofErr w:type="spellStart"/>
      <w:r>
        <w:t>информа</w:t>
      </w:r>
      <w:proofErr w:type="spellEnd"/>
      <w:r>
        <w:t xml:space="preserve">- </w:t>
      </w:r>
      <w:proofErr w:type="spellStart"/>
      <w:r>
        <w:t>ционной</w:t>
      </w:r>
      <w:proofErr w:type="spellEnd"/>
      <w:r>
        <w:t xml:space="preserve"> безопасности;</w:t>
      </w:r>
    </w:p>
    <w:p w14:paraId="22C11037" w14:textId="77777777" w:rsidR="00A43DD8" w:rsidRDefault="00983492" w:rsidP="00983492">
      <w:pPr>
        <w:pStyle w:val="a4"/>
        <w:numPr>
          <w:ilvl w:val="0"/>
          <w:numId w:val="106"/>
        </w:numPr>
        <w:tabs>
          <w:tab w:val="left" w:pos="1275"/>
        </w:tabs>
        <w:ind w:right="277" w:firstLine="707"/>
      </w:pPr>
      <w:r>
        <w:t>умение грамотно</w:t>
      </w:r>
      <w:r>
        <w:rPr>
          <w:spacing w:val="-5"/>
        </w:rPr>
        <w:t xml:space="preserve"> </w:t>
      </w:r>
      <w:r>
        <w:t>интерпретировать результаты решения</w:t>
      </w:r>
      <w:r>
        <w:rPr>
          <w:spacing w:val="-2"/>
        </w:rPr>
        <w:t xml:space="preserve"> </w:t>
      </w:r>
      <w:r>
        <w:t>практических</w:t>
      </w:r>
      <w:r>
        <w:rPr>
          <w:spacing w:val="-2"/>
        </w:rPr>
        <w:t xml:space="preserve"> </w:t>
      </w:r>
      <w:r>
        <w:t>задач</w:t>
      </w:r>
      <w:r>
        <w:rPr>
          <w:spacing w:val="-2"/>
        </w:rPr>
        <w:t xml:space="preserve"> </w:t>
      </w:r>
      <w:r>
        <w:t>с помощью информационных технологий, применять полученные результаты в практической деятельности.</w:t>
      </w:r>
    </w:p>
    <w:p w14:paraId="6397CB92" w14:textId="77777777" w:rsidR="00A43DD8" w:rsidRDefault="00983492">
      <w:pPr>
        <w:pStyle w:val="a3"/>
        <w:ind w:right="271"/>
      </w:pPr>
      <w:r>
        <w:t>Цели</w:t>
      </w:r>
      <w:r>
        <w:rPr>
          <w:spacing w:val="-8"/>
        </w:rPr>
        <w:t xml:space="preserve"> </w:t>
      </w:r>
      <w:r>
        <w:t>и</w:t>
      </w:r>
      <w:r>
        <w:rPr>
          <w:spacing w:val="-9"/>
        </w:rPr>
        <w:t xml:space="preserve"> </w:t>
      </w:r>
      <w:r>
        <w:t>задачи</w:t>
      </w:r>
      <w:r>
        <w:rPr>
          <w:spacing w:val="-10"/>
        </w:rPr>
        <w:t xml:space="preserve"> </w:t>
      </w:r>
      <w:r>
        <w:t>изучения</w:t>
      </w:r>
      <w:r>
        <w:rPr>
          <w:spacing w:val="-6"/>
        </w:rPr>
        <w:t xml:space="preserve"> </w:t>
      </w:r>
      <w:r>
        <w:t>информатики</w:t>
      </w:r>
      <w:r>
        <w:rPr>
          <w:spacing w:val="-8"/>
        </w:rPr>
        <w:t xml:space="preserve"> </w:t>
      </w:r>
      <w:r>
        <w:t>на</w:t>
      </w:r>
      <w:r>
        <w:rPr>
          <w:spacing w:val="-10"/>
        </w:rPr>
        <w:t xml:space="preserve"> </w:t>
      </w:r>
      <w:r>
        <w:t>уровне</w:t>
      </w:r>
      <w:r>
        <w:rPr>
          <w:spacing w:val="-8"/>
        </w:rPr>
        <w:t xml:space="preserve"> </w:t>
      </w:r>
      <w:r>
        <w:t>основного</w:t>
      </w:r>
      <w:r>
        <w:rPr>
          <w:spacing w:val="-7"/>
        </w:rPr>
        <w:t xml:space="preserve"> </w:t>
      </w:r>
      <w:r>
        <w:t>общего</w:t>
      </w:r>
      <w:r>
        <w:rPr>
          <w:spacing w:val="-10"/>
        </w:rPr>
        <w:t xml:space="preserve"> </w:t>
      </w:r>
      <w:r>
        <w:t>образования</w:t>
      </w:r>
      <w:r>
        <w:rPr>
          <w:spacing w:val="-8"/>
        </w:rPr>
        <w:t xml:space="preserve"> </w:t>
      </w:r>
      <w:r>
        <w:t xml:space="preserve">определяют структуру основного содержания учебного предмета в виде следующих </w:t>
      </w:r>
      <w:proofErr w:type="spellStart"/>
      <w:r>
        <w:t>четырѐх</w:t>
      </w:r>
      <w:proofErr w:type="spellEnd"/>
      <w:r>
        <w:t xml:space="preserve"> тематических </w:t>
      </w:r>
      <w:r>
        <w:rPr>
          <w:spacing w:val="-2"/>
        </w:rPr>
        <w:t>разделов:</w:t>
      </w:r>
    </w:p>
    <w:p w14:paraId="516985B7" w14:textId="77777777" w:rsidR="00A43DD8" w:rsidRDefault="00983492" w:rsidP="00983492">
      <w:pPr>
        <w:pStyle w:val="a4"/>
        <w:numPr>
          <w:ilvl w:val="0"/>
          <w:numId w:val="106"/>
        </w:numPr>
        <w:tabs>
          <w:tab w:val="left" w:pos="1278"/>
        </w:tabs>
        <w:spacing w:line="268" w:lineRule="exact"/>
        <w:ind w:left="1278" w:hanging="285"/>
        <w:jc w:val="left"/>
      </w:pPr>
      <w:r>
        <w:rPr>
          <w:spacing w:val="-2"/>
        </w:rPr>
        <w:t>цифровая</w:t>
      </w:r>
      <w:r>
        <w:t xml:space="preserve"> </w:t>
      </w:r>
      <w:r>
        <w:rPr>
          <w:spacing w:val="-2"/>
        </w:rPr>
        <w:t>грамотность;</w:t>
      </w:r>
    </w:p>
    <w:p w14:paraId="583BA9FA" w14:textId="77777777" w:rsidR="00A43DD8" w:rsidRDefault="00983492" w:rsidP="00983492">
      <w:pPr>
        <w:pStyle w:val="a4"/>
        <w:numPr>
          <w:ilvl w:val="0"/>
          <w:numId w:val="106"/>
        </w:numPr>
        <w:tabs>
          <w:tab w:val="left" w:pos="1278"/>
        </w:tabs>
        <w:spacing w:line="269" w:lineRule="exact"/>
        <w:ind w:left="1278" w:hanging="285"/>
        <w:jc w:val="left"/>
      </w:pPr>
      <w:r>
        <w:rPr>
          <w:spacing w:val="-2"/>
        </w:rPr>
        <w:t>теоретические</w:t>
      </w:r>
      <w:r>
        <w:rPr>
          <w:spacing w:val="1"/>
        </w:rPr>
        <w:t xml:space="preserve"> </w:t>
      </w:r>
      <w:r>
        <w:rPr>
          <w:spacing w:val="-2"/>
        </w:rPr>
        <w:t>основы</w:t>
      </w:r>
      <w:r>
        <w:rPr>
          <w:spacing w:val="1"/>
        </w:rPr>
        <w:t xml:space="preserve"> </w:t>
      </w:r>
      <w:r>
        <w:rPr>
          <w:spacing w:val="-2"/>
        </w:rPr>
        <w:t>информатики;</w:t>
      </w:r>
    </w:p>
    <w:p w14:paraId="03F4B643" w14:textId="77777777" w:rsidR="00A43DD8" w:rsidRDefault="00983492" w:rsidP="00983492">
      <w:pPr>
        <w:pStyle w:val="a4"/>
        <w:numPr>
          <w:ilvl w:val="0"/>
          <w:numId w:val="106"/>
        </w:numPr>
        <w:tabs>
          <w:tab w:val="left" w:pos="1278"/>
        </w:tabs>
        <w:spacing w:line="269" w:lineRule="exact"/>
        <w:ind w:left="1278" w:hanging="285"/>
        <w:jc w:val="left"/>
      </w:pPr>
      <w:r>
        <w:t>алгоритмы</w:t>
      </w:r>
      <w:r>
        <w:rPr>
          <w:spacing w:val="-5"/>
        </w:rPr>
        <w:t xml:space="preserve"> </w:t>
      </w:r>
      <w:r>
        <w:t>и</w:t>
      </w:r>
      <w:r>
        <w:rPr>
          <w:spacing w:val="-5"/>
        </w:rPr>
        <w:t xml:space="preserve"> </w:t>
      </w:r>
      <w:r>
        <w:rPr>
          <w:spacing w:val="-2"/>
        </w:rPr>
        <w:t>программирование;</w:t>
      </w:r>
    </w:p>
    <w:p w14:paraId="5E00E508" w14:textId="77777777" w:rsidR="00A43DD8" w:rsidRDefault="00983492" w:rsidP="00983492">
      <w:pPr>
        <w:pStyle w:val="a4"/>
        <w:numPr>
          <w:ilvl w:val="0"/>
          <w:numId w:val="106"/>
        </w:numPr>
        <w:tabs>
          <w:tab w:val="left" w:pos="1278"/>
        </w:tabs>
        <w:spacing w:line="268" w:lineRule="exact"/>
        <w:ind w:left="1278" w:hanging="285"/>
        <w:jc w:val="left"/>
      </w:pPr>
      <w:r>
        <w:rPr>
          <w:spacing w:val="-2"/>
        </w:rPr>
        <w:t>информационные</w:t>
      </w:r>
      <w:r>
        <w:rPr>
          <w:spacing w:val="4"/>
        </w:rPr>
        <w:t xml:space="preserve"> </w:t>
      </w:r>
      <w:r>
        <w:rPr>
          <w:spacing w:val="-2"/>
        </w:rPr>
        <w:t>технологии.</w:t>
      </w:r>
    </w:p>
    <w:p w14:paraId="635F42B0" w14:textId="77777777" w:rsidR="00A43DD8" w:rsidRDefault="00983492">
      <w:pPr>
        <w:pStyle w:val="a3"/>
        <w:ind w:right="273"/>
      </w:pPr>
      <w:r>
        <w:t>Общее число часов,</w:t>
      </w:r>
      <w:r>
        <w:rPr>
          <w:spacing w:val="-3"/>
        </w:rPr>
        <w:t xml:space="preserve"> </w:t>
      </w:r>
      <w:r>
        <w:t>рекомендованных</w:t>
      </w:r>
      <w:r>
        <w:rPr>
          <w:spacing w:val="-3"/>
        </w:rPr>
        <w:t xml:space="preserve"> </w:t>
      </w:r>
      <w:r>
        <w:t>для</w:t>
      </w:r>
      <w:r>
        <w:rPr>
          <w:spacing w:val="-4"/>
        </w:rPr>
        <w:t xml:space="preserve"> </w:t>
      </w:r>
      <w:r>
        <w:t>изучения информатики на</w:t>
      </w:r>
      <w:r>
        <w:rPr>
          <w:spacing w:val="-3"/>
        </w:rPr>
        <w:t xml:space="preserve"> </w:t>
      </w:r>
      <w:r>
        <w:t>базовом уровне, –</w:t>
      </w:r>
      <w:r>
        <w:rPr>
          <w:spacing w:val="-1"/>
        </w:rPr>
        <w:t xml:space="preserve"> </w:t>
      </w:r>
      <w:r>
        <w:t>102 часа:</w:t>
      </w:r>
      <w:r>
        <w:rPr>
          <w:spacing w:val="-2"/>
        </w:rPr>
        <w:t xml:space="preserve"> </w:t>
      </w:r>
      <w:r>
        <w:t>в</w:t>
      </w:r>
      <w:r>
        <w:rPr>
          <w:spacing w:val="-5"/>
        </w:rPr>
        <w:t xml:space="preserve"> </w:t>
      </w:r>
      <w:r>
        <w:t>7</w:t>
      </w:r>
      <w:r>
        <w:rPr>
          <w:spacing w:val="-4"/>
        </w:rPr>
        <w:t xml:space="preserve"> </w:t>
      </w:r>
      <w:r>
        <w:t>классе –</w:t>
      </w:r>
      <w:r>
        <w:rPr>
          <w:spacing w:val="-3"/>
        </w:rPr>
        <w:t xml:space="preserve"> </w:t>
      </w:r>
      <w:r>
        <w:t>34</w:t>
      </w:r>
      <w:r>
        <w:rPr>
          <w:spacing w:val="-4"/>
        </w:rPr>
        <w:t xml:space="preserve"> </w:t>
      </w:r>
      <w:r>
        <w:t>часа</w:t>
      </w:r>
      <w:r>
        <w:rPr>
          <w:spacing w:val="-6"/>
        </w:rPr>
        <w:t xml:space="preserve"> </w:t>
      </w:r>
      <w:r>
        <w:t>(1</w:t>
      </w:r>
      <w:r>
        <w:rPr>
          <w:spacing w:val="-1"/>
        </w:rPr>
        <w:t xml:space="preserve"> </w:t>
      </w:r>
      <w:r>
        <w:t>час в</w:t>
      </w:r>
      <w:r>
        <w:rPr>
          <w:spacing w:val="-5"/>
        </w:rPr>
        <w:t xml:space="preserve"> </w:t>
      </w:r>
      <w:r>
        <w:t>неделю),</w:t>
      </w:r>
      <w:r>
        <w:rPr>
          <w:spacing w:val="-3"/>
        </w:rPr>
        <w:t xml:space="preserve"> </w:t>
      </w:r>
      <w:r>
        <w:t>в</w:t>
      </w:r>
      <w:r>
        <w:rPr>
          <w:spacing w:val="-5"/>
        </w:rPr>
        <w:t xml:space="preserve"> </w:t>
      </w:r>
      <w:r>
        <w:t>8</w:t>
      </w:r>
      <w:r>
        <w:rPr>
          <w:spacing w:val="-4"/>
        </w:rPr>
        <w:t xml:space="preserve"> </w:t>
      </w:r>
      <w:r>
        <w:t>классе –</w:t>
      </w:r>
      <w:r>
        <w:rPr>
          <w:spacing w:val="-4"/>
        </w:rPr>
        <w:t xml:space="preserve"> </w:t>
      </w:r>
      <w:r>
        <w:t>34</w:t>
      </w:r>
      <w:r>
        <w:rPr>
          <w:spacing w:val="-4"/>
        </w:rPr>
        <w:t xml:space="preserve"> </w:t>
      </w:r>
      <w:r>
        <w:t>часа</w:t>
      </w:r>
      <w:r>
        <w:rPr>
          <w:spacing w:val="-6"/>
        </w:rPr>
        <w:t xml:space="preserve"> </w:t>
      </w:r>
      <w:r>
        <w:t>(1</w:t>
      </w:r>
      <w:r>
        <w:rPr>
          <w:spacing w:val="-1"/>
        </w:rPr>
        <w:t xml:space="preserve"> </w:t>
      </w:r>
      <w:r>
        <w:t>час в</w:t>
      </w:r>
      <w:r>
        <w:rPr>
          <w:spacing w:val="-5"/>
        </w:rPr>
        <w:t xml:space="preserve"> </w:t>
      </w:r>
      <w:r>
        <w:t>неделю),</w:t>
      </w:r>
      <w:r>
        <w:rPr>
          <w:spacing w:val="-3"/>
        </w:rPr>
        <w:t xml:space="preserve"> </w:t>
      </w:r>
      <w:r>
        <w:t>в</w:t>
      </w:r>
      <w:r>
        <w:rPr>
          <w:spacing w:val="-5"/>
        </w:rPr>
        <w:t xml:space="preserve"> </w:t>
      </w:r>
      <w:r>
        <w:t>9</w:t>
      </w:r>
      <w:r>
        <w:rPr>
          <w:spacing w:val="-4"/>
        </w:rPr>
        <w:t xml:space="preserve"> </w:t>
      </w:r>
      <w:r>
        <w:t>классе –</w:t>
      </w:r>
      <w:r>
        <w:rPr>
          <w:spacing w:val="-4"/>
        </w:rPr>
        <w:t xml:space="preserve"> </w:t>
      </w:r>
      <w:r>
        <w:t>34</w:t>
      </w:r>
      <w:r>
        <w:rPr>
          <w:spacing w:val="-4"/>
        </w:rPr>
        <w:t xml:space="preserve"> </w:t>
      </w:r>
      <w:r>
        <w:t>часа (1 час в неделю).</w:t>
      </w:r>
    </w:p>
    <w:p w14:paraId="588E5186" w14:textId="77777777" w:rsidR="00A43DD8" w:rsidRDefault="00983492">
      <w:pPr>
        <w:pStyle w:val="1"/>
        <w:spacing w:before="1" w:line="252" w:lineRule="exact"/>
        <w:jc w:val="left"/>
      </w:pPr>
      <w:r>
        <w:t>Содержание</w:t>
      </w:r>
      <w:r>
        <w:rPr>
          <w:spacing w:val="-5"/>
        </w:rPr>
        <w:t xml:space="preserve"> </w:t>
      </w:r>
      <w:r>
        <w:t>обучения</w:t>
      </w:r>
      <w:r>
        <w:rPr>
          <w:spacing w:val="-10"/>
        </w:rPr>
        <w:t xml:space="preserve"> </w:t>
      </w:r>
      <w:r>
        <w:t>в</w:t>
      </w:r>
      <w:r>
        <w:rPr>
          <w:spacing w:val="-10"/>
        </w:rPr>
        <w:t xml:space="preserve"> </w:t>
      </w:r>
      <w:r>
        <w:t>7</w:t>
      </w:r>
      <w:r>
        <w:rPr>
          <w:spacing w:val="-5"/>
        </w:rPr>
        <w:t xml:space="preserve"> </w:t>
      </w:r>
      <w:r>
        <w:rPr>
          <w:spacing w:val="-2"/>
        </w:rPr>
        <w:t>классе.</w:t>
      </w:r>
    </w:p>
    <w:p w14:paraId="66DA579F" w14:textId="77777777" w:rsidR="00A43DD8" w:rsidRDefault="00983492">
      <w:pPr>
        <w:pStyle w:val="2"/>
      </w:pPr>
      <w:r>
        <w:t>Цифровая</w:t>
      </w:r>
      <w:r>
        <w:rPr>
          <w:spacing w:val="-10"/>
        </w:rPr>
        <w:t xml:space="preserve"> </w:t>
      </w:r>
      <w:r>
        <w:rPr>
          <w:spacing w:val="-2"/>
        </w:rPr>
        <w:t>грамотность.</w:t>
      </w:r>
    </w:p>
    <w:p w14:paraId="616055B6" w14:textId="77777777" w:rsidR="00A43DD8" w:rsidRDefault="00983492">
      <w:pPr>
        <w:spacing w:line="251" w:lineRule="exact"/>
        <w:ind w:left="993"/>
        <w:rPr>
          <w:b/>
          <w:i/>
        </w:rPr>
      </w:pPr>
      <w:r>
        <w:rPr>
          <w:b/>
          <w:i/>
        </w:rPr>
        <w:t>Компьютер</w:t>
      </w:r>
      <w:r>
        <w:rPr>
          <w:b/>
          <w:i/>
          <w:spacing w:val="-14"/>
        </w:rPr>
        <w:t xml:space="preserve"> </w:t>
      </w:r>
      <w:r>
        <w:rPr>
          <w:b/>
          <w:i/>
        </w:rPr>
        <w:t>–</w:t>
      </w:r>
      <w:r>
        <w:rPr>
          <w:b/>
          <w:i/>
          <w:spacing w:val="-12"/>
        </w:rPr>
        <w:t xml:space="preserve"> </w:t>
      </w:r>
      <w:r>
        <w:rPr>
          <w:b/>
          <w:i/>
        </w:rPr>
        <w:t>универсальное</w:t>
      </w:r>
      <w:r>
        <w:rPr>
          <w:b/>
          <w:i/>
          <w:spacing w:val="-11"/>
        </w:rPr>
        <w:t xml:space="preserve"> </w:t>
      </w:r>
      <w:r>
        <w:rPr>
          <w:b/>
          <w:i/>
        </w:rPr>
        <w:t>устройство</w:t>
      </w:r>
      <w:r>
        <w:rPr>
          <w:b/>
          <w:i/>
          <w:spacing w:val="-13"/>
        </w:rPr>
        <w:t xml:space="preserve"> </w:t>
      </w:r>
      <w:r>
        <w:rPr>
          <w:b/>
          <w:i/>
        </w:rPr>
        <w:t>обработки</w:t>
      </w:r>
      <w:r>
        <w:rPr>
          <w:b/>
          <w:i/>
          <w:spacing w:val="-13"/>
        </w:rPr>
        <w:t xml:space="preserve"> </w:t>
      </w:r>
      <w:r>
        <w:rPr>
          <w:b/>
          <w:i/>
          <w:spacing w:val="-2"/>
        </w:rPr>
        <w:t>данных.</w:t>
      </w:r>
    </w:p>
    <w:p w14:paraId="47C516FC" w14:textId="77777777" w:rsidR="00A43DD8" w:rsidRDefault="00983492">
      <w:pPr>
        <w:pStyle w:val="a3"/>
        <w:ind w:right="270"/>
      </w:pPr>
      <w:r>
        <w:t>Компьютер – универсальное вычислительное устройство, работающее по</w:t>
      </w:r>
      <w:r>
        <w:rPr>
          <w:spacing w:val="-1"/>
        </w:rPr>
        <w:t xml:space="preserve"> </w:t>
      </w:r>
      <w:r>
        <w:t>программе.</w:t>
      </w:r>
      <w:r>
        <w:rPr>
          <w:spacing w:val="-1"/>
        </w:rPr>
        <w:t xml:space="preserve"> </w:t>
      </w:r>
      <w:r>
        <w:t xml:space="preserve">Типы компьютеров: персональные компьютеры, встроенные компьютеры, суперкомпьютеры. </w:t>
      </w:r>
      <w:proofErr w:type="spellStart"/>
      <w:r>
        <w:t>Мобиль</w:t>
      </w:r>
      <w:proofErr w:type="spellEnd"/>
      <w:r>
        <w:t xml:space="preserve">- </w:t>
      </w:r>
      <w:proofErr w:type="spellStart"/>
      <w:r>
        <w:t>ные</w:t>
      </w:r>
      <w:proofErr w:type="spellEnd"/>
      <w:r>
        <w:t xml:space="preserve"> устройства.</w:t>
      </w:r>
    </w:p>
    <w:p w14:paraId="6F0FA2A7" w14:textId="77777777" w:rsidR="00A43DD8" w:rsidRDefault="00983492">
      <w:pPr>
        <w:pStyle w:val="a3"/>
        <w:ind w:right="268"/>
      </w:pPr>
      <w:r>
        <w:t xml:space="preserve">Основные компоненты компьютера и их назначение. Процессор. Оперативная и </w:t>
      </w:r>
      <w:proofErr w:type="spellStart"/>
      <w:r>
        <w:t>долговре</w:t>
      </w:r>
      <w:proofErr w:type="spellEnd"/>
      <w:r>
        <w:t xml:space="preserve">- </w:t>
      </w:r>
      <w:proofErr w:type="spellStart"/>
      <w:r>
        <w:t>менная</w:t>
      </w:r>
      <w:proofErr w:type="spellEnd"/>
      <w:r>
        <w:t xml:space="preserve"> память. Устройства ввода и вывода. Сенсорный ввод, датчики мобильных устройств, средства биометрической аутентификации.</w:t>
      </w:r>
    </w:p>
    <w:p w14:paraId="45DFCA18" w14:textId="77777777" w:rsidR="00A43DD8" w:rsidRDefault="00983492">
      <w:pPr>
        <w:pStyle w:val="a3"/>
        <w:ind w:left="993" w:firstLine="0"/>
      </w:pPr>
      <w:r>
        <w:t>История</w:t>
      </w:r>
      <w:r>
        <w:rPr>
          <w:spacing w:val="32"/>
        </w:rPr>
        <w:t xml:space="preserve"> </w:t>
      </w:r>
      <w:r>
        <w:t>развития</w:t>
      </w:r>
      <w:r>
        <w:rPr>
          <w:spacing w:val="37"/>
        </w:rPr>
        <w:t xml:space="preserve"> </w:t>
      </w:r>
      <w:r>
        <w:t>компьютеров</w:t>
      </w:r>
      <w:r>
        <w:rPr>
          <w:spacing w:val="37"/>
        </w:rPr>
        <w:t xml:space="preserve"> </w:t>
      </w:r>
      <w:r>
        <w:t>и</w:t>
      </w:r>
      <w:r>
        <w:rPr>
          <w:spacing w:val="37"/>
        </w:rPr>
        <w:t xml:space="preserve"> </w:t>
      </w:r>
      <w:r>
        <w:t>программного</w:t>
      </w:r>
      <w:r>
        <w:rPr>
          <w:spacing w:val="30"/>
        </w:rPr>
        <w:t xml:space="preserve"> </w:t>
      </w:r>
      <w:r>
        <w:t>обеспечения.</w:t>
      </w:r>
      <w:r>
        <w:rPr>
          <w:spacing w:val="39"/>
        </w:rPr>
        <w:t xml:space="preserve"> </w:t>
      </w:r>
      <w:r>
        <w:t>Поколения</w:t>
      </w:r>
      <w:r>
        <w:rPr>
          <w:spacing w:val="34"/>
        </w:rPr>
        <w:t xml:space="preserve"> </w:t>
      </w:r>
      <w:r>
        <w:rPr>
          <w:spacing w:val="-2"/>
        </w:rPr>
        <w:t>компьютеров.</w:t>
      </w:r>
    </w:p>
    <w:p w14:paraId="3558C413" w14:textId="77777777" w:rsidR="00A43DD8" w:rsidRDefault="00983492">
      <w:pPr>
        <w:pStyle w:val="a3"/>
        <w:spacing w:before="3" w:line="252" w:lineRule="exact"/>
        <w:ind w:firstLine="0"/>
      </w:pPr>
      <w:r>
        <w:rPr>
          <w:spacing w:val="-2"/>
        </w:rPr>
        <w:t>Современные</w:t>
      </w:r>
      <w:r>
        <w:t xml:space="preserve"> </w:t>
      </w:r>
      <w:r>
        <w:rPr>
          <w:spacing w:val="-2"/>
        </w:rPr>
        <w:t>тенденции</w:t>
      </w:r>
      <w:r>
        <w:rPr>
          <w:spacing w:val="-6"/>
        </w:rPr>
        <w:t xml:space="preserve"> </w:t>
      </w:r>
      <w:r>
        <w:rPr>
          <w:spacing w:val="-2"/>
        </w:rPr>
        <w:t>развития</w:t>
      </w:r>
      <w:r>
        <w:rPr>
          <w:spacing w:val="-3"/>
        </w:rPr>
        <w:t xml:space="preserve"> </w:t>
      </w:r>
      <w:r>
        <w:rPr>
          <w:spacing w:val="-2"/>
        </w:rPr>
        <w:t>компьютеров.</w:t>
      </w:r>
      <w:r>
        <w:rPr>
          <w:spacing w:val="3"/>
        </w:rPr>
        <w:t xml:space="preserve"> </w:t>
      </w:r>
      <w:r>
        <w:rPr>
          <w:spacing w:val="-2"/>
        </w:rPr>
        <w:t>Суперкомпьютеры.</w:t>
      </w:r>
    </w:p>
    <w:p w14:paraId="2966E013" w14:textId="77777777" w:rsidR="00A43DD8" w:rsidRDefault="00983492">
      <w:pPr>
        <w:pStyle w:val="a3"/>
        <w:spacing w:line="251" w:lineRule="exact"/>
        <w:ind w:left="993" w:firstLine="0"/>
      </w:pPr>
      <w:r>
        <w:t>Параллельные</w:t>
      </w:r>
      <w:r>
        <w:rPr>
          <w:spacing w:val="-10"/>
        </w:rPr>
        <w:t xml:space="preserve"> </w:t>
      </w:r>
      <w:r>
        <w:rPr>
          <w:spacing w:val="-2"/>
        </w:rPr>
        <w:t>вычисления.</w:t>
      </w:r>
    </w:p>
    <w:p w14:paraId="6AAF0434" w14:textId="77777777" w:rsidR="00A43DD8" w:rsidRDefault="00983492">
      <w:pPr>
        <w:pStyle w:val="a3"/>
        <w:ind w:right="268"/>
      </w:pPr>
      <w:r>
        <w:t xml:space="preserve">Персональный компьютер. Процессор и его характеристики (тактовая частота, </w:t>
      </w:r>
      <w:proofErr w:type="gramStart"/>
      <w:r>
        <w:t xml:space="preserve">разряд- </w:t>
      </w:r>
      <w:proofErr w:type="spellStart"/>
      <w:r>
        <w:t>ность</w:t>
      </w:r>
      <w:proofErr w:type="spellEnd"/>
      <w:proofErr w:type="gramEnd"/>
      <w:r>
        <w:t>).</w:t>
      </w:r>
      <w:r>
        <w:rPr>
          <w:spacing w:val="-10"/>
        </w:rPr>
        <w:t xml:space="preserve"> </w:t>
      </w:r>
      <w:r>
        <w:t>Оперативная</w:t>
      </w:r>
      <w:r>
        <w:rPr>
          <w:spacing w:val="-8"/>
        </w:rPr>
        <w:t xml:space="preserve"> </w:t>
      </w:r>
      <w:r>
        <w:t>память.</w:t>
      </w:r>
      <w:r>
        <w:rPr>
          <w:spacing w:val="-6"/>
        </w:rPr>
        <w:t xml:space="preserve"> </w:t>
      </w:r>
      <w:r>
        <w:t>Долговременная</w:t>
      </w:r>
      <w:r>
        <w:rPr>
          <w:spacing w:val="-8"/>
        </w:rPr>
        <w:t xml:space="preserve"> </w:t>
      </w:r>
      <w:r>
        <w:t>память.</w:t>
      </w:r>
      <w:r>
        <w:rPr>
          <w:spacing w:val="-6"/>
        </w:rPr>
        <w:t xml:space="preserve"> </w:t>
      </w:r>
      <w:r>
        <w:t>Устройства</w:t>
      </w:r>
      <w:r>
        <w:rPr>
          <w:spacing w:val="-4"/>
        </w:rPr>
        <w:t xml:space="preserve"> </w:t>
      </w:r>
      <w:r>
        <w:t>ввода</w:t>
      </w:r>
      <w:r>
        <w:rPr>
          <w:spacing w:val="-10"/>
        </w:rPr>
        <w:t xml:space="preserve"> </w:t>
      </w:r>
      <w:r>
        <w:t>и</w:t>
      </w:r>
      <w:r>
        <w:rPr>
          <w:spacing w:val="-9"/>
        </w:rPr>
        <w:t xml:space="preserve"> </w:t>
      </w:r>
      <w:r>
        <w:t>вывода.</w:t>
      </w:r>
      <w:r>
        <w:rPr>
          <w:spacing w:val="-5"/>
        </w:rPr>
        <w:t xml:space="preserve"> </w:t>
      </w:r>
      <w:proofErr w:type="spellStart"/>
      <w:r>
        <w:t>Объѐм</w:t>
      </w:r>
      <w:proofErr w:type="spellEnd"/>
      <w:r>
        <w:rPr>
          <w:spacing w:val="-10"/>
        </w:rPr>
        <w:t xml:space="preserve"> </w:t>
      </w:r>
      <w:r>
        <w:t xml:space="preserve">хранимых данных (оперативная память компьютера, </w:t>
      </w:r>
      <w:proofErr w:type="spellStart"/>
      <w:r>
        <w:t>жѐсткий</w:t>
      </w:r>
      <w:proofErr w:type="spellEnd"/>
      <w:r>
        <w:t xml:space="preserve"> и твердотельный диск, постоянная память смартфона) и скорость доступа для различных видов носителей.</w:t>
      </w:r>
    </w:p>
    <w:p w14:paraId="57412DC9" w14:textId="77777777" w:rsidR="00A43DD8" w:rsidRDefault="00983492">
      <w:pPr>
        <w:pStyle w:val="a3"/>
        <w:spacing w:line="251" w:lineRule="exact"/>
        <w:ind w:left="993" w:firstLine="0"/>
      </w:pPr>
      <w:r>
        <w:t>Техника</w:t>
      </w:r>
      <w:r>
        <w:rPr>
          <w:spacing w:val="-14"/>
        </w:rPr>
        <w:t xml:space="preserve"> </w:t>
      </w:r>
      <w:r>
        <w:t>безопасности</w:t>
      </w:r>
      <w:r>
        <w:rPr>
          <w:spacing w:val="-9"/>
        </w:rPr>
        <w:t xml:space="preserve"> </w:t>
      </w:r>
      <w:r>
        <w:t>и</w:t>
      </w:r>
      <w:r>
        <w:rPr>
          <w:spacing w:val="-11"/>
        </w:rPr>
        <w:t xml:space="preserve"> </w:t>
      </w:r>
      <w:r>
        <w:t>правила</w:t>
      </w:r>
      <w:r>
        <w:rPr>
          <w:spacing w:val="-8"/>
        </w:rPr>
        <w:t xml:space="preserve"> </w:t>
      </w:r>
      <w:r>
        <w:t>работы</w:t>
      </w:r>
      <w:r>
        <w:rPr>
          <w:spacing w:val="-10"/>
        </w:rPr>
        <w:t xml:space="preserve"> </w:t>
      </w:r>
      <w:r>
        <w:t>на</w:t>
      </w:r>
      <w:r>
        <w:rPr>
          <w:spacing w:val="-9"/>
        </w:rPr>
        <w:t xml:space="preserve"> </w:t>
      </w:r>
      <w:r>
        <w:rPr>
          <w:spacing w:val="-2"/>
        </w:rPr>
        <w:t>компьютере.</w:t>
      </w:r>
    </w:p>
    <w:p w14:paraId="7A864B43" w14:textId="77777777" w:rsidR="00A43DD8" w:rsidRDefault="00983492">
      <w:pPr>
        <w:pStyle w:val="2"/>
        <w:spacing w:before="5"/>
        <w:jc w:val="both"/>
      </w:pPr>
      <w:r>
        <w:t>Программы</w:t>
      </w:r>
      <w:r>
        <w:rPr>
          <w:spacing w:val="-4"/>
        </w:rPr>
        <w:t xml:space="preserve"> </w:t>
      </w:r>
      <w:r>
        <w:t>и</w:t>
      </w:r>
      <w:r>
        <w:rPr>
          <w:spacing w:val="-6"/>
        </w:rPr>
        <w:t xml:space="preserve"> </w:t>
      </w:r>
      <w:r>
        <w:rPr>
          <w:spacing w:val="-2"/>
        </w:rPr>
        <w:t>данные.</w:t>
      </w:r>
    </w:p>
    <w:p w14:paraId="0D0241FA" w14:textId="77777777" w:rsidR="00A43DD8" w:rsidRDefault="00983492">
      <w:pPr>
        <w:pStyle w:val="a3"/>
        <w:ind w:right="275"/>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2AA9D862" w14:textId="77777777" w:rsidR="00A43DD8" w:rsidRDefault="00983492">
      <w:pPr>
        <w:pStyle w:val="a3"/>
        <w:ind w:right="278"/>
      </w:pPr>
      <w:r>
        <w:t>Файлы и папки (каталоги). Принципы построения файловых систем. Полное имя файла (папки). Путь к файлу (папке). Работа с файлами и</w:t>
      </w:r>
      <w:r>
        <w:rPr>
          <w:spacing w:val="-1"/>
        </w:rPr>
        <w:t xml:space="preserve"> </w:t>
      </w:r>
      <w:r>
        <w:t>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w:t>
      </w:r>
    </w:p>
    <w:p w14:paraId="50DEE2CB" w14:textId="77777777" w:rsidR="00A43DD8" w:rsidRDefault="00A43DD8">
      <w:pPr>
        <w:pStyle w:val="a3"/>
        <w:sectPr w:rsidR="00A43DD8">
          <w:pgSz w:w="11920" w:h="16850"/>
          <w:pgMar w:top="1700" w:right="566" w:bottom="780" w:left="1417" w:header="0" w:footer="597" w:gutter="0"/>
          <w:cols w:space="720"/>
        </w:sectPr>
      </w:pPr>
    </w:p>
    <w:p w14:paraId="11AF729F" w14:textId="77777777" w:rsidR="00A43DD8" w:rsidRDefault="00983492">
      <w:pPr>
        <w:pStyle w:val="a3"/>
        <w:spacing w:before="76"/>
        <w:ind w:right="275" w:firstLine="0"/>
      </w:pPr>
      <w:r>
        <w:lastRenderedPageBreak/>
        <w:t>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12CCEE51" w14:textId="77777777" w:rsidR="00A43DD8" w:rsidRDefault="00983492">
      <w:pPr>
        <w:pStyle w:val="a3"/>
        <w:spacing w:before="5"/>
        <w:ind w:left="993" w:firstLine="0"/>
      </w:pPr>
      <w:r>
        <w:t>Компьютерные</w:t>
      </w:r>
      <w:r>
        <w:rPr>
          <w:spacing w:val="11"/>
        </w:rPr>
        <w:t xml:space="preserve"> </w:t>
      </w:r>
      <w:r>
        <w:t>вирусы</w:t>
      </w:r>
      <w:r>
        <w:rPr>
          <w:spacing w:val="16"/>
        </w:rPr>
        <w:t xml:space="preserve"> </w:t>
      </w:r>
      <w:r>
        <w:t>и</w:t>
      </w:r>
      <w:r>
        <w:rPr>
          <w:spacing w:val="10"/>
        </w:rPr>
        <w:t xml:space="preserve"> </w:t>
      </w:r>
      <w:r>
        <w:t>другие</w:t>
      </w:r>
      <w:r>
        <w:rPr>
          <w:spacing w:val="14"/>
        </w:rPr>
        <w:t xml:space="preserve"> </w:t>
      </w:r>
      <w:r>
        <w:t>вредоносные</w:t>
      </w:r>
      <w:r>
        <w:rPr>
          <w:spacing w:val="13"/>
        </w:rPr>
        <w:t xml:space="preserve"> </w:t>
      </w:r>
      <w:r>
        <w:t>программы.</w:t>
      </w:r>
      <w:r>
        <w:rPr>
          <w:spacing w:val="13"/>
        </w:rPr>
        <w:t xml:space="preserve"> </w:t>
      </w:r>
      <w:r>
        <w:t>Программы</w:t>
      </w:r>
      <w:r>
        <w:rPr>
          <w:spacing w:val="13"/>
        </w:rPr>
        <w:t xml:space="preserve"> </w:t>
      </w:r>
      <w:r>
        <w:t>для</w:t>
      </w:r>
      <w:r>
        <w:rPr>
          <w:spacing w:val="7"/>
        </w:rPr>
        <w:t xml:space="preserve"> </w:t>
      </w:r>
      <w:r>
        <w:t>защиты</w:t>
      </w:r>
      <w:r>
        <w:rPr>
          <w:spacing w:val="14"/>
        </w:rPr>
        <w:t xml:space="preserve"> </w:t>
      </w:r>
      <w:r>
        <w:t>от</w:t>
      </w:r>
      <w:r>
        <w:rPr>
          <w:spacing w:val="14"/>
        </w:rPr>
        <w:t xml:space="preserve"> </w:t>
      </w:r>
      <w:proofErr w:type="spellStart"/>
      <w:r>
        <w:rPr>
          <w:spacing w:val="-5"/>
        </w:rPr>
        <w:t>ви</w:t>
      </w:r>
      <w:proofErr w:type="spellEnd"/>
      <w:r>
        <w:rPr>
          <w:spacing w:val="-5"/>
        </w:rPr>
        <w:t>-</w:t>
      </w:r>
    </w:p>
    <w:p w14:paraId="5ADF67E0" w14:textId="77777777" w:rsidR="00A43DD8" w:rsidRDefault="00A43DD8">
      <w:pPr>
        <w:pStyle w:val="a3"/>
        <w:sectPr w:rsidR="00A43DD8">
          <w:pgSz w:w="11920" w:h="16850"/>
          <w:pgMar w:top="1700" w:right="566" w:bottom="780" w:left="1417" w:header="0" w:footer="597" w:gutter="0"/>
          <w:cols w:space="720"/>
        </w:sectPr>
      </w:pPr>
    </w:p>
    <w:p w14:paraId="47A0DD08" w14:textId="77777777" w:rsidR="00A43DD8" w:rsidRDefault="00983492">
      <w:pPr>
        <w:pStyle w:val="a3"/>
        <w:spacing w:before="1"/>
        <w:ind w:firstLine="0"/>
        <w:jc w:val="left"/>
      </w:pPr>
      <w:proofErr w:type="spellStart"/>
      <w:r>
        <w:rPr>
          <w:spacing w:val="-5"/>
        </w:rPr>
        <w:t>русов</w:t>
      </w:r>
      <w:proofErr w:type="spellEnd"/>
      <w:r>
        <w:rPr>
          <w:spacing w:val="-5"/>
        </w:rPr>
        <w:t>.</w:t>
      </w:r>
    </w:p>
    <w:p w14:paraId="014C61E3" w14:textId="77777777" w:rsidR="00A43DD8" w:rsidRDefault="00983492">
      <w:r>
        <w:br w:type="column"/>
      </w:r>
    </w:p>
    <w:p w14:paraId="6A53FD1B" w14:textId="77777777" w:rsidR="00A43DD8" w:rsidRDefault="00983492">
      <w:pPr>
        <w:pStyle w:val="2"/>
        <w:spacing w:line="252" w:lineRule="exact"/>
        <w:ind w:left="94"/>
      </w:pPr>
      <w:r>
        <w:t>Компьютерные</w:t>
      </w:r>
      <w:r>
        <w:rPr>
          <w:spacing w:val="-12"/>
        </w:rPr>
        <w:t xml:space="preserve"> </w:t>
      </w:r>
      <w:r>
        <w:rPr>
          <w:spacing w:val="-4"/>
        </w:rPr>
        <w:t>сети.</w:t>
      </w:r>
    </w:p>
    <w:p w14:paraId="3321E521" w14:textId="77777777" w:rsidR="00A43DD8" w:rsidRDefault="00983492">
      <w:pPr>
        <w:pStyle w:val="a3"/>
        <w:spacing w:line="252" w:lineRule="exact"/>
        <w:ind w:left="94" w:firstLine="0"/>
        <w:jc w:val="left"/>
      </w:pPr>
      <w:r>
        <w:t>Объединение</w:t>
      </w:r>
      <w:r>
        <w:rPr>
          <w:spacing w:val="12"/>
        </w:rPr>
        <w:t xml:space="preserve"> </w:t>
      </w:r>
      <w:r>
        <w:t>компьютеров</w:t>
      </w:r>
      <w:r>
        <w:rPr>
          <w:spacing w:val="12"/>
        </w:rPr>
        <w:t xml:space="preserve"> </w:t>
      </w:r>
      <w:r>
        <w:t>в</w:t>
      </w:r>
      <w:r>
        <w:rPr>
          <w:spacing w:val="12"/>
        </w:rPr>
        <w:t xml:space="preserve"> </w:t>
      </w:r>
      <w:r>
        <w:t>сеть.</w:t>
      </w:r>
      <w:r>
        <w:rPr>
          <w:spacing w:val="16"/>
        </w:rPr>
        <w:t xml:space="preserve"> </w:t>
      </w:r>
      <w:r>
        <w:t>Сеть</w:t>
      </w:r>
      <w:r>
        <w:rPr>
          <w:spacing w:val="13"/>
        </w:rPr>
        <w:t xml:space="preserve"> </w:t>
      </w:r>
      <w:r>
        <w:t>Интернет.</w:t>
      </w:r>
      <w:r>
        <w:rPr>
          <w:spacing w:val="14"/>
        </w:rPr>
        <w:t xml:space="preserve"> </w:t>
      </w:r>
      <w:r>
        <w:t>Веб-страница,</w:t>
      </w:r>
      <w:r>
        <w:rPr>
          <w:spacing w:val="15"/>
        </w:rPr>
        <w:t xml:space="preserve"> </w:t>
      </w:r>
      <w:r>
        <w:t>веб-сайт.</w:t>
      </w:r>
      <w:r>
        <w:rPr>
          <w:spacing w:val="16"/>
        </w:rPr>
        <w:t xml:space="preserve"> </w:t>
      </w:r>
      <w:r>
        <w:t>Структура</w:t>
      </w:r>
      <w:r>
        <w:rPr>
          <w:spacing w:val="16"/>
        </w:rPr>
        <w:t xml:space="preserve"> </w:t>
      </w:r>
      <w:r>
        <w:rPr>
          <w:spacing w:val="-5"/>
        </w:rPr>
        <w:t>ад-</w:t>
      </w:r>
    </w:p>
    <w:p w14:paraId="365FECA5" w14:textId="77777777" w:rsidR="00A43DD8" w:rsidRDefault="00A43DD8">
      <w:pPr>
        <w:pStyle w:val="a3"/>
        <w:spacing w:line="252" w:lineRule="exact"/>
        <w:jc w:val="left"/>
        <w:sectPr w:rsidR="00A43DD8">
          <w:type w:val="continuous"/>
          <w:pgSz w:w="11920" w:h="16850"/>
          <w:pgMar w:top="1560" w:right="566" w:bottom="780" w:left="1417" w:header="0" w:footer="597" w:gutter="0"/>
          <w:cols w:num="2" w:space="720" w:equalWidth="0">
            <w:col w:w="859" w:space="40"/>
            <w:col w:w="9038"/>
          </w:cols>
        </w:sectPr>
      </w:pPr>
    </w:p>
    <w:p w14:paraId="19063EA0" w14:textId="77777777" w:rsidR="00A43DD8" w:rsidRDefault="00983492">
      <w:pPr>
        <w:pStyle w:val="a3"/>
        <w:ind w:firstLine="0"/>
        <w:jc w:val="left"/>
      </w:pPr>
      <w:proofErr w:type="spellStart"/>
      <w:r>
        <w:t>ресов</w:t>
      </w:r>
      <w:proofErr w:type="spellEnd"/>
      <w:r>
        <w:rPr>
          <w:spacing w:val="-3"/>
        </w:rPr>
        <w:t xml:space="preserve"> </w:t>
      </w:r>
      <w:r>
        <w:t>веб-ресурсов.</w:t>
      </w:r>
      <w:r>
        <w:rPr>
          <w:spacing w:val="-2"/>
        </w:rPr>
        <w:t xml:space="preserve"> </w:t>
      </w:r>
      <w:r>
        <w:t>Браузер.</w:t>
      </w:r>
      <w:r>
        <w:rPr>
          <w:spacing w:val="-2"/>
        </w:rPr>
        <w:t xml:space="preserve"> </w:t>
      </w:r>
      <w:r>
        <w:t>Поисковые</w:t>
      </w:r>
      <w:r>
        <w:rPr>
          <w:spacing w:val="-2"/>
        </w:rPr>
        <w:t xml:space="preserve"> </w:t>
      </w:r>
      <w:r>
        <w:t>системы.</w:t>
      </w:r>
      <w:r>
        <w:rPr>
          <w:spacing w:val="-4"/>
        </w:rPr>
        <w:t xml:space="preserve"> </w:t>
      </w:r>
      <w:r>
        <w:t>Поиск</w:t>
      </w:r>
      <w:r>
        <w:rPr>
          <w:spacing w:val="-1"/>
        </w:rPr>
        <w:t xml:space="preserve"> </w:t>
      </w:r>
      <w:proofErr w:type="gramStart"/>
      <w:r>
        <w:t>информации</w:t>
      </w:r>
      <w:r>
        <w:rPr>
          <w:spacing w:val="-3"/>
        </w:rPr>
        <w:t xml:space="preserve"> </w:t>
      </w:r>
      <w:r>
        <w:t>по</w:t>
      </w:r>
      <w:r>
        <w:rPr>
          <w:spacing w:val="-2"/>
        </w:rPr>
        <w:t xml:space="preserve"> </w:t>
      </w:r>
      <w:r>
        <w:t>ключевым</w:t>
      </w:r>
      <w:r>
        <w:rPr>
          <w:spacing w:val="-3"/>
        </w:rPr>
        <w:t xml:space="preserve"> </w:t>
      </w:r>
      <w:r>
        <w:t>словам</w:t>
      </w:r>
      <w:proofErr w:type="gramEnd"/>
      <w:r>
        <w:rPr>
          <w:spacing w:val="-2"/>
        </w:rPr>
        <w:t xml:space="preserve"> </w:t>
      </w:r>
      <w:r>
        <w:t>и</w:t>
      </w:r>
      <w:r>
        <w:rPr>
          <w:spacing w:val="-3"/>
        </w:rPr>
        <w:t xml:space="preserve"> </w:t>
      </w:r>
      <w:r>
        <w:t>по изображению. Достоверность информации, полученной из Интернета.</w:t>
      </w:r>
    </w:p>
    <w:p w14:paraId="1F9D3AF2" w14:textId="77777777" w:rsidR="00A43DD8" w:rsidRDefault="00983492">
      <w:pPr>
        <w:pStyle w:val="a3"/>
        <w:spacing w:line="252" w:lineRule="exact"/>
        <w:ind w:left="993" w:firstLine="0"/>
        <w:jc w:val="left"/>
      </w:pPr>
      <w:r>
        <w:rPr>
          <w:spacing w:val="-2"/>
        </w:rPr>
        <w:t>Современные</w:t>
      </w:r>
      <w:r>
        <w:t xml:space="preserve"> </w:t>
      </w:r>
      <w:r>
        <w:rPr>
          <w:spacing w:val="-2"/>
        </w:rPr>
        <w:t>сервисы</w:t>
      </w:r>
      <w:r>
        <w:rPr>
          <w:spacing w:val="4"/>
        </w:rPr>
        <w:t xml:space="preserve"> </w:t>
      </w:r>
      <w:r>
        <w:rPr>
          <w:spacing w:val="-2"/>
        </w:rPr>
        <w:t>интернет-коммуникаций.</w:t>
      </w:r>
    </w:p>
    <w:p w14:paraId="6DEB1FF1" w14:textId="77777777" w:rsidR="00A43DD8" w:rsidRDefault="00983492">
      <w:pPr>
        <w:pStyle w:val="a3"/>
        <w:spacing w:line="252" w:lineRule="exact"/>
        <w:ind w:left="993" w:firstLine="0"/>
        <w:jc w:val="left"/>
      </w:pPr>
      <w:r>
        <w:t>Сетевой</w:t>
      </w:r>
      <w:r>
        <w:rPr>
          <w:spacing w:val="12"/>
        </w:rPr>
        <w:t xml:space="preserve"> </w:t>
      </w:r>
      <w:r>
        <w:t>этикет,</w:t>
      </w:r>
      <w:r>
        <w:rPr>
          <w:spacing w:val="16"/>
        </w:rPr>
        <w:t xml:space="preserve"> </w:t>
      </w:r>
      <w:r>
        <w:t>базовые</w:t>
      </w:r>
      <w:r>
        <w:rPr>
          <w:spacing w:val="13"/>
        </w:rPr>
        <w:t xml:space="preserve"> </w:t>
      </w:r>
      <w:r>
        <w:t>нормы</w:t>
      </w:r>
      <w:r>
        <w:rPr>
          <w:spacing w:val="17"/>
        </w:rPr>
        <w:t xml:space="preserve"> </w:t>
      </w:r>
      <w:r>
        <w:t>информационной</w:t>
      </w:r>
      <w:r>
        <w:rPr>
          <w:spacing w:val="10"/>
        </w:rPr>
        <w:t xml:space="preserve"> </w:t>
      </w:r>
      <w:r>
        <w:t>этики</w:t>
      </w:r>
      <w:r>
        <w:rPr>
          <w:spacing w:val="15"/>
        </w:rPr>
        <w:t xml:space="preserve"> </w:t>
      </w:r>
      <w:r>
        <w:t>и</w:t>
      </w:r>
      <w:r>
        <w:rPr>
          <w:spacing w:val="17"/>
        </w:rPr>
        <w:t xml:space="preserve"> </w:t>
      </w:r>
      <w:r>
        <w:t>права</w:t>
      </w:r>
      <w:r>
        <w:rPr>
          <w:spacing w:val="17"/>
        </w:rPr>
        <w:t xml:space="preserve"> </w:t>
      </w:r>
      <w:r>
        <w:t>при</w:t>
      </w:r>
      <w:r>
        <w:rPr>
          <w:spacing w:val="14"/>
        </w:rPr>
        <w:t xml:space="preserve"> </w:t>
      </w:r>
      <w:r>
        <w:t>работе</w:t>
      </w:r>
      <w:r>
        <w:rPr>
          <w:spacing w:val="15"/>
        </w:rPr>
        <w:t xml:space="preserve"> </w:t>
      </w:r>
      <w:r>
        <w:t>в</w:t>
      </w:r>
      <w:r>
        <w:rPr>
          <w:spacing w:val="17"/>
        </w:rPr>
        <w:t xml:space="preserve"> </w:t>
      </w:r>
      <w:r>
        <w:rPr>
          <w:spacing w:val="-2"/>
        </w:rPr>
        <w:t>Интернете.</w:t>
      </w:r>
    </w:p>
    <w:p w14:paraId="70354C12" w14:textId="77777777" w:rsidR="00A43DD8" w:rsidRDefault="00983492">
      <w:pPr>
        <w:pStyle w:val="a3"/>
        <w:spacing w:line="252" w:lineRule="exact"/>
        <w:ind w:firstLine="0"/>
        <w:jc w:val="left"/>
      </w:pPr>
      <w:r>
        <w:rPr>
          <w:spacing w:val="-2"/>
        </w:rPr>
        <w:t>Стратегии безопасного</w:t>
      </w:r>
      <w:r>
        <w:rPr>
          <w:spacing w:val="4"/>
        </w:rPr>
        <w:t xml:space="preserve"> </w:t>
      </w:r>
      <w:r>
        <w:rPr>
          <w:spacing w:val="-2"/>
        </w:rPr>
        <w:t>поведения</w:t>
      </w:r>
      <w:r>
        <w:rPr>
          <w:spacing w:val="1"/>
        </w:rPr>
        <w:t xml:space="preserve"> </w:t>
      </w:r>
      <w:r>
        <w:rPr>
          <w:spacing w:val="-2"/>
        </w:rPr>
        <w:t>в</w:t>
      </w:r>
      <w:r>
        <w:rPr>
          <w:spacing w:val="1"/>
        </w:rPr>
        <w:t xml:space="preserve"> </w:t>
      </w:r>
      <w:r>
        <w:rPr>
          <w:spacing w:val="-2"/>
        </w:rPr>
        <w:t>Интернете.</w:t>
      </w:r>
    </w:p>
    <w:p w14:paraId="47B4418E" w14:textId="77777777" w:rsidR="00A43DD8" w:rsidRDefault="00983492">
      <w:pPr>
        <w:pStyle w:val="2"/>
        <w:spacing w:before="9" w:line="240" w:lineRule="auto"/>
        <w:ind w:right="4250"/>
      </w:pPr>
      <w:r>
        <w:t>Теоретические основы информатики. Информация</w:t>
      </w:r>
      <w:r>
        <w:rPr>
          <w:spacing w:val="-14"/>
        </w:rPr>
        <w:t xml:space="preserve"> </w:t>
      </w:r>
      <w:r>
        <w:t>и</w:t>
      </w:r>
      <w:r>
        <w:rPr>
          <w:spacing w:val="-14"/>
        </w:rPr>
        <w:t xml:space="preserve"> </w:t>
      </w:r>
      <w:r>
        <w:t>информационные</w:t>
      </w:r>
      <w:r>
        <w:rPr>
          <w:spacing w:val="-14"/>
        </w:rPr>
        <w:t xml:space="preserve"> </w:t>
      </w:r>
      <w:r>
        <w:t>процессы.</w:t>
      </w:r>
    </w:p>
    <w:p w14:paraId="6943B788" w14:textId="77777777" w:rsidR="00A43DD8" w:rsidRDefault="00983492">
      <w:pPr>
        <w:pStyle w:val="a3"/>
        <w:spacing w:line="246" w:lineRule="exact"/>
        <w:ind w:left="993" w:firstLine="0"/>
        <w:jc w:val="left"/>
      </w:pPr>
      <w:r>
        <w:t>Информация</w:t>
      </w:r>
      <w:r>
        <w:rPr>
          <w:spacing w:val="-14"/>
        </w:rPr>
        <w:t xml:space="preserve"> </w:t>
      </w:r>
      <w:r>
        <w:t>–</w:t>
      </w:r>
      <w:r>
        <w:rPr>
          <w:spacing w:val="-12"/>
        </w:rPr>
        <w:t xml:space="preserve"> </w:t>
      </w:r>
      <w:r>
        <w:t>одно</w:t>
      </w:r>
      <w:r>
        <w:rPr>
          <w:spacing w:val="-12"/>
        </w:rPr>
        <w:t xml:space="preserve"> </w:t>
      </w:r>
      <w:r>
        <w:t>из</w:t>
      </w:r>
      <w:r>
        <w:rPr>
          <w:spacing w:val="-13"/>
        </w:rPr>
        <w:t xml:space="preserve"> </w:t>
      </w:r>
      <w:r>
        <w:t>основных</w:t>
      </w:r>
      <w:r>
        <w:rPr>
          <w:spacing w:val="-11"/>
        </w:rPr>
        <w:t xml:space="preserve"> </w:t>
      </w:r>
      <w:r>
        <w:t>понятий</w:t>
      </w:r>
      <w:r>
        <w:rPr>
          <w:spacing w:val="-11"/>
        </w:rPr>
        <w:t xml:space="preserve"> </w:t>
      </w:r>
      <w:r>
        <w:t>современной</w:t>
      </w:r>
      <w:r>
        <w:rPr>
          <w:spacing w:val="-9"/>
        </w:rPr>
        <w:t xml:space="preserve"> </w:t>
      </w:r>
      <w:r>
        <w:rPr>
          <w:spacing w:val="-2"/>
        </w:rPr>
        <w:t>науки.</w:t>
      </w:r>
    </w:p>
    <w:p w14:paraId="65E4B92A" w14:textId="77777777" w:rsidR="00A43DD8" w:rsidRDefault="00983492">
      <w:pPr>
        <w:pStyle w:val="a3"/>
        <w:ind w:right="331"/>
      </w:pPr>
      <w:r>
        <w:t>Информация</w:t>
      </w:r>
      <w:r>
        <w:rPr>
          <w:spacing w:val="-4"/>
        </w:rPr>
        <w:t xml:space="preserve"> </w:t>
      </w:r>
      <w:r>
        <w:t>как</w:t>
      </w:r>
      <w:r>
        <w:rPr>
          <w:spacing w:val="-2"/>
        </w:rPr>
        <w:t xml:space="preserve"> </w:t>
      </w:r>
      <w:r>
        <w:t>сведения,</w:t>
      </w:r>
      <w:r>
        <w:rPr>
          <w:spacing w:val="-3"/>
        </w:rPr>
        <w:t xml:space="preserve"> </w:t>
      </w:r>
      <w:r>
        <w:t>предназначенные</w:t>
      </w:r>
      <w:r>
        <w:rPr>
          <w:spacing w:val="-3"/>
        </w:rPr>
        <w:t xml:space="preserve"> </w:t>
      </w:r>
      <w:r>
        <w:t>для</w:t>
      </w:r>
      <w:r>
        <w:rPr>
          <w:spacing w:val="-3"/>
        </w:rPr>
        <w:t xml:space="preserve"> </w:t>
      </w:r>
      <w:r>
        <w:t>восприятия</w:t>
      </w:r>
      <w:r>
        <w:rPr>
          <w:spacing w:val="-4"/>
        </w:rPr>
        <w:t xml:space="preserve"> </w:t>
      </w:r>
      <w:r>
        <w:t>человеком,</w:t>
      </w:r>
      <w:r>
        <w:rPr>
          <w:spacing w:val="-6"/>
        </w:rPr>
        <w:t xml:space="preserve"> </w:t>
      </w:r>
      <w:r>
        <w:t>и</w:t>
      </w:r>
      <w:r>
        <w:rPr>
          <w:spacing w:val="-3"/>
        </w:rPr>
        <w:t xml:space="preserve"> </w:t>
      </w:r>
      <w:r>
        <w:t>информация</w:t>
      </w:r>
      <w:r>
        <w:rPr>
          <w:spacing w:val="-4"/>
        </w:rPr>
        <w:t xml:space="preserve"> </w:t>
      </w:r>
      <w:r>
        <w:t>как данные, которые могут быть обработаны автоматизированной системой.</w:t>
      </w:r>
    </w:p>
    <w:p w14:paraId="12A07B85" w14:textId="77777777" w:rsidR="00A43DD8" w:rsidRDefault="00983492">
      <w:pPr>
        <w:pStyle w:val="a3"/>
        <w:ind w:right="316"/>
      </w:pPr>
      <w:r>
        <w:t xml:space="preserve">Дискретность данных. Возможность описания непрерывных объектов и процессов с </w:t>
      </w:r>
      <w:proofErr w:type="gramStart"/>
      <w:r>
        <w:t>по- мощью</w:t>
      </w:r>
      <w:proofErr w:type="gramEnd"/>
      <w:r>
        <w:t xml:space="preserve"> дискретных данных.</w:t>
      </w:r>
    </w:p>
    <w:p w14:paraId="31AF4913" w14:textId="77777777" w:rsidR="00A43DD8" w:rsidRDefault="00983492">
      <w:pPr>
        <w:pStyle w:val="a3"/>
        <w:ind w:right="407"/>
      </w:pPr>
      <w:r>
        <w:t>Информационные</w:t>
      </w:r>
      <w:r>
        <w:rPr>
          <w:spacing w:val="-3"/>
        </w:rPr>
        <w:t xml:space="preserve"> </w:t>
      </w:r>
      <w:r>
        <w:t>процессы</w:t>
      </w:r>
      <w:r>
        <w:rPr>
          <w:spacing w:val="-1"/>
        </w:rPr>
        <w:t xml:space="preserve"> </w:t>
      </w:r>
      <w:r>
        <w:t>–</w:t>
      </w:r>
      <w:r>
        <w:rPr>
          <w:spacing w:val="-3"/>
        </w:rPr>
        <w:t xml:space="preserve"> </w:t>
      </w:r>
      <w:r>
        <w:t>процессы,</w:t>
      </w:r>
      <w:r>
        <w:rPr>
          <w:spacing w:val="-3"/>
        </w:rPr>
        <w:t xml:space="preserve"> </w:t>
      </w:r>
      <w:r>
        <w:t>связанные</w:t>
      </w:r>
      <w:r>
        <w:rPr>
          <w:spacing w:val="-5"/>
        </w:rPr>
        <w:t xml:space="preserve"> </w:t>
      </w:r>
      <w:r>
        <w:t>с</w:t>
      </w:r>
      <w:r>
        <w:rPr>
          <w:spacing w:val="-3"/>
        </w:rPr>
        <w:t xml:space="preserve"> </w:t>
      </w:r>
      <w:r>
        <w:t>хранением,</w:t>
      </w:r>
      <w:r>
        <w:rPr>
          <w:spacing w:val="-3"/>
        </w:rPr>
        <w:t xml:space="preserve"> </w:t>
      </w:r>
      <w:r>
        <w:t>преобразованием</w:t>
      </w:r>
      <w:r>
        <w:rPr>
          <w:spacing w:val="-3"/>
        </w:rPr>
        <w:t xml:space="preserve"> </w:t>
      </w:r>
      <w:r>
        <w:t>и</w:t>
      </w:r>
      <w:r>
        <w:rPr>
          <w:spacing w:val="-4"/>
        </w:rPr>
        <w:t xml:space="preserve"> </w:t>
      </w:r>
      <w:proofErr w:type="gramStart"/>
      <w:r>
        <w:t>пере- дачей</w:t>
      </w:r>
      <w:proofErr w:type="gramEnd"/>
      <w:r>
        <w:t xml:space="preserve"> данных.</w:t>
      </w:r>
    </w:p>
    <w:p w14:paraId="2C933ABD" w14:textId="77777777" w:rsidR="00A43DD8" w:rsidRDefault="00983492">
      <w:pPr>
        <w:pStyle w:val="2"/>
        <w:spacing w:before="5" w:line="250" w:lineRule="exact"/>
        <w:jc w:val="both"/>
      </w:pPr>
      <w:r>
        <w:rPr>
          <w:spacing w:val="-2"/>
        </w:rPr>
        <w:t>Представление</w:t>
      </w:r>
      <w:r>
        <w:rPr>
          <w:spacing w:val="3"/>
        </w:rPr>
        <w:t xml:space="preserve"> </w:t>
      </w:r>
      <w:r>
        <w:rPr>
          <w:spacing w:val="-2"/>
        </w:rPr>
        <w:t>информации</w:t>
      </w:r>
    </w:p>
    <w:p w14:paraId="27414086" w14:textId="77777777" w:rsidR="00A43DD8" w:rsidRDefault="00983492">
      <w:pPr>
        <w:pStyle w:val="a3"/>
        <w:ind w:right="268"/>
      </w:pPr>
      <w: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w:t>
      </w:r>
      <w:proofErr w:type="spellStart"/>
      <w:r>
        <w:t>всевоз</w:t>
      </w:r>
      <w:proofErr w:type="spellEnd"/>
      <w:r>
        <w:t xml:space="preserve">- </w:t>
      </w:r>
      <w:proofErr w:type="spellStart"/>
      <w:r>
        <w:t>можных</w:t>
      </w:r>
      <w:proofErr w:type="spellEnd"/>
      <w:r>
        <w:rPr>
          <w:spacing w:val="-2"/>
        </w:rPr>
        <w:t xml:space="preserve"> </w:t>
      </w:r>
      <w:r>
        <w:t>слов (кодовых комбинаций)</w:t>
      </w:r>
      <w:r>
        <w:rPr>
          <w:spacing w:val="-1"/>
        </w:rPr>
        <w:t xml:space="preserve"> </w:t>
      </w:r>
      <w:r>
        <w:t>фиксированной длины в</w:t>
      </w:r>
      <w:r>
        <w:rPr>
          <w:spacing w:val="-3"/>
        </w:rPr>
        <w:t xml:space="preserve"> </w:t>
      </w:r>
      <w:r>
        <w:t xml:space="preserve">двоичном алфавите. Преобразование любого алфавита к двоичному. Количество различных слов фиксированной длины в алфавите </w:t>
      </w:r>
      <w:proofErr w:type="spellStart"/>
      <w:r>
        <w:t>определѐнной</w:t>
      </w:r>
      <w:proofErr w:type="spellEnd"/>
      <w:r>
        <w:t xml:space="preserve"> мощности.</w:t>
      </w:r>
    </w:p>
    <w:p w14:paraId="0D5522AF" w14:textId="77777777" w:rsidR="00A43DD8" w:rsidRDefault="00983492">
      <w:pPr>
        <w:pStyle w:val="a3"/>
        <w:ind w:right="265"/>
      </w:pPr>
      <w:r>
        <w:t xml:space="preserve">Кодирование символов одного алфавита с помощью кодовых слов в другом алфавите, </w:t>
      </w:r>
      <w:proofErr w:type="gramStart"/>
      <w:r>
        <w:t xml:space="preserve">ко- </w:t>
      </w:r>
      <w:proofErr w:type="spellStart"/>
      <w:r>
        <w:t>довая</w:t>
      </w:r>
      <w:proofErr w:type="spellEnd"/>
      <w:proofErr w:type="gramEnd"/>
      <w:r>
        <w:t xml:space="preserve"> таблица, декодирование.</w:t>
      </w:r>
    </w:p>
    <w:p w14:paraId="16204A6D" w14:textId="77777777" w:rsidR="00A43DD8" w:rsidRDefault="00983492">
      <w:pPr>
        <w:pStyle w:val="a3"/>
        <w:ind w:right="268"/>
        <w:jc w:val="right"/>
      </w:pPr>
      <w:r>
        <w:t>Двоичный</w:t>
      </w:r>
      <w:r>
        <w:rPr>
          <w:spacing w:val="40"/>
        </w:rPr>
        <w:t xml:space="preserve"> </w:t>
      </w:r>
      <w:r>
        <w:t>код.</w:t>
      </w:r>
      <w:r>
        <w:rPr>
          <w:spacing w:val="40"/>
        </w:rPr>
        <w:t xml:space="preserve"> </w:t>
      </w:r>
      <w:r>
        <w:t>Представление</w:t>
      </w:r>
      <w:r>
        <w:rPr>
          <w:spacing w:val="40"/>
        </w:rPr>
        <w:t xml:space="preserve"> </w:t>
      </w:r>
      <w:r>
        <w:t>данных</w:t>
      </w:r>
      <w:r>
        <w:rPr>
          <w:spacing w:val="40"/>
        </w:rPr>
        <w:t xml:space="preserve"> </w:t>
      </w:r>
      <w:r>
        <w:t>в</w:t>
      </w:r>
      <w:r>
        <w:rPr>
          <w:spacing w:val="38"/>
        </w:rPr>
        <w:t xml:space="preserve"> </w:t>
      </w:r>
      <w:r>
        <w:t>компьютере</w:t>
      </w:r>
      <w:r>
        <w:rPr>
          <w:spacing w:val="40"/>
        </w:rPr>
        <w:t xml:space="preserve"> </w:t>
      </w:r>
      <w:r>
        <w:t>как</w:t>
      </w:r>
      <w:r>
        <w:rPr>
          <w:spacing w:val="40"/>
        </w:rPr>
        <w:t xml:space="preserve"> </w:t>
      </w:r>
      <w:r>
        <w:t>текстов</w:t>
      </w:r>
      <w:r>
        <w:rPr>
          <w:spacing w:val="40"/>
        </w:rPr>
        <w:t xml:space="preserve"> </w:t>
      </w:r>
      <w:r>
        <w:t>в</w:t>
      </w:r>
      <w:r>
        <w:rPr>
          <w:spacing w:val="38"/>
        </w:rPr>
        <w:t xml:space="preserve"> </w:t>
      </w:r>
      <w:r>
        <w:t>двоичном</w:t>
      </w:r>
      <w:r>
        <w:rPr>
          <w:spacing w:val="40"/>
        </w:rPr>
        <w:t xml:space="preserve"> </w:t>
      </w:r>
      <w:r>
        <w:t xml:space="preserve">алфавите. Информационный </w:t>
      </w:r>
      <w:proofErr w:type="spellStart"/>
      <w:r>
        <w:t>объѐм</w:t>
      </w:r>
      <w:proofErr w:type="spellEnd"/>
      <w:r>
        <w:t xml:space="preserve"> данных. Бит – минимальная единица количества информации –</w:t>
      </w:r>
      <w:r>
        <w:rPr>
          <w:spacing w:val="80"/>
        </w:rPr>
        <w:t xml:space="preserve"> </w:t>
      </w:r>
      <w:r>
        <w:t>двоичный разряд.</w:t>
      </w:r>
      <w:r>
        <w:rPr>
          <w:spacing w:val="2"/>
        </w:rPr>
        <w:t xml:space="preserve"> </w:t>
      </w:r>
      <w:r>
        <w:t>Единицы</w:t>
      </w:r>
      <w:r>
        <w:rPr>
          <w:spacing w:val="3"/>
        </w:rPr>
        <w:t xml:space="preserve"> </w:t>
      </w:r>
      <w:r>
        <w:t>измерения</w:t>
      </w:r>
      <w:r>
        <w:rPr>
          <w:spacing w:val="1"/>
        </w:rPr>
        <w:t xml:space="preserve"> </w:t>
      </w:r>
      <w:r>
        <w:t>информационного</w:t>
      </w:r>
      <w:r>
        <w:rPr>
          <w:spacing w:val="3"/>
        </w:rPr>
        <w:t xml:space="preserve"> </w:t>
      </w:r>
      <w:proofErr w:type="spellStart"/>
      <w:r>
        <w:t>объѐма</w:t>
      </w:r>
      <w:proofErr w:type="spellEnd"/>
      <w:r>
        <w:rPr>
          <w:spacing w:val="2"/>
        </w:rPr>
        <w:t xml:space="preserve"> </w:t>
      </w:r>
      <w:r>
        <w:t>данных.</w:t>
      </w:r>
      <w:r>
        <w:rPr>
          <w:spacing w:val="2"/>
        </w:rPr>
        <w:t xml:space="preserve"> </w:t>
      </w:r>
      <w:r>
        <w:t>Бит,</w:t>
      </w:r>
      <w:r>
        <w:rPr>
          <w:spacing w:val="3"/>
        </w:rPr>
        <w:t xml:space="preserve"> </w:t>
      </w:r>
      <w:r>
        <w:t>байт,</w:t>
      </w:r>
      <w:r>
        <w:rPr>
          <w:spacing w:val="2"/>
        </w:rPr>
        <w:t xml:space="preserve"> </w:t>
      </w:r>
      <w:r>
        <w:t>килобайт,</w:t>
      </w:r>
      <w:r>
        <w:rPr>
          <w:spacing w:val="3"/>
        </w:rPr>
        <w:t xml:space="preserve"> </w:t>
      </w:r>
      <w:r>
        <w:rPr>
          <w:spacing w:val="-5"/>
        </w:rPr>
        <w:t>ме-</w:t>
      </w:r>
    </w:p>
    <w:p w14:paraId="6FD3E992" w14:textId="77777777" w:rsidR="00A43DD8" w:rsidRDefault="00983492">
      <w:pPr>
        <w:pStyle w:val="a3"/>
        <w:spacing w:line="252" w:lineRule="exact"/>
        <w:ind w:firstLine="0"/>
      </w:pPr>
      <w:proofErr w:type="spellStart"/>
      <w:r>
        <w:t>габайт</w:t>
      </w:r>
      <w:proofErr w:type="spellEnd"/>
      <w:r>
        <w:t>,</w:t>
      </w:r>
      <w:r>
        <w:rPr>
          <w:spacing w:val="-3"/>
        </w:rPr>
        <w:t xml:space="preserve"> </w:t>
      </w:r>
      <w:r>
        <w:rPr>
          <w:spacing w:val="-2"/>
        </w:rPr>
        <w:t>гигабайт.</w:t>
      </w:r>
    </w:p>
    <w:p w14:paraId="2FB48C29" w14:textId="77777777" w:rsidR="00A43DD8" w:rsidRDefault="00983492">
      <w:pPr>
        <w:pStyle w:val="a3"/>
        <w:spacing w:before="2" w:line="251" w:lineRule="exact"/>
        <w:ind w:left="993" w:firstLine="0"/>
      </w:pPr>
      <w:r>
        <w:rPr>
          <w:spacing w:val="-2"/>
        </w:rPr>
        <w:t>Скорость</w:t>
      </w:r>
      <w:r>
        <w:rPr>
          <w:spacing w:val="-3"/>
        </w:rPr>
        <w:t xml:space="preserve"> </w:t>
      </w:r>
      <w:r>
        <w:rPr>
          <w:spacing w:val="-2"/>
        </w:rPr>
        <w:t>передачи</w:t>
      </w:r>
      <w:r>
        <w:rPr>
          <w:spacing w:val="-1"/>
        </w:rPr>
        <w:t xml:space="preserve"> </w:t>
      </w:r>
      <w:r>
        <w:rPr>
          <w:spacing w:val="-2"/>
        </w:rPr>
        <w:t>данных.</w:t>
      </w:r>
      <w:r>
        <w:rPr>
          <w:spacing w:val="2"/>
        </w:rPr>
        <w:t xml:space="preserve"> </w:t>
      </w:r>
      <w:r>
        <w:rPr>
          <w:spacing w:val="-2"/>
        </w:rPr>
        <w:t>Единицы</w:t>
      </w:r>
      <w:r>
        <w:rPr>
          <w:spacing w:val="3"/>
        </w:rPr>
        <w:t xml:space="preserve"> </w:t>
      </w:r>
      <w:r>
        <w:rPr>
          <w:spacing w:val="-2"/>
        </w:rPr>
        <w:t>скорости</w:t>
      </w:r>
      <w:r>
        <w:rPr>
          <w:spacing w:val="1"/>
        </w:rPr>
        <w:t xml:space="preserve"> </w:t>
      </w:r>
      <w:r>
        <w:rPr>
          <w:spacing w:val="-2"/>
        </w:rPr>
        <w:t>передачи</w:t>
      </w:r>
      <w:r>
        <w:rPr>
          <w:spacing w:val="2"/>
        </w:rPr>
        <w:t xml:space="preserve"> </w:t>
      </w:r>
      <w:r>
        <w:rPr>
          <w:spacing w:val="-2"/>
        </w:rPr>
        <w:t>данных.</w:t>
      </w:r>
    </w:p>
    <w:p w14:paraId="3C71E021" w14:textId="77777777" w:rsidR="00A43DD8" w:rsidRDefault="00983492">
      <w:pPr>
        <w:pStyle w:val="a3"/>
        <w:ind w:right="270"/>
      </w:pPr>
      <w:r>
        <w:t xml:space="preserve">Кодирование текстов. Равномерный код. Неравномерный код. Кодировка ASCII. </w:t>
      </w:r>
      <w:proofErr w:type="spellStart"/>
      <w:r>
        <w:t>Вось</w:t>
      </w:r>
      <w:proofErr w:type="spellEnd"/>
      <w:r>
        <w:t xml:space="preserve">- </w:t>
      </w:r>
      <w:proofErr w:type="spellStart"/>
      <w:r>
        <w:t>мибитные</w:t>
      </w:r>
      <w:proofErr w:type="spellEnd"/>
      <w:r>
        <w:t xml:space="preserve"> кодировки. Понятие о кодировках UNICODE. Декодирование сообщений с </w:t>
      </w:r>
      <w:proofErr w:type="spellStart"/>
      <w:r>
        <w:t>использова</w:t>
      </w:r>
      <w:proofErr w:type="spellEnd"/>
      <w:r>
        <w:t xml:space="preserve">- </w:t>
      </w:r>
      <w:proofErr w:type="spellStart"/>
      <w:r>
        <w:t>нием</w:t>
      </w:r>
      <w:proofErr w:type="spellEnd"/>
      <w:r>
        <w:t xml:space="preserve"> равномерного и неравномерного кода. Информационный </w:t>
      </w:r>
      <w:proofErr w:type="spellStart"/>
      <w:r>
        <w:t>объѐм</w:t>
      </w:r>
      <w:proofErr w:type="spellEnd"/>
      <w:r>
        <w:t xml:space="preserve"> текста.</w:t>
      </w:r>
    </w:p>
    <w:p w14:paraId="77B026A7" w14:textId="77777777" w:rsidR="00A43DD8" w:rsidRDefault="00983492">
      <w:pPr>
        <w:pStyle w:val="a3"/>
        <w:spacing w:line="252" w:lineRule="exact"/>
        <w:ind w:left="993" w:firstLine="0"/>
      </w:pPr>
      <w:r>
        <w:rPr>
          <w:spacing w:val="-2"/>
        </w:rPr>
        <w:t>Искажение</w:t>
      </w:r>
      <w:r>
        <w:t xml:space="preserve"> </w:t>
      </w:r>
      <w:r>
        <w:rPr>
          <w:spacing w:val="-2"/>
        </w:rPr>
        <w:t>информации</w:t>
      </w:r>
      <w:r>
        <w:rPr>
          <w:spacing w:val="-6"/>
        </w:rPr>
        <w:t xml:space="preserve"> </w:t>
      </w:r>
      <w:r>
        <w:rPr>
          <w:spacing w:val="-2"/>
        </w:rPr>
        <w:t>при</w:t>
      </w:r>
      <w:r>
        <w:t xml:space="preserve"> </w:t>
      </w:r>
      <w:r>
        <w:rPr>
          <w:spacing w:val="-2"/>
        </w:rPr>
        <w:t>передаче.</w:t>
      </w:r>
    </w:p>
    <w:p w14:paraId="3BC7DE9D" w14:textId="77777777" w:rsidR="00A43DD8" w:rsidRDefault="00983492">
      <w:pPr>
        <w:pStyle w:val="a3"/>
        <w:ind w:right="283"/>
      </w:pPr>
      <w:r>
        <w:t xml:space="preserve">Общее представление о цифровом представлении аудиовизуальных и других непрерывных </w:t>
      </w:r>
      <w:r>
        <w:rPr>
          <w:spacing w:val="-2"/>
        </w:rPr>
        <w:t>данных.</w:t>
      </w:r>
    </w:p>
    <w:p w14:paraId="7DB3EFF1" w14:textId="77777777" w:rsidR="00A43DD8" w:rsidRDefault="00983492">
      <w:pPr>
        <w:pStyle w:val="a3"/>
        <w:spacing w:before="1" w:line="251" w:lineRule="exact"/>
        <w:ind w:left="993" w:firstLine="0"/>
      </w:pPr>
      <w:r>
        <w:t>Кодирование</w:t>
      </w:r>
      <w:r>
        <w:rPr>
          <w:spacing w:val="-16"/>
        </w:rPr>
        <w:t xml:space="preserve"> </w:t>
      </w:r>
      <w:r>
        <w:t>цвета.</w:t>
      </w:r>
      <w:r>
        <w:rPr>
          <w:spacing w:val="-13"/>
        </w:rPr>
        <w:t xml:space="preserve"> </w:t>
      </w:r>
      <w:r>
        <w:t>Цветовые</w:t>
      </w:r>
      <w:r>
        <w:rPr>
          <w:spacing w:val="-12"/>
        </w:rPr>
        <w:t xml:space="preserve"> </w:t>
      </w:r>
      <w:r>
        <w:t>модели.</w:t>
      </w:r>
      <w:r>
        <w:rPr>
          <w:spacing w:val="-13"/>
        </w:rPr>
        <w:t xml:space="preserve"> </w:t>
      </w:r>
      <w:r>
        <w:t>Модель</w:t>
      </w:r>
      <w:r>
        <w:rPr>
          <w:spacing w:val="-12"/>
        </w:rPr>
        <w:t xml:space="preserve"> </w:t>
      </w:r>
      <w:r>
        <w:t>RGB.</w:t>
      </w:r>
      <w:r>
        <w:rPr>
          <w:spacing w:val="-14"/>
        </w:rPr>
        <w:t xml:space="preserve"> </w:t>
      </w:r>
      <w:r>
        <w:t>Глубина</w:t>
      </w:r>
      <w:r>
        <w:rPr>
          <w:spacing w:val="-13"/>
        </w:rPr>
        <w:t xml:space="preserve"> </w:t>
      </w:r>
      <w:r>
        <w:t>кодирования.</w:t>
      </w:r>
      <w:r>
        <w:rPr>
          <w:spacing w:val="-13"/>
        </w:rPr>
        <w:t xml:space="preserve"> </w:t>
      </w:r>
      <w:r>
        <w:rPr>
          <w:spacing w:val="-2"/>
        </w:rPr>
        <w:t>Палитра.</w:t>
      </w:r>
    </w:p>
    <w:p w14:paraId="7B08F89E" w14:textId="77777777" w:rsidR="00A43DD8" w:rsidRDefault="00983492">
      <w:pPr>
        <w:pStyle w:val="a3"/>
        <w:ind w:right="281"/>
      </w:pPr>
      <w:r>
        <w:t xml:space="preserve">Растровое и векторное представление изображений. Пиксель. Оценка информационного </w:t>
      </w:r>
      <w:proofErr w:type="spellStart"/>
      <w:r>
        <w:t>объѐма</w:t>
      </w:r>
      <w:proofErr w:type="spellEnd"/>
      <w:r>
        <w:t xml:space="preserve"> графических данных для растрового изображения.</w:t>
      </w:r>
    </w:p>
    <w:p w14:paraId="2236C035" w14:textId="77777777" w:rsidR="00A43DD8" w:rsidRDefault="00983492">
      <w:pPr>
        <w:pStyle w:val="a3"/>
        <w:spacing w:before="1" w:line="251" w:lineRule="exact"/>
        <w:ind w:left="993" w:firstLine="0"/>
      </w:pPr>
      <w:r>
        <w:t>Кодирование</w:t>
      </w:r>
      <w:r>
        <w:rPr>
          <w:spacing w:val="-16"/>
        </w:rPr>
        <w:t xml:space="preserve"> </w:t>
      </w:r>
      <w:r>
        <w:t>звука.</w:t>
      </w:r>
      <w:r>
        <w:rPr>
          <w:spacing w:val="-12"/>
        </w:rPr>
        <w:t xml:space="preserve"> </w:t>
      </w:r>
      <w:r>
        <w:t>Разрядность</w:t>
      </w:r>
      <w:r>
        <w:rPr>
          <w:spacing w:val="-12"/>
        </w:rPr>
        <w:t xml:space="preserve"> </w:t>
      </w:r>
      <w:r>
        <w:t>и</w:t>
      </w:r>
      <w:r>
        <w:rPr>
          <w:spacing w:val="-12"/>
        </w:rPr>
        <w:t xml:space="preserve"> </w:t>
      </w:r>
      <w:r>
        <w:t>частота</w:t>
      </w:r>
      <w:r>
        <w:rPr>
          <w:spacing w:val="-12"/>
        </w:rPr>
        <w:t xml:space="preserve"> </w:t>
      </w:r>
      <w:r>
        <w:t>записи.</w:t>
      </w:r>
      <w:r>
        <w:rPr>
          <w:spacing w:val="-14"/>
        </w:rPr>
        <w:t xml:space="preserve"> </w:t>
      </w:r>
      <w:r>
        <w:t>Количество</w:t>
      </w:r>
      <w:r>
        <w:rPr>
          <w:spacing w:val="-12"/>
        </w:rPr>
        <w:t xml:space="preserve"> </w:t>
      </w:r>
      <w:r>
        <w:t>каналов</w:t>
      </w:r>
      <w:r>
        <w:rPr>
          <w:spacing w:val="-10"/>
        </w:rPr>
        <w:t xml:space="preserve"> </w:t>
      </w:r>
      <w:r>
        <w:rPr>
          <w:spacing w:val="-2"/>
        </w:rPr>
        <w:t>записи.</w:t>
      </w:r>
    </w:p>
    <w:p w14:paraId="29788001" w14:textId="77777777" w:rsidR="00A43DD8" w:rsidRDefault="00983492">
      <w:pPr>
        <w:pStyle w:val="a3"/>
        <w:ind w:right="283"/>
      </w:pPr>
      <w:r>
        <w:t xml:space="preserve">Оценка количественных параметров, связанных с представлением и хранением звуковых </w:t>
      </w:r>
      <w:r>
        <w:rPr>
          <w:spacing w:val="-2"/>
        </w:rPr>
        <w:t>файлов.</w:t>
      </w:r>
    </w:p>
    <w:p w14:paraId="0ED37C89" w14:textId="77777777" w:rsidR="00A43DD8" w:rsidRDefault="00983492">
      <w:pPr>
        <w:pStyle w:val="2"/>
        <w:spacing w:before="6"/>
        <w:jc w:val="both"/>
      </w:pPr>
      <w:r>
        <w:rPr>
          <w:spacing w:val="-2"/>
        </w:rPr>
        <w:t>Информационные</w:t>
      </w:r>
      <w:r>
        <w:t xml:space="preserve"> </w:t>
      </w:r>
      <w:r>
        <w:rPr>
          <w:spacing w:val="-2"/>
        </w:rPr>
        <w:t>технологии.</w:t>
      </w:r>
    </w:p>
    <w:p w14:paraId="625D42E6" w14:textId="77777777" w:rsidR="00A43DD8" w:rsidRDefault="00983492">
      <w:pPr>
        <w:pStyle w:val="a3"/>
        <w:spacing w:line="248" w:lineRule="exact"/>
        <w:ind w:left="993" w:firstLine="0"/>
      </w:pPr>
      <w:r>
        <w:rPr>
          <w:spacing w:val="-2"/>
        </w:rPr>
        <w:t>Текстовые</w:t>
      </w:r>
      <w:r>
        <w:rPr>
          <w:spacing w:val="4"/>
        </w:rPr>
        <w:t xml:space="preserve"> </w:t>
      </w:r>
      <w:r>
        <w:rPr>
          <w:spacing w:val="-2"/>
        </w:rPr>
        <w:t>документы.</w:t>
      </w:r>
    </w:p>
    <w:p w14:paraId="2EDC5510" w14:textId="77777777" w:rsidR="00A43DD8" w:rsidRDefault="00983492">
      <w:pPr>
        <w:pStyle w:val="a3"/>
        <w:ind w:left="373" w:right="268" w:firstLine="659"/>
        <w:jc w:val="right"/>
      </w:pPr>
      <w:r>
        <w:t>Текстовые</w:t>
      </w:r>
      <w:r>
        <w:rPr>
          <w:spacing w:val="-3"/>
        </w:rPr>
        <w:t xml:space="preserve"> </w:t>
      </w:r>
      <w:r>
        <w:t>документы</w:t>
      </w:r>
      <w:r>
        <w:rPr>
          <w:spacing w:val="-4"/>
        </w:rPr>
        <w:t xml:space="preserve"> </w:t>
      </w:r>
      <w:r>
        <w:t>и</w:t>
      </w:r>
      <w:r>
        <w:rPr>
          <w:spacing w:val="-5"/>
        </w:rPr>
        <w:t xml:space="preserve"> </w:t>
      </w:r>
      <w:r>
        <w:t>их</w:t>
      </w:r>
      <w:r>
        <w:rPr>
          <w:spacing w:val="-5"/>
        </w:rPr>
        <w:t xml:space="preserve"> </w:t>
      </w:r>
      <w:r>
        <w:t>структурные</w:t>
      </w:r>
      <w:r>
        <w:rPr>
          <w:spacing w:val="-4"/>
        </w:rPr>
        <w:t xml:space="preserve"> </w:t>
      </w:r>
      <w:r>
        <w:t>элементы</w:t>
      </w:r>
      <w:r>
        <w:rPr>
          <w:spacing w:val="-7"/>
        </w:rPr>
        <w:t xml:space="preserve"> </w:t>
      </w:r>
      <w:r>
        <w:t>(страница,</w:t>
      </w:r>
      <w:r>
        <w:rPr>
          <w:spacing w:val="-4"/>
        </w:rPr>
        <w:t xml:space="preserve"> </w:t>
      </w:r>
      <w:r>
        <w:t>абзац,</w:t>
      </w:r>
      <w:r>
        <w:rPr>
          <w:spacing w:val="-5"/>
        </w:rPr>
        <w:t xml:space="preserve"> </w:t>
      </w:r>
      <w:r>
        <w:t>строка,</w:t>
      </w:r>
      <w:r>
        <w:rPr>
          <w:spacing w:val="-7"/>
        </w:rPr>
        <w:t xml:space="preserve"> </w:t>
      </w:r>
      <w:r>
        <w:t>слово,</w:t>
      </w:r>
      <w:r>
        <w:rPr>
          <w:spacing w:val="-4"/>
        </w:rPr>
        <w:t xml:space="preserve"> </w:t>
      </w:r>
      <w:r>
        <w:t>символ). Текстовый процессор – инструмент создания, редактирования и форматирования текстов.</w:t>
      </w:r>
      <w:r>
        <w:rPr>
          <w:spacing w:val="40"/>
        </w:rPr>
        <w:t xml:space="preserve"> </w:t>
      </w:r>
      <w:r>
        <w:t>Правила набора текста. Редактирование текста. Свойства символов. Шрифт. Типы шрифтов (</w:t>
      </w:r>
      <w:proofErr w:type="spellStart"/>
      <w:r>
        <w:t>руб</w:t>
      </w:r>
      <w:proofErr w:type="spellEnd"/>
      <w:r>
        <w:t xml:space="preserve">- </w:t>
      </w:r>
      <w:proofErr w:type="spellStart"/>
      <w:r>
        <w:t>леные</w:t>
      </w:r>
      <w:proofErr w:type="spellEnd"/>
      <w:r>
        <w:t>,</w:t>
      </w:r>
      <w:r>
        <w:rPr>
          <w:spacing w:val="39"/>
        </w:rPr>
        <w:t xml:space="preserve"> </w:t>
      </w:r>
      <w:r>
        <w:t>с</w:t>
      </w:r>
      <w:r>
        <w:rPr>
          <w:spacing w:val="40"/>
        </w:rPr>
        <w:t xml:space="preserve"> </w:t>
      </w:r>
      <w:r>
        <w:t>засечками,</w:t>
      </w:r>
      <w:r>
        <w:rPr>
          <w:spacing w:val="40"/>
        </w:rPr>
        <w:t xml:space="preserve"> </w:t>
      </w:r>
      <w:r>
        <w:t>моноширинные).</w:t>
      </w:r>
      <w:r>
        <w:rPr>
          <w:spacing w:val="40"/>
        </w:rPr>
        <w:t xml:space="preserve"> </w:t>
      </w:r>
      <w:r>
        <w:t>Полужирное</w:t>
      </w:r>
      <w:r>
        <w:rPr>
          <w:spacing w:val="40"/>
        </w:rPr>
        <w:t xml:space="preserve"> </w:t>
      </w:r>
      <w:r>
        <w:t>и</w:t>
      </w:r>
      <w:r>
        <w:rPr>
          <w:spacing w:val="39"/>
        </w:rPr>
        <w:t xml:space="preserve"> </w:t>
      </w:r>
      <w:r>
        <w:t>курсивное</w:t>
      </w:r>
      <w:r>
        <w:rPr>
          <w:spacing w:val="40"/>
        </w:rPr>
        <w:t xml:space="preserve"> </w:t>
      </w:r>
      <w:r>
        <w:t>начертание.</w:t>
      </w:r>
      <w:r>
        <w:rPr>
          <w:spacing w:val="40"/>
        </w:rPr>
        <w:t xml:space="preserve"> </w:t>
      </w:r>
      <w:r>
        <w:t>Свойства</w:t>
      </w:r>
      <w:r>
        <w:rPr>
          <w:spacing w:val="40"/>
        </w:rPr>
        <w:t xml:space="preserve"> </w:t>
      </w:r>
      <w:r>
        <w:t>абзацев: границы, абзацный</w:t>
      </w:r>
      <w:r>
        <w:rPr>
          <w:spacing w:val="8"/>
        </w:rPr>
        <w:t xml:space="preserve"> </w:t>
      </w:r>
      <w:r>
        <w:t>отступ,</w:t>
      </w:r>
      <w:r>
        <w:rPr>
          <w:spacing w:val="9"/>
        </w:rPr>
        <w:t xml:space="preserve"> </w:t>
      </w:r>
      <w:r>
        <w:t>интервал,</w:t>
      </w:r>
      <w:r>
        <w:rPr>
          <w:spacing w:val="13"/>
        </w:rPr>
        <w:t xml:space="preserve"> </w:t>
      </w:r>
      <w:r>
        <w:t>выравнивание.</w:t>
      </w:r>
      <w:r>
        <w:rPr>
          <w:spacing w:val="9"/>
        </w:rPr>
        <w:t xml:space="preserve"> </w:t>
      </w:r>
      <w:r>
        <w:t>Параметры</w:t>
      </w:r>
      <w:r>
        <w:rPr>
          <w:spacing w:val="11"/>
        </w:rPr>
        <w:t xml:space="preserve"> </w:t>
      </w:r>
      <w:r>
        <w:t>страницы.</w:t>
      </w:r>
      <w:r>
        <w:rPr>
          <w:spacing w:val="5"/>
        </w:rPr>
        <w:t xml:space="preserve"> </w:t>
      </w:r>
      <w:r>
        <w:t>Стилевое</w:t>
      </w:r>
      <w:r>
        <w:rPr>
          <w:spacing w:val="17"/>
        </w:rPr>
        <w:t xml:space="preserve"> </w:t>
      </w:r>
      <w:proofErr w:type="spellStart"/>
      <w:r>
        <w:rPr>
          <w:spacing w:val="-2"/>
        </w:rPr>
        <w:t>форматиро</w:t>
      </w:r>
      <w:proofErr w:type="spellEnd"/>
      <w:r>
        <w:rPr>
          <w:spacing w:val="-2"/>
        </w:rPr>
        <w:t>-</w:t>
      </w:r>
    </w:p>
    <w:p w14:paraId="55B802AE" w14:textId="77777777" w:rsidR="00A43DD8" w:rsidRDefault="00983492">
      <w:pPr>
        <w:pStyle w:val="a3"/>
        <w:ind w:firstLine="0"/>
        <w:jc w:val="left"/>
      </w:pPr>
      <w:proofErr w:type="spellStart"/>
      <w:r>
        <w:rPr>
          <w:spacing w:val="-2"/>
        </w:rPr>
        <w:t>вание</w:t>
      </w:r>
      <w:proofErr w:type="spellEnd"/>
      <w:r>
        <w:rPr>
          <w:spacing w:val="-2"/>
        </w:rPr>
        <w:t>.</w:t>
      </w:r>
    </w:p>
    <w:p w14:paraId="0F4BAC13" w14:textId="77777777" w:rsidR="00A43DD8" w:rsidRDefault="00A43DD8">
      <w:pPr>
        <w:pStyle w:val="a3"/>
        <w:jc w:val="left"/>
        <w:sectPr w:rsidR="00A43DD8">
          <w:type w:val="continuous"/>
          <w:pgSz w:w="11920" w:h="16850"/>
          <w:pgMar w:top="1560" w:right="566" w:bottom="780" w:left="1417" w:header="0" w:footer="597" w:gutter="0"/>
          <w:cols w:space="720"/>
        </w:sectPr>
      </w:pPr>
    </w:p>
    <w:p w14:paraId="651506BA" w14:textId="77777777" w:rsidR="00A43DD8" w:rsidRDefault="00983492">
      <w:pPr>
        <w:pStyle w:val="a3"/>
        <w:spacing w:before="76"/>
        <w:ind w:left="993" w:firstLine="0"/>
      </w:pPr>
      <w:r>
        <w:lastRenderedPageBreak/>
        <w:t>Структурирование</w:t>
      </w:r>
      <w:r>
        <w:rPr>
          <w:spacing w:val="28"/>
        </w:rPr>
        <w:t xml:space="preserve"> </w:t>
      </w:r>
      <w:r>
        <w:t>информации</w:t>
      </w:r>
      <w:r>
        <w:rPr>
          <w:spacing w:val="28"/>
        </w:rPr>
        <w:t xml:space="preserve"> </w:t>
      </w:r>
      <w:r>
        <w:t>с</w:t>
      </w:r>
      <w:r>
        <w:rPr>
          <w:spacing w:val="30"/>
        </w:rPr>
        <w:t xml:space="preserve"> </w:t>
      </w:r>
      <w:r>
        <w:t>помощью</w:t>
      </w:r>
      <w:r>
        <w:rPr>
          <w:spacing w:val="29"/>
        </w:rPr>
        <w:t xml:space="preserve"> </w:t>
      </w:r>
      <w:r>
        <w:t>списков</w:t>
      </w:r>
      <w:r>
        <w:rPr>
          <w:spacing w:val="28"/>
        </w:rPr>
        <w:t xml:space="preserve"> </w:t>
      </w:r>
      <w:r>
        <w:t>и</w:t>
      </w:r>
      <w:r>
        <w:rPr>
          <w:spacing w:val="30"/>
        </w:rPr>
        <w:t xml:space="preserve"> </w:t>
      </w:r>
      <w:r>
        <w:t>таблиц.</w:t>
      </w:r>
      <w:r>
        <w:rPr>
          <w:spacing w:val="26"/>
        </w:rPr>
        <w:t xml:space="preserve"> </w:t>
      </w:r>
      <w:r>
        <w:t>Многоуровневые</w:t>
      </w:r>
      <w:r>
        <w:rPr>
          <w:spacing w:val="33"/>
        </w:rPr>
        <w:t xml:space="preserve"> </w:t>
      </w:r>
      <w:r>
        <w:rPr>
          <w:spacing w:val="-2"/>
        </w:rPr>
        <w:t>списки.</w:t>
      </w:r>
    </w:p>
    <w:p w14:paraId="72B005C1" w14:textId="77777777" w:rsidR="00A43DD8" w:rsidRDefault="00983492">
      <w:pPr>
        <w:pStyle w:val="a3"/>
        <w:spacing w:before="4" w:line="252" w:lineRule="exact"/>
        <w:ind w:firstLine="0"/>
      </w:pPr>
      <w:r>
        <w:t>Добавление</w:t>
      </w:r>
      <w:r>
        <w:rPr>
          <w:spacing w:val="-10"/>
        </w:rPr>
        <w:t xml:space="preserve"> </w:t>
      </w:r>
      <w:r>
        <w:t>таблиц</w:t>
      </w:r>
      <w:r>
        <w:rPr>
          <w:spacing w:val="-9"/>
        </w:rPr>
        <w:t xml:space="preserve"> </w:t>
      </w:r>
      <w:r>
        <w:t>в</w:t>
      </w:r>
      <w:r>
        <w:rPr>
          <w:spacing w:val="-11"/>
        </w:rPr>
        <w:t xml:space="preserve"> </w:t>
      </w:r>
      <w:r>
        <w:t>текстовые</w:t>
      </w:r>
      <w:r>
        <w:rPr>
          <w:spacing w:val="-8"/>
        </w:rPr>
        <w:t xml:space="preserve"> </w:t>
      </w:r>
      <w:r>
        <w:rPr>
          <w:spacing w:val="-2"/>
        </w:rPr>
        <w:t>документы.</w:t>
      </w:r>
    </w:p>
    <w:p w14:paraId="65D9A470" w14:textId="77777777" w:rsidR="00A43DD8" w:rsidRDefault="00983492">
      <w:pPr>
        <w:pStyle w:val="a3"/>
        <w:ind w:right="277"/>
      </w:pPr>
      <w:r>
        <w:t>Вставка</w:t>
      </w:r>
      <w:r>
        <w:rPr>
          <w:spacing w:val="-5"/>
        </w:rPr>
        <w:t xml:space="preserve"> </w:t>
      </w:r>
      <w:r>
        <w:t>изображений</w:t>
      </w:r>
      <w:r>
        <w:rPr>
          <w:spacing w:val="-8"/>
        </w:rPr>
        <w:t xml:space="preserve"> </w:t>
      </w:r>
      <w:r>
        <w:t>в</w:t>
      </w:r>
      <w:r>
        <w:rPr>
          <w:spacing w:val="-9"/>
        </w:rPr>
        <w:t xml:space="preserve"> </w:t>
      </w:r>
      <w:r>
        <w:t>текстовые</w:t>
      </w:r>
      <w:r>
        <w:rPr>
          <w:spacing w:val="-9"/>
        </w:rPr>
        <w:t xml:space="preserve"> </w:t>
      </w:r>
      <w:r>
        <w:t>документы.</w:t>
      </w:r>
      <w:r>
        <w:rPr>
          <w:spacing w:val="-5"/>
        </w:rPr>
        <w:t xml:space="preserve"> </w:t>
      </w:r>
      <w:r>
        <w:t>Обтекание</w:t>
      </w:r>
      <w:r>
        <w:rPr>
          <w:spacing w:val="-4"/>
        </w:rPr>
        <w:t xml:space="preserve"> </w:t>
      </w:r>
      <w:r>
        <w:t>изображений</w:t>
      </w:r>
      <w:r>
        <w:rPr>
          <w:spacing w:val="-9"/>
        </w:rPr>
        <w:t xml:space="preserve"> </w:t>
      </w:r>
      <w:r>
        <w:t>текстом.</w:t>
      </w:r>
      <w:r>
        <w:rPr>
          <w:spacing w:val="-8"/>
        </w:rPr>
        <w:t xml:space="preserve"> </w:t>
      </w:r>
      <w:r>
        <w:t xml:space="preserve">Включение в текстовый документ диаграмм, формул, нумерации страниц, колонтитулов, ссылок и других </w:t>
      </w:r>
      <w:r>
        <w:rPr>
          <w:spacing w:val="-2"/>
        </w:rPr>
        <w:t>элементов.</w:t>
      </w:r>
    </w:p>
    <w:p w14:paraId="6986491B" w14:textId="77777777" w:rsidR="00A43DD8" w:rsidRDefault="00983492">
      <w:pPr>
        <w:pStyle w:val="a3"/>
        <w:ind w:right="265"/>
      </w:pPr>
      <w:r>
        <w:t xml:space="preserve">Проверка правописания. Расстановка переносов. Голосовой ввод текста. Оптическое </w:t>
      </w:r>
      <w:proofErr w:type="gramStart"/>
      <w:r>
        <w:t>рас- познавание</w:t>
      </w:r>
      <w:proofErr w:type="gramEnd"/>
      <w:r>
        <w:t xml:space="preserve"> текста. Компьютерный перевод. Использование сервисов Интернете для обработки </w:t>
      </w:r>
      <w:r>
        <w:rPr>
          <w:spacing w:val="-2"/>
        </w:rPr>
        <w:t>текста.</w:t>
      </w:r>
    </w:p>
    <w:p w14:paraId="5FAF8AA4" w14:textId="77777777" w:rsidR="00A43DD8" w:rsidRDefault="00983492">
      <w:pPr>
        <w:pStyle w:val="2"/>
        <w:spacing w:before="6" w:line="250" w:lineRule="exact"/>
        <w:jc w:val="both"/>
      </w:pPr>
      <w:r>
        <w:rPr>
          <w:spacing w:val="-2"/>
        </w:rPr>
        <w:t>Компьютерная</w:t>
      </w:r>
      <w:r>
        <w:rPr>
          <w:spacing w:val="9"/>
        </w:rPr>
        <w:t xml:space="preserve"> </w:t>
      </w:r>
      <w:r>
        <w:rPr>
          <w:spacing w:val="-2"/>
        </w:rPr>
        <w:t>графика.</w:t>
      </w:r>
    </w:p>
    <w:p w14:paraId="6C669CC1" w14:textId="77777777" w:rsidR="00A43DD8" w:rsidRDefault="00983492">
      <w:pPr>
        <w:pStyle w:val="a3"/>
        <w:spacing w:line="242" w:lineRule="auto"/>
        <w:ind w:right="277"/>
      </w:pPr>
      <w:r>
        <w:t xml:space="preserve">Знакомство с графическими редакторами. Растровые рисунки. Использование графических </w:t>
      </w:r>
      <w:r>
        <w:rPr>
          <w:spacing w:val="-2"/>
        </w:rPr>
        <w:t>примитивов.</w:t>
      </w:r>
    </w:p>
    <w:p w14:paraId="37987686" w14:textId="77777777" w:rsidR="00A43DD8" w:rsidRDefault="00983492">
      <w:pPr>
        <w:pStyle w:val="a3"/>
        <w:ind w:right="268"/>
      </w:pPr>
      <w:r>
        <w:t xml:space="preserve">Операции редактирования графических объектов, в том числе цифровых фотографий: </w:t>
      </w:r>
      <w:proofErr w:type="gramStart"/>
      <w:r>
        <w:t xml:space="preserve">из- </w:t>
      </w:r>
      <w:proofErr w:type="spellStart"/>
      <w:r>
        <w:t>менение</w:t>
      </w:r>
      <w:proofErr w:type="spellEnd"/>
      <w:proofErr w:type="gramEnd"/>
      <w:r>
        <w:t xml:space="preserve"> размера, обрезка, поворот, отражение, работа с областями (выделение, копирование, за- </w:t>
      </w:r>
      <w:proofErr w:type="spellStart"/>
      <w:r>
        <w:t>ливка</w:t>
      </w:r>
      <w:proofErr w:type="spellEnd"/>
      <w:r>
        <w:t xml:space="preserve"> цветом), коррекция цвета, яркости и контрастности.</w:t>
      </w:r>
    </w:p>
    <w:p w14:paraId="6F07C76C" w14:textId="77777777" w:rsidR="00A43DD8" w:rsidRDefault="00983492">
      <w:pPr>
        <w:pStyle w:val="a3"/>
        <w:ind w:right="288"/>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187A64C9" w14:textId="77777777" w:rsidR="00A43DD8" w:rsidRDefault="00983492">
      <w:pPr>
        <w:pStyle w:val="2"/>
        <w:jc w:val="both"/>
      </w:pPr>
      <w:r>
        <w:rPr>
          <w:spacing w:val="-2"/>
        </w:rPr>
        <w:t>Мультимедийные</w:t>
      </w:r>
      <w:r>
        <w:rPr>
          <w:spacing w:val="9"/>
        </w:rPr>
        <w:t xml:space="preserve"> </w:t>
      </w:r>
      <w:r>
        <w:rPr>
          <w:spacing w:val="-2"/>
        </w:rPr>
        <w:t>презентации.</w:t>
      </w:r>
    </w:p>
    <w:p w14:paraId="2A7931E3" w14:textId="77777777" w:rsidR="00A43DD8" w:rsidRDefault="00983492">
      <w:pPr>
        <w:pStyle w:val="a3"/>
        <w:ind w:right="270"/>
      </w:pPr>
      <w:r>
        <w:t xml:space="preserve">Подготовка мультимедийных презентаций. Слайд. Добавление на слайд текста и </w:t>
      </w:r>
      <w:proofErr w:type="spellStart"/>
      <w:r>
        <w:t>изобра</w:t>
      </w:r>
      <w:proofErr w:type="spellEnd"/>
      <w:r>
        <w:t xml:space="preserve">- </w:t>
      </w:r>
      <w:proofErr w:type="spellStart"/>
      <w:r>
        <w:t>жений</w:t>
      </w:r>
      <w:proofErr w:type="spellEnd"/>
      <w:r>
        <w:t>. Работа с несколькими слайдами.</w:t>
      </w:r>
    </w:p>
    <w:p w14:paraId="067B9428" w14:textId="77777777" w:rsidR="00A43DD8" w:rsidRDefault="00983492">
      <w:pPr>
        <w:pStyle w:val="a3"/>
        <w:spacing w:line="252" w:lineRule="exact"/>
        <w:ind w:left="993" w:firstLine="0"/>
        <w:jc w:val="left"/>
      </w:pPr>
      <w:r>
        <w:t>Добавление</w:t>
      </w:r>
      <w:r>
        <w:rPr>
          <w:spacing w:val="-15"/>
        </w:rPr>
        <w:t xml:space="preserve"> </w:t>
      </w:r>
      <w:r>
        <w:t>на</w:t>
      </w:r>
      <w:r>
        <w:rPr>
          <w:spacing w:val="-14"/>
        </w:rPr>
        <w:t xml:space="preserve"> </w:t>
      </w:r>
      <w:r>
        <w:t>слайд</w:t>
      </w:r>
      <w:r>
        <w:rPr>
          <w:spacing w:val="-13"/>
        </w:rPr>
        <w:t xml:space="preserve"> </w:t>
      </w:r>
      <w:r>
        <w:t>аудиовизуальных</w:t>
      </w:r>
      <w:r>
        <w:rPr>
          <w:spacing w:val="-14"/>
        </w:rPr>
        <w:t xml:space="preserve"> </w:t>
      </w:r>
      <w:r>
        <w:t>данных.</w:t>
      </w:r>
      <w:r>
        <w:rPr>
          <w:spacing w:val="-13"/>
        </w:rPr>
        <w:t xml:space="preserve"> </w:t>
      </w:r>
      <w:r>
        <w:t>Анимация.</w:t>
      </w:r>
      <w:r>
        <w:rPr>
          <w:spacing w:val="-13"/>
        </w:rPr>
        <w:t xml:space="preserve"> </w:t>
      </w:r>
      <w:r>
        <w:rPr>
          <w:spacing w:val="-2"/>
        </w:rPr>
        <w:t>Гиперссылки.</w:t>
      </w:r>
    </w:p>
    <w:p w14:paraId="4DEF68F8" w14:textId="77777777" w:rsidR="00A43DD8" w:rsidRDefault="00983492">
      <w:pPr>
        <w:pStyle w:val="1"/>
        <w:spacing w:line="252" w:lineRule="exact"/>
        <w:jc w:val="left"/>
      </w:pPr>
      <w:r>
        <w:t>Содержание</w:t>
      </w:r>
      <w:r>
        <w:rPr>
          <w:spacing w:val="-5"/>
        </w:rPr>
        <w:t xml:space="preserve"> </w:t>
      </w:r>
      <w:r>
        <w:t>обучения</w:t>
      </w:r>
      <w:r>
        <w:rPr>
          <w:spacing w:val="-10"/>
        </w:rPr>
        <w:t xml:space="preserve"> </w:t>
      </w:r>
      <w:r>
        <w:t>в</w:t>
      </w:r>
      <w:r>
        <w:rPr>
          <w:spacing w:val="-10"/>
        </w:rPr>
        <w:t xml:space="preserve"> </w:t>
      </w:r>
      <w:r>
        <w:t>8</w:t>
      </w:r>
      <w:r>
        <w:rPr>
          <w:spacing w:val="-5"/>
        </w:rPr>
        <w:t xml:space="preserve"> </w:t>
      </w:r>
      <w:r>
        <w:rPr>
          <w:spacing w:val="-2"/>
        </w:rPr>
        <w:t>классе.</w:t>
      </w:r>
    </w:p>
    <w:p w14:paraId="749AD2E6" w14:textId="77777777" w:rsidR="00A43DD8" w:rsidRDefault="00983492">
      <w:pPr>
        <w:pStyle w:val="2"/>
      </w:pPr>
      <w:r>
        <w:t>Теоретические</w:t>
      </w:r>
      <w:r>
        <w:rPr>
          <w:spacing w:val="-10"/>
        </w:rPr>
        <w:t xml:space="preserve"> </w:t>
      </w:r>
      <w:r>
        <w:t>основы</w:t>
      </w:r>
      <w:r>
        <w:rPr>
          <w:spacing w:val="-11"/>
        </w:rPr>
        <w:t xml:space="preserve"> </w:t>
      </w:r>
      <w:r>
        <w:rPr>
          <w:spacing w:val="-2"/>
        </w:rPr>
        <w:t>информатики.</w:t>
      </w:r>
    </w:p>
    <w:p w14:paraId="7299B577" w14:textId="77777777" w:rsidR="00A43DD8" w:rsidRDefault="00983492">
      <w:pPr>
        <w:pStyle w:val="a3"/>
        <w:spacing w:line="248" w:lineRule="exact"/>
        <w:ind w:left="993" w:firstLine="0"/>
        <w:jc w:val="left"/>
      </w:pPr>
      <w:r>
        <w:t>Системы</w:t>
      </w:r>
      <w:r>
        <w:rPr>
          <w:spacing w:val="-4"/>
        </w:rPr>
        <w:t xml:space="preserve"> </w:t>
      </w:r>
      <w:r>
        <w:rPr>
          <w:spacing w:val="-2"/>
        </w:rPr>
        <w:t>счисления.</w:t>
      </w:r>
    </w:p>
    <w:p w14:paraId="0DD39670" w14:textId="77777777" w:rsidR="00A43DD8" w:rsidRDefault="00983492">
      <w:pPr>
        <w:pStyle w:val="a3"/>
        <w:spacing w:line="242" w:lineRule="auto"/>
        <w:ind w:right="268"/>
      </w:pPr>
      <w:r>
        <w:t xml:space="preserve">Непозиционные и позиционные системы счисления. Алфавит. Основание. </w:t>
      </w:r>
      <w:proofErr w:type="spellStart"/>
      <w:r>
        <w:t>Развѐрнутая</w:t>
      </w:r>
      <w:proofErr w:type="spellEnd"/>
      <w:r>
        <w:t xml:space="preserve"> форма записи числа. Перевод в десятичную систему чисел, записанных в других системах </w:t>
      </w:r>
      <w:proofErr w:type="spellStart"/>
      <w:r>
        <w:t>счис</w:t>
      </w:r>
      <w:proofErr w:type="spellEnd"/>
      <w:r>
        <w:t xml:space="preserve">- </w:t>
      </w:r>
      <w:proofErr w:type="spellStart"/>
      <w:r>
        <w:rPr>
          <w:spacing w:val="-2"/>
        </w:rPr>
        <w:t>ления</w:t>
      </w:r>
      <w:proofErr w:type="spellEnd"/>
      <w:r>
        <w:rPr>
          <w:spacing w:val="-2"/>
        </w:rPr>
        <w:t>.</w:t>
      </w:r>
    </w:p>
    <w:p w14:paraId="093EF213" w14:textId="77777777" w:rsidR="00A43DD8" w:rsidRDefault="00983492">
      <w:pPr>
        <w:pStyle w:val="a3"/>
        <w:spacing w:line="246" w:lineRule="exact"/>
        <w:ind w:left="993" w:firstLine="0"/>
      </w:pPr>
      <w:r>
        <w:t>Римская</w:t>
      </w:r>
      <w:r>
        <w:rPr>
          <w:spacing w:val="-9"/>
        </w:rPr>
        <w:t xml:space="preserve"> </w:t>
      </w:r>
      <w:r>
        <w:t>система</w:t>
      </w:r>
      <w:r>
        <w:rPr>
          <w:spacing w:val="-4"/>
        </w:rPr>
        <w:t xml:space="preserve"> </w:t>
      </w:r>
      <w:r>
        <w:rPr>
          <w:spacing w:val="-2"/>
        </w:rPr>
        <w:t>счисления.</w:t>
      </w:r>
    </w:p>
    <w:p w14:paraId="4ED97CE5" w14:textId="77777777" w:rsidR="00A43DD8" w:rsidRDefault="00983492">
      <w:pPr>
        <w:pStyle w:val="a3"/>
        <w:ind w:right="274"/>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w:t>
      </w:r>
      <w:r>
        <w:rPr>
          <w:spacing w:val="-12"/>
        </w:rPr>
        <w:t xml:space="preserve"> </w:t>
      </w:r>
      <w:r>
        <w:t>и</w:t>
      </w:r>
      <w:r>
        <w:rPr>
          <w:spacing w:val="-13"/>
        </w:rPr>
        <w:t xml:space="preserve"> </w:t>
      </w:r>
      <w:r>
        <w:t>десятичную</w:t>
      </w:r>
      <w:r>
        <w:rPr>
          <w:spacing w:val="-9"/>
        </w:rPr>
        <w:t xml:space="preserve"> </w:t>
      </w:r>
      <w:r>
        <w:t>системы</w:t>
      </w:r>
      <w:r>
        <w:rPr>
          <w:spacing w:val="-13"/>
        </w:rPr>
        <w:t xml:space="preserve"> </w:t>
      </w:r>
      <w:r>
        <w:t>и</w:t>
      </w:r>
      <w:r>
        <w:rPr>
          <w:spacing w:val="-13"/>
        </w:rPr>
        <w:t xml:space="preserve"> </w:t>
      </w:r>
      <w:r>
        <w:t>обратно.</w:t>
      </w:r>
      <w:r>
        <w:rPr>
          <w:spacing w:val="-14"/>
        </w:rPr>
        <w:t xml:space="preserve"> </w:t>
      </w:r>
      <w:r>
        <w:t>Шестнадцатеричная</w:t>
      </w:r>
      <w:r>
        <w:rPr>
          <w:spacing w:val="-14"/>
        </w:rPr>
        <w:t xml:space="preserve"> </w:t>
      </w:r>
      <w:r>
        <w:t>система</w:t>
      </w:r>
      <w:r>
        <w:rPr>
          <w:spacing w:val="-12"/>
        </w:rPr>
        <w:t xml:space="preserve"> </w:t>
      </w:r>
      <w:r>
        <w:t>счисления.</w:t>
      </w:r>
      <w:r>
        <w:rPr>
          <w:spacing w:val="-10"/>
        </w:rPr>
        <w:t xml:space="preserve"> </w:t>
      </w:r>
      <w:r>
        <w:t>Перевод</w:t>
      </w:r>
      <w:r>
        <w:rPr>
          <w:spacing w:val="-12"/>
        </w:rPr>
        <w:t xml:space="preserve"> </w:t>
      </w:r>
      <w:r>
        <w:t>чисел из шестнадцатеричной системы в двоичную, восьмеричную и десятичную системы и обратно.</w:t>
      </w:r>
    </w:p>
    <w:p w14:paraId="08994DAA" w14:textId="77777777" w:rsidR="00A43DD8" w:rsidRDefault="00983492">
      <w:pPr>
        <w:pStyle w:val="a3"/>
        <w:ind w:left="993" w:firstLine="0"/>
      </w:pPr>
      <w:r>
        <w:rPr>
          <w:spacing w:val="-2"/>
        </w:rPr>
        <w:t>Арифметические операции</w:t>
      </w:r>
      <w:r>
        <w:rPr>
          <w:spacing w:val="1"/>
        </w:rPr>
        <w:t xml:space="preserve"> </w:t>
      </w:r>
      <w:r>
        <w:rPr>
          <w:spacing w:val="-2"/>
        </w:rPr>
        <w:t>в</w:t>
      </w:r>
      <w:r>
        <w:rPr>
          <w:spacing w:val="1"/>
        </w:rPr>
        <w:t xml:space="preserve"> </w:t>
      </w:r>
      <w:r>
        <w:rPr>
          <w:spacing w:val="-2"/>
        </w:rPr>
        <w:t>двоичной</w:t>
      </w:r>
      <w:r>
        <w:rPr>
          <w:spacing w:val="1"/>
        </w:rPr>
        <w:t xml:space="preserve"> </w:t>
      </w:r>
      <w:r>
        <w:rPr>
          <w:spacing w:val="-2"/>
        </w:rPr>
        <w:t>системе</w:t>
      </w:r>
      <w:r>
        <w:t xml:space="preserve"> </w:t>
      </w:r>
      <w:r>
        <w:rPr>
          <w:spacing w:val="-2"/>
        </w:rPr>
        <w:t>счисления.</w:t>
      </w:r>
    </w:p>
    <w:p w14:paraId="7C451885" w14:textId="77777777" w:rsidR="00A43DD8" w:rsidRDefault="00983492">
      <w:pPr>
        <w:pStyle w:val="2"/>
        <w:spacing w:before="3"/>
        <w:jc w:val="both"/>
      </w:pPr>
      <w:r>
        <w:rPr>
          <w:spacing w:val="-2"/>
        </w:rPr>
        <w:t>Элементы</w:t>
      </w:r>
      <w:r>
        <w:rPr>
          <w:spacing w:val="-3"/>
        </w:rPr>
        <w:t xml:space="preserve"> </w:t>
      </w:r>
      <w:r>
        <w:rPr>
          <w:spacing w:val="-2"/>
        </w:rPr>
        <w:t>математической</w:t>
      </w:r>
      <w:r>
        <w:rPr>
          <w:spacing w:val="7"/>
        </w:rPr>
        <w:t xml:space="preserve"> </w:t>
      </w:r>
      <w:r>
        <w:rPr>
          <w:spacing w:val="-2"/>
        </w:rPr>
        <w:t>логики.</w:t>
      </w:r>
    </w:p>
    <w:p w14:paraId="01CA9524" w14:textId="77777777" w:rsidR="00A43DD8" w:rsidRDefault="00983492">
      <w:pPr>
        <w:pStyle w:val="a3"/>
        <w:ind w:right="265"/>
      </w:pPr>
      <w:r>
        <w:t>Логические</w:t>
      </w:r>
      <w:r>
        <w:rPr>
          <w:spacing w:val="-3"/>
        </w:rPr>
        <w:t xml:space="preserve"> </w:t>
      </w:r>
      <w:r>
        <w:t>высказывания.</w:t>
      </w:r>
      <w:r>
        <w:rPr>
          <w:spacing w:val="-4"/>
        </w:rPr>
        <w:t xml:space="preserve"> </w:t>
      </w:r>
      <w:r>
        <w:t>Логические</w:t>
      </w:r>
      <w:r>
        <w:rPr>
          <w:spacing w:val="-3"/>
        </w:rPr>
        <w:t xml:space="preserve"> </w:t>
      </w:r>
      <w:r>
        <w:t>значения</w:t>
      </w:r>
      <w:r>
        <w:rPr>
          <w:spacing w:val="-5"/>
        </w:rPr>
        <w:t xml:space="preserve"> </w:t>
      </w:r>
      <w:r>
        <w:t>высказываний.</w:t>
      </w:r>
      <w:r>
        <w:rPr>
          <w:spacing w:val="-3"/>
        </w:rPr>
        <w:t xml:space="preserve"> </w:t>
      </w:r>
      <w:r>
        <w:t>Элементарные</w:t>
      </w:r>
      <w:r>
        <w:rPr>
          <w:spacing w:val="-4"/>
        </w:rPr>
        <w:t xml:space="preserve"> </w:t>
      </w:r>
      <w:r>
        <w:t>и</w:t>
      </w:r>
      <w:r>
        <w:rPr>
          <w:spacing w:val="-5"/>
        </w:rPr>
        <w:t xml:space="preserve"> </w:t>
      </w:r>
      <w:r>
        <w:t>составные высказывания. Логические операции: «и» (конъюнкция, логическое умножение), «или» (</w:t>
      </w:r>
      <w:proofErr w:type="spellStart"/>
      <w:r>
        <w:t>дизъ</w:t>
      </w:r>
      <w:proofErr w:type="spellEnd"/>
      <w:r>
        <w:t xml:space="preserve">- </w:t>
      </w:r>
      <w:proofErr w:type="spellStart"/>
      <w:r>
        <w:t>юнкция</w:t>
      </w:r>
      <w:proofErr w:type="spellEnd"/>
      <w:r>
        <w:t xml:space="preserve">,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w:t>
      </w:r>
      <w:proofErr w:type="spellStart"/>
      <w:r>
        <w:t>выраже</w:t>
      </w:r>
      <w:proofErr w:type="spellEnd"/>
      <w:r>
        <w:t xml:space="preserve">- </w:t>
      </w:r>
      <w:proofErr w:type="spellStart"/>
      <w:r>
        <w:t>ний</w:t>
      </w:r>
      <w:proofErr w:type="spellEnd"/>
      <w:r>
        <w:t>. Построение таблиц истинности логических выражений.</w:t>
      </w:r>
    </w:p>
    <w:p w14:paraId="53C82C11" w14:textId="77777777" w:rsidR="00A43DD8" w:rsidRDefault="00983492">
      <w:pPr>
        <w:pStyle w:val="a3"/>
        <w:spacing w:before="2"/>
        <w:ind w:left="993" w:firstLine="0"/>
      </w:pPr>
      <w:r>
        <w:t>Логические</w:t>
      </w:r>
      <w:r>
        <w:rPr>
          <w:spacing w:val="-16"/>
        </w:rPr>
        <w:t xml:space="preserve"> </w:t>
      </w:r>
      <w:r>
        <w:t>элементы.</w:t>
      </w:r>
      <w:r>
        <w:rPr>
          <w:spacing w:val="-14"/>
        </w:rPr>
        <w:t xml:space="preserve"> </w:t>
      </w:r>
      <w:r>
        <w:t>Знакомство</w:t>
      </w:r>
      <w:r>
        <w:rPr>
          <w:spacing w:val="-14"/>
        </w:rPr>
        <w:t xml:space="preserve"> </w:t>
      </w:r>
      <w:r>
        <w:t>с</w:t>
      </w:r>
      <w:r>
        <w:rPr>
          <w:spacing w:val="-13"/>
        </w:rPr>
        <w:t xml:space="preserve"> </w:t>
      </w:r>
      <w:r>
        <w:t>логическими</w:t>
      </w:r>
      <w:r>
        <w:rPr>
          <w:spacing w:val="-14"/>
        </w:rPr>
        <w:t xml:space="preserve"> </w:t>
      </w:r>
      <w:r>
        <w:t>основами</w:t>
      </w:r>
      <w:r>
        <w:rPr>
          <w:spacing w:val="-13"/>
        </w:rPr>
        <w:t xml:space="preserve"> </w:t>
      </w:r>
      <w:r>
        <w:rPr>
          <w:spacing w:val="-2"/>
        </w:rPr>
        <w:t>компьютера.</w:t>
      </w:r>
    </w:p>
    <w:p w14:paraId="414F658A" w14:textId="77777777" w:rsidR="00A43DD8" w:rsidRDefault="00983492">
      <w:pPr>
        <w:pStyle w:val="2"/>
        <w:spacing w:before="4"/>
      </w:pPr>
      <w:r>
        <w:t>Алгоритмы</w:t>
      </w:r>
      <w:r>
        <w:rPr>
          <w:spacing w:val="-11"/>
        </w:rPr>
        <w:t xml:space="preserve"> </w:t>
      </w:r>
      <w:r>
        <w:t>и</w:t>
      </w:r>
      <w:r>
        <w:rPr>
          <w:spacing w:val="-9"/>
        </w:rPr>
        <w:t xml:space="preserve"> </w:t>
      </w:r>
      <w:r>
        <w:rPr>
          <w:spacing w:val="-2"/>
        </w:rPr>
        <w:t>программирование.</w:t>
      </w:r>
    </w:p>
    <w:p w14:paraId="1DF7360D" w14:textId="77777777" w:rsidR="00A43DD8" w:rsidRDefault="00983492">
      <w:pPr>
        <w:pStyle w:val="a3"/>
        <w:spacing w:line="251" w:lineRule="exact"/>
        <w:ind w:left="993" w:firstLine="0"/>
        <w:jc w:val="left"/>
      </w:pPr>
      <w:r>
        <w:rPr>
          <w:spacing w:val="-2"/>
        </w:rPr>
        <w:t>Исполнители</w:t>
      </w:r>
      <w:r>
        <w:rPr>
          <w:spacing w:val="1"/>
        </w:rPr>
        <w:t xml:space="preserve"> </w:t>
      </w:r>
      <w:r>
        <w:rPr>
          <w:spacing w:val="-2"/>
        </w:rPr>
        <w:t>и</w:t>
      </w:r>
      <w:r>
        <w:rPr>
          <w:spacing w:val="3"/>
        </w:rPr>
        <w:t xml:space="preserve"> </w:t>
      </w:r>
      <w:r>
        <w:rPr>
          <w:spacing w:val="-2"/>
        </w:rPr>
        <w:t>алгоритмы.</w:t>
      </w:r>
      <w:r>
        <w:rPr>
          <w:spacing w:val="5"/>
        </w:rPr>
        <w:t xml:space="preserve"> </w:t>
      </w:r>
      <w:r>
        <w:rPr>
          <w:spacing w:val="-2"/>
        </w:rPr>
        <w:t>Алгоритмические</w:t>
      </w:r>
      <w:r>
        <w:rPr>
          <w:spacing w:val="2"/>
        </w:rPr>
        <w:t xml:space="preserve"> </w:t>
      </w:r>
      <w:r>
        <w:rPr>
          <w:spacing w:val="-2"/>
        </w:rPr>
        <w:t>конструкции.</w:t>
      </w:r>
    </w:p>
    <w:p w14:paraId="2FE15F2D" w14:textId="77777777" w:rsidR="00A43DD8" w:rsidRDefault="00983492">
      <w:pPr>
        <w:pStyle w:val="a3"/>
        <w:spacing w:line="252" w:lineRule="exact"/>
        <w:ind w:left="993" w:firstLine="0"/>
        <w:jc w:val="left"/>
      </w:pPr>
      <w:r>
        <w:t>Понятие</w:t>
      </w:r>
      <w:r>
        <w:rPr>
          <w:spacing w:val="4"/>
        </w:rPr>
        <w:t xml:space="preserve"> </w:t>
      </w:r>
      <w:r>
        <w:t>алгоритма.</w:t>
      </w:r>
      <w:r>
        <w:rPr>
          <w:spacing w:val="6"/>
        </w:rPr>
        <w:t xml:space="preserve"> </w:t>
      </w:r>
      <w:r>
        <w:t>Исполнители</w:t>
      </w:r>
      <w:r>
        <w:rPr>
          <w:spacing w:val="6"/>
        </w:rPr>
        <w:t xml:space="preserve"> </w:t>
      </w:r>
      <w:r>
        <w:t>алгоритмов.</w:t>
      </w:r>
      <w:r>
        <w:rPr>
          <w:spacing w:val="8"/>
        </w:rPr>
        <w:t xml:space="preserve"> </w:t>
      </w:r>
      <w:r>
        <w:t>Алгоритм</w:t>
      </w:r>
      <w:r>
        <w:rPr>
          <w:spacing w:val="6"/>
        </w:rPr>
        <w:t xml:space="preserve"> </w:t>
      </w:r>
      <w:r>
        <w:t>как</w:t>
      </w:r>
      <w:r>
        <w:rPr>
          <w:spacing w:val="8"/>
        </w:rPr>
        <w:t xml:space="preserve"> </w:t>
      </w:r>
      <w:r>
        <w:t>план</w:t>
      </w:r>
      <w:r>
        <w:rPr>
          <w:spacing w:val="6"/>
        </w:rPr>
        <w:t xml:space="preserve"> </w:t>
      </w:r>
      <w:r>
        <w:t>управления</w:t>
      </w:r>
      <w:r>
        <w:rPr>
          <w:spacing w:val="5"/>
        </w:rPr>
        <w:t xml:space="preserve"> </w:t>
      </w:r>
      <w:r>
        <w:rPr>
          <w:spacing w:val="-2"/>
        </w:rPr>
        <w:t>исполните-</w:t>
      </w:r>
    </w:p>
    <w:p w14:paraId="740CFBA4" w14:textId="77777777" w:rsidR="00A43DD8" w:rsidRDefault="00983492">
      <w:pPr>
        <w:pStyle w:val="a3"/>
        <w:spacing w:line="252" w:lineRule="exact"/>
        <w:ind w:firstLine="0"/>
        <w:jc w:val="left"/>
      </w:pPr>
      <w:proofErr w:type="spellStart"/>
      <w:r>
        <w:rPr>
          <w:spacing w:val="-4"/>
        </w:rPr>
        <w:t>лем</w:t>
      </w:r>
      <w:proofErr w:type="spellEnd"/>
      <w:r>
        <w:rPr>
          <w:spacing w:val="-4"/>
        </w:rPr>
        <w:t>.</w:t>
      </w:r>
    </w:p>
    <w:p w14:paraId="311EA88F" w14:textId="77777777" w:rsidR="00A43DD8" w:rsidRDefault="00983492">
      <w:pPr>
        <w:pStyle w:val="a3"/>
        <w:spacing w:line="252" w:lineRule="exact"/>
        <w:ind w:left="993" w:firstLine="0"/>
        <w:jc w:val="left"/>
      </w:pPr>
      <w:r>
        <w:t>Свойства</w:t>
      </w:r>
      <w:r>
        <w:rPr>
          <w:spacing w:val="1"/>
        </w:rPr>
        <w:t xml:space="preserve"> </w:t>
      </w:r>
      <w:r>
        <w:t>алгоритма.</w:t>
      </w:r>
      <w:r>
        <w:rPr>
          <w:spacing w:val="5"/>
        </w:rPr>
        <w:t xml:space="preserve"> </w:t>
      </w:r>
      <w:r>
        <w:t>Способы</w:t>
      </w:r>
      <w:r>
        <w:rPr>
          <w:spacing w:val="6"/>
        </w:rPr>
        <w:t xml:space="preserve"> </w:t>
      </w:r>
      <w:r>
        <w:t>записи</w:t>
      </w:r>
      <w:r>
        <w:rPr>
          <w:spacing w:val="6"/>
        </w:rPr>
        <w:t xml:space="preserve"> </w:t>
      </w:r>
      <w:r>
        <w:t>алгоритма</w:t>
      </w:r>
      <w:r>
        <w:rPr>
          <w:spacing w:val="4"/>
        </w:rPr>
        <w:t xml:space="preserve"> </w:t>
      </w:r>
      <w:r>
        <w:t>(словесный,</w:t>
      </w:r>
      <w:r>
        <w:rPr>
          <w:spacing w:val="6"/>
        </w:rPr>
        <w:t xml:space="preserve"> </w:t>
      </w:r>
      <w:r>
        <w:t>в</w:t>
      </w:r>
      <w:r>
        <w:rPr>
          <w:spacing w:val="4"/>
        </w:rPr>
        <w:t xml:space="preserve"> </w:t>
      </w:r>
      <w:r>
        <w:t>виде</w:t>
      </w:r>
      <w:r>
        <w:rPr>
          <w:spacing w:val="3"/>
        </w:rPr>
        <w:t xml:space="preserve"> </w:t>
      </w:r>
      <w:r>
        <w:t>блок-схемы,</w:t>
      </w:r>
      <w:r>
        <w:rPr>
          <w:spacing w:val="9"/>
        </w:rPr>
        <w:t xml:space="preserve"> </w:t>
      </w:r>
      <w:proofErr w:type="spellStart"/>
      <w:r>
        <w:rPr>
          <w:spacing w:val="-2"/>
        </w:rPr>
        <w:t>програм</w:t>
      </w:r>
      <w:proofErr w:type="spellEnd"/>
      <w:r>
        <w:rPr>
          <w:spacing w:val="-2"/>
        </w:rPr>
        <w:t>-</w:t>
      </w:r>
    </w:p>
    <w:p w14:paraId="003531AC" w14:textId="77777777" w:rsidR="00A43DD8" w:rsidRDefault="00983492">
      <w:pPr>
        <w:pStyle w:val="a3"/>
        <w:spacing w:line="252" w:lineRule="exact"/>
        <w:ind w:firstLine="0"/>
        <w:jc w:val="left"/>
      </w:pPr>
      <w:proofErr w:type="spellStart"/>
      <w:r>
        <w:rPr>
          <w:spacing w:val="-4"/>
        </w:rPr>
        <w:t>ма</w:t>
      </w:r>
      <w:proofErr w:type="spellEnd"/>
      <w:r>
        <w:rPr>
          <w:spacing w:val="-4"/>
        </w:rPr>
        <w:t>).</w:t>
      </w:r>
    </w:p>
    <w:p w14:paraId="13BF3E0C" w14:textId="77777777" w:rsidR="00A43DD8" w:rsidRDefault="00983492">
      <w:pPr>
        <w:pStyle w:val="a3"/>
        <w:spacing w:line="252" w:lineRule="exact"/>
        <w:ind w:left="993" w:firstLine="0"/>
        <w:jc w:val="left"/>
      </w:pPr>
      <w:r>
        <w:t>Алгоритмические</w:t>
      </w:r>
      <w:r>
        <w:rPr>
          <w:spacing w:val="-1"/>
        </w:rPr>
        <w:t xml:space="preserve"> </w:t>
      </w:r>
      <w:r>
        <w:t>конструкции.</w:t>
      </w:r>
      <w:r>
        <w:rPr>
          <w:spacing w:val="2"/>
        </w:rPr>
        <w:t xml:space="preserve"> </w:t>
      </w:r>
      <w:r>
        <w:t>Конструкция</w:t>
      </w:r>
      <w:r>
        <w:rPr>
          <w:spacing w:val="5"/>
        </w:rPr>
        <w:t xml:space="preserve"> </w:t>
      </w:r>
      <w:r>
        <w:t>«следование».</w:t>
      </w:r>
      <w:r>
        <w:rPr>
          <w:spacing w:val="3"/>
        </w:rPr>
        <w:t xml:space="preserve"> </w:t>
      </w:r>
      <w:r>
        <w:t>Линейный</w:t>
      </w:r>
      <w:r>
        <w:rPr>
          <w:spacing w:val="2"/>
        </w:rPr>
        <w:t xml:space="preserve"> </w:t>
      </w:r>
      <w:r>
        <w:t>алгоритм.</w:t>
      </w:r>
      <w:r>
        <w:rPr>
          <w:spacing w:val="2"/>
        </w:rPr>
        <w:t xml:space="preserve"> </w:t>
      </w:r>
      <w:r>
        <w:rPr>
          <w:spacing w:val="-2"/>
        </w:rPr>
        <w:t>Ограни-</w:t>
      </w:r>
    </w:p>
    <w:p w14:paraId="2ABC0C6F" w14:textId="77777777" w:rsidR="00A43DD8" w:rsidRDefault="00983492">
      <w:pPr>
        <w:pStyle w:val="a3"/>
        <w:spacing w:line="242" w:lineRule="auto"/>
        <w:ind w:firstLine="0"/>
        <w:jc w:val="left"/>
      </w:pPr>
      <w:proofErr w:type="spellStart"/>
      <w:r>
        <w:t>ченность</w:t>
      </w:r>
      <w:proofErr w:type="spellEnd"/>
      <w:r>
        <w:t xml:space="preserve"> линейных алгоритмов:</w:t>
      </w:r>
      <w:r>
        <w:rPr>
          <w:spacing w:val="26"/>
        </w:rPr>
        <w:t xml:space="preserve"> </w:t>
      </w:r>
      <w:r>
        <w:t>невозможность предусмотреть зависимость последовательности выполняемых действий от исходных данных.</w:t>
      </w:r>
    </w:p>
    <w:p w14:paraId="0B35B768" w14:textId="77777777" w:rsidR="00A43DD8" w:rsidRDefault="00983492">
      <w:pPr>
        <w:pStyle w:val="a3"/>
        <w:spacing w:line="242" w:lineRule="auto"/>
        <w:ind w:right="314"/>
        <w:jc w:val="left"/>
      </w:pPr>
      <w:r>
        <w:t>Конструкция</w:t>
      </w:r>
      <w:r>
        <w:rPr>
          <w:spacing w:val="-13"/>
        </w:rPr>
        <w:t xml:space="preserve"> </w:t>
      </w:r>
      <w:r>
        <w:t>«ветвление»:</w:t>
      </w:r>
      <w:r>
        <w:rPr>
          <w:spacing w:val="-9"/>
        </w:rPr>
        <w:t xml:space="preserve"> </w:t>
      </w:r>
      <w:r>
        <w:t>полная</w:t>
      </w:r>
      <w:r>
        <w:rPr>
          <w:spacing w:val="-13"/>
        </w:rPr>
        <w:t xml:space="preserve"> </w:t>
      </w:r>
      <w:r>
        <w:t>и</w:t>
      </w:r>
      <w:r>
        <w:rPr>
          <w:spacing w:val="-13"/>
        </w:rPr>
        <w:t xml:space="preserve"> </w:t>
      </w:r>
      <w:r>
        <w:t>неполная</w:t>
      </w:r>
      <w:r>
        <w:rPr>
          <w:spacing w:val="-14"/>
        </w:rPr>
        <w:t xml:space="preserve"> </w:t>
      </w:r>
      <w:r>
        <w:t>формы.</w:t>
      </w:r>
      <w:r>
        <w:rPr>
          <w:spacing w:val="-12"/>
        </w:rPr>
        <w:t xml:space="preserve"> </w:t>
      </w:r>
      <w:r>
        <w:t>Выполнение</w:t>
      </w:r>
      <w:r>
        <w:rPr>
          <w:spacing w:val="-12"/>
        </w:rPr>
        <w:t xml:space="preserve"> </w:t>
      </w:r>
      <w:r>
        <w:t>и</w:t>
      </w:r>
      <w:r>
        <w:rPr>
          <w:spacing w:val="-14"/>
        </w:rPr>
        <w:t xml:space="preserve"> </w:t>
      </w:r>
      <w:r>
        <w:t>невыполнение</w:t>
      </w:r>
      <w:r>
        <w:rPr>
          <w:spacing w:val="-13"/>
        </w:rPr>
        <w:t xml:space="preserve"> </w:t>
      </w:r>
      <w:r>
        <w:t>условия (истинность и ложность высказывания). Простые и составные условия.</w:t>
      </w:r>
    </w:p>
    <w:p w14:paraId="26C9B57F" w14:textId="77777777" w:rsidR="00A43DD8" w:rsidRDefault="00983492">
      <w:pPr>
        <w:pStyle w:val="a3"/>
        <w:spacing w:line="242" w:lineRule="auto"/>
        <w:ind w:right="296"/>
        <w:jc w:val="left"/>
      </w:pPr>
      <w:r>
        <w:t>Конструкция</w:t>
      </w:r>
      <w:r>
        <w:rPr>
          <w:spacing w:val="-14"/>
        </w:rPr>
        <w:t xml:space="preserve"> </w:t>
      </w:r>
      <w:r>
        <w:t>«повторения»:</w:t>
      </w:r>
      <w:r>
        <w:rPr>
          <w:spacing w:val="-14"/>
        </w:rPr>
        <w:t xml:space="preserve"> </w:t>
      </w:r>
      <w:r>
        <w:t>циклы</w:t>
      </w:r>
      <w:r>
        <w:rPr>
          <w:spacing w:val="-14"/>
        </w:rPr>
        <w:t xml:space="preserve"> </w:t>
      </w:r>
      <w:r>
        <w:t>с</w:t>
      </w:r>
      <w:r>
        <w:rPr>
          <w:spacing w:val="-14"/>
        </w:rPr>
        <w:t xml:space="preserve"> </w:t>
      </w:r>
      <w:r>
        <w:t>заданным</w:t>
      </w:r>
      <w:r>
        <w:rPr>
          <w:spacing w:val="-13"/>
        </w:rPr>
        <w:t xml:space="preserve"> </w:t>
      </w:r>
      <w:r>
        <w:t>числом</w:t>
      </w:r>
      <w:r>
        <w:rPr>
          <w:spacing w:val="-14"/>
        </w:rPr>
        <w:t xml:space="preserve"> </w:t>
      </w:r>
      <w:r>
        <w:t>повторений,</w:t>
      </w:r>
      <w:r>
        <w:rPr>
          <w:spacing w:val="-15"/>
        </w:rPr>
        <w:t xml:space="preserve"> </w:t>
      </w:r>
      <w:r>
        <w:t>с</w:t>
      </w:r>
      <w:r>
        <w:rPr>
          <w:spacing w:val="-14"/>
        </w:rPr>
        <w:t xml:space="preserve"> </w:t>
      </w:r>
      <w:r>
        <w:t>условием</w:t>
      </w:r>
      <w:r>
        <w:rPr>
          <w:spacing w:val="-14"/>
        </w:rPr>
        <w:t xml:space="preserve"> </w:t>
      </w:r>
      <w:r>
        <w:t>выполнения, с переменной цикла.</w:t>
      </w:r>
    </w:p>
    <w:p w14:paraId="2344A321" w14:textId="77777777" w:rsidR="00A43DD8" w:rsidRDefault="00A43DD8">
      <w:pPr>
        <w:pStyle w:val="a3"/>
        <w:spacing w:line="242" w:lineRule="auto"/>
        <w:jc w:val="left"/>
        <w:sectPr w:rsidR="00A43DD8">
          <w:pgSz w:w="11920" w:h="16850"/>
          <w:pgMar w:top="1700" w:right="566" w:bottom="780" w:left="1417" w:header="0" w:footer="597" w:gutter="0"/>
          <w:cols w:space="720"/>
        </w:sectPr>
      </w:pPr>
    </w:p>
    <w:p w14:paraId="1B32E23C" w14:textId="77777777" w:rsidR="00A43DD8" w:rsidRDefault="00983492">
      <w:pPr>
        <w:pStyle w:val="a3"/>
        <w:spacing w:before="76"/>
        <w:ind w:right="268"/>
      </w:pPr>
      <w:r>
        <w:lastRenderedPageBreak/>
        <w:t xml:space="preserve">Разработка для формального исполнителя алгоритма, приводящего к требуемому </w:t>
      </w:r>
      <w:proofErr w:type="spellStart"/>
      <w:proofErr w:type="gramStart"/>
      <w:r>
        <w:t>резуль</w:t>
      </w:r>
      <w:proofErr w:type="spellEnd"/>
      <w:r>
        <w:t>- тату</w:t>
      </w:r>
      <w:proofErr w:type="gramEnd"/>
      <w:r>
        <w:t xml:space="preserve">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w:t>
      </w:r>
      <w:proofErr w:type="spellStart"/>
      <w:r>
        <w:t>Чертѐжник</w:t>
      </w:r>
      <w:proofErr w:type="spellEnd"/>
      <w:r>
        <w:t>. Выполнение алгоритмов вручную и на компьютере. Синтаксические и логические ошибки. Отказы.</w:t>
      </w:r>
    </w:p>
    <w:p w14:paraId="0A1DE8F3" w14:textId="77777777" w:rsidR="00A43DD8" w:rsidRDefault="00983492">
      <w:pPr>
        <w:pStyle w:val="a3"/>
        <w:ind w:left="993" w:firstLine="0"/>
      </w:pPr>
      <w:r>
        <w:t>Язык</w:t>
      </w:r>
      <w:r>
        <w:rPr>
          <w:spacing w:val="-1"/>
        </w:rPr>
        <w:t xml:space="preserve"> </w:t>
      </w:r>
      <w:r>
        <w:rPr>
          <w:spacing w:val="-2"/>
        </w:rPr>
        <w:t>программирования.</w:t>
      </w:r>
    </w:p>
    <w:p w14:paraId="387E5AE4" w14:textId="77777777" w:rsidR="00A43DD8" w:rsidRDefault="00983492">
      <w:pPr>
        <w:pStyle w:val="a3"/>
        <w:spacing w:before="4"/>
        <w:ind w:left="993" w:firstLine="0"/>
      </w:pPr>
      <w:r>
        <w:t>Язык</w:t>
      </w:r>
      <w:r>
        <w:rPr>
          <w:spacing w:val="39"/>
        </w:rPr>
        <w:t xml:space="preserve"> </w:t>
      </w:r>
      <w:r>
        <w:t>программирования</w:t>
      </w:r>
      <w:r>
        <w:rPr>
          <w:spacing w:val="39"/>
        </w:rPr>
        <w:t xml:space="preserve"> </w:t>
      </w:r>
      <w:r>
        <w:t>(Python,</w:t>
      </w:r>
      <w:r>
        <w:rPr>
          <w:spacing w:val="40"/>
        </w:rPr>
        <w:t xml:space="preserve"> </w:t>
      </w:r>
      <w:r>
        <w:t>C++,</w:t>
      </w:r>
      <w:r>
        <w:rPr>
          <w:spacing w:val="41"/>
        </w:rPr>
        <w:t xml:space="preserve"> </w:t>
      </w:r>
      <w:r>
        <w:t>Паскаль,</w:t>
      </w:r>
      <w:r>
        <w:rPr>
          <w:spacing w:val="37"/>
        </w:rPr>
        <w:t xml:space="preserve"> </w:t>
      </w:r>
      <w:r>
        <w:t>Java,</w:t>
      </w:r>
      <w:r>
        <w:rPr>
          <w:spacing w:val="43"/>
        </w:rPr>
        <w:t xml:space="preserve"> </w:t>
      </w:r>
      <w:r>
        <w:t>C#,</w:t>
      </w:r>
      <w:r>
        <w:rPr>
          <w:spacing w:val="40"/>
        </w:rPr>
        <w:t xml:space="preserve"> </w:t>
      </w:r>
      <w:r>
        <w:t>Школьный</w:t>
      </w:r>
      <w:r>
        <w:rPr>
          <w:spacing w:val="41"/>
        </w:rPr>
        <w:t xml:space="preserve"> </w:t>
      </w:r>
      <w:r>
        <w:rPr>
          <w:spacing w:val="-2"/>
        </w:rPr>
        <w:t>Алгоритмический</w:t>
      </w:r>
    </w:p>
    <w:p w14:paraId="6271A189" w14:textId="77777777" w:rsidR="00A43DD8" w:rsidRDefault="00A43DD8">
      <w:pPr>
        <w:pStyle w:val="a3"/>
        <w:sectPr w:rsidR="00A43DD8">
          <w:pgSz w:w="11920" w:h="16850"/>
          <w:pgMar w:top="1700" w:right="566" w:bottom="780" w:left="1417" w:header="0" w:footer="597" w:gutter="0"/>
          <w:cols w:space="720"/>
        </w:sectPr>
      </w:pPr>
    </w:p>
    <w:p w14:paraId="3C4EF443" w14:textId="77777777" w:rsidR="00A43DD8" w:rsidRDefault="00983492">
      <w:pPr>
        <w:pStyle w:val="a3"/>
        <w:spacing w:before="1"/>
        <w:ind w:firstLine="0"/>
        <w:jc w:val="left"/>
      </w:pPr>
      <w:r>
        <w:rPr>
          <w:spacing w:val="-5"/>
        </w:rPr>
        <w:t>Язык).</w:t>
      </w:r>
    </w:p>
    <w:p w14:paraId="3BFD92F8" w14:textId="77777777" w:rsidR="00A43DD8" w:rsidRDefault="00983492">
      <w:pPr>
        <w:pStyle w:val="a3"/>
        <w:spacing w:before="251"/>
        <w:ind w:left="60" w:right="355" w:firstLine="0"/>
        <w:jc w:val="left"/>
      </w:pPr>
      <w:r>
        <w:br w:type="column"/>
      </w:r>
      <w:r>
        <w:t xml:space="preserve">Система программирования: редактор текста программ, транслятор, отладчик. Переменная: тип, имя, значение. Целые, вещественные и символьные переменные. </w:t>
      </w:r>
      <w:r>
        <w:rPr>
          <w:spacing w:val="-2"/>
        </w:rPr>
        <w:t>Оператор</w:t>
      </w:r>
      <w:r>
        <w:rPr>
          <w:spacing w:val="-6"/>
        </w:rPr>
        <w:t xml:space="preserve"> </w:t>
      </w:r>
      <w:r>
        <w:rPr>
          <w:spacing w:val="-2"/>
        </w:rPr>
        <w:t>присваивания. Арифметические</w:t>
      </w:r>
      <w:r>
        <w:rPr>
          <w:spacing w:val="-3"/>
        </w:rPr>
        <w:t xml:space="preserve"> </w:t>
      </w:r>
      <w:r>
        <w:rPr>
          <w:spacing w:val="-2"/>
        </w:rPr>
        <w:t>выражения</w:t>
      </w:r>
      <w:r>
        <w:rPr>
          <w:spacing w:val="-5"/>
        </w:rPr>
        <w:t xml:space="preserve"> </w:t>
      </w:r>
      <w:r>
        <w:rPr>
          <w:spacing w:val="-2"/>
        </w:rPr>
        <w:t>и</w:t>
      </w:r>
      <w:r>
        <w:rPr>
          <w:spacing w:val="-4"/>
        </w:rPr>
        <w:t xml:space="preserve"> </w:t>
      </w:r>
      <w:r>
        <w:rPr>
          <w:spacing w:val="-2"/>
        </w:rPr>
        <w:t>порядок их</w:t>
      </w:r>
      <w:r>
        <w:rPr>
          <w:spacing w:val="-4"/>
        </w:rPr>
        <w:t xml:space="preserve"> </w:t>
      </w:r>
      <w:r>
        <w:rPr>
          <w:spacing w:val="-2"/>
        </w:rPr>
        <w:t>вычисления.</w:t>
      </w:r>
      <w:r>
        <w:rPr>
          <w:spacing w:val="-3"/>
        </w:rPr>
        <w:t xml:space="preserve"> </w:t>
      </w:r>
      <w:r>
        <w:rPr>
          <w:spacing w:val="-2"/>
        </w:rPr>
        <w:t>Операции</w:t>
      </w:r>
      <w:r>
        <w:rPr>
          <w:spacing w:val="-5"/>
        </w:rPr>
        <w:t xml:space="preserve"> </w:t>
      </w:r>
      <w:r>
        <w:rPr>
          <w:spacing w:val="-2"/>
        </w:rPr>
        <w:t>с</w:t>
      </w:r>
    </w:p>
    <w:p w14:paraId="09FC0BC3" w14:textId="77777777" w:rsidR="00A43DD8" w:rsidRDefault="00A43DD8">
      <w:pPr>
        <w:pStyle w:val="a3"/>
        <w:jc w:val="left"/>
        <w:sectPr w:rsidR="00A43DD8">
          <w:type w:val="continuous"/>
          <w:pgSz w:w="11920" w:h="16850"/>
          <w:pgMar w:top="1560" w:right="566" w:bottom="780" w:left="1417" w:header="0" w:footer="597" w:gutter="0"/>
          <w:cols w:num="2" w:space="720" w:equalWidth="0">
            <w:col w:w="893" w:space="40"/>
            <w:col w:w="9004"/>
          </w:cols>
        </w:sectPr>
      </w:pPr>
    </w:p>
    <w:p w14:paraId="255BFF40" w14:textId="77777777" w:rsidR="00A43DD8" w:rsidRDefault="00983492">
      <w:pPr>
        <w:pStyle w:val="a3"/>
        <w:spacing w:before="2" w:line="253" w:lineRule="exact"/>
        <w:ind w:firstLine="0"/>
      </w:pPr>
      <w:r>
        <w:t>целыми</w:t>
      </w:r>
      <w:r>
        <w:rPr>
          <w:spacing w:val="-15"/>
        </w:rPr>
        <w:t xml:space="preserve"> </w:t>
      </w:r>
      <w:r>
        <w:t>числами:</w:t>
      </w:r>
      <w:r>
        <w:rPr>
          <w:spacing w:val="-11"/>
        </w:rPr>
        <w:t xml:space="preserve"> </w:t>
      </w:r>
      <w:r>
        <w:t>целочисленное</w:t>
      </w:r>
      <w:r>
        <w:rPr>
          <w:spacing w:val="-13"/>
        </w:rPr>
        <w:t xml:space="preserve"> </w:t>
      </w:r>
      <w:r>
        <w:t>деление,</w:t>
      </w:r>
      <w:r>
        <w:rPr>
          <w:spacing w:val="-11"/>
        </w:rPr>
        <w:t xml:space="preserve"> </w:t>
      </w:r>
      <w:r>
        <w:t>остаток</w:t>
      </w:r>
      <w:r>
        <w:rPr>
          <w:spacing w:val="-12"/>
        </w:rPr>
        <w:t xml:space="preserve"> </w:t>
      </w:r>
      <w:r>
        <w:t>от</w:t>
      </w:r>
      <w:r>
        <w:rPr>
          <w:spacing w:val="-11"/>
        </w:rPr>
        <w:t xml:space="preserve"> </w:t>
      </w:r>
      <w:r>
        <w:rPr>
          <w:spacing w:val="-2"/>
        </w:rPr>
        <w:t>деления.</w:t>
      </w:r>
    </w:p>
    <w:p w14:paraId="555BF1B2" w14:textId="77777777" w:rsidR="00A43DD8" w:rsidRDefault="00983492">
      <w:pPr>
        <w:pStyle w:val="a3"/>
        <w:ind w:right="270"/>
      </w:pPr>
      <w:r>
        <w:t xml:space="preserve">Ветвления. Составные условия (запись логических выражений на изучаемом языке </w:t>
      </w:r>
      <w:proofErr w:type="gramStart"/>
      <w:r>
        <w:t xml:space="preserve">про- </w:t>
      </w:r>
      <w:proofErr w:type="spellStart"/>
      <w:r>
        <w:t>граммирования</w:t>
      </w:r>
      <w:proofErr w:type="spellEnd"/>
      <w:proofErr w:type="gramEnd"/>
      <w:r>
        <w:t xml:space="preserve">). Нахождение минимума и максимума из двух, </w:t>
      </w:r>
      <w:proofErr w:type="spellStart"/>
      <w:r>
        <w:t>трѐх</w:t>
      </w:r>
      <w:proofErr w:type="spellEnd"/>
      <w:r>
        <w:t xml:space="preserve"> и </w:t>
      </w:r>
      <w:proofErr w:type="spellStart"/>
      <w:r>
        <w:t>четырѐх</w:t>
      </w:r>
      <w:proofErr w:type="spellEnd"/>
      <w:r>
        <w:t xml:space="preserve"> чисел. Решение квадратного уравнения, имеющего вещественные корни.</w:t>
      </w:r>
    </w:p>
    <w:p w14:paraId="43542363" w14:textId="77777777" w:rsidR="00A43DD8" w:rsidRDefault="00983492">
      <w:pPr>
        <w:pStyle w:val="a3"/>
        <w:ind w:right="268"/>
      </w:pPr>
      <w:r>
        <w:t xml:space="preserve">Диалоговая отладка программ: пошаговое выполнение, просмотр значений величин, </w:t>
      </w:r>
      <w:proofErr w:type="spellStart"/>
      <w:proofErr w:type="gramStart"/>
      <w:r>
        <w:t>отла</w:t>
      </w:r>
      <w:proofErr w:type="spellEnd"/>
      <w:r>
        <w:t>- дочный</w:t>
      </w:r>
      <w:proofErr w:type="gramEnd"/>
      <w:r>
        <w:t xml:space="preserve"> вывод, выбор точки останова.</w:t>
      </w:r>
    </w:p>
    <w:p w14:paraId="0DDE721F" w14:textId="77777777" w:rsidR="00A43DD8" w:rsidRDefault="00983492">
      <w:pPr>
        <w:pStyle w:val="a3"/>
        <w:ind w:right="281"/>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29CCCAFB" w14:textId="77777777" w:rsidR="00A43DD8" w:rsidRDefault="00983492">
      <w:pPr>
        <w:pStyle w:val="a3"/>
        <w:ind w:right="268"/>
      </w:pPr>
      <w:r>
        <w:t xml:space="preserve">Цикл с переменной. Алгоритмы проверки делимости одного целого числа на другое, </w:t>
      </w:r>
      <w:proofErr w:type="gramStart"/>
      <w:r>
        <w:t>про- верки</w:t>
      </w:r>
      <w:proofErr w:type="gramEnd"/>
      <w:r>
        <w:t xml:space="preserve"> натурального числа на простоту.</w:t>
      </w:r>
    </w:p>
    <w:p w14:paraId="3093D01B" w14:textId="77777777" w:rsidR="00A43DD8" w:rsidRDefault="00983492">
      <w:pPr>
        <w:pStyle w:val="a3"/>
        <w:ind w:right="268"/>
      </w:pPr>
      <w:r>
        <w:t xml:space="preserve">Обработка символьных данных. Символьные (строковые) переменные. Посимвольная </w:t>
      </w:r>
      <w:proofErr w:type="gramStart"/>
      <w:r>
        <w:t>об- работка</w:t>
      </w:r>
      <w:proofErr w:type="gramEnd"/>
      <w:r>
        <w:t xml:space="preserve"> строк. </w:t>
      </w:r>
      <w:proofErr w:type="spellStart"/>
      <w:r>
        <w:t>Подсчѐт</w:t>
      </w:r>
      <w:proofErr w:type="spellEnd"/>
      <w:r>
        <w:t xml:space="preserve"> частоты появления символа в строке. Встроенные функции для обработки </w:t>
      </w:r>
      <w:r>
        <w:rPr>
          <w:spacing w:val="-2"/>
        </w:rPr>
        <w:t>строк.</w:t>
      </w:r>
    </w:p>
    <w:p w14:paraId="31A37C3E" w14:textId="77777777" w:rsidR="00A43DD8" w:rsidRDefault="00983492">
      <w:pPr>
        <w:pStyle w:val="a3"/>
        <w:spacing w:before="2" w:line="251" w:lineRule="exact"/>
        <w:ind w:left="993" w:firstLine="0"/>
        <w:jc w:val="left"/>
      </w:pPr>
      <w:r>
        <w:t>Анализ</w:t>
      </w:r>
      <w:r>
        <w:rPr>
          <w:spacing w:val="-8"/>
        </w:rPr>
        <w:t xml:space="preserve"> </w:t>
      </w:r>
      <w:r>
        <w:rPr>
          <w:spacing w:val="-2"/>
        </w:rPr>
        <w:t>алгоритмов.</w:t>
      </w:r>
    </w:p>
    <w:p w14:paraId="67E22798" w14:textId="77777777" w:rsidR="00A43DD8" w:rsidRDefault="00983492">
      <w:pPr>
        <w:pStyle w:val="a3"/>
        <w:jc w:val="left"/>
      </w:pPr>
      <w:r>
        <w:t>Определение</w:t>
      </w:r>
      <w:r>
        <w:rPr>
          <w:spacing w:val="29"/>
        </w:rPr>
        <w:t xml:space="preserve"> </w:t>
      </w:r>
      <w:r>
        <w:t>возможных результатов работы алгоритма при данном множестве</w:t>
      </w:r>
      <w:r>
        <w:rPr>
          <w:spacing w:val="29"/>
        </w:rPr>
        <w:t xml:space="preserve"> </w:t>
      </w:r>
      <w:r>
        <w:t>входных данных, определение возможных входных данных, приводящих к данному результату.</w:t>
      </w:r>
    </w:p>
    <w:p w14:paraId="6A15E096" w14:textId="77777777" w:rsidR="00A43DD8" w:rsidRDefault="00983492">
      <w:pPr>
        <w:pStyle w:val="1"/>
        <w:spacing w:before="8"/>
        <w:jc w:val="left"/>
      </w:pPr>
      <w:r>
        <w:t>Содержание</w:t>
      </w:r>
      <w:r>
        <w:rPr>
          <w:spacing w:val="-5"/>
        </w:rPr>
        <w:t xml:space="preserve"> </w:t>
      </w:r>
      <w:r>
        <w:t>обучения</w:t>
      </w:r>
      <w:r>
        <w:rPr>
          <w:spacing w:val="-10"/>
        </w:rPr>
        <w:t xml:space="preserve"> </w:t>
      </w:r>
      <w:r>
        <w:t>в</w:t>
      </w:r>
      <w:r>
        <w:rPr>
          <w:spacing w:val="-10"/>
        </w:rPr>
        <w:t xml:space="preserve"> </w:t>
      </w:r>
      <w:r>
        <w:t>9</w:t>
      </w:r>
      <w:r>
        <w:rPr>
          <w:spacing w:val="-5"/>
        </w:rPr>
        <w:t xml:space="preserve"> </w:t>
      </w:r>
      <w:r>
        <w:rPr>
          <w:spacing w:val="-2"/>
        </w:rPr>
        <w:t>классе.</w:t>
      </w:r>
    </w:p>
    <w:p w14:paraId="6455C9AF" w14:textId="77777777" w:rsidR="00A43DD8" w:rsidRDefault="00983492">
      <w:pPr>
        <w:pStyle w:val="2"/>
        <w:spacing w:line="250" w:lineRule="exact"/>
      </w:pPr>
      <w:r>
        <w:t>Цифровая</w:t>
      </w:r>
      <w:r>
        <w:rPr>
          <w:spacing w:val="-10"/>
        </w:rPr>
        <w:t xml:space="preserve"> </w:t>
      </w:r>
      <w:r>
        <w:rPr>
          <w:spacing w:val="-2"/>
        </w:rPr>
        <w:t>грамотность.</w:t>
      </w:r>
    </w:p>
    <w:p w14:paraId="4A272DB1" w14:textId="77777777" w:rsidR="00A43DD8" w:rsidRDefault="00983492">
      <w:pPr>
        <w:pStyle w:val="a3"/>
        <w:spacing w:line="251" w:lineRule="exact"/>
        <w:ind w:left="993" w:firstLine="0"/>
        <w:jc w:val="left"/>
      </w:pPr>
      <w:r>
        <w:t>Глобальная</w:t>
      </w:r>
      <w:r>
        <w:rPr>
          <w:spacing w:val="-13"/>
        </w:rPr>
        <w:t xml:space="preserve"> </w:t>
      </w:r>
      <w:r>
        <w:t>сеть</w:t>
      </w:r>
      <w:r>
        <w:rPr>
          <w:spacing w:val="-12"/>
        </w:rPr>
        <w:t xml:space="preserve"> </w:t>
      </w:r>
      <w:r>
        <w:t>Интернет</w:t>
      </w:r>
      <w:r>
        <w:rPr>
          <w:spacing w:val="-10"/>
        </w:rPr>
        <w:t xml:space="preserve"> </w:t>
      </w:r>
      <w:r>
        <w:t>и</w:t>
      </w:r>
      <w:r>
        <w:rPr>
          <w:spacing w:val="-10"/>
        </w:rPr>
        <w:t xml:space="preserve"> </w:t>
      </w:r>
      <w:r>
        <w:t>стратегии</w:t>
      </w:r>
      <w:r>
        <w:rPr>
          <w:spacing w:val="-10"/>
        </w:rPr>
        <w:t xml:space="preserve"> </w:t>
      </w:r>
      <w:r>
        <w:t>безопасного</w:t>
      </w:r>
      <w:r>
        <w:rPr>
          <w:spacing w:val="-11"/>
        </w:rPr>
        <w:t xml:space="preserve"> </w:t>
      </w:r>
      <w:r>
        <w:t>поведения</w:t>
      </w:r>
      <w:r>
        <w:rPr>
          <w:spacing w:val="-9"/>
        </w:rPr>
        <w:t xml:space="preserve"> </w:t>
      </w:r>
      <w:r>
        <w:t>в</w:t>
      </w:r>
      <w:r>
        <w:rPr>
          <w:spacing w:val="-10"/>
        </w:rPr>
        <w:t xml:space="preserve"> </w:t>
      </w:r>
      <w:r>
        <w:rPr>
          <w:spacing w:val="-4"/>
        </w:rPr>
        <w:t>ней.</w:t>
      </w:r>
    </w:p>
    <w:p w14:paraId="5C10C773" w14:textId="77777777" w:rsidR="00A43DD8" w:rsidRDefault="00983492">
      <w:pPr>
        <w:pStyle w:val="a3"/>
        <w:ind w:right="268"/>
      </w:pPr>
      <w:r>
        <w:t xml:space="preserve">Глобальная сеть Интернет. IP-адреса узлов. Сетевое хранение данных. Методы </w:t>
      </w:r>
      <w:proofErr w:type="gramStart"/>
      <w:r>
        <w:t xml:space="preserve">индивиду- </w:t>
      </w:r>
      <w:proofErr w:type="spellStart"/>
      <w:r>
        <w:t>ального</w:t>
      </w:r>
      <w:proofErr w:type="spellEnd"/>
      <w:proofErr w:type="gramEnd"/>
      <w:r>
        <w:rPr>
          <w:spacing w:val="-12"/>
        </w:rPr>
        <w:t xml:space="preserve"> </w:t>
      </w:r>
      <w:r>
        <w:t>и</w:t>
      </w:r>
      <w:r>
        <w:rPr>
          <w:spacing w:val="-14"/>
        </w:rPr>
        <w:t xml:space="preserve"> </w:t>
      </w:r>
      <w:r>
        <w:t>коллективного</w:t>
      </w:r>
      <w:r>
        <w:rPr>
          <w:spacing w:val="-13"/>
        </w:rPr>
        <w:t xml:space="preserve"> </w:t>
      </w:r>
      <w:r>
        <w:t>размещения</w:t>
      </w:r>
      <w:r>
        <w:rPr>
          <w:spacing w:val="-11"/>
        </w:rPr>
        <w:t xml:space="preserve"> </w:t>
      </w:r>
      <w:r>
        <w:t>новой</w:t>
      </w:r>
      <w:r>
        <w:rPr>
          <w:spacing w:val="-11"/>
        </w:rPr>
        <w:t xml:space="preserve"> </w:t>
      </w:r>
      <w:r>
        <w:t>информации</w:t>
      </w:r>
      <w:r>
        <w:rPr>
          <w:spacing w:val="-12"/>
        </w:rPr>
        <w:t xml:space="preserve"> </w:t>
      </w:r>
      <w:r>
        <w:t>в</w:t>
      </w:r>
      <w:r>
        <w:rPr>
          <w:spacing w:val="-12"/>
        </w:rPr>
        <w:t xml:space="preserve"> </w:t>
      </w:r>
      <w:r>
        <w:t>Интернете.</w:t>
      </w:r>
      <w:r>
        <w:rPr>
          <w:spacing w:val="-11"/>
        </w:rPr>
        <w:t xml:space="preserve"> </w:t>
      </w:r>
      <w:r>
        <w:t>Большие</w:t>
      </w:r>
      <w:r>
        <w:rPr>
          <w:spacing w:val="-7"/>
        </w:rPr>
        <w:t xml:space="preserve"> </w:t>
      </w:r>
      <w:r>
        <w:t>данные</w:t>
      </w:r>
      <w:r>
        <w:rPr>
          <w:spacing w:val="-10"/>
        </w:rPr>
        <w:t xml:space="preserve"> </w:t>
      </w:r>
      <w:r>
        <w:t>(</w:t>
      </w:r>
      <w:proofErr w:type="spellStart"/>
      <w:r>
        <w:t>интер</w:t>
      </w:r>
      <w:proofErr w:type="spellEnd"/>
      <w:r>
        <w:t>-</w:t>
      </w:r>
      <w:r>
        <w:rPr>
          <w:spacing w:val="-14"/>
        </w:rPr>
        <w:t xml:space="preserve"> </w:t>
      </w:r>
      <w:r>
        <w:t>нет- данные, в частности данные социальных сетей).</w:t>
      </w:r>
    </w:p>
    <w:p w14:paraId="0AC0730D" w14:textId="77777777" w:rsidR="00A43DD8" w:rsidRDefault="00983492">
      <w:pPr>
        <w:pStyle w:val="a3"/>
        <w:ind w:right="270"/>
      </w:pPr>
      <w: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w:t>
      </w:r>
      <w:proofErr w:type="spellStart"/>
      <w:r>
        <w:t>Преду</w:t>
      </w:r>
      <w:proofErr w:type="spellEnd"/>
      <w:r>
        <w:t xml:space="preserve">- </w:t>
      </w:r>
      <w:proofErr w:type="spellStart"/>
      <w:r>
        <w:t>преждение</w:t>
      </w:r>
      <w:proofErr w:type="spellEnd"/>
      <w:r>
        <w:t xml:space="preserve"> вовлечения в деструктивные и криминальные формы сетевой активности (</w:t>
      </w:r>
      <w:proofErr w:type="spellStart"/>
      <w:r>
        <w:t>кибербул</w:t>
      </w:r>
      <w:proofErr w:type="spellEnd"/>
      <w:r>
        <w:t xml:space="preserve">- </w:t>
      </w:r>
      <w:proofErr w:type="spellStart"/>
      <w:r>
        <w:t>линг</w:t>
      </w:r>
      <w:proofErr w:type="spellEnd"/>
      <w:r>
        <w:t>, фишинг и другие формы).</w:t>
      </w:r>
    </w:p>
    <w:p w14:paraId="140A7F42" w14:textId="77777777" w:rsidR="00A43DD8" w:rsidRDefault="00983492">
      <w:pPr>
        <w:pStyle w:val="a3"/>
        <w:ind w:left="993" w:firstLine="0"/>
      </w:pPr>
      <w:r>
        <w:t>Работа</w:t>
      </w:r>
      <w:r>
        <w:rPr>
          <w:spacing w:val="-14"/>
        </w:rPr>
        <w:t xml:space="preserve"> </w:t>
      </w:r>
      <w:r>
        <w:t>в</w:t>
      </w:r>
      <w:r>
        <w:rPr>
          <w:spacing w:val="-14"/>
        </w:rPr>
        <w:t xml:space="preserve"> </w:t>
      </w:r>
      <w:r>
        <w:t>информационном</w:t>
      </w:r>
      <w:r>
        <w:rPr>
          <w:spacing w:val="-11"/>
        </w:rPr>
        <w:t xml:space="preserve"> </w:t>
      </w:r>
      <w:r>
        <w:rPr>
          <w:spacing w:val="-2"/>
        </w:rPr>
        <w:t>пространстве.</w:t>
      </w:r>
    </w:p>
    <w:p w14:paraId="71C0D007" w14:textId="77777777" w:rsidR="00A43DD8" w:rsidRDefault="00983492">
      <w:pPr>
        <w:pStyle w:val="a3"/>
        <w:spacing w:before="1"/>
        <w:ind w:right="263"/>
      </w:pPr>
      <w:r>
        <w:t>Виды деятельности</w:t>
      </w:r>
      <w:r>
        <w:rPr>
          <w:spacing w:val="-4"/>
        </w:rPr>
        <w:t xml:space="preserve"> </w:t>
      </w:r>
      <w:r>
        <w:t>в</w:t>
      </w:r>
      <w:r>
        <w:rPr>
          <w:spacing w:val="-1"/>
        </w:rPr>
        <w:t xml:space="preserve"> </w:t>
      </w:r>
      <w:r>
        <w:t xml:space="preserve">Интернете. интернет-сервисы: коммуникационные сервисы (почтовая служба, видео-конференц-связь и другие), справочные службы (карты, расписания и другие), </w:t>
      </w:r>
      <w:proofErr w:type="gramStart"/>
      <w:r>
        <w:t>по- исковые</w:t>
      </w:r>
      <w:proofErr w:type="gramEnd"/>
      <w:r>
        <w:t xml:space="preserve"> службы, службы обновления программного обеспечения и другие службы. Сервисы </w:t>
      </w:r>
      <w:proofErr w:type="spellStart"/>
      <w:r>
        <w:t>гос</w:t>
      </w:r>
      <w:proofErr w:type="spellEnd"/>
      <w:r>
        <w:t xml:space="preserve">- </w:t>
      </w:r>
      <w:proofErr w:type="spellStart"/>
      <w:r>
        <w:t>ударственных</w:t>
      </w:r>
      <w:proofErr w:type="spellEnd"/>
      <w:r>
        <w:t xml:space="preserve">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0CF9A092" w14:textId="77777777" w:rsidR="00A43DD8" w:rsidRDefault="00983492">
      <w:pPr>
        <w:pStyle w:val="2"/>
        <w:spacing w:before="4" w:line="252" w:lineRule="exact"/>
        <w:jc w:val="both"/>
      </w:pPr>
      <w:r>
        <w:t>Теоретические</w:t>
      </w:r>
      <w:r>
        <w:rPr>
          <w:spacing w:val="-10"/>
        </w:rPr>
        <w:t xml:space="preserve"> </w:t>
      </w:r>
      <w:r>
        <w:t>основы</w:t>
      </w:r>
      <w:r>
        <w:rPr>
          <w:spacing w:val="-11"/>
        </w:rPr>
        <w:t xml:space="preserve"> </w:t>
      </w:r>
      <w:r>
        <w:rPr>
          <w:spacing w:val="-2"/>
        </w:rPr>
        <w:t>информатики.</w:t>
      </w:r>
    </w:p>
    <w:p w14:paraId="5F91B69C" w14:textId="77777777" w:rsidR="00A43DD8" w:rsidRDefault="00983492">
      <w:pPr>
        <w:pStyle w:val="a3"/>
        <w:spacing w:line="250" w:lineRule="exact"/>
        <w:ind w:left="993" w:firstLine="0"/>
      </w:pPr>
      <w:r>
        <w:t>Моделирование</w:t>
      </w:r>
      <w:r>
        <w:rPr>
          <w:spacing w:val="-14"/>
        </w:rPr>
        <w:t xml:space="preserve"> </w:t>
      </w:r>
      <w:r>
        <w:t>как</w:t>
      </w:r>
      <w:r>
        <w:rPr>
          <w:spacing w:val="-11"/>
        </w:rPr>
        <w:t xml:space="preserve"> </w:t>
      </w:r>
      <w:r>
        <w:t>метод</w:t>
      </w:r>
      <w:r>
        <w:rPr>
          <w:spacing w:val="-10"/>
        </w:rPr>
        <w:t xml:space="preserve"> </w:t>
      </w:r>
      <w:r>
        <w:rPr>
          <w:spacing w:val="-2"/>
        </w:rPr>
        <w:t>познания.</w:t>
      </w:r>
    </w:p>
    <w:p w14:paraId="74177A00" w14:textId="77777777" w:rsidR="00A43DD8" w:rsidRDefault="00983492">
      <w:pPr>
        <w:pStyle w:val="a3"/>
        <w:ind w:right="268"/>
      </w:pPr>
      <w:r>
        <w:t xml:space="preserve">Модель. Задачи, решаемые с помощью моделирования. Классификации моделей. </w:t>
      </w:r>
      <w:proofErr w:type="gramStart"/>
      <w:r>
        <w:t xml:space="preserve">Матери- </w:t>
      </w:r>
      <w:proofErr w:type="spellStart"/>
      <w:r>
        <w:t>альные</w:t>
      </w:r>
      <w:proofErr w:type="spellEnd"/>
      <w:proofErr w:type="gramEnd"/>
      <w:r>
        <w:rPr>
          <w:spacing w:val="-11"/>
        </w:rPr>
        <w:t xml:space="preserve"> </w:t>
      </w:r>
      <w:r>
        <w:t>(натурные)</w:t>
      </w:r>
      <w:r>
        <w:rPr>
          <w:spacing w:val="-8"/>
        </w:rPr>
        <w:t xml:space="preserve"> </w:t>
      </w:r>
      <w:r>
        <w:t>и</w:t>
      </w:r>
      <w:r>
        <w:rPr>
          <w:spacing w:val="-10"/>
        </w:rPr>
        <w:t xml:space="preserve"> </w:t>
      </w:r>
      <w:r>
        <w:t>информационные</w:t>
      </w:r>
      <w:r>
        <w:rPr>
          <w:spacing w:val="-11"/>
        </w:rPr>
        <w:t xml:space="preserve"> </w:t>
      </w:r>
      <w:r>
        <w:t>модели.</w:t>
      </w:r>
      <w:r>
        <w:rPr>
          <w:spacing w:val="-7"/>
        </w:rPr>
        <w:t xml:space="preserve"> </w:t>
      </w:r>
      <w:r>
        <w:t>Непрерывные</w:t>
      </w:r>
      <w:r>
        <w:rPr>
          <w:spacing w:val="-12"/>
        </w:rPr>
        <w:t xml:space="preserve"> </w:t>
      </w:r>
      <w:r>
        <w:t>и</w:t>
      </w:r>
      <w:r>
        <w:rPr>
          <w:spacing w:val="-9"/>
        </w:rPr>
        <w:t xml:space="preserve"> </w:t>
      </w:r>
      <w:r>
        <w:t>дискретные</w:t>
      </w:r>
      <w:r>
        <w:rPr>
          <w:spacing w:val="-12"/>
        </w:rPr>
        <w:t xml:space="preserve"> </w:t>
      </w:r>
      <w:r>
        <w:t>модели.</w:t>
      </w:r>
      <w:r>
        <w:rPr>
          <w:spacing w:val="-10"/>
        </w:rPr>
        <w:t xml:space="preserve"> </w:t>
      </w:r>
      <w:r>
        <w:t xml:space="preserve">Имитационные модели. Игровые модели. Оценка соответствия модели моделируемому объекту и целям </w:t>
      </w:r>
      <w:proofErr w:type="gramStart"/>
      <w:r>
        <w:t xml:space="preserve">модели- </w:t>
      </w:r>
      <w:proofErr w:type="spellStart"/>
      <w:r>
        <w:rPr>
          <w:spacing w:val="-2"/>
        </w:rPr>
        <w:t>рования</w:t>
      </w:r>
      <w:proofErr w:type="spellEnd"/>
      <w:proofErr w:type="gramEnd"/>
      <w:r>
        <w:rPr>
          <w:spacing w:val="-2"/>
        </w:rPr>
        <w:t>.</w:t>
      </w:r>
    </w:p>
    <w:p w14:paraId="43B05174" w14:textId="77777777" w:rsidR="00A43DD8" w:rsidRDefault="00983492">
      <w:pPr>
        <w:pStyle w:val="a3"/>
        <w:spacing w:before="1"/>
        <w:ind w:left="993" w:firstLine="0"/>
      </w:pPr>
      <w:r>
        <w:t>Табличные</w:t>
      </w:r>
      <w:r>
        <w:rPr>
          <w:spacing w:val="-14"/>
        </w:rPr>
        <w:t xml:space="preserve"> </w:t>
      </w:r>
      <w:r>
        <w:t>модели.</w:t>
      </w:r>
      <w:r>
        <w:rPr>
          <w:spacing w:val="-14"/>
        </w:rPr>
        <w:t xml:space="preserve"> </w:t>
      </w:r>
      <w:r>
        <w:t>Таблица</w:t>
      </w:r>
      <w:r>
        <w:rPr>
          <w:spacing w:val="-13"/>
        </w:rPr>
        <w:t xml:space="preserve"> </w:t>
      </w:r>
      <w:r>
        <w:t>как</w:t>
      </w:r>
      <w:r>
        <w:rPr>
          <w:spacing w:val="-12"/>
        </w:rPr>
        <w:t xml:space="preserve"> </w:t>
      </w:r>
      <w:r>
        <w:t>представление</w:t>
      </w:r>
      <w:r>
        <w:rPr>
          <w:spacing w:val="-12"/>
        </w:rPr>
        <w:t xml:space="preserve"> </w:t>
      </w:r>
      <w:r>
        <w:rPr>
          <w:spacing w:val="-2"/>
        </w:rPr>
        <w:t>отношения.</w:t>
      </w:r>
    </w:p>
    <w:p w14:paraId="5E31A7EE" w14:textId="77777777" w:rsidR="00A43DD8" w:rsidRDefault="00983492">
      <w:pPr>
        <w:pStyle w:val="a3"/>
        <w:spacing w:before="1"/>
        <w:ind w:left="993" w:firstLine="0"/>
      </w:pPr>
      <w:r>
        <w:t>Базы</w:t>
      </w:r>
      <w:r>
        <w:rPr>
          <w:spacing w:val="-13"/>
        </w:rPr>
        <w:t xml:space="preserve"> </w:t>
      </w:r>
      <w:r>
        <w:t>данных.</w:t>
      </w:r>
      <w:r>
        <w:rPr>
          <w:spacing w:val="-9"/>
        </w:rPr>
        <w:t xml:space="preserve"> </w:t>
      </w:r>
      <w:r>
        <w:t>Отбор</w:t>
      </w:r>
      <w:r>
        <w:rPr>
          <w:spacing w:val="-9"/>
        </w:rPr>
        <w:t xml:space="preserve"> </w:t>
      </w:r>
      <w:r>
        <w:t>в</w:t>
      </w:r>
      <w:r>
        <w:rPr>
          <w:spacing w:val="-12"/>
        </w:rPr>
        <w:t xml:space="preserve"> </w:t>
      </w:r>
      <w:r>
        <w:t>таблице</w:t>
      </w:r>
      <w:r>
        <w:rPr>
          <w:spacing w:val="-10"/>
        </w:rPr>
        <w:t xml:space="preserve"> </w:t>
      </w:r>
      <w:r>
        <w:t>строк,</w:t>
      </w:r>
      <w:r>
        <w:rPr>
          <w:spacing w:val="-9"/>
        </w:rPr>
        <w:t xml:space="preserve"> </w:t>
      </w:r>
      <w:r>
        <w:t>удовлетворяющих</w:t>
      </w:r>
      <w:r>
        <w:rPr>
          <w:spacing w:val="-8"/>
        </w:rPr>
        <w:t xml:space="preserve"> </w:t>
      </w:r>
      <w:r>
        <w:t>заданному</w:t>
      </w:r>
      <w:r>
        <w:rPr>
          <w:spacing w:val="-13"/>
        </w:rPr>
        <w:t xml:space="preserve"> </w:t>
      </w:r>
      <w:r>
        <w:rPr>
          <w:spacing w:val="-2"/>
        </w:rPr>
        <w:t>условию.</w:t>
      </w:r>
    </w:p>
    <w:p w14:paraId="320438AB" w14:textId="77777777" w:rsidR="00A43DD8" w:rsidRDefault="00A43DD8">
      <w:pPr>
        <w:pStyle w:val="a3"/>
        <w:sectPr w:rsidR="00A43DD8">
          <w:type w:val="continuous"/>
          <w:pgSz w:w="11920" w:h="16850"/>
          <w:pgMar w:top="1560" w:right="566" w:bottom="780" w:left="1417" w:header="0" w:footer="597" w:gutter="0"/>
          <w:cols w:space="720"/>
        </w:sectPr>
      </w:pPr>
    </w:p>
    <w:p w14:paraId="66FEBE7A" w14:textId="77777777" w:rsidR="00A43DD8" w:rsidRDefault="00983492">
      <w:pPr>
        <w:pStyle w:val="a3"/>
        <w:spacing w:before="76"/>
        <w:ind w:right="268"/>
      </w:pPr>
      <w:r>
        <w:lastRenderedPageBreak/>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w:t>
      </w:r>
      <w:proofErr w:type="gramStart"/>
      <w:r>
        <w:t xml:space="preserve">Вы- </w:t>
      </w:r>
      <w:proofErr w:type="spellStart"/>
      <w:r>
        <w:t>числение</w:t>
      </w:r>
      <w:proofErr w:type="spellEnd"/>
      <w:proofErr w:type="gramEnd"/>
      <w:r>
        <w:t xml:space="preserve"> количества путей в направленном ациклическом графе.</w:t>
      </w:r>
    </w:p>
    <w:p w14:paraId="55DE3DAA" w14:textId="77777777" w:rsidR="00A43DD8" w:rsidRDefault="00983492">
      <w:pPr>
        <w:pStyle w:val="a3"/>
        <w:spacing w:before="4" w:line="252" w:lineRule="exact"/>
        <w:ind w:left="993" w:firstLine="0"/>
      </w:pPr>
      <w:r>
        <w:t>Дерево.</w:t>
      </w:r>
      <w:r>
        <w:rPr>
          <w:spacing w:val="42"/>
        </w:rPr>
        <w:t xml:space="preserve"> </w:t>
      </w:r>
      <w:r>
        <w:t>Корень,</w:t>
      </w:r>
      <w:r>
        <w:rPr>
          <w:spacing w:val="44"/>
        </w:rPr>
        <w:t xml:space="preserve"> </w:t>
      </w:r>
      <w:r>
        <w:t>вершина</w:t>
      </w:r>
      <w:r>
        <w:rPr>
          <w:spacing w:val="48"/>
        </w:rPr>
        <w:t xml:space="preserve"> </w:t>
      </w:r>
      <w:r>
        <w:t>(узел),</w:t>
      </w:r>
      <w:r>
        <w:rPr>
          <w:spacing w:val="46"/>
        </w:rPr>
        <w:t xml:space="preserve"> </w:t>
      </w:r>
      <w:r>
        <w:t>лист,</w:t>
      </w:r>
      <w:r>
        <w:rPr>
          <w:spacing w:val="44"/>
        </w:rPr>
        <w:t xml:space="preserve"> </w:t>
      </w:r>
      <w:r>
        <w:t>ребро</w:t>
      </w:r>
      <w:r>
        <w:rPr>
          <w:spacing w:val="43"/>
        </w:rPr>
        <w:t xml:space="preserve"> </w:t>
      </w:r>
      <w:r>
        <w:t>(дуга)</w:t>
      </w:r>
      <w:r>
        <w:rPr>
          <w:spacing w:val="46"/>
        </w:rPr>
        <w:t xml:space="preserve"> </w:t>
      </w:r>
      <w:r>
        <w:t>дерева.</w:t>
      </w:r>
      <w:r>
        <w:rPr>
          <w:spacing w:val="48"/>
        </w:rPr>
        <w:t xml:space="preserve"> </w:t>
      </w:r>
      <w:r>
        <w:t>Высота</w:t>
      </w:r>
      <w:r>
        <w:rPr>
          <w:spacing w:val="44"/>
        </w:rPr>
        <w:t xml:space="preserve"> </w:t>
      </w:r>
      <w:r>
        <w:t>дерева.</w:t>
      </w:r>
      <w:r>
        <w:rPr>
          <w:spacing w:val="48"/>
        </w:rPr>
        <w:t xml:space="preserve"> </w:t>
      </w:r>
      <w:r>
        <w:rPr>
          <w:spacing w:val="-2"/>
        </w:rPr>
        <w:t>Поддерево.</w:t>
      </w:r>
    </w:p>
    <w:p w14:paraId="49F07973" w14:textId="77777777" w:rsidR="00A43DD8" w:rsidRDefault="00983492">
      <w:pPr>
        <w:pStyle w:val="a3"/>
        <w:spacing w:line="252" w:lineRule="exact"/>
        <w:ind w:firstLine="0"/>
      </w:pPr>
      <w:r>
        <w:rPr>
          <w:spacing w:val="-2"/>
        </w:rPr>
        <w:t>Примеры</w:t>
      </w:r>
      <w:r>
        <w:rPr>
          <w:spacing w:val="-1"/>
        </w:rPr>
        <w:t xml:space="preserve"> </w:t>
      </w:r>
      <w:r>
        <w:rPr>
          <w:spacing w:val="-2"/>
        </w:rPr>
        <w:t>использования</w:t>
      </w:r>
      <w:r>
        <w:rPr>
          <w:spacing w:val="-1"/>
        </w:rPr>
        <w:t xml:space="preserve"> </w:t>
      </w:r>
      <w:r>
        <w:rPr>
          <w:spacing w:val="-2"/>
        </w:rPr>
        <w:t>деревьев.</w:t>
      </w:r>
      <w:r>
        <w:rPr>
          <w:spacing w:val="1"/>
        </w:rPr>
        <w:t xml:space="preserve"> </w:t>
      </w:r>
      <w:r>
        <w:rPr>
          <w:spacing w:val="-2"/>
        </w:rPr>
        <w:t>Перебор</w:t>
      </w:r>
      <w:r>
        <w:rPr>
          <w:spacing w:val="3"/>
        </w:rPr>
        <w:t xml:space="preserve"> </w:t>
      </w:r>
      <w:r>
        <w:rPr>
          <w:spacing w:val="-2"/>
        </w:rPr>
        <w:t>вариантов</w:t>
      </w:r>
      <w:r>
        <w:t xml:space="preserve"> </w:t>
      </w:r>
      <w:r>
        <w:rPr>
          <w:spacing w:val="-2"/>
        </w:rPr>
        <w:t>с</w:t>
      </w:r>
      <w:r>
        <w:rPr>
          <w:spacing w:val="2"/>
        </w:rPr>
        <w:t xml:space="preserve"> </w:t>
      </w:r>
      <w:r>
        <w:rPr>
          <w:spacing w:val="-2"/>
        </w:rPr>
        <w:t>помощью</w:t>
      </w:r>
      <w:r>
        <w:rPr>
          <w:spacing w:val="3"/>
        </w:rPr>
        <w:t xml:space="preserve"> </w:t>
      </w:r>
      <w:r>
        <w:rPr>
          <w:spacing w:val="-2"/>
        </w:rPr>
        <w:t>дерева.</w:t>
      </w:r>
    </w:p>
    <w:p w14:paraId="297010B0" w14:textId="77777777" w:rsidR="00A43DD8" w:rsidRDefault="00983492">
      <w:pPr>
        <w:pStyle w:val="a3"/>
        <w:ind w:right="265"/>
      </w:pPr>
      <w:r>
        <w:t>Понятие математической модели. Задачи, решаемые с помощью математического (</w:t>
      </w:r>
      <w:proofErr w:type="spellStart"/>
      <w:r>
        <w:t>компь</w:t>
      </w:r>
      <w:proofErr w:type="spellEnd"/>
      <w:r>
        <w:t xml:space="preserve">- </w:t>
      </w:r>
      <w:proofErr w:type="spellStart"/>
      <w:r>
        <w:t>ютерного</w:t>
      </w:r>
      <w:proofErr w:type="spellEnd"/>
      <w:r>
        <w:t>) моделирования. Отличие математической модели от натурной модели и от словесного (литературного) описания объекта.</w:t>
      </w:r>
    </w:p>
    <w:p w14:paraId="4B3CF698" w14:textId="77777777" w:rsidR="00A43DD8" w:rsidRDefault="00983492">
      <w:pPr>
        <w:pStyle w:val="a3"/>
        <w:ind w:right="276"/>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CCD0A12" w14:textId="77777777" w:rsidR="00A43DD8" w:rsidRDefault="00983492">
      <w:pPr>
        <w:spacing w:before="1"/>
        <w:ind w:left="993" w:right="5591"/>
        <w:jc w:val="both"/>
      </w:pPr>
      <w:r>
        <w:rPr>
          <w:b/>
          <w:i/>
        </w:rPr>
        <w:t>Алгоритмы и программирование</w:t>
      </w:r>
      <w:r>
        <w:t>. Разработка</w:t>
      </w:r>
      <w:r>
        <w:rPr>
          <w:spacing w:val="-8"/>
        </w:rPr>
        <w:t xml:space="preserve"> </w:t>
      </w:r>
      <w:r>
        <w:t>алгоритмов</w:t>
      </w:r>
      <w:r>
        <w:rPr>
          <w:spacing w:val="-12"/>
        </w:rPr>
        <w:t xml:space="preserve"> </w:t>
      </w:r>
      <w:r>
        <w:t>и</w:t>
      </w:r>
      <w:r>
        <w:rPr>
          <w:spacing w:val="-11"/>
        </w:rPr>
        <w:t xml:space="preserve"> </w:t>
      </w:r>
      <w:r>
        <w:rPr>
          <w:spacing w:val="-2"/>
        </w:rPr>
        <w:t>программ.</w:t>
      </w:r>
    </w:p>
    <w:p w14:paraId="6108411C" w14:textId="77777777" w:rsidR="00A43DD8" w:rsidRDefault="00983492">
      <w:pPr>
        <w:pStyle w:val="a3"/>
        <w:ind w:right="272"/>
      </w:pPr>
      <w: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w:t>
      </w:r>
      <w:proofErr w:type="spellStart"/>
      <w:r>
        <w:t>дру</w:t>
      </w:r>
      <w:proofErr w:type="spellEnd"/>
      <w:r>
        <w:t xml:space="preserve">- </w:t>
      </w:r>
      <w:proofErr w:type="spellStart"/>
      <w:r>
        <w:t>гими</w:t>
      </w:r>
      <w:proofErr w:type="spellEnd"/>
      <w:r>
        <w:t xml:space="preserve"> исполнителями, такими как Черепашка, </w:t>
      </w:r>
      <w:proofErr w:type="spellStart"/>
      <w:r>
        <w:t>Чертѐжник</w:t>
      </w:r>
      <w:proofErr w:type="spellEnd"/>
      <w:r>
        <w:t xml:space="preserve"> и другими.</w:t>
      </w:r>
    </w:p>
    <w:p w14:paraId="14B6B0A8" w14:textId="77777777" w:rsidR="00A43DD8" w:rsidRDefault="00983492">
      <w:pPr>
        <w:pStyle w:val="a3"/>
        <w:ind w:right="268"/>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w:t>
      </w:r>
      <w:proofErr w:type="spellStart"/>
      <w:r>
        <w:t>заполне</w:t>
      </w:r>
      <w:proofErr w:type="spellEnd"/>
      <w:r>
        <w:t xml:space="preserve">- </w:t>
      </w:r>
      <w:proofErr w:type="spellStart"/>
      <w:r>
        <w:t>ние</w:t>
      </w:r>
      <w:proofErr w:type="spellEnd"/>
      <w:r>
        <w:t xml:space="preserve"> числового массива случайными числами, в соответствии с формулой или </w:t>
      </w:r>
      <w:proofErr w:type="spellStart"/>
      <w:r>
        <w:t>путѐм</w:t>
      </w:r>
      <w:proofErr w:type="spellEnd"/>
      <w:r>
        <w:t xml:space="preserve"> ввода чисел, нахождение суммы элементов массива, линейный поиск заданного значения в массиве, </w:t>
      </w:r>
      <w:proofErr w:type="spellStart"/>
      <w:r>
        <w:t>подсчѐт</w:t>
      </w:r>
      <w:proofErr w:type="spellEnd"/>
      <w:r>
        <w:t xml:space="preserve"> элементов массива, удовлетворяющих заданному условию, нахождение минимального (макси- </w:t>
      </w:r>
      <w:proofErr w:type="spellStart"/>
      <w:r>
        <w:t>мального</w:t>
      </w:r>
      <w:proofErr w:type="spellEnd"/>
      <w:r>
        <w:t>) элемента массива. Сортировка массива.</w:t>
      </w:r>
    </w:p>
    <w:p w14:paraId="3FA3DC92" w14:textId="77777777" w:rsidR="00A43DD8" w:rsidRDefault="00983492">
      <w:pPr>
        <w:pStyle w:val="a3"/>
        <w:ind w:right="268"/>
      </w:pPr>
      <w:r>
        <w:t xml:space="preserve">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w:t>
      </w:r>
      <w:proofErr w:type="gramStart"/>
      <w:r>
        <w:t>за- данному</w:t>
      </w:r>
      <w:proofErr w:type="gramEnd"/>
      <w:r>
        <w:t xml:space="preserve"> условию.</w:t>
      </w:r>
    </w:p>
    <w:p w14:paraId="0C51A815" w14:textId="77777777" w:rsidR="00A43DD8" w:rsidRDefault="00983492">
      <w:pPr>
        <w:pStyle w:val="a3"/>
        <w:spacing w:before="3" w:line="251" w:lineRule="exact"/>
        <w:ind w:left="993" w:firstLine="0"/>
        <w:jc w:val="left"/>
      </w:pPr>
      <w:r>
        <w:rPr>
          <w:spacing w:val="-2"/>
        </w:rPr>
        <w:t>Управление.</w:t>
      </w:r>
    </w:p>
    <w:p w14:paraId="33A9D558" w14:textId="77777777" w:rsidR="00A43DD8" w:rsidRDefault="00983492">
      <w:pPr>
        <w:pStyle w:val="a3"/>
        <w:ind w:right="274"/>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156A4ECA" w14:textId="77777777" w:rsidR="00A43DD8" w:rsidRDefault="00983492">
      <w:pPr>
        <w:pStyle w:val="a3"/>
        <w:ind w:right="268"/>
      </w:pPr>
      <w:r>
        <w:t xml:space="preserve">Примеры роботизированных систем (система управления движением в транспортной </w:t>
      </w:r>
      <w:proofErr w:type="gramStart"/>
      <w:r>
        <w:t xml:space="preserve">си- </w:t>
      </w:r>
      <w:proofErr w:type="spellStart"/>
      <w:r>
        <w:t>стеме</w:t>
      </w:r>
      <w:proofErr w:type="spellEnd"/>
      <w:proofErr w:type="gramEnd"/>
      <w:r>
        <w:t>,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2A5D493E" w14:textId="77777777" w:rsidR="00A43DD8" w:rsidRDefault="00983492">
      <w:pPr>
        <w:pStyle w:val="2"/>
        <w:spacing w:before="2"/>
        <w:jc w:val="both"/>
      </w:pPr>
      <w:r>
        <w:rPr>
          <w:spacing w:val="-2"/>
        </w:rPr>
        <w:t>Информационные</w:t>
      </w:r>
      <w:r>
        <w:t xml:space="preserve"> </w:t>
      </w:r>
      <w:r>
        <w:rPr>
          <w:spacing w:val="-2"/>
        </w:rPr>
        <w:t>технологии.</w:t>
      </w:r>
    </w:p>
    <w:p w14:paraId="57CF894B" w14:textId="77777777" w:rsidR="00A43DD8" w:rsidRDefault="00983492">
      <w:pPr>
        <w:pStyle w:val="a3"/>
        <w:spacing w:line="251" w:lineRule="exact"/>
        <w:ind w:left="993" w:firstLine="0"/>
      </w:pPr>
      <w:r>
        <w:t>Электронные</w:t>
      </w:r>
      <w:r>
        <w:rPr>
          <w:spacing w:val="-13"/>
        </w:rPr>
        <w:t xml:space="preserve"> </w:t>
      </w:r>
      <w:r>
        <w:rPr>
          <w:spacing w:val="-2"/>
        </w:rPr>
        <w:t>таблицы.</w:t>
      </w:r>
    </w:p>
    <w:p w14:paraId="4FD2DDCF" w14:textId="77777777" w:rsidR="00A43DD8" w:rsidRDefault="00983492">
      <w:pPr>
        <w:pStyle w:val="a3"/>
        <w:ind w:right="265"/>
      </w:pPr>
      <w:r>
        <w:t xml:space="preserve">Понятие об электронных таблицах. Типы данных в ячейках электронной таблицы. </w:t>
      </w:r>
      <w:proofErr w:type="spellStart"/>
      <w:r>
        <w:t>Редак</w:t>
      </w:r>
      <w:proofErr w:type="spellEnd"/>
      <w:r>
        <w:t xml:space="preserve">- </w:t>
      </w:r>
      <w:proofErr w:type="spellStart"/>
      <w:r>
        <w:t>тирование</w:t>
      </w:r>
      <w:proofErr w:type="spellEnd"/>
      <w:r>
        <w:t xml:space="preserve">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679426B0" w14:textId="77777777" w:rsidR="00A43DD8" w:rsidRDefault="00983492">
      <w:pPr>
        <w:pStyle w:val="a3"/>
        <w:spacing w:before="1"/>
        <w:ind w:left="993" w:firstLine="0"/>
      </w:pPr>
      <w:r>
        <w:t>Преобразование</w:t>
      </w:r>
      <w:r>
        <w:rPr>
          <w:spacing w:val="-6"/>
        </w:rPr>
        <w:t xml:space="preserve"> </w:t>
      </w:r>
      <w:r>
        <w:t>формул</w:t>
      </w:r>
      <w:r>
        <w:rPr>
          <w:spacing w:val="-1"/>
        </w:rPr>
        <w:t xml:space="preserve"> </w:t>
      </w:r>
      <w:r>
        <w:t>при</w:t>
      </w:r>
      <w:r>
        <w:rPr>
          <w:spacing w:val="-1"/>
        </w:rPr>
        <w:t xml:space="preserve"> </w:t>
      </w:r>
      <w:r>
        <w:t>копировании.</w:t>
      </w:r>
      <w:r>
        <w:rPr>
          <w:spacing w:val="-1"/>
        </w:rPr>
        <w:t xml:space="preserve"> </w:t>
      </w:r>
      <w:r>
        <w:t>Относительная,</w:t>
      </w:r>
      <w:r>
        <w:rPr>
          <w:spacing w:val="-2"/>
        </w:rPr>
        <w:t xml:space="preserve"> </w:t>
      </w:r>
      <w:r>
        <w:t>абсолютная</w:t>
      </w:r>
      <w:r>
        <w:rPr>
          <w:spacing w:val="-1"/>
        </w:rPr>
        <w:t xml:space="preserve"> </w:t>
      </w:r>
      <w:r>
        <w:t>и</w:t>
      </w:r>
      <w:r>
        <w:rPr>
          <w:spacing w:val="-1"/>
        </w:rPr>
        <w:t xml:space="preserve"> </w:t>
      </w:r>
      <w:r>
        <w:t>смешанная</w:t>
      </w:r>
      <w:r>
        <w:rPr>
          <w:spacing w:val="-1"/>
        </w:rPr>
        <w:t xml:space="preserve"> </w:t>
      </w:r>
      <w:proofErr w:type="spellStart"/>
      <w:r>
        <w:rPr>
          <w:spacing w:val="-2"/>
        </w:rPr>
        <w:t>адре</w:t>
      </w:r>
      <w:proofErr w:type="spellEnd"/>
      <w:r>
        <w:rPr>
          <w:spacing w:val="-2"/>
        </w:rPr>
        <w:t>-</w:t>
      </w:r>
    </w:p>
    <w:p w14:paraId="399D1BA2" w14:textId="77777777" w:rsidR="00A43DD8" w:rsidRDefault="00983492">
      <w:pPr>
        <w:pStyle w:val="a3"/>
        <w:spacing w:before="3" w:line="252" w:lineRule="exact"/>
        <w:ind w:firstLine="0"/>
        <w:jc w:val="left"/>
      </w:pPr>
      <w:proofErr w:type="spellStart"/>
      <w:r>
        <w:rPr>
          <w:spacing w:val="-2"/>
        </w:rPr>
        <w:t>сация</w:t>
      </w:r>
      <w:proofErr w:type="spellEnd"/>
      <w:r>
        <w:rPr>
          <w:spacing w:val="-2"/>
        </w:rPr>
        <w:t>.</w:t>
      </w:r>
    </w:p>
    <w:p w14:paraId="5B39ECB1" w14:textId="77777777" w:rsidR="00A43DD8" w:rsidRDefault="00983492">
      <w:pPr>
        <w:pStyle w:val="a3"/>
        <w:spacing w:line="252" w:lineRule="exact"/>
        <w:ind w:left="993" w:firstLine="0"/>
        <w:jc w:val="left"/>
      </w:pPr>
      <w:r>
        <w:t>Условные</w:t>
      </w:r>
      <w:r>
        <w:rPr>
          <w:spacing w:val="2"/>
        </w:rPr>
        <w:t xml:space="preserve"> </w:t>
      </w:r>
      <w:r>
        <w:t>вычисления</w:t>
      </w:r>
      <w:r>
        <w:rPr>
          <w:spacing w:val="6"/>
        </w:rPr>
        <w:t xml:space="preserve"> </w:t>
      </w:r>
      <w:r>
        <w:t>в</w:t>
      </w:r>
      <w:r>
        <w:rPr>
          <w:spacing w:val="7"/>
        </w:rPr>
        <w:t xml:space="preserve"> </w:t>
      </w:r>
      <w:r>
        <w:t>электронных</w:t>
      </w:r>
      <w:r>
        <w:rPr>
          <w:spacing w:val="6"/>
        </w:rPr>
        <w:t xml:space="preserve"> </w:t>
      </w:r>
      <w:r>
        <w:t>таблицах.</w:t>
      </w:r>
      <w:r>
        <w:rPr>
          <w:spacing w:val="11"/>
        </w:rPr>
        <w:t xml:space="preserve"> </w:t>
      </w:r>
      <w:r>
        <w:t>Суммирование</w:t>
      </w:r>
      <w:r>
        <w:rPr>
          <w:spacing w:val="10"/>
        </w:rPr>
        <w:t xml:space="preserve"> </w:t>
      </w:r>
      <w:r>
        <w:t>и</w:t>
      </w:r>
      <w:r>
        <w:rPr>
          <w:spacing w:val="8"/>
        </w:rPr>
        <w:t xml:space="preserve"> </w:t>
      </w:r>
      <w:proofErr w:type="spellStart"/>
      <w:r>
        <w:t>подсчѐт</w:t>
      </w:r>
      <w:proofErr w:type="spellEnd"/>
      <w:r>
        <w:rPr>
          <w:spacing w:val="5"/>
        </w:rPr>
        <w:t xml:space="preserve"> </w:t>
      </w:r>
      <w:r>
        <w:t>значений,</w:t>
      </w:r>
      <w:r>
        <w:rPr>
          <w:spacing w:val="9"/>
        </w:rPr>
        <w:t xml:space="preserve"> </w:t>
      </w:r>
      <w:proofErr w:type="spellStart"/>
      <w:r>
        <w:rPr>
          <w:spacing w:val="-2"/>
        </w:rPr>
        <w:t>отве</w:t>
      </w:r>
      <w:proofErr w:type="spellEnd"/>
      <w:r>
        <w:rPr>
          <w:spacing w:val="-2"/>
        </w:rPr>
        <w:t>-</w:t>
      </w:r>
    </w:p>
    <w:p w14:paraId="583A3025" w14:textId="77777777" w:rsidR="00A43DD8" w:rsidRDefault="00983492">
      <w:pPr>
        <w:pStyle w:val="a3"/>
        <w:ind w:right="283" w:firstLine="0"/>
      </w:pPr>
      <w:r>
        <w:t>чающих заданному условию. Обработка больших наборов данных. Численное моделирование в электронных таблицах.</w:t>
      </w:r>
    </w:p>
    <w:p w14:paraId="4B55E038" w14:textId="77777777" w:rsidR="00A43DD8" w:rsidRDefault="00983492">
      <w:pPr>
        <w:pStyle w:val="a3"/>
        <w:spacing w:line="251" w:lineRule="exact"/>
        <w:ind w:left="993" w:firstLine="0"/>
      </w:pPr>
      <w:r>
        <w:rPr>
          <w:spacing w:val="-2"/>
        </w:rPr>
        <w:t>Информационные</w:t>
      </w:r>
      <w:r>
        <w:rPr>
          <w:spacing w:val="6"/>
        </w:rPr>
        <w:t xml:space="preserve"> </w:t>
      </w:r>
      <w:r>
        <w:rPr>
          <w:spacing w:val="-2"/>
        </w:rPr>
        <w:t>технологии</w:t>
      </w:r>
      <w:r>
        <w:rPr>
          <w:spacing w:val="4"/>
        </w:rPr>
        <w:t xml:space="preserve"> </w:t>
      </w:r>
      <w:r>
        <w:rPr>
          <w:spacing w:val="-2"/>
        </w:rPr>
        <w:t>в</w:t>
      </w:r>
      <w:r>
        <w:rPr>
          <w:spacing w:val="2"/>
        </w:rPr>
        <w:t xml:space="preserve"> </w:t>
      </w:r>
      <w:r>
        <w:rPr>
          <w:spacing w:val="-2"/>
        </w:rPr>
        <w:t>современном</w:t>
      </w:r>
      <w:r>
        <w:rPr>
          <w:spacing w:val="2"/>
        </w:rPr>
        <w:t xml:space="preserve"> </w:t>
      </w:r>
      <w:r>
        <w:rPr>
          <w:spacing w:val="-2"/>
        </w:rPr>
        <w:t>обществе.</w:t>
      </w:r>
    </w:p>
    <w:p w14:paraId="3887A9F3" w14:textId="77777777" w:rsidR="00A43DD8" w:rsidRDefault="00983492">
      <w:pPr>
        <w:pStyle w:val="a3"/>
        <w:ind w:right="277"/>
      </w:pPr>
      <w:r>
        <w:t>Роль</w:t>
      </w:r>
      <w:r>
        <w:rPr>
          <w:spacing w:val="-5"/>
        </w:rPr>
        <w:t xml:space="preserve"> </w:t>
      </w:r>
      <w:r>
        <w:t>информационных</w:t>
      </w:r>
      <w:r>
        <w:rPr>
          <w:spacing w:val="-1"/>
        </w:rPr>
        <w:t xml:space="preserve"> </w:t>
      </w:r>
      <w:r>
        <w:t>технологий</w:t>
      </w:r>
      <w:r>
        <w:rPr>
          <w:spacing w:val="-5"/>
        </w:rPr>
        <w:t xml:space="preserve"> </w:t>
      </w:r>
      <w:r>
        <w:t>в</w:t>
      </w:r>
      <w:r>
        <w:rPr>
          <w:spacing w:val="-6"/>
        </w:rPr>
        <w:t xml:space="preserve"> </w:t>
      </w:r>
      <w:r>
        <w:t>развитии</w:t>
      </w:r>
      <w:r>
        <w:rPr>
          <w:spacing w:val="-6"/>
        </w:rPr>
        <w:t xml:space="preserve"> </w:t>
      </w:r>
      <w:r>
        <w:t>экономики</w:t>
      </w:r>
      <w:r>
        <w:rPr>
          <w:spacing w:val="-4"/>
        </w:rPr>
        <w:t xml:space="preserve"> </w:t>
      </w:r>
      <w:r>
        <w:t>мира,</w:t>
      </w:r>
      <w:r>
        <w:rPr>
          <w:spacing w:val="-2"/>
        </w:rPr>
        <w:t xml:space="preserve"> </w:t>
      </w:r>
      <w:r>
        <w:t>страны,</w:t>
      </w:r>
      <w:r>
        <w:rPr>
          <w:spacing w:val="-2"/>
        </w:rPr>
        <w:t xml:space="preserve"> </w:t>
      </w:r>
      <w:r>
        <w:t>региона.</w:t>
      </w:r>
      <w:r>
        <w:rPr>
          <w:spacing w:val="-4"/>
        </w:rPr>
        <w:t xml:space="preserve"> </w:t>
      </w:r>
      <w:r>
        <w:t>Открытые образовательные ресурсы.</w:t>
      </w:r>
    </w:p>
    <w:p w14:paraId="478F8E71" w14:textId="77777777" w:rsidR="00A43DD8" w:rsidRDefault="00983492">
      <w:pPr>
        <w:pStyle w:val="a3"/>
        <w:ind w:right="267"/>
      </w:pPr>
      <w:r>
        <w:t xml:space="preserve">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w:t>
      </w:r>
      <w:proofErr w:type="spellStart"/>
      <w:proofErr w:type="gramStart"/>
      <w:r>
        <w:t>обес</w:t>
      </w:r>
      <w:proofErr w:type="spellEnd"/>
      <w:r>
        <w:t>- печения</w:t>
      </w:r>
      <w:proofErr w:type="gramEnd"/>
      <w:r>
        <w:t>, специалист по анализу данных, системный администратор.</w:t>
      </w:r>
    </w:p>
    <w:p w14:paraId="6958639C" w14:textId="77777777" w:rsidR="00A43DD8" w:rsidRDefault="00983492">
      <w:pPr>
        <w:pStyle w:val="a3"/>
        <w:ind w:left="993" w:firstLine="0"/>
      </w:pPr>
      <w:r>
        <w:rPr>
          <w:b/>
        </w:rPr>
        <w:t>Планируемые</w:t>
      </w:r>
      <w:r>
        <w:rPr>
          <w:b/>
          <w:spacing w:val="12"/>
        </w:rPr>
        <w:t xml:space="preserve"> </w:t>
      </w:r>
      <w:r>
        <w:rPr>
          <w:b/>
        </w:rPr>
        <w:t>ре</w:t>
      </w:r>
      <w:r>
        <w:t>зультаты</w:t>
      </w:r>
      <w:r>
        <w:rPr>
          <w:spacing w:val="11"/>
        </w:rPr>
        <w:t xml:space="preserve"> </w:t>
      </w:r>
      <w:r>
        <w:t>освоения</w:t>
      </w:r>
      <w:r>
        <w:rPr>
          <w:spacing w:val="8"/>
        </w:rPr>
        <w:t xml:space="preserve"> </w:t>
      </w:r>
      <w:r>
        <w:t>информатики</w:t>
      </w:r>
      <w:r>
        <w:rPr>
          <w:spacing w:val="4"/>
        </w:rPr>
        <w:t xml:space="preserve"> </w:t>
      </w:r>
      <w:r>
        <w:t>на</w:t>
      </w:r>
      <w:r>
        <w:rPr>
          <w:spacing w:val="9"/>
        </w:rPr>
        <w:t xml:space="preserve"> </w:t>
      </w:r>
      <w:r>
        <w:t>уровне</w:t>
      </w:r>
      <w:r>
        <w:rPr>
          <w:spacing w:val="11"/>
        </w:rPr>
        <w:t xml:space="preserve"> </w:t>
      </w:r>
      <w:r>
        <w:t>основного</w:t>
      </w:r>
      <w:r>
        <w:rPr>
          <w:spacing w:val="9"/>
        </w:rPr>
        <w:t xml:space="preserve"> </w:t>
      </w:r>
      <w:r>
        <w:t>общего</w:t>
      </w:r>
      <w:r>
        <w:rPr>
          <w:spacing w:val="10"/>
        </w:rPr>
        <w:t xml:space="preserve"> </w:t>
      </w:r>
      <w:proofErr w:type="spellStart"/>
      <w:r>
        <w:rPr>
          <w:spacing w:val="-2"/>
        </w:rPr>
        <w:t>образова</w:t>
      </w:r>
      <w:proofErr w:type="spellEnd"/>
      <w:r>
        <w:rPr>
          <w:spacing w:val="-2"/>
        </w:rPr>
        <w:t>-</w:t>
      </w:r>
    </w:p>
    <w:p w14:paraId="7EF23A59" w14:textId="77777777" w:rsidR="00A43DD8" w:rsidRDefault="00983492">
      <w:pPr>
        <w:pStyle w:val="a3"/>
        <w:ind w:firstLine="0"/>
        <w:jc w:val="left"/>
      </w:pPr>
      <w:proofErr w:type="spellStart"/>
      <w:r>
        <w:rPr>
          <w:spacing w:val="-4"/>
        </w:rPr>
        <w:t>ния</w:t>
      </w:r>
      <w:proofErr w:type="spellEnd"/>
      <w:r>
        <w:rPr>
          <w:spacing w:val="-4"/>
        </w:rPr>
        <w:t>.</w:t>
      </w:r>
    </w:p>
    <w:p w14:paraId="2DB57101" w14:textId="77777777" w:rsidR="00A43DD8" w:rsidRDefault="00A43DD8">
      <w:pPr>
        <w:pStyle w:val="a3"/>
        <w:jc w:val="left"/>
        <w:sectPr w:rsidR="00A43DD8">
          <w:pgSz w:w="11920" w:h="16850"/>
          <w:pgMar w:top="1700" w:right="566" w:bottom="780" w:left="1417" w:header="0" w:footer="597" w:gutter="0"/>
          <w:cols w:space="720"/>
        </w:sectPr>
      </w:pPr>
    </w:p>
    <w:p w14:paraId="24BCF2D4" w14:textId="77777777" w:rsidR="00A43DD8" w:rsidRDefault="00983492">
      <w:pPr>
        <w:pStyle w:val="a3"/>
        <w:spacing w:before="76"/>
        <w:ind w:right="268"/>
      </w:pPr>
      <w:r>
        <w:lastRenderedPageBreak/>
        <w:t xml:space="preserve">Изучение информатики на уровне основного общего образования направлено на </w:t>
      </w:r>
      <w:proofErr w:type="spellStart"/>
      <w:r>
        <w:t>достиже</w:t>
      </w:r>
      <w:proofErr w:type="spellEnd"/>
      <w:r>
        <w:t xml:space="preserve">- </w:t>
      </w:r>
      <w:proofErr w:type="spellStart"/>
      <w:r>
        <w:t>ние</w:t>
      </w:r>
      <w:proofErr w:type="spellEnd"/>
      <w:r>
        <w:t xml:space="preserve"> обучающимися</w:t>
      </w:r>
      <w:r>
        <w:rPr>
          <w:spacing w:val="-3"/>
        </w:rPr>
        <w:t xml:space="preserve"> </w:t>
      </w:r>
      <w:r>
        <w:t>личностных, метапредметных</w:t>
      </w:r>
      <w:r>
        <w:rPr>
          <w:spacing w:val="-2"/>
        </w:rPr>
        <w:t xml:space="preserve"> </w:t>
      </w:r>
      <w:r>
        <w:t>и предметных результатов</w:t>
      </w:r>
      <w:r>
        <w:rPr>
          <w:spacing w:val="-1"/>
        </w:rPr>
        <w:t xml:space="preserve"> </w:t>
      </w:r>
      <w:r>
        <w:t>освоения</w:t>
      </w:r>
      <w:r>
        <w:rPr>
          <w:spacing w:val="-1"/>
        </w:rPr>
        <w:t xml:space="preserve"> </w:t>
      </w:r>
      <w:r>
        <w:t>содержания учебного предмета.</w:t>
      </w:r>
    </w:p>
    <w:p w14:paraId="7FBC8315" w14:textId="77777777" w:rsidR="00A43DD8" w:rsidRDefault="00983492">
      <w:pPr>
        <w:pStyle w:val="a3"/>
        <w:spacing w:before="5"/>
        <w:ind w:right="276"/>
      </w:pPr>
      <w:r>
        <w:rPr>
          <w:b/>
        </w:rPr>
        <w:t xml:space="preserve">Личностные результаты </w:t>
      </w:r>
      <w:r>
        <w:t>имеют направленность</w:t>
      </w:r>
      <w:r>
        <w:rPr>
          <w:spacing w:val="-2"/>
        </w:rPr>
        <w:t xml:space="preserve"> </w:t>
      </w:r>
      <w:r>
        <w:t>на решение задач воспитания, развития</w:t>
      </w:r>
      <w:r>
        <w:rPr>
          <w:spacing w:val="-1"/>
        </w:rPr>
        <w:t xml:space="preserve"> </w:t>
      </w:r>
      <w:r>
        <w:t>и социализации обучающихся средствами учебного предмета.</w:t>
      </w:r>
    </w:p>
    <w:p w14:paraId="7DFDB52F" w14:textId="77777777" w:rsidR="00A43DD8" w:rsidRDefault="00983492">
      <w:pPr>
        <w:pStyle w:val="a3"/>
        <w:ind w:right="265"/>
      </w:pPr>
      <w:r>
        <w:t xml:space="preserve">В результате изучения информатики на уровне основного общего образования у </w:t>
      </w:r>
      <w:proofErr w:type="gramStart"/>
      <w:r>
        <w:t xml:space="preserve">обучаю- </w:t>
      </w:r>
      <w:proofErr w:type="spellStart"/>
      <w:r>
        <w:t>щегося</w:t>
      </w:r>
      <w:proofErr w:type="spellEnd"/>
      <w:proofErr w:type="gramEnd"/>
      <w:r>
        <w:t xml:space="preserve"> будут сформированы следующие личностные результаты в части:</w:t>
      </w:r>
    </w:p>
    <w:p w14:paraId="091CD652" w14:textId="77777777" w:rsidR="00A43DD8" w:rsidRDefault="00983492" w:rsidP="00983492">
      <w:pPr>
        <w:pStyle w:val="a4"/>
        <w:numPr>
          <w:ilvl w:val="0"/>
          <w:numId w:val="105"/>
        </w:numPr>
        <w:tabs>
          <w:tab w:val="left" w:pos="1274"/>
        </w:tabs>
        <w:ind w:right="268" w:firstLine="707"/>
        <w:jc w:val="both"/>
      </w:pPr>
      <w:r>
        <w:t xml:space="preserve">патриотического воспитания: ценностное отношение к отечественному культурному, историческому и научному наследию, понимание значения информатики как науки в жизни </w:t>
      </w:r>
      <w:proofErr w:type="gramStart"/>
      <w:r>
        <w:t>со- временного</w:t>
      </w:r>
      <w:proofErr w:type="gramEnd"/>
      <w:r>
        <w:t xml:space="preserve"> общества, владение</w:t>
      </w:r>
      <w:r>
        <w:rPr>
          <w:spacing w:val="-1"/>
        </w:rPr>
        <w:t xml:space="preserve"> </w:t>
      </w:r>
      <w:r>
        <w:t>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3256C036" w14:textId="77777777" w:rsidR="00A43DD8" w:rsidRDefault="00983492" w:rsidP="00983492">
      <w:pPr>
        <w:pStyle w:val="a4"/>
        <w:numPr>
          <w:ilvl w:val="0"/>
          <w:numId w:val="105"/>
        </w:numPr>
        <w:tabs>
          <w:tab w:val="left" w:pos="1250"/>
        </w:tabs>
        <w:ind w:right="265" w:firstLine="707"/>
        <w:jc w:val="both"/>
      </w:pPr>
      <w:r>
        <w:t xml:space="preserve">духовно-нравственного воспитания: ориентация на моральные ценности и нормы в </w:t>
      </w:r>
      <w:proofErr w:type="gramStart"/>
      <w:r>
        <w:t xml:space="preserve">си- </w:t>
      </w:r>
      <w:proofErr w:type="spellStart"/>
      <w:r>
        <w:t>туациях</w:t>
      </w:r>
      <w:proofErr w:type="spellEnd"/>
      <w:proofErr w:type="gramEnd"/>
      <w:r>
        <w:t xml:space="preserve"> нравственного выбора, готовность оценивать </w:t>
      </w:r>
      <w:proofErr w:type="spellStart"/>
      <w:r>
        <w:t>своѐ</w:t>
      </w:r>
      <w:proofErr w:type="spellEnd"/>
      <w:r>
        <w:t xml:space="preserve"> поведение и поступки, а также </w:t>
      </w:r>
      <w:proofErr w:type="spellStart"/>
      <w:r>
        <w:t>поведе</w:t>
      </w:r>
      <w:proofErr w:type="spellEnd"/>
      <w:r>
        <w:t xml:space="preserve">- </w:t>
      </w:r>
      <w:proofErr w:type="spellStart"/>
      <w:r>
        <w:t>ние</w:t>
      </w:r>
      <w:proofErr w:type="spellEnd"/>
      <w:r>
        <w:t xml:space="preserve"> и поступки других людей с позиции нравственных и правовых норм с </w:t>
      </w:r>
      <w:proofErr w:type="spellStart"/>
      <w:r>
        <w:t>учѐтом</w:t>
      </w:r>
      <w:proofErr w:type="spellEnd"/>
      <w:r>
        <w:t xml:space="preserve"> осознания по- следствий поступков, активное неприятие асоциальных поступков, в том числе в Интернете;</w:t>
      </w:r>
    </w:p>
    <w:p w14:paraId="4518A8D7" w14:textId="77777777" w:rsidR="00A43DD8" w:rsidRDefault="00983492" w:rsidP="00983492">
      <w:pPr>
        <w:pStyle w:val="a4"/>
        <w:numPr>
          <w:ilvl w:val="0"/>
          <w:numId w:val="105"/>
        </w:numPr>
        <w:tabs>
          <w:tab w:val="left" w:pos="1279"/>
        </w:tabs>
        <w:ind w:right="265" w:firstLine="707"/>
        <w:jc w:val="both"/>
      </w:pPr>
      <w:r>
        <w:t xml:space="preserve">гражданского воспитания: представление о социальных нормах и правилах </w:t>
      </w:r>
      <w:proofErr w:type="spellStart"/>
      <w:r>
        <w:t>межлич</w:t>
      </w:r>
      <w:proofErr w:type="spellEnd"/>
      <w:r>
        <w:t xml:space="preserve">- </w:t>
      </w:r>
      <w:proofErr w:type="spellStart"/>
      <w:r>
        <w:t>ностных</w:t>
      </w:r>
      <w:proofErr w:type="spellEnd"/>
      <w:r>
        <w:t xml:space="preserve">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 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 </w:t>
      </w:r>
      <w:proofErr w:type="spellStart"/>
      <w:r>
        <w:t>ятельности</w:t>
      </w:r>
      <w:proofErr w:type="spellEnd"/>
      <w:r>
        <w:t xml:space="preserve">, готовность оценивать </w:t>
      </w:r>
      <w:proofErr w:type="spellStart"/>
      <w:r>
        <w:t>своѐ</w:t>
      </w:r>
      <w:proofErr w:type="spellEnd"/>
      <w:r>
        <w:t xml:space="preserve"> поведение и поступки своих товарищей с позиции нрав- </w:t>
      </w:r>
      <w:proofErr w:type="spellStart"/>
      <w:r>
        <w:t>ственных</w:t>
      </w:r>
      <w:proofErr w:type="spellEnd"/>
      <w:r>
        <w:t xml:space="preserve"> и правовых норм с </w:t>
      </w:r>
      <w:proofErr w:type="spellStart"/>
      <w:r>
        <w:t>учѐтом</w:t>
      </w:r>
      <w:proofErr w:type="spellEnd"/>
      <w:r>
        <w:t xml:space="preserve"> осознания последствий поступков;</w:t>
      </w:r>
    </w:p>
    <w:p w14:paraId="5E12160C" w14:textId="77777777" w:rsidR="00A43DD8" w:rsidRDefault="00983492" w:rsidP="00983492">
      <w:pPr>
        <w:pStyle w:val="a4"/>
        <w:numPr>
          <w:ilvl w:val="0"/>
          <w:numId w:val="105"/>
        </w:numPr>
        <w:tabs>
          <w:tab w:val="left" w:pos="1229"/>
        </w:tabs>
        <w:spacing w:before="2" w:line="251" w:lineRule="exact"/>
        <w:ind w:left="1229" w:hanging="236"/>
        <w:jc w:val="both"/>
      </w:pPr>
      <w:r>
        <w:t>ценностей</w:t>
      </w:r>
      <w:r>
        <w:rPr>
          <w:spacing w:val="-13"/>
        </w:rPr>
        <w:t xml:space="preserve"> </w:t>
      </w:r>
      <w:r>
        <w:t>научного</w:t>
      </w:r>
      <w:r>
        <w:rPr>
          <w:spacing w:val="-13"/>
        </w:rPr>
        <w:t xml:space="preserve"> </w:t>
      </w:r>
      <w:r>
        <w:rPr>
          <w:spacing w:val="-2"/>
        </w:rPr>
        <w:t>познания:</w:t>
      </w:r>
    </w:p>
    <w:p w14:paraId="76E4B14F" w14:textId="77777777" w:rsidR="00A43DD8" w:rsidRDefault="00983492" w:rsidP="00983492">
      <w:pPr>
        <w:pStyle w:val="a4"/>
        <w:numPr>
          <w:ilvl w:val="1"/>
          <w:numId w:val="105"/>
        </w:numPr>
        <w:tabs>
          <w:tab w:val="left" w:pos="1275"/>
        </w:tabs>
        <w:ind w:right="277" w:firstLine="707"/>
      </w:pPr>
      <w:r>
        <w:t>сформированность</w:t>
      </w:r>
      <w:r>
        <w:rPr>
          <w:spacing w:val="-14"/>
        </w:rPr>
        <w:t xml:space="preserve"> </w:t>
      </w:r>
      <w:r>
        <w:t>мировоззренческих</w:t>
      </w:r>
      <w:r>
        <w:rPr>
          <w:spacing w:val="-14"/>
        </w:rPr>
        <w:t xml:space="preserve"> </w:t>
      </w:r>
      <w:r>
        <w:t>представлений</w:t>
      </w:r>
      <w:r>
        <w:rPr>
          <w:spacing w:val="-14"/>
        </w:rPr>
        <w:t xml:space="preserve"> </w:t>
      </w:r>
      <w:r>
        <w:t>об</w:t>
      </w:r>
      <w:r>
        <w:rPr>
          <w:spacing w:val="-13"/>
        </w:rPr>
        <w:t xml:space="preserve"> </w:t>
      </w:r>
      <w:r>
        <w:t>информации,</w:t>
      </w:r>
      <w:r>
        <w:rPr>
          <w:spacing w:val="-14"/>
        </w:rPr>
        <w:t xml:space="preserve"> </w:t>
      </w:r>
      <w:r>
        <w:t>информационных процессах и информационных технологиях, соответствующих современному уровню развития науки</w:t>
      </w:r>
      <w:r>
        <w:rPr>
          <w:spacing w:val="-14"/>
        </w:rPr>
        <w:t xml:space="preserve"> </w:t>
      </w:r>
      <w:r>
        <w:t>и</w:t>
      </w:r>
      <w:r>
        <w:rPr>
          <w:spacing w:val="-14"/>
        </w:rPr>
        <w:t xml:space="preserve"> </w:t>
      </w:r>
      <w:r>
        <w:t>общественной</w:t>
      </w:r>
      <w:r>
        <w:rPr>
          <w:spacing w:val="-13"/>
        </w:rPr>
        <w:t xml:space="preserve"> </w:t>
      </w:r>
      <w:r>
        <w:t>практики</w:t>
      </w:r>
      <w:r>
        <w:rPr>
          <w:spacing w:val="-11"/>
        </w:rPr>
        <w:t xml:space="preserve"> </w:t>
      </w:r>
      <w:r>
        <w:t>и</w:t>
      </w:r>
      <w:r>
        <w:rPr>
          <w:spacing w:val="-14"/>
        </w:rPr>
        <w:t xml:space="preserve"> </w:t>
      </w:r>
      <w:r>
        <w:t>составляющих</w:t>
      </w:r>
      <w:r>
        <w:rPr>
          <w:spacing w:val="-13"/>
        </w:rPr>
        <w:t xml:space="preserve"> </w:t>
      </w:r>
      <w:r>
        <w:t>базовую</w:t>
      </w:r>
      <w:r>
        <w:rPr>
          <w:spacing w:val="-12"/>
        </w:rPr>
        <w:t xml:space="preserve"> </w:t>
      </w:r>
      <w:r>
        <w:t>основу</w:t>
      </w:r>
      <w:r>
        <w:rPr>
          <w:spacing w:val="-13"/>
        </w:rPr>
        <w:t xml:space="preserve"> </w:t>
      </w:r>
      <w:r>
        <w:t>для</w:t>
      </w:r>
      <w:r>
        <w:rPr>
          <w:spacing w:val="-14"/>
        </w:rPr>
        <w:t xml:space="preserve"> </w:t>
      </w:r>
      <w:r>
        <w:t>понимания</w:t>
      </w:r>
      <w:r>
        <w:rPr>
          <w:spacing w:val="-14"/>
        </w:rPr>
        <w:t xml:space="preserve"> </w:t>
      </w:r>
      <w:r>
        <w:t>сущности</w:t>
      </w:r>
      <w:r>
        <w:rPr>
          <w:spacing w:val="-14"/>
        </w:rPr>
        <w:t xml:space="preserve"> </w:t>
      </w:r>
      <w:r>
        <w:t>научной картины мира;</w:t>
      </w:r>
    </w:p>
    <w:p w14:paraId="3E731391" w14:textId="77777777" w:rsidR="00A43DD8" w:rsidRDefault="00983492" w:rsidP="00983492">
      <w:pPr>
        <w:pStyle w:val="a4"/>
        <w:numPr>
          <w:ilvl w:val="1"/>
          <w:numId w:val="105"/>
        </w:numPr>
        <w:tabs>
          <w:tab w:val="left" w:pos="1275"/>
        </w:tabs>
        <w:ind w:right="272" w:firstLine="707"/>
      </w:pPr>
      <w:r>
        <w:t xml:space="preserve">интерес к обучению и познанию, любознательность, готовность и способность к </w:t>
      </w:r>
      <w:proofErr w:type="gramStart"/>
      <w:r>
        <w:t>само- образованию</w:t>
      </w:r>
      <w:proofErr w:type="gramEnd"/>
      <w:r>
        <w:t>, осознанному выбору направленности и уровня обучения в дальнейшем;</w:t>
      </w:r>
    </w:p>
    <w:p w14:paraId="5FC282DB" w14:textId="77777777" w:rsidR="00A43DD8" w:rsidRDefault="00983492" w:rsidP="00983492">
      <w:pPr>
        <w:pStyle w:val="a4"/>
        <w:numPr>
          <w:ilvl w:val="1"/>
          <w:numId w:val="105"/>
        </w:numPr>
        <w:tabs>
          <w:tab w:val="left" w:pos="1275"/>
        </w:tabs>
        <w:ind w:right="265" w:firstLine="707"/>
      </w:pPr>
      <w:r>
        <w:t xml:space="preserve">овладение основными навыками исследовательской деятельности, установка на </w:t>
      </w:r>
      <w:proofErr w:type="spellStart"/>
      <w:r>
        <w:t>осмыс</w:t>
      </w:r>
      <w:proofErr w:type="spellEnd"/>
      <w:r>
        <w:t xml:space="preserve">- </w:t>
      </w:r>
      <w:proofErr w:type="spellStart"/>
      <w:r>
        <w:t>ление</w:t>
      </w:r>
      <w:proofErr w:type="spellEnd"/>
      <w:r>
        <w:t xml:space="preserve"> опыта, наблюдений, поступков и стремление совершенствовать пути достижения </w:t>
      </w:r>
      <w:proofErr w:type="spellStart"/>
      <w:proofErr w:type="gramStart"/>
      <w:r>
        <w:t>индиви</w:t>
      </w:r>
      <w:proofErr w:type="spellEnd"/>
      <w:r>
        <w:t>- дуального</w:t>
      </w:r>
      <w:proofErr w:type="gramEnd"/>
      <w:r>
        <w:t xml:space="preserve"> и коллективного благополучия;</w:t>
      </w:r>
    </w:p>
    <w:p w14:paraId="4422FBF3" w14:textId="77777777" w:rsidR="00A43DD8" w:rsidRDefault="00983492" w:rsidP="00983492">
      <w:pPr>
        <w:pStyle w:val="a4"/>
        <w:numPr>
          <w:ilvl w:val="1"/>
          <w:numId w:val="105"/>
        </w:numPr>
        <w:tabs>
          <w:tab w:val="left" w:pos="1275"/>
        </w:tabs>
        <w:ind w:right="270" w:firstLine="707"/>
      </w:pPr>
      <w: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w:t>
      </w:r>
      <w:proofErr w:type="spellStart"/>
      <w:r>
        <w:t>информаци</w:t>
      </w:r>
      <w:proofErr w:type="spellEnd"/>
      <w:r>
        <w:t xml:space="preserve">- </w:t>
      </w:r>
      <w:proofErr w:type="spellStart"/>
      <w:r>
        <w:t>онных</w:t>
      </w:r>
      <w:proofErr w:type="spellEnd"/>
      <w:r>
        <w:t xml:space="preserve"> технологий, а также умения самостоятельно определять цели своего обучения, ставить и формулировать для себя</w:t>
      </w:r>
      <w:r>
        <w:rPr>
          <w:spacing w:val="-3"/>
        </w:rPr>
        <w:t xml:space="preserve"> </w:t>
      </w:r>
      <w:r>
        <w:t xml:space="preserve">новые задачи в </w:t>
      </w:r>
      <w:proofErr w:type="spellStart"/>
      <w:r>
        <w:t>учѐбе</w:t>
      </w:r>
      <w:proofErr w:type="spellEnd"/>
      <w:r>
        <w:t xml:space="preserve"> и познавательной</w:t>
      </w:r>
      <w:r>
        <w:rPr>
          <w:spacing w:val="-2"/>
        </w:rPr>
        <w:t xml:space="preserve"> </w:t>
      </w:r>
      <w:r>
        <w:t>деятельности, развивать мотивы</w:t>
      </w:r>
      <w:r>
        <w:rPr>
          <w:spacing w:val="-1"/>
        </w:rPr>
        <w:t xml:space="preserve"> </w:t>
      </w:r>
      <w:r>
        <w:t>и интересы своей познавательной деятельности;</w:t>
      </w:r>
    </w:p>
    <w:p w14:paraId="0D2884CE" w14:textId="77777777" w:rsidR="00A43DD8" w:rsidRDefault="00983492" w:rsidP="00983492">
      <w:pPr>
        <w:pStyle w:val="a4"/>
        <w:numPr>
          <w:ilvl w:val="0"/>
          <w:numId w:val="105"/>
        </w:numPr>
        <w:tabs>
          <w:tab w:val="left" w:pos="1228"/>
        </w:tabs>
        <w:ind w:right="263" w:firstLine="707"/>
        <w:jc w:val="both"/>
      </w:pPr>
      <w:r>
        <w:t>формирования</w:t>
      </w:r>
      <w:r>
        <w:rPr>
          <w:spacing w:val="-3"/>
        </w:rPr>
        <w:t xml:space="preserve"> </w:t>
      </w:r>
      <w:r>
        <w:t>культуры здоровья: осознание ценности жизни,</w:t>
      </w:r>
      <w:r>
        <w:rPr>
          <w:spacing w:val="-1"/>
        </w:rPr>
        <w:t xml:space="preserve"> </w:t>
      </w:r>
      <w:r>
        <w:t xml:space="preserve">ответственное отношение к своему здоровью, установка на здоровый образ жизни, в том числе и за </w:t>
      </w:r>
      <w:proofErr w:type="spellStart"/>
      <w:r>
        <w:t>счѐт</w:t>
      </w:r>
      <w:proofErr w:type="spellEnd"/>
      <w:r>
        <w:t xml:space="preserve"> освоения и </w:t>
      </w:r>
      <w:proofErr w:type="spellStart"/>
      <w:r>
        <w:t>соблю</w:t>
      </w:r>
      <w:proofErr w:type="spellEnd"/>
      <w:r>
        <w:t xml:space="preserve">- </w:t>
      </w:r>
      <w:proofErr w:type="spellStart"/>
      <w:r>
        <w:t>дения</w:t>
      </w:r>
      <w:proofErr w:type="spellEnd"/>
      <w:r>
        <w:t xml:space="preserve"> требований безопасной эксплуатации средств информационных и коммуникационных </w:t>
      </w:r>
      <w:proofErr w:type="gramStart"/>
      <w:r>
        <w:t xml:space="preserve">тех- </w:t>
      </w:r>
      <w:proofErr w:type="spellStart"/>
      <w:r>
        <w:rPr>
          <w:spacing w:val="-2"/>
        </w:rPr>
        <w:t>нологий</w:t>
      </w:r>
      <w:proofErr w:type="spellEnd"/>
      <w:proofErr w:type="gramEnd"/>
      <w:r>
        <w:rPr>
          <w:spacing w:val="-2"/>
        </w:rPr>
        <w:t>;</w:t>
      </w:r>
    </w:p>
    <w:p w14:paraId="667B790C" w14:textId="77777777" w:rsidR="00A43DD8" w:rsidRDefault="00983492" w:rsidP="00983492">
      <w:pPr>
        <w:pStyle w:val="a4"/>
        <w:numPr>
          <w:ilvl w:val="0"/>
          <w:numId w:val="105"/>
        </w:numPr>
        <w:tabs>
          <w:tab w:val="left" w:pos="1229"/>
        </w:tabs>
        <w:spacing w:line="251" w:lineRule="exact"/>
        <w:ind w:left="1229" w:hanging="236"/>
        <w:jc w:val="both"/>
      </w:pPr>
      <w:r>
        <w:t>трудового</w:t>
      </w:r>
      <w:r>
        <w:rPr>
          <w:spacing w:val="-5"/>
        </w:rPr>
        <w:t xml:space="preserve"> </w:t>
      </w:r>
      <w:r>
        <w:rPr>
          <w:spacing w:val="-2"/>
        </w:rPr>
        <w:t>воспитания:</w:t>
      </w:r>
    </w:p>
    <w:p w14:paraId="29DFB3A0" w14:textId="77777777" w:rsidR="00A43DD8" w:rsidRDefault="00983492" w:rsidP="00983492">
      <w:pPr>
        <w:pStyle w:val="a4"/>
        <w:numPr>
          <w:ilvl w:val="1"/>
          <w:numId w:val="105"/>
        </w:numPr>
        <w:tabs>
          <w:tab w:val="left" w:pos="1275"/>
        </w:tabs>
        <w:ind w:right="270" w:firstLine="707"/>
      </w:pPr>
      <w:r>
        <w:t xml:space="preserve">интерес к практическому изучению профессий и труда в сферах профессиональной </w:t>
      </w:r>
      <w:proofErr w:type="gramStart"/>
      <w:r>
        <w:t xml:space="preserve">де- </w:t>
      </w:r>
      <w:proofErr w:type="spellStart"/>
      <w:r>
        <w:t>ятельности</w:t>
      </w:r>
      <w:proofErr w:type="spellEnd"/>
      <w:proofErr w:type="gramEnd"/>
      <w:r>
        <w:t>,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05FADB0B" w14:textId="77777777" w:rsidR="00A43DD8" w:rsidRDefault="00983492" w:rsidP="00983492">
      <w:pPr>
        <w:pStyle w:val="a4"/>
        <w:numPr>
          <w:ilvl w:val="1"/>
          <w:numId w:val="105"/>
        </w:numPr>
        <w:tabs>
          <w:tab w:val="left" w:pos="1275"/>
        </w:tabs>
        <w:ind w:right="277" w:firstLine="707"/>
      </w:pPr>
      <w:r>
        <w:t xml:space="preserve">осознанный выбор и построение индивидуальной траектории образования и жизненных планов с </w:t>
      </w:r>
      <w:proofErr w:type="spellStart"/>
      <w:r>
        <w:t>учѐтом</w:t>
      </w:r>
      <w:proofErr w:type="spellEnd"/>
      <w:r>
        <w:t xml:space="preserve"> личных и общественных интересов и потребностей;</w:t>
      </w:r>
    </w:p>
    <w:p w14:paraId="03B1E747" w14:textId="77777777" w:rsidR="00A43DD8" w:rsidRDefault="00983492" w:rsidP="00983492">
      <w:pPr>
        <w:pStyle w:val="a4"/>
        <w:numPr>
          <w:ilvl w:val="0"/>
          <w:numId w:val="105"/>
        </w:numPr>
        <w:tabs>
          <w:tab w:val="left" w:pos="1240"/>
        </w:tabs>
        <w:ind w:right="280" w:firstLine="707"/>
        <w:jc w:val="both"/>
      </w:pPr>
      <w:r>
        <w:t xml:space="preserve">экологического воспитания: осознание глобального характера экологических проблем и путей их решения, в том числе с </w:t>
      </w:r>
      <w:proofErr w:type="spellStart"/>
      <w:r>
        <w:t>учѐтом</w:t>
      </w:r>
      <w:proofErr w:type="spellEnd"/>
      <w:r>
        <w:t xml:space="preserve"> возможностей информационных и коммуникационных </w:t>
      </w:r>
      <w:r>
        <w:rPr>
          <w:spacing w:val="-2"/>
        </w:rPr>
        <w:t>технологий;</w:t>
      </w:r>
    </w:p>
    <w:p w14:paraId="5B023DB2" w14:textId="77777777" w:rsidR="00A43DD8" w:rsidRDefault="00983492" w:rsidP="00983492">
      <w:pPr>
        <w:pStyle w:val="a4"/>
        <w:numPr>
          <w:ilvl w:val="0"/>
          <w:numId w:val="105"/>
        </w:numPr>
        <w:tabs>
          <w:tab w:val="left" w:pos="1264"/>
        </w:tabs>
        <w:ind w:right="274" w:firstLine="707"/>
        <w:jc w:val="both"/>
      </w:pPr>
      <w:r>
        <w:t xml:space="preserve">адаптации обучающегося к изменяющимся условиям социальной и природной среды: освоение обучающимися социального опыта, основных социальных ролей, соответствующих </w:t>
      </w:r>
      <w:proofErr w:type="spellStart"/>
      <w:r>
        <w:t>ве</w:t>
      </w:r>
      <w:proofErr w:type="spellEnd"/>
      <w:r>
        <w:t>-</w:t>
      </w:r>
    </w:p>
    <w:p w14:paraId="0005CAA2" w14:textId="77777777" w:rsidR="00A43DD8" w:rsidRDefault="00A43DD8">
      <w:pPr>
        <w:pStyle w:val="a4"/>
        <w:sectPr w:rsidR="00A43DD8">
          <w:pgSz w:w="11920" w:h="16850"/>
          <w:pgMar w:top="1700" w:right="566" w:bottom="780" w:left="1417" w:header="0" w:footer="597" w:gutter="0"/>
          <w:cols w:space="720"/>
        </w:sectPr>
      </w:pPr>
    </w:p>
    <w:p w14:paraId="793B4AB7" w14:textId="77777777" w:rsidR="00A43DD8" w:rsidRDefault="00983492">
      <w:pPr>
        <w:pStyle w:val="a3"/>
        <w:spacing w:before="76"/>
        <w:ind w:right="271" w:firstLine="0"/>
      </w:pPr>
      <w:proofErr w:type="spellStart"/>
      <w:r>
        <w:lastRenderedPageBreak/>
        <w:t>дущей</w:t>
      </w:r>
      <w:proofErr w:type="spellEnd"/>
      <w:r>
        <w:t xml:space="preserve"> деятельности возраста, норм и правил общественного поведения, форм социальной</w:t>
      </w:r>
      <w:r>
        <w:rPr>
          <w:spacing w:val="-3"/>
        </w:rPr>
        <w:t xml:space="preserve"> </w:t>
      </w:r>
      <w:r>
        <w:t>жизни в группах и сообществах, в том числе существующих в виртуальном пространстве.</w:t>
      </w:r>
    </w:p>
    <w:p w14:paraId="72AE5294" w14:textId="77777777" w:rsidR="00A43DD8" w:rsidRDefault="00983492">
      <w:pPr>
        <w:pStyle w:val="a3"/>
        <w:spacing w:before="1"/>
        <w:ind w:right="275"/>
      </w:pPr>
      <w:r>
        <w:rPr>
          <w:b/>
          <w:i/>
        </w:rPr>
        <w:t>Метапредметные</w:t>
      </w:r>
      <w:r>
        <w:rPr>
          <w:b/>
          <w:i/>
          <w:spacing w:val="-6"/>
        </w:rPr>
        <w:t xml:space="preserve"> </w:t>
      </w:r>
      <w:r>
        <w:rPr>
          <w:b/>
          <w:i/>
        </w:rPr>
        <w:t>результаты</w:t>
      </w:r>
      <w:r>
        <w:rPr>
          <w:b/>
          <w:i/>
          <w:spacing w:val="-8"/>
        </w:rPr>
        <w:t xml:space="preserve"> </w:t>
      </w:r>
      <w:r>
        <w:t>освоения</w:t>
      </w:r>
      <w:r>
        <w:rPr>
          <w:spacing w:val="-9"/>
        </w:rPr>
        <w:t xml:space="preserve"> </w:t>
      </w:r>
      <w:r>
        <w:t>программы</w:t>
      </w:r>
      <w:r>
        <w:rPr>
          <w:spacing w:val="-7"/>
        </w:rPr>
        <w:t xml:space="preserve"> </w:t>
      </w:r>
      <w:r>
        <w:t>по</w:t>
      </w:r>
      <w:r>
        <w:rPr>
          <w:spacing w:val="-10"/>
        </w:rPr>
        <w:t xml:space="preserve"> </w:t>
      </w:r>
      <w:r>
        <w:t>информатике</w:t>
      </w:r>
      <w:r>
        <w:rPr>
          <w:spacing w:val="-10"/>
        </w:rPr>
        <w:t xml:space="preserve"> </w:t>
      </w:r>
      <w:r>
        <w:t>отражают</w:t>
      </w:r>
      <w:r>
        <w:rPr>
          <w:spacing w:val="-10"/>
        </w:rPr>
        <w:t xml:space="preserve"> </w:t>
      </w:r>
      <w:r>
        <w:t>овладение универсальными учебными действиями – познавательными, коммуникативными, регулятивными.</w:t>
      </w:r>
    </w:p>
    <w:p w14:paraId="24A2E863" w14:textId="77777777" w:rsidR="00A43DD8" w:rsidRDefault="00983492">
      <w:pPr>
        <w:pStyle w:val="a3"/>
        <w:spacing w:before="3" w:line="252" w:lineRule="exact"/>
        <w:ind w:left="993" w:firstLine="0"/>
      </w:pPr>
      <w:r>
        <w:rPr>
          <w:spacing w:val="-2"/>
        </w:rPr>
        <w:t>Овладение</w:t>
      </w:r>
      <w:r>
        <w:rPr>
          <w:spacing w:val="-1"/>
        </w:rPr>
        <w:t xml:space="preserve"> </w:t>
      </w:r>
      <w:r>
        <w:rPr>
          <w:spacing w:val="-2"/>
        </w:rPr>
        <w:t>универсальными</w:t>
      </w:r>
      <w:r>
        <w:rPr>
          <w:spacing w:val="-1"/>
        </w:rPr>
        <w:t xml:space="preserve"> </w:t>
      </w:r>
      <w:r>
        <w:rPr>
          <w:spacing w:val="-2"/>
        </w:rPr>
        <w:t>учебными</w:t>
      </w:r>
      <w:r>
        <w:rPr>
          <w:spacing w:val="3"/>
        </w:rPr>
        <w:t xml:space="preserve"> </w:t>
      </w:r>
      <w:r>
        <w:rPr>
          <w:spacing w:val="-2"/>
        </w:rPr>
        <w:t>познавательными</w:t>
      </w:r>
      <w:r>
        <w:rPr>
          <w:spacing w:val="4"/>
        </w:rPr>
        <w:t xml:space="preserve"> </w:t>
      </w:r>
      <w:r>
        <w:rPr>
          <w:spacing w:val="-2"/>
        </w:rPr>
        <w:t>действиями:</w:t>
      </w:r>
    </w:p>
    <w:p w14:paraId="18B9D1BE" w14:textId="77777777" w:rsidR="00A43DD8" w:rsidRDefault="00983492" w:rsidP="00983492">
      <w:pPr>
        <w:pStyle w:val="a4"/>
        <w:numPr>
          <w:ilvl w:val="0"/>
          <w:numId w:val="104"/>
        </w:numPr>
        <w:tabs>
          <w:tab w:val="left" w:pos="1229"/>
        </w:tabs>
        <w:spacing w:line="250" w:lineRule="exact"/>
        <w:ind w:left="1229" w:hanging="236"/>
        <w:jc w:val="both"/>
      </w:pPr>
      <w:r>
        <w:t>базовые</w:t>
      </w:r>
      <w:r>
        <w:rPr>
          <w:spacing w:val="-13"/>
        </w:rPr>
        <w:t xml:space="preserve"> </w:t>
      </w:r>
      <w:r>
        <w:t>логические</w:t>
      </w:r>
      <w:r>
        <w:rPr>
          <w:spacing w:val="-12"/>
        </w:rPr>
        <w:t xml:space="preserve"> </w:t>
      </w:r>
      <w:r>
        <w:rPr>
          <w:spacing w:val="-2"/>
        </w:rPr>
        <w:t>действия:</w:t>
      </w:r>
    </w:p>
    <w:p w14:paraId="2BB02D35" w14:textId="77777777" w:rsidR="00A43DD8" w:rsidRDefault="00983492" w:rsidP="00983492">
      <w:pPr>
        <w:pStyle w:val="a4"/>
        <w:numPr>
          <w:ilvl w:val="1"/>
          <w:numId w:val="104"/>
        </w:numPr>
        <w:tabs>
          <w:tab w:val="left" w:pos="1275"/>
        </w:tabs>
        <w:ind w:right="268" w:firstLine="707"/>
      </w:pPr>
      <w:r>
        <w:t xml:space="preserve">умение определять понятия, создавать обобщения, устанавливать аналогии, </w:t>
      </w:r>
      <w:proofErr w:type="spellStart"/>
      <w:r>
        <w:t>классифи</w:t>
      </w:r>
      <w:proofErr w:type="spellEnd"/>
      <w:r>
        <w:t xml:space="preserve">- </w:t>
      </w:r>
      <w:proofErr w:type="spellStart"/>
      <w:r>
        <w:t>цировать</w:t>
      </w:r>
      <w:proofErr w:type="spellEnd"/>
      <w:r>
        <w:t>,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w:t>
      </w:r>
      <w:proofErr w:type="gramStart"/>
      <w:r>
        <w:t xml:space="preserve">ин- </w:t>
      </w:r>
      <w:proofErr w:type="spellStart"/>
      <w:r>
        <w:t>дуктивные</w:t>
      </w:r>
      <w:proofErr w:type="spellEnd"/>
      <w:proofErr w:type="gramEnd"/>
      <w:r>
        <w:t>, дедуктивные и по аналогии) и выводы;</w:t>
      </w:r>
    </w:p>
    <w:p w14:paraId="20C31329" w14:textId="77777777" w:rsidR="00A43DD8" w:rsidRDefault="00983492" w:rsidP="00983492">
      <w:pPr>
        <w:pStyle w:val="a4"/>
        <w:numPr>
          <w:ilvl w:val="1"/>
          <w:numId w:val="104"/>
        </w:numPr>
        <w:tabs>
          <w:tab w:val="left" w:pos="1275"/>
        </w:tabs>
        <w:ind w:right="282" w:firstLine="707"/>
      </w:pPr>
      <w:r>
        <w:t>умение создавать, применять и преобразовывать знаки и символы, модели и схемы для решения учебных и познавательных задач;</w:t>
      </w:r>
    </w:p>
    <w:p w14:paraId="76C2DB9D" w14:textId="77777777" w:rsidR="00A43DD8" w:rsidRDefault="00983492" w:rsidP="00983492">
      <w:pPr>
        <w:pStyle w:val="a4"/>
        <w:numPr>
          <w:ilvl w:val="1"/>
          <w:numId w:val="104"/>
        </w:numPr>
        <w:tabs>
          <w:tab w:val="left" w:pos="1275"/>
        </w:tabs>
        <w:ind w:right="272" w:firstLine="707"/>
      </w:pPr>
      <w:r>
        <w:t xml:space="preserve">самостоятельно выбирать способ решения учебной задачи (сравнивать несколько </w:t>
      </w:r>
      <w:proofErr w:type="gramStart"/>
      <w:r>
        <w:t>вари- антов</w:t>
      </w:r>
      <w:proofErr w:type="gramEnd"/>
      <w:r>
        <w:t xml:space="preserve"> решения, выбирать наиболее подходящий с </w:t>
      </w:r>
      <w:proofErr w:type="spellStart"/>
      <w:r>
        <w:t>учѐтом</w:t>
      </w:r>
      <w:proofErr w:type="spellEnd"/>
      <w:r>
        <w:t xml:space="preserve"> самостоятельно выделенных критериев).</w:t>
      </w:r>
    </w:p>
    <w:p w14:paraId="2C70206E" w14:textId="77777777" w:rsidR="00A43DD8" w:rsidRDefault="00983492" w:rsidP="00983492">
      <w:pPr>
        <w:pStyle w:val="a4"/>
        <w:numPr>
          <w:ilvl w:val="0"/>
          <w:numId w:val="104"/>
        </w:numPr>
        <w:tabs>
          <w:tab w:val="left" w:pos="1229"/>
        </w:tabs>
        <w:spacing w:line="251" w:lineRule="exact"/>
        <w:ind w:left="1229" w:hanging="236"/>
        <w:jc w:val="both"/>
      </w:pPr>
      <w:r>
        <w:rPr>
          <w:spacing w:val="-2"/>
        </w:rPr>
        <w:t>базовые</w:t>
      </w:r>
      <w:r>
        <w:rPr>
          <w:spacing w:val="9"/>
        </w:rPr>
        <w:t xml:space="preserve"> </w:t>
      </w:r>
      <w:r>
        <w:rPr>
          <w:spacing w:val="-2"/>
        </w:rPr>
        <w:t>исследовательские</w:t>
      </w:r>
      <w:r>
        <w:rPr>
          <w:spacing w:val="7"/>
        </w:rPr>
        <w:t xml:space="preserve"> </w:t>
      </w:r>
      <w:r>
        <w:rPr>
          <w:spacing w:val="-2"/>
        </w:rPr>
        <w:t>действия:</w:t>
      </w:r>
    </w:p>
    <w:p w14:paraId="6498E251" w14:textId="77777777" w:rsidR="00A43DD8" w:rsidRDefault="00983492" w:rsidP="00983492">
      <w:pPr>
        <w:pStyle w:val="a4"/>
        <w:numPr>
          <w:ilvl w:val="1"/>
          <w:numId w:val="104"/>
        </w:numPr>
        <w:tabs>
          <w:tab w:val="left" w:pos="1275"/>
        </w:tabs>
        <w:ind w:right="268" w:firstLine="707"/>
      </w:pPr>
      <w:r>
        <w:t xml:space="preserve">формулировать вопросы, фиксирующие разрыв между реальным и желательным </w:t>
      </w:r>
      <w:proofErr w:type="spellStart"/>
      <w:r>
        <w:t>состо</w:t>
      </w:r>
      <w:proofErr w:type="spellEnd"/>
      <w:r>
        <w:t xml:space="preserve">- </w:t>
      </w:r>
      <w:proofErr w:type="spellStart"/>
      <w:r>
        <w:t>янием</w:t>
      </w:r>
      <w:proofErr w:type="spellEnd"/>
      <w:r>
        <w:t xml:space="preserve"> ситуации, объекта, и самостоятельно устанавливать искомое и данное;</w:t>
      </w:r>
    </w:p>
    <w:p w14:paraId="582F2CC5" w14:textId="77777777" w:rsidR="00A43DD8" w:rsidRDefault="00983492" w:rsidP="00983492">
      <w:pPr>
        <w:pStyle w:val="a4"/>
        <w:numPr>
          <w:ilvl w:val="1"/>
          <w:numId w:val="104"/>
        </w:numPr>
        <w:tabs>
          <w:tab w:val="left" w:pos="1275"/>
        </w:tabs>
        <w:ind w:right="270" w:firstLine="707"/>
      </w:pPr>
      <w:r>
        <w:t xml:space="preserve">оценивать на применимость и достоверность информацию, полученную в ходе </w:t>
      </w:r>
      <w:proofErr w:type="spellStart"/>
      <w:r>
        <w:t>иссле</w:t>
      </w:r>
      <w:proofErr w:type="spellEnd"/>
      <w:r>
        <w:t xml:space="preserve">- </w:t>
      </w:r>
      <w:proofErr w:type="spellStart"/>
      <w:r>
        <w:rPr>
          <w:spacing w:val="-2"/>
        </w:rPr>
        <w:t>дования</w:t>
      </w:r>
      <w:proofErr w:type="spellEnd"/>
      <w:r>
        <w:rPr>
          <w:spacing w:val="-2"/>
        </w:rPr>
        <w:t>;</w:t>
      </w:r>
    </w:p>
    <w:p w14:paraId="24D55843" w14:textId="77777777" w:rsidR="00A43DD8" w:rsidRDefault="00983492" w:rsidP="00983492">
      <w:pPr>
        <w:pStyle w:val="a4"/>
        <w:numPr>
          <w:ilvl w:val="1"/>
          <w:numId w:val="104"/>
        </w:numPr>
        <w:tabs>
          <w:tab w:val="left" w:pos="1275"/>
        </w:tabs>
        <w:ind w:right="273" w:firstLine="707"/>
      </w:pPr>
      <w:r>
        <w:t>прогнозировать</w:t>
      </w:r>
      <w:r>
        <w:rPr>
          <w:spacing w:val="-5"/>
        </w:rPr>
        <w:t xml:space="preserve"> </w:t>
      </w:r>
      <w:r>
        <w:t>возможное дальнейшее</w:t>
      </w:r>
      <w:r>
        <w:rPr>
          <w:spacing w:val="-2"/>
        </w:rPr>
        <w:t xml:space="preserve"> </w:t>
      </w:r>
      <w:r>
        <w:t>развитие</w:t>
      </w:r>
      <w:r>
        <w:rPr>
          <w:spacing w:val="-6"/>
        </w:rPr>
        <w:t xml:space="preserve"> </w:t>
      </w:r>
      <w:r>
        <w:t>процессов,</w:t>
      </w:r>
      <w:r>
        <w:rPr>
          <w:spacing w:val="-5"/>
        </w:rPr>
        <w:t xml:space="preserve"> </w:t>
      </w:r>
      <w:r>
        <w:t>событий</w:t>
      </w:r>
      <w:r>
        <w:rPr>
          <w:spacing w:val="-1"/>
        </w:rPr>
        <w:t xml:space="preserve"> </w:t>
      </w:r>
      <w:r>
        <w:t>и</w:t>
      </w:r>
      <w:r>
        <w:rPr>
          <w:spacing w:val="-6"/>
        </w:rPr>
        <w:t xml:space="preserve"> </w:t>
      </w:r>
      <w:r>
        <w:t>их последствия</w:t>
      </w:r>
      <w:r>
        <w:rPr>
          <w:spacing w:val="-6"/>
        </w:rPr>
        <w:t xml:space="preserve"> </w:t>
      </w:r>
      <w:r>
        <w:t>в аналогичных или сходных ситуациях, а также выдвигать предположения об их развитии в новых условиях и контекстах.</w:t>
      </w:r>
    </w:p>
    <w:p w14:paraId="27A7BBE3" w14:textId="77777777" w:rsidR="00A43DD8" w:rsidRDefault="00983492" w:rsidP="00983492">
      <w:pPr>
        <w:pStyle w:val="a4"/>
        <w:numPr>
          <w:ilvl w:val="0"/>
          <w:numId w:val="104"/>
        </w:numPr>
        <w:tabs>
          <w:tab w:val="left" w:pos="1229"/>
        </w:tabs>
        <w:spacing w:line="252" w:lineRule="exact"/>
        <w:ind w:left="1229" w:hanging="236"/>
        <w:jc w:val="both"/>
      </w:pPr>
      <w:r>
        <w:t>работа</w:t>
      </w:r>
      <w:r>
        <w:rPr>
          <w:spacing w:val="-2"/>
        </w:rPr>
        <w:t xml:space="preserve"> </w:t>
      </w:r>
      <w:r>
        <w:t>с</w:t>
      </w:r>
      <w:r>
        <w:rPr>
          <w:spacing w:val="-2"/>
        </w:rPr>
        <w:t xml:space="preserve"> информацией:</w:t>
      </w:r>
    </w:p>
    <w:p w14:paraId="68DFBA1F" w14:textId="77777777" w:rsidR="00A43DD8" w:rsidRDefault="00983492" w:rsidP="00983492">
      <w:pPr>
        <w:pStyle w:val="a4"/>
        <w:numPr>
          <w:ilvl w:val="1"/>
          <w:numId w:val="104"/>
        </w:numPr>
        <w:tabs>
          <w:tab w:val="left" w:pos="1278"/>
        </w:tabs>
        <w:spacing w:line="268" w:lineRule="exact"/>
        <w:ind w:left="1278" w:hanging="285"/>
      </w:pPr>
      <w:r>
        <w:t>выявлять</w:t>
      </w:r>
      <w:r>
        <w:rPr>
          <w:spacing w:val="18"/>
        </w:rPr>
        <w:t xml:space="preserve"> </w:t>
      </w:r>
      <w:r>
        <w:t>дефицит</w:t>
      </w:r>
      <w:r>
        <w:rPr>
          <w:spacing w:val="21"/>
        </w:rPr>
        <w:t xml:space="preserve"> </w:t>
      </w:r>
      <w:r>
        <w:t>информации,</w:t>
      </w:r>
      <w:r>
        <w:rPr>
          <w:spacing w:val="20"/>
        </w:rPr>
        <w:t xml:space="preserve"> </w:t>
      </w:r>
      <w:r>
        <w:t>данных,</w:t>
      </w:r>
      <w:r>
        <w:rPr>
          <w:spacing w:val="21"/>
        </w:rPr>
        <w:t xml:space="preserve"> </w:t>
      </w:r>
      <w:r>
        <w:t>необходимых</w:t>
      </w:r>
      <w:r>
        <w:rPr>
          <w:spacing w:val="21"/>
        </w:rPr>
        <w:t xml:space="preserve"> </w:t>
      </w:r>
      <w:r>
        <w:t>для</w:t>
      </w:r>
      <w:r>
        <w:rPr>
          <w:spacing w:val="20"/>
        </w:rPr>
        <w:t xml:space="preserve"> </w:t>
      </w:r>
      <w:r>
        <w:t>решения</w:t>
      </w:r>
      <w:r>
        <w:rPr>
          <w:spacing w:val="20"/>
        </w:rPr>
        <w:t xml:space="preserve"> </w:t>
      </w:r>
      <w:r>
        <w:t>поставленной</w:t>
      </w:r>
      <w:r>
        <w:rPr>
          <w:spacing w:val="21"/>
        </w:rPr>
        <w:t xml:space="preserve"> </w:t>
      </w:r>
      <w:r>
        <w:rPr>
          <w:spacing w:val="-5"/>
        </w:rPr>
        <w:t>за-</w:t>
      </w:r>
    </w:p>
    <w:p w14:paraId="69F41C1D" w14:textId="77777777" w:rsidR="00A43DD8" w:rsidRDefault="00983492">
      <w:pPr>
        <w:pStyle w:val="a3"/>
        <w:spacing w:line="250" w:lineRule="exact"/>
        <w:ind w:firstLine="0"/>
        <w:jc w:val="left"/>
      </w:pPr>
      <w:r>
        <w:rPr>
          <w:spacing w:val="-2"/>
        </w:rPr>
        <w:t>дачи;</w:t>
      </w:r>
    </w:p>
    <w:p w14:paraId="54E7711B" w14:textId="77777777" w:rsidR="00A43DD8" w:rsidRDefault="00983492" w:rsidP="00983492">
      <w:pPr>
        <w:pStyle w:val="a4"/>
        <w:numPr>
          <w:ilvl w:val="1"/>
          <w:numId w:val="104"/>
        </w:numPr>
        <w:tabs>
          <w:tab w:val="left" w:pos="1278"/>
        </w:tabs>
        <w:spacing w:line="269" w:lineRule="exact"/>
        <w:ind w:left="1278" w:hanging="285"/>
        <w:jc w:val="left"/>
      </w:pPr>
      <w:r>
        <w:t>применять</w:t>
      </w:r>
      <w:r>
        <w:rPr>
          <w:spacing w:val="-15"/>
        </w:rPr>
        <w:t xml:space="preserve"> </w:t>
      </w:r>
      <w:r>
        <w:t>различные</w:t>
      </w:r>
      <w:r>
        <w:rPr>
          <w:spacing w:val="-9"/>
        </w:rPr>
        <w:t xml:space="preserve"> </w:t>
      </w:r>
      <w:r>
        <w:t>методы,</w:t>
      </w:r>
      <w:r>
        <w:rPr>
          <w:spacing w:val="-8"/>
        </w:rPr>
        <w:t xml:space="preserve"> </w:t>
      </w:r>
      <w:r>
        <w:t>инструменты</w:t>
      </w:r>
      <w:r>
        <w:rPr>
          <w:spacing w:val="-9"/>
        </w:rPr>
        <w:t xml:space="preserve"> </w:t>
      </w:r>
      <w:r>
        <w:t>и</w:t>
      </w:r>
      <w:r>
        <w:rPr>
          <w:spacing w:val="-10"/>
        </w:rPr>
        <w:t xml:space="preserve"> </w:t>
      </w:r>
      <w:r>
        <w:t>запросы</w:t>
      </w:r>
      <w:r>
        <w:rPr>
          <w:spacing w:val="-8"/>
        </w:rPr>
        <w:t xml:space="preserve"> </w:t>
      </w:r>
      <w:r>
        <w:t>при</w:t>
      </w:r>
      <w:r>
        <w:rPr>
          <w:spacing w:val="-13"/>
        </w:rPr>
        <w:t xml:space="preserve"> </w:t>
      </w:r>
      <w:r>
        <w:t>поиске</w:t>
      </w:r>
      <w:r>
        <w:rPr>
          <w:spacing w:val="-9"/>
        </w:rPr>
        <w:t xml:space="preserve"> </w:t>
      </w:r>
      <w:r>
        <w:t>и</w:t>
      </w:r>
      <w:r>
        <w:rPr>
          <w:spacing w:val="-12"/>
        </w:rPr>
        <w:t xml:space="preserve"> </w:t>
      </w:r>
      <w:r>
        <w:t>отборе</w:t>
      </w:r>
      <w:r>
        <w:rPr>
          <w:spacing w:val="-13"/>
        </w:rPr>
        <w:t xml:space="preserve"> </w:t>
      </w:r>
      <w:r>
        <w:rPr>
          <w:spacing w:val="-2"/>
        </w:rPr>
        <w:t>информации</w:t>
      </w:r>
    </w:p>
    <w:p w14:paraId="4DEAFA37" w14:textId="77777777" w:rsidR="00A43DD8" w:rsidRDefault="00983492">
      <w:pPr>
        <w:pStyle w:val="a3"/>
        <w:spacing w:before="3" w:line="251" w:lineRule="exact"/>
        <w:ind w:firstLine="0"/>
      </w:pPr>
      <w:r>
        <w:t>или</w:t>
      </w:r>
      <w:r>
        <w:rPr>
          <w:spacing w:val="-14"/>
        </w:rPr>
        <w:t xml:space="preserve"> </w:t>
      </w:r>
      <w:r>
        <w:t>данных</w:t>
      </w:r>
      <w:r>
        <w:rPr>
          <w:spacing w:val="-7"/>
        </w:rPr>
        <w:t xml:space="preserve"> </w:t>
      </w:r>
      <w:r>
        <w:t>из</w:t>
      </w:r>
      <w:r>
        <w:rPr>
          <w:spacing w:val="-10"/>
        </w:rPr>
        <w:t xml:space="preserve"> </w:t>
      </w:r>
      <w:r>
        <w:t>источников</w:t>
      </w:r>
      <w:r>
        <w:rPr>
          <w:spacing w:val="-8"/>
        </w:rPr>
        <w:t xml:space="preserve"> </w:t>
      </w:r>
      <w:r>
        <w:t>с</w:t>
      </w:r>
      <w:r>
        <w:rPr>
          <w:spacing w:val="-9"/>
        </w:rPr>
        <w:t xml:space="preserve"> </w:t>
      </w:r>
      <w:proofErr w:type="spellStart"/>
      <w:r>
        <w:t>учѐтом</w:t>
      </w:r>
      <w:proofErr w:type="spellEnd"/>
      <w:r>
        <w:rPr>
          <w:spacing w:val="-9"/>
        </w:rPr>
        <w:t xml:space="preserve"> </w:t>
      </w:r>
      <w:r>
        <w:t>предложенной</w:t>
      </w:r>
      <w:r>
        <w:rPr>
          <w:spacing w:val="-13"/>
        </w:rPr>
        <w:t xml:space="preserve"> </w:t>
      </w:r>
      <w:r>
        <w:t>учебной</w:t>
      </w:r>
      <w:r>
        <w:rPr>
          <w:spacing w:val="-10"/>
        </w:rPr>
        <w:t xml:space="preserve"> </w:t>
      </w:r>
      <w:r>
        <w:t>задачи</w:t>
      </w:r>
      <w:r>
        <w:rPr>
          <w:spacing w:val="-8"/>
        </w:rPr>
        <w:t xml:space="preserve"> </w:t>
      </w:r>
      <w:r>
        <w:t>и</w:t>
      </w:r>
      <w:r>
        <w:rPr>
          <w:spacing w:val="-10"/>
        </w:rPr>
        <w:t xml:space="preserve"> </w:t>
      </w:r>
      <w:r>
        <w:t>заданных</w:t>
      </w:r>
      <w:r>
        <w:rPr>
          <w:spacing w:val="-5"/>
        </w:rPr>
        <w:t xml:space="preserve"> </w:t>
      </w:r>
      <w:r>
        <w:rPr>
          <w:spacing w:val="-2"/>
        </w:rPr>
        <w:t>критериев;</w:t>
      </w:r>
    </w:p>
    <w:p w14:paraId="4A8DEEEA" w14:textId="77777777" w:rsidR="00A43DD8" w:rsidRDefault="00983492" w:rsidP="00983492">
      <w:pPr>
        <w:pStyle w:val="a4"/>
        <w:numPr>
          <w:ilvl w:val="1"/>
          <w:numId w:val="104"/>
        </w:numPr>
        <w:tabs>
          <w:tab w:val="left" w:pos="1275"/>
        </w:tabs>
        <w:ind w:right="270" w:firstLine="707"/>
      </w:pPr>
      <w:r>
        <w:t xml:space="preserve">выбирать, анализировать, систематизировать и интерпретировать информацию </w:t>
      </w:r>
      <w:proofErr w:type="spellStart"/>
      <w:r>
        <w:t>различ</w:t>
      </w:r>
      <w:proofErr w:type="spellEnd"/>
      <w:r>
        <w:t xml:space="preserve">- </w:t>
      </w:r>
      <w:proofErr w:type="spellStart"/>
      <w:r>
        <w:t>ных</w:t>
      </w:r>
      <w:proofErr w:type="spellEnd"/>
      <w:r>
        <w:t xml:space="preserve"> видов и форм представления;</w:t>
      </w:r>
    </w:p>
    <w:p w14:paraId="4213662B" w14:textId="77777777" w:rsidR="00A43DD8" w:rsidRDefault="00983492" w:rsidP="00983492">
      <w:pPr>
        <w:pStyle w:val="a4"/>
        <w:numPr>
          <w:ilvl w:val="1"/>
          <w:numId w:val="104"/>
        </w:numPr>
        <w:tabs>
          <w:tab w:val="left" w:pos="1275"/>
        </w:tabs>
        <w:ind w:right="268" w:firstLine="707"/>
      </w:pPr>
      <w:r>
        <w:t xml:space="preserve">самостоятельно выбирать оптимальную форму представления информации и </w:t>
      </w:r>
      <w:proofErr w:type="spellStart"/>
      <w:r>
        <w:t>иллю</w:t>
      </w:r>
      <w:proofErr w:type="spellEnd"/>
      <w:r>
        <w:t xml:space="preserve">- </w:t>
      </w:r>
      <w:proofErr w:type="spellStart"/>
      <w:r>
        <w:t>стрировать</w:t>
      </w:r>
      <w:proofErr w:type="spellEnd"/>
      <w:r>
        <w:t xml:space="preserve"> решаемые задачи несложными схемами, диаграммами, иной графикой и их </w:t>
      </w:r>
      <w:proofErr w:type="spellStart"/>
      <w:r>
        <w:t>комбина</w:t>
      </w:r>
      <w:proofErr w:type="spellEnd"/>
      <w:r>
        <w:t xml:space="preserve">- </w:t>
      </w:r>
      <w:proofErr w:type="spellStart"/>
      <w:r>
        <w:rPr>
          <w:spacing w:val="-2"/>
        </w:rPr>
        <w:t>циями</w:t>
      </w:r>
      <w:proofErr w:type="spellEnd"/>
      <w:r>
        <w:rPr>
          <w:spacing w:val="-2"/>
        </w:rPr>
        <w:t>;</w:t>
      </w:r>
    </w:p>
    <w:p w14:paraId="7D434D51" w14:textId="77777777" w:rsidR="00A43DD8" w:rsidRDefault="00983492" w:rsidP="00983492">
      <w:pPr>
        <w:pStyle w:val="a4"/>
        <w:numPr>
          <w:ilvl w:val="1"/>
          <w:numId w:val="104"/>
        </w:numPr>
        <w:tabs>
          <w:tab w:val="left" w:pos="1275"/>
        </w:tabs>
        <w:ind w:right="270" w:firstLine="707"/>
      </w:pPr>
      <w:r>
        <w:t xml:space="preserve">оценивать </w:t>
      </w:r>
      <w:proofErr w:type="spellStart"/>
      <w:r>
        <w:t>надѐжность</w:t>
      </w:r>
      <w:proofErr w:type="spellEnd"/>
      <w:r>
        <w:t xml:space="preserve"> информации по критериям, предложенным учителем или </w:t>
      </w:r>
      <w:proofErr w:type="spellStart"/>
      <w:r>
        <w:t>сфор</w:t>
      </w:r>
      <w:proofErr w:type="spellEnd"/>
      <w:r>
        <w:t xml:space="preserve">- </w:t>
      </w:r>
      <w:proofErr w:type="spellStart"/>
      <w:r>
        <w:t>мулированным</w:t>
      </w:r>
      <w:proofErr w:type="spellEnd"/>
      <w:r>
        <w:t xml:space="preserve"> самостоятельно;</w:t>
      </w:r>
    </w:p>
    <w:p w14:paraId="19FA2A7E" w14:textId="77777777" w:rsidR="00A43DD8" w:rsidRDefault="00983492" w:rsidP="00983492">
      <w:pPr>
        <w:pStyle w:val="a4"/>
        <w:numPr>
          <w:ilvl w:val="1"/>
          <w:numId w:val="104"/>
        </w:numPr>
        <w:tabs>
          <w:tab w:val="left" w:pos="1278"/>
        </w:tabs>
        <w:ind w:left="993" w:right="2109" w:firstLine="0"/>
      </w:pPr>
      <w:r>
        <w:t>эффективно запоминать и систематизировать информацию. Овладение</w:t>
      </w:r>
      <w:r>
        <w:rPr>
          <w:spacing w:val="-6"/>
        </w:rPr>
        <w:t xml:space="preserve"> </w:t>
      </w:r>
      <w:r>
        <w:t>универсальными</w:t>
      </w:r>
      <w:r>
        <w:rPr>
          <w:spacing w:val="-8"/>
        </w:rPr>
        <w:t xml:space="preserve"> </w:t>
      </w:r>
      <w:r>
        <w:t>учебными</w:t>
      </w:r>
      <w:r>
        <w:rPr>
          <w:spacing w:val="-7"/>
        </w:rPr>
        <w:t xml:space="preserve"> </w:t>
      </w:r>
      <w:r>
        <w:t>коммуникативными</w:t>
      </w:r>
      <w:r>
        <w:rPr>
          <w:spacing w:val="-4"/>
        </w:rPr>
        <w:t xml:space="preserve"> </w:t>
      </w:r>
      <w:r>
        <w:t>действиями:</w:t>
      </w:r>
    </w:p>
    <w:p w14:paraId="2D3CE63C" w14:textId="77777777" w:rsidR="00A43DD8" w:rsidRDefault="00983492" w:rsidP="00983492">
      <w:pPr>
        <w:pStyle w:val="a4"/>
        <w:numPr>
          <w:ilvl w:val="0"/>
          <w:numId w:val="103"/>
        </w:numPr>
        <w:tabs>
          <w:tab w:val="left" w:pos="1229"/>
        </w:tabs>
        <w:spacing w:line="251" w:lineRule="exact"/>
        <w:ind w:left="1229" w:hanging="236"/>
        <w:jc w:val="both"/>
      </w:pPr>
      <w:r>
        <w:rPr>
          <w:spacing w:val="-2"/>
        </w:rPr>
        <w:t>общение:</w:t>
      </w:r>
    </w:p>
    <w:p w14:paraId="14596A0F" w14:textId="77777777" w:rsidR="00A43DD8" w:rsidRDefault="00983492" w:rsidP="00983492">
      <w:pPr>
        <w:pStyle w:val="a4"/>
        <w:numPr>
          <w:ilvl w:val="1"/>
          <w:numId w:val="103"/>
        </w:numPr>
        <w:tabs>
          <w:tab w:val="left" w:pos="1275"/>
        </w:tabs>
        <w:ind w:right="284" w:firstLine="707"/>
      </w:pPr>
      <w:r>
        <w:t>сопоставлять свои суждения с суждениями других участников диалога, обнаруживать различие и сходство позиций;</w:t>
      </w:r>
    </w:p>
    <w:p w14:paraId="45468842" w14:textId="77777777" w:rsidR="00A43DD8" w:rsidRDefault="00983492" w:rsidP="00983492">
      <w:pPr>
        <w:pStyle w:val="a4"/>
        <w:numPr>
          <w:ilvl w:val="1"/>
          <w:numId w:val="103"/>
        </w:numPr>
        <w:tabs>
          <w:tab w:val="left" w:pos="1275"/>
        </w:tabs>
        <w:ind w:right="279" w:firstLine="707"/>
      </w:pPr>
      <w:r>
        <w:t xml:space="preserve">публично представлять результаты выполненного опыта (эксперимента, исследования, </w:t>
      </w:r>
      <w:r>
        <w:rPr>
          <w:spacing w:val="-2"/>
        </w:rPr>
        <w:t>проекта);</w:t>
      </w:r>
    </w:p>
    <w:p w14:paraId="3DE61867" w14:textId="77777777" w:rsidR="00A43DD8" w:rsidRDefault="00983492" w:rsidP="00983492">
      <w:pPr>
        <w:pStyle w:val="a4"/>
        <w:numPr>
          <w:ilvl w:val="1"/>
          <w:numId w:val="103"/>
        </w:numPr>
        <w:tabs>
          <w:tab w:val="left" w:pos="1275"/>
        </w:tabs>
        <w:ind w:right="265" w:firstLine="707"/>
      </w:pPr>
      <w:r>
        <w:t xml:space="preserve">самостоятельно выбирать формат выступления с </w:t>
      </w:r>
      <w:proofErr w:type="spellStart"/>
      <w:r>
        <w:t>учѐтом</w:t>
      </w:r>
      <w:proofErr w:type="spellEnd"/>
      <w:r>
        <w:t xml:space="preserve"> задач презентации и </w:t>
      </w:r>
      <w:proofErr w:type="gramStart"/>
      <w:r>
        <w:t xml:space="preserve">особенно- </w:t>
      </w:r>
      <w:proofErr w:type="spellStart"/>
      <w:r>
        <w:t>стей</w:t>
      </w:r>
      <w:proofErr w:type="spellEnd"/>
      <w:proofErr w:type="gramEnd"/>
      <w:r>
        <w:t xml:space="preserve"> аудитории и в соответствии с ним составлять устные и письменные тексты с использованием иллюстративных материалов.</w:t>
      </w:r>
    </w:p>
    <w:p w14:paraId="3F430BBF" w14:textId="77777777" w:rsidR="00A43DD8" w:rsidRDefault="00983492" w:rsidP="00983492">
      <w:pPr>
        <w:pStyle w:val="a4"/>
        <w:numPr>
          <w:ilvl w:val="0"/>
          <w:numId w:val="103"/>
        </w:numPr>
        <w:tabs>
          <w:tab w:val="left" w:pos="1229"/>
        </w:tabs>
        <w:spacing w:line="251" w:lineRule="exact"/>
        <w:ind w:left="1229" w:hanging="236"/>
        <w:jc w:val="both"/>
      </w:pPr>
      <w:r>
        <w:rPr>
          <w:spacing w:val="-2"/>
        </w:rPr>
        <w:t>совместная</w:t>
      </w:r>
      <w:r>
        <w:rPr>
          <w:spacing w:val="7"/>
        </w:rPr>
        <w:t xml:space="preserve"> </w:t>
      </w:r>
      <w:r>
        <w:rPr>
          <w:spacing w:val="-2"/>
        </w:rPr>
        <w:t>деятельность</w:t>
      </w:r>
      <w:r>
        <w:rPr>
          <w:spacing w:val="8"/>
        </w:rPr>
        <w:t xml:space="preserve"> </w:t>
      </w:r>
      <w:r>
        <w:rPr>
          <w:spacing w:val="-2"/>
        </w:rPr>
        <w:t>(сотрудничество):</w:t>
      </w:r>
    </w:p>
    <w:p w14:paraId="0A26808C" w14:textId="77777777" w:rsidR="00A43DD8" w:rsidRDefault="00983492" w:rsidP="00983492">
      <w:pPr>
        <w:pStyle w:val="a4"/>
        <w:numPr>
          <w:ilvl w:val="1"/>
          <w:numId w:val="103"/>
        </w:numPr>
        <w:tabs>
          <w:tab w:val="left" w:pos="1275"/>
        </w:tabs>
        <w:ind w:right="270" w:firstLine="707"/>
      </w:pPr>
      <w:r>
        <w:t xml:space="preserve">понимать и использовать преимущества командной и индивидуальной работы при </w:t>
      </w:r>
      <w:proofErr w:type="gramStart"/>
      <w:r>
        <w:t xml:space="preserve">ре- </w:t>
      </w:r>
      <w:proofErr w:type="spellStart"/>
      <w:r>
        <w:t>шении</w:t>
      </w:r>
      <w:proofErr w:type="spellEnd"/>
      <w:proofErr w:type="gramEnd"/>
      <w:r>
        <w:t xml:space="preserve"> конкретной проблемы, в том числе при создании информационного продукта;</w:t>
      </w:r>
    </w:p>
    <w:p w14:paraId="021E2C64" w14:textId="77777777" w:rsidR="00A43DD8" w:rsidRDefault="00983492" w:rsidP="00983492">
      <w:pPr>
        <w:pStyle w:val="a4"/>
        <w:numPr>
          <w:ilvl w:val="1"/>
          <w:numId w:val="103"/>
        </w:numPr>
        <w:tabs>
          <w:tab w:val="left" w:pos="1275"/>
        </w:tabs>
        <w:ind w:right="270" w:firstLine="707"/>
      </w:pPr>
      <w:r>
        <w:t xml:space="preserve">принимать цель совместной информационной деятельности по сбору, обработке, </w:t>
      </w:r>
      <w:proofErr w:type="gramStart"/>
      <w:r>
        <w:t>пере- даче</w:t>
      </w:r>
      <w:proofErr w:type="gramEnd"/>
      <w:r>
        <w:t xml:space="preserve">, формализации информации, коллективно строить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w:t>
      </w:r>
    </w:p>
    <w:p w14:paraId="5A99AE46" w14:textId="77777777" w:rsidR="00A43DD8" w:rsidRDefault="00983492" w:rsidP="00983492">
      <w:pPr>
        <w:pStyle w:val="a4"/>
        <w:numPr>
          <w:ilvl w:val="1"/>
          <w:numId w:val="103"/>
        </w:numPr>
        <w:tabs>
          <w:tab w:val="left" w:pos="1275"/>
        </w:tabs>
        <w:ind w:right="272" w:firstLine="707"/>
      </w:pPr>
      <w:r>
        <w:t xml:space="preserve">выполнять свою часть работы с информацией или информационным продуктом, </w:t>
      </w:r>
      <w:proofErr w:type="spellStart"/>
      <w:proofErr w:type="gramStart"/>
      <w:r>
        <w:t>дости</w:t>
      </w:r>
      <w:proofErr w:type="spellEnd"/>
      <w:r>
        <w:t>- гая</w:t>
      </w:r>
      <w:proofErr w:type="gramEnd"/>
      <w:r>
        <w:t xml:space="preserve"> качественного результата по своему направлению и координируя свои действия с другими членами команды;</w:t>
      </w:r>
    </w:p>
    <w:p w14:paraId="54BFAB3E" w14:textId="77777777" w:rsidR="00A43DD8" w:rsidRDefault="00A43DD8">
      <w:pPr>
        <w:pStyle w:val="a4"/>
        <w:sectPr w:rsidR="00A43DD8">
          <w:pgSz w:w="11920" w:h="16850"/>
          <w:pgMar w:top="1700" w:right="566" w:bottom="780" w:left="1417" w:header="0" w:footer="597" w:gutter="0"/>
          <w:cols w:space="720"/>
        </w:sectPr>
      </w:pPr>
    </w:p>
    <w:p w14:paraId="58194502" w14:textId="77777777" w:rsidR="00A43DD8" w:rsidRDefault="00983492" w:rsidP="00983492">
      <w:pPr>
        <w:pStyle w:val="a4"/>
        <w:numPr>
          <w:ilvl w:val="1"/>
          <w:numId w:val="103"/>
        </w:numPr>
        <w:tabs>
          <w:tab w:val="left" w:pos="1275"/>
        </w:tabs>
        <w:spacing w:before="75"/>
        <w:ind w:right="282" w:firstLine="707"/>
      </w:pPr>
      <w:r>
        <w:lastRenderedPageBreak/>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5C79559C" w14:textId="77777777" w:rsidR="00A43DD8" w:rsidRDefault="00983492" w:rsidP="00983492">
      <w:pPr>
        <w:pStyle w:val="a4"/>
        <w:numPr>
          <w:ilvl w:val="1"/>
          <w:numId w:val="103"/>
        </w:numPr>
        <w:tabs>
          <w:tab w:val="left" w:pos="1275"/>
        </w:tabs>
        <w:spacing w:before="1"/>
        <w:ind w:right="279" w:firstLine="707"/>
      </w:pPr>
      <w:r>
        <w:t>сравнивать</w:t>
      </w:r>
      <w:r>
        <w:rPr>
          <w:spacing w:val="-4"/>
        </w:rPr>
        <w:t xml:space="preserve"> </w:t>
      </w:r>
      <w:r>
        <w:t>результаты</w:t>
      </w:r>
      <w:r>
        <w:rPr>
          <w:spacing w:val="-9"/>
        </w:rPr>
        <w:t xml:space="preserve"> </w:t>
      </w:r>
      <w:r>
        <w:t>с</w:t>
      </w:r>
      <w:r>
        <w:rPr>
          <w:spacing w:val="-11"/>
        </w:rPr>
        <w:t xml:space="preserve"> </w:t>
      </w:r>
      <w:r>
        <w:t>исходной</w:t>
      </w:r>
      <w:r>
        <w:rPr>
          <w:spacing w:val="-7"/>
        </w:rPr>
        <w:t xml:space="preserve"> </w:t>
      </w:r>
      <w:r>
        <w:t>задачей</w:t>
      </w:r>
      <w:r>
        <w:rPr>
          <w:spacing w:val="-10"/>
        </w:rPr>
        <w:t xml:space="preserve"> </w:t>
      </w:r>
      <w:r>
        <w:t>и</w:t>
      </w:r>
      <w:r>
        <w:rPr>
          <w:spacing w:val="-8"/>
        </w:rPr>
        <w:t xml:space="preserve"> </w:t>
      </w:r>
      <w:r>
        <w:t>вклад</w:t>
      </w:r>
      <w:r>
        <w:rPr>
          <w:spacing w:val="-9"/>
        </w:rPr>
        <w:t xml:space="preserve"> </w:t>
      </w:r>
      <w:r>
        <w:t>каждого</w:t>
      </w:r>
      <w:r>
        <w:rPr>
          <w:spacing w:val="-3"/>
        </w:rPr>
        <w:t xml:space="preserve"> </w:t>
      </w:r>
      <w:r>
        <w:t>члена</w:t>
      </w:r>
      <w:r>
        <w:rPr>
          <w:spacing w:val="-9"/>
        </w:rPr>
        <w:t xml:space="preserve"> </w:t>
      </w:r>
      <w:r>
        <w:t>команды</w:t>
      </w:r>
      <w:r>
        <w:rPr>
          <w:spacing w:val="-6"/>
        </w:rPr>
        <w:t xml:space="preserve"> </w:t>
      </w:r>
      <w:r>
        <w:t>в</w:t>
      </w:r>
      <w:r>
        <w:rPr>
          <w:spacing w:val="-10"/>
        </w:rPr>
        <w:t xml:space="preserve"> </w:t>
      </w:r>
      <w:r>
        <w:t xml:space="preserve">достижение результатов, разделять сферу ответственности и проявлять готовность к предоставлению </w:t>
      </w:r>
      <w:proofErr w:type="spellStart"/>
      <w:r>
        <w:t>отчѐта</w:t>
      </w:r>
      <w:proofErr w:type="spellEnd"/>
      <w:r>
        <w:t xml:space="preserve"> перед группой.</w:t>
      </w:r>
    </w:p>
    <w:p w14:paraId="35D6337D" w14:textId="77777777" w:rsidR="00A43DD8" w:rsidRDefault="00983492">
      <w:pPr>
        <w:pStyle w:val="a3"/>
        <w:spacing w:before="3" w:line="252" w:lineRule="exact"/>
        <w:ind w:left="993" w:firstLine="0"/>
      </w:pPr>
      <w:r>
        <w:rPr>
          <w:spacing w:val="-2"/>
        </w:rPr>
        <w:t>Овладение</w:t>
      </w:r>
      <w:r>
        <w:rPr>
          <w:spacing w:val="-1"/>
        </w:rPr>
        <w:t xml:space="preserve"> </w:t>
      </w:r>
      <w:r>
        <w:rPr>
          <w:spacing w:val="-2"/>
        </w:rPr>
        <w:t>универсальными</w:t>
      </w:r>
      <w:r>
        <w:rPr>
          <w:spacing w:val="2"/>
        </w:rPr>
        <w:t xml:space="preserve"> </w:t>
      </w:r>
      <w:r>
        <w:rPr>
          <w:spacing w:val="-2"/>
        </w:rPr>
        <w:t>учебными</w:t>
      </w:r>
      <w:r>
        <w:rPr>
          <w:spacing w:val="3"/>
        </w:rPr>
        <w:t xml:space="preserve"> </w:t>
      </w:r>
      <w:r>
        <w:rPr>
          <w:spacing w:val="-2"/>
        </w:rPr>
        <w:t>регулятивными</w:t>
      </w:r>
      <w:r>
        <w:rPr>
          <w:spacing w:val="7"/>
        </w:rPr>
        <w:t xml:space="preserve"> </w:t>
      </w:r>
      <w:r>
        <w:rPr>
          <w:spacing w:val="-2"/>
        </w:rPr>
        <w:t>действиями:</w:t>
      </w:r>
    </w:p>
    <w:p w14:paraId="758218E0" w14:textId="77777777" w:rsidR="00A43DD8" w:rsidRDefault="00983492" w:rsidP="00983492">
      <w:pPr>
        <w:pStyle w:val="a4"/>
        <w:numPr>
          <w:ilvl w:val="0"/>
          <w:numId w:val="102"/>
        </w:numPr>
        <w:tabs>
          <w:tab w:val="left" w:pos="1229"/>
        </w:tabs>
        <w:spacing w:line="250" w:lineRule="exact"/>
        <w:ind w:left="1229" w:hanging="236"/>
        <w:jc w:val="both"/>
      </w:pPr>
      <w:r>
        <w:rPr>
          <w:spacing w:val="-2"/>
        </w:rPr>
        <w:t>самоорганизация:</w:t>
      </w:r>
    </w:p>
    <w:p w14:paraId="1B013ABE" w14:textId="77777777" w:rsidR="00A43DD8" w:rsidRDefault="00983492" w:rsidP="00983492">
      <w:pPr>
        <w:pStyle w:val="a4"/>
        <w:numPr>
          <w:ilvl w:val="1"/>
          <w:numId w:val="102"/>
        </w:numPr>
        <w:tabs>
          <w:tab w:val="left" w:pos="1278"/>
        </w:tabs>
        <w:spacing w:line="267" w:lineRule="exact"/>
        <w:ind w:left="1278" w:hanging="285"/>
      </w:pPr>
      <w:r>
        <w:t>выявлять</w:t>
      </w:r>
      <w:r>
        <w:rPr>
          <w:spacing w:val="-13"/>
        </w:rPr>
        <w:t xml:space="preserve"> </w:t>
      </w:r>
      <w:r>
        <w:t>в</w:t>
      </w:r>
      <w:r>
        <w:rPr>
          <w:spacing w:val="-10"/>
        </w:rPr>
        <w:t xml:space="preserve"> </w:t>
      </w:r>
      <w:r>
        <w:t>жизненных</w:t>
      </w:r>
      <w:r>
        <w:rPr>
          <w:spacing w:val="-9"/>
        </w:rPr>
        <w:t xml:space="preserve"> </w:t>
      </w:r>
      <w:r>
        <w:t>и</w:t>
      </w:r>
      <w:r>
        <w:rPr>
          <w:spacing w:val="-14"/>
        </w:rPr>
        <w:t xml:space="preserve"> </w:t>
      </w:r>
      <w:r>
        <w:t>учебных</w:t>
      </w:r>
      <w:r>
        <w:rPr>
          <w:spacing w:val="-9"/>
        </w:rPr>
        <w:t xml:space="preserve"> </w:t>
      </w:r>
      <w:r>
        <w:t>ситуациях</w:t>
      </w:r>
      <w:r>
        <w:rPr>
          <w:spacing w:val="-9"/>
        </w:rPr>
        <w:t xml:space="preserve"> </w:t>
      </w:r>
      <w:r>
        <w:t>проблемы,</w:t>
      </w:r>
      <w:r>
        <w:rPr>
          <w:spacing w:val="-8"/>
        </w:rPr>
        <w:t xml:space="preserve"> </w:t>
      </w:r>
      <w:r>
        <w:t>требующие</w:t>
      </w:r>
      <w:r>
        <w:rPr>
          <w:spacing w:val="-8"/>
        </w:rPr>
        <w:t xml:space="preserve"> </w:t>
      </w:r>
      <w:r>
        <w:rPr>
          <w:spacing w:val="-2"/>
        </w:rPr>
        <w:t>решения;</w:t>
      </w:r>
    </w:p>
    <w:p w14:paraId="19375E1F" w14:textId="77777777" w:rsidR="00A43DD8" w:rsidRDefault="00983492" w:rsidP="00983492">
      <w:pPr>
        <w:pStyle w:val="a4"/>
        <w:numPr>
          <w:ilvl w:val="1"/>
          <w:numId w:val="102"/>
        </w:numPr>
        <w:tabs>
          <w:tab w:val="left" w:pos="1275"/>
        </w:tabs>
        <w:ind w:right="277" w:firstLine="707"/>
      </w:pPr>
      <w:r>
        <w:t>ориентироваться</w:t>
      </w:r>
      <w:r>
        <w:rPr>
          <w:spacing w:val="-5"/>
        </w:rPr>
        <w:t xml:space="preserve"> </w:t>
      </w:r>
      <w:r>
        <w:t>в</w:t>
      </w:r>
      <w:r>
        <w:rPr>
          <w:spacing w:val="-7"/>
        </w:rPr>
        <w:t xml:space="preserve"> </w:t>
      </w:r>
      <w:r>
        <w:t>различных</w:t>
      </w:r>
      <w:r>
        <w:rPr>
          <w:spacing w:val="-5"/>
        </w:rPr>
        <w:t xml:space="preserve"> </w:t>
      </w:r>
      <w:r>
        <w:t>подходах</w:t>
      </w:r>
      <w:r>
        <w:rPr>
          <w:spacing w:val="-8"/>
        </w:rPr>
        <w:t xml:space="preserve"> </w:t>
      </w:r>
      <w:r>
        <w:t>к</w:t>
      </w:r>
      <w:r>
        <w:rPr>
          <w:spacing w:val="-5"/>
        </w:rPr>
        <w:t xml:space="preserve"> </w:t>
      </w:r>
      <w:r>
        <w:t>принятию</w:t>
      </w:r>
      <w:r>
        <w:rPr>
          <w:spacing w:val="-4"/>
        </w:rPr>
        <w:t xml:space="preserve"> </w:t>
      </w:r>
      <w:r>
        <w:t>решений</w:t>
      </w:r>
      <w:r>
        <w:rPr>
          <w:spacing w:val="-6"/>
        </w:rPr>
        <w:t xml:space="preserve"> </w:t>
      </w:r>
      <w:r>
        <w:t>(индивидуальное</w:t>
      </w:r>
      <w:r>
        <w:rPr>
          <w:spacing w:val="-5"/>
        </w:rPr>
        <w:t xml:space="preserve"> </w:t>
      </w:r>
      <w:r>
        <w:t>принятие решений, принятие решений в группе);</w:t>
      </w:r>
    </w:p>
    <w:p w14:paraId="7C228F98" w14:textId="77777777" w:rsidR="00A43DD8" w:rsidRDefault="00983492" w:rsidP="00983492">
      <w:pPr>
        <w:pStyle w:val="a4"/>
        <w:numPr>
          <w:ilvl w:val="1"/>
          <w:numId w:val="102"/>
        </w:numPr>
        <w:tabs>
          <w:tab w:val="left" w:pos="1275"/>
        </w:tabs>
        <w:ind w:right="268" w:firstLine="707"/>
      </w:pPr>
      <w:r>
        <w:t xml:space="preserve">самостоятельно составлять алгоритм решения задачи (или его часть), выбирать способ решения учебной задачи с </w:t>
      </w:r>
      <w:proofErr w:type="spellStart"/>
      <w:r>
        <w:t>учѐтом</w:t>
      </w:r>
      <w:proofErr w:type="spellEnd"/>
      <w:r>
        <w:t xml:space="preserve"> имеющихся ресурсов и собственных возможностей, </w:t>
      </w:r>
      <w:proofErr w:type="spellStart"/>
      <w:r>
        <w:t>аргументи</w:t>
      </w:r>
      <w:proofErr w:type="spellEnd"/>
      <w:r>
        <w:t xml:space="preserve">- </w:t>
      </w:r>
      <w:proofErr w:type="spellStart"/>
      <w:r>
        <w:t>ровать</w:t>
      </w:r>
      <w:proofErr w:type="spellEnd"/>
      <w:r>
        <w:t xml:space="preserve"> предлагаемые варианты решений;</w:t>
      </w:r>
    </w:p>
    <w:p w14:paraId="54EBAD3C" w14:textId="77777777" w:rsidR="00A43DD8" w:rsidRDefault="00983492" w:rsidP="00983492">
      <w:pPr>
        <w:pStyle w:val="a4"/>
        <w:numPr>
          <w:ilvl w:val="1"/>
          <w:numId w:val="102"/>
        </w:numPr>
        <w:tabs>
          <w:tab w:val="left" w:pos="1275"/>
        </w:tabs>
        <w:ind w:right="270" w:firstLine="707"/>
      </w:pPr>
      <w:r>
        <w:t xml:space="preserve">составлять план действий (план реализации намеченного алгоритма решения), </w:t>
      </w:r>
      <w:proofErr w:type="spellStart"/>
      <w:proofErr w:type="gramStart"/>
      <w:r>
        <w:t>коррек</w:t>
      </w:r>
      <w:proofErr w:type="spellEnd"/>
      <w:r>
        <w:t>- тировать</w:t>
      </w:r>
      <w:proofErr w:type="gramEnd"/>
      <w:r>
        <w:t xml:space="preserve"> предложенный алгоритм с </w:t>
      </w:r>
      <w:proofErr w:type="spellStart"/>
      <w:r>
        <w:t>учѐтом</w:t>
      </w:r>
      <w:proofErr w:type="spellEnd"/>
      <w:r>
        <w:t xml:space="preserve"> получения новых знаний об изучаемом объекте;</w:t>
      </w:r>
    </w:p>
    <w:p w14:paraId="7061A9BD" w14:textId="77777777" w:rsidR="00A43DD8" w:rsidRDefault="00983492" w:rsidP="00983492">
      <w:pPr>
        <w:pStyle w:val="a4"/>
        <w:numPr>
          <w:ilvl w:val="1"/>
          <w:numId w:val="102"/>
        </w:numPr>
        <w:tabs>
          <w:tab w:val="left" w:pos="1275"/>
        </w:tabs>
        <w:ind w:right="288" w:firstLine="707"/>
      </w:pPr>
      <w:r>
        <w:t xml:space="preserve">проводить выбор в условиях противоречивой информации и брать ответственность за </w:t>
      </w:r>
      <w:r>
        <w:rPr>
          <w:spacing w:val="-2"/>
        </w:rPr>
        <w:t>решение.</w:t>
      </w:r>
    </w:p>
    <w:p w14:paraId="6DB9BAC8" w14:textId="77777777" w:rsidR="00A43DD8" w:rsidRDefault="00983492" w:rsidP="00983492">
      <w:pPr>
        <w:pStyle w:val="a4"/>
        <w:numPr>
          <w:ilvl w:val="0"/>
          <w:numId w:val="102"/>
        </w:numPr>
        <w:tabs>
          <w:tab w:val="left" w:pos="1229"/>
        </w:tabs>
        <w:spacing w:before="1" w:line="252" w:lineRule="exact"/>
        <w:ind w:left="1229" w:hanging="236"/>
      </w:pPr>
      <w:r>
        <w:rPr>
          <w:spacing w:val="-2"/>
        </w:rPr>
        <w:t>самоконтроль</w:t>
      </w:r>
      <w:r>
        <w:rPr>
          <w:spacing w:val="9"/>
        </w:rPr>
        <w:t xml:space="preserve"> </w:t>
      </w:r>
      <w:r>
        <w:rPr>
          <w:spacing w:val="-2"/>
        </w:rPr>
        <w:t>(рефлексия):</w:t>
      </w:r>
    </w:p>
    <w:p w14:paraId="093F8611" w14:textId="77777777" w:rsidR="00A43DD8" w:rsidRDefault="00983492" w:rsidP="00983492">
      <w:pPr>
        <w:pStyle w:val="a4"/>
        <w:numPr>
          <w:ilvl w:val="1"/>
          <w:numId w:val="102"/>
        </w:numPr>
        <w:tabs>
          <w:tab w:val="left" w:pos="1278"/>
        </w:tabs>
        <w:spacing w:line="268" w:lineRule="exact"/>
        <w:ind w:left="1278" w:hanging="285"/>
        <w:jc w:val="left"/>
      </w:pPr>
      <w:r>
        <w:rPr>
          <w:spacing w:val="-2"/>
        </w:rPr>
        <w:t>владеть</w:t>
      </w:r>
      <w:r>
        <w:rPr>
          <w:spacing w:val="2"/>
        </w:rPr>
        <w:t xml:space="preserve"> </w:t>
      </w:r>
      <w:r>
        <w:rPr>
          <w:spacing w:val="-2"/>
        </w:rPr>
        <w:t>способами</w:t>
      </w:r>
      <w:r>
        <w:rPr>
          <w:spacing w:val="4"/>
        </w:rPr>
        <w:t xml:space="preserve"> </w:t>
      </w:r>
      <w:r>
        <w:rPr>
          <w:spacing w:val="-2"/>
        </w:rPr>
        <w:t>самоконтроля,</w:t>
      </w:r>
      <w:r>
        <w:rPr>
          <w:spacing w:val="4"/>
        </w:rPr>
        <w:t xml:space="preserve"> </w:t>
      </w:r>
      <w:proofErr w:type="spellStart"/>
      <w:r>
        <w:rPr>
          <w:spacing w:val="-2"/>
        </w:rPr>
        <w:t>самомотивации</w:t>
      </w:r>
      <w:proofErr w:type="spellEnd"/>
      <w:r>
        <w:rPr>
          <w:spacing w:val="1"/>
        </w:rPr>
        <w:t xml:space="preserve"> </w:t>
      </w:r>
      <w:r>
        <w:rPr>
          <w:spacing w:val="-2"/>
        </w:rPr>
        <w:t>и</w:t>
      </w:r>
      <w:r>
        <w:rPr>
          <w:spacing w:val="4"/>
        </w:rPr>
        <w:t xml:space="preserve"> </w:t>
      </w:r>
      <w:r>
        <w:rPr>
          <w:spacing w:val="-2"/>
        </w:rPr>
        <w:t>рефлексии;</w:t>
      </w:r>
    </w:p>
    <w:p w14:paraId="6506F3F2" w14:textId="77777777" w:rsidR="00A43DD8" w:rsidRDefault="00983492" w:rsidP="00983492">
      <w:pPr>
        <w:pStyle w:val="a4"/>
        <w:numPr>
          <w:ilvl w:val="1"/>
          <w:numId w:val="102"/>
        </w:numPr>
        <w:tabs>
          <w:tab w:val="left" w:pos="1278"/>
        </w:tabs>
        <w:spacing w:line="268" w:lineRule="exact"/>
        <w:ind w:left="1278" w:hanging="285"/>
        <w:jc w:val="left"/>
      </w:pPr>
      <w:r>
        <w:t>давать</w:t>
      </w:r>
      <w:r>
        <w:rPr>
          <w:spacing w:val="-8"/>
        </w:rPr>
        <w:t xml:space="preserve"> </w:t>
      </w:r>
      <w:r>
        <w:t>оценку</w:t>
      </w:r>
      <w:r>
        <w:rPr>
          <w:spacing w:val="-13"/>
        </w:rPr>
        <w:t xml:space="preserve"> </w:t>
      </w:r>
      <w:r>
        <w:t>ситуации</w:t>
      </w:r>
      <w:r>
        <w:rPr>
          <w:spacing w:val="-9"/>
        </w:rPr>
        <w:t xml:space="preserve"> </w:t>
      </w:r>
      <w:r>
        <w:t>и</w:t>
      </w:r>
      <w:r>
        <w:rPr>
          <w:spacing w:val="-7"/>
        </w:rPr>
        <w:t xml:space="preserve"> </w:t>
      </w:r>
      <w:r>
        <w:t>предлагать</w:t>
      </w:r>
      <w:r>
        <w:rPr>
          <w:spacing w:val="-8"/>
        </w:rPr>
        <w:t xml:space="preserve"> </w:t>
      </w:r>
      <w:r>
        <w:t>план</w:t>
      </w:r>
      <w:r>
        <w:rPr>
          <w:spacing w:val="-8"/>
        </w:rPr>
        <w:t xml:space="preserve"> </w:t>
      </w:r>
      <w:proofErr w:type="spellStart"/>
      <w:r>
        <w:t>еѐ</w:t>
      </w:r>
      <w:proofErr w:type="spellEnd"/>
      <w:r>
        <w:rPr>
          <w:spacing w:val="-8"/>
        </w:rPr>
        <w:t xml:space="preserve"> </w:t>
      </w:r>
      <w:r>
        <w:rPr>
          <w:spacing w:val="-2"/>
        </w:rPr>
        <w:t>изменения;</w:t>
      </w:r>
    </w:p>
    <w:p w14:paraId="56C9667A" w14:textId="77777777" w:rsidR="00A43DD8" w:rsidRDefault="00983492" w:rsidP="00983492">
      <w:pPr>
        <w:pStyle w:val="a4"/>
        <w:numPr>
          <w:ilvl w:val="1"/>
          <w:numId w:val="102"/>
        </w:numPr>
        <w:tabs>
          <w:tab w:val="left" w:pos="1275"/>
        </w:tabs>
        <w:ind w:right="283" w:firstLine="707"/>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76D2ED0" w14:textId="77777777" w:rsidR="00A43DD8" w:rsidRDefault="00983492" w:rsidP="00983492">
      <w:pPr>
        <w:pStyle w:val="a4"/>
        <w:numPr>
          <w:ilvl w:val="1"/>
          <w:numId w:val="102"/>
        </w:numPr>
        <w:tabs>
          <w:tab w:val="left" w:pos="1275"/>
        </w:tabs>
        <w:ind w:right="272" w:firstLine="707"/>
      </w:pPr>
      <w:r>
        <w:t xml:space="preserve">объяснять причины достижения (недостижения) результатов информационной </w:t>
      </w:r>
      <w:proofErr w:type="spellStart"/>
      <w:r>
        <w:t>дея</w:t>
      </w:r>
      <w:proofErr w:type="spellEnd"/>
      <w:r>
        <w:t xml:space="preserve">- тельности, давать оценку </w:t>
      </w:r>
      <w:proofErr w:type="spellStart"/>
      <w:r>
        <w:t>приобретѐнному</w:t>
      </w:r>
      <w:proofErr w:type="spellEnd"/>
      <w:r>
        <w:t xml:space="preserve"> опыту, уметь находить позитивное в произошедшей </w:t>
      </w:r>
      <w:r>
        <w:rPr>
          <w:spacing w:val="-2"/>
        </w:rPr>
        <w:t>ситуации;</w:t>
      </w:r>
    </w:p>
    <w:p w14:paraId="02A9A8E6" w14:textId="77777777" w:rsidR="00A43DD8" w:rsidRDefault="00983492" w:rsidP="00983492">
      <w:pPr>
        <w:pStyle w:val="a4"/>
        <w:numPr>
          <w:ilvl w:val="1"/>
          <w:numId w:val="102"/>
        </w:numPr>
        <w:tabs>
          <w:tab w:val="left" w:pos="1275"/>
        </w:tabs>
        <w:ind w:right="270" w:firstLine="707"/>
      </w:pPr>
      <w:r>
        <w:t xml:space="preserve">вносить коррективы в деятельность на основе новых обстоятельств, изменившихся </w:t>
      </w:r>
      <w:proofErr w:type="gramStart"/>
      <w:r>
        <w:t xml:space="preserve">си- </w:t>
      </w:r>
      <w:proofErr w:type="spellStart"/>
      <w:r>
        <w:t>туаций</w:t>
      </w:r>
      <w:proofErr w:type="spellEnd"/>
      <w:proofErr w:type="gramEnd"/>
      <w:r>
        <w:t>, установленных ошибок, возникших трудностей;</w:t>
      </w:r>
    </w:p>
    <w:p w14:paraId="41C13009" w14:textId="77777777" w:rsidR="00A43DD8" w:rsidRDefault="00983492" w:rsidP="00983492">
      <w:pPr>
        <w:pStyle w:val="a4"/>
        <w:numPr>
          <w:ilvl w:val="1"/>
          <w:numId w:val="102"/>
        </w:numPr>
        <w:tabs>
          <w:tab w:val="left" w:pos="1278"/>
        </w:tabs>
        <w:spacing w:line="269" w:lineRule="exact"/>
        <w:ind w:left="1278" w:hanging="285"/>
      </w:pPr>
      <w:r>
        <w:rPr>
          <w:spacing w:val="-2"/>
        </w:rPr>
        <w:t>оценивать</w:t>
      </w:r>
      <w:r>
        <w:rPr>
          <w:spacing w:val="1"/>
        </w:rPr>
        <w:t xml:space="preserve"> </w:t>
      </w:r>
      <w:r>
        <w:rPr>
          <w:spacing w:val="-2"/>
        </w:rPr>
        <w:t>соответствие результата</w:t>
      </w:r>
      <w:r>
        <w:rPr>
          <w:spacing w:val="2"/>
        </w:rPr>
        <w:t xml:space="preserve"> </w:t>
      </w:r>
      <w:r>
        <w:rPr>
          <w:spacing w:val="-2"/>
        </w:rPr>
        <w:t>цели</w:t>
      </w:r>
      <w:r>
        <w:t xml:space="preserve"> </w:t>
      </w:r>
      <w:r>
        <w:rPr>
          <w:spacing w:val="-2"/>
        </w:rPr>
        <w:t>и</w:t>
      </w:r>
      <w:r>
        <w:rPr>
          <w:spacing w:val="1"/>
        </w:rPr>
        <w:t xml:space="preserve"> </w:t>
      </w:r>
      <w:r>
        <w:rPr>
          <w:spacing w:val="-2"/>
        </w:rPr>
        <w:t>условиям.</w:t>
      </w:r>
    </w:p>
    <w:p w14:paraId="2B5C90C1" w14:textId="77777777" w:rsidR="00A43DD8" w:rsidRDefault="00983492" w:rsidP="00983492">
      <w:pPr>
        <w:pStyle w:val="a4"/>
        <w:numPr>
          <w:ilvl w:val="0"/>
          <w:numId w:val="102"/>
        </w:numPr>
        <w:tabs>
          <w:tab w:val="left" w:pos="1240"/>
        </w:tabs>
        <w:ind w:left="285" w:right="283" w:firstLine="707"/>
        <w:jc w:val="both"/>
      </w:pPr>
      <w:r>
        <w:t>эмоциональный интеллект: ставить себя на место другого человека, понимать мотивы и намерения другого.</w:t>
      </w:r>
    </w:p>
    <w:p w14:paraId="192A1189" w14:textId="77777777" w:rsidR="00A43DD8" w:rsidRDefault="00983492" w:rsidP="00983492">
      <w:pPr>
        <w:pStyle w:val="a4"/>
        <w:numPr>
          <w:ilvl w:val="0"/>
          <w:numId w:val="102"/>
        </w:numPr>
        <w:tabs>
          <w:tab w:val="left" w:pos="1255"/>
        </w:tabs>
        <w:ind w:left="285" w:right="276" w:firstLine="707"/>
        <w:jc w:val="both"/>
      </w:pPr>
      <w:r>
        <w:t xml:space="preserve">принятие себя и других: осознавать невозможность контролировать </w:t>
      </w:r>
      <w:proofErr w:type="spellStart"/>
      <w:r>
        <w:t>всѐ</w:t>
      </w:r>
      <w:proofErr w:type="spellEnd"/>
      <w:r>
        <w:t xml:space="preserve"> вокруг даже в условиях открытого доступа к любым </w:t>
      </w:r>
      <w:proofErr w:type="spellStart"/>
      <w:r>
        <w:t>объѐмам</w:t>
      </w:r>
      <w:proofErr w:type="spellEnd"/>
      <w:r>
        <w:t xml:space="preserve"> информации.</w:t>
      </w:r>
    </w:p>
    <w:p w14:paraId="7DEF6AF0" w14:textId="77777777" w:rsidR="00A43DD8" w:rsidRDefault="00983492">
      <w:pPr>
        <w:ind w:left="285" w:right="263" w:firstLine="707"/>
        <w:jc w:val="both"/>
      </w:pPr>
      <w:r>
        <w:rPr>
          <w:b/>
        </w:rPr>
        <w:t xml:space="preserve">Предметные результаты </w:t>
      </w:r>
      <w:r>
        <w:t xml:space="preserve">освоения программы по информатике на уровне основного </w:t>
      </w:r>
      <w:proofErr w:type="gramStart"/>
      <w:r>
        <w:t xml:space="preserve">об- </w:t>
      </w:r>
      <w:proofErr w:type="spellStart"/>
      <w:r>
        <w:t>щего</w:t>
      </w:r>
      <w:proofErr w:type="spellEnd"/>
      <w:proofErr w:type="gramEnd"/>
      <w:r>
        <w:t xml:space="preserve"> образования.</w:t>
      </w:r>
    </w:p>
    <w:p w14:paraId="64E685E7" w14:textId="77777777" w:rsidR="00A43DD8" w:rsidRDefault="00983492">
      <w:pPr>
        <w:pStyle w:val="a3"/>
        <w:spacing w:before="1" w:line="252" w:lineRule="exact"/>
        <w:ind w:left="993" w:firstLine="0"/>
      </w:pPr>
      <w:r>
        <w:t>К</w:t>
      </w:r>
      <w:r>
        <w:rPr>
          <w:spacing w:val="-13"/>
        </w:rPr>
        <w:t xml:space="preserve"> </w:t>
      </w:r>
      <w:r>
        <w:t>концу</w:t>
      </w:r>
      <w:r>
        <w:rPr>
          <w:spacing w:val="-13"/>
        </w:rPr>
        <w:t xml:space="preserve"> </w:t>
      </w:r>
      <w:r>
        <w:t>обучения</w:t>
      </w:r>
      <w:r>
        <w:rPr>
          <w:spacing w:val="-8"/>
        </w:rPr>
        <w:t xml:space="preserve"> </w:t>
      </w:r>
      <w:r>
        <w:t>в</w:t>
      </w:r>
      <w:r>
        <w:rPr>
          <w:spacing w:val="-7"/>
        </w:rPr>
        <w:t xml:space="preserve"> </w:t>
      </w:r>
      <w:r>
        <w:t>7</w:t>
      </w:r>
      <w:r>
        <w:rPr>
          <w:spacing w:val="-6"/>
        </w:rPr>
        <w:t xml:space="preserve"> </w:t>
      </w:r>
      <w:r>
        <w:t>классе</w:t>
      </w:r>
      <w:r>
        <w:rPr>
          <w:spacing w:val="-5"/>
        </w:rPr>
        <w:t xml:space="preserve"> </w:t>
      </w:r>
      <w:r>
        <w:t>у</w:t>
      </w:r>
      <w:r>
        <w:rPr>
          <w:spacing w:val="-13"/>
        </w:rPr>
        <w:t xml:space="preserve"> </w:t>
      </w:r>
      <w:r>
        <w:t>обучающегося</w:t>
      </w:r>
      <w:r>
        <w:rPr>
          <w:spacing w:val="-9"/>
        </w:rPr>
        <w:t xml:space="preserve"> </w:t>
      </w:r>
      <w:r>
        <w:t>будут</w:t>
      </w:r>
      <w:r>
        <w:rPr>
          <w:spacing w:val="-6"/>
        </w:rPr>
        <w:t xml:space="preserve"> </w:t>
      </w:r>
      <w:r>
        <w:t>сформированы</w:t>
      </w:r>
      <w:r>
        <w:rPr>
          <w:spacing w:val="-4"/>
        </w:rPr>
        <w:t xml:space="preserve"> </w:t>
      </w:r>
      <w:r>
        <w:rPr>
          <w:spacing w:val="-2"/>
        </w:rPr>
        <w:t>умения:</w:t>
      </w:r>
    </w:p>
    <w:p w14:paraId="7AABCD8D" w14:textId="77777777" w:rsidR="00A43DD8" w:rsidRDefault="00983492" w:rsidP="00983492">
      <w:pPr>
        <w:pStyle w:val="a4"/>
        <w:numPr>
          <w:ilvl w:val="1"/>
          <w:numId w:val="102"/>
        </w:numPr>
        <w:tabs>
          <w:tab w:val="left" w:pos="1278"/>
        </w:tabs>
        <w:spacing w:line="268" w:lineRule="exact"/>
        <w:ind w:left="1278" w:hanging="285"/>
      </w:pPr>
      <w:r>
        <w:t>пояснять</w:t>
      </w:r>
      <w:r>
        <w:rPr>
          <w:spacing w:val="50"/>
        </w:rPr>
        <w:t xml:space="preserve"> </w:t>
      </w:r>
      <w:r>
        <w:t>на</w:t>
      </w:r>
      <w:r>
        <w:rPr>
          <w:spacing w:val="54"/>
        </w:rPr>
        <w:t xml:space="preserve"> </w:t>
      </w:r>
      <w:r>
        <w:t>примерах</w:t>
      </w:r>
      <w:r>
        <w:rPr>
          <w:spacing w:val="52"/>
        </w:rPr>
        <w:t xml:space="preserve"> </w:t>
      </w:r>
      <w:r>
        <w:t>смысл</w:t>
      </w:r>
      <w:r>
        <w:rPr>
          <w:spacing w:val="57"/>
        </w:rPr>
        <w:t xml:space="preserve"> </w:t>
      </w:r>
      <w:r>
        <w:t>понятий</w:t>
      </w:r>
      <w:r>
        <w:rPr>
          <w:spacing w:val="54"/>
        </w:rPr>
        <w:t xml:space="preserve"> </w:t>
      </w:r>
      <w:r>
        <w:t>«информация»,</w:t>
      </w:r>
      <w:r>
        <w:rPr>
          <w:spacing w:val="63"/>
        </w:rPr>
        <w:t xml:space="preserve"> </w:t>
      </w:r>
      <w:r>
        <w:t>«информационный</w:t>
      </w:r>
      <w:r>
        <w:rPr>
          <w:spacing w:val="57"/>
        </w:rPr>
        <w:t xml:space="preserve"> </w:t>
      </w:r>
      <w:r>
        <w:rPr>
          <w:spacing w:val="-2"/>
        </w:rPr>
        <w:t>процесс»,</w:t>
      </w:r>
    </w:p>
    <w:p w14:paraId="2BF983E0" w14:textId="77777777" w:rsidR="00A43DD8" w:rsidRDefault="00983492">
      <w:pPr>
        <w:pStyle w:val="a3"/>
        <w:spacing w:line="251" w:lineRule="exact"/>
        <w:ind w:firstLine="0"/>
      </w:pPr>
      <w:r>
        <w:rPr>
          <w:spacing w:val="-2"/>
        </w:rPr>
        <w:t>«обработка</w:t>
      </w:r>
      <w:r>
        <w:rPr>
          <w:spacing w:val="-3"/>
        </w:rPr>
        <w:t xml:space="preserve"> </w:t>
      </w:r>
      <w:r>
        <w:rPr>
          <w:spacing w:val="-2"/>
        </w:rPr>
        <w:t>информации»,</w:t>
      </w:r>
      <w:r>
        <w:rPr>
          <w:spacing w:val="7"/>
        </w:rPr>
        <w:t xml:space="preserve"> </w:t>
      </w:r>
      <w:r>
        <w:rPr>
          <w:spacing w:val="-2"/>
        </w:rPr>
        <w:t>«хранение</w:t>
      </w:r>
      <w:r>
        <w:rPr>
          <w:spacing w:val="2"/>
        </w:rPr>
        <w:t xml:space="preserve"> </w:t>
      </w:r>
      <w:r>
        <w:rPr>
          <w:spacing w:val="-2"/>
        </w:rPr>
        <w:t>информации»,</w:t>
      </w:r>
      <w:r>
        <w:rPr>
          <w:spacing w:val="8"/>
        </w:rPr>
        <w:t xml:space="preserve"> </w:t>
      </w:r>
      <w:r>
        <w:rPr>
          <w:spacing w:val="-2"/>
        </w:rPr>
        <w:t>«передача</w:t>
      </w:r>
      <w:r>
        <w:rPr>
          <w:spacing w:val="2"/>
        </w:rPr>
        <w:t xml:space="preserve"> </w:t>
      </w:r>
      <w:r>
        <w:rPr>
          <w:spacing w:val="-2"/>
        </w:rPr>
        <w:t>информации»;</w:t>
      </w:r>
    </w:p>
    <w:p w14:paraId="1E44E059" w14:textId="77777777" w:rsidR="00A43DD8" w:rsidRDefault="00983492" w:rsidP="00983492">
      <w:pPr>
        <w:pStyle w:val="a4"/>
        <w:numPr>
          <w:ilvl w:val="1"/>
          <w:numId w:val="102"/>
        </w:numPr>
        <w:tabs>
          <w:tab w:val="left" w:pos="1275"/>
        </w:tabs>
        <w:ind w:right="265" w:firstLine="707"/>
      </w:pPr>
      <w:r>
        <w:t xml:space="preserve">кодировать и декодировать сообщения по заданным правилам, демонстрировать </w:t>
      </w:r>
      <w:proofErr w:type="gramStart"/>
      <w:r>
        <w:t>пони- мание</w:t>
      </w:r>
      <w:proofErr w:type="gramEnd"/>
      <w:r>
        <w:t xml:space="preserve"> основных принципов кодирования информации различной природы (текстовой, </w:t>
      </w:r>
      <w:proofErr w:type="spellStart"/>
      <w:r>
        <w:t>графиче</w:t>
      </w:r>
      <w:proofErr w:type="spellEnd"/>
      <w:r>
        <w:t xml:space="preserve">- </w:t>
      </w:r>
      <w:proofErr w:type="spellStart"/>
      <w:r>
        <w:t>ской</w:t>
      </w:r>
      <w:proofErr w:type="spellEnd"/>
      <w:r>
        <w:t>, аудио);</w:t>
      </w:r>
    </w:p>
    <w:p w14:paraId="535F841B" w14:textId="77777777" w:rsidR="00A43DD8" w:rsidRDefault="00983492" w:rsidP="00983492">
      <w:pPr>
        <w:pStyle w:val="a4"/>
        <w:numPr>
          <w:ilvl w:val="1"/>
          <w:numId w:val="102"/>
        </w:numPr>
        <w:tabs>
          <w:tab w:val="left" w:pos="1275"/>
        </w:tabs>
        <w:ind w:right="270" w:firstLine="707"/>
      </w:pPr>
      <w:r>
        <w:t xml:space="preserve">сравнивать длины сообщений, записанных в различных алфавитах, оперировать </w:t>
      </w:r>
      <w:proofErr w:type="gramStart"/>
      <w:r>
        <w:t xml:space="preserve">едини- </w:t>
      </w:r>
      <w:proofErr w:type="spellStart"/>
      <w:r>
        <w:t>цами</w:t>
      </w:r>
      <w:proofErr w:type="spellEnd"/>
      <w:proofErr w:type="gramEnd"/>
      <w:r>
        <w:t xml:space="preserve"> измерения информационного </w:t>
      </w:r>
      <w:proofErr w:type="spellStart"/>
      <w:r>
        <w:t>объѐма</w:t>
      </w:r>
      <w:proofErr w:type="spellEnd"/>
      <w:r>
        <w:t xml:space="preserve"> и скорости передачи данных;</w:t>
      </w:r>
    </w:p>
    <w:p w14:paraId="125BEE7B" w14:textId="77777777" w:rsidR="00A43DD8" w:rsidRDefault="00983492" w:rsidP="00983492">
      <w:pPr>
        <w:pStyle w:val="a4"/>
        <w:numPr>
          <w:ilvl w:val="1"/>
          <w:numId w:val="102"/>
        </w:numPr>
        <w:tabs>
          <w:tab w:val="left" w:pos="1275"/>
        </w:tabs>
        <w:ind w:right="268" w:firstLine="707"/>
      </w:pPr>
      <w:r>
        <w:t xml:space="preserve">оценивать и сравнивать размеры текстовых, графических, звуковых файлов и </w:t>
      </w:r>
      <w:proofErr w:type="spellStart"/>
      <w:r>
        <w:t>ви</w:t>
      </w:r>
      <w:proofErr w:type="spellEnd"/>
      <w:r>
        <w:t xml:space="preserve">- </w:t>
      </w:r>
      <w:proofErr w:type="spellStart"/>
      <w:r>
        <w:rPr>
          <w:spacing w:val="-2"/>
        </w:rPr>
        <w:t>деофайлов</w:t>
      </w:r>
      <w:proofErr w:type="spellEnd"/>
      <w:r>
        <w:rPr>
          <w:spacing w:val="-2"/>
        </w:rPr>
        <w:t>;</w:t>
      </w:r>
    </w:p>
    <w:p w14:paraId="6BD8A306" w14:textId="77777777" w:rsidR="00A43DD8" w:rsidRDefault="00983492" w:rsidP="00983492">
      <w:pPr>
        <w:pStyle w:val="a4"/>
        <w:numPr>
          <w:ilvl w:val="1"/>
          <w:numId w:val="102"/>
        </w:numPr>
        <w:tabs>
          <w:tab w:val="left" w:pos="1275"/>
        </w:tabs>
        <w:ind w:right="270" w:firstLine="707"/>
      </w:pPr>
      <w:r>
        <w:t xml:space="preserve">приводить примеры современных устройств хранения и передачи информации, </w:t>
      </w:r>
      <w:proofErr w:type="gramStart"/>
      <w:r>
        <w:t xml:space="preserve">сравни- </w:t>
      </w:r>
      <w:proofErr w:type="spellStart"/>
      <w:r>
        <w:t>вать</w:t>
      </w:r>
      <w:proofErr w:type="spellEnd"/>
      <w:proofErr w:type="gramEnd"/>
      <w:r>
        <w:t xml:space="preserve"> их количественные характеристики;</w:t>
      </w:r>
    </w:p>
    <w:p w14:paraId="70F2FBD0" w14:textId="77777777" w:rsidR="00A43DD8" w:rsidRDefault="00983492" w:rsidP="00983492">
      <w:pPr>
        <w:pStyle w:val="a4"/>
        <w:numPr>
          <w:ilvl w:val="1"/>
          <w:numId w:val="102"/>
        </w:numPr>
        <w:tabs>
          <w:tab w:val="left" w:pos="1275"/>
        </w:tabs>
        <w:ind w:right="284" w:firstLine="707"/>
      </w:pPr>
      <w:r>
        <w:t>выделять основные этапы в истории и понимать тенденции развития компьютеров и программного обеспечения;</w:t>
      </w:r>
    </w:p>
    <w:p w14:paraId="34B3444A" w14:textId="77777777" w:rsidR="00A43DD8" w:rsidRDefault="00983492" w:rsidP="00983492">
      <w:pPr>
        <w:pStyle w:val="a4"/>
        <w:numPr>
          <w:ilvl w:val="1"/>
          <w:numId w:val="102"/>
        </w:numPr>
        <w:tabs>
          <w:tab w:val="left" w:pos="1275"/>
        </w:tabs>
        <w:ind w:right="272" w:firstLine="707"/>
      </w:pPr>
      <w:r>
        <w:t xml:space="preserve">получать и использовать информацию о характеристиках персонального компьютера и </w:t>
      </w:r>
      <w:r>
        <w:rPr>
          <w:spacing w:val="-2"/>
        </w:rPr>
        <w:t>его основных элементах (процессор, оперативная память, долговременная память, устройства ввода- вывода);</w:t>
      </w:r>
    </w:p>
    <w:p w14:paraId="5C4F89BF" w14:textId="77777777" w:rsidR="00A43DD8" w:rsidRDefault="00983492" w:rsidP="00983492">
      <w:pPr>
        <w:pStyle w:val="a4"/>
        <w:numPr>
          <w:ilvl w:val="1"/>
          <w:numId w:val="102"/>
        </w:numPr>
        <w:tabs>
          <w:tab w:val="left" w:pos="1278"/>
        </w:tabs>
        <w:ind w:left="1278" w:hanging="285"/>
      </w:pPr>
      <w:r>
        <w:t>соотносить</w:t>
      </w:r>
      <w:r>
        <w:rPr>
          <w:spacing w:val="-16"/>
        </w:rPr>
        <w:t xml:space="preserve"> </w:t>
      </w:r>
      <w:r>
        <w:t>характеристики</w:t>
      </w:r>
      <w:r>
        <w:rPr>
          <w:spacing w:val="-11"/>
        </w:rPr>
        <w:t xml:space="preserve"> </w:t>
      </w:r>
      <w:r>
        <w:t>компьютера</w:t>
      </w:r>
      <w:r>
        <w:rPr>
          <w:spacing w:val="-12"/>
        </w:rPr>
        <w:t xml:space="preserve"> </w:t>
      </w:r>
      <w:r>
        <w:t>с</w:t>
      </w:r>
      <w:r>
        <w:rPr>
          <w:spacing w:val="-11"/>
        </w:rPr>
        <w:t xml:space="preserve"> </w:t>
      </w:r>
      <w:r>
        <w:t>задачами,</w:t>
      </w:r>
      <w:r>
        <w:rPr>
          <w:spacing w:val="-12"/>
        </w:rPr>
        <w:t xml:space="preserve"> </w:t>
      </w:r>
      <w:r>
        <w:t>решаемыми</w:t>
      </w:r>
      <w:r>
        <w:rPr>
          <w:spacing w:val="-11"/>
        </w:rPr>
        <w:t xml:space="preserve"> </w:t>
      </w:r>
      <w:r>
        <w:t>с</w:t>
      </w:r>
      <w:r>
        <w:rPr>
          <w:spacing w:val="-13"/>
        </w:rPr>
        <w:t xml:space="preserve"> </w:t>
      </w:r>
      <w:r>
        <w:t>его</w:t>
      </w:r>
      <w:r>
        <w:rPr>
          <w:spacing w:val="-11"/>
        </w:rPr>
        <w:t xml:space="preserve"> </w:t>
      </w:r>
      <w:r>
        <w:rPr>
          <w:spacing w:val="-2"/>
        </w:rPr>
        <w:t>помощью;</w:t>
      </w:r>
    </w:p>
    <w:p w14:paraId="72644D6F" w14:textId="77777777" w:rsidR="00A43DD8" w:rsidRDefault="00A43DD8">
      <w:pPr>
        <w:pStyle w:val="a4"/>
        <w:sectPr w:rsidR="00A43DD8">
          <w:pgSz w:w="11920" w:h="16850"/>
          <w:pgMar w:top="1700" w:right="566" w:bottom="780" w:left="1417" w:header="0" w:footer="597" w:gutter="0"/>
          <w:cols w:space="720"/>
        </w:sectPr>
      </w:pPr>
    </w:p>
    <w:p w14:paraId="0CFB8E7E" w14:textId="77777777" w:rsidR="00A43DD8" w:rsidRDefault="00983492" w:rsidP="00983492">
      <w:pPr>
        <w:pStyle w:val="a4"/>
        <w:numPr>
          <w:ilvl w:val="1"/>
          <w:numId w:val="102"/>
        </w:numPr>
        <w:tabs>
          <w:tab w:val="left" w:pos="1275"/>
        </w:tabs>
        <w:spacing w:before="75"/>
        <w:ind w:right="271" w:firstLine="707"/>
      </w:pPr>
      <w:r>
        <w:lastRenderedPageBreak/>
        <w:t>ориентироваться в иерархической структуре файловой системы (записывать</w:t>
      </w:r>
      <w:r>
        <w:rPr>
          <w:spacing w:val="-2"/>
        </w:rPr>
        <w:t xml:space="preserve"> </w:t>
      </w:r>
      <w:r>
        <w:t xml:space="preserve">полное имя файла (каталога), путь к файлу (каталогу) по имеющемуся описанию файловой структуры </w:t>
      </w:r>
      <w:proofErr w:type="spellStart"/>
      <w:r>
        <w:t>некото</w:t>
      </w:r>
      <w:proofErr w:type="spellEnd"/>
      <w:r>
        <w:t xml:space="preserve">- </w:t>
      </w:r>
      <w:proofErr w:type="spellStart"/>
      <w:r>
        <w:t>рого</w:t>
      </w:r>
      <w:proofErr w:type="spellEnd"/>
      <w:r>
        <w:t xml:space="preserve"> информационного носителя);</w:t>
      </w:r>
    </w:p>
    <w:p w14:paraId="2996324B" w14:textId="77777777" w:rsidR="00A43DD8" w:rsidRDefault="00983492" w:rsidP="00983492">
      <w:pPr>
        <w:pStyle w:val="a4"/>
        <w:numPr>
          <w:ilvl w:val="1"/>
          <w:numId w:val="102"/>
        </w:numPr>
        <w:tabs>
          <w:tab w:val="left" w:pos="1275"/>
        </w:tabs>
        <w:ind w:right="270" w:firstLine="707"/>
      </w:pPr>
      <w:r>
        <w:t xml:space="preserve">работать с файловой системой персонального компьютера с использованием </w:t>
      </w:r>
      <w:proofErr w:type="spellStart"/>
      <w:r>
        <w:t>графиче</w:t>
      </w:r>
      <w:proofErr w:type="spellEnd"/>
      <w:r>
        <w:t xml:space="preserve">- </w:t>
      </w:r>
      <w:proofErr w:type="spellStart"/>
      <w:r>
        <w:t>ского</w:t>
      </w:r>
      <w:proofErr w:type="spellEnd"/>
      <w:r>
        <w:t xml:space="preserve"> интерфейса, а именно: создавать, копировать, перемещать, переименовывать, удалять и </w:t>
      </w:r>
      <w:proofErr w:type="gramStart"/>
      <w:r>
        <w:t xml:space="preserve">ар- </w:t>
      </w:r>
      <w:proofErr w:type="spellStart"/>
      <w:r>
        <w:t>хивировать</w:t>
      </w:r>
      <w:proofErr w:type="spellEnd"/>
      <w:proofErr w:type="gramEnd"/>
      <w:r>
        <w:t xml:space="preserve"> файлы и каталоги, использовать антивирусную программу;</w:t>
      </w:r>
    </w:p>
    <w:p w14:paraId="02143BC5" w14:textId="77777777" w:rsidR="00A43DD8" w:rsidRDefault="00983492" w:rsidP="00983492">
      <w:pPr>
        <w:pStyle w:val="a4"/>
        <w:numPr>
          <w:ilvl w:val="1"/>
          <w:numId w:val="102"/>
        </w:numPr>
        <w:tabs>
          <w:tab w:val="left" w:pos="1275"/>
        </w:tabs>
        <w:ind w:right="270" w:firstLine="707"/>
      </w:pPr>
      <w:r>
        <w:t xml:space="preserve">представлять результаты своей деятельности в виде структурированных </w:t>
      </w:r>
      <w:proofErr w:type="spellStart"/>
      <w:proofErr w:type="gramStart"/>
      <w:r>
        <w:t>иллюстриро</w:t>
      </w:r>
      <w:proofErr w:type="spellEnd"/>
      <w:r>
        <w:t>- ванных</w:t>
      </w:r>
      <w:proofErr w:type="gramEnd"/>
      <w:r>
        <w:t xml:space="preserve"> документов, мультимедийных презентаций;</w:t>
      </w:r>
    </w:p>
    <w:p w14:paraId="5D45A3D8" w14:textId="77777777" w:rsidR="00A43DD8" w:rsidRDefault="00983492" w:rsidP="00983492">
      <w:pPr>
        <w:pStyle w:val="a4"/>
        <w:numPr>
          <w:ilvl w:val="1"/>
          <w:numId w:val="102"/>
        </w:numPr>
        <w:tabs>
          <w:tab w:val="left" w:pos="1275"/>
        </w:tabs>
        <w:ind w:right="265" w:firstLine="707"/>
      </w:pPr>
      <w:r>
        <w:t xml:space="preserve">искать информацию в Интернете (в том </w:t>
      </w:r>
      <w:proofErr w:type="gramStart"/>
      <w:r>
        <w:t>числе по ключевым словам</w:t>
      </w:r>
      <w:proofErr w:type="gramEnd"/>
      <w:r>
        <w:t xml:space="preserve">,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 </w:t>
      </w:r>
      <w:proofErr w:type="spellStart"/>
      <w:r>
        <w:rPr>
          <w:spacing w:val="-2"/>
        </w:rPr>
        <w:t>рактера</w:t>
      </w:r>
      <w:proofErr w:type="spellEnd"/>
      <w:r>
        <w:rPr>
          <w:spacing w:val="-2"/>
        </w:rPr>
        <w:t>;</w:t>
      </w:r>
    </w:p>
    <w:p w14:paraId="53AB86E9" w14:textId="77777777" w:rsidR="00A43DD8" w:rsidRDefault="00983492" w:rsidP="00983492">
      <w:pPr>
        <w:pStyle w:val="a4"/>
        <w:numPr>
          <w:ilvl w:val="1"/>
          <w:numId w:val="102"/>
        </w:numPr>
        <w:tabs>
          <w:tab w:val="left" w:pos="1278"/>
        </w:tabs>
        <w:spacing w:line="269" w:lineRule="exact"/>
        <w:ind w:left="1278" w:hanging="285"/>
      </w:pPr>
      <w:r>
        <w:rPr>
          <w:spacing w:val="-2"/>
        </w:rPr>
        <w:t>понимать</w:t>
      </w:r>
      <w:r>
        <w:rPr>
          <w:spacing w:val="5"/>
        </w:rPr>
        <w:t xml:space="preserve"> </w:t>
      </w:r>
      <w:r>
        <w:rPr>
          <w:spacing w:val="-2"/>
        </w:rPr>
        <w:t>структуру</w:t>
      </w:r>
      <w:r>
        <w:rPr>
          <w:spacing w:val="-1"/>
        </w:rPr>
        <w:t xml:space="preserve"> </w:t>
      </w:r>
      <w:r>
        <w:rPr>
          <w:spacing w:val="-2"/>
        </w:rPr>
        <w:t>адресов</w:t>
      </w:r>
      <w:r>
        <w:rPr>
          <w:spacing w:val="5"/>
        </w:rPr>
        <w:t xml:space="preserve"> </w:t>
      </w:r>
      <w:r>
        <w:rPr>
          <w:spacing w:val="-2"/>
        </w:rPr>
        <w:t>веб-ресурсов;</w:t>
      </w:r>
    </w:p>
    <w:p w14:paraId="766389A2" w14:textId="77777777" w:rsidR="00A43DD8" w:rsidRDefault="00983492" w:rsidP="00983492">
      <w:pPr>
        <w:pStyle w:val="a4"/>
        <w:numPr>
          <w:ilvl w:val="1"/>
          <w:numId w:val="102"/>
        </w:numPr>
        <w:tabs>
          <w:tab w:val="left" w:pos="1278"/>
        </w:tabs>
        <w:spacing w:line="268" w:lineRule="exact"/>
        <w:ind w:left="1278" w:hanging="285"/>
      </w:pPr>
      <w:r>
        <w:rPr>
          <w:spacing w:val="-2"/>
        </w:rPr>
        <w:t>использовать</w:t>
      </w:r>
      <w:r>
        <w:rPr>
          <w:spacing w:val="-3"/>
        </w:rPr>
        <w:t xml:space="preserve"> </w:t>
      </w:r>
      <w:r>
        <w:rPr>
          <w:spacing w:val="-2"/>
        </w:rPr>
        <w:t>современные</w:t>
      </w:r>
      <w:r>
        <w:rPr>
          <w:spacing w:val="3"/>
        </w:rPr>
        <w:t xml:space="preserve"> </w:t>
      </w:r>
      <w:r>
        <w:rPr>
          <w:spacing w:val="-2"/>
        </w:rPr>
        <w:t>сервисы</w:t>
      </w:r>
      <w:r>
        <w:rPr>
          <w:spacing w:val="4"/>
        </w:rPr>
        <w:t xml:space="preserve"> </w:t>
      </w:r>
      <w:r>
        <w:rPr>
          <w:spacing w:val="-2"/>
        </w:rPr>
        <w:t>интернет-коммуникаций;</w:t>
      </w:r>
    </w:p>
    <w:p w14:paraId="63A408C1" w14:textId="77777777" w:rsidR="00A43DD8" w:rsidRDefault="00983492" w:rsidP="00983492">
      <w:pPr>
        <w:pStyle w:val="a4"/>
        <w:numPr>
          <w:ilvl w:val="1"/>
          <w:numId w:val="102"/>
        </w:numPr>
        <w:tabs>
          <w:tab w:val="left" w:pos="1275"/>
        </w:tabs>
        <w:ind w:right="270" w:firstLine="707"/>
      </w:pPr>
      <w:r>
        <w:t xml:space="preserve">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w:t>
      </w:r>
      <w:proofErr w:type="gramStart"/>
      <w:r>
        <w:t>без- опасные</w:t>
      </w:r>
      <w:proofErr w:type="gramEnd"/>
      <w:r>
        <w:t xml:space="preserve"> стратегии поведения в сети;</w:t>
      </w:r>
    </w:p>
    <w:p w14:paraId="26F0CC86" w14:textId="77777777" w:rsidR="00A43DD8" w:rsidRDefault="00983492" w:rsidP="00983492">
      <w:pPr>
        <w:pStyle w:val="a4"/>
        <w:numPr>
          <w:ilvl w:val="1"/>
          <w:numId w:val="102"/>
        </w:numPr>
        <w:tabs>
          <w:tab w:val="left" w:pos="1275"/>
        </w:tabs>
        <w:ind w:right="281" w:firstLine="707"/>
      </w:pPr>
      <w:r>
        <w:t>применять методы профилактики негативного влияния средств информационных и коммуникационных технологий на здоровье пользователя.</w:t>
      </w:r>
    </w:p>
    <w:p w14:paraId="7EE3068B" w14:textId="77777777" w:rsidR="00A43DD8" w:rsidRDefault="00983492">
      <w:pPr>
        <w:pStyle w:val="a3"/>
        <w:spacing w:line="251" w:lineRule="exact"/>
        <w:ind w:left="993" w:firstLine="0"/>
      </w:pPr>
      <w:r>
        <w:t>К</w:t>
      </w:r>
      <w:r>
        <w:rPr>
          <w:spacing w:val="-13"/>
        </w:rPr>
        <w:t xml:space="preserve"> </w:t>
      </w:r>
      <w:r>
        <w:t>концу</w:t>
      </w:r>
      <w:r>
        <w:rPr>
          <w:spacing w:val="-13"/>
        </w:rPr>
        <w:t xml:space="preserve"> </w:t>
      </w:r>
      <w:r>
        <w:t>обучения</w:t>
      </w:r>
      <w:r>
        <w:rPr>
          <w:spacing w:val="-8"/>
        </w:rPr>
        <w:t xml:space="preserve"> </w:t>
      </w:r>
      <w:r>
        <w:t>в</w:t>
      </w:r>
      <w:r>
        <w:rPr>
          <w:spacing w:val="-7"/>
        </w:rPr>
        <w:t xml:space="preserve"> </w:t>
      </w:r>
      <w:r>
        <w:t>8</w:t>
      </w:r>
      <w:r>
        <w:rPr>
          <w:spacing w:val="-6"/>
        </w:rPr>
        <w:t xml:space="preserve"> </w:t>
      </w:r>
      <w:r>
        <w:t>классе</w:t>
      </w:r>
      <w:r>
        <w:rPr>
          <w:spacing w:val="-5"/>
        </w:rPr>
        <w:t xml:space="preserve"> </w:t>
      </w:r>
      <w:r>
        <w:t>у</w:t>
      </w:r>
      <w:r>
        <w:rPr>
          <w:spacing w:val="-13"/>
        </w:rPr>
        <w:t xml:space="preserve"> </w:t>
      </w:r>
      <w:r>
        <w:t>обучающегося</w:t>
      </w:r>
      <w:r>
        <w:rPr>
          <w:spacing w:val="-9"/>
        </w:rPr>
        <w:t xml:space="preserve"> </w:t>
      </w:r>
      <w:r>
        <w:t>будут</w:t>
      </w:r>
      <w:r>
        <w:rPr>
          <w:spacing w:val="-6"/>
        </w:rPr>
        <w:t xml:space="preserve"> </w:t>
      </w:r>
      <w:r>
        <w:t>сформированы</w:t>
      </w:r>
      <w:r>
        <w:rPr>
          <w:spacing w:val="-4"/>
        </w:rPr>
        <w:t xml:space="preserve"> </w:t>
      </w:r>
      <w:r>
        <w:rPr>
          <w:spacing w:val="-2"/>
        </w:rPr>
        <w:t>умения:</w:t>
      </w:r>
    </w:p>
    <w:p w14:paraId="667F08D7" w14:textId="77777777" w:rsidR="00A43DD8" w:rsidRDefault="00983492" w:rsidP="00983492">
      <w:pPr>
        <w:pStyle w:val="a4"/>
        <w:numPr>
          <w:ilvl w:val="1"/>
          <w:numId w:val="102"/>
        </w:numPr>
        <w:tabs>
          <w:tab w:val="left" w:pos="1275"/>
        </w:tabs>
        <w:ind w:right="274" w:firstLine="707"/>
      </w:pPr>
      <w:r>
        <w:t xml:space="preserve">пояснять на примерах различия между позиционными и непозиционными системами </w:t>
      </w:r>
      <w:r>
        <w:rPr>
          <w:spacing w:val="-2"/>
        </w:rPr>
        <w:t>счисления;</w:t>
      </w:r>
    </w:p>
    <w:p w14:paraId="3283142C" w14:textId="77777777" w:rsidR="00A43DD8" w:rsidRDefault="00983492" w:rsidP="00983492">
      <w:pPr>
        <w:pStyle w:val="a4"/>
        <w:numPr>
          <w:ilvl w:val="1"/>
          <w:numId w:val="102"/>
        </w:numPr>
        <w:tabs>
          <w:tab w:val="left" w:pos="1275"/>
        </w:tabs>
        <w:ind w:right="278" w:firstLine="707"/>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69A99D52" w14:textId="77777777" w:rsidR="00A43DD8" w:rsidRDefault="00983492" w:rsidP="00983492">
      <w:pPr>
        <w:pStyle w:val="a4"/>
        <w:numPr>
          <w:ilvl w:val="1"/>
          <w:numId w:val="102"/>
        </w:numPr>
        <w:tabs>
          <w:tab w:val="left" w:pos="1275"/>
        </w:tabs>
        <w:ind w:right="268" w:firstLine="707"/>
      </w:pPr>
      <w:r>
        <w:t xml:space="preserve">раскрывать смысл понятий «высказывание», «логическая операция», «логическое вы- </w:t>
      </w:r>
      <w:proofErr w:type="spellStart"/>
      <w:r>
        <w:rPr>
          <w:spacing w:val="-2"/>
        </w:rPr>
        <w:t>ражение</w:t>
      </w:r>
      <w:proofErr w:type="spellEnd"/>
      <w:r>
        <w:rPr>
          <w:spacing w:val="-2"/>
        </w:rPr>
        <w:t>»;</w:t>
      </w:r>
    </w:p>
    <w:p w14:paraId="2B053B9E" w14:textId="77777777" w:rsidR="00A43DD8" w:rsidRDefault="00983492" w:rsidP="00983492">
      <w:pPr>
        <w:pStyle w:val="a4"/>
        <w:numPr>
          <w:ilvl w:val="1"/>
          <w:numId w:val="102"/>
        </w:numPr>
        <w:tabs>
          <w:tab w:val="left" w:pos="1275"/>
        </w:tabs>
        <w:ind w:right="268" w:firstLine="707"/>
      </w:pPr>
      <w:r>
        <w:t xml:space="preserve">записывать логические выражения с использованием дизъюнкции, конъюнкции и </w:t>
      </w:r>
      <w:proofErr w:type="gramStart"/>
      <w:r>
        <w:t xml:space="preserve">отри- </w:t>
      </w:r>
      <w:proofErr w:type="spellStart"/>
      <w:r>
        <w:t>цания</w:t>
      </w:r>
      <w:proofErr w:type="spellEnd"/>
      <w:proofErr w:type="gramEnd"/>
      <w:r>
        <w:t xml:space="preserve">, определять истинность логических выражений, если известны значения истинности </w:t>
      </w:r>
      <w:proofErr w:type="spellStart"/>
      <w:r>
        <w:t>вхо</w:t>
      </w:r>
      <w:proofErr w:type="spellEnd"/>
      <w:r>
        <w:t xml:space="preserve">- </w:t>
      </w:r>
      <w:proofErr w:type="spellStart"/>
      <w:r>
        <w:t>дящих</w:t>
      </w:r>
      <w:proofErr w:type="spellEnd"/>
      <w:r>
        <w:t xml:space="preserve"> в него переменных, строить таблицы истинности для логических выражений;</w:t>
      </w:r>
    </w:p>
    <w:p w14:paraId="02CCD44D" w14:textId="77777777" w:rsidR="00A43DD8" w:rsidRDefault="00983492" w:rsidP="00983492">
      <w:pPr>
        <w:pStyle w:val="a4"/>
        <w:numPr>
          <w:ilvl w:val="1"/>
          <w:numId w:val="102"/>
        </w:numPr>
        <w:tabs>
          <w:tab w:val="left" w:pos="1275"/>
        </w:tabs>
        <w:ind w:right="278" w:firstLine="707"/>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06F92E6C" w14:textId="77777777" w:rsidR="00A43DD8" w:rsidRDefault="00983492" w:rsidP="00983492">
      <w:pPr>
        <w:pStyle w:val="a4"/>
        <w:numPr>
          <w:ilvl w:val="1"/>
          <w:numId w:val="102"/>
        </w:numPr>
        <w:tabs>
          <w:tab w:val="left" w:pos="1276"/>
        </w:tabs>
        <w:spacing w:line="268" w:lineRule="exact"/>
        <w:ind w:left="1276" w:hanging="283"/>
      </w:pPr>
      <w:r>
        <w:t>описывать</w:t>
      </w:r>
      <w:r>
        <w:rPr>
          <w:spacing w:val="21"/>
        </w:rPr>
        <w:t xml:space="preserve"> </w:t>
      </w:r>
      <w:r>
        <w:t>алгоритм</w:t>
      </w:r>
      <w:r>
        <w:rPr>
          <w:spacing w:val="19"/>
        </w:rPr>
        <w:t xml:space="preserve"> </w:t>
      </w:r>
      <w:r>
        <w:t>решения</w:t>
      </w:r>
      <w:r>
        <w:rPr>
          <w:spacing w:val="22"/>
        </w:rPr>
        <w:t xml:space="preserve"> </w:t>
      </w:r>
      <w:r>
        <w:t>задачи</w:t>
      </w:r>
      <w:r>
        <w:rPr>
          <w:spacing w:val="19"/>
        </w:rPr>
        <w:t xml:space="preserve"> </w:t>
      </w:r>
      <w:r>
        <w:t>различными</w:t>
      </w:r>
      <w:r>
        <w:rPr>
          <w:spacing w:val="19"/>
        </w:rPr>
        <w:t xml:space="preserve"> </w:t>
      </w:r>
      <w:r>
        <w:t>способами,</w:t>
      </w:r>
      <w:r>
        <w:rPr>
          <w:spacing w:val="23"/>
        </w:rPr>
        <w:t xml:space="preserve"> </w:t>
      </w:r>
      <w:r>
        <w:t>в</w:t>
      </w:r>
      <w:r>
        <w:rPr>
          <w:spacing w:val="19"/>
        </w:rPr>
        <w:t xml:space="preserve"> </w:t>
      </w:r>
      <w:r>
        <w:t>том</w:t>
      </w:r>
      <w:r>
        <w:rPr>
          <w:spacing w:val="21"/>
        </w:rPr>
        <w:t xml:space="preserve"> </w:t>
      </w:r>
      <w:r>
        <w:t>числе</w:t>
      </w:r>
      <w:r>
        <w:rPr>
          <w:spacing w:val="19"/>
        </w:rPr>
        <w:t xml:space="preserve"> </w:t>
      </w:r>
      <w:r>
        <w:t>в</w:t>
      </w:r>
      <w:r>
        <w:rPr>
          <w:spacing w:val="21"/>
        </w:rPr>
        <w:t xml:space="preserve"> </w:t>
      </w:r>
      <w:r>
        <w:t>виде</w:t>
      </w:r>
      <w:r>
        <w:rPr>
          <w:spacing w:val="-12"/>
        </w:rPr>
        <w:t xml:space="preserve"> </w:t>
      </w:r>
      <w:r>
        <w:rPr>
          <w:spacing w:val="-2"/>
        </w:rPr>
        <w:t>блок-</w:t>
      </w:r>
    </w:p>
    <w:p w14:paraId="20768B4D" w14:textId="77777777" w:rsidR="00A43DD8" w:rsidRDefault="00983492">
      <w:pPr>
        <w:pStyle w:val="a3"/>
        <w:spacing w:line="246" w:lineRule="exact"/>
        <w:ind w:firstLine="0"/>
        <w:jc w:val="left"/>
      </w:pPr>
      <w:r>
        <w:rPr>
          <w:spacing w:val="-2"/>
        </w:rPr>
        <w:t>схемы;</w:t>
      </w:r>
    </w:p>
    <w:p w14:paraId="7ECADDEE" w14:textId="77777777" w:rsidR="00A43DD8" w:rsidRDefault="00983492" w:rsidP="00983492">
      <w:pPr>
        <w:pStyle w:val="a4"/>
        <w:numPr>
          <w:ilvl w:val="1"/>
          <w:numId w:val="102"/>
        </w:numPr>
        <w:tabs>
          <w:tab w:val="left" w:pos="1276"/>
        </w:tabs>
        <w:spacing w:line="268" w:lineRule="exact"/>
        <w:ind w:left="1276" w:hanging="283"/>
        <w:jc w:val="left"/>
      </w:pPr>
      <w:r>
        <w:t>составлять,</w:t>
      </w:r>
      <w:r>
        <w:rPr>
          <w:spacing w:val="17"/>
        </w:rPr>
        <w:t xml:space="preserve"> </w:t>
      </w:r>
      <w:r>
        <w:t>выполнять</w:t>
      </w:r>
      <w:r>
        <w:rPr>
          <w:spacing w:val="19"/>
        </w:rPr>
        <w:t xml:space="preserve"> </w:t>
      </w:r>
      <w:r>
        <w:t>вручную</w:t>
      </w:r>
      <w:r>
        <w:rPr>
          <w:spacing w:val="20"/>
        </w:rPr>
        <w:t xml:space="preserve"> </w:t>
      </w:r>
      <w:r>
        <w:t>и</w:t>
      </w:r>
      <w:r>
        <w:rPr>
          <w:spacing w:val="18"/>
        </w:rPr>
        <w:t xml:space="preserve"> </w:t>
      </w:r>
      <w:r>
        <w:t>на</w:t>
      </w:r>
      <w:r>
        <w:rPr>
          <w:spacing w:val="19"/>
        </w:rPr>
        <w:t xml:space="preserve"> </w:t>
      </w:r>
      <w:r>
        <w:t>компьютере</w:t>
      </w:r>
      <w:r>
        <w:rPr>
          <w:spacing w:val="17"/>
        </w:rPr>
        <w:t xml:space="preserve"> </w:t>
      </w:r>
      <w:r>
        <w:t>несложные</w:t>
      </w:r>
      <w:r>
        <w:rPr>
          <w:spacing w:val="17"/>
        </w:rPr>
        <w:t xml:space="preserve"> </w:t>
      </w:r>
      <w:r>
        <w:t>алгоритмы</w:t>
      </w:r>
      <w:r>
        <w:rPr>
          <w:spacing w:val="19"/>
        </w:rPr>
        <w:t xml:space="preserve"> </w:t>
      </w:r>
      <w:r>
        <w:t>с</w:t>
      </w:r>
      <w:r>
        <w:rPr>
          <w:spacing w:val="17"/>
        </w:rPr>
        <w:t xml:space="preserve"> </w:t>
      </w:r>
      <w:proofErr w:type="spellStart"/>
      <w:r>
        <w:rPr>
          <w:spacing w:val="-2"/>
        </w:rPr>
        <w:t>использова</w:t>
      </w:r>
      <w:proofErr w:type="spellEnd"/>
      <w:r>
        <w:rPr>
          <w:spacing w:val="-2"/>
        </w:rPr>
        <w:t>-</w:t>
      </w:r>
    </w:p>
    <w:p w14:paraId="47B0E3AA" w14:textId="77777777" w:rsidR="00A43DD8" w:rsidRDefault="00983492">
      <w:pPr>
        <w:pStyle w:val="a3"/>
        <w:ind w:firstLine="0"/>
        <w:jc w:val="left"/>
      </w:pPr>
      <w:proofErr w:type="spellStart"/>
      <w:r>
        <w:t>нием</w:t>
      </w:r>
      <w:proofErr w:type="spellEnd"/>
      <w:r>
        <w:rPr>
          <w:spacing w:val="31"/>
        </w:rPr>
        <w:t xml:space="preserve"> </w:t>
      </w:r>
      <w:r>
        <w:t>ветвлений</w:t>
      </w:r>
      <w:r>
        <w:rPr>
          <w:spacing w:val="34"/>
        </w:rPr>
        <w:t xml:space="preserve"> </w:t>
      </w:r>
      <w:r>
        <w:t>и</w:t>
      </w:r>
      <w:r>
        <w:rPr>
          <w:spacing w:val="33"/>
        </w:rPr>
        <w:t xml:space="preserve"> </w:t>
      </w:r>
      <w:r>
        <w:t>циклов</w:t>
      </w:r>
      <w:r>
        <w:rPr>
          <w:spacing w:val="34"/>
        </w:rPr>
        <w:t xml:space="preserve"> </w:t>
      </w:r>
      <w:r>
        <w:t>для</w:t>
      </w:r>
      <w:r>
        <w:rPr>
          <w:spacing w:val="33"/>
        </w:rPr>
        <w:t xml:space="preserve"> </w:t>
      </w:r>
      <w:r>
        <w:t>управления</w:t>
      </w:r>
      <w:r>
        <w:rPr>
          <w:spacing w:val="34"/>
        </w:rPr>
        <w:t xml:space="preserve"> </w:t>
      </w:r>
      <w:r>
        <w:t>исполнителями,</w:t>
      </w:r>
      <w:r>
        <w:rPr>
          <w:spacing w:val="34"/>
        </w:rPr>
        <w:t xml:space="preserve"> </w:t>
      </w:r>
      <w:r>
        <w:t>такими,</w:t>
      </w:r>
      <w:r>
        <w:rPr>
          <w:spacing w:val="33"/>
        </w:rPr>
        <w:t xml:space="preserve"> </w:t>
      </w:r>
      <w:r>
        <w:t>как</w:t>
      </w:r>
      <w:r>
        <w:rPr>
          <w:spacing w:val="34"/>
        </w:rPr>
        <w:t xml:space="preserve"> </w:t>
      </w:r>
      <w:r>
        <w:t>«Робот»,</w:t>
      </w:r>
      <w:r>
        <w:rPr>
          <w:spacing w:val="37"/>
        </w:rPr>
        <w:t xml:space="preserve"> </w:t>
      </w:r>
      <w:r>
        <w:rPr>
          <w:spacing w:val="-2"/>
        </w:rPr>
        <w:t>«Черепашка»,</w:t>
      </w:r>
    </w:p>
    <w:p w14:paraId="681ADE13" w14:textId="77777777" w:rsidR="00A43DD8" w:rsidRDefault="00983492">
      <w:pPr>
        <w:pStyle w:val="a3"/>
        <w:spacing w:before="4" w:line="251" w:lineRule="exact"/>
        <w:ind w:firstLine="0"/>
        <w:jc w:val="left"/>
      </w:pPr>
      <w:r>
        <w:rPr>
          <w:spacing w:val="-2"/>
        </w:rPr>
        <w:t>«</w:t>
      </w:r>
      <w:proofErr w:type="spellStart"/>
      <w:r>
        <w:rPr>
          <w:spacing w:val="-2"/>
        </w:rPr>
        <w:t>Чертѐжник</w:t>
      </w:r>
      <w:proofErr w:type="spellEnd"/>
      <w:r>
        <w:rPr>
          <w:spacing w:val="-2"/>
        </w:rPr>
        <w:t>»;</w:t>
      </w:r>
    </w:p>
    <w:p w14:paraId="69C67FA0" w14:textId="77777777" w:rsidR="00A43DD8" w:rsidRDefault="00983492" w:rsidP="00983492">
      <w:pPr>
        <w:pStyle w:val="a4"/>
        <w:numPr>
          <w:ilvl w:val="1"/>
          <w:numId w:val="102"/>
        </w:numPr>
        <w:tabs>
          <w:tab w:val="left" w:pos="1275"/>
        </w:tabs>
        <w:ind w:right="316" w:firstLine="707"/>
        <w:jc w:val="left"/>
      </w:pPr>
      <w:r>
        <w:t>использовать</w:t>
      </w:r>
      <w:r>
        <w:rPr>
          <w:spacing w:val="29"/>
        </w:rPr>
        <w:t xml:space="preserve"> </w:t>
      </w:r>
      <w:r>
        <w:t>константы и</w:t>
      </w:r>
      <w:r>
        <w:rPr>
          <w:spacing w:val="30"/>
        </w:rPr>
        <w:t xml:space="preserve"> </w:t>
      </w:r>
      <w:r>
        <w:t>переменные</w:t>
      </w:r>
      <w:r>
        <w:rPr>
          <w:spacing w:val="32"/>
        </w:rPr>
        <w:t xml:space="preserve"> </w:t>
      </w:r>
      <w:r>
        <w:t>различных</w:t>
      </w:r>
      <w:r>
        <w:rPr>
          <w:spacing w:val="27"/>
        </w:rPr>
        <w:t xml:space="preserve"> </w:t>
      </w:r>
      <w:r>
        <w:t>типов (числовых,</w:t>
      </w:r>
      <w:r>
        <w:rPr>
          <w:spacing w:val="29"/>
        </w:rPr>
        <w:t xml:space="preserve"> </w:t>
      </w:r>
      <w:r>
        <w:t xml:space="preserve">логических, </w:t>
      </w:r>
      <w:proofErr w:type="gramStart"/>
      <w:r>
        <w:t>сим- вольных</w:t>
      </w:r>
      <w:proofErr w:type="gramEnd"/>
      <w:r>
        <w:t>), а также содержащие их выражения, использовать оператор присваивания;</w:t>
      </w:r>
    </w:p>
    <w:p w14:paraId="7F1B1F92" w14:textId="77777777" w:rsidR="00A43DD8" w:rsidRDefault="00983492" w:rsidP="00983492">
      <w:pPr>
        <w:pStyle w:val="a4"/>
        <w:numPr>
          <w:ilvl w:val="1"/>
          <w:numId w:val="102"/>
        </w:numPr>
        <w:tabs>
          <w:tab w:val="left" w:pos="1278"/>
        </w:tabs>
        <w:spacing w:line="268" w:lineRule="exact"/>
        <w:ind w:left="1278" w:hanging="285"/>
        <w:jc w:val="left"/>
      </w:pPr>
      <w:r>
        <w:t>использовать</w:t>
      </w:r>
      <w:r>
        <w:rPr>
          <w:spacing w:val="14"/>
        </w:rPr>
        <w:t xml:space="preserve"> </w:t>
      </w:r>
      <w:r>
        <w:t>при</w:t>
      </w:r>
      <w:r>
        <w:rPr>
          <w:spacing w:val="10"/>
        </w:rPr>
        <w:t xml:space="preserve"> </w:t>
      </w:r>
      <w:r>
        <w:t>разработке</w:t>
      </w:r>
      <w:r>
        <w:rPr>
          <w:spacing w:val="14"/>
        </w:rPr>
        <w:t xml:space="preserve"> </w:t>
      </w:r>
      <w:r>
        <w:t>программ</w:t>
      </w:r>
      <w:r>
        <w:rPr>
          <w:spacing w:val="10"/>
        </w:rPr>
        <w:t xml:space="preserve"> </w:t>
      </w:r>
      <w:r>
        <w:t>логические</w:t>
      </w:r>
      <w:r>
        <w:rPr>
          <w:spacing w:val="15"/>
        </w:rPr>
        <w:t xml:space="preserve"> </w:t>
      </w:r>
      <w:r>
        <w:t>значения,</w:t>
      </w:r>
      <w:r>
        <w:rPr>
          <w:spacing w:val="14"/>
        </w:rPr>
        <w:t xml:space="preserve"> </w:t>
      </w:r>
      <w:r>
        <w:t>операции</w:t>
      </w:r>
      <w:r>
        <w:rPr>
          <w:spacing w:val="13"/>
        </w:rPr>
        <w:t xml:space="preserve"> </w:t>
      </w:r>
      <w:r>
        <w:t>и</w:t>
      </w:r>
      <w:r>
        <w:rPr>
          <w:spacing w:val="10"/>
        </w:rPr>
        <w:t xml:space="preserve"> </w:t>
      </w:r>
      <w:r>
        <w:t>выражения</w:t>
      </w:r>
      <w:r>
        <w:rPr>
          <w:spacing w:val="11"/>
        </w:rPr>
        <w:t xml:space="preserve"> </w:t>
      </w:r>
      <w:r>
        <w:rPr>
          <w:spacing w:val="-10"/>
        </w:rPr>
        <w:t>с</w:t>
      </w:r>
    </w:p>
    <w:p w14:paraId="4E972D4F" w14:textId="77777777" w:rsidR="00A43DD8" w:rsidRDefault="00983492">
      <w:pPr>
        <w:pStyle w:val="a3"/>
        <w:spacing w:line="250" w:lineRule="exact"/>
        <w:ind w:firstLine="0"/>
        <w:jc w:val="left"/>
      </w:pPr>
      <w:r>
        <w:rPr>
          <w:spacing w:val="-2"/>
        </w:rPr>
        <w:t>ними;</w:t>
      </w:r>
    </w:p>
    <w:p w14:paraId="18B2008D" w14:textId="77777777" w:rsidR="00A43DD8" w:rsidRDefault="00983492" w:rsidP="00983492">
      <w:pPr>
        <w:pStyle w:val="a4"/>
        <w:numPr>
          <w:ilvl w:val="1"/>
          <w:numId w:val="102"/>
        </w:numPr>
        <w:tabs>
          <w:tab w:val="left" w:pos="1278"/>
        </w:tabs>
        <w:spacing w:line="267" w:lineRule="exact"/>
        <w:ind w:left="1278" w:hanging="285"/>
        <w:jc w:val="left"/>
      </w:pPr>
      <w:r>
        <w:t>анализировать</w:t>
      </w:r>
      <w:r>
        <w:rPr>
          <w:spacing w:val="40"/>
        </w:rPr>
        <w:t xml:space="preserve"> </w:t>
      </w:r>
      <w:r>
        <w:t>предложенные</w:t>
      </w:r>
      <w:r>
        <w:rPr>
          <w:spacing w:val="45"/>
        </w:rPr>
        <w:t xml:space="preserve"> </w:t>
      </w:r>
      <w:r>
        <w:t>алгоритмы,</w:t>
      </w:r>
      <w:r>
        <w:rPr>
          <w:spacing w:val="44"/>
        </w:rPr>
        <w:t xml:space="preserve"> </w:t>
      </w:r>
      <w:r>
        <w:t>в</w:t>
      </w:r>
      <w:r>
        <w:rPr>
          <w:spacing w:val="40"/>
        </w:rPr>
        <w:t xml:space="preserve"> </w:t>
      </w:r>
      <w:r>
        <w:t>том</w:t>
      </w:r>
      <w:r>
        <w:rPr>
          <w:spacing w:val="41"/>
        </w:rPr>
        <w:t xml:space="preserve"> </w:t>
      </w:r>
      <w:r>
        <w:t>числе</w:t>
      </w:r>
      <w:r>
        <w:rPr>
          <w:spacing w:val="45"/>
        </w:rPr>
        <w:t xml:space="preserve"> </w:t>
      </w:r>
      <w:r>
        <w:t>определять,</w:t>
      </w:r>
      <w:r>
        <w:rPr>
          <w:spacing w:val="42"/>
        </w:rPr>
        <w:t xml:space="preserve"> </w:t>
      </w:r>
      <w:r>
        <w:t>какие</w:t>
      </w:r>
      <w:r>
        <w:rPr>
          <w:spacing w:val="43"/>
        </w:rPr>
        <w:t xml:space="preserve"> </w:t>
      </w:r>
      <w:r>
        <w:rPr>
          <w:spacing w:val="-2"/>
        </w:rPr>
        <w:t>результаты</w:t>
      </w:r>
    </w:p>
    <w:p w14:paraId="7FCBD452" w14:textId="77777777" w:rsidR="00A43DD8" w:rsidRDefault="00983492">
      <w:pPr>
        <w:pStyle w:val="a3"/>
        <w:spacing w:before="3" w:line="251" w:lineRule="exact"/>
        <w:ind w:firstLine="0"/>
      </w:pPr>
      <w:r>
        <w:t>возможны</w:t>
      </w:r>
      <w:r>
        <w:rPr>
          <w:spacing w:val="-13"/>
        </w:rPr>
        <w:t xml:space="preserve"> </w:t>
      </w:r>
      <w:r>
        <w:t>при</w:t>
      </w:r>
      <w:r>
        <w:rPr>
          <w:spacing w:val="-13"/>
        </w:rPr>
        <w:t xml:space="preserve"> </w:t>
      </w:r>
      <w:r>
        <w:t>заданном</w:t>
      </w:r>
      <w:r>
        <w:rPr>
          <w:spacing w:val="-14"/>
        </w:rPr>
        <w:t xml:space="preserve"> </w:t>
      </w:r>
      <w:r>
        <w:t>множестве</w:t>
      </w:r>
      <w:r>
        <w:rPr>
          <w:spacing w:val="-12"/>
        </w:rPr>
        <w:t xml:space="preserve"> </w:t>
      </w:r>
      <w:r>
        <w:t>исходных</w:t>
      </w:r>
      <w:r>
        <w:rPr>
          <w:spacing w:val="-8"/>
        </w:rPr>
        <w:t xml:space="preserve"> </w:t>
      </w:r>
      <w:r>
        <w:rPr>
          <w:spacing w:val="-2"/>
        </w:rPr>
        <w:t>значений;</w:t>
      </w:r>
    </w:p>
    <w:p w14:paraId="499D4958" w14:textId="77777777" w:rsidR="00A43DD8" w:rsidRDefault="00983492" w:rsidP="00983492">
      <w:pPr>
        <w:pStyle w:val="a4"/>
        <w:numPr>
          <w:ilvl w:val="1"/>
          <w:numId w:val="102"/>
        </w:numPr>
        <w:tabs>
          <w:tab w:val="left" w:pos="1275"/>
        </w:tabs>
        <w:ind w:right="268" w:firstLine="707"/>
      </w:pPr>
      <w:r>
        <w:t>создавать и</w:t>
      </w:r>
      <w:r>
        <w:rPr>
          <w:spacing w:val="-5"/>
        </w:rPr>
        <w:t xml:space="preserve"> </w:t>
      </w:r>
      <w:r>
        <w:t>отлаживать</w:t>
      </w:r>
      <w:r>
        <w:rPr>
          <w:spacing w:val="-5"/>
        </w:rPr>
        <w:t xml:space="preserve"> </w:t>
      </w:r>
      <w:r>
        <w:t>программы на</w:t>
      </w:r>
      <w:r>
        <w:rPr>
          <w:spacing w:val="-2"/>
        </w:rPr>
        <w:t xml:space="preserve"> </w:t>
      </w:r>
      <w:r>
        <w:t>одном</w:t>
      </w:r>
      <w:r>
        <w:rPr>
          <w:spacing w:val="-3"/>
        </w:rPr>
        <w:t xml:space="preserve"> </w:t>
      </w:r>
      <w:r>
        <w:t>из</w:t>
      </w:r>
      <w:r>
        <w:rPr>
          <w:spacing w:val="-3"/>
        </w:rPr>
        <w:t xml:space="preserve"> </w:t>
      </w:r>
      <w:r>
        <w:t>языков программирования</w:t>
      </w:r>
      <w:r>
        <w:rPr>
          <w:spacing w:val="-2"/>
        </w:rPr>
        <w:t xml:space="preserve"> </w:t>
      </w:r>
      <w:r>
        <w:t xml:space="preserve">(Python, C++, Паскаль, Java, C#, Школьный Алгоритмический Язык), реализующие несложные алгоритмы </w:t>
      </w:r>
      <w:proofErr w:type="gramStart"/>
      <w:r>
        <w:t>об- работки</w:t>
      </w:r>
      <w:proofErr w:type="gramEnd"/>
      <w:r>
        <w:t xml:space="preserve"> числовых данных с использованием циклов и ветвлений, в том числе реализующие про- верку делимости одного целого числа на другое, проверку натурального числа на простоту, </w:t>
      </w:r>
      <w:proofErr w:type="spellStart"/>
      <w:r>
        <w:t>выде</w:t>
      </w:r>
      <w:proofErr w:type="spellEnd"/>
      <w:r>
        <w:t xml:space="preserve">- </w:t>
      </w:r>
      <w:proofErr w:type="spellStart"/>
      <w:r>
        <w:t>ления</w:t>
      </w:r>
      <w:proofErr w:type="spellEnd"/>
      <w:r>
        <w:t xml:space="preserve"> цифр из натурального числа.</w:t>
      </w:r>
    </w:p>
    <w:p w14:paraId="3213A30A" w14:textId="77777777" w:rsidR="00A43DD8" w:rsidRDefault="00983492">
      <w:pPr>
        <w:pStyle w:val="a3"/>
        <w:spacing w:before="1" w:line="251" w:lineRule="exact"/>
        <w:ind w:left="993" w:firstLine="0"/>
      </w:pPr>
      <w:r>
        <w:t>К</w:t>
      </w:r>
      <w:r>
        <w:rPr>
          <w:spacing w:val="-13"/>
        </w:rPr>
        <w:t xml:space="preserve"> </w:t>
      </w:r>
      <w:r>
        <w:t>концу</w:t>
      </w:r>
      <w:r>
        <w:rPr>
          <w:spacing w:val="-13"/>
        </w:rPr>
        <w:t xml:space="preserve"> </w:t>
      </w:r>
      <w:r>
        <w:t>обучения</w:t>
      </w:r>
      <w:r>
        <w:rPr>
          <w:spacing w:val="-8"/>
        </w:rPr>
        <w:t xml:space="preserve"> </w:t>
      </w:r>
      <w:r>
        <w:t>в</w:t>
      </w:r>
      <w:r>
        <w:rPr>
          <w:spacing w:val="-7"/>
        </w:rPr>
        <w:t xml:space="preserve"> </w:t>
      </w:r>
      <w:r>
        <w:t>9</w:t>
      </w:r>
      <w:r>
        <w:rPr>
          <w:spacing w:val="-6"/>
        </w:rPr>
        <w:t xml:space="preserve"> </w:t>
      </w:r>
      <w:r>
        <w:t>классе</w:t>
      </w:r>
      <w:r>
        <w:rPr>
          <w:spacing w:val="-5"/>
        </w:rPr>
        <w:t xml:space="preserve"> </w:t>
      </w:r>
      <w:r>
        <w:t>у</w:t>
      </w:r>
      <w:r>
        <w:rPr>
          <w:spacing w:val="-13"/>
        </w:rPr>
        <w:t xml:space="preserve"> </w:t>
      </w:r>
      <w:r>
        <w:t>обучающегося</w:t>
      </w:r>
      <w:r>
        <w:rPr>
          <w:spacing w:val="-9"/>
        </w:rPr>
        <w:t xml:space="preserve"> </w:t>
      </w:r>
      <w:r>
        <w:t>будут</w:t>
      </w:r>
      <w:r>
        <w:rPr>
          <w:spacing w:val="-6"/>
        </w:rPr>
        <w:t xml:space="preserve"> </w:t>
      </w:r>
      <w:r>
        <w:t>сформированы</w:t>
      </w:r>
      <w:r>
        <w:rPr>
          <w:spacing w:val="-4"/>
        </w:rPr>
        <w:t xml:space="preserve"> </w:t>
      </w:r>
      <w:r>
        <w:rPr>
          <w:spacing w:val="-2"/>
        </w:rPr>
        <w:t>умения:</w:t>
      </w:r>
    </w:p>
    <w:p w14:paraId="366289F4" w14:textId="77777777" w:rsidR="00A43DD8" w:rsidRDefault="00983492" w:rsidP="00983492">
      <w:pPr>
        <w:pStyle w:val="a4"/>
        <w:numPr>
          <w:ilvl w:val="1"/>
          <w:numId w:val="102"/>
        </w:numPr>
        <w:tabs>
          <w:tab w:val="left" w:pos="1275"/>
        </w:tabs>
        <w:ind w:right="268" w:firstLine="707"/>
      </w:pPr>
      <w:r>
        <w:t xml:space="preserve">разбивать задачи на подзадачи, составлять, выполнять вручную и на компьютере </w:t>
      </w:r>
      <w:proofErr w:type="spellStart"/>
      <w:proofErr w:type="gramStart"/>
      <w:r>
        <w:t>не-</w:t>
      </w:r>
      <w:proofErr w:type="spellEnd"/>
      <w:r>
        <w:t xml:space="preserve"> сложные</w:t>
      </w:r>
      <w:proofErr w:type="gramEnd"/>
      <w:r>
        <w:t xml:space="preserve"> алгоритмы с использованием ветвлений, циклов и вспомогательных алгоритмов для управления исполнителями, такими как Робот, Черепашка, </w:t>
      </w:r>
      <w:proofErr w:type="spellStart"/>
      <w:r>
        <w:t>Чертѐжник</w:t>
      </w:r>
      <w:proofErr w:type="spellEnd"/>
      <w:r>
        <w:t>;</w:t>
      </w:r>
    </w:p>
    <w:p w14:paraId="7D532EE0" w14:textId="77777777" w:rsidR="00A43DD8" w:rsidRDefault="00A43DD8">
      <w:pPr>
        <w:pStyle w:val="a4"/>
        <w:sectPr w:rsidR="00A43DD8">
          <w:pgSz w:w="11920" w:h="16850"/>
          <w:pgMar w:top="1700" w:right="566" w:bottom="780" w:left="1417" w:header="0" w:footer="597" w:gutter="0"/>
          <w:cols w:space="720"/>
        </w:sectPr>
      </w:pPr>
    </w:p>
    <w:p w14:paraId="7B3A5463" w14:textId="77777777" w:rsidR="00A43DD8" w:rsidRDefault="00983492" w:rsidP="00983492">
      <w:pPr>
        <w:pStyle w:val="a4"/>
        <w:numPr>
          <w:ilvl w:val="1"/>
          <w:numId w:val="102"/>
        </w:numPr>
        <w:tabs>
          <w:tab w:val="left" w:pos="1275"/>
        </w:tabs>
        <w:spacing w:before="75"/>
        <w:ind w:right="268" w:firstLine="707"/>
      </w:pPr>
      <w:r>
        <w:lastRenderedPageBreak/>
        <w:t xml:space="preserve">составлять и отлаживать программы, реализующие типовые алгоритмы обработки </w:t>
      </w:r>
      <w:proofErr w:type="spellStart"/>
      <w:r>
        <w:t>чис</w:t>
      </w:r>
      <w:proofErr w:type="spellEnd"/>
      <w:r>
        <w:t xml:space="preserve">- </w:t>
      </w:r>
      <w:proofErr w:type="spellStart"/>
      <w:r>
        <w:t>ловых</w:t>
      </w:r>
      <w:proofErr w:type="spellEnd"/>
      <w:r>
        <w:t xml:space="preserve"> последовательностей или одномерных числовых массивов (поиск максимумов, минимумов, суммы или</w:t>
      </w:r>
      <w:r>
        <w:rPr>
          <w:spacing w:val="-2"/>
        </w:rPr>
        <w:t xml:space="preserve"> </w:t>
      </w:r>
      <w:r>
        <w:t>количества элементов с</w:t>
      </w:r>
      <w:r>
        <w:rPr>
          <w:spacing w:val="-3"/>
        </w:rPr>
        <w:t xml:space="preserve"> </w:t>
      </w:r>
      <w:r>
        <w:t>заданными</w:t>
      </w:r>
      <w:r>
        <w:rPr>
          <w:spacing w:val="-3"/>
        </w:rPr>
        <w:t xml:space="preserve"> </w:t>
      </w:r>
      <w:r>
        <w:t>свойствами) на</w:t>
      </w:r>
      <w:r>
        <w:rPr>
          <w:spacing w:val="-2"/>
        </w:rPr>
        <w:t xml:space="preserve"> </w:t>
      </w:r>
      <w:r>
        <w:t>одном из</w:t>
      </w:r>
      <w:r>
        <w:rPr>
          <w:spacing w:val="-2"/>
        </w:rPr>
        <w:t xml:space="preserve"> </w:t>
      </w:r>
      <w:r>
        <w:t>языков программирования (Python, C++, Паскаль, Java, C#, Школьный Алгоритмический Язык);</w:t>
      </w:r>
    </w:p>
    <w:p w14:paraId="07C4547A" w14:textId="77777777" w:rsidR="00A43DD8" w:rsidRDefault="00983492" w:rsidP="00983492">
      <w:pPr>
        <w:pStyle w:val="a4"/>
        <w:numPr>
          <w:ilvl w:val="1"/>
          <w:numId w:val="102"/>
        </w:numPr>
        <w:tabs>
          <w:tab w:val="left" w:pos="1275"/>
        </w:tabs>
        <w:spacing w:before="1"/>
        <w:ind w:right="282" w:firstLine="707"/>
      </w:pPr>
      <w: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11E97F33" w14:textId="77777777" w:rsidR="00A43DD8" w:rsidRDefault="00983492" w:rsidP="00983492">
      <w:pPr>
        <w:pStyle w:val="a4"/>
        <w:numPr>
          <w:ilvl w:val="1"/>
          <w:numId w:val="102"/>
        </w:numPr>
        <w:tabs>
          <w:tab w:val="left" w:pos="1275"/>
        </w:tabs>
        <w:ind w:right="283" w:firstLine="707"/>
      </w:pPr>
      <w:r>
        <w:t>использовать графы и деревья для моделирования систем сетевой и иерархической структуры, находить кратчайший путь в графе;</w:t>
      </w:r>
    </w:p>
    <w:p w14:paraId="45C187D1" w14:textId="77777777" w:rsidR="00A43DD8" w:rsidRDefault="00983492" w:rsidP="00983492">
      <w:pPr>
        <w:pStyle w:val="a4"/>
        <w:numPr>
          <w:ilvl w:val="1"/>
          <w:numId w:val="102"/>
        </w:numPr>
        <w:tabs>
          <w:tab w:val="left" w:pos="1275"/>
        </w:tabs>
        <w:ind w:right="270" w:firstLine="707"/>
      </w:pPr>
      <w:r>
        <w:t>выбирать способ представления данных в соответствии с поставленной задачей (</w:t>
      </w:r>
      <w:proofErr w:type="spellStart"/>
      <w:r>
        <w:t>таб</w:t>
      </w:r>
      <w:proofErr w:type="spellEnd"/>
      <w:r>
        <w:t xml:space="preserve">- </w:t>
      </w:r>
      <w:proofErr w:type="spellStart"/>
      <w:r>
        <w:t>лицы</w:t>
      </w:r>
      <w:proofErr w:type="spellEnd"/>
      <w:r>
        <w:t xml:space="preserve">, схемы, графики, диаграммы) с использованием соответствующих программных средств </w:t>
      </w:r>
      <w:proofErr w:type="gramStart"/>
      <w:r>
        <w:t>об- работки</w:t>
      </w:r>
      <w:proofErr w:type="gramEnd"/>
      <w:r>
        <w:t xml:space="preserve"> данных;</w:t>
      </w:r>
    </w:p>
    <w:p w14:paraId="2C8430EC" w14:textId="77777777" w:rsidR="00A43DD8" w:rsidRDefault="00983492" w:rsidP="00983492">
      <w:pPr>
        <w:pStyle w:val="a4"/>
        <w:numPr>
          <w:ilvl w:val="1"/>
          <w:numId w:val="102"/>
        </w:numPr>
        <w:tabs>
          <w:tab w:val="left" w:pos="1275"/>
        </w:tabs>
        <w:ind w:right="268" w:firstLine="707"/>
      </w:pPr>
      <w: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w:t>
      </w:r>
      <w:proofErr w:type="gramStart"/>
      <w:r>
        <w:t xml:space="preserve">эле- </w:t>
      </w:r>
      <w:r>
        <w:rPr>
          <w:spacing w:val="-2"/>
        </w:rPr>
        <w:t>ментов</w:t>
      </w:r>
      <w:proofErr w:type="gramEnd"/>
      <w:r>
        <w:rPr>
          <w:spacing w:val="-2"/>
        </w:rPr>
        <w:t>;</w:t>
      </w:r>
    </w:p>
    <w:p w14:paraId="665598F6" w14:textId="77777777" w:rsidR="00A43DD8" w:rsidRDefault="00983492" w:rsidP="00983492">
      <w:pPr>
        <w:pStyle w:val="a4"/>
        <w:numPr>
          <w:ilvl w:val="1"/>
          <w:numId w:val="102"/>
        </w:numPr>
        <w:tabs>
          <w:tab w:val="left" w:pos="1275"/>
        </w:tabs>
        <w:ind w:right="274" w:firstLine="707"/>
      </w:pPr>
      <w:r>
        <w:t>создавать</w:t>
      </w:r>
      <w:r>
        <w:rPr>
          <w:spacing w:val="-4"/>
        </w:rPr>
        <w:t xml:space="preserve"> </w:t>
      </w:r>
      <w:r>
        <w:t>и</w:t>
      </w:r>
      <w:r>
        <w:rPr>
          <w:spacing w:val="-5"/>
        </w:rPr>
        <w:t xml:space="preserve"> </w:t>
      </w:r>
      <w:r>
        <w:t>применять</w:t>
      </w:r>
      <w:r>
        <w:rPr>
          <w:spacing w:val="-5"/>
        </w:rPr>
        <w:t xml:space="preserve"> </w:t>
      </w:r>
      <w:r>
        <w:t>в</w:t>
      </w:r>
      <w:r>
        <w:rPr>
          <w:spacing w:val="-6"/>
        </w:rPr>
        <w:t xml:space="preserve"> </w:t>
      </w:r>
      <w:r>
        <w:t>электронных</w:t>
      </w:r>
      <w:r>
        <w:rPr>
          <w:spacing w:val="-1"/>
        </w:rPr>
        <w:t xml:space="preserve"> </w:t>
      </w:r>
      <w:r>
        <w:t>таблицах</w:t>
      </w:r>
      <w:r>
        <w:rPr>
          <w:spacing w:val="-7"/>
        </w:rPr>
        <w:t xml:space="preserve"> </w:t>
      </w:r>
      <w:r>
        <w:t>формулы</w:t>
      </w:r>
      <w:r>
        <w:rPr>
          <w:spacing w:val="-1"/>
        </w:rPr>
        <w:t xml:space="preserve"> </w:t>
      </w:r>
      <w:r>
        <w:t>для</w:t>
      </w:r>
      <w:r>
        <w:rPr>
          <w:spacing w:val="-6"/>
        </w:rPr>
        <w:t xml:space="preserve"> </w:t>
      </w:r>
      <w:proofErr w:type="spellStart"/>
      <w:r>
        <w:t>расчѐтов</w:t>
      </w:r>
      <w:proofErr w:type="spellEnd"/>
      <w:r>
        <w:rPr>
          <w:spacing w:val="-5"/>
        </w:rPr>
        <w:t xml:space="preserve"> </w:t>
      </w:r>
      <w:r>
        <w:t>с</w:t>
      </w:r>
      <w:r>
        <w:rPr>
          <w:spacing w:val="-4"/>
        </w:rPr>
        <w:t xml:space="preserve"> </w:t>
      </w:r>
      <w:r>
        <w:t xml:space="preserve">использованием встроенных арифметических функций (суммирование и </w:t>
      </w:r>
      <w:proofErr w:type="spellStart"/>
      <w:r>
        <w:t>подсчѐт</w:t>
      </w:r>
      <w:proofErr w:type="spellEnd"/>
      <w:r>
        <w:t xml:space="preserve">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7CD9FD4A" w14:textId="77777777" w:rsidR="00A43DD8" w:rsidRDefault="00983492" w:rsidP="00983492">
      <w:pPr>
        <w:pStyle w:val="a4"/>
        <w:numPr>
          <w:ilvl w:val="1"/>
          <w:numId w:val="102"/>
        </w:numPr>
        <w:tabs>
          <w:tab w:val="left" w:pos="1275"/>
        </w:tabs>
        <w:ind w:right="273" w:firstLine="707"/>
      </w:pPr>
      <w:r>
        <w:t>использовать</w:t>
      </w:r>
      <w:r>
        <w:rPr>
          <w:spacing w:val="-4"/>
        </w:rPr>
        <w:t xml:space="preserve"> </w:t>
      </w:r>
      <w:r>
        <w:t>электронные</w:t>
      </w:r>
      <w:r>
        <w:rPr>
          <w:spacing w:val="-4"/>
        </w:rPr>
        <w:t xml:space="preserve"> </w:t>
      </w:r>
      <w:r>
        <w:t>таблицы</w:t>
      </w:r>
      <w:r>
        <w:rPr>
          <w:spacing w:val="-9"/>
        </w:rPr>
        <w:t xml:space="preserve"> </w:t>
      </w:r>
      <w:r>
        <w:t>для</w:t>
      </w:r>
      <w:r>
        <w:rPr>
          <w:spacing w:val="-6"/>
        </w:rPr>
        <w:t xml:space="preserve"> </w:t>
      </w:r>
      <w:r>
        <w:t>численного</w:t>
      </w:r>
      <w:r>
        <w:rPr>
          <w:spacing w:val="-11"/>
        </w:rPr>
        <w:t xml:space="preserve"> </w:t>
      </w:r>
      <w:r>
        <w:t>моделирования</w:t>
      </w:r>
      <w:r>
        <w:rPr>
          <w:spacing w:val="-7"/>
        </w:rPr>
        <w:t xml:space="preserve"> </w:t>
      </w:r>
      <w:r>
        <w:t>в</w:t>
      </w:r>
      <w:r>
        <w:rPr>
          <w:spacing w:val="-8"/>
        </w:rPr>
        <w:t xml:space="preserve"> </w:t>
      </w:r>
      <w:r>
        <w:t>простых</w:t>
      </w:r>
      <w:r>
        <w:rPr>
          <w:spacing w:val="-4"/>
        </w:rPr>
        <w:t xml:space="preserve"> </w:t>
      </w:r>
      <w:r>
        <w:t>задачах</w:t>
      </w:r>
      <w:r>
        <w:rPr>
          <w:spacing w:val="-4"/>
        </w:rPr>
        <w:t xml:space="preserve"> </w:t>
      </w:r>
      <w:r>
        <w:t>из разных предметных областей;</w:t>
      </w:r>
    </w:p>
    <w:p w14:paraId="51D6FD9D" w14:textId="77777777" w:rsidR="00A43DD8" w:rsidRDefault="00983492" w:rsidP="00983492">
      <w:pPr>
        <w:pStyle w:val="a4"/>
        <w:numPr>
          <w:ilvl w:val="1"/>
          <w:numId w:val="102"/>
        </w:numPr>
        <w:tabs>
          <w:tab w:val="left" w:pos="1275"/>
        </w:tabs>
        <w:ind w:right="276" w:firstLine="707"/>
      </w:pPr>
      <w: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3FCC4215" w14:textId="77777777" w:rsidR="00A43DD8" w:rsidRDefault="00983492" w:rsidP="00983492">
      <w:pPr>
        <w:pStyle w:val="a4"/>
        <w:numPr>
          <w:ilvl w:val="1"/>
          <w:numId w:val="102"/>
        </w:numPr>
        <w:tabs>
          <w:tab w:val="left" w:pos="1275"/>
        </w:tabs>
        <w:ind w:right="272" w:firstLine="707"/>
      </w:pPr>
      <w:r>
        <w:t xml:space="preserve">приводить примеры использования геоинформационных сервисов, сервисов </w:t>
      </w:r>
      <w:proofErr w:type="spellStart"/>
      <w:r>
        <w:t>государ</w:t>
      </w:r>
      <w:proofErr w:type="spellEnd"/>
      <w:r>
        <w:t xml:space="preserve">- </w:t>
      </w:r>
      <w:proofErr w:type="spellStart"/>
      <w:r>
        <w:t>ственных</w:t>
      </w:r>
      <w:proofErr w:type="spellEnd"/>
      <w:r>
        <w:t xml:space="preserve"> услуг, образовательных сервисов Интернета в учебной и повседневной деятельности;</w:t>
      </w:r>
    </w:p>
    <w:p w14:paraId="1A0FF580" w14:textId="77777777" w:rsidR="00A43DD8" w:rsidRDefault="00983492" w:rsidP="00983492">
      <w:pPr>
        <w:pStyle w:val="a4"/>
        <w:numPr>
          <w:ilvl w:val="1"/>
          <w:numId w:val="102"/>
        </w:numPr>
        <w:tabs>
          <w:tab w:val="left" w:pos="1275"/>
        </w:tabs>
        <w:ind w:right="268" w:firstLine="707"/>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w:t>
      </w:r>
      <w:proofErr w:type="gramStart"/>
      <w:r>
        <w:t xml:space="preserve">раз- </w:t>
      </w:r>
      <w:proofErr w:type="spellStart"/>
      <w:r>
        <w:t>глашения</w:t>
      </w:r>
      <w:proofErr w:type="spellEnd"/>
      <w:proofErr w:type="gramEnd"/>
      <w:r>
        <w:t xml:space="preserve">, подмены, утраты данных) с </w:t>
      </w:r>
      <w:proofErr w:type="spellStart"/>
      <w:r>
        <w:t>учѐтом</w:t>
      </w:r>
      <w:proofErr w:type="spellEnd"/>
      <w:r>
        <w:t xml:space="preserve"> основных технологических и </w:t>
      </w:r>
      <w:proofErr w:type="spellStart"/>
      <w:r>
        <w:t>социаль</w:t>
      </w:r>
      <w:proofErr w:type="spellEnd"/>
      <w:r>
        <w:t>- но- 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7149E91E" w14:textId="77777777" w:rsidR="00A43DD8" w:rsidRDefault="00983492" w:rsidP="00983492">
      <w:pPr>
        <w:pStyle w:val="a4"/>
        <w:numPr>
          <w:ilvl w:val="1"/>
          <w:numId w:val="102"/>
        </w:numPr>
        <w:tabs>
          <w:tab w:val="left" w:pos="1275"/>
        </w:tabs>
        <w:ind w:right="277" w:firstLine="707"/>
      </w:pPr>
      <w:r>
        <w:t>распознавать</w:t>
      </w:r>
      <w:r>
        <w:rPr>
          <w:spacing w:val="-13"/>
        </w:rPr>
        <w:t xml:space="preserve"> </w:t>
      </w:r>
      <w:r>
        <w:t>попытки</w:t>
      </w:r>
      <w:r>
        <w:rPr>
          <w:spacing w:val="-10"/>
        </w:rPr>
        <w:t xml:space="preserve"> </w:t>
      </w:r>
      <w:r>
        <w:t>и</w:t>
      </w:r>
      <w:r>
        <w:rPr>
          <w:spacing w:val="-11"/>
        </w:rPr>
        <w:t xml:space="preserve"> </w:t>
      </w:r>
      <w:r>
        <w:t>предупреждать</w:t>
      </w:r>
      <w:r>
        <w:rPr>
          <w:spacing w:val="-10"/>
        </w:rPr>
        <w:t xml:space="preserve"> </w:t>
      </w:r>
      <w:r>
        <w:t>вовлечение</w:t>
      </w:r>
      <w:r>
        <w:rPr>
          <w:spacing w:val="-14"/>
        </w:rPr>
        <w:t xml:space="preserve"> </w:t>
      </w:r>
      <w:r>
        <w:t>себя</w:t>
      </w:r>
      <w:r>
        <w:rPr>
          <w:spacing w:val="-11"/>
        </w:rPr>
        <w:t xml:space="preserve"> </w:t>
      </w:r>
      <w:r>
        <w:t>и</w:t>
      </w:r>
      <w:r>
        <w:rPr>
          <w:spacing w:val="-13"/>
        </w:rPr>
        <w:t xml:space="preserve"> </w:t>
      </w:r>
      <w:r>
        <w:t>окружающих</w:t>
      </w:r>
      <w:r>
        <w:rPr>
          <w:spacing w:val="-10"/>
        </w:rPr>
        <w:t xml:space="preserve"> </w:t>
      </w:r>
      <w:r>
        <w:t>в</w:t>
      </w:r>
      <w:r>
        <w:rPr>
          <w:spacing w:val="-14"/>
        </w:rPr>
        <w:t xml:space="preserve"> </w:t>
      </w:r>
      <w:r>
        <w:t xml:space="preserve">деструктивные и криминальные формы сетевой активности (в том числе </w:t>
      </w:r>
      <w:proofErr w:type="spellStart"/>
      <w:r>
        <w:t>кибербуллинг</w:t>
      </w:r>
      <w:proofErr w:type="spellEnd"/>
      <w:r>
        <w:t>, фишинг).</w:t>
      </w:r>
    </w:p>
    <w:p w14:paraId="3B8117E3" w14:textId="77777777" w:rsidR="00A43DD8" w:rsidRDefault="00983492">
      <w:pPr>
        <w:pStyle w:val="a3"/>
        <w:spacing w:before="1" w:line="235" w:lineRule="auto"/>
        <w:ind w:right="268"/>
      </w:pPr>
      <w:r>
        <w:rPr>
          <w:b/>
        </w:rPr>
        <w:t xml:space="preserve">Рабочая программа по учебному предмету «Информатика» (углубленный уровень) </w:t>
      </w:r>
      <w:r>
        <w:t xml:space="preserve">(предметная область «Математика и информатика») (далее соответственно – программа по </w:t>
      </w:r>
      <w:proofErr w:type="gramStart"/>
      <w:r>
        <w:t xml:space="preserve">ин- </w:t>
      </w:r>
      <w:proofErr w:type="spellStart"/>
      <w:r>
        <w:t>форматике</w:t>
      </w:r>
      <w:proofErr w:type="spellEnd"/>
      <w:proofErr w:type="gramEnd"/>
      <w:r>
        <w:t xml:space="preserve">, информатика) составлена на основе федеральной рабочей программы и включает по- </w:t>
      </w:r>
      <w:proofErr w:type="spellStart"/>
      <w:r>
        <w:t>яснительную</w:t>
      </w:r>
      <w:proofErr w:type="spellEnd"/>
      <w:r>
        <w:t xml:space="preserve"> записку, содержание обучения, планируемые результаты освоения программы по информатике, тематическое планирование.</w:t>
      </w:r>
    </w:p>
    <w:p w14:paraId="627E4032" w14:textId="77777777" w:rsidR="00A43DD8" w:rsidRDefault="00983492">
      <w:pPr>
        <w:pStyle w:val="1"/>
        <w:spacing w:before="17" w:line="250" w:lineRule="exact"/>
      </w:pPr>
      <w:r>
        <w:t>Пояснительная</w:t>
      </w:r>
      <w:r>
        <w:rPr>
          <w:spacing w:val="-13"/>
        </w:rPr>
        <w:t xml:space="preserve"> </w:t>
      </w:r>
      <w:r>
        <w:rPr>
          <w:spacing w:val="-2"/>
        </w:rPr>
        <w:t>записка.</w:t>
      </w:r>
    </w:p>
    <w:p w14:paraId="2071AB1D" w14:textId="77777777" w:rsidR="00A43DD8" w:rsidRDefault="00983492">
      <w:pPr>
        <w:pStyle w:val="a3"/>
        <w:ind w:right="268"/>
      </w:pPr>
      <w:r>
        <w:t>Программа</w:t>
      </w:r>
      <w:r>
        <w:rPr>
          <w:spacing w:val="-1"/>
        </w:rPr>
        <w:t xml:space="preserve"> </w:t>
      </w:r>
      <w:r>
        <w:t>по</w:t>
      </w:r>
      <w:r>
        <w:rPr>
          <w:spacing w:val="-5"/>
        </w:rPr>
        <w:t xml:space="preserve"> </w:t>
      </w:r>
      <w:r>
        <w:t>информатике на</w:t>
      </w:r>
      <w:r>
        <w:rPr>
          <w:spacing w:val="-2"/>
        </w:rPr>
        <w:t xml:space="preserve"> </w:t>
      </w:r>
      <w:r>
        <w:t>уровне основного</w:t>
      </w:r>
      <w:r>
        <w:rPr>
          <w:spacing w:val="-2"/>
        </w:rPr>
        <w:t xml:space="preserve"> </w:t>
      </w:r>
      <w:r>
        <w:t>общего образования</w:t>
      </w:r>
      <w:r>
        <w:rPr>
          <w:spacing w:val="-3"/>
        </w:rPr>
        <w:t xml:space="preserve"> </w:t>
      </w:r>
      <w:r>
        <w:t>составлена на</w:t>
      </w:r>
      <w:r>
        <w:rPr>
          <w:spacing w:val="-2"/>
        </w:rPr>
        <w:t xml:space="preserve"> </w:t>
      </w:r>
      <w:r>
        <w:t xml:space="preserve">основе требований к результатам освоения основной образовательной программы основного общего </w:t>
      </w:r>
      <w:proofErr w:type="gramStart"/>
      <w:r>
        <w:t xml:space="preserve">об- </w:t>
      </w:r>
      <w:proofErr w:type="spellStart"/>
      <w:r>
        <w:t>разования</w:t>
      </w:r>
      <w:proofErr w:type="spellEnd"/>
      <w:proofErr w:type="gramEnd"/>
      <w:r>
        <w:t>, представленных в ФГОС ООО, а также федеральной рабочей программы воспитания.</w:t>
      </w:r>
    </w:p>
    <w:p w14:paraId="43BE2F0F" w14:textId="77777777" w:rsidR="00A43DD8" w:rsidRDefault="00983492">
      <w:pPr>
        <w:pStyle w:val="a3"/>
        <w:ind w:right="268"/>
      </w:pPr>
      <w:r>
        <w:t xml:space="preserve">Программа по информатике </w:t>
      </w:r>
      <w:proofErr w:type="spellStart"/>
      <w:r>
        <w:t>даѐт</w:t>
      </w:r>
      <w:proofErr w:type="spellEnd"/>
      <w:r>
        <w:t xml:space="preserve"> представление о целях, общей стратегии обучения, </w:t>
      </w:r>
      <w:proofErr w:type="spellStart"/>
      <w:proofErr w:type="gramStart"/>
      <w:r>
        <w:t>вос</w:t>
      </w:r>
      <w:proofErr w:type="spellEnd"/>
      <w:r>
        <w:t>- питания</w:t>
      </w:r>
      <w:proofErr w:type="gramEnd"/>
      <w:r>
        <w:t xml:space="preserve"> и развития обучающихся</w:t>
      </w:r>
      <w:r>
        <w:rPr>
          <w:spacing w:val="-4"/>
        </w:rPr>
        <w:t xml:space="preserve"> </w:t>
      </w:r>
      <w:r>
        <w:t>средствами</w:t>
      </w:r>
      <w:r>
        <w:rPr>
          <w:spacing w:val="-1"/>
        </w:rPr>
        <w:t xml:space="preserve"> </w:t>
      </w:r>
      <w:r>
        <w:t xml:space="preserve">информатики на </w:t>
      </w:r>
      <w:proofErr w:type="spellStart"/>
      <w:r>
        <w:t>углублѐнном</w:t>
      </w:r>
      <w:proofErr w:type="spellEnd"/>
      <w:r>
        <w:rPr>
          <w:spacing w:val="-3"/>
        </w:rPr>
        <w:t xml:space="preserve"> </w:t>
      </w:r>
      <w:r>
        <w:t>уровне, устанавливает обязательное</w:t>
      </w:r>
      <w:r>
        <w:rPr>
          <w:spacing w:val="-7"/>
        </w:rPr>
        <w:t xml:space="preserve"> </w:t>
      </w:r>
      <w:r>
        <w:t>предметное</w:t>
      </w:r>
      <w:r>
        <w:rPr>
          <w:spacing w:val="-14"/>
        </w:rPr>
        <w:t xml:space="preserve"> </w:t>
      </w:r>
      <w:r>
        <w:t>содержание,</w:t>
      </w:r>
      <w:r>
        <w:rPr>
          <w:spacing w:val="-9"/>
        </w:rPr>
        <w:t xml:space="preserve"> </w:t>
      </w:r>
      <w:r>
        <w:t>предусматривает</w:t>
      </w:r>
      <w:r>
        <w:rPr>
          <w:spacing w:val="-9"/>
        </w:rPr>
        <w:t xml:space="preserve"> </w:t>
      </w:r>
      <w:r>
        <w:t>его</w:t>
      </w:r>
      <w:r>
        <w:rPr>
          <w:spacing w:val="-9"/>
        </w:rPr>
        <w:t xml:space="preserve"> </w:t>
      </w:r>
      <w:r>
        <w:t>структурирование</w:t>
      </w:r>
      <w:r>
        <w:rPr>
          <w:spacing w:val="-6"/>
        </w:rPr>
        <w:t xml:space="preserve"> </w:t>
      </w:r>
      <w:r>
        <w:t>по</w:t>
      </w:r>
      <w:r>
        <w:rPr>
          <w:spacing w:val="-10"/>
        </w:rPr>
        <w:t xml:space="preserve"> </w:t>
      </w:r>
      <w:r>
        <w:t>разделам</w:t>
      </w:r>
      <w:r>
        <w:rPr>
          <w:spacing w:val="-9"/>
        </w:rPr>
        <w:t xml:space="preserve"> </w:t>
      </w:r>
      <w:r>
        <w:t>и</w:t>
      </w:r>
      <w:r>
        <w:rPr>
          <w:spacing w:val="-10"/>
        </w:rPr>
        <w:t xml:space="preserve"> </w:t>
      </w:r>
      <w:r>
        <w:t>темам, определяет распределение его по классам (годам изучения).</w:t>
      </w:r>
    </w:p>
    <w:p w14:paraId="72201CC6" w14:textId="77777777" w:rsidR="00A43DD8" w:rsidRDefault="00983492">
      <w:pPr>
        <w:pStyle w:val="a3"/>
        <w:ind w:right="268"/>
      </w:pPr>
      <w: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w:t>
      </w:r>
      <w:proofErr w:type="gramStart"/>
      <w:r>
        <w:t xml:space="preserve">учи- </w:t>
      </w:r>
      <w:proofErr w:type="spellStart"/>
      <w:r>
        <w:rPr>
          <w:spacing w:val="-2"/>
        </w:rPr>
        <w:t>телем</w:t>
      </w:r>
      <w:proofErr w:type="spellEnd"/>
      <w:proofErr w:type="gramEnd"/>
      <w:r>
        <w:rPr>
          <w:spacing w:val="-2"/>
        </w:rPr>
        <w:t>.</w:t>
      </w:r>
    </w:p>
    <w:p w14:paraId="54FCDF53" w14:textId="77777777" w:rsidR="00A43DD8" w:rsidRDefault="00983492">
      <w:pPr>
        <w:pStyle w:val="a3"/>
        <w:spacing w:before="1" w:line="249" w:lineRule="exact"/>
        <w:ind w:left="993" w:firstLine="0"/>
        <w:jc w:val="left"/>
      </w:pPr>
      <w:r>
        <w:t>Целями</w:t>
      </w:r>
      <w:r>
        <w:rPr>
          <w:spacing w:val="-16"/>
        </w:rPr>
        <w:t xml:space="preserve"> </w:t>
      </w:r>
      <w:r>
        <w:t>изучения</w:t>
      </w:r>
      <w:r>
        <w:rPr>
          <w:spacing w:val="-14"/>
        </w:rPr>
        <w:t xml:space="preserve"> </w:t>
      </w:r>
      <w:r>
        <w:t>информатики</w:t>
      </w:r>
      <w:r>
        <w:rPr>
          <w:spacing w:val="-14"/>
        </w:rPr>
        <w:t xml:space="preserve"> </w:t>
      </w:r>
      <w:r>
        <w:t>на</w:t>
      </w:r>
      <w:r>
        <w:rPr>
          <w:spacing w:val="-12"/>
        </w:rPr>
        <w:t xml:space="preserve"> </w:t>
      </w:r>
      <w:r>
        <w:t>уровне</w:t>
      </w:r>
      <w:r>
        <w:rPr>
          <w:spacing w:val="-13"/>
        </w:rPr>
        <w:t xml:space="preserve"> </w:t>
      </w:r>
      <w:r>
        <w:t>основного</w:t>
      </w:r>
      <w:r>
        <w:rPr>
          <w:spacing w:val="-12"/>
        </w:rPr>
        <w:t xml:space="preserve"> </w:t>
      </w:r>
      <w:r>
        <w:t>общего</w:t>
      </w:r>
      <w:r>
        <w:rPr>
          <w:spacing w:val="-12"/>
        </w:rPr>
        <w:t xml:space="preserve"> </w:t>
      </w:r>
      <w:r>
        <w:t>образования</w:t>
      </w:r>
      <w:r>
        <w:rPr>
          <w:spacing w:val="-13"/>
        </w:rPr>
        <w:t xml:space="preserve"> </w:t>
      </w:r>
      <w:r>
        <w:rPr>
          <w:spacing w:val="-2"/>
        </w:rPr>
        <w:t>являются:</w:t>
      </w:r>
    </w:p>
    <w:p w14:paraId="041055B0" w14:textId="77777777" w:rsidR="00A43DD8" w:rsidRDefault="00983492" w:rsidP="00983492">
      <w:pPr>
        <w:pStyle w:val="a4"/>
        <w:numPr>
          <w:ilvl w:val="1"/>
          <w:numId w:val="102"/>
        </w:numPr>
        <w:tabs>
          <w:tab w:val="left" w:pos="1275"/>
        </w:tabs>
        <w:ind w:right="326" w:firstLine="707"/>
        <w:jc w:val="left"/>
      </w:pPr>
      <w:r>
        <w:t>формирование</w:t>
      </w:r>
      <w:r>
        <w:rPr>
          <w:spacing w:val="-10"/>
        </w:rPr>
        <w:t xml:space="preserve"> </w:t>
      </w:r>
      <w:r>
        <w:t>основ</w:t>
      </w:r>
      <w:r>
        <w:rPr>
          <w:spacing w:val="-12"/>
        </w:rPr>
        <w:t xml:space="preserve"> </w:t>
      </w:r>
      <w:r>
        <w:t>мировоззрения,</w:t>
      </w:r>
      <w:r>
        <w:rPr>
          <w:spacing w:val="-8"/>
        </w:rPr>
        <w:t xml:space="preserve"> </w:t>
      </w:r>
      <w:r>
        <w:t>соответствующего</w:t>
      </w:r>
      <w:r>
        <w:rPr>
          <w:spacing w:val="-12"/>
        </w:rPr>
        <w:t xml:space="preserve"> </w:t>
      </w:r>
      <w:r>
        <w:t>современному</w:t>
      </w:r>
      <w:r>
        <w:rPr>
          <w:spacing w:val="-14"/>
        </w:rPr>
        <w:t xml:space="preserve"> </w:t>
      </w:r>
      <w:r>
        <w:t>уровню</w:t>
      </w:r>
      <w:r>
        <w:rPr>
          <w:spacing w:val="-8"/>
        </w:rPr>
        <w:t xml:space="preserve"> </w:t>
      </w:r>
      <w:r>
        <w:t>развития науки информатики, достижениям научно-технического прогресса и общественной практики, за</w:t>
      </w:r>
    </w:p>
    <w:p w14:paraId="01B3EEF3" w14:textId="77777777" w:rsidR="00A43DD8" w:rsidRDefault="00A43DD8">
      <w:pPr>
        <w:pStyle w:val="a4"/>
        <w:jc w:val="left"/>
        <w:sectPr w:rsidR="00A43DD8">
          <w:pgSz w:w="11920" w:h="16850"/>
          <w:pgMar w:top="1700" w:right="566" w:bottom="780" w:left="1417" w:header="0" w:footer="597" w:gutter="0"/>
          <w:cols w:space="720"/>
        </w:sectPr>
      </w:pPr>
    </w:p>
    <w:p w14:paraId="6EE2819E" w14:textId="77777777" w:rsidR="00A43DD8" w:rsidRDefault="00983492">
      <w:pPr>
        <w:pStyle w:val="a3"/>
        <w:spacing w:before="76"/>
        <w:ind w:right="314" w:firstLine="0"/>
        <w:jc w:val="left"/>
      </w:pPr>
      <w:proofErr w:type="spellStart"/>
      <w:r>
        <w:lastRenderedPageBreak/>
        <w:t>счѐт</w:t>
      </w:r>
      <w:proofErr w:type="spellEnd"/>
      <w:r>
        <w:t xml:space="preserve"> развития представлений об информации как о важнейшем стратегическом ресурсе развития личности, государства, общества, понимание роли</w:t>
      </w:r>
      <w:r>
        <w:rPr>
          <w:spacing w:val="-1"/>
        </w:rPr>
        <w:t xml:space="preserve"> </w:t>
      </w:r>
      <w:r>
        <w:t>информационных процессов, информационных ресурсов и информационных технологий в условиях цифровой коммуникации в современных цифровых</w:t>
      </w:r>
      <w:r>
        <w:rPr>
          <w:spacing w:val="-12"/>
        </w:rPr>
        <w:t xml:space="preserve"> </w:t>
      </w:r>
      <w:r>
        <w:t>средах</w:t>
      </w:r>
      <w:r>
        <w:rPr>
          <w:spacing w:val="-10"/>
        </w:rPr>
        <w:t xml:space="preserve"> </w:t>
      </w:r>
      <w:r>
        <w:t>в</w:t>
      </w:r>
      <w:r>
        <w:rPr>
          <w:spacing w:val="-12"/>
        </w:rPr>
        <w:t xml:space="preserve"> </w:t>
      </w:r>
      <w:r>
        <w:t>условиях</w:t>
      </w:r>
      <w:r>
        <w:rPr>
          <w:spacing w:val="-11"/>
        </w:rPr>
        <w:t xml:space="preserve"> </w:t>
      </w:r>
      <w:r>
        <w:t>обеспечения</w:t>
      </w:r>
      <w:r>
        <w:rPr>
          <w:spacing w:val="-11"/>
        </w:rPr>
        <w:t xml:space="preserve"> </w:t>
      </w:r>
      <w:r>
        <w:t>информационной</w:t>
      </w:r>
      <w:r>
        <w:rPr>
          <w:spacing w:val="-11"/>
        </w:rPr>
        <w:t xml:space="preserve"> </w:t>
      </w:r>
      <w:r>
        <w:t>безопасности</w:t>
      </w:r>
      <w:r>
        <w:rPr>
          <w:spacing w:val="-10"/>
        </w:rPr>
        <w:t xml:space="preserve"> </w:t>
      </w:r>
      <w:r>
        <w:t>личности</w:t>
      </w:r>
      <w:r>
        <w:rPr>
          <w:spacing w:val="-12"/>
        </w:rPr>
        <w:t xml:space="preserve"> </w:t>
      </w:r>
      <w:r>
        <w:t>обучающегося;</w:t>
      </w:r>
    </w:p>
    <w:p w14:paraId="02938417" w14:textId="77777777" w:rsidR="00A43DD8" w:rsidRDefault="00983492" w:rsidP="00983492">
      <w:pPr>
        <w:pStyle w:val="a4"/>
        <w:numPr>
          <w:ilvl w:val="1"/>
          <w:numId w:val="102"/>
        </w:numPr>
        <w:tabs>
          <w:tab w:val="left" w:pos="1275"/>
        </w:tabs>
        <w:ind w:right="445" w:firstLine="707"/>
        <w:jc w:val="left"/>
      </w:pPr>
      <w:r>
        <w:t>развитие алгоритмического мышления как необходимого условия профессиональной деятельности</w:t>
      </w:r>
      <w:r>
        <w:rPr>
          <w:spacing w:val="-9"/>
        </w:rPr>
        <w:t xml:space="preserve"> </w:t>
      </w:r>
      <w:r>
        <w:t>в</w:t>
      </w:r>
      <w:r>
        <w:rPr>
          <w:spacing w:val="-12"/>
        </w:rPr>
        <w:t xml:space="preserve"> </w:t>
      </w:r>
      <w:r>
        <w:t>современном</w:t>
      </w:r>
      <w:r>
        <w:rPr>
          <w:spacing w:val="-8"/>
        </w:rPr>
        <w:t xml:space="preserve"> </w:t>
      </w:r>
      <w:r>
        <w:t>информационном</w:t>
      </w:r>
      <w:r>
        <w:rPr>
          <w:spacing w:val="-10"/>
        </w:rPr>
        <w:t xml:space="preserve"> </w:t>
      </w:r>
      <w:r>
        <w:t>обществе,</w:t>
      </w:r>
      <w:r>
        <w:rPr>
          <w:spacing w:val="-7"/>
        </w:rPr>
        <w:t xml:space="preserve"> </w:t>
      </w:r>
      <w:r>
        <w:t>предполагающего</w:t>
      </w:r>
      <w:r>
        <w:rPr>
          <w:spacing w:val="-7"/>
        </w:rPr>
        <w:t xml:space="preserve"> </w:t>
      </w:r>
      <w:r>
        <w:t>способность</w:t>
      </w:r>
      <w:r>
        <w:rPr>
          <w:spacing w:val="-8"/>
        </w:rPr>
        <w:t xml:space="preserve"> </w:t>
      </w:r>
      <w:proofErr w:type="gramStart"/>
      <w:r>
        <w:t xml:space="preserve">обучаю- </w:t>
      </w:r>
      <w:proofErr w:type="spellStart"/>
      <w:r>
        <w:t>щегося</w:t>
      </w:r>
      <w:proofErr w:type="spellEnd"/>
      <w:proofErr w:type="gramEnd"/>
      <w:r>
        <w:t xml:space="preserve"> разбивать сложные задачи на более простые подзадачи, сравнивать новые задачи с зада- </w:t>
      </w:r>
      <w:proofErr w:type="spellStart"/>
      <w:r>
        <w:t>чами</w:t>
      </w:r>
      <w:proofErr w:type="spellEnd"/>
      <w:r>
        <w:t xml:space="preserve">, </w:t>
      </w:r>
      <w:proofErr w:type="spellStart"/>
      <w:r>
        <w:t>решѐнными</w:t>
      </w:r>
      <w:proofErr w:type="spellEnd"/>
      <w:r>
        <w:t xml:space="preserve"> ранее, определять шаги для достижения результата и так далее;</w:t>
      </w:r>
    </w:p>
    <w:p w14:paraId="703F09F2" w14:textId="77777777" w:rsidR="00A43DD8" w:rsidRDefault="00983492" w:rsidP="00983492">
      <w:pPr>
        <w:pStyle w:val="a4"/>
        <w:numPr>
          <w:ilvl w:val="1"/>
          <w:numId w:val="102"/>
        </w:numPr>
        <w:tabs>
          <w:tab w:val="left" w:pos="1275"/>
        </w:tabs>
        <w:ind w:right="433" w:firstLine="707"/>
        <w:jc w:val="left"/>
      </w:pPr>
      <w:r>
        <w:t>формирование</w:t>
      </w:r>
      <w:r>
        <w:rPr>
          <w:spacing w:val="-1"/>
        </w:rPr>
        <w:t xml:space="preserve"> </w:t>
      </w:r>
      <w:r>
        <w:t>и</w:t>
      </w:r>
      <w:r>
        <w:rPr>
          <w:spacing w:val="-4"/>
        </w:rPr>
        <w:t xml:space="preserve"> </w:t>
      </w:r>
      <w:r>
        <w:t>развитие</w:t>
      </w:r>
      <w:r>
        <w:rPr>
          <w:spacing w:val="-4"/>
        </w:rPr>
        <w:t xml:space="preserve"> </w:t>
      </w:r>
      <w:r>
        <w:t>компетенций</w:t>
      </w:r>
      <w:r>
        <w:rPr>
          <w:spacing w:val="-2"/>
        </w:rPr>
        <w:t xml:space="preserve"> </w:t>
      </w:r>
      <w:r>
        <w:t>обучающихся</w:t>
      </w:r>
      <w:r>
        <w:rPr>
          <w:spacing w:val="-1"/>
        </w:rPr>
        <w:t xml:space="preserve"> </w:t>
      </w:r>
      <w:r>
        <w:t>в области</w:t>
      </w:r>
      <w:r>
        <w:rPr>
          <w:spacing w:val="-1"/>
        </w:rPr>
        <w:t xml:space="preserve"> </w:t>
      </w:r>
      <w:r>
        <w:t>использования</w:t>
      </w:r>
      <w:r>
        <w:rPr>
          <w:spacing w:val="-3"/>
        </w:rPr>
        <w:t xml:space="preserve"> </w:t>
      </w:r>
      <w:proofErr w:type="spellStart"/>
      <w:r>
        <w:t>инфор</w:t>
      </w:r>
      <w:proofErr w:type="spellEnd"/>
      <w:r>
        <w:t xml:space="preserve">- </w:t>
      </w:r>
      <w:proofErr w:type="spellStart"/>
      <w:r>
        <w:t>мационно</w:t>
      </w:r>
      <w:proofErr w:type="spellEnd"/>
      <w:r>
        <w:t xml:space="preserve">-коммуникационных технологий, в том числе знаний, умений и навыков работы с </w:t>
      </w:r>
      <w:proofErr w:type="gramStart"/>
      <w:r>
        <w:t>ин- формацией</w:t>
      </w:r>
      <w:proofErr w:type="gramEnd"/>
      <w:r>
        <w:t>,</w:t>
      </w:r>
      <w:r>
        <w:rPr>
          <w:spacing w:val="-10"/>
        </w:rPr>
        <w:t xml:space="preserve"> </w:t>
      </w:r>
      <w:r>
        <w:t>программирования,</w:t>
      </w:r>
      <w:r>
        <w:rPr>
          <w:spacing w:val="-5"/>
        </w:rPr>
        <w:t xml:space="preserve"> </w:t>
      </w:r>
      <w:r>
        <w:t>коммуникации</w:t>
      </w:r>
      <w:r>
        <w:rPr>
          <w:spacing w:val="-5"/>
        </w:rPr>
        <w:t xml:space="preserve"> </w:t>
      </w:r>
      <w:r>
        <w:t>в</w:t>
      </w:r>
      <w:r>
        <w:rPr>
          <w:spacing w:val="-9"/>
        </w:rPr>
        <w:t xml:space="preserve"> </w:t>
      </w:r>
      <w:r>
        <w:t>современных</w:t>
      </w:r>
      <w:r>
        <w:rPr>
          <w:spacing w:val="-4"/>
        </w:rPr>
        <w:t xml:space="preserve"> </w:t>
      </w:r>
      <w:r>
        <w:t>цифровых</w:t>
      </w:r>
      <w:r>
        <w:rPr>
          <w:spacing w:val="-8"/>
        </w:rPr>
        <w:t xml:space="preserve"> </w:t>
      </w:r>
      <w:r>
        <w:t>средах</w:t>
      </w:r>
      <w:r>
        <w:rPr>
          <w:spacing w:val="-5"/>
        </w:rPr>
        <w:t xml:space="preserve"> </w:t>
      </w:r>
      <w:r>
        <w:t>в</w:t>
      </w:r>
      <w:r>
        <w:rPr>
          <w:spacing w:val="-9"/>
        </w:rPr>
        <w:t xml:space="preserve"> </w:t>
      </w:r>
      <w:r>
        <w:t>условиях</w:t>
      </w:r>
      <w:r>
        <w:rPr>
          <w:spacing w:val="-5"/>
        </w:rPr>
        <w:t xml:space="preserve"> </w:t>
      </w:r>
      <w:proofErr w:type="spellStart"/>
      <w:r>
        <w:t>обес</w:t>
      </w:r>
      <w:proofErr w:type="spellEnd"/>
      <w:r>
        <w:t>- печения информационной безопасности личности обучающегося;</w:t>
      </w:r>
    </w:p>
    <w:p w14:paraId="3D6D6D78" w14:textId="77777777" w:rsidR="00A43DD8" w:rsidRDefault="00983492" w:rsidP="00983492">
      <w:pPr>
        <w:pStyle w:val="a4"/>
        <w:numPr>
          <w:ilvl w:val="1"/>
          <w:numId w:val="102"/>
        </w:numPr>
        <w:tabs>
          <w:tab w:val="left" w:pos="1275"/>
        </w:tabs>
        <w:ind w:right="319" w:firstLine="707"/>
        <w:jc w:val="left"/>
      </w:pPr>
      <w:r>
        <w:t xml:space="preserve">воспитание ответственного и избирательного отношения к информации с </w:t>
      </w:r>
      <w:proofErr w:type="spellStart"/>
      <w:r>
        <w:t>учѐтом</w:t>
      </w:r>
      <w:proofErr w:type="spellEnd"/>
      <w:r>
        <w:t xml:space="preserve"> </w:t>
      </w:r>
      <w:proofErr w:type="spellStart"/>
      <w:r>
        <w:t>пра</w:t>
      </w:r>
      <w:proofErr w:type="spellEnd"/>
      <w:r>
        <w:t xml:space="preserve">- </w:t>
      </w:r>
      <w:proofErr w:type="spellStart"/>
      <w:r>
        <w:t>вовых</w:t>
      </w:r>
      <w:proofErr w:type="spellEnd"/>
      <w:r>
        <w:rPr>
          <w:spacing w:val="-14"/>
        </w:rPr>
        <w:t xml:space="preserve"> </w:t>
      </w:r>
      <w:r>
        <w:t>и</w:t>
      </w:r>
      <w:r>
        <w:rPr>
          <w:spacing w:val="-14"/>
        </w:rPr>
        <w:t xml:space="preserve"> </w:t>
      </w:r>
      <w:r>
        <w:t>этических</w:t>
      </w:r>
      <w:r>
        <w:rPr>
          <w:spacing w:val="-14"/>
        </w:rPr>
        <w:t xml:space="preserve"> </w:t>
      </w:r>
      <w:r>
        <w:t>аспектов</w:t>
      </w:r>
      <w:r>
        <w:rPr>
          <w:spacing w:val="-13"/>
        </w:rPr>
        <w:t xml:space="preserve"> </w:t>
      </w:r>
      <w:proofErr w:type="spellStart"/>
      <w:r>
        <w:t>еѐ</w:t>
      </w:r>
      <w:proofErr w:type="spellEnd"/>
      <w:r>
        <w:rPr>
          <w:spacing w:val="-12"/>
        </w:rPr>
        <w:t xml:space="preserve"> </w:t>
      </w:r>
      <w:r>
        <w:t>распространения,</w:t>
      </w:r>
      <w:r>
        <w:rPr>
          <w:spacing w:val="-13"/>
        </w:rPr>
        <w:t xml:space="preserve"> </w:t>
      </w:r>
      <w:r>
        <w:t>стремления</w:t>
      </w:r>
      <w:r>
        <w:rPr>
          <w:spacing w:val="-15"/>
        </w:rPr>
        <w:t xml:space="preserve"> </w:t>
      </w:r>
      <w:r>
        <w:t>к</w:t>
      </w:r>
      <w:r>
        <w:rPr>
          <w:spacing w:val="-11"/>
        </w:rPr>
        <w:t xml:space="preserve"> </w:t>
      </w:r>
      <w:r>
        <w:t>продолжению</w:t>
      </w:r>
      <w:r>
        <w:rPr>
          <w:spacing w:val="-14"/>
        </w:rPr>
        <w:t xml:space="preserve"> </w:t>
      </w:r>
      <w:r>
        <w:t>образования</w:t>
      </w:r>
      <w:r>
        <w:rPr>
          <w:spacing w:val="-14"/>
        </w:rPr>
        <w:t xml:space="preserve"> </w:t>
      </w:r>
      <w:r>
        <w:t>в</w:t>
      </w:r>
      <w:r>
        <w:rPr>
          <w:spacing w:val="-16"/>
        </w:rPr>
        <w:t xml:space="preserve"> </w:t>
      </w:r>
      <w:r>
        <w:t xml:space="preserve">области информационных технологий и созидательной деятельности с применением средств </w:t>
      </w:r>
      <w:proofErr w:type="spellStart"/>
      <w:r>
        <w:t>информаци</w:t>
      </w:r>
      <w:proofErr w:type="spellEnd"/>
      <w:r>
        <w:t xml:space="preserve">- </w:t>
      </w:r>
      <w:proofErr w:type="spellStart"/>
      <w:r>
        <w:t>онных</w:t>
      </w:r>
      <w:proofErr w:type="spellEnd"/>
      <w:r>
        <w:t xml:space="preserve"> технологий.</w:t>
      </w:r>
    </w:p>
    <w:p w14:paraId="2A0D7C5F" w14:textId="77777777" w:rsidR="00A43DD8" w:rsidRDefault="00983492">
      <w:pPr>
        <w:pStyle w:val="a3"/>
        <w:spacing w:before="3" w:line="251" w:lineRule="exact"/>
        <w:ind w:left="993" w:firstLine="0"/>
        <w:jc w:val="left"/>
      </w:pPr>
      <w:r>
        <w:t>Информатика</w:t>
      </w:r>
      <w:r>
        <w:rPr>
          <w:spacing w:val="-14"/>
        </w:rPr>
        <w:t xml:space="preserve"> </w:t>
      </w:r>
      <w:r>
        <w:t>в</w:t>
      </w:r>
      <w:r>
        <w:rPr>
          <w:spacing w:val="-12"/>
        </w:rPr>
        <w:t xml:space="preserve"> </w:t>
      </w:r>
      <w:r>
        <w:t>основном</w:t>
      </w:r>
      <w:r>
        <w:rPr>
          <w:spacing w:val="-14"/>
        </w:rPr>
        <w:t xml:space="preserve"> </w:t>
      </w:r>
      <w:r>
        <w:t>общем</w:t>
      </w:r>
      <w:r>
        <w:rPr>
          <w:spacing w:val="-13"/>
        </w:rPr>
        <w:t xml:space="preserve"> </w:t>
      </w:r>
      <w:r>
        <w:t>образовании</w:t>
      </w:r>
      <w:r>
        <w:rPr>
          <w:spacing w:val="-10"/>
        </w:rPr>
        <w:t xml:space="preserve"> </w:t>
      </w:r>
      <w:r>
        <w:rPr>
          <w:spacing w:val="-2"/>
        </w:rPr>
        <w:t>отражает:</w:t>
      </w:r>
    </w:p>
    <w:p w14:paraId="626911F1" w14:textId="77777777" w:rsidR="00A43DD8" w:rsidRDefault="00983492" w:rsidP="00983492">
      <w:pPr>
        <w:pStyle w:val="a4"/>
        <w:numPr>
          <w:ilvl w:val="1"/>
          <w:numId w:val="102"/>
        </w:numPr>
        <w:tabs>
          <w:tab w:val="left" w:pos="1275"/>
        </w:tabs>
        <w:ind w:right="608" w:firstLine="707"/>
        <w:jc w:val="left"/>
      </w:pPr>
      <w:r>
        <w:t>сущность</w:t>
      </w:r>
      <w:r>
        <w:rPr>
          <w:spacing w:val="-8"/>
        </w:rPr>
        <w:t xml:space="preserve"> </w:t>
      </w:r>
      <w:r>
        <w:t>информатики</w:t>
      </w:r>
      <w:r>
        <w:rPr>
          <w:spacing w:val="-8"/>
        </w:rPr>
        <w:t xml:space="preserve"> </w:t>
      </w:r>
      <w:r>
        <w:t>как</w:t>
      </w:r>
      <w:r>
        <w:rPr>
          <w:spacing w:val="-5"/>
        </w:rPr>
        <w:t xml:space="preserve"> </w:t>
      </w:r>
      <w:r>
        <w:t>научной</w:t>
      </w:r>
      <w:r>
        <w:rPr>
          <w:spacing w:val="-9"/>
        </w:rPr>
        <w:t xml:space="preserve"> </w:t>
      </w:r>
      <w:r>
        <w:t>дисциплины,</w:t>
      </w:r>
      <w:r>
        <w:rPr>
          <w:spacing w:val="-12"/>
        </w:rPr>
        <w:t xml:space="preserve"> </w:t>
      </w:r>
      <w:r>
        <w:t>изучающей</w:t>
      </w:r>
      <w:r>
        <w:rPr>
          <w:spacing w:val="-8"/>
        </w:rPr>
        <w:t xml:space="preserve"> </w:t>
      </w:r>
      <w:r>
        <w:t>закономерности</w:t>
      </w:r>
      <w:r>
        <w:rPr>
          <w:spacing w:val="-9"/>
        </w:rPr>
        <w:t xml:space="preserve"> </w:t>
      </w:r>
      <w:proofErr w:type="spellStart"/>
      <w:r>
        <w:t>проте</w:t>
      </w:r>
      <w:proofErr w:type="spellEnd"/>
      <w:r>
        <w:t xml:space="preserve">- </w:t>
      </w:r>
      <w:proofErr w:type="spellStart"/>
      <w:r>
        <w:t>кания</w:t>
      </w:r>
      <w:proofErr w:type="spellEnd"/>
      <w:r>
        <w:t xml:space="preserve"> и возможности автоматизации информационных процессов в различных системах;</w:t>
      </w:r>
    </w:p>
    <w:p w14:paraId="73E224B0" w14:textId="77777777" w:rsidR="00A43DD8" w:rsidRDefault="00983492" w:rsidP="00983492">
      <w:pPr>
        <w:pStyle w:val="a4"/>
        <w:numPr>
          <w:ilvl w:val="1"/>
          <w:numId w:val="102"/>
        </w:numPr>
        <w:tabs>
          <w:tab w:val="left" w:pos="1275"/>
        </w:tabs>
        <w:ind w:right="510" w:firstLine="707"/>
        <w:jc w:val="left"/>
      </w:pPr>
      <w:r>
        <w:t>основные</w:t>
      </w:r>
      <w:r>
        <w:rPr>
          <w:spacing w:val="-7"/>
        </w:rPr>
        <w:t xml:space="preserve"> </w:t>
      </w:r>
      <w:r>
        <w:t>области</w:t>
      </w:r>
      <w:r>
        <w:rPr>
          <w:spacing w:val="-9"/>
        </w:rPr>
        <w:t xml:space="preserve"> </w:t>
      </w:r>
      <w:r>
        <w:t>применения</w:t>
      </w:r>
      <w:r>
        <w:rPr>
          <w:spacing w:val="-8"/>
        </w:rPr>
        <w:t xml:space="preserve"> </w:t>
      </w:r>
      <w:r>
        <w:t>информатики,</w:t>
      </w:r>
      <w:r>
        <w:rPr>
          <w:spacing w:val="-8"/>
        </w:rPr>
        <w:t xml:space="preserve"> </w:t>
      </w:r>
      <w:r>
        <w:t>прежде</w:t>
      </w:r>
      <w:r>
        <w:rPr>
          <w:spacing w:val="-7"/>
        </w:rPr>
        <w:t xml:space="preserve"> </w:t>
      </w:r>
      <w:r>
        <w:t>всего</w:t>
      </w:r>
      <w:r>
        <w:rPr>
          <w:spacing w:val="-7"/>
        </w:rPr>
        <w:t xml:space="preserve"> </w:t>
      </w:r>
      <w:r>
        <w:t>информационные</w:t>
      </w:r>
      <w:r>
        <w:rPr>
          <w:spacing w:val="-9"/>
        </w:rPr>
        <w:t xml:space="preserve"> </w:t>
      </w:r>
      <w:proofErr w:type="spellStart"/>
      <w:r>
        <w:t>техноло</w:t>
      </w:r>
      <w:proofErr w:type="spellEnd"/>
      <w:r>
        <w:t xml:space="preserve">- </w:t>
      </w:r>
      <w:proofErr w:type="spellStart"/>
      <w:r>
        <w:t>гии</w:t>
      </w:r>
      <w:proofErr w:type="spellEnd"/>
      <w:r>
        <w:t>, управление и социальную сферу;</w:t>
      </w:r>
    </w:p>
    <w:p w14:paraId="45A6617C" w14:textId="77777777" w:rsidR="00A43DD8" w:rsidRDefault="00983492" w:rsidP="00983492">
      <w:pPr>
        <w:pStyle w:val="a4"/>
        <w:numPr>
          <w:ilvl w:val="1"/>
          <w:numId w:val="102"/>
        </w:numPr>
        <w:tabs>
          <w:tab w:val="left" w:pos="1278"/>
        </w:tabs>
        <w:spacing w:line="268" w:lineRule="exact"/>
        <w:ind w:left="1278" w:hanging="285"/>
        <w:jc w:val="left"/>
      </w:pPr>
      <w:r>
        <w:rPr>
          <w:spacing w:val="-2"/>
        </w:rPr>
        <w:t>междисциплинарный</w:t>
      </w:r>
      <w:r>
        <w:rPr>
          <w:spacing w:val="-6"/>
        </w:rPr>
        <w:t xml:space="preserve"> </w:t>
      </w:r>
      <w:r>
        <w:rPr>
          <w:spacing w:val="-2"/>
        </w:rPr>
        <w:t>характер</w:t>
      </w:r>
      <w:r>
        <w:rPr>
          <w:spacing w:val="2"/>
        </w:rPr>
        <w:t xml:space="preserve"> </w:t>
      </w:r>
      <w:r>
        <w:rPr>
          <w:spacing w:val="-2"/>
        </w:rPr>
        <w:t>информатики</w:t>
      </w:r>
      <w:r>
        <w:rPr>
          <w:spacing w:val="2"/>
        </w:rPr>
        <w:t xml:space="preserve"> </w:t>
      </w:r>
      <w:r>
        <w:rPr>
          <w:spacing w:val="-2"/>
        </w:rPr>
        <w:t>и</w:t>
      </w:r>
      <w:r>
        <w:rPr>
          <w:spacing w:val="1"/>
        </w:rPr>
        <w:t xml:space="preserve"> </w:t>
      </w:r>
      <w:r>
        <w:rPr>
          <w:spacing w:val="-2"/>
        </w:rPr>
        <w:t>информационной</w:t>
      </w:r>
      <w:r>
        <w:rPr>
          <w:spacing w:val="2"/>
        </w:rPr>
        <w:t xml:space="preserve"> </w:t>
      </w:r>
      <w:r>
        <w:rPr>
          <w:spacing w:val="-2"/>
        </w:rPr>
        <w:t>деятельности.</w:t>
      </w:r>
    </w:p>
    <w:p w14:paraId="1AF69B1B" w14:textId="77777777" w:rsidR="00A43DD8" w:rsidRDefault="00983492">
      <w:pPr>
        <w:pStyle w:val="a3"/>
        <w:ind w:right="265"/>
      </w:pPr>
      <w:r>
        <w:t xml:space="preserve">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w:t>
      </w:r>
      <w:proofErr w:type="spellStart"/>
      <w:r>
        <w:t>функциони</w:t>
      </w:r>
      <w:proofErr w:type="spellEnd"/>
      <w:r>
        <w:t xml:space="preserve">- </w:t>
      </w:r>
      <w:proofErr w:type="spellStart"/>
      <w:r>
        <w:t>рования</w:t>
      </w:r>
      <w:proofErr w:type="spellEnd"/>
      <w:r>
        <w:t xml:space="preserve"> и использования информационных технологий как необходимого инструмента </w:t>
      </w:r>
      <w:proofErr w:type="spellStart"/>
      <w:r>
        <w:t>практиче</w:t>
      </w:r>
      <w:proofErr w:type="spellEnd"/>
      <w:r>
        <w:t xml:space="preserve">- </w:t>
      </w:r>
      <w:proofErr w:type="spellStart"/>
      <w:r>
        <w:t>ски</w:t>
      </w:r>
      <w:proofErr w:type="spellEnd"/>
      <w:r>
        <w:rPr>
          <w:spacing w:val="-13"/>
        </w:rPr>
        <w:t xml:space="preserve"> </w:t>
      </w:r>
      <w:r>
        <w:t>любой</w:t>
      </w:r>
      <w:r>
        <w:rPr>
          <w:spacing w:val="-12"/>
        </w:rPr>
        <w:t xml:space="preserve"> </w:t>
      </w:r>
      <w:r>
        <w:t>деятельности</w:t>
      </w:r>
      <w:r>
        <w:rPr>
          <w:spacing w:val="-12"/>
        </w:rPr>
        <w:t xml:space="preserve"> </w:t>
      </w:r>
      <w:r>
        <w:t>и</w:t>
      </w:r>
      <w:r>
        <w:rPr>
          <w:spacing w:val="-14"/>
        </w:rPr>
        <w:t xml:space="preserve"> </w:t>
      </w:r>
      <w:r>
        <w:t>одного</w:t>
      </w:r>
      <w:r>
        <w:rPr>
          <w:spacing w:val="-11"/>
        </w:rPr>
        <w:t xml:space="preserve"> </w:t>
      </w:r>
      <w:r>
        <w:t>из</w:t>
      </w:r>
      <w:r>
        <w:rPr>
          <w:spacing w:val="-10"/>
        </w:rPr>
        <w:t xml:space="preserve"> </w:t>
      </w:r>
      <w:r>
        <w:t>наиболее</w:t>
      </w:r>
      <w:r>
        <w:rPr>
          <w:spacing w:val="-8"/>
        </w:rPr>
        <w:t xml:space="preserve"> </w:t>
      </w:r>
      <w:r>
        <w:t>значимых</w:t>
      </w:r>
      <w:r>
        <w:rPr>
          <w:spacing w:val="-10"/>
        </w:rPr>
        <w:t xml:space="preserve"> </w:t>
      </w:r>
      <w:r>
        <w:t>технологических</w:t>
      </w:r>
      <w:r>
        <w:rPr>
          <w:spacing w:val="-14"/>
        </w:rPr>
        <w:t xml:space="preserve"> </w:t>
      </w:r>
      <w:r>
        <w:t>достижений</w:t>
      </w:r>
      <w:r>
        <w:rPr>
          <w:spacing w:val="-9"/>
        </w:rPr>
        <w:t xml:space="preserve"> </w:t>
      </w:r>
      <w:r>
        <w:t>современной цивилизации. Многие предметные знания и способы деятельности, освоенные обучающимися при изучении</w:t>
      </w:r>
      <w:r>
        <w:rPr>
          <w:spacing w:val="-8"/>
        </w:rPr>
        <w:t xml:space="preserve"> </w:t>
      </w:r>
      <w:r>
        <w:t>информатики,</w:t>
      </w:r>
      <w:r>
        <w:rPr>
          <w:spacing w:val="-7"/>
        </w:rPr>
        <w:t xml:space="preserve"> </w:t>
      </w:r>
      <w:r>
        <w:t>находят</w:t>
      </w:r>
      <w:r>
        <w:rPr>
          <w:spacing w:val="-8"/>
        </w:rPr>
        <w:t xml:space="preserve"> </w:t>
      </w:r>
      <w:r>
        <w:t>применение</w:t>
      </w:r>
      <w:r>
        <w:rPr>
          <w:spacing w:val="-8"/>
        </w:rPr>
        <w:t xml:space="preserve"> </w:t>
      </w:r>
      <w:r>
        <w:t>как</w:t>
      </w:r>
      <w:r>
        <w:rPr>
          <w:spacing w:val="-8"/>
        </w:rPr>
        <w:t xml:space="preserve"> </w:t>
      </w:r>
      <w:r>
        <w:t>в</w:t>
      </w:r>
      <w:r>
        <w:rPr>
          <w:spacing w:val="-13"/>
        </w:rPr>
        <w:t xml:space="preserve"> </w:t>
      </w:r>
      <w:r>
        <w:t>рамках</w:t>
      </w:r>
      <w:r>
        <w:rPr>
          <w:spacing w:val="-12"/>
        </w:rPr>
        <w:t xml:space="preserve"> </w:t>
      </w:r>
      <w:r>
        <w:t>образовательного</w:t>
      </w:r>
      <w:r>
        <w:rPr>
          <w:spacing w:val="-11"/>
        </w:rPr>
        <w:t xml:space="preserve"> </w:t>
      </w:r>
      <w:r>
        <w:t>процесса</w:t>
      </w:r>
      <w:r>
        <w:rPr>
          <w:spacing w:val="-8"/>
        </w:rPr>
        <w:t xml:space="preserve"> </w:t>
      </w:r>
      <w:r>
        <w:t>при</w:t>
      </w:r>
      <w:r>
        <w:rPr>
          <w:spacing w:val="-10"/>
        </w:rPr>
        <w:t xml:space="preserve"> </w:t>
      </w:r>
      <w:r>
        <w:t>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01A9121C" w14:textId="77777777" w:rsidR="00A43DD8" w:rsidRDefault="00983492">
      <w:pPr>
        <w:pStyle w:val="a3"/>
        <w:spacing w:line="251" w:lineRule="exact"/>
        <w:ind w:left="993" w:firstLine="0"/>
      </w:pPr>
      <w:r>
        <w:rPr>
          <w:spacing w:val="-2"/>
        </w:rPr>
        <w:t>Основные</w:t>
      </w:r>
      <w:r>
        <w:rPr>
          <w:spacing w:val="-3"/>
        </w:rPr>
        <w:t xml:space="preserve"> </w:t>
      </w:r>
      <w:r>
        <w:rPr>
          <w:spacing w:val="-2"/>
        </w:rPr>
        <w:t>задачи</w:t>
      </w:r>
      <w:r>
        <w:rPr>
          <w:spacing w:val="2"/>
        </w:rPr>
        <w:t xml:space="preserve"> </w:t>
      </w:r>
      <w:r>
        <w:rPr>
          <w:spacing w:val="-2"/>
        </w:rPr>
        <w:t>учебного</w:t>
      </w:r>
      <w:r>
        <w:rPr>
          <w:spacing w:val="2"/>
        </w:rPr>
        <w:t xml:space="preserve"> </w:t>
      </w:r>
      <w:r>
        <w:rPr>
          <w:spacing w:val="-2"/>
        </w:rPr>
        <w:t>предмета</w:t>
      </w:r>
      <w:r>
        <w:rPr>
          <w:spacing w:val="2"/>
        </w:rPr>
        <w:t xml:space="preserve"> </w:t>
      </w:r>
      <w:r>
        <w:rPr>
          <w:spacing w:val="-2"/>
        </w:rPr>
        <w:t>«Информатика»</w:t>
      </w:r>
      <w:r>
        <w:rPr>
          <w:spacing w:val="-6"/>
        </w:rPr>
        <w:t xml:space="preserve"> </w:t>
      </w:r>
      <w:r>
        <w:rPr>
          <w:spacing w:val="-2"/>
        </w:rPr>
        <w:t>–</w:t>
      </w:r>
      <w:r>
        <w:rPr>
          <w:spacing w:val="3"/>
        </w:rPr>
        <w:t xml:space="preserve"> </w:t>
      </w:r>
      <w:r>
        <w:rPr>
          <w:spacing w:val="-2"/>
        </w:rPr>
        <w:t>сформировать</w:t>
      </w:r>
      <w:r>
        <w:t xml:space="preserve"> </w:t>
      </w:r>
      <w:r>
        <w:rPr>
          <w:spacing w:val="-2"/>
        </w:rPr>
        <w:t>у</w:t>
      </w:r>
      <w:r>
        <w:rPr>
          <w:spacing w:val="-1"/>
        </w:rPr>
        <w:t xml:space="preserve"> </w:t>
      </w:r>
      <w:r>
        <w:rPr>
          <w:spacing w:val="-2"/>
        </w:rPr>
        <w:t>обучающихся:</w:t>
      </w:r>
    </w:p>
    <w:p w14:paraId="4E287198" w14:textId="77777777" w:rsidR="00A43DD8" w:rsidRDefault="00983492" w:rsidP="00983492">
      <w:pPr>
        <w:pStyle w:val="a4"/>
        <w:numPr>
          <w:ilvl w:val="1"/>
          <w:numId w:val="102"/>
        </w:numPr>
        <w:tabs>
          <w:tab w:val="left" w:pos="1275"/>
        </w:tabs>
        <w:ind w:right="274" w:firstLine="707"/>
      </w:pPr>
      <w:r>
        <w:t>понимание принципов</w:t>
      </w:r>
      <w:r>
        <w:rPr>
          <w:spacing w:val="-4"/>
        </w:rPr>
        <w:t xml:space="preserve"> </w:t>
      </w:r>
      <w:r>
        <w:t>устройства и</w:t>
      </w:r>
      <w:r>
        <w:rPr>
          <w:spacing w:val="-1"/>
        </w:rPr>
        <w:t xml:space="preserve"> </w:t>
      </w:r>
      <w:r>
        <w:t>функционирования</w:t>
      </w:r>
      <w:r>
        <w:rPr>
          <w:spacing w:val="-3"/>
        </w:rPr>
        <w:t xml:space="preserve"> </w:t>
      </w:r>
      <w:r>
        <w:t>объектов</w:t>
      </w:r>
      <w:r>
        <w:rPr>
          <w:spacing w:val="-7"/>
        </w:rPr>
        <w:t xml:space="preserve"> </w:t>
      </w:r>
      <w:r>
        <w:t>цифрового окружения, представления</w:t>
      </w:r>
      <w:r>
        <w:rPr>
          <w:spacing w:val="-2"/>
        </w:rPr>
        <w:t xml:space="preserve"> </w:t>
      </w:r>
      <w:r>
        <w:t>об истории</w:t>
      </w:r>
      <w:r>
        <w:rPr>
          <w:spacing w:val="-2"/>
        </w:rPr>
        <w:t xml:space="preserve"> </w:t>
      </w:r>
      <w:r>
        <w:t>и тенденциях развития</w:t>
      </w:r>
      <w:r>
        <w:rPr>
          <w:spacing w:val="-4"/>
        </w:rPr>
        <w:t xml:space="preserve"> </w:t>
      </w:r>
      <w:r>
        <w:t>информатики периода цифровой трансформации современного общества;</w:t>
      </w:r>
    </w:p>
    <w:p w14:paraId="009AC19F" w14:textId="77777777" w:rsidR="00A43DD8" w:rsidRDefault="00983492" w:rsidP="00983492">
      <w:pPr>
        <w:pStyle w:val="a4"/>
        <w:numPr>
          <w:ilvl w:val="1"/>
          <w:numId w:val="102"/>
        </w:numPr>
        <w:tabs>
          <w:tab w:val="left" w:pos="1275"/>
        </w:tabs>
        <w:ind w:right="404" w:firstLine="707"/>
      </w:pPr>
      <w:r>
        <w:t xml:space="preserve">владение базовыми нормами информационной этики и права, основами </w:t>
      </w:r>
      <w:proofErr w:type="spellStart"/>
      <w:proofErr w:type="gramStart"/>
      <w:r>
        <w:t>информацион</w:t>
      </w:r>
      <w:proofErr w:type="spellEnd"/>
      <w:r>
        <w:t>- ной</w:t>
      </w:r>
      <w:proofErr w:type="gramEnd"/>
      <w:r>
        <w:rPr>
          <w:spacing w:val="-1"/>
        </w:rPr>
        <w:t xml:space="preserve"> </w:t>
      </w:r>
      <w:r>
        <w:t>безопасности,</w:t>
      </w:r>
      <w:r>
        <w:rPr>
          <w:spacing w:val="-1"/>
        </w:rPr>
        <w:t xml:space="preserve"> </w:t>
      </w:r>
      <w:r>
        <w:t>знания, умения</w:t>
      </w:r>
      <w:r>
        <w:rPr>
          <w:spacing w:val="-1"/>
        </w:rPr>
        <w:t xml:space="preserve"> </w:t>
      </w:r>
      <w:r>
        <w:t>и навыки грамотной</w:t>
      </w:r>
      <w:r>
        <w:rPr>
          <w:spacing w:val="-1"/>
        </w:rPr>
        <w:t xml:space="preserve"> </w:t>
      </w:r>
      <w:r>
        <w:t>постановки задач, возникающих в</w:t>
      </w:r>
      <w:r>
        <w:rPr>
          <w:spacing w:val="-1"/>
        </w:rPr>
        <w:t xml:space="preserve"> </w:t>
      </w:r>
      <w:proofErr w:type="spellStart"/>
      <w:r>
        <w:t>практи</w:t>
      </w:r>
      <w:proofErr w:type="spellEnd"/>
      <w:r>
        <w:t>- ческой</w:t>
      </w:r>
      <w:r>
        <w:rPr>
          <w:spacing w:val="-5"/>
        </w:rPr>
        <w:t xml:space="preserve"> </w:t>
      </w:r>
      <w:r>
        <w:t>деятельности,</w:t>
      </w:r>
      <w:r>
        <w:rPr>
          <w:spacing w:val="-2"/>
        </w:rPr>
        <w:t xml:space="preserve"> </w:t>
      </w:r>
      <w:r>
        <w:t>для</w:t>
      </w:r>
      <w:r>
        <w:rPr>
          <w:spacing w:val="-8"/>
        </w:rPr>
        <w:t xml:space="preserve"> </w:t>
      </w:r>
      <w:r>
        <w:t>их решения</w:t>
      </w:r>
      <w:r>
        <w:rPr>
          <w:spacing w:val="-3"/>
        </w:rPr>
        <w:t xml:space="preserve"> </w:t>
      </w:r>
      <w:r>
        <w:t>с</w:t>
      </w:r>
      <w:r>
        <w:rPr>
          <w:spacing w:val="-2"/>
        </w:rPr>
        <w:t xml:space="preserve"> </w:t>
      </w:r>
      <w:r>
        <w:t>помощью</w:t>
      </w:r>
      <w:r>
        <w:rPr>
          <w:spacing w:val="-1"/>
        </w:rPr>
        <w:t xml:space="preserve"> </w:t>
      </w:r>
      <w:r>
        <w:t>информационных технологий, умения</w:t>
      </w:r>
      <w:r>
        <w:rPr>
          <w:spacing w:val="-3"/>
        </w:rPr>
        <w:t xml:space="preserve"> </w:t>
      </w:r>
      <w:r>
        <w:t>и навыки формализованного описания поставленных задач;</w:t>
      </w:r>
    </w:p>
    <w:p w14:paraId="4C0290D5" w14:textId="77777777" w:rsidR="00A43DD8" w:rsidRDefault="00983492" w:rsidP="00983492">
      <w:pPr>
        <w:pStyle w:val="a4"/>
        <w:numPr>
          <w:ilvl w:val="1"/>
          <w:numId w:val="102"/>
        </w:numPr>
        <w:tabs>
          <w:tab w:val="left" w:pos="1275"/>
        </w:tabs>
        <w:ind w:right="749" w:firstLine="707"/>
        <w:jc w:val="left"/>
      </w:pPr>
      <w:r>
        <w:t>базовые</w:t>
      </w:r>
      <w:r>
        <w:rPr>
          <w:spacing w:val="-4"/>
        </w:rPr>
        <w:t xml:space="preserve"> </w:t>
      </w:r>
      <w:r>
        <w:t>знания</w:t>
      </w:r>
      <w:r>
        <w:rPr>
          <w:spacing w:val="-9"/>
        </w:rPr>
        <w:t xml:space="preserve"> </w:t>
      </w:r>
      <w:r>
        <w:t>об</w:t>
      </w:r>
      <w:r>
        <w:rPr>
          <w:spacing w:val="-8"/>
        </w:rPr>
        <w:t xml:space="preserve"> </w:t>
      </w:r>
      <w:r>
        <w:t>информационном</w:t>
      </w:r>
      <w:r>
        <w:rPr>
          <w:spacing w:val="-9"/>
        </w:rPr>
        <w:t xml:space="preserve"> </w:t>
      </w:r>
      <w:r>
        <w:t>моделировании,</w:t>
      </w:r>
      <w:r>
        <w:rPr>
          <w:spacing w:val="-5"/>
        </w:rPr>
        <w:t xml:space="preserve"> </w:t>
      </w:r>
      <w:r>
        <w:t>в</w:t>
      </w:r>
      <w:r>
        <w:rPr>
          <w:spacing w:val="-9"/>
        </w:rPr>
        <w:t xml:space="preserve"> </w:t>
      </w:r>
      <w:r>
        <w:t>том</w:t>
      </w:r>
      <w:r>
        <w:rPr>
          <w:spacing w:val="-9"/>
        </w:rPr>
        <w:t xml:space="preserve"> </w:t>
      </w:r>
      <w:r>
        <w:t>числе</w:t>
      </w:r>
      <w:r>
        <w:rPr>
          <w:spacing w:val="-5"/>
        </w:rPr>
        <w:t xml:space="preserve"> </w:t>
      </w:r>
      <w:r>
        <w:t>о</w:t>
      </w:r>
      <w:r>
        <w:rPr>
          <w:spacing w:val="-6"/>
        </w:rPr>
        <w:t xml:space="preserve"> </w:t>
      </w:r>
      <w:r>
        <w:t xml:space="preserve">математическом </w:t>
      </w:r>
      <w:r>
        <w:rPr>
          <w:spacing w:val="-2"/>
        </w:rPr>
        <w:t>моделировании;</w:t>
      </w:r>
    </w:p>
    <w:p w14:paraId="197B0B55" w14:textId="77777777" w:rsidR="00A43DD8" w:rsidRDefault="00983492" w:rsidP="00983492">
      <w:pPr>
        <w:pStyle w:val="a4"/>
        <w:numPr>
          <w:ilvl w:val="1"/>
          <w:numId w:val="102"/>
        </w:numPr>
        <w:tabs>
          <w:tab w:val="left" w:pos="1275"/>
        </w:tabs>
        <w:ind w:right="748" w:firstLine="707"/>
        <w:jc w:val="left"/>
      </w:pPr>
      <w:r>
        <w:t>знание</w:t>
      </w:r>
      <w:r>
        <w:rPr>
          <w:spacing w:val="-4"/>
        </w:rPr>
        <w:t xml:space="preserve"> </w:t>
      </w:r>
      <w:r>
        <w:t>основных</w:t>
      </w:r>
      <w:r>
        <w:rPr>
          <w:spacing w:val="-10"/>
        </w:rPr>
        <w:t xml:space="preserve"> </w:t>
      </w:r>
      <w:r>
        <w:t>алгоритмических</w:t>
      </w:r>
      <w:r>
        <w:rPr>
          <w:spacing w:val="-7"/>
        </w:rPr>
        <w:t xml:space="preserve"> </w:t>
      </w:r>
      <w:r>
        <w:t>структур</w:t>
      </w:r>
      <w:r>
        <w:rPr>
          <w:spacing w:val="-5"/>
        </w:rPr>
        <w:t xml:space="preserve"> </w:t>
      </w:r>
      <w:r>
        <w:t>и</w:t>
      </w:r>
      <w:r>
        <w:rPr>
          <w:spacing w:val="-5"/>
        </w:rPr>
        <w:t xml:space="preserve"> </w:t>
      </w:r>
      <w:r>
        <w:t>умение</w:t>
      </w:r>
      <w:r>
        <w:rPr>
          <w:spacing w:val="-4"/>
        </w:rPr>
        <w:t xml:space="preserve"> </w:t>
      </w:r>
      <w:r>
        <w:t>применять</w:t>
      </w:r>
      <w:r>
        <w:rPr>
          <w:spacing w:val="-5"/>
        </w:rPr>
        <w:t xml:space="preserve"> </w:t>
      </w:r>
      <w:r>
        <w:t>эти</w:t>
      </w:r>
      <w:r>
        <w:rPr>
          <w:spacing w:val="-8"/>
        </w:rPr>
        <w:t xml:space="preserve"> </w:t>
      </w:r>
      <w:r>
        <w:t>знания</w:t>
      </w:r>
      <w:r>
        <w:rPr>
          <w:spacing w:val="-8"/>
        </w:rPr>
        <w:t xml:space="preserve"> </w:t>
      </w:r>
      <w:r>
        <w:t>для</w:t>
      </w:r>
      <w:r>
        <w:rPr>
          <w:spacing w:val="-6"/>
        </w:rPr>
        <w:t xml:space="preserve"> </w:t>
      </w:r>
      <w:proofErr w:type="gramStart"/>
      <w:r>
        <w:t>по- строения</w:t>
      </w:r>
      <w:proofErr w:type="gramEnd"/>
      <w:r>
        <w:t xml:space="preserve"> алгоритмов решения задач по их математическим моделям;</w:t>
      </w:r>
    </w:p>
    <w:p w14:paraId="206E738E" w14:textId="77777777" w:rsidR="00A43DD8" w:rsidRDefault="00983492" w:rsidP="00983492">
      <w:pPr>
        <w:pStyle w:val="a4"/>
        <w:numPr>
          <w:ilvl w:val="1"/>
          <w:numId w:val="102"/>
        </w:numPr>
        <w:tabs>
          <w:tab w:val="left" w:pos="1275"/>
        </w:tabs>
        <w:ind w:right="441" w:firstLine="707"/>
        <w:jc w:val="left"/>
      </w:pPr>
      <w:r>
        <w:t>умения</w:t>
      </w:r>
      <w:r>
        <w:rPr>
          <w:spacing w:val="-8"/>
        </w:rPr>
        <w:t xml:space="preserve"> </w:t>
      </w:r>
      <w:r>
        <w:t>и</w:t>
      </w:r>
      <w:r>
        <w:rPr>
          <w:spacing w:val="-5"/>
        </w:rPr>
        <w:t xml:space="preserve"> </w:t>
      </w:r>
      <w:r>
        <w:t>навыки</w:t>
      </w:r>
      <w:r>
        <w:rPr>
          <w:spacing w:val="-5"/>
        </w:rPr>
        <w:t xml:space="preserve"> </w:t>
      </w:r>
      <w:r>
        <w:t>составления</w:t>
      </w:r>
      <w:r>
        <w:rPr>
          <w:spacing w:val="-7"/>
        </w:rPr>
        <w:t xml:space="preserve"> </w:t>
      </w:r>
      <w:r>
        <w:t>простых</w:t>
      </w:r>
      <w:r>
        <w:rPr>
          <w:spacing w:val="-5"/>
        </w:rPr>
        <w:t xml:space="preserve"> </w:t>
      </w:r>
      <w:r>
        <w:t>программ</w:t>
      </w:r>
      <w:r>
        <w:rPr>
          <w:spacing w:val="-8"/>
        </w:rPr>
        <w:t xml:space="preserve"> </w:t>
      </w:r>
      <w:r>
        <w:t>по</w:t>
      </w:r>
      <w:r>
        <w:rPr>
          <w:spacing w:val="-5"/>
        </w:rPr>
        <w:t xml:space="preserve"> </w:t>
      </w:r>
      <w:r>
        <w:t>построенному</w:t>
      </w:r>
      <w:r>
        <w:rPr>
          <w:spacing w:val="-9"/>
        </w:rPr>
        <w:t xml:space="preserve"> </w:t>
      </w:r>
      <w:r>
        <w:t>алгоритму</w:t>
      </w:r>
      <w:r>
        <w:rPr>
          <w:spacing w:val="-9"/>
        </w:rPr>
        <w:t xml:space="preserve"> </w:t>
      </w:r>
      <w:r>
        <w:t>на</w:t>
      </w:r>
      <w:r>
        <w:rPr>
          <w:spacing w:val="-4"/>
        </w:rPr>
        <w:t xml:space="preserve"> </w:t>
      </w:r>
      <w:r>
        <w:t>одном из языков программирования высокого уровня;</w:t>
      </w:r>
    </w:p>
    <w:p w14:paraId="4853C07D" w14:textId="77777777" w:rsidR="00A43DD8" w:rsidRDefault="00983492" w:rsidP="00983492">
      <w:pPr>
        <w:pStyle w:val="a4"/>
        <w:numPr>
          <w:ilvl w:val="1"/>
          <w:numId w:val="102"/>
        </w:numPr>
        <w:tabs>
          <w:tab w:val="left" w:pos="1275"/>
        </w:tabs>
        <w:ind w:right="424" w:firstLine="707"/>
      </w:pPr>
      <w:r>
        <w:t>умения и навыки эффективного использования основных типов прикладных программ (приложений)</w:t>
      </w:r>
      <w:r>
        <w:rPr>
          <w:spacing w:val="-2"/>
        </w:rPr>
        <w:t xml:space="preserve"> </w:t>
      </w:r>
      <w:r>
        <w:t>общего</w:t>
      </w:r>
      <w:r>
        <w:rPr>
          <w:spacing w:val="-1"/>
        </w:rPr>
        <w:t xml:space="preserve"> </w:t>
      </w:r>
      <w:r>
        <w:t>назначения</w:t>
      </w:r>
      <w:r>
        <w:rPr>
          <w:spacing w:val="-1"/>
        </w:rPr>
        <w:t xml:space="preserve"> </w:t>
      </w:r>
      <w:r>
        <w:t>и информационных систем</w:t>
      </w:r>
      <w:r>
        <w:rPr>
          <w:spacing w:val="-7"/>
        </w:rPr>
        <w:t xml:space="preserve"> </w:t>
      </w:r>
      <w:r>
        <w:t>для решения</w:t>
      </w:r>
      <w:r>
        <w:rPr>
          <w:spacing w:val="-3"/>
        </w:rPr>
        <w:t xml:space="preserve"> </w:t>
      </w:r>
      <w:r>
        <w:t>с</w:t>
      </w:r>
      <w:r>
        <w:rPr>
          <w:spacing w:val="-4"/>
        </w:rPr>
        <w:t xml:space="preserve"> </w:t>
      </w:r>
      <w:r>
        <w:t xml:space="preserve">их помощью </w:t>
      </w:r>
      <w:proofErr w:type="spellStart"/>
      <w:r>
        <w:t>практи</w:t>
      </w:r>
      <w:proofErr w:type="spellEnd"/>
      <w:r>
        <w:t xml:space="preserve">- </w:t>
      </w:r>
      <w:proofErr w:type="spellStart"/>
      <w:r>
        <w:t>ческих</w:t>
      </w:r>
      <w:proofErr w:type="spellEnd"/>
      <w:r>
        <w:t xml:space="preserve"> задач;</w:t>
      </w:r>
    </w:p>
    <w:p w14:paraId="500C5433" w14:textId="77777777" w:rsidR="00A43DD8" w:rsidRDefault="00983492" w:rsidP="00983492">
      <w:pPr>
        <w:pStyle w:val="a4"/>
        <w:numPr>
          <w:ilvl w:val="1"/>
          <w:numId w:val="102"/>
        </w:numPr>
        <w:tabs>
          <w:tab w:val="left" w:pos="1275"/>
        </w:tabs>
        <w:ind w:right="282" w:firstLine="707"/>
      </w:pPr>
      <w:r>
        <w:t>умение</w:t>
      </w:r>
      <w:r>
        <w:rPr>
          <w:spacing w:val="-2"/>
        </w:rPr>
        <w:t xml:space="preserve"> </w:t>
      </w:r>
      <w:r>
        <w:t>грамотно</w:t>
      </w:r>
      <w:r>
        <w:rPr>
          <w:spacing w:val="-2"/>
        </w:rPr>
        <w:t xml:space="preserve"> </w:t>
      </w:r>
      <w:r>
        <w:t>интерпретировать</w:t>
      </w:r>
      <w:r>
        <w:rPr>
          <w:spacing w:val="-2"/>
        </w:rPr>
        <w:t xml:space="preserve"> </w:t>
      </w:r>
      <w:r>
        <w:t>результаты</w:t>
      </w:r>
      <w:r>
        <w:rPr>
          <w:spacing w:val="-2"/>
        </w:rPr>
        <w:t xml:space="preserve"> </w:t>
      </w:r>
      <w:r>
        <w:t>решения</w:t>
      </w:r>
      <w:r>
        <w:rPr>
          <w:spacing w:val="-2"/>
        </w:rPr>
        <w:t xml:space="preserve"> </w:t>
      </w:r>
      <w:r>
        <w:t>практических задач</w:t>
      </w:r>
      <w:r>
        <w:rPr>
          <w:spacing w:val="-3"/>
        </w:rPr>
        <w:t xml:space="preserve"> </w:t>
      </w:r>
      <w:r>
        <w:t>с</w:t>
      </w:r>
      <w:r>
        <w:rPr>
          <w:spacing w:val="-2"/>
        </w:rPr>
        <w:t xml:space="preserve"> </w:t>
      </w:r>
      <w:r>
        <w:t>помощью информационных технологий, применять полученные результаты в практической деятельности.</w:t>
      </w:r>
    </w:p>
    <w:p w14:paraId="04070BBD" w14:textId="77777777" w:rsidR="00A43DD8" w:rsidRDefault="00983492">
      <w:pPr>
        <w:pStyle w:val="a3"/>
        <w:ind w:right="271"/>
      </w:pPr>
      <w:r>
        <w:t>Цели</w:t>
      </w:r>
      <w:r>
        <w:rPr>
          <w:spacing w:val="-8"/>
        </w:rPr>
        <w:t xml:space="preserve"> </w:t>
      </w:r>
      <w:r>
        <w:t>и</w:t>
      </w:r>
      <w:r>
        <w:rPr>
          <w:spacing w:val="-9"/>
        </w:rPr>
        <w:t xml:space="preserve"> </w:t>
      </w:r>
      <w:r>
        <w:t>задачи</w:t>
      </w:r>
      <w:r>
        <w:rPr>
          <w:spacing w:val="-10"/>
        </w:rPr>
        <w:t xml:space="preserve"> </w:t>
      </w:r>
      <w:r>
        <w:t>изучения</w:t>
      </w:r>
      <w:r>
        <w:rPr>
          <w:spacing w:val="-6"/>
        </w:rPr>
        <w:t xml:space="preserve"> </w:t>
      </w:r>
      <w:r>
        <w:t>информатики</w:t>
      </w:r>
      <w:r>
        <w:rPr>
          <w:spacing w:val="-8"/>
        </w:rPr>
        <w:t xml:space="preserve"> </w:t>
      </w:r>
      <w:r>
        <w:t>на</w:t>
      </w:r>
      <w:r>
        <w:rPr>
          <w:spacing w:val="-10"/>
        </w:rPr>
        <w:t xml:space="preserve"> </w:t>
      </w:r>
      <w:r>
        <w:t>уровне</w:t>
      </w:r>
      <w:r>
        <w:rPr>
          <w:spacing w:val="-8"/>
        </w:rPr>
        <w:t xml:space="preserve"> </w:t>
      </w:r>
      <w:r>
        <w:t>основного</w:t>
      </w:r>
      <w:r>
        <w:rPr>
          <w:spacing w:val="-7"/>
        </w:rPr>
        <w:t xml:space="preserve"> </w:t>
      </w:r>
      <w:r>
        <w:t>общего</w:t>
      </w:r>
      <w:r>
        <w:rPr>
          <w:spacing w:val="-10"/>
        </w:rPr>
        <w:t xml:space="preserve"> </w:t>
      </w:r>
      <w:r>
        <w:t>образования</w:t>
      </w:r>
      <w:r>
        <w:rPr>
          <w:spacing w:val="-8"/>
        </w:rPr>
        <w:t xml:space="preserve"> </w:t>
      </w:r>
      <w:r>
        <w:t xml:space="preserve">определяют структуру основного содержания учебного предмета в виде следующих </w:t>
      </w:r>
      <w:proofErr w:type="spellStart"/>
      <w:r>
        <w:t>четырѐх</w:t>
      </w:r>
      <w:proofErr w:type="spellEnd"/>
      <w:r>
        <w:t xml:space="preserve"> тематических </w:t>
      </w:r>
      <w:r>
        <w:rPr>
          <w:spacing w:val="-2"/>
        </w:rPr>
        <w:t>разделов:</w:t>
      </w:r>
    </w:p>
    <w:p w14:paraId="1D59F1A8" w14:textId="77777777" w:rsidR="00A43DD8" w:rsidRDefault="00983492" w:rsidP="00983492">
      <w:pPr>
        <w:pStyle w:val="a4"/>
        <w:numPr>
          <w:ilvl w:val="1"/>
          <w:numId w:val="102"/>
        </w:numPr>
        <w:tabs>
          <w:tab w:val="left" w:pos="1278"/>
        </w:tabs>
        <w:ind w:left="1278" w:hanging="285"/>
      </w:pPr>
      <w:r>
        <w:rPr>
          <w:spacing w:val="-2"/>
        </w:rPr>
        <w:t>цифровая</w:t>
      </w:r>
      <w:r>
        <w:t xml:space="preserve"> </w:t>
      </w:r>
      <w:r>
        <w:rPr>
          <w:spacing w:val="-2"/>
        </w:rPr>
        <w:t>грамотность;</w:t>
      </w:r>
    </w:p>
    <w:p w14:paraId="1E988304" w14:textId="77777777" w:rsidR="00A43DD8" w:rsidRDefault="00A43DD8">
      <w:pPr>
        <w:pStyle w:val="a4"/>
        <w:sectPr w:rsidR="00A43DD8">
          <w:pgSz w:w="11920" w:h="16850"/>
          <w:pgMar w:top="1700" w:right="566" w:bottom="780" w:left="1417" w:header="0" w:footer="597" w:gutter="0"/>
          <w:cols w:space="720"/>
        </w:sectPr>
      </w:pPr>
    </w:p>
    <w:p w14:paraId="5BE6E0C8" w14:textId="77777777" w:rsidR="00A43DD8" w:rsidRDefault="00983492" w:rsidP="00983492">
      <w:pPr>
        <w:pStyle w:val="a4"/>
        <w:numPr>
          <w:ilvl w:val="1"/>
          <w:numId w:val="102"/>
        </w:numPr>
        <w:tabs>
          <w:tab w:val="left" w:pos="1278"/>
        </w:tabs>
        <w:spacing w:before="75"/>
        <w:ind w:left="1278" w:hanging="285"/>
        <w:jc w:val="left"/>
      </w:pPr>
      <w:r>
        <w:rPr>
          <w:spacing w:val="-2"/>
        </w:rPr>
        <w:lastRenderedPageBreak/>
        <w:t>теоретические</w:t>
      </w:r>
      <w:r>
        <w:rPr>
          <w:spacing w:val="1"/>
        </w:rPr>
        <w:t xml:space="preserve"> </w:t>
      </w:r>
      <w:r>
        <w:rPr>
          <w:spacing w:val="-2"/>
        </w:rPr>
        <w:t>основы</w:t>
      </w:r>
      <w:r>
        <w:rPr>
          <w:spacing w:val="1"/>
        </w:rPr>
        <w:t xml:space="preserve"> </w:t>
      </w:r>
      <w:r>
        <w:rPr>
          <w:spacing w:val="-2"/>
        </w:rPr>
        <w:t>информатики;</w:t>
      </w:r>
    </w:p>
    <w:p w14:paraId="434A3891" w14:textId="77777777" w:rsidR="00A43DD8" w:rsidRDefault="00983492" w:rsidP="00983492">
      <w:pPr>
        <w:pStyle w:val="a4"/>
        <w:numPr>
          <w:ilvl w:val="1"/>
          <w:numId w:val="102"/>
        </w:numPr>
        <w:tabs>
          <w:tab w:val="left" w:pos="1278"/>
        </w:tabs>
        <w:spacing w:before="2" w:line="269" w:lineRule="exact"/>
        <w:ind w:left="1278" w:hanging="285"/>
        <w:jc w:val="left"/>
      </w:pPr>
      <w:r>
        <w:t>алгоритмы</w:t>
      </w:r>
      <w:r>
        <w:rPr>
          <w:spacing w:val="-5"/>
        </w:rPr>
        <w:t xml:space="preserve"> </w:t>
      </w:r>
      <w:r>
        <w:t>и</w:t>
      </w:r>
      <w:r>
        <w:rPr>
          <w:spacing w:val="-5"/>
        </w:rPr>
        <w:t xml:space="preserve"> </w:t>
      </w:r>
      <w:r>
        <w:rPr>
          <w:spacing w:val="-2"/>
        </w:rPr>
        <w:t>программирование;</w:t>
      </w:r>
    </w:p>
    <w:p w14:paraId="1168D956" w14:textId="77777777" w:rsidR="00A43DD8" w:rsidRDefault="00983492" w:rsidP="00983492">
      <w:pPr>
        <w:pStyle w:val="a4"/>
        <w:numPr>
          <w:ilvl w:val="1"/>
          <w:numId w:val="102"/>
        </w:numPr>
        <w:tabs>
          <w:tab w:val="left" w:pos="1278"/>
        </w:tabs>
        <w:spacing w:line="268" w:lineRule="exact"/>
        <w:ind w:left="1278" w:hanging="285"/>
        <w:jc w:val="left"/>
      </w:pPr>
      <w:r>
        <w:rPr>
          <w:spacing w:val="-2"/>
        </w:rPr>
        <w:t>информационные</w:t>
      </w:r>
      <w:r>
        <w:rPr>
          <w:spacing w:val="2"/>
        </w:rPr>
        <w:t xml:space="preserve"> </w:t>
      </w:r>
      <w:r>
        <w:rPr>
          <w:spacing w:val="-2"/>
        </w:rPr>
        <w:t>технологии.</w:t>
      </w:r>
    </w:p>
    <w:p w14:paraId="7E6676BB" w14:textId="77777777" w:rsidR="00A43DD8" w:rsidRDefault="00983492">
      <w:pPr>
        <w:pStyle w:val="a3"/>
        <w:ind w:right="280"/>
      </w:pPr>
      <w:r>
        <w:t>В системе общего образования информатика признана обязательным учебным предметом, входящим в состав предметной области «Математика и информатика».</w:t>
      </w:r>
    </w:p>
    <w:p w14:paraId="3BE5D081" w14:textId="77777777" w:rsidR="00A43DD8" w:rsidRDefault="00983492">
      <w:pPr>
        <w:pStyle w:val="a3"/>
        <w:ind w:right="265"/>
      </w:pPr>
      <w:r>
        <w:t xml:space="preserve">ФГОС ООО предусмотрены требования к освоению предметных результатов по </w:t>
      </w:r>
      <w:proofErr w:type="spellStart"/>
      <w:proofErr w:type="gramStart"/>
      <w:r>
        <w:t>информа</w:t>
      </w:r>
      <w:proofErr w:type="spellEnd"/>
      <w:r>
        <w:t>- тике</w:t>
      </w:r>
      <w:proofErr w:type="gramEnd"/>
      <w:r>
        <w:t xml:space="preserve"> на базовом и </w:t>
      </w:r>
      <w:proofErr w:type="spellStart"/>
      <w:r>
        <w:t>углублѐнном</w:t>
      </w:r>
      <w:proofErr w:type="spellEnd"/>
      <w:r>
        <w:t xml:space="preserve"> уровнях, имеющих общее содержательное ядро и согласованных между собой. Это позволяет реализовывать </w:t>
      </w:r>
      <w:proofErr w:type="spellStart"/>
      <w:r>
        <w:t>углублѐнное</w:t>
      </w:r>
      <w:proofErr w:type="spellEnd"/>
      <w:r>
        <w:t xml:space="preserve"> изучение информатики как в рамках </w:t>
      </w:r>
      <w:proofErr w:type="gramStart"/>
      <w:r>
        <w:t>от- дельных</w:t>
      </w:r>
      <w:proofErr w:type="gramEnd"/>
      <w:r>
        <w:t xml:space="preserve"> классов, так и в рамках индивидуальных образовательных траекторий, в том числе </w:t>
      </w:r>
      <w:proofErr w:type="spellStart"/>
      <w:r>
        <w:t>ис</w:t>
      </w:r>
      <w:proofErr w:type="spellEnd"/>
      <w:r>
        <w:t xml:space="preserve">- пользуя сетевое взаимодействие организаций и дистанционные технологии. По завершении </w:t>
      </w:r>
      <w:proofErr w:type="spellStart"/>
      <w:r>
        <w:t>реа</w:t>
      </w:r>
      <w:proofErr w:type="spellEnd"/>
      <w:r>
        <w:t xml:space="preserve">- </w:t>
      </w:r>
      <w:proofErr w:type="spellStart"/>
      <w:r>
        <w:t>лизации</w:t>
      </w:r>
      <w:proofErr w:type="spellEnd"/>
      <w:r>
        <w:rPr>
          <w:spacing w:val="-6"/>
        </w:rPr>
        <w:t xml:space="preserve"> </w:t>
      </w:r>
      <w:r>
        <w:t>программ</w:t>
      </w:r>
      <w:r>
        <w:rPr>
          <w:spacing w:val="-6"/>
        </w:rPr>
        <w:t xml:space="preserve"> </w:t>
      </w:r>
      <w:proofErr w:type="spellStart"/>
      <w:r>
        <w:t>углублѐнного</w:t>
      </w:r>
      <w:proofErr w:type="spellEnd"/>
      <w:r>
        <w:rPr>
          <w:spacing w:val="-5"/>
        </w:rPr>
        <w:t xml:space="preserve"> </w:t>
      </w:r>
      <w:r>
        <w:t>уровня</w:t>
      </w:r>
      <w:r>
        <w:rPr>
          <w:spacing w:val="-6"/>
        </w:rPr>
        <w:t xml:space="preserve"> </w:t>
      </w:r>
      <w:r>
        <w:t>обучающиеся</w:t>
      </w:r>
      <w:r>
        <w:rPr>
          <w:spacing w:val="-6"/>
        </w:rPr>
        <w:t xml:space="preserve"> </w:t>
      </w:r>
      <w:r>
        <w:t>смогут</w:t>
      </w:r>
      <w:r>
        <w:rPr>
          <w:spacing w:val="-6"/>
        </w:rPr>
        <w:t xml:space="preserve"> </w:t>
      </w:r>
      <w:r>
        <w:t>детальнее</w:t>
      </w:r>
      <w:r>
        <w:rPr>
          <w:spacing w:val="-5"/>
        </w:rPr>
        <w:t xml:space="preserve"> </w:t>
      </w:r>
      <w:r>
        <w:t>освоить</w:t>
      </w:r>
      <w:r>
        <w:rPr>
          <w:spacing w:val="-5"/>
        </w:rPr>
        <w:t xml:space="preserve"> </w:t>
      </w:r>
      <w:r>
        <w:t>материал</w:t>
      </w:r>
      <w:r>
        <w:rPr>
          <w:spacing w:val="-7"/>
        </w:rPr>
        <w:t xml:space="preserve"> </w:t>
      </w:r>
      <w:r>
        <w:t xml:space="preserve">базового уровня, овладеть расширенным кругом понятий и методов, решать задачи более высокого уровня </w:t>
      </w:r>
      <w:r>
        <w:rPr>
          <w:spacing w:val="-2"/>
        </w:rPr>
        <w:t>сложности.</w:t>
      </w:r>
    </w:p>
    <w:p w14:paraId="7A7CC657" w14:textId="77777777" w:rsidR="00A43DD8" w:rsidRDefault="00983492">
      <w:pPr>
        <w:pStyle w:val="a3"/>
        <w:spacing w:before="2"/>
        <w:ind w:right="273"/>
      </w:pPr>
      <w:r>
        <w:t>Общее</w:t>
      </w:r>
      <w:r>
        <w:rPr>
          <w:spacing w:val="-8"/>
        </w:rPr>
        <w:t xml:space="preserve"> </w:t>
      </w:r>
      <w:r>
        <w:t>число</w:t>
      </w:r>
      <w:r>
        <w:rPr>
          <w:spacing w:val="-7"/>
        </w:rPr>
        <w:t xml:space="preserve"> </w:t>
      </w:r>
      <w:r>
        <w:t>часов,</w:t>
      </w:r>
      <w:r>
        <w:rPr>
          <w:spacing w:val="-9"/>
        </w:rPr>
        <w:t xml:space="preserve"> </w:t>
      </w:r>
      <w:r>
        <w:t>рекомендованных</w:t>
      </w:r>
      <w:r>
        <w:rPr>
          <w:spacing w:val="-10"/>
        </w:rPr>
        <w:t xml:space="preserve"> </w:t>
      </w:r>
      <w:r>
        <w:t>для</w:t>
      </w:r>
      <w:r>
        <w:rPr>
          <w:spacing w:val="-11"/>
        </w:rPr>
        <w:t xml:space="preserve"> </w:t>
      </w:r>
      <w:r>
        <w:t>изучения</w:t>
      </w:r>
      <w:r>
        <w:rPr>
          <w:spacing w:val="-9"/>
        </w:rPr>
        <w:t xml:space="preserve"> </w:t>
      </w:r>
      <w:r>
        <w:t>информатики</w:t>
      </w:r>
      <w:r>
        <w:rPr>
          <w:spacing w:val="-7"/>
        </w:rPr>
        <w:t xml:space="preserve"> </w:t>
      </w:r>
      <w:r>
        <w:t>на</w:t>
      </w:r>
      <w:r>
        <w:rPr>
          <w:spacing w:val="-10"/>
        </w:rPr>
        <w:t xml:space="preserve"> </w:t>
      </w:r>
      <w:r>
        <w:t>углубленном</w:t>
      </w:r>
      <w:r>
        <w:rPr>
          <w:spacing w:val="-8"/>
        </w:rPr>
        <w:t xml:space="preserve"> </w:t>
      </w:r>
      <w:r>
        <w:t>уровне,</w:t>
      </w:r>
      <w:r>
        <w:rPr>
          <w:spacing w:val="-6"/>
        </w:rPr>
        <w:t xml:space="preserve"> </w:t>
      </w:r>
      <w:r>
        <w:t>– 204</w:t>
      </w:r>
      <w:r>
        <w:rPr>
          <w:spacing w:val="-8"/>
        </w:rPr>
        <w:t xml:space="preserve"> </w:t>
      </w:r>
      <w:r>
        <w:t>часа:</w:t>
      </w:r>
      <w:r>
        <w:rPr>
          <w:spacing w:val="-2"/>
        </w:rPr>
        <w:t xml:space="preserve"> </w:t>
      </w:r>
      <w:r>
        <w:t>в</w:t>
      </w:r>
      <w:r>
        <w:rPr>
          <w:spacing w:val="-7"/>
        </w:rPr>
        <w:t xml:space="preserve"> </w:t>
      </w:r>
      <w:r>
        <w:t>7</w:t>
      </w:r>
      <w:r>
        <w:rPr>
          <w:spacing w:val="-8"/>
        </w:rPr>
        <w:t xml:space="preserve"> </w:t>
      </w:r>
      <w:r>
        <w:t>классе</w:t>
      </w:r>
      <w:r>
        <w:rPr>
          <w:spacing w:val="-2"/>
        </w:rPr>
        <w:t xml:space="preserve"> </w:t>
      </w:r>
      <w:r>
        <w:t>–</w:t>
      </w:r>
      <w:r>
        <w:rPr>
          <w:spacing w:val="-8"/>
        </w:rPr>
        <w:t xml:space="preserve"> </w:t>
      </w:r>
      <w:r>
        <w:t>68</w:t>
      </w:r>
      <w:r>
        <w:rPr>
          <w:spacing w:val="-5"/>
        </w:rPr>
        <w:t xml:space="preserve"> </w:t>
      </w:r>
      <w:r>
        <w:t>часов</w:t>
      </w:r>
      <w:r>
        <w:rPr>
          <w:spacing w:val="-6"/>
        </w:rPr>
        <w:t xml:space="preserve"> </w:t>
      </w:r>
      <w:r>
        <w:t>(2</w:t>
      </w:r>
      <w:r>
        <w:rPr>
          <w:spacing w:val="-5"/>
        </w:rPr>
        <w:t xml:space="preserve"> </w:t>
      </w:r>
      <w:r>
        <w:t>часа</w:t>
      </w:r>
      <w:r>
        <w:rPr>
          <w:spacing w:val="-5"/>
        </w:rPr>
        <w:t xml:space="preserve"> </w:t>
      </w:r>
      <w:r>
        <w:t>в</w:t>
      </w:r>
      <w:r>
        <w:rPr>
          <w:spacing w:val="-7"/>
        </w:rPr>
        <w:t xml:space="preserve"> </w:t>
      </w:r>
      <w:r>
        <w:t>неделю),</w:t>
      </w:r>
      <w:r>
        <w:rPr>
          <w:spacing w:val="-7"/>
        </w:rPr>
        <w:t xml:space="preserve"> </w:t>
      </w:r>
      <w:r>
        <w:t>в</w:t>
      </w:r>
      <w:r>
        <w:rPr>
          <w:spacing w:val="-9"/>
        </w:rPr>
        <w:t xml:space="preserve"> </w:t>
      </w:r>
      <w:r>
        <w:t>8</w:t>
      </w:r>
      <w:r>
        <w:rPr>
          <w:spacing w:val="-10"/>
        </w:rPr>
        <w:t xml:space="preserve"> </w:t>
      </w:r>
      <w:r>
        <w:t>классе –</w:t>
      </w:r>
      <w:r>
        <w:rPr>
          <w:spacing w:val="-8"/>
        </w:rPr>
        <w:t xml:space="preserve"> </w:t>
      </w:r>
      <w:r>
        <w:t>68</w:t>
      </w:r>
      <w:r>
        <w:rPr>
          <w:spacing w:val="-5"/>
        </w:rPr>
        <w:t xml:space="preserve"> </w:t>
      </w:r>
      <w:r>
        <w:t>часов</w:t>
      </w:r>
      <w:r>
        <w:rPr>
          <w:spacing w:val="-6"/>
        </w:rPr>
        <w:t xml:space="preserve"> </w:t>
      </w:r>
      <w:r>
        <w:t>(2</w:t>
      </w:r>
      <w:r>
        <w:rPr>
          <w:spacing w:val="-5"/>
        </w:rPr>
        <w:t xml:space="preserve"> </w:t>
      </w:r>
      <w:r>
        <w:t>часа</w:t>
      </w:r>
      <w:r>
        <w:rPr>
          <w:spacing w:val="-10"/>
        </w:rPr>
        <w:t xml:space="preserve"> </w:t>
      </w:r>
      <w:r>
        <w:t>в</w:t>
      </w:r>
      <w:r>
        <w:rPr>
          <w:spacing w:val="-7"/>
        </w:rPr>
        <w:t xml:space="preserve"> </w:t>
      </w:r>
      <w:r>
        <w:t>неделю),</w:t>
      </w:r>
      <w:r>
        <w:rPr>
          <w:spacing w:val="-5"/>
        </w:rPr>
        <w:t xml:space="preserve"> </w:t>
      </w:r>
      <w:r>
        <w:t>в</w:t>
      </w:r>
      <w:r>
        <w:rPr>
          <w:spacing w:val="-7"/>
        </w:rPr>
        <w:t xml:space="preserve"> </w:t>
      </w:r>
      <w:r>
        <w:t>9</w:t>
      </w:r>
      <w:r>
        <w:rPr>
          <w:spacing w:val="-8"/>
        </w:rPr>
        <w:t xml:space="preserve"> </w:t>
      </w:r>
      <w:r>
        <w:t>классе</w:t>
      </w:r>
      <w:r>
        <w:rPr>
          <w:spacing w:val="-2"/>
        </w:rPr>
        <w:t xml:space="preserve"> </w:t>
      </w:r>
      <w:r>
        <w:t>–</w:t>
      </w:r>
    </w:p>
    <w:p w14:paraId="1FD203E0" w14:textId="77777777" w:rsidR="00A43DD8" w:rsidRDefault="00983492">
      <w:pPr>
        <w:pStyle w:val="a3"/>
        <w:spacing w:line="251" w:lineRule="exact"/>
        <w:ind w:firstLine="0"/>
      </w:pPr>
      <w:r>
        <w:t>68</w:t>
      </w:r>
      <w:r>
        <w:rPr>
          <w:spacing w:val="-4"/>
        </w:rPr>
        <w:t xml:space="preserve"> </w:t>
      </w:r>
      <w:r>
        <w:t>часов</w:t>
      </w:r>
      <w:r>
        <w:rPr>
          <w:spacing w:val="-4"/>
        </w:rPr>
        <w:t xml:space="preserve"> </w:t>
      </w:r>
      <w:r>
        <w:t>(2</w:t>
      </w:r>
      <w:r>
        <w:rPr>
          <w:spacing w:val="-4"/>
        </w:rPr>
        <w:t xml:space="preserve"> </w:t>
      </w:r>
      <w:r>
        <w:t>часа</w:t>
      </w:r>
      <w:r>
        <w:rPr>
          <w:spacing w:val="-3"/>
        </w:rPr>
        <w:t xml:space="preserve"> </w:t>
      </w:r>
      <w:r>
        <w:t>в</w:t>
      </w:r>
      <w:r>
        <w:rPr>
          <w:spacing w:val="-4"/>
        </w:rPr>
        <w:t xml:space="preserve"> </w:t>
      </w:r>
      <w:r>
        <w:rPr>
          <w:spacing w:val="-2"/>
        </w:rPr>
        <w:t>неделю).</w:t>
      </w:r>
    </w:p>
    <w:p w14:paraId="56EB5D0C" w14:textId="77777777" w:rsidR="00A43DD8" w:rsidRDefault="00983492">
      <w:pPr>
        <w:pStyle w:val="1"/>
        <w:spacing w:before="1" w:line="249" w:lineRule="auto"/>
        <w:ind w:right="6664"/>
      </w:pPr>
      <w:r>
        <w:t>Содержание</w:t>
      </w:r>
      <w:r>
        <w:rPr>
          <w:spacing w:val="-14"/>
        </w:rPr>
        <w:t xml:space="preserve"> </w:t>
      </w:r>
      <w:r>
        <w:t>обучения</w:t>
      </w:r>
      <w:r>
        <w:rPr>
          <w:b w:val="0"/>
        </w:rPr>
        <w:t xml:space="preserve">. </w:t>
      </w:r>
      <w:r>
        <w:t>7 КЛАСС</w:t>
      </w:r>
    </w:p>
    <w:p w14:paraId="1E5D89CD" w14:textId="77777777" w:rsidR="00A43DD8" w:rsidRDefault="00983492">
      <w:pPr>
        <w:pStyle w:val="2"/>
        <w:spacing w:line="236" w:lineRule="exact"/>
        <w:jc w:val="both"/>
      </w:pPr>
      <w:r>
        <w:t>Цифровая</w:t>
      </w:r>
      <w:r>
        <w:rPr>
          <w:spacing w:val="-10"/>
        </w:rPr>
        <w:t xml:space="preserve"> </w:t>
      </w:r>
      <w:r>
        <w:rPr>
          <w:spacing w:val="-2"/>
        </w:rPr>
        <w:t>грамотность</w:t>
      </w:r>
    </w:p>
    <w:p w14:paraId="057C3B4B" w14:textId="77777777" w:rsidR="00A43DD8" w:rsidRDefault="00983492">
      <w:pPr>
        <w:pStyle w:val="a3"/>
        <w:ind w:right="270"/>
      </w:pPr>
      <w:r>
        <w:t>Компьютер – универсальное вычислительное устройство, работающее по</w:t>
      </w:r>
      <w:r>
        <w:rPr>
          <w:spacing w:val="-1"/>
        </w:rPr>
        <w:t xml:space="preserve"> </w:t>
      </w:r>
      <w:r>
        <w:t>программе.</w:t>
      </w:r>
      <w:r>
        <w:rPr>
          <w:spacing w:val="-1"/>
        </w:rPr>
        <w:t xml:space="preserve"> </w:t>
      </w:r>
      <w:r>
        <w:t xml:space="preserve">Типы компьютеров: персональные компьютеры, встроенные компьютеры, суперкомпьютеры. </w:t>
      </w:r>
      <w:proofErr w:type="spellStart"/>
      <w:r>
        <w:t>Мобиль</w:t>
      </w:r>
      <w:proofErr w:type="spellEnd"/>
      <w:r>
        <w:t xml:space="preserve">- </w:t>
      </w:r>
      <w:proofErr w:type="spellStart"/>
      <w:r>
        <w:t>ные</w:t>
      </w:r>
      <w:proofErr w:type="spellEnd"/>
      <w:r>
        <w:t xml:space="preserve"> устройства. Техника безопасности и правила работы на компьютере.</w:t>
      </w:r>
    </w:p>
    <w:p w14:paraId="09FB5A1B" w14:textId="77777777" w:rsidR="00A43DD8" w:rsidRDefault="00983492">
      <w:pPr>
        <w:pStyle w:val="a3"/>
        <w:ind w:right="268"/>
      </w:pPr>
      <w:r>
        <w:t xml:space="preserve">Основные компоненты компьютера и их назначение. Процессор. Оперативная и </w:t>
      </w:r>
      <w:proofErr w:type="spellStart"/>
      <w:r>
        <w:t>долговре</w:t>
      </w:r>
      <w:proofErr w:type="spellEnd"/>
      <w:r>
        <w:t xml:space="preserve">- </w:t>
      </w:r>
      <w:proofErr w:type="spellStart"/>
      <w:r>
        <w:t>менная</w:t>
      </w:r>
      <w:proofErr w:type="spellEnd"/>
      <w:r>
        <w:t xml:space="preserve"> память. Устройства ввода и вывода. Сенсорный ввод, датчики мобильных устройств, средства биометрической аутентификации.</w:t>
      </w:r>
    </w:p>
    <w:p w14:paraId="0ABC7795" w14:textId="77777777" w:rsidR="00A43DD8" w:rsidRDefault="00983492">
      <w:pPr>
        <w:pStyle w:val="a3"/>
        <w:ind w:left="993" w:firstLine="0"/>
      </w:pPr>
      <w:r>
        <w:t>История</w:t>
      </w:r>
      <w:r>
        <w:rPr>
          <w:spacing w:val="32"/>
        </w:rPr>
        <w:t xml:space="preserve"> </w:t>
      </w:r>
      <w:r>
        <w:t>развития</w:t>
      </w:r>
      <w:r>
        <w:rPr>
          <w:spacing w:val="33"/>
        </w:rPr>
        <w:t xml:space="preserve"> </w:t>
      </w:r>
      <w:r>
        <w:t>компьютеров</w:t>
      </w:r>
      <w:r>
        <w:rPr>
          <w:spacing w:val="37"/>
        </w:rPr>
        <w:t xml:space="preserve"> </w:t>
      </w:r>
      <w:r>
        <w:t>и</w:t>
      </w:r>
      <w:r>
        <w:rPr>
          <w:spacing w:val="34"/>
        </w:rPr>
        <w:t xml:space="preserve"> </w:t>
      </w:r>
      <w:r>
        <w:t>программного</w:t>
      </w:r>
      <w:r>
        <w:rPr>
          <w:spacing w:val="32"/>
        </w:rPr>
        <w:t xml:space="preserve"> </w:t>
      </w:r>
      <w:r>
        <w:t>обеспечения.</w:t>
      </w:r>
      <w:r>
        <w:rPr>
          <w:spacing w:val="37"/>
        </w:rPr>
        <w:t xml:space="preserve"> </w:t>
      </w:r>
      <w:r>
        <w:t>Поколения</w:t>
      </w:r>
      <w:r>
        <w:rPr>
          <w:spacing w:val="38"/>
        </w:rPr>
        <w:t xml:space="preserve"> </w:t>
      </w:r>
      <w:r>
        <w:rPr>
          <w:spacing w:val="-2"/>
        </w:rPr>
        <w:t>компьютеров.</w:t>
      </w:r>
    </w:p>
    <w:p w14:paraId="7B444453" w14:textId="77777777" w:rsidR="00A43DD8" w:rsidRDefault="00983492">
      <w:pPr>
        <w:pStyle w:val="a3"/>
        <w:spacing w:before="1" w:line="251" w:lineRule="exact"/>
        <w:ind w:firstLine="0"/>
      </w:pPr>
      <w:r>
        <w:rPr>
          <w:spacing w:val="-2"/>
        </w:rPr>
        <w:t>Современные</w:t>
      </w:r>
      <w:r>
        <w:t xml:space="preserve"> </w:t>
      </w:r>
      <w:r>
        <w:rPr>
          <w:spacing w:val="-2"/>
        </w:rPr>
        <w:t>тенденции</w:t>
      </w:r>
      <w:r>
        <w:rPr>
          <w:spacing w:val="-6"/>
        </w:rPr>
        <w:t xml:space="preserve"> </w:t>
      </w:r>
      <w:r>
        <w:rPr>
          <w:spacing w:val="-2"/>
        </w:rPr>
        <w:t>развития</w:t>
      </w:r>
      <w:r>
        <w:rPr>
          <w:spacing w:val="-3"/>
        </w:rPr>
        <w:t xml:space="preserve"> </w:t>
      </w:r>
      <w:r>
        <w:rPr>
          <w:spacing w:val="-2"/>
        </w:rPr>
        <w:t>компьютеров.</w:t>
      </w:r>
      <w:r>
        <w:rPr>
          <w:spacing w:val="3"/>
        </w:rPr>
        <w:t xml:space="preserve"> </w:t>
      </w:r>
      <w:r>
        <w:rPr>
          <w:spacing w:val="-2"/>
        </w:rPr>
        <w:t>Суперкомпьютеры.</w:t>
      </w:r>
    </w:p>
    <w:p w14:paraId="04FE2303" w14:textId="77777777" w:rsidR="00A43DD8" w:rsidRDefault="00983492">
      <w:pPr>
        <w:pStyle w:val="a3"/>
        <w:ind w:right="282"/>
      </w:pPr>
      <w:r>
        <w:t>Параллельные вычисления. Персональный компьютер. Процессор и его характеристики (тактовая частота, разрядность). Оперативная память.</w:t>
      </w:r>
    </w:p>
    <w:p w14:paraId="2491CB23" w14:textId="77777777" w:rsidR="00A43DD8" w:rsidRDefault="00983492">
      <w:pPr>
        <w:pStyle w:val="a3"/>
        <w:ind w:right="271"/>
      </w:pPr>
      <w:r>
        <w:t>Долговременная</w:t>
      </w:r>
      <w:r>
        <w:rPr>
          <w:spacing w:val="-13"/>
        </w:rPr>
        <w:t xml:space="preserve"> </w:t>
      </w:r>
      <w:r>
        <w:t>память.</w:t>
      </w:r>
      <w:r>
        <w:rPr>
          <w:spacing w:val="-14"/>
        </w:rPr>
        <w:t xml:space="preserve"> </w:t>
      </w:r>
      <w:r>
        <w:t>Устройства</w:t>
      </w:r>
      <w:r>
        <w:rPr>
          <w:spacing w:val="-10"/>
        </w:rPr>
        <w:t xml:space="preserve"> </w:t>
      </w:r>
      <w:r>
        <w:t>ввода</w:t>
      </w:r>
      <w:r>
        <w:rPr>
          <w:spacing w:val="-10"/>
        </w:rPr>
        <w:t xml:space="preserve"> </w:t>
      </w:r>
      <w:r>
        <w:t>и</w:t>
      </w:r>
      <w:r>
        <w:rPr>
          <w:spacing w:val="-11"/>
        </w:rPr>
        <w:t xml:space="preserve"> </w:t>
      </w:r>
      <w:r>
        <w:t>вывода.</w:t>
      </w:r>
      <w:r>
        <w:rPr>
          <w:spacing w:val="-10"/>
        </w:rPr>
        <w:t xml:space="preserve"> </w:t>
      </w:r>
      <w:proofErr w:type="spellStart"/>
      <w:r>
        <w:t>Объѐм</w:t>
      </w:r>
      <w:proofErr w:type="spellEnd"/>
      <w:r>
        <w:rPr>
          <w:spacing w:val="-10"/>
        </w:rPr>
        <w:t xml:space="preserve"> </w:t>
      </w:r>
      <w:r>
        <w:t>хранимых</w:t>
      </w:r>
      <w:r>
        <w:rPr>
          <w:spacing w:val="-13"/>
        </w:rPr>
        <w:t xml:space="preserve"> </w:t>
      </w:r>
      <w:r>
        <w:t>данных</w:t>
      </w:r>
      <w:r>
        <w:rPr>
          <w:spacing w:val="-9"/>
        </w:rPr>
        <w:t xml:space="preserve"> </w:t>
      </w:r>
      <w:r>
        <w:t xml:space="preserve">(оперативная память компьютера, </w:t>
      </w:r>
      <w:proofErr w:type="spellStart"/>
      <w:r>
        <w:t>жѐсткий</w:t>
      </w:r>
      <w:proofErr w:type="spellEnd"/>
      <w:r>
        <w:t xml:space="preserve"> диск и твердотельный накопитель, постоянная память смартфона) и скорость доступа для различных видов носителей.</w:t>
      </w:r>
    </w:p>
    <w:p w14:paraId="082AB52A" w14:textId="77777777" w:rsidR="00A43DD8" w:rsidRDefault="00983492">
      <w:pPr>
        <w:pStyle w:val="a3"/>
        <w:ind w:right="277"/>
      </w:pPr>
      <w:r>
        <w:t>Программное обеспечение компьютера. Прикладное программное обеспечение. Системное программное обеспечение. Системы программирования.</w:t>
      </w:r>
    </w:p>
    <w:p w14:paraId="6974CF9E" w14:textId="77777777" w:rsidR="00A43DD8" w:rsidRDefault="00983492">
      <w:pPr>
        <w:pStyle w:val="a3"/>
        <w:ind w:right="272"/>
      </w:pPr>
      <w:r>
        <w:t xml:space="preserve">Правовая охрана программ и данных. Бесплатные и условно-бесплатные программы. </w:t>
      </w:r>
      <w:proofErr w:type="spellStart"/>
      <w:r>
        <w:t>Сво</w:t>
      </w:r>
      <w:proofErr w:type="spellEnd"/>
      <w:r>
        <w:t xml:space="preserve">- </w:t>
      </w:r>
      <w:proofErr w:type="spellStart"/>
      <w:r>
        <w:t>бодное</w:t>
      </w:r>
      <w:proofErr w:type="spellEnd"/>
      <w:r>
        <w:t xml:space="preserve"> программное обеспечение.</w:t>
      </w:r>
    </w:p>
    <w:p w14:paraId="414DC58D" w14:textId="77777777" w:rsidR="00A43DD8" w:rsidRDefault="00983492">
      <w:pPr>
        <w:pStyle w:val="a3"/>
        <w:ind w:right="276"/>
      </w:pPr>
      <w: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14:paraId="5FA0944D" w14:textId="77777777" w:rsidR="00A43DD8" w:rsidRDefault="00983492">
      <w:pPr>
        <w:pStyle w:val="a3"/>
        <w:ind w:right="275"/>
      </w:pPr>
      <w:r>
        <w:t>Принципы</w:t>
      </w:r>
      <w:r>
        <w:rPr>
          <w:spacing w:val="-7"/>
        </w:rPr>
        <w:t xml:space="preserve"> </w:t>
      </w:r>
      <w:r>
        <w:t>построения</w:t>
      </w:r>
      <w:r>
        <w:rPr>
          <w:spacing w:val="-11"/>
        </w:rPr>
        <w:t xml:space="preserve"> </w:t>
      </w:r>
      <w:r>
        <w:t>файловых</w:t>
      </w:r>
      <w:r>
        <w:rPr>
          <w:spacing w:val="-7"/>
        </w:rPr>
        <w:t xml:space="preserve"> </w:t>
      </w:r>
      <w:r>
        <w:t>систем.</w:t>
      </w:r>
      <w:r>
        <w:rPr>
          <w:spacing w:val="-8"/>
        </w:rPr>
        <w:t xml:space="preserve"> </w:t>
      </w:r>
      <w:r>
        <w:t>Полное</w:t>
      </w:r>
      <w:r>
        <w:rPr>
          <w:spacing w:val="-8"/>
        </w:rPr>
        <w:t xml:space="preserve"> </w:t>
      </w:r>
      <w:r>
        <w:t>имя</w:t>
      </w:r>
      <w:r>
        <w:rPr>
          <w:spacing w:val="-12"/>
        </w:rPr>
        <w:t xml:space="preserve"> </w:t>
      </w:r>
      <w:r>
        <w:t>файла</w:t>
      </w:r>
      <w:r>
        <w:rPr>
          <w:spacing w:val="-12"/>
        </w:rPr>
        <w:t xml:space="preserve"> </w:t>
      </w:r>
      <w:r>
        <w:t>(папки,</w:t>
      </w:r>
      <w:r>
        <w:rPr>
          <w:spacing w:val="-13"/>
        </w:rPr>
        <w:t xml:space="preserve"> </w:t>
      </w:r>
      <w:r>
        <w:t>каталога).</w:t>
      </w:r>
      <w:r>
        <w:rPr>
          <w:spacing w:val="-7"/>
        </w:rPr>
        <w:t xml:space="preserve"> </w:t>
      </w:r>
      <w:r>
        <w:t>Путь</w:t>
      </w:r>
      <w:r>
        <w:rPr>
          <w:spacing w:val="-8"/>
        </w:rPr>
        <w:t xml:space="preserve"> </w:t>
      </w:r>
      <w:r>
        <w:t>к</w:t>
      </w:r>
      <w:r>
        <w:rPr>
          <w:spacing w:val="-10"/>
        </w:rPr>
        <w:t xml:space="preserve"> </w:t>
      </w:r>
      <w:r>
        <w:t>файлу (папке, каталогу).</w:t>
      </w:r>
    </w:p>
    <w:p w14:paraId="2E664543" w14:textId="77777777" w:rsidR="00A43DD8" w:rsidRDefault="00983492">
      <w:pPr>
        <w:pStyle w:val="a3"/>
        <w:ind w:right="282"/>
      </w:pPr>
      <w: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14:paraId="247BD569" w14:textId="77777777" w:rsidR="00A43DD8" w:rsidRDefault="00983492">
      <w:pPr>
        <w:pStyle w:val="a3"/>
        <w:spacing w:line="252" w:lineRule="exact"/>
        <w:ind w:left="993" w:firstLine="0"/>
      </w:pPr>
      <w:r>
        <w:rPr>
          <w:spacing w:val="-2"/>
        </w:rPr>
        <w:t>Архивация</w:t>
      </w:r>
      <w:r>
        <w:rPr>
          <w:spacing w:val="-6"/>
        </w:rPr>
        <w:t xml:space="preserve"> </w:t>
      </w:r>
      <w:r>
        <w:rPr>
          <w:spacing w:val="-2"/>
        </w:rPr>
        <w:t>данных.</w:t>
      </w:r>
      <w:r>
        <w:t xml:space="preserve"> </w:t>
      </w:r>
      <w:r>
        <w:rPr>
          <w:spacing w:val="-2"/>
        </w:rPr>
        <w:t>Использование</w:t>
      </w:r>
      <w:r>
        <w:rPr>
          <w:spacing w:val="2"/>
        </w:rPr>
        <w:t xml:space="preserve"> </w:t>
      </w:r>
      <w:r>
        <w:rPr>
          <w:spacing w:val="-2"/>
        </w:rPr>
        <w:t>программ-архиваторов.</w:t>
      </w:r>
    </w:p>
    <w:p w14:paraId="3DB6EE38" w14:textId="77777777" w:rsidR="00A43DD8" w:rsidRDefault="00983492">
      <w:pPr>
        <w:pStyle w:val="a3"/>
        <w:spacing w:line="252" w:lineRule="exact"/>
        <w:ind w:left="993" w:firstLine="0"/>
      </w:pPr>
      <w:r>
        <w:t>Компьютерные</w:t>
      </w:r>
      <w:r>
        <w:rPr>
          <w:spacing w:val="11"/>
        </w:rPr>
        <w:t xml:space="preserve"> </w:t>
      </w:r>
      <w:r>
        <w:t>вирусы</w:t>
      </w:r>
      <w:r>
        <w:rPr>
          <w:spacing w:val="16"/>
        </w:rPr>
        <w:t xml:space="preserve"> </w:t>
      </w:r>
      <w:r>
        <w:t>и</w:t>
      </w:r>
      <w:r>
        <w:rPr>
          <w:spacing w:val="10"/>
        </w:rPr>
        <w:t xml:space="preserve"> </w:t>
      </w:r>
      <w:r>
        <w:t>другие</w:t>
      </w:r>
      <w:r>
        <w:rPr>
          <w:spacing w:val="14"/>
        </w:rPr>
        <w:t xml:space="preserve"> </w:t>
      </w:r>
      <w:r>
        <w:t>вредоносные</w:t>
      </w:r>
      <w:r>
        <w:rPr>
          <w:spacing w:val="14"/>
        </w:rPr>
        <w:t xml:space="preserve"> </w:t>
      </w:r>
      <w:r>
        <w:t>программы.</w:t>
      </w:r>
      <w:r>
        <w:rPr>
          <w:spacing w:val="13"/>
        </w:rPr>
        <w:t xml:space="preserve"> </w:t>
      </w:r>
      <w:r>
        <w:t>Программы</w:t>
      </w:r>
      <w:r>
        <w:rPr>
          <w:spacing w:val="13"/>
        </w:rPr>
        <w:t xml:space="preserve"> </w:t>
      </w:r>
      <w:r>
        <w:t>для</w:t>
      </w:r>
      <w:r>
        <w:rPr>
          <w:spacing w:val="7"/>
        </w:rPr>
        <w:t xml:space="preserve"> </w:t>
      </w:r>
      <w:r>
        <w:t>защиты</w:t>
      </w:r>
      <w:r>
        <w:rPr>
          <w:spacing w:val="14"/>
        </w:rPr>
        <w:t xml:space="preserve"> </w:t>
      </w:r>
      <w:r>
        <w:t>от</w:t>
      </w:r>
      <w:r>
        <w:rPr>
          <w:spacing w:val="14"/>
        </w:rPr>
        <w:t xml:space="preserve"> </w:t>
      </w:r>
      <w:proofErr w:type="spellStart"/>
      <w:r>
        <w:rPr>
          <w:spacing w:val="-5"/>
        </w:rPr>
        <w:t>ви</w:t>
      </w:r>
      <w:proofErr w:type="spellEnd"/>
      <w:r>
        <w:rPr>
          <w:spacing w:val="-5"/>
        </w:rPr>
        <w:t>-</w:t>
      </w:r>
    </w:p>
    <w:p w14:paraId="2DDDA25A" w14:textId="77777777" w:rsidR="00A43DD8" w:rsidRDefault="00A43DD8">
      <w:pPr>
        <w:pStyle w:val="a3"/>
        <w:spacing w:line="252" w:lineRule="exact"/>
        <w:sectPr w:rsidR="00A43DD8">
          <w:pgSz w:w="11920" w:h="16850"/>
          <w:pgMar w:top="1700" w:right="566" w:bottom="780" w:left="1417" w:header="0" w:footer="597" w:gutter="0"/>
          <w:cols w:space="720"/>
        </w:sectPr>
      </w:pPr>
    </w:p>
    <w:p w14:paraId="2AAA1F87" w14:textId="77777777" w:rsidR="00A43DD8" w:rsidRDefault="00983492">
      <w:pPr>
        <w:pStyle w:val="a3"/>
        <w:ind w:firstLine="0"/>
        <w:jc w:val="left"/>
      </w:pPr>
      <w:proofErr w:type="spellStart"/>
      <w:r>
        <w:rPr>
          <w:spacing w:val="-5"/>
        </w:rPr>
        <w:t>русов</w:t>
      </w:r>
      <w:proofErr w:type="spellEnd"/>
      <w:r>
        <w:rPr>
          <w:spacing w:val="-5"/>
        </w:rPr>
        <w:t>.</w:t>
      </w:r>
    </w:p>
    <w:p w14:paraId="5B8846CC" w14:textId="77777777" w:rsidR="00A43DD8" w:rsidRDefault="00983492">
      <w:pPr>
        <w:spacing w:before="1"/>
      </w:pPr>
      <w:r>
        <w:br w:type="column"/>
      </w:r>
    </w:p>
    <w:p w14:paraId="1610E843" w14:textId="77777777" w:rsidR="00A43DD8" w:rsidRDefault="00983492">
      <w:pPr>
        <w:pStyle w:val="a3"/>
        <w:spacing w:line="252" w:lineRule="exact"/>
        <w:ind w:left="94" w:firstLine="0"/>
        <w:jc w:val="left"/>
      </w:pPr>
      <w:r>
        <w:rPr>
          <w:spacing w:val="-2"/>
        </w:rPr>
        <w:t>Объединение</w:t>
      </w:r>
      <w:r>
        <w:rPr>
          <w:spacing w:val="3"/>
        </w:rPr>
        <w:t xml:space="preserve"> </w:t>
      </w:r>
      <w:r>
        <w:rPr>
          <w:spacing w:val="-2"/>
        </w:rPr>
        <w:t>компьютеров</w:t>
      </w:r>
      <w:r>
        <w:rPr>
          <w:spacing w:val="2"/>
        </w:rPr>
        <w:t xml:space="preserve"> </w:t>
      </w:r>
      <w:r>
        <w:rPr>
          <w:spacing w:val="-2"/>
        </w:rPr>
        <w:t>в</w:t>
      </w:r>
      <w:r>
        <w:rPr>
          <w:spacing w:val="2"/>
        </w:rPr>
        <w:t xml:space="preserve"> </w:t>
      </w:r>
      <w:r>
        <w:rPr>
          <w:spacing w:val="-2"/>
        </w:rPr>
        <w:t>сеть.</w:t>
      </w:r>
      <w:r>
        <w:rPr>
          <w:spacing w:val="4"/>
        </w:rPr>
        <w:t xml:space="preserve"> </w:t>
      </w:r>
      <w:r>
        <w:rPr>
          <w:spacing w:val="-2"/>
        </w:rPr>
        <w:t>Сеть</w:t>
      </w:r>
      <w:r>
        <w:rPr>
          <w:spacing w:val="4"/>
        </w:rPr>
        <w:t xml:space="preserve"> </w:t>
      </w:r>
      <w:r>
        <w:rPr>
          <w:spacing w:val="-2"/>
        </w:rPr>
        <w:t>Интернет.</w:t>
      </w:r>
      <w:r>
        <w:rPr>
          <w:spacing w:val="-6"/>
        </w:rPr>
        <w:t xml:space="preserve"> </w:t>
      </w:r>
      <w:r>
        <w:rPr>
          <w:spacing w:val="-2"/>
        </w:rPr>
        <w:t>Веб-страница,</w:t>
      </w:r>
      <w:r>
        <w:rPr>
          <w:spacing w:val="4"/>
        </w:rPr>
        <w:t xml:space="preserve"> </w:t>
      </w:r>
      <w:r>
        <w:rPr>
          <w:spacing w:val="-2"/>
        </w:rPr>
        <w:t>веб-сайт.</w:t>
      </w:r>
    </w:p>
    <w:p w14:paraId="21AB1840" w14:textId="77777777" w:rsidR="00A43DD8" w:rsidRDefault="00983492">
      <w:pPr>
        <w:pStyle w:val="a3"/>
        <w:spacing w:line="252" w:lineRule="exact"/>
        <w:ind w:left="94" w:firstLine="0"/>
        <w:jc w:val="left"/>
      </w:pPr>
      <w:r>
        <w:t>Структура</w:t>
      </w:r>
      <w:r>
        <w:rPr>
          <w:spacing w:val="49"/>
        </w:rPr>
        <w:t xml:space="preserve"> </w:t>
      </w:r>
      <w:r>
        <w:t>адресов</w:t>
      </w:r>
      <w:r>
        <w:rPr>
          <w:spacing w:val="51"/>
        </w:rPr>
        <w:t xml:space="preserve"> </w:t>
      </w:r>
      <w:r>
        <w:t>веб-ресурсов.</w:t>
      </w:r>
      <w:r>
        <w:rPr>
          <w:spacing w:val="52"/>
        </w:rPr>
        <w:t xml:space="preserve"> </w:t>
      </w:r>
      <w:r>
        <w:t>Браузер.</w:t>
      </w:r>
      <w:r>
        <w:rPr>
          <w:spacing w:val="54"/>
        </w:rPr>
        <w:t xml:space="preserve"> </w:t>
      </w:r>
      <w:r>
        <w:t>Поисковые</w:t>
      </w:r>
      <w:r>
        <w:rPr>
          <w:spacing w:val="54"/>
        </w:rPr>
        <w:t xml:space="preserve"> </w:t>
      </w:r>
      <w:r>
        <w:t>системы.</w:t>
      </w:r>
      <w:r>
        <w:rPr>
          <w:spacing w:val="52"/>
        </w:rPr>
        <w:t xml:space="preserve"> </w:t>
      </w:r>
      <w:r>
        <w:t>Поиск</w:t>
      </w:r>
      <w:r>
        <w:rPr>
          <w:spacing w:val="52"/>
        </w:rPr>
        <w:t xml:space="preserve"> </w:t>
      </w:r>
      <w:r>
        <w:t>информации</w:t>
      </w:r>
      <w:r>
        <w:rPr>
          <w:spacing w:val="51"/>
        </w:rPr>
        <w:t xml:space="preserve"> </w:t>
      </w:r>
      <w:r>
        <w:rPr>
          <w:spacing w:val="-5"/>
        </w:rPr>
        <w:t>по</w:t>
      </w:r>
    </w:p>
    <w:p w14:paraId="3BCE14C9" w14:textId="77777777" w:rsidR="00A43DD8" w:rsidRDefault="00A43DD8">
      <w:pPr>
        <w:pStyle w:val="a3"/>
        <w:spacing w:line="252" w:lineRule="exact"/>
        <w:jc w:val="left"/>
        <w:sectPr w:rsidR="00A43DD8">
          <w:type w:val="continuous"/>
          <w:pgSz w:w="11920" w:h="16850"/>
          <w:pgMar w:top="1560" w:right="566" w:bottom="780" w:left="1417" w:header="0" w:footer="597" w:gutter="0"/>
          <w:cols w:num="2" w:space="720" w:equalWidth="0">
            <w:col w:w="859" w:space="40"/>
            <w:col w:w="9038"/>
          </w:cols>
        </w:sectPr>
      </w:pPr>
    </w:p>
    <w:p w14:paraId="6C002C12" w14:textId="77777777" w:rsidR="00A43DD8" w:rsidRDefault="00983492">
      <w:pPr>
        <w:pStyle w:val="a3"/>
        <w:spacing w:line="252" w:lineRule="exact"/>
        <w:ind w:firstLine="0"/>
        <w:jc w:val="left"/>
      </w:pPr>
      <w:r>
        <w:t>ключевым</w:t>
      </w:r>
      <w:r>
        <w:rPr>
          <w:spacing w:val="-16"/>
        </w:rPr>
        <w:t xml:space="preserve"> </w:t>
      </w:r>
      <w:r>
        <w:t>словам</w:t>
      </w:r>
      <w:r>
        <w:rPr>
          <w:spacing w:val="-13"/>
        </w:rPr>
        <w:t xml:space="preserve"> </w:t>
      </w:r>
      <w:r>
        <w:t>и</w:t>
      </w:r>
      <w:r>
        <w:rPr>
          <w:spacing w:val="-13"/>
        </w:rPr>
        <w:t xml:space="preserve"> </w:t>
      </w:r>
      <w:r>
        <w:t>по</w:t>
      </w:r>
      <w:r>
        <w:rPr>
          <w:spacing w:val="-13"/>
        </w:rPr>
        <w:t xml:space="preserve"> </w:t>
      </w:r>
      <w:r>
        <w:t>изображению.</w:t>
      </w:r>
      <w:r>
        <w:rPr>
          <w:spacing w:val="-14"/>
        </w:rPr>
        <w:t xml:space="preserve"> </w:t>
      </w:r>
      <w:r>
        <w:t>Достоверность</w:t>
      </w:r>
      <w:r>
        <w:rPr>
          <w:spacing w:val="-13"/>
        </w:rPr>
        <w:t xml:space="preserve"> </w:t>
      </w:r>
      <w:r>
        <w:t>информации,</w:t>
      </w:r>
      <w:r>
        <w:rPr>
          <w:spacing w:val="-11"/>
        </w:rPr>
        <w:t xml:space="preserve"> </w:t>
      </w:r>
      <w:r>
        <w:t>полученной</w:t>
      </w:r>
      <w:r>
        <w:rPr>
          <w:spacing w:val="-13"/>
        </w:rPr>
        <w:t xml:space="preserve"> </w:t>
      </w:r>
      <w:r>
        <w:t>из</w:t>
      </w:r>
      <w:r>
        <w:rPr>
          <w:spacing w:val="-13"/>
        </w:rPr>
        <w:t xml:space="preserve"> </w:t>
      </w:r>
      <w:r>
        <w:rPr>
          <w:spacing w:val="-2"/>
        </w:rPr>
        <w:t>Интернета.</w:t>
      </w:r>
    </w:p>
    <w:p w14:paraId="5DA7B290" w14:textId="77777777" w:rsidR="00A43DD8" w:rsidRDefault="00983492">
      <w:pPr>
        <w:pStyle w:val="a3"/>
        <w:spacing w:line="252" w:lineRule="exact"/>
        <w:ind w:left="993" w:firstLine="0"/>
        <w:jc w:val="left"/>
      </w:pPr>
      <w:r>
        <w:rPr>
          <w:spacing w:val="-2"/>
        </w:rPr>
        <w:t>Современные</w:t>
      </w:r>
      <w:r>
        <w:t xml:space="preserve"> </w:t>
      </w:r>
      <w:r>
        <w:rPr>
          <w:spacing w:val="-2"/>
        </w:rPr>
        <w:t>сервисы</w:t>
      </w:r>
      <w:r>
        <w:rPr>
          <w:spacing w:val="4"/>
        </w:rPr>
        <w:t xml:space="preserve"> </w:t>
      </w:r>
      <w:r>
        <w:rPr>
          <w:spacing w:val="-2"/>
        </w:rPr>
        <w:t>интернет-коммуникаций.</w:t>
      </w:r>
    </w:p>
    <w:p w14:paraId="057A1A41" w14:textId="77777777" w:rsidR="00A43DD8" w:rsidRDefault="00983492">
      <w:pPr>
        <w:pStyle w:val="a3"/>
        <w:spacing w:line="252" w:lineRule="exact"/>
        <w:ind w:left="993" w:firstLine="0"/>
        <w:jc w:val="left"/>
      </w:pPr>
      <w:r>
        <w:t>Сетевой</w:t>
      </w:r>
      <w:r>
        <w:rPr>
          <w:spacing w:val="12"/>
        </w:rPr>
        <w:t xml:space="preserve"> </w:t>
      </w:r>
      <w:r>
        <w:t>этикет,</w:t>
      </w:r>
      <w:r>
        <w:rPr>
          <w:spacing w:val="16"/>
        </w:rPr>
        <w:t xml:space="preserve"> </w:t>
      </w:r>
      <w:r>
        <w:t>базовые</w:t>
      </w:r>
      <w:r>
        <w:rPr>
          <w:spacing w:val="13"/>
        </w:rPr>
        <w:t xml:space="preserve"> </w:t>
      </w:r>
      <w:r>
        <w:t>нормы</w:t>
      </w:r>
      <w:r>
        <w:rPr>
          <w:spacing w:val="17"/>
        </w:rPr>
        <w:t xml:space="preserve"> </w:t>
      </w:r>
      <w:r>
        <w:t>информационной</w:t>
      </w:r>
      <w:r>
        <w:rPr>
          <w:spacing w:val="10"/>
        </w:rPr>
        <w:t xml:space="preserve"> </w:t>
      </w:r>
      <w:r>
        <w:t>этики</w:t>
      </w:r>
      <w:r>
        <w:rPr>
          <w:spacing w:val="15"/>
        </w:rPr>
        <w:t xml:space="preserve"> </w:t>
      </w:r>
      <w:r>
        <w:t>и</w:t>
      </w:r>
      <w:r>
        <w:rPr>
          <w:spacing w:val="16"/>
        </w:rPr>
        <w:t xml:space="preserve"> </w:t>
      </w:r>
      <w:r>
        <w:t>права</w:t>
      </w:r>
      <w:r>
        <w:rPr>
          <w:spacing w:val="18"/>
        </w:rPr>
        <w:t xml:space="preserve"> </w:t>
      </w:r>
      <w:r>
        <w:t>при</w:t>
      </w:r>
      <w:r>
        <w:rPr>
          <w:spacing w:val="18"/>
        </w:rPr>
        <w:t xml:space="preserve"> </w:t>
      </w:r>
      <w:r>
        <w:t>работе</w:t>
      </w:r>
      <w:r>
        <w:rPr>
          <w:spacing w:val="15"/>
        </w:rPr>
        <w:t xml:space="preserve"> </w:t>
      </w:r>
      <w:r>
        <w:t>в</w:t>
      </w:r>
      <w:r>
        <w:rPr>
          <w:spacing w:val="17"/>
        </w:rPr>
        <w:t xml:space="preserve"> </w:t>
      </w:r>
      <w:r>
        <w:rPr>
          <w:spacing w:val="-2"/>
        </w:rPr>
        <w:t>Интернете.</w:t>
      </w:r>
    </w:p>
    <w:p w14:paraId="384DDE38" w14:textId="77777777" w:rsidR="00A43DD8" w:rsidRDefault="00983492">
      <w:pPr>
        <w:pStyle w:val="a3"/>
        <w:spacing w:line="253" w:lineRule="exact"/>
        <w:ind w:left="0" w:right="5171" w:firstLine="0"/>
        <w:jc w:val="right"/>
      </w:pPr>
      <w:r>
        <w:rPr>
          <w:spacing w:val="-2"/>
        </w:rPr>
        <w:t>Стратегии безопасного</w:t>
      </w:r>
      <w:r>
        <w:rPr>
          <w:spacing w:val="4"/>
        </w:rPr>
        <w:t xml:space="preserve"> </w:t>
      </w:r>
      <w:r>
        <w:rPr>
          <w:spacing w:val="-2"/>
        </w:rPr>
        <w:t>поведения</w:t>
      </w:r>
      <w:r>
        <w:rPr>
          <w:spacing w:val="1"/>
        </w:rPr>
        <w:t xml:space="preserve"> </w:t>
      </w:r>
      <w:r>
        <w:rPr>
          <w:spacing w:val="-2"/>
        </w:rPr>
        <w:t>в</w:t>
      </w:r>
      <w:r>
        <w:rPr>
          <w:spacing w:val="1"/>
        </w:rPr>
        <w:t xml:space="preserve"> </w:t>
      </w:r>
      <w:r>
        <w:rPr>
          <w:spacing w:val="-2"/>
        </w:rPr>
        <w:t>Интернете.</w:t>
      </w:r>
    </w:p>
    <w:p w14:paraId="1E52E370" w14:textId="77777777" w:rsidR="00A43DD8" w:rsidRDefault="00983492">
      <w:pPr>
        <w:pStyle w:val="2"/>
        <w:spacing w:before="11" w:line="240" w:lineRule="auto"/>
        <w:ind w:left="0" w:right="5222"/>
        <w:jc w:val="right"/>
      </w:pPr>
      <w:r>
        <w:t>Теоретические</w:t>
      </w:r>
      <w:r>
        <w:rPr>
          <w:spacing w:val="-10"/>
        </w:rPr>
        <w:t xml:space="preserve"> </w:t>
      </w:r>
      <w:r>
        <w:t>основы</w:t>
      </w:r>
      <w:r>
        <w:rPr>
          <w:spacing w:val="-11"/>
        </w:rPr>
        <w:t xml:space="preserve"> </w:t>
      </w:r>
      <w:r>
        <w:rPr>
          <w:spacing w:val="-2"/>
        </w:rPr>
        <w:t>информатики</w:t>
      </w:r>
    </w:p>
    <w:p w14:paraId="6CEBF209" w14:textId="77777777" w:rsidR="00A43DD8" w:rsidRDefault="00A43DD8">
      <w:pPr>
        <w:pStyle w:val="2"/>
        <w:spacing w:line="240" w:lineRule="auto"/>
        <w:jc w:val="right"/>
        <w:sectPr w:rsidR="00A43DD8">
          <w:type w:val="continuous"/>
          <w:pgSz w:w="11920" w:h="16850"/>
          <w:pgMar w:top="1560" w:right="566" w:bottom="780" w:left="1417" w:header="0" w:footer="597" w:gutter="0"/>
          <w:cols w:space="720"/>
        </w:sectPr>
      </w:pPr>
    </w:p>
    <w:p w14:paraId="32B145DF" w14:textId="77777777" w:rsidR="00A43DD8" w:rsidRDefault="00983492">
      <w:pPr>
        <w:pStyle w:val="a3"/>
        <w:spacing w:before="76"/>
        <w:ind w:right="268"/>
      </w:pPr>
      <w:r>
        <w:lastRenderedPageBreak/>
        <w:t xml:space="preserve">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w:t>
      </w:r>
      <w:proofErr w:type="gramStart"/>
      <w:r>
        <w:t xml:space="preserve">об- </w:t>
      </w:r>
      <w:proofErr w:type="spellStart"/>
      <w:r>
        <w:t>работаны</w:t>
      </w:r>
      <w:proofErr w:type="spellEnd"/>
      <w:proofErr w:type="gramEnd"/>
      <w:r>
        <w:t xml:space="preserve"> автоматизированной системой.</w:t>
      </w:r>
    </w:p>
    <w:p w14:paraId="55D24690" w14:textId="77777777" w:rsidR="00A43DD8" w:rsidRDefault="00983492">
      <w:pPr>
        <w:pStyle w:val="a3"/>
        <w:spacing w:before="5"/>
        <w:ind w:right="265"/>
      </w:pPr>
      <w:r>
        <w:t xml:space="preserve">Дискретность данных. Возможность описания непрерывных объектов и процессов с </w:t>
      </w:r>
      <w:proofErr w:type="gramStart"/>
      <w:r>
        <w:t>по- мощью</w:t>
      </w:r>
      <w:proofErr w:type="gramEnd"/>
      <w:r>
        <w:t xml:space="preserve"> дискретных данных. Информационные процессы – процессы, связанные с хранением, преобразованием и передачей данных.</w:t>
      </w:r>
    </w:p>
    <w:p w14:paraId="7EE9F83F" w14:textId="77777777" w:rsidR="00A43DD8" w:rsidRDefault="00983492">
      <w:pPr>
        <w:pStyle w:val="a3"/>
        <w:spacing w:before="1" w:line="251" w:lineRule="exact"/>
        <w:ind w:left="993" w:firstLine="0"/>
      </w:pPr>
      <w:r>
        <w:t>Символ.</w:t>
      </w:r>
      <w:r>
        <w:rPr>
          <w:spacing w:val="-15"/>
        </w:rPr>
        <w:t xml:space="preserve"> </w:t>
      </w:r>
      <w:r>
        <w:t>Алфавит.</w:t>
      </w:r>
      <w:r>
        <w:rPr>
          <w:spacing w:val="-12"/>
        </w:rPr>
        <w:t xml:space="preserve"> </w:t>
      </w:r>
      <w:r>
        <w:t>Мощность</w:t>
      </w:r>
      <w:r>
        <w:rPr>
          <w:spacing w:val="-10"/>
        </w:rPr>
        <w:t xml:space="preserve"> </w:t>
      </w:r>
      <w:r>
        <w:t>алфавита.</w:t>
      </w:r>
      <w:r>
        <w:rPr>
          <w:spacing w:val="-12"/>
        </w:rPr>
        <w:t xml:space="preserve"> </w:t>
      </w:r>
      <w:r>
        <w:t>Разнообразие</w:t>
      </w:r>
      <w:r>
        <w:rPr>
          <w:spacing w:val="-10"/>
        </w:rPr>
        <w:t xml:space="preserve"> </w:t>
      </w:r>
      <w:r>
        <w:t>языков</w:t>
      </w:r>
      <w:r>
        <w:rPr>
          <w:spacing w:val="-13"/>
        </w:rPr>
        <w:t xml:space="preserve"> </w:t>
      </w:r>
      <w:r>
        <w:t>и</w:t>
      </w:r>
      <w:r>
        <w:rPr>
          <w:spacing w:val="-11"/>
        </w:rPr>
        <w:t xml:space="preserve"> </w:t>
      </w:r>
      <w:r>
        <w:rPr>
          <w:spacing w:val="-2"/>
        </w:rPr>
        <w:t>алфавитов.</w:t>
      </w:r>
    </w:p>
    <w:p w14:paraId="70E58557" w14:textId="77777777" w:rsidR="00A43DD8" w:rsidRDefault="00983492">
      <w:pPr>
        <w:pStyle w:val="a3"/>
        <w:ind w:right="274"/>
      </w:pPr>
      <w:r>
        <w:t>Естественные</w:t>
      </w:r>
      <w:r>
        <w:rPr>
          <w:spacing w:val="-5"/>
        </w:rPr>
        <w:t xml:space="preserve"> </w:t>
      </w:r>
      <w:r>
        <w:t>и</w:t>
      </w:r>
      <w:r>
        <w:rPr>
          <w:spacing w:val="-5"/>
        </w:rPr>
        <w:t xml:space="preserve"> </w:t>
      </w:r>
      <w:r>
        <w:t>формальные</w:t>
      </w:r>
      <w:r>
        <w:rPr>
          <w:spacing w:val="-1"/>
        </w:rPr>
        <w:t xml:space="preserve"> </w:t>
      </w:r>
      <w:r>
        <w:t>языки.</w:t>
      </w:r>
      <w:r>
        <w:rPr>
          <w:spacing w:val="-5"/>
        </w:rPr>
        <w:t xml:space="preserve"> </w:t>
      </w:r>
      <w:r>
        <w:t>Алфавит</w:t>
      </w:r>
      <w:r>
        <w:rPr>
          <w:spacing w:val="-5"/>
        </w:rPr>
        <w:t xml:space="preserve"> </w:t>
      </w:r>
      <w:r>
        <w:t>текстов</w:t>
      </w:r>
      <w:r>
        <w:rPr>
          <w:spacing w:val="-6"/>
        </w:rPr>
        <w:t xml:space="preserve"> </w:t>
      </w:r>
      <w:r>
        <w:t>на</w:t>
      </w:r>
      <w:r>
        <w:rPr>
          <w:spacing w:val="-4"/>
        </w:rPr>
        <w:t xml:space="preserve"> </w:t>
      </w:r>
      <w:r>
        <w:t>русском</w:t>
      </w:r>
      <w:r>
        <w:rPr>
          <w:spacing w:val="-5"/>
        </w:rPr>
        <w:t xml:space="preserve"> </w:t>
      </w:r>
      <w:r>
        <w:t>языке.</w:t>
      </w:r>
      <w:r>
        <w:rPr>
          <w:spacing w:val="-4"/>
        </w:rPr>
        <w:t xml:space="preserve"> </w:t>
      </w:r>
      <w:r>
        <w:t>Двоичный</w:t>
      </w:r>
      <w:r>
        <w:rPr>
          <w:spacing w:val="-5"/>
        </w:rPr>
        <w:t xml:space="preserve"> </w:t>
      </w:r>
      <w:r>
        <w:t>алфавит. Количество различных слов (кодовых комбинаций) фиксированной длины в двоичном алфавите. Преобразование любого алфавита к двоичному.</w:t>
      </w:r>
    </w:p>
    <w:p w14:paraId="30394F92" w14:textId="77777777" w:rsidR="00A43DD8" w:rsidRDefault="00983492">
      <w:pPr>
        <w:pStyle w:val="a3"/>
        <w:ind w:left="993" w:right="272" w:firstLine="0"/>
      </w:pPr>
      <w:r>
        <w:t xml:space="preserve">Количество различных слов фиксированной длины в алфавите </w:t>
      </w:r>
      <w:proofErr w:type="spellStart"/>
      <w:r>
        <w:t>определѐнной</w:t>
      </w:r>
      <w:proofErr w:type="spellEnd"/>
      <w:r>
        <w:t xml:space="preserve"> мощности. Кодирование символов одного алфавита с помощью кодовых слов в другом алфавите, ко-</w:t>
      </w:r>
    </w:p>
    <w:p w14:paraId="21AE5C59" w14:textId="77777777" w:rsidR="00A43DD8" w:rsidRDefault="00983492">
      <w:pPr>
        <w:pStyle w:val="a3"/>
        <w:spacing w:before="2" w:line="251" w:lineRule="exact"/>
        <w:ind w:firstLine="0"/>
      </w:pPr>
      <w:proofErr w:type="spellStart"/>
      <w:r>
        <w:t>довая</w:t>
      </w:r>
      <w:proofErr w:type="spellEnd"/>
      <w:r>
        <w:rPr>
          <w:spacing w:val="-10"/>
        </w:rPr>
        <w:t xml:space="preserve"> </w:t>
      </w:r>
      <w:r>
        <w:t>таблица,</w:t>
      </w:r>
      <w:r>
        <w:rPr>
          <w:spacing w:val="-9"/>
        </w:rPr>
        <w:t xml:space="preserve"> </w:t>
      </w:r>
      <w:r>
        <w:rPr>
          <w:spacing w:val="-2"/>
        </w:rPr>
        <w:t>декодирование.</w:t>
      </w:r>
    </w:p>
    <w:p w14:paraId="391980AC" w14:textId="77777777" w:rsidR="00A43DD8" w:rsidRDefault="00983492">
      <w:pPr>
        <w:pStyle w:val="a3"/>
        <w:ind w:left="993" w:right="279" w:firstLine="0"/>
      </w:pPr>
      <w:r>
        <w:t>Двоичный код. Представление данных в компьютере как текстов в двоичном алфавите. Информационный</w:t>
      </w:r>
      <w:r>
        <w:rPr>
          <w:spacing w:val="28"/>
        </w:rPr>
        <w:t xml:space="preserve"> </w:t>
      </w:r>
      <w:proofErr w:type="spellStart"/>
      <w:r>
        <w:t>объѐм</w:t>
      </w:r>
      <w:proofErr w:type="spellEnd"/>
      <w:r>
        <w:t xml:space="preserve"> данных.</w:t>
      </w:r>
      <w:r>
        <w:rPr>
          <w:spacing w:val="28"/>
        </w:rPr>
        <w:t xml:space="preserve"> </w:t>
      </w:r>
      <w:r>
        <w:t>Бит</w:t>
      </w:r>
      <w:r>
        <w:rPr>
          <w:spacing w:val="31"/>
        </w:rPr>
        <w:t xml:space="preserve"> </w:t>
      </w:r>
      <w:r>
        <w:t>– минимальная единица количества информации</w:t>
      </w:r>
      <w:r>
        <w:rPr>
          <w:spacing w:val="29"/>
        </w:rPr>
        <w:t xml:space="preserve"> </w:t>
      </w:r>
      <w:r>
        <w:t>–</w:t>
      </w:r>
    </w:p>
    <w:p w14:paraId="226A251F" w14:textId="77777777" w:rsidR="00A43DD8" w:rsidRDefault="00983492">
      <w:pPr>
        <w:pStyle w:val="a3"/>
        <w:spacing w:line="252" w:lineRule="exact"/>
        <w:ind w:firstLine="0"/>
      </w:pPr>
      <w:r>
        <w:t>двоичный</w:t>
      </w:r>
      <w:r>
        <w:rPr>
          <w:spacing w:val="-10"/>
        </w:rPr>
        <w:t xml:space="preserve"> </w:t>
      </w:r>
      <w:r>
        <w:t>разряд.</w:t>
      </w:r>
      <w:r>
        <w:rPr>
          <w:spacing w:val="-10"/>
        </w:rPr>
        <w:t xml:space="preserve"> </w:t>
      </w:r>
      <w:r>
        <w:t>Байт,</w:t>
      </w:r>
      <w:r>
        <w:rPr>
          <w:spacing w:val="-11"/>
        </w:rPr>
        <w:t xml:space="preserve"> </w:t>
      </w:r>
      <w:r>
        <w:t>килобайт,</w:t>
      </w:r>
      <w:r>
        <w:rPr>
          <w:spacing w:val="-10"/>
        </w:rPr>
        <w:t xml:space="preserve"> </w:t>
      </w:r>
      <w:r>
        <w:t>мегабайт,</w:t>
      </w:r>
      <w:r>
        <w:rPr>
          <w:spacing w:val="-8"/>
        </w:rPr>
        <w:t xml:space="preserve"> </w:t>
      </w:r>
      <w:r>
        <w:rPr>
          <w:spacing w:val="-2"/>
        </w:rPr>
        <w:t>гигабайт.</w:t>
      </w:r>
    </w:p>
    <w:p w14:paraId="5D1ED98C" w14:textId="77777777" w:rsidR="00A43DD8" w:rsidRDefault="00983492">
      <w:pPr>
        <w:pStyle w:val="a3"/>
        <w:jc w:val="left"/>
      </w:pPr>
      <w:r>
        <w:t>Скорость</w:t>
      </w:r>
      <w:r>
        <w:rPr>
          <w:spacing w:val="-3"/>
        </w:rPr>
        <w:t xml:space="preserve"> </w:t>
      </w:r>
      <w:r>
        <w:t>передачи</w:t>
      </w:r>
      <w:r>
        <w:rPr>
          <w:spacing w:val="-4"/>
        </w:rPr>
        <w:t xml:space="preserve"> </w:t>
      </w:r>
      <w:r>
        <w:t>данных.</w:t>
      </w:r>
      <w:r>
        <w:rPr>
          <w:spacing w:val="-3"/>
        </w:rPr>
        <w:t xml:space="preserve"> </w:t>
      </w:r>
      <w:r>
        <w:t>Единицы</w:t>
      </w:r>
      <w:r>
        <w:rPr>
          <w:spacing w:val="-3"/>
        </w:rPr>
        <w:t xml:space="preserve"> </w:t>
      </w:r>
      <w:r>
        <w:t>скорости</w:t>
      </w:r>
      <w:r>
        <w:rPr>
          <w:spacing w:val="-3"/>
        </w:rPr>
        <w:t xml:space="preserve"> </w:t>
      </w:r>
      <w:r>
        <w:t>передачи</w:t>
      </w:r>
      <w:r>
        <w:rPr>
          <w:spacing w:val="-4"/>
        </w:rPr>
        <w:t xml:space="preserve"> </w:t>
      </w:r>
      <w:r>
        <w:t>данных.</w:t>
      </w:r>
      <w:r>
        <w:rPr>
          <w:spacing w:val="-3"/>
        </w:rPr>
        <w:t xml:space="preserve"> </w:t>
      </w:r>
      <w:r>
        <w:t>Искажение</w:t>
      </w:r>
      <w:r>
        <w:rPr>
          <w:spacing w:val="-5"/>
        </w:rPr>
        <w:t xml:space="preserve"> </w:t>
      </w:r>
      <w:r>
        <w:t>данных</w:t>
      </w:r>
      <w:r>
        <w:rPr>
          <w:spacing w:val="-3"/>
        </w:rPr>
        <w:t xml:space="preserve"> </w:t>
      </w:r>
      <w:r>
        <w:t xml:space="preserve">при </w:t>
      </w:r>
      <w:r>
        <w:rPr>
          <w:spacing w:val="-2"/>
        </w:rPr>
        <w:t>передаче.</w:t>
      </w:r>
    </w:p>
    <w:p w14:paraId="038CAE0C" w14:textId="77777777" w:rsidR="00A43DD8" w:rsidRDefault="00983492">
      <w:pPr>
        <w:pStyle w:val="a3"/>
        <w:jc w:val="left"/>
      </w:pPr>
      <w:r>
        <w:t>Кодирование</w:t>
      </w:r>
      <w:r>
        <w:rPr>
          <w:spacing w:val="39"/>
        </w:rPr>
        <w:t xml:space="preserve"> </w:t>
      </w:r>
      <w:r>
        <w:t>текстов.</w:t>
      </w:r>
      <w:r>
        <w:rPr>
          <w:spacing w:val="35"/>
        </w:rPr>
        <w:t xml:space="preserve"> </w:t>
      </w:r>
      <w:r>
        <w:t>Равномерный</w:t>
      </w:r>
      <w:r>
        <w:rPr>
          <w:spacing w:val="38"/>
        </w:rPr>
        <w:t xml:space="preserve"> </w:t>
      </w:r>
      <w:r>
        <w:t>код.</w:t>
      </w:r>
      <w:r>
        <w:rPr>
          <w:spacing w:val="38"/>
        </w:rPr>
        <w:t xml:space="preserve"> </w:t>
      </w:r>
      <w:r>
        <w:t>Неравномерный</w:t>
      </w:r>
      <w:r>
        <w:rPr>
          <w:spacing w:val="36"/>
        </w:rPr>
        <w:t xml:space="preserve"> </w:t>
      </w:r>
      <w:r>
        <w:t>код.</w:t>
      </w:r>
      <w:r>
        <w:rPr>
          <w:spacing w:val="36"/>
        </w:rPr>
        <w:t xml:space="preserve"> </w:t>
      </w:r>
      <w:r>
        <w:t>Кодировка</w:t>
      </w:r>
      <w:r>
        <w:rPr>
          <w:spacing w:val="36"/>
        </w:rPr>
        <w:t xml:space="preserve"> </w:t>
      </w:r>
      <w:r>
        <w:t>ASCII.</w:t>
      </w:r>
      <w:r>
        <w:rPr>
          <w:spacing w:val="38"/>
        </w:rPr>
        <w:t xml:space="preserve"> </w:t>
      </w:r>
      <w:proofErr w:type="spellStart"/>
      <w:r>
        <w:t>Вось</w:t>
      </w:r>
      <w:proofErr w:type="spellEnd"/>
      <w:r>
        <w:t xml:space="preserve">- </w:t>
      </w:r>
      <w:proofErr w:type="spellStart"/>
      <w:r>
        <w:t>мибитные</w:t>
      </w:r>
      <w:proofErr w:type="spellEnd"/>
      <w:r>
        <w:t xml:space="preserve"> кодировки. Понятие о кодировках UNICODE.</w:t>
      </w:r>
    </w:p>
    <w:p w14:paraId="46FDC233" w14:textId="77777777" w:rsidR="00A43DD8" w:rsidRDefault="00983492">
      <w:pPr>
        <w:pStyle w:val="a3"/>
        <w:jc w:val="left"/>
      </w:pPr>
      <w:r>
        <w:t>Декодирование</w:t>
      </w:r>
      <w:r>
        <w:rPr>
          <w:spacing w:val="30"/>
        </w:rPr>
        <w:t xml:space="preserve"> </w:t>
      </w:r>
      <w:r>
        <w:t>сообщений</w:t>
      </w:r>
      <w:r>
        <w:rPr>
          <w:spacing w:val="27"/>
        </w:rPr>
        <w:t xml:space="preserve"> </w:t>
      </w:r>
      <w:r>
        <w:t>с</w:t>
      </w:r>
      <w:r>
        <w:rPr>
          <w:spacing w:val="31"/>
        </w:rPr>
        <w:t xml:space="preserve"> </w:t>
      </w:r>
      <w:r>
        <w:t>использованием</w:t>
      </w:r>
      <w:r>
        <w:rPr>
          <w:spacing w:val="28"/>
        </w:rPr>
        <w:t xml:space="preserve"> </w:t>
      </w:r>
      <w:r>
        <w:t>равномерного</w:t>
      </w:r>
      <w:r>
        <w:rPr>
          <w:spacing w:val="29"/>
        </w:rPr>
        <w:t xml:space="preserve"> </w:t>
      </w:r>
      <w:r>
        <w:t>и</w:t>
      </w:r>
      <w:r>
        <w:rPr>
          <w:spacing w:val="27"/>
        </w:rPr>
        <w:t xml:space="preserve"> </w:t>
      </w:r>
      <w:r>
        <w:t>неравномерного</w:t>
      </w:r>
      <w:r>
        <w:rPr>
          <w:spacing w:val="31"/>
        </w:rPr>
        <w:t xml:space="preserve"> </w:t>
      </w:r>
      <w:r>
        <w:t>кода.</w:t>
      </w:r>
      <w:r>
        <w:rPr>
          <w:spacing w:val="28"/>
        </w:rPr>
        <w:t xml:space="preserve"> </w:t>
      </w:r>
      <w:proofErr w:type="gramStart"/>
      <w:r>
        <w:t>Ин- формационный</w:t>
      </w:r>
      <w:proofErr w:type="gramEnd"/>
      <w:r>
        <w:t xml:space="preserve"> </w:t>
      </w:r>
      <w:proofErr w:type="spellStart"/>
      <w:r>
        <w:t>объѐм</w:t>
      </w:r>
      <w:proofErr w:type="spellEnd"/>
      <w:r>
        <w:t xml:space="preserve"> текста.</w:t>
      </w:r>
    </w:p>
    <w:p w14:paraId="100FEF14" w14:textId="77777777" w:rsidR="00A43DD8" w:rsidRDefault="00983492">
      <w:pPr>
        <w:pStyle w:val="a3"/>
        <w:ind w:left="993" w:firstLine="0"/>
        <w:jc w:val="left"/>
      </w:pPr>
      <w:r>
        <w:t>Кодирование</w:t>
      </w:r>
      <w:r>
        <w:rPr>
          <w:spacing w:val="8"/>
        </w:rPr>
        <w:t xml:space="preserve"> </w:t>
      </w:r>
      <w:r>
        <w:t>цвета.</w:t>
      </w:r>
      <w:r>
        <w:rPr>
          <w:spacing w:val="9"/>
        </w:rPr>
        <w:t xml:space="preserve"> </w:t>
      </w:r>
      <w:r>
        <w:t>Цветовые</w:t>
      </w:r>
      <w:r>
        <w:rPr>
          <w:spacing w:val="13"/>
        </w:rPr>
        <w:t xml:space="preserve"> </w:t>
      </w:r>
      <w:r>
        <w:t>модели.</w:t>
      </w:r>
      <w:r>
        <w:rPr>
          <w:spacing w:val="9"/>
        </w:rPr>
        <w:t xml:space="preserve"> </w:t>
      </w:r>
      <w:r>
        <w:t>Модели</w:t>
      </w:r>
      <w:r>
        <w:rPr>
          <w:spacing w:val="11"/>
        </w:rPr>
        <w:t xml:space="preserve"> </w:t>
      </w:r>
      <w:r>
        <w:t>RGB,</w:t>
      </w:r>
      <w:r>
        <w:rPr>
          <w:spacing w:val="12"/>
        </w:rPr>
        <w:t xml:space="preserve"> </w:t>
      </w:r>
      <w:r>
        <w:t>CMYK,</w:t>
      </w:r>
      <w:r>
        <w:rPr>
          <w:spacing w:val="10"/>
        </w:rPr>
        <w:t xml:space="preserve"> </w:t>
      </w:r>
      <w:r>
        <w:t>HSL.</w:t>
      </w:r>
      <w:r>
        <w:rPr>
          <w:spacing w:val="12"/>
        </w:rPr>
        <w:t xml:space="preserve"> </w:t>
      </w:r>
      <w:r>
        <w:t>Глубина</w:t>
      </w:r>
      <w:r>
        <w:rPr>
          <w:spacing w:val="12"/>
        </w:rPr>
        <w:t xml:space="preserve"> </w:t>
      </w:r>
      <w:r>
        <w:rPr>
          <w:spacing w:val="-2"/>
        </w:rPr>
        <w:t>кодирования.</w:t>
      </w:r>
    </w:p>
    <w:p w14:paraId="4E538FDB" w14:textId="77777777" w:rsidR="00A43DD8" w:rsidRDefault="00983492">
      <w:pPr>
        <w:pStyle w:val="a3"/>
        <w:spacing w:before="1" w:line="252" w:lineRule="exact"/>
        <w:ind w:firstLine="0"/>
        <w:jc w:val="left"/>
      </w:pPr>
      <w:r>
        <w:rPr>
          <w:spacing w:val="-2"/>
        </w:rPr>
        <w:t>Палитра.</w:t>
      </w:r>
    </w:p>
    <w:p w14:paraId="76C2AA3C" w14:textId="77777777" w:rsidR="00A43DD8" w:rsidRDefault="00983492">
      <w:pPr>
        <w:pStyle w:val="a3"/>
        <w:jc w:val="left"/>
      </w:pPr>
      <w:r>
        <w:t>Растровое</w:t>
      </w:r>
      <w:r>
        <w:rPr>
          <w:spacing w:val="35"/>
        </w:rPr>
        <w:t xml:space="preserve"> </w:t>
      </w:r>
      <w:r>
        <w:t>и</w:t>
      </w:r>
      <w:r>
        <w:rPr>
          <w:spacing w:val="34"/>
        </w:rPr>
        <w:t xml:space="preserve"> </w:t>
      </w:r>
      <w:r>
        <w:t>векторное</w:t>
      </w:r>
      <w:r>
        <w:rPr>
          <w:spacing w:val="35"/>
        </w:rPr>
        <w:t xml:space="preserve"> </w:t>
      </w:r>
      <w:r>
        <w:t>представление</w:t>
      </w:r>
      <w:r>
        <w:rPr>
          <w:spacing w:val="38"/>
        </w:rPr>
        <w:t xml:space="preserve"> </w:t>
      </w:r>
      <w:r>
        <w:t>изображений.</w:t>
      </w:r>
      <w:r>
        <w:rPr>
          <w:spacing w:val="37"/>
        </w:rPr>
        <w:t xml:space="preserve"> </w:t>
      </w:r>
      <w:r>
        <w:t>Пиксель.</w:t>
      </w:r>
      <w:r>
        <w:rPr>
          <w:spacing w:val="37"/>
        </w:rPr>
        <w:t xml:space="preserve"> </w:t>
      </w:r>
      <w:r>
        <w:t>Оценка</w:t>
      </w:r>
      <w:r>
        <w:rPr>
          <w:spacing w:val="35"/>
        </w:rPr>
        <w:t xml:space="preserve"> </w:t>
      </w:r>
      <w:r>
        <w:t xml:space="preserve">информационного </w:t>
      </w:r>
      <w:proofErr w:type="spellStart"/>
      <w:r>
        <w:t>объѐма</w:t>
      </w:r>
      <w:proofErr w:type="spellEnd"/>
      <w:r>
        <w:t xml:space="preserve"> графических данных для растрового изображения.</w:t>
      </w:r>
    </w:p>
    <w:p w14:paraId="2509AC4C" w14:textId="77777777" w:rsidR="00A43DD8" w:rsidRDefault="00983492">
      <w:pPr>
        <w:pStyle w:val="a3"/>
        <w:spacing w:line="252" w:lineRule="exact"/>
        <w:ind w:left="993" w:firstLine="0"/>
        <w:jc w:val="left"/>
      </w:pPr>
      <w:r>
        <w:t>Кодирование</w:t>
      </w:r>
      <w:r>
        <w:rPr>
          <w:spacing w:val="40"/>
        </w:rPr>
        <w:t xml:space="preserve"> </w:t>
      </w:r>
      <w:r>
        <w:t>звука.</w:t>
      </w:r>
      <w:r>
        <w:rPr>
          <w:spacing w:val="42"/>
        </w:rPr>
        <w:t xml:space="preserve"> </w:t>
      </w:r>
      <w:r>
        <w:t>Разрядность</w:t>
      </w:r>
      <w:r>
        <w:rPr>
          <w:spacing w:val="42"/>
        </w:rPr>
        <w:t xml:space="preserve"> </w:t>
      </w:r>
      <w:r>
        <w:t>и</w:t>
      </w:r>
      <w:r>
        <w:rPr>
          <w:spacing w:val="40"/>
        </w:rPr>
        <w:t xml:space="preserve"> </w:t>
      </w:r>
      <w:r>
        <w:t>частота</w:t>
      </w:r>
      <w:r>
        <w:rPr>
          <w:spacing w:val="42"/>
        </w:rPr>
        <w:t xml:space="preserve"> </w:t>
      </w:r>
      <w:r>
        <w:t>дискретизации.</w:t>
      </w:r>
      <w:r>
        <w:rPr>
          <w:spacing w:val="41"/>
        </w:rPr>
        <w:t xml:space="preserve"> </w:t>
      </w:r>
      <w:r>
        <w:t>Количество</w:t>
      </w:r>
      <w:r>
        <w:rPr>
          <w:spacing w:val="42"/>
        </w:rPr>
        <w:t xml:space="preserve"> </w:t>
      </w:r>
      <w:r>
        <w:t>каналов</w:t>
      </w:r>
      <w:r>
        <w:rPr>
          <w:spacing w:val="41"/>
        </w:rPr>
        <w:t xml:space="preserve"> </w:t>
      </w:r>
      <w:r>
        <w:rPr>
          <w:spacing w:val="-2"/>
        </w:rPr>
        <w:t>записи.</w:t>
      </w:r>
    </w:p>
    <w:p w14:paraId="7F2393AE" w14:textId="77777777" w:rsidR="00A43DD8" w:rsidRDefault="00983492">
      <w:pPr>
        <w:pStyle w:val="a3"/>
        <w:spacing w:line="252" w:lineRule="exact"/>
        <w:ind w:firstLine="0"/>
        <w:jc w:val="left"/>
      </w:pPr>
      <w:r>
        <w:rPr>
          <w:spacing w:val="-2"/>
        </w:rPr>
        <w:t>Оценка</w:t>
      </w:r>
      <w:r>
        <w:t xml:space="preserve"> </w:t>
      </w:r>
      <w:r>
        <w:rPr>
          <w:spacing w:val="-2"/>
        </w:rPr>
        <w:t>информационного</w:t>
      </w:r>
      <w:r>
        <w:rPr>
          <w:spacing w:val="-1"/>
        </w:rPr>
        <w:t xml:space="preserve"> </w:t>
      </w:r>
      <w:proofErr w:type="spellStart"/>
      <w:r>
        <w:rPr>
          <w:spacing w:val="-2"/>
        </w:rPr>
        <w:t>объѐма</w:t>
      </w:r>
      <w:proofErr w:type="spellEnd"/>
      <w:r>
        <w:t xml:space="preserve"> </w:t>
      </w:r>
      <w:r>
        <w:rPr>
          <w:spacing w:val="-2"/>
        </w:rPr>
        <w:t>звуковых</w:t>
      </w:r>
      <w:r>
        <w:rPr>
          <w:spacing w:val="4"/>
        </w:rPr>
        <w:t xml:space="preserve"> </w:t>
      </w:r>
      <w:r>
        <w:rPr>
          <w:spacing w:val="-2"/>
        </w:rPr>
        <w:t>файлов.</w:t>
      </w:r>
    </w:p>
    <w:p w14:paraId="12E583A2" w14:textId="77777777" w:rsidR="00A43DD8" w:rsidRDefault="00983492">
      <w:pPr>
        <w:pStyle w:val="2"/>
        <w:spacing w:before="6" w:line="252" w:lineRule="exact"/>
      </w:pPr>
      <w:r>
        <w:t>Алгоритмы</w:t>
      </w:r>
      <w:r>
        <w:rPr>
          <w:spacing w:val="-9"/>
        </w:rPr>
        <w:t xml:space="preserve"> </w:t>
      </w:r>
      <w:r>
        <w:t>и</w:t>
      </w:r>
      <w:r>
        <w:rPr>
          <w:spacing w:val="-9"/>
        </w:rPr>
        <w:t xml:space="preserve"> </w:t>
      </w:r>
      <w:r>
        <w:rPr>
          <w:spacing w:val="-2"/>
        </w:rPr>
        <w:t>программирование</w:t>
      </w:r>
    </w:p>
    <w:p w14:paraId="09F7966D" w14:textId="77777777" w:rsidR="00A43DD8" w:rsidRDefault="00983492">
      <w:pPr>
        <w:pStyle w:val="a3"/>
        <w:spacing w:line="252" w:lineRule="exact"/>
        <w:ind w:left="993" w:firstLine="0"/>
        <w:jc w:val="left"/>
      </w:pPr>
      <w:r>
        <w:t>Понятие</w:t>
      </w:r>
      <w:r>
        <w:rPr>
          <w:spacing w:val="4"/>
        </w:rPr>
        <w:t xml:space="preserve"> </w:t>
      </w:r>
      <w:r>
        <w:t>алгоритма.</w:t>
      </w:r>
      <w:r>
        <w:rPr>
          <w:spacing w:val="6"/>
        </w:rPr>
        <w:t xml:space="preserve"> </w:t>
      </w:r>
      <w:r>
        <w:t>Исполнители</w:t>
      </w:r>
      <w:r>
        <w:rPr>
          <w:spacing w:val="6"/>
        </w:rPr>
        <w:t xml:space="preserve"> </w:t>
      </w:r>
      <w:r>
        <w:t>алгоритмов.</w:t>
      </w:r>
      <w:r>
        <w:rPr>
          <w:spacing w:val="8"/>
        </w:rPr>
        <w:t xml:space="preserve"> </w:t>
      </w:r>
      <w:r>
        <w:t>Алгоритм</w:t>
      </w:r>
      <w:r>
        <w:rPr>
          <w:spacing w:val="6"/>
        </w:rPr>
        <w:t xml:space="preserve"> </w:t>
      </w:r>
      <w:r>
        <w:t>как</w:t>
      </w:r>
      <w:r>
        <w:rPr>
          <w:spacing w:val="8"/>
        </w:rPr>
        <w:t xml:space="preserve"> </w:t>
      </w:r>
      <w:r>
        <w:t>план</w:t>
      </w:r>
      <w:r>
        <w:rPr>
          <w:spacing w:val="6"/>
        </w:rPr>
        <w:t xml:space="preserve"> </w:t>
      </w:r>
      <w:r>
        <w:t>управления</w:t>
      </w:r>
      <w:r>
        <w:rPr>
          <w:spacing w:val="5"/>
        </w:rPr>
        <w:t xml:space="preserve"> </w:t>
      </w:r>
      <w:r>
        <w:rPr>
          <w:spacing w:val="-2"/>
        </w:rPr>
        <w:t>исполните-</w:t>
      </w:r>
    </w:p>
    <w:p w14:paraId="7A528C64" w14:textId="77777777" w:rsidR="00A43DD8" w:rsidRDefault="00983492">
      <w:pPr>
        <w:pStyle w:val="a3"/>
        <w:spacing w:line="247" w:lineRule="exact"/>
        <w:ind w:left="301" w:firstLine="0"/>
        <w:jc w:val="left"/>
      </w:pPr>
      <w:proofErr w:type="spellStart"/>
      <w:r>
        <w:rPr>
          <w:spacing w:val="-4"/>
        </w:rPr>
        <w:t>лем</w:t>
      </w:r>
      <w:proofErr w:type="spellEnd"/>
      <w:r>
        <w:rPr>
          <w:spacing w:val="-4"/>
        </w:rPr>
        <w:t>.</w:t>
      </w:r>
    </w:p>
    <w:p w14:paraId="4BE0CC64" w14:textId="77777777" w:rsidR="00A43DD8" w:rsidRDefault="00983492">
      <w:pPr>
        <w:pStyle w:val="a3"/>
        <w:ind w:left="993" w:firstLine="0"/>
        <w:jc w:val="left"/>
      </w:pPr>
      <w:r>
        <w:t>Свойства</w:t>
      </w:r>
      <w:r>
        <w:rPr>
          <w:spacing w:val="-14"/>
        </w:rPr>
        <w:t xml:space="preserve"> </w:t>
      </w:r>
      <w:r>
        <w:t>алгоритма.</w:t>
      </w:r>
      <w:r>
        <w:rPr>
          <w:spacing w:val="-14"/>
        </w:rPr>
        <w:t xml:space="preserve"> </w:t>
      </w:r>
      <w:r>
        <w:t>Способы</w:t>
      </w:r>
      <w:r>
        <w:rPr>
          <w:spacing w:val="-14"/>
        </w:rPr>
        <w:t xml:space="preserve"> </w:t>
      </w:r>
      <w:r>
        <w:t>записи</w:t>
      </w:r>
      <w:r>
        <w:rPr>
          <w:spacing w:val="-13"/>
        </w:rPr>
        <w:t xml:space="preserve"> </w:t>
      </w:r>
      <w:r>
        <w:t>алгоритма</w:t>
      </w:r>
      <w:r>
        <w:rPr>
          <w:spacing w:val="-14"/>
        </w:rPr>
        <w:t xml:space="preserve"> </w:t>
      </w:r>
      <w:r>
        <w:t>(словесный,</w:t>
      </w:r>
      <w:r>
        <w:rPr>
          <w:spacing w:val="-14"/>
        </w:rPr>
        <w:t xml:space="preserve"> </w:t>
      </w:r>
      <w:r>
        <w:t>в</w:t>
      </w:r>
      <w:r>
        <w:rPr>
          <w:spacing w:val="-14"/>
        </w:rPr>
        <w:t xml:space="preserve"> </w:t>
      </w:r>
      <w:r>
        <w:t>виде</w:t>
      </w:r>
      <w:r>
        <w:rPr>
          <w:spacing w:val="-14"/>
        </w:rPr>
        <w:t xml:space="preserve"> </w:t>
      </w:r>
      <w:proofErr w:type="spellStart"/>
      <w:r>
        <w:t>блоксхемы</w:t>
      </w:r>
      <w:proofErr w:type="spellEnd"/>
      <w:r>
        <w:t>,</w:t>
      </w:r>
      <w:r>
        <w:rPr>
          <w:spacing w:val="-14"/>
        </w:rPr>
        <w:t xml:space="preserve"> </w:t>
      </w:r>
      <w:r>
        <w:t>программа). Алгоритмические конструкции. Конструкция «следование». Линейный алгоритм. Ограни-</w:t>
      </w:r>
    </w:p>
    <w:p w14:paraId="0A0E001C" w14:textId="77777777" w:rsidR="00A43DD8" w:rsidRDefault="00983492">
      <w:pPr>
        <w:pStyle w:val="a3"/>
        <w:ind w:firstLine="0"/>
        <w:jc w:val="left"/>
      </w:pPr>
      <w:proofErr w:type="spellStart"/>
      <w:r>
        <w:t>ченность</w:t>
      </w:r>
      <w:proofErr w:type="spellEnd"/>
      <w:r>
        <w:t xml:space="preserve"> линейных алгоритмов:</w:t>
      </w:r>
      <w:r>
        <w:rPr>
          <w:spacing w:val="26"/>
        </w:rPr>
        <w:t xml:space="preserve"> </w:t>
      </w:r>
      <w:r>
        <w:t>невозможность предусмотреть зависимость последовательности выполняемых действий от исходных данных.</w:t>
      </w:r>
    </w:p>
    <w:p w14:paraId="5626D53D" w14:textId="77777777" w:rsidR="00A43DD8" w:rsidRDefault="00983492">
      <w:pPr>
        <w:pStyle w:val="a3"/>
        <w:ind w:right="314"/>
        <w:jc w:val="left"/>
      </w:pPr>
      <w:r>
        <w:t>Конструкция</w:t>
      </w:r>
      <w:r>
        <w:rPr>
          <w:spacing w:val="-13"/>
        </w:rPr>
        <w:t xml:space="preserve"> </w:t>
      </w:r>
      <w:r>
        <w:t>«ветвление»:</w:t>
      </w:r>
      <w:r>
        <w:rPr>
          <w:spacing w:val="-9"/>
        </w:rPr>
        <w:t xml:space="preserve"> </w:t>
      </w:r>
      <w:r>
        <w:t>полная</w:t>
      </w:r>
      <w:r>
        <w:rPr>
          <w:spacing w:val="-13"/>
        </w:rPr>
        <w:t xml:space="preserve"> </w:t>
      </w:r>
      <w:r>
        <w:t>и</w:t>
      </w:r>
      <w:r>
        <w:rPr>
          <w:spacing w:val="-13"/>
        </w:rPr>
        <w:t xml:space="preserve"> </w:t>
      </w:r>
      <w:r>
        <w:t>неполная</w:t>
      </w:r>
      <w:r>
        <w:rPr>
          <w:spacing w:val="-14"/>
        </w:rPr>
        <w:t xml:space="preserve"> </w:t>
      </w:r>
      <w:r>
        <w:t>формы.</w:t>
      </w:r>
      <w:r>
        <w:rPr>
          <w:spacing w:val="-12"/>
        </w:rPr>
        <w:t xml:space="preserve"> </w:t>
      </w:r>
      <w:r>
        <w:t>Выполнение</w:t>
      </w:r>
      <w:r>
        <w:rPr>
          <w:spacing w:val="-12"/>
        </w:rPr>
        <w:t xml:space="preserve"> </w:t>
      </w:r>
      <w:r>
        <w:t>и</w:t>
      </w:r>
      <w:r>
        <w:rPr>
          <w:spacing w:val="-14"/>
        </w:rPr>
        <w:t xml:space="preserve"> </w:t>
      </w:r>
      <w:r>
        <w:t>невыполнение</w:t>
      </w:r>
      <w:r>
        <w:rPr>
          <w:spacing w:val="-13"/>
        </w:rPr>
        <w:t xml:space="preserve"> </w:t>
      </w:r>
      <w:r>
        <w:t>условия (истинность и ложность высказывания). Простые и составные условия.</w:t>
      </w:r>
    </w:p>
    <w:p w14:paraId="2ACF5F4D" w14:textId="77777777" w:rsidR="00A43DD8" w:rsidRDefault="00983492">
      <w:pPr>
        <w:pStyle w:val="a3"/>
        <w:spacing w:before="1"/>
        <w:ind w:right="296"/>
        <w:jc w:val="left"/>
      </w:pPr>
      <w:r>
        <w:t>Конструкция</w:t>
      </w:r>
      <w:r>
        <w:rPr>
          <w:spacing w:val="-14"/>
        </w:rPr>
        <w:t xml:space="preserve"> </w:t>
      </w:r>
      <w:r>
        <w:t>«повторение»:</w:t>
      </w:r>
      <w:r>
        <w:rPr>
          <w:spacing w:val="-14"/>
        </w:rPr>
        <w:t xml:space="preserve"> </w:t>
      </w:r>
      <w:r>
        <w:t>циклы</w:t>
      </w:r>
      <w:r>
        <w:rPr>
          <w:spacing w:val="-14"/>
        </w:rPr>
        <w:t xml:space="preserve"> </w:t>
      </w:r>
      <w:r>
        <w:t>с</w:t>
      </w:r>
      <w:r>
        <w:rPr>
          <w:spacing w:val="-14"/>
        </w:rPr>
        <w:t xml:space="preserve"> </w:t>
      </w:r>
      <w:r>
        <w:t>заданным</w:t>
      </w:r>
      <w:r>
        <w:rPr>
          <w:spacing w:val="-15"/>
        </w:rPr>
        <w:t xml:space="preserve"> </w:t>
      </w:r>
      <w:r>
        <w:t>числом</w:t>
      </w:r>
      <w:r>
        <w:rPr>
          <w:spacing w:val="-13"/>
        </w:rPr>
        <w:t xml:space="preserve"> </w:t>
      </w:r>
      <w:r>
        <w:t>повторений,</w:t>
      </w:r>
      <w:r>
        <w:rPr>
          <w:spacing w:val="-15"/>
        </w:rPr>
        <w:t xml:space="preserve"> </w:t>
      </w:r>
      <w:r>
        <w:t>с</w:t>
      </w:r>
      <w:r>
        <w:rPr>
          <w:spacing w:val="-14"/>
        </w:rPr>
        <w:t xml:space="preserve"> </w:t>
      </w:r>
      <w:r>
        <w:t>условием</w:t>
      </w:r>
      <w:r>
        <w:rPr>
          <w:spacing w:val="-14"/>
        </w:rPr>
        <w:t xml:space="preserve"> </w:t>
      </w:r>
      <w:r>
        <w:t>выполнения, с переменной цикла.</w:t>
      </w:r>
    </w:p>
    <w:p w14:paraId="7087D427" w14:textId="77777777" w:rsidR="00A43DD8" w:rsidRDefault="00983492">
      <w:pPr>
        <w:pStyle w:val="a3"/>
        <w:spacing w:before="1"/>
        <w:jc w:val="left"/>
      </w:pPr>
      <w:r>
        <w:t>Вспомогательные</w:t>
      </w:r>
      <w:r>
        <w:rPr>
          <w:spacing w:val="33"/>
        </w:rPr>
        <w:t xml:space="preserve"> </w:t>
      </w:r>
      <w:r>
        <w:t>алгоритмы.</w:t>
      </w:r>
      <w:r>
        <w:rPr>
          <w:spacing w:val="36"/>
        </w:rPr>
        <w:t xml:space="preserve"> </w:t>
      </w:r>
      <w:r>
        <w:t>Использование</w:t>
      </w:r>
      <w:r>
        <w:rPr>
          <w:spacing w:val="36"/>
        </w:rPr>
        <w:t xml:space="preserve"> </w:t>
      </w:r>
      <w:r>
        <w:t>параметров</w:t>
      </w:r>
      <w:r>
        <w:rPr>
          <w:spacing w:val="32"/>
        </w:rPr>
        <w:t xml:space="preserve"> </w:t>
      </w:r>
      <w:r>
        <w:t>для</w:t>
      </w:r>
      <w:r>
        <w:rPr>
          <w:spacing w:val="34"/>
        </w:rPr>
        <w:t xml:space="preserve"> </w:t>
      </w:r>
      <w:r>
        <w:t>изменения</w:t>
      </w:r>
      <w:r>
        <w:rPr>
          <w:spacing w:val="32"/>
        </w:rPr>
        <w:t xml:space="preserve"> </w:t>
      </w:r>
      <w:r>
        <w:t>результатов</w:t>
      </w:r>
      <w:r>
        <w:rPr>
          <w:spacing w:val="32"/>
        </w:rPr>
        <w:t xml:space="preserve"> </w:t>
      </w:r>
      <w:proofErr w:type="spellStart"/>
      <w:proofErr w:type="gramStart"/>
      <w:r>
        <w:t>ра</w:t>
      </w:r>
      <w:proofErr w:type="spellEnd"/>
      <w:r>
        <w:t>- боты</w:t>
      </w:r>
      <w:proofErr w:type="gramEnd"/>
      <w:r>
        <w:t xml:space="preserve"> вспомогательных алгоритмов.</w:t>
      </w:r>
    </w:p>
    <w:p w14:paraId="25E2CB70" w14:textId="77777777" w:rsidR="00A43DD8" w:rsidRDefault="00983492">
      <w:pPr>
        <w:pStyle w:val="a3"/>
        <w:spacing w:before="2" w:line="252" w:lineRule="exact"/>
        <w:ind w:left="993" w:firstLine="0"/>
        <w:jc w:val="left"/>
      </w:pPr>
      <w:r>
        <w:t>Анализ</w:t>
      </w:r>
      <w:r>
        <w:rPr>
          <w:spacing w:val="-9"/>
        </w:rPr>
        <w:t xml:space="preserve"> </w:t>
      </w:r>
      <w:r>
        <w:t>алгоритмов</w:t>
      </w:r>
      <w:r>
        <w:rPr>
          <w:spacing w:val="-6"/>
        </w:rPr>
        <w:t xml:space="preserve"> </w:t>
      </w:r>
      <w:r>
        <w:t>для</w:t>
      </w:r>
      <w:r>
        <w:rPr>
          <w:spacing w:val="-4"/>
        </w:rPr>
        <w:t xml:space="preserve"> </w:t>
      </w:r>
      <w:r>
        <w:t>исполнителей.</w:t>
      </w:r>
      <w:r>
        <w:rPr>
          <w:spacing w:val="-3"/>
        </w:rPr>
        <w:t xml:space="preserve"> </w:t>
      </w:r>
      <w:r>
        <w:t>Выполнение</w:t>
      </w:r>
      <w:r>
        <w:rPr>
          <w:spacing w:val="-2"/>
        </w:rPr>
        <w:t xml:space="preserve"> </w:t>
      </w:r>
      <w:r>
        <w:t>алгоритмов</w:t>
      </w:r>
      <w:r>
        <w:rPr>
          <w:spacing w:val="-6"/>
        </w:rPr>
        <w:t xml:space="preserve"> </w:t>
      </w:r>
      <w:r>
        <w:t>вручную</w:t>
      </w:r>
      <w:r>
        <w:rPr>
          <w:spacing w:val="-2"/>
        </w:rPr>
        <w:t xml:space="preserve"> </w:t>
      </w:r>
      <w:r>
        <w:t>и</w:t>
      </w:r>
      <w:r>
        <w:rPr>
          <w:spacing w:val="-1"/>
        </w:rPr>
        <w:t xml:space="preserve"> </w:t>
      </w:r>
      <w:r>
        <w:t>на</w:t>
      </w:r>
      <w:r>
        <w:rPr>
          <w:spacing w:val="-2"/>
        </w:rPr>
        <w:t xml:space="preserve"> компьютере.</w:t>
      </w:r>
    </w:p>
    <w:p w14:paraId="08A3577D" w14:textId="77777777" w:rsidR="00A43DD8" w:rsidRDefault="00983492">
      <w:pPr>
        <w:pStyle w:val="a3"/>
        <w:spacing w:line="251" w:lineRule="exact"/>
        <w:ind w:firstLine="0"/>
        <w:jc w:val="left"/>
      </w:pPr>
      <w:r>
        <w:t>Синтаксические</w:t>
      </w:r>
      <w:r>
        <w:rPr>
          <w:spacing w:val="-10"/>
        </w:rPr>
        <w:t xml:space="preserve"> </w:t>
      </w:r>
      <w:r>
        <w:t>и</w:t>
      </w:r>
      <w:r>
        <w:rPr>
          <w:spacing w:val="-13"/>
        </w:rPr>
        <w:t xml:space="preserve"> </w:t>
      </w:r>
      <w:r>
        <w:t>логические</w:t>
      </w:r>
      <w:r>
        <w:rPr>
          <w:spacing w:val="-10"/>
        </w:rPr>
        <w:t xml:space="preserve"> </w:t>
      </w:r>
      <w:r>
        <w:t>ошибки.</w:t>
      </w:r>
      <w:r>
        <w:rPr>
          <w:spacing w:val="-13"/>
        </w:rPr>
        <w:t xml:space="preserve"> </w:t>
      </w:r>
      <w:r>
        <w:rPr>
          <w:spacing w:val="-2"/>
        </w:rPr>
        <w:t>Отказы.</w:t>
      </w:r>
    </w:p>
    <w:p w14:paraId="7D601B0B" w14:textId="77777777" w:rsidR="00A43DD8" w:rsidRDefault="00983492">
      <w:pPr>
        <w:pStyle w:val="a3"/>
        <w:ind w:left="993" w:right="1717" w:firstLine="0"/>
        <w:jc w:val="left"/>
      </w:pPr>
      <w:r>
        <w:t>Система</w:t>
      </w:r>
      <w:r>
        <w:rPr>
          <w:spacing w:val="-6"/>
        </w:rPr>
        <w:t xml:space="preserve"> </w:t>
      </w:r>
      <w:r>
        <w:t>координат</w:t>
      </w:r>
      <w:r>
        <w:rPr>
          <w:spacing w:val="-9"/>
        </w:rPr>
        <w:t xml:space="preserve"> </w:t>
      </w:r>
      <w:r>
        <w:t>в</w:t>
      </w:r>
      <w:r>
        <w:rPr>
          <w:spacing w:val="-12"/>
        </w:rPr>
        <w:t xml:space="preserve"> </w:t>
      </w:r>
      <w:r>
        <w:t>компьютерной</w:t>
      </w:r>
      <w:r>
        <w:rPr>
          <w:spacing w:val="-11"/>
        </w:rPr>
        <w:t xml:space="preserve"> </w:t>
      </w:r>
      <w:r>
        <w:t>графике.</w:t>
      </w:r>
      <w:r>
        <w:rPr>
          <w:spacing w:val="-10"/>
        </w:rPr>
        <w:t xml:space="preserve"> </w:t>
      </w:r>
      <w:r>
        <w:t>Изменение</w:t>
      </w:r>
      <w:r>
        <w:rPr>
          <w:spacing w:val="-5"/>
        </w:rPr>
        <w:t xml:space="preserve"> </w:t>
      </w:r>
      <w:r>
        <w:t>цвета</w:t>
      </w:r>
      <w:r>
        <w:rPr>
          <w:spacing w:val="-6"/>
        </w:rPr>
        <w:t xml:space="preserve"> </w:t>
      </w:r>
      <w:r>
        <w:t>пикселя. Графические примитивы: отрезок, прямоугольник, окружность (круг).</w:t>
      </w:r>
    </w:p>
    <w:p w14:paraId="6AFA5D85" w14:textId="77777777" w:rsidR="00A43DD8" w:rsidRDefault="00983492">
      <w:pPr>
        <w:pStyle w:val="a3"/>
        <w:ind w:right="337"/>
        <w:jc w:val="left"/>
      </w:pPr>
      <w:r>
        <w:t>Свойства</w:t>
      </w:r>
      <w:r>
        <w:rPr>
          <w:spacing w:val="-2"/>
        </w:rPr>
        <w:t xml:space="preserve"> </w:t>
      </w:r>
      <w:r>
        <w:t>контура</w:t>
      </w:r>
      <w:r>
        <w:rPr>
          <w:spacing w:val="-2"/>
        </w:rPr>
        <w:t xml:space="preserve"> </w:t>
      </w:r>
      <w:r>
        <w:t>(цвет,</w:t>
      </w:r>
      <w:r>
        <w:rPr>
          <w:spacing w:val="-2"/>
        </w:rPr>
        <w:t xml:space="preserve"> </w:t>
      </w:r>
      <w:r>
        <w:t>толщина</w:t>
      </w:r>
      <w:r>
        <w:rPr>
          <w:spacing w:val="-2"/>
        </w:rPr>
        <w:t xml:space="preserve"> </w:t>
      </w:r>
      <w:r>
        <w:t>линии)</w:t>
      </w:r>
      <w:r>
        <w:rPr>
          <w:spacing w:val="-2"/>
        </w:rPr>
        <w:t xml:space="preserve"> </w:t>
      </w:r>
      <w:r>
        <w:t>и</w:t>
      </w:r>
      <w:r>
        <w:rPr>
          <w:spacing w:val="-2"/>
        </w:rPr>
        <w:t xml:space="preserve"> </w:t>
      </w:r>
      <w:r>
        <w:t>заливки.</w:t>
      </w:r>
      <w:r>
        <w:rPr>
          <w:spacing w:val="-5"/>
        </w:rPr>
        <w:t xml:space="preserve"> </w:t>
      </w:r>
      <w:r>
        <w:t>Построение</w:t>
      </w:r>
      <w:r>
        <w:rPr>
          <w:spacing w:val="-2"/>
        </w:rPr>
        <w:t xml:space="preserve"> </w:t>
      </w:r>
      <w:r>
        <w:t>изображений</w:t>
      </w:r>
      <w:r>
        <w:rPr>
          <w:spacing w:val="-2"/>
        </w:rPr>
        <w:t xml:space="preserve"> </w:t>
      </w:r>
      <w:r>
        <w:t>из</w:t>
      </w:r>
      <w:r>
        <w:rPr>
          <w:spacing w:val="-3"/>
        </w:rPr>
        <w:t xml:space="preserve"> </w:t>
      </w:r>
      <w:proofErr w:type="spellStart"/>
      <w:r>
        <w:t>графиче</w:t>
      </w:r>
      <w:proofErr w:type="spellEnd"/>
      <w:r>
        <w:t xml:space="preserve">- </w:t>
      </w:r>
      <w:proofErr w:type="spellStart"/>
      <w:r>
        <w:t>ских</w:t>
      </w:r>
      <w:proofErr w:type="spellEnd"/>
      <w:r>
        <w:t xml:space="preserve"> примитивов.</w:t>
      </w:r>
    </w:p>
    <w:p w14:paraId="21E2A025" w14:textId="77777777" w:rsidR="00A43DD8" w:rsidRDefault="00983492">
      <w:pPr>
        <w:pStyle w:val="a3"/>
        <w:ind w:right="337"/>
        <w:jc w:val="left"/>
      </w:pPr>
      <w:r>
        <w:t>Использование</w:t>
      </w:r>
      <w:r>
        <w:rPr>
          <w:spacing w:val="-2"/>
        </w:rPr>
        <w:t xml:space="preserve"> </w:t>
      </w:r>
      <w:r>
        <w:t>циклов</w:t>
      </w:r>
      <w:r>
        <w:rPr>
          <w:spacing w:val="-3"/>
        </w:rPr>
        <w:t xml:space="preserve"> </w:t>
      </w:r>
      <w:r>
        <w:t>для</w:t>
      </w:r>
      <w:r>
        <w:rPr>
          <w:spacing w:val="-3"/>
        </w:rPr>
        <w:t xml:space="preserve"> </w:t>
      </w:r>
      <w:r>
        <w:t>построения</w:t>
      </w:r>
      <w:r>
        <w:rPr>
          <w:spacing w:val="-4"/>
        </w:rPr>
        <w:t xml:space="preserve"> </w:t>
      </w:r>
      <w:r>
        <w:t>изображений.</w:t>
      </w:r>
      <w:r>
        <w:rPr>
          <w:spacing w:val="-2"/>
        </w:rPr>
        <w:t xml:space="preserve"> </w:t>
      </w:r>
      <w:r>
        <w:t>Штриховка</w:t>
      </w:r>
      <w:r>
        <w:rPr>
          <w:spacing w:val="-4"/>
        </w:rPr>
        <w:t xml:space="preserve"> </w:t>
      </w:r>
      <w:r>
        <w:t>замкнутой</w:t>
      </w:r>
      <w:r>
        <w:rPr>
          <w:spacing w:val="-3"/>
        </w:rPr>
        <w:t xml:space="preserve"> </w:t>
      </w:r>
      <w:r>
        <w:t>области</w:t>
      </w:r>
      <w:r>
        <w:rPr>
          <w:spacing w:val="-2"/>
        </w:rPr>
        <w:t xml:space="preserve"> </w:t>
      </w:r>
      <w:proofErr w:type="gramStart"/>
      <w:r>
        <w:t>про- стой</w:t>
      </w:r>
      <w:proofErr w:type="gramEnd"/>
      <w:r>
        <w:t xml:space="preserve"> формы (прямоугольник, треугольник с основанием, параллельным оси координат).</w:t>
      </w:r>
    </w:p>
    <w:p w14:paraId="0E26636B" w14:textId="77777777" w:rsidR="00A43DD8" w:rsidRDefault="00983492">
      <w:pPr>
        <w:pStyle w:val="a3"/>
        <w:ind w:right="337"/>
        <w:jc w:val="left"/>
      </w:pPr>
      <w:r>
        <w:t>Принципы анимации. Использование</w:t>
      </w:r>
      <w:r>
        <w:rPr>
          <w:spacing w:val="27"/>
        </w:rPr>
        <w:t xml:space="preserve"> </w:t>
      </w:r>
      <w:r>
        <w:t xml:space="preserve">анимации для имитации движения объекта. </w:t>
      </w:r>
      <w:proofErr w:type="gramStart"/>
      <w:r>
        <w:t xml:space="preserve">Управ- </w:t>
      </w:r>
      <w:proofErr w:type="spellStart"/>
      <w:r>
        <w:t>ления</w:t>
      </w:r>
      <w:proofErr w:type="spellEnd"/>
      <w:proofErr w:type="gramEnd"/>
      <w:r>
        <w:t xml:space="preserve"> анимацией с помощью клавиатуры.</w:t>
      </w:r>
    </w:p>
    <w:p w14:paraId="71C0A748" w14:textId="77777777" w:rsidR="00A43DD8" w:rsidRDefault="00983492">
      <w:pPr>
        <w:pStyle w:val="2"/>
        <w:spacing w:before="3" w:line="252" w:lineRule="exact"/>
      </w:pPr>
      <w:r>
        <w:rPr>
          <w:spacing w:val="-2"/>
        </w:rPr>
        <w:t>Информационные</w:t>
      </w:r>
      <w:r>
        <w:t xml:space="preserve"> </w:t>
      </w:r>
      <w:r>
        <w:rPr>
          <w:spacing w:val="-2"/>
        </w:rPr>
        <w:t>технологии</w:t>
      </w:r>
    </w:p>
    <w:p w14:paraId="06DE63D4" w14:textId="77777777" w:rsidR="00A43DD8" w:rsidRDefault="00983492">
      <w:pPr>
        <w:pStyle w:val="a3"/>
        <w:spacing w:line="252" w:lineRule="exact"/>
        <w:ind w:left="993" w:firstLine="0"/>
        <w:jc w:val="left"/>
      </w:pPr>
      <w:r>
        <w:t>Текстовые</w:t>
      </w:r>
      <w:r>
        <w:rPr>
          <w:spacing w:val="-11"/>
        </w:rPr>
        <w:t xml:space="preserve"> </w:t>
      </w:r>
      <w:r>
        <w:t>документы</w:t>
      </w:r>
      <w:r>
        <w:rPr>
          <w:spacing w:val="-9"/>
        </w:rPr>
        <w:t xml:space="preserve"> </w:t>
      </w:r>
      <w:r>
        <w:t>и</w:t>
      </w:r>
      <w:r>
        <w:rPr>
          <w:spacing w:val="-10"/>
        </w:rPr>
        <w:t xml:space="preserve"> </w:t>
      </w:r>
      <w:r>
        <w:t>их</w:t>
      </w:r>
      <w:r>
        <w:rPr>
          <w:spacing w:val="-10"/>
        </w:rPr>
        <w:t xml:space="preserve"> </w:t>
      </w:r>
      <w:r>
        <w:t>структурные</w:t>
      </w:r>
      <w:r>
        <w:rPr>
          <w:spacing w:val="-8"/>
        </w:rPr>
        <w:t xml:space="preserve"> </w:t>
      </w:r>
      <w:r>
        <w:t>элементы</w:t>
      </w:r>
      <w:r>
        <w:rPr>
          <w:spacing w:val="-14"/>
        </w:rPr>
        <w:t xml:space="preserve"> </w:t>
      </w:r>
      <w:r>
        <w:t>(страница,</w:t>
      </w:r>
      <w:r>
        <w:rPr>
          <w:spacing w:val="-8"/>
        </w:rPr>
        <w:t xml:space="preserve"> </w:t>
      </w:r>
      <w:r>
        <w:t>абзац,</w:t>
      </w:r>
      <w:r>
        <w:rPr>
          <w:spacing w:val="-11"/>
        </w:rPr>
        <w:t xml:space="preserve"> </w:t>
      </w:r>
      <w:r>
        <w:t>строка,</w:t>
      </w:r>
      <w:r>
        <w:rPr>
          <w:spacing w:val="-11"/>
        </w:rPr>
        <w:t xml:space="preserve"> </w:t>
      </w:r>
      <w:r>
        <w:t>слово,</w:t>
      </w:r>
      <w:r>
        <w:rPr>
          <w:spacing w:val="-9"/>
        </w:rPr>
        <w:t xml:space="preserve"> </w:t>
      </w:r>
      <w:r>
        <w:rPr>
          <w:spacing w:val="-2"/>
        </w:rPr>
        <w:t>символ).</w:t>
      </w:r>
    </w:p>
    <w:p w14:paraId="1CA87A6F" w14:textId="77777777" w:rsidR="00A43DD8" w:rsidRDefault="00A43DD8">
      <w:pPr>
        <w:pStyle w:val="a3"/>
        <w:spacing w:line="252" w:lineRule="exact"/>
        <w:jc w:val="left"/>
        <w:sectPr w:rsidR="00A43DD8">
          <w:pgSz w:w="11920" w:h="16850"/>
          <w:pgMar w:top="1700" w:right="566" w:bottom="780" w:left="1417" w:header="0" w:footer="597" w:gutter="0"/>
          <w:cols w:space="720"/>
        </w:sectPr>
      </w:pPr>
    </w:p>
    <w:p w14:paraId="066DB391" w14:textId="77777777" w:rsidR="00A43DD8" w:rsidRDefault="00983492">
      <w:pPr>
        <w:pStyle w:val="a3"/>
        <w:spacing w:before="76"/>
        <w:ind w:left="993" w:firstLine="0"/>
      </w:pPr>
      <w:r>
        <w:lastRenderedPageBreak/>
        <w:t>Текстовый</w:t>
      </w:r>
      <w:r>
        <w:rPr>
          <w:spacing w:val="4"/>
        </w:rPr>
        <w:t xml:space="preserve"> </w:t>
      </w:r>
      <w:r>
        <w:t>процессор</w:t>
      </w:r>
      <w:r>
        <w:rPr>
          <w:spacing w:val="7"/>
        </w:rPr>
        <w:t xml:space="preserve"> </w:t>
      </w:r>
      <w:r>
        <w:t>–</w:t>
      </w:r>
      <w:r>
        <w:rPr>
          <w:spacing w:val="7"/>
        </w:rPr>
        <w:t xml:space="preserve"> </w:t>
      </w:r>
      <w:r>
        <w:t>инструмент</w:t>
      </w:r>
      <w:r>
        <w:rPr>
          <w:spacing w:val="7"/>
        </w:rPr>
        <w:t xml:space="preserve"> </w:t>
      </w:r>
      <w:r>
        <w:t>создания,</w:t>
      </w:r>
      <w:r>
        <w:rPr>
          <w:spacing w:val="7"/>
        </w:rPr>
        <w:t xml:space="preserve"> </w:t>
      </w:r>
      <w:r>
        <w:t>редактирования</w:t>
      </w:r>
      <w:r>
        <w:rPr>
          <w:spacing w:val="5"/>
        </w:rPr>
        <w:t xml:space="preserve"> </w:t>
      </w:r>
      <w:r>
        <w:t>и</w:t>
      </w:r>
      <w:r>
        <w:rPr>
          <w:spacing w:val="4"/>
        </w:rPr>
        <w:t xml:space="preserve"> </w:t>
      </w:r>
      <w:r>
        <w:t>форматирования</w:t>
      </w:r>
      <w:r>
        <w:rPr>
          <w:spacing w:val="6"/>
        </w:rPr>
        <w:t xml:space="preserve"> </w:t>
      </w:r>
      <w:r>
        <w:rPr>
          <w:spacing w:val="-2"/>
        </w:rPr>
        <w:t>текстов.</w:t>
      </w:r>
    </w:p>
    <w:p w14:paraId="398E80D7" w14:textId="77777777" w:rsidR="00A43DD8" w:rsidRDefault="00983492">
      <w:pPr>
        <w:pStyle w:val="a3"/>
        <w:spacing w:before="4" w:line="252" w:lineRule="exact"/>
        <w:ind w:firstLine="0"/>
      </w:pPr>
      <w:r>
        <w:t>Правила</w:t>
      </w:r>
      <w:r>
        <w:rPr>
          <w:spacing w:val="-10"/>
        </w:rPr>
        <w:t xml:space="preserve"> </w:t>
      </w:r>
      <w:r>
        <w:t>набора</w:t>
      </w:r>
      <w:r>
        <w:rPr>
          <w:spacing w:val="-9"/>
        </w:rPr>
        <w:t xml:space="preserve"> </w:t>
      </w:r>
      <w:r>
        <w:rPr>
          <w:spacing w:val="-2"/>
        </w:rPr>
        <w:t>текста.</w:t>
      </w:r>
    </w:p>
    <w:p w14:paraId="2AF196AB" w14:textId="77777777" w:rsidR="00A43DD8" w:rsidRDefault="00983492">
      <w:pPr>
        <w:pStyle w:val="a3"/>
        <w:ind w:right="272"/>
      </w:pPr>
      <w:r>
        <w:t>Редактирование</w:t>
      </w:r>
      <w:r>
        <w:rPr>
          <w:spacing w:val="-6"/>
        </w:rPr>
        <w:t xml:space="preserve"> </w:t>
      </w:r>
      <w:r>
        <w:t>текста.</w:t>
      </w:r>
      <w:r>
        <w:rPr>
          <w:spacing w:val="-12"/>
        </w:rPr>
        <w:t xml:space="preserve"> </w:t>
      </w:r>
      <w:r>
        <w:t>Свойства</w:t>
      </w:r>
      <w:r>
        <w:rPr>
          <w:spacing w:val="-7"/>
        </w:rPr>
        <w:t xml:space="preserve"> </w:t>
      </w:r>
      <w:r>
        <w:t>символов.</w:t>
      </w:r>
      <w:r>
        <w:rPr>
          <w:spacing w:val="-10"/>
        </w:rPr>
        <w:t xml:space="preserve"> </w:t>
      </w:r>
      <w:r>
        <w:t>Шрифт.</w:t>
      </w:r>
      <w:r>
        <w:rPr>
          <w:spacing w:val="-11"/>
        </w:rPr>
        <w:t xml:space="preserve"> </w:t>
      </w:r>
      <w:r>
        <w:t>Типы</w:t>
      </w:r>
      <w:r>
        <w:rPr>
          <w:spacing w:val="-12"/>
        </w:rPr>
        <w:t xml:space="preserve"> </w:t>
      </w:r>
      <w:r>
        <w:t>шрифтов</w:t>
      </w:r>
      <w:r>
        <w:rPr>
          <w:spacing w:val="-12"/>
        </w:rPr>
        <w:t xml:space="preserve"> </w:t>
      </w:r>
      <w:r>
        <w:t>(рубленые,</w:t>
      </w:r>
      <w:r>
        <w:rPr>
          <w:spacing w:val="-7"/>
        </w:rPr>
        <w:t xml:space="preserve"> </w:t>
      </w:r>
      <w:r>
        <w:t>с</w:t>
      </w:r>
      <w:r>
        <w:rPr>
          <w:spacing w:val="-8"/>
        </w:rPr>
        <w:t xml:space="preserve"> </w:t>
      </w:r>
      <w:r>
        <w:t>засечками, моноширинные). Полужирное и курсивное начертание.</w:t>
      </w:r>
    </w:p>
    <w:p w14:paraId="112DDA71" w14:textId="77777777" w:rsidR="00A43DD8" w:rsidRDefault="00983492">
      <w:pPr>
        <w:pStyle w:val="a3"/>
        <w:ind w:right="265"/>
      </w:pPr>
      <w:r>
        <w:t xml:space="preserve">Свойства абзацев: границы, абзацный отступ, интервалы, выравнивание. Стилевое </w:t>
      </w:r>
      <w:proofErr w:type="gramStart"/>
      <w:r>
        <w:t xml:space="preserve">форма- </w:t>
      </w:r>
      <w:proofErr w:type="spellStart"/>
      <w:r>
        <w:rPr>
          <w:spacing w:val="-2"/>
        </w:rPr>
        <w:t>тирование</w:t>
      </w:r>
      <w:proofErr w:type="spellEnd"/>
      <w:proofErr w:type="gramEnd"/>
      <w:r>
        <w:rPr>
          <w:spacing w:val="-2"/>
        </w:rPr>
        <w:t>.</w:t>
      </w:r>
    </w:p>
    <w:p w14:paraId="2721DCFF" w14:textId="77777777" w:rsidR="00A43DD8" w:rsidRDefault="00983492">
      <w:pPr>
        <w:pStyle w:val="a3"/>
        <w:ind w:left="993" w:right="2343" w:firstLine="0"/>
      </w:pPr>
      <w:r>
        <w:t>Структурирование информации с помощью списков и таблиц. Многоуровневые</w:t>
      </w:r>
      <w:r>
        <w:rPr>
          <w:spacing w:val="-4"/>
        </w:rPr>
        <w:t xml:space="preserve"> </w:t>
      </w:r>
      <w:r>
        <w:t>списки.</w:t>
      </w:r>
      <w:r>
        <w:rPr>
          <w:spacing w:val="-9"/>
        </w:rPr>
        <w:t xml:space="preserve"> </w:t>
      </w:r>
      <w:r>
        <w:t>Добавление таблиц</w:t>
      </w:r>
      <w:r>
        <w:rPr>
          <w:spacing w:val="-4"/>
        </w:rPr>
        <w:t xml:space="preserve"> </w:t>
      </w:r>
      <w:r>
        <w:t>в</w:t>
      </w:r>
      <w:r>
        <w:rPr>
          <w:spacing w:val="-5"/>
        </w:rPr>
        <w:t xml:space="preserve"> </w:t>
      </w:r>
      <w:r>
        <w:t>текстовые документы.</w:t>
      </w:r>
    </w:p>
    <w:p w14:paraId="5927E21A" w14:textId="77777777" w:rsidR="00A43DD8" w:rsidRDefault="00983492">
      <w:pPr>
        <w:pStyle w:val="a3"/>
        <w:ind w:right="277"/>
      </w:pPr>
      <w:r>
        <w:t>Вставка</w:t>
      </w:r>
      <w:r>
        <w:rPr>
          <w:spacing w:val="-5"/>
        </w:rPr>
        <w:t xml:space="preserve"> </w:t>
      </w:r>
      <w:r>
        <w:t>изображений</w:t>
      </w:r>
      <w:r>
        <w:rPr>
          <w:spacing w:val="-8"/>
        </w:rPr>
        <w:t xml:space="preserve"> </w:t>
      </w:r>
      <w:r>
        <w:t>в</w:t>
      </w:r>
      <w:r>
        <w:rPr>
          <w:spacing w:val="-9"/>
        </w:rPr>
        <w:t xml:space="preserve"> </w:t>
      </w:r>
      <w:r>
        <w:t>текстовые</w:t>
      </w:r>
      <w:r>
        <w:rPr>
          <w:spacing w:val="-9"/>
        </w:rPr>
        <w:t xml:space="preserve"> </w:t>
      </w:r>
      <w:r>
        <w:t>документы.</w:t>
      </w:r>
      <w:r>
        <w:rPr>
          <w:spacing w:val="-5"/>
        </w:rPr>
        <w:t xml:space="preserve"> </w:t>
      </w:r>
      <w:r>
        <w:t>Обтекание</w:t>
      </w:r>
      <w:r>
        <w:rPr>
          <w:spacing w:val="-4"/>
        </w:rPr>
        <w:t xml:space="preserve"> </w:t>
      </w:r>
      <w:r>
        <w:t>изображений</w:t>
      </w:r>
      <w:r>
        <w:rPr>
          <w:spacing w:val="-9"/>
        </w:rPr>
        <w:t xml:space="preserve"> </w:t>
      </w:r>
      <w:r>
        <w:t>текстом.</w:t>
      </w:r>
      <w:r>
        <w:rPr>
          <w:spacing w:val="-8"/>
        </w:rPr>
        <w:t xml:space="preserve"> </w:t>
      </w:r>
      <w:r>
        <w:t>Включение в текстовый документ диаграмм и формул.</w:t>
      </w:r>
    </w:p>
    <w:p w14:paraId="6A19D383" w14:textId="77777777" w:rsidR="00A43DD8" w:rsidRDefault="00983492">
      <w:pPr>
        <w:pStyle w:val="a3"/>
        <w:spacing w:line="244" w:lineRule="auto"/>
        <w:ind w:left="993" w:right="466" w:firstLine="0"/>
      </w:pPr>
      <w:r>
        <w:t>Параметры</w:t>
      </w:r>
      <w:r>
        <w:rPr>
          <w:spacing w:val="-3"/>
        </w:rPr>
        <w:t xml:space="preserve"> </w:t>
      </w:r>
      <w:r>
        <w:t>страницы,</w:t>
      </w:r>
      <w:r>
        <w:rPr>
          <w:spacing w:val="-4"/>
        </w:rPr>
        <w:t xml:space="preserve"> </w:t>
      </w:r>
      <w:r>
        <w:t>нумерация</w:t>
      </w:r>
      <w:r>
        <w:rPr>
          <w:spacing w:val="-2"/>
        </w:rPr>
        <w:t xml:space="preserve"> </w:t>
      </w:r>
      <w:r>
        <w:t>страниц.</w:t>
      </w:r>
      <w:r>
        <w:rPr>
          <w:spacing w:val="-5"/>
        </w:rPr>
        <w:t xml:space="preserve"> </w:t>
      </w:r>
      <w:r>
        <w:t>Добавление</w:t>
      </w:r>
      <w:r>
        <w:rPr>
          <w:spacing w:val="-1"/>
        </w:rPr>
        <w:t xml:space="preserve"> </w:t>
      </w:r>
      <w:r>
        <w:t>в</w:t>
      </w:r>
      <w:r>
        <w:rPr>
          <w:spacing w:val="-3"/>
        </w:rPr>
        <w:t xml:space="preserve"> </w:t>
      </w:r>
      <w:r>
        <w:t>документ</w:t>
      </w:r>
      <w:r>
        <w:rPr>
          <w:spacing w:val="-1"/>
        </w:rPr>
        <w:t xml:space="preserve"> </w:t>
      </w:r>
      <w:r>
        <w:t>колонтитулов,</w:t>
      </w:r>
      <w:r>
        <w:rPr>
          <w:spacing w:val="-1"/>
        </w:rPr>
        <w:t xml:space="preserve"> </w:t>
      </w:r>
      <w:r>
        <w:t>ссылок. Проверка правописания. Расстановка переносов. Голосовой ввод текста.</w:t>
      </w:r>
    </w:p>
    <w:p w14:paraId="7BD44125" w14:textId="77777777" w:rsidR="00A43DD8" w:rsidRDefault="00983492">
      <w:pPr>
        <w:pStyle w:val="a3"/>
        <w:spacing w:line="242" w:lineRule="auto"/>
        <w:ind w:right="268"/>
      </w:pPr>
      <w:r>
        <w:t xml:space="preserve">Оптическое распознавание текста. Компьютерный перевод. Использование сервисов </w:t>
      </w:r>
      <w:proofErr w:type="gramStart"/>
      <w:r>
        <w:t xml:space="preserve">Ин- </w:t>
      </w:r>
      <w:proofErr w:type="spellStart"/>
      <w:r>
        <w:t>тернете</w:t>
      </w:r>
      <w:proofErr w:type="spellEnd"/>
      <w:proofErr w:type="gramEnd"/>
      <w:r>
        <w:t xml:space="preserve"> для обработки текста.</w:t>
      </w:r>
    </w:p>
    <w:p w14:paraId="18D4329D" w14:textId="77777777" w:rsidR="00A43DD8" w:rsidRDefault="00983492">
      <w:pPr>
        <w:pStyle w:val="a3"/>
        <w:spacing w:line="242" w:lineRule="auto"/>
        <w:ind w:right="280"/>
      </w:pPr>
      <w:r>
        <w:t xml:space="preserve">Знакомство с графическими редакторами. Растровые рисунки. Использование графических </w:t>
      </w:r>
      <w:r>
        <w:rPr>
          <w:spacing w:val="-2"/>
        </w:rPr>
        <w:t>примитивов.</w:t>
      </w:r>
    </w:p>
    <w:p w14:paraId="1FA6626A" w14:textId="77777777" w:rsidR="00A43DD8" w:rsidRDefault="00983492">
      <w:pPr>
        <w:pStyle w:val="a3"/>
        <w:ind w:right="268"/>
      </w:pPr>
      <w:r>
        <w:t xml:space="preserve">Операции редактирования графических объектов, в том числе цифровых фотографий: </w:t>
      </w:r>
      <w:proofErr w:type="gramStart"/>
      <w:r>
        <w:t xml:space="preserve">из- </w:t>
      </w:r>
      <w:proofErr w:type="spellStart"/>
      <w:r>
        <w:t>менение</w:t>
      </w:r>
      <w:proofErr w:type="spellEnd"/>
      <w:proofErr w:type="gramEnd"/>
      <w:r>
        <w:t xml:space="preserve"> размера, обрезка, поворот, отражение, работа с областями (выделение, копирование, за- </w:t>
      </w:r>
      <w:proofErr w:type="spellStart"/>
      <w:r>
        <w:t>ливка</w:t>
      </w:r>
      <w:proofErr w:type="spellEnd"/>
      <w:r>
        <w:t xml:space="preserve"> цветом), коррекция цвета, яркости и контрастности.</w:t>
      </w:r>
    </w:p>
    <w:p w14:paraId="4D1A4AE2" w14:textId="77777777" w:rsidR="00A43DD8" w:rsidRDefault="00983492">
      <w:pPr>
        <w:pStyle w:val="a3"/>
        <w:spacing w:line="251" w:lineRule="exact"/>
        <w:ind w:left="993" w:firstLine="0"/>
      </w:pPr>
      <w:r>
        <w:rPr>
          <w:spacing w:val="-2"/>
        </w:rPr>
        <w:t>Векторная</w:t>
      </w:r>
      <w:r>
        <w:rPr>
          <w:spacing w:val="-5"/>
        </w:rPr>
        <w:t xml:space="preserve"> </w:t>
      </w:r>
      <w:r>
        <w:rPr>
          <w:spacing w:val="-2"/>
        </w:rPr>
        <w:t>графика.</w:t>
      </w:r>
      <w:r>
        <w:rPr>
          <w:spacing w:val="2"/>
        </w:rPr>
        <w:t xml:space="preserve"> </w:t>
      </w:r>
      <w:r>
        <w:rPr>
          <w:spacing w:val="-2"/>
        </w:rPr>
        <w:t>Создание</w:t>
      </w:r>
      <w:r>
        <w:rPr>
          <w:spacing w:val="4"/>
        </w:rPr>
        <w:t xml:space="preserve"> </w:t>
      </w:r>
      <w:r>
        <w:rPr>
          <w:spacing w:val="-2"/>
        </w:rPr>
        <w:t>векторных</w:t>
      </w:r>
      <w:r>
        <w:rPr>
          <w:spacing w:val="5"/>
        </w:rPr>
        <w:t xml:space="preserve"> </w:t>
      </w:r>
      <w:r>
        <w:rPr>
          <w:spacing w:val="-2"/>
        </w:rPr>
        <w:t>рисунков</w:t>
      </w:r>
      <w:r>
        <w:rPr>
          <w:spacing w:val="-4"/>
        </w:rPr>
        <w:t xml:space="preserve"> </w:t>
      </w:r>
      <w:r>
        <w:rPr>
          <w:spacing w:val="-2"/>
        </w:rPr>
        <w:t>встроенными</w:t>
      </w:r>
      <w:r>
        <w:rPr>
          <w:spacing w:val="2"/>
        </w:rPr>
        <w:t xml:space="preserve"> </w:t>
      </w:r>
      <w:r>
        <w:rPr>
          <w:spacing w:val="-2"/>
        </w:rPr>
        <w:t>средствами</w:t>
      </w:r>
    </w:p>
    <w:p w14:paraId="04B799CB" w14:textId="77777777" w:rsidR="00A43DD8" w:rsidRDefault="00983492">
      <w:pPr>
        <w:pStyle w:val="a3"/>
        <w:ind w:right="337"/>
        <w:jc w:val="left"/>
      </w:pPr>
      <w:r>
        <w:t>текстового</w:t>
      </w:r>
      <w:r>
        <w:rPr>
          <w:spacing w:val="-3"/>
        </w:rPr>
        <w:t xml:space="preserve"> </w:t>
      </w:r>
      <w:r>
        <w:t>процессора</w:t>
      </w:r>
      <w:r>
        <w:rPr>
          <w:spacing w:val="-3"/>
        </w:rPr>
        <w:t xml:space="preserve"> </w:t>
      </w:r>
      <w:r>
        <w:t>или</w:t>
      </w:r>
      <w:r>
        <w:rPr>
          <w:spacing w:val="-3"/>
        </w:rPr>
        <w:t xml:space="preserve"> </w:t>
      </w:r>
      <w:r>
        <w:t>других</w:t>
      </w:r>
      <w:r>
        <w:rPr>
          <w:spacing w:val="-3"/>
        </w:rPr>
        <w:t xml:space="preserve"> </w:t>
      </w:r>
      <w:r>
        <w:t>программ</w:t>
      </w:r>
      <w:r>
        <w:rPr>
          <w:spacing w:val="-6"/>
        </w:rPr>
        <w:t xml:space="preserve"> </w:t>
      </w:r>
      <w:r>
        <w:t>(приложений).</w:t>
      </w:r>
      <w:r>
        <w:rPr>
          <w:spacing w:val="-3"/>
        </w:rPr>
        <w:t xml:space="preserve"> </w:t>
      </w:r>
      <w:r>
        <w:t>Добавление</w:t>
      </w:r>
      <w:r>
        <w:rPr>
          <w:spacing w:val="-3"/>
        </w:rPr>
        <w:t xml:space="preserve"> </w:t>
      </w:r>
      <w:r>
        <w:t>векторных</w:t>
      </w:r>
      <w:r>
        <w:rPr>
          <w:spacing w:val="-3"/>
        </w:rPr>
        <w:t xml:space="preserve"> </w:t>
      </w:r>
      <w:proofErr w:type="spellStart"/>
      <w:proofErr w:type="gramStart"/>
      <w:r>
        <w:t>рисун</w:t>
      </w:r>
      <w:proofErr w:type="spellEnd"/>
      <w:r>
        <w:t>- ков</w:t>
      </w:r>
      <w:proofErr w:type="gramEnd"/>
      <w:r>
        <w:t xml:space="preserve"> в документы.</w:t>
      </w:r>
    </w:p>
    <w:p w14:paraId="1293C47C" w14:textId="77777777" w:rsidR="00A43DD8" w:rsidRDefault="00983492">
      <w:pPr>
        <w:pStyle w:val="a3"/>
        <w:jc w:val="left"/>
      </w:pPr>
      <w:r>
        <w:t>Подготовка</w:t>
      </w:r>
      <w:r>
        <w:rPr>
          <w:spacing w:val="-4"/>
        </w:rPr>
        <w:t xml:space="preserve"> </w:t>
      </w:r>
      <w:r>
        <w:t>мультимедийных</w:t>
      </w:r>
      <w:r>
        <w:rPr>
          <w:spacing w:val="27"/>
        </w:rPr>
        <w:t xml:space="preserve"> </w:t>
      </w:r>
      <w:r>
        <w:t>презентаций.</w:t>
      </w:r>
      <w:r>
        <w:rPr>
          <w:spacing w:val="23"/>
        </w:rPr>
        <w:t xml:space="preserve"> </w:t>
      </w:r>
      <w:r>
        <w:t>Слайд.</w:t>
      </w:r>
      <w:r>
        <w:rPr>
          <w:spacing w:val="-4"/>
        </w:rPr>
        <w:t xml:space="preserve"> </w:t>
      </w:r>
      <w:r>
        <w:t>Добавление</w:t>
      </w:r>
      <w:r>
        <w:rPr>
          <w:spacing w:val="-2"/>
        </w:rPr>
        <w:t xml:space="preserve"> </w:t>
      </w:r>
      <w:r>
        <w:t>на</w:t>
      </w:r>
      <w:r>
        <w:rPr>
          <w:spacing w:val="-4"/>
        </w:rPr>
        <w:t xml:space="preserve"> </w:t>
      </w:r>
      <w:r>
        <w:t>слайд</w:t>
      </w:r>
      <w:r>
        <w:rPr>
          <w:spacing w:val="-5"/>
        </w:rPr>
        <w:t xml:space="preserve"> </w:t>
      </w:r>
      <w:r>
        <w:t>текста</w:t>
      </w:r>
      <w:r>
        <w:rPr>
          <w:spacing w:val="27"/>
        </w:rPr>
        <w:t xml:space="preserve"> </w:t>
      </w:r>
      <w:r>
        <w:t>и</w:t>
      </w:r>
      <w:r>
        <w:rPr>
          <w:spacing w:val="-2"/>
        </w:rPr>
        <w:t xml:space="preserve"> </w:t>
      </w:r>
      <w:proofErr w:type="spellStart"/>
      <w:r>
        <w:t>изобра</w:t>
      </w:r>
      <w:proofErr w:type="spellEnd"/>
      <w:r>
        <w:t xml:space="preserve">- </w:t>
      </w:r>
      <w:proofErr w:type="spellStart"/>
      <w:r>
        <w:t>жений</w:t>
      </w:r>
      <w:proofErr w:type="spellEnd"/>
      <w:r>
        <w:t>. Работа с несколькими слайдами.</w:t>
      </w:r>
    </w:p>
    <w:p w14:paraId="49E58451" w14:textId="77777777" w:rsidR="00A43DD8" w:rsidRDefault="00983492">
      <w:pPr>
        <w:pStyle w:val="a3"/>
        <w:ind w:left="993" w:firstLine="0"/>
        <w:jc w:val="left"/>
      </w:pPr>
      <w:r>
        <w:t>Добавление</w:t>
      </w:r>
      <w:r>
        <w:rPr>
          <w:spacing w:val="-15"/>
        </w:rPr>
        <w:t xml:space="preserve"> </w:t>
      </w:r>
      <w:r>
        <w:t>на</w:t>
      </w:r>
      <w:r>
        <w:rPr>
          <w:spacing w:val="-14"/>
        </w:rPr>
        <w:t xml:space="preserve"> </w:t>
      </w:r>
      <w:r>
        <w:t>слайд</w:t>
      </w:r>
      <w:r>
        <w:rPr>
          <w:spacing w:val="-13"/>
        </w:rPr>
        <w:t xml:space="preserve"> </w:t>
      </w:r>
      <w:r>
        <w:t>аудиовизуальных</w:t>
      </w:r>
      <w:r>
        <w:rPr>
          <w:spacing w:val="-14"/>
        </w:rPr>
        <w:t xml:space="preserve"> </w:t>
      </w:r>
      <w:r>
        <w:t>данных.</w:t>
      </w:r>
      <w:r>
        <w:rPr>
          <w:spacing w:val="-13"/>
        </w:rPr>
        <w:t xml:space="preserve"> </w:t>
      </w:r>
      <w:r>
        <w:t>Анимация.</w:t>
      </w:r>
      <w:r>
        <w:rPr>
          <w:spacing w:val="-13"/>
        </w:rPr>
        <w:t xml:space="preserve"> </w:t>
      </w:r>
      <w:r>
        <w:rPr>
          <w:spacing w:val="-2"/>
        </w:rPr>
        <w:t>Гиперссылки.</w:t>
      </w:r>
    </w:p>
    <w:p w14:paraId="0511E4E8" w14:textId="77777777" w:rsidR="00A43DD8" w:rsidRDefault="00983492">
      <w:pPr>
        <w:pStyle w:val="1"/>
        <w:spacing w:line="252" w:lineRule="exact"/>
        <w:jc w:val="left"/>
      </w:pPr>
      <w:r>
        <w:t xml:space="preserve">8 </w:t>
      </w:r>
      <w:r>
        <w:rPr>
          <w:spacing w:val="-2"/>
        </w:rPr>
        <w:t>КЛАСС</w:t>
      </w:r>
    </w:p>
    <w:p w14:paraId="1A8744B7" w14:textId="77777777" w:rsidR="00A43DD8" w:rsidRDefault="00983492">
      <w:pPr>
        <w:pStyle w:val="2"/>
        <w:jc w:val="both"/>
      </w:pPr>
      <w:r>
        <w:t>Теоретические</w:t>
      </w:r>
      <w:r>
        <w:rPr>
          <w:spacing w:val="-10"/>
        </w:rPr>
        <w:t xml:space="preserve"> </w:t>
      </w:r>
      <w:r>
        <w:t>основы</w:t>
      </w:r>
      <w:r>
        <w:rPr>
          <w:spacing w:val="-11"/>
        </w:rPr>
        <w:t xml:space="preserve"> </w:t>
      </w:r>
      <w:r>
        <w:rPr>
          <w:spacing w:val="-2"/>
        </w:rPr>
        <w:t>информатики</w:t>
      </w:r>
    </w:p>
    <w:p w14:paraId="5263EF4E" w14:textId="77777777" w:rsidR="00A43DD8" w:rsidRDefault="00983492">
      <w:pPr>
        <w:pStyle w:val="a3"/>
        <w:spacing w:line="248" w:lineRule="exact"/>
        <w:ind w:left="993" w:firstLine="0"/>
      </w:pPr>
      <w:r>
        <w:rPr>
          <w:spacing w:val="-2"/>
        </w:rPr>
        <w:t>Позиционные и</w:t>
      </w:r>
      <w:r>
        <w:rPr>
          <w:spacing w:val="2"/>
        </w:rPr>
        <w:t xml:space="preserve"> </w:t>
      </w:r>
      <w:r>
        <w:rPr>
          <w:spacing w:val="-2"/>
        </w:rPr>
        <w:t>непозиционные</w:t>
      </w:r>
      <w:r>
        <w:rPr>
          <w:spacing w:val="4"/>
        </w:rPr>
        <w:t xml:space="preserve"> </w:t>
      </w:r>
      <w:r>
        <w:rPr>
          <w:spacing w:val="-2"/>
        </w:rPr>
        <w:t>системы</w:t>
      </w:r>
      <w:r>
        <w:rPr>
          <w:spacing w:val="3"/>
        </w:rPr>
        <w:t xml:space="preserve"> </w:t>
      </w:r>
      <w:r>
        <w:rPr>
          <w:spacing w:val="-2"/>
        </w:rPr>
        <w:t>счисления.</w:t>
      </w:r>
      <w:r>
        <w:rPr>
          <w:spacing w:val="3"/>
        </w:rPr>
        <w:t xml:space="preserve"> </w:t>
      </w:r>
      <w:r>
        <w:rPr>
          <w:spacing w:val="-2"/>
        </w:rPr>
        <w:t>Алфавит.</w:t>
      </w:r>
      <w:r>
        <w:rPr>
          <w:spacing w:val="4"/>
        </w:rPr>
        <w:t xml:space="preserve"> </w:t>
      </w:r>
      <w:r>
        <w:rPr>
          <w:spacing w:val="-2"/>
        </w:rPr>
        <w:t>Основание.</w:t>
      </w:r>
    </w:p>
    <w:p w14:paraId="5EE06078" w14:textId="77777777" w:rsidR="00A43DD8" w:rsidRDefault="00983492">
      <w:pPr>
        <w:pStyle w:val="a3"/>
        <w:spacing w:line="242" w:lineRule="auto"/>
        <w:ind w:right="275"/>
      </w:pPr>
      <w:proofErr w:type="spellStart"/>
      <w:r>
        <w:t>Развѐрнутая</w:t>
      </w:r>
      <w:proofErr w:type="spellEnd"/>
      <w:r>
        <w:t xml:space="preserve"> форма записи числа. Перевод в десятичную систему чисел, записанных в </w:t>
      </w:r>
      <w:proofErr w:type="spellStart"/>
      <w:r>
        <w:t>дру</w:t>
      </w:r>
      <w:proofErr w:type="spellEnd"/>
      <w:r>
        <w:t xml:space="preserve">- </w:t>
      </w:r>
      <w:proofErr w:type="spellStart"/>
      <w:r>
        <w:t>гих</w:t>
      </w:r>
      <w:proofErr w:type="spellEnd"/>
      <w:r>
        <w:t xml:space="preserve"> системах счисления.</w:t>
      </w:r>
    </w:p>
    <w:p w14:paraId="60E1D354" w14:textId="77777777" w:rsidR="00A43DD8" w:rsidRDefault="00983492">
      <w:pPr>
        <w:pStyle w:val="a3"/>
        <w:spacing w:line="249" w:lineRule="exact"/>
        <w:ind w:left="993" w:firstLine="0"/>
      </w:pPr>
      <w:r>
        <w:t>Римская</w:t>
      </w:r>
      <w:r>
        <w:rPr>
          <w:spacing w:val="-9"/>
        </w:rPr>
        <w:t xml:space="preserve"> </w:t>
      </w:r>
      <w:r>
        <w:t>система</w:t>
      </w:r>
      <w:r>
        <w:rPr>
          <w:spacing w:val="-4"/>
        </w:rPr>
        <w:t xml:space="preserve"> </w:t>
      </w:r>
      <w:r>
        <w:rPr>
          <w:spacing w:val="-2"/>
        </w:rPr>
        <w:t>счисления.</w:t>
      </w:r>
    </w:p>
    <w:p w14:paraId="52752165" w14:textId="77777777" w:rsidR="00A43DD8" w:rsidRDefault="00983492">
      <w:pPr>
        <w:pStyle w:val="a3"/>
        <w:ind w:right="268"/>
      </w:pPr>
      <w:r>
        <w:t xml:space="preserve">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w:t>
      </w:r>
      <w:proofErr w:type="spellStart"/>
      <w:r>
        <w:t>деся</w:t>
      </w:r>
      <w:proofErr w:type="spellEnd"/>
      <w:r>
        <w:t xml:space="preserve">- </w:t>
      </w:r>
      <w:proofErr w:type="spellStart"/>
      <w:r>
        <w:t>тичную</w:t>
      </w:r>
      <w:proofErr w:type="spellEnd"/>
      <w:r>
        <w:t xml:space="preserve"> системы и обратно.</w:t>
      </w:r>
    </w:p>
    <w:p w14:paraId="728EFE66" w14:textId="77777777" w:rsidR="00A43DD8" w:rsidRDefault="00983492">
      <w:pPr>
        <w:pStyle w:val="a3"/>
        <w:ind w:right="280"/>
      </w:pPr>
      <w:r>
        <w:t>Шестнадцатеричная система счисления. Перевод чисел из шестнадцатеричной системы в двоичную, восьмеричную и десятичную системы и обратно.</w:t>
      </w:r>
    </w:p>
    <w:p w14:paraId="72C27FAB" w14:textId="77777777" w:rsidR="00A43DD8" w:rsidRDefault="00983492">
      <w:pPr>
        <w:pStyle w:val="a3"/>
        <w:spacing w:line="251" w:lineRule="exact"/>
        <w:ind w:left="993" w:firstLine="0"/>
      </w:pPr>
      <w:r>
        <w:rPr>
          <w:spacing w:val="-2"/>
        </w:rPr>
        <w:t>Арифметические</w:t>
      </w:r>
      <w:r>
        <w:t xml:space="preserve"> </w:t>
      </w:r>
      <w:r>
        <w:rPr>
          <w:spacing w:val="-2"/>
        </w:rPr>
        <w:t>операции</w:t>
      </w:r>
      <w:r>
        <w:rPr>
          <w:spacing w:val="3"/>
        </w:rPr>
        <w:t xml:space="preserve"> </w:t>
      </w:r>
      <w:r>
        <w:rPr>
          <w:spacing w:val="-2"/>
        </w:rPr>
        <w:t>в</w:t>
      </w:r>
      <w:r>
        <w:rPr>
          <w:spacing w:val="1"/>
        </w:rPr>
        <w:t xml:space="preserve"> </w:t>
      </w:r>
      <w:r>
        <w:rPr>
          <w:spacing w:val="-2"/>
        </w:rPr>
        <w:t>двоичной</w:t>
      </w:r>
      <w:r>
        <w:rPr>
          <w:spacing w:val="2"/>
        </w:rPr>
        <w:t xml:space="preserve"> </w:t>
      </w:r>
      <w:r>
        <w:rPr>
          <w:spacing w:val="-2"/>
        </w:rPr>
        <w:t>системе</w:t>
      </w:r>
      <w:r>
        <w:t xml:space="preserve"> </w:t>
      </w:r>
      <w:r>
        <w:rPr>
          <w:spacing w:val="-2"/>
        </w:rPr>
        <w:t>счисления.</w:t>
      </w:r>
    </w:p>
    <w:p w14:paraId="2AA8C3A0" w14:textId="77777777" w:rsidR="00A43DD8" w:rsidRDefault="00983492">
      <w:pPr>
        <w:pStyle w:val="a3"/>
        <w:ind w:right="524"/>
        <w:jc w:val="left"/>
      </w:pPr>
      <w:r>
        <w:t>Представление</w:t>
      </w:r>
      <w:r>
        <w:rPr>
          <w:spacing w:val="-3"/>
        </w:rPr>
        <w:t xml:space="preserve"> </w:t>
      </w:r>
      <w:r>
        <w:t>целых</w:t>
      </w:r>
      <w:r>
        <w:rPr>
          <w:spacing w:val="-3"/>
        </w:rPr>
        <w:t xml:space="preserve"> </w:t>
      </w:r>
      <w:r>
        <w:t>чисел</w:t>
      </w:r>
      <w:r>
        <w:rPr>
          <w:spacing w:val="-3"/>
        </w:rPr>
        <w:t xml:space="preserve"> </w:t>
      </w:r>
      <w:r>
        <w:t>в</w:t>
      </w:r>
      <w:r>
        <w:rPr>
          <w:spacing w:val="-3"/>
        </w:rPr>
        <w:t xml:space="preserve"> </w:t>
      </w:r>
      <w:r>
        <w:t>Р-</w:t>
      </w:r>
      <w:proofErr w:type="spellStart"/>
      <w:r>
        <w:t>ичных</w:t>
      </w:r>
      <w:proofErr w:type="spellEnd"/>
      <w:r>
        <w:rPr>
          <w:spacing w:val="-3"/>
        </w:rPr>
        <w:t xml:space="preserve"> </w:t>
      </w:r>
      <w:r>
        <w:t>системах</w:t>
      </w:r>
      <w:r>
        <w:rPr>
          <w:spacing w:val="-3"/>
        </w:rPr>
        <w:t xml:space="preserve"> </w:t>
      </w:r>
      <w:r>
        <w:t>счисления.</w:t>
      </w:r>
      <w:r>
        <w:rPr>
          <w:spacing w:val="-3"/>
        </w:rPr>
        <w:t xml:space="preserve"> </w:t>
      </w:r>
      <w:r>
        <w:t>Арифметические</w:t>
      </w:r>
      <w:r>
        <w:rPr>
          <w:spacing w:val="-3"/>
        </w:rPr>
        <w:t xml:space="preserve"> </w:t>
      </w:r>
      <w:r>
        <w:t>операции</w:t>
      </w:r>
      <w:r>
        <w:rPr>
          <w:spacing w:val="-4"/>
        </w:rPr>
        <w:t xml:space="preserve"> </w:t>
      </w:r>
      <w:r>
        <w:t>в Р-</w:t>
      </w:r>
      <w:proofErr w:type="spellStart"/>
      <w:r>
        <w:t>ичных</w:t>
      </w:r>
      <w:proofErr w:type="spellEnd"/>
      <w:r>
        <w:t xml:space="preserve"> системах счисления.</w:t>
      </w:r>
    </w:p>
    <w:p w14:paraId="27659862" w14:textId="77777777" w:rsidR="00A43DD8" w:rsidRDefault="00983492">
      <w:pPr>
        <w:pStyle w:val="a3"/>
        <w:spacing w:line="252" w:lineRule="exact"/>
        <w:ind w:left="993" w:firstLine="0"/>
        <w:jc w:val="left"/>
      </w:pPr>
      <w:r>
        <w:rPr>
          <w:spacing w:val="-2"/>
        </w:rPr>
        <w:t>Логические</w:t>
      </w:r>
      <w:r>
        <w:rPr>
          <w:spacing w:val="-1"/>
        </w:rPr>
        <w:t xml:space="preserve"> </w:t>
      </w:r>
      <w:r>
        <w:rPr>
          <w:spacing w:val="-2"/>
        </w:rPr>
        <w:t>высказывания.</w:t>
      </w:r>
      <w:r>
        <w:rPr>
          <w:spacing w:val="4"/>
        </w:rPr>
        <w:t xml:space="preserve"> </w:t>
      </w:r>
      <w:r>
        <w:rPr>
          <w:spacing w:val="-2"/>
        </w:rPr>
        <w:t>Логические</w:t>
      </w:r>
      <w:r>
        <w:rPr>
          <w:spacing w:val="3"/>
        </w:rPr>
        <w:t xml:space="preserve"> </w:t>
      </w:r>
      <w:r>
        <w:rPr>
          <w:spacing w:val="-2"/>
        </w:rPr>
        <w:t>значения</w:t>
      </w:r>
      <w:r>
        <w:rPr>
          <w:spacing w:val="2"/>
        </w:rPr>
        <w:t xml:space="preserve"> </w:t>
      </w:r>
      <w:r>
        <w:rPr>
          <w:spacing w:val="-2"/>
        </w:rPr>
        <w:t>высказываний.</w:t>
      </w:r>
    </w:p>
    <w:p w14:paraId="7F93B779" w14:textId="77777777" w:rsidR="00A43DD8" w:rsidRDefault="00983492">
      <w:pPr>
        <w:pStyle w:val="a3"/>
        <w:jc w:val="left"/>
      </w:pPr>
      <w:r>
        <w:t xml:space="preserve">Элементарные и составные высказывания. Логические операции: «и» (конъюнкция, </w:t>
      </w:r>
      <w:proofErr w:type="spellStart"/>
      <w:r>
        <w:t>логи</w:t>
      </w:r>
      <w:proofErr w:type="spellEnd"/>
      <w:r>
        <w:t xml:space="preserve">- </w:t>
      </w:r>
      <w:proofErr w:type="spellStart"/>
      <w:r>
        <w:t>ческое</w:t>
      </w:r>
      <w:proofErr w:type="spellEnd"/>
      <w:r>
        <w:rPr>
          <w:spacing w:val="40"/>
        </w:rPr>
        <w:t xml:space="preserve"> </w:t>
      </w:r>
      <w:r>
        <w:t>умножение),</w:t>
      </w:r>
      <w:r>
        <w:rPr>
          <w:spacing w:val="40"/>
        </w:rPr>
        <w:t xml:space="preserve"> </w:t>
      </w:r>
      <w:r>
        <w:t>«или»</w:t>
      </w:r>
      <w:r>
        <w:rPr>
          <w:spacing w:val="40"/>
        </w:rPr>
        <w:t xml:space="preserve"> </w:t>
      </w:r>
      <w:r>
        <w:t>(дизъюнкция,</w:t>
      </w:r>
      <w:r>
        <w:rPr>
          <w:spacing w:val="40"/>
        </w:rPr>
        <w:t xml:space="preserve"> </w:t>
      </w:r>
      <w:r>
        <w:t>логическое</w:t>
      </w:r>
      <w:r>
        <w:rPr>
          <w:spacing w:val="40"/>
        </w:rPr>
        <w:t xml:space="preserve"> </w:t>
      </w:r>
      <w:r>
        <w:t>сложение),</w:t>
      </w:r>
      <w:r>
        <w:rPr>
          <w:spacing w:val="40"/>
        </w:rPr>
        <w:t xml:space="preserve"> </w:t>
      </w:r>
      <w:r>
        <w:t>«не»</w:t>
      </w:r>
      <w:r>
        <w:rPr>
          <w:spacing w:val="40"/>
        </w:rPr>
        <w:t xml:space="preserve"> </w:t>
      </w:r>
      <w:r>
        <w:t>(логическое</w:t>
      </w:r>
      <w:r>
        <w:rPr>
          <w:spacing w:val="40"/>
        </w:rPr>
        <w:t xml:space="preserve"> </w:t>
      </w:r>
      <w:r>
        <w:t>отрицание),</w:t>
      </w:r>
    </w:p>
    <w:p w14:paraId="60F28EEC" w14:textId="77777777" w:rsidR="00A43DD8" w:rsidRDefault="00983492">
      <w:pPr>
        <w:pStyle w:val="a3"/>
        <w:ind w:right="394" w:firstLine="0"/>
        <w:jc w:val="left"/>
      </w:pPr>
      <w:r>
        <w:t>«исключающее</w:t>
      </w:r>
      <w:r>
        <w:rPr>
          <w:spacing w:val="-2"/>
        </w:rPr>
        <w:t xml:space="preserve"> </w:t>
      </w:r>
      <w:r>
        <w:t>или»</w:t>
      </w:r>
      <w:r>
        <w:rPr>
          <w:spacing w:val="-7"/>
        </w:rPr>
        <w:t xml:space="preserve"> </w:t>
      </w:r>
      <w:r>
        <w:t>(сложение</w:t>
      </w:r>
      <w:r>
        <w:rPr>
          <w:spacing w:val="-2"/>
        </w:rPr>
        <w:t xml:space="preserve"> </w:t>
      </w:r>
      <w:r>
        <w:t>по</w:t>
      </w:r>
      <w:r>
        <w:rPr>
          <w:spacing w:val="27"/>
        </w:rPr>
        <w:t xml:space="preserve"> </w:t>
      </w:r>
      <w:r>
        <w:t>модулю</w:t>
      </w:r>
      <w:r>
        <w:rPr>
          <w:spacing w:val="-2"/>
        </w:rPr>
        <w:t xml:space="preserve"> </w:t>
      </w:r>
      <w:r>
        <w:t>2),</w:t>
      </w:r>
      <w:r>
        <w:rPr>
          <w:spacing w:val="29"/>
        </w:rPr>
        <w:t xml:space="preserve"> </w:t>
      </w:r>
      <w:r>
        <w:t>«импликация»</w:t>
      </w:r>
      <w:r>
        <w:rPr>
          <w:spacing w:val="-7"/>
        </w:rPr>
        <w:t xml:space="preserve"> </w:t>
      </w:r>
      <w:r>
        <w:t>(следование),</w:t>
      </w:r>
      <w:r>
        <w:rPr>
          <w:spacing w:val="27"/>
        </w:rPr>
        <w:t xml:space="preserve"> </w:t>
      </w:r>
      <w:r>
        <w:t>«</w:t>
      </w:r>
      <w:proofErr w:type="spellStart"/>
      <w:r>
        <w:t>эквиваленция</w:t>
      </w:r>
      <w:proofErr w:type="spellEnd"/>
      <w:r>
        <w:t>»</w:t>
      </w:r>
      <w:r>
        <w:rPr>
          <w:spacing w:val="-5"/>
        </w:rPr>
        <w:t xml:space="preserve"> </w:t>
      </w:r>
      <w:r>
        <w:t>(</w:t>
      </w:r>
      <w:proofErr w:type="spellStart"/>
      <w:r>
        <w:t>ло</w:t>
      </w:r>
      <w:proofErr w:type="spellEnd"/>
      <w:r>
        <w:t xml:space="preserve">- </w:t>
      </w:r>
      <w:proofErr w:type="spellStart"/>
      <w:r>
        <w:t>гическая</w:t>
      </w:r>
      <w:proofErr w:type="spellEnd"/>
      <w:r>
        <w:t xml:space="preserve"> равнозначность).</w:t>
      </w:r>
    </w:p>
    <w:p w14:paraId="5461D836" w14:textId="77777777" w:rsidR="00A43DD8" w:rsidRDefault="00983492">
      <w:pPr>
        <w:pStyle w:val="a3"/>
        <w:jc w:val="left"/>
      </w:pPr>
      <w:r>
        <w:t>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w:t>
      </w:r>
    </w:p>
    <w:p w14:paraId="48B07FB6" w14:textId="77777777" w:rsidR="00A43DD8" w:rsidRDefault="00983492">
      <w:pPr>
        <w:pStyle w:val="a3"/>
        <w:jc w:val="left"/>
      </w:pPr>
      <w:r>
        <w:t>Логические</w:t>
      </w:r>
      <w:r>
        <w:rPr>
          <w:spacing w:val="39"/>
        </w:rPr>
        <w:t xml:space="preserve"> </w:t>
      </w:r>
      <w:r>
        <w:t>выражения.</w:t>
      </w:r>
      <w:r>
        <w:rPr>
          <w:spacing w:val="30"/>
        </w:rPr>
        <w:t xml:space="preserve"> </w:t>
      </w:r>
      <w:r>
        <w:t>Правила</w:t>
      </w:r>
      <w:r>
        <w:rPr>
          <w:spacing w:val="39"/>
        </w:rPr>
        <w:t xml:space="preserve"> </w:t>
      </w:r>
      <w:r>
        <w:t>записи</w:t>
      </w:r>
      <w:r>
        <w:rPr>
          <w:spacing w:val="33"/>
        </w:rPr>
        <w:t xml:space="preserve"> </w:t>
      </w:r>
      <w:r>
        <w:t>логических</w:t>
      </w:r>
      <w:r>
        <w:rPr>
          <w:spacing w:val="35"/>
        </w:rPr>
        <w:t xml:space="preserve"> </w:t>
      </w:r>
      <w:r>
        <w:t>выражений.</w:t>
      </w:r>
      <w:r>
        <w:rPr>
          <w:spacing w:val="33"/>
        </w:rPr>
        <w:t xml:space="preserve"> </w:t>
      </w:r>
      <w:r>
        <w:t>Построение</w:t>
      </w:r>
      <w:r>
        <w:rPr>
          <w:spacing w:val="38"/>
        </w:rPr>
        <w:t xml:space="preserve"> </w:t>
      </w:r>
      <w:r>
        <w:t>таблиц</w:t>
      </w:r>
      <w:r>
        <w:rPr>
          <w:spacing w:val="32"/>
        </w:rPr>
        <w:t xml:space="preserve"> </w:t>
      </w:r>
      <w:proofErr w:type="spellStart"/>
      <w:r>
        <w:t>ис</w:t>
      </w:r>
      <w:proofErr w:type="spellEnd"/>
      <w:r>
        <w:t xml:space="preserve">- </w:t>
      </w:r>
      <w:proofErr w:type="spellStart"/>
      <w:r>
        <w:t>тинности</w:t>
      </w:r>
      <w:proofErr w:type="spellEnd"/>
      <w:r>
        <w:t xml:space="preserve"> логических выражений. Упрощение логических выражений.</w:t>
      </w:r>
    </w:p>
    <w:p w14:paraId="362038C4" w14:textId="77777777" w:rsidR="00A43DD8" w:rsidRDefault="00983492">
      <w:pPr>
        <w:pStyle w:val="a3"/>
        <w:spacing w:line="244" w:lineRule="auto"/>
        <w:ind w:left="993" w:right="958" w:firstLine="0"/>
        <w:rPr>
          <w:b/>
          <w:i/>
        </w:rPr>
      </w:pPr>
      <w:r>
        <w:t>Законы</w:t>
      </w:r>
      <w:r>
        <w:rPr>
          <w:spacing w:val="-5"/>
        </w:rPr>
        <w:t xml:space="preserve"> </w:t>
      </w:r>
      <w:r>
        <w:t>алгебры</w:t>
      </w:r>
      <w:r>
        <w:rPr>
          <w:spacing w:val="-1"/>
        </w:rPr>
        <w:t xml:space="preserve"> </w:t>
      </w:r>
      <w:r>
        <w:t>логики.</w:t>
      </w:r>
      <w:r>
        <w:rPr>
          <w:spacing w:val="-7"/>
        </w:rPr>
        <w:t xml:space="preserve"> </w:t>
      </w:r>
      <w:r>
        <w:t>Построение</w:t>
      </w:r>
      <w:r>
        <w:rPr>
          <w:spacing w:val="-1"/>
        </w:rPr>
        <w:t xml:space="preserve"> </w:t>
      </w:r>
      <w:r>
        <w:t>логических</w:t>
      </w:r>
      <w:r>
        <w:rPr>
          <w:spacing w:val="-3"/>
        </w:rPr>
        <w:t xml:space="preserve"> </w:t>
      </w:r>
      <w:r>
        <w:t>выражений</w:t>
      </w:r>
      <w:r>
        <w:rPr>
          <w:spacing w:val="-2"/>
        </w:rPr>
        <w:t xml:space="preserve"> </w:t>
      </w:r>
      <w:r>
        <w:t>по</w:t>
      </w:r>
      <w:r>
        <w:rPr>
          <w:spacing w:val="-2"/>
        </w:rPr>
        <w:t xml:space="preserve"> </w:t>
      </w:r>
      <w:r>
        <w:t>таблице</w:t>
      </w:r>
      <w:r>
        <w:rPr>
          <w:spacing w:val="-3"/>
        </w:rPr>
        <w:t xml:space="preserve"> </w:t>
      </w:r>
      <w:r>
        <w:t>истинности. Логические элементы. Знакомство с логическими</w:t>
      </w:r>
      <w:r>
        <w:rPr>
          <w:spacing w:val="-2"/>
        </w:rPr>
        <w:t xml:space="preserve"> </w:t>
      </w:r>
      <w:r>
        <w:t xml:space="preserve">основами компьютера. Сумматор. </w:t>
      </w:r>
      <w:r>
        <w:rPr>
          <w:b/>
          <w:i/>
        </w:rPr>
        <w:t>Алгоритмы и программирование</w:t>
      </w:r>
    </w:p>
    <w:p w14:paraId="0D2E9444" w14:textId="77777777" w:rsidR="00A43DD8" w:rsidRDefault="00983492">
      <w:pPr>
        <w:pStyle w:val="a3"/>
        <w:spacing w:line="244" w:lineRule="auto"/>
        <w:ind w:right="277"/>
      </w:pPr>
      <w:r>
        <w:t>Язык программирования (Python, C++, Java, C#). Система программирования: редактор текста программ, транслятор, отладчик.</w:t>
      </w:r>
    </w:p>
    <w:p w14:paraId="4EFABF1B" w14:textId="77777777" w:rsidR="00A43DD8" w:rsidRDefault="00983492">
      <w:pPr>
        <w:pStyle w:val="a3"/>
        <w:spacing w:line="248" w:lineRule="exact"/>
        <w:ind w:left="993" w:firstLine="0"/>
      </w:pPr>
      <w:r>
        <w:t>Переменная:</w:t>
      </w:r>
      <w:r>
        <w:rPr>
          <w:spacing w:val="-15"/>
        </w:rPr>
        <w:t xml:space="preserve"> </w:t>
      </w:r>
      <w:r>
        <w:t>тип,</w:t>
      </w:r>
      <w:r>
        <w:rPr>
          <w:spacing w:val="-11"/>
        </w:rPr>
        <w:t xml:space="preserve"> </w:t>
      </w:r>
      <w:r>
        <w:t>имя,</w:t>
      </w:r>
      <w:r>
        <w:rPr>
          <w:spacing w:val="-10"/>
        </w:rPr>
        <w:t xml:space="preserve"> </w:t>
      </w:r>
      <w:r>
        <w:t>значение.</w:t>
      </w:r>
      <w:r>
        <w:rPr>
          <w:spacing w:val="-9"/>
        </w:rPr>
        <w:t xml:space="preserve"> </w:t>
      </w:r>
      <w:r>
        <w:t>Целые,</w:t>
      </w:r>
      <w:r>
        <w:rPr>
          <w:spacing w:val="-12"/>
        </w:rPr>
        <w:t xml:space="preserve"> </w:t>
      </w:r>
      <w:r>
        <w:t>вещественные</w:t>
      </w:r>
      <w:r>
        <w:rPr>
          <w:spacing w:val="-10"/>
        </w:rPr>
        <w:t xml:space="preserve"> </w:t>
      </w:r>
      <w:r>
        <w:t>и</w:t>
      </w:r>
      <w:r>
        <w:rPr>
          <w:spacing w:val="-10"/>
        </w:rPr>
        <w:t xml:space="preserve"> </w:t>
      </w:r>
      <w:r>
        <w:t>символьные</w:t>
      </w:r>
      <w:r>
        <w:rPr>
          <w:spacing w:val="-9"/>
        </w:rPr>
        <w:t xml:space="preserve"> </w:t>
      </w:r>
      <w:r>
        <w:rPr>
          <w:spacing w:val="-2"/>
        </w:rPr>
        <w:t>переменные.</w:t>
      </w:r>
    </w:p>
    <w:p w14:paraId="048256D0" w14:textId="77777777" w:rsidR="00A43DD8" w:rsidRDefault="00A43DD8">
      <w:pPr>
        <w:pStyle w:val="a3"/>
        <w:spacing w:line="248" w:lineRule="exact"/>
        <w:sectPr w:rsidR="00A43DD8">
          <w:pgSz w:w="11920" w:h="16850"/>
          <w:pgMar w:top="1700" w:right="566" w:bottom="780" w:left="1417" w:header="0" w:footer="597" w:gutter="0"/>
          <w:cols w:space="720"/>
        </w:sectPr>
      </w:pPr>
    </w:p>
    <w:p w14:paraId="17492189" w14:textId="77777777" w:rsidR="00A43DD8" w:rsidRDefault="00983492">
      <w:pPr>
        <w:pStyle w:val="a3"/>
        <w:spacing w:before="76"/>
        <w:ind w:right="274"/>
      </w:pPr>
      <w:r>
        <w:lastRenderedPageBreak/>
        <w:t>Оператор</w:t>
      </w:r>
      <w:r>
        <w:rPr>
          <w:spacing w:val="-10"/>
        </w:rPr>
        <w:t xml:space="preserve"> </w:t>
      </w:r>
      <w:r>
        <w:t>присваивания.</w:t>
      </w:r>
      <w:r>
        <w:rPr>
          <w:spacing w:val="-13"/>
        </w:rPr>
        <w:t xml:space="preserve"> </w:t>
      </w:r>
      <w:r>
        <w:t>Арифметические</w:t>
      </w:r>
      <w:r>
        <w:rPr>
          <w:spacing w:val="-10"/>
        </w:rPr>
        <w:t xml:space="preserve"> </w:t>
      </w:r>
      <w:r>
        <w:t>выражения</w:t>
      </w:r>
      <w:r>
        <w:rPr>
          <w:spacing w:val="-11"/>
        </w:rPr>
        <w:t xml:space="preserve"> </w:t>
      </w:r>
      <w:r>
        <w:t>и</w:t>
      </w:r>
      <w:r>
        <w:rPr>
          <w:spacing w:val="-10"/>
        </w:rPr>
        <w:t xml:space="preserve"> </w:t>
      </w:r>
      <w:r>
        <w:t>порядок</w:t>
      </w:r>
      <w:r>
        <w:rPr>
          <w:spacing w:val="-10"/>
        </w:rPr>
        <w:t xml:space="preserve"> </w:t>
      </w:r>
      <w:r>
        <w:t>их</w:t>
      </w:r>
      <w:r>
        <w:rPr>
          <w:spacing w:val="-11"/>
        </w:rPr>
        <w:t xml:space="preserve"> </w:t>
      </w:r>
      <w:r>
        <w:t>вычисления.</w:t>
      </w:r>
      <w:r>
        <w:rPr>
          <w:spacing w:val="-10"/>
        </w:rPr>
        <w:t xml:space="preserve"> </w:t>
      </w:r>
      <w:r>
        <w:t>Операции</w:t>
      </w:r>
      <w:r>
        <w:rPr>
          <w:spacing w:val="-11"/>
        </w:rPr>
        <w:t xml:space="preserve"> </w:t>
      </w:r>
      <w:r>
        <w:t>с целыми числами: целочисленное деление, остаток от деления. Проверка делимости одного целого числа на другое.</w:t>
      </w:r>
    </w:p>
    <w:p w14:paraId="6B98528B" w14:textId="77777777" w:rsidR="00A43DD8" w:rsidRDefault="00983492">
      <w:pPr>
        <w:pStyle w:val="a3"/>
        <w:spacing w:before="5"/>
        <w:ind w:left="993" w:right="3241" w:firstLine="0"/>
      </w:pPr>
      <w:r>
        <w:t>Операции</w:t>
      </w:r>
      <w:r>
        <w:rPr>
          <w:spacing w:val="-4"/>
        </w:rPr>
        <w:t xml:space="preserve"> </w:t>
      </w:r>
      <w:r>
        <w:t>с</w:t>
      </w:r>
      <w:r>
        <w:rPr>
          <w:spacing w:val="-4"/>
        </w:rPr>
        <w:t xml:space="preserve"> </w:t>
      </w:r>
      <w:r>
        <w:t>вещественными</w:t>
      </w:r>
      <w:r>
        <w:rPr>
          <w:spacing w:val="-4"/>
        </w:rPr>
        <w:t xml:space="preserve"> </w:t>
      </w:r>
      <w:r>
        <w:t>числами.</w:t>
      </w:r>
      <w:r>
        <w:rPr>
          <w:spacing w:val="-4"/>
        </w:rPr>
        <w:t xml:space="preserve"> </w:t>
      </w:r>
      <w:r>
        <w:t>Встроенные</w:t>
      </w:r>
      <w:r>
        <w:rPr>
          <w:spacing w:val="-6"/>
        </w:rPr>
        <w:t xml:space="preserve"> </w:t>
      </w:r>
      <w:r>
        <w:t>функции. Случайные (псевдослучайные) числа.</w:t>
      </w:r>
    </w:p>
    <w:p w14:paraId="4DA38D2A" w14:textId="77777777" w:rsidR="00A43DD8" w:rsidRDefault="00983492">
      <w:pPr>
        <w:pStyle w:val="a3"/>
        <w:ind w:right="270"/>
      </w:pPr>
      <w:r>
        <w:t xml:space="preserve">Ветвления. Составные условия (запись логических выражений на изучаемом языке </w:t>
      </w:r>
      <w:proofErr w:type="gramStart"/>
      <w:r>
        <w:t xml:space="preserve">про- </w:t>
      </w:r>
      <w:proofErr w:type="spellStart"/>
      <w:r>
        <w:t>граммирования</w:t>
      </w:r>
      <w:proofErr w:type="spellEnd"/>
      <w:proofErr w:type="gramEnd"/>
      <w:r>
        <w:t xml:space="preserve">). Нахождение минимума и максимума из двух, </w:t>
      </w:r>
      <w:proofErr w:type="spellStart"/>
      <w:r>
        <w:t>трѐх</w:t>
      </w:r>
      <w:proofErr w:type="spellEnd"/>
      <w:r>
        <w:t xml:space="preserve"> и </w:t>
      </w:r>
      <w:proofErr w:type="spellStart"/>
      <w:r>
        <w:t>четырѐх</w:t>
      </w:r>
      <w:proofErr w:type="spellEnd"/>
      <w:r>
        <w:t xml:space="preserve"> чисел. Решение квадратного уравнения, имеющего вещественные корни.</w:t>
      </w:r>
    </w:p>
    <w:p w14:paraId="166B690A" w14:textId="77777777" w:rsidR="00A43DD8" w:rsidRDefault="00983492">
      <w:pPr>
        <w:pStyle w:val="a3"/>
        <w:spacing w:line="251" w:lineRule="exact"/>
        <w:ind w:left="993" w:firstLine="0"/>
      </w:pPr>
      <w:r>
        <w:t>Логические</w:t>
      </w:r>
      <w:r>
        <w:rPr>
          <w:spacing w:val="-13"/>
        </w:rPr>
        <w:t xml:space="preserve"> </w:t>
      </w:r>
      <w:r>
        <w:rPr>
          <w:spacing w:val="-2"/>
        </w:rPr>
        <w:t>переменные.</w:t>
      </w:r>
    </w:p>
    <w:p w14:paraId="31A963E0" w14:textId="77777777" w:rsidR="00A43DD8" w:rsidRDefault="00983492">
      <w:pPr>
        <w:pStyle w:val="a3"/>
        <w:ind w:right="268"/>
      </w:pPr>
      <w:r>
        <w:t xml:space="preserve">Диалоговая отладка программ: пошаговое выполнение, просмотр значений величин, </w:t>
      </w:r>
      <w:proofErr w:type="spellStart"/>
      <w:proofErr w:type="gramStart"/>
      <w:r>
        <w:t>отла</w:t>
      </w:r>
      <w:proofErr w:type="spellEnd"/>
      <w:r>
        <w:t>- дочный</w:t>
      </w:r>
      <w:proofErr w:type="gramEnd"/>
      <w:r>
        <w:t xml:space="preserve"> вывод, выбор точки останова.</w:t>
      </w:r>
    </w:p>
    <w:p w14:paraId="4A69478A" w14:textId="77777777" w:rsidR="00A43DD8" w:rsidRDefault="00983492">
      <w:pPr>
        <w:pStyle w:val="a3"/>
        <w:ind w:right="274"/>
      </w:pPr>
      <w: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w:t>
      </w:r>
      <w:r>
        <w:rPr>
          <w:spacing w:val="-2"/>
        </w:rPr>
        <w:t>сомножители.</w:t>
      </w:r>
    </w:p>
    <w:p w14:paraId="43EA57B1" w14:textId="77777777" w:rsidR="00A43DD8" w:rsidRDefault="00983492">
      <w:pPr>
        <w:pStyle w:val="a3"/>
        <w:spacing w:line="252" w:lineRule="exact"/>
        <w:ind w:left="993" w:firstLine="0"/>
      </w:pPr>
      <w:r>
        <w:t>Цикл</w:t>
      </w:r>
      <w:r>
        <w:rPr>
          <w:spacing w:val="-14"/>
        </w:rPr>
        <w:t xml:space="preserve"> </w:t>
      </w:r>
      <w:r>
        <w:t>с</w:t>
      </w:r>
      <w:r>
        <w:rPr>
          <w:spacing w:val="-10"/>
        </w:rPr>
        <w:t xml:space="preserve"> </w:t>
      </w:r>
      <w:r>
        <w:t>переменной.</w:t>
      </w:r>
      <w:r>
        <w:rPr>
          <w:spacing w:val="-9"/>
        </w:rPr>
        <w:t xml:space="preserve"> </w:t>
      </w:r>
      <w:r>
        <w:t>Алгоритм</w:t>
      </w:r>
      <w:r>
        <w:rPr>
          <w:spacing w:val="-10"/>
        </w:rPr>
        <w:t xml:space="preserve"> </w:t>
      </w:r>
      <w:r>
        <w:t>проверки</w:t>
      </w:r>
      <w:r>
        <w:rPr>
          <w:spacing w:val="-11"/>
        </w:rPr>
        <w:t xml:space="preserve"> </w:t>
      </w:r>
      <w:r>
        <w:t>натурального</w:t>
      </w:r>
      <w:r>
        <w:rPr>
          <w:spacing w:val="-10"/>
        </w:rPr>
        <w:t xml:space="preserve"> </w:t>
      </w:r>
      <w:r>
        <w:t>числа</w:t>
      </w:r>
      <w:r>
        <w:rPr>
          <w:spacing w:val="-9"/>
        </w:rPr>
        <w:t xml:space="preserve"> </w:t>
      </w:r>
      <w:r>
        <w:t>на</w:t>
      </w:r>
      <w:r>
        <w:rPr>
          <w:spacing w:val="-6"/>
        </w:rPr>
        <w:t xml:space="preserve"> </w:t>
      </w:r>
      <w:r>
        <w:rPr>
          <w:spacing w:val="-2"/>
        </w:rPr>
        <w:t>простоту.</w:t>
      </w:r>
    </w:p>
    <w:p w14:paraId="103303FC" w14:textId="77777777" w:rsidR="00A43DD8" w:rsidRDefault="00983492">
      <w:pPr>
        <w:pStyle w:val="a3"/>
        <w:ind w:right="281"/>
      </w:pPr>
      <w:r>
        <w:t xml:space="preserve">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w:t>
      </w:r>
      <w:r>
        <w:rPr>
          <w:spacing w:val="-2"/>
        </w:rPr>
        <w:t>результату.</w:t>
      </w:r>
    </w:p>
    <w:p w14:paraId="102C967E" w14:textId="77777777" w:rsidR="00A43DD8" w:rsidRDefault="00983492">
      <w:pPr>
        <w:pStyle w:val="a3"/>
        <w:spacing w:before="1"/>
        <w:ind w:right="268"/>
      </w:pPr>
      <w:r>
        <w:t xml:space="preserve">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w:t>
      </w:r>
      <w:proofErr w:type="gramStart"/>
      <w:r>
        <w:t>за- данному</w:t>
      </w:r>
      <w:proofErr w:type="gramEnd"/>
      <w:r>
        <w:t xml:space="preserve"> условию.</w:t>
      </w:r>
    </w:p>
    <w:p w14:paraId="19961F3E" w14:textId="77777777" w:rsidR="00A43DD8" w:rsidRDefault="00983492">
      <w:pPr>
        <w:pStyle w:val="a3"/>
        <w:ind w:left="993" w:right="1034" w:firstLine="0"/>
        <w:jc w:val="left"/>
      </w:pPr>
      <w:r>
        <w:t>Обработка символьных данных. Символьные (строковые) переменные. Посимвольная</w:t>
      </w:r>
      <w:r>
        <w:rPr>
          <w:spacing w:val="-8"/>
        </w:rPr>
        <w:t xml:space="preserve"> </w:t>
      </w:r>
      <w:r>
        <w:t>обработка</w:t>
      </w:r>
      <w:r>
        <w:rPr>
          <w:spacing w:val="-9"/>
        </w:rPr>
        <w:t xml:space="preserve"> </w:t>
      </w:r>
      <w:r>
        <w:t>строк.</w:t>
      </w:r>
      <w:r>
        <w:rPr>
          <w:spacing w:val="-7"/>
        </w:rPr>
        <w:t xml:space="preserve"> </w:t>
      </w:r>
      <w:proofErr w:type="spellStart"/>
      <w:r>
        <w:t>Подсчѐт</w:t>
      </w:r>
      <w:proofErr w:type="spellEnd"/>
      <w:r>
        <w:rPr>
          <w:spacing w:val="-8"/>
        </w:rPr>
        <w:t xml:space="preserve"> </w:t>
      </w:r>
      <w:r>
        <w:t>частоты</w:t>
      </w:r>
      <w:r>
        <w:rPr>
          <w:spacing w:val="-7"/>
        </w:rPr>
        <w:t xml:space="preserve"> </w:t>
      </w:r>
      <w:r>
        <w:t>появления</w:t>
      </w:r>
      <w:r>
        <w:rPr>
          <w:spacing w:val="-10"/>
        </w:rPr>
        <w:t xml:space="preserve"> </w:t>
      </w:r>
      <w:r>
        <w:t>символа</w:t>
      </w:r>
      <w:r>
        <w:rPr>
          <w:spacing w:val="-8"/>
        </w:rPr>
        <w:t xml:space="preserve"> </w:t>
      </w:r>
      <w:r>
        <w:t>в</w:t>
      </w:r>
      <w:r>
        <w:rPr>
          <w:spacing w:val="-8"/>
        </w:rPr>
        <w:t xml:space="preserve"> </w:t>
      </w:r>
      <w:r>
        <w:t>строке. Встроенные функции для обработки строк.</w:t>
      </w:r>
    </w:p>
    <w:p w14:paraId="2F393B3B" w14:textId="77777777" w:rsidR="00A43DD8" w:rsidRDefault="00983492">
      <w:pPr>
        <w:pStyle w:val="a3"/>
        <w:ind w:right="273"/>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w:t>
      </w:r>
      <w:r>
        <w:rPr>
          <w:spacing w:val="-8"/>
        </w:rPr>
        <w:t xml:space="preserve"> </w:t>
      </w:r>
      <w:r>
        <w:t>с</w:t>
      </w:r>
      <w:r>
        <w:rPr>
          <w:spacing w:val="-7"/>
        </w:rPr>
        <w:t xml:space="preserve"> </w:t>
      </w:r>
      <w:r>
        <w:t>формулой</w:t>
      </w:r>
      <w:r>
        <w:rPr>
          <w:spacing w:val="-7"/>
        </w:rPr>
        <w:t xml:space="preserve"> </w:t>
      </w:r>
      <w:r>
        <w:t>или</w:t>
      </w:r>
      <w:r>
        <w:rPr>
          <w:spacing w:val="-8"/>
        </w:rPr>
        <w:t xml:space="preserve"> </w:t>
      </w:r>
      <w:proofErr w:type="spellStart"/>
      <w:r>
        <w:t>путѐм</w:t>
      </w:r>
      <w:proofErr w:type="spellEnd"/>
      <w:r>
        <w:rPr>
          <w:spacing w:val="-8"/>
        </w:rPr>
        <w:t xml:space="preserve"> </w:t>
      </w:r>
      <w:r>
        <w:t>ввода</w:t>
      </w:r>
      <w:r>
        <w:rPr>
          <w:spacing w:val="-3"/>
        </w:rPr>
        <w:t xml:space="preserve"> </w:t>
      </w:r>
      <w:r>
        <w:t>чисел,</w:t>
      </w:r>
      <w:r>
        <w:rPr>
          <w:spacing w:val="-7"/>
        </w:rPr>
        <w:t xml:space="preserve"> </w:t>
      </w:r>
      <w:r>
        <w:t>нахождение</w:t>
      </w:r>
      <w:r>
        <w:rPr>
          <w:spacing w:val="-7"/>
        </w:rPr>
        <w:t xml:space="preserve"> </w:t>
      </w:r>
      <w:r>
        <w:t>суммы</w:t>
      </w:r>
      <w:r>
        <w:rPr>
          <w:spacing w:val="-4"/>
        </w:rPr>
        <w:t xml:space="preserve"> </w:t>
      </w:r>
      <w:r>
        <w:t>элементов</w:t>
      </w:r>
      <w:r>
        <w:rPr>
          <w:spacing w:val="-8"/>
        </w:rPr>
        <w:t xml:space="preserve"> </w:t>
      </w:r>
      <w:r>
        <w:t>массива;</w:t>
      </w:r>
      <w:r>
        <w:rPr>
          <w:spacing w:val="-5"/>
        </w:rPr>
        <w:t xml:space="preserve"> </w:t>
      </w:r>
      <w:r>
        <w:t xml:space="preserve">линейный поиск заданного значения в массиве, </w:t>
      </w:r>
      <w:proofErr w:type="spellStart"/>
      <w:r>
        <w:t>подсчѐт</w:t>
      </w:r>
      <w:proofErr w:type="spellEnd"/>
      <w:r>
        <w:t xml:space="preserve"> элементов массива, удовлетворяющих заданному условию, нахождение минимального (максимального) элемента массива.</w:t>
      </w:r>
    </w:p>
    <w:p w14:paraId="41A218A1" w14:textId="77777777" w:rsidR="00A43DD8" w:rsidRDefault="00983492">
      <w:pPr>
        <w:pStyle w:val="a3"/>
        <w:spacing w:line="252" w:lineRule="exact"/>
        <w:ind w:left="993" w:firstLine="0"/>
      </w:pPr>
      <w:r>
        <w:t>Понятие</w:t>
      </w:r>
      <w:r>
        <w:rPr>
          <w:spacing w:val="-10"/>
        </w:rPr>
        <w:t xml:space="preserve"> </w:t>
      </w:r>
      <w:r>
        <w:t>о</w:t>
      </w:r>
      <w:r>
        <w:rPr>
          <w:spacing w:val="-8"/>
        </w:rPr>
        <w:t xml:space="preserve"> </w:t>
      </w:r>
      <w:r>
        <w:t>сложности</w:t>
      </w:r>
      <w:r>
        <w:rPr>
          <w:spacing w:val="-10"/>
        </w:rPr>
        <w:t xml:space="preserve"> </w:t>
      </w:r>
      <w:r>
        <w:rPr>
          <w:spacing w:val="-2"/>
        </w:rPr>
        <w:t>алгоритмов.</w:t>
      </w:r>
    </w:p>
    <w:p w14:paraId="0297BC4C" w14:textId="77777777" w:rsidR="00A43DD8" w:rsidRDefault="00983492">
      <w:pPr>
        <w:pStyle w:val="2"/>
        <w:spacing w:before="6"/>
        <w:jc w:val="both"/>
      </w:pPr>
      <w:r>
        <w:rPr>
          <w:spacing w:val="-2"/>
        </w:rPr>
        <w:t>Информационные</w:t>
      </w:r>
      <w:r>
        <w:t xml:space="preserve"> </w:t>
      </w:r>
      <w:r>
        <w:rPr>
          <w:spacing w:val="-2"/>
        </w:rPr>
        <w:t>технологии</w:t>
      </w:r>
    </w:p>
    <w:p w14:paraId="121F60FE" w14:textId="77777777" w:rsidR="00A43DD8" w:rsidRDefault="00983492">
      <w:pPr>
        <w:pStyle w:val="a3"/>
        <w:ind w:right="265"/>
      </w:pPr>
      <w:r>
        <w:t xml:space="preserve">Понятие об электронных таблицах. Типы данных в ячейках электронной таблицы. </w:t>
      </w:r>
      <w:proofErr w:type="spellStart"/>
      <w:r>
        <w:t>Редак</w:t>
      </w:r>
      <w:proofErr w:type="spellEnd"/>
      <w:r>
        <w:t xml:space="preserve">- </w:t>
      </w:r>
      <w:proofErr w:type="spellStart"/>
      <w:r>
        <w:t>тирование</w:t>
      </w:r>
      <w:proofErr w:type="spellEnd"/>
      <w:r>
        <w:t xml:space="preserve"> и форматирование таблиц. Встроенные функции для поиска максимума, минимума, суммы и среднего арифметического.</w:t>
      </w:r>
    </w:p>
    <w:p w14:paraId="58D89849" w14:textId="77777777" w:rsidR="00A43DD8" w:rsidRDefault="00983492">
      <w:pPr>
        <w:pStyle w:val="a3"/>
        <w:ind w:right="270"/>
      </w:pPr>
      <w:r>
        <w:t>Сортировка и фильтрация данных в выделенном диапазоне. Построение диаграмм (</w:t>
      </w:r>
      <w:proofErr w:type="spellStart"/>
      <w:proofErr w:type="gramStart"/>
      <w:r>
        <w:t>гисто</w:t>
      </w:r>
      <w:proofErr w:type="spellEnd"/>
      <w:r>
        <w:t>- грамма</w:t>
      </w:r>
      <w:proofErr w:type="gramEnd"/>
      <w:r>
        <w:t>, круговая диаграмма, точечная диаграмма). Выбор типа диаграммы.</w:t>
      </w:r>
    </w:p>
    <w:p w14:paraId="08571937" w14:textId="77777777" w:rsidR="00A43DD8" w:rsidRDefault="00983492">
      <w:pPr>
        <w:pStyle w:val="a3"/>
        <w:ind w:left="993" w:firstLine="0"/>
      </w:pPr>
      <w:r>
        <w:t>Преобразование</w:t>
      </w:r>
      <w:r>
        <w:rPr>
          <w:spacing w:val="-4"/>
        </w:rPr>
        <w:t xml:space="preserve"> </w:t>
      </w:r>
      <w:r>
        <w:t>формул</w:t>
      </w:r>
      <w:r>
        <w:rPr>
          <w:spacing w:val="-2"/>
        </w:rPr>
        <w:t xml:space="preserve"> </w:t>
      </w:r>
      <w:r>
        <w:t>при</w:t>
      </w:r>
      <w:r>
        <w:rPr>
          <w:spacing w:val="-1"/>
        </w:rPr>
        <w:t xml:space="preserve"> </w:t>
      </w:r>
      <w:r>
        <w:t>копировании.</w:t>
      </w:r>
      <w:r>
        <w:rPr>
          <w:spacing w:val="-2"/>
        </w:rPr>
        <w:t xml:space="preserve"> </w:t>
      </w:r>
      <w:r>
        <w:t>Относительная,</w:t>
      </w:r>
      <w:r>
        <w:rPr>
          <w:spacing w:val="-2"/>
        </w:rPr>
        <w:t xml:space="preserve"> </w:t>
      </w:r>
      <w:r>
        <w:t>абсолютная и</w:t>
      </w:r>
      <w:r>
        <w:rPr>
          <w:spacing w:val="-1"/>
        </w:rPr>
        <w:t xml:space="preserve"> </w:t>
      </w:r>
      <w:r>
        <w:t>смешанная</w:t>
      </w:r>
      <w:r>
        <w:rPr>
          <w:spacing w:val="-1"/>
        </w:rPr>
        <w:t xml:space="preserve"> </w:t>
      </w:r>
      <w:proofErr w:type="spellStart"/>
      <w:r>
        <w:rPr>
          <w:spacing w:val="-2"/>
        </w:rPr>
        <w:t>адре</w:t>
      </w:r>
      <w:proofErr w:type="spellEnd"/>
      <w:r>
        <w:rPr>
          <w:spacing w:val="-2"/>
        </w:rPr>
        <w:t>-</w:t>
      </w:r>
    </w:p>
    <w:p w14:paraId="106F0DA7" w14:textId="77777777" w:rsidR="00A43DD8" w:rsidRDefault="00A43DD8">
      <w:pPr>
        <w:pStyle w:val="a3"/>
        <w:sectPr w:rsidR="00A43DD8">
          <w:pgSz w:w="11920" w:h="16850"/>
          <w:pgMar w:top="1700" w:right="566" w:bottom="780" w:left="1417" w:header="0" w:footer="597" w:gutter="0"/>
          <w:cols w:space="720"/>
        </w:sectPr>
      </w:pPr>
    </w:p>
    <w:p w14:paraId="0F6B7BC4" w14:textId="77777777" w:rsidR="00A43DD8" w:rsidRDefault="00983492">
      <w:pPr>
        <w:pStyle w:val="a3"/>
        <w:ind w:firstLine="0"/>
        <w:jc w:val="left"/>
      </w:pPr>
      <w:proofErr w:type="spellStart"/>
      <w:r>
        <w:rPr>
          <w:spacing w:val="-5"/>
        </w:rPr>
        <w:t>сация</w:t>
      </w:r>
      <w:proofErr w:type="spellEnd"/>
      <w:r>
        <w:rPr>
          <w:spacing w:val="-5"/>
        </w:rPr>
        <w:t>.</w:t>
      </w:r>
    </w:p>
    <w:p w14:paraId="2977B53E" w14:textId="77777777" w:rsidR="00A43DD8" w:rsidRDefault="00983492">
      <w:pPr>
        <w:spacing w:before="6"/>
      </w:pPr>
      <w:r>
        <w:br w:type="column"/>
      </w:r>
    </w:p>
    <w:p w14:paraId="7070D759" w14:textId="77777777" w:rsidR="00A43DD8" w:rsidRDefault="00983492">
      <w:pPr>
        <w:pStyle w:val="1"/>
        <w:spacing w:line="252" w:lineRule="exact"/>
        <w:ind w:left="91"/>
        <w:jc w:val="left"/>
      </w:pPr>
      <w:r>
        <w:t xml:space="preserve">9 </w:t>
      </w:r>
      <w:r>
        <w:rPr>
          <w:spacing w:val="-2"/>
        </w:rPr>
        <w:t>КЛАСС</w:t>
      </w:r>
    </w:p>
    <w:p w14:paraId="34026AA4" w14:textId="77777777" w:rsidR="00A43DD8" w:rsidRDefault="00983492">
      <w:pPr>
        <w:pStyle w:val="2"/>
        <w:ind w:left="91"/>
      </w:pPr>
      <w:r>
        <w:t>Цифровая</w:t>
      </w:r>
      <w:r>
        <w:rPr>
          <w:spacing w:val="-10"/>
        </w:rPr>
        <w:t xml:space="preserve"> </w:t>
      </w:r>
      <w:r>
        <w:rPr>
          <w:spacing w:val="-2"/>
        </w:rPr>
        <w:t>грамотность</w:t>
      </w:r>
    </w:p>
    <w:p w14:paraId="5BC1F26A" w14:textId="77777777" w:rsidR="00A43DD8" w:rsidRDefault="00983492">
      <w:pPr>
        <w:pStyle w:val="a3"/>
        <w:spacing w:line="251" w:lineRule="exact"/>
        <w:ind w:left="91" w:firstLine="0"/>
        <w:jc w:val="left"/>
      </w:pPr>
      <w:r>
        <w:t>Глобальная</w:t>
      </w:r>
      <w:r>
        <w:rPr>
          <w:spacing w:val="1"/>
        </w:rPr>
        <w:t xml:space="preserve"> </w:t>
      </w:r>
      <w:r>
        <w:t>сеть</w:t>
      </w:r>
      <w:r>
        <w:rPr>
          <w:spacing w:val="4"/>
        </w:rPr>
        <w:t xml:space="preserve"> </w:t>
      </w:r>
      <w:r>
        <w:t>Интернет.</w:t>
      </w:r>
      <w:r>
        <w:rPr>
          <w:spacing w:val="8"/>
        </w:rPr>
        <w:t xml:space="preserve"> </w:t>
      </w:r>
      <w:r>
        <w:t>IP-адреса</w:t>
      </w:r>
      <w:r>
        <w:rPr>
          <w:spacing w:val="8"/>
        </w:rPr>
        <w:t xml:space="preserve"> </w:t>
      </w:r>
      <w:r>
        <w:t>узлов.</w:t>
      </w:r>
      <w:r>
        <w:rPr>
          <w:spacing w:val="6"/>
        </w:rPr>
        <w:t xml:space="preserve"> </w:t>
      </w:r>
      <w:r>
        <w:t>Сетевое</w:t>
      </w:r>
      <w:r>
        <w:rPr>
          <w:spacing w:val="7"/>
        </w:rPr>
        <w:t xml:space="preserve"> </w:t>
      </w:r>
      <w:r>
        <w:t>хранение</w:t>
      </w:r>
      <w:r>
        <w:rPr>
          <w:spacing w:val="7"/>
        </w:rPr>
        <w:t xml:space="preserve"> </w:t>
      </w:r>
      <w:r>
        <w:t>данных.</w:t>
      </w:r>
      <w:r>
        <w:rPr>
          <w:spacing w:val="7"/>
        </w:rPr>
        <w:t xml:space="preserve"> </w:t>
      </w:r>
      <w:r>
        <w:t>Методы</w:t>
      </w:r>
      <w:r>
        <w:rPr>
          <w:spacing w:val="8"/>
        </w:rPr>
        <w:t xml:space="preserve"> </w:t>
      </w:r>
      <w:r>
        <w:rPr>
          <w:spacing w:val="-2"/>
        </w:rPr>
        <w:t>индивиду-</w:t>
      </w:r>
    </w:p>
    <w:p w14:paraId="3A7DA85F" w14:textId="77777777" w:rsidR="00A43DD8" w:rsidRDefault="00A43DD8">
      <w:pPr>
        <w:pStyle w:val="a3"/>
        <w:spacing w:line="251" w:lineRule="exact"/>
        <w:jc w:val="left"/>
        <w:sectPr w:rsidR="00A43DD8">
          <w:type w:val="continuous"/>
          <w:pgSz w:w="11920" w:h="16850"/>
          <w:pgMar w:top="1560" w:right="566" w:bottom="780" w:left="1417" w:header="0" w:footer="597" w:gutter="0"/>
          <w:cols w:num="2" w:space="720" w:equalWidth="0">
            <w:col w:w="862" w:space="40"/>
            <w:col w:w="9035"/>
          </w:cols>
        </w:sectPr>
      </w:pPr>
    </w:p>
    <w:p w14:paraId="01B11284" w14:textId="77777777" w:rsidR="00A43DD8" w:rsidRDefault="00983492">
      <w:pPr>
        <w:pStyle w:val="a3"/>
        <w:spacing w:line="250" w:lineRule="exact"/>
        <w:ind w:firstLine="0"/>
      </w:pPr>
      <w:proofErr w:type="spellStart"/>
      <w:r>
        <w:t>ального</w:t>
      </w:r>
      <w:proofErr w:type="spellEnd"/>
      <w:r>
        <w:rPr>
          <w:spacing w:val="-16"/>
        </w:rPr>
        <w:t xml:space="preserve"> </w:t>
      </w:r>
      <w:r>
        <w:t>и</w:t>
      </w:r>
      <w:r>
        <w:rPr>
          <w:spacing w:val="-14"/>
        </w:rPr>
        <w:t xml:space="preserve"> </w:t>
      </w:r>
      <w:r>
        <w:t>коллективного</w:t>
      </w:r>
      <w:r>
        <w:rPr>
          <w:spacing w:val="-14"/>
        </w:rPr>
        <w:t xml:space="preserve"> </w:t>
      </w:r>
      <w:r>
        <w:t>размещения</w:t>
      </w:r>
      <w:r>
        <w:rPr>
          <w:spacing w:val="-12"/>
        </w:rPr>
        <w:t xml:space="preserve"> </w:t>
      </w:r>
      <w:r>
        <w:t>новой</w:t>
      </w:r>
      <w:r>
        <w:rPr>
          <w:spacing w:val="-11"/>
        </w:rPr>
        <w:t xml:space="preserve"> </w:t>
      </w:r>
      <w:r>
        <w:t>информации</w:t>
      </w:r>
      <w:r>
        <w:rPr>
          <w:spacing w:val="-12"/>
        </w:rPr>
        <w:t xml:space="preserve"> </w:t>
      </w:r>
      <w:r>
        <w:t>в</w:t>
      </w:r>
      <w:r>
        <w:rPr>
          <w:spacing w:val="-11"/>
        </w:rPr>
        <w:t xml:space="preserve"> </w:t>
      </w:r>
      <w:r>
        <w:rPr>
          <w:spacing w:val="-2"/>
        </w:rPr>
        <w:t>Интернете.</w:t>
      </w:r>
    </w:p>
    <w:p w14:paraId="012008CE" w14:textId="77777777" w:rsidR="00A43DD8" w:rsidRDefault="00983492">
      <w:pPr>
        <w:pStyle w:val="a3"/>
        <w:spacing w:line="252" w:lineRule="exact"/>
        <w:ind w:left="993" w:firstLine="0"/>
      </w:pPr>
      <w:r>
        <w:rPr>
          <w:spacing w:val="-2"/>
        </w:rPr>
        <w:t>Большие</w:t>
      </w:r>
      <w:r>
        <w:rPr>
          <w:spacing w:val="-1"/>
        </w:rPr>
        <w:t xml:space="preserve"> </w:t>
      </w:r>
      <w:r>
        <w:rPr>
          <w:spacing w:val="-2"/>
        </w:rPr>
        <w:t>данные</w:t>
      </w:r>
      <w:r>
        <w:rPr>
          <w:spacing w:val="1"/>
        </w:rPr>
        <w:t xml:space="preserve"> </w:t>
      </w:r>
      <w:r>
        <w:rPr>
          <w:spacing w:val="-2"/>
        </w:rPr>
        <w:t>(интернет-данные,</w:t>
      </w:r>
      <w:r>
        <w:rPr>
          <w:spacing w:val="3"/>
        </w:rPr>
        <w:t xml:space="preserve"> </w:t>
      </w:r>
      <w:r>
        <w:rPr>
          <w:spacing w:val="-2"/>
        </w:rPr>
        <w:t>в</w:t>
      </w:r>
      <w:r>
        <w:rPr>
          <w:spacing w:val="1"/>
        </w:rPr>
        <w:t xml:space="preserve"> </w:t>
      </w:r>
      <w:r>
        <w:rPr>
          <w:spacing w:val="-2"/>
        </w:rPr>
        <w:t>частности</w:t>
      </w:r>
      <w:r>
        <w:t xml:space="preserve"> </w:t>
      </w:r>
      <w:r>
        <w:rPr>
          <w:spacing w:val="-2"/>
        </w:rPr>
        <w:t>данные</w:t>
      </w:r>
      <w:r>
        <w:rPr>
          <w:spacing w:val="4"/>
        </w:rPr>
        <w:t xml:space="preserve"> </w:t>
      </w:r>
      <w:r>
        <w:rPr>
          <w:spacing w:val="-2"/>
        </w:rPr>
        <w:t>социальных</w:t>
      </w:r>
      <w:r>
        <w:rPr>
          <w:spacing w:val="4"/>
        </w:rPr>
        <w:t xml:space="preserve"> </w:t>
      </w:r>
      <w:r>
        <w:rPr>
          <w:spacing w:val="-2"/>
        </w:rPr>
        <w:t>сетей).</w:t>
      </w:r>
    </w:p>
    <w:p w14:paraId="44FE78D1" w14:textId="77777777" w:rsidR="00A43DD8" w:rsidRDefault="00983492">
      <w:pPr>
        <w:pStyle w:val="a3"/>
        <w:ind w:right="272"/>
      </w:pPr>
      <w:r>
        <w:t>Разработка</w:t>
      </w:r>
      <w:r>
        <w:rPr>
          <w:spacing w:val="-1"/>
        </w:rPr>
        <w:t xml:space="preserve"> </w:t>
      </w:r>
      <w:r>
        <w:t>веб-страниц.</w:t>
      </w:r>
      <w:r>
        <w:rPr>
          <w:spacing w:val="-5"/>
        </w:rPr>
        <w:t xml:space="preserve"> </w:t>
      </w:r>
      <w:r>
        <w:t>Язык</w:t>
      </w:r>
      <w:r>
        <w:rPr>
          <w:spacing w:val="-1"/>
        </w:rPr>
        <w:t xml:space="preserve"> </w:t>
      </w:r>
      <w:r>
        <w:t>HTML.</w:t>
      </w:r>
      <w:r>
        <w:rPr>
          <w:spacing w:val="-5"/>
        </w:rPr>
        <w:t xml:space="preserve"> </w:t>
      </w:r>
      <w:r>
        <w:t>Структура</w:t>
      </w:r>
      <w:r>
        <w:rPr>
          <w:spacing w:val="-2"/>
        </w:rPr>
        <w:t xml:space="preserve"> </w:t>
      </w:r>
      <w:r>
        <w:t>веб-страницы.</w:t>
      </w:r>
      <w:r>
        <w:rPr>
          <w:spacing w:val="-4"/>
        </w:rPr>
        <w:t xml:space="preserve"> </w:t>
      </w:r>
      <w:r>
        <w:t>Заголовок</w:t>
      </w:r>
      <w:r>
        <w:rPr>
          <w:spacing w:val="-1"/>
        </w:rPr>
        <w:t xml:space="preserve"> </w:t>
      </w:r>
      <w:r>
        <w:t>и</w:t>
      </w:r>
      <w:r>
        <w:rPr>
          <w:spacing w:val="-8"/>
        </w:rPr>
        <w:t xml:space="preserve"> </w:t>
      </w:r>
      <w:r>
        <w:t>тело</w:t>
      </w:r>
      <w:r>
        <w:rPr>
          <w:spacing w:val="-2"/>
        </w:rPr>
        <w:t xml:space="preserve"> </w:t>
      </w:r>
      <w:r>
        <w:t xml:space="preserve">страницы. Логическая разметка: заголовки, абзацы. Разработка страниц, содержащих рисунки, списки и </w:t>
      </w:r>
      <w:proofErr w:type="spellStart"/>
      <w:r>
        <w:t>ги</w:t>
      </w:r>
      <w:proofErr w:type="spellEnd"/>
      <w:r>
        <w:t xml:space="preserve">- </w:t>
      </w:r>
      <w:proofErr w:type="spellStart"/>
      <w:r>
        <w:rPr>
          <w:spacing w:val="-2"/>
        </w:rPr>
        <w:t>перссылки</w:t>
      </w:r>
      <w:proofErr w:type="spellEnd"/>
      <w:r>
        <w:rPr>
          <w:spacing w:val="-2"/>
        </w:rPr>
        <w:t>.</w:t>
      </w:r>
    </w:p>
    <w:p w14:paraId="716DBA51" w14:textId="77777777" w:rsidR="00A43DD8" w:rsidRDefault="00983492">
      <w:pPr>
        <w:pStyle w:val="a3"/>
        <w:ind w:right="270"/>
      </w:pPr>
      <w: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w:t>
      </w:r>
      <w:proofErr w:type="spellStart"/>
      <w:r>
        <w:t>Преду</w:t>
      </w:r>
      <w:proofErr w:type="spellEnd"/>
      <w:r>
        <w:t xml:space="preserve">- </w:t>
      </w:r>
      <w:proofErr w:type="spellStart"/>
      <w:r>
        <w:t>преждение</w:t>
      </w:r>
      <w:proofErr w:type="spellEnd"/>
      <w:r>
        <w:t xml:space="preserve"> вовлечения в деструктивные и криминальные формы сетевой активности (</w:t>
      </w:r>
      <w:proofErr w:type="spellStart"/>
      <w:r>
        <w:t>кибербул</w:t>
      </w:r>
      <w:proofErr w:type="spellEnd"/>
      <w:r>
        <w:t xml:space="preserve">- </w:t>
      </w:r>
      <w:proofErr w:type="spellStart"/>
      <w:r>
        <w:t>линг</w:t>
      </w:r>
      <w:proofErr w:type="spellEnd"/>
      <w:r>
        <w:t>, фишинг и другие формы сетевой активности).</w:t>
      </w:r>
    </w:p>
    <w:p w14:paraId="19919EB4" w14:textId="77777777" w:rsidR="00A43DD8" w:rsidRDefault="00A43DD8">
      <w:pPr>
        <w:pStyle w:val="a3"/>
        <w:sectPr w:rsidR="00A43DD8">
          <w:type w:val="continuous"/>
          <w:pgSz w:w="11920" w:h="16850"/>
          <w:pgMar w:top="1560" w:right="566" w:bottom="780" w:left="1417" w:header="0" w:footer="597" w:gutter="0"/>
          <w:cols w:space="720"/>
        </w:sectPr>
      </w:pPr>
    </w:p>
    <w:p w14:paraId="02821AD0" w14:textId="77777777" w:rsidR="00A43DD8" w:rsidRDefault="00983492">
      <w:pPr>
        <w:pStyle w:val="a3"/>
        <w:spacing w:before="76"/>
        <w:ind w:right="271"/>
      </w:pPr>
      <w:r>
        <w:lastRenderedPageBreak/>
        <w:t>Виды</w:t>
      </w:r>
      <w:r>
        <w:rPr>
          <w:spacing w:val="-6"/>
        </w:rPr>
        <w:t xml:space="preserve"> </w:t>
      </w:r>
      <w:r>
        <w:t>деятельности</w:t>
      </w:r>
      <w:r>
        <w:rPr>
          <w:spacing w:val="-7"/>
        </w:rPr>
        <w:t xml:space="preserve"> </w:t>
      </w:r>
      <w:r>
        <w:t>в</w:t>
      </w:r>
      <w:r>
        <w:rPr>
          <w:spacing w:val="-8"/>
        </w:rPr>
        <w:t xml:space="preserve"> </w:t>
      </w:r>
      <w:r>
        <w:t>Интернете.</w:t>
      </w:r>
      <w:r>
        <w:rPr>
          <w:spacing w:val="-6"/>
        </w:rPr>
        <w:t xml:space="preserve"> </w:t>
      </w:r>
      <w:r>
        <w:t>Интернет-сервисы:</w:t>
      </w:r>
      <w:r>
        <w:rPr>
          <w:spacing w:val="-5"/>
        </w:rPr>
        <w:t xml:space="preserve"> </w:t>
      </w:r>
      <w:r>
        <w:t>коммуникационные</w:t>
      </w:r>
      <w:r>
        <w:rPr>
          <w:spacing w:val="-5"/>
        </w:rPr>
        <w:t xml:space="preserve"> </w:t>
      </w:r>
      <w:r>
        <w:t>сервисы</w:t>
      </w:r>
      <w:r>
        <w:rPr>
          <w:spacing w:val="-6"/>
        </w:rPr>
        <w:t xml:space="preserve"> </w:t>
      </w:r>
      <w:r>
        <w:t xml:space="preserve">(почтовая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w:t>
      </w:r>
      <w:r>
        <w:rPr>
          <w:spacing w:val="-2"/>
        </w:rPr>
        <w:t>услуг.</w:t>
      </w:r>
    </w:p>
    <w:p w14:paraId="544B529C" w14:textId="77777777" w:rsidR="00A43DD8" w:rsidRDefault="00983492">
      <w:pPr>
        <w:pStyle w:val="a3"/>
        <w:spacing w:before="1"/>
        <w:ind w:right="268"/>
      </w:pPr>
      <w:r>
        <w:t>Облачные хранилища данных. Средства совместной разработки документов (он-</w:t>
      </w:r>
      <w:r>
        <w:rPr>
          <w:spacing w:val="-10"/>
        </w:rPr>
        <w:t xml:space="preserve"> </w:t>
      </w:r>
      <w:r>
        <w:t xml:space="preserve">лайн- офисы). Программное обеспечение как веб-сервис: онлайновые текстовые и графические </w:t>
      </w:r>
      <w:proofErr w:type="gramStart"/>
      <w:r>
        <w:t xml:space="preserve">ре- </w:t>
      </w:r>
      <w:proofErr w:type="spellStart"/>
      <w:r>
        <w:t>дакторы</w:t>
      </w:r>
      <w:proofErr w:type="spellEnd"/>
      <w:proofErr w:type="gramEnd"/>
      <w:r>
        <w:t>, среды разработки программ.</w:t>
      </w:r>
    </w:p>
    <w:p w14:paraId="68AD1B97" w14:textId="77777777" w:rsidR="00A43DD8" w:rsidRDefault="00983492">
      <w:pPr>
        <w:pStyle w:val="2"/>
        <w:spacing w:before="7"/>
        <w:jc w:val="both"/>
      </w:pPr>
      <w:r>
        <w:t>Теоретические</w:t>
      </w:r>
      <w:r>
        <w:rPr>
          <w:spacing w:val="-10"/>
        </w:rPr>
        <w:t xml:space="preserve"> </w:t>
      </w:r>
      <w:r>
        <w:t>основы</w:t>
      </w:r>
      <w:r>
        <w:rPr>
          <w:spacing w:val="-11"/>
        </w:rPr>
        <w:t xml:space="preserve"> </w:t>
      </w:r>
      <w:r>
        <w:rPr>
          <w:spacing w:val="-2"/>
        </w:rPr>
        <w:t>информатики</w:t>
      </w:r>
    </w:p>
    <w:p w14:paraId="5408566E" w14:textId="77777777" w:rsidR="00A43DD8" w:rsidRDefault="00983492">
      <w:pPr>
        <w:pStyle w:val="a3"/>
        <w:ind w:right="268"/>
      </w:pPr>
      <w:r>
        <w:t xml:space="preserve">Модель. Задачи, решаемые с помощью моделирования. Классификации моделей. </w:t>
      </w:r>
      <w:proofErr w:type="gramStart"/>
      <w:r>
        <w:t xml:space="preserve">Матери- </w:t>
      </w:r>
      <w:proofErr w:type="spellStart"/>
      <w:r>
        <w:t>альные</w:t>
      </w:r>
      <w:proofErr w:type="spellEnd"/>
      <w:proofErr w:type="gramEnd"/>
      <w:r>
        <w:rPr>
          <w:spacing w:val="-11"/>
        </w:rPr>
        <w:t xml:space="preserve"> </w:t>
      </w:r>
      <w:r>
        <w:t>(натурные)</w:t>
      </w:r>
      <w:r>
        <w:rPr>
          <w:spacing w:val="-8"/>
        </w:rPr>
        <w:t xml:space="preserve"> </w:t>
      </w:r>
      <w:r>
        <w:t>и</w:t>
      </w:r>
      <w:r>
        <w:rPr>
          <w:spacing w:val="-10"/>
        </w:rPr>
        <w:t xml:space="preserve"> </w:t>
      </w:r>
      <w:r>
        <w:t>информационные</w:t>
      </w:r>
      <w:r>
        <w:rPr>
          <w:spacing w:val="-11"/>
        </w:rPr>
        <w:t xml:space="preserve"> </w:t>
      </w:r>
      <w:r>
        <w:t>модели.</w:t>
      </w:r>
      <w:r>
        <w:rPr>
          <w:spacing w:val="-7"/>
        </w:rPr>
        <w:t xml:space="preserve"> </w:t>
      </w:r>
      <w:r>
        <w:t>Непрерывные</w:t>
      </w:r>
      <w:r>
        <w:rPr>
          <w:spacing w:val="-12"/>
        </w:rPr>
        <w:t xml:space="preserve"> </w:t>
      </w:r>
      <w:r>
        <w:t>и</w:t>
      </w:r>
      <w:r>
        <w:rPr>
          <w:spacing w:val="-9"/>
        </w:rPr>
        <w:t xml:space="preserve"> </w:t>
      </w:r>
      <w:r>
        <w:t>дискретные</w:t>
      </w:r>
      <w:r>
        <w:rPr>
          <w:spacing w:val="-12"/>
        </w:rPr>
        <w:t xml:space="preserve"> </w:t>
      </w:r>
      <w:r>
        <w:t>модели.</w:t>
      </w:r>
      <w:r>
        <w:rPr>
          <w:spacing w:val="-10"/>
        </w:rPr>
        <w:t xml:space="preserve"> </w:t>
      </w:r>
      <w:r>
        <w:t xml:space="preserve">Имитационные модели. Игровые модели. Оценка соответствие модели моделируемому объекту и целям </w:t>
      </w:r>
      <w:proofErr w:type="gramStart"/>
      <w:r>
        <w:t xml:space="preserve">модели- </w:t>
      </w:r>
      <w:proofErr w:type="spellStart"/>
      <w:r>
        <w:rPr>
          <w:spacing w:val="-2"/>
        </w:rPr>
        <w:t>рования</w:t>
      </w:r>
      <w:proofErr w:type="spellEnd"/>
      <w:proofErr w:type="gramEnd"/>
      <w:r>
        <w:rPr>
          <w:spacing w:val="-2"/>
        </w:rPr>
        <w:t>.</w:t>
      </w:r>
    </w:p>
    <w:p w14:paraId="5EE8AD59" w14:textId="77777777" w:rsidR="00A43DD8" w:rsidRDefault="00983492">
      <w:pPr>
        <w:pStyle w:val="a3"/>
        <w:spacing w:line="252" w:lineRule="exact"/>
        <w:ind w:left="993" w:firstLine="0"/>
      </w:pPr>
      <w:r>
        <w:t>Табличные</w:t>
      </w:r>
      <w:r>
        <w:rPr>
          <w:spacing w:val="-14"/>
        </w:rPr>
        <w:t xml:space="preserve"> </w:t>
      </w:r>
      <w:r>
        <w:t>модели.</w:t>
      </w:r>
      <w:r>
        <w:rPr>
          <w:spacing w:val="-14"/>
        </w:rPr>
        <w:t xml:space="preserve"> </w:t>
      </w:r>
      <w:r>
        <w:t>Таблица</w:t>
      </w:r>
      <w:r>
        <w:rPr>
          <w:spacing w:val="-13"/>
        </w:rPr>
        <w:t xml:space="preserve"> </w:t>
      </w:r>
      <w:r>
        <w:t>как</w:t>
      </w:r>
      <w:r>
        <w:rPr>
          <w:spacing w:val="-12"/>
        </w:rPr>
        <w:t xml:space="preserve"> </w:t>
      </w:r>
      <w:r>
        <w:t>представление</w:t>
      </w:r>
      <w:r>
        <w:rPr>
          <w:spacing w:val="-12"/>
        </w:rPr>
        <w:t xml:space="preserve"> </w:t>
      </w:r>
      <w:r>
        <w:rPr>
          <w:spacing w:val="-2"/>
        </w:rPr>
        <w:t>отношения.</w:t>
      </w:r>
    </w:p>
    <w:p w14:paraId="1F4F250C" w14:textId="77777777" w:rsidR="00A43DD8" w:rsidRDefault="00983492">
      <w:pPr>
        <w:pStyle w:val="a3"/>
        <w:spacing w:line="251" w:lineRule="exact"/>
        <w:ind w:left="993" w:firstLine="0"/>
      </w:pPr>
      <w:r>
        <w:t>Базы</w:t>
      </w:r>
      <w:r>
        <w:rPr>
          <w:spacing w:val="-14"/>
        </w:rPr>
        <w:t xml:space="preserve"> </w:t>
      </w:r>
      <w:r>
        <w:t>данных.</w:t>
      </w:r>
      <w:r>
        <w:rPr>
          <w:spacing w:val="-8"/>
        </w:rPr>
        <w:t xml:space="preserve"> </w:t>
      </w:r>
      <w:r>
        <w:t>Отбор</w:t>
      </w:r>
      <w:r>
        <w:rPr>
          <w:spacing w:val="-9"/>
        </w:rPr>
        <w:t xml:space="preserve"> </w:t>
      </w:r>
      <w:r>
        <w:t>в</w:t>
      </w:r>
      <w:r>
        <w:rPr>
          <w:spacing w:val="-13"/>
        </w:rPr>
        <w:t xml:space="preserve"> </w:t>
      </w:r>
      <w:r>
        <w:t>таблице</w:t>
      </w:r>
      <w:r>
        <w:rPr>
          <w:spacing w:val="-9"/>
        </w:rPr>
        <w:t xml:space="preserve"> </w:t>
      </w:r>
      <w:r>
        <w:t>строк,</w:t>
      </w:r>
      <w:r>
        <w:rPr>
          <w:spacing w:val="-9"/>
        </w:rPr>
        <w:t xml:space="preserve"> </w:t>
      </w:r>
      <w:r>
        <w:t>удовлетворяющих</w:t>
      </w:r>
      <w:r>
        <w:rPr>
          <w:spacing w:val="-9"/>
        </w:rPr>
        <w:t xml:space="preserve"> </w:t>
      </w:r>
      <w:r>
        <w:t>заданному</w:t>
      </w:r>
      <w:r>
        <w:rPr>
          <w:spacing w:val="-13"/>
        </w:rPr>
        <w:t xml:space="preserve"> </w:t>
      </w:r>
      <w:r>
        <w:rPr>
          <w:spacing w:val="-2"/>
        </w:rPr>
        <w:t>условию.</w:t>
      </w:r>
    </w:p>
    <w:p w14:paraId="3A4CFE8C" w14:textId="77777777" w:rsidR="00A43DD8" w:rsidRDefault="00983492">
      <w:pPr>
        <w:pStyle w:val="a3"/>
        <w:ind w:right="282"/>
      </w:pPr>
      <w:r>
        <w:t>Разработка однотабличной базы данных. Составление запросов к базе данных с помощью визуального редактора.</w:t>
      </w:r>
    </w:p>
    <w:p w14:paraId="36CE1BC0" w14:textId="77777777" w:rsidR="00A43DD8" w:rsidRDefault="00983492">
      <w:pPr>
        <w:pStyle w:val="a3"/>
        <w:ind w:right="268"/>
      </w:pPr>
      <w: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w:t>
      </w:r>
      <w:proofErr w:type="gramStart"/>
      <w:r>
        <w:t xml:space="preserve">Вы- </w:t>
      </w:r>
      <w:proofErr w:type="spellStart"/>
      <w:r>
        <w:t>числение</w:t>
      </w:r>
      <w:proofErr w:type="spellEnd"/>
      <w:proofErr w:type="gramEnd"/>
      <w:r>
        <w:t xml:space="preserve"> количества путей в направленном ациклическом графе.</w:t>
      </w:r>
    </w:p>
    <w:p w14:paraId="1C0B54E4" w14:textId="77777777" w:rsidR="00A43DD8" w:rsidRDefault="00983492">
      <w:pPr>
        <w:pStyle w:val="a3"/>
        <w:ind w:left="993" w:firstLine="0"/>
      </w:pPr>
      <w:r>
        <w:t>Дерево.</w:t>
      </w:r>
      <w:r>
        <w:rPr>
          <w:spacing w:val="42"/>
        </w:rPr>
        <w:t xml:space="preserve"> </w:t>
      </w:r>
      <w:r>
        <w:t>Корень,</w:t>
      </w:r>
      <w:r>
        <w:rPr>
          <w:spacing w:val="44"/>
        </w:rPr>
        <w:t xml:space="preserve"> </w:t>
      </w:r>
      <w:r>
        <w:t>вершина</w:t>
      </w:r>
      <w:r>
        <w:rPr>
          <w:spacing w:val="48"/>
        </w:rPr>
        <w:t xml:space="preserve"> </w:t>
      </w:r>
      <w:r>
        <w:t>(узел),</w:t>
      </w:r>
      <w:r>
        <w:rPr>
          <w:spacing w:val="45"/>
        </w:rPr>
        <w:t xml:space="preserve"> </w:t>
      </w:r>
      <w:r>
        <w:t>лист,</w:t>
      </w:r>
      <w:r>
        <w:rPr>
          <w:spacing w:val="44"/>
        </w:rPr>
        <w:t xml:space="preserve"> </w:t>
      </w:r>
      <w:r>
        <w:t>ребро</w:t>
      </w:r>
      <w:r>
        <w:rPr>
          <w:spacing w:val="43"/>
        </w:rPr>
        <w:t xml:space="preserve"> </w:t>
      </w:r>
      <w:r>
        <w:t>(дуга)</w:t>
      </w:r>
      <w:r>
        <w:rPr>
          <w:spacing w:val="46"/>
        </w:rPr>
        <w:t xml:space="preserve"> </w:t>
      </w:r>
      <w:r>
        <w:t>дерева.</w:t>
      </w:r>
      <w:r>
        <w:rPr>
          <w:spacing w:val="48"/>
        </w:rPr>
        <w:t xml:space="preserve"> </w:t>
      </w:r>
      <w:r>
        <w:t>Высота</w:t>
      </w:r>
      <w:r>
        <w:rPr>
          <w:spacing w:val="44"/>
        </w:rPr>
        <w:t xml:space="preserve"> </w:t>
      </w:r>
      <w:r>
        <w:t>дерева.</w:t>
      </w:r>
      <w:r>
        <w:rPr>
          <w:spacing w:val="48"/>
        </w:rPr>
        <w:t xml:space="preserve"> </w:t>
      </w:r>
      <w:r>
        <w:rPr>
          <w:spacing w:val="-2"/>
        </w:rPr>
        <w:t>Поддерево.</w:t>
      </w:r>
    </w:p>
    <w:p w14:paraId="79C474E2" w14:textId="77777777" w:rsidR="00A43DD8" w:rsidRDefault="00983492">
      <w:pPr>
        <w:pStyle w:val="a3"/>
        <w:spacing w:before="1" w:line="251" w:lineRule="exact"/>
        <w:ind w:firstLine="0"/>
      </w:pPr>
      <w:r>
        <w:t>Примеры</w:t>
      </w:r>
      <w:r>
        <w:rPr>
          <w:spacing w:val="-16"/>
        </w:rPr>
        <w:t xml:space="preserve"> </w:t>
      </w:r>
      <w:r>
        <w:t>использования</w:t>
      </w:r>
      <w:r>
        <w:rPr>
          <w:spacing w:val="-14"/>
        </w:rPr>
        <w:t xml:space="preserve"> </w:t>
      </w:r>
      <w:r>
        <w:t>деревьев.</w:t>
      </w:r>
      <w:r>
        <w:rPr>
          <w:spacing w:val="-14"/>
        </w:rPr>
        <w:t xml:space="preserve"> </w:t>
      </w:r>
      <w:r>
        <w:t>Перебор</w:t>
      </w:r>
      <w:r>
        <w:rPr>
          <w:spacing w:val="-13"/>
        </w:rPr>
        <w:t xml:space="preserve"> </w:t>
      </w:r>
      <w:r>
        <w:t>вариантов</w:t>
      </w:r>
      <w:r>
        <w:rPr>
          <w:spacing w:val="-14"/>
        </w:rPr>
        <w:t xml:space="preserve"> </w:t>
      </w:r>
      <w:r>
        <w:t>с</w:t>
      </w:r>
      <w:r>
        <w:rPr>
          <w:spacing w:val="-13"/>
        </w:rPr>
        <w:t xml:space="preserve"> </w:t>
      </w:r>
      <w:r>
        <w:t>помощью</w:t>
      </w:r>
      <w:r>
        <w:rPr>
          <w:spacing w:val="-12"/>
        </w:rPr>
        <w:t xml:space="preserve"> </w:t>
      </w:r>
      <w:r>
        <w:rPr>
          <w:spacing w:val="-2"/>
        </w:rPr>
        <w:t>дерева.</w:t>
      </w:r>
    </w:p>
    <w:p w14:paraId="00C4FBF0" w14:textId="77777777" w:rsidR="00A43DD8" w:rsidRDefault="00983492">
      <w:pPr>
        <w:pStyle w:val="a3"/>
        <w:ind w:right="265"/>
      </w:pPr>
      <w:r>
        <w:t>Понятие математической модели. Задачи, решаемые с помощью математического (</w:t>
      </w:r>
      <w:proofErr w:type="spellStart"/>
      <w:r>
        <w:t>компь</w:t>
      </w:r>
      <w:proofErr w:type="spellEnd"/>
      <w:r>
        <w:t xml:space="preserve">- </w:t>
      </w:r>
      <w:proofErr w:type="spellStart"/>
      <w:r>
        <w:t>ютерного</w:t>
      </w:r>
      <w:proofErr w:type="spellEnd"/>
      <w:r>
        <w:t>) моделирования. Отличие математической модели от натурной модели и от словесного (литературного) описания объекта.</w:t>
      </w:r>
    </w:p>
    <w:p w14:paraId="2001E727" w14:textId="77777777" w:rsidR="00A43DD8" w:rsidRDefault="00983492">
      <w:pPr>
        <w:pStyle w:val="a3"/>
        <w:ind w:right="280"/>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40D8928" w14:textId="77777777" w:rsidR="00A43DD8" w:rsidRDefault="00983492">
      <w:pPr>
        <w:pStyle w:val="2"/>
        <w:spacing w:before="7" w:line="250" w:lineRule="exact"/>
        <w:jc w:val="both"/>
      </w:pPr>
      <w:r>
        <w:t>Алгоритмы</w:t>
      </w:r>
      <w:r>
        <w:rPr>
          <w:spacing w:val="-9"/>
        </w:rPr>
        <w:t xml:space="preserve"> </w:t>
      </w:r>
      <w:r>
        <w:t>и</w:t>
      </w:r>
      <w:r>
        <w:rPr>
          <w:spacing w:val="-9"/>
        </w:rPr>
        <w:t xml:space="preserve"> </w:t>
      </w:r>
      <w:r>
        <w:rPr>
          <w:spacing w:val="-2"/>
        </w:rPr>
        <w:t>программирование</w:t>
      </w:r>
    </w:p>
    <w:p w14:paraId="1653752D" w14:textId="77777777" w:rsidR="00A43DD8" w:rsidRDefault="00983492">
      <w:pPr>
        <w:pStyle w:val="a3"/>
        <w:ind w:right="278"/>
      </w:pPr>
      <w: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14:paraId="1AC2EC92" w14:textId="77777777" w:rsidR="00A43DD8" w:rsidRDefault="00983492">
      <w:pPr>
        <w:pStyle w:val="a3"/>
        <w:ind w:right="276"/>
      </w:pPr>
      <w:r>
        <w:t>Рекурсия.</w:t>
      </w:r>
      <w:r>
        <w:rPr>
          <w:spacing w:val="-13"/>
        </w:rPr>
        <w:t xml:space="preserve"> </w:t>
      </w:r>
      <w:r>
        <w:t>Рекурсивные</w:t>
      </w:r>
      <w:r>
        <w:rPr>
          <w:spacing w:val="-9"/>
        </w:rPr>
        <w:t xml:space="preserve"> </w:t>
      </w:r>
      <w:r>
        <w:t>подпрограммы</w:t>
      </w:r>
      <w:r>
        <w:rPr>
          <w:spacing w:val="-13"/>
        </w:rPr>
        <w:t xml:space="preserve"> </w:t>
      </w:r>
      <w:r>
        <w:t>(процедуры,</w:t>
      </w:r>
      <w:r>
        <w:rPr>
          <w:spacing w:val="-9"/>
        </w:rPr>
        <w:t xml:space="preserve"> </w:t>
      </w:r>
      <w:r>
        <w:t>функции).</w:t>
      </w:r>
      <w:r>
        <w:rPr>
          <w:spacing w:val="-13"/>
        </w:rPr>
        <w:t xml:space="preserve"> </w:t>
      </w:r>
      <w:r>
        <w:t>Условие</w:t>
      </w:r>
      <w:r>
        <w:rPr>
          <w:spacing w:val="-14"/>
        </w:rPr>
        <w:t xml:space="preserve"> </w:t>
      </w:r>
      <w:r>
        <w:t>окончания</w:t>
      </w:r>
      <w:r>
        <w:rPr>
          <w:spacing w:val="-9"/>
        </w:rPr>
        <w:t xml:space="preserve"> </w:t>
      </w:r>
      <w:r>
        <w:t>рекурсии (базовые случаи). Применение рекурсии для перебора вариантов.</w:t>
      </w:r>
    </w:p>
    <w:p w14:paraId="42FA551F" w14:textId="77777777" w:rsidR="00A43DD8" w:rsidRDefault="00983492">
      <w:pPr>
        <w:pStyle w:val="a3"/>
        <w:ind w:right="268"/>
      </w:pPr>
      <w:r>
        <w:t xml:space="preserve">Сортировка массивов. Встроенные возможности сортировки выбранного языка </w:t>
      </w:r>
      <w:proofErr w:type="spellStart"/>
      <w:r>
        <w:t>програм</w:t>
      </w:r>
      <w:proofErr w:type="spellEnd"/>
      <w:r>
        <w:t xml:space="preserve">- </w:t>
      </w:r>
      <w:proofErr w:type="spellStart"/>
      <w:r>
        <w:rPr>
          <w:spacing w:val="-2"/>
        </w:rPr>
        <w:t>мирования</w:t>
      </w:r>
      <w:proofErr w:type="spellEnd"/>
      <w:r>
        <w:rPr>
          <w:spacing w:val="-2"/>
        </w:rPr>
        <w:t>.</w:t>
      </w:r>
    </w:p>
    <w:p w14:paraId="18A071AD" w14:textId="77777777" w:rsidR="00A43DD8" w:rsidRDefault="00983492">
      <w:pPr>
        <w:pStyle w:val="a3"/>
        <w:spacing w:line="251" w:lineRule="exact"/>
        <w:ind w:left="993" w:firstLine="0"/>
      </w:pPr>
      <w:r>
        <w:t>Двоичный</w:t>
      </w:r>
      <w:r>
        <w:rPr>
          <w:spacing w:val="-11"/>
        </w:rPr>
        <w:t xml:space="preserve"> </w:t>
      </w:r>
      <w:r>
        <w:t>поиск</w:t>
      </w:r>
      <w:r>
        <w:rPr>
          <w:spacing w:val="-11"/>
        </w:rPr>
        <w:t xml:space="preserve"> </w:t>
      </w:r>
      <w:r>
        <w:t>в</w:t>
      </w:r>
      <w:r>
        <w:rPr>
          <w:spacing w:val="-12"/>
        </w:rPr>
        <w:t xml:space="preserve"> </w:t>
      </w:r>
      <w:r>
        <w:t>упорядоченном</w:t>
      </w:r>
      <w:r>
        <w:rPr>
          <w:spacing w:val="-10"/>
        </w:rPr>
        <w:t xml:space="preserve"> </w:t>
      </w:r>
      <w:r>
        <w:rPr>
          <w:spacing w:val="-2"/>
        </w:rPr>
        <w:t>массиве.</w:t>
      </w:r>
    </w:p>
    <w:p w14:paraId="5E35A8C0" w14:textId="77777777" w:rsidR="00A43DD8" w:rsidRDefault="00983492">
      <w:pPr>
        <w:pStyle w:val="a3"/>
        <w:ind w:right="268"/>
      </w:pPr>
      <w:r>
        <w:t xml:space="preserve">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w:t>
      </w:r>
      <w:proofErr w:type="gramStart"/>
      <w:r>
        <w:t xml:space="preserve">вы- </w:t>
      </w:r>
      <w:proofErr w:type="spellStart"/>
      <w:r>
        <w:t>числение</w:t>
      </w:r>
      <w:proofErr w:type="spellEnd"/>
      <w:proofErr w:type="gramEnd"/>
      <w:r>
        <w:t xml:space="preserve"> суммы элементов, минимума и максимума строки, столбца, диапазона, поиск заданного значения. Сортировка по нескольким критериям (уровням).</w:t>
      </w:r>
    </w:p>
    <w:p w14:paraId="4B97C2B6" w14:textId="77777777" w:rsidR="00A43DD8" w:rsidRDefault="00983492">
      <w:pPr>
        <w:pStyle w:val="a3"/>
        <w:ind w:right="270"/>
      </w:pPr>
      <w:r>
        <w:t xml:space="preserve">Динамическое программирование. Задачи, решаемые с помощью динамического </w:t>
      </w:r>
      <w:proofErr w:type="spellStart"/>
      <w:r>
        <w:t>програм</w:t>
      </w:r>
      <w:proofErr w:type="spellEnd"/>
      <w:r>
        <w:t xml:space="preserve">- </w:t>
      </w:r>
      <w:proofErr w:type="spellStart"/>
      <w:r>
        <w:t>мирования</w:t>
      </w:r>
      <w:proofErr w:type="spellEnd"/>
      <w:r>
        <w:t xml:space="preserve">: вычисление функций, заданных рекуррентной формулой, </w:t>
      </w:r>
      <w:proofErr w:type="spellStart"/>
      <w:r>
        <w:t>подсчѐт</w:t>
      </w:r>
      <w:proofErr w:type="spellEnd"/>
      <w:r>
        <w:t xml:space="preserve"> количества </w:t>
      </w:r>
      <w:proofErr w:type="spellStart"/>
      <w:r>
        <w:t>вариан</w:t>
      </w:r>
      <w:proofErr w:type="spellEnd"/>
      <w:r>
        <w:t xml:space="preserve">- </w:t>
      </w:r>
      <w:proofErr w:type="spellStart"/>
      <w:r>
        <w:t>тов</w:t>
      </w:r>
      <w:proofErr w:type="spellEnd"/>
      <w:r>
        <w:t>, выбор оптимального решения.</w:t>
      </w:r>
    </w:p>
    <w:p w14:paraId="1815AEB7" w14:textId="77777777" w:rsidR="00A43DD8" w:rsidRDefault="00983492">
      <w:pPr>
        <w:pStyle w:val="a3"/>
        <w:ind w:right="270"/>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w:t>
      </w:r>
      <w:r>
        <w:rPr>
          <w:spacing w:val="-14"/>
        </w:rPr>
        <w:t xml:space="preserve"> </w:t>
      </w:r>
      <w:r>
        <w:t>техническими</w:t>
      </w:r>
      <w:r>
        <w:rPr>
          <w:spacing w:val="-14"/>
        </w:rPr>
        <w:t xml:space="preserve"> </w:t>
      </w:r>
      <w:r>
        <w:t>устройствами,</w:t>
      </w:r>
      <w:r>
        <w:rPr>
          <w:spacing w:val="-9"/>
        </w:rPr>
        <w:t xml:space="preserve"> </w:t>
      </w:r>
      <w:r>
        <w:t>в</w:t>
      </w:r>
      <w:r>
        <w:rPr>
          <w:spacing w:val="-12"/>
        </w:rPr>
        <w:t xml:space="preserve"> </w:t>
      </w:r>
      <w:r>
        <w:t>том</w:t>
      </w:r>
      <w:r>
        <w:rPr>
          <w:spacing w:val="-14"/>
        </w:rPr>
        <w:t xml:space="preserve"> </w:t>
      </w:r>
      <w:r>
        <w:t>числе</w:t>
      </w:r>
      <w:r>
        <w:rPr>
          <w:spacing w:val="-9"/>
        </w:rPr>
        <w:t xml:space="preserve"> </w:t>
      </w:r>
      <w:r>
        <w:t>в</w:t>
      </w:r>
      <w:r>
        <w:rPr>
          <w:spacing w:val="-14"/>
        </w:rPr>
        <w:t xml:space="preserve"> </w:t>
      </w:r>
      <w:r>
        <w:t>робототехнике.</w:t>
      </w:r>
      <w:r>
        <w:rPr>
          <w:spacing w:val="-10"/>
        </w:rPr>
        <w:t xml:space="preserve"> </w:t>
      </w:r>
      <w:r>
        <w:t>Примеры</w:t>
      </w:r>
      <w:r>
        <w:rPr>
          <w:spacing w:val="-10"/>
        </w:rPr>
        <w:t xml:space="preserve"> </w:t>
      </w:r>
      <w:r>
        <w:t xml:space="preserve">роботизированных систем (система управления движением в транспортной системе, сварочная линия автозавода, </w:t>
      </w:r>
      <w:proofErr w:type="spellStart"/>
      <w:r>
        <w:t>ав</w:t>
      </w:r>
      <w:proofErr w:type="spellEnd"/>
      <w:r>
        <w:t xml:space="preserve">- </w:t>
      </w:r>
      <w:proofErr w:type="spellStart"/>
      <w:r>
        <w:t>томатизированное</w:t>
      </w:r>
      <w:proofErr w:type="spellEnd"/>
      <w:r>
        <w:t xml:space="preserve"> управление отоплением дома, автономная система управления транспортным средством и другие системы).</w:t>
      </w:r>
    </w:p>
    <w:p w14:paraId="12DC59DB" w14:textId="77777777" w:rsidR="00A43DD8" w:rsidRDefault="00983492">
      <w:pPr>
        <w:pStyle w:val="2"/>
        <w:spacing w:before="5" w:line="250" w:lineRule="exact"/>
        <w:jc w:val="both"/>
      </w:pPr>
      <w:r>
        <w:rPr>
          <w:spacing w:val="-2"/>
        </w:rPr>
        <w:t>Информационные</w:t>
      </w:r>
      <w:r>
        <w:t xml:space="preserve"> </w:t>
      </w:r>
      <w:r>
        <w:rPr>
          <w:spacing w:val="-2"/>
        </w:rPr>
        <w:t>технологии</w:t>
      </w:r>
    </w:p>
    <w:p w14:paraId="2A6FE2F4" w14:textId="77777777" w:rsidR="00A43DD8" w:rsidRDefault="00983492">
      <w:pPr>
        <w:pStyle w:val="a3"/>
        <w:spacing w:line="244" w:lineRule="auto"/>
        <w:ind w:right="270"/>
      </w:pPr>
      <w:r>
        <w:t xml:space="preserve">Условные вычисления в электронных таблицах. Суммирование и </w:t>
      </w:r>
      <w:proofErr w:type="spellStart"/>
      <w:r>
        <w:t>подсчѐт</w:t>
      </w:r>
      <w:proofErr w:type="spellEnd"/>
      <w:r>
        <w:t xml:space="preserve"> значений, </w:t>
      </w:r>
      <w:proofErr w:type="spellStart"/>
      <w:proofErr w:type="gramStart"/>
      <w:r>
        <w:t>отве</w:t>
      </w:r>
      <w:proofErr w:type="spellEnd"/>
      <w:r>
        <w:t>- чающих</w:t>
      </w:r>
      <w:proofErr w:type="gramEnd"/>
      <w:r>
        <w:t xml:space="preserve"> заданному условию. Обработка больших наборов данных.</w:t>
      </w:r>
    </w:p>
    <w:p w14:paraId="21626D8E" w14:textId="77777777" w:rsidR="00A43DD8" w:rsidRDefault="00983492">
      <w:pPr>
        <w:pStyle w:val="a3"/>
        <w:spacing w:line="248" w:lineRule="exact"/>
        <w:ind w:left="993" w:firstLine="0"/>
      </w:pPr>
      <w:r>
        <w:rPr>
          <w:spacing w:val="-2"/>
        </w:rPr>
        <w:t>Динамическое</w:t>
      </w:r>
      <w:r>
        <w:rPr>
          <w:spacing w:val="1"/>
        </w:rPr>
        <w:t xml:space="preserve"> </w:t>
      </w:r>
      <w:r>
        <w:rPr>
          <w:spacing w:val="-2"/>
        </w:rPr>
        <w:t>программирование</w:t>
      </w:r>
      <w:r>
        <w:rPr>
          <w:spacing w:val="6"/>
        </w:rPr>
        <w:t xml:space="preserve"> </w:t>
      </w:r>
      <w:r>
        <w:rPr>
          <w:spacing w:val="-2"/>
        </w:rPr>
        <w:t>в</w:t>
      </w:r>
      <w:r>
        <w:rPr>
          <w:spacing w:val="2"/>
        </w:rPr>
        <w:t xml:space="preserve"> </w:t>
      </w:r>
      <w:r>
        <w:rPr>
          <w:spacing w:val="-2"/>
        </w:rPr>
        <w:t>электронных</w:t>
      </w:r>
      <w:r>
        <w:rPr>
          <w:spacing w:val="2"/>
        </w:rPr>
        <w:t xml:space="preserve"> </w:t>
      </w:r>
      <w:r>
        <w:rPr>
          <w:spacing w:val="-2"/>
        </w:rPr>
        <w:t>таблицах.</w:t>
      </w:r>
    </w:p>
    <w:p w14:paraId="58119BEE" w14:textId="77777777" w:rsidR="00A43DD8" w:rsidRDefault="00A43DD8">
      <w:pPr>
        <w:pStyle w:val="a3"/>
        <w:spacing w:line="248" w:lineRule="exact"/>
        <w:sectPr w:rsidR="00A43DD8">
          <w:pgSz w:w="11920" w:h="16850"/>
          <w:pgMar w:top="1700" w:right="566" w:bottom="780" w:left="1417" w:header="0" w:footer="597" w:gutter="0"/>
          <w:cols w:space="720"/>
        </w:sectPr>
      </w:pPr>
    </w:p>
    <w:p w14:paraId="3697CDE8" w14:textId="77777777" w:rsidR="00A43DD8" w:rsidRDefault="00983492">
      <w:pPr>
        <w:pStyle w:val="a3"/>
        <w:spacing w:before="76"/>
        <w:ind w:right="270"/>
      </w:pPr>
      <w:r>
        <w:lastRenderedPageBreak/>
        <w:t xml:space="preserve">Численное моделирование в электронных таблицах. Численное решение уравнений с </w:t>
      </w:r>
      <w:proofErr w:type="gramStart"/>
      <w:r>
        <w:t>по- мощью</w:t>
      </w:r>
      <w:proofErr w:type="gramEnd"/>
      <w:r>
        <w:t xml:space="preserve"> подбора параметра. Поиск оптимального решения.</w:t>
      </w:r>
    </w:p>
    <w:p w14:paraId="78C30BF4" w14:textId="77777777" w:rsidR="00A43DD8" w:rsidRDefault="00983492">
      <w:pPr>
        <w:pStyle w:val="a3"/>
        <w:spacing w:before="1"/>
        <w:ind w:left="993" w:right="269" w:firstLine="0"/>
      </w:pPr>
      <w:r>
        <w:t>Роль</w:t>
      </w:r>
      <w:r>
        <w:rPr>
          <w:spacing w:val="-10"/>
        </w:rPr>
        <w:t xml:space="preserve"> </w:t>
      </w:r>
      <w:r>
        <w:t>информационных</w:t>
      </w:r>
      <w:r>
        <w:rPr>
          <w:spacing w:val="-12"/>
        </w:rPr>
        <w:t xml:space="preserve"> </w:t>
      </w:r>
      <w:r>
        <w:t>технологий</w:t>
      </w:r>
      <w:r>
        <w:rPr>
          <w:spacing w:val="-10"/>
        </w:rPr>
        <w:t xml:space="preserve"> </w:t>
      </w:r>
      <w:r>
        <w:t>в</w:t>
      </w:r>
      <w:r>
        <w:rPr>
          <w:spacing w:val="-11"/>
        </w:rPr>
        <w:t xml:space="preserve"> </w:t>
      </w:r>
      <w:r>
        <w:t>развитии</w:t>
      </w:r>
      <w:r>
        <w:rPr>
          <w:spacing w:val="-11"/>
        </w:rPr>
        <w:t xml:space="preserve"> </w:t>
      </w:r>
      <w:r>
        <w:t>экономики</w:t>
      </w:r>
      <w:r>
        <w:rPr>
          <w:spacing w:val="-10"/>
        </w:rPr>
        <w:t xml:space="preserve"> </w:t>
      </w:r>
      <w:r>
        <w:t>мира,</w:t>
      </w:r>
      <w:r>
        <w:rPr>
          <w:spacing w:val="-12"/>
        </w:rPr>
        <w:t xml:space="preserve"> </w:t>
      </w:r>
      <w:r>
        <w:t>страны,</w:t>
      </w:r>
      <w:r>
        <w:rPr>
          <w:spacing w:val="-9"/>
        </w:rPr>
        <w:t xml:space="preserve"> </w:t>
      </w:r>
      <w:r>
        <w:t>региона.</w:t>
      </w:r>
      <w:r>
        <w:rPr>
          <w:spacing w:val="40"/>
        </w:rPr>
        <w:t xml:space="preserve"> </w:t>
      </w:r>
      <w:r>
        <w:t xml:space="preserve">Открытые образовательные ресурсы. Профессии, связанные с информатикой и </w:t>
      </w:r>
      <w:proofErr w:type="spellStart"/>
      <w:r>
        <w:t>информа</w:t>
      </w:r>
      <w:proofErr w:type="spellEnd"/>
      <w:r>
        <w:t>-</w:t>
      </w:r>
    </w:p>
    <w:p w14:paraId="6DAE8533" w14:textId="77777777" w:rsidR="00A43DD8" w:rsidRDefault="00983492">
      <w:pPr>
        <w:pStyle w:val="a3"/>
        <w:ind w:right="272" w:firstLine="0"/>
      </w:pPr>
      <w:proofErr w:type="spellStart"/>
      <w:r>
        <w:t>ционными</w:t>
      </w:r>
      <w:proofErr w:type="spellEnd"/>
      <w:r>
        <w:t xml:space="preserve"> технологиями: веб-дизайнер, программист, разработчик мобильных приложений, те- </w:t>
      </w:r>
      <w:proofErr w:type="spellStart"/>
      <w:r>
        <w:t>стировщик</w:t>
      </w:r>
      <w:proofErr w:type="spellEnd"/>
      <w:r>
        <w:t xml:space="preserve">, архитектор программного обеспечения, специалист по анализу данных, системный </w:t>
      </w:r>
      <w:r>
        <w:rPr>
          <w:spacing w:val="-2"/>
        </w:rPr>
        <w:t>администратор.</w:t>
      </w:r>
    </w:p>
    <w:p w14:paraId="5B38F594" w14:textId="77777777" w:rsidR="00A43DD8" w:rsidRDefault="00983492">
      <w:pPr>
        <w:pStyle w:val="a3"/>
        <w:spacing w:before="2"/>
        <w:jc w:val="left"/>
      </w:pPr>
      <w:r>
        <w:t>Знакомство</w:t>
      </w:r>
      <w:r>
        <w:rPr>
          <w:spacing w:val="-3"/>
        </w:rPr>
        <w:t xml:space="preserve"> </w:t>
      </w:r>
      <w:r>
        <w:t>с</w:t>
      </w:r>
      <w:r>
        <w:rPr>
          <w:spacing w:val="-5"/>
        </w:rPr>
        <w:t xml:space="preserve"> </w:t>
      </w:r>
      <w:r>
        <w:t>перспективными</w:t>
      </w:r>
      <w:r>
        <w:rPr>
          <w:spacing w:val="-3"/>
        </w:rPr>
        <w:t xml:space="preserve"> </w:t>
      </w:r>
      <w:r>
        <w:t>направлениями</w:t>
      </w:r>
      <w:r>
        <w:rPr>
          <w:spacing w:val="-4"/>
        </w:rPr>
        <w:t xml:space="preserve"> </w:t>
      </w:r>
      <w:r>
        <w:t>развития</w:t>
      </w:r>
      <w:r>
        <w:rPr>
          <w:spacing w:val="-5"/>
        </w:rPr>
        <w:t xml:space="preserve"> </w:t>
      </w:r>
      <w:r>
        <w:t>информационных</w:t>
      </w:r>
      <w:r>
        <w:rPr>
          <w:spacing w:val="-3"/>
        </w:rPr>
        <w:t xml:space="preserve"> </w:t>
      </w:r>
      <w:r>
        <w:t>технологий</w:t>
      </w:r>
      <w:r>
        <w:rPr>
          <w:spacing w:val="-7"/>
        </w:rPr>
        <w:t xml:space="preserve"> </w:t>
      </w:r>
      <w:r>
        <w:t>(на примере искусственного интеллекта и машинного обучения).</w:t>
      </w:r>
    </w:p>
    <w:p w14:paraId="333218F1" w14:textId="77777777" w:rsidR="00A43DD8" w:rsidRDefault="00983492">
      <w:pPr>
        <w:pStyle w:val="a3"/>
        <w:spacing w:before="1" w:line="252" w:lineRule="exact"/>
        <w:ind w:left="993" w:firstLine="0"/>
        <w:jc w:val="left"/>
      </w:pPr>
      <w:r>
        <w:t>Системы</w:t>
      </w:r>
      <w:r>
        <w:rPr>
          <w:spacing w:val="-13"/>
        </w:rPr>
        <w:t xml:space="preserve"> </w:t>
      </w:r>
      <w:r>
        <w:t>умного</w:t>
      </w:r>
      <w:r>
        <w:rPr>
          <w:spacing w:val="-10"/>
        </w:rPr>
        <w:t xml:space="preserve"> </w:t>
      </w:r>
      <w:r>
        <w:t>города</w:t>
      </w:r>
      <w:r>
        <w:rPr>
          <w:spacing w:val="-12"/>
        </w:rPr>
        <w:t xml:space="preserve"> </w:t>
      </w:r>
      <w:r>
        <w:t>(компьютерное</w:t>
      </w:r>
      <w:r>
        <w:rPr>
          <w:spacing w:val="-9"/>
        </w:rPr>
        <w:t xml:space="preserve"> </w:t>
      </w:r>
      <w:r>
        <w:t>зрение</w:t>
      </w:r>
      <w:r>
        <w:rPr>
          <w:spacing w:val="-9"/>
        </w:rPr>
        <w:t xml:space="preserve"> </w:t>
      </w:r>
      <w:r>
        <w:t>и</w:t>
      </w:r>
      <w:r>
        <w:rPr>
          <w:spacing w:val="-12"/>
        </w:rPr>
        <w:t xml:space="preserve"> </w:t>
      </w:r>
      <w:r>
        <w:t>анализ</w:t>
      </w:r>
      <w:r>
        <w:rPr>
          <w:spacing w:val="-11"/>
        </w:rPr>
        <w:t xml:space="preserve"> </w:t>
      </w:r>
      <w:r>
        <w:t>больших</w:t>
      </w:r>
      <w:r>
        <w:rPr>
          <w:spacing w:val="-9"/>
        </w:rPr>
        <w:t xml:space="preserve"> </w:t>
      </w:r>
      <w:r>
        <w:rPr>
          <w:spacing w:val="-2"/>
        </w:rPr>
        <w:t>данных).</w:t>
      </w:r>
    </w:p>
    <w:p w14:paraId="23F397CA" w14:textId="77777777" w:rsidR="00A43DD8" w:rsidRDefault="00983492">
      <w:pPr>
        <w:pStyle w:val="1"/>
        <w:spacing w:line="252" w:lineRule="exact"/>
        <w:jc w:val="left"/>
        <w:rPr>
          <w:b w:val="0"/>
        </w:rPr>
      </w:pPr>
      <w:r>
        <w:rPr>
          <w:spacing w:val="-2"/>
        </w:rPr>
        <w:t>Планируемые</w:t>
      </w:r>
      <w:r>
        <w:rPr>
          <w:spacing w:val="8"/>
        </w:rPr>
        <w:t xml:space="preserve"> </w:t>
      </w:r>
      <w:r>
        <w:rPr>
          <w:spacing w:val="-2"/>
        </w:rPr>
        <w:t>результаты</w:t>
      </w:r>
      <w:r>
        <w:rPr>
          <w:b w:val="0"/>
          <w:spacing w:val="-2"/>
        </w:rPr>
        <w:t>.</w:t>
      </w:r>
    </w:p>
    <w:p w14:paraId="5312E9BD" w14:textId="77777777" w:rsidR="00A43DD8" w:rsidRDefault="00983492">
      <w:pPr>
        <w:pStyle w:val="2"/>
        <w:spacing w:line="252" w:lineRule="exact"/>
        <w:rPr>
          <w:b w:val="0"/>
          <w:i w:val="0"/>
        </w:rPr>
      </w:pPr>
      <w:r>
        <w:t>Личностные</w:t>
      </w:r>
      <w:r>
        <w:rPr>
          <w:spacing w:val="-8"/>
        </w:rPr>
        <w:t xml:space="preserve"> </w:t>
      </w:r>
      <w:r>
        <w:rPr>
          <w:spacing w:val="-2"/>
        </w:rPr>
        <w:t>результаты</w:t>
      </w:r>
      <w:r>
        <w:rPr>
          <w:b w:val="0"/>
          <w:i w:val="0"/>
          <w:spacing w:val="-2"/>
        </w:rPr>
        <w:t>.</w:t>
      </w:r>
    </w:p>
    <w:p w14:paraId="179DCAD5" w14:textId="77777777" w:rsidR="00A43DD8" w:rsidRDefault="00983492">
      <w:pPr>
        <w:pStyle w:val="a3"/>
        <w:jc w:val="left"/>
      </w:pPr>
      <w:r>
        <w:t>В</w:t>
      </w:r>
      <w:r>
        <w:rPr>
          <w:spacing w:val="-3"/>
        </w:rPr>
        <w:t xml:space="preserve"> </w:t>
      </w:r>
      <w:r>
        <w:t>результате</w:t>
      </w:r>
      <w:r>
        <w:rPr>
          <w:spacing w:val="-2"/>
        </w:rPr>
        <w:t xml:space="preserve"> </w:t>
      </w:r>
      <w:r>
        <w:t>изучения</w:t>
      </w:r>
      <w:r>
        <w:rPr>
          <w:spacing w:val="-2"/>
        </w:rPr>
        <w:t xml:space="preserve"> </w:t>
      </w:r>
      <w:r>
        <w:t>информатики</w:t>
      </w:r>
      <w:r>
        <w:rPr>
          <w:spacing w:val="-2"/>
        </w:rPr>
        <w:t xml:space="preserve"> </w:t>
      </w:r>
      <w:r>
        <w:t>на</w:t>
      </w:r>
      <w:r>
        <w:rPr>
          <w:spacing w:val="-2"/>
        </w:rPr>
        <w:t xml:space="preserve"> </w:t>
      </w:r>
      <w:r>
        <w:t>уровне</w:t>
      </w:r>
      <w:r>
        <w:rPr>
          <w:spacing w:val="-2"/>
        </w:rPr>
        <w:t xml:space="preserve"> </w:t>
      </w:r>
      <w:r>
        <w:t>основного</w:t>
      </w:r>
      <w:r>
        <w:rPr>
          <w:spacing w:val="-2"/>
        </w:rPr>
        <w:t xml:space="preserve"> </w:t>
      </w:r>
      <w:r>
        <w:t>общего</w:t>
      </w:r>
      <w:r>
        <w:rPr>
          <w:spacing w:val="-5"/>
        </w:rPr>
        <w:t xml:space="preserve"> </w:t>
      </w:r>
      <w:r>
        <w:t>образования</w:t>
      </w:r>
      <w:r>
        <w:rPr>
          <w:spacing w:val="-3"/>
        </w:rPr>
        <w:t xml:space="preserve"> </w:t>
      </w:r>
      <w:r>
        <w:t>у</w:t>
      </w:r>
      <w:r>
        <w:rPr>
          <w:spacing w:val="-5"/>
        </w:rPr>
        <w:t xml:space="preserve"> </w:t>
      </w:r>
      <w:proofErr w:type="gramStart"/>
      <w:r>
        <w:t xml:space="preserve">обучаю- </w:t>
      </w:r>
      <w:proofErr w:type="spellStart"/>
      <w:r>
        <w:t>щегося</w:t>
      </w:r>
      <w:proofErr w:type="spellEnd"/>
      <w:proofErr w:type="gramEnd"/>
      <w:r>
        <w:t xml:space="preserve"> будут сформированы следующие личностные результаты в части:</w:t>
      </w:r>
    </w:p>
    <w:p w14:paraId="1B7B18AF" w14:textId="77777777" w:rsidR="00A43DD8" w:rsidRDefault="00983492">
      <w:pPr>
        <w:pStyle w:val="a4"/>
        <w:numPr>
          <w:ilvl w:val="0"/>
          <w:numId w:val="1"/>
        </w:numPr>
        <w:tabs>
          <w:tab w:val="left" w:pos="1279"/>
        </w:tabs>
        <w:ind w:right="268" w:firstLine="707"/>
        <w:jc w:val="both"/>
      </w:pPr>
      <w:r>
        <w:t xml:space="preserve">патриотического воспитания: ценностное отношение к отечественному культурному, историческому и научному наследию, понимание значения информатики как науки в жизни </w:t>
      </w:r>
      <w:proofErr w:type="gramStart"/>
      <w:r>
        <w:t>со- временного</w:t>
      </w:r>
      <w:proofErr w:type="gramEnd"/>
      <w:r>
        <w:t xml:space="preserve">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5C6EBA1A" w14:textId="77777777" w:rsidR="00A43DD8" w:rsidRDefault="00983492">
      <w:pPr>
        <w:pStyle w:val="a4"/>
        <w:numPr>
          <w:ilvl w:val="0"/>
          <w:numId w:val="1"/>
        </w:numPr>
        <w:tabs>
          <w:tab w:val="left" w:pos="1250"/>
        </w:tabs>
        <w:ind w:right="265" w:firstLine="707"/>
        <w:jc w:val="both"/>
      </w:pPr>
      <w:r>
        <w:t xml:space="preserve">духовно-нравственного воспитания: ориентация на моральные ценности и нормы в </w:t>
      </w:r>
      <w:proofErr w:type="gramStart"/>
      <w:r>
        <w:t xml:space="preserve">си- </w:t>
      </w:r>
      <w:proofErr w:type="spellStart"/>
      <w:r>
        <w:t>туациях</w:t>
      </w:r>
      <w:proofErr w:type="spellEnd"/>
      <w:proofErr w:type="gramEnd"/>
      <w:r>
        <w:t xml:space="preserve"> нравственного выбора, готовность оценивать </w:t>
      </w:r>
      <w:proofErr w:type="spellStart"/>
      <w:r>
        <w:t>своѐ</w:t>
      </w:r>
      <w:proofErr w:type="spellEnd"/>
      <w:r>
        <w:t xml:space="preserve"> поведение и поступки, а также </w:t>
      </w:r>
      <w:proofErr w:type="spellStart"/>
      <w:r>
        <w:t>поведе</w:t>
      </w:r>
      <w:proofErr w:type="spellEnd"/>
      <w:r>
        <w:t xml:space="preserve">- </w:t>
      </w:r>
      <w:proofErr w:type="spellStart"/>
      <w:r>
        <w:t>ние</w:t>
      </w:r>
      <w:proofErr w:type="spellEnd"/>
      <w:r>
        <w:t xml:space="preserve"> и поступки других людей с позиции нравственных и правовых норм с </w:t>
      </w:r>
      <w:proofErr w:type="spellStart"/>
      <w:r>
        <w:t>учѐтом</w:t>
      </w:r>
      <w:proofErr w:type="spellEnd"/>
      <w:r>
        <w:t xml:space="preserve"> осознания по- следствий поступков, активное неприятие асоциальных поступков, в том числе в Интернете;</w:t>
      </w:r>
    </w:p>
    <w:p w14:paraId="1EE6710E" w14:textId="77777777" w:rsidR="00A43DD8" w:rsidRDefault="00983492">
      <w:pPr>
        <w:pStyle w:val="a4"/>
        <w:numPr>
          <w:ilvl w:val="0"/>
          <w:numId w:val="1"/>
        </w:numPr>
        <w:tabs>
          <w:tab w:val="left" w:pos="1279"/>
        </w:tabs>
        <w:spacing w:before="1"/>
        <w:ind w:right="265" w:firstLine="707"/>
        <w:jc w:val="both"/>
      </w:pPr>
      <w:r>
        <w:t xml:space="preserve">гражданского воспитания: представление о социальных нормах и правилах </w:t>
      </w:r>
      <w:proofErr w:type="spellStart"/>
      <w:r>
        <w:t>межлич</w:t>
      </w:r>
      <w:proofErr w:type="spellEnd"/>
      <w:r>
        <w:t xml:space="preserve">- </w:t>
      </w:r>
      <w:proofErr w:type="spellStart"/>
      <w:r>
        <w:t>ностных</w:t>
      </w:r>
      <w:proofErr w:type="spellEnd"/>
      <w:r>
        <w:t xml:space="preserve">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 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 </w:t>
      </w:r>
      <w:proofErr w:type="spellStart"/>
      <w:r>
        <w:t>ятельности</w:t>
      </w:r>
      <w:proofErr w:type="spellEnd"/>
      <w:r>
        <w:t xml:space="preserve">, готовность оценивать </w:t>
      </w:r>
      <w:proofErr w:type="spellStart"/>
      <w:r>
        <w:t>своѐ</w:t>
      </w:r>
      <w:proofErr w:type="spellEnd"/>
      <w:r>
        <w:t xml:space="preserve"> поведение и поступки своих товарищей с позиции нрав- </w:t>
      </w:r>
      <w:proofErr w:type="spellStart"/>
      <w:r>
        <w:t>ственных</w:t>
      </w:r>
      <w:proofErr w:type="spellEnd"/>
      <w:r>
        <w:t xml:space="preserve"> и правовых норм с </w:t>
      </w:r>
      <w:proofErr w:type="spellStart"/>
      <w:r>
        <w:t>учѐтом</w:t>
      </w:r>
      <w:proofErr w:type="spellEnd"/>
      <w:r>
        <w:t xml:space="preserve"> осознания последствий поступков;</w:t>
      </w:r>
    </w:p>
    <w:p w14:paraId="098BF85C" w14:textId="77777777" w:rsidR="00A43DD8" w:rsidRDefault="00983492">
      <w:pPr>
        <w:pStyle w:val="a4"/>
        <w:numPr>
          <w:ilvl w:val="0"/>
          <w:numId w:val="1"/>
        </w:numPr>
        <w:tabs>
          <w:tab w:val="left" w:pos="1229"/>
        </w:tabs>
        <w:spacing w:before="3" w:line="251" w:lineRule="exact"/>
        <w:ind w:left="1229" w:hanging="236"/>
        <w:jc w:val="both"/>
      </w:pPr>
      <w:r>
        <w:t>ценности</w:t>
      </w:r>
      <w:r>
        <w:rPr>
          <w:spacing w:val="-14"/>
        </w:rPr>
        <w:t xml:space="preserve"> </w:t>
      </w:r>
      <w:r>
        <w:t>научного</w:t>
      </w:r>
      <w:r>
        <w:rPr>
          <w:spacing w:val="-12"/>
        </w:rPr>
        <w:t xml:space="preserve"> </w:t>
      </w:r>
      <w:r>
        <w:rPr>
          <w:spacing w:val="-2"/>
        </w:rPr>
        <w:t>познания:</w:t>
      </w:r>
    </w:p>
    <w:p w14:paraId="59C3A5D5" w14:textId="77777777" w:rsidR="00A43DD8" w:rsidRDefault="00983492">
      <w:pPr>
        <w:pStyle w:val="a4"/>
        <w:numPr>
          <w:ilvl w:val="1"/>
          <w:numId w:val="1"/>
        </w:numPr>
        <w:tabs>
          <w:tab w:val="left" w:pos="1275"/>
        </w:tabs>
        <w:ind w:right="301" w:firstLine="707"/>
        <w:jc w:val="left"/>
      </w:pPr>
      <w:r>
        <w:t>сформированность</w:t>
      </w:r>
      <w:r>
        <w:rPr>
          <w:spacing w:val="-14"/>
        </w:rPr>
        <w:t xml:space="preserve"> </w:t>
      </w:r>
      <w:r>
        <w:t>мировоззренческих</w:t>
      </w:r>
      <w:r>
        <w:rPr>
          <w:spacing w:val="-15"/>
        </w:rPr>
        <w:t xml:space="preserve"> </w:t>
      </w:r>
      <w:r>
        <w:t>представлений</w:t>
      </w:r>
      <w:r>
        <w:rPr>
          <w:spacing w:val="-15"/>
        </w:rPr>
        <w:t xml:space="preserve"> </w:t>
      </w:r>
      <w:r>
        <w:t>об</w:t>
      </w:r>
      <w:r>
        <w:rPr>
          <w:spacing w:val="-14"/>
        </w:rPr>
        <w:t xml:space="preserve"> </w:t>
      </w:r>
      <w:r>
        <w:t>информации,</w:t>
      </w:r>
      <w:r>
        <w:rPr>
          <w:spacing w:val="-14"/>
        </w:rPr>
        <w:t xml:space="preserve"> </w:t>
      </w:r>
      <w:r>
        <w:t>информационных процессах и информационных технологиях, соответствующих современному уровню развития науки</w:t>
      </w:r>
      <w:r>
        <w:rPr>
          <w:spacing w:val="-15"/>
        </w:rPr>
        <w:t xml:space="preserve"> </w:t>
      </w:r>
      <w:r>
        <w:t>и</w:t>
      </w:r>
      <w:r>
        <w:rPr>
          <w:spacing w:val="-15"/>
        </w:rPr>
        <w:t xml:space="preserve"> </w:t>
      </w:r>
      <w:r>
        <w:t>общественной</w:t>
      </w:r>
      <w:r>
        <w:rPr>
          <w:spacing w:val="-14"/>
        </w:rPr>
        <w:t xml:space="preserve"> </w:t>
      </w:r>
      <w:r>
        <w:t>практики</w:t>
      </w:r>
      <w:r>
        <w:rPr>
          <w:spacing w:val="-15"/>
        </w:rPr>
        <w:t xml:space="preserve"> </w:t>
      </w:r>
      <w:r>
        <w:t>и</w:t>
      </w:r>
      <w:r>
        <w:rPr>
          <w:spacing w:val="-15"/>
        </w:rPr>
        <w:t xml:space="preserve"> </w:t>
      </w:r>
      <w:r>
        <w:t>составляющих</w:t>
      </w:r>
      <w:r>
        <w:rPr>
          <w:spacing w:val="-16"/>
        </w:rPr>
        <w:t xml:space="preserve"> </w:t>
      </w:r>
      <w:r>
        <w:t>базовую</w:t>
      </w:r>
      <w:r>
        <w:rPr>
          <w:spacing w:val="-14"/>
        </w:rPr>
        <w:t xml:space="preserve"> </w:t>
      </w:r>
      <w:r>
        <w:t>основу</w:t>
      </w:r>
      <w:r>
        <w:rPr>
          <w:spacing w:val="-14"/>
        </w:rPr>
        <w:t xml:space="preserve"> </w:t>
      </w:r>
      <w:r>
        <w:t>для</w:t>
      </w:r>
      <w:r>
        <w:rPr>
          <w:spacing w:val="-16"/>
        </w:rPr>
        <w:t xml:space="preserve"> </w:t>
      </w:r>
      <w:r>
        <w:t>понимания</w:t>
      </w:r>
      <w:r>
        <w:rPr>
          <w:spacing w:val="-15"/>
        </w:rPr>
        <w:t xml:space="preserve"> </w:t>
      </w:r>
      <w:r>
        <w:t>сущности</w:t>
      </w:r>
      <w:r>
        <w:rPr>
          <w:spacing w:val="-15"/>
        </w:rPr>
        <w:t xml:space="preserve"> </w:t>
      </w:r>
      <w:r>
        <w:t>научной картины мира;</w:t>
      </w:r>
    </w:p>
    <w:p w14:paraId="41BDB000" w14:textId="77777777" w:rsidR="00A43DD8" w:rsidRDefault="00983492">
      <w:pPr>
        <w:pStyle w:val="a4"/>
        <w:numPr>
          <w:ilvl w:val="1"/>
          <w:numId w:val="1"/>
        </w:numPr>
        <w:tabs>
          <w:tab w:val="left" w:pos="1275"/>
        </w:tabs>
        <w:ind w:right="522" w:firstLine="707"/>
        <w:jc w:val="left"/>
      </w:pPr>
      <w:r>
        <w:t>интерес</w:t>
      </w:r>
      <w:r>
        <w:rPr>
          <w:spacing w:val="-7"/>
        </w:rPr>
        <w:t xml:space="preserve"> </w:t>
      </w:r>
      <w:r>
        <w:t>к</w:t>
      </w:r>
      <w:r>
        <w:rPr>
          <w:spacing w:val="-7"/>
        </w:rPr>
        <w:t xml:space="preserve"> </w:t>
      </w:r>
      <w:r>
        <w:t>обучению</w:t>
      </w:r>
      <w:r>
        <w:rPr>
          <w:spacing w:val="-5"/>
        </w:rPr>
        <w:t xml:space="preserve"> </w:t>
      </w:r>
      <w:r>
        <w:t>и</w:t>
      </w:r>
      <w:r>
        <w:rPr>
          <w:spacing w:val="-6"/>
        </w:rPr>
        <w:t xml:space="preserve"> </w:t>
      </w:r>
      <w:r>
        <w:t>познанию,</w:t>
      </w:r>
      <w:r>
        <w:rPr>
          <w:spacing w:val="-5"/>
        </w:rPr>
        <w:t xml:space="preserve"> </w:t>
      </w:r>
      <w:r>
        <w:t>любознательность,</w:t>
      </w:r>
      <w:r>
        <w:rPr>
          <w:spacing w:val="-5"/>
        </w:rPr>
        <w:t xml:space="preserve"> </w:t>
      </w:r>
      <w:r>
        <w:t>готовность</w:t>
      </w:r>
      <w:r>
        <w:rPr>
          <w:spacing w:val="-7"/>
        </w:rPr>
        <w:t xml:space="preserve"> </w:t>
      </w:r>
      <w:r>
        <w:t>и</w:t>
      </w:r>
      <w:r>
        <w:rPr>
          <w:spacing w:val="-8"/>
        </w:rPr>
        <w:t xml:space="preserve"> </w:t>
      </w:r>
      <w:r>
        <w:t>способность</w:t>
      </w:r>
      <w:r>
        <w:rPr>
          <w:spacing w:val="-5"/>
        </w:rPr>
        <w:t xml:space="preserve"> </w:t>
      </w:r>
      <w:r>
        <w:t>к</w:t>
      </w:r>
      <w:r>
        <w:rPr>
          <w:spacing w:val="-7"/>
        </w:rPr>
        <w:t xml:space="preserve"> </w:t>
      </w:r>
      <w:proofErr w:type="gramStart"/>
      <w:r>
        <w:t>само- образованию</w:t>
      </w:r>
      <w:proofErr w:type="gramEnd"/>
      <w:r>
        <w:t>, осознанному выбору направленности и уровня обучения в дальнейшем;</w:t>
      </w:r>
    </w:p>
    <w:p w14:paraId="2515BEC0" w14:textId="77777777" w:rsidR="00A43DD8" w:rsidRDefault="00983492">
      <w:pPr>
        <w:pStyle w:val="a4"/>
        <w:numPr>
          <w:ilvl w:val="1"/>
          <w:numId w:val="1"/>
        </w:numPr>
        <w:tabs>
          <w:tab w:val="left" w:pos="1275"/>
        </w:tabs>
        <w:ind w:right="426" w:firstLine="707"/>
        <w:jc w:val="left"/>
      </w:pPr>
      <w:r>
        <w:t>овладение</w:t>
      </w:r>
      <w:r>
        <w:rPr>
          <w:spacing w:val="-9"/>
        </w:rPr>
        <w:t xml:space="preserve"> </w:t>
      </w:r>
      <w:r>
        <w:t>основными</w:t>
      </w:r>
      <w:r>
        <w:rPr>
          <w:spacing w:val="-6"/>
        </w:rPr>
        <w:t xml:space="preserve"> </w:t>
      </w:r>
      <w:r>
        <w:t>навыками</w:t>
      </w:r>
      <w:r>
        <w:rPr>
          <w:spacing w:val="-6"/>
        </w:rPr>
        <w:t xml:space="preserve"> </w:t>
      </w:r>
      <w:r>
        <w:t>исследовательской</w:t>
      </w:r>
      <w:r>
        <w:rPr>
          <w:spacing w:val="-12"/>
        </w:rPr>
        <w:t xml:space="preserve"> </w:t>
      </w:r>
      <w:r>
        <w:t>деятельности,</w:t>
      </w:r>
      <w:r>
        <w:rPr>
          <w:spacing w:val="-5"/>
        </w:rPr>
        <w:t xml:space="preserve"> </w:t>
      </w:r>
      <w:r>
        <w:t>установка</w:t>
      </w:r>
      <w:r>
        <w:rPr>
          <w:spacing w:val="-9"/>
        </w:rPr>
        <w:t xml:space="preserve"> </w:t>
      </w:r>
      <w:r>
        <w:t>на</w:t>
      </w:r>
      <w:r>
        <w:rPr>
          <w:spacing w:val="-5"/>
        </w:rPr>
        <w:t xml:space="preserve"> </w:t>
      </w:r>
      <w:proofErr w:type="spellStart"/>
      <w:r>
        <w:t>осмыс</w:t>
      </w:r>
      <w:proofErr w:type="spellEnd"/>
      <w:r>
        <w:t xml:space="preserve">- </w:t>
      </w:r>
      <w:proofErr w:type="spellStart"/>
      <w:r>
        <w:t>ление</w:t>
      </w:r>
      <w:proofErr w:type="spellEnd"/>
      <w:r>
        <w:t xml:space="preserve"> опыта, наблюдений, поступков и стремление совершенствовать пути достижения </w:t>
      </w:r>
      <w:proofErr w:type="spellStart"/>
      <w:proofErr w:type="gramStart"/>
      <w:r>
        <w:t>индиви</w:t>
      </w:r>
      <w:proofErr w:type="spellEnd"/>
      <w:r>
        <w:t>- дуального</w:t>
      </w:r>
      <w:proofErr w:type="gramEnd"/>
      <w:r>
        <w:t xml:space="preserve"> и коллективного благополучия;</w:t>
      </w:r>
    </w:p>
    <w:p w14:paraId="4E43A1EB" w14:textId="77777777" w:rsidR="00A43DD8" w:rsidRDefault="00983492">
      <w:pPr>
        <w:pStyle w:val="a4"/>
        <w:numPr>
          <w:ilvl w:val="1"/>
          <w:numId w:val="1"/>
        </w:numPr>
        <w:tabs>
          <w:tab w:val="left" w:pos="1275"/>
        </w:tabs>
        <w:ind w:right="333" w:firstLine="707"/>
        <w:jc w:val="left"/>
      </w:pPr>
      <w: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w:t>
      </w:r>
      <w:proofErr w:type="spellStart"/>
      <w:r>
        <w:t>информаци</w:t>
      </w:r>
      <w:proofErr w:type="spellEnd"/>
      <w:r>
        <w:t xml:space="preserve">- </w:t>
      </w:r>
      <w:proofErr w:type="spellStart"/>
      <w:r>
        <w:t>онных</w:t>
      </w:r>
      <w:proofErr w:type="spellEnd"/>
      <w:r>
        <w:t xml:space="preserve"> технологий, а также умения самостоятельно определять цели своего обучения, ставить и формулировать</w:t>
      </w:r>
      <w:r>
        <w:rPr>
          <w:spacing w:val="-4"/>
        </w:rPr>
        <w:t xml:space="preserve"> </w:t>
      </w:r>
      <w:r>
        <w:t>для</w:t>
      </w:r>
      <w:r>
        <w:rPr>
          <w:spacing w:val="-10"/>
        </w:rPr>
        <w:t xml:space="preserve"> </w:t>
      </w:r>
      <w:r>
        <w:t>себя</w:t>
      </w:r>
      <w:r>
        <w:rPr>
          <w:spacing w:val="-10"/>
        </w:rPr>
        <w:t xml:space="preserve"> </w:t>
      </w:r>
      <w:r>
        <w:t>новые</w:t>
      </w:r>
      <w:r>
        <w:rPr>
          <w:spacing w:val="-4"/>
        </w:rPr>
        <w:t xml:space="preserve"> </w:t>
      </w:r>
      <w:r>
        <w:t>задачи</w:t>
      </w:r>
      <w:r>
        <w:rPr>
          <w:spacing w:val="-5"/>
        </w:rPr>
        <w:t xml:space="preserve"> </w:t>
      </w:r>
      <w:r>
        <w:t>в</w:t>
      </w:r>
      <w:r>
        <w:rPr>
          <w:spacing w:val="-5"/>
        </w:rPr>
        <w:t xml:space="preserve"> </w:t>
      </w:r>
      <w:proofErr w:type="spellStart"/>
      <w:r>
        <w:t>учѐбе</w:t>
      </w:r>
      <w:proofErr w:type="spellEnd"/>
      <w:r>
        <w:rPr>
          <w:spacing w:val="-4"/>
        </w:rPr>
        <w:t xml:space="preserve"> </w:t>
      </w:r>
      <w:r>
        <w:t>и</w:t>
      </w:r>
      <w:r>
        <w:rPr>
          <w:spacing w:val="-5"/>
        </w:rPr>
        <w:t xml:space="preserve"> </w:t>
      </w:r>
      <w:r>
        <w:t>познавательной</w:t>
      </w:r>
      <w:r>
        <w:rPr>
          <w:spacing w:val="-4"/>
        </w:rPr>
        <w:t xml:space="preserve"> </w:t>
      </w:r>
      <w:r>
        <w:t>деятельности,</w:t>
      </w:r>
      <w:r>
        <w:rPr>
          <w:spacing w:val="-5"/>
        </w:rPr>
        <w:t xml:space="preserve"> </w:t>
      </w:r>
      <w:r>
        <w:t>развивать</w:t>
      </w:r>
      <w:r>
        <w:rPr>
          <w:spacing w:val="-4"/>
        </w:rPr>
        <w:t xml:space="preserve"> </w:t>
      </w:r>
      <w:r>
        <w:t>мотивы</w:t>
      </w:r>
      <w:r>
        <w:rPr>
          <w:spacing w:val="-4"/>
        </w:rPr>
        <w:t xml:space="preserve"> </w:t>
      </w:r>
      <w:r>
        <w:t>и интересы своей познавательной деятельности;</w:t>
      </w:r>
    </w:p>
    <w:p w14:paraId="13A789DE" w14:textId="77777777" w:rsidR="00A43DD8" w:rsidRDefault="00983492">
      <w:pPr>
        <w:pStyle w:val="a4"/>
        <w:numPr>
          <w:ilvl w:val="0"/>
          <w:numId w:val="1"/>
        </w:numPr>
        <w:tabs>
          <w:tab w:val="left" w:pos="1228"/>
        </w:tabs>
        <w:ind w:right="263" w:firstLine="707"/>
        <w:jc w:val="both"/>
      </w:pPr>
      <w:r>
        <w:t>формирования</w:t>
      </w:r>
      <w:r>
        <w:rPr>
          <w:spacing w:val="-4"/>
        </w:rPr>
        <w:t xml:space="preserve"> </w:t>
      </w:r>
      <w:r>
        <w:t>культуры здоровья: осознание ценности жизни,</w:t>
      </w:r>
      <w:r>
        <w:rPr>
          <w:spacing w:val="-3"/>
        </w:rPr>
        <w:t xml:space="preserve"> </w:t>
      </w:r>
      <w:r>
        <w:t xml:space="preserve">ответственное отношение к своему здоровью, установка на здоровый образ жизни, в том числе и за </w:t>
      </w:r>
      <w:proofErr w:type="spellStart"/>
      <w:r>
        <w:t>счѐт</w:t>
      </w:r>
      <w:proofErr w:type="spellEnd"/>
      <w:r>
        <w:t xml:space="preserve"> освоения и </w:t>
      </w:r>
      <w:proofErr w:type="spellStart"/>
      <w:r>
        <w:t>соблю</w:t>
      </w:r>
      <w:proofErr w:type="spellEnd"/>
      <w:r>
        <w:t xml:space="preserve">- </w:t>
      </w:r>
      <w:proofErr w:type="spellStart"/>
      <w:r>
        <w:t>дения</w:t>
      </w:r>
      <w:proofErr w:type="spellEnd"/>
      <w:r>
        <w:t xml:space="preserve"> требований безопасной эксплуатации средств информационных и коммуникационных </w:t>
      </w:r>
      <w:proofErr w:type="gramStart"/>
      <w:r>
        <w:t xml:space="preserve">тех- </w:t>
      </w:r>
      <w:proofErr w:type="spellStart"/>
      <w:r>
        <w:rPr>
          <w:spacing w:val="-2"/>
        </w:rPr>
        <w:t>нологий</w:t>
      </w:r>
      <w:proofErr w:type="spellEnd"/>
      <w:proofErr w:type="gramEnd"/>
      <w:r>
        <w:rPr>
          <w:spacing w:val="-2"/>
        </w:rPr>
        <w:t>;</w:t>
      </w:r>
    </w:p>
    <w:p w14:paraId="1D60C6CB" w14:textId="77777777" w:rsidR="00A43DD8" w:rsidRDefault="00983492">
      <w:pPr>
        <w:pStyle w:val="a4"/>
        <w:numPr>
          <w:ilvl w:val="0"/>
          <w:numId w:val="1"/>
        </w:numPr>
        <w:tabs>
          <w:tab w:val="left" w:pos="1229"/>
        </w:tabs>
        <w:spacing w:line="251" w:lineRule="exact"/>
        <w:ind w:left="1229" w:hanging="236"/>
        <w:jc w:val="both"/>
      </w:pPr>
      <w:r>
        <w:t>трудового</w:t>
      </w:r>
      <w:r>
        <w:rPr>
          <w:spacing w:val="-5"/>
        </w:rPr>
        <w:t xml:space="preserve"> </w:t>
      </w:r>
      <w:r>
        <w:rPr>
          <w:spacing w:val="-2"/>
        </w:rPr>
        <w:t>воспитания:</w:t>
      </w:r>
    </w:p>
    <w:p w14:paraId="24B7159E" w14:textId="77777777" w:rsidR="00A43DD8" w:rsidRDefault="00983492">
      <w:pPr>
        <w:pStyle w:val="a4"/>
        <w:numPr>
          <w:ilvl w:val="1"/>
          <w:numId w:val="1"/>
        </w:numPr>
        <w:tabs>
          <w:tab w:val="left" w:pos="1275"/>
        </w:tabs>
        <w:ind w:right="390" w:firstLine="707"/>
      </w:pPr>
      <w:r>
        <w:t xml:space="preserve">интерес к практическому изучению профессий и труда в сферах профессиональной </w:t>
      </w:r>
      <w:proofErr w:type="gramStart"/>
      <w:r>
        <w:t xml:space="preserve">де- </w:t>
      </w:r>
      <w:proofErr w:type="spellStart"/>
      <w:r>
        <w:t>ятельности</w:t>
      </w:r>
      <w:proofErr w:type="spellEnd"/>
      <w:proofErr w:type="gramEnd"/>
      <w:r>
        <w:t>,</w:t>
      </w:r>
      <w:r>
        <w:rPr>
          <w:spacing w:val="-1"/>
        </w:rPr>
        <w:t xml:space="preserve"> </w:t>
      </w:r>
      <w:r>
        <w:t>связанных</w:t>
      </w:r>
      <w:r>
        <w:rPr>
          <w:spacing w:val="-5"/>
        </w:rPr>
        <w:t xml:space="preserve"> </w:t>
      </w:r>
      <w:r>
        <w:t>с</w:t>
      </w:r>
      <w:r>
        <w:rPr>
          <w:spacing w:val="-3"/>
        </w:rPr>
        <w:t xml:space="preserve"> </w:t>
      </w:r>
      <w:r>
        <w:t>информатикой,</w:t>
      </w:r>
      <w:r>
        <w:rPr>
          <w:spacing w:val="-1"/>
        </w:rPr>
        <w:t xml:space="preserve"> </w:t>
      </w:r>
      <w:r>
        <w:t>программированием</w:t>
      </w:r>
      <w:r>
        <w:rPr>
          <w:spacing w:val="-1"/>
        </w:rPr>
        <w:t xml:space="preserve"> </w:t>
      </w:r>
      <w:r>
        <w:t>и</w:t>
      </w:r>
      <w:r>
        <w:rPr>
          <w:spacing w:val="-3"/>
        </w:rPr>
        <w:t xml:space="preserve"> </w:t>
      </w:r>
      <w:r>
        <w:t>информационными</w:t>
      </w:r>
      <w:r>
        <w:rPr>
          <w:spacing w:val="-3"/>
        </w:rPr>
        <w:t xml:space="preserve"> </w:t>
      </w:r>
      <w:r>
        <w:t>технологиями, основанными на достижениях науки информатики и научно-технического прогресса;</w:t>
      </w:r>
    </w:p>
    <w:p w14:paraId="1EC506E6" w14:textId="77777777" w:rsidR="00A43DD8" w:rsidRDefault="00A43DD8">
      <w:pPr>
        <w:pStyle w:val="a4"/>
        <w:sectPr w:rsidR="00A43DD8">
          <w:pgSz w:w="11920" w:h="16850"/>
          <w:pgMar w:top="1700" w:right="566" w:bottom="780" w:left="1417" w:header="0" w:footer="597" w:gutter="0"/>
          <w:cols w:space="720"/>
        </w:sectPr>
      </w:pPr>
    </w:p>
    <w:p w14:paraId="07A65763" w14:textId="77777777" w:rsidR="00A43DD8" w:rsidRDefault="00983492">
      <w:pPr>
        <w:pStyle w:val="a4"/>
        <w:numPr>
          <w:ilvl w:val="1"/>
          <w:numId w:val="1"/>
        </w:numPr>
        <w:tabs>
          <w:tab w:val="left" w:pos="1275"/>
        </w:tabs>
        <w:spacing w:before="75"/>
        <w:ind w:right="332" w:firstLine="707"/>
      </w:pPr>
      <w:r>
        <w:lastRenderedPageBreak/>
        <w:t>осознанный выбор и</w:t>
      </w:r>
      <w:r>
        <w:rPr>
          <w:spacing w:val="-1"/>
        </w:rPr>
        <w:t xml:space="preserve"> </w:t>
      </w:r>
      <w:r>
        <w:t>построение индивидуальной</w:t>
      </w:r>
      <w:r>
        <w:rPr>
          <w:spacing w:val="-4"/>
        </w:rPr>
        <w:t xml:space="preserve"> </w:t>
      </w:r>
      <w:r>
        <w:t>траектории</w:t>
      </w:r>
      <w:r>
        <w:rPr>
          <w:spacing w:val="-3"/>
        </w:rPr>
        <w:t xml:space="preserve"> </w:t>
      </w:r>
      <w:r>
        <w:t>образования</w:t>
      </w:r>
      <w:r>
        <w:rPr>
          <w:spacing w:val="-4"/>
        </w:rPr>
        <w:t xml:space="preserve"> </w:t>
      </w:r>
      <w:r>
        <w:t>и</w:t>
      </w:r>
      <w:r>
        <w:rPr>
          <w:spacing w:val="-6"/>
        </w:rPr>
        <w:t xml:space="preserve"> </w:t>
      </w:r>
      <w:r>
        <w:t xml:space="preserve">жизненных планов с </w:t>
      </w:r>
      <w:proofErr w:type="spellStart"/>
      <w:r>
        <w:t>учѐтом</w:t>
      </w:r>
      <w:proofErr w:type="spellEnd"/>
      <w:r>
        <w:t xml:space="preserve"> личных и общественных интересов и потребностей;</w:t>
      </w:r>
    </w:p>
    <w:p w14:paraId="13731C6D" w14:textId="77777777" w:rsidR="00A43DD8" w:rsidRDefault="00983492">
      <w:pPr>
        <w:pStyle w:val="a4"/>
        <w:numPr>
          <w:ilvl w:val="0"/>
          <w:numId w:val="1"/>
        </w:numPr>
        <w:tabs>
          <w:tab w:val="left" w:pos="1240"/>
        </w:tabs>
        <w:spacing w:before="2"/>
        <w:ind w:right="277" w:firstLine="707"/>
        <w:jc w:val="both"/>
      </w:pPr>
      <w:r>
        <w:t xml:space="preserve">экологического воспитания: осознание глобального характера экологических проблем и путей их решения, в том числе с </w:t>
      </w:r>
      <w:proofErr w:type="spellStart"/>
      <w:r>
        <w:t>учѐтом</w:t>
      </w:r>
      <w:proofErr w:type="spellEnd"/>
      <w:r>
        <w:t xml:space="preserve"> возможностей информационных и коммуникационных </w:t>
      </w:r>
      <w:r>
        <w:rPr>
          <w:spacing w:val="-2"/>
        </w:rPr>
        <w:t>технологий;</w:t>
      </w:r>
    </w:p>
    <w:p w14:paraId="42164290" w14:textId="77777777" w:rsidR="00A43DD8" w:rsidRDefault="00983492">
      <w:pPr>
        <w:pStyle w:val="a4"/>
        <w:numPr>
          <w:ilvl w:val="0"/>
          <w:numId w:val="1"/>
        </w:numPr>
        <w:tabs>
          <w:tab w:val="left" w:pos="1250"/>
        </w:tabs>
        <w:ind w:right="268" w:firstLine="707"/>
        <w:jc w:val="both"/>
      </w:pPr>
      <w:r>
        <w:t xml:space="preserve">адаптации обучающегося к изменяющимся условиям социальной среды: освоение </w:t>
      </w:r>
      <w:proofErr w:type="spellStart"/>
      <w:r>
        <w:t>обу</w:t>
      </w:r>
      <w:proofErr w:type="spellEnd"/>
      <w:r>
        <w:t xml:space="preserve">- </w:t>
      </w:r>
      <w:proofErr w:type="spellStart"/>
      <w:r>
        <w:t>чающимися</w:t>
      </w:r>
      <w:proofErr w:type="spellEnd"/>
      <w:r>
        <w:t xml:space="preserve">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w:t>
      </w:r>
      <w:proofErr w:type="spellStart"/>
      <w:r>
        <w:t>сообще</w:t>
      </w:r>
      <w:proofErr w:type="spellEnd"/>
      <w:r>
        <w:t xml:space="preserve">- </w:t>
      </w:r>
      <w:proofErr w:type="spellStart"/>
      <w:r>
        <w:t>ствах</w:t>
      </w:r>
      <w:proofErr w:type="spellEnd"/>
      <w:r>
        <w:t>, в том числе существующих в виртуальном пространстве.</w:t>
      </w:r>
    </w:p>
    <w:p w14:paraId="6B04544B" w14:textId="77777777" w:rsidR="00A43DD8" w:rsidRDefault="00983492">
      <w:pPr>
        <w:pStyle w:val="2"/>
        <w:spacing w:before="8" w:line="250" w:lineRule="exact"/>
        <w:jc w:val="both"/>
      </w:pPr>
      <w:r>
        <w:rPr>
          <w:spacing w:val="-2"/>
        </w:rPr>
        <w:t>Метапредметные</w:t>
      </w:r>
      <w:r>
        <w:rPr>
          <w:spacing w:val="9"/>
        </w:rPr>
        <w:t xml:space="preserve"> </w:t>
      </w:r>
      <w:r>
        <w:rPr>
          <w:spacing w:val="-2"/>
        </w:rPr>
        <w:t>результаты</w:t>
      </w:r>
    </w:p>
    <w:p w14:paraId="2022B41D" w14:textId="77777777" w:rsidR="00A43DD8" w:rsidRDefault="00983492">
      <w:pPr>
        <w:pStyle w:val="a3"/>
        <w:ind w:right="265"/>
      </w:pPr>
      <w:r>
        <w:t xml:space="preserve">Метапредметные результаты освоения образовательной программы по информатике </w:t>
      </w:r>
      <w:proofErr w:type="spellStart"/>
      <w:r>
        <w:t>отра</w:t>
      </w:r>
      <w:proofErr w:type="spellEnd"/>
      <w:r>
        <w:t xml:space="preserve">- </w:t>
      </w:r>
      <w:proofErr w:type="spellStart"/>
      <w:r>
        <w:t>жают</w:t>
      </w:r>
      <w:proofErr w:type="spellEnd"/>
      <w:r>
        <w:t xml:space="preserve"> овладение универсальными учебными действиями – познавательными, коммуникативными, </w:t>
      </w:r>
      <w:r>
        <w:rPr>
          <w:spacing w:val="-2"/>
        </w:rPr>
        <w:t>регулятивными.</w:t>
      </w:r>
    </w:p>
    <w:p w14:paraId="6E64818B" w14:textId="77777777" w:rsidR="00A43DD8" w:rsidRDefault="00983492">
      <w:pPr>
        <w:pStyle w:val="a3"/>
        <w:ind w:left="993" w:right="4152" w:firstLine="0"/>
      </w:pPr>
      <w:r>
        <w:t>Познавательные</w:t>
      </w:r>
      <w:r>
        <w:rPr>
          <w:spacing w:val="-4"/>
        </w:rPr>
        <w:t xml:space="preserve"> </w:t>
      </w:r>
      <w:r>
        <w:t>универсальные</w:t>
      </w:r>
      <w:r>
        <w:rPr>
          <w:spacing w:val="-5"/>
        </w:rPr>
        <w:t xml:space="preserve"> </w:t>
      </w:r>
      <w:r>
        <w:t>учебные</w:t>
      </w:r>
      <w:r>
        <w:rPr>
          <w:spacing w:val="-8"/>
        </w:rPr>
        <w:t xml:space="preserve"> </w:t>
      </w:r>
      <w:r>
        <w:t>действия Базовые логические действия:</w:t>
      </w:r>
    </w:p>
    <w:p w14:paraId="20CA9680" w14:textId="77777777" w:rsidR="00A43DD8" w:rsidRDefault="00983492" w:rsidP="00983492">
      <w:pPr>
        <w:pStyle w:val="a4"/>
        <w:numPr>
          <w:ilvl w:val="0"/>
          <w:numId w:val="101"/>
        </w:numPr>
        <w:tabs>
          <w:tab w:val="left" w:pos="1275"/>
        </w:tabs>
        <w:ind w:right="520" w:firstLine="707"/>
        <w:jc w:val="left"/>
      </w:pPr>
      <w:r>
        <w:t>умение</w:t>
      </w:r>
      <w:r>
        <w:rPr>
          <w:spacing w:val="-7"/>
        </w:rPr>
        <w:t xml:space="preserve"> </w:t>
      </w:r>
      <w:r>
        <w:t>определять</w:t>
      </w:r>
      <w:r>
        <w:rPr>
          <w:spacing w:val="-7"/>
        </w:rPr>
        <w:t xml:space="preserve"> </w:t>
      </w:r>
      <w:r>
        <w:t>понятия,</w:t>
      </w:r>
      <w:r>
        <w:rPr>
          <w:spacing w:val="-7"/>
        </w:rPr>
        <w:t xml:space="preserve"> </w:t>
      </w:r>
      <w:r>
        <w:t>создавать</w:t>
      </w:r>
      <w:r>
        <w:rPr>
          <w:spacing w:val="-7"/>
        </w:rPr>
        <w:t xml:space="preserve"> </w:t>
      </w:r>
      <w:r>
        <w:t>обобщения,</w:t>
      </w:r>
      <w:r>
        <w:rPr>
          <w:spacing w:val="-12"/>
        </w:rPr>
        <w:t xml:space="preserve"> </w:t>
      </w:r>
      <w:r>
        <w:t>устанавливать</w:t>
      </w:r>
      <w:r>
        <w:rPr>
          <w:spacing w:val="-7"/>
        </w:rPr>
        <w:t xml:space="preserve"> </w:t>
      </w:r>
      <w:r>
        <w:t>аналогии,</w:t>
      </w:r>
      <w:r>
        <w:rPr>
          <w:spacing w:val="-13"/>
        </w:rPr>
        <w:t xml:space="preserve"> </w:t>
      </w:r>
      <w:proofErr w:type="spellStart"/>
      <w:r>
        <w:t>классифи</w:t>
      </w:r>
      <w:proofErr w:type="spellEnd"/>
      <w:r>
        <w:t xml:space="preserve">- </w:t>
      </w:r>
      <w:proofErr w:type="spellStart"/>
      <w:r>
        <w:t>цировать</w:t>
      </w:r>
      <w:proofErr w:type="spellEnd"/>
      <w:r>
        <w:t>, самостоятельно выбирать основания и критерии для классификации, устанавливать причинно-следственные</w:t>
      </w:r>
      <w:r>
        <w:rPr>
          <w:spacing w:val="-4"/>
        </w:rPr>
        <w:t xml:space="preserve"> </w:t>
      </w:r>
      <w:r>
        <w:t>связи,</w:t>
      </w:r>
      <w:r>
        <w:rPr>
          <w:spacing w:val="-2"/>
        </w:rPr>
        <w:t xml:space="preserve"> </w:t>
      </w:r>
      <w:r>
        <w:t>строить</w:t>
      </w:r>
      <w:r>
        <w:rPr>
          <w:spacing w:val="-2"/>
        </w:rPr>
        <w:t xml:space="preserve"> </w:t>
      </w:r>
      <w:r>
        <w:t>логические</w:t>
      </w:r>
      <w:r>
        <w:rPr>
          <w:spacing w:val="-6"/>
        </w:rPr>
        <w:t xml:space="preserve"> </w:t>
      </w:r>
      <w:r>
        <w:t>рассуждения,</w:t>
      </w:r>
      <w:r>
        <w:rPr>
          <w:spacing w:val="-2"/>
        </w:rPr>
        <w:t xml:space="preserve"> </w:t>
      </w:r>
      <w:r>
        <w:t>проводить</w:t>
      </w:r>
      <w:r>
        <w:rPr>
          <w:spacing w:val="-7"/>
        </w:rPr>
        <w:t xml:space="preserve"> </w:t>
      </w:r>
      <w:r>
        <w:t>умозаключения</w:t>
      </w:r>
      <w:r>
        <w:rPr>
          <w:spacing w:val="-3"/>
        </w:rPr>
        <w:t xml:space="preserve"> </w:t>
      </w:r>
      <w:r>
        <w:t>(</w:t>
      </w:r>
      <w:proofErr w:type="gramStart"/>
      <w:r>
        <w:t xml:space="preserve">ин- </w:t>
      </w:r>
      <w:proofErr w:type="spellStart"/>
      <w:r>
        <w:t>дуктивные</w:t>
      </w:r>
      <w:proofErr w:type="spellEnd"/>
      <w:proofErr w:type="gramEnd"/>
      <w:r>
        <w:t>, дедуктивные и по аналогии) и выводы;</w:t>
      </w:r>
    </w:p>
    <w:p w14:paraId="16FC80A6" w14:textId="77777777" w:rsidR="00A43DD8" w:rsidRDefault="00983492" w:rsidP="00983492">
      <w:pPr>
        <w:pStyle w:val="a4"/>
        <w:numPr>
          <w:ilvl w:val="0"/>
          <w:numId w:val="101"/>
        </w:numPr>
        <w:tabs>
          <w:tab w:val="left" w:pos="1275"/>
        </w:tabs>
        <w:ind w:right="483" w:firstLine="707"/>
        <w:jc w:val="left"/>
      </w:pPr>
      <w:r>
        <w:t>умение</w:t>
      </w:r>
      <w:r>
        <w:rPr>
          <w:spacing w:val="-4"/>
        </w:rPr>
        <w:t xml:space="preserve"> </w:t>
      </w:r>
      <w:r>
        <w:t>создавать,</w:t>
      </w:r>
      <w:r>
        <w:rPr>
          <w:spacing w:val="-4"/>
        </w:rPr>
        <w:t xml:space="preserve"> </w:t>
      </w:r>
      <w:r>
        <w:t>применять</w:t>
      </w:r>
      <w:r>
        <w:rPr>
          <w:spacing w:val="-5"/>
        </w:rPr>
        <w:t xml:space="preserve"> </w:t>
      </w:r>
      <w:r>
        <w:t>и</w:t>
      </w:r>
      <w:r>
        <w:rPr>
          <w:spacing w:val="-8"/>
        </w:rPr>
        <w:t xml:space="preserve"> </w:t>
      </w:r>
      <w:r>
        <w:t>преобразовывать</w:t>
      </w:r>
      <w:r>
        <w:rPr>
          <w:spacing w:val="-4"/>
        </w:rPr>
        <w:t xml:space="preserve"> </w:t>
      </w:r>
      <w:r>
        <w:t>знаки</w:t>
      </w:r>
      <w:r>
        <w:rPr>
          <w:spacing w:val="-4"/>
        </w:rPr>
        <w:t xml:space="preserve"> </w:t>
      </w:r>
      <w:r>
        <w:t>и</w:t>
      </w:r>
      <w:r>
        <w:rPr>
          <w:spacing w:val="-8"/>
        </w:rPr>
        <w:t xml:space="preserve"> </w:t>
      </w:r>
      <w:r>
        <w:t>символы,</w:t>
      </w:r>
      <w:r>
        <w:rPr>
          <w:spacing w:val="-4"/>
        </w:rPr>
        <w:t xml:space="preserve"> </w:t>
      </w:r>
      <w:r>
        <w:t>модели</w:t>
      </w:r>
      <w:r>
        <w:rPr>
          <w:spacing w:val="-5"/>
        </w:rPr>
        <w:t xml:space="preserve"> </w:t>
      </w:r>
      <w:r>
        <w:t>и</w:t>
      </w:r>
      <w:r>
        <w:rPr>
          <w:spacing w:val="-12"/>
        </w:rPr>
        <w:t xml:space="preserve"> </w:t>
      </w:r>
      <w:r>
        <w:t>схемы</w:t>
      </w:r>
      <w:r>
        <w:rPr>
          <w:spacing w:val="-9"/>
        </w:rPr>
        <w:t xml:space="preserve"> </w:t>
      </w:r>
      <w:r>
        <w:t>для решения учебных и познавательных задач;</w:t>
      </w:r>
    </w:p>
    <w:p w14:paraId="6FE0131A" w14:textId="77777777" w:rsidR="00A43DD8" w:rsidRDefault="00983492" w:rsidP="00983492">
      <w:pPr>
        <w:pStyle w:val="a4"/>
        <w:numPr>
          <w:ilvl w:val="0"/>
          <w:numId w:val="101"/>
        </w:numPr>
        <w:tabs>
          <w:tab w:val="left" w:pos="1275"/>
        </w:tabs>
        <w:ind w:right="370" w:firstLine="707"/>
        <w:jc w:val="left"/>
      </w:pPr>
      <w:r>
        <w:t>самостоятельно выбирать</w:t>
      </w:r>
      <w:r>
        <w:rPr>
          <w:spacing w:val="-1"/>
        </w:rPr>
        <w:t xml:space="preserve"> </w:t>
      </w:r>
      <w:r>
        <w:t xml:space="preserve">способ решения учебной задачи (сравнивать несколько </w:t>
      </w:r>
      <w:proofErr w:type="gramStart"/>
      <w:r>
        <w:t>вари- антов</w:t>
      </w:r>
      <w:proofErr w:type="gramEnd"/>
      <w:r>
        <w:rPr>
          <w:spacing w:val="-9"/>
        </w:rPr>
        <w:t xml:space="preserve"> </w:t>
      </w:r>
      <w:r>
        <w:t>решения,</w:t>
      </w:r>
      <w:r>
        <w:rPr>
          <w:spacing w:val="-5"/>
        </w:rPr>
        <w:t xml:space="preserve"> </w:t>
      </w:r>
      <w:r>
        <w:t>выбирать</w:t>
      </w:r>
      <w:r>
        <w:rPr>
          <w:spacing w:val="-11"/>
        </w:rPr>
        <w:t xml:space="preserve"> </w:t>
      </w:r>
      <w:r>
        <w:t>наиболее</w:t>
      </w:r>
      <w:r>
        <w:rPr>
          <w:spacing w:val="-5"/>
        </w:rPr>
        <w:t xml:space="preserve"> </w:t>
      </w:r>
      <w:r>
        <w:t>подходящий</w:t>
      </w:r>
      <w:r>
        <w:rPr>
          <w:spacing w:val="-8"/>
        </w:rPr>
        <w:t xml:space="preserve"> </w:t>
      </w:r>
      <w:r>
        <w:t>с</w:t>
      </w:r>
      <w:r>
        <w:rPr>
          <w:spacing w:val="-7"/>
        </w:rPr>
        <w:t xml:space="preserve"> </w:t>
      </w:r>
      <w:proofErr w:type="spellStart"/>
      <w:r>
        <w:t>учѐтом</w:t>
      </w:r>
      <w:proofErr w:type="spellEnd"/>
      <w:r>
        <w:rPr>
          <w:spacing w:val="-8"/>
        </w:rPr>
        <w:t xml:space="preserve"> </w:t>
      </w:r>
      <w:r>
        <w:t>самостоятельно</w:t>
      </w:r>
      <w:r>
        <w:rPr>
          <w:spacing w:val="-5"/>
        </w:rPr>
        <w:t xml:space="preserve"> </w:t>
      </w:r>
      <w:r>
        <w:t>выделенных</w:t>
      </w:r>
      <w:r>
        <w:rPr>
          <w:spacing w:val="-5"/>
        </w:rPr>
        <w:t xml:space="preserve"> </w:t>
      </w:r>
      <w:r>
        <w:t>критериев).</w:t>
      </w:r>
    </w:p>
    <w:p w14:paraId="0249D27F" w14:textId="77777777" w:rsidR="00A43DD8" w:rsidRDefault="00983492">
      <w:pPr>
        <w:pStyle w:val="a3"/>
        <w:spacing w:line="251" w:lineRule="exact"/>
        <w:ind w:left="993" w:firstLine="0"/>
        <w:jc w:val="left"/>
      </w:pPr>
      <w:r>
        <w:rPr>
          <w:spacing w:val="-2"/>
        </w:rPr>
        <w:t>Базовые</w:t>
      </w:r>
      <w:r>
        <w:rPr>
          <w:spacing w:val="8"/>
        </w:rPr>
        <w:t xml:space="preserve"> </w:t>
      </w:r>
      <w:r>
        <w:rPr>
          <w:spacing w:val="-2"/>
        </w:rPr>
        <w:t>исследовательские</w:t>
      </w:r>
      <w:r>
        <w:rPr>
          <w:spacing w:val="7"/>
        </w:rPr>
        <w:t xml:space="preserve"> </w:t>
      </w:r>
      <w:r>
        <w:rPr>
          <w:spacing w:val="-2"/>
        </w:rPr>
        <w:t>действия:</w:t>
      </w:r>
    </w:p>
    <w:p w14:paraId="651D03F6" w14:textId="77777777" w:rsidR="00A43DD8" w:rsidRDefault="00983492" w:rsidP="00983492">
      <w:pPr>
        <w:pStyle w:val="a4"/>
        <w:numPr>
          <w:ilvl w:val="0"/>
          <w:numId w:val="101"/>
        </w:numPr>
        <w:tabs>
          <w:tab w:val="left" w:pos="1275"/>
        </w:tabs>
        <w:ind w:right="419" w:firstLine="707"/>
        <w:jc w:val="left"/>
      </w:pPr>
      <w:r>
        <w:t>формулировать</w:t>
      </w:r>
      <w:r>
        <w:rPr>
          <w:spacing w:val="-5"/>
        </w:rPr>
        <w:t xml:space="preserve"> </w:t>
      </w:r>
      <w:r>
        <w:t>вопросы,</w:t>
      </w:r>
      <w:r>
        <w:rPr>
          <w:spacing w:val="-9"/>
        </w:rPr>
        <w:t xml:space="preserve"> </w:t>
      </w:r>
      <w:r>
        <w:t>фиксирующие</w:t>
      </w:r>
      <w:r>
        <w:rPr>
          <w:spacing w:val="-5"/>
        </w:rPr>
        <w:t xml:space="preserve"> </w:t>
      </w:r>
      <w:r>
        <w:t>разрыв</w:t>
      </w:r>
      <w:r>
        <w:rPr>
          <w:spacing w:val="-7"/>
        </w:rPr>
        <w:t xml:space="preserve"> </w:t>
      </w:r>
      <w:r>
        <w:t>между</w:t>
      </w:r>
      <w:r>
        <w:rPr>
          <w:spacing w:val="-9"/>
        </w:rPr>
        <w:t xml:space="preserve"> </w:t>
      </w:r>
      <w:r>
        <w:t>реальным</w:t>
      </w:r>
      <w:r>
        <w:rPr>
          <w:spacing w:val="-6"/>
        </w:rPr>
        <w:t xml:space="preserve"> </w:t>
      </w:r>
      <w:r>
        <w:t>и</w:t>
      </w:r>
      <w:r>
        <w:rPr>
          <w:spacing w:val="-10"/>
        </w:rPr>
        <w:t xml:space="preserve"> </w:t>
      </w:r>
      <w:r>
        <w:t>желательным</w:t>
      </w:r>
      <w:r>
        <w:rPr>
          <w:spacing w:val="-8"/>
        </w:rPr>
        <w:t xml:space="preserve"> </w:t>
      </w:r>
      <w:proofErr w:type="spellStart"/>
      <w:r>
        <w:t>состо</w:t>
      </w:r>
      <w:proofErr w:type="spellEnd"/>
      <w:r>
        <w:t xml:space="preserve">- </w:t>
      </w:r>
      <w:proofErr w:type="spellStart"/>
      <w:r>
        <w:t>янием</w:t>
      </w:r>
      <w:proofErr w:type="spellEnd"/>
      <w:r>
        <w:t xml:space="preserve"> ситуации, объекта, и самостоятельно устанавливать искомое и данное;</w:t>
      </w:r>
    </w:p>
    <w:p w14:paraId="252DEC8E" w14:textId="77777777" w:rsidR="00A43DD8" w:rsidRDefault="00983492" w:rsidP="00983492">
      <w:pPr>
        <w:pStyle w:val="a4"/>
        <w:numPr>
          <w:ilvl w:val="0"/>
          <w:numId w:val="101"/>
        </w:numPr>
        <w:tabs>
          <w:tab w:val="left" w:pos="1275"/>
        </w:tabs>
        <w:ind w:right="584" w:firstLine="707"/>
        <w:jc w:val="left"/>
      </w:pPr>
      <w:r>
        <w:t>оценивать</w:t>
      </w:r>
      <w:r>
        <w:rPr>
          <w:spacing w:val="-5"/>
        </w:rPr>
        <w:t xml:space="preserve"> </w:t>
      </w:r>
      <w:r>
        <w:t>на</w:t>
      </w:r>
      <w:r>
        <w:rPr>
          <w:spacing w:val="-5"/>
        </w:rPr>
        <w:t xml:space="preserve"> </w:t>
      </w:r>
      <w:r>
        <w:t>применимость</w:t>
      </w:r>
      <w:r>
        <w:rPr>
          <w:spacing w:val="-6"/>
        </w:rPr>
        <w:t xml:space="preserve"> </w:t>
      </w:r>
      <w:r>
        <w:t>и</w:t>
      </w:r>
      <w:r>
        <w:rPr>
          <w:spacing w:val="-8"/>
        </w:rPr>
        <w:t xml:space="preserve"> </w:t>
      </w:r>
      <w:r>
        <w:t>достоверность</w:t>
      </w:r>
      <w:r>
        <w:rPr>
          <w:spacing w:val="-5"/>
        </w:rPr>
        <w:t xml:space="preserve"> </w:t>
      </w:r>
      <w:r>
        <w:t>информацию,</w:t>
      </w:r>
      <w:r>
        <w:rPr>
          <w:spacing w:val="-5"/>
        </w:rPr>
        <w:t xml:space="preserve"> </w:t>
      </w:r>
      <w:r>
        <w:t>полученную</w:t>
      </w:r>
      <w:r>
        <w:rPr>
          <w:spacing w:val="-5"/>
        </w:rPr>
        <w:t xml:space="preserve"> </w:t>
      </w:r>
      <w:r>
        <w:t>в</w:t>
      </w:r>
      <w:r>
        <w:rPr>
          <w:spacing w:val="-9"/>
        </w:rPr>
        <w:t xml:space="preserve"> </w:t>
      </w:r>
      <w:r>
        <w:t>ходе</w:t>
      </w:r>
      <w:r>
        <w:rPr>
          <w:spacing w:val="-5"/>
        </w:rPr>
        <w:t xml:space="preserve"> </w:t>
      </w:r>
      <w:proofErr w:type="spellStart"/>
      <w:r>
        <w:t>иссле</w:t>
      </w:r>
      <w:proofErr w:type="spellEnd"/>
      <w:r>
        <w:t xml:space="preserve">- </w:t>
      </w:r>
      <w:proofErr w:type="spellStart"/>
      <w:r>
        <w:rPr>
          <w:spacing w:val="-2"/>
        </w:rPr>
        <w:t>дования</w:t>
      </w:r>
      <w:proofErr w:type="spellEnd"/>
      <w:r>
        <w:rPr>
          <w:spacing w:val="-2"/>
        </w:rPr>
        <w:t>;</w:t>
      </w:r>
    </w:p>
    <w:p w14:paraId="6DD8DB8D" w14:textId="77777777" w:rsidR="00A43DD8" w:rsidRDefault="00983492" w:rsidP="00983492">
      <w:pPr>
        <w:pStyle w:val="a4"/>
        <w:numPr>
          <w:ilvl w:val="0"/>
          <w:numId w:val="101"/>
        </w:numPr>
        <w:tabs>
          <w:tab w:val="left" w:pos="1275"/>
        </w:tabs>
        <w:ind w:right="318" w:firstLine="707"/>
        <w:jc w:val="left"/>
      </w:pPr>
      <w:r>
        <w:t>прогнозировать</w:t>
      </w:r>
      <w:r>
        <w:rPr>
          <w:spacing w:val="-9"/>
        </w:rPr>
        <w:t xml:space="preserve"> </w:t>
      </w:r>
      <w:r>
        <w:t>возможное</w:t>
      </w:r>
      <w:r>
        <w:rPr>
          <w:spacing w:val="-5"/>
        </w:rPr>
        <w:t xml:space="preserve"> </w:t>
      </w:r>
      <w:r>
        <w:t>дальнейшее</w:t>
      </w:r>
      <w:r>
        <w:rPr>
          <w:spacing w:val="-6"/>
        </w:rPr>
        <w:t xml:space="preserve"> </w:t>
      </w:r>
      <w:r>
        <w:t>развитие</w:t>
      </w:r>
      <w:r>
        <w:rPr>
          <w:spacing w:val="-9"/>
        </w:rPr>
        <w:t xml:space="preserve"> </w:t>
      </w:r>
      <w:r>
        <w:t>процессов,</w:t>
      </w:r>
      <w:r>
        <w:rPr>
          <w:spacing w:val="-9"/>
        </w:rPr>
        <w:t xml:space="preserve"> </w:t>
      </w:r>
      <w:r>
        <w:t>событий</w:t>
      </w:r>
      <w:r>
        <w:rPr>
          <w:spacing w:val="-5"/>
        </w:rPr>
        <w:t xml:space="preserve"> </w:t>
      </w:r>
      <w:r>
        <w:t>и</w:t>
      </w:r>
      <w:r>
        <w:rPr>
          <w:spacing w:val="-10"/>
        </w:rPr>
        <w:t xml:space="preserve"> </w:t>
      </w:r>
      <w:r>
        <w:t>их</w:t>
      </w:r>
      <w:r>
        <w:rPr>
          <w:spacing w:val="-7"/>
        </w:rPr>
        <w:t xml:space="preserve"> </w:t>
      </w:r>
      <w:r>
        <w:t>последствия</w:t>
      </w:r>
      <w:r>
        <w:rPr>
          <w:spacing w:val="-11"/>
        </w:rPr>
        <w:t xml:space="preserve"> </w:t>
      </w:r>
      <w:r>
        <w:t>в аналогичных или сходных ситуациях, а также выдвигать предположения об их развитии в новых условиях и контекстах.</w:t>
      </w:r>
    </w:p>
    <w:p w14:paraId="336B9381" w14:textId="77777777" w:rsidR="00A43DD8" w:rsidRDefault="00983492">
      <w:pPr>
        <w:pStyle w:val="a3"/>
        <w:spacing w:line="251" w:lineRule="exact"/>
        <w:ind w:left="993" w:firstLine="0"/>
        <w:jc w:val="left"/>
      </w:pPr>
      <w:r>
        <w:t>Работа с</w:t>
      </w:r>
      <w:r>
        <w:rPr>
          <w:spacing w:val="-2"/>
        </w:rPr>
        <w:t xml:space="preserve"> информацией:</w:t>
      </w:r>
    </w:p>
    <w:p w14:paraId="41068944" w14:textId="77777777" w:rsidR="00A43DD8" w:rsidRDefault="00983492" w:rsidP="00983492">
      <w:pPr>
        <w:pStyle w:val="a4"/>
        <w:numPr>
          <w:ilvl w:val="0"/>
          <w:numId w:val="101"/>
        </w:numPr>
        <w:tabs>
          <w:tab w:val="left" w:pos="1278"/>
        </w:tabs>
        <w:spacing w:line="267" w:lineRule="exact"/>
        <w:ind w:left="1278" w:hanging="285"/>
        <w:jc w:val="left"/>
      </w:pPr>
      <w:r>
        <w:rPr>
          <w:spacing w:val="-2"/>
        </w:rPr>
        <w:t>выявлять</w:t>
      </w:r>
      <w:r>
        <w:rPr>
          <w:spacing w:val="2"/>
        </w:rPr>
        <w:t xml:space="preserve"> </w:t>
      </w:r>
      <w:r>
        <w:rPr>
          <w:spacing w:val="-2"/>
        </w:rPr>
        <w:t>дефицит</w:t>
      </w:r>
      <w:r>
        <w:rPr>
          <w:spacing w:val="1"/>
        </w:rPr>
        <w:t xml:space="preserve"> </w:t>
      </w:r>
      <w:r>
        <w:rPr>
          <w:spacing w:val="-2"/>
        </w:rPr>
        <w:t>информации,</w:t>
      </w:r>
      <w:r>
        <w:rPr>
          <w:spacing w:val="2"/>
        </w:rPr>
        <w:t xml:space="preserve"> </w:t>
      </w:r>
      <w:r>
        <w:rPr>
          <w:spacing w:val="-2"/>
        </w:rPr>
        <w:t>данных,</w:t>
      </w:r>
      <w:r>
        <w:rPr>
          <w:spacing w:val="3"/>
        </w:rPr>
        <w:t xml:space="preserve"> </w:t>
      </w:r>
      <w:r>
        <w:rPr>
          <w:spacing w:val="-2"/>
        </w:rPr>
        <w:t>необходимых</w:t>
      </w:r>
      <w:r>
        <w:rPr>
          <w:spacing w:val="2"/>
        </w:rPr>
        <w:t xml:space="preserve"> </w:t>
      </w:r>
      <w:r>
        <w:rPr>
          <w:spacing w:val="-2"/>
        </w:rPr>
        <w:t>для</w:t>
      </w:r>
      <w:r>
        <w:rPr>
          <w:spacing w:val="1"/>
        </w:rPr>
        <w:t xml:space="preserve"> </w:t>
      </w:r>
      <w:r>
        <w:rPr>
          <w:spacing w:val="-2"/>
        </w:rPr>
        <w:t>решения</w:t>
      </w:r>
      <w:r>
        <w:rPr>
          <w:spacing w:val="1"/>
        </w:rPr>
        <w:t xml:space="preserve"> </w:t>
      </w:r>
      <w:r>
        <w:rPr>
          <w:spacing w:val="-2"/>
        </w:rPr>
        <w:t>поставленной</w:t>
      </w:r>
      <w:r>
        <w:rPr>
          <w:spacing w:val="3"/>
        </w:rPr>
        <w:t xml:space="preserve"> </w:t>
      </w:r>
      <w:r>
        <w:rPr>
          <w:spacing w:val="-5"/>
        </w:rPr>
        <w:t>за-</w:t>
      </w:r>
    </w:p>
    <w:p w14:paraId="32CCC188" w14:textId="77777777" w:rsidR="00A43DD8" w:rsidRDefault="00983492">
      <w:pPr>
        <w:pStyle w:val="a3"/>
        <w:spacing w:line="248" w:lineRule="exact"/>
        <w:ind w:firstLine="0"/>
        <w:jc w:val="left"/>
      </w:pPr>
      <w:r>
        <w:rPr>
          <w:spacing w:val="-2"/>
        </w:rPr>
        <w:t>дачи;</w:t>
      </w:r>
    </w:p>
    <w:p w14:paraId="74295159" w14:textId="77777777" w:rsidR="00A43DD8" w:rsidRDefault="00983492" w:rsidP="00983492">
      <w:pPr>
        <w:pStyle w:val="a4"/>
        <w:numPr>
          <w:ilvl w:val="0"/>
          <w:numId w:val="101"/>
        </w:numPr>
        <w:tabs>
          <w:tab w:val="left" w:pos="1278"/>
        </w:tabs>
        <w:spacing w:line="266" w:lineRule="exact"/>
        <w:ind w:left="1278" w:hanging="285"/>
        <w:jc w:val="left"/>
      </w:pPr>
      <w:r>
        <w:t>применять</w:t>
      </w:r>
      <w:r>
        <w:rPr>
          <w:spacing w:val="-12"/>
        </w:rPr>
        <w:t xml:space="preserve"> </w:t>
      </w:r>
      <w:r>
        <w:t>различные</w:t>
      </w:r>
      <w:r>
        <w:rPr>
          <w:spacing w:val="-10"/>
        </w:rPr>
        <w:t xml:space="preserve"> </w:t>
      </w:r>
      <w:r>
        <w:t>методы</w:t>
      </w:r>
      <w:r>
        <w:rPr>
          <w:spacing w:val="-9"/>
        </w:rPr>
        <w:t xml:space="preserve"> </w:t>
      </w:r>
      <w:r>
        <w:t>и</w:t>
      </w:r>
      <w:r>
        <w:rPr>
          <w:spacing w:val="-11"/>
        </w:rPr>
        <w:t xml:space="preserve"> </w:t>
      </w:r>
      <w:r>
        <w:t>инструменты</w:t>
      </w:r>
      <w:r>
        <w:rPr>
          <w:spacing w:val="-9"/>
        </w:rPr>
        <w:t xml:space="preserve"> </w:t>
      </w:r>
      <w:r>
        <w:t>при</w:t>
      </w:r>
      <w:r>
        <w:rPr>
          <w:spacing w:val="-14"/>
        </w:rPr>
        <w:t xml:space="preserve"> </w:t>
      </w:r>
      <w:r>
        <w:t>поиске</w:t>
      </w:r>
      <w:r>
        <w:rPr>
          <w:spacing w:val="-9"/>
        </w:rPr>
        <w:t xml:space="preserve"> </w:t>
      </w:r>
      <w:r>
        <w:t>и</w:t>
      </w:r>
      <w:r>
        <w:rPr>
          <w:spacing w:val="-10"/>
        </w:rPr>
        <w:t xml:space="preserve"> </w:t>
      </w:r>
      <w:r>
        <w:t>отборе</w:t>
      </w:r>
      <w:r>
        <w:rPr>
          <w:spacing w:val="-10"/>
        </w:rPr>
        <w:t xml:space="preserve"> </w:t>
      </w:r>
      <w:r>
        <w:t>информации</w:t>
      </w:r>
      <w:r>
        <w:rPr>
          <w:spacing w:val="-10"/>
        </w:rPr>
        <w:t xml:space="preserve"> </w:t>
      </w:r>
      <w:r>
        <w:t>из</w:t>
      </w:r>
      <w:r>
        <w:rPr>
          <w:spacing w:val="-12"/>
        </w:rPr>
        <w:t xml:space="preserve"> </w:t>
      </w:r>
      <w:proofErr w:type="spellStart"/>
      <w:r>
        <w:rPr>
          <w:spacing w:val="-5"/>
        </w:rPr>
        <w:t>ис</w:t>
      </w:r>
      <w:proofErr w:type="spellEnd"/>
      <w:r>
        <w:rPr>
          <w:spacing w:val="-5"/>
        </w:rPr>
        <w:t>-</w:t>
      </w:r>
    </w:p>
    <w:p w14:paraId="7022C674" w14:textId="77777777" w:rsidR="00A43DD8" w:rsidRDefault="00983492">
      <w:pPr>
        <w:pStyle w:val="a3"/>
        <w:spacing w:before="3" w:line="251" w:lineRule="exact"/>
        <w:ind w:firstLine="0"/>
        <w:jc w:val="left"/>
      </w:pPr>
      <w:proofErr w:type="spellStart"/>
      <w:r>
        <w:t>точников</w:t>
      </w:r>
      <w:proofErr w:type="spellEnd"/>
      <w:r>
        <w:rPr>
          <w:spacing w:val="-14"/>
        </w:rPr>
        <w:t xml:space="preserve"> </w:t>
      </w:r>
      <w:r>
        <w:t>с</w:t>
      </w:r>
      <w:r>
        <w:rPr>
          <w:spacing w:val="-9"/>
        </w:rPr>
        <w:t xml:space="preserve"> </w:t>
      </w:r>
      <w:proofErr w:type="spellStart"/>
      <w:r>
        <w:t>учѐтом</w:t>
      </w:r>
      <w:proofErr w:type="spellEnd"/>
      <w:r>
        <w:rPr>
          <w:spacing w:val="-8"/>
        </w:rPr>
        <w:t xml:space="preserve"> </w:t>
      </w:r>
      <w:r>
        <w:t>предложенной</w:t>
      </w:r>
      <w:r>
        <w:rPr>
          <w:spacing w:val="-9"/>
        </w:rPr>
        <w:t xml:space="preserve"> </w:t>
      </w:r>
      <w:r>
        <w:t>учебной</w:t>
      </w:r>
      <w:r>
        <w:rPr>
          <w:spacing w:val="-10"/>
        </w:rPr>
        <w:t xml:space="preserve"> </w:t>
      </w:r>
      <w:r>
        <w:t>задачи</w:t>
      </w:r>
      <w:r>
        <w:rPr>
          <w:spacing w:val="-11"/>
        </w:rPr>
        <w:t xml:space="preserve"> </w:t>
      </w:r>
      <w:r>
        <w:t>и</w:t>
      </w:r>
      <w:r>
        <w:rPr>
          <w:spacing w:val="-12"/>
        </w:rPr>
        <w:t xml:space="preserve"> </w:t>
      </w:r>
      <w:r>
        <w:t>заданных</w:t>
      </w:r>
      <w:r>
        <w:rPr>
          <w:spacing w:val="-10"/>
        </w:rPr>
        <w:t xml:space="preserve"> </w:t>
      </w:r>
      <w:r>
        <w:rPr>
          <w:spacing w:val="-2"/>
        </w:rPr>
        <w:t>критериев;</w:t>
      </w:r>
    </w:p>
    <w:p w14:paraId="01244B8D" w14:textId="77777777" w:rsidR="00A43DD8" w:rsidRDefault="00983492" w:rsidP="00983492">
      <w:pPr>
        <w:pStyle w:val="a4"/>
        <w:numPr>
          <w:ilvl w:val="0"/>
          <w:numId w:val="101"/>
        </w:numPr>
        <w:tabs>
          <w:tab w:val="left" w:pos="1275"/>
        </w:tabs>
        <w:ind w:right="450" w:firstLine="707"/>
        <w:jc w:val="left"/>
      </w:pPr>
      <w:r>
        <w:t>выбирать,</w:t>
      </w:r>
      <w:r>
        <w:rPr>
          <w:spacing w:val="-10"/>
        </w:rPr>
        <w:t xml:space="preserve"> </w:t>
      </w:r>
      <w:r>
        <w:t>анализировать,</w:t>
      </w:r>
      <w:r>
        <w:rPr>
          <w:spacing w:val="-13"/>
        </w:rPr>
        <w:t xml:space="preserve"> </w:t>
      </w:r>
      <w:r>
        <w:t>систематизировать</w:t>
      </w:r>
      <w:r>
        <w:rPr>
          <w:spacing w:val="-7"/>
        </w:rPr>
        <w:t xml:space="preserve"> </w:t>
      </w:r>
      <w:r>
        <w:t>и</w:t>
      </w:r>
      <w:r>
        <w:rPr>
          <w:spacing w:val="-9"/>
        </w:rPr>
        <w:t xml:space="preserve"> </w:t>
      </w:r>
      <w:r>
        <w:t>интерпретировать</w:t>
      </w:r>
      <w:r>
        <w:rPr>
          <w:spacing w:val="-7"/>
        </w:rPr>
        <w:t xml:space="preserve"> </w:t>
      </w:r>
      <w:r>
        <w:t>информацию</w:t>
      </w:r>
      <w:r>
        <w:rPr>
          <w:spacing w:val="-7"/>
        </w:rPr>
        <w:t xml:space="preserve"> </w:t>
      </w:r>
      <w:proofErr w:type="spellStart"/>
      <w:r>
        <w:t>различ</w:t>
      </w:r>
      <w:proofErr w:type="spellEnd"/>
      <w:r>
        <w:t xml:space="preserve">- </w:t>
      </w:r>
      <w:proofErr w:type="spellStart"/>
      <w:r>
        <w:t>ных</w:t>
      </w:r>
      <w:proofErr w:type="spellEnd"/>
      <w:r>
        <w:t xml:space="preserve"> видов и форм представления;</w:t>
      </w:r>
    </w:p>
    <w:p w14:paraId="687319FD" w14:textId="77777777" w:rsidR="00A43DD8" w:rsidRDefault="00983492" w:rsidP="00983492">
      <w:pPr>
        <w:pStyle w:val="a4"/>
        <w:numPr>
          <w:ilvl w:val="0"/>
          <w:numId w:val="101"/>
        </w:numPr>
        <w:tabs>
          <w:tab w:val="left" w:pos="1275"/>
        </w:tabs>
        <w:ind w:right="314" w:firstLine="707"/>
        <w:jc w:val="left"/>
      </w:pPr>
      <w:r>
        <w:t xml:space="preserve">самостоятельно выбирать оптимальную форму представления информации и </w:t>
      </w:r>
      <w:proofErr w:type="spellStart"/>
      <w:r>
        <w:t>иллю</w:t>
      </w:r>
      <w:proofErr w:type="spellEnd"/>
      <w:r>
        <w:t xml:space="preserve">- </w:t>
      </w:r>
      <w:proofErr w:type="spellStart"/>
      <w:r>
        <w:t>стрировать</w:t>
      </w:r>
      <w:proofErr w:type="spellEnd"/>
      <w:r>
        <w:rPr>
          <w:spacing w:val="-16"/>
        </w:rPr>
        <w:t xml:space="preserve"> </w:t>
      </w:r>
      <w:r>
        <w:t>решаемые</w:t>
      </w:r>
      <w:r>
        <w:rPr>
          <w:spacing w:val="-14"/>
        </w:rPr>
        <w:t xml:space="preserve"> </w:t>
      </w:r>
      <w:r>
        <w:t>задачи</w:t>
      </w:r>
      <w:r>
        <w:rPr>
          <w:spacing w:val="-14"/>
        </w:rPr>
        <w:t xml:space="preserve"> </w:t>
      </w:r>
      <w:r>
        <w:t>несложными</w:t>
      </w:r>
      <w:r>
        <w:rPr>
          <w:spacing w:val="-13"/>
        </w:rPr>
        <w:t xml:space="preserve"> </w:t>
      </w:r>
      <w:r>
        <w:t>схемами,</w:t>
      </w:r>
      <w:r>
        <w:rPr>
          <w:spacing w:val="-14"/>
        </w:rPr>
        <w:t xml:space="preserve"> </w:t>
      </w:r>
      <w:r>
        <w:t>диаграммами,</w:t>
      </w:r>
      <w:r>
        <w:rPr>
          <w:spacing w:val="-14"/>
        </w:rPr>
        <w:t xml:space="preserve"> </w:t>
      </w:r>
      <w:r>
        <w:t>иными</w:t>
      </w:r>
      <w:r>
        <w:rPr>
          <w:spacing w:val="-14"/>
        </w:rPr>
        <w:t xml:space="preserve"> </w:t>
      </w:r>
      <w:r>
        <w:t>графическими</w:t>
      </w:r>
      <w:r>
        <w:rPr>
          <w:spacing w:val="-13"/>
        </w:rPr>
        <w:t xml:space="preserve"> </w:t>
      </w:r>
      <w:r>
        <w:t>объектами и их комбинациями;</w:t>
      </w:r>
    </w:p>
    <w:p w14:paraId="22B900D7" w14:textId="77777777" w:rsidR="00A43DD8" w:rsidRDefault="00983492" w:rsidP="00983492">
      <w:pPr>
        <w:pStyle w:val="a4"/>
        <w:numPr>
          <w:ilvl w:val="0"/>
          <w:numId w:val="101"/>
        </w:numPr>
        <w:tabs>
          <w:tab w:val="left" w:pos="1275"/>
        </w:tabs>
        <w:ind w:right="856" w:firstLine="707"/>
        <w:jc w:val="left"/>
      </w:pPr>
      <w:r>
        <w:t>оценивать</w:t>
      </w:r>
      <w:r>
        <w:rPr>
          <w:spacing w:val="-7"/>
        </w:rPr>
        <w:t xml:space="preserve"> </w:t>
      </w:r>
      <w:r>
        <w:t>достоверность</w:t>
      </w:r>
      <w:r>
        <w:rPr>
          <w:spacing w:val="-12"/>
        </w:rPr>
        <w:t xml:space="preserve"> </w:t>
      </w:r>
      <w:r>
        <w:t>информации</w:t>
      </w:r>
      <w:r>
        <w:rPr>
          <w:spacing w:val="-8"/>
        </w:rPr>
        <w:t xml:space="preserve"> </w:t>
      </w:r>
      <w:r>
        <w:t>по</w:t>
      </w:r>
      <w:r>
        <w:rPr>
          <w:spacing w:val="-12"/>
        </w:rPr>
        <w:t xml:space="preserve"> </w:t>
      </w:r>
      <w:r>
        <w:t>критериям,</w:t>
      </w:r>
      <w:r>
        <w:rPr>
          <w:spacing w:val="-8"/>
        </w:rPr>
        <w:t xml:space="preserve"> </w:t>
      </w:r>
      <w:r>
        <w:t>предложенным</w:t>
      </w:r>
      <w:r>
        <w:rPr>
          <w:spacing w:val="-8"/>
        </w:rPr>
        <w:t xml:space="preserve"> </w:t>
      </w:r>
      <w:r>
        <w:t>учителем</w:t>
      </w:r>
      <w:r>
        <w:rPr>
          <w:spacing w:val="-8"/>
        </w:rPr>
        <w:t xml:space="preserve"> </w:t>
      </w:r>
      <w:r>
        <w:t>или сформулированным самостоятельно;</w:t>
      </w:r>
    </w:p>
    <w:p w14:paraId="2E61F5B3" w14:textId="77777777" w:rsidR="00A43DD8" w:rsidRDefault="00983492" w:rsidP="00983492">
      <w:pPr>
        <w:pStyle w:val="a4"/>
        <w:numPr>
          <w:ilvl w:val="0"/>
          <w:numId w:val="101"/>
        </w:numPr>
        <w:tabs>
          <w:tab w:val="left" w:pos="1278"/>
        </w:tabs>
        <w:ind w:left="993" w:right="3062" w:firstLine="0"/>
        <w:jc w:val="left"/>
      </w:pPr>
      <w:r>
        <w:t>эффективно</w:t>
      </w:r>
      <w:r>
        <w:rPr>
          <w:spacing w:val="-14"/>
        </w:rPr>
        <w:t xml:space="preserve"> </w:t>
      </w:r>
      <w:r>
        <w:t>запоминать</w:t>
      </w:r>
      <w:r>
        <w:rPr>
          <w:spacing w:val="-14"/>
        </w:rPr>
        <w:t xml:space="preserve"> </w:t>
      </w:r>
      <w:r>
        <w:t>и</w:t>
      </w:r>
      <w:r>
        <w:rPr>
          <w:spacing w:val="-15"/>
        </w:rPr>
        <w:t xml:space="preserve"> </w:t>
      </w:r>
      <w:r>
        <w:t>систематизировать</w:t>
      </w:r>
      <w:r>
        <w:rPr>
          <w:spacing w:val="-14"/>
        </w:rPr>
        <w:t xml:space="preserve"> </w:t>
      </w:r>
      <w:r>
        <w:t xml:space="preserve">информацию. Коммуникативные универсальные учебные действия </w:t>
      </w:r>
      <w:r>
        <w:rPr>
          <w:spacing w:val="-2"/>
        </w:rPr>
        <w:t>Общение:</w:t>
      </w:r>
    </w:p>
    <w:p w14:paraId="7F1B9357" w14:textId="77777777" w:rsidR="00A43DD8" w:rsidRDefault="00983492" w:rsidP="00983492">
      <w:pPr>
        <w:pStyle w:val="a4"/>
        <w:numPr>
          <w:ilvl w:val="0"/>
          <w:numId w:val="101"/>
        </w:numPr>
        <w:tabs>
          <w:tab w:val="left" w:pos="1275"/>
        </w:tabs>
        <w:ind w:right="531" w:firstLine="707"/>
      </w:pPr>
      <w:r>
        <w:t>сопоставлять свои</w:t>
      </w:r>
      <w:r>
        <w:rPr>
          <w:spacing w:val="-8"/>
        </w:rPr>
        <w:t xml:space="preserve"> </w:t>
      </w:r>
      <w:r>
        <w:t>суждения</w:t>
      </w:r>
      <w:r>
        <w:rPr>
          <w:spacing w:val="-3"/>
        </w:rPr>
        <w:t xml:space="preserve"> </w:t>
      </w:r>
      <w:r>
        <w:t>с суждениями</w:t>
      </w:r>
      <w:r>
        <w:rPr>
          <w:spacing w:val="-3"/>
        </w:rPr>
        <w:t xml:space="preserve"> </w:t>
      </w:r>
      <w:r>
        <w:t>других</w:t>
      </w:r>
      <w:r>
        <w:rPr>
          <w:spacing w:val="-5"/>
        </w:rPr>
        <w:t xml:space="preserve"> </w:t>
      </w:r>
      <w:r>
        <w:t>участников</w:t>
      </w:r>
      <w:r>
        <w:rPr>
          <w:spacing w:val="-2"/>
        </w:rPr>
        <w:t xml:space="preserve"> </w:t>
      </w:r>
      <w:r>
        <w:t>диалога, обнаруживать различие и сходство позиций;</w:t>
      </w:r>
    </w:p>
    <w:p w14:paraId="5FF05D1A" w14:textId="77777777" w:rsidR="00A43DD8" w:rsidRDefault="00983492" w:rsidP="00983492">
      <w:pPr>
        <w:pStyle w:val="a4"/>
        <w:numPr>
          <w:ilvl w:val="0"/>
          <w:numId w:val="101"/>
        </w:numPr>
        <w:tabs>
          <w:tab w:val="left" w:pos="1275"/>
        </w:tabs>
        <w:ind w:right="433" w:firstLine="707"/>
      </w:pPr>
      <w:r>
        <w:t>публично</w:t>
      </w:r>
      <w:r>
        <w:rPr>
          <w:spacing w:val="-2"/>
        </w:rPr>
        <w:t xml:space="preserve"> </w:t>
      </w:r>
      <w:r>
        <w:t>представлять</w:t>
      </w:r>
      <w:r>
        <w:rPr>
          <w:spacing w:val="-3"/>
        </w:rPr>
        <w:t xml:space="preserve"> </w:t>
      </w:r>
      <w:r>
        <w:t>результаты</w:t>
      </w:r>
      <w:r>
        <w:rPr>
          <w:spacing w:val="-2"/>
        </w:rPr>
        <w:t xml:space="preserve"> </w:t>
      </w:r>
      <w:r>
        <w:t>выполненного</w:t>
      </w:r>
      <w:r>
        <w:rPr>
          <w:spacing w:val="-6"/>
        </w:rPr>
        <w:t xml:space="preserve"> </w:t>
      </w:r>
      <w:r>
        <w:t>опыта</w:t>
      </w:r>
      <w:r>
        <w:rPr>
          <w:spacing w:val="-3"/>
        </w:rPr>
        <w:t xml:space="preserve"> </w:t>
      </w:r>
      <w:r>
        <w:t>(эксперимента,</w:t>
      </w:r>
      <w:r>
        <w:rPr>
          <w:spacing w:val="-2"/>
        </w:rPr>
        <w:t xml:space="preserve"> </w:t>
      </w:r>
      <w:r>
        <w:t xml:space="preserve">исследования, </w:t>
      </w:r>
      <w:r>
        <w:rPr>
          <w:spacing w:val="-2"/>
        </w:rPr>
        <w:t>проекта);</w:t>
      </w:r>
    </w:p>
    <w:p w14:paraId="233088E3" w14:textId="77777777" w:rsidR="00A43DD8" w:rsidRDefault="00983492" w:rsidP="00983492">
      <w:pPr>
        <w:pStyle w:val="a4"/>
        <w:numPr>
          <w:ilvl w:val="0"/>
          <w:numId w:val="101"/>
        </w:numPr>
        <w:tabs>
          <w:tab w:val="left" w:pos="1275"/>
        </w:tabs>
        <w:ind w:right="354" w:firstLine="707"/>
      </w:pPr>
      <w:r>
        <w:t>самостоятельно выбирать</w:t>
      </w:r>
      <w:r>
        <w:rPr>
          <w:spacing w:val="-4"/>
        </w:rPr>
        <w:t xml:space="preserve"> </w:t>
      </w:r>
      <w:r>
        <w:t>формат</w:t>
      </w:r>
      <w:r>
        <w:rPr>
          <w:spacing w:val="-2"/>
        </w:rPr>
        <w:t xml:space="preserve"> </w:t>
      </w:r>
      <w:r>
        <w:t>выступления</w:t>
      </w:r>
      <w:r>
        <w:rPr>
          <w:spacing w:val="-3"/>
        </w:rPr>
        <w:t xml:space="preserve"> </w:t>
      </w:r>
      <w:r>
        <w:t xml:space="preserve">с </w:t>
      </w:r>
      <w:proofErr w:type="spellStart"/>
      <w:r>
        <w:t>учѐтом</w:t>
      </w:r>
      <w:proofErr w:type="spellEnd"/>
      <w:r>
        <w:rPr>
          <w:spacing w:val="-2"/>
        </w:rPr>
        <w:t xml:space="preserve"> </w:t>
      </w:r>
      <w:r>
        <w:t>задач презентации и</w:t>
      </w:r>
      <w:r>
        <w:rPr>
          <w:spacing w:val="-8"/>
        </w:rPr>
        <w:t xml:space="preserve"> </w:t>
      </w:r>
      <w:proofErr w:type="gramStart"/>
      <w:r>
        <w:t xml:space="preserve">особенно- </w:t>
      </w:r>
      <w:proofErr w:type="spellStart"/>
      <w:r>
        <w:t>стей</w:t>
      </w:r>
      <w:proofErr w:type="spellEnd"/>
      <w:proofErr w:type="gramEnd"/>
      <w:r>
        <w:t xml:space="preserve"> аудитории и</w:t>
      </w:r>
      <w:r>
        <w:rPr>
          <w:spacing w:val="-2"/>
        </w:rPr>
        <w:t xml:space="preserve"> </w:t>
      </w:r>
      <w:r>
        <w:t>в</w:t>
      </w:r>
      <w:r>
        <w:rPr>
          <w:spacing w:val="-1"/>
        </w:rPr>
        <w:t xml:space="preserve"> </w:t>
      </w:r>
      <w:r>
        <w:t>соответствии</w:t>
      </w:r>
      <w:r>
        <w:rPr>
          <w:spacing w:val="-1"/>
        </w:rPr>
        <w:t xml:space="preserve"> </w:t>
      </w:r>
      <w:r>
        <w:t>с ним</w:t>
      </w:r>
      <w:r>
        <w:rPr>
          <w:spacing w:val="-3"/>
        </w:rPr>
        <w:t xml:space="preserve"> </w:t>
      </w:r>
      <w:r>
        <w:t>составлять</w:t>
      </w:r>
      <w:r>
        <w:rPr>
          <w:spacing w:val="-2"/>
        </w:rPr>
        <w:t xml:space="preserve"> </w:t>
      </w:r>
      <w:r>
        <w:t>устные и письменные тексты с</w:t>
      </w:r>
      <w:r>
        <w:rPr>
          <w:spacing w:val="-2"/>
        </w:rPr>
        <w:t xml:space="preserve"> </w:t>
      </w:r>
      <w:r>
        <w:t>использованием иллюстративных материалов.</w:t>
      </w:r>
    </w:p>
    <w:p w14:paraId="18002929" w14:textId="77777777" w:rsidR="00A43DD8" w:rsidRDefault="00A43DD8">
      <w:pPr>
        <w:pStyle w:val="a4"/>
        <w:sectPr w:rsidR="00A43DD8">
          <w:pgSz w:w="11920" w:h="16850"/>
          <w:pgMar w:top="1700" w:right="566" w:bottom="780" w:left="1417" w:header="0" w:footer="597" w:gutter="0"/>
          <w:cols w:space="720"/>
        </w:sectPr>
      </w:pPr>
    </w:p>
    <w:p w14:paraId="5937C250" w14:textId="77777777" w:rsidR="00A43DD8" w:rsidRDefault="00983492">
      <w:pPr>
        <w:pStyle w:val="a3"/>
        <w:spacing w:before="76"/>
        <w:ind w:left="993" w:firstLine="0"/>
      </w:pPr>
      <w:r>
        <w:rPr>
          <w:spacing w:val="-2"/>
        </w:rPr>
        <w:lastRenderedPageBreak/>
        <w:t>Совместная</w:t>
      </w:r>
      <w:r>
        <w:rPr>
          <w:spacing w:val="6"/>
        </w:rPr>
        <w:t xml:space="preserve"> </w:t>
      </w:r>
      <w:r>
        <w:rPr>
          <w:spacing w:val="-2"/>
        </w:rPr>
        <w:t>деятельность</w:t>
      </w:r>
      <w:r>
        <w:rPr>
          <w:spacing w:val="-1"/>
        </w:rPr>
        <w:t xml:space="preserve"> </w:t>
      </w:r>
      <w:r>
        <w:rPr>
          <w:spacing w:val="-2"/>
        </w:rPr>
        <w:t>(сотрудничество):</w:t>
      </w:r>
    </w:p>
    <w:p w14:paraId="4B266EA6" w14:textId="77777777" w:rsidR="00A43DD8" w:rsidRDefault="00983492" w:rsidP="00983492">
      <w:pPr>
        <w:pStyle w:val="a4"/>
        <w:numPr>
          <w:ilvl w:val="0"/>
          <w:numId w:val="101"/>
        </w:numPr>
        <w:tabs>
          <w:tab w:val="left" w:pos="1275"/>
        </w:tabs>
        <w:ind w:right="558" w:firstLine="707"/>
      </w:pPr>
      <w:r>
        <w:t>понимать</w:t>
      </w:r>
      <w:r>
        <w:rPr>
          <w:spacing w:val="-5"/>
        </w:rPr>
        <w:t xml:space="preserve"> </w:t>
      </w:r>
      <w:r>
        <w:t>и</w:t>
      </w:r>
      <w:r>
        <w:rPr>
          <w:spacing w:val="-6"/>
        </w:rPr>
        <w:t xml:space="preserve"> </w:t>
      </w:r>
      <w:r>
        <w:t>использовать</w:t>
      </w:r>
      <w:r>
        <w:rPr>
          <w:spacing w:val="-9"/>
        </w:rPr>
        <w:t xml:space="preserve"> </w:t>
      </w:r>
      <w:r>
        <w:t>преимущества</w:t>
      </w:r>
      <w:r>
        <w:rPr>
          <w:spacing w:val="-5"/>
        </w:rPr>
        <w:t xml:space="preserve"> </w:t>
      </w:r>
      <w:r>
        <w:t>командной</w:t>
      </w:r>
      <w:r>
        <w:rPr>
          <w:spacing w:val="-12"/>
        </w:rPr>
        <w:t xml:space="preserve"> </w:t>
      </w:r>
      <w:r>
        <w:t>и</w:t>
      </w:r>
      <w:r>
        <w:rPr>
          <w:spacing w:val="-6"/>
        </w:rPr>
        <w:t xml:space="preserve"> </w:t>
      </w:r>
      <w:r>
        <w:t>индивидуальной</w:t>
      </w:r>
      <w:r>
        <w:rPr>
          <w:spacing w:val="-8"/>
        </w:rPr>
        <w:t xml:space="preserve"> </w:t>
      </w:r>
      <w:r>
        <w:t>работы</w:t>
      </w:r>
      <w:r>
        <w:rPr>
          <w:spacing w:val="-5"/>
        </w:rPr>
        <w:t xml:space="preserve"> </w:t>
      </w:r>
      <w:r>
        <w:t>при</w:t>
      </w:r>
      <w:r>
        <w:rPr>
          <w:spacing w:val="-6"/>
        </w:rPr>
        <w:t xml:space="preserve"> </w:t>
      </w:r>
      <w:proofErr w:type="gramStart"/>
      <w:r>
        <w:t xml:space="preserve">ре- </w:t>
      </w:r>
      <w:proofErr w:type="spellStart"/>
      <w:r>
        <w:t>шении</w:t>
      </w:r>
      <w:proofErr w:type="spellEnd"/>
      <w:proofErr w:type="gramEnd"/>
      <w:r>
        <w:t xml:space="preserve"> конкретной проблемы, в том числе при создании информационного продукта;</w:t>
      </w:r>
    </w:p>
    <w:p w14:paraId="1C6FAC40" w14:textId="77777777" w:rsidR="00A43DD8" w:rsidRDefault="00983492" w:rsidP="00983492">
      <w:pPr>
        <w:pStyle w:val="a4"/>
        <w:numPr>
          <w:ilvl w:val="0"/>
          <w:numId w:val="101"/>
        </w:numPr>
        <w:tabs>
          <w:tab w:val="left" w:pos="1275"/>
        </w:tabs>
        <w:ind w:right="426" w:firstLine="707"/>
      </w:pPr>
      <w:r>
        <w:t>принимать цель</w:t>
      </w:r>
      <w:r>
        <w:rPr>
          <w:spacing w:val="-2"/>
        </w:rPr>
        <w:t xml:space="preserve"> </w:t>
      </w:r>
      <w:r>
        <w:t>совместной информационной</w:t>
      </w:r>
      <w:r>
        <w:rPr>
          <w:spacing w:val="-2"/>
        </w:rPr>
        <w:t xml:space="preserve"> </w:t>
      </w:r>
      <w:r>
        <w:t>деятельности по</w:t>
      </w:r>
      <w:r>
        <w:rPr>
          <w:spacing w:val="-2"/>
        </w:rPr>
        <w:t xml:space="preserve"> </w:t>
      </w:r>
      <w:r>
        <w:t xml:space="preserve">сбору, обработке, </w:t>
      </w:r>
      <w:proofErr w:type="gramStart"/>
      <w:r>
        <w:t>пере- даче</w:t>
      </w:r>
      <w:proofErr w:type="gramEnd"/>
      <w:r>
        <w:t>,</w:t>
      </w:r>
      <w:r>
        <w:rPr>
          <w:spacing w:val="-9"/>
        </w:rPr>
        <w:t xml:space="preserve"> </w:t>
      </w:r>
      <w:r>
        <w:t>формализации</w:t>
      </w:r>
      <w:r>
        <w:rPr>
          <w:spacing w:val="-7"/>
        </w:rPr>
        <w:t xml:space="preserve"> </w:t>
      </w:r>
      <w:r>
        <w:t>информации,</w:t>
      </w:r>
      <w:r>
        <w:rPr>
          <w:spacing w:val="-7"/>
        </w:rPr>
        <w:t xml:space="preserve"> </w:t>
      </w:r>
      <w:r>
        <w:t>коллективно</w:t>
      </w:r>
      <w:r>
        <w:rPr>
          <w:spacing w:val="-7"/>
        </w:rPr>
        <w:t xml:space="preserve"> </w:t>
      </w:r>
      <w:r>
        <w:t>строить</w:t>
      </w:r>
      <w:r>
        <w:rPr>
          <w:spacing w:val="-7"/>
        </w:rPr>
        <w:t xml:space="preserve"> </w:t>
      </w:r>
      <w:r>
        <w:t>действия</w:t>
      </w:r>
      <w:r>
        <w:rPr>
          <w:spacing w:val="-10"/>
        </w:rPr>
        <w:t xml:space="preserve"> </w:t>
      </w:r>
      <w:r>
        <w:t>по</w:t>
      </w:r>
      <w:r>
        <w:rPr>
          <w:spacing w:val="-7"/>
        </w:rPr>
        <w:t xml:space="preserve"> </w:t>
      </w:r>
      <w:proofErr w:type="spellStart"/>
      <w:r>
        <w:t>еѐ</w:t>
      </w:r>
      <w:proofErr w:type="spellEnd"/>
      <w:r>
        <w:rPr>
          <w:spacing w:val="-7"/>
        </w:rPr>
        <w:t xml:space="preserve"> </w:t>
      </w:r>
      <w:r>
        <w:t>достижению:</w:t>
      </w:r>
      <w:r>
        <w:rPr>
          <w:spacing w:val="-4"/>
        </w:rPr>
        <w:t xml:space="preserve"> </w:t>
      </w:r>
      <w:r>
        <w:t>распределять роли, договариваться, обсуждать процесс и результат совместной работы;</w:t>
      </w:r>
    </w:p>
    <w:p w14:paraId="032FD3D8" w14:textId="77777777" w:rsidR="00A43DD8" w:rsidRDefault="00983492" w:rsidP="00983492">
      <w:pPr>
        <w:pStyle w:val="a4"/>
        <w:numPr>
          <w:ilvl w:val="0"/>
          <w:numId w:val="101"/>
        </w:numPr>
        <w:tabs>
          <w:tab w:val="left" w:pos="1275"/>
        </w:tabs>
        <w:ind w:right="419" w:firstLine="707"/>
        <w:jc w:val="left"/>
      </w:pPr>
      <w:r>
        <w:t>выполнять</w:t>
      </w:r>
      <w:r>
        <w:rPr>
          <w:spacing w:val="-5"/>
        </w:rPr>
        <w:t xml:space="preserve"> </w:t>
      </w:r>
      <w:r>
        <w:t>свою</w:t>
      </w:r>
      <w:r>
        <w:rPr>
          <w:spacing w:val="-7"/>
        </w:rPr>
        <w:t xml:space="preserve"> </w:t>
      </w:r>
      <w:r>
        <w:t>часть</w:t>
      </w:r>
      <w:r>
        <w:rPr>
          <w:spacing w:val="-7"/>
        </w:rPr>
        <w:t xml:space="preserve"> </w:t>
      </w:r>
      <w:r>
        <w:t>работы</w:t>
      </w:r>
      <w:r>
        <w:rPr>
          <w:spacing w:val="-6"/>
        </w:rPr>
        <w:t xml:space="preserve"> </w:t>
      </w:r>
      <w:r>
        <w:t>с</w:t>
      </w:r>
      <w:r>
        <w:rPr>
          <w:spacing w:val="-4"/>
        </w:rPr>
        <w:t xml:space="preserve"> </w:t>
      </w:r>
      <w:r>
        <w:t>информацией</w:t>
      </w:r>
      <w:r>
        <w:rPr>
          <w:spacing w:val="-5"/>
        </w:rPr>
        <w:t xml:space="preserve"> </w:t>
      </w:r>
      <w:r>
        <w:t>или</w:t>
      </w:r>
      <w:r>
        <w:rPr>
          <w:spacing w:val="-10"/>
        </w:rPr>
        <w:t xml:space="preserve"> </w:t>
      </w:r>
      <w:r>
        <w:t>информационным</w:t>
      </w:r>
      <w:r>
        <w:rPr>
          <w:spacing w:val="-9"/>
        </w:rPr>
        <w:t xml:space="preserve"> </w:t>
      </w:r>
      <w:r>
        <w:t>продуктом,</w:t>
      </w:r>
      <w:r>
        <w:rPr>
          <w:spacing w:val="-4"/>
        </w:rPr>
        <w:t xml:space="preserve"> </w:t>
      </w:r>
      <w:proofErr w:type="spellStart"/>
      <w:proofErr w:type="gramStart"/>
      <w:r>
        <w:t>дости</w:t>
      </w:r>
      <w:proofErr w:type="spellEnd"/>
      <w:r>
        <w:t>- гая</w:t>
      </w:r>
      <w:proofErr w:type="gramEnd"/>
      <w:r>
        <w:t xml:space="preserve"> качественного результата по своему направлению и координируя свои действия с другими членами команды;</w:t>
      </w:r>
    </w:p>
    <w:p w14:paraId="5CDEA89C" w14:textId="77777777" w:rsidR="00A43DD8" w:rsidRDefault="00983492" w:rsidP="00983492">
      <w:pPr>
        <w:pStyle w:val="a4"/>
        <w:numPr>
          <w:ilvl w:val="0"/>
          <w:numId w:val="101"/>
        </w:numPr>
        <w:tabs>
          <w:tab w:val="left" w:pos="1275"/>
        </w:tabs>
        <w:ind w:right="720" w:firstLine="707"/>
        <w:jc w:val="left"/>
      </w:pPr>
      <w:r>
        <w:t>оценивать</w:t>
      </w:r>
      <w:r>
        <w:rPr>
          <w:spacing w:val="-6"/>
        </w:rPr>
        <w:t xml:space="preserve"> </w:t>
      </w:r>
      <w:r>
        <w:t>качество</w:t>
      </w:r>
      <w:r>
        <w:rPr>
          <w:spacing w:val="-7"/>
        </w:rPr>
        <w:t xml:space="preserve"> </w:t>
      </w:r>
      <w:r>
        <w:t>своего</w:t>
      </w:r>
      <w:r>
        <w:rPr>
          <w:spacing w:val="-7"/>
        </w:rPr>
        <w:t xml:space="preserve"> </w:t>
      </w:r>
      <w:r>
        <w:t>вклада</w:t>
      </w:r>
      <w:r>
        <w:rPr>
          <w:spacing w:val="-6"/>
        </w:rPr>
        <w:t xml:space="preserve"> </w:t>
      </w:r>
      <w:r>
        <w:t>в</w:t>
      </w:r>
      <w:r>
        <w:rPr>
          <w:spacing w:val="-8"/>
        </w:rPr>
        <w:t xml:space="preserve"> </w:t>
      </w:r>
      <w:r>
        <w:t>общий</w:t>
      </w:r>
      <w:r>
        <w:rPr>
          <w:spacing w:val="-10"/>
        </w:rPr>
        <w:t xml:space="preserve"> </w:t>
      </w:r>
      <w:r>
        <w:t>информационный</w:t>
      </w:r>
      <w:r>
        <w:rPr>
          <w:spacing w:val="-6"/>
        </w:rPr>
        <w:t xml:space="preserve"> </w:t>
      </w:r>
      <w:r>
        <w:t>продукт</w:t>
      </w:r>
      <w:r>
        <w:rPr>
          <w:spacing w:val="-7"/>
        </w:rPr>
        <w:t xml:space="preserve"> </w:t>
      </w:r>
      <w:r>
        <w:t>по</w:t>
      </w:r>
      <w:r>
        <w:rPr>
          <w:spacing w:val="-10"/>
        </w:rPr>
        <w:t xml:space="preserve"> </w:t>
      </w:r>
      <w:r>
        <w:t>критериям, самостоятельно сформулированным участниками взаимодействия;</w:t>
      </w:r>
    </w:p>
    <w:p w14:paraId="64F749C8" w14:textId="77777777" w:rsidR="00A43DD8" w:rsidRDefault="00983492" w:rsidP="00983492">
      <w:pPr>
        <w:pStyle w:val="a4"/>
        <w:numPr>
          <w:ilvl w:val="0"/>
          <w:numId w:val="101"/>
        </w:numPr>
        <w:tabs>
          <w:tab w:val="left" w:pos="1275"/>
        </w:tabs>
        <w:ind w:right="318" w:firstLine="707"/>
        <w:jc w:val="left"/>
      </w:pPr>
      <w:r>
        <w:t>сравнивать</w:t>
      </w:r>
      <w:r>
        <w:rPr>
          <w:spacing w:val="-9"/>
        </w:rPr>
        <w:t xml:space="preserve"> </w:t>
      </w:r>
      <w:r>
        <w:t>результаты</w:t>
      </w:r>
      <w:r>
        <w:rPr>
          <w:spacing w:val="-12"/>
        </w:rPr>
        <w:t xml:space="preserve"> </w:t>
      </w:r>
      <w:r>
        <w:t>с</w:t>
      </w:r>
      <w:r>
        <w:rPr>
          <w:spacing w:val="-11"/>
        </w:rPr>
        <w:t xml:space="preserve"> </w:t>
      </w:r>
      <w:r>
        <w:t>исходной</w:t>
      </w:r>
      <w:r>
        <w:rPr>
          <w:spacing w:val="-10"/>
        </w:rPr>
        <w:t xml:space="preserve"> </w:t>
      </w:r>
      <w:r>
        <w:t>задачей</w:t>
      </w:r>
      <w:r>
        <w:rPr>
          <w:spacing w:val="-14"/>
        </w:rPr>
        <w:t xml:space="preserve"> </w:t>
      </w:r>
      <w:r>
        <w:t>и</w:t>
      </w:r>
      <w:r>
        <w:rPr>
          <w:spacing w:val="-10"/>
        </w:rPr>
        <w:t xml:space="preserve"> </w:t>
      </w:r>
      <w:r>
        <w:t>вклад</w:t>
      </w:r>
      <w:r>
        <w:rPr>
          <w:spacing w:val="-11"/>
        </w:rPr>
        <w:t xml:space="preserve"> </w:t>
      </w:r>
      <w:r>
        <w:t>каждого</w:t>
      </w:r>
      <w:r>
        <w:rPr>
          <w:spacing w:val="-8"/>
        </w:rPr>
        <w:t xml:space="preserve"> </w:t>
      </w:r>
      <w:r>
        <w:t>члена</w:t>
      </w:r>
      <w:r>
        <w:rPr>
          <w:spacing w:val="-12"/>
        </w:rPr>
        <w:t xml:space="preserve"> </w:t>
      </w:r>
      <w:r>
        <w:t>команды</w:t>
      </w:r>
      <w:r>
        <w:rPr>
          <w:spacing w:val="-9"/>
        </w:rPr>
        <w:t xml:space="preserve"> </w:t>
      </w:r>
      <w:r>
        <w:t>в</w:t>
      </w:r>
      <w:r>
        <w:rPr>
          <w:spacing w:val="-14"/>
        </w:rPr>
        <w:t xml:space="preserve"> </w:t>
      </w:r>
      <w:r>
        <w:t xml:space="preserve">достижение результатов, разделять сферу ответственности и проявлять готовность к предоставлению </w:t>
      </w:r>
      <w:proofErr w:type="spellStart"/>
      <w:r>
        <w:t>отчѐта</w:t>
      </w:r>
      <w:proofErr w:type="spellEnd"/>
      <w:r>
        <w:t xml:space="preserve"> перед группой.</w:t>
      </w:r>
    </w:p>
    <w:p w14:paraId="7DD657B7" w14:textId="77777777" w:rsidR="00A43DD8" w:rsidRDefault="00983492">
      <w:pPr>
        <w:pStyle w:val="a3"/>
        <w:ind w:left="993" w:right="3071" w:firstLine="0"/>
        <w:jc w:val="left"/>
      </w:pPr>
      <w:r>
        <w:t>Регулятивные</w:t>
      </w:r>
      <w:r>
        <w:rPr>
          <w:spacing w:val="-14"/>
        </w:rPr>
        <w:t xml:space="preserve"> </w:t>
      </w:r>
      <w:r>
        <w:t>универсальные</w:t>
      </w:r>
      <w:r>
        <w:rPr>
          <w:spacing w:val="-14"/>
        </w:rPr>
        <w:t xml:space="preserve"> </w:t>
      </w:r>
      <w:r>
        <w:t>учебные</w:t>
      </w:r>
      <w:r>
        <w:rPr>
          <w:spacing w:val="-14"/>
        </w:rPr>
        <w:t xml:space="preserve"> </w:t>
      </w:r>
      <w:r>
        <w:t xml:space="preserve">действия </w:t>
      </w:r>
      <w:r>
        <w:rPr>
          <w:spacing w:val="-2"/>
        </w:rPr>
        <w:t>Самоорганизация:</w:t>
      </w:r>
    </w:p>
    <w:p w14:paraId="22F0146C" w14:textId="77777777" w:rsidR="00A43DD8" w:rsidRDefault="00983492" w:rsidP="00983492">
      <w:pPr>
        <w:pStyle w:val="a4"/>
        <w:numPr>
          <w:ilvl w:val="0"/>
          <w:numId w:val="101"/>
        </w:numPr>
        <w:tabs>
          <w:tab w:val="left" w:pos="1278"/>
        </w:tabs>
        <w:spacing w:line="267" w:lineRule="exact"/>
        <w:ind w:left="1278" w:hanging="285"/>
      </w:pPr>
      <w:r>
        <w:t>выявлять</w:t>
      </w:r>
      <w:r>
        <w:rPr>
          <w:spacing w:val="-13"/>
        </w:rPr>
        <w:t xml:space="preserve"> </w:t>
      </w:r>
      <w:r>
        <w:t>в</w:t>
      </w:r>
      <w:r>
        <w:rPr>
          <w:spacing w:val="-10"/>
        </w:rPr>
        <w:t xml:space="preserve"> </w:t>
      </w:r>
      <w:r>
        <w:t>жизненных</w:t>
      </w:r>
      <w:r>
        <w:rPr>
          <w:spacing w:val="-9"/>
        </w:rPr>
        <w:t xml:space="preserve"> </w:t>
      </w:r>
      <w:r>
        <w:t>и</w:t>
      </w:r>
      <w:r>
        <w:rPr>
          <w:spacing w:val="-14"/>
        </w:rPr>
        <w:t xml:space="preserve"> </w:t>
      </w:r>
      <w:r>
        <w:t>учебных</w:t>
      </w:r>
      <w:r>
        <w:rPr>
          <w:spacing w:val="-9"/>
        </w:rPr>
        <w:t xml:space="preserve"> </w:t>
      </w:r>
      <w:r>
        <w:t>ситуациях</w:t>
      </w:r>
      <w:r>
        <w:rPr>
          <w:spacing w:val="-9"/>
        </w:rPr>
        <w:t xml:space="preserve"> </w:t>
      </w:r>
      <w:r>
        <w:t>проблемы,</w:t>
      </w:r>
      <w:r>
        <w:rPr>
          <w:spacing w:val="-8"/>
        </w:rPr>
        <w:t xml:space="preserve"> </w:t>
      </w:r>
      <w:r>
        <w:t>требующие</w:t>
      </w:r>
      <w:r>
        <w:rPr>
          <w:spacing w:val="-8"/>
        </w:rPr>
        <w:t xml:space="preserve"> </w:t>
      </w:r>
      <w:r>
        <w:rPr>
          <w:spacing w:val="-2"/>
        </w:rPr>
        <w:t>решения;</w:t>
      </w:r>
    </w:p>
    <w:p w14:paraId="6F4C4055" w14:textId="77777777" w:rsidR="00A43DD8" w:rsidRDefault="00983492" w:rsidP="00983492">
      <w:pPr>
        <w:pStyle w:val="a4"/>
        <w:numPr>
          <w:ilvl w:val="0"/>
          <w:numId w:val="101"/>
        </w:numPr>
        <w:tabs>
          <w:tab w:val="left" w:pos="1275"/>
        </w:tabs>
        <w:ind w:right="318" w:firstLine="707"/>
      </w:pPr>
      <w:r>
        <w:t>ориентироваться</w:t>
      </w:r>
      <w:r>
        <w:rPr>
          <w:spacing w:val="-10"/>
        </w:rPr>
        <w:t xml:space="preserve"> </w:t>
      </w:r>
      <w:r>
        <w:t>в</w:t>
      </w:r>
      <w:r>
        <w:rPr>
          <w:spacing w:val="-12"/>
        </w:rPr>
        <w:t xml:space="preserve"> </w:t>
      </w:r>
      <w:r>
        <w:t>различных</w:t>
      </w:r>
      <w:r>
        <w:rPr>
          <w:spacing w:val="-10"/>
        </w:rPr>
        <w:t xml:space="preserve"> </w:t>
      </w:r>
      <w:r>
        <w:t>подходах</w:t>
      </w:r>
      <w:r>
        <w:rPr>
          <w:spacing w:val="-13"/>
        </w:rPr>
        <w:t xml:space="preserve"> </w:t>
      </w:r>
      <w:r>
        <w:t>к</w:t>
      </w:r>
      <w:r>
        <w:rPr>
          <w:spacing w:val="-10"/>
        </w:rPr>
        <w:t xml:space="preserve"> </w:t>
      </w:r>
      <w:r>
        <w:t>принятию</w:t>
      </w:r>
      <w:r>
        <w:rPr>
          <w:spacing w:val="-12"/>
        </w:rPr>
        <w:t xml:space="preserve"> </w:t>
      </w:r>
      <w:r>
        <w:t>решений</w:t>
      </w:r>
      <w:r>
        <w:rPr>
          <w:spacing w:val="-10"/>
        </w:rPr>
        <w:t xml:space="preserve"> </w:t>
      </w:r>
      <w:r>
        <w:t>(индивидуальное</w:t>
      </w:r>
      <w:r>
        <w:rPr>
          <w:spacing w:val="-9"/>
        </w:rPr>
        <w:t xml:space="preserve"> </w:t>
      </w:r>
      <w:r>
        <w:t>принятие решений, принятие решений в группе);</w:t>
      </w:r>
    </w:p>
    <w:p w14:paraId="5B4CF98F" w14:textId="77777777" w:rsidR="00A43DD8" w:rsidRDefault="00983492" w:rsidP="00983492">
      <w:pPr>
        <w:pStyle w:val="a4"/>
        <w:numPr>
          <w:ilvl w:val="0"/>
          <w:numId w:val="101"/>
        </w:numPr>
        <w:tabs>
          <w:tab w:val="left" w:pos="1275"/>
        </w:tabs>
        <w:ind w:right="436" w:firstLine="707"/>
      </w:pPr>
      <w:r>
        <w:t>самостоятельно составлять алгоритм решения задачи (или его часть), выбирать способ решения</w:t>
      </w:r>
      <w:r>
        <w:rPr>
          <w:spacing w:val="-8"/>
        </w:rPr>
        <w:t xml:space="preserve"> </w:t>
      </w:r>
      <w:r>
        <w:t>учебной</w:t>
      </w:r>
      <w:r>
        <w:rPr>
          <w:spacing w:val="-7"/>
        </w:rPr>
        <w:t xml:space="preserve"> </w:t>
      </w:r>
      <w:r>
        <w:t>задачи</w:t>
      </w:r>
      <w:r>
        <w:rPr>
          <w:spacing w:val="-12"/>
        </w:rPr>
        <w:t xml:space="preserve"> </w:t>
      </w:r>
      <w:r>
        <w:t>с</w:t>
      </w:r>
      <w:r>
        <w:rPr>
          <w:spacing w:val="-4"/>
        </w:rPr>
        <w:t xml:space="preserve"> </w:t>
      </w:r>
      <w:proofErr w:type="spellStart"/>
      <w:r>
        <w:t>учѐтом</w:t>
      </w:r>
      <w:proofErr w:type="spellEnd"/>
      <w:r>
        <w:rPr>
          <w:spacing w:val="-8"/>
        </w:rPr>
        <w:t xml:space="preserve"> </w:t>
      </w:r>
      <w:r>
        <w:t>имеющихся</w:t>
      </w:r>
      <w:r>
        <w:rPr>
          <w:spacing w:val="-7"/>
        </w:rPr>
        <w:t xml:space="preserve"> </w:t>
      </w:r>
      <w:r>
        <w:t>ресурсов</w:t>
      </w:r>
      <w:r>
        <w:rPr>
          <w:spacing w:val="-5"/>
        </w:rPr>
        <w:t xml:space="preserve"> </w:t>
      </w:r>
      <w:r>
        <w:t>и</w:t>
      </w:r>
      <w:r>
        <w:rPr>
          <w:spacing w:val="-8"/>
        </w:rPr>
        <w:t xml:space="preserve"> </w:t>
      </w:r>
      <w:r>
        <w:t>собственных</w:t>
      </w:r>
      <w:r>
        <w:rPr>
          <w:spacing w:val="-2"/>
        </w:rPr>
        <w:t xml:space="preserve"> </w:t>
      </w:r>
      <w:r>
        <w:t>возможностей,</w:t>
      </w:r>
      <w:r>
        <w:rPr>
          <w:spacing w:val="-8"/>
        </w:rPr>
        <w:t xml:space="preserve"> </w:t>
      </w:r>
      <w:proofErr w:type="spellStart"/>
      <w:r>
        <w:t>аргументи</w:t>
      </w:r>
      <w:proofErr w:type="spellEnd"/>
      <w:r>
        <w:t xml:space="preserve">- </w:t>
      </w:r>
      <w:proofErr w:type="spellStart"/>
      <w:r>
        <w:t>ровать</w:t>
      </w:r>
      <w:proofErr w:type="spellEnd"/>
      <w:r>
        <w:t xml:space="preserve"> выбор варианта решения задачи;</w:t>
      </w:r>
    </w:p>
    <w:p w14:paraId="330EC661" w14:textId="77777777" w:rsidR="00A43DD8" w:rsidRDefault="00983492" w:rsidP="00983492">
      <w:pPr>
        <w:pStyle w:val="a4"/>
        <w:numPr>
          <w:ilvl w:val="0"/>
          <w:numId w:val="101"/>
        </w:numPr>
        <w:tabs>
          <w:tab w:val="left" w:pos="1275"/>
        </w:tabs>
        <w:ind w:right="505" w:firstLine="707"/>
        <w:jc w:val="left"/>
      </w:pPr>
      <w:r>
        <w:t>составлять</w:t>
      </w:r>
      <w:r>
        <w:rPr>
          <w:spacing w:val="-5"/>
        </w:rPr>
        <w:t xml:space="preserve"> </w:t>
      </w:r>
      <w:r>
        <w:t>план</w:t>
      </w:r>
      <w:r>
        <w:rPr>
          <w:spacing w:val="-6"/>
        </w:rPr>
        <w:t xml:space="preserve"> </w:t>
      </w:r>
      <w:r>
        <w:t>действий</w:t>
      </w:r>
      <w:r>
        <w:rPr>
          <w:spacing w:val="-14"/>
        </w:rPr>
        <w:t xml:space="preserve"> </w:t>
      </w:r>
      <w:r>
        <w:t>(план</w:t>
      </w:r>
      <w:r>
        <w:rPr>
          <w:spacing w:val="-5"/>
        </w:rPr>
        <w:t xml:space="preserve"> </w:t>
      </w:r>
      <w:r>
        <w:t>реализации</w:t>
      </w:r>
      <w:r>
        <w:rPr>
          <w:spacing w:val="-6"/>
        </w:rPr>
        <w:t xml:space="preserve"> </w:t>
      </w:r>
      <w:r>
        <w:t>намеченного</w:t>
      </w:r>
      <w:r>
        <w:rPr>
          <w:spacing w:val="-5"/>
        </w:rPr>
        <w:t xml:space="preserve"> </w:t>
      </w:r>
      <w:r>
        <w:t>алгоритма</w:t>
      </w:r>
      <w:r>
        <w:rPr>
          <w:spacing w:val="-8"/>
        </w:rPr>
        <w:t xml:space="preserve"> </w:t>
      </w:r>
      <w:r>
        <w:t>решения),</w:t>
      </w:r>
      <w:r>
        <w:rPr>
          <w:spacing w:val="-5"/>
        </w:rPr>
        <w:t xml:space="preserve"> </w:t>
      </w:r>
      <w:proofErr w:type="spellStart"/>
      <w:proofErr w:type="gramStart"/>
      <w:r>
        <w:t>коррек</w:t>
      </w:r>
      <w:proofErr w:type="spellEnd"/>
      <w:r>
        <w:t>- тировать</w:t>
      </w:r>
      <w:proofErr w:type="gramEnd"/>
      <w:r>
        <w:t xml:space="preserve"> предложенный алгоритм с </w:t>
      </w:r>
      <w:proofErr w:type="spellStart"/>
      <w:r>
        <w:t>учѐтом</w:t>
      </w:r>
      <w:proofErr w:type="spellEnd"/>
      <w:r>
        <w:t xml:space="preserve"> получения новых знаний об изучаемом объекте;</w:t>
      </w:r>
    </w:p>
    <w:p w14:paraId="58DD5280" w14:textId="77777777" w:rsidR="00A43DD8" w:rsidRDefault="00983492" w:rsidP="00983492">
      <w:pPr>
        <w:pStyle w:val="a4"/>
        <w:numPr>
          <w:ilvl w:val="0"/>
          <w:numId w:val="101"/>
        </w:numPr>
        <w:tabs>
          <w:tab w:val="left" w:pos="1275"/>
        </w:tabs>
        <w:ind w:right="586" w:firstLine="707"/>
        <w:jc w:val="left"/>
      </w:pPr>
      <w:r>
        <w:t>проводить</w:t>
      </w:r>
      <w:r>
        <w:rPr>
          <w:spacing w:val="-7"/>
        </w:rPr>
        <w:t xml:space="preserve"> </w:t>
      </w:r>
      <w:r>
        <w:t>выбор</w:t>
      </w:r>
      <w:r>
        <w:rPr>
          <w:spacing w:val="-9"/>
        </w:rPr>
        <w:t xml:space="preserve"> </w:t>
      </w:r>
      <w:r>
        <w:t>в</w:t>
      </w:r>
      <w:r>
        <w:rPr>
          <w:spacing w:val="-8"/>
        </w:rPr>
        <w:t xml:space="preserve"> </w:t>
      </w:r>
      <w:r>
        <w:t>условиях</w:t>
      </w:r>
      <w:r>
        <w:rPr>
          <w:spacing w:val="-7"/>
        </w:rPr>
        <w:t xml:space="preserve"> </w:t>
      </w:r>
      <w:r>
        <w:t>противоречивой</w:t>
      </w:r>
      <w:r>
        <w:rPr>
          <w:spacing w:val="-7"/>
        </w:rPr>
        <w:t xml:space="preserve"> </w:t>
      </w:r>
      <w:r>
        <w:t>информации</w:t>
      </w:r>
      <w:r>
        <w:rPr>
          <w:spacing w:val="-7"/>
        </w:rPr>
        <w:t xml:space="preserve"> </w:t>
      </w:r>
      <w:r>
        <w:t>и</w:t>
      </w:r>
      <w:r>
        <w:rPr>
          <w:spacing w:val="-8"/>
        </w:rPr>
        <w:t xml:space="preserve"> </w:t>
      </w:r>
      <w:r>
        <w:t>брать</w:t>
      </w:r>
      <w:r>
        <w:rPr>
          <w:spacing w:val="-7"/>
        </w:rPr>
        <w:t xml:space="preserve"> </w:t>
      </w:r>
      <w:r>
        <w:t>ответственность</w:t>
      </w:r>
      <w:r>
        <w:rPr>
          <w:spacing w:val="-6"/>
        </w:rPr>
        <w:t xml:space="preserve"> </w:t>
      </w:r>
      <w:r>
        <w:t xml:space="preserve">за </w:t>
      </w:r>
      <w:r>
        <w:rPr>
          <w:spacing w:val="-2"/>
        </w:rPr>
        <w:t>решение.</w:t>
      </w:r>
    </w:p>
    <w:p w14:paraId="3DB2DB7B" w14:textId="77777777" w:rsidR="00A43DD8" w:rsidRDefault="00983492">
      <w:pPr>
        <w:pStyle w:val="a3"/>
        <w:spacing w:line="251" w:lineRule="exact"/>
        <w:ind w:left="993" w:firstLine="0"/>
        <w:jc w:val="left"/>
      </w:pPr>
      <w:r>
        <w:t>Самоконтроль</w:t>
      </w:r>
      <w:r>
        <w:rPr>
          <w:spacing w:val="-8"/>
        </w:rPr>
        <w:t xml:space="preserve"> </w:t>
      </w:r>
      <w:r>
        <w:rPr>
          <w:spacing w:val="-2"/>
        </w:rPr>
        <w:t>(рефлексия):</w:t>
      </w:r>
    </w:p>
    <w:p w14:paraId="119AD581" w14:textId="77777777" w:rsidR="00A43DD8" w:rsidRDefault="00983492" w:rsidP="00983492">
      <w:pPr>
        <w:pStyle w:val="a4"/>
        <w:numPr>
          <w:ilvl w:val="0"/>
          <w:numId w:val="101"/>
        </w:numPr>
        <w:tabs>
          <w:tab w:val="left" w:pos="1278"/>
        </w:tabs>
        <w:spacing w:line="267" w:lineRule="exact"/>
        <w:ind w:left="1278" w:hanging="285"/>
        <w:jc w:val="left"/>
      </w:pPr>
      <w:r>
        <w:rPr>
          <w:spacing w:val="-2"/>
        </w:rPr>
        <w:t>владеть</w:t>
      </w:r>
      <w:r>
        <w:t xml:space="preserve"> </w:t>
      </w:r>
      <w:r>
        <w:rPr>
          <w:spacing w:val="-2"/>
        </w:rPr>
        <w:t>способами</w:t>
      </w:r>
      <w:r>
        <w:rPr>
          <w:spacing w:val="2"/>
        </w:rPr>
        <w:t xml:space="preserve"> </w:t>
      </w:r>
      <w:r>
        <w:rPr>
          <w:spacing w:val="-2"/>
        </w:rPr>
        <w:t>самоконтроля,</w:t>
      </w:r>
      <w:r>
        <w:rPr>
          <w:spacing w:val="5"/>
        </w:rPr>
        <w:t xml:space="preserve"> </w:t>
      </w:r>
      <w:proofErr w:type="spellStart"/>
      <w:r>
        <w:rPr>
          <w:spacing w:val="-2"/>
        </w:rPr>
        <w:t>самомотивации</w:t>
      </w:r>
      <w:proofErr w:type="spellEnd"/>
      <w:r>
        <w:rPr>
          <w:spacing w:val="2"/>
        </w:rPr>
        <w:t xml:space="preserve"> </w:t>
      </w:r>
      <w:r>
        <w:rPr>
          <w:spacing w:val="-2"/>
        </w:rPr>
        <w:t>и</w:t>
      </w:r>
      <w:r>
        <w:rPr>
          <w:spacing w:val="4"/>
        </w:rPr>
        <w:t xml:space="preserve"> </w:t>
      </w:r>
      <w:r>
        <w:rPr>
          <w:spacing w:val="-2"/>
        </w:rPr>
        <w:t>рефлексии;</w:t>
      </w:r>
    </w:p>
    <w:p w14:paraId="7BFD64D7" w14:textId="77777777" w:rsidR="00A43DD8" w:rsidRDefault="00983492" w:rsidP="00983492">
      <w:pPr>
        <w:pStyle w:val="a4"/>
        <w:numPr>
          <w:ilvl w:val="0"/>
          <w:numId w:val="101"/>
        </w:numPr>
        <w:tabs>
          <w:tab w:val="left" w:pos="1278"/>
        </w:tabs>
        <w:spacing w:line="268" w:lineRule="exact"/>
        <w:ind w:left="1278" w:hanging="285"/>
        <w:jc w:val="left"/>
      </w:pPr>
      <w:r>
        <w:t>давать</w:t>
      </w:r>
      <w:r>
        <w:rPr>
          <w:spacing w:val="-8"/>
        </w:rPr>
        <w:t xml:space="preserve"> </w:t>
      </w:r>
      <w:r>
        <w:t>оценку</w:t>
      </w:r>
      <w:r>
        <w:rPr>
          <w:spacing w:val="-13"/>
        </w:rPr>
        <w:t xml:space="preserve"> </w:t>
      </w:r>
      <w:r>
        <w:t>ситуации</w:t>
      </w:r>
      <w:r>
        <w:rPr>
          <w:spacing w:val="-9"/>
        </w:rPr>
        <w:t xml:space="preserve"> </w:t>
      </w:r>
      <w:r>
        <w:t>и</w:t>
      </w:r>
      <w:r>
        <w:rPr>
          <w:spacing w:val="-7"/>
        </w:rPr>
        <w:t xml:space="preserve"> </w:t>
      </w:r>
      <w:r>
        <w:t>предлагать</w:t>
      </w:r>
      <w:r>
        <w:rPr>
          <w:spacing w:val="-8"/>
        </w:rPr>
        <w:t xml:space="preserve"> </w:t>
      </w:r>
      <w:r>
        <w:t>план</w:t>
      </w:r>
      <w:r>
        <w:rPr>
          <w:spacing w:val="-8"/>
        </w:rPr>
        <w:t xml:space="preserve"> </w:t>
      </w:r>
      <w:proofErr w:type="spellStart"/>
      <w:r>
        <w:t>еѐ</w:t>
      </w:r>
      <w:proofErr w:type="spellEnd"/>
      <w:r>
        <w:rPr>
          <w:spacing w:val="-8"/>
        </w:rPr>
        <w:t xml:space="preserve"> </w:t>
      </w:r>
      <w:r>
        <w:rPr>
          <w:spacing w:val="-2"/>
        </w:rPr>
        <w:t>изменения;</w:t>
      </w:r>
    </w:p>
    <w:p w14:paraId="43128809" w14:textId="77777777" w:rsidR="00A43DD8" w:rsidRDefault="00983492" w:rsidP="00983492">
      <w:pPr>
        <w:pStyle w:val="a4"/>
        <w:numPr>
          <w:ilvl w:val="0"/>
          <w:numId w:val="101"/>
        </w:numPr>
        <w:tabs>
          <w:tab w:val="left" w:pos="1275"/>
        </w:tabs>
        <w:ind w:right="605" w:firstLine="707"/>
        <w:jc w:val="left"/>
      </w:pPr>
      <w:r>
        <w:t>учитывать</w:t>
      </w:r>
      <w:r>
        <w:rPr>
          <w:spacing w:val="-7"/>
        </w:rPr>
        <w:t xml:space="preserve"> </w:t>
      </w:r>
      <w:r>
        <w:t>контекст</w:t>
      </w:r>
      <w:r>
        <w:rPr>
          <w:spacing w:val="-8"/>
        </w:rPr>
        <w:t xml:space="preserve"> </w:t>
      </w:r>
      <w:r>
        <w:t>и</w:t>
      </w:r>
      <w:r>
        <w:rPr>
          <w:spacing w:val="-8"/>
        </w:rPr>
        <w:t xml:space="preserve"> </w:t>
      </w:r>
      <w:r>
        <w:t>предвидеть</w:t>
      </w:r>
      <w:r>
        <w:rPr>
          <w:spacing w:val="-8"/>
        </w:rPr>
        <w:t xml:space="preserve"> </w:t>
      </w:r>
      <w:r>
        <w:t>трудности,</w:t>
      </w:r>
      <w:r>
        <w:rPr>
          <w:spacing w:val="-8"/>
        </w:rPr>
        <w:t xml:space="preserve"> </w:t>
      </w:r>
      <w:r>
        <w:t>которые</w:t>
      </w:r>
      <w:r>
        <w:rPr>
          <w:spacing w:val="-6"/>
        </w:rPr>
        <w:t xml:space="preserve"> </w:t>
      </w:r>
      <w:r>
        <w:t>могут</w:t>
      </w:r>
      <w:r>
        <w:rPr>
          <w:spacing w:val="-6"/>
        </w:rPr>
        <w:t xml:space="preserve"> </w:t>
      </w:r>
      <w:r>
        <w:t>возникнуть</w:t>
      </w:r>
      <w:r>
        <w:rPr>
          <w:spacing w:val="-8"/>
        </w:rPr>
        <w:t xml:space="preserve"> </w:t>
      </w:r>
      <w:r>
        <w:t>при</w:t>
      </w:r>
      <w:r>
        <w:rPr>
          <w:spacing w:val="-6"/>
        </w:rPr>
        <w:t xml:space="preserve"> </w:t>
      </w:r>
      <w:r>
        <w:t>решении учебной задачи, адаптировать решение к меняющимся обстоятельствам;</w:t>
      </w:r>
    </w:p>
    <w:p w14:paraId="38F9ABE5" w14:textId="77777777" w:rsidR="00A43DD8" w:rsidRDefault="00983492" w:rsidP="00983492">
      <w:pPr>
        <w:pStyle w:val="a4"/>
        <w:numPr>
          <w:ilvl w:val="0"/>
          <w:numId w:val="101"/>
        </w:numPr>
        <w:tabs>
          <w:tab w:val="left" w:pos="1275"/>
        </w:tabs>
        <w:ind w:right="711" w:firstLine="707"/>
        <w:jc w:val="left"/>
      </w:pPr>
      <w:r>
        <w:t xml:space="preserve">объяснять причины достижения (недостижения) результатов информационной </w:t>
      </w:r>
      <w:proofErr w:type="spellStart"/>
      <w:r>
        <w:t>дея</w:t>
      </w:r>
      <w:proofErr w:type="spellEnd"/>
      <w:r>
        <w:t>- тельности,</w:t>
      </w:r>
      <w:r>
        <w:rPr>
          <w:spacing w:val="-9"/>
        </w:rPr>
        <w:t xml:space="preserve"> </w:t>
      </w:r>
      <w:r>
        <w:t>давать</w:t>
      </w:r>
      <w:r>
        <w:rPr>
          <w:spacing w:val="-6"/>
        </w:rPr>
        <w:t xml:space="preserve"> </w:t>
      </w:r>
      <w:r>
        <w:t>оценку</w:t>
      </w:r>
      <w:r>
        <w:rPr>
          <w:spacing w:val="-9"/>
        </w:rPr>
        <w:t xml:space="preserve"> </w:t>
      </w:r>
      <w:proofErr w:type="spellStart"/>
      <w:r>
        <w:t>приобретѐнному</w:t>
      </w:r>
      <w:proofErr w:type="spellEnd"/>
      <w:r>
        <w:rPr>
          <w:spacing w:val="-12"/>
        </w:rPr>
        <w:t xml:space="preserve"> </w:t>
      </w:r>
      <w:r>
        <w:t>опыту,</w:t>
      </w:r>
      <w:r>
        <w:rPr>
          <w:spacing w:val="-5"/>
        </w:rPr>
        <w:t xml:space="preserve"> </w:t>
      </w:r>
      <w:r>
        <w:t>уметь</w:t>
      </w:r>
      <w:r>
        <w:rPr>
          <w:spacing w:val="-5"/>
        </w:rPr>
        <w:t xml:space="preserve"> </w:t>
      </w:r>
      <w:r>
        <w:t>находить</w:t>
      </w:r>
      <w:r>
        <w:rPr>
          <w:spacing w:val="-4"/>
        </w:rPr>
        <w:t xml:space="preserve"> </w:t>
      </w:r>
      <w:r>
        <w:t>позитивное</w:t>
      </w:r>
      <w:r>
        <w:rPr>
          <w:spacing w:val="-4"/>
        </w:rPr>
        <w:t xml:space="preserve"> </w:t>
      </w:r>
      <w:r>
        <w:t>в</w:t>
      </w:r>
      <w:r>
        <w:rPr>
          <w:spacing w:val="-8"/>
        </w:rPr>
        <w:t xml:space="preserve"> </w:t>
      </w:r>
      <w:r>
        <w:t xml:space="preserve">произошедшей </w:t>
      </w:r>
      <w:r>
        <w:rPr>
          <w:spacing w:val="-2"/>
        </w:rPr>
        <w:t>ситуации;</w:t>
      </w:r>
    </w:p>
    <w:p w14:paraId="5D4435E0" w14:textId="77777777" w:rsidR="00A43DD8" w:rsidRDefault="00983492" w:rsidP="00983492">
      <w:pPr>
        <w:pStyle w:val="a4"/>
        <w:numPr>
          <w:ilvl w:val="0"/>
          <w:numId w:val="101"/>
        </w:numPr>
        <w:tabs>
          <w:tab w:val="left" w:pos="1275"/>
        </w:tabs>
        <w:ind w:right="493" w:firstLine="707"/>
        <w:jc w:val="left"/>
      </w:pPr>
      <w:r>
        <w:t>вносить</w:t>
      </w:r>
      <w:r>
        <w:rPr>
          <w:spacing w:val="-5"/>
        </w:rPr>
        <w:t xml:space="preserve"> </w:t>
      </w:r>
      <w:r>
        <w:t>коррективы</w:t>
      </w:r>
      <w:r>
        <w:rPr>
          <w:spacing w:val="-7"/>
        </w:rPr>
        <w:t xml:space="preserve"> </w:t>
      </w:r>
      <w:r>
        <w:t>в</w:t>
      </w:r>
      <w:r>
        <w:rPr>
          <w:spacing w:val="-7"/>
        </w:rPr>
        <w:t xml:space="preserve"> </w:t>
      </w:r>
      <w:r>
        <w:t>деятельность</w:t>
      </w:r>
      <w:r>
        <w:rPr>
          <w:spacing w:val="-8"/>
        </w:rPr>
        <w:t xml:space="preserve"> </w:t>
      </w:r>
      <w:r>
        <w:t>на</w:t>
      </w:r>
      <w:r>
        <w:rPr>
          <w:spacing w:val="-5"/>
        </w:rPr>
        <w:t xml:space="preserve"> </w:t>
      </w:r>
      <w:r>
        <w:t>основе</w:t>
      </w:r>
      <w:r>
        <w:rPr>
          <w:spacing w:val="-5"/>
        </w:rPr>
        <w:t xml:space="preserve"> </w:t>
      </w:r>
      <w:r>
        <w:t>новых</w:t>
      </w:r>
      <w:r>
        <w:rPr>
          <w:spacing w:val="-5"/>
        </w:rPr>
        <w:t xml:space="preserve"> </w:t>
      </w:r>
      <w:r>
        <w:t>обстоятельств,</w:t>
      </w:r>
      <w:r>
        <w:rPr>
          <w:spacing w:val="-5"/>
        </w:rPr>
        <w:t xml:space="preserve"> </w:t>
      </w:r>
      <w:r>
        <w:t>изменившихся</w:t>
      </w:r>
      <w:r>
        <w:rPr>
          <w:spacing w:val="-6"/>
        </w:rPr>
        <w:t xml:space="preserve"> </w:t>
      </w:r>
      <w:proofErr w:type="gramStart"/>
      <w:r>
        <w:t xml:space="preserve">си- </w:t>
      </w:r>
      <w:proofErr w:type="spellStart"/>
      <w:r>
        <w:t>туаций</w:t>
      </w:r>
      <w:proofErr w:type="spellEnd"/>
      <w:proofErr w:type="gramEnd"/>
      <w:r>
        <w:t>, установленных ошибок, возникших трудностей;</w:t>
      </w:r>
    </w:p>
    <w:p w14:paraId="1CD3A95F" w14:textId="77777777" w:rsidR="00A43DD8" w:rsidRDefault="00983492" w:rsidP="00983492">
      <w:pPr>
        <w:pStyle w:val="a4"/>
        <w:numPr>
          <w:ilvl w:val="0"/>
          <w:numId w:val="101"/>
        </w:numPr>
        <w:tabs>
          <w:tab w:val="left" w:pos="1278"/>
        </w:tabs>
        <w:ind w:left="1278" w:hanging="285"/>
        <w:jc w:val="left"/>
      </w:pPr>
      <w:r>
        <w:rPr>
          <w:spacing w:val="-2"/>
        </w:rPr>
        <w:t>оценивать</w:t>
      </w:r>
      <w:r>
        <w:rPr>
          <w:spacing w:val="1"/>
        </w:rPr>
        <w:t xml:space="preserve"> </w:t>
      </w:r>
      <w:r>
        <w:rPr>
          <w:spacing w:val="-2"/>
        </w:rPr>
        <w:t>соответствие результата</w:t>
      </w:r>
      <w:r>
        <w:rPr>
          <w:spacing w:val="2"/>
        </w:rPr>
        <w:t xml:space="preserve"> </w:t>
      </w:r>
      <w:r>
        <w:rPr>
          <w:spacing w:val="-2"/>
        </w:rPr>
        <w:t>цели</w:t>
      </w:r>
      <w:r>
        <w:t xml:space="preserve"> </w:t>
      </w:r>
      <w:r>
        <w:rPr>
          <w:spacing w:val="-2"/>
        </w:rPr>
        <w:t>и</w:t>
      </w:r>
      <w:r>
        <w:rPr>
          <w:spacing w:val="1"/>
        </w:rPr>
        <w:t xml:space="preserve"> </w:t>
      </w:r>
      <w:r>
        <w:rPr>
          <w:spacing w:val="-2"/>
        </w:rPr>
        <w:t>условиям.</w:t>
      </w:r>
    </w:p>
    <w:p w14:paraId="7F155090" w14:textId="77777777" w:rsidR="00A43DD8" w:rsidRDefault="00983492">
      <w:pPr>
        <w:pStyle w:val="a3"/>
        <w:jc w:val="left"/>
      </w:pPr>
      <w:r>
        <w:t>Эмоциональный интеллект: ставить себя на место другого человека,</w:t>
      </w:r>
      <w:r>
        <w:rPr>
          <w:spacing w:val="29"/>
        </w:rPr>
        <w:t xml:space="preserve"> </w:t>
      </w:r>
      <w:r>
        <w:t>понимать мотивы и</w:t>
      </w:r>
      <w:r>
        <w:rPr>
          <w:spacing w:val="40"/>
        </w:rPr>
        <w:t xml:space="preserve"> </w:t>
      </w:r>
      <w:r>
        <w:t>намерения другого.</w:t>
      </w:r>
    </w:p>
    <w:p w14:paraId="6FC0A736" w14:textId="77777777" w:rsidR="00A43DD8" w:rsidRDefault="00983492">
      <w:pPr>
        <w:pStyle w:val="a3"/>
        <w:jc w:val="left"/>
      </w:pPr>
      <w:r>
        <w:t>Принятие</w:t>
      </w:r>
      <w:r>
        <w:rPr>
          <w:spacing w:val="39"/>
        </w:rPr>
        <w:t xml:space="preserve"> </w:t>
      </w:r>
      <w:r>
        <w:t>себя</w:t>
      </w:r>
      <w:r>
        <w:rPr>
          <w:spacing w:val="34"/>
        </w:rPr>
        <w:t xml:space="preserve"> </w:t>
      </w:r>
      <w:r>
        <w:t>и</w:t>
      </w:r>
      <w:r>
        <w:rPr>
          <w:spacing w:val="37"/>
        </w:rPr>
        <w:t xml:space="preserve"> </w:t>
      </w:r>
      <w:r>
        <w:t>других:</w:t>
      </w:r>
      <w:r>
        <w:rPr>
          <w:spacing w:val="36"/>
        </w:rPr>
        <w:t xml:space="preserve"> </w:t>
      </w:r>
      <w:r>
        <w:t>осознавать</w:t>
      </w:r>
      <w:r>
        <w:rPr>
          <w:spacing w:val="36"/>
        </w:rPr>
        <w:t xml:space="preserve"> </w:t>
      </w:r>
      <w:r>
        <w:t>невозможность</w:t>
      </w:r>
      <w:r>
        <w:rPr>
          <w:spacing w:val="37"/>
        </w:rPr>
        <w:t xml:space="preserve"> </w:t>
      </w:r>
      <w:r>
        <w:t>контролировать</w:t>
      </w:r>
      <w:r>
        <w:rPr>
          <w:spacing w:val="39"/>
        </w:rPr>
        <w:t xml:space="preserve"> </w:t>
      </w:r>
      <w:proofErr w:type="spellStart"/>
      <w:r>
        <w:t>всѐ</w:t>
      </w:r>
      <w:proofErr w:type="spellEnd"/>
      <w:r>
        <w:rPr>
          <w:spacing w:val="38"/>
        </w:rPr>
        <w:t xml:space="preserve"> </w:t>
      </w:r>
      <w:r>
        <w:t>вокруг</w:t>
      </w:r>
      <w:r>
        <w:rPr>
          <w:spacing w:val="39"/>
        </w:rPr>
        <w:t xml:space="preserve"> </w:t>
      </w:r>
      <w:r>
        <w:t>даже</w:t>
      </w:r>
      <w:r>
        <w:rPr>
          <w:spacing w:val="36"/>
        </w:rPr>
        <w:t xml:space="preserve"> </w:t>
      </w:r>
      <w:r>
        <w:t xml:space="preserve">в условиях открытого доступа к любым </w:t>
      </w:r>
      <w:proofErr w:type="spellStart"/>
      <w:r>
        <w:t>объѐмам</w:t>
      </w:r>
      <w:proofErr w:type="spellEnd"/>
      <w:r>
        <w:t xml:space="preserve"> информации.</w:t>
      </w:r>
    </w:p>
    <w:p w14:paraId="4CDBA90B" w14:textId="77777777" w:rsidR="00A43DD8" w:rsidRDefault="00983492">
      <w:pPr>
        <w:pStyle w:val="1"/>
        <w:jc w:val="left"/>
      </w:pPr>
      <w:r>
        <w:t>Предметные</w:t>
      </w:r>
      <w:r>
        <w:rPr>
          <w:spacing w:val="-11"/>
        </w:rPr>
        <w:t xml:space="preserve"> </w:t>
      </w:r>
      <w:r>
        <w:rPr>
          <w:spacing w:val="-2"/>
        </w:rPr>
        <w:t>результаты</w:t>
      </w:r>
    </w:p>
    <w:p w14:paraId="21F0F087" w14:textId="77777777" w:rsidR="00A43DD8" w:rsidRDefault="00983492">
      <w:pPr>
        <w:spacing w:line="249" w:lineRule="exact"/>
        <w:ind w:left="993"/>
      </w:pPr>
      <w:r>
        <w:rPr>
          <w:b/>
          <w:i/>
        </w:rPr>
        <w:t>К</w:t>
      </w:r>
      <w:r>
        <w:rPr>
          <w:b/>
          <w:i/>
          <w:spacing w:val="-14"/>
        </w:rPr>
        <w:t xml:space="preserve"> </w:t>
      </w:r>
      <w:r>
        <w:rPr>
          <w:b/>
          <w:i/>
        </w:rPr>
        <w:t>концу</w:t>
      </w:r>
      <w:r>
        <w:rPr>
          <w:b/>
          <w:i/>
          <w:spacing w:val="-7"/>
        </w:rPr>
        <w:t xml:space="preserve"> </w:t>
      </w:r>
      <w:r>
        <w:rPr>
          <w:b/>
          <w:i/>
        </w:rPr>
        <w:t>обучения</w:t>
      </w:r>
      <w:r>
        <w:rPr>
          <w:b/>
          <w:i/>
          <w:spacing w:val="-8"/>
        </w:rPr>
        <w:t xml:space="preserve"> </w:t>
      </w:r>
      <w:r>
        <w:rPr>
          <w:b/>
          <w:i/>
        </w:rPr>
        <w:t>в</w:t>
      </w:r>
      <w:r>
        <w:rPr>
          <w:b/>
          <w:i/>
          <w:spacing w:val="-9"/>
        </w:rPr>
        <w:t xml:space="preserve"> </w:t>
      </w:r>
      <w:r>
        <w:rPr>
          <w:b/>
          <w:i/>
        </w:rPr>
        <w:t>7</w:t>
      </w:r>
      <w:r>
        <w:rPr>
          <w:b/>
          <w:i/>
          <w:spacing w:val="-10"/>
        </w:rPr>
        <w:t xml:space="preserve"> </w:t>
      </w:r>
      <w:r>
        <w:rPr>
          <w:b/>
          <w:i/>
        </w:rPr>
        <w:t>классе</w:t>
      </w:r>
      <w:r>
        <w:rPr>
          <w:b/>
          <w:i/>
          <w:spacing w:val="-6"/>
        </w:rPr>
        <w:t xml:space="preserve"> </w:t>
      </w:r>
      <w:r>
        <w:t>у</w:t>
      </w:r>
      <w:r>
        <w:rPr>
          <w:spacing w:val="-13"/>
        </w:rPr>
        <w:t xml:space="preserve"> </w:t>
      </w:r>
      <w:r>
        <w:t>обучающегося</w:t>
      </w:r>
      <w:r>
        <w:rPr>
          <w:spacing w:val="-11"/>
        </w:rPr>
        <w:t xml:space="preserve"> </w:t>
      </w:r>
      <w:r>
        <w:t>будут</w:t>
      </w:r>
      <w:r>
        <w:rPr>
          <w:spacing w:val="-9"/>
        </w:rPr>
        <w:t xml:space="preserve"> </w:t>
      </w:r>
      <w:r>
        <w:t>сформированы</w:t>
      </w:r>
      <w:r>
        <w:rPr>
          <w:spacing w:val="-5"/>
        </w:rPr>
        <w:t xml:space="preserve"> </w:t>
      </w:r>
      <w:r>
        <w:t>следующие</w:t>
      </w:r>
      <w:r>
        <w:rPr>
          <w:spacing w:val="-5"/>
        </w:rPr>
        <w:t xml:space="preserve"> </w:t>
      </w:r>
      <w:r>
        <w:rPr>
          <w:spacing w:val="-2"/>
        </w:rPr>
        <w:t>умения:</w:t>
      </w:r>
    </w:p>
    <w:p w14:paraId="3348233E" w14:textId="77777777" w:rsidR="00A43DD8" w:rsidRDefault="00983492" w:rsidP="00983492">
      <w:pPr>
        <w:pStyle w:val="a4"/>
        <w:numPr>
          <w:ilvl w:val="0"/>
          <w:numId w:val="101"/>
        </w:numPr>
        <w:tabs>
          <w:tab w:val="left" w:pos="1275"/>
        </w:tabs>
        <w:ind w:right="578" w:firstLine="707"/>
        <w:jc w:val="left"/>
      </w:pPr>
      <w:r>
        <w:t>демонстрировать</w:t>
      </w:r>
      <w:r>
        <w:rPr>
          <w:spacing w:val="-8"/>
        </w:rPr>
        <w:t xml:space="preserve"> </w:t>
      </w:r>
      <w:r>
        <w:t>владение</w:t>
      </w:r>
      <w:r>
        <w:rPr>
          <w:spacing w:val="-9"/>
        </w:rPr>
        <w:t xml:space="preserve"> </w:t>
      </w:r>
      <w:r>
        <w:t>основными</w:t>
      </w:r>
      <w:r>
        <w:rPr>
          <w:spacing w:val="-9"/>
        </w:rPr>
        <w:t xml:space="preserve"> </w:t>
      </w:r>
      <w:r>
        <w:t>понятиями:</w:t>
      </w:r>
      <w:r>
        <w:rPr>
          <w:spacing w:val="-13"/>
        </w:rPr>
        <w:t xml:space="preserve"> </w:t>
      </w:r>
      <w:r>
        <w:t>информация,</w:t>
      </w:r>
      <w:r>
        <w:rPr>
          <w:spacing w:val="-8"/>
        </w:rPr>
        <w:t xml:space="preserve"> </w:t>
      </w:r>
      <w:r>
        <w:t>передача,</w:t>
      </w:r>
      <w:r>
        <w:rPr>
          <w:spacing w:val="-9"/>
        </w:rPr>
        <w:t xml:space="preserve"> </w:t>
      </w:r>
      <w:r>
        <w:t>хранение</w:t>
      </w:r>
      <w:r>
        <w:rPr>
          <w:spacing w:val="-8"/>
        </w:rPr>
        <w:t xml:space="preserve"> </w:t>
      </w:r>
      <w:r>
        <w:t>и обработка</w:t>
      </w:r>
      <w:r>
        <w:rPr>
          <w:spacing w:val="-2"/>
        </w:rPr>
        <w:t xml:space="preserve"> </w:t>
      </w:r>
      <w:r>
        <w:t>информации,</w:t>
      </w:r>
      <w:r>
        <w:rPr>
          <w:spacing w:val="-6"/>
        </w:rPr>
        <w:t xml:space="preserve"> </w:t>
      </w:r>
      <w:r>
        <w:t>алгоритм,</w:t>
      </w:r>
      <w:r>
        <w:rPr>
          <w:spacing w:val="-2"/>
        </w:rPr>
        <w:t xml:space="preserve"> </w:t>
      </w:r>
      <w:r>
        <w:t>использовать</w:t>
      </w:r>
      <w:r>
        <w:rPr>
          <w:spacing w:val="-2"/>
        </w:rPr>
        <w:t xml:space="preserve"> </w:t>
      </w:r>
      <w:r>
        <w:t>их</w:t>
      </w:r>
      <w:r>
        <w:rPr>
          <w:spacing w:val="-7"/>
        </w:rPr>
        <w:t xml:space="preserve"> </w:t>
      </w:r>
      <w:r>
        <w:t>для</w:t>
      </w:r>
      <w:r>
        <w:rPr>
          <w:spacing w:val="-2"/>
        </w:rPr>
        <w:t xml:space="preserve"> </w:t>
      </w:r>
      <w:r>
        <w:t>решения</w:t>
      </w:r>
      <w:r>
        <w:rPr>
          <w:spacing w:val="-3"/>
        </w:rPr>
        <w:t xml:space="preserve"> </w:t>
      </w:r>
      <w:r>
        <w:t>учебных</w:t>
      </w:r>
      <w:r>
        <w:rPr>
          <w:spacing w:val="-2"/>
        </w:rPr>
        <w:t xml:space="preserve"> </w:t>
      </w:r>
      <w:r>
        <w:t>и</w:t>
      </w:r>
      <w:r>
        <w:rPr>
          <w:spacing w:val="-2"/>
        </w:rPr>
        <w:t xml:space="preserve"> </w:t>
      </w:r>
      <w:r>
        <w:t>практических</w:t>
      </w:r>
      <w:r>
        <w:rPr>
          <w:spacing w:val="-2"/>
        </w:rPr>
        <w:t xml:space="preserve"> </w:t>
      </w:r>
      <w:r>
        <w:t>задач;</w:t>
      </w:r>
    </w:p>
    <w:p w14:paraId="717CBDD7" w14:textId="77777777" w:rsidR="00A43DD8" w:rsidRDefault="00983492" w:rsidP="00983492">
      <w:pPr>
        <w:pStyle w:val="a4"/>
        <w:numPr>
          <w:ilvl w:val="0"/>
          <w:numId w:val="101"/>
        </w:numPr>
        <w:tabs>
          <w:tab w:val="left" w:pos="1275"/>
        </w:tabs>
        <w:ind w:right="438" w:firstLine="707"/>
        <w:jc w:val="left"/>
      </w:pPr>
      <w:r>
        <w:t>кодировать и</w:t>
      </w:r>
      <w:r>
        <w:rPr>
          <w:spacing w:val="-2"/>
        </w:rPr>
        <w:t xml:space="preserve"> </w:t>
      </w:r>
      <w:r>
        <w:t xml:space="preserve">декодировать сообщения по заданным правилам, демонстрировать </w:t>
      </w:r>
      <w:proofErr w:type="gramStart"/>
      <w:r>
        <w:t>пони- мание</w:t>
      </w:r>
      <w:proofErr w:type="gramEnd"/>
      <w:r>
        <w:t xml:space="preserve"> (пояснять сущность) основных принципов кодирования информации различной природы: числовой,</w:t>
      </w:r>
      <w:r>
        <w:rPr>
          <w:spacing w:val="-5"/>
        </w:rPr>
        <w:t xml:space="preserve"> </w:t>
      </w:r>
      <w:r>
        <w:t>текстовой</w:t>
      </w:r>
      <w:r>
        <w:rPr>
          <w:spacing w:val="-7"/>
        </w:rPr>
        <w:t xml:space="preserve"> </w:t>
      </w:r>
      <w:r>
        <w:t>(в</w:t>
      </w:r>
      <w:r>
        <w:rPr>
          <w:spacing w:val="-8"/>
        </w:rPr>
        <w:t xml:space="preserve"> </w:t>
      </w:r>
      <w:r>
        <w:t>различных</w:t>
      </w:r>
      <w:r>
        <w:rPr>
          <w:spacing w:val="-5"/>
        </w:rPr>
        <w:t xml:space="preserve"> </w:t>
      </w:r>
      <w:r>
        <w:t>современных</w:t>
      </w:r>
      <w:r>
        <w:rPr>
          <w:spacing w:val="-6"/>
        </w:rPr>
        <w:t xml:space="preserve"> </w:t>
      </w:r>
      <w:r>
        <w:t>кодировках),</w:t>
      </w:r>
      <w:r>
        <w:rPr>
          <w:spacing w:val="-6"/>
        </w:rPr>
        <w:t xml:space="preserve"> </w:t>
      </w:r>
      <w:r>
        <w:t>графической</w:t>
      </w:r>
      <w:r>
        <w:rPr>
          <w:spacing w:val="-9"/>
        </w:rPr>
        <w:t xml:space="preserve"> </w:t>
      </w:r>
      <w:r>
        <w:t>(в</w:t>
      </w:r>
      <w:r>
        <w:rPr>
          <w:spacing w:val="-8"/>
        </w:rPr>
        <w:t xml:space="preserve"> </w:t>
      </w:r>
      <w:r>
        <w:t>растровом</w:t>
      </w:r>
      <w:r>
        <w:rPr>
          <w:spacing w:val="-4"/>
        </w:rPr>
        <w:t xml:space="preserve"> </w:t>
      </w:r>
      <w:r>
        <w:t>и</w:t>
      </w:r>
      <w:r>
        <w:rPr>
          <w:spacing w:val="-8"/>
        </w:rPr>
        <w:t xml:space="preserve"> </w:t>
      </w:r>
      <w:r>
        <w:t>вектор- ном представлении), аудио, видео;</w:t>
      </w:r>
    </w:p>
    <w:p w14:paraId="598BC369" w14:textId="77777777" w:rsidR="00A43DD8" w:rsidRDefault="00983492" w:rsidP="00983492">
      <w:pPr>
        <w:pStyle w:val="a4"/>
        <w:numPr>
          <w:ilvl w:val="0"/>
          <w:numId w:val="101"/>
        </w:numPr>
        <w:tabs>
          <w:tab w:val="left" w:pos="1275"/>
        </w:tabs>
        <w:ind w:right="428" w:firstLine="707"/>
        <w:jc w:val="left"/>
      </w:pPr>
      <w:r>
        <w:t>сравнивать</w:t>
      </w:r>
      <w:r>
        <w:rPr>
          <w:spacing w:val="-6"/>
        </w:rPr>
        <w:t xml:space="preserve"> </w:t>
      </w:r>
      <w:r>
        <w:t>длины</w:t>
      </w:r>
      <w:r>
        <w:rPr>
          <w:spacing w:val="-7"/>
        </w:rPr>
        <w:t xml:space="preserve"> </w:t>
      </w:r>
      <w:r>
        <w:t>сообщений,</w:t>
      </w:r>
      <w:r>
        <w:rPr>
          <w:spacing w:val="-7"/>
        </w:rPr>
        <w:t xml:space="preserve"> </w:t>
      </w:r>
      <w:r>
        <w:t>записанных</w:t>
      </w:r>
      <w:r>
        <w:rPr>
          <w:spacing w:val="-6"/>
        </w:rPr>
        <w:t xml:space="preserve"> </w:t>
      </w:r>
      <w:r>
        <w:t>в</w:t>
      </w:r>
      <w:r>
        <w:rPr>
          <w:spacing w:val="-8"/>
        </w:rPr>
        <w:t xml:space="preserve"> </w:t>
      </w:r>
      <w:r>
        <w:t>различных</w:t>
      </w:r>
      <w:r>
        <w:rPr>
          <w:spacing w:val="-7"/>
        </w:rPr>
        <w:t xml:space="preserve"> </w:t>
      </w:r>
      <w:r>
        <w:t>алфавитах,</w:t>
      </w:r>
      <w:r>
        <w:rPr>
          <w:spacing w:val="-7"/>
        </w:rPr>
        <w:t xml:space="preserve"> </w:t>
      </w:r>
      <w:r>
        <w:t>оперировать</w:t>
      </w:r>
      <w:r>
        <w:rPr>
          <w:spacing w:val="-7"/>
        </w:rPr>
        <w:t xml:space="preserve"> </w:t>
      </w:r>
      <w:proofErr w:type="gramStart"/>
      <w:r>
        <w:t xml:space="preserve">едини- </w:t>
      </w:r>
      <w:proofErr w:type="spellStart"/>
      <w:r>
        <w:t>цами</w:t>
      </w:r>
      <w:proofErr w:type="spellEnd"/>
      <w:proofErr w:type="gramEnd"/>
      <w:r>
        <w:t xml:space="preserve"> измерения информационного </w:t>
      </w:r>
      <w:proofErr w:type="spellStart"/>
      <w:r>
        <w:t>объѐма</w:t>
      </w:r>
      <w:proofErr w:type="spellEnd"/>
      <w:r>
        <w:t xml:space="preserve"> и скорости передачи данных;</w:t>
      </w:r>
    </w:p>
    <w:p w14:paraId="61D478F8" w14:textId="77777777" w:rsidR="00A43DD8" w:rsidRDefault="00983492" w:rsidP="00983492">
      <w:pPr>
        <w:pStyle w:val="a4"/>
        <w:numPr>
          <w:ilvl w:val="0"/>
          <w:numId w:val="101"/>
        </w:numPr>
        <w:tabs>
          <w:tab w:val="left" w:pos="1275"/>
        </w:tabs>
        <w:ind w:right="1024" w:firstLine="707"/>
        <w:jc w:val="left"/>
      </w:pPr>
      <w:r>
        <w:t>оценивать</w:t>
      </w:r>
      <w:r>
        <w:rPr>
          <w:spacing w:val="-5"/>
        </w:rPr>
        <w:t xml:space="preserve"> </w:t>
      </w:r>
      <w:r>
        <w:t>и</w:t>
      </w:r>
      <w:r>
        <w:rPr>
          <w:spacing w:val="-6"/>
        </w:rPr>
        <w:t xml:space="preserve"> </w:t>
      </w:r>
      <w:r>
        <w:t>сравнивать</w:t>
      </w:r>
      <w:r>
        <w:rPr>
          <w:spacing w:val="-6"/>
        </w:rPr>
        <w:t xml:space="preserve"> </w:t>
      </w:r>
      <w:r>
        <w:t>размеры</w:t>
      </w:r>
      <w:r>
        <w:rPr>
          <w:spacing w:val="-4"/>
        </w:rPr>
        <w:t xml:space="preserve"> </w:t>
      </w:r>
      <w:r>
        <w:t>текстовых,</w:t>
      </w:r>
      <w:r>
        <w:rPr>
          <w:spacing w:val="-7"/>
        </w:rPr>
        <w:t xml:space="preserve"> </w:t>
      </w:r>
      <w:r>
        <w:t>графических,</w:t>
      </w:r>
      <w:r>
        <w:rPr>
          <w:spacing w:val="-5"/>
        </w:rPr>
        <w:t xml:space="preserve"> </w:t>
      </w:r>
      <w:r>
        <w:t>звуковых</w:t>
      </w:r>
      <w:r>
        <w:rPr>
          <w:spacing w:val="-7"/>
        </w:rPr>
        <w:t xml:space="preserve"> </w:t>
      </w:r>
      <w:r>
        <w:t>файлов</w:t>
      </w:r>
      <w:r>
        <w:rPr>
          <w:spacing w:val="-10"/>
        </w:rPr>
        <w:t xml:space="preserve"> </w:t>
      </w:r>
      <w:r>
        <w:t>и</w:t>
      </w:r>
      <w:r>
        <w:rPr>
          <w:spacing w:val="-6"/>
        </w:rPr>
        <w:t xml:space="preserve"> </w:t>
      </w:r>
      <w:proofErr w:type="spellStart"/>
      <w:r>
        <w:t>ви</w:t>
      </w:r>
      <w:proofErr w:type="spellEnd"/>
      <w:r>
        <w:t xml:space="preserve">- </w:t>
      </w:r>
      <w:proofErr w:type="spellStart"/>
      <w:r>
        <w:rPr>
          <w:spacing w:val="-2"/>
        </w:rPr>
        <w:t>деофайлов</w:t>
      </w:r>
      <w:proofErr w:type="spellEnd"/>
      <w:r>
        <w:rPr>
          <w:spacing w:val="-2"/>
        </w:rPr>
        <w:t>;</w:t>
      </w:r>
    </w:p>
    <w:p w14:paraId="2F31BC87" w14:textId="77777777" w:rsidR="00A43DD8" w:rsidRDefault="00A43DD8">
      <w:pPr>
        <w:pStyle w:val="a4"/>
        <w:jc w:val="left"/>
        <w:sectPr w:rsidR="00A43DD8">
          <w:pgSz w:w="11920" w:h="16850"/>
          <w:pgMar w:top="1700" w:right="566" w:bottom="780" w:left="1417" w:header="0" w:footer="597" w:gutter="0"/>
          <w:cols w:space="720"/>
        </w:sectPr>
      </w:pPr>
    </w:p>
    <w:p w14:paraId="221A593E" w14:textId="77777777" w:rsidR="00A43DD8" w:rsidRDefault="00983492" w:rsidP="00983492">
      <w:pPr>
        <w:pStyle w:val="a4"/>
        <w:numPr>
          <w:ilvl w:val="0"/>
          <w:numId w:val="101"/>
        </w:numPr>
        <w:tabs>
          <w:tab w:val="left" w:pos="1275"/>
        </w:tabs>
        <w:spacing w:before="75"/>
        <w:ind w:right="324" w:firstLine="707"/>
        <w:jc w:val="left"/>
      </w:pPr>
      <w:r>
        <w:lastRenderedPageBreak/>
        <w:t>приводить</w:t>
      </w:r>
      <w:r>
        <w:rPr>
          <w:spacing w:val="-9"/>
        </w:rPr>
        <w:t xml:space="preserve"> </w:t>
      </w:r>
      <w:r>
        <w:t>примеры</w:t>
      </w:r>
      <w:r>
        <w:rPr>
          <w:spacing w:val="-12"/>
        </w:rPr>
        <w:t xml:space="preserve"> </w:t>
      </w:r>
      <w:r>
        <w:t>современных</w:t>
      </w:r>
      <w:r>
        <w:rPr>
          <w:spacing w:val="-9"/>
        </w:rPr>
        <w:t xml:space="preserve"> </w:t>
      </w:r>
      <w:r>
        <w:t>устройств</w:t>
      </w:r>
      <w:r>
        <w:rPr>
          <w:spacing w:val="-10"/>
        </w:rPr>
        <w:t xml:space="preserve"> </w:t>
      </w:r>
      <w:r>
        <w:t>хранения</w:t>
      </w:r>
      <w:r>
        <w:rPr>
          <w:spacing w:val="-10"/>
        </w:rPr>
        <w:t xml:space="preserve"> </w:t>
      </w:r>
      <w:r>
        <w:t>и</w:t>
      </w:r>
      <w:r>
        <w:rPr>
          <w:spacing w:val="-10"/>
        </w:rPr>
        <w:t xml:space="preserve"> </w:t>
      </w:r>
      <w:r>
        <w:t>передачи</w:t>
      </w:r>
      <w:r>
        <w:rPr>
          <w:spacing w:val="-12"/>
        </w:rPr>
        <w:t xml:space="preserve"> </w:t>
      </w:r>
      <w:r>
        <w:t>данных,</w:t>
      </w:r>
      <w:r>
        <w:rPr>
          <w:spacing w:val="-9"/>
        </w:rPr>
        <w:t xml:space="preserve"> </w:t>
      </w:r>
      <w:r>
        <w:t>сравнивать</w:t>
      </w:r>
      <w:r>
        <w:rPr>
          <w:spacing w:val="-9"/>
        </w:rPr>
        <w:t xml:space="preserve"> </w:t>
      </w:r>
      <w:r>
        <w:t>их количественные характеристики;</w:t>
      </w:r>
    </w:p>
    <w:p w14:paraId="67DE5CF6" w14:textId="77777777" w:rsidR="00A43DD8" w:rsidRDefault="00983492" w:rsidP="00983492">
      <w:pPr>
        <w:pStyle w:val="a4"/>
        <w:numPr>
          <w:ilvl w:val="0"/>
          <w:numId w:val="101"/>
        </w:numPr>
        <w:tabs>
          <w:tab w:val="left" w:pos="1275"/>
        </w:tabs>
        <w:spacing w:before="1"/>
        <w:ind w:right="323" w:firstLine="707"/>
        <w:jc w:val="left"/>
      </w:pPr>
      <w:r>
        <w:t>получать и использовать информацию о характеристиках персонального компьютера и его</w:t>
      </w:r>
      <w:r>
        <w:rPr>
          <w:spacing w:val="-14"/>
        </w:rPr>
        <w:t xml:space="preserve"> </w:t>
      </w:r>
      <w:r>
        <w:t>основных</w:t>
      </w:r>
      <w:r>
        <w:rPr>
          <w:spacing w:val="-14"/>
        </w:rPr>
        <w:t xml:space="preserve"> </w:t>
      </w:r>
      <w:r>
        <w:t>элементах</w:t>
      </w:r>
      <w:r>
        <w:rPr>
          <w:spacing w:val="-14"/>
        </w:rPr>
        <w:t xml:space="preserve"> </w:t>
      </w:r>
      <w:r>
        <w:t>(процессор,</w:t>
      </w:r>
      <w:r>
        <w:rPr>
          <w:spacing w:val="-14"/>
        </w:rPr>
        <w:t xml:space="preserve"> </w:t>
      </w:r>
      <w:r>
        <w:t>оперативная</w:t>
      </w:r>
      <w:r>
        <w:rPr>
          <w:spacing w:val="-13"/>
        </w:rPr>
        <w:t xml:space="preserve"> </w:t>
      </w:r>
      <w:r>
        <w:t>память,</w:t>
      </w:r>
      <w:r>
        <w:rPr>
          <w:spacing w:val="-14"/>
        </w:rPr>
        <w:t xml:space="preserve"> </w:t>
      </w:r>
      <w:r>
        <w:t>долговременная</w:t>
      </w:r>
      <w:r>
        <w:rPr>
          <w:spacing w:val="-14"/>
        </w:rPr>
        <w:t xml:space="preserve"> </w:t>
      </w:r>
      <w:r>
        <w:t>память,</w:t>
      </w:r>
      <w:r>
        <w:rPr>
          <w:spacing w:val="-14"/>
        </w:rPr>
        <w:t xml:space="preserve"> </w:t>
      </w:r>
      <w:r>
        <w:t>устройства</w:t>
      </w:r>
      <w:r>
        <w:rPr>
          <w:spacing w:val="-13"/>
        </w:rPr>
        <w:t xml:space="preserve"> </w:t>
      </w:r>
      <w:r>
        <w:t>ввода и вывода);</w:t>
      </w:r>
    </w:p>
    <w:p w14:paraId="58A14778" w14:textId="77777777" w:rsidR="00A43DD8" w:rsidRDefault="00983492" w:rsidP="00983492">
      <w:pPr>
        <w:pStyle w:val="a4"/>
        <w:numPr>
          <w:ilvl w:val="0"/>
          <w:numId w:val="101"/>
        </w:numPr>
        <w:tabs>
          <w:tab w:val="left" w:pos="1278"/>
        </w:tabs>
        <w:spacing w:line="265" w:lineRule="exact"/>
        <w:ind w:left="1278" w:hanging="285"/>
        <w:jc w:val="left"/>
      </w:pPr>
      <w:r>
        <w:t>соотносить</w:t>
      </w:r>
      <w:r>
        <w:rPr>
          <w:spacing w:val="-15"/>
        </w:rPr>
        <w:t xml:space="preserve"> </w:t>
      </w:r>
      <w:r>
        <w:t>характеристики</w:t>
      </w:r>
      <w:r>
        <w:rPr>
          <w:spacing w:val="-11"/>
        </w:rPr>
        <w:t xml:space="preserve"> </w:t>
      </w:r>
      <w:r>
        <w:t>компьютера</w:t>
      </w:r>
      <w:r>
        <w:rPr>
          <w:spacing w:val="-12"/>
        </w:rPr>
        <w:t xml:space="preserve"> </w:t>
      </w:r>
      <w:r>
        <w:t>с</w:t>
      </w:r>
      <w:r>
        <w:rPr>
          <w:spacing w:val="-11"/>
        </w:rPr>
        <w:t xml:space="preserve"> </w:t>
      </w:r>
      <w:r>
        <w:t>задачами,</w:t>
      </w:r>
      <w:r>
        <w:rPr>
          <w:spacing w:val="-11"/>
        </w:rPr>
        <w:t xml:space="preserve"> </w:t>
      </w:r>
      <w:r>
        <w:t>решаемыми</w:t>
      </w:r>
      <w:r>
        <w:rPr>
          <w:spacing w:val="-13"/>
        </w:rPr>
        <w:t xml:space="preserve"> </w:t>
      </w:r>
      <w:r>
        <w:t>с</w:t>
      </w:r>
      <w:r>
        <w:rPr>
          <w:spacing w:val="-13"/>
        </w:rPr>
        <w:t xml:space="preserve"> </w:t>
      </w:r>
      <w:r>
        <w:t>его</w:t>
      </w:r>
      <w:r>
        <w:rPr>
          <w:spacing w:val="-10"/>
        </w:rPr>
        <w:t xml:space="preserve"> </w:t>
      </w:r>
      <w:r>
        <w:rPr>
          <w:spacing w:val="-2"/>
        </w:rPr>
        <w:t>помощью;</w:t>
      </w:r>
    </w:p>
    <w:p w14:paraId="3E3FBB55" w14:textId="77777777" w:rsidR="00A43DD8" w:rsidRDefault="00983492" w:rsidP="00983492">
      <w:pPr>
        <w:pStyle w:val="a4"/>
        <w:numPr>
          <w:ilvl w:val="0"/>
          <w:numId w:val="101"/>
        </w:numPr>
        <w:tabs>
          <w:tab w:val="left" w:pos="1275"/>
        </w:tabs>
        <w:ind w:right="584" w:firstLine="707"/>
        <w:jc w:val="left"/>
      </w:pPr>
      <w:r>
        <w:t>выделять</w:t>
      </w:r>
      <w:r>
        <w:rPr>
          <w:spacing w:val="-4"/>
        </w:rPr>
        <w:t xml:space="preserve"> </w:t>
      </w:r>
      <w:r>
        <w:t>основные</w:t>
      </w:r>
      <w:r>
        <w:rPr>
          <w:spacing w:val="-7"/>
        </w:rPr>
        <w:t xml:space="preserve"> </w:t>
      </w:r>
      <w:r>
        <w:t>этапы</w:t>
      </w:r>
      <w:r>
        <w:rPr>
          <w:spacing w:val="-12"/>
        </w:rPr>
        <w:t xml:space="preserve"> </w:t>
      </w:r>
      <w:r>
        <w:t>в</w:t>
      </w:r>
      <w:r>
        <w:rPr>
          <w:spacing w:val="-8"/>
        </w:rPr>
        <w:t xml:space="preserve"> </w:t>
      </w:r>
      <w:r>
        <w:t>истории</w:t>
      </w:r>
      <w:r>
        <w:rPr>
          <w:spacing w:val="-5"/>
        </w:rPr>
        <w:t xml:space="preserve"> </w:t>
      </w:r>
      <w:r>
        <w:t>развития</w:t>
      </w:r>
      <w:r>
        <w:rPr>
          <w:spacing w:val="-8"/>
        </w:rPr>
        <w:t xml:space="preserve"> </w:t>
      </w:r>
      <w:r>
        <w:t>компьютеров,</w:t>
      </w:r>
      <w:r>
        <w:rPr>
          <w:spacing w:val="-6"/>
        </w:rPr>
        <w:t xml:space="preserve"> </w:t>
      </w:r>
      <w:r>
        <w:t>основные</w:t>
      </w:r>
      <w:r>
        <w:rPr>
          <w:spacing w:val="-7"/>
        </w:rPr>
        <w:t xml:space="preserve"> </w:t>
      </w:r>
      <w:r>
        <w:t>тенденции</w:t>
      </w:r>
      <w:r>
        <w:rPr>
          <w:spacing w:val="-8"/>
        </w:rPr>
        <w:t xml:space="preserve"> </w:t>
      </w:r>
      <w:proofErr w:type="gramStart"/>
      <w:r>
        <w:t>раз- вития</w:t>
      </w:r>
      <w:proofErr w:type="gramEnd"/>
      <w:r>
        <w:t xml:space="preserve"> информационных технологий, в том числе глобальных сетей;</w:t>
      </w:r>
    </w:p>
    <w:p w14:paraId="2E028592" w14:textId="77777777" w:rsidR="00A43DD8" w:rsidRDefault="00983492" w:rsidP="00983492">
      <w:pPr>
        <w:pStyle w:val="a4"/>
        <w:numPr>
          <w:ilvl w:val="0"/>
          <w:numId w:val="101"/>
        </w:numPr>
        <w:tabs>
          <w:tab w:val="left" w:pos="1275"/>
        </w:tabs>
        <w:ind w:right="352" w:firstLine="707"/>
        <w:jc w:val="left"/>
      </w:pPr>
      <w:r>
        <w:t>ориентироваться</w:t>
      </w:r>
      <w:r>
        <w:rPr>
          <w:spacing w:val="-5"/>
        </w:rPr>
        <w:t xml:space="preserve"> </w:t>
      </w:r>
      <w:r>
        <w:t>в</w:t>
      </w:r>
      <w:r>
        <w:rPr>
          <w:spacing w:val="-9"/>
        </w:rPr>
        <w:t xml:space="preserve"> </w:t>
      </w:r>
      <w:r>
        <w:t>иерархической</w:t>
      </w:r>
      <w:r>
        <w:rPr>
          <w:spacing w:val="-8"/>
        </w:rPr>
        <w:t xml:space="preserve"> </w:t>
      </w:r>
      <w:r>
        <w:t>структуре</w:t>
      </w:r>
      <w:r>
        <w:rPr>
          <w:spacing w:val="-5"/>
        </w:rPr>
        <w:t xml:space="preserve"> </w:t>
      </w:r>
      <w:r>
        <w:t>файловой</w:t>
      </w:r>
      <w:r>
        <w:rPr>
          <w:spacing w:val="-5"/>
        </w:rPr>
        <w:t xml:space="preserve"> </w:t>
      </w:r>
      <w:r>
        <w:t>системы</w:t>
      </w:r>
      <w:r>
        <w:rPr>
          <w:spacing w:val="-11"/>
        </w:rPr>
        <w:t xml:space="preserve"> </w:t>
      </w:r>
      <w:r>
        <w:t>(записывать</w:t>
      </w:r>
      <w:r>
        <w:rPr>
          <w:spacing w:val="-12"/>
        </w:rPr>
        <w:t xml:space="preserve"> </w:t>
      </w:r>
      <w:r>
        <w:t>полное</w:t>
      </w:r>
      <w:r>
        <w:rPr>
          <w:spacing w:val="-5"/>
        </w:rPr>
        <w:t xml:space="preserve"> </w:t>
      </w:r>
      <w:r>
        <w:t>имя файла (папки, каталога), путь к файлу (папке, каталогу) по имеющемуся описанию файловой структуры некоторого информационного носителя);</w:t>
      </w:r>
    </w:p>
    <w:p w14:paraId="31CAF5C7" w14:textId="77777777" w:rsidR="00A43DD8" w:rsidRDefault="00983492" w:rsidP="00983492">
      <w:pPr>
        <w:pStyle w:val="a4"/>
        <w:numPr>
          <w:ilvl w:val="0"/>
          <w:numId w:val="101"/>
        </w:numPr>
        <w:tabs>
          <w:tab w:val="left" w:pos="1275"/>
        </w:tabs>
        <w:ind w:right="331" w:firstLine="707"/>
      </w:pPr>
      <w:r>
        <w:t>работать</w:t>
      </w:r>
      <w:r>
        <w:rPr>
          <w:spacing w:val="-4"/>
        </w:rPr>
        <w:t xml:space="preserve"> </w:t>
      </w:r>
      <w:r>
        <w:t>с</w:t>
      </w:r>
      <w:r>
        <w:rPr>
          <w:spacing w:val="-2"/>
        </w:rPr>
        <w:t xml:space="preserve"> </w:t>
      </w:r>
      <w:r>
        <w:t>файловой системой</w:t>
      </w:r>
      <w:r>
        <w:rPr>
          <w:spacing w:val="-2"/>
        </w:rPr>
        <w:t xml:space="preserve"> </w:t>
      </w:r>
      <w:r>
        <w:t>персонального</w:t>
      </w:r>
      <w:r>
        <w:rPr>
          <w:spacing w:val="-2"/>
        </w:rPr>
        <w:t xml:space="preserve"> </w:t>
      </w:r>
      <w:r>
        <w:t>компьютера</w:t>
      </w:r>
      <w:r>
        <w:rPr>
          <w:spacing w:val="-3"/>
        </w:rPr>
        <w:t xml:space="preserve"> </w:t>
      </w:r>
      <w:r>
        <w:t>и облачными</w:t>
      </w:r>
      <w:r>
        <w:rPr>
          <w:spacing w:val="-3"/>
        </w:rPr>
        <w:t xml:space="preserve"> </w:t>
      </w:r>
      <w:r>
        <w:t>хранилищами</w:t>
      </w:r>
      <w:r>
        <w:rPr>
          <w:spacing w:val="-2"/>
        </w:rPr>
        <w:t xml:space="preserve"> </w:t>
      </w:r>
      <w:r>
        <w:t>с использованием графического интерфейса: создавать, копировать, перемещать, переименовывать, удалять и архивировать файлы и каталоги;</w:t>
      </w:r>
    </w:p>
    <w:p w14:paraId="52438E8F" w14:textId="77777777" w:rsidR="00A43DD8" w:rsidRDefault="00983492" w:rsidP="00983492">
      <w:pPr>
        <w:pStyle w:val="a4"/>
        <w:numPr>
          <w:ilvl w:val="0"/>
          <w:numId w:val="101"/>
        </w:numPr>
        <w:tabs>
          <w:tab w:val="left" w:pos="1275"/>
        </w:tabs>
        <w:ind w:right="434" w:firstLine="707"/>
        <w:jc w:val="left"/>
      </w:pPr>
      <w:r>
        <w:t>соблюдать требования безопасной эксплуатации технических средств ИКТ, иметь представление</w:t>
      </w:r>
      <w:r>
        <w:rPr>
          <w:spacing w:val="-7"/>
        </w:rPr>
        <w:t xml:space="preserve"> </w:t>
      </w:r>
      <w:r>
        <w:t>о</w:t>
      </w:r>
      <w:r>
        <w:rPr>
          <w:spacing w:val="-6"/>
        </w:rPr>
        <w:t xml:space="preserve"> </w:t>
      </w:r>
      <w:r>
        <w:t>влиянии</w:t>
      </w:r>
      <w:r>
        <w:rPr>
          <w:spacing w:val="-10"/>
        </w:rPr>
        <w:t xml:space="preserve"> </w:t>
      </w:r>
      <w:r>
        <w:t>использования</w:t>
      </w:r>
      <w:r>
        <w:rPr>
          <w:spacing w:val="-7"/>
        </w:rPr>
        <w:t xml:space="preserve"> </w:t>
      </w:r>
      <w:r>
        <w:t>средств</w:t>
      </w:r>
      <w:r>
        <w:rPr>
          <w:spacing w:val="-11"/>
        </w:rPr>
        <w:t xml:space="preserve"> </w:t>
      </w:r>
      <w:r>
        <w:t>ИКТ</w:t>
      </w:r>
      <w:r>
        <w:rPr>
          <w:spacing w:val="-3"/>
        </w:rPr>
        <w:t xml:space="preserve"> </w:t>
      </w:r>
      <w:r>
        <w:t>на</w:t>
      </w:r>
      <w:r>
        <w:rPr>
          <w:spacing w:val="-7"/>
        </w:rPr>
        <w:t xml:space="preserve"> </w:t>
      </w:r>
      <w:r>
        <w:t>здоровье</w:t>
      </w:r>
      <w:r>
        <w:rPr>
          <w:spacing w:val="-4"/>
        </w:rPr>
        <w:t xml:space="preserve"> </w:t>
      </w:r>
      <w:r>
        <w:t>пользователя,</w:t>
      </w:r>
      <w:r>
        <w:rPr>
          <w:spacing w:val="-7"/>
        </w:rPr>
        <w:t xml:space="preserve"> </w:t>
      </w:r>
      <w:r>
        <w:t>уметь</w:t>
      </w:r>
      <w:r>
        <w:rPr>
          <w:spacing w:val="-7"/>
        </w:rPr>
        <w:t xml:space="preserve"> </w:t>
      </w:r>
      <w:r>
        <w:t>применять методы профилактики заболеваний, связанных с использованием цифровых устройств;</w:t>
      </w:r>
    </w:p>
    <w:p w14:paraId="04C0F7CB" w14:textId="77777777" w:rsidR="00A43DD8" w:rsidRDefault="00983492" w:rsidP="00983492">
      <w:pPr>
        <w:pStyle w:val="a4"/>
        <w:numPr>
          <w:ilvl w:val="0"/>
          <w:numId w:val="101"/>
        </w:numPr>
        <w:tabs>
          <w:tab w:val="left" w:pos="1275"/>
        </w:tabs>
        <w:ind w:right="371" w:firstLine="707"/>
      </w:pPr>
      <w:r>
        <w:t>соблюдать</w:t>
      </w:r>
      <w:r>
        <w:rPr>
          <w:spacing w:val="-4"/>
        </w:rPr>
        <w:t xml:space="preserve"> </w:t>
      </w:r>
      <w:r>
        <w:t>сетевой этикет, базовые</w:t>
      </w:r>
      <w:r>
        <w:rPr>
          <w:spacing w:val="-1"/>
        </w:rPr>
        <w:t xml:space="preserve"> </w:t>
      </w:r>
      <w:r>
        <w:t>нормы</w:t>
      </w:r>
      <w:r>
        <w:rPr>
          <w:spacing w:val="-2"/>
        </w:rPr>
        <w:t xml:space="preserve"> </w:t>
      </w:r>
      <w:r>
        <w:t>информационной этики и права при работе</w:t>
      </w:r>
      <w:r>
        <w:rPr>
          <w:spacing w:val="-5"/>
        </w:rPr>
        <w:t xml:space="preserve"> </w:t>
      </w:r>
      <w:r>
        <w:t>с приложениями</w:t>
      </w:r>
      <w:r>
        <w:rPr>
          <w:spacing w:val="-3"/>
        </w:rPr>
        <w:t xml:space="preserve"> </w:t>
      </w:r>
      <w:r>
        <w:t>на</w:t>
      </w:r>
      <w:r>
        <w:rPr>
          <w:spacing w:val="-4"/>
        </w:rPr>
        <w:t xml:space="preserve"> </w:t>
      </w:r>
      <w:r>
        <w:t>любых</w:t>
      </w:r>
      <w:r>
        <w:rPr>
          <w:spacing w:val="-4"/>
        </w:rPr>
        <w:t xml:space="preserve"> </w:t>
      </w:r>
      <w:r>
        <w:t>устройствах и в</w:t>
      </w:r>
      <w:r>
        <w:rPr>
          <w:spacing w:val="-1"/>
        </w:rPr>
        <w:t xml:space="preserve"> </w:t>
      </w:r>
      <w:r>
        <w:t>Интернете, выбирать</w:t>
      </w:r>
      <w:r>
        <w:rPr>
          <w:spacing w:val="-1"/>
        </w:rPr>
        <w:t xml:space="preserve"> </w:t>
      </w:r>
      <w:r>
        <w:t>безопасные</w:t>
      </w:r>
      <w:r>
        <w:rPr>
          <w:spacing w:val="-2"/>
        </w:rPr>
        <w:t xml:space="preserve"> </w:t>
      </w:r>
      <w:r>
        <w:t>стратегии поведения</w:t>
      </w:r>
      <w:r>
        <w:rPr>
          <w:spacing w:val="-3"/>
        </w:rPr>
        <w:t xml:space="preserve"> </w:t>
      </w:r>
      <w:r>
        <w:t xml:space="preserve">в </w:t>
      </w:r>
      <w:r>
        <w:rPr>
          <w:spacing w:val="-2"/>
        </w:rPr>
        <w:t>сети;</w:t>
      </w:r>
    </w:p>
    <w:p w14:paraId="79EED32D" w14:textId="77777777" w:rsidR="00A43DD8" w:rsidRDefault="00983492" w:rsidP="00983492">
      <w:pPr>
        <w:pStyle w:val="a4"/>
        <w:numPr>
          <w:ilvl w:val="0"/>
          <w:numId w:val="101"/>
        </w:numPr>
        <w:tabs>
          <w:tab w:val="left" w:pos="1275"/>
        </w:tabs>
        <w:ind w:right="459" w:firstLine="707"/>
        <w:jc w:val="left"/>
      </w:pPr>
      <w:r>
        <w:t>использовать</w:t>
      </w:r>
      <w:r>
        <w:rPr>
          <w:spacing w:val="-8"/>
        </w:rPr>
        <w:t xml:space="preserve"> </w:t>
      </w:r>
      <w:r>
        <w:t>различные</w:t>
      </w:r>
      <w:r>
        <w:rPr>
          <w:spacing w:val="-11"/>
        </w:rPr>
        <w:t xml:space="preserve"> </w:t>
      </w:r>
      <w:r>
        <w:t>средства</w:t>
      </w:r>
      <w:r>
        <w:rPr>
          <w:spacing w:val="-8"/>
        </w:rPr>
        <w:t xml:space="preserve"> </w:t>
      </w:r>
      <w:r>
        <w:t>защиты</w:t>
      </w:r>
      <w:r>
        <w:rPr>
          <w:spacing w:val="-9"/>
        </w:rPr>
        <w:t xml:space="preserve"> </w:t>
      </w:r>
      <w:r>
        <w:t>от</w:t>
      </w:r>
      <w:r>
        <w:rPr>
          <w:spacing w:val="-12"/>
        </w:rPr>
        <w:t xml:space="preserve"> </w:t>
      </w:r>
      <w:r>
        <w:t>вредоносного</w:t>
      </w:r>
      <w:r>
        <w:rPr>
          <w:spacing w:val="-8"/>
        </w:rPr>
        <w:t xml:space="preserve"> </w:t>
      </w:r>
      <w:r>
        <w:t>программного</w:t>
      </w:r>
      <w:r>
        <w:rPr>
          <w:spacing w:val="-9"/>
        </w:rPr>
        <w:t xml:space="preserve"> </w:t>
      </w:r>
      <w:r>
        <w:t xml:space="preserve">обеспечения, обеспечивать личную безопасность при использовании ресурсов сети Интернет, в том числе </w:t>
      </w:r>
      <w:proofErr w:type="gramStart"/>
      <w:r>
        <w:t xml:space="preserve">за- </w:t>
      </w:r>
      <w:proofErr w:type="spellStart"/>
      <w:r>
        <w:t>щищать</w:t>
      </w:r>
      <w:proofErr w:type="spellEnd"/>
      <w:proofErr w:type="gramEnd"/>
      <w:r>
        <w:t xml:space="preserve"> персональную информацию от несанкционированного доступа и его последствий (раз- </w:t>
      </w:r>
      <w:proofErr w:type="spellStart"/>
      <w:r>
        <w:t>глашения</w:t>
      </w:r>
      <w:proofErr w:type="spellEnd"/>
      <w:r>
        <w:t xml:space="preserve">, подмены, утраты данных) с </w:t>
      </w:r>
      <w:proofErr w:type="spellStart"/>
      <w:r>
        <w:t>учѐтом</w:t>
      </w:r>
      <w:proofErr w:type="spellEnd"/>
      <w:r>
        <w:t xml:space="preserve"> основных технологических и </w:t>
      </w:r>
      <w:proofErr w:type="spellStart"/>
      <w:r>
        <w:t>социаль</w:t>
      </w:r>
      <w:proofErr w:type="spellEnd"/>
      <w:r>
        <w:t>-</w:t>
      </w:r>
    </w:p>
    <w:p w14:paraId="5A285A89" w14:textId="77777777" w:rsidR="00A43DD8" w:rsidRDefault="00983492">
      <w:pPr>
        <w:pStyle w:val="a3"/>
        <w:ind w:firstLine="0"/>
        <w:jc w:val="left"/>
      </w:pPr>
      <w:r>
        <w:t>но-психологических</w:t>
      </w:r>
      <w:r>
        <w:rPr>
          <w:spacing w:val="-6"/>
        </w:rPr>
        <w:t xml:space="preserve"> </w:t>
      </w:r>
      <w:r>
        <w:t>аспектов</w:t>
      </w:r>
      <w:r>
        <w:rPr>
          <w:spacing w:val="-11"/>
        </w:rPr>
        <w:t xml:space="preserve"> </w:t>
      </w:r>
      <w:r>
        <w:t>использования</w:t>
      </w:r>
      <w:r>
        <w:rPr>
          <w:spacing w:val="-7"/>
        </w:rPr>
        <w:t xml:space="preserve"> </w:t>
      </w:r>
      <w:r>
        <w:t>сети</w:t>
      </w:r>
      <w:r>
        <w:rPr>
          <w:spacing w:val="-13"/>
        </w:rPr>
        <w:t xml:space="preserve"> </w:t>
      </w:r>
      <w:r>
        <w:t>Интернет</w:t>
      </w:r>
      <w:r>
        <w:rPr>
          <w:spacing w:val="-7"/>
        </w:rPr>
        <w:t xml:space="preserve"> </w:t>
      </w:r>
      <w:r>
        <w:t>(сетевая</w:t>
      </w:r>
      <w:r>
        <w:rPr>
          <w:spacing w:val="-6"/>
        </w:rPr>
        <w:t xml:space="preserve"> </w:t>
      </w:r>
      <w:r>
        <w:t>анонимность,</w:t>
      </w:r>
      <w:r>
        <w:rPr>
          <w:spacing w:val="-7"/>
        </w:rPr>
        <w:t xml:space="preserve"> </w:t>
      </w:r>
      <w:r>
        <w:t>цифровой</w:t>
      </w:r>
      <w:r>
        <w:rPr>
          <w:spacing w:val="-7"/>
        </w:rPr>
        <w:t xml:space="preserve"> </w:t>
      </w:r>
      <w:r>
        <w:t>след, аутентичность субъектов и ресурсов, опасность вредоносного кода);</w:t>
      </w:r>
    </w:p>
    <w:p w14:paraId="592616E7" w14:textId="77777777" w:rsidR="00A43DD8" w:rsidRDefault="00983492" w:rsidP="00983492">
      <w:pPr>
        <w:pStyle w:val="a4"/>
        <w:numPr>
          <w:ilvl w:val="0"/>
          <w:numId w:val="101"/>
        </w:numPr>
        <w:tabs>
          <w:tab w:val="left" w:pos="1275"/>
        </w:tabs>
        <w:ind w:right="392" w:firstLine="707"/>
        <w:jc w:val="left"/>
      </w:pPr>
      <w:r>
        <w:t>искать</w:t>
      </w:r>
      <w:r>
        <w:rPr>
          <w:spacing w:val="-3"/>
        </w:rPr>
        <w:t xml:space="preserve"> </w:t>
      </w:r>
      <w:r>
        <w:t>информацию</w:t>
      </w:r>
      <w:r>
        <w:rPr>
          <w:spacing w:val="-3"/>
        </w:rPr>
        <w:t xml:space="preserve"> </w:t>
      </w:r>
      <w:r>
        <w:t>в</w:t>
      </w:r>
      <w:r>
        <w:rPr>
          <w:spacing w:val="-5"/>
        </w:rPr>
        <w:t xml:space="preserve"> </w:t>
      </w:r>
      <w:r>
        <w:t>Интернете</w:t>
      </w:r>
      <w:r>
        <w:rPr>
          <w:spacing w:val="-3"/>
        </w:rPr>
        <w:t xml:space="preserve"> </w:t>
      </w:r>
      <w:r>
        <w:t>(в</w:t>
      </w:r>
      <w:r>
        <w:rPr>
          <w:spacing w:val="-5"/>
        </w:rPr>
        <w:t xml:space="preserve"> </w:t>
      </w:r>
      <w:r>
        <w:t>том</w:t>
      </w:r>
      <w:r>
        <w:rPr>
          <w:spacing w:val="-7"/>
        </w:rPr>
        <w:t xml:space="preserve"> </w:t>
      </w:r>
      <w:proofErr w:type="gramStart"/>
      <w:r>
        <w:t>числе</w:t>
      </w:r>
      <w:r>
        <w:rPr>
          <w:spacing w:val="-3"/>
        </w:rPr>
        <w:t xml:space="preserve"> </w:t>
      </w:r>
      <w:r>
        <w:t>по</w:t>
      </w:r>
      <w:r>
        <w:rPr>
          <w:spacing w:val="-9"/>
        </w:rPr>
        <w:t xml:space="preserve"> </w:t>
      </w:r>
      <w:r>
        <w:t>ключевым</w:t>
      </w:r>
      <w:r>
        <w:rPr>
          <w:spacing w:val="-6"/>
        </w:rPr>
        <w:t xml:space="preserve"> </w:t>
      </w:r>
      <w:r>
        <w:t>словам</w:t>
      </w:r>
      <w:proofErr w:type="gramEnd"/>
      <w:r>
        <w:rPr>
          <w:spacing w:val="-4"/>
        </w:rPr>
        <w:t xml:space="preserve"> </w:t>
      </w:r>
      <w:r>
        <w:t>и</w:t>
      </w:r>
      <w:r>
        <w:rPr>
          <w:spacing w:val="-4"/>
        </w:rPr>
        <w:t xml:space="preserve"> </w:t>
      </w:r>
      <w:r>
        <w:t>по</w:t>
      </w:r>
      <w:r>
        <w:rPr>
          <w:spacing w:val="-4"/>
        </w:rPr>
        <w:t xml:space="preserve"> </w:t>
      </w:r>
      <w:r>
        <w:t>изображению), критически относиться к найденной информации, осознавая опасность для личности и общества распространения</w:t>
      </w:r>
      <w:r>
        <w:rPr>
          <w:spacing w:val="-8"/>
        </w:rPr>
        <w:t xml:space="preserve"> </w:t>
      </w:r>
      <w:r>
        <w:t>вредоносной</w:t>
      </w:r>
      <w:r>
        <w:rPr>
          <w:spacing w:val="-8"/>
        </w:rPr>
        <w:t xml:space="preserve"> </w:t>
      </w:r>
      <w:r>
        <w:t>информации,</w:t>
      </w:r>
      <w:r>
        <w:rPr>
          <w:spacing w:val="-5"/>
        </w:rPr>
        <w:t xml:space="preserve"> </w:t>
      </w:r>
      <w:r>
        <w:t>в</w:t>
      </w:r>
      <w:r>
        <w:rPr>
          <w:spacing w:val="-8"/>
        </w:rPr>
        <w:t xml:space="preserve"> </w:t>
      </w:r>
      <w:r>
        <w:t>том</w:t>
      </w:r>
      <w:r>
        <w:rPr>
          <w:spacing w:val="-9"/>
        </w:rPr>
        <w:t xml:space="preserve"> </w:t>
      </w:r>
      <w:r>
        <w:t>числе</w:t>
      </w:r>
      <w:r>
        <w:rPr>
          <w:spacing w:val="-5"/>
        </w:rPr>
        <w:t xml:space="preserve"> </w:t>
      </w:r>
      <w:r>
        <w:t>экстремистского</w:t>
      </w:r>
      <w:r>
        <w:rPr>
          <w:spacing w:val="-4"/>
        </w:rPr>
        <w:t xml:space="preserve"> </w:t>
      </w:r>
      <w:r>
        <w:t>и</w:t>
      </w:r>
      <w:r>
        <w:rPr>
          <w:spacing w:val="-8"/>
        </w:rPr>
        <w:t xml:space="preserve"> </w:t>
      </w:r>
      <w:r>
        <w:t>террористического</w:t>
      </w:r>
      <w:r>
        <w:rPr>
          <w:spacing w:val="-5"/>
        </w:rPr>
        <w:t xml:space="preserve"> </w:t>
      </w:r>
      <w:r>
        <w:t xml:space="preserve">ха- </w:t>
      </w:r>
      <w:proofErr w:type="spellStart"/>
      <w:r>
        <w:rPr>
          <w:spacing w:val="-2"/>
        </w:rPr>
        <w:t>рактера</w:t>
      </w:r>
      <w:proofErr w:type="spellEnd"/>
      <w:r>
        <w:rPr>
          <w:spacing w:val="-2"/>
        </w:rPr>
        <w:t>;</w:t>
      </w:r>
    </w:p>
    <w:p w14:paraId="254993A8" w14:textId="77777777" w:rsidR="00A43DD8" w:rsidRDefault="00983492" w:rsidP="00983492">
      <w:pPr>
        <w:pStyle w:val="a4"/>
        <w:numPr>
          <w:ilvl w:val="0"/>
          <w:numId w:val="101"/>
        </w:numPr>
        <w:tabs>
          <w:tab w:val="left" w:pos="1278"/>
        </w:tabs>
        <w:spacing w:line="268" w:lineRule="exact"/>
        <w:ind w:left="1278" w:hanging="285"/>
        <w:jc w:val="left"/>
      </w:pPr>
      <w:r>
        <w:rPr>
          <w:spacing w:val="-2"/>
        </w:rPr>
        <w:t>понимать</w:t>
      </w:r>
      <w:r>
        <w:rPr>
          <w:spacing w:val="5"/>
        </w:rPr>
        <w:t xml:space="preserve"> </w:t>
      </w:r>
      <w:r>
        <w:rPr>
          <w:spacing w:val="-2"/>
        </w:rPr>
        <w:t>структуру</w:t>
      </w:r>
      <w:r>
        <w:rPr>
          <w:spacing w:val="-1"/>
        </w:rPr>
        <w:t xml:space="preserve"> </w:t>
      </w:r>
      <w:r>
        <w:rPr>
          <w:spacing w:val="-2"/>
        </w:rPr>
        <w:t>адресов</w:t>
      </w:r>
      <w:r>
        <w:rPr>
          <w:spacing w:val="5"/>
        </w:rPr>
        <w:t xml:space="preserve"> </w:t>
      </w:r>
      <w:r>
        <w:rPr>
          <w:spacing w:val="-2"/>
        </w:rPr>
        <w:t>веб-ресурсов;</w:t>
      </w:r>
    </w:p>
    <w:p w14:paraId="12B2518D" w14:textId="77777777" w:rsidR="00A43DD8" w:rsidRDefault="00983492" w:rsidP="00983492">
      <w:pPr>
        <w:pStyle w:val="a4"/>
        <w:numPr>
          <w:ilvl w:val="0"/>
          <w:numId w:val="101"/>
        </w:numPr>
        <w:tabs>
          <w:tab w:val="left" w:pos="1275"/>
        </w:tabs>
        <w:ind w:right="508" w:firstLine="707"/>
        <w:jc w:val="left"/>
      </w:pPr>
      <w:r>
        <w:t>использовать</w:t>
      </w:r>
      <w:r>
        <w:rPr>
          <w:spacing w:val="-9"/>
        </w:rPr>
        <w:t xml:space="preserve"> </w:t>
      </w:r>
      <w:r>
        <w:t>современные</w:t>
      </w:r>
      <w:r>
        <w:rPr>
          <w:spacing w:val="-9"/>
        </w:rPr>
        <w:t xml:space="preserve"> </w:t>
      </w:r>
      <w:r>
        <w:t>сервисы</w:t>
      </w:r>
      <w:r>
        <w:rPr>
          <w:spacing w:val="-9"/>
        </w:rPr>
        <w:t xml:space="preserve"> </w:t>
      </w:r>
      <w:r>
        <w:t>интернет-коммуникаций,</w:t>
      </w:r>
      <w:r>
        <w:rPr>
          <w:spacing w:val="-10"/>
        </w:rPr>
        <w:t xml:space="preserve"> </w:t>
      </w:r>
      <w:r>
        <w:t>цифровые</w:t>
      </w:r>
      <w:r>
        <w:rPr>
          <w:spacing w:val="-11"/>
        </w:rPr>
        <w:t xml:space="preserve"> </w:t>
      </w:r>
      <w:r>
        <w:t>сервисы</w:t>
      </w:r>
      <w:r>
        <w:rPr>
          <w:spacing w:val="-9"/>
        </w:rPr>
        <w:t xml:space="preserve"> </w:t>
      </w:r>
      <w:proofErr w:type="spellStart"/>
      <w:proofErr w:type="gramStart"/>
      <w:r>
        <w:t>госу</w:t>
      </w:r>
      <w:proofErr w:type="spellEnd"/>
      <w:r>
        <w:t>- дарственных</w:t>
      </w:r>
      <w:proofErr w:type="gramEnd"/>
      <w:r>
        <w:t xml:space="preserve"> услуг, цифровые образовательные сервисы;</w:t>
      </w:r>
    </w:p>
    <w:p w14:paraId="5DEF4691" w14:textId="77777777" w:rsidR="00A43DD8" w:rsidRDefault="00983492" w:rsidP="00983492">
      <w:pPr>
        <w:pStyle w:val="a4"/>
        <w:numPr>
          <w:ilvl w:val="0"/>
          <w:numId w:val="101"/>
        </w:numPr>
        <w:tabs>
          <w:tab w:val="left" w:pos="1275"/>
        </w:tabs>
        <w:ind w:right="399" w:firstLine="707"/>
        <w:jc w:val="left"/>
      </w:pPr>
      <w:r>
        <w:t>раскрывать</w:t>
      </w:r>
      <w:r>
        <w:rPr>
          <w:spacing w:val="-11"/>
        </w:rPr>
        <w:t xml:space="preserve"> </w:t>
      </w:r>
      <w:r>
        <w:t>смысл</w:t>
      </w:r>
      <w:r>
        <w:rPr>
          <w:spacing w:val="-12"/>
        </w:rPr>
        <w:t xml:space="preserve"> </w:t>
      </w:r>
      <w:r>
        <w:t>понятий</w:t>
      </w:r>
      <w:r>
        <w:rPr>
          <w:spacing w:val="-8"/>
        </w:rPr>
        <w:t xml:space="preserve"> </w:t>
      </w:r>
      <w:r>
        <w:t>«исполнитель»,</w:t>
      </w:r>
      <w:r>
        <w:rPr>
          <w:spacing w:val="-5"/>
        </w:rPr>
        <w:t xml:space="preserve"> </w:t>
      </w:r>
      <w:r>
        <w:t>«алгоритм»,</w:t>
      </w:r>
      <w:r>
        <w:rPr>
          <w:spacing w:val="-3"/>
        </w:rPr>
        <w:t xml:space="preserve"> </w:t>
      </w:r>
      <w:r>
        <w:t>«программа»,</w:t>
      </w:r>
      <w:r>
        <w:rPr>
          <w:spacing w:val="-12"/>
        </w:rPr>
        <w:t xml:space="preserve"> </w:t>
      </w:r>
      <w:r>
        <w:t>понимая</w:t>
      </w:r>
      <w:r>
        <w:rPr>
          <w:spacing w:val="-12"/>
        </w:rPr>
        <w:t xml:space="preserve"> </w:t>
      </w:r>
      <w:r>
        <w:t>разницу между употреблением этих терминов в обыденной речи и в информатике;</w:t>
      </w:r>
    </w:p>
    <w:p w14:paraId="3F73194B" w14:textId="77777777" w:rsidR="00A43DD8" w:rsidRDefault="00983492" w:rsidP="00983492">
      <w:pPr>
        <w:pStyle w:val="a4"/>
        <w:numPr>
          <w:ilvl w:val="0"/>
          <w:numId w:val="101"/>
        </w:numPr>
        <w:tabs>
          <w:tab w:val="left" w:pos="1275"/>
        </w:tabs>
        <w:ind w:right="1110" w:firstLine="707"/>
        <w:jc w:val="left"/>
      </w:pPr>
      <w:r>
        <w:t>описывать</w:t>
      </w:r>
      <w:r>
        <w:rPr>
          <w:spacing w:val="-6"/>
        </w:rPr>
        <w:t xml:space="preserve"> </w:t>
      </w:r>
      <w:r>
        <w:t>алгоритм</w:t>
      </w:r>
      <w:r>
        <w:rPr>
          <w:spacing w:val="-5"/>
        </w:rPr>
        <w:t xml:space="preserve"> </w:t>
      </w:r>
      <w:r>
        <w:t>решения</w:t>
      </w:r>
      <w:r>
        <w:rPr>
          <w:spacing w:val="-8"/>
        </w:rPr>
        <w:t xml:space="preserve"> </w:t>
      </w:r>
      <w:r>
        <w:t>задачи</w:t>
      </w:r>
      <w:r>
        <w:rPr>
          <w:spacing w:val="-8"/>
        </w:rPr>
        <w:t xml:space="preserve"> </w:t>
      </w:r>
      <w:r>
        <w:t>различными</w:t>
      </w:r>
      <w:r>
        <w:rPr>
          <w:spacing w:val="-5"/>
        </w:rPr>
        <w:t xml:space="preserve"> </w:t>
      </w:r>
      <w:r>
        <w:t>способами,</w:t>
      </w:r>
      <w:r>
        <w:rPr>
          <w:spacing w:val="-7"/>
        </w:rPr>
        <w:t xml:space="preserve"> </w:t>
      </w:r>
      <w:r>
        <w:t>в</w:t>
      </w:r>
      <w:r>
        <w:rPr>
          <w:spacing w:val="-8"/>
        </w:rPr>
        <w:t xml:space="preserve"> </w:t>
      </w:r>
      <w:r>
        <w:t>том</w:t>
      </w:r>
      <w:r>
        <w:rPr>
          <w:spacing w:val="-8"/>
        </w:rPr>
        <w:t xml:space="preserve"> </w:t>
      </w:r>
      <w:r>
        <w:t>числе</w:t>
      </w:r>
      <w:r>
        <w:rPr>
          <w:spacing w:val="-4"/>
        </w:rPr>
        <w:t xml:space="preserve"> </w:t>
      </w:r>
      <w:r>
        <w:t>в</w:t>
      </w:r>
      <w:r>
        <w:rPr>
          <w:spacing w:val="-6"/>
        </w:rPr>
        <w:t xml:space="preserve"> </w:t>
      </w:r>
      <w:r>
        <w:t xml:space="preserve">виде </w:t>
      </w:r>
      <w:r>
        <w:rPr>
          <w:spacing w:val="-2"/>
        </w:rPr>
        <w:t>блок-схемы;</w:t>
      </w:r>
    </w:p>
    <w:p w14:paraId="3D9E2C4F" w14:textId="77777777" w:rsidR="00A43DD8" w:rsidRDefault="00983492" w:rsidP="00983492">
      <w:pPr>
        <w:pStyle w:val="a4"/>
        <w:numPr>
          <w:ilvl w:val="0"/>
          <w:numId w:val="101"/>
        </w:numPr>
        <w:tabs>
          <w:tab w:val="left" w:pos="1275"/>
        </w:tabs>
        <w:ind w:right="690" w:firstLine="707"/>
        <w:jc w:val="left"/>
      </w:pPr>
      <w:r>
        <w:t>разбивать</w:t>
      </w:r>
      <w:r>
        <w:rPr>
          <w:spacing w:val="-5"/>
        </w:rPr>
        <w:t xml:space="preserve"> </w:t>
      </w:r>
      <w:r>
        <w:t>задачи</w:t>
      </w:r>
      <w:r>
        <w:rPr>
          <w:spacing w:val="-9"/>
        </w:rPr>
        <w:t xml:space="preserve"> </w:t>
      </w:r>
      <w:r>
        <w:t>на</w:t>
      </w:r>
      <w:r>
        <w:rPr>
          <w:spacing w:val="-5"/>
        </w:rPr>
        <w:t xml:space="preserve"> </w:t>
      </w:r>
      <w:r>
        <w:t>подзадачи,</w:t>
      </w:r>
      <w:r>
        <w:rPr>
          <w:spacing w:val="-6"/>
        </w:rPr>
        <w:t xml:space="preserve"> </w:t>
      </w:r>
      <w:r>
        <w:t>составлять,</w:t>
      </w:r>
      <w:r>
        <w:rPr>
          <w:spacing w:val="-5"/>
        </w:rPr>
        <w:t xml:space="preserve"> </w:t>
      </w:r>
      <w:r>
        <w:t>выполнять</w:t>
      </w:r>
      <w:r>
        <w:rPr>
          <w:spacing w:val="-5"/>
        </w:rPr>
        <w:t xml:space="preserve"> </w:t>
      </w:r>
      <w:r>
        <w:t>вручную</w:t>
      </w:r>
      <w:r>
        <w:rPr>
          <w:spacing w:val="-5"/>
        </w:rPr>
        <w:t xml:space="preserve"> </w:t>
      </w:r>
      <w:r>
        <w:t>и</w:t>
      </w:r>
      <w:r>
        <w:rPr>
          <w:spacing w:val="-6"/>
        </w:rPr>
        <w:t xml:space="preserve"> </w:t>
      </w:r>
      <w:r>
        <w:t>на</w:t>
      </w:r>
      <w:r>
        <w:rPr>
          <w:spacing w:val="-5"/>
        </w:rPr>
        <w:t xml:space="preserve"> </w:t>
      </w:r>
      <w:r>
        <w:t>компьютере</w:t>
      </w:r>
      <w:r>
        <w:rPr>
          <w:spacing w:val="-5"/>
        </w:rPr>
        <w:t xml:space="preserve"> </w:t>
      </w:r>
      <w:proofErr w:type="spellStart"/>
      <w:proofErr w:type="gramStart"/>
      <w:r>
        <w:t>не-</w:t>
      </w:r>
      <w:proofErr w:type="spellEnd"/>
      <w:r>
        <w:t xml:space="preserve"> сложные</w:t>
      </w:r>
      <w:proofErr w:type="gramEnd"/>
      <w:r>
        <w:t xml:space="preserve"> алгоритмы с использованием ветвлений, циклов и вспомогательных алгоритмов для управления исполнителями, такими как Робот, Черепашка, </w:t>
      </w:r>
      <w:proofErr w:type="spellStart"/>
      <w:r>
        <w:t>Чертѐжник</w:t>
      </w:r>
      <w:proofErr w:type="spellEnd"/>
      <w:r>
        <w:t>;</w:t>
      </w:r>
    </w:p>
    <w:p w14:paraId="7816B946" w14:textId="77777777" w:rsidR="00A43DD8" w:rsidRDefault="00983492" w:rsidP="00983492">
      <w:pPr>
        <w:pStyle w:val="a4"/>
        <w:numPr>
          <w:ilvl w:val="0"/>
          <w:numId w:val="101"/>
        </w:numPr>
        <w:tabs>
          <w:tab w:val="left" w:pos="1275"/>
        </w:tabs>
        <w:ind w:right="358" w:firstLine="707"/>
        <w:jc w:val="left"/>
      </w:pPr>
      <w:r>
        <w:t xml:space="preserve">представлять результаты своей деятельности в виде структурированных </w:t>
      </w:r>
      <w:proofErr w:type="spellStart"/>
      <w:proofErr w:type="gramStart"/>
      <w:r>
        <w:t>иллюстриро</w:t>
      </w:r>
      <w:proofErr w:type="spellEnd"/>
      <w:r>
        <w:t>- ванных</w:t>
      </w:r>
      <w:proofErr w:type="gramEnd"/>
      <w:r>
        <w:rPr>
          <w:spacing w:val="-8"/>
        </w:rPr>
        <w:t xml:space="preserve"> </w:t>
      </w:r>
      <w:r>
        <w:t>документов,</w:t>
      </w:r>
      <w:r>
        <w:rPr>
          <w:spacing w:val="-7"/>
        </w:rPr>
        <w:t xml:space="preserve"> </w:t>
      </w:r>
      <w:r>
        <w:t>мультимедийных</w:t>
      </w:r>
      <w:r>
        <w:rPr>
          <w:spacing w:val="-8"/>
        </w:rPr>
        <w:t xml:space="preserve"> </w:t>
      </w:r>
      <w:r>
        <w:t>презентаций,</w:t>
      </w:r>
      <w:r>
        <w:rPr>
          <w:spacing w:val="-10"/>
        </w:rPr>
        <w:t xml:space="preserve"> </w:t>
      </w:r>
      <w:r>
        <w:t>демонстрируя</w:t>
      </w:r>
      <w:r>
        <w:rPr>
          <w:spacing w:val="-8"/>
        </w:rPr>
        <w:t xml:space="preserve"> </w:t>
      </w:r>
      <w:r>
        <w:t>владение</w:t>
      </w:r>
      <w:r>
        <w:rPr>
          <w:spacing w:val="-9"/>
        </w:rPr>
        <w:t xml:space="preserve"> </w:t>
      </w:r>
      <w:r>
        <w:t>умениями</w:t>
      </w:r>
      <w:r>
        <w:rPr>
          <w:spacing w:val="-8"/>
        </w:rPr>
        <w:t xml:space="preserve"> </w:t>
      </w:r>
      <w:r>
        <w:t>и</w:t>
      </w:r>
      <w:r>
        <w:rPr>
          <w:spacing w:val="-9"/>
        </w:rPr>
        <w:t xml:space="preserve"> </w:t>
      </w:r>
      <w:r>
        <w:t xml:space="preserve">навыками использования информационных и коммуникационных технологий для поиска, хранения, </w:t>
      </w:r>
      <w:proofErr w:type="spellStart"/>
      <w:r>
        <w:t>обра</w:t>
      </w:r>
      <w:proofErr w:type="spellEnd"/>
      <w:r>
        <w:t xml:space="preserve">- </w:t>
      </w:r>
      <w:proofErr w:type="spellStart"/>
      <w:r>
        <w:t>ботки</w:t>
      </w:r>
      <w:proofErr w:type="spellEnd"/>
      <w:r>
        <w:t xml:space="preserve"> и передачи и</w:t>
      </w:r>
      <w:r>
        <w:rPr>
          <w:spacing w:val="-1"/>
        </w:rPr>
        <w:t xml:space="preserve"> </w:t>
      </w:r>
      <w:r>
        <w:t xml:space="preserve">анализа различных видов информации, формировать личное информационное </w:t>
      </w:r>
      <w:r>
        <w:rPr>
          <w:spacing w:val="-2"/>
        </w:rPr>
        <w:t>пространство.</w:t>
      </w:r>
    </w:p>
    <w:p w14:paraId="1ACEA5D2" w14:textId="77777777" w:rsidR="00A43DD8" w:rsidRDefault="00983492">
      <w:pPr>
        <w:spacing w:line="251" w:lineRule="exact"/>
        <w:ind w:left="993"/>
      </w:pPr>
      <w:r>
        <w:rPr>
          <w:b/>
          <w:i/>
        </w:rPr>
        <w:t>К</w:t>
      </w:r>
      <w:r>
        <w:rPr>
          <w:b/>
          <w:i/>
          <w:spacing w:val="-14"/>
        </w:rPr>
        <w:t xml:space="preserve"> </w:t>
      </w:r>
      <w:r>
        <w:rPr>
          <w:b/>
          <w:i/>
        </w:rPr>
        <w:t>концу</w:t>
      </w:r>
      <w:r>
        <w:rPr>
          <w:b/>
          <w:i/>
          <w:spacing w:val="-6"/>
        </w:rPr>
        <w:t xml:space="preserve"> </w:t>
      </w:r>
      <w:r>
        <w:rPr>
          <w:b/>
          <w:i/>
        </w:rPr>
        <w:t>обучения</w:t>
      </w:r>
      <w:r>
        <w:rPr>
          <w:b/>
          <w:i/>
          <w:spacing w:val="-9"/>
        </w:rPr>
        <w:t xml:space="preserve"> </w:t>
      </w:r>
      <w:r>
        <w:rPr>
          <w:b/>
          <w:i/>
        </w:rPr>
        <w:t>в</w:t>
      </w:r>
      <w:r>
        <w:rPr>
          <w:b/>
          <w:i/>
          <w:spacing w:val="-8"/>
        </w:rPr>
        <w:t xml:space="preserve"> </w:t>
      </w:r>
      <w:r>
        <w:rPr>
          <w:b/>
          <w:i/>
        </w:rPr>
        <w:t>8</w:t>
      </w:r>
      <w:r>
        <w:rPr>
          <w:b/>
          <w:i/>
          <w:spacing w:val="-10"/>
        </w:rPr>
        <w:t xml:space="preserve"> </w:t>
      </w:r>
      <w:r>
        <w:rPr>
          <w:b/>
          <w:i/>
        </w:rPr>
        <w:t>классе</w:t>
      </w:r>
      <w:r>
        <w:rPr>
          <w:b/>
          <w:i/>
          <w:spacing w:val="-6"/>
        </w:rPr>
        <w:t xml:space="preserve"> </w:t>
      </w:r>
      <w:r>
        <w:t>у</w:t>
      </w:r>
      <w:r>
        <w:rPr>
          <w:spacing w:val="-13"/>
        </w:rPr>
        <w:t xml:space="preserve"> </w:t>
      </w:r>
      <w:r>
        <w:t>обучающегося</w:t>
      </w:r>
      <w:r>
        <w:rPr>
          <w:spacing w:val="-10"/>
        </w:rPr>
        <w:t xml:space="preserve"> </w:t>
      </w:r>
      <w:r>
        <w:t>будут</w:t>
      </w:r>
      <w:r>
        <w:rPr>
          <w:spacing w:val="-6"/>
        </w:rPr>
        <w:t xml:space="preserve"> </w:t>
      </w:r>
      <w:r>
        <w:t>сформированы</w:t>
      </w:r>
      <w:r>
        <w:rPr>
          <w:spacing w:val="-8"/>
        </w:rPr>
        <w:t xml:space="preserve"> </w:t>
      </w:r>
      <w:r>
        <w:t>следующие</w:t>
      </w:r>
      <w:r>
        <w:rPr>
          <w:spacing w:val="-5"/>
        </w:rPr>
        <w:t xml:space="preserve"> </w:t>
      </w:r>
      <w:r>
        <w:rPr>
          <w:spacing w:val="-2"/>
        </w:rPr>
        <w:t>умения:</w:t>
      </w:r>
    </w:p>
    <w:p w14:paraId="04BC38A4" w14:textId="77777777" w:rsidR="00A43DD8" w:rsidRDefault="00983492" w:rsidP="00983492">
      <w:pPr>
        <w:pStyle w:val="a4"/>
        <w:numPr>
          <w:ilvl w:val="0"/>
          <w:numId w:val="101"/>
        </w:numPr>
        <w:tabs>
          <w:tab w:val="left" w:pos="1264"/>
        </w:tabs>
        <w:spacing w:line="267" w:lineRule="exact"/>
        <w:ind w:left="1264" w:hanging="271"/>
        <w:jc w:val="left"/>
      </w:pPr>
      <w:r>
        <w:rPr>
          <w:spacing w:val="-2"/>
        </w:rPr>
        <w:t>пояснять</w:t>
      </w:r>
      <w:r>
        <w:rPr>
          <w:spacing w:val="1"/>
        </w:rPr>
        <w:t xml:space="preserve"> </w:t>
      </w:r>
      <w:r>
        <w:rPr>
          <w:spacing w:val="-2"/>
        </w:rPr>
        <w:t>различия</w:t>
      </w:r>
      <w:r>
        <w:rPr>
          <w:spacing w:val="2"/>
        </w:rPr>
        <w:t xml:space="preserve"> </w:t>
      </w:r>
      <w:r>
        <w:rPr>
          <w:spacing w:val="-2"/>
        </w:rPr>
        <w:t>между</w:t>
      </w:r>
      <w:r>
        <w:rPr>
          <w:spacing w:val="-3"/>
        </w:rPr>
        <w:t xml:space="preserve"> </w:t>
      </w:r>
      <w:r>
        <w:rPr>
          <w:spacing w:val="-2"/>
        </w:rPr>
        <w:t>позиционными</w:t>
      </w:r>
      <w:r>
        <w:rPr>
          <w:spacing w:val="7"/>
        </w:rPr>
        <w:t xml:space="preserve"> </w:t>
      </w:r>
      <w:r>
        <w:rPr>
          <w:spacing w:val="-2"/>
        </w:rPr>
        <w:t>и</w:t>
      </w:r>
      <w:r>
        <w:rPr>
          <w:spacing w:val="2"/>
        </w:rPr>
        <w:t xml:space="preserve"> </w:t>
      </w:r>
      <w:r>
        <w:rPr>
          <w:spacing w:val="-2"/>
        </w:rPr>
        <w:t>непозиционными</w:t>
      </w:r>
      <w:r>
        <w:rPr>
          <w:spacing w:val="7"/>
        </w:rPr>
        <w:t xml:space="preserve"> </w:t>
      </w:r>
      <w:r>
        <w:rPr>
          <w:spacing w:val="-2"/>
        </w:rPr>
        <w:t>системами</w:t>
      </w:r>
      <w:r>
        <w:rPr>
          <w:spacing w:val="-1"/>
        </w:rPr>
        <w:t xml:space="preserve"> </w:t>
      </w:r>
      <w:r>
        <w:rPr>
          <w:spacing w:val="-2"/>
        </w:rPr>
        <w:t>счисления;</w:t>
      </w:r>
    </w:p>
    <w:p w14:paraId="43D5ACC4" w14:textId="77777777" w:rsidR="00A43DD8" w:rsidRDefault="00983492" w:rsidP="00983492">
      <w:pPr>
        <w:pStyle w:val="a4"/>
        <w:numPr>
          <w:ilvl w:val="0"/>
          <w:numId w:val="101"/>
        </w:numPr>
        <w:tabs>
          <w:tab w:val="left" w:pos="1263"/>
        </w:tabs>
        <w:ind w:right="352" w:firstLine="707"/>
        <w:jc w:val="left"/>
      </w:pPr>
      <w:r>
        <w:t>записывать,</w:t>
      </w:r>
      <w:r>
        <w:rPr>
          <w:spacing w:val="-6"/>
        </w:rPr>
        <w:t xml:space="preserve"> </w:t>
      </w:r>
      <w:r>
        <w:t>сравнивать</w:t>
      </w:r>
      <w:r>
        <w:rPr>
          <w:spacing w:val="-7"/>
        </w:rPr>
        <w:t xml:space="preserve"> </w:t>
      </w:r>
      <w:r>
        <w:t>и</w:t>
      </w:r>
      <w:r>
        <w:rPr>
          <w:spacing w:val="-10"/>
        </w:rPr>
        <w:t xml:space="preserve"> </w:t>
      </w:r>
      <w:r>
        <w:t>производить</w:t>
      </w:r>
      <w:r>
        <w:rPr>
          <w:spacing w:val="-7"/>
        </w:rPr>
        <w:t xml:space="preserve"> </w:t>
      </w:r>
      <w:r>
        <w:t>арифметические</w:t>
      </w:r>
      <w:r>
        <w:rPr>
          <w:spacing w:val="-6"/>
        </w:rPr>
        <w:t xml:space="preserve"> </w:t>
      </w:r>
      <w:r>
        <w:t>операции</w:t>
      </w:r>
      <w:r>
        <w:rPr>
          <w:spacing w:val="-8"/>
        </w:rPr>
        <w:t xml:space="preserve"> </w:t>
      </w:r>
      <w:r>
        <w:t>над</w:t>
      </w:r>
      <w:r>
        <w:rPr>
          <w:spacing w:val="-7"/>
        </w:rPr>
        <w:t xml:space="preserve"> </w:t>
      </w:r>
      <w:r>
        <w:t>целыми</w:t>
      </w:r>
      <w:r>
        <w:rPr>
          <w:spacing w:val="-7"/>
        </w:rPr>
        <w:t xml:space="preserve"> </w:t>
      </w:r>
      <w:r>
        <w:t>числами</w:t>
      </w:r>
      <w:r>
        <w:rPr>
          <w:spacing w:val="-8"/>
        </w:rPr>
        <w:t xml:space="preserve"> </w:t>
      </w:r>
      <w:r>
        <w:t>в позиционных системах счисления;</w:t>
      </w:r>
    </w:p>
    <w:p w14:paraId="7751B617" w14:textId="77777777" w:rsidR="00A43DD8" w:rsidRDefault="00983492" w:rsidP="00983492">
      <w:pPr>
        <w:pStyle w:val="a4"/>
        <w:numPr>
          <w:ilvl w:val="0"/>
          <w:numId w:val="101"/>
        </w:numPr>
        <w:tabs>
          <w:tab w:val="left" w:pos="1264"/>
        </w:tabs>
        <w:ind w:left="1264" w:hanging="271"/>
        <w:jc w:val="left"/>
      </w:pPr>
      <w:r>
        <w:rPr>
          <w:spacing w:val="-2"/>
        </w:rPr>
        <w:t>оперировать</w:t>
      </w:r>
      <w:r>
        <w:rPr>
          <w:spacing w:val="-7"/>
        </w:rPr>
        <w:t xml:space="preserve"> </w:t>
      </w:r>
      <w:r>
        <w:rPr>
          <w:spacing w:val="-2"/>
        </w:rPr>
        <w:t>понятиями</w:t>
      </w:r>
      <w:r>
        <w:rPr>
          <w:spacing w:val="-3"/>
        </w:rPr>
        <w:t xml:space="preserve"> </w:t>
      </w:r>
      <w:r>
        <w:rPr>
          <w:spacing w:val="-2"/>
        </w:rPr>
        <w:t>«высказывание»,</w:t>
      </w:r>
      <w:r>
        <w:rPr>
          <w:spacing w:val="5"/>
        </w:rPr>
        <w:t xml:space="preserve"> </w:t>
      </w:r>
      <w:r>
        <w:rPr>
          <w:spacing w:val="-2"/>
        </w:rPr>
        <w:t>«логическая</w:t>
      </w:r>
      <w:r>
        <w:rPr>
          <w:spacing w:val="-1"/>
        </w:rPr>
        <w:t xml:space="preserve"> </w:t>
      </w:r>
      <w:r>
        <w:rPr>
          <w:spacing w:val="-2"/>
        </w:rPr>
        <w:t>операция»,</w:t>
      </w:r>
      <w:r>
        <w:rPr>
          <w:spacing w:val="4"/>
        </w:rPr>
        <w:t xml:space="preserve"> </w:t>
      </w:r>
      <w:r>
        <w:rPr>
          <w:spacing w:val="-2"/>
        </w:rPr>
        <w:t>«логическое</w:t>
      </w:r>
      <w:r>
        <w:t xml:space="preserve"> </w:t>
      </w:r>
      <w:proofErr w:type="spellStart"/>
      <w:r>
        <w:rPr>
          <w:spacing w:val="-2"/>
        </w:rPr>
        <w:t>выраже</w:t>
      </w:r>
      <w:proofErr w:type="spellEnd"/>
      <w:r>
        <w:rPr>
          <w:spacing w:val="-2"/>
        </w:rPr>
        <w:t>-</w:t>
      </w:r>
    </w:p>
    <w:p w14:paraId="14C376DC" w14:textId="77777777" w:rsidR="00A43DD8" w:rsidRDefault="00983492">
      <w:pPr>
        <w:pStyle w:val="a3"/>
        <w:spacing w:line="251" w:lineRule="exact"/>
        <w:ind w:firstLine="0"/>
        <w:jc w:val="left"/>
      </w:pPr>
      <w:proofErr w:type="spellStart"/>
      <w:r>
        <w:rPr>
          <w:spacing w:val="-2"/>
        </w:rPr>
        <w:t>ние</w:t>
      </w:r>
      <w:proofErr w:type="spellEnd"/>
      <w:r>
        <w:rPr>
          <w:spacing w:val="-2"/>
        </w:rPr>
        <w:t>»;</w:t>
      </w:r>
    </w:p>
    <w:p w14:paraId="29B39BFB" w14:textId="77777777" w:rsidR="00A43DD8" w:rsidRDefault="00A43DD8">
      <w:pPr>
        <w:pStyle w:val="a3"/>
        <w:spacing w:line="251" w:lineRule="exact"/>
        <w:jc w:val="left"/>
        <w:sectPr w:rsidR="00A43DD8">
          <w:pgSz w:w="11920" w:h="16850"/>
          <w:pgMar w:top="1700" w:right="566" w:bottom="780" w:left="1417" w:header="0" w:footer="597" w:gutter="0"/>
          <w:cols w:space="720"/>
        </w:sectPr>
      </w:pPr>
    </w:p>
    <w:p w14:paraId="6A73BFA7" w14:textId="77777777" w:rsidR="00A43DD8" w:rsidRDefault="00983492" w:rsidP="00983492">
      <w:pPr>
        <w:pStyle w:val="a4"/>
        <w:numPr>
          <w:ilvl w:val="0"/>
          <w:numId w:val="101"/>
        </w:numPr>
        <w:tabs>
          <w:tab w:val="left" w:pos="1263"/>
        </w:tabs>
        <w:spacing w:before="75"/>
        <w:ind w:right="364" w:firstLine="707"/>
        <w:jc w:val="left"/>
      </w:pPr>
      <w:r>
        <w:lastRenderedPageBreak/>
        <w:t xml:space="preserve">записывать логические выражения с использованием дизъюнкции, конъюнкции, </w:t>
      </w:r>
      <w:proofErr w:type="gramStart"/>
      <w:r>
        <w:t xml:space="preserve">отри- </w:t>
      </w:r>
      <w:proofErr w:type="spellStart"/>
      <w:r>
        <w:t>цания</w:t>
      </w:r>
      <w:proofErr w:type="spellEnd"/>
      <w:proofErr w:type="gramEnd"/>
      <w:r>
        <w:t>,</w:t>
      </w:r>
      <w:r>
        <w:rPr>
          <w:spacing w:val="-7"/>
        </w:rPr>
        <w:t xml:space="preserve"> </w:t>
      </w:r>
      <w:r>
        <w:t>импликации</w:t>
      </w:r>
      <w:r>
        <w:rPr>
          <w:spacing w:val="-7"/>
        </w:rPr>
        <w:t xml:space="preserve"> </w:t>
      </w:r>
      <w:r>
        <w:t>и</w:t>
      </w:r>
      <w:r>
        <w:rPr>
          <w:spacing w:val="-8"/>
        </w:rPr>
        <w:t xml:space="preserve"> </w:t>
      </w:r>
      <w:proofErr w:type="spellStart"/>
      <w:r>
        <w:t>эквиваленции</w:t>
      </w:r>
      <w:proofErr w:type="spellEnd"/>
      <w:r>
        <w:t>,</w:t>
      </w:r>
      <w:r>
        <w:rPr>
          <w:spacing w:val="-6"/>
        </w:rPr>
        <w:t xml:space="preserve"> </w:t>
      </w:r>
      <w:r>
        <w:t>определять</w:t>
      </w:r>
      <w:r>
        <w:rPr>
          <w:spacing w:val="-7"/>
        </w:rPr>
        <w:t xml:space="preserve"> </w:t>
      </w:r>
      <w:r>
        <w:t>истинность</w:t>
      </w:r>
      <w:r>
        <w:rPr>
          <w:spacing w:val="-7"/>
        </w:rPr>
        <w:t xml:space="preserve"> </w:t>
      </w:r>
      <w:r>
        <w:t>логических</w:t>
      </w:r>
      <w:r>
        <w:rPr>
          <w:spacing w:val="-7"/>
        </w:rPr>
        <w:t xml:space="preserve"> </w:t>
      </w:r>
      <w:r>
        <w:t>выражений</w:t>
      </w:r>
      <w:r>
        <w:rPr>
          <w:spacing w:val="-7"/>
        </w:rPr>
        <w:t xml:space="preserve"> </w:t>
      </w:r>
      <w:r>
        <w:t>при</w:t>
      </w:r>
      <w:r>
        <w:rPr>
          <w:spacing w:val="-8"/>
        </w:rPr>
        <w:t xml:space="preserve"> </w:t>
      </w:r>
      <w:r>
        <w:t>известных значениях истинности входящих в него переменных;</w:t>
      </w:r>
    </w:p>
    <w:p w14:paraId="758C50D7" w14:textId="77777777" w:rsidR="00A43DD8" w:rsidRDefault="00983492" w:rsidP="00983492">
      <w:pPr>
        <w:pStyle w:val="a4"/>
        <w:numPr>
          <w:ilvl w:val="0"/>
          <w:numId w:val="101"/>
        </w:numPr>
        <w:tabs>
          <w:tab w:val="left" w:pos="1263"/>
        </w:tabs>
        <w:ind w:right="319" w:firstLine="707"/>
        <w:jc w:val="left"/>
      </w:pPr>
      <w:r>
        <w:t>строить</w:t>
      </w:r>
      <w:r>
        <w:rPr>
          <w:spacing w:val="-10"/>
        </w:rPr>
        <w:t xml:space="preserve"> </w:t>
      </w:r>
      <w:r>
        <w:t>таблицы</w:t>
      </w:r>
      <w:r>
        <w:rPr>
          <w:spacing w:val="-10"/>
        </w:rPr>
        <w:t xml:space="preserve"> </w:t>
      </w:r>
      <w:r>
        <w:t>истинности</w:t>
      </w:r>
      <w:r>
        <w:rPr>
          <w:spacing w:val="-11"/>
        </w:rPr>
        <w:t xml:space="preserve"> </w:t>
      </w:r>
      <w:r>
        <w:t>для</w:t>
      </w:r>
      <w:r>
        <w:rPr>
          <w:spacing w:val="-11"/>
        </w:rPr>
        <w:t xml:space="preserve"> </w:t>
      </w:r>
      <w:r>
        <w:t>логических</w:t>
      </w:r>
      <w:r>
        <w:rPr>
          <w:spacing w:val="-10"/>
        </w:rPr>
        <w:t xml:space="preserve"> </w:t>
      </w:r>
      <w:r>
        <w:t>выражений,</w:t>
      </w:r>
      <w:r>
        <w:rPr>
          <w:spacing w:val="-10"/>
        </w:rPr>
        <w:t xml:space="preserve"> </w:t>
      </w:r>
      <w:r>
        <w:t>строить</w:t>
      </w:r>
      <w:r>
        <w:rPr>
          <w:spacing w:val="-10"/>
        </w:rPr>
        <w:t xml:space="preserve"> </w:t>
      </w:r>
      <w:r>
        <w:t>логические</w:t>
      </w:r>
      <w:r>
        <w:rPr>
          <w:spacing w:val="-9"/>
        </w:rPr>
        <w:t xml:space="preserve"> </w:t>
      </w:r>
      <w:r>
        <w:t>выражения по таблицам истинности;</w:t>
      </w:r>
    </w:p>
    <w:p w14:paraId="23064CE1" w14:textId="77777777" w:rsidR="00A43DD8" w:rsidRDefault="00983492" w:rsidP="00983492">
      <w:pPr>
        <w:pStyle w:val="a4"/>
        <w:numPr>
          <w:ilvl w:val="0"/>
          <w:numId w:val="101"/>
        </w:numPr>
        <w:tabs>
          <w:tab w:val="left" w:pos="1264"/>
        </w:tabs>
        <w:spacing w:line="267" w:lineRule="exact"/>
        <w:ind w:left="1264" w:hanging="271"/>
        <w:jc w:val="left"/>
      </w:pPr>
      <w:r>
        <w:t>упрощать</w:t>
      </w:r>
      <w:r>
        <w:rPr>
          <w:spacing w:val="-16"/>
        </w:rPr>
        <w:t xml:space="preserve"> </w:t>
      </w:r>
      <w:r>
        <w:t>логические</w:t>
      </w:r>
      <w:r>
        <w:rPr>
          <w:spacing w:val="-14"/>
        </w:rPr>
        <w:t xml:space="preserve"> </w:t>
      </w:r>
      <w:r>
        <w:t>выражения,</w:t>
      </w:r>
      <w:r>
        <w:rPr>
          <w:spacing w:val="-14"/>
        </w:rPr>
        <w:t xml:space="preserve"> </w:t>
      </w:r>
      <w:r>
        <w:t>используя</w:t>
      </w:r>
      <w:r>
        <w:rPr>
          <w:spacing w:val="-13"/>
        </w:rPr>
        <w:t xml:space="preserve"> </w:t>
      </w:r>
      <w:r>
        <w:t>законы</w:t>
      </w:r>
      <w:r>
        <w:rPr>
          <w:spacing w:val="-14"/>
        </w:rPr>
        <w:t xml:space="preserve"> </w:t>
      </w:r>
      <w:r>
        <w:t>алгебры</w:t>
      </w:r>
      <w:r>
        <w:rPr>
          <w:spacing w:val="-13"/>
        </w:rPr>
        <w:t xml:space="preserve"> </w:t>
      </w:r>
      <w:r>
        <w:rPr>
          <w:spacing w:val="-2"/>
        </w:rPr>
        <w:t>логики;</w:t>
      </w:r>
    </w:p>
    <w:p w14:paraId="43C0287B" w14:textId="77777777" w:rsidR="00A43DD8" w:rsidRDefault="00983492" w:rsidP="00983492">
      <w:pPr>
        <w:pStyle w:val="a4"/>
        <w:numPr>
          <w:ilvl w:val="0"/>
          <w:numId w:val="101"/>
        </w:numPr>
        <w:tabs>
          <w:tab w:val="left" w:pos="1264"/>
        </w:tabs>
        <w:spacing w:line="269" w:lineRule="exact"/>
        <w:ind w:left="1264" w:hanging="271"/>
        <w:jc w:val="left"/>
      </w:pPr>
      <w:r>
        <w:rPr>
          <w:spacing w:val="-2"/>
        </w:rPr>
        <w:t>приводить</w:t>
      </w:r>
      <w:r>
        <w:rPr>
          <w:spacing w:val="2"/>
        </w:rPr>
        <w:t xml:space="preserve"> </w:t>
      </w:r>
      <w:r>
        <w:rPr>
          <w:spacing w:val="-2"/>
        </w:rPr>
        <w:t>примеры</w:t>
      </w:r>
      <w:r>
        <w:rPr>
          <w:spacing w:val="2"/>
        </w:rPr>
        <w:t xml:space="preserve"> </w:t>
      </w:r>
      <w:r>
        <w:rPr>
          <w:spacing w:val="-2"/>
        </w:rPr>
        <w:t>логических</w:t>
      </w:r>
      <w:r>
        <w:rPr>
          <w:spacing w:val="2"/>
        </w:rPr>
        <w:t xml:space="preserve"> </w:t>
      </w:r>
      <w:r>
        <w:rPr>
          <w:spacing w:val="-2"/>
        </w:rPr>
        <w:t>элементов компьютера;</w:t>
      </w:r>
    </w:p>
    <w:p w14:paraId="3DDDE13B" w14:textId="77777777" w:rsidR="00A43DD8" w:rsidRDefault="00983492" w:rsidP="00983492">
      <w:pPr>
        <w:pStyle w:val="a4"/>
        <w:numPr>
          <w:ilvl w:val="0"/>
          <w:numId w:val="101"/>
        </w:numPr>
        <w:tabs>
          <w:tab w:val="left" w:pos="1264"/>
        </w:tabs>
        <w:spacing w:line="269" w:lineRule="exact"/>
        <w:ind w:left="1264" w:hanging="271"/>
        <w:jc w:val="left"/>
      </w:pPr>
      <w:r>
        <w:t>выбирать</w:t>
      </w:r>
      <w:r>
        <w:rPr>
          <w:spacing w:val="-10"/>
        </w:rPr>
        <w:t xml:space="preserve"> </w:t>
      </w:r>
      <w:r>
        <w:t>подходящий</w:t>
      </w:r>
      <w:r>
        <w:rPr>
          <w:spacing w:val="-13"/>
        </w:rPr>
        <w:t xml:space="preserve"> </w:t>
      </w:r>
      <w:r>
        <w:t>алгоритм</w:t>
      </w:r>
      <w:r>
        <w:rPr>
          <w:spacing w:val="-10"/>
        </w:rPr>
        <w:t xml:space="preserve"> </w:t>
      </w:r>
      <w:r>
        <w:t>для</w:t>
      </w:r>
      <w:r>
        <w:rPr>
          <w:spacing w:val="-13"/>
        </w:rPr>
        <w:t xml:space="preserve"> </w:t>
      </w:r>
      <w:r>
        <w:t>решения</w:t>
      </w:r>
      <w:r>
        <w:rPr>
          <w:spacing w:val="-10"/>
        </w:rPr>
        <w:t xml:space="preserve"> </w:t>
      </w:r>
      <w:r>
        <w:rPr>
          <w:spacing w:val="-2"/>
        </w:rPr>
        <w:t>задачи;</w:t>
      </w:r>
    </w:p>
    <w:p w14:paraId="04167984" w14:textId="77777777" w:rsidR="00A43DD8" w:rsidRDefault="00983492" w:rsidP="00983492">
      <w:pPr>
        <w:pStyle w:val="a4"/>
        <w:numPr>
          <w:ilvl w:val="0"/>
          <w:numId w:val="101"/>
        </w:numPr>
        <w:tabs>
          <w:tab w:val="left" w:pos="1263"/>
        </w:tabs>
        <w:ind w:right="539" w:firstLine="707"/>
        <w:jc w:val="left"/>
      </w:pPr>
      <w:r>
        <w:t>оперировать понятиями:</w:t>
      </w:r>
      <w:r>
        <w:rPr>
          <w:spacing w:val="-2"/>
        </w:rPr>
        <w:t xml:space="preserve"> </w:t>
      </w:r>
      <w:r>
        <w:t xml:space="preserve">переменная, тип данных, операция присваивания, </w:t>
      </w:r>
      <w:proofErr w:type="spellStart"/>
      <w:r>
        <w:t>арифмети</w:t>
      </w:r>
      <w:proofErr w:type="spellEnd"/>
      <w:r>
        <w:t xml:space="preserve">- </w:t>
      </w:r>
      <w:proofErr w:type="spellStart"/>
      <w:r>
        <w:t>ческие</w:t>
      </w:r>
      <w:proofErr w:type="spellEnd"/>
      <w:r>
        <w:rPr>
          <w:spacing w:val="-9"/>
        </w:rPr>
        <w:t xml:space="preserve"> </w:t>
      </w:r>
      <w:r>
        <w:t>и</w:t>
      </w:r>
      <w:r>
        <w:rPr>
          <w:spacing w:val="-11"/>
        </w:rPr>
        <w:t xml:space="preserve"> </w:t>
      </w:r>
      <w:r>
        <w:t>логические</w:t>
      </w:r>
      <w:r>
        <w:rPr>
          <w:spacing w:val="-11"/>
        </w:rPr>
        <w:t xml:space="preserve"> </w:t>
      </w:r>
      <w:r>
        <w:t>операции,</w:t>
      </w:r>
      <w:r>
        <w:rPr>
          <w:spacing w:val="-7"/>
        </w:rPr>
        <w:t xml:space="preserve"> </w:t>
      </w:r>
      <w:r>
        <w:t>включая</w:t>
      </w:r>
      <w:r>
        <w:rPr>
          <w:spacing w:val="-8"/>
        </w:rPr>
        <w:t xml:space="preserve"> </w:t>
      </w:r>
      <w:r>
        <w:t>операции</w:t>
      </w:r>
      <w:r>
        <w:rPr>
          <w:spacing w:val="-11"/>
        </w:rPr>
        <w:t xml:space="preserve"> </w:t>
      </w:r>
      <w:r>
        <w:t>целочисленного</w:t>
      </w:r>
      <w:r>
        <w:rPr>
          <w:spacing w:val="-5"/>
        </w:rPr>
        <w:t xml:space="preserve"> </w:t>
      </w:r>
      <w:r>
        <w:t>деления</w:t>
      </w:r>
      <w:r>
        <w:rPr>
          <w:spacing w:val="-12"/>
        </w:rPr>
        <w:t xml:space="preserve"> </w:t>
      </w:r>
      <w:r>
        <w:t>и</w:t>
      </w:r>
      <w:r>
        <w:rPr>
          <w:spacing w:val="-7"/>
        </w:rPr>
        <w:t xml:space="preserve"> </w:t>
      </w:r>
      <w:r>
        <w:t>остатка</w:t>
      </w:r>
      <w:r>
        <w:rPr>
          <w:spacing w:val="-8"/>
        </w:rPr>
        <w:t xml:space="preserve"> </w:t>
      </w:r>
      <w:r>
        <w:t>от</w:t>
      </w:r>
      <w:r>
        <w:rPr>
          <w:spacing w:val="-6"/>
        </w:rPr>
        <w:t xml:space="preserve"> </w:t>
      </w:r>
      <w:r>
        <w:rPr>
          <w:spacing w:val="-2"/>
        </w:rPr>
        <w:t>деления;</w:t>
      </w:r>
    </w:p>
    <w:p w14:paraId="6D4071B3" w14:textId="77777777" w:rsidR="00A43DD8" w:rsidRDefault="00983492" w:rsidP="00983492">
      <w:pPr>
        <w:pStyle w:val="a4"/>
        <w:numPr>
          <w:ilvl w:val="0"/>
          <w:numId w:val="101"/>
        </w:numPr>
        <w:tabs>
          <w:tab w:val="left" w:pos="1263"/>
        </w:tabs>
        <w:ind w:right="597" w:firstLine="707"/>
        <w:jc w:val="left"/>
      </w:pPr>
      <w:r>
        <w:t xml:space="preserve">использовать константы и переменные различных типов (числовых – целых и </w:t>
      </w:r>
      <w:proofErr w:type="gramStart"/>
      <w:r>
        <w:t xml:space="preserve">веще- </w:t>
      </w:r>
      <w:proofErr w:type="spellStart"/>
      <w:r>
        <w:t>ственных</w:t>
      </w:r>
      <w:proofErr w:type="spellEnd"/>
      <w:proofErr w:type="gramEnd"/>
      <w:r>
        <w:t>,</w:t>
      </w:r>
      <w:r>
        <w:rPr>
          <w:spacing w:val="-7"/>
        </w:rPr>
        <w:t xml:space="preserve"> </w:t>
      </w:r>
      <w:r>
        <w:t>логических,</w:t>
      </w:r>
      <w:r>
        <w:rPr>
          <w:spacing w:val="-9"/>
        </w:rPr>
        <w:t xml:space="preserve"> </w:t>
      </w:r>
      <w:r>
        <w:t>символьных),</w:t>
      </w:r>
      <w:r>
        <w:rPr>
          <w:spacing w:val="-12"/>
        </w:rPr>
        <w:t xml:space="preserve"> </w:t>
      </w:r>
      <w:r>
        <w:t>а</w:t>
      </w:r>
      <w:r>
        <w:rPr>
          <w:spacing w:val="-7"/>
        </w:rPr>
        <w:t xml:space="preserve"> </w:t>
      </w:r>
      <w:r>
        <w:t>также</w:t>
      </w:r>
      <w:r>
        <w:rPr>
          <w:spacing w:val="-6"/>
        </w:rPr>
        <w:t xml:space="preserve"> </w:t>
      </w:r>
      <w:r>
        <w:t>содержащие</w:t>
      </w:r>
      <w:r>
        <w:rPr>
          <w:spacing w:val="-6"/>
        </w:rPr>
        <w:t xml:space="preserve"> </w:t>
      </w:r>
      <w:r>
        <w:t>их</w:t>
      </w:r>
      <w:r>
        <w:rPr>
          <w:spacing w:val="-7"/>
        </w:rPr>
        <w:t xml:space="preserve"> </w:t>
      </w:r>
      <w:r>
        <w:t>выражения,</w:t>
      </w:r>
      <w:r>
        <w:rPr>
          <w:spacing w:val="-6"/>
        </w:rPr>
        <w:t xml:space="preserve"> </w:t>
      </w:r>
      <w:r>
        <w:t>использовать</w:t>
      </w:r>
      <w:r>
        <w:rPr>
          <w:spacing w:val="-6"/>
        </w:rPr>
        <w:t xml:space="preserve"> </w:t>
      </w:r>
      <w:r>
        <w:t xml:space="preserve">оператор </w:t>
      </w:r>
      <w:r>
        <w:rPr>
          <w:spacing w:val="-2"/>
        </w:rPr>
        <w:t>присваивания;</w:t>
      </w:r>
    </w:p>
    <w:p w14:paraId="5C56DB6F" w14:textId="77777777" w:rsidR="00A43DD8" w:rsidRDefault="00983492" w:rsidP="00983492">
      <w:pPr>
        <w:pStyle w:val="a4"/>
        <w:numPr>
          <w:ilvl w:val="0"/>
          <w:numId w:val="101"/>
        </w:numPr>
        <w:tabs>
          <w:tab w:val="left" w:pos="1264"/>
        </w:tabs>
        <w:spacing w:line="268" w:lineRule="exact"/>
        <w:ind w:left="1264" w:hanging="271"/>
        <w:jc w:val="left"/>
      </w:pPr>
      <w:r>
        <w:t>записывать</w:t>
      </w:r>
      <w:r>
        <w:rPr>
          <w:spacing w:val="-16"/>
        </w:rPr>
        <w:t xml:space="preserve"> </w:t>
      </w:r>
      <w:r>
        <w:t>логические</w:t>
      </w:r>
      <w:r>
        <w:rPr>
          <w:spacing w:val="-10"/>
        </w:rPr>
        <w:t xml:space="preserve"> </w:t>
      </w:r>
      <w:r>
        <w:t>выражения</w:t>
      </w:r>
      <w:r>
        <w:rPr>
          <w:spacing w:val="-13"/>
        </w:rPr>
        <w:t xml:space="preserve"> </w:t>
      </w:r>
      <w:r>
        <w:t>на</w:t>
      </w:r>
      <w:r>
        <w:rPr>
          <w:spacing w:val="-12"/>
        </w:rPr>
        <w:t xml:space="preserve"> </w:t>
      </w:r>
      <w:r>
        <w:t>изучаемом</w:t>
      </w:r>
      <w:r>
        <w:rPr>
          <w:spacing w:val="-13"/>
        </w:rPr>
        <w:t xml:space="preserve"> </w:t>
      </w:r>
      <w:r>
        <w:t>языке</w:t>
      </w:r>
      <w:r>
        <w:rPr>
          <w:spacing w:val="-8"/>
        </w:rPr>
        <w:t xml:space="preserve"> </w:t>
      </w:r>
      <w:r>
        <w:rPr>
          <w:spacing w:val="-2"/>
        </w:rPr>
        <w:t>программирования;</w:t>
      </w:r>
    </w:p>
    <w:p w14:paraId="0B2D1176" w14:textId="77777777" w:rsidR="00A43DD8" w:rsidRDefault="00983492" w:rsidP="00983492">
      <w:pPr>
        <w:pStyle w:val="a4"/>
        <w:numPr>
          <w:ilvl w:val="0"/>
          <w:numId w:val="101"/>
        </w:numPr>
        <w:tabs>
          <w:tab w:val="left" w:pos="1263"/>
        </w:tabs>
        <w:ind w:right="473" w:firstLine="707"/>
        <w:jc w:val="left"/>
      </w:pPr>
      <w:r>
        <w:t>анализировать предложенные алгоритмы, в том числе определять, какие результаты возможны</w:t>
      </w:r>
      <w:r>
        <w:rPr>
          <w:spacing w:val="-7"/>
        </w:rPr>
        <w:t xml:space="preserve"> </w:t>
      </w:r>
      <w:r>
        <w:t>при</w:t>
      </w:r>
      <w:r>
        <w:rPr>
          <w:spacing w:val="-8"/>
        </w:rPr>
        <w:t xml:space="preserve"> </w:t>
      </w:r>
      <w:r>
        <w:t>заданном</w:t>
      </w:r>
      <w:r>
        <w:rPr>
          <w:spacing w:val="-9"/>
        </w:rPr>
        <w:t xml:space="preserve"> </w:t>
      </w:r>
      <w:r>
        <w:t>множестве</w:t>
      </w:r>
      <w:r>
        <w:rPr>
          <w:spacing w:val="-6"/>
        </w:rPr>
        <w:t xml:space="preserve"> </w:t>
      </w:r>
      <w:r>
        <w:t>исходных</w:t>
      </w:r>
      <w:r>
        <w:rPr>
          <w:spacing w:val="-7"/>
        </w:rPr>
        <w:t xml:space="preserve"> </w:t>
      </w:r>
      <w:r>
        <w:t>значений,</w:t>
      </w:r>
      <w:r>
        <w:rPr>
          <w:spacing w:val="-8"/>
        </w:rPr>
        <w:t xml:space="preserve"> </w:t>
      </w:r>
      <w:r>
        <w:t>определять</w:t>
      </w:r>
      <w:r>
        <w:rPr>
          <w:spacing w:val="-7"/>
        </w:rPr>
        <w:t xml:space="preserve"> </w:t>
      </w:r>
      <w:r>
        <w:t>возможные</w:t>
      </w:r>
      <w:r>
        <w:rPr>
          <w:spacing w:val="-7"/>
        </w:rPr>
        <w:t xml:space="preserve"> </w:t>
      </w:r>
      <w:r>
        <w:t>входные</w:t>
      </w:r>
      <w:r>
        <w:rPr>
          <w:spacing w:val="-8"/>
        </w:rPr>
        <w:t xml:space="preserve"> </w:t>
      </w:r>
      <w:r>
        <w:t xml:space="preserve">данные, приводящие к </w:t>
      </w:r>
      <w:proofErr w:type="spellStart"/>
      <w:r>
        <w:t>определѐнному</w:t>
      </w:r>
      <w:proofErr w:type="spellEnd"/>
      <w:r>
        <w:t xml:space="preserve"> результату;</w:t>
      </w:r>
    </w:p>
    <w:p w14:paraId="5B039111" w14:textId="77777777" w:rsidR="00A43DD8" w:rsidRDefault="00983492" w:rsidP="00983492">
      <w:pPr>
        <w:pStyle w:val="a4"/>
        <w:numPr>
          <w:ilvl w:val="0"/>
          <w:numId w:val="101"/>
        </w:numPr>
        <w:tabs>
          <w:tab w:val="left" w:pos="1263"/>
        </w:tabs>
        <w:ind w:right="524" w:firstLine="707"/>
        <w:jc w:val="left"/>
      </w:pPr>
      <w:r>
        <w:t xml:space="preserve">создавать и отлаживать программы на современном языке программирования общего назначения (Python, С++, Java, C#), реализующие алгоритмы обработки числовых данных с </w:t>
      </w:r>
      <w:proofErr w:type="spellStart"/>
      <w:proofErr w:type="gramStart"/>
      <w:r>
        <w:t>ис</w:t>
      </w:r>
      <w:proofErr w:type="spellEnd"/>
      <w:r>
        <w:t>- пользованием</w:t>
      </w:r>
      <w:proofErr w:type="gramEnd"/>
      <w:r>
        <w:rPr>
          <w:spacing w:val="-5"/>
        </w:rPr>
        <w:t xml:space="preserve"> </w:t>
      </w:r>
      <w:r>
        <w:t>ветвлений</w:t>
      </w:r>
      <w:r>
        <w:rPr>
          <w:spacing w:val="-5"/>
        </w:rPr>
        <w:t xml:space="preserve"> </w:t>
      </w:r>
      <w:r>
        <w:t>(нахождение</w:t>
      </w:r>
      <w:r>
        <w:rPr>
          <w:spacing w:val="-4"/>
        </w:rPr>
        <w:t xml:space="preserve"> </w:t>
      </w:r>
      <w:r>
        <w:t>минимума</w:t>
      </w:r>
      <w:r>
        <w:rPr>
          <w:spacing w:val="-4"/>
        </w:rPr>
        <w:t xml:space="preserve"> </w:t>
      </w:r>
      <w:r>
        <w:t>и</w:t>
      </w:r>
      <w:r>
        <w:rPr>
          <w:spacing w:val="-8"/>
        </w:rPr>
        <w:t xml:space="preserve"> </w:t>
      </w:r>
      <w:r>
        <w:t>максимума</w:t>
      </w:r>
      <w:r>
        <w:rPr>
          <w:spacing w:val="-4"/>
        </w:rPr>
        <w:t xml:space="preserve"> </w:t>
      </w:r>
      <w:r>
        <w:t>из</w:t>
      </w:r>
      <w:r>
        <w:rPr>
          <w:spacing w:val="-6"/>
        </w:rPr>
        <w:t xml:space="preserve"> </w:t>
      </w:r>
      <w:r>
        <w:t>двух,</w:t>
      </w:r>
      <w:r>
        <w:rPr>
          <w:spacing w:val="-5"/>
        </w:rPr>
        <w:t xml:space="preserve"> </w:t>
      </w:r>
      <w:proofErr w:type="spellStart"/>
      <w:r>
        <w:t>трѐх</w:t>
      </w:r>
      <w:proofErr w:type="spellEnd"/>
      <w:r>
        <w:rPr>
          <w:spacing w:val="-9"/>
        </w:rPr>
        <w:t xml:space="preserve"> </w:t>
      </w:r>
      <w:r>
        <w:t>и</w:t>
      </w:r>
      <w:r>
        <w:rPr>
          <w:spacing w:val="-5"/>
        </w:rPr>
        <w:t xml:space="preserve"> </w:t>
      </w:r>
      <w:proofErr w:type="spellStart"/>
      <w:r>
        <w:t>четырѐх</w:t>
      </w:r>
      <w:proofErr w:type="spellEnd"/>
      <w:r>
        <w:rPr>
          <w:spacing w:val="-4"/>
        </w:rPr>
        <w:t xml:space="preserve"> </w:t>
      </w:r>
      <w:r>
        <w:t>чисел,</w:t>
      </w:r>
      <w:r>
        <w:rPr>
          <w:spacing w:val="-5"/>
        </w:rPr>
        <w:t xml:space="preserve"> </w:t>
      </w:r>
      <w:r>
        <w:t xml:space="preserve">ре- </w:t>
      </w:r>
      <w:proofErr w:type="spellStart"/>
      <w:r>
        <w:t>шение</w:t>
      </w:r>
      <w:proofErr w:type="spellEnd"/>
      <w:r>
        <w:t xml:space="preserve"> квадратного уравнения, имеющего вещественные корни);</w:t>
      </w:r>
    </w:p>
    <w:p w14:paraId="32E111AB" w14:textId="77777777" w:rsidR="00A43DD8" w:rsidRDefault="00983492" w:rsidP="00983492">
      <w:pPr>
        <w:pStyle w:val="a4"/>
        <w:numPr>
          <w:ilvl w:val="0"/>
          <w:numId w:val="101"/>
        </w:numPr>
        <w:tabs>
          <w:tab w:val="left" w:pos="1263"/>
        </w:tabs>
        <w:ind w:right="368" w:firstLine="707"/>
        <w:jc w:val="left"/>
      </w:pPr>
      <w:r>
        <w:t>создавать и отлаживать программы на современном языке программирования общего назначения</w:t>
      </w:r>
      <w:r>
        <w:rPr>
          <w:spacing w:val="-9"/>
        </w:rPr>
        <w:t xml:space="preserve"> </w:t>
      </w:r>
      <w:r>
        <w:t>из</w:t>
      </w:r>
      <w:r>
        <w:rPr>
          <w:spacing w:val="-9"/>
        </w:rPr>
        <w:t xml:space="preserve"> </w:t>
      </w:r>
      <w:proofErr w:type="spellStart"/>
      <w:r>
        <w:t>приведѐнного</w:t>
      </w:r>
      <w:proofErr w:type="spellEnd"/>
      <w:r>
        <w:rPr>
          <w:spacing w:val="-5"/>
        </w:rPr>
        <w:t xml:space="preserve"> </w:t>
      </w:r>
      <w:r>
        <w:t>выше</w:t>
      </w:r>
      <w:r>
        <w:rPr>
          <w:spacing w:val="-7"/>
        </w:rPr>
        <w:t xml:space="preserve"> </w:t>
      </w:r>
      <w:r>
        <w:t>списка,</w:t>
      </w:r>
      <w:r>
        <w:rPr>
          <w:spacing w:val="-5"/>
        </w:rPr>
        <w:t xml:space="preserve"> </w:t>
      </w:r>
      <w:r>
        <w:t>реализующие</w:t>
      </w:r>
      <w:r>
        <w:rPr>
          <w:spacing w:val="-10"/>
        </w:rPr>
        <w:t xml:space="preserve"> </w:t>
      </w:r>
      <w:r>
        <w:t>алгоритмы</w:t>
      </w:r>
      <w:r>
        <w:rPr>
          <w:spacing w:val="-5"/>
        </w:rPr>
        <w:t xml:space="preserve"> </w:t>
      </w:r>
      <w:r>
        <w:t>обработки</w:t>
      </w:r>
      <w:r>
        <w:rPr>
          <w:spacing w:val="-6"/>
        </w:rPr>
        <w:t xml:space="preserve"> </w:t>
      </w:r>
      <w:r>
        <w:t>числовых</w:t>
      </w:r>
      <w:r>
        <w:rPr>
          <w:spacing w:val="-8"/>
        </w:rPr>
        <w:t xml:space="preserve"> </w:t>
      </w:r>
      <w:r>
        <w:t>данных</w:t>
      </w:r>
      <w:r>
        <w:rPr>
          <w:spacing w:val="-7"/>
        </w:rPr>
        <w:t xml:space="preserve"> </w:t>
      </w:r>
      <w:r>
        <w:t>с использованием циклов с переменной, циклов с условиями (алгоритмы нахождения наибольшего общего делителя двух 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14:paraId="7F6F9473" w14:textId="77777777" w:rsidR="00A43DD8" w:rsidRDefault="00983492" w:rsidP="00983492">
      <w:pPr>
        <w:pStyle w:val="a4"/>
        <w:numPr>
          <w:ilvl w:val="0"/>
          <w:numId w:val="101"/>
        </w:numPr>
        <w:tabs>
          <w:tab w:val="left" w:pos="1263"/>
        </w:tabs>
        <w:ind w:right="421" w:firstLine="707"/>
        <w:jc w:val="left"/>
      </w:pPr>
      <w:r>
        <w:t xml:space="preserve">создавать и отлаживать программы на современном языке программирования общего назначения из </w:t>
      </w:r>
      <w:proofErr w:type="spellStart"/>
      <w:r>
        <w:t>приведѐнного</w:t>
      </w:r>
      <w:proofErr w:type="spellEnd"/>
      <w:r>
        <w:t xml:space="preserve"> выше списка, реализующие алгоритмы обработки потока данных (вычисление</w:t>
      </w:r>
      <w:r>
        <w:rPr>
          <w:spacing w:val="-10"/>
        </w:rPr>
        <w:t xml:space="preserve"> </w:t>
      </w:r>
      <w:r>
        <w:t>количества,</w:t>
      </w:r>
      <w:r>
        <w:rPr>
          <w:spacing w:val="-9"/>
        </w:rPr>
        <w:t xml:space="preserve"> </w:t>
      </w:r>
      <w:r>
        <w:t>суммы,</w:t>
      </w:r>
      <w:r>
        <w:rPr>
          <w:spacing w:val="-5"/>
        </w:rPr>
        <w:t xml:space="preserve"> </w:t>
      </w:r>
      <w:r>
        <w:t>среднего</w:t>
      </w:r>
      <w:r>
        <w:rPr>
          <w:spacing w:val="-7"/>
        </w:rPr>
        <w:t xml:space="preserve"> </w:t>
      </w:r>
      <w:r>
        <w:t>арифметического,</w:t>
      </w:r>
      <w:r>
        <w:rPr>
          <w:spacing w:val="-5"/>
        </w:rPr>
        <w:t xml:space="preserve"> </w:t>
      </w:r>
      <w:r>
        <w:t>минимального</w:t>
      </w:r>
      <w:r>
        <w:rPr>
          <w:spacing w:val="-12"/>
        </w:rPr>
        <w:t xml:space="preserve"> </w:t>
      </w:r>
      <w:r>
        <w:t>и</w:t>
      </w:r>
      <w:r>
        <w:rPr>
          <w:spacing w:val="-6"/>
        </w:rPr>
        <w:t xml:space="preserve"> </w:t>
      </w:r>
      <w:r>
        <w:t>максимального</w:t>
      </w:r>
      <w:r>
        <w:rPr>
          <w:spacing w:val="-7"/>
        </w:rPr>
        <w:t xml:space="preserve"> </w:t>
      </w:r>
      <w:proofErr w:type="spellStart"/>
      <w:r>
        <w:t>зна</w:t>
      </w:r>
      <w:proofErr w:type="spellEnd"/>
      <w:r>
        <w:t xml:space="preserve">- </w:t>
      </w:r>
      <w:proofErr w:type="spellStart"/>
      <w:r>
        <w:t>чений</w:t>
      </w:r>
      <w:proofErr w:type="spellEnd"/>
      <w:r>
        <w:t xml:space="preserve"> элементов числовой последовательности, удовлетворяющих заданному условию);</w:t>
      </w:r>
    </w:p>
    <w:p w14:paraId="769EFCFB" w14:textId="77777777" w:rsidR="00A43DD8" w:rsidRDefault="00983492" w:rsidP="00983492">
      <w:pPr>
        <w:pStyle w:val="a4"/>
        <w:numPr>
          <w:ilvl w:val="0"/>
          <w:numId w:val="101"/>
        </w:numPr>
        <w:tabs>
          <w:tab w:val="left" w:pos="1263"/>
        </w:tabs>
        <w:ind w:right="320" w:firstLine="707"/>
        <w:jc w:val="left"/>
      </w:pPr>
      <w:r>
        <w:t>создавать и отлаживать программы на современном языке программирования общего назначения</w:t>
      </w:r>
      <w:r>
        <w:rPr>
          <w:spacing w:val="-13"/>
        </w:rPr>
        <w:t xml:space="preserve"> </w:t>
      </w:r>
      <w:r>
        <w:t>из</w:t>
      </w:r>
      <w:r>
        <w:rPr>
          <w:spacing w:val="-13"/>
        </w:rPr>
        <w:t xml:space="preserve"> </w:t>
      </w:r>
      <w:proofErr w:type="spellStart"/>
      <w:r>
        <w:t>приведѐнного</w:t>
      </w:r>
      <w:proofErr w:type="spellEnd"/>
      <w:r>
        <w:rPr>
          <w:spacing w:val="-11"/>
        </w:rPr>
        <w:t xml:space="preserve"> </w:t>
      </w:r>
      <w:r>
        <w:t>выше</w:t>
      </w:r>
      <w:r>
        <w:rPr>
          <w:spacing w:val="-14"/>
        </w:rPr>
        <w:t xml:space="preserve"> </w:t>
      </w:r>
      <w:r>
        <w:t>списка,</w:t>
      </w:r>
      <w:r>
        <w:rPr>
          <w:spacing w:val="-12"/>
        </w:rPr>
        <w:t xml:space="preserve"> </w:t>
      </w:r>
      <w:r>
        <w:t>реализующие</w:t>
      </w:r>
      <w:r>
        <w:rPr>
          <w:spacing w:val="-14"/>
        </w:rPr>
        <w:t xml:space="preserve"> </w:t>
      </w:r>
      <w:r>
        <w:t>алгоритмы</w:t>
      </w:r>
      <w:r>
        <w:rPr>
          <w:spacing w:val="-11"/>
        </w:rPr>
        <w:t xml:space="preserve"> </w:t>
      </w:r>
      <w:r>
        <w:t>обработки</w:t>
      </w:r>
      <w:r>
        <w:rPr>
          <w:spacing w:val="-12"/>
        </w:rPr>
        <w:t xml:space="preserve"> </w:t>
      </w:r>
      <w:r>
        <w:t>символьных</w:t>
      </w:r>
      <w:r>
        <w:rPr>
          <w:spacing w:val="-11"/>
        </w:rPr>
        <w:t xml:space="preserve"> </w:t>
      </w:r>
      <w:r>
        <w:t xml:space="preserve">данных (посимвольная обработка строк, </w:t>
      </w:r>
      <w:proofErr w:type="spellStart"/>
      <w:r>
        <w:t>подсчѐт</w:t>
      </w:r>
      <w:proofErr w:type="spellEnd"/>
      <w:r>
        <w:t xml:space="preserve"> частоты появления символа в строке, использование встроенных функций для обработки строк);</w:t>
      </w:r>
    </w:p>
    <w:p w14:paraId="4C5C171A" w14:textId="77777777" w:rsidR="00A43DD8" w:rsidRDefault="00983492" w:rsidP="00983492">
      <w:pPr>
        <w:pStyle w:val="a4"/>
        <w:numPr>
          <w:ilvl w:val="0"/>
          <w:numId w:val="101"/>
        </w:numPr>
        <w:tabs>
          <w:tab w:val="left" w:pos="1263"/>
        </w:tabs>
        <w:ind w:right="343" w:firstLine="707"/>
        <w:jc w:val="left"/>
      </w:pPr>
      <w:r>
        <w:t xml:space="preserve">создавать и отлаживать программы, реализующие типовые алгоритмы обработки </w:t>
      </w:r>
      <w:proofErr w:type="gramStart"/>
      <w:r>
        <w:t>одно- мерных</w:t>
      </w:r>
      <w:proofErr w:type="gramEnd"/>
      <w:r>
        <w:rPr>
          <w:spacing w:val="-4"/>
        </w:rPr>
        <w:t xml:space="preserve"> </w:t>
      </w:r>
      <w:r>
        <w:t>числовых</w:t>
      </w:r>
      <w:r>
        <w:rPr>
          <w:spacing w:val="-3"/>
        </w:rPr>
        <w:t xml:space="preserve"> </w:t>
      </w:r>
      <w:r>
        <w:t>массивов,</w:t>
      </w:r>
      <w:r>
        <w:rPr>
          <w:spacing w:val="-4"/>
        </w:rPr>
        <w:t xml:space="preserve"> </w:t>
      </w:r>
      <w:r>
        <w:t>на</w:t>
      </w:r>
      <w:r>
        <w:rPr>
          <w:spacing w:val="-4"/>
        </w:rPr>
        <w:t xml:space="preserve"> </w:t>
      </w:r>
      <w:r>
        <w:t>одном</w:t>
      </w:r>
      <w:r>
        <w:rPr>
          <w:spacing w:val="-8"/>
        </w:rPr>
        <w:t xml:space="preserve"> </w:t>
      </w:r>
      <w:r>
        <w:t>из</w:t>
      </w:r>
      <w:r>
        <w:rPr>
          <w:spacing w:val="-8"/>
        </w:rPr>
        <w:t xml:space="preserve"> </w:t>
      </w:r>
      <w:r>
        <w:t>языков</w:t>
      </w:r>
      <w:r>
        <w:rPr>
          <w:spacing w:val="-8"/>
        </w:rPr>
        <w:t xml:space="preserve"> </w:t>
      </w:r>
      <w:r>
        <w:t>программирования</w:t>
      </w:r>
      <w:r>
        <w:rPr>
          <w:spacing w:val="-7"/>
        </w:rPr>
        <w:t xml:space="preserve"> </w:t>
      </w:r>
      <w:r>
        <w:t>из</w:t>
      </w:r>
      <w:r>
        <w:rPr>
          <w:spacing w:val="-8"/>
        </w:rPr>
        <w:t xml:space="preserve"> </w:t>
      </w:r>
      <w:proofErr w:type="spellStart"/>
      <w:r>
        <w:t>приведѐнного</w:t>
      </w:r>
      <w:proofErr w:type="spellEnd"/>
      <w:r>
        <w:rPr>
          <w:spacing w:val="-7"/>
        </w:rPr>
        <w:t xml:space="preserve"> </w:t>
      </w:r>
      <w:r>
        <w:t>выше</w:t>
      </w:r>
      <w:r>
        <w:rPr>
          <w:spacing w:val="-8"/>
        </w:rPr>
        <w:t xml:space="preserve"> </w:t>
      </w:r>
      <w:r>
        <w:t xml:space="preserve">списка: заполнение числового массива случайными числами, в соответствии с формулой или </w:t>
      </w:r>
      <w:proofErr w:type="spellStart"/>
      <w:r>
        <w:t>путѐм</w:t>
      </w:r>
      <w:proofErr w:type="spellEnd"/>
      <w:r>
        <w:t xml:space="preserve"> ввода чисел, линейный поиск заданного значения в массиве, </w:t>
      </w:r>
      <w:proofErr w:type="spellStart"/>
      <w:r>
        <w:t>подсчѐт</w:t>
      </w:r>
      <w:proofErr w:type="spellEnd"/>
      <w:r>
        <w:t xml:space="preserve"> элементов массива, </w:t>
      </w:r>
      <w:proofErr w:type="spellStart"/>
      <w:r>
        <w:t>удовлетворя</w:t>
      </w:r>
      <w:proofErr w:type="spellEnd"/>
      <w:r>
        <w:t xml:space="preserve">- </w:t>
      </w:r>
      <w:proofErr w:type="spellStart"/>
      <w:r>
        <w:t>ющих</w:t>
      </w:r>
      <w:proofErr w:type="spellEnd"/>
      <w:r>
        <w:t xml:space="preserve"> заданному</w:t>
      </w:r>
      <w:r>
        <w:rPr>
          <w:spacing w:val="-1"/>
        </w:rPr>
        <w:t xml:space="preserve"> </w:t>
      </w:r>
      <w:r>
        <w:t xml:space="preserve">условию, нахождение суммы, минимального и максимального значений </w:t>
      </w:r>
      <w:proofErr w:type="spellStart"/>
      <w:r>
        <w:t>элемен</w:t>
      </w:r>
      <w:proofErr w:type="spellEnd"/>
      <w:r>
        <w:t xml:space="preserve">- </w:t>
      </w:r>
      <w:proofErr w:type="spellStart"/>
      <w:r>
        <w:t>тов</w:t>
      </w:r>
      <w:proofErr w:type="spellEnd"/>
      <w:r>
        <w:t xml:space="preserve"> массива;</w:t>
      </w:r>
    </w:p>
    <w:p w14:paraId="03EF2C45" w14:textId="77777777" w:rsidR="00A43DD8" w:rsidRDefault="00983492" w:rsidP="00983492">
      <w:pPr>
        <w:pStyle w:val="a4"/>
        <w:numPr>
          <w:ilvl w:val="0"/>
          <w:numId w:val="101"/>
        </w:numPr>
        <w:tabs>
          <w:tab w:val="left" w:pos="1263"/>
        </w:tabs>
        <w:ind w:right="481" w:firstLine="707"/>
        <w:jc w:val="left"/>
      </w:pPr>
      <w:r>
        <w:t>использовать электронные таблицы для обработки, анализа и визуализации числовых данных,</w:t>
      </w:r>
      <w:r>
        <w:rPr>
          <w:spacing w:val="-7"/>
        </w:rPr>
        <w:t xml:space="preserve"> </w:t>
      </w:r>
      <w:r>
        <w:t>в</w:t>
      </w:r>
      <w:r>
        <w:rPr>
          <w:spacing w:val="-6"/>
        </w:rPr>
        <w:t xml:space="preserve"> </w:t>
      </w:r>
      <w:r>
        <w:t>том</w:t>
      </w:r>
      <w:r>
        <w:rPr>
          <w:spacing w:val="-6"/>
        </w:rPr>
        <w:t xml:space="preserve"> </w:t>
      </w:r>
      <w:r>
        <w:t>числе</w:t>
      </w:r>
      <w:r>
        <w:rPr>
          <w:spacing w:val="-4"/>
        </w:rPr>
        <w:t xml:space="preserve"> </w:t>
      </w:r>
      <w:r>
        <w:t>с</w:t>
      </w:r>
      <w:r>
        <w:rPr>
          <w:spacing w:val="-7"/>
        </w:rPr>
        <w:t xml:space="preserve"> </w:t>
      </w:r>
      <w:r>
        <w:t>выделением</w:t>
      </w:r>
      <w:r>
        <w:rPr>
          <w:spacing w:val="-10"/>
        </w:rPr>
        <w:t xml:space="preserve"> </w:t>
      </w:r>
      <w:r>
        <w:t>диапазона</w:t>
      </w:r>
      <w:r>
        <w:rPr>
          <w:spacing w:val="-4"/>
        </w:rPr>
        <w:t xml:space="preserve"> </w:t>
      </w:r>
      <w:r>
        <w:t>таблицы</w:t>
      </w:r>
      <w:r>
        <w:rPr>
          <w:spacing w:val="-4"/>
        </w:rPr>
        <w:t xml:space="preserve"> </w:t>
      </w:r>
      <w:r>
        <w:t>и</w:t>
      </w:r>
      <w:r>
        <w:rPr>
          <w:spacing w:val="-5"/>
        </w:rPr>
        <w:t xml:space="preserve"> </w:t>
      </w:r>
      <w:r>
        <w:t>упорядочиванием</w:t>
      </w:r>
      <w:r>
        <w:rPr>
          <w:spacing w:val="-6"/>
        </w:rPr>
        <w:t xml:space="preserve"> </w:t>
      </w:r>
      <w:r>
        <w:t>(сортировкой)</w:t>
      </w:r>
      <w:r>
        <w:rPr>
          <w:spacing w:val="-3"/>
        </w:rPr>
        <w:t xml:space="preserve"> </w:t>
      </w:r>
      <w:r>
        <w:t>его</w:t>
      </w:r>
      <w:r>
        <w:rPr>
          <w:spacing w:val="-5"/>
        </w:rPr>
        <w:t xml:space="preserve"> </w:t>
      </w:r>
      <w:proofErr w:type="gramStart"/>
      <w:r>
        <w:t xml:space="preserve">эле- </w:t>
      </w:r>
      <w:r>
        <w:rPr>
          <w:spacing w:val="-2"/>
        </w:rPr>
        <w:t>ментов</w:t>
      </w:r>
      <w:proofErr w:type="gramEnd"/>
      <w:r>
        <w:rPr>
          <w:spacing w:val="-2"/>
        </w:rPr>
        <w:t>;</w:t>
      </w:r>
    </w:p>
    <w:p w14:paraId="09821528" w14:textId="77777777" w:rsidR="00A43DD8" w:rsidRDefault="00983492" w:rsidP="00983492">
      <w:pPr>
        <w:pStyle w:val="a4"/>
        <w:numPr>
          <w:ilvl w:val="0"/>
          <w:numId w:val="101"/>
        </w:numPr>
        <w:tabs>
          <w:tab w:val="left" w:pos="1263"/>
        </w:tabs>
        <w:ind w:right="320" w:firstLine="707"/>
        <w:jc w:val="left"/>
      </w:pPr>
      <w:r>
        <w:t>создавать</w:t>
      </w:r>
      <w:r>
        <w:rPr>
          <w:spacing w:val="-9"/>
        </w:rPr>
        <w:t xml:space="preserve"> </w:t>
      </w:r>
      <w:r>
        <w:t>и</w:t>
      </w:r>
      <w:r>
        <w:rPr>
          <w:spacing w:val="-6"/>
        </w:rPr>
        <w:t xml:space="preserve"> </w:t>
      </w:r>
      <w:r>
        <w:t>применять</w:t>
      </w:r>
      <w:r>
        <w:rPr>
          <w:spacing w:val="-10"/>
        </w:rPr>
        <w:t xml:space="preserve"> </w:t>
      </w:r>
      <w:r>
        <w:t>в</w:t>
      </w:r>
      <w:r>
        <w:rPr>
          <w:spacing w:val="-8"/>
        </w:rPr>
        <w:t xml:space="preserve"> </w:t>
      </w:r>
      <w:r>
        <w:t>электронных</w:t>
      </w:r>
      <w:r>
        <w:rPr>
          <w:spacing w:val="-5"/>
        </w:rPr>
        <w:t xml:space="preserve"> </w:t>
      </w:r>
      <w:r>
        <w:t>таблицах</w:t>
      </w:r>
      <w:r>
        <w:rPr>
          <w:spacing w:val="-12"/>
        </w:rPr>
        <w:t xml:space="preserve"> </w:t>
      </w:r>
      <w:r>
        <w:t>формулы</w:t>
      </w:r>
      <w:r>
        <w:rPr>
          <w:spacing w:val="-4"/>
        </w:rPr>
        <w:t xml:space="preserve"> </w:t>
      </w:r>
      <w:r>
        <w:t>для</w:t>
      </w:r>
      <w:r>
        <w:rPr>
          <w:spacing w:val="-7"/>
        </w:rPr>
        <w:t xml:space="preserve"> </w:t>
      </w:r>
      <w:proofErr w:type="spellStart"/>
      <w:r>
        <w:t>расчѐтов</w:t>
      </w:r>
      <w:proofErr w:type="spellEnd"/>
      <w:r>
        <w:rPr>
          <w:spacing w:val="-11"/>
        </w:rPr>
        <w:t xml:space="preserve"> </w:t>
      </w:r>
      <w:r>
        <w:t>с</w:t>
      </w:r>
      <w:r>
        <w:rPr>
          <w:spacing w:val="-5"/>
        </w:rPr>
        <w:t xml:space="preserve"> </w:t>
      </w:r>
      <w:r>
        <w:t xml:space="preserve">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w:t>
      </w:r>
      <w:proofErr w:type="spellStart"/>
      <w:r>
        <w:t>адре</w:t>
      </w:r>
      <w:proofErr w:type="spellEnd"/>
      <w:r>
        <w:t xml:space="preserve">- </w:t>
      </w:r>
      <w:proofErr w:type="spellStart"/>
      <w:r>
        <w:rPr>
          <w:spacing w:val="-2"/>
        </w:rPr>
        <w:t>сации</w:t>
      </w:r>
      <w:proofErr w:type="spellEnd"/>
      <w:r>
        <w:rPr>
          <w:spacing w:val="-2"/>
        </w:rPr>
        <w:t>.</w:t>
      </w:r>
    </w:p>
    <w:p w14:paraId="5E725AF3" w14:textId="77777777" w:rsidR="00A43DD8" w:rsidRDefault="00983492">
      <w:pPr>
        <w:spacing w:line="245" w:lineRule="exact"/>
        <w:ind w:left="993"/>
      </w:pPr>
      <w:r>
        <w:rPr>
          <w:b/>
          <w:i/>
        </w:rPr>
        <w:t>К</w:t>
      </w:r>
      <w:r>
        <w:rPr>
          <w:b/>
          <w:i/>
          <w:spacing w:val="-14"/>
        </w:rPr>
        <w:t xml:space="preserve"> </w:t>
      </w:r>
      <w:r>
        <w:rPr>
          <w:b/>
          <w:i/>
        </w:rPr>
        <w:t>концу</w:t>
      </w:r>
      <w:r>
        <w:rPr>
          <w:b/>
          <w:i/>
          <w:spacing w:val="-6"/>
        </w:rPr>
        <w:t xml:space="preserve"> </w:t>
      </w:r>
      <w:r>
        <w:rPr>
          <w:b/>
          <w:i/>
        </w:rPr>
        <w:t>обучения</w:t>
      </w:r>
      <w:r>
        <w:rPr>
          <w:b/>
          <w:i/>
          <w:spacing w:val="-9"/>
        </w:rPr>
        <w:t xml:space="preserve"> </w:t>
      </w:r>
      <w:r>
        <w:rPr>
          <w:b/>
          <w:i/>
        </w:rPr>
        <w:t>в</w:t>
      </w:r>
      <w:r>
        <w:rPr>
          <w:b/>
          <w:i/>
          <w:spacing w:val="-8"/>
        </w:rPr>
        <w:t xml:space="preserve"> </w:t>
      </w:r>
      <w:r>
        <w:rPr>
          <w:b/>
          <w:i/>
        </w:rPr>
        <w:t>9</w:t>
      </w:r>
      <w:r>
        <w:rPr>
          <w:b/>
          <w:i/>
          <w:spacing w:val="-10"/>
        </w:rPr>
        <w:t xml:space="preserve"> </w:t>
      </w:r>
      <w:r>
        <w:rPr>
          <w:b/>
          <w:i/>
        </w:rPr>
        <w:t>классе</w:t>
      </w:r>
      <w:r>
        <w:rPr>
          <w:b/>
          <w:i/>
          <w:spacing w:val="-6"/>
        </w:rPr>
        <w:t xml:space="preserve"> </w:t>
      </w:r>
      <w:r>
        <w:t>у</w:t>
      </w:r>
      <w:r>
        <w:rPr>
          <w:spacing w:val="-13"/>
        </w:rPr>
        <w:t xml:space="preserve"> </w:t>
      </w:r>
      <w:r>
        <w:t>обучающегося</w:t>
      </w:r>
      <w:r>
        <w:rPr>
          <w:spacing w:val="-10"/>
        </w:rPr>
        <w:t xml:space="preserve"> </w:t>
      </w:r>
      <w:r>
        <w:t>будут</w:t>
      </w:r>
      <w:r>
        <w:rPr>
          <w:spacing w:val="-6"/>
        </w:rPr>
        <w:t xml:space="preserve"> </w:t>
      </w:r>
      <w:r>
        <w:t>сформированы</w:t>
      </w:r>
      <w:r>
        <w:rPr>
          <w:spacing w:val="-8"/>
        </w:rPr>
        <w:t xml:space="preserve"> </w:t>
      </w:r>
      <w:r>
        <w:t>следующие</w:t>
      </w:r>
      <w:r>
        <w:rPr>
          <w:spacing w:val="-5"/>
        </w:rPr>
        <w:t xml:space="preserve"> </w:t>
      </w:r>
      <w:r>
        <w:rPr>
          <w:spacing w:val="-2"/>
        </w:rPr>
        <w:t>умения:</w:t>
      </w:r>
    </w:p>
    <w:p w14:paraId="6417F7B0" w14:textId="77777777" w:rsidR="00A43DD8" w:rsidRDefault="00983492" w:rsidP="00983492">
      <w:pPr>
        <w:pStyle w:val="a4"/>
        <w:numPr>
          <w:ilvl w:val="0"/>
          <w:numId w:val="101"/>
        </w:numPr>
        <w:tabs>
          <w:tab w:val="left" w:pos="1275"/>
        </w:tabs>
        <w:ind w:right="318" w:firstLine="707"/>
        <w:jc w:val="left"/>
      </w:pPr>
      <w:r>
        <w:t>демонстрировать владение понятиями «модель», «моделирование»: раскрывать их смысл,</w:t>
      </w:r>
      <w:r>
        <w:rPr>
          <w:spacing w:val="-9"/>
        </w:rPr>
        <w:t xml:space="preserve"> </w:t>
      </w:r>
      <w:r>
        <w:t>определять</w:t>
      </w:r>
      <w:r>
        <w:rPr>
          <w:spacing w:val="-6"/>
        </w:rPr>
        <w:t xml:space="preserve"> </w:t>
      </w:r>
      <w:r>
        <w:t>виды</w:t>
      </w:r>
      <w:r>
        <w:rPr>
          <w:spacing w:val="-7"/>
        </w:rPr>
        <w:t xml:space="preserve"> </w:t>
      </w:r>
      <w:r>
        <w:t>моделей,</w:t>
      </w:r>
      <w:r>
        <w:rPr>
          <w:spacing w:val="-10"/>
        </w:rPr>
        <w:t xml:space="preserve"> </w:t>
      </w:r>
      <w:r>
        <w:t>оценивать</w:t>
      </w:r>
      <w:r>
        <w:rPr>
          <w:spacing w:val="-7"/>
        </w:rPr>
        <w:t xml:space="preserve"> </w:t>
      </w:r>
      <w:r>
        <w:t>соответствие</w:t>
      </w:r>
      <w:r>
        <w:rPr>
          <w:spacing w:val="-7"/>
        </w:rPr>
        <w:t xml:space="preserve"> </w:t>
      </w:r>
      <w:r>
        <w:t>модели</w:t>
      </w:r>
      <w:r>
        <w:rPr>
          <w:spacing w:val="-7"/>
        </w:rPr>
        <w:t xml:space="preserve"> </w:t>
      </w:r>
      <w:r>
        <w:t>моделируемому</w:t>
      </w:r>
      <w:r>
        <w:rPr>
          <w:spacing w:val="-12"/>
        </w:rPr>
        <w:t xml:space="preserve"> </w:t>
      </w:r>
      <w:r>
        <w:t>объекту</w:t>
      </w:r>
      <w:r>
        <w:rPr>
          <w:spacing w:val="-12"/>
        </w:rPr>
        <w:t xml:space="preserve"> </w:t>
      </w:r>
      <w:r>
        <w:t>и</w:t>
      </w:r>
      <w:r>
        <w:rPr>
          <w:spacing w:val="-8"/>
        </w:rPr>
        <w:t xml:space="preserve"> </w:t>
      </w:r>
      <w:r>
        <w:t>целям моделирования, использовать моделирование для решения учебных и практических задач;</w:t>
      </w:r>
    </w:p>
    <w:p w14:paraId="06860BDC" w14:textId="77777777" w:rsidR="00A43DD8" w:rsidRDefault="00983492" w:rsidP="00983492">
      <w:pPr>
        <w:pStyle w:val="a4"/>
        <w:numPr>
          <w:ilvl w:val="0"/>
          <w:numId w:val="101"/>
        </w:numPr>
        <w:tabs>
          <w:tab w:val="left" w:pos="1275"/>
        </w:tabs>
        <w:ind w:right="584" w:firstLine="707"/>
        <w:jc w:val="left"/>
      </w:pPr>
      <w:r>
        <w:t>создавать</w:t>
      </w:r>
      <w:r>
        <w:rPr>
          <w:spacing w:val="-4"/>
        </w:rPr>
        <w:t xml:space="preserve"> </w:t>
      </w:r>
      <w:r>
        <w:t>однотабличную</w:t>
      </w:r>
      <w:r>
        <w:rPr>
          <w:spacing w:val="-6"/>
        </w:rPr>
        <w:t xml:space="preserve"> </w:t>
      </w:r>
      <w:r>
        <w:t>базу</w:t>
      </w:r>
      <w:r>
        <w:rPr>
          <w:spacing w:val="-9"/>
        </w:rPr>
        <w:t xml:space="preserve"> </w:t>
      </w:r>
      <w:r>
        <w:t>данных,</w:t>
      </w:r>
      <w:r>
        <w:rPr>
          <w:spacing w:val="-4"/>
        </w:rPr>
        <w:t xml:space="preserve"> </w:t>
      </w:r>
      <w:r>
        <w:t>составлять</w:t>
      </w:r>
      <w:r>
        <w:rPr>
          <w:spacing w:val="-9"/>
        </w:rPr>
        <w:t xml:space="preserve"> </w:t>
      </w:r>
      <w:r>
        <w:t>запросы</w:t>
      </w:r>
      <w:r>
        <w:rPr>
          <w:spacing w:val="-6"/>
        </w:rPr>
        <w:t xml:space="preserve"> </w:t>
      </w:r>
      <w:r>
        <w:t>к</w:t>
      </w:r>
      <w:r>
        <w:rPr>
          <w:spacing w:val="-6"/>
        </w:rPr>
        <w:t xml:space="preserve"> </w:t>
      </w:r>
      <w:r>
        <w:t>базе</w:t>
      </w:r>
      <w:r>
        <w:rPr>
          <w:spacing w:val="-6"/>
        </w:rPr>
        <w:t xml:space="preserve"> </w:t>
      </w:r>
      <w:r>
        <w:t>данных</w:t>
      </w:r>
      <w:r>
        <w:rPr>
          <w:spacing w:val="-4"/>
        </w:rPr>
        <w:t xml:space="preserve"> </w:t>
      </w:r>
      <w:r>
        <w:t>с</w:t>
      </w:r>
      <w:r>
        <w:rPr>
          <w:spacing w:val="-6"/>
        </w:rPr>
        <w:t xml:space="preserve"> </w:t>
      </w:r>
      <w:r>
        <w:t>помощью визуального редактора;</w:t>
      </w:r>
    </w:p>
    <w:p w14:paraId="5F81A021" w14:textId="77777777" w:rsidR="00A43DD8" w:rsidRDefault="00A43DD8">
      <w:pPr>
        <w:pStyle w:val="a4"/>
        <w:jc w:val="left"/>
        <w:sectPr w:rsidR="00A43DD8">
          <w:pgSz w:w="11920" w:h="16850"/>
          <w:pgMar w:top="1700" w:right="566" w:bottom="780" w:left="1417" w:header="0" w:footer="597" w:gutter="0"/>
          <w:cols w:space="720"/>
        </w:sectPr>
      </w:pPr>
    </w:p>
    <w:p w14:paraId="0AE90E73" w14:textId="77777777" w:rsidR="00A43DD8" w:rsidRDefault="00983492" w:rsidP="00983492">
      <w:pPr>
        <w:pStyle w:val="a4"/>
        <w:numPr>
          <w:ilvl w:val="0"/>
          <w:numId w:val="101"/>
        </w:numPr>
        <w:tabs>
          <w:tab w:val="left" w:pos="1275"/>
        </w:tabs>
        <w:spacing w:before="75"/>
        <w:ind w:right="425" w:firstLine="707"/>
        <w:jc w:val="left"/>
      </w:pPr>
      <w:r>
        <w:lastRenderedPageBreak/>
        <w:t>демонстрировать</w:t>
      </w:r>
      <w:r>
        <w:rPr>
          <w:spacing w:val="-7"/>
        </w:rPr>
        <w:t xml:space="preserve"> </w:t>
      </w:r>
      <w:r>
        <w:t>владение</w:t>
      </w:r>
      <w:r>
        <w:rPr>
          <w:spacing w:val="-7"/>
        </w:rPr>
        <w:t xml:space="preserve"> </w:t>
      </w:r>
      <w:r>
        <w:t>терминологией,</w:t>
      </w:r>
      <w:r>
        <w:rPr>
          <w:spacing w:val="-8"/>
        </w:rPr>
        <w:t xml:space="preserve"> </w:t>
      </w:r>
      <w:r>
        <w:t>связанной</w:t>
      </w:r>
      <w:r>
        <w:rPr>
          <w:spacing w:val="-8"/>
        </w:rPr>
        <w:t xml:space="preserve"> </w:t>
      </w:r>
      <w:r>
        <w:t>с</w:t>
      </w:r>
      <w:r>
        <w:rPr>
          <w:spacing w:val="-8"/>
        </w:rPr>
        <w:t xml:space="preserve"> </w:t>
      </w:r>
      <w:r>
        <w:t>графами</w:t>
      </w:r>
      <w:r>
        <w:rPr>
          <w:spacing w:val="-11"/>
        </w:rPr>
        <w:t xml:space="preserve"> </w:t>
      </w:r>
      <w:r>
        <w:t>(вершина,</w:t>
      </w:r>
      <w:r>
        <w:rPr>
          <w:spacing w:val="-7"/>
        </w:rPr>
        <w:t xml:space="preserve"> </w:t>
      </w:r>
      <w:r>
        <w:t>ребро,</w:t>
      </w:r>
      <w:r>
        <w:rPr>
          <w:spacing w:val="-8"/>
        </w:rPr>
        <w:t xml:space="preserve"> </w:t>
      </w:r>
      <w:r>
        <w:t>путь, длина ребра и пути) и деревьями (корень, лист, высота дерева);</w:t>
      </w:r>
    </w:p>
    <w:p w14:paraId="29DBF9F1" w14:textId="77777777" w:rsidR="00A43DD8" w:rsidRDefault="00983492" w:rsidP="00983492">
      <w:pPr>
        <w:pStyle w:val="a4"/>
        <w:numPr>
          <w:ilvl w:val="0"/>
          <w:numId w:val="101"/>
        </w:numPr>
        <w:tabs>
          <w:tab w:val="left" w:pos="1275"/>
        </w:tabs>
        <w:spacing w:before="1"/>
        <w:ind w:right="323" w:firstLine="707"/>
        <w:jc w:val="left"/>
      </w:pPr>
      <w:r>
        <w:t>использовать графы и деревья для моделирования систем сетевой и иерархической структуры,</w:t>
      </w:r>
      <w:r>
        <w:rPr>
          <w:spacing w:val="-9"/>
        </w:rPr>
        <w:t xml:space="preserve"> </w:t>
      </w:r>
      <w:r>
        <w:t>находить</w:t>
      </w:r>
      <w:r>
        <w:rPr>
          <w:spacing w:val="-11"/>
        </w:rPr>
        <w:t xml:space="preserve"> </w:t>
      </w:r>
      <w:r>
        <w:t>кратчайший</w:t>
      </w:r>
      <w:r>
        <w:rPr>
          <w:spacing w:val="-12"/>
        </w:rPr>
        <w:t xml:space="preserve"> </w:t>
      </w:r>
      <w:r>
        <w:t>путь</w:t>
      </w:r>
      <w:r>
        <w:rPr>
          <w:spacing w:val="-10"/>
        </w:rPr>
        <w:t xml:space="preserve"> </w:t>
      </w:r>
      <w:r>
        <w:t>в</w:t>
      </w:r>
      <w:r>
        <w:rPr>
          <w:spacing w:val="-13"/>
        </w:rPr>
        <w:t xml:space="preserve"> </w:t>
      </w:r>
      <w:r>
        <w:t>заданном</w:t>
      </w:r>
      <w:r>
        <w:rPr>
          <w:spacing w:val="-12"/>
        </w:rPr>
        <w:t xml:space="preserve"> </w:t>
      </w:r>
      <w:r>
        <w:t>графе,</w:t>
      </w:r>
      <w:r>
        <w:rPr>
          <w:spacing w:val="-13"/>
        </w:rPr>
        <w:t xml:space="preserve"> </w:t>
      </w:r>
      <w:r>
        <w:t>вычислять</w:t>
      </w:r>
      <w:r>
        <w:rPr>
          <w:spacing w:val="-13"/>
        </w:rPr>
        <w:t xml:space="preserve"> </w:t>
      </w:r>
      <w:r>
        <w:t>количество</w:t>
      </w:r>
      <w:r>
        <w:rPr>
          <w:spacing w:val="-9"/>
        </w:rPr>
        <w:t xml:space="preserve"> </w:t>
      </w:r>
      <w:r>
        <w:t>путей</w:t>
      </w:r>
      <w:r>
        <w:rPr>
          <w:spacing w:val="-13"/>
        </w:rPr>
        <w:t xml:space="preserve"> </w:t>
      </w:r>
      <w:r>
        <w:t>между</w:t>
      </w:r>
      <w:r>
        <w:rPr>
          <w:spacing w:val="-13"/>
        </w:rPr>
        <w:t xml:space="preserve"> </w:t>
      </w:r>
      <w:r>
        <w:t>двумя вершинами</w:t>
      </w:r>
      <w:r>
        <w:rPr>
          <w:spacing w:val="-10"/>
        </w:rPr>
        <w:t xml:space="preserve"> </w:t>
      </w:r>
      <w:r>
        <w:t>в</w:t>
      </w:r>
      <w:r>
        <w:rPr>
          <w:spacing w:val="-11"/>
        </w:rPr>
        <w:t xml:space="preserve"> </w:t>
      </w:r>
      <w:r>
        <w:t>направленном</w:t>
      </w:r>
      <w:r>
        <w:rPr>
          <w:spacing w:val="-9"/>
        </w:rPr>
        <w:t xml:space="preserve"> </w:t>
      </w:r>
      <w:r>
        <w:t>ациклическом</w:t>
      </w:r>
      <w:r>
        <w:rPr>
          <w:spacing w:val="-12"/>
        </w:rPr>
        <w:t xml:space="preserve"> </w:t>
      </w:r>
      <w:r>
        <w:t>графе,</w:t>
      </w:r>
      <w:r>
        <w:rPr>
          <w:spacing w:val="-9"/>
        </w:rPr>
        <w:t xml:space="preserve"> </w:t>
      </w:r>
      <w:r>
        <w:t>выполнять</w:t>
      </w:r>
      <w:r>
        <w:rPr>
          <w:spacing w:val="-10"/>
        </w:rPr>
        <w:t xml:space="preserve"> </w:t>
      </w:r>
      <w:r>
        <w:t>перебор</w:t>
      </w:r>
      <w:r>
        <w:rPr>
          <w:spacing w:val="-11"/>
        </w:rPr>
        <w:t xml:space="preserve"> </w:t>
      </w:r>
      <w:r>
        <w:t>вариантов</w:t>
      </w:r>
      <w:r>
        <w:rPr>
          <w:spacing w:val="-11"/>
        </w:rPr>
        <w:t xml:space="preserve"> </w:t>
      </w:r>
      <w:r>
        <w:t>с</w:t>
      </w:r>
      <w:r>
        <w:rPr>
          <w:spacing w:val="-9"/>
        </w:rPr>
        <w:t xml:space="preserve"> </w:t>
      </w:r>
      <w:r>
        <w:t>помощью</w:t>
      </w:r>
      <w:r>
        <w:rPr>
          <w:spacing w:val="-10"/>
        </w:rPr>
        <w:t xml:space="preserve"> </w:t>
      </w:r>
      <w:r>
        <w:t>дерева;</w:t>
      </w:r>
    </w:p>
    <w:p w14:paraId="771053CF" w14:textId="77777777" w:rsidR="00A43DD8" w:rsidRDefault="00983492" w:rsidP="00983492">
      <w:pPr>
        <w:pStyle w:val="a4"/>
        <w:numPr>
          <w:ilvl w:val="0"/>
          <w:numId w:val="101"/>
        </w:numPr>
        <w:tabs>
          <w:tab w:val="left" w:pos="1275"/>
        </w:tabs>
        <w:ind w:right="402" w:firstLine="707"/>
        <w:jc w:val="left"/>
      </w:pPr>
      <w:r>
        <w:t>строить несложные математические модели и использовать их для</w:t>
      </w:r>
      <w:r>
        <w:rPr>
          <w:spacing w:val="-2"/>
        </w:rPr>
        <w:t xml:space="preserve"> </w:t>
      </w:r>
      <w:r>
        <w:t xml:space="preserve">решения задач с </w:t>
      </w:r>
      <w:proofErr w:type="gramStart"/>
      <w:r>
        <w:t>по- мощью</w:t>
      </w:r>
      <w:proofErr w:type="gramEnd"/>
      <w:r>
        <w:t xml:space="preserve"> математического (компьютерного) моделирования, понимать сущность этапов </w:t>
      </w:r>
      <w:proofErr w:type="spellStart"/>
      <w:r>
        <w:t>компью</w:t>
      </w:r>
      <w:proofErr w:type="spellEnd"/>
      <w:r>
        <w:t xml:space="preserve">- </w:t>
      </w:r>
      <w:proofErr w:type="spellStart"/>
      <w:r>
        <w:t>терного</w:t>
      </w:r>
      <w:proofErr w:type="spellEnd"/>
      <w:r>
        <w:rPr>
          <w:spacing w:val="-8"/>
        </w:rPr>
        <w:t xml:space="preserve"> </w:t>
      </w:r>
      <w:r>
        <w:t>моделирования</w:t>
      </w:r>
      <w:r>
        <w:rPr>
          <w:spacing w:val="-10"/>
        </w:rPr>
        <w:t xml:space="preserve"> </w:t>
      </w:r>
      <w:r>
        <w:t>(постановка</w:t>
      </w:r>
      <w:r>
        <w:rPr>
          <w:spacing w:val="-7"/>
        </w:rPr>
        <w:t xml:space="preserve"> </w:t>
      </w:r>
      <w:r>
        <w:t>задачи,</w:t>
      </w:r>
      <w:r>
        <w:rPr>
          <w:spacing w:val="-8"/>
        </w:rPr>
        <w:t xml:space="preserve"> </w:t>
      </w:r>
      <w:r>
        <w:t>построение</w:t>
      </w:r>
      <w:r>
        <w:rPr>
          <w:spacing w:val="-8"/>
        </w:rPr>
        <w:t xml:space="preserve"> </w:t>
      </w:r>
      <w:r>
        <w:t>математической</w:t>
      </w:r>
      <w:r>
        <w:rPr>
          <w:spacing w:val="-8"/>
        </w:rPr>
        <w:t xml:space="preserve"> </w:t>
      </w:r>
      <w:r>
        <w:t>модели,</w:t>
      </w:r>
      <w:r>
        <w:rPr>
          <w:spacing w:val="-8"/>
        </w:rPr>
        <w:t xml:space="preserve"> </w:t>
      </w:r>
      <w:r>
        <w:t>программная</w:t>
      </w:r>
      <w:r>
        <w:rPr>
          <w:spacing w:val="-9"/>
        </w:rPr>
        <w:t xml:space="preserve"> </w:t>
      </w:r>
      <w:r>
        <w:t xml:space="preserve">ре- </w:t>
      </w:r>
      <w:proofErr w:type="spellStart"/>
      <w:r>
        <w:t>ализация</w:t>
      </w:r>
      <w:proofErr w:type="spellEnd"/>
      <w:r>
        <w:t xml:space="preserve">, тестирование, проведение компьютерного эксперимента, анализ его результатов, </w:t>
      </w:r>
      <w:proofErr w:type="spellStart"/>
      <w:r>
        <w:t>уточ</w:t>
      </w:r>
      <w:proofErr w:type="spellEnd"/>
      <w:r>
        <w:t xml:space="preserve">- </w:t>
      </w:r>
      <w:proofErr w:type="spellStart"/>
      <w:r>
        <w:t>нение</w:t>
      </w:r>
      <w:proofErr w:type="spellEnd"/>
      <w:r>
        <w:t xml:space="preserve"> модели);</w:t>
      </w:r>
    </w:p>
    <w:p w14:paraId="486C346B" w14:textId="77777777" w:rsidR="00A43DD8" w:rsidRDefault="00983492" w:rsidP="00983492">
      <w:pPr>
        <w:pStyle w:val="a4"/>
        <w:numPr>
          <w:ilvl w:val="0"/>
          <w:numId w:val="101"/>
        </w:numPr>
        <w:tabs>
          <w:tab w:val="left" w:pos="1275"/>
        </w:tabs>
        <w:spacing w:line="242" w:lineRule="auto"/>
        <w:ind w:right="409" w:firstLine="707"/>
        <w:jc w:val="left"/>
      </w:pPr>
      <w:r>
        <w:t>разбивать задачи на подзадачи; создавать и отлаживать программы на современном языке</w:t>
      </w:r>
      <w:r>
        <w:rPr>
          <w:spacing w:val="-4"/>
        </w:rPr>
        <w:t xml:space="preserve"> </w:t>
      </w:r>
      <w:r>
        <w:t>программирования</w:t>
      </w:r>
      <w:r>
        <w:rPr>
          <w:spacing w:val="-10"/>
        </w:rPr>
        <w:t xml:space="preserve"> </w:t>
      </w:r>
      <w:r>
        <w:t>общего</w:t>
      </w:r>
      <w:r>
        <w:rPr>
          <w:spacing w:val="-4"/>
        </w:rPr>
        <w:t xml:space="preserve"> </w:t>
      </w:r>
      <w:r>
        <w:t>назначения</w:t>
      </w:r>
      <w:r>
        <w:rPr>
          <w:spacing w:val="-10"/>
        </w:rPr>
        <w:t xml:space="preserve"> </w:t>
      </w:r>
      <w:r>
        <w:t>(Python,</w:t>
      </w:r>
      <w:r>
        <w:rPr>
          <w:spacing w:val="-4"/>
        </w:rPr>
        <w:t xml:space="preserve"> </w:t>
      </w:r>
      <w:r>
        <w:t>С++,</w:t>
      </w:r>
      <w:r>
        <w:rPr>
          <w:spacing w:val="-9"/>
        </w:rPr>
        <w:t xml:space="preserve"> </w:t>
      </w:r>
      <w:r>
        <w:t>Java,</w:t>
      </w:r>
      <w:r>
        <w:rPr>
          <w:spacing w:val="-3"/>
        </w:rPr>
        <w:t xml:space="preserve"> </w:t>
      </w:r>
      <w:r>
        <w:t>C#),</w:t>
      </w:r>
      <w:r>
        <w:rPr>
          <w:spacing w:val="-4"/>
        </w:rPr>
        <w:t xml:space="preserve"> </w:t>
      </w:r>
      <w:r>
        <w:t>реализующие</w:t>
      </w:r>
      <w:r>
        <w:rPr>
          <w:spacing w:val="-6"/>
        </w:rPr>
        <w:t xml:space="preserve"> </w:t>
      </w:r>
      <w:r>
        <w:t>алгоритмы</w:t>
      </w:r>
      <w:r>
        <w:rPr>
          <w:spacing w:val="-7"/>
        </w:rPr>
        <w:t xml:space="preserve"> </w:t>
      </w:r>
      <w:proofErr w:type="gramStart"/>
      <w:r>
        <w:t>об- работки</w:t>
      </w:r>
      <w:proofErr w:type="gramEnd"/>
      <w:r>
        <w:t xml:space="preserve"> числовых данных с использованием подпрограмм (процедур, функций);</w:t>
      </w:r>
    </w:p>
    <w:p w14:paraId="7A23CF66" w14:textId="77777777" w:rsidR="00A43DD8" w:rsidRDefault="00983492" w:rsidP="00983492">
      <w:pPr>
        <w:pStyle w:val="a4"/>
        <w:numPr>
          <w:ilvl w:val="0"/>
          <w:numId w:val="101"/>
        </w:numPr>
        <w:tabs>
          <w:tab w:val="left" w:pos="1275"/>
        </w:tabs>
        <w:ind w:right="497" w:firstLine="707"/>
        <w:jc w:val="left"/>
      </w:pPr>
      <w:r>
        <w:t>составлять</w:t>
      </w:r>
      <w:r>
        <w:rPr>
          <w:spacing w:val="-6"/>
        </w:rPr>
        <w:t xml:space="preserve"> </w:t>
      </w:r>
      <w:r>
        <w:t>и</w:t>
      </w:r>
      <w:r>
        <w:rPr>
          <w:spacing w:val="-8"/>
        </w:rPr>
        <w:t xml:space="preserve"> </w:t>
      </w:r>
      <w:r>
        <w:t>отлаживать</w:t>
      </w:r>
      <w:r>
        <w:rPr>
          <w:spacing w:val="-14"/>
        </w:rPr>
        <w:t xml:space="preserve"> </w:t>
      </w:r>
      <w:r>
        <w:t>программы</w:t>
      </w:r>
      <w:r>
        <w:rPr>
          <w:spacing w:val="-6"/>
        </w:rPr>
        <w:t xml:space="preserve"> </w:t>
      </w:r>
      <w:r>
        <w:t>на</w:t>
      </w:r>
      <w:r>
        <w:rPr>
          <w:spacing w:val="-7"/>
        </w:rPr>
        <w:t xml:space="preserve"> </w:t>
      </w:r>
      <w:r>
        <w:t>современном</w:t>
      </w:r>
      <w:r>
        <w:rPr>
          <w:spacing w:val="-7"/>
        </w:rPr>
        <w:t xml:space="preserve"> </w:t>
      </w:r>
      <w:r>
        <w:t>языке</w:t>
      </w:r>
      <w:r>
        <w:rPr>
          <w:spacing w:val="-7"/>
        </w:rPr>
        <w:t xml:space="preserve"> </w:t>
      </w:r>
      <w:r>
        <w:t>программирования</w:t>
      </w:r>
      <w:r>
        <w:rPr>
          <w:spacing w:val="-8"/>
        </w:rPr>
        <w:t xml:space="preserve"> </w:t>
      </w:r>
      <w:r>
        <w:t xml:space="preserve">общего назначения из </w:t>
      </w:r>
      <w:proofErr w:type="spellStart"/>
      <w:r>
        <w:t>приведѐнного</w:t>
      </w:r>
      <w:proofErr w:type="spellEnd"/>
      <w:r>
        <w:t xml:space="preserve"> выше списка, реализующие несложные рекурсивные алгоритмы;</w:t>
      </w:r>
    </w:p>
    <w:p w14:paraId="4AD876C9" w14:textId="77777777" w:rsidR="00A43DD8" w:rsidRDefault="00983492" w:rsidP="00983492">
      <w:pPr>
        <w:pStyle w:val="a4"/>
        <w:numPr>
          <w:ilvl w:val="0"/>
          <w:numId w:val="101"/>
        </w:numPr>
        <w:tabs>
          <w:tab w:val="left" w:pos="1275"/>
        </w:tabs>
        <w:ind w:right="426" w:firstLine="707"/>
      </w:pPr>
      <w:r>
        <w:t>составлять и отлаживать</w:t>
      </w:r>
      <w:r>
        <w:rPr>
          <w:spacing w:val="-5"/>
        </w:rPr>
        <w:t xml:space="preserve"> </w:t>
      </w:r>
      <w:r>
        <w:t>программы на современном языке программирования</w:t>
      </w:r>
      <w:r>
        <w:rPr>
          <w:spacing w:val="-1"/>
        </w:rPr>
        <w:t xml:space="preserve"> </w:t>
      </w:r>
      <w:r>
        <w:t>общего назначения</w:t>
      </w:r>
      <w:r>
        <w:rPr>
          <w:spacing w:val="-4"/>
        </w:rPr>
        <w:t xml:space="preserve"> </w:t>
      </w:r>
      <w:r>
        <w:t>из</w:t>
      </w:r>
      <w:r>
        <w:rPr>
          <w:spacing w:val="-4"/>
        </w:rPr>
        <w:t xml:space="preserve"> </w:t>
      </w:r>
      <w:proofErr w:type="spellStart"/>
      <w:r>
        <w:t>приведѐнного</w:t>
      </w:r>
      <w:proofErr w:type="spellEnd"/>
      <w:r>
        <w:t xml:space="preserve"> выше</w:t>
      </w:r>
      <w:r>
        <w:rPr>
          <w:spacing w:val="-2"/>
        </w:rPr>
        <w:t xml:space="preserve"> </w:t>
      </w:r>
      <w:r>
        <w:t>списка, реализующие</w:t>
      </w:r>
      <w:r>
        <w:rPr>
          <w:spacing w:val="-5"/>
        </w:rPr>
        <w:t xml:space="preserve"> </w:t>
      </w:r>
      <w:r>
        <w:t>алгоритмы</w:t>
      </w:r>
      <w:r>
        <w:rPr>
          <w:spacing w:val="-3"/>
        </w:rPr>
        <w:t xml:space="preserve"> </w:t>
      </w:r>
      <w:r>
        <w:t>сортировки</w:t>
      </w:r>
      <w:r>
        <w:rPr>
          <w:spacing w:val="-1"/>
        </w:rPr>
        <w:t xml:space="preserve"> </w:t>
      </w:r>
      <w:r>
        <w:t>массивов,</w:t>
      </w:r>
      <w:r>
        <w:rPr>
          <w:spacing w:val="-2"/>
        </w:rPr>
        <w:t xml:space="preserve"> </w:t>
      </w:r>
      <w:proofErr w:type="spellStart"/>
      <w:proofErr w:type="gramStart"/>
      <w:r>
        <w:t>двоич</w:t>
      </w:r>
      <w:proofErr w:type="spellEnd"/>
      <w:r>
        <w:t xml:space="preserve">- </w:t>
      </w:r>
      <w:proofErr w:type="spellStart"/>
      <w:r>
        <w:t>ного</w:t>
      </w:r>
      <w:proofErr w:type="spellEnd"/>
      <w:proofErr w:type="gramEnd"/>
      <w:r>
        <w:t xml:space="preserve"> поиска в упорядоченном массиве;</w:t>
      </w:r>
    </w:p>
    <w:p w14:paraId="6D51EB3D" w14:textId="77777777" w:rsidR="00A43DD8" w:rsidRDefault="00983492" w:rsidP="00983492">
      <w:pPr>
        <w:pStyle w:val="a4"/>
        <w:numPr>
          <w:ilvl w:val="0"/>
          <w:numId w:val="101"/>
        </w:numPr>
        <w:tabs>
          <w:tab w:val="left" w:pos="1275"/>
        </w:tabs>
        <w:ind w:right="380" w:firstLine="707"/>
        <w:jc w:val="left"/>
      </w:pPr>
      <w:r>
        <w:t xml:space="preserve">составлять и отлаживать программы на современном языке программирования общего назначения из </w:t>
      </w:r>
      <w:proofErr w:type="spellStart"/>
      <w:r>
        <w:t>приведѐнного</w:t>
      </w:r>
      <w:proofErr w:type="spellEnd"/>
      <w:r>
        <w:t xml:space="preserve"> выше списка, реализующие основные алгоритмы обработки </w:t>
      </w:r>
      <w:proofErr w:type="spellStart"/>
      <w:r>
        <w:t>двумер</w:t>
      </w:r>
      <w:proofErr w:type="spellEnd"/>
      <w:r>
        <w:t xml:space="preserve">- </w:t>
      </w:r>
      <w:proofErr w:type="spellStart"/>
      <w:r>
        <w:t>ных</w:t>
      </w:r>
      <w:proofErr w:type="spellEnd"/>
      <w:r>
        <w:rPr>
          <w:spacing w:val="-7"/>
        </w:rPr>
        <w:t xml:space="preserve"> </w:t>
      </w:r>
      <w:r>
        <w:t>массивов</w:t>
      </w:r>
      <w:r>
        <w:rPr>
          <w:spacing w:val="-8"/>
        </w:rPr>
        <w:t xml:space="preserve"> </w:t>
      </w:r>
      <w:r>
        <w:t>(матриц):</w:t>
      </w:r>
      <w:r>
        <w:rPr>
          <w:spacing w:val="-5"/>
        </w:rPr>
        <w:t xml:space="preserve"> </w:t>
      </w:r>
      <w:r>
        <w:t>заполнение</w:t>
      </w:r>
      <w:r>
        <w:rPr>
          <w:spacing w:val="-9"/>
        </w:rPr>
        <w:t xml:space="preserve"> </w:t>
      </w:r>
      <w:r>
        <w:t>двумерного</w:t>
      </w:r>
      <w:r>
        <w:rPr>
          <w:spacing w:val="-6"/>
        </w:rPr>
        <w:t xml:space="preserve"> </w:t>
      </w:r>
      <w:r>
        <w:t>массива</w:t>
      </w:r>
      <w:r>
        <w:rPr>
          <w:spacing w:val="-6"/>
        </w:rPr>
        <w:t xml:space="preserve"> </w:t>
      </w:r>
      <w:r>
        <w:t>случайными</w:t>
      </w:r>
      <w:r>
        <w:rPr>
          <w:spacing w:val="-7"/>
        </w:rPr>
        <w:t xml:space="preserve"> </w:t>
      </w:r>
      <w:r>
        <w:t>числами</w:t>
      </w:r>
      <w:r>
        <w:rPr>
          <w:spacing w:val="-8"/>
        </w:rPr>
        <w:t xml:space="preserve"> </w:t>
      </w:r>
      <w:r>
        <w:t>и</w:t>
      </w:r>
      <w:r>
        <w:rPr>
          <w:spacing w:val="-8"/>
        </w:rPr>
        <w:t xml:space="preserve"> </w:t>
      </w:r>
      <w:r>
        <w:t>с</w:t>
      </w:r>
      <w:r>
        <w:rPr>
          <w:spacing w:val="-7"/>
        </w:rPr>
        <w:t xml:space="preserve"> </w:t>
      </w:r>
      <w:r>
        <w:t>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14:paraId="7ABA646A" w14:textId="77777777" w:rsidR="00A43DD8" w:rsidRDefault="00983492" w:rsidP="00983492">
      <w:pPr>
        <w:pStyle w:val="a4"/>
        <w:numPr>
          <w:ilvl w:val="0"/>
          <w:numId w:val="101"/>
        </w:numPr>
        <w:tabs>
          <w:tab w:val="left" w:pos="1275"/>
        </w:tabs>
        <w:ind w:right="497" w:firstLine="707"/>
        <w:jc w:val="left"/>
      </w:pPr>
      <w:r>
        <w:t>составлять</w:t>
      </w:r>
      <w:r>
        <w:rPr>
          <w:spacing w:val="-6"/>
        </w:rPr>
        <w:t xml:space="preserve"> </w:t>
      </w:r>
      <w:r>
        <w:t>и</w:t>
      </w:r>
      <w:r>
        <w:rPr>
          <w:spacing w:val="-8"/>
        </w:rPr>
        <w:t xml:space="preserve"> </w:t>
      </w:r>
      <w:r>
        <w:t>отлаживать</w:t>
      </w:r>
      <w:r>
        <w:rPr>
          <w:spacing w:val="-14"/>
        </w:rPr>
        <w:t xml:space="preserve"> </w:t>
      </w:r>
      <w:r>
        <w:t>программы</w:t>
      </w:r>
      <w:r>
        <w:rPr>
          <w:spacing w:val="-6"/>
        </w:rPr>
        <w:t xml:space="preserve"> </w:t>
      </w:r>
      <w:r>
        <w:t>на</w:t>
      </w:r>
      <w:r>
        <w:rPr>
          <w:spacing w:val="-7"/>
        </w:rPr>
        <w:t xml:space="preserve"> </w:t>
      </w:r>
      <w:r>
        <w:t>современном</w:t>
      </w:r>
      <w:r>
        <w:rPr>
          <w:spacing w:val="-7"/>
        </w:rPr>
        <w:t xml:space="preserve"> </w:t>
      </w:r>
      <w:r>
        <w:t>языке</w:t>
      </w:r>
      <w:r>
        <w:rPr>
          <w:spacing w:val="-7"/>
        </w:rPr>
        <w:t xml:space="preserve"> </w:t>
      </w:r>
      <w:r>
        <w:t>программирования</w:t>
      </w:r>
      <w:r>
        <w:rPr>
          <w:spacing w:val="-8"/>
        </w:rPr>
        <w:t xml:space="preserve"> </w:t>
      </w:r>
      <w:r>
        <w:t xml:space="preserve">общего назначения из </w:t>
      </w:r>
      <w:proofErr w:type="spellStart"/>
      <w:r>
        <w:t>приведѐнного</w:t>
      </w:r>
      <w:proofErr w:type="spellEnd"/>
      <w:r>
        <w:t xml:space="preserve"> выше списка, реализующие простые </w:t>
      </w:r>
      <w:proofErr w:type="spellStart"/>
      <w:r>
        <w:t>приѐмы</w:t>
      </w:r>
      <w:proofErr w:type="spellEnd"/>
      <w:r>
        <w:t xml:space="preserve"> динамического </w:t>
      </w:r>
      <w:proofErr w:type="gramStart"/>
      <w:r>
        <w:t xml:space="preserve">про- </w:t>
      </w:r>
      <w:proofErr w:type="spellStart"/>
      <w:r>
        <w:rPr>
          <w:spacing w:val="-2"/>
        </w:rPr>
        <w:t>граммирования</w:t>
      </w:r>
      <w:proofErr w:type="spellEnd"/>
      <w:proofErr w:type="gramEnd"/>
      <w:r>
        <w:rPr>
          <w:spacing w:val="-2"/>
        </w:rPr>
        <w:t>;</w:t>
      </w:r>
    </w:p>
    <w:p w14:paraId="5BAB2E04" w14:textId="77777777" w:rsidR="00A43DD8" w:rsidRDefault="00983492" w:rsidP="00983492">
      <w:pPr>
        <w:pStyle w:val="a4"/>
        <w:numPr>
          <w:ilvl w:val="0"/>
          <w:numId w:val="101"/>
        </w:numPr>
        <w:tabs>
          <w:tab w:val="left" w:pos="1275"/>
        </w:tabs>
        <w:ind w:right="414" w:firstLine="707"/>
        <w:jc w:val="left"/>
      </w:pPr>
      <w:r>
        <w:t>выбирать способ представления данных в соответствии с поставленной задачей (</w:t>
      </w:r>
      <w:proofErr w:type="spellStart"/>
      <w:r>
        <w:t>таб</w:t>
      </w:r>
      <w:proofErr w:type="spellEnd"/>
      <w:r>
        <w:t xml:space="preserve">- </w:t>
      </w:r>
      <w:proofErr w:type="spellStart"/>
      <w:r>
        <w:t>лицы</w:t>
      </w:r>
      <w:proofErr w:type="spellEnd"/>
      <w:r>
        <w:t>,</w:t>
      </w:r>
      <w:r>
        <w:rPr>
          <w:spacing w:val="-7"/>
        </w:rPr>
        <w:t xml:space="preserve"> </w:t>
      </w:r>
      <w:r>
        <w:t>схемы,</w:t>
      </w:r>
      <w:r>
        <w:rPr>
          <w:spacing w:val="-6"/>
        </w:rPr>
        <w:t xml:space="preserve"> </w:t>
      </w:r>
      <w:r>
        <w:t>графики,</w:t>
      </w:r>
      <w:r>
        <w:rPr>
          <w:spacing w:val="-6"/>
        </w:rPr>
        <w:t xml:space="preserve"> </w:t>
      </w:r>
      <w:r>
        <w:t>диаграммы)</w:t>
      </w:r>
      <w:r>
        <w:rPr>
          <w:spacing w:val="-6"/>
        </w:rPr>
        <w:t xml:space="preserve"> </w:t>
      </w:r>
      <w:r>
        <w:t>с</w:t>
      </w:r>
      <w:r>
        <w:rPr>
          <w:spacing w:val="-7"/>
        </w:rPr>
        <w:t xml:space="preserve"> </w:t>
      </w:r>
      <w:r>
        <w:t>использованием</w:t>
      </w:r>
      <w:r>
        <w:rPr>
          <w:spacing w:val="-7"/>
        </w:rPr>
        <w:t xml:space="preserve"> </w:t>
      </w:r>
      <w:r>
        <w:t>соответствующих</w:t>
      </w:r>
      <w:r>
        <w:rPr>
          <w:spacing w:val="-6"/>
        </w:rPr>
        <w:t xml:space="preserve"> </w:t>
      </w:r>
      <w:r>
        <w:t>программных</w:t>
      </w:r>
      <w:r>
        <w:rPr>
          <w:spacing w:val="-7"/>
        </w:rPr>
        <w:t xml:space="preserve"> </w:t>
      </w:r>
      <w:r>
        <w:t>средств</w:t>
      </w:r>
      <w:r>
        <w:rPr>
          <w:spacing w:val="-8"/>
        </w:rPr>
        <w:t xml:space="preserve"> </w:t>
      </w:r>
      <w:proofErr w:type="gramStart"/>
      <w:r>
        <w:t>об- работки</w:t>
      </w:r>
      <w:proofErr w:type="gramEnd"/>
      <w:r>
        <w:t xml:space="preserve"> данных;</w:t>
      </w:r>
    </w:p>
    <w:p w14:paraId="511144DD" w14:textId="77777777" w:rsidR="00A43DD8" w:rsidRDefault="00983492" w:rsidP="00983492">
      <w:pPr>
        <w:pStyle w:val="a4"/>
        <w:numPr>
          <w:ilvl w:val="0"/>
          <w:numId w:val="101"/>
        </w:numPr>
        <w:tabs>
          <w:tab w:val="left" w:pos="1275"/>
        </w:tabs>
        <w:ind w:right="888" w:firstLine="707"/>
        <w:jc w:val="left"/>
      </w:pPr>
      <w:r>
        <w:t>использовать</w:t>
      </w:r>
      <w:r>
        <w:rPr>
          <w:spacing w:val="-6"/>
        </w:rPr>
        <w:t xml:space="preserve"> </w:t>
      </w:r>
      <w:r>
        <w:t>для</w:t>
      </w:r>
      <w:r>
        <w:rPr>
          <w:spacing w:val="-8"/>
        </w:rPr>
        <w:t xml:space="preserve"> </w:t>
      </w:r>
      <w:r>
        <w:t>обработки</w:t>
      </w:r>
      <w:r>
        <w:rPr>
          <w:spacing w:val="-7"/>
        </w:rPr>
        <w:t xml:space="preserve"> </w:t>
      </w:r>
      <w:r>
        <w:t>данных</w:t>
      </w:r>
      <w:r>
        <w:rPr>
          <w:spacing w:val="-6"/>
        </w:rPr>
        <w:t xml:space="preserve"> </w:t>
      </w:r>
      <w:r>
        <w:t>в</w:t>
      </w:r>
      <w:r>
        <w:rPr>
          <w:spacing w:val="-8"/>
        </w:rPr>
        <w:t xml:space="preserve"> </w:t>
      </w:r>
      <w:r>
        <w:t>электронных</w:t>
      </w:r>
      <w:r>
        <w:rPr>
          <w:spacing w:val="-12"/>
        </w:rPr>
        <w:t xml:space="preserve"> </w:t>
      </w:r>
      <w:r>
        <w:t>таблицах</w:t>
      </w:r>
      <w:r>
        <w:rPr>
          <w:spacing w:val="-7"/>
        </w:rPr>
        <w:t xml:space="preserve"> </w:t>
      </w:r>
      <w:r>
        <w:t>встроенные</w:t>
      </w:r>
      <w:r>
        <w:rPr>
          <w:spacing w:val="-9"/>
        </w:rPr>
        <w:t xml:space="preserve"> </w:t>
      </w:r>
      <w:r>
        <w:t xml:space="preserve">функции (суммирование и </w:t>
      </w:r>
      <w:proofErr w:type="spellStart"/>
      <w:r>
        <w:t>подсчѐт</w:t>
      </w:r>
      <w:proofErr w:type="spellEnd"/>
      <w:r>
        <w:t xml:space="preserve"> значений, отвечающих заданному условию);</w:t>
      </w:r>
    </w:p>
    <w:p w14:paraId="1E8BC454" w14:textId="77777777" w:rsidR="00A43DD8" w:rsidRDefault="00983492" w:rsidP="00983492">
      <w:pPr>
        <w:pStyle w:val="a4"/>
        <w:numPr>
          <w:ilvl w:val="0"/>
          <w:numId w:val="101"/>
        </w:numPr>
        <w:tabs>
          <w:tab w:val="left" w:pos="1275"/>
        </w:tabs>
        <w:ind w:right="395" w:firstLine="707"/>
      </w:pPr>
      <w:r>
        <w:t>использовать численные методы в электронных таблицах для решения задач из</w:t>
      </w:r>
      <w:r>
        <w:rPr>
          <w:spacing w:val="-1"/>
        </w:rPr>
        <w:t xml:space="preserve"> </w:t>
      </w:r>
      <w:r>
        <w:t>разных предметных областей: численного</w:t>
      </w:r>
      <w:r>
        <w:rPr>
          <w:spacing w:val="-5"/>
        </w:rPr>
        <w:t xml:space="preserve"> </w:t>
      </w:r>
      <w:r>
        <w:t>моделирования,</w:t>
      </w:r>
      <w:r>
        <w:rPr>
          <w:spacing w:val="-7"/>
        </w:rPr>
        <w:t xml:space="preserve"> </w:t>
      </w:r>
      <w:r>
        <w:t>решения</w:t>
      </w:r>
      <w:r>
        <w:rPr>
          <w:spacing w:val="-3"/>
        </w:rPr>
        <w:t xml:space="preserve"> </w:t>
      </w:r>
      <w:r>
        <w:t>уравнений и</w:t>
      </w:r>
      <w:r>
        <w:rPr>
          <w:spacing w:val="-3"/>
        </w:rPr>
        <w:t xml:space="preserve"> </w:t>
      </w:r>
      <w:r>
        <w:t>поиска оптимальных</w:t>
      </w:r>
      <w:r>
        <w:rPr>
          <w:spacing w:val="-4"/>
        </w:rPr>
        <w:t xml:space="preserve"> </w:t>
      </w:r>
      <w:proofErr w:type="gramStart"/>
      <w:r>
        <w:t xml:space="preserve">ре- </w:t>
      </w:r>
      <w:proofErr w:type="spellStart"/>
      <w:r>
        <w:rPr>
          <w:spacing w:val="-2"/>
        </w:rPr>
        <w:t>шений</w:t>
      </w:r>
      <w:proofErr w:type="spellEnd"/>
      <w:proofErr w:type="gramEnd"/>
      <w:r>
        <w:rPr>
          <w:spacing w:val="-2"/>
        </w:rPr>
        <w:t>;</w:t>
      </w:r>
    </w:p>
    <w:p w14:paraId="72F78F86" w14:textId="77777777" w:rsidR="00A43DD8" w:rsidRDefault="00983492" w:rsidP="00983492">
      <w:pPr>
        <w:pStyle w:val="a4"/>
        <w:numPr>
          <w:ilvl w:val="0"/>
          <w:numId w:val="101"/>
        </w:numPr>
        <w:tabs>
          <w:tab w:val="left" w:pos="1278"/>
        </w:tabs>
        <w:spacing w:line="249" w:lineRule="exact"/>
        <w:ind w:left="1278" w:hanging="285"/>
        <w:jc w:val="left"/>
      </w:pPr>
      <w:r>
        <w:t>разрабатывать</w:t>
      </w:r>
      <w:r>
        <w:rPr>
          <w:spacing w:val="-14"/>
        </w:rPr>
        <w:t xml:space="preserve"> </w:t>
      </w:r>
      <w:r>
        <w:t>веб-страницы,</w:t>
      </w:r>
      <w:r>
        <w:rPr>
          <w:spacing w:val="-10"/>
        </w:rPr>
        <w:t xml:space="preserve"> </w:t>
      </w:r>
      <w:r>
        <w:t>содержащие</w:t>
      </w:r>
      <w:r>
        <w:rPr>
          <w:spacing w:val="-12"/>
        </w:rPr>
        <w:t xml:space="preserve"> </w:t>
      </w:r>
      <w:r>
        <w:t>рисунки,</w:t>
      </w:r>
      <w:r>
        <w:rPr>
          <w:spacing w:val="-13"/>
        </w:rPr>
        <w:t xml:space="preserve"> </w:t>
      </w:r>
      <w:r>
        <w:t>списки</w:t>
      </w:r>
      <w:r>
        <w:rPr>
          <w:spacing w:val="-10"/>
        </w:rPr>
        <w:t xml:space="preserve"> </w:t>
      </w:r>
      <w:r>
        <w:t>и</w:t>
      </w:r>
      <w:r>
        <w:rPr>
          <w:spacing w:val="-10"/>
        </w:rPr>
        <w:t xml:space="preserve"> </w:t>
      </w:r>
      <w:r>
        <w:rPr>
          <w:spacing w:val="-2"/>
        </w:rPr>
        <w:t>гиперссылки;</w:t>
      </w:r>
    </w:p>
    <w:p w14:paraId="1E49ECAF" w14:textId="77777777" w:rsidR="00A43DD8" w:rsidRDefault="00983492" w:rsidP="00983492">
      <w:pPr>
        <w:pStyle w:val="a4"/>
        <w:numPr>
          <w:ilvl w:val="0"/>
          <w:numId w:val="101"/>
        </w:numPr>
        <w:tabs>
          <w:tab w:val="left" w:pos="1275"/>
        </w:tabs>
        <w:ind w:right="427" w:firstLine="707"/>
        <w:jc w:val="left"/>
      </w:pPr>
      <w:r>
        <w:t>приводить</w:t>
      </w:r>
      <w:r>
        <w:rPr>
          <w:spacing w:val="-8"/>
        </w:rPr>
        <w:t xml:space="preserve"> </w:t>
      </w:r>
      <w:r>
        <w:t>примеры</w:t>
      </w:r>
      <w:r>
        <w:rPr>
          <w:spacing w:val="-10"/>
        </w:rPr>
        <w:t xml:space="preserve"> </w:t>
      </w:r>
      <w:r>
        <w:t>сфер</w:t>
      </w:r>
      <w:r>
        <w:rPr>
          <w:spacing w:val="-12"/>
        </w:rPr>
        <w:t xml:space="preserve"> </w:t>
      </w:r>
      <w:r>
        <w:t>профессиональной</w:t>
      </w:r>
      <w:r>
        <w:rPr>
          <w:spacing w:val="-8"/>
        </w:rPr>
        <w:t xml:space="preserve"> </w:t>
      </w:r>
      <w:r>
        <w:t>деятельности,</w:t>
      </w:r>
      <w:r>
        <w:rPr>
          <w:spacing w:val="-7"/>
        </w:rPr>
        <w:t xml:space="preserve"> </w:t>
      </w:r>
      <w:r>
        <w:t>связанных</w:t>
      </w:r>
      <w:r>
        <w:rPr>
          <w:spacing w:val="-8"/>
        </w:rPr>
        <w:t xml:space="preserve"> </w:t>
      </w:r>
      <w:r>
        <w:t>с</w:t>
      </w:r>
      <w:r>
        <w:rPr>
          <w:spacing w:val="-10"/>
        </w:rPr>
        <w:t xml:space="preserve"> </w:t>
      </w:r>
      <w:r>
        <w:t xml:space="preserve">информатикой, программированием и современными </w:t>
      </w:r>
      <w:proofErr w:type="spellStart"/>
      <w:r>
        <w:t>информационнокоммуникационными</w:t>
      </w:r>
      <w:proofErr w:type="spellEnd"/>
      <w:r>
        <w:t xml:space="preserve"> технологиями;</w:t>
      </w:r>
    </w:p>
    <w:p w14:paraId="1509C9B9" w14:textId="77777777" w:rsidR="00A43DD8" w:rsidRDefault="00983492" w:rsidP="00983492">
      <w:pPr>
        <w:pStyle w:val="a4"/>
        <w:numPr>
          <w:ilvl w:val="0"/>
          <w:numId w:val="101"/>
        </w:numPr>
        <w:tabs>
          <w:tab w:val="left" w:pos="1275"/>
        </w:tabs>
        <w:ind w:right="544" w:firstLine="707"/>
        <w:jc w:val="left"/>
      </w:pPr>
      <w:r>
        <w:t>приводить</w:t>
      </w:r>
      <w:r>
        <w:rPr>
          <w:spacing w:val="-8"/>
        </w:rPr>
        <w:t xml:space="preserve"> </w:t>
      </w:r>
      <w:r>
        <w:t>примеры</w:t>
      </w:r>
      <w:r>
        <w:rPr>
          <w:spacing w:val="-8"/>
        </w:rPr>
        <w:t xml:space="preserve"> </w:t>
      </w:r>
      <w:r>
        <w:t>перспективных</w:t>
      </w:r>
      <w:r>
        <w:rPr>
          <w:spacing w:val="-8"/>
        </w:rPr>
        <w:t xml:space="preserve"> </w:t>
      </w:r>
      <w:r>
        <w:t>направлений</w:t>
      </w:r>
      <w:r>
        <w:rPr>
          <w:spacing w:val="-9"/>
        </w:rPr>
        <w:t xml:space="preserve"> </w:t>
      </w:r>
      <w:r>
        <w:t>развития</w:t>
      </w:r>
      <w:r>
        <w:rPr>
          <w:spacing w:val="-11"/>
        </w:rPr>
        <w:t xml:space="preserve"> </w:t>
      </w:r>
      <w:r>
        <w:t>информационных</w:t>
      </w:r>
      <w:r>
        <w:rPr>
          <w:spacing w:val="-12"/>
        </w:rPr>
        <w:t xml:space="preserve"> </w:t>
      </w:r>
      <w:proofErr w:type="spellStart"/>
      <w:r>
        <w:t>техноло</w:t>
      </w:r>
      <w:proofErr w:type="spellEnd"/>
      <w:r>
        <w:t xml:space="preserve">- </w:t>
      </w:r>
      <w:proofErr w:type="spellStart"/>
      <w:r>
        <w:t>гий</w:t>
      </w:r>
      <w:proofErr w:type="spellEnd"/>
      <w:r>
        <w:t>, в том числе искусственного интеллекта и машинного обучения;</w:t>
      </w:r>
    </w:p>
    <w:p w14:paraId="338C7102" w14:textId="77777777" w:rsidR="00A43DD8" w:rsidRDefault="00983492" w:rsidP="00983492">
      <w:pPr>
        <w:pStyle w:val="a4"/>
        <w:numPr>
          <w:ilvl w:val="0"/>
          <w:numId w:val="101"/>
        </w:numPr>
        <w:tabs>
          <w:tab w:val="left" w:pos="1275"/>
        </w:tabs>
        <w:ind w:right="323" w:firstLine="707"/>
        <w:jc w:val="left"/>
      </w:pPr>
      <w:r>
        <w:t>распознавать</w:t>
      </w:r>
      <w:r>
        <w:rPr>
          <w:spacing w:val="-16"/>
        </w:rPr>
        <w:t xml:space="preserve"> </w:t>
      </w:r>
      <w:r>
        <w:t>попытки</w:t>
      </w:r>
      <w:r>
        <w:rPr>
          <w:spacing w:val="-14"/>
        </w:rPr>
        <w:t xml:space="preserve"> </w:t>
      </w:r>
      <w:r>
        <w:t>и</w:t>
      </w:r>
      <w:r>
        <w:rPr>
          <w:spacing w:val="-15"/>
        </w:rPr>
        <w:t xml:space="preserve"> </w:t>
      </w:r>
      <w:r>
        <w:t>предупреждать</w:t>
      </w:r>
      <w:r>
        <w:rPr>
          <w:spacing w:val="-14"/>
        </w:rPr>
        <w:t xml:space="preserve"> </w:t>
      </w:r>
      <w:r>
        <w:t>вовлечение</w:t>
      </w:r>
      <w:r>
        <w:rPr>
          <w:spacing w:val="-16"/>
        </w:rPr>
        <w:t xml:space="preserve"> </w:t>
      </w:r>
      <w:r>
        <w:t>себя</w:t>
      </w:r>
      <w:r>
        <w:rPr>
          <w:spacing w:val="-14"/>
        </w:rPr>
        <w:t xml:space="preserve"> </w:t>
      </w:r>
      <w:r>
        <w:t>и</w:t>
      </w:r>
      <w:r>
        <w:rPr>
          <w:spacing w:val="-15"/>
        </w:rPr>
        <w:t xml:space="preserve"> </w:t>
      </w:r>
      <w:r>
        <w:t>окружающих</w:t>
      </w:r>
      <w:r>
        <w:rPr>
          <w:spacing w:val="-13"/>
        </w:rPr>
        <w:t xml:space="preserve"> </w:t>
      </w:r>
      <w:r>
        <w:t>в</w:t>
      </w:r>
      <w:r>
        <w:rPr>
          <w:spacing w:val="-16"/>
        </w:rPr>
        <w:t xml:space="preserve"> </w:t>
      </w:r>
      <w:r>
        <w:t xml:space="preserve">деструктивные и криминальные формы сетевой активности (в том числе </w:t>
      </w:r>
      <w:proofErr w:type="spellStart"/>
      <w:r>
        <w:t>кибербуллинг</w:t>
      </w:r>
      <w:proofErr w:type="spellEnd"/>
      <w:r>
        <w:t>, фишинг).</w:t>
      </w:r>
    </w:p>
    <w:p w14:paraId="2DD83969" w14:textId="77777777" w:rsidR="00A43DD8" w:rsidRDefault="00A43DD8">
      <w:pPr>
        <w:pStyle w:val="a3"/>
        <w:spacing w:before="1"/>
        <w:ind w:left="0" w:firstLine="0"/>
        <w:jc w:val="left"/>
      </w:pPr>
    </w:p>
    <w:p w14:paraId="5B1F4942" w14:textId="77777777" w:rsidR="00A43DD8" w:rsidRDefault="00983492" w:rsidP="00983492">
      <w:pPr>
        <w:pStyle w:val="1"/>
        <w:numPr>
          <w:ilvl w:val="4"/>
          <w:numId w:val="177"/>
        </w:numPr>
        <w:tabs>
          <w:tab w:val="left" w:pos="1655"/>
        </w:tabs>
        <w:ind w:left="1655" w:hanging="662"/>
        <w:jc w:val="both"/>
      </w:pPr>
      <w:r>
        <w:t>Рабочая</w:t>
      </w:r>
      <w:r>
        <w:rPr>
          <w:spacing w:val="-13"/>
        </w:rPr>
        <w:t xml:space="preserve"> </w:t>
      </w:r>
      <w:r>
        <w:t>программа</w:t>
      </w:r>
      <w:r>
        <w:rPr>
          <w:spacing w:val="-11"/>
        </w:rPr>
        <w:t xml:space="preserve"> </w:t>
      </w:r>
      <w:r>
        <w:t>по</w:t>
      </w:r>
      <w:r>
        <w:rPr>
          <w:spacing w:val="-13"/>
        </w:rPr>
        <w:t xml:space="preserve"> </w:t>
      </w:r>
      <w:r>
        <w:t>учебному</w:t>
      </w:r>
      <w:r>
        <w:rPr>
          <w:spacing w:val="-11"/>
        </w:rPr>
        <w:t xml:space="preserve"> </w:t>
      </w:r>
      <w:r>
        <w:t>предмету</w:t>
      </w:r>
      <w:r>
        <w:rPr>
          <w:spacing w:val="-9"/>
        </w:rPr>
        <w:t xml:space="preserve"> </w:t>
      </w:r>
      <w:r>
        <w:rPr>
          <w:spacing w:val="-2"/>
        </w:rPr>
        <w:t>«Биология»</w:t>
      </w:r>
    </w:p>
    <w:p w14:paraId="5A4A5A31" w14:textId="77777777" w:rsidR="00A43DD8" w:rsidRDefault="00983492">
      <w:pPr>
        <w:pStyle w:val="a3"/>
        <w:ind w:right="270"/>
      </w:pPr>
      <w:r>
        <w:t xml:space="preserve">Рабочая программа по учебному предмету «Биология» (базовый уровень) составлена в со- </w:t>
      </w:r>
      <w:proofErr w:type="spellStart"/>
      <w:r>
        <w:t>отвествии</w:t>
      </w:r>
      <w:proofErr w:type="spellEnd"/>
      <w:r>
        <w:t xml:space="preserve"> с федеральной рабочей программой.</w:t>
      </w:r>
    </w:p>
    <w:p w14:paraId="7172F53F" w14:textId="77777777" w:rsidR="00A43DD8" w:rsidRDefault="00983492">
      <w:pPr>
        <w:pStyle w:val="a3"/>
        <w:ind w:right="268"/>
      </w:pPr>
      <w:r>
        <w:t>Рабочая</w:t>
      </w:r>
      <w:r>
        <w:rPr>
          <w:spacing w:val="-9"/>
        </w:rPr>
        <w:t xml:space="preserve"> </w:t>
      </w:r>
      <w:r>
        <w:t>программа</w:t>
      </w:r>
      <w:r>
        <w:rPr>
          <w:spacing w:val="-8"/>
        </w:rPr>
        <w:t xml:space="preserve"> </w:t>
      </w:r>
      <w:r>
        <w:t>по</w:t>
      </w:r>
      <w:r>
        <w:rPr>
          <w:spacing w:val="-9"/>
        </w:rPr>
        <w:t xml:space="preserve"> </w:t>
      </w:r>
      <w:r>
        <w:t>учебному</w:t>
      </w:r>
      <w:r>
        <w:rPr>
          <w:spacing w:val="-11"/>
        </w:rPr>
        <w:t xml:space="preserve"> </w:t>
      </w:r>
      <w:r>
        <w:t>предмету</w:t>
      </w:r>
      <w:r>
        <w:rPr>
          <w:spacing w:val="-9"/>
        </w:rPr>
        <w:t xml:space="preserve"> </w:t>
      </w:r>
      <w:r>
        <w:t>«Биология»</w:t>
      </w:r>
      <w:r>
        <w:rPr>
          <w:spacing w:val="-13"/>
        </w:rPr>
        <w:t xml:space="preserve"> </w:t>
      </w:r>
      <w:r>
        <w:t>(предметная</w:t>
      </w:r>
      <w:r>
        <w:rPr>
          <w:spacing w:val="-9"/>
        </w:rPr>
        <w:t xml:space="preserve"> </w:t>
      </w:r>
      <w:r>
        <w:t>область</w:t>
      </w:r>
      <w:r>
        <w:rPr>
          <w:spacing w:val="-8"/>
        </w:rPr>
        <w:t xml:space="preserve"> </w:t>
      </w:r>
      <w:r>
        <w:t>«Естествен-</w:t>
      </w:r>
      <w:r>
        <w:rPr>
          <w:spacing w:val="24"/>
        </w:rPr>
        <w:t xml:space="preserve"> </w:t>
      </w:r>
      <w:r>
        <w:t xml:space="preserve">но- научные предметы») (далее соответственно – программа по биологии, биология) включает </w:t>
      </w:r>
      <w:proofErr w:type="gramStart"/>
      <w:r>
        <w:t xml:space="preserve">по- </w:t>
      </w:r>
      <w:proofErr w:type="spellStart"/>
      <w:r>
        <w:t>яснительную</w:t>
      </w:r>
      <w:proofErr w:type="spellEnd"/>
      <w:proofErr w:type="gramEnd"/>
      <w:r>
        <w:t xml:space="preserve"> записку, содержание обучения, планируемые результаты освоения программы по </w:t>
      </w:r>
      <w:r>
        <w:rPr>
          <w:spacing w:val="-2"/>
        </w:rPr>
        <w:t>биологии.</w:t>
      </w:r>
    </w:p>
    <w:p w14:paraId="62375DDB" w14:textId="77777777" w:rsidR="00A43DD8" w:rsidRDefault="00983492">
      <w:pPr>
        <w:pStyle w:val="1"/>
        <w:spacing w:before="5" w:line="250" w:lineRule="exact"/>
      </w:pPr>
      <w:r>
        <w:t>Пояснительная</w:t>
      </w:r>
      <w:r>
        <w:rPr>
          <w:spacing w:val="-13"/>
        </w:rPr>
        <w:t xml:space="preserve"> </w:t>
      </w:r>
      <w:r>
        <w:rPr>
          <w:spacing w:val="-2"/>
        </w:rPr>
        <w:t>записка.</w:t>
      </w:r>
    </w:p>
    <w:p w14:paraId="01189106" w14:textId="77777777" w:rsidR="00A43DD8" w:rsidRDefault="00983492">
      <w:pPr>
        <w:pStyle w:val="a3"/>
        <w:ind w:right="268"/>
      </w:pPr>
      <w:r>
        <w:t xml:space="preserve">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w:t>
      </w:r>
      <w:proofErr w:type="gramStart"/>
      <w:r>
        <w:t xml:space="preserve">об- </w:t>
      </w:r>
      <w:proofErr w:type="spellStart"/>
      <w:r>
        <w:t>разования</w:t>
      </w:r>
      <w:proofErr w:type="spellEnd"/>
      <w:proofErr w:type="gramEnd"/>
      <w:r>
        <w:t>, представленных в ФГОС ООО, а также федеральной рабочей программы воспитания.</w:t>
      </w:r>
    </w:p>
    <w:p w14:paraId="26804D53" w14:textId="77777777" w:rsidR="00A43DD8" w:rsidRDefault="00A43DD8">
      <w:pPr>
        <w:pStyle w:val="a3"/>
        <w:sectPr w:rsidR="00A43DD8">
          <w:pgSz w:w="11920" w:h="16850"/>
          <w:pgMar w:top="1700" w:right="566" w:bottom="780" w:left="1417" w:header="0" w:footer="597" w:gutter="0"/>
          <w:cols w:space="720"/>
        </w:sectPr>
      </w:pPr>
    </w:p>
    <w:p w14:paraId="23234132" w14:textId="77777777" w:rsidR="00A43DD8" w:rsidRDefault="00983492">
      <w:pPr>
        <w:pStyle w:val="a3"/>
        <w:spacing w:before="76"/>
        <w:ind w:left="325" w:right="265"/>
        <w:jc w:val="right"/>
      </w:pPr>
      <w:r>
        <w:lastRenderedPageBreak/>
        <w:t>Программа</w:t>
      </w:r>
      <w:r>
        <w:rPr>
          <w:spacing w:val="34"/>
        </w:rPr>
        <w:t xml:space="preserve"> </w:t>
      </w:r>
      <w:r>
        <w:t>по</w:t>
      </w:r>
      <w:r>
        <w:rPr>
          <w:spacing w:val="30"/>
        </w:rPr>
        <w:t xml:space="preserve"> </w:t>
      </w:r>
      <w:r>
        <w:t>биологии направлена</w:t>
      </w:r>
      <w:r>
        <w:rPr>
          <w:spacing w:val="33"/>
        </w:rPr>
        <w:t xml:space="preserve"> </w:t>
      </w:r>
      <w:r>
        <w:t>на</w:t>
      </w:r>
      <w:r>
        <w:rPr>
          <w:spacing w:val="31"/>
        </w:rPr>
        <w:t xml:space="preserve"> </w:t>
      </w:r>
      <w:r>
        <w:t>формирование</w:t>
      </w:r>
      <w:r>
        <w:rPr>
          <w:spacing w:val="34"/>
        </w:rPr>
        <w:t xml:space="preserve"> </w:t>
      </w:r>
      <w:r>
        <w:t>естественно-научной</w:t>
      </w:r>
      <w:r>
        <w:rPr>
          <w:spacing w:val="32"/>
        </w:rPr>
        <w:t xml:space="preserve"> </w:t>
      </w:r>
      <w:r>
        <w:t xml:space="preserve">грамотности обучающихся и организацию изучения биологии на деятельностной основе. В программе по </w:t>
      </w:r>
      <w:proofErr w:type="spellStart"/>
      <w:proofErr w:type="gramStart"/>
      <w:r>
        <w:t>био</w:t>
      </w:r>
      <w:proofErr w:type="spellEnd"/>
      <w:r>
        <w:t>- логии</w:t>
      </w:r>
      <w:proofErr w:type="gramEnd"/>
      <w:r>
        <w:t xml:space="preserve"> учитываются возможности учебного предмета в реализации требований ФГОС ООО к </w:t>
      </w:r>
      <w:proofErr w:type="spellStart"/>
      <w:r>
        <w:t>пла</w:t>
      </w:r>
      <w:proofErr w:type="spellEnd"/>
      <w:r>
        <w:t xml:space="preserve">- </w:t>
      </w:r>
      <w:proofErr w:type="spellStart"/>
      <w:r>
        <w:t>нируемым</w:t>
      </w:r>
      <w:proofErr w:type="spellEnd"/>
      <w:r>
        <w:rPr>
          <w:spacing w:val="30"/>
        </w:rPr>
        <w:t xml:space="preserve"> </w:t>
      </w:r>
      <w:r>
        <w:t>личностным</w:t>
      </w:r>
      <w:r>
        <w:rPr>
          <w:spacing w:val="30"/>
        </w:rPr>
        <w:t xml:space="preserve"> </w:t>
      </w:r>
      <w:r>
        <w:t>и</w:t>
      </w:r>
      <w:r>
        <w:rPr>
          <w:spacing w:val="29"/>
        </w:rPr>
        <w:t xml:space="preserve"> </w:t>
      </w:r>
      <w:r>
        <w:t>метапредметным</w:t>
      </w:r>
      <w:r>
        <w:rPr>
          <w:spacing w:val="29"/>
        </w:rPr>
        <w:t xml:space="preserve"> </w:t>
      </w:r>
      <w:r>
        <w:t>результатам</w:t>
      </w:r>
      <w:r>
        <w:rPr>
          <w:spacing w:val="29"/>
        </w:rPr>
        <w:t xml:space="preserve"> </w:t>
      </w:r>
      <w:r>
        <w:t>обучения,</w:t>
      </w:r>
      <w:r>
        <w:rPr>
          <w:spacing w:val="30"/>
        </w:rPr>
        <w:t xml:space="preserve"> </w:t>
      </w:r>
      <w:r>
        <w:t>а</w:t>
      </w:r>
      <w:r>
        <w:rPr>
          <w:spacing w:val="33"/>
        </w:rPr>
        <w:t xml:space="preserve"> </w:t>
      </w:r>
      <w:r>
        <w:t>также реализация</w:t>
      </w:r>
      <w:r>
        <w:rPr>
          <w:spacing w:val="30"/>
        </w:rPr>
        <w:t xml:space="preserve"> </w:t>
      </w:r>
      <w:proofErr w:type="spellStart"/>
      <w:r>
        <w:t>межпред</w:t>
      </w:r>
      <w:proofErr w:type="spellEnd"/>
      <w:r>
        <w:t xml:space="preserve">- </w:t>
      </w:r>
      <w:proofErr w:type="spellStart"/>
      <w:r>
        <w:t>метных</w:t>
      </w:r>
      <w:proofErr w:type="spellEnd"/>
      <w:r>
        <w:rPr>
          <w:spacing w:val="-5"/>
        </w:rPr>
        <w:t xml:space="preserve"> </w:t>
      </w:r>
      <w:r>
        <w:t>связей</w:t>
      </w:r>
      <w:r>
        <w:rPr>
          <w:spacing w:val="-7"/>
        </w:rPr>
        <w:t xml:space="preserve"> </w:t>
      </w:r>
      <w:r>
        <w:t>естественно-научных</w:t>
      </w:r>
      <w:r>
        <w:rPr>
          <w:spacing w:val="-5"/>
        </w:rPr>
        <w:t xml:space="preserve"> </w:t>
      </w:r>
      <w:r>
        <w:t>учебных</w:t>
      </w:r>
      <w:r>
        <w:rPr>
          <w:spacing w:val="-4"/>
        </w:rPr>
        <w:t xml:space="preserve"> </w:t>
      </w:r>
      <w:r>
        <w:t>предметов</w:t>
      </w:r>
      <w:r>
        <w:rPr>
          <w:spacing w:val="-8"/>
        </w:rPr>
        <w:t xml:space="preserve"> </w:t>
      </w:r>
      <w:r>
        <w:t>на</w:t>
      </w:r>
      <w:r>
        <w:rPr>
          <w:spacing w:val="-4"/>
        </w:rPr>
        <w:t xml:space="preserve"> </w:t>
      </w:r>
      <w:r>
        <w:t>уровне</w:t>
      </w:r>
      <w:r>
        <w:rPr>
          <w:spacing w:val="-4"/>
        </w:rPr>
        <w:t xml:space="preserve"> </w:t>
      </w:r>
      <w:r>
        <w:t>основного</w:t>
      </w:r>
      <w:r>
        <w:rPr>
          <w:spacing w:val="-5"/>
        </w:rPr>
        <w:t xml:space="preserve"> </w:t>
      </w:r>
      <w:r>
        <w:t>общего</w:t>
      </w:r>
      <w:r>
        <w:rPr>
          <w:spacing w:val="-6"/>
        </w:rPr>
        <w:t xml:space="preserve"> </w:t>
      </w:r>
      <w:r>
        <w:t>образования. Программа</w:t>
      </w:r>
      <w:r>
        <w:rPr>
          <w:spacing w:val="80"/>
        </w:rPr>
        <w:t xml:space="preserve"> </w:t>
      </w:r>
      <w:r>
        <w:t>по</w:t>
      </w:r>
      <w:r>
        <w:rPr>
          <w:spacing w:val="80"/>
        </w:rPr>
        <w:t xml:space="preserve"> </w:t>
      </w:r>
      <w:r>
        <w:t>биологии</w:t>
      </w:r>
      <w:r>
        <w:rPr>
          <w:spacing w:val="80"/>
        </w:rPr>
        <w:t xml:space="preserve"> </w:t>
      </w:r>
      <w:r>
        <w:t>включает</w:t>
      </w:r>
      <w:r>
        <w:rPr>
          <w:spacing w:val="80"/>
        </w:rPr>
        <w:t xml:space="preserve"> </w:t>
      </w:r>
      <w:r>
        <w:t>распределение</w:t>
      </w:r>
      <w:r>
        <w:rPr>
          <w:spacing w:val="80"/>
        </w:rPr>
        <w:t xml:space="preserve"> </w:t>
      </w:r>
      <w:r>
        <w:t>содержания</w:t>
      </w:r>
      <w:r>
        <w:rPr>
          <w:spacing w:val="80"/>
        </w:rPr>
        <w:t xml:space="preserve"> </w:t>
      </w:r>
      <w:r>
        <w:t>учебного</w:t>
      </w:r>
      <w:r>
        <w:rPr>
          <w:spacing w:val="80"/>
        </w:rPr>
        <w:t xml:space="preserve"> </w:t>
      </w:r>
      <w:r>
        <w:t>материала</w:t>
      </w:r>
      <w:r>
        <w:rPr>
          <w:spacing w:val="80"/>
        </w:rPr>
        <w:t xml:space="preserve"> </w:t>
      </w:r>
      <w:r>
        <w:t xml:space="preserve">по классам, а также рекомендуемую последовательность изучения тем, основанную на логике </w:t>
      </w:r>
      <w:proofErr w:type="spellStart"/>
      <w:r>
        <w:t>разви</w:t>
      </w:r>
      <w:proofErr w:type="spellEnd"/>
      <w:r>
        <w:t>-</w:t>
      </w:r>
    </w:p>
    <w:p w14:paraId="1A88EA8E" w14:textId="77777777" w:rsidR="00A43DD8" w:rsidRDefault="00983492">
      <w:pPr>
        <w:pStyle w:val="a3"/>
        <w:spacing w:before="1"/>
        <w:ind w:firstLine="0"/>
      </w:pPr>
      <w:proofErr w:type="spellStart"/>
      <w:r>
        <w:t>тия</w:t>
      </w:r>
      <w:proofErr w:type="spellEnd"/>
      <w:r>
        <w:rPr>
          <w:spacing w:val="-16"/>
        </w:rPr>
        <w:t xml:space="preserve"> </w:t>
      </w:r>
      <w:r>
        <w:t>предметного</w:t>
      </w:r>
      <w:r>
        <w:rPr>
          <w:spacing w:val="-14"/>
        </w:rPr>
        <w:t xml:space="preserve"> </w:t>
      </w:r>
      <w:r>
        <w:t>содержания</w:t>
      </w:r>
      <w:r>
        <w:rPr>
          <w:spacing w:val="-14"/>
        </w:rPr>
        <w:t xml:space="preserve"> </w:t>
      </w:r>
      <w:r>
        <w:t>с</w:t>
      </w:r>
      <w:r>
        <w:rPr>
          <w:spacing w:val="-13"/>
        </w:rPr>
        <w:t xml:space="preserve"> </w:t>
      </w:r>
      <w:proofErr w:type="spellStart"/>
      <w:r>
        <w:t>учѐтом</w:t>
      </w:r>
      <w:proofErr w:type="spellEnd"/>
      <w:r>
        <w:rPr>
          <w:spacing w:val="-13"/>
        </w:rPr>
        <w:t xml:space="preserve"> </w:t>
      </w:r>
      <w:r>
        <w:t>возрастных</w:t>
      </w:r>
      <w:r>
        <w:rPr>
          <w:spacing w:val="-13"/>
        </w:rPr>
        <w:t xml:space="preserve"> </w:t>
      </w:r>
      <w:r>
        <w:t>особенностей</w:t>
      </w:r>
      <w:r>
        <w:rPr>
          <w:spacing w:val="-11"/>
        </w:rPr>
        <w:t xml:space="preserve"> </w:t>
      </w:r>
      <w:r>
        <w:rPr>
          <w:spacing w:val="-2"/>
        </w:rPr>
        <w:t>обучающихся.</w:t>
      </w:r>
    </w:p>
    <w:p w14:paraId="119AFB14" w14:textId="77777777" w:rsidR="00A43DD8" w:rsidRDefault="00983492">
      <w:pPr>
        <w:pStyle w:val="a3"/>
        <w:spacing w:before="1"/>
        <w:ind w:right="284"/>
      </w:pPr>
      <w:r>
        <w:t>Программа по биологии разработана с целью оказания методической помощи учителю в создании рабочей программы по учебному предмету.</w:t>
      </w:r>
    </w:p>
    <w:p w14:paraId="019EF3EA" w14:textId="77777777" w:rsidR="00A43DD8" w:rsidRDefault="00983492">
      <w:pPr>
        <w:pStyle w:val="a3"/>
        <w:spacing w:before="1"/>
        <w:ind w:right="265"/>
      </w:pPr>
      <w:r>
        <w:t xml:space="preserve">В программе по биологии определяются основные цели изучения биологии на уровне </w:t>
      </w:r>
      <w:proofErr w:type="gramStart"/>
      <w:r>
        <w:t xml:space="preserve">ос- </w:t>
      </w:r>
      <w:proofErr w:type="spellStart"/>
      <w:r>
        <w:t>новного</w:t>
      </w:r>
      <w:proofErr w:type="spellEnd"/>
      <w:proofErr w:type="gramEnd"/>
      <w:r>
        <w:t xml:space="preserve"> общего образования, планируемые результаты освоения программы по биологии: </w:t>
      </w:r>
      <w:proofErr w:type="spellStart"/>
      <w:r>
        <w:t>лич</w:t>
      </w:r>
      <w:proofErr w:type="spellEnd"/>
      <w:r>
        <w:t xml:space="preserve">- </w:t>
      </w:r>
      <w:proofErr w:type="spellStart"/>
      <w:r>
        <w:t>ностные</w:t>
      </w:r>
      <w:proofErr w:type="spellEnd"/>
      <w:r>
        <w:t>, метапредметные, предметные. Предметные планируемые результаты даны для каждого года изучения биологии.</w:t>
      </w:r>
    </w:p>
    <w:p w14:paraId="4A001855" w14:textId="77777777" w:rsidR="00A43DD8" w:rsidRDefault="00983492">
      <w:pPr>
        <w:pStyle w:val="a3"/>
        <w:spacing w:before="1"/>
        <w:ind w:right="269"/>
      </w:pPr>
      <w:r>
        <w:t>Биология</w:t>
      </w:r>
      <w:r>
        <w:rPr>
          <w:spacing w:val="-4"/>
        </w:rPr>
        <w:t xml:space="preserve"> </w:t>
      </w:r>
      <w:r>
        <w:t>развивает</w:t>
      </w:r>
      <w:r>
        <w:rPr>
          <w:spacing w:val="-1"/>
        </w:rPr>
        <w:t xml:space="preserve"> </w:t>
      </w:r>
      <w:r>
        <w:t>представления</w:t>
      </w:r>
      <w:r>
        <w:rPr>
          <w:spacing w:val="-4"/>
        </w:rPr>
        <w:t xml:space="preserve"> </w:t>
      </w:r>
      <w:r>
        <w:t>о</w:t>
      </w:r>
      <w:r>
        <w:rPr>
          <w:spacing w:val="-1"/>
        </w:rPr>
        <w:t xml:space="preserve"> </w:t>
      </w:r>
      <w:r>
        <w:t>познаваемости</w:t>
      </w:r>
      <w:r>
        <w:rPr>
          <w:spacing w:val="-4"/>
        </w:rPr>
        <w:t xml:space="preserve"> </w:t>
      </w:r>
      <w:r>
        <w:t>живой</w:t>
      </w:r>
      <w:r>
        <w:rPr>
          <w:spacing w:val="-1"/>
        </w:rPr>
        <w:t xml:space="preserve"> </w:t>
      </w:r>
      <w:r>
        <w:t>природы и</w:t>
      </w:r>
      <w:r>
        <w:rPr>
          <w:spacing w:val="-1"/>
        </w:rPr>
        <w:t xml:space="preserve"> </w:t>
      </w:r>
      <w:r>
        <w:t>методах</w:t>
      </w:r>
      <w:r>
        <w:rPr>
          <w:spacing w:val="-1"/>
        </w:rPr>
        <w:t xml:space="preserve"> </w:t>
      </w:r>
      <w:proofErr w:type="spellStart"/>
      <w:r>
        <w:t>еѐ</w:t>
      </w:r>
      <w:proofErr w:type="spellEnd"/>
      <w:r>
        <w:t xml:space="preserve"> познания, позволяет сформировать систему научных знаний о живых системах, умения их получать, </w:t>
      </w:r>
      <w:proofErr w:type="gramStart"/>
      <w:r>
        <w:t xml:space="preserve">при- </w:t>
      </w:r>
      <w:proofErr w:type="spellStart"/>
      <w:r>
        <w:t>сваивать</w:t>
      </w:r>
      <w:proofErr w:type="spellEnd"/>
      <w:proofErr w:type="gramEnd"/>
      <w:r>
        <w:t xml:space="preserve"> и применять в жизненных ситуациях.</w:t>
      </w:r>
    </w:p>
    <w:p w14:paraId="00B25F8B" w14:textId="77777777" w:rsidR="00A43DD8" w:rsidRDefault="00983492">
      <w:pPr>
        <w:pStyle w:val="a3"/>
        <w:ind w:right="280"/>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560818FB" w14:textId="77777777" w:rsidR="00A43DD8" w:rsidRDefault="00983492">
      <w:pPr>
        <w:pStyle w:val="a3"/>
        <w:spacing w:before="1" w:line="251" w:lineRule="exact"/>
        <w:ind w:left="993" w:firstLine="0"/>
      </w:pPr>
      <w:r>
        <w:t>Целями</w:t>
      </w:r>
      <w:r>
        <w:rPr>
          <w:spacing w:val="-16"/>
        </w:rPr>
        <w:t xml:space="preserve"> </w:t>
      </w:r>
      <w:r>
        <w:t>изучения</w:t>
      </w:r>
      <w:r>
        <w:rPr>
          <w:spacing w:val="-14"/>
        </w:rPr>
        <w:t xml:space="preserve"> </w:t>
      </w:r>
      <w:r>
        <w:t>биологии</w:t>
      </w:r>
      <w:r>
        <w:rPr>
          <w:spacing w:val="-13"/>
        </w:rPr>
        <w:t xml:space="preserve"> </w:t>
      </w:r>
      <w:r>
        <w:t>на</w:t>
      </w:r>
      <w:r>
        <w:rPr>
          <w:spacing w:val="-13"/>
        </w:rPr>
        <w:t xml:space="preserve"> </w:t>
      </w:r>
      <w:r>
        <w:t>уровне</w:t>
      </w:r>
      <w:r>
        <w:rPr>
          <w:spacing w:val="-12"/>
        </w:rPr>
        <w:t xml:space="preserve"> </w:t>
      </w:r>
      <w:r>
        <w:t>основного</w:t>
      </w:r>
      <w:r>
        <w:rPr>
          <w:spacing w:val="-13"/>
        </w:rPr>
        <w:t xml:space="preserve"> </w:t>
      </w:r>
      <w:r>
        <w:t>общего</w:t>
      </w:r>
      <w:r>
        <w:rPr>
          <w:spacing w:val="-12"/>
        </w:rPr>
        <w:t xml:space="preserve"> </w:t>
      </w:r>
      <w:r>
        <w:t>образования</w:t>
      </w:r>
      <w:r>
        <w:rPr>
          <w:spacing w:val="-13"/>
        </w:rPr>
        <w:t xml:space="preserve"> </w:t>
      </w:r>
      <w:r>
        <w:rPr>
          <w:spacing w:val="-2"/>
        </w:rPr>
        <w:t>являются:</w:t>
      </w:r>
    </w:p>
    <w:p w14:paraId="0FB34BF3" w14:textId="77777777" w:rsidR="00A43DD8" w:rsidRDefault="00983492" w:rsidP="00983492">
      <w:pPr>
        <w:pStyle w:val="a4"/>
        <w:numPr>
          <w:ilvl w:val="0"/>
          <w:numId w:val="100"/>
        </w:numPr>
        <w:tabs>
          <w:tab w:val="left" w:pos="1275"/>
        </w:tabs>
        <w:ind w:right="268" w:firstLine="707"/>
      </w:pPr>
      <w:r>
        <w:t xml:space="preserve">формирование системы знаний о признаках и процессах жизнедеятельности </w:t>
      </w:r>
      <w:proofErr w:type="gramStart"/>
      <w:r>
        <w:t xml:space="preserve">биологи- </w:t>
      </w:r>
      <w:proofErr w:type="spellStart"/>
      <w:r>
        <w:t>ческих</w:t>
      </w:r>
      <w:proofErr w:type="spellEnd"/>
      <w:proofErr w:type="gramEnd"/>
      <w:r>
        <w:t xml:space="preserve"> систем разного уровня организации;</w:t>
      </w:r>
    </w:p>
    <w:p w14:paraId="6C756465" w14:textId="77777777" w:rsidR="00A43DD8" w:rsidRDefault="00983492" w:rsidP="00983492">
      <w:pPr>
        <w:pStyle w:val="a4"/>
        <w:numPr>
          <w:ilvl w:val="0"/>
          <w:numId w:val="100"/>
        </w:numPr>
        <w:tabs>
          <w:tab w:val="left" w:pos="1275"/>
        </w:tabs>
        <w:ind w:right="276" w:firstLine="707"/>
      </w:pPr>
      <w:r>
        <w:t>формирование</w:t>
      </w:r>
      <w:r>
        <w:rPr>
          <w:spacing w:val="-9"/>
        </w:rPr>
        <w:t xml:space="preserve"> </w:t>
      </w:r>
      <w:r>
        <w:t>системы</w:t>
      </w:r>
      <w:r>
        <w:rPr>
          <w:spacing w:val="-8"/>
        </w:rPr>
        <w:t xml:space="preserve"> </w:t>
      </w:r>
      <w:r>
        <w:t>знаний</w:t>
      </w:r>
      <w:r>
        <w:rPr>
          <w:spacing w:val="-6"/>
        </w:rPr>
        <w:t xml:space="preserve"> </w:t>
      </w:r>
      <w:r>
        <w:t>об</w:t>
      </w:r>
      <w:r>
        <w:rPr>
          <w:spacing w:val="-10"/>
        </w:rPr>
        <w:t xml:space="preserve"> </w:t>
      </w:r>
      <w:r>
        <w:t>особенностях</w:t>
      </w:r>
      <w:r>
        <w:rPr>
          <w:spacing w:val="-11"/>
        </w:rPr>
        <w:t xml:space="preserve"> </w:t>
      </w:r>
      <w:r>
        <w:t>строения,</w:t>
      </w:r>
      <w:r>
        <w:rPr>
          <w:spacing w:val="-10"/>
        </w:rPr>
        <w:t xml:space="preserve"> </w:t>
      </w:r>
      <w:r>
        <w:t>жизнедеятельности</w:t>
      </w:r>
      <w:r>
        <w:rPr>
          <w:spacing w:val="-7"/>
        </w:rPr>
        <w:t xml:space="preserve"> </w:t>
      </w:r>
      <w:r>
        <w:t>организма человека, условиях сохранения его здоровья;</w:t>
      </w:r>
    </w:p>
    <w:p w14:paraId="6E995C97" w14:textId="77777777" w:rsidR="00A43DD8" w:rsidRDefault="00983492" w:rsidP="00983492">
      <w:pPr>
        <w:pStyle w:val="a4"/>
        <w:numPr>
          <w:ilvl w:val="0"/>
          <w:numId w:val="100"/>
        </w:numPr>
        <w:tabs>
          <w:tab w:val="left" w:pos="1275"/>
        </w:tabs>
        <w:ind w:right="270" w:firstLine="707"/>
      </w:pPr>
      <w:r>
        <w:t xml:space="preserve">формирование умений применять методы биологической науки для изучения </w:t>
      </w:r>
      <w:proofErr w:type="gramStart"/>
      <w:r>
        <w:t xml:space="preserve">биологи- </w:t>
      </w:r>
      <w:proofErr w:type="spellStart"/>
      <w:r>
        <w:t>ческих</w:t>
      </w:r>
      <w:proofErr w:type="spellEnd"/>
      <w:proofErr w:type="gramEnd"/>
      <w:r>
        <w:t xml:space="preserve"> систем, в том числе организма человека;</w:t>
      </w:r>
    </w:p>
    <w:p w14:paraId="0C820E43" w14:textId="77777777" w:rsidR="00A43DD8" w:rsidRDefault="00983492" w:rsidP="00983492">
      <w:pPr>
        <w:pStyle w:val="a4"/>
        <w:numPr>
          <w:ilvl w:val="0"/>
          <w:numId w:val="100"/>
        </w:numPr>
        <w:tabs>
          <w:tab w:val="left" w:pos="1275"/>
        </w:tabs>
        <w:ind w:right="271" w:firstLine="707"/>
      </w:pPr>
      <w:r>
        <w:t>формирование</w:t>
      </w:r>
      <w:r>
        <w:rPr>
          <w:spacing w:val="-9"/>
        </w:rPr>
        <w:t xml:space="preserve"> </w:t>
      </w:r>
      <w:r>
        <w:t>умений</w:t>
      </w:r>
      <w:r>
        <w:rPr>
          <w:spacing w:val="-14"/>
        </w:rPr>
        <w:t xml:space="preserve"> </w:t>
      </w:r>
      <w:r>
        <w:t>использовать</w:t>
      </w:r>
      <w:r>
        <w:rPr>
          <w:spacing w:val="-10"/>
        </w:rPr>
        <w:t xml:space="preserve"> </w:t>
      </w:r>
      <w:r>
        <w:t>информацию</w:t>
      </w:r>
      <w:r>
        <w:rPr>
          <w:spacing w:val="-9"/>
        </w:rPr>
        <w:t xml:space="preserve"> </w:t>
      </w:r>
      <w:r>
        <w:t>о</w:t>
      </w:r>
      <w:r>
        <w:rPr>
          <w:spacing w:val="-10"/>
        </w:rPr>
        <w:t xml:space="preserve"> </w:t>
      </w:r>
      <w:r>
        <w:t>современных</w:t>
      </w:r>
      <w:r>
        <w:rPr>
          <w:spacing w:val="-10"/>
        </w:rPr>
        <w:t xml:space="preserve"> </w:t>
      </w:r>
      <w:r>
        <w:t>достижениях</w:t>
      </w:r>
      <w:r>
        <w:rPr>
          <w:spacing w:val="-10"/>
        </w:rPr>
        <w:t xml:space="preserve"> </w:t>
      </w:r>
      <w:r>
        <w:t>в</w:t>
      </w:r>
      <w:r>
        <w:rPr>
          <w:spacing w:val="-14"/>
        </w:rPr>
        <w:t xml:space="preserve"> </w:t>
      </w:r>
      <w:r>
        <w:t>области биологии для объяснения</w:t>
      </w:r>
      <w:r>
        <w:rPr>
          <w:spacing w:val="-1"/>
        </w:rPr>
        <w:t xml:space="preserve"> </w:t>
      </w:r>
      <w:r>
        <w:t xml:space="preserve">процессов и явлений живой природы и жизнедеятельности собственного </w:t>
      </w:r>
      <w:r>
        <w:rPr>
          <w:spacing w:val="-2"/>
        </w:rPr>
        <w:t>организма;</w:t>
      </w:r>
    </w:p>
    <w:p w14:paraId="7469C820" w14:textId="77777777" w:rsidR="00A43DD8" w:rsidRDefault="00983492" w:rsidP="00983492">
      <w:pPr>
        <w:pStyle w:val="a4"/>
        <w:numPr>
          <w:ilvl w:val="0"/>
          <w:numId w:val="100"/>
        </w:numPr>
        <w:tabs>
          <w:tab w:val="left" w:pos="1275"/>
        </w:tabs>
        <w:ind w:right="268" w:firstLine="707"/>
      </w:pPr>
      <w:r>
        <w:t xml:space="preserve">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 </w:t>
      </w:r>
      <w:proofErr w:type="spellStart"/>
      <w:r>
        <w:t>ловека</w:t>
      </w:r>
      <w:proofErr w:type="spellEnd"/>
      <w:r>
        <w:t xml:space="preserve"> в природе;</w:t>
      </w:r>
    </w:p>
    <w:p w14:paraId="192F5EC6" w14:textId="77777777" w:rsidR="00A43DD8" w:rsidRDefault="00983492" w:rsidP="00983492">
      <w:pPr>
        <w:pStyle w:val="a4"/>
        <w:numPr>
          <w:ilvl w:val="0"/>
          <w:numId w:val="100"/>
        </w:numPr>
        <w:tabs>
          <w:tab w:val="left" w:pos="1275"/>
        </w:tabs>
        <w:ind w:right="276" w:firstLine="707"/>
      </w:pPr>
      <w:r>
        <w:t>формирование экологической культуры в целях сохранения собственного здоровья и охраны окружающей среды.</w:t>
      </w:r>
    </w:p>
    <w:p w14:paraId="4953A22D" w14:textId="77777777" w:rsidR="00A43DD8" w:rsidRDefault="00983492">
      <w:pPr>
        <w:pStyle w:val="a3"/>
        <w:spacing w:line="251" w:lineRule="exact"/>
        <w:ind w:left="993" w:firstLine="0"/>
      </w:pPr>
      <w:r>
        <w:t>Достижение</w:t>
      </w:r>
      <w:r>
        <w:rPr>
          <w:spacing w:val="-14"/>
        </w:rPr>
        <w:t xml:space="preserve"> </w:t>
      </w:r>
      <w:r>
        <w:t>целей</w:t>
      </w:r>
      <w:r>
        <w:rPr>
          <w:spacing w:val="-11"/>
        </w:rPr>
        <w:t xml:space="preserve"> </w:t>
      </w:r>
      <w:r>
        <w:t>программы</w:t>
      </w:r>
      <w:r>
        <w:rPr>
          <w:spacing w:val="-11"/>
        </w:rPr>
        <w:t xml:space="preserve"> </w:t>
      </w:r>
      <w:r>
        <w:t>по</w:t>
      </w:r>
      <w:r>
        <w:rPr>
          <w:spacing w:val="-12"/>
        </w:rPr>
        <w:t xml:space="preserve"> </w:t>
      </w:r>
      <w:r>
        <w:t>биологии</w:t>
      </w:r>
      <w:r>
        <w:rPr>
          <w:spacing w:val="-12"/>
        </w:rPr>
        <w:t xml:space="preserve"> </w:t>
      </w:r>
      <w:r>
        <w:t>обеспечивается</w:t>
      </w:r>
      <w:r>
        <w:rPr>
          <w:spacing w:val="-12"/>
        </w:rPr>
        <w:t xml:space="preserve"> </w:t>
      </w:r>
      <w:r>
        <w:t>решением</w:t>
      </w:r>
      <w:r>
        <w:rPr>
          <w:spacing w:val="-12"/>
        </w:rPr>
        <w:t xml:space="preserve"> </w:t>
      </w:r>
      <w:r>
        <w:t>следующих</w:t>
      </w:r>
      <w:r>
        <w:rPr>
          <w:spacing w:val="-10"/>
        </w:rPr>
        <w:t xml:space="preserve"> </w:t>
      </w:r>
      <w:r>
        <w:rPr>
          <w:spacing w:val="-2"/>
        </w:rPr>
        <w:t>задач:</w:t>
      </w:r>
    </w:p>
    <w:p w14:paraId="288186CB" w14:textId="77777777" w:rsidR="00A43DD8" w:rsidRDefault="00983492" w:rsidP="00983492">
      <w:pPr>
        <w:pStyle w:val="a4"/>
        <w:numPr>
          <w:ilvl w:val="0"/>
          <w:numId w:val="100"/>
        </w:numPr>
        <w:tabs>
          <w:tab w:val="left" w:pos="1275"/>
        </w:tabs>
        <w:ind w:right="274" w:firstLine="707"/>
      </w:pPr>
      <w:r>
        <w:t>приобретение обучающимися знаний о живой природе, закономерностях строения, жизнедеятельности</w:t>
      </w:r>
      <w:r>
        <w:rPr>
          <w:spacing w:val="-5"/>
        </w:rPr>
        <w:t xml:space="preserve"> </w:t>
      </w:r>
      <w:r>
        <w:t>и</w:t>
      </w:r>
      <w:r>
        <w:rPr>
          <w:spacing w:val="-4"/>
        </w:rPr>
        <w:t xml:space="preserve"> </w:t>
      </w:r>
      <w:proofErr w:type="spellStart"/>
      <w:r>
        <w:t>средообразующей</w:t>
      </w:r>
      <w:proofErr w:type="spellEnd"/>
      <w:r>
        <w:rPr>
          <w:spacing w:val="-3"/>
        </w:rPr>
        <w:t xml:space="preserve"> </w:t>
      </w:r>
      <w:r>
        <w:t>роли</w:t>
      </w:r>
      <w:r>
        <w:rPr>
          <w:spacing w:val="-1"/>
        </w:rPr>
        <w:t xml:space="preserve"> </w:t>
      </w:r>
      <w:r>
        <w:t>организмов,</w:t>
      </w:r>
      <w:r>
        <w:rPr>
          <w:spacing w:val="-3"/>
        </w:rPr>
        <w:t xml:space="preserve"> </w:t>
      </w:r>
      <w:r>
        <w:t>человеке</w:t>
      </w:r>
      <w:r>
        <w:rPr>
          <w:spacing w:val="-2"/>
        </w:rPr>
        <w:t xml:space="preserve"> </w:t>
      </w:r>
      <w:r>
        <w:t>как</w:t>
      </w:r>
      <w:r>
        <w:rPr>
          <w:spacing w:val="-2"/>
        </w:rPr>
        <w:t xml:space="preserve"> </w:t>
      </w:r>
      <w:r>
        <w:t>биосоциальном</w:t>
      </w:r>
      <w:r>
        <w:rPr>
          <w:spacing w:val="-7"/>
        </w:rPr>
        <w:t xml:space="preserve"> </w:t>
      </w:r>
      <w:r>
        <w:t>существе,</w:t>
      </w:r>
      <w:r>
        <w:rPr>
          <w:spacing w:val="-6"/>
        </w:rPr>
        <w:t xml:space="preserve"> </w:t>
      </w:r>
      <w:r>
        <w:t>о роли биологической науки в практической деятельности людей;</w:t>
      </w:r>
    </w:p>
    <w:p w14:paraId="0C1CE98C" w14:textId="77777777" w:rsidR="00A43DD8" w:rsidRDefault="00983492" w:rsidP="00983492">
      <w:pPr>
        <w:pStyle w:val="a4"/>
        <w:numPr>
          <w:ilvl w:val="0"/>
          <w:numId w:val="100"/>
        </w:numPr>
        <w:tabs>
          <w:tab w:val="left" w:pos="1275"/>
        </w:tabs>
        <w:ind w:right="270" w:firstLine="707"/>
      </w:pPr>
      <w:r>
        <w:t xml:space="preserve">овладение умениями проводить исследования с использованием биологического </w:t>
      </w:r>
      <w:proofErr w:type="gramStart"/>
      <w:r>
        <w:t xml:space="preserve">обо- </w:t>
      </w:r>
      <w:proofErr w:type="spellStart"/>
      <w:r>
        <w:t>рудования</w:t>
      </w:r>
      <w:proofErr w:type="spellEnd"/>
      <w:proofErr w:type="gramEnd"/>
      <w:r>
        <w:t xml:space="preserve"> и наблюдения за состоянием собственного организма;</w:t>
      </w:r>
    </w:p>
    <w:p w14:paraId="4C38647E" w14:textId="77777777" w:rsidR="00A43DD8" w:rsidRDefault="00983492" w:rsidP="00983492">
      <w:pPr>
        <w:pStyle w:val="a4"/>
        <w:numPr>
          <w:ilvl w:val="0"/>
          <w:numId w:val="100"/>
        </w:numPr>
        <w:tabs>
          <w:tab w:val="left" w:pos="1275"/>
        </w:tabs>
        <w:ind w:right="282" w:firstLine="707"/>
      </w:pPr>
      <w:r>
        <w:t xml:space="preserve">освоение </w:t>
      </w:r>
      <w:proofErr w:type="spellStart"/>
      <w:r>
        <w:t>приѐмов</w:t>
      </w:r>
      <w:proofErr w:type="spellEnd"/>
      <w:r>
        <w:t xml:space="preserve"> работы с биологической информацией, в том числе о современных достижениях в области биологии, </w:t>
      </w:r>
      <w:proofErr w:type="spellStart"/>
      <w:r>
        <w:t>еѐ</w:t>
      </w:r>
      <w:proofErr w:type="spellEnd"/>
      <w:r>
        <w:t xml:space="preserve"> анализ и критическое оценивание;</w:t>
      </w:r>
    </w:p>
    <w:p w14:paraId="2A741E4D" w14:textId="77777777" w:rsidR="00A43DD8" w:rsidRDefault="00983492" w:rsidP="00983492">
      <w:pPr>
        <w:pStyle w:val="a4"/>
        <w:numPr>
          <w:ilvl w:val="0"/>
          <w:numId w:val="100"/>
        </w:numPr>
        <w:tabs>
          <w:tab w:val="left" w:pos="1275"/>
        </w:tabs>
        <w:ind w:right="280" w:firstLine="707"/>
      </w:pPr>
      <w:r>
        <w:t>воспитание биологически и экологически грамотной личности, готовой к сохранению собственного здоровья и охраны окружающей среды.</w:t>
      </w:r>
    </w:p>
    <w:p w14:paraId="43BB325C" w14:textId="77777777" w:rsidR="00A43DD8" w:rsidRDefault="00983492">
      <w:pPr>
        <w:pStyle w:val="a3"/>
        <w:ind w:right="273"/>
      </w:pPr>
      <w:r>
        <w:t>Общее число часов, рекомендованных для изучения биологии, –238 часов: в 5 классе – 34 часа</w:t>
      </w:r>
      <w:r>
        <w:rPr>
          <w:spacing w:val="-3"/>
        </w:rPr>
        <w:t xml:space="preserve"> </w:t>
      </w:r>
      <w:r>
        <w:t>(1</w:t>
      </w:r>
      <w:r>
        <w:rPr>
          <w:spacing w:val="-4"/>
        </w:rPr>
        <w:t xml:space="preserve"> </w:t>
      </w:r>
      <w:r>
        <w:t>час</w:t>
      </w:r>
      <w:r>
        <w:rPr>
          <w:spacing w:val="-3"/>
        </w:rPr>
        <w:t xml:space="preserve"> </w:t>
      </w:r>
      <w:r>
        <w:t>в</w:t>
      </w:r>
      <w:r>
        <w:rPr>
          <w:spacing w:val="-5"/>
        </w:rPr>
        <w:t xml:space="preserve"> </w:t>
      </w:r>
      <w:r>
        <w:t>неделю),</w:t>
      </w:r>
      <w:r>
        <w:rPr>
          <w:spacing w:val="-2"/>
        </w:rPr>
        <w:t xml:space="preserve"> </w:t>
      </w:r>
      <w:r>
        <w:t>в</w:t>
      </w:r>
      <w:r>
        <w:rPr>
          <w:spacing w:val="-5"/>
        </w:rPr>
        <w:t xml:space="preserve"> </w:t>
      </w:r>
      <w:r>
        <w:t>6</w:t>
      </w:r>
      <w:r>
        <w:rPr>
          <w:spacing w:val="-8"/>
        </w:rPr>
        <w:t xml:space="preserve"> </w:t>
      </w:r>
      <w:r>
        <w:t>классе –</w:t>
      </w:r>
      <w:r>
        <w:rPr>
          <w:spacing w:val="-4"/>
        </w:rPr>
        <w:t xml:space="preserve"> </w:t>
      </w:r>
      <w:r>
        <w:t>34</w:t>
      </w:r>
      <w:r>
        <w:rPr>
          <w:spacing w:val="-4"/>
        </w:rPr>
        <w:t xml:space="preserve"> </w:t>
      </w:r>
      <w:r>
        <w:t>часа</w:t>
      </w:r>
      <w:r>
        <w:rPr>
          <w:spacing w:val="-3"/>
        </w:rPr>
        <w:t xml:space="preserve"> </w:t>
      </w:r>
      <w:r>
        <w:t>(1</w:t>
      </w:r>
      <w:r>
        <w:rPr>
          <w:spacing w:val="-4"/>
        </w:rPr>
        <w:t xml:space="preserve"> </w:t>
      </w:r>
      <w:r>
        <w:t>час</w:t>
      </w:r>
      <w:r>
        <w:rPr>
          <w:spacing w:val="-3"/>
        </w:rPr>
        <w:t xml:space="preserve"> </w:t>
      </w:r>
      <w:r>
        <w:t>в</w:t>
      </w:r>
      <w:r>
        <w:rPr>
          <w:spacing w:val="-5"/>
        </w:rPr>
        <w:t xml:space="preserve"> </w:t>
      </w:r>
      <w:r>
        <w:t>неделю),</w:t>
      </w:r>
      <w:r>
        <w:rPr>
          <w:spacing w:val="-3"/>
        </w:rPr>
        <w:t xml:space="preserve"> </w:t>
      </w:r>
      <w:r>
        <w:t>в</w:t>
      </w:r>
      <w:r>
        <w:rPr>
          <w:spacing w:val="-5"/>
        </w:rPr>
        <w:t xml:space="preserve"> </w:t>
      </w:r>
      <w:r>
        <w:t>7</w:t>
      </w:r>
      <w:r>
        <w:rPr>
          <w:spacing w:val="-8"/>
        </w:rPr>
        <w:t xml:space="preserve"> </w:t>
      </w:r>
      <w:r>
        <w:t>классе</w:t>
      </w:r>
      <w:r>
        <w:rPr>
          <w:spacing w:val="-2"/>
        </w:rPr>
        <w:t xml:space="preserve"> </w:t>
      </w:r>
      <w:r>
        <w:t>–</w:t>
      </w:r>
      <w:r>
        <w:rPr>
          <w:spacing w:val="-1"/>
        </w:rPr>
        <w:t xml:space="preserve"> </w:t>
      </w:r>
      <w:r>
        <w:t>34</w:t>
      </w:r>
      <w:r>
        <w:rPr>
          <w:spacing w:val="-4"/>
        </w:rPr>
        <w:t xml:space="preserve"> </w:t>
      </w:r>
      <w:r>
        <w:t>часа</w:t>
      </w:r>
      <w:r>
        <w:rPr>
          <w:spacing w:val="-3"/>
        </w:rPr>
        <w:t xml:space="preserve"> </w:t>
      </w:r>
      <w:r>
        <w:t>(1</w:t>
      </w:r>
      <w:r>
        <w:rPr>
          <w:spacing w:val="-4"/>
        </w:rPr>
        <w:t xml:space="preserve"> </w:t>
      </w:r>
      <w:r>
        <w:t>час</w:t>
      </w:r>
      <w:r>
        <w:rPr>
          <w:spacing w:val="-3"/>
        </w:rPr>
        <w:t xml:space="preserve"> </w:t>
      </w:r>
      <w:r>
        <w:t>в</w:t>
      </w:r>
      <w:r>
        <w:rPr>
          <w:spacing w:val="-4"/>
        </w:rPr>
        <w:t xml:space="preserve"> </w:t>
      </w:r>
      <w:r>
        <w:t>неделю),</w:t>
      </w:r>
      <w:r>
        <w:rPr>
          <w:spacing w:val="-4"/>
        </w:rPr>
        <w:t xml:space="preserve"> </w:t>
      </w:r>
      <w:r>
        <w:t>в</w:t>
      </w:r>
      <w:r>
        <w:rPr>
          <w:spacing w:val="-7"/>
        </w:rPr>
        <w:t xml:space="preserve"> </w:t>
      </w:r>
      <w:r>
        <w:t>8 классе – 68 часов (2 часа в неделю), в 9 классе – 68 часов (2 часа в неделю).</w:t>
      </w:r>
    </w:p>
    <w:p w14:paraId="7F87CAB6" w14:textId="77777777" w:rsidR="00A43DD8" w:rsidRDefault="00983492">
      <w:pPr>
        <w:pStyle w:val="a3"/>
        <w:ind w:right="265"/>
      </w:pPr>
      <w:r>
        <w:t xml:space="preserve">Предлагаемый в программе по биологии перечень лабораторных и практических работ </w:t>
      </w:r>
      <w:proofErr w:type="spellStart"/>
      <w:r>
        <w:t>яв</w:t>
      </w:r>
      <w:proofErr w:type="spellEnd"/>
      <w:r>
        <w:t xml:space="preserve">- </w:t>
      </w:r>
      <w:proofErr w:type="spellStart"/>
      <w:r>
        <w:t>ляется</w:t>
      </w:r>
      <w:proofErr w:type="spellEnd"/>
      <w:r>
        <w:t xml:space="preserve"> рекомендательным, учитель делает выбор проведения лабораторных работ и опытов с </w:t>
      </w:r>
      <w:proofErr w:type="spellStart"/>
      <w:r>
        <w:t>учѐ</w:t>
      </w:r>
      <w:proofErr w:type="spellEnd"/>
      <w:r>
        <w:t xml:space="preserve">- том индивидуальных особенностей обучающихся, списка экспериментальных заданий, </w:t>
      </w:r>
      <w:proofErr w:type="spellStart"/>
      <w:r>
        <w:t>предлага</w:t>
      </w:r>
      <w:proofErr w:type="spellEnd"/>
      <w:r>
        <w:t xml:space="preserve">- </w:t>
      </w:r>
      <w:proofErr w:type="spellStart"/>
      <w:r>
        <w:t>емых</w:t>
      </w:r>
      <w:proofErr w:type="spellEnd"/>
      <w:r>
        <w:t xml:space="preserve"> в рамках основного государственного экзамена по биологии.</w:t>
      </w:r>
    </w:p>
    <w:p w14:paraId="17789969" w14:textId="77777777" w:rsidR="00A43DD8" w:rsidRDefault="00983492">
      <w:pPr>
        <w:pStyle w:val="1"/>
      </w:pPr>
      <w:r>
        <w:t>Содержание</w:t>
      </w:r>
      <w:r>
        <w:rPr>
          <w:spacing w:val="-5"/>
        </w:rPr>
        <w:t xml:space="preserve"> </w:t>
      </w:r>
      <w:r>
        <w:t>обучения</w:t>
      </w:r>
      <w:r>
        <w:rPr>
          <w:spacing w:val="-10"/>
        </w:rPr>
        <w:t xml:space="preserve"> </w:t>
      </w:r>
      <w:r>
        <w:t>в</w:t>
      </w:r>
      <w:r>
        <w:rPr>
          <w:spacing w:val="-10"/>
        </w:rPr>
        <w:t xml:space="preserve"> </w:t>
      </w:r>
      <w:r>
        <w:t>5</w:t>
      </w:r>
      <w:r>
        <w:rPr>
          <w:spacing w:val="-5"/>
        </w:rPr>
        <w:t xml:space="preserve"> </w:t>
      </w:r>
      <w:r>
        <w:rPr>
          <w:spacing w:val="-2"/>
        </w:rPr>
        <w:t>классе.</w:t>
      </w:r>
    </w:p>
    <w:p w14:paraId="08A21D33" w14:textId="77777777" w:rsidR="00A43DD8" w:rsidRDefault="00983492">
      <w:pPr>
        <w:pStyle w:val="a3"/>
        <w:spacing w:line="252" w:lineRule="exact"/>
        <w:ind w:left="993" w:firstLine="0"/>
      </w:pPr>
      <w:r>
        <w:t>.</w:t>
      </w:r>
      <w:r>
        <w:rPr>
          <w:spacing w:val="-6"/>
        </w:rPr>
        <w:t xml:space="preserve"> </w:t>
      </w:r>
      <w:r>
        <w:t>Биология</w:t>
      </w:r>
      <w:r>
        <w:rPr>
          <w:spacing w:val="-5"/>
        </w:rPr>
        <w:t xml:space="preserve"> </w:t>
      </w:r>
      <w:r>
        <w:t>–</w:t>
      </w:r>
      <w:r>
        <w:rPr>
          <w:spacing w:val="-7"/>
        </w:rPr>
        <w:t xml:space="preserve"> </w:t>
      </w:r>
      <w:r>
        <w:t>наука</w:t>
      </w:r>
      <w:r>
        <w:rPr>
          <w:spacing w:val="-4"/>
        </w:rPr>
        <w:t xml:space="preserve"> </w:t>
      </w:r>
      <w:r>
        <w:t>о</w:t>
      </w:r>
      <w:r>
        <w:rPr>
          <w:spacing w:val="-8"/>
        </w:rPr>
        <w:t xml:space="preserve"> </w:t>
      </w:r>
      <w:r>
        <w:t>живой</w:t>
      </w:r>
      <w:r>
        <w:rPr>
          <w:spacing w:val="-5"/>
        </w:rPr>
        <w:t xml:space="preserve"> </w:t>
      </w:r>
      <w:r>
        <w:rPr>
          <w:spacing w:val="-2"/>
        </w:rPr>
        <w:t>природе.</w:t>
      </w:r>
    </w:p>
    <w:p w14:paraId="4E46EF04" w14:textId="77777777" w:rsidR="00A43DD8" w:rsidRDefault="00A43DD8">
      <w:pPr>
        <w:pStyle w:val="a3"/>
        <w:spacing w:line="252" w:lineRule="exact"/>
        <w:sectPr w:rsidR="00A43DD8">
          <w:pgSz w:w="11920" w:h="16850"/>
          <w:pgMar w:top="1700" w:right="566" w:bottom="780" w:left="1417" w:header="0" w:footer="597" w:gutter="0"/>
          <w:cols w:space="720"/>
        </w:sectPr>
      </w:pPr>
    </w:p>
    <w:p w14:paraId="124C3CDB" w14:textId="77777777" w:rsidR="00A43DD8" w:rsidRDefault="00983492">
      <w:pPr>
        <w:pStyle w:val="a3"/>
        <w:spacing w:before="76"/>
        <w:ind w:right="276"/>
      </w:pPr>
      <w:r>
        <w:lastRenderedPageBreak/>
        <w:t>Понятие</w:t>
      </w:r>
      <w:r>
        <w:rPr>
          <w:spacing w:val="-14"/>
        </w:rPr>
        <w:t xml:space="preserve"> </w:t>
      </w:r>
      <w:r>
        <w:t>о</w:t>
      </w:r>
      <w:r>
        <w:rPr>
          <w:spacing w:val="-14"/>
        </w:rPr>
        <w:t xml:space="preserve"> </w:t>
      </w:r>
      <w:r>
        <w:t>жизни.</w:t>
      </w:r>
      <w:r>
        <w:rPr>
          <w:spacing w:val="-14"/>
        </w:rPr>
        <w:t xml:space="preserve"> </w:t>
      </w:r>
      <w:r>
        <w:t>Признаки</w:t>
      </w:r>
      <w:r>
        <w:rPr>
          <w:spacing w:val="-13"/>
        </w:rPr>
        <w:t xml:space="preserve"> </w:t>
      </w:r>
      <w:r>
        <w:t>живого</w:t>
      </w:r>
      <w:r>
        <w:rPr>
          <w:spacing w:val="-14"/>
        </w:rPr>
        <w:t xml:space="preserve"> </w:t>
      </w:r>
      <w:r>
        <w:t>(клеточное</w:t>
      </w:r>
      <w:r>
        <w:rPr>
          <w:spacing w:val="-14"/>
        </w:rPr>
        <w:t xml:space="preserve"> </w:t>
      </w:r>
      <w:r>
        <w:t>строение,</w:t>
      </w:r>
      <w:r>
        <w:rPr>
          <w:spacing w:val="-14"/>
        </w:rPr>
        <w:t xml:space="preserve"> </w:t>
      </w:r>
      <w:r>
        <w:t>питание,</w:t>
      </w:r>
      <w:r>
        <w:rPr>
          <w:spacing w:val="-13"/>
        </w:rPr>
        <w:t xml:space="preserve"> </w:t>
      </w:r>
      <w:r>
        <w:t>дыхание,</w:t>
      </w:r>
      <w:r>
        <w:rPr>
          <w:spacing w:val="-14"/>
        </w:rPr>
        <w:t xml:space="preserve"> </w:t>
      </w:r>
      <w:r>
        <w:t>выделение,</w:t>
      </w:r>
      <w:r>
        <w:rPr>
          <w:spacing w:val="-14"/>
        </w:rPr>
        <w:t xml:space="preserve"> </w:t>
      </w:r>
      <w:r>
        <w:t>рост и другие признаки). Объекты живой и неживой природы, их сравнение. Живая и неживая природа – единое целое.</w:t>
      </w:r>
    </w:p>
    <w:p w14:paraId="11C74D37" w14:textId="77777777" w:rsidR="00A43DD8" w:rsidRDefault="00983492">
      <w:pPr>
        <w:pStyle w:val="a3"/>
        <w:spacing w:before="5"/>
        <w:ind w:right="268"/>
      </w:pPr>
      <w:r>
        <w:t xml:space="preserve">Биология – система наук о живой природе. Основные разделы биологии (ботаника, </w:t>
      </w:r>
      <w:proofErr w:type="spellStart"/>
      <w:r>
        <w:t>зооло</w:t>
      </w:r>
      <w:proofErr w:type="spellEnd"/>
      <w:r>
        <w:t xml:space="preserve">- </w:t>
      </w:r>
      <w:proofErr w:type="spellStart"/>
      <w:r>
        <w:t>гия</w:t>
      </w:r>
      <w:proofErr w:type="spellEnd"/>
      <w:r>
        <w:t xml:space="preserve">, экология, цитология, анатомия, физиология и другие разделы). Профессии, связанные с </w:t>
      </w:r>
      <w:proofErr w:type="spellStart"/>
      <w:proofErr w:type="gramStart"/>
      <w:r>
        <w:t>био</w:t>
      </w:r>
      <w:proofErr w:type="spellEnd"/>
      <w:r>
        <w:t>- логией</w:t>
      </w:r>
      <w:proofErr w:type="gramEnd"/>
      <w:r>
        <w:t>:</w:t>
      </w:r>
      <w:r>
        <w:rPr>
          <w:spacing w:val="-1"/>
        </w:rPr>
        <w:t xml:space="preserve"> </w:t>
      </w:r>
      <w:r>
        <w:t>врач,</w:t>
      </w:r>
      <w:r>
        <w:rPr>
          <w:spacing w:val="-5"/>
        </w:rPr>
        <w:t xml:space="preserve"> </w:t>
      </w:r>
      <w:r>
        <w:t>ветеринар,</w:t>
      </w:r>
      <w:r>
        <w:rPr>
          <w:spacing w:val="-11"/>
        </w:rPr>
        <w:t xml:space="preserve"> </w:t>
      </w:r>
      <w:r>
        <w:t>психолог,</w:t>
      </w:r>
      <w:r>
        <w:rPr>
          <w:spacing w:val="-7"/>
        </w:rPr>
        <w:t xml:space="preserve"> </w:t>
      </w:r>
      <w:r>
        <w:t>агроном,</w:t>
      </w:r>
      <w:r>
        <w:rPr>
          <w:spacing w:val="-7"/>
        </w:rPr>
        <w:t xml:space="preserve"> </w:t>
      </w:r>
      <w:r>
        <w:t>животновод</w:t>
      </w:r>
      <w:r>
        <w:rPr>
          <w:spacing w:val="-2"/>
        </w:rPr>
        <w:t xml:space="preserve"> </w:t>
      </w:r>
      <w:r>
        <w:t>и</w:t>
      </w:r>
      <w:r>
        <w:rPr>
          <w:spacing w:val="-3"/>
        </w:rPr>
        <w:t xml:space="preserve"> </w:t>
      </w:r>
      <w:r>
        <w:t>другие</w:t>
      </w:r>
      <w:r>
        <w:rPr>
          <w:spacing w:val="-2"/>
        </w:rPr>
        <w:t xml:space="preserve"> </w:t>
      </w:r>
      <w:r>
        <w:t>(4–5</w:t>
      </w:r>
      <w:r>
        <w:rPr>
          <w:spacing w:val="-2"/>
        </w:rPr>
        <w:t xml:space="preserve"> </w:t>
      </w:r>
      <w:r>
        <w:t>профессий).</w:t>
      </w:r>
      <w:r>
        <w:rPr>
          <w:spacing w:val="-7"/>
        </w:rPr>
        <w:t xml:space="preserve"> </w:t>
      </w:r>
      <w:r>
        <w:t>Связь</w:t>
      </w:r>
      <w:r>
        <w:rPr>
          <w:spacing w:val="-2"/>
        </w:rPr>
        <w:t xml:space="preserve"> </w:t>
      </w:r>
      <w:r>
        <w:t xml:space="preserve">биологии с другими науками (математика, география и другие науки). Роль биологии в познании </w:t>
      </w:r>
      <w:proofErr w:type="gramStart"/>
      <w:r>
        <w:t xml:space="preserve">окружаю- </w:t>
      </w:r>
      <w:proofErr w:type="spellStart"/>
      <w:r>
        <w:t>щего</w:t>
      </w:r>
      <w:proofErr w:type="spellEnd"/>
      <w:proofErr w:type="gramEnd"/>
      <w:r>
        <w:t xml:space="preserve"> мира и практической деятельности современного человека.</w:t>
      </w:r>
    </w:p>
    <w:p w14:paraId="25E9FE8A" w14:textId="77777777" w:rsidR="00A43DD8" w:rsidRDefault="00983492">
      <w:pPr>
        <w:pStyle w:val="a3"/>
        <w:spacing w:line="242" w:lineRule="auto"/>
        <w:ind w:right="276"/>
      </w:pPr>
      <w:r>
        <w:t>Кабинет биологии.</w:t>
      </w:r>
      <w:r>
        <w:rPr>
          <w:spacing w:val="-1"/>
        </w:rPr>
        <w:t xml:space="preserve"> </w:t>
      </w:r>
      <w:r>
        <w:t>Правила поведения</w:t>
      </w:r>
      <w:r>
        <w:rPr>
          <w:spacing w:val="-3"/>
        </w:rPr>
        <w:t xml:space="preserve"> </w:t>
      </w:r>
      <w:r>
        <w:t>и работы</w:t>
      </w:r>
      <w:r>
        <w:rPr>
          <w:spacing w:val="-2"/>
        </w:rPr>
        <w:t xml:space="preserve"> </w:t>
      </w:r>
      <w:r>
        <w:t>в</w:t>
      </w:r>
      <w:r>
        <w:rPr>
          <w:spacing w:val="-6"/>
        </w:rPr>
        <w:t xml:space="preserve"> </w:t>
      </w:r>
      <w:r>
        <w:t>кабинете с</w:t>
      </w:r>
      <w:r>
        <w:rPr>
          <w:spacing w:val="-2"/>
        </w:rPr>
        <w:t xml:space="preserve"> </w:t>
      </w:r>
      <w:r>
        <w:t>биологическими</w:t>
      </w:r>
      <w:r>
        <w:rPr>
          <w:spacing w:val="-3"/>
        </w:rPr>
        <w:t xml:space="preserve"> </w:t>
      </w:r>
      <w:r>
        <w:t>приборами</w:t>
      </w:r>
      <w:r>
        <w:rPr>
          <w:spacing w:val="-3"/>
        </w:rPr>
        <w:t xml:space="preserve"> </w:t>
      </w:r>
      <w:r>
        <w:t xml:space="preserve">и </w:t>
      </w:r>
      <w:r>
        <w:rPr>
          <w:spacing w:val="-2"/>
        </w:rPr>
        <w:t>инструментами.</w:t>
      </w:r>
    </w:p>
    <w:p w14:paraId="1CD6B985" w14:textId="77777777" w:rsidR="00A43DD8" w:rsidRDefault="00983492">
      <w:pPr>
        <w:pStyle w:val="a3"/>
        <w:ind w:right="268"/>
      </w:pPr>
      <w:r>
        <w:t xml:space="preserve">Биологические термины, понятия, символы. Источники биологических знаний. Поиск </w:t>
      </w:r>
      <w:proofErr w:type="gramStart"/>
      <w:r>
        <w:t>ин- формации</w:t>
      </w:r>
      <w:proofErr w:type="gramEnd"/>
      <w:r>
        <w:t xml:space="preserve"> с использованием различных источников (научно-популярная литература, справочники, </w:t>
      </w:r>
      <w:r>
        <w:rPr>
          <w:spacing w:val="-2"/>
        </w:rPr>
        <w:t>Интернет).</w:t>
      </w:r>
    </w:p>
    <w:p w14:paraId="7497DE6F" w14:textId="77777777" w:rsidR="00A43DD8" w:rsidRDefault="00983492">
      <w:pPr>
        <w:pStyle w:val="a3"/>
        <w:spacing w:line="252" w:lineRule="exact"/>
        <w:ind w:left="993" w:firstLine="0"/>
      </w:pPr>
      <w:r>
        <w:t>Методы</w:t>
      </w:r>
      <w:r>
        <w:rPr>
          <w:spacing w:val="-13"/>
        </w:rPr>
        <w:t xml:space="preserve"> </w:t>
      </w:r>
      <w:r>
        <w:t>изучения</w:t>
      </w:r>
      <w:r>
        <w:rPr>
          <w:spacing w:val="-10"/>
        </w:rPr>
        <w:t xml:space="preserve"> </w:t>
      </w:r>
      <w:r>
        <w:t>живой</w:t>
      </w:r>
      <w:r>
        <w:rPr>
          <w:spacing w:val="-10"/>
        </w:rPr>
        <w:t xml:space="preserve"> </w:t>
      </w:r>
      <w:r>
        <w:rPr>
          <w:spacing w:val="-2"/>
        </w:rPr>
        <w:t>природы.</w:t>
      </w:r>
    </w:p>
    <w:p w14:paraId="013D2E3B" w14:textId="77777777" w:rsidR="00A43DD8" w:rsidRDefault="00983492">
      <w:pPr>
        <w:pStyle w:val="a3"/>
        <w:ind w:right="268"/>
      </w:pPr>
      <w:r>
        <w:t xml:space="preserve">Научные методы изучения живой природы: наблюдение, эксперимент, описание, </w:t>
      </w:r>
      <w:proofErr w:type="spellStart"/>
      <w:r>
        <w:t>измере</w:t>
      </w:r>
      <w:proofErr w:type="spellEnd"/>
      <w:r>
        <w:t xml:space="preserve">- </w:t>
      </w:r>
      <w:proofErr w:type="spellStart"/>
      <w:r>
        <w:t>ние</w:t>
      </w:r>
      <w:proofErr w:type="spellEnd"/>
      <w:r>
        <w:t>, классификация. Правила работы с увеличительными приборами.</w:t>
      </w:r>
    </w:p>
    <w:p w14:paraId="2323421C" w14:textId="77777777" w:rsidR="00A43DD8" w:rsidRDefault="00983492">
      <w:pPr>
        <w:pStyle w:val="a3"/>
        <w:ind w:right="277"/>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1AABFA40" w14:textId="77777777" w:rsidR="00A43DD8" w:rsidRDefault="00983492">
      <w:pPr>
        <w:pStyle w:val="a3"/>
        <w:spacing w:line="251" w:lineRule="exact"/>
        <w:ind w:left="993" w:firstLine="0"/>
      </w:pPr>
      <w:r>
        <w:t>Лабораторные</w:t>
      </w:r>
      <w:r>
        <w:rPr>
          <w:spacing w:val="-14"/>
        </w:rPr>
        <w:t xml:space="preserve"> </w:t>
      </w:r>
      <w:r>
        <w:t>и</w:t>
      </w:r>
      <w:r>
        <w:rPr>
          <w:spacing w:val="-14"/>
        </w:rPr>
        <w:t xml:space="preserve"> </w:t>
      </w:r>
      <w:r>
        <w:t>практические</w:t>
      </w:r>
      <w:r>
        <w:rPr>
          <w:spacing w:val="-13"/>
        </w:rPr>
        <w:t xml:space="preserve"> </w:t>
      </w:r>
      <w:r>
        <w:rPr>
          <w:spacing w:val="-2"/>
        </w:rPr>
        <w:t>работы.</w:t>
      </w:r>
    </w:p>
    <w:p w14:paraId="52AC3291" w14:textId="77777777" w:rsidR="00A43DD8" w:rsidRDefault="00983492">
      <w:pPr>
        <w:pStyle w:val="a3"/>
        <w:ind w:right="270"/>
      </w:pPr>
      <w:r>
        <w:t xml:space="preserve">Изучение лабораторного оборудования: термометры, весы, чашки Петри, пробирки, </w:t>
      </w:r>
      <w:proofErr w:type="gramStart"/>
      <w:r>
        <w:t xml:space="preserve">мен- </w:t>
      </w:r>
      <w:proofErr w:type="spellStart"/>
      <w:r>
        <w:t>зурки</w:t>
      </w:r>
      <w:proofErr w:type="spellEnd"/>
      <w:proofErr w:type="gramEnd"/>
      <w:r>
        <w:t>. Правила работы с оборудованием в школьном кабинете.</w:t>
      </w:r>
    </w:p>
    <w:p w14:paraId="331CC78B" w14:textId="77777777" w:rsidR="00A43DD8" w:rsidRDefault="00983492">
      <w:pPr>
        <w:pStyle w:val="a3"/>
        <w:spacing w:line="251" w:lineRule="exact"/>
        <w:ind w:left="993" w:firstLine="0"/>
      </w:pPr>
      <w:r>
        <w:t>Ознакомление</w:t>
      </w:r>
      <w:r>
        <w:rPr>
          <w:spacing w:val="-14"/>
        </w:rPr>
        <w:t xml:space="preserve"> </w:t>
      </w:r>
      <w:r>
        <w:t>с</w:t>
      </w:r>
      <w:r>
        <w:rPr>
          <w:spacing w:val="-11"/>
        </w:rPr>
        <w:t xml:space="preserve"> </w:t>
      </w:r>
      <w:r>
        <w:t>устройством</w:t>
      </w:r>
      <w:r>
        <w:rPr>
          <w:spacing w:val="-10"/>
        </w:rPr>
        <w:t xml:space="preserve"> </w:t>
      </w:r>
      <w:r>
        <w:t>лупы,</w:t>
      </w:r>
      <w:r>
        <w:rPr>
          <w:spacing w:val="-9"/>
        </w:rPr>
        <w:t xml:space="preserve"> </w:t>
      </w:r>
      <w:r>
        <w:t>светового</w:t>
      </w:r>
      <w:r>
        <w:rPr>
          <w:spacing w:val="-9"/>
        </w:rPr>
        <w:t xml:space="preserve"> </w:t>
      </w:r>
      <w:r>
        <w:t>микроскопа,</w:t>
      </w:r>
      <w:r>
        <w:rPr>
          <w:spacing w:val="-11"/>
        </w:rPr>
        <w:t xml:space="preserve"> </w:t>
      </w:r>
      <w:r>
        <w:t>правила</w:t>
      </w:r>
      <w:r>
        <w:rPr>
          <w:spacing w:val="-9"/>
        </w:rPr>
        <w:t xml:space="preserve"> </w:t>
      </w:r>
      <w:r>
        <w:t>работы</w:t>
      </w:r>
      <w:r>
        <w:rPr>
          <w:spacing w:val="-9"/>
        </w:rPr>
        <w:t xml:space="preserve"> </w:t>
      </w:r>
      <w:r>
        <w:t>с</w:t>
      </w:r>
      <w:r>
        <w:rPr>
          <w:spacing w:val="-11"/>
        </w:rPr>
        <w:t xml:space="preserve"> </w:t>
      </w:r>
      <w:r>
        <w:rPr>
          <w:spacing w:val="-2"/>
        </w:rPr>
        <w:t>ними.</w:t>
      </w:r>
    </w:p>
    <w:p w14:paraId="72200000" w14:textId="77777777" w:rsidR="00A43DD8" w:rsidRDefault="00983492">
      <w:pPr>
        <w:pStyle w:val="a3"/>
        <w:ind w:right="274"/>
      </w:pPr>
      <w:r>
        <w:t>Ознакомление с растительными и животными клетками: томата и арбуза (натуральные препараты),</w:t>
      </w:r>
      <w:r>
        <w:rPr>
          <w:spacing w:val="-3"/>
        </w:rPr>
        <w:t xml:space="preserve"> </w:t>
      </w:r>
      <w:r>
        <w:t>инфузории</w:t>
      </w:r>
      <w:r>
        <w:rPr>
          <w:spacing w:val="-1"/>
        </w:rPr>
        <w:t xml:space="preserve"> </w:t>
      </w:r>
      <w:r>
        <w:t>туфельки</w:t>
      </w:r>
      <w:r>
        <w:rPr>
          <w:spacing w:val="-1"/>
        </w:rPr>
        <w:t xml:space="preserve"> </w:t>
      </w:r>
      <w:r>
        <w:t>и</w:t>
      </w:r>
      <w:r>
        <w:rPr>
          <w:spacing w:val="-4"/>
        </w:rPr>
        <w:t xml:space="preserve"> </w:t>
      </w:r>
      <w:r>
        <w:t>гидры</w:t>
      </w:r>
      <w:r>
        <w:rPr>
          <w:spacing w:val="-2"/>
        </w:rPr>
        <w:t xml:space="preserve"> </w:t>
      </w:r>
      <w:r>
        <w:t>(готовые микропрепараты) с</w:t>
      </w:r>
      <w:r>
        <w:rPr>
          <w:spacing w:val="-2"/>
        </w:rPr>
        <w:t xml:space="preserve"> </w:t>
      </w:r>
      <w:r>
        <w:t>помощью</w:t>
      </w:r>
      <w:r>
        <w:rPr>
          <w:spacing w:val="-2"/>
        </w:rPr>
        <w:t xml:space="preserve"> </w:t>
      </w:r>
      <w:r>
        <w:t>лупы и</w:t>
      </w:r>
      <w:r>
        <w:rPr>
          <w:spacing w:val="-4"/>
        </w:rPr>
        <w:t xml:space="preserve"> </w:t>
      </w:r>
      <w:r>
        <w:t xml:space="preserve">светового </w:t>
      </w:r>
      <w:r>
        <w:rPr>
          <w:spacing w:val="-2"/>
        </w:rPr>
        <w:t>микроскопа.</w:t>
      </w:r>
    </w:p>
    <w:p w14:paraId="50ACFE67" w14:textId="77777777" w:rsidR="00A43DD8" w:rsidRDefault="00983492">
      <w:pPr>
        <w:pStyle w:val="a3"/>
        <w:spacing w:line="252" w:lineRule="exact"/>
        <w:ind w:left="993" w:firstLine="0"/>
      </w:pPr>
      <w:r>
        <w:t>Экскурсии</w:t>
      </w:r>
      <w:r>
        <w:rPr>
          <w:spacing w:val="-13"/>
        </w:rPr>
        <w:t xml:space="preserve"> </w:t>
      </w:r>
      <w:r>
        <w:t>или</w:t>
      </w:r>
      <w:r>
        <w:rPr>
          <w:spacing w:val="-12"/>
        </w:rPr>
        <w:t xml:space="preserve"> </w:t>
      </w:r>
      <w:proofErr w:type="spellStart"/>
      <w:r>
        <w:rPr>
          <w:spacing w:val="-2"/>
        </w:rPr>
        <w:t>видеоэкскурсии</w:t>
      </w:r>
      <w:proofErr w:type="spellEnd"/>
      <w:r>
        <w:rPr>
          <w:spacing w:val="-2"/>
        </w:rPr>
        <w:t>.</w:t>
      </w:r>
    </w:p>
    <w:p w14:paraId="17A89FBE" w14:textId="77777777" w:rsidR="00A43DD8" w:rsidRDefault="00983492">
      <w:pPr>
        <w:pStyle w:val="a3"/>
        <w:ind w:left="993" w:right="1265" w:firstLine="0"/>
      </w:pPr>
      <w:r>
        <w:t>Овладение</w:t>
      </w:r>
      <w:r>
        <w:rPr>
          <w:spacing w:val="-2"/>
        </w:rPr>
        <w:t xml:space="preserve"> </w:t>
      </w:r>
      <w:r>
        <w:t>методами</w:t>
      </w:r>
      <w:r>
        <w:rPr>
          <w:spacing w:val="-4"/>
        </w:rPr>
        <w:t xml:space="preserve"> </w:t>
      </w:r>
      <w:r>
        <w:t>изучения</w:t>
      </w:r>
      <w:r>
        <w:rPr>
          <w:spacing w:val="-4"/>
        </w:rPr>
        <w:t xml:space="preserve"> </w:t>
      </w:r>
      <w:r>
        <w:t>живой</w:t>
      </w:r>
      <w:r>
        <w:rPr>
          <w:spacing w:val="-3"/>
        </w:rPr>
        <w:t xml:space="preserve"> </w:t>
      </w:r>
      <w:r>
        <w:t>природы –</w:t>
      </w:r>
      <w:r>
        <w:rPr>
          <w:spacing w:val="-3"/>
        </w:rPr>
        <w:t xml:space="preserve"> </w:t>
      </w:r>
      <w:r>
        <w:t>наблюдением</w:t>
      </w:r>
      <w:r>
        <w:rPr>
          <w:spacing w:val="-3"/>
        </w:rPr>
        <w:t xml:space="preserve"> </w:t>
      </w:r>
      <w:r>
        <w:t>и</w:t>
      </w:r>
      <w:r>
        <w:rPr>
          <w:spacing w:val="-4"/>
        </w:rPr>
        <w:t xml:space="preserve"> </w:t>
      </w:r>
      <w:r>
        <w:t>экспериментом. Организмы – тела живой природы.</w:t>
      </w:r>
    </w:p>
    <w:p w14:paraId="3B050C33" w14:textId="77777777" w:rsidR="00A43DD8" w:rsidRDefault="00983492">
      <w:pPr>
        <w:pStyle w:val="a3"/>
        <w:ind w:right="270"/>
      </w:pPr>
      <w:r>
        <w:t xml:space="preserve">Понятие об организме. Доядерные и ядерные организмы. Клетка и </w:t>
      </w:r>
      <w:proofErr w:type="spellStart"/>
      <w:r>
        <w:t>еѐ</w:t>
      </w:r>
      <w:proofErr w:type="spellEnd"/>
      <w:r>
        <w:t xml:space="preserve"> открытие. Клеточное строение организмов. Цитология – наука о клетке. Клетка – наименьшая единица строения и </w:t>
      </w:r>
      <w:proofErr w:type="spellStart"/>
      <w:r>
        <w:t>жиз</w:t>
      </w:r>
      <w:proofErr w:type="spellEnd"/>
      <w:r>
        <w:t>- недеятельности</w:t>
      </w:r>
      <w:r>
        <w:rPr>
          <w:spacing w:val="-4"/>
        </w:rPr>
        <w:t xml:space="preserve"> </w:t>
      </w:r>
      <w:r>
        <w:t>организмов.</w:t>
      </w:r>
      <w:r>
        <w:rPr>
          <w:spacing w:val="-2"/>
        </w:rPr>
        <w:t xml:space="preserve"> </w:t>
      </w:r>
      <w:r>
        <w:t>Устройство</w:t>
      </w:r>
      <w:r>
        <w:rPr>
          <w:spacing w:val="-5"/>
        </w:rPr>
        <w:t xml:space="preserve"> </w:t>
      </w:r>
      <w:r>
        <w:t>увеличительных</w:t>
      </w:r>
      <w:r>
        <w:rPr>
          <w:spacing w:val="-3"/>
        </w:rPr>
        <w:t xml:space="preserve"> </w:t>
      </w:r>
      <w:r>
        <w:t>приборов:</w:t>
      </w:r>
      <w:r>
        <w:rPr>
          <w:spacing w:val="-1"/>
        </w:rPr>
        <w:t xml:space="preserve"> </w:t>
      </w:r>
      <w:r>
        <w:t>лупы</w:t>
      </w:r>
      <w:r>
        <w:rPr>
          <w:spacing w:val="-3"/>
        </w:rPr>
        <w:t xml:space="preserve"> </w:t>
      </w:r>
      <w:r>
        <w:t>и</w:t>
      </w:r>
      <w:r>
        <w:rPr>
          <w:spacing w:val="-4"/>
        </w:rPr>
        <w:t xml:space="preserve"> </w:t>
      </w:r>
      <w:proofErr w:type="gramStart"/>
      <w:r>
        <w:t>микроскопа..</w:t>
      </w:r>
      <w:proofErr w:type="gramEnd"/>
      <w:r>
        <w:rPr>
          <w:spacing w:val="-3"/>
        </w:rPr>
        <w:t xml:space="preserve"> </w:t>
      </w:r>
      <w:r>
        <w:t>Строение клетки под световым микроскопом: клеточная оболочка, цитоплазма, ядро.</w:t>
      </w:r>
    </w:p>
    <w:p w14:paraId="4BB1C1A4" w14:textId="77777777" w:rsidR="00A43DD8" w:rsidRDefault="00983492">
      <w:pPr>
        <w:pStyle w:val="a3"/>
        <w:spacing w:line="252" w:lineRule="exact"/>
        <w:ind w:left="993" w:firstLine="0"/>
      </w:pPr>
      <w:r>
        <w:t>Одноклеточные</w:t>
      </w:r>
      <w:r>
        <w:rPr>
          <w:spacing w:val="-13"/>
        </w:rPr>
        <w:t xml:space="preserve"> </w:t>
      </w:r>
      <w:r>
        <w:t>и</w:t>
      </w:r>
      <w:r>
        <w:rPr>
          <w:spacing w:val="-13"/>
        </w:rPr>
        <w:t xml:space="preserve"> </w:t>
      </w:r>
      <w:r>
        <w:t>многоклеточные</w:t>
      </w:r>
      <w:r>
        <w:rPr>
          <w:spacing w:val="-11"/>
        </w:rPr>
        <w:t xml:space="preserve"> </w:t>
      </w:r>
      <w:r>
        <w:t>организмы.</w:t>
      </w:r>
      <w:r>
        <w:rPr>
          <w:spacing w:val="-14"/>
        </w:rPr>
        <w:t xml:space="preserve"> </w:t>
      </w:r>
      <w:r>
        <w:t>Клетки,</w:t>
      </w:r>
      <w:r>
        <w:rPr>
          <w:spacing w:val="-13"/>
        </w:rPr>
        <w:t xml:space="preserve"> </w:t>
      </w:r>
      <w:r>
        <w:t>ткани,</w:t>
      </w:r>
      <w:r>
        <w:rPr>
          <w:spacing w:val="-12"/>
        </w:rPr>
        <w:t xml:space="preserve"> </w:t>
      </w:r>
      <w:r>
        <w:t>органы,</w:t>
      </w:r>
      <w:r>
        <w:rPr>
          <w:spacing w:val="-12"/>
        </w:rPr>
        <w:t xml:space="preserve"> </w:t>
      </w:r>
      <w:r>
        <w:t>системы</w:t>
      </w:r>
      <w:r>
        <w:rPr>
          <w:spacing w:val="-12"/>
        </w:rPr>
        <w:t xml:space="preserve"> </w:t>
      </w:r>
      <w:r>
        <w:rPr>
          <w:spacing w:val="-2"/>
        </w:rPr>
        <w:t>органов.</w:t>
      </w:r>
    </w:p>
    <w:p w14:paraId="7D5E847F" w14:textId="77777777" w:rsidR="00A43DD8" w:rsidRDefault="00983492">
      <w:pPr>
        <w:pStyle w:val="a3"/>
        <w:ind w:right="275"/>
      </w:pPr>
      <w:r>
        <w:t>Жизнедеятельность организмов. Особенности строения и процессов жизнедеятельности у растений, животных, бактерий и грибов.</w:t>
      </w:r>
    </w:p>
    <w:p w14:paraId="2E0DE6C3" w14:textId="77777777" w:rsidR="00A43DD8" w:rsidRDefault="00983492">
      <w:pPr>
        <w:pStyle w:val="a3"/>
        <w:ind w:right="282"/>
      </w:pPr>
      <w:r>
        <w:t>Свойства организмов: питание, дыхание, выделение, движение, размножение, развитие, раздражимость, приспособленность. Организм – единое целое.</w:t>
      </w:r>
    </w:p>
    <w:p w14:paraId="665A8C99" w14:textId="77777777" w:rsidR="00A43DD8" w:rsidRDefault="00983492">
      <w:pPr>
        <w:pStyle w:val="a3"/>
        <w:ind w:right="272"/>
      </w:pPr>
      <w:r>
        <w:t>Разнообразие</w:t>
      </w:r>
      <w:r>
        <w:rPr>
          <w:spacing w:val="-8"/>
        </w:rPr>
        <w:t xml:space="preserve"> </w:t>
      </w:r>
      <w:r>
        <w:t>организмов</w:t>
      </w:r>
      <w:r>
        <w:rPr>
          <w:spacing w:val="-11"/>
        </w:rPr>
        <w:t xml:space="preserve"> </w:t>
      </w:r>
      <w:r>
        <w:t>и</w:t>
      </w:r>
      <w:r>
        <w:rPr>
          <w:spacing w:val="-8"/>
        </w:rPr>
        <w:t xml:space="preserve"> </w:t>
      </w:r>
      <w:r>
        <w:t>их</w:t>
      </w:r>
      <w:r>
        <w:rPr>
          <w:spacing w:val="-7"/>
        </w:rPr>
        <w:t xml:space="preserve"> </w:t>
      </w:r>
      <w:r>
        <w:t>классификация</w:t>
      </w:r>
      <w:r>
        <w:rPr>
          <w:spacing w:val="-7"/>
        </w:rPr>
        <w:t xml:space="preserve"> </w:t>
      </w:r>
      <w:r>
        <w:t>(таксоны</w:t>
      </w:r>
      <w:r>
        <w:rPr>
          <w:spacing w:val="-5"/>
        </w:rPr>
        <w:t xml:space="preserve"> </w:t>
      </w:r>
      <w:r>
        <w:t>в</w:t>
      </w:r>
      <w:r>
        <w:rPr>
          <w:spacing w:val="-8"/>
        </w:rPr>
        <w:t xml:space="preserve"> </w:t>
      </w:r>
      <w:r>
        <w:t>биологии:</w:t>
      </w:r>
      <w:r>
        <w:rPr>
          <w:spacing w:val="-4"/>
        </w:rPr>
        <w:t xml:space="preserve"> </w:t>
      </w:r>
      <w:r>
        <w:t>царства,</w:t>
      </w:r>
      <w:r>
        <w:rPr>
          <w:spacing w:val="-9"/>
        </w:rPr>
        <w:t xml:space="preserve"> </w:t>
      </w:r>
      <w:r>
        <w:t>типы</w:t>
      </w:r>
      <w:r>
        <w:rPr>
          <w:spacing w:val="-5"/>
        </w:rPr>
        <w:t xml:space="preserve"> </w:t>
      </w:r>
      <w:r>
        <w:t>(отделы), классы, отряды (порядки), семейства, роды, виды. Бактерии и вирусы как формы жизни. Значение бактерий и вирусов в природе и в жизни человека.</w:t>
      </w:r>
    </w:p>
    <w:p w14:paraId="3AD0A78B" w14:textId="77777777" w:rsidR="00A43DD8" w:rsidRDefault="00983492">
      <w:pPr>
        <w:pStyle w:val="a3"/>
        <w:spacing w:before="1" w:line="252" w:lineRule="exact"/>
        <w:ind w:left="993" w:firstLine="0"/>
      </w:pPr>
      <w:r>
        <w:t>Лабораторные</w:t>
      </w:r>
      <w:r>
        <w:rPr>
          <w:spacing w:val="-14"/>
        </w:rPr>
        <w:t xml:space="preserve"> </w:t>
      </w:r>
      <w:r>
        <w:t>и</w:t>
      </w:r>
      <w:r>
        <w:rPr>
          <w:spacing w:val="-14"/>
        </w:rPr>
        <w:t xml:space="preserve"> </w:t>
      </w:r>
      <w:r>
        <w:t>практические</w:t>
      </w:r>
      <w:r>
        <w:rPr>
          <w:spacing w:val="-13"/>
        </w:rPr>
        <w:t xml:space="preserve"> </w:t>
      </w:r>
      <w:r>
        <w:rPr>
          <w:spacing w:val="-2"/>
        </w:rPr>
        <w:t>работы.</w:t>
      </w:r>
    </w:p>
    <w:p w14:paraId="71B850CA" w14:textId="77777777" w:rsidR="00A43DD8" w:rsidRDefault="00983492">
      <w:pPr>
        <w:pStyle w:val="a3"/>
        <w:ind w:right="274"/>
      </w:pPr>
      <w:r>
        <w:t>Изучение</w:t>
      </w:r>
      <w:r>
        <w:rPr>
          <w:spacing w:val="-13"/>
        </w:rPr>
        <w:t xml:space="preserve"> </w:t>
      </w:r>
      <w:r>
        <w:t>клеток</w:t>
      </w:r>
      <w:r>
        <w:rPr>
          <w:spacing w:val="-13"/>
        </w:rPr>
        <w:t xml:space="preserve"> </w:t>
      </w:r>
      <w:r>
        <w:t>кожицы</w:t>
      </w:r>
      <w:r>
        <w:rPr>
          <w:spacing w:val="-13"/>
        </w:rPr>
        <w:t xml:space="preserve"> </w:t>
      </w:r>
      <w:r>
        <w:t>чешуи</w:t>
      </w:r>
      <w:r>
        <w:rPr>
          <w:spacing w:val="-10"/>
        </w:rPr>
        <w:t xml:space="preserve"> </w:t>
      </w:r>
      <w:r>
        <w:t>лука</w:t>
      </w:r>
      <w:r>
        <w:rPr>
          <w:spacing w:val="-10"/>
        </w:rPr>
        <w:t xml:space="preserve"> </w:t>
      </w:r>
      <w:r>
        <w:t>под</w:t>
      </w:r>
      <w:r>
        <w:rPr>
          <w:spacing w:val="-13"/>
        </w:rPr>
        <w:t xml:space="preserve"> </w:t>
      </w:r>
      <w:r>
        <w:t>лупой</w:t>
      </w:r>
      <w:r>
        <w:rPr>
          <w:spacing w:val="-12"/>
        </w:rPr>
        <w:t xml:space="preserve"> </w:t>
      </w:r>
      <w:r>
        <w:t>и</w:t>
      </w:r>
      <w:r>
        <w:rPr>
          <w:spacing w:val="-13"/>
        </w:rPr>
        <w:t xml:space="preserve"> </w:t>
      </w:r>
      <w:r>
        <w:t>микроскопом</w:t>
      </w:r>
      <w:r>
        <w:rPr>
          <w:spacing w:val="-14"/>
        </w:rPr>
        <w:t xml:space="preserve"> </w:t>
      </w:r>
      <w:r>
        <w:t>(на</w:t>
      </w:r>
      <w:r>
        <w:rPr>
          <w:spacing w:val="-9"/>
        </w:rPr>
        <w:t xml:space="preserve"> </w:t>
      </w:r>
      <w:r>
        <w:t>примере</w:t>
      </w:r>
      <w:r>
        <w:rPr>
          <w:spacing w:val="-14"/>
        </w:rPr>
        <w:t xml:space="preserve"> </w:t>
      </w:r>
      <w:r>
        <w:t>самостоятельно приготовленного микропрепарата).</w:t>
      </w:r>
    </w:p>
    <w:p w14:paraId="470058A8" w14:textId="77777777" w:rsidR="00A43DD8" w:rsidRDefault="00983492">
      <w:pPr>
        <w:pStyle w:val="a3"/>
        <w:ind w:left="993" w:right="3758" w:firstLine="0"/>
      </w:pPr>
      <w:r>
        <w:t>Ознакомление</w:t>
      </w:r>
      <w:r>
        <w:rPr>
          <w:spacing w:val="-7"/>
        </w:rPr>
        <w:t xml:space="preserve"> </w:t>
      </w:r>
      <w:r>
        <w:t>с</w:t>
      </w:r>
      <w:r>
        <w:rPr>
          <w:spacing w:val="-4"/>
        </w:rPr>
        <w:t xml:space="preserve"> </w:t>
      </w:r>
      <w:r>
        <w:t>принципами</w:t>
      </w:r>
      <w:r>
        <w:rPr>
          <w:spacing w:val="-8"/>
        </w:rPr>
        <w:t xml:space="preserve"> </w:t>
      </w:r>
      <w:r>
        <w:t>систематики</w:t>
      </w:r>
      <w:r>
        <w:rPr>
          <w:spacing w:val="-4"/>
        </w:rPr>
        <w:t xml:space="preserve"> </w:t>
      </w:r>
      <w:r>
        <w:t>организмов. Наблюдение за потреблением воды растением.</w:t>
      </w:r>
    </w:p>
    <w:p w14:paraId="735607DC" w14:textId="77777777" w:rsidR="00A43DD8" w:rsidRDefault="00983492">
      <w:pPr>
        <w:pStyle w:val="a3"/>
        <w:spacing w:line="251" w:lineRule="exact"/>
        <w:ind w:left="993" w:firstLine="0"/>
      </w:pPr>
      <w:r>
        <w:t>Организмы</w:t>
      </w:r>
      <w:r>
        <w:rPr>
          <w:spacing w:val="-8"/>
        </w:rPr>
        <w:t xml:space="preserve"> </w:t>
      </w:r>
      <w:r>
        <w:t>и</w:t>
      </w:r>
      <w:r>
        <w:rPr>
          <w:spacing w:val="-8"/>
        </w:rPr>
        <w:t xml:space="preserve"> </w:t>
      </w:r>
      <w:r>
        <w:t>среда</w:t>
      </w:r>
      <w:r>
        <w:rPr>
          <w:spacing w:val="-7"/>
        </w:rPr>
        <w:t xml:space="preserve"> </w:t>
      </w:r>
      <w:r>
        <w:rPr>
          <w:spacing w:val="-2"/>
        </w:rPr>
        <w:t>обитания.</w:t>
      </w:r>
    </w:p>
    <w:p w14:paraId="4678732A" w14:textId="77777777" w:rsidR="00A43DD8" w:rsidRDefault="00983492">
      <w:pPr>
        <w:pStyle w:val="a3"/>
        <w:ind w:right="268"/>
      </w:pPr>
      <w:r>
        <w:t xml:space="preserve">Понятие о среде обитания. Водная, наземно-воздушная, почвенная, </w:t>
      </w:r>
      <w:proofErr w:type="spellStart"/>
      <w:r>
        <w:t>внутриорганизменная</w:t>
      </w:r>
      <w:proofErr w:type="spellEnd"/>
      <w:r>
        <w:t xml:space="preserve"> среды обитания. Представители сред обитания. Особенности сред обитания организмов. </w:t>
      </w:r>
      <w:proofErr w:type="spellStart"/>
      <w:r>
        <w:t>Приспо</w:t>
      </w:r>
      <w:proofErr w:type="spellEnd"/>
      <w:r>
        <w:t xml:space="preserve">- </w:t>
      </w:r>
      <w:proofErr w:type="spellStart"/>
      <w:r>
        <w:t>собления</w:t>
      </w:r>
      <w:proofErr w:type="spellEnd"/>
      <w:r>
        <w:t xml:space="preserve"> организмов к среде обитания. Сезонные изменения в жизни организмов.</w:t>
      </w:r>
    </w:p>
    <w:p w14:paraId="15E6EFFF" w14:textId="77777777" w:rsidR="00A43DD8" w:rsidRDefault="00983492">
      <w:pPr>
        <w:pStyle w:val="a3"/>
        <w:spacing w:line="252" w:lineRule="exact"/>
        <w:ind w:left="993" w:firstLine="0"/>
      </w:pPr>
      <w:r>
        <w:t>Лабораторные</w:t>
      </w:r>
      <w:r>
        <w:rPr>
          <w:spacing w:val="-14"/>
        </w:rPr>
        <w:t xml:space="preserve"> </w:t>
      </w:r>
      <w:r>
        <w:t>и</w:t>
      </w:r>
      <w:r>
        <w:rPr>
          <w:spacing w:val="-14"/>
        </w:rPr>
        <w:t xml:space="preserve"> </w:t>
      </w:r>
      <w:r>
        <w:t>практические</w:t>
      </w:r>
      <w:r>
        <w:rPr>
          <w:spacing w:val="-13"/>
        </w:rPr>
        <w:t xml:space="preserve"> </w:t>
      </w:r>
      <w:r>
        <w:rPr>
          <w:spacing w:val="-2"/>
        </w:rPr>
        <w:t>работы.</w:t>
      </w:r>
    </w:p>
    <w:p w14:paraId="5791C607" w14:textId="77777777" w:rsidR="00A43DD8" w:rsidRDefault="00983492">
      <w:pPr>
        <w:pStyle w:val="a3"/>
        <w:ind w:left="993" w:firstLine="0"/>
        <w:jc w:val="left"/>
      </w:pPr>
      <w:r>
        <w:t>Выявление</w:t>
      </w:r>
      <w:r>
        <w:rPr>
          <w:spacing w:val="-7"/>
        </w:rPr>
        <w:t xml:space="preserve"> </w:t>
      </w:r>
      <w:r>
        <w:t>приспособлений</w:t>
      </w:r>
      <w:r>
        <w:rPr>
          <w:spacing w:val="-8"/>
        </w:rPr>
        <w:t xml:space="preserve"> </w:t>
      </w:r>
      <w:r>
        <w:t>организмов</w:t>
      </w:r>
      <w:r>
        <w:rPr>
          <w:spacing w:val="-11"/>
        </w:rPr>
        <w:t xml:space="preserve"> </w:t>
      </w:r>
      <w:r>
        <w:t>к</w:t>
      </w:r>
      <w:r>
        <w:rPr>
          <w:spacing w:val="-6"/>
        </w:rPr>
        <w:t xml:space="preserve"> </w:t>
      </w:r>
      <w:r>
        <w:t>среде</w:t>
      </w:r>
      <w:r>
        <w:rPr>
          <w:spacing w:val="-6"/>
        </w:rPr>
        <w:t xml:space="preserve"> </w:t>
      </w:r>
      <w:r>
        <w:t>обитания</w:t>
      </w:r>
      <w:r>
        <w:rPr>
          <w:spacing w:val="-7"/>
        </w:rPr>
        <w:t xml:space="preserve"> </w:t>
      </w:r>
      <w:r>
        <w:t>(на</w:t>
      </w:r>
      <w:r>
        <w:rPr>
          <w:spacing w:val="-7"/>
        </w:rPr>
        <w:t xml:space="preserve"> </w:t>
      </w:r>
      <w:r>
        <w:t>конкретных</w:t>
      </w:r>
      <w:r>
        <w:rPr>
          <w:spacing w:val="-7"/>
        </w:rPr>
        <w:t xml:space="preserve"> </w:t>
      </w:r>
      <w:r>
        <w:t xml:space="preserve">примерах). Экскурсии или </w:t>
      </w:r>
      <w:proofErr w:type="spellStart"/>
      <w:r>
        <w:t>видеоэкскурсии</w:t>
      </w:r>
      <w:proofErr w:type="spellEnd"/>
      <w:r>
        <w:t>.</w:t>
      </w:r>
    </w:p>
    <w:p w14:paraId="0E66E3D2" w14:textId="77777777" w:rsidR="00A43DD8" w:rsidRDefault="00983492">
      <w:pPr>
        <w:pStyle w:val="a3"/>
        <w:spacing w:before="1"/>
        <w:ind w:left="993" w:right="3071" w:firstLine="0"/>
        <w:jc w:val="left"/>
      </w:pPr>
      <w:r>
        <w:t>Растительный</w:t>
      </w:r>
      <w:r>
        <w:rPr>
          <w:spacing w:val="-9"/>
        </w:rPr>
        <w:t xml:space="preserve"> </w:t>
      </w:r>
      <w:r>
        <w:t>и</w:t>
      </w:r>
      <w:r>
        <w:rPr>
          <w:spacing w:val="-11"/>
        </w:rPr>
        <w:t xml:space="preserve"> </w:t>
      </w:r>
      <w:r>
        <w:t>животный</w:t>
      </w:r>
      <w:r>
        <w:rPr>
          <w:spacing w:val="-11"/>
        </w:rPr>
        <w:t xml:space="preserve"> </w:t>
      </w:r>
      <w:r>
        <w:t>мир</w:t>
      </w:r>
      <w:r>
        <w:rPr>
          <w:spacing w:val="-10"/>
        </w:rPr>
        <w:t xml:space="preserve"> </w:t>
      </w:r>
      <w:r>
        <w:t>родного</w:t>
      </w:r>
      <w:r>
        <w:rPr>
          <w:spacing w:val="-10"/>
        </w:rPr>
        <w:t xml:space="preserve"> </w:t>
      </w:r>
      <w:r>
        <w:t>края</w:t>
      </w:r>
      <w:r>
        <w:rPr>
          <w:spacing w:val="-10"/>
        </w:rPr>
        <w:t xml:space="preserve"> </w:t>
      </w:r>
      <w:r>
        <w:t>(краеведение). Природные сообщества.</w:t>
      </w:r>
    </w:p>
    <w:p w14:paraId="1C3EAAA3" w14:textId="77777777" w:rsidR="00A43DD8" w:rsidRDefault="00A43DD8">
      <w:pPr>
        <w:pStyle w:val="a3"/>
        <w:jc w:val="left"/>
        <w:sectPr w:rsidR="00A43DD8">
          <w:pgSz w:w="11920" w:h="16850"/>
          <w:pgMar w:top="1700" w:right="566" w:bottom="780" w:left="1417" w:header="0" w:footer="597" w:gutter="0"/>
          <w:cols w:space="720"/>
        </w:sectPr>
      </w:pPr>
    </w:p>
    <w:p w14:paraId="2B24DD4C" w14:textId="77777777" w:rsidR="00A43DD8" w:rsidRDefault="00983492">
      <w:pPr>
        <w:pStyle w:val="a3"/>
        <w:spacing w:before="76"/>
        <w:ind w:right="273"/>
      </w:pPr>
      <w:r>
        <w:lastRenderedPageBreak/>
        <w:t>Понятие о природном сообществе. Взаимосвязи организмов в природных сообществах. Пищевые</w:t>
      </w:r>
      <w:r>
        <w:rPr>
          <w:spacing w:val="-5"/>
        </w:rPr>
        <w:t xml:space="preserve"> </w:t>
      </w:r>
      <w:r>
        <w:t>связи</w:t>
      </w:r>
      <w:r>
        <w:rPr>
          <w:spacing w:val="-8"/>
        </w:rPr>
        <w:t xml:space="preserve"> </w:t>
      </w:r>
      <w:r>
        <w:t>в</w:t>
      </w:r>
      <w:r>
        <w:rPr>
          <w:spacing w:val="-8"/>
        </w:rPr>
        <w:t xml:space="preserve"> </w:t>
      </w:r>
      <w:r>
        <w:t>сообществах.</w:t>
      </w:r>
      <w:r>
        <w:rPr>
          <w:spacing w:val="-5"/>
        </w:rPr>
        <w:t xml:space="preserve"> </w:t>
      </w:r>
      <w:r>
        <w:t>Пищевые</w:t>
      </w:r>
      <w:r>
        <w:rPr>
          <w:spacing w:val="-5"/>
        </w:rPr>
        <w:t xml:space="preserve"> </w:t>
      </w:r>
      <w:r>
        <w:t>звенья,</w:t>
      </w:r>
      <w:r>
        <w:rPr>
          <w:spacing w:val="-5"/>
        </w:rPr>
        <w:t xml:space="preserve"> </w:t>
      </w:r>
      <w:r>
        <w:t>цепи</w:t>
      </w:r>
      <w:r>
        <w:rPr>
          <w:spacing w:val="-8"/>
        </w:rPr>
        <w:t xml:space="preserve"> </w:t>
      </w:r>
      <w:r>
        <w:t>и</w:t>
      </w:r>
      <w:r>
        <w:rPr>
          <w:spacing w:val="-8"/>
        </w:rPr>
        <w:t xml:space="preserve"> </w:t>
      </w:r>
      <w:r>
        <w:t>сети</w:t>
      </w:r>
      <w:r>
        <w:rPr>
          <w:spacing w:val="-8"/>
        </w:rPr>
        <w:t xml:space="preserve"> </w:t>
      </w:r>
      <w:r>
        <w:t>питания.</w:t>
      </w:r>
      <w:r>
        <w:rPr>
          <w:spacing w:val="-5"/>
        </w:rPr>
        <w:t xml:space="preserve"> </w:t>
      </w:r>
      <w:r>
        <w:t>Производители,</w:t>
      </w:r>
      <w:r>
        <w:rPr>
          <w:spacing w:val="-7"/>
        </w:rPr>
        <w:t xml:space="preserve"> </w:t>
      </w:r>
      <w:r>
        <w:t>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404A7B49" w14:textId="77777777" w:rsidR="00A43DD8" w:rsidRDefault="00983492">
      <w:pPr>
        <w:pStyle w:val="a3"/>
        <w:spacing w:before="1"/>
        <w:ind w:left="330" w:right="268" w:firstLine="705"/>
        <w:jc w:val="right"/>
      </w:pPr>
      <w:r>
        <w:t>Искусственные</w:t>
      </w:r>
      <w:r>
        <w:rPr>
          <w:spacing w:val="34"/>
        </w:rPr>
        <w:t xml:space="preserve"> </w:t>
      </w:r>
      <w:r>
        <w:t>сообщества,</w:t>
      </w:r>
      <w:r>
        <w:rPr>
          <w:spacing w:val="32"/>
        </w:rPr>
        <w:t xml:space="preserve"> </w:t>
      </w:r>
      <w:r>
        <w:t>их</w:t>
      </w:r>
      <w:r>
        <w:rPr>
          <w:spacing w:val="32"/>
        </w:rPr>
        <w:t xml:space="preserve"> </w:t>
      </w:r>
      <w:r>
        <w:t>отличительные</w:t>
      </w:r>
      <w:r>
        <w:rPr>
          <w:spacing w:val="32"/>
        </w:rPr>
        <w:t xml:space="preserve"> </w:t>
      </w:r>
      <w:r>
        <w:t>признаки</w:t>
      </w:r>
      <w:r>
        <w:rPr>
          <w:spacing w:val="32"/>
        </w:rPr>
        <w:t xml:space="preserve"> </w:t>
      </w:r>
      <w:r>
        <w:t>от</w:t>
      </w:r>
      <w:r>
        <w:rPr>
          <w:spacing w:val="31"/>
        </w:rPr>
        <w:t xml:space="preserve"> </w:t>
      </w:r>
      <w:r>
        <w:t>природных</w:t>
      </w:r>
      <w:r>
        <w:rPr>
          <w:spacing w:val="30"/>
        </w:rPr>
        <w:t xml:space="preserve"> </w:t>
      </w:r>
      <w:r>
        <w:t>сообществ.</w:t>
      </w:r>
      <w:r>
        <w:rPr>
          <w:spacing w:val="32"/>
        </w:rPr>
        <w:t xml:space="preserve"> </w:t>
      </w:r>
      <w:proofErr w:type="gramStart"/>
      <w:r>
        <w:t>При- чины</w:t>
      </w:r>
      <w:proofErr w:type="gramEnd"/>
      <w:r>
        <w:rPr>
          <w:spacing w:val="-10"/>
        </w:rPr>
        <w:t xml:space="preserve"> </w:t>
      </w:r>
      <w:r>
        <w:t>неустойчивости</w:t>
      </w:r>
      <w:r>
        <w:rPr>
          <w:spacing w:val="-13"/>
        </w:rPr>
        <w:t xml:space="preserve"> </w:t>
      </w:r>
      <w:r>
        <w:t>искусственных</w:t>
      </w:r>
      <w:r>
        <w:rPr>
          <w:spacing w:val="-10"/>
        </w:rPr>
        <w:t xml:space="preserve"> </w:t>
      </w:r>
      <w:r>
        <w:t>сообществ.</w:t>
      </w:r>
      <w:r>
        <w:rPr>
          <w:spacing w:val="-10"/>
        </w:rPr>
        <w:t xml:space="preserve"> </w:t>
      </w:r>
      <w:r>
        <w:t>Роль</w:t>
      </w:r>
      <w:r>
        <w:rPr>
          <w:spacing w:val="-10"/>
        </w:rPr>
        <w:t xml:space="preserve"> </w:t>
      </w:r>
      <w:r>
        <w:t>искусственных</w:t>
      </w:r>
      <w:r>
        <w:rPr>
          <w:spacing w:val="-11"/>
        </w:rPr>
        <w:t xml:space="preserve"> </w:t>
      </w:r>
      <w:r>
        <w:t>сообществ</w:t>
      </w:r>
      <w:r>
        <w:rPr>
          <w:spacing w:val="-14"/>
        </w:rPr>
        <w:t xml:space="preserve"> </w:t>
      </w:r>
      <w:r>
        <w:t>в</w:t>
      </w:r>
      <w:r>
        <w:rPr>
          <w:spacing w:val="-13"/>
        </w:rPr>
        <w:t xml:space="preserve"> </w:t>
      </w:r>
      <w:r>
        <w:t>жизни</w:t>
      </w:r>
      <w:r>
        <w:rPr>
          <w:spacing w:val="-13"/>
        </w:rPr>
        <w:t xml:space="preserve"> </w:t>
      </w:r>
      <w:r>
        <w:t>человека. Природные</w:t>
      </w:r>
      <w:r>
        <w:rPr>
          <w:spacing w:val="40"/>
        </w:rPr>
        <w:t xml:space="preserve"> </w:t>
      </w:r>
      <w:r>
        <w:t>зоны</w:t>
      </w:r>
      <w:r>
        <w:rPr>
          <w:spacing w:val="40"/>
        </w:rPr>
        <w:t xml:space="preserve"> </w:t>
      </w:r>
      <w:r>
        <w:t>Земли,</w:t>
      </w:r>
      <w:r>
        <w:rPr>
          <w:spacing w:val="40"/>
        </w:rPr>
        <w:t xml:space="preserve"> </w:t>
      </w:r>
      <w:r>
        <w:t>их</w:t>
      </w:r>
      <w:r>
        <w:rPr>
          <w:spacing w:val="40"/>
        </w:rPr>
        <w:t xml:space="preserve"> </w:t>
      </w:r>
      <w:r>
        <w:t>обитатели.</w:t>
      </w:r>
      <w:r>
        <w:rPr>
          <w:spacing w:val="40"/>
        </w:rPr>
        <w:t xml:space="preserve"> </w:t>
      </w:r>
      <w:r>
        <w:t>Флора</w:t>
      </w:r>
      <w:r>
        <w:rPr>
          <w:spacing w:val="40"/>
        </w:rPr>
        <w:t xml:space="preserve"> </w:t>
      </w:r>
      <w:r>
        <w:t>и</w:t>
      </w:r>
      <w:r>
        <w:rPr>
          <w:spacing w:val="40"/>
        </w:rPr>
        <w:t xml:space="preserve"> </w:t>
      </w:r>
      <w:r>
        <w:t>фауна</w:t>
      </w:r>
      <w:r>
        <w:rPr>
          <w:spacing w:val="40"/>
        </w:rPr>
        <w:t xml:space="preserve"> </w:t>
      </w:r>
      <w:r>
        <w:t>природных</w:t>
      </w:r>
      <w:r>
        <w:rPr>
          <w:spacing w:val="40"/>
        </w:rPr>
        <w:t xml:space="preserve"> </w:t>
      </w:r>
      <w:r>
        <w:t>зон.</w:t>
      </w:r>
      <w:r>
        <w:rPr>
          <w:spacing w:val="40"/>
        </w:rPr>
        <w:t xml:space="preserve"> </w:t>
      </w:r>
      <w:r>
        <w:t>Ландшафты:</w:t>
      </w:r>
      <w:r>
        <w:rPr>
          <w:spacing w:val="40"/>
        </w:rPr>
        <w:t xml:space="preserve"> </w:t>
      </w:r>
      <w:r>
        <w:t>при-</w:t>
      </w:r>
    </w:p>
    <w:p w14:paraId="04686EB9" w14:textId="77777777" w:rsidR="00A43DD8" w:rsidRDefault="00983492">
      <w:pPr>
        <w:pStyle w:val="a3"/>
        <w:spacing w:before="4" w:line="252" w:lineRule="exact"/>
        <w:ind w:firstLine="0"/>
        <w:jc w:val="left"/>
      </w:pPr>
      <w:r>
        <w:t>родные и</w:t>
      </w:r>
      <w:r>
        <w:rPr>
          <w:spacing w:val="-6"/>
        </w:rPr>
        <w:t xml:space="preserve"> </w:t>
      </w:r>
      <w:r>
        <w:rPr>
          <w:spacing w:val="-2"/>
        </w:rPr>
        <w:t>культурные.</w:t>
      </w:r>
    </w:p>
    <w:p w14:paraId="356C6275" w14:textId="77777777" w:rsidR="00A43DD8" w:rsidRDefault="00983492">
      <w:pPr>
        <w:pStyle w:val="a3"/>
        <w:spacing w:line="251" w:lineRule="exact"/>
        <w:ind w:left="993" w:firstLine="0"/>
        <w:jc w:val="left"/>
      </w:pPr>
      <w:r>
        <w:t>Лабораторные</w:t>
      </w:r>
      <w:r>
        <w:rPr>
          <w:spacing w:val="-14"/>
        </w:rPr>
        <w:t xml:space="preserve"> </w:t>
      </w:r>
      <w:r>
        <w:t>и</w:t>
      </w:r>
      <w:r>
        <w:rPr>
          <w:spacing w:val="-14"/>
        </w:rPr>
        <w:t xml:space="preserve"> </w:t>
      </w:r>
      <w:r>
        <w:t>практические</w:t>
      </w:r>
      <w:r>
        <w:rPr>
          <w:spacing w:val="-13"/>
        </w:rPr>
        <w:t xml:space="preserve"> </w:t>
      </w:r>
      <w:r>
        <w:rPr>
          <w:spacing w:val="-2"/>
        </w:rPr>
        <w:t>работы.</w:t>
      </w:r>
    </w:p>
    <w:p w14:paraId="1A0A05A3" w14:textId="77777777" w:rsidR="00A43DD8" w:rsidRDefault="00983492">
      <w:pPr>
        <w:pStyle w:val="a3"/>
        <w:jc w:val="left"/>
      </w:pPr>
      <w:r>
        <w:t>Изучение</w:t>
      </w:r>
      <w:r>
        <w:rPr>
          <w:spacing w:val="-2"/>
        </w:rPr>
        <w:t xml:space="preserve"> </w:t>
      </w:r>
      <w:r>
        <w:t>искусственных</w:t>
      </w:r>
      <w:r>
        <w:rPr>
          <w:spacing w:val="-2"/>
        </w:rPr>
        <w:t xml:space="preserve"> </w:t>
      </w:r>
      <w:r>
        <w:t>сообществ</w:t>
      </w:r>
      <w:r>
        <w:rPr>
          <w:spacing w:val="-4"/>
        </w:rPr>
        <w:t xml:space="preserve"> </w:t>
      </w:r>
      <w:r>
        <w:t>и</w:t>
      </w:r>
      <w:r>
        <w:rPr>
          <w:spacing w:val="-2"/>
        </w:rPr>
        <w:t xml:space="preserve"> </w:t>
      </w:r>
      <w:r>
        <w:t>их</w:t>
      </w:r>
      <w:r>
        <w:rPr>
          <w:spacing w:val="-2"/>
        </w:rPr>
        <w:t xml:space="preserve"> </w:t>
      </w:r>
      <w:r>
        <w:t>обитателей</w:t>
      </w:r>
      <w:r>
        <w:rPr>
          <w:spacing w:val="-2"/>
        </w:rPr>
        <w:t xml:space="preserve"> </w:t>
      </w:r>
      <w:r>
        <w:t>(на</w:t>
      </w:r>
      <w:r>
        <w:rPr>
          <w:spacing w:val="-2"/>
        </w:rPr>
        <w:t xml:space="preserve"> </w:t>
      </w:r>
      <w:r>
        <w:t>примере</w:t>
      </w:r>
      <w:r>
        <w:rPr>
          <w:spacing w:val="-2"/>
        </w:rPr>
        <w:t xml:space="preserve"> </w:t>
      </w:r>
      <w:r>
        <w:t>аквариума</w:t>
      </w:r>
      <w:r>
        <w:rPr>
          <w:spacing w:val="-2"/>
        </w:rPr>
        <w:t xml:space="preserve"> </w:t>
      </w:r>
      <w:r>
        <w:t>и</w:t>
      </w:r>
      <w:r>
        <w:rPr>
          <w:spacing w:val="-3"/>
        </w:rPr>
        <w:t xml:space="preserve"> </w:t>
      </w:r>
      <w:r>
        <w:t>других</w:t>
      </w:r>
      <w:r>
        <w:rPr>
          <w:spacing w:val="-2"/>
        </w:rPr>
        <w:t xml:space="preserve"> </w:t>
      </w:r>
      <w:proofErr w:type="spellStart"/>
      <w:r>
        <w:t>ис</w:t>
      </w:r>
      <w:proofErr w:type="spellEnd"/>
      <w:r>
        <w:t xml:space="preserve">- </w:t>
      </w:r>
      <w:proofErr w:type="spellStart"/>
      <w:r>
        <w:t>кусственных</w:t>
      </w:r>
      <w:proofErr w:type="spellEnd"/>
      <w:r>
        <w:t xml:space="preserve"> сообществ).</w:t>
      </w:r>
    </w:p>
    <w:p w14:paraId="0D86FD9C" w14:textId="77777777" w:rsidR="00A43DD8" w:rsidRDefault="00983492">
      <w:pPr>
        <w:pStyle w:val="a3"/>
        <w:spacing w:before="2" w:line="252" w:lineRule="exact"/>
        <w:ind w:left="993" w:firstLine="0"/>
        <w:jc w:val="left"/>
      </w:pPr>
      <w:r>
        <w:t>Экскурсии</w:t>
      </w:r>
      <w:r>
        <w:rPr>
          <w:spacing w:val="-13"/>
        </w:rPr>
        <w:t xml:space="preserve"> </w:t>
      </w:r>
      <w:r>
        <w:t>или</w:t>
      </w:r>
      <w:r>
        <w:rPr>
          <w:spacing w:val="-12"/>
        </w:rPr>
        <w:t xml:space="preserve"> </w:t>
      </w:r>
      <w:proofErr w:type="spellStart"/>
      <w:r>
        <w:rPr>
          <w:spacing w:val="-2"/>
        </w:rPr>
        <w:t>видеоэкскурсии</w:t>
      </w:r>
      <w:proofErr w:type="spellEnd"/>
      <w:r>
        <w:rPr>
          <w:spacing w:val="-2"/>
        </w:rPr>
        <w:t>.</w:t>
      </w:r>
    </w:p>
    <w:p w14:paraId="0EBBF06A" w14:textId="77777777" w:rsidR="00A43DD8" w:rsidRDefault="00983492">
      <w:pPr>
        <w:pStyle w:val="a3"/>
        <w:jc w:val="left"/>
      </w:pPr>
      <w:r>
        <w:t>Изучение</w:t>
      </w:r>
      <w:r>
        <w:rPr>
          <w:spacing w:val="-1"/>
        </w:rPr>
        <w:t xml:space="preserve"> </w:t>
      </w:r>
      <w:r>
        <w:t>природных</w:t>
      </w:r>
      <w:r>
        <w:rPr>
          <w:spacing w:val="-1"/>
        </w:rPr>
        <w:t xml:space="preserve"> </w:t>
      </w:r>
      <w:r>
        <w:t>сообществ</w:t>
      </w:r>
      <w:r>
        <w:rPr>
          <w:spacing w:val="-5"/>
        </w:rPr>
        <w:t xml:space="preserve"> </w:t>
      </w:r>
      <w:r>
        <w:t>(на</w:t>
      </w:r>
      <w:r>
        <w:rPr>
          <w:spacing w:val="-1"/>
        </w:rPr>
        <w:t xml:space="preserve"> </w:t>
      </w:r>
      <w:r>
        <w:t>примере</w:t>
      </w:r>
      <w:r>
        <w:rPr>
          <w:spacing w:val="-1"/>
        </w:rPr>
        <w:t xml:space="preserve"> </w:t>
      </w:r>
      <w:r>
        <w:t>леса,</w:t>
      </w:r>
      <w:r>
        <w:rPr>
          <w:spacing w:val="-4"/>
        </w:rPr>
        <w:t xml:space="preserve"> </w:t>
      </w:r>
      <w:r>
        <w:t>озера,</w:t>
      </w:r>
      <w:r>
        <w:rPr>
          <w:spacing w:val="-1"/>
        </w:rPr>
        <w:t xml:space="preserve"> </w:t>
      </w:r>
      <w:r>
        <w:t>пруда,</w:t>
      </w:r>
      <w:r>
        <w:rPr>
          <w:spacing w:val="-1"/>
        </w:rPr>
        <w:t xml:space="preserve"> </w:t>
      </w:r>
      <w:r>
        <w:t>луга</w:t>
      </w:r>
      <w:r>
        <w:rPr>
          <w:spacing w:val="-1"/>
        </w:rPr>
        <w:t xml:space="preserve"> </w:t>
      </w:r>
      <w:r>
        <w:t>и</w:t>
      </w:r>
      <w:r>
        <w:rPr>
          <w:spacing w:val="-4"/>
        </w:rPr>
        <w:t xml:space="preserve"> </w:t>
      </w:r>
      <w:r>
        <w:t>других</w:t>
      </w:r>
      <w:r>
        <w:rPr>
          <w:spacing w:val="-1"/>
        </w:rPr>
        <w:t xml:space="preserve"> </w:t>
      </w:r>
      <w:r>
        <w:t xml:space="preserve">природных </w:t>
      </w:r>
      <w:r>
        <w:rPr>
          <w:spacing w:val="-2"/>
        </w:rPr>
        <w:t>сообществ.).</w:t>
      </w:r>
    </w:p>
    <w:p w14:paraId="5B02C276" w14:textId="77777777" w:rsidR="00A43DD8" w:rsidRDefault="00983492">
      <w:pPr>
        <w:pStyle w:val="a3"/>
        <w:ind w:left="993" w:right="3071" w:firstLine="0"/>
        <w:jc w:val="left"/>
      </w:pPr>
      <w:r>
        <w:t>Изучение</w:t>
      </w:r>
      <w:r>
        <w:rPr>
          <w:spacing w:val="-8"/>
        </w:rPr>
        <w:t xml:space="preserve"> </w:t>
      </w:r>
      <w:r>
        <w:t>сезонных</w:t>
      </w:r>
      <w:r>
        <w:rPr>
          <w:spacing w:val="-8"/>
        </w:rPr>
        <w:t xml:space="preserve"> </w:t>
      </w:r>
      <w:r>
        <w:t>явлений</w:t>
      </w:r>
      <w:r>
        <w:rPr>
          <w:spacing w:val="-12"/>
        </w:rPr>
        <w:t xml:space="preserve"> </w:t>
      </w:r>
      <w:r>
        <w:t>в</w:t>
      </w:r>
      <w:r>
        <w:rPr>
          <w:spacing w:val="-13"/>
        </w:rPr>
        <w:t xml:space="preserve"> </w:t>
      </w:r>
      <w:r>
        <w:t>жизни</w:t>
      </w:r>
      <w:r>
        <w:rPr>
          <w:spacing w:val="-12"/>
        </w:rPr>
        <w:t xml:space="preserve"> </w:t>
      </w:r>
      <w:r>
        <w:t>природных</w:t>
      </w:r>
      <w:r>
        <w:rPr>
          <w:spacing w:val="-11"/>
        </w:rPr>
        <w:t xml:space="preserve"> </w:t>
      </w:r>
      <w:r>
        <w:t>сообществ. Живая природа и человек.</w:t>
      </w:r>
    </w:p>
    <w:p w14:paraId="13EB0C4D" w14:textId="77777777" w:rsidR="00A43DD8" w:rsidRDefault="00983492">
      <w:pPr>
        <w:pStyle w:val="a3"/>
        <w:ind w:right="268"/>
      </w:pPr>
      <w: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w:t>
      </w:r>
      <w:proofErr w:type="spellStart"/>
      <w:r>
        <w:t>эколо</w:t>
      </w:r>
      <w:proofErr w:type="spellEnd"/>
      <w:r>
        <w:t xml:space="preserve">- </w:t>
      </w:r>
      <w:proofErr w:type="spellStart"/>
      <w:r>
        <w:t>гические</w:t>
      </w:r>
      <w:proofErr w:type="spellEnd"/>
      <w:r>
        <w:t xml:space="preserve"> проблемы. Загрязнение воздушной и водной оболочек Земли, потери почв, их </w:t>
      </w:r>
      <w:proofErr w:type="spellStart"/>
      <w:proofErr w:type="gramStart"/>
      <w:r>
        <w:t>предот</w:t>
      </w:r>
      <w:proofErr w:type="spellEnd"/>
      <w:r>
        <w:t>- вращение</w:t>
      </w:r>
      <w:proofErr w:type="gramEnd"/>
      <w:r>
        <w:t>.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3B439ADF" w14:textId="77777777" w:rsidR="00A43DD8" w:rsidRDefault="00983492">
      <w:pPr>
        <w:pStyle w:val="a3"/>
        <w:spacing w:before="3" w:line="251" w:lineRule="exact"/>
        <w:ind w:left="993" w:firstLine="0"/>
      </w:pPr>
      <w:r>
        <w:rPr>
          <w:spacing w:val="-2"/>
        </w:rPr>
        <w:t>Практические</w:t>
      </w:r>
      <w:r>
        <w:rPr>
          <w:spacing w:val="10"/>
        </w:rPr>
        <w:t xml:space="preserve"> </w:t>
      </w:r>
      <w:r>
        <w:rPr>
          <w:spacing w:val="-2"/>
        </w:rPr>
        <w:t>работы.</w:t>
      </w:r>
    </w:p>
    <w:p w14:paraId="2B993FFE" w14:textId="77777777" w:rsidR="00A43DD8" w:rsidRDefault="00983492">
      <w:pPr>
        <w:pStyle w:val="a3"/>
        <w:ind w:right="272"/>
      </w:pPr>
      <w:r>
        <w:t>Проведение акции по уборке мусора в ближайшем</w:t>
      </w:r>
      <w:r>
        <w:rPr>
          <w:spacing w:val="-2"/>
        </w:rPr>
        <w:t xml:space="preserve"> </w:t>
      </w:r>
      <w:r>
        <w:t xml:space="preserve">лесу, парке, сквере или на пришкольной </w:t>
      </w:r>
      <w:r>
        <w:rPr>
          <w:spacing w:val="-2"/>
        </w:rPr>
        <w:t>территории.</w:t>
      </w:r>
    </w:p>
    <w:p w14:paraId="3138CB17" w14:textId="77777777" w:rsidR="00A43DD8" w:rsidRDefault="00983492">
      <w:pPr>
        <w:pStyle w:val="1"/>
        <w:spacing w:before="1" w:line="252" w:lineRule="exact"/>
      </w:pPr>
      <w:r>
        <w:t>Содержание</w:t>
      </w:r>
      <w:r>
        <w:rPr>
          <w:spacing w:val="-5"/>
        </w:rPr>
        <w:t xml:space="preserve"> </w:t>
      </w:r>
      <w:r>
        <w:t>обучения</w:t>
      </w:r>
      <w:r>
        <w:rPr>
          <w:spacing w:val="-10"/>
        </w:rPr>
        <w:t xml:space="preserve"> </w:t>
      </w:r>
      <w:r>
        <w:t>в</w:t>
      </w:r>
      <w:r>
        <w:rPr>
          <w:spacing w:val="-10"/>
        </w:rPr>
        <w:t xml:space="preserve"> </w:t>
      </w:r>
      <w:r>
        <w:t>6</w:t>
      </w:r>
      <w:r>
        <w:rPr>
          <w:spacing w:val="-5"/>
        </w:rPr>
        <w:t xml:space="preserve"> </w:t>
      </w:r>
      <w:r>
        <w:rPr>
          <w:spacing w:val="-2"/>
        </w:rPr>
        <w:t>классе.</w:t>
      </w:r>
    </w:p>
    <w:p w14:paraId="6AD406B2" w14:textId="77777777" w:rsidR="00A43DD8" w:rsidRDefault="00983492">
      <w:pPr>
        <w:pStyle w:val="a3"/>
        <w:spacing w:line="251" w:lineRule="exact"/>
        <w:ind w:left="993" w:firstLine="0"/>
      </w:pPr>
      <w:r>
        <w:rPr>
          <w:spacing w:val="-2"/>
        </w:rPr>
        <w:t>Растительный</w:t>
      </w:r>
      <w:r>
        <w:rPr>
          <w:spacing w:val="9"/>
        </w:rPr>
        <w:t xml:space="preserve"> </w:t>
      </w:r>
      <w:r>
        <w:rPr>
          <w:spacing w:val="-2"/>
        </w:rPr>
        <w:t>организм.</w:t>
      </w:r>
    </w:p>
    <w:p w14:paraId="6311D698" w14:textId="77777777" w:rsidR="00A43DD8" w:rsidRDefault="00983492">
      <w:pPr>
        <w:pStyle w:val="a3"/>
        <w:ind w:right="280"/>
      </w:pPr>
      <w:r>
        <w:t>Ботаника – наука о растениях. Разделы ботаники. Связь ботаники с другими науками и техникой. Общие признаки растений.</w:t>
      </w:r>
    </w:p>
    <w:p w14:paraId="3E626FD8" w14:textId="77777777" w:rsidR="00A43DD8" w:rsidRDefault="00983492">
      <w:pPr>
        <w:pStyle w:val="a3"/>
        <w:ind w:right="281"/>
      </w:pPr>
      <w:r>
        <w:t>Разнообразие растений. Уровни организации растительного организма. Высшие и низшие растения. Споровые и семенные растения.</w:t>
      </w:r>
    </w:p>
    <w:p w14:paraId="61697726" w14:textId="77777777" w:rsidR="00A43DD8" w:rsidRDefault="00983492">
      <w:pPr>
        <w:pStyle w:val="a3"/>
        <w:ind w:right="271"/>
      </w:pPr>
      <w:r>
        <w:t>Растительная</w:t>
      </w:r>
      <w:r>
        <w:rPr>
          <w:spacing w:val="-10"/>
        </w:rPr>
        <w:t xml:space="preserve"> </w:t>
      </w:r>
      <w:r>
        <w:t>клетка.</w:t>
      </w:r>
      <w:r>
        <w:rPr>
          <w:spacing w:val="-4"/>
        </w:rPr>
        <w:t xml:space="preserve"> </w:t>
      </w:r>
      <w:r>
        <w:t>Изучение</w:t>
      </w:r>
      <w:r>
        <w:rPr>
          <w:spacing w:val="-2"/>
        </w:rPr>
        <w:t xml:space="preserve"> </w:t>
      </w:r>
      <w:r>
        <w:t>растительной</w:t>
      </w:r>
      <w:r>
        <w:rPr>
          <w:spacing w:val="-8"/>
        </w:rPr>
        <w:t xml:space="preserve"> </w:t>
      </w:r>
      <w:r>
        <w:t>клетки</w:t>
      </w:r>
      <w:r>
        <w:rPr>
          <w:spacing w:val="-5"/>
        </w:rPr>
        <w:t xml:space="preserve"> </w:t>
      </w:r>
      <w:r>
        <w:t>под</w:t>
      </w:r>
      <w:r>
        <w:rPr>
          <w:spacing w:val="-4"/>
        </w:rPr>
        <w:t xml:space="preserve"> </w:t>
      </w:r>
      <w:r>
        <w:t>световым</w:t>
      </w:r>
      <w:r>
        <w:rPr>
          <w:spacing w:val="-5"/>
        </w:rPr>
        <w:t xml:space="preserve"> </w:t>
      </w:r>
      <w:r>
        <w:t>микроскопом:</w:t>
      </w:r>
      <w:r>
        <w:rPr>
          <w:spacing w:val="-3"/>
        </w:rPr>
        <w:t xml:space="preserve"> </w:t>
      </w:r>
      <w:r>
        <w:t>клеточная оболочка, ядро, цитоплазма (пластиды, митохондрии, вакуоли с клеточным соком). Растительные ткани. Функции растительных тканей.</w:t>
      </w:r>
    </w:p>
    <w:p w14:paraId="260CEA29" w14:textId="77777777" w:rsidR="00A43DD8" w:rsidRDefault="00983492">
      <w:pPr>
        <w:pStyle w:val="a3"/>
        <w:spacing w:before="1"/>
        <w:ind w:right="276"/>
      </w:pPr>
      <w:r>
        <w:t>Органы</w:t>
      </w:r>
      <w:r>
        <w:rPr>
          <w:spacing w:val="-2"/>
        </w:rPr>
        <w:t xml:space="preserve"> </w:t>
      </w:r>
      <w:r>
        <w:t>и</w:t>
      </w:r>
      <w:r>
        <w:rPr>
          <w:spacing w:val="-5"/>
        </w:rPr>
        <w:t xml:space="preserve"> </w:t>
      </w:r>
      <w:r>
        <w:t>системы</w:t>
      </w:r>
      <w:r>
        <w:rPr>
          <w:spacing w:val="-4"/>
        </w:rPr>
        <w:t xml:space="preserve"> </w:t>
      </w:r>
      <w:r>
        <w:t>органов</w:t>
      </w:r>
      <w:r>
        <w:rPr>
          <w:spacing w:val="-5"/>
        </w:rPr>
        <w:t xml:space="preserve"> </w:t>
      </w:r>
      <w:r>
        <w:t>растений.</w:t>
      </w:r>
      <w:r>
        <w:rPr>
          <w:spacing w:val="-5"/>
        </w:rPr>
        <w:t xml:space="preserve"> </w:t>
      </w:r>
      <w:r>
        <w:t>Строение</w:t>
      </w:r>
      <w:r>
        <w:rPr>
          <w:spacing w:val="-4"/>
        </w:rPr>
        <w:t xml:space="preserve"> </w:t>
      </w:r>
      <w:r>
        <w:t>органов</w:t>
      </w:r>
      <w:r>
        <w:rPr>
          <w:spacing w:val="-5"/>
        </w:rPr>
        <w:t xml:space="preserve"> </w:t>
      </w:r>
      <w:r>
        <w:t>растительного</w:t>
      </w:r>
      <w:r>
        <w:rPr>
          <w:spacing w:val="-4"/>
        </w:rPr>
        <w:t xml:space="preserve"> </w:t>
      </w:r>
      <w:r>
        <w:t>организма,</w:t>
      </w:r>
      <w:r>
        <w:rPr>
          <w:spacing w:val="-4"/>
        </w:rPr>
        <w:t xml:space="preserve"> </w:t>
      </w:r>
      <w:r>
        <w:t>их</w:t>
      </w:r>
      <w:r>
        <w:rPr>
          <w:spacing w:val="-5"/>
        </w:rPr>
        <w:t xml:space="preserve"> </w:t>
      </w:r>
      <w:r>
        <w:t>роль</w:t>
      </w:r>
      <w:r>
        <w:rPr>
          <w:spacing w:val="-2"/>
        </w:rPr>
        <w:t xml:space="preserve"> </w:t>
      </w:r>
      <w:r>
        <w:t>и связь между собой.</w:t>
      </w:r>
    </w:p>
    <w:p w14:paraId="587FFC50" w14:textId="77777777" w:rsidR="00A43DD8" w:rsidRDefault="00983492">
      <w:pPr>
        <w:pStyle w:val="a3"/>
        <w:spacing w:before="1" w:line="251" w:lineRule="exact"/>
        <w:ind w:left="993" w:firstLine="0"/>
      </w:pPr>
      <w:r>
        <w:t>Лабораторные</w:t>
      </w:r>
      <w:r>
        <w:rPr>
          <w:spacing w:val="-14"/>
        </w:rPr>
        <w:t xml:space="preserve"> </w:t>
      </w:r>
      <w:r>
        <w:t>и</w:t>
      </w:r>
      <w:r>
        <w:rPr>
          <w:spacing w:val="-14"/>
        </w:rPr>
        <w:t xml:space="preserve"> </w:t>
      </w:r>
      <w:r>
        <w:t>практические</w:t>
      </w:r>
      <w:r>
        <w:rPr>
          <w:spacing w:val="-13"/>
        </w:rPr>
        <w:t xml:space="preserve"> </w:t>
      </w:r>
      <w:r>
        <w:rPr>
          <w:spacing w:val="-2"/>
        </w:rPr>
        <w:t>работы.</w:t>
      </w:r>
    </w:p>
    <w:p w14:paraId="40FF6599" w14:textId="77777777" w:rsidR="00A43DD8" w:rsidRDefault="00983492">
      <w:pPr>
        <w:pStyle w:val="a3"/>
        <w:spacing w:line="242" w:lineRule="auto"/>
        <w:ind w:left="993" w:right="1745" w:firstLine="0"/>
      </w:pPr>
      <w:r>
        <w:t>Изучение микроскопического строения листа водного растения элодеи. Изучение</w:t>
      </w:r>
      <w:r>
        <w:rPr>
          <w:spacing w:val="-3"/>
        </w:rPr>
        <w:t xml:space="preserve"> </w:t>
      </w:r>
      <w:r>
        <w:t>строения</w:t>
      </w:r>
      <w:r>
        <w:rPr>
          <w:spacing w:val="-6"/>
        </w:rPr>
        <w:t xml:space="preserve"> </w:t>
      </w:r>
      <w:r>
        <w:t>растительных</w:t>
      </w:r>
      <w:r>
        <w:rPr>
          <w:spacing w:val="-5"/>
        </w:rPr>
        <w:t xml:space="preserve"> </w:t>
      </w:r>
      <w:r>
        <w:t>тканей</w:t>
      </w:r>
      <w:r>
        <w:rPr>
          <w:spacing w:val="-8"/>
        </w:rPr>
        <w:t xml:space="preserve"> </w:t>
      </w:r>
      <w:r>
        <w:t>(использование</w:t>
      </w:r>
      <w:r>
        <w:rPr>
          <w:spacing w:val="-3"/>
        </w:rPr>
        <w:t xml:space="preserve"> </w:t>
      </w:r>
      <w:r>
        <w:t>микропрепаратов).</w:t>
      </w:r>
    </w:p>
    <w:p w14:paraId="20E984F0" w14:textId="77777777" w:rsidR="00A43DD8" w:rsidRDefault="00983492">
      <w:pPr>
        <w:pStyle w:val="a3"/>
        <w:spacing w:line="242" w:lineRule="auto"/>
        <w:ind w:right="279"/>
      </w:pPr>
      <w: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399DA34F" w14:textId="77777777" w:rsidR="00A43DD8" w:rsidRDefault="00983492">
      <w:pPr>
        <w:pStyle w:val="a3"/>
        <w:spacing w:line="242" w:lineRule="auto"/>
        <w:ind w:left="993" w:right="1717" w:firstLine="0"/>
        <w:jc w:val="left"/>
      </w:pPr>
      <w:r>
        <w:t>Обнаружение</w:t>
      </w:r>
      <w:r>
        <w:rPr>
          <w:spacing w:val="-8"/>
        </w:rPr>
        <w:t xml:space="preserve"> </w:t>
      </w:r>
      <w:r>
        <w:t>неорганических</w:t>
      </w:r>
      <w:r>
        <w:rPr>
          <w:spacing w:val="-9"/>
        </w:rPr>
        <w:t xml:space="preserve"> </w:t>
      </w:r>
      <w:r>
        <w:t>и</w:t>
      </w:r>
      <w:r>
        <w:rPr>
          <w:spacing w:val="-12"/>
        </w:rPr>
        <w:t xml:space="preserve"> </w:t>
      </w:r>
      <w:r>
        <w:t>органических</w:t>
      </w:r>
      <w:r>
        <w:rPr>
          <w:spacing w:val="-8"/>
        </w:rPr>
        <w:t xml:space="preserve"> </w:t>
      </w:r>
      <w:r>
        <w:t>веществ</w:t>
      </w:r>
      <w:r>
        <w:rPr>
          <w:spacing w:val="-12"/>
        </w:rPr>
        <w:t xml:space="preserve"> </w:t>
      </w:r>
      <w:r>
        <w:t>в</w:t>
      </w:r>
      <w:r>
        <w:rPr>
          <w:spacing w:val="-12"/>
        </w:rPr>
        <w:t xml:space="preserve"> </w:t>
      </w:r>
      <w:r>
        <w:t xml:space="preserve">растении. Экскурсии или </w:t>
      </w:r>
      <w:proofErr w:type="spellStart"/>
      <w:r>
        <w:t>видеоэкскурсии</w:t>
      </w:r>
      <w:proofErr w:type="spellEnd"/>
      <w:r>
        <w:t>.</w:t>
      </w:r>
    </w:p>
    <w:p w14:paraId="6F8EE969" w14:textId="77777777" w:rsidR="00A43DD8" w:rsidRDefault="00983492">
      <w:pPr>
        <w:pStyle w:val="a3"/>
        <w:spacing w:line="242" w:lineRule="auto"/>
        <w:ind w:left="993" w:right="3431" w:firstLine="0"/>
        <w:jc w:val="left"/>
      </w:pPr>
      <w:r>
        <w:t>Ознакомление в природе с цветковыми растениями. Строение</w:t>
      </w:r>
      <w:r>
        <w:rPr>
          <w:spacing w:val="-14"/>
        </w:rPr>
        <w:t xml:space="preserve"> </w:t>
      </w:r>
      <w:r>
        <w:t>и</w:t>
      </w:r>
      <w:r>
        <w:rPr>
          <w:spacing w:val="-14"/>
        </w:rPr>
        <w:t xml:space="preserve"> </w:t>
      </w:r>
      <w:r>
        <w:t>многообразие</w:t>
      </w:r>
      <w:r>
        <w:rPr>
          <w:spacing w:val="-14"/>
        </w:rPr>
        <w:t xml:space="preserve"> </w:t>
      </w:r>
      <w:r>
        <w:t>покрытосеменных</w:t>
      </w:r>
      <w:r>
        <w:rPr>
          <w:spacing w:val="-14"/>
        </w:rPr>
        <w:t xml:space="preserve"> </w:t>
      </w:r>
      <w:r>
        <w:t>растений</w:t>
      </w:r>
    </w:p>
    <w:p w14:paraId="589D4792" w14:textId="77777777" w:rsidR="00A43DD8" w:rsidRDefault="00983492">
      <w:pPr>
        <w:pStyle w:val="a3"/>
        <w:ind w:left="325" w:right="265" w:firstLine="712"/>
        <w:jc w:val="right"/>
      </w:pPr>
      <w:r>
        <w:t>Строение</w:t>
      </w:r>
      <w:r>
        <w:rPr>
          <w:spacing w:val="35"/>
        </w:rPr>
        <w:t xml:space="preserve"> </w:t>
      </w:r>
      <w:r>
        <w:t>семян.</w:t>
      </w:r>
      <w:r>
        <w:rPr>
          <w:spacing w:val="31"/>
        </w:rPr>
        <w:t xml:space="preserve"> </w:t>
      </w:r>
      <w:r>
        <w:t>Образование</w:t>
      </w:r>
      <w:r>
        <w:rPr>
          <w:spacing w:val="35"/>
        </w:rPr>
        <w:t xml:space="preserve"> </w:t>
      </w:r>
      <w:r>
        <w:t>плодов</w:t>
      </w:r>
      <w:r>
        <w:rPr>
          <w:spacing w:val="30"/>
        </w:rPr>
        <w:t xml:space="preserve"> </w:t>
      </w:r>
      <w:r>
        <w:t>и</w:t>
      </w:r>
      <w:r>
        <w:rPr>
          <w:spacing w:val="28"/>
        </w:rPr>
        <w:t xml:space="preserve"> </w:t>
      </w:r>
      <w:r>
        <w:t>семян.</w:t>
      </w:r>
      <w:r>
        <w:rPr>
          <w:spacing w:val="29"/>
        </w:rPr>
        <w:t xml:space="preserve"> </w:t>
      </w:r>
      <w:r>
        <w:t>Типы</w:t>
      </w:r>
      <w:r>
        <w:rPr>
          <w:spacing w:val="35"/>
        </w:rPr>
        <w:t xml:space="preserve"> </w:t>
      </w:r>
      <w:r>
        <w:t>плодов.</w:t>
      </w:r>
      <w:r>
        <w:rPr>
          <w:spacing w:val="31"/>
        </w:rPr>
        <w:t xml:space="preserve"> </w:t>
      </w:r>
      <w:r>
        <w:t>Распространение</w:t>
      </w:r>
      <w:r>
        <w:rPr>
          <w:spacing w:val="35"/>
        </w:rPr>
        <w:t xml:space="preserve"> </w:t>
      </w:r>
      <w:r>
        <w:t>плодов</w:t>
      </w:r>
      <w:r>
        <w:rPr>
          <w:spacing w:val="31"/>
        </w:rPr>
        <w:t xml:space="preserve"> </w:t>
      </w:r>
      <w:r>
        <w:t>и семян</w:t>
      </w:r>
      <w:r>
        <w:rPr>
          <w:spacing w:val="-11"/>
        </w:rPr>
        <w:t xml:space="preserve"> </w:t>
      </w:r>
      <w:r>
        <w:t>в</w:t>
      </w:r>
      <w:r>
        <w:rPr>
          <w:spacing w:val="-12"/>
        </w:rPr>
        <w:t xml:space="preserve"> </w:t>
      </w:r>
      <w:r>
        <w:t>природе.</w:t>
      </w:r>
      <w:r>
        <w:rPr>
          <w:spacing w:val="-13"/>
        </w:rPr>
        <w:t xml:space="preserve"> </w:t>
      </w:r>
      <w:r>
        <w:t>Состав</w:t>
      </w:r>
      <w:r>
        <w:rPr>
          <w:spacing w:val="-12"/>
        </w:rPr>
        <w:t xml:space="preserve"> </w:t>
      </w:r>
      <w:r>
        <w:t>и</w:t>
      </w:r>
      <w:r>
        <w:rPr>
          <w:spacing w:val="-14"/>
        </w:rPr>
        <w:t xml:space="preserve"> </w:t>
      </w:r>
      <w:r>
        <w:t>строение</w:t>
      </w:r>
      <w:r>
        <w:rPr>
          <w:spacing w:val="-13"/>
        </w:rPr>
        <w:t xml:space="preserve"> </w:t>
      </w:r>
      <w:r>
        <w:t>семян.</w:t>
      </w:r>
      <w:r>
        <w:rPr>
          <w:spacing w:val="-11"/>
        </w:rPr>
        <w:t xml:space="preserve"> </w:t>
      </w:r>
      <w:r>
        <w:t>Условия</w:t>
      </w:r>
      <w:r>
        <w:rPr>
          <w:spacing w:val="-12"/>
        </w:rPr>
        <w:t xml:space="preserve"> </w:t>
      </w:r>
      <w:r>
        <w:t>прорастания</w:t>
      </w:r>
      <w:r>
        <w:rPr>
          <w:spacing w:val="-11"/>
        </w:rPr>
        <w:t xml:space="preserve"> </w:t>
      </w:r>
      <w:r>
        <w:t>семян.</w:t>
      </w:r>
      <w:r>
        <w:rPr>
          <w:spacing w:val="-11"/>
        </w:rPr>
        <w:t xml:space="preserve"> </w:t>
      </w:r>
      <w:r>
        <w:t>Подготовка</w:t>
      </w:r>
      <w:r>
        <w:rPr>
          <w:spacing w:val="-7"/>
        </w:rPr>
        <w:t xml:space="preserve"> </w:t>
      </w:r>
      <w:r>
        <w:t>семян</w:t>
      </w:r>
      <w:r>
        <w:rPr>
          <w:spacing w:val="-14"/>
        </w:rPr>
        <w:t xml:space="preserve"> </w:t>
      </w:r>
      <w:r>
        <w:t>к</w:t>
      </w:r>
      <w:r>
        <w:rPr>
          <w:spacing w:val="-8"/>
        </w:rPr>
        <w:t xml:space="preserve"> </w:t>
      </w:r>
      <w:r>
        <w:t>посеву. Виды корней и типы корневых систем. Видоизменения корней. Корень – орган почвенного (минерального)</w:t>
      </w:r>
      <w:r>
        <w:rPr>
          <w:spacing w:val="-9"/>
        </w:rPr>
        <w:t xml:space="preserve"> </w:t>
      </w:r>
      <w:r>
        <w:t>питания.</w:t>
      </w:r>
      <w:r>
        <w:rPr>
          <w:spacing w:val="-14"/>
        </w:rPr>
        <w:t xml:space="preserve"> </w:t>
      </w:r>
      <w:r>
        <w:t>Корни</w:t>
      </w:r>
      <w:r>
        <w:rPr>
          <w:spacing w:val="-13"/>
        </w:rPr>
        <w:t xml:space="preserve"> </w:t>
      </w:r>
      <w:r>
        <w:t>и</w:t>
      </w:r>
      <w:r>
        <w:rPr>
          <w:spacing w:val="-12"/>
        </w:rPr>
        <w:t xml:space="preserve"> </w:t>
      </w:r>
      <w:r>
        <w:t>корневые</w:t>
      </w:r>
      <w:r>
        <w:rPr>
          <w:spacing w:val="-8"/>
        </w:rPr>
        <w:t xml:space="preserve"> </w:t>
      </w:r>
      <w:r>
        <w:t>системы.</w:t>
      </w:r>
      <w:r>
        <w:rPr>
          <w:spacing w:val="-9"/>
        </w:rPr>
        <w:t xml:space="preserve"> </w:t>
      </w:r>
      <w:r>
        <w:t>Внешнее</w:t>
      </w:r>
      <w:r>
        <w:rPr>
          <w:spacing w:val="-8"/>
        </w:rPr>
        <w:t xml:space="preserve"> </w:t>
      </w:r>
      <w:r>
        <w:t>и</w:t>
      </w:r>
      <w:r>
        <w:rPr>
          <w:spacing w:val="-12"/>
        </w:rPr>
        <w:t xml:space="preserve"> </w:t>
      </w:r>
      <w:r>
        <w:t>внутреннее</w:t>
      </w:r>
      <w:r>
        <w:rPr>
          <w:spacing w:val="-13"/>
        </w:rPr>
        <w:t xml:space="preserve"> </w:t>
      </w:r>
      <w:r>
        <w:t>строение</w:t>
      </w:r>
      <w:r>
        <w:rPr>
          <w:spacing w:val="-11"/>
        </w:rPr>
        <w:t xml:space="preserve"> </w:t>
      </w:r>
      <w:r>
        <w:t>корня</w:t>
      </w:r>
      <w:r>
        <w:rPr>
          <w:spacing w:val="-13"/>
        </w:rPr>
        <w:t xml:space="preserve"> </w:t>
      </w:r>
      <w:r>
        <w:t>в</w:t>
      </w:r>
      <w:r>
        <w:rPr>
          <w:spacing w:val="-14"/>
        </w:rPr>
        <w:t xml:space="preserve"> </w:t>
      </w:r>
      <w:r>
        <w:t xml:space="preserve">связи с его функциями. Корневой чехлик. Зоны корня. Корневые волоски. Рост корня. Поглощение </w:t>
      </w:r>
      <w:proofErr w:type="spellStart"/>
      <w:r>
        <w:t>кор</w:t>
      </w:r>
      <w:proofErr w:type="spellEnd"/>
      <w:r>
        <w:t xml:space="preserve">- </w:t>
      </w:r>
      <w:proofErr w:type="spellStart"/>
      <w:r>
        <w:t>нями</w:t>
      </w:r>
      <w:proofErr w:type="spellEnd"/>
      <w:r>
        <w:t xml:space="preserve"> воды и минеральных веществ, необходимых растению (корневое давление, осмос). </w:t>
      </w:r>
      <w:proofErr w:type="spellStart"/>
      <w:r>
        <w:t>Видоиз</w:t>
      </w:r>
      <w:proofErr w:type="spellEnd"/>
      <w:r>
        <w:t>-</w:t>
      </w:r>
    </w:p>
    <w:p w14:paraId="24CF9192" w14:textId="77777777" w:rsidR="00A43DD8" w:rsidRDefault="00983492">
      <w:pPr>
        <w:pStyle w:val="a3"/>
        <w:spacing w:line="252" w:lineRule="exact"/>
        <w:ind w:firstLine="0"/>
        <w:jc w:val="left"/>
      </w:pPr>
      <w:proofErr w:type="spellStart"/>
      <w:r>
        <w:t>менение</w:t>
      </w:r>
      <w:proofErr w:type="spellEnd"/>
      <w:r>
        <w:rPr>
          <w:spacing w:val="-13"/>
        </w:rPr>
        <w:t xml:space="preserve"> </w:t>
      </w:r>
      <w:r>
        <w:rPr>
          <w:spacing w:val="-2"/>
        </w:rPr>
        <w:t>корней.</w:t>
      </w:r>
    </w:p>
    <w:p w14:paraId="4A10463C" w14:textId="77777777" w:rsidR="00A43DD8" w:rsidRDefault="00983492">
      <w:pPr>
        <w:pStyle w:val="a3"/>
        <w:jc w:val="left"/>
      </w:pPr>
      <w:r>
        <w:t>Побег. Развитие побега из почки. Строение стебля.</w:t>
      </w:r>
      <w:r>
        <w:rPr>
          <w:spacing w:val="-2"/>
        </w:rPr>
        <w:t xml:space="preserve"> </w:t>
      </w:r>
      <w:r>
        <w:t>Внешнее и внутреннее строение листа. Видоизменения</w:t>
      </w:r>
      <w:r>
        <w:rPr>
          <w:spacing w:val="34"/>
        </w:rPr>
        <w:t xml:space="preserve"> </w:t>
      </w:r>
      <w:r>
        <w:t>побегов:</w:t>
      </w:r>
      <w:r>
        <w:rPr>
          <w:spacing w:val="37"/>
        </w:rPr>
        <w:t xml:space="preserve"> </w:t>
      </w:r>
      <w:r>
        <w:t>корневище,</w:t>
      </w:r>
      <w:r>
        <w:rPr>
          <w:spacing w:val="38"/>
        </w:rPr>
        <w:t xml:space="preserve"> </w:t>
      </w:r>
      <w:r>
        <w:t>клубень,</w:t>
      </w:r>
      <w:r>
        <w:rPr>
          <w:spacing w:val="39"/>
        </w:rPr>
        <w:t xml:space="preserve"> </w:t>
      </w:r>
      <w:r>
        <w:t>луковица.</w:t>
      </w:r>
      <w:r>
        <w:rPr>
          <w:spacing w:val="42"/>
        </w:rPr>
        <w:t xml:space="preserve"> </w:t>
      </w:r>
      <w:r>
        <w:t>Их</w:t>
      </w:r>
      <w:r>
        <w:rPr>
          <w:spacing w:val="37"/>
        </w:rPr>
        <w:t xml:space="preserve"> </w:t>
      </w:r>
      <w:r>
        <w:t>строение,</w:t>
      </w:r>
      <w:r>
        <w:rPr>
          <w:spacing w:val="41"/>
        </w:rPr>
        <w:t xml:space="preserve"> </w:t>
      </w:r>
      <w:r>
        <w:t>биологическое</w:t>
      </w:r>
      <w:r>
        <w:rPr>
          <w:spacing w:val="40"/>
        </w:rPr>
        <w:t xml:space="preserve"> </w:t>
      </w:r>
      <w:r>
        <w:t>и</w:t>
      </w:r>
      <w:r>
        <w:rPr>
          <w:spacing w:val="39"/>
        </w:rPr>
        <w:t xml:space="preserve"> </w:t>
      </w:r>
      <w:proofErr w:type="spellStart"/>
      <w:r>
        <w:rPr>
          <w:spacing w:val="-2"/>
        </w:rPr>
        <w:t>хозяй</w:t>
      </w:r>
      <w:proofErr w:type="spellEnd"/>
      <w:r>
        <w:rPr>
          <w:spacing w:val="-2"/>
        </w:rPr>
        <w:t>-</w:t>
      </w:r>
    </w:p>
    <w:p w14:paraId="6D634E7A" w14:textId="77777777" w:rsidR="00A43DD8" w:rsidRDefault="00A43DD8">
      <w:pPr>
        <w:pStyle w:val="a3"/>
        <w:jc w:val="left"/>
        <w:sectPr w:rsidR="00A43DD8">
          <w:pgSz w:w="11920" w:h="16850"/>
          <w:pgMar w:top="1700" w:right="566" w:bottom="780" w:left="1417" w:header="0" w:footer="597" w:gutter="0"/>
          <w:cols w:space="720"/>
        </w:sectPr>
      </w:pPr>
    </w:p>
    <w:p w14:paraId="15C680A1" w14:textId="77777777" w:rsidR="00A43DD8" w:rsidRDefault="00983492">
      <w:pPr>
        <w:pStyle w:val="a3"/>
        <w:spacing w:before="76"/>
        <w:ind w:right="274" w:firstLine="0"/>
      </w:pPr>
      <w:proofErr w:type="spellStart"/>
      <w:r>
        <w:lastRenderedPageBreak/>
        <w:t>ственное</w:t>
      </w:r>
      <w:proofErr w:type="spellEnd"/>
      <w:r>
        <w:t xml:space="preserve">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w:t>
      </w:r>
      <w:r>
        <w:rPr>
          <w:spacing w:val="-9"/>
        </w:rPr>
        <w:t xml:space="preserve"> </w:t>
      </w:r>
      <w:r>
        <w:t>в</w:t>
      </w:r>
      <w:r>
        <w:rPr>
          <w:spacing w:val="-10"/>
        </w:rPr>
        <w:t xml:space="preserve"> </w:t>
      </w:r>
      <w:r>
        <w:t>связи</w:t>
      </w:r>
      <w:r>
        <w:rPr>
          <w:spacing w:val="-9"/>
        </w:rPr>
        <w:t xml:space="preserve"> </w:t>
      </w:r>
      <w:r>
        <w:t>с</w:t>
      </w:r>
      <w:r>
        <w:rPr>
          <w:spacing w:val="-8"/>
        </w:rPr>
        <w:t xml:space="preserve"> </w:t>
      </w:r>
      <w:r>
        <w:t>его</w:t>
      </w:r>
      <w:r>
        <w:rPr>
          <w:spacing w:val="-10"/>
        </w:rPr>
        <w:t xml:space="preserve"> </w:t>
      </w:r>
      <w:r>
        <w:t>функциями</w:t>
      </w:r>
      <w:r>
        <w:rPr>
          <w:spacing w:val="-9"/>
        </w:rPr>
        <w:t xml:space="preserve"> </w:t>
      </w:r>
      <w:r>
        <w:t>(кожица</w:t>
      </w:r>
      <w:r>
        <w:rPr>
          <w:spacing w:val="-7"/>
        </w:rPr>
        <w:t xml:space="preserve"> </w:t>
      </w:r>
      <w:r>
        <w:t>и</w:t>
      </w:r>
      <w:r>
        <w:rPr>
          <w:spacing w:val="-9"/>
        </w:rPr>
        <w:t xml:space="preserve"> </w:t>
      </w:r>
      <w:r>
        <w:t>устьица,</w:t>
      </w:r>
      <w:r>
        <w:rPr>
          <w:spacing w:val="-8"/>
        </w:rPr>
        <w:t xml:space="preserve"> </w:t>
      </w:r>
      <w:r>
        <w:t>основная</w:t>
      </w:r>
      <w:r>
        <w:rPr>
          <w:spacing w:val="-9"/>
        </w:rPr>
        <w:t xml:space="preserve"> </w:t>
      </w:r>
      <w:r>
        <w:t>ткань</w:t>
      </w:r>
      <w:r>
        <w:rPr>
          <w:spacing w:val="-10"/>
        </w:rPr>
        <w:t xml:space="preserve"> </w:t>
      </w:r>
      <w:r>
        <w:t>листа,</w:t>
      </w:r>
      <w:r>
        <w:rPr>
          <w:spacing w:val="-11"/>
        </w:rPr>
        <w:t xml:space="preserve"> </w:t>
      </w:r>
      <w:r>
        <w:t>проводящие</w:t>
      </w:r>
      <w:r>
        <w:rPr>
          <w:spacing w:val="-9"/>
        </w:rPr>
        <w:t xml:space="preserve"> </w:t>
      </w:r>
      <w:r>
        <w:t>пучки).</w:t>
      </w:r>
      <w:r>
        <w:rPr>
          <w:spacing w:val="-8"/>
        </w:rPr>
        <w:t xml:space="preserve"> </w:t>
      </w:r>
      <w:r>
        <w:t>Лист</w:t>
      </w:r>
      <w:r>
        <w:rPr>
          <w:spacing w:val="-9"/>
        </w:rPr>
        <w:t xml:space="preserve"> </w:t>
      </w:r>
      <w:r>
        <w:t>– орган воздушного питания.</w:t>
      </w:r>
    </w:p>
    <w:p w14:paraId="7B415FF3" w14:textId="77777777" w:rsidR="00A43DD8" w:rsidRDefault="00983492">
      <w:pPr>
        <w:pStyle w:val="a3"/>
        <w:spacing w:before="1"/>
        <w:ind w:right="268"/>
      </w:pPr>
      <w:r>
        <w:t xml:space="preserve">Строение и разнообразие цветков. Соцветия. Плоды. Цветки и соцветия. Опыление. Пере- </w:t>
      </w:r>
      <w:proofErr w:type="spellStart"/>
      <w:r>
        <w:t>крѐстное</w:t>
      </w:r>
      <w:proofErr w:type="spellEnd"/>
      <w:r>
        <w:t xml:space="preserve"> опыление (ветром, животными, водой) и самоопыление. Двойное оплодотворение. Наследование признаков обоих растений. Образование плодов и семян. Типы плодов. </w:t>
      </w:r>
      <w:proofErr w:type="spellStart"/>
      <w:r>
        <w:t>Распростра</w:t>
      </w:r>
      <w:proofErr w:type="spellEnd"/>
      <w:r>
        <w:t xml:space="preserve">- </w:t>
      </w:r>
      <w:proofErr w:type="spellStart"/>
      <w:r>
        <w:t>нение</w:t>
      </w:r>
      <w:proofErr w:type="spellEnd"/>
      <w:r>
        <w:t xml:space="preserve"> плодов и семян в природе.</w:t>
      </w:r>
    </w:p>
    <w:p w14:paraId="160AE7B7" w14:textId="77777777" w:rsidR="00A43DD8" w:rsidRDefault="00983492">
      <w:pPr>
        <w:pStyle w:val="a3"/>
        <w:spacing w:before="3" w:line="251" w:lineRule="exact"/>
        <w:ind w:left="993" w:firstLine="0"/>
      </w:pPr>
      <w:r>
        <w:t>Лабораторные</w:t>
      </w:r>
      <w:r>
        <w:rPr>
          <w:spacing w:val="-14"/>
        </w:rPr>
        <w:t xml:space="preserve"> </w:t>
      </w:r>
      <w:r>
        <w:t>и</w:t>
      </w:r>
      <w:r>
        <w:rPr>
          <w:spacing w:val="-14"/>
        </w:rPr>
        <w:t xml:space="preserve"> </w:t>
      </w:r>
      <w:r>
        <w:t>практические</w:t>
      </w:r>
      <w:r>
        <w:rPr>
          <w:spacing w:val="-13"/>
        </w:rPr>
        <w:t xml:space="preserve"> </w:t>
      </w:r>
      <w:r>
        <w:rPr>
          <w:spacing w:val="-2"/>
        </w:rPr>
        <w:t>работы.</w:t>
      </w:r>
    </w:p>
    <w:p w14:paraId="3B680377" w14:textId="77777777" w:rsidR="00A43DD8" w:rsidRDefault="00983492">
      <w:pPr>
        <w:pStyle w:val="a3"/>
        <w:ind w:right="282"/>
      </w:pPr>
      <w:r>
        <w:t>Изучение строения корневых систем (стержневой и мочковатой) на примере гербарных экземпляров или живых растений.</w:t>
      </w:r>
    </w:p>
    <w:p w14:paraId="2059B79C" w14:textId="77777777" w:rsidR="00A43DD8" w:rsidRDefault="00983492">
      <w:pPr>
        <w:pStyle w:val="a3"/>
        <w:spacing w:before="2" w:line="253" w:lineRule="exact"/>
        <w:ind w:left="993" w:firstLine="0"/>
      </w:pPr>
      <w:r>
        <w:rPr>
          <w:spacing w:val="-2"/>
        </w:rPr>
        <w:t>Изучение</w:t>
      </w:r>
      <w:r>
        <w:rPr>
          <w:spacing w:val="1"/>
        </w:rPr>
        <w:t xml:space="preserve"> </w:t>
      </w:r>
      <w:r>
        <w:rPr>
          <w:spacing w:val="-2"/>
        </w:rPr>
        <w:t>микропрепарата</w:t>
      </w:r>
      <w:r>
        <w:rPr>
          <w:spacing w:val="4"/>
        </w:rPr>
        <w:t xml:space="preserve"> </w:t>
      </w:r>
      <w:r>
        <w:rPr>
          <w:spacing w:val="-2"/>
        </w:rPr>
        <w:t>клеток</w:t>
      </w:r>
      <w:r>
        <w:rPr>
          <w:spacing w:val="2"/>
        </w:rPr>
        <w:t xml:space="preserve"> </w:t>
      </w:r>
      <w:r>
        <w:rPr>
          <w:spacing w:val="-2"/>
        </w:rPr>
        <w:t>корня.</w:t>
      </w:r>
    </w:p>
    <w:p w14:paraId="2CE5AB2C" w14:textId="77777777" w:rsidR="00A43DD8" w:rsidRDefault="00983492">
      <w:pPr>
        <w:pStyle w:val="a3"/>
        <w:ind w:right="270"/>
      </w:pPr>
      <w:r>
        <w:t xml:space="preserve">Ознакомление с внешним строением листьев и листорасположением (на комнатных </w:t>
      </w:r>
      <w:proofErr w:type="gramStart"/>
      <w:r>
        <w:t xml:space="preserve">рас- </w:t>
      </w:r>
      <w:r>
        <w:rPr>
          <w:spacing w:val="-2"/>
        </w:rPr>
        <w:t>тениях</w:t>
      </w:r>
      <w:proofErr w:type="gramEnd"/>
      <w:r>
        <w:rPr>
          <w:spacing w:val="-2"/>
        </w:rPr>
        <w:t>).</w:t>
      </w:r>
    </w:p>
    <w:p w14:paraId="01E4861D" w14:textId="77777777" w:rsidR="00A43DD8" w:rsidRDefault="00983492">
      <w:pPr>
        <w:pStyle w:val="a3"/>
        <w:ind w:right="272"/>
      </w:pPr>
      <w:r>
        <w:t xml:space="preserve">Изучение строения вегетативных и генеративных почек (на примере сирени, тополя и </w:t>
      </w:r>
      <w:proofErr w:type="spellStart"/>
      <w:r>
        <w:t>дру</w:t>
      </w:r>
      <w:proofErr w:type="spellEnd"/>
      <w:r>
        <w:t xml:space="preserve">- </w:t>
      </w:r>
      <w:proofErr w:type="spellStart"/>
      <w:r>
        <w:t>гих</w:t>
      </w:r>
      <w:proofErr w:type="spellEnd"/>
      <w:r>
        <w:t xml:space="preserve"> растений).</w:t>
      </w:r>
    </w:p>
    <w:p w14:paraId="36F9B2D2" w14:textId="77777777" w:rsidR="00A43DD8" w:rsidRDefault="00983492">
      <w:pPr>
        <w:pStyle w:val="a3"/>
        <w:ind w:left="993" w:right="337" w:firstLine="0"/>
        <w:jc w:val="left"/>
      </w:pPr>
      <w:r>
        <w:t>Изучение микроскопического строения листа (на готовых микропрепаратах). Рассматривание</w:t>
      </w:r>
      <w:r>
        <w:rPr>
          <w:spacing w:val="-7"/>
        </w:rPr>
        <w:t xml:space="preserve"> </w:t>
      </w:r>
      <w:r>
        <w:t>микроскопического</w:t>
      </w:r>
      <w:r>
        <w:rPr>
          <w:spacing w:val="-6"/>
        </w:rPr>
        <w:t xml:space="preserve"> </w:t>
      </w:r>
      <w:r>
        <w:t>строения</w:t>
      </w:r>
      <w:r>
        <w:rPr>
          <w:spacing w:val="-11"/>
        </w:rPr>
        <w:t xml:space="preserve"> </w:t>
      </w:r>
      <w:r>
        <w:t>ветки</w:t>
      </w:r>
      <w:r>
        <w:rPr>
          <w:spacing w:val="-9"/>
        </w:rPr>
        <w:t xml:space="preserve"> </w:t>
      </w:r>
      <w:r>
        <w:t>дерева</w:t>
      </w:r>
      <w:r>
        <w:rPr>
          <w:spacing w:val="-13"/>
        </w:rPr>
        <w:t xml:space="preserve"> </w:t>
      </w:r>
      <w:r>
        <w:t>(на</w:t>
      </w:r>
      <w:r>
        <w:rPr>
          <w:spacing w:val="-10"/>
        </w:rPr>
        <w:t xml:space="preserve"> </w:t>
      </w:r>
      <w:r>
        <w:t>готовом</w:t>
      </w:r>
      <w:r>
        <w:rPr>
          <w:spacing w:val="-8"/>
        </w:rPr>
        <w:t xml:space="preserve"> </w:t>
      </w:r>
      <w:r>
        <w:t>микропрепарате). Исследование строения корневища, клубня, луковицы.</w:t>
      </w:r>
    </w:p>
    <w:p w14:paraId="244DE32E" w14:textId="77777777" w:rsidR="00A43DD8" w:rsidRDefault="00983492">
      <w:pPr>
        <w:pStyle w:val="a3"/>
        <w:spacing w:before="2" w:line="251" w:lineRule="exact"/>
        <w:ind w:left="993" w:firstLine="0"/>
        <w:jc w:val="left"/>
      </w:pPr>
      <w:r>
        <w:rPr>
          <w:spacing w:val="-2"/>
        </w:rPr>
        <w:t>Изучение строения цветков.</w:t>
      </w:r>
    </w:p>
    <w:p w14:paraId="5B1131BA" w14:textId="77777777" w:rsidR="00A43DD8" w:rsidRDefault="00983492">
      <w:pPr>
        <w:pStyle w:val="a3"/>
        <w:ind w:left="993" w:right="4250" w:firstLine="0"/>
        <w:jc w:val="left"/>
      </w:pPr>
      <w:r>
        <w:t>Ознакомление с различными типами соцветий. Изучение строения семян двудольных растений. Изучение</w:t>
      </w:r>
      <w:r>
        <w:rPr>
          <w:spacing w:val="-14"/>
        </w:rPr>
        <w:t xml:space="preserve"> </w:t>
      </w:r>
      <w:r>
        <w:t>строения</w:t>
      </w:r>
      <w:r>
        <w:rPr>
          <w:spacing w:val="-14"/>
        </w:rPr>
        <w:t xml:space="preserve"> </w:t>
      </w:r>
      <w:r>
        <w:t>семян</w:t>
      </w:r>
      <w:r>
        <w:rPr>
          <w:spacing w:val="-14"/>
        </w:rPr>
        <w:t xml:space="preserve"> </w:t>
      </w:r>
      <w:r>
        <w:t>однодольных</w:t>
      </w:r>
      <w:r>
        <w:rPr>
          <w:spacing w:val="-13"/>
        </w:rPr>
        <w:t xml:space="preserve"> </w:t>
      </w:r>
      <w:r>
        <w:t>растений. Жизнедеятельность растительного организма.</w:t>
      </w:r>
    </w:p>
    <w:p w14:paraId="3DAD9A7E" w14:textId="77777777" w:rsidR="00A43DD8" w:rsidRDefault="00983492">
      <w:pPr>
        <w:pStyle w:val="a3"/>
        <w:spacing w:line="253" w:lineRule="exact"/>
        <w:ind w:left="993" w:firstLine="0"/>
        <w:jc w:val="left"/>
      </w:pPr>
      <w:r>
        <w:t>Обмен</w:t>
      </w:r>
      <w:r>
        <w:rPr>
          <w:spacing w:val="-8"/>
        </w:rPr>
        <w:t xml:space="preserve"> </w:t>
      </w:r>
      <w:r>
        <w:t>веществ</w:t>
      </w:r>
      <w:r>
        <w:rPr>
          <w:spacing w:val="-8"/>
        </w:rPr>
        <w:t xml:space="preserve"> </w:t>
      </w:r>
      <w:r>
        <w:t>у</w:t>
      </w:r>
      <w:r>
        <w:rPr>
          <w:spacing w:val="-12"/>
        </w:rPr>
        <w:t xml:space="preserve"> </w:t>
      </w:r>
      <w:r>
        <w:rPr>
          <w:spacing w:val="-2"/>
        </w:rPr>
        <w:t>растений</w:t>
      </w:r>
    </w:p>
    <w:p w14:paraId="480C9928" w14:textId="77777777" w:rsidR="00A43DD8" w:rsidRDefault="00983492">
      <w:pPr>
        <w:pStyle w:val="a3"/>
        <w:ind w:right="265"/>
      </w:pPr>
      <w:r>
        <w:t xml:space="preserve">Неорганические (вода, минеральные соли) и органические вещества (белки, жиры, </w:t>
      </w:r>
      <w:proofErr w:type="gramStart"/>
      <w:r>
        <w:t>угле- воды</w:t>
      </w:r>
      <w:proofErr w:type="gramEnd"/>
      <w:r>
        <w:t xml:space="preserve">, нуклеиновые кислоты, витамины и другие вещества) растения. Минеральное питание </w:t>
      </w:r>
      <w:proofErr w:type="gramStart"/>
      <w:r>
        <w:t>рас- тений</w:t>
      </w:r>
      <w:proofErr w:type="gramEnd"/>
      <w:r>
        <w:t>. Удобрения.</w:t>
      </w:r>
    </w:p>
    <w:p w14:paraId="265C7504" w14:textId="77777777" w:rsidR="00A43DD8" w:rsidRDefault="00983492">
      <w:pPr>
        <w:pStyle w:val="a3"/>
        <w:spacing w:before="1" w:line="251" w:lineRule="exact"/>
        <w:ind w:left="993" w:firstLine="0"/>
      </w:pPr>
      <w:r>
        <w:rPr>
          <w:spacing w:val="-2"/>
        </w:rPr>
        <w:t>Питание</w:t>
      </w:r>
      <w:r>
        <w:t xml:space="preserve"> </w:t>
      </w:r>
      <w:r>
        <w:rPr>
          <w:spacing w:val="-2"/>
        </w:rPr>
        <w:t>растения</w:t>
      </w:r>
    </w:p>
    <w:p w14:paraId="4401D9FE" w14:textId="77777777" w:rsidR="00A43DD8" w:rsidRDefault="00983492">
      <w:pPr>
        <w:pStyle w:val="a3"/>
        <w:ind w:right="268"/>
      </w:pPr>
      <w:r>
        <w:t xml:space="preserve">Поглощение корнями воды и минеральных веществ, необходимых растению (корневое давление, осмос). Почва, </w:t>
      </w:r>
      <w:proofErr w:type="spellStart"/>
      <w:r>
        <w:t>еѐ</w:t>
      </w:r>
      <w:proofErr w:type="spellEnd"/>
      <w:r>
        <w:t xml:space="preserve"> плодородие. Значение обработки почвы (окучивание), внесения </w:t>
      </w:r>
      <w:proofErr w:type="spellStart"/>
      <w:proofErr w:type="gramStart"/>
      <w:r>
        <w:t>удоб</w:t>
      </w:r>
      <w:proofErr w:type="spellEnd"/>
      <w:r>
        <w:t>- рений</w:t>
      </w:r>
      <w:proofErr w:type="gramEnd"/>
      <w:r>
        <w:t>, прореживания проростков, полива для жизни культурных растений. Гидропоника.</w:t>
      </w:r>
    </w:p>
    <w:p w14:paraId="1614C050" w14:textId="77777777" w:rsidR="00A43DD8" w:rsidRDefault="00983492">
      <w:pPr>
        <w:pStyle w:val="a3"/>
        <w:ind w:right="278"/>
      </w:pPr>
      <w:r>
        <w:t xml:space="preserve">Фотосинтез. Лист – орган воздушного питания. Значение фотосинтеза в природе и в жизни </w:t>
      </w:r>
      <w:r>
        <w:rPr>
          <w:spacing w:val="-2"/>
        </w:rPr>
        <w:t>человека.</w:t>
      </w:r>
    </w:p>
    <w:p w14:paraId="35228B24" w14:textId="77777777" w:rsidR="00A43DD8" w:rsidRDefault="00983492">
      <w:pPr>
        <w:pStyle w:val="a3"/>
        <w:ind w:left="993" w:firstLine="0"/>
      </w:pPr>
      <w:r>
        <w:t>Дыхание</w:t>
      </w:r>
      <w:r>
        <w:rPr>
          <w:spacing w:val="-13"/>
        </w:rPr>
        <w:t xml:space="preserve"> </w:t>
      </w:r>
      <w:r>
        <w:rPr>
          <w:spacing w:val="-2"/>
        </w:rPr>
        <w:t>растения</w:t>
      </w:r>
    </w:p>
    <w:p w14:paraId="0940A1E6" w14:textId="77777777" w:rsidR="00A43DD8" w:rsidRDefault="00983492">
      <w:pPr>
        <w:pStyle w:val="a3"/>
        <w:ind w:right="268"/>
      </w:pPr>
      <w:r>
        <w:t xml:space="preserve">Дыхание корня. Рыхление почвы для улучшения дыхания корней. Условия, </w:t>
      </w:r>
      <w:proofErr w:type="gramStart"/>
      <w:r>
        <w:t xml:space="preserve">препятствую- </w:t>
      </w:r>
      <w:proofErr w:type="spellStart"/>
      <w:r>
        <w:t>щие</w:t>
      </w:r>
      <w:proofErr w:type="spellEnd"/>
      <w:proofErr w:type="gramEnd"/>
      <w:r>
        <w:t xml:space="preserve"> дыханию корней. Лист как орган дыхания (</w:t>
      </w:r>
      <w:proofErr w:type="spellStart"/>
      <w:r>
        <w:t>устьичный</w:t>
      </w:r>
      <w:proofErr w:type="spellEnd"/>
      <w:r>
        <w:t xml:space="preserve"> аппарат). Поступление в лист </w:t>
      </w:r>
      <w:proofErr w:type="spellStart"/>
      <w:r>
        <w:t>атмо</w:t>
      </w:r>
      <w:proofErr w:type="spellEnd"/>
      <w:r>
        <w:t xml:space="preserve">- </w:t>
      </w:r>
      <w:proofErr w:type="spellStart"/>
      <w:r>
        <w:t>сферного</w:t>
      </w:r>
      <w:proofErr w:type="spellEnd"/>
      <w:r>
        <w:t xml:space="preserve"> воздуха. Сильная </w:t>
      </w:r>
      <w:proofErr w:type="spellStart"/>
      <w:r>
        <w:t>запылѐнность</w:t>
      </w:r>
      <w:proofErr w:type="spellEnd"/>
      <w:r>
        <w:t xml:space="preserve"> воздуха, как препятствие для дыхания листьев. Стебель как орган дыхания (наличие устьиц в кожице, чечевичек). Особенности дыхания растений. </w:t>
      </w:r>
      <w:proofErr w:type="spellStart"/>
      <w:r>
        <w:t>Взаи</w:t>
      </w:r>
      <w:proofErr w:type="spellEnd"/>
      <w:r>
        <w:t xml:space="preserve">- </w:t>
      </w:r>
      <w:proofErr w:type="spellStart"/>
      <w:r>
        <w:t>мосвязь</w:t>
      </w:r>
      <w:proofErr w:type="spellEnd"/>
      <w:r>
        <w:t xml:space="preserve"> дыхания растения с фотосинтезом.</w:t>
      </w:r>
    </w:p>
    <w:p w14:paraId="0F8FA26A" w14:textId="77777777" w:rsidR="00A43DD8" w:rsidRDefault="00983492">
      <w:pPr>
        <w:pStyle w:val="a3"/>
        <w:spacing w:before="3" w:line="252" w:lineRule="exact"/>
        <w:ind w:left="993" w:firstLine="0"/>
      </w:pPr>
      <w:r>
        <w:t>Транспорт</w:t>
      </w:r>
      <w:r>
        <w:rPr>
          <w:spacing w:val="-9"/>
        </w:rPr>
        <w:t xml:space="preserve"> </w:t>
      </w:r>
      <w:r>
        <w:t>веществ</w:t>
      </w:r>
      <w:r>
        <w:rPr>
          <w:spacing w:val="-9"/>
        </w:rPr>
        <w:t xml:space="preserve"> </w:t>
      </w:r>
      <w:r>
        <w:t>в</w:t>
      </w:r>
      <w:r>
        <w:rPr>
          <w:spacing w:val="-9"/>
        </w:rPr>
        <w:t xml:space="preserve"> </w:t>
      </w:r>
      <w:r>
        <w:rPr>
          <w:spacing w:val="-2"/>
        </w:rPr>
        <w:t>растении.</w:t>
      </w:r>
    </w:p>
    <w:p w14:paraId="14567648" w14:textId="77777777" w:rsidR="00A43DD8" w:rsidRDefault="00983492">
      <w:pPr>
        <w:pStyle w:val="a3"/>
        <w:ind w:right="268"/>
      </w:pPr>
      <w:r>
        <w:t xml:space="preserve">Связь клеточного строения стебля с его функциями. Рост стебля в длину. Клеточное </w:t>
      </w:r>
      <w:proofErr w:type="spellStart"/>
      <w:r>
        <w:t>стро</w:t>
      </w:r>
      <w:proofErr w:type="spellEnd"/>
      <w:r>
        <w:t xml:space="preserve">- </w:t>
      </w:r>
      <w:proofErr w:type="spellStart"/>
      <w:r>
        <w:t>ение</w:t>
      </w:r>
      <w:proofErr w:type="spellEnd"/>
      <w:r>
        <w:t xml:space="preserve">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w:t>
      </w:r>
      <w:proofErr w:type="gramStart"/>
      <w:r>
        <w:t>сердце- вина</w:t>
      </w:r>
      <w:proofErr w:type="gramEnd"/>
      <w:r>
        <w:t>.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w:t>
      </w:r>
      <w:proofErr w:type="gramStart"/>
      <w:r>
        <w:t xml:space="preserve">транс- </w:t>
      </w:r>
      <w:proofErr w:type="spellStart"/>
      <w:r>
        <w:t>пирация</w:t>
      </w:r>
      <w:proofErr w:type="spellEnd"/>
      <w:proofErr w:type="gramEnd"/>
      <w:r>
        <w:t xml:space="preserve">).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proofErr w:type="gramStart"/>
      <w:r>
        <w:t>Пере- распределение</w:t>
      </w:r>
      <w:proofErr w:type="gramEnd"/>
      <w:r>
        <w:t xml:space="preserve"> и запасание веществ в растении. Выделение у растений. Листопад.</w:t>
      </w:r>
    </w:p>
    <w:p w14:paraId="54045D5B" w14:textId="77777777" w:rsidR="00A43DD8" w:rsidRDefault="00983492">
      <w:pPr>
        <w:pStyle w:val="a3"/>
        <w:spacing w:before="1" w:line="251" w:lineRule="exact"/>
        <w:ind w:left="993" w:firstLine="0"/>
      </w:pPr>
      <w:r>
        <w:t>Рост</w:t>
      </w:r>
      <w:r>
        <w:rPr>
          <w:spacing w:val="-6"/>
        </w:rPr>
        <w:t xml:space="preserve"> </w:t>
      </w:r>
      <w:r>
        <w:t>и</w:t>
      </w:r>
      <w:r>
        <w:rPr>
          <w:spacing w:val="-6"/>
        </w:rPr>
        <w:t xml:space="preserve"> </w:t>
      </w:r>
      <w:r>
        <w:t>развитие</w:t>
      </w:r>
      <w:r>
        <w:rPr>
          <w:spacing w:val="-5"/>
        </w:rPr>
        <w:t xml:space="preserve"> </w:t>
      </w:r>
      <w:r>
        <w:rPr>
          <w:spacing w:val="-2"/>
        </w:rPr>
        <w:t>растения</w:t>
      </w:r>
    </w:p>
    <w:p w14:paraId="467E448D" w14:textId="77777777" w:rsidR="00A43DD8" w:rsidRDefault="00983492">
      <w:pPr>
        <w:pStyle w:val="a3"/>
        <w:ind w:right="278"/>
      </w:pPr>
      <w:r>
        <w:t xml:space="preserve">Прорастание семян. Условия прорастания семян. Подготовка семян к посеву. Развитие </w:t>
      </w:r>
      <w:r>
        <w:rPr>
          <w:spacing w:val="-2"/>
        </w:rPr>
        <w:t>проростков.</w:t>
      </w:r>
    </w:p>
    <w:p w14:paraId="75189C8D" w14:textId="77777777" w:rsidR="00A43DD8" w:rsidRDefault="00983492">
      <w:pPr>
        <w:pStyle w:val="a3"/>
        <w:ind w:right="271"/>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w:t>
      </w:r>
    </w:p>
    <w:p w14:paraId="4C3ACA6D" w14:textId="77777777" w:rsidR="00A43DD8" w:rsidRDefault="00A43DD8">
      <w:pPr>
        <w:pStyle w:val="a3"/>
        <w:sectPr w:rsidR="00A43DD8">
          <w:pgSz w:w="11920" w:h="16850"/>
          <w:pgMar w:top="1700" w:right="566" w:bottom="780" w:left="1417" w:header="0" w:footer="597" w:gutter="0"/>
          <w:cols w:space="720"/>
        </w:sectPr>
      </w:pPr>
    </w:p>
    <w:p w14:paraId="0674A585" w14:textId="77777777" w:rsidR="00A43DD8" w:rsidRDefault="00983492">
      <w:pPr>
        <w:pStyle w:val="a3"/>
        <w:spacing w:before="76"/>
        <w:ind w:right="280" w:firstLine="0"/>
      </w:pPr>
      <w:proofErr w:type="spellStart"/>
      <w:r>
        <w:lastRenderedPageBreak/>
        <w:t>ных</w:t>
      </w:r>
      <w:proofErr w:type="spellEnd"/>
      <w:r>
        <w:t xml:space="preserve"> растений. Влияние фитогормонов на рост растения. Ростовые движения растений. Развитие побега из почки.</w:t>
      </w:r>
    </w:p>
    <w:p w14:paraId="43FEA4B3" w14:textId="77777777" w:rsidR="00A43DD8" w:rsidRDefault="00983492">
      <w:pPr>
        <w:pStyle w:val="a3"/>
        <w:spacing w:before="1"/>
        <w:ind w:right="268"/>
      </w:pPr>
      <w:r>
        <w:t xml:space="preserve">Размножение растений и его значение. Семенное (генеративное) размножение растений. Цветки и соцветия. Опыление. </w:t>
      </w:r>
      <w:proofErr w:type="spellStart"/>
      <w:r>
        <w:t>Перекрѐстное</w:t>
      </w:r>
      <w:proofErr w:type="spellEnd"/>
      <w:r>
        <w:t xml:space="preserve"> опыление (ветром, животными, водой) и </w:t>
      </w:r>
      <w:proofErr w:type="spellStart"/>
      <w:r>
        <w:t>самоопы</w:t>
      </w:r>
      <w:proofErr w:type="spellEnd"/>
      <w:r>
        <w:t xml:space="preserve">- </w:t>
      </w:r>
      <w:proofErr w:type="spellStart"/>
      <w:r>
        <w:t>ление</w:t>
      </w:r>
      <w:proofErr w:type="spellEnd"/>
      <w:r>
        <w:t>. Двойное оплодотворение. Наследование признаков обоих растений.</w:t>
      </w:r>
    </w:p>
    <w:p w14:paraId="1B014883" w14:textId="77777777" w:rsidR="00A43DD8" w:rsidRDefault="00983492">
      <w:pPr>
        <w:pStyle w:val="a3"/>
        <w:spacing w:before="2"/>
        <w:ind w:right="268"/>
      </w:pPr>
      <w: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w:t>
      </w:r>
      <w:proofErr w:type="spellStart"/>
      <w:r>
        <w:t>зна</w:t>
      </w:r>
      <w:proofErr w:type="spellEnd"/>
      <w:r>
        <w:t xml:space="preserve">- </w:t>
      </w:r>
      <w:proofErr w:type="spellStart"/>
      <w:r>
        <w:t>чение</w:t>
      </w:r>
      <w:proofErr w:type="spellEnd"/>
      <w:r>
        <w:t xml:space="preserve"> вегетативного размножения.</w:t>
      </w:r>
    </w:p>
    <w:p w14:paraId="1B478922" w14:textId="77777777" w:rsidR="00A43DD8" w:rsidRDefault="00983492">
      <w:pPr>
        <w:pStyle w:val="a3"/>
        <w:ind w:left="993" w:right="4250" w:firstLine="0"/>
        <w:jc w:val="left"/>
      </w:pPr>
      <w:r>
        <w:t>Лабораторные</w:t>
      </w:r>
      <w:r>
        <w:rPr>
          <w:spacing w:val="-14"/>
        </w:rPr>
        <w:t xml:space="preserve"> </w:t>
      </w:r>
      <w:r>
        <w:t>и</w:t>
      </w:r>
      <w:r>
        <w:rPr>
          <w:spacing w:val="-14"/>
        </w:rPr>
        <w:t xml:space="preserve"> </w:t>
      </w:r>
      <w:r>
        <w:t>практические</w:t>
      </w:r>
      <w:r>
        <w:rPr>
          <w:spacing w:val="-14"/>
        </w:rPr>
        <w:t xml:space="preserve"> </w:t>
      </w:r>
      <w:r>
        <w:t>работы. Наблюдение за ростом корня.</w:t>
      </w:r>
    </w:p>
    <w:p w14:paraId="22649207" w14:textId="77777777" w:rsidR="00A43DD8" w:rsidRDefault="00983492">
      <w:pPr>
        <w:pStyle w:val="a3"/>
        <w:spacing w:line="244" w:lineRule="auto"/>
        <w:ind w:left="993" w:right="4894" w:firstLine="0"/>
        <w:jc w:val="left"/>
      </w:pPr>
      <w:r>
        <w:t>Наблюдение за ростом побега. Определение</w:t>
      </w:r>
      <w:r>
        <w:rPr>
          <w:spacing w:val="-14"/>
        </w:rPr>
        <w:t xml:space="preserve"> </w:t>
      </w:r>
      <w:r>
        <w:t>возраста</w:t>
      </w:r>
      <w:r>
        <w:rPr>
          <w:spacing w:val="-14"/>
        </w:rPr>
        <w:t xml:space="preserve"> </w:t>
      </w:r>
      <w:r>
        <w:t>дерева</w:t>
      </w:r>
      <w:r>
        <w:rPr>
          <w:spacing w:val="-14"/>
        </w:rPr>
        <w:t xml:space="preserve"> </w:t>
      </w:r>
      <w:r>
        <w:t>по</w:t>
      </w:r>
      <w:r>
        <w:rPr>
          <w:spacing w:val="-13"/>
        </w:rPr>
        <w:t xml:space="preserve"> </w:t>
      </w:r>
      <w:r>
        <w:t>спилу.</w:t>
      </w:r>
    </w:p>
    <w:p w14:paraId="0742E49F" w14:textId="77777777" w:rsidR="00A43DD8" w:rsidRDefault="00983492">
      <w:pPr>
        <w:pStyle w:val="a3"/>
        <w:ind w:left="993" w:right="1152" w:firstLine="0"/>
        <w:jc w:val="left"/>
      </w:pPr>
      <w:r>
        <w:t>Выявление передвижения воды и минеральных веществ по древесине. Наблюдение</w:t>
      </w:r>
      <w:r>
        <w:rPr>
          <w:spacing w:val="-8"/>
        </w:rPr>
        <w:t xml:space="preserve"> </w:t>
      </w:r>
      <w:r>
        <w:t>процесса</w:t>
      </w:r>
      <w:r>
        <w:rPr>
          <w:spacing w:val="-9"/>
        </w:rPr>
        <w:t xml:space="preserve"> </w:t>
      </w:r>
      <w:r>
        <w:t>выделения</w:t>
      </w:r>
      <w:r>
        <w:rPr>
          <w:spacing w:val="-12"/>
        </w:rPr>
        <w:t xml:space="preserve"> </w:t>
      </w:r>
      <w:r>
        <w:t>кислорода</w:t>
      </w:r>
      <w:r>
        <w:rPr>
          <w:spacing w:val="-8"/>
        </w:rPr>
        <w:t xml:space="preserve"> </w:t>
      </w:r>
      <w:r>
        <w:t>на</w:t>
      </w:r>
      <w:r>
        <w:rPr>
          <w:spacing w:val="-11"/>
        </w:rPr>
        <w:t xml:space="preserve"> </w:t>
      </w:r>
      <w:r>
        <w:t>свету</w:t>
      </w:r>
      <w:r>
        <w:rPr>
          <w:spacing w:val="-13"/>
        </w:rPr>
        <w:t xml:space="preserve"> </w:t>
      </w:r>
      <w:r>
        <w:t>аквариумными</w:t>
      </w:r>
      <w:r>
        <w:rPr>
          <w:spacing w:val="-11"/>
        </w:rPr>
        <w:t xml:space="preserve"> </w:t>
      </w:r>
      <w:r>
        <w:t>растениями. Изучение роли рыхления для дыхания корней.</w:t>
      </w:r>
    </w:p>
    <w:p w14:paraId="2C496594" w14:textId="77777777" w:rsidR="00A43DD8" w:rsidRDefault="00983492">
      <w:pPr>
        <w:pStyle w:val="a3"/>
        <w:ind w:right="268"/>
      </w:pPr>
      <w:r>
        <w:t xml:space="preserve">Овладение </w:t>
      </w:r>
      <w:proofErr w:type="spellStart"/>
      <w:r>
        <w:t>приѐмами</w:t>
      </w:r>
      <w:proofErr w:type="spellEnd"/>
      <w:r>
        <w:t xml:space="preserve"> вегетативного размножения растений (черенкование побегов, </w:t>
      </w:r>
      <w:proofErr w:type="gramStart"/>
      <w:r>
        <w:t xml:space="preserve">черен- </w:t>
      </w:r>
      <w:proofErr w:type="spellStart"/>
      <w:r>
        <w:t>кование</w:t>
      </w:r>
      <w:proofErr w:type="spellEnd"/>
      <w:proofErr w:type="gramEnd"/>
      <w:r>
        <w:t xml:space="preserve"> листьев и другие) на примере комнатных растений (традесканция, </w:t>
      </w:r>
      <w:proofErr w:type="spellStart"/>
      <w:r>
        <w:t>сенполия</w:t>
      </w:r>
      <w:proofErr w:type="spellEnd"/>
      <w:r>
        <w:t xml:space="preserve">, бегония, </w:t>
      </w:r>
      <w:proofErr w:type="spellStart"/>
      <w:r>
        <w:t>сансевьера</w:t>
      </w:r>
      <w:proofErr w:type="spellEnd"/>
      <w:r>
        <w:t xml:space="preserve"> и другие растения).</w:t>
      </w:r>
    </w:p>
    <w:p w14:paraId="16CAB2FD" w14:textId="77777777" w:rsidR="00A43DD8" w:rsidRDefault="00983492">
      <w:pPr>
        <w:pStyle w:val="a3"/>
        <w:spacing w:line="251" w:lineRule="exact"/>
        <w:ind w:left="993" w:firstLine="0"/>
      </w:pPr>
      <w:r>
        <w:t>Определение</w:t>
      </w:r>
      <w:r>
        <w:rPr>
          <w:spacing w:val="-12"/>
        </w:rPr>
        <w:t xml:space="preserve"> </w:t>
      </w:r>
      <w:r>
        <w:t>всхожести</w:t>
      </w:r>
      <w:r>
        <w:rPr>
          <w:spacing w:val="-11"/>
        </w:rPr>
        <w:t xml:space="preserve"> </w:t>
      </w:r>
      <w:r>
        <w:t>семян</w:t>
      </w:r>
      <w:r>
        <w:rPr>
          <w:spacing w:val="-6"/>
        </w:rPr>
        <w:t xml:space="preserve"> </w:t>
      </w:r>
      <w:r>
        <w:t>культурных</w:t>
      </w:r>
      <w:r>
        <w:rPr>
          <w:spacing w:val="-8"/>
        </w:rPr>
        <w:t xml:space="preserve"> </w:t>
      </w:r>
      <w:r>
        <w:t>растений</w:t>
      </w:r>
      <w:r>
        <w:rPr>
          <w:spacing w:val="-8"/>
        </w:rPr>
        <w:t xml:space="preserve"> </w:t>
      </w:r>
      <w:r>
        <w:t>и</w:t>
      </w:r>
      <w:r>
        <w:rPr>
          <w:spacing w:val="-10"/>
        </w:rPr>
        <w:t xml:space="preserve"> </w:t>
      </w:r>
      <w:r>
        <w:t>посев</w:t>
      </w:r>
      <w:r>
        <w:rPr>
          <w:spacing w:val="-9"/>
        </w:rPr>
        <w:t xml:space="preserve"> </w:t>
      </w:r>
      <w:r>
        <w:t>их</w:t>
      </w:r>
      <w:r>
        <w:rPr>
          <w:spacing w:val="-8"/>
        </w:rPr>
        <w:t xml:space="preserve"> </w:t>
      </w:r>
      <w:r>
        <w:t>в</w:t>
      </w:r>
      <w:r>
        <w:rPr>
          <w:spacing w:val="-9"/>
        </w:rPr>
        <w:t xml:space="preserve"> </w:t>
      </w:r>
      <w:r>
        <w:rPr>
          <w:spacing w:val="-2"/>
        </w:rPr>
        <w:t>грунт.</w:t>
      </w:r>
    </w:p>
    <w:p w14:paraId="79414DAD" w14:textId="77777777" w:rsidR="00A43DD8" w:rsidRDefault="00983492">
      <w:pPr>
        <w:pStyle w:val="a3"/>
        <w:ind w:right="275"/>
      </w:pPr>
      <w:r>
        <w:t>Наблюдение</w:t>
      </w:r>
      <w:r>
        <w:rPr>
          <w:spacing w:val="-4"/>
        </w:rPr>
        <w:t xml:space="preserve"> </w:t>
      </w:r>
      <w:r>
        <w:t>за</w:t>
      </w:r>
      <w:r>
        <w:rPr>
          <w:spacing w:val="-7"/>
        </w:rPr>
        <w:t xml:space="preserve"> </w:t>
      </w:r>
      <w:r>
        <w:t>ростом</w:t>
      </w:r>
      <w:r>
        <w:rPr>
          <w:spacing w:val="-8"/>
        </w:rPr>
        <w:t xml:space="preserve"> </w:t>
      </w:r>
      <w:r>
        <w:t>и</w:t>
      </w:r>
      <w:r>
        <w:rPr>
          <w:spacing w:val="-10"/>
        </w:rPr>
        <w:t xml:space="preserve"> </w:t>
      </w:r>
      <w:r>
        <w:t>развитием</w:t>
      </w:r>
      <w:r>
        <w:rPr>
          <w:spacing w:val="-5"/>
        </w:rPr>
        <w:t xml:space="preserve"> </w:t>
      </w:r>
      <w:r>
        <w:t>цветкового</w:t>
      </w:r>
      <w:r>
        <w:rPr>
          <w:spacing w:val="-5"/>
        </w:rPr>
        <w:t xml:space="preserve"> </w:t>
      </w:r>
      <w:r>
        <w:t>растения</w:t>
      </w:r>
      <w:r>
        <w:rPr>
          <w:spacing w:val="-5"/>
        </w:rPr>
        <w:t xml:space="preserve"> </w:t>
      </w:r>
      <w:r>
        <w:t>в</w:t>
      </w:r>
      <w:r>
        <w:rPr>
          <w:spacing w:val="-6"/>
        </w:rPr>
        <w:t xml:space="preserve"> </w:t>
      </w:r>
      <w:r>
        <w:t>комнатных</w:t>
      </w:r>
      <w:r>
        <w:rPr>
          <w:spacing w:val="-5"/>
        </w:rPr>
        <w:t xml:space="preserve"> </w:t>
      </w:r>
      <w:r>
        <w:t>условиях</w:t>
      </w:r>
      <w:r>
        <w:rPr>
          <w:spacing w:val="-5"/>
        </w:rPr>
        <w:t xml:space="preserve"> </w:t>
      </w:r>
      <w:r>
        <w:t>(на</w:t>
      </w:r>
      <w:r>
        <w:rPr>
          <w:spacing w:val="-5"/>
        </w:rPr>
        <w:t xml:space="preserve"> </w:t>
      </w:r>
      <w:r>
        <w:t>примере фасоли или посевного гороха).</w:t>
      </w:r>
    </w:p>
    <w:p w14:paraId="594DE7C6" w14:textId="77777777" w:rsidR="00A43DD8" w:rsidRDefault="00983492">
      <w:pPr>
        <w:pStyle w:val="a3"/>
        <w:spacing w:line="252" w:lineRule="exact"/>
        <w:ind w:left="993" w:firstLine="0"/>
        <w:jc w:val="left"/>
      </w:pPr>
      <w:r>
        <w:rPr>
          <w:spacing w:val="-2"/>
        </w:rPr>
        <w:t>Определение</w:t>
      </w:r>
      <w:r>
        <w:rPr>
          <w:spacing w:val="3"/>
        </w:rPr>
        <w:t xml:space="preserve"> </w:t>
      </w:r>
      <w:r>
        <w:rPr>
          <w:spacing w:val="-2"/>
        </w:rPr>
        <w:t>условий</w:t>
      </w:r>
      <w:r>
        <w:rPr>
          <w:spacing w:val="4"/>
        </w:rPr>
        <w:t xml:space="preserve"> </w:t>
      </w:r>
      <w:r>
        <w:rPr>
          <w:spacing w:val="-2"/>
        </w:rPr>
        <w:t>прорастания</w:t>
      </w:r>
      <w:r>
        <w:rPr>
          <w:spacing w:val="1"/>
        </w:rPr>
        <w:t xml:space="preserve"> </w:t>
      </w:r>
      <w:r>
        <w:rPr>
          <w:spacing w:val="-2"/>
        </w:rPr>
        <w:t>семян.</w:t>
      </w:r>
    </w:p>
    <w:p w14:paraId="1CC16F93" w14:textId="77777777" w:rsidR="00A43DD8" w:rsidRDefault="00983492">
      <w:pPr>
        <w:pStyle w:val="1"/>
        <w:spacing w:line="252" w:lineRule="exact"/>
        <w:jc w:val="left"/>
      </w:pPr>
      <w:r>
        <w:t>Содержание</w:t>
      </w:r>
      <w:r>
        <w:rPr>
          <w:spacing w:val="-5"/>
        </w:rPr>
        <w:t xml:space="preserve"> </w:t>
      </w:r>
      <w:r>
        <w:t>обучения</w:t>
      </w:r>
      <w:r>
        <w:rPr>
          <w:spacing w:val="-10"/>
        </w:rPr>
        <w:t xml:space="preserve"> </w:t>
      </w:r>
      <w:r>
        <w:t>в</w:t>
      </w:r>
      <w:r>
        <w:rPr>
          <w:spacing w:val="-10"/>
        </w:rPr>
        <w:t xml:space="preserve"> </w:t>
      </w:r>
      <w:r>
        <w:t>7</w:t>
      </w:r>
      <w:r>
        <w:rPr>
          <w:spacing w:val="-5"/>
        </w:rPr>
        <w:t xml:space="preserve"> </w:t>
      </w:r>
      <w:r>
        <w:rPr>
          <w:spacing w:val="-2"/>
        </w:rPr>
        <w:t>классе.</w:t>
      </w:r>
    </w:p>
    <w:p w14:paraId="43E2094F" w14:textId="77777777" w:rsidR="00A43DD8" w:rsidRDefault="00983492">
      <w:pPr>
        <w:pStyle w:val="a3"/>
        <w:spacing w:line="252" w:lineRule="exact"/>
        <w:ind w:left="993" w:firstLine="0"/>
        <w:jc w:val="left"/>
      </w:pPr>
      <w:r>
        <w:rPr>
          <w:spacing w:val="-2"/>
        </w:rPr>
        <w:t>Систематические</w:t>
      </w:r>
      <w:r>
        <w:rPr>
          <w:spacing w:val="6"/>
        </w:rPr>
        <w:t xml:space="preserve"> </w:t>
      </w:r>
      <w:r>
        <w:rPr>
          <w:spacing w:val="-2"/>
        </w:rPr>
        <w:t>группы</w:t>
      </w:r>
      <w:r>
        <w:rPr>
          <w:spacing w:val="6"/>
        </w:rPr>
        <w:t xml:space="preserve"> </w:t>
      </w:r>
      <w:r>
        <w:rPr>
          <w:spacing w:val="-2"/>
        </w:rPr>
        <w:t>растений.</w:t>
      </w:r>
    </w:p>
    <w:p w14:paraId="518BEA4C" w14:textId="77777777" w:rsidR="00A43DD8" w:rsidRDefault="00983492">
      <w:pPr>
        <w:pStyle w:val="a3"/>
        <w:ind w:right="268"/>
      </w:pPr>
      <w:r>
        <w:t xml:space="preserve">Классификация растений. Вид как основная систематическая категория. Система </w:t>
      </w:r>
      <w:proofErr w:type="gramStart"/>
      <w:r>
        <w:t>расти- тельного</w:t>
      </w:r>
      <w:proofErr w:type="gramEnd"/>
      <w:r>
        <w:t xml:space="preserve"> мира. Низшие, высшие споровые, высшие семенные растения. Основные таксоны (</w:t>
      </w:r>
      <w:proofErr w:type="gramStart"/>
      <w:r>
        <w:t xml:space="preserve">кате- </w:t>
      </w:r>
      <w:proofErr w:type="spellStart"/>
      <w:r>
        <w:t>гории</w:t>
      </w:r>
      <w:proofErr w:type="spellEnd"/>
      <w:proofErr w:type="gramEnd"/>
      <w:r>
        <w:t xml:space="preserve">) систематики растений (царство, отдел, класс, порядок, семейство, род, вид). История </w:t>
      </w:r>
      <w:proofErr w:type="gramStart"/>
      <w:r>
        <w:t>раз- вития</w:t>
      </w:r>
      <w:proofErr w:type="gramEnd"/>
      <w:r>
        <w:t xml:space="preserve"> систематики, описание видов, открытие новых видов. Роль систематики в биологии.</w:t>
      </w:r>
    </w:p>
    <w:p w14:paraId="7FA85433" w14:textId="77777777" w:rsidR="00A43DD8" w:rsidRDefault="00983492">
      <w:pPr>
        <w:pStyle w:val="a3"/>
        <w:ind w:right="267"/>
      </w:pPr>
      <w:r>
        <w:t xml:space="preserve">Низшие растения. Водоросли. Общая характеристика водорослей. Одноклеточные и </w:t>
      </w:r>
      <w:proofErr w:type="spellStart"/>
      <w:r>
        <w:t>мно</w:t>
      </w:r>
      <w:proofErr w:type="spellEnd"/>
      <w:r>
        <w:t xml:space="preserve">- </w:t>
      </w:r>
      <w:proofErr w:type="spellStart"/>
      <w:r>
        <w:t>гоклеточные</w:t>
      </w:r>
      <w:proofErr w:type="spellEnd"/>
      <w:r>
        <w:rPr>
          <w:spacing w:val="-7"/>
        </w:rPr>
        <w:t xml:space="preserve"> </w:t>
      </w:r>
      <w:proofErr w:type="spellStart"/>
      <w:r>
        <w:t>зелѐные</w:t>
      </w:r>
      <w:proofErr w:type="spellEnd"/>
      <w:r>
        <w:rPr>
          <w:spacing w:val="-7"/>
        </w:rPr>
        <w:t xml:space="preserve"> </w:t>
      </w:r>
      <w:r>
        <w:t>водоросли.</w:t>
      </w:r>
      <w:r>
        <w:rPr>
          <w:spacing w:val="-8"/>
        </w:rPr>
        <w:t xml:space="preserve"> </w:t>
      </w:r>
      <w:r>
        <w:t>Строение</w:t>
      </w:r>
      <w:r>
        <w:rPr>
          <w:spacing w:val="-7"/>
        </w:rPr>
        <w:t xml:space="preserve"> </w:t>
      </w:r>
      <w:r>
        <w:t>и</w:t>
      </w:r>
      <w:r>
        <w:rPr>
          <w:spacing w:val="-9"/>
        </w:rPr>
        <w:t xml:space="preserve"> </w:t>
      </w:r>
      <w:r>
        <w:t>жизнедеятельность</w:t>
      </w:r>
      <w:r>
        <w:rPr>
          <w:spacing w:val="-5"/>
        </w:rPr>
        <w:t xml:space="preserve"> </w:t>
      </w:r>
      <w:proofErr w:type="spellStart"/>
      <w:r>
        <w:t>зелѐных</w:t>
      </w:r>
      <w:proofErr w:type="spellEnd"/>
      <w:r>
        <w:rPr>
          <w:spacing w:val="-8"/>
        </w:rPr>
        <w:t xml:space="preserve"> </w:t>
      </w:r>
      <w:r>
        <w:t>водорослей.</w:t>
      </w:r>
      <w:r>
        <w:rPr>
          <w:spacing w:val="-10"/>
        </w:rPr>
        <w:t xml:space="preserve"> </w:t>
      </w:r>
      <w:r>
        <w:t xml:space="preserve">Размножение </w:t>
      </w:r>
      <w:proofErr w:type="spellStart"/>
      <w:r>
        <w:t>зелѐных</w:t>
      </w:r>
      <w:proofErr w:type="spellEnd"/>
      <w:r>
        <w:t xml:space="preserve"> водорослей (бесполое и половое). Бурые и красные водоросли, их строение и </w:t>
      </w:r>
      <w:proofErr w:type="spellStart"/>
      <w:r>
        <w:t>жизнедея</w:t>
      </w:r>
      <w:proofErr w:type="spellEnd"/>
      <w:r>
        <w:t>- тельность. Значение водорослей в природе и жизни человека.</w:t>
      </w:r>
    </w:p>
    <w:p w14:paraId="77B32C9F" w14:textId="77777777" w:rsidR="00A43DD8" w:rsidRDefault="00983492">
      <w:pPr>
        <w:pStyle w:val="a3"/>
        <w:ind w:right="268"/>
      </w:pPr>
      <w:r>
        <w:t xml:space="preserve">Высшие споровые растения. Моховидные (Мхи). Общая характеристика мхов. Строение и жизнедеятельность </w:t>
      </w:r>
      <w:proofErr w:type="spellStart"/>
      <w:r>
        <w:t>зелѐных</w:t>
      </w:r>
      <w:proofErr w:type="spellEnd"/>
      <w:r>
        <w:t xml:space="preserve"> и сфагновых мхов. Приспособленность мхов к жизни на сильно </w:t>
      </w:r>
      <w:proofErr w:type="spellStart"/>
      <w:r>
        <w:t>увлажнѐнных</w:t>
      </w:r>
      <w:proofErr w:type="spellEnd"/>
      <w:r>
        <w:t xml:space="preserve"> почвах. Размножение мхов, цикл развития на примере </w:t>
      </w:r>
      <w:proofErr w:type="spellStart"/>
      <w:r>
        <w:t>зелѐного</w:t>
      </w:r>
      <w:proofErr w:type="spellEnd"/>
      <w:r>
        <w:t xml:space="preserve"> мха кукушкин </w:t>
      </w:r>
      <w:proofErr w:type="spellStart"/>
      <w:r>
        <w:t>лѐн</w:t>
      </w:r>
      <w:proofErr w:type="spellEnd"/>
      <w:r>
        <w:t xml:space="preserve">. Роль мхов в заболачивании почв и торфообразовании. Использование торфа и продуктов его </w:t>
      </w:r>
      <w:proofErr w:type="spellStart"/>
      <w:r>
        <w:t>пе</w:t>
      </w:r>
      <w:proofErr w:type="spellEnd"/>
      <w:r>
        <w:t xml:space="preserve">- </w:t>
      </w:r>
      <w:proofErr w:type="spellStart"/>
      <w:r>
        <w:t>реработки</w:t>
      </w:r>
      <w:proofErr w:type="spellEnd"/>
      <w:r>
        <w:t xml:space="preserve"> в хозяйственной деятельности человека.</w:t>
      </w:r>
    </w:p>
    <w:p w14:paraId="2FC3D8F5" w14:textId="77777777" w:rsidR="00A43DD8" w:rsidRDefault="00983492">
      <w:pPr>
        <w:pStyle w:val="a3"/>
        <w:ind w:right="265"/>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w:t>
      </w:r>
      <w:r>
        <w:rPr>
          <w:spacing w:val="-14"/>
        </w:rPr>
        <w:t xml:space="preserve"> </w:t>
      </w:r>
      <w:r>
        <w:t>Особенности</w:t>
      </w:r>
      <w:r>
        <w:rPr>
          <w:spacing w:val="-13"/>
        </w:rPr>
        <w:t xml:space="preserve"> </w:t>
      </w:r>
      <w:r>
        <w:t>строения</w:t>
      </w:r>
      <w:r>
        <w:rPr>
          <w:spacing w:val="-14"/>
        </w:rPr>
        <w:t xml:space="preserve"> </w:t>
      </w:r>
      <w:r>
        <w:t>и</w:t>
      </w:r>
      <w:r>
        <w:rPr>
          <w:spacing w:val="-11"/>
        </w:rPr>
        <w:t xml:space="preserve"> </w:t>
      </w:r>
      <w:r>
        <w:t>жизнедеятельности</w:t>
      </w:r>
      <w:r>
        <w:rPr>
          <w:spacing w:val="-13"/>
        </w:rPr>
        <w:t xml:space="preserve"> </w:t>
      </w:r>
      <w:r>
        <w:t>плаунов,</w:t>
      </w:r>
      <w:r>
        <w:rPr>
          <w:spacing w:val="-13"/>
        </w:rPr>
        <w:t xml:space="preserve"> </w:t>
      </w:r>
      <w:r>
        <w:t>хвощей</w:t>
      </w:r>
      <w:r>
        <w:rPr>
          <w:spacing w:val="-12"/>
        </w:rPr>
        <w:t xml:space="preserve"> </w:t>
      </w:r>
      <w:r>
        <w:t>и</w:t>
      </w:r>
      <w:r>
        <w:rPr>
          <w:spacing w:val="-11"/>
        </w:rPr>
        <w:t xml:space="preserve"> </w:t>
      </w:r>
      <w:r>
        <w:t>папоротников.</w:t>
      </w:r>
      <w:r>
        <w:rPr>
          <w:spacing w:val="-12"/>
        </w:rPr>
        <w:t xml:space="preserve"> </w:t>
      </w:r>
      <w:r>
        <w:t xml:space="preserve">Размножение папоротникообразных. Цикл развития папоротника. Роль древних папоротникообразных в </w:t>
      </w:r>
      <w:proofErr w:type="spellStart"/>
      <w:r>
        <w:t>обра</w:t>
      </w:r>
      <w:proofErr w:type="spellEnd"/>
      <w:r>
        <w:t xml:space="preserve">- </w:t>
      </w:r>
      <w:proofErr w:type="spellStart"/>
      <w:r>
        <w:t>зовании</w:t>
      </w:r>
      <w:proofErr w:type="spellEnd"/>
      <w:r>
        <w:t xml:space="preserve"> каменного угля. Значение папоротникообразных в природе и жизни человека.</w:t>
      </w:r>
    </w:p>
    <w:p w14:paraId="0766F8F6" w14:textId="77777777" w:rsidR="00A43DD8" w:rsidRDefault="00983492">
      <w:pPr>
        <w:pStyle w:val="a3"/>
        <w:ind w:right="277"/>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1469B390" w14:textId="77777777" w:rsidR="00A43DD8" w:rsidRDefault="00983492">
      <w:pPr>
        <w:pStyle w:val="a3"/>
        <w:ind w:right="268"/>
      </w:pPr>
      <w:r>
        <w:t xml:space="preserve">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w:t>
      </w:r>
      <w:proofErr w:type="gramStart"/>
      <w:r>
        <w:t xml:space="preserve">Од- </w:t>
      </w:r>
      <w:proofErr w:type="spellStart"/>
      <w:r>
        <w:t>нодольные</w:t>
      </w:r>
      <w:proofErr w:type="spellEnd"/>
      <w:proofErr w:type="gramEnd"/>
      <w:r>
        <w:t>. Признаки классов. Цикл развития покрытосеменного растения.</w:t>
      </w:r>
    </w:p>
    <w:p w14:paraId="361A45A6" w14:textId="77777777" w:rsidR="00A43DD8" w:rsidRDefault="00983492">
      <w:pPr>
        <w:pStyle w:val="a3"/>
        <w:ind w:right="270"/>
      </w:pPr>
      <w:r>
        <w:t xml:space="preserve">Семейства покрытосеменных (цветковых) растений (изучаются три семейства растений по выбору учителя с </w:t>
      </w:r>
      <w:proofErr w:type="spellStart"/>
      <w:r>
        <w:t>учѐтом</w:t>
      </w:r>
      <w:proofErr w:type="spellEnd"/>
      <w:r>
        <w:t xml:space="preserve"> местных условий, при этом возможно изучать семейства, не вошедшие в перечень, если они являются наиболее </w:t>
      </w:r>
      <w:proofErr w:type="spellStart"/>
      <w:r>
        <w:t>распространѐнными</w:t>
      </w:r>
      <w:proofErr w:type="spellEnd"/>
      <w:r>
        <w:t xml:space="preserve"> в данном регионе</w:t>
      </w:r>
      <w:proofErr w:type="gramStart"/>
      <w:r>
        <w:t>).Характерные</w:t>
      </w:r>
      <w:proofErr w:type="gramEnd"/>
      <w:r>
        <w:t xml:space="preserve"> при- знаки семейств класса Двудольные (Крестоцветные, или Капустные, Розоцветные, или Розовые, Мотыльковые, или Бобовые, </w:t>
      </w:r>
      <w:proofErr w:type="spellStart"/>
      <w:r>
        <w:t>Паслѐновые</w:t>
      </w:r>
      <w:proofErr w:type="spellEnd"/>
      <w:r>
        <w:t>, Сложноцветные, или Астровые) и класса Однодольные</w:t>
      </w:r>
    </w:p>
    <w:p w14:paraId="28EEBCD6" w14:textId="77777777" w:rsidR="00A43DD8" w:rsidRDefault="00A43DD8">
      <w:pPr>
        <w:pStyle w:val="a3"/>
        <w:sectPr w:rsidR="00A43DD8">
          <w:pgSz w:w="11920" w:h="16850"/>
          <w:pgMar w:top="1700" w:right="566" w:bottom="780" w:left="1417" w:header="0" w:footer="597" w:gutter="0"/>
          <w:cols w:space="720"/>
        </w:sectPr>
      </w:pPr>
    </w:p>
    <w:p w14:paraId="69CF14D0" w14:textId="77777777" w:rsidR="00A43DD8" w:rsidRDefault="00983492">
      <w:pPr>
        <w:pStyle w:val="a3"/>
        <w:spacing w:before="76"/>
        <w:ind w:firstLine="0"/>
        <w:jc w:val="left"/>
      </w:pPr>
      <w:r>
        <w:lastRenderedPageBreak/>
        <w:t>(Лилейные,</w:t>
      </w:r>
      <w:r>
        <w:rPr>
          <w:spacing w:val="28"/>
        </w:rPr>
        <w:t xml:space="preserve"> </w:t>
      </w:r>
      <w:r>
        <w:t>Злаки,</w:t>
      </w:r>
      <w:r>
        <w:rPr>
          <w:spacing w:val="28"/>
        </w:rPr>
        <w:t xml:space="preserve"> </w:t>
      </w:r>
      <w:r>
        <w:t>или Мятликовые).</w:t>
      </w:r>
      <w:r>
        <w:rPr>
          <w:spacing w:val="28"/>
        </w:rPr>
        <w:t xml:space="preserve"> </w:t>
      </w:r>
      <w:r>
        <w:t>Многообразие</w:t>
      </w:r>
      <w:r>
        <w:rPr>
          <w:spacing w:val="31"/>
        </w:rPr>
        <w:t xml:space="preserve"> </w:t>
      </w:r>
      <w:r>
        <w:t>растений. Дикорастущие</w:t>
      </w:r>
      <w:r>
        <w:rPr>
          <w:spacing w:val="30"/>
        </w:rPr>
        <w:t xml:space="preserve"> </w:t>
      </w:r>
      <w:r>
        <w:t>представители</w:t>
      </w:r>
      <w:r>
        <w:rPr>
          <w:spacing w:val="29"/>
        </w:rPr>
        <w:t xml:space="preserve"> </w:t>
      </w:r>
      <w:proofErr w:type="gramStart"/>
      <w:r>
        <w:t xml:space="preserve">се- </w:t>
      </w:r>
      <w:proofErr w:type="spellStart"/>
      <w:r>
        <w:t>мейств</w:t>
      </w:r>
      <w:proofErr w:type="spellEnd"/>
      <w:proofErr w:type="gramEnd"/>
      <w:r>
        <w:t>. Культурные представители семейств, их использование человеком.</w:t>
      </w:r>
    </w:p>
    <w:p w14:paraId="485E5CCF" w14:textId="77777777" w:rsidR="00A43DD8" w:rsidRDefault="00983492">
      <w:pPr>
        <w:pStyle w:val="a3"/>
        <w:spacing w:before="1"/>
        <w:ind w:left="993" w:firstLine="0"/>
        <w:jc w:val="left"/>
      </w:pPr>
      <w:r>
        <w:t>Лабораторные</w:t>
      </w:r>
      <w:r>
        <w:rPr>
          <w:spacing w:val="-14"/>
        </w:rPr>
        <w:t xml:space="preserve"> </w:t>
      </w:r>
      <w:r>
        <w:t>и</w:t>
      </w:r>
      <w:r>
        <w:rPr>
          <w:spacing w:val="-14"/>
        </w:rPr>
        <w:t xml:space="preserve"> </w:t>
      </w:r>
      <w:r>
        <w:t>практические</w:t>
      </w:r>
      <w:r>
        <w:rPr>
          <w:spacing w:val="-13"/>
        </w:rPr>
        <w:t xml:space="preserve"> </w:t>
      </w:r>
      <w:r>
        <w:rPr>
          <w:spacing w:val="-2"/>
        </w:rPr>
        <w:t>работы.</w:t>
      </w:r>
    </w:p>
    <w:p w14:paraId="671B4498" w14:textId="77777777" w:rsidR="00A43DD8" w:rsidRDefault="00983492">
      <w:pPr>
        <w:pStyle w:val="a3"/>
        <w:spacing w:before="1"/>
        <w:ind w:left="993" w:firstLine="0"/>
        <w:jc w:val="left"/>
      </w:pPr>
      <w:r>
        <w:t xml:space="preserve">Изучение строения одноклеточных водорослей (на примере хламидомонады и хлореллы). Изучение строения многоклеточных нитчатых водорослей (на примере спирогиры и </w:t>
      </w:r>
      <w:proofErr w:type="spellStart"/>
      <w:r>
        <w:t>уло</w:t>
      </w:r>
      <w:proofErr w:type="spellEnd"/>
      <w:r>
        <w:t>-</w:t>
      </w:r>
    </w:p>
    <w:p w14:paraId="1C235B6E" w14:textId="77777777" w:rsidR="00A43DD8" w:rsidRDefault="00983492">
      <w:pPr>
        <w:pStyle w:val="a3"/>
        <w:spacing w:before="1"/>
        <w:ind w:firstLine="0"/>
        <w:jc w:val="left"/>
      </w:pPr>
      <w:proofErr w:type="spellStart"/>
      <w:r>
        <w:rPr>
          <w:spacing w:val="-2"/>
        </w:rPr>
        <w:t>трикса</w:t>
      </w:r>
      <w:proofErr w:type="spellEnd"/>
      <w:r>
        <w:rPr>
          <w:spacing w:val="-2"/>
        </w:rPr>
        <w:t>).</w:t>
      </w:r>
    </w:p>
    <w:p w14:paraId="13774722" w14:textId="77777777" w:rsidR="00A43DD8" w:rsidRDefault="00983492">
      <w:pPr>
        <w:pStyle w:val="a3"/>
        <w:spacing w:before="1"/>
        <w:ind w:left="993" w:right="3071" w:firstLine="0"/>
        <w:jc w:val="left"/>
      </w:pPr>
      <w:r>
        <w:t>Изучение</w:t>
      </w:r>
      <w:r>
        <w:rPr>
          <w:spacing w:val="-8"/>
        </w:rPr>
        <w:t xml:space="preserve"> </w:t>
      </w:r>
      <w:r>
        <w:t>внешнего</w:t>
      </w:r>
      <w:r>
        <w:rPr>
          <w:spacing w:val="-9"/>
        </w:rPr>
        <w:t xml:space="preserve"> </w:t>
      </w:r>
      <w:r>
        <w:t>строения</w:t>
      </w:r>
      <w:r>
        <w:rPr>
          <w:spacing w:val="-12"/>
        </w:rPr>
        <w:t xml:space="preserve"> </w:t>
      </w:r>
      <w:r>
        <w:t>мхов</w:t>
      </w:r>
      <w:r>
        <w:rPr>
          <w:spacing w:val="-13"/>
        </w:rPr>
        <w:t xml:space="preserve"> </w:t>
      </w:r>
      <w:r>
        <w:t>(на</w:t>
      </w:r>
      <w:r>
        <w:rPr>
          <w:spacing w:val="-9"/>
        </w:rPr>
        <w:t xml:space="preserve"> </w:t>
      </w:r>
      <w:r>
        <w:t>местных</w:t>
      </w:r>
      <w:r>
        <w:rPr>
          <w:spacing w:val="-8"/>
        </w:rPr>
        <w:t xml:space="preserve"> </w:t>
      </w:r>
      <w:r>
        <w:t>видах). Изучение внешнего строения папоротника или хвоща.</w:t>
      </w:r>
    </w:p>
    <w:p w14:paraId="61F0915B" w14:textId="77777777" w:rsidR="00A43DD8" w:rsidRDefault="00983492">
      <w:pPr>
        <w:pStyle w:val="a3"/>
        <w:ind w:right="277"/>
      </w:pPr>
      <w:r>
        <w:t>Изучение внешнего строения веток, хвои, шишек и семян голосеменных растений (на примере ели, сосны или лиственницы).</w:t>
      </w:r>
    </w:p>
    <w:p w14:paraId="65053E20" w14:textId="77777777" w:rsidR="00A43DD8" w:rsidRDefault="00983492">
      <w:pPr>
        <w:pStyle w:val="a3"/>
        <w:ind w:left="993" w:firstLine="0"/>
      </w:pPr>
      <w:r>
        <w:rPr>
          <w:spacing w:val="-2"/>
        </w:rPr>
        <w:t>Изучение</w:t>
      </w:r>
      <w:r>
        <w:rPr>
          <w:spacing w:val="6"/>
        </w:rPr>
        <w:t xml:space="preserve"> </w:t>
      </w:r>
      <w:r>
        <w:rPr>
          <w:spacing w:val="-2"/>
        </w:rPr>
        <w:t>внешнего</w:t>
      </w:r>
      <w:r>
        <w:rPr>
          <w:spacing w:val="5"/>
        </w:rPr>
        <w:t xml:space="preserve"> </w:t>
      </w:r>
      <w:r>
        <w:rPr>
          <w:spacing w:val="-2"/>
        </w:rPr>
        <w:t>строения</w:t>
      </w:r>
      <w:r>
        <w:rPr>
          <w:spacing w:val="4"/>
        </w:rPr>
        <w:t xml:space="preserve"> </w:t>
      </w:r>
      <w:r>
        <w:rPr>
          <w:spacing w:val="-2"/>
        </w:rPr>
        <w:t>покрытосеменных</w:t>
      </w:r>
      <w:r>
        <w:rPr>
          <w:spacing w:val="3"/>
        </w:rPr>
        <w:t xml:space="preserve"> </w:t>
      </w:r>
      <w:r>
        <w:rPr>
          <w:spacing w:val="-2"/>
        </w:rPr>
        <w:t>растений.</w:t>
      </w:r>
    </w:p>
    <w:p w14:paraId="152D4B50" w14:textId="77777777" w:rsidR="00A43DD8" w:rsidRDefault="00983492">
      <w:pPr>
        <w:pStyle w:val="a3"/>
        <w:ind w:right="277"/>
      </w:pPr>
      <w:r>
        <w:t xml:space="preserve">Изучение признаков представителей семейств: Крестоцветные (Капустные), Розоцветные (Розовые), Мотыльковые (Бобовые), </w:t>
      </w:r>
      <w:proofErr w:type="spellStart"/>
      <w:r>
        <w:t>Паслѐновые</w:t>
      </w:r>
      <w:proofErr w:type="spellEnd"/>
      <w:r>
        <w:t>, Сложноцветные (Астровые), Лилейные, Злаки (Мятликовые) на гербарных и натуральных образцах.</w:t>
      </w:r>
    </w:p>
    <w:p w14:paraId="05AEEEF1" w14:textId="77777777" w:rsidR="00A43DD8" w:rsidRDefault="00983492">
      <w:pPr>
        <w:pStyle w:val="a3"/>
        <w:ind w:right="282"/>
      </w:pPr>
      <w:r>
        <w:t xml:space="preserve">Определение видов растений (на примере </w:t>
      </w:r>
      <w:proofErr w:type="spellStart"/>
      <w:r>
        <w:t>трѐх</w:t>
      </w:r>
      <w:proofErr w:type="spellEnd"/>
      <w:r>
        <w:t xml:space="preserve"> семейств) с использованием определителей растений или определительных карточек.</w:t>
      </w:r>
    </w:p>
    <w:p w14:paraId="231153D7" w14:textId="77777777" w:rsidR="00A43DD8" w:rsidRDefault="00983492">
      <w:pPr>
        <w:pStyle w:val="a3"/>
        <w:spacing w:before="3" w:line="251" w:lineRule="exact"/>
        <w:ind w:left="993" w:firstLine="0"/>
      </w:pPr>
      <w:r>
        <w:t>Развитие</w:t>
      </w:r>
      <w:r>
        <w:rPr>
          <w:spacing w:val="-13"/>
        </w:rPr>
        <w:t xml:space="preserve"> </w:t>
      </w:r>
      <w:r>
        <w:t>растительного</w:t>
      </w:r>
      <w:r>
        <w:rPr>
          <w:spacing w:val="-10"/>
        </w:rPr>
        <w:t xml:space="preserve"> </w:t>
      </w:r>
      <w:r>
        <w:t>мира</w:t>
      </w:r>
      <w:r>
        <w:rPr>
          <w:spacing w:val="-10"/>
        </w:rPr>
        <w:t xml:space="preserve"> </w:t>
      </w:r>
      <w:r>
        <w:t>на</w:t>
      </w:r>
      <w:r>
        <w:rPr>
          <w:spacing w:val="-7"/>
        </w:rPr>
        <w:t xml:space="preserve"> </w:t>
      </w:r>
      <w:r>
        <w:rPr>
          <w:spacing w:val="-2"/>
        </w:rPr>
        <w:t>Земле.</w:t>
      </w:r>
    </w:p>
    <w:p w14:paraId="6ACA3319" w14:textId="77777777" w:rsidR="00A43DD8" w:rsidRDefault="00983492">
      <w:pPr>
        <w:pStyle w:val="a3"/>
        <w:ind w:right="270"/>
      </w:pPr>
      <w:r>
        <w:t xml:space="preserve">Эволюционное развитие растительного мира на Земле. Сохранение в земной коре </w:t>
      </w:r>
      <w:proofErr w:type="gramStart"/>
      <w:r>
        <w:t>расти- тельных</w:t>
      </w:r>
      <w:proofErr w:type="gramEnd"/>
      <w:r>
        <w:t xml:space="preserve">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6A1737AC" w14:textId="77777777" w:rsidR="00A43DD8" w:rsidRDefault="00983492">
      <w:pPr>
        <w:pStyle w:val="a3"/>
        <w:spacing w:line="252" w:lineRule="exact"/>
        <w:ind w:left="993" w:firstLine="0"/>
      </w:pPr>
      <w:r>
        <w:t>Экскурсии</w:t>
      </w:r>
      <w:r>
        <w:rPr>
          <w:spacing w:val="-13"/>
        </w:rPr>
        <w:t xml:space="preserve"> </w:t>
      </w:r>
      <w:r>
        <w:t>или</w:t>
      </w:r>
      <w:r>
        <w:rPr>
          <w:spacing w:val="-12"/>
        </w:rPr>
        <w:t xml:space="preserve"> </w:t>
      </w:r>
      <w:proofErr w:type="spellStart"/>
      <w:r>
        <w:rPr>
          <w:spacing w:val="-2"/>
        </w:rPr>
        <w:t>видеоэкскурсии</w:t>
      </w:r>
      <w:proofErr w:type="spellEnd"/>
      <w:r>
        <w:rPr>
          <w:spacing w:val="-2"/>
        </w:rPr>
        <w:t>.</w:t>
      </w:r>
    </w:p>
    <w:p w14:paraId="17BFA96A" w14:textId="77777777" w:rsidR="00A43DD8" w:rsidRDefault="00983492">
      <w:pPr>
        <w:pStyle w:val="a3"/>
        <w:spacing w:line="252" w:lineRule="exact"/>
        <w:ind w:left="993" w:firstLine="0"/>
      </w:pPr>
      <w:r>
        <w:rPr>
          <w:spacing w:val="-2"/>
        </w:rPr>
        <w:t>Развитие</w:t>
      </w:r>
      <w:r>
        <w:rPr>
          <w:spacing w:val="-4"/>
        </w:rPr>
        <w:t xml:space="preserve"> </w:t>
      </w:r>
      <w:r>
        <w:rPr>
          <w:spacing w:val="-2"/>
        </w:rPr>
        <w:t>растительного</w:t>
      </w:r>
      <w:r>
        <w:rPr>
          <w:spacing w:val="2"/>
        </w:rPr>
        <w:t xml:space="preserve"> </w:t>
      </w:r>
      <w:r>
        <w:rPr>
          <w:spacing w:val="-2"/>
        </w:rPr>
        <w:t>мира</w:t>
      </w:r>
      <w:r>
        <w:t xml:space="preserve"> </w:t>
      </w:r>
      <w:r>
        <w:rPr>
          <w:spacing w:val="-2"/>
        </w:rPr>
        <w:t>на</w:t>
      </w:r>
      <w:r>
        <w:rPr>
          <w:spacing w:val="2"/>
        </w:rPr>
        <w:t xml:space="preserve"> </w:t>
      </w:r>
      <w:r>
        <w:rPr>
          <w:spacing w:val="-2"/>
        </w:rPr>
        <w:t>Земле (экскурсия</w:t>
      </w:r>
      <w:r>
        <w:rPr>
          <w:spacing w:val="1"/>
        </w:rPr>
        <w:t xml:space="preserve"> </w:t>
      </w:r>
      <w:r>
        <w:rPr>
          <w:spacing w:val="-2"/>
        </w:rPr>
        <w:t>в</w:t>
      </w:r>
      <w:r>
        <w:rPr>
          <w:spacing w:val="-3"/>
        </w:rPr>
        <w:t xml:space="preserve"> </w:t>
      </w:r>
      <w:r>
        <w:rPr>
          <w:spacing w:val="-2"/>
        </w:rPr>
        <w:t>палеонтологический</w:t>
      </w:r>
      <w:r>
        <w:t xml:space="preserve"> </w:t>
      </w:r>
      <w:r>
        <w:rPr>
          <w:spacing w:val="-2"/>
        </w:rPr>
        <w:t>или</w:t>
      </w:r>
      <w:r>
        <w:rPr>
          <w:spacing w:val="-6"/>
        </w:rPr>
        <w:t xml:space="preserve"> </w:t>
      </w:r>
      <w:r>
        <w:rPr>
          <w:spacing w:val="-2"/>
        </w:rPr>
        <w:t>краеведческий</w:t>
      </w:r>
    </w:p>
    <w:p w14:paraId="2ED2F883" w14:textId="77777777" w:rsidR="00A43DD8" w:rsidRDefault="00A43DD8">
      <w:pPr>
        <w:pStyle w:val="a3"/>
        <w:spacing w:line="252" w:lineRule="exact"/>
        <w:sectPr w:rsidR="00A43DD8">
          <w:pgSz w:w="11920" w:h="16850"/>
          <w:pgMar w:top="1700" w:right="566" w:bottom="780" w:left="1417" w:header="0" w:footer="597" w:gutter="0"/>
          <w:cols w:space="720"/>
        </w:sectPr>
      </w:pPr>
    </w:p>
    <w:p w14:paraId="6E948B7C" w14:textId="77777777" w:rsidR="00A43DD8" w:rsidRDefault="00983492">
      <w:pPr>
        <w:pStyle w:val="a3"/>
        <w:spacing w:line="251" w:lineRule="exact"/>
        <w:ind w:firstLine="0"/>
        <w:jc w:val="left"/>
      </w:pPr>
      <w:r>
        <w:rPr>
          <w:spacing w:val="-5"/>
        </w:rPr>
        <w:t>музей).</w:t>
      </w:r>
    </w:p>
    <w:p w14:paraId="53B80257" w14:textId="77777777" w:rsidR="00A43DD8" w:rsidRDefault="00983492">
      <w:pPr>
        <w:pStyle w:val="a3"/>
        <w:spacing w:before="252" w:line="253" w:lineRule="exact"/>
        <w:ind w:left="0" w:firstLine="0"/>
        <w:jc w:val="left"/>
      </w:pPr>
      <w:r>
        <w:br w:type="column"/>
      </w:r>
      <w:r>
        <w:t>Растения</w:t>
      </w:r>
      <w:r>
        <w:rPr>
          <w:spacing w:val="-12"/>
        </w:rPr>
        <w:t xml:space="preserve"> </w:t>
      </w:r>
      <w:r>
        <w:t>в</w:t>
      </w:r>
      <w:r>
        <w:rPr>
          <w:spacing w:val="-13"/>
        </w:rPr>
        <w:t xml:space="preserve"> </w:t>
      </w:r>
      <w:r>
        <w:t>природных</w:t>
      </w:r>
      <w:r>
        <w:rPr>
          <w:spacing w:val="-9"/>
        </w:rPr>
        <w:t xml:space="preserve"> </w:t>
      </w:r>
      <w:r>
        <w:rPr>
          <w:spacing w:val="-2"/>
        </w:rPr>
        <w:t>сообществах.</w:t>
      </w:r>
    </w:p>
    <w:p w14:paraId="553EABD4" w14:textId="77777777" w:rsidR="00A43DD8" w:rsidRDefault="00983492">
      <w:pPr>
        <w:pStyle w:val="a3"/>
        <w:spacing w:line="253" w:lineRule="exact"/>
        <w:ind w:left="0" w:firstLine="0"/>
        <w:jc w:val="left"/>
      </w:pPr>
      <w:r>
        <w:t>Растения</w:t>
      </w:r>
      <w:r>
        <w:rPr>
          <w:spacing w:val="-14"/>
        </w:rPr>
        <w:t xml:space="preserve"> </w:t>
      </w:r>
      <w:r>
        <w:t>и</w:t>
      </w:r>
      <w:r>
        <w:rPr>
          <w:spacing w:val="-14"/>
        </w:rPr>
        <w:t xml:space="preserve"> </w:t>
      </w:r>
      <w:r>
        <w:t>среда</w:t>
      </w:r>
      <w:r>
        <w:rPr>
          <w:spacing w:val="-14"/>
        </w:rPr>
        <w:t xml:space="preserve"> </w:t>
      </w:r>
      <w:r>
        <w:t>обитания.</w:t>
      </w:r>
      <w:r>
        <w:rPr>
          <w:spacing w:val="-13"/>
        </w:rPr>
        <w:t xml:space="preserve"> </w:t>
      </w:r>
      <w:r>
        <w:t>Экологические</w:t>
      </w:r>
      <w:r>
        <w:rPr>
          <w:spacing w:val="-13"/>
        </w:rPr>
        <w:t xml:space="preserve"> </w:t>
      </w:r>
      <w:r>
        <w:t>факторы.</w:t>
      </w:r>
      <w:r>
        <w:rPr>
          <w:spacing w:val="-13"/>
        </w:rPr>
        <w:t xml:space="preserve"> </w:t>
      </w:r>
      <w:r>
        <w:t>Растения</w:t>
      </w:r>
      <w:r>
        <w:rPr>
          <w:spacing w:val="-13"/>
        </w:rPr>
        <w:t xml:space="preserve"> </w:t>
      </w:r>
      <w:r>
        <w:t>и</w:t>
      </w:r>
      <w:r>
        <w:rPr>
          <w:spacing w:val="-14"/>
        </w:rPr>
        <w:t xml:space="preserve"> </w:t>
      </w:r>
      <w:r>
        <w:t>условия</w:t>
      </w:r>
      <w:r>
        <w:rPr>
          <w:spacing w:val="-13"/>
        </w:rPr>
        <w:t xml:space="preserve"> </w:t>
      </w:r>
      <w:r>
        <w:t>неживой</w:t>
      </w:r>
      <w:r>
        <w:rPr>
          <w:spacing w:val="-12"/>
        </w:rPr>
        <w:t xml:space="preserve"> </w:t>
      </w:r>
      <w:r>
        <w:rPr>
          <w:spacing w:val="-2"/>
        </w:rPr>
        <w:t>природы:</w:t>
      </w:r>
    </w:p>
    <w:p w14:paraId="6052D741" w14:textId="77777777" w:rsidR="00A43DD8" w:rsidRDefault="00A43DD8">
      <w:pPr>
        <w:pStyle w:val="a3"/>
        <w:spacing w:line="253" w:lineRule="exact"/>
        <w:jc w:val="left"/>
        <w:sectPr w:rsidR="00A43DD8">
          <w:type w:val="continuous"/>
          <w:pgSz w:w="11920" w:h="16850"/>
          <w:pgMar w:top="1560" w:right="566" w:bottom="780" w:left="1417" w:header="0" w:footer="597" w:gutter="0"/>
          <w:cols w:num="2" w:space="720" w:equalWidth="0">
            <w:col w:w="953" w:space="40"/>
            <w:col w:w="8944"/>
          </w:cols>
        </w:sectPr>
      </w:pPr>
    </w:p>
    <w:p w14:paraId="6518C063" w14:textId="77777777" w:rsidR="00A43DD8" w:rsidRDefault="00983492">
      <w:pPr>
        <w:pStyle w:val="a3"/>
        <w:ind w:right="270" w:firstLine="0"/>
      </w:pPr>
      <w:r>
        <w:t xml:space="preserve">свет, температура, влага, атмосферный воздух. Растения и условия живой природы: прямое и </w:t>
      </w:r>
      <w:proofErr w:type="gramStart"/>
      <w:r>
        <w:t>кос- венное</w:t>
      </w:r>
      <w:proofErr w:type="gramEnd"/>
      <w:r>
        <w:t xml:space="preserve"> воздействие организмов на растения. Приспособленность растений к среде обитания. </w:t>
      </w:r>
      <w:proofErr w:type="spellStart"/>
      <w:r>
        <w:t>Вза</w:t>
      </w:r>
      <w:proofErr w:type="spellEnd"/>
      <w:r>
        <w:t xml:space="preserve">- </w:t>
      </w:r>
      <w:proofErr w:type="spellStart"/>
      <w:r>
        <w:t>имосвязи</w:t>
      </w:r>
      <w:proofErr w:type="spellEnd"/>
      <w:r>
        <w:t xml:space="preserve"> растений между собой и с другими организмами.</w:t>
      </w:r>
    </w:p>
    <w:p w14:paraId="019985C3" w14:textId="77777777" w:rsidR="00A43DD8" w:rsidRDefault="00983492">
      <w:pPr>
        <w:pStyle w:val="a3"/>
        <w:ind w:right="268"/>
      </w:pPr>
      <w:r>
        <w:t xml:space="preserve">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w:t>
      </w:r>
      <w:proofErr w:type="gramStart"/>
      <w:r>
        <w:t>расти- тельного</w:t>
      </w:r>
      <w:proofErr w:type="gramEnd"/>
      <w:r>
        <w:t xml:space="preserve"> сообщества. Смена растительных сообществ. Растительность (растительный покров) природных зон Земли. Флора.</w:t>
      </w:r>
    </w:p>
    <w:p w14:paraId="79AD3D9D" w14:textId="77777777" w:rsidR="00A43DD8" w:rsidRDefault="00983492">
      <w:pPr>
        <w:pStyle w:val="a3"/>
        <w:spacing w:before="2" w:line="251" w:lineRule="exact"/>
        <w:ind w:left="993" w:firstLine="0"/>
      </w:pPr>
      <w:r>
        <w:t>Растения</w:t>
      </w:r>
      <w:r>
        <w:rPr>
          <w:spacing w:val="-9"/>
        </w:rPr>
        <w:t xml:space="preserve"> </w:t>
      </w:r>
      <w:r>
        <w:t>и</w:t>
      </w:r>
      <w:r>
        <w:rPr>
          <w:spacing w:val="-6"/>
        </w:rPr>
        <w:t xml:space="preserve"> </w:t>
      </w:r>
      <w:r>
        <w:rPr>
          <w:spacing w:val="-2"/>
        </w:rPr>
        <w:t>человек.</w:t>
      </w:r>
    </w:p>
    <w:p w14:paraId="06219D96" w14:textId="77777777" w:rsidR="00A43DD8" w:rsidRDefault="00983492">
      <w:pPr>
        <w:pStyle w:val="a3"/>
        <w:ind w:right="268"/>
      </w:pPr>
      <w:r>
        <w:t xml:space="preserve">Культурные растения и их происхождение. Центры многообразия и происхождения </w:t>
      </w:r>
      <w:proofErr w:type="gramStart"/>
      <w:r>
        <w:t xml:space="preserve">куль- </w:t>
      </w:r>
      <w:proofErr w:type="spellStart"/>
      <w:r>
        <w:t>турных</w:t>
      </w:r>
      <w:proofErr w:type="spellEnd"/>
      <w:proofErr w:type="gramEnd"/>
      <w:r>
        <w:t xml:space="preserve">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w:t>
      </w:r>
      <w:proofErr w:type="spellStart"/>
      <w:r>
        <w:t>цвето</w:t>
      </w:r>
      <w:proofErr w:type="spellEnd"/>
      <w:r>
        <w:t xml:space="preserve">- </w:t>
      </w:r>
      <w:proofErr w:type="spellStart"/>
      <w:r>
        <w:t>водство</w:t>
      </w:r>
      <w:proofErr w:type="spellEnd"/>
      <w:r>
        <w:t xml:space="preserve">. Последствия деятельности человека в экосистемах. Охрана растительного мира. </w:t>
      </w:r>
      <w:proofErr w:type="spellStart"/>
      <w:r>
        <w:t>Восста</w:t>
      </w:r>
      <w:proofErr w:type="spellEnd"/>
      <w:r>
        <w:t xml:space="preserve">- </w:t>
      </w:r>
      <w:proofErr w:type="spellStart"/>
      <w:r>
        <w:t>новление</w:t>
      </w:r>
      <w:proofErr w:type="spellEnd"/>
      <w:r>
        <w:t xml:space="preserve"> численности редких видов растений: особо охраняемые природные территории (ООПТ). Красная книга России. Меры сохранения растительного мира.</w:t>
      </w:r>
    </w:p>
    <w:p w14:paraId="52A73193" w14:textId="77777777" w:rsidR="00A43DD8" w:rsidRDefault="00983492">
      <w:pPr>
        <w:pStyle w:val="a3"/>
        <w:spacing w:before="2" w:line="251" w:lineRule="exact"/>
        <w:ind w:left="993" w:firstLine="0"/>
      </w:pPr>
      <w:r>
        <w:t>Экскурсии</w:t>
      </w:r>
      <w:r>
        <w:rPr>
          <w:spacing w:val="-13"/>
        </w:rPr>
        <w:t xml:space="preserve"> </w:t>
      </w:r>
      <w:r>
        <w:t>или</w:t>
      </w:r>
      <w:r>
        <w:rPr>
          <w:spacing w:val="-12"/>
        </w:rPr>
        <w:t xml:space="preserve"> </w:t>
      </w:r>
      <w:proofErr w:type="spellStart"/>
      <w:r>
        <w:rPr>
          <w:spacing w:val="-2"/>
        </w:rPr>
        <w:t>видеоэкскурсии</w:t>
      </w:r>
      <w:proofErr w:type="spellEnd"/>
      <w:r>
        <w:rPr>
          <w:spacing w:val="-2"/>
        </w:rPr>
        <w:t>.</w:t>
      </w:r>
    </w:p>
    <w:p w14:paraId="7325A313" w14:textId="77777777" w:rsidR="00A43DD8" w:rsidRDefault="00983492">
      <w:pPr>
        <w:pStyle w:val="a3"/>
        <w:ind w:left="993" w:right="4079" w:firstLine="0"/>
      </w:pPr>
      <w:r>
        <w:t>Изучение</w:t>
      </w:r>
      <w:r>
        <w:rPr>
          <w:spacing w:val="-7"/>
        </w:rPr>
        <w:t xml:space="preserve"> </w:t>
      </w:r>
      <w:r>
        <w:t>сельскохозяйственных</w:t>
      </w:r>
      <w:r>
        <w:rPr>
          <w:spacing w:val="-6"/>
        </w:rPr>
        <w:t xml:space="preserve"> </w:t>
      </w:r>
      <w:r>
        <w:t>растений</w:t>
      </w:r>
      <w:r>
        <w:rPr>
          <w:spacing w:val="-8"/>
        </w:rPr>
        <w:t xml:space="preserve"> </w:t>
      </w:r>
      <w:r>
        <w:t>региона. Изучение сорных растений региона.</w:t>
      </w:r>
    </w:p>
    <w:p w14:paraId="05EE0578" w14:textId="77777777" w:rsidR="00A43DD8" w:rsidRDefault="00983492">
      <w:pPr>
        <w:pStyle w:val="a3"/>
        <w:ind w:left="993" w:firstLine="0"/>
      </w:pPr>
      <w:r>
        <w:t>Грибы.</w:t>
      </w:r>
      <w:r>
        <w:rPr>
          <w:spacing w:val="-10"/>
        </w:rPr>
        <w:t xml:space="preserve"> </w:t>
      </w:r>
      <w:r>
        <w:t>Лишайники.</w:t>
      </w:r>
      <w:r>
        <w:rPr>
          <w:spacing w:val="-10"/>
        </w:rPr>
        <w:t xml:space="preserve"> </w:t>
      </w:r>
      <w:r>
        <w:rPr>
          <w:spacing w:val="-2"/>
        </w:rPr>
        <w:t>Бактерии.</w:t>
      </w:r>
    </w:p>
    <w:p w14:paraId="17547FEC" w14:textId="77777777" w:rsidR="00A43DD8" w:rsidRDefault="00983492">
      <w:pPr>
        <w:pStyle w:val="a3"/>
        <w:ind w:right="265"/>
      </w:pPr>
      <w:r>
        <w:t xml:space="preserve">Грибы. Общая характеристика. Шляпочные грибы, их строение, питание, рост, </w:t>
      </w:r>
      <w:proofErr w:type="spellStart"/>
      <w:r>
        <w:t>размноже</w:t>
      </w:r>
      <w:proofErr w:type="spellEnd"/>
      <w:r>
        <w:t xml:space="preserve">- </w:t>
      </w:r>
      <w:proofErr w:type="spellStart"/>
      <w:r>
        <w:t>ние</w:t>
      </w:r>
      <w:proofErr w:type="spellEnd"/>
      <w:r>
        <w:t xml:space="preserve">. Съедобные и ядовитые грибы. Меры профилактики заболеваний, связанных с грибами. </w:t>
      </w:r>
      <w:proofErr w:type="spellStart"/>
      <w:r>
        <w:t>Зна</w:t>
      </w:r>
      <w:proofErr w:type="spellEnd"/>
      <w:r>
        <w:t xml:space="preserve">- </w:t>
      </w:r>
      <w:proofErr w:type="spellStart"/>
      <w:r>
        <w:t>чение</w:t>
      </w:r>
      <w:proofErr w:type="spellEnd"/>
      <w:r>
        <w:t xml:space="preserve"> шляпочных грибов в природных сообществах и жизни человека. Промышленное </w:t>
      </w:r>
      <w:proofErr w:type="spellStart"/>
      <w:r>
        <w:t>выращи</w:t>
      </w:r>
      <w:proofErr w:type="spellEnd"/>
      <w:r>
        <w:t xml:space="preserve">- </w:t>
      </w:r>
      <w:proofErr w:type="spellStart"/>
      <w:r>
        <w:t>вание</w:t>
      </w:r>
      <w:proofErr w:type="spellEnd"/>
      <w:r>
        <w:t xml:space="preserve"> шляпочных грибов (шампиньоны).</w:t>
      </w:r>
    </w:p>
    <w:p w14:paraId="1FBC4479" w14:textId="77777777" w:rsidR="00A43DD8" w:rsidRDefault="00983492">
      <w:pPr>
        <w:pStyle w:val="a3"/>
        <w:ind w:right="276"/>
      </w:pPr>
      <w:r>
        <w:t>Плесневые</w:t>
      </w:r>
      <w:r>
        <w:rPr>
          <w:spacing w:val="-10"/>
        </w:rPr>
        <w:t xml:space="preserve"> </w:t>
      </w:r>
      <w:r>
        <w:t>грибы.</w:t>
      </w:r>
      <w:r>
        <w:rPr>
          <w:spacing w:val="-11"/>
        </w:rPr>
        <w:t xml:space="preserve"> </w:t>
      </w:r>
      <w:r>
        <w:t>Дрожжевые</w:t>
      </w:r>
      <w:r>
        <w:rPr>
          <w:spacing w:val="-12"/>
        </w:rPr>
        <w:t xml:space="preserve"> </w:t>
      </w:r>
      <w:r>
        <w:t>грибы.</w:t>
      </w:r>
      <w:r>
        <w:rPr>
          <w:spacing w:val="-11"/>
        </w:rPr>
        <w:t xml:space="preserve"> </w:t>
      </w:r>
      <w:r>
        <w:t>Значение</w:t>
      </w:r>
      <w:r>
        <w:rPr>
          <w:spacing w:val="-9"/>
        </w:rPr>
        <w:t xml:space="preserve"> </w:t>
      </w:r>
      <w:r>
        <w:t>плесневых</w:t>
      </w:r>
      <w:r>
        <w:rPr>
          <w:spacing w:val="-8"/>
        </w:rPr>
        <w:t xml:space="preserve"> </w:t>
      </w:r>
      <w:r>
        <w:t>и</w:t>
      </w:r>
      <w:r>
        <w:rPr>
          <w:spacing w:val="-12"/>
        </w:rPr>
        <w:t xml:space="preserve"> </w:t>
      </w:r>
      <w:r>
        <w:t>дрожжевых</w:t>
      </w:r>
      <w:r>
        <w:rPr>
          <w:spacing w:val="-12"/>
        </w:rPr>
        <w:t xml:space="preserve"> </w:t>
      </w:r>
      <w:r>
        <w:t>грибов</w:t>
      </w:r>
      <w:r>
        <w:rPr>
          <w:spacing w:val="-9"/>
        </w:rPr>
        <w:t xml:space="preserve"> </w:t>
      </w:r>
      <w:r>
        <w:t>в</w:t>
      </w:r>
      <w:r>
        <w:rPr>
          <w:spacing w:val="-11"/>
        </w:rPr>
        <w:t xml:space="preserve"> </w:t>
      </w:r>
      <w:r>
        <w:t>природе</w:t>
      </w:r>
      <w:r>
        <w:rPr>
          <w:spacing w:val="-11"/>
        </w:rPr>
        <w:t xml:space="preserve"> </w:t>
      </w:r>
      <w:r>
        <w:t>и жизни человека (пищевая и фармацевтическая промышленность и другие).</w:t>
      </w:r>
    </w:p>
    <w:p w14:paraId="149B913A" w14:textId="77777777" w:rsidR="00A43DD8" w:rsidRDefault="00983492">
      <w:pPr>
        <w:pStyle w:val="a3"/>
        <w:ind w:right="270"/>
      </w:pPr>
      <w:r>
        <w:t xml:space="preserve">Паразитические грибы. Разнообразие и значение паразитических грибов (головня, </w:t>
      </w:r>
      <w:proofErr w:type="spellStart"/>
      <w:r>
        <w:t>спо</w:t>
      </w:r>
      <w:proofErr w:type="spellEnd"/>
      <w:r>
        <w:t xml:space="preserve">- </w:t>
      </w:r>
      <w:proofErr w:type="spellStart"/>
      <w:r>
        <w:t>рынья</w:t>
      </w:r>
      <w:proofErr w:type="spellEnd"/>
      <w:r>
        <w:t xml:space="preserve">, фитофтора, трутовик и другие). Борьба с заболеваниями, вызываемыми паразитическими </w:t>
      </w:r>
      <w:r>
        <w:rPr>
          <w:spacing w:val="-2"/>
        </w:rPr>
        <w:t>грибами.</w:t>
      </w:r>
    </w:p>
    <w:p w14:paraId="2F1F2B8C" w14:textId="77777777" w:rsidR="00A43DD8" w:rsidRDefault="00A43DD8">
      <w:pPr>
        <w:pStyle w:val="a3"/>
        <w:sectPr w:rsidR="00A43DD8">
          <w:type w:val="continuous"/>
          <w:pgSz w:w="11920" w:h="16850"/>
          <w:pgMar w:top="1560" w:right="566" w:bottom="780" w:left="1417" w:header="0" w:footer="597" w:gutter="0"/>
          <w:cols w:space="720"/>
        </w:sectPr>
      </w:pPr>
    </w:p>
    <w:p w14:paraId="59D66CA7" w14:textId="77777777" w:rsidR="00A43DD8" w:rsidRDefault="00983492">
      <w:pPr>
        <w:pStyle w:val="a3"/>
        <w:spacing w:before="76"/>
        <w:ind w:right="270"/>
      </w:pPr>
      <w:r>
        <w:lastRenderedPageBreak/>
        <w:t xml:space="preserve">Лишайники – комплексные организмы. Строение лишайников. Питание, рост и </w:t>
      </w:r>
      <w:proofErr w:type="spellStart"/>
      <w:r>
        <w:t>размноже</w:t>
      </w:r>
      <w:proofErr w:type="spellEnd"/>
      <w:r>
        <w:t xml:space="preserve">- </w:t>
      </w:r>
      <w:proofErr w:type="spellStart"/>
      <w:r>
        <w:t>ние</w:t>
      </w:r>
      <w:proofErr w:type="spellEnd"/>
      <w:r>
        <w:t xml:space="preserve"> лишайников. Значение лишайников в природе и жизни человека.</w:t>
      </w:r>
    </w:p>
    <w:p w14:paraId="121337DC" w14:textId="77777777" w:rsidR="00A43DD8" w:rsidRDefault="00983492">
      <w:pPr>
        <w:pStyle w:val="a3"/>
        <w:spacing w:before="1"/>
        <w:ind w:right="268"/>
      </w:pPr>
      <w: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w:t>
      </w:r>
      <w:proofErr w:type="spellStart"/>
      <w:r>
        <w:t>вызывае</w:t>
      </w:r>
      <w:proofErr w:type="spellEnd"/>
      <w:r>
        <w:t xml:space="preserve">- </w:t>
      </w:r>
      <w:proofErr w:type="spellStart"/>
      <w:r>
        <w:t>мых</w:t>
      </w:r>
      <w:proofErr w:type="spellEnd"/>
      <w:r>
        <w:t xml:space="preserve"> бактериями. Бактерии на службе у человека (в сельском хозяйстве, промышленности).</w:t>
      </w:r>
    </w:p>
    <w:p w14:paraId="0652A9B3" w14:textId="77777777" w:rsidR="00A43DD8" w:rsidRDefault="00983492">
      <w:pPr>
        <w:pStyle w:val="a3"/>
        <w:spacing w:before="3"/>
        <w:ind w:left="993" w:firstLine="0"/>
      </w:pPr>
      <w:r>
        <w:t>Лабораторные</w:t>
      </w:r>
      <w:r>
        <w:rPr>
          <w:spacing w:val="-14"/>
        </w:rPr>
        <w:t xml:space="preserve"> </w:t>
      </w:r>
      <w:r>
        <w:t>и</w:t>
      </w:r>
      <w:r>
        <w:rPr>
          <w:spacing w:val="-14"/>
        </w:rPr>
        <w:t xml:space="preserve"> </w:t>
      </w:r>
      <w:r>
        <w:t>практические</w:t>
      </w:r>
      <w:r>
        <w:rPr>
          <w:spacing w:val="-13"/>
        </w:rPr>
        <w:t xml:space="preserve"> </w:t>
      </w:r>
      <w:r>
        <w:rPr>
          <w:spacing w:val="-2"/>
        </w:rPr>
        <w:t>работы.</w:t>
      </w:r>
    </w:p>
    <w:p w14:paraId="2C44E30A" w14:textId="77777777" w:rsidR="00A43DD8" w:rsidRDefault="00983492">
      <w:pPr>
        <w:pStyle w:val="a3"/>
        <w:spacing w:before="1"/>
        <w:ind w:left="993" w:firstLine="0"/>
      </w:pPr>
      <w:r>
        <w:t>Изучение</w:t>
      </w:r>
      <w:r>
        <w:rPr>
          <w:spacing w:val="2"/>
        </w:rPr>
        <w:t xml:space="preserve"> </w:t>
      </w:r>
      <w:r>
        <w:t>строения</w:t>
      </w:r>
      <w:r>
        <w:rPr>
          <w:spacing w:val="1"/>
        </w:rPr>
        <w:t xml:space="preserve"> </w:t>
      </w:r>
      <w:r>
        <w:t>одноклеточных</w:t>
      </w:r>
      <w:r>
        <w:rPr>
          <w:spacing w:val="1"/>
        </w:rPr>
        <w:t xml:space="preserve"> </w:t>
      </w:r>
      <w:r>
        <w:t>(</w:t>
      </w:r>
      <w:proofErr w:type="spellStart"/>
      <w:r>
        <w:t>мукор</w:t>
      </w:r>
      <w:proofErr w:type="spellEnd"/>
      <w:r>
        <w:t>)</w:t>
      </w:r>
      <w:r>
        <w:rPr>
          <w:spacing w:val="1"/>
        </w:rPr>
        <w:t xml:space="preserve"> </w:t>
      </w:r>
      <w:r>
        <w:t>и</w:t>
      </w:r>
      <w:r>
        <w:rPr>
          <w:spacing w:val="1"/>
        </w:rPr>
        <w:t xml:space="preserve"> </w:t>
      </w:r>
      <w:r>
        <w:t>многоклеточных</w:t>
      </w:r>
      <w:r>
        <w:rPr>
          <w:spacing w:val="4"/>
        </w:rPr>
        <w:t xml:space="preserve"> </w:t>
      </w:r>
      <w:r>
        <w:t>(</w:t>
      </w:r>
      <w:proofErr w:type="spellStart"/>
      <w:r>
        <w:t>пеницилл</w:t>
      </w:r>
      <w:proofErr w:type="spellEnd"/>
      <w:r>
        <w:t>)</w:t>
      </w:r>
      <w:r>
        <w:rPr>
          <w:spacing w:val="3"/>
        </w:rPr>
        <w:t xml:space="preserve"> </w:t>
      </w:r>
      <w:r>
        <w:t>плесневых</w:t>
      </w:r>
      <w:r>
        <w:rPr>
          <w:spacing w:val="1"/>
        </w:rPr>
        <w:t xml:space="preserve"> </w:t>
      </w:r>
      <w:proofErr w:type="spellStart"/>
      <w:r>
        <w:rPr>
          <w:spacing w:val="-4"/>
        </w:rPr>
        <w:t>гри</w:t>
      </w:r>
      <w:proofErr w:type="spellEnd"/>
      <w:r>
        <w:rPr>
          <w:spacing w:val="-4"/>
        </w:rPr>
        <w:t>-</w:t>
      </w:r>
    </w:p>
    <w:p w14:paraId="69C6B426" w14:textId="77777777" w:rsidR="00A43DD8" w:rsidRDefault="00983492">
      <w:pPr>
        <w:pStyle w:val="a3"/>
        <w:spacing w:line="252" w:lineRule="exact"/>
        <w:ind w:firstLine="0"/>
        <w:jc w:val="left"/>
      </w:pPr>
      <w:proofErr w:type="spellStart"/>
      <w:r>
        <w:rPr>
          <w:spacing w:val="-4"/>
        </w:rPr>
        <w:t>бов</w:t>
      </w:r>
      <w:proofErr w:type="spellEnd"/>
      <w:r>
        <w:rPr>
          <w:spacing w:val="-4"/>
        </w:rPr>
        <w:t>.</w:t>
      </w:r>
    </w:p>
    <w:p w14:paraId="06F9F485" w14:textId="77777777" w:rsidR="00A43DD8" w:rsidRDefault="00983492">
      <w:pPr>
        <w:pStyle w:val="a3"/>
        <w:spacing w:line="252" w:lineRule="exact"/>
        <w:ind w:left="993" w:firstLine="0"/>
        <w:jc w:val="left"/>
      </w:pPr>
      <w:r>
        <w:t>Изучение</w:t>
      </w:r>
      <w:r>
        <w:rPr>
          <w:spacing w:val="3"/>
        </w:rPr>
        <w:t xml:space="preserve"> </w:t>
      </w:r>
      <w:r>
        <w:t>строения</w:t>
      </w:r>
      <w:r>
        <w:rPr>
          <w:spacing w:val="3"/>
        </w:rPr>
        <w:t xml:space="preserve"> </w:t>
      </w:r>
      <w:r>
        <w:t>плодовых</w:t>
      </w:r>
      <w:r>
        <w:rPr>
          <w:spacing w:val="6"/>
        </w:rPr>
        <w:t xml:space="preserve"> </w:t>
      </w:r>
      <w:r>
        <w:t>тел</w:t>
      </w:r>
      <w:r>
        <w:rPr>
          <w:spacing w:val="2"/>
        </w:rPr>
        <w:t xml:space="preserve"> </w:t>
      </w:r>
      <w:r>
        <w:t>шляпочных</w:t>
      </w:r>
      <w:r>
        <w:rPr>
          <w:spacing w:val="3"/>
        </w:rPr>
        <w:t xml:space="preserve"> </w:t>
      </w:r>
      <w:r>
        <w:t>грибов</w:t>
      </w:r>
      <w:r>
        <w:rPr>
          <w:spacing w:val="2"/>
        </w:rPr>
        <w:t xml:space="preserve"> </w:t>
      </w:r>
      <w:r>
        <w:t>(или</w:t>
      </w:r>
      <w:r>
        <w:rPr>
          <w:spacing w:val="4"/>
        </w:rPr>
        <w:t xml:space="preserve"> </w:t>
      </w:r>
      <w:r>
        <w:t>изучение</w:t>
      </w:r>
      <w:r>
        <w:rPr>
          <w:spacing w:val="6"/>
        </w:rPr>
        <w:t xml:space="preserve"> </w:t>
      </w:r>
      <w:r>
        <w:t>шляпочных</w:t>
      </w:r>
      <w:r>
        <w:rPr>
          <w:spacing w:val="4"/>
        </w:rPr>
        <w:t xml:space="preserve"> </w:t>
      </w:r>
      <w:r>
        <w:t>грибов</w:t>
      </w:r>
      <w:r>
        <w:rPr>
          <w:spacing w:val="4"/>
        </w:rPr>
        <w:t xml:space="preserve"> </w:t>
      </w:r>
      <w:r>
        <w:rPr>
          <w:spacing w:val="-5"/>
        </w:rPr>
        <w:t>на</w:t>
      </w:r>
    </w:p>
    <w:p w14:paraId="3E263635" w14:textId="77777777" w:rsidR="00A43DD8" w:rsidRDefault="00983492">
      <w:pPr>
        <w:pStyle w:val="a3"/>
        <w:spacing w:line="252" w:lineRule="exact"/>
        <w:ind w:firstLine="0"/>
        <w:jc w:val="left"/>
      </w:pPr>
      <w:r>
        <w:rPr>
          <w:spacing w:val="-2"/>
        </w:rPr>
        <w:t>муляжах).</w:t>
      </w:r>
    </w:p>
    <w:p w14:paraId="5AFA6951" w14:textId="77777777" w:rsidR="00A43DD8" w:rsidRDefault="00983492">
      <w:pPr>
        <w:pStyle w:val="a3"/>
        <w:spacing w:line="252" w:lineRule="exact"/>
        <w:ind w:left="993" w:firstLine="0"/>
        <w:jc w:val="left"/>
      </w:pPr>
      <w:r>
        <w:rPr>
          <w:spacing w:val="-2"/>
        </w:rPr>
        <w:t>Изучение строения лишайников.</w:t>
      </w:r>
    </w:p>
    <w:p w14:paraId="53A72F00" w14:textId="77777777" w:rsidR="00A43DD8" w:rsidRDefault="00983492">
      <w:pPr>
        <w:pStyle w:val="a3"/>
        <w:spacing w:before="2" w:line="252" w:lineRule="exact"/>
        <w:ind w:left="993" w:firstLine="0"/>
        <w:jc w:val="left"/>
      </w:pPr>
      <w:r>
        <w:t>Изучение</w:t>
      </w:r>
      <w:r>
        <w:rPr>
          <w:spacing w:val="-14"/>
        </w:rPr>
        <w:t xml:space="preserve"> </w:t>
      </w:r>
      <w:r>
        <w:t>строения</w:t>
      </w:r>
      <w:r>
        <w:rPr>
          <w:spacing w:val="-14"/>
        </w:rPr>
        <w:t xml:space="preserve"> </w:t>
      </w:r>
      <w:r>
        <w:t>бактерий</w:t>
      </w:r>
      <w:r>
        <w:rPr>
          <w:spacing w:val="-14"/>
        </w:rPr>
        <w:t xml:space="preserve"> </w:t>
      </w:r>
      <w:r>
        <w:t>(на</w:t>
      </w:r>
      <w:r>
        <w:rPr>
          <w:spacing w:val="-12"/>
        </w:rPr>
        <w:t xml:space="preserve"> </w:t>
      </w:r>
      <w:r>
        <w:t>готовых</w:t>
      </w:r>
      <w:r>
        <w:rPr>
          <w:spacing w:val="-10"/>
        </w:rPr>
        <w:t xml:space="preserve"> </w:t>
      </w:r>
      <w:r>
        <w:rPr>
          <w:spacing w:val="-2"/>
        </w:rPr>
        <w:t>микропрепаратах).</w:t>
      </w:r>
    </w:p>
    <w:p w14:paraId="4FC30664" w14:textId="77777777" w:rsidR="00A43DD8" w:rsidRDefault="00983492">
      <w:pPr>
        <w:ind w:left="993" w:right="5510"/>
      </w:pPr>
      <w:r>
        <w:rPr>
          <w:b/>
        </w:rPr>
        <w:t>Содержание</w:t>
      </w:r>
      <w:r>
        <w:rPr>
          <w:b/>
          <w:spacing w:val="-13"/>
        </w:rPr>
        <w:t xml:space="preserve"> </w:t>
      </w:r>
      <w:r>
        <w:rPr>
          <w:b/>
        </w:rPr>
        <w:t>обучения</w:t>
      </w:r>
      <w:r>
        <w:rPr>
          <w:b/>
          <w:spacing w:val="-14"/>
        </w:rPr>
        <w:t xml:space="preserve"> </w:t>
      </w:r>
      <w:r>
        <w:rPr>
          <w:b/>
        </w:rPr>
        <w:t>в</w:t>
      </w:r>
      <w:r>
        <w:rPr>
          <w:b/>
          <w:spacing w:val="-13"/>
        </w:rPr>
        <w:t xml:space="preserve"> </w:t>
      </w:r>
      <w:r>
        <w:rPr>
          <w:b/>
        </w:rPr>
        <w:t>8</w:t>
      </w:r>
      <w:r>
        <w:rPr>
          <w:b/>
          <w:spacing w:val="-12"/>
        </w:rPr>
        <w:t xml:space="preserve"> </w:t>
      </w:r>
      <w:r>
        <w:rPr>
          <w:b/>
        </w:rPr>
        <w:t>классе</w:t>
      </w:r>
      <w:r>
        <w:t>. Животный</w:t>
      </w:r>
      <w:r>
        <w:rPr>
          <w:spacing w:val="-4"/>
        </w:rPr>
        <w:t xml:space="preserve"> </w:t>
      </w:r>
      <w:r>
        <w:t>организм.</w:t>
      </w:r>
    </w:p>
    <w:p w14:paraId="07D8F9AE" w14:textId="77777777" w:rsidR="00A43DD8" w:rsidRDefault="00983492">
      <w:pPr>
        <w:pStyle w:val="a3"/>
        <w:spacing w:line="242" w:lineRule="auto"/>
        <w:ind w:right="282"/>
      </w:pPr>
      <w:r>
        <w:t xml:space="preserve">Зоология – наука о животных. Разделы зоологии. Связь зоологии с другими науками и </w:t>
      </w:r>
      <w:r>
        <w:rPr>
          <w:spacing w:val="-2"/>
        </w:rPr>
        <w:t>техникой.</w:t>
      </w:r>
    </w:p>
    <w:p w14:paraId="29EF4966" w14:textId="77777777" w:rsidR="00A43DD8" w:rsidRDefault="00983492">
      <w:pPr>
        <w:pStyle w:val="a3"/>
        <w:ind w:right="281"/>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5BDFA8F1" w14:textId="77777777" w:rsidR="00A43DD8" w:rsidRDefault="00983492">
      <w:pPr>
        <w:pStyle w:val="a3"/>
        <w:ind w:right="268"/>
      </w:pPr>
      <w: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w:t>
      </w:r>
      <w:proofErr w:type="gramStart"/>
      <w:r>
        <w:t xml:space="preserve">пи- </w:t>
      </w:r>
      <w:proofErr w:type="spellStart"/>
      <w:r>
        <w:t>щеварительные</w:t>
      </w:r>
      <w:proofErr w:type="spellEnd"/>
      <w:proofErr w:type="gramEnd"/>
      <w:r>
        <w:rPr>
          <w:spacing w:val="-2"/>
        </w:rPr>
        <w:t xml:space="preserve"> </w:t>
      </w:r>
      <w:r>
        <w:t>и</w:t>
      </w:r>
      <w:r>
        <w:rPr>
          <w:spacing w:val="-2"/>
        </w:rPr>
        <w:t xml:space="preserve"> </w:t>
      </w:r>
      <w:r>
        <w:t>сократительные</w:t>
      </w:r>
      <w:r>
        <w:rPr>
          <w:spacing w:val="-2"/>
        </w:rPr>
        <w:t xml:space="preserve"> </w:t>
      </w:r>
      <w:r>
        <w:t>вакуоли,</w:t>
      </w:r>
      <w:r>
        <w:rPr>
          <w:spacing w:val="-2"/>
        </w:rPr>
        <w:t xml:space="preserve"> </w:t>
      </w:r>
      <w:r>
        <w:t>лизосомы,</w:t>
      </w:r>
      <w:r>
        <w:rPr>
          <w:spacing w:val="-2"/>
        </w:rPr>
        <w:t xml:space="preserve"> </w:t>
      </w:r>
      <w:r>
        <w:t>клеточный</w:t>
      </w:r>
      <w:r>
        <w:rPr>
          <w:spacing w:val="-1"/>
        </w:rPr>
        <w:t xml:space="preserve"> </w:t>
      </w:r>
      <w:r>
        <w:t>центр).</w:t>
      </w:r>
      <w:r>
        <w:rPr>
          <w:spacing w:val="-2"/>
        </w:rPr>
        <w:t xml:space="preserve"> </w:t>
      </w:r>
      <w:r>
        <w:t>Процессы,</w:t>
      </w:r>
      <w:r>
        <w:rPr>
          <w:spacing w:val="-2"/>
        </w:rPr>
        <w:t xml:space="preserve"> </w:t>
      </w:r>
      <w:r>
        <w:t>происходящие в</w:t>
      </w:r>
      <w:r>
        <w:rPr>
          <w:spacing w:val="-5"/>
        </w:rPr>
        <w:t xml:space="preserve"> </w:t>
      </w:r>
      <w:r>
        <w:t>клетке.</w:t>
      </w:r>
      <w:r>
        <w:rPr>
          <w:spacing w:val="-6"/>
        </w:rPr>
        <w:t xml:space="preserve"> </w:t>
      </w:r>
      <w:r>
        <w:t>Деление</w:t>
      </w:r>
      <w:r>
        <w:rPr>
          <w:spacing w:val="-8"/>
        </w:rPr>
        <w:t xml:space="preserve"> </w:t>
      </w:r>
      <w:r>
        <w:t>клетки.</w:t>
      </w:r>
      <w:r>
        <w:rPr>
          <w:spacing w:val="-9"/>
        </w:rPr>
        <w:t xml:space="preserve"> </w:t>
      </w:r>
      <w:r>
        <w:t>Ткани</w:t>
      </w:r>
      <w:r>
        <w:rPr>
          <w:spacing w:val="-9"/>
        </w:rPr>
        <w:t xml:space="preserve"> </w:t>
      </w:r>
      <w:r>
        <w:t>животных,</w:t>
      </w:r>
      <w:r>
        <w:rPr>
          <w:spacing w:val="-5"/>
        </w:rPr>
        <w:t xml:space="preserve"> </w:t>
      </w:r>
      <w:r>
        <w:t>их</w:t>
      </w:r>
      <w:r>
        <w:rPr>
          <w:spacing w:val="-9"/>
        </w:rPr>
        <w:t xml:space="preserve"> </w:t>
      </w:r>
      <w:r>
        <w:t>разнообразие.</w:t>
      </w:r>
      <w:r>
        <w:rPr>
          <w:spacing w:val="-6"/>
        </w:rPr>
        <w:t xml:space="preserve"> </w:t>
      </w:r>
      <w:r>
        <w:t>Органы</w:t>
      </w:r>
      <w:r>
        <w:rPr>
          <w:spacing w:val="-2"/>
        </w:rPr>
        <w:t xml:space="preserve"> </w:t>
      </w:r>
      <w:r>
        <w:t>и</w:t>
      </w:r>
      <w:r>
        <w:rPr>
          <w:spacing w:val="-7"/>
        </w:rPr>
        <w:t xml:space="preserve"> </w:t>
      </w:r>
      <w:r>
        <w:t>системы</w:t>
      </w:r>
      <w:r>
        <w:rPr>
          <w:spacing w:val="-4"/>
        </w:rPr>
        <w:t xml:space="preserve"> </w:t>
      </w:r>
      <w:r>
        <w:t>органов</w:t>
      </w:r>
      <w:r>
        <w:rPr>
          <w:spacing w:val="-7"/>
        </w:rPr>
        <w:t xml:space="preserve"> </w:t>
      </w:r>
      <w:r>
        <w:t>животных. Организм – единое целое.</w:t>
      </w:r>
    </w:p>
    <w:p w14:paraId="2E610C0E" w14:textId="77777777" w:rsidR="00A43DD8" w:rsidRDefault="00983492">
      <w:pPr>
        <w:pStyle w:val="a3"/>
        <w:ind w:left="993" w:firstLine="0"/>
      </w:pPr>
      <w:r>
        <w:t>Лабораторные</w:t>
      </w:r>
      <w:r>
        <w:rPr>
          <w:spacing w:val="-14"/>
        </w:rPr>
        <w:t xml:space="preserve"> </w:t>
      </w:r>
      <w:r>
        <w:t>и</w:t>
      </w:r>
      <w:r>
        <w:rPr>
          <w:spacing w:val="-14"/>
        </w:rPr>
        <w:t xml:space="preserve"> </w:t>
      </w:r>
      <w:r>
        <w:t>практические</w:t>
      </w:r>
      <w:r>
        <w:rPr>
          <w:spacing w:val="-13"/>
        </w:rPr>
        <w:t xml:space="preserve"> </w:t>
      </w:r>
      <w:r>
        <w:rPr>
          <w:spacing w:val="-2"/>
        </w:rPr>
        <w:t>работы.</w:t>
      </w:r>
    </w:p>
    <w:p w14:paraId="5C183B24" w14:textId="77777777" w:rsidR="00A43DD8" w:rsidRDefault="00983492">
      <w:pPr>
        <w:pStyle w:val="a3"/>
        <w:ind w:left="993" w:right="760" w:firstLine="0"/>
      </w:pPr>
      <w:r>
        <w:t>Исследование</w:t>
      </w:r>
      <w:r>
        <w:rPr>
          <w:spacing w:val="-1"/>
        </w:rPr>
        <w:t xml:space="preserve"> </w:t>
      </w:r>
      <w:r>
        <w:t>под</w:t>
      </w:r>
      <w:r>
        <w:rPr>
          <w:spacing w:val="-2"/>
        </w:rPr>
        <w:t xml:space="preserve"> </w:t>
      </w:r>
      <w:r>
        <w:t>микроскопом</w:t>
      </w:r>
      <w:r>
        <w:rPr>
          <w:spacing w:val="-3"/>
        </w:rPr>
        <w:t xml:space="preserve"> </w:t>
      </w:r>
      <w:r>
        <w:t>готовых</w:t>
      </w:r>
      <w:r>
        <w:rPr>
          <w:spacing w:val="-1"/>
        </w:rPr>
        <w:t xml:space="preserve"> </w:t>
      </w:r>
      <w:r>
        <w:t>микропрепаратов</w:t>
      </w:r>
      <w:r>
        <w:rPr>
          <w:spacing w:val="-5"/>
        </w:rPr>
        <w:t xml:space="preserve"> </w:t>
      </w:r>
      <w:r>
        <w:t>клеток</w:t>
      </w:r>
      <w:r>
        <w:rPr>
          <w:spacing w:val="-1"/>
        </w:rPr>
        <w:t xml:space="preserve"> </w:t>
      </w:r>
      <w:r>
        <w:t>и</w:t>
      </w:r>
      <w:r>
        <w:rPr>
          <w:spacing w:val="-3"/>
        </w:rPr>
        <w:t xml:space="preserve"> </w:t>
      </w:r>
      <w:r>
        <w:t>тканей</w:t>
      </w:r>
      <w:r>
        <w:rPr>
          <w:spacing w:val="-7"/>
        </w:rPr>
        <w:t xml:space="preserve"> </w:t>
      </w:r>
      <w:r>
        <w:t>животных. Строение и жизнедеятельность организма животного.</w:t>
      </w:r>
    </w:p>
    <w:p w14:paraId="28A1CDEA" w14:textId="77777777" w:rsidR="00A43DD8" w:rsidRDefault="00983492">
      <w:pPr>
        <w:pStyle w:val="a3"/>
        <w:ind w:right="270"/>
      </w:pPr>
      <w:r>
        <w:t>Опора и движение животных. Особенности гидростатического, наружного и внутреннего скелета у животных. Передвижение у одноклеточных (</w:t>
      </w:r>
      <w:proofErr w:type="spellStart"/>
      <w:r>
        <w:t>амѐбовидное</w:t>
      </w:r>
      <w:proofErr w:type="spellEnd"/>
      <w:r>
        <w:t xml:space="preserve">, жгутиковое). Мышечные движения у многоклеточных: </w:t>
      </w:r>
      <w:proofErr w:type="spellStart"/>
      <w:r>
        <w:t>полѐт</w:t>
      </w:r>
      <w:proofErr w:type="spellEnd"/>
      <w:r>
        <w:t xml:space="preserve"> насекомых, птиц, плавание рыб, движение по суше </w:t>
      </w:r>
      <w:proofErr w:type="spellStart"/>
      <w:proofErr w:type="gramStart"/>
      <w:r>
        <w:t>позво</w:t>
      </w:r>
      <w:proofErr w:type="spellEnd"/>
      <w:r>
        <w:t>- ночных</w:t>
      </w:r>
      <w:proofErr w:type="gramEnd"/>
      <w:r>
        <w:t xml:space="preserve"> животных (ползание, бег, ходьба и другое). Рычажные конечности.</w:t>
      </w:r>
    </w:p>
    <w:p w14:paraId="62654AD2" w14:textId="77777777" w:rsidR="00A43DD8" w:rsidRDefault="00983492">
      <w:pPr>
        <w:pStyle w:val="a3"/>
        <w:ind w:right="268"/>
      </w:pPr>
      <w:r>
        <w:t xml:space="preserve">Питание и пищеварение у животных. Значение питания. Питание и пищеварение у </w:t>
      </w:r>
      <w:proofErr w:type="gramStart"/>
      <w:r>
        <w:t xml:space="preserve">про- </w:t>
      </w:r>
      <w:proofErr w:type="spellStart"/>
      <w:r>
        <w:t>стейших</w:t>
      </w:r>
      <w:proofErr w:type="spellEnd"/>
      <w:proofErr w:type="gramEnd"/>
      <w:r>
        <w:t xml:space="preserve">. Внутриполостное и внутриклеточное пищеварение, замкнутая и сквозная </w:t>
      </w:r>
      <w:proofErr w:type="spellStart"/>
      <w:proofErr w:type="gramStart"/>
      <w:r>
        <w:t>пищевари</w:t>
      </w:r>
      <w:proofErr w:type="spellEnd"/>
      <w:r>
        <w:t>- тельная</w:t>
      </w:r>
      <w:proofErr w:type="gramEnd"/>
      <w:r>
        <w:t xml:space="preserve">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w:t>
      </w:r>
      <w:proofErr w:type="spellStart"/>
      <w:proofErr w:type="gramStart"/>
      <w:r>
        <w:t>млекопи</w:t>
      </w:r>
      <w:proofErr w:type="spellEnd"/>
      <w:r>
        <w:t xml:space="preserve">- </w:t>
      </w:r>
      <w:r>
        <w:rPr>
          <w:spacing w:val="-2"/>
        </w:rPr>
        <w:t>тающих</w:t>
      </w:r>
      <w:proofErr w:type="gramEnd"/>
      <w:r>
        <w:rPr>
          <w:spacing w:val="-2"/>
        </w:rPr>
        <w:t>.</w:t>
      </w:r>
    </w:p>
    <w:p w14:paraId="62F438B2" w14:textId="77777777" w:rsidR="00A43DD8" w:rsidRDefault="00983492">
      <w:pPr>
        <w:pStyle w:val="a3"/>
        <w:ind w:right="272"/>
      </w:pPr>
      <w:r>
        <w:t>Дыхание</w:t>
      </w:r>
      <w:r>
        <w:rPr>
          <w:spacing w:val="-13"/>
        </w:rPr>
        <w:t xml:space="preserve"> </w:t>
      </w:r>
      <w:r>
        <w:t>животных.</w:t>
      </w:r>
      <w:r>
        <w:rPr>
          <w:spacing w:val="-13"/>
        </w:rPr>
        <w:t xml:space="preserve"> </w:t>
      </w:r>
      <w:r>
        <w:t>Значение</w:t>
      </w:r>
      <w:r>
        <w:rPr>
          <w:spacing w:val="-10"/>
        </w:rPr>
        <w:t xml:space="preserve"> </w:t>
      </w:r>
      <w:r>
        <w:t>дыхания.</w:t>
      </w:r>
      <w:r>
        <w:rPr>
          <w:spacing w:val="-12"/>
        </w:rPr>
        <w:t xml:space="preserve"> </w:t>
      </w:r>
      <w:r>
        <w:t>Газообмен</w:t>
      </w:r>
      <w:r>
        <w:rPr>
          <w:spacing w:val="-14"/>
        </w:rPr>
        <w:t xml:space="preserve"> </w:t>
      </w:r>
      <w:r>
        <w:t>через</w:t>
      </w:r>
      <w:r>
        <w:rPr>
          <w:spacing w:val="-13"/>
        </w:rPr>
        <w:t xml:space="preserve"> </w:t>
      </w:r>
      <w:r>
        <w:t>всю</w:t>
      </w:r>
      <w:r>
        <w:rPr>
          <w:spacing w:val="-12"/>
        </w:rPr>
        <w:t xml:space="preserve"> </w:t>
      </w:r>
      <w:r>
        <w:t>поверхность</w:t>
      </w:r>
      <w:r>
        <w:rPr>
          <w:spacing w:val="-13"/>
        </w:rPr>
        <w:t xml:space="preserve"> </w:t>
      </w:r>
      <w:r>
        <w:t>клетки.</w:t>
      </w:r>
      <w:r>
        <w:rPr>
          <w:spacing w:val="-10"/>
        </w:rPr>
        <w:t xml:space="preserve"> </w:t>
      </w:r>
      <w:r>
        <w:t xml:space="preserve">Жаберное дыхание. Наружные и внутренние жабры. Кожное, трахейное, </w:t>
      </w:r>
      <w:proofErr w:type="spellStart"/>
      <w:r>
        <w:t>лѐгочное</w:t>
      </w:r>
      <w:proofErr w:type="spellEnd"/>
      <w:r>
        <w:t xml:space="preserve"> дыхание у обитателей </w:t>
      </w:r>
      <w:proofErr w:type="gramStart"/>
      <w:r>
        <w:t>су- ши</w:t>
      </w:r>
      <w:proofErr w:type="gramEnd"/>
      <w:r>
        <w:t>. Особенности кожного дыхания. Роль воздушных мешков у птиц.</w:t>
      </w:r>
    </w:p>
    <w:p w14:paraId="4E2FFFC5" w14:textId="77777777" w:rsidR="00A43DD8" w:rsidRDefault="00983492">
      <w:pPr>
        <w:pStyle w:val="a3"/>
        <w:ind w:right="270"/>
      </w:pPr>
      <w:r>
        <w:t>Транспорт</w:t>
      </w:r>
      <w:r>
        <w:rPr>
          <w:spacing w:val="-13"/>
        </w:rPr>
        <w:t xml:space="preserve"> </w:t>
      </w:r>
      <w:r>
        <w:t>веществ</w:t>
      </w:r>
      <w:r>
        <w:rPr>
          <w:spacing w:val="-10"/>
        </w:rPr>
        <w:t xml:space="preserve"> </w:t>
      </w:r>
      <w:r>
        <w:t>у</w:t>
      </w:r>
      <w:r>
        <w:rPr>
          <w:spacing w:val="-14"/>
        </w:rPr>
        <w:t xml:space="preserve"> </w:t>
      </w:r>
      <w:r>
        <w:t>животных.</w:t>
      </w:r>
      <w:r>
        <w:rPr>
          <w:spacing w:val="-8"/>
        </w:rPr>
        <w:t xml:space="preserve"> </w:t>
      </w:r>
      <w:r>
        <w:t>Роль</w:t>
      </w:r>
      <w:r>
        <w:rPr>
          <w:spacing w:val="-12"/>
        </w:rPr>
        <w:t xml:space="preserve"> </w:t>
      </w:r>
      <w:r>
        <w:t>транспорта</w:t>
      </w:r>
      <w:r>
        <w:rPr>
          <w:spacing w:val="-10"/>
        </w:rPr>
        <w:t xml:space="preserve"> </w:t>
      </w:r>
      <w:r>
        <w:t>веществ</w:t>
      </w:r>
      <w:r>
        <w:rPr>
          <w:spacing w:val="-12"/>
        </w:rPr>
        <w:t xml:space="preserve"> </w:t>
      </w:r>
      <w:r>
        <w:t>в</w:t>
      </w:r>
      <w:r>
        <w:rPr>
          <w:spacing w:val="-11"/>
        </w:rPr>
        <w:t xml:space="preserve"> </w:t>
      </w:r>
      <w:r>
        <w:t>организме</w:t>
      </w:r>
      <w:r>
        <w:rPr>
          <w:spacing w:val="-14"/>
        </w:rPr>
        <w:t xml:space="preserve"> </w:t>
      </w:r>
      <w:r>
        <w:t>животных.</w:t>
      </w:r>
      <w:r>
        <w:rPr>
          <w:spacing w:val="-9"/>
        </w:rPr>
        <w:t xml:space="preserve"> </w:t>
      </w:r>
      <w:r>
        <w:t xml:space="preserve">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w:t>
      </w:r>
      <w:proofErr w:type="spellStart"/>
      <w:r>
        <w:t>неза</w:t>
      </w:r>
      <w:proofErr w:type="spellEnd"/>
      <w:r>
        <w:t xml:space="preserve">- </w:t>
      </w:r>
      <w:proofErr w:type="spellStart"/>
      <w:r>
        <w:t>мкнутой</w:t>
      </w:r>
      <w:proofErr w:type="spellEnd"/>
      <w:r>
        <w:t xml:space="preserve">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2274131E" w14:textId="77777777" w:rsidR="00A43DD8" w:rsidRDefault="00983492">
      <w:pPr>
        <w:pStyle w:val="a3"/>
        <w:ind w:right="265"/>
      </w:pPr>
      <w:r>
        <w:t xml:space="preserve">Выделение у животных. Значение выделения конечных продуктов обмена веществ. </w:t>
      </w:r>
      <w:proofErr w:type="gramStart"/>
      <w:r>
        <w:t xml:space="preserve">Со- </w:t>
      </w:r>
      <w:proofErr w:type="spellStart"/>
      <w:r>
        <w:t>кратительные</w:t>
      </w:r>
      <w:proofErr w:type="spellEnd"/>
      <w:proofErr w:type="gramEnd"/>
      <w:r>
        <w:t xml:space="preserve"> вакуоли у простейших. </w:t>
      </w:r>
      <w:proofErr w:type="spellStart"/>
      <w:r>
        <w:t>Звѐздчатые</w:t>
      </w:r>
      <w:proofErr w:type="spellEnd"/>
      <w:r>
        <w:t xml:space="preserve"> клетки и канальцы у плоских червей, </w:t>
      </w:r>
      <w:proofErr w:type="gramStart"/>
      <w:r>
        <w:t>выдели- тельные</w:t>
      </w:r>
      <w:proofErr w:type="gramEnd"/>
      <w:r>
        <w:t xml:space="preserve"> трубочки и воронки у кольчатых червей. </w:t>
      </w:r>
      <w:proofErr w:type="spellStart"/>
      <w:r>
        <w:t>Мальпигиевы</w:t>
      </w:r>
      <w:proofErr w:type="spellEnd"/>
      <w:r>
        <w:t xml:space="preserve"> сосуды у насекомых. Почки (</w:t>
      </w:r>
      <w:proofErr w:type="gramStart"/>
      <w:r>
        <w:t xml:space="preserve">ту- </w:t>
      </w:r>
      <w:proofErr w:type="spellStart"/>
      <w:r>
        <w:t>ловищные</w:t>
      </w:r>
      <w:proofErr w:type="spellEnd"/>
      <w:proofErr w:type="gramEnd"/>
      <w:r>
        <w:t xml:space="preserve"> и тазовые), мочеточники, мочевой пузырь у позвоночных животных. Особенности </w:t>
      </w:r>
      <w:proofErr w:type="gramStart"/>
      <w:r>
        <w:t>вы- деления</w:t>
      </w:r>
      <w:proofErr w:type="gramEnd"/>
      <w:r>
        <w:t xml:space="preserve"> у птиц, связанные с </w:t>
      </w:r>
      <w:proofErr w:type="spellStart"/>
      <w:r>
        <w:t>полѐтом</w:t>
      </w:r>
      <w:proofErr w:type="spellEnd"/>
      <w:r>
        <w:t>.</w:t>
      </w:r>
    </w:p>
    <w:p w14:paraId="5A0E249D" w14:textId="77777777" w:rsidR="00A43DD8" w:rsidRDefault="00983492">
      <w:pPr>
        <w:pStyle w:val="a3"/>
        <w:ind w:right="270"/>
      </w:pPr>
      <w:r>
        <w:t xml:space="preserve">Покровы тела у животных. Покровы у беспозвоночных. Усложнение строения кожи у </w:t>
      </w:r>
      <w:proofErr w:type="gramStart"/>
      <w:r>
        <w:t xml:space="preserve">по- </w:t>
      </w:r>
      <w:proofErr w:type="spellStart"/>
      <w:r>
        <w:t>звоночных</w:t>
      </w:r>
      <w:proofErr w:type="spellEnd"/>
      <w:proofErr w:type="gramEnd"/>
      <w:r>
        <w:t>. Кожа как орган выделения. Роль кожи в теплоотдаче. Производные кожи. Средства пассивной и активной защиты у животных.</w:t>
      </w:r>
    </w:p>
    <w:p w14:paraId="6B9F7625" w14:textId="77777777" w:rsidR="00A43DD8" w:rsidRDefault="00A43DD8">
      <w:pPr>
        <w:pStyle w:val="a3"/>
        <w:sectPr w:rsidR="00A43DD8">
          <w:pgSz w:w="11920" w:h="16850"/>
          <w:pgMar w:top="1700" w:right="566" w:bottom="780" w:left="1417" w:header="0" w:footer="597" w:gutter="0"/>
          <w:cols w:space="720"/>
        </w:sectPr>
      </w:pPr>
    </w:p>
    <w:p w14:paraId="5F8464D9" w14:textId="77777777" w:rsidR="00A43DD8" w:rsidRDefault="00983492">
      <w:pPr>
        <w:pStyle w:val="a3"/>
        <w:spacing w:before="76"/>
        <w:ind w:right="268"/>
      </w:pPr>
      <w:r>
        <w:lastRenderedPageBreak/>
        <w:t>Координация</w:t>
      </w:r>
      <w:r>
        <w:rPr>
          <w:spacing w:val="-12"/>
        </w:rPr>
        <w:t xml:space="preserve"> </w:t>
      </w:r>
      <w:r>
        <w:t>и</w:t>
      </w:r>
      <w:r>
        <w:rPr>
          <w:spacing w:val="-10"/>
        </w:rPr>
        <w:t xml:space="preserve"> </w:t>
      </w:r>
      <w:r>
        <w:t>регуляция</w:t>
      </w:r>
      <w:r>
        <w:rPr>
          <w:spacing w:val="-13"/>
        </w:rPr>
        <w:t xml:space="preserve"> </w:t>
      </w:r>
      <w:r>
        <w:t>жизнедеятельности</w:t>
      </w:r>
      <w:r>
        <w:rPr>
          <w:spacing w:val="-10"/>
        </w:rPr>
        <w:t xml:space="preserve"> </w:t>
      </w:r>
      <w:r>
        <w:t>у</w:t>
      </w:r>
      <w:r>
        <w:rPr>
          <w:spacing w:val="-14"/>
        </w:rPr>
        <w:t xml:space="preserve"> </w:t>
      </w:r>
      <w:r>
        <w:t>животных.</w:t>
      </w:r>
      <w:r>
        <w:rPr>
          <w:spacing w:val="-8"/>
        </w:rPr>
        <w:t xml:space="preserve"> </w:t>
      </w:r>
      <w:r>
        <w:t>Раздражимость</w:t>
      </w:r>
      <w:r>
        <w:rPr>
          <w:spacing w:val="-9"/>
        </w:rPr>
        <w:t xml:space="preserve"> </w:t>
      </w:r>
      <w:r>
        <w:t>у</w:t>
      </w:r>
      <w:r>
        <w:rPr>
          <w:spacing w:val="-14"/>
        </w:rPr>
        <w:t xml:space="preserve"> </w:t>
      </w:r>
      <w:r>
        <w:t xml:space="preserve">одноклеточных животных. Таксисы (фототаксис, </w:t>
      </w:r>
      <w:proofErr w:type="spellStart"/>
      <w:r>
        <w:t>трофотаксис</w:t>
      </w:r>
      <w:proofErr w:type="spellEnd"/>
      <w:r>
        <w:t xml:space="preserve">, хемотаксис и другие таксисы). Нервная регуляция. Нервная система, </w:t>
      </w:r>
      <w:proofErr w:type="spellStart"/>
      <w:r>
        <w:t>еѐ</w:t>
      </w:r>
      <w:proofErr w:type="spellEnd"/>
      <w:r>
        <w:t xml:space="preserve"> значение. Нервная система у беспозвоночных: сетчатая (диффузная), </w:t>
      </w:r>
      <w:proofErr w:type="spellStart"/>
      <w:r>
        <w:t>стволо</w:t>
      </w:r>
      <w:proofErr w:type="spellEnd"/>
      <w:r>
        <w:t xml:space="preserve">- </w:t>
      </w:r>
      <w:proofErr w:type="spellStart"/>
      <w:r>
        <w:t>вая</w:t>
      </w:r>
      <w:proofErr w:type="spellEnd"/>
      <w:r>
        <w:t>,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w:t>
      </w:r>
      <w:r>
        <w:rPr>
          <w:spacing w:val="-6"/>
        </w:rPr>
        <w:t xml:space="preserve"> </w:t>
      </w:r>
      <w:r>
        <w:t>у</w:t>
      </w:r>
      <w:r>
        <w:rPr>
          <w:spacing w:val="-11"/>
        </w:rPr>
        <w:t xml:space="preserve"> </w:t>
      </w:r>
      <w:r>
        <w:t>насекомых.</w:t>
      </w:r>
      <w:r>
        <w:rPr>
          <w:spacing w:val="-3"/>
        </w:rPr>
        <w:t xml:space="preserve"> </w:t>
      </w:r>
      <w:r>
        <w:t>Орган</w:t>
      </w:r>
      <w:r>
        <w:rPr>
          <w:spacing w:val="-6"/>
        </w:rPr>
        <w:t xml:space="preserve"> </w:t>
      </w:r>
      <w:r>
        <w:t>зрения</w:t>
      </w:r>
      <w:r>
        <w:rPr>
          <w:spacing w:val="-7"/>
        </w:rPr>
        <w:t xml:space="preserve"> </w:t>
      </w:r>
      <w:r>
        <w:t>и</w:t>
      </w:r>
      <w:r>
        <w:rPr>
          <w:spacing w:val="-7"/>
        </w:rPr>
        <w:t xml:space="preserve"> </w:t>
      </w:r>
      <w:r>
        <w:t>слуха у</w:t>
      </w:r>
      <w:r>
        <w:rPr>
          <w:spacing w:val="-8"/>
        </w:rPr>
        <w:t xml:space="preserve"> </w:t>
      </w:r>
      <w:r>
        <w:t>позвоночных,</w:t>
      </w:r>
      <w:r>
        <w:rPr>
          <w:spacing w:val="-3"/>
        </w:rPr>
        <w:t xml:space="preserve"> </w:t>
      </w:r>
      <w:r>
        <w:t>их</w:t>
      </w:r>
      <w:r>
        <w:rPr>
          <w:spacing w:val="-6"/>
        </w:rPr>
        <w:t xml:space="preserve"> </w:t>
      </w:r>
      <w:r>
        <w:t>усложнение.</w:t>
      </w:r>
      <w:r>
        <w:rPr>
          <w:spacing w:val="-5"/>
        </w:rPr>
        <w:t xml:space="preserve"> </w:t>
      </w:r>
      <w:r>
        <w:t>Органы</w:t>
      </w:r>
      <w:r>
        <w:rPr>
          <w:spacing w:val="-3"/>
        </w:rPr>
        <w:t xml:space="preserve"> </w:t>
      </w:r>
      <w:r>
        <w:t>обоняния,</w:t>
      </w:r>
      <w:r>
        <w:rPr>
          <w:spacing w:val="-6"/>
        </w:rPr>
        <w:t xml:space="preserve"> </w:t>
      </w:r>
      <w:r>
        <w:t>вкуса</w:t>
      </w:r>
      <w:r>
        <w:rPr>
          <w:spacing w:val="-3"/>
        </w:rPr>
        <w:t xml:space="preserve"> </w:t>
      </w:r>
      <w:r>
        <w:t>и осязания у беспозвоночных и позвоночных животных. Орган боковой линии у рыб.</w:t>
      </w:r>
    </w:p>
    <w:p w14:paraId="751DB8F6" w14:textId="77777777" w:rsidR="00A43DD8" w:rsidRDefault="00983492">
      <w:pPr>
        <w:pStyle w:val="a3"/>
        <w:spacing w:before="1"/>
        <w:ind w:right="268"/>
      </w:pPr>
      <w:r>
        <w:t xml:space="preserve">Поведение животных. </w:t>
      </w:r>
      <w:proofErr w:type="spellStart"/>
      <w:r>
        <w:t>Врождѐнное</w:t>
      </w:r>
      <w:proofErr w:type="spellEnd"/>
      <w:r>
        <w:t xml:space="preserve"> и </w:t>
      </w:r>
      <w:proofErr w:type="spellStart"/>
      <w:r>
        <w:t>приобретѐнное</w:t>
      </w:r>
      <w:proofErr w:type="spellEnd"/>
      <w:r>
        <w:t xml:space="preserve"> поведение (инстинкт и научение). Научение: условные рефлексы, импринтинг (запечатление), инсайт (постижение). Поведение: </w:t>
      </w:r>
      <w:proofErr w:type="gramStart"/>
      <w:r>
        <w:t xml:space="preserve">пи- </w:t>
      </w:r>
      <w:proofErr w:type="spellStart"/>
      <w:r>
        <w:t>щевое</w:t>
      </w:r>
      <w:proofErr w:type="spellEnd"/>
      <w:proofErr w:type="gramEnd"/>
      <w:r>
        <w:t>, оборонительное, территориальное, брачное, исследовательское. Стимулы поведения.</w:t>
      </w:r>
    </w:p>
    <w:p w14:paraId="104DB74C" w14:textId="77777777" w:rsidR="00A43DD8" w:rsidRDefault="00983492">
      <w:pPr>
        <w:pStyle w:val="a3"/>
        <w:spacing w:before="3"/>
        <w:ind w:right="268"/>
      </w:pPr>
      <w:r>
        <w:t>Размножение</w:t>
      </w:r>
      <w:r>
        <w:rPr>
          <w:spacing w:val="-12"/>
        </w:rPr>
        <w:t xml:space="preserve"> </w:t>
      </w:r>
      <w:r>
        <w:t>и</w:t>
      </w:r>
      <w:r>
        <w:rPr>
          <w:spacing w:val="-11"/>
        </w:rPr>
        <w:t xml:space="preserve"> </w:t>
      </w:r>
      <w:r>
        <w:t>развитие</w:t>
      </w:r>
      <w:r>
        <w:rPr>
          <w:spacing w:val="-12"/>
        </w:rPr>
        <w:t xml:space="preserve"> </w:t>
      </w:r>
      <w:r>
        <w:t>животных.</w:t>
      </w:r>
      <w:r>
        <w:rPr>
          <w:spacing w:val="-9"/>
        </w:rPr>
        <w:t xml:space="preserve"> </w:t>
      </w:r>
      <w:r>
        <w:t>Бесполое</w:t>
      </w:r>
      <w:r>
        <w:rPr>
          <w:spacing w:val="-10"/>
        </w:rPr>
        <w:t xml:space="preserve"> </w:t>
      </w:r>
      <w:r>
        <w:t>размножение:</w:t>
      </w:r>
      <w:r>
        <w:rPr>
          <w:spacing w:val="-9"/>
        </w:rPr>
        <w:t xml:space="preserve"> </w:t>
      </w:r>
      <w:r>
        <w:t>деление</w:t>
      </w:r>
      <w:r>
        <w:rPr>
          <w:spacing w:val="-10"/>
        </w:rPr>
        <w:t xml:space="preserve"> </w:t>
      </w:r>
      <w:r>
        <w:t>клетки</w:t>
      </w:r>
      <w:r>
        <w:rPr>
          <w:spacing w:val="-14"/>
        </w:rPr>
        <w:t xml:space="preserve"> </w:t>
      </w:r>
      <w:r>
        <w:t>одноклеточного организма на две, почкование, фрагментация. Половое размножение. Преимущество полового размножения.</w:t>
      </w:r>
      <w:r>
        <w:rPr>
          <w:spacing w:val="-3"/>
        </w:rPr>
        <w:t xml:space="preserve"> </w:t>
      </w:r>
      <w:r>
        <w:t>Половые</w:t>
      </w:r>
      <w:r>
        <w:rPr>
          <w:spacing w:val="-5"/>
        </w:rPr>
        <w:t xml:space="preserve"> </w:t>
      </w:r>
      <w:r>
        <w:t>железы.</w:t>
      </w:r>
      <w:r>
        <w:rPr>
          <w:spacing w:val="-3"/>
        </w:rPr>
        <w:t xml:space="preserve"> </w:t>
      </w:r>
      <w:r>
        <w:t>Яичники</w:t>
      </w:r>
      <w:r>
        <w:rPr>
          <w:spacing w:val="-3"/>
        </w:rPr>
        <w:t xml:space="preserve"> </w:t>
      </w:r>
      <w:r>
        <w:t>и</w:t>
      </w:r>
      <w:r>
        <w:rPr>
          <w:spacing w:val="-6"/>
        </w:rPr>
        <w:t xml:space="preserve"> </w:t>
      </w:r>
      <w:r>
        <w:t>семенники.</w:t>
      </w:r>
      <w:r>
        <w:rPr>
          <w:spacing w:val="-3"/>
        </w:rPr>
        <w:t xml:space="preserve"> </w:t>
      </w:r>
      <w:r>
        <w:t>Половые</w:t>
      </w:r>
      <w:r>
        <w:rPr>
          <w:spacing w:val="-2"/>
        </w:rPr>
        <w:t xml:space="preserve"> </w:t>
      </w:r>
      <w:r>
        <w:t>клетки</w:t>
      </w:r>
      <w:r>
        <w:rPr>
          <w:spacing w:val="-3"/>
        </w:rPr>
        <w:t xml:space="preserve"> </w:t>
      </w:r>
      <w:r>
        <w:t>(гаметы).</w:t>
      </w:r>
      <w:r>
        <w:rPr>
          <w:spacing w:val="-3"/>
        </w:rPr>
        <w:t xml:space="preserve"> </w:t>
      </w:r>
      <w:r>
        <w:t>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w:t>
      </w:r>
      <w:proofErr w:type="spellStart"/>
      <w:proofErr w:type="gramStart"/>
      <w:r>
        <w:t>пупови</w:t>
      </w:r>
      <w:proofErr w:type="spellEnd"/>
      <w:r>
        <w:t>- на</w:t>
      </w:r>
      <w:proofErr w:type="gramEnd"/>
      <w:r>
        <w:t>). Постэмбриональное развитие: прямое, непрямое. Метаморфоз (развитие с превращением): полный и неполный.</w:t>
      </w:r>
    </w:p>
    <w:p w14:paraId="107D90E4" w14:textId="77777777" w:rsidR="00A43DD8" w:rsidRDefault="00983492">
      <w:pPr>
        <w:pStyle w:val="a3"/>
        <w:spacing w:line="252" w:lineRule="exact"/>
        <w:ind w:left="993" w:firstLine="0"/>
      </w:pPr>
      <w:r>
        <w:t>Лабораторные</w:t>
      </w:r>
      <w:r>
        <w:rPr>
          <w:spacing w:val="-14"/>
        </w:rPr>
        <w:t xml:space="preserve"> </w:t>
      </w:r>
      <w:r>
        <w:t>и</w:t>
      </w:r>
      <w:r>
        <w:rPr>
          <w:spacing w:val="-14"/>
        </w:rPr>
        <w:t xml:space="preserve"> </w:t>
      </w:r>
      <w:r>
        <w:t>практические</w:t>
      </w:r>
      <w:r>
        <w:rPr>
          <w:spacing w:val="-13"/>
        </w:rPr>
        <w:t xml:space="preserve"> </w:t>
      </w:r>
      <w:r>
        <w:rPr>
          <w:spacing w:val="-2"/>
        </w:rPr>
        <w:t>работы.</w:t>
      </w:r>
    </w:p>
    <w:p w14:paraId="3C2C29BC" w14:textId="77777777" w:rsidR="00A43DD8" w:rsidRDefault="00983492">
      <w:pPr>
        <w:pStyle w:val="a3"/>
        <w:ind w:left="993" w:right="3071" w:firstLine="0"/>
        <w:jc w:val="left"/>
      </w:pPr>
      <w:r>
        <w:t>Ознакомление</w:t>
      </w:r>
      <w:r>
        <w:rPr>
          <w:spacing w:val="-9"/>
        </w:rPr>
        <w:t xml:space="preserve"> </w:t>
      </w:r>
      <w:r>
        <w:t>с</w:t>
      </w:r>
      <w:r>
        <w:rPr>
          <w:spacing w:val="-7"/>
        </w:rPr>
        <w:t xml:space="preserve"> </w:t>
      </w:r>
      <w:r>
        <w:t>органами</w:t>
      </w:r>
      <w:r>
        <w:rPr>
          <w:spacing w:val="-12"/>
        </w:rPr>
        <w:t xml:space="preserve"> </w:t>
      </w:r>
      <w:r>
        <w:t>опоры</w:t>
      </w:r>
      <w:r>
        <w:rPr>
          <w:spacing w:val="-5"/>
        </w:rPr>
        <w:t xml:space="preserve"> </w:t>
      </w:r>
      <w:r>
        <w:t>и</w:t>
      </w:r>
      <w:r>
        <w:rPr>
          <w:spacing w:val="-8"/>
        </w:rPr>
        <w:t xml:space="preserve"> </w:t>
      </w:r>
      <w:r>
        <w:t>движения</w:t>
      </w:r>
      <w:r>
        <w:rPr>
          <w:spacing w:val="-8"/>
        </w:rPr>
        <w:t xml:space="preserve"> </w:t>
      </w:r>
      <w:r>
        <w:t>у</w:t>
      </w:r>
      <w:r>
        <w:rPr>
          <w:spacing w:val="-12"/>
        </w:rPr>
        <w:t xml:space="preserve"> </w:t>
      </w:r>
      <w:r>
        <w:t>животных. Изучение способов поглощения пищи у животных.</w:t>
      </w:r>
    </w:p>
    <w:p w14:paraId="0549DFE7" w14:textId="77777777" w:rsidR="00A43DD8" w:rsidRDefault="00983492">
      <w:pPr>
        <w:pStyle w:val="a3"/>
        <w:spacing w:line="252" w:lineRule="exact"/>
        <w:ind w:left="993" w:firstLine="0"/>
        <w:jc w:val="left"/>
      </w:pPr>
      <w:r>
        <w:t>Изучение</w:t>
      </w:r>
      <w:r>
        <w:rPr>
          <w:spacing w:val="-12"/>
        </w:rPr>
        <w:t xml:space="preserve"> </w:t>
      </w:r>
      <w:r>
        <w:t>способов</w:t>
      </w:r>
      <w:r>
        <w:rPr>
          <w:spacing w:val="-12"/>
        </w:rPr>
        <w:t xml:space="preserve"> </w:t>
      </w:r>
      <w:r>
        <w:t>дыхания</w:t>
      </w:r>
      <w:r>
        <w:rPr>
          <w:spacing w:val="-13"/>
        </w:rPr>
        <w:t xml:space="preserve"> </w:t>
      </w:r>
      <w:r>
        <w:t>у</w:t>
      </w:r>
      <w:r>
        <w:rPr>
          <w:spacing w:val="-13"/>
        </w:rPr>
        <w:t xml:space="preserve"> </w:t>
      </w:r>
      <w:r>
        <w:rPr>
          <w:spacing w:val="-2"/>
        </w:rPr>
        <w:t>животных.</w:t>
      </w:r>
    </w:p>
    <w:p w14:paraId="7E1F42C8" w14:textId="77777777" w:rsidR="00A43DD8" w:rsidRDefault="00983492">
      <w:pPr>
        <w:pStyle w:val="a3"/>
        <w:ind w:left="993" w:right="1717" w:firstLine="0"/>
        <w:jc w:val="left"/>
      </w:pPr>
      <w:r>
        <w:t>Ознакомление</w:t>
      </w:r>
      <w:r>
        <w:rPr>
          <w:spacing w:val="-12"/>
        </w:rPr>
        <w:t xml:space="preserve"> </w:t>
      </w:r>
      <w:r>
        <w:t>с</w:t>
      </w:r>
      <w:r>
        <w:rPr>
          <w:spacing w:val="-8"/>
        </w:rPr>
        <w:t xml:space="preserve"> </w:t>
      </w:r>
      <w:r>
        <w:t>системами</w:t>
      </w:r>
      <w:r>
        <w:rPr>
          <w:spacing w:val="-9"/>
        </w:rPr>
        <w:t xml:space="preserve"> </w:t>
      </w:r>
      <w:r>
        <w:t>органов</w:t>
      </w:r>
      <w:r>
        <w:rPr>
          <w:spacing w:val="-8"/>
        </w:rPr>
        <w:t xml:space="preserve"> </w:t>
      </w:r>
      <w:r>
        <w:t>транспорта</w:t>
      </w:r>
      <w:r>
        <w:rPr>
          <w:spacing w:val="-8"/>
        </w:rPr>
        <w:t xml:space="preserve"> </w:t>
      </w:r>
      <w:r>
        <w:t>веществ</w:t>
      </w:r>
      <w:r>
        <w:rPr>
          <w:spacing w:val="-10"/>
        </w:rPr>
        <w:t xml:space="preserve"> </w:t>
      </w:r>
      <w:r>
        <w:t>у</w:t>
      </w:r>
      <w:r>
        <w:rPr>
          <w:spacing w:val="-12"/>
        </w:rPr>
        <w:t xml:space="preserve"> </w:t>
      </w:r>
      <w:r>
        <w:t>животных. Изучение покровов тела у животных.</w:t>
      </w:r>
    </w:p>
    <w:p w14:paraId="1051F6C2" w14:textId="77777777" w:rsidR="00A43DD8" w:rsidRDefault="00983492">
      <w:pPr>
        <w:pStyle w:val="a3"/>
        <w:spacing w:line="252" w:lineRule="exact"/>
        <w:ind w:left="993" w:firstLine="0"/>
        <w:jc w:val="left"/>
      </w:pPr>
      <w:r>
        <w:t>Изучение</w:t>
      </w:r>
      <w:r>
        <w:rPr>
          <w:spacing w:val="-13"/>
        </w:rPr>
        <w:t xml:space="preserve"> </w:t>
      </w:r>
      <w:r>
        <w:t>органов</w:t>
      </w:r>
      <w:r>
        <w:rPr>
          <w:spacing w:val="-13"/>
        </w:rPr>
        <w:t xml:space="preserve"> </w:t>
      </w:r>
      <w:r>
        <w:t>чувств</w:t>
      </w:r>
      <w:r>
        <w:rPr>
          <w:spacing w:val="-10"/>
        </w:rPr>
        <w:t xml:space="preserve"> </w:t>
      </w:r>
      <w:r>
        <w:t>у</w:t>
      </w:r>
      <w:r>
        <w:rPr>
          <w:spacing w:val="-13"/>
        </w:rPr>
        <w:t xml:space="preserve"> </w:t>
      </w:r>
      <w:r>
        <w:rPr>
          <w:spacing w:val="-2"/>
        </w:rPr>
        <w:t>животных.</w:t>
      </w:r>
    </w:p>
    <w:p w14:paraId="33742CF2" w14:textId="77777777" w:rsidR="00A43DD8" w:rsidRDefault="00983492">
      <w:pPr>
        <w:pStyle w:val="a3"/>
        <w:ind w:left="993" w:right="3071" w:firstLine="0"/>
        <w:jc w:val="left"/>
      </w:pPr>
      <w:r>
        <w:t>Формирование</w:t>
      </w:r>
      <w:r>
        <w:rPr>
          <w:spacing w:val="-10"/>
        </w:rPr>
        <w:t xml:space="preserve"> </w:t>
      </w:r>
      <w:r>
        <w:t>условных</w:t>
      </w:r>
      <w:r>
        <w:rPr>
          <w:spacing w:val="-13"/>
        </w:rPr>
        <w:t xml:space="preserve"> </w:t>
      </w:r>
      <w:r>
        <w:t>рефлексов</w:t>
      </w:r>
      <w:r>
        <w:rPr>
          <w:spacing w:val="-12"/>
        </w:rPr>
        <w:t xml:space="preserve"> </w:t>
      </w:r>
      <w:r>
        <w:t>у</w:t>
      </w:r>
      <w:r>
        <w:rPr>
          <w:spacing w:val="-14"/>
        </w:rPr>
        <w:t xml:space="preserve"> </w:t>
      </w:r>
      <w:r>
        <w:t>аквариумных</w:t>
      </w:r>
      <w:r>
        <w:rPr>
          <w:spacing w:val="-11"/>
        </w:rPr>
        <w:t xml:space="preserve"> </w:t>
      </w:r>
      <w:r>
        <w:t>рыб. Строение яйца и развитие зародыша птицы (курицы).</w:t>
      </w:r>
    </w:p>
    <w:p w14:paraId="0AED09CC" w14:textId="77777777" w:rsidR="00A43DD8" w:rsidRDefault="00983492">
      <w:pPr>
        <w:pStyle w:val="a3"/>
        <w:spacing w:before="3" w:line="252" w:lineRule="exact"/>
        <w:ind w:left="993" w:firstLine="0"/>
        <w:jc w:val="left"/>
      </w:pPr>
      <w:r>
        <w:t>Систематические</w:t>
      </w:r>
      <w:r>
        <w:rPr>
          <w:spacing w:val="-13"/>
        </w:rPr>
        <w:t xml:space="preserve"> </w:t>
      </w:r>
      <w:r>
        <w:t>группы</w:t>
      </w:r>
      <w:r>
        <w:rPr>
          <w:spacing w:val="-13"/>
        </w:rPr>
        <w:t xml:space="preserve"> </w:t>
      </w:r>
      <w:r>
        <w:rPr>
          <w:spacing w:val="-2"/>
        </w:rPr>
        <w:t>животных.</w:t>
      </w:r>
    </w:p>
    <w:p w14:paraId="429D8E55" w14:textId="77777777" w:rsidR="00A43DD8" w:rsidRDefault="00983492">
      <w:pPr>
        <w:pStyle w:val="a3"/>
        <w:ind w:left="325" w:right="263" w:firstLine="758"/>
        <w:jc w:val="right"/>
      </w:pPr>
      <w:r>
        <w:t>Основные</w:t>
      </w:r>
      <w:r>
        <w:rPr>
          <w:spacing w:val="-1"/>
        </w:rPr>
        <w:t xml:space="preserve"> </w:t>
      </w:r>
      <w:r>
        <w:t>категории</w:t>
      </w:r>
      <w:r>
        <w:rPr>
          <w:spacing w:val="-5"/>
        </w:rPr>
        <w:t xml:space="preserve"> </w:t>
      </w:r>
      <w:r>
        <w:t>систематики</w:t>
      </w:r>
      <w:r>
        <w:rPr>
          <w:spacing w:val="-4"/>
        </w:rPr>
        <w:t xml:space="preserve"> </w:t>
      </w:r>
      <w:r>
        <w:t>животных.</w:t>
      </w:r>
      <w:r>
        <w:rPr>
          <w:spacing w:val="-1"/>
        </w:rPr>
        <w:t xml:space="preserve"> </w:t>
      </w:r>
      <w:r>
        <w:t>Вид</w:t>
      </w:r>
      <w:r>
        <w:rPr>
          <w:spacing w:val="-3"/>
        </w:rPr>
        <w:t xml:space="preserve"> </w:t>
      </w:r>
      <w:r>
        <w:t>как основная</w:t>
      </w:r>
      <w:r>
        <w:rPr>
          <w:spacing w:val="-5"/>
        </w:rPr>
        <w:t xml:space="preserve"> </w:t>
      </w:r>
      <w:r>
        <w:t>систематическая</w:t>
      </w:r>
      <w:r>
        <w:rPr>
          <w:spacing w:val="-1"/>
        </w:rPr>
        <w:t xml:space="preserve"> </w:t>
      </w:r>
      <w:r>
        <w:t xml:space="preserve">категория животных. Классификация животных. Система животного мира. Систематические категории </w:t>
      </w:r>
      <w:proofErr w:type="spellStart"/>
      <w:r>
        <w:t>жи</w:t>
      </w:r>
      <w:proofErr w:type="spellEnd"/>
      <w:r>
        <w:t xml:space="preserve">- </w:t>
      </w:r>
      <w:proofErr w:type="spellStart"/>
      <w:r>
        <w:t>вотных</w:t>
      </w:r>
      <w:proofErr w:type="spellEnd"/>
      <w:r>
        <w:rPr>
          <w:spacing w:val="-8"/>
        </w:rPr>
        <w:t xml:space="preserve"> </w:t>
      </w:r>
      <w:r>
        <w:t>(царство,</w:t>
      </w:r>
      <w:r>
        <w:rPr>
          <w:spacing w:val="-8"/>
        </w:rPr>
        <w:t xml:space="preserve"> </w:t>
      </w:r>
      <w:r>
        <w:t>тип,</w:t>
      </w:r>
      <w:r>
        <w:rPr>
          <w:spacing w:val="-9"/>
        </w:rPr>
        <w:t xml:space="preserve"> </w:t>
      </w:r>
      <w:r>
        <w:t>класс,</w:t>
      </w:r>
      <w:r>
        <w:rPr>
          <w:spacing w:val="-8"/>
        </w:rPr>
        <w:t xml:space="preserve"> </w:t>
      </w:r>
      <w:r>
        <w:t>отряд,</w:t>
      </w:r>
      <w:r>
        <w:rPr>
          <w:spacing w:val="-10"/>
        </w:rPr>
        <w:t xml:space="preserve"> </w:t>
      </w:r>
      <w:r>
        <w:t>семейство,</w:t>
      </w:r>
      <w:r>
        <w:rPr>
          <w:spacing w:val="-13"/>
        </w:rPr>
        <w:t xml:space="preserve"> </w:t>
      </w:r>
      <w:r>
        <w:t>род,</w:t>
      </w:r>
      <w:r>
        <w:rPr>
          <w:spacing w:val="-13"/>
        </w:rPr>
        <w:t xml:space="preserve"> </w:t>
      </w:r>
      <w:r>
        <w:t>вид),</w:t>
      </w:r>
      <w:r>
        <w:rPr>
          <w:spacing w:val="-8"/>
        </w:rPr>
        <w:t xml:space="preserve"> </w:t>
      </w:r>
      <w:r>
        <w:t>их</w:t>
      </w:r>
      <w:r>
        <w:rPr>
          <w:spacing w:val="-9"/>
        </w:rPr>
        <w:t xml:space="preserve"> </w:t>
      </w:r>
      <w:r>
        <w:t>соподчинение.</w:t>
      </w:r>
      <w:r>
        <w:rPr>
          <w:spacing w:val="-10"/>
        </w:rPr>
        <w:t xml:space="preserve"> </w:t>
      </w:r>
      <w:r>
        <w:t>Бинарная</w:t>
      </w:r>
      <w:r>
        <w:rPr>
          <w:spacing w:val="-9"/>
        </w:rPr>
        <w:t xml:space="preserve"> </w:t>
      </w:r>
      <w:r>
        <w:t>номенклатура. Отражение</w:t>
      </w:r>
      <w:r>
        <w:rPr>
          <w:spacing w:val="-16"/>
        </w:rPr>
        <w:t xml:space="preserve"> </w:t>
      </w:r>
      <w:r>
        <w:t>современных</w:t>
      </w:r>
      <w:r>
        <w:rPr>
          <w:spacing w:val="-16"/>
        </w:rPr>
        <w:t xml:space="preserve"> </w:t>
      </w:r>
      <w:r>
        <w:t>знаний</w:t>
      </w:r>
      <w:r>
        <w:rPr>
          <w:spacing w:val="-14"/>
        </w:rPr>
        <w:t xml:space="preserve"> </w:t>
      </w:r>
      <w:r>
        <w:t>о</w:t>
      </w:r>
      <w:r>
        <w:rPr>
          <w:spacing w:val="-14"/>
        </w:rPr>
        <w:t xml:space="preserve"> </w:t>
      </w:r>
      <w:r>
        <w:t>происхождении</w:t>
      </w:r>
      <w:r>
        <w:rPr>
          <w:spacing w:val="-17"/>
        </w:rPr>
        <w:t xml:space="preserve"> </w:t>
      </w:r>
      <w:r>
        <w:t>и</w:t>
      </w:r>
      <w:r>
        <w:rPr>
          <w:spacing w:val="-14"/>
        </w:rPr>
        <w:t xml:space="preserve"> </w:t>
      </w:r>
      <w:r>
        <w:t>родстве</w:t>
      </w:r>
      <w:r>
        <w:rPr>
          <w:spacing w:val="-17"/>
        </w:rPr>
        <w:t xml:space="preserve"> </w:t>
      </w:r>
      <w:r>
        <w:t>животных</w:t>
      </w:r>
      <w:r>
        <w:rPr>
          <w:spacing w:val="-13"/>
        </w:rPr>
        <w:t xml:space="preserve"> </w:t>
      </w:r>
      <w:r>
        <w:t>в</w:t>
      </w:r>
      <w:r>
        <w:rPr>
          <w:spacing w:val="-14"/>
        </w:rPr>
        <w:t xml:space="preserve"> </w:t>
      </w:r>
      <w:r>
        <w:t>классификации</w:t>
      </w:r>
      <w:r>
        <w:rPr>
          <w:spacing w:val="-14"/>
        </w:rPr>
        <w:t xml:space="preserve"> </w:t>
      </w:r>
      <w:r>
        <w:t xml:space="preserve">животных. Одноклеточные животные – простейшие. Строение и жизнедеятельность простейших. Ме- </w:t>
      </w:r>
      <w:proofErr w:type="spellStart"/>
      <w:r>
        <w:t>стообитание</w:t>
      </w:r>
      <w:proofErr w:type="spellEnd"/>
      <w:r>
        <w:t xml:space="preserve"> и образ жизни. Образование цисты при неблагоприятных условиях среды. </w:t>
      </w:r>
      <w:proofErr w:type="spellStart"/>
      <w:r>
        <w:t>Многооб</w:t>
      </w:r>
      <w:proofErr w:type="spellEnd"/>
      <w:r>
        <w:t xml:space="preserve">- </w:t>
      </w:r>
      <w:proofErr w:type="spellStart"/>
      <w:r>
        <w:t>разие</w:t>
      </w:r>
      <w:proofErr w:type="spellEnd"/>
      <w:r>
        <w:rPr>
          <w:spacing w:val="37"/>
        </w:rPr>
        <w:t xml:space="preserve"> </w:t>
      </w:r>
      <w:r>
        <w:t>простейших.</w:t>
      </w:r>
      <w:r>
        <w:rPr>
          <w:spacing w:val="38"/>
        </w:rPr>
        <w:t xml:space="preserve"> </w:t>
      </w:r>
      <w:r>
        <w:t>Значение</w:t>
      </w:r>
      <w:r>
        <w:rPr>
          <w:spacing w:val="38"/>
        </w:rPr>
        <w:t xml:space="preserve"> </w:t>
      </w:r>
      <w:r>
        <w:t>простейших</w:t>
      </w:r>
      <w:r>
        <w:rPr>
          <w:spacing w:val="35"/>
        </w:rPr>
        <w:t xml:space="preserve"> </w:t>
      </w:r>
      <w:r>
        <w:t>в</w:t>
      </w:r>
      <w:r>
        <w:rPr>
          <w:spacing w:val="34"/>
        </w:rPr>
        <w:t xml:space="preserve"> </w:t>
      </w:r>
      <w:r>
        <w:t>природе</w:t>
      </w:r>
      <w:r>
        <w:rPr>
          <w:spacing w:val="38"/>
        </w:rPr>
        <w:t xml:space="preserve"> </w:t>
      </w:r>
      <w:r>
        <w:t>и</w:t>
      </w:r>
      <w:r>
        <w:rPr>
          <w:spacing w:val="37"/>
        </w:rPr>
        <w:t xml:space="preserve"> </w:t>
      </w:r>
      <w:r>
        <w:t>жизни</w:t>
      </w:r>
      <w:r>
        <w:rPr>
          <w:spacing w:val="34"/>
        </w:rPr>
        <w:t xml:space="preserve"> </w:t>
      </w:r>
      <w:r>
        <w:t>человека</w:t>
      </w:r>
      <w:r>
        <w:rPr>
          <w:spacing w:val="38"/>
        </w:rPr>
        <w:t xml:space="preserve"> </w:t>
      </w:r>
      <w:r>
        <w:t>(образование</w:t>
      </w:r>
      <w:r>
        <w:rPr>
          <w:spacing w:val="38"/>
        </w:rPr>
        <w:t xml:space="preserve"> </w:t>
      </w:r>
      <w:r>
        <w:t>осадочных пород,</w:t>
      </w:r>
      <w:r>
        <w:rPr>
          <w:spacing w:val="21"/>
        </w:rPr>
        <w:t xml:space="preserve"> </w:t>
      </w:r>
      <w:r>
        <w:t>возбудители</w:t>
      </w:r>
      <w:r>
        <w:rPr>
          <w:spacing w:val="19"/>
        </w:rPr>
        <w:t xml:space="preserve"> </w:t>
      </w:r>
      <w:r>
        <w:t>заболеваний,</w:t>
      </w:r>
      <w:r>
        <w:rPr>
          <w:spacing w:val="23"/>
        </w:rPr>
        <w:t xml:space="preserve"> </w:t>
      </w:r>
      <w:r>
        <w:t>симбиотические</w:t>
      </w:r>
      <w:r>
        <w:rPr>
          <w:spacing w:val="20"/>
        </w:rPr>
        <w:t xml:space="preserve"> </w:t>
      </w:r>
      <w:r>
        <w:t>виды).</w:t>
      </w:r>
      <w:r>
        <w:rPr>
          <w:spacing w:val="22"/>
        </w:rPr>
        <w:t xml:space="preserve"> </w:t>
      </w:r>
      <w:r>
        <w:t>Пути</w:t>
      </w:r>
      <w:r>
        <w:rPr>
          <w:spacing w:val="22"/>
        </w:rPr>
        <w:t xml:space="preserve"> </w:t>
      </w:r>
      <w:r>
        <w:t>заражения</w:t>
      </w:r>
      <w:r>
        <w:rPr>
          <w:spacing w:val="16"/>
        </w:rPr>
        <w:t xml:space="preserve"> </w:t>
      </w:r>
      <w:r>
        <w:t>человека</w:t>
      </w:r>
      <w:r>
        <w:rPr>
          <w:spacing w:val="22"/>
        </w:rPr>
        <w:t xml:space="preserve"> </w:t>
      </w:r>
      <w:r>
        <w:t>и</w:t>
      </w:r>
      <w:r>
        <w:rPr>
          <w:spacing w:val="21"/>
        </w:rPr>
        <w:t xml:space="preserve"> </w:t>
      </w:r>
      <w:r>
        <w:t>меры</w:t>
      </w:r>
      <w:r>
        <w:rPr>
          <w:spacing w:val="25"/>
        </w:rPr>
        <w:t xml:space="preserve"> </w:t>
      </w:r>
      <w:r>
        <w:rPr>
          <w:spacing w:val="-4"/>
        </w:rPr>
        <w:t>про-</w:t>
      </w:r>
    </w:p>
    <w:p w14:paraId="316A27B3" w14:textId="77777777" w:rsidR="00A43DD8" w:rsidRDefault="00983492">
      <w:pPr>
        <w:pStyle w:val="a3"/>
        <w:spacing w:line="252" w:lineRule="exact"/>
        <w:ind w:firstLine="0"/>
        <w:jc w:val="left"/>
      </w:pPr>
      <w:proofErr w:type="spellStart"/>
      <w:r>
        <w:rPr>
          <w:spacing w:val="-2"/>
        </w:rPr>
        <w:t>филактики</w:t>
      </w:r>
      <w:proofErr w:type="spellEnd"/>
      <w:r>
        <w:rPr>
          <w:spacing w:val="-2"/>
        </w:rPr>
        <w:t>,</w:t>
      </w:r>
      <w:r>
        <w:rPr>
          <w:spacing w:val="4"/>
        </w:rPr>
        <w:t xml:space="preserve"> </w:t>
      </w:r>
      <w:r>
        <w:rPr>
          <w:spacing w:val="-2"/>
        </w:rPr>
        <w:t>вызываемые</w:t>
      </w:r>
      <w:r>
        <w:rPr>
          <w:spacing w:val="5"/>
        </w:rPr>
        <w:t xml:space="preserve"> </w:t>
      </w:r>
      <w:r>
        <w:rPr>
          <w:spacing w:val="-2"/>
        </w:rPr>
        <w:t>одноклеточными</w:t>
      </w:r>
      <w:r>
        <w:t xml:space="preserve"> </w:t>
      </w:r>
      <w:r>
        <w:rPr>
          <w:spacing w:val="-2"/>
        </w:rPr>
        <w:t>животными</w:t>
      </w:r>
      <w:r>
        <w:rPr>
          <w:spacing w:val="6"/>
        </w:rPr>
        <w:t xml:space="preserve"> </w:t>
      </w:r>
      <w:r>
        <w:rPr>
          <w:spacing w:val="-2"/>
        </w:rPr>
        <w:t>(малярийный</w:t>
      </w:r>
      <w:r>
        <w:rPr>
          <w:spacing w:val="7"/>
        </w:rPr>
        <w:t xml:space="preserve"> </w:t>
      </w:r>
      <w:r>
        <w:rPr>
          <w:spacing w:val="-2"/>
        </w:rPr>
        <w:t>плазмодий).</w:t>
      </w:r>
    </w:p>
    <w:p w14:paraId="5081C92E" w14:textId="77777777" w:rsidR="00A43DD8" w:rsidRDefault="00983492">
      <w:pPr>
        <w:pStyle w:val="a3"/>
        <w:spacing w:before="1" w:line="252" w:lineRule="exact"/>
        <w:ind w:left="993" w:firstLine="0"/>
        <w:jc w:val="left"/>
      </w:pPr>
      <w:r>
        <w:t>Лабораторные</w:t>
      </w:r>
      <w:r>
        <w:rPr>
          <w:spacing w:val="-14"/>
        </w:rPr>
        <w:t xml:space="preserve"> </w:t>
      </w:r>
      <w:r>
        <w:t>и</w:t>
      </w:r>
      <w:r>
        <w:rPr>
          <w:spacing w:val="-14"/>
        </w:rPr>
        <w:t xml:space="preserve"> </w:t>
      </w:r>
      <w:r>
        <w:t>практические</w:t>
      </w:r>
      <w:r>
        <w:rPr>
          <w:spacing w:val="-13"/>
        </w:rPr>
        <w:t xml:space="preserve"> </w:t>
      </w:r>
      <w:r>
        <w:rPr>
          <w:spacing w:val="-2"/>
        </w:rPr>
        <w:t>работы</w:t>
      </w:r>
    </w:p>
    <w:p w14:paraId="1E0FCAAC" w14:textId="77777777" w:rsidR="00A43DD8" w:rsidRDefault="00983492">
      <w:pPr>
        <w:pStyle w:val="a3"/>
        <w:jc w:val="left"/>
      </w:pPr>
      <w:r>
        <w:t>Исследование</w:t>
      </w:r>
      <w:r>
        <w:rPr>
          <w:spacing w:val="-10"/>
        </w:rPr>
        <w:t xml:space="preserve"> </w:t>
      </w:r>
      <w:r>
        <w:t>строения</w:t>
      </w:r>
      <w:r>
        <w:rPr>
          <w:spacing w:val="-12"/>
        </w:rPr>
        <w:t xml:space="preserve"> </w:t>
      </w:r>
      <w:r>
        <w:t>инфузории-туфельки</w:t>
      </w:r>
      <w:r>
        <w:rPr>
          <w:spacing w:val="-11"/>
        </w:rPr>
        <w:t xml:space="preserve"> </w:t>
      </w:r>
      <w:r>
        <w:t>и</w:t>
      </w:r>
      <w:r>
        <w:rPr>
          <w:spacing w:val="-12"/>
        </w:rPr>
        <w:t xml:space="preserve"> </w:t>
      </w:r>
      <w:r>
        <w:t>наблюдение</w:t>
      </w:r>
      <w:r>
        <w:rPr>
          <w:spacing w:val="-10"/>
        </w:rPr>
        <w:t xml:space="preserve"> </w:t>
      </w:r>
      <w:r>
        <w:t>за</w:t>
      </w:r>
      <w:r>
        <w:rPr>
          <w:spacing w:val="-11"/>
        </w:rPr>
        <w:t xml:space="preserve"> </w:t>
      </w:r>
      <w:proofErr w:type="spellStart"/>
      <w:r>
        <w:t>еѐ</w:t>
      </w:r>
      <w:proofErr w:type="spellEnd"/>
      <w:r>
        <w:rPr>
          <w:spacing w:val="-11"/>
        </w:rPr>
        <w:t xml:space="preserve"> </w:t>
      </w:r>
      <w:r>
        <w:t>передвижением.</w:t>
      </w:r>
      <w:r>
        <w:rPr>
          <w:spacing w:val="-11"/>
        </w:rPr>
        <w:t xml:space="preserve"> </w:t>
      </w:r>
      <w:r>
        <w:t xml:space="preserve">Изучение </w:t>
      </w:r>
      <w:r>
        <w:rPr>
          <w:spacing w:val="-2"/>
        </w:rPr>
        <w:t>хемотаксиса.</w:t>
      </w:r>
    </w:p>
    <w:p w14:paraId="5EDEDD9B" w14:textId="77777777" w:rsidR="00A43DD8" w:rsidRDefault="00983492">
      <w:pPr>
        <w:pStyle w:val="a3"/>
        <w:spacing w:before="2" w:line="251" w:lineRule="exact"/>
        <w:ind w:left="993" w:firstLine="0"/>
        <w:jc w:val="left"/>
      </w:pPr>
      <w:r>
        <w:t>Многообразие</w:t>
      </w:r>
      <w:r>
        <w:rPr>
          <w:spacing w:val="-12"/>
        </w:rPr>
        <w:t xml:space="preserve"> </w:t>
      </w:r>
      <w:r>
        <w:t>простейших</w:t>
      </w:r>
      <w:r>
        <w:rPr>
          <w:spacing w:val="-11"/>
        </w:rPr>
        <w:t xml:space="preserve"> </w:t>
      </w:r>
      <w:r>
        <w:t>(на</w:t>
      </w:r>
      <w:r>
        <w:rPr>
          <w:spacing w:val="-12"/>
        </w:rPr>
        <w:t xml:space="preserve"> </w:t>
      </w:r>
      <w:r>
        <w:t>готовых</w:t>
      </w:r>
      <w:r>
        <w:rPr>
          <w:spacing w:val="-10"/>
        </w:rPr>
        <w:t xml:space="preserve"> </w:t>
      </w:r>
      <w:r>
        <w:rPr>
          <w:spacing w:val="-2"/>
        </w:rPr>
        <w:t>препаратах).</w:t>
      </w:r>
    </w:p>
    <w:p w14:paraId="26E87B32" w14:textId="77777777" w:rsidR="00A43DD8" w:rsidRDefault="00983492">
      <w:pPr>
        <w:pStyle w:val="a3"/>
        <w:ind w:left="993" w:firstLine="0"/>
        <w:jc w:val="left"/>
      </w:pPr>
      <w:r>
        <w:t>Изготовление модели клетки простейшего (</w:t>
      </w:r>
      <w:proofErr w:type="spellStart"/>
      <w:r>
        <w:t>амѐбы</w:t>
      </w:r>
      <w:proofErr w:type="spellEnd"/>
      <w:r>
        <w:t>, инфузории-туфельки и другое.). Многоклеточные</w:t>
      </w:r>
      <w:r>
        <w:rPr>
          <w:spacing w:val="-5"/>
        </w:rPr>
        <w:t xml:space="preserve"> </w:t>
      </w:r>
      <w:r>
        <w:t>животные.</w:t>
      </w:r>
      <w:r>
        <w:rPr>
          <w:spacing w:val="20"/>
        </w:rPr>
        <w:t xml:space="preserve"> </w:t>
      </w:r>
      <w:r>
        <w:t>Кишечнополостные.</w:t>
      </w:r>
      <w:r>
        <w:rPr>
          <w:spacing w:val="-8"/>
        </w:rPr>
        <w:t xml:space="preserve"> </w:t>
      </w:r>
      <w:r>
        <w:t>Общая</w:t>
      </w:r>
      <w:r>
        <w:rPr>
          <w:spacing w:val="20"/>
        </w:rPr>
        <w:t xml:space="preserve"> </w:t>
      </w:r>
      <w:r>
        <w:t>характеристика.</w:t>
      </w:r>
      <w:r>
        <w:rPr>
          <w:spacing w:val="-5"/>
        </w:rPr>
        <w:t xml:space="preserve"> </w:t>
      </w:r>
      <w:r>
        <w:t>Местообитание.</w:t>
      </w:r>
    </w:p>
    <w:p w14:paraId="3FCAF89E" w14:textId="77777777" w:rsidR="00A43DD8" w:rsidRDefault="00983492">
      <w:pPr>
        <w:pStyle w:val="a3"/>
        <w:ind w:right="268" w:firstLine="0"/>
      </w:pPr>
      <w:r>
        <w:t xml:space="preserve">Особенности строения и жизнедеятельности. Эктодерма и энтодерма. Внутриполостное и </w:t>
      </w:r>
      <w:proofErr w:type="spellStart"/>
      <w:r>
        <w:t>клеточ</w:t>
      </w:r>
      <w:proofErr w:type="spellEnd"/>
      <w:r>
        <w:t xml:space="preserve">- </w:t>
      </w:r>
      <w:proofErr w:type="spellStart"/>
      <w:r>
        <w:t>ное</w:t>
      </w:r>
      <w:proofErr w:type="spellEnd"/>
      <w:r>
        <w:t xml:space="preserve">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w:t>
      </w:r>
      <w:proofErr w:type="spellStart"/>
      <w:r>
        <w:t>кишечнопо</w:t>
      </w:r>
      <w:proofErr w:type="spellEnd"/>
      <w:r>
        <w:t xml:space="preserve">- </w:t>
      </w:r>
      <w:proofErr w:type="spellStart"/>
      <w:r>
        <w:t>лостных</w:t>
      </w:r>
      <w:proofErr w:type="spellEnd"/>
      <w:r>
        <w:t>.</w:t>
      </w:r>
      <w:r>
        <w:rPr>
          <w:spacing w:val="-13"/>
        </w:rPr>
        <w:t xml:space="preserve"> </w:t>
      </w:r>
      <w:r>
        <w:t>Значение</w:t>
      </w:r>
      <w:r>
        <w:rPr>
          <w:spacing w:val="-12"/>
        </w:rPr>
        <w:t xml:space="preserve"> </w:t>
      </w:r>
      <w:r>
        <w:t>кишечнополостных</w:t>
      </w:r>
      <w:r>
        <w:rPr>
          <w:spacing w:val="-13"/>
        </w:rPr>
        <w:t xml:space="preserve"> </w:t>
      </w:r>
      <w:r>
        <w:t>в</w:t>
      </w:r>
      <w:r>
        <w:rPr>
          <w:spacing w:val="-12"/>
        </w:rPr>
        <w:t xml:space="preserve"> </w:t>
      </w:r>
      <w:r>
        <w:t>природе</w:t>
      </w:r>
      <w:r>
        <w:rPr>
          <w:spacing w:val="-11"/>
        </w:rPr>
        <w:t xml:space="preserve"> </w:t>
      </w:r>
      <w:r>
        <w:t>и</w:t>
      </w:r>
      <w:r>
        <w:rPr>
          <w:spacing w:val="-14"/>
        </w:rPr>
        <w:t xml:space="preserve"> </w:t>
      </w:r>
      <w:r>
        <w:t>жизни</w:t>
      </w:r>
      <w:r>
        <w:rPr>
          <w:spacing w:val="-12"/>
        </w:rPr>
        <w:t xml:space="preserve"> </w:t>
      </w:r>
      <w:r>
        <w:t>человека.</w:t>
      </w:r>
      <w:r>
        <w:rPr>
          <w:spacing w:val="-12"/>
        </w:rPr>
        <w:t xml:space="preserve"> </w:t>
      </w:r>
      <w:r>
        <w:t>Коралловые</w:t>
      </w:r>
      <w:r>
        <w:rPr>
          <w:spacing w:val="-8"/>
        </w:rPr>
        <w:t xml:space="preserve"> </w:t>
      </w:r>
      <w:r>
        <w:t>полипы</w:t>
      </w:r>
      <w:r>
        <w:rPr>
          <w:spacing w:val="-11"/>
        </w:rPr>
        <w:t xml:space="preserve"> </w:t>
      </w:r>
      <w:r>
        <w:t>и</w:t>
      </w:r>
      <w:r>
        <w:rPr>
          <w:spacing w:val="-14"/>
        </w:rPr>
        <w:t xml:space="preserve"> </w:t>
      </w:r>
      <w:r>
        <w:t>их</w:t>
      </w:r>
      <w:r>
        <w:rPr>
          <w:spacing w:val="-11"/>
        </w:rPr>
        <w:t xml:space="preserve"> </w:t>
      </w:r>
      <w:r>
        <w:t>роль</w:t>
      </w:r>
      <w:r>
        <w:rPr>
          <w:spacing w:val="-13"/>
        </w:rPr>
        <w:t xml:space="preserve"> </w:t>
      </w:r>
      <w:r>
        <w:t xml:space="preserve">в </w:t>
      </w:r>
      <w:proofErr w:type="spellStart"/>
      <w:r>
        <w:rPr>
          <w:spacing w:val="-2"/>
        </w:rPr>
        <w:t>рифообразовании</w:t>
      </w:r>
      <w:proofErr w:type="spellEnd"/>
      <w:r>
        <w:rPr>
          <w:spacing w:val="-2"/>
        </w:rPr>
        <w:t>.</w:t>
      </w:r>
    </w:p>
    <w:p w14:paraId="68B09BDD" w14:textId="77777777" w:rsidR="00A43DD8" w:rsidRDefault="00983492">
      <w:pPr>
        <w:pStyle w:val="a3"/>
        <w:ind w:left="993" w:firstLine="0"/>
        <w:jc w:val="left"/>
      </w:pPr>
      <w:r>
        <w:t>Лабораторные</w:t>
      </w:r>
      <w:r>
        <w:rPr>
          <w:spacing w:val="-14"/>
        </w:rPr>
        <w:t xml:space="preserve"> </w:t>
      </w:r>
      <w:r>
        <w:t>и</w:t>
      </w:r>
      <w:r>
        <w:rPr>
          <w:spacing w:val="-14"/>
        </w:rPr>
        <w:t xml:space="preserve"> </w:t>
      </w:r>
      <w:r>
        <w:t>практические</w:t>
      </w:r>
      <w:r>
        <w:rPr>
          <w:spacing w:val="-13"/>
        </w:rPr>
        <w:t xml:space="preserve"> </w:t>
      </w:r>
      <w:r>
        <w:rPr>
          <w:spacing w:val="-2"/>
        </w:rPr>
        <w:t>работы.</w:t>
      </w:r>
    </w:p>
    <w:p w14:paraId="5A585EA6" w14:textId="77777777" w:rsidR="00A43DD8" w:rsidRDefault="00983492">
      <w:pPr>
        <w:pStyle w:val="a3"/>
        <w:ind w:left="993" w:firstLine="0"/>
        <w:jc w:val="left"/>
      </w:pPr>
      <w:r>
        <w:t>Исследование</w:t>
      </w:r>
      <w:r>
        <w:rPr>
          <w:spacing w:val="-6"/>
        </w:rPr>
        <w:t xml:space="preserve"> </w:t>
      </w:r>
      <w:r>
        <w:t>строения</w:t>
      </w:r>
      <w:r>
        <w:rPr>
          <w:spacing w:val="-8"/>
        </w:rPr>
        <w:t xml:space="preserve"> </w:t>
      </w:r>
      <w:r>
        <w:t>пресноводной</w:t>
      </w:r>
      <w:r>
        <w:rPr>
          <w:spacing w:val="-12"/>
        </w:rPr>
        <w:t xml:space="preserve"> </w:t>
      </w:r>
      <w:r>
        <w:t>гидры</w:t>
      </w:r>
      <w:r>
        <w:rPr>
          <w:spacing w:val="-7"/>
        </w:rPr>
        <w:t xml:space="preserve"> </w:t>
      </w:r>
      <w:r>
        <w:t>и</w:t>
      </w:r>
      <w:r>
        <w:rPr>
          <w:spacing w:val="-8"/>
        </w:rPr>
        <w:t xml:space="preserve"> </w:t>
      </w:r>
      <w:proofErr w:type="spellStart"/>
      <w:r>
        <w:t>еѐ</w:t>
      </w:r>
      <w:proofErr w:type="spellEnd"/>
      <w:r>
        <w:rPr>
          <w:spacing w:val="-7"/>
        </w:rPr>
        <w:t xml:space="preserve"> </w:t>
      </w:r>
      <w:r>
        <w:t>передвижения</w:t>
      </w:r>
      <w:r>
        <w:rPr>
          <w:spacing w:val="-7"/>
        </w:rPr>
        <w:t xml:space="preserve"> </w:t>
      </w:r>
      <w:r>
        <w:t>(школьный</w:t>
      </w:r>
      <w:r>
        <w:rPr>
          <w:spacing w:val="-12"/>
        </w:rPr>
        <w:t xml:space="preserve"> </w:t>
      </w:r>
      <w:r>
        <w:t>аквариум). Исследование питания гидры дафниями и циклопами (школьный аквариум).</w:t>
      </w:r>
    </w:p>
    <w:p w14:paraId="0B33FFB1" w14:textId="77777777" w:rsidR="00A43DD8" w:rsidRDefault="00983492">
      <w:pPr>
        <w:pStyle w:val="a3"/>
        <w:ind w:left="993" w:firstLine="0"/>
        <w:jc w:val="left"/>
      </w:pPr>
      <w:r>
        <w:rPr>
          <w:spacing w:val="-2"/>
        </w:rPr>
        <w:t>Изготовление</w:t>
      </w:r>
      <w:r>
        <w:rPr>
          <w:spacing w:val="5"/>
        </w:rPr>
        <w:t xml:space="preserve"> </w:t>
      </w:r>
      <w:r>
        <w:rPr>
          <w:spacing w:val="-2"/>
        </w:rPr>
        <w:t>модели</w:t>
      </w:r>
      <w:r>
        <w:rPr>
          <w:spacing w:val="1"/>
        </w:rPr>
        <w:t xml:space="preserve"> </w:t>
      </w:r>
      <w:r>
        <w:rPr>
          <w:spacing w:val="-2"/>
        </w:rPr>
        <w:t>пресноводной</w:t>
      </w:r>
      <w:r>
        <w:rPr>
          <w:spacing w:val="5"/>
        </w:rPr>
        <w:t xml:space="preserve"> </w:t>
      </w:r>
      <w:r>
        <w:rPr>
          <w:spacing w:val="-2"/>
        </w:rPr>
        <w:t>гидры.</w:t>
      </w:r>
    </w:p>
    <w:p w14:paraId="64E4E6AA" w14:textId="77777777" w:rsidR="00A43DD8" w:rsidRDefault="00A43DD8">
      <w:pPr>
        <w:pStyle w:val="a3"/>
        <w:jc w:val="left"/>
        <w:sectPr w:rsidR="00A43DD8">
          <w:pgSz w:w="11920" w:h="16850"/>
          <w:pgMar w:top="1700" w:right="566" w:bottom="780" w:left="1417" w:header="0" w:footer="597" w:gutter="0"/>
          <w:cols w:space="720"/>
        </w:sectPr>
      </w:pPr>
    </w:p>
    <w:p w14:paraId="3C71FEE5" w14:textId="77777777" w:rsidR="00A43DD8" w:rsidRDefault="00983492">
      <w:pPr>
        <w:pStyle w:val="a3"/>
        <w:spacing w:before="76"/>
        <w:ind w:right="265"/>
      </w:pPr>
      <w:r>
        <w:lastRenderedPageBreak/>
        <w:t xml:space="preserve">Плоские, круглые, кольчатые черви. Общая характеристика. Особенности строения и </w:t>
      </w:r>
      <w:proofErr w:type="spellStart"/>
      <w:r>
        <w:t>жиз</w:t>
      </w:r>
      <w:proofErr w:type="spellEnd"/>
      <w:r>
        <w:t xml:space="preserve">- недеятельности плоских, круглых и кольчатых червей. Многообразие червей. Паразитические плоские и круглые черви. Циклы развития </w:t>
      </w:r>
      <w:proofErr w:type="spellStart"/>
      <w:r>
        <w:t>печѐночного</w:t>
      </w:r>
      <w:proofErr w:type="spellEnd"/>
      <w:r>
        <w:t xml:space="preserve"> сосальщика, бычьего цепня, человеческой аскариды. Черви, их приспособления к паразитизму, вред, наносимый человеку, </w:t>
      </w:r>
      <w:proofErr w:type="spellStart"/>
      <w:r>
        <w:t>сельскохозяй</w:t>
      </w:r>
      <w:proofErr w:type="spellEnd"/>
      <w:r>
        <w:t xml:space="preserve">- </w:t>
      </w:r>
      <w:proofErr w:type="spellStart"/>
      <w:r>
        <w:t>ственным</w:t>
      </w:r>
      <w:proofErr w:type="spellEnd"/>
      <w:r>
        <w:rPr>
          <w:spacing w:val="-6"/>
        </w:rPr>
        <w:t xml:space="preserve"> </w:t>
      </w:r>
      <w:r>
        <w:t>растениям</w:t>
      </w:r>
      <w:r>
        <w:rPr>
          <w:spacing w:val="-8"/>
        </w:rPr>
        <w:t xml:space="preserve"> </w:t>
      </w:r>
      <w:r>
        <w:t>и</w:t>
      </w:r>
      <w:r>
        <w:rPr>
          <w:spacing w:val="-9"/>
        </w:rPr>
        <w:t xml:space="preserve"> </w:t>
      </w:r>
      <w:r>
        <w:t>животным.</w:t>
      </w:r>
      <w:r>
        <w:rPr>
          <w:spacing w:val="-5"/>
        </w:rPr>
        <w:t xml:space="preserve"> </w:t>
      </w:r>
      <w:r>
        <w:t>Меры</w:t>
      </w:r>
      <w:r>
        <w:rPr>
          <w:spacing w:val="-5"/>
        </w:rPr>
        <w:t xml:space="preserve"> </w:t>
      </w:r>
      <w:r>
        <w:t>по</w:t>
      </w:r>
      <w:r>
        <w:rPr>
          <w:spacing w:val="-8"/>
        </w:rPr>
        <w:t xml:space="preserve"> </w:t>
      </w:r>
      <w:r>
        <w:t>предупреждению</w:t>
      </w:r>
      <w:r>
        <w:rPr>
          <w:spacing w:val="-5"/>
        </w:rPr>
        <w:t xml:space="preserve"> </w:t>
      </w:r>
      <w:r>
        <w:t>заражения</w:t>
      </w:r>
      <w:r>
        <w:rPr>
          <w:spacing w:val="-8"/>
        </w:rPr>
        <w:t xml:space="preserve"> </w:t>
      </w:r>
      <w:r>
        <w:t>паразитическими</w:t>
      </w:r>
      <w:r>
        <w:rPr>
          <w:spacing w:val="-8"/>
        </w:rPr>
        <w:t xml:space="preserve"> </w:t>
      </w:r>
      <w:r>
        <w:t xml:space="preserve">червями. Роль червей как </w:t>
      </w:r>
      <w:proofErr w:type="spellStart"/>
      <w:r>
        <w:t>почвообразователей</w:t>
      </w:r>
      <w:proofErr w:type="spellEnd"/>
      <w:r>
        <w:t>.</w:t>
      </w:r>
    </w:p>
    <w:p w14:paraId="7C4C69AF" w14:textId="77777777" w:rsidR="00A43DD8" w:rsidRDefault="00983492">
      <w:pPr>
        <w:pStyle w:val="a3"/>
        <w:spacing w:before="4" w:line="252" w:lineRule="exact"/>
        <w:ind w:left="993" w:firstLine="0"/>
      </w:pPr>
      <w:r>
        <w:t>Лабораторные</w:t>
      </w:r>
      <w:r>
        <w:rPr>
          <w:spacing w:val="-14"/>
        </w:rPr>
        <w:t xml:space="preserve"> </w:t>
      </w:r>
      <w:r>
        <w:t>и</w:t>
      </w:r>
      <w:r>
        <w:rPr>
          <w:spacing w:val="-14"/>
        </w:rPr>
        <w:t xml:space="preserve"> </w:t>
      </w:r>
      <w:r>
        <w:t>практические</w:t>
      </w:r>
      <w:r>
        <w:rPr>
          <w:spacing w:val="-13"/>
        </w:rPr>
        <w:t xml:space="preserve"> </w:t>
      </w:r>
      <w:r>
        <w:rPr>
          <w:spacing w:val="-2"/>
        </w:rPr>
        <w:t>работы.</w:t>
      </w:r>
    </w:p>
    <w:p w14:paraId="1A7F5E41" w14:textId="77777777" w:rsidR="00A43DD8" w:rsidRDefault="00983492">
      <w:pPr>
        <w:pStyle w:val="a3"/>
        <w:ind w:right="322"/>
      </w:pPr>
      <w:r>
        <w:t>Исследование внешнего строения дождевого червя. Наблюдение за реакцией дождевого червя на раздражители.</w:t>
      </w:r>
    </w:p>
    <w:p w14:paraId="234FAADF" w14:textId="77777777" w:rsidR="00A43DD8" w:rsidRDefault="00983492">
      <w:pPr>
        <w:pStyle w:val="a3"/>
        <w:ind w:right="321"/>
      </w:pPr>
      <w:r>
        <w:t xml:space="preserve">Исследование внутреннего строения дождевого червя (на готовом влажном препарате и </w:t>
      </w:r>
      <w:r>
        <w:rPr>
          <w:spacing w:val="-2"/>
        </w:rPr>
        <w:t>микропрепарате).</w:t>
      </w:r>
    </w:p>
    <w:p w14:paraId="425AFCE3" w14:textId="77777777" w:rsidR="00A43DD8" w:rsidRDefault="00983492">
      <w:pPr>
        <w:pStyle w:val="a3"/>
        <w:spacing w:line="242" w:lineRule="auto"/>
        <w:ind w:right="372"/>
      </w:pPr>
      <w:r>
        <w:t>Изучение приспособлений паразитических червей</w:t>
      </w:r>
      <w:r>
        <w:rPr>
          <w:spacing w:val="-5"/>
        </w:rPr>
        <w:t xml:space="preserve"> </w:t>
      </w:r>
      <w:r>
        <w:t>к паразитизму</w:t>
      </w:r>
      <w:r>
        <w:rPr>
          <w:spacing w:val="-5"/>
        </w:rPr>
        <w:t xml:space="preserve"> </w:t>
      </w:r>
      <w:r>
        <w:t xml:space="preserve">(на готовых влажных и </w:t>
      </w:r>
      <w:r>
        <w:rPr>
          <w:spacing w:val="-2"/>
        </w:rPr>
        <w:t>микропрепаратах).</w:t>
      </w:r>
    </w:p>
    <w:p w14:paraId="37A45C11" w14:textId="77777777" w:rsidR="00A43DD8" w:rsidRDefault="00983492">
      <w:pPr>
        <w:pStyle w:val="a3"/>
        <w:spacing w:line="242" w:lineRule="auto"/>
        <w:ind w:right="401"/>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376CDC95" w14:textId="77777777" w:rsidR="00A43DD8" w:rsidRDefault="00983492">
      <w:pPr>
        <w:pStyle w:val="a3"/>
        <w:spacing w:line="242" w:lineRule="auto"/>
        <w:ind w:left="993" w:right="3290" w:firstLine="0"/>
      </w:pPr>
      <w:r>
        <w:t>Ракообразные.</w:t>
      </w:r>
      <w:r>
        <w:rPr>
          <w:spacing w:val="-14"/>
        </w:rPr>
        <w:t xml:space="preserve"> </w:t>
      </w:r>
      <w:r>
        <w:t>Особенности</w:t>
      </w:r>
      <w:r>
        <w:rPr>
          <w:spacing w:val="-14"/>
        </w:rPr>
        <w:t xml:space="preserve"> </w:t>
      </w:r>
      <w:r>
        <w:t>строения</w:t>
      </w:r>
      <w:r>
        <w:rPr>
          <w:spacing w:val="-14"/>
        </w:rPr>
        <w:t xml:space="preserve"> </w:t>
      </w:r>
      <w:r>
        <w:t>и</w:t>
      </w:r>
      <w:r>
        <w:rPr>
          <w:spacing w:val="-13"/>
        </w:rPr>
        <w:t xml:space="preserve"> </w:t>
      </w:r>
      <w:r>
        <w:t>жизнедеятельности. Значение ракообразных в природе и жизни человека.</w:t>
      </w:r>
    </w:p>
    <w:p w14:paraId="665702E3" w14:textId="77777777" w:rsidR="00A43DD8" w:rsidRDefault="00983492">
      <w:pPr>
        <w:pStyle w:val="a3"/>
        <w:ind w:right="268"/>
      </w:pPr>
      <w:r>
        <w:t xml:space="preserve">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w:t>
      </w:r>
      <w:proofErr w:type="spellStart"/>
      <w:r>
        <w:t>возбу</w:t>
      </w:r>
      <w:proofErr w:type="spellEnd"/>
      <w:r>
        <w:t xml:space="preserve">- </w:t>
      </w:r>
      <w:proofErr w:type="spellStart"/>
      <w:r>
        <w:t>дители</w:t>
      </w:r>
      <w:proofErr w:type="spellEnd"/>
      <w:r>
        <w:t xml:space="preserve"> и переносчики опасных болезней. Меры защиты от клещей. Роль клещей в </w:t>
      </w:r>
      <w:proofErr w:type="spellStart"/>
      <w:r>
        <w:t>почвообразо</w:t>
      </w:r>
      <w:proofErr w:type="spellEnd"/>
      <w:r>
        <w:t xml:space="preserve">- </w:t>
      </w:r>
      <w:proofErr w:type="spellStart"/>
      <w:r>
        <w:rPr>
          <w:spacing w:val="-2"/>
        </w:rPr>
        <w:t>вании</w:t>
      </w:r>
      <w:proofErr w:type="spellEnd"/>
      <w:r>
        <w:rPr>
          <w:spacing w:val="-2"/>
        </w:rPr>
        <w:t>.</w:t>
      </w:r>
    </w:p>
    <w:p w14:paraId="3316B899" w14:textId="77777777" w:rsidR="00A43DD8" w:rsidRDefault="00983492">
      <w:pPr>
        <w:pStyle w:val="a3"/>
        <w:spacing w:line="238" w:lineRule="exact"/>
        <w:ind w:left="993" w:firstLine="0"/>
      </w:pPr>
      <w:r>
        <w:t>Насекомые.</w:t>
      </w:r>
      <w:r>
        <w:rPr>
          <w:spacing w:val="10"/>
        </w:rPr>
        <w:t xml:space="preserve"> </w:t>
      </w:r>
      <w:r>
        <w:t>Особенности</w:t>
      </w:r>
      <w:r>
        <w:rPr>
          <w:spacing w:val="10"/>
        </w:rPr>
        <w:t xml:space="preserve"> </w:t>
      </w:r>
      <w:r>
        <w:t>строения</w:t>
      </w:r>
      <w:r>
        <w:rPr>
          <w:spacing w:val="11"/>
        </w:rPr>
        <w:t xml:space="preserve"> </w:t>
      </w:r>
      <w:r>
        <w:t>и</w:t>
      </w:r>
      <w:r>
        <w:rPr>
          <w:spacing w:val="12"/>
        </w:rPr>
        <w:t xml:space="preserve"> </w:t>
      </w:r>
      <w:r>
        <w:t>жизнедеятельности.</w:t>
      </w:r>
      <w:r>
        <w:rPr>
          <w:spacing w:val="12"/>
        </w:rPr>
        <w:t xml:space="preserve"> </w:t>
      </w:r>
      <w:r>
        <w:t>Размножение</w:t>
      </w:r>
      <w:r>
        <w:rPr>
          <w:spacing w:val="12"/>
        </w:rPr>
        <w:t xml:space="preserve"> </w:t>
      </w:r>
      <w:r>
        <w:t>насекомых</w:t>
      </w:r>
      <w:r>
        <w:rPr>
          <w:spacing w:val="10"/>
        </w:rPr>
        <w:t xml:space="preserve"> </w:t>
      </w:r>
      <w:r>
        <w:t>и</w:t>
      </w:r>
      <w:r>
        <w:rPr>
          <w:spacing w:val="12"/>
        </w:rPr>
        <w:t xml:space="preserve"> </w:t>
      </w:r>
      <w:r>
        <w:rPr>
          <w:spacing w:val="-4"/>
        </w:rPr>
        <w:t>типы</w:t>
      </w:r>
    </w:p>
    <w:p w14:paraId="09B4A246" w14:textId="77777777" w:rsidR="00A43DD8" w:rsidRDefault="00983492">
      <w:pPr>
        <w:pStyle w:val="a3"/>
        <w:ind w:right="268" w:firstLine="0"/>
      </w:pPr>
      <w:r>
        <w:t xml:space="preserve">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w:t>
      </w:r>
      <w:proofErr w:type="gramStart"/>
      <w:r>
        <w:t>возбудите- лей</w:t>
      </w:r>
      <w:proofErr w:type="gramEnd"/>
      <w:r>
        <w:t xml:space="preserve">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w:t>
      </w:r>
      <w:r>
        <w:rPr>
          <w:spacing w:val="-5"/>
        </w:rPr>
        <w:t xml:space="preserve"> </w:t>
      </w:r>
      <w:r>
        <w:t>по</w:t>
      </w:r>
      <w:r>
        <w:rPr>
          <w:spacing w:val="-11"/>
        </w:rPr>
        <w:t xml:space="preserve"> </w:t>
      </w:r>
      <w:r>
        <w:t>сокращению</w:t>
      </w:r>
      <w:r>
        <w:rPr>
          <w:spacing w:val="-4"/>
        </w:rPr>
        <w:t xml:space="preserve"> </w:t>
      </w:r>
      <w:r>
        <w:t>численности</w:t>
      </w:r>
      <w:r>
        <w:rPr>
          <w:spacing w:val="-7"/>
        </w:rPr>
        <w:t xml:space="preserve"> </w:t>
      </w:r>
      <w:r>
        <w:t>насекомых-вредителей.</w:t>
      </w:r>
      <w:r>
        <w:rPr>
          <w:spacing w:val="-6"/>
        </w:rPr>
        <w:t xml:space="preserve"> </w:t>
      </w:r>
      <w:r>
        <w:t>Значение</w:t>
      </w:r>
      <w:r>
        <w:rPr>
          <w:spacing w:val="-5"/>
        </w:rPr>
        <w:t xml:space="preserve"> </w:t>
      </w:r>
      <w:r>
        <w:t>насекомых</w:t>
      </w:r>
      <w:r>
        <w:rPr>
          <w:spacing w:val="-5"/>
        </w:rPr>
        <w:t xml:space="preserve"> </w:t>
      </w:r>
      <w:r>
        <w:t>в</w:t>
      </w:r>
      <w:r>
        <w:rPr>
          <w:spacing w:val="-7"/>
        </w:rPr>
        <w:t xml:space="preserve"> </w:t>
      </w:r>
      <w:r>
        <w:t>природе</w:t>
      </w:r>
      <w:r>
        <w:rPr>
          <w:spacing w:val="-4"/>
        </w:rPr>
        <w:t xml:space="preserve"> </w:t>
      </w:r>
      <w:r>
        <w:t>и</w:t>
      </w:r>
      <w:r>
        <w:rPr>
          <w:spacing w:val="-11"/>
        </w:rPr>
        <w:t xml:space="preserve"> </w:t>
      </w:r>
      <w:r>
        <w:t xml:space="preserve">жизни </w:t>
      </w:r>
      <w:r>
        <w:rPr>
          <w:spacing w:val="-2"/>
        </w:rPr>
        <w:t>человека.</w:t>
      </w:r>
    </w:p>
    <w:p w14:paraId="71C1FEFD" w14:textId="77777777" w:rsidR="00A43DD8" w:rsidRDefault="00983492">
      <w:pPr>
        <w:pStyle w:val="a3"/>
        <w:spacing w:before="3" w:line="251" w:lineRule="exact"/>
        <w:ind w:left="993" w:firstLine="0"/>
      </w:pPr>
      <w:r>
        <w:t>Лабораторные</w:t>
      </w:r>
      <w:r>
        <w:rPr>
          <w:spacing w:val="-14"/>
        </w:rPr>
        <w:t xml:space="preserve"> </w:t>
      </w:r>
      <w:r>
        <w:t>и</w:t>
      </w:r>
      <w:r>
        <w:rPr>
          <w:spacing w:val="-14"/>
        </w:rPr>
        <w:t xml:space="preserve"> </w:t>
      </w:r>
      <w:r>
        <w:t>практические</w:t>
      </w:r>
      <w:r>
        <w:rPr>
          <w:spacing w:val="-13"/>
        </w:rPr>
        <w:t xml:space="preserve"> </w:t>
      </w:r>
      <w:r>
        <w:rPr>
          <w:spacing w:val="-2"/>
        </w:rPr>
        <w:t>работы.</w:t>
      </w:r>
    </w:p>
    <w:p w14:paraId="3A602C84" w14:textId="77777777" w:rsidR="00A43DD8" w:rsidRDefault="00983492">
      <w:pPr>
        <w:pStyle w:val="a3"/>
        <w:ind w:right="283"/>
      </w:pPr>
      <w:r>
        <w:t>Исследование внешнего строения насекомого (на примере майского жука или других крупных насекомых-вредителей).</w:t>
      </w:r>
    </w:p>
    <w:p w14:paraId="1698A07E" w14:textId="77777777" w:rsidR="00A43DD8" w:rsidRDefault="00983492">
      <w:pPr>
        <w:pStyle w:val="a3"/>
        <w:spacing w:line="251" w:lineRule="exact"/>
        <w:ind w:left="993" w:firstLine="0"/>
      </w:pPr>
      <w:r>
        <w:t>Ознакомление</w:t>
      </w:r>
      <w:r>
        <w:rPr>
          <w:spacing w:val="-16"/>
        </w:rPr>
        <w:t xml:space="preserve"> </w:t>
      </w:r>
      <w:r>
        <w:t>с</w:t>
      </w:r>
      <w:r>
        <w:rPr>
          <w:spacing w:val="-9"/>
        </w:rPr>
        <w:t xml:space="preserve"> </w:t>
      </w:r>
      <w:r>
        <w:t>различными</w:t>
      </w:r>
      <w:r>
        <w:rPr>
          <w:spacing w:val="-13"/>
        </w:rPr>
        <w:t xml:space="preserve"> </w:t>
      </w:r>
      <w:r>
        <w:t>типами</w:t>
      </w:r>
      <w:r>
        <w:rPr>
          <w:spacing w:val="-9"/>
        </w:rPr>
        <w:t xml:space="preserve"> </w:t>
      </w:r>
      <w:r>
        <w:t>развития</w:t>
      </w:r>
      <w:r>
        <w:rPr>
          <w:spacing w:val="-10"/>
        </w:rPr>
        <w:t xml:space="preserve"> </w:t>
      </w:r>
      <w:r>
        <w:t>насекомых</w:t>
      </w:r>
      <w:r>
        <w:rPr>
          <w:spacing w:val="-13"/>
        </w:rPr>
        <w:t xml:space="preserve"> </w:t>
      </w:r>
      <w:r>
        <w:t>(на</w:t>
      </w:r>
      <w:r>
        <w:rPr>
          <w:spacing w:val="-9"/>
        </w:rPr>
        <w:t xml:space="preserve"> </w:t>
      </w:r>
      <w:r>
        <w:t>примере</w:t>
      </w:r>
      <w:r>
        <w:rPr>
          <w:spacing w:val="-11"/>
        </w:rPr>
        <w:t xml:space="preserve"> </w:t>
      </w:r>
      <w:r>
        <w:rPr>
          <w:spacing w:val="-2"/>
        </w:rPr>
        <w:t>коллекций).</w:t>
      </w:r>
    </w:p>
    <w:p w14:paraId="7851C1C2" w14:textId="77777777" w:rsidR="00A43DD8" w:rsidRDefault="00983492">
      <w:pPr>
        <w:pStyle w:val="a3"/>
        <w:ind w:right="268"/>
      </w:pPr>
      <w:r>
        <w:t>Моллюски. Общая характеристика. Местообитание моллюсков. Строение и процессы жизнедеятельности, характерные для</w:t>
      </w:r>
      <w:r>
        <w:rPr>
          <w:spacing w:val="-1"/>
        </w:rPr>
        <w:t xml:space="preserve"> </w:t>
      </w:r>
      <w:r>
        <w:t>брюхоногих,</w:t>
      </w:r>
      <w:r>
        <w:rPr>
          <w:spacing w:val="-1"/>
        </w:rPr>
        <w:t xml:space="preserve"> </w:t>
      </w:r>
      <w:r>
        <w:t xml:space="preserve">двустворчатых, головоногих моллюсков. Черты приспособленности моллюсков к среде обитания. Размножение моллюсков. Многообразие </w:t>
      </w:r>
      <w:proofErr w:type="gramStart"/>
      <w:r>
        <w:t xml:space="preserve">мол- </w:t>
      </w:r>
      <w:proofErr w:type="spellStart"/>
      <w:r>
        <w:t>люсков</w:t>
      </w:r>
      <w:proofErr w:type="spellEnd"/>
      <w:proofErr w:type="gramEnd"/>
      <w:r>
        <w:t>. Значение моллюсков в природе и жизни человека.</w:t>
      </w:r>
    </w:p>
    <w:p w14:paraId="73833452" w14:textId="77777777" w:rsidR="00A43DD8" w:rsidRDefault="00983492">
      <w:pPr>
        <w:pStyle w:val="a3"/>
        <w:spacing w:before="1" w:line="251" w:lineRule="exact"/>
        <w:ind w:left="993" w:firstLine="0"/>
      </w:pPr>
      <w:r>
        <w:t>Лабораторные</w:t>
      </w:r>
      <w:r>
        <w:rPr>
          <w:spacing w:val="-14"/>
        </w:rPr>
        <w:t xml:space="preserve"> </w:t>
      </w:r>
      <w:r>
        <w:t>и</w:t>
      </w:r>
      <w:r>
        <w:rPr>
          <w:spacing w:val="-14"/>
        </w:rPr>
        <w:t xml:space="preserve"> </w:t>
      </w:r>
      <w:r>
        <w:t>практические</w:t>
      </w:r>
      <w:r>
        <w:rPr>
          <w:spacing w:val="-13"/>
        </w:rPr>
        <w:t xml:space="preserve"> </w:t>
      </w:r>
      <w:r>
        <w:rPr>
          <w:spacing w:val="-2"/>
        </w:rPr>
        <w:t>работы.</w:t>
      </w:r>
    </w:p>
    <w:p w14:paraId="0B7B2FF1" w14:textId="77777777" w:rsidR="00A43DD8" w:rsidRDefault="00983492">
      <w:pPr>
        <w:pStyle w:val="a3"/>
        <w:spacing w:line="242" w:lineRule="auto"/>
        <w:ind w:right="283"/>
      </w:pPr>
      <w:r>
        <w:t>Исследование внешнего строения раковин пресноводных и морских моллюсков (раковины беззубки, перловицы, прудовика, катушки и другие).</w:t>
      </w:r>
    </w:p>
    <w:p w14:paraId="0FEAF7A9" w14:textId="77777777" w:rsidR="00A43DD8" w:rsidRDefault="00983492">
      <w:pPr>
        <w:pStyle w:val="a3"/>
        <w:spacing w:line="242" w:lineRule="auto"/>
        <w:ind w:right="281"/>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442BD055" w14:textId="77777777" w:rsidR="00A43DD8" w:rsidRDefault="00983492">
      <w:pPr>
        <w:pStyle w:val="a3"/>
        <w:ind w:right="268"/>
      </w:pPr>
      <w:r>
        <w:t xml:space="preserve">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w:t>
      </w:r>
      <w:proofErr w:type="gramStart"/>
      <w:r>
        <w:t xml:space="preserve">оби- </w:t>
      </w:r>
      <w:proofErr w:type="spellStart"/>
      <w:r>
        <w:t>тания</w:t>
      </w:r>
      <w:proofErr w:type="spellEnd"/>
      <w:proofErr w:type="gramEnd"/>
      <w:r>
        <w:t xml:space="preserve">.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 </w:t>
      </w:r>
      <w:proofErr w:type="spellStart"/>
      <w:r>
        <w:t>ловека</w:t>
      </w:r>
      <w:proofErr w:type="spellEnd"/>
      <w:r>
        <w:t>. Хозяйственное значение рыб.</w:t>
      </w:r>
    </w:p>
    <w:p w14:paraId="5FE420B9" w14:textId="77777777" w:rsidR="00A43DD8" w:rsidRDefault="00983492">
      <w:pPr>
        <w:pStyle w:val="a3"/>
        <w:spacing w:line="251" w:lineRule="exact"/>
        <w:ind w:left="993" w:firstLine="0"/>
      </w:pPr>
      <w:r>
        <w:t>Лабораторные</w:t>
      </w:r>
      <w:r>
        <w:rPr>
          <w:spacing w:val="-14"/>
        </w:rPr>
        <w:t xml:space="preserve"> </w:t>
      </w:r>
      <w:r>
        <w:t>и</w:t>
      </w:r>
      <w:r>
        <w:rPr>
          <w:spacing w:val="-14"/>
        </w:rPr>
        <w:t xml:space="preserve"> </w:t>
      </w:r>
      <w:r>
        <w:t>практические</w:t>
      </w:r>
      <w:r>
        <w:rPr>
          <w:spacing w:val="-13"/>
        </w:rPr>
        <w:t xml:space="preserve"> </w:t>
      </w:r>
      <w:r>
        <w:rPr>
          <w:spacing w:val="-2"/>
        </w:rPr>
        <w:t>работы.</w:t>
      </w:r>
    </w:p>
    <w:p w14:paraId="4DC83CDC" w14:textId="77777777" w:rsidR="00A43DD8" w:rsidRDefault="00983492">
      <w:pPr>
        <w:pStyle w:val="a3"/>
        <w:ind w:right="282"/>
      </w:pPr>
      <w:r>
        <w:t>Исследование внешнего строения и особенностей передвижения рыбы (на примере живой рыбы в банке с водой).</w:t>
      </w:r>
    </w:p>
    <w:p w14:paraId="15D3B418" w14:textId="77777777" w:rsidR="00A43DD8" w:rsidRDefault="00983492">
      <w:pPr>
        <w:pStyle w:val="a3"/>
        <w:spacing w:line="251" w:lineRule="exact"/>
        <w:ind w:left="993" w:firstLine="0"/>
      </w:pPr>
      <w:r>
        <w:t>Исследование</w:t>
      </w:r>
      <w:r>
        <w:rPr>
          <w:spacing w:val="-16"/>
        </w:rPr>
        <w:t xml:space="preserve"> </w:t>
      </w:r>
      <w:r>
        <w:t>внутреннего</w:t>
      </w:r>
      <w:r>
        <w:rPr>
          <w:spacing w:val="-14"/>
        </w:rPr>
        <w:t xml:space="preserve"> </w:t>
      </w:r>
      <w:r>
        <w:t>строения</w:t>
      </w:r>
      <w:r>
        <w:rPr>
          <w:spacing w:val="-14"/>
        </w:rPr>
        <w:t xml:space="preserve"> </w:t>
      </w:r>
      <w:r>
        <w:t>рыбы</w:t>
      </w:r>
      <w:r>
        <w:rPr>
          <w:spacing w:val="-13"/>
        </w:rPr>
        <w:t xml:space="preserve"> </w:t>
      </w:r>
      <w:r>
        <w:t>(на</w:t>
      </w:r>
      <w:r>
        <w:rPr>
          <w:spacing w:val="-14"/>
        </w:rPr>
        <w:t xml:space="preserve"> </w:t>
      </w:r>
      <w:r>
        <w:t>примере</w:t>
      </w:r>
      <w:r>
        <w:rPr>
          <w:spacing w:val="-14"/>
        </w:rPr>
        <w:t xml:space="preserve"> </w:t>
      </w:r>
      <w:r>
        <w:t>готового</w:t>
      </w:r>
      <w:r>
        <w:rPr>
          <w:spacing w:val="-14"/>
        </w:rPr>
        <w:t xml:space="preserve"> </w:t>
      </w:r>
      <w:r>
        <w:t>влажного</w:t>
      </w:r>
      <w:r>
        <w:rPr>
          <w:spacing w:val="-13"/>
        </w:rPr>
        <w:t xml:space="preserve"> </w:t>
      </w:r>
      <w:r>
        <w:rPr>
          <w:spacing w:val="-2"/>
        </w:rPr>
        <w:t>препарата).</w:t>
      </w:r>
    </w:p>
    <w:p w14:paraId="75B0ACF8" w14:textId="77777777" w:rsidR="00A43DD8" w:rsidRDefault="00983492">
      <w:pPr>
        <w:pStyle w:val="a3"/>
        <w:ind w:right="269"/>
      </w:pPr>
      <w:r>
        <w:t>Земноводные.</w:t>
      </w:r>
      <w:r>
        <w:rPr>
          <w:spacing w:val="-13"/>
        </w:rPr>
        <w:t xml:space="preserve"> </w:t>
      </w:r>
      <w:r>
        <w:t>Общая</w:t>
      </w:r>
      <w:r>
        <w:rPr>
          <w:spacing w:val="-14"/>
        </w:rPr>
        <w:t xml:space="preserve"> </w:t>
      </w:r>
      <w:r>
        <w:t>характеристика.</w:t>
      </w:r>
      <w:r>
        <w:rPr>
          <w:spacing w:val="-13"/>
        </w:rPr>
        <w:t xml:space="preserve"> </w:t>
      </w:r>
      <w:r>
        <w:t>Местообитание</w:t>
      </w:r>
      <w:r>
        <w:rPr>
          <w:spacing w:val="-11"/>
        </w:rPr>
        <w:t xml:space="preserve"> </w:t>
      </w:r>
      <w:r>
        <w:t>земноводных.</w:t>
      </w:r>
      <w:r>
        <w:rPr>
          <w:spacing w:val="-13"/>
        </w:rPr>
        <w:t xml:space="preserve"> </w:t>
      </w:r>
      <w:r>
        <w:t>Особенности</w:t>
      </w:r>
      <w:r>
        <w:rPr>
          <w:spacing w:val="-14"/>
        </w:rPr>
        <w:t xml:space="preserve"> </w:t>
      </w:r>
      <w:r>
        <w:t>внешнего и</w:t>
      </w:r>
      <w:r>
        <w:rPr>
          <w:spacing w:val="-14"/>
        </w:rPr>
        <w:t xml:space="preserve"> </w:t>
      </w:r>
      <w:r>
        <w:t>внутреннего</w:t>
      </w:r>
      <w:r>
        <w:rPr>
          <w:spacing w:val="-14"/>
        </w:rPr>
        <w:t xml:space="preserve"> </w:t>
      </w:r>
      <w:r>
        <w:t>строения,</w:t>
      </w:r>
      <w:r>
        <w:rPr>
          <w:spacing w:val="-14"/>
        </w:rPr>
        <w:t xml:space="preserve"> </w:t>
      </w:r>
      <w:r>
        <w:t>процессов</w:t>
      </w:r>
      <w:r>
        <w:rPr>
          <w:spacing w:val="-13"/>
        </w:rPr>
        <w:t xml:space="preserve"> </w:t>
      </w:r>
      <w:r>
        <w:t>жизнедеятельности,</w:t>
      </w:r>
      <w:r>
        <w:rPr>
          <w:spacing w:val="-14"/>
        </w:rPr>
        <w:t xml:space="preserve"> </w:t>
      </w:r>
      <w:r>
        <w:t>связанных</w:t>
      </w:r>
      <w:r>
        <w:rPr>
          <w:spacing w:val="-14"/>
        </w:rPr>
        <w:t xml:space="preserve"> </w:t>
      </w:r>
      <w:r>
        <w:t>с</w:t>
      </w:r>
      <w:r>
        <w:rPr>
          <w:spacing w:val="-14"/>
        </w:rPr>
        <w:t xml:space="preserve"> </w:t>
      </w:r>
      <w:r>
        <w:t>выходом</w:t>
      </w:r>
      <w:r>
        <w:rPr>
          <w:spacing w:val="-13"/>
        </w:rPr>
        <w:t xml:space="preserve"> </w:t>
      </w:r>
      <w:r>
        <w:t>земноводных</w:t>
      </w:r>
      <w:r>
        <w:rPr>
          <w:spacing w:val="-14"/>
        </w:rPr>
        <w:t xml:space="preserve"> </w:t>
      </w:r>
      <w:r>
        <w:t>на</w:t>
      </w:r>
      <w:r>
        <w:rPr>
          <w:spacing w:val="-14"/>
        </w:rPr>
        <w:t xml:space="preserve"> </w:t>
      </w:r>
      <w:r>
        <w:t xml:space="preserve">сушу. Приспособленность земноводных к жизни в воде и на суше. Размножение и развитие </w:t>
      </w:r>
      <w:proofErr w:type="spellStart"/>
      <w:r>
        <w:t>зем</w:t>
      </w:r>
      <w:proofErr w:type="spellEnd"/>
      <w:r>
        <w:t>-</w:t>
      </w:r>
    </w:p>
    <w:p w14:paraId="15E8A566" w14:textId="77777777" w:rsidR="00A43DD8" w:rsidRDefault="00A43DD8">
      <w:pPr>
        <w:pStyle w:val="a3"/>
        <w:sectPr w:rsidR="00A43DD8">
          <w:pgSz w:w="11920" w:h="16850"/>
          <w:pgMar w:top="1700" w:right="566" w:bottom="780" w:left="1417" w:header="0" w:footer="597" w:gutter="0"/>
          <w:cols w:space="720"/>
        </w:sectPr>
      </w:pPr>
    </w:p>
    <w:p w14:paraId="191E04E9" w14:textId="77777777" w:rsidR="00A43DD8" w:rsidRDefault="00983492">
      <w:pPr>
        <w:pStyle w:val="a3"/>
        <w:spacing w:before="76"/>
        <w:ind w:right="282" w:firstLine="0"/>
      </w:pPr>
      <w:proofErr w:type="spellStart"/>
      <w:r>
        <w:lastRenderedPageBreak/>
        <w:t>новодных</w:t>
      </w:r>
      <w:proofErr w:type="spellEnd"/>
      <w:r>
        <w:t xml:space="preserve">. Многообразие земноводных и их охрана. Значение земноводных в природе и жизни </w:t>
      </w:r>
      <w:r>
        <w:rPr>
          <w:spacing w:val="-2"/>
        </w:rPr>
        <w:t>человека.</w:t>
      </w:r>
    </w:p>
    <w:p w14:paraId="2FAF23BB" w14:textId="77777777" w:rsidR="00A43DD8" w:rsidRDefault="00983492">
      <w:pPr>
        <w:pStyle w:val="a3"/>
        <w:spacing w:before="1"/>
        <w:ind w:right="268"/>
      </w:pPr>
      <w:r>
        <w:t xml:space="preserve">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w:t>
      </w:r>
      <w:proofErr w:type="spellStart"/>
      <w:r>
        <w:t>Приспособ</w:t>
      </w:r>
      <w:proofErr w:type="spellEnd"/>
      <w:r>
        <w:t xml:space="preserve">- </w:t>
      </w:r>
      <w:proofErr w:type="spellStart"/>
      <w:r>
        <w:t>ленность</w:t>
      </w:r>
      <w:proofErr w:type="spellEnd"/>
      <w:r>
        <w:t xml:space="preserve"> пресмыкающихся к жизни на суше. Размножение и развитие пресмыкающихся. </w:t>
      </w:r>
      <w:proofErr w:type="gramStart"/>
      <w:r>
        <w:t>Регене- рация</w:t>
      </w:r>
      <w:proofErr w:type="gramEnd"/>
      <w:r>
        <w:t>.</w:t>
      </w:r>
      <w:r>
        <w:rPr>
          <w:spacing w:val="-6"/>
        </w:rPr>
        <w:t xml:space="preserve"> </w:t>
      </w:r>
      <w:r>
        <w:t>Многообразие</w:t>
      </w:r>
      <w:r>
        <w:rPr>
          <w:spacing w:val="-4"/>
        </w:rPr>
        <w:t xml:space="preserve"> </w:t>
      </w:r>
      <w:r>
        <w:t>пресмыкающихся</w:t>
      </w:r>
      <w:r>
        <w:rPr>
          <w:spacing w:val="-5"/>
        </w:rPr>
        <w:t xml:space="preserve"> </w:t>
      </w:r>
      <w:r>
        <w:t>и</w:t>
      </w:r>
      <w:r>
        <w:rPr>
          <w:spacing w:val="-8"/>
        </w:rPr>
        <w:t xml:space="preserve"> </w:t>
      </w:r>
      <w:r>
        <w:t>их</w:t>
      </w:r>
      <w:r>
        <w:rPr>
          <w:spacing w:val="-7"/>
        </w:rPr>
        <w:t xml:space="preserve"> </w:t>
      </w:r>
      <w:r>
        <w:t>охрана.</w:t>
      </w:r>
      <w:r>
        <w:rPr>
          <w:spacing w:val="-5"/>
        </w:rPr>
        <w:t xml:space="preserve"> </w:t>
      </w:r>
      <w:r>
        <w:t>Значение</w:t>
      </w:r>
      <w:r>
        <w:rPr>
          <w:spacing w:val="-7"/>
        </w:rPr>
        <w:t xml:space="preserve"> </w:t>
      </w:r>
      <w:r>
        <w:t>пресмыкающихся</w:t>
      </w:r>
      <w:r>
        <w:rPr>
          <w:spacing w:val="-6"/>
        </w:rPr>
        <w:t xml:space="preserve"> </w:t>
      </w:r>
      <w:r>
        <w:t>в</w:t>
      </w:r>
      <w:r>
        <w:rPr>
          <w:spacing w:val="-8"/>
        </w:rPr>
        <w:t xml:space="preserve"> </w:t>
      </w:r>
      <w:r>
        <w:t>природе</w:t>
      </w:r>
      <w:r>
        <w:rPr>
          <w:spacing w:val="-5"/>
        </w:rPr>
        <w:t xml:space="preserve"> </w:t>
      </w:r>
      <w:r>
        <w:t>и</w:t>
      </w:r>
      <w:r>
        <w:rPr>
          <w:spacing w:val="-10"/>
        </w:rPr>
        <w:t xml:space="preserve"> </w:t>
      </w:r>
      <w:r>
        <w:t xml:space="preserve">жизни </w:t>
      </w:r>
      <w:r>
        <w:rPr>
          <w:spacing w:val="-2"/>
        </w:rPr>
        <w:t>человека.</w:t>
      </w:r>
    </w:p>
    <w:p w14:paraId="6CFA828A" w14:textId="77777777" w:rsidR="00A43DD8" w:rsidRDefault="00983492">
      <w:pPr>
        <w:pStyle w:val="a3"/>
        <w:spacing w:before="2"/>
        <w:ind w:right="272"/>
      </w:pPr>
      <w:r>
        <w:t xml:space="preserve">Птицы. Общая характеристика. Особенности внешнего строения птиц. Особенности </w:t>
      </w:r>
      <w:proofErr w:type="spellStart"/>
      <w:r>
        <w:t>внут</w:t>
      </w:r>
      <w:proofErr w:type="spellEnd"/>
      <w:r>
        <w:t xml:space="preserve">- </w:t>
      </w:r>
      <w:proofErr w:type="spellStart"/>
      <w:r>
        <w:t>реннего</w:t>
      </w:r>
      <w:proofErr w:type="spellEnd"/>
      <w:r>
        <w:rPr>
          <w:spacing w:val="-13"/>
        </w:rPr>
        <w:t xml:space="preserve"> </w:t>
      </w:r>
      <w:r>
        <w:t>строения</w:t>
      </w:r>
      <w:r>
        <w:rPr>
          <w:spacing w:val="-11"/>
        </w:rPr>
        <w:t xml:space="preserve"> </w:t>
      </w:r>
      <w:r>
        <w:t>и</w:t>
      </w:r>
      <w:r>
        <w:rPr>
          <w:spacing w:val="-11"/>
        </w:rPr>
        <w:t xml:space="preserve"> </w:t>
      </w:r>
      <w:r>
        <w:t>процессов</w:t>
      </w:r>
      <w:r>
        <w:rPr>
          <w:spacing w:val="-14"/>
        </w:rPr>
        <w:t xml:space="preserve"> </w:t>
      </w:r>
      <w:r>
        <w:t>жизнедеятельности</w:t>
      </w:r>
      <w:r>
        <w:rPr>
          <w:spacing w:val="-9"/>
        </w:rPr>
        <w:t xml:space="preserve"> </w:t>
      </w:r>
      <w:r>
        <w:t>птиц.</w:t>
      </w:r>
      <w:r>
        <w:rPr>
          <w:spacing w:val="-11"/>
        </w:rPr>
        <w:t xml:space="preserve"> </w:t>
      </w:r>
      <w:r>
        <w:t>Приспособления</w:t>
      </w:r>
      <w:r>
        <w:rPr>
          <w:spacing w:val="-13"/>
        </w:rPr>
        <w:t xml:space="preserve"> </w:t>
      </w:r>
      <w:r>
        <w:t>птиц</w:t>
      </w:r>
      <w:r>
        <w:rPr>
          <w:spacing w:val="-11"/>
        </w:rPr>
        <w:t xml:space="preserve"> </w:t>
      </w:r>
      <w:r>
        <w:t>к</w:t>
      </w:r>
      <w:r>
        <w:rPr>
          <w:spacing w:val="-10"/>
        </w:rPr>
        <w:t xml:space="preserve"> </w:t>
      </w:r>
      <w:proofErr w:type="spellStart"/>
      <w:r>
        <w:t>полѐту</w:t>
      </w:r>
      <w:proofErr w:type="spellEnd"/>
      <w:r>
        <w:t>.</w:t>
      </w:r>
      <w:r>
        <w:rPr>
          <w:spacing w:val="-10"/>
        </w:rPr>
        <w:t xml:space="preserve"> </w:t>
      </w:r>
      <w:r>
        <w:t>Поведение. Размножение</w:t>
      </w:r>
      <w:r>
        <w:rPr>
          <w:spacing w:val="-14"/>
        </w:rPr>
        <w:t xml:space="preserve"> </w:t>
      </w:r>
      <w:r>
        <w:t>и</w:t>
      </w:r>
      <w:r>
        <w:rPr>
          <w:spacing w:val="-14"/>
        </w:rPr>
        <w:t xml:space="preserve"> </w:t>
      </w:r>
      <w:r>
        <w:t>развитие</w:t>
      </w:r>
      <w:r>
        <w:rPr>
          <w:spacing w:val="-14"/>
        </w:rPr>
        <w:t xml:space="preserve"> </w:t>
      </w:r>
      <w:r>
        <w:t>птиц.</w:t>
      </w:r>
      <w:r>
        <w:rPr>
          <w:spacing w:val="-13"/>
        </w:rPr>
        <w:t xml:space="preserve"> </w:t>
      </w:r>
      <w:r>
        <w:t>Забота</w:t>
      </w:r>
      <w:r>
        <w:rPr>
          <w:spacing w:val="-14"/>
        </w:rPr>
        <w:t xml:space="preserve"> </w:t>
      </w:r>
      <w:r>
        <w:t>о</w:t>
      </w:r>
      <w:r>
        <w:rPr>
          <w:spacing w:val="-14"/>
        </w:rPr>
        <w:t xml:space="preserve"> </w:t>
      </w:r>
      <w:r>
        <w:t>потомстве.</w:t>
      </w:r>
      <w:r>
        <w:rPr>
          <w:spacing w:val="-14"/>
        </w:rPr>
        <w:t xml:space="preserve"> </w:t>
      </w:r>
      <w:r>
        <w:t>Сезонные</w:t>
      </w:r>
      <w:r>
        <w:rPr>
          <w:spacing w:val="-13"/>
        </w:rPr>
        <w:t xml:space="preserve"> </w:t>
      </w:r>
      <w:r>
        <w:t>явления</w:t>
      </w:r>
      <w:r>
        <w:rPr>
          <w:spacing w:val="-14"/>
        </w:rPr>
        <w:t xml:space="preserve"> </w:t>
      </w:r>
      <w:r>
        <w:t>в</w:t>
      </w:r>
      <w:r>
        <w:rPr>
          <w:spacing w:val="-14"/>
        </w:rPr>
        <w:t xml:space="preserve"> </w:t>
      </w:r>
      <w:r>
        <w:t>жизни</w:t>
      </w:r>
      <w:r>
        <w:rPr>
          <w:spacing w:val="-14"/>
        </w:rPr>
        <w:t xml:space="preserve"> </w:t>
      </w:r>
      <w:r>
        <w:t>птиц.</w:t>
      </w:r>
      <w:r>
        <w:rPr>
          <w:spacing w:val="-13"/>
        </w:rPr>
        <w:t xml:space="preserve"> </w:t>
      </w:r>
      <w:r>
        <w:t>Миграции</w:t>
      </w:r>
      <w:r>
        <w:rPr>
          <w:spacing w:val="-14"/>
        </w:rPr>
        <w:t xml:space="preserve"> </w:t>
      </w:r>
      <w:r>
        <w:t>птиц, их</w:t>
      </w:r>
      <w:r>
        <w:rPr>
          <w:spacing w:val="-5"/>
        </w:rPr>
        <w:t xml:space="preserve"> </w:t>
      </w:r>
      <w:r>
        <w:t>изучение.</w:t>
      </w:r>
      <w:r>
        <w:rPr>
          <w:spacing w:val="-4"/>
        </w:rPr>
        <w:t xml:space="preserve"> </w:t>
      </w:r>
      <w:r>
        <w:t>Многообразие</w:t>
      </w:r>
      <w:r>
        <w:rPr>
          <w:spacing w:val="-4"/>
        </w:rPr>
        <w:t xml:space="preserve"> </w:t>
      </w:r>
      <w:r>
        <w:t>птиц.</w:t>
      </w:r>
      <w:r>
        <w:rPr>
          <w:spacing w:val="-5"/>
        </w:rPr>
        <w:t xml:space="preserve"> </w:t>
      </w:r>
      <w:r>
        <w:t>Экологические</w:t>
      </w:r>
      <w:r>
        <w:rPr>
          <w:spacing w:val="-6"/>
        </w:rPr>
        <w:t xml:space="preserve"> </w:t>
      </w:r>
      <w:r>
        <w:t>группы</w:t>
      </w:r>
      <w:r>
        <w:rPr>
          <w:spacing w:val="-4"/>
        </w:rPr>
        <w:t xml:space="preserve"> </w:t>
      </w:r>
      <w:r>
        <w:t>птиц</w:t>
      </w:r>
      <w:r>
        <w:rPr>
          <w:spacing w:val="-5"/>
        </w:rPr>
        <w:t xml:space="preserve"> </w:t>
      </w:r>
      <w:r>
        <w:t>(по</w:t>
      </w:r>
      <w:r>
        <w:rPr>
          <w:spacing w:val="-5"/>
        </w:rPr>
        <w:t xml:space="preserve"> </w:t>
      </w:r>
      <w:r>
        <w:t>выбору</w:t>
      </w:r>
      <w:r>
        <w:rPr>
          <w:spacing w:val="-7"/>
        </w:rPr>
        <w:t xml:space="preserve"> </w:t>
      </w:r>
      <w:r>
        <w:t>учителя</w:t>
      </w:r>
      <w:r>
        <w:rPr>
          <w:spacing w:val="-5"/>
        </w:rPr>
        <w:t xml:space="preserve"> </w:t>
      </w:r>
      <w:r>
        <w:t>на</w:t>
      </w:r>
      <w:r>
        <w:rPr>
          <w:spacing w:val="-4"/>
        </w:rPr>
        <w:t xml:space="preserve"> </w:t>
      </w:r>
      <w:r>
        <w:t xml:space="preserve">примере </w:t>
      </w:r>
      <w:proofErr w:type="spellStart"/>
      <w:r>
        <w:t>трѐх</w:t>
      </w:r>
      <w:proofErr w:type="spellEnd"/>
      <w:r>
        <w:t xml:space="preserve"> экологических групп с </w:t>
      </w:r>
      <w:proofErr w:type="spellStart"/>
      <w:r>
        <w:t>учѐтом</w:t>
      </w:r>
      <w:proofErr w:type="spellEnd"/>
      <w:r>
        <w:t xml:space="preserve"> распространения птиц в регионе). Приспособленность птиц к различным условиям среды. Значение птиц в природе и жизни человека.</w:t>
      </w:r>
    </w:p>
    <w:p w14:paraId="616EDE85" w14:textId="77777777" w:rsidR="00A43DD8" w:rsidRDefault="00983492">
      <w:pPr>
        <w:pStyle w:val="a3"/>
        <w:spacing w:before="2" w:line="252" w:lineRule="exact"/>
        <w:ind w:left="993" w:firstLine="0"/>
      </w:pPr>
      <w:r>
        <w:t>Лабораторные</w:t>
      </w:r>
      <w:r>
        <w:rPr>
          <w:spacing w:val="-12"/>
        </w:rPr>
        <w:t xml:space="preserve"> </w:t>
      </w:r>
      <w:r>
        <w:t>и</w:t>
      </w:r>
      <w:r>
        <w:rPr>
          <w:spacing w:val="-14"/>
        </w:rPr>
        <w:t xml:space="preserve"> </w:t>
      </w:r>
      <w:r>
        <w:t>практические</w:t>
      </w:r>
      <w:r>
        <w:rPr>
          <w:spacing w:val="-12"/>
        </w:rPr>
        <w:t xml:space="preserve"> </w:t>
      </w:r>
      <w:r>
        <w:rPr>
          <w:spacing w:val="-2"/>
        </w:rPr>
        <w:t>работы.</w:t>
      </w:r>
    </w:p>
    <w:p w14:paraId="755B6DDA" w14:textId="77777777" w:rsidR="00A43DD8" w:rsidRDefault="00983492">
      <w:pPr>
        <w:pStyle w:val="a3"/>
        <w:ind w:right="289"/>
      </w:pPr>
      <w:r>
        <w:t>Исследование внешнего строения и перьевого покрова птиц (на примере чучела птиц и набора перьев: контурных, пуховых и пуха).</w:t>
      </w:r>
    </w:p>
    <w:p w14:paraId="4F9246B8" w14:textId="77777777" w:rsidR="00A43DD8" w:rsidRDefault="00983492">
      <w:pPr>
        <w:pStyle w:val="a3"/>
        <w:spacing w:before="2" w:line="251" w:lineRule="exact"/>
        <w:ind w:left="993" w:firstLine="0"/>
      </w:pPr>
      <w:r>
        <w:rPr>
          <w:spacing w:val="-2"/>
        </w:rPr>
        <w:t>Исследование</w:t>
      </w:r>
      <w:r>
        <w:rPr>
          <w:spacing w:val="6"/>
        </w:rPr>
        <w:t xml:space="preserve"> </w:t>
      </w:r>
      <w:r>
        <w:rPr>
          <w:spacing w:val="-2"/>
        </w:rPr>
        <w:t>особенностей</w:t>
      </w:r>
      <w:r>
        <w:rPr>
          <w:spacing w:val="4"/>
        </w:rPr>
        <w:t xml:space="preserve"> </w:t>
      </w:r>
      <w:r>
        <w:rPr>
          <w:spacing w:val="-2"/>
        </w:rPr>
        <w:t>скелета</w:t>
      </w:r>
      <w:r>
        <w:rPr>
          <w:spacing w:val="6"/>
        </w:rPr>
        <w:t xml:space="preserve"> </w:t>
      </w:r>
      <w:r>
        <w:rPr>
          <w:spacing w:val="-2"/>
        </w:rPr>
        <w:t>птицы.</w:t>
      </w:r>
    </w:p>
    <w:p w14:paraId="39AFEADE" w14:textId="77777777" w:rsidR="00A43DD8" w:rsidRDefault="00983492">
      <w:pPr>
        <w:pStyle w:val="a3"/>
        <w:ind w:right="280"/>
      </w:pPr>
      <w:r>
        <w:t xml:space="preserve">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w:t>
      </w:r>
      <w:r>
        <w:rPr>
          <w:spacing w:val="-2"/>
        </w:rPr>
        <w:t>потомстве.</w:t>
      </w:r>
    </w:p>
    <w:p w14:paraId="2CD22150" w14:textId="77777777" w:rsidR="00A43DD8" w:rsidRDefault="00983492">
      <w:pPr>
        <w:pStyle w:val="a3"/>
        <w:ind w:right="268"/>
      </w:pPr>
      <w:proofErr w:type="spellStart"/>
      <w:r>
        <w:t>Первозвери</w:t>
      </w:r>
      <w:proofErr w:type="spellEnd"/>
      <w:r>
        <w:t xml:space="preserve">. Однопроходные (яйцекладущие) и Сумчатые (низшие звери). Плацентарные млекопитающие. Многообразие млекопитающих (по выбору учителя изучаются 6 отрядов </w:t>
      </w:r>
      <w:proofErr w:type="gramStart"/>
      <w:r>
        <w:t>млеко- питающих</w:t>
      </w:r>
      <w:proofErr w:type="gramEnd"/>
      <w:r>
        <w:t xml:space="preserve">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1454CBAA" w14:textId="77777777" w:rsidR="00A43DD8" w:rsidRDefault="00983492">
      <w:pPr>
        <w:pStyle w:val="a3"/>
        <w:ind w:right="271"/>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1415E4D2" w14:textId="77777777" w:rsidR="00A43DD8" w:rsidRDefault="00983492">
      <w:pPr>
        <w:pStyle w:val="a3"/>
        <w:spacing w:before="2" w:line="252" w:lineRule="exact"/>
        <w:ind w:left="993" w:firstLine="0"/>
      </w:pPr>
      <w:r>
        <w:t>Лабораторные</w:t>
      </w:r>
      <w:r>
        <w:rPr>
          <w:spacing w:val="-14"/>
        </w:rPr>
        <w:t xml:space="preserve"> </w:t>
      </w:r>
      <w:r>
        <w:t>и</w:t>
      </w:r>
      <w:r>
        <w:rPr>
          <w:spacing w:val="-14"/>
        </w:rPr>
        <w:t xml:space="preserve"> </w:t>
      </w:r>
      <w:r>
        <w:t>практические</w:t>
      </w:r>
      <w:r>
        <w:rPr>
          <w:spacing w:val="-13"/>
        </w:rPr>
        <w:t xml:space="preserve"> </w:t>
      </w:r>
      <w:r>
        <w:rPr>
          <w:spacing w:val="-2"/>
        </w:rPr>
        <w:t>работы.</w:t>
      </w:r>
    </w:p>
    <w:p w14:paraId="26F7F846" w14:textId="77777777" w:rsidR="00A43DD8" w:rsidRDefault="00983492">
      <w:pPr>
        <w:pStyle w:val="a3"/>
        <w:ind w:left="993" w:right="3071" w:firstLine="0"/>
        <w:jc w:val="left"/>
      </w:pPr>
      <w:r>
        <w:t>Исследование особенностей скелета млекопитающих. Исследование</w:t>
      </w:r>
      <w:r>
        <w:rPr>
          <w:spacing w:val="-14"/>
        </w:rPr>
        <w:t xml:space="preserve"> </w:t>
      </w:r>
      <w:r>
        <w:t>особенностей</w:t>
      </w:r>
      <w:r>
        <w:rPr>
          <w:spacing w:val="-14"/>
        </w:rPr>
        <w:t xml:space="preserve"> </w:t>
      </w:r>
      <w:r>
        <w:t>зубной</w:t>
      </w:r>
      <w:r>
        <w:rPr>
          <w:spacing w:val="-14"/>
        </w:rPr>
        <w:t xml:space="preserve"> </w:t>
      </w:r>
      <w:r>
        <w:t>системы</w:t>
      </w:r>
      <w:r>
        <w:rPr>
          <w:spacing w:val="-13"/>
        </w:rPr>
        <w:t xml:space="preserve"> </w:t>
      </w:r>
      <w:r>
        <w:t>млекопитающих. Развитие животного мира на Земле.</w:t>
      </w:r>
    </w:p>
    <w:p w14:paraId="11FC60D0" w14:textId="77777777" w:rsidR="00A43DD8" w:rsidRDefault="00983492">
      <w:pPr>
        <w:pStyle w:val="a3"/>
        <w:ind w:right="276"/>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1A1AB4B3" w14:textId="77777777" w:rsidR="00A43DD8" w:rsidRDefault="00983492">
      <w:pPr>
        <w:pStyle w:val="a3"/>
        <w:ind w:right="272"/>
      </w:pPr>
      <w:r>
        <w:t xml:space="preserve">Жизнь животных в воде. Одноклеточные животные. Происхождение многоклеточных </w:t>
      </w:r>
      <w:proofErr w:type="spellStart"/>
      <w:r>
        <w:t>жи</w:t>
      </w:r>
      <w:proofErr w:type="spellEnd"/>
      <w:r>
        <w:t xml:space="preserve">- </w:t>
      </w:r>
      <w:proofErr w:type="spellStart"/>
      <w:r>
        <w:t>вотных</w:t>
      </w:r>
      <w:proofErr w:type="spellEnd"/>
      <w:r>
        <w:t>. Основные этапы эволюции беспозвоночных. Основные этапы эволюции позвоночных животных. Вымершие животные.</w:t>
      </w:r>
    </w:p>
    <w:p w14:paraId="0D930628" w14:textId="77777777" w:rsidR="00A43DD8" w:rsidRDefault="00983492">
      <w:pPr>
        <w:pStyle w:val="a3"/>
        <w:spacing w:before="2" w:line="251" w:lineRule="exact"/>
        <w:ind w:left="993" w:firstLine="0"/>
      </w:pPr>
      <w:r>
        <w:t>Лабораторные</w:t>
      </w:r>
      <w:r>
        <w:rPr>
          <w:spacing w:val="-14"/>
        </w:rPr>
        <w:t xml:space="preserve"> </w:t>
      </w:r>
      <w:r>
        <w:t>и</w:t>
      </w:r>
      <w:r>
        <w:rPr>
          <w:spacing w:val="-14"/>
        </w:rPr>
        <w:t xml:space="preserve"> </w:t>
      </w:r>
      <w:r>
        <w:t>практические</w:t>
      </w:r>
      <w:r>
        <w:rPr>
          <w:spacing w:val="-13"/>
        </w:rPr>
        <w:t xml:space="preserve"> </w:t>
      </w:r>
      <w:r>
        <w:rPr>
          <w:spacing w:val="-2"/>
        </w:rPr>
        <w:t>работы.</w:t>
      </w:r>
    </w:p>
    <w:p w14:paraId="5C5FD8D0" w14:textId="77777777" w:rsidR="00A43DD8" w:rsidRDefault="00983492">
      <w:pPr>
        <w:pStyle w:val="a3"/>
        <w:ind w:left="993" w:right="3422" w:firstLine="0"/>
      </w:pPr>
      <w:r>
        <w:t>Исследование</w:t>
      </w:r>
      <w:r>
        <w:rPr>
          <w:spacing w:val="-3"/>
        </w:rPr>
        <w:t xml:space="preserve"> </w:t>
      </w:r>
      <w:r>
        <w:t>ископаемых</w:t>
      </w:r>
      <w:r>
        <w:rPr>
          <w:spacing w:val="-5"/>
        </w:rPr>
        <w:t xml:space="preserve"> </w:t>
      </w:r>
      <w:r>
        <w:t>остатков</w:t>
      </w:r>
      <w:r>
        <w:rPr>
          <w:spacing w:val="-7"/>
        </w:rPr>
        <w:t xml:space="preserve"> </w:t>
      </w:r>
      <w:r>
        <w:t>вымерших</w:t>
      </w:r>
      <w:r>
        <w:rPr>
          <w:spacing w:val="-10"/>
        </w:rPr>
        <w:t xml:space="preserve"> </w:t>
      </w:r>
      <w:r>
        <w:t>животных. Животные в природных сообществах.</w:t>
      </w:r>
    </w:p>
    <w:p w14:paraId="640D8AD0" w14:textId="77777777" w:rsidR="00A43DD8" w:rsidRDefault="00983492">
      <w:pPr>
        <w:pStyle w:val="a3"/>
        <w:ind w:right="270"/>
      </w:pPr>
      <w:r>
        <w:t xml:space="preserve">Животные и среда обитания. Влияние света, температуры и влажности на животных. </w:t>
      </w:r>
      <w:proofErr w:type="gramStart"/>
      <w:r>
        <w:t xml:space="preserve">При- </w:t>
      </w:r>
      <w:proofErr w:type="spellStart"/>
      <w:r>
        <w:t>способленность</w:t>
      </w:r>
      <w:proofErr w:type="spellEnd"/>
      <w:proofErr w:type="gramEnd"/>
      <w:r>
        <w:t xml:space="preserve"> животных к условиям среды обитания.</w:t>
      </w:r>
    </w:p>
    <w:p w14:paraId="769332F0" w14:textId="77777777" w:rsidR="00A43DD8" w:rsidRDefault="00983492">
      <w:pPr>
        <w:pStyle w:val="a3"/>
        <w:ind w:right="272"/>
      </w:pPr>
      <w:r>
        <w:t xml:space="preserve">Популяции животных, их характеристики. Одиночный и групповой образ жизни. </w:t>
      </w:r>
      <w:proofErr w:type="gramStart"/>
      <w:r>
        <w:t>Взаимо- связи</w:t>
      </w:r>
      <w:proofErr w:type="gramEnd"/>
      <w:r>
        <w:t xml:space="preserve"> животных между собой и с другими организмами. Пищевые связи в природном сообществе. Пищевые уровни, экологическая пирамида. Экосистема.</w:t>
      </w:r>
    </w:p>
    <w:p w14:paraId="0816182D" w14:textId="77777777" w:rsidR="00A43DD8" w:rsidRDefault="00983492">
      <w:pPr>
        <w:pStyle w:val="a3"/>
        <w:ind w:right="282"/>
      </w:pPr>
      <w:r>
        <w:t>Животный мир природных зон</w:t>
      </w:r>
      <w:r>
        <w:rPr>
          <w:spacing w:val="-2"/>
        </w:rPr>
        <w:t xml:space="preserve"> </w:t>
      </w:r>
      <w:r>
        <w:t>Земли. Основные закономерности</w:t>
      </w:r>
      <w:r>
        <w:rPr>
          <w:spacing w:val="-2"/>
        </w:rPr>
        <w:t xml:space="preserve"> </w:t>
      </w:r>
      <w:r>
        <w:t>распределения</w:t>
      </w:r>
      <w:r>
        <w:rPr>
          <w:spacing w:val="-2"/>
        </w:rPr>
        <w:t xml:space="preserve"> </w:t>
      </w:r>
      <w:r>
        <w:t>животных на планете. Фауна.</w:t>
      </w:r>
    </w:p>
    <w:p w14:paraId="52AA3AE8" w14:textId="77777777" w:rsidR="00A43DD8" w:rsidRDefault="00983492">
      <w:pPr>
        <w:pStyle w:val="a3"/>
        <w:spacing w:line="253" w:lineRule="exact"/>
        <w:ind w:left="993" w:firstLine="0"/>
      </w:pPr>
      <w:r>
        <w:t>Животные</w:t>
      </w:r>
      <w:r>
        <w:rPr>
          <w:spacing w:val="-8"/>
        </w:rPr>
        <w:t xml:space="preserve"> </w:t>
      </w:r>
      <w:r>
        <w:t>и</w:t>
      </w:r>
      <w:r>
        <w:rPr>
          <w:spacing w:val="-10"/>
        </w:rPr>
        <w:t xml:space="preserve"> </w:t>
      </w:r>
      <w:r>
        <w:rPr>
          <w:spacing w:val="-2"/>
        </w:rPr>
        <w:t>человек.</w:t>
      </w:r>
    </w:p>
    <w:p w14:paraId="67A2B7D6" w14:textId="77777777" w:rsidR="00A43DD8" w:rsidRDefault="00983492">
      <w:pPr>
        <w:pStyle w:val="a3"/>
        <w:ind w:right="275"/>
      </w:pPr>
      <w:r>
        <w:t xml:space="preserve">Воздействие человека на животных в природе: прямое и косвенное. Промысловые </w:t>
      </w:r>
      <w:proofErr w:type="gramStart"/>
      <w:r>
        <w:t xml:space="preserve">живот- </w:t>
      </w:r>
      <w:proofErr w:type="spellStart"/>
      <w:r>
        <w:t>ные</w:t>
      </w:r>
      <w:proofErr w:type="spellEnd"/>
      <w:proofErr w:type="gramEnd"/>
      <w:r>
        <w:t xml:space="preserve"> (рыболовство, охота). Ведение промысла животных на основе научного подхода. Загрязнение окружающей среды.</w:t>
      </w:r>
    </w:p>
    <w:p w14:paraId="6873799C" w14:textId="77777777" w:rsidR="00A43DD8" w:rsidRDefault="00A43DD8">
      <w:pPr>
        <w:pStyle w:val="a3"/>
        <w:sectPr w:rsidR="00A43DD8">
          <w:pgSz w:w="11920" w:h="16850"/>
          <w:pgMar w:top="1700" w:right="566" w:bottom="780" w:left="1417" w:header="0" w:footer="597" w:gutter="0"/>
          <w:cols w:space="720"/>
        </w:sectPr>
      </w:pPr>
    </w:p>
    <w:p w14:paraId="310D52F4" w14:textId="77777777" w:rsidR="00A43DD8" w:rsidRDefault="00983492">
      <w:pPr>
        <w:pStyle w:val="a3"/>
        <w:spacing w:before="76"/>
        <w:ind w:right="268"/>
      </w:pPr>
      <w:r>
        <w:lastRenderedPageBreak/>
        <w:t xml:space="preserve">Одомашнивание животных. Селекция, породы, искусственный отбор, дикие предки </w:t>
      </w:r>
      <w:proofErr w:type="gramStart"/>
      <w:r>
        <w:t xml:space="preserve">до- </w:t>
      </w:r>
      <w:proofErr w:type="spellStart"/>
      <w:r>
        <w:t>машних</w:t>
      </w:r>
      <w:proofErr w:type="spellEnd"/>
      <w:proofErr w:type="gramEnd"/>
      <w:r>
        <w:t xml:space="preserve"> животных. Значение домашних животных в жизни человека. Животные </w:t>
      </w:r>
      <w:proofErr w:type="spellStart"/>
      <w:r>
        <w:t>сельскохозяй</w:t>
      </w:r>
      <w:proofErr w:type="spellEnd"/>
      <w:r>
        <w:t xml:space="preserve">- </w:t>
      </w:r>
      <w:proofErr w:type="spellStart"/>
      <w:r>
        <w:t>ственных</w:t>
      </w:r>
      <w:proofErr w:type="spellEnd"/>
      <w:r>
        <w:t xml:space="preserve"> угодий. Методы борьбы с животными-вредителями.</w:t>
      </w:r>
    </w:p>
    <w:p w14:paraId="67342917" w14:textId="77777777" w:rsidR="00A43DD8" w:rsidRDefault="00983492">
      <w:pPr>
        <w:pStyle w:val="a3"/>
        <w:spacing w:before="5"/>
        <w:ind w:right="265"/>
      </w:pPr>
      <w:r>
        <w:t xml:space="preserve">Город как особая искусственная среда, созданная человеком. Синантропные виды </w:t>
      </w:r>
      <w:proofErr w:type="gramStart"/>
      <w:r>
        <w:t xml:space="preserve">живот- </w:t>
      </w:r>
      <w:proofErr w:type="spellStart"/>
      <w:r>
        <w:t>ных</w:t>
      </w:r>
      <w:proofErr w:type="spellEnd"/>
      <w:proofErr w:type="gramEnd"/>
      <w:r>
        <w:t>.</w:t>
      </w:r>
      <w:r>
        <w:rPr>
          <w:spacing w:val="-7"/>
        </w:rPr>
        <w:t xml:space="preserve"> </w:t>
      </w:r>
      <w:r>
        <w:t>Условия</w:t>
      </w:r>
      <w:r>
        <w:rPr>
          <w:spacing w:val="-11"/>
        </w:rPr>
        <w:t xml:space="preserve"> </w:t>
      </w:r>
      <w:r>
        <w:t>их</w:t>
      </w:r>
      <w:r>
        <w:rPr>
          <w:spacing w:val="-7"/>
        </w:rPr>
        <w:t xml:space="preserve"> </w:t>
      </w:r>
      <w:r>
        <w:t>обитания.</w:t>
      </w:r>
      <w:r>
        <w:rPr>
          <w:spacing w:val="-7"/>
        </w:rPr>
        <w:t xml:space="preserve"> </w:t>
      </w:r>
      <w:r>
        <w:t>Беспозвоночные</w:t>
      </w:r>
      <w:r>
        <w:rPr>
          <w:spacing w:val="-9"/>
        </w:rPr>
        <w:t xml:space="preserve"> </w:t>
      </w:r>
      <w:r>
        <w:t>и</w:t>
      </w:r>
      <w:r>
        <w:rPr>
          <w:spacing w:val="-8"/>
        </w:rPr>
        <w:t xml:space="preserve"> </w:t>
      </w:r>
      <w:r>
        <w:t>позвоночные</w:t>
      </w:r>
      <w:r>
        <w:rPr>
          <w:spacing w:val="-12"/>
        </w:rPr>
        <w:t xml:space="preserve"> </w:t>
      </w:r>
      <w:r>
        <w:t>животные</w:t>
      </w:r>
      <w:r>
        <w:rPr>
          <w:spacing w:val="-8"/>
        </w:rPr>
        <w:t xml:space="preserve"> </w:t>
      </w:r>
      <w:r>
        <w:t>города.</w:t>
      </w:r>
      <w:r>
        <w:rPr>
          <w:spacing w:val="-7"/>
        </w:rPr>
        <w:t xml:space="preserve"> </w:t>
      </w:r>
      <w:r>
        <w:t>Адаптация</w:t>
      </w:r>
      <w:r>
        <w:rPr>
          <w:spacing w:val="-10"/>
        </w:rPr>
        <w:t xml:space="preserve"> </w:t>
      </w:r>
      <w:r>
        <w:t xml:space="preserve">животных к новым условиям. Рекреационный пресс на животных диких видов в условиях города. </w:t>
      </w:r>
      <w:proofErr w:type="spellStart"/>
      <w:r>
        <w:t>Безнад</w:t>
      </w:r>
      <w:proofErr w:type="spellEnd"/>
      <w:r>
        <w:t xml:space="preserve">- </w:t>
      </w:r>
      <w:proofErr w:type="spellStart"/>
      <w:r>
        <w:t>зорные</w:t>
      </w:r>
      <w:proofErr w:type="spellEnd"/>
      <w:r>
        <w:t xml:space="preserve">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w:t>
      </w:r>
      <w:proofErr w:type="spellStart"/>
      <w:r>
        <w:t>жи</w:t>
      </w:r>
      <w:proofErr w:type="spellEnd"/>
      <w:r>
        <w:t xml:space="preserve">- </w:t>
      </w:r>
      <w:proofErr w:type="spellStart"/>
      <w:r>
        <w:t>вотного</w:t>
      </w:r>
      <w:proofErr w:type="spellEnd"/>
      <w:r>
        <w:t xml:space="preserve"> мира.</w:t>
      </w:r>
    </w:p>
    <w:p w14:paraId="57193803" w14:textId="77777777" w:rsidR="00A43DD8" w:rsidRDefault="00983492">
      <w:pPr>
        <w:pStyle w:val="1"/>
        <w:spacing w:before="3" w:line="252" w:lineRule="exact"/>
      </w:pPr>
      <w:r>
        <w:t>Содержание</w:t>
      </w:r>
      <w:r>
        <w:rPr>
          <w:spacing w:val="-5"/>
        </w:rPr>
        <w:t xml:space="preserve"> </w:t>
      </w:r>
      <w:r>
        <w:t>обучения</w:t>
      </w:r>
      <w:r>
        <w:rPr>
          <w:spacing w:val="-10"/>
        </w:rPr>
        <w:t xml:space="preserve"> </w:t>
      </w:r>
      <w:r>
        <w:t>в</w:t>
      </w:r>
      <w:r>
        <w:rPr>
          <w:spacing w:val="-10"/>
        </w:rPr>
        <w:t xml:space="preserve"> </w:t>
      </w:r>
      <w:r>
        <w:t>9</w:t>
      </w:r>
      <w:r>
        <w:rPr>
          <w:spacing w:val="-5"/>
        </w:rPr>
        <w:t xml:space="preserve"> </w:t>
      </w:r>
      <w:r>
        <w:rPr>
          <w:spacing w:val="-2"/>
        </w:rPr>
        <w:t>классе.</w:t>
      </w:r>
    </w:p>
    <w:p w14:paraId="7D86B110" w14:textId="77777777" w:rsidR="00A43DD8" w:rsidRDefault="00983492">
      <w:pPr>
        <w:pStyle w:val="a3"/>
        <w:spacing w:line="251" w:lineRule="exact"/>
        <w:ind w:left="993" w:firstLine="0"/>
      </w:pPr>
      <w:r>
        <w:t>Человек</w:t>
      </w:r>
      <w:r>
        <w:rPr>
          <w:spacing w:val="-11"/>
        </w:rPr>
        <w:t xml:space="preserve"> </w:t>
      </w:r>
      <w:r>
        <w:t>–</w:t>
      </w:r>
      <w:r>
        <w:rPr>
          <w:spacing w:val="-13"/>
        </w:rPr>
        <w:t xml:space="preserve"> </w:t>
      </w:r>
      <w:r>
        <w:t>биосоциальный</w:t>
      </w:r>
      <w:r>
        <w:rPr>
          <w:spacing w:val="-13"/>
        </w:rPr>
        <w:t xml:space="preserve"> </w:t>
      </w:r>
      <w:r>
        <w:rPr>
          <w:spacing w:val="-4"/>
        </w:rPr>
        <w:t>вид.</w:t>
      </w:r>
    </w:p>
    <w:p w14:paraId="3343BB2F" w14:textId="77777777" w:rsidR="00A43DD8" w:rsidRDefault="00983492">
      <w:pPr>
        <w:pStyle w:val="a3"/>
        <w:ind w:right="268"/>
      </w:pPr>
      <w:r>
        <w:t xml:space="preserve">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w:t>
      </w:r>
      <w:proofErr w:type="gramStart"/>
      <w:r>
        <w:t>само- познания</w:t>
      </w:r>
      <w:proofErr w:type="gramEnd"/>
      <w:r>
        <w:t xml:space="preserve"> и сохранения здоровья. Особенности человека как биосоциального существа.</w:t>
      </w:r>
    </w:p>
    <w:p w14:paraId="4870C407" w14:textId="77777777" w:rsidR="00A43DD8" w:rsidRDefault="00983492">
      <w:pPr>
        <w:pStyle w:val="a3"/>
        <w:ind w:right="268"/>
      </w:pPr>
      <w:r>
        <w:t xml:space="preserve">Место человека в системе органического мира. Человек как часть природы. </w:t>
      </w:r>
      <w:proofErr w:type="spellStart"/>
      <w:r>
        <w:t>Систематиче</w:t>
      </w:r>
      <w:proofErr w:type="spellEnd"/>
      <w:r>
        <w:t xml:space="preserve">- </w:t>
      </w:r>
      <w:proofErr w:type="spellStart"/>
      <w:r>
        <w:t>ское</w:t>
      </w:r>
      <w:proofErr w:type="spellEnd"/>
      <w:r>
        <w:t xml:space="preserve"> положение</w:t>
      </w:r>
      <w:r>
        <w:rPr>
          <w:spacing w:val="-1"/>
        </w:rPr>
        <w:t xml:space="preserve"> </w:t>
      </w:r>
      <w:r>
        <w:t>современного человека. Сходство</w:t>
      </w:r>
      <w:r>
        <w:rPr>
          <w:spacing w:val="-5"/>
        </w:rPr>
        <w:t xml:space="preserve"> </w:t>
      </w:r>
      <w:r>
        <w:t>человека</w:t>
      </w:r>
      <w:r>
        <w:rPr>
          <w:spacing w:val="-2"/>
        </w:rPr>
        <w:t xml:space="preserve"> </w:t>
      </w:r>
      <w:r>
        <w:t>с млекопитающими.</w:t>
      </w:r>
      <w:r>
        <w:rPr>
          <w:spacing w:val="-1"/>
        </w:rPr>
        <w:t xml:space="preserve"> </w:t>
      </w:r>
      <w:r>
        <w:t xml:space="preserve">Отличие человека от приматов. Доказательства животного происхождения человека. Человек разумный. </w:t>
      </w:r>
      <w:proofErr w:type="spellStart"/>
      <w:r>
        <w:t>Антропоге</w:t>
      </w:r>
      <w:proofErr w:type="spellEnd"/>
      <w:r>
        <w:t xml:space="preserve">- </w:t>
      </w:r>
      <w:proofErr w:type="spellStart"/>
      <w:r>
        <w:t>нез</w:t>
      </w:r>
      <w:proofErr w:type="spellEnd"/>
      <w:r>
        <w:t>, его этапы. Биологические и социальные факторы становления человека. Человеческие расы.</w:t>
      </w:r>
    </w:p>
    <w:p w14:paraId="291D2519" w14:textId="77777777" w:rsidR="00A43DD8" w:rsidRDefault="00983492">
      <w:pPr>
        <w:pStyle w:val="a3"/>
        <w:spacing w:before="2" w:line="251" w:lineRule="exact"/>
        <w:ind w:left="993" w:firstLine="0"/>
      </w:pPr>
      <w:r>
        <w:t>Структура</w:t>
      </w:r>
      <w:r>
        <w:rPr>
          <w:spacing w:val="-13"/>
        </w:rPr>
        <w:t xml:space="preserve"> </w:t>
      </w:r>
      <w:r>
        <w:t>организма</w:t>
      </w:r>
      <w:r>
        <w:rPr>
          <w:spacing w:val="-11"/>
        </w:rPr>
        <w:t xml:space="preserve"> </w:t>
      </w:r>
      <w:r>
        <w:rPr>
          <w:spacing w:val="-2"/>
        </w:rPr>
        <w:t>человека.</w:t>
      </w:r>
    </w:p>
    <w:p w14:paraId="5E2500C7" w14:textId="77777777" w:rsidR="00A43DD8" w:rsidRDefault="00983492">
      <w:pPr>
        <w:pStyle w:val="a3"/>
        <w:ind w:right="268"/>
      </w:pPr>
      <w:r>
        <w:t>Строение и химический состав клетки. Обмен веществ и превращение энергии в клетке. Многообразие</w:t>
      </w:r>
      <w:r>
        <w:rPr>
          <w:spacing w:val="-5"/>
        </w:rPr>
        <w:t xml:space="preserve"> </w:t>
      </w:r>
      <w:r>
        <w:t>клеток,</w:t>
      </w:r>
      <w:r>
        <w:rPr>
          <w:spacing w:val="-1"/>
        </w:rPr>
        <w:t xml:space="preserve"> </w:t>
      </w:r>
      <w:r>
        <w:t>их</w:t>
      </w:r>
      <w:r>
        <w:rPr>
          <w:spacing w:val="-5"/>
        </w:rPr>
        <w:t xml:space="preserve"> </w:t>
      </w:r>
      <w:r>
        <w:t>деление.</w:t>
      </w:r>
      <w:r>
        <w:rPr>
          <w:spacing w:val="-2"/>
        </w:rPr>
        <w:t xml:space="preserve"> </w:t>
      </w:r>
      <w:r>
        <w:t>Нуклеиновые</w:t>
      </w:r>
      <w:r>
        <w:rPr>
          <w:spacing w:val="-1"/>
        </w:rPr>
        <w:t xml:space="preserve"> </w:t>
      </w:r>
      <w:r>
        <w:t>кислоты.</w:t>
      </w:r>
      <w:r>
        <w:rPr>
          <w:spacing w:val="-2"/>
        </w:rPr>
        <w:t xml:space="preserve"> </w:t>
      </w:r>
      <w:r>
        <w:t>Гены.</w:t>
      </w:r>
      <w:r>
        <w:rPr>
          <w:spacing w:val="-4"/>
        </w:rPr>
        <w:t xml:space="preserve"> </w:t>
      </w:r>
      <w:r>
        <w:t>Хромосомы.</w:t>
      </w:r>
      <w:r>
        <w:rPr>
          <w:spacing w:val="-7"/>
        </w:rPr>
        <w:t xml:space="preserve"> </w:t>
      </w:r>
      <w:r>
        <w:t>Хромосомный</w:t>
      </w:r>
      <w:r>
        <w:rPr>
          <w:spacing w:val="-2"/>
        </w:rPr>
        <w:t xml:space="preserve"> </w:t>
      </w:r>
      <w:r>
        <w:t xml:space="preserve">набор. Митоз, мейоз. Соматические и половые клетки. Стволовые клетки. Типы тканей организма </w:t>
      </w:r>
      <w:proofErr w:type="gramStart"/>
      <w:r>
        <w:t>чело- века</w:t>
      </w:r>
      <w:proofErr w:type="gramEnd"/>
      <w:r>
        <w:t xml:space="preserve">: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w:t>
      </w:r>
      <w:proofErr w:type="gramStart"/>
      <w:r>
        <w:t xml:space="preserve">гомео- </w:t>
      </w:r>
      <w:r>
        <w:rPr>
          <w:spacing w:val="-2"/>
        </w:rPr>
        <w:t>стаза</w:t>
      </w:r>
      <w:proofErr w:type="gramEnd"/>
      <w:r>
        <w:rPr>
          <w:spacing w:val="-2"/>
        </w:rPr>
        <w:t>.</w:t>
      </w:r>
    </w:p>
    <w:p w14:paraId="4C9BC42F" w14:textId="77777777" w:rsidR="00A43DD8" w:rsidRDefault="00983492">
      <w:pPr>
        <w:pStyle w:val="a3"/>
        <w:spacing w:line="251" w:lineRule="exact"/>
        <w:ind w:left="993" w:firstLine="0"/>
        <w:jc w:val="left"/>
      </w:pPr>
      <w:r>
        <w:t>Лабораторные</w:t>
      </w:r>
      <w:r>
        <w:rPr>
          <w:spacing w:val="-14"/>
        </w:rPr>
        <w:t xml:space="preserve"> </w:t>
      </w:r>
      <w:r>
        <w:t>и</w:t>
      </w:r>
      <w:r>
        <w:rPr>
          <w:spacing w:val="-14"/>
        </w:rPr>
        <w:t xml:space="preserve"> </w:t>
      </w:r>
      <w:r>
        <w:t>практические</w:t>
      </w:r>
      <w:r>
        <w:rPr>
          <w:spacing w:val="-13"/>
        </w:rPr>
        <w:t xml:space="preserve"> </w:t>
      </w:r>
      <w:r>
        <w:rPr>
          <w:spacing w:val="-2"/>
        </w:rPr>
        <w:t>работы.</w:t>
      </w:r>
    </w:p>
    <w:p w14:paraId="0EC21C83" w14:textId="77777777" w:rsidR="00A43DD8" w:rsidRDefault="00983492">
      <w:pPr>
        <w:pStyle w:val="a3"/>
        <w:ind w:left="993" w:right="337" w:firstLine="0"/>
        <w:jc w:val="left"/>
      </w:pPr>
      <w:r>
        <w:t>Изучение</w:t>
      </w:r>
      <w:r>
        <w:rPr>
          <w:spacing w:val="-8"/>
        </w:rPr>
        <w:t xml:space="preserve"> </w:t>
      </w:r>
      <w:r>
        <w:t>микроскопического</w:t>
      </w:r>
      <w:r>
        <w:rPr>
          <w:spacing w:val="-13"/>
        </w:rPr>
        <w:t xml:space="preserve"> </w:t>
      </w:r>
      <w:r>
        <w:t>строения</w:t>
      </w:r>
      <w:r>
        <w:rPr>
          <w:spacing w:val="-12"/>
        </w:rPr>
        <w:t xml:space="preserve"> </w:t>
      </w:r>
      <w:r>
        <w:t>тканей</w:t>
      </w:r>
      <w:r>
        <w:rPr>
          <w:spacing w:val="-9"/>
        </w:rPr>
        <w:t xml:space="preserve"> </w:t>
      </w:r>
      <w:r>
        <w:t>(на</w:t>
      </w:r>
      <w:r>
        <w:rPr>
          <w:spacing w:val="-13"/>
        </w:rPr>
        <w:t xml:space="preserve"> </w:t>
      </w:r>
      <w:r>
        <w:t>готовых</w:t>
      </w:r>
      <w:r>
        <w:rPr>
          <w:spacing w:val="-8"/>
        </w:rPr>
        <w:t xml:space="preserve"> </w:t>
      </w:r>
      <w:r>
        <w:t>микропрепаратах). Распознавание органов и систем органов человека (по таблицам).</w:t>
      </w:r>
    </w:p>
    <w:p w14:paraId="47CC9479" w14:textId="77777777" w:rsidR="00A43DD8" w:rsidRDefault="00983492">
      <w:pPr>
        <w:pStyle w:val="a3"/>
        <w:spacing w:before="1"/>
        <w:ind w:left="993" w:firstLine="0"/>
        <w:jc w:val="left"/>
      </w:pPr>
      <w:r>
        <w:t>Нейрогуморальная</w:t>
      </w:r>
      <w:r>
        <w:rPr>
          <w:spacing w:val="-9"/>
        </w:rPr>
        <w:t xml:space="preserve"> </w:t>
      </w:r>
      <w:r>
        <w:rPr>
          <w:spacing w:val="-2"/>
        </w:rPr>
        <w:t>регуляция.</w:t>
      </w:r>
    </w:p>
    <w:p w14:paraId="0E68B95B" w14:textId="77777777" w:rsidR="00A43DD8" w:rsidRDefault="00983492">
      <w:pPr>
        <w:pStyle w:val="a3"/>
        <w:spacing w:before="2" w:line="252" w:lineRule="exact"/>
        <w:ind w:left="993" w:firstLine="0"/>
        <w:jc w:val="left"/>
      </w:pPr>
      <w:r>
        <w:t>Нервная</w:t>
      </w:r>
      <w:r>
        <w:rPr>
          <w:spacing w:val="28"/>
        </w:rPr>
        <w:t xml:space="preserve"> </w:t>
      </w:r>
      <w:r>
        <w:t>система</w:t>
      </w:r>
      <w:r>
        <w:rPr>
          <w:spacing w:val="33"/>
        </w:rPr>
        <w:t xml:space="preserve"> </w:t>
      </w:r>
      <w:r>
        <w:t>человека,</w:t>
      </w:r>
      <w:r>
        <w:rPr>
          <w:spacing w:val="36"/>
        </w:rPr>
        <w:t xml:space="preserve"> </w:t>
      </w:r>
      <w:proofErr w:type="spellStart"/>
      <w:r>
        <w:t>еѐ</w:t>
      </w:r>
      <w:proofErr w:type="spellEnd"/>
      <w:r>
        <w:rPr>
          <w:spacing w:val="33"/>
        </w:rPr>
        <w:t xml:space="preserve"> </w:t>
      </w:r>
      <w:r>
        <w:t>организация</w:t>
      </w:r>
      <w:r>
        <w:rPr>
          <w:spacing w:val="36"/>
        </w:rPr>
        <w:t xml:space="preserve"> </w:t>
      </w:r>
      <w:r>
        <w:t>и</w:t>
      </w:r>
      <w:r>
        <w:rPr>
          <w:spacing w:val="33"/>
        </w:rPr>
        <w:t xml:space="preserve"> </w:t>
      </w:r>
      <w:r>
        <w:t>значение.</w:t>
      </w:r>
      <w:r>
        <w:rPr>
          <w:spacing w:val="36"/>
        </w:rPr>
        <w:t xml:space="preserve"> </w:t>
      </w:r>
      <w:r>
        <w:t>Нейроны,</w:t>
      </w:r>
      <w:r>
        <w:rPr>
          <w:spacing w:val="36"/>
        </w:rPr>
        <w:t xml:space="preserve"> </w:t>
      </w:r>
      <w:r>
        <w:t>нервы,</w:t>
      </w:r>
      <w:r>
        <w:rPr>
          <w:spacing w:val="31"/>
        </w:rPr>
        <w:t xml:space="preserve"> </w:t>
      </w:r>
      <w:r>
        <w:t>нервные</w:t>
      </w:r>
      <w:r>
        <w:rPr>
          <w:spacing w:val="36"/>
        </w:rPr>
        <w:t xml:space="preserve"> </w:t>
      </w:r>
      <w:r>
        <w:rPr>
          <w:spacing w:val="-2"/>
        </w:rPr>
        <w:t>узлы.</w:t>
      </w:r>
    </w:p>
    <w:p w14:paraId="629B91E7" w14:textId="77777777" w:rsidR="00A43DD8" w:rsidRDefault="00983492">
      <w:pPr>
        <w:pStyle w:val="a3"/>
        <w:spacing w:line="251" w:lineRule="exact"/>
        <w:ind w:firstLine="0"/>
        <w:jc w:val="left"/>
      </w:pPr>
      <w:r>
        <w:t>Рефлекс.</w:t>
      </w:r>
      <w:r>
        <w:rPr>
          <w:spacing w:val="-12"/>
        </w:rPr>
        <w:t xml:space="preserve"> </w:t>
      </w:r>
      <w:r>
        <w:t>Рефлекторная</w:t>
      </w:r>
      <w:r>
        <w:rPr>
          <w:spacing w:val="-8"/>
        </w:rPr>
        <w:t xml:space="preserve"> </w:t>
      </w:r>
      <w:r>
        <w:rPr>
          <w:spacing w:val="-2"/>
        </w:rPr>
        <w:t>дуга.</w:t>
      </w:r>
    </w:p>
    <w:p w14:paraId="05392D74" w14:textId="77777777" w:rsidR="00A43DD8" w:rsidRDefault="00983492">
      <w:pPr>
        <w:pStyle w:val="a3"/>
        <w:ind w:right="273"/>
      </w:pPr>
      <w:r>
        <w:t xml:space="preserve">Рецепторы. </w:t>
      </w:r>
      <w:proofErr w:type="spellStart"/>
      <w:r>
        <w:t>Двухнейронные</w:t>
      </w:r>
      <w:proofErr w:type="spellEnd"/>
      <w:r>
        <w:t xml:space="preserve"> и </w:t>
      </w:r>
      <w:proofErr w:type="spellStart"/>
      <w:r>
        <w:t>трѐхнейронные</w:t>
      </w:r>
      <w:proofErr w:type="spellEnd"/>
      <w:r>
        <w:t xml:space="preserve">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w:t>
      </w:r>
      <w:proofErr w:type="spellStart"/>
      <w:r>
        <w:t>врождѐнные</w:t>
      </w:r>
      <w:proofErr w:type="spellEnd"/>
      <w:r>
        <w:t>) и условные (</w:t>
      </w:r>
      <w:proofErr w:type="spellStart"/>
      <w:r>
        <w:t>приобретѐнные</w:t>
      </w:r>
      <w:proofErr w:type="spellEnd"/>
      <w:r>
        <w:t>)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7D916925" w14:textId="77777777" w:rsidR="00A43DD8" w:rsidRDefault="00983492">
      <w:pPr>
        <w:pStyle w:val="a3"/>
        <w:ind w:right="267"/>
      </w:pPr>
      <w:r>
        <w:t>Гуморальная регуляция функций. Эндокринная система. Железы внутренней секреции. Железы</w:t>
      </w:r>
      <w:r>
        <w:rPr>
          <w:spacing w:val="-6"/>
        </w:rPr>
        <w:t xml:space="preserve"> </w:t>
      </w:r>
      <w:r>
        <w:t>смешанной</w:t>
      </w:r>
      <w:r>
        <w:rPr>
          <w:spacing w:val="-7"/>
        </w:rPr>
        <w:t xml:space="preserve"> </w:t>
      </w:r>
      <w:r>
        <w:t>секреции.</w:t>
      </w:r>
      <w:r>
        <w:rPr>
          <w:spacing w:val="-8"/>
        </w:rPr>
        <w:t xml:space="preserve"> </w:t>
      </w:r>
      <w:r>
        <w:t>Гормоны,</w:t>
      </w:r>
      <w:r>
        <w:rPr>
          <w:spacing w:val="-7"/>
        </w:rPr>
        <w:t xml:space="preserve"> </w:t>
      </w:r>
      <w:r>
        <w:t>их</w:t>
      </w:r>
      <w:r>
        <w:rPr>
          <w:spacing w:val="-7"/>
        </w:rPr>
        <w:t xml:space="preserve"> </w:t>
      </w:r>
      <w:r>
        <w:t>роль</w:t>
      </w:r>
      <w:r>
        <w:rPr>
          <w:spacing w:val="-7"/>
        </w:rPr>
        <w:t xml:space="preserve"> </w:t>
      </w:r>
      <w:r>
        <w:t>в</w:t>
      </w:r>
      <w:r>
        <w:rPr>
          <w:spacing w:val="-8"/>
        </w:rPr>
        <w:t xml:space="preserve"> </w:t>
      </w:r>
      <w:r>
        <w:t>регуляции</w:t>
      </w:r>
      <w:r>
        <w:rPr>
          <w:spacing w:val="-8"/>
        </w:rPr>
        <w:t xml:space="preserve"> </w:t>
      </w:r>
      <w:r>
        <w:t>физиологических</w:t>
      </w:r>
      <w:r>
        <w:rPr>
          <w:spacing w:val="-7"/>
        </w:rPr>
        <w:t xml:space="preserve"> </w:t>
      </w:r>
      <w:r>
        <w:t>функций</w:t>
      </w:r>
      <w:r>
        <w:rPr>
          <w:spacing w:val="-7"/>
        </w:rPr>
        <w:t xml:space="preserve"> </w:t>
      </w:r>
      <w:r>
        <w:t xml:space="preserve">организма, роста и развития. Нарушение в работе эндокринных </w:t>
      </w:r>
      <w:proofErr w:type="spellStart"/>
      <w:r>
        <w:t>желѐз</w:t>
      </w:r>
      <w:proofErr w:type="spellEnd"/>
      <w:r>
        <w:t xml:space="preserve">. Особенности рефлекторной и </w:t>
      </w:r>
      <w:proofErr w:type="spellStart"/>
      <w:r>
        <w:t>гумо</w:t>
      </w:r>
      <w:proofErr w:type="spellEnd"/>
      <w:r>
        <w:t xml:space="preserve">- </w:t>
      </w:r>
      <w:proofErr w:type="spellStart"/>
      <w:r>
        <w:t>ральной</w:t>
      </w:r>
      <w:proofErr w:type="spellEnd"/>
      <w:r>
        <w:t xml:space="preserve"> регуляции функций организма.</w:t>
      </w:r>
    </w:p>
    <w:p w14:paraId="4E7B9E83" w14:textId="77777777" w:rsidR="00A43DD8" w:rsidRDefault="00983492">
      <w:pPr>
        <w:pStyle w:val="a3"/>
        <w:spacing w:before="2" w:line="252" w:lineRule="exact"/>
        <w:ind w:left="993" w:firstLine="0"/>
      </w:pPr>
      <w:r>
        <w:t>Лабораторные</w:t>
      </w:r>
      <w:r>
        <w:rPr>
          <w:spacing w:val="-14"/>
        </w:rPr>
        <w:t xml:space="preserve"> </w:t>
      </w:r>
      <w:r>
        <w:t>и</w:t>
      </w:r>
      <w:r>
        <w:rPr>
          <w:spacing w:val="-14"/>
        </w:rPr>
        <w:t xml:space="preserve"> </w:t>
      </w:r>
      <w:r>
        <w:t>практические</w:t>
      </w:r>
      <w:r>
        <w:rPr>
          <w:spacing w:val="-13"/>
        </w:rPr>
        <w:t xml:space="preserve"> </w:t>
      </w:r>
      <w:r>
        <w:rPr>
          <w:spacing w:val="-2"/>
        </w:rPr>
        <w:t>работы.</w:t>
      </w:r>
    </w:p>
    <w:p w14:paraId="777CDAFB" w14:textId="77777777" w:rsidR="00A43DD8" w:rsidRDefault="00983492">
      <w:pPr>
        <w:pStyle w:val="a3"/>
        <w:spacing w:line="251" w:lineRule="exact"/>
        <w:ind w:left="993" w:firstLine="0"/>
      </w:pPr>
      <w:r>
        <w:t>Изучение</w:t>
      </w:r>
      <w:r>
        <w:rPr>
          <w:spacing w:val="-9"/>
        </w:rPr>
        <w:t xml:space="preserve"> </w:t>
      </w:r>
      <w:r>
        <w:t>головного</w:t>
      </w:r>
      <w:r>
        <w:rPr>
          <w:spacing w:val="-10"/>
        </w:rPr>
        <w:t xml:space="preserve"> </w:t>
      </w:r>
      <w:r>
        <w:t>мозга</w:t>
      </w:r>
      <w:r>
        <w:rPr>
          <w:spacing w:val="-9"/>
        </w:rPr>
        <w:t xml:space="preserve"> </w:t>
      </w:r>
      <w:r>
        <w:t>человека</w:t>
      </w:r>
      <w:r>
        <w:rPr>
          <w:spacing w:val="-11"/>
        </w:rPr>
        <w:t xml:space="preserve"> </w:t>
      </w:r>
      <w:r>
        <w:t>(по</w:t>
      </w:r>
      <w:r>
        <w:rPr>
          <w:spacing w:val="-12"/>
        </w:rPr>
        <w:t xml:space="preserve"> </w:t>
      </w:r>
      <w:r>
        <w:rPr>
          <w:spacing w:val="-2"/>
        </w:rPr>
        <w:t>муляжам).</w:t>
      </w:r>
    </w:p>
    <w:p w14:paraId="0BE9D5C2" w14:textId="77777777" w:rsidR="00A43DD8" w:rsidRDefault="00983492">
      <w:pPr>
        <w:pStyle w:val="a3"/>
        <w:ind w:left="993" w:right="2417" w:firstLine="0"/>
      </w:pPr>
      <w:r>
        <w:t>Изучение</w:t>
      </w:r>
      <w:r>
        <w:rPr>
          <w:spacing w:val="-1"/>
        </w:rPr>
        <w:t xml:space="preserve"> </w:t>
      </w:r>
      <w:r>
        <w:t>изменения</w:t>
      </w:r>
      <w:r>
        <w:rPr>
          <w:spacing w:val="-4"/>
        </w:rPr>
        <w:t xml:space="preserve"> </w:t>
      </w:r>
      <w:r>
        <w:t>размера</w:t>
      </w:r>
      <w:r>
        <w:rPr>
          <w:spacing w:val="-1"/>
        </w:rPr>
        <w:t xml:space="preserve"> </w:t>
      </w:r>
      <w:r>
        <w:t>зрачка</w:t>
      </w:r>
      <w:r>
        <w:rPr>
          <w:spacing w:val="-3"/>
        </w:rPr>
        <w:t xml:space="preserve"> </w:t>
      </w:r>
      <w:r>
        <w:t>в</w:t>
      </w:r>
      <w:r>
        <w:rPr>
          <w:spacing w:val="-3"/>
        </w:rPr>
        <w:t xml:space="preserve"> </w:t>
      </w:r>
      <w:r>
        <w:t>зависимости</w:t>
      </w:r>
      <w:r>
        <w:rPr>
          <w:spacing w:val="-9"/>
        </w:rPr>
        <w:t xml:space="preserve"> </w:t>
      </w:r>
      <w:r>
        <w:t>от</w:t>
      </w:r>
      <w:r>
        <w:rPr>
          <w:spacing w:val="-2"/>
        </w:rPr>
        <w:t xml:space="preserve"> </w:t>
      </w:r>
      <w:proofErr w:type="spellStart"/>
      <w:r>
        <w:t>освещѐнности</w:t>
      </w:r>
      <w:proofErr w:type="spellEnd"/>
      <w:r>
        <w:t>. Опора и движение.</w:t>
      </w:r>
    </w:p>
    <w:p w14:paraId="24BA2FA5" w14:textId="77777777" w:rsidR="00A43DD8" w:rsidRDefault="00983492">
      <w:pPr>
        <w:pStyle w:val="a3"/>
        <w:ind w:right="270"/>
      </w:pPr>
      <w:r>
        <w:t xml:space="preserve">Значение опорно-двигательного аппарата. Скелет человека, строение его отделов и </w:t>
      </w:r>
      <w:proofErr w:type="spellStart"/>
      <w:r>
        <w:t>функ</w:t>
      </w:r>
      <w:proofErr w:type="spellEnd"/>
      <w:r>
        <w:t xml:space="preserve">- </w:t>
      </w:r>
      <w:proofErr w:type="spellStart"/>
      <w:r>
        <w:t>ции</w:t>
      </w:r>
      <w:proofErr w:type="spellEnd"/>
      <w:r>
        <w:t xml:space="preserve">. Кости, их химический состав, строение. Типы костей. Рост костей в длину и толщину. </w:t>
      </w:r>
      <w:proofErr w:type="gramStart"/>
      <w:r>
        <w:t>Со- единение</w:t>
      </w:r>
      <w:proofErr w:type="gramEnd"/>
      <w:r>
        <w:t xml:space="preserve">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15C2A150" w14:textId="77777777" w:rsidR="00A43DD8" w:rsidRDefault="00983492">
      <w:pPr>
        <w:pStyle w:val="a3"/>
        <w:ind w:right="268"/>
      </w:pPr>
      <w:r>
        <w:t xml:space="preserve">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w:t>
      </w:r>
      <w:proofErr w:type="spellStart"/>
      <w:proofErr w:type="gramStart"/>
      <w:r>
        <w:t>двига</w:t>
      </w:r>
      <w:proofErr w:type="spellEnd"/>
      <w:r>
        <w:t>- тельной</w:t>
      </w:r>
      <w:proofErr w:type="gramEnd"/>
      <w:r>
        <w:t xml:space="preserve"> активности в сохранении здоровья.</w:t>
      </w:r>
    </w:p>
    <w:p w14:paraId="66B341C4" w14:textId="77777777" w:rsidR="00A43DD8" w:rsidRDefault="00983492">
      <w:pPr>
        <w:pStyle w:val="a3"/>
        <w:ind w:right="270"/>
      </w:pPr>
      <w: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 </w:t>
      </w:r>
      <w:proofErr w:type="spellStart"/>
      <w:r>
        <w:t>филактика</w:t>
      </w:r>
      <w:proofErr w:type="spellEnd"/>
      <w:r>
        <w:t xml:space="preserve"> травматизма. Первая помощь при травмах опорно-двигательного аппарата.</w:t>
      </w:r>
    </w:p>
    <w:p w14:paraId="05EEF5E4" w14:textId="77777777" w:rsidR="00A43DD8" w:rsidRDefault="00A43DD8">
      <w:pPr>
        <w:pStyle w:val="a3"/>
        <w:sectPr w:rsidR="00A43DD8">
          <w:pgSz w:w="11920" w:h="16850"/>
          <w:pgMar w:top="1700" w:right="566" w:bottom="780" w:left="1417" w:header="0" w:footer="597" w:gutter="0"/>
          <w:cols w:space="720"/>
        </w:sectPr>
      </w:pPr>
    </w:p>
    <w:p w14:paraId="3B5BDEB4" w14:textId="77777777" w:rsidR="00A43DD8" w:rsidRDefault="00983492">
      <w:pPr>
        <w:pStyle w:val="a3"/>
        <w:spacing w:before="76"/>
        <w:ind w:left="993" w:right="5324" w:firstLine="0"/>
        <w:jc w:val="left"/>
      </w:pPr>
      <w:r>
        <w:lastRenderedPageBreak/>
        <w:t>Лабораторные</w:t>
      </w:r>
      <w:r>
        <w:rPr>
          <w:spacing w:val="-14"/>
        </w:rPr>
        <w:t xml:space="preserve"> </w:t>
      </w:r>
      <w:r>
        <w:t>и</w:t>
      </w:r>
      <w:r>
        <w:rPr>
          <w:spacing w:val="-14"/>
        </w:rPr>
        <w:t xml:space="preserve"> </w:t>
      </w:r>
      <w:r>
        <w:t>практические</w:t>
      </w:r>
      <w:r>
        <w:rPr>
          <w:spacing w:val="-14"/>
        </w:rPr>
        <w:t xml:space="preserve"> </w:t>
      </w:r>
      <w:r>
        <w:t>работы. Исследование свойств кости.</w:t>
      </w:r>
    </w:p>
    <w:p w14:paraId="4E7B860B" w14:textId="77777777" w:rsidR="00A43DD8" w:rsidRDefault="00983492">
      <w:pPr>
        <w:pStyle w:val="a3"/>
        <w:spacing w:before="1"/>
        <w:ind w:left="993" w:right="4250" w:firstLine="0"/>
        <w:jc w:val="left"/>
      </w:pPr>
      <w:r>
        <w:t>Изучение строения костей (на муляжах). Изучение</w:t>
      </w:r>
      <w:r>
        <w:rPr>
          <w:spacing w:val="-14"/>
        </w:rPr>
        <w:t xml:space="preserve"> </w:t>
      </w:r>
      <w:r>
        <w:t>строения</w:t>
      </w:r>
      <w:r>
        <w:rPr>
          <w:spacing w:val="-14"/>
        </w:rPr>
        <w:t xml:space="preserve"> </w:t>
      </w:r>
      <w:r>
        <w:t>позвонков</w:t>
      </w:r>
      <w:r>
        <w:rPr>
          <w:spacing w:val="-14"/>
        </w:rPr>
        <w:t xml:space="preserve"> </w:t>
      </w:r>
      <w:r>
        <w:t>(на</w:t>
      </w:r>
      <w:r>
        <w:rPr>
          <w:spacing w:val="-13"/>
        </w:rPr>
        <w:t xml:space="preserve"> </w:t>
      </w:r>
      <w:r>
        <w:t>муляжах). Определение гибкости позвоночника.</w:t>
      </w:r>
    </w:p>
    <w:p w14:paraId="73D227FD" w14:textId="77777777" w:rsidR="00A43DD8" w:rsidRDefault="00983492">
      <w:pPr>
        <w:pStyle w:val="a3"/>
        <w:spacing w:before="4" w:line="251" w:lineRule="exact"/>
        <w:ind w:left="993" w:firstLine="0"/>
        <w:jc w:val="left"/>
      </w:pPr>
      <w:r>
        <w:t>Измерение</w:t>
      </w:r>
      <w:r>
        <w:rPr>
          <w:spacing w:val="-5"/>
        </w:rPr>
        <w:t xml:space="preserve"> </w:t>
      </w:r>
      <w:r>
        <w:t>массы</w:t>
      </w:r>
      <w:r>
        <w:rPr>
          <w:spacing w:val="-7"/>
        </w:rPr>
        <w:t xml:space="preserve"> </w:t>
      </w:r>
      <w:r>
        <w:t>и</w:t>
      </w:r>
      <w:r>
        <w:rPr>
          <w:spacing w:val="-6"/>
        </w:rPr>
        <w:t xml:space="preserve"> </w:t>
      </w:r>
      <w:r>
        <w:t>роста</w:t>
      </w:r>
      <w:r>
        <w:rPr>
          <w:spacing w:val="-9"/>
        </w:rPr>
        <w:t xml:space="preserve"> </w:t>
      </w:r>
      <w:r>
        <w:t>своего</w:t>
      </w:r>
      <w:r>
        <w:rPr>
          <w:spacing w:val="-5"/>
        </w:rPr>
        <w:t xml:space="preserve"> </w:t>
      </w:r>
      <w:r>
        <w:rPr>
          <w:spacing w:val="-2"/>
        </w:rPr>
        <w:t>организма.</w:t>
      </w:r>
    </w:p>
    <w:p w14:paraId="60550680" w14:textId="77777777" w:rsidR="00A43DD8" w:rsidRDefault="00983492">
      <w:pPr>
        <w:pStyle w:val="a3"/>
        <w:ind w:left="993" w:right="1034" w:firstLine="0"/>
        <w:jc w:val="left"/>
      </w:pPr>
      <w:r>
        <w:t>Изучение</w:t>
      </w:r>
      <w:r>
        <w:rPr>
          <w:spacing w:val="-7"/>
        </w:rPr>
        <w:t xml:space="preserve"> </w:t>
      </w:r>
      <w:r>
        <w:t>влияния</w:t>
      </w:r>
      <w:r>
        <w:rPr>
          <w:spacing w:val="-9"/>
        </w:rPr>
        <w:t xml:space="preserve"> </w:t>
      </w:r>
      <w:r>
        <w:t>статической</w:t>
      </w:r>
      <w:r>
        <w:rPr>
          <w:spacing w:val="-8"/>
        </w:rPr>
        <w:t xml:space="preserve"> </w:t>
      </w:r>
      <w:r>
        <w:t>и</w:t>
      </w:r>
      <w:r>
        <w:rPr>
          <w:spacing w:val="-13"/>
        </w:rPr>
        <w:t xml:space="preserve"> </w:t>
      </w:r>
      <w:r>
        <w:t>динамической</w:t>
      </w:r>
      <w:r>
        <w:rPr>
          <w:spacing w:val="-9"/>
        </w:rPr>
        <w:t xml:space="preserve"> </w:t>
      </w:r>
      <w:r>
        <w:t>нагрузки</w:t>
      </w:r>
      <w:r>
        <w:rPr>
          <w:spacing w:val="-8"/>
        </w:rPr>
        <w:t xml:space="preserve"> </w:t>
      </w:r>
      <w:r>
        <w:t>на</w:t>
      </w:r>
      <w:r>
        <w:rPr>
          <w:spacing w:val="-5"/>
        </w:rPr>
        <w:t xml:space="preserve"> </w:t>
      </w:r>
      <w:r>
        <w:t>утомление</w:t>
      </w:r>
      <w:r>
        <w:rPr>
          <w:spacing w:val="-8"/>
        </w:rPr>
        <w:t xml:space="preserve"> </w:t>
      </w:r>
      <w:r>
        <w:t>мышц. Выявление нарушения осанки.</w:t>
      </w:r>
    </w:p>
    <w:p w14:paraId="38E7446D" w14:textId="77777777" w:rsidR="00A43DD8" w:rsidRDefault="00983492">
      <w:pPr>
        <w:pStyle w:val="a3"/>
        <w:spacing w:before="1" w:line="251" w:lineRule="exact"/>
        <w:ind w:left="993" w:firstLine="0"/>
        <w:jc w:val="left"/>
      </w:pPr>
      <w:r>
        <w:rPr>
          <w:spacing w:val="-2"/>
        </w:rPr>
        <w:t>Определение</w:t>
      </w:r>
      <w:r>
        <w:rPr>
          <w:spacing w:val="5"/>
        </w:rPr>
        <w:t xml:space="preserve"> </w:t>
      </w:r>
      <w:r>
        <w:rPr>
          <w:spacing w:val="-2"/>
        </w:rPr>
        <w:t>признаков</w:t>
      </w:r>
      <w:r>
        <w:rPr>
          <w:spacing w:val="4"/>
        </w:rPr>
        <w:t xml:space="preserve"> </w:t>
      </w:r>
      <w:r>
        <w:rPr>
          <w:spacing w:val="-2"/>
        </w:rPr>
        <w:t>плоскостопия.</w:t>
      </w:r>
    </w:p>
    <w:p w14:paraId="1B38E0F7" w14:textId="77777777" w:rsidR="00A43DD8" w:rsidRDefault="00983492">
      <w:pPr>
        <w:pStyle w:val="a3"/>
        <w:ind w:left="993" w:right="3071" w:firstLine="0"/>
        <w:jc w:val="left"/>
      </w:pPr>
      <w:r>
        <w:t>Оказание</w:t>
      </w:r>
      <w:r>
        <w:rPr>
          <w:spacing w:val="-6"/>
        </w:rPr>
        <w:t xml:space="preserve"> </w:t>
      </w:r>
      <w:r>
        <w:t>первой</w:t>
      </w:r>
      <w:r>
        <w:rPr>
          <w:spacing w:val="-8"/>
        </w:rPr>
        <w:t xml:space="preserve"> </w:t>
      </w:r>
      <w:r>
        <w:t>помощи</w:t>
      </w:r>
      <w:r>
        <w:rPr>
          <w:spacing w:val="-12"/>
        </w:rPr>
        <w:t xml:space="preserve"> </w:t>
      </w:r>
      <w:r>
        <w:t>при</w:t>
      </w:r>
      <w:r>
        <w:rPr>
          <w:spacing w:val="-8"/>
        </w:rPr>
        <w:t xml:space="preserve"> </w:t>
      </w:r>
      <w:r>
        <w:t>повреждении</w:t>
      </w:r>
      <w:r>
        <w:rPr>
          <w:spacing w:val="-7"/>
        </w:rPr>
        <w:t xml:space="preserve"> </w:t>
      </w:r>
      <w:r>
        <w:t>скелета</w:t>
      </w:r>
      <w:r>
        <w:rPr>
          <w:spacing w:val="-9"/>
        </w:rPr>
        <w:t xml:space="preserve"> </w:t>
      </w:r>
      <w:r>
        <w:t>и</w:t>
      </w:r>
      <w:r>
        <w:rPr>
          <w:spacing w:val="-8"/>
        </w:rPr>
        <w:t xml:space="preserve"> </w:t>
      </w:r>
      <w:r>
        <w:t>мышц. Внутренняя среда организма.</w:t>
      </w:r>
    </w:p>
    <w:p w14:paraId="701B35A0" w14:textId="77777777" w:rsidR="00A43DD8" w:rsidRDefault="00983492">
      <w:pPr>
        <w:pStyle w:val="a3"/>
        <w:ind w:right="272"/>
      </w:pPr>
      <w:r>
        <w:t xml:space="preserve">Внутренняя среда и </w:t>
      </w:r>
      <w:proofErr w:type="spellStart"/>
      <w:r>
        <w:t>еѐ</w:t>
      </w:r>
      <w:proofErr w:type="spellEnd"/>
      <w:r>
        <w:t xml:space="preserve">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w:t>
      </w:r>
      <w:proofErr w:type="spellStart"/>
      <w:r>
        <w:t>Свѐртывание</w:t>
      </w:r>
      <w:proofErr w:type="spellEnd"/>
      <w:r>
        <w:t xml:space="preserve"> крови. Группы крови. Ре- </w:t>
      </w:r>
      <w:proofErr w:type="spellStart"/>
      <w:r>
        <w:t>зус</w:t>
      </w:r>
      <w:proofErr w:type="spellEnd"/>
      <w:r>
        <w:t>- фактор. Переливание крови. Донорство.</w:t>
      </w:r>
    </w:p>
    <w:p w14:paraId="5EE5296B" w14:textId="77777777" w:rsidR="00A43DD8" w:rsidRDefault="00983492">
      <w:pPr>
        <w:pStyle w:val="a3"/>
        <w:ind w:right="263"/>
      </w:pPr>
      <w:r>
        <w:t>Иммунитет и его виды. Факторы, влияющие на иммунитет (</w:t>
      </w:r>
      <w:proofErr w:type="spellStart"/>
      <w:r>
        <w:t>приобретѐнные</w:t>
      </w:r>
      <w:proofErr w:type="spellEnd"/>
      <w:r>
        <w:t xml:space="preserve"> </w:t>
      </w:r>
      <w:proofErr w:type="spellStart"/>
      <w:r>
        <w:t>иммунодефи</w:t>
      </w:r>
      <w:proofErr w:type="spellEnd"/>
      <w:r>
        <w:t xml:space="preserve">- </w:t>
      </w:r>
      <w:proofErr w:type="spellStart"/>
      <w:r>
        <w:t>циты</w:t>
      </w:r>
      <w:proofErr w:type="spellEnd"/>
      <w:r>
        <w:t xml:space="preserve">): радиационное облучение, химическое отравление, голодание, воспаление, вирусные </w:t>
      </w:r>
      <w:proofErr w:type="spellStart"/>
      <w:r>
        <w:t>забо</w:t>
      </w:r>
      <w:proofErr w:type="spellEnd"/>
      <w:r>
        <w:t xml:space="preserve">- </w:t>
      </w:r>
      <w:proofErr w:type="spellStart"/>
      <w:r>
        <w:t>левания</w:t>
      </w:r>
      <w:proofErr w:type="spellEnd"/>
      <w:r>
        <w:t xml:space="preserve">, ВИЧ-инфекция. Вилочковая железа, лимфатические узлы. Вакцины и лечебные </w:t>
      </w:r>
      <w:proofErr w:type="spellStart"/>
      <w:proofErr w:type="gramStart"/>
      <w:r>
        <w:t>сыво</w:t>
      </w:r>
      <w:proofErr w:type="spellEnd"/>
      <w:r>
        <w:t>- ротки</w:t>
      </w:r>
      <w:proofErr w:type="gramEnd"/>
      <w:r>
        <w:t>. Значение работ Л. Пастера и И.И. Мечникова по изучению иммунитета.</w:t>
      </w:r>
    </w:p>
    <w:p w14:paraId="1872D619" w14:textId="77777777" w:rsidR="00A43DD8" w:rsidRDefault="00983492">
      <w:pPr>
        <w:pStyle w:val="a3"/>
        <w:spacing w:before="4" w:line="251" w:lineRule="exact"/>
        <w:ind w:left="993" w:firstLine="0"/>
      </w:pPr>
      <w:r>
        <w:t>Лабораторные</w:t>
      </w:r>
      <w:r>
        <w:rPr>
          <w:spacing w:val="-14"/>
        </w:rPr>
        <w:t xml:space="preserve"> </w:t>
      </w:r>
      <w:r>
        <w:t>и</w:t>
      </w:r>
      <w:r>
        <w:rPr>
          <w:spacing w:val="-14"/>
        </w:rPr>
        <w:t xml:space="preserve"> </w:t>
      </w:r>
      <w:r>
        <w:t>практические</w:t>
      </w:r>
      <w:r>
        <w:rPr>
          <w:spacing w:val="-13"/>
        </w:rPr>
        <w:t xml:space="preserve"> </w:t>
      </w:r>
      <w:r>
        <w:rPr>
          <w:spacing w:val="-2"/>
        </w:rPr>
        <w:t>работы.</w:t>
      </w:r>
    </w:p>
    <w:p w14:paraId="088C49F6" w14:textId="77777777" w:rsidR="00A43DD8" w:rsidRDefault="00983492">
      <w:pPr>
        <w:pStyle w:val="a3"/>
        <w:jc w:val="left"/>
      </w:pPr>
      <w:r>
        <w:t>Изучение</w:t>
      </w:r>
      <w:r>
        <w:rPr>
          <w:spacing w:val="-3"/>
        </w:rPr>
        <w:t xml:space="preserve"> </w:t>
      </w:r>
      <w:r>
        <w:t>микроскопического</w:t>
      </w:r>
      <w:r>
        <w:rPr>
          <w:spacing w:val="-6"/>
        </w:rPr>
        <w:t xml:space="preserve"> </w:t>
      </w:r>
      <w:r>
        <w:t>строения</w:t>
      </w:r>
      <w:r>
        <w:rPr>
          <w:spacing w:val="-4"/>
        </w:rPr>
        <w:t xml:space="preserve"> </w:t>
      </w:r>
      <w:r>
        <w:t>крови</w:t>
      </w:r>
      <w:r>
        <w:rPr>
          <w:spacing w:val="-3"/>
        </w:rPr>
        <w:t xml:space="preserve"> </w:t>
      </w:r>
      <w:r>
        <w:t>человека</w:t>
      </w:r>
      <w:r>
        <w:rPr>
          <w:spacing w:val="-3"/>
        </w:rPr>
        <w:t xml:space="preserve"> </w:t>
      </w:r>
      <w:r>
        <w:t>и</w:t>
      </w:r>
      <w:r>
        <w:rPr>
          <w:spacing w:val="-3"/>
        </w:rPr>
        <w:t xml:space="preserve"> </w:t>
      </w:r>
      <w:r>
        <w:t>лягушки</w:t>
      </w:r>
      <w:r>
        <w:rPr>
          <w:spacing w:val="-6"/>
        </w:rPr>
        <w:t xml:space="preserve"> </w:t>
      </w:r>
      <w:r>
        <w:t>(сравнение)</w:t>
      </w:r>
      <w:r>
        <w:rPr>
          <w:spacing w:val="-2"/>
        </w:rPr>
        <w:t xml:space="preserve"> </w:t>
      </w:r>
      <w:r>
        <w:t>на</w:t>
      </w:r>
      <w:r>
        <w:rPr>
          <w:spacing w:val="-6"/>
        </w:rPr>
        <w:t xml:space="preserve"> </w:t>
      </w:r>
      <w:r>
        <w:t xml:space="preserve">готовых </w:t>
      </w:r>
      <w:r>
        <w:rPr>
          <w:spacing w:val="-2"/>
        </w:rPr>
        <w:t>микропрепаратах.</w:t>
      </w:r>
    </w:p>
    <w:p w14:paraId="08FE23C9" w14:textId="77777777" w:rsidR="00A43DD8" w:rsidRDefault="00983492">
      <w:pPr>
        <w:pStyle w:val="a3"/>
        <w:spacing w:line="251" w:lineRule="exact"/>
        <w:ind w:left="993" w:firstLine="0"/>
        <w:jc w:val="left"/>
      </w:pPr>
      <w:r>
        <w:rPr>
          <w:spacing w:val="-2"/>
        </w:rPr>
        <w:t>Кровообращение.</w:t>
      </w:r>
    </w:p>
    <w:p w14:paraId="18AF7917" w14:textId="77777777" w:rsidR="00A43DD8" w:rsidRDefault="00983492">
      <w:pPr>
        <w:pStyle w:val="a3"/>
        <w:ind w:right="272"/>
      </w:pPr>
      <w: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t>лимфоотток</w:t>
      </w:r>
      <w:proofErr w:type="spellEnd"/>
      <w:r>
        <w:t xml:space="preserve">. Регуляция деятельности сердца и сосудов. Гигиена </w:t>
      </w:r>
      <w:proofErr w:type="spellStart"/>
      <w:r>
        <w:t>сердеч</w:t>
      </w:r>
      <w:proofErr w:type="spellEnd"/>
      <w:r>
        <w:t xml:space="preserve">- но-сосудистой системы. Профилактика сердечно-сосудистых заболеваний. Первая помощь при </w:t>
      </w:r>
      <w:r>
        <w:rPr>
          <w:spacing w:val="-2"/>
        </w:rPr>
        <w:t>кровотечениях.</w:t>
      </w:r>
    </w:p>
    <w:p w14:paraId="1EC51B22" w14:textId="77777777" w:rsidR="00A43DD8" w:rsidRDefault="00983492">
      <w:pPr>
        <w:pStyle w:val="a3"/>
        <w:ind w:left="993" w:right="5282" w:firstLine="0"/>
      </w:pPr>
      <w:r>
        <w:t>Лабораторные</w:t>
      </w:r>
      <w:r>
        <w:rPr>
          <w:spacing w:val="-6"/>
        </w:rPr>
        <w:t xml:space="preserve"> </w:t>
      </w:r>
      <w:r>
        <w:t>и</w:t>
      </w:r>
      <w:r>
        <w:rPr>
          <w:spacing w:val="-8"/>
        </w:rPr>
        <w:t xml:space="preserve"> </w:t>
      </w:r>
      <w:r>
        <w:t>практические</w:t>
      </w:r>
      <w:r>
        <w:rPr>
          <w:spacing w:val="-8"/>
        </w:rPr>
        <w:t xml:space="preserve"> </w:t>
      </w:r>
      <w:r>
        <w:t>работы. Измерение кровяного давления.</w:t>
      </w:r>
    </w:p>
    <w:p w14:paraId="0AAEAE89" w14:textId="77777777" w:rsidR="00A43DD8" w:rsidRDefault="00983492">
      <w:pPr>
        <w:pStyle w:val="a3"/>
        <w:ind w:right="272"/>
      </w:pPr>
      <w:r>
        <w:t xml:space="preserve">Определение пульса и числа сердечных сокращений в покое и после дозированных </w:t>
      </w:r>
      <w:proofErr w:type="spellStart"/>
      <w:r>
        <w:t>физи</w:t>
      </w:r>
      <w:proofErr w:type="spellEnd"/>
      <w:r>
        <w:t xml:space="preserve">- </w:t>
      </w:r>
      <w:proofErr w:type="spellStart"/>
      <w:r>
        <w:t>ческих</w:t>
      </w:r>
      <w:proofErr w:type="spellEnd"/>
      <w:r>
        <w:t xml:space="preserve"> нагрузок у человека.</w:t>
      </w:r>
    </w:p>
    <w:p w14:paraId="6A6A86AC" w14:textId="77777777" w:rsidR="00A43DD8" w:rsidRDefault="00983492">
      <w:pPr>
        <w:pStyle w:val="a3"/>
        <w:spacing w:before="1"/>
        <w:ind w:left="993" w:right="5553" w:firstLine="0"/>
      </w:pPr>
      <w:r>
        <w:t>Первая</w:t>
      </w:r>
      <w:r>
        <w:rPr>
          <w:spacing w:val="-7"/>
        </w:rPr>
        <w:t xml:space="preserve"> </w:t>
      </w:r>
      <w:r>
        <w:t>помощь</w:t>
      </w:r>
      <w:r>
        <w:rPr>
          <w:spacing w:val="-3"/>
        </w:rPr>
        <w:t xml:space="preserve"> </w:t>
      </w:r>
      <w:r>
        <w:t>при</w:t>
      </w:r>
      <w:r>
        <w:rPr>
          <w:spacing w:val="-12"/>
        </w:rPr>
        <w:t xml:space="preserve"> </w:t>
      </w:r>
      <w:r>
        <w:t xml:space="preserve">кровотечениях. </w:t>
      </w:r>
      <w:r>
        <w:rPr>
          <w:spacing w:val="-2"/>
        </w:rPr>
        <w:t>Дыхание.</w:t>
      </w:r>
    </w:p>
    <w:p w14:paraId="13BD6A93" w14:textId="77777777" w:rsidR="00A43DD8" w:rsidRDefault="00983492">
      <w:pPr>
        <w:pStyle w:val="a3"/>
        <w:ind w:right="268"/>
      </w:pPr>
      <w:r>
        <w:t xml:space="preserve">Дыхание и его значение. Органы дыхания. </w:t>
      </w:r>
      <w:proofErr w:type="spellStart"/>
      <w:r>
        <w:t>Лѐгкие</w:t>
      </w:r>
      <w:proofErr w:type="spellEnd"/>
      <w:r>
        <w:t xml:space="preserve">. Взаимосвязь строения и функций </w:t>
      </w:r>
      <w:proofErr w:type="spellStart"/>
      <w:proofErr w:type="gramStart"/>
      <w:r>
        <w:t>орга</w:t>
      </w:r>
      <w:proofErr w:type="spellEnd"/>
      <w:r>
        <w:t>- нов</w:t>
      </w:r>
      <w:proofErr w:type="gramEnd"/>
      <w:r>
        <w:t xml:space="preserve"> дыхания. Газообмен в </w:t>
      </w:r>
      <w:proofErr w:type="spellStart"/>
      <w:r>
        <w:t>лѐгких</w:t>
      </w:r>
      <w:proofErr w:type="spellEnd"/>
      <w:r>
        <w:t xml:space="preserve"> и тканях. Жизненная </w:t>
      </w:r>
      <w:proofErr w:type="spellStart"/>
      <w:r>
        <w:t>ѐмкость</w:t>
      </w:r>
      <w:proofErr w:type="spellEnd"/>
      <w:r>
        <w:t xml:space="preserve"> </w:t>
      </w:r>
      <w:proofErr w:type="spellStart"/>
      <w:r>
        <w:t>лѐгких</w:t>
      </w:r>
      <w:proofErr w:type="spellEnd"/>
      <w:r>
        <w:t xml:space="preserve">. Механизмы дыхания. </w:t>
      </w:r>
      <w:proofErr w:type="spellStart"/>
      <w:r>
        <w:t>Ды</w:t>
      </w:r>
      <w:proofErr w:type="spellEnd"/>
      <w:r>
        <w:t xml:space="preserve">- </w:t>
      </w:r>
      <w:proofErr w:type="spellStart"/>
      <w:r>
        <w:t>хательные</w:t>
      </w:r>
      <w:proofErr w:type="spellEnd"/>
      <w:r>
        <w:t xml:space="preserve"> движения. Регуляция дыхания.</w:t>
      </w:r>
    </w:p>
    <w:p w14:paraId="64AE4711" w14:textId="77777777" w:rsidR="00A43DD8" w:rsidRDefault="00983492">
      <w:pPr>
        <w:pStyle w:val="a3"/>
        <w:ind w:right="269"/>
      </w:pPr>
      <w:r>
        <w:t xml:space="preserve">Инфекционные болезни, передающиеся через воздух, предупреждение </w:t>
      </w:r>
      <w:proofErr w:type="spellStart"/>
      <w:r>
        <w:t>воздуш</w:t>
      </w:r>
      <w:proofErr w:type="spellEnd"/>
      <w:r>
        <w:t>- но- капельных</w:t>
      </w:r>
      <w:r>
        <w:rPr>
          <w:spacing w:val="-14"/>
        </w:rPr>
        <w:t xml:space="preserve"> </w:t>
      </w:r>
      <w:r>
        <w:t>инфекций.</w:t>
      </w:r>
      <w:r>
        <w:rPr>
          <w:spacing w:val="-14"/>
        </w:rPr>
        <w:t xml:space="preserve"> </w:t>
      </w:r>
      <w:r>
        <w:t>Вред</w:t>
      </w:r>
      <w:r>
        <w:rPr>
          <w:spacing w:val="-14"/>
        </w:rPr>
        <w:t xml:space="preserve"> </w:t>
      </w:r>
      <w:r>
        <w:t>табакокурения,</w:t>
      </w:r>
      <w:r>
        <w:rPr>
          <w:spacing w:val="-12"/>
        </w:rPr>
        <w:t xml:space="preserve"> </w:t>
      </w:r>
      <w:r>
        <w:t>употребления</w:t>
      </w:r>
      <w:r>
        <w:rPr>
          <w:spacing w:val="-14"/>
        </w:rPr>
        <w:t xml:space="preserve"> </w:t>
      </w:r>
      <w:r>
        <w:t>наркотических</w:t>
      </w:r>
      <w:r>
        <w:rPr>
          <w:spacing w:val="-13"/>
        </w:rPr>
        <w:t xml:space="preserve"> </w:t>
      </w:r>
      <w:r>
        <w:t>и</w:t>
      </w:r>
      <w:r>
        <w:rPr>
          <w:spacing w:val="-14"/>
        </w:rPr>
        <w:t xml:space="preserve"> </w:t>
      </w:r>
      <w:r>
        <w:t>психотропных</w:t>
      </w:r>
      <w:r>
        <w:rPr>
          <w:spacing w:val="-13"/>
        </w:rPr>
        <w:t xml:space="preserve"> </w:t>
      </w:r>
      <w:proofErr w:type="spellStart"/>
      <w:r>
        <w:t>ве</w:t>
      </w:r>
      <w:proofErr w:type="spellEnd"/>
      <w:r>
        <w:t>-</w:t>
      </w:r>
      <w:r>
        <w:rPr>
          <w:spacing w:val="-14"/>
        </w:rPr>
        <w:t xml:space="preserve"> </w:t>
      </w:r>
      <w:proofErr w:type="spellStart"/>
      <w:r>
        <w:t>ществ</w:t>
      </w:r>
      <w:proofErr w:type="spellEnd"/>
      <w:r>
        <w:t>. Реанимация.</w:t>
      </w:r>
      <w:r>
        <w:rPr>
          <w:spacing w:val="-3"/>
        </w:rPr>
        <w:t xml:space="preserve"> </w:t>
      </w:r>
      <w:r>
        <w:t>Охрана</w:t>
      </w:r>
      <w:r>
        <w:rPr>
          <w:spacing w:val="-3"/>
        </w:rPr>
        <w:t xml:space="preserve"> </w:t>
      </w:r>
      <w:r>
        <w:t>воздушной</w:t>
      </w:r>
      <w:r>
        <w:rPr>
          <w:spacing w:val="-4"/>
        </w:rPr>
        <w:t xml:space="preserve"> </w:t>
      </w:r>
      <w:r>
        <w:t>среды.</w:t>
      </w:r>
      <w:r>
        <w:rPr>
          <w:spacing w:val="-3"/>
        </w:rPr>
        <w:t xml:space="preserve"> </w:t>
      </w:r>
      <w:r>
        <w:t>Оказание</w:t>
      </w:r>
      <w:r>
        <w:rPr>
          <w:spacing w:val="-3"/>
        </w:rPr>
        <w:t xml:space="preserve"> </w:t>
      </w:r>
      <w:r>
        <w:t>первой</w:t>
      </w:r>
      <w:r>
        <w:rPr>
          <w:spacing w:val="-4"/>
        </w:rPr>
        <w:t xml:space="preserve"> </w:t>
      </w:r>
      <w:r>
        <w:t>помощи</w:t>
      </w:r>
      <w:r>
        <w:rPr>
          <w:spacing w:val="-3"/>
        </w:rPr>
        <w:t xml:space="preserve"> </w:t>
      </w:r>
      <w:r>
        <w:t>при</w:t>
      </w:r>
      <w:r>
        <w:rPr>
          <w:spacing w:val="-3"/>
        </w:rPr>
        <w:t xml:space="preserve"> </w:t>
      </w:r>
      <w:r>
        <w:t>поражении</w:t>
      </w:r>
      <w:r>
        <w:rPr>
          <w:spacing w:val="-3"/>
        </w:rPr>
        <w:t xml:space="preserve"> </w:t>
      </w:r>
      <w:r>
        <w:t>органов</w:t>
      </w:r>
      <w:r>
        <w:rPr>
          <w:spacing w:val="-1"/>
        </w:rPr>
        <w:t xml:space="preserve"> </w:t>
      </w:r>
      <w:r>
        <w:t>дыхания.</w:t>
      </w:r>
    </w:p>
    <w:p w14:paraId="0CE943D3" w14:textId="77777777" w:rsidR="00A43DD8" w:rsidRDefault="00983492">
      <w:pPr>
        <w:pStyle w:val="a3"/>
        <w:spacing w:before="4" w:line="252" w:lineRule="exact"/>
        <w:ind w:left="993" w:firstLine="0"/>
      </w:pPr>
      <w:r>
        <w:t>Лабораторные</w:t>
      </w:r>
      <w:r>
        <w:rPr>
          <w:spacing w:val="-14"/>
        </w:rPr>
        <w:t xml:space="preserve"> </w:t>
      </w:r>
      <w:r>
        <w:t>и</w:t>
      </w:r>
      <w:r>
        <w:rPr>
          <w:spacing w:val="-14"/>
        </w:rPr>
        <w:t xml:space="preserve"> </w:t>
      </w:r>
      <w:r>
        <w:t>практические</w:t>
      </w:r>
      <w:r>
        <w:rPr>
          <w:spacing w:val="-13"/>
        </w:rPr>
        <w:t xml:space="preserve"> </w:t>
      </w:r>
      <w:r>
        <w:rPr>
          <w:spacing w:val="-2"/>
        </w:rPr>
        <w:t>работы.</w:t>
      </w:r>
    </w:p>
    <w:p w14:paraId="6BDBB7A9" w14:textId="77777777" w:rsidR="00A43DD8" w:rsidRDefault="00983492">
      <w:pPr>
        <w:pStyle w:val="a3"/>
        <w:spacing w:line="251" w:lineRule="exact"/>
        <w:ind w:left="993" w:firstLine="0"/>
      </w:pPr>
      <w:r>
        <w:t>Измерение</w:t>
      </w:r>
      <w:r>
        <w:rPr>
          <w:spacing w:val="-12"/>
        </w:rPr>
        <w:t xml:space="preserve"> </w:t>
      </w:r>
      <w:r>
        <w:t>обхвата</w:t>
      </w:r>
      <w:r>
        <w:rPr>
          <w:spacing w:val="-9"/>
        </w:rPr>
        <w:t xml:space="preserve"> </w:t>
      </w:r>
      <w:r>
        <w:t>грудной</w:t>
      </w:r>
      <w:r>
        <w:rPr>
          <w:spacing w:val="-8"/>
        </w:rPr>
        <w:t xml:space="preserve"> </w:t>
      </w:r>
      <w:r>
        <w:t>клетки</w:t>
      </w:r>
      <w:r>
        <w:rPr>
          <w:spacing w:val="-9"/>
        </w:rPr>
        <w:t xml:space="preserve"> </w:t>
      </w:r>
      <w:r>
        <w:t>в</w:t>
      </w:r>
      <w:r>
        <w:rPr>
          <w:spacing w:val="-12"/>
        </w:rPr>
        <w:t xml:space="preserve"> </w:t>
      </w:r>
      <w:r>
        <w:t>состоянии</w:t>
      </w:r>
      <w:r>
        <w:rPr>
          <w:spacing w:val="-9"/>
        </w:rPr>
        <w:t xml:space="preserve"> </w:t>
      </w:r>
      <w:r>
        <w:t>вдоха</w:t>
      </w:r>
      <w:r>
        <w:rPr>
          <w:spacing w:val="-8"/>
        </w:rPr>
        <w:t xml:space="preserve"> </w:t>
      </w:r>
      <w:r>
        <w:t>и</w:t>
      </w:r>
      <w:r>
        <w:rPr>
          <w:spacing w:val="-8"/>
        </w:rPr>
        <w:t xml:space="preserve"> </w:t>
      </w:r>
      <w:r>
        <w:rPr>
          <w:spacing w:val="-2"/>
        </w:rPr>
        <w:t>выдоха.</w:t>
      </w:r>
    </w:p>
    <w:p w14:paraId="6721CF92" w14:textId="77777777" w:rsidR="00A43DD8" w:rsidRDefault="00983492">
      <w:pPr>
        <w:pStyle w:val="a3"/>
        <w:ind w:left="993" w:right="1146" w:firstLine="0"/>
      </w:pPr>
      <w:r>
        <w:t>Определение</w:t>
      </w:r>
      <w:r>
        <w:rPr>
          <w:spacing w:val="-1"/>
        </w:rPr>
        <w:t xml:space="preserve"> </w:t>
      </w:r>
      <w:r>
        <w:t>частоты</w:t>
      </w:r>
      <w:r>
        <w:rPr>
          <w:spacing w:val="-2"/>
        </w:rPr>
        <w:t xml:space="preserve"> </w:t>
      </w:r>
      <w:r>
        <w:t>дыхания.</w:t>
      </w:r>
      <w:r>
        <w:rPr>
          <w:spacing w:val="-2"/>
        </w:rPr>
        <w:t xml:space="preserve"> </w:t>
      </w:r>
      <w:r>
        <w:t>Влияние</w:t>
      </w:r>
      <w:r>
        <w:rPr>
          <w:spacing w:val="-1"/>
        </w:rPr>
        <w:t xml:space="preserve"> </w:t>
      </w:r>
      <w:r>
        <w:t>различных</w:t>
      </w:r>
      <w:r>
        <w:rPr>
          <w:spacing w:val="-2"/>
        </w:rPr>
        <w:t xml:space="preserve"> </w:t>
      </w:r>
      <w:r>
        <w:t>факторов</w:t>
      </w:r>
      <w:r>
        <w:rPr>
          <w:spacing w:val="-5"/>
        </w:rPr>
        <w:t xml:space="preserve"> </w:t>
      </w:r>
      <w:r>
        <w:t>на</w:t>
      </w:r>
      <w:r>
        <w:rPr>
          <w:spacing w:val="-2"/>
        </w:rPr>
        <w:t xml:space="preserve"> </w:t>
      </w:r>
      <w:r>
        <w:t>частоту</w:t>
      </w:r>
      <w:r>
        <w:rPr>
          <w:spacing w:val="-7"/>
        </w:rPr>
        <w:t xml:space="preserve"> </w:t>
      </w:r>
      <w:r>
        <w:t>дыхания. Питание и пищеварение.</w:t>
      </w:r>
    </w:p>
    <w:p w14:paraId="1724F393" w14:textId="77777777" w:rsidR="00A43DD8" w:rsidRDefault="00983492">
      <w:pPr>
        <w:pStyle w:val="a3"/>
        <w:ind w:right="265"/>
      </w:pPr>
      <w:r>
        <w:t xml:space="preserve">Питательные вещества и пищевые продукты. Питание и его значение. Пищеварение. </w:t>
      </w:r>
      <w:proofErr w:type="gramStart"/>
      <w:r>
        <w:t xml:space="preserve">Ор- </w:t>
      </w:r>
      <w:proofErr w:type="spellStart"/>
      <w:r>
        <w:t>ганы</w:t>
      </w:r>
      <w:proofErr w:type="spellEnd"/>
      <w:proofErr w:type="gramEnd"/>
      <w:r>
        <w:t xml:space="preserve">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w:t>
      </w:r>
      <w:proofErr w:type="spellStart"/>
      <w:r>
        <w:t>подже</w:t>
      </w:r>
      <w:proofErr w:type="spellEnd"/>
      <w:r>
        <w:t xml:space="preserve">- </w:t>
      </w:r>
      <w:proofErr w:type="spellStart"/>
      <w:r>
        <w:t>лудочная</w:t>
      </w:r>
      <w:proofErr w:type="spellEnd"/>
      <w:r>
        <w:t xml:space="preserve"> железа, их роль в пищеварении.</w:t>
      </w:r>
    </w:p>
    <w:p w14:paraId="7FA11894" w14:textId="77777777" w:rsidR="00A43DD8" w:rsidRDefault="00983492">
      <w:pPr>
        <w:pStyle w:val="a3"/>
        <w:spacing w:before="1" w:line="252" w:lineRule="exact"/>
        <w:ind w:left="993" w:firstLine="0"/>
      </w:pPr>
      <w:proofErr w:type="spellStart"/>
      <w:r>
        <w:t>Микробиом</w:t>
      </w:r>
      <w:proofErr w:type="spellEnd"/>
      <w:r>
        <w:rPr>
          <w:spacing w:val="14"/>
        </w:rPr>
        <w:t xml:space="preserve"> </w:t>
      </w:r>
      <w:r>
        <w:t>человека</w:t>
      </w:r>
      <w:r>
        <w:rPr>
          <w:spacing w:val="23"/>
        </w:rPr>
        <w:t xml:space="preserve"> </w:t>
      </w:r>
      <w:r>
        <w:t>–</w:t>
      </w:r>
      <w:r>
        <w:rPr>
          <w:spacing w:val="18"/>
        </w:rPr>
        <w:t xml:space="preserve"> </w:t>
      </w:r>
      <w:r>
        <w:t>совокупность</w:t>
      </w:r>
      <w:r>
        <w:rPr>
          <w:spacing w:val="19"/>
        </w:rPr>
        <w:t xml:space="preserve"> </w:t>
      </w:r>
      <w:r>
        <w:t>микроорганизмов,</w:t>
      </w:r>
      <w:r>
        <w:rPr>
          <w:spacing w:val="21"/>
        </w:rPr>
        <w:t xml:space="preserve"> </w:t>
      </w:r>
      <w:r>
        <w:t>населяющих</w:t>
      </w:r>
      <w:r>
        <w:rPr>
          <w:spacing w:val="19"/>
        </w:rPr>
        <w:t xml:space="preserve"> </w:t>
      </w:r>
      <w:r>
        <w:t>организм</w:t>
      </w:r>
      <w:r>
        <w:rPr>
          <w:spacing w:val="21"/>
        </w:rPr>
        <w:t xml:space="preserve"> </w:t>
      </w:r>
      <w:r>
        <w:rPr>
          <w:spacing w:val="-2"/>
        </w:rPr>
        <w:t>человека.</w:t>
      </w:r>
    </w:p>
    <w:p w14:paraId="6238DF39" w14:textId="77777777" w:rsidR="00A43DD8" w:rsidRDefault="00983492">
      <w:pPr>
        <w:pStyle w:val="a3"/>
        <w:spacing w:line="252" w:lineRule="exact"/>
        <w:ind w:firstLine="0"/>
      </w:pPr>
      <w:r>
        <w:rPr>
          <w:spacing w:val="-2"/>
        </w:rPr>
        <w:t>Регуляция</w:t>
      </w:r>
      <w:r>
        <w:rPr>
          <w:spacing w:val="-5"/>
        </w:rPr>
        <w:t xml:space="preserve"> </w:t>
      </w:r>
      <w:r>
        <w:rPr>
          <w:spacing w:val="-2"/>
        </w:rPr>
        <w:t>пищеварения. Методы</w:t>
      </w:r>
      <w:r>
        <w:rPr>
          <w:spacing w:val="3"/>
        </w:rPr>
        <w:t xml:space="preserve"> </w:t>
      </w:r>
      <w:r>
        <w:rPr>
          <w:spacing w:val="-2"/>
        </w:rPr>
        <w:t>изучения</w:t>
      </w:r>
      <w:r>
        <w:rPr>
          <w:spacing w:val="1"/>
        </w:rPr>
        <w:t xml:space="preserve"> </w:t>
      </w:r>
      <w:r>
        <w:rPr>
          <w:spacing w:val="-2"/>
        </w:rPr>
        <w:t>органов пищеварения.</w:t>
      </w:r>
      <w:r>
        <w:rPr>
          <w:spacing w:val="3"/>
        </w:rPr>
        <w:t xml:space="preserve"> </w:t>
      </w:r>
      <w:r>
        <w:rPr>
          <w:spacing w:val="-2"/>
        </w:rPr>
        <w:t>Работы</w:t>
      </w:r>
      <w:r>
        <w:rPr>
          <w:spacing w:val="3"/>
        </w:rPr>
        <w:t xml:space="preserve"> </w:t>
      </w:r>
      <w:r>
        <w:rPr>
          <w:spacing w:val="-2"/>
        </w:rPr>
        <w:t>И.П.</w:t>
      </w:r>
      <w:r>
        <w:rPr>
          <w:spacing w:val="3"/>
        </w:rPr>
        <w:t xml:space="preserve"> </w:t>
      </w:r>
      <w:r>
        <w:rPr>
          <w:spacing w:val="-2"/>
        </w:rPr>
        <w:t>Павлова.</w:t>
      </w:r>
    </w:p>
    <w:p w14:paraId="3AD8787B" w14:textId="77777777" w:rsidR="00A43DD8" w:rsidRDefault="00983492">
      <w:pPr>
        <w:pStyle w:val="a3"/>
        <w:ind w:right="265"/>
      </w:pPr>
      <w:r>
        <w:t xml:space="preserve">Гигиена питания. Предупреждение глистных и желудочно-кишечных заболеваний, </w:t>
      </w:r>
      <w:proofErr w:type="gramStart"/>
      <w:r>
        <w:t xml:space="preserve">пище- </w:t>
      </w:r>
      <w:proofErr w:type="spellStart"/>
      <w:r>
        <w:t>вых</w:t>
      </w:r>
      <w:proofErr w:type="spellEnd"/>
      <w:proofErr w:type="gramEnd"/>
      <w:r>
        <w:t xml:space="preserve"> отравлений. Влияние курения и алкоголя на пищеварение.</w:t>
      </w:r>
    </w:p>
    <w:p w14:paraId="1D92DA4E" w14:textId="77777777" w:rsidR="00A43DD8" w:rsidRDefault="00A43DD8">
      <w:pPr>
        <w:pStyle w:val="a3"/>
        <w:sectPr w:rsidR="00A43DD8">
          <w:pgSz w:w="11920" w:h="16850"/>
          <w:pgMar w:top="1700" w:right="566" w:bottom="780" w:left="1417" w:header="0" w:footer="597" w:gutter="0"/>
          <w:cols w:space="720"/>
        </w:sectPr>
      </w:pPr>
    </w:p>
    <w:p w14:paraId="25CDB116" w14:textId="77777777" w:rsidR="00A43DD8" w:rsidRDefault="00983492">
      <w:pPr>
        <w:pStyle w:val="a3"/>
        <w:spacing w:before="76"/>
        <w:ind w:left="993" w:firstLine="0"/>
        <w:jc w:val="left"/>
      </w:pPr>
      <w:r>
        <w:lastRenderedPageBreak/>
        <w:t>Лабораторные</w:t>
      </w:r>
      <w:r>
        <w:rPr>
          <w:spacing w:val="-14"/>
        </w:rPr>
        <w:t xml:space="preserve"> </w:t>
      </w:r>
      <w:r>
        <w:t>и</w:t>
      </w:r>
      <w:r>
        <w:rPr>
          <w:spacing w:val="-14"/>
        </w:rPr>
        <w:t xml:space="preserve"> </w:t>
      </w:r>
      <w:r>
        <w:t>практические</w:t>
      </w:r>
      <w:r>
        <w:rPr>
          <w:spacing w:val="-13"/>
        </w:rPr>
        <w:t xml:space="preserve"> </w:t>
      </w:r>
      <w:r>
        <w:rPr>
          <w:spacing w:val="-2"/>
        </w:rPr>
        <w:t>работы.</w:t>
      </w:r>
    </w:p>
    <w:p w14:paraId="5F0F6F28" w14:textId="77777777" w:rsidR="00A43DD8" w:rsidRDefault="00983492">
      <w:pPr>
        <w:pStyle w:val="a3"/>
        <w:spacing w:before="4"/>
        <w:ind w:left="993" w:right="3071" w:firstLine="0"/>
        <w:jc w:val="left"/>
      </w:pPr>
      <w:r>
        <w:t>Исследование</w:t>
      </w:r>
      <w:r>
        <w:rPr>
          <w:spacing w:val="-13"/>
        </w:rPr>
        <w:t xml:space="preserve"> </w:t>
      </w:r>
      <w:r>
        <w:t>действия</w:t>
      </w:r>
      <w:r>
        <w:rPr>
          <w:spacing w:val="-14"/>
        </w:rPr>
        <w:t xml:space="preserve"> </w:t>
      </w:r>
      <w:r>
        <w:t>ферментов</w:t>
      </w:r>
      <w:r>
        <w:rPr>
          <w:spacing w:val="-12"/>
        </w:rPr>
        <w:t xml:space="preserve"> </w:t>
      </w:r>
      <w:r>
        <w:t>слюны</w:t>
      </w:r>
      <w:r>
        <w:rPr>
          <w:spacing w:val="-12"/>
        </w:rPr>
        <w:t xml:space="preserve"> </w:t>
      </w:r>
      <w:r>
        <w:t>на</w:t>
      </w:r>
      <w:r>
        <w:rPr>
          <w:spacing w:val="-14"/>
        </w:rPr>
        <w:t xml:space="preserve"> </w:t>
      </w:r>
      <w:r>
        <w:t>крахмал. Наблюдение действия желудочного сока на белки.</w:t>
      </w:r>
    </w:p>
    <w:p w14:paraId="6E284D63" w14:textId="77777777" w:rsidR="00A43DD8" w:rsidRDefault="00983492">
      <w:pPr>
        <w:pStyle w:val="a3"/>
        <w:spacing w:before="1" w:line="251" w:lineRule="exact"/>
        <w:ind w:left="993" w:firstLine="0"/>
        <w:jc w:val="left"/>
      </w:pPr>
      <w:r>
        <w:t>Обмен</w:t>
      </w:r>
      <w:r>
        <w:rPr>
          <w:spacing w:val="-11"/>
        </w:rPr>
        <w:t xml:space="preserve"> </w:t>
      </w:r>
      <w:r>
        <w:t>веществ</w:t>
      </w:r>
      <w:r>
        <w:rPr>
          <w:spacing w:val="-13"/>
        </w:rPr>
        <w:t xml:space="preserve"> </w:t>
      </w:r>
      <w:r>
        <w:t>и</w:t>
      </w:r>
      <w:r>
        <w:rPr>
          <w:spacing w:val="-11"/>
        </w:rPr>
        <w:t xml:space="preserve"> </w:t>
      </w:r>
      <w:r>
        <w:t>превращение</w:t>
      </w:r>
      <w:r>
        <w:rPr>
          <w:spacing w:val="-9"/>
        </w:rPr>
        <w:t xml:space="preserve"> </w:t>
      </w:r>
      <w:r>
        <w:rPr>
          <w:spacing w:val="-2"/>
        </w:rPr>
        <w:t>энергии.</w:t>
      </w:r>
    </w:p>
    <w:p w14:paraId="1B2DB279" w14:textId="77777777" w:rsidR="00A43DD8" w:rsidRDefault="00983492">
      <w:pPr>
        <w:pStyle w:val="a3"/>
        <w:ind w:right="268"/>
      </w:pPr>
      <w:r>
        <w:t xml:space="preserve">Обмен веществ и превращение энергии в организме человека. Пластический и </w:t>
      </w:r>
      <w:proofErr w:type="spellStart"/>
      <w:r>
        <w:t>энергетиче</w:t>
      </w:r>
      <w:proofErr w:type="spellEnd"/>
      <w:r>
        <w:t xml:space="preserve">- </w:t>
      </w:r>
      <w:proofErr w:type="spellStart"/>
      <w:r>
        <w:t>ский</w:t>
      </w:r>
      <w:proofErr w:type="spellEnd"/>
      <w:r>
        <w:t xml:space="preserve"> обмен. Обмен воды и минеральных солей. Обмен белков, углеводов и жиров в организме. Регуляция обмена веществ и превращения энергии.</w:t>
      </w:r>
    </w:p>
    <w:p w14:paraId="432487D3" w14:textId="77777777" w:rsidR="00A43DD8" w:rsidRDefault="00983492">
      <w:pPr>
        <w:pStyle w:val="a3"/>
        <w:ind w:right="277"/>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6B7B8882" w14:textId="77777777" w:rsidR="00A43DD8" w:rsidRDefault="00983492">
      <w:pPr>
        <w:pStyle w:val="a3"/>
        <w:ind w:right="279"/>
      </w:pPr>
      <w:r>
        <w:t>Нормы</w:t>
      </w:r>
      <w:r>
        <w:rPr>
          <w:spacing w:val="-4"/>
        </w:rPr>
        <w:t xml:space="preserve"> </w:t>
      </w:r>
      <w:r>
        <w:t>и</w:t>
      </w:r>
      <w:r>
        <w:rPr>
          <w:spacing w:val="-4"/>
        </w:rPr>
        <w:t xml:space="preserve"> </w:t>
      </w:r>
      <w:r>
        <w:t>режим</w:t>
      </w:r>
      <w:r>
        <w:rPr>
          <w:spacing w:val="-5"/>
        </w:rPr>
        <w:t xml:space="preserve"> </w:t>
      </w:r>
      <w:r>
        <w:t>питания.</w:t>
      </w:r>
      <w:r>
        <w:rPr>
          <w:spacing w:val="-9"/>
        </w:rPr>
        <w:t xml:space="preserve"> </w:t>
      </w:r>
      <w:r>
        <w:t>Рациональное</w:t>
      </w:r>
      <w:r>
        <w:rPr>
          <w:spacing w:val="-6"/>
        </w:rPr>
        <w:t xml:space="preserve"> </w:t>
      </w:r>
      <w:r>
        <w:t>питание</w:t>
      </w:r>
      <w:r>
        <w:rPr>
          <w:spacing w:val="-3"/>
        </w:rPr>
        <w:t xml:space="preserve"> </w:t>
      </w:r>
      <w:r>
        <w:t>–</w:t>
      </w:r>
      <w:r>
        <w:rPr>
          <w:spacing w:val="-8"/>
        </w:rPr>
        <w:t xml:space="preserve"> </w:t>
      </w:r>
      <w:r>
        <w:t>фактор</w:t>
      </w:r>
      <w:r>
        <w:rPr>
          <w:spacing w:val="-3"/>
        </w:rPr>
        <w:t xml:space="preserve"> </w:t>
      </w:r>
      <w:r>
        <w:t>укрепления</w:t>
      </w:r>
      <w:r>
        <w:rPr>
          <w:spacing w:val="-5"/>
        </w:rPr>
        <w:t xml:space="preserve"> </w:t>
      </w:r>
      <w:r>
        <w:t>здоровья.</w:t>
      </w:r>
      <w:r>
        <w:rPr>
          <w:spacing w:val="-4"/>
        </w:rPr>
        <w:t xml:space="preserve"> </w:t>
      </w:r>
      <w:r>
        <w:t>Нарушение обмена веществ.</w:t>
      </w:r>
    </w:p>
    <w:p w14:paraId="7D30E1C7" w14:textId="77777777" w:rsidR="00A43DD8" w:rsidRDefault="00983492">
      <w:pPr>
        <w:pStyle w:val="a3"/>
        <w:spacing w:line="242" w:lineRule="auto"/>
        <w:ind w:left="993" w:right="4984" w:firstLine="0"/>
        <w:jc w:val="left"/>
      </w:pPr>
      <w:r>
        <w:t>Лабораторные и практические работы. Исследование</w:t>
      </w:r>
      <w:r>
        <w:rPr>
          <w:spacing w:val="-14"/>
        </w:rPr>
        <w:t xml:space="preserve"> </w:t>
      </w:r>
      <w:r>
        <w:t>состава</w:t>
      </w:r>
      <w:r>
        <w:rPr>
          <w:spacing w:val="-14"/>
        </w:rPr>
        <w:t xml:space="preserve"> </w:t>
      </w:r>
      <w:r>
        <w:t>продуктов</w:t>
      </w:r>
      <w:r>
        <w:rPr>
          <w:spacing w:val="-14"/>
        </w:rPr>
        <w:t xml:space="preserve"> </w:t>
      </w:r>
      <w:r>
        <w:t>питания.</w:t>
      </w:r>
    </w:p>
    <w:p w14:paraId="5752878D" w14:textId="77777777" w:rsidR="00A43DD8" w:rsidRDefault="00983492">
      <w:pPr>
        <w:pStyle w:val="a3"/>
        <w:ind w:left="993" w:right="3431" w:firstLine="0"/>
        <w:jc w:val="left"/>
      </w:pPr>
      <w:r>
        <w:t>Составление</w:t>
      </w:r>
      <w:r>
        <w:rPr>
          <w:spacing w:val="-8"/>
        </w:rPr>
        <w:t xml:space="preserve"> </w:t>
      </w:r>
      <w:r>
        <w:t>меню</w:t>
      </w:r>
      <w:r>
        <w:rPr>
          <w:spacing w:val="-9"/>
        </w:rPr>
        <w:t xml:space="preserve"> </w:t>
      </w:r>
      <w:r>
        <w:t>в</w:t>
      </w:r>
      <w:r>
        <w:rPr>
          <w:spacing w:val="-12"/>
        </w:rPr>
        <w:t xml:space="preserve"> </w:t>
      </w:r>
      <w:r>
        <w:t>зависимости</w:t>
      </w:r>
      <w:r>
        <w:rPr>
          <w:spacing w:val="-9"/>
        </w:rPr>
        <w:t xml:space="preserve"> </w:t>
      </w:r>
      <w:r>
        <w:t>от</w:t>
      </w:r>
      <w:r>
        <w:rPr>
          <w:spacing w:val="-12"/>
        </w:rPr>
        <w:t xml:space="preserve"> </w:t>
      </w:r>
      <w:r>
        <w:t>калорийности</w:t>
      </w:r>
      <w:r>
        <w:rPr>
          <w:spacing w:val="-14"/>
        </w:rPr>
        <w:t xml:space="preserve"> </w:t>
      </w:r>
      <w:r>
        <w:t xml:space="preserve">пищи. Способы сохранения витаминов в пищевых продуктах. </w:t>
      </w:r>
      <w:r>
        <w:rPr>
          <w:spacing w:val="-2"/>
        </w:rPr>
        <w:t>Кожа.</w:t>
      </w:r>
    </w:p>
    <w:p w14:paraId="14271A98" w14:textId="77777777" w:rsidR="00A43DD8" w:rsidRDefault="00983492">
      <w:pPr>
        <w:pStyle w:val="a3"/>
        <w:ind w:right="285"/>
      </w:pPr>
      <w:r>
        <w:t xml:space="preserve">Строение и функции кожи. Кожа и </w:t>
      </w:r>
      <w:proofErr w:type="spellStart"/>
      <w:r>
        <w:t>еѐ</w:t>
      </w:r>
      <w:proofErr w:type="spellEnd"/>
      <w:r>
        <w:t xml:space="preserve"> производные. Кожа и терморегуляция. Влияние на кожу факторов окружающей среды.</w:t>
      </w:r>
    </w:p>
    <w:p w14:paraId="3B34020D" w14:textId="77777777" w:rsidR="00A43DD8" w:rsidRDefault="00983492">
      <w:pPr>
        <w:pStyle w:val="a3"/>
        <w:ind w:right="278"/>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553F757A" w14:textId="77777777" w:rsidR="00A43DD8" w:rsidRDefault="00983492">
      <w:pPr>
        <w:pStyle w:val="a3"/>
        <w:spacing w:line="251" w:lineRule="exact"/>
        <w:ind w:left="993" w:firstLine="0"/>
      </w:pPr>
      <w:r>
        <w:t>Лабораторные</w:t>
      </w:r>
      <w:r>
        <w:rPr>
          <w:spacing w:val="-14"/>
        </w:rPr>
        <w:t xml:space="preserve"> </w:t>
      </w:r>
      <w:r>
        <w:t>и</w:t>
      </w:r>
      <w:r>
        <w:rPr>
          <w:spacing w:val="-14"/>
        </w:rPr>
        <w:t xml:space="preserve"> </w:t>
      </w:r>
      <w:r>
        <w:t>практические</w:t>
      </w:r>
      <w:r>
        <w:rPr>
          <w:spacing w:val="-13"/>
        </w:rPr>
        <w:t xml:space="preserve"> </w:t>
      </w:r>
      <w:r>
        <w:rPr>
          <w:spacing w:val="-2"/>
        </w:rPr>
        <w:t>работы.</w:t>
      </w:r>
    </w:p>
    <w:p w14:paraId="7E8AB178" w14:textId="77777777" w:rsidR="00A43DD8" w:rsidRDefault="00983492">
      <w:pPr>
        <w:pStyle w:val="a3"/>
        <w:ind w:left="993" w:right="1717" w:firstLine="0"/>
        <w:jc w:val="left"/>
      </w:pPr>
      <w:r>
        <w:t>Исследование</w:t>
      </w:r>
      <w:r>
        <w:rPr>
          <w:spacing w:val="-7"/>
        </w:rPr>
        <w:t xml:space="preserve"> </w:t>
      </w:r>
      <w:r>
        <w:t>с</w:t>
      </w:r>
      <w:r>
        <w:rPr>
          <w:spacing w:val="-7"/>
        </w:rPr>
        <w:t xml:space="preserve"> </w:t>
      </w:r>
      <w:r>
        <w:t>помощью</w:t>
      </w:r>
      <w:r>
        <w:rPr>
          <w:spacing w:val="-11"/>
        </w:rPr>
        <w:t xml:space="preserve"> </w:t>
      </w:r>
      <w:r>
        <w:t>лупы</w:t>
      </w:r>
      <w:r>
        <w:rPr>
          <w:spacing w:val="-7"/>
        </w:rPr>
        <w:t xml:space="preserve"> </w:t>
      </w:r>
      <w:r>
        <w:t>тыльной</w:t>
      </w:r>
      <w:r>
        <w:rPr>
          <w:spacing w:val="-7"/>
        </w:rPr>
        <w:t xml:space="preserve"> </w:t>
      </w:r>
      <w:r>
        <w:t>и</w:t>
      </w:r>
      <w:r>
        <w:rPr>
          <w:spacing w:val="-8"/>
        </w:rPr>
        <w:t xml:space="preserve"> </w:t>
      </w:r>
      <w:r>
        <w:t>ладонной</w:t>
      </w:r>
      <w:r>
        <w:rPr>
          <w:spacing w:val="-7"/>
        </w:rPr>
        <w:t xml:space="preserve"> </w:t>
      </w:r>
      <w:r>
        <w:t>стороны</w:t>
      </w:r>
      <w:r>
        <w:rPr>
          <w:spacing w:val="-9"/>
        </w:rPr>
        <w:t xml:space="preserve"> </w:t>
      </w:r>
      <w:r>
        <w:t>кисти. Определение жирности различных участков кожи лица.</w:t>
      </w:r>
    </w:p>
    <w:p w14:paraId="29C734DE" w14:textId="77777777" w:rsidR="00A43DD8" w:rsidRDefault="00983492">
      <w:pPr>
        <w:pStyle w:val="a3"/>
        <w:ind w:left="993" w:right="1034" w:firstLine="0"/>
        <w:jc w:val="left"/>
      </w:pPr>
      <w:r>
        <w:t>Описание</w:t>
      </w:r>
      <w:r>
        <w:rPr>
          <w:spacing w:val="-3"/>
        </w:rPr>
        <w:t xml:space="preserve"> </w:t>
      </w:r>
      <w:r>
        <w:t>мер</w:t>
      </w:r>
      <w:r>
        <w:rPr>
          <w:spacing w:val="-5"/>
        </w:rPr>
        <w:t xml:space="preserve"> </w:t>
      </w:r>
      <w:r>
        <w:t>по</w:t>
      </w:r>
      <w:r>
        <w:rPr>
          <w:spacing w:val="-5"/>
        </w:rPr>
        <w:t xml:space="preserve"> </w:t>
      </w:r>
      <w:r>
        <w:t>уходу</w:t>
      </w:r>
      <w:r>
        <w:rPr>
          <w:spacing w:val="-8"/>
        </w:rPr>
        <w:t xml:space="preserve"> </w:t>
      </w:r>
      <w:r>
        <w:t>за</w:t>
      </w:r>
      <w:r>
        <w:rPr>
          <w:spacing w:val="-4"/>
        </w:rPr>
        <w:t xml:space="preserve"> </w:t>
      </w:r>
      <w:r>
        <w:t>кожей</w:t>
      </w:r>
      <w:r>
        <w:rPr>
          <w:spacing w:val="-4"/>
        </w:rPr>
        <w:t xml:space="preserve"> </w:t>
      </w:r>
      <w:r>
        <w:t>лица</w:t>
      </w:r>
      <w:r>
        <w:rPr>
          <w:spacing w:val="-4"/>
        </w:rPr>
        <w:t xml:space="preserve"> </w:t>
      </w:r>
      <w:r>
        <w:t>и</w:t>
      </w:r>
      <w:r>
        <w:rPr>
          <w:spacing w:val="-5"/>
        </w:rPr>
        <w:t xml:space="preserve"> </w:t>
      </w:r>
      <w:r>
        <w:t>волосами</w:t>
      </w:r>
      <w:r>
        <w:rPr>
          <w:spacing w:val="-8"/>
        </w:rPr>
        <w:t xml:space="preserve"> </w:t>
      </w:r>
      <w:r>
        <w:t>в</w:t>
      </w:r>
      <w:r>
        <w:rPr>
          <w:spacing w:val="-10"/>
        </w:rPr>
        <w:t xml:space="preserve"> </w:t>
      </w:r>
      <w:r>
        <w:t>зависимости</w:t>
      </w:r>
      <w:r>
        <w:rPr>
          <w:spacing w:val="-5"/>
        </w:rPr>
        <w:t xml:space="preserve"> </w:t>
      </w:r>
      <w:r>
        <w:t>от</w:t>
      </w:r>
      <w:r>
        <w:rPr>
          <w:spacing w:val="-5"/>
        </w:rPr>
        <w:t xml:space="preserve"> </w:t>
      </w:r>
      <w:r>
        <w:t>типа</w:t>
      </w:r>
      <w:r>
        <w:rPr>
          <w:spacing w:val="-5"/>
        </w:rPr>
        <w:t xml:space="preserve"> </w:t>
      </w:r>
      <w:r>
        <w:t>кожи. Описание основных гигиенических требований к одежде и обуви.</w:t>
      </w:r>
    </w:p>
    <w:p w14:paraId="5A43EE41" w14:textId="77777777" w:rsidR="00A43DD8" w:rsidRDefault="00983492">
      <w:pPr>
        <w:pStyle w:val="a3"/>
        <w:spacing w:line="252" w:lineRule="exact"/>
        <w:ind w:left="993" w:firstLine="0"/>
        <w:jc w:val="left"/>
      </w:pPr>
      <w:r>
        <w:rPr>
          <w:spacing w:val="-2"/>
        </w:rPr>
        <w:t>Выделение.</w:t>
      </w:r>
    </w:p>
    <w:p w14:paraId="7B1829FF" w14:textId="77777777" w:rsidR="00A43DD8" w:rsidRDefault="00983492">
      <w:pPr>
        <w:pStyle w:val="a3"/>
        <w:ind w:right="270"/>
      </w:pPr>
      <w:r>
        <w:t>Значение</w:t>
      </w:r>
      <w:r>
        <w:rPr>
          <w:spacing w:val="-7"/>
        </w:rPr>
        <w:t xml:space="preserve"> </w:t>
      </w:r>
      <w:r>
        <w:t>выделения.</w:t>
      </w:r>
      <w:r>
        <w:rPr>
          <w:spacing w:val="-8"/>
        </w:rPr>
        <w:t xml:space="preserve"> </w:t>
      </w:r>
      <w:r>
        <w:t>Органы</w:t>
      </w:r>
      <w:r>
        <w:rPr>
          <w:spacing w:val="-8"/>
        </w:rPr>
        <w:t xml:space="preserve"> </w:t>
      </w:r>
      <w:r>
        <w:t>выделения.</w:t>
      </w:r>
      <w:r>
        <w:rPr>
          <w:spacing w:val="-7"/>
        </w:rPr>
        <w:t xml:space="preserve"> </w:t>
      </w:r>
      <w:r>
        <w:t>Органы</w:t>
      </w:r>
      <w:r>
        <w:rPr>
          <w:spacing w:val="-7"/>
        </w:rPr>
        <w:t xml:space="preserve"> </w:t>
      </w:r>
      <w:r>
        <w:t>мочевыделительной</w:t>
      </w:r>
      <w:r>
        <w:rPr>
          <w:spacing w:val="-9"/>
        </w:rPr>
        <w:t xml:space="preserve"> </w:t>
      </w:r>
      <w:r>
        <w:t>системы,</w:t>
      </w:r>
      <w:r>
        <w:rPr>
          <w:spacing w:val="-7"/>
        </w:rPr>
        <w:t xml:space="preserve"> </w:t>
      </w:r>
      <w:r>
        <w:t>их</w:t>
      </w:r>
      <w:r>
        <w:rPr>
          <w:spacing w:val="-8"/>
        </w:rPr>
        <w:t xml:space="preserve"> </w:t>
      </w:r>
      <w:r>
        <w:t xml:space="preserve">строение и функции. Микроскопическое строение почки. Нефрон. Образование мочи. Регуляция </w:t>
      </w:r>
      <w:proofErr w:type="spellStart"/>
      <w:r>
        <w:t>мочеобра</w:t>
      </w:r>
      <w:proofErr w:type="spellEnd"/>
      <w:r>
        <w:t xml:space="preserve">- </w:t>
      </w:r>
      <w:proofErr w:type="spellStart"/>
      <w:r>
        <w:t>зования</w:t>
      </w:r>
      <w:proofErr w:type="spellEnd"/>
      <w:r>
        <w:rPr>
          <w:spacing w:val="-8"/>
        </w:rPr>
        <w:t xml:space="preserve"> </w:t>
      </w:r>
      <w:r>
        <w:t>и</w:t>
      </w:r>
      <w:r>
        <w:rPr>
          <w:spacing w:val="-8"/>
        </w:rPr>
        <w:t xml:space="preserve"> </w:t>
      </w:r>
      <w:r>
        <w:t>мочеиспускания.</w:t>
      </w:r>
      <w:r>
        <w:rPr>
          <w:spacing w:val="-5"/>
        </w:rPr>
        <w:t xml:space="preserve"> </w:t>
      </w:r>
      <w:r>
        <w:t>Заболевания</w:t>
      </w:r>
      <w:r>
        <w:rPr>
          <w:spacing w:val="-9"/>
        </w:rPr>
        <w:t xml:space="preserve"> </w:t>
      </w:r>
      <w:r>
        <w:t>органов</w:t>
      </w:r>
      <w:r>
        <w:rPr>
          <w:spacing w:val="-8"/>
        </w:rPr>
        <w:t xml:space="preserve"> </w:t>
      </w:r>
      <w:r>
        <w:t>мочевыделительной</w:t>
      </w:r>
      <w:r>
        <w:rPr>
          <w:spacing w:val="-10"/>
        </w:rPr>
        <w:t xml:space="preserve"> </w:t>
      </w:r>
      <w:r>
        <w:t>системы,</w:t>
      </w:r>
      <w:r>
        <w:rPr>
          <w:spacing w:val="-5"/>
        </w:rPr>
        <w:t xml:space="preserve"> </w:t>
      </w:r>
      <w:r>
        <w:t>их</w:t>
      </w:r>
      <w:r>
        <w:rPr>
          <w:spacing w:val="-8"/>
        </w:rPr>
        <w:t xml:space="preserve"> </w:t>
      </w:r>
      <w:r>
        <w:t>предупреждение.</w:t>
      </w:r>
    </w:p>
    <w:p w14:paraId="69101B8A" w14:textId="77777777" w:rsidR="00A43DD8" w:rsidRDefault="00983492">
      <w:pPr>
        <w:pStyle w:val="a3"/>
        <w:ind w:left="993" w:right="4250" w:firstLine="0"/>
        <w:jc w:val="left"/>
      </w:pPr>
      <w:r>
        <w:t>Лабораторные и практические работы. Определение</w:t>
      </w:r>
      <w:r>
        <w:rPr>
          <w:spacing w:val="-16"/>
        </w:rPr>
        <w:t xml:space="preserve"> </w:t>
      </w:r>
      <w:r>
        <w:t>местоположения</w:t>
      </w:r>
      <w:r>
        <w:rPr>
          <w:spacing w:val="-14"/>
        </w:rPr>
        <w:t xml:space="preserve"> </w:t>
      </w:r>
      <w:r>
        <w:t>почек</w:t>
      </w:r>
      <w:r>
        <w:rPr>
          <w:spacing w:val="-14"/>
        </w:rPr>
        <w:t xml:space="preserve"> </w:t>
      </w:r>
      <w:r>
        <w:t>(на</w:t>
      </w:r>
      <w:r>
        <w:rPr>
          <w:spacing w:val="-13"/>
        </w:rPr>
        <w:t xml:space="preserve"> </w:t>
      </w:r>
      <w:r>
        <w:t>муляже). Описание мер профилактики болезней почек.</w:t>
      </w:r>
    </w:p>
    <w:p w14:paraId="29FD595F" w14:textId="77777777" w:rsidR="00A43DD8" w:rsidRDefault="00983492">
      <w:pPr>
        <w:pStyle w:val="a3"/>
        <w:spacing w:before="1" w:line="251" w:lineRule="exact"/>
        <w:ind w:left="993" w:firstLine="0"/>
        <w:jc w:val="left"/>
      </w:pPr>
      <w:r>
        <w:t>Размножение</w:t>
      </w:r>
      <w:r>
        <w:rPr>
          <w:spacing w:val="-8"/>
        </w:rPr>
        <w:t xml:space="preserve"> </w:t>
      </w:r>
      <w:r>
        <w:t>и</w:t>
      </w:r>
      <w:r>
        <w:rPr>
          <w:spacing w:val="-11"/>
        </w:rPr>
        <w:t xml:space="preserve"> </w:t>
      </w:r>
      <w:r>
        <w:rPr>
          <w:spacing w:val="-2"/>
        </w:rPr>
        <w:t>развитие.</w:t>
      </w:r>
    </w:p>
    <w:p w14:paraId="775A5BFD" w14:textId="77777777" w:rsidR="00A43DD8" w:rsidRDefault="00983492">
      <w:pPr>
        <w:pStyle w:val="a3"/>
        <w:ind w:right="268"/>
      </w:pPr>
      <w:r>
        <w:t xml:space="preserve">Органы репродукции, строение и функции. Половые железы. Половые клетки. </w:t>
      </w:r>
      <w:proofErr w:type="spellStart"/>
      <w:r>
        <w:t>Оплодотво</w:t>
      </w:r>
      <w:proofErr w:type="spellEnd"/>
      <w:r>
        <w:t xml:space="preserve">- </w:t>
      </w:r>
      <w:proofErr w:type="spellStart"/>
      <w:r>
        <w:t>рение</w:t>
      </w:r>
      <w:proofErr w:type="spellEnd"/>
      <w:r>
        <w:t xml:space="preserve">. Внутриутробное развитие. Влияние на эмбриональное развитие факторов окружающей среды. Роды. Лактация. Рост и развитие </w:t>
      </w:r>
      <w:proofErr w:type="spellStart"/>
      <w:r>
        <w:t>ребѐнка</w:t>
      </w:r>
      <w:proofErr w:type="spellEnd"/>
      <w:r>
        <w:t xml:space="preserve">.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w:t>
      </w:r>
      <w:proofErr w:type="spellStart"/>
      <w:r>
        <w:t>путѐм</w:t>
      </w:r>
      <w:proofErr w:type="spellEnd"/>
      <w:r>
        <w:t>, их профилактика.</w:t>
      </w:r>
    </w:p>
    <w:p w14:paraId="6087E7E1" w14:textId="77777777" w:rsidR="00A43DD8" w:rsidRDefault="00983492">
      <w:pPr>
        <w:pStyle w:val="a3"/>
        <w:spacing w:line="252" w:lineRule="exact"/>
        <w:ind w:left="993" w:firstLine="0"/>
      </w:pPr>
      <w:r>
        <w:t>Лабораторные</w:t>
      </w:r>
      <w:r>
        <w:rPr>
          <w:spacing w:val="-14"/>
        </w:rPr>
        <w:t xml:space="preserve"> </w:t>
      </w:r>
      <w:r>
        <w:t>и</w:t>
      </w:r>
      <w:r>
        <w:rPr>
          <w:spacing w:val="-14"/>
        </w:rPr>
        <w:t xml:space="preserve"> </w:t>
      </w:r>
      <w:r>
        <w:t>практические</w:t>
      </w:r>
      <w:r>
        <w:rPr>
          <w:spacing w:val="-13"/>
        </w:rPr>
        <w:t xml:space="preserve"> </w:t>
      </w:r>
      <w:r>
        <w:rPr>
          <w:spacing w:val="-2"/>
        </w:rPr>
        <w:t>работы.</w:t>
      </w:r>
    </w:p>
    <w:p w14:paraId="58D77D07" w14:textId="77777777" w:rsidR="00A43DD8" w:rsidRDefault="00983492">
      <w:pPr>
        <w:pStyle w:val="a3"/>
        <w:ind w:right="284"/>
      </w:pPr>
      <w:r>
        <w:t xml:space="preserve">Описание основных мер по профилактике инфекционных вирусных заболеваний: СПИД и </w:t>
      </w:r>
      <w:r>
        <w:rPr>
          <w:spacing w:val="-2"/>
        </w:rPr>
        <w:t>гепатит.</w:t>
      </w:r>
    </w:p>
    <w:p w14:paraId="5DE44AA9" w14:textId="77777777" w:rsidR="00A43DD8" w:rsidRDefault="00983492">
      <w:pPr>
        <w:pStyle w:val="a3"/>
        <w:spacing w:before="3" w:line="251" w:lineRule="exact"/>
        <w:ind w:left="993" w:firstLine="0"/>
      </w:pPr>
      <w:r>
        <w:t>Органы</w:t>
      </w:r>
      <w:r>
        <w:rPr>
          <w:spacing w:val="-10"/>
        </w:rPr>
        <w:t xml:space="preserve"> </w:t>
      </w:r>
      <w:r>
        <w:t>чувств</w:t>
      </w:r>
      <w:r>
        <w:rPr>
          <w:spacing w:val="-13"/>
        </w:rPr>
        <w:t xml:space="preserve"> </w:t>
      </w:r>
      <w:r>
        <w:t>и</w:t>
      </w:r>
      <w:r>
        <w:rPr>
          <w:spacing w:val="-11"/>
        </w:rPr>
        <w:t xml:space="preserve"> </w:t>
      </w:r>
      <w:r>
        <w:t>сенсорные</w:t>
      </w:r>
      <w:r>
        <w:rPr>
          <w:spacing w:val="-8"/>
        </w:rPr>
        <w:t xml:space="preserve"> </w:t>
      </w:r>
      <w:r>
        <w:rPr>
          <w:spacing w:val="-2"/>
        </w:rPr>
        <w:t>системы.</w:t>
      </w:r>
    </w:p>
    <w:p w14:paraId="1A111C6C" w14:textId="77777777" w:rsidR="00A43DD8" w:rsidRDefault="00983492">
      <w:pPr>
        <w:pStyle w:val="a3"/>
        <w:ind w:right="271"/>
      </w:pPr>
      <w:r>
        <w:t>Органы</w:t>
      </w:r>
      <w:r>
        <w:rPr>
          <w:spacing w:val="-8"/>
        </w:rPr>
        <w:t xml:space="preserve"> </w:t>
      </w:r>
      <w:r>
        <w:t>чувств</w:t>
      </w:r>
      <w:r>
        <w:rPr>
          <w:spacing w:val="-11"/>
        </w:rPr>
        <w:t xml:space="preserve"> </w:t>
      </w:r>
      <w:r>
        <w:t>и</w:t>
      </w:r>
      <w:r>
        <w:rPr>
          <w:spacing w:val="-9"/>
        </w:rPr>
        <w:t xml:space="preserve"> </w:t>
      </w:r>
      <w:r>
        <w:t>их</w:t>
      </w:r>
      <w:r>
        <w:rPr>
          <w:spacing w:val="-6"/>
        </w:rPr>
        <w:t xml:space="preserve"> </w:t>
      </w:r>
      <w:r>
        <w:t>значение.</w:t>
      </w:r>
      <w:r>
        <w:rPr>
          <w:spacing w:val="-8"/>
        </w:rPr>
        <w:t xml:space="preserve"> </w:t>
      </w:r>
      <w:r>
        <w:t>Анализаторы.</w:t>
      </w:r>
      <w:r>
        <w:rPr>
          <w:spacing w:val="-7"/>
        </w:rPr>
        <w:t xml:space="preserve"> </w:t>
      </w:r>
      <w:r>
        <w:t>Сенсорные</w:t>
      </w:r>
      <w:r>
        <w:rPr>
          <w:spacing w:val="-7"/>
        </w:rPr>
        <w:t xml:space="preserve"> </w:t>
      </w:r>
      <w:r>
        <w:t>системы.</w:t>
      </w:r>
      <w:r>
        <w:rPr>
          <w:spacing w:val="-8"/>
        </w:rPr>
        <w:t xml:space="preserve"> </w:t>
      </w:r>
      <w:r>
        <w:t>Глаз</w:t>
      </w:r>
      <w:r>
        <w:rPr>
          <w:spacing w:val="-8"/>
        </w:rPr>
        <w:t xml:space="preserve"> </w:t>
      </w:r>
      <w:r>
        <w:t>и</w:t>
      </w:r>
      <w:r>
        <w:rPr>
          <w:spacing w:val="-11"/>
        </w:rPr>
        <w:t xml:space="preserve"> </w:t>
      </w:r>
      <w:r>
        <w:t>зрение.</w:t>
      </w:r>
      <w:r>
        <w:rPr>
          <w:spacing w:val="-7"/>
        </w:rPr>
        <w:t xml:space="preserve"> </w:t>
      </w:r>
      <w:r>
        <w:t>Оптическая система глаза. Сетчатка. Зрительные рецепторы. Зрительное восприятие. Нарушения зрения и их причины. Гигиена зрения.</w:t>
      </w:r>
    </w:p>
    <w:p w14:paraId="1D7C2BB6" w14:textId="77777777" w:rsidR="00A43DD8" w:rsidRDefault="00983492">
      <w:pPr>
        <w:pStyle w:val="a3"/>
        <w:spacing w:line="252" w:lineRule="exact"/>
        <w:ind w:left="993" w:firstLine="0"/>
      </w:pPr>
      <w:r>
        <w:t>Ухо</w:t>
      </w:r>
      <w:r>
        <w:rPr>
          <w:spacing w:val="7"/>
        </w:rPr>
        <w:t xml:space="preserve"> </w:t>
      </w:r>
      <w:r>
        <w:t>и</w:t>
      </w:r>
      <w:r>
        <w:rPr>
          <w:spacing w:val="12"/>
        </w:rPr>
        <w:t xml:space="preserve"> </w:t>
      </w:r>
      <w:r>
        <w:t>слух.</w:t>
      </w:r>
      <w:r>
        <w:rPr>
          <w:spacing w:val="15"/>
        </w:rPr>
        <w:t xml:space="preserve"> </w:t>
      </w:r>
      <w:r>
        <w:t>Строение</w:t>
      </w:r>
      <w:r>
        <w:rPr>
          <w:spacing w:val="13"/>
        </w:rPr>
        <w:t xml:space="preserve"> </w:t>
      </w:r>
      <w:r>
        <w:t>и</w:t>
      </w:r>
      <w:r>
        <w:rPr>
          <w:spacing w:val="7"/>
        </w:rPr>
        <w:t xml:space="preserve"> </w:t>
      </w:r>
      <w:r>
        <w:t>функции</w:t>
      </w:r>
      <w:r>
        <w:rPr>
          <w:spacing w:val="13"/>
        </w:rPr>
        <w:t xml:space="preserve"> </w:t>
      </w:r>
      <w:r>
        <w:t>органа</w:t>
      </w:r>
      <w:r>
        <w:rPr>
          <w:spacing w:val="12"/>
        </w:rPr>
        <w:t xml:space="preserve"> </w:t>
      </w:r>
      <w:r>
        <w:t>слуха.</w:t>
      </w:r>
      <w:r>
        <w:rPr>
          <w:spacing w:val="13"/>
        </w:rPr>
        <w:t xml:space="preserve"> </w:t>
      </w:r>
      <w:r>
        <w:t>Механизм</w:t>
      </w:r>
      <w:r>
        <w:rPr>
          <w:spacing w:val="15"/>
        </w:rPr>
        <w:t xml:space="preserve"> </w:t>
      </w:r>
      <w:r>
        <w:t>работы</w:t>
      </w:r>
      <w:r>
        <w:rPr>
          <w:spacing w:val="10"/>
        </w:rPr>
        <w:t xml:space="preserve"> </w:t>
      </w:r>
      <w:r>
        <w:t>слухового</w:t>
      </w:r>
      <w:r>
        <w:rPr>
          <w:spacing w:val="16"/>
        </w:rPr>
        <w:t xml:space="preserve"> </w:t>
      </w:r>
      <w:r>
        <w:rPr>
          <w:spacing w:val="-2"/>
        </w:rPr>
        <w:t>анализатора.</w:t>
      </w:r>
    </w:p>
    <w:p w14:paraId="3FA59BBE" w14:textId="77777777" w:rsidR="00A43DD8" w:rsidRDefault="00983492">
      <w:pPr>
        <w:pStyle w:val="a3"/>
        <w:spacing w:line="251" w:lineRule="exact"/>
        <w:ind w:firstLine="0"/>
      </w:pPr>
      <w:r>
        <w:t>Слуховое</w:t>
      </w:r>
      <w:r>
        <w:rPr>
          <w:spacing w:val="-14"/>
        </w:rPr>
        <w:t xml:space="preserve"> </w:t>
      </w:r>
      <w:r>
        <w:t>восприятие.</w:t>
      </w:r>
      <w:r>
        <w:rPr>
          <w:spacing w:val="-9"/>
        </w:rPr>
        <w:t xml:space="preserve"> </w:t>
      </w:r>
      <w:r>
        <w:t>Нарушения</w:t>
      </w:r>
      <w:r>
        <w:rPr>
          <w:spacing w:val="-10"/>
        </w:rPr>
        <w:t xml:space="preserve"> </w:t>
      </w:r>
      <w:r>
        <w:t>слуха</w:t>
      </w:r>
      <w:r>
        <w:rPr>
          <w:spacing w:val="-10"/>
        </w:rPr>
        <w:t xml:space="preserve"> </w:t>
      </w:r>
      <w:r>
        <w:t>и</w:t>
      </w:r>
      <w:r>
        <w:rPr>
          <w:spacing w:val="-10"/>
        </w:rPr>
        <w:t xml:space="preserve"> </w:t>
      </w:r>
      <w:r>
        <w:t>их</w:t>
      </w:r>
      <w:r>
        <w:rPr>
          <w:spacing w:val="-10"/>
        </w:rPr>
        <w:t xml:space="preserve"> </w:t>
      </w:r>
      <w:r>
        <w:t>причины.</w:t>
      </w:r>
      <w:r>
        <w:rPr>
          <w:spacing w:val="-10"/>
        </w:rPr>
        <w:t xml:space="preserve"> </w:t>
      </w:r>
      <w:r>
        <w:t>Гигиена</w:t>
      </w:r>
      <w:r>
        <w:rPr>
          <w:spacing w:val="-10"/>
        </w:rPr>
        <w:t xml:space="preserve"> </w:t>
      </w:r>
      <w:r>
        <w:rPr>
          <w:spacing w:val="-2"/>
        </w:rPr>
        <w:t>слуха.</w:t>
      </w:r>
    </w:p>
    <w:p w14:paraId="4F548B75" w14:textId="77777777" w:rsidR="00A43DD8" w:rsidRDefault="00983492">
      <w:pPr>
        <w:pStyle w:val="a3"/>
        <w:ind w:right="283"/>
      </w:pPr>
      <w:r>
        <w:t>Органы равновесия, мышечного чувства, осязания, обоняния и вкуса. Взаимодействие сенсорных систем организма.</w:t>
      </w:r>
    </w:p>
    <w:p w14:paraId="7976F39F" w14:textId="77777777" w:rsidR="00A43DD8" w:rsidRDefault="00983492">
      <w:pPr>
        <w:pStyle w:val="a3"/>
        <w:ind w:left="993" w:right="4250" w:firstLine="0"/>
        <w:jc w:val="left"/>
      </w:pPr>
      <w:r>
        <w:t>Лабораторные и практические работы Определение</w:t>
      </w:r>
      <w:r>
        <w:rPr>
          <w:spacing w:val="-14"/>
        </w:rPr>
        <w:t xml:space="preserve"> </w:t>
      </w:r>
      <w:r>
        <w:t>остроты</w:t>
      </w:r>
      <w:r>
        <w:rPr>
          <w:spacing w:val="-14"/>
        </w:rPr>
        <w:t xml:space="preserve"> </w:t>
      </w:r>
      <w:r>
        <w:t>зрения</w:t>
      </w:r>
      <w:r>
        <w:rPr>
          <w:spacing w:val="-14"/>
        </w:rPr>
        <w:t xml:space="preserve"> </w:t>
      </w:r>
      <w:r>
        <w:t>у</w:t>
      </w:r>
      <w:r>
        <w:rPr>
          <w:spacing w:val="-13"/>
        </w:rPr>
        <w:t xml:space="preserve"> </w:t>
      </w:r>
      <w:r>
        <w:t>человека.</w:t>
      </w:r>
    </w:p>
    <w:p w14:paraId="636D1F15" w14:textId="77777777" w:rsidR="00A43DD8" w:rsidRDefault="00983492">
      <w:pPr>
        <w:pStyle w:val="a3"/>
        <w:ind w:left="993" w:firstLine="0"/>
        <w:jc w:val="left"/>
      </w:pPr>
      <w:r>
        <w:t>Изучение</w:t>
      </w:r>
      <w:r>
        <w:rPr>
          <w:spacing w:val="-11"/>
        </w:rPr>
        <w:t xml:space="preserve"> </w:t>
      </w:r>
      <w:r>
        <w:t>строения</w:t>
      </w:r>
      <w:r>
        <w:rPr>
          <w:spacing w:val="-11"/>
        </w:rPr>
        <w:t xml:space="preserve"> </w:t>
      </w:r>
      <w:r>
        <w:t>органа</w:t>
      </w:r>
      <w:r>
        <w:rPr>
          <w:spacing w:val="-9"/>
        </w:rPr>
        <w:t xml:space="preserve"> </w:t>
      </w:r>
      <w:r>
        <w:t>зрения</w:t>
      </w:r>
      <w:r>
        <w:rPr>
          <w:spacing w:val="-12"/>
        </w:rPr>
        <w:t xml:space="preserve"> </w:t>
      </w:r>
      <w:r>
        <w:t>(на</w:t>
      </w:r>
      <w:r>
        <w:rPr>
          <w:spacing w:val="-9"/>
        </w:rPr>
        <w:t xml:space="preserve"> </w:t>
      </w:r>
      <w:r>
        <w:t>муляже</w:t>
      </w:r>
      <w:r>
        <w:rPr>
          <w:spacing w:val="-11"/>
        </w:rPr>
        <w:t xml:space="preserve"> </w:t>
      </w:r>
      <w:r>
        <w:t>и</w:t>
      </w:r>
      <w:r>
        <w:rPr>
          <w:spacing w:val="-9"/>
        </w:rPr>
        <w:t xml:space="preserve"> </w:t>
      </w:r>
      <w:r>
        <w:t>влажном</w:t>
      </w:r>
      <w:r>
        <w:rPr>
          <w:spacing w:val="-7"/>
        </w:rPr>
        <w:t xml:space="preserve"> </w:t>
      </w:r>
      <w:r>
        <w:rPr>
          <w:spacing w:val="-2"/>
        </w:rPr>
        <w:t>препарате).</w:t>
      </w:r>
    </w:p>
    <w:p w14:paraId="6C4E6070" w14:textId="77777777" w:rsidR="00A43DD8" w:rsidRDefault="00A43DD8">
      <w:pPr>
        <w:pStyle w:val="a3"/>
        <w:jc w:val="left"/>
        <w:sectPr w:rsidR="00A43DD8">
          <w:pgSz w:w="11920" w:h="16850"/>
          <w:pgMar w:top="1700" w:right="566" w:bottom="780" w:left="1417" w:header="0" w:footer="597" w:gutter="0"/>
          <w:cols w:space="720"/>
        </w:sectPr>
      </w:pPr>
    </w:p>
    <w:p w14:paraId="15D6938A" w14:textId="77777777" w:rsidR="00A43DD8" w:rsidRDefault="00983492">
      <w:pPr>
        <w:pStyle w:val="a3"/>
        <w:spacing w:before="76"/>
        <w:ind w:left="993" w:right="4626" w:firstLine="0"/>
      </w:pPr>
      <w:r>
        <w:lastRenderedPageBreak/>
        <w:t>Изучение</w:t>
      </w:r>
      <w:r>
        <w:rPr>
          <w:spacing w:val="-3"/>
        </w:rPr>
        <w:t xml:space="preserve"> </w:t>
      </w:r>
      <w:r>
        <w:t>строения</w:t>
      </w:r>
      <w:r>
        <w:rPr>
          <w:spacing w:val="-4"/>
        </w:rPr>
        <w:t xml:space="preserve"> </w:t>
      </w:r>
      <w:r>
        <w:t>органа</w:t>
      </w:r>
      <w:r>
        <w:rPr>
          <w:spacing w:val="-3"/>
        </w:rPr>
        <w:t xml:space="preserve"> </w:t>
      </w:r>
      <w:r>
        <w:t>слуха</w:t>
      </w:r>
      <w:r>
        <w:rPr>
          <w:spacing w:val="-6"/>
        </w:rPr>
        <w:t xml:space="preserve"> </w:t>
      </w:r>
      <w:r>
        <w:t>(на</w:t>
      </w:r>
      <w:r>
        <w:rPr>
          <w:spacing w:val="-4"/>
        </w:rPr>
        <w:t xml:space="preserve"> </w:t>
      </w:r>
      <w:r>
        <w:t>муляже). Поведение и психика.</w:t>
      </w:r>
    </w:p>
    <w:p w14:paraId="63E6C981" w14:textId="77777777" w:rsidR="00A43DD8" w:rsidRDefault="00983492">
      <w:pPr>
        <w:pStyle w:val="a3"/>
        <w:spacing w:before="1"/>
        <w:ind w:right="265"/>
      </w:pPr>
      <w:r>
        <w:t xml:space="preserve">Психика и поведение человека. Потребности и мотивы поведения. Социальная </w:t>
      </w:r>
      <w:proofErr w:type="spellStart"/>
      <w:r>
        <w:t>обуслов</w:t>
      </w:r>
      <w:proofErr w:type="spellEnd"/>
      <w:r>
        <w:t xml:space="preserve">- </w:t>
      </w:r>
      <w:proofErr w:type="spellStart"/>
      <w:r>
        <w:t>ленность</w:t>
      </w:r>
      <w:proofErr w:type="spellEnd"/>
      <w:r>
        <w:t xml:space="preserve"> поведения человека. Рефлекторная теория поведения. Высшая нервная деятельность че- </w:t>
      </w:r>
      <w:proofErr w:type="spellStart"/>
      <w:r>
        <w:t>ловека</w:t>
      </w:r>
      <w:proofErr w:type="spellEnd"/>
      <w:r>
        <w:t xml:space="preserve">, работы И.М. Сеченова, И.П. Павлова. Механизм образования условных рефлексов. </w:t>
      </w:r>
      <w:proofErr w:type="gramStart"/>
      <w:r>
        <w:t xml:space="preserve">Тор- </w:t>
      </w:r>
      <w:proofErr w:type="spellStart"/>
      <w:r>
        <w:t>можение</w:t>
      </w:r>
      <w:proofErr w:type="spellEnd"/>
      <w:proofErr w:type="gramEnd"/>
      <w:r>
        <w:t xml:space="preserve">. Динамический стереотип. Роль гормонов в поведении. Наследственные и </w:t>
      </w:r>
      <w:proofErr w:type="spellStart"/>
      <w:r>
        <w:t>ненаслед</w:t>
      </w:r>
      <w:proofErr w:type="spellEnd"/>
      <w:r>
        <w:t xml:space="preserve">- </w:t>
      </w:r>
      <w:proofErr w:type="spellStart"/>
      <w:r>
        <w:t>ственные</w:t>
      </w:r>
      <w:proofErr w:type="spellEnd"/>
      <w:r>
        <w:t xml:space="preserve"> программы поведения у человека. Приспособительный характер поведения.</w:t>
      </w:r>
    </w:p>
    <w:p w14:paraId="27CD58CB" w14:textId="77777777" w:rsidR="00A43DD8" w:rsidRDefault="00983492">
      <w:pPr>
        <w:pStyle w:val="a3"/>
        <w:spacing w:before="2"/>
        <w:ind w:right="268"/>
      </w:pPr>
      <w:r>
        <w:t xml:space="preserve">Первая и вторая сигнальные системы. Познавательная деятельность мозга. Речь и </w:t>
      </w:r>
      <w:proofErr w:type="spellStart"/>
      <w:r>
        <w:t>мышле</w:t>
      </w:r>
      <w:proofErr w:type="spellEnd"/>
      <w:r>
        <w:t xml:space="preserve">- </w:t>
      </w:r>
      <w:proofErr w:type="spellStart"/>
      <w:r>
        <w:t>ние</w:t>
      </w:r>
      <w:proofErr w:type="spellEnd"/>
      <w:r>
        <w:t xml:space="preserve">. Память и внимание. Эмоции. Индивидуальные особенности личности: способности, </w:t>
      </w:r>
      <w:proofErr w:type="gramStart"/>
      <w:r>
        <w:t xml:space="preserve">темпе- </w:t>
      </w:r>
      <w:proofErr w:type="spellStart"/>
      <w:r>
        <w:t>рамент</w:t>
      </w:r>
      <w:proofErr w:type="spellEnd"/>
      <w:proofErr w:type="gramEnd"/>
      <w:r>
        <w:t xml:space="preserve">, характер, </w:t>
      </w:r>
      <w:proofErr w:type="spellStart"/>
      <w:r>
        <w:t>одарѐнность</w:t>
      </w:r>
      <w:proofErr w:type="spellEnd"/>
      <w:r>
        <w:t>.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0BD4320D" w14:textId="77777777" w:rsidR="00A43DD8" w:rsidRDefault="00983492">
      <w:pPr>
        <w:pStyle w:val="a3"/>
        <w:spacing w:before="1"/>
        <w:ind w:left="993" w:right="5324" w:firstLine="0"/>
        <w:jc w:val="left"/>
      </w:pPr>
      <w:r>
        <w:t>Лабораторные</w:t>
      </w:r>
      <w:r>
        <w:rPr>
          <w:spacing w:val="-14"/>
        </w:rPr>
        <w:t xml:space="preserve"> </w:t>
      </w:r>
      <w:r>
        <w:t>и</w:t>
      </w:r>
      <w:r>
        <w:rPr>
          <w:spacing w:val="-14"/>
        </w:rPr>
        <w:t xml:space="preserve"> </w:t>
      </w:r>
      <w:r>
        <w:t>практические</w:t>
      </w:r>
      <w:r>
        <w:rPr>
          <w:spacing w:val="-14"/>
        </w:rPr>
        <w:t xml:space="preserve"> </w:t>
      </w:r>
      <w:r>
        <w:t>работы. Изучение кратковременной памяти.</w:t>
      </w:r>
    </w:p>
    <w:p w14:paraId="6690C914" w14:textId="77777777" w:rsidR="00A43DD8" w:rsidRDefault="00983492">
      <w:pPr>
        <w:pStyle w:val="a3"/>
        <w:ind w:left="993" w:right="3071" w:firstLine="0"/>
        <w:jc w:val="left"/>
      </w:pPr>
      <w:r>
        <w:t xml:space="preserve">Определение </w:t>
      </w:r>
      <w:proofErr w:type="spellStart"/>
      <w:r>
        <w:t>объѐма</w:t>
      </w:r>
      <w:proofErr w:type="spellEnd"/>
      <w:r>
        <w:t xml:space="preserve"> механической и логической памяти. Оценка</w:t>
      </w:r>
      <w:r>
        <w:rPr>
          <w:spacing w:val="-14"/>
        </w:rPr>
        <w:t xml:space="preserve"> </w:t>
      </w:r>
      <w:r>
        <w:t>сформированности</w:t>
      </w:r>
      <w:r>
        <w:rPr>
          <w:spacing w:val="-14"/>
        </w:rPr>
        <w:t xml:space="preserve"> </w:t>
      </w:r>
      <w:r>
        <w:t>навыков</w:t>
      </w:r>
      <w:r>
        <w:rPr>
          <w:spacing w:val="-14"/>
        </w:rPr>
        <w:t xml:space="preserve"> </w:t>
      </w:r>
      <w:r>
        <w:t>логического</w:t>
      </w:r>
      <w:r>
        <w:rPr>
          <w:spacing w:val="-13"/>
        </w:rPr>
        <w:t xml:space="preserve"> </w:t>
      </w:r>
      <w:r>
        <w:t>мышления. Человек и окружающая среда.</w:t>
      </w:r>
    </w:p>
    <w:p w14:paraId="5B7EF27C" w14:textId="77777777" w:rsidR="00A43DD8" w:rsidRDefault="00983492">
      <w:pPr>
        <w:pStyle w:val="a3"/>
        <w:ind w:right="273"/>
      </w:pPr>
      <w:r>
        <w:t>Человек</w:t>
      </w:r>
      <w:r>
        <w:rPr>
          <w:spacing w:val="-1"/>
        </w:rPr>
        <w:t xml:space="preserve"> </w:t>
      </w:r>
      <w:r>
        <w:t>и</w:t>
      </w:r>
      <w:r>
        <w:rPr>
          <w:spacing w:val="-2"/>
        </w:rPr>
        <w:t xml:space="preserve"> </w:t>
      </w:r>
      <w:r>
        <w:t>окружающая</w:t>
      </w:r>
      <w:r>
        <w:rPr>
          <w:spacing w:val="-5"/>
        </w:rPr>
        <w:t xml:space="preserve"> </w:t>
      </w:r>
      <w:r>
        <w:t>среда.</w:t>
      </w:r>
      <w:r>
        <w:rPr>
          <w:spacing w:val="-7"/>
        </w:rPr>
        <w:t xml:space="preserve"> </w:t>
      </w:r>
      <w:r>
        <w:t>Экологические</w:t>
      </w:r>
      <w:r>
        <w:rPr>
          <w:spacing w:val="-6"/>
        </w:rPr>
        <w:t xml:space="preserve"> </w:t>
      </w:r>
      <w:r>
        <w:t>факторы</w:t>
      </w:r>
      <w:r>
        <w:rPr>
          <w:spacing w:val="-1"/>
        </w:rPr>
        <w:t xml:space="preserve"> </w:t>
      </w:r>
      <w:r>
        <w:t>и</w:t>
      </w:r>
      <w:r>
        <w:rPr>
          <w:spacing w:val="-5"/>
        </w:rPr>
        <w:t xml:space="preserve"> </w:t>
      </w:r>
      <w:r>
        <w:t>их</w:t>
      </w:r>
      <w:r>
        <w:rPr>
          <w:spacing w:val="-5"/>
        </w:rPr>
        <w:t xml:space="preserve"> </w:t>
      </w:r>
      <w:r>
        <w:t>действие</w:t>
      </w:r>
      <w:r>
        <w:rPr>
          <w:spacing w:val="-4"/>
        </w:rPr>
        <w:t xml:space="preserve"> </w:t>
      </w:r>
      <w:r>
        <w:t>на</w:t>
      </w:r>
      <w:r>
        <w:rPr>
          <w:spacing w:val="-2"/>
        </w:rPr>
        <w:t xml:space="preserve"> </w:t>
      </w:r>
      <w:r>
        <w:t>организм</w:t>
      </w:r>
      <w:r>
        <w:rPr>
          <w:spacing w:val="-2"/>
        </w:rPr>
        <w:t xml:space="preserve"> </w:t>
      </w:r>
      <w:r>
        <w:t>человека. Зависимость</w:t>
      </w:r>
      <w:r>
        <w:rPr>
          <w:spacing w:val="-13"/>
        </w:rPr>
        <w:t xml:space="preserve"> </w:t>
      </w:r>
      <w:r>
        <w:t>здоровья</w:t>
      </w:r>
      <w:r>
        <w:rPr>
          <w:spacing w:val="-13"/>
        </w:rPr>
        <w:t xml:space="preserve"> </w:t>
      </w:r>
      <w:r>
        <w:t>человека</w:t>
      </w:r>
      <w:r>
        <w:rPr>
          <w:spacing w:val="-12"/>
        </w:rPr>
        <w:t xml:space="preserve"> </w:t>
      </w:r>
      <w:r>
        <w:t>от</w:t>
      </w:r>
      <w:r>
        <w:rPr>
          <w:spacing w:val="-13"/>
        </w:rPr>
        <w:t xml:space="preserve"> </w:t>
      </w:r>
      <w:r>
        <w:t>состояния</w:t>
      </w:r>
      <w:r>
        <w:rPr>
          <w:spacing w:val="-13"/>
        </w:rPr>
        <w:t xml:space="preserve"> </w:t>
      </w:r>
      <w:r>
        <w:t>окружающей</w:t>
      </w:r>
      <w:r>
        <w:rPr>
          <w:spacing w:val="-13"/>
        </w:rPr>
        <w:t xml:space="preserve"> </w:t>
      </w:r>
      <w:r>
        <w:t>среды.</w:t>
      </w:r>
      <w:r>
        <w:rPr>
          <w:spacing w:val="-14"/>
        </w:rPr>
        <w:t xml:space="preserve"> </w:t>
      </w:r>
      <w:r>
        <w:t>Микроклимат</w:t>
      </w:r>
      <w:r>
        <w:rPr>
          <w:spacing w:val="-12"/>
        </w:rPr>
        <w:t xml:space="preserve"> </w:t>
      </w:r>
      <w:r>
        <w:t>жилых</w:t>
      </w:r>
      <w:r>
        <w:rPr>
          <w:spacing w:val="-12"/>
        </w:rPr>
        <w:t xml:space="preserve"> </w:t>
      </w:r>
      <w:r>
        <w:t>помещений. Соблюдение правил поведения в окружающей среде, в опасных и чрезвычайных ситуациях.</w:t>
      </w:r>
    </w:p>
    <w:p w14:paraId="3029604E" w14:textId="77777777" w:rsidR="00A43DD8" w:rsidRDefault="00983492">
      <w:pPr>
        <w:pStyle w:val="a3"/>
        <w:ind w:right="265"/>
      </w:pPr>
      <w:r>
        <w:t xml:space="preserve">Здоровье человека как социальная ценность. Факторы, нарушающие здоровье: </w:t>
      </w:r>
      <w:proofErr w:type="spellStart"/>
      <w:r>
        <w:t>гиподина</w:t>
      </w:r>
      <w:proofErr w:type="spellEnd"/>
      <w:r>
        <w:t xml:space="preserve">- </w:t>
      </w:r>
      <w:proofErr w:type="spellStart"/>
      <w:r>
        <w:t>мия</w:t>
      </w:r>
      <w:proofErr w:type="spellEnd"/>
      <w:r>
        <w:t xml:space="preserve">, курение, употребление алкоголя, наркотиков, несбалансированное питание, стресс. </w:t>
      </w:r>
      <w:proofErr w:type="spellStart"/>
      <w:r>
        <w:t>Укрепле</w:t>
      </w:r>
      <w:proofErr w:type="spellEnd"/>
      <w:r>
        <w:t xml:space="preserve">- </w:t>
      </w:r>
      <w:proofErr w:type="spellStart"/>
      <w:r>
        <w:t>ние</w:t>
      </w:r>
      <w:proofErr w:type="spellEnd"/>
      <w:r>
        <w:t xml:space="preserve">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w:t>
      </w:r>
      <w:r>
        <w:rPr>
          <w:spacing w:val="-2"/>
        </w:rPr>
        <w:t>здравоохранения.</w:t>
      </w:r>
    </w:p>
    <w:p w14:paraId="3E606155" w14:textId="77777777" w:rsidR="00A43DD8" w:rsidRDefault="00983492">
      <w:pPr>
        <w:pStyle w:val="a3"/>
        <w:ind w:right="270"/>
      </w:pPr>
      <w:r>
        <w:t>Человек как часть биосферы Земли.</w:t>
      </w:r>
      <w:r>
        <w:rPr>
          <w:spacing w:val="-1"/>
        </w:rPr>
        <w:t xml:space="preserve"> </w:t>
      </w:r>
      <w:r>
        <w:t xml:space="preserve">Антропогенные воздействия на природу. Урбанизация. Цивилизация. Техногенные изменения в окружающей среде. Современные глобальные </w:t>
      </w:r>
      <w:proofErr w:type="gramStart"/>
      <w:r>
        <w:t xml:space="preserve">экологи- </w:t>
      </w:r>
      <w:proofErr w:type="spellStart"/>
      <w:r>
        <w:t>ческие</w:t>
      </w:r>
      <w:proofErr w:type="spellEnd"/>
      <w:proofErr w:type="gramEnd"/>
      <w:r>
        <w:t xml:space="preserve"> проблемы. Значение охраны окружающей среды для сохранения человечества.</w:t>
      </w:r>
    </w:p>
    <w:p w14:paraId="1282E148" w14:textId="77777777" w:rsidR="00A43DD8" w:rsidRDefault="00983492">
      <w:pPr>
        <w:spacing w:before="1"/>
        <w:ind w:left="285" w:right="274" w:firstLine="707"/>
        <w:jc w:val="both"/>
      </w:pPr>
      <w:r>
        <w:rPr>
          <w:b/>
        </w:rPr>
        <w:t xml:space="preserve">Планируемые результаты </w:t>
      </w:r>
      <w:r>
        <w:t xml:space="preserve">освоения программы по биологии на уровне основного общего </w:t>
      </w:r>
      <w:r>
        <w:rPr>
          <w:spacing w:val="-2"/>
        </w:rPr>
        <w:t>образования.</w:t>
      </w:r>
    </w:p>
    <w:p w14:paraId="4209541C" w14:textId="77777777" w:rsidR="00A43DD8" w:rsidRDefault="00983492">
      <w:pPr>
        <w:pStyle w:val="a3"/>
        <w:spacing w:before="1"/>
        <w:ind w:right="274"/>
      </w:pPr>
      <w:r>
        <w:t>Освоение учебного предмета «Биология»</w:t>
      </w:r>
      <w:r>
        <w:rPr>
          <w:spacing w:val="-9"/>
        </w:rPr>
        <w:t xml:space="preserve"> </w:t>
      </w:r>
      <w:r>
        <w:t xml:space="preserve">на уровне основного общего образования должно обеспечить достижение следующих обучающимися личностных, метапредметных и предметных </w:t>
      </w:r>
      <w:r>
        <w:rPr>
          <w:spacing w:val="-2"/>
        </w:rPr>
        <w:t>результатов.</w:t>
      </w:r>
    </w:p>
    <w:p w14:paraId="7AEC7E8D" w14:textId="77777777" w:rsidR="00A43DD8" w:rsidRDefault="00983492">
      <w:pPr>
        <w:pStyle w:val="a3"/>
        <w:ind w:right="271"/>
      </w:pPr>
      <w:r>
        <w:rPr>
          <w:b/>
        </w:rPr>
        <w:t>Личностные</w:t>
      </w:r>
      <w:r>
        <w:rPr>
          <w:b/>
          <w:spacing w:val="-5"/>
        </w:rPr>
        <w:t xml:space="preserve"> </w:t>
      </w:r>
      <w:r>
        <w:rPr>
          <w:b/>
        </w:rPr>
        <w:t>результаты</w:t>
      </w:r>
      <w:r>
        <w:rPr>
          <w:b/>
          <w:spacing w:val="-7"/>
        </w:rPr>
        <w:t xml:space="preserve"> </w:t>
      </w:r>
      <w:r>
        <w:t>освоения</w:t>
      </w:r>
      <w:r>
        <w:rPr>
          <w:spacing w:val="-11"/>
        </w:rPr>
        <w:t xml:space="preserve"> </w:t>
      </w:r>
      <w:r>
        <w:t>программы</w:t>
      </w:r>
      <w:r>
        <w:rPr>
          <w:spacing w:val="-8"/>
        </w:rPr>
        <w:t xml:space="preserve"> </w:t>
      </w:r>
      <w:r>
        <w:t>по</w:t>
      </w:r>
      <w:r>
        <w:rPr>
          <w:spacing w:val="-11"/>
        </w:rPr>
        <w:t xml:space="preserve"> </w:t>
      </w:r>
      <w:r>
        <w:t>биологии</w:t>
      </w:r>
      <w:r>
        <w:rPr>
          <w:spacing w:val="-13"/>
        </w:rPr>
        <w:t xml:space="preserve"> </w:t>
      </w:r>
      <w:r>
        <w:t>основного</w:t>
      </w:r>
      <w:r>
        <w:rPr>
          <w:spacing w:val="-10"/>
        </w:rPr>
        <w:t xml:space="preserve"> </w:t>
      </w:r>
      <w:r>
        <w:t>общего</w:t>
      </w:r>
      <w:r>
        <w:rPr>
          <w:spacing w:val="-5"/>
        </w:rPr>
        <w:t xml:space="preserve"> </w:t>
      </w:r>
      <w:r>
        <w:t>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5DBFD2E5" w14:textId="77777777" w:rsidR="00A43DD8" w:rsidRDefault="00983492" w:rsidP="00983492">
      <w:pPr>
        <w:pStyle w:val="a4"/>
        <w:numPr>
          <w:ilvl w:val="0"/>
          <w:numId w:val="99"/>
        </w:numPr>
        <w:tabs>
          <w:tab w:val="left" w:pos="1247"/>
        </w:tabs>
        <w:ind w:right="268" w:firstLine="707"/>
      </w:pPr>
      <w:r>
        <w:t xml:space="preserve">патриотического воспитания: отношение к биологии как к важной составляющей </w:t>
      </w:r>
      <w:proofErr w:type="gramStart"/>
      <w:r>
        <w:t>куль- туры</w:t>
      </w:r>
      <w:proofErr w:type="gramEnd"/>
      <w:r>
        <w:t xml:space="preserve">, гордость за вклад российских и советских </w:t>
      </w:r>
      <w:proofErr w:type="spellStart"/>
      <w:r>
        <w:t>учѐных</w:t>
      </w:r>
      <w:proofErr w:type="spellEnd"/>
      <w:r>
        <w:t xml:space="preserve"> в развитие мировой</w:t>
      </w:r>
      <w:r>
        <w:rPr>
          <w:spacing w:val="-1"/>
        </w:rPr>
        <w:t xml:space="preserve"> </w:t>
      </w:r>
      <w:r>
        <w:t>биологической науки;</w:t>
      </w:r>
    </w:p>
    <w:p w14:paraId="230A75C8" w14:textId="77777777" w:rsidR="00A43DD8" w:rsidRDefault="00983492" w:rsidP="00983492">
      <w:pPr>
        <w:pStyle w:val="a4"/>
        <w:numPr>
          <w:ilvl w:val="0"/>
          <w:numId w:val="99"/>
        </w:numPr>
        <w:tabs>
          <w:tab w:val="left" w:pos="1259"/>
        </w:tabs>
        <w:ind w:right="273" w:firstLine="707"/>
      </w:pPr>
      <w:r>
        <w:t>гражданского воспитания:</w:t>
      </w:r>
      <w:r>
        <w:rPr>
          <w:spacing w:val="40"/>
        </w:rPr>
        <w:t xml:space="preserve"> </w:t>
      </w:r>
      <w:r>
        <w:t>готовность к</w:t>
      </w:r>
      <w:r>
        <w:rPr>
          <w:spacing w:val="40"/>
        </w:rPr>
        <w:t xml:space="preserve"> </w:t>
      </w:r>
      <w:r>
        <w:t>конструктивной совместной</w:t>
      </w:r>
      <w:r>
        <w:rPr>
          <w:spacing w:val="40"/>
        </w:rPr>
        <w:t xml:space="preserve"> </w:t>
      </w:r>
      <w:r>
        <w:t>деятельности</w:t>
      </w:r>
      <w:r>
        <w:rPr>
          <w:spacing w:val="40"/>
        </w:rPr>
        <w:t xml:space="preserve"> </w:t>
      </w:r>
      <w:r>
        <w:t>при выполнении исследований и проектов, стремление к взаимопониманию и взаимопомощи;</w:t>
      </w:r>
    </w:p>
    <w:p w14:paraId="63554448" w14:textId="77777777" w:rsidR="00A43DD8" w:rsidRDefault="00983492" w:rsidP="00983492">
      <w:pPr>
        <w:pStyle w:val="a4"/>
        <w:numPr>
          <w:ilvl w:val="0"/>
          <w:numId w:val="99"/>
        </w:numPr>
        <w:tabs>
          <w:tab w:val="left" w:pos="1229"/>
        </w:tabs>
        <w:spacing w:before="1" w:line="251" w:lineRule="exact"/>
        <w:ind w:left="1229" w:hanging="236"/>
      </w:pPr>
      <w:r>
        <w:rPr>
          <w:spacing w:val="-2"/>
        </w:rPr>
        <w:t>духовно-нравственного</w:t>
      </w:r>
      <w:r>
        <w:rPr>
          <w:spacing w:val="3"/>
        </w:rPr>
        <w:t xml:space="preserve"> </w:t>
      </w:r>
      <w:r>
        <w:rPr>
          <w:spacing w:val="-2"/>
        </w:rPr>
        <w:t>воспитания:</w:t>
      </w:r>
    </w:p>
    <w:p w14:paraId="59297B0F" w14:textId="77777777" w:rsidR="00A43DD8" w:rsidRDefault="00983492" w:rsidP="00983492">
      <w:pPr>
        <w:pStyle w:val="a4"/>
        <w:numPr>
          <w:ilvl w:val="1"/>
          <w:numId w:val="99"/>
        </w:numPr>
        <w:tabs>
          <w:tab w:val="left" w:pos="1275"/>
        </w:tabs>
        <w:ind w:right="426" w:firstLine="707"/>
        <w:jc w:val="left"/>
      </w:pPr>
      <w:r>
        <w:t>готовность</w:t>
      </w:r>
      <w:r>
        <w:rPr>
          <w:spacing w:val="-2"/>
        </w:rPr>
        <w:t xml:space="preserve"> </w:t>
      </w:r>
      <w:r>
        <w:t>оценивать</w:t>
      </w:r>
      <w:r>
        <w:rPr>
          <w:spacing w:val="-5"/>
        </w:rPr>
        <w:t xml:space="preserve"> </w:t>
      </w:r>
      <w:r>
        <w:t>поведение</w:t>
      </w:r>
      <w:r>
        <w:rPr>
          <w:spacing w:val="-2"/>
        </w:rPr>
        <w:t xml:space="preserve"> </w:t>
      </w:r>
      <w:r>
        <w:t>и</w:t>
      </w:r>
      <w:r>
        <w:rPr>
          <w:spacing w:val="-2"/>
        </w:rPr>
        <w:t xml:space="preserve"> </w:t>
      </w:r>
      <w:r>
        <w:t>поступки</w:t>
      </w:r>
      <w:r>
        <w:rPr>
          <w:spacing w:val="-2"/>
        </w:rPr>
        <w:t xml:space="preserve"> </w:t>
      </w:r>
      <w:r>
        <w:t>с</w:t>
      </w:r>
      <w:r>
        <w:rPr>
          <w:spacing w:val="-2"/>
        </w:rPr>
        <w:t xml:space="preserve"> </w:t>
      </w:r>
      <w:r>
        <w:t>позиции</w:t>
      </w:r>
      <w:r>
        <w:rPr>
          <w:spacing w:val="-3"/>
        </w:rPr>
        <w:t xml:space="preserve"> </w:t>
      </w:r>
      <w:r>
        <w:t>нравственных</w:t>
      </w:r>
      <w:r>
        <w:rPr>
          <w:spacing w:val="-2"/>
        </w:rPr>
        <w:t xml:space="preserve"> </w:t>
      </w:r>
      <w:r>
        <w:t>норм</w:t>
      </w:r>
      <w:r>
        <w:rPr>
          <w:spacing w:val="-3"/>
        </w:rPr>
        <w:t xml:space="preserve"> </w:t>
      </w:r>
      <w:r>
        <w:t>и</w:t>
      </w:r>
      <w:r>
        <w:rPr>
          <w:spacing w:val="-5"/>
        </w:rPr>
        <w:t xml:space="preserve"> </w:t>
      </w:r>
      <w:r>
        <w:t>норм</w:t>
      </w:r>
      <w:r>
        <w:rPr>
          <w:spacing w:val="-3"/>
        </w:rPr>
        <w:t xml:space="preserve"> </w:t>
      </w:r>
      <w:proofErr w:type="gramStart"/>
      <w:r>
        <w:t>эко- логической</w:t>
      </w:r>
      <w:proofErr w:type="gramEnd"/>
      <w:r>
        <w:t xml:space="preserve"> культуры;</w:t>
      </w:r>
    </w:p>
    <w:p w14:paraId="2762E6C9" w14:textId="77777777" w:rsidR="00A43DD8" w:rsidRDefault="00983492" w:rsidP="00983492">
      <w:pPr>
        <w:pStyle w:val="a4"/>
        <w:numPr>
          <w:ilvl w:val="1"/>
          <w:numId w:val="99"/>
        </w:numPr>
        <w:tabs>
          <w:tab w:val="left" w:pos="1275"/>
        </w:tabs>
        <w:ind w:right="449" w:firstLine="707"/>
        <w:jc w:val="left"/>
      </w:pPr>
      <w:r>
        <w:t>понимание</w:t>
      </w:r>
      <w:r>
        <w:rPr>
          <w:spacing w:val="39"/>
        </w:rPr>
        <w:t xml:space="preserve"> </w:t>
      </w:r>
      <w:r>
        <w:t>значимости</w:t>
      </w:r>
      <w:r>
        <w:rPr>
          <w:spacing w:val="35"/>
        </w:rPr>
        <w:t xml:space="preserve"> </w:t>
      </w:r>
      <w:r>
        <w:t>нравственного</w:t>
      </w:r>
      <w:r>
        <w:rPr>
          <w:spacing w:val="36"/>
        </w:rPr>
        <w:t xml:space="preserve"> </w:t>
      </w:r>
      <w:r>
        <w:t>аспекта</w:t>
      </w:r>
      <w:r>
        <w:rPr>
          <w:spacing w:val="36"/>
        </w:rPr>
        <w:t xml:space="preserve"> </w:t>
      </w:r>
      <w:r>
        <w:t>деятельности</w:t>
      </w:r>
      <w:r>
        <w:rPr>
          <w:spacing w:val="37"/>
        </w:rPr>
        <w:t xml:space="preserve"> </w:t>
      </w:r>
      <w:r>
        <w:t>человека</w:t>
      </w:r>
      <w:r>
        <w:rPr>
          <w:spacing w:val="38"/>
        </w:rPr>
        <w:t xml:space="preserve"> </w:t>
      </w:r>
      <w:r>
        <w:t>в</w:t>
      </w:r>
      <w:r>
        <w:rPr>
          <w:spacing w:val="36"/>
        </w:rPr>
        <w:t xml:space="preserve"> </w:t>
      </w:r>
      <w:r>
        <w:t>медицине</w:t>
      </w:r>
      <w:r>
        <w:rPr>
          <w:spacing w:val="38"/>
        </w:rPr>
        <w:t xml:space="preserve"> </w:t>
      </w:r>
      <w:r>
        <w:t xml:space="preserve">и </w:t>
      </w:r>
      <w:r>
        <w:rPr>
          <w:spacing w:val="-2"/>
        </w:rPr>
        <w:t>биологии;</w:t>
      </w:r>
    </w:p>
    <w:p w14:paraId="183C7BEC" w14:textId="77777777" w:rsidR="00A43DD8" w:rsidRDefault="00983492" w:rsidP="00983492">
      <w:pPr>
        <w:pStyle w:val="a4"/>
        <w:numPr>
          <w:ilvl w:val="0"/>
          <w:numId w:val="99"/>
        </w:numPr>
        <w:tabs>
          <w:tab w:val="left" w:pos="1286"/>
        </w:tabs>
        <w:ind w:right="274" w:firstLine="707"/>
      </w:pPr>
      <w:r>
        <w:t>эстетического</w:t>
      </w:r>
      <w:r>
        <w:rPr>
          <w:spacing w:val="40"/>
        </w:rPr>
        <w:t xml:space="preserve"> </w:t>
      </w:r>
      <w:r>
        <w:t>воспитания:</w:t>
      </w:r>
      <w:r>
        <w:rPr>
          <w:spacing w:val="40"/>
        </w:rPr>
        <w:t xml:space="preserve"> </w:t>
      </w:r>
      <w:r>
        <w:t>понимание</w:t>
      </w:r>
      <w:r>
        <w:rPr>
          <w:spacing w:val="40"/>
        </w:rPr>
        <w:t xml:space="preserve"> </w:t>
      </w:r>
      <w:r>
        <w:t>роли</w:t>
      </w:r>
      <w:r>
        <w:rPr>
          <w:spacing w:val="40"/>
        </w:rPr>
        <w:t xml:space="preserve"> </w:t>
      </w:r>
      <w:r>
        <w:t>биологии</w:t>
      </w:r>
      <w:r>
        <w:rPr>
          <w:spacing w:val="40"/>
        </w:rPr>
        <w:t xml:space="preserve"> </w:t>
      </w:r>
      <w:r>
        <w:t>в</w:t>
      </w:r>
      <w:r>
        <w:rPr>
          <w:spacing w:val="40"/>
        </w:rPr>
        <w:t xml:space="preserve"> </w:t>
      </w:r>
      <w:r>
        <w:t>формировании</w:t>
      </w:r>
      <w:r>
        <w:rPr>
          <w:spacing w:val="40"/>
        </w:rPr>
        <w:t xml:space="preserve"> </w:t>
      </w:r>
      <w:r>
        <w:t>эстетической культуры личности;</w:t>
      </w:r>
    </w:p>
    <w:p w14:paraId="636ACA79" w14:textId="77777777" w:rsidR="00A43DD8" w:rsidRDefault="00983492" w:rsidP="00983492">
      <w:pPr>
        <w:pStyle w:val="a4"/>
        <w:numPr>
          <w:ilvl w:val="0"/>
          <w:numId w:val="99"/>
        </w:numPr>
        <w:tabs>
          <w:tab w:val="left" w:pos="1229"/>
        </w:tabs>
        <w:spacing w:before="1" w:line="251" w:lineRule="exact"/>
        <w:ind w:left="1229" w:hanging="236"/>
      </w:pPr>
      <w:r>
        <w:t>ценности</w:t>
      </w:r>
      <w:r>
        <w:rPr>
          <w:spacing w:val="-14"/>
        </w:rPr>
        <w:t xml:space="preserve"> </w:t>
      </w:r>
      <w:r>
        <w:t>научного</w:t>
      </w:r>
      <w:r>
        <w:rPr>
          <w:spacing w:val="-12"/>
        </w:rPr>
        <w:t xml:space="preserve"> </w:t>
      </w:r>
      <w:r>
        <w:rPr>
          <w:spacing w:val="-2"/>
        </w:rPr>
        <w:t>познания:</w:t>
      </w:r>
    </w:p>
    <w:p w14:paraId="12E67793" w14:textId="77777777" w:rsidR="00A43DD8" w:rsidRDefault="00983492" w:rsidP="00983492">
      <w:pPr>
        <w:pStyle w:val="a4"/>
        <w:numPr>
          <w:ilvl w:val="1"/>
          <w:numId w:val="99"/>
        </w:numPr>
        <w:tabs>
          <w:tab w:val="left" w:pos="1275"/>
        </w:tabs>
        <w:ind w:right="493" w:firstLine="707"/>
        <w:jc w:val="left"/>
      </w:pPr>
      <w:r>
        <w:t>ориентация</w:t>
      </w:r>
      <w:r>
        <w:rPr>
          <w:spacing w:val="-3"/>
        </w:rPr>
        <w:t xml:space="preserve"> </w:t>
      </w:r>
      <w:r>
        <w:t>на</w:t>
      </w:r>
      <w:r>
        <w:rPr>
          <w:spacing w:val="-2"/>
        </w:rPr>
        <w:t xml:space="preserve"> </w:t>
      </w:r>
      <w:r>
        <w:t>современную</w:t>
      </w:r>
      <w:r>
        <w:rPr>
          <w:spacing w:val="-2"/>
        </w:rPr>
        <w:t xml:space="preserve"> </w:t>
      </w:r>
      <w:r>
        <w:t>систему</w:t>
      </w:r>
      <w:r>
        <w:rPr>
          <w:spacing w:val="-5"/>
        </w:rPr>
        <w:t xml:space="preserve"> </w:t>
      </w:r>
      <w:r>
        <w:t>научных</w:t>
      </w:r>
      <w:r>
        <w:rPr>
          <w:spacing w:val="-2"/>
        </w:rPr>
        <w:t xml:space="preserve"> </w:t>
      </w:r>
      <w:r>
        <w:t>представлений</w:t>
      </w:r>
      <w:r>
        <w:rPr>
          <w:spacing w:val="-2"/>
        </w:rPr>
        <w:t xml:space="preserve"> </w:t>
      </w:r>
      <w:r>
        <w:t>об</w:t>
      </w:r>
      <w:r>
        <w:rPr>
          <w:spacing w:val="-5"/>
        </w:rPr>
        <w:t xml:space="preserve"> </w:t>
      </w:r>
      <w:r>
        <w:t>основных</w:t>
      </w:r>
      <w:r>
        <w:rPr>
          <w:spacing w:val="-5"/>
        </w:rPr>
        <w:t xml:space="preserve"> </w:t>
      </w:r>
      <w:proofErr w:type="spellStart"/>
      <w:r>
        <w:t>биологиче</w:t>
      </w:r>
      <w:proofErr w:type="spellEnd"/>
      <w:r>
        <w:t xml:space="preserve">- </w:t>
      </w:r>
      <w:proofErr w:type="spellStart"/>
      <w:r>
        <w:t>ских</w:t>
      </w:r>
      <w:proofErr w:type="spellEnd"/>
      <w:r>
        <w:t xml:space="preserve"> закономерностях, взаимосвязях человека с природной и социальной средой;</w:t>
      </w:r>
    </w:p>
    <w:p w14:paraId="2E86004B" w14:textId="77777777" w:rsidR="00A43DD8" w:rsidRDefault="00983492" w:rsidP="00983492">
      <w:pPr>
        <w:pStyle w:val="a4"/>
        <w:numPr>
          <w:ilvl w:val="1"/>
          <w:numId w:val="99"/>
        </w:numPr>
        <w:tabs>
          <w:tab w:val="left" w:pos="1278"/>
        </w:tabs>
        <w:spacing w:line="268" w:lineRule="exact"/>
        <w:ind w:left="1278" w:hanging="285"/>
        <w:jc w:val="left"/>
      </w:pPr>
      <w:r>
        <w:rPr>
          <w:spacing w:val="-2"/>
        </w:rPr>
        <w:t>понимание</w:t>
      </w:r>
      <w:r>
        <w:rPr>
          <w:spacing w:val="-3"/>
        </w:rPr>
        <w:t xml:space="preserve"> </w:t>
      </w:r>
      <w:r>
        <w:rPr>
          <w:spacing w:val="-2"/>
        </w:rPr>
        <w:t>роли биологической</w:t>
      </w:r>
      <w:r>
        <w:rPr>
          <w:spacing w:val="2"/>
        </w:rPr>
        <w:t xml:space="preserve"> </w:t>
      </w:r>
      <w:r>
        <w:rPr>
          <w:spacing w:val="-2"/>
        </w:rPr>
        <w:t>науки</w:t>
      </w:r>
      <w:r>
        <w:t xml:space="preserve"> </w:t>
      </w:r>
      <w:r>
        <w:rPr>
          <w:spacing w:val="-2"/>
        </w:rPr>
        <w:t>в</w:t>
      </w:r>
      <w:r>
        <w:rPr>
          <w:spacing w:val="-3"/>
        </w:rPr>
        <w:t xml:space="preserve"> </w:t>
      </w:r>
      <w:r>
        <w:rPr>
          <w:spacing w:val="-2"/>
        </w:rPr>
        <w:t>формировании</w:t>
      </w:r>
      <w:r>
        <w:rPr>
          <w:spacing w:val="2"/>
        </w:rPr>
        <w:t xml:space="preserve"> </w:t>
      </w:r>
      <w:r>
        <w:rPr>
          <w:spacing w:val="-2"/>
        </w:rPr>
        <w:t>научного</w:t>
      </w:r>
      <w:r>
        <w:rPr>
          <w:spacing w:val="2"/>
        </w:rPr>
        <w:t xml:space="preserve"> </w:t>
      </w:r>
      <w:r>
        <w:rPr>
          <w:spacing w:val="-2"/>
        </w:rPr>
        <w:t>мировоззрения;</w:t>
      </w:r>
    </w:p>
    <w:p w14:paraId="65C6186F" w14:textId="77777777" w:rsidR="00A43DD8" w:rsidRDefault="00983492" w:rsidP="00983492">
      <w:pPr>
        <w:pStyle w:val="a4"/>
        <w:numPr>
          <w:ilvl w:val="1"/>
          <w:numId w:val="99"/>
        </w:numPr>
        <w:tabs>
          <w:tab w:val="left" w:pos="1275"/>
        </w:tabs>
        <w:ind w:right="486" w:firstLine="707"/>
        <w:jc w:val="left"/>
      </w:pPr>
      <w:r>
        <w:t>развитие</w:t>
      </w:r>
      <w:r>
        <w:rPr>
          <w:spacing w:val="-3"/>
        </w:rPr>
        <w:t xml:space="preserve"> </w:t>
      </w:r>
      <w:r>
        <w:t>научной</w:t>
      </w:r>
      <w:r>
        <w:rPr>
          <w:spacing w:val="-4"/>
        </w:rPr>
        <w:t xml:space="preserve"> </w:t>
      </w:r>
      <w:r>
        <w:t>любознательности,</w:t>
      </w:r>
      <w:r>
        <w:rPr>
          <w:spacing w:val="-3"/>
        </w:rPr>
        <w:t xml:space="preserve"> </w:t>
      </w:r>
      <w:r>
        <w:t>интереса</w:t>
      </w:r>
      <w:r>
        <w:rPr>
          <w:spacing w:val="-3"/>
        </w:rPr>
        <w:t xml:space="preserve"> </w:t>
      </w:r>
      <w:r>
        <w:t>к</w:t>
      </w:r>
      <w:r>
        <w:rPr>
          <w:spacing w:val="-5"/>
        </w:rPr>
        <w:t xml:space="preserve"> </w:t>
      </w:r>
      <w:r>
        <w:t>биологической</w:t>
      </w:r>
      <w:r>
        <w:rPr>
          <w:spacing w:val="-3"/>
        </w:rPr>
        <w:t xml:space="preserve"> </w:t>
      </w:r>
      <w:r>
        <w:t>науке,</w:t>
      </w:r>
      <w:r>
        <w:rPr>
          <w:spacing w:val="-3"/>
        </w:rPr>
        <w:t xml:space="preserve"> </w:t>
      </w:r>
      <w:r>
        <w:t>навыков</w:t>
      </w:r>
      <w:r>
        <w:rPr>
          <w:spacing w:val="-4"/>
        </w:rPr>
        <w:t xml:space="preserve"> </w:t>
      </w:r>
      <w:proofErr w:type="spellStart"/>
      <w:r>
        <w:t>иссле</w:t>
      </w:r>
      <w:proofErr w:type="spellEnd"/>
      <w:r>
        <w:t xml:space="preserve">- </w:t>
      </w:r>
      <w:proofErr w:type="spellStart"/>
      <w:r>
        <w:t>довательской</w:t>
      </w:r>
      <w:proofErr w:type="spellEnd"/>
      <w:r>
        <w:t xml:space="preserve"> деятельности;</w:t>
      </w:r>
    </w:p>
    <w:p w14:paraId="7BA43655" w14:textId="77777777" w:rsidR="00A43DD8" w:rsidRDefault="00A43DD8">
      <w:pPr>
        <w:pStyle w:val="a4"/>
        <w:jc w:val="left"/>
        <w:sectPr w:rsidR="00A43DD8">
          <w:pgSz w:w="11920" w:h="16850"/>
          <w:pgMar w:top="1700" w:right="566" w:bottom="780" w:left="1417" w:header="0" w:footer="597" w:gutter="0"/>
          <w:cols w:space="720"/>
        </w:sectPr>
      </w:pPr>
    </w:p>
    <w:p w14:paraId="65C55D2D" w14:textId="77777777" w:rsidR="00A43DD8" w:rsidRDefault="00983492" w:rsidP="00983492">
      <w:pPr>
        <w:pStyle w:val="a4"/>
        <w:numPr>
          <w:ilvl w:val="0"/>
          <w:numId w:val="99"/>
        </w:numPr>
        <w:tabs>
          <w:tab w:val="left" w:pos="1229"/>
        </w:tabs>
        <w:spacing w:before="76"/>
        <w:ind w:left="1229" w:hanging="236"/>
        <w:jc w:val="both"/>
      </w:pPr>
      <w:r>
        <w:rPr>
          <w:spacing w:val="-2"/>
        </w:rPr>
        <w:lastRenderedPageBreak/>
        <w:t>формирования</w:t>
      </w:r>
      <w:r>
        <w:rPr>
          <w:spacing w:val="-4"/>
        </w:rPr>
        <w:t xml:space="preserve"> </w:t>
      </w:r>
      <w:r>
        <w:rPr>
          <w:spacing w:val="-2"/>
        </w:rPr>
        <w:t>культуры</w:t>
      </w:r>
      <w:r>
        <w:rPr>
          <w:spacing w:val="3"/>
        </w:rPr>
        <w:t xml:space="preserve"> </w:t>
      </w:r>
      <w:r>
        <w:rPr>
          <w:spacing w:val="-2"/>
        </w:rPr>
        <w:t>здоровья:</w:t>
      </w:r>
    </w:p>
    <w:p w14:paraId="5F9482C1" w14:textId="77777777" w:rsidR="00A43DD8" w:rsidRDefault="00983492" w:rsidP="00983492">
      <w:pPr>
        <w:pStyle w:val="a4"/>
        <w:numPr>
          <w:ilvl w:val="1"/>
          <w:numId w:val="99"/>
        </w:numPr>
        <w:tabs>
          <w:tab w:val="left" w:pos="1275"/>
        </w:tabs>
        <w:ind w:right="273" w:firstLine="707"/>
      </w:pPr>
      <w:r>
        <w:t>ответственное отношение к своему здоровью и установка на здоровый образ жизни (здоровое</w:t>
      </w:r>
      <w:r>
        <w:rPr>
          <w:spacing w:val="-2"/>
        </w:rPr>
        <w:t xml:space="preserve"> </w:t>
      </w:r>
      <w:r>
        <w:t>питание,</w:t>
      </w:r>
      <w:r>
        <w:rPr>
          <w:spacing w:val="-1"/>
        </w:rPr>
        <w:t xml:space="preserve"> </w:t>
      </w:r>
      <w:r>
        <w:t>соблюдение</w:t>
      </w:r>
      <w:r>
        <w:rPr>
          <w:spacing w:val="-2"/>
        </w:rPr>
        <w:t xml:space="preserve"> </w:t>
      </w:r>
      <w:r>
        <w:t>гигиенических</w:t>
      </w:r>
      <w:r>
        <w:rPr>
          <w:spacing w:val="-2"/>
        </w:rPr>
        <w:t xml:space="preserve"> </w:t>
      </w:r>
      <w:r>
        <w:t>правил и</w:t>
      </w:r>
      <w:r>
        <w:rPr>
          <w:spacing w:val="-3"/>
        </w:rPr>
        <w:t xml:space="preserve"> </w:t>
      </w:r>
      <w:r>
        <w:t>норм, сбалансированный режим</w:t>
      </w:r>
      <w:r>
        <w:rPr>
          <w:spacing w:val="-3"/>
        </w:rPr>
        <w:t xml:space="preserve"> </w:t>
      </w:r>
      <w:r>
        <w:t>занятий</w:t>
      </w:r>
      <w:r>
        <w:rPr>
          <w:spacing w:val="-5"/>
        </w:rPr>
        <w:t xml:space="preserve"> </w:t>
      </w:r>
      <w:r>
        <w:t>и отдыха, регулярная физическая активность);</w:t>
      </w:r>
    </w:p>
    <w:p w14:paraId="5F69062B" w14:textId="77777777" w:rsidR="00A43DD8" w:rsidRDefault="00983492" w:rsidP="00983492">
      <w:pPr>
        <w:pStyle w:val="a4"/>
        <w:numPr>
          <w:ilvl w:val="1"/>
          <w:numId w:val="99"/>
        </w:numPr>
        <w:tabs>
          <w:tab w:val="left" w:pos="1275"/>
        </w:tabs>
        <w:ind w:right="268" w:firstLine="707"/>
      </w:pPr>
      <w:r>
        <w:t xml:space="preserve">осознание последствий и неприятие вредных привычек (употребление алкоголя, </w:t>
      </w:r>
      <w:proofErr w:type="spellStart"/>
      <w:proofErr w:type="gramStart"/>
      <w:r>
        <w:t>нарко</w:t>
      </w:r>
      <w:proofErr w:type="spellEnd"/>
      <w:r>
        <w:t>- тиков</w:t>
      </w:r>
      <w:proofErr w:type="gramEnd"/>
      <w:r>
        <w:t>, курение) и иных форм вреда для физического и психического здоровья;</w:t>
      </w:r>
    </w:p>
    <w:p w14:paraId="5B1E9A94" w14:textId="77777777" w:rsidR="00A43DD8" w:rsidRDefault="00983492" w:rsidP="00983492">
      <w:pPr>
        <w:pStyle w:val="a4"/>
        <w:numPr>
          <w:ilvl w:val="1"/>
          <w:numId w:val="99"/>
        </w:numPr>
        <w:tabs>
          <w:tab w:val="left" w:pos="1275"/>
        </w:tabs>
        <w:ind w:right="268" w:firstLine="707"/>
      </w:pPr>
      <w:r>
        <w:t xml:space="preserve">соблюдение правил безопасности, в том числе навыки безопасного поведения в </w:t>
      </w:r>
      <w:proofErr w:type="gramStart"/>
      <w:r>
        <w:t>при- родной</w:t>
      </w:r>
      <w:proofErr w:type="gramEnd"/>
      <w:r>
        <w:t xml:space="preserve"> среде;</w:t>
      </w:r>
    </w:p>
    <w:p w14:paraId="401CFC61" w14:textId="77777777" w:rsidR="00A43DD8" w:rsidRDefault="00983492" w:rsidP="00983492">
      <w:pPr>
        <w:pStyle w:val="a4"/>
        <w:numPr>
          <w:ilvl w:val="1"/>
          <w:numId w:val="99"/>
        </w:numPr>
        <w:tabs>
          <w:tab w:val="left" w:pos="1278"/>
        </w:tabs>
        <w:spacing w:line="268" w:lineRule="exact"/>
        <w:ind w:left="1278" w:hanging="285"/>
      </w:pPr>
      <w:r>
        <w:t>сформированность</w:t>
      </w:r>
      <w:r>
        <w:rPr>
          <w:spacing w:val="-5"/>
        </w:rPr>
        <w:t xml:space="preserve"> </w:t>
      </w:r>
      <w:r>
        <w:t>навыка</w:t>
      </w:r>
      <w:r>
        <w:rPr>
          <w:spacing w:val="-1"/>
        </w:rPr>
        <w:t xml:space="preserve"> </w:t>
      </w:r>
      <w:r>
        <w:t>рефлексии,</w:t>
      </w:r>
      <w:r>
        <w:rPr>
          <w:spacing w:val="-3"/>
        </w:rPr>
        <w:t xml:space="preserve"> </w:t>
      </w:r>
      <w:r>
        <w:t>управление</w:t>
      </w:r>
      <w:r>
        <w:rPr>
          <w:spacing w:val="-5"/>
        </w:rPr>
        <w:t xml:space="preserve"> </w:t>
      </w:r>
      <w:r>
        <w:t>собственным</w:t>
      </w:r>
      <w:r>
        <w:rPr>
          <w:spacing w:val="-5"/>
        </w:rPr>
        <w:t xml:space="preserve"> </w:t>
      </w:r>
      <w:r>
        <w:t>эмоциональным</w:t>
      </w:r>
      <w:r>
        <w:rPr>
          <w:spacing w:val="-1"/>
        </w:rPr>
        <w:t xml:space="preserve"> </w:t>
      </w:r>
      <w:proofErr w:type="spellStart"/>
      <w:r>
        <w:rPr>
          <w:spacing w:val="-2"/>
        </w:rPr>
        <w:t>состо</w:t>
      </w:r>
      <w:proofErr w:type="spellEnd"/>
      <w:r>
        <w:rPr>
          <w:spacing w:val="-2"/>
        </w:rPr>
        <w:t>-</w:t>
      </w:r>
    </w:p>
    <w:p w14:paraId="330ADC32" w14:textId="77777777" w:rsidR="00A43DD8" w:rsidRDefault="00983492">
      <w:pPr>
        <w:pStyle w:val="a3"/>
        <w:spacing w:before="1" w:line="251" w:lineRule="exact"/>
        <w:ind w:firstLine="0"/>
        <w:jc w:val="left"/>
      </w:pPr>
      <w:proofErr w:type="spellStart"/>
      <w:r>
        <w:rPr>
          <w:spacing w:val="-2"/>
        </w:rPr>
        <w:t>янием</w:t>
      </w:r>
      <w:proofErr w:type="spellEnd"/>
      <w:r>
        <w:rPr>
          <w:spacing w:val="-2"/>
        </w:rPr>
        <w:t>;</w:t>
      </w:r>
    </w:p>
    <w:p w14:paraId="42AE4487" w14:textId="77777777" w:rsidR="00A43DD8" w:rsidRDefault="00983492" w:rsidP="00983492">
      <w:pPr>
        <w:pStyle w:val="a4"/>
        <w:numPr>
          <w:ilvl w:val="0"/>
          <w:numId w:val="99"/>
        </w:numPr>
        <w:tabs>
          <w:tab w:val="left" w:pos="1232"/>
        </w:tabs>
        <w:spacing w:line="251" w:lineRule="exact"/>
        <w:ind w:left="1232" w:hanging="239"/>
      </w:pPr>
      <w:r>
        <w:t>трудового</w:t>
      </w:r>
      <w:r>
        <w:rPr>
          <w:spacing w:val="-9"/>
        </w:rPr>
        <w:t xml:space="preserve"> </w:t>
      </w:r>
      <w:r>
        <w:t>воспитания:</w:t>
      </w:r>
      <w:r>
        <w:rPr>
          <w:spacing w:val="-7"/>
        </w:rPr>
        <w:t xml:space="preserve"> </w:t>
      </w:r>
      <w:r>
        <w:t>активное</w:t>
      </w:r>
      <w:r>
        <w:rPr>
          <w:spacing w:val="-7"/>
        </w:rPr>
        <w:t xml:space="preserve"> </w:t>
      </w:r>
      <w:r>
        <w:t>участие</w:t>
      </w:r>
      <w:r>
        <w:rPr>
          <w:spacing w:val="-7"/>
        </w:rPr>
        <w:t xml:space="preserve"> </w:t>
      </w:r>
      <w:r>
        <w:t>в</w:t>
      </w:r>
      <w:r>
        <w:rPr>
          <w:spacing w:val="-9"/>
        </w:rPr>
        <w:t xml:space="preserve"> </w:t>
      </w:r>
      <w:r>
        <w:t>решении</w:t>
      </w:r>
      <w:r>
        <w:rPr>
          <w:spacing w:val="-8"/>
        </w:rPr>
        <w:t xml:space="preserve"> </w:t>
      </w:r>
      <w:r>
        <w:t>практических</w:t>
      </w:r>
      <w:r>
        <w:rPr>
          <w:spacing w:val="-8"/>
        </w:rPr>
        <w:t xml:space="preserve"> </w:t>
      </w:r>
      <w:r>
        <w:t>задач</w:t>
      </w:r>
      <w:r>
        <w:rPr>
          <w:spacing w:val="-9"/>
        </w:rPr>
        <w:t xml:space="preserve"> </w:t>
      </w:r>
      <w:r>
        <w:t>(в</w:t>
      </w:r>
      <w:r>
        <w:rPr>
          <w:spacing w:val="-11"/>
        </w:rPr>
        <w:t xml:space="preserve"> </w:t>
      </w:r>
      <w:r>
        <w:t>рамках</w:t>
      </w:r>
      <w:r>
        <w:rPr>
          <w:spacing w:val="-8"/>
        </w:rPr>
        <w:t xml:space="preserve"> </w:t>
      </w:r>
      <w:r>
        <w:rPr>
          <w:spacing w:val="-2"/>
        </w:rPr>
        <w:t>семьи,</w:t>
      </w:r>
    </w:p>
    <w:p w14:paraId="3287CB22" w14:textId="77777777" w:rsidR="00A43DD8" w:rsidRDefault="00983492">
      <w:pPr>
        <w:pStyle w:val="a3"/>
        <w:spacing w:before="2"/>
        <w:ind w:right="314" w:firstLine="0"/>
        <w:jc w:val="left"/>
      </w:pPr>
      <w:r>
        <w:t>образовательной</w:t>
      </w:r>
      <w:r>
        <w:rPr>
          <w:spacing w:val="-4"/>
        </w:rPr>
        <w:t xml:space="preserve"> </w:t>
      </w:r>
      <w:r>
        <w:t>организации,</w:t>
      </w:r>
      <w:r>
        <w:rPr>
          <w:spacing w:val="-3"/>
        </w:rPr>
        <w:t xml:space="preserve"> </w:t>
      </w:r>
      <w:r>
        <w:t>населенного</w:t>
      </w:r>
      <w:r>
        <w:rPr>
          <w:spacing w:val="-3"/>
        </w:rPr>
        <w:t xml:space="preserve"> </w:t>
      </w:r>
      <w:r>
        <w:t>пункта,</w:t>
      </w:r>
      <w:r>
        <w:rPr>
          <w:spacing w:val="-3"/>
        </w:rPr>
        <w:t xml:space="preserve"> </w:t>
      </w:r>
      <w:r>
        <w:t>родного</w:t>
      </w:r>
      <w:r>
        <w:rPr>
          <w:spacing w:val="-3"/>
        </w:rPr>
        <w:t xml:space="preserve"> </w:t>
      </w:r>
      <w:r>
        <w:t>края)</w:t>
      </w:r>
      <w:r>
        <w:rPr>
          <w:spacing w:val="-3"/>
        </w:rPr>
        <w:t xml:space="preserve"> </w:t>
      </w:r>
      <w:r>
        <w:t>биологической</w:t>
      </w:r>
      <w:r>
        <w:rPr>
          <w:spacing w:val="-3"/>
        </w:rPr>
        <w:t xml:space="preserve"> </w:t>
      </w:r>
      <w:r>
        <w:t>и</w:t>
      </w:r>
      <w:r>
        <w:rPr>
          <w:spacing w:val="-4"/>
        </w:rPr>
        <w:t xml:space="preserve"> </w:t>
      </w:r>
      <w:r>
        <w:t>экологической направленности, интерес к практическому изучению профессий, связанных с биологией;</w:t>
      </w:r>
    </w:p>
    <w:p w14:paraId="1E8893E5" w14:textId="77777777" w:rsidR="00A43DD8" w:rsidRDefault="00983492" w:rsidP="00983492">
      <w:pPr>
        <w:pStyle w:val="a4"/>
        <w:numPr>
          <w:ilvl w:val="0"/>
          <w:numId w:val="99"/>
        </w:numPr>
        <w:tabs>
          <w:tab w:val="left" w:pos="1229"/>
        </w:tabs>
        <w:spacing w:before="3" w:line="251" w:lineRule="exact"/>
        <w:ind w:left="1229" w:hanging="236"/>
      </w:pPr>
      <w:r>
        <w:rPr>
          <w:spacing w:val="-2"/>
        </w:rPr>
        <w:t>экологического</w:t>
      </w:r>
      <w:r>
        <w:rPr>
          <w:spacing w:val="5"/>
        </w:rPr>
        <w:t xml:space="preserve"> </w:t>
      </w:r>
      <w:r>
        <w:rPr>
          <w:spacing w:val="-2"/>
        </w:rPr>
        <w:t>воспитания:</w:t>
      </w:r>
    </w:p>
    <w:p w14:paraId="789E8909" w14:textId="77777777" w:rsidR="00A43DD8" w:rsidRDefault="00983492" w:rsidP="00983492">
      <w:pPr>
        <w:pStyle w:val="a4"/>
        <w:numPr>
          <w:ilvl w:val="1"/>
          <w:numId w:val="99"/>
        </w:numPr>
        <w:tabs>
          <w:tab w:val="left" w:pos="1275"/>
        </w:tabs>
        <w:ind w:right="568" w:firstLine="707"/>
        <w:jc w:val="left"/>
      </w:pPr>
      <w:r>
        <w:t>ориентация</w:t>
      </w:r>
      <w:r>
        <w:rPr>
          <w:spacing w:val="-3"/>
        </w:rPr>
        <w:t xml:space="preserve"> </w:t>
      </w:r>
      <w:r>
        <w:t>на</w:t>
      </w:r>
      <w:r>
        <w:rPr>
          <w:spacing w:val="-2"/>
        </w:rPr>
        <w:t xml:space="preserve"> </w:t>
      </w:r>
      <w:r>
        <w:t>применение</w:t>
      </w:r>
      <w:r>
        <w:rPr>
          <w:spacing w:val="-2"/>
        </w:rPr>
        <w:t xml:space="preserve"> </w:t>
      </w:r>
      <w:r>
        <w:t>биологических</w:t>
      </w:r>
      <w:r>
        <w:rPr>
          <w:spacing w:val="-2"/>
        </w:rPr>
        <w:t xml:space="preserve"> </w:t>
      </w:r>
      <w:r>
        <w:t>знаний</w:t>
      </w:r>
      <w:r>
        <w:rPr>
          <w:spacing w:val="-3"/>
        </w:rPr>
        <w:t xml:space="preserve"> </w:t>
      </w:r>
      <w:r>
        <w:t>при</w:t>
      </w:r>
      <w:r>
        <w:rPr>
          <w:spacing w:val="-2"/>
        </w:rPr>
        <w:t xml:space="preserve"> </w:t>
      </w:r>
      <w:r>
        <w:t>решении</w:t>
      </w:r>
      <w:r>
        <w:rPr>
          <w:spacing w:val="-3"/>
        </w:rPr>
        <w:t xml:space="preserve"> </w:t>
      </w:r>
      <w:r>
        <w:t>задач</w:t>
      </w:r>
      <w:r>
        <w:rPr>
          <w:spacing w:val="-3"/>
        </w:rPr>
        <w:t xml:space="preserve"> </w:t>
      </w:r>
      <w:r>
        <w:t>в</w:t>
      </w:r>
      <w:r>
        <w:rPr>
          <w:spacing w:val="-3"/>
        </w:rPr>
        <w:t xml:space="preserve"> </w:t>
      </w:r>
      <w:r>
        <w:t>области</w:t>
      </w:r>
      <w:r>
        <w:rPr>
          <w:spacing w:val="-3"/>
        </w:rPr>
        <w:t xml:space="preserve"> </w:t>
      </w:r>
      <w:proofErr w:type="gramStart"/>
      <w:r>
        <w:t xml:space="preserve">окру- </w:t>
      </w:r>
      <w:proofErr w:type="spellStart"/>
      <w:r>
        <w:t>жающей</w:t>
      </w:r>
      <w:proofErr w:type="spellEnd"/>
      <w:proofErr w:type="gramEnd"/>
      <w:r>
        <w:t xml:space="preserve"> среды;</w:t>
      </w:r>
    </w:p>
    <w:p w14:paraId="74FC1E18" w14:textId="77777777" w:rsidR="00A43DD8" w:rsidRDefault="00983492" w:rsidP="00983492">
      <w:pPr>
        <w:pStyle w:val="a4"/>
        <w:numPr>
          <w:ilvl w:val="1"/>
          <w:numId w:val="99"/>
        </w:numPr>
        <w:tabs>
          <w:tab w:val="left" w:pos="1278"/>
        </w:tabs>
        <w:spacing w:line="269" w:lineRule="exact"/>
        <w:ind w:left="1278" w:hanging="285"/>
        <w:jc w:val="left"/>
      </w:pPr>
      <w:r>
        <w:t>осознание</w:t>
      </w:r>
      <w:r>
        <w:rPr>
          <w:spacing w:val="-11"/>
        </w:rPr>
        <w:t xml:space="preserve"> </w:t>
      </w:r>
      <w:r>
        <w:t>экологических</w:t>
      </w:r>
      <w:r>
        <w:rPr>
          <w:spacing w:val="-14"/>
        </w:rPr>
        <w:t xml:space="preserve"> </w:t>
      </w:r>
      <w:r>
        <w:t>проблем</w:t>
      </w:r>
      <w:r>
        <w:rPr>
          <w:spacing w:val="-9"/>
        </w:rPr>
        <w:t xml:space="preserve"> </w:t>
      </w:r>
      <w:r>
        <w:t>и</w:t>
      </w:r>
      <w:r>
        <w:rPr>
          <w:spacing w:val="-10"/>
        </w:rPr>
        <w:t xml:space="preserve"> </w:t>
      </w:r>
      <w:r>
        <w:t>путей</w:t>
      </w:r>
      <w:r>
        <w:rPr>
          <w:spacing w:val="-10"/>
        </w:rPr>
        <w:t xml:space="preserve"> </w:t>
      </w:r>
      <w:r>
        <w:t>их</w:t>
      </w:r>
      <w:r>
        <w:rPr>
          <w:spacing w:val="-9"/>
        </w:rPr>
        <w:t xml:space="preserve"> </w:t>
      </w:r>
      <w:r>
        <w:rPr>
          <w:spacing w:val="-2"/>
        </w:rPr>
        <w:t>решения;</w:t>
      </w:r>
    </w:p>
    <w:p w14:paraId="071B7A6E" w14:textId="77777777" w:rsidR="00A43DD8" w:rsidRDefault="00983492" w:rsidP="00983492">
      <w:pPr>
        <w:pStyle w:val="a4"/>
        <w:numPr>
          <w:ilvl w:val="1"/>
          <w:numId w:val="99"/>
        </w:numPr>
        <w:tabs>
          <w:tab w:val="left" w:pos="1278"/>
        </w:tabs>
        <w:spacing w:line="269" w:lineRule="exact"/>
        <w:ind w:left="1278" w:hanging="285"/>
        <w:jc w:val="left"/>
      </w:pPr>
      <w:r>
        <w:rPr>
          <w:spacing w:val="-2"/>
        </w:rPr>
        <w:t>готовность к</w:t>
      </w:r>
      <w:r>
        <w:rPr>
          <w:spacing w:val="1"/>
        </w:rPr>
        <w:t xml:space="preserve"> </w:t>
      </w:r>
      <w:r>
        <w:rPr>
          <w:spacing w:val="-2"/>
        </w:rPr>
        <w:t>участию</w:t>
      </w:r>
      <w:r>
        <w:rPr>
          <w:spacing w:val="4"/>
        </w:rPr>
        <w:t xml:space="preserve"> </w:t>
      </w:r>
      <w:r>
        <w:rPr>
          <w:spacing w:val="-2"/>
        </w:rPr>
        <w:t>в</w:t>
      </w:r>
      <w:r>
        <w:rPr>
          <w:spacing w:val="1"/>
        </w:rPr>
        <w:t xml:space="preserve"> </w:t>
      </w:r>
      <w:r>
        <w:rPr>
          <w:spacing w:val="-2"/>
        </w:rPr>
        <w:t>практической</w:t>
      </w:r>
      <w:r>
        <w:rPr>
          <w:spacing w:val="3"/>
        </w:rPr>
        <w:t xml:space="preserve"> </w:t>
      </w:r>
      <w:r>
        <w:rPr>
          <w:spacing w:val="-2"/>
        </w:rPr>
        <w:t>деятельности</w:t>
      </w:r>
      <w:r>
        <w:rPr>
          <w:spacing w:val="1"/>
        </w:rPr>
        <w:t xml:space="preserve"> </w:t>
      </w:r>
      <w:r>
        <w:rPr>
          <w:spacing w:val="-2"/>
        </w:rPr>
        <w:t>экологической</w:t>
      </w:r>
      <w:r>
        <w:rPr>
          <w:spacing w:val="4"/>
        </w:rPr>
        <w:t xml:space="preserve"> </w:t>
      </w:r>
      <w:r>
        <w:rPr>
          <w:spacing w:val="-2"/>
        </w:rPr>
        <w:t>направленности;</w:t>
      </w:r>
    </w:p>
    <w:p w14:paraId="44347D3E" w14:textId="77777777" w:rsidR="00A43DD8" w:rsidRDefault="00983492" w:rsidP="00983492">
      <w:pPr>
        <w:pStyle w:val="a4"/>
        <w:numPr>
          <w:ilvl w:val="0"/>
          <w:numId w:val="99"/>
        </w:numPr>
        <w:tabs>
          <w:tab w:val="left" w:pos="1229"/>
        </w:tabs>
        <w:spacing w:line="251" w:lineRule="exact"/>
        <w:ind w:left="1229" w:hanging="236"/>
      </w:pPr>
      <w:r>
        <w:rPr>
          <w:spacing w:val="-2"/>
        </w:rPr>
        <w:t>адаптации обучающегося</w:t>
      </w:r>
      <w:r>
        <w:rPr>
          <w:spacing w:val="-1"/>
        </w:rPr>
        <w:t xml:space="preserve"> </w:t>
      </w:r>
      <w:r>
        <w:rPr>
          <w:spacing w:val="-2"/>
        </w:rPr>
        <w:t>к</w:t>
      </w:r>
      <w:r>
        <w:rPr>
          <w:spacing w:val="3"/>
        </w:rPr>
        <w:t xml:space="preserve"> </w:t>
      </w:r>
      <w:r>
        <w:rPr>
          <w:spacing w:val="-2"/>
        </w:rPr>
        <w:t>изменяющимся</w:t>
      </w:r>
      <w:r>
        <w:rPr>
          <w:spacing w:val="2"/>
        </w:rPr>
        <w:t xml:space="preserve"> </w:t>
      </w:r>
      <w:r>
        <w:rPr>
          <w:spacing w:val="-2"/>
        </w:rPr>
        <w:t>условиям</w:t>
      </w:r>
      <w:r>
        <w:rPr>
          <w:spacing w:val="3"/>
        </w:rPr>
        <w:t xml:space="preserve"> </w:t>
      </w:r>
      <w:r>
        <w:rPr>
          <w:spacing w:val="-2"/>
        </w:rPr>
        <w:t>социальной</w:t>
      </w:r>
      <w:r>
        <w:rPr>
          <w:spacing w:val="1"/>
        </w:rPr>
        <w:t xml:space="preserve"> </w:t>
      </w:r>
      <w:r>
        <w:rPr>
          <w:spacing w:val="-2"/>
        </w:rPr>
        <w:t>и</w:t>
      </w:r>
      <w:r>
        <w:rPr>
          <w:spacing w:val="1"/>
        </w:rPr>
        <w:t xml:space="preserve"> </w:t>
      </w:r>
      <w:r>
        <w:rPr>
          <w:spacing w:val="-2"/>
        </w:rPr>
        <w:t>природной</w:t>
      </w:r>
      <w:r>
        <w:rPr>
          <w:spacing w:val="2"/>
        </w:rPr>
        <w:t xml:space="preserve"> </w:t>
      </w:r>
      <w:r>
        <w:rPr>
          <w:spacing w:val="-2"/>
        </w:rPr>
        <w:t>среды:</w:t>
      </w:r>
    </w:p>
    <w:p w14:paraId="2CB57E9A" w14:textId="77777777" w:rsidR="00A43DD8" w:rsidRDefault="00983492" w:rsidP="00983492">
      <w:pPr>
        <w:pStyle w:val="a4"/>
        <w:numPr>
          <w:ilvl w:val="1"/>
          <w:numId w:val="99"/>
        </w:numPr>
        <w:tabs>
          <w:tab w:val="left" w:pos="1278"/>
        </w:tabs>
        <w:spacing w:line="267" w:lineRule="exact"/>
        <w:ind w:left="1278" w:hanging="285"/>
        <w:jc w:val="left"/>
      </w:pPr>
      <w:r>
        <w:rPr>
          <w:spacing w:val="-2"/>
        </w:rPr>
        <w:t>оценка</w:t>
      </w:r>
      <w:r>
        <w:rPr>
          <w:spacing w:val="5"/>
        </w:rPr>
        <w:t xml:space="preserve"> </w:t>
      </w:r>
      <w:r>
        <w:rPr>
          <w:spacing w:val="-2"/>
        </w:rPr>
        <w:t>изменяющихся</w:t>
      </w:r>
      <w:r>
        <w:rPr>
          <w:spacing w:val="3"/>
        </w:rPr>
        <w:t xml:space="preserve"> </w:t>
      </w:r>
      <w:r>
        <w:rPr>
          <w:spacing w:val="-2"/>
        </w:rPr>
        <w:t>условий;</w:t>
      </w:r>
    </w:p>
    <w:p w14:paraId="49C6B3EF" w14:textId="77777777" w:rsidR="00A43DD8" w:rsidRDefault="00983492" w:rsidP="00983492">
      <w:pPr>
        <w:pStyle w:val="a4"/>
        <w:numPr>
          <w:ilvl w:val="1"/>
          <w:numId w:val="99"/>
        </w:numPr>
        <w:tabs>
          <w:tab w:val="left" w:pos="1275"/>
        </w:tabs>
        <w:ind w:right="385" w:firstLine="707"/>
        <w:jc w:val="left"/>
      </w:pPr>
      <w:r>
        <w:t>принятие</w:t>
      </w:r>
      <w:r>
        <w:rPr>
          <w:spacing w:val="-3"/>
        </w:rPr>
        <w:t xml:space="preserve"> </w:t>
      </w:r>
      <w:r>
        <w:t>решения</w:t>
      </w:r>
      <w:r>
        <w:rPr>
          <w:spacing w:val="-6"/>
        </w:rPr>
        <w:t xml:space="preserve"> </w:t>
      </w:r>
      <w:r>
        <w:t>(индивидуальное,</w:t>
      </w:r>
      <w:r>
        <w:rPr>
          <w:spacing w:val="-3"/>
        </w:rPr>
        <w:t xml:space="preserve"> </w:t>
      </w:r>
      <w:r>
        <w:t>в</w:t>
      </w:r>
      <w:r>
        <w:rPr>
          <w:spacing w:val="-4"/>
        </w:rPr>
        <w:t xml:space="preserve"> </w:t>
      </w:r>
      <w:r>
        <w:t>группе)</w:t>
      </w:r>
      <w:r>
        <w:rPr>
          <w:spacing w:val="-2"/>
        </w:rPr>
        <w:t xml:space="preserve"> </w:t>
      </w:r>
      <w:r>
        <w:t>в</w:t>
      </w:r>
      <w:r>
        <w:rPr>
          <w:spacing w:val="-4"/>
        </w:rPr>
        <w:t xml:space="preserve"> </w:t>
      </w:r>
      <w:r>
        <w:t>изменяющихся</w:t>
      </w:r>
      <w:r>
        <w:rPr>
          <w:spacing w:val="-3"/>
        </w:rPr>
        <w:t xml:space="preserve"> </w:t>
      </w:r>
      <w:r>
        <w:t>условиях</w:t>
      </w:r>
      <w:r>
        <w:rPr>
          <w:spacing w:val="-3"/>
        </w:rPr>
        <w:t xml:space="preserve"> </w:t>
      </w:r>
      <w:r>
        <w:t>на</w:t>
      </w:r>
      <w:r>
        <w:rPr>
          <w:spacing w:val="-6"/>
        </w:rPr>
        <w:t xml:space="preserve"> </w:t>
      </w:r>
      <w:r>
        <w:t>основании анализа биологической информации;</w:t>
      </w:r>
    </w:p>
    <w:p w14:paraId="66F1B76E" w14:textId="77777777" w:rsidR="00A43DD8" w:rsidRDefault="00983492" w:rsidP="00983492">
      <w:pPr>
        <w:pStyle w:val="a4"/>
        <w:numPr>
          <w:ilvl w:val="1"/>
          <w:numId w:val="99"/>
        </w:numPr>
        <w:tabs>
          <w:tab w:val="left" w:pos="1275"/>
        </w:tabs>
        <w:ind w:right="467" w:firstLine="707"/>
        <w:jc w:val="left"/>
      </w:pPr>
      <w:r>
        <w:t>планирование</w:t>
      </w:r>
      <w:r>
        <w:rPr>
          <w:spacing w:val="-3"/>
        </w:rPr>
        <w:t xml:space="preserve"> </w:t>
      </w:r>
      <w:r>
        <w:t>действий</w:t>
      </w:r>
      <w:r>
        <w:rPr>
          <w:spacing w:val="-4"/>
        </w:rPr>
        <w:t xml:space="preserve"> </w:t>
      </w:r>
      <w:r>
        <w:t>в</w:t>
      </w:r>
      <w:r>
        <w:rPr>
          <w:spacing w:val="-4"/>
        </w:rPr>
        <w:t xml:space="preserve"> </w:t>
      </w:r>
      <w:r>
        <w:t>новой</w:t>
      </w:r>
      <w:r>
        <w:rPr>
          <w:spacing w:val="-3"/>
        </w:rPr>
        <w:t xml:space="preserve"> </w:t>
      </w:r>
      <w:r>
        <w:t>ситуации</w:t>
      </w:r>
      <w:r>
        <w:rPr>
          <w:spacing w:val="-3"/>
        </w:rPr>
        <w:t xml:space="preserve"> </w:t>
      </w:r>
      <w:r>
        <w:t>на</w:t>
      </w:r>
      <w:r>
        <w:rPr>
          <w:spacing w:val="-3"/>
        </w:rPr>
        <w:t xml:space="preserve"> </w:t>
      </w:r>
      <w:r>
        <w:t>основании</w:t>
      </w:r>
      <w:r>
        <w:rPr>
          <w:spacing w:val="-3"/>
        </w:rPr>
        <w:t xml:space="preserve"> </w:t>
      </w:r>
      <w:r>
        <w:t>знаний</w:t>
      </w:r>
      <w:r>
        <w:rPr>
          <w:spacing w:val="-4"/>
        </w:rPr>
        <w:t xml:space="preserve"> </w:t>
      </w:r>
      <w:r>
        <w:t>биологических</w:t>
      </w:r>
      <w:r>
        <w:rPr>
          <w:spacing w:val="-3"/>
        </w:rPr>
        <w:t xml:space="preserve"> </w:t>
      </w:r>
      <w:proofErr w:type="spellStart"/>
      <w:proofErr w:type="gramStart"/>
      <w:r>
        <w:t>законо</w:t>
      </w:r>
      <w:proofErr w:type="spellEnd"/>
      <w:r>
        <w:t xml:space="preserve">- </w:t>
      </w:r>
      <w:r>
        <w:rPr>
          <w:spacing w:val="-2"/>
        </w:rPr>
        <w:t>мерностей</w:t>
      </w:r>
      <w:proofErr w:type="gramEnd"/>
      <w:r>
        <w:rPr>
          <w:spacing w:val="-2"/>
        </w:rPr>
        <w:t>.</w:t>
      </w:r>
    </w:p>
    <w:p w14:paraId="6216EE78" w14:textId="77777777" w:rsidR="00A43DD8" w:rsidRDefault="00983492">
      <w:pPr>
        <w:ind w:left="285" w:right="394" w:firstLine="707"/>
      </w:pPr>
      <w:r>
        <w:rPr>
          <w:b/>
        </w:rPr>
        <w:t>Метапредметные</w:t>
      </w:r>
      <w:r>
        <w:rPr>
          <w:b/>
          <w:spacing w:val="-3"/>
        </w:rPr>
        <w:t xml:space="preserve"> </w:t>
      </w:r>
      <w:r>
        <w:rPr>
          <w:b/>
        </w:rPr>
        <w:t>результаты</w:t>
      </w:r>
      <w:r>
        <w:rPr>
          <w:b/>
          <w:spacing w:val="-2"/>
        </w:rPr>
        <w:t xml:space="preserve"> </w:t>
      </w:r>
      <w:r>
        <w:t>освоения</w:t>
      </w:r>
      <w:r>
        <w:rPr>
          <w:spacing w:val="-5"/>
        </w:rPr>
        <w:t xml:space="preserve"> </w:t>
      </w:r>
      <w:r>
        <w:t>программы</w:t>
      </w:r>
      <w:r>
        <w:rPr>
          <w:spacing w:val="-3"/>
        </w:rPr>
        <w:t xml:space="preserve"> </w:t>
      </w:r>
      <w:r>
        <w:t>по</w:t>
      </w:r>
      <w:r>
        <w:rPr>
          <w:spacing w:val="-3"/>
        </w:rPr>
        <w:t xml:space="preserve"> </w:t>
      </w:r>
      <w:r>
        <w:t>биологии</w:t>
      </w:r>
      <w:r>
        <w:rPr>
          <w:spacing w:val="-4"/>
        </w:rPr>
        <w:t xml:space="preserve"> </w:t>
      </w:r>
      <w:r>
        <w:t>основного</w:t>
      </w:r>
      <w:r>
        <w:rPr>
          <w:spacing w:val="-6"/>
        </w:rPr>
        <w:t xml:space="preserve"> </w:t>
      </w:r>
      <w:r>
        <w:t>общего</w:t>
      </w:r>
      <w:r>
        <w:rPr>
          <w:spacing w:val="-3"/>
        </w:rPr>
        <w:t xml:space="preserve"> </w:t>
      </w:r>
      <w:proofErr w:type="spellStart"/>
      <w:r>
        <w:t>обра</w:t>
      </w:r>
      <w:proofErr w:type="spellEnd"/>
      <w:r>
        <w:t xml:space="preserve">- </w:t>
      </w:r>
      <w:proofErr w:type="spellStart"/>
      <w:r>
        <w:t>зования</w:t>
      </w:r>
      <w:proofErr w:type="spellEnd"/>
      <w:r>
        <w:t>, должны отражать:</w:t>
      </w:r>
    </w:p>
    <w:p w14:paraId="24C766EF" w14:textId="77777777" w:rsidR="00A43DD8" w:rsidRDefault="00983492">
      <w:pPr>
        <w:pStyle w:val="a3"/>
        <w:spacing w:before="3" w:line="252" w:lineRule="exact"/>
        <w:ind w:left="993" w:firstLine="0"/>
        <w:jc w:val="left"/>
      </w:pPr>
      <w:r>
        <w:rPr>
          <w:spacing w:val="-2"/>
        </w:rPr>
        <w:t>Овладение</w:t>
      </w:r>
      <w:r>
        <w:t xml:space="preserve"> </w:t>
      </w:r>
      <w:r>
        <w:rPr>
          <w:spacing w:val="-2"/>
        </w:rPr>
        <w:t>универсальными</w:t>
      </w:r>
      <w:r>
        <w:rPr>
          <w:spacing w:val="2"/>
        </w:rPr>
        <w:t xml:space="preserve"> </w:t>
      </w:r>
      <w:r>
        <w:rPr>
          <w:spacing w:val="-2"/>
        </w:rPr>
        <w:t>учебными</w:t>
      </w:r>
      <w:r>
        <w:rPr>
          <w:spacing w:val="3"/>
        </w:rPr>
        <w:t xml:space="preserve"> </w:t>
      </w:r>
      <w:r>
        <w:rPr>
          <w:spacing w:val="-2"/>
        </w:rPr>
        <w:t>познавательными</w:t>
      </w:r>
      <w:r>
        <w:rPr>
          <w:spacing w:val="4"/>
        </w:rPr>
        <w:t xml:space="preserve"> </w:t>
      </w:r>
      <w:r>
        <w:rPr>
          <w:spacing w:val="-2"/>
        </w:rPr>
        <w:t>действиями:</w:t>
      </w:r>
    </w:p>
    <w:p w14:paraId="10C4A389" w14:textId="77777777" w:rsidR="00A43DD8" w:rsidRDefault="00983492" w:rsidP="00983492">
      <w:pPr>
        <w:pStyle w:val="a4"/>
        <w:numPr>
          <w:ilvl w:val="0"/>
          <w:numId w:val="98"/>
        </w:numPr>
        <w:tabs>
          <w:tab w:val="left" w:pos="1229"/>
        </w:tabs>
        <w:spacing w:line="250" w:lineRule="exact"/>
        <w:ind w:left="1229" w:hanging="236"/>
      </w:pPr>
      <w:r>
        <w:t>базовые</w:t>
      </w:r>
      <w:r>
        <w:rPr>
          <w:spacing w:val="-13"/>
        </w:rPr>
        <w:t xml:space="preserve"> </w:t>
      </w:r>
      <w:r>
        <w:t>логические</w:t>
      </w:r>
      <w:r>
        <w:rPr>
          <w:spacing w:val="-12"/>
        </w:rPr>
        <w:t xml:space="preserve"> </w:t>
      </w:r>
      <w:r>
        <w:rPr>
          <w:spacing w:val="-2"/>
        </w:rPr>
        <w:t>действия:</w:t>
      </w:r>
    </w:p>
    <w:p w14:paraId="62C287E6" w14:textId="77777777" w:rsidR="00A43DD8" w:rsidRDefault="00983492" w:rsidP="00983492">
      <w:pPr>
        <w:pStyle w:val="a4"/>
        <w:numPr>
          <w:ilvl w:val="1"/>
          <w:numId w:val="98"/>
        </w:numPr>
        <w:tabs>
          <w:tab w:val="left" w:pos="1278"/>
        </w:tabs>
        <w:spacing w:line="267" w:lineRule="exact"/>
        <w:ind w:left="1278" w:hanging="285"/>
        <w:jc w:val="left"/>
      </w:pPr>
      <w:r>
        <w:rPr>
          <w:spacing w:val="-2"/>
        </w:rPr>
        <w:t>выявлять</w:t>
      </w:r>
      <w:r>
        <w:rPr>
          <w:spacing w:val="2"/>
        </w:rPr>
        <w:t xml:space="preserve"> </w:t>
      </w:r>
      <w:r>
        <w:rPr>
          <w:spacing w:val="-2"/>
        </w:rPr>
        <w:t>и</w:t>
      </w:r>
      <w:r>
        <w:rPr>
          <w:spacing w:val="3"/>
        </w:rPr>
        <w:t xml:space="preserve"> </w:t>
      </w:r>
      <w:r>
        <w:rPr>
          <w:spacing w:val="-2"/>
        </w:rPr>
        <w:t>характеризовать</w:t>
      </w:r>
      <w:r>
        <w:rPr>
          <w:spacing w:val="5"/>
        </w:rPr>
        <w:t xml:space="preserve"> </w:t>
      </w:r>
      <w:r>
        <w:rPr>
          <w:spacing w:val="-2"/>
        </w:rPr>
        <w:t>существенные</w:t>
      </w:r>
      <w:r>
        <w:rPr>
          <w:spacing w:val="6"/>
        </w:rPr>
        <w:t xml:space="preserve"> </w:t>
      </w:r>
      <w:r>
        <w:rPr>
          <w:spacing w:val="-2"/>
        </w:rPr>
        <w:t>признаки</w:t>
      </w:r>
      <w:r>
        <w:rPr>
          <w:spacing w:val="5"/>
        </w:rPr>
        <w:t xml:space="preserve"> </w:t>
      </w:r>
      <w:r>
        <w:rPr>
          <w:spacing w:val="-2"/>
        </w:rPr>
        <w:t>биологических</w:t>
      </w:r>
      <w:r>
        <w:rPr>
          <w:spacing w:val="1"/>
        </w:rPr>
        <w:t xml:space="preserve"> </w:t>
      </w:r>
      <w:r>
        <w:rPr>
          <w:spacing w:val="-2"/>
        </w:rPr>
        <w:t>объектов</w:t>
      </w:r>
      <w:r>
        <w:rPr>
          <w:spacing w:val="4"/>
        </w:rPr>
        <w:t xml:space="preserve"> </w:t>
      </w:r>
      <w:r>
        <w:rPr>
          <w:spacing w:val="-2"/>
        </w:rPr>
        <w:t>(явлений);</w:t>
      </w:r>
    </w:p>
    <w:p w14:paraId="5BE4672F" w14:textId="77777777" w:rsidR="00A43DD8" w:rsidRDefault="00983492" w:rsidP="00983492">
      <w:pPr>
        <w:pStyle w:val="a4"/>
        <w:numPr>
          <w:ilvl w:val="1"/>
          <w:numId w:val="98"/>
        </w:numPr>
        <w:tabs>
          <w:tab w:val="left" w:pos="1275"/>
        </w:tabs>
        <w:ind w:right="279" w:firstLine="707"/>
      </w:pPr>
      <w:r>
        <w:t>устанавливать</w:t>
      </w:r>
      <w:r>
        <w:rPr>
          <w:spacing w:val="-9"/>
        </w:rPr>
        <w:t xml:space="preserve"> </w:t>
      </w:r>
      <w:r>
        <w:t>существенный</w:t>
      </w:r>
      <w:r>
        <w:rPr>
          <w:spacing w:val="-10"/>
        </w:rPr>
        <w:t xml:space="preserve"> </w:t>
      </w:r>
      <w:r>
        <w:t>признак</w:t>
      </w:r>
      <w:r>
        <w:rPr>
          <w:spacing w:val="-9"/>
        </w:rPr>
        <w:t xml:space="preserve"> </w:t>
      </w:r>
      <w:r>
        <w:t>классификации</w:t>
      </w:r>
      <w:r>
        <w:rPr>
          <w:spacing w:val="-10"/>
        </w:rPr>
        <w:t xml:space="preserve"> </w:t>
      </w:r>
      <w:r>
        <w:t>биологических</w:t>
      </w:r>
      <w:r>
        <w:rPr>
          <w:spacing w:val="-10"/>
        </w:rPr>
        <w:t xml:space="preserve"> </w:t>
      </w:r>
      <w:r>
        <w:t>объектов</w:t>
      </w:r>
      <w:r>
        <w:rPr>
          <w:spacing w:val="-10"/>
        </w:rPr>
        <w:t xml:space="preserve"> </w:t>
      </w:r>
      <w:r>
        <w:t>(явлений, процессов), основания для обобщения и сравнения, критерии проводимого анализа;</w:t>
      </w:r>
    </w:p>
    <w:p w14:paraId="64574DBD" w14:textId="77777777" w:rsidR="00A43DD8" w:rsidRDefault="00983492" w:rsidP="00983492">
      <w:pPr>
        <w:pStyle w:val="a4"/>
        <w:numPr>
          <w:ilvl w:val="1"/>
          <w:numId w:val="98"/>
        </w:numPr>
        <w:tabs>
          <w:tab w:val="left" w:pos="1275"/>
        </w:tabs>
        <w:ind w:right="276" w:firstLine="707"/>
      </w:pPr>
      <w:r>
        <w:t>с</w:t>
      </w:r>
      <w:r>
        <w:rPr>
          <w:spacing w:val="-7"/>
        </w:rPr>
        <w:t xml:space="preserve"> </w:t>
      </w:r>
      <w:proofErr w:type="spellStart"/>
      <w:r>
        <w:t>учѐтом</w:t>
      </w:r>
      <w:proofErr w:type="spellEnd"/>
      <w:r>
        <w:rPr>
          <w:spacing w:val="-7"/>
        </w:rPr>
        <w:t xml:space="preserve"> </w:t>
      </w:r>
      <w:r>
        <w:t>предложенной</w:t>
      </w:r>
      <w:r>
        <w:rPr>
          <w:spacing w:val="-10"/>
        </w:rPr>
        <w:t xml:space="preserve"> </w:t>
      </w:r>
      <w:r>
        <w:t>биологической</w:t>
      </w:r>
      <w:r>
        <w:rPr>
          <w:spacing w:val="-7"/>
        </w:rPr>
        <w:t xml:space="preserve"> </w:t>
      </w:r>
      <w:r>
        <w:t>задачи</w:t>
      </w:r>
      <w:r>
        <w:rPr>
          <w:spacing w:val="-8"/>
        </w:rPr>
        <w:t xml:space="preserve"> </w:t>
      </w:r>
      <w:r>
        <w:t>выявлять</w:t>
      </w:r>
      <w:r>
        <w:rPr>
          <w:spacing w:val="-6"/>
        </w:rPr>
        <w:t xml:space="preserve"> </w:t>
      </w:r>
      <w:r>
        <w:t>закономерности</w:t>
      </w:r>
      <w:r>
        <w:rPr>
          <w:spacing w:val="-8"/>
        </w:rPr>
        <w:t xml:space="preserve"> </w:t>
      </w:r>
      <w:r>
        <w:t>и</w:t>
      </w:r>
      <w:r>
        <w:rPr>
          <w:spacing w:val="-8"/>
        </w:rPr>
        <w:t xml:space="preserve"> </w:t>
      </w:r>
      <w:r>
        <w:t>противоречия в</w:t>
      </w:r>
      <w:r>
        <w:rPr>
          <w:spacing w:val="-4"/>
        </w:rPr>
        <w:t xml:space="preserve"> </w:t>
      </w:r>
      <w:r>
        <w:t>рассматриваемых</w:t>
      </w:r>
      <w:r>
        <w:rPr>
          <w:spacing w:val="-4"/>
        </w:rPr>
        <w:t xml:space="preserve"> </w:t>
      </w:r>
      <w:r>
        <w:t>фактах</w:t>
      </w:r>
      <w:r>
        <w:rPr>
          <w:spacing w:val="-1"/>
        </w:rPr>
        <w:t xml:space="preserve"> </w:t>
      </w:r>
      <w:r>
        <w:t>и</w:t>
      </w:r>
      <w:r>
        <w:rPr>
          <w:spacing w:val="-1"/>
        </w:rPr>
        <w:t xml:space="preserve"> </w:t>
      </w:r>
      <w:r>
        <w:t>наблюдениях, предлагать</w:t>
      </w:r>
      <w:r>
        <w:rPr>
          <w:spacing w:val="-1"/>
        </w:rPr>
        <w:t xml:space="preserve"> </w:t>
      </w:r>
      <w:r>
        <w:t>критерии</w:t>
      </w:r>
      <w:r>
        <w:rPr>
          <w:spacing w:val="-5"/>
        </w:rPr>
        <w:t xml:space="preserve"> </w:t>
      </w:r>
      <w:r>
        <w:t>для</w:t>
      </w:r>
      <w:r>
        <w:rPr>
          <w:spacing w:val="-2"/>
        </w:rPr>
        <w:t xml:space="preserve"> </w:t>
      </w:r>
      <w:r>
        <w:t>выявления</w:t>
      </w:r>
      <w:r>
        <w:rPr>
          <w:spacing w:val="-4"/>
        </w:rPr>
        <w:t xml:space="preserve"> </w:t>
      </w:r>
      <w:r>
        <w:t>закономерностей</w:t>
      </w:r>
      <w:r>
        <w:rPr>
          <w:spacing w:val="-3"/>
        </w:rPr>
        <w:t xml:space="preserve"> </w:t>
      </w:r>
      <w:r>
        <w:t xml:space="preserve">и </w:t>
      </w:r>
      <w:r>
        <w:rPr>
          <w:spacing w:val="-2"/>
        </w:rPr>
        <w:t>противоречий;</w:t>
      </w:r>
    </w:p>
    <w:p w14:paraId="044E396F" w14:textId="77777777" w:rsidR="00A43DD8" w:rsidRDefault="00983492" w:rsidP="00983492">
      <w:pPr>
        <w:pStyle w:val="a4"/>
        <w:numPr>
          <w:ilvl w:val="1"/>
          <w:numId w:val="98"/>
        </w:numPr>
        <w:tabs>
          <w:tab w:val="left" w:pos="1278"/>
        </w:tabs>
        <w:ind w:left="1278" w:hanging="285"/>
      </w:pPr>
      <w:r>
        <w:t>выявлять дефициты</w:t>
      </w:r>
      <w:r>
        <w:rPr>
          <w:spacing w:val="2"/>
        </w:rPr>
        <w:t xml:space="preserve"> </w:t>
      </w:r>
      <w:r>
        <w:t>информации,</w:t>
      </w:r>
      <w:r>
        <w:rPr>
          <w:spacing w:val="2"/>
        </w:rPr>
        <w:t xml:space="preserve"> </w:t>
      </w:r>
      <w:r>
        <w:t>данных,</w:t>
      </w:r>
      <w:r>
        <w:rPr>
          <w:spacing w:val="3"/>
        </w:rPr>
        <w:t xml:space="preserve"> </w:t>
      </w:r>
      <w:r>
        <w:t>необходимых</w:t>
      </w:r>
      <w:r>
        <w:rPr>
          <w:spacing w:val="2"/>
        </w:rPr>
        <w:t xml:space="preserve"> </w:t>
      </w:r>
      <w:r>
        <w:t>для</w:t>
      </w:r>
      <w:r>
        <w:rPr>
          <w:spacing w:val="1"/>
        </w:rPr>
        <w:t xml:space="preserve"> </w:t>
      </w:r>
      <w:r>
        <w:t>решения</w:t>
      </w:r>
      <w:r>
        <w:rPr>
          <w:spacing w:val="1"/>
        </w:rPr>
        <w:t xml:space="preserve"> </w:t>
      </w:r>
      <w:r>
        <w:t>поставленной</w:t>
      </w:r>
      <w:r>
        <w:rPr>
          <w:spacing w:val="2"/>
        </w:rPr>
        <w:t xml:space="preserve"> </w:t>
      </w:r>
      <w:r>
        <w:rPr>
          <w:spacing w:val="-5"/>
        </w:rPr>
        <w:t>за-</w:t>
      </w:r>
    </w:p>
    <w:p w14:paraId="47FE0EC5" w14:textId="77777777" w:rsidR="00A43DD8" w:rsidRDefault="00983492">
      <w:pPr>
        <w:pStyle w:val="a3"/>
        <w:spacing w:line="251" w:lineRule="exact"/>
        <w:ind w:firstLine="0"/>
        <w:jc w:val="left"/>
      </w:pPr>
      <w:r>
        <w:rPr>
          <w:spacing w:val="-2"/>
        </w:rPr>
        <w:t>дачи;</w:t>
      </w:r>
    </w:p>
    <w:p w14:paraId="78898549" w14:textId="77777777" w:rsidR="00A43DD8" w:rsidRDefault="00983492" w:rsidP="00983492">
      <w:pPr>
        <w:pStyle w:val="a4"/>
        <w:numPr>
          <w:ilvl w:val="1"/>
          <w:numId w:val="98"/>
        </w:numPr>
        <w:tabs>
          <w:tab w:val="left" w:pos="1278"/>
        </w:tabs>
        <w:spacing w:line="267" w:lineRule="exact"/>
        <w:ind w:left="1278" w:hanging="285"/>
        <w:jc w:val="left"/>
      </w:pPr>
      <w:r>
        <w:t>выявлять</w:t>
      </w:r>
      <w:r>
        <w:rPr>
          <w:spacing w:val="29"/>
        </w:rPr>
        <w:t xml:space="preserve"> </w:t>
      </w:r>
      <w:r>
        <w:t>причинно-следственные</w:t>
      </w:r>
      <w:r>
        <w:rPr>
          <w:spacing w:val="30"/>
        </w:rPr>
        <w:t xml:space="preserve"> </w:t>
      </w:r>
      <w:r>
        <w:t>связи</w:t>
      </w:r>
      <w:r>
        <w:rPr>
          <w:spacing w:val="28"/>
        </w:rPr>
        <w:t xml:space="preserve"> </w:t>
      </w:r>
      <w:r>
        <w:t>при</w:t>
      </w:r>
      <w:r>
        <w:rPr>
          <w:spacing w:val="25"/>
        </w:rPr>
        <w:t xml:space="preserve"> </w:t>
      </w:r>
      <w:r>
        <w:t>изучении</w:t>
      </w:r>
      <w:r>
        <w:rPr>
          <w:spacing w:val="28"/>
        </w:rPr>
        <w:t xml:space="preserve"> </w:t>
      </w:r>
      <w:r>
        <w:t>биологических</w:t>
      </w:r>
      <w:r>
        <w:rPr>
          <w:spacing w:val="29"/>
        </w:rPr>
        <w:t xml:space="preserve"> </w:t>
      </w:r>
      <w:r>
        <w:t>явлений</w:t>
      </w:r>
      <w:r>
        <w:rPr>
          <w:spacing w:val="29"/>
        </w:rPr>
        <w:t xml:space="preserve"> </w:t>
      </w:r>
      <w:r>
        <w:t>и</w:t>
      </w:r>
      <w:r>
        <w:rPr>
          <w:spacing w:val="28"/>
        </w:rPr>
        <w:t xml:space="preserve"> </w:t>
      </w:r>
      <w:r>
        <w:rPr>
          <w:spacing w:val="-4"/>
        </w:rPr>
        <w:t>про-</w:t>
      </w:r>
    </w:p>
    <w:p w14:paraId="4ECB4D09" w14:textId="77777777" w:rsidR="00A43DD8" w:rsidRDefault="00983492">
      <w:pPr>
        <w:pStyle w:val="a3"/>
        <w:spacing w:before="2"/>
        <w:ind w:right="268" w:firstLine="0"/>
      </w:pPr>
      <w:proofErr w:type="spellStart"/>
      <w:r>
        <w:t>цессов</w:t>
      </w:r>
      <w:proofErr w:type="spellEnd"/>
      <w:r>
        <w:t xml:space="preserve">, проводить выводы с использованием дедуктивных и индуктивных умозаключений, </w:t>
      </w:r>
      <w:proofErr w:type="spellStart"/>
      <w:r>
        <w:t>умоза</w:t>
      </w:r>
      <w:proofErr w:type="spellEnd"/>
      <w:r>
        <w:t xml:space="preserve">- </w:t>
      </w:r>
      <w:proofErr w:type="spellStart"/>
      <w:r>
        <w:t>ключений</w:t>
      </w:r>
      <w:proofErr w:type="spellEnd"/>
      <w:r>
        <w:t xml:space="preserve"> по аналогии, формулировать гипотезы о взаимосвязях;</w:t>
      </w:r>
    </w:p>
    <w:p w14:paraId="68573480" w14:textId="77777777" w:rsidR="00A43DD8" w:rsidRDefault="00983492" w:rsidP="00983492">
      <w:pPr>
        <w:pStyle w:val="a4"/>
        <w:numPr>
          <w:ilvl w:val="1"/>
          <w:numId w:val="98"/>
        </w:numPr>
        <w:tabs>
          <w:tab w:val="left" w:pos="1275"/>
        </w:tabs>
        <w:ind w:right="268" w:firstLine="707"/>
      </w:pPr>
      <w:r>
        <w:t xml:space="preserve">самостоятельно выбирать способ решения учебной биологической задачи (сравнивать несколько вариантов решения, выбирать наиболее подходящий с </w:t>
      </w:r>
      <w:proofErr w:type="spellStart"/>
      <w:r>
        <w:t>учѐтом</w:t>
      </w:r>
      <w:proofErr w:type="spellEnd"/>
      <w:r>
        <w:t xml:space="preserve"> самостоятельно </w:t>
      </w:r>
      <w:proofErr w:type="spellStart"/>
      <w:proofErr w:type="gramStart"/>
      <w:r>
        <w:t>выде</w:t>
      </w:r>
      <w:proofErr w:type="spellEnd"/>
      <w:r>
        <w:t>- ленных</w:t>
      </w:r>
      <w:proofErr w:type="gramEnd"/>
      <w:r>
        <w:t xml:space="preserve"> критериев).</w:t>
      </w:r>
    </w:p>
    <w:p w14:paraId="7485F15B" w14:textId="77777777" w:rsidR="00A43DD8" w:rsidRDefault="00983492" w:rsidP="00983492">
      <w:pPr>
        <w:pStyle w:val="a4"/>
        <w:numPr>
          <w:ilvl w:val="0"/>
          <w:numId w:val="98"/>
        </w:numPr>
        <w:tabs>
          <w:tab w:val="left" w:pos="1229"/>
        </w:tabs>
        <w:spacing w:before="2" w:line="251" w:lineRule="exact"/>
        <w:ind w:left="1229" w:hanging="236"/>
        <w:jc w:val="both"/>
      </w:pPr>
      <w:r>
        <w:rPr>
          <w:spacing w:val="-2"/>
        </w:rPr>
        <w:t>базовые</w:t>
      </w:r>
      <w:r>
        <w:rPr>
          <w:spacing w:val="6"/>
        </w:rPr>
        <w:t xml:space="preserve"> </w:t>
      </w:r>
      <w:r>
        <w:rPr>
          <w:spacing w:val="-2"/>
        </w:rPr>
        <w:t>исследовательские</w:t>
      </w:r>
      <w:r>
        <w:rPr>
          <w:spacing w:val="6"/>
        </w:rPr>
        <w:t xml:space="preserve"> </w:t>
      </w:r>
      <w:r>
        <w:rPr>
          <w:spacing w:val="-2"/>
        </w:rPr>
        <w:t>действия:</w:t>
      </w:r>
    </w:p>
    <w:p w14:paraId="51892E9D" w14:textId="77777777" w:rsidR="00A43DD8" w:rsidRDefault="00983492" w:rsidP="00983492">
      <w:pPr>
        <w:pStyle w:val="a4"/>
        <w:numPr>
          <w:ilvl w:val="1"/>
          <w:numId w:val="98"/>
        </w:numPr>
        <w:tabs>
          <w:tab w:val="left" w:pos="1278"/>
        </w:tabs>
        <w:spacing w:line="267" w:lineRule="exact"/>
        <w:ind w:left="1278" w:hanging="285"/>
      </w:pPr>
      <w:r>
        <w:rPr>
          <w:spacing w:val="-2"/>
        </w:rPr>
        <w:t>использовать вопросы</w:t>
      </w:r>
      <w:r>
        <w:rPr>
          <w:spacing w:val="-1"/>
        </w:rPr>
        <w:t xml:space="preserve"> </w:t>
      </w:r>
      <w:r>
        <w:rPr>
          <w:spacing w:val="-2"/>
        </w:rPr>
        <w:t>как</w:t>
      </w:r>
      <w:r>
        <w:rPr>
          <w:spacing w:val="1"/>
        </w:rPr>
        <w:t xml:space="preserve"> </w:t>
      </w:r>
      <w:r>
        <w:rPr>
          <w:spacing w:val="-2"/>
        </w:rPr>
        <w:t>исследовательский</w:t>
      </w:r>
      <w:r>
        <w:rPr>
          <w:spacing w:val="2"/>
        </w:rPr>
        <w:t xml:space="preserve"> </w:t>
      </w:r>
      <w:r>
        <w:rPr>
          <w:spacing w:val="-2"/>
        </w:rPr>
        <w:t>инструмент</w:t>
      </w:r>
      <w:r>
        <w:rPr>
          <w:spacing w:val="6"/>
        </w:rPr>
        <w:t xml:space="preserve"> </w:t>
      </w:r>
      <w:r>
        <w:rPr>
          <w:spacing w:val="-2"/>
        </w:rPr>
        <w:t>познания;</w:t>
      </w:r>
    </w:p>
    <w:p w14:paraId="16CE0EEF" w14:textId="77777777" w:rsidR="00A43DD8" w:rsidRDefault="00983492" w:rsidP="00983492">
      <w:pPr>
        <w:pStyle w:val="a4"/>
        <w:numPr>
          <w:ilvl w:val="1"/>
          <w:numId w:val="98"/>
        </w:numPr>
        <w:tabs>
          <w:tab w:val="left" w:pos="1275"/>
        </w:tabs>
        <w:ind w:right="268" w:firstLine="707"/>
      </w:pPr>
      <w:r>
        <w:t xml:space="preserve">формулировать вопросы, фиксирующие разрыв между реальным и желательным </w:t>
      </w:r>
      <w:proofErr w:type="spellStart"/>
      <w:r>
        <w:t>состо</w:t>
      </w:r>
      <w:proofErr w:type="spellEnd"/>
      <w:r>
        <w:t xml:space="preserve">- </w:t>
      </w:r>
      <w:proofErr w:type="spellStart"/>
      <w:r>
        <w:t>янием</w:t>
      </w:r>
      <w:proofErr w:type="spellEnd"/>
      <w:r>
        <w:t xml:space="preserve"> ситуации, объекта, и самостоятельно устанавливать искомое и данное;</w:t>
      </w:r>
    </w:p>
    <w:p w14:paraId="7A1FAEC1" w14:textId="77777777" w:rsidR="00A43DD8" w:rsidRDefault="00983492" w:rsidP="00983492">
      <w:pPr>
        <w:pStyle w:val="a4"/>
        <w:numPr>
          <w:ilvl w:val="1"/>
          <w:numId w:val="98"/>
        </w:numPr>
        <w:tabs>
          <w:tab w:val="left" w:pos="1275"/>
        </w:tabs>
        <w:ind w:right="281" w:firstLine="707"/>
      </w:pPr>
      <w:r>
        <w:t>формировать гипотезу об истинности собственных суждений, аргументировать свою позицию, мнение;</w:t>
      </w:r>
    </w:p>
    <w:p w14:paraId="2C800A57" w14:textId="77777777" w:rsidR="00A43DD8" w:rsidRDefault="00983492" w:rsidP="00983492">
      <w:pPr>
        <w:pStyle w:val="a4"/>
        <w:numPr>
          <w:ilvl w:val="1"/>
          <w:numId w:val="98"/>
        </w:numPr>
        <w:tabs>
          <w:tab w:val="left" w:pos="1275"/>
        </w:tabs>
        <w:ind w:right="263" w:firstLine="707"/>
      </w:pPr>
      <w:r>
        <w:t xml:space="preserve">проводить по самостоятельно составленному плану наблюдение, несложный </w:t>
      </w:r>
      <w:proofErr w:type="gramStart"/>
      <w:r>
        <w:t xml:space="preserve">биологи- </w:t>
      </w:r>
      <w:proofErr w:type="spellStart"/>
      <w:r>
        <w:t>ческий</w:t>
      </w:r>
      <w:proofErr w:type="spellEnd"/>
      <w:proofErr w:type="gramEnd"/>
      <w:r>
        <w:t xml:space="preserve">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w:t>
      </w:r>
      <w:proofErr w:type="spellStart"/>
      <w:r>
        <w:t>объ</w:t>
      </w:r>
      <w:proofErr w:type="spellEnd"/>
      <w:r>
        <w:t xml:space="preserve">- </w:t>
      </w:r>
      <w:proofErr w:type="spellStart"/>
      <w:r>
        <w:t>ектов</w:t>
      </w:r>
      <w:proofErr w:type="spellEnd"/>
      <w:r>
        <w:t xml:space="preserve"> между собой;</w:t>
      </w:r>
    </w:p>
    <w:p w14:paraId="4719788F" w14:textId="77777777" w:rsidR="00A43DD8" w:rsidRDefault="00A43DD8">
      <w:pPr>
        <w:pStyle w:val="a4"/>
        <w:sectPr w:rsidR="00A43DD8">
          <w:pgSz w:w="11920" w:h="16850"/>
          <w:pgMar w:top="1700" w:right="566" w:bottom="780" w:left="1417" w:header="0" w:footer="597" w:gutter="0"/>
          <w:cols w:space="720"/>
        </w:sectPr>
      </w:pPr>
    </w:p>
    <w:p w14:paraId="3732CE55" w14:textId="77777777" w:rsidR="00A43DD8" w:rsidRDefault="00983492" w:rsidP="00983492">
      <w:pPr>
        <w:pStyle w:val="a4"/>
        <w:numPr>
          <w:ilvl w:val="1"/>
          <w:numId w:val="98"/>
        </w:numPr>
        <w:tabs>
          <w:tab w:val="left" w:pos="1275"/>
        </w:tabs>
        <w:spacing w:before="75"/>
        <w:ind w:right="270" w:firstLine="707"/>
      </w:pPr>
      <w:r>
        <w:lastRenderedPageBreak/>
        <w:t xml:space="preserve">оценивать на применимость и достоверность информацию, полученную в ходе </w:t>
      </w:r>
      <w:proofErr w:type="spellStart"/>
      <w:r>
        <w:t>наблю</w:t>
      </w:r>
      <w:proofErr w:type="spellEnd"/>
      <w:r>
        <w:t xml:space="preserve">- </w:t>
      </w:r>
      <w:proofErr w:type="spellStart"/>
      <w:r>
        <w:t>дения</w:t>
      </w:r>
      <w:proofErr w:type="spellEnd"/>
      <w:r>
        <w:t xml:space="preserve"> и эксперимента;</w:t>
      </w:r>
    </w:p>
    <w:p w14:paraId="33225830" w14:textId="77777777" w:rsidR="00A43DD8" w:rsidRDefault="00983492" w:rsidP="00983492">
      <w:pPr>
        <w:pStyle w:val="a4"/>
        <w:numPr>
          <w:ilvl w:val="1"/>
          <w:numId w:val="98"/>
        </w:numPr>
        <w:tabs>
          <w:tab w:val="left" w:pos="1275"/>
        </w:tabs>
        <w:spacing w:before="1"/>
        <w:ind w:right="273" w:firstLine="707"/>
      </w:pPr>
      <w:r>
        <w:t xml:space="preserve">самостоятельно формулировать обобщения и выводы по результатам </w:t>
      </w:r>
      <w:proofErr w:type="spellStart"/>
      <w:r>
        <w:t>проведѐнного</w:t>
      </w:r>
      <w:proofErr w:type="spellEnd"/>
      <w:r>
        <w:t xml:space="preserve"> наблюдения, эксперимента, владеть инструментами оценки достоверности полученных выводов и </w:t>
      </w:r>
      <w:r>
        <w:rPr>
          <w:spacing w:val="-2"/>
        </w:rPr>
        <w:t>обобщений;</w:t>
      </w:r>
    </w:p>
    <w:p w14:paraId="479E03F3" w14:textId="77777777" w:rsidR="00A43DD8" w:rsidRDefault="00983492" w:rsidP="00983492">
      <w:pPr>
        <w:pStyle w:val="a4"/>
        <w:numPr>
          <w:ilvl w:val="1"/>
          <w:numId w:val="98"/>
        </w:numPr>
        <w:tabs>
          <w:tab w:val="left" w:pos="1275"/>
        </w:tabs>
        <w:ind w:right="270" w:firstLine="707"/>
      </w:pPr>
      <w:r>
        <w:t xml:space="preserve">прогнозировать возможное дальнейшее развитие биологических процессов и их </w:t>
      </w:r>
      <w:proofErr w:type="gramStart"/>
      <w:r>
        <w:t>по- следствия</w:t>
      </w:r>
      <w:proofErr w:type="gramEnd"/>
      <w:r>
        <w:rPr>
          <w:spacing w:val="-14"/>
        </w:rPr>
        <w:t xml:space="preserve"> </w:t>
      </w:r>
      <w:r>
        <w:t>в</w:t>
      </w:r>
      <w:r>
        <w:rPr>
          <w:spacing w:val="-14"/>
        </w:rPr>
        <w:t xml:space="preserve"> </w:t>
      </w:r>
      <w:r>
        <w:t>аналогичных</w:t>
      </w:r>
      <w:r>
        <w:rPr>
          <w:spacing w:val="-14"/>
        </w:rPr>
        <w:t xml:space="preserve"> </w:t>
      </w:r>
      <w:r>
        <w:t>или</w:t>
      </w:r>
      <w:r>
        <w:rPr>
          <w:spacing w:val="-10"/>
        </w:rPr>
        <w:t xml:space="preserve"> </w:t>
      </w:r>
      <w:r>
        <w:t>сходных</w:t>
      </w:r>
      <w:r>
        <w:rPr>
          <w:spacing w:val="-14"/>
        </w:rPr>
        <w:t xml:space="preserve"> </w:t>
      </w:r>
      <w:r>
        <w:t>ситуациях,</w:t>
      </w:r>
      <w:r>
        <w:rPr>
          <w:spacing w:val="-9"/>
        </w:rPr>
        <w:t xml:space="preserve"> </w:t>
      </w:r>
      <w:r>
        <w:t>а</w:t>
      </w:r>
      <w:r>
        <w:rPr>
          <w:spacing w:val="-14"/>
        </w:rPr>
        <w:t xml:space="preserve"> </w:t>
      </w:r>
      <w:r>
        <w:t>также</w:t>
      </w:r>
      <w:r>
        <w:rPr>
          <w:spacing w:val="-9"/>
        </w:rPr>
        <w:t xml:space="preserve"> </w:t>
      </w:r>
      <w:r>
        <w:t>выдвигать</w:t>
      </w:r>
      <w:r>
        <w:rPr>
          <w:spacing w:val="-13"/>
        </w:rPr>
        <w:t xml:space="preserve"> </w:t>
      </w:r>
      <w:r>
        <w:t>предположения</w:t>
      </w:r>
      <w:r>
        <w:rPr>
          <w:spacing w:val="-12"/>
        </w:rPr>
        <w:t xml:space="preserve"> </w:t>
      </w:r>
      <w:r>
        <w:t>об</w:t>
      </w:r>
      <w:r>
        <w:rPr>
          <w:spacing w:val="-9"/>
        </w:rPr>
        <w:t xml:space="preserve"> </w:t>
      </w:r>
      <w:r>
        <w:t>их</w:t>
      </w:r>
      <w:r>
        <w:rPr>
          <w:spacing w:val="-14"/>
        </w:rPr>
        <w:t xml:space="preserve"> </w:t>
      </w:r>
      <w:r>
        <w:t>развитии в новых условиях и контекстах.</w:t>
      </w:r>
    </w:p>
    <w:p w14:paraId="140A6B4E" w14:textId="77777777" w:rsidR="00A43DD8" w:rsidRDefault="00983492" w:rsidP="00983492">
      <w:pPr>
        <w:pStyle w:val="a4"/>
        <w:numPr>
          <w:ilvl w:val="0"/>
          <w:numId w:val="98"/>
        </w:numPr>
        <w:tabs>
          <w:tab w:val="left" w:pos="1229"/>
        </w:tabs>
        <w:spacing w:line="252" w:lineRule="exact"/>
        <w:ind w:left="1229" w:hanging="236"/>
        <w:jc w:val="both"/>
      </w:pPr>
      <w:r>
        <w:t>работа</w:t>
      </w:r>
      <w:r>
        <w:rPr>
          <w:spacing w:val="-2"/>
        </w:rPr>
        <w:t xml:space="preserve"> </w:t>
      </w:r>
      <w:r>
        <w:t>с</w:t>
      </w:r>
      <w:r>
        <w:rPr>
          <w:spacing w:val="-2"/>
        </w:rPr>
        <w:t xml:space="preserve"> информацией:</w:t>
      </w:r>
    </w:p>
    <w:p w14:paraId="6EC343A2" w14:textId="77777777" w:rsidR="00A43DD8" w:rsidRDefault="00983492" w:rsidP="00983492">
      <w:pPr>
        <w:pStyle w:val="a4"/>
        <w:numPr>
          <w:ilvl w:val="1"/>
          <w:numId w:val="98"/>
        </w:numPr>
        <w:tabs>
          <w:tab w:val="left" w:pos="1275"/>
        </w:tabs>
        <w:ind w:right="265" w:firstLine="707"/>
      </w:pPr>
      <w:r>
        <w:t xml:space="preserve">применять различные методы, инструменты и запросы при поиске и отборе </w:t>
      </w:r>
      <w:proofErr w:type="spellStart"/>
      <w:r>
        <w:t>биологиче</w:t>
      </w:r>
      <w:proofErr w:type="spellEnd"/>
      <w:r>
        <w:t xml:space="preserve">- </w:t>
      </w:r>
      <w:proofErr w:type="spellStart"/>
      <w:r>
        <w:t>ской</w:t>
      </w:r>
      <w:proofErr w:type="spellEnd"/>
      <w:r>
        <w:t xml:space="preserve"> информации или данных из источников с </w:t>
      </w:r>
      <w:proofErr w:type="spellStart"/>
      <w:r>
        <w:t>учѐтом</w:t>
      </w:r>
      <w:proofErr w:type="spellEnd"/>
      <w:r>
        <w:t xml:space="preserve"> предложенной учебной биологической </w:t>
      </w:r>
      <w:proofErr w:type="gramStart"/>
      <w:r>
        <w:t xml:space="preserve">за- </w:t>
      </w:r>
      <w:r>
        <w:rPr>
          <w:spacing w:val="-2"/>
        </w:rPr>
        <w:t>дачи</w:t>
      </w:r>
      <w:proofErr w:type="gramEnd"/>
      <w:r>
        <w:rPr>
          <w:spacing w:val="-2"/>
        </w:rPr>
        <w:t>;</w:t>
      </w:r>
    </w:p>
    <w:p w14:paraId="540695D0" w14:textId="77777777" w:rsidR="00A43DD8" w:rsidRDefault="00983492" w:rsidP="00983492">
      <w:pPr>
        <w:pStyle w:val="a4"/>
        <w:numPr>
          <w:ilvl w:val="1"/>
          <w:numId w:val="98"/>
        </w:numPr>
        <w:tabs>
          <w:tab w:val="left" w:pos="1275"/>
        </w:tabs>
        <w:ind w:right="272" w:firstLine="707"/>
      </w:pPr>
      <w:r>
        <w:t xml:space="preserve">выбирать, анализировать, систематизировать и интерпретировать биологическую </w:t>
      </w:r>
      <w:proofErr w:type="gramStart"/>
      <w:r>
        <w:t>ин- формацию</w:t>
      </w:r>
      <w:proofErr w:type="gramEnd"/>
      <w:r>
        <w:t xml:space="preserve"> различных видов и форм представления;</w:t>
      </w:r>
    </w:p>
    <w:p w14:paraId="1BAE1F10" w14:textId="77777777" w:rsidR="00A43DD8" w:rsidRDefault="00983492" w:rsidP="00983492">
      <w:pPr>
        <w:pStyle w:val="a4"/>
        <w:numPr>
          <w:ilvl w:val="1"/>
          <w:numId w:val="98"/>
        </w:numPr>
        <w:tabs>
          <w:tab w:val="left" w:pos="1275"/>
        </w:tabs>
        <w:ind w:right="274" w:firstLine="707"/>
      </w:pPr>
      <w:r>
        <w:t>находить сходные аргументы (подтверждающие или опровергающие одну</w:t>
      </w:r>
      <w:r>
        <w:rPr>
          <w:spacing w:val="-5"/>
        </w:rPr>
        <w:t xml:space="preserve"> </w:t>
      </w:r>
      <w:r>
        <w:t>и</w:t>
      </w:r>
      <w:r>
        <w:rPr>
          <w:spacing w:val="-2"/>
        </w:rPr>
        <w:t xml:space="preserve"> </w:t>
      </w:r>
      <w:r>
        <w:t>ту</w:t>
      </w:r>
      <w:r>
        <w:rPr>
          <w:spacing w:val="-5"/>
        </w:rPr>
        <w:t xml:space="preserve"> </w:t>
      </w:r>
      <w:r>
        <w:t>же идею, версию) в различных информационных источниках;</w:t>
      </w:r>
    </w:p>
    <w:p w14:paraId="01EA5BC5" w14:textId="77777777" w:rsidR="00A43DD8" w:rsidRDefault="00983492" w:rsidP="00983492">
      <w:pPr>
        <w:pStyle w:val="a4"/>
        <w:numPr>
          <w:ilvl w:val="1"/>
          <w:numId w:val="98"/>
        </w:numPr>
        <w:tabs>
          <w:tab w:val="left" w:pos="1275"/>
        </w:tabs>
        <w:ind w:right="268" w:firstLine="707"/>
      </w:pPr>
      <w:r>
        <w:t xml:space="preserve">самостоятельно выбирать оптимальную форму представления информации и </w:t>
      </w:r>
      <w:proofErr w:type="spellStart"/>
      <w:r>
        <w:t>иллю</w:t>
      </w:r>
      <w:proofErr w:type="spellEnd"/>
      <w:r>
        <w:t xml:space="preserve">- </w:t>
      </w:r>
      <w:proofErr w:type="spellStart"/>
      <w:r>
        <w:t>стрировать</w:t>
      </w:r>
      <w:proofErr w:type="spellEnd"/>
      <w:r>
        <w:t xml:space="preserve"> решаемые задачи несложными схемами, диаграммами, иной графикой и их </w:t>
      </w:r>
      <w:proofErr w:type="spellStart"/>
      <w:r>
        <w:t>комбина</w:t>
      </w:r>
      <w:proofErr w:type="spellEnd"/>
      <w:r>
        <w:t xml:space="preserve">- </w:t>
      </w:r>
      <w:proofErr w:type="spellStart"/>
      <w:r>
        <w:rPr>
          <w:spacing w:val="-2"/>
        </w:rPr>
        <w:t>циями</w:t>
      </w:r>
      <w:proofErr w:type="spellEnd"/>
      <w:r>
        <w:rPr>
          <w:spacing w:val="-2"/>
        </w:rPr>
        <w:t>;</w:t>
      </w:r>
    </w:p>
    <w:p w14:paraId="16CF3576" w14:textId="77777777" w:rsidR="00A43DD8" w:rsidRDefault="00983492" w:rsidP="00983492">
      <w:pPr>
        <w:pStyle w:val="a4"/>
        <w:numPr>
          <w:ilvl w:val="1"/>
          <w:numId w:val="98"/>
        </w:numPr>
        <w:tabs>
          <w:tab w:val="left" w:pos="1275"/>
        </w:tabs>
        <w:ind w:right="270" w:firstLine="707"/>
      </w:pPr>
      <w:r>
        <w:t xml:space="preserve">оценивать </w:t>
      </w:r>
      <w:proofErr w:type="spellStart"/>
      <w:r>
        <w:t>надѐжность</w:t>
      </w:r>
      <w:proofErr w:type="spellEnd"/>
      <w:r>
        <w:t xml:space="preserve"> биологической информации по критериям, предложенным </w:t>
      </w:r>
      <w:proofErr w:type="gramStart"/>
      <w:r>
        <w:t xml:space="preserve">учи- </w:t>
      </w:r>
      <w:proofErr w:type="spellStart"/>
      <w:r>
        <w:t>телем</w:t>
      </w:r>
      <w:proofErr w:type="spellEnd"/>
      <w:proofErr w:type="gramEnd"/>
      <w:r>
        <w:t xml:space="preserve"> или сформулированным самостоятельно;</w:t>
      </w:r>
    </w:p>
    <w:p w14:paraId="2642BFBF" w14:textId="77777777" w:rsidR="00A43DD8" w:rsidRDefault="00983492" w:rsidP="00983492">
      <w:pPr>
        <w:pStyle w:val="a4"/>
        <w:numPr>
          <w:ilvl w:val="1"/>
          <w:numId w:val="98"/>
        </w:numPr>
        <w:tabs>
          <w:tab w:val="left" w:pos="1278"/>
        </w:tabs>
        <w:ind w:left="993" w:right="2109" w:firstLine="0"/>
      </w:pPr>
      <w:r>
        <w:t>запоминать и систематизировать биологическую информацию. Овладение</w:t>
      </w:r>
      <w:r>
        <w:rPr>
          <w:spacing w:val="-6"/>
        </w:rPr>
        <w:t xml:space="preserve"> </w:t>
      </w:r>
      <w:r>
        <w:t>универсальными</w:t>
      </w:r>
      <w:r>
        <w:rPr>
          <w:spacing w:val="-8"/>
        </w:rPr>
        <w:t xml:space="preserve"> </w:t>
      </w:r>
      <w:r>
        <w:t>учебными</w:t>
      </w:r>
      <w:r>
        <w:rPr>
          <w:spacing w:val="-7"/>
        </w:rPr>
        <w:t xml:space="preserve"> </w:t>
      </w:r>
      <w:r>
        <w:t>коммуникативными</w:t>
      </w:r>
      <w:r>
        <w:rPr>
          <w:spacing w:val="-4"/>
        </w:rPr>
        <w:t xml:space="preserve"> </w:t>
      </w:r>
      <w:r>
        <w:t>действиями:</w:t>
      </w:r>
    </w:p>
    <w:p w14:paraId="69C2BEA0" w14:textId="77777777" w:rsidR="00A43DD8" w:rsidRDefault="00983492" w:rsidP="00983492">
      <w:pPr>
        <w:pStyle w:val="a4"/>
        <w:numPr>
          <w:ilvl w:val="0"/>
          <w:numId w:val="97"/>
        </w:numPr>
        <w:tabs>
          <w:tab w:val="left" w:pos="1229"/>
        </w:tabs>
        <w:spacing w:line="251" w:lineRule="exact"/>
        <w:ind w:left="1229" w:hanging="236"/>
        <w:jc w:val="both"/>
      </w:pPr>
      <w:r>
        <w:rPr>
          <w:spacing w:val="-2"/>
        </w:rPr>
        <w:t>общение:</w:t>
      </w:r>
    </w:p>
    <w:p w14:paraId="6F1801D3" w14:textId="77777777" w:rsidR="00A43DD8" w:rsidRDefault="00983492" w:rsidP="00983492">
      <w:pPr>
        <w:pStyle w:val="a4"/>
        <w:numPr>
          <w:ilvl w:val="1"/>
          <w:numId w:val="97"/>
        </w:numPr>
        <w:tabs>
          <w:tab w:val="left" w:pos="1275"/>
        </w:tabs>
        <w:ind w:right="278" w:firstLine="707"/>
      </w:pPr>
      <w:r>
        <w:t>воспринимать и формулировать суждения, выражать эмоции в процессе выполнения практических и лабораторных работ;</w:t>
      </w:r>
    </w:p>
    <w:p w14:paraId="070AE59B" w14:textId="77777777" w:rsidR="00A43DD8" w:rsidRDefault="00983492" w:rsidP="00983492">
      <w:pPr>
        <w:pStyle w:val="a4"/>
        <w:numPr>
          <w:ilvl w:val="1"/>
          <w:numId w:val="97"/>
        </w:numPr>
        <w:tabs>
          <w:tab w:val="left" w:pos="1278"/>
        </w:tabs>
        <w:spacing w:line="268" w:lineRule="exact"/>
        <w:ind w:left="1278" w:hanging="285"/>
      </w:pPr>
      <w:r>
        <w:t>выражать</w:t>
      </w:r>
      <w:r>
        <w:rPr>
          <w:spacing w:val="-13"/>
        </w:rPr>
        <w:t xml:space="preserve"> </w:t>
      </w:r>
      <w:r>
        <w:t>себя</w:t>
      </w:r>
      <w:r>
        <w:rPr>
          <w:spacing w:val="-10"/>
        </w:rPr>
        <w:t xml:space="preserve"> </w:t>
      </w:r>
      <w:r>
        <w:t>(свою</w:t>
      </w:r>
      <w:r>
        <w:rPr>
          <w:spacing w:val="-8"/>
        </w:rPr>
        <w:t xml:space="preserve"> </w:t>
      </w:r>
      <w:r>
        <w:t>точку</w:t>
      </w:r>
      <w:r>
        <w:rPr>
          <w:spacing w:val="-14"/>
        </w:rPr>
        <w:t xml:space="preserve"> </w:t>
      </w:r>
      <w:r>
        <w:t>зрения)</w:t>
      </w:r>
      <w:r>
        <w:rPr>
          <w:spacing w:val="-7"/>
        </w:rPr>
        <w:t xml:space="preserve"> </w:t>
      </w:r>
      <w:r>
        <w:t>в</w:t>
      </w:r>
      <w:r>
        <w:rPr>
          <w:spacing w:val="-8"/>
        </w:rPr>
        <w:t xml:space="preserve"> </w:t>
      </w:r>
      <w:r>
        <w:t>устных</w:t>
      </w:r>
      <w:r>
        <w:rPr>
          <w:spacing w:val="-9"/>
        </w:rPr>
        <w:t xml:space="preserve"> </w:t>
      </w:r>
      <w:r>
        <w:t>и</w:t>
      </w:r>
      <w:r>
        <w:rPr>
          <w:spacing w:val="-10"/>
        </w:rPr>
        <w:t xml:space="preserve"> </w:t>
      </w:r>
      <w:r>
        <w:t>письменных</w:t>
      </w:r>
      <w:r>
        <w:rPr>
          <w:spacing w:val="-4"/>
        </w:rPr>
        <w:t xml:space="preserve"> </w:t>
      </w:r>
      <w:r>
        <w:rPr>
          <w:spacing w:val="-2"/>
        </w:rPr>
        <w:t>текстах;</w:t>
      </w:r>
    </w:p>
    <w:p w14:paraId="481718CA" w14:textId="77777777" w:rsidR="00A43DD8" w:rsidRDefault="00983492" w:rsidP="00983492">
      <w:pPr>
        <w:pStyle w:val="a4"/>
        <w:numPr>
          <w:ilvl w:val="1"/>
          <w:numId w:val="97"/>
        </w:numPr>
        <w:tabs>
          <w:tab w:val="left" w:pos="1275"/>
        </w:tabs>
        <w:ind w:right="281" w:firstLine="707"/>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391EE10A" w14:textId="77777777" w:rsidR="00A43DD8" w:rsidRDefault="00983492" w:rsidP="00983492">
      <w:pPr>
        <w:pStyle w:val="a4"/>
        <w:numPr>
          <w:ilvl w:val="1"/>
          <w:numId w:val="97"/>
        </w:numPr>
        <w:tabs>
          <w:tab w:val="left" w:pos="1275"/>
        </w:tabs>
        <w:ind w:right="283" w:firstLine="707"/>
      </w:pPr>
      <w:r>
        <w:t>понимать намерения других, проявлять уважительное отношение к собеседнику и в корректной форме формулировать свои возражения;</w:t>
      </w:r>
    </w:p>
    <w:p w14:paraId="70AC066F" w14:textId="77777777" w:rsidR="00A43DD8" w:rsidRDefault="00983492" w:rsidP="00983492">
      <w:pPr>
        <w:pStyle w:val="a4"/>
        <w:numPr>
          <w:ilvl w:val="1"/>
          <w:numId w:val="97"/>
        </w:numPr>
        <w:tabs>
          <w:tab w:val="left" w:pos="1275"/>
        </w:tabs>
        <w:ind w:right="268" w:firstLine="707"/>
      </w:pPr>
      <w:r>
        <w:t xml:space="preserve">в ходе диалога и (или) дискуссии задавать вопросы по существу обсуждаемой </w:t>
      </w:r>
      <w:proofErr w:type="gramStart"/>
      <w:r>
        <w:t>биологи- ческой</w:t>
      </w:r>
      <w:proofErr w:type="gramEnd"/>
      <w:r>
        <w:t xml:space="preserve"> темы и высказывать идеи, нацеленные на решение биологической задачи и поддержание благожелательности общения;</w:t>
      </w:r>
    </w:p>
    <w:p w14:paraId="127FCD4F" w14:textId="77777777" w:rsidR="00A43DD8" w:rsidRDefault="00983492" w:rsidP="00983492">
      <w:pPr>
        <w:pStyle w:val="a4"/>
        <w:numPr>
          <w:ilvl w:val="1"/>
          <w:numId w:val="97"/>
        </w:numPr>
        <w:tabs>
          <w:tab w:val="left" w:pos="1275"/>
        </w:tabs>
        <w:ind w:right="284" w:firstLine="707"/>
      </w:pPr>
      <w:r>
        <w:t>сопоставлять свои суждения с суждениями других участников диалога, обнаруживать различие и сходство позиций;</w:t>
      </w:r>
    </w:p>
    <w:p w14:paraId="4BF40247" w14:textId="77777777" w:rsidR="00A43DD8" w:rsidRDefault="00983492" w:rsidP="00983492">
      <w:pPr>
        <w:pStyle w:val="a4"/>
        <w:numPr>
          <w:ilvl w:val="1"/>
          <w:numId w:val="97"/>
        </w:numPr>
        <w:tabs>
          <w:tab w:val="left" w:pos="1275"/>
        </w:tabs>
        <w:ind w:right="274" w:firstLine="707"/>
      </w:pPr>
      <w:r>
        <w:t>публично</w:t>
      </w:r>
      <w:r>
        <w:rPr>
          <w:spacing w:val="-1"/>
        </w:rPr>
        <w:t xml:space="preserve"> </w:t>
      </w:r>
      <w:r>
        <w:t>представлять</w:t>
      </w:r>
      <w:r>
        <w:rPr>
          <w:spacing w:val="-2"/>
        </w:rPr>
        <w:t xml:space="preserve"> </w:t>
      </w:r>
      <w:r>
        <w:t>результаты</w:t>
      </w:r>
      <w:r>
        <w:rPr>
          <w:spacing w:val="-1"/>
        </w:rPr>
        <w:t xml:space="preserve"> </w:t>
      </w:r>
      <w:r>
        <w:t>выполненного</w:t>
      </w:r>
      <w:r>
        <w:rPr>
          <w:spacing w:val="-8"/>
        </w:rPr>
        <w:t xml:space="preserve"> </w:t>
      </w:r>
      <w:r>
        <w:t>биологического</w:t>
      </w:r>
      <w:r>
        <w:rPr>
          <w:spacing w:val="-1"/>
        </w:rPr>
        <w:t xml:space="preserve"> </w:t>
      </w:r>
      <w:r>
        <w:t>опыта</w:t>
      </w:r>
      <w:r>
        <w:rPr>
          <w:spacing w:val="-1"/>
        </w:rPr>
        <w:t xml:space="preserve"> </w:t>
      </w:r>
      <w:r>
        <w:t>(эксперимента, исследования, проекта);</w:t>
      </w:r>
    </w:p>
    <w:p w14:paraId="6B082892" w14:textId="77777777" w:rsidR="00A43DD8" w:rsidRDefault="00983492" w:rsidP="00983492">
      <w:pPr>
        <w:pStyle w:val="a4"/>
        <w:numPr>
          <w:ilvl w:val="1"/>
          <w:numId w:val="97"/>
        </w:numPr>
        <w:tabs>
          <w:tab w:val="left" w:pos="1275"/>
        </w:tabs>
        <w:ind w:right="265" w:firstLine="707"/>
      </w:pPr>
      <w:r>
        <w:t xml:space="preserve">самостоятельно выбирать формат выступления с </w:t>
      </w:r>
      <w:proofErr w:type="spellStart"/>
      <w:r>
        <w:t>учѐтом</w:t>
      </w:r>
      <w:proofErr w:type="spellEnd"/>
      <w:r>
        <w:t xml:space="preserve"> задач презентации и </w:t>
      </w:r>
      <w:proofErr w:type="gramStart"/>
      <w:r>
        <w:t xml:space="preserve">особенно- </w:t>
      </w:r>
      <w:proofErr w:type="spellStart"/>
      <w:r>
        <w:t>стей</w:t>
      </w:r>
      <w:proofErr w:type="spellEnd"/>
      <w:proofErr w:type="gramEnd"/>
      <w:r>
        <w:t xml:space="preserve"> аудитории и в соответствии с ним составлять устные и письменные тексты с использованием иллюстративных материалов.</w:t>
      </w:r>
    </w:p>
    <w:p w14:paraId="33094D85" w14:textId="77777777" w:rsidR="00A43DD8" w:rsidRDefault="00983492" w:rsidP="00983492">
      <w:pPr>
        <w:pStyle w:val="a4"/>
        <w:numPr>
          <w:ilvl w:val="0"/>
          <w:numId w:val="97"/>
        </w:numPr>
        <w:tabs>
          <w:tab w:val="left" w:pos="1229"/>
        </w:tabs>
        <w:spacing w:line="251" w:lineRule="exact"/>
        <w:ind w:left="1229" w:hanging="236"/>
        <w:jc w:val="both"/>
      </w:pPr>
      <w:r>
        <w:t>совместная</w:t>
      </w:r>
      <w:r>
        <w:rPr>
          <w:spacing w:val="-9"/>
        </w:rPr>
        <w:t xml:space="preserve"> </w:t>
      </w:r>
      <w:r>
        <w:rPr>
          <w:spacing w:val="-2"/>
        </w:rPr>
        <w:t>деятельность:</w:t>
      </w:r>
    </w:p>
    <w:p w14:paraId="06EFB120" w14:textId="77777777" w:rsidR="00A43DD8" w:rsidRDefault="00983492" w:rsidP="00983492">
      <w:pPr>
        <w:pStyle w:val="a4"/>
        <w:numPr>
          <w:ilvl w:val="1"/>
          <w:numId w:val="97"/>
        </w:numPr>
        <w:tabs>
          <w:tab w:val="left" w:pos="1275"/>
        </w:tabs>
        <w:ind w:right="270" w:firstLine="707"/>
      </w:pPr>
      <w:r>
        <w:t xml:space="preserve">понимать и использовать преимущества командной и индивидуальной работы при </w:t>
      </w:r>
      <w:proofErr w:type="gramStart"/>
      <w:r>
        <w:t xml:space="preserve">ре- </w:t>
      </w:r>
      <w:proofErr w:type="spellStart"/>
      <w:r>
        <w:t>шении</w:t>
      </w:r>
      <w:proofErr w:type="spellEnd"/>
      <w:proofErr w:type="gramEnd"/>
      <w:r>
        <w:rPr>
          <w:spacing w:val="-7"/>
        </w:rPr>
        <w:t xml:space="preserve"> </w:t>
      </w:r>
      <w:r>
        <w:t>конкретной</w:t>
      </w:r>
      <w:r>
        <w:rPr>
          <w:spacing w:val="-10"/>
        </w:rPr>
        <w:t xml:space="preserve"> </w:t>
      </w:r>
      <w:r>
        <w:t>биологической</w:t>
      </w:r>
      <w:r>
        <w:rPr>
          <w:spacing w:val="-8"/>
        </w:rPr>
        <w:t xml:space="preserve"> </w:t>
      </w:r>
      <w:r>
        <w:t>проблемы,</w:t>
      </w:r>
      <w:r>
        <w:rPr>
          <w:spacing w:val="-8"/>
        </w:rPr>
        <w:t xml:space="preserve"> </w:t>
      </w:r>
      <w:r>
        <w:t>обосновывать</w:t>
      </w:r>
      <w:r>
        <w:rPr>
          <w:spacing w:val="-4"/>
        </w:rPr>
        <w:t xml:space="preserve"> </w:t>
      </w:r>
      <w:r>
        <w:t>необходимость</w:t>
      </w:r>
      <w:r>
        <w:rPr>
          <w:spacing w:val="-10"/>
        </w:rPr>
        <w:t xml:space="preserve"> </w:t>
      </w:r>
      <w:r>
        <w:t>применения</w:t>
      </w:r>
      <w:r>
        <w:rPr>
          <w:spacing w:val="-7"/>
        </w:rPr>
        <w:t xml:space="preserve"> </w:t>
      </w:r>
      <w:r>
        <w:t>групповых форм взаимодействия при решении поставленной учебной задачи;</w:t>
      </w:r>
    </w:p>
    <w:p w14:paraId="346AC8E1" w14:textId="77777777" w:rsidR="00A43DD8" w:rsidRDefault="00983492" w:rsidP="00983492">
      <w:pPr>
        <w:pStyle w:val="a4"/>
        <w:numPr>
          <w:ilvl w:val="1"/>
          <w:numId w:val="97"/>
        </w:numPr>
        <w:tabs>
          <w:tab w:val="left" w:pos="1275"/>
        </w:tabs>
        <w:ind w:right="270" w:firstLine="707"/>
      </w:pPr>
      <w:r>
        <w:t xml:space="preserve">принимать цель совместной деятельности, коллективно строить действия по </w:t>
      </w:r>
      <w:proofErr w:type="spellStart"/>
      <w:r>
        <w:t>еѐ</w:t>
      </w:r>
      <w:proofErr w:type="spellEnd"/>
      <w:r>
        <w:t xml:space="preserve"> </w:t>
      </w:r>
      <w:proofErr w:type="spellStart"/>
      <w:r>
        <w:t>дости</w:t>
      </w:r>
      <w:proofErr w:type="spellEnd"/>
      <w:r>
        <w:t xml:space="preserve">- </w:t>
      </w:r>
      <w:proofErr w:type="spellStart"/>
      <w:r>
        <w:t>жению</w:t>
      </w:r>
      <w:proofErr w:type="spellEnd"/>
      <w:r>
        <w:t xml:space="preserve">: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w:t>
      </w:r>
      <w:proofErr w:type="gramStart"/>
      <w:r>
        <w:t xml:space="preserve">пору- </w:t>
      </w:r>
      <w:proofErr w:type="spellStart"/>
      <w:r>
        <w:t>чения</w:t>
      </w:r>
      <w:proofErr w:type="spellEnd"/>
      <w:proofErr w:type="gramEnd"/>
      <w:r>
        <w:t>, подчиняться;</w:t>
      </w:r>
    </w:p>
    <w:p w14:paraId="7FA938AD" w14:textId="77777777" w:rsidR="00A43DD8" w:rsidRDefault="00983492" w:rsidP="00983492">
      <w:pPr>
        <w:pStyle w:val="a4"/>
        <w:numPr>
          <w:ilvl w:val="1"/>
          <w:numId w:val="97"/>
        </w:numPr>
        <w:tabs>
          <w:tab w:val="left" w:pos="1275"/>
        </w:tabs>
        <w:ind w:right="270" w:firstLine="707"/>
      </w:pPr>
      <w:r>
        <w:t xml:space="preserve">планировать организацию совместной работы, определять свою роль (с </w:t>
      </w:r>
      <w:proofErr w:type="spellStart"/>
      <w:r>
        <w:t>учѐтом</w:t>
      </w:r>
      <w:proofErr w:type="spellEnd"/>
      <w:r>
        <w:t xml:space="preserve"> </w:t>
      </w:r>
      <w:proofErr w:type="spellStart"/>
      <w:proofErr w:type="gramStart"/>
      <w:r>
        <w:t>предпо</w:t>
      </w:r>
      <w:proofErr w:type="spellEnd"/>
      <w:r>
        <w:t>- чтений</w:t>
      </w:r>
      <w:proofErr w:type="gramEnd"/>
      <w:r>
        <w:t xml:space="preserve">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19F035FE" w14:textId="77777777" w:rsidR="00A43DD8" w:rsidRDefault="00A43DD8">
      <w:pPr>
        <w:pStyle w:val="a4"/>
        <w:sectPr w:rsidR="00A43DD8">
          <w:pgSz w:w="11920" w:h="16850"/>
          <w:pgMar w:top="1700" w:right="566" w:bottom="780" w:left="1417" w:header="0" w:footer="597" w:gutter="0"/>
          <w:cols w:space="720"/>
        </w:sectPr>
      </w:pPr>
    </w:p>
    <w:p w14:paraId="2F540F8A" w14:textId="77777777" w:rsidR="00A43DD8" w:rsidRDefault="00983492" w:rsidP="00983492">
      <w:pPr>
        <w:pStyle w:val="a4"/>
        <w:numPr>
          <w:ilvl w:val="1"/>
          <w:numId w:val="97"/>
        </w:numPr>
        <w:tabs>
          <w:tab w:val="left" w:pos="1275"/>
        </w:tabs>
        <w:spacing w:before="75"/>
        <w:ind w:right="268" w:firstLine="707"/>
      </w:pPr>
      <w:r>
        <w:lastRenderedPageBreak/>
        <w:t xml:space="preserve">выполнять свою часть работы, достигать качественного результата </w:t>
      </w:r>
      <w:proofErr w:type="gramStart"/>
      <w:r>
        <w:t>по своему</w:t>
      </w:r>
      <w:proofErr w:type="gramEnd"/>
      <w:r>
        <w:t xml:space="preserve"> </w:t>
      </w:r>
      <w:proofErr w:type="spellStart"/>
      <w:r>
        <w:t>направ</w:t>
      </w:r>
      <w:proofErr w:type="spellEnd"/>
      <w:r>
        <w:t xml:space="preserve">- </w:t>
      </w:r>
      <w:proofErr w:type="spellStart"/>
      <w:r>
        <w:t>лению</w:t>
      </w:r>
      <w:proofErr w:type="spellEnd"/>
      <w:r>
        <w:t xml:space="preserve"> и координировать свои действия с другими членами команды;</w:t>
      </w:r>
    </w:p>
    <w:p w14:paraId="46E4F8CC" w14:textId="77777777" w:rsidR="00A43DD8" w:rsidRDefault="00983492" w:rsidP="00983492">
      <w:pPr>
        <w:pStyle w:val="a4"/>
        <w:numPr>
          <w:ilvl w:val="1"/>
          <w:numId w:val="97"/>
        </w:numPr>
        <w:tabs>
          <w:tab w:val="left" w:pos="1275"/>
        </w:tabs>
        <w:spacing w:before="1"/>
        <w:ind w:right="270" w:firstLine="707"/>
      </w:pPr>
      <w: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w:t>
      </w:r>
      <w:proofErr w:type="gramStart"/>
      <w:r>
        <w:t>про- являть</w:t>
      </w:r>
      <w:proofErr w:type="gramEnd"/>
      <w:r>
        <w:t xml:space="preserve"> готовность к предоставлению </w:t>
      </w:r>
      <w:proofErr w:type="spellStart"/>
      <w:r>
        <w:t>отчѐта</w:t>
      </w:r>
      <w:proofErr w:type="spellEnd"/>
      <w:r>
        <w:t xml:space="preserve"> перед группой;</w:t>
      </w:r>
    </w:p>
    <w:p w14:paraId="592997E1" w14:textId="77777777" w:rsidR="00A43DD8" w:rsidRDefault="00983492" w:rsidP="00983492">
      <w:pPr>
        <w:pStyle w:val="a4"/>
        <w:numPr>
          <w:ilvl w:val="1"/>
          <w:numId w:val="97"/>
        </w:numPr>
        <w:tabs>
          <w:tab w:val="left" w:pos="1275"/>
        </w:tabs>
        <w:ind w:right="277" w:firstLine="707"/>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2BB4708D" w14:textId="77777777" w:rsidR="00A43DD8" w:rsidRDefault="00983492">
      <w:pPr>
        <w:pStyle w:val="a3"/>
        <w:ind w:left="993" w:firstLine="0"/>
      </w:pPr>
      <w:r>
        <w:rPr>
          <w:spacing w:val="-2"/>
        </w:rPr>
        <w:t>Овладение</w:t>
      </w:r>
      <w:r>
        <w:rPr>
          <w:spacing w:val="-1"/>
        </w:rPr>
        <w:t xml:space="preserve"> </w:t>
      </w:r>
      <w:r>
        <w:rPr>
          <w:spacing w:val="-2"/>
        </w:rPr>
        <w:t>универсальными</w:t>
      </w:r>
      <w:r>
        <w:rPr>
          <w:spacing w:val="3"/>
        </w:rPr>
        <w:t xml:space="preserve"> </w:t>
      </w:r>
      <w:r>
        <w:rPr>
          <w:spacing w:val="-2"/>
        </w:rPr>
        <w:t>учебными</w:t>
      </w:r>
      <w:r>
        <w:rPr>
          <w:spacing w:val="2"/>
        </w:rPr>
        <w:t xml:space="preserve"> </w:t>
      </w:r>
      <w:r>
        <w:rPr>
          <w:spacing w:val="-2"/>
        </w:rPr>
        <w:t>регулятивными</w:t>
      </w:r>
      <w:r>
        <w:rPr>
          <w:spacing w:val="6"/>
        </w:rPr>
        <w:t xml:space="preserve"> </w:t>
      </w:r>
      <w:r>
        <w:rPr>
          <w:spacing w:val="-2"/>
        </w:rPr>
        <w:t>действиями:</w:t>
      </w:r>
    </w:p>
    <w:p w14:paraId="444E9495" w14:textId="77777777" w:rsidR="00A43DD8" w:rsidRDefault="00983492" w:rsidP="00983492">
      <w:pPr>
        <w:pStyle w:val="a4"/>
        <w:numPr>
          <w:ilvl w:val="0"/>
          <w:numId w:val="96"/>
        </w:numPr>
        <w:tabs>
          <w:tab w:val="left" w:pos="1229"/>
        </w:tabs>
        <w:spacing w:before="2" w:line="251" w:lineRule="exact"/>
        <w:ind w:left="1229" w:hanging="236"/>
        <w:jc w:val="both"/>
      </w:pPr>
      <w:r>
        <w:rPr>
          <w:spacing w:val="-2"/>
        </w:rPr>
        <w:t>самоорганизация:</w:t>
      </w:r>
    </w:p>
    <w:p w14:paraId="15A6FD49" w14:textId="77777777" w:rsidR="00A43DD8" w:rsidRDefault="00983492" w:rsidP="00983492">
      <w:pPr>
        <w:pStyle w:val="a4"/>
        <w:numPr>
          <w:ilvl w:val="1"/>
          <w:numId w:val="96"/>
        </w:numPr>
        <w:tabs>
          <w:tab w:val="left" w:pos="1275"/>
        </w:tabs>
        <w:ind w:right="268" w:firstLine="707"/>
      </w:pPr>
      <w:r>
        <w:t xml:space="preserve">выявлять проблемы для решения в жизненных и учебных ситуациях, используя </w:t>
      </w:r>
      <w:proofErr w:type="spellStart"/>
      <w:r>
        <w:t>биоло</w:t>
      </w:r>
      <w:proofErr w:type="spellEnd"/>
      <w:r>
        <w:t xml:space="preserve">- </w:t>
      </w:r>
      <w:proofErr w:type="spellStart"/>
      <w:r>
        <w:t>гические</w:t>
      </w:r>
      <w:proofErr w:type="spellEnd"/>
      <w:r>
        <w:t xml:space="preserve"> знания;</w:t>
      </w:r>
    </w:p>
    <w:p w14:paraId="424F953D" w14:textId="77777777" w:rsidR="00A43DD8" w:rsidRDefault="00983492" w:rsidP="00983492">
      <w:pPr>
        <w:pStyle w:val="a4"/>
        <w:numPr>
          <w:ilvl w:val="1"/>
          <w:numId w:val="96"/>
        </w:numPr>
        <w:tabs>
          <w:tab w:val="left" w:pos="1275"/>
        </w:tabs>
        <w:ind w:right="282" w:firstLine="707"/>
      </w:pPr>
      <w:r>
        <w:t>ориентироваться в различных подходах принятия решений (индивидуальное, принятие решения в группе, принятие решений группой);</w:t>
      </w:r>
    </w:p>
    <w:p w14:paraId="021D1616" w14:textId="77777777" w:rsidR="00A43DD8" w:rsidRDefault="00983492" w:rsidP="00983492">
      <w:pPr>
        <w:pStyle w:val="a4"/>
        <w:numPr>
          <w:ilvl w:val="1"/>
          <w:numId w:val="96"/>
        </w:numPr>
        <w:tabs>
          <w:tab w:val="left" w:pos="1275"/>
        </w:tabs>
        <w:ind w:right="268" w:firstLine="707"/>
      </w:pPr>
      <w:r>
        <w:t xml:space="preserve">самостоятельно составлять алгоритм решения задачи (или его часть), выбирать способ решения учебной биологической задачи с </w:t>
      </w:r>
      <w:proofErr w:type="spellStart"/>
      <w:r>
        <w:t>учѐтом</w:t>
      </w:r>
      <w:proofErr w:type="spellEnd"/>
      <w:r>
        <w:t xml:space="preserve"> имеющихся ресурсов и собственных </w:t>
      </w:r>
      <w:proofErr w:type="gramStart"/>
      <w:r>
        <w:t xml:space="preserve">возможно- </w:t>
      </w:r>
      <w:proofErr w:type="spellStart"/>
      <w:r>
        <w:t>стей</w:t>
      </w:r>
      <w:proofErr w:type="spellEnd"/>
      <w:proofErr w:type="gramEnd"/>
      <w:r>
        <w:t>, аргументировать предлагаемые варианты решений;</w:t>
      </w:r>
    </w:p>
    <w:p w14:paraId="30E50410" w14:textId="77777777" w:rsidR="00A43DD8" w:rsidRDefault="00983492" w:rsidP="00983492">
      <w:pPr>
        <w:pStyle w:val="a4"/>
        <w:numPr>
          <w:ilvl w:val="1"/>
          <w:numId w:val="96"/>
        </w:numPr>
        <w:tabs>
          <w:tab w:val="left" w:pos="1275"/>
        </w:tabs>
        <w:ind w:right="270" w:firstLine="707"/>
      </w:pPr>
      <w:r>
        <w:t xml:space="preserve">составлять план действий (план реализации намеченного алгоритма решения), </w:t>
      </w:r>
      <w:proofErr w:type="spellStart"/>
      <w:proofErr w:type="gramStart"/>
      <w:r>
        <w:t>коррек</w:t>
      </w:r>
      <w:proofErr w:type="spellEnd"/>
      <w:r>
        <w:t>- тировать</w:t>
      </w:r>
      <w:proofErr w:type="gramEnd"/>
      <w:r>
        <w:t xml:space="preserve"> предложенный алгоритм с </w:t>
      </w:r>
      <w:proofErr w:type="spellStart"/>
      <w:r>
        <w:t>учѐтом</w:t>
      </w:r>
      <w:proofErr w:type="spellEnd"/>
      <w:r>
        <w:t xml:space="preserve"> получения новых биологических знаний об изучаемом биологическом объекте;</w:t>
      </w:r>
    </w:p>
    <w:p w14:paraId="5CD9AAE3" w14:textId="77777777" w:rsidR="00A43DD8" w:rsidRDefault="00983492" w:rsidP="00983492">
      <w:pPr>
        <w:pStyle w:val="a4"/>
        <w:numPr>
          <w:ilvl w:val="1"/>
          <w:numId w:val="96"/>
        </w:numPr>
        <w:tabs>
          <w:tab w:val="left" w:pos="1278"/>
        </w:tabs>
        <w:spacing w:line="269" w:lineRule="exact"/>
        <w:ind w:left="1278" w:hanging="285"/>
        <w:jc w:val="left"/>
      </w:pPr>
      <w:r>
        <w:t>проводить</w:t>
      </w:r>
      <w:r>
        <w:rPr>
          <w:spacing w:val="-14"/>
        </w:rPr>
        <w:t xml:space="preserve"> </w:t>
      </w:r>
      <w:r>
        <w:t>выбор</w:t>
      </w:r>
      <w:r>
        <w:rPr>
          <w:spacing w:val="-14"/>
        </w:rPr>
        <w:t xml:space="preserve"> </w:t>
      </w:r>
      <w:r>
        <w:t>и</w:t>
      </w:r>
      <w:r>
        <w:rPr>
          <w:spacing w:val="-12"/>
        </w:rPr>
        <w:t xml:space="preserve"> </w:t>
      </w:r>
      <w:r>
        <w:t>брать</w:t>
      </w:r>
      <w:r>
        <w:rPr>
          <w:spacing w:val="-14"/>
        </w:rPr>
        <w:t xml:space="preserve"> </w:t>
      </w:r>
      <w:r>
        <w:t>ответственность</w:t>
      </w:r>
      <w:r>
        <w:rPr>
          <w:spacing w:val="-9"/>
        </w:rPr>
        <w:t xml:space="preserve"> </w:t>
      </w:r>
      <w:r>
        <w:t>за</w:t>
      </w:r>
      <w:r>
        <w:rPr>
          <w:spacing w:val="-10"/>
        </w:rPr>
        <w:t xml:space="preserve"> </w:t>
      </w:r>
      <w:r>
        <w:rPr>
          <w:spacing w:val="-2"/>
        </w:rPr>
        <w:t>решение.</w:t>
      </w:r>
    </w:p>
    <w:p w14:paraId="257DA57A" w14:textId="77777777" w:rsidR="00A43DD8" w:rsidRDefault="00983492" w:rsidP="00983492">
      <w:pPr>
        <w:pStyle w:val="a4"/>
        <w:numPr>
          <w:ilvl w:val="0"/>
          <w:numId w:val="96"/>
        </w:numPr>
        <w:tabs>
          <w:tab w:val="left" w:pos="1229"/>
        </w:tabs>
        <w:spacing w:line="252" w:lineRule="exact"/>
        <w:ind w:left="1229" w:hanging="236"/>
      </w:pPr>
      <w:r>
        <w:rPr>
          <w:spacing w:val="-2"/>
        </w:rPr>
        <w:t>самоконтроль:</w:t>
      </w:r>
    </w:p>
    <w:p w14:paraId="6041F915" w14:textId="77777777" w:rsidR="00A43DD8" w:rsidRDefault="00983492" w:rsidP="00983492">
      <w:pPr>
        <w:pStyle w:val="a4"/>
        <w:numPr>
          <w:ilvl w:val="1"/>
          <w:numId w:val="96"/>
        </w:numPr>
        <w:tabs>
          <w:tab w:val="left" w:pos="1278"/>
        </w:tabs>
        <w:spacing w:line="268" w:lineRule="exact"/>
        <w:ind w:left="1278" w:hanging="285"/>
        <w:jc w:val="left"/>
      </w:pPr>
      <w:r>
        <w:rPr>
          <w:spacing w:val="-2"/>
        </w:rPr>
        <w:t>владеть</w:t>
      </w:r>
      <w:r>
        <w:t xml:space="preserve"> </w:t>
      </w:r>
      <w:r>
        <w:rPr>
          <w:spacing w:val="-2"/>
        </w:rPr>
        <w:t>способами</w:t>
      </w:r>
      <w:r>
        <w:rPr>
          <w:spacing w:val="2"/>
        </w:rPr>
        <w:t xml:space="preserve"> </w:t>
      </w:r>
      <w:r>
        <w:rPr>
          <w:spacing w:val="-2"/>
        </w:rPr>
        <w:t>самоконтроля,</w:t>
      </w:r>
      <w:r>
        <w:rPr>
          <w:spacing w:val="5"/>
        </w:rPr>
        <w:t xml:space="preserve"> </w:t>
      </w:r>
      <w:proofErr w:type="spellStart"/>
      <w:r>
        <w:rPr>
          <w:spacing w:val="-2"/>
        </w:rPr>
        <w:t>самомотивации</w:t>
      </w:r>
      <w:proofErr w:type="spellEnd"/>
      <w:r>
        <w:rPr>
          <w:spacing w:val="2"/>
        </w:rPr>
        <w:t xml:space="preserve"> </w:t>
      </w:r>
      <w:r>
        <w:rPr>
          <w:spacing w:val="-2"/>
        </w:rPr>
        <w:t>и</w:t>
      </w:r>
      <w:r>
        <w:rPr>
          <w:spacing w:val="4"/>
        </w:rPr>
        <w:t xml:space="preserve"> </w:t>
      </w:r>
      <w:r>
        <w:rPr>
          <w:spacing w:val="-2"/>
        </w:rPr>
        <w:t>рефлексии;</w:t>
      </w:r>
    </w:p>
    <w:p w14:paraId="5DFD8A92" w14:textId="77777777" w:rsidR="00A43DD8" w:rsidRDefault="00983492" w:rsidP="00983492">
      <w:pPr>
        <w:pStyle w:val="a4"/>
        <w:numPr>
          <w:ilvl w:val="1"/>
          <w:numId w:val="96"/>
        </w:numPr>
        <w:tabs>
          <w:tab w:val="left" w:pos="1278"/>
        </w:tabs>
        <w:spacing w:line="268" w:lineRule="exact"/>
        <w:ind w:left="1278" w:hanging="285"/>
        <w:jc w:val="left"/>
      </w:pPr>
      <w:r>
        <w:t>давать</w:t>
      </w:r>
      <w:r>
        <w:rPr>
          <w:spacing w:val="-8"/>
        </w:rPr>
        <w:t xml:space="preserve"> </w:t>
      </w:r>
      <w:r>
        <w:t>оценку</w:t>
      </w:r>
      <w:r>
        <w:rPr>
          <w:spacing w:val="-12"/>
        </w:rPr>
        <w:t xml:space="preserve"> </w:t>
      </w:r>
      <w:r>
        <w:t>ситуации</w:t>
      </w:r>
      <w:r>
        <w:rPr>
          <w:spacing w:val="-9"/>
        </w:rPr>
        <w:t xml:space="preserve"> </w:t>
      </w:r>
      <w:r>
        <w:t>и</w:t>
      </w:r>
      <w:r>
        <w:rPr>
          <w:spacing w:val="-6"/>
        </w:rPr>
        <w:t xml:space="preserve"> </w:t>
      </w:r>
      <w:r>
        <w:t>предлагать</w:t>
      </w:r>
      <w:r>
        <w:rPr>
          <w:spacing w:val="-7"/>
        </w:rPr>
        <w:t xml:space="preserve"> </w:t>
      </w:r>
      <w:r>
        <w:t>план</w:t>
      </w:r>
      <w:r>
        <w:rPr>
          <w:spacing w:val="-8"/>
        </w:rPr>
        <w:t xml:space="preserve"> </w:t>
      </w:r>
      <w:proofErr w:type="spellStart"/>
      <w:r>
        <w:t>еѐ</w:t>
      </w:r>
      <w:proofErr w:type="spellEnd"/>
      <w:r>
        <w:rPr>
          <w:spacing w:val="-8"/>
        </w:rPr>
        <w:t xml:space="preserve"> </w:t>
      </w:r>
      <w:r>
        <w:rPr>
          <w:spacing w:val="-2"/>
        </w:rPr>
        <w:t>изменения;</w:t>
      </w:r>
    </w:p>
    <w:p w14:paraId="62B9EB1D" w14:textId="77777777" w:rsidR="00A43DD8" w:rsidRDefault="00983492" w:rsidP="00983492">
      <w:pPr>
        <w:pStyle w:val="a4"/>
        <w:numPr>
          <w:ilvl w:val="1"/>
          <w:numId w:val="96"/>
        </w:numPr>
        <w:tabs>
          <w:tab w:val="left" w:pos="1275"/>
        </w:tabs>
        <w:ind w:right="346" w:firstLine="707"/>
        <w:jc w:val="left"/>
      </w:pPr>
      <w:r>
        <w:t>учитывать</w:t>
      </w:r>
      <w:r>
        <w:rPr>
          <w:spacing w:val="26"/>
        </w:rPr>
        <w:t xml:space="preserve"> </w:t>
      </w:r>
      <w:r>
        <w:t>контекст и предвидеть трудности,</w:t>
      </w:r>
      <w:r>
        <w:rPr>
          <w:spacing w:val="26"/>
        </w:rPr>
        <w:t xml:space="preserve"> </w:t>
      </w:r>
      <w:r>
        <w:t>которые</w:t>
      </w:r>
      <w:r>
        <w:rPr>
          <w:spacing w:val="27"/>
        </w:rPr>
        <w:t xml:space="preserve"> </w:t>
      </w:r>
      <w:r>
        <w:t>могут возникнуть</w:t>
      </w:r>
      <w:r>
        <w:rPr>
          <w:spacing w:val="28"/>
        </w:rPr>
        <w:t xml:space="preserve"> </w:t>
      </w:r>
      <w:r>
        <w:t>при</w:t>
      </w:r>
      <w:r>
        <w:rPr>
          <w:spacing w:val="-3"/>
        </w:rPr>
        <w:t xml:space="preserve"> </w:t>
      </w:r>
      <w:r>
        <w:t>решении учебной биологической задачи, адаптировать решение к меняющимся обстоятельствам;</w:t>
      </w:r>
    </w:p>
    <w:p w14:paraId="117D9CD7" w14:textId="77777777" w:rsidR="00A43DD8" w:rsidRDefault="00983492" w:rsidP="00983492">
      <w:pPr>
        <w:pStyle w:val="a4"/>
        <w:numPr>
          <w:ilvl w:val="1"/>
          <w:numId w:val="96"/>
        </w:numPr>
        <w:tabs>
          <w:tab w:val="left" w:pos="1275"/>
        </w:tabs>
        <w:ind w:right="411" w:firstLine="707"/>
        <w:jc w:val="left"/>
      </w:pPr>
      <w:r>
        <w:t>объяснять</w:t>
      </w:r>
      <w:r>
        <w:rPr>
          <w:spacing w:val="40"/>
        </w:rPr>
        <w:t xml:space="preserve"> </w:t>
      </w:r>
      <w:r>
        <w:t>причины</w:t>
      </w:r>
      <w:r>
        <w:rPr>
          <w:spacing w:val="40"/>
        </w:rPr>
        <w:t xml:space="preserve"> </w:t>
      </w:r>
      <w:r>
        <w:t>достижения</w:t>
      </w:r>
      <w:r>
        <w:rPr>
          <w:spacing w:val="40"/>
        </w:rPr>
        <w:t xml:space="preserve"> </w:t>
      </w:r>
      <w:r>
        <w:t>(недостижения)</w:t>
      </w:r>
      <w:r>
        <w:rPr>
          <w:spacing w:val="40"/>
        </w:rPr>
        <w:t xml:space="preserve"> </w:t>
      </w:r>
      <w:r>
        <w:t>результатов</w:t>
      </w:r>
      <w:r>
        <w:rPr>
          <w:spacing w:val="40"/>
        </w:rPr>
        <w:t xml:space="preserve"> </w:t>
      </w:r>
      <w:r>
        <w:t>деятельности,</w:t>
      </w:r>
      <w:r>
        <w:rPr>
          <w:spacing w:val="40"/>
        </w:rPr>
        <w:t xml:space="preserve"> </w:t>
      </w:r>
      <w:r>
        <w:t xml:space="preserve">давать оценку </w:t>
      </w:r>
      <w:proofErr w:type="spellStart"/>
      <w:r>
        <w:t>приобретѐнному</w:t>
      </w:r>
      <w:proofErr w:type="spellEnd"/>
      <w:r>
        <w:t xml:space="preserve"> опыту, уметь находить позитивное в произошедшей ситуации;</w:t>
      </w:r>
    </w:p>
    <w:p w14:paraId="1AF6ADC3" w14:textId="77777777" w:rsidR="00A43DD8" w:rsidRDefault="00983492" w:rsidP="00983492">
      <w:pPr>
        <w:pStyle w:val="a4"/>
        <w:numPr>
          <w:ilvl w:val="1"/>
          <w:numId w:val="96"/>
        </w:numPr>
        <w:tabs>
          <w:tab w:val="left" w:pos="1275"/>
        </w:tabs>
        <w:ind w:right="467" w:firstLine="707"/>
        <w:jc w:val="left"/>
      </w:pPr>
      <w:r>
        <w:t>вносить</w:t>
      </w:r>
      <w:r>
        <w:rPr>
          <w:spacing w:val="-3"/>
        </w:rPr>
        <w:t xml:space="preserve"> </w:t>
      </w:r>
      <w:r>
        <w:t>коррективы</w:t>
      </w:r>
      <w:r>
        <w:rPr>
          <w:spacing w:val="-3"/>
        </w:rPr>
        <w:t xml:space="preserve"> </w:t>
      </w:r>
      <w:r>
        <w:t>в</w:t>
      </w:r>
      <w:r>
        <w:rPr>
          <w:spacing w:val="-3"/>
        </w:rPr>
        <w:t xml:space="preserve"> </w:t>
      </w:r>
      <w:r>
        <w:t>деятельность</w:t>
      </w:r>
      <w:r>
        <w:rPr>
          <w:spacing w:val="-3"/>
        </w:rPr>
        <w:t xml:space="preserve"> </w:t>
      </w:r>
      <w:r>
        <w:t>на</w:t>
      </w:r>
      <w:r>
        <w:rPr>
          <w:spacing w:val="-3"/>
        </w:rPr>
        <w:t xml:space="preserve"> </w:t>
      </w:r>
      <w:r>
        <w:t>основе</w:t>
      </w:r>
      <w:r>
        <w:rPr>
          <w:spacing w:val="-3"/>
        </w:rPr>
        <w:t xml:space="preserve"> </w:t>
      </w:r>
      <w:r>
        <w:t>новых</w:t>
      </w:r>
      <w:r>
        <w:rPr>
          <w:spacing w:val="-3"/>
        </w:rPr>
        <w:t xml:space="preserve"> </w:t>
      </w:r>
      <w:r>
        <w:t>обстоятельств,</w:t>
      </w:r>
      <w:r>
        <w:rPr>
          <w:spacing w:val="-3"/>
        </w:rPr>
        <w:t xml:space="preserve"> </w:t>
      </w:r>
      <w:r>
        <w:t>изменившихся</w:t>
      </w:r>
      <w:r>
        <w:rPr>
          <w:spacing w:val="-3"/>
        </w:rPr>
        <w:t xml:space="preserve"> </w:t>
      </w:r>
      <w:proofErr w:type="gramStart"/>
      <w:r>
        <w:t xml:space="preserve">си- </w:t>
      </w:r>
      <w:proofErr w:type="spellStart"/>
      <w:r>
        <w:t>туаций</w:t>
      </w:r>
      <w:proofErr w:type="spellEnd"/>
      <w:proofErr w:type="gramEnd"/>
      <w:r>
        <w:t>, установленных ошибок, возникших трудностей;</w:t>
      </w:r>
    </w:p>
    <w:p w14:paraId="0474DA86" w14:textId="77777777" w:rsidR="00A43DD8" w:rsidRDefault="00983492" w:rsidP="00983492">
      <w:pPr>
        <w:pStyle w:val="a4"/>
        <w:numPr>
          <w:ilvl w:val="1"/>
          <w:numId w:val="96"/>
        </w:numPr>
        <w:tabs>
          <w:tab w:val="left" w:pos="1278"/>
        </w:tabs>
        <w:spacing w:line="268" w:lineRule="exact"/>
        <w:ind w:left="1278" w:hanging="285"/>
        <w:jc w:val="left"/>
      </w:pPr>
      <w:r>
        <w:rPr>
          <w:spacing w:val="-2"/>
        </w:rPr>
        <w:t>оценивать</w:t>
      </w:r>
      <w:r>
        <w:rPr>
          <w:spacing w:val="1"/>
        </w:rPr>
        <w:t xml:space="preserve"> </w:t>
      </w:r>
      <w:r>
        <w:rPr>
          <w:spacing w:val="-2"/>
        </w:rPr>
        <w:t>соответствие результата</w:t>
      </w:r>
      <w:r>
        <w:rPr>
          <w:spacing w:val="2"/>
        </w:rPr>
        <w:t xml:space="preserve"> </w:t>
      </w:r>
      <w:r>
        <w:rPr>
          <w:spacing w:val="-2"/>
        </w:rPr>
        <w:t>цели</w:t>
      </w:r>
      <w:r>
        <w:t xml:space="preserve"> </w:t>
      </w:r>
      <w:r>
        <w:rPr>
          <w:spacing w:val="-2"/>
        </w:rPr>
        <w:t>и</w:t>
      </w:r>
      <w:r>
        <w:rPr>
          <w:spacing w:val="1"/>
        </w:rPr>
        <w:t xml:space="preserve"> </w:t>
      </w:r>
      <w:r>
        <w:rPr>
          <w:spacing w:val="-2"/>
        </w:rPr>
        <w:t>условиям.</w:t>
      </w:r>
    </w:p>
    <w:p w14:paraId="11F00180" w14:textId="77777777" w:rsidR="00A43DD8" w:rsidRDefault="00983492" w:rsidP="00983492">
      <w:pPr>
        <w:pStyle w:val="a4"/>
        <w:numPr>
          <w:ilvl w:val="0"/>
          <w:numId w:val="96"/>
        </w:numPr>
        <w:tabs>
          <w:tab w:val="left" w:pos="1229"/>
        </w:tabs>
        <w:spacing w:line="251" w:lineRule="exact"/>
        <w:ind w:left="1229" w:hanging="236"/>
      </w:pPr>
      <w:r>
        <w:rPr>
          <w:spacing w:val="-2"/>
        </w:rPr>
        <w:t>эмоциональный</w:t>
      </w:r>
      <w:r>
        <w:t xml:space="preserve"> </w:t>
      </w:r>
      <w:r>
        <w:rPr>
          <w:spacing w:val="-2"/>
        </w:rPr>
        <w:t>интеллект:</w:t>
      </w:r>
    </w:p>
    <w:p w14:paraId="3F765588" w14:textId="77777777" w:rsidR="00A43DD8" w:rsidRDefault="00983492" w:rsidP="00983492">
      <w:pPr>
        <w:pStyle w:val="a4"/>
        <w:numPr>
          <w:ilvl w:val="1"/>
          <w:numId w:val="96"/>
        </w:numPr>
        <w:tabs>
          <w:tab w:val="left" w:pos="1278"/>
        </w:tabs>
        <w:spacing w:line="267" w:lineRule="exact"/>
        <w:ind w:left="1278" w:hanging="285"/>
        <w:jc w:val="left"/>
      </w:pPr>
      <w:r>
        <w:t>различать,</w:t>
      </w:r>
      <w:r>
        <w:rPr>
          <w:spacing w:val="-14"/>
        </w:rPr>
        <w:t xml:space="preserve"> </w:t>
      </w:r>
      <w:r>
        <w:t>называть</w:t>
      </w:r>
      <w:r>
        <w:rPr>
          <w:spacing w:val="-14"/>
        </w:rPr>
        <w:t xml:space="preserve"> </w:t>
      </w:r>
      <w:r>
        <w:t>и</w:t>
      </w:r>
      <w:r>
        <w:rPr>
          <w:spacing w:val="-14"/>
        </w:rPr>
        <w:t xml:space="preserve"> </w:t>
      </w:r>
      <w:r>
        <w:t>управлять</w:t>
      </w:r>
      <w:r>
        <w:rPr>
          <w:spacing w:val="-13"/>
        </w:rPr>
        <w:t xml:space="preserve"> </w:t>
      </w:r>
      <w:r>
        <w:t>собственными</w:t>
      </w:r>
      <w:r>
        <w:rPr>
          <w:spacing w:val="-14"/>
        </w:rPr>
        <w:t xml:space="preserve"> </w:t>
      </w:r>
      <w:r>
        <w:t>эмоциями</w:t>
      </w:r>
      <w:r>
        <w:rPr>
          <w:spacing w:val="-14"/>
        </w:rPr>
        <w:t xml:space="preserve"> </w:t>
      </w:r>
      <w:r>
        <w:t>и</w:t>
      </w:r>
      <w:r>
        <w:rPr>
          <w:spacing w:val="-14"/>
        </w:rPr>
        <w:t xml:space="preserve"> </w:t>
      </w:r>
      <w:r>
        <w:t>эмоциями</w:t>
      </w:r>
      <w:r>
        <w:rPr>
          <w:spacing w:val="-13"/>
        </w:rPr>
        <w:t xml:space="preserve"> </w:t>
      </w:r>
      <w:r>
        <w:rPr>
          <w:spacing w:val="-2"/>
        </w:rPr>
        <w:t>других;</w:t>
      </w:r>
    </w:p>
    <w:p w14:paraId="39BC0791" w14:textId="77777777" w:rsidR="00A43DD8" w:rsidRDefault="00983492" w:rsidP="00983492">
      <w:pPr>
        <w:pStyle w:val="a4"/>
        <w:numPr>
          <w:ilvl w:val="1"/>
          <w:numId w:val="96"/>
        </w:numPr>
        <w:tabs>
          <w:tab w:val="left" w:pos="1278"/>
        </w:tabs>
        <w:spacing w:line="269" w:lineRule="exact"/>
        <w:ind w:left="1278" w:hanging="285"/>
        <w:jc w:val="left"/>
      </w:pPr>
      <w:r>
        <w:rPr>
          <w:spacing w:val="-2"/>
        </w:rPr>
        <w:t>выявлять</w:t>
      </w:r>
      <w:r>
        <w:rPr>
          <w:spacing w:val="1"/>
        </w:rPr>
        <w:t xml:space="preserve"> </w:t>
      </w:r>
      <w:r>
        <w:rPr>
          <w:spacing w:val="-2"/>
        </w:rPr>
        <w:t>и</w:t>
      </w:r>
      <w:r>
        <w:rPr>
          <w:spacing w:val="1"/>
        </w:rPr>
        <w:t xml:space="preserve"> </w:t>
      </w:r>
      <w:r>
        <w:rPr>
          <w:spacing w:val="-2"/>
        </w:rPr>
        <w:t>анализировать причины</w:t>
      </w:r>
      <w:r>
        <w:rPr>
          <w:spacing w:val="2"/>
        </w:rPr>
        <w:t xml:space="preserve"> </w:t>
      </w:r>
      <w:r>
        <w:rPr>
          <w:spacing w:val="-2"/>
        </w:rPr>
        <w:t>эмоций;</w:t>
      </w:r>
    </w:p>
    <w:p w14:paraId="7D7B1240" w14:textId="77777777" w:rsidR="00A43DD8" w:rsidRDefault="00983492" w:rsidP="00983492">
      <w:pPr>
        <w:pStyle w:val="a4"/>
        <w:numPr>
          <w:ilvl w:val="1"/>
          <w:numId w:val="96"/>
        </w:numPr>
        <w:tabs>
          <w:tab w:val="left" w:pos="1278"/>
        </w:tabs>
        <w:spacing w:line="268" w:lineRule="exact"/>
        <w:ind w:left="1278" w:hanging="285"/>
        <w:jc w:val="left"/>
      </w:pPr>
      <w:r>
        <w:t>ставить</w:t>
      </w:r>
      <w:r>
        <w:rPr>
          <w:spacing w:val="-12"/>
        </w:rPr>
        <w:t xml:space="preserve"> </w:t>
      </w:r>
      <w:r>
        <w:t>себя</w:t>
      </w:r>
      <w:r>
        <w:rPr>
          <w:spacing w:val="-9"/>
        </w:rPr>
        <w:t xml:space="preserve"> </w:t>
      </w:r>
      <w:r>
        <w:t>на</w:t>
      </w:r>
      <w:r>
        <w:rPr>
          <w:spacing w:val="-9"/>
        </w:rPr>
        <w:t xml:space="preserve"> </w:t>
      </w:r>
      <w:r>
        <w:t>место</w:t>
      </w:r>
      <w:r>
        <w:rPr>
          <w:spacing w:val="-11"/>
        </w:rPr>
        <w:t xml:space="preserve"> </w:t>
      </w:r>
      <w:r>
        <w:t>другого</w:t>
      </w:r>
      <w:r>
        <w:rPr>
          <w:spacing w:val="-8"/>
        </w:rPr>
        <w:t xml:space="preserve"> </w:t>
      </w:r>
      <w:r>
        <w:t>человека,</w:t>
      </w:r>
      <w:r>
        <w:rPr>
          <w:spacing w:val="-8"/>
        </w:rPr>
        <w:t xml:space="preserve"> </w:t>
      </w:r>
      <w:r>
        <w:t>понимать</w:t>
      </w:r>
      <w:r>
        <w:rPr>
          <w:spacing w:val="-10"/>
        </w:rPr>
        <w:t xml:space="preserve"> </w:t>
      </w:r>
      <w:r>
        <w:t>мотивы</w:t>
      </w:r>
      <w:r>
        <w:rPr>
          <w:spacing w:val="-8"/>
        </w:rPr>
        <w:t xml:space="preserve"> </w:t>
      </w:r>
      <w:r>
        <w:t>и</w:t>
      </w:r>
      <w:r>
        <w:rPr>
          <w:spacing w:val="-9"/>
        </w:rPr>
        <w:t xml:space="preserve"> </w:t>
      </w:r>
      <w:r>
        <w:t>намерения</w:t>
      </w:r>
      <w:r>
        <w:rPr>
          <w:spacing w:val="-9"/>
        </w:rPr>
        <w:t xml:space="preserve"> </w:t>
      </w:r>
      <w:r>
        <w:rPr>
          <w:spacing w:val="-2"/>
        </w:rPr>
        <w:t>другого;</w:t>
      </w:r>
    </w:p>
    <w:p w14:paraId="75781383" w14:textId="77777777" w:rsidR="00A43DD8" w:rsidRDefault="00983492" w:rsidP="00983492">
      <w:pPr>
        <w:pStyle w:val="a4"/>
        <w:numPr>
          <w:ilvl w:val="1"/>
          <w:numId w:val="96"/>
        </w:numPr>
        <w:tabs>
          <w:tab w:val="left" w:pos="1278"/>
        </w:tabs>
        <w:spacing w:line="268" w:lineRule="exact"/>
        <w:ind w:left="1278" w:hanging="285"/>
        <w:jc w:val="left"/>
      </w:pPr>
      <w:r>
        <w:rPr>
          <w:spacing w:val="-2"/>
        </w:rPr>
        <w:t>регулировать</w:t>
      </w:r>
      <w:r>
        <w:rPr>
          <w:spacing w:val="3"/>
        </w:rPr>
        <w:t xml:space="preserve"> </w:t>
      </w:r>
      <w:r>
        <w:rPr>
          <w:spacing w:val="-2"/>
        </w:rPr>
        <w:t>способ</w:t>
      </w:r>
      <w:r>
        <w:rPr>
          <w:spacing w:val="2"/>
        </w:rPr>
        <w:t xml:space="preserve"> </w:t>
      </w:r>
      <w:r>
        <w:rPr>
          <w:spacing w:val="-2"/>
        </w:rPr>
        <w:t>выражения</w:t>
      </w:r>
      <w:r>
        <w:rPr>
          <w:spacing w:val="2"/>
        </w:rPr>
        <w:t xml:space="preserve"> </w:t>
      </w:r>
      <w:r>
        <w:rPr>
          <w:spacing w:val="-2"/>
        </w:rPr>
        <w:t>эмоций.</w:t>
      </w:r>
    </w:p>
    <w:p w14:paraId="1A9188F2" w14:textId="77777777" w:rsidR="00A43DD8" w:rsidRDefault="00983492" w:rsidP="00983492">
      <w:pPr>
        <w:pStyle w:val="a4"/>
        <w:numPr>
          <w:ilvl w:val="0"/>
          <w:numId w:val="96"/>
        </w:numPr>
        <w:tabs>
          <w:tab w:val="left" w:pos="1229"/>
        </w:tabs>
        <w:spacing w:before="1"/>
        <w:ind w:left="1229" w:hanging="236"/>
      </w:pPr>
      <w:r>
        <w:t>принятие</w:t>
      </w:r>
      <w:r>
        <w:rPr>
          <w:spacing w:val="-8"/>
        </w:rPr>
        <w:t xml:space="preserve"> </w:t>
      </w:r>
      <w:r>
        <w:t>себя</w:t>
      </w:r>
      <w:r>
        <w:rPr>
          <w:spacing w:val="-9"/>
        </w:rPr>
        <w:t xml:space="preserve"> </w:t>
      </w:r>
      <w:r>
        <w:t>и</w:t>
      </w:r>
      <w:r>
        <w:rPr>
          <w:spacing w:val="-8"/>
        </w:rPr>
        <w:t xml:space="preserve"> </w:t>
      </w:r>
      <w:r>
        <w:rPr>
          <w:spacing w:val="-2"/>
        </w:rPr>
        <w:t>других:</w:t>
      </w:r>
    </w:p>
    <w:p w14:paraId="5C3F653C" w14:textId="77777777" w:rsidR="00A43DD8" w:rsidRDefault="00983492" w:rsidP="00983492">
      <w:pPr>
        <w:pStyle w:val="a4"/>
        <w:numPr>
          <w:ilvl w:val="1"/>
          <w:numId w:val="96"/>
        </w:numPr>
        <w:tabs>
          <w:tab w:val="left" w:pos="1278"/>
        </w:tabs>
        <w:spacing w:line="269" w:lineRule="exact"/>
        <w:ind w:left="1278" w:hanging="285"/>
        <w:jc w:val="left"/>
      </w:pPr>
      <w:r>
        <w:t>осознанно</w:t>
      </w:r>
      <w:r>
        <w:rPr>
          <w:spacing w:val="-11"/>
        </w:rPr>
        <w:t xml:space="preserve"> </w:t>
      </w:r>
      <w:r>
        <w:t>относиться</w:t>
      </w:r>
      <w:r>
        <w:rPr>
          <w:spacing w:val="-9"/>
        </w:rPr>
        <w:t xml:space="preserve"> </w:t>
      </w:r>
      <w:r>
        <w:t>к</w:t>
      </w:r>
      <w:r>
        <w:rPr>
          <w:spacing w:val="-11"/>
        </w:rPr>
        <w:t xml:space="preserve"> </w:t>
      </w:r>
      <w:r>
        <w:t>другому</w:t>
      </w:r>
      <w:r>
        <w:rPr>
          <w:spacing w:val="-13"/>
        </w:rPr>
        <w:t xml:space="preserve"> </w:t>
      </w:r>
      <w:r>
        <w:t>человеку,</w:t>
      </w:r>
      <w:r>
        <w:rPr>
          <w:spacing w:val="-9"/>
        </w:rPr>
        <w:t xml:space="preserve"> </w:t>
      </w:r>
      <w:r>
        <w:t>его</w:t>
      </w:r>
      <w:r>
        <w:rPr>
          <w:spacing w:val="-5"/>
        </w:rPr>
        <w:t xml:space="preserve"> </w:t>
      </w:r>
      <w:r>
        <w:rPr>
          <w:spacing w:val="-2"/>
        </w:rPr>
        <w:t>мнению;</w:t>
      </w:r>
    </w:p>
    <w:p w14:paraId="071B86EB" w14:textId="77777777" w:rsidR="00A43DD8" w:rsidRDefault="00983492" w:rsidP="00983492">
      <w:pPr>
        <w:pStyle w:val="a4"/>
        <w:numPr>
          <w:ilvl w:val="1"/>
          <w:numId w:val="96"/>
        </w:numPr>
        <w:tabs>
          <w:tab w:val="left" w:pos="1278"/>
        </w:tabs>
        <w:spacing w:line="269" w:lineRule="exact"/>
        <w:ind w:left="1278" w:hanging="285"/>
        <w:jc w:val="left"/>
      </w:pPr>
      <w:r>
        <w:t>признавать</w:t>
      </w:r>
      <w:r>
        <w:rPr>
          <w:spacing w:val="-10"/>
        </w:rPr>
        <w:t xml:space="preserve"> </w:t>
      </w:r>
      <w:proofErr w:type="spellStart"/>
      <w:r>
        <w:t>своѐ</w:t>
      </w:r>
      <w:proofErr w:type="spellEnd"/>
      <w:r>
        <w:rPr>
          <w:spacing w:val="-6"/>
        </w:rPr>
        <w:t xml:space="preserve"> </w:t>
      </w:r>
      <w:r>
        <w:t>право</w:t>
      </w:r>
      <w:r>
        <w:rPr>
          <w:spacing w:val="-6"/>
        </w:rPr>
        <w:t xml:space="preserve"> </w:t>
      </w:r>
      <w:r>
        <w:t>на</w:t>
      </w:r>
      <w:r>
        <w:rPr>
          <w:spacing w:val="-10"/>
        </w:rPr>
        <w:t xml:space="preserve"> </w:t>
      </w:r>
      <w:r>
        <w:t>ошибку</w:t>
      </w:r>
      <w:r>
        <w:rPr>
          <w:spacing w:val="-12"/>
        </w:rPr>
        <w:t xml:space="preserve"> </w:t>
      </w:r>
      <w:r>
        <w:t>и</w:t>
      </w:r>
      <w:r>
        <w:rPr>
          <w:spacing w:val="-6"/>
        </w:rPr>
        <w:t xml:space="preserve"> </w:t>
      </w:r>
      <w:r>
        <w:t>такое</w:t>
      </w:r>
      <w:r>
        <w:rPr>
          <w:spacing w:val="-8"/>
        </w:rPr>
        <w:t xml:space="preserve"> </w:t>
      </w:r>
      <w:r>
        <w:t>же</w:t>
      </w:r>
      <w:r>
        <w:rPr>
          <w:spacing w:val="-6"/>
        </w:rPr>
        <w:t xml:space="preserve"> </w:t>
      </w:r>
      <w:r>
        <w:t>право</w:t>
      </w:r>
      <w:r>
        <w:rPr>
          <w:spacing w:val="-12"/>
        </w:rPr>
        <w:t xml:space="preserve"> </w:t>
      </w:r>
      <w:r>
        <w:rPr>
          <w:spacing w:val="-2"/>
        </w:rPr>
        <w:t>другого;</w:t>
      </w:r>
    </w:p>
    <w:p w14:paraId="461389DC" w14:textId="77777777" w:rsidR="00A43DD8" w:rsidRDefault="00983492" w:rsidP="00983492">
      <w:pPr>
        <w:pStyle w:val="a4"/>
        <w:numPr>
          <w:ilvl w:val="1"/>
          <w:numId w:val="96"/>
        </w:numPr>
        <w:tabs>
          <w:tab w:val="left" w:pos="1278"/>
        </w:tabs>
        <w:spacing w:line="269" w:lineRule="exact"/>
        <w:ind w:left="1278" w:hanging="285"/>
        <w:jc w:val="left"/>
      </w:pPr>
      <w:r>
        <w:t>открытость</w:t>
      </w:r>
      <w:r>
        <w:rPr>
          <w:spacing w:val="-5"/>
        </w:rPr>
        <w:t xml:space="preserve"> </w:t>
      </w:r>
      <w:r>
        <w:t>себе</w:t>
      </w:r>
      <w:r>
        <w:rPr>
          <w:spacing w:val="-4"/>
        </w:rPr>
        <w:t xml:space="preserve"> </w:t>
      </w:r>
      <w:r>
        <w:t>и</w:t>
      </w:r>
      <w:r>
        <w:rPr>
          <w:spacing w:val="-10"/>
        </w:rPr>
        <w:t xml:space="preserve"> </w:t>
      </w:r>
      <w:r>
        <w:rPr>
          <w:spacing w:val="-2"/>
        </w:rPr>
        <w:t>другим;</w:t>
      </w:r>
    </w:p>
    <w:p w14:paraId="769CA85E" w14:textId="77777777" w:rsidR="00A43DD8" w:rsidRDefault="00983492" w:rsidP="00983492">
      <w:pPr>
        <w:pStyle w:val="a4"/>
        <w:numPr>
          <w:ilvl w:val="1"/>
          <w:numId w:val="96"/>
        </w:numPr>
        <w:tabs>
          <w:tab w:val="left" w:pos="1278"/>
        </w:tabs>
        <w:spacing w:line="268" w:lineRule="exact"/>
        <w:ind w:left="1278" w:hanging="285"/>
        <w:jc w:val="left"/>
      </w:pPr>
      <w:r>
        <w:rPr>
          <w:spacing w:val="-2"/>
        </w:rPr>
        <w:t>осознавать</w:t>
      </w:r>
      <w:r>
        <w:rPr>
          <w:spacing w:val="5"/>
        </w:rPr>
        <w:t xml:space="preserve"> </w:t>
      </w:r>
      <w:r>
        <w:rPr>
          <w:spacing w:val="-2"/>
        </w:rPr>
        <w:t>невозможность</w:t>
      </w:r>
      <w:r>
        <w:rPr>
          <w:spacing w:val="6"/>
        </w:rPr>
        <w:t xml:space="preserve"> </w:t>
      </w:r>
      <w:r>
        <w:rPr>
          <w:spacing w:val="-2"/>
        </w:rPr>
        <w:t>контролировать</w:t>
      </w:r>
      <w:r>
        <w:rPr>
          <w:spacing w:val="5"/>
        </w:rPr>
        <w:t xml:space="preserve"> </w:t>
      </w:r>
      <w:proofErr w:type="spellStart"/>
      <w:r>
        <w:rPr>
          <w:spacing w:val="-2"/>
        </w:rPr>
        <w:t>всѐ</w:t>
      </w:r>
      <w:proofErr w:type="spellEnd"/>
      <w:r>
        <w:rPr>
          <w:spacing w:val="6"/>
        </w:rPr>
        <w:t xml:space="preserve"> </w:t>
      </w:r>
      <w:r>
        <w:rPr>
          <w:spacing w:val="-2"/>
        </w:rPr>
        <w:t>вокруг;</w:t>
      </w:r>
    </w:p>
    <w:p w14:paraId="72F40A1E" w14:textId="77777777" w:rsidR="00A43DD8" w:rsidRDefault="00983492" w:rsidP="00983492">
      <w:pPr>
        <w:pStyle w:val="a4"/>
        <w:numPr>
          <w:ilvl w:val="1"/>
          <w:numId w:val="96"/>
        </w:numPr>
        <w:tabs>
          <w:tab w:val="left" w:pos="1275"/>
        </w:tabs>
        <w:ind w:right="268" w:firstLine="707"/>
      </w:pPr>
      <w:r>
        <w:t xml:space="preserve">овладеть системой универсальных учебных регулятивных действий, которая </w:t>
      </w:r>
      <w:proofErr w:type="spellStart"/>
      <w:r>
        <w:t>обеспечи</w:t>
      </w:r>
      <w:proofErr w:type="spellEnd"/>
      <w:r>
        <w:t xml:space="preserve">- </w:t>
      </w:r>
      <w:proofErr w:type="spellStart"/>
      <w:r>
        <w:t>вает</w:t>
      </w:r>
      <w:proofErr w:type="spellEnd"/>
      <w:r>
        <w:t xml:space="preserve">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735175D" w14:textId="77777777" w:rsidR="00A43DD8" w:rsidRDefault="00983492">
      <w:pPr>
        <w:spacing w:before="2" w:line="251" w:lineRule="exact"/>
        <w:ind w:left="993"/>
        <w:jc w:val="both"/>
      </w:pPr>
      <w:r>
        <w:rPr>
          <w:b/>
        </w:rPr>
        <w:t>Предметные</w:t>
      </w:r>
      <w:r>
        <w:rPr>
          <w:b/>
          <w:spacing w:val="-16"/>
        </w:rPr>
        <w:t xml:space="preserve"> </w:t>
      </w:r>
      <w:r>
        <w:rPr>
          <w:b/>
        </w:rPr>
        <w:t>результаты</w:t>
      </w:r>
      <w:r>
        <w:rPr>
          <w:b/>
          <w:spacing w:val="-11"/>
        </w:rPr>
        <w:t xml:space="preserve"> </w:t>
      </w:r>
      <w:r>
        <w:t>освоения</w:t>
      </w:r>
      <w:r>
        <w:rPr>
          <w:spacing w:val="-14"/>
        </w:rPr>
        <w:t xml:space="preserve"> </w:t>
      </w:r>
      <w:r>
        <w:t>программы</w:t>
      </w:r>
      <w:r>
        <w:rPr>
          <w:spacing w:val="-13"/>
        </w:rPr>
        <w:t xml:space="preserve"> </w:t>
      </w:r>
      <w:r>
        <w:t>по</w:t>
      </w:r>
      <w:r>
        <w:rPr>
          <w:spacing w:val="-11"/>
        </w:rPr>
        <w:t xml:space="preserve"> </w:t>
      </w:r>
      <w:r>
        <w:rPr>
          <w:spacing w:val="-2"/>
        </w:rPr>
        <w:t>биологии.</w:t>
      </w:r>
    </w:p>
    <w:p w14:paraId="6ACE0501" w14:textId="77777777" w:rsidR="00A43DD8" w:rsidRDefault="00983492">
      <w:pPr>
        <w:pStyle w:val="a3"/>
        <w:spacing w:line="250" w:lineRule="exact"/>
        <w:ind w:left="993" w:firstLine="0"/>
      </w:pPr>
      <w:r>
        <w:t>Предметные</w:t>
      </w:r>
      <w:r>
        <w:rPr>
          <w:spacing w:val="-12"/>
        </w:rPr>
        <w:t xml:space="preserve"> </w:t>
      </w:r>
      <w:r>
        <w:t>результаты</w:t>
      </w:r>
      <w:r>
        <w:rPr>
          <w:spacing w:val="-7"/>
        </w:rPr>
        <w:t xml:space="preserve"> </w:t>
      </w:r>
      <w:r>
        <w:t>освоения</w:t>
      </w:r>
      <w:r>
        <w:rPr>
          <w:spacing w:val="-10"/>
        </w:rPr>
        <w:t xml:space="preserve"> </w:t>
      </w:r>
      <w:r>
        <w:t>программы</w:t>
      </w:r>
      <w:r>
        <w:rPr>
          <w:spacing w:val="-8"/>
        </w:rPr>
        <w:t xml:space="preserve"> </w:t>
      </w:r>
      <w:r>
        <w:t>по</w:t>
      </w:r>
      <w:r>
        <w:rPr>
          <w:spacing w:val="-9"/>
        </w:rPr>
        <w:t xml:space="preserve"> </w:t>
      </w:r>
      <w:r>
        <w:t>биологии</w:t>
      </w:r>
      <w:r>
        <w:rPr>
          <w:spacing w:val="-9"/>
        </w:rPr>
        <w:t xml:space="preserve"> </w:t>
      </w:r>
      <w:r>
        <w:t>к</w:t>
      </w:r>
      <w:r>
        <w:rPr>
          <w:spacing w:val="-10"/>
        </w:rPr>
        <w:t xml:space="preserve"> </w:t>
      </w:r>
      <w:r>
        <w:t>концу</w:t>
      </w:r>
      <w:r>
        <w:rPr>
          <w:spacing w:val="-13"/>
        </w:rPr>
        <w:t xml:space="preserve"> </w:t>
      </w:r>
      <w:r>
        <w:t>обучения</w:t>
      </w:r>
      <w:r>
        <w:rPr>
          <w:spacing w:val="-10"/>
        </w:rPr>
        <w:t xml:space="preserve"> </w:t>
      </w:r>
      <w:r>
        <w:t>в</w:t>
      </w:r>
      <w:r>
        <w:rPr>
          <w:spacing w:val="-10"/>
        </w:rPr>
        <w:t xml:space="preserve"> </w:t>
      </w:r>
      <w:r>
        <w:t>5</w:t>
      </w:r>
      <w:r>
        <w:rPr>
          <w:spacing w:val="-6"/>
        </w:rPr>
        <w:t xml:space="preserve"> </w:t>
      </w:r>
      <w:r>
        <w:rPr>
          <w:spacing w:val="-2"/>
        </w:rPr>
        <w:t>классе:</w:t>
      </w:r>
    </w:p>
    <w:p w14:paraId="7CA2D65E" w14:textId="77777777" w:rsidR="00A43DD8" w:rsidRDefault="00983492" w:rsidP="00983492">
      <w:pPr>
        <w:pStyle w:val="a4"/>
        <w:numPr>
          <w:ilvl w:val="1"/>
          <w:numId w:val="96"/>
        </w:numPr>
        <w:tabs>
          <w:tab w:val="left" w:pos="1275"/>
        </w:tabs>
        <w:ind w:right="464" w:firstLine="707"/>
        <w:jc w:val="left"/>
      </w:pPr>
      <w:r>
        <w:t>характеризовать</w:t>
      </w:r>
      <w:r>
        <w:rPr>
          <w:spacing w:val="36"/>
        </w:rPr>
        <w:t xml:space="preserve"> </w:t>
      </w:r>
      <w:r>
        <w:t>биологию</w:t>
      </w:r>
      <w:r>
        <w:rPr>
          <w:spacing w:val="38"/>
        </w:rPr>
        <w:t xml:space="preserve"> </w:t>
      </w:r>
      <w:r>
        <w:t>как</w:t>
      </w:r>
      <w:r>
        <w:rPr>
          <w:spacing w:val="37"/>
        </w:rPr>
        <w:t xml:space="preserve"> </w:t>
      </w:r>
      <w:r>
        <w:t>науку</w:t>
      </w:r>
      <w:r>
        <w:rPr>
          <w:spacing w:val="35"/>
        </w:rPr>
        <w:t xml:space="preserve"> </w:t>
      </w:r>
      <w:r>
        <w:t>о</w:t>
      </w:r>
      <w:r>
        <w:rPr>
          <w:spacing w:val="38"/>
        </w:rPr>
        <w:t xml:space="preserve"> </w:t>
      </w:r>
      <w:r>
        <w:t>живой</w:t>
      </w:r>
      <w:r>
        <w:rPr>
          <w:spacing w:val="37"/>
        </w:rPr>
        <w:t xml:space="preserve"> </w:t>
      </w:r>
      <w:r>
        <w:t>природе,</w:t>
      </w:r>
      <w:r>
        <w:rPr>
          <w:spacing w:val="38"/>
        </w:rPr>
        <w:t xml:space="preserve"> </w:t>
      </w:r>
      <w:r>
        <w:t>называть</w:t>
      </w:r>
      <w:r>
        <w:rPr>
          <w:spacing w:val="38"/>
        </w:rPr>
        <w:t xml:space="preserve"> </w:t>
      </w:r>
      <w:r>
        <w:t>признаки</w:t>
      </w:r>
      <w:r>
        <w:rPr>
          <w:spacing w:val="37"/>
        </w:rPr>
        <w:t xml:space="preserve"> </w:t>
      </w:r>
      <w:r>
        <w:t>живого, сравнивать объекты живой и неживой природы;</w:t>
      </w:r>
    </w:p>
    <w:p w14:paraId="0E06E0A4" w14:textId="77777777" w:rsidR="00A43DD8" w:rsidRDefault="00983492" w:rsidP="00983492">
      <w:pPr>
        <w:pStyle w:val="a4"/>
        <w:numPr>
          <w:ilvl w:val="1"/>
          <w:numId w:val="96"/>
        </w:numPr>
        <w:tabs>
          <w:tab w:val="left" w:pos="1275"/>
        </w:tabs>
        <w:ind w:right="315" w:firstLine="707"/>
        <w:jc w:val="left"/>
      </w:pPr>
      <w:r>
        <w:t>перечислять</w:t>
      </w:r>
      <w:r>
        <w:rPr>
          <w:spacing w:val="-14"/>
        </w:rPr>
        <w:t xml:space="preserve"> </w:t>
      </w:r>
      <w:r>
        <w:t>источники</w:t>
      </w:r>
      <w:r>
        <w:rPr>
          <w:spacing w:val="-14"/>
        </w:rPr>
        <w:t xml:space="preserve"> </w:t>
      </w:r>
      <w:r>
        <w:t>биологических</w:t>
      </w:r>
      <w:r>
        <w:rPr>
          <w:spacing w:val="-14"/>
        </w:rPr>
        <w:t xml:space="preserve"> </w:t>
      </w:r>
      <w:r>
        <w:t>знаний,</w:t>
      </w:r>
      <w:r>
        <w:rPr>
          <w:spacing w:val="-13"/>
        </w:rPr>
        <w:t xml:space="preserve"> </w:t>
      </w:r>
      <w:r>
        <w:t>характеризовать</w:t>
      </w:r>
      <w:r>
        <w:rPr>
          <w:spacing w:val="-12"/>
        </w:rPr>
        <w:t xml:space="preserve"> </w:t>
      </w:r>
      <w:r>
        <w:t>значение</w:t>
      </w:r>
      <w:r>
        <w:rPr>
          <w:spacing w:val="-14"/>
        </w:rPr>
        <w:t xml:space="preserve"> </w:t>
      </w:r>
      <w:r>
        <w:t>биологических знаний для современного человека, профессии, связанные с биологией (4–5 профессий);</w:t>
      </w:r>
    </w:p>
    <w:p w14:paraId="38E4BD3C" w14:textId="77777777" w:rsidR="00A43DD8" w:rsidRDefault="00983492" w:rsidP="00983492">
      <w:pPr>
        <w:pStyle w:val="a4"/>
        <w:numPr>
          <w:ilvl w:val="1"/>
          <w:numId w:val="96"/>
        </w:numPr>
        <w:tabs>
          <w:tab w:val="left" w:pos="1275"/>
        </w:tabs>
        <w:ind w:right="317" w:firstLine="707"/>
        <w:jc w:val="left"/>
      </w:pPr>
      <w:r>
        <w:t>приводить</w:t>
      </w:r>
      <w:r>
        <w:rPr>
          <w:spacing w:val="-14"/>
        </w:rPr>
        <w:t xml:space="preserve"> </w:t>
      </w:r>
      <w:r>
        <w:t>примеры</w:t>
      </w:r>
      <w:r>
        <w:rPr>
          <w:spacing w:val="-14"/>
        </w:rPr>
        <w:t xml:space="preserve"> </w:t>
      </w:r>
      <w:r>
        <w:t>вклада</w:t>
      </w:r>
      <w:r>
        <w:rPr>
          <w:spacing w:val="-10"/>
        </w:rPr>
        <w:t xml:space="preserve"> </w:t>
      </w:r>
      <w:r>
        <w:t>российских</w:t>
      </w:r>
      <w:r>
        <w:rPr>
          <w:spacing w:val="-14"/>
        </w:rPr>
        <w:t xml:space="preserve"> </w:t>
      </w:r>
      <w:r>
        <w:t>(в</w:t>
      </w:r>
      <w:r>
        <w:rPr>
          <w:spacing w:val="-16"/>
        </w:rPr>
        <w:t xml:space="preserve"> </w:t>
      </w:r>
      <w:r>
        <w:t>том</w:t>
      </w:r>
      <w:r>
        <w:rPr>
          <w:spacing w:val="-14"/>
        </w:rPr>
        <w:t xml:space="preserve"> </w:t>
      </w:r>
      <w:r>
        <w:t>числе</w:t>
      </w:r>
      <w:r>
        <w:rPr>
          <w:spacing w:val="-14"/>
        </w:rPr>
        <w:t xml:space="preserve"> </w:t>
      </w:r>
      <w:r>
        <w:t>В.И.</w:t>
      </w:r>
      <w:r>
        <w:rPr>
          <w:spacing w:val="-13"/>
        </w:rPr>
        <w:t xml:space="preserve"> </w:t>
      </w:r>
      <w:r>
        <w:t>Вернадский,</w:t>
      </w:r>
      <w:r>
        <w:rPr>
          <w:spacing w:val="-14"/>
        </w:rPr>
        <w:t xml:space="preserve"> </w:t>
      </w:r>
      <w:r>
        <w:t>А.Л.</w:t>
      </w:r>
      <w:r>
        <w:rPr>
          <w:spacing w:val="-15"/>
        </w:rPr>
        <w:t xml:space="preserve"> </w:t>
      </w:r>
      <w:r>
        <w:t>Чижевский)</w:t>
      </w:r>
      <w:r>
        <w:rPr>
          <w:spacing w:val="-12"/>
        </w:rPr>
        <w:t xml:space="preserve"> </w:t>
      </w:r>
      <w:r>
        <w:t xml:space="preserve">и зарубежных (в том числе Аристотель, Теофраст, Гиппократ) </w:t>
      </w:r>
      <w:proofErr w:type="spellStart"/>
      <w:r>
        <w:t>учѐных</w:t>
      </w:r>
      <w:proofErr w:type="spellEnd"/>
      <w:r>
        <w:t xml:space="preserve"> в развитие биологии;</w:t>
      </w:r>
    </w:p>
    <w:p w14:paraId="3A3C6F7A" w14:textId="77777777" w:rsidR="00A43DD8" w:rsidRDefault="00A43DD8">
      <w:pPr>
        <w:pStyle w:val="a4"/>
        <w:jc w:val="left"/>
        <w:sectPr w:rsidR="00A43DD8">
          <w:pgSz w:w="11920" w:h="16850"/>
          <w:pgMar w:top="1700" w:right="566" w:bottom="780" w:left="1417" w:header="0" w:footer="597" w:gutter="0"/>
          <w:cols w:space="720"/>
        </w:sectPr>
      </w:pPr>
    </w:p>
    <w:p w14:paraId="3B8D7C81" w14:textId="77777777" w:rsidR="00A43DD8" w:rsidRDefault="00983492" w:rsidP="00983492">
      <w:pPr>
        <w:pStyle w:val="a4"/>
        <w:numPr>
          <w:ilvl w:val="1"/>
          <w:numId w:val="96"/>
        </w:numPr>
        <w:tabs>
          <w:tab w:val="left" w:pos="1275"/>
        </w:tabs>
        <w:spacing w:before="75"/>
        <w:ind w:right="270" w:firstLine="707"/>
      </w:pPr>
      <w:r>
        <w:lastRenderedPageBreak/>
        <w:t xml:space="preserve">иметь представление о важнейших биологических процессах и явлениях: питание, </w:t>
      </w:r>
      <w:proofErr w:type="spellStart"/>
      <w:r>
        <w:t>ды</w:t>
      </w:r>
      <w:proofErr w:type="spellEnd"/>
      <w:r>
        <w:t xml:space="preserve">- </w:t>
      </w:r>
      <w:proofErr w:type="spellStart"/>
      <w:r>
        <w:t>хание</w:t>
      </w:r>
      <w:proofErr w:type="spellEnd"/>
      <w:r>
        <w:t>, транспорт веществ, раздражимость, рост, развитие, движение, размножение;</w:t>
      </w:r>
    </w:p>
    <w:p w14:paraId="3DEE2AE5" w14:textId="77777777" w:rsidR="00A43DD8" w:rsidRDefault="00983492" w:rsidP="00983492">
      <w:pPr>
        <w:pStyle w:val="a4"/>
        <w:numPr>
          <w:ilvl w:val="1"/>
          <w:numId w:val="96"/>
        </w:numPr>
        <w:tabs>
          <w:tab w:val="left" w:pos="1275"/>
        </w:tabs>
        <w:spacing w:before="1"/>
        <w:ind w:right="266" w:firstLine="707"/>
      </w:pPr>
      <w:r>
        <w:t xml:space="preserve">применять биологические термины и понятия (в том числе: живые тела, биология, </w:t>
      </w:r>
      <w:proofErr w:type="gramStart"/>
      <w:r>
        <w:t>эко- логия</w:t>
      </w:r>
      <w:proofErr w:type="gramEnd"/>
      <w:r>
        <w:t>,</w:t>
      </w:r>
      <w:r>
        <w:rPr>
          <w:spacing w:val="-1"/>
        </w:rPr>
        <w:t xml:space="preserve"> </w:t>
      </w:r>
      <w:r>
        <w:t>цитология, анатомия,</w:t>
      </w:r>
      <w:r>
        <w:rPr>
          <w:spacing w:val="-1"/>
        </w:rPr>
        <w:t xml:space="preserve"> </w:t>
      </w:r>
      <w:r>
        <w:t>физиология,</w:t>
      </w:r>
      <w:r>
        <w:rPr>
          <w:spacing w:val="-5"/>
        </w:rPr>
        <w:t xml:space="preserve"> </w:t>
      </w:r>
      <w:r>
        <w:t>биологическая</w:t>
      </w:r>
      <w:r>
        <w:rPr>
          <w:spacing w:val="-5"/>
        </w:rPr>
        <w:t xml:space="preserve"> </w:t>
      </w:r>
      <w:r>
        <w:t>систематика,</w:t>
      </w:r>
      <w:r>
        <w:rPr>
          <w:spacing w:val="-2"/>
        </w:rPr>
        <w:t xml:space="preserve"> </w:t>
      </w:r>
      <w:r>
        <w:t>клетка,</w:t>
      </w:r>
      <w:r>
        <w:rPr>
          <w:spacing w:val="-1"/>
        </w:rPr>
        <w:t xml:space="preserve"> </w:t>
      </w:r>
      <w:r>
        <w:t>ткань,</w:t>
      </w:r>
      <w:r>
        <w:rPr>
          <w:spacing w:val="-3"/>
        </w:rPr>
        <w:t xml:space="preserve"> </w:t>
      </w:r>
      <w:r>
        <w:t>орган,</w:t>
      </w:r>
      <w:r>
        <w:rPr>
          <w:spacing w:val="-3"/>
        </w:rPr>
        <w:t xml:space="preserve"> </w:t>
      </w:r>
      <w:r>
        <w:t>система органов, организм, вирус, движение, питание, фотосинтез, дыхание, выделение, раздражимость, рост,</w:t>
      </w:r>
      <w:r>
        <w:rPr>
          <w:spacing w:val="-7"/>
        </w:rPr>
        <w:t xml:space="preserve"> </w:t>
      </w:r>
      <w:r>
        <w:t>размножение,</w:t>
      </w:r>
      <w:r>
        <w:rPr>
          <w:spacing w:val="-6"/>
        </w:rPr>
        <w:t xml:space="preserve"> </w:t>
      </w:r>
      <w:r>
        <w:t>развитие,</w:t>
      </w:r>
      <w:r>
        <w:rPr>
          <w:spacing w:val="-6"/>
        </w:rPr>
        <w:t xml:space="preserve"> </w:t>
      </w:r>
      <w:r>
        <w:t>среда</w:t>
      </w:r>
      <w:r>
        <w:rPr>
          <w:spacing w:val="-6"/>
        </w:rPr>
        <w:t xml:space="preserve"> </w:t>
      </w:r>
      <w:r>
        <w:t>обитания,</w:t>
      </w:r>
      <w:r>
        <w:rPr>
          <w:spacing w:val="-6"/>
        </w:rPr>
        <w:t xml:space="preserve"> </w:t>
      </w:r>
      <w:r>
        <w:t>природное</w:t>
      </w:r>
      <w:r>
        <w:rPr>
          <w:spacing w:val="-8"/>
        </w:rPr>
        <w:t xml:space="preserve"> </w:t>
      </w:r>
      <w:r>
        <w:t>сообщество,</w:t>
      </w:r>
      <w:r>
        <w:rPr>
          <w:spacing w:val="-6"/>
        </w:rPr>
        <w:t xml:space="preserve"> </w:t>
      </w:r>
      <w:r>
        <w:t>искусственное</w:t>
      </w:r>
      <w:r>
        <w:rPr>
          <w:spacing w:val="-6"/>
        </w:rPr>
        <w:t xml:space="preserve"> </w:t>
      </w:r>
      <w:r>
        <w:t>сообщество)</w:t>
      </w:r>
      <w:r>
        <w:rPr>
          <w:spacing w:val="-7"/>
        </w:rPr>
        <w:t xml:space="preserve"> </w:t>
      </w:r>
      <w:r>
        <w:t>в соответствии с поставленной задачей и в контексте;</w:t>
      </w:r>
    </w:p>
    <w:p w14:paraId="74F05859" w14:textId="77777777" w:rsidR="00A43DD8" w:rsidRDefault="00983492" w:rsidP="00983492">
      <w:pPr>
        <w:pStyle w:val="a4"/>
        <w:numPr>
          <w:ilvl w:val="1"/>
          <w:numId w:val="96"/>
        </w:numPr>
        <w:tabs>
          <w:tab w:val="left" w:pos="1275"/>
        </w:tabs>
        <w:ind w:right="274" w:firstLine="707"/>
      </w:pPr>
      <w:r>
        <w:t>различать</w:t>
      </w:r>
      <w:r>
        <w:rPr>
          <w:spacing w:val="-4"/>
        </w:rPr>
        <w:t xml:space="preserve"> </w:t>
      </w:r>
      <w:r>
        <w:t>по</w:t>
      </w:r>
      <w:r>
        <w:rPr>
          <w:spacing w:val="-5"/>
        </w:rPr>
        <w:t xml:space="preserve"> </w:t>
      </w:r>
      <w:r>
        <w:t>внешнему</w:t>
      </w:r>
      <w:r>
        <w:rPr>
          <w:spacing w:val="-6"/>
        </w:rPr>
        <w:t xml:space="preserve"> </w:t>
      </w:r>
      <w:r>
        <w:t>виду</w:t>
      </w:r>
      <w:r>
        <w:rPr>
          <w:spacing w:val="-6"/>
        </w:rPr>
        <w:t xml:space="preserve"> </w:t>
      </w:r>
      <w:r>
        <w:t>(изображениям),</w:t>
      </w:r>
      <w:r>
        <w:rPr>
          <w:spacing w:val="-4"/>
        </w:rPr>
        <w:t xml:space="preserve"> </w:t>
      </w:r>
      <w:r>
        <w:t>схемам</w:t>
      </w:r>
      <w:r>
        <w:rPr>
          <w:spacing w:val="-4"/>
        </w:rPr>
        <w:t xml:space="preserve"> </w:t>
      </w:r>
      <w:r>
        <w:t>и</w:t>
      </w:r>
      <w:r>
        <w:rPr>
          <w:spacing w:val="-5"/>
        </w:rPr>
        <w:t xml:space="preserve"> </w:t>
      </w:r>
      <w:r>
        <w:t>описаниям</w:t>
      </w:r>
      <w:r>
        <w:rPr>
          <w:spacing w:val="-5"/>
        </w:rPr>
        <w:t xml:space="preserve"> </w:t>
      </w:r>
      <w:r>
        <w:t>доядерные</w:t>
      </w:r>
      <w:r>
        <w:rPr>
          <w:spacing w:val="-2"/>
        </w:rPr>
        <w:t xml:space="preserve"> </w:t>
      </w:r>
      <w:r>
        <w:t>и</w:t>
      </w:r>
      <w:r>
        <w:rPr>
          <w:spacing w:val="-5"/>
        </w:rPr>
        <w:t xml:space="preserve"> </w:t>
      </w:r>
      <w:r>
        <w:t>ядерные организмы, различные биологические объекты: растения, животных, грибы, лишайники,</w:t>
      </w:r>
      <w:r>
        <w:rPr>
          <w:spacing w:val="-1"/>
        </w:rPr>
        <w:t xml:space="preserve"> </w:t>
      </w:r>
      <w:r>
        <w:t xml:space="preserve">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w:t>
      </w:r>
      <w:r>
        <w:rPr>
          <w:spacing w:val="-2"/>
        </w:rPr>
        <w:t>культурные;</w:t>
      </w:r>
    </w:p>
    <w:p w14:paraId="437A4146" w14:textId="77777777" w:rsidR="00A43DD8" w:rsidRDefault="00983492" w:rsidP="00983492">
      <w:pPr>
        <w:pStyle w:val="a4"/>
        <w:numPr>
          <w:ilvl w:val="1"/>
          <w:numId w:val="96"/>
        </w:numPr>
        <w:tabs>
          <w:tab w:val="left" w:pos="1275"/>
        </w:tabs>
        <w:ind w:right="272" w:firstLine="707"/>
      </w:pPr>
      <w:r>
        <w:t xml:space="preserve">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w:t>
      </w:r>
      <w:proofErr w:type="gramStart"/>
      <w:r>
        <w:t xml:space="preserve">ли- </w:t>
      </w:r>
      <w:proofErr w:type="spellStart"/>
      <w:r>
        <w:t>шайников</w:t>
      </w:r>
      <w:proofErr w:type="spellEnd"/>
      <w:proofErr w:type="gramEnd"/>
      <w:r>
        <w:t>, бактерий и вирусов;</w:t>
      </w:r>
    </w:p>
    <w:p w14:paraId="4426E67B" w14:textId="77777777" w:rsidR="00A43DD8" w:rsidRDefault="00983492" w:rsidP="00983492">
      <w:pPr>
        <w:pStyle w:val="a4"/>
        <w:numPr>
          <w:ilvl w:val="1"/>
          <w:numId w:val="96"/>
        </w:numPr>
        <w:tabs>
          <w:tab w:val="left" w:pos="1275"/>
        </w:tabs>
        <w:ind w:right="270" w:firstLine="707"/>
      </w:pPr>
      <w:r>
        <w:t xml:space="preserve">раскрывать понятие о среде обитания (водной, наземно-воздушной, почвенной, </w:t>
      </w:r>
      <w:proofErr w:type="spellStart"/>
      <w:r>
        <w:t>внут</w:t>
      </w:r>
      <w:proofErr w:type="spellEnd"/>
      <w:r>
        <w:t xml:space="preserve">- </w:t>
      </w:r>
      <w:proofErr w:type="spellStart"/>
      <w:r>
        <w:t>риорганизменной</w:t>
      </w:r>
      <w:proofErr w:type="spellEnd"/>
      <w:r>
        <w:t>), условиях среды обитания;</w:t>
      </w:r>
    </w:p>
    <w:p w14:paraId="2364E489" w14:textId="77777777" w:rsidR="00A43DD8" w:rsidRDefault="00983492" w:rsidP="00983492">
      <w:pPr>
        <w:pStyle w:val="a4"/>
        <w:numPr>
          <w:ilvl w:val="1"/>
          <w:numId w:val="96"/>
        </w:numPr>
        <w:tabs>
          <w:tab w:val="left" w:pos="1275"/>
        </w:tabs>
        <w:ind w:right="276" w:firstLine="707"/>
      </w:pPr>
      <w:r>
        <w:t>приводить</w:t>
      </w:r>
      <w:r>
        <w:rPr>
          <w:spacing w:val="-13"/>
        </w:rPr>
        <w:t xml:space="preserve"> </w:t>
      </w:r>
      <w:r>
        <w:t>примеры,</w:t>
      </w:r>
      <w:r>
        <w:rPr>
          <w:spacing w:val="-12"/>
        </w:rPr>
        <w:t xml:space="preserve"> </w:t>
      </w:r>
      <w:r>
        <w:t>характеризующие</w:t>
      </w:r>
      <w:r>
        <w:rPr>
          <w:spacing w:val="-10"/>
        </w:rPr>
        <w:t xml:space="preserve"> </w:t>
      </w:r>
      <w:r>
        <w:t>приспособленность</w:t>
      </w:r>
      <w:r>
        <w:rPr>
          <w:spacing w:val="-12"/>
        </w:rPr>
        <w:t xml:space="preserve"> </w:t>
      </w:r>
      <w:r>
        <w:t>организмов</w:t>
      </w:r>
      <w:r>
        <w:rPr>
          <w:spacing w:val="-14"/>
        </w:rPr>
        <w:t xml:space="preserve"> </w:t>
      </w:r>
      <w:r>
        <w:t>к</w:t>
      </w:r>
      <w:r>
        <w:rPr>
          <w:spacing w:val="-10"/>
        </w:rPr>
        <w:t xml:space="preserve"> </w:t>
      </w:r>
      <w:r>
        <w:t>среде</w:t>
      </w:r>
      <w:r>
        <w:rPr>
          <w:spacing w:val="-8"/>
        </w:rPr>
        <w:t xml:space="preserve"> </w:t>
      </w:r>
      <w:r>
        <w:t>обитания, взаимосвязи организмов в сообществах;</w:t>
      </w:r>
    </w:p>
    <w:p w14:paraId="70A02C2A" w14:textId="77777777" w:rsidR="00A43DD8" w:rsidRDefault="00983492" w:rsidP="00983492">
      <w:pPr>
        <w:pStyle w:val="a4"/>
        <w:numPr>
          <w:ilvl w:val="1"/>
          <w:numId w:val="96"/>
        </w:numPr>
        <w:tabs>
          <w:tab w:val="left" w:pos="1278"/>
        </w:tabs>
        <w:spacing w:line="266" w:lineRule="exact"/>
        <w:ind w:left="1278" w:hanging="285"/>
      </w:pPr>
      <w:r>
        <w:rPr>
          <w:spacing w:val="-2"/>
        </w:rPr>
        <w:t>выделять отличительные признаки</w:t>
      </w:r>
      <w:r>
        <w:rPr>
          <w:spacing w:val="3"/>
        </w:rPr>
        <w:t xml:space="preserve"> </w:t>
      </w:r>
      <w:r>
        <w:rPr>
          <w:spacing w:val="-2"/>
        </w:rPr>
        <w:t>природных</w:t>
      </w:r>
      <w:r>
        <w:rPr>
          <w:spacing w:val="4"/>
        </w:rPr>
        <w:t xml:space="preserve"> </w:t>
      </w:r>
      <w:r>
        <w:rPr>
          <w:spacing w:val="-2"/>
        </w:rPr>
        <w:t>и</w:t>
      </w:r>
      <w:r>
        <w:rPr>
          <w:spacing w:val="2"/>
        </w:rPr>
        <w:t xml:space="preserve"> </w:t>
      </w:r>
      <w:r>
        <w:rPr>
          <w:spacing w:val="-2"/>
        </w:rPr>
        <w:t>искусственных</w:t>
      </w:r>
      <w:r>
        <w:rPr>
          <w:spacing w:val="5"/>
        </w:rPr>
        <w:t xml:space="preserve"> </w:t>
      </w:r>
      <w:r>
        <w:rPr>
          <w:spacing w:val="-2"/>
        </w:rPr>
        <w:t>сообществ;</w:t>
      </w:r>
    </w:p>
    <w:p w14:paraId="4BCB43A3" w14:textId="77777777" w:rsidR="00A43DD8" w:rsidRDefault="00983492" w:rsidP="00983492">
      <w:pPr>
        <w:pStyle w:val="a4"/>
        <w:numPr>
          <w:ilvl w:val="1"/>
          <w:numId w:val="96"/>
        </w:numPr>
        <w:tabs>
          <w:tab w:val="left" w:pos="1275"/>
        </w:tabs>
        <w:ind w:right="279" w:firstLine="707"/>
      </w:pPr>
      <w:r>
        <w:t>аргументировать основные правила</w:t>
      </w:r>
      <w:r>
        <w:rPr>
          <w:spacing w:val="-3"/>
        </w:rPr>
        <w:t xml:space="preserve"> </w:t>
      </w:r>
      <w:r>
        <w:t>поведения</w:t>
      </w:r>
      <w:r>
        <w:rPr>
          <w:spacing w:val="-1"/>
        </w:rPr>
        <w:t xml:space="preserve"> </w:t>
      </w:r>
      <w:r>
        <w:t>человека в</w:t>
      </w:r>
      <w:r>
        <w:rPr>
          <w:spacing w:val="-2"/>
        </w:rPr>
        <w:t xml:space="preserve"> </w:t>
      </w:r>
      <w:r>
        <w:t>природе и</w:t>
      </w:r>
      <w:r>
        <w:rPr>
          <w:spacing w:val="-4"/>
        </w:rPr>
        <w:t xml:space="preserve"> </w:t>
      </w:r>
      <w:r>
        <w:t>объяснять</w:t>
      </w:r>
      <w:r>
        <w:rPr>
          <w:spacing w:val="-1"/>
        </w:rPr>
        <w:t xml:space="preserve"> </w:t>
      </w:r>
      <w:r>
        <w:t>значение природоохранной деятельности человека, анализировать глобальные экологические проблемы;</w:t>
      </w:r>
    </w:p>
    <w:p w14:paraId="4FEEB222" w14:textId="77777777" w:rsidR="00A43DD8" w:rsidRDefault="00983492" w:rsidP="00983492">
      <w:pPr>
        <w:pStyle w:val="a4"/>
        <w:numPr>
          <w:ilvl w:val="1"/>
          <w:numId w:val="96"/>
        </w:numPr>
        <w:tabs>
          <w:tab w:val="left" w:pos="1278"/>
        </w:tabs>
        <w:spacing w:line="268" w:lineRule="exact"/>
        <w:ind w:left="1278" w:hanging="285"/>
      </w:pPr>
      <w:r>
        <w:t>раскрывать</w:t>
      </w:r>
      <w:r>
        <w:rPr>
          <w:spacing w:val="-16"/>
        </w:rPr>
        <w:t xml:space="preserve"> </w:t>
      </w:r>
      <w:r>
        <w:t>роль</w:t>
      </w:r>
      <w:r>
        <w:rPr>
          <w:spacing w:val="-11"/>
        </w:rPr>
        <w:t xml:space="preserve"> </w:t>
      </w:r>
      <w:r>
        <w:t>биологии</w:t>
      </w:r>
      <w:r>
        <w:rPr>
          <w:spacing w:val="-13"/>
        </w:rPr>
        <w:t xml:space="preserve"> </w:t>
      </w:r>
      <w:r>
        <w:t>в</w:t>
      </w:r>
      <w:r>
        <w:rPr>
          <w:spacing w:val="-13"/>
        </w:rPr>
        <w:t xml:space="preserve"> </w:t>
      </w:r>
      <w:r>
        <w:t>практической</w:t>
      </w:r>
      <w:r>
        <w:rPr>
          <w:spacing w:val="-12"/>
        </w:rPr>
        <w:t xml:space="preserve"> </w:t>
      </w:r>
      <w:r>
        <w:t>деятельности</w:t>
      </w:r>
      <w:r>
        <w:rPr>
          <w:spacing w:val="-12"/>
        </w:rPr>
        <w:t xml:space="preserve"> </w:t>
      </w:r>
      <w:r>
        <w:rPr>
          <w:spacing w:val="-2"/>
        </w:rPr>
        <w:t>человека;</w:t>
      </w:r>
    </w:p>
    <w:p w14:paraId="1334AE1A" w14:textId="77777777" w:rsidR="00A43DD8" w:rsidRDefault="00983492" w:rsidP="00983492">
      <w:pPr>
        <w:pStyle w:val="a4"/>
        <w:numPr>
          <w:ilvl w:val="1"/>
          <w:numId w:val="96"/>
        </w:numPr>
        <w:tabs>
          <w:tab w:val="left" w:pos="1275"/>
        </w:tabs>
        <w:ind w:right="268" w:firstLine="707"/>
      </w:pPr>
      <w:r>
        <w:t xml:space="preserve">демонстрировать на конкретных примерах связь знаний биологии со знаниями по </w:t>
      </w:r>
      <w:proofErr w:type="gramStart"/>
      <w:r>
        <w:t xml:space="preserve">мате- </w:t>
      </w:r>
      <w:proofErr w:type="spellStart"/>
      <w:r>
        <w:t>матике</w:t>
      </w:r>
      <w:proofErr w:type="spellEnd"/>
      <w:proofErr w:type="gramEnd"/>
      <w:r>
        <w:t>, предметов гуманитарного цикла, различными видами искусства;</w:t>
      </w:r>
    </w:p>
    <w:p w14:paraId="6707D690" w14:textId="77777777" w:rsidR="00A43DD8" w:rsidRDefault="00983492" w:rsidP="00983492">
      <w:pPr>
        <w:pStyle w:val="a4"/>
        <w:numPr>
          <w:ilvl w:val="1"/>
          <w:numId w:val="96"/>
        </w:numPr>
        <w:tabs>
          <w:tab w:val="left" w:pos="1275"/>
        </w:tabs>
        <w:ind w:right="267" w:firstLine="707"/>
      </w:pPr>
      <w:r>
        <w:t xml:space="preserve">выполнять практические работы (поиск информации с использованием различных </w:t>
      </w:r>
      <w:proofErr w:type="spellStart"/>
      <w:r>
        <w:t>ис</w:t>
      </w:r>
      <w:proofErr w:type="spellEnd"/>
      <w:r>
        <w:t xml:space="preserve">- </w:t>
      </w:r>
      <w:proofErr w:type="spellStart"/>
      <w:r>
        <w:t>точников</w:t>
      </w:r>
      <w:proofErr w:type="spellEnd"/>
      <w:r>
        <w:t>,</w:t>
      </w:r>
      <w:r>
        <w:rPr>
          <w:spacing w:val="-8"/>
        </w:rPr>
        <w:t xml:space="preserve"> </w:t>
      </w:r>
      <w:r>
        <w:t>описание</w:t>
      </w:r>
      <w:r>
        <w:rPr>
          <w:spacing w:val="-9"/>
        </w:rPr>
        <w:t xml:space="preserve"> </w:t>
      </w:r>
      <w:r>
        <w:t>организма</w:t>
      </w:r>
      <w:r>
        <w:rPr>
          <w:spacing w:val="-8"/>
        </w:rPr>
        <w:t xml:space="preserve"> </w:t>
      </w:r>
      <w:r>
        <w:t>по</w:t>
      </w:r>
      <w:r>
        <w:rPr>
          <w:spacing w:val="-8"/>
        </w:rPr>
        <w:t xml:space="preserve"> </w:t>
      </w:r>
      <w:r>
        <w:t>заданному</w:t>
      </w:r>
      <w:r>
        <w:rPr>
          <w:spacing w:val="-12"/>
        </w:rPr>
        <w:t xml:space="preserve"> </w:t>
      </w:r>
      <w:r>
        <w:t>плану)</w:t>
      </w:r>
      <w:r>
        <w:rPr>
          <w:spacing w:val="-11"/>
        </w:rPr>
        <w:t xml:space="preserve"> </w:t>
      </w:r>
      <w:r>
        <w:t>и</w:t>
      </w:r>
      <w:r>
        <w:rPr>
          <w:spacing w:val="-6"/>
        </w:rPr>
        <w:t xml:space="preserve"> </w:t>
      </w:r>
      <w:r>
        <w:t>лабораторные</w:t>
      </w:r>
      <w:r>
        <w:rPr>
          <w:spacing w:val="-7"/>
        </w:rPr>
        <w:t xml:space="preserve"> </w:t>
      </w:r>
      <w:r>
        <w:t>работы</w:t>
      </w:r>
      <w:r>
        <w:rPr>
          <w:spacing w:val="-12"/>
        </w:rPr>
        <w:t xml:space="preserve"> </w:t>
      </w:r>
      <w:r>
        <w:t>(работа</w:t>
      </w:r>
      <w:r>
        <w:rPr>
          <w:spacing w:val="-12"/>
        </w:rPr>
        <w:t xml:space="preserve"> </w:t>
      </w:r>
      <w:r>
        <w:t>с</w:t>
      </w:r>
      <w:r>
        <w:rPr>
          <w:spacing w:val="-8"/>
        </w:rPr>
        <w:t xml:space="preserve"> </w:t>
      </w:r>
      <w:r>
        <w:t>микроскопом, знакомство с различными способами измерения и сравнения живых объектов);</w:t>
      </w:r>
    </w:p>
    <w:p w14:paraId="32BF3837" w14:textId="77777777" w:rsidR="00A43DD8" w:rsidRDefault="00983492" w:rsidP="00983492">
      <w:pPr>
        <w:pStyle w:val="a4"/>
        <w:numPr>
          <w:ilvl w:val="1"/>
          <w:numId w:val="96"/>
        </w:numPr>
        <w:tabs>
          <w:tab w:val="left" w:pos="1275"/>
        </w:tabs>
        <w:ind w:right="268" w:firstLine="707"/>
      </w:pPr>
      <w:r>
        <w:t xml:space="preserve">применять методы биологии (наблюдение, описание, классификация, измерение, </w:t>
      </w:r>
      <w:proofErr w:type="gramStart"/>
      <w:r>
        <w:t xml:space="preserve">экс- </w:t>
      </w:r>
      <w:proofErr w:type="spellStart"/>
      <w:r>
        <w:t>перимент</w:t>
      </w:r>
      <w:proofErr w:type="spellEnd"/>
      <w:proofErr w:type="gramEnd"/>
      <w:r>
        <w:t>): проводить</w:t>
      </w:r>
      <w:r>
        <w:rPr>
          <w:spacing w:val="-1"/>
        </w:rPr>
        <w:t xml:space="preserve"> </w:t>
      </w:r>
      <w:r>
        <w:t>наблюдения</w:t>
      </w:r>
      <w:r>
        <w:rPr>
          <w:spacing w:val="-1"/>
        </w:rPr>
        <w:t xml:space="preserve"> </w:t>
      </w:r>
      <w:r>
        <w:t>за</w:t>
      </w:r>
      <w:r>
        <w:rPr>
          <w:spacing w:val="-1"/>
        </w:rPr>
        <w:t xml:space="preserve"> </w:t>
      </w:r>
      <w:r>
        <w:t>организмами,</w:t>
      </w:r>
      <w:r>
        <w:rPr>
          <w:spacing w:val="-7"/>
        </w:rPr>
        <w:t xml:space="preserve"> </w:t>
      </w:r>
      <w:r>
        <w:t>описывать биологические</w:t>
      </w:r>
      <w:r>
        <w:rPr>
          <w:spacing w:val="-4"/>
        </w:rPr>
        <w:t xml:space="preserve"> </w:t>
      </w:r>
      <w:r>
        <w:t>объекты, процессы</w:t>
      </w:r>
      <w:r>
        <w:rPr>
          <w:spacing w:val="-2"/>
        </w:rPr>
        <w:t xml:space="preserve"> </w:t>
      </w:r>
      <w:r>
        <w:t>и явления, выполнять биологический рисунок и измерение биологических объектов;</w:t>
      </w:r>
    </w:p>
    <w:p w14:paraId="6CDC7104" w14:textId="77777777" w:rsidR="00A43DD8" w:rsidRDefault="00983492" w:rsidP="00983492">
      <w:pPr>
        <w:pStyle w:val="a4"/>
        <w:numPr>
          <w:ilvl w:val="1"/>
          <w:numId w:val="96"/>
        </w:numPr>
        <w:tabs>
          <w:tab w:val="left" w:pos="1275"/>
        </w:tabs>
        <w:ind w:right="517" w:firstLine="707"/>
        <w:jc w:val="left"/>
      </w:pPr>
      <w:r>
        <w:t>владеть</w:t>
      </w:r>
      <w:r>
        <w:rPr>
          <w:spacing w:val="-2"/>
        </w:rPr>
        <w:t xml:space="preserve"> </w:t>
      </w:r>
      <w:proofErr w:type="spellStart"/>
      <w:r>
        <w:t>приѐмами</w:t>
      </w:r>
      <w:proofErr w:type="spellEnd"/>
      <w:r>
        <w:rPr>
          <w:spacing w:val="-3"/>
        </w:rPr>
        <w:t xml:space="preserve"> </w:t>
      </w:r>
      <w:r>
        <w:t>работы</w:t>
      </w:r>
      <w:r>
        <w:rPr>
          <w:spacing w:val="-4"/>
        </w:rPr>
        <w:t xml:space="preserve"> </w:t>
      </w:r>
      <w:r>
        <w:t>с</w:t>
      </w:r>
      <w:r>
        <w:rPr>
          <w:spacing w:val="-2"/>
        </w:rPr>
        <w:t xml:space="preserve"> </w:t>
      </w:r>
      <w:r>
        <w:t>лупой,</w:t>
      </w:r>
      <w:r>
        <w:rPr>
          <w:spacing w:val="-2"/>
        </w:rPr>
        <w:t xml:space="preserve"> </w:t>
      </w:r>
      <w:r>
        <w:t>световым</w:t>
      </w:r>
      <w:r>
        <w:rPr>
          <w:spacing w:val="-2"/>
        </w:rPr>
        <w:t xml:space="preserve"> </w:t>
      </w:r>
      <w:r>
        <w:t>и</w:t>
      </w:r>
      <w:r>
        <w:rPr>
          <w:spacing w:val="-3"/>
        </w:rPr>
        <w:t xml:space="preserve"> </w:t>
      </w:r>
      <w:r>
        <w:t>цифровым</w:t>
      </w:r>
      <w:r>
        <w:rPr>
          <w:spacing w:val="-2"/>
        </w:rPr>
        <w:t xml:space="preserve"> </w:t>
      </w:r>
      <w:r>
        <w:t>микроскопами</w:t>
      </w:r>
      <w:r>
        <w:rPr>
          <w:spacing w:val="-2"/>
        </w:rPr>
        <w:t xml:space="preserve"> </w:t>
      </w:r>
      <w:r>
        <w:t>при</w:t>
      </w:r>
      <w:r>
        <w:rPr>
          <w:spacing w:val="-2"/>
        </w:rPr>
        <w:t xml:space="preserve"> </w:t>
      </w:r>
      <w:proofErr w:type="spellStart"/>
      <w:r>
        <w:t>рассмат</w:t>
      </w:r>
      <w:proofErr w:type="spellEnd"/>
      <w:r>
        <w:t xml:space="preserve">- </w:t>
      </w:r>
      <w:proofErr w:type="spellStart"/>
      <w:r>
        <w:t>ривании</w:t>
      </w:r>
      <w:proofErr w:type="spellEnd"/>
      <w:r>
        <w:t xml:space="preserve"> биологических объектов;</w:t>
      </w:r>
    </w:p>
    <w:p w14:paraId="5FE89AE4" w14:textId="77777777" w:rsidR="00A43DD8" w:rsidRDefault="00983492" w:rsidP="00983492">
      <w:pPr>
        <w:pStyle w:val="a4"/>
        <w:numPr>
          <w:ilvl w:val="1"/>
          <w:numId w:val="96"/>
        </w:numPr>
        <w:tabs>
          <w:tab w:val="left" w:pos="1275"/>
        </w:tabs>
        <w:ind w:right="314" w:firstLine="707"/>
        <w:jc w:val="left"/>
      </w:pPr>
      <w:r>
        <w:t xml:space="preserve">соблюдать правила безопасного труда при работе с учебным и лабораторным </w:t>
      </w:r>
      <w:proofErr w:type="spellStart"/>
      <w:r>
        <w:t>оборудо</w:t>
      </w:r>
      <w:proofErr w:type="spellEnd"/>
      <w:r>
        <w:t xml:space="preserve">- </w:t>
      </w:r>
      <w:proofErr w:type="spellStart"/>
      <w:r>
        <w:t>ванием</w:t>
      </w:r>
      <w:proofErr w:type="spellEnd"/>
      <w:r>
        <w:t>,</w:t>
      </w:r>
      <w:r>
        <w:rPr>
          <w:spacing w:val="-14"/>
        </w:rPr>
        <w:t xml:space="preserve"> </w:t>
      </w:r>
      <w:r>
        <w:t>химической</w:t>
      </w:r>
      <w:r>
        <w:rPr>
          <w:spacing w:val="-14"/>
        </w:rPr>
        <w:t xml:space="preserve"> </w:t>
      </w:r>
      <w:r>
        <w:t>посудой</w:t>
      </w:r>
      <w:r>
        <w:rPr>
          <w:spacing w:val="-14"/>
        </w:rPr>
        <w:t xml:space="preserve"> </w:t>
      </w:r>
      <w:r>
        <w:t>в</w:t>
      </w:r>
      <w:r>
        <w:rPr>
          <w:spacing w:val="-16"/>
        </w:rPr>
        <w:t xml:space="preserve"> </w:t>
      </w:r>
      <w:r>
        <w:t>соответствии</w:t>
      </w:r>
      <w:r>
        <w:rPr>
          <w:spacing w:val="-15"/>
        </w:rPr>
        <w:t xml:space="preserve"> </w:t>
      </w:r>
      <w:r>
        <w:t>с</w:t>
      </w:r>
      <w:r>
        <w:rPr>
          <w:spacing w:val="-14"/>
        </w:rPr>
        <w:t xml:space="preserve"> </w:t>
      </w:r>
      <w:r>
        <w:t>инструкциями</w:t>
      </w:r>
      <w:r>
        <w:rPr>
          <w:spacing w:val="-16"/>
        </w:rPr>
        <w:t xml:space="preserve"> </w:t>
      </w:r>
      <w:r>
        <w:t>на</w:t>
      </w:r>
      <w:r>
        <w:rPr>
          <w:spacing w:val="-13"/>
        </w:rPr>
        <w:t xml:space="preserve"> </w:t>
      </w:r>
      <w:r>
        <w:t>уроке,</w:t>
      </w:r>
      <w:r>
        <w:rPr>
          <w:spacing w:val="-14"/>
        </w:rPr>
        <w:t xml:space="preserve"> </w:t>
      </w:r>
      <w:r>
        <w:t>во</w:t>
      </w:r>
      <w:r>
        <w:rPr>
          <w:spacing w:val="-14"/>
        </w:rPr>
        <w:t xml:space="preserve"> </w:t>
      </w:r>
      <w:r>
        <w:t>внеурочной</w:t>
      </w:r>
      <w:r>
        <w:rPr>
          <w:spacing w:val="-16"/>
        </w:rPr>
        <w:t xml:space="preserve"> </w:t>
      </w:r>
      <w:r>
        <w:t>деятельности;</w:t>
      </w:r>
    </w:p>
    <w:p w14:paraId="798B0127" w14:textId="77777777" w:rsidR="00A43DD8" w:rsidRDefault="00983492" w:rsidP="00983492">
      <w:pPr>
        <w:pStyle w:val="a4"/>
        <w:numPr>
          <w:ilvl w:val="1"/>
          <w:numId w:val="96"/>
        </w:numPr>
        <w:tabs>
          <w:tab w:val="left" w:pos="1275"/>
        </w:tabs>
        <w:ind w:right="489" w:firstLine="707"/>
        <w:jc w:val="left"/>
      </w:pPr>
      <w:r>
        <w:t>использовать</w:t>
      </w:r>
      <w:r>
        <w:rPr>
          <w:spacing w:val="37"/>
        </w:rPr>
        <w:t xml:space="preserve"> </w:t>
      </w:r>
      <w:r>
        <w:t>при</w:t>
      </w:r>
      <w:r>
        <w:rPr>
          <w:spacing w:val="33"/>
        </w:rPr>
        <w:t xml:space="preserve"> </w:t>
      </w:r>
      <w:r>
        <w:t>выполнении</w:t>
      </w:r>
      <w:r>
        <w:rPr>
          <w:spacing w:val="36"/>
        </w:rPr>
        <w:t xml:space="preserve"> </w:t>
      </w:r>
      <w:r>
        <w:t>учебных</w:t>
      </w:r>
      <w:r>
        <w:rPr>
          <w:spacing w:val="37"/>
        </w:rPr>
        <w:t xml:space="preserve"> </w:t>
      </w:r>
      <w:r>
        <w:t>заданий</w:t>
      </w:r>
      <w:r>
        <w:rPr>
          <w:spacing w:val="34"/>
        </w:rPr>
        <w:t xml:space="preserve"> </w:t>
      </w:r>
      <w:r>
        <w:t>научно-популярную</w:t>
      </w:r>
      <w:r>
        <w:rPr>
          <w:spacing w:val="38"/>
        </w:rPr>
        <w:t xml:space="preserve"> </w:t>
      </w:r>
      <w:r>
        <w:t>литературу</w:t>
      </w:r>
      <w:r>
        <w:rPr>
          <w:spacing w:val="34"/>
        </w:rPr>
        <w:t xml:space="preserve"> </w:t>
      </w:r>
      <w:r>
        <w:t>по биологии, справочные материалы, ресурсы Интернета;</w:t>
      </w:r>
    </w:p>
    <w:p w14:paraId="64B83DAF" w14:textId="77777777" w:rsidR="00A43DD8" w:rsidRDefault="00983492" w:rsidP="00983492">
      <w:pPr>
        <w:pStyle w:val="a4"/>
        <w:numPr>
          <w:ilvl w:val="1"/>
          <w:numId w:val="96"/>
        </w:numPr>
        <w:tabs>
          <w:tab w:val="left" w:pos="1275"/>
        </w:tabs>
        <w:ind w:right="366" w:firstLine="707"/>
        <w:jc w:val="left"/>
      </w:pPr>
      <w:r>
        <w:t>создавать</w:t>
      </w:r>
      <w:r>
        <w:rPr>
          <w:spacing w:val="-4"/>
        </w:rPr>
        <w:t xml:space="preserve"> </w:t>
      </w:r>
      <w:r>
        <w:t>письменные</w:t>
      </w:r>
      <w:r>
        <w:rPr>
          <w:spacing w:val="-6"/>
        </w:rPr>
        <w:t xml:space="preserve"> </w:t>
      </w:r>
      <w:r>
        <w:t>и</w:t>
      </w:r>
      <w:r>
        <w:rPr>
          <w:spacing w:val="-4"/>
        </w:rPr>
        <w:t xml:space="preserve"> </w:t>
      </w:r>
      <w:r>
        <w:t>устные</w:t>
      </w:r>
      <w:r>
        <w:rPr>
          <w:spacing w:val="-4"/>
        </w:rPr>
        <w:t xml:space="preserve"> </w:t>
      </w:r>
      <w:r>
        <w:t>сообщения,</w:t>
      </w:r>
      <w:r>
        <w:rPr>
          <w:spacing w:val="-4"/>
        </w:rPr>
        <w:t xml:space="preserve"> </w:t>
      </w:r>
      <w:r>
        <w:t>используя</w:t>
      </w:r>
      <w:r>
        <w:rPr>
          <w:spacing w:val="-5"/>
        </w:rPr>
        <w:t xml:space="preserve"> </w:t>
      </w:r>
      <w:r>
        <w:t>понятийный</w:t>
      </w:r>
      <w:r>
        <w:rPr>
          <w:spacing w:val="-4"/>
        </w:rPr>
        <w:t xml:space="preserve"> </w:t>
      </w:r>
      <w:r>
        <w:t>аппарат</w:t>
      </w:r>
      <w:r>
        <w:rPr>
          <w:spacing w:val="-4"/>
        </w:rPr>
        <w:t xml:space="preserve"> </w:t>
      </w:r>
      <w:r>
        <w:t>изучаемого раздела биологии.</w:t>
      </w:r>
    </w:p>
    <w:p w14:paraId="0B2360FB" w14:textId="77777777" w:rsidR="00A43DD8" w:rsidRDefault="00983492">
      <w:pPr>
        <w:pStyle w:val="a3"/>
        <w:spacing w:line="251" w:lineRule="exact"/>
        <w:ind w:left="993" w:firstLine="0"/>
        <w:jc w:val="left"/>
      </w:pPr>
      <w:r>
        <w:t>Предметные</w:t>
      </w:r>
      <w:r>
        <w:rPr>
          <w:spacing w:val="-12"/>
        </w:rPr>
        <w:t xml:space="preserve"> </w:t>
      </w:r>
      <w:r>
        <w:t>результаты</w:t>
      </w:r>
      <w:r>
        <w:rPr>
          <w:spacing w:val="-8"/>
        </w:rPr>
        <w:t xml:space="preserve"> </w:t>
      </w:r>
      <w:r>
        <w:t>освоения</w:t>
      </w:r>
      <w:r>
        <w:rPr>
          <w:spacing w:val="-10"/>
        </w:rPr>
        <w:t xml:space="preserve"> </w:t>
      </w:r>
      <w:r>
        <w:t>программы</w:t>
      </w:r>
      <w:r>
        <w:rPr>
          <w:spacing w:val="-8"/>
        </w:rPr>
        <w:t xml:space="preserve"> </w:t>
      </w:r>
      <w:r>
        <w:t>по</w:t>
      </w:r>
      <w:r>
        <w:rPr>
          <w:spacing w:val="-9"/>
        </w:rPr>
        <w:t xml:space="preserve"> </w:t>
      </w:r>
      <w:r>
        <w:t>биологии</w:t>
      </w:r>
      <w:r>
        <w:rPr>
          <w:spacing w:val="-8"/>
        </w:rPr>
        <w:t xml:space="preserve"> </w:t>
      </w:r>
      <w:r>
        <w:t>к</w:t>
      </w:r>
      <w:r>
        <w:rPr>
          <w:spacing w:val="-11"/>
        </w:rPr>
        <w:t xml:space="preserve"> </w:t>
      </w:r>
      <w:r>
        <w:t>концу</w:t>
      </w:r>
      <w:r>
        <w:rPr>
          <w:spacing w:val="-13"/>
        </w:rPr>
        <w:t xml:space="preserve"> </w:t>
      </w:r>
      <w:r>
        <w:t>обучения</w:t>
      </w:r>
      <w:r>
        <w:rPr>
          <w:spacing w:val="-9"/>
        </w:rPr>
        <w:t xml:space="preserve"> </w:t>
      </w:r>
      <w:r>
        <w:t>в</w:t>
      </w:r>
      <w:r>
        <w:rPr>
          <w:spacing w:val="-10"/>
        </w:rPr>
        <w:t xml:space="preserve"> </w:t>
      </w:r>
      <w:r>
        <w:t>6</w:t>
      </w:r>
      <w:r>
        <w:rPr>
          <w:spacing w:val="-6"/>
        </w:rPr>
        <w:t xml:space="preserve"> </w:t>
      </w:r>
      <w:r>
        <w:rPr>
          <w:spacing w:val="-2"/>
        </w:rPr>
        <w:t>классе:</w:t>
      </w:r>
    </w:p>
    <w:p w14:paraId="674C4111" w14:textId="77777777" w:rsidR="00A43DD8" w:rsidRDefault="00983492" w:rsidP="00983492">
      <w:pPr>
        <w:pStyle w:val="a4"/>
        <w:numPr>
          <w:ilvl w:val="1"/>
          <w:numId w:val="96"/>
        </w:numPr>
        <w:tabs>
          <w:tab w:val="left" w:pos="1275"/>
        </w:tabs>
        <w:ind w:right="280" w:firstLine="707"/>
      </w:pPr>
      <w:r>
        <w:t xml:space="preserve">характеризовать ботанику как биологическую науку, </w:t>
      </w:r>
      <w:proofErr w:type="spellStart"/>
      <w:r>
        <w:t>еѐ</w:t>
      </w:r>
      <w:proofErr w:type="spellEnd"/>
      <w:r>
        <w:t xml:space="preserve"> разделы и связи с другими науками и техникой;</w:t>
      </w:r>
    </w:p>
    <w:p w14:paraId="736918BE" w14:textId="77777777" w:rsidR="00A43DD8" w:rsidRDefault="00983492" w:rsidP="00983492">
      <w:pPr>
        <w:pStyle w:val="a4"/>
        <w:numPr>
          <w:ilvl w:val="1"/>
          <w:numId w:val="96"/>
        </w:numPr>
        <w:tabs>
          <w:tab w:val="left" w:pos="1275"/>
        </w:tabs>
        <w:ind w:right="276" w:firstLine="707"/>
      </w:pPr>
      <w:r>
        <w:t>приводить</w:t>
      </w:r>
      <w:r>
        <w:rPr>
          <w:spacing w:val="-4"/>
        </w:rPr>
        <w:t xml:space="preserve"> </w:t>
      </w:r>
      <w:r>
        <w:t>примеры</w:t>
      </w:r>
      <w:r>
        <w:rPr>
          <w:spacing w:val="-4"/>
        </w:rPr>
        <w:t xml:space="preserve"> </w:t>
      </w:r>
      <w:r>
        <w:t>вклада</w:t>
      </w:r>
      <w:r>
        <w:rPr>
          <w:spacing w:val="-4"/>
        </w:rPr>
        <w:t xml:space="preserve"> </w:t>
      </w:r>
      <w:r>
        <w:t>российских</w:t>
      </w:r>
      <w:r>
        <w:rPr>
          <w:spacing w:val="-7"/>
        </w:rPr>
        <w:t xml:space="preserve"> </w:t>
      </w:r>
      <w:r>
        <w:t>(в</w:t>
      </w:r>
      <w:r>
        <w:rPr>
          <w:spacing w:val="-8"/>
        </w:rPr>
        <w:t xml:space="preserve"> </w:t>
      </w:r>
      <w:r>
        <w:t>том</w:t>
      </w:r>
      <w:r>
        <w:rPr>
          <w:spacing w:val="-8"/>
        </w:rPr>
        <w:t xml:space="preserve"> </w:t>
      </w:r>
      <w:r>
        <w:t>числе</w:t>
      </w:r>
      <w:r>
        <w:rPr>
          <w:spacing w:val="-4"/>
        </w:rPr>
        <w:t xml:space="preserve"> </w:t>
      </w:r>
      <w:r>
        <w:t>В.В.</w:t>
      </w:r>
      <w:r>
        <w:rPr>
          <w:spacing w:val="-7"/>
        </w:rPr>
        <w:t xml:space="preserve"> </w:t>
      </w:r>
      <w:r>
        <w:t>Докучаев,</w:t>
      </w:r>
      <w:r>
        <w:rPr>
          <w:spacing w:val="-4"/>
        </w:rPr>
        <w:t xml:space="preserve"> </w:t>
      </w:r>
      <w:r>
        <w:t>К.А.</w:t>
      </w:r>
      <w:r>
        <w:rPr>
          <w:spacing w:val="-7"/>
        </w:rPr>
        <w:t xml:space="preserve"> </w:t>
      </w:r>
      <w:r>
        <w:t>Тимирязев,</w:t>
      </w:r>
      <w:r>
        <w:rPr>
          <w:spacing w:val="-5"/>
        </w:rPr>
        <w:t xml:space="preserve"> </w:t>
      </w:r>
      <w:r>
        <w:t xml:space="preserve">С.Г. </w:t>
      </w:r>
      <w:proofErr w:type="spellStart"/>
      <w:r>
        <w:t>Навашин</w:t>
      </w:r>
      <w:proofErr w:type="spellEnd"/>
      <w:r>
        <w:t xml:space="preserve">) и зарубежных </w:t>
      </w:r>
      <w:proofErr w:type="spellStart"/>
      <w:r>
        <w:t>учѐных</w:t>
      </w:r>
      <w:proofErr w:type="spellEnd"/>
      <w:r>
        <w:t xml:space="preserve"> (в том числе Р. Гук, М. </w:t>
      </w:r>
      <w:proofErr w:type="spellStart"/>
      <w:r>
        <w:t>Мальпиги</w:t>
      </w:r>
      <w:proofErr w:type="spellEnd"/>
      <w:r>
        <w:t>) в развитие наук о растениях;</w:t>
      </w:r>
    </w:p>
    <w:p w14:paraId="21E71C9F" w14:textId="77777777" w:rsidR="00A43DD8" w:rsidRDefault="00983492" w:rsidP="00983492">
      <w:pPr>
        <w:pStyle w:val="a4"/>
        <w:numPr>
          <w:ilvl w:val="1"/>
          <w:numId w:val="96"/>
        </w:numPr>
        <w:tabs>
          <w:tab w:val="left" w:pos="1275"/>
        </w:tabs>
        <w:ind w:right="268" w:firstLine="707"/>
      </w:pPr>
      <w:r>
        <w:t>применять биологические термины и понятия (в том числе: ботаника, растительная клетка, растительная ткань, органы</w:t>
      </w:r>
      <w:r>
        <w:rPr>
          <w:spacing w:val="-1"/>
        </w:rPr>
        <w:t xml:space="preserve"> </w:t>
      </w:r>
      <w:r>
        <w:t>растений,</w:t>
      </w:r>
      <w:r>
        <w:rPr>
          <w:spacing w:val="-3"/>
        </w:rPr>
        <w:t xml:space="preserve"> </w:t>
      </w:r>
      <w:r>
        <w:t>система</w:t>
      </w:r>
      <w:r>
        <w:rPr>
          <w:spacing w:val="-1"/>
        </w:rPr>
        <w:t xml:space="preserve"> </w:t>
      </w:r>
      <w:r>
        <w:t>органов</w:t>
      </w:r>
      <w:r>
        <w:rPr>
          <w:spacing w:val="-4"/>
        </w:rPr>
        <w:t xml:space="preserve"> </w:t>
      </w:r>
      <w:r>
        <w:t>растения: корень,</w:t>
      </w:r>
      <w:r>
        <w:rPr>
          <w:spacing w:val="-1"/>
        </w:rPr>
        <w:t xml:space="preserve"> </w:t>
      </w:r>
      <w:r>
        <w:t>побег почка,</w:t>
      </w:r>
      <w:r>
        <w:rPr>
          <w:spacing w:val="-3"/>
        </w:rPr>
        <w:t xml:space="preserve"> </w:t>
      </w:r>
      <w:r>
        <w:t xml:space="preserve">лист, </w:t>
      </w:r>
      <w:proofErr w:type="spellStart"/>
      <w:r>
        <w:t>видоизменѐнные</w:t>
      </w:r>
      <w:proofErr w:type="spellEnd"/>
      <w:r>
        <w:t xml:space="preserve"> органы, цветок, плод, семя, растительный организм, минеральное питание, </w:t>
      </w:r>
      <w:proofErr w:type="spellStart"/>
      <w:r>
        <w:t>фо</w:t>
      </w:r>
      <w:proofErr w:type="spellEnd"/>
      <w:r>
        <w:t xml:space="preserve">- </w:t>
      </w:r>
      <w:proofErr w:type="spellStart"/>
      <w:r>
        <w:t>тосинтез</w:t>
      </w:r>
      <w:proofErr w:type="spellEnd"/>
      <w:r>
        <w:t xml:space="preserve">, дыхание, рост, развитие, размножение, клон, раздражимость) в соответствии с </w:t>
      </w:r>
      <w:proofErr w:type="gramStart"/>
      <w:r>
        <w:t>постав- ленной</w:t>
      </w:r>
      <w:proofErr w:type="gramEnd"/>
      <w:r>
        <w:t xml:space="preserve"> задачей и в контексте;</w:t>
      </w:r>
    </w:p>
    <w:p w14:paraId="3A41D34F" w14:textId="77777777" w:rsidR="00A43DD8" w:rsidRDefault="00983492" w:rsidP="00983492">
      <w:pPr>
        <w:pStyle w:val="a4"/>
        <w:numPr>
          <w:ilvl w:val="1"/>
          <w:numId w:val="96"/>
        </w:numPr>
        <w:tabs>
          <w:tab w:val="left" w:pos="1275"/>
        </w:tabs>
        <w:ind w:right="268" w:firstLine="707"/>
      </w:pPr>
      <w:r>
        <w:t xml:space="preserve">описывать строение и жизнедеятельность растительного организма (на примере </w:t>
      </w:r>
      <w:proofErr w:type="spellStart"/>
      <w:r>
        <w:t>покры</w:t>
      </w:r>
      <w:proofErr w:type="spellEnd"/>
      <w:r>
        <w:t xml:space="preserve">- </w:t>
      </w:r>
      <w:proofErr w:type="spellStart"/>
      <w:r>
        <w:t>тосеменных</w:t>
      </w:r>
      <w:proofErr w:type="spellEnd"/>
      <w:r>
        <w:rPr>
          <w:spacing w:val="40"/>
        </w:rPr>
        <w:t xml:space="preserve"> </w:t>
      </w:r>
      <w:r>
        <w:t>или</w:t>
      </w:r>
      <w:r>
        <w:rPr>
          <w:spacing w:val="40"/>
        </w:rPr>
        <w:t xml:space="preserve"> </w:t>
      </w:r>
      <w:r>
        <w:t>цветковых):</w:t>
      </w:r>
      <w:r>
        <w:rPr>
          <w:spacing w:val="40"/>
        </w:rPr>
        <w:t xml:space="preserve"> </w:t>
      </w:r>
      <w:r>
        <w:t>поглощение</w:t>
      </w:r>
      <w:r>
        <w:rPr>
          <w:spacing w:val="40"/>
        </w:rPr>
        <w:t xml:space="preserve"> </w:t>
      </w:r>
      <w:r>
        <w:t>воды</w:t>
      </w:r>
      <w:r>
        <w:rPr>
          <w:spacing w:val="40"/>
        </w:rPr>
        <w:t xml:space="preserve"> </w:t>
      </w:r>
      <w:r>
        <w:t>и</w:t>
      </w:r>
      <w:r>
        <w:rPr>
          <w:spacing w:val="40"/>
        </w:rPr>
        <w:t xml:space="preserve"> </w:t>
      </w:r>
      <w:r>
        <w:t>минеральное</w:t>
      </w:r>
      <w:r>
        <w:rPr>
          <w:spacing w:val="40"/>
        </w:rPr>
        <w:t xml:space="preserve"> </w:t>
      </w:r>
      <w:r>
        <w:t>питание,</w:t>
      </w:r>
      <w:r>
        <w:rPr>
          <w:spacing w:val="40"/>
        </w:rPr>
        <w:t xml:space="preserve"> </w:t>
      </w:r>
      <w:r>
        <w:t>фотосинтез,</w:t>
      </w:r>
      <w:r>
        <w:rPr>
          <w:spacing w:val="40"/>
        </w:rPr>
        <w:t xml:space="preserve"> </w:t>
      </w:r>
      <w:r>
        <w:t>дыхание,</w:t>
      </w:r>
    </w:p>
    <w:p w14:paraId="0A54457C" w14:textId="77777777" w:rsidR="00A43DD8" w:rsidRDefault="00A43DD8">
      <w:pPr>
        <w:pStyle w:val="a4"/>
        <w:sectPr w:rsidR="00A43DD8">
          <w:pgSz w:w="11920" w:h="16850"/>
          <w:pgMar w:top="1700" w:right="566" w:bottom="780" w:left="1417" w:header="0" w:footer="597" w:gutter="0"/>
          <w:cols w:space="720"/>
        </w:sectPr>
      </w:pPr>
    </w:p>
    <w:p w14:paraId="5DFA59F8" w14:textId="77777777" w:rsidR="00A43DD8" w:rsidRDefault="00983492">
      <w:pPr>
        <w:pStyle w:val="a3"/>
        <w:spacing w:before="76"/>
        <w:ind w:right="280" w:firstLine="0"/>
      </w:pPr>
      <w:r>
        <w:lastRenderedPageBreak/>
        <w:t>транспорт веществ, рост, размножение, развитие, связь строения вегетативных и генеративных органов растений с их функциями;</w:t>
      </w:r>
    </w:p>
    <w:p w14:paraId="685A7A93" w14:textId="77777777" w:rsidR="00A43DD8" w:rsidRDefault="00983492" w:rsidP="00983492">
      <w:pPr>
        <w:pStyle w:val="a4"/>
        <w:numPr>
          <w:ilvl w:val="1"/>
          <w:numId w:val="96"/>
        </w:numPr>
        <w:tabs>
          <w:tab w:val="left" w:pos="1275"/>
        </w:tabs>
        <w:ind w:right="289" w:firstLine="707"/>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721D406D" w14:textId="77777777" w:rsidR="00A43DD8" w:rsidRDefault="00983492" w:rsidP="00983492">
      <w:pPr>
        <w:pStyle w:val="a4"/>
        <w:numPr>
          <w:ilvl w:val="1"/>
          <w:numId w:val="96"/>
        </w:numPr>
        <w:tabs>
          <w:tab w:val="left" w:pos="1275"/>
        </w:tabs>
        <w:ind w:right="268" w:firstLine="707"/>
      </w:pPr>
      <w:r>
        <w:t xml:space="preserve">характеризовать признаки растений, уровни организации растительного организма, </w:t>
      </w:r>
      <w:proofErr w:type="spellStart"/>
      <w:r>
        <w:t>ча</w:t>
      </w:r>
      <w:proofErr w:type="spellEnd"/>
      <w:r>
        <w:t xml:space="preserve">- </w:t>
      </w:r>
      <w:proofErr w:type="spellStart"/>
      <w:r>
        <w:t>сти</w:t>
      </w:r>
      <w:proofErr w:type="spellEnd"/>
      <w:r>
        <w:t xml:space="preserve"> растений: клетки, ткани, органы, системы органов, организм;</w:t>
      </w:r>
    </w:p>
    <w:p w14:paraId="673D8C6F" w14:textId="77777777" w:rsidR="00A43DD8" w:rsidRDefault="00983492" w:rsidP="00983492">
      <w:pPr>
        <w:pStyle w:val="a4"/>
        <w:numPr>
          <w:ilvl w:val="1"/>
          <w:numId w:val="96"/>
        </w:numPr>
        <w:tabs>
          <w:tab w:val="left" w:pos="1278"/>
        </w:tabs>
        <w:spacing w:line="266" w:lineRule="exact"/>
        <w:ind w:left="1278" w:hanging="285"/>
      </w:pPr>
      <w:r>
        <w:t>сравнивать</w:t>
      </w:r>
      <w:r>
        <w:rPr>
          <w:spacing w:val="-13"/>
        </w:rPr>
        <w:t xml:space="preserve"> </w:t>
      </w:r>
      <w:r>
        <w:t>растительные</w:t>
      </w:r>
      <w:r>
        <w:rPr>
          <w:spacing w:val="-14"/>
        </w:rPr>
        <w:t xml:space="preserve"> </w:t>
      </w:r>
      <w:r>
        <w:t>ткани</w:t>
      </w:r>
      <w:r>
        <w:rPr>
          <w:spacing w:val="-10"/>
        </w:rPr>
        <w:t xml:space="preserve"> </w:t>
      </w:r>
      <w:r>
        <w:t>и</w:t>
      </w:r>
      <w:r>
        <w:rPr>
          <w:spacing w:val="-13"/>
        </w:rPr>
        <w:t xml:space="preserve"> </w:t>
      </w:r>
      <w:r>
        <w:t>органы</w:t>
      </w:r>
      <w:r>
        <w:rPr>
          <w:spacing w:val="-10"/>
        </w:rPr>
        <w:t xml:space="preserve"> </w:t>
      </w:r>
      <w:r>
        <w:t>растений</w:t>
      </w:r>
      <w:r>
        <w:rPr>
          <w:spacing w:val="-14"/>
        </w:rPr>
        <w:t xml:space="preserve"> </w:t>
      </w:r>
      <w:r>
        <w:t>между</w:t>
      </w:r>
      <w:r>
        <w:rPr>
          <w:spacing w:val="-13"/>
        </w:rPr>
        <w:t xml:space="preserve"> </w:t>
      </w:r>
      <w:r>
        <w:rPr>
          <w:spacing w:val="-2"/>
        </w:rPr>
        <w:t>собой;</w:t>
      </w:r>
    </w:p>
    <w:p w14:paraId="3F415B76" w14:textId="77777777" w:rsidR="00A43DD8" w:rsidRDefault="00983492" w:rsidP="00983492">
      <w:pPr>
        <w:pStyle w:val="a4"/>
        <w:numPr>
          <w:ilvl w:val="1"/>
          <w:numId w:val="96"/>
        </w:numPr>
        <w:tabs>
          <w:tab w:val="left" w:pos="1275"/>
        </w:tabs>
        <w:ind w:right="268" w:firstLine="707"/>
      </w:pPr>
      <w:r>
        <w:t>выполнять</w:t>
      </w:r>
      <w:r>
        <w:rPr>
          <w:spacing w:val="-5"/>
        </w:rPr>
        <w:t xml:space="preserve"> </w:t>
      </w:r>
      <w:r>
        <w:t>практические</w:t>
      </w:r>
      <w:r>
        <w:rPr>
          <w:spacing w:val="-6"/>
        </w:rPr>
        <w:t xml:space="preserve"> </w:t>
      </w:r>
      <w:r>
        <w:t>и</w:t>
      </w:r>
      <w:r>
        <w:rPr>
          <w:spacing w:val="-8"/>
        </w:rPr>
        <w:t xml:space="preserve"> </w:t>
      </w:r>
      <w:r>
        <w:t>лабораторные</w:t>
      </w:r>
      <w:r>
        <w:rPr>
          <w:spacing w:val="-7"/>
        </w:rPr>
        <w:t xml:space="preserve"> </w:t>
      </w:r>
      <w:r>
        <w:t>работы</w:t>
      </w:r>
      <w:r>
        <w:rPr>
          <w:spacing w:val="-7"/>
        </w:rPr>
        <w:t xml:space="preserve"> </w:t>
      </w:r>
      <w:r>
        <w:t>по</w:t>
      </w:r>
      <w:r>
        <w:rPr>
          <w:spacing w:val="-5"/>
        </w:rPr>
        <w:t xml:space="preserve"> </w:t>
      </w:r>
      <w:r>
        <w:t>морфологии</w:t>
      </w:r>
      <w:r>
        <w:rPr>
          <w:spacing w:val="-10"/>
        </w:rPr>
        <w:t xml:space="preserve"> </w:t>
      </w:r>
      <w:r>
        <w:t>и</w:t>
      </w:r>
      <w:r>
        <w:rPr>
          <w:spacing w:val="-10"/>
        </w:rPr>
        <w:t xml:space="preserve"> </w:t>
      </w:r>
      <w:r>
        <w:t>физиологии</w:t>
      </w:r>
      <w:r>
        <w:rPr>
          <w:spacing w:val="-8"/>
        </w:rPr>
        <w:t xml:space="preserve"> </w:t>
      </w:r>
      <w:r>
        <w:t xml:space="preserve">растений, в том числе работы с микроскопом с постоянными (фиксированными) и временными </w:t>
      </w:r>
      <w:proofErr w:type="spellStart"/>
      <w:r>
        <w:t>микропре</w:t>
      </w:r>
      <w:proofErr w:type="spellEnd"/>
      <w:r>
        <w:t xml:space="preserve">- </w:t>
      </w:r>
      <w:proofErr w:type="spellStart"/>
      <w:r>
        <w:t>паратами</w:t>
      </w:r>
      <w:proofErr w:type="spellEnd"/>
      <w:r>
        <w:t xml:space="preserve">, исследовательские работы с использованием приборов и инструментов цифровой </w:t>
      </w:r>
      <w:proofErr w:type="spellStart"/>
      <w:r>
        <w:t>лабо</w:t>
      </w:r>
      <w:proofErr w:type="spellEnd"/>
      <w:r>
        <w:t xml:space="preserve">- </w:t>
      </w:r>
      <w:proofErr w:type="spellStart"/>
      <w:r>
        <w:rPr>
          <w:spacing w:val="-2"/>
        </w:rPr>
        <w:t>ратории</w:t>
      </w:r>
      <w:proofErr w:type="spellEnd"/>
      <w:r>
        <w:rPr>
          <w:spacing w:val="-2"/>
        </w:rPr>
        <w:t>;</w:t>
      </w:r>
    </w:p>
    <w:p w14:paraId="495E8F3D" w14:textId="77777777" w:rsidR="00A43DD8" w:rsidRDefault="00983492" w:rsidP="00983492">
      <w:pPr>
        <w:pStyle w:val="a4"/>
        <w:numPr>
          <w:ilvl w:val="1"/>
          <w:numId w:val="96"/>
        </w:numPr>
        <w:tabs>
          <w:tab w:val="left" w:pos="1275"/>
        </w:tabs>
        <w:ind w:right="268" w:firstLine="707"/>
      </w:pPr>
      <w:r>
        <w:t xml:space="preserve">характеризовать процессы жизнедеятельности растений: поглощение воды и </w:t>
      </w:r>
      <w:proofErr w:type="spellStart"/>
      <w:r>
        <w:t>минераль</w:t>
      </w:r>
      <w:proofErr w:type="spellEnd"/>
      <w:r>
        <w:t xml:space="preserve">- </w:t>
      </w:r>
      <w:proofErr w:type="spellStart"/>
      <w:r>
        <w:t>ное</w:t>
      </w:r>
      <w:proofErr w:type="spellEnd"/>
      <w:r>
        <w:t xml:space="preserve"> питание, фотосинтез, дыхание, рост, развитие, способы естественного и искусственного </w:t>
      </w:r>
      <w:proofErr w:type="spellStart"/>
      <w:r>
        <w:t>веге</w:t>
      </w:r>
      <w:proofErr w:type="spellEnd"/>
      <w:r>
        <w:t xml:space="preserve">- </w:t>
      </w:r>
      <w:proofErr w:type="spellStart"/>
      <w:r>
        <w:t>тативного</w:t>
      </w:r>
      <w:proofErr w:type="spellEnd"/>
      <w:r>
        <w:t xml:space="preserve"> размножения, семенное размножение (на примере покрытосеменных, или цветковых);</w:t>
      </w:r>
    </w:p>
    <w:p w14:paraId="4BA9FB0A" w14:textId="77777777" w:rsidR="00A43DD8" w:rsidRDefault="00983492" w:rsidP="00983492">
      <w:pPr>
        <w:pStyle w:val="a4"/>
        <w:numPr>
          <w:ilvl w:val="1"/>
          <w:numId w:val="96"/>
        </w:numPr>
        <w:tabs>
          <w:tab w:val="left" w:pos="1275"/>
        </w:tabs>
        <w:ind w:right="273" w:firstLine="707"/>
      </w:pPr>
      <w:r>
        <w:t>выявлять</w:t>
      </w:r>
      <w:r>
        <w:rPr>
          <w:spacing w:val="-6"/>
        </w:rPr>
        <w:t xml:space="preserve"> </w:t>
      </w:r>
      <w:r>
        <w:t>причинно-следственные</w:t>
      </w:r>
      <w:r>
        <w:rPr>
          <w:spacing w:val="-6"/>
        </w:rPr>
        <w:t xml:space="preserve"> </w:t>
      </w:r>
      <w:r>
        <w:t>связи</w:t>
      </w:r>
      <w:r>
        <w:rPr>
          <w:spacing w:val="-10"/>
        </w:rPr>
        <w:t xml:space="preserve"> </w:t>
      </w:r>
      <w:r>
        <w:t>между</w:t>
      </w:r>
      <w:r>
        <w:rPr>
          <w:spacing w:val="-11"/>
        </w:rPr>
        <w:t xml:space="preserve"> </w:t>
      </w:r>
      <w:r>
        <w:t>строением</w:t>
      </w:r>
      <w:r>
        <w:rPr>
          <w:spacing w:val="-10"/>
        </w:rPr>
        <w:t xml:space="preserve"> </w:t>
      </w:r>
      <w:r>
        <w:t>и</w:t>
      </w:r>
      <w:r>
        <w:rPr>
          <w:spacing w:val="-10"/>
        </w:rPr>
        <w:t xml:space="preserve"> </w:t>
      </w:r>
      <w:r>
        <w:t>функциями</w:t>
      </w:r>
      <w:r>
        <w:rPr>
          <w:spacing w:val="-10"/>
        </w:rPr>
        <w:t xml:space="preserve"> </w:t>
      </w:r>
      <w:r>
        <w:t>тканей</w:t>
      </w:r>
      <w:r>
        <w:rPr>
          <w:spacing w:val="-9"/>
        </w:rPr>
        <w:t xml:space="preserve"> </w:t>
      </w:r>
      <w:r>
        <w:t>и</w:t>
      </w:r>
      <w:r>
        <w:rPr>
          <w:spacing w:val="-10"/>
        </w:rPr>
        <w:t xml:space="preserve"> </w:t>
      </w:r>
      <w:r>
        <w:t>органов растений, строением и жизнедеятельностью растений;</w:t>
      </w:r>
    </w:p>
    <w:p w14:paraId="53108D57" w14:textId="77777777" w:rsidR="00A43DD8" w:rsidRDefault="00983492" w:rsidP="00983492">
      <w:pPr>
        <w:pStyle w:val="a4"/>
        <w:numPr>
          <w:ilvl w:val="1"/>
          <w:numId w:val="96"/>
        </w:numPr>
        <w:tabs>
          <w:tab w:val="left" w:pos="1278"/>
        </w:tabs>
        <w:spacing w:line="268" w:lineRule="exact"/>
        <w:ind w:left="1278" w:hanging="285"/>
      </w:pPr>
      <w:r>
        <w:t>классифицировать</w:t>
      </w:r>
      <w:r>
        <w:rPr>
          <w:spacing w:val="-15"/>
        </w:rPr>
        <w:t xml:space="preserve"> </w:t>
      </w:r>
      <w:r>
        <w:t>растения</w:t>
      </w:r>
      <w:r>
        <w:rPr>
          <w:spacing w:val="-10"/>
        </w:rPr>
        <w:t xml:space="preserve"> </w:t>
      </w:r>
      <w:r>
        <w:t>и</w:t>
      </w:r>
      <w:r>
        <w:rPr>
          <w:spacing w:val="-9"/>
        </w:rPr>
        <w:t xml:space="preserve"> </w:t>
      </w:r>
      <w:r>
        <w:t>их</w:t>
      </w:r>
      <w:r>
        <w:rPr>
          <w:spacing w:val="-7"/>
        </w:rPr>
        <w:t xml:space="preserve"> </w:t>
      </w:r>
      <w:r>
        <w:t>части</w:t>
      </w:r>
      <w:r>
        <w:rPr>
          <w:spacing w:val="-10"/>
        </w:rPr>
        <w:t xml:space="preserve"> </w:t>
      </w:r>
      <w:r>
        <w:t>по</w:t>
      </w:r>
      <w:r>
        <w:rPr>
          <w:spacing w:val="-8"/>
        </w:rPr>
        <w:t xml:space="preserve"> </w:t>
      </w:r>
      <w:r>
        <w:t>разным</w:t>
      </w:r>
      <w:r>
        <w:rPr>
          <w:spacing w:val="-11"/>
        </w:rPr>
        <w:t xml:space="preserve"> </w:t>
      </w:r>
      <w:r>
        <w:rPr>
          <w:spacing w:val="-2"/>
        </w:rPr>
        <w:t>основаниям;</w:t>
      </w:r>
    </w:p>
    <w:p w14:paraId="3D0B3339" w14:textId="77777777" w:rsidR="00A43DD8" w:rsidRDefault="00983492" w:rsidP="00983492">
      <w:pPr>
        <w:pStyle w:val="a4"/>
        <w:numPr>
          <w:ilvl w:val="1"/>
          <w:numId w:val="96"/>
        </w:numPr>
        <w:tabs>
          <w:tab w:val="left" w:pos="1275"/>
        </w:tabs>
        <w:ind w:right="268" w:firstLine="707"/>
      </w:pPr>
      <w:r>
        <w:t>объяснять</w:t>
      </w:r>
      <w:r>
        <w:rPr>
          <w:spacing w:val="-3"/>
        </w:rPr>
        <w:t xml:space="preserve"> </w:t>
      </w:r>
      <w:r>
        <w:t>роль</w:t>
      </w:r>
      <w:r>
        <w:rPr>
          <w:spacing w:val="-1"/>
        </w:rPr>
        <w:t xml:space="preserve"> </w:t>
      </w:r>
      <w:r>
        <w:t>растений</w:t>
      </w:r>
      <w:r>
        <w:rPr>
          <w:spacing w:val="-9"/>
        </w:rPr>
        <w:t xml:space="preserve"> </w:t>
      </w:r>
      <w:r>
        <w:t>в</w:t>
      </w:r>
      <w:r>
        <w:rPr>
          <w:spacing w:val="-5"/>
        </w:rPr>
        <w:t xml:space="preserve"> </w:t>
      </w:r>
      <w:r>
        <w:t>природе и</w:t>
      </w:r>
      <w:r>
        <w:rPr>
          <w:spacing w:val="-2"/>
        </w:rPr>
        <w:t xml:space="preserve"> </w:t>
      </w:r>
      <w:r>
        <w:t>жизни</w:t>
      </w:r>
      <w:r>
        <w:rPr>
          <w:spacing w:val="-5"/>
        </w:rPr>
        <w:t xml:space="preserve"> </w:t>
      </w:r>
      <w:r>
        <w:t>человека: значение</w:t>
      </w:r>
      <w:r>
        <w:rPr>
          <w:spacing w:val="-1"/>
        </w:rPr>
        <w:t xml:space="preserve"> </w:t>
      </w:r>
      <w:r>
        <w:t>фотосинтеза</w:t>
      </w:r>
      <w:r>
        <w:rPr>
          <w:spacing w:val="-5"/>
        </w:rPr>
        <w:t xml:space="preserve"> </w:t>
      </w:r>
      <w:r>
        <w:t>в</w:t>
      </w:r>
      <w:r>
        <w:rPr>
          <w:spacing w:val="-5"/>
        </w:rPr>
        <w:t xml:space="preserve"> </w:t>
      </w:r>
      <w:r>
        <w:t xml:space="preserve">природе и в жизни человека, биологическое и хозяйственное значение </w:t>
      </w:r>
      <w:proofErr w:type="spellStart"/>
      <w:r>
        <w:t>видоизменѐнных</w:t>
      </w:r>
      <w:proofErr w:type="spellEnd"/>
      <w:r>
        <w:t xml:space="preserve"> побегов, </w:t>
      </w:r>
      <w:proofErr w:type="spellStart"/>
      <w:r>
        <w:t>хозяй</w:t>
      </w:r>
      <w:proofErr w:type="spellEnd"/>
      <w:r>
        <w:t xml:space="preserve">- </w:t>
      </w:r>
      <w:proofErr w:type="spellStart"/>
      <w:r>
        <w:t>ственное</w:t>
      </w:r>
      <w:proofErr w:type="spellEnd"/>
      <w:r>
        <w:t xml:space="preserve"> значение вегетативного размножения;</w:t>
      </w:r>
    </w:p>
    <w:p w14:paraId="71B8EBC5" w14:textId="77777777" w:rsidR="00A43DD8" w:rsidRDefault="00983492" w:rsidP="00983492">
      <w:pPr>
        <w:pStyle w:val="a4"/>
        <w:numPr>
          <w:ilvl w:val="1"/>
          <w:numId w:val="96"/>
        </w:numPr>
        <w:tabs>
          <w:tab w:val="left" w:pos="1278"/>
        </w:tabs>
        <w:spacing w:line="268" w:lineRule="exact"/>
        <w:ind w:left="1278" w:hanging="285"/>
      </w:pPr>
      <w:r>
        <w:t>применять</w:t>
      </w:r>
      <w:r>
        <w:rPr>
          <w:spacing w:val="-15"/>
        </w:rPr>
        <w:t xml:space="preserve"> </w:t>
      </w:r>
      <w:r>
        <w:t>полученные</w:t>
      </w:r>
      <w:r>
        <w:rPr>
          <w:spacing w:val="-12"/>
        </w:rPr>
        <w:t xml:space="preserve"> </w:t>
      </w:r>
      <w:r>
        <w:t>знания</w:t>
      </w:r>
      <w:r>
        <w:rPr>
          <w:spacing w:val="-12"/>
        </w:rPr>
        <w:t xml:space="preserve"> </w:t>
      </w:r>
      <w:r>
        <w:t>для</w:t>
      </w:r>
      <w:r>
        <w:rPr>
          <w:spacing w:val="-13"/>
        </w:rPr>
        <w:t xml:space="preserve"> </w:t>
      </w:r>
      <w:r>
        <w:t>выращивания</w:t>
      </w:r>
      <w:r>
        <w:rPr>
          <w:spacing w:val="-13"/>
        </w:rPr>
        <w:t xml:space="preserve"> </w:t>
      </w:r>
      <w:r>
        <w:t>и</w:t>
      </w:r>
      <w:r>
        <w:rPr>
          <w:spacing w:val="-13"/>
        </w:rPr>
        <w:t xml:space="preserve"> </w:t>
      </w:r>
      <w:r>
        <w:t>размножения</w:t>
      </w:r>
      <w:r>
        <w:rPr>
          <w:spacing w:val="-14"/>
        </w:rPr>
        <w:t xml:space="preserve"> </w:t>
      </w:r>
      <w:r>
        <w:t>культурных</w:t>
      </w:r>
      <w:r>
        <w:rPr>
          <w:spacing w:val="-11"/>
        </w:rPr>
        <w:t xml:space="preserve"> </w:t>
      </w:r>
      <w:r>
        <w:rPr>
          <w:spacing w:val="-2"/>
        </w:rPr>
        <w:t>растений;</w:t>
      </w:r>
    </w:p>
    <w:p w14:paraId="5E39CB24" w14:textId="77777777" w:rsidR="00A43DD8" w:rsidRDefault="00983492" w:rsidP="00983492">
      <w:pPr>
        <w:pStyle w:val="a4"/>
        <w:numPr>
          <w:ilvl w:val="1"/>
          <w:numId w:val="96"/>
        </w:numPr>
        <w:tabs>
          <w:tab w:val="left" w:pos="1275"/>
        </w:tabs>
        <w:ind w:right="265" w:firstLine="707"/>
      </w:pPr>
      <w:r>
        <w:t xml:space="preserve">использовать методы биологии: проводить наблюдения за растениями, описывать </w:t>
      </w:r>
      <w:proofErr w:type="gramStart"/>
      <w:r>
        <w:t>рас- тения</w:t>
      </w:r>
      <w:proofErr w:type="gramEnd"/>
      <w:r>
        <w:t xml:space="preserve"> и их части, ставить простейшие биологические опыты и эксперименты;</w:t>
      </w:r>
    </w:p>
    <w:p w14:paraId="6A33178A" w14:textId="77777777" w:rsidR="00A43DD8" w:rsidRDefault="00983492" w:rsidP="00983492">
      <w:pPr>
        <w:pStyle w:val="a4"/>
        <w:numPr>
          <w:ilvl w:val="1"/>
          <w:numId w:val="96"/>
        </w:numPr>
        <w:tabs>
          <w:tab w:val="left" w:pos="1275"/>
        </w:tabs>
        <w:ind w:right="268" w:firstLine="707"/>
      </w:pPr>
      <w:r>
        <w:t xml:space="preserve">соблюдать правила безопасного труда при работе с учебным и лабораторным </w:t>
      </w:r>
      <w:proofErr w:type="spellStart"/>
      <w:r>
        <w:t>оборудо</w:t>
      </w:r>
      <w:proofErr w:type="spellEnd"/>
      <w:r>
        <w:t xml:space="preserve">- </w:t>
      </w:r>
      <w:proofErr w:type="spellStart"/>
      <w:r>
        <w:t>ванием</w:t>
      </w:r>
      <w:proofErr w:type="spellEnd"/>
      <w:r>
        <w:t xml:space="preserve">, химической посудой в соответствии с инструкциями на уроке и во внеурочной </w:t>
      </w:r>
      <w:proofErr w:type="gramStart"/>
      <w:r>
        <w:t xml:space="preserve">деятель- </w:t>
      </w:r>
      <w:proofErr w:type="spellStart"/>
      <w:r>
        <w:rPr>
          <w:spacing w:val="-2"/>
        </w:rPr>
        <w:t>ности</w:t>
      </w:r>
      <w:proofErr w:type="spellEnd"/>
      <w:proofErr w:type="gramEnd"/>
      <w:r>
        <w:rPr>
          <w:spacing w:val="-2"/>
        </w:rPr>
        <w:t>;</w:t>
      </w:r>
    </w:p>
    <w:p w14:paraId="451B05D0" w14:textId="77777777" w:rsidR="00A43DD8" w:rsidRDefault="00983492" w:rsidP="00983492">
      <w:pPr>
        <w:pStyle w:val="a4"/>
        <w:numPr>
          <w:ilvl w:val="1"/>
          <w:numId w:val="96"/>
        </w:numPr>
        <w:tabs>
          <w:tab w:val="left" w:pos="1275"/>
        </w:tabs>
        <w:ind w:right="268" w:firstLine="707"/>
      </w:pPr>
      <w:r>
        <w:t xml:space="preserve">демонстрировать на конкретных примерах связь знаний биологии со знаниями по </w:t>
      </w:r>
      <w:proofErr w:type="gramStart"/>
      <w:r>
        <w:t xml:space="preserve">мате- </w:t>
      </w:r>
      <w:proofErr w:type="spellStart"/>
      <w:r>
        <w:t>матике</w:t>
      </w:r>
      <w:proofErr w:type="spellEnd"/>
      <w:proofErr w:type="gramEnd"/>
      <w:r>
        <w:t>, географии, технологии, предметов гуманитарного цикла, различными видами искусства;</w:t>
      </w:r>
    </w:p>
    <w:p w14:paraId="38BADFFE" w14:textId="77777777" w:rsidR="00A43DD8" w:rsidRDefault="00983492" w:rsidP="00983492">
      <w:pPr>
        <w:pStyle w:val="a4"/>
        <w:numPr>
          <w:ilvl w:val="1"/>
          <w:numId w:val="96"/>
        </w:numPr>
        <w:tabs>
          <w:tab w:val="left" w:pos="1275"/>
        </w:tabs>
        <w:ind w:right="271" w:firstLine="707"/>
      </w:pPr>
      <w:r>
        <w:t>владеть</w:t>
      </w:r>
      <w:r>
        <w:rPr>
          <w:spacing w:val="-3"/>
        </w:rPr>
        <w:t xml:space="preserve"> </w:t>
      </w:r>
      <w:proofErr w:type="spellStart"/>
      <w:r>
        <w:t>приѐмами</w:t>
      </w:r>
      <w:proofErr w:type="spellEnd"/>
      <w:r>
        <w:rPr>
          <w:spacing w:val="-4"/>
        </w:rPr>
        <w:t xml:space="preserve"> </w:t>
      </w:r>
      <w:r>
        <w:t>работы</w:t>
      </w:r>
      <w:r>
        <w:rPr>
          <w:spacing w:val="-6"/>
        </w:rPr>
        <w:t xml:space="preserve"> </w:t>
      </w:r>
      <w:r>
        <w:t>с</w:t>
      </w:r>
      <w:r>
        <w:rPr>
          <w:spacing w:val="-1"/>
        </w:rPr>
        <w:t xml:space="preserve"> </w:t>
      </w:r>
      <w:r>
        <w:t>биологической</w:t>
      </w:r>
      <w:r>
        <w:rPr>
          <w:spacing w:val="-3"/>
        </w:rPr>
        <w:t xml:space="preserve"> </w:t>
      </w:r>
      <w:r>
        <w:t>информацией: формулировать</w:t>
      </w:r>
      <w:r>
        <w:rPr>
          <w:spacing w:val="-3"/>
        </w:rPr>
        <w:t xml:space="preserve"> </w:t>
      </w:r>
      <w:r>
        <w:t>основания</w:t>
      </w:r>
      <w:r>
        <w:rPr>
          <w:spacing w:val="-4"/>
        </w:rPr>
        <w:t xml:space="preserve"> </w:t>
      </w:r>
      <w:r>
        <w:t>для извлечения</w:t>
      </w:r>
      <w:r>
        <w:rPr>
          <w:spacing w:val="-1"/>
        </w:rPr>
        <w:t xml:space="preserve"> </w:t>
      </w:r>
      <w:r>
        <w:t>и обобщения</w:t>
      </w:r>
      <w:r>
        <w:rPr>
          <w:spacing w:val="-5"/>
        </w:rPr>
        <w:t xml:space="preserve"> </w:t>
      </w:r>
      <w:r>
        <w:t>информации</w:t>
      </w:r>
      <w:r>
        <w:rPr>
          <w:spacing w:val="-1"/>
        </w:rPr>
        <w:t xml:space="preserve"> </w:t>
      </w:r>
      <w:r>
        <w:t>из</w:t>
      </w:r>
      <w:r>
        <w:rPr>
          <w:spacing w:val="-3"/>
        </w:rPr>
        <w:t xml:space="preserve"> </w:t>
      </w:r>
      <w:r>
        <w:t>двух источников, преобразовывать</w:t>
      </w:r>
      <w:r>
        <w:rPr>
          <w:spacing w:val="-4"/>
        </w:rPr>
        <w:t xml:space="preserve"> </w:t>
      </w:r>
      <w:r>
        <w:t>информацию</w:t>
      </w:r>
      <w:r>
        <w:rPr>
          <w:spacing w:val="-4"/>
        </w:rPr>
        <w:t xml:space="preserve"> </w:t>
      </w:r>
      <w:r>
        <w:t>из</w:t>
      </w:r>
      <w:r>
        <w:rPr>
          <w:spacing w:val="-3"/>
        </w:rPr>
        <w:t xml:space="preserve"> </w:t>
      </w:r>
      <w:r>
        <w:t>одной знаковой системы в другую;</w:t>
      </w:r>
    </w:p>
    <w:p w14:paraId="742FEE89" w14:textId="77777777" w:rsidR="00A43DD8" w:rsidRDefault="00983492" w:rsidP="00983492">
      <w:pPr>
        <w:pStyle w:val="a4"/>
        <w:numPr>
          <w:ilvl w:val="1"/>
          <w:numId w:val="96"/>
        </w:numPr>
        <w:tabs>
          <w:tab w:val="left" w:pos="1275"/>
        </w:tabs>
        <w:ind w:right="283" w:firstLine="707"/>
      </w:pPr>
      <w:r>
        <w:t>создавать письменные и устные сообщения, используя понятийный аппарат изучаемого раздела биологии.</w:t>
      </w:r>
    </w:p>
    <w:p w14:paraId="6DDEE0BF" w14:textId="77777777" w:rsidR="00A43DD8" w:rsidRDefault="00983492">
      <w:pPr>
        <w:pStyle w:val="a3"/>
        <w:spacing w:line="251" w:lineRule="exact"/>
        <w:ind w:left="993" w:firstLine="0"/>
      </w:pPr>
      <w:r>
        <w:t>Предметные</w:t>
      </w:r>
      <w:r>
        <w:rPr>
          <w:spacing w:val="-12"/>
        </w:rPr>
        <w:t xml:space="preserve"> </w:t>
      </w:r>
      <w:r>
        <w:t>результаты</w:t>
      </w:r>
      <w:r>
        <w:rPr>
          <w:spacing w:val="-8"/>
        </w:rPr>
        <w:t xml:space="preserve"> </w:t>
      </w:r>
      <w:r>
        <w:t>освоения</w:t>
      </w:r>
      <w:r>
        <w:rPr>
          <w:spacing w:val="-10"/>
        </w:rPr>
        <w:t xml:space="preserve"> </w:t>
      </w:r>
      <w:r>
        <w:t>программы</w:t>
      </w:r>
      <w:r>
        <w:rPr>
          <w:spacing w:val="-8"/>
        </w:rPr>
        <w:t xml:space="preserve"> </w:t>
      </w:r>
      <w:r>
        <w:t>по</w:t>
      </w:r>
      <w:r>
        <w:rPr>
          <w:spacing w:val="-7"/>
        </w:rPr>
        <w:t xml:space="preserve"> </w:t>
      </w:r>
      <w:r>
        <w:t>биологии</w:t>
      </w:r>
      <w:r>
        <w:rPr>
          <w:spacing w:val="-8"/>
        </w:rPr>
        <w:t xml:space="preserve"> </w:t>
      </w:r>
      <w:r>
        <w:t>к</w:t>
      </w:r>
      <w:r>
        <w:rPr>
          <w:spacing w:val="-11"/>
        </w:rPr>
        <w:t xml:space="preserve"> </w:t>
      </w:r>
      <w:r>
        <w:t>концу</w:t>
      </w:r>
      <w:r>
        <w:rPr>
          <w:spacing w:val="-13"/>
        </w:rPr>
        <w:t xml:space="preserve"> </w:t>
      </w:r>
      <w:r>
        <w:t>обучения</w:t>
      </w:r>
      <w:r>
        <w:rPr>
          <w:spacing w:val="-9"/>
        </w:rPr>
        <w:t xml:space="preserve"> </w:t>
      </w:r>
      <w:r>
        <w:t>в</w:t>
      </w:r>
      <w:r>
        <w:rPr>
          <w:spacing w:val="-10"/>
        </w:rPr>
        <w:t xml:space="preserve"> </w:t>
      </w:r>
      <w:r>
        <w:t>7</w:t>
      </w:r>
      <w:r>
        <w:rPr>
          <w:spacing w:val="-6"/>
        </w:rPr>
        <w:t xml:space="preserve"> </w:t>
      </w:r>
      <w:r>
        <w:rPr>
          <w:spacing w:val="-2"/>
        </w:rPr>
        <w:t>классе:</w:t>
      </w:r>
    </w:p>
    <w:p w14:paraId="1A60FDA5" w14:textId="77777777" w:rsidR="00A43DD8" w:rsidRDefault="00983492" w:rsidP="00983492">
      <w:pPr>
        <w:pStyle w:val="a4"/>
        <w:numPr>
          <w:ilvl w:val="1"/>
          <w:numId w:val="96"/>
        </w:numPr>
        <w:tabs>
          <w:tab w:val="left" w:pos="1275"/>
        </w:tabs>
        <w:ind w:right="279" w:firstLine="707"/>
      </w:pPr>
      <w:r>
        <w:t>характеризовать</w:t>
      </w:r>
      <w:r>
        <w:rPr>
          <w:spacing w:val="-3"/>
        </w:rPr>
        <w:t xml:space="preserve"> </w:t>
      </w:r>
      <w:r>
        <w:t>принципы</w:t>
      </w:r>
      <w:r>
        <w:rPr>
          <w:spacing w:val="-4"/>
        </w:rPr>
        <w:t xml:space="preserve"> </w:t>
      </w:r>
      <w:r>
        <w:t>классификации</w:t>
      </w:r>
      <w:r>
        <w:rPr>
          <w:spacing w:val="-4"/>
        </w:rPr>
        <w:t xml:space="preserve"> </w:t>
      </w:r>
      <w:r>
        <w:t>растений,</w:t>
      </w:r>
      <w:r>
        <w:rPr>
          <w:spacing w:val="-4"/>
        </w:rPr>
        <w:t xml:space="preserve"> </w:t>
      </w:r>
      <w:r>
        <w:t>основные</w:t>
      </w:r>
      <w:r>
        <w:rPr>
          <w:spacing w:val="-6"/>
        </w:rPr>
        <w:t xml:space="preserve"> </w:t>
      </w:r>
      <w:r>
        <w:t>систематические</w:t>
      </w:r>
      <w:r>
        <w:rPr>
          <w:spacing w:val="-4"/>
        </w:rPr>
        <w:t xml:space="preserve"> </w:t>
      </w:r>
      <w:r>
        <w:t xml:space="preserve">группы растений (водоросли, мхи, плауны, хвощи, папоротники, голосеменные, покрытосеменные или </w:t>
      </w:r>
      <w:r>
        <w:rPr>
          <w:spacing w:val="-2"/>
        </w:rPr>
        <w:t>цветковые);</w:t>
      </w:r>
    </w:p>
    <w:p w14:paraId="15EF58F8" w14:textId="77777777" w:rsidR="00A43DD8" w:rsidRDefault="00983492" w:rsidP="00983492">
      <w:pPr>
        <w:pStyle w:val="a4"/>
        <w:numPr>
          <w:ilvl w:val="1"/>
          <w:numId w:val="96"/>
        </w:numPr>
        <w:tabs>
          <w:tab w:val="left" w:pos="1275"/>
        </w:tabs>
        <w:ind w:right="270" w:firstLine="707"/>
      </w:pPr>
      <w:r>
        <w:t xml:space="preserve">приводить примеры вклада российских (в том числе Н.И. Вавилов, И.В. Мичурин) и </w:t>
      </w:r>
      <w:proofErr w:type="gramStart"/>
      <w:r>
        <w:t>за- рубежных</w:t>
      </w:r>
      <w:proofErr w:type="gramEnd"/>
      <w:r>
        <w:t xml:space="preserve"> (в том числе К. Линней, Л. Пастер) </w:t>
      </w:r>
      <w:proofErr w:type="spellStart"/>
      <w:r>
        <w:t>учѐных</w:t>
      </w:r>
      <w:proofErr w:type="spellEnd"/>
      <w:r>
        <w:t xml:space="preserve"> в развитие наук о растениях, грибах, ли- </w:t>
      </w:r>
      <w:proofErr w:type="spellStart"/>
      <w:r>
        <w:t>шайниках</w:t>
      </w:r>
      <w:proofErr w:type="spellEnd"/>
      <w:r>
        <w:t>, бактериях;</w:t>
      </w:r>
    </w:p>
    <w:p w14:paraId="1A34D426" w14:textId="77777777" w:rsidR="00A43DD8" w:rsidRDefault="00983492" w:rsidP="00983492">
      <w:pPr>
        <w:pStyle w:val="a4"/>
        <w:numPr>
          <w:ilvl w:val="1"/>
          <w:numId w:val="96"/>
        </w:numPr>
        <w:tabs>
          <w:tab w:val="left" w:pos="1275"/>
        </w:tabs>
        <w:ind w:right="265" w:firstLine="707"/>
      </w:pPr>
      <w:r>
        <w:t>применять</w:t>
      </w:r>
      <w:r>
        <w:rPr>
          <w:spacing w:val="-7"/>
        </w:rPr>
        <w:t xml:space="preserve"> </w:t>
      </w:r>
      <w:r>
        <w:t>биологические</w:t>
      </w:r>
      <w:r>
        <w:rPr>
          <w:spacing w:val="-12"/>
        </w:rPr>
        <w:t xml:space="preserve"> </w:t>
      </w:r>
      <w:r>
        <w:t>термины</w:t>
      </w:r>
      <w:r>
        <w:rPr>
          <w:spacing w:val="-4"/>
        </w:rPr>
        <w:t xml:space="preserve"> </w:t>
      </w:r>
      <w:r>
        <w:t>и</w:t>
      </w:r>
      <w:r>
        <w:rPr>
          <w:spacing w:val="-8"/>
        </w:rPr>
        <w:t xml:space="preserve"> </w:t>
      </w:r>
      <w:r>
        <w:t>понятия</w:t>
      </w:r>
      <w:r>
        <w:rPr>
          <w:spacing w:val="-10"/>
        </w:rPr>
        <w:t xml:space="preserve"> </w:t>
      </w:r>
      <w:r>
        <w:t>(в</w:t>
      </w:r>
      <w:r>
        <w:rPr>
          <w:spacing w:val="-8"/>
        </w:rPr>
        <w:t xml:space="preserve"> </w:t>
      </w:r>
      <w:r>
        <w:t>том</w:t>
      </w:r>
      <w:r>
        <w:rPr>
          <w:spacing w:val="-7"/>
        </w:rPr>
        <w:t xml:space="preserve"> </w:t>
      </w:r>
      <w:r>
        <w:t>числе:</w:t>
      </w:r>
      <w:r>
        <w:rPr>
          <w:spacing w:val="-6"/>
        </w:rPr>
        <w:t xml:space="preserve"> </w:t>
      </w:r>
      <w:r>
        <w:t>ботаника,</w:t>
      </w:r>
      <w:r>
        <w:rPr>
          <w:spacing w:val="-6"/>
        </w:rPr>
        <w:t xml:space="preserve"> </w:t>
      </w:r>
      <w:r>
        <w:t>экология</w:t>
      </w:r>
      <w:r>
        <w:rPr>
          <w:spacing w:val="-8"/>
        </w:rPr>
        <w:t xml:space="preserve"> </w:t>
      </w:r>
      <w:r>
        <w:t xml:space="preserve">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w:t>
      </w:r>
      <w:proofErr w:type="gramStart"/>
      <w:r>
        <w:t xml:space="preserve">голосе- </w:t>
      </w:r>
      <w:proofErr w:type="spellStart"/>
      <w:r>
        <w:t>менные</w:t>
      </w:r>
      <w:proofErr w:type="spellEnd"/>
      <w:proofErr w:type="gramEnd"/>
      <w:r>
        <w:t>, покрытосеменные, бактерии,</w:t>
      </w:r>
      <w:r>
        <w:rPr>
          <w:spacing w:val="-2"/>
        </w:rPr>
        <w:t xml:space="preserve"> </w:t>
      </w:r>
      <w:r>
        <w:t>грибы,</w:t>
      </w:r>
      <w:r>
        <w:rPr>
          <w:spacing w:val="-1"/>
        </w:rPr>
        <w:t xml:space="preserve"> </w:t>
      </w:r>
      <w:r>
        <w:t>лишайники) в</w:t>
      </w:r>
      <w:r>
        <w:rPr>
          <w:spacing w:val="-1"/>
        </w:rPr>
        <w:t xml:space="preserve"> </w:t>
      </w:r>
      <w:r>
        <w:t>соответствии</w:t>
      </w:r>
      <w:r>
        <w:rPr>
          <w:spacing w:val="-2"/>
        </w:rPr>
        <w:t xml:space="preserve"> </w:t>
      </w:r>
      <w:r>
        <w:t>с поставленной</w:t>
      </w:r>
      <w:r>
        <w:rPr>
          <w:spacing w:val="-3"/>
        </w:rPr>
        <w:t xml:space="preserve"> </w:t>
      </w:r>
      <w:r>
        <w:t>задачей</w:t>
      </w:r>
      <w:r>
        <w:rPr>
          <w:spacing w:val="-5"/>
        </w:rPr>
        <w:t xml:space="preserve"> </w:t>
      </w:r>
      <w:r>
        <w:t>и в контексте;</w:t>
      </w:r>
    </w:p>
    <w:p w14:paraId="77BB762A" w14:textId="77777777" w:rsidR="00A43DD8" w:rsidRDefault="00983492" w:rsidP="00983492">
      <w:pPr>
        <w:pStyle w:val="a4"/>
        <w:numPr>
          <w:ilvl w:val="1"/>
          <w:numId w:val="96"/>
        </w:numPr>
        <w:tabs>
          <w:tab w:val="left" w:pos="1275"/>
        </w:tabs>
        <w:ind w:right="272" w:firstLine="707"/>
      </w:pPr>
      <w:r>
        <w:t>различать и описывать живые и гербарные экземпляры растений, части растений по изображениям,</w:t>
      </w:r>
      <w:r>
        <w:rPr>
          <w:spacing w:val="-4"/>
        </w:rPr>
        <w:t xml:space="preserve"> </w:t>
      </w:r>
      <w:r>
        <w:t>схемам,</w:t>
      </w:r>
      <w:r>
        <w:rPr>
          <w:spacing w:val="-3"/>
        </w:rPr>
        <w:t xml:space="preserve"> </w:t>
      </w:r>
      <w:r>
        <w:t>моделям,</w:t>
      </w:r>
      <w:r>
        <w:rPr>
          <w:spacing w:val="-4"/>
        </w:rPr>
        <w:t xml:space="preserve"> </w:t>
      </w:r>
      <w:r>
        <w:t>муляжам,</w:t>
      </w:r>
      <w:r>
        <w:rPr>
          <w:spacing w:val="-4"/>
        </w:rPr>
        <w:t xml:space="preserve"> </w:t>
      </w:r>
      <w:r>
        <w:t>рельефным</w:t>
      </w:r>
      <w:r>
        <w:rPr>
          <w:spacing w:val="-4"/>
        </w:rPr>
        <w:t xml:space="preserve"> </w:t>
      </w:r>
      <w:r>
        <w:t>таблицам,</w:t>
      </w:r>
      <w:r>
        <w:rPr>
          <w:spacing w:val="-6"/>
        </w:rPr>
        <w:t xml:space="preserve"> </w:t>
      </w:r>
      <w:r>
        <w:t>грибы</w:t>
      </w:r>
      <w:r>
        <w:rPr>
          <w:spacing w:val="-1"/>
        </w:rPr>
        <w:t xml:space="preserve"> </w:t>
      </w:r>
      <w:r>
        <w:t>по</w:t>
      </w:r>
      <w:r>
        <w:rPr>
          <w:spacing w:val="-9"/>
        </w:rPr>
        <w:t xml:space="preserve"> </w:t>
      </w:r>
      <w:r>
        <w:t>изображениям,</w:t>
      </w:r>
      <w:r>
        <w:rPr>
          <w:spacing w:val="-4"/>
        </w:rPr>
        <w:t xml:space="preserve"> </w:t>
      </w:r>
      <w:r>
        <w:t>схемам, муляжам, бактерии по изображениям;</w:t>
      </w:r>
    </w:p>
    <w:p w14:paraId="6DB12A95" w14:textId="77777777" w:rsidR="00A43DD8" w:rsidRDefault="00983492" w:rsidP="00983492">
      <w:pPr>
        <w:pStyle w:val="a4"/>
        <w:numPr>
          <w:ilvl w:val="1"/>
          <w:numId w:val="96"/>
        </w:numPr>
        <w:tabs>
          <w:tab w:val="left" w:pos="1275"/>
        </w:tabs>
        <w:ind w:right="284" w:firstLine="707"/>
      </w:pPr>
      <w:r>
        <w:t>выявлять признаки классов покрытосеменных или цветковых, семейств двудольных и однодольных растений;</w:t>
      </w:r>
    </w:p>
    <w:p w14:paraId="40BB83C0" w14:textId="77777777" w:rsidR="00A43DD8" w:rsidRDefault="00983492" w:rsidP="00983492">
      <w:pPr>
        <w:pStyle w:val="a4"/>
        <w:numPr>
          <w:ilvl w:val="1"/>
          <w:numId w:val="96"/>
        </w:numPr>
        <w:tabs>
          <w:tab w:val="left" w:pos="1275"/>
        </w:tabs>
        <w:ind w:right="268" w:firstLine="707"/>
      </w:pPr>
      <w:r>
        <w:t xml:space="preserve">определять систематическое положение растительного организма (на примере </w:t>
      </w:r>
      <w:proofErr w:type="spellStart"/>
      <w:r>
        <w:t>покры</w:t>
      </w:r>
      <w:proofErr w:type="spellEnd"/>
      <w:r>
        <w:t xml:space="preserve">- </w:t>
      </w:r>
      <w:proofErr w:type="spellStart"/>
      <w:r>
        <w:t>тосеменных</w:t>
      </w:r>
      <w:proofErr w:type="spellEnd"/>
      <w:r>
        <w:t>, или цветковых) с помощью определительной карточки;</w:t>
      </w:r>
    </w:p>
    <w:p w14:paraId="74BA2CB2" w14:textId="77777777" w:rsidR="00A43DD8" w:rsidRDefault="00A43DD8">
      <w:pPr>
        <w:pStyle w:val="a4"/>
        <w:sectPr w:rsidR="00A43DD8">
          <w:pgSz w:w="11920" w:h="16850"/>
          <w:pgMar w:top="1700" w:right="566" w:bottom="780" w:left="1417" w:header="0" w:footer="597" w:gutter="0"/>
          <w:cols w:space="720"/>
        </w:sectPr>
      </w:pPr>
    </w:p>
    <w:p w14:paraId="2551A19A" w14:textId="77777777" w:rsidR="00A43DD8" w:rsidRDefault="00983492" w:rsidP="00983492">
      <w:pPr>
        <w:pStyle w:val="a4"/>
        <w:numPr>
          <w:ilvl w:val="1"/>
          <w:numId w:val="96"/>
        </w:numPr>
        <w:tabs>
          <w:tab w:val="left" w:pos="1275"/>
        </w:tabs>
        <w:spacing w:before="75"/>
        <w:ind w:right="268" w:firstLine="707"/>
      </w:pPr>
      <w:r>
        <w:lastRenderedPageBreak/>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w:t>
      </w:r>
      <w:proofErr w:type="gramStart"/>
      <w:r>
        <w:t xml:space="preserve">времен- </w:t>
      </w:r>
      <w:proofErr w:type="spellStart"/>
      <w:r>
        <w:t>ными</w:t>
      </w:r>
      <w:proofErr w:type="spellEnd"/>
      <w:proofErr w:type="gramEnd"/>
      <w:r>
        <w:t xml:space="preserve"> микропрепаратами, исследовательские работы с использованием приборов и инструментов цифровой лаборатории;</w:t>
      </w:r>
    </w:p>
    <w:p w14:paraId="47B14B04" w14:textId="77777777" w:rsidR="00A43DD8" w:rsidRDefault="00983492" w:rsidP="00983492">
      <w:pPr>
        <w:pStyle w:val="a4"/>
        <w:numPr>
          <w:ilvl w:val="1"/>
          <w:numId w:val="96"/>
        </w:numPr>
        <w:tabs>
          <w:tab w:val="left" w:pos="1275"/>
        </w:tabs>
        <w:spacing w:before="1"/>
        <w:ind w:right="284" w:firstLine="707"/>
      </w:pPr>
      <w:r>
        <w:t>выделять существенные признаки строения и жизнедеятельности растений, бактерий, грибов, лишайников;</w:t>
      </w:r>
    </w:p>
    <w:p w14:paraId="7797A986" w14:textId="77777777" w:rsidR="00A43DD8" w:rsidRDefault="00983492" w:rsidP="00983492">
      <w:pPr>
        <w:pStyle w:val="a4"/>
        <w:numPr>
          <w:ilvl w:val="1"/>
          <w:numId w:val="96"/>
        </w:numPr>
        <w:tabs>
          <w:tab w:val="left" w:pos="1275"/>
        </w:tabs>
        <w:ind w:right="271" w:firstLine="707"/>
      </w:pPr>
      <w:r>
        <w:t>проводить</w:t>
      </w:r>
      <w:r>
        <w:rPr>
          <w:spacing w:val="-9"/>
        </w:rPr>
        <w:t xml:space="preserve"> </w:t>
      </w:r>
      <w:r>
        <w:t>описание</w:t>
      </w:r>
      <w:r>
        <w:rPr>
          <w:spacing w:val="-9"/>
        </w:rPr>
        <w:t xml:space="preserve"> </w:t>
      </w:r>
      <w:r>
        <w:t>и</w:t>
      </w:r>
      <w:r>
        <w:rPr>
          <w:spacing w:val="-12"/>
        </w:rPr>
        <w:t xml:space="preserve"> </w:t>
      </w:r>
      <w:r>
        <w:t>сравнивать</w:t>
      </w:r>
      <w:r>
        <w:rPr>
          <w:spacing w:val="-9"/>
        </w:rPr>
        <w:t xml:space="preserve"> </w:t>
      </w:r>
      <w:r>
        <w:t>между</w:t>
      </w:r>
      <w:r>
        <w:rPr>
          <w:spacing w:val="-14"/>
        </w:rPr>
        <w:t xml:space="preserve"> </w:t>
      </w:r>
      <w:r>
        <w:t>собой</w:t>
      </w:r>
      <w:r>
        <w:rPr>
          <w:spacing w:val="-10"/>
        </w:rPr>
        <w:t xml:space="preserve"> </w:t>
      </w:r>
      <w:r>
        <w:t>растения,</w:t>
      </w:r>
      <w:r>
        <w:rPr>
          <w:spacing w:val="-9"/>
        </w:rPr>
        <w:t xml:space="preserve"> </w:t>
      </w:r>
      <w:r>
        <w:t>грибы,</w:t>
      </w:r>
      <w:r>
        <w:rPr>
          <w:spacing w:val="-9"/>
        </w:rPr>
        <w:t xml:space="preserve"> </w:t>
      </w:r>
      <w:r>
        <w:t>лишайники,</w:t>
      </w:r>
      <w:r>
        <w:rPr>
          <w:spacing w:val="-14"/>
        </w:rPr>
        <w:t xml:space="preserve"> </w:t>
      </w:r>
      <w:r>
        <w:t>бактерии</w:t>
      </w:r>
      <w:r>
        <w:rPr>
          <w:spacing w:val="-10"/>
        </w:rPr>
        <w:t xml:space="preserve"> </w:t>
      </w:r>
      <w:r>
        <w:t>по заданному плану, проводить выводы на основе сравнения;</w:t>
      </w:r>
    </w:p>
    <w:p w14:paraId="104F680D" w14:textId="77777777" w:rsidR="00A43DD8" w:rsidRDefault="00983492" w:rsidP="00983492">
      <w:pPr>
        <w:pStyle w:val="a4"/>
        <w:numPr>
          <w:ilvl w:val="1"/>
          <w:numId w:val="96"/>
        </w:numPr>
        <w:tabs>
          <w:tab w:val="left" w:pos="1278"/>
        </w:tabs>
        <w:spacing w:line="268" w:lineRule="exact"/>
        <w:ind w:left="1278" w:hanging="285"/>
      </w:pPr>
      <w:r>
        <w:t>описывать</w:t>
      </w:r>
      <w:r>
        <w:rPr>
          <w:spacing w:val="6"/>
        </w:rPr>
        <w:t xml:space="preserve"> </w:t>
      </w:r>
      <w:r>
        <w:t>усложнение</w:t>
      </w:r>
      <w:r>
        <w:rPr>
          <w:spacing w:val="13"/>
        </w:rPr>
        <w:t xml:space="preserve"> </w:t>
      </w:r>
      <w:r>
        <w:t>организации</w:t>
      </w:r>
      <w:r>
        <w:rPr>
          <w:spacing w:val="10"/>
        </w:rPr>
        <w:t xml:space="preserve"> </w:t>
      </w:r>
      <w:r>
        <w:t>растений</w:t>
      </w:r>
      <w:r>
        <w:rPr>
          <w:spacing w:val="9"/>
        </w:rPr>
        <w:t xml:space="preserve"> </w:t>
      </w:r>
      <w:r>
        <w:t>в</w:t>
      </w:r>
      <w:r>
        <w:rPr>
          <w:spacing w:val="9"/>
        </w:rPr>
        <w:t xml:space="preserve"> </w:t>
      </w:r>
      <w:r>
        <w:t>ходе</w:t>
      </w:r>
      <w:r>
        <w:rPr>
          <w:spacing w:val="13"/>
        </w:rPr>
        <w:t xml:space="preserve"> </w:t>
      </w:r>
      <w:r>
        <w:t>эволюции</w:t>
      </w:r>
      <w:r>
        <w:rPr>
          <w:spacing w:val="9"/>
        </w:rPr>
        <w:t xml:space="preserve"> </w:t>
      </w:r>
      <w:r>
        <w:t>растительного</w:t>
      </w:r>
      <w:r>
        <w:rPr>
          <w:spacing w:val="11"/>
        </w:rPr>
        <w:t xml:space="preserve"> </w:t>
      </w:r>
      <w:r>
        <w:t>мира</w:t>
      </w:r>
      <w:r>
        <w:rPr>
          <w:spacing w:val="9"/>
        </w:rPr>
        <w:t xml:space="preserve"> </w:t>
      </w:r>
      <w:r>
        <w:rPr>
          <w:spacing w:val="-5"/>
        </w:rPr>
        <w:t>на</w:t>
      </w:r>
    </w:p>
    <w:p w14:paraId="515783A1" w14:textId="77777777" w:rsidR="00A43DD8" w:rsidRDefault="00983492">
      <w:pPr>
        <w:pStyle w:val="a3"/>
        <w:spacing w:before="1" w:line="251" w:lineRule="exact"/>
        <w:ind w:firstLine="0"/>
        <w:jc w:val="left"/>
      </w:pPr>
      <w:r>
        <w:rPr>
          <w:spacing w:val="-2"/>
        </w:rPr>
        <w:t>Земле;</w:t>
      </w:r>
    </w:p>
    <w:p w14:paraId="25618737" w14:textId="77777777" w:rsidR="00A43DD8" w:rsidRDefault="00983492" w:rsidP="00983492">
      <w:pPr>
        <w:pStyle w:val="a4"/>
        <w:numPr>
          <w:ilvl w:val="1"/>
          <w:numId w:val="96"/>
        </w:numPr>
        <w:tabs>
          <w:tab w:val="left" w:pos="1278"/>
        </w:tabs>
        <w:spacing w:line="267" w:lineRule="exact"/>
        <w:ind w:left="1278" w:hanging="285"/>
        <w:jc w:val="left"/>
      </w:pPr>
      <w:r>
        <w:t>выявлять</w:t>
      </w:r>
      <w:r>
        <w:rPr>
          <w:spacing w:val="-15"/>
        </w:rPr>
        <w:t xml:space="preserve"> </w:t>
      </w:r>
      <w:r>
        <w:t>черты</w:t>
      </w:r>
      <w:r>
        <w:rPr>
          <w:spacing w:val="-11"/>
        </w:rPr>
        <w:t xml:space="preserve"> </w:t>
      </w:r>
      <w:r>
        <w:t>приспособленности</w:t>
      </w:r>
      <w:r>
        <w:rPr>
          <w:spacing w:val="-11"/>
        </w:rPr>
        <w:t xml:space="preserve"> </w:t>
      </w:r>
      <w:r>
        <w:t>растений</w:t>
      </w:r>
      <w:r>
        <w:rPr>
          <w:spacing w:val="-14"/>
        </w:rPr>
        <w:t xml:space="preserve"> </w:t>
      </w:r>
      <w:r>
        <w:t>к</w:t>
      </w:r>
      <w:r>
        <w:rPr>
          <w:spacing w:val="-12"/>
        </w:rPr>
        <w:t xml:space="preserve"> </w:t>
      </w:r>
      <w:r>
        <w:t>среде</w:t>
      </w:r>
      <w:r>
        <w:rPr>
          <w:spacing w:val="-8"/>
        </w:rPr>
        <w:t xml:space="preserve"> </w:t>
      </w:r>
      <w:r>
        <w:t>обитания,</w:t>
      </w:r>
      <w:r>
        <w:rPr>
          <w:spacing w:val="-11"/>
        </w:rPr>
        <w:t xml:space="preserve"> </w:t>
      </w:r>
      <w:r>
        <w:t>значение</w:t>
      </w:r>
      <w:r>
        <w:rPr>
          <w:spacing w:val="-10"/>
        </w:rPr>
        <w:t xml:space="preserve"> </w:t>
      </w:r>
      <w:r>
        <w:rPr>
          <w:spacing w:val="-2"/>
        </w:rPr>
        <w:t>экологических</w:t>
      </w:r>
    </w:p>
    <w:p w14:paraId="298D06A6" w14:textId="77777777" w:rsidR="00A43DD8" w:rsidRDefault="00983492">
      <w:pPr>
        <w:pStyle w:val="a3"/>
        <w:spacing w:before="4" w:line="251" w:lineRule="exact"/>
        <w:ind w:firstLine="0"/>
      </w:pPr>
      <w:r>
        <w:t>факторов</w:t>
      </w:r>
      <w:r>
        <w:rPr>
          <w:spacing w:val="-6"/>
        </w:rPr>
        <w:t xml:space="preserve"> </w:t>
      </w:r>
      <w:r>
        <w:t>для</w:t>
      </w:r>
      <w:r>
        <w:rPr>
          <w:spacing w:val="-6"/>
        </w:rPr>
        <w:t xml:space="preserve"> </w:t>
      </w:r>
      <w:r>
        <w:rPr>
          <w:spacing w:val="-2"/>
        </w:rPr>
        <w:t>растений;</w:t>
      </w:r>
    </w:p>
    <w:p w14:paraId="2244D497" w14:textId="77777777" w:rsidR="00A43DD8" w:rsidRDefault="00983492" w:rsidP="00983492">
      <w:pPr>
        <w:pStyle w:val="a4"/>
        <w:numPr>
          <w:ilvl w:val="1"/>
          <w:numId w:val="96"/>
        </w:numPr>
        <w:tabs>
          <w:tab w:val="left" w:pos="1275"/>
        </w:tabs>
        <w:ind w:right="268" w:firstLine="707"/>
      </w:pPr>
      <w:r>
        <w:t xml:space="preserve">характеризовать растительные сообщества, сезонные и поступательные изменения </w:t>
      </w:r>
      <w:proofErr w:type="gramStart"/>
      <w:r>
        <w:t xml:space="preserve">рас- </w:t>
      </w:r>
      <w:proofErr w:type="spellStart"/>
      <w:r>
        <w:t>тительных</w:t>
      </w:r>
      <w:proofErr w:type="spellEnd"/>
      <w:proofErr w:type="gramEnd"/>
      <w:r>
        <w:t xml:space="preserve"> сообществ, растительность (растительный покров) природных зон Земли;</w:t>
      </w:r>
    </w:p>
    <w:p w14:paraId="459C66DE" w14:textId="77777777" w:rsidR="00A43DD8" w:rsidRDefault="00983492" w:rsidP="00983492">
      <w:pPr>
        <w:pStyle w:val="a4"/>
        <w:numPr>
          <w:ilvl w:val="1"/>
          <w:numId w:val="96"/>
        </w:numPr>
        <w:tabs>
          <w:tab w:val="left" w:pos="1275"/>
        </w:tabs>
        <w:ind w:right="270" w:firstLine="707"/>
      </w:pPr>
      <w:r>
        <w:t>приводить примеры культурных растений и их значение в жизни человека, понимать причины и знать меры охраны растительного мира Земли;</w:t>
      </w:r>
    </w:p>
    <w:p w14:paraId="1C232D77" w14:textId="77777777" w:rsidR="00A43DD8" w:rsidRDefault="00983492" w:rsidP="00983492">
      <w:pPr>
        <w:pStyle w:val="a4"/>
        <w:numPr>
          <w:ilvl w:val="1"/>
          <w:numId w:val="96"/>
        </w:numPr>
        <w:tabs>
          <w:tab w:val="left" w:pos="1275"/>
        </w:tabs>
        <w:ind w:right="284" w:firstLine="707"/>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0C93E767" w14:textId="77777777" w:rsidR="00A43DD8" w:rsidRDefault="00983492" w:rsidP="00983492">
      <w:pPr>
        <w:pStyle w:val="a4"/>
        <w:numPr>
          <w:ilvl w:val="1"/>
          <w:numId w:val="96"/>
        </w:numPr>
        <w:tabs>
          <w:tab w:val="left" w:pos="1275"/>
        </w:tabs>
        <w:ind w:right="278" w:firstLine="707"/>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21212499" w14:textId="77777777" w:rsidR="00A43DD8" w:rsidRDefault="00983492" w:rsidP="00983492">
      <w:pPr>
        <w:pStyle w:val="a4"/>
        <w:numPr>
          <w:ilvl w:val="1"/>
          <w:numId w:val="96"/>
        </w:numPr>
        <w:tabs>
          <w:tab w:val="left" w:pos="1275"/>
        </w:tabs>
        <w:ind w:right="285" w:firstLine="707"/>
      </w:pPr>
      <w:r>
        <w:t>использовать методы биологии: проводить наблюдения за растениями, бактериями, грибами,</w:t>
      </w:r>
      <w:r>
        <w:rPr>
          <w:spacing w:val="-5"/>
        </w:rPr>
        <w:t xml:space="preserve"> </w:t>
      </w:r>
      <w:r>
        <w:t>лишайниками,</w:t>
      </w:r>
      <w:r>
        <w:rPr>
          <w:spacing w:val="-3"/>
        </w:rPr>
        <w:t xml:space="preserve"> </w:t>
      </w:r>
      <w:r>
        <w:t>описывать их,</w:t>
      </w:r>
      <w:r>
        <w:rPr>
          <w:spacing w:val="-4"/>
        </w:rPr>
        <w:t xml:space="preserve"> </w:t>
      </w:r>
      <w:r>
        <w:t>ставить простейшие</w:t>
      </w:r>
      <w:r>
        <w:rPr>
          <w:spacing w:val="-6"/>
        </w:rPr>
        <w:t xml:space="preserve"> </w:t>
      </w:r>
      <w:r>
        <w:t>биологические</w:t>
      </w:r>
      <w:r>
        <w:rPr>
          <w:spacing w:val="-2"/>
        </w:rPr>
        <w:t xml:space="preserve"> </w:t>
      </w:r>
      <w:r>
        <w:t>опыты</w:t>
      </w:r>
      <w:r>
        <w:rPr>
          <w:spacing w:val="-1"/>
        </w:rPr>
        <w:t xml:space="preserve"> </w:t>
      </w:r>
      <w:r>
        <w:t>и</w:t>
      </w:r>
      <w:r>
        <w:rPr>
          <w:spacing w:val="-4"/>
        </w:rPr>
        <w:t xml:space="preserve"> </w:t>
      </w:r>
      <w:r>
        <w:t>эксперименты;</w:t>
      </w:r>
    </w:p>
    <w:p w14:paraId="0F85D4AE" w14:textId="77777777" w:rsidR="00A43DD8" w:rsidRDefault="00983492" w:rsidP="00983492">
      <w:pPr>
        <w:pStyle w:val="a4"/>
        <w:numPr>
          <w:ilvl w:val="1"/>
          <w:numId w:val="96"/>
        </w:numPr>
        <w:tabs>
          <w:tab w:val="left" w:pos="1275"/>
        </w:tabs>
        <w:ind w:right="268" w:firstLine="707"/>
      </w:pPr>
      <w:r>
        <w:t xml:space="preserve">соблюдать правила безопасного труда при работе с учебным и лабораторным </w:t>
      </w:r>
      <w:proofErr w:type="spellStart"/>
      <w:r>
        <w:t>оборудо</w:t>
      </w:r>
      <w:proofErr w:type="spellEnd"/>
      <w:r>
        <w:t xml:space="preserve">- </w:t>
      </w:r>
      <w:proofErr w:type="spellStart"/>
      <w:r>
        <w:t>ванием</w:t>
      </w:r>
      <w:proofErr w:type="spellEnd"/>
      <w:r>
        <w:t xml:space="preserve">, химической посудой в соответствии с инструкциями на уроке и во внеурочной </w:t>
      </w:r>
      <w:proofErr w:type="gramStart"/>
      <w:r>
        <w:t xml:space="preserve">деятель- </w:t>
      </w:r>
      <w:proofErr w:type="spellStart"/>
      <w:r>
        <w:rPr>
          <w:spacing w:val="-2"/>
        </w:rPr>
        <w:t>ности</w:t>
      </w:r>
      <w:proofErr w:type="spellEnd"/>
      <w:proofErr w:type="gramEnd"/>
      <w:r>
        <w:rPr>
          <w:spacing w:val="-2"/>
        </w:rPr>
        <w:t>;</w:t>
      </w:r>
    </w:p>
    <w:p w14:paraId="1C3CDB8C" w14:textId="77777777" w:rsidR="00A43DD8" w:rsidRDefault="00983492" w:rsidP="00983492">
      <w:pPr>
        <w:pStyle w:val="a4"/>
        <w:numPr>
          <w:ilvl w:val="1"/>
          <w:numId w:val="96"/>
        </w:numPr>
        <w:tabs>
          <w:tab w:val="left" w:pos="1275"/>
        </w:tabs>
        <w:ind w:right="274" w:firstLine="707"/>
      </w:pPr>
      <w:r>
        <w:t xml:space="preserve">владеть </w:t>
      </w:r>
      <w:proofErr w:type="spellStart"/>
      <w:r>
        <w:t>приѐмами</w:t>
      </w:r>
      <w:proofErr w:type="spellEnd"/>
      <w:r>
        <w:t xml:space="preserve"> работы с информацией: формулировать основания для извлечения и обобщения информации из </w:t>
      </w:r>
      <w:proofErr w:type="spellStart"/>
      <w:r>
        <w:t>несколькихисточников</w:t>
      </w:r>
      <w:proofErr w:type="spellEnd"/>
      <w:r>
        <w:t xml:space="preserve"> (2–3), преобразовывать информацию из одной знаковой системы в другую;</w:t>
      </w:r>
    </w:p>
    <w:p w14:paraId="65BF5682" w14:textId="77777777" w:rsidR="00A43DD8" w:rsidRDefault="00983492" w:rsidP="00983492">
      <w:pPr>
        <w:pStyle w:val="a4"/>
        <w:numPr>
          <w:ilvl w:val="1"/>
          <w:numId w:val="96"/>
        </w:numPr>
        <w:tabs>
          <w:tab w:val="left" w:pos="1275"/>
        </w:tabs>
        <w:ind w:right="276" w:firstLine="707"/>
      </w:pPr>
      <w:r>
        <w:t xml:space="preserve">создавать письменные и устные сообщения, используя понятийный аппарат изучаемого раздела биологии, сопровождать выступление презентацией с </w:t>
      </w:r>
      <w:proofErr w:type="spellStart"/>
      <w:r>
        <w:t>учѐтом</w:t>
      </w:r>
      <w:proofErr w:type="spellEnd"/>
      <w:r>
        <w:t xml:space="preserve"> особенностей аудитории </w:t>
      </w:r>
      <w:r>
        <w:rPr>
          <w:spacing w:val="-2"/>
        </w:rPr>
        <w:t>обучающихся.</w:t>
      </w:r>
    </w:p>
    <w:p w14:paraId="7866B275" w14:textId="77777777" w:rsidR="00A43DD8" w:rsidRDefault="00983492">
      <w:pPr>
        <w:pStyle w:val="a3"/>
        <w:spacing w:line="251" w:lineRule="exact"/>
        <w:ind w:left="993" w:firstLine="0"/>
      </w:pPr>
      <w:r>
        <w:t>Предметные</w:t>
      </w:r>
      <w:r>
        <w:rPr>
          <w:spacing w:val="-12"/>
        </w:rPr>
        <w:t xml:space="preserve"> </w:t>
      </w:r>
      <w:r>
        <w:t>результаты</w:t>
      </w:r>
      <w:r>
        <w:rPr>
          <w:spacing w:val="-8"/>
        </w:rPr>
        <w:t xml:space="preserve"> </w:t>
      </w:r>
      <w:r>
        <w:t>освоения</w:t>
      </w:r>
      <w:r>
        <w:rPr>
          <w:spacing w:val="-10"/>
        </w:rPr>
        <w:t xml:space="preserve"> </w:t>
      </w:r>
      <w:r>
        <w:t>программы</w:t>
      </w:r>
      <w:r>
        <w:rPr>
          <w:spacing w:val="-8"/>
        </w:rPr>
        <w:t xml:space="preserve"> </w:t>
      </w:r>
      <w:r>
        <w:t>по</w:t>
      </w:r>
      <w:r>
        <w:rPr>
          <w:spacing w:val="-9"/>
        </w:rPr>
        <w:t xml:space="preserve"> </w:t>
      </w:r>
      <w:r>
        <w:t>биологии</w:t>
      </w:r>
      <w:r>
        <w:rPr>
          <w:spacing w:val="-8"/>
        </w:rPr>
        <w:t xml:space="preserve"> </w:t>
      </w:r>
      <w:r>
        <w:t>к</w:t>
      </w:r>
      <w:r>
        <w:rPr>
          <w:spacing w:val="-11"/>
        </w:rPr>
        <w:t xml:space="preserve"> </w:t>
      </w:r>
      <w:r>
        <w:t>концу</w:t>
      </w:r>
      <w:r>
        <w:rPr>
          <w:spacing w:val="-13"/>
        </w:rPr>
        <w:t xml:space="preserve"> </w:t>
      </w:r>
      <w:r>
        <w:t>обучения</w:t>
      </w:r>
      <w:r>
        <w:rPr>
          <w:spacing w:val="-9"/>
        </w:rPr>
        <w:t xml:space="preserve"> </w:t>
      </w:r>
      <w:r>
        <w:t>в</w:t>
      </w:r>
      <w:r>
        <w:rPr>
          <w:spacing w:val="-10"/>
        </w:rPr>
        <w:t xml:space="preserve"> </w:t>
      </w:r>
      <w:r>
        <w:t>8</w:t>
      </w:r>
      <w:r>
        <w:rPr>
          <w:spacing w:val="-6"/>
        </w:rPr>
        <w:t xml:space="preserve"> </w:t>
      </w:r>
      <w:r>
        <w:rPr>
          <w:spacing w:val="-2"/>
        </w:rPr>
        <w:t>классе:</w:t>
      </w:r>
    </w:p>
    <w:p w14:paraId="16D92EAA" w14:textId="77777777" w:rsidR="00A43DD8" w:rsidRDefault="00983492" w:rsidP="00983492">
      <w:pPr>
        <w:pStyle w:val="a4"/>
        <w:numPr>
          <w:ilvl w:val="1"/>
          <w:numId w:val="96"/>
        </w:numPr>
        <w:tabs>
          <w:tab w:val="left" w:pos="1275"/>
        </w:tabs>
        <w:ind w:right="283" w:firstLine="707"/>
      </w:pPr>
      <w:r>
        <w:t xml:space="preserve">характеризовать зоологию как биологическую науку, </w:t>
      </w:r>
      <w:proofErr w:type="spellStart"/>
      <w:r>
        <w:t>еѐ</w:t>
      </w:r>
      <w:proofErr w:type="spellEnd"/>
      <w:r>
        <w:t xml:space="preserve"> разделы и связь с другими науками и техникой;</w:t>
      </w:r>
    </w:p>
    <w:p w14:paraId="24DFE27C" w14:textId="77777777" w:rsidR="00A43DD8" w:rsidRDefault="00983492" w:rsidP="00983492">
      <w:pPr>
        <w:pStyle w:val="a4"/>
        <w:numPr>
          <w:ilvl w:val="1"/>
          <w:numId w:val="96"/>
        </w:numPr>
        <w:tabs>
          <w:tab w:val="left" w:pos="1275"/>
        </w:tabs>
        <w:ind w:right="270" w:firstLine="707"/>
      </w:pPr>
      <w:r>
        <w:t xml:space="preserve">характеризовать принципы классификации животных, вид как основную </w:t>
      </w:r>
      <w:proofErr w:type="spellStart"/>
      <w:proofErr w:type="gramStart"/>
      <w:r>
        <w:t>систематиче</w:t>
      </w:r>
      <w:proofErr w:type="spellEnd"/>
      <w:r>
        <w:t>- скую</w:t>
      </w:r>
      <w:proofErr w:type="gramEnd"/>
      <w:r>
        <w:t xml:space="preserve">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3C0087C3" w14:textId="77777777" w:rsidR="00A43DD8" w:rsidRDefault="00983492" w:rsidP="00983492">
      <w:pPr>
        <w:pStyle w:val="a4"/>
        <w:numPr>
          <w:ilvl w:val="1"/>
          <w:numId w:val="96"/>
        </w:numPr>
        <w:tabs>
          <w:tab w:val="left" w:pos="1275"/>
        </w:tabs>
        <w:ind w:right="279" w:firstLine="707"/>
      </w:pPr>
      <w:r>
        <w:t>приводить примеры вклада российских (в том числе А.О. Ковалевский, К.И. Скрябин) и зарубежных (в том числе</w:t>
      </w:r>
      <w:r>
        <w:rPr>
          <w:spacing w:val="-1"/>
        </w:rPr>
        <w:t xml:space="preserve"> </w:t>
      </w:r>
      <w:r>
        <w:t xml:space="preserve">А. Левенгук, Ж. Кювье, Э. Геккель) </w:t>
      </w:r>
      <w:proofErr w:type="spellStart"/>
      <w:r>
        <w:t>учѐных</w:t>
      </w:r>
      <w:proofErr w:type="spellEnd"/>
      <w:r>
        <w:t xml:space="preserve"> в развитие наук о животных;</w:t>
      </w:r>
    </w:p>
    <w:p w14:paraId="7B652013" w14:textId="77777777" w:rsidR="00A43DD8" w:rsidRDefault="00983492" w:rsidP="00983492">
      <w:pPr>
        <w:pStyle w:val="a4"/>
        <w:numPr>
          <w:ilvl w:val="1"/>
          <w:numId w:val="96"/>
        </w:numPr>
        <w:tabs>
          <w:tab w:val="left" w:pos="1275"/>
        </w:tabs>
        <w:ind w:right="265" w:firstLine="707"/>
      </w:pPr>
      <w:r>
        <w:t xml:space="preserve">применять биологические термины и понятия (в том числе: зоология, экология живот- </w:t>
      </w:r>
      <w:proofErr w:type="spellStart"/>
      <w:r>
        <w:t>ных</w:t>
      </w:r>
      <w:proofErr w:type="spellEnd"/>
      <w:r>
        <w:t xml:space="preserve">,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 </w:t>
      </w:r>
      <w:proofErr w:type="spellStart"/>
      <w:r>
        <w:t>тание</w:t>
      </w:r>
      <w:proofErr w:type="spellEnd"/>
      <w:r>
        <w:t xml:space="preserve">, дыхание, рост, развитие, кровообращение, выделение, опора, движение, размножение, пар- </w:t>
      </w:r>
      <w:proofErr w:type="spellStart"/>
      <w:r>
        <w:t>теногенез</w:t>
      </w:r>
      <w:proofErr w:type="spellEnd"/>
      <w:r>
        <w:t xml:space="preserve">, раздражимость, рефлекс, органы чувств, поведение, среда обитания, природное </w:t>
      </w:r>
      <w:proofErr w:type="spellStart"/>
      <w:r>
        <w:t>сооб</w:t>
      </w:r>
      <w:proofErr w:type="spellEnd"/>
      <w:r>
        <w:t xml:space="preserve">- </w:t>
      </w:r>
      <w:proofErr w:type="spellStart"/>
      <w:r>
        <w:t>щество</w:t>
      </w:r>
      <w:proofErr w:type="spellEnd"/>
      <w:r>
        <w:t>) в соответствии с поставленной задачей и в контексте;</w:t>
      </w:r>
    </w:p>
    <w:p w14:paraId="718C69BE" w14:textId="77777777" w:rsidR="00A43DD8" w:rsidRDefault="00983492" w:rsidP="00983492">
      <w:pPr>
        <w:pStyle w:val="a4"/>
        <w:numPr>
          <w:ilvl w:val="1"/>
          <w:numId w:val="96"/>
        </w:numPr>
        <w:tabs>
          <w:tab w:val="left" w:pos="1275"/>
        </w:tabs>
        <w:ind w:right="279" w:firstLine="707"/>
      </w:pPr>
      <w:r>
        <w:t>раскрывать общие признаки животных, уровни организации животного организма: клетки, ткани, органы, системы органов, организм;</w:t>
      </w:r>
    </w:p>
    <w:p w14:paraId="32C18D25" w14:textId="77777777" w:rsidR="00A43DD8" w:rsidRDefault="00983492" w:rsidP="00983492">
      <w:pPr>
        <w:pStyle w:val="a4"/>
        <w:numPr>
          <w:ilvl w:val="1"/>
          <w:numId w:val="96"/>
        </w:numPr>
        <w:tabs>
          <w:tab w:val="left" w:pos="1278"/>
        </w:tabs>
        <w:spacing w:line="267" w:lineRule="exact"/>
        <w:ind w:left="1278" w:hanging="285"/>
      </w:pPr>
      <w:r>
        <w:t>сравнивать</w:t>
      </w:r>
      <w:r>
        <w:rPr>
          <w:spacing w:val="-12"/>
        </w:rPr>
        <w:t xml:space="preserve"> </w:t>
      </w:r>
      <w:r>
        <w:t>животные</w:t>
      </w:r>
      <w:r>
        <w:rPr>
          <w:spacing w:val="-10"/>
        </w:rPr>
        <w:t xml:space="preserve"> </w:t>
      </w:r>
      <w:r>
        <w:t>ткани</w:t>
      </w:r>
      <w:r>
        <w:rPr>
          <w:spacing w:val="-13"/>
        </w:rPr>
        <w:t xml:space="preserve"> </w:t>
      </w:r>
      <w:r>
        <w:t>и</w:t>
      </w:r>
      <w:r>
        <w:rPr>
          <w:spacing w:val="-11"/>
        </w:rPr>
        <w:t xml:space="preserve"> </w:t>
      </w:r>
      <w:r>
        <w:t>органы</w:t>
      </w:r>
      <w:r>
        <w:rPr>
          <w:spacing w:val="-12"/>
        </w:rPr>
        <w:t xml:space="preserve"> </w:t>
      </w:r>
      <w:r>
        <w:t>животных</w:t>
      </w:r>
      <w:r>
        <w:rPr>
          <w:spacing w:val="-12"/>
        </w:rPr>
        <w:t xml:space="preserve"> </w:t>
      </w:r>
      <w:r>
        <w:t>между</w:t>
      </w:r>
      <w:r>
        <w:rPr>
          <w:spacing w:val="-13"/>
        </w:rPr>
        <w:t xml:space="preserve"> </w:t>
      </w:r>
      <w:r>
        <w:rPr>
          <w:spacing w:val="-2"/>
        </w:rPr>
        <w:t>собой;</w:t>
      </w:r>
    </w:p>
    <w:p w14:paraId="4650864E" w14:textId="77777777" w:rsidR="00A43DD8" w:rsidRDefault="00983492" w:rsidP="00983492">
      <w:pPr>
        <w:pStyle w:val="a4"/>
        <w:numPr>
          <w:ilvl w:val="1"/>
          <w:numId w:val="96"/>
        </w:numPr>
        <w:tabs>
          <w:tab w:val="left" w:pos="1275"/>
        </w:tabs>
        <w:ind w:right="268" w:firstLine="707"/>
      </w:pPr>
      <w:r>
        <w:t xml:space="preserve">описывать строение и жизнедеятельность животного организма: опору и движение, </w:t>
      </w:r>
      <w:proofErr w:type="gramStart"/>
      <w:r>
        <w:t xml:space="preserve">пи- </w:t>
      </w:r>
      <w:proofErr w:type="spellStart"/>
      <w:r>
        <w:t>тание</w:t>
      </w:r>
      <w:proofErr w:type="spellEnd"/>
      <w:proofErr w:type="gramEnd"/>
      <w:r>
        <w:t xml:space="preserve"> и пищеварение, дыхание и транспорт веществ, выделение, регуляцию и поведение, рост, размножение и развитие;</w:t>
      </w:r>
    </w:p>
    <w:p w14:paraId="1A3D2B37" w14:textId="77777777" w:rsidR="00A43DD8" w:rsidRDefault="00A43DD8">
      <w:pPr>
        <w:pStyle w:val="a4"/>
        <w:sectPr w:rsidR="00A43DD8">
          <w:pgSz w:w="11920" w:h="16850"/>
          <w:pgMar w:top="1700" w:right="566" w:bottom="780" w:left="1417" w:header="0" w:footer="597" w:gutter="0"/>
          <w:cols w:space="720"/>
        </w:sectPr>
      </w:pPr>
    </w:p>
    <w:p w14:paraId="37AF9E65" w14:textId="77777777" w:rsidR="00A43DD8" w:rsidRDefault="00983492" w:rsidP="00983492">
      <w:pPr>
        <w:pStyle w:val="a4"/>
        <w:numPr>
          <w:ilvl w:val="1"/>
          <w:numId w:val="96"/>
        </w:numPr>
        <w:tabs>
          <w:tab w:val="left" w:pos="1275"/>
        </w:tabs>
        <w:spacing w:before="75"/>
        <w:ind w:right="281" w:firstLine="707"/>
      </w:pPr>
      <w: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675C521E" w14:textId="77777777" w:rsidR="00A43DD8" w:rsidRDefault="00983492" w:rsidP="00983492">
      <w:pPr>
        <w:pStyle w:val="a4"/>
        <w:numPr>
          <w:ilvl w:val="1"/>
          <w:numId w:val="96"/>
        </w:numPr>
        <w:tabs>
          <w:tab w:val="left" w:pos="1275"/>
        </w:tabs>
        <w:ind w:right="271" w:firstLine="707"/>
      </w:pPr>
      <w:r>
        <w:t>выявлять</w:t>
      </w:r>
      <w:r>
        <w:rPr>
          <w:spacing w:val="-11"/>
        </w:rPr>
        <w:t xml:space="preserve"> </w:t>
      </w:r>
      <w:r>
        <w:t>причинно-следственные</w:t>
      </w:r>
      <w:r>
        <w:rPr>
          <w:spacing w:val="-10"/>
        </w:rPr>
        <w:t xml:space="preserve"> </w:t>
      </w:r>
      <w:r>
        <w:t>связи</w:t>
      </w:r>
      <w:r>
        <w:rPr>
          <w:spacing w:val="-13"/>
        </w:rPr>
        <w:t xml:space="preserve"> </w:t>
      </w:r>
      <w:r>
        <w:t>между</w:t>
      </w:r>
      <w:r>
        <w:rPr>
          <w:spacing w:val="-11"/>
        </w:rPr>
        <w:t xml:space="preserve"> </w:t>
      </w:r>
      <w:r>
        <w:t>строением,</w:t>
      </w:r>
      <w:r>
        <w:rPr>
          <w:spacing w:val="-11"/>
        </w:rPr>
        <w:t xml:space="preserve"> </w:t>
      </w:r>
      <w:r>
        <w:t>жизнедеятельностью</w:t>
      </w:r>
      <w:r>
        <w:rPr>
          <w:spacing w:val="-11"/>
        </w:rPr>
        <w:t xml:space="preserve"> </w:t>
      </w:r>
      <w:r>
        <w:t>и</w:t>
      </w:r>
      <w:r>
        <w:rPr>
          <w:spacing w:val="-10"/>
        </w:rPr>
        <w:t xml:space="preserve"> </w:t>
      </w:r>
      <w:r>
        <w:t>средой обитания животных изучаемых систематических групп;</w:t>
      </w:r>
    </w:p>
    <w:p w14:paraId="5BC74966" w14:textId="77777777" w:rsidR="00A43DD8" w:rsidRDefault="00983492" w:rsidP="00983492">
      <w:pPr>
        <w:pStyle w:val="a4"/>
        <w:numPr>
          <w:ilvl w:val="1"/>
          <w:numId w:val="96"/>
        </w:numPr>
        <w:tabs>
          <w:tab w:val="left" w:pos="1275"/>
        </w:tabs>
        <w:ind w:right="268" w:firstLine="707"/>
      </w:pPr>
      <w:r>
        <w:t xml:space="preserve">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w:t>
      </w:r>
      <w:proofErr w:type="spellStart"/>
      <w:r>
        <w:t>изобра</w:t>
      </w:r>
      <w:proofErr w:type="spellEnd"/>
      <w:r>
        <w:t xml:space="preserve">- </w:t>
      </w:r>
      <w:proofErr w:type="spellStart"/>
      <w:r>
        <w:rPr>
          <w:spacing w:val="-2"/>
        </w:rPr>
        <w:t>жениям</w:t>
      </w:r>
      <w:proofErr w:type="spellEnd"/>
      <w:r>
        <w:rPr>
          <w:spacing w:val="-2"/>
        </w:rPr>
        <w:t>;</w:t>
      </w:r>
    </w:p>
    <w:p w14:paraId="0757BB9B" w14:textId="77777777" w:rsidR="00A43DD8" w:rsidRDefault="00983492" w:rsidP="00983492">
      <w:pPr>
        <w:pStyle w:val="a4"/>
        <w:numPr>
          <w:ilvl w:val="1"/>
          <w:numId w:val="96"/>
        </w:numPr>
        <w:tabs>
          <w:tab w:val="left" w:pos="1275"/>
        </w:tabs>
        <w:ind w:right="268" w:firstLine="707"/>
      </w:pPr>
      <w:r>
        <w:t xml:space="preserve">выявлять признаки классов членистоногих и хордовых, отрядов насекомых и </w:t>
      </w:r>
      <w:proofErr w:type="spellStart"/>
      <w:proofErr w:type="gramStart"/>
      <w:r>
        <w:t>млекопи</w:t>
      </w:r>
      <w:proofErr w:type="spellEnd"/>
      <w:r>
        <w:t xml:space="preserve">- </w:t>
      </w:r>
      <w:r>
        <w:rPr>
          <w:spacing w:val="-2"/>
        </w:rPr>
        <w:t>тающих</w:t>
      </w:r>
      <w:proofErr w:type="gramEnd"/>
      <w:r>
        <w:rPr>
          <w:spacing w:val="-2"/>
        </w:rPr>
        <w:t>;</w:t>
      </w:r>
    </w:p>
    <w:p w14:paraId="4BC4CBDA" w14:textId="77777777" w:rsidR="00A43DD8" w:rsidRDefault="00983492" w:rsidP="00983492">
      <w:pPr>
        <w:pStyle w:val="a4"/>
        <w:numPr>
          <w:ilvl w:val="1"/>
          <w:numId w:val="96"/>
        </w:numPr>
        <w:tabs>
          <w:tab w:val="left" w:pos="1275"/>
        </w:tabs>
        <w:ind w:right="271" w:firstLine="707"/>
      </w:pPr>
      <w:r>
        <w:t>выполнять практические и лабораторные работы по морфологии, анатомии,</w:t>
      </w:r>
      <w:r>
        <w:rPr>
          <w:spacing w:val="-1"/>
        </w:rPr>
        <w:t xml:space="preserve"> </w:t>
      </w:r>
      <w:r>
        <w:t xml:space="preserve">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w:t>
      </w:r>
      <w:proofErr w:type="spellStart"/>
      <w:proofErr w:type="gramStart"/>
      <w:r>
        <w:t>инстру</w:t>
      </w:r>
      <w:proofErr w:type="spellEnd"/>
      <w:r>
        <w:t>- ментов</w:t>
      </w:r>
      <w:proofErr w:type="gramEnd"/>
      <w:r>
        <w:t xml:space="preserve"> цифровой лаборатории;</w:t>
      </w:r>
    </w:p>
    <w:p w14:paraId="57CD39EB" w14:textId="77777777" w:rsidR="00A43DD8" w:rsidRDefault="00983492" w:rsidP="00983492">
      <w:pPr>
        <w:pStyle w:val="a4"/>
        <w:numPr>
          <w:ilvl w:val="1"/>
          <w:numId w:val="96"/>
        </w:numPr>
        <w:tabs>
          <w:tab w:val="left" w:pos="1275"/>
        </w:tabs>
        <w:ind w:right="284" w:firstLine="707"/>
      </w:pPr>
      <w:r>
        <w:t>сравнивать представителей отдельных систематических групп животных и проводить выводы на основе сравнения;</w:t>
      </w:r>
    </w:p>
    <w:p w14:paraId="7733D066" w14:textId="77777777" w:rsidR="00A43DD8" w:rsidRDefault="00983492" w:rsidP="00983492">
      <w:pPr>
        <w:pStyle w:val="a4"/>
        <w:numPr>
          <w:ilvl w:val="1"/>
          <w:numId w:val="96"/>
        </w:numPr>
        <w:tabs>
          <w:tab w:val="left" w:pos="1278"/>
        </w:tabs>
        <w:spacing w:line="267" w:lineRule="exact"/>
        <w:ind w:left="1278" w:hanging="285"/>
      </w:pPr>
      <w:r>
        <w:rPr>
          <w:spacing w:val="-2"/>
        </w:rPr>
        <w:t>классифицировать</w:t>
      </w:r>
      <w:r>
        <w:rPr>
          <w:spacing w:val="-9"/>
        </w:rPr>
        <w:t xml:space="preserve"> </w:t>
      </w:r>
      <w:r>
        <w:rPr>
          <w:spacing w:val="-2"/>
        </w:rPr>
        <w:t>животных</w:t>
      </w:r>
      <w:r>
        <w:rPr>
          <w:spacing w:val="2"/>
        </w:rPr>
        <w:t xml:space="preserve"> </w:t>
      </w:r>
      <w:r>
        <w:rPr>
          <w:spacing w:val="-2"/>
        </w:rPr>
        <w:t>на</w:t>
      </w:r>
      <w:r>
        <w:rPr>
          <w:spacing w:val="4"/>
        </w:rPr>
        <w:t xml:space="preserve"> </w:t>
      </w:r>
      <w:r>
        <w:rPr>
          <w:spacing w:val="-2"/>
        </w:rPr>
        <w:t>основании</w:t>
      </w:r>
      <w:r>
        <w:rPr>
          <w:spacing w:val="3"/>
        </w:rPr>
        <w:t xml:space="preserve"> </w:t>
      </w:r>
      <w:r>
        <w:rPr>
          <w:spacing w:val="-2"/>
        </w:rPr>
        <w:t>особенностей</w:t>
      </w:r>
      <w:r>
        <w:rPr>
          <w:spacing w:val="1"/>
        </w:rPr>
        <w:t xml:space="preserve"> </w:t>
      </w:r>
      <w:r>
        <w:rPr>
          <w:spacing w:val="-2"/>
        </w:rPr>
        <w:t>строения;</w:t>
      </w:r>
    </w:p>
    <w:p w14:paraId="19CEC5B4" w14:textId="77777777" w:rsidR="00A43DD8" w:rsidRDefault="00983492" w:rsidP="00983492">
      <w:pPr>
        <w:pStyle w:val="a4"/>
        <w:numPr>
          <w:ilvl w:val="1"/>
          <w:numId w:val="96"/>
        </w:numPr>
        <w:tabs>
          <w:tab w:val="left" w:pos="1278"/>
        </w:tabs>
        <w:spacing w:line="269" w:lineRule="exact"/>
        <w:ind w:left="1278" w:hanging="285"/>
      </w:pPr>
      <w:r>
        <w:t>описывать</w:t>
      </w:r>
      <w:r>
        <w:rPr>
          <w:spacing w:val="32"/>
        </w:rPr>
        <w:t xml:space="preserve"> </w:t>
      </w:r>
      <w:r>
        <w:t>усложнение</w:t>
      </w:r>
      <w:r>
        <w:rPr>
          <w:spacing w:val="38"/>
        </w:rPr>
        <w:t xml:space="preserve"> </w:t>
      </w:r>
      <w:r>
        <w:t>организации</w:t>
      </w:r>
      <w:r>
        <w:rPr>
          <w:spacing w:val="36"/>
        </w:rPr>
        <w:t xml:space="preserve"> </w:t>
      </w:r>
      <w:r>
        <w:t>животных</w:t>
      </w:r>
      <w:r>
        <w:rPr>
          <w:spacing w:val="37"/>
        </w:rPr>
        <w:t xml:space="preserve"> </w:t>
      </w:r>
      <w:r>
        <w:t>в</w:t>
      </w:r>
      <w:r>
        <w:rPr>
          <w:spacing w:val="32"/>
        </w:rPr>
        <w:t xml:space="preserve"> </w:t>
      </w:r>
      <w:r>
        <w:t>ходе</w:t>
      </w:r>
      <w:r>
        <w:rPr>
          <w:spacing w:val="38"/>
        </w:rPr>
        <w:t xml:space="preserve"> </w:t>
      </w:r>
      <w:r>
        <w:t>эволюции</w:t>
      </w:r>
      <w:r>
        <w:rPr>
          <w:spacing w:val="34"/>
        </w:rPr>
        <w:t xml:space="preserve"> </w:t>
      </w:r>
      <w:r>
        <w:t>животного</w:t>
      </w:r>
      <w:r>
        <w:rPr>
          <w:spacing w:val="37"/>
        </w:rPr>
        <w:t xml:space="preserve"> </w:t>
      </w:r>
      <w:r>
        <w:t>мира</w:t>
      </w:r>
      <w:r>
        <w:rPr>
          <w:spacing w:val="37"/>
        </w:rPr>
        <w:t xml:space="preserve"> </w:t>
      </w:r>
      <w:r>
        <w:rPr>
          <w:spacing w:val="-5"/>
        </w:rPr>
        <w:t>на</w:t>
      </w:r>
    </w:p>
    <w:p w14:paraId="2C834C8E" w14:textId="77777777" w:rsidR="00A43DD8" w:rsidRDefault="00983492">
      <w:pPr>
        <w:pStyle w:val="a3"/>
        <w:spacing w:line="249" w:lineRule="exact"/>
        <w:ind w:firstLine="0"/>
        <w:jc w:val="left"/>
      </w:pPr>
      <w:r>
        <w:rPr>
          <w:spacing w:val="-2"/>
        </w:rPr>
        <w:t>Земле;</w:t>
      </w:r>
    </w:p>
    <w:p w14:paraId="441CA5F9" w14:textId="77777777" w:rsidR="00A43DD8" w:rsidRDefault="00983492" w:rsidP="00983492">
      <w:pPr>
        <w:pStyle w:val="a4"/>
        <w:numPr>
          <w:ilvl w:val="1"/>
          <w:numId w:val="96"/>
        </w:numPr>
        <w:tabs>
          <w:tab w:val="left" w:pos="1278"/>
        </w:tabs>
        <w:spacing w:line="267" w:lineRule="exact"/>
        <w:ind w:left="1278" w:hanging="285"/>
        <w:jc w:val="left"/>
      </w:pPr>
      <w:r>
        <w:rPr>
          <w:spacing w:val="-2"/>
        </w:rPr>
        <w:t>выявлять</w:t>
      </w:r>
      <w:r>
        <w:rPr>
          <w:spacing w:val="-11"/>
        </w:rPr>
        <w:t xml:space="preserve"> </w:t>
      </w:r>
      <w:r>
        <w:rPr>
          <w:spacing w:val="-2"/>
        </w:rPr>
        <w:t>черты</w:t>
      </w:r>
      <w:r>
        <w:rPr>
          <w:spacing w:val="-6"/>
        </w:rPr>
        <w:t xml:space="preserve"> </w:t>
      </w:r>
      <w:r>
        <w:rPr>
          <w:spacing w:val="-2"/>
        </w:rPr>
        <w:t>приспособленности</w:t>
      </w:r>
      <w:r>
        <w:rPr>
          <w:spacing w:val="-11"/>
        </w:rPr>
        <w:t xml:space="preserve"> </w:t>
      </w:r>
      <w:r>
        <w:rPr>
          <w:spacing w:val="-2"/>
        </w:rPr>
        <w:t>животных</w:t>
      </w:r>
      <w:r>
        <w:rPr>
          <w:spacing w:val="-7"/>
        </w:rPr>
        <w:t xml:space="preserve"> </w:t>
      </w:r>
      <w:r>
        <w:rPr>
          <w:spacing w:val="-2"/>
        </w:rPr>
        <w:t>к</w:t>
      </w:r>
      <w:r>
        <w:rPr>
          <w:spacing w:val="-7"/>
        </w:rPr>
        <w:t xml:space="preserve"> </w:t>
      </w:r>
      <w:r>
        <w:rPr>
          <w:spacing w:val="-2"/>
        </w:rPr>
        <w:t>среде</w:t>
      </w:r>
      <w:r>
        <w:rPr>
          <w:spacing w:val="-11"/>
        </w:rPr>
        <w:t xml:space="preserve"> </w:t>
      </w:r>
      <w:r>
        <w:rPr>
          <w:spacing w:val="-2"/>
        </w:rPr>
        <w:t>обитания,</w:t>
      </w:r>
      <w:r>
        <w:rPr>
          <w:spacing w:val="-7"/>
        </w:rPr>
        <w:t xml:space="preserve"> </w:t>
      </w:r>
      <w:r>
        <w:rPr>
          <w:spacing w:val="-2"/>
        </w:rPr>
        <w:t>значение</w:t>
      </w:r>
      <w:r>
        <w:rPr>
          <w:spacing w:val="-3"/>
        </w:rPr>
        <w:t xml:space="preserve"> </w:t>
      </w:r>
      <w:r>
        <w:rPr>
          <w:spacing w:val="-2"/>
        </w:rPr>
        <w:t>экологических</w:t>
      </w:r>
    </w:p>
    <w:p w14:paraId="1A1818C0" w14:textId="77777777" w:rsidR="00A43DD8" w:rsidRDefault="00983492">
      <w:pPr>
        <w:pStyle w:val="a3"/>
        <w:spacing w:before="3" w:line="251" w:lineRule="exact"/>
        <w:ind w:firstLine="0"/>
      </w:pPr>
      <w:r>
        <w:t>факторов</w:t>
      </w:r>
      <w:r>
        <w:rPr>
          <w:spacing w:val="-9"/>
        </w:rPr>
        <w:t xml:space="preserve"> </w:t>
      </w:r>
      <w:r>
        <w:t>для</w:t>
      </w:r>
      <w:r>
        <w:rPr>
          <w:spacing w:val="-8"/>
        </w:rPr>
        <w:t xml:space="preserve"> </w:t>
      </w:r>
      <w:r>
        <w:rPr>
          <w:spacing w:val="-2"/>
        </w:rPr>
        <w:t>животных;</w:t>
      </w:r>
    </w:p>
    <w:p w14:paraId="297A48AE" w14:textId="77777777" w:rsidR="00A43DD8" w:rsidRDefault="00983492" w:rsidP="00983492">
      <w:pPr>
        <w:pStyle w:val="a4"/>
        <w:numPr>
          <w:ilvl w:val="1"/>
          <w:numId w:val="96"/>
        </w:numPr>
        <w:tabs>
          <w:tab w:val="left" w:pos="1278"/>
        </w:tabs>
        <w:spacing w:line="267" w:lineRule="exact"/>
        <w:ind w:left="1278" w:hanging="285"/>
      </w:pPr>
      <w:r>
        <w:t>выявлять</w:t>
      </w:r>
      <w:r>
        <w:rPr>
          <w:spacing w:val="-16"/>
        </w:rPr>
        <w:t xml:space="preserve"> </w:t>
      </w:r>
      <w:r>
        <w:t>взаимосвязи</w:t>
      </w:r>
      <w:r>
        <w:rPr>
          <w:spacing w:val="-11"/>
        </w:rPr>
        <w:t xml:space="preserve"> </w:t>
      </w:r>
      <w:r>
        <w:t>животных</w:t>
      </w:r>
      <w:r>
        <w:rPr>
          <w:spacing w:val="-12"/>
        </w:rPr>
        <w:t xml:space="preserve"> </w:t>
      </w:r>
      <w:r>
        <w:t>в</w:t>
      </w:r>
      <w:r>
        <w:rPr>
          <w:spacing w:val="-11"/>
        </w:rPr>
        <w:t xml:space="preserve"> </w:t>
      </w:r>
      <w:r>
        <w:t>природных</w:t>
      </w:r>
      <w:r>
        <w:rPr>
          <w:spacing w:val="-14"/>
        </w:rPr>
        <w:t xml:space="preserve"> </w:t>
      </w:r>
      <w:r>
        <w:t>сообществах,</w:t>
      </w:r>
      <w:r>
        <w:rPr>
          <w:spacing w:val="-10"/>
        </w:rPr>
        <w:t xml:space="preserve"> </w:t>
      </w:r>
      <w:r>
        <w:t>цепи</w:t>
      </w:r>
      <w:r>
        <w:rPr>
          <w:spacing w:val="-13"/>
        </w:rPr>
        <w:t xml:space="preserve"> </w:t>
      </w:r>
      <w:r>
        <w:rPr>
          <w:spacing w:val="-2"/>
        </w:rPr>
        <w:t>питания;</w:t>
      </w:r>
    </w:p>
    <w:p w14:paraId="53430743" w14:textId="77777777" w:rsidR="00A43DD8" w:rsidRDefault="00983492" w:rsidP="00983492">
      <w:pPr>
        <w:pStyle w:val="a4"/>
        <w:numPr>
          <w:ilvl w:val="1"/>
          <w:numId w:val="96"/>
        </w:numPr>
        <w:tabs>
          <w:tab w:val="left" w:pos="1275"/>
        </w:tabs>
        <w:ind w:right="268" w:firstLine="707"/>
      </w:pPr>
      <w:r>
        <w:t xml:space="preserve">устанавливать взаимосвязи животных с растениями, грибами, лишайниками и </w:t>
      </w:r>
      <w:proofErr w:type="spellStart"/>
      <w:r>
        <w:t>бактери</w:t>
      </w:r>
      <w:proofErr w:type="spellEnd"/>
      <w:r>
        <w:t xml:space="preserve">- </w:t>
      </w:r>
      <w:proofErr w:type="spellStart"/>
      <w:r>
        <w:t>ями</w:t>
      </w:r>
      <w:proofErr w:type="spellEnd"/>
      <w:r>
        <w:t xml:space="preserve"> в природных сообществах;</w:t>
      </w:r>
    </w:p>
    <w:p w14:paraId="4D7A7D31" w14:textId="77777777" w:rsidR="00A43DD8" w:rsidRDefault="00983492" w:rsidP="00983492">
      <w:pPr>
        <w:pStyle w:val="a4"/>
        <w:numPr>
          <w:ilvl w:val="1"/>
          <w:numId w:val="96"/>
        </w:numPr>
        <w:tabs>
          <w:tab w:val="left" w:pos="1275"/>
        </w:tabs>
        <w:ind w:right="268" w:firstLine="707"/>
      </w:pPr>
      <w:r>
        <w:t xml:space="preserve">характеризовать животных природных зон Земли, основные закономерности </w:t>
      </w:r>
      <w:proofErr w:type="spellStart"/>
      <w:r>
        <w:t>распро</w:t>
      </w:r>
      <w:proofErr w:type="spellEnd"/>
      <w:r>
        <w:t xml:space="preserve">- </w:t>
      </w:r>
      <w:proofErr w:type="spellStart"/>
      <w:r>
        <w:t>странения</w:t>
      </w:r>
      <w:proofErr w:type="spellEnd"/>
      <w:r>
        <w:t xml:space="preserve"> животных по планете;</w:t>
      </w:r>
    </w:p>
    <w:p w14:paraId="6F219132" w14:textId="77777777" w:rsidR="00A43DD8" w:rsidRDefault="00983492" w:rsidP="00983492">
      <w:pPr>
        <w:pStyle w:val="a4"/>
        <w:numPr>
          <w:ilvl w:val="1"/>
          <w:numId w:val="96"/>
        </w:numPr>
        <w:tabs>
          <w:tab w:val="left" w:pos="1278"/>
        </w:tabs>
        <w:spacing w:before="1" w:line="268" w:lineRule="exact"/>
        <w:ind w:left="1278" w:hanging="285"/>
      </w:pPr>
      <w:r>
        <w:t>раскрывать</w:t>
      </w:r>
      <w:r>
        <w:rPr>
          <w:spacing w:val="-9"/>
        </w:rPr>
        <w:t xml:space="preserve"> </w:t>
      </w:r>
      <w:r>
        <w:t>роль</w:t>
      </w:r>
      <w:r>
        <w:rPr>
          <w:spacing w:val="-11"/>
        </w:rPr>
        <w:t xml:space="preserve"> </w:t>
      </w:r>
      <w:r>
        <w:t>животных</w:t>
      </w:r>
      <w:r>
        <w:rPr>
          <w:spacing w:val="-9"/>
        </w:rPr>
        <w:t xml:space="preserve"> </w:t>
      </w:r>
      <w:r>
        <w:t>в</w:t>
      </w:r>
      <w:r>
        <w:rPr>
          <w:spacing w:val="-10"/>
        </w:rPr>
        <w:t xml:space="preserve"> </w:t>
      </w:r>
      <w:r>
        <w:t>природных</w:t>
      </w:r>
      <w:r>
        <w:rPr>
          <w:spacing w:val="-11"/>
        </w:rPr>
        <w:t xml:space="preserve"> </w:t>
      </w:r>
      <w:r>
        <w:rPr>
          <w:spacing w:val="-2"/>
        </w:rPr>
        <w:t>сообществах;</w:t>
      </w:r>
    </w:p>
    <w:p w14:paraId="75CC278B" w14:textId="77777777" w:rsidR="00A43DD8" w:rsidRDefault="00983492" w:rsidP="00983492">
      <w:pPr>
        <w:pStyle w:val="a4"/>
        <w:numPr>
          <w:ilvl w:val="1"/>
          <w:numId w:val="96"/>
        </w:numPr>
        <w:tabs>
          <w:tab w:val="left" w:pos="1275"/>
        </w:tabs>
        <w:ind w:right="265" w:firstLine="707"/>
      </w:pPr>
      <w:r>
        <w:t xml:space="preserve">раскрывать роль домашних и непродуктивных животных в жизни человека, роль </w:t>
      </w:r>
      <w:proofErr w:type="gramStart"/>
      <w:r>
        <w:t xml:space="preserve">про- </w:t>
      </w:r>
      <w:proofErr w:type="spellStart"/>
      <w:r>
        <w:t>мысловых</w:t>
      </w:r>
      <w:proofErr w:type="spellEnd"/>
      <w:proofErr w:type="gramEnd"/>
      <w:r>
        <w:rPr>
          <w:spacing w:val="-7"/>
        </w:rPr>
        <w:t xml:space="preserve"> </w:t>
      </w:r>
      <w:r>
        <w:t>животных в</w:t>
      </w:r>
      <w:r>
        <w:rPr>
          <w:spacing w:val="-3"/>
        </w:rPr>
        <w:t xml:space="preserve"> </w:t>
      </w:r>
      <w:r>
        <w:t>хозяйственной деятельности человека и</w:t>
      </w:r>
      <w:r>
        <w:rPr>
          <w:spacing w:val="-5"/>
        </w:rPr>
        <w:t xml:space="preserve"> </w:t>
      </w:r>
      <w:r>
        <w:t>его</w:t>
      </w:r>
      <w:r>
        <w:rPr>
          <w:spacing w:val="-5"/>
        </w:rPr>
        <w:t xml:space="preserve"> </w:t>
      </w:r>
      <w:r>
        <w:t>повседневной</w:t>
      </w:r>
      <w:r>
        <w:rPr>
          <w:spacing w:val="-3"/>
        </w:rPr>
        <w:t xml:space="preserve"> </w:t>
      </w:r>
      <w:r>
        <w:t>жизни, объяснять значение животных в природе и жизни человека;</w:t>
      </w:r>
    </w:p>
    <w:p w14:paraId="3415ED6B" w14:textId="77777777" w:rsidR="00A43DD8" w:rsidRDefault="00983492" w:rsidP="00983492">
      <w:pPr>
        <w:pStyle w:val="a4"/>
        <w:numPr>
          <w:ilvl w:val="1"/>
          <w:numId w:val="96"/>
        </w:numPr>
        <w:tabs>
          <w:tab w:val="left" w:pos="1278"/>
        </w:tabs>
        <w:spacing w:before="1" w:line="268" w:lineRule="exact"/>
        <w:ind w:left="1278" w:hanging="285"/>
      </w:pPr>
      <w:r>
        <w:t>иметь</w:t>
      </w:r>
      <w:r>
        <w:rPr>
          <w:spacing w:val="-14"/>
        </w:rPr>
        <w:t xml:space="preserve"> </w:t>
      </w:r>
      <w:r>
        <w:t>представление</w:t>
      </w:r>
      <w:r>
        <w:rPr>
          <w:spacing w:val="-14"/>
        </w:rPr>
        <w:t xml:space="preserve"> </w:t>
      </w:r>
      <w:r>
        <w:t>о</w:t>
      </w:r>
      <w:r>
        <w:rPr>
          <w:spacing w:val="-14"/>
        </w:rPr>
        <w:t xml:space="preserve"> </w:t>
      </w:r>
      <w:r>
        <w:t>мероприятиях</w:t>
      </w:r>
      <w:r>
        <w:rPr>
          <w:spacing w:val="-12"/>
        </w:rPr>
        <w:t xml:space="preserve"> </w:t>
      </w:r>
      <w:r>
        <w:t>по</w:t>
      </w:r>
      <w:r>
        <w:rPr>
          <w:spacing w:val="-11"/>
        </w:rPr>
        <w:t xml:space="preserve"> </w:t>
      </w:r>
      <w:r>
        <w:t>охране</w:t>
      </w:r>
      <w:r>
        <w:rPr>
          <w:spacing w:val="-14"/>
        </w:rPr>
        <w:t xml:space="preserve"> </w:t>
      </w:r>
      <w:r>
        <w:t>животного</w:t>
      </w:r>
      <w:r>
        <w:rPr>
          <w:spacing w:val="-11"/>
        </w:rPr>
        <w:t xml:space="preserve"> </w:t>
      </w:r>
      <w:r>
        <w:t>мира</w:t>
      </w:r>
      <w:r>
        <w:rPr>
          <w:spacing w:val="-11"/>
        </w:rPr>
        <w:t xml:space="preserve"> </w:t>
      </w:r>
      <w:r>
        <w:rPr>
          <w:spacing w:val="-2"/>
        </w:rPr>
        <w:t>Земли;</w:t>
      </w:r>
    </w:p>
    <w:p w14:paraId="4841E754" w14:textId="77777777" w:rsidR="00A43DD8" w:rsidRDefault="00983492" w:rsidP="00983492">
      <w:pPr>
        <w:pStyle w:val="a4"/>
        <w:numPr>
          <w:ilvl w:val="1"/>
          <w:numId w:val="96"/>
        </w:numPr>
        <w:tabs>
          <w:tab w:val="left" w:pos="1275"/>
        </w:tabs>
        <w:ind w:right="271" w:firstLine="707"/>
      </w:pPr>
      <w:r>
        <w:t>демонстрировать на конкретных примерах связь знаний по биологии со знаниями по математике,</w:t>
      </w:r>
      <w:r>
        <w:rPr>
          <w:spacing w:val="-5"/>
        </w:rPr>
        <w:t xml:space="preserve"> </w:t>
      </w:r>
      <w:r>
        <w:t>физике,</w:t>
      </w:r>
      <w:r>
        <w:rPr>
          <w:spacing w:val="-5"/>
        </w:rPr>
        <w:t xml:space="preserve"> </w:t>
      </w:r>
      <w:r>
        <w:t>химии,</w:t>
      </w:r>
      <w:r>
        <w:rPr>
          <w:spacing w:val="-8"/>
        </w:rPr>
        <w:t xml:space="preserve"> </w:t>
      </w:r>
      <w:r>
        <w:t>географии,</w:t>
      </w:r>
      <w:r>
        <w:rPr>
          <w:spacing w:val="-5"/>
        </w:rPr>
        <w:t xml:space="preserve"> </w:t>
      </w:r>
      <w:r>
        <w:t>технологии,</w:t>
      </w:r>
      <w:r>
        <w:rPr>
          <w:spacing w:val="-11"/>
        </w:rPr>
        <w:t xml:space="preserve"> </w:t>
      </w:r>
      <w:r>
        <w:t>предметов</w:t>
      </w:r>
      <w:r>
        <w:rPr>
          <w:spacing w:val="-9"/>
        </w:rPr>
        <w:t xml:space="preserve"> </w:t>
      </w:r>
      <w:r>
        <w:t>гуманитарного</w:t>
      </w:r>
      <w:r>
        <w:rPr>
          <w:spacing w:val="-5"/>
        </w:rPr>
        <w:t xml:space="preserve"> </w:t>
      </w:r>
      <w:r>
        <w:t>циклов,</w:t>
      </w:r>
      <w:r>
        <w:rPr>
          <w:spacing w:val="-5"/>
        </w:rPr>
        <w:t xml:space="preserve"> </w:t>
      </w:r>
      <w:r>
        <w:t>различными видами искусства;</w:t>
      </w:r>
    </w:p>
    <w:p w14:paraId="235469F8" w14:textId="77777777" w:rsidR="00A43DD8" w:rsidRDefault="00983492" w:rsidP="00983492">
      <w:pPr>
        <w:pStyle w:val="a4"/>
        <w:numPr>
          <w:ilvl w:val="1"/>
          <w:numId w:val="96"/>
        </w:numPr>
        <w:tabs>
          <w:tab w:val="left" w:pos="1275"/>
        </w:tabs>
        <w:ind w:right="270" w:firstLine="707"/>
      </w:pPr>
      <w:r>
        <w:t xml:space="preserve">использовать методы биологии: проводить наблюдения за животными, описывать </w:t>
      </w:r>
      <w:proofErr w:type="spellStart"/>
      <w:r>
        <w:t>жи</w:t>
      </w:r>
      <w:proofErr w:type="spellEnd"/>
      <w:r>
        <w:t xml:space="preserve">- </w:t>
      </w:r>
      <w:proofErr w:type="spellStart"/>
      <w:r>
        <w:t>вотных</w:t>
      </w:r>
      <w:proofErr w:type="spellEnd"/>
      <w:r>
        <w:t>, их</w:t>
      </w:r>
      <w:r>
        <w:rPr>
          <w:spacing w:val="-1"/>
        </w:rPr>
        <w:t xml:space="preserve"> </w:t>
      </w:r>
      <w:r>
        <w:t>органы и</w:t>
      </w:r>
      <w:r>
        <w:rPr>
          <w:spacing w:val="-1"/>
        </w:rPr>
        <w:t xml:space="preserve"> </w:t>
      </w:r>
      <w:r>
        <w:t>системы органов; ставить простейшие</w:t>
      </w:r>
      <w:r>
        <w:rPr>
          <w:spacing w:val="-3"/>
        </w:rPr>
        <w:t xml:space="preserve"> </w:t>
      </w:r>
      <w:r>
        <w:t>биологические опыты и</w:t>
      </w:r>
      <w:r>
        <w:rPr>
          <w:spacing w:val="-1"/>
        </w:rPr>
        <w:t xml:space="preserve"> </w:t>
      </w:r>
      <w:r>
        <w:t>эксперименты;</w:t>
      </w:r>
    </w:p>
    <w:p w14:paraId="78720A82" w14:textId="77777777" w:rsidR="00A43DD8" w:rsidRDefault="00983492" w:rsidP="00983492">
      <w:pPr>
        <w:pStyle w:val="a4"/>
        <w:numPr>
          <w:ilvl w:val="1"/>
          <w:numId w:val="96"/>
        </w:numPr>
        <w:tabs>
          <w:tab w:val="left" w:pos="1275"/>
        </w:tabs>
        <w:ind w:right="268" w:firstLine="707"/>
      </w:pPr>
      <w:r>
        <w:t xml:space="preserve">соблюдать правила безопасного труда при работе с учебным и лабораторным </w:t>
      </w:r>
      <w:proofErr w:type="spellStart"/>
      <w:r>
        <w:t>оборудо</w:t>
      </w:r>
      <w:proofErr w:type="spellEnd"/>
      <w:r>
        <w:t xml:space="preserve">- </w:t>
      </w:r>
      <w:proofErr w:type="spellStart"/>
      <w:r>
        <w:t>ванием</w:t>
      </w:r>
      <w:proofErr w:type="spellEnd"/>
      <w:r>
        <w:t xml:space="preserve">, химической посудой в соответствии с инструкциями на уроке и во внеурочной </w:t>
      </w:r>
      <w:proofErr w:type="gramStart"/>
      <w:r>
        <w:t xml:space="preserve">деятель- </w:t>
      </w:r>
      <w:proofErr w:type="spellStart"/>
      <w:r>
        <w:rPr>
          <w:spacing w:val="-2"/>
        </w:rPr>
        <w:t>ности</w:t>
      </w:r>
      <w:proofErr w:type="spellEnd"/>
      <w:proofErr w:type="gramEnd"/>
      <w:r>
        <w:rPr>
          <w:spacing w:val="-2"/>
        </w:rPr>
        <w:t>;</w:t>
      </w:r>
    </w:p>
    <w:p w14:paraId="4A0A1F01" w14:textId="77777777" w:rsidR="00A43DD8" w:rsidRDefault="00983492" w:rsidP="00983492">
      <w:pPr>
        <w:pStyle w:val="a4"/>
        <w:numPr>
          <w:ilvl w:val="1"/>
          <w:numId w:val="96"/>
        </w:numPr>
        <w:tabs>
          <w:tab w:val="left" w:pos="1275"/>
        </w:tabs>
        <w:ind w:right="276" w:firstLine="707"/>
      </w:pPr>
      <w:r>
        <w:t xml:space="preserve">владеть </w:t>
      </w:r>
      <w:proofErr w:type="spellStart"/>
      <w:r>
        <w:t>приѐмами</w:t>
      </w:r>
      <w:proofErr w:type="spellEnd"/>
      <w:r>
        <w:t xml:space="preserve">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015433EC" w14:textId="77777777" w:rsidR="00A43DD8" w:rsidRDefault="00983492" w:rsidP="00983492">
      <w:pPr>
        <w:pStyle w:val="a4"/>
        <w:numPr>
          <w:ilvl w:val="1"/>
          <w:numId w:val="96"/>
        </w:numPr>
        <w:tabs>
          <w:tab w:val="left" w:pos="1275"/>
        </w:tabs>
        <w:ind w:right="281" w:firstLine="707"/>
      </w:pPr>
      <w:r>
        <w:t xml:space="preserve">создавать письменные и устные сообщения, используя понятийный аппарат изучаемого раздела биологии, сопровождать выступление презентацией с </w:t>
      </w:r>
      <w:proofErr w:type="spellStart"/>
      <w:r>
        <w:t>учѐтом</w:t>
      </w:r>
      <w:proofErr w:type="spellEnd"/>
      <w:r>
        <w:t xml:space="preserve"> особенностей аудитории </w:t>
      </w:r>
      <w:r>
        <w:rPr>
          <w:spacing w:val="-2"/>
        </w:rPr>
        <w:t>обучающихся.</w:t>
      </w:r>
    </w:p>
    <w:p w14:paraId="16588DF3" w14:textId="77777777" w:rsidR="00A43DD8" w:rsidRDefault="00983492">
      <w:pPr>
        <w:pStyle w:val="a3"/>
        <w:ind w:left="993" w:firstLine="0"/>
      </w:pPr>
      <w:r>
        <w:t>Предметные</w:t>
      </w:r>
      <w:r>
        <w:rPr>
          <w:spacing w:val="-12"/>
        </w:rPr>
        <w:t xml:space="preserve"> </w:t>
      </w:r>
      <w:r>
        <w:t>результаты</w:t>
      </w:r>
      <w:r>
        <w:rPr>
          <w:spacing w:val="-8"/>
        </w:rPr>
        <w:t xml:space="preserve"> </w:t>
      </w:r>
      <w:r>
        <w:t>освоения</w:t>
      </w:r>
      <w:r>
        <w:rPr>
          <w:spacing w:val="-10"/>
        </w:rPr>
        <w:t xml:space="preserve"> </w:t>
      </w:r>
      <w:r>
        <w:t>программы</w:t>
      </w:r>
      <w:r>
        <w:rPr>
          <w:spacing w:val="-8"/>
        </w:rPr>
        <w:t xml:space="preserve"> </w:t>
      </w:r>
      <w:r>
        <w:t>по</w:t>
      </w:r>
      <w:r>
        <w:rPr>
          <w:spacing w:val="-9"/>
        </w:rPr>
        <w:t xml:space="preserve"> </w:t>
      </w:r>
      <w:r>
        <w:t>биологии</w:t>
      </w:r>
      <w:r>
        <w:rPr>
          <w:spacing w:val="-8"/>
        </w:rPr>
        <w:t xml:space="preserve"> </w:t>
      </w:r>
      <w:r>
        <w:t>к</w:t>
      </w:r>
      <w:r>
        <w:rPr>
          <w:spacing w:val="-11"/>
        </w:rPr>
        <w:t xml:space="preserve"> </w:t>
      </w:r>
      <w:r>
        <w:t>концу</w:t>
      </w:r>
      <w:r>
        <w:rPr>
          <w:spacing w:val="-13"/>
        </w:rPr>
        <w:t xml:space="preserve"> </w:t>
      </w:r>
      <w:r>
        <w:t>обучения</w:t>
      </w:r>
      <w:r>
        <w:rPr>
          <w:spacing w:val="-9"/>
        </w:rPr>
        <w:t xml:space="preserve"> </w:t>
      </w:r>
      <w:r>
        <w:t>в</w:t>
      </w:r>
      <w:r>
        <w:rPr>
          <w:spacing w:val="-10"/>
        </w:rPr>
        <w:t xml:space="preserve"> </w:t>
      </w:r>
      <w:r>
        <w:t>9</w:t>
      </w:r>
      <w:r>
        <w:rPr>
          <w:spacing w:val="-6"/>
        </w:rPr>
        <w:t xml:space="preserve"> </w:t>
      </w:r>
      <w:r>
        <w:rPr>
          <w:spacing w:val="-2"/>
        </w:rPr>
        <w:t>классе:</w:t>
      </w:r>
    </w:p>
    <w:p w14:paraId="5E4A5302" w14:textId="77777777" w:rsidR="00A43DD8" w:rsidRDefault="00983492" w:rsidP="00983492">
      <w:pPr>
        <w:pStyle w:val="a4"/>
        <w:numPr>
          <w:ilvl w:val="1"/>
          <w:numId w:val="96"/>
        </w:numPr>
        <w:tabs>
          <w:tab w:val="left" w:pos="1275"/>
        </w:tabs>
        <w:ind w:right="283" w:firstLine="707"/>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645F4DC0" w14:textId="77777777" w:rsidR="00A43DD8" w:rsidRDefault="00983492" w:rsidP="00983492">
      <w:pPr>
        <w:pStyle w:val="a4"/>
        <w:numPr>
          <w:ilvl w:val="1"/>
          <w:numId w:val="96"/>
        </w:numPr>
        <w:tabs>
          <w:tab w:val="left" w:pos="1275"/>
        </w:tabs>
        <w:ind w:right="268" w:firstLine="707"/>
      </w:pPr>
      <w:r>
        <w:t xml:space="preserve">объяснять положение человека в системе органического мира, его происхождение, </w:t>
      </w:r>
      <w:proofErr w:type="gramStart"/>
      <w:r>
        <w:t xml:space="preserve">от- </w:t>
      </w:r>
      <w:proofErr w:type="spellStart"/>
      <w:r>
        <w:t>личия</w:t>
      </w:r>
      <w:proofErr w:type="spellEnd"/>
      <w:proofErr w:type="gramEnd"/>
      <w:r>
        <w:t xml:space="preserve"> человека от животных, приспособленность к различным экологическим факторам (</w:t>
      </w:r>
      <w:proofErr w:type="spellStart"/>
      <w:r>
        <w:t>челове</w:t>
      </w:r>
      <w:proofErr w:type="spellEnd"/>
      <w:r>
        <w:t xml:space="preserve">- </w:t>
      </w:r>
      <w:proofErr w:type="spellStart"/>
      <w:r>
        <w:t>ческие</w:t>
      </w:r>
      <w:proofErr w:type="spellEnd"/>
      <w:r>
        <w:t xml:space="preserve"> расы и адаптивные типы людей), родство человеческих рас;</w:t>
      </w:r>
    </w:p>
    <w:p w14:paraId="3736B4FD" w14:textId="77777777" w:rsidR="00A43DD8" w:rsidRDefault="00983492" w:rsidP="00983492">
      <w:pPr>
        <w:pStyle w:val="a4"/>
        <w:numPr>
          <w:ilvl w:val="1"/>
          <w:numId w:val="96"/>
        </w:numPr>
        <w:tabs>
          <w:tab w:val="left" w:pos="1275"/>
        </w:tabs>
        <w:ind w:right="279" w:firstLine="707"/>
      </w:pPr>
      <w: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w:t>
      </w:r>
    </w:p>
    <w:p w14:paraId="48CA1983" w14:textId="77777777" w:rsidR="00A43DD8" w:rsidRDefault="00A43DD8">
      <w:pPr>
        <w:pStyle w:val="a4"/>
        <w:sectPr w:rsidR="00A43DD8">
          <w:pgSz w:w="11920" w:h="16850"/>
          <w:pgMar w:top="1700" w:right="566" w:bottom="780" w:left="1417" w:header="0" w:footer="597" w:gutter="0"/>
          <w:cols w:space="720"/>
        </w:sectPr>
      </w:pPr>
    </w:p>
    <w:p w14:paraId="0C419AFF" w14:textId="77777777" w:rsidR="00A43DD8" w:rsidRDefault="00983492">
      <w:pPr>
        <w:pStyle w:val="a3"/>
        <w:spacing w:before="76"/>
        <w:ind w:right="275" w:firstLine="0"/>
      </w:pPr>
      <w:r>
        <w:lastRenderedPageBreak/>
        <w:t>стер,</w:t>
      </w:r>
      <w:r>
        <w:rPr>
          <w:spacing w:val="-13"/>
        </w:rPr>
        <w:t xml:space="preserve"> </w:t>
      </w:r>
      <w:r>
        <w:t>Ч.</w:t>
      </w:r>
      <w:r>
        <w:rPr>
          <w:spacing w:val="-13"/>
        </w:rPr>
        <w:t xml:space="preserve"> </w:t>
      </w:r>
      <w:r>
        <w:t>Дарвин)</w:t>
      </w:r>
      <w:r>
        <w:rPr>
          <w:spacing w:val="-10"/>
        </w:rPr>
        <w:t xml:space="preserve"> </w:t>
      </w:r>
      <w:proofErr w:type="spellStart"/>
      <w:r>
        <w:t>учѐных</w:t>
      </w:r>
      <w:proofErr w:type="spellEnd"/>
      <w:r>
        <w:rPr>
          <w:spacing w:val="-12"/>
        </w:rPr>
        <w:t xml:space="preserve"> </w:t>
      </w:r>
      <w:r>
        <w:t>в</w:t>
      </w:r>
      <w:r>
        <w:rPr>
          <w:spacing w:val="-14"/>
        </w:rPr>
        <w:t xml:space="preserve"> </w:t>
      </w:r>
      <w:r>
        <w:t>развитие</w:t>
      </w:r>
      <w:r>
        <w:rPr>
          <w:spacing w:val="-9"/>
        </w:rPr>
        <w:t xml:space="preserve"> </w:t>
      </w:r>
      <w:r>
        <w:t>представлений</w:t>
      </w:r>
      <w:r>
        <w:rPr>
          <w:spacing w:val="-10"/>
        </w:rPr>
        <w:t xml:space="preserve"> </w:t>
      </w:r>
      <w:r>
        <w:t>о</w:t>
      </w:r>
      <w:r>
        <w:rPr>
          <w:spacing w:val="-13"/>
        </w:rPr>
        <w:t xml:space="preserve"> </w:t>
      </w:r>
      <w:r>
        <w:t>происхождении,</w:t>
      </w:r>
      <w:r>
        <w:rPr>
          <w:spacing w:val="-13"/>
        </w:rPr>
        <w:t xml:space="preserve"> </w:t>
      </w:r>
      <w:r>
        <w:t>строении,</w:t>
      </w:r>
      <w:r>
        <w:rPr>
          <w:spacing w:val="-11"/>
        </w:rPr>
        <w:t xml:space="preserve"> </w:t>
      </w:r>
      <w:r>
        <w:t>жизнедеятельности, поведении, экологии человека;</w:t>
      </w:r>
    </w:p>
    <w:p w14:paraId="4BE3EB66" w14:textId="77777777" w:rsidR="00A43DD8" w:rsidRDefault="00983492" w:rsidP="00983492">
      <w:pPr>
        <w:pStyle w:val="a4"/>
        <w:numPr>
          <w:ilvl w:val="1"/>
          <w:numId w:val="96"/>
        </w:numPr>
        <w:tabs>
          <w:tab w:val="left" w:pos="1275"/>
        </w:tabs>
        <w:ind w:right="265" w:firstLine="707"/>
      </w:pPr>
      <w:r>
        <w:t xml:space="preserve">применять биологические термины и понятия (в том числе: цитология, гистология, </w:t>
      </w:r>
      <w:proofErr w:type="spellStart"/>
      <w:proofErr w:type="gramStart"/>
      <w:r>
        <w:t>ана</w:t>
      </w:r>
      <w:proofErr w:type="spellEnd"/>
      <w:r>
        <w:t>- томия</w:t>
      </w:r>
      <w:proofErr w:type="gramEnd"/>
      <w:r>
        <w:t xml:space="preserve">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w:t>
      </w:r>
      <w:proofErr w:type="spellStart"/>
      <w:r>
        <w:t>энер</w:t>
      </w:r>
      <w:proofErr w:type="spellEnd"/>
      <w:r>
        <w:t xml:space="preserve">- </w:t>
      </w:r>
      <w:proofErr w:type="spellStart"/>
      <w:r>
        <w:t>гии</w:t>
      </w:r>
      <w:proofErr w:type="spellEnd"/>
      <w:r>
        <w:t>,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01CA7BD4" w14:textId="77777777" w:rsidR="00A43DD8" w:rsidRDefault="00983492" w:rsidP="00983492">
      <w:pPr>
        <w:pStyle w:val="a4"/>
        <w:numPr>
          <w:ilvl w:val="1"/>
          <w:numId w:val="96"/>
        </w:numPr>
        <w:tabs>
          <w:tab w:val="left" w:pos="1275"/>
        </w:tabs>
        <w:ind w:right="270" w:firstLine="707"/>
      </w:pPr>
      <w:r>
        <w:t xml:space="preserve">проводить описание по внешнему виду (изображению), схемам общих признаков </w:t>
      </w:r>
      <w:proofErr w:type="spellStart"/>
      <w:r>
        <w:t>орга</w:t>
      </w:r>
      <w:proofErr w:type="spellEnd"/>
      <w:r>
        <w:t xml:space="preserve">- </w:t>
      </w:r>
      <w:proofErr w:type="spellStart"/>
      <w:r>
        <w:t>низма</w:t>
      </w:r>
      <w:proofErr w:type="spellEnd"/>
      <w:r>
        <w:t xml:space="preserve"> человека, уровней его организации: клетки, ткани, органы, системы органов, организм;</w:t>
      </w:r>
    </w:p>
    <w:p w14:paraId="4FFD2A57" w14:textId="77777777" w:rsidR="00A43DD8" w:rsidRDefault="00983492" w:rsidP="00983492">
      <w:pPr>
        <w:pStyle w:val="a4"/>
        <w:numPr>
          <w:ilvl w:val="1"/>
          <w:numId w:val="96"/>
        </w:numPr>
        <w:tabs>
          <w:tab w:val="left" w:pos="1275"/>
        </w:tabs>
        <w:ind w:right="287" w:firstLine="707"/>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3E4E1989" w14:textId="77777777" w:rsidR="00A43DD8" w:rsidRDefault="00983492" w:rsidP="00983492">
      <w:pPr>
        <w:pStyle w:val="a4"/>
        <w:numPr>
          <w:ilvl w:val="1"/>
          <w:numId w:val="96"/>
        </w:numPr>
        <w:tabs>
          <w:tab w:val="left" w:pos="1275"/>
        </w:tabs>
        <w:ind w:right="284" w:firstLine="707"/>
      </w:pPr>
      <w:r>
        <w:t>различать биологически активные вещества (витамины, ферменты, гормоны), выявлять их роль в процессе обмена веществ и превращения энергии;</w:t>
      </w:r>
    </w:p>
    <w:p w14:paraId="553663A7" w14:textId="77777777" w:rsidR="00A43DD8" w:rsidRDefault="00983492" w:rsidP="00983492">
      <w:pPr>
        <w:pStyle w:val="a4"/>
        <w:numPr>
          <w:ilvl w:val="1"/>
          <w:numId w:val="96"/>
        </w:numPr>
        <w:tabs>
          <w:tab w:val="left" w:pos="1275"/>
        </w:tabs>
        <w:ind w:right="272" w:firstLine="707"/>
      </w:pPr>
      <w:r>
        <w:t xml:space="preserve">характеризовать биологические процессы: обмен веществ и превращение энергии, </w:t>
      </w:r>
      <w:proofErr w:type="gramStart"/>
      <w:r>
        <w:t xml:space="preserve">пи- </w:t>
      </w:r>
      <w:proofErr w:type="spellStart"/>
      <w:r>
        <w:t>тание</w:t>
      </w:r>
      <w:proofErr w:type="spellEnd"/>
      <w:proofErr w:type="gramEnd"/>
      <w:r>
        <w:t>, дыхание, выделение, транспорт веществ, движение, рост, регуляция функций, иммунитет, поведение, развитие, размножение человека;</w:t>
      </w:r>
    </w:p>
    <w:p w14:paraId="2299D111" w14:textId="77777777" w:rsidR="00A43DD8" w:rsidRDefault="00983492" w:rsidP="00983492">
      <w:pPr>
        <w:pStyle w:val="a4"/>
        <w:numPr>
          <w:ilvl w:val="1"/>
          <w:numId w:val="96"/>
        </w:numPr>
        <w:tabs>
          <w:tab w:val="left" w:pos="1275"/>
        </w:tabs>
        <w:ind w:right="270" w:firstLine="707"/>
      </w:pPr>
      <w:r>
        <w:t xml:space="preserve">выявлять причинно-следственные связи между строением клеток, органов, систем </w:t>
      </w:r>
      <w:proofErr w:type="gramStart"/>
      <w:r>
        <w:t xml:space="preserve">ор- </w:t>
      </w:r>
      <w:proofErr w:type="spellStart"/>
      <w:r>
        <w:t>ганов</w:t>
      </w:r>
      <w:proofErr w:type="spellEnd"/>
      <w:proofErr w:type="gramEnd"/>
      <w:r>
        <w:t xml:space="preserve"> организма человека и их функциями, между строением, жизнедеятельностью и средой оби- </w:t>
      </w:r>
      <w:proofErr w:type="spellStart"/>
      <w:r>
        <w:t>тания</w:t>
      </w:r>
      <w:proofErr w:type="spellEnd"/>
      <w:r>
        <w:t xml:space="preserve"> человека;</w:t>
      </w:r>
    </w:p>
    <w:p w14:paraId="01F63306" w14:textId="77777777" w:rsidR="00A43DD8" w:rsidRDefault="00983492" w:rsidP="00983492">
      <w:pPr>
        <w:pStyle w:val="a4"/>
        <w:numPr>
          <w:ilvl w:val="1"/>
          <w:numId w:val="96"/>
        </w:numPr>
        <w:tabs>
          <w:tab w:val="left" w:pos="1275"/>
        </w:tabs>
        <w:ind w:right="268" w:firstLine="707"/>
      </w:pPr>
      <w:r>
        <w:t xml:space="preserve">применять биологические модели для выявления особенностей строения и </w:t>
      </w:r>
      <w:proofErr w:type="spellStart"/>
      <w:r>
        <w:t>функциони</w:t>
      </w:r>
      <w:proofErr w:type="spellEnd"/>
      <w:r>
        <w:t xml:space="preserve">- </w:t>
      </w:r>
      <w:proofErr w:type="spellStart"/>
      <w:r>
        <w:t>рования</w:t>
      </w:r>
      <w:proofErr w:type="spellEnd"/>
      <w:r>
        <w:t xml:space="preserve"> органов и систем органов человека;</w:t>
      </w:r>
    </w:p>
    <w:p w14:paraId="5D102958" w14:textId="77777777" w:rsidR="00A43DD8" w:rsidRDefault="00983492" w:rsidP="00983492">
      <w:pPr>
        <w:pStyle w:val="a4"/>
        <w:numPr>
          <w:ilvl w:val="1"/>
          <w:numId w:val="96"/>
        </w:numPr>
        <w:tabs>
          <w:tab w:val="left" w:pos="1278"/>
        </w:tabs>
        <w:spacing w:line="268" w:lineRule="exact"/>
        <w:ind w:left="1278" w:hanging="285"/>
      </w:pPr>
      <w:r>
        <w:t>объяснять</w:t>
      </w:r>
      <w:r>
        <w:rPr>
          <w:spacing w:val="14"/>
        </w:rPr>
        <w:t xml:space="preserve"> </w:t>
      </w:r>
      <w:r>
        <w:t>нейрогуморальную</w:t>
      </w:r>
      <w:r>
        <w:rPr>
          <w:spacing w:val="17"/>
        </w:rPr>
        <w:t xml:space="preserve"> </w:t>
      </w:r>
      <w:r>
        <w:t>регуляцию</w:t>
      </w:r>
      <w:r>
        <w:rPr>
          <w:spacing w:val="17"/>
        </w:rPr>
        <w:t xml:space="preserve"> </w:t>
      </w:r>
      <w:r>
        <w:t>процессов</w:t>
      </w:r>
      <w:r>
        <w:rPr>
          <w:spacing w:val="14"/>
        </w:rPr>
        <w:t xml:space="preserve"> </w:t>
      </w:r>
      <w:r>
        <w:t>жизнедеятельности</w:t>
      </w:r>
      <w:r>
        <w:rPr>
          <w:spacing w:val="16"/>
        </w:rPr>
        <w:t xml:space="preserve"> </w:t>
      </w:r>
      <w:r>
        <w:t>организма</w:t>
      </w:r>
      <w:r>
        <w:rPr>
          <w:spacing w:val="18"/>
        </w:rPr>
        <w:t xml:space="preserve"> </w:t>
      </w:r>
      <w:r>
        <w:rPr>
          <w:spacing w:val="-5"/>
        </w:rPr>
        <w:t>че-</w:t>
      </w:r>
    </w:p>
    <w:p w14:paraId="500F0FB4" w14:textId="77777777" w:rsidR="00A43DD8" w:rsidRDefault="00983492">
      <w:pPr>
        <w:pStyle w:val="a3"/>
        <w:spacing w:line="251" w:lineRule="exact"/>
        <w:ind w:firstLine="0"/>
        <w:jc w:val="left"/>
      </w:pPr>
      <w:proofErr w:type="spellStart"/>
      <w:r>
        <w:rPr>
          <w:spacing w:val="-2"/>
        </w:rPr>
        <w:t>ловека</w:t>
      </w:r>
      <w:proofErr w:type="spellEnd"/>
      <w:r>
        <w:rPr>
          <w:spacing w:val="-2"/>
        </w:rPr>
        <w:t>;</w:t>
      </w:r>
    </w:p>
    <w:p w14:paraId="6CDA4B19" w14:textId="77777777" w:rsidR="00A43DD8" w:rsidRDefault="00983492" w:rsidP="00983492">
      <w:pPr>
        <w:pStyle w:val="a4"/>
        <w:numPr>
          <w:ilvl w:val="1"/>
          <w:numId w:val="96"/>
        </w:numPr>
        <w:tabs>
          <w:tab w:val="left" w:pos="1278"/>
        </w:tabs>
        <w:spacing w:line="267" w:lineRule="exact"/>
        <w:ind w:left="1278" w:hanging="285"/>
        <w:jc w:val="left"/>
      </w:pPr>
      <w:r>
        <w:t>характеризовать</w:t>
      </w:r>
      <w:r>
        <w:rPr>
          <w:spacing w:val="-8"/>
        </w:rPr>
        <w:t xml:space="preserve"> </w:t>
      </w:r>
      <w:r>
        <w:t>и</w:t>
      </w:r>
      <w:r>
        <w:rPr>
          <w:spacing w:val="-4"/>
        </w:rPr>
        <w:t xml:space="preserve"> </w:t>
      </w:r>
      <w:r>
        <w:t>сравнивать</w:t>
      </w:r>
      <w:r>
        <w:rPr>
          <w:spacing w:val="-3"/>
        </w:rPr>
        <w:t xml:space="preserve"> </w:t>
      </w:r>
      <w:r>
        <w:t>безусловные и</w:t>
      </w:r>
      <w:r>
        <w:rPr>
          <w:spacing w:val="-4"/>
        </w:rPr>
        <w:t xml:space="preserve"> </w:t>
      </w:r>
      <w:r>
        <w:t>условные</w:t>
      </w:r>
      <w:r>
        <w:rPr>
          <w:spacing w:val="-4"/>
        </w:rPr>
        <w:t xml:space="preserve"> </w:t>
      </w:r>
      <w:r>
        <w:t>рефлексы,</w:t>
      </w:r>
      <w:r>
        <w:rPr>
          <w:spacing w:val="-3"/>
        </w:rPr>
        <w:t xml:space="preserve"> </w:t>
      </w:r>
      <w:r>
        <w:t>наследственные и</w:t>
      </w:r>
      <w:r>
        <w:rPr>
          <w:spacing w:val="-4"/>
        </w:rPr>
        <w:t xml:space="preserve"> </w:t>
      </w:r>
      <w:proofErr w:type="spellStart"/>
      <w:r>
        <w:rPr>
          <w:spacing w:val="-5"/>
        </w:rPr>
        <w:t>не-</w:t>
      </w:r>
      <w:proofErr w:type="spellEnd"/>
    </w:p>
    <w:p w14:paraId="0D7FEEB4" w14:textId="77777777" w:rsidR="00A43DD8" w:rsidRDefault="00983492">
      <w:pPr>
        <w:pStyle w:val="a3"/>
        <w:ind w:right="272" w:firstLine="0"/>
      </w:pPr>
      <w:r>
        <w:t>наследственные</w:t>
      </w:r>
      <w:r>
        <w:rPr>
          <w:spacing w:val="-4"/>
        </w:rPr>
        <w:t xml:space="preserve"> </w:t>
      </w:r>
      <w:r>
        <w:t>программы</w:t>
      </w:r>
      <w:r>
        <w:rPr>
          <w:spacing w:val="-2"/>
        </w:rPr>
        <w:t xml:space="preserve"> </w:t>
      </w:r>
      <w:r>
        <w:t>поведения,</w:t>
      </w:r>
      <w:r>
        <w:rPr>
          <w:spacing w:val="-4"/>
        </w:rPr>
        <w:t xml:space="preserve"> </w:t>
      </w:r>
      <w:r>
        <w:t>особенности</w:t>
      </w:r>
      <w:r>
        <w:rPr>
          <w:spacing w:val="-3"/>
        </w:rPr>
        <w:t xml:space="preserve"> </w:t>
      </w:r>
      <w:r>
        <w:t>высшей</w:t>
      </w:r>
      <w:r>
        <w:rPr>
          <w:spacing w:val="-2"/>
        </w:rPr>
        <w:t xml:space="preserve"> </w:t>
      </w:r>
      <w:r>
        <w:t>нервной</w:t>
      </w:r>
      <w:r>
        <w:rPr>
          <w:spacing w:val="-3"/>
        </w:rPr>
        <w:t xml:space="preserve"> </w:t>
      </w:r>
      <w:r>
        <w:t>деятельности</w:t>
      </w:r>
      <w:r>
        <w:rPr>
          <w:spacing w:val="-3"/>
        </w:rPr>
        <w:t xml:space="preserve"> </w:t>
      </w:r>
      <w:r>
        <w:t>человека,</w:t>
      </w:r>
      <w:r>
        <w:rPr>
          <w:spacing w:val="-4"/>
        </w:rPr>
        <w:t xml:space="preserve"> </w:t>
      </w:r>
      <w:r>
        <w:t>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7FF5232A" w14:textId="77777777" w:rsidR="00A43DD8" w:rsidRDefault="00983492" w:rsidP="00983492">
      <w:pPr>
        <w:pStyle w:val="a4"/>
        <w:numPr>
          <w:ilvl w:val="1"/>
          <w:numId w:val="96"/>
        </w:numPr>
        <w:tabs>
          <w:tab w:val="left" w:pos="1275"/>
        </w:tabs>
        <w:ind w:right="265" w:firstLine="707"/>
      </w:pPr>
      <w:r>
        <w:t xml:space="preserve">различать наследственные и ненаследственные (инфекционные, неинфекционные) </w:t>
      </w:r>
      <w:proofErr w:type="gramStart"/>
      <w:r>
        <w:t xml:space="preserve">за- </w:t>
      </w:r>
      <w:proofErr w:type="spellStart"/>
      <w:r>
        <w:t>болевания</w:t>
      </w:r>
      <w:proofErr w:type="spellEnd"/>
      <w:proofErr w:type="gramEnd"/>
      <w:r>
        <w:t xml:space="preserve"> человека, объяснять значение мер профилактики в предупреждении заболеваний чело- </w:t>
      </w:r>
      <w:r>
        <w:rPr>
          <w:spacing w:val="-2"/>
        </w:rPr>
        <w:t>века;</w:t>
      </w:r>
    </w:p>
    <w:p w14:paraId="7A52EFCD" w14:textId="77777777" w:rsidR="00A43DD8" w:rsidRDefault="00983492" w:rsidP="00983492">
      <w:pPr>
        <w:pStyle w:val="a4"/>
        <w:numPr>
          <w:ilvl w:val="1"/>
          <w:numId w:val="96"/>
        </w:numPr>
        <w:tabs>
          <w:tab w:val="left" w:pos="1275"/>
        </w:tabs>
        <w:ind w:right="271" w:firstLine="707"/>
      </w:pPr>
      <w:r>
        <w:t>выполнять практические и лабораторные работы по морфологии, анатомии,</w:t>
      </w:r>
      <w:r>
        <w:rPr>
          <w:spacing w:val="-1"/>
        </w:rPr>
        <w:t xml:space="preserve"> </w:t>
      </w:r>
      <w:r>
        <w:t xml:space="preserve">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w:t>
      </w:r>
      <w:proofErr w:type="spellStart"/>
      <w:proofErr w:type="gramStart"/>
      <w:r>
        <w:t>инстру</w:t>
      </w:r>
      <w:proofErr w:type="spellEnd"/>
      <w:r>
        <w:t>- ментов</w:t>
      </w:r>
      <w:proofErr w:type="gramEnd"/>
      <w:r>
        <w:t xml:space="preserve"> цифровой лаборатории;</w:t>
      </w:r>
    </w:p>
    <w:p w14:paraId="5AC67AE4" w14:textId="77777777" w:rsidR="00A43DD8" w:rsidRDefault="00983492" w:rsidP="00983492">
      <w:pPr>
        <w:pStyle w:val="a4"/>
        <w:numPr>
          <w:ilvl w:val="1"/>
          <w:numId w:val="96"/>
        </w:numPr>
        <w:tabs>
          <w:tab w:val="left" w:pos="1275"/>
        </w:tabs>
        <w:ind w:right="270" w:firstLine="707"/>
      </w:pPr>
      <w:r>
        <w:t xml:space="preserve">решать качественные и количественные задачи, используя основные показатели </w:t>
      </w:r>
      <w:proofErr w:type="spellStart"/>
      <w:r>
        <w:t>здоро</w:t>
      </w:r>
      <w:proofErr w:type="spellEnd"/>
      <w:r>
        <w:t xml:space="preserve">- </w:t>
      </w:r>
      <w:proofErr w:type="spellStart"/>
      <w:r>
        <w:t>вья</w:t>
      </w:r>
      <w:proofErr w:type="spellEnd"/>
      <w:r>
        <w:t xml:space="preserve"> человека, проводить </w:t>
      </w:r>
      <w:proofErr w:type="spellStart"/>
      <w:r>
        <w:t>расчѐты</w:t>
      </w:r>
      <w:proofErr w:type="spellEnd"/>
      <w:r>
        <w:t xml:space="preserve"> и оценивать полученные значения;</w:t>
      </w:r>
    </w:p>
    <w:p w14:paraId="0B655A91" w14:textId="77777777" w:rsidR="00A43DD8" w:rsidRDefault="00983492" w:rsidP="00983492">
      <w:pPr>
        <w:pStyle w:val="a4"/>
        <w:numPr>
          <w:ilvl w:val="1"/>
          <w:numId w:val="96"/>
        </w:numPr>
        <w:tabs>
          <w:tab w:val="left" w:pos="1275"/>
        </w:tabs>
        <w:ind w:right="270" w:firstLine="707"/>
      </w:pPr>
      <w:r>
        <w:t xml:space="preserve">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w:t>
      </w:r>
      <w:proofErr w:type="spellStart"/>
      <w:r>
        <w:t>пози</w:t>
      </w:r>
      <w:proofErr w:type="spellEnd"/>
      <w:r>
        <w:t xml:space="preserve">- </w:t>
      </w:r>
      <w:proofErr w:type="spellStart"/>
      <w:r>
        <w:t>тивное</w:t>
      </w:r>
      <w:proofErr w:type="spellEnd"/>
      <w:r>
        <w:t xml:space="preserve"> эмоционально-психическое состояние;</w:t>
      </w:r>
    </w:p>
    <w:p w14:paraId="4A502911" w14:textId="77777777" w:rsidR="00A43DD8" w:rsidRDefault="00983492" w:rsidP="00983492">
      <w:pPr>
        <w:pStyle w:val="a4"/>
        <w:numPr>
          <w:ilvl w:val="1"/>
          <w:numId w:val="96"/>
        </w:numPr>
        <w:tabs>
          <w:tab w:val="left" w:pos="1275"/>
        </w:tabs>
        <w:ind w:right="276" w:firstLine="707"/>
      </w:pPr>
      <w:r>
        <w:t xml:space="preserve">использовать </w:t>
      </w:r>
      <w:proofErr w:type="spellStart"/>
      <w:r>
        <w:t>приобретѐнные</w:t>
      </w:r>
      <w:proofErr w:type="spellEnd"/>
      <w:r>
        <w:t xml:space="preserve">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00445A74" w14:textId="77777777" w:rsidR="00A43DD8" w:rsidRDefault="00983492" w:rsidP="00983492">
      <w:pPr>
        <w:pStyle w:val="a4"/>
        <w:numPr>
          <w:ilvl w:val="1"/>
          <w:numId w:val="96"/>
        </w:numPr>
        <w:tabs>
          <w:tab w:val="left" w:pos="1275"/>
        </w:tabs>
        <w:ind w:right="281" w:firstLine="707"/>
      </w:pPr>
      <w:r>
        <w:t xml:space="preserve">владеть </w:t>
      </w:r>
      <w:proofErr w:type="spellStart"/>
      <w:r>
        <w:t>приѐмами</w:t>
      </w:r>
      <w:proofErr w:type="spellEnd"/>
      <w:r>
        <w:t xml:space="preserve">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594ECF7C" w14:textId="77777777" w:rsidR="00A43DD8" w:rsidRDefault="00983492" w:rsidP="00983492">
      <w:pPr>
        <w:pStyle w:val="a4"/>
        <w:numPr>
          <w:ilvl w:val="1"/>
          <w:numId w:val="96"/>
        </w:numPr>
        <w:tabs>
          <w:tab w:val="left" w:pos="1275"/>
        </w:tabs>
        <w:ind w:right="274" w:firstLine="707"/>
      </w:pPr>
      <w:r>
        <w:t>демонстрировать на конкретных примерах связь знаний наук о человеке со знаниями предметов</w:t>
      </w:r>
      <w:r>
        <w:rPr>
          <w:spacing w:val="-13"/>
        </w:rPr>
        <w:t xml:space="preserve"> </w:t>
      </w:r>
      <w:r>
        <w:t>естественно-научного</w:t>
      </w:r>
      <w:r>
        <w:rPr>
          <w:spacing w:val="-8"/>
        </w:rPr>
        <w:t xml:space="preserve"> </w:t>
      </w:r>
      <w:r>
        <w:t>и</w:t>
      </w:r>
      <w:r>
        <w:rPr>
          <w:spacing w:val="-9"/>
        </w:rPr>
        <w:t xml:space="preserve"> </w:t>
      </w:r>
      <w:r>
        <w:t>гуманитарного</w:t>
      </w:r>
      <w:r>
        <w:rPr>
          <w:spacing w:val="-9"/>
        </w:rPr>
        <w:t xml:space="preserve"> </w:t>
      </w:r>
      <w:r>
        <w:t>циклов,</w:t>
      </w:r>
      <w:r>
        <w:rPr>
          <w:spacing w:val="-8"/>
        </w:rPr>
        <w:t xml:space="preserve"> </w:t>
      </w:r>
      <w:r>
        <w:t>различных</w:t>
      </w:r>
      <w:r>
        <w:rPr>
          <w:spacing w:val="-8"/>
        </w:rPr>
        <w:t xml:space="preserve"> </w:t>
      </w:r>
      <w:r>
        <w:t>видов</w:t>
      </w:r>
      <w:r>
        <w:rPr>
          <w:spacing w:val="-9"/>
        </w:rPr>
        <w:t xml:space="preserve"> </w:t>
      </w:r>
      <w:r>
        <w:t>искусства,</w:t>
      </w:r>
      <w:r>
        <w:rPr>
          <w:spacing w:val="-7"/>
        </w:rPr>
        <w:t xml:space="preserve"> </w:t>
      </w:r>
      <w:r>
        <w:t>технологии, основ безопасности жизнедеятельности, физической культуры;</w:t>
      </w:r>
    </w:p>
    <w:p w14:paraId="3F7A9C7E" w14:textId="77777777" w:rsidR="00A43DD8" w:rsidRDefault="00983492" w:rsidP="00983492">
      <w:pPr>
        <w:pStyle w:val="a4"/>
        <w:numPr>
          <w:ilvl w:val="1"/>
          <w:numId w:val="96"/>
        </w:numPr>
        <w:tabs>
          <w:tab w:val="left" w:pos="1275"/>
        </w:tabs>
        <w:ind w:right="271" w:firstLine="707"/>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5DD26AD5" w14:textId="77777777" w:rsidR="00A43DD8" w:rsidRDefault="00A43DD8">
      <w:pPr>
        <w:pStyle w:val="a4"/>
        <w:sectPr w:rsidR="00A43DD8">
          <w:pgSz w:w="11920" w:h="16850"/>
          <w:pgMar w:top="1700" w:right="566" w:bottom="780" w:left="1417" w:header="0" w:footer="597" w:gutter="0"/>
          <w:cols w:space="720"/>
        </w:sectPr>
      </w:pPr>
    </w:p>
    <w:p w14:paraId="6C595E25" w14:textId="77777777" w:rsidR="00A43DD8" w:rsidRDefault="00983492" w:rsidP="00983492">
      <w:pPr>
        <w:pStyle w:val="a4"/>
        <w:numPr>
          <w:ilvl w:val="1"/>
          <w:numId w:val="96"/>
        </w:numPr>
        <w:tabs>
          <w:tab w:val="left" w:pos="1275"/>
        </w:tabs>
        <w:spacing w:before="74"/>
        <w:ind w:right="268" w:firstLine="707"/>
      </w:pPr>
      <w:r>
        <w:lastRenderedPageBreak/>
        <w:t xml:space="preserve">соблюдать правила безопасного труда при работе с учебным и лабораторным </w:t>
      </w:r>
      <w:proofErr w:type="spellStart"/>
      <w:r>
        <w:t>оборудо</w:t>
      </w:r>
      <w:proofErr w:type="spellEnd"/>
      <w:r>
        <w:t xml:space="preserve">- </w:t>
      </w:r>
      <w:proofErr w:type="spellStart"/>
      <w:r>
        <w:t>ванием</w:t>
      </w:r>
      <w:proofErr w:type="spellEnd"/>
      <w:r>
        <w:t xml:space="preserve">, химической посудой в соответствии с инструкциями на уроке и во внеурочной </w:t>
      </w:r>
      <w:proofErr w:type="gramStart"/>
      <w:r>
        <w:t xml:space="preserve">деятель- </w:t>
      </w:r>
      <w:proofErr w:type="spellStart"/>
      <w:r>
        <w:rPr>
          <w:spacing w:val="-2"/>
        </w:rPr>
        <w:t>ности</w:t>
      </w:r>
      <w:proofErr w:type="spellEnd"/>
      <w:proofErr w:type="gramEnd"/>
      <w:r>
        <w:rPr>
          <w:spacing w:val="-2"/>
        </w:rPr>
        <w:t>;</w:t>
      </w:r>
    </w:p>
    <w:p w14:paraId="3B7D9971" w14:textId="77777777" w:rsidR="00A43DD8" w:rsidRDefault="00983492" w:rsidP="00983492">
      <w:pPr>
        <w:pStyle w:val="a4"/>
        <w:numPr>
          <w:ilvl w:val="1"/>
          <w:numId w:val="96"/>
        </w:numPr>
        <w:tabs>
          <w:tab w:val="left" w:pos="1275"/>
        </w:tabs>
        <w:spacing w:before="1"/>
        <w:ind w:right="274" w:firstLine="707"/>
      </w:pPr>
      <w:r>
        <w:t xml:space="preserve">владеть </w:t>
      </w:r>
      <w:proofErr w:type="spellStart"/>
      <w:r>
        <w:t>приѐмами</w:t>
      </w:r>
      <w:proofErr w:type="spellEnd"/>
      <w:r>
        <w:t xml:space="preserve">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5C746262" w14:textId="77777777" w:rsidR="00A43DD8" w:rsidRDefault="00983492" w:rsidP="00983492">
      <w:pPr>
        <w:pStyle w:val="a4"/>
        <w:numPr>
          <w:ilvl w:val="1"/>
          <w:numId w:val="96"/>
        </w:numPr>
        <w:tabs>
          <w:tab w:val="left" w:pos="1275"/>
        </w:tabs>
        <w:ind w:right="279" w:firstLine="707"/>
      </w:pPr>
      <w:r>
        <w:t xml:space="preserve">создавать письменные и устные сообщения, используя понятийный аппарат изученного раздела биологии, сопровождать выступление презентацией с </w:t>
      </w:r>
      <w:proofErr w:type="spellStart"/>
      <w:r>
        <w:t>учѐтом</w:t>
      </w:r>
      <w:proofErr w:type="spellEnd"/>
      <w:r>
        <w:t xml:space="preserve"> особенностей аудитории </w:t>
      </w:r>
      <w:r>
        <w:rPr>
          <w:spacing w:val="-2"/>
        </w:rPr>
        <w:t>обучающихся.</w:t>
      </w:r>
    </w:p>
    <w:p w14:paraId="77EF3DBD" w14:textId="77777777" w:rsidR="00A43DD8" w:rsidRDefault="00983492" w:rsidP="00983492">
      <w:pPr>
        <w:pStyle w:val="1"/>
        <w:numPr>
          <w:ilvl w:val="4"/>
          <w:numId w:val="177"/>
        </w:numPr>
        <w:tabs>
          <w:tab w:val="left" w:pos="1655"/>
        </w:tabs>
        <w:spacing w:before="5"/>
        <w:ind w:left="1655" w:hanging="662"/>
        <w:jc w:val="both"/>
      </w:pPr>
      <w:r>
        <w:t>Рабочая</w:t>
      </w:r>
      <w:r>
        <w:rPr>
          <w:spacing w:val="-11"/>
        </w:rPr>
        <w:t xml:space="preserve"> </w:t>
      </w:r>
      <w:r>
        <w:t>программа</w:t>
      </w:r>
      <w:r>
        <w:rPr>
          <w:spacing w:val="-11"/>
        </w:rPr>
        <w:t xml:space="preserve"> </w:t>
      </w:r>
      <w:r>
        <w:t>по</w:t>
      </w:r>
      <w:r>
        <w:rPr>
          <w:spacing w:val="-13"/>
        </w:rPr>
        <w:t xml:space="preserve"> </w:t>
      </w:r>
      <w:r>
        <w:t>учебному</w:t>
      </w:r>
      <w:r>
        <w:rPr>
          <w:spacing w:val="-11"/>
        </w:rPr>
        <w:t xml:space="preserve"> </w:t>
      </w:r>
      <w:r>
        <w:t>предмету</w:t>
      </w:r>
      <w:r>
        <w:rPr>
          <w:spacing w:val="-9"/>
        </w:rPr>
        <w:t xml:space="preserve"> </w:t>
      </w:r>
      <w:r>
        <w:rPr>
          <w:spacing w:val="-2"/>
        </w:rPr>
        <w:t>«Физика»</w:t>
      </w:r>
    </w:p>
    <w:p w14:paraId="30206A55" w14:textId="77777777" w:rsidR="00A43DD8" w:rsidRDefault="00983492">
      <w:pPr>
        <w:pStyle w:val="a3"/>
        <w:ind w:right="268"/>
      </w:pPr>
      <w:r>
        <w:t xml:space="preserve">Рабочая программа по учебному предмету «Физика» (базовый уровень) составлена на </w:t>
      </w:r>
      <w:proofErr w:type="gramStart"/>
      <w:r>
        <w:t xml:space="preserve">ос- </w:t>
      </w:r>
      <w:proofErr w:type="spellStart"/>
      <w:r>
        <w:t>нове</w:t>
      </w:r>
      <w:proofErr w:type="spellEnd"/>
      <w:proofErr w:type="gramEnd"/>
      <w:r>
        <w:t xml:space="preserve"> федеральной рабочей программы.</w:t>
      </w:r>
    </w:p>
    <w:p w14:paraId="669BFD4B" w14:textId="77777777" w:rsidR="00A43DD8" w:rsidRDefault="00983492">
      <w:pPr>
        <w:pStyle w:val="a3"/>
        <w:spacing w:before="2"/>
        <w:ind w:right="268"/>
      </w:pPr>
      <w:r>
        <w:t xml:space="preserve">Рабочая программа по учебному предмету «Физика» (базовый уровень) (предметная </w:t>
      </w:r>
      <w:proofErr w:type="gramStart"/>
      <w:r>
        <w:t xml:space="preserve">об- </w:t>
      </w:r>
      <w:proofErr w:type="spellStart"/>
      <w:r>
        <w:t>ласть</w:t>
      </w:r>
      <w:proofErr w:type="spellEnd"/>
      <w:proofErr w:type="gramEnd"/>
      <w:r>
        <w:t xml:space="preserve">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 граммы по физике.</w:t>
      </w:r>
    </w:p>
    <w:p w14:paraId="09510BDA" w14:textId="77777777" w:rsidR="00A43DD8" w:rsidRDefault="00983492">
      <w:pPr>
        <w:pStyle w:val="1"/>
        <w:spacing w:before="3" w:line="250" w:lineRule="exact"/>
      </w:pPr>
      <w:r>
        <w:t>Пояснительная</w:t>
      </w:r>
      <w:r>
        <w:rPr>
          <w:spacing w:val="-13"/>
        </w:rPr>
        <w:t xml:space="preserve"> </w:t>
      </w:r>
      <w:r>
        <w:rPr>
          <w:spacing w:val="-2"/>
        </w:rPr>
        <w:t>записка.</w:t>
      </w:r>
    </w:p>
    <w:p w14:paraId="0540695D" w14:textId="77777777" w:rsidR="00A43DD8" w:rsidRDefault="00983492">
      <w:pPr>
        <w:pStyle w:val="a3"/>
        <w:ind w:right="265"/>
      </w:pPr>
      <w:r>
        <w:t xml:space="preserve">Программа по физике на уровне основного общего образования составлена на основе </w:t>
      </w:r>
      <w:proofErr w:type="gramStart"/>
      <w:r>
        <w:t xml:space="preserve">по- </w:t>
      </w:r>
      <w:proofErr w:type="spellStart"/>
      <w:r>
        <w:t>ложений</w:t>
      </w:r>
      <w:proofErr w:type="spellEnd"/>
      <w:proofErr w:type="gramEnd"/>
      <w:r>
        <w:t xml:space="preserve"> и требований к результатам освоения на базовом уровне основной образовательной про- граммы, представленных в ФГОС ООО, а также с </w:t>
      </w:r>
      <w:proofErr w:type="spellStart"/>
      <w:r>
        <w:t>учѐтом</w:t>
      </w:r>
      <w:proofErr w:type="spellEnd"/>
      <w:r>
        <w:t xml:space="preserve"> федеральной рабочей программы </w:t>
      </w:r>
      <w:proofErr w:type="spellStart"/>
      <w:r>
        <w:t>воспи</w:t>
      </w:r>
      <w:proofErr w:type="spellEnd"/>
      <w:r>
        <w:t xml:space="preserve">- </w:t>
      </w:r>
      <w:proofErr w:type="spellStart"/>
      <w:r>
        <w:t>тания</w:t>
      </w:r>
      <w:proofErr w:type="spellEnd"/>
      <w:r>
        <w:t xml:space="preserve"> и концепции преподавания учебного предмета «Физика».</w:t>
      </w:r>
    </w:p>
    <w:p w14:paraId="1316CCFC" w14:textId="77777777" w:rsidR="00A43DD8" w:rsidRDefault="00983492">
      <w:pPr>
        <w:pStyle w:val="a3"/>
        <w:ind w:right="268"/>
      </w:pPr>
      <w:r>
        <w:t xml:space="preserve">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w:t>
      </w:r>
      <w:proofErr w:type="gramStart"/>
      <w:r>
        <w:t>про- грамме</w:t>
      </w:r>
      <w:proofErr w:type="gramEnd"/>
      <w:r>
        <w:t xml:space="preserve">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w:t>
      </w:r>
      <w:proofErr w:type="spellStart"/>
      <w:r>
        <w:t>межпред</w:t>
      </w:r>
      <w:proofErr w:type="spellEnd"/>
      <w:r>
        <w:t xml:space="preserve">- </w:t>
      </w:r>
      <w:proofErr w:type="spellStart"/>
      <w:r>
        <w:t>метные</w:t>
      </w:r>
      <w:proofErr w:type="spellEnd"/>
      <w:r>
        <w:t xml:space="preserve"> связи естественно-научных учебных предметов на уровне основного общего образования.</w:t>
      </w:r>
    </w:p>
    <w:p w14:paraId="6CC29BDD" w14:textId="77777777" w:rsidR="00A43DD8" w:rsidRDefault="00983492">
      <w:pPr>
        <w:pStyle w:val="a3"/>
        <w:ind w:right="276"/>
      </w:pPr>
      <w:r>
        <w:t>Программа</w:t>
      </w:r>
      <w:r>
        <w:rPr>
          <w:spacing w:val="-2"/>
        </w:rPr>
        <w:t xml:space="preserve"> </w:t>
      </w:r>
      <w:r>
        <w:t>по</w:t>
      </w:r>
      <w:r>
        <w:rPr>
          <w:spacing w:val="-6"/>
        </w:rPr>
        <w:t xml:space="preserve"> </w:t>
      </w:r>
      <w:r>
        <w:t>физике</w:t>
      </w:r>
      <w:r>
        <w:rPr>
          <w:spacing w:val="-3"/>
        </w:rPr>
        <w:t xml:space="preserve"> </w:t>
      </w:r>
      <w:r>
        <w:t>устанавливает распределение учебного материала по</w:t>
      </w:r>
      <w:r>
        <w:rPr>
          <w:spacing w:val="-8"/>
        </w:rPr>
        <w:t xml:space="preserve"> </w:t>
      </w:r>
      <w:r>
        <w:t>годам</w:t>
      </w:r>
      <w:r>
        <w:rPr>
          <w:spacing w:val="-3"/>
        </w:rPr>
        <w:t xml:space="preserve"> </w:t>
      </w:r>
      <w:r>
        <w:t xml:space="preserve">обучения (по классам), предлагает примерную последовательность изучения тем, основанную на логике развития предметного содержания и </w:t>
      </w:r>
      <w:proofErr w:type="spellStart"/>
      <w:r>
        <w:t>учѐте</w:t>
      </w:r>
      <w:proofErr w:type="spellEnd"/>
      <w:r>
        <w:t xml:space="preserve"> возрастных особенностей обучающихся.</w:t>
      </w:r>
    </w:p>
    <w:p w14:paraId="00E24F98" w14:textId="77777777" w:rsidR="00A43DD8" w:rsidRDefault="00983492">
      <w:pPr>
        <w:pStyle w:val="a3"/>
        <w:ind w:right="270"/>
      </w:pPr>
      <w:r>
        <w:t xml:space="preserve">Программа по физике разработана с целью оказания методической помощи учителю в </w:t>
      </w:r>
      <w:proofErr w:type="gramStart"/>
      <w:r>
        <w:t>со- здании</w:t>
      </w:r>
      <w:proofErr w:type="gramEnd"/>
      <w:r>
        <w:t xml:space="preserve"> рабочей программы по учебному предмету.</w:t>
      </w:r>
    </w:p>
    <w:p w14:paraId="051439B0" w14:textId="77777777" w:rsidR="00A43DD8" w:rsidRDefault="00983492">
      <w:pPr>
        <w:pStyle w:val="a3"/>
        <w:ind w:right="268"/>
      </w:pPr>
      <w:r>
        <w:t xml:space="preserve">Физика является системообразующим для естественно-научных учебных предметов, </w:t>
      </w:r>
      <w:proofErr w:type="gramStart"/>
      <w:r>
        <w:t xml:space="preserve">по- </w:t>
      </w:r>
      <w:proofErr w:type="spellStart"/>
      <w:r>
        <w:t>скольку</w:t>
      </w:r>
      <w:proofErr w:type="spellEnd"/>
      <w:proofErr w:type="gramEnd"/>
      <w:r>
        <w:t xml:space="preserve">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14:paraId="73F5C2A4" w14:textId="77777777" w:rsidR="00A43DD8" w:rsidRDefault="00983492">
      <w:pPr>
        <w:pStyle w:val="a3"/>
        <w:ind w:right="275"/>
      </w:pPr>
      <w:r>
        <w:t>Одна</w:t>
      </w:r>
      <w:r>
        <w:rPr>
          <w:spacing w:val="-1"/>
        </w:rPr>
        <w:t xml:space="preserve"> </w:t>
      </w:r>
      <w:r>
        <w:t>из</w:t>
      </w:r>
      <w:r>
        <w:rPr>
          <w:spacing w:val="-3"/>
        </w:rPr>
        <w:t xml:space="preserve"> </w:t>
      </w:r>
      <w:r>
        <w:t>главных задач</w:t>
      </w:r>
      <w:r>
        <w:rPr>
          <w:spacing w:val="-5"/>
        </w:rPr>
        <w:t xml:space="preserve"> </w:t>
      </w:r>
      <w:r>
        <w:t>физического</w:t>
      </w:r>
      <w:r>
        <w:rPr>
          <w:spacing w:val="-3"/>
        </w:rPr>
        <w:t xml:space="preserve"> </w:t>
      </w:r>
      <w:r>
        <w:t>образования</w:t>
      </w:r>
      <w:r>
        <w:rPr>
          <w:spacing w:val="-3"/>
        </w:rPr>
        <w:t xml:space="preserve"> </w:t>
      </w:r>
      <w:r>
        <w:t>в</w:t>
      </w:r>
      <w:r>
        <w:rPr>
          <w:spacing w:val="-6"/>
        </w:rPr>
        <w:t xml:space="preserve"> </w:t>
      </w:r>
      <w:r>
        <w:t>структуре общего</w:t>
      </w:r>
      <w:r>
        <w:rPr>
          <w:spacing w:val="-1"/>
        </w:rPr>
        <w:t xml:space="preserve"> </w:t>
      </w:r>
      <w:r>
        <w:t>образования</w:t>
      </w:r>
      <w:r>
        <w:rPr>
          <w:spacing w:val="-2"/>
        </w:rPr>
        <w:t xml:space="preserve"> </w:t>
      </w:r>
      <w:r>
        <w:t>состоит</w:t>
      </w:r>
      <w:r>
        <w:rPr>
          <w:spacing w:val="-2"/>
        </w:rPr>
        <w:t xml:space="preserve"> </w:t>
      </w:r>
      <w:r>
        <w:t>в формировании естественно-научной грамотности и интереса к науке у обучающихся.</w:t>
      </w:r>
    </w:p>
    <w:p w14:paraId="363911A3" w14:textId="77777777" w:rsidR="00A43DD8" w:rsidRDefault="00983492">
      <w:pPr>
        <w:pStyle w:val="a3"/>
        <w:ind w:right="265"/>
      </w:pPr>
      <w:r>
        <w:t xml:space="preserve">Изучение физики на </w:t>
      </w:r>
      <w:proofErr w:type="spellStart"/>
      <w:r>
        <w:t>углублѐнном</w:t>
      </w:r>
      <w:proofErr w:type="spellEnd"/>
      <w:r>
        <w:t xml:space="preserve"> уровне предполагает овладение следующими </w:t>
      </w:r>
      <w:proofErr w:type="gramStart"/>
      <w:r>
        <w:t xml:space="preserve">компе- </w:t>
      </w:r>
      <w:proofErr w:type="spellStart"/>
      <w:r>
        <w:t>тентностями</w:t>
      </w:r>
      <w:proofErr w:type="spellEnd"/>
      <w:proofErr w:type="gramEnd"/>
      <w:r>
        <w:t>, характеризующими естественно-научную грамотность:</w:t>
      </w:r>
    </w:p>
    <w:p w14:paraId="46665EC6" w14:textId="77777777" w:rsidR="00A43DD8" w:rsidRDefault="00983492" w:rsidP="00983492">
      <w:pPr>
        <w:pStyle w:val="a4"/>
        <w:numPr>
          <w:ilvl w:val="0"/>
          <w:numId w:val="95"/>
        </w:numPr>
        <w:tabs>
          <w:tab w:val="left" w:pos="1278"/>
        </w:tabs>
        <w:spacing w:line="264" w:lineRule="exact"/>
        <w:ind w:left="1278" w:hanging="285"/>
        <w:jc w:val="left"/>
      </w:pPr>
      <w:r>
        <w:t>научно</w:t>
      </w:r>
      <w:r>
        <w:rPr>
          <w:spacing w:val="-9"/>
        </w:rPr>
        <w:t xml:space="preserve"> </w:t>
      </w:r>
      <w:r>
        <w:t>объяснять</w:t>
      </w:r>
      <w:r>
        <w:rPr>
          <w:spacing w:val="-9"/>
        </w:rPr>
        <w:t xml:space="preserve"> </w:t>
      </w:r>
      <w:r>
        <w:rPr>
          <w:spacing w:val="-2"/>
        </w:rPr>
        <w:t>явления,</w:t>
      </w:r>
    </w:p>
    <w:p w14:paraId="604EB37C" w14:textId="77777777" w:rsidR="00A43DD8" w:rsidRDefault="00983492" w:rsidP="00983492">
      <w:pPr>
        <w:pStyle w:val="a4"/>
        <w:numPr>
          <w:ilvl w:val="0"/>
          <w:numId w:val="95"/>
        </w:numPr>
        <w:tabs>
          <w:tab w:val="left" w:pos="1278"/>
        </w:tabs>
        <w:spacing w:before="1" w:line="269" w:lineRule="exact"/>
        <w:ind w:left="1278" w:hanging="285"/>
        <w:jc w:val="left"/>
      </w:pPr>
      <w:r>
        <w:t>оценивать</w:t>
      </w:r>
      <w:r>
        <w:rPr>
          <w:spacing w:val="-14"/>
        </w:rPr>
        <w:t xml:space="preserve"> </w:t>
      </w:r>
      <w:r>
        <w:t>и</w:t>
      </w:r>
      <w:r>
        <w:rPr>
          <w:spacing w:val="-14"/>
        </w:rPr>
        <w:t xml:space="preserve"> </w:t>
      </w:r>
      <w:r>
        <w:t>понимать</w:t>
      </w:r>
      <w:r>
        <w:rPr>
          <w:spacing w:val="-14"/>
        </w:rPr>
        <w:t xml:space="preserve"> </w:t>
      </w:r>
      <w:r>
        <w:t>особенности</w:t>
      </w:r>
      <w:r>
        <w:rPr>
          <w:spacing w:val="-13"/>
        </w:rPr>
        <w:t xml:space="preserve"> </w:t>
      </w:r>
      <w:r>
        <w:t>научного</w:t>
      </w:r>
      <w:r>
        <w:rPr>
          <w:spacing w:val="-12"/>
        </w:rPr>
        <w:t xml:space="preserve"> </w:t>
      </w:r>
      <w:r>
        <w:rPr>
          <w:spacing w:val="-2"/>
        </w:rPr>
        <w:t>исследования;</w:t>
      </w:r>
    </w:p>
    <w:p w14:paraId="464888EB" w14:textId="77777777" w:rsidR="00A43DD8" w:rsidRDefault="00983492" w:rsidP="00983492">
      <w:pPr>
        <w:pStyle w:val="a4"/>
        <w:numPr>
          <w:ilvl w:val="0"/>
          <w:numId w:val="95"/>
        </w:numPr>
        <w:tabs>
          <w:tab w:val="left" w:pos="1278"/>
        </w:tabs>
        <w:spacing w:line="269" w:lineRule="exact"/>
        <w:ind w:left="1278" w:hanging="285"/>
        <w:jc w:val="left"/>
      </w:pPr>
      <w:r>
        <w:t>интерпретировать</w:t>
      </w:r>
      <w:r>
        <w:rPr>
          <w:spacing w:val="-5"/>
        </w:rPr>
        <w:t xml:space="preserve"> </w:t>
      </w:r>
      <w:r>
        <w:t>данные</w:t>
      </w:r>
      <w:r>
        <w:rPr>
          <w:spacing w:val="-4"/>
        </w:rPr>
        <w:t xml:space="preserve"> </w:t>
      </w:r>
      <w:r>
        <w:t>и использовать</w:t>
      </w:r>
      <w:r>
        <w:rPr>
          <w:spacing w:val="1"/>
        </w:rPr>
        <w:t xml:space="preserve"> </w:t>
      </w:r>
      <w:r>
        <w:t>научные</w:t>
      </w:r>
      <w:r>
        <w:rPr>
          <w:spacing w:val="-4"/>
        </w:rPr>
        <w:t xml:space="preserve"> </w:t>
      </w:r>
      <w:r>
        <w:t>доказательства</w:t>
      </w:r>
      <w:r>
        <w:rPr>
          <w:spacing w:val="-2"/>
        </w:rPr>
        <w:t xml:space="preserve"> </w:t>
      </w:r>
      <w:r>
        <w:t>для</w:t>
      </w:r>
      <w:r>
        <w:rPr>
          <w:spacing w:val="-1"/>
        </w:rPr>
        <w:t xml:space="preserve"> </w:t>
      </w:r>
      <w:r>
        <w:t>получения</w:t>
      </w:r>
      <w:r>
        <w:rPr>
          <w:spacing w:val="1"/>
        </w:rPr>
        <w:t xml:space="preserve"> </w:t>
      </w:r>
      <w:proofErr w:type="spellStart"/>
      <w:r>
        <w:rPr>
          <w:spacing w:val="-2"/>
        </w:rPr>
        <w:t>выво</w:t>
      </w:r>
      <w:proofErr w:type="spellEnd"/>
      <w:r>
        <w:rPr>
          <w:spacing w:val="-2"/>
        </w:rPr>
        <w:t>-</w:t>
      </w:r>
    </w:p>
    <w:p w14:paraId="67B97649" w14:textId="77777777" w:rsidR="00A43DD8" w:rsidRDefault="00983492">
      <w:pPr>
        <w:pStyle w:val="a3"/>
        <w:spacing w:before="1" w:line="251" w:lineRule="exact"/>
        <w:ind w:firstLine="0"/>
        <w:jc w:val="left"/>
      </w:pPr>
      <w:proofErr w:type="spellStart"/>
      <w:r>
        <w:rPr>
          <w:spacing w:val="-2"/>
        </w:rPr>
        <w:t>дов</w:t>
      </w:r>
      <w:proofErr w:type="spellEnd"/>
      <w:r>
        <w:rPr>
          <w:spacing w:val="-2"/>
        </w:rPr>
        <w:t>».</w:t>
      </w:r>
    </w:p>
    <w:p w14:paraId="50FBC355" w14:textId="77777777" w:rsidR="00A43DD8" w:rsidRDefault="00983492">
      <w:pPr>
        <w:pStyle w:val="a3"/>
        <w:spacing w:line="251" w:lineRule="exact"/>
        <w:ind w:left="993" w:firstLine="0"/>
        <w:jc w:val="left"/>
      </w:pPr>
      <w:r>
        <w:t>Цели</w:t>
      </w:r>
      <w:r>
        <w:rPr>
          <w:spacing w:val="-1"/>
        </w:rPr>
        <w:t xml:space="preserve"> </w:t>
      </w:r>
      <w:r>
        <w:t>изучения</w:t>
      </w:r>
      <w:r>
        <w:rPr>
          <w:spacing w:val="2"/>
        </w:rPr>
        <w:t xml:space="preserve"> </w:t>
      </w:r>
      <w:r>
        <w:t>физики</w:t>
      </w:r>
      <w:r>
        <w:rPr>
          <w:spacing w:val="4"/>
        </w:rPr>
        <w:t xml:space="preserve"> </w:t>
      </w:r>
      <w:r>
        <w:t>на уровне</w:t>
      </w:r>
      <w:r>
        <w:rPr>
          <w:spacing w:val="5"/>
        </w:rPr>
        <w:t xml:space="preserve"> </w:t>
      </w:r>
      <w:r>
        <w:t>основного</w:t>
      </w:r>
      <w:r>
        <w:rPr>
          <w:spacing w:val="2"/>
        </w:rPr>
        <w:t xml:space="preserve"> </w:t>
      </w:r>
      <w:r>
        <w:t>общего</w:t>
      </w:r>
      <w:r>
        <w:rPr>
          <w:spacing w:val="2"/>
        </w:rPr>
        <w:t xml:space="preserve"> </w:t>
      </w:r>
      <w:r>
        <w:t>образования</w:t>
      </w:r>
      <w:r>
        <w:rPr>
          <w:spacing w:val="4"/>
        </w:rPr>
        <w:t xml:space="preserve"> </w:t>
      </w:r>
      <w:r>
        <w:t>определены</w:t>
      </w:r>
      <w:r>
        <w:rPr>
          <w:spacing w:val="3"/>
        </w:rPr>
        <w:t xml:space="preserve"> </w:t>
      </w:r>
      <w:r>
        <w:t>в</w:t>
      </w:r>
      <w:r>
        <w:rPr>
          <w:spacing w:val="3"/>
        </w:rPr>
        <w:t xml:space="preserve"> </w:t>
      </w:r>
      <w:r>
        <w:rPr>
          <w:spacing w:val="-2"/>
        </w:rPr>
        <w:t>концепции</w:t>
      </w:r>
    </w:p>
    <w:p w14:paraId="65817489" w14:textId="77777777" w:rsidR="00A43DD8" w:rsidRDefault="00983492">
      <w:pPr>
        <w:pStyle w:val="a3"/>
        <w:spacing w:before="1"/>
        <w:ind w:right="394" w:firstLine="0"/>
        <w:jc w:val="left"/>
      </w:pPr>
      <w:r>
        <w:t>преподавания</w:t>
      </w:r>
      <w:r>
        <w:rPr>
          <w:spacing w:val="-4"/>
        </w:rPr>
        <w:t xml:space="preserve"> </w:t>
      </w:r>
      <w:r>
        <w:t>учебного</w:t>
      </w:r>
      <w:r>
        <w:rPr>
          <w:spacing w:val="-3"/>
        </w:rPr>
        <w:t xml:space="preserve"> </w:t>
      </w:r>
      <w:r>
        <w:t>предмета</w:t>
      </w:r>
      <w:r>
        <w:rPr>
          <w:spacing w:val="-3"/>
        </w:rPr>
        <w:t xml:space="preserve"> </w:t>
      </w:r>
      <w:r>
        <w:t>«Физика»</w:t>
      </w:r>
      <w:r>
        <w:rPr>
          <w:spacing w:val="-7"/>
        </w:rPr>
        <w:t xml:space="preserve"> </w:t>
      </w:r>
      <w:r>
        <w:t>в</w:t>
      </w:r>
      <w:r>
        <w:rPr>
          <w:spacing w:val="-4"/>
        </w:rPr>
        <w:t xml:space="preserve"> </w:t>
      </w:r>
      <w:r>
        <w:t>образовательных</w:t>
      </w:r>
      <w:r>
        <w:rPr>
          <w:spacing w:val="-3"/>
        </w:rPr>
        <w:t xml:space="preserve"> </w:t>
      </w:r>
      <w:r>
        <w:t>организациях</w:t>
      </w:r>
      <w:r>
        <w:rPr>
          <w:spacing w:val="-3"/>
        </w:rPr>
        <w:t xml:space="preserve"> </w:t>
      </w:r>
      <w:r>
        <w:t>Российской</w:t>
      </w:r>
      <w:r>
        <w:rPr>
          <w:spacing w:val="-3"/>
        </w:rPr>
        <w:t xml:space="preserve"> </w:t>
      </w:r>
      <w:proofErr w:type="spellStart"/>
      <w:r>
        <w:t>Федера</w:t>
      </w:r>
      <w:proofErr w:type="spellEnd"/>
      <w:r>
        <w:t xml:space="preserve">- </w:t>
      </w:r>
      <w:proofErr w:type="spellStart"/>
      <w:r>
        <w:t>ции</w:t>
      </w:r>
      <w:proofErr w:type="spellEnd"/>
      <w:r>
        <w:t>, реализующих основные общеобразовательные программы.</w:t>
      </w:r>
    </w:p>
    <w:p w14:paraId="326091C0" w14:textId="77777777" w:rsidR="00A43DD8" w:rsidRDefault="00983492">
      <w:pPr>
        <w:pStyle w:val="a3"/>
        <w:spacing w:before="3" w:line="251" w:lineRule="exact"/>
        <w:ind w:left="993" w:firstLine="0"/>
        <w:jc w:val="left"/>
      </w:pPr>
      <w:r>
        <w:rPr>
          <w:spacing w:val="-2"/>
        </w:rPr>
        <w:t>Цели</w:t>
      </w:r>
      <w:r>
        <w:rPr>
          <w:spacing w:val="-5"/>
        </w:rPr>
        <w:t xml:space="preserve"> </w:t>
      </w:r>
      <w:r>
        <w:rPr>
          <w:spacing w:val="-2"/>
        </w:rPr>
        <w:t>изучения физики:</w:t>
      </w:r>
    </w:p>
    <w:p w14:paraId="3DC42E65" w14:textId="77777777" w:rsidR="00A43DD8" w:rsidRDefault="00983492" w:rsidP="00983492">
      <w:pPr>
        <w:pStyle w:val="a4"/>
        <w:numPr>
          <w:ilvl w:val="0"/>
          <w:numId w:val="95"/>
        </w:numPr>
        <w:tabs>
          <w:tab w:val="left" w:pos="1275"/>
        </w:tabs>
        <w:ind w:right="426" w:firstLine="707"/>
        <w:jc w:val="left"/>
      </w:pPr>
      <w:r>
        <w:t>приобретение</w:t>
      </w:r>
      <w:r>
        <w:rPr>
          <w:spacing w:val="36"/>
        </w:rPr>
        <w:t xml:space="preserve"> </w:t>
      </w:r>
      <w:r>
        <w:t>интереса</w:t>
      </w:r>
      <w:r>
        <w:rPr>
          <w:spacing w:val="36"/>
        </w:rPr>
        <w:t xml:space="preserve"> </w:t>
      </w:r>
      <w:r>
        <w:t>и</w:t>
      </w:r>
      <w:r>
        <w:rPr>
          <w:spacing w:val="36"/>
        </w:rPr>
        <w:t xml:space="preserve"> </w:t>
      </w:r>
      <w:r>
        <w:t>стремления</w:t>
      </w:r>
      <w:r>
        <w:rPr>
          <w:spacing w:val="36"/>
        </w:rPr>
        <w:t xml:space="preserve"> </w:t>
      </w:r>
      <w:r>
        <w:t>обучающихся</w:t>
      </w:r>
      <w:r>
        <w:rPr>
          <w:spacing w:val="37"/>
        </w:rPr>
        <w:t xml:space="preserve"> </w:t>
      </w:r>
      <w:r>
        <w:t>к</w:t>
      </w:r>
      <w:r>
        <w:rPr>
          <w:spacing w:val="37"/>
        </w:rPr>
        <w:t xml:space="preserve"> </w:t>
      </w:r>
      <w:r>
        <w:t>научному</w:t>
      </w:r>
      <w:r>
        <w:rPr>
          <w:spacing w:val="35"/>
        </w:rPr>
        <w:t xml:space="preserve"> </w:t>
      </w:r>
      <w:r>
        <w:t>изучению</w:t>
      </w:r>
      <w:r>
        <w:rPr>
          <w:spacing w:val="38"/>
        </w:rPr>
        <w:t xml:space="preserve"> </w:t>
      </w:r>
      <w:r>
        <w:t>природы, развитие их интеллектуальных и творческих способностей;</w:t>
      </w:r>
    </w:p>
    <w:p w14:paraId="2A34A2A6" w14:textId="77777777" w:rsidR="00A43DD8" w:rsidRDefault="00983492" w:rsidP="00983492">
      <w:pPr>
        <w:pStyle w:val="a4"/>
        <w:numPr>
          <w:ilvl w:val="0"/>
          <w:numId w:val="95"/>
        </w:numPr>
        <w:tabs>
          <w:tab w:val="left" w:pos="1275"/>
        </w:tabs>
        <w:ind w:right="311" w:firstLine="707"/>
        <w:jc w:val="left"/>
      </w:pPr>
      <w:r>
        <w:t>развитие</w:t>
      </w:r>
      <w:r>
        <w:rPr>
          <w:spacing w:val="-14"/>
        </w:rPr>
        <w:t xml:space="preserve"> </w:t>
      </w:r>
      <w:r>
        <w:t>представлений</w:t>
      </w:r>
      <w:r>
        <w:rPr>
          <w:spacing w:val="-15"/>
        </w:rPr>
        <w:t xml:space="preserve"> </w:t>
      </w:r>
      <w:r>
        <w:t>о</w:t>
      </w:r>
      <w:r>
        <w:rPr>
          <w:spacing w:val="-15"/>
        </w:rPr>
        <w:t xml:space="preserve"> </w:t>
      </w:r>
      <w:r>
        <w:t>научном</w:t>
      </w:r>
      <w:r>
        <w:rPr>
          <w:spacing w:val="-14"/>
        </w:rPr>
        <w:t xml:space="preserve"> </w:t>
      </w:r>
      <w:r>
        <w:t>методе</w:t>
      </w:r>
      <w:r>
        <w:rPr>
          <w:spacing w:val="-14"/>
        </w:rPr>
        <w:t xml:space="preserve"> </w:t>
      </w:r>
      <w:r>
        <w:t>познания</w:t>
      </w:r>
      <w:r>
        <w:rPr>
          <w:spacing w:val="-18"/>
        </w:rPr>
        <w:t xml:space="preserve"> </w:t>
      </w:r>
      <w:r>
        <w:t>и</w:t>
      </w:r>
      <w:r>
        <w:rPr>
          <w:spacing w:val="-15"/>
        </w:rPr>
        <w:t xml:space="preserve"> </w:t>
      </w:r>
      <w:r>
        <w:t>формирование</w:t>
      </w:r>
      <w:r>
        <w:rPr>
          <w:spacing w:val="-14"/>
        </w:rPr>
        <w:t xml:space="preserve"> </w:t>
      </w:r>
      <w:r>
        <w:t>исследовательского отношения к окружающим явлениям;</w:t>
      </w:r>
    </w:p>
    <w:p w14:paraId="4050787F" w14:textId="77777777" w:rsidR="00A43DD8" w:rsidRDefault="00983492" w:rsidP="00983492">
      <w:pPr>
        <w:pStyle w:val="a4"/>
        <w:numPr>
          <w:ilvl w:val="0"/>
          <w:numId w:val="95"/>
        </w:numPr>
        <w:tabs>
          <w:tab w:val="left" w:pos="1275"/>
        </w:tabs>
        <w:ind w:right="314" w:firstLine="707"/>
        <w:jc w:val="left"/>
      </w:pPr>
      <w:r>
        <w:t>формирование</w:t>
      </w:r>
      <w:r>
        <w:rPr>
          <w:spacing w:val="-14"/>
        </w:rPr>
        <w:t xml:space="preserve"> </w:t>
      </w:r>
      <w:r>
        <w:t>научного</w:t>
      </w:r>
      <w:r>
        <w:rPr>
          <w:spacing w:val="-15"/>
        </w:rPr>
        <w:t xml:space="preserve"> </w:t>
      </w:r>
      <w:r>
        <w:t>мировоззрения</w:t>
      </w:r>
      <w:r>
        <w:rPr>
          <w:spacing w:val="-14"/>
        </w:rPr>
        <w:t xml:space="preserve"> </w:t>
      </w:r>
      <w:r>
        <w:t>как</w:t>
      </w:r>
      <w:r>
        <w:rPr>
          <w:spacing w:val="-14"/>
        </w:rPr>
        <w:t xml:space="preserve"> </w:t>
      </w:r>
      <w:r>
        <w:t>результата</w:t>
      </w:r>
      <w:r>
        <w:rPr>
          <w:spacing w:val="-13"/>
        </w:rPr>
        <w:t xml:space="preserve"> </w:t>
      </w:r>
      <w:r>
        <w:t>изучения</w:t>
      </w:r>
      <w:r>
        <w:rPr>
          <w:spacing w:val="-14"/>
        </w:rPr>
        <w:t xml:space="preserve"> </w:t>
      </w:r>
      <w:r>
        <w:t>основ</w:t>
      </w:r>
      <w:r>
        <w:rPr>
          <w:spacing w:val="-14"/>
        </w:rPr>
        <w:t xml:space="preserve"> </w:t>
      </w:r>
      <w:r>
        <w:t>строения</w:t>
      </w:r>
      <w:r>
        <w:rPr>
          <w:spacing w:val="-14"/>
        </w:rPr>
        <w:t xml:space="preserve"> </w:t>
      </w:r>
      <w:r>
        <w:t>материи и фундаментальных законов физики;</w:t>
      </w:r>
    </w:p>
    <w:p w14:paraId="6A2B70D5" w14:textId="77777777" w:rsidR="00A43DD8" w:rsidRDefault="00A43DD8">
      <w:pPr>
        <w:pStyle w:val="a4"/>
        <w:jc w:val="left"/>
        <w:sectPr w:rsidR="00A43DD8">
          <w:pgSz w:w="11920" w:h="16850"/>
          <w:pgMar w:top="1700" w:right="566" w:bottom="780" w:left="1417" w:header="0" w:footer="597" w:gutter="0"/>
          <w:cols w:space="720"/>
        </w:sectPr>
      </w:pPr>
    </w:p>
    <w:p w14:paraId="1F948D46" w14:textId="77777777" w:rsidR="00A43DD8" w:rsidRDefault="00983492" w:rsidP="00983492">
      <w:pPr>
        <w:pStyle w:val="a4"/>
        <w:numPr>
          <w:ilvl w:val="0"/>
          <w:numId w:val="95"/>
        </w:numPr>
        <w:tabs>
          <w:tab w:val="left" w:pos="1275"/>
        </w:tabs>
        <w:spacing w:before="75"/>
        <w:ind w:right="349" w:firstLine="707"/>
        <w:jc w:val="left"/>
      </w:pPr>
      <w:r>
        <w:lastRenderedPageBreak/>
        <w:t>формирование представлений о</w:t>
      </w:r>
      <w:r>
        <w:rPr>
          <w:spacing w:val="26"/>
        </w:rPr>
        <w:t xml:space="preserve"> </w:t>
      </w:r>
      <w:r>
        <w:t>роли физики для развития</w:t>
      </w:r>
      <w:r>
        <w:rPr>
          <w:spacing w:val="-4"/>
        </w:rPr>
        <w:t xml:space="preserve"> </w:t>
      </w:r>
      <w:r>
        <w:t>других естественных</w:t>
      </w:r>
      <w:r>
        <w:rPr>
          <w:spacing w:val="27"/>
        </w:rPr>
        <w:t xml:space="preserve"> </w:t>
      </w:r>
      <w:r>
        <w:t>наук, техники и технологий;</w:t>
      </w:r>
    </w:p>
    <w:p w14:paraId="20FC6D81" w14:textId="77777777" w:rsidR="00A43DD8" w:rsidRDefault="00983492" w:rsidP="00983492">
      <w:pPr>
        <w:pStyle w:val="a4"/>
        <w:numPr>
          <w:ilvl w:val="0"/>
          <w:numId w:val="95"/>
        </w:numPr>
        <w:tabs>
          <w:tab w:val="left" w:pos="1275"/>
        </w:tabs>
        <w:spacing w:before="1"/>
        <w:ind w:right="318" w:firstLine="707"/>
        <w:jc w:val="left"/>
      </w:pPr>
      <w:r>
        <w:t>развитие</w:t>
      </w:r>
      <w:r>
        <w:rPr>
          <w:spacing w:val="-7"/>
        </w:rPr>
        <w:t xml:space="preserve"> </w:t>
      </w:r>
      <w:r>
        <w:t>представлений</w:t>
      </w:r>
      <w:r>
        <w:rPr>
          <w:spacing w:val="-8"/>
        </w:rPr>
        <w:t xml:space="preserve"> </w:t>
      </w:r>
      <w:r>
        <w:t>о</w:t>
      </w:r>
      <w:r>
        <w:rPr>
          <w:spacing w:val="-10"/>
        </w:rPr>
        <w:t xml:space="preserve"> </w:t>
      </w:r>
      <w:r>
        <w:t>возможных</w:t>
      </w:r>
      <w:r>
        <w:rPr>
          <w:spacing w:val="-7"/>
        </w:rPr>
        <w:t xml:space="preserve"> </w:t>
      </w:r>
      <w:r>
        <w:t>сферах</w:t>
      </w:r>
      <w:r>
        <w:rPr>
          <w:spacing w:val="-10"/>
        </w:rPr>
        <w:t xml:space="preserve"> </w:t>
      </w:r>
      <w:r>
        <w:t>будущей</w:t>
      </w:r>
      <w:r>
        <w:rPr>
          <w:spacing w:val="-8"/>
        </w:rPr>
        <w:t xml:space="preserve"> </w:t>
      </w:r>
      <w:r>
        <w:t>профессиональной</w:t>
      </w:r>
      <w:r>
        <w:rPr>
          <w:spacing w:val="-10"/>
        </w:rPr>
        <w:t xml:space="preserve"> </w:t>
      </w:r>
      <w:r>
        <w:t>деятельности, связанной с физикой, подготовка к дальнейшему обучению в этом направлении.</w:t>
      </w:r>
    </w:p>
    <w:p w14:paraId="0F01B4C0" w14:textId="77777777" w:rsidR="00A43DD8" w:rsidRDefault="00983492">
      <w:pPr>
        <w:pStyle w:val="a3"/>
        <w:ind w:right="394"/>
        <w:jc w:val="left"/>
      </w:pPr>
      <w:r>
        <w:t>Достижение</w:t>
      </w:r>
      <w:r>
        <w:rPr>
          <w:spacing w:val="30"/>
        </w:rPr>
        <w:t xml:space="preserve"> </w:t>
      </w:r>
      <w:r>
        <w:t>этих</w:t>
      </w:r>
      <w:r>
        <w:rPr>
          <w:spacing w:val="29"/>
        </w:rPr>
        <w:t xml:space="preserve"> </w:t>
      </w:r>
      <w:r>
        <w:t>целей программы</w:t>
      </w:r>
      <w:r>
        <w:rPr>
          <w:spacing w:val="30"/>
        </w:rPr>
        <w:t xml:space="preserve"> </w:t>
      </w:r>
      <w:r>
        <w:t>по физике на уровне</w:t>
      </w:r>
      <w:r>
        <w:rPr>
          <w:spacing w:val="30"/>
        </w:rPr>
        <w:t xml:space="preserve"> </w:t>
      </w:r>
      <w:r>
        <w:t>основного общего</w:t>
      </w:r>
      <w:r>
        <w:rPr>
          <w:spacing w:val="29"/>
        </w:rPr>
        <w:t xml:space="preserve"> </w:t>
      </w:r>
      <w:r>
        <w:t>образования обеспечивается решением следующих задач:</w:t>
      </w:r>
    </w:p>
    <w:p w14:paraId="4F7FD6C8" w14:textId="77777777" w:rsidR="00A43DD8" w:rsidRDefault="00983492" w:rsidP="00983492">
      <w:pPr>
        <w:pStyle w:val="a4"/>
        <w:numPr>
          <w:ilvl w:val="0"/>
          <w:numId w:val="95"/>
        </w:numPr>
        <w:tabs>
          <w:tab w:val="left" w:pos="1275"/>
        </w:tabs>
        <w:ind w:right="495" w:firstLine="707"/>
        <w:jc w:val="left"/>
      </w:pPr>
      <w:r>
        <w:t>приобретение</w:t>
      </w:r>
      <w:r>
        <w:rPr>
          <w:spacing w:val="37"/>
        </w:rPr>
        <w:t xml:space="preserve"> </w:t>
      </w:r>
      <w:r>
        <w:t>знаний</w:t>
      </w:r>
      <w:r>
        <w:rPr>
          <w:spacing w:val="38"/>
        </w:rPr>
        <w:t xml:space="preserve"> </w:t>
      </w:r>
      <w:r>
        <w:t>о</w:t>
      </w:r>
      <w:r>
        <w:rPr>
          <w:spacing w:val="34"/>
        </w:rPr>
        <w:t xml:space="preserve"> </w:t>
      </w:r>
      <w:r>
        <w:t>дискретном</w:t>
      </w:r>
      <w:r>
        <w:rPr>
          <w:spacing w:val="38"/>
        </w:rPr>
        <w:t xml:space="preserve"> </w:t>
      </w:r>
      <w:r>
        <w:t>строении</w:t>
      </w:r>
      <w:r>
        <w:rPr>
          <w:spacing w:val="38"/>
        </w:rPr>
        <w:t xml:space="preserve"> </w:t>
      </w:r>
      <w:r>
        <w:t>вещества,</w:t>
      </w:r>
      <w:r>
        <w:rPr>
          <w:spacing w:val="37"/>
        </w:rPr>
        <w:t xml:space="preserve"> </w:t>
      </w:r>
      <w:r>
        <w:t>о</w:t>
      </w:r>
      <w:r>
        <w:rPr>
          <w:spacing w:val="39"/>
        </w:rPr>
        <w:t xml:space="preserve"> </w:t>
      </w:r>
      <w:r>
        <w:t>механических,</w:t>
      </w:r>
      <w:r>
        <w:rPr>
          <w:spacing w:val="36"/>
        </w:rPr>
        <w:t xml:space="preserve"> </w:t>
      </w:r>
      <w:r>
        <w:t>тепловых, электрических, магнитных и квантовых явлениях;</w:t>
      </w:r>
    </w:p>
    <w:p w14:paraId="765F96DC" w14:textId="77777777" w:rsidR="00A43DD8" w:rsidRDefault="00983492" w:rsidP="00983492">
      <w:pPr>
        <w:pStyle w:val="a4"/>
        <w:numPr>
          <w:ilvl w:val="0"/>
          <w:numId w:val="95"/>
        </w:numPr>
        <w:tabs>
          <w:tab w:val="left" w:pos="1275"/>
        </w:tabs>
        <w:ind w:right="366" w:firstLine="707"/>
        <w:jc w:val="left"/>
      </w:pPr>
      <w:r>
        <w:t>приобретение</w:t>
      </w:r>
      <w:r>
        <w:rPr>
          <w:spacing w:val="36"/>
        </w:rPr>
        <w:t xml:space="preserve"> </w:t>
      </w:r>
      <w:r>
        <w:t>умений</w:t>
      </w:r>
      <w:r>
        <w:rPr>
          <w:spacing w:val="37"/>
        </w:rPr>
        <w:t xml:space="preserve"> </w:t>
      </w:r>
      <w:r>
        <w:t>описывать</w:t>
      </w:r>
      <w:r>
        <w:rPr>
          <w:spacing w:val="38"/>
        </w:rPr>
        <w:t xml:space="preserve"> </w:t>
      </w:r>
      <w:r>
        <w:t>и</w:t>
      </w:r>
      <w:r>
        <w:rPr>
          <w:spacing w:val="35"/>
        </w:rPr>
        <w:t xml:space="preserve"> </w:t>
      </w:r>
      <w:r>
        <w:t>объяснять</w:t>
      </w:r>
      <w:r>
        <w:rPr>
          <w:spacing w:val="35"/>
        </w:rPr>
        <w:t xml:space="preserve"> </w:t>
      </w:r>
      <w:r>
        <w:t>физические</w:t>
      </w:r>
      <w:r>
        <w:rPr>
          <w:spacing w:val="39"/>
        </w:rPr>
        <w:t xml:space="preserve"> </w:t>
      </w:r>
      <w:r>
        <w:t>явления</w:t>
      </w:r>
      <w:r>
        <w:rPr>
          <w:spacing w:val="34"/>
        </w:rPr>
        <w:t xml:space="preserve"> </w:t>
      </w:r>
      <w:r>
        <w:t>с</w:t>
      </w:r>
      <w:r>
        <w:rPr>
          <w:spacing w:val="38"/>
        </w:rPr>
        <w:t xml:space="preserve"> </w:t>
      </w:r>
      <w:r>
        <w:t>использованием полученных знаний;</w:t>
      </w:r>
    </w:p>
    <w:p w14:paraId="4C2B7ED1" w14:textId="77777777" w:rsidR="00A43DD8" w:rsidRDefault="00983492" w:rsidP="00983492">
      <w:pPr>
        <w:pStyle w:val="a4"/>
        <w:numPr>
          <w:ilvl w:val="0"/>
          <w:numId w:val="95"/>
        </w:numPr>
        <w:tabs>
          <w:tab w:val="left" w:pos="1275"/>
        </w:tabs>
        <w:ind w:right="416" w:firstLine="707"/>
        <w:jc w:val="left"/>
      </w:pPr>
      <w:r>
        <w:t>освоение</w:t>
      </w:r>
      <w:r>
        <w:rPr>
          <w:spacing w:val="-3"/>
        </w:rPr>
        <w:t xml:space="preserve"> </w:t>
      </w:r>
      <w:r>
        <w:t>методов</w:t>
      </w:r>
      <w:r>
        <w:rPr>
          <w:spacing w:val="-3"/>
        </w:rPr>
        <w:t xml:space="preserve"> </w:t>
      </w:r>
      <w:r>
        <w:t>решения</w:t>
      </w:r>
      <w:r>
        <w:rPr>
          <w:spacing w:val="-4"/>
        </w:rPr>
        <w:t xml:space="preserve"> </w:t>
      </w:r>
      <w:r>
        <w:t>простейших</w:t>
      </w:r>
      <w:r>
        <w:rPr>
          <w:spacing w:val="-3"/>
        </w:rPr>
        <w:t xml:space="preserve"> </w:t>
      </w:r>
      <w:proofErr w:type="spellStart"/>
      <w:r>
        <w:t>расчѐтных</w:t>
      </w:r>
      <w:proofErr w:type="spellEnd"/>
      <w:r>
        <w:rPr>
          <w:spacing w:val="-5"/>
        </w:rPr>
        <w:t xml:space="preserve"> </w:t>
      </w:r>
      <w:r>
        <w:t>задач</w:t>
      </w:r>
      <w:r>
        <w:rPr>
          <w:spacing w:val="-3"/>
        </w:rPr>
        <w:t xml:space="preserve"> </w:t>
      </w:r>
      <w:r>
        <w:t>с</w:t>
      </w:r>
      <w:r>
        <w:rPr>
          <w:spacing w:val="-3"/>
        </w:rPr>
        <w:t xml:space="preserve"> </w:t>
      </w:r>
      <w:r>
        <w:t>использованием</w:t>
      </w:r>
      <w:r>
        <w:rPr>
          <w:spacing w:val="-6"/>
        </w:rPr>
        <w:t xml:space="preserve"> </w:t>
      </w:r>
      <w:r>
        <w:t>физических моделей, творческих и практико-ориентированных задач;</w:t>
      </w:r>
    </w:p>
    <w:p w14:paraId="3BACEC5F" w14:textId="77777777" w:rsidR="00A43DD8" w:rsidRDefault="00983492" w:rsidP="00983492">
      <w:pPr>
        <w:pStyle w:val="a4"/>
        <w:numPr>
          <w:ilvl w:val="0"/>
          <w:numId w:val="95"/>
        </w:numPr>
        <w:tabs>
          <w:tab w:val="left" w:pos="1275"/>
        </w:tabs>
        <w:ind w:right="431" w:firstLine="707"/>
        <w:jc w:val="left"/>
      </w:pPr>
      <w:r>
        <w:t>развитие</w:t>
      </w:r>
      <w:r>
        <w:rPr>
          <w:spacing w:val="-3"/>
        </w:rPr>
        <w:t xml:space="preserve"> </w:t>
      </w:r>
      <w:r>
        <w:t>умений</w:t>
      </w:r>
      <w:r>
        <w:rPr>
          <w:spacing w:val="-4"/>
        </w:rPr>
        <w:t xml:space="preserve"> </w:t>
      </w:r>
      <w:r>
        <w:t>наблюдать</w:t>
      </w:r>
      <w:r>
        <w:rPr>
          <w:spacing w:val="-3"/>
        </w:rPr>
        <w:t xml:space="preserve"> </w:t>
      </w:r>
      <w:r>
        <w:t>природные</w:t>
      </w:r>
      <w:r>
        <w:rPr>
          <w:spacing w:val="-3"/>
        </w:rPr>
        <w:t xml:space="preserve"> </w:t>
      </w:r>
      <w:r>
        <w:t>явления</w:t>
      </w:r>
      <w:r>
        <w:rPr>
          <w:spacing w:val="-5"/>
        </w:rPr>
        <w:t xml:space="preserve"> </w:t>
      </w:r>
      <w:r>
        <w:t>и</w:t>
      </w:r>
      <w:r>
        <w:rPr>
          <w:spacing w:val="-3"/>
        </w:rPr>
        <w:t xml:space="preserve"> </w:t>
      </w:r>
      <w:r>
        <w:t>выполнять</w:t>
      </w:r>
      <w:r>
        <w:rPr>
          <w:spacing w:val="-3"/>
        </w:rPr>
        <w:t xml:space="preserve"> </w:t>
      </w:r>
      <w:r>
        <w:t>опыты,</w:t>
      </w:r>
      <w:r>
        <w:rPr>
          <w:spacing w:val="-3"/>
        </w:rPr>
        <w:t xml:space="preserve"> </w:t>
      </w:r>
      <w:r>
        <w:t>лабораторные</w:t>
      </w:r>
      <w:r>
        <w:rPr>
          <w:spacing w:val="-3"/>
        </w:rPr>
        <w:t xml:space="preserve"> </w:t>
      </w:r>
      <w:proofErr w:type="spellStart"/>
      <w:proofErr w:type="gramStart"/>
      <w:r>
        <w:t>ра</w:t>
      </w:r>
      <w:proofErr w:type="spellEnd"/>
      <w:r>
        <w:t>- боты</w:t>
      </w:r>
      <w:proofErr w:type="gramEnd"/>
      <w:r>
        <w:t xml:space="preserve"> и экспериментальные исследования с использованием измерительных приборов;</w:t>
      </w:r>
    </w:p>
    <w:p w14:paraId="73F4C72F" w14:textId="77777777" w:rsidR="00A43DD8" w:rsidRDefault="00983492" w:rsidP="00983492">
      <w:pPr>
        <w:pStyle w:val="a4"/>
        <w:numPr>
          <w:ilvl w:val="0"/>
          <w:numId w:val="95"/>
        </w:numPr>
        <w:tabs>
          <w:tab w:val="left" w:pos="1275"/>
        </w:tabs>
        <w:ind w:right="440" w:firstLine="707"/>
        <w:jc w:val="left"/>
      </w:pPr>
      <w:r>
        <w:t>освоение</w:t>
      </w:r>
      <w:r>
        <w:rPr>
          <w:spacing w:val="-3"/>
        </w:rPr>
        <w:t xml:space="preserve"> </w:t>
      </w:r>
      <w:proofErr w:type="spellStart"/>
      <w:r>
        <w:t>приѐмов</w:t>
      </w:r>
      <w:proofErr w:type="spellEnd"/>
      <w:r>
        <w:rPr>
          <w:spacing w:val="-4"/>
        </w:rPr>
        <w:t xml:space="preserve"> </w:t>
      </w:r>
      <w:r>
        <w:t>работы</w:t>
      </w:r>
      <w:r>
        <w:rPr>
          <w:spacing w:val="-5"/>
        </w:rPr>
        <w:t xml:space="preserve"> </w:t>
      </w:r>
      <w:r>
        <w:t>с</w:t>
      </w:r>
      <w:r>
        <w:rPr>
          <w:spacing w:val="-3"/>
        </w:rPr>
        <w:t xml:space="preserve"> </w:t>
      </w:r>
      <w:r>
        <w:t>информацией</w:t>
      </w:r>
      <w:r>
        <w:rPr>
          <w:spacing w:val="-3"/>
        </w:rPr>
        <w:t xml:space="preserve"> </w:t>
      </w:r>
      <w:r>
        <w:t>физического</w:t>
      </w:r>
      <w:r>
        <w:rPr>
          <w:spacing w:val="-3"/>
        </w:rPr>
        <w:t xml:space="preserve"> </w:t>
      </w:r>
      <w:r>
        <w:t>содержания,</w:t>
      </w:r>
      <w:r>
        <w:rPr>
          <w:spacing w:val="-3"/>
        </w:rPr>
        <w:t xml:space="preserve"> </w:t>
      </w:r>
      <w:r>
        <w:t>включая</w:t>
      </w:r>
      <w:r>
        <w:rPr>
          <w:spacing w:val="-5"/>
        </w:rPr>
        <w:t xml:space="preserve"> </w:t>
      </w:r>
      <w:proofErr w:type="spellStart"/>
      <w:r>
        <w:t>информа</w:t>
      </w:r>
      <w:proofErr w:type="spellEnd"/>
      <w:r>
        <w:t xml:space="preserve">- </w:t>
      </w:r>
      <w:proofErr w:type="spellStart"/>
      <w:r>
        <w:t>цию</w:t>
      </w:r>
      <w:proofErr w:type="spellEnd"/>
      <w:r>
        <w:t xml:space="preserve"> о современных достижениях физики, анализ и критическое оценивание информации;</w:t>
      </w:r>
    </w:p>
    <w:p w14:paraId="108A4BA4" w14:textId="77777777" w:rsidR="00A43DD8" w:rsidRDefault="00983492" w:rsidP="00983492">
      <w:pPr>
        <w:pStyle w:val="a4"/>
        <w:numPr>
          <w:ilvl w:val="0"/>
          <w:numId w:val="95"/>
        </w:numPr>
        <w:tabs>
          <w:tab w:val="left" w:pos="1275"/>
        </w:tabs>
        <w:ind w:right="512" w:firstLine="707"/>
        <w:jc w:val="left"/>
      </w:pPr>
      <w:r>
        <w:t>знакомство</w:t>
      </w:r>
      <w:r>
        <w:rPr>
          <w:spacing w:val="-2"/>
        </w:rPr>
        <w:t xml:space="preserve"> </w:t>
      </w:r>
      <w:r>
        <w:t>со</w:t>
      </w:r>
      <w:r>
        <w:rPr>
          <w:spacing w:val="-4"/>
        </w:rPr>
        <w:t xml:space="preserve"> </w:t>
      </w:r>
      <w:r>
        <w:t>сферами</w:t>
      </w:r>
      <w:r>
        <w:rPr>
          <w:spacing w:val="-3"/>
        </w:rPr>
        <w:t xml:space="preserve"> </w:t>
      </w:r>
      <w:r>
        <w:t>профессиональной</w:t>
      </w:r>
      <w:r>
        <w:rPr>
          <w:spacing w:val="-3"/>
        </w:rPr>
        <w:t xml:space="preserve"> </w:t>
      </w:r>
      <w:r>
        <w:t>деятельности,</w:t>
      </w:r>
      <w:r>
        <w:rPr>
          <w:spacing w:val="-2"/>
        </w:rPr>
        <w:t xml:space="preserve"> </w:t>
      </w:r>
      <w:r>
        <w:t>связанными</w:t>
      </w:r>
      <w:r>
        <w:rPr>
          <w:spacing w:val="-3"/>
        </w:rPr>
        <w:t xml:space="preserve"> </w:t>
      </w:r>
      <w:r>
        <w:t>с</w:t>
      </w:r>
      <w:r>
        <w:rPr>
          <w:spacing w:val="-4"/>
        </w:rPr>
        <w:t xml:space="preserve"> </w:t>
      </w:r>
      <w:r>
        <w:t>физикой, и</w:t>
      </w:r>
      <w:r>
        <w:rPr>
          <w:spacing w:val="-2"/>
        </w:rPr>
        <w:t xml:space="preserve"> </w:t>
      </w:r>
      <w:proofErr w:type="gramStart"/>
      <w:r>
        <w:t>со- временными</w:t>
      </w:r>
      <w:proofErr w:type="gramEnd"/>
      <w:r>
        <w:t xml:space="preserve"> технологиями, основанными на достижениях физической науки.</w:t>
      </w:r>
    </w:p>
    <w:p w14:paraId="248485E8" w14:textId="77777777" w:rsidR="00A43DD8" w:rsidRDefault="00983492">
      <w:pPr>
        <w:pStyle w:val="a3"/>
        <w:ind w:right="272"/>
      </w:pPr>
      <w:r>
        <w:t>Общее</w:t>
      </w:r>
      <w:r>
        <w:rPr>
          <w:spacing w:val="-6"/>
        </w:rPr>
        <w:t xml:space="preserve"> </w:t>
      </w:r>
      <w:r>
        <w:t>число</w:t>
      </w:r>
      <w:r>
        <w:rPr>
          <w:spacing w:val="-4"/>
        </w:rPr>
        <w:t xml:space="preserve"> </w:t>
      </w:r>
      <w:r>
        <w:t>часов,</w:t>
      </w:r>
      <w:r>
        <w:rPr>
          <w:spacing w:val="-7"/>
        </w:rPr>
        <w:t xml:space="preserve"> </w:t>
      </w:r>
      <w:r>
        <w:t>рекомендованных</w:t>
      </w:r>
      <w:r>
        <w:rPr>
          <w:spacing w:val="-7"/>
        </w:rPr>
        <w:t xml:space="preserve"> </w:t>
      </w:r>
      <w:r>
        <w:t>для</w:t>
      </w:r>
      <w:r>
        <w:rPr>
          <w:spacing w:val="-6"/>
        </w:rPr>
        <w:t xml:space="preserve"> </w:t>
      </w:r>
      <w:r>
        <w:t>изучения</w:t>
      </w:r>
      <w:r>
        <w:rPr>
          <w:spacing w:val="-3"/>
        </w:rPr>
        <w:t xml:space="preserve"> </w:t>
      </w:r>
      <w:r>
        <w:t>физики</w:t>
      </w:r>
      <w:r>
        <w:rPr>
          <w:spacing w:val="-4"/>
        </w:rPr>
        <w:t xml:space="preserve"> </w:t>
      </w:r>
      <w:r>
        <w:t>на</w:t>
      </w:r>
      <w:r>
        <w:rPr>
          <w:spacing w:val="-7"/>
        </w:rPr>
        <w:t xml:space="preserve"> </w:t>
      </w:r>
      <w:r>
        <w:t>базовом</w:t>
      </w:r>
      <w:r>
        <w:rPr>
          <w:spacing w:val="-7"/>
        </w:rPr>
        <w:t xml:space="preserve"> </w:t>
      </w:r>
      <w:r>
        <w:t>уровне, –</w:t>
      </w:r>
      <w:r>
        <w:rPr>
          <w:spacing w:val="-2"/>
        </w:rPr>
        <w:t xml:space="preserve"> </w:t>
      </w:r>
      <w:r>
        <w:t>238</w:t>
      </w:r>
      <w:r>
        <w:rPr>
          <w:spacing w:val="-7"/>
        </w:rPr>
        <w:t xml:space="preserve"> </w:t>
      </w:r>
      <w:r>
        <w:t>часов: в</w:t>
      </w:r>
      <w:r>
        <w:rPr>
          <w:spacing w:val="-5"/>
        </w:rPr>
        <w:t xml:space="preserve"> </w:t>
      </w:r>
      <w:r>
        <w:t>7</w:t>
      </w:r>
      <w:r>
        <w:rPr>
          <w:spacing w:val="-4"/>
        </w:rPr>
        <w:t xml:space="preserve"> </w:t>
      </w:r>
      <w:r>
        <w:t>классе</w:t>
      </w:r>
      <w:r>
        <w:rPr>
          <w:spacing w:val="-3"/>
        </w:rPr>
        <w:t xml:space="preserve"> </w:t>
      </w:r>
      <w:r>
        <w:t>–</w:t>
      </w:r>
      <w:r>
        <w:rPr>
          <w:spacing w:val="-6"/>
        </w:rPr>
        <w:t xml:space="preserve"> </w:t>
      </w:r>
      <w:r>
        <w:t>68</w:t>
      </w:r>
      <w:r>
        <w:rPr>
          <w:spacing w:val="-4"/>
        </w:rPr>
        <w:t xml:space="preserve"> </w:t>
      </w:r>
      <w:r>
        <w:t>часов</w:t>
      </w:r>
      <w:r>
        <w:rPr>
          <w:spacing w:val="-4"/>
        </w:rPr>
        <w:t xml:space="preserve"> </w:t>
      </w:r>
      <w:r>
        <w:t>(2</w:t>
      </w:r>
      <w:r>
        <w:rPr>
          <w:spacing w:val="-4"/>
        </w:rPr>
        <w:t xml:space="preserve"> </w:t>
      </w:r>
      <w:r>
        <w:t>часа</w:t>
      </w:r>
      <w:r>
        <w:rPr>
          <w:spacing w:val="-1"/>
        </w:rPr>
        <w:t xml:space="preserve"> </w:t>
      </w:r>
      <w:r>
        <w:t>в</w:t>
      </w:r>
      <w:r>
        <w:rPr>
          <w:spacing w:val="-5"/>
        </w:rPr>
        <w:t xml:space="preserve"> </w:t>
      </w:r>
      <w:r>
        <w:t>неделю),</w:t>
      </w:r>
      <w:r>
        <w:rPr>
          <w:spacing w:val="-3"/>
        </w:rPr>
        <w:t xml:space="preserve"> </w:t>
      </w:r>
      <w:r>
        <w:t>в</w:t>
      </w:r>
      <w:r>
        <w:rPr>
          <w:spacing w:val="-7"/>
        </w:rPr>
        <w:t xml:space="preserve"> </w:t>
      </w:r>
      <w:r>
        <w:t>8</w:t>
      </w:r>
      <w:r>
        <w:rPr>
          <w:spacing w:val="-4"/>
        </w:rPr>
        <w:t xml:space="preserve"> </w:t>
      </w:r>
      <w:r>
        <w:t>классе –</w:t>
      </w:r>
      <w:r>
        <w:rPr>
          <w:spacing w:val="-8"/>
        </w:rPr>
        <w:t xml:space="preserve"> </w:t>
      </w:r>
      <w:r>
        <w:t>68</w:t>
      </w:r>
      <w:r>
        <w:rPr>
          <w:spacing w:val="-4"/>
        </w:rPr>
        <w:t xml:space="preserve"> </w:t>
      </w:r>
      <w:r>
        <w:t>часов</w:t>
      </w:r>
      <w:r>
        <w:rPr>
          <w:spacing w:val="-4"/>
        </w:rPr>
        <w:t xml:space="preserve"> </w:t>
      </w:r>
      <w:r>
        <w:t>(2</w:t>
      </w:r>
      <w:r>
        <w:rPr>
          <w:spacing w:val="-3"/>
        </w:rPr>
        <w:t xml:space="preserve"> </w:t>
      </w:r>
      <w:r>
        <w:t>часа</w:t>
      </w:r>
      <w:r>
        <w:rPr>
          <w:spacing w:val="-3"/>
        </w:rPr>
        <w:t xml:space="preserve"> </w:t>
      </w:r>
      <w:r>
        <w:t>в</w:t>
      </w:r>
      <w:r>
        <w:rPr>
          <w:spacing w:val="-5"/>
        </w:rPr>
        <w:t xml:space="preserve"> </w:t>
      </w:r>
      <w:r>
        <w:t>неделю),</w:t>
      </w:r>
      <w:r>
        <w:rPr>
          <w:spacing w:val="-3"/>
        </w:rPr>
        <w:t xml:space="preserve"> </w:t>
      </w:r>
      <w:r>
        <w:t>в</w:t>
      </w:r>
      <w:r>
        <w:rPr>
          <w:spacing w:val="-5"/>
        </w:rPr>
        <w:t xml:space="preserve"> </w:t>
      </w:r>
      <w:r>
        <w:t>9</w:t>
      </w:r>
      <w:r>
        <w:rPr>
          <w:spacing w:val="-4"/>
        </w:rPr>
        <w:t xml:space="preserve"> </w:t>
      </w:r>
      <w:r>
        <w:t>классе –</w:t>
      </w:r>
      <w:r>
        <w:rPr>
          <w:spacing w:val="-4"/>
        </w:rPr>
        <w:t xml:space="preserve"> </w:t>
      </w:r>
      <w:r>
        <w:t>102</w:t>
      </w:r>
      <w:r>
        <w:rPr>
          <w:spacing w:val="-4"/>
        </w:rPr>
        <w:t xml:space="preserve"> </w:t>
      </w:r>
      <w:r>
        <w:t>часа (3 часа в неделю).</w:t>
      </w:r>
    </w:p>
    <w:p w14:paraId="0B11D905" w14:textId="77777777" w:rsidR="00A43DD8" w:rsidRDefault="00983492">
      <w:pPr>
        <w:pStyle w:val="a3"/>
        <w:ind w:right="273"/>
      </w:pPr>
      <w:r>
        <w:t xml:space="preserve">Предлагаемый в программе по физике перечень лабораторных работ и опытов является </w:t>
      </w:r>
      <w:proofErr w:type="spellStart"/>
      <w:r>
        <w:t>рекомедовательным</w:t>
      </w:r>
      <w:proofErr w:type="spellEnd"/>
      <w:r>
        <w:t>,</w:t>
      </w:r>
      <w:r>
        <w:rPr>
          <w:spacing w:val="-2"/>
        </w:rPr>
        <w:t xml:space="preserve"> </w:t>
      </w:r>
      <w:r>
        <w:t>учитель</w:t>
      </w:r>
      <w:r>
        <w:rPr>
          <w:spacing w:val="-1"/>
        </w:rPr>
        <w:t xml:space="preserve"> </w:t>
      </w:r>
      <w:r>
        <w:t>делает</w:t>
      </w:r>
      <w:r>
        <w:rPr>
          <w:spacing w:val="-2"/>
        </w:rPr>
        <w:t xml:space="preserve"> </w:t>
      </w:r>
      <w:r>
        <w:t>выбор</w:t>
      </w:r>
      <w:r>
        <w:rPr>
          <w:spacing w:val="-2"/>
        </w:rPr>
        <w:t xml:space="preserve"> </w:t>
      </w:r>
      <w:r>
        <w:t>при</w:t>
      </w:r>
      <w:r>
        <w:rPr>
          <w:spacing w:val="-6"/>
        </w:rPr>
        <w:t xml:space="preserve"> </w:t>
      </w:r>
      <w:r>
        <w:t>проведении лабораторных</w:t>
      </w:r>
      <w:r>
        <w:rPr>
          <w:spacing w:val="-2"/>
        </w:rPr>
        <w:t xml:space="preserve"> </w:t>
      </w:r>
      <w:r>
        <w:t>работ и</w:t>
      </w:r>
      <w:r>
        <w:rPr>
          <w:spacing w:val="-3"/>
        </w:rPr>
        <w:t xml:space="preserve"> </w:t>
      </w:r>
      <w:r>
        <w:t>опытов</w:t>
      </w:r>
      <w:r>
        <w:rPr>
          <w:spacing w:val="-3"/>
        </w:rPr>
        <w:t xml:space="preserve"> </w:t>
      </w:r>
      <w:r>
        <w:t>с</w:t>
      </w:r>
      <w:r>
        <w:rPr>
          <w:spacing w:val="-2"/>
        </w:rPr>
        <w:t xml:space="preserve"> </w:t>
      </w:r>
      <w:proofErr w:type="spellStart"/>
      <w:r>
        <w:t>учѐтом</w:t>
      </w:r>
      <w:proofErr w:type="spellEnd"/>
      <w:r>
        <w:t xml:space="preserve"> индивидуальных</w:t>
      </w:r>
      <w:r>
        <w:rPr>
          <w:spacing w:val="-1"/>
        </w:rPr>
        <w:t xml:space="preserve"> </w:t>
      </w:r>
      <w:r>
        <w:t>особенностей</w:t>
      </w:r>
      <w:r>
        <w:rPr>
          <w:spacing w:val="-2"/>
        </w:rPr>
        <w:t xml:space="preserve"> </w:t>
      </w:r>
      <w:r>
        <w:t>обучающихся,</w:t>
      </w:r>
      <w:r>
        <w:rPr>
          <w:spacing w:val="-9"/>
        </w:rPr>
        <w:t xml:space="preserve"> </w:t>
      </w:r>
      <w:r>
        <w:t>списка</w:t>
      </w:r>
      <w:r>
        <w:rPr>
          <w:spacing w:val="-1"/>
        </w:rPr>
        <w:t xml:space="preserve"> </w:t>
      </w:r>
      <w:r>
        <w:t>экспериментальных</w:t>
      </w:r>
      <w:r>
        <w:rPr>
          <w:spacing w:val="-4"/>
        </w:rPr>
        <w:t xml:space="preserve"> </w:t>
      </w:r>
      <w:r>
        <w:t>заданий,</w:t>
      </w:r>
      <w:r>
        <w:rPr>
          <w:spacing w:val="-2"/>
        </w:rPr>
        <w:t xml:space="preserve"> </w:t>
      </w:r>
      <w:r>
        <w:t>предлагаемых</w:t>
      </w:r>
      <w:r>
        <w:rPr>
          <w:spacing w:val="-3"/>
        </w:rPr>
        <w:t xml:space="preserve"> </w:t>
      </w:r>
      <w:r>
        <w:t>в рамках основного государственного экзамена по физике.</w:t>
      </w:r>
    </w:p>
    <w:p w14:paraId="46BF5016" w14:textId="77777777" w:rsidR="00A43DD8" w:rsidRDefault="00983492">
      <w:pPr>
        <w:pStyle w:val="1"/>
      </w:pPr>
      <w:r>
        <w:t>Содержание</w:t>
      </w:r>
      <w:r>
        <w:rPr>
          <w:spacing w:val="-5"/>
        </w:rPr>
        <w:t xml:space="preserve"> </w:t>
      </w:r>
      <w:r>
        <w:t>обучения</w:t>
      </w:r>
      <w:r>
        <w:rPr>
          <w:spacing w:val="-10"/>
        </w:rPr>
        <w:t xml:space="preserve"> </w:t>
      </w:r>
      <w:r>
        <w:t>в</w:t>
      </w:r>
      <w:r>
        <w:rPr>
          <w:spacing w:val="-10"/>
        </w:rPr>
        <w:t xml:space="preserve"> </w:t>
      </w:r>
      <w:r>
        <w:t>7</w:t>
      </w:r>
      <w:r>
        <w:rPr>
          <w:spacing w:val="-5"/>
        </w:rPr>
        <w:t xml:space="preserve"> </w:t>
      </w:r>
      <w:r>
        <w:rPr>
          <w:spacing w:val="-2"/>
        </w:rPr>
        <w:t>классе.</w:t>
      </w:r>
    </w:p>
    <w:p w14:paraId="34702978" w14:textId="77777777" w:rsidR="00A43DD8" w:rsidRDefault="00983492">
      <w:pPr>
        <w:pStyle w:val="a3"/>
        <w:spacing w:line="251" w:lineRule="exact"/>
        <w:ind w:left="993" w:firstLine="0"/>
      </w:pPr>
      <w:r>
        <w:t>Физика</w:t>
      </w:r>
      <w:r>
        <w:rPr>
          <w:spacing w:val="-8"/>
        </w:rPr>
        <w:t xml:space="preserve"> </w:t>
      </w:r>
      <w:r>
        <w:t>и</w:t>
      </w:r>
      <w:r>
        <w:rPr>
          <w:spacing w:val="-6"/>
        </w:rPr>
        <w:t xml:space="preserve"> </w:t>
      </w:r>
      <w:proofErr w:type="spellStart"/>
      <w:r>
        <w:t>еѐ</w:t>
      </w:r>
      <w:proofErr w:type="spellEnd"/>
      <w:r>
        <w:rPr>
          <w:spacing w:val="-6"/>
        </w:rPr>
        <w:t xml:space="preserve"> </w:t>
      </w:r>
      <w:r>
        <w:t>роль</w:t>
      </w:r>
      <w:r>
        <w:rPr>
          <w:spacing w:val="-5"/>
        </w:rPr>
        <w:t xml:space="preserve"> </w:t>
      </w:r>
      <w:r>
        <w:t>в</w:t>
      </w:r>
      <w:r>
        <w:rPr>
          <w:spacing w:val="-10"/>
        </w:rPr>
        <w:t xml:space="preserve"> </w:t>
      </w:r>
      <w:r>
        <w:t>познании</w:t>
      </w:r>
      <w:r>
        <w:rPr>
          <w:spacing w:val="-7"/>
        </w:rPr>
        <w:t xml:space="preserve"> </w:t>
      </w:r>
      <w:r>
        <w:t>окружающего</w:t>
      </w:r>
      <w:r>
        <w:rPr>
          <w:spacing w:val="-5"/>
        </w:rPr>
        <w:t xml:space="preserve"> </w:t>
      </w:r>
      <w:r>
        <w:rPr>
          <w:spacing w:val="-2"/>
        </w:rPr>
        <w:t>мира.</w:t>
      </w:r>
    </w:p>
    <w:p w14:paraId="4DF3B364" w14:textId="77777777" w:rsidR="00A43DD8" w:rsidRDefault="00983492">
      <w:pPr>
        <w:pStyle w:val="a3"/>
        <w:ind w:right="274"/>
      </w:pPr>
      <w:r>
        <w:t>Физика</w:t>
      </w:r>
      <w:r>
        <w:rPr>
          <w:spacing w:val="-10"/>
        </w:rPr>
        <w:t xml:space="preserve"> </w:t>
      </w:r>
      <w:r>
        <w:t>–</w:t>
      </w:r>
      <w:r>
        <w:rPr>
          <w:spacing w:val="-12"/>
        </w:rPr>
        <w:t xml:space="preserve"> </w:t>
      </w:r>
      <w:r>
        <w:t>наука</w:t>
      </w:r>
      <w:r>
        <w:rPr>
          <w:spacing w:val="-12"/>
        </w:rPr>
        <w:t xml:space="preserve"> </w:t>
      </w:r>
      <w:r>
        <w:t>о</w:t>
      </w:r>
      <w:r>
        <w:rPr>
          <w:spacing w:val="-10"/>
        </w:rPr>
        <w:t xml:space="preserve"> </w:t>
      </w:r>
      <w:r>
        <w:t>природе.</w:t>
      </w:r>
      <w:r>
        <w:rPr>
          <w:spacing w:val="-11"/>
        </w:rPr>
        <w:t xml:space="preserve"> </w:t>
      </w:r>
      <w:r>
        <w:t>Явления</w:t>
      </w:r>
      <w:r>
        <w:rPr>
          <w:spacing w:val="-14"/>
        </w:rPr>
        <w:t xml:space="preserve"> </w:t>
      </w:r>
      <w:r>
        <w:t>природы.</w:t>
      </w:r>
      <w:r>
        <w:rPr>
          <w:spacing w:val="-12"/>
        </w:rPr>
        <w:t xml:space="preserve"> </w:t>
      </w:r>
      <w:r>
        <w:t>Физические</w:t>
      </w:r>
      <w:r>
        <w:rPr>
          <w:spacing w:val="-12"/>
        </w:rPr>
        <w:t xml:space="preserve"> </w:t>
      </w:r>
      <w:r>
        <w:t>явления:</w:t>
      </w:r>
      <w:r>
        <w:rPr>
          <w:spacing w:val="-9"/>
        </w:rPr>
        <w:t xml:space="preserve"> </w:t>
      </w:r>
      <w:r>
        <w:t>механические,</w:t>
      </w:r>
      <w:r>
        <w:rPr>
          <w:spacing w:val="-12"/>
        </w:rPr>
        <w:t xml:space="preserve"> </w:t>
      </w:r>
      <w:r>
        <w:t>тепловые, электрические, магнитные, световые, звуковые.</w:t>
      </w:r>
    </w:p>
    <w:p w14:paraId="1935D228" w14:textId="77777777" w:rsidR="00A43DD8" w:rsidRDefault="00983492">
      <w:pPr>
        <w:pStyle w:val="a3"/>
        <w:ind w:right="275"/>
      </w:pPr>
      <w:r>
        <w:t>Физические</w:t>
      </w:r>
      <w:r>
        <w:rPr>
          <w:spacing w:val="-12"/>
        </w:rPr>
        <w:t xml:space="preserve"> </w:t>
      </w:r>
      <w:r>
        <w:t>величины.</w:t>
      </w:r>
      <w:r>
        <w:rPr>
          <w:spacing w:val="-13"/>
        </w:rPr>
        <w:t xml:space="preserve"> </w:t>
      </w:r>
      <w:r>
        <w:t>Измерение</w:t>
      </w:r>
      <w:r>
        <w:rPr>
          <w:spacing w:val="-12"/>
        </w:rPr>
        <w:t xml:space="preserve"> </w:t>
      </w:r>
      <w:r>
        <w:t>физических</w:t>
      </w:r>
      <w:r>
        <w:rPr>
          <w:spacing w:val="-13"/>
        </w:rPr>
        <w:t xml:space="preserve"> </w:t>
      </w:r>
      <w:r>
        <w:t>величин.</w:t>
      </w:r>
      <w:r>
        <w:rPr>
          <w:spacing w:val="-12"/>
        </w:rPr>
        <w:t xml:space="preserve"> </w:t>
      </w:r>
      <w:r>
        <w:t>Физические</w:t>
      </w:r>
      <w:r>
        <w:rPr>
          <w:spacing w:val="-10"/>
        </w:rPr>
        <w:t xml:space="preserve"> </w:t>
      </w:r>
      <w:r>
        <w:t>приборы.</w:t>
      </w:r>
      <w:r>
        <w:rPr>
          <w:spacing w:val="-13"/>
        </w:rPr>
        <w:t xml:space="preserve"> </w:t>
      </w:r>
      <w:r>
        <w:t>Погрешность измерений Международная система единиц.</w:t>
      </w:r>
    </w:p>
    <w:p w14:paraId="40CBFF4E" w14:textId="77777777" w:rsidR="00A43DD8" w:rsidRDefault="00983492">
      <w:pPr>
        <w:pStyle w:val="a3"/>
        <w:ind w:right="265"/>
      </w:pPr>
      <w: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w:t>
      </w:r>
      <w:proofErr w:type="gramStart"/>
      <w:r>
        <w:t>про- верке</w:t>
      </w:r>
      <w:proofErr w:type="gramEnd"/>
      <w:r>
        <w:t xml:space="preserve"> гипотез, объяснение наблюдаемого явления. Описание физических явлений с помощью </w:t>
      </w:r>
      <w:proofErr w:type="spellStart"/>
      <w:r>
        <w:t>мо</w:t>
      </w:r>
      <w:proofErr w:type="spellEnd"/>
      <w:r>
        <w:t xml:space="preserve">- </w:t>
      </w:r>
      <w:proofErr w:type="spellStart"/>
      <w:r>
        <w:rPr>
          <w:spacing w:val="-2"/>
        </w:rPr>
        <w:t>делей</w:t>
      </w:r>
      <w:proofErr w:type="spellEnd"/>
      <w:r>
        <w:rPr>
          <w:spacing w:val="-2"/>
        </w:rPr>
        <w:t>.</w:t>
      </w:r>
    </w:p>
    <w:p w14:paraId="6D0E24B5" w14:textId="77777777" w:rsidR="00A43DD8" w:rsidRDefault="00983492">
      <w:pPr>
        <w:pStyle w:val="a3"/>
        <w:spacing w:line="252" w:lineRule="exact"/>
        <w:ind w:left="993" w:firstLine="0"/>
        <w:jc w:val="left"/>
      </w:pPr>
      <w:r>
        <w:rPr>
          <w:spacing w:val="-2"/>
        </w:rPr>
        <w:t>Демонстрации.</w:t>
      </w:r>
    </w:p>
    <w:p w14:paraId="52A317A2" w14:textId="77777777" w:rsidR="00A43DD8" w:rsidRDefault="00983492">
      <w:pPr>
        <w:pStyle w:val="a3"/>
        <w:spacing w:line="252" w:lineRule="exact"/>
        <w:ind w:left="993" w:firstLine="0"/>
        <w:jc w:val="left"/>
      </w:pPr>
      <w:r>
        <w:rPr>
          <w:spacing w:val="-2"/>
        </w:rPr>
        <w:t>Механические,</w:t>
      </w:r>
      <w:r>
        <w:rPr>
          <w:spacing w:val="-4"/>
        </w:rPr>
        <w:t xml:space="preserve"> </w:t>
      </w:r>
      <w:r>
        <w:rPr>
          <w:spacing w:val="-2"/>
        </w:rPr>
        <w:t>тепловые, электрические,</w:t>
      </w:r>
      <w:r>
        <w:rPr>
          <w:spacing w:val="8"/>
        </w:rPr>
        <w:t xml:space="preserve"> </w:t>
      </w:r>
      <w:r>
        <w:rPr>
          <w:spacing w:val="-2"/>
        </w:rPr>
        <w:t>магнитные,</w:t>
      </w:r>
      <w:r>
        <w:rPr>
          <w:spacing w:val="5"/>
        </w:rPr>
        <w:t xml:space="preserve"> </w:t>
      </w:r>
      <w:r>
        <w:rPr>
          <w:spacing w:val="-2"/>
        </w:rPr>
        <w:t>световые</w:t>
      </w:r>
      <w:r>
        <w:rPr>
          <w:spacing w:val="7"/>
        </w:rPr>
        <w:t xml:space="preserve"> </w:t>
      </w:r>
      <w:r>
        <w:rPr>
          <w:spacing w:val="-2"/>
        </w:rPr>
        <w:t>явления.</w:t>
      </w:r>
    </w:p>
    <w:p w14:paraId="55CE80A3" w14:textId="77777777" w:rsidR="00A43DD8" w:rsidRDefault="00983492">
      <w:pPr>
        <w:pStyle w:val="a3"/>
        <w:ind w:left="993" w:firstLine="0"/>
        <w:jc w:val="left"/>
      </w:pPr>
      <w:r>
        <w:t>Физические</w:t>
      </w:r>
      <w:r>
        <w:rPr>
          <w:spacing w:val="-9"/>
        </w:rPr>
        <w:t xml:space="preserve"> </w:t>
      </w:r>
      <w:r>
        <w:t>приборы</w:t>
      </w:r>
      <w:r>
        <w:rPr>
          <w:spacing w:val="-8"/>
        </w:rPr>
        <w:t xml:space="preserve"> </w:t>
      </w:r>
      <w:r>
        <w:t>и</w:t>
      </w:r>
      <w:r>
        <w:rPr>
          <w:spacing w:val="-6"/>
        </w:rPr>
        <w:t xml:space="preserve"> </w:t>
      </w:r>
      <w:r>
        <w:t>процедура</w:t>
      </w:r>
      <w:r>
        <w:rPr>
          <w:spacing w:val="-5"/>
        </w:rPr>
        <w:t xml:space="preserve"> </w:t>
      </w:r>
      <w:r>
        <w:t>прямых</w:t>
      </w:r>
      <w:r>
        <w:rPr>
          <w:spacing w:val="-8"/>
        </w:rPr>
        <w:t xml:space="preserve"> </w:t>
      </w:r>
      <w:r>
        <w:t>измерений</w:t>
      </w:r>
      <w:r>
        <w:rPr>
          <w:spacing w:val="-6"/>
        </w:rPr>
        <w:t xml:space="preserve"> </w:t>
      </w:r>
      <w:r>
        <w:t>аналоговым</w:t>
      </w:r>
      <w:r>
        <w:rPr>
          <w:spacing w:val="-5"/>
        </w:rPr>
        <w:t xml:space="preserve"> </w:t>
      </w:r>
      <w:r>
        <w:t>и</w:t>
      </w:r>
      <w:r>
        <w:rPr>
          <w:spacing w:val="-9"/>
        </w:rPr>
        <w:t xml:space="preserve"> </w:t>
      </w:r>
      <w:r>
        <w:t>цифровым</w:t>
      </w:r>
      <w:r>
        <w:rPr>
          <w:spacing w:val="-5"/>
        </w:rPr>
        <w:t xml:space="preserve"> </w:t>
      </w:r>
      <w:r>
        <w:t>прибором. Лабораторные работы и опыты.</w:t>
      </w:r>
    </w:p>
    <w:p w14:paraId="6E29BE6F" w14:textId="77777777" w:rsidR="00A43DD8" w:rsidRDefault="00983492">
      <w:pPr>
        <w:pStyle w:val="a3"/>
        <w:ind w:left="993" w:right="3071" w:firstLine="0"/>
        <w:jc w:val="left"/>
      </w:pPr>
      <w:r>
        <w:t>Определение</w:t>
      </w:r>
      <w:r>
        <w:rPr>
          <w:spacing w:val="-11"/>
        </w:rPr>
        <w:t xml:space="preserve"> </w:t>
      </w:r>
      <w:r>
        <w:t>цены</w:t>
      </w:r>
      <w:r>
        <w:rPr>
          <w:spacing w:val="-13"/>
        </w:rPr>
        <w:t xml:space="preserve"> </w:t>
      </w:r>
      <w:r>
        <w:t>деления</w:t>
      </w:r>
      <w:r>
        <w:rPr>
          <w:spacing w:val="-13"/>
        </w:rPr>
        <w:t xml:space="preserve"> </w:t>
      </w:r>
      <w:r>
        <w:t>шкалы</w:t>
      </w:r>
      <w:r>
        <w:rPr>
          <w:spacing w:val="-11"/>
        </w:rPr>
        <w:t xml:space="preserve"> </w:t>
      </w:r>
      <w:r>
        <w:t>измерительного</w:t>
      </w:r>
      <w:r>
        <w:rPr>
          <w:spacing w:val="-13"/>
        </w:rPr>
        <w:t xml:space="preserve"> </w:t>
      </w:r>
      <w:r>
        <w:t>прибора. Измерение расстояний.</w:t>
      </w:r>
    </w:p>
    <w:p w14:paraId="527BA4A1" w14:textId="77777777" w:rsidR="00A43DD8" w:rsidRDefault="00983492">
      <w:pPr>
        <w:pStyle w:val="a3"/>
        <w:ind w:left="993" w:right="4250" w:firstLine="0"/>
        <w:jc w:val="left"/>
      </w:pPr>
      <w:r>
        <w:t>Измерение</w:t>
      </w:r>
      <w:r>
        <w:rPr>
          <w:spacing w:val="-10"/>
        </w:rPr>
        <w:t xml:space="preserve"> </w:t>
      </w:r>
      <w:proofErr w:type="spellStart"/>
      <w:r>
        <w:t>объѐма</w:t>
      </w:r>
      <w:proofErr w:type="spellEnd"/>
      <w:r>
        <w:rPr>
          <w:spacing w:val="-14"/>
        </w:rPr>
        <w:t xml:space="preserve"> </w:t>
      </w:r>
      <w:r>
        <w:t>жидкости</w:t>
      </w:r>
      <w:r>
        <w:rPr>
          <w:spacing w:val="-12"/>
        </w:rPr>
        <w:t xml:space="preserve"> </w:t>
      </w:r>
      <w:r>
        <w:t>и</w:t>
      </w:r>
      <w:r>
        <w:rPr>
          <w:spacing w:val="-12"/>
        </w:rPr>
        <w:t xml:space="preserve"> </w:t>
      </w:r>
      <w:proofErr w:type="spellStart"/>
      <w:r>
        <w:t>твѐрдого</w:t>
      </w:r>
      <w:proofErr w:type="spellEnd"/>
      <w:r>
        <w:rPr>
          <w:spacing w:val="-11"/>
        </w:rPr>
        <w:t xml:space="preserve"> </w:t>
      </w:r>
      <w:r>
        <w:t>тела. Определение размеров малых тел.</w:t>
      </w:r>
    </w:p>
    <w:p w14:paraId="6C679B83" w14:textId="77777777" w:rsidR="00A43DD8" w:rsidRDefault="00983492">
      <w:pPr>
        <w:pStyle w:val="a3"/>
        <w:ind w:left="993" w:firstLine="0"/>
        <w:jc w:val="left"/>
      </w:pPr>
      <w:r>
        <w:t>Измерение температуры при помощи жидкостного термометра и датчика температуры. Проведение</w:t>
      </w:r>
      <w:r>
        <w:rPr>
          <w:spacing w:val="-2"/>
        </w:rPr>
        <w:t xml:space="preserve"> </w:t>
      </w:r>
      <w:r>
        <w:t>исследования</w:t>
      </w:r>
      <w:r>
        <w:rPr>
          <w:spacing w:val="-3"/>
        </w:rPr>
        <w:t xml:space="preserve"> </w:t>
      </w:r>
      <w:r>
        <w:t>по</w:t>
      </w:r>
      <w:r>
        <w:rPr>
          <w:spacing w:val="-2"/>
        </w:rPr>
        <w:t xml:space="preserve"> </w:t>
      </w:r>
      <w:r>
        <w:t>проверке</w:t>
      </w:r>
      <w:r>
        <w:rPr>
          <w:spacing w:val="-4"/>
        </w:rPr>
        <w:t xml:space="preserve"> </w:t>
      </w:r>
      <w:r>
        <w:t>гипотезы:</w:t>
      </w:r>
      <w:r>
        <w:rPr>
          <w:spacing w:val="-1"/>
        </w:rPr>
        <w:t xml:space="preserve"> </w:t>
      </w:r>
      <w:r>
        <w:t>дальность</w:t>
      </w:r>
      <w:r>
        <w:rPr>
          <w:spacing w:val="-2"/>
        </w:rPr>
        <w:t xml:space="preserve"> </w:t>
      </w:r>
      <w:proofErr w:type="spellStart"/>
      <w:r>
        <w:t>полѐта</w:t>
      </w:r>
      <w:proofErr w:type="spellEnd"/>
      <w:r>
        <w:rPr>
          <w:spacing w:val="-4"/>
        </w:rPr>
        <w:t xml:space="preserve"> </w:t>
      </w:r>
      <w:r>
        <w:t>шарика,</w:t>
      </w:r>
      <w:r>
        <w:rPr>
          <w:spacing w:val="-4"/>
        </w:rPr>
        <w:t xml:space="preserve"> </w:t>
      </w:r>
      <w:r>
        <w:t>пущенного</w:t>
      </w:r>
      <w:r>
        <w:rPr>
          <w:spacing w:val="-2"/>
        </w:rPr>
        <w:t xml:space="preserve"> </w:t>
      </w:r>
      <w:r>
        <w:t>го-</w:t>
      </w:r>
    </w:p>
    <w:p w14:paraId="5DC5E76D" w14:textId="77777777" w:rsidR="00A43DD8" w:rsidRDefault="00983492">
      <w:pPr>
        <w:pStyle w:val="a3"/>
        <w:ind w:firstLine="0"/>
        <w:jc w:val="left"/>
      </w:pPr>
      <w:proofErr w:type="spellStart"/>
      <w:r>
        <w:t>ризонтально</w:t>
      </w:r>
      <w:proofErr w:type="spellEnd"/>
      <w:r>
        <w:t>,</w:t>
      </w:r>
      <w:r>
        <w:rPr>
          <w:spacing w:val="-11"/>
        </w:rPr>
        <w:t xml:space="preserve"> </w:t>
      </w:r>
      <w:r>
        <w:t>тем</w:t>
      </w:r>
      <w:r>
        <w:rPr>
          <w:spacing w:val="-11"/>
        </w:rPr>
        <w:t xml:space="preserve"> </w:t>
      </w:r>
      <w:r>
        <w:t>больше,</w:t>
      </w:r>
      <w:r>
        <w:rPr>
          <w:spacing w:val="-12"/>
        </w:rPr>
        <w:t xml:space="preserve"> </w:t>
      </w:r>
      <w:r>
        <w:t>чем</w:t>
      </w:r>
      <w:r>
        <w:rPr>
          <w:spacing w:val="-8"/>
        </w:rPr>
        <w:t xml:space="preserve"> </w:t>
      </w:r>
      <w:r>
        <w:t>больше</w:t>
      </w:r>
      <w:r>
        <w:rPr>
          <w:spacing w:val="-7"/>
        </w:rPr>
        <w:t xml:space="preserve"> </w:t>
      </w:r>
      <w:r>
        <w:t>высота</w:t>
      </w:r>
      <w:r>
        <w:rPr>
          <w:spacing w:val="-7"/>
        </w:rPr>
        <w:t xml:space="preserve"> </w:t>
      </w:r>
      <w:r>
        <w:rPr>
          <w:spacing w:val="-2"/>
        </w:rPr>
        <w:t>пуска.</w:t>
      </w:r>
    </w:p>
    <w:p w14:paraId="0C4C1DBD" w14:textId="77777777" w:rsidR="00A43DD8" w:rsidRDefault="00983492">
      <w:pPr>
        <w:pStyle w:val="a3"/>
        <w:spacing w:before="3" w:line="251" w:lineRule="exact"/>
        <w:ind w:left="993" w:firstLine="0"/>
      </w:pPr>
      <w:r>
        <w:t>Первоначальные</w:t>
      </w:r>
      <w:r>
        <w:rPr>
          <w:spacing w:val="-14"/>
        </w:rPr>
        <w:t xml:space="preserve"> </w:t>
      </w:r>
      <w:r>
        <w:t>сведения</w:t>
      </w:r>
      <w:r>
        <w:rPr>
          <w:spacing w:val="-13"/>
        </w:rPr>
        <w:t xml:space="preserve"> </w:t>
      </w:r>
      <w:r>
        <w:t>о</w:t>
      </w:r>
      <w:r>
        <w:rPr>
          <w:spacing w:val="-14"/>
        </w:rPr>
        <w:t xml:space="preserve"> </w:t>
      </w:r>
      <w:r>
        <w:t>строении</w:t>
      </w:r>
      <w:r>
        <w:rPr>
          <w:spacing w:val="-13"/>
        </w:rPr>
        <w:t xml:space="preserve"> </w:t>
      </w:r>
      <w:r>
        <w:rPr>
          <w:spacing w:val="-2"/>
        </w:rPr>
        <w:t>вещества.</w:t>
      </w:r>
    </w:p>
    <w:p w14:paraId="5F1D86AB" w14:textId="77777777" w:rsidR="00A43DD8" w:rsidRDefault="00983492">
      <w:pPr>
        <w:pStyle w:val="a3"/>
        <w:ind w:right="277"/>
      </w:pPr>
      <w:r>
        <w:t>Строение вещества: атомы и молекулы, их размеры. Опыты, доказывающие дискретное строение вещества.</w:t>
      </w:r>
    </w:p>
    <w:p w14:paraId="0AC43201" w14:textId="77777777" w:rsidR="00A43DD8" w:rsidRDefault="00983492">
      <w:pPr>
        <w:pStyle w:val="a3"/>
        <w:ind w:right="284"/>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23BF08B6" w14:textId="77777777" w:rsidR="00A43DD8" w:rsidRDefault="00983492">
      <w:pPr>
        <w:pStyle w:val="a3"/>
        <w:ind w:right="272"/>
      </w:pPr>
      <w:r>
        <w:t xml:space="preserve">Агрегатные состояния вещества: строение газов, жидкостей и </w:t>
      </w:r>
      <w:proofErr w:type="spellStart"/>
      <w:r>
        <w:t>твѐрдых</w:t>
      </w:r>
      <w:proofErr w:type="spellEnd"/>
      <w:r>
        <w:t xml:space="preserve"> (кристаллических) тел.</w:t>
      </w:r>
      <w:r>
        <w:rPr>
          <w:spacing w:val="80"/>
        </w:rPr>
        <w:t xml:space="preserve"> </w:t>
      </w:r>
      <w:r>
        <w:t>Взаимосвязь</w:t>
      </w:r>
      <w:r>
        <w:rPr>
          <w:spacing w:val="80"/>
        </w:rPr>
        <w:t xml:space="preserve"> </w:t>
      </w:r>
      <w:r>
        <w:t>между</w:t>
      </w:r>
      <w:r>
        <w:rPr>
          <w:spacing w:val="80"/>
        </w:rPr>
        <w:t xml:space="preserve"> </w:t>
      </w:r>
      <w:r>
        <w:t>свойствами</w:t>
      </w:r>
      <w:r>
        <w:rPr>
          <w:spacing w:val="80"/>
        </w:rPr>
        <w:t xml:space="preserve"> </w:t>
      </w:r>
      <w:r>
        <w:t>веществ</w:t>
      </w:r>
      <w:r>
        <w:rPr>
          <w:spacing w:val="80"/>
        </w:rPr>
        <w:t xml:space="preserve"> </w:t>
      </w:r>
      <w:r>
        <w:t>в</w:t>
      </w:r>
      <w:r>
        <w:rPr>
          <w:spacing w:val="80"/>
        </w:rPr>
        <w:t xml:space="preserve"> </w:t>
      </w:r>
      <w:r>
        <w:t>разных</w:t>
      </w:r>
      <w:r>
        <w:rPr>
          <w:spacing w:val="80"/>
        </w:rPr>
        <w:t xml:space="preserve"> </w:t>
      </w:r>
      <w:r>
        <w:t>агрегатных</w:t>
      </w:r>
      <w:r>
        <w:rPr>
          <w:spacing w:val="80"/>
        </w:rPr>
        <w:t xml:space="preserve"> </w:t>
      </w:r>
      <w:r>
        <w:t>состояниях</w:t>
      </w:r>
      <w:r>
        <w:rPr>
          <w:spacing w:val="80"/>
        </w:rPr>
        <w:t xml:space="preserve"> </w:t>
      </w:r>
      <w:r>
        <w:t>и</w:t>
      </w:r>
      <w:r>
        <w:rPr>
          <w:spacing w:val="80"/>
        </w:rPr>
        <w:t xml:space="preserve"> </w:t>
      </w:r>
      <w:r>
        <w:t>их</w:t>
      </w:r>
      <w:r>
        <w:rPr>
          <w:spacing w:val="80"/>
        </w:rPr>
        <w:t xml:space="preserve"> </w:t>
      </w:r>
      <w:r>
        <w:t>атом- но-молекулярным строением. Особенности агрегатных состояний воды.</w:t>
      </w:r>
    </w:p>
    <w:p w14:paraId="72BDF85E" w14:textId="77777777" w:rsidR="00A43DD8" w:rsidRDefault="00A43DD8">
      <w:pPr>
        <w:pStyle w:val="a3"/>
        <w:sectPr w:rsidR="00A43DD8">
          <w:pgSz w:w="11920" w:h="16850"/>
          <w:pgMar w:top="1700" w:right="566" w:bottom="780" w:left="1417" w:header="0" w:footer="597" w:gutter="0"/>
          <w:cols w:space="720"/>
        </w:sectPr>
      </w:pPr>
    </w:p>
    <w:p w14:paraId="7CEE2E92" w14:textId="77777777" w:rsidR="00A43DD8" w:rsidRDefault="00983492">
      <w:pPr>
        <w:pStyle w:val="a3"/>
        <w:spacing w:before="76"/>
        <w:ind w:left="993" w:firstLine="0"/>
        <w:jc w:val="left"/>
      </w:pPr>
      <w:r>
        <w:rPr>
          <w:spacing w:val="-2"/>
        </w:rPr>
        <w:lastRenderedPageBreak/>
        <w:t>Демонстрации.</w:t>
      </w:r>
    </w:p>
    <w:p w14:paraId="587DA421" w14:textId="77777777" w:rsidR="00A43DD8" w:rsidRDefault="00983492">
      <w:pPr>
        <w:pStyle w:val="a3"/>
        <w:spacing w:before="4"/>
        <w:ind w:left="993" w:right="5393" w:firstLine="0"/>
        <w:jc w:val="left"/>
      </w:pPr>
      <w:r>
        <w:t>Наблюдение</w:t>
      </w:r>
      <w:r>
        <w:rPr>
          <w:spacing w:val="-14"/>
        </w:rPr>
        <w:t xml:space="preserve"> </w:t>
      </w:r>
      <w:r>
        <w:t>броуновского</w:t>
      </w:r>
      <w:r>
        <w:rPr>
          <w:spacing w:val="-14"/>
        </w:rPr>
        <w:t xml:space="preserve"> </w:t>
      </w:r>
      <w:r>
        <w:t>движения. Наблюдение диффузии.</w:t>
      </w:r>
    </w:p>
    <w:p w14:paraId="670E6106" w14:textId="77777777" w:rsidR="00A43DD8" w:rsidRDefault="00983492">
      <w:pPr>
        <w:pStyle w:val="a3"/>
        <w:ind w:left="993" w:right="394" w:firstLine="0"/>
        <w:jc w:val="left"/>
      </w:pPr>
      <w:r>
        <w:t>Наблюдение</w:t>
      </w:r>
      <w:r>
        <w:rPr>
          <w:spacing w:val="-8"/>
        </w:rPr>
        <w:t xml:space="preserve"> </w:t>
      </w:r>
      <w:r>
        <w:t>явлений,</w:t>
      </w:r>
      <w:r>
        <w:rPr>
          <w:spacing w:val="-11"/>
        </w:rPr>
        <w:t xml:space="preserve"> </w:t>
      </w:r>
      <w:r>
        <w:t>объясняющихся</w:t>
      </w:r>
      <w:r>
        <w:rPr>
          <w:spacing w:val="-9"/>
        </w:rPr>
        <w:t xml:space="preserve"> </w:t>
      </w:r>
      <w:r>
        <w:t>притяжением</w:t>
      </w:r>
      <w:r>
        <w:rPr>
          <w:spacing w:val="-9"/>
        </w:rPr>
        <w:t xml:space="preserve"> </w:t>
      </w:r>
      <w:r>
        <w:t>или</w:t>
      </w:r>
      <w:r>
        <w:rPr>
          <w:spacing w:val="-9"/>
        </w:rPr>
        <w:t xml:space="preserve"> </w:t>
      </w:r>
      <w:r>
        <w:t>отталкиванием</w:t>
      </w:r>
      <w:r>
        <w:rPr>
          <w:spacing w:val="-9"/>
        </w:rPr>
        <w:t xml:space="preserve"> </w:t>
      </w:r>
      <w:r>
        <w:t>частиц</w:t>
      </w:r>
      <w:r>
        <w:rPr>
          <w:spacing w:val="-10"/>
        </w:rPr>
        <w:t xml:space="preserve"> </w:t>
      </w:r>
      <w:r>
        <w:t>вещества. Лабораторные работы и опыты.</w:t>
      </w:r>
    </w:p>
    <w:p w14:paraId="2DAD179F" w14:textId="77777777" w:rsidR="00A43DD8" w:rsidRDefault="00983492">
      <w:pPr>
        <w:pStyle w:val="a3"/>
        <w:ind w:left="993" w:right="1717" w:firstLine="0"/>
        <w:jc w:val="left"/>
      </w:pPr>
      <w:r>
        <w:t>Оценка</w:t>
      </w:r>
      <w:r>
        <w:rPr>
          <w:spacing w:val="-8"/>
        </w:rPr>
        <w:t xml:space="preserve"> </w:t>
      </w:r>
      <w:r>
        <w:t>диаметра</w:t>
      </w:r>
      <w:r>
        <w:rPr>
          <w:spacing w:val="-12"/>
        </w:rPr>
        <w:t xml:space="preserve"> </w:t>
      </w:r>
      <w:r>
        <w:t>атома</w:t>
      </w:r>
      <w:r>
        <w:rPr>
          <w:spacing w:val="-9"/>
        </w:rPr>
        <w:t xml:space="preserve"> </w:t>
      </w:r>
      <w:r>
        <w:t>методом</w:t>
      </w:r>
      <w:r>
        <w:rPr>
          <w:spacing w:val="-9"/>
        </w:rPr>
        <w:t xml:space="preserve"> </w:t>
      </w:r>
      <w:r>
        <w:t>рядов</w:t>
      </w:r>
      <w:r>
        <w:rPr>
          <w:spacing w:val="-12"/>
        </w:rPr>
        <w:t xml:space="preserve"> </w:t>
      </w:r>
      <w:r>
        <w:t>(с</w:t>
      </w:r>
      <w:r>
        <w:rPr>
          <w:spacing w:val="-9"/>
        </w:rPr>
        <w:t xml:space="preserve"> </w:t>
      </w:r>
      <w:r>
        <w:t>использованием</w:t>
      </w:r>
      <w:r>
        <w:rPr>
          <w:spacing w:val="-8"/>
        </w:rPr>
        <w:t xml:space="preserve"> </w:t>
      </w:r>
      <w:r>
        <w:t>фотографий). Опыты по наблюдению теплового расширения газов.</w:t>
      </w:r>
    </w:p>
    <w:p w14:paraId="646FEC93" w14:textId="77777777" w:rsidR="00A43DD8" w:rsidRDefault="00983492">
      <w:pPr>
        <w:pStyle w:val="a3"/>
        <w:ind w:left="993" w:right="2075" w:firstLine="0"/>
        <w:jc w:val="left"/>
      </w:pPr>
      <w:r>
        <w:t>Опыты</w:t>
      </w:r>
      <w:r>
        <w:rPr>
          <w:spacing w:val="-11"/>
        </w:rPr>
        <w:t xml:space="preserve"> </w:t>
      </w:r>
      <w:r>
        <w:t>по</w:t>
      </w:r>
      <w:r>
        <w:rPr>
          <w:spacing w:val="-10"/>
        </w:rPr>
        <w:t xml:space="preserve"> </w:t>
      </w:r>
      <w:r>
        <w:t>обнаружению</w:t>
      </w:r>
      <w:r>
        <w:rPr>
          <w:spacing w:val="-12"/>
        </w:rPr>
        <w:t xml:space="preserve"> </w:t>
      </w:r>
      <w:r>
        <w:t>действия</w:t>
      </w:r>
      <w:r>
        <w:rPr>
          <w:spacing w:val="-11"/>
        </w:rPr>
        <w:t xml:space="preserve"> </w:t>
      </w:r>
      <w:r>
        <w:t>сил</w:t>
      </w:r>
      <w:r>
        <w:rPr>
          <w:spacing w:val="-10"/>
        </w:rPr>
        <w:t xml:space="preserve"> </w:t>
      </w:r>
      <w:r>
        <w:t>молекулярного</w:t>
      </w:r>
      <w:r>
        <w:rPr>
          <w:spacing w:val="-10"/>
        </w:rPr>
        <w:t xml:space="preserve"> </w:t>
      </w:r>
      <w:r>
        <w:t>притяжения. Движение и взаимодействие тел.</w:t>
      </w:r>
    </w:p>
    <w:p w14:paraId="34D3BDFC" w14:textId="77777777" w:rsidR="00A43DD8" w:rsidRDefault="00983492">
      <w:pPr>
        <w:pStyle w:val="a3"/>
        <w:ind w:right="280"/>
      </w:pPr>
      <w:r>
        <w:t xml:space="preserve">Механическое движение. Равномерное и неравномерное движение. Скорость. Средняя скорость при неравномерном движении. </w:t>
      </w:r>
      <w:proofErr w:type="spellStart"/>
      <w:r>
        <w:t>Расчѐт</w:t>
      </w:r>
      <w:proofErr w:type="spellEnd"/>
      <w:r>
        <w:t xml:space="preserve"> пути и времени движения.</w:t>
      </w:r>
    </w:p>
    <w:p w14:paraId="3A2C4CAE" w14:textId="77777777" w:rsidR="00A43DD8" w:rsidRDefault="00983492">
      <w:pPr>
        <w:pStyle w:val="a3"/>
        <w:ind w:right="270"/>
      </w:pPr>
      <w: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w:t>
      </w:r>
      <w:proofErr w:type="spellStart"/>
      <w:r>
        <w:t>количе</w:t>
      </w:r>
      <w:proofErr w:type="spellEnd"/>
      <w:r>
        <w:t xml:space="preserve">- </w:t>
      </w:r>
      <w:proofErr w:type="spellStart"/>
      <w:r>
        <w:t>ством</w:t>
      </w:r>
      <w:proofErr w:type="spellEnd"/>
      <w:r>
        <w:t xml:space="preserve"> молекул в единице </w:t>
      </w:r>
      <w:proofErr w:type="spellStart"/>
      <w:r>
        <w:t>объѐма</w:t>
      </w:r>
      <w:proofErr w:type="spellEnd"/>
      <w:r>
        <w:t xml:space="preserve"> вещества.</w:t>
      </w:r>
    </w:p>
    <w:p w14:paraId="50868AC6" w14:textId="77777777" w:rsidR="00A43DD8" w:rsidRDefault="00983492">
      <w:pPr>
        <w:pStyle w:val="a3"/>
        <w:ind w:right="267"/>
      </w:pPr>
      <w:r>
        <w:t>Сила</w:t>
      </w:r>
      <w:r>
        <w:rPr>
          <w:spacing w:val="-12"/>
        </w:rPr>
        <w:t xml:space="preserve"> </w:t>
      </w:r>
      <w:r>
        <w:t>как</w:t>
      </w:r>
      <w:r>
        <w:rPr>
          <w:spacing w:val="-11"/>
        </w:rPr>
        <w:t xml:space="preserve"> </w:t>
      </w:r>
      <w:r>
        <w:t>характеристика</w:t>
      </w:r>
      <w:r>
        <w:rPr>
          <w:spacing w:val="-14"/>
        </w:rPr>
        <w:t xml:space="preserve"> </w:t>
      </w:r>
      <w:r>
        <w:t>взаимодействия</w:t>
      </w:r>
      <w:r>
        <w:rPr>
          <w:spacing w:val="-12"/>
        </w:rPr>
        <w:t xml:space="preserve"> </w:t>
      </w:r>
      <w:r>
        <w:t>тел.</w:t>
      </w:r>
      <w:r>
        <w:rPr>
          <w:spacing w:val="-12"/>
        </w:rPr>
        <w:t xml:space="preserve"> </w:t>
      </w:r>
      <w:r>
        <w:t>Сила</w:t>
      </w:r>
      <w:r>
        <w:rPr>
          <w:spacing w:val="-14"/>
        </w:rPr>
        <w:t xml:space="preserve"> </w:t>
      </w:r>
      <w:r>
        <w:t>упругости</w:t>
      </w:r>
      <w:r>
        <w:rPr>
          <w:spacing w:val="-11"/>
        </w:rPr>
        <w:t xml:space="preserve"> </w:t>
      </w:r>
      <w:r>
        <w:t>и</w:t>
      </w:r>
      <w:r>
        <w:rPr>
          <w:spacing w:val="-12"/>
        </w:rPr>
        <w:t xml:space="preserve"> </w:t>
      </w:r>
      <w:r>
        <w:t>закон</w:t>
      </w:r>
      <w:r>
        <w:rPr>
          <w:spacing w:val="-12"/>
        </w:rPr>
        <w:t xml:space="preserve"> </w:t>
      </w:r>
      <w:r>
        <w:t>Гука.</w:t>
      </w:r>
      <w:r>
        <w:rPr>
          <w:spacing w:val="-14"/>
        </w:rPr>
        <w:t xml:space="preserve"> </w:t>
      </w:r>
      <w:r>
        <w:t>Измерение</w:t>
      </w:r>
      <w:r>
        <w:rPr>
          <w:spacing w:val="-11"/>
        </w:rPr>
        <w:t xml:space="preserve"> </w:t>
      </w:r>
      <w:r>
        <w:t xml:space="preserve">силы с помощью динамометра. Явление тяготения и сила тяжести. Сила тяжести на других </w:t>
      </w:r>
      <w:proofErr w:type="gramStart"/>
      <w:r>
        <w:t xml:space="preserve">плане- </w:t>
      </w:r>
      <w:proofErr w:type="spellStart"/>
      <w:r>
        <w:t>тах</w:t>
      </w:r>
      <w:proofErr w:type="spellEnd"/>
      <w:proofErr w:type="gramEnd"/>
      <w:r>
        <w:t xml:space="preserve">. </w:t>
      </w:r>
      <w:r>
        <w:rPr>
          <w:spacing w:val="-2"/>
        </w:rPr>
        <w:t>Вес</w:t>
      </w:r>
      <w:r>
        <w:rPr>
          <w:spacing w:val="-6"/>
        </w:rPr>
        <w:t xml:space="preserve"> </w:t>
      </w:r>
      <w:r>
        <w:rPr>
          <w:spacing w:val="-2"/>
        </w:rPr>
        <w:t>тела.</w:t>
      </w:r>
      <w:r>
        <w:rPr>
          <w:spacing w:val="-4"/>
        </w:rPr>
        <w:t xml:space="preserve"> </w:t>
      </w:r>
      <w:r>
        <w:rPr>
          <w:spacing w:val="-2"/>
        </w:rPr>
        <w:t>Невесомость.</w:t>
      </w:r>
      <w:r>
        <w:rPr>
          <w:spacing w:val="-4"/>
        </w:rPr>
        <w:t xml:space="preserve"> </w:t>
      </w:r>
      <w:r>
        <w:rPr>
          <w:spacing w:val="-2"/>
        </w:rPr>
        <w:t>Сложение</w:t>
      </w:r>
      <w:r>
        <w:rPr>
          <w:spacing w:val="-9"/>
        </w:rPr>
        <w:t xml:space="preserve"> </w:t>
      </w:r>
      <w:r>
        <w:rPr>
          <w:spacing w:val="-2"/>
        </w:rPr>
        <w:t>сил,</w:t>
      </w:r>
      <w:r>
        <w:rPr>
          <w:spacing w:val="-6"/>
        </w:rPr>
        <w:t xml:space="preserve"> </w:t>
      </w:r>
      <w:r>
        <w:rPr>
          <w:spacing w:val="-2"/>
        </w:rPr>
        <w:t>направленных</w:t>
      </w:r>
      <w:r>
        <w:rPr>
          <w:spacing w:val="-4"/>
        </w:rPr>
        <w:t xml:space="preserve"> </w:t>
      </w:r>
      <w:r>
        <w:rPr>
          <w:spacing w:val="-2"/>
        </w:rPr>
        <w:t>по</w:t>
      </w:r>
      <w:r>
        <w:rPr>
          <w:spacing w:val="-8"/>
        </w:rPr>
        <w:t xml:space="preserve"> </w:t>
      </w:r>
      <w:r>
        <w:rPr>
          <w:spacing w:val="-2"/>
        </w:rPr>
        <w:t>одной</w:t>
      </w:r>
      <w:r>
        <w:rPr>
          <w:spacing w:val="-8"/>
        </w:rPr>
        <w:t xml:space="preserve"> </w:t>
      </w:r>
      <w:r>
        <w:rPr>
          <w:spacing w:val="-2"/>
        </w:rPr>
        <w:t>прямой.</w:t>
      </w:r>
      <w:r>
        <w:rPr>
          <w:spacing w:val="-6"/>
        </w:rPr>
        <w:t xml:space="preserve"> </w:t>
      </w:r>
      <w:r>
        <w:rPr>
          <w:spacing w:val="-2"/>
        </w:rPr>
        <w:t>Равнодействующая</w:t>
      </w:r>
      <w:r>
        <w:rPr>
          <w:spacing w:val="-6"/>
        </w:rPr>
        <w:t xml:space="preserve"> </w:t>
      </w:r>
      <w:r>
        <w:rPr>
          <w:spacing w:val="-2"/>
        </w:rPr>
        <w:t xml:space="preserve">сил. Сила </w:t>
      </w:r>
      <w:r>
        <w:t>трения. Трение скольжения и трение покоя. Трение в природе и технике.</w:t>
      </w:r>
    </w:p>
    <w:p w14:paraId="5486A66B" w14:textId="77777777" w:rsidR="00A43DD8" w:rsidRDefault="00983492">
      <w:pPr>
        <w:pStyle w:val="a3"/>
        <w:spacing w:before="3" w:line="251" w:lineRule="exact"/>
        <w:ind w:left="993" w:firstLine="0"/>
        <w:jc w:val="left"/>
      </w:pPr>
      <w:r>
        <w:rPr>
          <w:spacing w:val="-2"/>
        </w:rPr>
        <w:t>Демонстрации.</w:t>
      </w:r>
    </w:p>
    <w:p w14:paraId="4CAB4491" w14:textId="77777777" w:rsidR="00A43DD8" w:rsidRDefault="00983492">
      <w:pPr>
        <w:pStyle w:val="a3"/>
        <w:ind w:left="993" w:right="4250" w:firstLine="0"/>
        <w:jc w:val="left"/>
      </w:pPr>
      <w:r>
        <w:t>Наблюдение механического движения тела. Измерение</w:t>
      </w:r>
      <w:r>
        <w:rPr>
          <w:spacing w:val="-14"/>
        </w:rPr>
        <w:t xml:space="preserve"> </w:t>
      </w:r>
      <w:r>
        <w:t>скорости</w:t>
      </w:r>
      <w:r>
        <w:rPr>
          <w:spacing w:val="-14"/>
        </w:rPr>
        <w:t xml:space="preserve"> </w:t>
      </w:r>
      <w:r>
        <w:t>прямолинейного</w:t>
      </w:r>
      <w:r>
        <w:rPr>
          <w:spacing w:val="-14"/>
        </w:rPr>
        <w:t xml:space="preserve"> </w:t>
      </w:r>
      <w:r>
        <w:t>движения. Наблюдение явления инерции.</w:t>
      </w:r>
    </w:p>
    <w:p w14:paraId="61724584" w14:textId="77777777" w:rsidR="00A43DD8" w:rsidRDefault="00983492">
      <w:pPr>
        <w:pStyle w:val="a3"/>
        <w:ind w:left="993" w:right="3071" w:firstLine="0"/>
        <w:jc w:val="left"/>
      </w:pPr>
      <w:r>
        <w:t>Наблюдение</w:t>
      </w:r>
      <w:r>
        <w:rPr>
          <w:spacing w:val="-12"/>
        </w:rPr>
        <w:t xml:space="preserve"> </w:t>
      </w:r>
      <w:r>
        <w:t>изменения</w:t>
      </w:r>
      <w:r>
        <w:rPr>
          <w:spacing w:val="-14"/>
        </w:rPr>
        <w:t xml:space="preserve"> </w:t>
      </w:r>
      <w:r>
        <w:t>скорости</w:t>
      </w:r>
      <w:r>
        <w:rPr>
          <w:spacing w:val="-12"/>
        </w:rPr>
        <w:t xml:space="preserve"> </w:t>
      </w:r>
      <w:r>
        <w:t>при</w:t>
      </w:r>
      <w:r>
        <w:rPr>
          <w:spacing w:val="-14"/>
        </w:rPr>
        <w:t xml:space="preserve"> </w:t>
      </w:r>
      <w:r>
        <w:t>взаимодействии</w:t>
      </w:r>
      <w:r>
        <w:rPr>
          <w:spacing w:val="-13"/>
        </w:rPr>
        <w:t xml:space="preserve"> </w:t>
      </w:r>
      <w:r>
        <w:t>тел. Сравнение масс по взаимодействию тел.</w:t>
      </w:r>
    </w:p>
    <w:p w14:paraId="77E1C6CB" w14:textId="77777777" w:rsidR="00A43DD8" w:rsidRDefault="00983492">
      <w:pPr>
        <w:pStyle w:val="a3"/>
        <w:ind w:left="993" w:right="4250" w:firstLine="0"/>
        <w:jc w:val="left"/>
      </w:pPr>
      <w:r>
        <w:t>Сложение</w:t>
      </w:r>
      <w:r>
        <w:rPr>
          <w:spacing w:val="-14"/>
        </w:rPr>
        <w:t xml:space="preserve"> </w:t>
      </w:r>
      <w:r>
        <w:t>сил,</w:t>
      </w:r>
      <w:r>
        <w:rPr>
          <w:spacing w:val="-12"/>
        </w:rPr>
        <w:t xml:space="preserve"> </w:t>
      </w:r>
      <w:r>
        <w:t>направленных</w:t>
      </w:r>
      <w:r>
        <w:rPr>
          <w:spacing w:val="-12"/>
        </w:rPr>
        <w:t xml:space="preserve"> </w:t>
      </w:r>
      <w:r>
        <w:t>по</w:t>
      </w:r>
      <w:r>
        <w:rPr>
          <w:spacing w:val="-12"/>
        </w:rPr>
        <w:t xml:space="preserve"> </w:t>
      </w:r>
      <w:r>
        <w:t>одной</w:t>
      </w:r>
      <w:r>
        <w:rPr>
          <w:spacing w:val="-13"/>
        </w:rPr>
        <w:t xml:space="preserve"> </w:t>
      </w:r>
      <w:r>
        <w:t>прямой. Лабораторные работы и опыты.</w:t>
      </w:r>
    </w:p>
    <w:p w14:paraId="2B9464E4" w14:textId="77777777" w:rsidR="00A43DD8" w:rsidRDefault="00983492">
      <w:pPr>
        <w:pStyle w:val="a3"/>
        <w:jc w:val="left"/>
      </w:pPr>
      <w:r>
        <w:t>Определение</w:t>
      </w:r>
      <w:r>
        <w:rPr>
          <w:spacing w:val="39"/>
        </w:rPr>
        <w:t xml:space="preserve"> </w:t>
      </w:r>
      <w:r>
        <w:t>скорости</w:t>
      </w:r>
      <w:r>
        <w:rPr>
          <w:spacing w:val="37"/>
        </w:rPr>
        <w:t xml:space="preserve"> </w:t>
      </w:r>
      <w:r>
        <w:t>равномерного</w:t>
      </w:r>
      <w:r>
        <w:rPr>
          <w:spacing w:val="36"/>
        </w:rPr>
        <w:t xml:space="preserve"> </w:t>
      </w:r>
      <w:r>
        <w:t>движения</w:t>
      </w:r>
      <w:r>
        <w:rPr>
          <w:spacing w:val="37"/>
        </w:rPr>
        <w:t xml:space="preserve"> </w:t>
      </w:r>
      <w:r>
        <w:t>(шарика</w:t>
      </w:r>
      <w:r>
        <w:rPr>
          <w:spacing w:val="39"/>
        </w:rPr>
        <w:t xml:space="preserve"> </w:t>
      </w:r>
      <w:r>
        <w:t>в</w:t>
      </w:r>
      <w:r>
        <w:rPr>
          <w:spacing w:val="34"/>
        </w:rPr>
        <w:t xml:space="preserve"> </w:t>
      </w:r>
      <w:r>
        <w:t>жидкости,</w:t>
      </w:r>
      <w:r>
        <w:rPr>
          <w:spacing w:val="37"/>
        </w:rPr>
        <w:t xml:space="preserve"> </w:t>
      </w:r>
      <w:r>
        <w:t>модели</w:t>
      </w:r>
      <w:r>
        <w:rPr>
          <w:spacing w:val="38"/>
        </w:rPr>
        <w:t xml:space="preserve"> </w:t>
      </w:r>
      <w:proofErr w:type="spellStart"/>
      <w:r>
        <w:t>электриче</w:t>
      </w:r>
      <w:proofErr w:type="spellEnd"/>
      <w:r>
        <w:t xml:space="preserve">- </w:t>
      </w:r>
      <w:proofErr w:type="spellStart"/>
      <w:r>
        <w:t>ского</w:t>
      </w:r>
      <w:proofErr w:type="spellEnd"/>
      <w:r>
        <w:t xml:space="preserve"> автомобиля и так далее).</w:t>
      </w:r>
    </w:p>
    <w:p w14:paraId="76EF3E24" w14:textId="77777777" w:rsidR="00A43DD8" w:rsidRDefault="00983492">
      <w:pPr>
        <w:pStyle w:val="a3"/>
        <w:ind w:left="993" w:firstLine="0"/>
        <w:jc w:val="left"/>
      </w:pPr>
      <w:r>
        <w:t>Определение</w:t>
      </w:r>
      <w:r>
        <w:rPr>
          <w:spacing w:val="-3"/>
        </w:rPr>
        <w:t xml:space="preserve"> </w:t>
      </w:r>
      <w:r>
        <w:t>средней</w:t>
      </w:r>
      <w:r>
        <w:rPr>
          <w:spacing w:val="-8"/>
        </w:rPr>
        <w:t xml:space="preserve"> </w:t>
      </w:r>
      <w:r>
        <w:t>скорости</w:t>
      </w:r>
      <w:r>
        <w:rPr>
          <w:spacing w:val="-5"/>
        </w:rPr>
        <w:t xml:space="preserve"> </w:t>
      </w:r>
      <w:r>
        <w:t>скольжения</w:t>
      </w:r>
      <w:r>
        <w:rPr>
          <w:spacing w:val="-7"/>
        </w:rPr>
        <w:t xml:space="preserve"> </w:t>
      </w:r>
      <w:r>
        <w:t>бруска</w:t>
      </w:r>
      <w:r>
        <w:rPr>
          <w:spacing w:val="-11"/>
        </w:rPr>
        <w:t xml:space="preserve"> </w:t>
      </w:r>
      <w:r>
        <w:t>или</w:t>
      </w:r>
      <w:r>
        <w:rPr>
          <w:spacing w:val="-7"/>
        </w:rPr>
        <w:t xml:space="preserve"> </w:t>
      </w:r>
      <w:r>
        <w:t>шарика</w:t>
      </w:r>
      <w:r>
        <w:rPr>
          <w:spacing w:val="-6"/>
        </w:rPr>
        <w:t xml:space="preserve"> </w:t>
      </w:r>
      <w:r>
        <w:t>по</w:t>
      </w:r>
      <w:r>
        <w:rPr>
          <w:spacing w:val="-5"/>
        </w:rPr>
        <w:t xml:space="preserve"> </w:t>
      </w:r>
      <w:r>
        <w:t>наклонной</w:t>
      </w:r>
      <w:r>
        <w:rPr>
          <w:spacing w:val="-12"/>
        </w:rPr>
        <w:t xml:space="preserve"> </w:t>
      </w:r>
      <w:r>
        <w:t xml:space="preserve">плоскости. Определение плотности </w:t>
      </w:r>
      <w:proofErr w:type="spellStart"/>
      <w:r>
        <w:t>твѐрдого</w:t>
      </w:r>
      <w:proofErr w:type="spellEnd"/>
      <w:r>
        <w:t xml:space="preserve"> тела.</w:t>
      </w:r>
    </w:p>
    <w:p w14:paraId="532FD793" w14:textId="77777777" w:rsidR="00A43DD8" w:rsidRDefault="00983492">
      <w:pPr>
        <w:pStyle w:val="a3"/>
        <w:ind w:right="270"/>
      </w:pPr>
      <w:r>
        <w:t xml:space="preserve">Опыты, демонстрирующие зависимость растяжения (деформации) пружины от </w:t>
      </w:r>
      <w:proofErr w:type="gramStart"/>
      <w:r>
        <w:t>приложен- ной</w:t>
      </w:r>
      <w:proofErr w:type="gramEnd"/>
      <w:r>
        <w:t xml:space="preserve"> силы.</w:t>
      </w:r>
    </w:p>
    <w:p w14:paraId="6D6DFCD7" w14:textId="77777777" w:rsidR="00A43DD8" w:rsidRDefault="00983492">
      <w:pPr>
        <w:pStyle w:val="a3"/>
        <w:spacing w:before="1"/>
        <w:ind w:right="279"/>
      </w:pPr>
      <w:r>
        <w:t>Опыты, демонстрирующие зависимость силы трения скольжения от веса тела и характера соприкасающихся поверхностей.</w:t>
      </w:r>
    </w:p>
    <w:p w14:paraId="2F89A729" w14:textId="77777777" w:rsidR="00A43DD8" w:rsidRDefault="00983492">
      <w:pPr>
        <w:pStyle w:val="a3"/>
        <w:spacing w:line="251" w:lineRule="exact"/>
        <w:ind w:left="993" w:firstLine="0"/>
      </w:pPr>
      <w:r>
        <w:t>Давление</w:t>
      </w:r>
      <w:r>
        <w:rPr>
          <w:spacing w:val="-8"/>
        </w:rPr>
        <w:t xml:space="preserve"> </w:t>
      </w:r>
      <w:proofErr w:type="spellStart"/>
      <w:r>
        <w:t>твѐрдых</w:t>
      </w:r>
      <w:proofErr w:type="spellEnd"/>
      <w:r>
        <w:rPr>
          <w:spacing w:val="-6"/>
        </w:rPr>
        <w:t xml:space="preserve"> </w:t>
      </w:r>
      <w:r>
        <w:t>тел,</w:t>
      </w:r>
      <w:r>
        <w:rPr>
          <w:spacing w:val="-9"/>
        </w:rPr>
        <w:t xml:space="preserve"> </w:t>
      </w:r>
      <w:r>
        <w:t>жидкостей</w:t>
      </w:r>
      <w:r>
        <w:rPr>
          <w:spacing w:val="-10"/>
        </w:rPr>
        <w:t xml:space="preserve"> </w:t>
      </w:r>
      <w:r>
        <w:t>и</w:t>
      </w:r>
      <w:r>
        <w:rPr>
          <w:spacing w:val="-6"/>
        </w:rPr>
        <w:t xml:space="preserve"> </w:t>
      </w:r>
      <w:r>
        <w:rPr>
          <w:spacing w:val="-2"/>
        </w:rPr>
        <w:t>газов.</w:t>
      </w:r>
    </w:p>
    <w:p w14:paraId="4EDEAED4" w14:textId="77777777" w:rsidR="00A43DD8" w:rsidRDefault="00983492">
      <w:pPr>
        <w:pStyle w:val="a3"/>
        <w:spacing w:before="1"/>
        <w:ind w:right="268"/>
      </w:pPr>
      <w:r>
        <w:t xml:space="preserve">Давление. Способы уменьшения и увеличения давления. Давление газа. Зависимость </w:t>
      </w:r>
      <w:proofErr w:type="gramStart"/>
      <w:r>
        <w:t xml:space="preserve">дав- </w:t>
      </w:r>
      <w:proofErr w:type="spellStart"/>
      <w:r>
        <w:t>ления</w:t>
      </w:r>
      <w:proofErr w:type="spellEnd"/>
      <w:proofErr w:type="gramEnd"/>
      <w:r>
        <w:t xml:space="preserve"> газа от </w:t>
      </w:r>
      <w:proofErr w:type="spellStart"/>
      <w:r>
        <w:t>объѐма</w:t>
      </w:r>
      <w:proofErr w:type="spellEnd"/>
      <w:r>
        <w:t xml:space="preserve">, температуры. Передача давления </w:t>
      </w:r>
      <w:proofErr w:type="spellStart"/>
      <w:r>
        <w:t>твѐрдыми</w:t>
      </w:r>
      <w:proofErr w:type="spellEnd"/>
      <w:r>
        <w:t xml:space="preserve"> телами, жидкостями и газами. Закон Паскаля. Пневматические машины. Зависимость давления жидкости от глубины. </w:t>
      </w:r>
      <w:proofErr w:type="spellStart"/>
      <w:r>
        <w:t>Гидроста</w:t>
      </w:r>
      <w:proofErr w:type="spellEnd"/>
      <w:r>
        <w:t xml:space="preserve">- </w:t>
      </w:r>
      <w:proofErr w:type="spellStart"/>
      <w:r>
        <w:t>тический</w:t>
      </w:r>
      <w:proofErr w:type="spellEnd"/>
      <w:r>
        <w:t xml:space="preserve"> парадокс. Сообщающиеся сосуды. Гидравлические механизмы.</w:t>
      </w:r>
    </w:p>
    <w:p w14:paraId="4FE5DA2D" w14:textId="77777777" w:rsidR="00A43DD8" w:rsidRDefault="00983492">
      <w:pPr>
        <w:pStyle w:val="a3"/>
        <w:ind w:right="270"/>
      </w:pPr>
      <w:r>
        <w:t>Атмосфера Земли и атмосферное давление. Причины существования воздушной оболочки Земли.</w:t>
      </w:r>
      <w:r>
        <w:rPr>
          <w:spacing w:val="-5"/>
        </w:rPr>
        <w:t xml:space="preserve"> </w:t>
      </w:r>
      <w:r>
        <w:t>Опыт</w:t>
      </w:r>
      <w:r>
        <w:rPr>
          <w:spacing w:val="-10"/>
        </w:rPr>
        <w:t xml:space="preserve"> </w:t>
      </w:r>
      <w:r>
        <w:t>Торричелли.</w:t>
      </w:r>
      <w:r>
        <w:rPr>
          <w:spacing w:val="-9"/>
        </w:rPr>
        <w:t xml:space="preserve"> </w:t>
      </w:r>
      <w:r>
        <w:t>Измерение</w:t>
      </w:r>
      <w:r>
        <w:rPr>
          <w:spacing w:val="-4"/>
        </w:rPr>
        <w:t xml:space="preserve"> </w:t>
      </w:r>
      <w:r>
        <w:t>атмосферного</w:t>
      </w:r>
      <w:r>
        <w:rPr>
          <w:spacing w:val="-9"/>
        </w:rPr>
        <w:t xml:space="preserve"> </w:t>
      </w:r>
      <w:r>
        <w:t>давления.</w:t>
      </w:r>
      <w:r>
        <w:rPr>
          <w:spacing w:val="-4"/>
        </w:rPr>
        <w:t xml:space="preserve"> </w:t>
      </w:r>
      <w:r>
        <w:t>Зависимость</w:t>
      </w:r>
      <w:r>
        <w:rPr>
          <w:spacing w:val="-4"/>
        </w:rPr>
        <w:t xml:space="preserve"> </w:t>
      </w:r>
      <w:r>
        <w:t>атмосферного</w:t>
      </w:r>
      <w:r>
        <w:rPr>
          <w:spacing w:val="-9"/>
        </w:rPr>
        <w:t xml:space="preserve"> </w:t>
      </w:r>
      <w:r>
        <w:t>давления от высоты над уровнем моря. Приборы для измерения атмосферного давления.</w:t>
      </w:r>
    </w:p>
    <w:p w14:paraId="3FEFBE0C" w14:textId="77777777" w:rsidR="00A43DD8" w:rsidRDefault="00983492">
      <w:pPr>
        <w:pStyle w:val="a3"/>
        <w:spacing w:before="3" w:line="252" w:lineRule="exact"/>
        <w:ind w:left="993" w:firstLine="0"/>
      </w:pPr>
      <w:r>
        <w:t>Действие</w:t>
      </w:r>
      <w:r>
        <w:rPr>
          <w:spacing w:val="-6"/>
        </w:rPr>
        <w:t xml:space="preserve"> </w:t>
      </w:r>
      <w:r>
        <w:t>жидкости</w:t>
      </w:r>
      <w:r>
        <w:rPr>
          <w:spacing w:val="-2"/>
        </w:rPr>
        <w:t xml:space="preserve"> </w:t>
      </w:r>
      <w:r>
        <w:t>и</w:t>
      </w:r>
      <w:r>
        <w:rPr>
          <w:spacing w:val="1"/>
        </w:rPr>
        <w:t xml:space="preserve"> </w:t>
      </w:r>
      <w:r>
        <w:t>газа</w:t>
      </w:r>
      <w:r>
        <w:rPr>
          <w:spacing w:val="-1"/>
        </w:rPr>
        <w:t xml:space="preserve"> </w:t>
      </w:r>
      <w:r>
        <w:t>на</w:t>
      </w:r>
      <w:r>
        <w:rPr>
          <w:spacing w:val="3"/>
        </w:rPr>
        <w:t xml:space="preserve"> </w:t>
      </w:r>
      <w:proofErr w:type="spellStart"/>
      <w:r>
        <w:t>погружѐнное</w:t>
      </w:r>
      <w:proofErr w:type="spellEnd"/>
      <w:r>
        <w:rPr>
          <w:spacing w:val="3"/>
        </w:rPr>
        <w:t xml:space="preserve"> </w:t>
      </w:r>
      <w:r>
        <w:t>в</w:t>
      </w:r>
      <w:r>
        <w:rPr>
          <w:spacing w:val="-2"/>
        </w:rPr>
        <w:t xml:space="preserve"> </w:t>
      </w:r>
      <w:r>
        <w:t>них тело.</w:t>
      </w:r>
      <w:r>
        <w:rPr>
          <w:spacing w:val="2"/>
        </w:rPr>
        <w:t xml:space="preserve"> </w:t>
      </w:r>
      <w:r>
        <w:t>Выталкивающая (архимедова)</w:t>
      </w:r>
      <w:r>
        <w:rPr>
          <w:spacing w:val="3"/>
        </w:rPr>
        <w:t xml:space="preserve"> </w:t>
      </w:r>
      <w:r>
        <w:rPr>
          <w:spacing w:val="-2"/>
        </w:rPr>
        <w:t>сила.</w:t>
      </w:r>
    </w:p>
    <w:p w14:paraId="6B5ABA0F" w14:textId="77777777" w:rsidR="00A43DD8" w:rsidRDefault="00983492">
      <w:pPr>
        <w:pStyle w:val="a3"/>
        <w:spacing w:line="252" w:lineRule="exact"/>
        <w:ind w:firstLine="0"/>
      </w:pPr>
      <w:r>
        <w:t>Закон</w:t>
      </w:r>
      <w:r>
        <w:rPr>
          <w:spacing w:val="-11"/>
        </w:rPr>
        <w:t xml:space="preserve"> </w:t>
      </w:r>
      <w:r>
        <w:t>Архимеда.</w:t>
      </w:r>
      <w:r>
        <w:rPr>
          <w:spacing w:val="-8"/>
        </w:rPr>
        <w:t xml:space="preserve"> </w:t>
      </w:r>
      <w:r>
        <w:t>Плавание</w:t>
      </w:r>
      <w:r>
        <w:rPr>
          <w:spacing w:val="-9"/>
        </w:rPr>
        <w:t xml:space="preserve"> </w:t>
      </w:r>
      <w:r>
        <w:t>тел.</w:t>
      </w:r>
      <w:r>
        <w:rPr>
          <w:spacing w:val="-9"/>
        </w:rPr>
        <w:t xml:space="preserve"> </w:t>
      </w:r>
      <w:r>
        <w:rPr>
          <w:spacing w:val="-2"/>
        </w:rPr>
        <w:t>Воздухоплавание.</w:t>
      </w:r>
    </w:p>
    <w:p w14:paraId="12A0BA47" w14:textId="77777777" w:rsidR="00A43DD8" w:rsidRDefault="00983492">
      <w:pPr>
        <w:pStyle w:val="a3"/>
        <w:spacing w:line="251" w:lineRule="exact"/>
        <w:ind w:left="993" w:firstLine="0"/>
        <w:jc w:val="left"/>
      </w:pPr>
      <w:r>
        <w:rPr>
          <w:spacing w:val="-2"/>
        </w:rPr>
        <w:t>Демонстрации.</w:t>
      </w:r>
    </w:p>
    <w:p w14:paraId="3B16EDC4" w14:textId="77777777" w:rsidR="00A43DD8" w:rsidRDefault="00983492">
      <w:pPr>
        <w:pStyle w:val="a3"/>
        <w:ind w:left="993" w:right="4250" w:firstLine="0"/>
        <w:jc w:val="left"/>
      </w:pPr>
      <w:r>
        <w:t>Зависимость</w:t>
      </w:r>
      <w:r>
        <w:rPr>
          <w:spacing w:val="-14"/>
        </w:rPr>
        <w:t xml:space="preserve"> </w:t>
      </w:r>
      <w:r>
        <w:t>давления</w:t>
      </w:r>
      <w:r>
        <w:rPr>
          <w:spacing w:val="-14"/>
        </w:rPr>
        <w:t xml:space="preserve"> </w:t>
      </w:r>
      <w:r>
        <w:t>газа</w:t>
      </w:r>
      <w:r>
        <w:rPr>
          <w:spacing w:val="-14"/>
        </w:rPr>
        <w:t xml:space="preserve"> </w:t>
      </w:r>
      <w:r>
        <w:t>от</w:t>
      </w:r>
      <w:r>
        <w:rPr>
          <w:spacing w:val="-13"/>
        </w:rPr>
        <w:t xml:space="preserve"> </w:t>
      </w:r>
      <w:r>
        <w:t>температуры. Передача давления жидкостью и газом.</w:t>
      </w:r>
    </w:p>
    <w:p w14:paraId="79AC45FA" w14:textId="77777777" w:rsidR="00A43DD8" w:rsidRDefault="00983492">
      <w:pPr>
        <w:pStyle w:val="a3"/>
        <w:ind w:left="993" w:right="6659" w:firstLine="0"/>
        <w:jc w:val="left"/>
      </w:pPr>
      <w:r>
        <w:t>Сообщающиеся</w:t>
      </w:r>
      <w:r>
        <w:rPr>
          <w:spacing w:val="-14"/>
        </w:rPr>
        <w:t xml:space="preserve"> </w:t>
      </w:r>
      <w:r>
        <w:t>сосуды. Гидравлический пресс.</w:t>
      </w:r>
    </w:p>
    <w:p w14:paraId="6105767D" w14:textId="77777777" w:rsidR="00A43DD8" w:rsidRDefault="00983492">
      <w:pPr>
        <w:pStyle w:val="a3"/>
        <w:spacing w:line="252" w:lineRule="exact"/>
        <w:ind w:left="993" w:firstLine="0"/>
        <w:jc w:val="left"/>
      </w:pPr>
      <w:r>
        <w:t>Проявление</w:t>
      </w:r>
      <w:r>
        <w:rPr>
          <w:spacing w:val="-13"/>
        </w:rPr>
        <w:t xml:space="preserve"> </w:t>
      </w:r>
      <w:r>
        <w:t>действия</w:t>
      </w:r>
      <w:r>
        <w:rPr>
          <w:spacing w:val="-12"/>
        </w:rPr>
        <w:t xml:space="preserve"> </w:t>
      </w:r>
      <w:r>
        <w:t>атмосферного</w:t>
      </w:r>
      <w:r>
        <w:rPr>
          <w:spacing w:val="-12"/>
        </w:rPr>
        <w:t xml:space="preserve"> </w:t>
      </w:r>
      <w:r>
        <w:rPr>
          <w:spacing w:val="-2"/>
        </w:rPr>
        <w:t>давления.</w:t>
      </w:r>
    </w:p>
    <w:p w14:paraId="299F7E31" w14:textId="77777777" w:rsidR="00A43DD8" w:rsidRDefault="00983492">
      <w:pPr>
        <w:pStyle w:val="a3"/>
        <w:spacing w:line="252" w:lineRule="exact"/>
        <w:ind w:left="993" w:firstLine="0"/>
        <w:jc w:val="left"/>
      </w:pPr>
      <w:r>
        <w:t>Зависимость</w:t>
      </w:r>
      <w:r>
        <w:rPr>
          <w:spacing w:val="-6"/>
        </w:rPr>
        <w:t xml:space="preserve"> </w:t>
      </w:r>
      <w:r>
        <w:t>выталкивающей</w:t>
      </w:r>
      <w:r>
        <w:rPr>
          <w:spacing w:val="-2"/>
        </w:rPr>
        <w:t xml:space="preserve"> </w:t>
      </w:r>
      <w:r>
        <w:t>силы</w:t>
      </w:r>
      <w:r>
        <w:rPr>
          <w:spacing w:val="-1"/>
        </w:rPr>
        <w:t xml:space="preserve"> </w:t>
      </w:r>
      <w:r>
        <w:t>от</w:t>
      </w:r>
      <w:r>
        <w:rPr>
          <w:spacing w:val="-2"/>
        </w:rPr>
        <w:t xml:space="preserve"> </w:t>
      </w:r>
      <w:proofErr w:type="spellStart"/>
      <w:r>
        <w:t>объѐма</w:t>
      </w:r>
      <w:proofErr w:type="spellEnd"/>
      <w:r>
        <w:rPr>
          <w:spacing w:val="-2"/>
        </w:rPr>
        <w:t xml:space="preserve"> </w:t>
      </w:r>
      <w:proofErr w:type="spellStart"/>
      <w:r>
        <w:t>погружѐнной</w:t>
      </w:r>
      <w:proofErr w:type="spellEnd"/>
      <w:r>
        <w:rPr>
          <w:spacing w:val="-2"/>
        </w:rPr>
        <w:t xml:space="preserve"> </w:t>
      </w:r>
      <w:r>
        <w:t>части</w:t>
      </w:r>
      <w:r>
        <w:rPr>
          <w:spacing w:val="-3"/>
        </w:rPr>
        <w:t xml:space="preserve"> </w:t>
      </w:r>
      <w:r>
        <w:t>тела</w:t>
      </w:r>
      <w:r>
        <w:rPr>
          <w:spacing w:val="-1"/>
        </w:rPr>
        <w:t xml:space="preserve"> </w:t>
      </w:r>
      <w:r>
        <w:t>и</w:t>
      </w:r>
      <w:r>
        <w:rPr>
          <w:spacing w:val="-2"/>
        </w:rPr>
        <w:t xml:space="preserve"> </w:t>
      </w:r>
      <w:r>
        <w:t xml:space="preserve">плотности </w:t>
      </w:r>
      <w:r>
        <w:rPr>
          <w:spacing w:val="-2"/>
        </w:rPr>
        <w:t>жидко-</w:t>
      </w:r>
    </w:p>
    <w:p w14:paraId="66B8DD0A" w14:textId="77777777" w:rsidR="00A43DD8" w:rsidRDefault="00983492">
      <w:pPr>
        <w:pStyle w:val="a3"/>
        <w:spacing w:before="4" w:line="251" w:lineRule="exact"/>
        <w:ind w:firstLine="0"/>
        <w:jc w:val="left"/>
      </w:pPr>
      <w:proofErr w:type="spellStart"/>
      <w:r>
        <w:rPr>
          <w:spacing w:val="-4"/>
        </w:rPr>
        <w:t>сти</w:t>
      </w:r>
      <w:proofErr w:type="spellEnd"/>
      <w:r>
        <w:rPr>
          <w:spacing w:val="-4"/>
        </w:rPr>
        <w:t>.</w:t>
      </w:r>
    </w:p>
    <w:p w14:paraId="5D04AE29" w14:textId="77777777" w:rsidR="00A43DD8" w:rsidRDefault="00983492">
      <w:pPr>
        <w:pStyle w:val="a3"/>
        <w:spacing w:line="251" w:lineRule="exact"/>
        <w:ind w:left="993" w:firstLine="0"/>
        <w:jc w:val="left"/>
      </w:pPr>
      <w:r>
        <w:rPr>
          <w:spacing w:val="-2"/>
        </w:rPr>
        <w:t>Равенство</w:t>
      </w:r>
      <w:r>
        <w:rPr>
          <w:spacing w:val="3"/>
        </w:rPr>
        <w:t xml:space="preserve"> </w:t>
      </w:r>
      <w:r>
        <w:rPr>
          <w:spacing w:val="-2"/>
        </w:rPr>
        <w:t>выталкивающей</w:t>
      </w:r>
      <w:r>
        <w:rPr>
          <w:spacing w:val="6"/>
        </w:rPr>
        <w:t xml:space="preserve"> </w:t>
      </w:r>
      <w:r>
        <w:rPr>
          <w:spacing w:val="-2"/>
        </w:rPr>
        <w:t>силы</w:t>
      </w:r>
      <w:r>
        <w:rPr>
          <w:spacing w:val="3"/>
        </w:rPr>
        <w:t xml:space="preserve"> </w:t>
      </w:r>
      <w:r>
        <w:rPr>
          <w:spacing w:val="-2"/>
        </w:rPr>
        <w:t>весу вытесненной</w:t>
      </w:r>
      <w:r>
        <w:rPr>
          <w:spacing w:val="-1"/>
        </w:rPr>
        <w:t xml:space="preserve"> </w:t>
      </w:r>
      <w:r>
        <w:rPr>
          <w:spacing w:val="-2"/>
        </w:rPr>
        <w:t>жидкости.</w:t>
      </w:r>
    </w:p>
    <w:p w14:paraId="179A3975" w14:textId="77777777" w:rsidR="00A43DD8" w:rsidRDefault="00A43DD8">
      <w:pPr>
        <w:pStyle w:val="a3"/>
        <w:spacing w:line="251" w:lineRule="exact"/>
        <w:jc w:val="left"/>
        <w:sectPr w:rsidR="00A43DD8">
          <w:pgSz w:w="11920" w:h="16850"/>
          <w:pgMar w:top="1700" w:right="566" w:bottom="780" w:left="1417" w:header="0" w:footer="597" w:gutter="0"/>
          <w:cols w:space="720"/>
        </w:sectPr>
      </w:pPr>
    </w:p>
    <w:p w14:paraId="129AF9D3" w14:textId="77777777" w:rsidR="00A43DD8" w:rsidRDefault="00983492">
      <w:pPr>
        <w:pStyle w:val="a3"/>
        <w:spacing w:before="76"/>
        <w:jc w:val="left"/>
      </w:pPr>
      <w:r>
        <w:lastRenderedPageBreak/>
        <w:t>Условие</w:t>
      </w:r>
      <w:r>
        <w:rPr>
          <w:spacing w:val="-2"/>
        </w:rPr>
        <w:t xml:space="preserve"> </w:t>
      </w:r>
      <w:r>
        <w:t>плавания</w:t>
      </w:r>
      <w:r>
        <w:rPr>
          <w:spacing w:val="-3"/>
        </w:rPr>
        <w:t xml:space="preserve"> </w:t>
      </w:r>
      <w:r>
        <w:t>тел:</w:t>
      </w:r>
      <w:r>
        <w:rPr>
          <w:spacing w:val="-1"/>
        </w:rPr>
        <w:t xml:space="preserve"> </w:t>
      </w:r>
      <w:r>
        <w:t>плавание</w:t>
      </w:r>
      <w:r>
        <w:rPr>
          <w:spacing w:val="-2"/>
        </w:rPr>
        <w:t xml:space="preserve"> </w:t>
      </w:r>
      <w:r>
        <w:t>или</w:t>
      </w:r>
      <w:r>
        <w:rPr>
          <w:spacing w:val="-2"/>
        </w:rPr>
        <w:t xml:space="preserve"> </w:t>
      </w:r>
      <w:r>
        <w:t>погружение</w:t>
      </w:r>
      <w:r>
        <w:rPr>
          <w:spacing w:val="-2"/>
        </w:rPr>
        <w:t xml:space="preserve"> </w:t>
      </w:r>
      <w:r>
        <w:t>тел</w:t>
      </w:r>
      <w:r>
        <w:rPr>
          <w:spacing w:val="-2"/>
        </w:rPr>
        <w:t xml:space="preserve"> </w:t>
      </w:r>
      <w:r>
        <w:t>в</w:t>
      </w:r>
      <w:r>
        <w:rPr>
          <w:spacing w:val="-2"/>
        </w:rPr>
        <w:t xml:space="preserve"> </w:t>
      </w:r>
      <w:r>
        <w:t>зависимости</w:t>
      </w:r>
      <w:r>
        <w:rPr>
          <w:spacing w:val="-2"/>
        </w:rPr>
        <w:t xml:space="preserve"> </w:t>
      </w:r>
      <w:r>
        <w:t>от</w:t>
      </w:r>
      <w:r>
        <w:rPr>
          <w:spacing w:val="-3"/>
        </w:rPr>
        <w:t xml:space="preserve"> </w:t>
      </w:r>
      <w:r>
        <w:t>соотношения</w:t>
      </w:r>
      <w:r>
        <w:rPr>
          <w:spacing w:val="-3"/>
        </w:rPr>
        <w:t xml:space="preserve"> </w:t>
      </w:r>
      <w:proofErr w:type="gramStart"/>
      <w:r>
        <w:t xml:space="preserve">плот- </w:t>
      </w:r>
      <w:proofErr w:type="spellStart"/>
      <w:r>
        <w:t>ностей</w:t>
      </w:r>
      <w:proofErr w:type="spellEnd"/>
      <w:proofErr w:type="gramEnd"/>
      <w:r>
        <w:t xml:space="preserve"> тела и жидкости.</w:t>
      </w:r>
    </w:p>
    <w:p w14:paraId="5E6ECF98" w14:textId="77777777" w:rsidR="00A43DD8" w:rsidRDefault="00983492">
      <w:pPr>
        <w:pStyle w:val="a3"/>
        <w:spacing w:before="1"/>
        <w:ind w:left="993" w:firstLine="0"/>
        <w:jc w:val="left"/>
      </w:pPr>
      <w:r>
        <w:t>Лабораторные</w:t>
      </w:r>
      <w:r>
        <w:rPr>
          <w:spacing w:val="-9"/>
        </w:rPr>
        <w:t xml:space="preserve"> </w:t>
      </w:r>
      <w:r>
        <w:t>работы</w:t>
      </w:r>
      <w:r>
        <w:rPr>
          <w:spacing w:val="-13"/>
        </w:rPr>
        <w:t xml:space="preserve"> </w:t>
      </w:r>
      <w:r>
        <w:t>и</w:t>
      </w:r>
      <w:r>
        <w:rPr>
          <w:spacing w:val="-11"/>
        </w:rPr>
        <w:t xml:space="preserve"> </w:t>
      </w:r>
      <w:r>
        <w:rPr>
          <w:spacing w:val="-2"/>
        </w:rPr>
        <w:t>опыты.</w:t>
      </w:r>
    </w:p>
    <w:p w14:paraId="5C1EE00B" w14:textId="77777777" w:rsidR="00A43DD8" w:rsidRDefault="00983492">
      <w:pPr>
        <w:pStyle w:val="a3"/>
        <w:spacing w:before="1"/>
        <w:ind w:left="993" w:firstLine="0"/>
        <w:jc w:val="left"/>
      </w:pPr>
      <w:r>
        <w:t>Исследование</w:t>
      </w:r>
      <w:r>
        <w:rPr>
          <w:spacing w:val="-3"/>
        </w:rPr>
        <w:t xml:space="preserve"> </w:t>
      </w:r>
      <w:r>
        <w:t>зависимости</w:t>
      </w:r>
      <w:r>
        <w:rPr>
          <w:spacing w:val="-5"/>
        </w:rPr>
        <w:t xml:space="preserve"> </w:t>
      </w:r>
      <w:r>
        <w:t>веса</w:t>
      </w:r>
      <w:r>
        <w:rPr>
          <w:spacing w:val="-4"/>
        </w:rPr>
        <w:t xml:space="preserve"> </w:t>
      </w:r>
      <w:r>
        <w:t>тела</w:t>
      </w:r>
      <w:r>
        <w:rPr>
          <w:spacing w:val="-4"/>
        </w:rPr>
        <w:t xml:space="preserve"> </w:t>
      </w:r>
      <w:r>
        <w:t>в</w:t>
      </w:r>
      <w:r>
        <w:rPr>
          <w:spacing w:val="-6"/>
        </w:rPr>
        <w:t xml:space="preserve"> </w:t>
      </w:r>
      <w:r>
        <w:t>воде</w:t>
      </w:r>
      <w:r>
        <w:rPr>
          <w:spacing w:val="-4"/>
        </w:rPr>
        <w:t xml:space="preserve"> </w:t>
      </w:r>
      <w:r>
        <w:t>от</w:t>
      </w:r>
      <w:r>
        <w:rPr>
          <w:spacing w:val="-8"/>
        </w:rPr>
        <w:t xml:space="preserve"> </w:t>
      </w:r>
      <w:proofErr w:type="spellStart"/>
      <w:r>
        <w:t>объѐма</w:t>
      </w:r>
      <w:proofErr w:type="spellEnd"/>
      <w:r>
        <w:rPr>
          <w:spacing w:val="-5"/>
        </w:rPr>
        <w:t xml:space="preserve"> </w:t>
      </w:r>
      <w:proofErr w:type="spellStart"/>
      <w:r>
        <w:t>погружѐнной</w:t>
      </w:r>
      <w:proofErr w:type="spellEnd"/>
      <w:r>
        <w:rPr>
          <w:spacing w:val="-7"/>
        </w:rPr>
        <w:t xml:space="preserve"> </w:t>
      </w:r>
      <w:r>
        <w:t>в</w:t>
      </w:r>
      <w:r>
        <w:rPr>
          <w:spacing w:val="-11"/>
        </w:rPr>
        <w:t xml:space="preserve"> </w:t>
      </w:r>
      <w:r>
        <w:t>жидкость</w:t>
      </w:r>
      <w:r>
        <w:rPr>
          <w:spacing w:val="-5"/>
        </w:rPr>
        <w:t xml:space="preserve"> </w:t>
      </w:r>
      <w:r>
        <w:t>части</w:t>
      </w:r>
      <w:r>
        <w:rPr>
          <w:spacing w:val="-8"/>
        </w:rPr>
        <w:t xml:space="preserve"> </w:t>
      </w:r>
      <w:r>
        <w:t xml:space="preserve">тела. Определение выталкивающей силы, действующей на тело, </w:t>
      </w:r>
      <w:proofErr w:type="spellStart"/>
      <w:r>
        <w:t>погружѐнное</w:t>
      </w:r>
      <w:proofErr w:type="spellEnd"/>
      <w:r>
        <w:t xml:space="preserve"> в жидкость.</w:t>
      </w:r>
    </w:p>
    <w:p w14:paraId="2786006E" w14:textId="77777777" w:rsidR="00A43DD8" w:rsidRDefault="00983492">
      <w:pPr>
        <w:pStyle w:val="a3"/>
        <w:spacing w:before="1"/>
        <w:ind w:left="993" w:firstLine="0"/>
        <w:jc w:val="left"/>
      </w:pPr>
      <w:r>
        <w:t>Проверка</w:t>
      </w:r>
      <w:r>
        <w:rPr>
          <w:spacing w:val="-14"/>
        </w:rPr>
        <w:t xml:space="preserve"> </w:t>
      </w:r>
      <w:r>
        <w:t>независимости</w:t>
      </w:r>
      <w:r>
        <w:rPr>
          <w:spacing w:val="-15"/>
        </w:rPr>
        <w:t xml:space="preserve"> </w:t>
      </w:r>
      <w:r>
        <w:t>выталкивающей</w:t>
      </w:r>
      <w:r>
        <w:rPr>
          <w:spacing w:val="-14"/>
        </w:rPr>
        <w:t xml:space="preserve"> </w:t>
      </w:r>
      <w:r>
        <w:t>силы,</w:t>
      </w:r>
      <w:r>
        <w:rPr>
          <w:spacing w:val="-14"/>
        </w:rPr>
        <w:t xml:space="preserve"> </w:t>
      </w:r>
      <w:r>
        <w:t>действующей</w:t>
      </w:r>
      <w:r>
        <w:rPr>
          <w:spacing w:val="-13"/>
        </w:rPr>
        <w:t xml:space="preserve"> </w:t>
      </w:r>
      <w:r>
        <w:t>на</w:t>
      </w:r>
      <w:r>
        <w:rPr>
          <w:spacing w:val="-12"/>
        </w:rPr>
        <w:t xml:space="preserve"> </w:t>
      </w:r>
      <w:r>
        <w:t>тело</w:t>
      </w:r>
      <w:r>
        <w:rPr>
          <w:spacing w:val="-9"/>
        </w:rPr>
        <w:t xml:space="preserve"> </w:t>
      </w:r>
      <w:r>
        <w:t>в</w:t>
      </w:r>
      <w:r>
        <w:rPr>
          <w:spacing w:val="-14"/>
        </w:rPr>
        <w:t xml:space="preserve"> </w:t>
      </w:r>
      <w:r>
        <w:t>жидкости,</w:t>
      </w:r>
      <w:r>
        <w:rPr>
          <w:spacing w:val="-12"/>
        </w:rPr>
        <w:t xml:space="preserve"> </w:t>
      </w:r>
      <w:r>
        <w:t>от</w:t>
      </w:r>
      <w:r>
        <w:rPr>
          <w:spacing w:val="-12"/>
        </w:rPr>
        <w:t xml:space="preserve"> </w:t>
      </w:r>
      <w:r>
        <w:rPr>
          <w:spacing w:val="-2"/>
        </w:rPr>
        <w:t>массы</w:t>
      </w:r>
    </w:p>
    <w:p w14:paraId="5ACB4E28" w14:textId="77777777" w:rsidR="00A43DD8" w:rsidRDefault="00983492">
      <w:pPr>
        <w:pStyle w:val="a3"/>
        <w:spacing w:before="1"/>
        <w:ind w:firstLine="0"/>
        <w:jc w:val="left"/>
      </w:pPr>
      <w:r>
        <w:rPr>
          <w:spacing w:val="-2"/>
        </w:rPr>
        <w:t>тела.</w:t>
      </w:r>
    </w:p>
    <w:p w14:paraId="44823856" w14:textId="77777777" w:rsidR="00A43DD8" w:rsidRDefault="00983492">
      <w:pPr>
        <w:pStyle w:val="a3"/>
        <w:spacing w:before="1"/>
        <w:ind w:left="993" w:firstLine="0"/>
        <w:jc w:val="left"/>
      </w:pPr>
      <w:r>
        <w:t>Опыты,</w:t>
      </w:r>
      <w:r>
        <w:rPr>
          <w:spacing w:val="45"/>
        </w:rPr>
        <w:t xml:space="preserve"> </w:t>
      </w:r>
      <w:r>
        <w:t>демонстрирующие</w:t>
      </w:r>
      <w:r>
        <w:rPr>
          <w:spacing w:val="47"/>
        </w:rPr>
        <w:t xml:space="preserve"> </w:t>
      </w:r>
      <w:r>
        <w:t>зависимость</w:t>
      </w:r>
      <w:r>
        <w:rPr>
          <w:spacing w:val="48"/>
        </w:rPr>
        <w:t xml:space="preserve"> </w:t>
      </w:r>
      <w:r>
        <w:t>выталкивающей</w:t>
      </w:r>
      <w:r>
        <w:rPr>
          <w:spacing w:val="45"/>
        </w:rPr>
        <w:t xml:space="preserve"> </w:t>
      </w:r>
      <w:r>
        <w:t>силы,</w:t>
      </w:r>
      <w:r>
        <w:rPr>
          <w:spacing w:val="45"/>
        </w:rPr>
        <w:t xml:space="preserve"> </w:t>
      </w:r>
      <w:r>
        <w:t>действующей</w:t>
      </w:r>
      <w:r>
        <w:rPr>
          <w:spacing w:val="46"/>
        </w:rPr>
        <w:t xml:space="preserve"> </w:t>
      </w:r>
      <w:r>
        <w:t>на</w:t>
      </w:r>
      <w:r>
        <w:rPr>
          <w:spacing w:val="47"/>
        </w:rPr>
        <w:t xml:space="preserve"> </w:t>
      </w:r>
      <w:r>
        <w:t>тело</w:t>
      </w:r>
      <w:r>
        <w:rPr>
          <w:spacing w:val="46"/>
        </w:rPr>
        <w:t xml:space="preserve"> </w:t>
      </w:r>
      <w:r>
        <w:rPr>
          <w:spacing w:val="-10"/>
        </w:rPr>
        <w:t>в</w:t>
      </w:r>
    </w:p>
    <w:p w14:paraId="52B812FB" w14:textId="77777777" w:rsidR="00A43DD8" w:rsidRDefault="00983492">
      <w:pPr>
        <w:pStyle w:val="a3"/>
        <w:spacing w:line="252" w:lineRule="exact"/>
        <w:ind w:firstLine="0"/>
        <w:jc w:val="left"/>
      </w:pPr>
      <w:r>
        <w:t>жидкости,</w:t>
      </w:r>
      <w:r>
        <w:rPr>
          <w:spacing w:val="-13"/>
        </w:rPr>
        <w:t xml:space="preserve"> </w:t>
      </w:r>
      <w:r>
        <w:t>от</w:t>
      </w:r>
      <w:r>
        <w:rPr>
          <w:spacing w:val="-9"/>
        </w:rPr>
        <w:t xml:space="preserve"> </w:t>
      </w:r>
      <w:proofErr w:type="spellStart"/>
      <w:r>
        <w:t>объѐма</w:t>
      </w:r>
      <w:proofErr w:type="spellEnd"/>
      <w:r>
        <w:rPr>
          <w:spacing w:val="-7"/>
        </w:rPr>
        <w:t xml:space="preserve"> </w:t>
      </w:r>
      <w:proofErr w:type="spellStart"/>
      <w:r>
        <w:t>погружѐнной</w:t>
      </w:r>
      <w:proofErr w:type="spellEnd"/>
      <w:r>
        <w:rPr>
          <w:spacing w:val="-7"/>
        </w:rPr>
        <w:t xml:space="preserve"> </w:t>
      </w:r>
      <w:r>
        <w:t>в</w:t>
      </w:r>
      <w:r>
        <w:rPr>
          <w:spacing w:val="-9"/>
        </w:rPr>
        <w:t xml:space="preserve"> </w:t>
      </w:r>
      <w:r>
        <w:t>жидкость</w:t>
      </w:r>
      <w:r>
        <w:rPr>
          <w:spacing w:val="-8"/>
        </w:rPr>
        <w:t xml:space="preserve"> </w:t>
      </w:r>
      <w:r>
        <w:t>части</w:t>
      </w:r>
      <w:r>
        <w:rPr>
          <w:spacing w:val="-8"/>
        </w:rPr>
        <w:t xml:space="preserve"> </w:t>
      </w:r>
      <w:r>
        <w:t>тела</w:t>
      </w:r>
      <w:r>
        <w:rPr>
          <w:spacing w:val="-7"/>
        </w:rPr>
        <w:t xml:space="preserve"> </w:t>
      </w:r>
      <w:r>
        <w:t>и</w:t>
      </w:r>
      <w:r>
        <w:rPr>
          <w:spacing w:val="-9"/>
        </w:rPr>
        <w:t xml:space="preserve"> </w:t>
      </w:r>
      <w:r>
        <w:t>от</w:t>
      </w:r>
      <w:r>
        <w:rPr>
          <w:spacing w:val="-9"/>
        </w:rPr>
        <w:t xml:space="preserve"> </w:t>
      </w:r>
      <w:r>
        <w:t>плотности</w:t>
      </w:r>
      <w:r>
        <w:rPr>
          <w:spacing w:val="-8"/>
        </w:rPr>
        <w:t xml:space="preserve"> </w:t>
      </w:r>
      <w:r>
        <w:rPr>
          <w:spacing w:val="-2"/>
        </w:rPr>
        <w:t>жидкости.</w:t>
      </w:r>
    </w:p>
    <w:p w14:paraId="7ABD1BEB" w14:textId="77777777" w:rsidR="00A43DD8" w:rsidRDefault="00983492">
      <w:pPr>
        <w:pStyle w:val="a3"/>
        <w:spacing w:line="252" w:lineRule="exact"/>
        <w:ind w:left="993" w:firstLine="0"/>
        <w:jc w:val="left"/>
      </w:pPr>
      <w:r>
        <w:t>Конструирование</w:t>
      </w:r>
      <w:r>
        <w:rPr>
          <w:spacing w:val="23"/>
        </w:rPr>
        <w:t xml:space="preserve"> </w:t>
      </w:r>
      <w:r>
        <w:t>ареометра</w:t>
      </w:r>
      <w:r>
        <w:rPr>
          <w:spacing w:val="26"/>
        </w:rPr>
        <w:t xml:space="preserve"> </w:t>
      </w:r>
      <w:r>
        <w:t>или</w:t>
      </w:r>
      <w:r>
        <w:rPr>
          <w:spacing w:val="23"/>
        </w:rPr>
        <w:t xml:space="preserve"> </w:t>
      </w:r>
      <w:r>
        <w:t>конструирование</w:t>
      </w:r>
      <w:r>
        <w:rPr>
          <w:spacing w:val="25"/>
        </w:rPr>
        <w:t xml:space="preserve"> </w:t>
      </w:r>
      <w:r>
        <w:t>лодки</w:t>
      </w:r>
      <w:r>
        <w:rPr>
          <w:spacing w:val="26"/>
        </w:rPr>
        <w:t xml:space="preserve"> </w:t>
      </w:r>
      <w:r>
        <w:t>и</w:t>
      </w:r>
      <w:r>
        <w:rPr>
          <w:spacing w:val="23"/>
        </w:rPr>
        <w:t xml:space="preserve"> </w:t>
      </w:r>
      <w:r>
        <w:t>определение</w:t>
      </w:r>
      <w:r>
        <w:rPr>
          <w:spacing w:val="26"/>
        </w:rPr>
        <w:t xml:space="preserve"> </w:t>
      </w:r>
      <w:proofErr w:type="spellStart"/>
      <w:r>
        <w:t>еѐ</w:t>
      </w:r>
      <w:proofErr w:type="spellEnd"/>
      <w:r>
        <w:rPr>
          <w:spacing w:val="25"/>
        </w:rPr>
        <w:t xml:space="preserve"> </w:t>
      </w:r>
      <w:proofErr w:type="spellStart"/>
      <w:r>
        <w:rPr>
          <w:spacing w:val="-2"/>
        </w:rPr>
        <w:t>грузоподъѐм</w:t>
      </w:r>
      <w:proofErr w:type="spellEnd"/>
      <w:r>
        <w:rPr>
          <w:spacing w:val="-2"/>
        </w:rPr>
        <w:t>-</w:t>
      </w:r>
    </w:p>
    <w:p w14:paraId="43E5066C" w14:textId="77777777" w:rsidR="00A43DD8" w:rsidRDefault="00A43DD8">
      <w:pPr>
        <w:pStyle w:val="a3"/>
        <w:spacing w:line="252" w:lineRule="exact"/>
        <w:jc w:val="left"/>
        <w:sectPr w:rsidR="00A43DD8">
          <w:pgSz w:w="11920" w:h="16850"/>
          <w:pgMar w:top="1700" w:right="566" w:bottom="780" w:left="1417" w:header="0" w:footer="597" w:gutter="0"/>
          <w:cols w:space="720"/>
        </w:sectPr>
      </w:pPr>
    </w:p>
    <w:p w14:paraId="44344768" w14:textId="77777777" w:rsidR="00A43DD8" w:rsidRDefault="00983492">
      <w:pPr>
        <w:pStyle w:val="a3"/>
        <w:spacing w:line="252" w:lineRule="exact"/>
        <w:ind w:firstLine="0"/>
        <w:jc w:val="left"/>
      </w:pPr>
      <w:proofErr w:type="spellStart"/>
      <w:r>
        <w:rPr>
          <w:spacing w:val="-5"/>
        </w:rPr>
        <w:t>ности</w:t>
      </w:r>
      <w:proofErr w:type="spellEnd"/>
      <w:r>
        <w:rPr>
          <w:spacing w:val="-5"/>
        </w:rPr>
        <w:t>.</w:t>
      </w:r>
    </w:p>
    <w:p w14:paraId="24A44962" w14:textId="77777777" w:rsidR="00A43DD8" w:rsidRDefault="00983492">
      <w:pPr>
        <w:pStyle w:val="a3"/>
        <w:spacing w:before="251"/>
        <w:ind w:left="84" w:right="5764" w:firstLine="0"/>
        <w:jc w:val="left"/>
      </w:pPr>
      <w:r>
        <w:br w:type="column"/>
      </w:r>
      <w:r>
        <w:t>Работа и мощность. Энергия. Механическая</w:t>
      </w:r>
      <w:r>
        <w:rPr>
          <w:spacing w:val="-14"/>
        </w:rPr>
        <w:t xml:space="preserve"> </w:t>
      </w:r>
      <w:r>
        <w:t>работа.</w:t>
      </w:r>
      <w:r>
        <w:rPr>
          <w:spacing w:val="-15"/>
        </w:rPr>
        <w:t xml:space="preserve"> </w:t>
      </w:r>
      <w:r>
        <w:t>Мощность.</w:t>
      </w:r>
    </w:p>
    <w:p w14:paraId="4D9FFDF5" w14:textId="77777777" w:rsidR="00A43DD8" w:rsidRDefault="00983492">
      <w:pPr>
        <w:pStyle w:val="a3"/>
        <w:spacing w:before="1"/>
        <w:ind w:left="84" w:firstLine="0"/>
        <w:jc w:val="left"/>
      </w:pPr>
      <w:r>
        <w:t>Простые механизмы: рычаг,</w:t>
      </w:r>
      <w:r>
        <w:rPr>
          <w:spacing w:val="-1"/>
        </w:rPr>
        <w:t xml:space="preserve"> </w:t>
      </w:r>
      <w:r>
        <w:t>блок,</w:t>
      </w:r>
      <w:r>
        <w:rPr>
          <w:spacing w:val="-2"/>
        </w:rPr>
        <w:t xml:space="preserve"> </w:t>
      </w:r>
      <w:r>
        <w:t>наклонная</w:t>
      </w:r>
      <w:r>
        <w:rPr>
          <w:spacing w:val="-1"/>
        </w:rPr>
        <w:t xml:space="preserve"> </w:t>
      </w:r>
      <w:r>
        <w:t>плоскость.</w:t>
      </w:r>
      <w:r>
        <w:rPr>
          <w:spacing w:val="-1"/>
        </w:rPr>
        <w:t xml:space="preserve"> </w:t>
      </w:r>
      <w:r>
        <w:t>Правило</w:t>
      </w:r>
      <w:r>
        <w:rPr>
          <w:spacing w:val="-3"/>
        </w:rPr>
        <w:t xml:space="preserve"> </w:t>
      </w:r>
      <w:r>
        <w:t>равновесия</w:t>
      </w:r>
      <w:r>
        <w:rPr>
          <w:spacing w:val="-4"/>
        </w:rPr>
        <w:t xml:space="preserve"> </w:t>
      </w:r>
      <w:r>
        <w:t>рычага.</w:t>
      </w:r>
      <w:r>
        <w:rPr>
          <w:spacing w:val="2"/>
        </w:rPr>
        <w:t xml:space="preserve"> </w:t>
      </w:r>
      <w:r>
        <w:rPr>
          <w:spacing w:val="-4"/>
        </w:rPr>
        <w:t>При-</w:t>
      </w:r>
    </w:p>
    <w:p w14:paraId="0DDE732D" w14:textId="77777777" w:rsidR="00A43DD8" w:rsidRDefault="00A43DD8">
      <w:pPr>
        <w:pStyle w:val="a3"/>
        <w:jc w:val="left"/>
        <w:sectPr w:rsidR="00A43DD8">
          <w:type w:val="continuous"/>
          <w:pgSz w:w="11920" w:h="16850"/>
          <w:pgMar w:top="1560" w:right="566" w:bottom="780" w:left="1417" w:header="0" w:footer="597" w:gutter="0"/>
          <w:cols w:num="2" w:space="720" w:equalWidth="0">
            <w:col w:w="869" w:space="40"/>
            <w:col w:w="9028"/>
          </w:cols>
        </w:sectPr>
      </w:pPr>
    </w:p>
    <w:p w14:paraId="29F550A7" w14:textId="77777777" w:rsidR="00A43DD8" w:rsidRDefault="00983492">
      <w:pPr>
        <w:pStyle w:val="a3"/>
        <w:spacing w:before="1"/>
        <w:ind w:firstLine="0"/>
        <w:jc w:val="left"/>
      </w:pPr>
      <w:proofErr w:type="spellStart"/>
      <w:r>
        <w:t>менение</w:t>
      </w:r>
      <w:proofErr w:type="spellEnd"/>
      <w:r>
        <w:rPr>
          <w:spacing w:val="-14"/>
        </w:rPr>
        <w:t xml:space="preserve"> </w:t>
      </w:r>
      <w:r>
        <w:t>правила</w:t>
      </w:r>
      <w:r>
        <w:rPr>
          <w:spacing w:val="-14"/>
        </w:rPr>
        <w:t xml:space="preserve"> </w:t>
      </w:r>
      <w:r>
        <w:t>равновесия</w:t>
      </w:r>
      <w:r>
        <w:rPr>
          <w:spacing w:val="-16"/>
        </w:rPr>
        <w:t xml:space="preserve"> </w:t>
      </w:r>
      <w:r>
        <w:t>рычага</w:t>
      </w:r>
      <w:r>
        <w:rPr>
          <w:spacing w:val="-14"/>
        </w:rPr>
        <w:t xml:space="preserve"> </w:t>
      </w:r>
      <w:r>
        <w:t>к</w:t>
      </w:r>
      <w:r>
        <w:rPr>
          <w:spacing w:val="-16"/>
        </w:rPr>
        <w:t xml:space="preserve"> </w:t>
      </w:r>
      <w:r>
        <w:t>блоку.</w:t>
      </w:r>
      <w:r>
        <w:rPr>
          <w:spacing w:val="-14"/>
        </w:rPr>
        <w:t xml:space="preserve"> </w:t>
      </w:r>
      <w:r>
        <w:t>«Золотое</w:t>
      </w:r>
      <w:r>
        <w:rPr>
          <w:spacing w:val="-14"/>
        </w:rPr>
        <w:t xml:space="preserve"> </w:t>
      </w:r>
      <w:r>
        <w:t>правило»</w:t>
      </w:r>
      <w:r>
        <w:rPr>
          <w:spacing w:val="-19"/>
        </w:rPr>
        <w:t xml:space="preserve"> </w:t>
      </w:r>
      <w:r>
        <w:t>механики.</w:t>
      </w:r>
      <w:r>
        <w:rPr>
          <w:spacing w:val="-15"/>
        </w:rPr>
        <w:t xml:space="preserve"> </w:t>
      </w:r>
      <w:r>
        <w:t>Коэффициент</w:t>
      </w:r>
      <w:r>
        <w:rPr>
          <w:spacing w:val="-14"/>
        </w:rPr>
        <w:t xml:space="preserve"> </w:t>
      </w:r>
      <w:r>
        <w:t>полезного действия (далее – КПД) простых механизмов. Простые механизмы в быту и технике.</w:t>
      </w:r>
    </w:p>
    <w:p w14:paraId="4323DF33" w14:textId="77777777" w:rsidR="00A43DD8" w:rsidRDefault="00983492">
      <w:pPr>
        <w:pStyle w:val="a3"/>
        <w:jc w:val="left"/>
      </w:pPr>
      <w:r>
        <w:t>Механическая</w:t>
      </w:r>
      <w:r>
        <w:rPr>
          <w:spacing w:val="-4"/>
        </w:rPr>
        <w:t xml:space="preserve"> </w:t>
      </w:r>
      <w:r>
        <w:t>энергия.</w:t>
      </w:r>
      <w:r>
        <w:rPr>
          <w:spacing w:val="-4"/>
        </w:rPr>
        <w:t xml:space="preserve"> </w:t>
      </w:r>
      <w:r>
        <w:t>Кинетическая</w:t>
      </w:r>
      <w:r>
        <w:rPr>
          <w:spacing w:val="-4"/>
        </w:rPr>
        <w:t xml:space="preserve"> </w:t>
      </w:r>
      <w:r>
        <w:t>и</w:t>
      </w:r>
      <w:r>
        <w:rPr>
          <w:spacing w:val="-5"/>
        </w:rPr>
        <w:t xml:space="preserve"> </w:t>
      </w:r>
      <w:r>
        <w:t>потенциальная</w:t>
      </w:r>
      <w:r>
        <w:rPr>
          <w:spacing w:val="-5"/>
        </w:rPr>
        <w:t xml:space="preserve"> </w:t>
      </w:r>
      <w:r>
        <w:t>энергия.</w:t>
      </w:r>
      <w:r>
        <w:rPr>
          <w:spacing w:val="-4"/>
        </w:rPr>
        <w:t xml:space="preserve"> </w:t>
      </w:r>
      <w:r>
        <w:t>Превращение</w:t>
      </w:r>
      <w:r>
        <w:rPr>
          <w:spacing w:val="-4"/>
        </w:rPr>
        <w:t xml:space="preserve"> </w:t>
      </w:r>
      <w:r>
        <w:t>одного</w:t>
      </w:r>
      <w:r>
        <w:rPr>
          <w:spacing w:val="-4"/>
        </w:rPr>
        <w:t xml:space="preserve"> </w:t>
      </w:r>
      <w:r>
        <w:t>вида механической энергии в другой. Закон сохранения энергии в механике.</w:t>
      </w:r>
    </w:p>
    <w:p w14:paraId="52367AC6" w14:textId="77777777" w:rsidR="00A43DD8" w:rsidRDefault="00983492">
      <w:pPr>
        <w:pStyle w:val="a3"/>
        <w:spacing w:before="1" w:line="251" w:lineRule="exact"/>
        <w:ind w:left="993" w:firstLine="0"/>
        <w:jc w:val="left"/>
      </w:pPr>
      <w:r>
        <w:rPr>
          <w:spacing w:val="-2"/>
        </w:rPr>
        <w:t>Демонстрации.</w:t>
      </w:r>
    </w:p>
    <w:p w14:paraId="0F10D034" w14:textId="77777777" w:rsidR="00A43DD8" w:rsidRDefault="00983492">
      <w:pPr>
        <w:pStyle w:val="a3"/>
        <w:ind w:left="993" w:right="5510" w:firstLine="0"/>
        <w:jc w:val="left"/>
      </w:pPr>
      <w:r>
        <w:t>Примеры</w:t>
      </w:r>
      <w:r>
        <w:rPr>
          <w:spacing w:val="-12"/>
        </w:rPr>
        <w:t xml:space="preserve"> </w:t>
      </w:r>
      <w:r>
        <w:t>простых</w:t>
      </w:r>
      <w:r>
        <w:rPr>
          <w:spacing w:val="-14"/>
        </w:rPr>
        <w:t xml:space="preserve"> </w:t>
      </w:r>
      <w:r>
        <w:t>механизмов. Лабораторные</w:t>
      </w:r>
      <w:r>
        <w:rPr>
          <w:spacing w:val="-9"/>
        </w:rPr>
        <w:t xml:space="preserve"> </w:t>
      </w:r>
      <w:r>
        <w:t>работы</w:t>
      </w:r>
      <w:r>
        <w:rPr>
          <w:spacing w:val="-13"/>
        </w:rPr>
        <w:t xml:space="preserve"> </w:t>
      </w:r>
      <w:r>
        <w:t>и</w:t>
      </w:r>
      <w:r>
        <w:rPr>
          <w:spacing w:val="-11"/>
        </w:rPr>
        <w:t xml:space="preserve"> </w:t>
      </w:r>
      <w:r>
        <w:rPr>
          <w:spacing w:val="-2"/>
        </w:rPr>
        <w:t>опыты.</w:t>
      </w:r>
    </w:p>
    <w:p w14:paraId="13101F4E" w14:textId="77777777" w:rsidR="00A43DD8" w:rsidRDefault="00983492">
      <w:pPr>
        <w:pStyle w:val="a3"/>
        <w:jc w:val="left"/>
      </w:pPr>
      <w:r>
        <w:t>Определение</w:t>
      </w:r>
      <w:r>
        <w:rPr>
          <w:spacing w:val="-3"/>
        </w:rPr>
        <w:t xml:space="preserve"> </w:t>
      </w:r>
      <w:r>
        <w:t>работы</w:t>
      </w:r>
      <w:r>
        <w:rPr>
          <w:spacing w:val="-3"/>
        </w:rPr>
        <w:t xml:space="preserve"> </w:t>
      </w:r>
      <w:r>
        <w:t>силы</w:t>
      </w:r>
      <w:r>
        <w:rPr>
          <w:spacing w:val="-3"/>
        </w:rPr>
        <w:t xml:space="preserve"> </w:t>
      </w:r>
      <w:r>
        <w:t>трения</w:t>
      </w:r>
      <w:r>
        <w:rPr>
          <w:spacing w:val="-4"/>
        </w:rPr>
        <w:t xml:space="preserve"> </w:t>
      </w:r>
      <w:r>
        <w:t>при</w:t>
      </w:r>
      <w:r>
        <w:rPr>
          <w:spacing w:val="-4"/>
        </w:rPr>
        <w:t xml:space="preserve"> </w:t>
      </w:r>
      <w:r>
        <w:t>равномерном</w:t>
      </w:r>
      <w:r>
        <w:rPr>
          <w:spacing w:val="-3"/>
        </w:rPr>
        <w:t xml:space="preserve"> </w:t>
      </w:r>
      <w:r>
        <w:t>движении</w:t>
      </w:r>
      <w:r>
        <w:rPr>
          <w:spacing w:val="-3"/>
        </w:rPr>
        <w:t xml:space="preserve"> </w:t>
      </w:r>
      <w:r>
        <w:t>тела</w:t>
      </w:r>
      <w:r>
        <w:rPr>
          <w:spacing w:val="-3"/>
        </w:rPr>
        <w:t xml:space="preserve"> </w:t>
      </w:r>
      <w:r>
        <w:t>по</w:t>
      </w:r>
      <w:r>
        <w:rPr>
          <w:spacing w:val="-3"/>
        </w:rPr>
        <w:t xml:space="preserve"> </w:t>
      </w:r>
      <w:r>
        <w:t>горизонтальной</w:t>
      </w:r>
      <w:r>
        <w:rPr>
          <w:spacing w:val="-4"/>
        </w:rPr>
        <w:t xml:space="preserve"> </w:t>
      </w:r>
      <w:proofErr w:type="gramStart"/>
      <w:r>
        <w:t xml:space="preserve">по- </w:t>
      </w:r>
      <w:proofErr w:type="spellStart"/>
      <w:r>
        <w:rPr>
          <w:spacing w:val="-2"/>
        </w:rPr>
        <w:t>верхности</w:t>
      </w:r>
      <w:proofErr w:type="spellEnd"/>
      <w:proofErr w:type="gramEnd"/>
      <w:r>
        <w:rPr>
          <w:spacing w:val="-2"/>
        </w:rPr>
        <w:t>.</w:t>
      </w:r>
    </w:p>
    <w:p w14:paraId="6C8DA097" w14:textId="77777777" w:rsidR="00A43DD8" w:rsidRDefault="00983492">
      <w:pPr>
        <w:pStyle w:val="a3"/>
        <w:ind w:left="993" w:right="4250" w:firstLine="0"/>
        <w:jc w:val="left"/>
      </w:pPr>
      <w:r>
        <w:t>Исследование</w:t>
      </w:r>
      <w:r>
        <w:rPr>
          <w:spacing w:val="-14"/>
        </w:rPr>
        <w:t xml:space="preserve"> </w:t>
      </w:r>
      <w:r>
        <w:t>условий</w:t>
      </w:r>
      <w:r>
        <w:rPr>
          <w:spacing w:val="-14"/>
        </w:rPr>
        <w:t xml:space="preserve"> </w:t>
      </w:r>
      <w:r>
        <w:t>равновесия</w:t>
      </w:r>
      <w:r>
        <w:rPr>
          <w:spacing w:val="-14"/>
        </w:rPr>
        <w:t xml:space="preserve"> </w:t>
      </w:r>
      <w:r>
        <w:t>рычага. Измерение КПД наклонной плоскости.</w:t>
      </w:r>
    </w:p>
    <w:p w14:paraId="1056B5F9" w14:textId="77777777" w:rsidR="00A43DD8" w:rsidRDefault="00983492">
      <w:pPr>
        <w:pStyle w:val="a3"/>
        <w:ind w:left="993" w:firstLine="0"/>
        <w:jc w:val="left"/>
      </w:pPr>
      <w:r>
        <w:rPr>
          <w:spacing w:val="-2"/>
        </w:rPr>
        <w:t>Изучение</w:t>
      </w:r>
      <w:r>
        <w:rPr>
          <w:spacing w:val="1"/>
        </w:rPr>
        <w:t xml:space="preserve"> </w:t>
      </w:r>
      <w:r>
        <w:rPr>
          <w:spacing w:val="-2"/>
        </w:rPr>
        <w:t>закона</w:t>
      </w:r>
      <w:r>
        <w:rPr>
          <w:spacing w:val="4"/>
        </w:rPr>
        <w:t xml:space="preserve"> </w:t>
      </w:r>
      <w:r>
        <w:rPr>
          <w:spacing w:val="-2"/>
        </w:rPr>
        <w:t>сохранения</w:t>
      </w:r>
      <w:r>
        <w:rPr>
          <w:spacing w:val="3"/>
        </w:rPr>
        <w:t xml:space="preserve"> </w:t>
      </w:r>
      <w:r>
        <w:rPr>
          <w:spacing w:val="-2"/>
        </w:rPr>
        <w:t>механической</w:t>
      </w:r>
      <w:r>
        <w:rPr>
          <w:spacing w:val="4"/>
        </w:rPr>
        <w:t xml:space="preserve"> </w:t>
      </w:r>
      <w:r>
        <w:rPr>
          <w:spacing w:val="-2"/>
        </w:rPr>
        <w:t>энергии.</w:t>
      </w:r>
    </w:p>
    <w:p w14:paraId="698FC156" w14:textId="77777777" w:rsidR="00A43DD8" w:rsidRDefault="00983492">
      <w:pPr>
        <w:pStyle w:val="1"/>
        <w:spacing w:before="4" w:line="252" w:lineRule="exact"/>
        <w:jc w:val="left"/>
      </w:pPr>
      <w:r>
        <w:t>Содержание</w:t>
      </w:r>
      <w:r>
        <w:rPr>
          <w:spacing w:val="-5"/>
        </w:rPr>
        <w:t xml:space="preserve"> </w:t>
      </w:r>
      <w:r>
        <w:t>обучения</w:t>
      </w:r>
      <w:r>
        <w:rPr>
          <w:spacing w:val="-10"/>
        </w:rPr>
        <w:t xml:space="preserve"> </w:t>
      </w:r>
      <w:r>
        <w:t>в</w:t>
      </w:r>
      <w:r>
        <w:rPr>
          <w:spacing w:val="-10"/>
        </w:rPr>
        <w:t xml:space="preserve"> </w:t>
      </w:r>
      <w:r>
        <w:t>8</w:t>
      </w:r>
      <w:r>
        <w:rPr>
          <w:spacing w:val="-5"/>
        </w:rPr>
        <w:t xml:space="preserve"> </w:t>
      </w:r>
      <w:r>
        <w:rPr>
          <w:spacing w:val="-2"/>
        </w:rPr>
        <w:t>классе.</w:t>
      </w:r>
    </w:p>
    <w:p w14:paraId="4AF8DCB4" w14:textId="77777777" w:rsidR="00A43DD8" w:rsidRDefault="00983492">
      <w:pPr>
        <w:pStyle w:val="a3"/>
        <w:spacing w:line="250" w:lineRule="exact"/>
        <w:ind w:left="993" w:firstLine="0"/>
        <w:jc w:val="left"/>
      </w:pPr>
      <w:r>
        <w:t>Тепловые</w:t>
      </w:r>
      <w:r>
        <w:rPr>
          <w:spacing w:val="-12"/>
        </w:rPr>
        <w:t xml:space="preserve"> </w:t>
      </w:r>
      <w:r>
        <w:rPr>
          <w:spacing w:val="-2"/>
        </w:rPr>
        <w:t>явления.</w:t>
      </w:r>
    </w:p>
    <w:p w14:paraId="4837C4C6" w14:textId="77777777" w:rsidR="00A43DD8" w:rsidRDefault="00983492">
      <w:pPr>
        <w:pStyle w:val="a3"/>
        <w:ind w:right="270"/>
      </w:pPr>
      <w:r>
        <w:t xml:space="preserve">Основные положения молекулярно-кинетической теории строения вещества. Масса и </w:t>
      </w:r>
      <w:proofErr w:type="gramStart"/>
      <w:r>
        <w:t>раз- меры</w:t>
      </w:r>
      <w:proofErr w:type="gramEnd"/>
      <w:r>
        <w:t xml:space="preserve"> атомов и молекул. Опыты, подтверждающие основные положения </w:t>
      </w:r>
      <w:proofErr w:type="spellStart"/>
      <w:r>
        <w:t>молекуляр</w:t>
      </w:r>
      <w:proofErr w:type="spellEnd"/>
      <w:r>
        <w:t>- но- кинетической теории.</w:t>
      </w:r>
    </w:p>
    <w:p w14:paraId="1E84C28A" w14:textId="77777777" w:rsidR="00A43DD8" w:rsidRDefault="00983492">
      <w:pPr>
        <w:pStyle w:val="a3"/>
        <w:ind w:right="268"/>
      </w:pPr>
      <w:r>
        <w:t xml:space="preserve">Модели </w:t>
      </w:r>
      <w:proofErr w:type="spellStart"/>
      <w:r>
        <w:t>твѐрдого</w:t>
      </w:r>
      <w:proofErr w:type="spellEnd"/>
      <w:r>
        <w:t xml:space="preserve">, жидкого и газообразного состояний вещества. Кристаллические и аморфные тела. Объяснение свойств газов, жидкостей и </w:t>
      </w:r>
      <w:proofErr w:type="spellStart"/>
      <w:r>
        <w:t>твѐрдых</w:t>
      </w:r>
      <w:proofErr w:type="spellEnd"/>
      <w:r>
        <w:t xml:space="preserve"> тел на основе положений моле- </w:t>
      </w:r>
      <w:proofErr w:type="spellStart"/>
      <w:r>
        <w:t>кулярно</w:t>
      </w:r>
      <w:proofErr w:type="spellEnd"/>
      <w:r>
        <w:t xml:space="preserve">-кинетической теории. Смачивание и капиллярные явления. Тепловое расширение и </w:t>
      </w:r>
      <w:proofErr w:type="spellStart"/>
      <w:r>
        <w:t>сжа</w:t>
      </w:r>
      <w:proofErr w:type="spellEnd"/>
      <w:r>
        <w:t xml:space="preserve">- </w:t>
      </w:r>
      <w:proofErr w:type="spellStart"/>
      <w:r>
        <w:rPr>
          <w:spacing w:val="-4"/>
        </w:rPr>
        <w:t>тие</w:t>
      </w:r>
      <w:proofErr w:type="spellEnd"/>
      <w:r>
        <w:rPr>
          <w:spacing w:val="-4"/>
        </w:rPr>
        <w:t>.</w:t>
      </w:r>
    </w:p>
    <w:p w14:paraId="6627DD1B" w14:textId="77777777" w:rsidR="00A43DD8" w:rsidRDefault="00983492">
      <w:pPr>
        <w:pStyle w:val="a3"/>
        <w:spacing w:line="242" w:lineRule="auto"/>
        <w:ind w:right="276"/>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225A3EC2" w14:textId="77777777" w:rsidR="00A43DD8" w:rsidRDefault="00983492">
      <w:pPr>
        <w:pStyle w:val="a3"/>
        <w:ind w:right="270"/>
      </w:pPr>
      <w:r>
        <w:t>Количество</w:t>
      </w:r>
      <w:r>
        <w:rPr>
          <w:spacing w:val="-5"/>
        </w:rPr>
        <w:t xml:space="preserve"> </w:t>
      </w:r>
      <w:r>
        <w:t>теплоты.</w:t>
      </w:r>
      <w:r>
        <w:rPr>
          <w:spacing w:val="-5"/>
        </w:rPr>
        <w:t xml:space="preserve"> </w:t>
      </w:r>
      <w:r>
        <w:t>Удельная</w:t>
      </w:r>
      <w:r>
        <w:rPr>
          <w:spacing w:val="-6"/>
        </w:rPr>
        <w:t xml:space="preserve"> </w:t>
      </w:r>
      <w:proofErr w:type="spellStart"/>
      <w:r>
        <w:t>теплоѐмкость</w:t>
      </w:r>
      <w:proofErr w:type="spellEnd"/>
      <w:r>
        <w:rPr>
          <w:spacing w:val="-5"/>
        </w:rPr>
        <w:t xml:space="preserve"> </w:t>
      </w:r>
      <w:r>
        <w:t>вещества.</w:t>
      </w:r>
      <w:r>
        <w:rPr>
          <w:spacing w:val="-4"/>
        </w:rPr>
        <w:t xml:space="preserve"> </w:t>
      </w:r>
      <w:r>
        <w:t>Теплообмен</w:t>
      </w:r>
      <w:r>
        <w:rPr>
          <w:spacing w:val="-6"/>
        </w:rPr>
        <w:t xml:space="preserve"> </w:t>
      </w:r>
      <w:r>
        <w:t>и</w:t>
      </w:r>
      <w:r>
        <w:rPr>
          <w:spacing w:val="-6"/>
        </w:rPr>
        <w:t xml:space="preserve"> </w:t>
      </w:r>
      <w:r>
        <w:t>тепловое</w:t>
      </w:r>
      <w:r>
        <w:rPr>
          <w:spacing w:val="-5"/>
        </w:rPr>
        <w:t xml:space="preserve"> </w:t>
      </w:r>
      <w:r>
        <w:t xml:space="preserve">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w:t>
      </w:r>
      <w:proofErr w:type="gramStart"/>
      <w:r>
        <w:t xml:space="preserve">па- </w:t>
      </w:r>
      <w:proofErr w:type="spellStart"/>
      <w:r>
        <w:t>рообразования</w:t>
      </w:r>
      <w:proofErr w:type="spellEnd"/>
      <w:proofErr w:type="gramEnd"/>
      <w:r>
        <w:t>. Зависимость температуры кипения от атмосферного давления.</w:t>
      </w:r>
    </w:p>
    <w:p w14:paraId="7B266C2B" w14:textId="77777777" w:rsidR="00A43DD8" w:rsidRDefault="00983492">
      <w:pPr>
        <w:pStyle w:val="a3"/>
        <w:spacing w:line="252" w:lineRule="exact"/>
        <w:ind w:left="993" w:firstLine="0"/>
      </w:pPr>
      <w:r>
        <w:t>Влажность</w:t>
      </w:r>
      <w:r>
        <w:rPr>
          <w:spacing w:val="-8"/>
        </w:rPr>
        <w:t xml:space="preserve"> </w:t>
      </w:r>
      <w:r>
        <w:rPr>
          <w:spacing w:val="-2"/>
        </w:rPr>
        <w:t>воздуха.</w:t>
      </w:r>
    </w:p>
    <w:p w14:paraId="0C10A9B5" w14:textId="77777777" w:rsidR="00A43DD8" w:rsidRDefault="00983492">
      <w:pPr>
        <w:pStyle w:val="a3"/>
        <w:spacing w:line="252" w:lineRule="exact"/>
        <w:ind w:left="993" w:firstLine="0"/>
      </w:pPr>
      <w:r>
        <w:t>Энергия</w:t>
      </w:r>
      <w:r>
        <w:rPr>
          <w:spacing w:val="-10"/>
        </w:rPr>
        <w:t xml:space="preserve"> </w:t>
      </w:r>
      <w:r>
        <w:t>топлива.</w:t>
      </w:r>
      <w:r>
        <w:rPr>
          <w:spacing w:val="-10"/>
        </w:rPr>
        <w:t xml:space="preserve"> </w:t>
      </w:r>
      <w:r>
        <w:t>Удельная</w:t>
      </w:r>
      <w:r>
        <w:rPr>
          <w:spacing w:val="-9"/>
        </w:rPr>
        <w:t xml:space="preserve"> </w:t>
      </w:r>
      <w:r>
        <w:t>теплота</w:t>
      </w:r>
      <w:r>
        <w:rPr>
          <w:spacing w:val="-7"/>
        </w:rPr>
        <w:t xml:space="preserve"> </w:t>
      </w:r>
      <w:r>
        <w:rPr>
          <w:spacing w:val="-2"/>
        </w:rPr>
        <w:t>сгорания.</w:t>
      </w:r>
    </w:p>
    <w:p w14:paraId="764B306F" w14:textId="77777777" w:rsidR="00A43DD8" w:rsidRDefault="00983492">
      <w:pPr>
        <w:pStyle w:val="a3"/>
        <w:ind w:right="279"/>
      </w:pPr>
      <w:r>
        <w:t>Принципы работы тепловых двигателей КПД теплового двигателя. Тепловые двигатели и защита окружающей среды.</w:t>
      </w:r>
    </w:p>
    <w:p w14:paraId="3D8E0E8E" w14:textId="77777777" w:rsidR="00A43DD8" w:rsidRDefault="00983492">
      <w:pPr>
        <w:pStyle w:val="a3"/>
        <w:ind w:left="993" w:right="1717" w:firstLine="0"/>
        <w:jc w:val="left"/>
      </w:pPr>
      <w:r>
        <w:t>Закон</w:t>
      </w:r>
      <w:r>
        <w:rPr>
          <w:spacing w:val="-8"/>
        </w:rPr>
        <w:t xml:space="preserve"> </w:t>
      </w:r>
      <w:r>
        <w:t>сохранения</w:t>
      </w:r>
      <w:r>
        <w:rPr>
          <w:spacing w:val="-8"/>
        </w:rPr>
        <w:t xml:space="preserve"> </w:t>
      </w:r>
      <w:r>
        <w:t>и</w:t>
      </w:r>
      <w:r>
        <w:rPr>
          <w:spacing w:val="-9"/>
        </w:rPr>
        <w:t xml:space="preserve"> </w:t>
      </w:r>
      <w:r>
        <w:t>превращения</w:t>
      </w:r>
      <w:r>
        <w:rPr>
          <w:spacing w:val="-8"/>
        </w:rPr>
        <w:t xml:space="preserve"> </w:t>
      </w:r>
      <w:r>
        <w:t>энергии</w:t>
      </w:r>
      <w:r>
        <w:rPr>
          <w:spacing w:val="-9"/>
        </w:rPr>
        <w:t xml:space="preserve"> </w:t>
      </w:r>
      <w:r>
        <w:t>в</w:t>
      </w:r>
      <w:r>
        <w:rPr>
          <w:spacing w:val="-12"/>
        </w:rPr>
        <w:t xml:space="preserve"> </w:t>
      </w:r>
      <w:r>
        <w:t>тепловых</w:t>
      </w:r>
      <w:r>
        <w:rPr>
          <w:spacing w:val="-8"/>
        </w:rPr>
        <w:t xml:space="preserve"> </w:t>
      </w:r>
      <w:r>
        <w:t xml:space="preserve">процессах. </w:t>
      </w:r>
      <w:r>
        <w:rPr>
          <w:spacing w:val="-2"/>
        </w:rPr>
        <w:t>Демонстрации.</w:t>
      </w:r>
    </w:p>
    <w:p w14:paraId="0DD13DB9" w14:textId="77777777" w:rsidR="00A43DD8" w:rsidRDefault="00983492">
      <w:pPr>
        <w:pStyle w:val="a3"/>
        <w:ind w:left="993" w:right="5393" w:firstLine="0"/>
        <w:jc w:val="left"/>
      </w:pPr>
      <w:r>
        <w:t>Наблюдение</w:t>
      </w:r>
      <w:r>
        <w:rPr>
          <w:spacing w:val="-14"/>
        </w:rPr>
        <w:t xml:space="preserve"> </w:t>
      </w:r>
      <w:r>
        <w:t>броуновского</w:t>
      </w:r>
      <w:r>
        <w:rPr>
          <w:spacing w:val="-14"/>
        </w:rPr>
        <w:t xml:space="preserve"> </w:t>
      </w:r>
      <w:r>
        <w:t>движения. Наблюдение диффузии.</w:t>
      </w:r>
    </w:p>
    <w:p w14:paraId="2F399768" w14:textId="77777777" w:rsidR="00A43DD8" w:rsidRDefault="00983492">
      <w:pPr>
        <w:pStyle w:val="a3"/>
        <w:ind w:left="993" w:right="3071" w:firstLine="0"/>
        <w:jc w:val="left"/>
      </w:pPr>
      <w:r>
        <w:t>Наблюдение</w:t>
      </w:r>
      <w:r>
        <w:rPr>
          <w:spacing w:val="-13"/>
        </w:rPr>
        <w:t xml:space="preserve"> </w:t>
      </w:r>
      <w:r>
        <w:t>явлений</w:t>
      </w:r>
      <w:r>
        <w:rPr>
          <w:spacing w:val="-14"/>
        </w:rPr>
        <w:t xml:space="preserve"> </w:t>
      </w:r>
      <w:r>
        <w:t>смачивания</w:t>
      </w:r>
      <w:r>
        <w:rPr>
          <w:spacing w:val="-12"/>
        </w:rPr>
        <w:t xml:space="preserve"> </w:t>
      </w:r>
      <w:r>
        <w:t>и</w:t>
      </w:r>
      <w:r>
        <w:rPr>
          <w:spacing w:val="-13"/>
        </w:rPr>
        <w:t xml:space="preserve"> </w:t>
      </w:r>
      <w:r>
        <w:t>капиллярных</w:t>
      </w:r>
      <w:r>
        <w:rPr>
          <w:spacing w:val="-12"/>
        </w:rPr>
        <w:t xml:space="preserve"> </w:t>
      </w:r>
      <w:r>
        <w:t>явлений. Наблюдение теплового расширения тел.</w:t>
      </w:r>
    </w:p>
    <w:p w14:paraId="4F724945" w14:textId="77777777" w:rsidR="00A43DD8" w:rsidRDefault="00983492">
      <w:pPr>
        <w:pStyle w:val="a3"/>
        <w:ind w:left="993" w:right="1034" w:firstLine="0"/>
        <w:jc w:val="left"/>
      </w:pPr>
      <w:r>
        <w:t>Изменение</w:t>
      </w:r>
      <w:r>
        <w:rPr>
          <w:spacing w:val="-4"/>
        </w:rPr>
        <w:t xml:space="preserve"> </w:t>
      </w:r>
      <w:r>
        <w:t>давления</w:t>
      </w:r>
      <w:r>
        <w:rPr>
          <w:spacing w:val="-11"/>
        </w:rPr>
        <w:t xml:space="preserve"> </w:t>
      </w:r>
      <w:r>
        <w:t>газа</w:t>
      </w:r>
      <w:r>
        <w:rPr>
          <w:spacing w:val="-10"/>
        </w:rPr>
        <w:t xml:space="preserve"> </w:t>
      </w:r>
      <w:r>
        <w:t>при</w:t>
      </w:r>
      <w:r>
        <w:rPr>
          <w:spacing w:val="-9"/>
        </w:rPr>
        <w:t xml:space="preserve"> </w:t>
      </w:r>
      <w:r>
        <w:t>изменении</w:t>
      </w:r>
      <w:r>
        <w:rPr>
          <w:spacing w:val="-6"/>
        </w:rPr>
        <w:t xml:space="preserve"> </w:t>
      </w:r>
      <w:proofErr w:type="spellStart"/>
      <w:r>
        <w:t>объѐма</w:t>
      </w:r>
      <w:proofErr w:type="spellEnd"/>
      <w:r>
        <w:rPr>
          <w:spacing w:val="-5"/>
        </w:rPr>
        <w:t xml:space="preserve"> </w:t>
      </w:r>
      <w:r>
        <w:t>и</w:t>
      </w:r>
      <w:r>
        <w:rPr>
          <w:spacing w:val="-12"/>
        </w:rPr>
        <w:t xml:space="preserve"> </w:t>
      </w:r>
      <w:r>
        <w:t>нагревании</w:t>
      </w:r>
      <w:r>
        <w:rPr>
          <w:spacing w:val="-5"/>
        </w:rPr>
        <w:t xml:space="preserve"> </w:t>
      </w:r>
      <w:r>
        <w:t>или</w:t>
      </w:r>
      <w:r>
        <w:rPr>
          <w:spacing w:val="-9"/>
        </w:rPr>
        <w:t xml:space="preserve"> </w:t>
      </w:r>
      <w:r>
        <w:t>охлаждении. Правила измерения температуры.</w:t>
      </w:r>
    </w:p>
    <w:p w14:paraId="6E71C9C2" w14:textId="77777777" w:rsidR="00A43DD8" w:rsidRDefault="00A43DD8">
      <w:pPr>
        <w:pStyle w:val="a3"/>
        <w:jc w:val="left"/>
        <w:sectPr w:rsidR="00A43DD8">
          <w:type w:val="continuous"/>
          <w:pgSz w:w="11920" w:h="16850"/>
          <w:pgMar w:top="1560" w:right="566" w:bottom="780" w:left="1417" w:header="0" w:footer="597" w:gutter="0"/>
          <w:cols w:space="720"/>
        </w:sectPr>
      </w:pPr>
    </w:p>
    <w:p w14:paraId="1E5614AF" w14:textId="77777777" w:rsidR="00A43DD8" w:rsidRDefault="00983492">
      <w:pPr>
        <w:pStyle w:val="a3"/>
        <w:spacing w:before="76"/>
        <w:ind w:left="993" w:firstLine="0"/>
        <w:jc w:val="left"/>
      </w:pPr>
      <w:r>
        <w:lastRenderedPageBreak/>
        <w:t>Виды</w:t>
      </w:r>
      <w:r>
        <w:rPr>
          <w:spacing w:val="-1"/>
        </w:rPr>
        <w:t xml:space="preserve"> </w:t>
      </w:r>
      <w:r>
        <w:rPr>
          <w:spacing w:val="-2"/>
        </w:rPr>
        <w:t>теплопередачи.</w:t>
      </w:r>
    </w:p>
    <w:p w14:paraId="67644521" w14:textId="77777777" w:rsidR="00A43DD8" w:rsidRDefault="00983492">
      <w:pPr>
        <w:pStyle w:val="a3"/>
        <w:spacing w:before="4" w:line="252" w:lineRule="exact"/>
        <w:ind w:left="993" w:firstLine="0"/>
        <w:jc w:val="left"/>
      </w:pPr>
      <w:r>
        <w:t>Охлаждение</w:t>
      </w:r>
      <w:r>
        <w:rPr>
          <w:spacing w:val="-13"/>
        </w:rPr>
        <w:t xml:space="preserve"> </w:t>
      </w:r>
      <w:r>
        <w:t>при</w:t>
      </w:r>
      <w:r>
        <w:rPr>
          <w:spacing w:val="-13"/>
        </w:rPr>
        <w:t xml:space="preserve"> </w:t>
      </w:r>
      <w:r>
        <w:t>совершении</w:t>
      </w:r>
      <w:r>
        <w:rPr>
          <w:spacing w:val="-12"/>
        </w:rPr>
        <w:t xml:space="preserve"> </w:t>
      </w:r>
      <w:r>
        <w:rPr>
          <w:spacing w:val="-2"/>
        </w:rPr>
        <w:t>работы.</w:t>
      </w:r>
    </w:p>
    <w:p w14:paraId="0CBCEEBD" w14:textId="77777777" w:rsidR="00A43DD8" w:rsidRDefault="00983492">
      <w:pPr>
        <w:pStyle w:val="a3"/>
        <w:ind w:left="993" w:right="3071" w:firstLine="0"/>
        <w:jc w:val="left"/>
      </w:pPr>
      <w:r>
        <w:t>Нагревание</w:t>
      </w:r>
      <w:r>
        <w:rPr>
          <w:spacing w:val="-12"/>
        </w:rPr>
        <w:t xml:space="preserve"> </w:t>
      </w:r>
      <w:r>
        <w:t>при</w:t>
      </w:r>
      <w:r>
        <w:rPr>
          <w:spacing w:val="-14"/>
        </w:rPr>
        <w:t xml:space="preserve"> </w:t>
      </w:r>
      <w:r>
        <w:t>совершении</w:t>
      </w:r>
      <w:r>
        <w:rPr>
          <w:spacing w:val="-12"/>
        </w:rPr>
        <w:t xml:space="preserve"> </w:t>
      </w:r>
      <w:r>
        <w:t>работы</w:t>
      </w:r>
      <w:r>
        <w:rPr>
          <w:spacing w:val="-11"/>
        </w:rPr>
        <w:t xml:space="preserve"> </w:t>
      </w:r>
      <w:r>
        <w:t>внешними</w:t>
      </w:r>
      <w:r>
        <w:rPr>
          <w:spacing w:val="-12"/>
        </w:rPr>
        <w:t xml:space="preserve"> </w:t>
      </w:r>
      <w:r>
        <w:t xml:space="preserve">силами. Сравнение </w:t>
      </w:r>
      <w:proofErr w:type="spellStart"/>
      <w:r>
        <w:t>теплоѐмкостей</w:t>
      </w:r>
      <w:proofErr w:type="spellEnd"/>
      <w:r>
        <w:t xml:space="preserve"> различных веществ.</w:t>
      </w:r>
    </w:p>
    <w:p w14:paraId="471F83C7" w14:textId="77777777" w:rsidR="00A43DD8" w:rsidRDefault="00983492">
      <w:pPr>
        <w:pStyle w:val="a3"/>
        <w:spacing w:line="251" w:lineRule="exact"/>
        <w:ind w:left="993" w:firstLine="0"/>
        <w:jc w:val="left"/>
      </w:pPr>
      <w:r>
        <w:rPr>
          <w:spacing w:val="-2"/>
        </w:rPr>
        <w:t>Наблюдение</w:t>
      </w:r>
      <w:r>
        <w:rPr>
          <w:spacing w:val="1"/>
        </w:rPr>
        <w:t xml:space="preserve"> </w:t>
      </w:r>
      <w:r>
        <w:rPr>
          <w:spacing w:val="-2"/>
        </w:rPr>
        <w:t>кипения.</w:t>
      </w:r>
    </w:p>
    <w:p w14:paraId="1F0F4F33" w14:textId="77777777" w:rsidR="00A43DD8" w:rsidRDefault="00983492">
      <w:pPr>
        <w:pStyle w:val="a3"/>
        <w:ind w:left="993" w:right="3431" w:firstLine="0"/>
        <w:jc w:val="left"/>
      </w:pPr>
      <w:r>
        <w:t>Наблюдение</w:t>
      </w:r>
      <w:r>
        <w:rPr>
          <w:spacing w:val="-14"/>
        </w:rPr>
        <w:t xml:space="preserve"> </w:t>
      </w:r>
      <w:r>
        <w:t>постоянства</w:t>
      </w:r>
      <w:r>
        <w:rPr>
          <w:spacing w:val="-14"/>
        </w:rPr>
        <w:t xml:space="preserve"> </w:t>
      </w:r>
      <w:r>
        <w:t>температуры</w:t>
      </w:r>
      <w:r>
        <w:rPr>
          <w:spacing w:val="-14"/>
        </w:rPr>
        <w:t xml:space="preserve"> </w:t>
      </w:r>
      <w:r>
        <w:t>при</w:t>
      </w:r>
      <w:r>
        <w:rPr>
          <w:spacing w:val="-13"/>
        </w:rPr>
        <w:t xml:space="preserve"> </w:t>
      </w:r>
      <w:r>
        <w:t>плавлении. Модели тепловых двигателей.</w:t>
      </w:r>
    </w:p>
    <w:p w14:paraId="295E0C34" w14:textId="77777777" w:rsidR="00A43DD8" w:rsidRDefault="00983492">
      <w:pPr>
        <w:pStyle w:val="a3"/>
        <w:ind w:left="993" w:firstLine="0"/>
        <w:jc w:val="left"/>
      </w:pPr>
      <w:r>
        <w:t>Лабораторные</w:t>
      </w:r>
      <w:r>
        <w:rPr>
          <w:spacing w:val="-9"/>
        </w:rPr>
        <w:t xml:space="preserve"> </w:t>
      </w:r>
      <w:r>
        <w:t>работы</w:t>
      </w:r>
      <w:r>
        <w:rPr>
          <w:spacing w:val="-13"/>
        </w:rPr>
        <w:t xml:space="preserve"> </w:t>
      </w:r>
      <w:r>
        <w:t>и</w:t>
      </w:r>
      <w:r>
        <w:rPr>
          <w:spacing w:val="-11"/>
        </w:rPr>
        <w:t xml:space="preserve"> </w:t>
      </w:r>
      <w:r>
        <w:rPr>
          <w:spacing w:val="-2"/>
        </w:rPr>
        <w:t>опыты.</w:t>
      </w:r>
    </w:p>
    <w:p w14:paraId="1806F4F8" w14:textId="77777777" w:rsidR="00A43DD8" w:rsidRDefault="00983492">
      <w:pPr>
        <w:pStyle w:val="a3"/>
        <w:ind w:left="993" w:right="2075" w:firstLine="0"/>
        <w:jc w:val="left"/>
      </w:pPr>
      <w:r>
        <w:t>Опыты</w:t>
      </w:r>
      <w:r>
        <w:rPr>
          <w:spacing w:val="-10"/>
        </w:rPr>
        <w:t xml:space="preserve"> </w:t>
      </w:r>
      <w:r>
        <w:t>по</w:t>
      </w:r>
      <w:r>
        <w:rPr>
          <w:spacing w:val="-10"/>
        </w:rPr>
        <w:t xml:space="preserve"> </w:t>
      </w:r>
      <w:r>
        <w:t>обнаружению</w:t>
      </w:r>
      <w:r>
        <w:rPr>
          <w:spacing w:val="-13"/>
        </w:rPr>
        <w:t xml:space="preserve"> </w:t>
      </w:r>
      <w:r>
        <w:t>действия</w:t>
      </w:r>
      <w:r>
        <w:rPr>
          <w:spacing w:val="-12"/>
        </w:rPr>
        <w:t xml:space="preserve"> </w:t>
      </w:r>
      <w:r>
        <w:t>сил</w:t>
      </w:r>
      <w:r>
        <w:rPr>
          <w:spacing w:val="-10"/>
        </w:rPr>
        <w:t xml:space="preserve"> </w:t>
      </w:r>
      <w:r>
        <w:t>молекулярного</w:t>
      </w:r>
      <w:r>
        <w:rPr>
          <w:spacing w:val="-10"/>
        </w:rPr>
        <w:t xml:space="preserve"> </w:t>
      </w:r>
      <w:r>
        <w:t>притяжения. Опыты</w:t>
      </w:r>
      <w:r>
        <w:rPr>
          <w:spacing w:val="-7"/>
        </w:rPr>
        <w:t xml:space="preserve"> </w:t>
      </w:r>
      <w:r>
        <w:t>по</w:t>
      </w:r>
      <w:r>
        <w:rPr>
          <w:spacing w:val="-5"/>
        </w:rPr>
        <w:t xml:space="preserve"> </w:t>
      </w:r>
      <w:r>
        <w:t>выращиванию</w:t>
      </w:r>
      <w:r>
        <w:rPr>
          <w:spacing w:val="-7"/>
        </w:rPr>
        <w:t xml:space="preserve"> </w:t>
      </w:r>
      <w:r>
        <w:t>кристаллов</w:t>
      </w:r>
      <w:r>
        <w:rPr>
          <w:spacing w:val="-5"/>
        </w:rPr>
        <w:t xml:space="preserve"> </w:t>
      </w:r>
      <w:r>
        <w:t>поваренной</w:t>
      </w:r>
      <w:r>
        <w:rPr>
          <w:spacing w:val="-8"/>
        </w:rPr>
        <w:t xml:space="preserve"> </w:t>
      </w:r>
      <w:r>
        <w:t>соли</w:t>
      </w:r>
      <w:r>
        <w:rPr>
          <w:spacing w:val="-4"/>
        </w:rPr>
        <w:t xml:space="preserve"> </w:t>
      </w:r>
      <w:r>
        <w:t>или</w:t>
      </w:r>
      <w:r>
        <w:rPr>
          <w:spacing w:val="-5"/>
        </w:rPr>
        <w:t xml:space="preserve"> </w:t>
      </w:r>
      <w:r>
        <w:rPr>
          <w:spacing w:val="-2"/>
        </w:rPr>
        <w:t>сахара.</w:t>
      </w:r>
    </w:p>
    <w:p w14:paraId="5DF08BE8" w14:textId="77777777" w:rsidR="00A43DD8" w:rsidRDefault="00983492">
      <w:pPr>
        <w:pStyle w:val="a3"/>
        <w:spacing w:before="1"/>
        <w:ind w:left="993" w:right="337" w:firstLine="0"/>
        <w:jc w:val="left"/>
      </w:pPr>
      <w:r>
        <w:t>Опыты</w:t>
      </w:r>
      <w:r>
        <w:rPr>
          <w:spacing w:val="-8"/>
        </w:rPr>
        <w:t xml:space="preserve"> </w:t>
      </w:r>
      <w:r>
        <w:t>по</w:t>
      </w:r>
      <w:r>
        <w:rPr>
          <w:spacing w:val="-8"/>
        </w:rPr>
        <w:t xml:space="preserve"> </w:t>
      </w:r>
      <w:r>
        <w:t>наблюдению</w:t>
      </w:r>
      <w:r>
        <w:rPr>
          <w:spacing w:val="-7"/>
        </w:rPr>
        <w:t xml:space="preserve"> </w:t>
      </w:r>
      <w:r>
        <w:t>теплового</w:t>
      </w:r>
      <w:r>
        <w:rPr>
          <w:spacing w:val="-7"/>
        </w:rPr>
        <w:t xml:space="preserve"> </w:t>
      </w:r>
      <w:r>
        <w:t>расширения</w:t>
      </w:r>
      <w:r>
        <w:rPr>
          <w:spacing w:val="-9"/>
        </w:rPr>
        <w:t xml:space="preserve"> </w:t>
      </w:r>
      <w:r>
        <w:t>газов,</w:t>
      </w:r>
      <w:r>
        <w:rPr>
          <w:spacing w:val="-8"/>
        </w:rPr>
        <w:t xml:space="preserve"> </w:t>
      </w:r>
      <w:r>
        <w:t>жидкостей</w:t>
      </w:r>
      <w:r>
        <w:rPr>
          <w:spacing w:val="-7"/>
        </w:rPr>
        <w:t xml:space="preserve"> </w:t>
      </w:r>
      <w:r>
        <w:t>и</w:t>
      </w:r>
      <w:r>
        <w:rPr>
          <w:spacing w:val="-9"/>
        </w:rPr>
        <w:t xml:space="preserve"> </w:t>
      </w:r>
      <w:proofErr w:type="spellStart"/>
      <w:r>
        <w:t>твѐрдых</w:t>
      </w:r>
      <w:proofErr w:type="spellEnd"/>
      <w:r>
        <w:rPr>
          <w:spacing w:val="-10"/>
        </w:rPr>
        <w:t xml:space="preserve"> </w:t>
      </w:r>
      <w:r>
        <w:t>тел. Определение давления воздуха в баллоне шприца.</w:t>
      </w:r>
    </w:p>
    <w:p w14:paraId="70343DDC" w14:textId="77777777" w:rsidR="00A43DD8" w:rsidRDefault="00983492">
      <w:pPr>
        <w:pStyle w:val="a3"/>
        <w:spacing w:before="3" w:line="244" w:lineRule="auto"/>
        <w:jc w:val="left"/>
      </w:pPr>
      <w:r>
        <w:t>Опыты,</w:t>
      </w:r>
      <w:r>
        <w:rPr>
          <w:spacing w:val="-3"/>
        </w:rPr>
        <w:t xml:space="preserve"> </w:t>
      </w:r>
      <w:r>
        <w:t>демонстрирующие</w:t>
      </w:r>
      <w:r>
        <w:rPr>
          <w:spacing w:val="-3"/>
        </w:rPr>
        <w:t xml:space="preserve"> </w:t>
      </w:r>
      <w:r>
        <w:t>зависимость</w:t>
      </w:r>
      <w:r>
        <w:rPr>
          <w:spacing w:val="-3"/>
        </w:rPr>
        <w:t xml:space="preserve"> </w:t>
      </w:r>
      <w:r>
        <w:t>давления</w:t>
      </w:r>
      <w:r>
        <w:rPr>
          <w:spacing w:val="-4"/>
        </w:rPr>
        <w:t xml:space="preserve"> </w:t>
      </w:r>
      <w:r>
        <w:t>воздуха</w:t>
      </w:r>
      <w:r>
        <w:rPr>
          <w:spacing w:val="-3"/>
        </w:rPr>
        <w:t xml:space="preserve"> </w:t>
      </w:r>
      <w:r>
        <w:t>от</w:t>
      </w:r>
      <w:r>
        <w:rPr>
          <w:spacing w:val="-3"/>
        </w:rPr>
        <w:t xml:space="preserve"> </w:t>
      </w:r>
      <w:r>
        <w:t>его</w:t>
      </w:r>
      <w:r>
        <w:rPr>
          <w:spacing w:val="-3"/>
        </w:rPr>
        <w:t xml:space="preserve"> </w:t>
      </w:r>
      <w:proofErr w:type="spellStart"/>
      <w:r>
        <w:t>объѐма</w:t>
      </w:r>
      <w:proofErr w:type="spellEnd"/>
      <w:r>
        <w:rPr>
          <w:spacing w:val="-3"/>
        </w:rPr>
        <w:t xml:space="preserve"> </w:t>
      </w:r>
      <w:r>
        <w:t>и</w:t>
      </w:r>
      <w:r>
        <w:rPr>
          <w:spacing w:val="-3"/>
        </w:rPr>
        <w:t xml:space="preserve"> </w:t>
      </w:r>
      <w:r>
        <w:t>нагревания</w:t>
      </w:r>
      <w:r>
        <w:rPr>
          <w:spacing w:val="-5"/>
        </w:rPr>
        <w:t xml:space="preserve"> </w:t>
      </w:r>
      <w:r>
        <w:t xml:space="preserve">или </w:t>
      </w:r>
      <w:r>
        <w:rPr>
          <w:spacing w:val="-2"/>
        </w:rPr>
        <w:t>охлаждения.</w:t>
      </w:r>
    </w:p>
    <w:p w14:paraId="1F36276C" w14:textId="77777777" w:rsidR="00A43DD8" w:rsidRDefault="00983492">
      <w:pPr>
        <w:pStyle w:val="a3"/>
        <w:ind w:right="394"/>
        <w:jc w:val="left"/>
      </w:pPr>
      <w:r>
        <w:t>Проверка</w:t>
      </w:r>
      <w:r>
        <w:rPr>
          <w:spacing w:val="-5"/>
        </w:rPr>
        <w:t xml:space="preserve"> </w:t>
      </w:r>
      <w:r>
        <w:t>гипотезы</w:t>
      </w:r>
      <w:r>
        <w:rPr>
          <w:spacing w:val="-3"/>
        </w:rPr>
        <w:t xml:space="preserve"> </w:t>
      </w:r>
      <w:r>
        <w:t>линейной</w:t>
      </w:r>
      <w:r>
        <w:rPr>
          <w:spacing w:val="-4"/>
        </w:rPr>
        <w:t xml:space="preserve"> </w:t>
      </w:r>
      <w:r>
        <w:t>зависимости</w:t>
      </w:r>
      <w:r>
        <w:rPr>
          <w:spacing w:val="-3"/>
        </w:rPr>
        <w:t xml:space="preserve"> </w:t>
      </w:r>
      <w:r>
        <w:t>длины</w:t>
      </w:r>
      <w:r>
        <w:rPr>
          <w:spacing w:val="-5"/>
        </w:rPr>
        <w:t xml:space="preserve"> </w:t>
      </w:r>
      <w:r>
        <w:t>столбика</w:t>
      </w:r>
      <w:r>
        <w:rPr>
          <w:spacing w:val="-5"/>
        </w:rPr>
        <w:t xml:space="preserve"> </w:t>
      </w:r>
      <w:r>
        <w:t>жидкости</w:t>
      </w:r>
      <w:r>
        <w:rPr>
          <w:spacing w:val="-3"/>
        </w:rPr>
        <w:t xml:space="preserve"> </w:t>
      </w:r>
      <w:r>
        <w:t>в</w:t>
      </w:r>
      <w:r>
        <w:rPr>
          <w:spacing w:val="-5"/>
        </w:rPr>
        <w:t xml:space="preserve"> </w:t>
      </w:r>
      <w:r>
        <w:t>термометрической трубке от температуры.</w:t>
      </w:r>
    </w:p>
    <w:p w14:paraId="7B930F81" w14:textId="77777777" w:rsidR="00A43DD8" w:rsidRDefault="00983492">
      <w:pPr>
        <w:pStyle w:val="a3"/>
        <w:jc w:val="left"/>
      </w:pPr>
      <w:r>
        <w:t>Наблюдение</w:t>
      </w:r>
      <w:r>
        <w:rPr>
          <w:spacing w:val="37"/>
        </w:rPr>
        <w:t xml:space="preserve"> </w:t>
      </w:r>
      <w:r>
        <w:t>изменения</w:t>
      </w:r>
      <w:r>
        <w:rPr>
          <w:spacing w:val="34"/>
        </w:rPr>
        <w:t xml:space="preserve"> </w:t>
      </w:r>
      <w:r>
        <w:t>внутренней</w:t>
      </w:r>
      <w:r>
        <w:rPr>
          <w:spacing w:val="38"/>
        </w:rPr>
        <w:t xml:space="preserve"> </w:t>
      </w:r>
      <w:r>
        <w:t>энергии</w:t>
      </w:r>
      <w:r>
        <w:rPr>
          <w:spacing w:val="37"/>
        </w:rPr>
        <w:t xml:space="preserve"> </w:t>
      </w:r>
      <w:r>
        <w:t>тела</w:t>
      </w:r>
      <w:r>
        <w:rPr>
          <w:spacing w:val="36"/>
        </w:rPr>
        <w:t xml:space="preserve"> </w:t>
      </w:r>
      <w:r>
        <w:t>в</w:t>
      </w:r>
      <w:r>
        <w:rPr>
          <w:spacing w:val="36"/>
        </w:rPr>
        <w:t xml:space="preserve"> </w:t>
      </w:r>
      <w:r>
        <w:t>результате</w:t>
      </w:r>
      <w:r>
        <w:rPr>
          <w:spacing w:val="38"/>
        </w:rPr>
        <w:t xml:space="preserve"> </w:t>
      </w:r>
      <w:r>
        <w:t>теплопередачи</w:t>
      </w:r>
      <w:r>
        <w:rPr>
          <w:spacing w:val="37"/>
        </w:rPr>
        <w:t xml:space="preserve"> </w:t>
      </w:r>
      <w:r>
        <w:t>и</w:t>
      </w:r>
      <w:r>
        <w:rPr>
          <w:spacing w:val="37"/>
        </w:rPr>
        <w:t xml:space="preserve"> </w:t>
      </w:r>
      <w:r>
        <w:t>работы внешних сил.</w:t>
      </w:r>
    </w:p>
    <w:p w14:paraId="53C6CDAF" w14:textId="77777777" w:rsidR="00A43DD8" w:rsidRDefault="00983492">
      <w:pPr>
        <w:pStyle w:val="a3"/>
        <w:ind w:left="993" w:right="394" w:firstLine="0"/>
        <w:jc w:val="left"/>
      </w:pPr>
      <w:r>
        <w:t>Исследование явления теплообмена при смешивании холодной и горячей воды. Определение</w:t>
      </w:r>
      <w:r>
        <w:rPr>
          <w:spacing w:val="-2"/>
        </w:rPr>
        <w:t xml:space="preserve"> </w:t>
      </w:r>
      <w:r>
        <w:t>количества</w:t>
      </w:r>
      <w:r>
        <w:rPr>
          <w:spacing w:val="-4"/>
        </w:rPr>
        <w:t xml:space="preserve"> </w:t>
      </w:r>
      <w:r>
        <w:t>теплоты,</w:t>
      </w:r>
      <w:r>
        <w:rPr>
          <w:spacing w:val="-2"/>
        </w:rPr>
        <w:t xml:space="preserve"> </w:t>
      </w:r>
      <w:r>
        <w:t>полученного</w:t>
      </w:r>
      <w:r>
        <w:rPr>
          <w:spacing w:val="-5"/>
        </w:rPr>
        <w:t xml:space="preserve"> </w:t>
      </w:r>
      <w:r>
        <w:t>водой</w:t>
      </w:r>
      <w:r>
        <w:rPr>
          <w:spacing w:val="-2"/>
        </w:rPr>
        <w:t xml:space="preserve"> </w:t>
      </w:r>
      <w:r>
        <w:t>при</w:t>
      </w:r>
      <w:r>
        <w:rPr>
          <w:spacing w:val="-3"/>
        </w:rPr>
        <w:t xml:space="preserve"> </w:t>
      </w:r>
      <w:r>
        <w:t>теплообмене</w:t>
      </w:r>
      <w:r>
        <w:rPr>
          <w:spacing w:val="-5"/>
        </w:rPr>
        <w:t xml:space="preserve"> </w:t>
      </w:r>
      <w:proofErr w:type="gramStart"/>
      <w:r>
        <w:t>с</w:t>
      </w:r>
      <w:r>
        <w:rPr>
          <w:spacing w:val="-2"/>
        </w:rPr>
        <w:t xml:space="preserve"> </w:t>
      </w:r>
      <w:r>
        <w:t>нагретым</w:t>
      </w:r>
      <w:proofErr w:type="gramEnd"/>
      <w:r>
        <w:rPr>
          <w:spacing w:val="-2"/>
        </w:rPr>
        <w:t xml:space="preserve"> </w:t>
      </w:r>
      <w:r>
        <w:t>метал-</w:t>
      </w:r>
    </w:p>
    <w:p w14:paraId="0CCD9C4D" w14:textId="77777777" w:rsidR="00A43DD8" w:rsidRDefault="00983492">
      <w:pPr>
        <w:pStyle w:val="a3"/>
        <w:spacing w:line="251" w:lineRule="exact"/>
        <w:ind w:firstLine="0"/>
        <w:jc w:val="left"/>
      </w:pPr>
      <w:proofErr w:type="spellStart"/>
      <w:r>
        <w:t>лическим</w:t>
      </w:r>
      <w:proofErr w:type="spellEnd"/>
      <w:r>
        <w:rPr>
          <w:spacing w:val="-5"/>
        </w:rPr>
        <w:t xml:space="preserve"> </w:t>
      </w:r>
      <w:r>
        <w:rPr>
          <w:spacing w:val="-2"/>
        </w:rPr>
        <w:t>цилиндром.</w:t>
      </w:r>
    </w:p>
    <w:p w14:paraId="46F1F4C3" w14:textId="77777777" w:rsidR="00A43DD8" w:rsidRDefault="00983492">
      <w:pPr>
        <w:pStyle w:val="a3"/>
        <w:ind w:left="993" w:right="4432" w:firstLine="0"/>
      </w:pPr>
      <w:r>
        <w:t>Определение</w:t>
      </w:r>
      <w:r>
        <w:rPr>
          <w:spacing w:val="-5"/>
        </w:rPr>
        <w:t xml:space="preserve"> </w:t>
      </w:r>
      <w:r>
        <w:t>удельной</w:t>
      </w:r>
      <w:r>
        <w:rPr>
          <w:spacing w:val="-7"/>
        </w:rPr>
        <w:t xml:space="preserve"> </w:t>
      </w:r>
      <w:proofErr w:type="spellStart"/>
      <w:r>
        <w:t>теплоѐмкости</w:t>
      </w:r>
      <w:proofErr w:type="spellEnd"/>
      <w:r>
        <w:rPr>
          <w:spacing w:val="-7"/>
        </w:rPr>
        <w:t xml:space="preserve"> </w:t>
      </w:r>
      <w:r>
        <w:t>вещества. Исследование процесса испарения.</w:t>
      </w:r>
    </w:p>
    <w:p w14:paraId="4B47BEEC" w14:textId="77777777" w:rsidR="00A43DD8" w:rsidRDefault="00983492">
      <w:pPr>
        <w:pStyle w:val="a3"/>
        <w:ind w:left="993" w:right="4336" w:firstLine="0"/>
      </w:pPr>
      <w:r>
        <w:t>Определение</w:t>
      </w:r>
      <w:r>
        <w:rPr>
          <w:spacing w:val="-5"/>
        </w:rPr>
        <w:t xml:space="preserve"> </w:t>
      </w:r>
      <w:r>
        <w:t>относительной</w:t>
      </w:r>
      <w:r>
        <w:rPr>
          <w:spacing w:val="-8"/>
        </w:rPr>
        <w:t xml:space="preserve"> </w:t>
      </w:r>
      <w:r>
        <w:t>влажности</w:t>
      </w:r>
      <w:r>
        <w:rPr>
          <w:spacing w:val="-7"/>
        </w:rPr>
        <w:t xml:space="preserve"> </w:t>
      </w:r>
      <w:r>
        <w:t>воздуха. Определение удельной теплоты плавления льда. Электрические и магнитные явления.</w:t>
      </w:r>
    </w:p>
    <w:p w14:paraId="1A7434A9" w14:textId="77777777" w:rsidR="00A43DD8" w:rsidRDefault="00983492">
      <w:pPr>
        <w:pStyle w:val="a3"/>
        <w:ind w:right="274"/>
      </w:pPr>
      <w:r>
        <w:t>Электризация</w:t>
      </w:r>
      <w:r>
        <w:rPr>
          <w:spacing w:val="-5"/>
        </w:rPr>
        <w:t xml:space="preserve"> </w:t>
      </w:r>
      <w:r>
        <w:t>тел.</w:t>
      </w:r>
      <w:r>
        <w:rPr>
          <w:spacing w:val="-3"/>
        </w:rPr>
        <w:t xml:space="preserve"> </w:t>
      </w:r>
      <w:r>
        <w:t>Два</w:t>
      </w:r>
      <w:r>
        <w:rPr>
          <w:spacing w:val="-8"/>
        </w:rPr>
        <w:t xml:space="preserve"> </w:t>
      </w:r>
      <w:r>
        <w:t>рода</w:t>
      </w:r>
      <w:r>
        <w:rPr>
          <w:spacing w:val="-2"/>
        </w:rPr>
        <w:t xml:space="preserve"> </w:t>
      </w:r>
      <w:r>
        <w:t>электрических</w:t>
      </w:r>
      <w:r>
        <w:rPr>
          <w:spacing w:val="-8"/>
        </w:rPr>
        <w:t xml:space="preserve"> </w:t>
      </w:r>
      <w:r>
        <w:t>зарядов.</w:t>
      </w:r>
      <w:r>
        <w:rPr>
          <w:spacing w:val="-5"/>
        </w:rPr>
        <w:t xml:space="preserve"> </w:t>
      </w:r>
      <w:r>
        <w:t>Взаимодействие</w:t>
      </w:r>
      <w:r>
        <w:rPr>
          <w:spacing w:val="-5"/>
        </w:rPr>
        <w:t xml:space="preserve"> </w:t>
      </w:r>
      <w:r>
        <w:t>заряженных</w:t>
      </w:r>
      <w:r>
        <w:rPr>
          <w:spacing w:val="-2"/>
        </w:rPr>
        <w:t xml:space="preserve"> </w:t>
      </w:r>
      <w:r>
        <w:t>тел.</w:t>
      </w:r>
      <w:r>
        <w:rPr>
          <w:spacing w:val="-3"/>
        </w:rPr>
        <w:t xml:space="preserve"> </w:t>
      </w:r>
      <w:r>
        <w:t>Закон Кулона (зависимость силы взаимодействия заряженных тел от величины зарядов и расстояния между телами).</w:t>
      </w:r>
    </w:p>
    <w:p w14:paraId="7714F176" w14:textId="77777777" w:rsidR="00A43DD8" w:rsidRDefault="00983492">
      <w:pPr>
        <w:pStyle w:val="a3"/>
        <w:ind w:right="270"/>
      </w:pPr>
      <w:r>
        <w:t xml:space="preserve">Электрическое поле. </w:t>
      </w:r>
      <w:proofErr w:type="spellStart"/>
      <w:r>
        <w:t>Напряжѐнность</w:t>
      </w:r>
      <w:proofErr w:type="spellEnd"/>
      <w:r>
        <w:t xml:space="preserve"> электрического поля. Принцип суперпозиции </w:t>
      </w:r>
      <w:proofErr w:type="spellStart"/>
      <w:r>
        <w:t>элек</w:t>
      </w:r>
      <w:proofErr w:type="spellEnd"/>
      <w:r>
        <w:t xml:space="preserve">- </w:t>
      </w:r>
      <w:proofErr w:type="spellStart"/>
      <w:r>
        <w:t>трических</w:t>
      </w:r>
      <w:proofErr w:type="spellEnd"/>
      <w:r>
        <w:t xml:space="preserve"> полей (на качественном уровне).</w:t>
      </w:r>
    </w:p>
    <w:p w14:paraId="7980334D" w14:textId="77777777" w:rsidR="00A43DD8" w:rsidRDefault="00983492">
      <w:pPr>
        <w:pStyle w:val="a3"/>
        <w:spacing w:line="252" w:lineRule="exact"/>
        <w:ind w:left="993" w:firstLine="0"/>
      </w:pPr>
      <w:r>
        <w:t>Носители</w:t>
      </w:r>
      <w:r>
        <w:rPr>
          <w:spacing w:val="32"/>
        </w:rPr>
        <w:t xml:space="preserve"> </w:t>
      </w:r>
      <w:r>
        <w:t>электрических</w:t>
      </w:r>
      <w:r>
        <w:rPr>
          <w:spacing w:val="35"/>
        </w:rPr>
        <w:t xml:space="preserve"> </w:t>
      </w:r>
      <w:r>
        <w:t>зарядов.</w:t>
      </w:r>
      <w:r>
        <w:rPr>
          <w:spacing w:val="36"/>
        </w:rPr>
        <w:t xml:space="preserve"> </w:t>
      </w:r>
      <w:r>
        <w:t>Элементарный</w:t>
      </w:r>
      <w:r>
        <w:rPr>
          <w:spacing w:val="38"/>
        </w:rPr>
        <w:t xml:space="preserve"> </w:t>
      </w:r>
      <w:r>
        <w:t>электрический</w:t>
      </w:r>
      <w:r>
        <w:rPr>
          <w:spacing w:val="34"/>
        </w:rPr>
        <w:t xml:space="preserve"> </w:t>
      </w:r>
      <w:r>
        <w:t>заряд.</w:t>
      </w:r>
      <w:r>
        <w:rPr>
          <w:spacing w:val="38"/>
        </w:rPr>
        <w:t xml:space="preserve"> </w:t>
      </w:r>
      <w:r>
        <w:t>Строение</w:t>
      </w:r>
      <w:r>
        <w:rPr>
          <w:spacing w:val="38"/>
        </w:rPr>
        <w:t xml:space="preserve"> </w:t>
      </w:r>
      <w:r>
        <w:rPr>
          <w:spacing w:val="-2"/>
        </w:rPr>
        <w:t>атома.</w:t>
      </w:r>
    </w:p>
    <w:p w14:paraId="463CFF7E" w14:textId="77777777" w:rsidR="00A43DD8" w:rsidRDefault="00983492">
      <w:pPr>
        <w:pStyle w:val="a3"/>
        <w:spacing w:line="251" w:lineRule="exact"/>
        <w:ind w:firstLine="0"/>
      </w:pPr>
      <w:r>
        <w:rPr>
          <w:spacing w:val="-2"/>
        </w:rPr>
        <w:t>Проводники и</w:t>
      </w:r>
      <w:r>
        <w:t xml:space="preserve"> </w:t>
      </w:r>
      <w:r>
        <w:rPr>
          <w:spacing w:val="-2"/>
        </w:rPr>
        <w:t>диэлектрики.</w:t>
      </w:r>
      <w:r>
        <w:rPr>
          <w:spacing w:val="4"/>
        </w:rPr>
        <w:t xml:space="preserve"> </w:t>
      </w:r>
      <w:r>
        <w:rPr>
          <w:spacing w:val="-2"/>
        </w:rPr>
        <w:t>Закон</w:t>
      </w:r>
      <w:r>
        <w:t xml:space="preserve"> </w:t>
      </w:r>
      <w:r>
        <w:rPr>
          <w:spacing w:val="-2"/>
        </w:rPr>
        <w:t>сохранения</w:t>
      </w:r>
      <w:r>
        <w:rPr>
          <w:spacing w:val="1"/>
        </w:rPr>
        <w:t xml:space="preserve"> </w:t>
      </w:r>
      <w:r>
        <w:rPr>
          <w:spacing w:val="-2"/>
        </w:rPr>
        <w:t>электрического</w:t>
      </w:r>
      <w:r>
        <w:rPr>
          <w:spacing w:val="4"/>
        </w:rPr>
        <w:t xml:space="preserve"> </w:t>
      </w:r>
      <w:r>
        <w:rPr>
          <w:spacing w:val="-2"/>
        </w:rPr>
        <w:t>заряда.</w:t>
      </w:r>
    </w:p>
    <w:p w14:paraId="2D225B9E" w14:textId="77777777" w:rsidR="00A43DD8" w:rsidRDefault="00983492">
      <w:pPr>
        <w:pStyle w:val="a3"/>
        <w:ind w:right="277"/>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1A2183E2" w14:textId="77777777" w:rsidR="00A43DD8" w:rsidRDefault="00983492">
      <w:pPr>
        <w:pStyle w:val="a3"/>
        <w:ind w:right="277"/>
      </w:pPr>
      <w:r>
        <w:t>Электрическая цепь. Сила тока. Электрическое напряжение. Сопротивление проводника. Удельное</w:t>
      </w:r>
      <w:r>
        <w:rPr>
          <w:spacing w:val="-2"/>
        </w:rPr>
        <w:t xml:space="preserve"> </w:t>
      </w:r>
      <w:r>
        <w:t>сопротивление</w:t>
      </w:r>
      <w:r>
        <w:rPr>
          <w:spacing w:val="-9"/>
        </w:rPr>
        <w:t xml:space="preserve"> </w:t>
      </w:r>
      <w:r>
        <w:t>вещества.</w:t>
      </w:r>
      <w:r>
        <w:rPr>
          <w:spacing w:val="-3"/>
        </w:rPr>
        <w:t xml:space="preserve"> </w:t>
      </w:r>
      <w:r>
        <w:t>Закон</w:t>
      </w:r>
      <w:r>
        <w:rPr>
          <w:spacing w:val="-5"/>
        </w:rPr>
        <w:t xml:space="preserve"> </w:t>
      </w:r>
      <w:r>
        <w:t>Ома</w:t>
      </w:r>
      <w:r>
        <w:rPr>
          <w:spacing w:val="-5"/>
        </w:rPr>
        <w:t xml:space="preserve"> </w:t>
      </w:r>
      <w:r>
        <w:t>для</w:t>
      </w:r>
      <w:r>
        <w:rPr>
          <w:spacing w:val="-5"/>
        </w:rPr>
        <w:t xml:space="preserve"> </w:t>
      </w:r>
      <w:r>
        <w:t>участка</w:t>
      </w:r>
      <w:r>
        <w:rPr>
          <w:spacing w:val="-1"/>
        </w:rPr>
        <w:t xml:space="preserve"> </w:t>
      </w:r>
      <w:r>
        <w:t>цепи.</w:t>
      </w:r>
      <w:r>
        <w:rPr>
          <w:spacing w:val="-5"/>
        </w:rPr>
        <w:t xml:space="preserve"> </w:t>
      </w:r>
      <w:r>
        <w:t>Последовательное</w:t>
      </w:r>
      <w:r>
        <w:rPr>
          <w:spacing w:val="-4"/>
        </w:rPr>
        <w:t xml:space="preserve"> </w:t>
      </w:r>
      <w:r>
        <w:t>и</w:t>
      </w:r>
      <w:r>
        <w:rPr>
          <w:spacing w:val="-5"/>
        </w:rPr>
        <w:t xml:space="preserve"> </w:t>
      </w:r>
      <w:r>
        <w:t>параллельное соединение проводников.</w:t>
      </w:r>
    </w:p>
    <w:p w14:paraId="12CD3385" w14:textId="77777777" w:rsidR="00A43DD8" w:rsidRDefault="00983492">
      <w:pPr>
        <w:pStyle w:val="a3"/>
        <w:ind w:right="265"/>
      </w:pPr>
      <w:r>
        <w:t xml:space="preserve">Работа и мощность электрического тока. Закон Джоуля–Ленца. Электрические цепи и </w:t>
      </w:r>
      <w:proofErr w:type="gramStart"/>
      <w:r>
        <w:t xml:space="preserve">по- </w:t>
      </w:r>
      <w:proofErr w:type="spellStart"/>
      <w:r>
        <w:t>требители</w:t>
      </w:r>
      <w:proofErr w:type="spellEnd"/>
      <w:proofErr w:type="gramEnd"/>
      <w:r>
        <w:t xml:space="preserve"> электрической энергии в быту. Короткое замыкание.</w:t>
      </w:r>
    </w:p>
    <w:p w14:paraId="653E348E" w14:textId="77777777" w:rsidR="00A43DD8" w:rsidRDefault="00983492">
      <w:pPr>
        <w:pStyle w:val="a3"/>
        <w:ind w:right="270"/>
      </w:pPr>
      <w:r>
        <w:t>Постоянные магниты. Взаимодействие постоянных магнитов. Магнитное поле. Магнитное поле</w:t>
      </w:r>
      <w:r>
        <w:rPr>
          <w:spacing w:val="-14"/>
        </w:rPr>
        <w:t xml:space="preserve"> </w:t>
      </w:r>
      <w:r>
        <w:t>Земли</w:t>
      </w:r>
      <w:r>
        <w:rPr>
          <w:spacing w:val="-14"/>
        </w:rPr>
        <w:t xml:space="preserve"> </w:t>
      </w:r>
      <w:r>
        <w:t>и</w:t>
      </w:r>
      <w:r>
        <w:rPr>
          <w:spacing w:val="-14"/>
        </w:rPr>
        <w:t xml:space="preserve"> </w:t>
      </w:r>
      <w:r>
        <w:t>его</w:t>
      </w:r>
      <w:r>
        <w:rPr>
          <w:spacing w:val="-9"/>
        </w:rPr>
        <w:t xml:space="preserve"> </w:t>
      </w:r>
      <w:r>
        <w:t>значение</w:t>
      </w:r>
      <w:r>
        <w:rPr>
          <w:spacing w:val="-14"/>
        </w:rPr>
        <w:t xml:space="preserve"> </w:t>
      </w:r>
      <w:r>
        <w:t>для</w:t>
      </w:r>
      <w:r>
        <w:rPr>
          <w:spacing w:val="-12"/>
        </w:rPr>
        <w:t xml:space="preserve"> </w:t>
      </w:r>
      <w:r>
        <w:t>жизни</w:t>
      </w:r>
      <w:r>
        <w:rPr>
          <w:spacing w:val="-14"/>
        </w:rPr>
        <w:t xml:space="preserve"> </w:t>
      </w:r>
      <w:r>
        <w:t>на</w:t>
      </w:r>
      <w:r>
        <w:rPr>
          <w:spacing w:val="-10"/>
        </w:rPr>
        <w:t xml:space="preserve"> </w:t>
      </w:r>
      <w:r>
        <w:t>Земле.</w:t>
      </w:r>
      <w:r>
        <w:rPr>
          <w:spacing w:val="-11"/>
        </w:rPr>
        <w:t xml:space="preserve"> </w:t>
      </w:r>
      <w:r>
        <w:t>Опыт</w:t>
      </w:r>
      <w:r>
        <w:rPr>
          <w:spacing w:val="-14"/>
        </w:rPr>
        <w:t xml:space="preserve"> </w:t>
      </w:r>
      <w:r>
        <w:t>Эрстеда.</w:t>
      </w:r>
      <w:r>
        <w:rPr>
          <w:spacing w:val="-13"/>
        </w:rPr>
        <w:t xml:space="preserve"> </w:t>
      </w:r>
      <w:r>
        <w:t>Магнитное</w:t>
      </w:r>
      <w:r>
        <w:rPr>
          <w:spacing w:val="-9"/>
        </w:rPr>
        <w:t xml:space="preserve"> </w:t>
      </w:r>
      <w:r>
        <w:t>поле</w:t>
      </w:r>
      <w:r>
        <w:rPr>
          <w:spacing w:val="-11"/>
        </w:rPr>
        <w:t xml:space="preserve"> </w:t>
      </w:r>
      <w:r>
        <w:t>электрического</w:t>
      </w:r>
      <w:r>
        <w:rPr>
          <w:spacing w:val="-10"/>
        </w:rPr>
        <w:t xml:space="preserve"> </w:t>
      </w:r>
      <w:r>
        <w:t xml:space="preserve">тока. Применение электромагнитов в технике. Действие магнитного поля на проводник с током. </w:t>
      </w:r>
      <w:proofErr w:type="spellStart"/>
      <w:r>
        <w:t>Элек</w:t>
      </w:r>
      <w:proofErr w:type="spellEnd"/>
      <w:r>
        <w:t xml:space="preserve">- </w:t>
      </w:r>
      <w:proofErr w:type="spellStart"/>
      <w:r>
        <w:t>тродвигатель</w:t>
      </w:r>
      <w:proofErr w:type="spellEnd"/>
      <w:r>
        <w:t xml:space="preserve"> постоянного тока. Использование электродвигателей в</w:t>
      </w:r>
      <w:r>
        <w:rPr>
          <w:spacing w:val="-2"/>
        </w:rPr>
        <w:t xml:space="preserve"> </w:t>
      </w:r>
      <w:r>
        <w:t>технических</w:t>
      </w:r>
      <w:r>
        <w:rPr>
          <w:spacing w:val="-1"/>
        </w:rPr>
        <w:t xml:space="preserve"> </w:t>
      </w:r>
      <w:r>
        <w:t>устройствах</w:t>
      </w:r>
      <w:r>
        <w:rPr>
          <w:spacing w:val="-2"/>
        </w:rPr>
        <w:t xml:space="preserve"> </w:t>
      </w:r>
      <w:r>
        <w:t>и</w:t>
      </w:r>
      <w:r>
        <w:rPr>
          <w:spacing w:val="-1"/>
        </w:rPr>
        <w:t xml:space="preserve"> </w:t>
      </w:r>
      <w:r>
        <w:t xml:space="preserve">на </w:t>
      </w:r>
      <w:r>
        <w:rPr>
          <w:spacing w:val="-2"/>
        </w:rPr>
        <w:t>транспорте.</w:t>
      </w:r>
    </w:p>
    <w:p w14:paraId="1E73111E" w14:textId="77777777" w:rsidR="00A43DD8" w:rsidRDefault="00983492">
      <w:pPr>
        <w:pStyle w:val="a3"/>
        <w:ind w:right="280"/>
      </w:pPr>
      <w: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w:t>
      </w:r>
      <w:r>
        <w:rPr>
          <w:spacing w:val="-2"/>
        </w:rPr>
        <w:t>энергии.</w:t>
      </w:r>
    </w:p>
    <w:p w14:paraId="3F646418" w14:textId="77777777" w:rsidR="00A43DD8" w:rsidRDefault="00983492">
      <w:pPr>
        <w:pStyle w:val="a3"/>
        <w:ind w:left="993" w:right="6682" w:firstLine="0"/>
        <w:jc w:val="left"/>
      </w:pPr>
      <w:r>
        <w:rPr>
          <w:spacing w:val="-2"/>
        </w:rPr>
        <w:t>Демонстрации. Электризация</w:t>
      </w:r>
      <w:r>
        <w:rPr>
          <w:spacing w:val="-12"/>
        </w:rPr>
        <w:t xml:space="preserve"> </w:t>
      </w:r>
      <w:r>
        <w:rPr>
          <w:spacing w:val="-2"/>
        </w:rPr>
        <w:t>тел.</w:t>
      </w:r>
    </w:p>
    <w:p w14:paraId="0960CF67" w14:textId="77777777" w:rsidR="00A43DD8" w:rsidRDefault="00983492">
      <w:pPr>
        <w:pStyle w:val="a3"/>
        <w:ind w:left="993" w:right="1717" w:firstLine="0"/>
        <w:jc w:val="left"/>
      </w:pPr>
      <w:r>
        <w:t>Два</w:t>
      </w:r>
      <w:r>
        <w:rPr>
          <w:spacing w:val="-8"/>
        </w:rPr>
        <w:t xml:space="preserve"> </w:t>
      </w:r>
      <w:r>
        <w:t>рода</w:t>
      </w:r>
      <w:r>
        <w:rPr>
          <w:spacing w:val="-7"/>
        </w:rPr>
        <w:t xml:space="preserve"> </w:t>
      </w:r>
      <w:r>
        <w:t>электрических</w:t>
      </w:r>
      <w:r>
        <w:rPr>
          <w:spacing w:val="-10"/>
        </w:rPr>
        <w:t xml:space="preserve"> </w:t>
      </w:r>
      <w:r>
        <w:t>зарядов</w:t>
      </w:r>
      <w:r>
        <w:rPr>
          <w:spacing w:val="-8"/>
        </w:rPr>
        <w:t xml:space="preserve"> </w:t>
      </w:r>
      <w:r>
        <w:t>и</w:t>
      </w:r>
      <w:r>
        <w:rPr>
          <w:spacing w:val="-9"/>
        </w:rPr>
        <w:t xml:space="preserve"> </w:t>
      </w:r>
      <w:r>
        <w:t>взаимодействие</w:t>
      </w:r>
      <w:r>
        <w:rPr>
          <w:spacing w:val="-13"/>
        </w:rPr>
        <w:t xml:space="preserve"> </w:t>
      </w:r>
      <w:r>
        <w:t>заряженных</w:t>
      </w:r>
      <w:r>
        <w:rPr>
          <w:spacing w:val="-7"/>
        </w:rPr>
        <w:t xml:space="preserve"> </w:t>
      </w:r>
      <w:r>
        <w:t>тел. Устройство и действие электроскопа.</w:t>
      </w:r>
    </w:p>
    <w:p w14:paraId="62015E5C" w14:textId="77777777" w:rsidR="00A43DD8" w:rsidRDefault="00983492">
      <w:pPr>
        <w:pStyle w:val="a3"/>
        <w:ind w:left="993" w:firstLine="0"/>
        <w:jc w:val="left"/>
      </w:pPr>
      <w:r>
        <w:rPr>
          <w:spacing w:val="-2"/>
        </w:rPr>
        <w:t>Электростатическая</w:t>
      </w:r>
      <w:r>
        <w:rPr>
          <w:spacing w:val="22"/>
        </w:rPr>
        <w:t xml:space="preserve"> </w:t>
      </w:r>
      <w:r>
        <w:rPr>
          <w:spacing w:val="-2"/>
        </w:rPr>
        <w:t>индукция.</w:t>
      </w:r>
    </w:p>
    <w:p w14:paraId="698DD53F" w14:textId="77777777" w:rsidR="00A43DD8" w:rsidRDefault="00A43DD8">
      <w:pPr>
        <w:pStyle w:val="a3"/>
        <w:jc w:val="left"/>
        <w:sectPr w:rsidR="00A43DD8">
          <w:pgSz w:w="11920" w:h="16850"/>
          <w:pgMar w:top="1700" w:right="566" w:bottom="780" w:left="1417" w:header="0" w:footer="597" w:gutter="0"/>
          <w:cols w:space="720"/>
        </w:sectPr>
      </w:pPr>
    </w:p>
    <w:p w14:paraId="013ACC53" w14:textId="77777777" w:rsidR="00A43DD8" w:rsidRDefault="00983492">
      <w:pPr>
        <w:pStyle w:val="a3"/>
        <w:spacing w:before="76"/>
        <w:ind w:left="993" w:right="4250" w:firstLine="0"/>
        <w:jc w:val="left"/>
      </w:pPr>
      <w:r>
        <w:lastRenderedPageBreak/>
        <w:t>Закон</w:t>
      </w:r>
      <w:r>
        <w:rPr>
          <w:spacing w:val="-14"/>
        </w:rPr>
        <w:t xml:space="preserve"> </w:t>
      </w:r>
      <w:r>
        <w:t>сохранения</w:t>
      </w:r>
      <w:r>
        <w:rPr>
          <w:spacing w:val="-14"/>
        </w:rPr>
        <w:t xml:space="preserve"> </w:t>
      </w:r>
      <w:r>
        <w:t>электрических</w:t>
      </w:r>
      <w:r>
        <w:rPr>
          <w:spacing w:val="-14"/>
        </w:rPr>
        <w:t xml:space="preserve"> </w:t>
      </w:r>
      <w:r>
        <w:t>зарядов. Проводники и диэлектрики.</w:t>
      </w:r>
    </w:p>
    <w:p w14:paraId="47BD37FC" w14:textId="77777777" w:rsidR="00A43DD8" w:rsidRDefault="00983492">
      <w:pPr>
        <w:pStyle w:val="a3"/>
        <w:spacing w:before="1"/>
        <w:ind w:left="993" w:right="3071" w:firstLine="0"/>
        <w:jc w:val="left"/>
      </w:pPr>
      <w:r>
        <w:t>Моделирование</w:t>
      </w:r>
      <w:r>
        <w:rPr>
          <w:spacing w:val="-14"/>
        </w:rPr>
        <w:t xml:space="preserve"> </w:t>
      </w:r>
      <w:r>
        <w:t>силовых</w:t>
      </w:r>
      <w:r>
        <w:rPr>
          <w:spacing w:val="-14"/>
        </w:rPr>
        <w:t xml:space="preserve"> </w:t>
      </w:r>
      <w:r>
        <w:t>линий</w:t>
      </w:r>
      <w:r>
        <w:rPr>
          <w:spacing w:val="-14"/>
        </w:rPr>
        <w:t xml:space="preserve"> </w:t>
      </w:r>
      <w:r>
        <w:t>электрического</w:t>
      </w:r>
      <w:r>
        <w:rPr>
          <w:spacing w:val="-14"/>
        </w:rPr>
        <w:t xml:space="preserve"> </w:t>
      </w:r>
      <w:r>
        <w:t>поля. Источники постоянного тока.</w:t>
      </w:r>
    </w:p>
    <w:p w14:paraId="4119A25A" w14:textId="77777777" w:rsidR="00A43DD8" w:rsidRDefault="00983492">
      <w:pPr>
        <w:pStyle w:val="a3"/>
        <w:ind w:left="993" w:right="5984" w:firstLine="0"/>
      </w:pPr>
      <w:r>
        <w:t>Действия электрического тока. Электрический</w:t>
      </w:r>
      <w:r>
        <w:rPr>
          <w:spacing w:val="-14"/>
        </w:rPr>
        <w:t xml:space="preserve"> </w:t>
      </w:r>
      <w:r>
        <w:t>ток</w:t>
      </w:r>
      <w:r>
        <w:rPr>
          <w:spacing w:val="-14"/>
        </w:rPr>
        <w:t xml:space="preserve"> </w:t>
      </w:r>
      <w:r>
        <w:t>в</w:t>
      </w:r>
      <w:r>
        <w:rPr>
          <w:spacing w:val="-14"/>
        </w:rPr>
        <w:t xml:space="preserve"> </w:t>
      </w:r>
      <w:r>
        <w:t>жидкости. Газовый разряд.</w:t>
      </w:r>
    </w:p>
    <w:p w14:paraId="0F7639E7" w14:textId="77777777" w:rsidR="00A43DD8" w:rsidRDefault="00983492">
      <w:pPr>
        <w:pStyle w:val="a3"/>
        <w:spacing w:before="4" w:line="252" w:lineRule="exact"/>
        <w:ind w:left="993" w:firstLine="0"/>
        <w:jc w:val="left"/>
      </w:pPr>
      <w:r>
        <w:t>Измерение</w:t>
      </w:r>
      <w:r>
        <w:rPr>
          <w:spacing w:val="-9"/>
        </w:rPr>
        <w:t xml:space="preserve"> </w:t>
      </w:r>
      <w:r>
        <w:t>силы</w:t>
      </w:r>
      <w:r>
        <w:rPr>
          <w:spacing w:val="-9"/>
        </w:rPr>
        <w:t xml:space="preserve"> </w:t>
      </w:r>
      <w:r>
        <w:t>тока</w:t>
      </w:r>
      <w:r>
        <w:rPr>
          <w:spacing w:val="-10"/>
        </w:rPr>
        <w:t xml:space="preserve"> </w:t>
      </w:r>
      <w:r>
        <w:rPr>
          <w:spacing w:val="-2"/>
        </w:rPr>
        <w:t>амперметром.</w:t>
      </w:r>
    </w:p>
    <w:p w14:paraId="45981947" w14:textId="77777777" w:rsidR="00A43DD8" w:rsidRDefault="00983492">
      <w:pPr>
        <w:pStyle w:val="a3"/>
        <w:ind w:left="993" w:right="3923" w:firstLine="0"/>
        <w:jc w:val="left"/>
      </w:pPr>
      <w:r>
        <w:t>Измерение</w:t>
      </w:r>
      <w:r>
        <w:rPr>
          <w:spacing w:val="-14"/>
        </w:rPr>
        <w:t xml:space="preserve"> </w:t>
      </w:r>
      <w:r>
        <w:t>электрического</w:t>
      </w:r>
      <w:r>
        <w:rPr>
          <w:spacing w:val="-14"/>
        </w:rPr>
        <w:t xml:space="preserve"> </w:t>
      </w:r>
      <w:r>
        <w:t>напряжения</w:t>
      </w:r>
      <w:r>
        <w:rPr>
          <w:spacing w:val="-14"/>
        </w:rPr>
        <w:t xml:space="preserve"> </w:t>
      </w:r>
      <w:r>
        <w:t>вольтметром. Реостат и магазин сопротивлений.</w:t>
      </w:r>
    </w:p>
    <w:p w14:paraId="770E81C5" w14:textId="77777777" w:rsidR="00A43DD8" w:rsidRDefault="00983492">
      <w:pPr>
        <w:pStyle w:val="a3"/>
        <w:spacing w:line="251" w:lineRule="exact"/>
        <w:ind w:left="993" w:firstLine="0"/>
        <w:jc w:val="left"/>
      </w:pPr>
      <w:r>
        <w:rPr>
          <w:spacing w:val="-2"/>
        </w:rPr>
        <w:t>Взаимодействие</w:t>
      </w:r>
      <w:r>
        <w:rPr>
          <w:spacing w:val="9"/>
        </w:rPr>
        <w:t xml:space="preserve"> </w:t>
      </w:r>
      <w:r>
        <w:rPr>
          <w:spacing w:val="-2"/>
        </w:rPr>
        <w:t>постоянных</w:t>
      </w:r>
      <w:r>
        <w:rPr>
          <w:spacing w:val="10"/>
        </w:rPr>
        <w:t xml:space="preserve"> </w:t>
      </w:r>
      <w:r>
        <w:rPr>
          <w:spacing w:val="-2"/>
        </w:rPr>
        <w:t>магнитов.</w:t>
      </w:r>
    </w:p>
    <w:p w14:paraId="02955FA0" w14:textId="77777777" w:rsidR="00A43DD8" w:rsidRDefault="00983492">
      <w:pPr>
        <w:pStyle w:val="a3"/>
        <w:spacing w:before="1"/>
        <w:ind w:left="993" w:right="3071" w:firstLine="0"/>
        <w:jc w:val="left"/>
      </w:pPr>
      <w:r>
        <w:t>Моделирование</w:t>
      </w:r>
      <w:r>
        <w:rPr>
          <w:spacing w:val="-14"/>
        </w:rPr>
        <w:t xml:space="preserve"> </w:t>
      </w:r>
      <w:r>
        <w:t>невозможности</w:t>
      </w:r>
      <w:r>
        <w:rPr>
          <w:spacing w:val="-14"/>
        </w:rPr>
        <w:t xml:space="preserve"> </w:t>
      </w:r>
      <w:r>
        <w:t>разделения</w:t>
      </w:r>
      <w:r>
        <w:rPr>
          <w:spacing w:val="-14"/>
        </w:rPr>
        <w:t xml:space="preserve"> </w:t>
      </w:r>
      <w:r>
        <w:t>полюсов</w:t>
      </w:r>
      <w:r>
        <w:rPr>
          <w:spacing w:val="-13"/>
        </w:rPr>
        <w:t xml:space="preserve"> </w:t>
      </w:r>
      <w:r>
        <w:t>магнита. Моделирование магнитных полей постоянных магнитов.</w:t>
      </w:r>
    </w:p>
    <w:p w14:paraId="378236BF" w14:textId="77777777" w:rsidR="00A43DD8" w:rsidRDefault="00983492">
      <w:pPr>
        <w:pStyle w:val="a3"/>
        <w:spacing w:before="1" w:line="252" w:lineRule="exact"/>
        <w:ind w:left="993" w:firstLine="0"/>
        <w:jc w:val="left"/>
      </w:pPr>
      <w:r>
        <w:t>Опыт</w:t>
      </w:r>
      <w:r>
        <w:rPr>
          <w:spacing w:val="-5"/>
        </w:rPr>
        <w:t xml:space="preserve"> </w:t>
      </w:r>
      <w:r>
        <w:rPr>
          <w:spacing w:val="-2"/>
        </w:rPr>
        <w:t>Эрстеда.</w:t>
      </w:r>
    </w:p>
    <w:p w14:paraId="197B0B04" w14:textId="77777777" w:rsidR="00A43DD8" w:rsidRDefault="00983492">
      <w:pPr>
        <w:pStyle w:val="a3"/>
        <w:spacing w:line="251" w:lineRule="exact"/>
        <w:ind w:left="993" w:firstLine="0"/>
        <w:jc w:val="left"/>
      </w:pPr>
      <w:r>
        <w:t>Магнитное</w:t>
      </w:r>
      <w:r>
        <w:rPr>
          <w:spacing w:val="-9"/>
        </w:rPr>
        <w:t xml:space="preserve"> </w:t>
      </w:r>
      <w:r>
        <w:t>поле</w:t>
      </w:r>
      <w:r>
        <w:rPr>
          <w:spacing w:val="-8"/>
        </w:rPr>
        <w:t xml:space="preserve"> </w:t>
      </w:r>
      <w:r>
        <w:t>тока.</w:t>
      </w:r>
      <w:r>
        <w:rPr>
          <w:spacing w:val="-7"/>
        </w:rPr>
        <w:t xml:space="preserve"> </w:t>
      </w:r>
      <w:r>
        <w:rPr>
          <w:spacing w:val="-2"/>
        </w:rPr>
        <w:t>Электромагнит.</w:t>
      </w:r>
    </w:p>
    <w:p w14:paraId="206269D4" w14:textId="77777777" w:rsidR="00A43DD8" w:rsidRDefault="00983492">
      <w:pPr>
        <w:pStyle w:val="a3"/>
        <w:ind w:left="993" w:right="3071" w:firstLine="0"/>
        <w:jc w:val="left"/>
      </w:pPr>
      <w:r>
        <w:t>Действие</w:t>
      </w:r>
      <w:r>
        <w:rPr>
          <w:spacing w:val="-9"/>
        </w:rPr>
        <w:t xml:space="preserve"> </w:t>
      </w:r>
      <w:r>
        <w:t>магнитного</w:t>
      </w:r>
      <w:r>
        <w:rPr>
          <w:spacing w:val="-9"/>
        </w:rPr>
        <w:t xml:space="preserve"> </w:t>
      </w:r>
      <w:r>
        <w:t>поля</w:t>
      </w:r>
      <w:r>
        <w:rPr>
          <w:spacing w:val="-12"/>
        </w:rPr>
        <w:t xml:space="preserve"> </w:t>
      </w:r>
      <w:r>
        <w:t>на</w:t>
      </w:r>
      <w:r>
        <w:rPr>
          <w:spacing w:val="-10"/>
        </w:rPr>
        <w:t xml:space="preserve"> </w:t>
      </w:r>
      <w:r>
        <w:t>проводник</w:t>
      </w:r>
      <w:r>
        <w:rPr>
          <w:spacing w:val="-10"/>
        </w:rPr>
        <w:t xml:space="preserve"> </w:t>
      </w:r>
      <w:r>
        <w:t>с</w:t>
      </w:r>
      <w:r>
        <w:rPr>
          <w:spacing w:val="-12"/>
        </w:rPr>
        <w:t xml:space="preserve"> </w:t>
      </w:r>
      <w:r>
        <w:t>током. Электродвигатель постоянного тока.</w:t>
      </w:r>
    </w:p>
    <w:p w14:paraId="7A82A787" w14:textId="77777777" w:rsidR="00A43DD8" w:rsidRDefault="00983492">
      <w:pPr>
        <w:pStyle w:val="a3"/>
        <w:ind w:left="993" w:right="3431" w:firstLine="0"/>
        <w:jc w:val="left"/>
      </w:pPr>
      <w:r>
        <w:t>Исследование</w:t>
      </w:r>
      <w:r>
        <w:rPr>
          <w:spacing w:val="-14"/>
        </w:rPr>
        <w:t xml:space="preserve"> </w:t>
      </w:r>
      <w:r>
        <w:t>явления</w:t>
      </w:r>
      <w:r>
        <w:rPr>
          <w:spacing w:val="-14"/>
        </w:rPr>
        <w:t xml:space="preserve"> </w:t>
      </w:r>
      <w:r>
        <w:t>электромагнитной</w:t>
      </w:r>
      <w:r>
        <w:rPr>
          <w:spacing w:val="-14"/>
        </w:rPr>
        <w:t xml:space="preserve"> </w:t>
      </w:r>
      <w:r>
        <w:t>индукции. Опыты Фарадея.</w:t>
      </w:r>
    </w:p>
    <w:p w14:paraId="0161EB1F" w14:textId="77777777" w:rsidR="00A43DD8" w:rsidRDefault="00983492">
      <w:pPr>
        <w:pStyle w:val="a3"/>
        <w:ind w:left="993" w:firstLine="0"/>
        <w:jc w:val="left"/>
      </w:pPr>
      <w:r>
        <w:t>Зависимость</w:t>
      </w:r>
      <w:r>
        <w:rPr>
          <w:spacing w:val="-9"/>
        </w:rPr>
        <w:t xml:space="preserve"> </w:t>
      </w:r>
      <w:r>
        <w:t>направления</w:t>
      </w:r>
      <w:r>
        <w:rPr>
          <w:spacing w:val="-14"/>
        </w:rPr>
        <w:t xml:space="preserve"> </w:t>
      </w:r>
      <w:r>
        <w:t>индукционного</w:t>
      </w:r>
      <w:r>
        <w:rPr>
          <w:spacing w:val="-8"/>
        </w:rPr>
        <w:t xml:space="preserve"> </w:t>
      </w:r>
      <w:r>
        <w:t>тока</w:t>
      </w:r>
      <w:r>
        <w:rPr>
          <w:spacing w:val="-9"/>
        </w:rPr>
        <w:t xml:space="preserve"> </w:t>
      </w:r>
      <w:r>
        <w:t>от</w:t>
      </w:r>
      <w:r>
        <w:rPr>
          <w:spacing w:val="-10"/>
        </w:rPr>
        <w:t xml:space="preserve"> </w:t>
      </w:r>
      <w:r>
        <w:t>условий</w:t>
      </w:r>
      <w:r>
        <w:rPr>
          <w:spacing w:val="-10"/>
        </w:rPr>
        <w:t xml:space="preserve"> </w:t>
      </w:r>
      <w:r>
        <w:t>его</w:t>
      </w:r>
      <w:r>
        <w:rPr>
          <w:spacing w:val="-11"/>
        </w:rPr>
        <w:t xml:space="preserve"> </w:t>
      </w:r>
      <w:r>
        <w:t>возникновения. Электрогенератор постоянного тока.</w:t>
      </w:r>
    </w:p>
    <w:p w14:paraId="2485A828" w14:textId="77777777" w:rsidR="00A43DD8" w:rsidRDefault="00983492">
      <w:pPr>
        <w:pStyle w:val="a3"/>
        <w:spacing w:before="2" w:line="251" w:lineRule="exact"/>
        <w:ind w:left="993" w:firstLine="0"/>
        <w:jc w:val="left"/>
      </w:pPr>
      <w:r>
        <w:t>Лабораторные</w:t>
      </w:r>
      <w:r>
        <w:rPr>
          <w:spacing w:val="-9"/>
        </w:rPr>
        <w:t xml:space="preserve"> </w:t>
      </w:r>
      <w:r>
        <w:t>работы</w:t>
      </w:r>
      <w:r>
        <w:rPr>
          <w:spacing w:val="-13"/>
        </w:rPr>
        <w:t xml:space="preserve"> </w:t>
      </w:r>
      <w:r>
        <w:t>и</w:t>
      </w:r>
      <w:r>
        <w:rPr>
          <w:spacing w:val="-11"/>
        </w:rPr>
        <w:t xml:space="preserve"> </w:t>
      </w:r>
      <w:r>
        <w:rPr>
          <w:spacing w:val="-2"/>
        </w:rPr>
        <w:t>опыты.</w:t>
      </w:r>
    </w:p>
    <w:p w14:paraId="3690BA3C" w14:textId="77777777" w:rsidR="00A43DD8" w:rsidRDefault="00983492">
      <w:pPr>
        <w:pStyle w:val="a3"/>
        <w:ind w:left="993" w:right="1614" w:firstLine="0"/>
        <w:jc w:val="left"/>
      </w:pPr>
      <w:r>
        <w:t>Опыты</w:t>
      </w:r>
      <w:r>
        <w:rPr>
          <w:spacing w:val="-8"/>
        </w:rPr>
        <w:t xml:space="preserve"> </w:t>
      </w:r>
      <w:r>
        <w:t>по</w:t>
      </w:r>
      <w:r>
        <w:rPr>
          <w:spacing w:val="-8"/>
        </w:rPr>
        <w:t xml:space="preserve"> </w:t>
      </w:r>
      <w:r>
        <w:t>наблюдению</w:t>
      </w:r>
      <w:r>
        <w:rPr>
          <w:spacing w:val="-7"/>
        </w:rPr>
        <w:t xml:space="preserve"> </w:t>
      </w:r>
      <w:r>
        <w:t>электризации</w:t>
      </w:r>
      <w:r>
        <w:rPr>
          <w:spacing w:val="-8"/>
        </w:rPr>
        <w:t xml:space="preserve"> </w:t>
      </w:r>
      <w:r>
        <w:t>тел</w:t>
      </w:r>
      <w:r>
        <w:rPr>
          <w:spacing w:val="-8"/>
        </w:rPr>
        <w:t xml:space="preserve"> </w:t>
      </w:r>
      <w:r>
        <w:t>индукцией</w:t>
      </w:r>
      <w:r>
        <w:rPr>
          <w:spacing w:val="-8"/>
        </w:rPr>
        <w:t xml:space="preserve"> </w:t>
      </w:r>
      <w:r>
        <w:t>и</w:t>
      </w:r>
      <w:r>
        <w:rPr>
          <w:spacing w:val="-9"/>
        </w:rPr>
        <w:t xml:space="preserve"> </w:t>
      </w:r>
      <w:r>
        <w:t>при</w:t>
      </w:r>
      <w:r>
        <w:rPr>
          <w:spacing w:val="-9"/>
        </w:rPr>
        <w:t xml:space="preserve"> </w:t>
      </w:r>
      <w:r>
        <w:t>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14:paraId="69455B82" w14:textId="77777777" w:rsidR="00A43DD8" w:rsidRDefault="00983492">
      <w:pPr>
        <w:pStyle w:val="a3"/>
        <w:spacing w:before="1"/>
        <w:ind w:left="993" w:right="4250" w:firstLine="0"/>
        <w:jc w:val="left"/>
      </w:pPr>
      <w:r>
        <w:t>Измерение и регулирование силы тока. Измерение</w:t>
      </w:r>
      <w:r>
        <w:rPr>
          <w:spacing w:val="-14"/>
        </w:rPr>
        <w:t xml:space="preserve"> </w:t>
      </w:r>
      <w:r>
        <w:t>и</w:t>
      </w:r>
      <w:r>
        <w:rPr>
          <w:spacing w:val="-14"/>
        </w:rPr>
        <w:t xml:space="preserve"> </w:t>
      </w:r>
      <w:r>
        <w:t>регулирование</w:t>
      </w:r>
      <w:r>
        <w:rPr>
          <w:spacing w:val="-14"/>
        </w:rPr>
        <w:t xml:space="preserve"> </w:t>
      </w:r>
      <w:r>
        <w:t>напряжения.</w:t>
      </w:r>
    </w:p>
    <w:p w14:paraId="24D48C4E" w14:textId="77777777" w:rsidR="00A43DD8" w:rsidRDefault="00983492">
      <w:pPr>
        <w:pStyle w:val="a3"/>
        <w:ind w:right="296"/>
        <w:jc w:val="left"/>
      </w:pPr>
      <w:r>
        <w:t>Исследование</w:t>
      </w:r>
      <w:r>
        <w:rPr>
          <w:spacing w:val="-6"/>
        </w:rPr>
        <w:t xml:space="preserve"> </w:t>
      </w:r>
      <w:r>
        <w:t>зависимости</w:t>
      </w:r>
      <w:r>
        <w:rPr>
          <w:spacing w:val="-10"/>
        </w:rPr>
        <w:t xml:space="preserve"> </w:t>
      </w:r>
      <w:r>
        <w:t>силы</w:t>
      </w:r>
      <w:r>
        <w:rPr>
          <w:spacing w:val="-6"/>
        </w:rPr>
        <w:t xml:space="preserve"> </w:t>
      </w:r>
      <w:r>
        <w:t>тока,</w:t>
      </w:r>
      <w:r>
        <w:rPr>
          <w:spacing w:val="-7"/>
        </w:rPr>
        <w:t xml:space="preserve"> </w:t>
      </w:r>
      <w:r>
        <w:t>идущего</w:t>
      </w:r>
      <w:r>
        <w:rPr>
          <w:spacing w:val="-9"/>
        </w:rPr>
        <w:t xml:space="preserve"> </w:t>
      </w:r>
      <w:r>
        <w:t>через</w:t>
      </w:r>
      <w:r>
        <w:rPr>
          <w:spacing w:val="-10"/>
        </w:rPr>
        <w:t xml:space="preserve"> </w:t>
      </w:r>
      <w:r>
        <w:t>резистор,</w:t>
      </w:r>
      <w:r>
        <w:rPr>
          <w:spacing w:val="-9"/>
        </w:rPr>
        <w:t xml:space="preserve"> </w:t>
      </w:r>
      <w:r>
        <w:t>от</w:t>
      </w:r>
      <w:r>
        <w:rPr>
          <w:spacing w:val="-10"/>
        </w:rPr>
        <w:t xml:space="preserve"> </w:t>
      </w:r>
      <w:r>
        <w:t>сопротивления</w:t>
      </w:r>
      <w:r>
        <w:rPr>
          <w:spacing w:val="-10"/>
        </w:rPr>
        <w:t xml:space="preserve"> </w:t>
      </w:r>
      <w:r>
        <w:t>резистора и напряжения на резисторе.</w:t>
      </w:r>
    </w:p>
    <w:p w14:paraId="09174C67" w14:textId="77777777" w:rsidR="00A43DD8" w:rsidRDefault="00983492">
      <w:pPr>
        <w:pStyle w:val="a3"/>
        <w:jc w:val="left"/>
      </w:pPr>
      <w:r>
        <w:t>Опыты,</w:t>
      </w:r>
      <w:r>
        <w:rPr>
          <w:spacing w:val="-3"/>
        </w:rPr>
        <w:t xml:space="preserve"> </w:t>
      </w:r>
      <w:r>
        <w:t>демонстрирующие</w:t>
      </w:r>
      <w:r>
        <w:rPr>
          <w:spacing w:val="-3"/>
        </w:rPr>
        <w:t xml:space="preserve"> </w:t>
      </w:r>
      <w:r>
        <w:t>зависимость</w:t>
      </w:r>
      <w:r>
        <w:rPr>
          <w:spacing w:val="-3"/>
        </w:rPr>
        <w:t xml:space="preserve"> </w:t>
      </w:r>
      <w:r>
        <w:t>электрического</w:t>
      </w:r>
      <w:r>
        <w:rPr>
          <w:spacing w:val="-6"/>
        </w:rPr>
        <w:t xml:space="preserve"> </w:t>
      </w:r>
      <w:r>
        <w:t>сопротивления</w:t>
      </w:r>
      <w:r>
        <w:rPr>
          <w:spacing w:val="-5"/>
        </w:rPr>
        <w:t xml:space="preserve"> </w:t>
      </w:r>
      <w:r>
        <w:t>проводника</w:t>
      </w:r>
      <w:r>
        <w:rPr>
          <w:spacing w:val="-3"/>
        </w:rPr>
        <w:t xml:space="preserve"> </w:t>
      </w:r>
      <w:r>
        <w:t>от</w:t>
      </w:r>
      <w:r>
        <w:rPr>
          <w:spacing w:val="-6"/>
        </w:rPr>
        <w:t xml:space="preserve"> </w:t>
      </w:r>
      <w:r>
        <w:t>его длины, площади поперечного сечения и материала.</w:t>
      </w:r>
    </w:p>
    <w:p w14:paraId="5DDACA82" w14:textId="77777777" w:rsidR="00A43DD8" w:rsidRDefault="00983492">
      <w:pPr>
        <w:pStyle w:val="a3"/>
        <w:ind w:left="993" w:firstLine="0"/>
        <w:jc w:val="left"/>
      </w:pPr>
      <w:r>
        <w:t>Проверка</w:t>
      </w:r>
      <w:r>
        <w:rPr>
          <w:spacing w:val="-3"/>
        </w:rPr>
        <w:t xml:space="preserve"> </w:t>
      </w:r>
      <w:r>
        <w:t>правила</w:t>
      </w:r>
      <w:r>
        <w:rPr>
          <w:spacing w:val="-1"/>
        </w:rPr>
        <w:t xml:space="preserve"> </w:t>
      </w:r>
      <w:r>
        <w:t>сложения</w:t>
      </w:r>
      <w:r>
        <w:rPr>
          <w:spacing w:val="-3"/>
        </w:rPr>
        <w:t xml:space="preserve"> </w:t>
      </w:r>
      <w:r>
        <w:t>напряжений</w:t>
      </w:r>
      <w:r>
        <w:rPr>
          <w:spacing w:val="-3"/>
        </w:rPr>
        <w:t xml:space="preserve"> </w:t>
      </w:r>
      <w:r>
        <w:t>при</w:t>
      </w:r>
      <w:r>
        <w:rPr>
          <w:spacing w:val="-3"/>
        </w:rPr>
        <w:t xml:space="preserve"> </w:t>
      </w:r>
      <w:r>
        <w:t>последовательном</w:t>
      </w:r>
      <w:r>
        <w:rPr>
          <w:spacing w:val="-4"/>
        </w:rPr>
        <w:t xml:space="preserve"> </w:t>
      </w:r>
      <w:r>
        <w:t>соединении</w:t>
      </w:r>
      <w:r>
        <w:rPr>
          <w:spacing w:val="-2"/>
        </w:rPr>
        <w:t xml:space="preserve"> </w:t>
      </w:r>
      <w:r>
        <w:t>двух</w:t>
      </w:r>
      <w:r>
        <w:rPr>
          <w:spacing w:val="-1"/>
        </w:rPr>
        <w:t xml:space="preserve"> </w:t>
      </w:r>
      <w:proofErr w:type="spellStart"/>
      <w:r>
        <w:rPr>
          <w:spacing w:val="-2"/>
        </w:rPr>
        <w:t>резисто</w:t>
      </w:r>
      <w:proofErr w:type="spellEnd"/>
      <w:r>
        <w:rPr>
          <w:spacing w:val="-2"/>
        </w:rPr>
        <w:t>-</w:t>
      </w:r>
    </w:p>
    <w:p w14:paraId="2D97B4D2" w14:textId="77777777" w:rsidR="00A43DD8" w:rsidRDefault="00983492">
      <w:pPr>
        <w:pStyle w:val="a3"/>
        <w:spacing w:before="3" w:line="251" w:lineRule="exact"/>
        <w:ind w:left="301" w:firstLine="0"/>
        <w:jc w:val="left"/>
      </w:pPr>
      <w:r>
        <w:rPr>
          <w:spacing w:val="-4"/>
        </w:rPr>
        <w:t>ров.</w:t>
      </w:r>
    </w:p>
    <w:p w14:paraId="30009CBB" w14:textId="77777777" w:rsidR="00A43DD8" w:rsidRDefault="00983492">
      <w:pPr>
        <w:pStyle w:val="a3"/>
        <w:ind w:left="993" w:right="1717" w:firstLine="0"/>
        <w:jc w:val="left"/>
      </w:pPr>
      <w:r>
        <w:t>Проверка</w:t>
      </w:r>
      <w:r>
        <w:rPr>
          <w:spacing w:val="-6"/>
        </w:rPr>
        <w:t xml:space="preserve"> </w:t>
      </w:r>
      <w:r>
        <w:t>правила</w:t>
      </w:r>
      <w:r>
        <w:rPr>
          <w:spacing w:val="-9"/>
        </w:rPr>
        <w:t xml:space="preserve"> </w:t>
      </w:r>
      <w:r>
        <w:t>для</w:t>
      </w:r>
      <w:r>
        <w:rPr>
          <w:spacing w:val="-10"/>
        </w:rPr>
        <w:t xml:space="preserve"> </w:t>
      </w:r>
      <w:r>
        <w:t>силы</w:t>
      </w:r>
      <w:r>
        <w:rPr>
          <w:spacing w:val="-7"/>
        </w:rPr>
        <w:t xml:space="preserve"> </w:t>
      </w:r>
      <w:r>
        <w:t>тока</w:t>
      </w:r>
      <w:r>
        <w:rPr>
          <w:spacing w:val="-6"/>
        </w:rPr>
        <w:t xml:space="preserve"> </w:t>
      </w:r>
      <w:r>
        <w:t>при</w:t>
      </w:r>
      <w:r>
        <w:rPr>
          <w:spacing w:val="-8"/>
        </w:rPr>
        <w:t xml:space="preserve"> </w:t>
      </w:r>
      <w:r>
        <w:t>параллельном</w:t>
      </w:r>
      <w:r>
        <w:rPr>
          <w:spacing w:val="-10"/>
        </w:rPr>
        <w:t xml:space="preserve"> </w:t>
      </w:r>
      <w:r>
        <w:t>соединении</w:t>
      </w:r>
      <w:r>
        <w:rPr>
          <w:spacing w:val="-7"/>
        </w:rPr>
        <w:t xml:space="preserve"> </w:t>
      </w:r>
      <w:r>
        <w:t>резисторов. Определение работы электрического тока, идущего через резистор.</w:t>
      </w:r>
    </w:p>
    <w:p w14:paraId="22896D81" w14:textId="77777777" w:rsidR="00A43DD8" w:rsidRDefault="00983492">
      <w:pPr>
        <w:pStyle w:val="a3"/>
        <w:spacing w:before="1" w:line="252" w:lineRule="exact"/>
        <w:ind w:left="993" w:firstLine="0"/>
        <w:jc w:val="left"/>
      </w:pPr>
      <w:r>
        <w:t>Определение</w:t>
      </w:r>
      <w:r>
        <w:rPr>
          <w:spacing w:val="-14"/>
        </w:rPr>
        <w:t xml:space="preserve"> </w:t>
      </w:r>
      <w:r>
        <w:t>мощности</w:t>
      </w:r>
      <w:r>
        <w:rPr>
          <w:spacing w:val="-14"/>
        </w:rPr>
        <w:t xml:space="preserve"> </w:t>
      </w:r>
      <w:r>
        <w:t>электрического</w:t>
      </w:r>
      <w:r>
        <w:rPr>
          <w:spacing w:val="-12"/>
        </w:rPr>
        <w:t xml:space="preserve"> </w:t>
      </w:r>
      <w:r>
        <w:t>тока,</w:t>
      </w:r>
      <w:r>
        <w:rPr>
          <w:spacing w:val="-13"/>
        </w:rPr>
        <w:t xml:space="preserve"> </w:t>
      </w:r>
      <w:r>
        <w:t>выделяемой</w:t>
      </w:r>
      <w:r>
        <w:rPr>
          <w:spacing w:val="-14"/>
        </w:rPr>
        <w:t xml:space="preserve"> </w:t>
      </w:r>
      <w:r>
        <w:t>на</w:t>
      </w:r>
      <w:r>
        <w:rPr>
          <w:spacing w:val="-12"/>
        </w:rPr>
        <w:t xml:space="preserve"> </w:t>
      </w:r>
      <w:r>
        <w:rPr>
          <w:spacing w:val="-2"/>
        </w:rPr>
        <w:t>резисторе.</w:t>
      </w:r>
    </w:p>
    <w:p w14:paraId="0D3AB0DA" w14:textId="77777777" w:rsidR="00A43DD8" w:rsidRDefault="00983492">
      <w:pPr>
        <w:pStyle w:val="a3"/>
        <w:ind w:left="993" w:firstLine="0"/>
        <w:jc w:val="left"/>
      </w:pPr>
      <w:r>
        <w:t>Исследование</w:t>
      </w:r>
      <w:r>
        <w:rPr>
          <w:spacing w:val="-6"/>
        </w:rPr>
        <w:t xml:space="preserve"> </w:t>
      </w:r>
      <w:r>
        <w:t>зависимости</w:t>
      </w:r>
      <w:r>
        <w:rPr>
          <w:spacing w:val="-8"/>
        </w:rPr>
        <w:t xml:space="preserve"> </w:t>
      </w:r>
      <w:r>
        <w:t>силы</w:t>
      </w:r>
      <w:r>
        <w:rPr>
          <w:spacing w:val="-6"/>
        </w:rPr>
        <w:t xml:space="preserve"> </w:t>
      </w:r>
      <w:r>
        <w:t>тока,</w:t>
      </w:r>
      <w:r>
        <w:rPr>
          <w:spacing w:val="-6"/>
        </w:rPr>
        <w:t xml:space="preserve"> </w:t>
      </w:r>
      <w:r>
        <w:t>идущего</w:t>
      </w:r>
      <w:r>
        <w:rPr>
          <w:spacing w:val="-7"/>
        </w:rPr>
        <w:t xml:space="preserve"> </w:t>
      </w:r>
      <w:r>
        <w:t>через</w:t>
      </w:r>
      <w:r>
        <w:rPr>
          <w:spacing w:val="-8"/>
        </w:rPr>
        <w:t xml:space="preserve"> </w:t>
      </w:r>
      <w:r>
        <w:t>лампочку,</w:t>
      </w:r>
      <w:r>
        <w:rPr>
          <w:spacing w:val="-6"/>
        </w:rPr>
        <w:t xml:space="preserve"> </w:t>
      </w:r>
      <w:r>
        <w:t>от</w:t>
      </w:r>
      <w:r>
        <w:rPr>
          <w:spacing w:val="-8"/>
        </w:rPr>
        <w:t xml:space="preserve"> </w:t>
      </w:r>
      <w:r>
        <w:t>напряжения</w:t>
      </w:r>
      <w:r>
        <w:rPr>
          <w:spacing w:val="-10"/>
        </w:rPr>
        <w:t xml:space="preserve"> </w:t>
      </w:r>
      <w:r>
        <w:t>на</w:t>
      </w:r>
      <w:r>
        <w:rPr>
          <w:spacing w:val="-7"/>
        </w:rPr>
        <w:t xml:space="preserve"> </w:t>
      </w:r>
      <w:r>
        <w:t>ней. Определение КПД нагревателя.</w:t>
      </w:r>
    </w:p>
    <w:p w14:paraId="1F9F5D82" w14:textId="77777777" w:rsidR="00A43DD8" w:rsidRDefault="00983492">
      <w:pPr>
        <w:pStyle w:val="a3"/>
        <w:spacing w:before="3" w:line="251" w:lineRule="exact"/>
        <w:ind w:left="993" w:firstLine="0"/>
        <w:jc w:val="left"/>
      </w:pPr>
      <w:r>
        <w:rPr>
          <w:spacing w:val="-2"/>
        </w:rPr>
        <w:t>Исследование</w:t>
      </w:r>
      <w:r>
        <w:rPr>
          <w:spacing w:val="4"/>
        </w:rPr>
        <w:t xml:space="preserve"> </w:t>
      </w:r>
      <w:r>
        <w:rPr>
          <w:spacing w:val="-2"/>
        </w:rPr>
        <w:t>магнитного</w:t>
      </w:r>
      <w:r>
        <w:rPr>
          <w:spacing w:val="2"/>
        </w:rPr>
        <w:t xml:space="preserve"> </w:t>
      </w:r>
      <w:r>
        <w:rPr>
          <w:spacing w:val="-2"/>
        </w:rPr>
        <w:t>взаимодействия</w:t>
      </w:r>
      <w:r>
        <w:t xml:space="preserve"> </w:t>
      </w:r>
      <w:r>
        <w:rPr>
          <w:spacing w:val="-2"/>
        </w:rPr>
        <w:t>постоянных</w:t>
      </w:r>
      <w:r>
        <w:rPr>
          <w:spacing w:val="5"/>
        </w:rPr>
        <w:t xml:space="preserve"> </w:t>
      </w:r>
      <w:r>
        <w:rPr>
          <w:spacing w:val="-2"/>
        </w:rPr>
        <w:t>магнитов.</w:t>
      </w:r>
    </w:p>
    <w:p w14:paraId="3FD3148D" w14:textId="77777777" w:rsidR="00A43DD8" w:rsidRDefault="00983492">
      <w:pPr>
        <w:pStyle w:val="a3"/>
        <w:ind w:left="993" w:firstLine="0"/>
        <w:jc w:val="left"/>
      </w:pPr>
      <w:r>
        <w:t>Изучение</w:t>
      </w:r>
      <w:r>
        <w:rPr>
          <w:spacing w:val="-6"/>
        </w:rPr>
        <w:t xml:space="preserve"> </w:t>
      </w:r>
      <w:r>
        <w:t>магнитного</w:t>
      </w:r>
      <w:r>
        <w:rPr>
          <w:spacing w:val="-7"/>
        </w:rPr>
        <w:t xml:space="preserve"> </w:t>
      </w:r>
      <w:r>
        <w:t>поля</w:t>
      </w:r>
      <w:r>
        <w:rPr>
          <w:spacing w:val="-8"/>
        </w:rPr>
        <w:t xml:space="preserve"> </w:t>
      </w:r>
      <w:r>
        <w:t>постоянных</w:t>
      </w:r>
      <w:r>
        <w:rPr>
          <w:spacing w:val="-6"/>
        </w:rPr>
        <w:t xml:space="preserve"> </w:t>
      </w:r>
      <w:r>
        <w:t>магнитов</w:t>
      </w:r>
      <w:r>
        <w:rPr>
          <w:spacing w:val="-10"/>
        </w:rPr>
        <w:t xml:space="preserve"> </w:t>
      </w:r>
      <w:r>
        <w:t>при</w:t>
      </w:r>
      <w:r>
        <w:rPr>
          <w:spacing w:val="-8"/>
        </w:rPr>
        <w:t xml:space="preserve"> </w:t>
      </w:r>
      <w:r>
        <w:t>их</w:t>
      </w:r>
      <w:r>
        <w:rPr>
          <w:spacing w:val="-7"/>
        </w:rPr>
        <w:t xml:space="preserve"> </w:t>
      </w:r>
      <w:r>
        <w:t>объединении</w:t>
      </w:r>
      <w:r>
        <w:rPr>
          <w:spacing w:val="-7"/>
        </w:rPr>
        <w:t xml:space="preserve"> </w:t>
      </w:r>
      <w:r>
        <w:t>и</w:t>
      </w:r>
      <w:r>
        <w:rPr>
          <w:spacing w:val="-8"/>
        </w:rPr>
        <w:t xml:space="preserve"> </w:t>
      </w:r>
      <w:r>
        <w:t>разделении. Исследование действия электрического тока на магнитную стрелку.</w:t>
      </w:r>
    </w:p>
    <w:p w14:paraId="1FC83446" w14:textId="77777777" w:rsidR="00A43DD8" w:rsidRDefault="00983492">
      <w:pPr>
        <w:pStyle w:val="a3"/>
        <w:ind w:left="993" w:firstLine="0"/>
        <w:jc w:val="left"/>
      </w:pPr>
      <w:r>
        <w:rPr>
          <w:spacing w:val="-2"/>
        </w:rPr>
        <w:t>Опыты,</w:t>
      </w:r>
      <w:r>
        <w:rPr>
          <w:spacing w:val="-10"/>
        </w:rPr>
        <w:t xml:space="preserve"> </w:t>
      </w:r>
      <w:r>
        <w:rPr>
          <w:spacing w:val="-2"/>
        </w:rPr>
        <w:t>демонстрирующие</w:t>
      </w:r>
      <w:r>
        <w:rPr>
          <w:spacing w:val="-4"/>
        </w:rPr>
        <w:t xml:space="preserve"> </w:t>
      </w:r>
      <w:r>
        <w:rPr>
          <w:spacing w:val="-2"/>
        </w:rPr>
        <w:t>зависимость</w:t>
      </w:r>
      <w:r>
        <w:rPr>
          <w:spacing w:val="-6"/>
        </w:rPr>
        <w:t xml:space="preserve"> </w:t>
      </w:r>
      <w:r>
        <w:rPr>
          <w:spacing w:val="-2"/>
        </w:rPr>
        <w:t>силы</w:t>
      </w:r>
      <w:r>
        <w:rPr>
          <w:spacing w:val="-4"/>
        </w:rPr>
        <w:t xml:space="preserve"> </w:t>
      </w:r>
      <w:r>
        <w:rPr>
          <w:spacing w:val="-2"/>
        </w:rPr>
        <w:t>взаимодействия</w:t>
      </w:r>
      <w:r>
        <w:rPr>
          <w:spacing w:val="-6"/>
        </w:rPr>
        <w:t xml:space="preserve"> </w:t>
      </w:r>
      <w:r>
        <w:rPr>
          <w:spacing w:val="-2"/>
        </w:rPr>
        <w:t>катушки</w:t>
      </w:r>
      <w:r>
        <w:rPr>
          <w:spacing w:val="-7"/>
        </w:rPr>
        <w:t xml:space="preserve"> </w:t>
      </w:r>
      <w:r>
        <w:rPr>
          <w:spacing w:val="-2"/>
        </w:rPr>
        <w:t>с</w:t>
      </w:r>
      <w:r>
        <w:rPr>
          <w:spacing w:val="-6"/>
        </w:rPr>
        <w:t xml:space="preserve"> </w:t>
      </w:r>
      <w:r>
        <w:rPr>
          <w:spacing w:val="-2"/>
        </w:rPr>
        <w:t>током</w:t>
      </w:r>
      <w:r>
        <w:rPr>
          <w:spacing w:val="-4"/>
        </w:rPr>
        <w:t xml:space="preserve"> </w:t>
      </w:r>
      <w:r>
        <w:rPr>
          <w:spacing w:val="-2"/>
        </w:rPr>
        <w:t>и</w:t>
      </w:r>
      <w:r>
        <w:rPr>
          <w:spacing w:val="-4"/>
        </w:rPr>
        <w:t xml:space="preserve"> </w:t>
      </w:r>
      <w:r>
        <w:rPr>
          <w:spacing w:val="-2"/>
        </w:rPr>
        <w:t>магнита</w:t>
      </w:r>
      <w:r>
        <w:rPr>
          <w:spacing w:val="-3"/>
        </w:rPr>
        <w:t xml:space="preserve"> </w:t>
      </w:r>
      <w:r>
        <w:rPr>
          <w:spacing w:val="-5"/>
        </w:rPr>
        <w:t>от</w:t>
      </w:r>
    </w:p>
    <w:p w14:paraId="5E8A2D1B" w14:textId="77777777" w:rsidR="00A43DD8" w:rsidRDefault="00983492">
      <w:pPr>
        <w:pStyle w:val="a3"/>
        <w:spacing w:line="251" w:lineRule="exact"/>
        <w:ind w:firstLine="0"/>
      </w:pPr>
      <w:r>
        <w:t>силы</w:t>
      </w:r>
      <w:r>
        <w:rPr>
          <w:spacing w:val="-8"/>
        </w:rPr>
        <w:t xml:space="preserve"> </w:t>
      </w:r>
      <w:r>
        <w:t>тока</w:t>
      </w:r>
      <w:r>
        <w:rPr>
          <w:spacing w:val="-5"/>
        </w:rPr>
        <w:t xml:space="preserve"> </w:t>
      </w:r>
      <w:r>
        <w:t>и</w:t>
      </w:r>
      <w:r>
        <w:rPr>
          <w:spacing w:val="-6"/>
        </w:rPr>
        <w:t xml:space="preserve"> </w:t>
      </w:r>
      <w:r>
        <w:t>направления</w:t>
      </w:r>
      <w:r>
        <w:rPr>
          <w:spacing w:val="-9"/>
        </w:rPr>
        <w:t xml:space="preserve"> </w:t>
      </w:r>
      <w:r>
        <w:t>тока</w:t>
      </w:r>
      <w:r>
        <w:rPr>
          <w:spacing w:val="-5"/>
        </w:rPr>
        <w:t xml:space="preserve"> </w:t>
      </w:r>
      <w:r>
        <w:t>в</w:t>
      </w:r>
      <w:r>
        <w:rPr>
          <w:spacing w:val="-6"/>
        </w:rPr>
        <w:t xml:space="preserve"> </w:t>
      </w:r>
      <w:r>
        <w:rPr>
          <w:spacing w:val="-2"/>
        </w:rPr>
        <w:t>катушке.</w:t>
      </w:r>
    </w:p>
    <w:p w14:paraId="75F1502E" w14:textId="77777777" w:rsidR="00A43DD8" w:rsidRDefault="00983492">
      <w:pPr>
        <w:pStyle w:val="a3"/>
        <w:ind w:left="993" w:right="3332" w:firstLine="0"/>
      </w:pPr>
      <w:r>
        <w:t>Изучение</w:t>
      </w:r>
      <w:r>
        <w:rPr>
          <w:spacing w:val="-1"/>
        </w:rPr>
        <w:t xml:space="preserve"> </w:t>
      </w:r>
      <w:r>
        <w:t>действия</w:t>
      </w:r>
      <w:r>
        <w:rPr>
          <w:spacing w:val="-5"/>
        </w:rPr>
        <w:t xml:space="preserve"> </w:t>
      </w:r>
      <w:r>
        <w:t>магнитного</w:t>
      </w:r>
      <w:r>
        <w:rPr>
          <w:spacing w:val="-2"/>
        </w:rPr>
        <w:t xml:space="preserve"> </w:t>
      </w:r>
      <w:r>
        <w:t>поля</w:t>
      </w:r>
      <w:r>
        <w:rPr>
          <w:spacing w:val="-3"/>
        </w:rPr>
        <w:t xml:space="preserve"> </w:t>
      </w:r>
      <w:r>
        <w:t>на</w:t>
      </w:r>
      <w:r>
        <w:rPr>
          <w:spacing w:val="-2"/>
        </w:rPr>
        <w:t xml:space="preserve"> </w:t>
      </w:r>
      <w:r>
        <w:t>проводник</w:t>
      </w:r>
      <w:r>
        <w:rPr>
          <w:spacing w:val="-6"/>
        </w:rPr>
        <w:t xml:space="preserve"> </w:t>
      </w:r>
      <w:r>
        <w:t>с</w:t>
      </w:r>
      <w:r>
        <w:rPr>
          <w:spacing w:val="-1"/>
        </w:rPr>
        <w:t xml:space="preserve"> </w:t>
      </w:r>
      <w:r>
        <w:t>током. Конструирование и изучение работы электродвигателя.</w:t>
      </w:r>
    </w:p>
    <w:p w14:paraId="459DD9B7" w14:textId="77777777" w:rsidR="00A43DD8" w:rsidRDefault="00983492">
      <w:pPr>
        <w:pStyle w:val="a3"/>
        <w:spacing w:before="1" w:line="252" w:lineRule="exact"/>
        <w:ind w:left="993" w:firstLine="0"/>
      </w:pPr>
      <w:r>
        <w:rPr>
          <w:spacing w:val="-2"/>
        </w:rPr>
        <w:t>Измерение</w:t>
      </w:r>
      <w:r>
        <w:t xml:space="preserve"> </w:t>
      </w:r>
      <w:r>
        <w:rPr>
          <w:spacing w:val="-2"/>
        </w:rPr>
        <w:t>КПД</w:t>
      </w:r>
      <w:r>
        <w:rPr>
          <w:spacing w:val="3"/>
        </w:rPr>
        <w:t xml:space="preserve"> </w:t>
      </w:r>
      <w:r>
        <w:rPr>
          <w:spacing w:val="-2"/>
        </w:rPr>
        <w:t>электродвигательной</w:t>
      </w:r>
      <w:r>
        <w:rPr>
          <w:spacing w:val="2"/>
        </w:rPr>
        <w:t xml:space="preserve"> </w:t>
      </w:r>
      <w:r>
        <w:rPr>
          <w:spacing w:val="-2"/>
        </w:rPr>
        <w:t>установки.</w:t>
      </w:r>
    </w:p>
    <w:p w14:paraId="53B615A0" w14:textId="77777777" w:rsidR="00A43DD8" w:rsidRDefault="00983492">
      <w:pPr>
        <w:pStyle w:val="a3"/>
        <w:ind w:right="279"/>
      </w:pPr>
      <w:r>
        <w:t>Опыты по исследованию явления электромагнитной индукции: исследование изменений значения и направления индукционного тока.</w:t>
      </w:r>
    </w:p>
    <w:p w14:paraId="0B68744B" w14:textId="77777777" w:rsidR="00A43DD8" w:rsidRDefault="00983492">
      <w:pPr>
        <w:pStyle w:val="1"/>
        <w:spacing w:before="3" w:line="252" w:lineRule="exact"/>
      </w:pPr>
      <w:r>
        <w:t>Содержание</w:t>
      </w:r>
      <w:r>
        <w:rPr>
          <w:spacing w:val="-5"/>
        </w:rPr>
        <w:t xml:space="preserve"> </w:t>
      </w:r>
      <w:r>
        <w:t>обучения</w:t>
      </w:r>
      <w:r>
        <w:rPr>
          <w:spacing w:val="-10"/>
        </w:rPr>
        <w:t xml:space="preserve"> </w:t>
      </w:r>
      <w:r>
        <w:t>в</w:t>
      </w:r>
      <w:r>
        <w:rPr>
          <w:spacing w:val="-10"/>
        </w:rPr>
        <w:t xml:space="preserve"> </w:t>
      </w:r>
      <w:r>
        <w:t>9</w:t>
      </w:r>
      <w:r>
        <w:rPr>
          <w:spacing w:val="-5"/>
        </w:rPr>
        <w:t xml:space="preserve"> </w:t>
      </w:r>
      <w:r>
        <w:rPr>
          <w:spacing w:val="-2"/>
        </w:rPr>
        <w:t>классе.</w:t>
      </w:r>
    </w:p>
    <w:p w14:paraId="41421A91" w14:textId="77777777" w:rsidR="00A43DD8" w:rsidRDefault="00983492">
      <w:pPr>
        <w:pStyle w:val="a3"/>
        <w:spacing w:line="251" w:lineRule="exact"/>
        <w:ind w:left="993" w:firstLine="0"/>
      </w:pPr>
      <w:r>
        <w:rPr>
          <w:spacing w:val="-2"/>
        </w:rPr>
        <w:t>Механические</w:t>
      </w:r>
      <w:r>
        <w:rPr>
          <w:spacing w:val="10"/>
        </w:rPr>
        <w:t xml:space="preserve"> </w:t>
      </w:r>
      <w:r>
        <w:rPr>
          <w:spacing w:val="-2"/>
        </w:rPr>
        <w:t>явления.</w:t>
      </w:r>
    </w:p>
    <w:p w14:paraId="200204CB" w14:textId="77777777" w:rsidR="00A43DD8" w:rsidRDefault="00983492">
      <w:pPr>
        <w:pStyle w:val="a3"/>
        <w:ind w:right="268"/>
      </w:pPr>
      <w:r>
        <w:t xml:space="preserve">Механическое движение. Материальная точка. Система </w:t>
      </w:r>
      <w:proofErr w:type="spellStart"/>
      <w:r>
        <w:t>отсчѐта</w:t>
      </w:r>
      <w:proofErr w:type="spellEnd"/>
      <w:r>
        <w:t xml:space="preserve">. Относительность </w:t>
      </w:r>
      <w:proofErr w:type="spellStart"/>
      <w:r>
        <w:t>механи</w:t>
      </w:r>
      <w:proofErr w:type="spellEnd"/>
      <w:r>
        <w:t xml:space="preserve">- </w:t>
      </w:r>
      <w:proofErr w:type="spellStart"/>
      <w:r>
        <w:t>ческого</w:t>
      </w:r>
      <w:proofErr w:type="spellEnd"/>
      <w:r>
        <w:t xml:space="preserve"> движения. Равномерное прямолинейное движение. Неравномерное прямолинейное </w:t>
      </w:r>
      <w:proofErr w:type="spellStart"/>
      <w:r>
        <w:t>дви</w:t>
      </w:r>
      <w:proofErr w:type="spellEnd"/>
      <w:r>
        <w:t xml:space="preserve">- </w:t>
      </w:r>
      <w:proofErr w:type="spellStart"/>
      <w:r>
        <w:t>жение</w:t>
      </w:r>
      <w:proofErr w:type="spellEnd"/>
      <w:r>
        <w:t>. Средняя и мгновенная скорость тела при неравномерном движении.</w:t>
      </w:r>
    </w:p>
    <w:p w14:paraId="087EAA9A" w14:textId="77777777" w:rsidR="00A43DD8" w:rsidRDefault="00A43DD8">
      <w:pPr>
        <w:pStyle w:val="a3"/>
        <w:sectPr w:rsidR="00A43DD8">
          <w:pgSz w:w="11920" w:h="16850"/>
          <w:pgMar w:top="1700" w:right="566" w:bottom="780" w:left="1417" w:header="0" w:footer="597" w:gutter="0"/>
          <w:cols w:space="720"/>
        </w:sectPr>
      </w:pPr>
    </w:p>
    <w:p w14:paraId="7E639B07" w14:textId="77777777" w:rsidR="00A43DD8" w:rsidRDefault="00A43DD8">
      <w:pPr>
        <w:pStyle w:val="a3"/>
        <w:spacing w:before="78"/>
        <w:ind w:left="0" w:firstLine="0"/>
        <w:jc w:val="left"/>
      </w:pPr>
    </w:p>
    <w:p w14:paraId="4E3F4784" w14:textId="77777777" w:rsidR="00A43DD8" w:rsidRDefault="00983492">
      <w:pPr>
        <w:pStyle w:val="a3"/>
        <w:ind w:left="301" w:firstLine="0"/>
        <w:jc w:val="left"/>
      </w:pPr>
      <w:r>
        <w:rPr>
          <w:spacing w:val="-7"/>
        </w:rPr>
        <w:t>лея.</w:t>
      </w:r>
    </w:p>
    <w:p w14:paraId="6CA7630D" w14:textId="77777777" w:rsidR="00A43DD8" w:rsidRDefault="00983492">
      <w:pPr>
        <w:pStyle w:val="a3"/>
        <w:spacing w:before="76"/>
        <w:ind w:left="300" w:firstLine="0"/>
        <w:jc w:val="left"/>
      </w:pPr>
      <w:r>
        <w:br w:type="column"/>
      </w:r>
      <w:r>
        <w:t>Ускорение.</w:t>
      </w:r>
      <w:r>
        <w:rPr>
          <w:spacing w:val="-4"/>
        </w:rPr>
        <w:t xml:space="preserve"> </w:t>
      </w:r>
      <w:r>
        <w:t>Равноускоренное</w:t>
      </w:r>
      <w:r>
        <w:rPr>
          <w:spacing w:val="-1"/>
        </w:rPr>
        <w:t xml:space="preserve"> </w:t>
      </w:r>
      <w:r>
        <w:t>прямолинейное</w:t>
      </w:r>
      <w:r>
        <w:rPr>
          <w:spacing w:val="-2"/>
        </w:rPr>
        <w:t xml:space="preserve"> </w:t>
      </w:r>
      <w:r>
        <w:t>движение. Свободное</w:t>
      </w:r>
      <w:r>
        <w:rPr>
          <w:spacing w:val="-1"/>
        </w:rPr>
        <w:t xml:space="preserve"> </w:t>
      </w:r>
      <w:r>
        <w:t>падение.</w:t>
      </w:r>
      <w:r>
        <w:rPr>
          <w:spacing w:val="-3"/>
        </w:rPr>
        <w:t xml:space="preserve"> </w:t>
      </w:r>
      <w:r>
        <w:t xml:space="preserve">Опыты </w:t>
      </w:r>
      <w:r>
        <w:rPr>
          <w:spacing w:val="-2"/>
        </w:rPr>
        <w:t>Гали-</w:t>
      </w:r>
    </w:p>
    <w:p w14:paraId="6C8FCA3A" w14:textId="77777777" w:rsidR="00A43DD8" w:rsidRDefault="00A43DD8">
      <w:pPr>
        <w:pStyle w:val="a3"/>
        <w:spacing w:before="1"/>
        <w:ind w:left="0" w:firstLine="0"/>
        <w:jc w:val="left"/>
      </w:pPr>
    </w:p>
    <w:p w14:paraId="634E1179" w14:textId="77777777" w:rsidR="00A43DD8" w:rsidRDefault="00983492">
      <w:pPr>
        <w:pStyle w:val="a3"/>
        <w:ind w:left="300" w:firstLine="0"/>
        <w:jc w:val="left"/>
      </w:pPr>
      <w:r>
        <w:t>Равномерное</w:t>
      </w:r>
      <w:r>
        <w:rPr>
          <w:spacing w:val="3"/>
        </w:rPr>
        <w:t xml:space="preserve"> </w:t>
      </w:r>
      <w:r>
        <w:t>движение</w:t>
      </w:r>
      <w:r>
        <w:rPr>
          <w:spacing w:val="7"/>
        </w:rPr>
        <w:t xml:space="preserve"> </w:t>
      </w:r>
      <w:r>
        <w:t>по</w:t>
      </w:r>
      <w:r>
        <w:rPr>
          <w:spacing w:val="6"/>
        </w:rPr>
        <w:t xml:space="preserve"> </w:t>
      </w:r>
      <w:r>
        <w:t>окружности.</w:t>
      </w:r>
      <w:r>
        <w:rPr>
          <w:spacing w:val="7"/>
        </w:rPr>
        <w:t xml:space="preserve"> </w:t>
      </w:r>
      <w:r>
        <w:t>Период</w:t>
      </w:r>
      <w:r>
        <w:rPr>
          <w:spacing w:val="7"/>
        </w:rPr>
        <w:t xml:space="preserve"> </w:t>
      </w:r>
      <w:r>
        <w:t>и частота</w:t>
      </w:r>
      <w:r>
        <w:rPr>
          <w:spacing w:val="8"/>
        </w:rPr>
        <w:t xml:space="preserve"> </w:t>
      </w:r>
      <w:r>
        <w:t>обращения.</w:t>
      </w:r>
      <w:r>
        <w:rPr>
          <w:spacing w:val="7"/>
        </w:rPr>
        <w:t xml:space="preserve"> </w:t>
      </w:r>
      <w:r>
        <w:t>Линейная</w:t>
      </w:r>
      <w:r>
        <w:rPr>
          <w:spacing w:val="7"/>
        </w:rPr>
        <w:t xml:space="preserve"> </w:t>
      </w:r>
      <w:r>
        <w:t>и</w:t>
      </w:r>
      <w:r>
        <w:rPr>
          <w:spacing w:val="6"/>
        </w:rPr>
        <w:t xml:space="preserve"> </w:t>
      </w:r>
      <w:r>
        <w:rPr>
          <w:spacing w:val="-2"/>
        </w:rPr>
        <w:t>угловая</w:t>
      </w:r>
    </w:p>
    <w:p w14:paraId="45013948" w14:textId="77777777" w:rsidR="00A43DD8" w:rsidRDefault="00A43DD8">
      <w:pPr>
        <w:pStyle w:val="a3"/>
        <w:jc w:val="left"/>
        <w:sectPr w:rsidR="00A43DD8">
          <w:pgSz w:w="11920" w:h="16850"/>
          <w:pgMar w:top="1700" w:right="566" w:bottom="780" w:left="1417" w:header="0" w:footer="597" w:gutter="0"/>
          <w:cols w:num="2" w:space="720" w:equalWidth="0">
            <w:col w:w="653" w:space="40"/>
            <w:col w:w="9244"/>
          </w:cols>
        </w:sectPr>
      </w:pPr>
    </w:p>
    <w:p w14:paraId="5AFF4F54" w14:textId="77777777" w:rsidR="00A43DD8" w:rsidRDefault="00983492">
      <w:pPr>
        <w:pStyle w:val="a3"/>
        <w:spacing w:before="4" w:line="252" w:lineRule="exact"/>
        <w:ind w:firstLine="0"/>
        <w:jc w:val="left"/>
      </w:pPr>
      <w:r>
        <w:rPr>
          <w:spacing w:val="-2"/>
        </w:rPr>
        <w:t>скорости.</w:t>
      </w:r>
      <w:r>
        <w:rPr>
          <w:spacing w:val="10"/>
        </w:rPr>
        <w:t xml:space="preserve"> </w:t>
      </w:r>
      <w:r>
        <w:rPr>
          <w:spacing w:val="-2"/>
        </w:rPr>
        <w:t>Центростремительное</w:t>
      </w:r>
      <w:r>
        <w:rPr>
          <w:spacing w:val="12"/>
        </w:rPr>
        <w:t xml:space="preserve"> </w:t>
      </w:r>
      <w:r>
        <w:rPr>
          <w:spacing w:val="-2"/>
        </w:rPr>
        <w:t>ускорение.</w:t>
      </w:r>
    </w:p>
    <w:p w14:paraId="0F9330FF" w14:textId="77777777" w:rsidR="00A43DD8" w:rsidRDefault="00983492">
      <w:pPr>
        <w:pStyle w:val="a3"/>
        <w:jc w:val="left"/>
      </w:pPr>
      <w:r>
        <w:t>Первый</w:t>
      </w:r>
      <w:r>
        <w:rPr>
          <w:spacing w:val="-3"/>
        </w:rPr>
        <w:t xml:space="preserve"> </w:t>
      </w:r>
      <w:r>
        <w:t>закон</w:t>
      </w:r>
      <w:r>
        <w:rPr>
          <w:spacing w:val="-2"/>
        </w:rPr>
        <w:t xml:space="preserve"> </w:t>
      </w:r>
      <w:r>
        <w:t>Ньютона.</w:t>
      </w:r>
      <w:r>
        <w:rPr>
          <w:spacing w:val="-4"/>
        </w:rPr>
        <w:t xml:space="preserve"> </w:t>
      </w:r>
      <w:r>
        <w:t>Второй</w:t>
      </w:r>
      <w:r>
        <w:rPr>
          <w:spacing w:val="-3"/>
        </w:rPr>
        <w:t xml:space="preserve"> </w:t>
      </w:r>
      <w:r>
        <w:t>закон</w:t>
      </w:r>
      <w:r>
        <w:rPr>
          <w:spacing w:val="-2"/>
        </w:rPr>
        <w:t xml:space="preserve"> </w:t>
      </w:r>
      <w:r>
        <w:t>Ньютона.</w:t>
      </w:r>
      <w:r>
        <w:rPr>
          <w:spacing w:val="-4"/>
        </w:rPr>
        <w:t xml:space="preserve"> </w:t>
      </w:r>
      <w:r>
        <w:t>Третий</w:t>
      </w:r>
      <w:r>
        <w:rPr>
          <w:spacing w:val="-2"/>
        </w:rPr>
        <w:t xml:space="preserve"> </w:t>
      </w:r>
      <w:r>
        <w:t>закон</w:t>
      </w:r>
      <w:r>
        <w:rPr>
          <w:spacing w:val="-2"/>
        </w:rPr>
        <w:t xml:space="preserve"> </w:t>
      </w:r>
      <w:r>
        <w:t>Ньютона.</w:t>
      </w:r>
      <w:r>
        <w:rPr>
          <w:spacing w:val="-2"/>
        </w:rPr>
        <w:t xml:space="preserve"> </w:t>
      </w:r>
      <w:r>
        <w:t>Принцип</w:t>
      </w:r>
      <w:r>
        <w:rPr>
          <w:spacing w:val="-2"/>
        </w:rPr>
        <w:t xml:space="preserve"> </w:t>
      </w:r>
      <w:proofErr w:type="gramStart"/>
      <w:r>
        <w:t>супер- позиции</w:t>
      </w:r>
      <w:proofErr w:type="gramEnd"/>
      <w:r>
        <w:t xml:space="preserve"> сил.</w:t>
      </w:r>
    </w:p>
    <w:p w14:paraId="1CCB5432" w14:textId="77777777" w:rsidR="00A43DD8" w:rsidRDefault="00983492">
      <w:pPr>
        <w:pStyle w:val="a3"/>
        <w:ind w:right="314"/>
        <w:jc w:val="left"/>
      </w:pPr>
      <w:r>
        <w:t>Сила</w:t>
      </w:r>
      <w:r>
        <w:rPr>
          <w:spacing w:val="34"/>
        </w:rPr>
        <w:t xml:space="preserve"> </w:t>
      </w:r>
      <w:r>
        <w:t>упругости.</w:t>
      </w:r>
      <w:r>
        <w:rPr>
          <w:spacing w:val="34"/>
        </w:rPr>
        <w:t xml:space="preserve"> </w:t>
      </w:r>
      <w:r>
        <w:t>Закон</w:t>
      </w:r>
      <w:r>
        <w:rPr>
          <w:spacing w:val="33"/>
        </w:rPr>
        <w:t xml:space="preserve"> </w:t>
      </w:r>
      <w:r>
        <w:t>Гука.</w:t>
      </w:r>
      <w:r>
        <w:rPr>
          <w:spacing w:val="37"/>
        </w:rPr>
        <w:t xml:space="preserve"> </w:t>
      </w:r>
      <w:r>
        <w:t>Сила</w:t>
      </w:r>
      <w:r>
        <w:rPr>
          <w:spacing w:val="34"/>
        </w:rPr>
        <w:t xml:space="preserve"> </w:t>
      </w:r>
      <w:r>
        <w:t>трения:</w:t>
      </w:r>
      <w:r>
        <w:rPr>
          <w:spacing w:val="37"/>
        </w:rPr>
        <w:t xml:space="preserve"> </w:t>
      </w:r>
      <w:r>
        <w:t>сила</w:t>
      </w:r>
      <w:r>
        <w:rPr>
          <w:spacing w:val="37"/>
        </w:rPr>
        <w:t xml:space="preserve"> </w:t>
      </w:r>
      <w:r>
        <w:t>трения</w:t>
      </w:r>
      <w:r>
        <w:rPr>
          <w:spacing w:val="34"/>
        </w:rPr>
        <w:t xml:space="preserve"> </w:t>
      </w:r>
      <w:r>
        <w:t>скольжения,</w:t>
      </w:r>
      <w:r>
        <w:rPr>
          <w:spacing w:val="34"/>
        </w:rPr>
        <w:t xml:space="preserve"> </w:t>
      </w:r>
      <w:r>
        <w:t>сила</w:t>
      </w:r>
      <w:r>
        <w:rPr>
          <w:spacing w:val="29"/>
        </w:rPr>
        <w:t xml:space="preserve"> </w:t>
      </w:r>
      <w:r>
        <w:t>трения</w:t>
      </w:r>
      <w:r>
        <w:rPr>
          <w:spacing w:val="33"/>
        </w:rPr>
        <w:t xml:space="preserve"> </w:t>
      </w:r>
      <w:r>
        <w:t>покоя, другие виды трения.</w:t>
      </w:r>
    </w:p>
    <w:p w14:paraId="3F69C66D" w14:textId="77777777" w:rsidR="00A43DD8" w:rsidRDefault="00983492">
      <w:pPr>
        <w:pStyle w:val="a3"/>
        <w:jc w:val="left"/>
      </w:pPr>
      <w:r>
        <w:t>Сила</w:t>
      </w:r>
      <w:r>
        <w:rPr>
          <w:spacing w:val="34"/>
        </w:rPr>
        <w:t xml:space="preserve"> </w:t>
      </w:r>
      <w:r>
        <w:t>тяжести</w:t>
      </w:r>
      <w:r>
        <w:rPr>
          <w:spacing w:val="31"/>
        </w:rPr>
        <w:t xml:space="preserve"> </w:t>
      </w:r>
      <w:r>
        <w:t>и</w:t>
      </w:r>
      <w:r>
        <w:rPr>
          <w:spacing w:val="31"/>
        </w:rPr>
        <w:t xml:space="preserve"> </w:t>
      </w:r>
      <w:r>
        <w:t>закон</w:t>
      </w:r>
      <w:r>
        <w:rPr>
          <w:spacing w:val="31"/>
        </w:rPr>
        <w:t xml:space="preserve"> </w:t>
      </w:r>
      <w:r>
        <w:t>всемирного</w:t>
      </w:r>
      <w:r>
        <w:rPr>
          <w:spacing w:val="32"/>
        </w:rPr>
        <w:t xml:space="preserve"> </w:t>
      </w:r>
      <w:r>
        <w:t>тяготения.</w:t>
      </w:r>
      <w:r>
        <w:rPr>
          <w:spacing w:val="32"/>
        </w:rPr>
        <w:t xml:space="preserve"> </w:t>
      </w:r>
      <w:r>
        <w:t>Ускорение</w:t>
      </w:r>
      <w:r>
        <w:rPr>
          <w:spacing w:val="32"/>
        </w:rPr>
        <w:t xml:space="preserve"> </w:t>
      </w:r>
      <w:r>
        <w:t>свободного</w:t>
      </w:r>
      <w:r>
        <w:rPr>
          <w:spacing w:val="31"/>
        </w:rPr>
        <w:t xml:space="preserve"> </w:t>
      </w:r>
      <w:r>
        <w:t>падения.</w:t>
      </w:r>
      <w:r>
        <w:rPr>
          <w:spacing w:val="34"/>
        </w:rPr>
        <w:t xml:space="preserve"> </w:t>
      </w:r>
      <w:r>
        <w:t>Движение планет вокруг Солнца. Первая космическая скорость. Невесомость и перегрузки.</w:t>
      </w:r>
    </w:p>
    <w:p w14:paraId="57EE0948" w14:textId="77777777" w:rsidR="00A43DD8" w:rsidRDefault="00983492">
      <w:pPr>
        <w:pStyle w:val="a3"/>
        <w:spacing w:line="244" w:lineRule="auto"/>
        <w:jc w:val="left"/>
      </w:pPr>
      <w:r>
        <w:t xml:space="preserve">Равновесие материальной точки. Абсолютно </w:t>
      </w:r>
      <w:proofErr w:type="spellStart"/>
      <w:r>
        <w:t>твѐрдое</w:t>
      </w:r>
      <w:proofErr w:type="spellEnd"/>
      <w:r>
        <w:t xml:space="preserve"> тело. Равновесие </w:t>
      </w:r>
      <w:proofErr w:type="spellStart"/>
      <w:r>
        <w:t>твѐрдого</w:t>
      </w:r>
      <w:proofErr w:type="spellEnd"/>
      <w:r>
        <w:t xml:space="preserve"> тела с за- </w:t>
      </w:r>
      <w:proofErr w:type="spellStart"/>
      <w:r>
        <w:t>креплѐнной</w:t>
      </w:r>
      <w:proofErr w:type="spellEnd"/>
      <w:r>
        <w:t xml:space="preserve"> осью вращения. Момент силы. Центр тяжести.</w:t>
      </w:r>
    </w:p>
    <w:p w14:paraId="61E6E625" w14:textId="77777777" w:rsidR="00A43DD8" w:rsidRDefault="00983492">
      <w:pPr>
        <w:pStyle w:val="a3"/>
        <w:spacing w:line="242" w:lineRule="auto"/>
        <w:ind w:right="337"/>
        <w:jc w:val="left"/>
      </w:pPr>
      <w:r>
        <w:t xml:space="preserve">Импульс тела. Изменение импульса. Импульс силы. Закон сохранения импульса. </w:t>
      </w:r>
      <w:proofErr w:type="gramStart"/>
      <w:r>
        <w:t xml:space="preserve">Реактив- </w:t>
      </w:r>
      <w:proofErr w:type="spellStart"/>
      <w:r>
        <w:t>ное</w:t>
      </w:r>
      <w:proofErr w:type="spellEnd"/>
      <w:proofErr w:type="gramEnd"/>
      <w:r>
        <w:t xml:space="preserve"> движение.</w:t>
      </w:r>
    </w:p>
    <w:p w14:paraId="72181538" w14:textId="77777777" w:rsidR="00A43DD8" w:rsidRDefault="00983492">
      <w:pPr>
        <w:pStyle w:val="a3"/>
        <w:ind w:right="265"/>
      </w:pPr>
      <w: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 </w:t>
      </w:r>
      <w:proofErr w:type="spellStart"/>
      <w:r>
        <w:t>ханической</w:t>
      </w:r>
      <w:proofErr w:type="spellEnd"/>
      <w:r>
        <w:t xml:space="preserve"> энергии.</w:t>
      </w:r>
    </w:p>
    <w:p w14:paraId="20F3083F" w14:textId="77777777" w:rsidR="00A43DD8" w:rsidRDefault="00983492">
      <w:pPr>
        <w:pStyle w:val="a3"/>
        <w:spacing w:line="252" w:lineRule="exact"/>
        <w:ind w:left="993" w:firstLine="0"/>
        <w:jc w:val="left"/>
      </w:pPr>
      <w:r>
        <w:rPr>
          <w:spacing w:val="-2"/>
        </w:rPr>
        <w:t>Демонстрации.</w:t>
      </w:r>
    </w:p>
    <w:p w14:paraId="269018F4" w14:textId="77777777" w:rsidR="00A43DD8" w:rsidRDefault="00983492">
      <w:pPr>
        <w:pStyle w:val="a3"/>
        <w:spacing w:line="251" w:lineRule="exact"/>
        <w:ind w:left="993" w:firstLine="0"/>
        <w:jc w:val="left"/>
      </w:pPr>
      <w:r>
        <w:t>Наблюдение</w:t>
      </w:r>
      <w:r>
        <w:rPr>
          <w:spacing w:val="-16"/>
        </w:rPr>
        <w:t xml:space="preserve"> </w:t>
      </w:r>
      <w:r>
        <w:t>механического</w:t>
      </w:r>
      <w:r>
        <w:rPr>
          <w:spacing w:val="-14"/>
        </w:rPr>
        <w:t xml:space="preserve"> </w:t>
      </w:r>
      <w:r>
        <w:t>движения</w:t>
      </w:r>
      <w:r>
        <w:rPr>
          <w:spacing w:val="-14"/>
        </w:rPr>
        <w:t xml:space="preserve"> </w:t>
      </w:r>
      <w:r>
        <w:t>тела</w:t>
      </w:r>
      <w:r>
        <w:rPr>
          <w:spacing w:val="-13"/>
        </w:rPr>
        <w:t xml:space="preserve"> </w:t>
      </w:r>
      <w:r>
        <w:t>относительно</w:t>
      </w:r>
      <w:r>
        <w:rPr>
          <w:spacing w:val="-14"/>
        </w:rPr>
        <w:t xml:space="preserve"> </w:t>
      </w:r>
      <w:r>
        <w:t>разных</w:t>
      </w:r>
      <w:r>
        <w:rPr>
          <w:spacing w:val="-14"/>
        </w:rPr>
        <w:t xml:space="preserve"> </w:t>
      </w:r>
      <w:r>
        <w:t>тел</w:t>
      </w:r>
      <w:r>
        <w:rPr>
          <w:spacing w:val="-13"/>
        </w:rPr>
        <w:t xml:space="preserve"> </w:t>
      </w:r>
      <w:proofErr w:type="spellStart"/>
      <w:r>
        <w:rPr>
          <w:spacing w:val="-2"/>
        </w:rPr>
        <w:t>отсчѐта</w:t>
      </w:r>
      <w:proofErr w:type="spellEnd"/>
      <w:r>
        <w:rPr>
          <w:spacing w:val="-2"/>
        </w:rPr>
        <w:t>.</w:t>
      </w:r>
    </w:p>
    <w:p w14:paraId="011A07BC" w14:textId="77777777" w:rsidR="00A43DD8" w:rsidRDefault="00983492">
      <w:pPr>
        <w:pStyle w:val="a3"/>
        <w:jc w:val="left"/>
      </w:pPr>
      <w:r>
        <w:t>Сравнение</w:t>
      </w:r>
      <w:r>
        <w:rPr>
          <w:spacing w:val="-2"/>
        </w:rPr>
        <w:t xml:space="preserve"> </w:t>
      </w:r>
      <w:r>
        <w:t>путей</w:t>
      </w:r>
      <w:r>
        <w:rPr>
          <w:spacing w:val="-2"/>
        </w:rPr>
        <w:t xml:space="preserve"> </w:t>
      </w:r>
      <w:r>
        <w:t>и</w:t>
      </w:r>
      <w:r>
        <w:rPr>
          <w:spacing w:val="-3"/>
        </w:rPr>
        <w:t xml:space="preserve"> </w:t>
      </w:r>
      <w:r>
        <w:t>траекторий</w:t>
      </w:r>
      <w:r>
        <w:rPr>
          <w:spacing w:val="-3"/>
        </w:rPr>
        <w:t xml:space="preserve"> </w:t>
      </w:r>
      <w:r>
        <w:t>движения</w:t>
      </w:r>
      <w:r>
        <w:rPr>
          <w:spacing w:val="-3"/>
        </w:rPr>
        <w:t xml:space="preserve"> </w:t>
      </w:r>
      <w:r>
        <w:t>одного</w:t>
      </w:r>
      <w:r>
        <w:rPr>
          <w:spacing w:val="-2"/>
        </w:rPr>
        <w:t xml:space="preserve"> </w:t>
      </w:r>
      <w:r>
        <w:t>и</w:t>
      </w:r>
      <w:r>
        <w:rPr>
          <w:spacing w:val="-5"/>
        </w:rPr>
        <w:t xml:space="preserve"> </w:t>
      </w:r>
      <w:r>
        <w:t>того</w:t>
      </w:r>
      <w:r>
        <w:rPr>
          <w:spacing w:val="-2"/>
        </w:rPr>
        <w:t xml:space="preserve"> </w:t>
      </w:r>
      <w:r>
        <w:t>же</w:t>
      </w:r>
      <w:r>
        <w:rPr>
          <w:spacing w:val="-2"/>
        </w:rPr>
        <w:t xml:space="preserve"> </w:t>
      </w:r>
      <w:r>
        <w:t>тела</w:t>
      </w:r>
      <w:r>
        <w:rPr>
          <w:spacing w:val="-2"/>
        </w:rPr>
        <w:t xml:space="preserve"> </w:t>
      </w:r>
      <w:r>
        <w:t>относительно</w:t>
      </w:r>
      <w:r>
        <w:rPr>
          <w:spacing w:val="-2"/>
        </w:rPr>
        <w:t xml:space="preserve"> </w:t>
      </w:r>
      <w:r>
        <w:t>разных</w:t>
      </w:r>
      <w:r>
        <w:rPr>
          <w:spacing w:val="-2"/>
        </w:rPr>
        <w:t xml:space="preserve"> </w:t>
      </w:r>
      <w:r>
        <w:t xml:space="preserve">тел </w:t>
      </w:r>
      <w:proofErr w:type="spellStart"/>
      <w:r>
        <w:rPr>
          <w:spacing w:val="-2"/>
        </w:rPr>
        <w:t>отсчѐта</w:t>
      </w:r>
      <w:proofErr w:type="spellEnd"/>
      <w:r>
        <w:rPr>
          <w:spacing w:val="-2"/>
        </w:rPr>
        <w:t>.</w:t>
      </w:r>
    </w:p>
    <w:p w14:paraId="5EA76886" w14:textId="77777777" w:rsidR="00A43DD8" w:rsidRDefault="00983492">
      <w:pPr>
        <w:pStyle w:val="a3"/>
        <w:ind w:left="993" w:right="3071" w:firstLine="0"/>
        <w:jc w:val="left"/>
      </w:pPr>
      <w:r>
        <w:t>Измерение</w:t>
      </w:r>
      <w:r>
        <w:rPr>
          <w:spacing w:val="-13"/>
        </w:rPr>
        <w:t xml:space="preserve"> </w:t>
      </w:r>
      <w:r>
        <w:t>скорости</w:t>
      </w:r>
      <w:r>
        <w:rPr>
          <w:spacing w:val="-12"/>
        </w:rPr>
        <w:t xml:space="preserve"> </w:t>
      </w:r>
      <w:r>
        <w:t>и</w:t>
      </w:r>
      <w:r>
        <w:rPr>
          <w:spacing w:val="-12"/>
        </w:rPr>
        <w:t xml:space="preserve"> </w:t>
      </w:r>
      <w:r>
        <w:t>ускорения</w:t>
      </w:r>
      <w:r>
        <w:rPr>
          <w:spacing w:val="-12"/>
        </w:rPr>
        <w:t xml:space="preserve"> </w:t>
      </w:r>
      <w:r>
        <w:t>прямолинейного</w:t>
      </w:r>
      <w:r>
        <w:rPr>
          <w:spacing w:val="-14"/>
        </w:rPr>
        <w:t xml:space="preserve"> </w:t>
      </w:r>
      <w:r>
        <w:t>движения. Исследование признаков равноускоренного движения.</w:t>
      </w:r>
    </w:p>
    <w:p w14:paraId="5761C37B" w14:textId="77777777" w:rsidR="00A43DD8" w:rsidRDefault="00983492">
      <w:pPr>
        <w:pStyle w:val="a3"/>
        <w:spacing w:line="251" w:lineRule="exact"/>
        <w:ind w:left="993" w:firstLine="0"/>
        <w:jc w:val="left"/>
      </w:pPr>
      <w:r>
        <w:t>Наблюдение</w:t>
      </w:r>
      <w:r>
        <w:rPr>
          <w:spacing w:val="-12"/>
        </w:rPr>
        <w:t xml:space="preserve"> </w:t>
      </w:r>
      <w:r>
        <w:t>движения</w:t>
      </w:r>
      <w:r>
        <w:rPr>
          <w:spacing w:val="-11"/>
        </w:rPr>
        <w:t xml:space="preserve"> </w:t>
      </w:r>
      <w:r>
        <w:t>тела</w:t>
      </w:r>
      <w:r>
        <w:rPr>
          <w:spacing w:val="-10"/>
        </w:rPr>
        <w:t xml:space="preserve"> </w:t>
      </w:r>
      <w:r>
        <w:t>по</w:t>
      </w:r>
      <w:r>
        <w:rPr>
          <w:spacing w:val="-10"/>
        </w:rPr>
        <w:t xml:space="preserve"> </w:t>
      </w:r>
      <w:r>
        <w:rPr>
          <w:spacing w:val="-2"/>
        </w:rPr>
        <w:t>окружности.</w:t>
      </w:r>
    </w:p>
    <w:p w14:paraId="5C953314" w14:textId="77777777" w:rsidR="00A43DD8" w:rsidRDefault="00983492">
      <w:pPr>
        <w:pStyle w:val="a3"/>
        <w:jc w:val="left"/>
      </w:pPr>
      <w:r>
        <w:t>Наблюдение</w:t>
      </w:r>
      <w:r>
        <w:rPr>
          <w:spacing w:val="32"/>
        </w:rPr>
        <w:t xml:space="preserve"> </w:t>
      </w:r>
      <w:r>
        <w:t>механических</w:t>
      </w:r>
      <w:r>
        <w:rPr>
          <w:spacing w:val="30"/>
        </w:rPr>
        <w:t xml:space="preserve"> </w:t>
      </w:r>
      <w:r>
        <w:t>явлений,</w:t>
      </w:r>
      <w:r>
        <w:rPr>
          <w:spacing w:val="31"/>
        </w:rPr>
        <w:t xml:space="preserve"> </w:t>
      </w:r>
      <w:r>
        <w:t>происходящих</w:t>
      </w:r>
      <w:r>
        <w:rPr>
          <w:spacing w:val="30"/>
        </w:rPr>
        <w:t xml:space="preserve"> </w:t>
      </w:r>
      <w:r>
        <w:t>в</w:t>
      </w:r>
      <w:r>
        <w:rPr>
          <w:spacing w:val="28"/>
        </w:rPr>
        <w:t xml:space="preserve"> </w:t>
      </w:r>
      <w:r>
        <w:t>системе</w:t>
      </w:r>
      <w:r>
        <w:rPr>
          <w:spacing w:val="30"/>
        </w:rPr>
        <w:t xml:space="preserve"> </w:t>
      </w:r>
      <w:proofErr w:type="spellStart"/>
      <w:r>
        <w:t>отсчѐта</w:t>
      </w:r>
      <w:proofErr w:type="spellEnd"/>
      <w:r>
        <w:rPr>
          <w:spacing w:val="30"/>
        </w:rPr>
        <w:t xml:space="preserve"> </w:t>
      </w:r>
      <w:r>
        <w:t>«Тележка» при</w:t>
      </w:r>
      <w:r>
        <w:rPr>
          <w:spacing w:val="28"/>
        </w:rPr>
        <w:t xml:space="preserve"> </w:t>
      </w:r>
      <w:proofErr w:type="spellStart"/>
      <w:r>
        <w:t>еѐ</w:t>
      </w:r>
      <w:proofErr w:type="spellEnd"/>
      <w:r>
        <w:t xml:space="preserve"> равномерном и ускоренном движении относительно кабинета физики.</w:t>
      </w:r>
    </w:p>
    <w:p w14:paraId="62D56798" w14:textId="77777777" w:rsidR="00A43DD8" w:rsidRDefault="00983492">
      <w:pPr>
        <w:pStyle w:val="a3"/>
        <w:ind w:left="993" w:right="1717" w:firstLine="0"/>
        <w:jc w:val="left"/>
      </w:pPr>
      <w:r>
        <w:t>Зависимость</w:t>
      </w:r>
      <w:r>
        <w:rPr>
          <w:spacing w:val="-5"/>
        </w:rPr>
        <w:t xml:space="preserve"> </w:t>
      </w:r>
      <w:r>
        <w:t>ускорения</w:t>
      </w:r>
      <w:r>
        <w:rPr>
          <w:spacing w:val="-9"/>
        </w:rPr>
        <w:t xml:space="preserve"> </w:t>
      </w:r>
      <w:r>
        <w:t>тела</w:t>
      </w:r>
      <w:r>
        <w:rPr>
          <w:spacing w:val="-5"/>
        </w:rPr>
        <w:t xml:space="preserve"> </w:t>
      </w:r>
      <w:r>
        <w:t>от</w:t>
      </w:r>
      <w:r>
        <w:rPr>
          <w:spacing w:val="-6"/>
        </w:rPr>
        <w:t xml:space="preserve"> </w:t>
      </w:r>
      <w:r>
        <w:t>массы</w:t>
      </w:r>
      <w:r>
        <w:rPr>
          <w:spacing w:val="-7"/>
        </w:rPr>
        <w:t xml:space="preserve"> </w:t>
      </w:r>
      <w:r>
        <w:t>тела</w:t>
      </w:r>
      <w:r>
        <w:rPr>
          <w:spacing w:val="-5"/>
        </w:rPr>
        <w:t xml:space="preserve"> </w:t>
      </w:r>
      <w:r>
        <w:t>и</w:t>
      </w:r>
      <w:r>
        <w:rPr>
          <w:spacing w:val="-11"/>
        </w:rPr>
        <w:t xml:space="preserve"> </w:t>
      </w:r>
      <w:r>
        <w:t>действующей</w:t>
      </w:r>
      <w:r>
        <w:rPr>
          <w:spacing w:val="-5"/>
        </w:rPr>
        <w:t xml:space="preserve"> </w:t>
      </w:r>
      <w:r>
        <w:t>на</w:t>
      </w:r>
      <w:r>
        <w:rPr>
          <w:spacing w:val="-5"/>
        </w:rPr>
        <w:t xml:space="preserve"> </w:t>
      </w:r>
      <w:r>
        <w:t>него</w:t>
      </w:r>
      <w:r>
        <w:rPr>
          <w:spacing w:val="-10"/>
        </w:rPr>
        <w:t xml:space="preserve"> </w:t>
      </w:r>
      <w:r>
        <w:t>силы. Наблюдение равенства сил при взаимодействии тел.</w:t>
      </w:r>
    </w:p>
    <w:p w14:paraId="2FF4308D" w14:textId="77777777" w:rsidR="00A43DD8" w:rsidRDefault="00983492">
      <w:pPr>
        <w:pStyle w:val="a3"/>
        <w:ind w:left="993" w:right="4250" w:firstLine="0"/>
        <w:jc w:val="left"/>
      </w:pPr>
      <w:r>
        <w:t>Изменение</w:t>
      </w:r>
      <w:r>
        <w:rPr>
          <w:spacing w:val="-11"/>
        </w:rPr>
        <w:t xml:space="preserve"> </w:t>
      </w:r>
      <w:r>
        <w:t>веса</w:t>
      </w:r>
      <w:r>
        <w:rPr>
          <w:spacing w:val="-11"/>
        </w:rPr>
        <w:t xml:space="preserve"> </w:t>
      </w:r>
      <w:r>
        <w:t>тела</w:t>
      </w:r>
      <w:r>
        <w:rPr>
          <w:spacing w:val="-11"/>
        </w:rPr>
        <w:t xml:space="preserve"> </w:t>
      </w:r>
      <w:r>
        <w:t>при</w:t>
      </w:r>
      <w:r>
        <w:rPr>
          <w:spacing w:val="-14"/>
        </w:rPr>
        <w:t xml:space="preserve"> </w:t>
      </w:r>
      <w:r>
        <w:t>ускоренном</w:t>
      </w:r>
      <w:r>
        <w:rPr>
          <w:spacing w:val="-11"/>
        </w:rPr>
        <w:t xml:space="preserve"> </w:t>
      </w:r>
      <w:r>
        <w:t>движении. Передача импульса при взаимодействии тел.</w:t>
      </w:r>
    </w:p>
    <w:p w14:paraId="45F74E24" w14:textId="77777777" w:rsidR="00A43DD8" w:rsidRDefault="00983492">
      <w:pPr>
        <w:pStyle w:val="a3"/>
        <w:ind w:left="993" w:right="3431" w:firstLine="0"/>
        <w:jc w:val="left"/>
      </w:pPr>
      <w:r>
        <w:t>Преобразования энергии при взаимодействии тел. Сохранение</w:t>
      </w:r>
      <w:r>
        <w:rPr>
          <w:spacing w:val="-14"/>
        </w:rPr>
        <w:t xml:space="preserve"> </w:t>
      </w:r>
      <w:r>
        <w:t>импульса</w:t>
      </w:r>
      <w:r>
        <w:rPr>
          <w:spacing w:val="-14"/>
        </w:rPr>
        <w:t xml:space="preserve"> </w:t>
      </w:r>
      <w:r>
        <w:t>при</w:t>
      </w:r>
      <w:r>
        <w:rPr>
          <w:spacing w:val="-14"/>
        </w:rPr>
        <w:t xml:space="preserve"> </w:t>
      </w:r>
      <w:r>
        <w:t>неупругом</w:t>
      </w:r>
      <w:r>
        <w:rPr>
          <w:spacing w:val="-13"/>
        </w:rPr>
        <w:t xml:space="preserve"> </w:t>
      </w:r>
      <w:r>
        <w:t>взаимодействии.</w:t>
      </w:r>
    </w:p>
    <w:p w14:paraId="3B7D8868" w14:textId="77777777" w:rsidR="00A43DD8" w:rsidRDefault="00983492">
      <w:pPr>
        <w:pStyle w:val="a3"/>
        <w:ind w:left="993" w:right="2075" w:firstLine="0"/>
        <w:jc w:val="left"/>
      </w:pPr>
      <w:r>
        <w:t>Сохранение</w:t>
      </w:r>
      <w:r>
        <w:rPr>
          <w:spacing w:val="-12"/>
        </w:rPr>
        <w:t xml:space="preserve"> </w:t>
      </w:r>
      <w:r>
        <w:t>импульса</w:t>
      </w:r>
      <w:r>
        <w:rPr>
          <w:spacing w:val="-12"/>
        </w:rPr>
        <w:t xml:space="preserve"> </w:t>
      </w:r>
      <w:r>
        <w:t>при</w:t>
      </w:r>
      <w:r>
        <w:rPr>
          <w:spacing w:val="-14"/>
        </w:rPr>
        <w:t xml:space="preserve"> </w:t>
      </w:r>
      <w:r>
        <w:t>абсолютно</w:t>
      </w:r>
      <w:r>
        <w:rPr>
          <w:spacing w:val="-12"/>
        </w:rPr>
        <w:t xml:space="preserve"> </w:t>
      </w:r>
      <w:r>
        <w:t>упругом</w:t>
      </w:r>
      <w:r>
        <w:rPr>
          <w:spacing w:val="-13"/>
        </w:rPr>
        <w:t xml:space="preserve"> </w:t>
      </w:r>
      <w:r>
        <w:t>взаимодействии. Наблюдение реактивного движения.</w:t>
      </w:r>
    </w:p>
    <w:p w14:paraId="59E6C2A4" w14:textId="77777777" w:rsidR="00A43DD8" w:rsidRDefault="00983492">
      <w:pPr>
        <w:pStyle w:val="a3"/>
        <w:spacing w:line="251" w:lineRule="exact"/>
        <w:ind w:left="993" w:firstLine="0"/>
        <w:jc w:val="left"/>
      </w:pPr>
      <w:r>
        <w:rPr>
          <w:spacing w:val="-2"/>
        </w:rPr>
        <w:t>Сохранение механической</w:t>
      </w:r>
      <w:r>
        <w:rPr>
          <w:spacing w:val="2"/>
        </w:rPr>
        <w:t xml:space="preserve"> </w:t>
      </w:r>
      <w:r>
        <w:rPr>
          <w:spacing w:val="-2"/>
        </w:rPr>
        <w:t>энергии</w:t>
      </w:r>
      <w:r>
        <w:rPr>
          <w:spacing w:val="3"/>
        </w:rPr>
        <w:t xml:space="preserve"> </w:t>
      </w:r>
      <w:r>
        <w:rPr>
          <w:spacing w:val="-2"/>
        </w:rPr>
        <w:t>при</w:t>
      </w:r>
      <w:r>
        <w:t xml:space="preserve"> </w:t>
      </w:r>
      <w:r>
        <w:rPr>
          <w:spacing w:val="-2"/>
        </w:rPr>
        <w:t>свободном</w:t>
      </w:r>
      <w:r>
        <w:rPr>
          <w:spacing w:val="-3"/>
        </w:rPr>
        <w:t xml:space="preserve"> </w:t>
      </w:r>
      <w:r>
        <w:rPr>
          <w:spacing w:val="-2"/>
        </w:rPr>
        <w:t>падении.</w:t>
      </w:r>
    </w:p>
    <w:p w14:paraId="04C5E4A6" w14:textId="77777777" w:rsidR="00A43DD8" w:rsidRDefault="00983492">
      <w:pPr>
        <w:pStyle w:val="a3"/>
        <w:ind w:left="993" w:right="337" w:firstLine="0"/>
        <w:jc w:val="left"/>
      </w:pPr>
      <w:r>
        <w:t>Сохранение</w:t>
      </w:r>
      <w:r>
        <w:rPr>
          <w:spacing w:val="-7"/>
        </w:rPr>
        <w:t xml:space="preserve"> </w:t>
      </w:r>
      <w:r>
        <w:t>механической</w:t>
      </w:r>
      <w:r>
        <w:rPr>
          <w:spacing w:val="-8"/>
        </w:rPr>
        <w:t xml:space="preserve"> </w:t>
      </w:r>
      <w:r>
        <w:t>энергии</w:t>
      </w:r>
      <w:r>
        <w:rPr>
          <w:spacing w:val="-8"/>
        </w:rPr>
        <w:t xml:space="preserve"> </w:t>
      </w:r>
      <w:r>
        <w:t>при</w:t>
      </w:r>
      <w:r>
        <w:rPr>
          <w:spacing w:val="-9"/>
        </w:rPr>
        <w:t xml:space="preserve"> </w:t>
      </w:r>
      <w:r>
        <w:t>движении</w:t>
      </w:r>
      <w:r>
        <w:rPr>
          <w:spacing w:val="-8"/>
        </w:rPr>
        <w:t xml:space="preserve"> </w:t>
      </w:r>
      <w:r>
        <w:t>тела</w:t>
      </w:r>
      <w:r>
        <w:rPr>
          <w:spacing w:val="-8"/>
        </w:rPr>
        <w:t xml:space="preserve"> </w:t>
      </w:r>
      <w:r>
        <w:t>под</w:t>
      </w:r>
      <w:r>
        <w:rPr>
          <w:spacing w:val="-10"/>
        </w:rPr>
        <w:t xml:space="preserve"> </w:t>
      </w:r>
      <w:r>
        <w:t>действием</w:t>
      </w:r>
      <w:r>
        <w:rPr>
          <w:spacing w:val="-9"/>
        </w:rPr>
        <w:t xml:space="preserve"> </w:t>
      </w:r>
      <w:r>
        <w:t>пружины. Лабораторные работы и опыты.</w:t>
      </w:r>
    </w:p>
    <w:p w14:paraId="36E16A54" w14:textId="77777777" w:rsidR="00A43DD8" w:rsidRDefault="00983492">
      <w:pPr>
        <w:pStyle w:val="a3"/>
        <w:ind w:right="394"/>
        <w:jc w:val="left"/>
      </w:pPr>
      <w:r>
        <w:t>Конструирование</w:t>
      </w:r>
      <w:r>
        <w:rPr>
          <w:spacing w:val="-3"/>
        </w:rPr>
        <w:t xml:space="preserve"> </w:t>
      </w:r>
      <w:r>
        <w:t>тракта</w:t>
      </w:r>
      <w:r>
        <w:rPr>
          <w:spacing w:val="-6"/>
        </w:rPr>
        <w:t xml:space="preserve"> </w:t>
      </w:r>
      <w:r>
        <w:t>для</w:t>
      </w:r>
      <w:r>
        <w:rPr>
          <w:spacing w:val="-3"/>
        </w:rPr>
        <w:t xml:space="preserve"> </w:t>
      </w:r>
      <w:r>
        <w:t>разгона</w:t>
      </w:r>
      <w:r>
        <w:rPr>
          <w:spacing w:val="-3"/>
        </w:rPr>
        <w:t xml:space="preserve"> </w:t>
      </w:r>
      <w:r>
        <w:t>и</w:t>
      </w:r>
      <w:r>
        <w:rPr>
          <w:spacing w:val="-3"/>
        </w:rPr>
        <w:t xml:space="preserve"> </w:t>
      </w:r>
      <w:r>
        <w:t>дальнейшего</w:t>
      </w:r>
      <w:r>
        <w:rPr>
          <w:spacing w:val="-3"/>
        </w:rPr>
        <w:t xml:space="preserve"> </w:t>
      </w:r>
      <w:r>
        <w:t>равномерного</w:t>
      </w:r>
      <w:r>
        <w:rPr>
          <w:spacing w:val="-3"/>
        </w:rPr>
        <w:t xml:space="preserve"> </w:t>
      </w:r>
      <w:r>
        <w:t>движения</w:t>
      </w:r>
      <w:r>
        <w:rPr>
          <w:spacing w:val="-4"/>
        </w:rPr>
        <w:t xml:space="preserve"> </w:t>
      </w:r>
      <w:r>
        <w:t>шарика</w:t>
      </w:r>
      <w:r>
        <w:rPr>
          <w:spacing w:val="-3"/>
        </w:rPr>
        <w:t xml:space="preserve"> </w:t>
      </w:r>
      <w:r>
        <w:t xml:space="preserve">или </w:t>
      </w:r>
      <w:r>
        <w:rPr>
          <w:spacing w:val="-2"/>
        </w:rPr>
        <w:t>тележки.</w:t>
      </w:r>
    </w:p>
    <w:p w14:paraId="00B8F0EF" w14:textId="77777777" w:rsidR="00A43DD8" w:rsidRDefault="00983492">
      <w:pPr>
        <w:pStyle w:val="a3"/>
        <w:jc w:val="left"/>
      </w:pPr>
      <w:r>
        <w:t>Определение</w:t>
      </w:r>
      <w:r>
        <w:rPr>
          <w:spacing w:val="38"/>
        </w:rPr>
        <w:t xml:space="preserve"> </w:t>
      </w:r>
      <w:r>
        <w:t>средней</w:t>
      </w:r>
      <w:r>
        <w:rPr>
          <w:spacing w:val="36"/>
        </w:rPr>
        <w:t xml:space="preserve"> </w:t>
      </w:r>
      <w:r>
        <w:t>скорости</w:t>
      </w:r>
      <w:r>
        <w:rPr>
          <w:spacing w:val="34"/>
        </w:rPr>
        <w:t xml:space="preserve"> </w:t>
      </w:r>
      <w:r>
        <w:t>скольжения</w:t>
      </w:r>
      <w:r>
        <w:rPr>
          <w:spacing w:val="36"/>
        </w:rPr>
        <w:t xml:space="preserve"> </w:t>
      </w:r>
      <w:r>
        <w:t>бруска</w:t>
      </w:r>
      <w:r>
        <w:rPr>
          <w:spacing w:val="37"/>
        </w:rPr>
        <w:t xml:space="preserve"> </w:t>
      </w:r>
      <w:r>
        <w:t>или</w:t>
      </w:r>
      <w:r>
        <w:rPr>
          <w:spacing w:val="36"/>
        </w:rPr>
        <w:t xml:space="preserve"> </w:t>
      </w:r>
      <w:r>
        <w:t>движения</w:t>
      </w:r>
      <w:r>
        <w:rPr>
          <w:spacing w:val="33"/>
        </w:rPr>
        <w:t xml:space="preserve"> </w:t>
      </w:r>
      <w:r>
        <w:t>шарика</w:t>
      </w:r>
      <w:r>
        <w:rPr>
          <w:spacing w:val="34"/>
        </w:rPr>
        <w:t xml:space="preserve"> </w:t>
      </w:r>
      <w:r>
        <w:t>по</w:t>
      </w:r>
      <w:r>
        <w:rPr>
          <w:spacing w:val="34"/>
        </w:rPr>
        <w:t xml:space="preserve"> </w:t>
      </w:r>
      <w:r>
        <w:t xml:space="preserve">наклонной </w:t>
      </w:r>
      <w:r>
        <w:rPr>
          <w:spacing w:val="-2"/>
        </w:rPr>
        <w:t>плоскости.</w:t>
      </w:r>
    </w:p>
    <w:p w14:paraId="51FFC130" w14:textId="77777777" w:rsidR="00A43DD8" w:rsidRDefault="00983492">
      <w:pPr>
        <w:pStyle w:val="a3"/>
        <w:spacing w:line="251" w:lineRule="exact"/>
        <w:ind w:left="993" w:firstLine="0"/>
        <w:jc w:val="left"/>
      </w:pPr>
      <w:r>
        <w:rPr>
          <w:spacing w:val="-2"/>
        </w:rPr>
        <w:t>Определение</w:t>
      </w:r>
      <w:r>
        <w:rPr>
          <w:spacing w:val="1"/>
        </w:rPr>
        <w:t xml:space="preserve"> </w:t>
      </w:r>
      <w:r>
        <w:rPr>
          <w:spacing w:val="-2"/>
        </w:rPr>
        <w:t>ускорения</w:t>
      </w:r>
      <w:r>
        <w:rPr>
          <w:spacing w:val="1"/>
        </w:rPr>
        <w:t xml:space="preserve"> </w:t>
      </w:r>
      <w:r>
        <w:rPr>
          <w:spacing w:val="-2"/>
        </w:rPr>
        <w:t>тела</w:t>
      </w:r>
      <w:r>
        <w:rPr>
          <w:spacing w:val="2"/>
        </w:rPr>
        <w:t xml:space="preserve"> </w:t>
      </w:r>
      <w:r>
        <w:rPr>
          <w:spacing w:val="-2"/>
        </w:rPr>
        <w:t>при</w:t>
      </w:r>
      <w:r>
        <w:rPr>
          <w:spacing w:val="1"/>
        </w:rPr>
        <w:t xml:space="preserve"> </w:t>
      </w:r>
      <w:r>
        <w:rPr>
          <w:spacing w:val="-2"/>
        </w:rPr>
        <w:t>равноускоренном</w:t>
      </w:r>
      <w:r>
        <w:rPr>
          <w:spacing w:val="-5"/>
        </w:rPr>
        <w:t xml:space="preserve"> </w:t>
      </w:r>
      <w:r>
        <w:rPr>
          <w:spacing w:val="-2"/>
        </w:rPr>
        <w:t>движении</w:t>
      </w:r>
      <w:r>
        <w:rPr>
          <w:spacing w:val="3"/>
        </w:rPr>
        <w:t xml:space="preserve"> </w:t>
      </w:r>
      <w:r>
        <w:rPr>
          <w:spacing w:val="-2"/>
        </w:rPr>
        <w:t>по</w:t>
      </w:r>
      <w:r>
        <w:rPr>
          <w:spacing w:val="1"/>
        </w:rPr>
        <w:t xml:space="preserve"> </w:t>
      </w:r>
      <w:r>
        <w:rPr>
          <w:spacing w:val="-2"/>
        </w:rPr>
        <w:t>наклонной</w:t>
      </w:r>
      <w:r>
        <w:rPr>
          <w:spacing w:val="-1"/>
        </w:rPr>
        <w:t xml:space="preserve"> </w:t>
      </w:r>
      <w:r>
        <w:rPr>
          <w:spacing w:val="-2"/>
        </w:rPr>
        <w:t>плоскости.</w:t>
      </w:r>
    </w:p>
    <w:p w14:paraId="5BA32966" w14:textId="77777777" w:rsidR="00A43DD8" w:rsidRDefault="00983492">
      <w:pPr>
        <w:pStyle w:val="a3"/>
        <w:ind w:right="306"/>
        <w:jc w:val="left"/>
      </w:pPr>
      <w:r>
        <w:t>Исследование</w:t>
      </w:r>
      <w:r>
        <w:rPr>
          <w:spacing w:val="-3"/>
        </w:rPr>
        <w:t xml:space="preserve"> </w:t>
      </w:r>
      <w:r>
        <w:t>зависимости</w:t>
      </w:r>
      <w:r>
        <w:rPr>
          <w:spacing w:val="-5"/>
        </w:rPr>
        <w:t xml:space="preserve"> </w:t>
      </w:r>
      <w:r>
        <w:t>пути</w:t>
      </w:r>
      <w:r>
        <w:rPr>
          <w:spacing w:val="-5"/>
        </w:rPr>
        <w:t xml:space="preserve"> </w:t>
      </w:r>
      <w:r>
        <w:t>от</w:t>
      </w:r>
      <w:r>
        <w:rPr>
          <w:spacing w:val="-3"/>
        </w:rPr>
        <w:t xml:space="preserve"> </w:t>
      </w:r>
      <w:r>
        <w:t>времени</w:t>
      </w:r>
      <w:r>
        <w:rPr>
          <w:spacing w:val="-5"/>
        </w:rPr>
        <w:t xml:space="preserve"> </w:t>
      </w:r>
      <w:r>
        <w:t>при</w:t>
      </w:r>
      <w:r>
        <w:rPr>
          <w:spacing w:val="-6"/>
        </w:rPr>
        <w:t xml:space="preserve"> </w:t>
      </w:r>
      <w:r>
        <w:t>равноускоренном</w:t>
      </w:r>
      <w:r>
        <w:rPr>
          <w:spacing w:val="-4"/>
        </w:rPr>
        <w:t xml:space="preserve"> </w:t>
      </w:r>
      <w:r>
        <w:t>движении</w:t>
      </w:r>
      <w:r>
        <w:rPr>
          <w:spacing w:val="-10"/>
        </w:rPr>
        <w:t xml:space="preserve"> </w:t>
      </w:r>
      <w:r>
        <w:t>без</w:t>
      </w:r>
      <w:r>
        <w:rPr>
          <w:spacing w:val="-5"/>
        </w:rPr>
        <w:t xml:space="preserve"> </w:t>
      </w:r>
      <w:r>
        <w:t xml:space="preserve">начальной </w:t>
      </w:r>
      <w:r>
        <w:rPr>
          <w:spacing w:val="-2"/>
        </w:rPr>
        <w:t>скорости.</w:t>
      </w:r>
    </w:p>
    <w:p w14:paraId="1D7826FE" w14:textId="77777777" w:rsidR="00A43DD8" w:rsidRDefault="00983492">
      <w:pPr>
        <w:pStyle w:val="a3"/>
        <w:jc w:val="left"/>
      </w:pPr>
      <w:r>
        <w:t>Проверка</w:t>
      </w:r>
      <w:r>
        <w:rPr>
          <w:spacing w:val="37"/>
        </w:rPr>
        <w:t xml:space="preserve"> </w:t>
      </w:r>
      <w:r>
        <w:t>гипотезы:</w:t>
      </w:r>
      <w:r>
        <w:rPr>
          <w:spacing w:val="37"/>
        </w:rPr>
        <w:t xml:space="preserve"> </w:t>
      </w:r>
      <w:r>
        <w:t>если</w:t>
      </w:r>
      <w:r>
        <w:rPr>
          <w:spacing w:val="36"/>
        </w:rPr>
        <w:t xml:space="preserve"> </w:t>
      </w:r>
      <w:r>
        <w:t>при</w:t>
      </w:r>
      <w:r>
        <w:rPr>
          <w:spacing w:val="37"/>
        </w:rPr>
        <w:t xml:space="preserve"> </w:t>
      </w:r>
      <w:r>
        <w:t>равноускоренном</w:t>
      </w:r>
      <w:r>
        <w:rPr>
          <w:spacing w:val="36"/>
        </w:rPr>
        <w:t xml:space="preserve"> </w:t>
      </w:r>
      <w:r>
        <w:t>движении</w:t>
      </w:r>
      <w:r>
        <w:rPr>
          <w:spacing w:val="39"/>
        </w:rPr>
        <w:t xml:space="preserve"> </w:t>
      </w:r>
      <w:r>
        <w:t>без</w:t>
      </w:r>
      <w:r>
        <w:rPr>
          <w:spacing w:val="38"/>
        </w:rPr>
        <w:t xml:space="preserve"> </w:t>
      </w:r>
      <w:r>
        <w:t>начальной</w:t>
      </w:r>
      <w:r>
        <w:rPr>
          <w:spacing w:val="33"/>
        </w:rPr>
        <w:t xml:space="preserve"> </w:t>
      </w:r>
      <w:r>
        <w:t>скорости</w:t>
      </w:r>
      <w:r>
        <w:rPr>
          <w:spacing w:val="39"/>
        </w:rPr>
        <w:t xml:space="preserve"> </w:t>
      </w:r>
      <w:r>
        <w:t xml:space="preserve">пути относятся как ряд </w:t>
      </w:r>
      <w:proofErr w:type="spellStart"/>
      <w:r>
        <w:t>нечѐтных</w:t>
      </w:r>
      <w:proofErr w:type="spellEnd"/>
      <w:r>
        <w:t xml:space="preserve"> чисел, то соответствующие промежутки времени одинаковы.</w:t>
      </w:r>
    </w:p>
    <w:p w14:paraId="257C9832" w14:textId="77777777" w:rsidR="00A43DD8" w:rsidRDefault="00983492">
      <w:pPr>
        <w:pStyle w:val="a3"/>
        <w:ind w:left="993" w:firstLine="0"/>
        <w:jc w:val="left"/>
      </w:pPr>
      <w:r>
        <w:t>Исследование</w:t>
      </w:r>
      <w:r>
        <w:rPr>
          <w:spacing w:val="-7"/>
        </w:rPr>
        <w:t xml:space="preserve"> </w:t>
      </w:r>
      <w:r>
        <w:t>зависимости</w:t>
      </w:r>
      <w:r>
        <w:rPr>
          <w:spacing w:val="-9"/>
        </w:rPr>
        <w:t xml:space="preserve"> </w:t>
      </w:r>
      <w:r>
        <w:t>силы</w:t>
      </w:r>
      <w:r>
        <w:rPr>
          <w:spacing w:val="-7"/>
        </w:rPr>
        <w:t xml:space="preserve"> </w:t>
      </w:r>
      <w:r>
        <w:t>трения</w:t>
      </w:r>
      <w:r>
        <w:rPr>
          <w:spacing w:val="-11"/>
        </w:rPr>
        <w:t xml:space="preserve"> </w:t>
      </w:r>
      <w:r>
        <w:t>скольжения</w:t>
      </w:r>
      <w:r>
        <w:rPr>
          <w:spacing w:val="-8"/>
        </w:rPr>
        <w:t xml:space="preserve"> </w:t>
      </w:r>
      <w:r>
        <w:t>от</w:t>
      </w:r>
      <w:r>
        <w:rPr>
          <w:spacing w:val="-6"/>
        </w:rPr>
        <w:t xml:space="preserve"> </w:t>
      </w:r>
      <w:r>
        <w:t>силы</w:t>
      </w:r>
      <w:r>
        <w:rPr>
          <w:spacing w:val="-8"/>
        </w:rPr>
        <w:t xml:space="preserve"> </w:t>
      </w:r>
      <w:r>
        <w:t>нормального</w:t>
      </w:r>
      <w:r>
        <w:rPr>
          <w:spacing w:val="-8"/>
        </w:rPr>
        <w:t xml:space="preserve"> </w:t>
      </w:r>
      <w:r>
        <w:t>давления. Определение коэффициента трения скольжения.</w:t>
      </w:r>
    </w:p>
    <w:p w14:paraId="37E7794D" w14:textId="77777777" w:rsidR="00A43DD8" w:rsidRDefault="00983492">
      <w:pPr>
        <w:pStyle w:val="a3"/>
        <w:spacing w:line="252" w:lineRule="exact"/>
        <w:ind w:left="993" w:firstLine="0"/>
        <w:jc w:val="left"/>
      </w:pPr>
      <w:r>
        <w:rPr>
          <w:spacing w:val="-2"/>
        </w:rPr>
        <w:t>Определение</w:t>
      </w:r>
      <w:r>
        <w:rPr>
          <w:spacing w:val="4"/>
        </w:rPr>
        <w:t xml:space="preserve"> </w:t>
      </w:r>
      <w:proofErr w:type="spellStart"/>
      <w:r>
        <w:rPr>
          <w:spacing w:val="-2"/>
        </w:rPr>
        <w:t>жѐсткости</w:t>
      </w:r>
      <w:proofErr w:type="spellEnd"/>
      <w:r>
        <w:rPr>
          <w:spacing w:val="7"/>
        </w:rPr>
        <w:t xml:space="preserve"> </w:t>
      </w:r>
      <w:r>
        <w:rPr>
          <w:spacing w:val="-2"/>
        </w:rPr>
        <w:t>пружины.</w:t>
      </w:r>
    </w:p>
    <w:p w14:paraId="46254F39" w14:textId="77777777" w:rsidR="00A43DD8" w:rsidRDefault="00983492">
      <w:pPr>
        <w:pStyle w:val="a3"/>
        <w:jc w:val="left"/>
      </w:pPr>
      <w:r>
        <w:t>Определение</w:t>
      </w:r>
      <w:r>
        <w:rPr>
          <w:spacing w:val="-3"/>
        </w:rPr>
        <w:t xml:space="preserve"> </w:t>
      </w:r>
      <w:r>
        <w:t>работы</w:t>
      </w:r>
      <w:r>
        <w:rPr>
          <w:spacing w:val="-3"/>
        </w:rPr>
        <w:t xml:space="preserve"> </w:t>
      </w:r>
      <w:r>
        <w:t>силы</w:t>
      </w:r>
      <w:r>
        <w:rPr>
          <w:spacing w:val="-3"/>
        </w:rPr>
        <w:t xml:space="preserve"> </w:t>
      </w:r>
      <w:r>
        <w:t>трения</w:t>
      </w:r>
      <w:r>
        <w:rPr>
          <w:spacing w:val="-4"/>
        </w:rPr>
        <w:t xml:space="preserve"> </w:t>
      </w:r>
      <w:r>
        <w:t>при</w:t>
      </w:r>
      <w:r>
        <w:rPr>
          <w:spacing w:val="-4"/>
        </w:rPr>
        <w:t xml:space="preserve"> </w:t>
      </w:r>
      <w:r>
        <w:t>равномерном</w:t>
      </w:r>
      <w:r>
        <w:rPr>
          <w:spacing w:val="-3"/>
        </w:rPr>
        <w:t xml:space="preserve"> </w:t>
      </w:r>
      <w:r>
        <w:t>движении</w:t>
      </w:r>
      <w:r>
        <w:rPr>
          <w:spacing w:val="-3"/>
        </w:rPr>
        <w:t xml:space="preserve"> </w:t>
      </w:r>
      <w:r>
        <w:t>тела</w:t>
      </w:r>
      <w:r>
        <w:rPr>
          <w:spacing w:val="-3"/>
        </w:rPr>
        <w:t xml:space="preserve"> </w:t>
      </w:r>
      <w:r>
        <w:t>по</w:t>
      </w:r>
      <w:r>
        <w:rPr>
          <w:spacing w:val="-3"/>
        </w:rPr>
        <w:t xml:space="preserve"> </w:t>
      </w:r>
      <w:r>
        <w:t>горизонтальной</w:t>
      </w:r>
      <w:r>
        <w:rPr>
          <w:spacing w:val="-4"/>
        </w:rPr>
        <w:t xml:space="preserve"> </w:t>
      </w:r>
      <w:proofErr w:type="gramStart"/>
      <w:r>
        <w:t xml:space="preserve">по- </w:t>
      </w:r>
      <w:proofErr w:type="spellStart"/>
      <w:r>
        <w:rPr>
          <w:spacing w:val="-2"/>
        </w:rPr>
        <w:t>верхности</w:t>
      </w:r>
      <w:proofErr w:type="spellEnd"/>
      <w:proofErr w:type="gramEnd"/>
      <w:r>
        <w:rPr>
          <w:spacing w:val="-2"/>
        </w:rPr>
        <w:t>.</w:t>
      </w:r>
    </w:p>
    <w:p w14:paraId="205D05CA" w14:textId="77777777" w:rsidR="00A43DD8" w:rsidRDefault="00983492">
      <w:pPr>
        <w:pStyle w:val="a3"/>
        <w:jc w:val="left"/>
      </w:pPr>
      <w:r>
        <w:t>Определение</w:t>
      </w:r>
      <w:r>
        <w:rPr>
          <w:spacing w:val="-3"/>
        </w:rPr>
        <w:t xml:space="preserve"> </w:t>
      </w:r>
      <w:r>
        <w:t>работы</w:t>
      </w:r>
      <w:r>
        <w:rPr>
          <w:spacing w:val="-3"/>
        </w:rPr>
        <w:t xml:space="preserve"> </w:t>
      </w:r>
      <w:r>
        <w:t>силы</w:t>
      </w:r>
      <w:r>
        <w:rPr>
          <w:spacing w:val="-3"/>
        </w:rPr>
        <w:t xml:space="preserve"> </w:t>
      </w:r>
      <w:r>
        <w:t>упругости</w:t>
      </w:r>
      <w:r>
        <w:rPr>
          <w:spacing w:val="-2"/>
        </w:rPr>
        <w:t xml:space="preserve"> </w:t>
      </w:r>
      <w:r>
        <w:t>при</w:t>
      </w:r>
      <w:r>
        <w:rPr>
          <w:spacing w:val="-4"/>
        </w:rPr>
        <w:t xml:space="preserve"> </w:t>
      </w:r>
      <w:proofErr w:type="spellStart"/>
      <w:r>
        <w:t>подъѐме</w:t>
      </w:r>
      <w:proofErr w:type="spellEnd"/>
      <w:r>
        <w:rPr>
          <w:spacing w:val="-5"/>
        </w:rPr>
        <w:t xml:space="preserve"> </w:t>
      </w:r>
      <w:r>
        <w:t>груза</w:t>
      </w:r>
      <w:r>
        <w:rPr>
          <w:spacing w:val="-3"/>
        </w:rPr>
        <w:t xml:space="preserve"> </w:t>
      </w:r>
      <w:r>
        <w:t>с</w:t>
      </w:r>
      <w:r>
        <w:rPr>
          <w:spacing w:val="-3"/>
        </w:rPr>
        <w:t xml:space="preserve"> </w:t>
      </w:r>
      <w:r>
        <w:t>использованием</w:t>
      </w:r>
      <w:r>
        <w:rPr>
          <w:spacing w:val="-3"/>
        </w:rPr>
        <w:t xml:space="preserve"> </w:t>
      </w:r>
      <w:r>
        <w:t>неподвижного</w:t>
      </w:r>
      <w:r>
        <w:rPr>
          <w:spacing w:val="-3"/>
        </w:rPr>
        <w:t xml:space="preserve"> </w:t>
      </w:r>
      <w:r>
        <w:t>и подвижного блоков.</w:t>
      </w:r>
    </w:p>
    <w:p w14:paraId="2BB3E62F" w14:textId="77777777" w:rsidR="00A43DD8" w:rsidRDefault="00A43DD8">
      <w:pPr>
        <w:pStyle w:val="a3"/>
        <w:jc w:val="left"/>
        <w:sectPr w:rsidR="00A43DD8">
          <w:type w:val="continuous"/>
          <w:pgSz w:w="11920" w:h="16850"/>
          <w:pgMar w:top="1560" w:right="566" w:bottom="780" w:left="1417" w:header="0" w:footer="597" w:gutter="0"/>
          <w:cols w:space="720"/>
        </w:sectPr>
      </w:pPr>
    </w:p>
    <w:p w14:paraId="2F925DB6" w14:textId="77777777" w:rsidR="00A43DD8" w:rsidRDefault="00983492">
      <w:pPr>
        <w:pStyle w:val="a3"/>
        <w:spacing w:before="76"/>
        <w:ind w:left="993" w:right="5367" w:firstLine="0"/>
      </w:pPr>
      <w:r>
        <w:lastRenderedPageBreak/>
        <w:t>Изучение</w:t>
      </w:r>
      <w:r>
        <w:rPr>
          <w:spacing w:val="-6"/>
        </w:rPr>
        <w:t xml:space="preserve"> </w:t>
      </w:r>
      <w:r>
        <w:t>закона</w:t>
      </w:r>
      <w:r>
        <w:rPr>
          <w:spacing w:val="-7"/>
        </w:rPr>
        <w:t xml:space="preserve"> </w:t>
      </w:r>
      <w:r>
        <w:t>сохранения</w:t>
      </w:r>
      <w:r>
        <w:rPr>
          <w:spacing w:val="-8"/>
        </w:rPr>
        <w:t xml:space="preserve"> </w:t>
      </w:r>
      <w:r>
        <w:t>энергии. Механические колебания и волны.</w:t>
      </w:r>
    </w:p>
    <w:p w14:paraId="1D21D148" w14:textId="77777777" w:rsidR="00A43DD8" w:rsidRDefault="00983492">
      <w:pPr>
        <w:pStyle w:val="a3"/>
        <w:spacing w:before="1"/>
        <w:ind w:right="268"/>
      </w:pPr>
      <w:r>
        <w:t xml:space="preserve">Колебательное движение. Основные характеристики колебаний: период, частота, </w:t>
      </w:r>
      <w:proofErr w:type="gramStart"/>
      <w:r>
        <w:t>ампли- туда</w:t>
      </w:r>
      <w:proofErr w:type="gramEnd"/>
      <w:r>
        <w:t xml:space="preserve">. Математический и пружинный маятники. Превращение энергии при колебательном </w:t>
      </w:r>
      <w:proofErr w:type="spellStart"/>
      <w:r>
        <w:t>движе</w:t>
      </w:r>
      <w:proofErr w:type="spellEnd"/>
      <w:r>
        <w:t xml:space="preserve">- </w:t>
      </w:r>
      <w:proofErr w:type="spellStart"/>
      <w:r>
        <w:rPr>
          <w:spacing w:val="-4"/>
        </w:rPr>
        <w:t>нии</w:t>
      </w:r>
      <w:proofErr w:type="spellEnd"/>
      <w:r>
        <w:rPr>
          <w:spacing w:val="-4"/>
        </w:rPr>
        <w:t>.</w:t>
      </w:r>
    </w:p>
    <w:p w14:paraId="3566798B" w14:textId="77777777" w:rsidR="00A43DD8" w:rsidRDefault="00983492">
      <w:pPr>
        <w:pStyle w:val="a3"/>
        <w:spacing w:before="2"/>
        <w:ind w:right="272"/>
      </w:pPr>
      <w:r>
        <w:t xml:space="preserve">Затухающие колебания. Вынужденные колебания. Резонанс. Механические волны. </w:t>
      </w:r>
      <w:proofErr w:type="gramStart"/>
      <w:r>
        <w:t xml:space="preserve">Свой- </w:t>
      </w:r>
      <w:proofErr w:type="spellStart"/>
      <w:r>
        <w:t>ства</w:t>
      </w:r>
      <w:proofErr w:type="spellEnd"/>
      <w:proofErr w:type="gramEnd"/>
      <w:r>
        <w:t xml:space="preserve"> механических волн. Продольные и поперечные волны. Длина волны и скорость </w:t>
      </w:r>
      <w:proofErr w:type="spellStart"/>
      <w:r>
        <w:t>еѐ</w:t>
      </w:r>
      <w:proofErr w:type="spellEnd"/>
      <w:r>
        <w:t xml:space="preserve"> </w:t>
      </w:r>
      <w:proofErr w:type="spellStart"/>
      <w:r>
        <w:t>распро</w:t>
      </w:r>
      <w:proofErr w:type="spellEnd"/>
      <w:r>
        <w:t xml:space="preserve">- </w:t>
      </w:r>
      <w:proofErr w:type="spellStart"/>
      <w:r>
        <w:t>странения</w:t>
      </w:r>
      <w:proofErr w:type="spellEnd"/>
      <w:r>
        <w:t xml:space="preserve">. Механические волны в </w:t>
      </w:r>
      <w:proofErr w:type="spellStart"/>
      <w:r>
        <w:t>твѐрдом</w:t>
      </w:r>
      <w:proofErr w:type="spellEnd"/>
      <w:r>
        <w:t xml:space="preserve"> теле, сейсмические волны.</w:t>
      </w:r>
    </w:p>
    <w:p w14:paraId="3751A0CA" w14:textId="77777777" w:rsidR="00A43DD8" w:rsidRDefault="00983492">
      <w:pPr>
        <w:pStyle w:val="a3"/>
        <w:ind w:left="993" w:right="337" w:firstLine="0"/>
        <w:jc w:val="left"/>
      </w:pPr>
      <w:r>
        <w:t>Звук.</w:t>
      </w:r>
      <w:r>
        <w:rPr>
          <w:spacing w:val="-8"/>
        </w:rPr>
        <w:t xml:space="preserve"> </w:t>
      </w:r>
      <w:r>
        <w:t>Громкость</w:t>
      </w:r>
      <w:r>
        <w:rPr>
          <w:spacing w:val="-7"/>
        </w:rPr>
        <w:t xml:space="preserve"> </w:t>
      </w:r>
      <w:r>
        <w:t>звука</w:t>
      </w:r>
      <w:r>
        <w:rPr>
          <w:spacing w:val="-7"/>
        </w:rPr>
        <w:t xml:space="preserve"> </w:t>
      </w:r>
      <w:r>
        <w:t>и</w:t>
      </w:r>
      <w:r>
        <w:rPr>
          <w:spacing w:val="-9"/>
        </w:rPr>
        <w:t xml:space="preserve"> </w:t>
      </w:r>
      <w:r>
        <w:t>высота</w:t>
      </w:r>
      <w:r>
        <w:rPr>
          <w:spacing w:val="-8"/>
        </w:rPr>
        <w:t xml:space="preserve"> </w:t>
      </w:r>
      <w:r>
        <w:t>тона.</w:t>
      </w:r>
      <w:r>
        <w:rPr>
          <w:spacing w:val="-7"/>
        </w:rPr>
        <w:t xml:space="preserve"> </w:t>
      </w:r>
      <w:r>
        <w:t>Отражение</w:t>
      </w:r>
      <w:r>
        <w:rPr>
          <w:spacing w:val="-8"/>
        </w:rPr>
        <w:t xml:space="preserve"> </w:t>
      </w:r>
      <w:r>
        <w:t>звука.</w:t>
      </w:r>
      <w:r>
        <w:rPr>
          <w:spacing w:val="-7"/>
        </w:rPr>
        <w:t xml:space="preserve"> </w:t>
      </w:r>
      <w:r>
        <w:t>Инфразвук</w:t>
      </w:r>
      <w:r>
        <w:rPr>
          <w:spacing w:val="-7"/>
        </w:rPr>
        <w:t xml:space="preserve"> </w:t>
      </w:r>
      <w:r>
        <w:t>и</w:t>
      </w:r>
      <w:r>
        <w:rPr>
          <w:spacing w:val="-6"/>
        </w:rPr>
        <w:t xml:space="preserve"> </w:t>
      </w:r>
      <w:r>
        <w:t xml:space="preserve">ультразвук. </w:t>
      </w:r>
      <w:r>
        <w:rPr>
          <w:spacing w:val="-2"/>
        </w:rPr>
        <w:t>Демонстрации.</w:t>
      </w:r>
    </w:p>
    <w:p w14:paraId="5192304F" w14:textId="77777777" w:rsidR="00A43DD8" w:rsidRDefault="00983492">
      <w:pPr>
        <w:pStyle w:val="a3"/>
        <w:spacing w:line="244" w:lineRule="auto"/>
        <w:ind w:left="993" w:right="1717" w:firstLine="0"/>
        <w:jc w:val="left"/>
      </w:pPr>
      <w:r>
        <w:t>Наблюдение</w:t>
      </w:r>
      <w:r>
        <w:rPr>
          <w:spacing w:val="-9"/>
        </w:rPr>
        <w:t xml:space="preserve"> </w:t>
      </w:r>
      <w:r>
        <w:t>колебаний</w:t>
      </w:r>
      <w:r>
        <w:rPr>
          <w:spacing w:val="-5"/>
        </w:rPr>
        <w:t xml:space="preserve"> </w:t>
      </w:r>
      <w:r>
        <w:t>тел</w:t>
      </w:r>
      <w:r>
        <w:rPr>
          <w:spacing w:val="-5"/>
        </w:rPr>
        <w:t xml:space="preserve"> </w:t>
      </w:r>
      <w:r>
        <w:t>под</w:t>
      </w:r>
      <w:r>
        <w:rPr>
          <w:spacing w:val="-10"/>
        </w:rPr>
        <w:t xml:space="preserve"> </w:t>
      </w:r>
      <w:r>
        <w:t>действием</w:t>
      </w:r>
      <w:r>
        <w:rPr>
          <w:spacing w:val="-7"/>
        </w:rPr>
        <w:t xml:space="preserve"> </w:t>
      </w:r>
      <w:r>
        <w:t>силы</w:t>
      </w:r>
      <w:r>
        <w:rPr>
          <w:spacing w:val="-5"/>
        </w:rPr>
        <w:t xml:space="preserve"> </w:t>
      </w:r>
      <w:r>
        <w:t>тяжести</w:t>
      </w:r>
      <w:r>
        <w:rPr>
          <w:spacing w:val="-7"/>
        </w:rPr>
        <w:t xml:space="preserve"> </w:t>
      </w:r>
      <w:r>
        <w:t>и</w:t>
      </w:r>
      <w:r>
        <w:rPr>
          <w:spacing w:val="-10"/>
        </w:rPr>
        <w:t xml:space="preserve"> </w:t>
      </w:r>
      <w:r>
        <w:t>силы</w:t>
      </w:r>
      <w:r>
        <w:rPr>
          <w:spacing w:val="-7"/>
        </w:rPr>
        <w:t xml:space="preserve"> </w:t>
      </w:r>
      <w:r>
        <w:t>упругости. Наблюдение колебаний груза на нити и на пружине.</w:t>
      </w:r>
    </w:p>
    <w:p w14:paraId="7054391D" w14:textId="77777777" w:rsidR="00A43DD8" w:rsidRDefault="00983492">
      <w:pPr>
        <w:pStyle w:val="a3"/>
        <w:ind w:left="993" w:right="3071" w:firstLine="0"/>
        <w:jc w:val="left"/>
      </w:pPr>
      <w:r>
        <w:t>Наблюдение вынужденных колебаний и резонанса. Распространение</w:t>
      </w:r>
      <w:r>
        <w:rPr>
          <w:spacing w:val="-10"/>
        </w:rPr>
        <w:t xml:space="preserve"> </w:t>
      </w:r>
      <w:r>
        <w:t>продольных</w:t>
      </w:r>
      <w:r>
        <w:rPr>
          <w:spacing w:val="-9"/>
        </w:rPr>
        <w:t xml:space="preserve"> </w:t>
      </w:r>
      <w:r>
        <w:t>и</w:t>
      </w:r>
      <w:r>
        <w:rPr>
          <w:spacing w:val="-10"/>
        </w:rPr>
        <w:t xml:space="preserve"> </w:t>
      </w:r>
      <w:r>
        <w:t>поперечных</w:t>
      </w:r>
      <w:r>
        <w:rPr>
          <w:spacing w:val="-9"/>
        </w:rPr>
        <w:t xml:space="preserve"> </w:t>
      </w:r>
      <w:r>
        <w:t>волн</w:t>
      </w:r>
      <w:r>
        <w:rPr>
          <w:spacing w:val="-14"/>
        </w:rPr>
        <w:t xml:space="preserve"> </w:t>
      </w:r>
      <w:r>
        <w:t>(на</w:t>
      </w:r>
      <w:r>
        <w:rPr>
          <w:spacing w:val="-9"/>
        </w:rPr>
        <w:t xml:space="preserve"> </w:t>
      </w:r>
      <w:r>
        <w:t>модели). Наблюдение зависимости высоты звука от частоты.</w:t>
      </w:r>
    </w:p>
    <w:p w14:paraId="6A1FF562" w14:textId="77777777" w:rsidR="00A43DD8" w:rsidRDefault="00983492">
      <w:pPr>
        <w:pStyle w:val="a3"/>
        <w:ind w:left="993" w:right="5510" w:firstLine="0"/>
        <w:jc w:val="left"/>
      </w:pPr>
      <w:r>
        <w:t>Акустический резонанс. Лабораторные</w:t>
      </w:r>
      <w:r>
        <w:rPr>
          <w:spacing w:val="-14"/>
        </w:rPr>
        <w:t xml:space="preserve"> </w:t>
      </w:r>
      <w:r>
        <w:t>работы</w:t>
      </w:r>
      <w:r>
        <w:rPr>
          <w:spacing w:val="-14"/>
        </w:rPr>
        <w:t xml:space="preserve"> </w:t>
      </w:r>
      <w:r>
        <w:t>и</w:t>
      </w:r>
      <w:r>
        <w:rPr>
          <w:spacing w:val="-14"/>
        </w:rPr>
        <w:t xml:space="preserve"> </w:t>
      </w:r>
      <w:r>
        <w:t>опыты.</w:t>
      </w:r>
    </w:p>
    <w:p w14:paraId="6715A783" w14:textId="77777777" w:rsidR="00A43DD8" w:rsidRDefault="00983492">
      <w:pPr>
        <w:pStyle w:val="a3"/>
        <w:ind w:left="993" w:right="1717" w:firstLine="0"/>
        <w:jc w:val="left"/>
      </w:pPr>
      <w:r>
        <w:t>Определение</w:t>
      </w:r>
      <w:r>
        <w:rPr>
          <w:spacing w:val="-9"/>
        </w:rPr>
        <w:t xml:space="preserve"> </w:t>
      </w:r>
      <w:r>
        <w:t>частоты</w:t>
      </w:r>
      <w:r>
        <w:rPr>
          <w:spacing w:val="-9"/>
        </w:rPr>
        <w:t xml:space="preserve"> </w:t>
      </w:r>
      <w:r>
        <w:t>и</w:t>
      </w:r>
      <w:r>
        <w:rPr>
          <w:spacing w:val="-11"/>
        </w:rPr>
        <w:t xml:space="preserve"> </w:t>
      </w:r>
      <w:r>
        <w:t>периода</w:t>
      </w:r>
      <w:r>
        <w:rPr>
          <w:spacing w:val="-13"/>
        </w:rPr>
        <w:t xml:space="preserve"> </w:t>
      </w:r>
      <w:r>
        <w:t>колебаний</w:t>
      </w:r>
      <w:r>
        <w:rPr>
          <w:spacing w:val="-10"/>
        </w:rPr>
        <w:t xml:space="preserve"> </w:t>
      </w:r>
      <w:r>
        <w:t>математического</w:t>
      </w:r>
      <w:r>
        <w:rPr>
          <w:spacing w:val="-9"/>
        </w:rPr>
        <w:t xml:space="preserve"> </w:t>
      </w:r>
      <w:r>
        <w:t>маятника. Определение частоты и периода колебаний пружинного маятника</w:t>
      </w:r>
    </w:p>
    <w:p w14:paraId="44C8308B" w14:textId="77777777" w:rsidR="00A43DD8" w:rsidRDefault="00983492">
      <w:pPr>
        <w:pStyle w:val="a3"/>
        <w:ind w:left="993" w:firstLine="0"/>
        <w:jc w:val="left"/>
      </w:pPr>
      <w:r>
        <w:t>Исследование</w:t>
      </w:r>
      <w:r>
        <w:rPr>
          <w:spacing w:val="-4"/>
        </w:rPr>
        <w:t xml:space="preserve"> </w:t>
      </w:r>
      <w:r>
        <w:t>зависимости</w:t>
      </w:r>
      <w:r>
        <w:rPr>
          <w:spacing w:val="-6"/>
        </w:rPr>
        <w:t xml:space="preserve"> </w:t>
      </w:r>
      <w:r>
        <w:t>периода</w:t>
      </w:r>
      <w:r>
        <w:rPr>
          <w:spacing w:val="-8"/>
        </w:rPr>
        <w:t xml:space="preserve"> </w:t>
      </w:r>
      <w:r>
        <w:t>колебаний</w:t>
      </w:r>
      <w:r>
        <w:rPr>
          <w:spacing w:val="-8"/>
        </w:rPr>
        <w:t xml:space="preserve"> </w:t>
      </w:r>
      <w:r>
        <w:t>подвешенного</w:t>
      </w:r>
      <w:r>
        <w:rPr>
          <w:spacing w:val="-8"/>
        </w:rPr>
        <w:t xml:space="preserve"> </w:t>
      </w:r>
      <w:r>
        <w:t>к</w:t>
      </w:r>
      <w:r>
        <w:rPr>
          <w:spacing w:val="-7"/>
        </w:rPr>
        <w:t xml:space="preserve"> </w:t>
      </w:r>
      <w:r>
        <w:t>нити</w:t>
      </w:r>
      <w:r>
        <w:rPr>
          <w:spacing w:val="-8"/>
        </w:rPr>
        <w:t xml:space="preserve"> </w:t>
      </w:r>
      <w:r>
        <w:t>груза</w:t>
      </w:r>
      <w:r>
        <w:rPr>
          <w:spacing w:val="-5"/>
        </w:rPr>
        <w:t xml:space="preserve"> </w:t>
      </w:r>
      <w:r>
        <w:t>от</w:t>
      </w:r>
      <w:r>
        <w:rPr>
          <w:spacing w:val="-6"/>
        </w:rPr>
        <w:t xml:space="preserve"> </w:t>
      </w:r>
      <w:r>
        <w:t>длины</w:t>
      </w:r>
      <w:r>
        <w:rPr>
          <w:spacing w:val="-5"/>
        </w:rPr>
        <w:t xml:space="preserve"> </w:t>
      </w:r>
      <w:r>
        <w:t>нити. Исследование зависимости периода колебаний пружинного маятника от массы груза.</w:t>
      </w:r>
    </w:p>
    <w:p w14:paraId="4EFB2A2C" w14:textId="77777777" w:rsidR="00A43DD8" w:rsidRDefault="00983492">
      <w:pPr>
        <w:pStyle w:val="a3"/>
        <w:spacing w:line="251" w:lineRule="exact"/>
        <w:ind w:left="993" w:firstLine="0"/>
        <w:jc w:val="left"/>
      </w:pPr>
      <w:r>
        <w:t>Проверка</w:t>
      </w:r>
      <w:r>
        <w:rPr>
          <w:spacing w:val="-15"/>
        </w:rPr>
        <w:t xml:space="preserve"> </w:t>
      </w:r>
      <w:r>
        <w:t>независимости</w:t>
      </w:r>
      <w:r>
        <w:rPr>
          <w:spacing w:val="-14"/>
        </w:rPr>
        <w:t xml:space="preserve"> </w:t>
      </w:r>
      <w:r>
        <w:t>периода</w:t>
      </w:r>
      <w:r>
        <w:rPr>
          <w:spacing w:val="-13"/>
        </w:rPr>
        <w:t xml:space="preserve"> </w:t>
      </w:r>
      <w:r>
        <w:t>колебаний</w:t>
      </w:r>
      <w:r>
        <w:rPr>
          <w:spacing w:val="-10"/>
        </w:rPr>
        <w:t xml:space="preserve"> </w:t>
      </w:r>
      <w:r>
        <w:t>груза,</w:t>
      </w:r>
      <w:r>
        <w:rPr>
          <w:spacing w:val="-12"/>
        </w:rPr>
        <w:t xml:space="preserve"> </w:t>
      </w:r>
      <w:r>
        <w:t>подвешенного</w:t>
      </w:r>
      <w:r>
        <w:rPr>
          <w:spacing w:val="-9"/>
        </w:rPr>
        <w:t xml:space="preserve"> </w:t>
      </w:r>
      <w:r>
        <w:t>к</w:t>
      </w:r>
      <w:r>
        <w:rPr>
          <w:spacing w:val="-12"/>
        </w:rPr>
        <w:t xml:space="preserve"> </w:t>
      </w:r>
      <w:r>
        <w:t>нити,</w:t>
      </w:r>
      <w:r>
        <w:rPr>
          <w:spacing w:val="-13"/>
        </w:rPr>
        <w:t xml:space="preserve"> </w:t>
      </w:r>
      <w:r>
        <w:t>от</w:t>
      </w:r>
      <w:r>
        <w:rPr>
          <w:spacing w:val="-14"/>
        </w:rPr>
        <w:t xml:space="preserve"> </w:t>
      </w:r>
      <w:r>
        <w:t>массы</w:t>
      </w:r>
      <w:r>
        <w:rPr>
          <w:spacing w:val="-10"/>
        </w:rPr>
        <w:t xml:space="preserve"> </w:t>
      </w:r>
      <w:r>
        <w:rPr>
          <w:spacing w:val="-2"/>
        </w:rPr>
        <w:t>груза.</w:t>
      </w:r>
    </w:p>
    <w:p w14:paraId="148DC67C" w14:textId="77777777" w:rsidR="00A43DD8" w:rsidRDefault="00983492">
      <w:pPr>
        <w:pStyle w:val="a3"/>
        <w:jc w:val="left"/>
      </w:pPr>
      <w:r>
        <w:t>Опыты,</w:t>
      </w:r>
      <w:r>
        <w:rPr>
          <w:spacing w:val="-11"/>
        </w:rPr>
        <w:t xml:space="preserve"> </w:t>
      </w:r>
      <w:r>
        <w:t>демонстрирующие</w:t>
      </w:r>
      <w:r>
        <w:rPr>
          <w:spacing w:val="-7"/>
        </w:rPr>
        <w:t xml:space="preserve"> </w:t>
      </w:r>
      <w:r>
        <w:t>зависимость</w:t>
      </w:r>
      <w:r>
        <w:rPr>
          <w:spacing w:val="-10"/>
        </w:rPr>
        <w:t xml:space="preserve"> </w:t>
      </w:r>
      <w:r>
        <w:t>периода</w:t>
      </w:r>
      <w:r>
        <w:rPr>
          <w:spacing w:val="-10"/>
        </w:rPr>
        <w:t xml:space="preserve"> </w:t>
      </w:r>
      <w:r>
        <w:t>колебаний</w:t>
      </w:r>
      <w:r>
        <w:rPr>
          <w:spacing w:val="-10"/>
        </w:rPr>
        <w:t xml:space="preserve"> </w:t>
      </w:r>
      <w:r>
        <w:t>пружинного</w:t>
      </w:r>
      <w:r>
        <w:rPr>
          <w:spacing w:val="-8"/>
        </w:rPr>
        <w:t xml:space="preserve"> </w:t>
      </w:r>
      <w:r>
        <w:t>маятника</w:t>
      </w:r>
      <w:r>
        <w:rPr>
          <w:spacing w:val="-7"/>
        </w:rPr>
        <w:t xml:space="preserve"> </w:t>
      </w:r>
      <w:r>
        <w:t>от</w:t>
      </w:r>
      <w:r>
        <w:rPr>
          <w:spacing w:val="-11"/>
        </w:rPr>
        <w:t xml:space="preserve"> </w:t>
      </w:r>
      <w:r>
        <w:t xml:space="preserve">массы груза и </w:t>
      </w:r>
      <w:proofErr w:type="spellStart"/>
      <w:r>
        <w:t>жѐсткости</w:t>
      </w:r>
      <w:proofErr w:type="spellEnd"/>
      <w:r>
        <w:t xml:space="preserve"> пружины.</w:t>
      </w:r>
    </w:p>
    <w:p w14:paraId="1E043720" w14:textId="77777777" w:rsidR="00A43DD8" w:rsidRDefault="00983492">
      <w:pPr>
        <w:pStyle w:val="a3"/>
        <w:ind w:left="993" w:right="3431" w:firstLine="0"/>
        <w:jc w:val="left"/>
      </w:pPr>
      <w:r>
        <w:t>Измерение ускорения свободного падения. Электромагнитное</w:t>
      </w:r>
      <w:r>
        <w:rPr>
          <w:spacing w:val="-14"/>
        </w:rPr>
        <w:t xml:space="preserve"> </w:t>
      </w:r>
      <w:r>
        <w:t>поле</w:t>
      </w:r>
      <w:r>
        <w:rPr>
          <w:spacing w:val="-14"/>
        </w:rPr>
        <w:t xml:space="preserve"> </w:t>
      </w:r>
      <w:r>
        <w:t>и</w:t>
      </w:r>
      <w:r>
        <w:rPr>
          <w:spacing w:val="-14"/>
        </w:rPr>
        <w:t xml:space="preserve"> </w:t>
      </w:r>
      <w:r>
        <w:t>электромагнитные</w:t>
      </w:r>
      <w:r>
        <w:rPr>
          <w:spacing w:val="-13"/>
        </w:rPr>
        <w:t xml:space="preserve"> </w:t>
      </w:r>
      <w:r>
        <w:t>волны.</w:t>
      </w:r>
    </w:p>
    <w:p w14:paraId="22C38352" w14:textId="77777777" w:rsidR="00A43DD8" w:rsidRDefault="00983492">
      <w:pPr>
        <w:pStyle w:val="a3"/>
        <w:spacing w:line="252" w:lineRule="exact"/>
        <w:ind w:left="993" w:firstLine="0"/>
        <w:jc w:val="left"/>
      </w:pPr>
      <w:r>
        <w:t>Электромагнитное</w:t>
      </w:r>
      <w:r>
        <w:rPr>
          <w:spacing w:val="61"/>
        </w:rPr>
        <w:t xml:space="preserve"> </w:t>
      </w:r>
      <w:r>
        <w:t>поле.</w:t>
      </w:r>
      <w:r>
        <w:rPr>
          <w:spacing w:val="61"/>
        </w:rPr>
        <w:t xml:space="preserve"> </w:t>
      </w:r>
      <w:r>
        <w:t>Электромагнитные</w:t>
      </w:r>
      <w:r>
        <w:rPr>
          <w:spacing w:val="65"/>
        </w:rPr>
        <w:t xml:space="preserve"> </w:t>
      </w:r>
      <w:r>
        <w:t>волны.</w:t>
      </w:r>
      <w:r>
        <w:rPr>
          <w:spacing w:val="63"/>
        </w:rPr>
        <w:t xml:space="preserve"> </w:t>
      </w:r>
      <w:r>
        <w:t>Свойства</w:t>
      </w:r>
      <w:r>
        <w:rPr>
          <w:spacing w:val="64"/>
        </w:rPr>
        <w:t xml:space="preserve"> </w:t>
      </w:r>
      <w:r>
        <w:t>электромагнитных</w:t>
      </w:r>
      <w:r>
        <w:rPr>
          <w:spacing w:val="64"/>
        </w:rPr>
        <w:t xml:space="preserve"> </w:t>
      </w:r>
      <w:r>
        <w:rPr>
          <w:spacing w:val="-2"/>
        </w:rPr>
        <w:t>волн.</w:t>
      </w:r>
    </w:p>
    <w:p w14:paraId="41919936" w14:textId="77777777" w:rsidR="00A43DD8" w:rsidRDefault="00983492">
      <w:pPr>
        <w:pStyle w:val="a3"/>
        <w:spacing w:line="251" w:lineRule="exact"/>
        <w:ind w:firstLine="0"/>
        <w:jc w:val="left"/>
      </w:pPr>
      <w:r>
        <w:rPr>
          <w:spacing w:val="-2"/>
        </w:rPr>
        <w:t>Шкала</w:t>
      </w:r>
      <w:r>
        <w:rPr>
          <w:spacing w:val="1"/>
        </w:rPr>
        <w:t xml:space="preserve"> </w:t>
      </w:r>
      <w:r>
        <w:rPr>
          <w:spacing w:val="-2"/>
        </w:rPr>
        <w:t>электромагнитных волн.</w:t>
      </w:r>
      <w:r>
        <w:rPr>
          <w:spacing w:val="2"/>
        </w:rPr>
        <w:t xml:space="preserve"> </w:t>
      </w:r>
      <w:r>
        <w:rPr>
          <w:spacing w:val="-2"/>
        </w:rPr>
        <w:t>Использование</w:t>
      </w:r>
      <w:r>
        <w:rPr>
          <w:spacing w:val="5"/>
        </w:rPr>
        <w:t xml:space="preserve"> </w:t>
      </w:r>
      <w:r>
        <w:rPr>
          <w:spacing w:val="-2"/>
        </w:rPr>
        <w:t>электромагнитных</w:t>
      </w:r>
      <w:r>
        <w:rPr>
          <w:spacing w:val="4"/>
        </w:rPr>
        <w:t xml:space="preserve"> </w:t>
      </w:r>
      <w:r>
        <w:rPr>
          <w:spacing w:val="-2"/>
        </w:rPr>
        <w:t>волн</w:t>
      </w:r>
      <w:r>
        <w:t xml:space="preserve"> </w:t>
      </w:r>
      <w:r>
        <w:rPr>
          <w:spacing w:val="-2"/>
        </w:rPr>
        <w:t>для</w:t>
      </w:r>
      <w:r>
        <w:rPr>
          <w:spacing w:val="-4"/>
        </w:rPr>
        <w:t xml:space="preserve"> </w:t>
      </w:r>
      <w:r>
        <w:rPr>
          <w:spacing w:val="-2"/>
        </w:rPr>
        <w:t>сотовой</w:t>
      </w:r>
      <w:r>
        <w:rPr>
          <w:spacing w:val="2"/>
        </w:rPr>
        <w:t xml:space="preserve"> </w:t>
      </w:r>
      <w:r>
        <w:rPr>
          <w:spacing w:val="-2"/>
        </w:rPr>
        <w:t>связи.</w:t>
      </w:r>
    </w:p>
    <w:p w14:paraId="09AF7DD8" w14:textId="77777777" w:rsidR="00A43DD8" w:rsidRDefault="00983492">
      <w:pPr>
        <w:pStyle w:val="a3"/>
        <w:ind w:left="993" w:right="1717" w:firstLine="0"/>
        <w:jc w:val="left"/>
      </w:pPr>
      <w:r>
        <w:t>Электромагнитная</w:t>
      </w:r>
      <w:r>
        <w:rPr>
          <w:spacing w:val="-9"/>
        </w:rPr>
        <w:t xml:space="preserve"> </w:t>
      </w:r>
      <w:r>
        <w:t>природа</w:t>
      </w:r>
      <w:r>
        <w:rPr>
          <w:spacing w:val="-8"/>
        </w:rPr>
        <w:t xml:space="preserve"> </w:t>
      </w:r>
      <w:r>
        <w:t>света.</w:t>
      </w:r>
      <w:r>
        <w:rPr>
          <w:spacing w:val="-11"/>
        </w:rPr>
        <w:t xml:space="preserve"> </w:t>
      </w:r>
      <w:r>
        <w:t>Скорость</w:t>
      </w:r>
      <w:r>
        <w:rPr>
          <w:spacing w:val="-9"/>
        </w:rPr>
        <w:t xml:space="preserve"> </w:t>
      </w:r>
      <w:r>
        <w:t>света.</w:t>
      </w:r>
      <w:r>
        <w:rPr>
          <w:spacing w:val="-14"/>
        </w:rPr>
        <w:t xml:space="preserve"> </w:t>
      </w:r>
      <w:r>
        <w:t>Волновые</w:t>
      </w:r>
      <w:r>
        <w:rPr>
          <w:spacing w:val="-8"/>
        </w:rPr>
        <w:t xml:space="preserve"> </w:t>
      </w:r>
      <w:r>
        <w:t>свойства</w:t>
      </w:r>
      <w:r>
        <w:rPr>
          <w:spacing w:val="-11"/>
        </w:rPr>
        <w:t xml:space="preserve"> </w:t>
      </w:r>
      <w:r>
        <w:t xml:space="preserve">света. </w:t>
      </w:r>
      <w:r>
        <w:rPr>
          <w:spacing w:val="-2"/>
        </w:rPr>
        <w:t>Демонстрации.</w:t>
      </w:r>
    </w:p>
    <w:p w14:paraId="2C7B770D" w14:textId="77777777" w:rsidR="00A43DD8" w:rsidRDefault="00983492">
      <w:pPr>
        <w:pStyle w:val="a3"/>
        <w:ind w:left="993" w:right="5712" w:firstLine="0"/>
        <w:jc w:val="left"/>
      </w:pPr>
      <w:r>
        <w:t>Свойства</w:t>
      </w:r>
      <w:r>
        <w:rPr>
          <w:spacing w:val="-14"/>
        </w:rPr>
        <w:t xml:space="preserve"> </w:t>
      </w:r>
      <w:r>
        <w:t>электромагнитных</w:t>
      </w:r>
      <w:r>
        <w:rPr>
          <w:spacing w:val="-14"/>
        </w:rPr>
        <w:t xml:space="preserve"> </w:t>
      </w:r>
      <w:r>
        <w:t>волн. Волновые свойства света.</w:t>
      </w:r>
    </w:p>
    <w:p w14:paraId="1792EE50" w14:textId="77777777" w:rsidR="00A43DD8" w:rsidRDefault="00983492">
      <w:pPr>
        <w:pStyle w:val="a3"/>
        <w:spacing w:line="251" w:lineRule="exact"/>
        <w:ind w:left="993" w:firstLine="0"/>
        <w:jc w:val="left"/>
      </w:pPr>
      <w:r>
        <w:t>Лабораторные</w:t>
      </w:r>
      <w:r>
        <w:rPr>
          <w:spacing w:val="-9"/>
        </w:rPr>
        <w:t xml:space="preserve"> </w:t>
      </w:r>
      <w:r>
        <w:t>работы</w:t>
      </w:r>
      <w:r>
        <w:rPr>
          <w:spacing w:val="-13"/>
        </w:rPr>
        <w:t xml:space="preserve"> </w:t>
      </w:r>
      <w:r>
        <w:t>и</w:t>
      </w:r>
      <w:r>
        <w:rPr>
          <w:spacing w:val="-11"/>
        </w:rPr>
        <w:t xml:space="preserve"> </w:t>
      </w:r>
      <w:r>
        <w:rPr>
          <w:spacing w:val="-2"/>
        </w:rPr>
        <w:t>опыты.</w:t>
      </w:r>
    </w:p>
    <w:p w14:paraId="7ACD3C90" w14:textId="77777777" w:rsidR="00A43DD8" w:rsidRDefault="00983492">
      <w:pPr>
        <w:pStyle w:val="a3"/>
        <w:ind w:left="993" w:right="1034" w:firstLine="0"/>
        <w:jc w:val="left"/>
      </w:pPr>
      <w:r>
        <w:t>Изучение</w:t>
      </w:r>
      <w:r>
        <w:rPr>
          <w:spacing w:val="-8"/>
        </w:rPr>
        <w:t xml:space="preserve"> </w:t>
      </w:r>
      <w:r>
        <w:t>свойств</w:t>
      </w:r>
      <w:r>
        <w:rPr>
          <w:spacing w:val="-13"/>
        </w:rPr>
        <w:t xml:space="preserve"> </w:t>
      </w:r>
      <w:r>
        <w:t>электромагнитных</w:t>
      </w:r>
      <w:r>
        <w:rPr>
          <w:spacing w:val="-8"/>
        </w:rPr>
        <w:t xml:space="preserve"> </w:t>
      </w:r>
      <w:r>
        <w:t>волн</w:t>
      </w:r>
      <w:r>
        <w:rPr>
          <w:spacing w:val="-13"/>
        </w:rPr>
        <w:t xml:space="preserve"> </w:t>
      </w:r>
      <w:r>
        <w:t>с</w:t>
      </w:r>
      <w:r>
        <w:rPr>
          <w:spacing w:val="-9"/>
        </w:rPr>
        <w:t xml:space="preserve"> </w:t>
      </w:r>
      <w:r>
        <w:t>помощью</w:t>
      </w:r>
      <w:r>
        <w:rPr>
          <w:spacing w:val="-8"/>
        </w:rPr>
        <w:t xml:space="preserve"> </w:t>
      </w:r>
      <w:r>
        <w:t>мобильного</w:t>
      </w:r>
      <w:r>
        <w:rPr>
          <w:spacing w:val="-8"/>
        </w:rPr>
        <w:t xml:space="preserve"> </w:t>
      </w:r>
      <w:r>
        <w:t>телефона. Световые явления.</w:t>
      </w:r>
    </w:p>
    <w:p w14:paraId="2E9967C9" w14:textId="77777777" w:rsidR="00A43DD8" w:rsidRDefault="00983492">
      <w:pPr>
        <w:pStyle w:val="a3"/>
        <w:jc w:val="left"/>
      </w:pPr>
      <w:r>
        <w:t>Лучевая</w:t>
      </w:r>
      <w:r>
        <w:rPr>
          <w:spacing w:val="-4"/>
        </w:rPr>
        <w:t xml:space="preserve"> </w:t>
      </w:r>
      <w:r>
        <w:t>модель</w:t>
      </w:r>
      <w:r>
        <w:rPr>
          <w:spacing w:val="-3"/>
        </w:rPr>
        <w:t xml:space="preserve"> </w:t>
      </w:r>
      <w:r>
        <w:t>света.</w:t>
      </w:r>
      <w:r>
        <w:rPr>
          <w:spacing w:val="-3"/>
        </w:rPr>
        <w:t xml:space="preserve"> </w:t>
      </w:r>
      <w:r>
        <w:t>Источники</w:t>
      </w:r>
      <w:r>
        <w:rPr>
          <w:spacing w:val="-3"/>
        </w:rPr>
        <w:t xml:space="preserve"> </w:t>
      </w:r>
      <w:r>
        <w:t>света.</w:t>
      </w:r>
      <w:r>
        <w:rPr>
          <w:spacing w:val="-3"/>
        </w:rPr>
        <w:t xml:space="preserve"> </w:t>
      </w:r>
      <w:r>
        <w:t>Прямолинейное</w:t>
      </w:r>
      <w:r>
        <w:rPr>
          <w:spacing w:val="-3"/>
        </w:rPr>
        <w:t xml:space="preserve"> </w:t>
      </w:r>
      <w:r>
        <w:t>распространение</w:t>
      </w:r>
      <w:r>
        <w:rPr>
          <w:spacing w:val="-3"/>
        </w:rPr>
        <w:t xml:space="preserve"> </w:t>
      </w:r>
      <w:r>
        <w:t>света.</w:t>
      </w:r>
      <w:r>
        <w:rPr>
          <w:spacing w:val="-3"/>
        </w:rPr>
        <w:t xml:space="preserve"> </w:t>
      </w:r>
      <w:r>
        <w:t>Затмения Солнца и Луны. Отражение света. Плоское зеркало. Закон отражения света.</w:t>
      </w:r>
    </w:p>
    <w:p w14:paraId="4E2F4D14" w14:textId="77777777" w:rsidR="00A43DD8" w:rsidRDefault="00983492">
      <w:pPr>
        <w:pStyle w:val="a3"/>
        <w:jc w:val="left"/>
      </w:pPr>
      <w:r>
        <w:t>Преломление</w:t>
      </w:r>
      <w:r>
        <w:rPr>
          <w:spacing w:val="33"/>
        </w:rPr>
        <w:t xml:space="preserve"> </w:t>
      </w:r>
      <w:r>
        <w:t>света.</w:t>
      </w:r>
      <w:r>
        <w:rPr>
          <w:spacing w:val="35"/>
        </w:rPr>
        <w:t xml:space="preserve"> </w:t>
      </w:r>
      <w:r>
        <w:t>Закон</w:t>
      </w:r>
      <w:r>
        <w:rPr>
          <w:spacing w:val="32"/>
        </w:rPr>
        <w:t xml:space="preserve"> </w:t>
      </w:r>
      <w:r>
        <w:t>преломления</w:t>
      </w:r>
      <w:r>
        <w:rPr>
          <w:spacing w:val="33"/>
        </w:rPr>
        <w:t xml:space="preserve"> </w:t>
      </w:r>
      <w:r>
        <w:t>света.</w:t>
      </w:r>
      <w:r>
        <w:rPr>
          <w:spacing w:val="36"/>
        </w:rPr>
        <w:t xml:space="preserve"> </w:t>
      </w:r>
      <w:r>
        <w:t>Полное</w:t>
      </w:r>
      <w:r>
        <w:rPr>
          <w:spacing w:val="33"/>
        </w:rPr>
        <w:t xml:space="preserve"> </w:t>
      </w:r>
      <w:r>
        <w:t>внутреннее</w:t>
      </w:r>
      <w:r>
        <w:rPr>
          <w:spacing w:val="36"/>
        </w:rPr>
        <w:t xml:space="preserve"> </w:t>
      </w:r>
      <w:r>
        <w:t>отражение</w:t>
      </w:r>
      <w:r>
        <w:rPr>
          <w:spacing w:val="36"/>
        </w:rPr>
        <w:t xml:space="preserve"> </w:t>
      </w:r>
      <w:r>
        <w:t>света.</w:t>
      </w:r>
      <w:r>
        <w:rPr>
          <w:spacing w:val="36"/>
        </w:rPr>
        <w:t xml:space="preserve"> </w:t>
      </w:r>
      <w:proofErr w:type="gramStart"/>
      <w:r>
        <w:t>Ис- пользование</w:t>
      </w:r>
      <w:proofErr w:type="gramEnd"/>
      <w:r>
        <w:t xml:space="preserve"> полного внутреннего отражения в оптических световодах.</w:t>
      </w:r>
    </w:p>
    <w:p w14:paraId="07ACE7EA" w14:textId="77777777" w:rsidR="00A43DD8" w:rsidRDefault="00983492">
      <w:pPr>
        <w:pStyle w:val="a3"/>
        <w:ind w:right="296"/>
        <w:jc w:val="left"/>
      </w:pPr>
      <w:r>
        <w:t>Линза.</w:t>
      </w:r>
      <w:r>
        <w:rPr>
          <w:spacing w:val="-7"/>
        </w:rPr>
        <w:t xml:space="preserve"> </w:t>
      </w:r>
      <w:r>
        <w:t>Ход</w:t>
      </w:r>
      <w:r>
        <w:rPr>
          <w:spacing w:val="-8"/>
        </w:rPr>
        <w:t xml:space="preserve"> </w:t>
      </w:r>
      <w:r>
        <w:t>лучей</w:t>
      </w:r>
      <w:r>
        <w:rPr>
          <w:spacing w:val="-7"/>
        </w:rPr>
        <w:t xml:space="preserve"> </w:t>
      </w:r>
      <w:r>
        <w:t>в</w:t>
      </w:r>
      <w:r>
        <w:rPr>
          <w:spacing w:val="-11"/>
        </w:rPr>
        <w:t xml:space="preserve"> </w:t>
      </w:r>
      <w:r>
        <w:t>линзе.</w:t>
      </w:r>
      <w:r>
        <w:rPr>
          <w:spacing w:val="-7"/>
        </w:rPr>
        <w:t xml:space="preserve"> </w:t>
      </w:r>
      <w:r>
        <w:t>Оптическая</w:t>
      </w:r>
      <w:r>
        <w:rPr>
          <w:spacing w:val="-7"/>
        </w:rPr>
        <w:t xml:space="preserve"> </w:t>
      </w:r>
      <w:r>
        <w:t>система</w:t>
      </w:r>
      <w:r>
        <w:rPr>
          <w:spacing w:val="-9"/>
        </w:rPr>
        <w:t xml:space="preserve"> </w:t>
      </w:r>
      <w:r>
        <w:t>фотоаппарата,</w:t>
      </w:r>
      <w:r>
        <w:rPr>
          <w:spacing w:val="-9"/>
        </w:rPr>
        <w:t xml:space="preserve"> </w:t>
      </w:r>
      <w:r>
        <w:t>микроскопа</w:t>
      </w:r>
      <w:r>
        <w:rPr>
          <w:spacing w:val="-7"/>
        </w:rPr>
        <w:t xml:space="preserve"> </w:t>
      </w:r>
      <w:r>
        <w:t>и</w:t>
      </w:r>
      <w:r>
        <w:rPr>
          <w:spacing w:val="-10"/>
        </w:rPr>
        <w:t xml:space="preserve"> </w:t>
      </w:r>
      <w:r>
        <w:t>телескопа.</w:t>
      </w:r>
      <w:r>
        <w:rPr>
          <w:spacing w:val="-6"/>
        </w:rPr>
        <w:t xml:space="preserve"> </w:t>
      </w:r>
      <w:r>
        <w:t>Глаз как оптическая система. Близорукость и дальнозоркость.</w:t>
      </w:r>
    </w:p>
    <w:p w14:paraId="0F49A1DA" w14:textId="77777777" w:rsidR="00A43DD8" w:rsidRDefault="00983492">
      <w:pPr>
        <w:pStyle w:val="a3"/>
        <w:ind w:right="394"/>
        <w:jc w:val="left"/>
      </w:pPr>
      <w:r>
        <w:t>Разложение</w:t>
      </w:r>
      <w:r>
        <w:rPr>
          <w:spacing w:val="-2"/>
        </w:rPr>
        <w:t xml:space="preserve"> </w:t>
      </w:r>
      <w:r>
        <w:t>белого</w:t>
      </w:r>
      <w:r>
        <w:rPr>
          <w:spacing w:val="-5"/>
        </w:rPr>
        <w:t xml:space="preserve"> </w:t>
      </w:r>
      <w:r>
        <w:t>света</w:t>
      </w:r>
      <w:r>
        <w:rPr>
          <w:spacing w:val="-3"/>
        </w:rPr>
        <w:t xml:space="preserve"> </w:t>
      </w:r>
      <w:r>
        <w:t>в</w:t>
      </w:r>
      <w:r>
        <w:rPr>
          <w:spacing w:val="-3"/>
        </w:rPr>
        <w:t xml:space="preserve"> </w:t>
      </w:r>
      <w:r>
        <w:t>спектр.</w:t>
      </w:r>
      <w:r>
        <w:rPr>
          <w:spacing w:val="-2"/>
        </w:rPr>
        <w:t xml:space="preserve"> </w:t>
      </w:r>
      <w:r>
        <w:t>Опыты</w:t>
      </w:r>
      <w:r>
        <w:rPr>
          <w:spacing w:val="-2"/>
        </w:rPr>
        <w:t xml:space="preserve"> </w:t>
      </w:r>
      <w:r>
        <w:t>Ньютона.</w:t>
      </w:r>
      <w:r>
        <w:rPr>
          <w:spacing w:val="-2"/>
        </w:rPr>
        <w:t xml:space="preserve"> </w:t>
      </w:r>
      <w:r>
        <w:t>Сложение</w:t>
      </w:r>
      <w:r>
        <w:rPr>
          <w:spacing w:val="-2"/>
        </w:rPr>
        <w:t xml:space="preserve"> </w:t>
      </w:r>
      <w:r>
        <w:t>спектральных</w:t>
      </w:r>
      <w:r>
        <w:rPr>
          <w:spacing w:val="-2"/>
        </w:rPr>
        <w:t xml:space="preserve"> </w:t>
      </w:r>
      <w:r>
        <w:t>цветов.</w:t>
      </w:r>
      <w:r>
        <w:rPr>
          <w:spacing w:val="-2"/>
        </w:rPr>
        <w:t xml:space="preserve"> </w:t>
      </w:r>
      <w:proofErr w:type="spellStart"/>
      <w:r>
        <w:t>Дис</w:t>
      </w:r>
      <w:proofErr w:type="spellEnd"/>
      <w:r>
        <w:t xml:space="preserve">- </w:t>
      </w:r>
      <w:proofErr w:type="spellStart"/>
      <w:r>
        <w:t>персия</w:t>
      </w:r>
      <w:proofErr w:type="spellEnd"/>
      <w:r>
        <w:t xml:space="preserve"> света.</w:t>
      </w:r>
    </w:p>
    <w:p w14:paraId="16D2D142" w14:textId="77777777" w:rsidR="00A43DD8" w:rsidRDefault="00983492">
      <w:pPr>
        <w:pStyle w:val="a3"/>
        <w:spacing w:line="251" w:lineRule="exact"/>
        <w:ind w:left="993" w:firstLine="0"/>
        <w:jc w:val="left"/>
      </w:pPr>
      <w:r>
        <w:rPr>
          <w:spacing w:val="-2"/>
        </w:rPr>
        <w:t>Демонстрации.</w:t>
      </w:r>
    </w:p>
    <w:p w14:paraId="30B29922" w14:textId="77777777" w:rsidR="00A43DD8" w:rsidRDefault="00983492">
      <w:pPr>
        <w:pStyle w:val="a3"/>
        <w:ind w:left="993" w:right="5195" w:firstLine="0"/>
        <w:jc w:val="left"/>
      </w:pPr>
      <w:r>
        <w:t>Прямолинейное</w:t>
      </w:r>
      <w:r>
        <w:rPr>
          <w:spacing w:val="-14"/>
        </w:rPr>
        <w:t xml:space="preserve"> </w:t>
      </w:r>
      <w:r>
        <w:t>распространение</w:t>
      </w:r>
      <w:r>
        <w:rPr>
          <w:spacing w:val="-14"/>
        </w:rPr>
        <w:t xml:space="preserve"> </w:t>
      </w:r>
      <w:r>
        <w:t>света. Отражение света.</w:t>
      </w:r>
    </w:p>
    <w:p w14:paraId="4EA9841E" w14:textId="77777777" w:rsidR="00A43DD8" w:rsidRDefault="00983492">
      <w:pPr>
        <w:pStyle w:val="a3"/>
        <w:ind w:left="993" w:right="1717" w:firstLine="0"/>
        <w:jc w:val="left"/>
      </w:pPr>
      <w:r>
        <w:t>Получение</w:t>
      </w:r>
      <w:r>
        <w:rPr>
          <w:spacing w:val="-8"/>
        </w:rPr>
        <w:t xml:space="preserve"> </w:t>
      </w:r>
      <w:r>
        <w:t>изображений</w:t>
      </w:r>
      <w:r>
        <w:rPr>
          <w:spacing w:val="-11"/>
        </w:rPr>
        <w:t xml:space="preserve"> </w:t>
      </w:r>
      <w:r>
        <w:t>в</w:t>
      </w:r>
      <w:r>
        <w:rPr>
          <w:spacing w:val="-12"/>
        </w:rPr>
        <w:t xml:space="preserve"> </w:t>
      </w:r>
      <w:r>
        <w:t>плоском,</w:t>
      </w:r>
      <w:r>
        <w:rPr>
          <w:spacing w:val="-9"/>
        </w:rPr>
        <w:t xml:space="preserve"> </w:t>
      </w:r>
      <w:r>
        <w:t>вогнутом</w:t>
      </w:r>
      <w:r>
        <w:rPr>
          <w:spacing w:val="-10"/>
        </w:rPr>
        <w:t xml:space="preserve"> </w:t>
      </w:r>
      <w:r>
        <w:t>и</w:t>
      </w:r>
      <w:r>
        <w:rPr>
          <w:spacing w:val="-10"/>
        </w:rPr>
        <w:t xml:space="preserve"> </w:t>
      </w:r>
      <w:r>
        <w:t>выпуклом</w:t>
      </w:r>
      <w:r>
        <w:rPr>
          <w:spacing w:val="-9"/>
        </w:rPr>
        <w:t xml:space="preserve"> </w:t>
      </w:r>
      <w:r>
        <w:t>зеркалах. Преломление света.</w:t>
      </w:r>
    </w:p>
    <w:p w14:paraId="583E59C6" w14:textId="77777777" w:rsidR="00A43DD8" w:rsidRDefault="00983492">
      <w:pPr>
        <w:pStyle w:val="a3"/>
        <w:spacing w:line="251" w:lineRule="exact"/>
        <w:ind w:left="993" w:firstLine="0"/>
        <w:jc w:val="left"/>
      </w:pPr>
      <w:r>
        <w:rPr>
          <w:spacing w:val="-2"/>
        </w:rPr>
        <w:t>Оптический</w:t>
      </w:r>
      <w:r>
        <w:rPr>
          <w:spacing w:val="6"/>
        </w:rPr>
        <w:t xml:space="preserve"> </w:t>
      </w:r>
      <w:r>
        <w:rPr>
          <w:spacing w:val="-2"/>
        </w:rPr>
        <w:t>световод.</w:t>
      </w:r>
    </w:p>
    <w:p w14:paraId="6B06E9D4" w14:textId="77777777" w:rsidR="00A43DD8" w:rsidRDefault="00983492">
      <w:pPr>
        <w:pStyle w:val="a3"/>
        <w:ind w:left="993" w:right="5712" w:firstLine="0"/>
        <w:jc w:val="left"/>
      </w:pPr>
      <w:r>
        <w:t>Ход лучей в собирающей линзе. Ход</w:t>
      </w:r>
      <w:r>
        <w:rPr>
          <w:spacing w:val="-14"/>
        </w:rPr>
        <w:t xml:space="preserve"> </w:t>
      </w:r>
      <w:r>
        <w:t>лучей</w:t>
      </w:r>
      <w:r>
        <w:rPr>
          <w:spacing w:val="-14"/>
        </w:rPr>
        <w:t xml:space="preserve"> </w:t>
      </w:r>
      <w:r>
        <w:t>в</w:t>
      </w:r>
      <w:r>
        <w:rPr>
          <w:spacing w:val="-14"/>
        </w:rPr>
        <w:t xml:space="preserve"> </w:t>
      </w:r>
      <w:r>
        <w:t>рассеивающей</w:t>
      </w:r>
      <w:r>
        <w:rPr>
          <w:spacing w:val="-13"/>
        </w:rPr>
        <w:t xml:space="preserve"> </w:t>
      </w:r>
      <w:r>
        <w:t>линзе.</w:t>
      </w:r>
    </w:p>
    <w:p w14:paraId="03454F3F" w14:textId="77777777" w:rsidR="00A43DD8" w:rsidRDefault="00983492">
      <w:pPr>
        <w:pStyle w:val="a3"/>
        <w:ind w:left="993" w:firstLine="0"/>
        <w:jc w:val="left"/>
      </w:pPr>
      <w:r>
        <w:t>Получение</w:t>
      </w:r>
      <w:r>
        <w:rPr>
          <w:spacing w:val="-12"/>
        </w:rPr>
        <w:t xml:space="preserve"> </w:t>
      </w:r>
      <w:r>
        <w:t>изображений</w:t>
      </w:r>
      <w:r>
        <w:rPr>
          <w:spacing w:val="-13"/>
        </w:rPr>
        <w:t xml:space="preserve"> </w:t>
      </w:r>
      <w:r>
        <w:t>с</w:t>
      </w:r>
      <w:r>
        <w:rPr>
          <w:spacing w:val="-12"/>
        </w:rPr>
        <w:t xml:space="preserve"> </w:t>
      </w:r>
      <w:r>
        <w:t>помощью</w:t>
      </w:r>
      <w:r>
        <w:rPr>
          <w:spacing w:val="-11"/>
        </w:rPr>
        <w:t xml:space="preserve"> </w:t>
      </w:r>
      <w:r>
        <w:rPr>
          <w:spacing w:val="-2"/>
        </w:rPr>
        <w:t>линз.</w:t>
      </w:r>
    </w:p>
    <w:p w14:paraId="14FDE6A7" w14:textId="77777777" w:rsidR="00A43DD8" w:rsidRDefault="00983492">
      <w:pPr>
        <w:pStyle w:val="a3"/>
        <w:spacing w:before="1"/>
        <w:ind w:left="993" w:right="3071" w:firstLine="0"/>
        <w:jc w:val="left"/>
      </w:pPr>
      <w:r>
        <w:t>Принцип</w:t>
      </w:r>
      <w:r>
        <w:rPr>
          <w:spacing w:val="-12"/>
        </w:rPr>
        <w:t xml:space="preserve"> </w:t>
      </w:r>
      <w:r>
        <w:t>действия</w:t>
      </w:r>
      <w:r>
        <w:rPr>
          <w:spacing w:val="-13"/>
        </w:rPr>
        <w:t xml:space="preserve"> </w:t>
      </w:r>
      <w:r>
        <w:t>фотоаппарата,</w:t>
      </w:r>
      <w:r>
        <w:rPr>
          <w:spacing w:val="-12"/>
        </w:rPr>
        <w:t xml:space="preserve"> </w:t>
      </w:r>
      <w:r>
        <w:t>микроскопа</w:t>
      </w:r>
      <w:r>
        <w:rPr>
          <w:spacing w:val="-12"/>
        </w:rPr>
        <w:t xml:space="preserve"> </w:t>
      </w:r>
      <w:r>
        <w:t>и</w:t>
      </w:r>
      <w:r>
        <w:rPr>
          <w:spacing w:val="-13"/>
        </w:rPr>
        <w:t xml:space="preserve"> </w:t>
      </w:r>
      <w:r>
        <w:t>телескопа. Модель глаза.</w:t>
      </w:r>
    </w:p>
    <w:p w14:paraId="6B864213" w14:textId="77777777" w:rsidR="00A43DD8" w:rsidRDefault="00A43DD8">
      <w:pPr>
        <w:pStyle w:val="a3"/>
        <w:jc w:val="left"/>
        <w:sectPr w:rsidR="00A43DD8">
          <w:pgSz w:w="11920" w:h="16850"/>
          <w:pgMar w:top="1700" w:right="566" w:bottom="780" w:left="1417" w:header="0" w:footer="597" w:gutter="0"/>
          <w:cols w:space="720"/>
        </w:sectPr>
      </w:pPr>
    </w:p>
    <w:p w14:paraId="18A1C698" w14:textId="77777777" w:rsidR="00A43DD8" w:rsidRDefault="00983492">
      <w:pPr>
        <w:pStyle w:val="a3"/>
        <w:spacing w:before="76"/>
        <w:ind w:left="993" w:firstLine="0"/>
        <w:jc w:val="left"/>
      </w:pPr>
      <w:r>
        <w:lastRenderedPageBreak/>
        <w:t>Разложение</w:t>
      </w:r>
      <w:r>
        <w:rPr>
          <w:spacing w:val="-5"/>
        </w:rPr>
        <w:t xml:space="preserve"> </w:t>
      </w:r>
      <w:r>
        <w:t>белого</w:t>
      </w:r>
      <w:r>
        <w:rPr>
          <w:spacing w:val="-10"/>
        </w:rPr>
        <w:t xml:space="preserve"> </w:t>
      </w:r>
      <w:r>
        <w:t>света</w:t>
      </w:r>
      <w:r>
        <w:rPr>
          <w:spacing w:val="-10"/>
        </w:rPr>
        <w:t xml:space="preserve"> </w:t>
      </w:r>
      <w:r>
        <w:t>в</w:t>
      </w:r>
      <w:r>
        <w:rPr>
          <w:spacing w:val="-6"/>
        </w:rPr>
        <w:t xml:space="preserve"> </w:t>
      </w:r>
      <w:r>
        <w:rPr>
          <w:spacing w:val="-2"/>
        </w:rPr>
        <w:t>спектр.</w:t>
      </w:r>
    </w:p>
    <w:p w14:paraId="114C7A15" w14:textId="77777777" w:rsidR="00A43DD8" w:rsidRDefault="00983492">
      <w:pPr>
        <w:pStyle w:val="a3"/>
        <w:spacing w:before="4"/>
        <w:ind w:left="993" w:right="3071" w:firstLine="0"/>
        <w:jc w:val="left"/>
      </w:pPr>
      <w:r>
        <w:t>Получение</w:t>
      </w:r>
      <w:r>
        <w:rPr>
          <w:spacing w:val="-8"/>
        </w:rPr>
        <w:t xml:space="preserve"> </w:t>
      </w:r>
      <w:r>
        <w:t>белого</w:t>
      </w:r>
      <w:r>
        <w:rPr>
          <w:spacing w:val="-11"/>
        </w:rPr>
        <w:t xml:space="preserve"> </w:t>
      </w:r>
      <w:r>
        <w:t>света</w:t>
      </w:r>
      <w:r>
        <w:rPr>
          <w:spacing w:val="-9"/>
        </w:rPr>
        <w:t xml:space="preserve"> </w:t>
      </w:r>
      <w:r>
        <w:t>при</w:t>
      </w:r>
      <w:r>
        <w:rPr>
          <w:spacing w:val="-10"/>
        </w:rPr>
        <w:t xml:space="preserve"> </w:t>
      </w:r>
      <w:r>
        <w:t>сложении</w:t>
      </w:r>
      <w:r>
        <w:rPr>
          <w:spacing w:val="-9"/>
        </w:rPr>
        <w:t xml:space="preserve"> </w:t>
      </w:r>
      <w:r>
        <w:t>света</w:t>
      </w:r>
      <w:r>
        <w:rPr>
          <w:spacing w:val="-11"/>
        </w:rPr>
        <w:t xml:space="preserve"> </w:t>
      </w:r>
      <w:r>
        <w:t>разных</w:t>
      </w:r>
      <w:r>
        <w:rPr>
          <w:spacing w:val="-9"/>
        </w:rPr>
        <w:t xml:space="preserve"> </w:t>
      </w:r>
      <w:r>
        <w:t>цветов. Лабораторные работы и опыты.</w:t>
      </w:r>
    </w:p>
    <w:p w14:paraId="3DF42855" w14:textId="77777777" w:rsidR="00A43DD8" w:rsidRDefault="00983492">
      <w:pPr>
        <w:pStyle w:val="a3"/>
        <w:ind w:left="993" w:right="1717" w:firstLine="0"/>
        <w:jc w:val="left"/>
      </w:pPr>
      <w:r>
        <w:t>Исследование</w:t>
      </w:r>
      <w:r>
        <w:rPr>
          <w:spacing w:val="-8"/>
        </w:rPr>
        <w:t xml:space="preserve"> </w:t>
      </w:r>
      <w:r>
        <w:t>зависимости</w:t>
      </w:r>
      <w:r>
        <w:rPr>
          <w:spacing w:val="-10"/>
        </w:rPr>
        <w:t xml:space="preserve"> </w:t>
      </w:r>
      <w:r>
        <w:t>угла</w:t>
      </w:r>
      <w:r>
        <w:rPr>
          <w:spacing w:val="-8"/>
        </w:rPr>
        <w:t xml:space="preserve"> </w:t>
      </w:r>
      <w:r>
        <w:t>отражения</w:t>
      </w:r>
      <w:r>
        <w:rPr>
          <w:spacing w:val="-10"/>
        </w:rPr>
        <w:t xml:space="preserve"> </w:t>
      </w:r>
      <w:r>
        <w:t>светового</w:t>
      </w:r>
      <w:r>
        <w:rPr>
          <w:spacing w:val="-9"/>
        </w:rPr>
        <w:t xml:space="preserve"> </w:t>
      </w:r>
      <w:r>
        <w:t>луча</w:t>
      </w:r>
      <w:r>
        <w:rPr>
          <w:spacing w:val="-8"/>
        </w:rPr>
        <w:t xml:space="preserve"> </w:t>
      </w:r>
      <w:r>
        <w:t>от</w:t>
      </w:r>
      <w:r>
        <w:rPr>
          <w:spacing w:val="-10"/>
        </w:rPr>
        <w:t xml:space="preserve"> </w:t>
      </w:r>
      <w:r>
        <w:t>угла</w:t>
      </w:r>
      <w:r>
        <w:rPr>
          <w:spacing w:val="-8"/>
        </w:rPr>
        <w:t xml:space="preserve"> </w:t>
      </w:r>
      <w:r>
        <w:t>падения. Изучение характеристик изображения предмета в плоском зеркале.</w:t>
      </w:r>
    </w:p>
    <w:p w14:paraId="5ABC2144" w14:textId="77777777" w:rsidR="00A43DD8" w:rsidRDefault="00983492">
      <w:pPr>
        <w:pStyle w:val="a3"/>
        <w:ind w:left="993" w:firstLine="0"/>
        <w:jc w:val="left"/>
      </w:pPr>
      <w:r>
        <w:t>Исследование</w:t>
      </w:r>
      <w:r>
        <w:rPr>
          <w:spacing w:val="12"/>
        </w:rPr>
        <w:t xml:space="preserve"> </w:t>
      </w:r>
      <w:r>
        <w:t>зависимости</w:t>
      </w:r>
      <w:r>
        <w:rPr>
          <w:spacing w:val="13"/>
        </w:rPr>
        <w:t xml:space="preserve"> </w:t>
      </w:r>
      <w:r>
        <w:t>угла</w:t>
      </w:r>
      <w:r>
        <w:rPr>
          <w:spacing w:val="17"/>
        </w:rPr>
        <w:t xml:space="preserve"> </w:t>
      </w:r>
      <w:r>
        <w:t>преломления</w:t>
      </w:r>
      <w:r>
        <w:rPr>
          <w:spacing w:val="12"/>
        </w:rPr>
        <w:t xml:space="preserve"> </w:t>
      </w:r>
      <w:r>
        <w:t>светового</w:t>
      </w:r>
      <w:r>
        <w:rPr>
          <w:spacing w:val="17"/>
        </w:rPr>
        <w:t xml:space="preserve"> </w:t>
      </w:r>
      <w:r>
        <w:t>луча</w:t>
      </w:r>
      <w:r>
        <w:rPr>
          <w:spacing w:val="13"/>
        </w:rPr>
        <w:t xml:space="preserve"> </w:t>
      </w:r>
      <w:r>
        <w:t>от</w:t>
      </w:r>
      <w:r>
        <w:rPr>
          <w:spacing w:val="17"/>
        </w:rPr>
        <w:t xml:space="preserve"> </w:t>
      </w:r>
      <w:r>
        <w:t>угла</w:t>
      </w:r>
      <w:r>
        <w:rPr>
          <w:spacing w:val="17"/>
        </w:rPr>
        <w:t xml:space="preserve"> </w:t>
      </w:r>
      <w:r>
        <w:t>падения</w:t>
      </w:r>
      <w:r>
        <w:rPr>
          <w:spacing w:val="13"/>
        </w:rPr>
        <w:t xml:space="preserve"> </w:t>
      </w:r>
      <w:r>
        <w:t>на</w:t>
      </w:r>
      <w:r>
        <w:rPr>
          <w:spacing w:val="17"/>
        </w:rPr>
        <w:t xml:space="preserve"> </w:t>
      </w:r>
      <w:r>
        <w:rPr>
          <w:spacing w:val="-2"/>
        </w:rPr>
        <w:t>границе</w:t>
      </w:r>
    </w:p>
    <w:p w14:paraId="7E55061D" w14:textId="77777777" w:rsidR="00A43DD8" w:rsidRDefault="00983492">
      <w:pPr>
        <w:pStyle w:val="a3"/>
        <w:ind w:firstLine="0"/>
        <w:jc w:val="left"/>
      </w:pPr>
      <w:r>
        <w:rPr>
          <w:spacing w:val="-2"/>
        </w:rPr>
        <w:t>«воздух–стекло».</w:t>
      </w:r>
    </w:p>
    <w:p w14:paraId="1ED893A1" w14:textId="77777777" w:rsidR="00A43DD8" w:rsidRDefault="00983492">
      <w:pPr>
        <w:pStyle w:val="a3"/>
        <w:spacing w:before="1" w:line="251" w:lineRule="exact"/>
        <w:ind w:left="993" w:firstLine="0"/>
        <w:jc w:val="left"/>
      </w:pPr>
      <w:r>
        <w:t>Получение</w:t>
      </w:r>
      <w:r>
        <w:rPr>
          <w:spacing w:val="-13"/>
        </w:rPr>
        <w:t xml:space="preserve"> </w:t>
      </w:r>
      <w:r>
        <w:t>изображений</w:t>
      </w:r>
      <w:r>
        <w:rPr>
          <w:spacing w:val="-13"/>
        </w:rPr>
        <w:t xml:space="preserve"> </w:t>
      </w:r>
      <w:r>
        <w:t>с</w:t>
      </w:r>
      <w:r>
        <w:rPr>
          <w:spacing w:val="-10"/>
        </w:rPr>
        <w:t xml:space="preserve"> </w:t>
      </w:r>
      <w:r>
        <w:t>помощью</w:t>
      </w:r>
      <w:r>
        <w:rPr>
          <w:spacing w:val="-12"/>
        </w:rPr>
        <w:t xml:space="preserve"> </w:t>
      </w:r>
      <w:r>
        <w:t>собирающей</w:t>
      </w:r>
      <w:r>
        <w:rPr>
          <w:spacing w:val="-13"/>
        </w:rPr>
        <w:t xml:space="preserve"> </w:t>
      </w:r>
      <w:r>
        <w:rPr>
          <w:spacing w:val="-2"/>
        </w:rPr>
        <w:t>линзы.</w:t>
      </w:r>
    </w:p>
    <w:p w14:paraId="75A43C29" w14:textId="77777777" w:rsidR="00A43DD8" w:rsidRDefault="00983492">
      <w:pPr>
        <w:pStyle w:val="a3"/>
        <w:ind w:left="993" w:right="1717" w:firstLine="0"/>
        <w:jc w:val="left"/>
      </w:pPr>
      <w:r>
        <w:t>Определение</w:t>
      </w:r>
      <w:r>
        <w:rPr>
          <w:spacing w:val="-8"/>
        </w:rPr>
        <w:t xml:space="preserve"> </w:t>
      </w:r>
      <w:r>
        <w:t>фокусного</w:t>
      </w:r>
      <w:r>
        <w:rPr>
          <w:spacing w:val="-8"/>
        </w:rPr>
        <w:t xml:space="preserve"> </w:t>
      </w:r>
      <w:r>
        <w:t>расстояния</w:t>
      </w:r>
      <w:r>
        <w:rPr>
          <w:spacing w:val="-10"/>
        </w:rPr>
        <w:t xml:space="preserve"> </w:t>
      </w:r>
      <w:r>
        <w:t>и</w:t>
      </w:r>
      <w:r>
        <w:rPr>
          <w:spacing w:val="-10"/>
        </w:rPr>
        <w:t xml:space="preserve"> </w:t>
      </w:r>
      <w:r>
        <w:t>оптической</w:t>
      </w:r>
      <w:r>
        <w:rPr>
          <w:spacing w:val="-11"/>
        </w:rPr>
        <w:t xml:space="preserve"> </w:t>
      </w:r>
      <w:r>
        <w:t>силы</w:t>
      </w:r>
      <w:r>
        <w:rPr>
          <w:spacing w:val="-6"/>
        </w:rPr>
        <w:t xml:space="preserve"> </w:t>
      </w:r>
      <w:r>
        <w:t>собирающей</w:t>
      </w:r>
      <w:r>
        <w:rPr>
          <w:spacing w:val="-9"/>
        </w:rPr>
        <w:t xml:space="preserve"> </w:t>
      </w:r>
      <w:r>
        <w:t>линзы. Опыты по разложению белого света в спектр.</w:t>
      </w:r>
    </w:p>
    <w:p w14:paraId="38A4E555" w14:textId="77777777" w:rsidR="00A43DD8" w:rsidRDefault="00983492">
      <w:pPr>
        <w:pStyle w:val="a3"/>
        <w:ind w:left="993" w:right="394" w:firstLine="0"/>
        <w:jc w:val="left"/>
      </w:pPr>
      <w:r>
        <w:t>Опыты</w:t>
      </w:r>
      <w:r>
        <w:rPr>
          <w:spacing w:val="-5"/>
        </w:rPr>
        <w:t xml:space="preserve"> </w:t>
      </w:r>
      <w:r>
        <w:t>по</w:t>
      </w:r>
      <w:r>
        <w:rPr>
          <w:spacing w:val="-4"/>
        </w:rPr>
        <w:t xml:space="preserve"> </w:t>
      </w:r>
      <w:r>
        <w:t>восприятию</w:t>
      </w:r>
      <w:r>
        <w:rPr>
          <w:spacing w:val="-4"/>
        </w:rPr>
        <w:t xml:space="preserve"> </w:t>
      </w:r>
      <w:r>
        <w:t>цвета</w:t>
      </w:r>
      <w:r>
        <w:rPr>
          <w:spacing w:val="-4"/>
        </w:rPr>
        <w:t xml:space="preserve"> </w:t>
      </w:r>
      <w:r>
        <w:t>предметов</w:t>
      </w:r>
      <w:r>
        <w:rPr>
          <w:spacing w:val="-8"/>
        </w:rPr>
        <w:t xml:space="preserve"> </w:t>
      </w:r>
      <w:r>
        <w:t>при</w:t>
      </w:r>
      <w:r>
        <w:rPr>
          <w:spacing w:val="-8"/>
        </w:rPr>
        <w:t xml:space="preserve"> </w:t>
      </w:r>
      <w:r>
        <w:t>их</w:t>
      </w:r>
      <w:r>
        <w:rPr>
          <w:spacing w:val="-5"/>
        </w:rPr>
        <w:t xml:space="preserve"> </w:t>
      </w:r>
      <w:r>
        <w:t>наблюдении</w:t>
      </w:r>
      <w:r>
        <w:rPr>
          <w:spacing w:val="-7"/>
        </w:rPr>
        <w:t xml:space="preserve"> </w:t>
      </w:r>
      <w:r>
        <w:t>через</w:t>
      </w:r>
      <w:r>
        <w:rPr>
          <w:spacing w:val="-8"/>
        </w:rPr>
        <w:t xml:space="preserve"> </w:t>
      </w:r>
      <w:r>
        <w:t>цветовые</w:t>
      </w:r>
      <w:r>
        <w:rPr>
          <w:spacing w:val="-9"/>
        </w:rPr>
        <w:t xml:space="preserve"> </w:t>
      </w:r>
      <w:r>
        <w:t>фильтры. Квантовые явления.</w:t>
      </w:r>
    </w:p>
    <w:p w14:paraId="28FED236" w14:textId="77777777" w:rsidR="00A43DD8" w:rsidRDefault="00983492">
      <w:pPr>
        <w:pStyle w:val="a3"/>
        <w:spacing w:before="3" w:line="244" w:lineRule="auto"/>
        <w:ind w:right="394"/>
        <w:jc w:val="left"/>
      </w:pPr>
      <w:r>
        <w:t>Опыты</w:t>
      </w:r>
      <w:r>
        <w:rPr>
          <w:spacing w:val="-2"/>
        </w:rPr>
        <w:t xml:space="preserve"> </w:t>
      </w:r>
      <w:r>
        <w:t>Резерфорда</w:t>
      </w:r>
      <w:r>
        <w:rPr>
          <w:spacing w:val="-2"/>
        </w:rPr>
        <w:t xml:space="preserve"> </w:t>
      </w:r>
      <w:r>
        <w:t>и</w:t>
      </w:r>
      <w:r>
        <w:rPr>
          <w:spacing w:val="-2"/>
        </w:rPr>
        <w:t xml:space="preserve"> </w:t>
      </w:r>
      <w:r>
        <w:t>планетарная</w:t>
      </w:r>
      <w:r>
        <w:rPr>
          <w:spacing w:val="-2"/>
        </w:rPr>
        <w:t xml:space="preserve"> </w:t>
      </w:r>
      <w:r>
        <w:t>модель</w:t>
      </w:r>
      <w:r>
        <w:rPr>
          <w:spacing w:val="-2"/>
        </w:rPr>
        <w:t xml:space="preserve"> </w:t>
      </w:r>
      <w:r>
        <w:t>атома.</w:t>
      </w:r>
      <w:r>
        <w:rPr>
          <w:spacing w:val="-5"/>
        </w:rPr>
        <w:t xml:space="preserve"> </w:t>
      </w:r>
      <w:r>
        <w:t>Модель</w:t>
      </w:r>
      <w:r>
        <w:rPr>
          <w:spacing w:val="-2"/>
        </w:rPr>
        <w:t xml:space="preserve"> </w:t>
      </w:r>
      <w:r>
        <w:t>атома</w:t>
      </w:r>
      <w:r>
        <w:rPr>
          <w:spacing w:val="-2"/>
        </w:rPr>
        <w:t xml:space="preserve"> </w:t>
      </w:r>
      <w:r>
        <w:t>Бора.</w:t>
      </w:r>
      <w:r>
        <w:rPr>
          <w:spacing w:val="-2"/>
        </w:rPr>
        <w:t xml:space="preserve"> </w:t>
      </w:r>
      <w:r>
        <w:t>Испускание</w:t>
      </w:r>
      <w:r>
        <w:rPr>
          <w:spacing w:val="-2"/>
        </w:rPr>
        <w:t xml:space="preserve"> </w:t>
      </w:r>
      <w:r>
        <w:t>и</w:t>
      </w:r>
      <w:r>
        <w:rPr>
          <w:spacing w:val="-2"/>
        </w:rPr>
        <w:t xml:space="preserve"> </w:t>
      </w:r>
      <w:proofErr w:type="spellStart"/>
      <w:r>
        <w:t>погло</w:t>
      </w:r>
      <w:proofErr w:type="spellEnd"/>
      <w:r>
        <w:t xml:space="preserve">- </w:t>
      </w:r>
      <w:proofErr w:type="spellStart"/>
      <w:r>
        <w:t>щение</w:t>
      </w:r>
      <w:proofErr w:type="spellEnd"/>
      <w:r>
        <w:t xml:space="preserve"> света атомом. Кванты. Линейчатые спектры.</w:t>
      </w:r>
    </w:p>
    <w:p w14:paraId="52D31D69" w14:textId="77777777" w:rsidR="00A43DD8" w:rsidRDefault="00983492">
      <w:pPr>
        <w:pStyle w:val="a3"/>
        <w:ind w:left="337" w:right="270" w:firstLine="695"/>
        <w:jc w:val="right"/>
      </w:pPr>
      <w:r>
        <w:t>Радиоактивность.</w:t>
      </w:r>
      <w:r>
        <w:rPr>
          <w:spacing w:val="29"/>
        </w:rPr>
        <w:t xml:space="preserve"> </w:t>
      </w:r>
      <w:r>
        <w:t>Альфа-,</w:t>
      </w:r>
      <w:r>
        <w:rPr>
          <w:spacing w:val="29"/>
        </w:rPr>
        <w:t xml:space="preserve"> </w:t>
      </w:r>
      <w:r>
        <w:t>бета- и</w:t>
      </w:r>
      <w:r>
        <w:rPr>
          <w:spacing w:val="28"/>
        </w:rPr>
        <w:t xml:space="preserve"> </w:t>
      </w:r>
      <w:r>
        <w:t>гамма-излучения.</w:t>
      </w:r>
      <w:r>
        <w:rPr>
          <w:spacing w:val="29"/>
        </w:rPr>
        <w:t xml:space="preserve"> </w:t>
      </w:r>
      <w:r>
        <w:t>Строение</w:t>
      </w:r>
      <w:r>
        <w:rPr>
          <w:spacing w:val="32"/>
        </w:rPr>
        <w:t xml:space="preserve"> </w:t>
      </w:r>
      <w:r>
        <w:t>атомного</w:t>
      </w:r>
      <w:r>
        <w:rPr>
          <w:spacing w:val="29"/>
        </w:rPr>
        <w:t xml:space="preserve"> </w:t>
      </w:r>
      <w:r>
        <w:t>ядра.</w:t>
      </w:r>
      <w:r>
        <w:rPr>
          <w:spacing w:val="32"/>
        </w:rPr>
        <w:t xml:space="preserve"> </w:t>
      </w:r>
      <w:r>
        <w:t>Нуклонная модель</w:t>
      </w:r>
      <w:r>
        <w:rPr>
          <w:spacing w:val="-5"/>
        </w:rPr>
        <w:t xml:space="preserve"> </w:t>
      </w:r>
      <w:r>
        <w:t>атомного</w:t>
      </w:r>
      <w:r>
        <w:rPr>
          <w:spacing w:val="-3"/>
        </w:rPr>
        <w:t xml:space="preserve"> </w:t>
      </w:r>
      <w:r>
        <w:t>ядра.</w:t>
      </w:r>
      <w:r>
        <w:rPr>
          <w:spacing w:val="-3"/>
        </w:rPr>
        <w:t xml:space="preserve"> </w:t>
      </w:r>
      <w:r>
        <w:t>Изотопы.</w:t>
      </w:r>
      <w:r>
        <w:rPr>
          <w:spacing w:val="-3"/>
        </w:rPr>
        <w:t xml:space="preserve"> </w:t>
      </w:r>
      <w:r>
        <w:t>Радиоактивные</w:t>
      </w:r>
      <w:r>
        <w:rPr>
          <w:spacing w:val="-3"/>
        </w:rPr>
        <w:t xml:space="preserve"> </w:t>
      </w:r>
      <w:r>
        <w:t>превращения.</w:t>
      </w:r>
      <w:r>
        <w:rPr>
          <w:spacing w:val="-3"/>
        </w:rPr>
        <w:t xml:space="preserve"> </w:t>
      </w:r>
      <w:r>
        <w:t>Период</w:t>
      </w:r>
      <w:r>
        <w:rPr>
          <w:spacing w:val="-3"/>
        </w:rPr>
        <w:t xml:space="preserve"> </w:t>
      </w:r>
      <w:r>
        <w:t>полураспада</w:t>
      </w:r>
      <w:r>
        <w:rPr>
          <w:spacing w:val="-3"/>
        </w:rPr>
        <w:t xml:space="preserve"> </w:t>
      </w:r>
      <w:r>
        <w:t>атомных</w:t>
      </w:r>
      <w:r>
        <w:rPr>
          <w:spacing w:val="-3"/>
        </w:rPr>
        <w:t xml:space="preserve"> </w:t>
      </w:r>
      <w:r>
        <w:t>ядер. Ядерные реакции. Законы сохранения зарядового и массового чисел. Энергия связи атом-</w:t>
      </w:r>
    </w:p>
    <w:p w14:paraId="081C1D0A" w14:textId="77777777" w:rsidR="00A43DD8" w:rsidRDefault="00983492">
      <w:pPr>
        <w:pStyle w:val="a3"/>
        <w:ind w:right="337" w:firstLine="0"/>
        <w:jc w:val="left"/>
      </w:pPr>
      <w:proofErr w:type="spellStart"/>
      <w:r>
        <w:t>ных</w:t>
      </w:r>
      <w:proofErr w:type="spellEnd"/>
      <w:r>
        <w:rPr>
          <w:spacing w:val="-2"/>
        </w:rPr>
        <w:t xml:space="preserve"> </w:t>
      </w:r>
      <w:r>
        <w:t>ядер.</w:t>
      </w:r>
      <w:r>
        <w:rPr>
          <w:spacing w:val="-2"/>
        </w:rPr>
        <w:t xml:space="preserve"> </w:t>
      </w:r>
      <w:r>
        <w:t>Связь</w:t>
      </w:r>
      <w:r>
        <w:rPr>
          <w:spacing w:val="-2"/>
        </w:rPr>
        <w:t xml:space="preserve"> </w:t>
      </w:r>
      <w:r>
        <w:t>массы</w:t>
      </w:r>
      <w:r>
        <w:rPr>
          <w:spacing w:val="-2"/>
        </w:rPr>
        <w:t xml:space="preserve"> </w:t>
      </w:r>
      <w:r>
        <w:t>и</w:t>
      </w:r>
      <w:r>
        <w:rPr>
          <w:spacing w:val="-5"/>
        </w:rPr>
        <w:t xml:space="preserve"> </w:t>
      </w:r>
      <w:r>
        <w:t>энергии.</w:t>
      </w:r>
      <w:r>
        <w:rPr>
          <w:spacing w:val="-2"/>
        </w:rPr>
        <w:t xml:space="preserve"> </w:t>
      </w:r>
      <w:r>
        <w:t>Реакции</w:t>
      </w:r>
      <w:r>
        <w:rPr>
          <w:spacing w:val="-2"/>
        </w:rPr>
        <w:t xml:space="preserve"> </w:t>
      </w:r>
      <w:r>
        <w:t>синтеза</w:t>
      </w:r>
      <w:r>
        <w:rPr>
          <w:spacing w:val="-5"/>
        </w:rPr>
        <w:t xml:space="preserve"> </w:t>
      </w:r>
      <w:r>
        <w:t>и</w:t>
      </w:r>
      <w:r>
        <w:rPr>
          <w:spacing w:val="-2"/>
        </w:rPr>
        <w:t xml:space="preserve"> </w:t>
      </w:r>
      <w:r>
        <w:t>деления</w:t>
      </w:r>
      <w:r>
        <w:rPr>
          <w:spacing w:val="-3"/>
        </w:rPr>
        <w:t xml:space="preserve"> </w:t>
      </w:r>
      <w:r>
        <w:t>ядер.</w:t>
      </w:r>
      <w:r>
        <w:rPr>
          <w:spacing w:val="-2"/>
        </w:rPr>
        <w:t xml:space="preserve"> </w:t>
      </w:r>
      <w:r>
        <w:t>Источники</w:t>
      </w:r>
      <w:r>
        <w:rPr>
          <w:spacing w:val="-2"/>
        </w:rPr>
        <w:t xml:space="preserve"> </w:t>
      </w:r>
      <w:r>
        <w:t>энергии</w:t>
      </w:r>
      <w:r>
        <w:rPr>
          <w:spacing w:val="-2"/>
        </w:rPr>
        <w:t xml:space="preserve"> </w:t>
      </w:r>
      <w:r>
        <w:t>Солнца</w:t>
      </w:r>
      <w:r>
        <w:rPr>
          <w:spacing w:val="-2"/>
        </w:rPr>
        <w:t xml:space="preserve"> </w:t>
      </w:r>
      <w:r>
        <w:t xml:space="preserve">и </w:t>
      </w:r>
      <w:proofErr w:type="spellStart"/>
      <w:r>
        <w:rPr>
          <w:spacing w:val="-2"/>
        </w:rPr>
        <w:t>звѐзд</w:t>
      </w:r>
      <w:proofErr w:type="spellEnd"/>
      <w:r>
        <w:rPr>
          <w:spacing w:val="-2"/>
        </w:rPr>
        <w:t>.</w:t>
      </w:r>
    </w:p>
    <w:p w14:paraId="3992BE95" w14:textId="77777777" w:rsidR="00A43DD8" w:rsidRDefault="00983492">
      <w:pPr>
        <w:pStyle w:val="a3"/>
        <w:ind w:left="993" w:right="337" w:firstLine="0"/>
        <w:jc w:val="left"/>
      </w:pPr>
      <w:r>
        <w:t>Ядерная</w:t>
      </w:r>
      <w:r>
        <w:rPr>
          <w:spacing w:val="-9"/>
        </w:rPr>
        <w:t xml:space="preserve"> </w:t>
      </w:r>
      <w:r>
        <w:t>энергетика.</w:t>
      </w:r>
      <w:r>
        <w:rPr>
          <w:spacing w:val="-9"/>
        </w:rPr>
        <w:t xml:space="preserve"> </w:t>
      </w:r>
      <w:r>
        <w:t>Действия</w:t>
      </w:r>
      <w:r>
        <w:rPr>
          <w:spacing w:val="-12"/>
        </w:rPr>
        <w:t xml:space="preserve"> </w:t>
      </w:r>
      <w:r>
        <w:t>радиоактивных</w:t>
      </w:r>
      <w:r>
        <w:rPr>
          <w:spacing w:val="-7"/>
        </w:rPr>
        <w:t xml:space="preserve"> </w:t>
      </w:r>
      <w:r>
        <w:t>излучений</w:t>
      </w:r>
      <w:r>
        <w:rPr>
          <w:spacing w:val="-8"/>
        </w:rPr>
        <w:t xml:space="preserve"> </w:t>
      </w:r>
      <w:r>
        <w:t>на</w:t>
      </w:r>
      <w:r>
        <w:rPr>
          <w:spacing w:val="-8"/>
        </w:rPr>
        <w:t xml:space="preserve"> </w:t>
      </w:r>
      <w:r>
        <w:t>живые</w:t>
      </w:r>
      <w:r>
        <w:rPr>
          <w:spacing w:val="-10"/>
        </w:rPr>
        <w:t xml:space="preserve"> </w:t>
      </w:r>
      <w:r>
        <w:t xml:space="preserve">организмы. </w:t>
      </w:r>
      <w:r>
        <w:rPr>
          <w:spacing w:val="-2"/>
        </w:rPr>
        <w:t>Демонстрации.</w:t>
      </w:r>
    </w:p>
    <w:p w14:paraId="4DA62B93" w14:textId="77777777" w:rsidR="00A43DD8" w:rsidRDefault="00983492">
      <w:pPr>
        <w:pStyle w:val="a3"/>
        <w:ind w:left="993" w:right="5510" w:firstLine="0"/>
        <w:jc w:val="left"/>
      </w:pPr>
      <w:r>
        <w:t>Спектры</w:t>
      </w:r>
      <w:r>
        <w:rPr>
          <w:spacing w:val="-14"/>
        </w:rPr>
        <w:t xml:space="preserve"> </w:t>
      </w:r>
      <w:r>
        <w:t>излучения</w:t>
      </w:r>
      <w:r>
        <w:rPr>
          <w:spacing w:val="-14"/>
        </w:rPr>
        <w:t xml:space="preserve"> </w:t>
      </w:r>
      <w:r>
        <w:t>и</w:t>
      </w:r>
      <w:r>
        <w:rPr>
          <w:spacing w:val="-14"/>
        </w:rPr>
        <w:t xml:space="preserve"> </w:t>
      </w:r>
      <w:r>
        <w:t>поглощения. Спектры различных газов.</w:t>
      </w:r>
    </w:p>
    <w:p w14:paraId="7AE2913F" w14:textId="77777777" w:rsidR="00A43DD8" w:rsidRDefault="00983492">
      <w:pPr>
        <w:pStyle w:val="a3"/>
        <w:spacing w:line="251" w:lineRule="exact"/>
        <w:ind w:left="993" w:firstLine="0"/>
        <w:jc w:val="left"/>
      </w:pPr>
      <w:r>
        <w:t>Спектр</w:t>
      </w:r>
      <w:r>
        <w:rPr>
          <w:spacing w:val="-1"/>
        </w:rPr>
        <w:t xml:space="preserve"> </w:t>
      </w:r>
      <w:r>
        <w:rPr>
          <w:spacing w:val="-2"/>
        </w:rPr>
        <w:t>водорода.</w:t>
      </w:r>
    </w:p>
    <w:p w14:paraId="60EB1ED6" w14:textId="77777777" w:rsidR="00A43DD8" w:rsidRDefault="00983492">
      <w:pPr>
        <w:pStyle w:val="a3"/>
        <w:ind w:left="993" w:right="4592" w:firstLine="0"/>
        <w:jc w:val="left"/>
      </w:pPr>
      <w:r>
        <w:t>Наблюдение треков в камере Вильсона. Работа</w:t>
      </w:r>
      <w:r>
        <w:rPr>
          <w:spacing w:val="-14"/>
        </w:rPr>
        <w:t xml:space="preserve"> </w:t>
      </w:r>
      <w:proofErr w:type="spellStart"/>
      <w:r>
        <w:t>счѐтчика</w:t>
      </w:r>
      <w:proofErr w:type="spellEnd"/>
      <w:r>
        <w:rPr>
          <w:spacing w:val="-14"/>
        </w:rPr>
        <w:t xml:space="preserve"> </w:t>
      </w:r>
      <w:r>
        <w:t>ионизирующих</w:t>
      </w:r>
      <w:r>
        <w:rPr>
          <w:spacing w:val="-14"/>
        </w:rPr>
        <w:t xml:space="preserve"> </w:t>
      </w:r>
      <w:r>
        <w:t>излучений.</w:t>
      </w:r>
    </w:p>
    <w:p w14:paraId="370AE8CF" w14:textId="77777777" w:rsidR="00A43DD8" w:rsidRDefault="00983492">
      <w:pPr>
        <w:pStyle w:val="a3"/>
        <w:ind w:left="993" w:right="3071" w:firstLine="0"/>
        <w:jc w:val="left"/>
      </w:pPr>
      <w:r>
        <w:t>Регистрация</w:t>
      </w:r>
      <w:r>
        <w:rPr>
          <w:spacing w:val="-14"/>
        </w:rPr>
        <w:t xml:space="preserve"> </w:t>
      </w:r>
      <w:r>
        <w:t>излучения</w:t>
      </w:r>
      <w:r>
        <w:rPr>
          <w:spacing w:val="-13"/>
        </w:rPr>
        <w:t xml:space="preserve"> </w:t>
      </w:r>
      <w:r>
        <w:t>природных</w:t>
      </w:r>
      <w:r>
        <w:rPr>
          <w:spacing w:val="-12"/>
        </w:rPr>
        <w:t xml:space="preserve"> </w:t>
      </w:r>
      <w:r>
        <w:t>минералов</w:t>
      </w:r>
      <w:r>
        <w:rPr>
          <w:spacing w:val="-13"/>
        </w:rPr>
        <w:t xml:space="preserve"> </w:t>
      </w:r>
      <w:r>
        <w:t>и</w:t>
      </w:r>
      <w:r>
        <w:rPr>
          <w:spacing w:val="-13"/>
        </w:rPr>
        <w:t xml:space="preserve"> </w:t>
      </w:r>
      <w:r>
        <w:t>продуктов. Лабораторные работы и опыты.</w:t>
      </w:r>
    </w:p>
    <w:p w14:paraId="38922AB6" w14:textId="77777777" w:rsidR="00A43DD8" w:rsidRDefault="00983492">
      <w:pPr>
        <w:pStyle w:val="a3"/>
        <w:spacing w:line="251" w:lineRule="exact"/>
        <w:ind w:left="993" w:firstLine="0"/>
        <w:jc w:val="left"/>
      </w:pPr>
      <w:r>
        <w:t>Наблюдение</w:t>
      </w:r>
      <w:r>
        <w:rPr>
          <w:spacing w:val="-13"/>
        </w:rPr>
        <w:t xml:space="preserve"> </w:t>
      </w:r>
      <w:r>
        <w:t>сплошных</w:t>
      </w:r>
      <w:r>
        <w:rPr>
          <w:spacing w:val="-9"/>
        </w:rPr>
        <w:t xml:space="preserve"> </w:t>
      </w:r>
      <w:r>
        <w:t>и</w:t>
      </w:r>
      <w:r>
        <w:rPr>
          <w:spacing w:val="-14"/>
        </w:rPr>
        <w:t xml:space="preserve"> </w:t>
      </w:r>
      <w:r>
        <w:t>линейчатых</w:t>
      </w:r>
      <w:r>
        <w:rPr>
          <w:spacing w:val="-11"/>
        </w:rPr>
        <w:t xml:space="preserve"> </w:t>
      </w:r>
      <w:r>
        <w:t>спектров</w:t>
      </w:r>
      <w:r>
        <w:rPr>
          <w:spacing w:val="-11"/>
        </w:rPr>
        <w:t xml:space="preserve"> </w:t>
      </w:r>
      <w:r>
        <w:rPr>
          <w:spacing w:val="-2"/>
        </w:rPr>
        <w:t>излучения.</w:t>
      </w:r>
    </w:p>
    <w:p w14:paraId="5A7D55F7" w14:textId="77777777" w:rsidR="00A43DD8" w:rsidRDefault="00983492">
      <w:pPr>
        <w:pStyle w:val="a3"/>
        <w:ind w:left="993" w:firstLine="0"/>
        <w:jc w:val="left"/>
      </w:pPr>
      <w:r>
        <w:t>Исследование</w:t>
      </w:r>
      <w:r>
        <w:rPr>
          <w:spacing w:val="-7"/>
        </w:rPr>
        <w:t xml:space="preserve"> </w:t>
      </w:r>
      <w:r>
        <w:t>треков:</w:t>
      </w:r>
      <w:r>
        <w:rPr>
          <w:spacing w:val="-5"/>
        </w:rPr>
        <w:t xml:space="preserve"> </w:t>
      </w:r>
      <w:r>
        <w:t>измерение</w:t>
      </w:r>
      <w:r>
        <w:rPr>
          <w:spacing w:val="-7"/>
        </w:rPr>
        <w:t xml:space="preserve"> </w:t>
      </w:r>
      <w:r>
        <w:t>энергии</w:t>
      </w:r>
      <w:r>
        <w:rPr>
          <w:spacing w:val="-9"/>
        </w:rPr>
        <w:t xml:space="preserve"> </w:t>
      </w:r>
      <w:r>
        <w:t>частицы</w:t>
      </w:r>
      <w:r>
        <w:rPr>
          <w:spacing w:val="-10"/>
        </w:rPr>
        <w:t xml:space="preserve"> </w:t>
      </w:r>
      <w:r>
        <w:t>по</w:t>
      </w:r>
      <w:r>
        <w:rPr>
          <w:spacing w:val="-8"/>
        </w:rPr>
        <w:t xml:space="preserve"> </w:t>
      </w:r>
      <w:r>
        <w:t>тормозному</w:t>
      </w:r>
      <w:r>
        <w:rPr>
          <w:spacing w:val="-12"/>
        </w:rPr>
        <w:t xml:space="preserve"> </w:t>
      </w:r>
      <w:r>
        <w:t>пути</w:t>
      </w:r>
      <w:r>
        <w:rPr>
          <w:spacing w:val="-9"/>
        </w:rPr>
        <w:t xml:space="preserve"> </w:t>
      </w:r>
      <w:r>
        <w:t>(по</w:t>
      </w:r>
      <w:r>
        <w:rPr>
          <w:spacing w:val="-8"/>
        </w:rPr>
        <w:t xml:space="preserve"> </w:t>
      </w:r>
      <w:r>
        <w:t>фотографиям). Измерение радиоактивного фона.</w:t>
      </w:r>
    </w:p>
    <w:p w14:paraId="1557DA5F" w14:textId="77777777" w:rsidR="00A43DD8" w:rsidRDefault="00983492">
      <w:pPr>
        <w:pStyle w:val="a3"/>
        <w:spacing w:before="1" w:line="251" w:lineRule="exact"/>
        <w:ind w:left="993" w:firstLine="0"/>
        <w:jc w:val="left"/>
      </w:pPr>
      <w:r>
        <w:rPr>
          <w:spacing w:val="-2"/>
        </w:rPr>
        <w:t>Повторительно-обобщающий</w:t>
      </w:r>
      <w:r>
        <w:rPr>
          <w:spacing w:val="10"/>
        </w:rPr>
        <w:t xml:space="preserve"> </w:t>
      </w:r>
      <w:r>
        <w:rPr>
          <w:spacing w:val="-2"/>
        </w:rPr>
        <w:t>модуль.</w:t>
      </w:r>
    </w:p>
    <w:p w14:paraId="666128BB" w14:textId="77777777" w:rsidR="00A43DD8" w:rsidRDefault="00983492">
      <w:pPr>
        <w:pStyle w:val="a3"/>
        <w:ind w:right="274"/>
      </w:pPr>
      <w:r>
        <w:t>Повторительно-обобщающий модуль предназначен для систематизации и обобщения предметного содержания</w:t>
      </w:r>
      <w:r>
        <w:rPr>
          <w:spacing w:val="-7"/>
        </w:rPr>
        <w:t xml:space="preserve"> </w:t>
      </w:r>
      <w:r>
        <w:t>и опыта</w:t>
      </w:r>
      <w:r>
        <w:rPr>
          <w:spacing w:val="-5"/>
        </w:rPr>
        <w:t xml:space="preserve"> </w:t>
      </w:r>
      <w:r>
        <w:t>деятельности,</w:t>
      </w:r>
      <w:r>
        <w:rPr>
          <w:spacing w:val="-2"/>
        </w:rPr>
        <w:t xml:space="preserve"> </w:t>
      </w:r>
      <w:proofErr w:type="spellStart"/>
      <w:r>
        <w:t>приобретѐнного</w:t>
      </w:r>
      <w:proofErr w:type="spellEnd"/>
      <w:r>
        <w:t xml:space="preserve"> при</w:t>
      </w:r>
      <w:r>
        <w:rPr>
          <w:spacing w:val="-3"/>
        </w:rPr>
        <w:t xml:space="preserve"> </w:t>
      </w:r>
      <w:r>
        <w:t>изучении всего</w:t>
      </w:r>
      <w:r>
        <w:rPr>
          <w:spacing w:val="-6"/>
        </w:rPr>
        <w:t xml:space="preserve"> </w:t>
      </w:r>
      <w:r>
        <w:t>курса</w:t>
      </w:r>
      <w:r>
        <w:rPr>
          <w:spacing w:val="-3"/>
        </w:rPr>
        <w:t xml:space="preserve"> </w:t>
      </w:r>
      <w:r>
        <w:t>физики, а также для подготовки к основному государственному экзамену по физике для обучающихся, выбравших этот учебный предмет.</w:t>
      </w:r>
    </w:p>
    <w:p w14:paraId="38646CF2" w14:textId="77777777" w:rsidR="00A43DD8" w:rsidRDefault="00983492">
      <w:pPr>
        <w:pStyle w:val="a3"/>
        <w:ind w:right="268"/>
      </w:pPr>
      <w: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w:t>
      </w:r>
      <w:proofErr w:type="spellStart"/>
      <w:proofErr w:type="gramStart"/>
      <w:r>
        <w:t>резуль</w:t>
      </w:r>
      <w:proofErr w:type="spellEnd"/>
      <w:r>
        <w:t>- татов</w:t>
      </w:r>
      <w:proofErr w:type="gramEnd"/>
      <w:r>
        <w:t xml:space="preserve"> обучения, формируется естественно-научная грамотность: освоение научных методов </w:t>
      </w:r>
      <w:proofErr w:type="spellStart"/>
      <w:r>
        <w:t>ис</w:t>
      </w:r>
      <w:proofErr w:type="spellEnd"/>
      <w:r>
        <w:t>- 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7FB43FAD" w14:textId="77777777" w:rsidR="00A43DD8" w:rsidRDefault="00983492">
      <w:pPr>
        <w:pStyle w:val="a3"/>
        <w:ind w:right="280"/>
      </w:pPr>
      <w:r>
        <w:t xml:space="preserve">Принципиально деятельностный характер данного модуля реализуется за </w:t>
      </w:r>
      <w:proofErr w:type="spellStart"/>
      <w:r>
        <w:t>счѐт</w:t>
      </w:r>
      <w:proofErr w:type="spellEnd"/>
      <w:r>
        <w:t xml:space="preserve"> того, что обучающиеся выполняют задания, в которых им предлагается:</w:t>
      </w:r>
    </w:p>
    <w:p w14:paraId="40FBBFCA" w14:textId="77777777" w:rsidR="00A43DD8" w:rsidRDefault="00983492" w:rsidP="00983492">
      <w:pPr>
        <w:pStyle w:val="a4"/>
        <w:numPr>
          <w:ilvl w:val="0"/>
          <w:numId w:val="94"/>
        </w:numPr>
        <w:tabs>
          <w:tab w:val="left" w:pos="1275"/>
        </w:tabs>
        <w:ind w:right="277" w:firstLine="707"/>
      </w:pPr>
      <w:r>
        <w:t>на основе полученных знаний распознавать и научно объяснять физические явления в окружающей природе и повседневной жизни;</w:t>
      </w:r>
    </w:p>
    <w:p w14:paraId="14F9909C" w14:textId="77777777" w:rsidR="00A43DD8" w:rsidRDefault="00983492" w:rsidP="00983492">
      <w:pPr>
        <w:pStyle w:val="a4"/>
        <w:numPr>
          <w:ilvl w:val="0"/>
          <w:numId w:val="94"/>
        </w:numPr>
        <w:tabs>
          <w:tab w:val="left" w:pos="1275"/>
        </w:tabs>
        <w:ind w:right="270" w:firstLine="707"/>
      </w:pPr>
      <w:r>
        <w:t xml:space="preserve">использовать научные методы исследования физических явлений, в том числе для </w:t>
      </w:r>
      <w:proofErr w:type="gramStart"/>
      <w:r>
        <w:t>про- верки</w:t>
      </w:r>
      <w:proofErr w:type="gramEnd"/>
      <w:r>
        <w:t xml:space="preserve"> гипотез и получения теоретических выводов;</w:t>
      </w:r>
    </w:p>
    <w:p w14:paraId="452D7D8C" w14:textId="77777777" w:rsidR="00A43DD8" w:rsidRDefault="00983492" w:rsidP="00983492">
      <w:pPr>
        <w:pStyle w:val="a4"/>
        <w:numPr>
          <w:ilvl w:val="0"/>
          <w:numId w:val="94"/>
        </w:numPr>
        <w:tabs>
          <w:tab w:val="left" w:pos="1275"/>
        </w:tabs>
        <w:ind w:right="265" w:firstLine="707"/>
      </w:pPr>
      <w: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w:t>
      </w:r>
      <w:proofErr w:type="spellStart"/>
      <w:r>
        <w:t>превра</w:t>
      </w:r>
      <w:proofErr w:type="spellEnd"/>
      <w:r>
        <w:t xml:space="preserve">- </w:t>
      </w:r>
      <w:proofErr w:type="spellStart"/>
      <w:r>
        <w:t>щения</w:t>
      </w:r>
      <w:proofErr w:type="spellEnd"/>
      <w:r>
        <w:t xml:space="preserve"> и сохранения всех известных видов энергии.</w:t>
      </w:r>
    </w:p>
    <w:p w14:paraId="7D364BA2" w14:textId="77777777" w:rsidR="00A43DD8" w:rsidRDefault="00983492">
      <w:pPr>
        <w:pStyle w:val="a3"/>
        <w:ind w:right="270"/>
      </w:pPr>
      <w:r>
        <w:t xml:space="preserve">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w:t>
      </w:r>
      <w:proofErr w:type="gramStart"/>
      <w:r>
        <w:t xml:space="preserve">ос- </w:t>
      </w:r>
      <w:proofErr w:type="spellStart"/>
      <w:r>
        <w:t>новного</w:t>
      </w:r>
      <w:proofErr w:type="spellEnd"/>
      <w:proofErr w:type="gramEnd"/>
      <w:r>
        <w:t xml:space="preserve"> общего образования.</w:t>
      </w:r>
    </w:p>
    <w:p w14:paraId="270075A5" w14:textId="77777777" w:rsidR="00A43DD8" w:rsidRDefault="00A43DD8">
      <w:pPr>
        <w:pStyle w:val="a3"/>
        <w:sectPr w:rsidR="00A43DD8">
          <w:pgSz w:w="11920" w:h="16850"/>
          <w:pgMar w:top="1700" w:right="566" w:bottom="780" w:left="1417" w:header="0" w:footer="597" w:gutter="0"/>
          <w:cols w:space="720"/>
        </w:sectPr>
      </w:pPr>
    </w:p>
    <w:p w14:paraId="57AE1514" w14:textId="77777777" w:rsidR="00A43DD8" w:rsidRDefault="00983492">
      <w:pPr>
        <w:spacing w:before="76"/>
        <w:ind w:left="285" w:right="337" w:firstLine="707"/>
      </w:pPr>
      <w:r>
        <w:rPr>
          <w:b/>
        </w:rPr>
        <w:lastRenderedPageBreak/>
        <w:t>Планируемые</w:t>
      </w:r>
      <w:r>
        <w:rPr>
          <w:b/>
          <w:spacing w:val="26"/>
        </w:rPr>
        <w:t xml:space="preserve"> </w:t>
      </w:r>
      <w:r>
        <w:rPr>
          <w:b/>
        </w:rPr>
        <w:t>результаты</w:t>
      </w:r>
      <w:r>
        <w:rPr>
          <w:b/>
          <w:spacing w:val="-3"/>
        </w:rPr>
        <w:t xml:space="preserve"> </w:t>
      </w:r>
      <w:r>
        <w:t>освоения</w:t>
      </w:r>
      <w:r>
        <w:rPr>
          <w:spacing w:val="-7"/>
        </w:rPr>
        <w:t xml:space="preserve"> </w:t>
      </w:r>
      <w:r>
        <w:t>физики</w:t>
      </w:r>
      <w:r>
        <w:rPr>
          <w:spacing w:val="-3"/>
        </w:rPr>
        <w:t xml:space="preserve"> </w:t>
      </w:r>
      <w:r>
        <w:t>(базовый</w:t>
      </w:r>
      <w:r>
        <w:rPr>
          <w:spacing w:val="-3"/>
        </w:rPr>
        <w:t xml:space="preserve"> </w:t>
      </w:r>
      <w:r>
        <w:t>уровень)</w:t>
      </w:r>
      <w:r>
        <w:rPr>
          <w:spacing w:val="-3"/>
        </w:rPr>
        <w:t xml:space="preserve"> </w:t>
      </w:r>
      <w:r>
        <w:t>на</w:t>
      </w:r>
      <w:r>
        <w:rPr>
          <w:spacing w:val="-3"/>
        </w:rPr>
        <w:t xml:space="preserve"> </w:t>
      </w:r>
      <w:r>
        <w:t>уровне</w:t>
      </w:r>
      <w:r>
        <w:rPr>
          <w:spacing w:val="-3"/>
        </w:rPr>
        <w:t xml:space="preserve"> </w:t>
      </w:r>
      <w:r>
        <w:t>основного</w:t>
      </w:r>
      <w:r>
        <w:rPr>
          <w:spacing w:val="-3"/>
        </w:rPr>
        <w:t xml:space="preserve"> </w:t>
      </w:r>
      <w:proofErr w:type="gramStart"/>
      <w:r>
        <w:t xml:space="preserve">об- </w:t>
      </w:r>
      <w:proofErr w:type="spellStart"/>
      <w:r>
        <w:t>щего</w:t>
      </w:r>
      <w:proofErr w:type="spellEnd"/>
      <w:proofErr w:type="gramEnd"/>
      <w:r>
        <w:t xml:space="preserve"> образования.</w:t>
      </w:r>
    </w:p>
    <w:p w14:paraId="4C6B8DCF" w14:textId="77777777" w:rsidR="00A43DD8" w:rsidRDefault="00983492">
      <w:pPr>
        <w:pStyle w:val="a3"/>
        <w:spacing w:before="1"/>
        <w:jc w:val="left"/>
      </w:pPr>
      <w:r>
        <w:t>Изучение</w:t>
      </w:r>
      <w:r>
        <w:rPr>
          <w:spacing w:val="38"/>
        </w:rPr>
        <w:t xml:space="preserve"> </w:t>
      </w:r>
      <w:r>
        <w:t>физики</w:t>
      </w:r>
      <w:r>
        <w:rPr>
          <w:spacing w:val="36"/>
        </w:rPr>
        <w:t xml:space="preserve"> </w:t>
      </w:r>
      <w:r>
        <w:t>на</w:t>
      </w:r>
      <w:r>
        <w:rPr>
          <w:spacing w:val="37"/>
        </w:rPr>
        <w:t xml:space="preserve"> </w:t>
      </w:r>
      <w:r>
        <w:t>уровне</w:t>
      </w:r>
      <w:r>
        <w:rPr>
          <w:spacing w:val="36"/>
        </w:rPr>
        <w:t xml:space="preserve"> </w:t>
      </w:r>
      <w:r>
        <w:t>основного</w:t>
      </w:r>
      <w:r>
        <w:rPr>
          <w:spacing w:val="35"/>
        </w:rPr>
        <w:t xml:space="preserve"> </w:t>
      </w:r>
      <w:r>
        <w:t>общего</w:t>
      </w:r>
      <w:r>
        <w:rPr>
          <w:spacing w:val="37"/>
        </w:rPr>
        <w:t xml:space="preserve"> </w:t>
      </w:r>
      <w:r>
        <w:t>образования</w:t>
      </w:r>
      <w:r>
        <w:rPr>
          <w:spacing w:val="37"/>
        </w:rPr>
        <w:t xml:space="preserve"> </w:t>
      </w:r>
      <w:r>
        <w:t>направлено</w:t>
      </w:r>
      <w:r>
        <w:rPr>
          <w:spacing w:val="36"/>
        </w:rPr>
        <w:t xml:space="preserve"> </w:t>
      </w:r>
      <w:r>
        <w:t>на</w:t>
      </w:r>
      <w:r>
        <w:rPr>
          <w:spacing w:val="37"/>
        </w:rPr>
        <w:t xml:space="preserve"> </w:t>
      </w:r>
      <w:r>
        <w:t>достижение личностных, метапредметных и предметных образовательных результатов.</w:t>
      </w:r>
    </w:p>
    <w:p w14:paraId="552C2D77" w14:textId="77777777" w:rsidR="00A43DD8" w:rsidRDefault="00983492">
      <w:pPr>
        <w:pStyle w:val="a3"/>
        <w:ind w:right="337"/>
        <w:jc w:val="left"/>
      </w:pPr>
      <w:r>
        <w:t>В</w:t>
      </w:r>
      <w:r>
        <w:rPr>
          <w:spacing w:val="-3"/>
        </w:rPr>
        <w:t xml:space="preserve"> </w:t>
      </w:r>
      <w:r>
        <w:t>результате</w:t>
      </w:r>
      <w:r>
        <w:rPr>
          <w:spacing w:val="-2"/>
        </w:rPr>
        <w:t xml:space="preserve"> </w:t>
      </w:r>
      <w:r>
        <w:t>изучения</w:t>
      </w:r>
      <w:r>
        <w:rPr>
          <w:spacing w:val="-3"/>
        </w:rPr>
        <w:t xml:space="preserve"> </w:t>
      </w:r>
      <w:r>
        <w:t>физики</w:t>
      </w:r>
      <w:r>
        <w:rPr>
          <w:spacing w:val="-2"/>
        </w:rPr>
        <w:t xml:space="preserve"> </w:t>
      </w:r>
      <w:r>
        <w:t>на</w:t>
      </w:r>
      <w:r>
        <w:rPr>
          <w:spacing w:val="-2"/>
        </w:rPr>
        <w:t xml:space="preserve"> </w:t>
      </w:r>
      <w:r>
        <w:t>уровне</w:t>
      </w:r>
      <w:r>
        <w:rPr>
          <w:spacing w:val="-2"/>
        </w:rPr>
        <w:t xml:space="preserve"> </w:t>
      </w:r>
      <w:r>
        <w:t>основного</w:t>
      </w:r>
      <w:r>
        <w:rPr>
          <w:spacing w:val="-4"/>
        </w:rPr>
        <w:t xml:space="preserve"> </w:t>
      </w:r>
      <w:r>
        <w:t>общего</w:t>
      </w:r>
      <w:r>
        <w:rPr>
          <w:spacing w:val="-2"/>
        </w:rPr>
        <w:t xml:space="preserve"> </w:t>
      </w:r>
      <w:r>
        <w:t>образования</w:t>
      </w:r>
      <w:r>
        <w:rPr>
          <w:spacing w:val="-3"/>
        </w:rPr>
        <w:t xml:space="preserve"> </w:t>
      </w:r>
      <w:r>
        <w:t>у</w:t>
      </w:r>
      <w:r>
        <w:rPr>
          <w:spacing w:val="-5"/>
        </w:rPr>
        <w:t xml:space="preserve"> </w:t>
      </w:r>
      <w:r>
        <w:t>обучающегося будут сформированы следующие личностные результаты в части:</w:t>
      </w:r>
    </w:p>
    <w:p w14:paraId="1AD92452" w14:textId="77777777" w:rsidR="00A43DD8" w:rsidRDefault="00983492" w:rsidP="00983492">
      <w:pPr>
        <w:pStyle w:val="a4"/>
        <w:numPr>
          <w:ilvl w:val="0"/>
          <w:numId w:val="93"/>
        </w:numPr>
        <w:tabs>
          <w:tab w:val="left" w:pos="1229"/>
        </w:tabs>
        <w:spacing w:before="3" w:line="252" w:lineRule="exact"/>
        <w:ind w:left="1229" w:hanging="236"/>
        <w:jc w:val="left"/>
      </w:pPr>
      <w:r>
        <w:rPr>
          <w:spacing w:val="-2"/>
        </w:rPr>
        <w:t>патриотического</w:t>
      </w:r>
      <w:r>
        <w:rPr>
          <w:spacing w:val="4"/>
        </w:rPr>
        <w:t xml:space="preserve"> </w:t>
      </w:r>
      <w:r>
        <w:rPr>
          <w:spacing w:val="-2"/>
        </w:rPr>
        <w:t>воспитания:</w:t>
      </w:r>
    </w:p>
    <w:p w14:paraId="17531B75" w14:textId="77777777" w:rsidR="00A43DD8" w:rsidRDefault="00983492" w:rsidP="00983492">
      <w:pPr>
        <w:pStyle w:val="a4"/>
        <w:numPr>
          <w:ilvl w:val="1"/>
          <w:numId w:val="93"/>
        </w:numPr>
        <w:tabs>
          <w:tab w:val="left" w:pos="1278"/>
        </w:tabs>
        <w:spacing w:line="268" w:lineRule="exact"/>
        <w:ind w:hanging="285"/>
        <w:jc w:val="left"/>
      </w:pPr>
      <w:r>
        <w:t>проявление</w:t>
      </w:r>
      <w:r>
        <w:rPr>
          <w:spacing w:val="44"/>
        </w:rPr>
        <w:t xml:space="preserve"> </w:t>
      </w:r>
      <w:r>
        <w:t>интереса</w:t>
      </w:r>
      <w:r>
        <w:rPr>
          <w:spacing w:val="49"/>
        </w:rPr>
        <w:t xml:space="preserve"> </w:t>
      </w:r>
      <w:r>
        <w:t>к</w:t>
      </w:r>
      <w:r>
        <w:rPr>
          <w:spacing w:val="43"/>
        </w:rPr>
        <w:t xml:space="preserve"> </w:t>
      </w:r>
      <w:r>
        <w:t>истории</w:t>
      </w:r>
      <w:r>
        <w:rPr>
          <w:spacing w:val="46"/>
        </w:rPr>
        <w:t xml:space="preserve"> </w:t>
      </w:r>
      <w:r>
        <w:t>и</w:t>
      </w:r>
      <w:r>
        <w:rPr>
          <w:spacing w:val="48"/>
        </w:rPr>
        <w:t xml:space="preserve"> </w:t>
      </w:r>
      <w:r>
        <w:t>современному</w:t>
      </w:r>
      <w:r>
        <w:rPr>
          <w:spacing w:val="42"/>
        </w:rPr>
        <w:t xml:space="preserve"> </w:t>
      </w:r>
      <w:r>
        <w:t>состоянию</w:t>
      </w:r>
      <w:r>
        <w:rPr>
          <w:spacing w:val="50"/>
        </w:rPr>
        <w:t xml:space="preserve"> </w:t>
      </w:r>
      <w:r>
        <w:t>российской</w:t>
      </w:r>
      <w:r>
        <w:rPr>
          <w:spacing w:val="44"/>
        </w:rPr>
        <w:t xml:space="preserve"> </w:t>
      </w:r>
      <w:r>
        <w:rPr>
          <w:spacing w:val="-2"/>
        </w:rPr>
        <w:t>физической</w:t>
      </w:r>
    </w:p>
    <w:p w14:paraId="6A511DC9" w14:textId="77777777" w:rsidR="00A43DD8" w:rsidRDefault="00A43DD8">
      <w:pPr>
        <w:pStyle w:val="a4"/>
        <w:spacing w:line="268" w:lineRule="exact"/>
        <w:jc w:val="left"/>
        <w:sectPr w:rsidR="00A43DD8">
          <w:pgSz w:w="11920" w:h="16850"/>
          <w:pgMar w:top="1700" w:right="566" w:bottom="780" w:left="1417" w:header="0" w:footer="597" w:gutter="0"/>
          <w:cols w:space="720"/>
        </w:sectPr>
      </w:pPr>
    </w:p>
    <w:p w14:paraId="44F09065" w14:textId="77777777" w:rsidR="00A43DD8" w:rsidRDefault="00983492">
      <w:pPr>
        <w:pStyle w:val="a3"/>
        <w:spacing w:line="252" w:lineRule="exact"/>
        <w:ind w:firstLine="0"/>
        <w:jc w:val="left"/>
      </w:pPr>
      <w:r>
        <w:rPr>
          <w:spacing w:val="-5"/>
        </w:rPr>
        <w:t>науки;</w:t>
      </w:r>
    </w:p>
    <w:p w14:paraId="5BE04D81" w14:textId="77777777" w:rsidR="00A43DD8" w:rsidRDefault="00983492">
      <w:pPr>
        <w:spacing w:before="1"/>
      </w:pPr>
      <w:r>
        <w:br w:type="column"/>
      </w:r>
    </w:p>
    <w:p w14:paraId="470A2D66" w14:textId="77777777" w:rsidR="00A43DD8" w:rsidRDefault="00983492">
      <w:pPr>
        <w:pStyle w:val="a3"/>
        <w:ind w:left="68" w:firstLine="0"/>
        <w:jc w:val="left"/>
      </w:pPr>
      <w:r>
        <w:rPr>
          <w:rFonts w:ascii="Symbol" w:hAnsi="Symbol"/>
        </w:rPr>
        <w:t></w:t>
      </w:r>
      <w:r>
        <w:rPr>
          <w:spacing w:val="73"/>
        </w:rPr>
        <w:t xml:space="preserve"> </w:t>
      </w:r>
      <w:r>
        <w:t>ценностное</w:t>
      </w:r>
      <w:r>
        <w:rPr>
          <w:spacing w:val="-11"/>
        </w:rPr>
        <w:t xml:space="preserve"> </w:t>
      </w:r>
      <w:r>
        <w:t>отношение</w:t>
      </w:r>
      <w:r>
        <w:rPr>
          <w:spacing w:val="-13"/>
        </w:rPr>
        <w:t xml:space="preserve"> </w:t>
      </w:r>
      <w:r>
        <w:t>к</w:t>
      </w:r>
      <w:r>
        <w:rPr>
          <w:spacing w:val="-13"/>
        </w:rPr>
        <w:t xml:space="preserve"> </w:t>
      </w:r>
      <w:r>
        <w:t>достижениям</w:t>
      </w:r>
      <w:r>
        <w:rPr>
          <w:spacing w:val="-12"/>
        </w:rPr>
        <w:t xml:space="preserve"> </w:t>
      </w:r>
      <w:r>
        <w:t>российских</w:t>
      </w:r>
      <w:r>
        <w:rPr>
          <w:spacing w:val="-13"/>
        </w:rPr>
        <w:t xml:space="preserve"> </w:t>
      </w:r>
      <w:proofErr w:type="spellStart"/>
      <w:r>
        <w:t>учѐных</w:t>
      </w:r>
      <w:proofErr w:type="spellEnd"/>
      <w:r>
        <w:t>-</w:t>
      </w:r>
      <w:r>
        <w:rPr>
          <w:spacing w:val="-2"/>
        </w:rPr>
        <w:t>физиков;</w:t>
      </w:r>
    </w:p>
    <w:p w14:paraId="6C7C6C3B" w14:textId="77777777" w:rsidR="00A43DD8" w:rsidRDefault="00983492" w:rsidP="00983492">
      <w:pPr>
        <w:pStyle w:val="a4"/>
        <w:numPr>
          <w:ilvl w:val="0"/>
          <w:numId w:val="93"/>
        </w:numPr>
        <w:tabs>
          <w:tab w:val="left" w:pos="304"/>
        </w:tabs>
        <w:spacing w:line="252" w:lineRule="exact"/>
        <w:ind w:left="304" w:hanging="236"/>
        <w:jc w:val="left"/>
      </w:pPr>
      <w:r>
        <w:rPr>
          <w:spacing w:val="-2"/>
        </w:rPr>
        <w:t>гражданского</w:t>
      </w:r>
      <w:r>
        <w:rPr>
          <w:spacing w:val="1"/>
        </w:rPr>
        <w:t xml:space="preserve"> </w:t>
      </w:r>
      <w:r>
        <w:rPr>
          <w:spacing w:val="-2"/>
        </w:rPr>
        <w:t>и</w:t>
      </w:r>
      <w:r>
        <w:rPr>
          <w:spacing w:val="-1"/>
        </w:rPr>
        <w:t xml:space="preserve"> </w:t>
      </w:r>
      <w:r>
        <w:rPr>
          <w:spacing w:val="-2"/>
        </w:rPr>
        <w:t>духовно-нравственного</w:t>
      </w:r>
      <w:r>
        <w:rPr>
          <w:spacing w:val="5"/>
        </w:rPr>
        <w:t xml:space="preserve"> </w:t>
      </w:r>
      <w:r>
        <w:rPr>
          <w:spacing w:val="-2"/>
        </w:rPr>
        <w:t>воспитания:</w:t>
      </w:r>
    </w:p>
    <w:p w14:paraId="7C510CE4" w14:textId="77777777" w:rsidR="00A43DD8" w:rsidRDefault="00983492" w:rsidP="00983492">
      <w:pPr>
        <w:pStyle w:val="a4"/>
        <w:numPr>
          <w:ilvl w:val="1"/>
          <w:numId w:val="93"/>
        </w:numPr>
        <w:tabs>
          <w:tab w:val="left" w:pos="353"/>
        </w:tabs>
        <w:spacing w:line="268" w:lineRule="exact"/>
        <w:ind w:left="353" w:hanging="285"/>
        <w:jc w:val="left"/>
      </w:pPr>
      <w:r>
        <w:t>готовность</w:t>
      </w:r>
      <w:r>
        <w:rPr>
          <w:spacing w:val="38"/>
        </w:rPr>
        <w:t xml:space="preserve"> </w:t>
      </w:r>
      <w:r>
        <w:t>к</w:t>
      </w:r>
      <w:r>
        <w:rPr>
          <w:spacing w:val="45"/>
        </w:rPr>
        <w:t xml:space="preserve"> </w:t>
      </w:r>
      <w:r>
        <w:t>активному</w:t>
      </w:r>
      <w:r>
        <w:rPr>
          <w:spacing w:val="37"/>
        </w:rPr>
        <w:t xml:space="preserve"> </w:t>
      </w:r>
      <w:r>
        <w:t>участию</w:t>
      </w:r>
      <w:r>
        <w:rPr>
          <w:spacing w:val="44"/>
        </w:rPr>
        <w:t xml:space="preserve"> </w:t>
      </w:r>
      <w:r>
        <w:t>в</w:t>
      </w:r>
      <w:r>
        <w:rPr>
          <w:spacing w:val="41"/>
        </w:rPr>
        <w:t xml:space="preserve"> </w:t>
      </w:r>
      <w:r>
        <w:t>обсуждении</w:t>
      </w:r>
      <w:r>
        <w:rPr>
          <w:spacing w:val="39"/>
        </w:rPr>
        <w:t xml:space="preserve"> </w:t>
      </w:r>
      <w:r>
        <w:t>общественно-значимых</w:t>
      </w:r>
      <w:r>
        <w:rPr>
          <w:spacing w:val="45"/>
        </w:rPr>
        <w:t xml:space="preserve"> </w:t>
      </w:r>
      <w:r>
        <w:t>и</w:t>
      </w:r>
      <w:r>
        <w:rPr>
          <w:spacing w:val="42"/>
        </w:rPr>
        <w:t xml:space="preserve"> </w:t>
      </w:r>
      <w:r>
        <w:rPr>
          <w:spacing w:val="-2"/>
        </w:rPr>
        <w:t>этических</w:t>
      </w:r>
    </w:p>
    <w:p w14:paraId="4C68719A" w14:textId="77777777" w:rsidR="00A43DD8" w:rsidRDefault="00A43DD8">
      <w:pPr>
        <w:pStyle w:val="a4"/>
        <w:spacing w:line="268" w:lineRule="exact"/>
        <w:jc w:val="left"/>
        <w:sectPr w:rsidR="00A43DD8">
          <w:type w:val="continuous"/>
          <w:pgSz w:w="11920" w:h="16850"/>
          <w:pgMar w:top="1560" w:right="566" w:bottom="780" w:left="1417" w:header="0" w:footer="597" w:gutter="0"/>
          <w:cols w:num="2" w:space="720" w:equalWidth="0">
            <w:col w:w="885" w:space="40"/>
            <w:col w:w="9012"/>
          </w:cols>
        </w:sectPr>
      </w:pPr>
    </w:p>
    <w:p w14:paraId="5DDAF4A4" w14:textId="77777777" w:rsidR="00A43DD8" w:rsidRDefault="00983492">
      <w:pPr>
        <w:pStyle w:val="a3"/>
        <w:spacing w:before="2" w:line="252" w:lineRule="exact"/>
        <w:ind w:firstLine="0"/>
      </w:pPr>
      <w:r>
        <w:t>проблем,</w:t>
      </w:r>
      <w:r>
        <w:rPr>
          <w:spacing w:val="-16"/>
        </w:rPr>
        <w:t xml:space="preserve"> </w:t>
      </w:r>
      <w:r>
        <w:t>связанных</w:t>
      </w:r>
      <w:r>
        <w:rPr>
          <w:spacing w:val="-14"/>
        </w:rPr>
        <w:t xml:space="preserve"> </w:t>
      </w:r>
      <w:r>
        <w:t>с</w:t>
      </w:r>
      <w:r>
        <w:rPr>
          <w:spacing w:val="-14"/>
        </w:rPr>
        <w:t xml:space="preserve"> </w:t>
      </w:r>
      <w:r>
        <w:t>практическим</w:t>
      </w:r>
      <w:r>
        <w:rPr>
          <w:spacing w:val="-13"/>
        </w:rPr>
        <w:t xml:space="preserve"> </w:t>
      </w:r>
      <w:r>
        <w:t>применением</w:t>
      </w:r>
      <w:r>
        <w:rPr>
          <w:spacing w:val="-14"/>
        </w:rPr>
        <w:t xml:space="preserve"> </w:t>
      </w:r>
      <w:r>
        <w:t>достижений</w:t>
      </w:r>
      <w:r>
        <w:rPr>
          <w:spacing w:val="-12"/>
        </w:rPr>
        <w:t xml:space="preserve"> </w:t>
      </w:r>
      <w:r>
        <w:rPr>
          <w:spacing w:val="-2"/>
        </w:rPr>
        <w:t>физики;</w:t>
      </w:r>
    </w:p>
    <w:p w14:paraId="33E80D4C" w14:textId="77777777" w:rsidR="00A43DD8" w:rsidRDefault="00983492" w:rsidP="00983492">
      <w:pPr>
        <w:pStyle w:val="a4"/>
        <w:numPr>
          <w:ilvl w:val="2"/>
          <w:numId w:val="93"/>
        </w:numPr>
        <w:tabs>
          <w:tab w:val="left" w:pos="1278"/>
        </w:tabs>
        <w:spacing w:line="268" w:lineRule="exact"/>
        <w:ind w:hanging="285"/>
      </w:pPr>
      <w:r>
        <w:rPr>
          <w:spacing w:val="-2"/>
        </w:rPr>
        <w:t>осознание важности</w:t>
      </w:r>
      <w:r>
        <w:rPr>
          <w:spacing w:val="1"/>
        </w:rPr>
        <w:t xml:space="preserve"> </w:t>
      </w:r>
      <w:r>
        <w:rPr>
          <w:spacing w:val="-2"/>
        </w:rPr>
        <w:t>морально-этических</w:t>
      </w:r>
      <w:r>
        <w:rPr>
          <w:spacing w:val="5"/>
        </w:rPr>
        <w:t xml:space="preserve"> </w:t>
      </w:r>
      <w:r>
        <w:rPr>
          <w:spacing w:val="-2"/>
        </w:rPr>
        <w:t>принципов</w:t>
      </w:r>
      <w:r>
        <w:rPr>
          <w:spacing w:val="1"/>
        </w:rPr>
        <w:t xml:space="preserve"> </w:t>
      </w:r>
      <w:r>
        <w:rPr>
          <w:spacing w:val="-2"/>
        </w:rPr>
        <w:t>в</w:t>
      </w:r>
      <w:r>
        <w:t xml:space="preserve"> </w:t>
      </w:r>
      <w:r>
        <w:rPr>
          <w:spacing w:val="-2"/>
        </w:rPr>
        <w:t>деятельности</w:t>
      </w:r>
      <w:r>
        <w:rPr>
          <w:spacing w:val="1"/>
        </w:rPr>
        <w:t xml:space="preserve"> </w:t>
      </w:r>
      <w:proofErr w:type="spellStart"/>
      <w:r>
        <w:rPr>
          <w:spacing w:val="-2"/>
        </w:rPr>
        <w:t>учѐного</w:t>
      </w:r>
      <w:proofErr w:type="spellEnd"/>
      <w:r>
        <w:rPr>
          <w:spacing w:val="-2"/>
        </w:rPr>
        <w:t>;</w:t>
      </w:r>
    </w:p>
    <w:p w14:paraId="6852EEA7" w14:textId="77777777" w:rsidR="00A43DD8" w:rsidRDefault="00983492" w:rsidP="00983492">
      <w:pPr>
        <w:pStyle w:val="a4"/>
        <w:numPr>
          <w:ilvl w:val="0"/>
          <w:numId w:val="97"/>
        </w:numPr>
        <w:tabs>
          <w:tab w:val="left" w:pos="1250"/>
        </w:tabs>
        <w:ind w:left="285" w:right="270" w:firstLine="707"/>
        <w:jc w:val="both"/>
      </w:pPr>
      <w:r>
        <w:t xml:space="preserve">эстетического воспитания: восприятие эстетических качеств физической науки: </w:t>
      </w:r>
      <w:proofErr w:type="spellStart"/>
      <w:r>
        <w:t>еѐ</w:t>
      </w:r>
      <w:proofErr w:type="spellEnd"/>
      <w:r>
        <w:t xml:space="preserve"> </w:t>
      </w:r>
      <w:proofErr w:type="spellStart"/>
      <w:r>
        <w:t>гар</w:t>
      </w:r>
      <w:proofErr w:type="spellEnd"/>
      <w:r>
        <w:t xml:space="preserve">- </w:t>
      </w:r>
      <w:proofErr w:type="spellStart"/>
      <w:r>
        <w:t>моничного</w:t>
      </w:r>
      <w:proofErr w:type="spellEnd"/>
      <w:r>
        <w:t xml:space="preserve"> построения, строгости, точности, лаконичности;</w:t>
      </w:r>
    </w:p>
    <w:p w14:paraId="509A78E6" w14:textId="77777777" w:rsidR="00A43DD8" w:rsidRDefault="00983492" w:rsidP="00983492">
      <w:pPr>
        <w:pStyle w:val="a4"/>
        <w:numPr>
          <w:ilvl w:val="0"/>
          <w:numId w:val="97"/>
        </w:numPr>
        <w:tabs>
          <w:tab w:val="left" w:pos="1229"/>
        </w:tabs>
        <w:spacing w:line="251" w:lineRule="exact"/>
        <w:ind w:left="1229" w:hanging="236"/>
        <w:jc w:val="both"/>
      </w:pPr>
      <w:r>
        <w:t>ценности</w:t>
      </w:r>
      <w:r>
        <w:rPr>
          <w:spacing w:val="-14"/>
        </w:rPr>
        <w:t xml:space="preserve"> </w:t>
      </w:r>
      <w:r>
        <w:t>научного</w:t>
      </w:r>
      <w:r>
        <w:rPr>
          <w:spacing w:val="-12"/>
        </w:rPr>
        <w:t xml:space="preserve"> </w:t>
      </w:r>
      <w:r>
        <w:rPr>
          <w:spacing w:val="-2"/>
        </w:rPr>
        <w:t>познания:</w:t>
      </w:r>
    </w:p>
    <w:p w14:paraId="511CEF8A" w14:textId="77777777" w:rsidR="00A43DD8" w:rsidRDefault="00983492" w:rsidP="00983492">
      <w:pPr>
        <w:pStyle w:val="a4"/>
        <w:numPr>
          <w:ilvl w:val="1"/>
          <w:numId w:val="97"/>
        </w:numPr>
        <w:tabs>
          <w:tab w:val="left" w:pos="1275"/>
        </w:tabs>
        <w:ind w:right="320" w:firstLine="707"/>
      </w:pPr>
      <w:r>
        <w:t>осознание</w:t>
      </w:r>
      <w:r>
        <w:rPr>
          <w:spacing w:val="-11"/>
        </w:rPr>
        <w:t xml:space="preserve"> </w:t>
      </w:r>
      <w:r>
        <w:t>ценности</w:t>
      </w:r>
      <w:r>
        <w:rPr>
          <w:spacing w:val="-14"/>
        </w:rPr>
        <w:t xml:space="preserve"> </w:t>
      </w:r>
      <w:r>
        <w:t>физической</w:t>
      </w:r>
      <w:r>
        <w:rPr>
          <w:spacing w:val="-12"/>
        </w:rPr>
        <w:t xml:space="preserve"> </w:t>
      </w:r>
      <w:r>
        <w:t>науки</w:t>
      </w:r>
      <w:r>
        <w:rPr>
          <w:spacing w:val="-13"/>
        </w:rPr>
        <w:t xml:space="preserve"> </w:t>
      </w:r>
      <w:r>
        <w:t>как</w:t>
      </w:r>
      <w:r>
        <w:rPr>
          <w:spacing w:val="-10"/>
        </w:rPr>
        <w:t xml:space="preserve"> </w:t>
      </w:r>
      <w:r>
        <w:t>мощного</w:t>
      </w:r>
      <w:r>
        <w:rPr>
          <w:spacing w:val="-10"/>
        </w:rPr>
        <w:t xml:space="preserve"> </w:t>
      </w:r>
      <w:r>
        <w:t>инструмента</w:t>
      </w:r>
      <w:r>
        <w:rPr>
          <w:spacing w:val="-10"/>
        </w:rPr>
        <w:t xml:space="preserve"> </w:t>
      </w:r>
      <w:r>
        <w:t>познания</w:t>
      </w:r>
      <w:r>
        <w:rPr>
          <w:spacing w:val="-14"/>
        </w:rPr>
        <w:t xml:space="preserve"> </w:t>
      </w:r>
      <w:r>
        <w:t>мира,</w:t>
      </w:r>
      <w:r>
        <w:rPr>
          <w:spacing w:val="-10"/>
        </w:rPr>
        <w:t xml:space="preserve"> </w:t>
      </w:r>
      <w:r>
        <w:t>основы развития технологий, важнейшей составляющей культуры;</w:t>
      </w:r>
    </w:p>
    <w:p w14:paraId="5E1E4EC2" w14:textId="77777777" w:rsidR="00A43DD8" w:rsidRDefault="00983492" w:rsidP="00983492">
      <w:pPr>
        <w:pStyle w:val="a4"/>
        <w:numPr>
          <w:ilvl w:val="1"/>
          <w:numId w:val="97"/>
        </w:numPr>
        <w:tabs>
          <w:tab w:val="left" w:pos="1278"/>
        </w:tabs>
        <w:spacing w:before="1"/>
        <w:ind w:left="1278" w:hanging="285"/>
      </w:pPr>
      <w:r>
        <w:rPr>
          <w:spacing w:val="-2"/>
        </w:rPr>
        <w:t>развитие</w:t>
      </w:r>
      <w:r>
        <w:rPr>
          <w:spacing w:val="1"/>
        </w:rPr>
        <w:t xml:space="preserve"> </w:t>
      </w:r>
      <w:r>
        <w:rPr>
          <w:spacing w:val="-2"/>
        </w:rPr>
        <w:t>научной</w:t>
      </w:r>
      <w:r>
        <w:rPr>
          <w:spacing w:val="4"/>
        </w:rPr>
        <w:t xml:space="preserve"> </w:t>
      </w:r>
      <w:r>
        <w:rPr>
          <w:spacing w:val="-2"/>
        </w:rPr>
        <w:t>любознательности,</w:t>
      </w:r>
      <w:r>
        <w:rPr>
          <w:spacing w:val="6"/>
        </w:rPr>
        <w:t xml:space="preserve"> </w:t>
      </w:r>
      <w:r>
        <w:rPr>
          <w:spacing w:val="-2"/>
        </w:rPr>
        <w:t>интереса</w:t>
      </w:r>
      <w:r>
        <w:rPr>
          <w:spacing w:val="5"/>
        </w:rPr>
        <w:t xml:space="preserve"> </w:t>
      </w:r>
      <w:r>
        <w:rPr>
          <w:spacing w:val="-2"/>
        </w:rPr>
        <w:t>к</w:t>
      </w:r>
      <w:r>
        <w:rPr>
          <w:spacing w:val="6"/>
        </w:rPr>
        <w:t xml:space="preserve"> </w:t>
      </w:r>
      <w:r>
        <w:rPr>
          <w:spacing w:val="-2"/>
        </w:rPr>
        <w:t>исследовательской</w:t>
      </w:r>
      <w:r>
        <w:rPr>
          <w:spacing w:val="6"/>
        </w:rPr>
        <w:t xml:space="preserve"> </w:t>
      </w:r>
      <w:r>
        <w:rPr>
          <w:spacing w:val="-2"/>
        </w:rPr>
        <w:t>деятельности;</w:t>
      </w:r>
    </w:p>
    <w:p w14:paraId="4BC04935" w14:textId="77777777" w:rsidR="00A43DD8" w:rsidRDefault="00983492" w:rsidP="00983492">
      <w:pPr>
        <w:pStyle w:val="a4"/>
        <w:numPr>
          <w:ilvl w:val="0"/>
          <w:numId w:val="97"/>
        </w:numPr>
        <w:tabs>
          <w:tab w:val="left" w:pos="1229"/>
        </w:tabs>
        <w:spacing w:before="1" w:line="251" w:lineRule="exact"/>
        <w:ind w:left="1229" w:hanging="236"/>
        <w:jc w:val="both"/>
      </w:pPr>
      <w:r>
        <w:rPr>
          <w:spacing w:val="-2"/>
        </w:rPr>
        <w:t>формирования</w:t>
      </w:r>
      <w:r>
        <w:rPr>
          <w:spacing w:val="-6"/>
        </w:rPr>
        <w:t xml:space="preserve"> </w:t>
      </w:r>
      <w:r>
        <w:rPr>
          <w:spacing w:val="-2"/>
        </w:rPr>
        <w:t>культуры</w:t>
      </w:r>
      <w:r>
        <w:rPr>
          <w:spacing w:val="3"/>
        </w:rPr>
        <w:t xml:space="preserve"> </w:t>
      </w:r>
      <w:r>
        <w:rPr>
          <w:spacing w:val="-2"/>
        </w:rPr>
        <w:t>здоровья и</w:t>
      </w:r>
      <w:r>
        <w:rPr>
          <w:spacing w:val="-1"/>
        </w:rPr>
        <w:t xml:space="preserve"> </w:t>
      </w:r>
      <w:r>
        <w:rPr>
          <w:spacing w:val="-2"/>
        </w:rPr>
        <w:t>эмоционального</w:t>
      </w:r>
      <w:r>
        <w:rPr>
          <w:spacing w:val="5"/>
        </w:rPr>
        <w:t xml:space="preserve"> </w:t>
      </w:r>
      <w:r>
        <w:rPr>
          <w:spacing w:val="-2"/>
        </w:rPr>
        <w:t>благополучия:</w:t>
      </w:r>
    </w:p>
    <w:p w14:paraId="2AC56334" w14:textId="77777777" w:rsidR="00A43DD8" w:rsidRDefault="00983492" w:rsidP="00983492">
      <w:pPr>
        <w:pStyle w:val="a4"/>
        <w:numPr>
          <w:ilvl w:val="1"/>
          <w:numId w:val="97"/>
        </w:numPr>
        <w:tabs>
          <w:tab w:val="left" w:pos="1275"/>
        </w:tabs>
        <w:ind w:right="275" w:firstLine="707"/>
      </w:pPr>
      <w: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717B7969" w14:textId="77777777" w:rsidR="00A43DD8" w:rsidRDefault="00983492" w:rsidP="00983492">
      <w:pPr>
        <w:pStyle w:val="a4"/>
        <w:numPr>
          <w:ilvl w:val="1"/>
          <w:numId w:val="97"/>
        </w:numPr>
        <w:tabs>
          <w:tab w:val="left" w:pos="1275"/>
        </w:tabs>
        <w:ind w:right="282" w:firstLine="707"/>
      </w:pPr>
      <w:r>
        <w:t>сформированность навыка рефлексии, признание своего права на ошибку и такого же права у другого человека;</w:t>
      </w:r>
    </w:p>
    <w:p w14:paraId="28EDA1D7" w14:textId="77777777" w:rsidR="00A43DD8" w:rsidRDefault="00983492" w:rsidP="00983492">
      <w:pPr>
        <w:pStyle w:val="a4"/>
        <w:numPr>
          <w:ilvl w:val="0"/>
          <w:numId w:val="97"/>
        </w:numPr>
        <w:tabs>
          <w:tab w:val="left" w:pos="1229"/>
        </w:tabs>
        <w:spacing w:line="252" w:lineRule="exact"/>
        <w:ind w:left="1229" w:hanging="236"/>
        <w:jc w:val="both"/>
      </w:pPr>
      <w:r>
        <w:t>трудового</w:t>
      </w:r>
      <w:r>
        <w:rPr>
          <w:spacing w:val="-5"/>
        </w:rPr>
        <w:t xml:space="preserve"> </w:t>
      </w:r>
      <w:r>
        <w:rPr>
          <w:spacing w:val="-2"/>
        </w:rPr>
        <w:t>воспитания:</w:t>
      </w:r>
    </w:p>
    <w:p w14:paraId="3F666FC6" w14:textId="77777777" w:rsidR="00A43DD8" w:rsidRDefault="00983492" w:rsidP="00983492">
      <w:pPr>
        <w:pStyle w:val="a4"/>
        <w:numPr>
          <w:ilvl w:val="0"/>
          <w:numId w:val="97"/>
        </w:numPr>
        <w:tabs>
          <w:tab w:val="left" w:pos="1250"/>
        </w:tabs>
        <w:ind w:left="285" w:right="268" w:firstLine="707"/>
        <w:jc w:val="both"/>
      </w:pPr>
      <w:r>
        <w:t xml:space="preserve">активное участие в решении практических задач (в рамках семьи, образовательной </w:t>
      </w:r>
      <w:proofErr w:type="gramStart"/>
      <w:r>
        <w:t xml:space="preserve">ор- </w:t>
      </w:r>
      <w:proofErr w:type="spellStart"/>
      <w:r>
        <w:t>ганизации</w:t>
      </w:r>
      <w:proofErr w:type="spellEnd"/>
      <w:proofErr w:type="gramEnd"/>
      <w:r>
        <w:t>, населенного пункта, родного края) технологической и социальной направленности, требующих в том числе и физических знаний; интерес к практическому изучению профессий, связанных с физикой;</w:t>
      </w:r>
    </w:p>
    <w:p w14:paraId="57DAE162" w14:textId="77777777" w:rsidR="00A43DD8" w:rsidRDefault="00983492" w:rsidP="00983492">
      <w:pPr>
        <w:pStyle w:val="a4"/>
        <w:numPr>
          <w:ilvl w:val="0"/>
          <w:numId w:val="97"/>
        </w:numPr>
        <w:tabs>
          <w:tab w:val="left" w:pos="1229"/>
        </w:tabs>
        <w:spacing w:before="2" w:line="251" w:lineRule="exact"/>
        <w:ind w:left="1229" w:hanging="236"/>
        <w:jc w:val="both"/>
      </w:pPr>
      <w:r>
        <w:rPr>
          <w:spacing w:val="-2"/>
        </w:rPr>
        <w:t>экологического</w:t>
      </w:r>
      <w:r>
        <w:rPr>
          <w:spacing w:val="5"/>
        </w:rPr>
        <w:t xml:space="preserve"> </w:t>
      </w:r>
      <w:r>
        <w:rPr>
          <w:spacing w:val="-2"/>
        </w:rPr>
        <w:t>воспитания:</w:t>
      </w:r>
    </w:p>
    <w:p w14:paraId="0305605F" w14:textId="77777777" w:rsidR="00A43DD8" w:rsidRDefault="00983492" w:rsidP="00983492">
      <w:pPr>
        <w:pStyle w:val="a4"/>
        <w:numPr>
          <w:ilvl w:val="1"/>
          <w:numId w:val="97"/>
        </w:numPr>
        <w:tabs>
          <w:tab w:val="left" w:pos="1275"/>
        </w:tabs>
        <w:ind w:right="274" w:firstLine="707"/>
      </w:pPr>
      <w:r>
        <w:t>ориентация</w:t>
      </w:r>
      <w:r>
        <w:rPr>
          <w:spacing w:val="-10"/>
        </w:rPr>
        <w:t xml:space="preserve"> </w:t>
      </w:r>
      <w:r>
        <w:t>на</w:t>
      </w:r>
      <w:r>
        <w:rPr>
          <w:spacing w:val="-12"/>
        </w:rPr>
        <w:t xml:space="preserve"> </w:t>
      </w:r>
      <w:r>
        <w:t>применение</w:t>
      </w:r>
      <w:r>
        <w:rPr>
          <w:spacing w:val="-11"/>
        </w:rPr>
        <w:t xml:space="preserve"> </w:t>
      </w:r>
      <w:r>
        <w:t>физических</w:t>
      </w:r>
      <w:r>
        <w:rPr>
          <w:spacing w:val="-11"/>
        </w:rPr>
        <w:t xml:space="preserve"> </w:t>
      </w:r>
      <w:r>
        <w:t>знаний</w:t>
      </w:r>
      <w:r>
        <w:rPr>
          <w:spacing w:val="-13"/>
        </w:rPr>
        <w:t xml:space="preserve"> </w:t>
      </w:r>
      <w:r>
        <w:t>для</w:t>
      </w:r>
      <w:r>
        <w:rPr>
          <w:spacing w:val="-12"/>
        </w:rPr>
        <w:t xml:space="preserve"> </w:t>
      </w:r>
      <w:r>
        <w:t>решения</w:t>
      </w:r>
      <w:r>
        <w:rPr>
          <w:spacing w:val="-12"/>
        </w:rPr>
        <w:t xml:space="preserve"> </w:t>
      </w:r>
      <w:r>
        <w:t>задач</w:t>
      </w:r>
      <w:r>
        <w:rPr>
          <w:spacing w:val="-12"/>
        </w:rPr>
        <w:t xml:space="preserve"> </w:t>
      </w:r>
      <w:r>
        <w:t>в</w:t>
      </w:r>
      <w:r>
        <w:rPr>
          <w:spacing w:val="-13"/>
        </w:rPr>
        <w:t xml:space="preserve"> </w:t>
      </w:r>
      <w:r>
        <w:t>области</w:t>
      </w:r>
      <w:r>
        <w:rPr>
          <w:spacing w:val="-12"/>
        </w:rPr>
        <w:t xml:space="preserve"> </w:t>
      </w:r>
      <w:r>
        <w:t>окружающей среды, планирования поступков и оценки их возможных последствий для окружающей среды;</w:t>
      </w:r>
    </w:p>
    <w:p w14:paraId="004EC1FB" w14:textId="77777777" w:rsidR="00A43DD8" w:rsidRDefault="00983492" w:rsidP="00983492">
      <w:pPr>
        <w:pStyle w:val="a4"/>
        <w:numPr>
          <w:ilvl w:val="1"/>
          <w:numId w:val="97"/>
        </w:numPr>
        <w:tabs>
          <w:tab w:val="left" w:pos="1278"/>
        </w:tabs>
        <w:spacing w:line="268" w:lineRule="exact"/>
        <w:ind w:left="1278" w:hanging="285"/>
      </w:pPr>
      <w:r>
        <w:t>осознание</w:t>
      </w:r>
      <w:r>
        <w:rPr>
          <w:spacing w:val="-16"/>
        </w:rPr>
        <w:t xml:space="preserve"> </w:t>
      </w:r>
      <w:r>
        <w:t>глобального</w:t>
      </w:r>
      <w:r>
        <w:rPr>
          <w:spacing w:val="-11"/>
        </w:rPr>
        <w:t xml:space="preserve"> </w:t>
      </w:r>
      <w:r>
        <w:t>характера</w:t>
      </w:r>
      <w:r>
        <w:rPr>
          <w:spacing w:val="-12"/>
        </w:rPr>
        <w:t xml:space="preserve"> </w:t>
      </w:r>
      <w:r>
        <w:t>экологических</w:t>
      </w:r>
      <w:r>
        <w:rPr>
          <w:spacing w:val="-13"/>
        </w:rPr>
        <w:t xml:space="preserve"> </w:t>
      </w:r>
      <w:r>
        <w:t>проблем</w:t>
      </w:r>
      <w:r>
        <w:rPr>
          <w:spacing w:val="-12"/>
        </w:rPr>
        <w:t xml:space="preserve"> </w:t>
      </w:r>
      <w:r>
        <w:t>и</w:t>
      </w:r>
      <w:r>
        <w:rPr>
          <w:spacing w:val="-13"/>
        </w:rPr>
        <w:t xml:space="preserve"> </w:t>
      </w:r>
      <w:r>
        <w:t>путей</w:t>
      </w:r>
      <w:r>
        <w:rPr>
          <w:spacing w:val="-13"/>
        </w:rPr>
        <w:t xml:space="preserve"> </w:t>
      </w:r>
      <w:r>
        <w:t>их</w:t>
      </w:r>
      <w:r>
        <w:rPr>
          <w:spacing w:val="-8"/>
        </w:rPr>
        <w:t xml:space="preserve"> </w:t>
      </w:r>
      <w:r>
        <w:rPr>
          <w:spacing w:val="-2"/>
        </w:rPr>
        <w:t>решения;</w:t>
      </w:r>
    </w:p>
    <w:p w14:paraId="687466C4" w14:textId="77777777" w:rsidR="00A43DD8" w:rsidRDefault="00983492" w:rsidP="00983492">
      <w:pPr>
        <w:pStyle w:val="a4"/>
        <w:numPr>
          <w:ilvl w:val="0"/>
          <w:numId w:val="97"/>
        </w:numPr>
        <w:tabs>
          <w:tab w:val="left" w:pos="1229"/>
        </w:tabs>
        <w:spacing w:line="252" w:lineRule="exact"/>
        <w:ind w:left="1229" w:hanging="236"/>
        <w:jc w:val="both"/>
      </w:pPr>
      <w:r>
        <w:rPr>
          <w:spacing w:val="-2"/>
        </w:rPr>
        <w:t>адаптации</w:t>
      </w:r>
      <w:r>
        <w:rPr>
          <w:spacing w:val="-7"/>
        </w:rPr>
        <w:t xml:space="preserve"> </w:t>
      </w:r>
      <w:r>
        <w:rPr>
          <w:spacing w:val="-2"/>
        </w:rPr>
        <w:t>к</w:t>
      </w:r>
      <w:r>
        <w:rPr>
          <w:spacing w:val="2"/>
        </w:rPr>
        <w:t xml:space="preserve"> </w:t>
      </w:r>
      <w:r>
        <w:rPr>
          <w:spacing w:val="-2"/>
        </w:rPr>
        <w:t>изменяющимся</w:t>
      </w:r>
      <w:r>
        <w:t xml:space="preserve"> </w:t>
      </w:r>
      <w:r>
        <w:rPr>
          <w:spacing w:val="-2"/>
        </w:rPr>
        <w:t>условиям</w:t>
      </w:r>
      <w:r>
        <w:t xml:space="preserve"> </w:t>
      </w:r>
      <w:r>
        <w:rPr>
          <w:spacing w:val="-2"/>
        </w:rPr>
        <w:t>социальной</w:t>
      </w:r>
      <w:r>
        <w:rPr>
          <w:spacing w:val="1"/>
        </w:rPr>
        <w:t xml:space="preserve"> </w:t>
      </w:r>
      <w:r>
        <w:rPr>
          <w:spacing w:val="-2"/>
        </w:rPr>
        <w:t>и</w:t>
      </w:r>
      <w:r>
        <w:t xml:space="preserve"> </w:t>
      </w:r>
      <w:r>
        <w:rPr>
          <w:spacing w:val="-2"/>
        </w:rPr>
        <w:t>природной</w:t>
      </w:r>
      <w:r>
        <w:rPr>
          <w:spacing w:val="2"/>
        </w:rPr>
        <w:t xml:space="preserve"> </w:t>
      </w:r>
      <w:r>
        <w:rPr>
          <w:spacing w:val="-2"/>
        </w:rPr>
        <w:t>среды:</w:t>
      </w:r>
    </w:p>
    <w:p w14:paraId="549760F6" w14:textId="77777777" w:rsidR="00A43DD8" w:rsidRDefault="00983492" w:rsidP="00983492">
      <w:pPr>
        <w:pStyle w:val="a4"/>
        <w:numPr>
          <w:ilvl w:val="1"/>
          <w:numId w:val="97"/>
        </w:numPr>
        <w:tabs>
          <w:tab w:val="left" w:pos="1275"/>
        </w:tabs>
        <w:ind w:right="281" w:firstLine="707"/>
      </w:pPr>
      <w:r>
        <w:t>потребность во взаимодействии при выполнении исследований и проектов физической направленности, открытость опыту и знаниям других;</w:t>
      </w:r>
    </w:p>
    <w:p w14:paraId="4E6F9F4C" w14:textId="77777777" w:rsidR="00A43DD8" w:rsidRDefault="00983492" w:rsidP="00983492">
      <w:pPr>
        <w:pStyle w:val="a4"/>
        <w:numPr>
          <w:ilvl w:val="1"/>
          <w:numId w:val="97"/>
        </w:numPr>
        <w:tabs>
          <w:tab w:val="left" w:pos="1278"/>
        </w:tabs>
        <w:spacing w:line="268" w:lineRule="exact"/>
        <w:ind w:left="1278" w:hanging="285"/>
      </w:pPr>
      <w:r>
        <w:rPr>
          <w:spacing w:val="-2"/>
        </w:rPr>
        <w:t>повышение</w:t>
      </w:r>
      <w:r>
        <w:rPr>
          <w:spacing w:val="-1"/>
        </w:rPr>
        <w:t xml:space="preserve"> </w:t>
      </w:r>
      <w:r>
        <w:rPr>
          <w:spacing w:val="-2"/>
        </w:rPr>
        <w:t>уровня</w:t>
      </w:r>
      <w:r>
        <w:rPr>
          <w:spacing w:val="1"/>
        </w:rPr>
        <w:t xml:space="preserve"> </w:t>
      </w:r>
      <w:r>
        <w:rPr>
          <w:spacing w:val="-2"/>
        </w:rPr>
        <w:t>своей</w:t>
      </w:r>
      <w:r>
        <w:rPr>
          <w:spacing w:val="-3"/>
        </w:rPr>
        <w:t xml:space="preserve"> </w:t>
      </w:r>
      <w:r>
        <w:rPr>
          <w:spacing w:val="-2"/>
        </w:rPr>
        <w:t>компетентности</w:t>
      </w:r>
      <w:r>
        <w:t xml:space="preserve"> </w:t>
      </w:r>
      <w:r>
        <w:rPr>
          <w:spacing w:val="-2"/>
        </w:rPr>
        <w:t>через</w:t>
      </w:r>
      <w:r>
        <w:rPr>
          <w:spacing w:val="2"/>
        </w:rPr>
        <w:t xml:space="preserve"> </w:t>
      </w:r>
      <w:r>
        <w:rPr>
          <w:spacing w:val="-2"/>
        </w:rPr>
        <w:t>практическую</w:t>
      </w:r>
      <w:r>
        <w:rPr>
          <w:spacing w:val="7"/>
        </w:rPr>
        <w:t xml:space="preserve"> </w:t>
      </w:r>
      <w:r>
        <w:rPr>
          <w:spacing w:val="-2"/>
        </w:rPr>
        <w:t>деятельность;</w:t>
      </w:r>
    </w:p>
    <w:p w14:paraId="2B3F0FF6" w14:textId="77777777" w:rsidR="00A43DD8" w:rsidRDefault="00983492" w:rsidP="00983492">
      <w:pPr>
        <w:pStyle w:val="a4"/>
        <w:numPr>
          <w:ilvl w:val="1"/>
          <w:numId w:val="97"/>
        </w:numPr>
        <w:tabs>
          <w:tab w:val="left" w:pos="1275"/>
        </w:tabs>
        <w:ind w:right="284" w:firstLine="707"/>
      </w:pPr>
      <w:r>
        <w:t>потребность в формировании новых знаний, в том числе формулировать идеи, понятия, гипотезы о физических объектах и явлениях;</w:t>
      </w:r>
    </w:p>
    <w:p w14:paraId="2D5412AE" w14:textId="77777777" w:rsidR="00A43DD8" w:rsidRDefault="00983492" w:rsidP="00983492">
      <w:pPr>
        <w:pStyle w:val="a4"/>
        <w:numPr>
          <w:ilvl w:val="1"/>
          <w:numId w:val="97"/>
        </w:numPr>
        <w:tabs>
          <w:tab w:val="left" w:pos="1278"/>
        </w:tabs>
        <w:ind w:left="1278" w:hanging="285"/>
      </w:pPr>
      <w:r>
        <w:rPr>
          <w:spacing w:val="-2"/>
        </w:rPr>
        <w:t>осознание</w:t>
      </w:r>
      <w:r>
        <w:rPr>
          <w:spacing w:val="-3"/>
        </w:rPr>
        <w:t xml:space="preserve"> </w:t>
      </w:r>
      <w:r>
        <w:rPr>
          <w:spacing w:val="-2"/>
        </w:rPr>
        <w:t>дефицитов</w:t>
      </w:r>
      <w:r>
        <w:rPr>
          <w:spacing w:val="1"/>
        </w:rPr>
        <w:t xml:space="preserve"> </w:t>
      </w:r>
      <w:r>
        <w:rPr>
          <w:spacing w:val="-2"/>
        </w:rPr>
        <w:t>собственных</w:t>
      </w:r>
      <w:r>
        <w:rPr>
          <w:spacing w:val="3"/>
        </w:rPr>
        <w:t xml:space="preserve"> </w:t>
      </w:r>
      <w:r>
        <w:rPr>
          <w:spacing w:val="-2"/>
        </w:rPr>
        <w:t>знаний</w:t>
      </w:r>
      <w:r>
        <w:rPr>
          <w:spacing w:val="1"/>
        </w:rPr>
        <w:t xml:space="preserve"> </w:t>
      </w:r>
      <w:r>
        <w:rPr>
          <w:spacing w:val="-2"/>
        </w:rPr>
        <w:t>и</w:t>
      </w:r>
      <w:r>
        <w:rPr>
          <w:spacing w:val="1"/>
        </w:rPr>
        <w:t xml:space="preserve"> </w:t>
      </w:r>
      <w:r>
        <w:rPr>
          <w:spacing w:val="-2"/>
        </w:rPr>
        <w:t>компетентностей</w:t>
      </w:r>
      <w:r>
        <w:rPr>
          <w:spacing w:val="2"/>
        </w:rPr>
        <w:t xml:space="preserve"> </w:t>
      </w:r>
      <w:r>
        <w:rPr>
          <w:spacing w:val="-2"/>
        </w:rPr>
        <w:t>в</w:t>
      </w:r>
      <w:r>
        <w:t xml:space="preserve"> </w:t>
      </w:r>
      <w:r>
        <w:rPr>
          <w:spacing w:val="-2"/>
        </w:rPr>
        <w:t>области физики;</w:t>
      </w:r>
    </w:p>
    <w:p w14:paraId="0D5D6D8A" w14:textId="77777777" w:rsidR="00A43DD8" w:rsidRDefault="00983492" w:rsidP="00983492">
      <w:pPr>
        <w:pStyle w:val="a4"/>
        <w:numPr>
          <w:ilvl w:val="1"/>
          <w:numId w:val="97"/>
        </w:numPr>
        <w:tabs>
          <w:tab w:val="left" w:pos="1278"/>
        </w:tabs>
        <w:spacing w:line="268" w:lineRule="exact"/>
        <w:ind w:left="1278" w:hanging="285"/>
      </w:pPr>
      <w:r>
        <w:rPr>
          <w:spacing w:val="-2"/>
        </w:rPr>
        <w:t>планирование своего</w:t>
      </w:r>
      <w:r>
        <w:rPr>
          <w:spacing w:val="2"/>
        </w:rPr>
        <w:t xml:space="preserve"> </w:t>
      </w:r>
      <w:r>
        <w:rPr>
          <w:spacing w:val="-2"/>
        </w:rPr>
        <w:t>развития</w:t>
      </w:r>
      <w:r>
        <w:t xml:space="preserve"> </w:t>
      </w:r>
      <w:r>
        <w:rPr>
          <w:spacing w:val="-2"/>
        </w:rPr>
        <w:t>в</w:t>
      </w:r>
      <w:r>
        <w:t xml:space="preserve"> </w:t>
      </w:r>
      <w:r>
        <w:rPr>
          <w:spacing w:val="-2"/>
        </w:rPr>
        <w:t>приобретении</w:t>
      </w:r>
      <w:r>
        <w:t xml:space="preserve"> </w:t>
      </w:r>
      <w:r>
        <w:rPr>
          <w:spacing w:val="-2"/>
        </w:rPr>
        <w:t>новых</w:t>
      </w:r>
      <w:r>
        <w:rPr>
          <w:spacing w:val="3"/>
        </w:rPr>
        <w:t xml:space="preserve"> </w:t>
      </w:r>
      <w:r>
        <w:rPr>
          <w:spacing w:val="-2"/>
        </w:rPr>
        <w:t>физических</w:t>
      </w:r>
      <w:r>
        <w:rPr>
          <w:spacing w:val="1"/>
        </w:rPr>
        <w:t xml:space="preserve"> </w:t>
      </w:r>
      <w:r>
        <w:rPr>
          <w:spacing w:val="-2"/>
        </w:rPr>
        <w:t>знаний;</w:t>
      </w:r>
    </w:p>
    <w:p w14:paraId="543FEFD1" w14:textId="77777777" w:rsidR="00A43DD8" w:rsidRDefault="00983492" w:rsidP="00983492">
      <w:pPr>
        <w:pStyle w:val="a4"/>
        <w:numPr>
          <w:ilvl w:val="1"/>
          <w:numId w:val="97"/>
        </w:numPr>
        <w:tabs>
          <w:tab w:val="left" w:pos="1275"/>
        </w:tabs>
        <w:ind w:right="281" w:firstLine="707"/>
      </w:pPr>
      <w:r>
        <w:t>стремление анализировать и выявлять взаимосвязи природы, общества и экономики, в том числе с использованием физических знаний;</w:t>
      </w:r>
    </w:p>
    <w:p w14:paraId="33E016F8" w14:textId="77777777" w:rsidR="00A43DD8" w:rsidRDefault="00983492" w:rsidP="00983492">
      <w:pPr>
        <w:pStyle w:val="a4"/>
        <w:numPr>
          <w:ilvl w:val="1"/>
          <w:numId w:val="97"/>
        </w:numPr>
        <w:tabs>
          <w:tab w:val="left" w:pos="1275"/>
        </w:tabs>
        <w:ind w:right="275" w:firstLine="707"/>
      </w:pPr>
      <w:r>
        <w:t>оценка</w:t>
      </w:r>
      <w:r>
        <w:rPr>
          <w:spacing w:val="-6"/>
        </w:rPr>
        <w:t xml:space="preserve"> </w:t>
      </w:r>
      <w:r>
        <w:t>своих</w:t>
      </w:r>
      <w:r>
        <w:rPr>
          <w:spacing w:val="-7"/>
        </w:rPr>
        <w:t xml:space="preserve"> </w:t>
      </w:r>
      <w:r>
        <w:t>действий</w:t>
      </w:r>
      <w:r>
        <w:rPr>
          <w:spacing w:val="-8"/>
        </w:rPr>
        <w:t xml:space="preserve"> </w:t>
      </w:r>
      <w:r>
        <w:t>с</w:t>
      </w:r>
      <w:r>
        <w:rPr>
          <w:spacing w:val="-7"/>
        </w:rPr>
        <w:t xml:space="preserve"> </w:t>
      </w:r>
      <w:proofErr w:type="spellStart"/>
      <w:r>
        <w:t>учѐтом</w:t>
      </w:r>
      <w:proofErr w:type="spellEnd"/>
      <w:r>
        <w:rPr>
          <w:spacing w:val="-7"/>
        </w:rPr>
        <w:t xml:space="preserve"> </w:t>
      </w:r>
      <w:r>
        <w:t>влияния</w:t>
      </w:r>
      <w:r>
        <w:rPr>
          <w:spacing w:val="-5"/>
        </w:rPr>
        <w:t xml:space="preserve"> </w:t>
      </w:r>
      <w:r>
        <w:t>на</w:t>
      </w:r>
      <w:r>
        <w:rPr>
          <w:spacing w:val="-4"/>
        </w:rPr>
        <w:t xml:space="preserve"> </w:t>
      </w:r>
      <w:r>
        <w:t>окружающую</w:t>
      </w:r>
      <w:r>
        <w:rPr>
          <w:spacing w:val="-5"/>
        </w:rPr>
        <w:t xml:space="preserve"> </w:t>
      </w:r>
      <w:r>
        <w:t>среду,</w:t>
      </w:r>
      <w:r>
        <w:rPr>
          <w:spacing w:val="-4"/>
        </w:rPr>
        <w:t xml:space="preserve"> </w:t>
      </w:r>
      <w:r>
        <w:t>возможных</w:t>
      </w:r>
      <w:r>
        <w:rPr>
          <w:spacing w:val="-4"/>
        </w:rPr>
        <w:t xml:space="preserve"> </w:t>
      </w:r>
      <w:r>
        <w:t xml:space="preserve">глобальных </w:t>
      </w:r>
      <w:r>
        <w:rPr>
          <w:spacing w:val="-2"/>
        </w:rPr>
        <w:t>последствий.</w:t>
      </w:r>
    </w:p>
    <w:p w14:paraId="36DDED1B" w14:textId="77777777" w:rsidR="00A43DD8" w:rsidRDefault="00983492">
      <w:pPr>
        <w:pStyle w:val="a3"/>
        <w:ind w:right="270"/>
      </w:pPr>
      <w:r>
        <w:t xml:space="preserve">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w:t>
      </w:r>
      <w:proofErr w:type="gramStart"/>
      <w:r>
        <w:t>универ- сальные</w:t>
      </w:r>
      <w:proofErr w:type="gramEnd"/>
      <w:r>
        <w:t xml:space="preserve"> учебные действия.</w:t>
      </w:r>
    </w:p>
    <w:p w14:paraId="7ADDE372" w14:textId="77777777" w:rsidR="00A43DD8" w:rsidRDefault="00983492">
      <w:pPr>
        <w:pStyle w:val="a3"/>
        <w:spacing w:line="252" w:lineRule="exact"/>
        <w:ind w:left="993" w:firstLine="0"/>
      </w:pPr>
      <w:r>
        <w:rPr>
          <w:spacing w:val="-2"/>
        </w:rPr>
        <w:t>Овладение</w:t>
      </w:r>
      <w:r>
        <w:t xml:space="preserve"> </w:t>
      </w:r>
      <w:r>
        <w:rPr>
          <w:spacing w:val="-2"/>
        </w:rPr>
        <w:t>универсальными</w:t>
      </w:r>
      <w:r>
        <w:rPr>
          <w:spacing w:val="-1"/>
        </w:rPr>
        <w:t xml:space="preserve"> </w:t>
      </w:r>
      <w:r>
        <w:rPr>
          <w:spacing w:val="-2"/>
        </w:rPr>
        <w:t>учебными</w:t>
      </w:r>
      <w:r>
        <w:rPr>
          <w:spacing w:val="4"/>
        </w:rPr>
        <w:t xml:space="preserve"> </w:t>
      </w:r>
      <w:r>
        <w:rPr>
          <w:spacing w:val="-2"/>
        </w:rPr>
        <w:t>познавательными</w:t>
      </w:r>
      <w:r>
        <w:rPr>
          <w:spacing w:val="4"/>
        </w:rPr>
        <w:t xml:space="preserve"> </w:t>
      </w:r>
      <w:r>
        <w:rPr>
          <w:spacing w:val="-2"/>
        </w:rPr>
        <w:t>действиями:</w:t>
      </w:r>
    </w:p>
    <w:p w14:paraId="2D6B86EC" w14:textId="77777777" w:rsidR="00A43DD8" w:rsidRDefault="00983492" w:rsidP="00983492">
      <w:pPr>
        <w:pStyle w:val="a4"/>
        <w:numPr>
          <w:ilvl w:val="0"/>
          <w:numId w:val="92"/>
        </w:numPr>
        <w:tabs>
          <w:tab w:val="left" w:pos="1229"/>
        </w:tabs>
        <w:spacing w:line="252" w:lineRule="exact"/>
        <w:ind w:left="1229" w:hanging="236"/>
        <w:jc w:val="both"/>
      </w:pPr>
      <w:r>
        <w:t>базовые</w:t>
      </w:r>
      <w:r>
        <w:rPr>
          <w:spacing w:val="-13"/>
        </w:rPr>
        <w:t xml:space="preserve"> </w:t>
      </w:r>
      <w:r>
        <w:t>логические</w:t>
      </w:r>
      <w:r>
        <w:rPr>
          <w:spacing w:val="-12"/>
        </w:rPr>
        <w:t xml:space="preserve"> </w:t>
      </w:r>
      <w:r>
        <w:rPr>
          <w:spacing w:val="-2"/>
        </w:rPr>
        <w:t>действия:</w:t>
      </w:r>
    </w:p>
    <w:p w14:paraId="1123E4FA" w14:textId="77777777" w:rsidR="00A43DD8" w:rsidRDefault="00A43DD8">
      <w:pPr>
        <w:pStyle w:val="a4"/>
        <w:spacing w:line="252" w:lineRule="exact"/>
        <w:sectPr w:rsidR="00A43DD8">
          <w:type w:val="continuous"/>
          <w:pgSz w:w="11920" w:h="16850"/>
          <w:pgMar w:top="1560" w:right="566" w:bottom="780" w:left="1417" w:header="0" w:footer="597" w:gutter="0"/>
          <w:cols w:space="720"/>
        </w:sectPr>
      </w:pPr>
    </w:p>
    <w:p w14:paraId="29140B1C" w14:textId="77777777" w:rsidR="00A43DD8" w:rsidRDefault="00983492" w:rsidP="00983492">
      <w:pPr>
        <w:pStyle w:val="a4"/>
        <w:numPr>
          <w:ilvl w:val="1"/>
          <w:numId w:val="92"/>
        </w:numPr>
        <w:tabs>
          <w:tab w:val="left" w:pos="1278"/>
        </w:tabs>
        <w:spacing w:before="75" w:line="269" w:lineRule="exact"/>
        <w:ind w:left="1278" w:hanging="285"/>
      </w:pPr>
      <w:r>
        <w:rPr>
          <w:spacing w:val="-2"/>
        </w:rPr>
        <w:lastRenderedPageBreak/>
        <w:t>выявлять</w:t>
      </w:r>
      <w:r>
        <w:rPr>
          <w:spacing w:val="-1"/>
        </w:rPr>
        <w:t xml:space="preserve"> </w:t>
      </w:r>
      <w:r>
        <w:rPr>
          <w:spacing w:val="-2"/>
        </w:rPr>
        <w:t>и</w:t>
      </w:r>
      <w:r>
        <w:rPr>
          <w:spacing w:val="2"/>
        </w:rPr>
        <w:t xml:space="preserve"> </w:t>
      </w:r>
      <w:r>
        <w:rPr>
          <w:spacing w:val="-2"/>
        </w:rPr>
        <w:t>характеризовать</w:t>
      </w:r>
      <w:r>
        <w:rPr>
          <w:spacing w:val="4"/>
        </w:rPr>
        <w:t xml:space="preserve"> </w:t>
      </w:r>
      <w:r>
        <w:rPr>
          <w:spacing w:val="-2"/>
        </w:rPr>
        <w:t>существенные</w:t>
      </w:r>
      <w:r>
        <w:rPr>
          <w:spacing w:val="5"/>
        </w:rPr>
        <w:t xml:space="preserve"> </w:t>
      </w:r>
      <w:r>
        <w:rPr>
          <w:spacing w:val="-2"/>
        </w:rPr>
        <w:t>признаки</w:t>
      </w:r>
      <w:r>
        <w:rPr>
          <w:spacing w:val="4"/>
        </w:rPr>
        <w:t xml:space="preserve"> </w:t>
      </w:r>
      <w:r>
        <w:rPr>
          <w:spacing w:val="-2"/>
        </w:rPr>
        <w:t>объектов</w:t>
      </w:r>
      <w:r>
        <w:rPr>
          <w:spacing w:val="-1"/>
        </w:rPr>
        <w:t xml:space="preserve"> </w:t>
      </w:r>
      <w:r>
        <w:rPr>
          <w:spacing w:val="-2"/>
        </w:rPr>
        <w:t>(явлений);</w:t>
      </w:r>
    </w:p>
    <w:p w14:paraId="00FB052C" w14:textId="77777777" w:rsidR="00A43DD8" w:rsidRDefault="00983492" w:rsidP="00983492">
      <w:pPr>
        <w:pStyle w:val="a4"/>
        <w:numPr>
          <w:ilvl w:val="1"/>
          <w:numId w:val="92"/>
        </w:numPr>
        <w:tabs>
          <w:tab w:val="left" w:pos="1275"/>
        </w:tabs>
        <w:ind w:right="278" w:firstLine="707"/>
      </w:pPr>
      <w:r>
        <w:t xml:space="preserve">устанавливать существенный признак классификации, основания для обобщения и </w:t>
      </w:r>
      <w:r>
        <w:rPr>
          <w:spacing w:val="-2"/>
        </w:rPr>
        <w:t>сравнения;</w:t>
      </w:r>
    </w:p>
    <w:p w14:paraId="39020DDA" w14:textId="77777777" w:rsidR="00A43DD8" w:rsidRDefault="00983492" w:rsidP="00983492">
      <w:pPr>
        <w:pStyle w:val="a4"/>
        <w:numPr>
          <w:ilvl w:val="1"/>
          <w:numId w:val="92"/>
        </w:numPr>
        <w:tabs>
          <w:tab w:val="left" w:pos="1275"/>
        </w:tabs>
        <w:ind w:right="268" w:firstLine="707"/>
      </w:pPr>
      <w:r>
        <w:t xml:space="preserve">выявлять закономерности и противоречия в рассматриваемых фактах, данных и </w:t>
      </w:r>
      <w:proofErr w:type="spellStart"/>
      <w:r>
        <w:t>наблю</w:t>
      </w:r>
      <w:proofErr w:type="spellEnd"/>
      <w:r>
        <w:t xml:space="preserve">- </w:t>
      </w:r>
      <w:proofErr w:type="spellStart"/>
      <w:r>
        <w:t>дениях</w:t>
      </w:r>
      <w:proofErr w:type="spellEnd"/>
      <w:r>
        <w:t>, относящихся к физическим явлениям;</w:t>
      </w:r>
    </w:p>
    <w:p w14:paraId="1EDA25C3" w14:textId="77777777" w:rsidR="00A43DD8" w:rsidRDefault="00983492" w:rsidP="00983492">
      <w:pPr>
        <w:pStyle w:val="a4"/>
        <w:numPr>
          <w:ilvl w:val="1"/>
          <w:numId w:val="92"/>
        </w:numPr>
        <w:tabs>
          <w:tab w:val="left" w:pos="1275"/>
        </w:tabs>
        <w:ind w:right="270" w:firstLine="707"/>
      </w:pPr>
      <w:r>
        <w:t xml:space="preserve">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w:t>
      </w:r>
      <w:proofErr w:type="spellStart"/>
      <w:r>
        <w:t>ги</w:t>
      </w:r>
      <w:proofErr w:type="spellEnd"/>
      <w:r>
        <w:t xml:space="preserve">- </w:t>
      </w:r>
      <w:proofErr w:type="spellStart"/>
      <w:r>
        <w:t>потезы</w:t>
      </w:r>
      <w:proofErr w:type="spellEnd"/>
      <w:r>
        <w:t xml:space="preserve"> о взаимосвязях физических величин;</w:t>
      </w:r>
    </w:p>
    <w:p w14:paraId="31E7664F" w14:textId="77777777" w:rsidR="00A43DD8" w:rsidRDefault="00983492" w:rsidP="00983492">
      <w:pPr>
        <w:pStyle w:val="a4"/>
        <w:numPr>
          <w:ilvl w:val="1"/>
          <w:numId w:val="92"/>
        </w:numPr>
        <w:tabs>
          <w:tab w:val="left" w:pos="1275"/>
        </w:tabs>
        <w:ind w:right="269" w:firstLine="707"/>
      </w:pPr>
      <w:r>
        <w:t xml:space="preserve">самостоятельно выбирать способ решения учебной физической задачи (сравнение </w:t>
      </w:r>
      <w:proofErr w:type="spellStart"/>
      <w:proofErr w:type="gramStart"/>
      <w:r>
        <w:t>не-</w:t>
      </w:r>
      <w:proofErr w:type="spellEnd"/>
      <w:r>
        <w:t xml:space="preserve"> скольких</w:t>
      </w:r>
      <w:proofErr w:type="gramEnd"/>
      <w:r>
        <w:t xml:space="preserve"> вариантов решения, выбор наиболее подходящего с </w:t>
      </w:r>
      <w:proofErr w:type="spellStart"/>
      <w:r>
        <w:t>учѐтом</w:t>
      </w:r>
      <w:proofErr w:type="spellEnd"/>
      <w:r>
        <w:t xml:space="preserve"> самостоятельно выделенных </w:t>
      </w:r>
      <w:r>
        <w:rPr>
          <w:spacing w:val="-2"/>
        </w:rPr>
        <w:t>критериев).</w:t>
      </w:r>
    </w:p>
    <w:p w14:paraId="154CAE95" w14:textId="77777777" w:rsidR="00A43DD8" w:rsidRDefault="00983492" w:rsidP="00983492">
      <w:pPr>
        <w:pStyle w:val="a4"/>
        <w:numPr>
          <w:ilvl w:val="0"/>
          <w:numId w:val="92"/>
        </w:numPr>
        <w:tabs>
          <w:tab w:val="left" w:pos="1229"/>
        </w:tabs>
        <w:spacing w:line="251" w:lineRule="exact"/>
        <w:ind w:left="1229" w:hanging="236"/>
        <w:jc w:val="both"/>
      </w:pPr>
      <w:r>
        <w:rPr>
          <w:spacing w:val="-2"/>
        </w:rPr>
        <w:t>базовые</w:t>
      </w:r>
      <w:r>
        <w:rPr>
          <w:spacing w:val="9"/>
        </w:rPr>
        <w:t xml:space="preserve"> </w:t>
      </w:r>
      <w:r>
        <w:rPr>
          <w:spacing w:val="-2"/>
        </w:rPr>
        <w:t>исследовательские</w:t>
      </w:r>
      <w:r>
        <w:rPr>
          <w:spacing w:val="7"/>
        </w:rPr>
        <w:t xml:space="preserve"> </w:t>
      </w:r>
      <w:r>
        <w:rPr>
          <w:spacing w:val="-2"/>
        </w:rPr>
        <w:t>действия:</w:t>
      </w:r>
    </w:p>
    <w:p w14:paraId="39D2415A" w14:textId="77777777" w:rsidR="00A43DD8" w:rsidRDefault="00983492" w:rsidP="00983492">
      <w:pPr>
        <w:pStyle w:val="a4"/>
        <w:numPr>
          <w:ilvl w:val="1"/>
          <w:numId w:val="92"/>
        </w:numPr>
        <w:tabs>
          <w:tab w:val="left" w:pos="1278"/>
        </w:tabs>
        <w:spacing w:line="267" w:lineRule="exact"/>
        <w:ind w:left="1278" w:hanging="285"/>
      </w:pPr>
      <w:r>
        <w:rPr>
          <w:spacing w:val="-2"/>
        </w:rPr>
        <w:t>использовать вопросы</w:t>
      </w:r>
      <w:r>
        <w:rPr>
          <w:spacing w:val="-1"/>
        </w:rPr>
        <w:t xml:space="preserve"> </w:t>
      </w:r>
      <w:r>
        <w:rPr>
          <w:spacing w:val="-2"/>
        </w:rPr>
        <w:t>как</w:t>
      </w:r>
      <w:r>
        <w:rPr>
          <w:spacing w:val="1"/>
        </w:rPr>
        <w:t xml:space="preserve"> </w:t>
      </w:r>
      <w:r>
        <w:rPr>
          <w:spacing w:val="-2"/>
        </w:rPr>
        <w:t>исследовательский</w:t>
      </w:r>
      <w:r>
        <w:rPr>
          <w:spacing w:val="2"/>
        </w:rPr>
        <w:t xml:space="preserve"> </w:t>
      </w:r>
      <w:r>
        <w:rPr>
          <w:spacing w:val="-2"/>
        </w:rPr>
        <w:t>инструмент</w:t>
      </w:r>
      <w:r>
        <w:rPr>
          <w:spacing w:val="6"/>
        </w:rPr>
        <w:t xml:space="preserve"> </w:t>
      </w:r>
      <w:r>
        <w:rPr>
          <w:spacing w:val="-2"/>
        </w:rPr>
        <w:t>познания;</w:t>
      </w:r>
    </w:p>
    <w:p w14:paraId="5221EE83" w14:textId="77777777" w:rsidR="00A43DD8" w:rsidRDefault="00983492" w:rsidP="00983492">
      <w:pPr>
        <w:pStyle w:val="a4"/>
        <w:numPr>
          <w:ilvl w:val="1"/>
          <w:numId w:val="92"/>
        </w:numPr>
        <w:tabs>
          <w:tab w:val="left" w:pos="1275"/>
        </w:tabs>
        <w:ind w:right="479" w:firstLine="707"/>
        <w:jc w:val="left"/>
      </w:pPr>
      <w:r>
        <w:t>проводить</w:t>
      </w:r>
      <w:r>
        <w:rPr>
          <w:spacing w:val="-2"/>
        </w:rPr>
        <w:t xml:space="preserve"> </w:t>
      </w:r>
      <w:r>
        <w:t>по</w:t>
      </w:r>
      <w:r>
        <w:rPr>
          <w:spacing w:val="-2"/>
        </w:rPr>
        <w:t xml:space="preserve"> </w:t>
      </w:r>
      <w:r>
        <w:t>самостоятельно</w:t>
      </w:r>
      <w:r>
        <w:rPr>
          <w:spacing w:val="-2"/>
        </w:rPr>
        <w:t xml:space="preserve"> </w:t>
      </w:r>
      <w:r>
        <w:t>составленному</w:t>
      </w:r>
      <w:r>
        <w:rPr>
          <w:spacing w:val="-5"/>
        </w:rPr>
        <w:t xml:space="preserve"> </w:t>
      </w:r>
      <w:r>
        <w:t>плану</w:t>
      </w:r>
      <w:r>
        <w:rPr>
          <w:spacing w:val="-5"/>
        </w:rPr>
        <w:t xml:space="preserve"> </w:t>
      </w:r>
      <w:r>
        <w:t>опыт,</w:t>
      </w:r>
      <w:r>
        <w:rPr>
          <w:spacing w:val="-2"/>
        </w:rPr>
        <w:t xml:space="preserve"> </w:t>
      </w:r>
      <w:r>
        <w:t>несложный</w:t>
      </w:r>
      <w:r>
        <w:rPr>
          <w:spacing w:val="-2"/>
        </w:rPr>
        <w:t xml:space="preserve"> </w:t>
      </w:r>
      <w:r>
        <w:t>физический</w:t>
      </w:r>
      <w:r>
        <w:rPr>
          <w:spacing w:val="-3"/>
        </w:rPr>
        <w:t xml:space="preserve"> </w:t>
      </w:r>
      <w:proofErr w:type="gramStart"/>
      <w:r>
        <w:t xml:space="preserve">экс- </w:t>
      </w:r>
      <w:proofErr w:type="spellStart"/>
      <w:r>
        <w:t>перимент</w:t>
      </w:r>
      <w:proofErr w:type="spellEnd"/>
      <w:proofErr w:type="gramEnd"/>
      <w:r>
        <w:t>, небольшое исследование физического явления;</w:t>
      </w:r>
    </w:p>
    <w:p w14:paraId="7AC8091A" w14:textId="77777777" w:rsidR="00A43DD8" w:rsidRDefault="00983492" w:rsidP="00983492">
      <w:pPr>
        <w:pStyle w:val="a4"/>
        <w:numPr>
          <w:ilvl w:val="1"/>
          <w:numId w:val="92"/>
        </w:numPr>
        <w:tabs>
          <w:tab w:val="left" w:pos="1275"/>
        </w:tabs>
        <w:ind w:right="416" w:firstLine="707"/>
        <w:jc w:val="left"/>
      </w:pPr>
      <w:r>
        <w:t>оценивать</w:t>
      </w:r>
      <w:r>
        <w:rPr>
          <w:spacing w:val="25"/>
        </w:rPr>
        <w:t xml:space="preserve"> </w:t>
      </w:r>
      <w:r>
        <w:t>на</w:t>
      </w:r>
      <w:r>
        <w:rPr>
          <w:spacing w:val="-3"/>
        </w:rPr>
        <w:t xml:space="preserve"> </w:t>
      </w:r>
      <w:r>
        <w:t>применимость</w:t>
      </w:r>
      <w:r>
        <w:rPr>
          <w:spacing w:val="25"/>
        </w:rPr>
        <w:t xml:space="preserve"> </w:t>
      </w:r>
      <w:r>
        <w:t>и</w:t>
      </w:r>
      <w:r>
        <w:rPr>
          <w:spacing w:val="-3"/>
        </w:rPr>
        <w:t xml:space="preserve"> </w:t>
      </w:r>
      <w:r>
        <w:t>достоверность</w:t>
      </w:r>
      <w:r>
        <w:rPr>
          <w:spacing w:val="25"/>
        </w:rPr>
        <w:t xml:space="preserve"> </w:t>
      </w:r>
      <w:r>
        <w:t>информацию,</w:t>
      </w:r>
      <w:r>
        <w:rPr>
          <w:spacing w:val="-3"/>
        </w:rPr>
        <w:t xml:space="preserve"> </w:t>
      </w:r>
      <w:r>
        <w:t>полученную</w:t>
      </w:r>
      <w:r>
        <w:rPr>
          <w:spacing w:val="26"/>
        </w:rPr>
        <w:t xml:space="preserve"> </w:t>
      </w:r>
      <w:r>
        <w:t>в</w:t>
      </w:r>
      <w:r>
        <w:rPr>
          <w:spacing w:val="-4"/>
        </w:rPr>
        <w:t xml:space="preserve"> </w:t>
      </w:r>
      <w:r>
        <w:t>ходе</w:t>
      </w:r>
      <w:r>
        <w:rPr>
          <w:spacing w:val="26"/>
        </w:rPr>
        <w:t xml:space="preserve"> </w:t>
      </w:r>
      <w:proofErr w:type="spellStart"/>
      <w:r>
        <w:t>иссле</w:t>
      </w:r>
      <w:proofErr w:type="spellEnd"/>
      <w:r>
        <w:t xml:space="preserve">- </w:t>
      </w:r>
      <w:proofErr w:type="spellStart"/>
      <w:r>
        <w:t>дования</w:t>
      </w:r>
      <w:proofErr w:type="spellEnd"/>
      <w:r>
        <w:t xml:space="preserve"> или эксперимента;</w:t>
      </w:r>
    </w:p>
    <w:p w14:paraId="671231C4" w14:textId="77777777" w:rsidR="00A43DD8" w:rsidRDefault="00983492" w:rsidP="00983492">
      <w:pPr>
        <w:pStyle w:val="a4"/>
        <w:numPr>
          <w:ilvl w:val="1"/>
          <w:numId w:val="92"/>
        </w:numPr>
        <w:tabs>
          <w:tab w:val="left" w:pos="1275"/>
        </w:tabs>
        <w:ind w:right="486" w:firstLine="707"/>
        <w:jc w:val="left"/>
      </w:pPr>
      <w:r>
        <w:t>самостоятельно</w:t>
      </w:r>
      <w:r>
        <w:rPr>
          <w:spacing w:val="36"/>
        </w:rPr>
        <w:t xml:space="preserve"> </w:t>
      </w:r>
      <w:r>
        <w:t>формулировать</w:t>
      </w:r>
      <w:r>
        <w:rPr>
          <w:spacing w:val="38"/>
        </w:rPr>
        <w:t xml:space="preserve"> </w:t>
      </w:r>
      <w:r>
        <w:t>обобщения</w:t>
      </w:r>
      <w:r>
        <w:rPr>
          <w:spacing w:val="37"/>
        </w:rPr>
        <w:t xml:space="preserve"> </w:t>
      </w:r>
      <w:r>
        <w:t>и</w:t>
      </w:r>
      <w:r>
        <w:rPr>
          <w:spacing w:val="37"/>
        </w:rPr>
        <w:t xml:space="preserve"> </w:t>
      </w:r>
      <w:r>
        <w:t>выводы</w:t>
      </w:r>
      <w:r>
        <w:rPr>
          <w:spacing w:val="39"/>
        </w:rPr>
        <w:t xml:space="preserve"> </w:t>
      </w:r>
      <w:r>
        <w:t>по</w:t>
      </w:r>
      <w:r>
        <w:rPr>
          <w:spacing w:val="35"/>
        </w:rPr>
        <w:t xml:space="preserve"> </w:t>
      </w:r>
      <w:r>
        <w:t>результатам</w:t>
      </w:r>
      <w:r>
        <w:rPr>
          <w:spacing w:val="35"/>
        </w:rPr>
        <w:t xml:space="preserve"> </w:t>
      </w:r>
      <w:proofErr w:type="spellStart"/>
      <w:r>
        <w:t>проведѐнного</w:t>
      </w:r>
      <w:proofErr w:type="spellEnd"/>
      <w:r>
        <w:t xml:space="preserve"> наблюдения, опыта, исследования;</w:t>
      </w:r>
    </w:p>
    <w:p w14:paraId="400C07D7" w14:textId="77777777" w:rsidR="00A43DD8" w:rsidRDefault="00983492" w:rsidP="00983492">
      <w:pPr>
        <w:pStyle w:val="a4"/>
        <w:numPr>
          <w:ilvl w:val="1"/>
          <w:numId w:val="92"/>
        </w:numPr>
        <w:tabs>
          <w:tab w:val="left" w:pos="1275"/>
        </w:tabs>
        <w:ind w:right="340" w:firstLine="707"/>
        <w:jc w:val="left"/>
      </w:pPr>
      <w:r>
        <w:t>прогнозировать</w:t>
      </w:r>
      <w:r>
        <w:rPr>
          <w:spacing w:val="38"/>
        </w:rPr>
        <w:t xml:space="preserve"> </w:t>
      </w:r>
      <w:r>
        <w:t>возможное</w:t>
      </w:r>
      <w:r>
        <w:rPr>
          <w:spacing w:val="38"/>
        </w:rPr>
        <w:t xml:space="preserve"> </w:t>
      </w:r>
      <w:r>
        <w:t>дальнейшее</w:t>
      </w:r>
      <w:r>
        <w:rPr>
          <w:spacing w:val="37"/>
        </w:rPr>
        <w:t xml:space="preserve"> </w:t>
      </w:r>
      <w:r>
        <w:t>развитие</w:t>
      </w:r>
      <w:r>
        <w:rPr>
          <w:spacing w:val="35"/>
        </w:rPr>
        <w:t xml:space="preserve"> </w:t>
      </w:r>
      <w:r>
        <w:t>физических</w:t>
      </w:r>
      <w:r>
        <w:rPr>
          <w:spacing w:val="36"/>
        </w:rPr>
        <w:t xml:space="preserve"> </w:t>
      </w:r>
      <w:r>
        <w:t>процессов,</w:t>
      </w:r>
      <w:r>
        <w:rPr>
          <w:spacing w:val="36"/>
        </w:rPr>
        <w:t xml:space="preserve"> </w:t>
      </w:r>
      <w:r>
        <w:t>а</w:t>
      </w:r>
      <w:r>
        <w:rPr>
          <w:spacing w:val="36"/>
        </w:rPr>
        <w:t xml:space="preserve"> </w:t>
      </w:r>
      <w:r>
        <w:t>также</w:t>
      </w:r>
      <w:r>
        <w:rPr>
          <w:spacing w:val="36"/>
        </w:rPr>
        <w:t xml:space="preserve"> </w:t>
      </w:r>
      <w:proofErr w:type="gramStart"/>
      <w:r>
        <w:t>вы- двигать</w:t>
      </w:r>
      <w:proofErr w:type="gramEnd"/>
      <w:r>
        <w:t xml:space="preserve"> предположения об их развитии в новых условиях и контекстах.</w:t>
      </w:r>
    </w:p>
    <w:p w14:paraId="2895A291" w14:textId="77777777" w:rsidR="00A43DD8" w:rsidRDefault="00983492" w:rsidP="00983492">
      <w:pPr>
        <w:pStyle w:val="a4"/>
        <w:numPr>
          <w:ilvl w:val="0"/>
          <w:numId w:val="92"/>
        </w:numPr>
        <w:tabs>
          <w:tab w:val="left" w:pos="1229"/>
        </w:tabs>
        <w:spacing w:before="1" w:line="251" w:lineRule="exact"/>
        <w:ind w:left="1229" w:hanging="236"/>
      </w:pPr>
      <w:r>
        <w:t>работа</w:t>
      </w:r>
      <w:r>
        <w:rPr>
          <w:spacing w:val="-2"/>
        </w:rPr>
        <w:t xml:space="preserve"> </w:t>
      </w:r>
      <w:r>
        <w:t>с</w:t>
      </w:r>
      <w:r>
        <w:rPr>
          <w:spacing w:val="-2"/>
        </w:rPr>
        <w:t xml:space="preserve"> информацией:</w:t>
      </w:r>
    </w:p>
    <w:p w14:paraId="0F8A57E4" w14:textId="77777777" w:rsidR="00A43DD8" w:rsidRDefault="00983492" w:rsidP="00983492">
      <w:pPr>
        <w:pStyle w:val="a4"/>
        <w:numPr>
          <w:ilvl w:val="1"/>
          <w:numId w:val="92"/>
        </w:numPr>
        <w:tabs>
          <w:tab w:val="left" w:pos="1275"/>
        </w:tabs>
        <w:ind w:right="273" w:firstLine="707"/>
        <w:jc w:val="left"/>
      </w:pPr>
      <w:r>
        <w:t>применять</w:t>
      </w:r>
      <w:r>
        <w:rPr>
          <w:spacing w:val="-1"/>
        </w:rPr>
        <w:t xml:space="preserve"> </w:t>
      </w:r>
      <w:r>
        <w:t>различные</w:t>
      </w:r>
      <w:r>
        <w:rPr>
          <w:spacing w:val="-1"/>
        </w:rPr>
        <w:t xml:space="preserve"> </w:t>
      </w:r>
      <w:r>
        <w:t>методы, инструменты</w:t>
      </w:r>
      <w:r>
        <w:rPr>
          <w:spacing w:val="-1"/>
        </w:rPr>
        <w:t xml:space="preserve"> </w:t>
      </w:r>
      <w:r>
        <w:t>и</w:t>
      </w:r>
      <w:r>
        <w:rPr>
          <w:spacing w:val="-1"/>
        </w:rPr>
        <w:t xml:space="preserve"> </w:t>
      </w:r>
      <w:r>
        <w:t>запросы при</w:t>
      </w:r>
      <w:r>
        <w:rPr>
          <w:spacing w:val="-8"/>
        </w:rPr>
        <w:t xml:space="preserve"> </w:t>
      </w:r>
      <w:r>
        <w:t>поиске и</w:t>
      </w:r>
      <w:r>
        <w:rPr>
          <w:spacing w:val="-6"/>
        </w:rPr>
        <w:t xml:space="preserve"> </w:t>
      </w:r>
      <w:r>
        <w:t>отборе</w:t>
      </w:r>
      <w:r>
        <w:rPr>
          <w:spacing w:val="-9"/>
        </w:rPr>
        <w:t xml:space="preserve"> </w:t>
      </w:r>
      <w:r>
        <w:t xml:space="preserve">информации или данных с </w:t>
      </w:r>
      <w:proofErr w:type="spellStart"/>
      <w:r>
        <w:t>учѐтом</w:t>
      </w:r>
      <w:proofErr w:type="spellEnd"/>
      <w:r>
        <w:t xml:space="preserve"> предложенной учебной физической задачи;</w:t>
      </w:r>
    </w:p>
    <w:p w14:paraId="495A76AE" w14:textId="77777777" w:rsidR="00A43DD8" w:rsidRDefault="00983492" w:rsidP="00983492">
      <w:pPr>
        <w:pStyle w:val="a4"/>
        <w:numPr>
          <w:ilvl w:val="1"/>
          <w:numId w:val="92"/>
        </w:numPr>
        <w:tabs>
          <w:tab w:val="left" w:pos="1275"/>
        </w:tabs>
        <w:ind w:right="281" w:firstLine="707"/>
      </w:pPr>
      <w:r>
        <w:t>анализировать, систематизировать и интерпретировать информацию различных видов и форм представления;</w:t>
      </w:r>
    </w:p>
    <w:p w14:paraId="2E87DB89" w14:textId="77777777" w:rsidR="00A43DD8" w:rsidRDefault="00983492" w:rsidP="00983492">
      <w:pPr>
        <w:pStyle w:val="a4"/>
        <w:numPr>
          <w:ilvl w:val="1"/>
          <w:numId w:val="92"/>
        </w:numPr>
        <w:tabs>
          <w:tab w:val="left" w:pos="1275"/>
        </w:tabs>
        <w:ind w:right="268" w:firstLine="707"/>
      </w:pPr>
      <w:r>
        <w:t xml:space="preserve">самостоятельно выбирать оптимальную форму представления информации и </w:t>
      </w:r>
      <w:proofErr w:type="spellStart"/>
      <w:r>
        <w:t>иллю</w:t>
      </w:r>
      <w:proofErr w:type="spellEnd"/>
      <w:r>
        <w:t xml:space="preserve">- </w:t>
      </w:r>
      <w:proofErr w:type="spellStart"/>
      <w:r>
        <w:t>стрировать</w:t>
      </w:r>
      <w:proofErr w:type="spellEnd"/>
      <w:r>
        <w:t xml:space="preserve"> решаемые задачи несложными схемами, диаграммами, иной графикой и их </w:t>
      </w:r>
      <w:proofErr w:type="spellStart"/>
      <w:r>
        <w:t>комбина</w:t>
      </w:r>
      <w:proofErr w:type="spellEnd"/>
      <w:r>
        <w:t xml:space="preserve">- </w:t>
      </w:r>
      <w:proofErr w:type="spellStart"/>
      <w:r>
        <w:rPr>
          <w:spacing w:val="-2"/>
        </w:rPr>
        <w:t>циями</w:t>
      </w:r>
      <w:proofErr w:type="spellEnd"/>
      <w:r>
        <w:rPr>
          <w:spacing w:val="-2"/>
        </w:rPr>
        <w:t>.</w:t>
      </w:r>
    </w:p>
    <w:p w14:paraId="2CFDE6F2" w14:textId="77777777" w:rsidR="00A43DD8" w:rsidRDefault="00983492">
      <w:pPr>
        <w:pStyle w:val="a3"/>
        <w:spacing w:line="248" w:lineRule="exact"/>
        <w:ind w:left="993" w:firstLine="0"/>
      </w:pPr>
      <w:r>
        <w:rPr>
          <w:spacing w:val="-2"/>
        </w:rPr>
        <w:t>Овладение</w:t>
      </w:r>
      <w:r>
        <w:t xml:space="preserve"> </w:t>
      </w:r>
      <w:r>
        <w:rPr>
          <w:spacing w:val="-2"/>
        </w:rPr>
        <w:t>универсальными</w:t>
      </w:r>
      <w:r>
        <w:t xml:space="preserve"> </w:t>
      </w:r>
      <w:r>
        <w:rPr>
          <w:spacing w:val="-2"/>
        </w:rPr>
        <w:t>учебными</w:t>
      </w:r>
      <w:r>
        <w:rPr>
          <w:spacing w:val="1"/>
        </w:rPr>
        <w:t xml:space="preserve"> </w:t>
      </w:r>
      <w:r>
        <w:rPr>
          <w:spacing w:val="-2"/>
        </w:rPr>
        <w:t>коммуникативными</w:t>
      </w:r>
      <w:r>
        <w:rPr>
          <w:spacing w:val="6"/>
        </w:rPr>
        <w:t xml:space="preserve"> </w:t>
      </w:r>
      <w:r>
        <w:rPr>
          <w:spacing w:val="-2"/>
        </w:rPr>
        <w:t>действиями:</w:t>
      </w:r>
    </w:p>
    <w:p w14:paraId="23919307" w14:textId="77777777" w:rsidR="00A43DD8" w:rsidRDefault="00983492" w:rsidP="00983492">
      <w:pPr>
        <w:pStyle w:val="a4"/>
        <w:numPr>
          <w:ilvl w:val="0"/>
          <w:numId w:val="91"/>
        </w:numPr>
        <w:tabs>
          <w:tab w:val="left" w:pos="1229"/>
        </w:tabs>
        <w:spacing w:line="250" w:lineRule="exact"/>
        <w:ind w:left="1229" w:hanging="236"/>
        <w:jc w:val="both"/>
      </w:pPr>
      <w:r>
        <w:rPr>
          <w:spacing w:val="-2"/>
        </w:rPr>
        <w:t>общение:</w:t>
      </w:r>
    </w:p>
    <w:p w14:paraId="22C24777" w14:textId="77777777" w:rsidR="00A43DD8" w:rsidRDefault="00983492" w:rsidP="00983492">
      <w:pPr>
        <w:pStyle w:val="a4"/>
        <w:numPr>
          <w:ilvl w:val="1"/>
          <w:numId w:val="91"/>
        </w:numPr>
        <w:tabs>
          <w:tab w:val="left" w:pos="1275"/>
        </w:tabs>
        <w:ind w:right="273" w:firstLine="707"/>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123C647E" w14:textId="77777777" w:rsidR="00A43DD8" w:rsidRDefault="00983492" w:rsidP="00983492">
      <w:pPr>
        <w:pStyle w:val="a4"/>
        <w:numPr>
          <w:ilvl w:val="1"/>
          <w:numId w:val="91"/>
        </w:numPr>
        <w:tabs>
          <w:tab w:val="left" w:pos="1275"/>
        </w:tabs>
        <w:ind w:right="284" w:firstLine="707"/>
      </w:pPr>
      <w:r>
        <w:t>сопоставлять свои суждения с суждениями других участников диалога, обнаруживать различие и сходство позиций;</w:t>
      </w:r>
    </w:p>
    <w:p w14:paraId="31E7FB75" w14:textId="77777777" w:rsidR="00A43DD8" w:rsidRDefault="00983492" w:rsidP="00983492">
      <w:pPr>
        <w:pStyle w:val="a4"/>
        <w:numPr>
          <w:ilvl w:val="1"/>
          <w:numId w:val="91"/>
        </w:numPr>
        <w:tabs>
          <w:tab w:val="left" w:pos="1278"/>
        </w:tabs>
        <w:spacing w:line="268" w:lineRule="exact"/>
        <w:ind w:left="1278" w:hanging="285"/>
      </w:pPr>
      <w:r>
        <w:t>выражать</w:t>
      </w:r>
      <w:r>
        <w:rPr>
          <w:spacing w:val="-13"/>
        </w:rPr>
        <w:t xml:space="preserve"> </w:t>
      </w:r>
      <w:r>
        <w:t>свою</w:t>
      </w:r>
      <w:r>
        <w:rPr>
          <w:spacing w:val="-10"/>
        </w:rPr>
        <w:t xml:space="preserve"> </w:t>
      </w:r>
      <w:r>
        <w:t>точку</w:t>
      </w:r>
      <w:r>
        <w:rPr>
          <w:spacing w:val="-14"/>
        </w:rPr>
        <w:t xml:space="preserve"> </w:t>
      </w:r>
      <w:r>
        <w:t>зрения</w:t>
      </w:r>
      <w:r>
        <w:rPr>
          <w:spacing w:val="-9"/>
        </w:rPr>
        <w:t xml:space="preserve"> </w:t>
      </w:r>
      <w:r>
        <w:t>в</w:t>
      </w:r>
      <w:r>
        <w:rPr>
          <w:spacing w:val="-10"/>
        </w:rPr>
        <w:t xml:space="preserve"> </w:t>
      </w:r>
      <w:r>
        <w:t>устных</w:t>
      </w:r>
      <w:r>
        <w:rPr>
          <w:spacing w:val="-8"/>
        </w:rPr>
        <w:t xml:space="preserve"> </w:t>
      </w:r>
      <w:r>
        <w:t>и</w:t>
      </w:r>
      <w:r>
        <w:rPr>
          <w:spacing w:val="-10"/>
        </w:rPr>
        <w:t xml:space="preserve"> </w:t>
      </w:r>
      <w:r>
        <w:t>письменных</w:t>
      </w:r>
      <w:r>
        <w:rPr>
          <w:spacing w:val="-4"/>
        </w:rPr>
        <w:t xml:space="preserve"> </w:t>
      </w:r>
      <w:r>
        <w:rPr>
          <w:spacing w:val="-2"/>
        </w:rPr>
        <w:t>текстах;</w:t>
      </w:r>
    </w:p>
    <w:p w14:paraId="2BA68E7F" w14:textId="77777777" w:rsidR="00A43DD8" w:rsidRDefault="00983492" w:rsidP="00983492">
      <w:pPr>
        <w:pStyle w:val="a4"/>
        <w:numPr>
          <w:ilvl w:val="1"/>
          <w:numId w:val="91"/>
        </w:numPr>
        <w:tabs>
          <w:tab w:val="left" w:pos="1275"/>
        </w:tabs>
        <w:ind w:right="280" w:firstLine="707"/>
      </w:pPr>
      <w:r>
        <w:t>публично представлять результаты выполненного физического опыта (эксперимента, исследования, проекта).</w:t>
      </w:r>
    </w:p>
    <w:p w14:paraId="2FB5738E" w14:textId="77777777" w:rsidR="00A43DD8" w:rsidRDefault="00983492" w:rsidP="00983492">
      <w:pPr>
        <w:pStyle w:val="a4"/>
        <w:numPr>
          <w:ilvl w:val="0"/>
          <w:numId w:val="91"/>
        </w:numPr>
        <w:tabs>
          <w:tab w:val="left" w:pos="1229"/>
        </w:tabs>
        <w:spacing w:line="251" w:lineRule="exact"/>
        <w:ind w:left="1229" w:hanging="236"/>
        <w:jc w:val="both"/>
      </w:pPr>
      <w:r>
        <w:rPr>
          <w:spacing w:val="-2"/>
        </w:rPr>
        <w:t>совместная</w:t>
      </w:r>
      <w:r>
        <w:rPr>
          <w:spacing w:val="7"/>
        </w:rPr>
        <w:t xml:space="preserve"> </w:t>
      </w:r>
      <w:r>
        <w:rPr>
          <w:spacing w:val="-2"/>
        </w:rPr>
        <w:t>деятельность</w:t>
      </w:r>
      <w:r>
        <w:rPr>
          <w:spacing w:val="8"/>
        </w:rPr>
        <w:t xml:space="preserve"> </w:t>
      </w:r>
      <w:r>
        <w:rPr>
          <w:spacing w:val="-2"/>
        </w:rPr>
        <w:t>(сотрудничество):</w:t>
      </w:r>
    </w:p>
    <w:p w14:paraId="5F1EEB1F" w14:textId="77777777" w:rsidR="00A43DD8" w:rsidRDefault="00983492" w:rsidP="00983492">
      <w:pPr>
        <w:pStyle w:val="a4"/>
        <w:numPr>
          <w:ilvl w:val="1"/>
          <w:numId w:val="91"/>
        </w:numPr>
        <w:tabs>
          <w:tab w:val="left" w:pos="1275"/>
        </w:tabs>
        <w:ind w:right="270" w:firstLine="707"/>
      </w:pPr>
      <w:r>
        <w:t xml:space="preserve">понимать и использовать преимущества командной и индивидуальной работы при </w:t>
      </w:r>
      <w:proofErr w:type="gramStart"/>
      <w:r>
        <w:t xml:space="preserve">ре- </w:t>
      </w:r>
      <w:proofErr w:type="spellStart"/>
      <w:r>
        <w:t>шении</w:t>
      </w:r>
      <w:proofErr w:type="spellEnd"/>
      <w:proofErr w:type="gramEnd"/>
      <w:r>
        <w:t xml:space="preserve"> конкретной физической проблемы;</w:t>
      </w:r>
    </w:p>
    <w:p w14:paraId="402EEA9D" w14:textId="77777777" w:rsidR="00A43DD8" w:rsidRDefault="00983492" w:rsidP="00983492">
      <w:pPr>
        <w:pStyle w:val="a4"/>
        <w:numPr>
          <w:ilvl w:val="1"/>
          <w:numId w:val="91"/>
        </w:numPr>
        <w:tabs>
          <w:tab w:val="left" w:pos="1275"/>
        </w:tabs>
        <w:ind w:right="270" w:firstLine="707"/>
      </w:pPr>
      <w:r>
        <w:t xml:space="preserve">принимать цели совместной деятельности, организовывать действия по </w:t>
      </w:r>
      <w:proofErr w:type="spellStart"/>
      <w:r>
        <w:t>еѐ</w:t>
      </w:r>
      <w:proofErr w:type="spellEnd"/>
      <w:r>
        <w:t xml:space="preserve"> достижению: распределять роли, обсуждать процессы и результаты совместной работы, обобщать мнения </w:t>
      </w:r>
      <w:proofErr w:type="spellStart"/>
      <w:proofErr w:type="gramStart"/>
      <w:r>
        <w:t>не-</w:t>
      </w:r>
      <w:proofErr w:type="spellEnd"/>
      <w:r>
        <w:t xml:space="preserve"> скольких</w:t>
      </w:r>
      <w:proofErr w:type="gramEnd"/>
      <w:r>
        <w:t xml:space="preserve"> человек;</w:t>
      </w:r>
    </w:p>
    <w:p w14:paraId="62EB6785" w14:textId="77777777" w:rsidR="00A43DD8" w:rsidRDefault="00983492" w:rsidP="00983492">
      <w:pPr>
        <w:pStyle w:val="a4"/>
        <w:numPr>
          <w:ilvl w:val="1"/>
          <w:numId w:val="91"/>
        </w:numPr>
        <w:tabs>
          <w:tab w:val="left" w:pos="1275"/>
        </w:tabs>
        <w:ind w:right="270" w:firstLine="707"/>
      </w:pPr>
      <w:r>
        <w:t xml:space="preserve">выполнять свою часть работы, достигая качественного результата </w:t>
      </w:r>
      <w:proofErr w:type="gramStart"/>
      <w:r>
        <w:t>по своему</w:t>
      </w:r>
      <w:proofErr w:type="gramEnd"/>
      <w:r>
        <w:t xml:space="preserve"> </w:t>
      </w:r>
      <w:proofErr w:type="spellStart"/>
      <w:r>
        <w:t>направле</w:t>
      </w:r>
      <w:proofErr w:type="spellEnd"/>
      <w:r>
        <w:t xml:space="preserve">- </w:t>
      </w:r>
      <w:proofErr w:type="spellStart"/>
      <w:r>
        <w:t>нию</w:t>
      </w:r>
      <w:proofErr w:type="spellEnd"/>
      <w:r>
        <w:t xml:space="preserve"> и координируя свои действия с другими членами команды;</w:t>
      </w:r>
    </w:p>
    <w:p w14:paraId="7BEF3506" w14:textId="77777777" w:rsidR="00A43DD8" w:rsidRDefault="00983492" w:rsidP="00983492">
      <w:pPr>
        <w:pStyle w:val="a4"/>
        <w:numPr>
          <w:ilvl w:val="1"/>
          <w:numId w:val="91"/>
        </w:numPr>
        <w:tabs>
          <w:tab w:val="left" w:pos="1275"/>
        </w:tabs>
        <w:ind w:right="283" w:firstLine="707"/>
      </w:pPr>
      <w:r>
        <w:t>оценивать качество своего вклада в общий продукт по критериям, самостоятельно сформулированным участниками взаимодействия.</w:t>
      </w:r>
    </w:p>
    <w:p w14:paraId="22D233F9" w14:textId="77777777" w:rsidR="00A43DD8" w:rsidRDefault="00983492">
      <w:pPr>
        <w:pStyle w:val="a3"/>
        <w:spacing w:line="252" w:lineRule="exact"/>
        <w:ind w:left="993" w:firstLine="0"/>
      </w:pPr>
      <w:r>
        <w:rPr>
          <w:spacing w:val="-2"/>
        </w:rPr>
        <w:t>Овладение</w:t>
      </w:r>
      <w:r>
        <w:rPr>
          <w:spacing w:val="-1"/>
        </w:rPr>
        <w:t xml:space="preserve"> </w:t>
      </w:r>
      <w:r>
        <w:rPr>
          <w:spacing w:val="-2"/>
        </w:rPr>
        <w:t>универсальными</w:t>
      </w:r>
      <w:r>
        <w:rPr>
          <w:spacing w:val="3"/>
        </w:rPr>
        <w:t xml:space="preserve"> </w:t>
      </w:r>
      <w:r>
        <w:rPr>
          <w:spacing w:val="-2"/>
        </w:rPr>
        <w:t>учебными</w:t>
      </w:r>
      <w:r>
        <w:rPr>
          <w:spacing w:val="2"/>
        </w:rPr>
        <w:t xml:space="preserve"> </w:t>
      </w:r>
      <w:r>
        <w:rPr>
          <w:spacing w:val="-2"/>
        </w:rPr>
        <w:t>регулятивными</w:t>
      </w:r>
      <w:r>
        <w:rPr>
          <w:spacing w:val="6"/>
        </w:rPr>
        <w:t xml:space="preserve"> </w:t>
      </w:r>
      <w:r>
        <w:rPr>
          <w:spacing w:val="-2"/>
        </w:rPr>
        <w:t>действиями:</w:t>
      </w:r>
    </w:p>
    <w:p w14:paraId="7520969E" w14:textId="77777777" w:rsidR="00A43DD8" w:rsidRDefault="00983492" w:rsidP="00983492">
      <w:pPr>
        <w:pStyle w:val="a4"/>
        <w:numPr>
          <w:ilvl w:val="0"/>
          <w:numId w:val="90"/>
        </w:numPr>
        <w:tabs>
          <w:tab w:val="left" w:pos="1229"/>
        </w:tabs>
        <w:spacing w:line="250" w:lineRule="exact"/>
        <w:ind w:left="1229" w:hanging="236"/>
        <w:jc w:val="both"/>
      </w:pPr>
      <w:r>
        <w:rPr>
          <w:spacing w:val="-2"/>
        </w:rPr>
        <w:t>самоорганизация:</w:t>
      </w:r>
    </w:p>
    <w:p w14:paraId="7E3F3051" w14:textId="77777777" w:rsidR="00A43DD8" w:rsidRDefault="00983492" w:rsidP="00983492">
      <w:pPr>
        <w:pStyle w:val="a4"/>
        <w:numPr>
          <w:ilvl w:val="1"/>
          <w:numId w:val="90"/>
        </w:numPr>
        <w:tabs>
          <w:tab w:val="left" w:pos="1275"/>
        </w:tabs>
        <w:ind w:right="272" w:firstLine="707"/>
      </w:pPr>
      <w:r>
        <w:t xml:space="preserve">выявлять проблемы в жизненных и учебных ситуациях, требующих для решения </w:t>
      </w:r>
      <w:proofErr w:type="spellStart"/>
      <w:r>
        <w:t>физи</w:t>
      </w:r>
      <w:proofErr w:type="spellEnd"/>
      <w:r>
        <w:t xml:space="preserve">- </w:t>
      </w:r>
      <w:proofErr w:type="spellStart"/>
      <w:r>
        <w:t>ческих</w:t>
      </w:r>
      <w:proofErr w:type="spellEnd"/>
      <w:r>
        <w:t xml:space="preserve"> знаний;</w:t>
      </w:r>
    </w:p>
    <w:p w14:paraId="592D9C9E" w14:textId="77777777" w:rsidR="00A43DD8" w:rsidRDefault="00A43DD8">
      <w:pPr>
        <w:pStyle w:val="a4"/>
        <w:sectPr w:rsidR="00A43DD8">
          <w:pgSz w:w="11920" w:h="16850"/>
          <w:pgMar w:top="1700" w:right="566" w:bottom="780" w:left="1417" w:header="0" w:footer="597" w:gutter="0"/>
          <w:cols w:space="720"/>
        </w:sectPr>
      </w:pPr>
    </w:p>
    <w:p w14:paraId="45DE49B7" w14:textId="77777777" w:rsidR="00A43DD8" w:rsidRDefault="00983492" w:rsidP="00983492">
      <w:pPr>
        <w:pStyle w:val="a4"/>
        <w:numPr>
          <w:ilvl w:val="1"/>
          <w:numId w:val="90"/>
        </w:numPr>
        <w:tabs>
          <w:tab w:val="left" w:pos="1275"/>
        </w:tabs>
        <w:spacing w:before="75"/>
        <w:ind w:right="282" w:firstLine="707"/>
      </w:pPr>
      <w:r>
        <w:lastRenderedPageBreak/>
        <w:t>ориентироваться в различных подходах принятия решений (индивидуальное, принятие решения в группе, принятие решений группой);</w:t>
      </w:r>
    </w:p>
    <w:p w14:paraId="7BBED608" w14:textId="77777777" w:rsidR="00A43DD8" w:rsidRDefault="00983492" w:rsidP="00983492">
      <w:pPr>
        <w:pStyle w:val="a4"/>
        <w:numPr>
          <w:ilvl w:val="1"/>
          <w:numId w:val="90"/>
        </w:numPr>
        <w:tabs>
          <w:tab w:val="left" w:pos="1275"/>
        </w:tabs>
        <w:spacing w:before="1"/>
        <w:ind w:right="268" w:firstLine="707"/>
      </w:pPr>
      <w:r>
        <w:t xml:space="preserve">самостоятельно составлять алгоритм решения физической задачи или плана </w:t>
      </w:r>
      <w:proofErr w:type="spellStart"/>
      <w:r>
        <w:t>исследова</w:t>
      </w:r>
      <w:proofErr w:type="spellEnd"/>
      <w:r>
        <w:t xml:space="preserve">- </w:t>
      </w:r>
      <w:proofErr w:type="spellStart"/>
      <w:r>
        <w:t>ния</w:t>
      </w:r>
      <w:proofErr w:type="spellEnd"/>
      <w:r>
        <w:t xml:space="preserve"> с </w:t>
      </w:r>
      <w:proofErr w:type="spellStart"/>
      <w:r>
        <w:t>учѐтом</w:t>
      </w:r>
      <w:proofErr w:type="spellEnd"/>
      <w:r>
        <w:t xml:space="preserve"> имеющихся ресурсов и собственных возможностей, аргументировать предлагаемые варианты решений;</w:t>
      </w:r>
    </w:p>
    <w:p w14:paraId="6325E7F7" w14:textId="77777777" w:rsidR="00A43DD8" w:rsidRDefault="00983492" w:rsidP="00983492">
      <w:pPr>
        <w:pStyle w:val="a4"/>
        <w:numPr>
          <w:ilvl w:val="1"/>
          <w:numId w:val="90"/>
        </w:numPr>
        <w:tabs>
          <w:tab w:val="left" w:pos="1278"/>
        </w:tabs>
        <w:spacing w:line="268" w:lineRule="exact"/>
        <w:ind w:left="1278" w:hanging="285"/>
        <w:jc w:val="left"/>
      </w:pPr>
      <w:r>
        <w:t>проводить</w:t>
      </w:r>
      <w:r>
        <w:rPr>
          <w:spacing w:val="-14"/>
        </w:rPr>
        <w:t xml:space="preserve"> </w:t>
      </w:r>
      <w:r>
        <w:t>выбор</w:t>
      </w:r>
      <w:r>
        <w:rPr>
          <w:spacing w:val="-14"/>
        </w:rPr>
        <w:t xml:space="preserve"> </w:t>
      </w:r>
      <w:r>
        <w:t>и</w:t>
      </w:r>
      <w:r>
        <w:rPr>
          <w:spacing w:val="-12"/>
        </w:rPr>
        <w:t xml:space="preserve"> </w:t>
      </w:r>
      <w:r>
        <w:t>брать</w:t>
      </w:r>
      <w:r>
        <w:rPr>
          <w:spacing w:val="-14"/>
        </w:rPr>
        <w:t xml:space="preserve"> </w:t>
      </w:r>
      <w:r>
        <w:t>ответственность</w:t>
      </w:r>
      <w:r>
        <w:rPr>
          <w:spacing w:val="-9"/>
        </w:rPr>
        <w:t xml:space="preserve"> </w:t>
      </w:r>
      <w:r>
        <w:t>за</w:t>
      </w:r>
      <w:r>
        <w:rPr>
          <w:spacing w:val="-10"/>
        </w:rPr>
        <w:t xml:space="preserve"> </w:t>
      </w:r>
      <w:r>
        <w:rPr>
          <w:spacing w:val="-2"/>
        </w:rPr>
        <w:t>решение.</w:t>
      </w:r>
    </w:p>
    <w:p w14:paraId="4040E0B2" w14:textId="77777777" w:rsidR="00A43DD8" w:rsidRDefault="00983492" w:rsidP="00983492">
      <w:pPr>
        <w:pStyle w:val="a4"/>
        <w:numPr>
          <w:ilvl w:val="0"/>
          <w:numId w:val="90"/>
        </w:numPr>
        <w:tabs>
          <w:tab w:val="left" w:pos="1229"/>
        </w:tabs>
        <w:spacing w:line="252" w:lineRule="exact"/>
        <w:ind w:left="1229" w:hanging="236"/>
      </w:pPr>
      <w:r>
        <w:rPr>
          <w:spacing w:val="-2"/>
        </w:rPr>
        <w:t>самоконтроль:</w:t>
      </w:r>
    </w:p>
    <w:p w14:paraId="13F8F112" w14:textId="77777777" w:rsidR="00A43DD8" w:rsidRDefault="00983492" w:rsidP="00983492">
      <w:pPr>
        <w:pStyle w:val="a4"/>
        <w:numPr>
          <w:ilvl w:val="1"/>
          <w:numId w:val="90"/>
        </w:numPr>
        <w:tabs>
          <w:tab w:val="left" w:pos="1278"/>
        </w:tabs>
        <w:spacing w:line="268" w:lineRule="exact"/>
        <w:ind w:left="1278" w:hanging="285"/>
        <w:jc w:val="left"/>
      </w:pPr>
      <w:r>
        <w:t>давать</w:t>
      </w:r>
      <w:r>
        <w:rPr>
          <w:spacing w:val="-8"/>
        </w:rPr>
        <w:t xml:space="preserve"> </w:t>
      </w:r>
      <w:r>
        <w:t>оценку</w:t>
      </w:r>
      <w:r>
        <w:rPr>
          <w:spacing w:val="-13"/>
        </w:rPr>
        <w:t xml:space="preserve"> </w:t>
      </w:r>
      <w:r>
        <w:t>ситуации</w:t>
      </w:r>
      <w:r>
        <w:rPr>
          <w:spacing w:val="-7"/>
        </w:rPr>
        <w:t xml:space="preserve"> </w:t>
      </w:r>
      <w:r>
        <w:t>и</w:t>
      </w:r>
      <w:r>
        <w:rPr>
          <w:spacing w:val="-7"/>
        </w:rPr>
        <w:t xml:space="preserve"> </w:t>
      </w:r>
      <w:r>
        <w:t>предлагать</w:t>
      </w:r>
      <w:r>
        <w:rPr>
          <w:spacing w:val="-5"/>
        </w:rPr>
        <w:t xml:space="preserve"> </w:t>
      </w:r>
      <w:r>
        <w:t>план</w:t>
      </w:r>
      <w:r>
        <w:rPr>
          <w:spacing w:val="-9"/>
        </w:rPr>
        <w:t xml:space="preserve"> </w:t>
      </w:r>
      <w:proofErr w:type="spellStart"/>
      <w:r>
        <w:t>еѐ</w:t>
      </w:r>
      <w:proofErr w:type="spellEnd"/>
      <w:r>
        <w:rPr>
          <w:spacing w:val="-8"/>
        </w:rPr>
        <w:t xml:space="preserve"> </w:t>
      </w:r>
      <w:r>
        <w:rPr>
          <w:spacing w:val="-2"/>
        </w:rPr>
        <w:t>изменения;</w:t>
      </w:r>
    </w:p>
    <w:p w14:paraId="5045024D" w14:textId="77777777" w:rsidR="00A43DD8" w:rsidRDefault="00983492" w:rsidP="00983492">
      <w:pPr>
        <w:pStyle w:val="a4"/>
        <w:numPr>
          <w:ilvl w:val="1"/>
          <w:numId w:val="90"/>
        </w:numPr>
        <w:tabs>
          <w:tab w:val="left" w:pos="1275"/>
        </w:tabs>
        <w:ind w:right="282" w:firstLine="707"/>
      </w:pPr>
      <w:r>
        <w:t xml:space="preserve">объяснять причины достижения (недостижения) результатов деятельности, давать оценку </w:t>
      </w:r>
      <w:proofErr w:type="spellStart"/>
      <w:r>
        <w:t>приобретѐнному</w:t>
      </w:r>
      <w:proofErr w:type="spellEnd"/>
      <w:r>
        <w:t xml:space="preserve"> опыту;</w:t>
      </w:r>
    </w:p>
    <w:p w14:paraId="027617BF" w14:textId="77777777" w:rsidR="00A43DD8" w:rsidRDefault="00983492" w:rsidP="00983492">
      <w:pPr>
        <w:pStyle w:val="a4"/>
        <w:numPr>
          <w:ilvl w:val="1"/>
          <w:numId w:val="90"/>
        </w:numPr>
        <w:tabs>
          <w:tab w:val="left" w:pos="1275"/>
        </w:tabs>
        <w:ind w:right="268" w:firstLine="707"/>
      </w:pPr>
      <w:r>
        <w:t xml:space="preserve">вносить коррективы в деятельность (в том числе в ход выполнения физического </w:t>
      </w:r>
      <w:proofErr w:type="spellStart"/>
      <w:r>
        <w:t>иссле</w:t>
      </w:r>
      <w:proofErr w:type="spellEnd"/>
      <w:r>
        <w:t xml:space="preserve">- </w:t>
      </w:r>
      <w:proofErr w:type="spellStart"/>
      <w:r>
        <w:t>дования</w:t>
      </w:r>
      <w:proofErr w:type="spellEnd"/>
      <w:r>
        <w:t xml:space="preserve"> или проекта) на основе новых обстоятельств, изменившихся ситуаций, установленных ошибок, возникших трудностей;</w:t>
      </w:r>
    </w:p>
    <w:p w14:paraId="0779B0B7" w14:textId="77777777" w:rsidR="00A43DD8" w:rsidRDefault="00983492" w:rsidP="00983492">
      <w:pPr>
        <w:pStyle w:val="a4"/>
        <w:numPr>
          <w:ilvl w:val="1"/>
          <w:numId w:val="90"/>
        </w:numPr>
        <w:tabs>
          <w:tab w:val="left" w:pos="1278"/>
        </w:tabs>
        <w:spacing w:line="267" w:lineRule="exact"/>
        <w:ind w:left="1278" w:hanging="285"/>
      </w:pPr>
      <w:r>
        <w:rPr>
          <w:spacing w:val="-2"/>
        </w:rPr>
        <w:t>оценивать</w:t>
      </w:r>
      <w:r>
        <w:rPr>
          <w:spacing w:val="1"/>
        </w:rPr>
        <w:t xml:space="preserve"> </w:t>
      </w:r>
      <w:r>
        <w:rPr>
          <w:spacing w:val="-2"/>
        </w:rPr>
        <w:t>соответствие результата</w:t>
      </w:r>
      <w:r>
        <w:rPr>
          <w:spacing w:val="2"/>
        </w:rPr>
        <w:t xml:space="preserve"> </w:t>
      </w:r>
      <w:r>
        <w:rPr>
          <w:spacing w:val="-2"/>
        </w:rPr>
        <w:t>цели</w:t>
      </w:r>
      <w:r>
        <w:t xml:space="preserve"> </w:t>
      </w:r>
      <w:r>
        <w:rPr>
          <w:spacing w:val="-2"/>
        </w:rPr>
        <w:t>и</w:t>
      </w:r>
      <w:r>
        <w:rPr>
          <w:spacing w:val="1"/>
        </w:rPr>
        <w:t xml:space="preserve"> </w:t>
      </w:r>
      <w:r>
        <w:rPr>
          <w:spacing w:val="-2"/>
        </w:rPr>
        <w:t>условиям.</w:t>
      </w:r>
    </w:p>
    <w:p w14:paraId="627D040B" w14:textId="77777777" w:rsidR="00A43DD8" w:rsidRDefault="00983492" w:rsidP="00983492">
      <w:pPr>
        <w:pStyle w:val="a4"/>
        <w:numPr>
          <w:ilvl w:val="0"/>
          <w:numId w:val="90"/>
        </w:numPr>
        <w:tabs>
          <w:tab w:val="left" w:pos="1264"/>
        </w:tabs>
        <w:ind w:left="285" w:right="279" w:firstLine="707"/>
        <w:jc w:val="both"/>
      </w:pPr>
      <w:r>
        <w:t>эмоциональный интеллект: ставить себя на место другого человека в ходе спора или дискуссии на научную тему, понимать мотивы, намерения и логику другого.</w:t>
      </w:r>
    </w:p>
    <w:p w14:paraId="7111073B" w14:textId="77777777" w:rsidR="00A43DD8" w:rsidRDefault="00983492" w:rsidP="00983492">
      <w:pPr>
        <w:pStyle w:val="a4"/>
        <w:numPr>
          <w:ilvl w:val="0"/>
          <w:numId w:val="90"/>
        </w:numPr>
        <w:tabs>
          <w:tab w:val="left" w:pos="1221"/>
        </w:tabs>
        <w:ind w:left="285" w:right="274" w:firstLine="707"/>
        <w:jc w:val="both"/>
      </w:pPr>
      <w:r>
        <w:t>принятие</w:t>
      </w:r>
      <w:r>
        <w:rPr>
          <w:spacing w:val="-5"/>
        </w:rPr>
        <w:t xml:space="preserve"> </w:t>
      </w:r>
      <w:r>
        <w:t>себя</w:t>
      </w:r>
      <w:r>
        <w:rPr>
          <w:spacing w:val="-7"/>
        </w:rPr>
        <w:t xml:space="preserve"> </w:t>
      </w:r>
      <w:r>
        <w:t>и</w:t>
      </w:r>
      <w:r>
        <w:rPr>
          <w:spacing w:val="-9"/>
        </w:rPr>
        <w:t xml:space="preserve"> </w:t>
      </w:r>
      <w:r>
        <w:t>других:</w:t>
      </w:r>
      <w:r>
        <w:rPr>
          <w:spacing w:val="-5"/>
        </w:rPr>
        <w:t xml:space="preserve"> </w:t>
      </w:r>
      <w:r>
        <w:t>признавать</w:t>
      </w:r>
      <w:r>
        <w:rPr>
          <w:spacing w:val="-6"/>
        </w:rPr>
        <w:t xml:space="preserve"> </w:t>
      </w:r>
      <w:proofErr w:type="spellStart"/>
      <w:r>
        <w:t>своѐ</w:t>
      </w:r>
      <w:proofErr w:type="spellEnd"/>
      <w:r>
        <w:rPr>
          <w:spacing w:val="-9"/>
        </w:rPr>
        <w:t xml:space="preserve"> </w:t>
      </w:r>
      <w:r>
        <w:t>право</w:t>
      </w:r>
      <w:r>
        <w:rPr>
          <w:spacing w:val="-8"/>
        </w:rPr>
        <w:t xml:space="preserve"> </w:t>
      </w:r>
      <w:r>
        <w:t>на</w:t>
      </w:r>
      <w:r>
        <w:rPr>
          <w:spacing w:val="-6"/>
        </w:rPr>
        <w:t xml:space="preserve"> </w:t>
      </w:r>
      <w:r>
        <w:t>ошибку</w:t>
      </w:r>
      <w:r>
        <w:rPr>
          <w:spacing w:val="-10"/>
        </w:rPr>
        <w:t xml:space="preserve"> </w:t>
      </w:r>
      <w:r>
        <w:t>при</w:t>
      </w:r>
      <w:r>
        <w:rPr>
          <w:spacing w:val="-10"/>
        </w:rPr>
        <w:t xml:space="preserve"> </w:t>
      </w:r>
      <w:r>
        <w:t>решении</w:t>
      </w:r>
      <w:r>
        <w:rPr>
          <w:spacing w:val="-9"/>
        </w:rPr>
        <w:t xml:space="preserve"> </w:t>
      </w:r>
      <w:r>
        <w:t>физических</w:t>
      </w:r>
      <w:r>
        <w:rPr>
          <w:spacing w:val="-8"/>
        </w:rPr>
        <w:t xml:space="preserve"> </w:t>
      </w:r>
      <w:r>
        <w:t>задач или в утверждениях на научные темы и такое же право другого.</w:t>
      </w:r>
    </w:p>
    <w:p w14:paraId="354F4CE8" w14:textId="77777777" w:rsidR="00A43DD8" w:rsidRDefault="00983492">
      <w:pPr>
        <w:pStyle w:val="a3"/>
        <w:ind w:left="993" w:firstLine="0"/>
        <w:jc w:val="left"/>
      </w:pPr>
      <w:r>
        <w:rPr>
          <w:b/>
        </w:rPr>
        <w:t>Предметные</w:t>
      </w:r>
      <w:r>
        <w:rPr>
          <w:b/>
          <w:spacing w:val="80"/>
        </w:rPr>
        <w:t xml:space="preserve"> </w:t>
      </w:r>
      <w:r>
        <w:rPr>
          <w:b/>
        </w:rPr>
        <w:t>результаты</w:t>
      </w:r>
      <w:r>
        <w:rPr>
          <w:b/>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физике</w:t>
      </w:r>
      <w:r>
        <w:rPr>
          <w:spacing w:val="80"/>
        </w:rPr>
        <w:t xml:space="preserve"> </w:t>
      </w:r>
      <w:r>
        <w:t>(базовый</w:t>
      </w:r>
      <w:r>
        <w:rPr>
          <w:spacing w:val="80"/>
        </w:rPr>
        <w:t xml:space="preserve"> </w:t>
      </w:r>
      <w:r>
        <w:t xml:space="preserve">уровень). Предметные результаты освоения программы по физике к концу обучения в 7 классе: Предметные результаты на базовом уровне должны отражать сформированность у </w:t>
      </w:r>
      <w:proofErr w:type="spellStart"/>
      <w:r>
        <w:t>обуча</w:t>
      </w:r>
      <w:proofErr w:type="spellEnd"/>
      <w:r>
        <w:t>-</w:t>
      </w:r>
    </w:p>
    <w:p w14:paraId="3E463E77" w14:textId="77777777" w:rsidR="00A43DD8" w:rsidRDefault="00983492">
      <w:pPr>
        <w:pStyle w:val="a3"/>
        <w:spacing w:before="2" w:line="252" w:lineRule="exact"/>
        <w:ind w:firstLine="0"/>
        <w:jc w:val="left"/>
      </w:pPr>
      <w:proofErr w:type="spellStart"/>
      <w:r>
        <w:t>ющихся</w:t>
      </w:r>
      <w:proofErr w:type="spellEnd"/>
      <w:r>
        <w:t xml:space="preserve"> </w:t>
      </w:r>
      <w:r>
        <w:rPr>
          <w:spacing w:val="-2"/>
        </w:rPr>
        <w:t>умений:</w:t>
      </w:r>
    </w:p>
    <w:p w14:paraId="27D7416F" w14:textId="77777777" w:rsidR="00A43DD8" w:rsidRDefault="00983492" w:rsidP="00983492">
      <w:pPr>
        <w:pStyle w:val="a4"/>
        <w:numPr>
          <w:ilvl w:val="1"/>
          <w:numId w:val="90"/>
        </w:numPr>
        <w:tabs>
          <w:tab w:val="left" w:pos="1275"/>
        </w:tabs>
        <w:ind w:right="268" w:firstLine="707"/>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w:t>
      </w:r>
      <w:proofErr w:type="spellStart"/>
      <w:r>
        <w:t>твѐрдое</w:t>
      </w:r>
      <w:proofErr w:type="spellEnd"/>
      <w:r>
        <w:t xml:space="preserve">, жидкое, газообразное), механическое движение (равномерное, неравномерное, </w:t>
      </w:r>
      <w:proofErr w:type="spellStart"/>
      <w:r>
        <w:t>прямоли</w:t>
      </w:r>
      <w:proofErr w:type="spellEnd"/>
      <w:r>
        <w:t xml:space="preserve">- </w:t>
      </w:r>
      <w:proofErr w:type="spellStart"/>
      <w:r>
        <w:t>нейное</w:t>
      </w:r>
      <w:proofErr w:type="spellEnd"/>
      <w:r>
        <w:t>), траектория, равнодействующая сил, деформация (упругая, пластическая), невесомость, сообщающиеся сосуды;</w:t>
      </w:r>
    </w:p>
    <w:p w14:paraId="07F60FE0" w14:textId="77777777" w:rsidR="00A43DD8" w:rsidRDefault="00983492" w:rsidP="00983492">
      <w:pPr>
        <w:pStyle w:val="a4"/>
        <w:numPr>
          <w:ilvl w:val="1"/>
          <w:numId w:val="90"/>
        </w:numPr>
        <w:tabs>
          <w:tab w:val="left" w:pos="1275"/>
        </w:tabs>
        <w:ind w:right="268" w:firstLine="707"/>
      </w:pPr>
      <w:r>
        <w:t xml:space="preserve">различать явления (диффузия, тепловое движение частиц вещества, равномерное </w:t>
      </w:r>
      <w:proofErr w:type="spellStart"/>
      <w:r>
        <w:t>дви</w:t>
      </w:r>
      <w:proofErr w:type="spellEnd"/>
      <w:r>
        <w:t xml:space="preserve">- </w:t>
      </w:r>
      <w:proofErr w:type="spellStart"/>
      <w:r>
        <w:t>жение</w:t>
      </w:r>
      <w:proofErr w:type="spellEnd"/>
      <w:r>
        <w:t xml:space="preserve">, неравномерное движение, инерция, взаимодействие тел, равновесие </w:t>
      </w:r>
      <w:proofErr w:type="spellStart"/>
      <w:r>
        <w:t>твѐрдых</w:t>
      </w:r>
      <w:proofErr w:type="spellEnd"/>
      <w:r>
        <w:t xml:space="preserve"> тел с закреп- </w:t>
      </w:r>
      <w:proofErr w:type="spellStart"/>
      <w:r>
        <w:t>лѐнной</w:t>
      </w:r>
      <w:proofErr w:type="spellEnd"/>
      <w:r>
        <w:t xml:space="preserve"> осью вращения, передача давления </w:t>
      </w:r>
      <w:proofErr w:type="spellStart"/>
      <w:r>
        <w:t>твѐрдыми</w:t>
      </w:r>
      <w:proofErr w:type="spellEnd"/>
      <w:r>
        <w:t xml:space="preserve"> телами, жидкостями и газами, атмосферное давление,</w:t>
      </w:r>
      <w:r>
        <w:rPr>
          <w:spacing w:val="-5"/>
        </w:rPr>
        <w:t xml:space="preserve"> </w:t>
      </w:r>
      <w:r>
        <w:t>плавание</w:t>
      </w:r>
      <w:r>
        <w:rPr>
          <w:spacing w:val="-1"/>
        </w:rPr>
        <w:t xml:space="preserve"> </w:t>
      </w:r>
      <w:r>
        <w:t>тел,</w:t>
      </w:r>
      <w:r>
        <w:rPr>
          <w:spacing w:val="-5"/>
        </w:rPr>
        <w:t xml:space="preserve"> </w:t>
      </w:r>
      <w:r>
        <w:t>превращения</w:t>
      </w:r>
      <w:r>
        <w:rPr>
          <w:spacing w:val="-6"/>
        </w:rPr>
        <w:t xml:space="preserve"> </w:t>
      </w:r>
      <w:r>
        <w:t>механической</w:t>
      </w:r>
      <w:r>
        <w:rPr>
          <w:spacing w:val="-4"/>
        </w:rPr>
        <w:t xml:space="preserve"> </w:t>
      </w:r>
      <w:r>
        <w:t>энергии)</w:t>
      </w:r>
      <w:r>
        <w:rPr>
          <w:spacing w:val="-2"/>
        </w:rPr>
        <w:t xml:space="preserve"> </w:t>
      </w:r>
      <w:r>
        <w:t>по</w:t>
      </w:r>
      <w:r>
        <w:rPr>
          <w:spacing w:val="-4"/>
        </w:rPr>
        <w:t xml:space="preserve"> </w:t>
      </w:r>
      <w:r>
        <w:t>описанию</w:t>
      </w:r>
      <w:r>
        <w:rPr>
          <w:spacing w:val="-4"/>
        </w:rPr>
        <w:t xml:space="preserve"> </w:t>
      </w:r>
      <w:r>
        <w:t>их</w:t>
      </w:r>
      <w:r>
        <w:rPr>
          <w:spacing w:val="-5"/>
        </w:rPr>
        <w:t xml:space="preserve"> </w:t>
      </w:r>
      <w:r>
        <w:t>характерных</w:t>
      </w:r>
      <w:r>
        <w:rPr>
          <w:spacing w:val="-4"/>
        </w:rPr>
        <w:t xml:space="preserve"> </w:t>
      </w:r>
      <w:r>
        <w:t>свойств и на основе опытов, демонстрирующих данное физическое явление;</w:t>
      </w:r>
    </w:p>
    <w:p w14:paraId="05CBC1F8" w14:textId="77777777" w:rsidR="00A43DD8" w:rsidRDefault="00983492" w:rsidP="00983492">
      <w:pPr>
        <w:pStyle w:val="a4"/>
        <w:numPr>
          <w:ilvl w:val="1"/>
          <w:numId w:val="90"/>
        </w:numPr>
        <w:tabs>
          <w:tab w:val="left" w:pos="1275"/>
        </w:tabs>
        <w:ind w:right="274" w:firstLine="707"/>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w:t>
      </w:r>
      <w:r>
        <w:rPr>
          <w:spacing w:val="-14"/>
        </w:rPr>
        <w:t xml:space="preserve"> </w:t>
      </w:r>
      <w:r>
        <w:t>организм,</w:t>
      </w:r>
      <w:r>
        <w:rPr>
          <w:spacing w:val="-14"/>
        </w:rPr>
        <w:t xml:space="preserve"> </w:t>
      </w:r>
      <w:r>
        <w:t>плавание</w:t>
      </w:r>
      <w:r>
        <w:rPr>
          <w:spacing w:val="-11"/>
        </w:rPr>
        <w:t xml:space="preserve"> </w:t>
      </w:r>
      <w:r>
        <w:t>рыб,</w:t>
      </w:r>
      <w:r>
        <w:rPr>
          <w:spacing w:val="-11"/>
        </w:rPr>
        <w:t xml:space="preserve"> </w:t>
      </w:r>
      <w:r>
        <w:t>рычаги</w:t>
      </w:r>
      <w:r>
        <w:rPr>
          <w:spacing w:val="-14"/>
        </w:rPr>
        <w:t xml:space="preserve"> </w:t>
      </w:r>
      <w:r>
        <w:t>в</w:t>
      </w:r>
      <w:r>
        <w:rPr>
          <w:spacing w:val="-14"/>
        </w:rPr>
        <w:t xml:space="preserve"> </w:t>
      </w:r>
      <w:r>
        <w:t>теле</w:t>
      </w:r>
      <w:r>
        <w:rPr>
          <w:spacing w:val="-9"/>
        </w:rPr>
        <w:t xml:space="preserve"> </w:t>
      </w:r>
      <w:r>
        <w:t>человека,</w:t>
      </w:r>
      <w:r>
        <w:rPr>
          <w:spacing w:val="-13"/>
        </w:rPr>
        <w:t xml:space="preserve"> </w:t>
      </w:r>
      <w:r>
        <w:t>при</w:t>
      </w:r>
      <w:r>
        <w:rPr>
          <w:spacing w:val="-14"/>
        </w:rPr>
        <w:t xml:space="preserve"> </w:t>
      </w:r>
      <w:r>
        <w:t>этом</w:t>
      </w:r>
      <w:r>
        <w:rPr>
          <w:spacing w:val="-11"/>
        </w:rPr>
        <w:t xml:space="preserve"> </w:t>
      </w:r>
      <w:r>
        <w:t>переводить</w:t>
      </w:r>
      <w:r>
        <w:rPr>
          <w:spacing w:val="-14"/>
        </w:rPr>
        <w:t xml:space="preserve"> </w:t>
      </w:r>
      <w:r>
        <w:t>практическую</w:t>
      </w:r>
      <w:r>
        <w:rPr>
          <w:spacing w:val="-9"/>
        </w:rPr>
        <w:t xml:space="preserve"> </w:t>
      </w:r>
      <w:r>
        <w:t>задачу</w:t>
      </w:r>
      <w:r>
        <w:rPr>
          <w:spacing w:val="-14"/>
        </w:rPr>
        <w:t xml:space="preserve"> </w:t>
      </w:r>
      <w:r>
        <w:t>в учебную, выделять существенные свойства (признаки) физических явлений;</w:t>
      </w:r>
    </w:p>
    <w:p w14:paraId="74DD0668" w14:textId="77777777" w:rsidR="00A43DD8" w:rsidRDefault="00983492" w:rsidP="00983492">
      <w:pPr>
        <w:pStyle w:val="a4"/>
        <w:numPr>
          <w:ilvl w:val="1"/>
          <w:numId w:val="90"/>
        </w:numPr>
        <w:tabs>
          <w:tab w:val="left" w:pos="1275"/>
        </w:tabs>
        <w:ind w:right="268" w:firstLine="707"/>
      </w:pPr>
      <w:r>
        <w:t xml:space="preserve">описывать изученные свойства тел и физические явления, используя физические вели- чины (масса, </w:t>
      </w:r>
      <w:proofErr w:type="spellStart"/>
      <w:r>
        <w:t>объѐм</w:t>
      </w:r>
      <w:proofErr w:type="spellEnd"/>
      <w:r>
        <w:t>, плотность вещества, время, путь, скорость, средняя скорость, сила упругости, сила</w:t>
      </w:r>
      <w:r>
        <w:rPr>
          <w:spacing w:val="-7"/>
        </w:rPr>
        <w:t xml:space="preserve"> </w:t>
      </w:r>
      <w:r>
        <w:t>тяжести,</w:t>
      </w:r>
      <w:r>
        <w:rPr>
          <w:spacing w:val="-9"/>
        </w:rPr>
        <w:t xml:space="preserve"> </w:t>
      </w:r>
      <w:r>
        <w:t>вес</w:t>
      </w:r>
      <w:r>
        <w:rPr>
          <w:spacing w:val="-6"/>
        </w:rPr>
        <w:t xml:space="preserve"> </w:t>
      </w:r>
      <w:r>
        <w:t>тела,</w:t>
      </w:r>
      <w:r>
        <w:rPr>
          <w:spacing w:val="-9"/>
        </w:rPr>
        <w:t xml:space="preserve"> </w:t>
      </w:r>
      <w:r>
        <w:t>сила</w:t>
      </w:r>
      <w:r>
        <w:rPr>
          <w:spacing w:val="-6"/>
        </w:rPr>
        <w:t xml:space="preserve"> </w:t>
      </w:r>
      <w:r>
        <w:t>трения,</w:t>
      </w:r>
      <w:r>
        <w:rPr>
          <w:spacing w:val="-10"/>
        </w:rPr>
        <w:t xml:space="preserve"> </w:t>
      </w:r>
      <w:r>
        <w:t>давление</w:t>
      </w:r>
      <w:r>
        <w:rPr>
          <w:spacing w:val="-6"/>
        </w:rPr>
        <w:t xml:space="preserve"> </w:t>
      </w:r>
      <w:r>
        <w:t>(</w:t>
      </w:r>
      <w:proofErr w:type="spellStart"/>
      <w:r>
        <w:t>твѐрдого</w:t>
      </w:r>
      <w:proofErr w:type="spellEnd"/>
      <w:r>
        <w:rPr>
          <w:spacing w:val="-9"/>
        </w:rPr>
        <w:t xml:space="preserve"> </w:t>
      </w:r>
      <w:r>
        <w:t>тела,</w:t>
      </w:r>
      <w:r>
        <w:rPr>
          <w:spacing w:val="-9"/>
        </w:rPr>
        <w:t xml:space="preserve"> </w:t>
      </w:r>
      <w:r>
        <w:t>жидкости,</w:t>
      </w:r>
      <w:r>
        <w:rPr>
          <w:spacing w:val="-9"/>
        </w:rPr>
        <w:t xml:space="preserve"> </w:t>
      </w:r>
      <w:r>
        <w:t>газа),</w:t>
      </w:r>
      <w:r>
        <w:rPr>
          <w:spacing w:val="-7"/>
        </w:rPr>
        <w:t xml:space="preserve"> </w:t>
      </w:r>
      <w:r>
        <w:t>выталкивающая</w:t>
      </w:r>
      <w:r>
        <w:rPr>
          <w:spacing w:val="-11"/>
        </w:rPr>
        <w:t xml:space="preserve"> </w:t>
      </w:r>
      <w:r>
        <w:t xml:space="preserve">сила, механическая работа, мощность, плечо силы, момент силы, коэффициент полезного действия ме- </w:t>
      </w:r>
      <w:proofErr w:type="spellStart"/>
      <w:r>
        <w:t>ханизмов</w:t>
      </w:r>
      <w:proofErr w:type="spellEnd"/>
      <w:r>
        <w:t>,</w:t>
      </w:r>
      <w:r>
        <w:rPr>
          <w:spacing w:val="-7"/>
        </w:rPr>
        <w:t xml:space="preserve"> </w:t>
      </w:r>
      <w:r>
        <w:t>кинетическая</w:t>
      </w:r>
      <w:r>
        <w:rPr>
          <w:spacing w:val="-6"/>
        </w:rPr>
        <w:t xml:space="preserve"> </w:t>
      </w:r>
      <w:r>
        <w:t>и</w:t>
      </w:r>
      <w:r>
        <w:rPr>
          <w:spacing w:val="-12"/>
        </w:rPr>
        <w:t xml:space="preserve"> </w:t>
      </w:r>
      <w:r>
        <w:t>потенциальная</w:t>
      </w:r>
      <w:r>
        <w:rPr>
          <w:spacing w:val="-12"/>
        </w:rPr>
        <w:t xml:space="preserve"> </w:t>
      </w:r>
      <w:r>
        <w:t>энергия),</w:t>
      </w:r>
      <w:r>
        <w:rPr>
          <w:spacing w:val="-14"/>
        </w:rPr>
        <w:t xml:space="preserve"> </w:t>
      </w:r>
      <w:r>
        <w:t>при</w:t>
      </w:r>
      <w:r>
        <w:rPr>
          <w:spacing w:val="-7"/>
        </w:rPr>
        <w:t xml:space="preserve"> </w:t>
      </w:r>
      <w:r>
        <w:t>описании</w:t>
      </w:r>
      <w:r>
        <w:rPr>
          <w:spacing w:val="-7"/>
        </w:rPr>
        <w:t xml:space="preserve"> </w:t>
      </w:r>
      <w:r>
        <w:t>правильно</w:t>
      </w:r>
      <w:r>
        <w:rPr>
          <w:spacing w:val="-12"/>
        </w:rPr>
        <w:t xml:space="preserve"> </w:t>
      </w:r>
      <w:r>
        <w:t>трактовать</w:t>
      </w:r>
      <w:r>
        <w:rPr>
          <w:spacing w:val="-11"/>
        </w:rPr>
        <w:t xml:space="preserve"> </w:t>
      </w:r>
      <w:r>
        <w:t>физический смысл</w:t>
      </w:r>
      <w:r>
        <w:rPr>
          <w:spacing w:val="-4"/>
        </w:rPr>
        <w:t xml:space="preserve"> </w:t>
      </w:r>
      <w:r>
        <w:t>используемых</w:t>
      </w:r>
      <w:r>
        <w:rPr>
          <w:spacing w:val="-1"/>
        </w:rPr>
        <w:t xml:space="preserve"> </w:t>
      </w:r>
      <w:r>
        <w:t>величин,</w:t>
      </w:r>
      <w:r>
        <w:rPr>
          <w:spacing w:val="-5"/>
        </w:rPr>
        <w:t xml:space="preserve"> </w:t>
      </w:r>
      <w:r>
        <w:t>их</w:t>
      </w:r>
      <w:r>
        <w:rPr>
          <w:spacing w:val="-5"/>
        </w:rPr>
        <w:t xml:space="preserve"> </w:t>
      </w:r>
      <w:r>
        <w:t>обозначения</w:t>
      </w:r>
      <w:r>
        <w:rPr>
          <w:spacing w:val="-5"/>
        </w:rPr>
        <w:t xml:space="preserve"> </w:t>
      </w:r>
      <w:r>
        <w:t>и</w:t>
      </w:r>
      <w:r>
        <w:rPr>
          <w:spacing w:val="-8"/>
        </w:rPr>
        <w:t xml:space="preserve"> </w:t>
      </w:r>
      <w:r>
        <w:t>единицы</w:t>
      </w:r>
      <w:r>
        <w:rPr>
          <w:spacing w:val="-7"/>
        </w:rPr>
        <w:t xml:space="preserve"> </w:t>
      </w:r>
      <w:r>
        <w:t>физических</w:t>
      </w:r>
      <w:r>
        <w:rPr>
          <w:spacing w:val="-6"/>
        </w:rPr>
        <w:t xml:space="preserve"> </w:t>
      </w:r>
      <w:r>
        <w:t>величин,</w:t>
      </w:r>
      <w:r>
        <w:rPr>
          <w:spacing w:val="-4"/>
        </w:rPr>
        <w:t xml:space="preserve"> </w:t>
      </w:r>
      <w:r>
        <w:t>находить</w:t>
      </w:r>
      <w:r>
        <w:rPr>
          <w:spacing w:val="-7"/>
        </w:rPr>
        <w:t xml:space="preserve"> </w:t>
      </w:r>
      <w:r>
        <w:t>формулы, связывающие данную физическую величину с другими величинами, строить графики изученных зависимостей физических величин;</w:t>
      </w:r>
    </w:p>
    <w:p w14:paraId="5E4BB047" w14:textId="77777777" w:rsidR="00A43DD8" w:rsidRDefault="00983492" w:rsidP="00983492">
      <w:pPr>
        <w:pStyle w:val="a4"/>
        <w:numPr>
          <w:ilvl w:val="1"/>
          <w:numId w:val="90"/>
        </w:numPr>
        <w:tabs>
          <w:tab w:val="left" w:pos="1275"/>
        </w:tabs>
        <w:ind w:right="270" w:firstLine="707"/>
      </w:pPr>
      <w:r>
        <w:t xml:space="preserve">характеризовать свойства тел, физические явления и процессы, используя правила </w:t>
      </w:r>
      <w:proofErr w:type="spellStart"/>
      <w:r>
        <w:t>сло</w:t>
      </w:r>
      <w:proofErr w:type="spellEnd"/>
      <w:r>
        <w:t xml:space="preserve">- </w:t>
      </w:r>
      <w:proofErr w:type="spellStart"/>
      <w:r>
        <w:t>жения</w:t>
      </w:r>
      <w:proofErr w:type="spellEnd"/>
      <w:r>
        <w:t xml:space="preserve">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18B66E3C" w14:textId="77777777" w:rsidR="00A43DD8" w:rsidRDefault="00983492" w:rsidP="00983492">
      <w:pPr>
        <w:pStyle w:val="a4"/>
        <w:numPr>
          <w:ilvl w:val="1"/>
          <w:numId w:val="90"/>
        </w:numPr>
        <w:tabs>
          <w:tab w:val="left" w:pos="1275"/>
        </w:tabs>
        <w:ind w:right="272" w:firstLine="707"/>
      </w:pPr>
      <w:r>
        <w:t xml:space="preserve">объяснять физические явления, процессы и свойства тел, в том числе и в контексте си- </w:t>
      </w:r>
      <w:proofErr w:type="spellStart"/>
      <w:r>
        <w:t>туаций</w:t>
      </w:r>
      <w:proofErr w:type="spellEnd"/>
      <w:r>
        <w:t xml:space="preserve">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w:t>
      </w:r>
      <w:proofErr w:type="spellStart"/>
      <w:r>
        <w:t>явле</w:t>
      </w:r>
      <w:proofErr w:type="spellEnd"/>
      <w:r>
        <w:t xml:space="preserve">- </w:t>
      </w:r>
      <w:proofErr w:type="spellStart"/>
      <w:r>
        <w:t>ний</w:t>
      </w:r>
      <w:proofErr w:type="spellEnd"/>
      <w:r>
        <w:t>, физических закона или закономерности;</w:t>
      </w:r>
    </w:p>
    <w:p w14:paraId="29AFB07E" w14:textId="77777777" w:rsidR="00A43DD8" w:rsidRDefault="00A43DD8">
      <w:pPr>
        <w:pStyle w:val="a4"/>
        <w:sectPr w:rsidR="00A43DD8">
          <w:pgSz w:w="11920" w:h="16850"/>
          <w:pgMar w:top="1700" w:right="566" w:bottom="780" w:left="1417" w:header="0" w:footer="597" w:gutter="0"/>
          <w:cols w:space="720"/>
        </w:sectPr>
      </w:pPr>
    </w:p>
    <w:p w14:paraId="54128A32" w14:textId="77777777" w:rsidR="00A43DD8" w:rsidRDefault="00983492" w:rsidP="00983492">
      <w:pPr>
        <w:pStyle w:val="a4"/>
        <w:numPr>
          <w:ilvl w:val="1"/>
          <w:numId w:val="90"/>
        </w:numPr>
        <w:tabs>
          <w:tab w:val="left" w:pos="1275"/>
        </w:tabs>
        <w:spacing w:before="75"/>
        <w:ind w:right="275" w:firstLine="707"/>
      </w:pPr>
      <w:r>
        <w:lastRenderedPageBreak/>
        <w:t xml:space="preserve">решать </w:t>
      </w:r>
      <w:proofErr w:type="spellStart"/>
      <w:r>
        <w:t>расчѐтные</w:t>
      </w:r>
      <w:proofErr w:type="spellEnd"/>
      <w:r>
        <w:t xml:space="preserve">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w:t>
      </w:r>
      <w:r>
        <w:rPr>
          <w:spacing w:val="-14"/>
        </w:rPr>
        <w:t xml:space="preserve"> </w:t>
      </w:r>
      <w:r>
        <w:t>величины</w:t>
      </w:r>
      <w:r>
        <w:rPr>
          <w:spacing w:val="-9"/>
        </w:rPr>
        <w:t xml:space="preserve"> </w:t>
      </w:r>
      <w:r>
        <w:t>в</w:t>
      </w:r>
      <w:r>
        <w:rPr>
          <w:spacing w:val="-14"/>
        </w:rPr>
        <w:t xml:space="preserve"> </w:t>
      </w:r>
      <w:r>
        <w:t>формулы</w:t>
      </w:r>
      <w:r>
        <w:rPr>
          <w:spacing w:val="-7"/>
        </w:rPr>
        <w:t xml:space="preserve"> </w:t>
      </w:r>
      <w:r>
        <w:t>и</w:t>
      </w:r>
      <w:r>
        <w:rPr>
          <w:spacing w:val="-11"/>
        </w:rPr>
        <w:t xml:space="preserve"> </w:t>
      </w:r>
      <w:r>
        <w:t>проводить</w:t>
      </w:r>
      <w:r>
        <w:rPr>
          <w:spacing w:val="-10"/>
        </w:rPr>
        <w:t xml:space="preserve"> </w:t>
      </w:r>
      <w:proofErr w:type="spellStart"/>
      <w:r>
        <w:t>расчѐты</w:t>
      </w:r>
      <w:proofErr w:type="spellEnd"/>
      <w:r>
        <w:t>,</w:t>
      </w:r>
      <w:r>
        <w:rPr>
          <w:spacing w:val="-7"/>
        </w:rPr>
        <w:t xml:space="preserve"> </w:t>
      </w:r>
      <w:r>
        <w:t>находить</w:t>
      </w:r>
      <w:r>
        <w:rPr>
          <w:spacing w:val="-13"/>
        </w:rPr>
        <w:t xml:space="preserve"> </w:t>
      </w:r>
      <w:r>
        <w:t>справочные</w:t>
      </w:r>
      <w:r>
        <w:rPr>
          <w:spacing w:val="-8"/>
        </w:rPr>
        <w:t xml:space="preserve"> </w:t>
      </w:r>
      <w:r>
        <w:t>данные,</w:t>
      </w:r>
      <w:r>
        <w:rPr>
          <w:spacing w:val="-13"/>
        </w:rPr>
        <w:t xml:space="preserve"> </w:t>
      </w:r>
      <w:r>
        <w:t>необходимые для решения задач, оценивать реалистичность полученной физической величины;</w:t>
      </w:r>
    </w:p>
    <w:p w14:paraId="664C7162" w14:textId="77777777" w:rsidR="00A43DD8" w:rsidRDefault="00983492" w:rsidP="00983492">
      <w:pPr>
        <w:pStyle w:val="a4"/>
        <w:numPr>
          <w:ilvl w:val="1"/>
          <w:numId w:val="90"/>
        </w:numPr>
        <w:tabs>
          <w:tab w:val="left" w:pos="1275"/>
        </w:tabs>
        <w:ind w:right="268" w:firstLine="707"/>
      </w:pPr>
      <w: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w:t>
      </w:r>
      <w:proofErr w:type="spellStart"/>
      <w:proofErr w:type="gramStart"/>
      <w:r>
        <w:t>интерпре</w:t>
      </w:r>
      <w:proofErr w:type="spellEnd"/>
      <w:r>
        <w:t>- тировать</w:t>
      </w:r>
      <w:proofErr w:type="gramEnd"/>
      <w:r>
        <w:t xml:space="preserve"> полученный результат, находить ошибки в ходе опыта, проводить выводы по его </w:t>
      </w:r>
      <w:proofErr w:type="spellStart"/>
      <w:r>
        <w:t>резуль</w:t>
      </w:r>
      <w:proofErr w:type="spellEnd"/>
      <w:r>
        <w:t xml:space="preserve">- </w:t>
      </w:r>
      <w:r>
        <w:rPr>
          <w:spacing w:val="-2"/>
        </w:rPr>
        <w:t>татам;</w:t>
      </w:r>
    </w:p>
    <w:p w14:paraId="1DA6B8E9" w14:textId="77777777" w:rsidR="00A43DD8" w:rsidRDefault="00983492" w:rsidP="00983492">
      <w:pPr>
        <w:pStyle w:val="a4"/>
        <w:numPr>
          <w:ilvl w:val="1"/>
          <w:numId w:val="90"/>
        </w:numPr>
        <w:tabs>
          <w:tab w:val="left" w:pos="1275"/>
        </w:tabs>
        <w:ind w:right="274" w:firstLine="707"/>
      </w:pPr>
      <w:r>
        <w:t>проводить опыты по наблюдению физических явлений или физических свойств тел: формулировать</w:t>
      </w:r>
      <w:r>
        <w:rPr>
          <w:spacing w:val="-13"/>
        </w:rPr>
        <w:t xml:space="preserve"> </w:t>
      </w:r>
      <w:r>
        <w:t>проверяемые</w:t>
      </w:r>
      <w:r>
        <w:rPr>
          <w:spacing w:val="-12"/>
        </w:rPr>
        <w:t xml:space="preserve"> </w:t>
      </w:r>
      <w:r>
        <w:t>предположения,</w:t>
      </w:r>
      <w:r>
        <w:rPr>
          <w:spacing w:val="-12"/>
        </w:rPr>
        <w:t xml:space="preserve"> </w:t>
      </w:r>
      <w:r>
        <w:t>собирать</w:t>
      </w:r>
      <w:r>
        <w:rPr>
          <w:spacing w:val="-10"/>
        </w:rPr>
        <w:t xml:space="preserve"> </w:t>
      </w:r>
      <w:r>
        <w:t>установку</w:t>
      </w:r>
      <w:r>
        <w:rPr>
          <w:spacing w:val="-14"/>
        </w:rPr>
        <w:t xml:space="preserve"> </w:t>
      </w:r>
      <w:r>
        <w:t>из</w:t>
      </w:r>
      <w:r>
        <w:rPr>
          <w:spacing w:val="-11"/>
        </w:rPr>
        <w:t xml:space="preserve"> </w:t>
      </w:r>
      <w:r>
        <w:t>предложенного</w:t>
      </w:r>
      <w:r>
        <w:rPr>
          <w:spacing w:val="-10"/>
        </w:rPr>
        <w:t xml:space="preserve"> </w:t>
      </w:r>
      <w:r>
        <w:t>оборудования, записывать ход опыта и формулировать выводы;</w:t>
      </w:r>
    </w:p>
    <w:p w14:paraId="2010833C" w14:textId="77777777" w:rsidR="00A43DD8" w:rsidRDefault="00983492" w:rsidP="00983492">
      <w:pPr>
        <w:pStyle w:val="a4"/>
        <w:numPr>
          <w:ilvl w:val="1"/>
          <w:numId w:val="90"/>
        </w:numPr>
        <w:tabs>
          <w:tab w:val="left" w:pos="1275"/>
        </w:tabs>
        <w:ind w:right="268" w:firstLine="707"/>
      </w:pPr>
      <w:r>
        <w:t xml:space="preserve">выполнять прямые измерения расстояния, времени, массы тела, </w:t>
      </w:r>
      <w:proofErr w:type="spellStart"/>
      <w:r>
        <w:t>объѐма</w:t>
      </w:r>
      <w:proofErr w:type="spellEnd"/>
      <w:r>
        <w:t xml:space="preserve">, силы и </w:t>
      </w:r>
      <w:proofErr w:type="gramStart"/>
      <w:r>
        <w:t xml:space="preserve">темпе- </w:t>
      </w:r>
      <w:proofErr w:type="spellStart"/>
      <w:r>
        <w:t>ратуры</w:t>
      </w:r>
      <w:proofErr w:type="spellEnd"/>
      <w:proofErr w:type="gramEnd"/>
      <w:r>
        <w:t xml:space="preserve"> с использованием аналоговых и цифровых приборов, записывать показания приборов с </w:t>
      </w:r>
      <w:proofErr w:type="spellStart"/>
      <w:r>
        <w:t>учѐтом</w:t>
      </w:r>
      <w:proofErr w:type="spellEnd"/>
      <w:r>
        <w:t xml:space="preserve"> заданной абсолютной погрешности измерений;</w:t>
      </w:r>
    </w:p>
    <w:p w14:paraId="34875E4D" w14:textId="77777777" w:rsidR="00A43DD8" w:rsidRDefault="00983492" w:rsidP="00983492">
      <w:pPr>
        <w:pStyle w:val="a4"/>
        <w:numPr>
          <w:ilvl w:val="1"/>
          <w:numId w:val="90"/>
        </w:numPr>
        <w:tabs>
          <w:tab w:val="left" w:pos="1275"/>
        </w:tabs>
        <w:ind w:right="265" w:firstLine="707"/>
      </w:pPr>
      <w:r>
        <w:t xml:space="preserve">проводить исследование зависимости одной физической величины от другой с </w:t>
      </w:r>
      <w:proofErr w:type="spellStart"/>
      <w:r>
        <w:t>исполь</w:t>
      </w:r>
      <w:proofErr w:type="spellEnd"/>
      <w:r>
        <w:t xml:space="preserve">- </w:t>
      </w:r>
      <w:proofErr w:type="spellStart"/>
      <w:r>
        <w:t>зованием</w:t>
      </w:r>
      <w:proofErr w:type="spellEnd"/>
      <w:r>
        <w:t xml:space="preserve"> прямых измерений (зависимости пути равномерно движущегося тела от времени </w:t>
      </w:r>
      <w:proofErr w:type="spellStart"/>
      <w:r>
        <w:t>дви</w:t>
      </w:r>
      <w:proofErr w:type="spellEnd"/>
      <w:r>
        <w:t xml:space="preserve">- </w:t>
      </w:r>
      <w:proofErr w:type="spellStart"/>
      <w:r>
        <w:t>жения</w:t>
      </w:r>
      <w:proofErr w:type="spellEnd"/>
      <w:r>
        <w:t xml:space="preserve"> тела, силы трения скольжения от веса тела, качества обработки поверхностей тел и </w:t>
      </w:r>
      <w:proofErr w:type="spellStart"/>
      <w:r>
        <w:t>незави</w:t>
      </w:r>
      <w:proofErr w:type="spellEnd"/>
      <w:r>
        <w:t xml:space="preserve">- </w:t>
      </w:r>
      <w:proofErr w:type="spellStart"/>
      <w:r>
        <w:t>симости</w:t>
      </w:r>
      <w:proofErr w:type="spellEnd"/>
      <w:r>
        <w:t xml:space="preserve"> силы трения от площади соприкосновения тел, силы упругости от удлинения пружины, выталкивающей силы от </w:t>
      </w:r>
      <w:proofErr w:type="spellStart"/>
      <w:r>
        <w:t>объѐма</w:t>
      </w:r>
      <w:proofErr w:type="spellEnd"/>
      <w:r>
        <w:t xml:space="preserve"> </w:t>
      </w:r>
      <w:proofErr w:type="spellStart"/>
      <w:r>
        <w:t>погружѐнной</w:t>
      </w:r>
      <w:proofErr w:type="spellEnd"/>
      <w:r>
        <w:t xml:space="preserve"> части тела и от плотности жидкости, </w:t>
      </w:r>
      <w:proofErr w:type="spellStart"/>
      <w:r>
        <w:t>еѐ</w:t>
      </w:r>
      <w:proofErr w:type="spellEnd"/>
      <w:r>
        <w:t xml:space="preserve"> </w:t>
      </w:r>
      <w:proofErr w:type="spellStart"/>
      <w:r>
        <w:t>независи</w:t>
      </w:r>
      <w:proofErr w:type="spellEnd"/>
      <w:r>
        <w:t xml:space="preserve">- 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 </w:t>
      </w:r>
      <w:proofErr w:type="spellStart"/>
      <w:r>
        <w:t>новку</w:t>
      </w:r>
      <w:proofErr w:type="spellEnd"/>
      <w:r>
        <w:t xml:space="preserve">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48399114" w14:textId="77777777" w:rsidR="00A43DD8" w:rsidRDefault="00983492" w:rsidP="00983492">
      <w:pPr>
        <w:pStyle w:val="a4"/>
        <w:numPr>
          <w:ilvl w:val="1"/>
          <w:numId w:val="90"/>
        </w:numPr>
        <w:tabs>
          <w:tab w:val="left" w:pos="1275"/>
        </w:tabs>
        <w:ind w:right="277" w:firstLine="707"/>
      </w:pPr>
      <w:r>
        <w:t xml:space="preserve">проводить косвенные измерения физических величин (плотность вещества жидкости и </w:t>
      </w:r>
      <w:proofErr w:type="spellStart"/>
      <w:r>
        <w:t>твѐрдого</w:t>
      </w:r>
      <w:proofErr w:type="spellEnd"/>
      <w:r>
        <w:t xml:space="preserve"> тела, сила трения скольжения, давление воздуха, выталкивающая сила, действующая на </w:t>
      </w:r>
      <w:proofErr w:type="spellStart"/>
      <w:r>
        <w:t>погружѐнное</w:t>
      </w:r>
      <w:proofErr w:type="spellEnd"/>
      <w:r>
        <w:t xml:space="preserve">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637F95B0" w14:textId="77777777" w:rsidR="00A43DD8" w:rsidRDefault="00983492" w:rsidP="00983492">
      <w:pPr>
        <w:pStyle w:val="a4"/>
        <w:numPr>
          <w:ilvl w:val="1"/>
          <w:numId w:val="90"/>
        </w:numPr>
        <w:tabs>
          <w:tab w:val="left" w:pos="1278"/>
        </w:tabs>
        <w:spacing w:line="268" w:lineRule="exact"/>
        <w:ind w:left="1278" w:hanging="285"/>
      </w:pPr>
      <w:r>
        <w:t>соблюдать</w:t>
      </w:r>
      <w:r>
        <w:rPr>
          <w:spacing w:val="-16"/>
        </w:rPr>
        <w:t xml:space="preserve"> </w:t>
      </w:r>
      <w:r>
        <w:t>правила</w:t>
      </w:r>
      <w:r>
        <w:rPr>
          <w:spacing w:val="-12"/>
        </w:rPr>
        <w:t xml:space="preserve"> </w:t>
      </w:r>
      <w:r>
        <w:t>техники</w:t>
      </w:r>
      <w:r>
        <w:rPr>
          <w:spacing w:val="-9"/>
        </w:rPr>
        <w:t xml:space="preserve"> </w:t>
      </w:r>
      <w:r>
        <w:t>безопасности</w:t>
      </w:r>
      <w:r>
        <w:rPr>
          <w:spacing w:val="-13"/>
        </w:rPr>
        <w:t xml:space="preserve"> </w:t>
      </w:r>
      <w:r>
        <w:t>при</w:t>
      </w:r>
      <w:r>
        <w:rPr>
          <w:spacing w:val="-13"/>
        </w:rPr>
        <w:t xml:space="preserve"> </w:t>
      </w:r>
      <w:r>
        <w:t>работе</w:t>
      </w:r>
      <w:r>
        <w:rPr>
          <w:spacing w:val="-9"/>
        </w:rPr>
        <w:t xml:space="preserve"> </w:t>
      </w:r>
      <w:r>
        <w:t>с</w:t>
      </w:r>
      <w:r>
        <w:rPr>
          <w:spacing w:val="-12"/>
        </w:rPr>
        <w:t xml:space="preserve"> </w:t>
      </w:r>
      <w:r>
        <w:t>лабораторным</w:t>
      </w:r>
      <w:r>
        <w:rPr>
          <w:spacing w:val="-12"/>
        </w:rPr>
        <w:t xml:space="preserve"> </w:t>
      </w:r>
      <w:r>
        <w:rPr>
          <w:spacing w:val="-2"/>
        </w:rPr>
        <w:t>оборудованием;</w:t>
      </w:r>
    </w:p>
    <w:p w14:paraId="309E7095" w14:textId="77777777" w:rsidR="00A43DD8" w:rsidRDefault="00983492" w:rsidP="00983492">
      <w:pPr>
        <w:pStyle w:val="a4"/>
        <w:numPr>
          <w:ilvl w:val="1"/>
          <w:numId w:val="90"/>
        </w:numPr>
        <w:tabs>
          <w:tab w:val="left" w:pos="1275"/>
        </w:tabs>
        <w:ind w:right="278" w:firstLine="707"/>
      </w:pPr>
      <w:r>
        <w:t>иметь представление о принципах действия приборов и технических устройств: весы, термометр,</w:t>
      </w:r>
      <w:r>
        <w:rPr>
          <w:spacing w:val="-14"/>
        </w:rPr>
        <w:t xml:space="preserve"> </w:t>
      </w:r>
      <w:r>
        <w:t>динамометр,</w:t>
      </w:r>
      <w:r>
        <w:rPr>
          <w:spacing w:val="-14"/>
        </w:rPr>
        <w:t xml:space="preserve"> </w:t>
      </w:r>
      <w:r>
        <w:t>сообщающиеся</w:t>
      </w:r>
      <w:r>
        <w:rPr>
          <w:spacing w:val="-14"/>
        </w:rPr>
        <w:t xml:space="preserve"> </w:t>
      </w:r>
      <w:r>
        <w:t>сосуды,</w:t>
      </w:r>
      <w:r>
        <w:rPr>
          <w:spacing w:val="-13"/>
        </w:rPr>
        <w:t xml:space="preserve"> </w:t>
      </w:r>
      <w:r>
        <w:t>барометр,</w:t>
      </w:r>
      <w:r>
        <w:rPr>
          <w:spacing w:val="-14"/>
        </w:rPr>
        <w:t xml:space="preserve"> </w:t>
      </w:r>
      <w:r>
        <w:t>рычаг,</w:t>
      </w:r>
      <w:r>
        <w:rPr>
          <w:spacing w:val="-14"/>
        </w:rPr>
        <w:t xml:space="preserve"> </w:t>
      </w:r>
      <w:r>
        <w:t>подвижный</w:t>
      </w:r>
      <w:r>
        <w:rPr>
          <w:spacing w:val="-14"/>
        </w:rPr>
        <w:t xml:space="preserve"> </w:t>
      </w:r>
      <w:r>
        <w:t>и</w:t>
      </w:r>
      <w:r>
        <w:rPr>
          <w:spacing w:val="-13"/>
        </w:rPr>
        <w:t xml:space="preserve"> </w:t>
      </w:r>
      <w:r>
        <w:t>неподвижный</w:t>
      </w:r>
      <w:r>
        <w:rPr>
          <w:spacing w:val="-14"/>
        </w:rPr>
        <w:t xml:space="preserve"> </w:t>
      </w:r>
      <w:r>
        <w:t>блок, наклонная плоскость;</w:t>
      </w:r>
    </w:p>
    <w:p w14:paraId="4951D055" w14:textId="77777777" w:rsidR="00A43DD8" w:rsidRDefault="00983492" w:rsidP="00983492">
      <w:pPr>
        <w:pStyle w:val="a4"/>
        <w:numPr>
          <w:ilvl w:val="1"/>
          <w:numId w:val="90"/>
        </w:numPr>
        <w:tabs>
          <w:tab w:val="left" w:pos="1275"/>
        </w:tabs>
        <w:ind w:right="265" w:firstLine="707"/>
      </w:pPr>
      <w:r>
        <w:t xml:space="preserve">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w:t>
      </w:r>
      <w:proofErr w:type="spellStart"/>
      <w:r>
        <w:t>физиче</w:t>
      </w:r>
      <w:proofErr w:type="spellEnd"/>
      <w:r>
        <w:t xml:space="preserve">- </w:t>
      </w:r>
      <w:proofErr w:type="spellStart"/>
      <w:r>
        <w:t>ских</w:t>
      </w:r>
      <w:proofErr w:type="spellEnd"/>
      <w:r>
        <w:t xml:space="preserve"> явлений и </w:t>
      </w:r>
      <w:proofErr w:type="gramStart"/>
      <w:r>
        <w:t>необходимые физические законы</w:t>
      </w:r>
      <w:proofErr w:type="gramEnd"/>
      <w:r>
        <w:t xml:space="preserve"> и закономерности;</w:t>
      </w:r>
    </w:p>
    <w:p w14:paraId="62B21C4D" w14:textId="77777777" w:rsidR="00A43DD8" w:rsidRDefault="00983492" w:rsidP="00983492">
      <w:pPr>
        <w:pStyle w:val="a4"/>
        <w:numPr>
          <w:ilvl w:val="1"/>
          <w:numId w:val="90"/>
        </w:numPr>
        <w:tabs>
          <w:tab w:val="left" w:pos="1275"/>
        </w:tabs>
        <w:ind w:right="270" w:firstLine="707"/>
      </w:pPr>
      <w: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w:t>
      </w:r>
      <w:proofErr w:type="spellStart"/>
      <w:proofErr w:type="gramStart"/>
      <w:r>
        <w:t>прибо</w:t>
      </w:r>
      <w:proofErr w:type="spellEnd"/>
      <w:r>
        <w:t>- рами</w:t>
      </w:r>
      <w:proofErr w:type="gramEnd"/>
      <w:r>
        <w:t xml:space="preserve"> и техническими устройствами, сохранения здоровья и соблюдения норм экологического по- ведения в окружающей среде;</w:t>
      </w:r>
    </w:p>
    <w:p w14:paraId="65F4A47D" w14:textId="77777777" w:rsidR="00A43DD8" w:rsidRDefault="00983492" w:rsidP="00983492">
      <w:pPr>
        <w:pStyle w:val="a4"/>
        <w:numPr>
          <w:ilvl w:val="1"/>
          <w:numId w:val="90"/>
        </w:numPr>
        <w:tabs>
          <w:tab w:val="left" w:pos="1275"/>
        </w:tabs>
        <w:ind w:right="268" w:firstLine="707"/>
      </w:pPr>
      <w:r>
        <w:t xml:space="preserve">осуществлять отбор источников информации в Интернете в соответствии с заданным поисковым запросом, на основе имеющихся знаний и </w:t>
      </w:r>
      <w:proofErr w:type="spellStart"/>
      <w:r>
        <w:t>путѐм</w:t>
      </w:r>
      <w:proofErr w:type="spellEnd"/>
      <w:r>
        <w:t xml:space="preserve"> сравнения различных источников </w:t>
      </w:r>
      <w:proofErr w:type="gramStart"/>
      <w:r>
        <w:t xml:space="preserve">вы- </w:t>
      </w:r>
      <w:proofErr w:type="spellStart"/>
      <w:r>
        <w:t>делять</w:t>
      </w:r>
      <w:proofErr w:type="spellEnd"/>
      <w:proofErr w:type="gramEnd"/>
      <w:r>
        <w:t xml:space="preserve"> информацию, которая является противоречивой или может быть недостоверной;</w:t>
      </w:r>
    </w:p>
    <w:p w14:paraId="75574C8A" w14:textId="77777777" w:rsidR="00A43DD8" w:rsidRDefault="00983492" w:rsidP="00983492">
      <w:pPr>
        <w:pStyle w:val="a4"/>
        <w:numPr>
          <w:ilvl w:val="1"/>
          <w:numId w:val="90"/>
        </w:numPr>
        <w:tabs>
          <w:tab w:val="left" w:pos="1275"/>
        </w:tabs>
        <w:ind w:right="270" w:firstLine="707"/>
      </w:pPr>
      <w:r>
        <w:t xml:space="preserve">использовать при выполнении учебных заданий научно-популярную литературу </w:t>
      </w:r>
      <w:proofErr w:type="spellStart"/>
      <w:r>
        <w:t>физи</w:t>
      </w:r>
      <w:proofErr w:type="spellEnd"/>
      <w:r>
        <w:t xml:space="preserve">- </w:t>
      </w:r>
      <w:proofErr w:type="spellStart"/>
      <w:r>
        <w:t>ческого</w:t>
      </w:r>
      <w:proofErr w:type="spellEnd"/>
      <w:r>
        <w:t xml:space="preserve"> содержания, справочные материалы, ресурсы сети Интернет, владеть </w:t>
      </w:r>
      <w:proofErr w:type="spellStart"/>
      <w:r>
        <w:t>приѐмами</w:t>
      </w:r>
      <w:proofErr w:type="spellEnd"/>
      <w:r>
        <w:t xml:space="preserve"> </w:t>
      </w:r>
      <w:proofErr w:type="spellStart"/>
      <w:r>
        <w:t>конспек</w:t>
      </w:r>
      <w:proofErr w:type="spellEnd"/>
      <w:r>
        <w:t xml:space="preserve">- </w:t>
      </w:r>
      <w:proofErr w:type="spellStart"/>
      <w:r>
        <w:t>тирования</w:t>
      </w:r>
      <w:proofErr w:type="spellEnd"/>
      <w:r>
        <w:t xml:space="preserve"> текста, преобразования информации из одной знаковой системы в другую;</w:t>
      </w:r>
    </w:p>
    <w:p w14:paraId="31203103" w14:textId="77777777" w:rsidR="00A43DD8" w:rsidRDefault="00983492" w:rsidP="00983492">
      <w:pPr>
        <w:pStyle w:val="a4"/>
        <w:numPr>
          <w:ilvl w:val="1"/>
          <w:numId w:val="90"/>
        </w:numPr>
        <w:tabs>
          <w:tab w:val="left" w:pos="1275"/>
        </w:tabs>
        <w:ind w:right="272" w:firstLine="707"/>
      </w:pPr>
      <w:r>
        <w:t xml:space="preserve">создавать собственные краткие письменные и устные сообщения на основе 2–3 </w:t>
      </w:r>
      <w:proofErr w:type="spellStart"/>
      <w:proofErr w:type="gramStart"/>
      <w:r>
        <w:t>источ</w:t>
      </w:r>
      <w:proofErr w:type="spellEnd"/>
      <w:r>
        <w:t>- ников</w:t>
      </w:r>
      <w:proofErr w:type="gramEnd"/>
      <w:r>
        <w:t xml:space="preserve"> информации, в том числе публично проводить краткие сообщения о результатах проектов или</w:t>
      </w:r>
      <w:r>
        <w:rPr>
          <w:spacing w:val="-7"/>
        </w:rPr>
        <w:t xml:space="preserve"> </w:t>
      </w:r>
      <w:r>
        <w:t>учебных</w:t>
      </w:r>
      <w:r>
        <w:rPr>
          <w:spacing w:val="-8"/>
        </w:rPr>
        <w:t xml:space="preserve"> </w:t>
      </w:r>
      <w:r>
        <w:t>исследований,</w:t>
      </w:r>
      <w:r>
        <w:rPr>
          <w:spacing w:val="-5"/>
        </w:rPr>
        <w:t xml:space="preserve"> </w:t>
      </w:r>
      <w:r>
        <w:t>при</w:t>
      </w:r>
      <w:r>
        <w:rPr>
          <w:spacing w:val="-7"/>
        </w:rPr>
        <w:t xml:space="preserve"> </w:t>
      </w:r>
      <w:r>
        <w:t>этом</w:t>
      </w:r>
      <w:r>
        <w:rPr>
          <w:spacing w:val="-9"/>
        </w:rPr>
        <w:t xml:space="preserve"> </w:t>
      </w:r>
      <w:r>
        <w:t>грамотно</w:t>
      </w:r>
      <w:r>
        <w:rPr>
          <w:spacing w:val="-5"/>
        </w:rPr>
        <w:t xml:space="preserve"> </w:t>
      </w:r>
      <w:r>
        <w:t>использовать</w:t>
      </w:r>
      <w:r>
        <w:rPr>
          <w:spacing w:val="-5"/>
        </w:rPr>
        <w:t xml:space="preserve"> </w:t>
      </w:r>
      <w:r>
        <w:t>изученный</w:t>
      </w:r>
      <w:r>
        <w:rPr>
          <w:spacing w:val="-5"/>
        </w:rPr>
        <w:t xml:space="preserve"> </w:t>
      </w:r>
      <w:r>
        <w:t>понятийный</w:t>
      </w:r>
      <w:r>
        <w:rPr>
          <w:spacing w:val="-6"/>
        </w:rPr>
        <w:t xml:space="preserve"> </w:t>
      </w:r>
      <w:r>
        <w:t>аппарат</w:t>
      </w:r>
      <w:r>
        <w:rPr>
          <w:spacing w:val="-8"/>
        </w:rPr>
        <w:t xml:space="preserve"> </w:t>
      </w:r>
      <w:r>
        <w:t>курса физики, сопровождать выступление презентацией;</w:t>
      </w:r>
    </w:p>
    <w:p w14:paraId="3B0502B4" w14:textId="77777777" w:rsidR="00A43DD8" w:rsidRDefault="00983492" w:rsidP="00983492">
      <w:pPr>
        <w:pStyle w:val="a4"/>
        <w:numPr>
          <w:ilvl w:val="1"/>
          <w:numId w:val="90"/>
        </w:numPr>
        <w:tabs>
          <w:tab w:val="left" w:pos="1275"/>
        </w:tabs>
        <w:ind w:right="273" w:firstLine="707"/>
      </w:pPr>
      <w:r>
        <w:t>при</w:t>
      </w:r>
      <w:r>
        <w:rPr>
          <w:spacing w:val="-6"/>
        </w:rPr>
        <w:t xml:space="preserve"> </w:t>
      </w:r>
      <w:r>
        <w:t>выполнении</w:t>
      </w:r>
      <w:r>
        <w:rPr>
          <w:spacing w:val="-2"/>
        </w:rPr>
        <w:t xml:space="preserve"> </w:t>
      </w:r>
      <w:r>
        <w:t>учебных</w:t>
      </w:r>
      <w:r>
        <w:rPr>
          <w:spacing w:val="-7"/>
        </w:rPr>
        <w:t xml:space="preserve"> </w:t>
      </w:r>
      <w:r>
        <w:t>проектов</w:t>
      </w:r>
      <w:r>
        <w:rPr>
          <w:spacing w:val="-5"/>
        </w:rPr>
        <w:t xml:space="preserve"> </w:t>
      </w:r>
      <w:r>
        <w:t>и</w:t>
      </w:r>
      <w:r>
        <w:rPr>
          <w:spacing w:val="-3"/>
        </w:rPr>
        <w:t xml:space="preserve"> </w:t>
      </w:r>
      <w:r>
        <w:t>исследований</w:t>
      </w:r>
      <w:r>
        <w:rPr>
          <w:spacing w:val="-5"/>
        </w:rPr>
        <w:t xml:space="preserve"> </w:t>
      </w:r>
      <w:r>
        <w:t>распределять</w:t>
      </w:r>
      <w:r>
        <w:rPr>
          <w:spacing w:val="-4"/>
        </w:rPr>
        <w:t xml:space="preserve"> </w:t>
      </w:r>
      <w:r>
        <w:t>обязанности</w:t>
      </w:r>
      <w:r>
        <w:rPr>
          <w:spacing w:val="-2"/>
        </w:rPr>
        <w:t xml:space="preserve"> </w:t>
      </w:r>
      <w:r>
        <w:t>в</w:t>
      </w:r>
      <w:r>
        <w:rPr>
          <w:spacing w:val="-6"/>
        </w:rPr>
        <w:t xml:space="preserve"> </w:t>
      </w:r>
      <w:r>
        <w:t>группе</w:t>
      </w:r>
      <w:r>
        <w:rPr>
          <w:spacing w:val="-2"/>
        </w:rPr>
        <w:t xml:space="preserve"> </w:t>
      </w:r>
      <w:r>
        <w:t xml:space="preserve">в соответствии с поставленными задачами, следить за выполнением плана действий, оценивать </w:t>
      </w:r>
      <w:proofErr w:type="spellStart"/>
      <w:r>
        <w:t>соб</w:t>
      </w:r>
      <w:proofErr w:type="spellEnd"/>
      <w:r>
        <w:t>-</w:t>
      </w:r>
    </w:p>
    <w:p w14:paraId="4A457939" w14:textId="77777777" w:rsidR="00A43DD8" w:rsidRDefault="00A43DD8">
      <w:pPr>
        <w:pStyle w:val="a4"/>
        <w:sectPr w:rsidR="00A43DD8">
          <w:pgSz w:w="11920" w:h="16850"/>
          <w:pgMar w:top="1700" w:right="566" w:bottom="780" w:left="1417" w:header="0" w:footer="597" w:gutter="0"/>
          <w:cols w:space="720"/>
        </w:sectPr>
      </w:pPr>
    </w:p>
    <w:p w14:paraId="664864A2" w14:textId="77777777" w:rsidR="00A43DD8" w:rsidRDefault="00983492">
      <w:pPr>
        <w:pStyle w:val="a3"/>
        <w:spacing w:before="76"/>
        <w:ind w:right="282" w:firstLine="0"/>
      </w:pPr>
      <w:proofErr w:type="spellStart"/>
      <w:r>
        <w:lastRenderedPageBreak/>
        <w:t>ственный</w:t>
      </w:r>
      <w:proofErr w:type="spellEnd"/>
      <w:r>
        <w:t xml:space="preserve"> вклад в деятельность группы, выстраивать коммуникативное взаимодействие, учитывая мнение окружающих.</w:t>
      </w:r>
    </w:p>
    <w:p w14:paraId="02498E65" w14:textId="77777777" w:rsidR="00A43DD8" w:rsidRDefault="00983492">
      <w:pPr>
        <w:pStyle w:val="a3"/>
        <w:spacing w:before="1"/>
        <w:ind w:left="993" w:right="278" w:firstLine="0"/>
      </w:pPr>
      <w:r>
        <w:t xml:space="preserve">Предметные результаты освоения программы по физике к концу обучения в 8 классе: Предметные результаты на базовом уровне должны отражать сформированность у </w:t>
      </w:r>
      <w:proofErr w:type="spellStart"/>
      <w:r>
        <w:t>обуча</w:t>
      </w:r>
      <w:proofErr w:type="spellEnd"/>
      <w:r>
        <w:t>-</w:t>
      </w:r>
    </w:p>
    <w:p w14:paraId="5AE86F9D" w14:textId="77777777" w:rsidR="00A43DD8" w:rsidRDefault="00983492">
      <w:pPr>
        <w:pStyle w:val="a3"/>
        <w:spacing w:before="3" w:line="251" w:lineRule="exact"/>
        <w:ind w:firstLine="0"/>
      </w:pPr>
      <w:proofErr w:type="spellStart"/>
      <w:r>
        <w:t>ющихся</w:t>
      </w:r>
      <w:proofErr w:type="spellEnd"/>
      <w:r>
        <w:rPr>
          <w:spacing w:val="-1"/>
        </w:rPr>
        <w:t xml:space="preserve"> </w:t>
      </w:r>
      <w:r>
        <w:rPr>
          <w:spacing w:val="-2"/>
        </w:rPr>
        <w:t>умений:</w:t>
      </w:r>
    </w:p>
    <w:p w14:paraId="220EB959" w14:textId="77777777" w:rsidR="00A43DD8" w:rsidRDefault="00983492" w:rsidP="00983492">
      <w:pPr>
        <w:pStyle w:val="a4"/>
        <w:numPr>
          <w:ilvl w:val="1"/>
          <w:numId w:val="90"/>
        </w:numPr>
        <w:tabs>
          <w:tab w:val="left" w:pos="1275"/>
        </w:tabs>
        <w:ind w:right="272" w:firstLine="707"/>
      </w:pPr>
      <w:r>
        <w:t>использовать понятия: масса и размеры молекул, тепловое движение атомов и молекул, агрегатные</w:t>
      </w:r>
      <w:r>
        <w:rPr>
          <w:spacing w:val="-1"/>
        </w:rPr>
        <w:t xml:space="preserve"> </w:t>
      </w:r>
      <w:r>
        <w:t>состояния вещества,</w:t>
      </w:r>
      <w:r>
        <w:rPr>
          <w:spacing w:val="-1"/>
        </w:rPr>
        <w:t xml:space="preserve"> </w:t>
      </w:r>
      <w:r>
        <w:t>кристаллические</w:t>
      </w:r>
      <w:r>
        <w:rPr>
          <w:spacing w:val="-1"/>
        </w:rPr>
        <w:t xml:space="preserve"> </w:t>
      </w:r>
      <w:r>
        <w:t>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29E9579C" w14:textId="77777777" w:rsidR="00A43DD8" w:rsidRDefault="00983492" w:rsidP="00983492">
      <w:pPr>
        <w:pStyle w:val="a4"/>
        <w:numPr>
          <w:ilvl w:val="1"/>
          <w:numId w:val="90"/>
        </w:numPr>
        <w:tabs>
          <w:tab w:val="left" w:pos="1275"/>
        </w:tabs>
        <w:ind w:right="265" w:firstLine="707"/>
      </w:pPr>
      <w:r>
        <w:t>различать</w:t>
      </w:r>
      <w:r>
        <w:rPr>
          <w:spacing w:val="-2"/>
        </w:rPr>
        <w:t xml:space="preserve"> </w:t>
      </w:r>
      <w:r>
        <w:t>явления</w:t>
      </w:r>
      <w:r>
        <w:rPr>
          <w:spacing w:val="-6"/>
        </w:rPr>
        <w:t xml:space="preserve"> </w:t>
      </w:r>
      <w:r>
        <w:t>(тепловое</w:t>
      </w:r>
      <w:r>
        <w:rPr>
          <w:spacing w:val="-1"/>
        </w:rPr>
        <w:t xml:space="preserve"> </w:t>
      </w:r>
      <w:r>
        <w:t>расширение</w:t>
      </w:r>
      <w:r>
        <w:rPr>
          <w:spacing w:val="-2"/>
        </w:rPr>
        <w:t xml:space="preserve"> </w:t>
      </w:r>
      <w:r>
        <w:t>и</w:t>
      </w:r>
      <w:r>
        <w:rPr>
          <w:spacing w:val="-3"/>
        </w:rPr>
        <w:t xml:space="preserve"> </w:t>
      </w:r>
      <w:r>
        <w:t>сжатие,</w:t>
      </w:r>
      <w:r>
        <w:rPr>
          <w:spacing w:val="-7"/>
        </w:rPr>
        <w:t xml:space="preserve"> </w:t>
      </w:r>
      <w:r>
        <w:t>теплопередача,</w:t>
      </w:r>
      <w:r>
        <w:rPr>
          <w:spacing w:val="-1"/>
        </w:rPr>
        <w:t xml:space="preserve"> </w:t>
      </w:r>
      <w:r>
        <w:t>тепловое</w:t>
      </w:r>
      <w:r>
        <w:rPr>
          <w:spacing w:val="-4"/>
        </w:rPr>
        <w:t xml:space="preserve"> </w:t>
      </w:r>
      <w:r>
        <w:t>равновесие, смачивание, капиллярные явления, испарение, конденсация, плавление, кристаллизация (</w:t>
      </w:r>
      <w:proofErr w:type="spellStart"/>
      <w:r>
        <w:t>отверде</w:t>
      </w:r>
      <w:proofErr w:type="spellEnd"/>
      <w:r>
        <w:t xml:space="preserve">- </w:t>
      </w:r>
      <w:proofErr w:type="spellStart"/>
      <w:r>
        <w:t>вание</w:t>
      </w:r>
      <w:proofErr w:type="spellEnd"/>
      <w:r>
        <w:t xml:space="preserve">),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w:t>
      </w:r>
      <w:proofErr w:type="spellStart"/>
      <w:r>
        <w:t>опи</w:t>
      </w:r>
      <w:proofErr w:type="spellEnd"/>
      <w:r>
        <w:t xml:space="preserve">- </w:t>
      </w:r>
      <w:proofErr w:type="spellStart"/>
      <w:r>
        <w:t>санию</w:t>
      </w:r>
      <w:proofErr w:type="spellEnd"/>
      <w:r>
        <w:rPr>
          <w:spacing w:val="-2"/>
        </w:rPr>
        <w:t xml:space="preserve"> </w:t>
      </w:r>
      <w:r>
        <w:t>их</w:t>
      </w:r>
      <w:r>
        <w:rPr>
          <w:spacing w:val="-3"/>
        </w:rPr>
        <w:t xml:space="preserve"> </w:t>
      </w:r>
      <w:r>
        <w:t>характерных</w:t>
      </w:r>
      <w:r>
        <w:rPr>
          <w:spacing w:val="-4"/>
        </w:rPr>
        <w:t xml:space="preserve"> </w:t>
      </w:r>
      <w:r>
        <w:t>свойств</w:t>
      </w:r>
      <w:r>
        <w:rPr>
          <w:spacing w:val="-7"/>
        </w:rPr>
        <w:t xml:space="preserve"> </w:t>
      </w:r>
      <w:r>
        <w:t>и</w:t>
      </w:r>
      <w:r>
        <w:rPr>
          <w:spacing w:val="-4"/>
        </w:rPr>
        <w:t xml:space="preserve"> </w:t>
      </w:r>
      <w:r>
        <w:t>на</w:t>
      </w:r>
      <w:r>
        <w:rPr>
          <w:spacing w:val="-5"/>
        </w:rPr>
        <w:t xml:space="preserve"> </w:t>
      </w:r>
      <w:r>
        <w:t>основе</w:t>
      </w:r>
      <w:r>
        <w:rPr>
          <w:spacing w:val="-5"/>
        </w:rPr>
        <w:t xml:space="preserve"> </w:t>
      </w:r>
      <w:r>
        <w:t>опытов,</w:t>
      </w:r>
      <w:r>
        <w:rPr>
          <w:spacing w:val="-5"/>
        </w:rPr>
        <w:t xml:space="preserve"> </w:t>
      </w:r>
      <w:r>
        <w:t>демонстрирующих</w:t>
      </w:r>
      <w:r>
        <w:rPr>
          <w:spacing w:val="-7"/>
        </w:rPr>
        <w:t xml:space="preserve"> </w:t>
      </w:r>
      <w:r>
        <w:t>данное</w:t>
      </w:r>
      <w:r>
        <w:rPr>
          <w:spacing w:val="-2"/>
        </w:rPr>
        <w:t xml:space="preserve"> </w:t>
      </w:r>
      <w:r>
        <w:t>физическое</w:t>
      </w:r>
      <w:r>
        <w:rPr>
          <w:spacing w:val="-4"/>
        </w:rPr>
        <w:t xml:space="preserve"> </w:t>
      </w:r>
      <w:r>
        <w:t>явление;</w:t>
      </w:r>
    </w:p>
    <w:p w14:paraId="77D2D210" w14:textId="77777777" w:rsidR="00A43DD8" w:rsidRDefault="00983492" w:rsidP="00983492">
      <w:pPr>
        <w:pStyle w:val="a4"/>
        <w:numPr>
          <w:ilvl w:val="1"/>
          <w:numId w:val="90"/>
        </w:numPr>
        <w:tabs>
          <w:tab w:val="left" w:pos="1275"/>
        </w:tabs>
        <w:ind w:right="265" w:firstLine="707"/>
      </w:pPr>
      <w:r>
        <w:t>распознавать проявление изученных физических явлений в окружающем мире, в том числе физические явления</w:t>
      </w:r>
      <w:r>
        <w:rPr>
          <w:spacing w:val="-1"/>
        </w:rPr>
        <w:t xml:space="preserve"> </w:t>
      </w:r>
      <w:r>
        <w:t>в</w:t>
      </w:r>
      <w:r>
        <w:rPr>
          <w:spacing w:val="-1"/>
        </w:rPr>
        <w:t xml:space="preserve"> </w:t>
      </w:r>
      <w:r>
        <w:t>природе: поверхностное натяжение и капиллярные явления</w:t>
      </w:r>
      <w:r>
        <w:rPr>
          <w:spacing w:val="-3"/>
        </w:rPr>
        <w:t xml:space="preserve"> </w:t>
      </w:r>
      <w:r>
        <w:t>в</w:t>
      </w:r>
      <w:r>
        <w:rPr>
          <w:spacing w:val="-1"/>
        </w:rPr>
        <w:t xml:space="preserve"> </w:t>
      </w:r>
      <w:r>
        <w:t xml:space="preserve">природе, кристаллы в природе, излучение Солнца, замерзание </w:t>
      </w:r>
      <w:proofErr w:type="spellStart"/>
      <w:r>
        <w:t>водоѐмов</w:t>
      </w:r>
      <w:proofErr w:type="spellEnd"/>
      <w:r>
        <w:t xml:space="preserve">, морские бризы, образование росы, тумана, инея, снега, электрические явления в атмосфере, электричество живых организмов, маг- </w:t>
      </w:r>
      <w:proofErr w:type="spellStart"/>
      <w:r>
        <w:t>нитное</w:t>
      </w:r>
      <w:proofErr w:type="spellEnd"/>
      <w:r>
        <w:t xml:space="preserve"> поле Земли, дрейф полюсов, роль магнитного поля для жизни на Земле, полярное сияние, при</w:t>
      </w:r>
      <w:r>
        <w:rPr>
          <w:spacing w:val="-6"/>
        </w:rPr>
        <w:t xml:space="preserve"> </w:t>
      </w:r>
      <w:r>
        <w:t>этом</w:t>
      </w:r>
      <w:r>
        <w:rPr>
          <w:spacing w:val="-6"/>
        </w:rPr>
        <w:t xml:space="preserve"> </w:t>
      </w:r>
      <w:r>
        <w:t>переводить</w:t>
      </w:r>
      <w:r>
        <w:rPr>
          <w:spacing w:val="-4"/>
        </w:rPr>
        <w:t xml:space="preserve"> </w:t>
      </w:r>
      <w:r>
        <w:t>практическую</w:t>
      </w:r>
      <w:r>
        <w:rPr>
          <w:spacing w:val="-1"/>
        </w:rPr>
        <w:t xml:space="preserve"> </w:t>
      </w:r>
      <w:r>
        <w:t>задачу</w:t>
      </w:r>
      <w:r>
        <w:rPr>
          <w:spacing w:val="-7"/>
        </w:rPr>
        <w:t xml:space="preserve"> </w:t>
      </w:r>
      <w:r>
        <w:t>в</w:t>
      </w:r>
      <w:r>
        <w:rPr>
          <w:spacing w:val="-6"/>
        </w:rPr>
        <w:t xml:space="preserve"> </w:t>
      </w:r>
      <w:r>
        <w:t>учебную,</w:t>
      </w:r>
      <w:r>
        <w:rPr>
          <w:spacing w:val="-2"/>
        </w:rPr>
        <w:t xml:space="preserve"> </w:t>
      </w:r>
      <w:r>
        <w:t>выделять</w:t>
      </w:r>
      <w:r>
        <w:rPr>
          <w:spacing w:val="-6"/>
        </w:rPr>
        <w:t xml:space="preserve"> </w:t>
      </w:r>
      <w:r>
        <w:t>существенные</w:t>
      </w:r>
      <w:r>
        <w:rPr>
          <w:spacing w:val="-2"/>
        </w:rPr>
        <w:t xml:space="preserve"> </w:t>
      </w:r>
      <w:r>
        <w:t>свойства</w:t>
      </w:r>
      <w:r>
        <w:rPr>
          <w:spacing w:val="-6"/>
        </w:rPr>
        <w:t xml:space="preserve"> </w:t>
      </w:r>
      <w:r>
        <w:t>(признаки) физических явлений;</w:t>
      </w:r>
    </w:p>
    <w:p w14:paraId="6DD19A35" w14:textId="77777777" w:rsidR="00A43DD8" w:rsidRDefault="00983492" w:rsidP="00983492">
      <w:pPr>
        <w:pStyle w:val="a4"/>
        <w:numPr>
          <w:ilvl w:val="1"/>
          <w:numId w:val="90"/>
        </w:numPr>
        <w:tabs>
          <w:tab w:val="left" w:pos="1275"/>
        </w:tabs>
        <w:ind w:right="268" w:firstLine="707"/>
      </w:pPr>
      <w:r>
        <w:t xml:space="preserve">описывать изученные свойства тел и физические явления, используя физические вели- чины (температура, внутренняя энергия, количество теплоты, удельная </w:t>
      </w:r>
      <w:proofErr w:type="spellStart"/>
      <w:r>
        <w:t>теплоѐмкость</w:t>
      </w:r>
      <w:proofErr w:type="spellEnd"/>
      <w:r>
        <w:t xml:space="preserve"> вещества, удельная теплота плавления, удельная теплота парообразования, удельная теплота сгорания топ- </w:t>
      </w:r>
      <w:proofErr w:type="spellStart"/>
      <w:r>
        <w:t>лива</w:t>
      </w:r>
      <w:proofErr w:type="spellEnd"/>
      <w:r>
        <w:t xml:space="preserve">,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 </w:t>
      </w:r>
      <w:proofErr w:type="spellStart"/>
      <w:r>
        <w:t>товать</w:t>
      </w:r>
      <w:proofErr w:type="spellEnd"/>
      <w:r>
        <w:t xml:space="preserve">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D15E0C3" w14:textId="77777777" w:rsidR="00A43DD8" w:rsidRDefault="00983492" w:rsidP="00983492">
      <w:pPr>
        <w:pStyle w:val="a4"/>
        <w:numPr>
          <w:ilvl w:val="1"/>
          <w:numId w:val="90"/>
        </w:numPr>
        <w:tabs>
          <w:tab w:val="left" w:pos="1275"/>
        </w:tabs>
        <w:ind w:right="268" w:firstLine="707"/>
      </w:pPr>
      <w:r>
        <w:t>характеризовать свойства тел, физические явления и процессы, используя основные положения</w:t>
      </w:r>
      <w:r>
        <w:rPr>
          <w:spacing w:val="-16"/>
        </w:rPr>
        <w:t xml:space="preserve"> </w:t>
      </w:r>
      <w:r>
        <w:t>молекулярно-кинетической</w:t>
      </w:r>
      <w:r>
        <w:rPr>
          <w:spacing w:val="-14"/>
        </w:rPr>
        <w:t xml:space="preserve"> </w:t>
      </w:r>
      <w:r>
        <w:t>теории</w:t>
      </w:r>
      <w:r>
        <w:rPr>
          <w:spacing w:val="-14"/>
        </w:rPr>
        <w:t xml:space="preserve"> </w:t>
      </w:r>
      <w:r>
        <w:t>строения</w:t>
      </w:r>
      <w:r>
        <w:rPr>
          <w:spacing w:val="-13"/>
        </w:rPr>
        <w:t xml:space="preserve"> </w:t>
      </w:r>
      <w:r>
        <w:t>вещества,</w:t>
      </w:r>
      <w:r>
        <w:rPr>
          <w:spacing w:val="-14"/>
        </w:rPr>
        <w:t xml:space="preserve"> </w:t>
      </w:r>
      <w:r>
        <w:t>принцип</w:t>
      </w:r>
      <w:r>
        <w:rPr>
          <w:spacing w:val="-14"/>
        </w:rPr>
        <w:t xml:space="preserve"> </w:t>
      </w:r>
      <w:r>
        <w:t>суперпозиции</w:t>
      </w:r>
      <w:r>
        <w:rPr>
          <w:spacing w:val="-14"/>
        </w:rPr>
        <w:t xml:space="preserve"> </w:t>
      </w:r>
      <w:r>
        <w:t>полей</w:t>
      </w:r>
      <w:r>
        <w:rPr>
          <w:spacing w:val="-13"/>
        </w:rPr>
        <w:t xml:space="preserve"> </w:t>
      </w:r>
      <w:r>
        <w:t xml:space="preserve">(на качественном уровне), закон сохранения заряда, закон Ома для участка цепи, закон </w:t>
      </w:r>
      <w:proofErr w:type="spellStart"/>
      <w:proofErr w:type="gramStart"/>
      <w:r>
        <w:t>Джоу</w:t>
      </w:r>
      <w:proofErr w:type="spellEnd"/>
      <w:r>
        <w:t>- ля</w:t>
      </w:r>
      <w:proofErr w:type="gramEnd"/>
      <w:r>
        <w:t xml:space="preserve">- Ленца, закон сохранения энергии, при этом уметь формулировать закон и записывать его </w:t>
      </w:r>
      <w:proofErr w:type="spellStart"/>
      <w:r>
        <w:t>ма</w:t>
      </w:r>
      <w:proofErr w:type="spellEnd"/>
      <w:r>
        <w:t>- тематическое выражение;</w:t>
      </w:r>
    </w:p>
    <w:p w14:paraId="6B5C55E7" w14:textId="77777777" w:rsidR="00A43DD8" w:rsidRDefault="00983492" w:rsidP="00983492">
      <w:pPr>
        <w:pStyle w:val="a4"/>
        <w:numPr>
          <w:ilvl w:val="1"/>
          <w:numId w:val="90"/>
        </w:numPr>
        <w:tabs>
          <w:tab w:val="left" w:pos="1275"/>
        </w:tabs>
        <w:ind w:right="263" w:firstLine="707"/>
      </w:pPr>
      <w: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w:t>
      </w:r>
      <w:proofErr w:type="spellStart"/>
      <w:r>
        <w:t>объясне</w:t>
      </w:r>
      <w:proofErr w:type="spellEnd"/>
      <w:r>
        <w:t xml:space="preserve">- </w:t>
      </w:r>
      <w:proofErr w:type="spellStart"/>
      <w:r>
        <w:t>ние</w:t>
      </w:r>
      <w:proofErr w:type="spellEnd"/>
      <w:r>
        <w:t xml:space="preserve"> из 1–2 логических шагов с использованием 1–2 изученных свойства физических явлений, фи- </w:t>
      </w:r>
      <w:proofErr w:type="spellStart"/>
      <w:r>
        <w:t>зических</w:t>
      </w:r>
      <w:proofErr w:type="spellEnd"/>
      <w:r>
        <w:t xml:space="preserve"> законов или закономерностей;</w:t>
      </w:r>
    </w:p>
    <w:p w14:paraId="5058808B" w14:textId="77777777" w:rsidR="00A43DD8" w:rsidRDefault="00983492" w:rsidP="00983492">
      <w:pPr>
        <w:pStyle w:val="a4"/>
        <w:numPr>
          <w:ilvl w:val="1"/>
          <w:numId w:val="90"/>
        </w:numPr>
        <w:tabs>
          <w:tab w:val="left" w:pos="1275"/>
        </w:tabs>
        <w:ind w:right="269" w:firstLine="707"/>
      </w:pPr>
      <w:r>
        <w:t xml:space="preserve">решать </w:t>
      </w:r>
      <w:proofErr w:type="spellStart"/>
      <w:r>
        <w:t>расчѐтные</w:t>
      </w:r>
      <w:proofErr w:type="spellEnd"/>
      <w:r>
        <w:t xml:space="preserve">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w:t>
      </w:r>
      <w:r>
        <w:rPr>
          <w:spacing w:val="-11"/>
        </w:rPr>
        <w:t xml:space="preserve"> </w:t>
      </w:r>
      <w:r>
        <w:t>данных</w:t>
      </w:r>
      <w:r>
        <w:rPr>
          <w:spacing w:val="-10"/>
        </w:rPr>
        <w:t xml:space="preserve"> </w:t>
      </w:r>
      <w:r>
        <w:t>для</w:t>
      </w:r>
      <w:r>
        <w:rPr>
          <w:spacing w:val="-12"/>
        </w:rPr>
        <w:t xml:space="preserve"> </w:t>
      </w:r>
      <w:r>
        <w:t>решения</w:t>
      </w:r>
      <w:r>
        <w:rPr>
          <w:spacing w:val="-11"/>
        </w:rPr>
        <w:t xml:space="preserve"> </w:t>
      </w:r>
      <w:r>
        <w:t>задачи,</w:t>
      </w:r>
      <w:r>
        <w:rPr>
          <w:spacing w:val="-10"/>
        </w:rPr>
        <w:t xml:space="preserve"> </w:t>
      </w:r>
      <w:r>
        <w:t>выбирать</w:t>
      </w:r>
      <w:r>
        <w:rPr>
          <w:spacing w:val="-11"/>
        </w:rPr>
        <w:t xml:space="preserve"> </w:t>
      </w:r>
      <w:r>
        <w:t>законы</w:t>
      </w:r>
      <w:r>
        <w:rPr>
          <w:spacing w:val="-11"/>
        </w:rPr>
        <w:t xml:space="preserve"> </w:t>
      </w:r>
      <w:r>
        <w:t>и</w:t>
      </w:r>
      <w:r>
        <w:rPr>
          <w:spacing w:val="-14"/>
        </w:rPr>
        <w:t xml:space="preserve"> </w:t>
      </w:r>
      <w:r>
        <w:t>формулы,</w:t>
      </w:r>
      <w:r>
        <w:rPr>
          <w:spacing w:val="-7"/>
        </w:rPr>
        <w:t xml:space="preserve"> </w:t>
      </w:r>
      <w:r>
        <w:t>необходимые</w:t>
      </w:r>
      <w:r>
        <w:rPr>
          <w:spacing w:val="-10"/>
        </w:rPr>
        <w:t xml:space="preserve"> </w:t>
      </w:r>
      <w:r>
        <w:t>для</w:t>
      </w:r>
      <w:r>
        <w:rPr>
          <w:spacing w:val="-11"/>
        </w:rPr>
        <w:t xml:space="preserve"> </w:t>
      </w:r>
      <w:proofErr w:type="spellStart"/>
      <w:r>
        <w:t>еѐ</w:t>
      </w:r>
      <w:proofErr w:type="spellEnd"/>
      <w:r>
        <w:rPr>
          <w:spacing w:val="-8"/>
        </w:rPr>
        <w:t xml:space="preserve"> </w:t>
      </w:r>
      <w:r>
        <w:t xml:space="preserve">решения, проводить </w:t>
      </w:r>
      <w:proofErr w:type="spellStart"/>
      <w:r>
        <w:t>расчѐты</w:t>
      </w:r>
      <w:proofErr w:type="spellEnd"/>
      <w:r>
        <w:t xml:space="preserve"> и сравнивать полученное значение физической величины с известными </w:t>
      </w:r>
      <w:proofErr w:type="gramStart"/>
      <w:r>
        <w:t xml:space="preserve">дан- </w:t>
      </w:r>
      <w:proofErr w:type="spellStart"/>
      <w:r>
        <w:rPr>
          <w:spacing w:val="-2"/>
        </w:rPr>
        <w:t>ными</w:t>
      </w:r>
      <w:proofErr w:type="spellEnd"/>
      <w:proofErr w:type="gramEnd"/>
      <w:r>
        <w:rPr>
          <w:spacing w:val="-2"/>
        </w:rPr>
        <w:t>;</w:t>
      </w:r>
    </w:p>
    <w:p w14:paraId="6E4837A0" w14:textId="77777777" w:rsidR="00A43DD8" w:rsidRDefault="00983492" w:rsidP="00983492">
      <w:pPr>
        <w:pStyle w:val="a4"/>
        <w:numPr>
          <w:ilvl w:val="1"/>
          <w:numId w:val="90"/>
        </w:numPr>
        <w:tabs>
          <w:tab w:val="left" w:pos="1275"/>
        </w:tabs>
        <w:ind w:right="268" w:firstLine="707"/>
      </w:pPr>
      <w:r>
        <w:t xml:space="preserve">распознавать проблемы, которые можно решить при помощи физических методов, </w:t>
      </w:r>
      <w:proofErr w:type="spellStart"/>
      <w:proofErr w:type="gramStart"/>
      <w:r>
        <w:t>ис</w:t>
      </w:r>
      <w:proofErr w:type="spellEnd"/>
      <w:r>
        <w:t>- пользуя</w:t>
      </w:r>
      <w:proofErr w:type="gramEnd"/>
      <w:r>
        <w:t xml:space="preserve"> описание исследования, выделять проверяемое предположение, оценивать правильность порядка проведения исследования, проводить выводы;</w:t>
      </w:r>
    </w:p>
    <w:p w14:paraId="638ADAE0" w14:textId="77777777" w:rsidR="00A43DD8" w:rsidRDefault="00983492" w:rsidP="00983492">
      <w:pPr>
        <w:pStyle w:val="a4"/>
        <w:numPr>
          <w:ilvl w:val="1"/>
          <w:numId w:val="90"/>
        </w:numPr>
        <w:tabs>
          <w:tab w:val="left" w:pos="1275"/>
        </w:tabs>
        <w:ind w:right="265" w:firstLine="707"/>
      </w:pPr>
      <w:r>
        <w:t xml:space="preserve">проводить опыты по наблюдению физических явлений или физических свойств тел (капиллярные явления, зависимость давления воздуха от его </w:t>
      </w:r>
      <w:proofErr w:type="spellStart"/>
      <w:r>
        <w:t>объѐма</w:t>
      </w:r>
      <w:proofErr w:type="spellEnd"/>
      <w:r>
        <w:t xml:space="preserve">, температуры, скорости про- </w:t>
      </w:r>
      <w:proofErr w:type="spellStart"/>
      <w:r>
        <w:t>цесса</w:t>
      </w:r>
      <w:proofErr w:type="spellEnd"/>
      <w:r>
        <w:t xml:space="preserve"> остывания и нагревания при излучении от цвета излучающей (поглощающей) поверхности, скорость испарения воды</w:t>
      </w:r>
      <w:r>
        <w:rPr>
          <w:spacing w:val="-4"/>
        </w:rPr>
        <w:t xml:space="preserve"> </w:t>
      </w:r>
      <w:r>
        <w:t>от температуры жидкости</w:t>
      </w:r>
      <w:r>
        <w:rPr>
          <w:spacing w:val="-1"/>
        </w:rPr>
        <w:t xml:space="preserve"> </w:t>
      </w:r>
      <w:r>
        <w:t>и площади</w:t>
      </w:r>
      <w:r>
        <w:rPr>
          <w:spacing w:val="-1"/>
        </w:rPr>
        <w:t xml:space="preserve"> </w:t>
      </w:r>
      <w:proofErr w:type="spellStart"/>
      <w:r>
        <w:t>еѐ</w:t>
      </w:r>
      <w:proofErr w:type="spellEnd"/>
      <w:r>
        <w:t xml:space="preserve"> поверхности, электризация</w:t>
      </w:r>
      <w:r>
        <w:rPr>
          <w:spacing w:val="-1"/>
        </w:rPr>
        <w:t xml:space="preserve"> </w:t>
      </w:r>
      <w:r>
        <w:t>тел</w:t>
      </w:r>
      <w:r>
        <w:rPr>
          <w:spacing w:val="-2"/>
        </w:rPr>
        <w:t xml:space="preserve"> </w:t>
      </w:r>
      <w:r>
        <w:t>и взаимодействие электрических зарядов, взаимодействие постоянных магнитов, визуализация маг-</w:t>
      </w:r>
    </w:p>
    <w:p w14:paraId="60FBB6FD" w14:textId="77777777" w:rsidR="00A43DD8" w:rsidRDefault="00A43DD8">
      <w:pPr>
        <w:pStyle w:val="a4"/>
        <w:sectPr w:rsidR="00A43DD8">
          <w:pgSz w:w="11920" w:h="16850"/>
          <w:pgMar w:top="1700" w:right="566" w:bottom="780" w:left="1417" w:header="0" w:footer="597" w:gutter="0"/>
          <w:cols w:space="720"/>
        </w:sectPr>
      </w:pPr>
    </w:p>
    <w:p w14:paraId="33A7EC2A" w14:textId="77777777" w:rsidR="00A43DD8" w:rsidRDefault="00983492">
      <w:pPr>
        <w:pStyle w:val="a3"/>
        <w:spacing w:before="76"/>
        <w:ind w:right="274" w:firstLine="0"/>
      </w:pPr>
      <w:proofErr w:type="spellStart"/>
      <w:r>
        <w:lastRenderedPageBreak/>
        <w:t>нитных</w:t>
      </w:r>
      <w:proofErr w:type="spellEnd"/>
      <w:r>
        <w:t xml:space="preserve">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4C1BE272" w14:textId="77777777" w:rsidR="00A43DD8" w:rsidRDefault="00983492" w:rsidP="00983492">
      <w:pPr>
        <w:pStyle w:val="a4"/>
        <w:numPr>
          <w:ilvl w:val="1"/>
          <w:numId w:val="90"/>
        </w:numPr>
        <w:tabs>
          <w:tab w:val="left" w:pos="1275"/>
        </w:tabs>
        <w:ind w:right="268" w:firstLine="707"/>
      </w:pPr>
      <w:r>
        <w:t xml:space="preserve">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w:t>
      </w:r>
      <w:proofErr w:type="gramStart"/>
      <w:r>
        <w:t xml:space="preserve">срав- </w:t>
      </w:r>
      <w:proofErr w:type="spellStart"/>
      <w:r>
        <w:t>нивать</w:t>
      </w:r>
      <w:proofErr w:type="spellEnd"/>
      <w:proofErr w:type="gramEnd"/>
      <w:r>
        <w:t xml:space="preserve"> результаты измерений с </w:t>
      </w:r>
      <w:proofErr w:type="spellStart"/>
      <w:r>
        <w:t>учѐтом</w:t>
      </w:r>
      <w:proofErr w:type="spellEnd"/>
      <w:r>
        <w:t xml:space="preserve"> заданной абсолютной погрешности;</w:t>
      </w:r>
    </w:p>
    <w:p w14:paraId="64CB0B6D" w14:textId="77777777" w:rsidR="00A43DD8" w:rsidRDefault="00983492" w:rsidP="00983492">
      <w:pPr>
        <w:pStyle w:val="a4"/>
        <w:numPr>
          <w:ilvl w:val="1"/>
          <w:numId w:val="90"/>
        </w:numPr>
        <w:tabs>
          <w:tab w:val="left" w:pos="1275"/>
        </w:tabs>
        <w:ind w:right="265" w:firstLine="707"/>
      </w:pPr>
      <w:r>
        <w:t xml:space="preserve">проводить исследование зависимости одной физической величины от другой с </w:t>
      </w:r>
      <w:proofErr w:type="spellStart"/>
      <w:r>
        <w:t>исполь</w:t>
      </w:r>
      <w:proofErr w:type="spellEnd"/>
      <w:r>
        <w:t xml:space="preserve">- </w:t>
      </w:r>
      <w:proofErr w:type="spellStart"/>
      <w:r>
        <w:t>зованием</w:t>
      </w:r>
      <w:proofErr w:type="spellEnd"/>
      <w:r>
        <w:t xml:space="preserve"> прямых измерений (зависимость сопротивления проводника от его длины, площади по- 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 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5C823089" w14:textId="77777777" w:rsidR="00A43DD8" w:rsidRDefault="00983492" w:rsidP="00983492">
      <w:pPr>
        <w:pStyle w:val="a4"/>
        <w:numPr>
          <w:ilvl w:val="1"/>
          <w:numId w:val="90"/>
        </w:numPr>
        <w:tabs>
          <w:tab w:val="left" w:pos="1275"/>
        </w:tabs>
        <w:ind w:right="270" w:firstLine="707"/>
      </w:pPr>
      <w:r>
        <w:t>проводить</w:t>
      </w:r>
      <w:r>
        <w:rPr>
          <w:spacing w:val="-1"/>
        </w:rPr>
        <w:t xml:space="preserve"> </w:t>
      </w:r>
      <w:r>
        <w:t>косвенные измерения физических</w:t>
      </w:r>
      <w:r>
        <w:rPr>
          <w:spacing w:val="-1"/>
        </w:rPr>
        <w:t xml:space="preserve"> </w:t>
      </w:r>
      <w:r>
        <w:t>величин</w:t>
      </w:r>
      <w:r>
        <w:rPr>
          <w:spacing w:val="-1"/>
        </w:rPr>
        <w:t xml:space="preserve"> </w:t>
      </w:r>
      <w:r>
        <w:t>(удельная</w:t>
      </w:r>
      <w:r>
        <w:rPr>
          <w:spacing w:val="-1"/>
        </w:rPr>
        <w:t xml:space="preserve"> </w:t>
      </w:r>
      <w:proofErr w:type="spellStart"/>
      <w:r>
        <w:t>теплоѐмкость</w:t>
      </w:r>
      <w:proofErr w:type="spellEnd"/>
      <w:r>
        <w:t xml:space="preserve"> вещества, сопротивление проводника, работа и мощность электрического тока): планировать измерения, </w:t>
      </w:r>
      <w:proofErr w:type="gramStart"/>
      <w:r>
        <w:t xml:space="preserve">со- </w:t>
      </w:r>
      <w:proofErr w:type="spellStart"/>
      <w:r>
        <w:t>бирать</w:t>
      </w:r>
      <w:proofErr w:type="spellEnd"/>
      <w:proofErr w:type="gramEnd"/>
      <w:r>
        <w:t xml:space="preserve"> экспериментальную установку, следуя предложенной инструкции, и вычислять значение </w:t>
      </w:r>
      <w:r>
        <w:rPr>
          <w:spacing w:val="-2"/>
        </w:rPr>
        <w:t>величины;</w:t>
      </w:r>
    </w:p>
    <w:p w14:paraId="098CCCBE" w14:textId="77777777" w:rsidR="00A43DD8" w:rsidRDefault="00983492" w:rsidP="00983492">
      <w:pPr>
        <w:pStyle w:val="a4"/>
        <w:numPr>
          <w:ilvl w:val="1"/>
          <w:numId w:val="90"/>
        </w:numPr>
        <w:tabs>
          <w:tab w:val="left" w:pos="1278"/>
        </w:tabs>
        <w:spacing w:line="268" w:lineRule="exact"/>
        <w:ind w:left="1278" w:hanging="285"/>
      </w:pPr>
      <w:r>
        <w:t>соблюдать</w:t>
      </w:r>
      <w:r>
        <w:rPr>
          <w:spacing w:val="-16"/>
        </w:rPr>
        <w:t xml:space="preserve"> </w:t>
      </w:r>
      <w:r>
        <w:t>правила</w:t>
      </w:r>
      <w:r>
        <w:rPr>
          <w:spacing w:val="-12"/>
        </w:rPr>
        <w:t xml:space="preserve"> </w:t>
      </w:r>
      <w:r>
        <w:t>техники</w:t>
      </w:r>
      <w:r>
        <w:rPr>
          <w:spacing w:val="-9"/>
        </w:rPr>
        <w:t xml:space="preserve"> </w:t>
      </w:r>
      <w:r>
        <w:t>безопасности</w:t>
      </w:r>
      <w:r>
        <w:rPr>
          <w:spacing w:val="-13"/>
        </w:rPr>
        <w:t xml:space="preserve"> </w:t>
      </w:r>
      <w:r>
        <w:t>при</w:t>
      </w:r>
      <w:r>
        <w:rPr>
          <w:spacing w:val="-13"/>
        </w:rPr>
        <w:t xml:space="preserve"> </w:t>
      </w:r>
      <w:r>
        <w:t>работе</w:t>
      </w:r>
      <w:r>
        <w:rPr>
          <w:spacing w:val="-9"/>
        </w:rPr>
        <w:t xml:space="preserve"> </w:t>
      </w:r>
      <w:r>
        <w:t>с</w:t>
      </w:r>
      <w:r>
        <w:rPr>
          <w:spacing w:val="-12"/>
        </w:rPr>
        <w:t xml:space="preserve"> </w:t>
      </w:r>
      <w:r>
        <w:t>лабораторным</w:t>
      </w:r>
      <w:r>
        <w:rPr>
          <w:spacing w:val="-12"/>
        </w:rPr>
        <w:t xml:space="preserve"> </w:t>
      </w:r>
      <w:r>
        <w:rPr>
          <w:spacing w:val="-2"/>
        </w:rPr>
        <w:t>оборудованием;</w:t>
      </w:r>
    </w:p>
    <w:p w14:paraId="799747BF" w14:textId="77777777" w:rsidR="00A43DD8" w:rsidRDefault="00983492" w:rsidP="00983492">
      <w:pPr>
        <w:pStyle w:val="a4"/>
        <w:numPr>
          <w:ilvl w:val="1"/>
          <w:numId w:val="90"/>
        </w:numPr>
        <w:tabs>
          <w:tab w:val="left" w:pos="1275"/>
        </w:tabs>
        <w:ind w:right="265" w:firstLine="707"/>
      </w:pPr>
      <w:r>
        <w:t xml:space="preserve">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w:t>
      </w:r>
      <w:proofErr w:type="spellStart"/>
      <w:r>
        <w:t>счѐтчик</w:t>
      </w:r>
      <w:proofErr w:type="spellEnd"/>
      <w:r>
        <w:t xml:space="preserve"> электрической энергии, электроосветительные приборы, </w:t>
      </w:r>
      <w:proofErr w:type="gramStart"/>
      <w:r>
        <w:t>нагрева- тельные</w:t>
      </w:r>
      <w:proofErr w:type="gramEnd"/>
      <w:r>
        <w:t xml:space="preserve"> электроприборы (примеры), электрические предохранители, электромагнит, </w:t>
      </w:r>
      <w:proofErr w:type="spellStart"/>
      <w:r>
        <w:t>электродви</w:t>
      </w:r>
      <w:proofErr w:type="spellEnd"/>
      <w:r>
        <w:t xml:space="preserve">- </w:t>
      </w:r>
      <w:proofErr w:type="spellStart"/>
      <w:r>
        <w:t>гатель</w:t>
      </w:r>
      <w:proofErr w:type="spellEnd"/>
      <w:r>
        <w:t xml:space="preserve"> постоянного тока), используя знания о свойствах физических явлений и необходимые фи- </w:t>
      </w:r>
      <w:proofErr w:type="spellStart"/>
      <w:r>
        <w:t>зические</w:t>
      </w:r>
      <w:proofErr w:type="spellEnd"/>
      <w:r>
        <w:t xml:space="preserve"> закономерности;</w:t>
      </w:r>
    </w:p>
    <w:p w14:paraId="3BA86977" w14:textId="77777777" w:rsidR="00A43DD8" w:rsidRDefault="00983492" w:rsidP="00983492">
      <w:pPr>
        <w:pStyle w:val="a4"/>
        <w:numPr>
          <w:ilvl w:val="1"/>
          <w:numId w:val="90"/>
        </w:numPr>
        <w:tabs>
          <w:tab w:val="left" w:pos="1275"/>
        </w:tabs>
        <w:ind w:right="265" w:firstLine="707"/>
      </w:pPr>
      <w: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w:t>
      </w:r>
      <w:proofErr w:type="spellStart"/>
      <w:r>
        <w:t>внут</w:t>
      </w:r>
      <w:proofErr w:type="spellEnd"/>
      <w:r>
        <w:t xml:space="preserve">- </w:t>
      </w:r>
      <w:proofErr w:type="spellStart"/>
      <w:r>
        <w:t>реннего</w:t>
      </w:r>
      <w:proofErr w:type="spellEnd"/>
      <w:r>
        <w:t xml:space="preserve"> сгорания, электроскоп, реостат), составлять схемы электрических цепей с </w:t>
      </w:r>
      <w:proofErr w:type="spellStart"/>
      <w:proofErr w:type="gramStart"/>
      <w:r>
        <w:t>последова</w:t>
      </w:r>
      <w:proofErr w:type="spellEnd"/>
      <w:r>
        <w:t>- тельным</w:t>
      </w:r>
      <w:proofErr w:type="gramEnd"/>
      <w:r>
        <w:t xml:space="preserve"> и параллельным соединением элементов, различая условные обозначения элементов электрических цепей;</w:t>
      </w:r>
    </w:p>
    <w:p w14:paraId="46E2D678" w14:textId="77777777" w:rsidR="00A43DD8" w:rsidRDefault="00983492" w:rsidP="00983492">
      <w:pPr>
        <w:pStyle w:val="a4"/>
        <w:numPr>
          <w:ilvl w:val="1"/>
          <w:numId w:val="90"/>
        </w:numPr>
        <w:tabs>
          <w:tab w:val="left" w:pos="1275"/>
        </w:tabs>
        <w:ind w:right="270" w:firstLine="707"/>
      </w:pPr>
      <w: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w:t>
      </w:r>
      <w:proofErr w:type="spellStart"/>
      <w:proofErr w:type="gramStart"/>
      <w:r>
        <w:t>прибо</w:t>
      </w:r>
      <w:proofErr w:type="spellEnd"/>
      <w:r>
        <w:t>- рами</w:t>
      </w:r>
      <w:proofErr w:type="gramEnd"/>
      <w:r>
        <w:t xml:space="preserve"> и техническими устройствами, сохранения здоровья и соблюдения норм экологического по- ведения в окружающей среде;</w:t>
      </w:r>
    </w:p>
    <w:p w14:paraId="074A8414" w14:textId="77777777" w:rsidR="00A43DD8" w:rsidRDefault="00983492" w:rsidP="00983492">
      <w:pPr>
        <w:pStyle w:val="a4"/>
        <w:numPr>
          <w:ilvl w:val="1"/>
          <w:numId w:val="90"/>
        </w:numPr>
        <w:tabs>
          <w:tab w:val="left" w:pos="1275"/>
        </w:tabs>
        <w:spacing w:line="242" w:lineRule="auto"/>
        <w:ind w:right="268" w:firstLine="707"/>
      </w:pPr>
      <w:r>
        <w:t xml:space="preserve">осуществлять поиск информации физического содержания в Интернете, на основе имеющихся знаний и </w:t>
      </w:r>
      <w:proofErr w:type="spellStart"/>
      <w:r>
        <w:t>путѐм</w:t>
      </w:r>
      <w:proofErr w:type="spellEnd"/>
      <w:r>
        <w:t xml:space="preserve"> сравнения дополнительных источников выделять информацию, </w:t>
      </w:r>
      <w:proofErr w:type="gramStart"/>
      <w:r>
        <w:t>кото- рая</w:t>
      </w:r>
      <w:proofErr w:type="gramEnd"/>
      <w:r>
        <w:t xml:space="preserve"> является противоречивой или может быть недостоверной;</w:t>
      </w:r>
    </w:p>
    <w:p w14:paraId="50B99582" w14:textId="77777777" w:rsidR="00A43DD8" w:rsidRDefault="00983492" w:rsidP="00983492">
      <w:pPr>
        <w:pStyle w:val="a4"/>
        <w:numPr>
          <w:ilvl w:val="1"/>
          <w:numId w:val="90"/>
        </w:numPr>
        <w:tabs>
          <w:tab w:val="left" w:pos="1275"/>
        </w:tabs>
        <w:ind w:right="270" w:firstLine="707"/>
      </w:pPr>
      <w:r>
        <w:t xml:space="preserve">использовать при выполнении учебных заданий научно-популярную литературу </w:t>
      </w:r>
      <w:proofErr w:type="spellStart"/>
      <w:r>
        <w:t>физи</w:t>
      </w:r>
      <w:proofErr w:type="spellEnd"/>
      <w:r>
        <w:t xml:space="preserve">- </w:t>
      </w:r>
      <w:proofErr w:type="spellStart"/>
      <w:r>
        <w:t>ческого</w:t>
      </w:r>
      <w:proofErr w:type="spellEnd"/>
      <w:r>
        <w:t xml:space="preserve"> содержания, справочные материалы, ресурсы сети Интернет, владеть </w:t>
      </w:r>
      <w:proofErr w:type="spellStart"/>
      <w:r>
        <w:t>приѐмами</w:t>
      </w:r>
      <w:proofErr w:type="spellEnd"/>
      <w:r>
        <w:t xml:space="preserve"> </w:t>
      </w:r>
      <w:proofErr w:type="spellStart"/>
      <w:r>
        <w:t>конспек</w:t>
      </w:r>
      <w:proofErr w:type="spellEnd"/>
      <w:r>
        <w:t xml:space="preserve">- </w:t>
      </w:r>
      <w:proofErr w:type="spellStart"/>
      <w:r>
        <w:t>тирования</w:t>
      </w:r>
      <w:proofErr w:type="spellEnd"/>
      <w:r>
        <w:t xml:space="preserve"> текста, преобразования информации из одной знаковой системы в другую;</w:t>
      </w:r>
    </w:p>
    <w:p w14:paraId="7AA97670" w14:textId="77777777" w:rsidR="00A43DD8" w:rsidRDefault="00983492" w:rsidP="00983492">
      <w:pPr>
        <w:pStyle w:val="a4"/>
        <w:numPr>
          <w:ilvl w:val="1"/>
          <w:numId w:val="90"/>
        </w:numPr>
        <w:tabs>
          <w:tab w:val="left" w:pos="1275"/>
        </w:tabs>
        <w:ind w:right="270" w:firstLine="707"/>
      </w:pPr>
      <w:r>
        <w:t>создавать собственные письменные и</w:t>
      </w:r>
      <w:r>
        <w:rPr>
          <w:spacing w:val="-3"/>
        </w:rPr>
        <w:t xml:space="preserve"> </w:t>
      </w:r>
      <w:r>
        <w:t>краткие устные сообщения, обобщая</w:t>
      </w:r>
      <w:r>
        <w:rPr>
          <w:spacing w:val="-1"/>
        </w:rPr>
        <w:t xml:space="preserve"> </w:t>
      </w:r>
      <w:r>
        <w:t xml:space="preserve">информацию из нескольких источников, в том числе публично представлять результаты проектной или </w:t>
      </w:r>
      <w:proofErr w:type="spellStart"/>
      <w:r>
        <w:t>иссле</w:t>
      </w:r>
      <w:proofErr w:type="spellEnd"/>
      <w:r>
        <w:t xml:space="preserve">- </w:t>
      </w:r>
      <w:proofErr w:type="spellStart"/>
      <w:r>
        <w:t>довательской</w:t>
      </w:r>
      <w:proofErr w:type="spellEnd"/>
      <w:r>
        <w:rPr>
          <w:spacing w:val="-8"/>
        </w:rPr>
        <w:t xml:space="preserve"> </w:t>
      </w:r>
      <w:r>
        <w:t>деятельности,</w:t>
      </w:r>
      <w:r>
        <w:rPr>
          <w:spacing w:val="-8"/>
        </w:rPr>
        <w:t xml:space="preserve"> </w:t>
      </w:r>
      <w:r>
        <w:t>при</w:t>
      </w:r>
      <w:r>
        <w:rPr>
          <w:spacing w:val="-9"/>
        </w:rPr>
        <w:t xml:space="preserve"> </w:t>
      </w:r>
      <w:r>
        <w:t>этом</w:t>
      </w:r>
      <w:r>
        <w:rPr>
          <w:spacing w:val="-9"/>
        </w:rPr>
        <w:t xml:space="preserve"> </w:t>
      </w:r>
      <w:r>
        <w:t>грамотно</w:t>
      </w:r>
      <w:r>
        <w:rPr>
          <w:spacing w:val="-7"/>
        </w:rPr>
        <w:t xml:space="preserve"> </w:t>
      </w:r>
      <w:r>
        <w:t>использовать</w:t>
      </w:r>
      <w:r>
        <w:rPr>
          <w:spacing w:val="-8"/>
        </w:rPr>
        <w:t xml:space="preserve"> </w:t>
      </w:r>
      <w:r>
        <w:t>изученный</w:t>
      </w:r>
      <w:r>
        <w:rPr>
          <w:spacing w:val="-8"/>
        </w:rPr>
        <w:t xml:space="preserve"> </w:t>
      </w:r>
      <w:r>
        <w:t>понятийный</w:t>
      </w:r>
      <w:r>
        <w:rPr>
          <w:spacing w:val="-8"/>
        </w:rPr>
        <w:t xml:space="preserve"> </w:t>
      </w:r>
      <w:r>
        <w:t>аппарат</w:t>
      </w:r>
      <w:r>
        <w:rPr>
          <w:spacing w:val="-8"/>
        </w:rPr>
        <w:t xml:space="preserve"> </w:t>
      </w:r>
      <w:r>
        <w:t>курса физики, сопровождать выступление презентацией;</w:t>
      </w:r>
    </w:p>
    <w:p w14:paraId="52319B33" w14:textId="77777777" w:rsidR="00A43DD8" w:rsidRDefault="00983492" w:rsidP="00983492">
      <w:pPr>
        <w:pStyle w:val="a4"/>
        <w:numPr>
          <w:ilvl w:val="1"/>
          <w:numId w:val="90"/>
        </w:numPr>
        <w:tabs>
          <w:tab w:val="left" w:pos="1275"/>
        </w:tabs>
        <w:ind w:right="274" w:firstLine="707"/>
      </w:pPr>
      <w:r>
        <w:t>при выполнении учебных</w:t>
      </w:r>
      <w:r>
        <w:rPr>
          <w:spacing w:val="-1"/>
        </w:rPr>
        <w:t xml:space="preserve"> </w:t>
      </w:r>
      <w:r>
        <w:t>проектов и исследований</w:t>
      </w:r>
      <w:r>
        <w:rPr>
          <w:spacing w:val="-3"/>
        </w:rPr>
        <w:t xml:space="preserve"> </w:t>
      </w:r>
      <w:r>
        <w:t>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541BDEC0" w14:textId="77777777" w:rsidR="00A43DD8" w:rsidRDefault="00983492">
      <w:pPr>
        <w:pStyle w:val="a3"/>
        <w:ind w:left="993" w:right="278" w:firstLine="0"/>
      </w:pPr>
      <w:r>
        <w:t xml:space="preserve">Предметные результаты освоения программы по физике к концу обучения в 9 классе: Предметные результаты на базовом уровне должны отражать сформированность у </w:t>
      </w:r>
      <w:proofErr w:type="spellStart"/>
      <w:r>
        <w:t>обуча</w:t>
      </w:r>
      <w:proofErr w:type="spellEnd"/>
      <w:r>
        <w:t>-</w:t>
      </w:r>
    </w:p>
    <w:p w14:paraId="4C3D42D1" w14:textId="77777777" w:rsidR="00A43DD8" w:rsidRDefault="00983492">
      <w:pPr>
        <w:pStyle w:val="a3"/>
        <w:spacing w:line="251" w:lineRule="exact"/>
        <w:ind w:firstLine="0"/>
      </w:pPr>
      <w:proofErr w:type="spellStart"/>
      <w:r>
        <w:t>ющихся</w:t>
      </w:r>
      <w:proofErr w:type="spellEnd"/>
      <w:r>
        <w:rPr>
          <w:spacing w:val="-1"/>
        </w:rPr>
        <w:t xml:space="preserve"> </w:t>
      </w:r>
      <w:r>
        <w:rPr>
          <w:spacing w:val="-2"/>
        </w:rPr>
        <w:t>умений:</w:t>
      </w:r>
    </w:p>
    <w:p w14:paraId="6539284F" w14:textId="77777777" w:rsidR="00A43DD8" w:rsidRDefault="00983492" w:rsidP="00983492">
      <w:pPr>
        <w:pStyle w:val="a4"/>
        <w:numPr>
          <w:ilvl w:val="1"/>
          <w:numId w:val="90"/>
        </w:numPr>
        <w:tabs>
          <w:tab w:val="left" w:pos="1275"/>
        </w:tabs>
        <w:ind w:right="270" w:firstLine="707"/>
      </w:pPr>
      <w:r>
        <w:t xml:space="preserve">использовать понятия: система </w:t>
      </w:r>
      <w:proofErr w:type="spellStart"/>
      <w:r>
        <w:t>отсчѐта</w:t>
      </w:r>
      <w:proofErr w:type="spellEnd"/>
      <w:r>
        <w:t xml:space="preserve">, материальная точка, траектория, </w:t>
      </w:r>
      <w:proofErr w:type="spellStart"/>
      <w:r>
        <w:t>относитель</w:t>
      </w:r>
      <w:proofErr w:type="spellEnd"/>
      <w:r>
        <w:t xml:space="preserve">- </w:t>
      </w:r>
      <w:proofErr w:type="spellStart"/>
      <w:r>
        <w:t>ность</w:t>
      </w:r>
      <w:proofErr w:type="spellEnd"/>
      <w:r>
        <w:rPr>
          <w:spacing w:val="-10"/>
        </w:rPr>
        <w:t xml:space="preserve"> </w:t>
      </w:r>
      <w:r>
        <w:t>механического</w:t>
      </w:r>
      <w:r>
        <w:rPr>
          <w:spacing w:val="-8"/>
        </w:rPr>
        <w:t xml:space="preserve"> </w:t>
      </w:r>
      <w:r>
        <w:t>движения,</w:t>
      </w:r>
      <w:r>
        <w:rPr>
          <w:spacing w:val="-9"/>
        </w:rPr>
        <w:t xml:space="preserve"> </w:t>
      </w:r>
      <w:r>
        <w:t>деформация</w:t>
      </w:r>
      <w:r>
        <w:rPr>
          <w:spacing w:val="-9"/>
        </w:rPr>
        <w:t xml:space="preserve"> </w:t>
      </w:r>
      <w:r>
        <w:t>(упругая,</w:t>
      </w:r>
      <w:r>
        <w:rPr>
          <w:spacing w:val="-9"/>
        </w:rPr>
        <w:t xml:space="preserve"> </w:t>
      </w:r>
      <w:r>
        <w:t>пластическая),</w:t>
      </w:r>
      <w:r>
        <w:rPr>
          <w:spacing w:val="-8"/>
        </w:rPr>
        <w:t xml:space="preserve"> </w:t>
      </w:r>
      <w:r>
        <w:t>трение,</w:t>
      </w:r>
      <w:r>
        <w:rPr>
          <w:spacing w:val="-9"/>
        </w:rPr>
        <w:t xml:space="preserve"> </w:t>
      </w:r>
      <w:r>
        <w:t>центростремительное ускорение,</w:t>
      </w:r>
      <w:r>
        <w:rPr>
          <w:spacing w:val="40"/>
        </w:rPr>
        <w:t xml:space="preserve"> </w:t>
      </w:r>
      <w:r>
        <w:t>невесомость</w:t>
      </w:r>
      <w:r>
        <w:rPr>
          <w:spacing w:val="40"/>
        </w:rPr>
        <w:t xml:space="preserve"> </w:t>
      </w:r>
      <w:r>
        <w:t>и</w:t>
      </w:r>
      <w:r>
        <w:rPr>
          <w:spacing w:val="40"/>
        </w:rPr>
        <w:t xml:space="preserve"> </w:t>
      </w:r>
      <w:r>
        <w:t>перегрузки,</w:t>
      </w:r>
      <w:r>
        <w:rPr>
          <w:spacing w:val="40"/>
        </w:rPr>
        <w:t xml:space="preserve"> </w:t>
      </w:r>
      <w:r>
        <w:t>центр</w:t>
      </w:r>
      <w:r>
        <w:rPr>
          <w:spacing w:val="40"/>
        </w:rPr>
        <w:t xml:space="preserve"> </w:t>
      </w:r>
      <w:r>
        <w:t>тяжести,</w:t>
      </w:r>
      <w:r>
        <w:rPr>
          <w:spacing w:val="40"/>
        </w:rPr>
        <w:t xml:space="preserve"> </w:t>
      </w:r>
      <w:r>
        <w:t>абсолютно</w:t>
      </w:r>
      <w:r>
        <w:rPr>
          <w:spacing w:val="40"/>
        </w:rPr>
        <w:t xml:space="preserve"> </w:t>
      </w:r>
      <w:proofErr w:type="spellStart"/>
      <w:r>
        <w:t>твѐрдое</w:t>
      </w:r>
      <w:proofErr w:type="spellEnd"/>
      <w:r>
        <w:rPr>
          <w:spacing w:val="40"/>
        </w:rPr>
        <w:t xml:space="preserve"> </w:t>
      </w:r>
      <w:r>
        <w:t>тело,</w:t>
      </w:r>
      <w:r>
        <w:rPr>
          <w:spacing w:val="40"/>
        </w:rPr>
        <w:t xml:space="preserve"> </w:t>
      </w:r>
      <w:r>
        <w:t>центр</w:t>
      </w:r>
      <w:r>
        <w:rPr>
          <w:spacing w:val="40"/>
        </w:rPr>
        <w:t xml:space="preserve"> </w:t>
      </w:r>
      <w:r>
        <w:t>тяжести</w:t>
      </w:r>
    </w:p>
    <w:p w14:paraId="5CCC5D7A" w14:textId="77777777" w:rsidR="00A43DD8" w:rsidRDefault="00A43DD8">
      <w:pPr>
        <w:pStyle w:val="a4"/>
        <w:sectPr w:rsidR="00A43DD8">
          <w:pgSz w:w="11920" w:h="16850"/>
          <w:pgMar w:top="1700" w:right="566" w:bottom="780" w:left="1417" w:header="0" w:footer="597" w:gutter="0"/>
          <w:cols w:space="720"/>
        </w:sectPr>
      </w:pPr>
    </w:p>
    <w:p w14:paraId="272AF80D" w14:textId="77777777" w:rsidR="00A43DD8" w:rsidRDefault="00983492">
      <w:pPr>
        <w:pStyle w:val="a3"/>
        <w:spacing w:before="76"/>
        <w:ind w:right="268" w:firstLine="0"/>
      </w:pPr>
      <w:proofErr w:type="spellStart"/>
      <w:r>
        <w:lastRenderedPageBreak/>
        <w:t>твѐрдого</w:t>
      </w:r>
      <w:proofErr w:type="spellEnd"/>
      <w:r>
        <w:t xml:space="preserve"> тела, равновесие, механические колебания и волны, звук, инфразвук и ультразвук, </w:t>
      </w:r>
      <w:proofErr w:type="spellStart"/>
      <w:r>
        <w:t>элек</w:t>
      </w:r>
      <w:proofErr w:type="spellEnd"/>
      <w:r>
        <w:t xml:space="preserve">- </w:t>
      </w:r>
      <w:proofErr w:type="spellStart"/>
      <w:r>
        <w:t>тромагнитные</w:t>
      </w:r>
      <w:proofErr w:type="spellEnd"/>
      <w:r>
        <w:rPr>
          <w:spacing w:val="-12"/>
        </w:rPr>
        <w:t xml:space="preserve"> </w:t>
      </w:r>
      <w:r>
        <w:t>волны,</w:t>
      </w:r>
      <w:r>
        <w:rPr>
          <w:spacing w:val="-12"/>
        </w:rPr>
        <w:t xml:space="preserve"> </w:t>
      </w:r>
      <w:r>
        <w:t>шкала</w:t>
      </w:r>
      <w:r>
        <w:rPr>
          <w:spacing w:val="-10"/>
        </w:rPr>
        <w:t xml:space="preserve"> </w:t>
      </w:r>
      <w:r>
        <w:t>электромагнитных</w:t>
      </w:r>
      <w:r>
        <w:rPr>
          <w:spacing w:val="-10"/>
        </w:rPr>
        <w:t xml:space="preserve"> </w:t>
      </w:r>
      <w:r>
        <w:t>волн,</w:t>
      </w:r>
      <w:r>
        <w:rPr>
          <w:spacing w:val="-11"/>
        </w:rPr>
        <w:t xml:space="preserve"> </w:t>
      </w:r>
      <w:r>
        <w:t>свет,</w:t>
      </w:r>
      <w:r>
        <w:rPr>
          <w:spacing w:val="-13"/>
        </w:rPr>
        <w:t xml:space="preserve"> </w:t>
      </w:r>
      <w:r>
        <w:t>близорукость</w:t>
      </w:r>
      <w:r>
        <w:rPr>
          <w:spacing w:val="-12"/>
        </w:rPr>
        <w:t xml:space="preserve"> </w:t>
      </w:r>
      <w:r>
        <w:t>и</w:t>
      </w:r>
      <w:r>
        <w:rPr>
          <w:spacing w:val="-13"/>
        </w:rPr>
        <w:t xml:space="preserve"> </w:t>
      </w:r>
      <w:r>
        <w:t>дальнозоркость,</w:t>
      </w:r>
      <w:r>
        <w:rPr>
          <w:spacing w:val="-12"/>
        </w:rPr>
        <w:t xml:space="preserve"> </w:t>
      </w:r>
      <w:r>
        <w:t>спектры испускания и поглощения, альфа-, бета- и гамма-излучения, изотопы, ядерная энергетика;</w:t>
      </w:r>
    </w:p>
    <w:p w14:paraId="367ABF53" w14:textId="77777777" w:rsidR="00A43DD8" w:rsidRDefault="00983492" w:rsidP="00983492">
      <w:pPr>
        <w:pStyle w:val="a4"/>
        <w:numPr>
          <w:ilvl w:val="1"/>
          <w:numId w:val="90"/>
        </w:numPr>
        <w:tabs>
          <w:tab w:val="left" w:pos="1275"/>
        </w:tabs>
        <w:spacing w:before="3"/>
        <w:ind w:right="263" w:firstLine="707"/>
      </w:pPr>
      <w:r>
        <w:t xml:space="preserve">различать явления (равномерное и неравномерное прямолинейное движение, равно- ускоренное прямолинейное движение, свободное падение тел, равномерное движение по </w:t>
      </w:r>
      <w:proofErr w:type="spellStart"/>
      <w:r>
        <w:t>окруж</w:t>
      </w:r>
      <w:proofErr w:type="spellEnd"/>
      <w:r>
        <w:t xml:space="preserve">- </w:t>
      </w:r>
      <w:proofErr w:type="spellStart"/>
      <w:r>
        <w:t>ности</w:t>
      </w:r>
      <w:proofErr w:type="spellEnd"/>
      <w:r>
        <w:t xml:space="preserve">, взаимодействие тел, реактивное движение, колебательное движение (затухающие и вы- </w:t>
      </w:r>
      <w:proofErr w:type="spellStart"/>
      <w:r>
        <w:t>нужденные</w:t>
      </w:r>
      <w:proofErr w:type="spellEnd"/>
      <w:r>
        <w:t xml:space="preserve"> колебания), резонанс, волновое движение, отражение звука, прямолинейное </w:t>
      </w:r>
      <w:proofErr w:type="spellStart"/>
      <w:r>
        <w:t>распро</w:t>
      </w:r>
      <w:proofErr w:type="spellEnd"/>
      <w:r>
        <w:t xml:space="preserve">- </w:t>
      </w:r>
      <w:proofErr w:type="spellStart"/>
      <w:r>
        <w:t>странение</w:t>
      </w:r>
      <w:proofErr w:type="spellEnd"/>
      <w:r>
        <w:t>,</w:t>
      </w:r>
      <w:r>
        <w:rPr>
          <w:spacing w:val="-11"/>
        </w:rPr>
        <w:t xml:space="preserve"> </w:t>
      </w:r>
      <w:r>
        <w:t>отражение</w:t>
      </w:r>
      <w:r>
        <w:rPr>
          <w:spacing w:val="-9"/>
        </w:rPr>
        <w:t xml:space="preserve"> </w:t>
      </w:r>
      <w:r>
        <w:t>и</w:t>
      </w:r>
      <w:r>
        <w:rPr>
          <w:spacing w:val="-10"/>
        </w:rPr>
        <w:t xml:space="preserve"> </w:t>
      </w:r>
      <w:r>
        <w:t>преломление</w:t>
      </w:r>
      <w:r>
        <w:rPr>
          <w:spacing w:val="-9"/>
        </w:rPr>
        <w:t xml:space="preserve"> </w:t>
      </w:r>
      <w:r>
        <w:t>света,</w:t>
      </w:r>
      <w:r>
        <w:rPr>
          <w:spacing w:val="-9"/>
        </w:rPr>
        <w:t xml:space="preserve"> </w:t>
      </w:r>
      <w:r>
        <w:t>полное</w:t>
      </w:r>
      <w:r>
        <w:rPr>
          <w:spacing w:val="-14"/>
        </w:rPr>
        <w:t xml:space="preserve"> </w:t>
      </w:r>
      <w:r>
        <w:t>внутреннее</w:t>
      </w:r>
      <w:r>
        <w:rPr>
          <w:spacing w:val="-6"/>
        </w:rPr>
        <w:t xml:space="preserve"> </w:t>
      </w:r>
      <w:r>
        <w:t>отражение</w:t>
      </w:r>
      <w:r>
        <w:rPr>
          <w:spacing w:val="-9"/>
        </w:rPr>
        <w:t xml:space="preserve"> </w:t>
      </w:r>
      <w:r>
        <w:t>света,</w:t>
      </w:r>
      <w:r>
        <w:rPr>
          <w:spacing w:val="-9"/>
        </w:rPr>
        <w:t xml:space="preserve"> </w:t>
      </w:r>
      <w:r>
        <w:t>разложение</w:t>
      </w:r>
      <w:r>
        <w:rPr>
          <w:spacing w:val="-9"/>
        </w:rPr>
        <w:t xml:space="preserve"> </w:t>
      </w:r>
      <w:r>
        <w:t>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1E0A9A43" w14:textId="77777777" w:rsidR="00A43DD8" w:rsidRDefault="00983492" w:rsidP="00983492">
      <w:pPr>
        <w:pStyle w:val="a4"/>
        <w:numPr>
          <w:ilvl w:val="1"/>
          <w:numId w:val="90"/>
        </w:numPr>
        <w:tabs>
          <w:tab w:val="left" w:pos="1275"/>
        </w:tabs>
        <w:ind w:right="263" w:firstLine="707"/>
      </w:pPr>
      <w: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w:t>
      </w:r>
      <w:proofErr w:type="spellStart"/>
      <w:r>
        <w:t>сейсми</w:t>
      </w:r>
      <w:proofErr w:type="spellEnd"/>
      <w:r>
        <w:t xml:space="preserve">- </w:t>
      </w:r>
      <w:proofErr w:type="spellStart"/>
      <w:r>
        <w:t>ческие</w:t>
      </w:r>
      <w:proofErr w:type="spellEnd"/>
      <w:r>
        <w:t xml:space="preserve"> волны, цунами, эхо, цвета тел, оптические явления в природе, биологическое действие </w:t>
      </w:r>
      <w:proofErr w:type="spellStart"/>
      <w:r>
        <w:t>ви</w:t>
      </w:r>
      <w:proofErr w:type="spellEnd"/>
      <w:r>
        <w:t xml:space="preserve">- </w:t>
      </w:r>
      <w:proofErr w:type="spellStart"/>
      <w:r>
        <w:t>димого</w:t>
      </w:r>
      <w:proofErr w:type="spellEnd"/>
      <w:r>
        <w:t xml:space="preserve">, ультрафиолетового и рентгеновского излучений, естественный радиоактивный фон, кос- </w:t>
      </w:r>
      <w:proofErr w:type="spellStart"/>
      <w:r>
        <w:t>мические</w:t>
      </w:r>
      <w:proofErr w:type="spellEnd"/>
      <w:r>
        <w:t xml:space="preserve"> лучи, радиоактивное излучение природных минералов, действие радиоактивных </w:t>
      </w:r>
      <w:proofErr w:type="spellStart"/>
      <w:r>
        <w:t>излу</w:t>
      </w:r>
      <w:proofErr w:type="spellEnd"/>
      <w:r>
        <w:t xml:space="preserve">- </w:t>
      </w:r>
      <w:proofErr w:type="spellStart"/>
      <w:r>
        <w:t>чений</w:t>
      </w:r>
      <w:proofErr w:type="spellEnd"/>
      <w:r>
        <w:t xml:space="preserve"> на организм человека), при этом переводить практическую задачу в учебную, выделять су- </w:t>
      </w:r>
      <w:proofErr w:type="spellStart"/>
      <w:r>
        <w:t>щественные</w:t>
      </w:r>
      <w:proofErr w:type="spellEnd"/>
      <w:r>
        <w:t xml:space="preserve"> свойства (признаки) физических явлений;</w:t>
      </w:r>
    </w:p>
    <w:p w14:paraId="17CCBE48" w14:textId="77777777" w:rsidR="00A43DD8" w:rsidRDefault="00983492" w:rsidP="00983492">
      <w:pPr>
        <w:pStyle w:val="a4"/>
        <w:numPr>
          <w:ilvl w:val="1"/>
          <w:numId w:val="90"/>
        </w:numPr>
        <w:tabs>
          <w:tab w:val="left" w:pos="1275"/>
        </w:tabs>
        <w:ind w:right="269" w:firstLine="707"/>
      </w:pPr>
      <w:r>
        <w:t>описывать изученные свойства тел и физические явления, используя физические вели- чины</w:t>
      </w:r>
      <w:r>
        <w:rPr>
          <w:spacing w:val="-7"/>
        </w:rPr>
        <w:t xml:space="preserve"> </w:t>
      </w:r>
      <w:r>
        <w:t>(средняя</w:t>
      </w:r>
      <w:r>
        <w:rPr>
          <w:spacing w:val="-10"/>
        </w:rPr>
        <w:t xml:space="preserve"> </w:t>
      </w:r>
      <w:r>
        <w:t>и</w:t>
      </w:r>
      <w:r>
        <w:rPr>
          <w:spacing w:val="-9"/>
        </w:rPr>
        <w:t xml:space="preserve"> </w:t>
      </w:r>
      <w:r>
        <w:t>мгновенная</w:t>
      </w:r>
      <w:r>
        <w:rPr>
          <w:spacing w:val="-10"/>
        </w:rPr>
        <w:t xml:space="preserve"> </w:t>
      </w:r>
      <w:r>
        <w:t>скорость</w:t>
      </w:r>
      <w:r>
        <w:rPr>
          <w:spacing w:val="-12"/>
        </w:rPr>
        <w:t xml:space="preserve"> </w:t>
      </w:r>
      <w:r>
        <w:t>тела</w:t>
      </w:r>
      <w:r>
        <w:rPr>
          <w:spacing w:val="-9"/>
        </w:rPr>
        <w:t xml:space="preserve"> </w:t>
      </w:r>
      <w:r>
        <w:t>при</w:t>
      </w:r>
      <w:r>
        <w:rPr>
          <w:spacing w:val="-11"/>
        </w:rPr>
        <w:t xml:space="preserve"> </w:t>
      </w:r>
      <w:r>
        <w:t>неравномерном</w:t>
      </w:r>
      <w:r>
        <w:rPr>
          <w:spacing w:val="-9"/>
        </w:rPr>
        <w:t xml:space="preserve"> </w:t>
      </w:r>
      <w:r>
        <w:t>движении,</w:t>
      </w:r>
      <w:r>
        <w:rPr>
          <w:spacing w:val="-10"/>
        </w:rPr>
        <w:t xml:space="preserve"> </w:t>
      </w:r>
      <w:r>
        <w:t>ускорение,</w:t>
      </w:r>
      <w:r>
        <w:rPr>
          <w:spacing w:val="-11"/>
        </w:rPr>
        <w:t xml:space="preserve"> </w:t>
      </w:r>
      <w:r>
        <w:t>перемещение, путь, угловая скорость,</w:t>
      </w:r>
      <w:r>
        <w:rPr>
          <w:spacing w:val="-1"/>
        </w:rPr>
        <w:t xml:space="preserve"> </w:t>
      </w:r>
      <w:r>
        <w:t>сила трения,</w:t>
      </w:r>
      <w:r>
        <w:rPr>
          <w:spacing w:val="-2"/>
        </w:rPr>
        <w:t xml:space="preserve"> </w:t>
      </w:r>
      <w:r>
        <w:t>сила</w:t>
      </w:r>
      <w:r>
        <w:rPr>
          <w:spacing w:val="-3"/>
        </w:rPr>
        <w:t xml:space="preserve"> </w:t>
      </w:r>
      <w:r>
        <w:t>упругости, сила тяжести, ускорение свободного</w:t>
      </w:r>
      <w:r>
        <w:rPr>
          <w:spacing w:val="-2"/>
        </w:rPr>
        <w:t xml:space="preserve"> </w:t>
      </w:r>
      <w:r>
        <w:t>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w:t>
      </w:r>
      <w:r>
        <w:rPr>
          <w:spacing w:val="-6"/>
        </w:rPr>
        <w:t xml:space="preserve"> </w:t>
      </w:r>
      <w:r>
        <w:t>высота</w:t>
      </w:r>
      <w:r>
        <w:rPr>
          <w:spacing w:val="-5"/>
        </w:rPr>
        <w:t xml:space="preserve"> </w:t>
      </w:r>
      <w:r>
        <w:t>тона,</w:t>
      </w:r>
      <w:r>
        <w:rPr>
          <w:spacing w:val="-9"/>
        </w:rPr>
        <w:t xml:space="preserve"> </w:t>
      </w:r>
      <w:r>
        <w:t>скорость</w:t>
      </w:r>
      <w:r>
        <w:rPr>
          <w:spacing w:val="-9"/>
        </w:rPr>
        <w:t xml:space="preserve"> </w:t>
      </w:r>
      <w:r>
        <w:t>света,</w:t>
      </w:r>
      <w:r>
        <w:rPr>
          <w:spacing w:val="-5"/>
        </w:rPr>
        <w:t xml:space="preserve"> </w:t>
      </w:r>
      <w:r>
        <w:t>показатель</w:t>
      </w:r>
      <w:r>
        <w:rPr>
          <w:spacing w:val="-8"/>
        </w:rPr>
        <w:t xml:space="preserve"> </w:t>
      </w:r>
      <w:r>
        <w:t>преломления</w:t>
      </w:r>
      <w:r>
        <w:rPr>
          <w:spacing w:val="-6"/>
        </w:rPr>
        <w:t xml:space="preserve"> </w:t>
      </w:r>
      <w:r>
        <w:t>среды),</w:t>
      </w:r>
      <w:r>
        <w:rPr>
          <w:spacing w:val="-5"/>
        </w:rPr>
        <w:t xml:space="preserve"> </w:t>
      </w:r>
      <w:r>
        <w:t>при</w:t>
      </w:r>
      <w:r>
        <w:rPr>
          <w:spacing w:val="-8"/>
        </w:rPr>
        <w:t xml:space="preserve"> </w:t>
      </w:r>
      <w:r>
        <w:t>описании</w:t>
      </w:r>
      <w:r>
        <w:rPr>
          <w:spacing w:val="-6"/>
        </w:rPr>
        <w:t xml:space="preserve"> </w:t>
      </w:r>
      <w:r>
        <w:t>правильно</w:t>
      </w:r>
      <w:r>
        <w:rPr>
          <w:spacing w:val="-8"/>
        </w:rPr>
        <w:t xml:space="preserve"> </w:t>
      </w:r>
      <w:r>
        <w:t>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4AC7DA4" w14:textId="77777777" w:rsidR="00A43DD8" w:rsidRDefault="00983492" w:rsidP="00983492">
      <w:pPr>
        <w:pStyle w:val="a4"/>
        <w:numPr>
          <w:ilvl w:val="1"/>
          <w:numId w:val="90"/>
        </w:numPr>
        <w:tabs>
          <w:tab w:val="left" w:pos="1275"/>
        </w:tabs>
        <w:ind w:right="268" w:firstLine="707"/>
      </w:pPr>
      <w:r>
        <w:t xml:space="preserve">характеризовать свойства тел, физические явления и процессы, используя закон </w:t>
      </w:r>
      <w:proofErr w:type="spellStart"/>
      <w:proofErr w:type="gramStart"/>
      <w:r>
        <w:t>сохра</w:t>
      </w:r>
      <w:proofErr w:type="spellEnd"/>
      <w:r>
        <w:t>- нения</w:t>
      </w:r>
      <w:proofErr w:type="gramEnd"/>
      <w:r>
        <w:rPr>
          <w:spacing w:val="-6"/>
        </w:rPr>
        <w:t xml:space="preserve"> </w:t>
      </w:r>
      <w:r>
        <w:t>энергии,</w:t>
      </w:r>
      <w:r>
        <w:rPr>
          <w:spacing w:val="-3"/>
        </w:rPr>
        <w:t xml:space="preserve"> </w:t>
      </w:r>
      <w:r>
        <w:t>закон</w:t>
      </w:r>
      <w:r>
        <w:rPr>
          <w:spacing w:val="-2"/>
        </w:rPr>
        <w:t xml:space="preserve"> </w:t>
      </w:r>
      <w:r>
        <w:t>всемирного</w:t>
      </w:r>
      <w:r>
        <w:rPr>
          <w:spacing w:val="-2"/>
        </w:rPr>
        <w:t xml:space="preserve"> </w:t>
      </w:r>
      <w:r>
        <w:t>тяготения,</w:t>
      </w:r>
      <w:r>
        <w:rPr>
          <w:spacing w:val="-2"/>
        </w:rPr>
        <w:t xml:space="preserve"> </w:t>
      </w:r>
      <w:r>
        <w:t>принцип</w:t>
      </w:r>
      <w:r>
        <w:rPr>
          <w:spacing w:val="-5"/>
        </w:rPr>
        <w:t xml:space="preserve"> </w:t>
      </w:r>
      <w:r>
        <w:t>суперпозиции</w:t>
      </w:r>
      <w:r>
        <w:rPr>
          <w:spacing w:val="-5"/>
        </w:rPr>
        <w:t xml:space="preserve"> </w:t>
      </w:r>
      <w:r>
        <w:t>сил,</w:t>
      </w:r>
      <w:r>
        <w:rPr>
          <w:spacing w:val="-2"/>
        </w:rPr>
        <w:t xml:space="preserve"> </w:t>
      </w:r>
      <w:r>
        <w:t>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085CB9E0" w14:textId="77777777" w:rsidR="00A43DD8" w:rsidRDefault="00983492" w:rsidP="00983492">
      <w:pPr>
        <w:pStyle w:val="a4"/>
        <w:numPr>
          <w:ilvl w:val="1"/>
          <w:numId w:val="90"/>
        </w:numPr>
        <w:tabs>
          <w:tab w:val="left" w:pos="1275"/>
        </w:tabs>
        <w:ind w:right="263" w:firstLine="707"/>
      </w:pPr>
      <w: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w:t>
      </w:r>
      <w:proofErr w:type="spellStart"/>
      <w:r>
        <w:t>объясне</w:t>
      </w:r>
      <w:proofErr w:type="spellEnd"/>
      <w:r>
        <w:t xml:space="preserve">- </w:t>
      </w:r>
      <w:proofErr w:type="spellStart"/>
      <w:r>
        <w:t>ние</w:t>
      </w:r>
      <w:proofErr w:type="spellEnd"/>
      <w:r>
        <w:t xml:space="preserve"> из 2–3 логических шагов с использованием 2–3 изученных свойства физических явлений, </w:t>
      </w:r>
      <w:proofErr w:type="gramStart"/>
      <w:r>
        <w:t xml:space="preserve">фи- </w:t>
      </w:r>
      <w:proofErr w:type="spellStart"/>
      <w:r>
        <w:t>зических</w:t>
      </w:r>
      <w:proofErr w:type="spellEnd"/>
      <w:proofErr w:type="gramEnd"/>
      <w:r>
        <w:t xml:space="preserve"> законов или закономерностей;</w:t>
      </w:r>
    </w:p>
    <w:p w14:paraId="685369D0" w14:textId="77777777" w:rsidR="00A43DD8" w:rsidRDefault="00983492" w:rsidP="00983492">
      <w:pPr>
        <w:pStyle w:val="a4"/>
        <w:numPr>
          <w:ilvl w:val="1"/>
          <w:numId w:val="90"/>
        </w:numPr>
        <w:tabs>
          <w:tab w:val="left" w:pos="1275"/>
        </w:tabs>
        <w:ind w:right="276" w:firstLine="707"/>
      </w:pPr>
      <w:r>
        <w:t>решать</w:t>
      </w:r>
      <w:r>
        <w:rPr>
          <w:spacing w:val="-11"/>
        </w:rPr>
        <w:t xml:space="preserve"> </w:t>
      </w:r>
      <w:proofErr w:type="spellStart"/>
      <w:r>
        <w:t>расчѐтные</w:t>
      </w:r>
      <w:proofErr w:type="spellEnd"/>
      <w:r>
        <w:rPr>
          <w:spacing w:val="-6"/>
        </w:rPr>
        <w:t xml:space="preserve"> </w:t>
      </w:r>
      <w:r>
        <w:t>задачи</w:t>
      </w:r>
      <w:r>
        <w:rPr>
          <w:spacing w:val="-14"/>
        </w:rPr>
        <w:t xml:space="preserve"> </w:t>
      </w:r>
      <w:r>
        <w:t>(опирающиеся</w:t>
      </w:r>
      <w:r>
        <w:rPr>
          <w:spacing w:val="-9"/>
        </w:rPr>
        <w:t xml:space="preserve"> </w:t>
      </w:r>
      <w:r>
        <w:t>на</w:t>
      </w:r>
      <w:r>
        <w:rPr>
          <w:spacing w:val="-7"/>
        </w:rPr>
        <w:t xml:space="preserve"> </w:t>
      </w:r>
      <w:r>
        <w:t>систему</w:t>
      </w:r>
      <w:r>
        <w:rPr>
          <w:spacing w:val="-14"/>
        </w:rPr>
        <w:t xml:space="preserve"> </w:t>
      </w:r>
      <w:r>
        <w:t>из</w:t>
      </w:r>
      <w:r>
        <w:rPr>
          <w:spacing w:val="-10"/>
        </w:rPr>
        <w:t xml:space="preserve"> </w:t>
      </w:r>
      <w:r>
        <w:t>2–3</w:t>
      </w:r>
      <w:r>
        <w:rPr>
          <w:spacing w:val="-7"/>
        </w:rPr>
        <w:t xml:space="preserve"> </w:t>
      </w:r>
      <w:r>
        <w:t>уравнений),</w:t>
      </w:r>
      <w:r>
        <w:rPr>
          <w:spacing w:val="-7"/>
        </w:rPr>
        <w:t xml:space="preserve"> </w:t>
      </w:r>
      <w:r>
        <w:t>используя</w:t>
      </w:r>
      <w:r>
        <w:rPr>
          <w:spacing w:val="-8"/>
        </w:rPr>
        <w:t xml:space="preserve"> </w:t>
      </w:r>
      <w:r>
        <w:t xml:space="preserve">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w:t>
      </w:r>
      <w:proofErr w:type="spellStart"/>
      <w:r>
        <w:t>расчѐты</w:t>
      </w:r>
      <w:proofErr w:type="spellEnd"/>
      <w:r>
        <w:t xml:space="preserve"> и оценивать реалистичность полученного значения физической величины;</w:t>
      </w:r>
    </w:p>
    <w:p w14:paraId="630F4D8B" w14:textId="77777777" w:rsidR="00A43DD8" w:rsidRDefault="00983492" w:rsidP="00983492">
      <w:pPr>
        <w:pStyle w:val="a4"/>
        <w:numPr>
          <w:ilvl w:val="1"/>
          <w:numId w:val="90"/>
        </w:numPr>
        <w:tabs>
          <w:tab w:val="left" w:pos="1275"/>
        </w:tabs>
        <w:ind w:right="268" w:firstLine="707"/>
      </w:pPr>
      <w:r>
        <w:t xml:space="preserve">распознавать проблемы, которые можно решить при помощи физических методов, </w:t>
      </w:r>
      <w:proofErr w:type="spellStart"/>
      <w:proofErr w:type="gramStart"/>
      <w:r>
        <w:t>ис</w:t>
      </w:r>
      <w:proofErr w:type="spellEnd"/>
      <w:r>
        <w:t>- пользуя</w:t>
      </w:r>
      <w:proofErr w:type="gramEnd"/>
      <w:r>
        <w:t xml:space="preserve"> описание исследования, выделять проверяемое предположение, оценивать правильность порядка</w:t>
      </w:r>
      <w:r>
        <w:rPr>
          <w:spacing w:val="-7"/>
        </w:rPr>
        <w:t xml:space="preserve"> </w:t>
      </w:r>
      <w:r>
        <w:t>проведения</w:t>
      </w:r>
      <w:r>
        <w:rPr>
          <w:spacing w:val="-9"/>
        </w:rPr>
        <w:t xml:space="preserve"> </w:t>
      </w:r>
      <w:r>
        <w:t>исследования,</w:t>
      </w:r>
      <w:r>
        <w:rPr>
          <w:spacing w:val="-9"/>
        </w:rPr>
        <w:t xml:space="preserve"> </w:t>
      </w:r>
      <w:r>
        <w:t>проводить</w:t>
      </w:r>
      <w:r>
        <w:rPr>
          <w:spacing w:val="-9"/>
        </w:rPr>
        <w:t xml:space="preserve"> </w:t>
      </w:r>
      <w:r>
        <w:t>выводы,</w:t>
      </w:r>
      <w:r>
        <w:rPr>
          <w:spacing w:val="-9"/>
        </w:rPr>
        <w:t xml:space="preserve"> </w:t>
      </w:r>
      <w:r>
        <w:t>интерпретировать</w:t>
      </w:r>
      <w:r>
        <w:rPr>
          <w:spacing w:val="-6"/>
        </w:rPr>
        <w:t xml:space="preserve"> </w:t>
      </w:r>
      <w:r>
        <w:t>результаты</w:t>
      </w:r>
      <w:r>
        <w:rPr>
          <w:spacing w:val="-5"/>
        </w:rPr>
        <w:t xml:space="preserve"> </w:t>
      </w:r>
      <w:r>
        <w:t>наблюдений</w:t>
      </w:r>
      <w:r>
        <w:rPr>
          <w:spacing w:val="-9"/>
        </w:rPr>
        <w:t xml:space="preserve"> </w:t>
      </w:r>
      <w:r>
        <w:t xml:space="preserve">и </w:t>
      </w:r>
      <w:r>
        <w:rPr>
          <w:spacing w:val="-2"/>
        </w:rPr>
        <w:t>опытов;</w:t>
      </w:r>
    </w:p>
    <w:p w14:paraId="5D1EA66F" w14:textId="77777777" w:rsidR="00A43DD8" w:rsidRDefault="00983492" w:rsidP="00983492">
      <w:pPr>
        <w:pStyle w:val="a4"/>
        <w:numPr>
          <w:ilvl w:val="1"/>
          <w:numId w:val="90"/>
        </w:numPr>
        <w:tabs>
          <w:tab w:val="left" w:pos="1275"/>
        </w:tabs>
        <w:ind w:right="274" w:firstLine="707"/>
      </w:pPr>
      <w: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w:t>
      </w:r>
      <w:proofErr w:type="spellStart"/>
      <w:r>
        <w:t>жѐсткости</w:t>
      </w:r>
      <w:proofErr w:type="spellEnd"/>
      <w:r>
        <w:t xml:space="preserve">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w:t>
      </w:r>
      <w:r>
        <w:rPr>
          <w:spacing w:val="-11"/>
        </w:rPr>
        <w:t xml:space="preserve"> </w:t>
      </w:r>
      <w:r>
        <w:t>набора</w:t>
      </w:r>
      <w:r>
        <w:rPr>
          <w:spacing w:val="-9"/>
        </w:rPr>
        <w:t xml:space="preserve"> </w:t>
      </w:r>
      <w:r>
        <w:t>оборудования,</w:t>
      </w:r>
      <w:r>
        <w:rPr>
          <w:spacing w:val="-8"/>
        </w:rPr>
        <w:t xml:space="preserve"> </w:t>
      </w:r>
      <w:r>
        <w:t>описывать</w:t>
      </w:r>
      <w:r>
        <w:rPr>
          <w:spacing w:val="-8"/>
        </w:rPr>
        <w:t xml:space="preserve"> </w:t>
      </w:r>
      <w:r>
        <w:t>ход</w:t>
      </w:r>
      <w:r>
        <w:rPr>
          <w:spacing w:val="-14"/>
        </w:rPr>
        <w:t xml:space="preserve"> </w:t>
      </w:r>
      <w:r>
        <w:t>опыта</w:t>
      </w:r>
      <w:r>
        <w:rPr>
          <w:spacing w:val="-9"/>
        </w:rPr>
        <w:t xml:space="preserve"> </w:t>
      </w:r>
      <w:r>
        <w:t>и</w:t>
      </w:r>
      <w:r>
        <w:rPr>
          <w:spacing w:val="-9"/>
        </w:rPr>
        <w:t xml:space="preserve"> </w:t>
      </w:r>
      <w:r>
        <w:t>его</w:t>
      </w:r>
      <w:r>
        <w:rPr>
          <w:spacing w:val="-8"/>
        </w:rPr>
        <w:t xml:space="preserve"> </w:t>
      </w:r>
      <w:r>
        <w:t>результаты,</w:t>
      </w:r>
      <w:r>
        <w:rPr>
          <w:spacing w:val="-10"/>
        </w:rPr>
        <w:t xml:space="preserve"> </w:t>
      </w:r>
      <w:r>
        <w:t>формулировать</w:t>
      </w:r>
      <w:r>
        <w:rPr>
          <w:spacing w:val="-8"/>
        </w:rPr>
        <w:t xml:space="preserve"> </w:t>
      </w:r>
      <w:r>
        <w:t>выводы;</w:t>
      </w:r>
    </w:p>
    <w:p w14:paraId="7BE3E176" w14:textId="77777777" w:rsidR="00A43DD8" w:rsidRDefault="00A43DD8">
      <w:pPr>
        <w:pStyle w:val="a4"/>
        <w:sectPr w:rsidR="00A43DD8">
          <w:pgSz w:w="11920" w:h="16850"/>
          <w:pgMar w:top="1700" w:right="566" w:bottom="780" w:left="1417" w:header="0" w:footer="597" w:gutter="0"/>
          <w:cols w:space="720"/>
        </w:sectPr>
      </w:pPr>
    </w:p>
    <w:p w14:paraId="704D76B5" w14:textId="77777777" w:rsidR="00A43DD8" w:rsidRDefault="00983492" w:rsidP="00983492">
      <w:pPr>
        <w:pStyle w:val="a4"/>
        <w:numPr>
          <w:ilvl w:val="1"/>
          <w:numId w:val="90"/>
        </w:numPr>
        <w:tabs>
          <w:tab w:val="left" w:pos="1275"/>
        </w:tabs>
        <w:spacing w:before="75"/>
        <w:ind w:right="279" w:firstLine="707"/>
      </w:pPr>
      <w:r>
        <w:lastRenderedPageBreak/>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66CFEDEB" w14:textId="77777777" w:rsidR="00A43DD8" w:rsidRDefault="00983492" w:rsidP="00983492">
      <w:pPr>
        <w:pStyle w:val="a4"/>
        <w:numPr>
          <w:ilvl w:val="1"/>
          <w:numId w:val="90"/>
        </w:numPr>
        <w:tabs>
          <w:tab w:val="left" w:pos="1275"/>
        </w:tabs>
        <w:ind w:right="273" w:firstLine="707"/>
      </w:pPr>
      <w:r>
        <w:t>проводить исследование зависимостей физических величин с использованием прямых измерений (зависимость</w:t>
      </w:r>
      <w:r>
        <w:rPr>
          <w:spacing w:val="-2"/>
        </w:rPr>
        <w:t xml:space="preserve"> </w:t>
      </w:r>
      <w:r>
        <w:t>пути</w:t>
      </w:r>
      <w:r>
        <w:rPr>
          <w:spacing w:val="-1"/>
        </w:rPr>
        <w:t xml:space="preserve"> </w:t>
      </w:r>
      <w:r>
        <w:t>от времени при</w:t>
      </w:r>
      <w:r>
        <w:rPr>
          <w:spacing w:val="-1"/>
        </w:rPr>
        <w:t xml:space="preserve"> </w:t>
      </w:r>
      <w:r>
        <w:t>равноускоренном движении без начальной</w:t>
      </w:r>
      <w:r>
        <w:rPr>
          <w:spacing w:val="-3"/>
        </w:rPr>
        <w:t xml:space="preserve"> </w:t>
      </w:r>
      <w:r>
        <w:t>скорости, периода</w:t>
      </w:r>
      <w:r>
        <w:rPr>
          <w:spacing w:val="-11"/>
        </w:rPr>
        <w:t xml:space="preserve"> </w:t>
      </w:r>
      <w:r>
        <w:t>колебаний</w:t>
      </w:r>
      <w:r>
        <w:rPr>
          <w:spacing w:val="-9"/>
        </w:rPr>
        <w:t xml:space="preserve"> </w:t>
      </w:r>
      <w:r>
        <w:t>математического</w:t>
      </w:r>
      <w:r>
        <w:rPr>
          <w:spacing w:val="-9"/>
        </w:rPr>
        <w:t xml:space="preserve"> </w:t>
      </w:r>
      <w:r>
        <w:t>маятника</w:t>
      </w:r>
      <w:r>
        <w:rPr>
          <w:spacing w:val="-9"/>
        </w:rPr>
        <w:t xml:space="preserve"> </w:t>
      </w:r>
      <w:r>
        <w:t>от</w:t>
      </w:r>
      <w:r>
        <w:rPr>
          <w:spacing w:val="-12"/>
        </w:rPr>
        <w:t xml:space="preserve"> </w:t>
      </w:r>
      <w:r>
        <w:t>длины</w:t>
      </w:r>
      <w:r>
        <w:rPr>
          <w:spacing w:val="-7"/>
        </w:rPr>
        <w:t xml:space="preserve"> </w:t>
      </w:r>
      <w:r>
        <w:t>нити,</w:t>
      </w:r>
      <w:r>
        <w:rPr>
          <w:spacing w:val="-10"/>
        </w:rPr>
        <w:t xml:space="preserve"> </w:t>
      </w:r>
      <w:r>
        <w:t>зависимости</w:t>
      </w:r>
      <w:r>
        <w:rPr>
          <w:spacing w:val="-10"/>
        </w:rPr>
        <w:t xml:space="preserve"> </w:t>
      </w:r>
      <w:r>
        <w:t>угла</w:t>
      </w:r>
      <w:r>
        <w:rPr>
          <w:spacing w:val="-9"/>
        </w:rPr>
        <w:t xml:space="preserve"> </w:t>
      </w:r>
      <w:r>
        <w:t>отражения</w:t>
      </w:r>
      <w:r>
        <w:rPr>
          <w:spacing w:val="-10"/>
        </w:rPr>
        <w:t xml:space="preserve"> </w:t>
      </w:r>
      <w:r>
        <w:t>света</w:t>
      </w:r>
      <w:r>
        <w:rPr>
          <w:spacing w:val="-11"/>
        </w:rPr>
        <w:t xml:space="preserve"> </w:t>
      </w:r>
      <w:r>
        <w:t>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51E74D6D" w14:textId="77777777" w:rsidR="00A43DD8" w:rsidRDefault="00983492" w:rsidP="00983492">
      <w:pPr>
        <w:pStyle w:val="a4"/>
        <w:numPr>
          <w:ilvl w:val="1"/>
          <w:numId w:val="90"/>
        </w:numPr>
        <w:tabs>
          <w:tab w:val="left" w:pos="1275"/>
        </w:tabs>
        <w:ind w:right="268" w:firstLine="707"/>
      </w:pPr>
      <w:r>
        <w:t>проводить</w:t>
      </w:r>
      <w:r>
        <w:rPr>
          <w:spacing w:val="-12"/>
        </w:rPr>
        <w:t xml:space="preserve"> </w:t>
      </w:r>
      <w:r>
        <w:t>косвенные</w:t>
      </w:r>
      <w:r>
        <w:rPr>
          <w:spacing w:val="-12"/>
        </w:rPr>
        <w:t xml:space="preserve"> </w:t>
      </w:r>
      <w:r>
        <w:t>измерения</w:t>
      </w:r>
      <w:r>
        <w:rPr>
          <w:spacing w:val="-12"/>
        </w:rPr>
        <w:t xml:space="preserve"> </w:t>
      </w:r>
      <w:r>
        <w:t>физических</w:t>
      </w:r>
      <w:r>
        <w:rPr>
          <w:spacing w:val="-12"/>
        </w:rPr>
        <w:t xml:space="preserve"> </w:t>
      </w:r>
      <w:r>
        <w:t>величин</w:t>
      </w:r>
      <w:r>
        <w:rPr>
          <w:spacing w:val="-12"/>
        </w:rPr>
        <w:t xml:space="preserve"> </w:t>
      </w:r>
      <w:r>
        <w:t>(средняя</w:t>
      </w:r>
      <w:r>
        <w:rPr>
          <w:spacing w:val="-12"/>
        </w:rPr>
        <w:t xml:space="preserve"> </w:t>
      </w:r>
      <w:r>
        <w:t>скорость</w:t>
      </w:r>
      <w:r>
        <w:rPr>
          <w:spacing w:val="-12"/>
        </w:rPr>
        <w:t xml:space="preserve"> </w:t>
      </w:r>
      <w:r>
        <w:t>и</w:t>
      </w:r>
      <w:r>
        <w:rPr>
          <w:spacing w:val="-12"/>
        </w:rPr>
        <w:t xml:space="preserve"> </w:t>
      </w:r>
      <w:r>
        <w:t>ускорение</w:t>
      </w:r>
      <w:r>
        <w:rPr>
          <w:spacing w:val="-12"/>
        </w:rPr>
        <w:t xml:space="preserve"> </w:t>
      </w:r>
      <w:r>
        <w:t>тела при</w:t>
      </w:r>
      <w:r>
        <w:rPr>
          <w:spacing w:val="-14"/>
        </w:rPr>
        <w:t xml:space="preserve"> </w:t>
      </w:r>
      <w:r>
        <w:t>равноускоренном</w:t>
      </w:r>
      <w:r>
        <w:rPr>
          <w:spacing w:val="-9"/>
        </w:rPr>
        <w:t xml:space="preserve"> </w:t>
      </w:r>
      <w:r>
        <w:t>движении,</w:t>
      </w:r>
      <w:r>
        <w:rPr>
          <w:spacing w:val="-11"/>
        </w:rPr>
        <w:t xml:space="preserve"> </w:t>
      </w:r>
      <w:r>
        <w:t>ускорение</w:t>
      </w:r>
      <w:r>
        <w:rPr>
          <w:spacing w:val="-12"/>
        </w:rPr>
        <w:t xml:space="preserve"> </w:t>
      </w:r>
      <w:r>
        <w:t>свободного</w:t>
      </w:r>
      <w:r>
        <w:rPr>
          <w:spacing w:val="-11"/>
        </w:rPr>
        <w:t xml:space="preserve"> </w:t>
      </w:r>
      <w:r>
        <w:t>падения,</w:t>
      </w:r>
      <w:r>
        <w:rPr>
          <w:spacing w:val="-12"/>
        </w:rPr>
        <w:t xml:space="preserve"> </w:t>
      </w:r>
      <w:proofErr w:type="spellStart"/>
      <w:r>
        <w:t>жѐсткость</w:t>
      </w:r>
      <w:proofErr w:type="spellEnd"/>
      <w:r>
        <w:rPr>
          <w:spacing w:val="-14"/>
        </w:rPr>
        <w:t xml:space="preserve"> </w:t>
      </w:r>
      <w:r>
        <w:t>пружины,</w:t>
      </w:r>
      <w:r>
        <w:rPr>
          <w:spacing w:val="-9"/>
        </w:rPr>
        <w:t xml:space="preserve"> </w:t>
      </w:r>
      <w:r>
        <w:t>коэффициент трения</w:t>
      </w:r>
      <w:r>
        <w:rPr>
          <w:spacing w:val="-14"/>
        </w:rPr>
        <w:t xml:space="preserve"> </w:t>
      </w:r>
      <w:r>
        <w:t>скольжения,</w:t>
      </w:r>
      <w:r>
        <w:rPr>
          <w:spacing w:val="-12"/>
        </w:rPr>
        <w:t xml:space="preserve"> </w:t>
      </w:r>
      <w:r>
        <w:t>механическая</w:t>
      </w:r>
      <w:r>
        <w:rPr>
          <w:spacing w:val="-13"/>
        </w:rPr>
        <w:t xml:space="preserve"> </w:t>
      </w:r>
      <w:r>
        <w:t>работа</w:t>
      </w:r>
      <w:r>
        <w:rPr>
          <w:spacing w:val="-13"/>
        </w:rPr>
        <w:t xml:space="preserve"> </w:t>
      </w:r>
      <w:r>
        <w:t>и</w:t>
      </w:r>
      <w:r>
        <w:rPr>
          <w:spacing w:val="-13"/>
        </w:rPr>
        <w:t xml:space="preserve"> </w:t>
      </w:r>
      <w:r>
        <w:t>мощность,</w:t>
      </w:r>
      <w:r>
        <w:rPr>
          <w:spacing w:val="-13"/>
        </w:rPr>
        <w:t xml:space="preserve"> </w:t>
      </w:r>
      <w:r>
        <w:t>частота</w:t>
      </w:r>
      <w:r>
        <w:rPr>
          <w:spacing w:val="-12"/>
        </w:rPr>
        <w:t xml:space="preserve"> </w:t>
      </w:r>
      <w:r>
        <w:t>и</w:t>
      </w:r>
      <w:r>
        <w:rPr>
          <w:spacing w:val="-10"/>
        </w:rPr>
        <w:t xml:space="preserve"> </w:t>
      </w:r>
      <w:r>
        <w:t>период</w:t>
      </w:r>
      <w:r>
        <w:rPr>
          <w:spacing w:val="-14"/>
        </w:rPr>
        <w:t xml:space="preserve"> </w:t>
      </w:r>
      <w:r>
        <w:t>колебаний</w:t>
      </w:r>
      <w:r>
        <w:rPr>
          <w:spacing w:val="-13"/>
        </w:rPr>
        <w:t xml:space="preserve"> </w:t>
      </w:r>
      <w:r>
        <w:t>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w:t>
      </w:r>
      <w:r>
        <w:rPr>
          <w:spacing w:val="-1"/>
        </w:rPr>
        <w:t xml:space="preserve"> </w:t>
      </w:r>
      <w:r>
        <w:t xml:space="preserve">и выполнять измерения, следуя предложенной инструкции, вычислять значение величины и анализировать полученные результаты с </w:t>
      </w:r>
      <w:proofErr w:type="spellStart"/>
      <w:r>
        <w:t>учѐтом</w:t>
      </w:r>
      <w:proofErr w:type="spellEnd"/>
      <w:r>
        <w:t xml:space="preserve"> за- данной погрешности измерений;</w:t>
      </w:r>
    </w:p>
    <w:p w14:paraId="31922E82" w14:textId="77777777" w:rsidR="00A43DD8" w:rsidRDefault="00983492" w:rsidP="00983492">
      <w:pPr>
        <w:pStyle w:val="a4"/>
        <w:numPr>
          <w:ilvl w:val="1"/>
          <w:numId w:val="90"/>
        </w:numPr>
        <w:tabs>
          <w:tab w:val="left" w:pos="1278"/>
        </w:tabs>
        <w:spacing w:line="268" w:lineRule="exact"/>
        <w:ind w:left="1278" w:hanging="285"/>
      </w:pPr>
      <w:r>
        <w:t>соблюдать</w:t>
      </w:r>
      <w:r>
        <w:rPr>
          <w:spacing w:val="-16"/>
        </w:rPr>
        <w:t xml:space="preserve"> </w:t>
      </w:r>
      <w:r>
        <w:t>правила</w:t>
      </w:r>
      <w:r>
        <w:rPr>
          <w:spacing w:val="-12"/>
        </w:rPr>
        <w:t xml:space="preserve"> </w:t>
      </w:r>
      <w:r>
        <w:t>техники</w:t>
      </w:r>
      <w:r>
        <w:rPr>
          <w:spacing w:val="-9"/>
        </w:rPr>
        <w:t xml:space="preserve"> </w:t>
      </w:r>
      <w:r>
        <w:t>безопасности</w:t>
      </w:r>
      <w:r>
        <w:rPr>
          <w:spacing w:val="-13"/>
        </w:rPr>
        <w:t xml:space="preserve"> </w:t>
      </w:r>
      <w:r>
        <w:t>при</w:t>
      </w:r>
      <w:r>
        <w:rPr>
          <w:spacing w:val="-13"/>
        </w:rPr>
        <w:t xml:space="preserve"> </w:t>
      </w:r>
      <w:r>
        <w:t>работе</w:t>
      </w:r>
      <w:r>
        <w:rPr>
          <w:spacing w:val="-9"/>
        </w:rPr>
        <w:t xml:space="preserve"> </w:t>
      </w:r>
      <w:r>
        <w:t>с</w:t>
      </w:r>
      <w:r>
        <w:rPr>
          <w:spacing w:val="-12"/>
        </w:rPr>
        <w:t xml:space="preserve"> </w:t>
      </w:r>
      <w:r>
        <w:t>лабораторным</w:t>
      </w:r>
      <w:r>
        <w:rPr>
          <w:spacing w:val="-12"/>
        </w:rPr>
        <w:t xml:space="preserve"> </w:t>
      </w:r>
      <w:r>
        <w:rPr>
          <w:spacing w:val="-2"/>
        </w:rPr>
        <w:t>оборудованием;</w:t>
      </w:r>
    </w:p>
    <w:p w14:paraId="500EF7E2" w14:textId="77777777" w:rsidR="00A43DD8" w:rsidRDefault="00983492" w:rsidP="00983492">
      <w:pPr>
        <w:pStyle w:val="a4"/>
        <w:numPr>
          <w:ilvl w:val="1"/>
          <w:numId w:val="90"/>
        </w:numPr>
        <w:tabs>
          <w:tab w:val="left" w:pos="1275"/>
        </w:tabs>
        <w:ind w:right="268" w:firstLine="707"/>
      </w:pPr>
      <w:r>
        <w:t xml:space="preserve">различать основные признаки изученных физических моделей: материальная точка, </w:t>
      </w:r>
      <w:proofErr w:type="spellStart"/>
      <w:r>
        <w:t>аб</w:t>
      </w:r>
      <w:proofErr w:type="spellEnd"/>
      <w:r>
        <w:t xml:space="preserve">- </w:t>
      </w:r>
      <w:proofErr w:type="spellStart"/>
      <w:r>
        <w:t>солютно</w:t>
      </w:r>
      <w:proofErr w:type="spellEnd"/>
      <w:r>
        <w:t xml:space="preserve"> </w:t>
      </w:r>
      <w:proofErr w:type="spellStart"/>
      <w:r>
        <w:t>твѐрдое</w:t>
      </w:r>
      <w:proofErr w:type="spellEnd"/>
      <w:r>
        <w:t xml:space="preserve"> тело, точечный источник света, луч, тонкая линза, планетарная модель атома, нуклонная модель атомного ядра;</w:t>
      </w:r>
    </w:p>
    <w:p w14:paraId="69487DF4" w14:textId="77777777" w:rsidR="00A43DD8" w:rsidRDefault="00983492" w:rsidP="00983492">
      <w:pPr>
        <w:pStyle w:val="a4"/>
        <w:numPr>
          <w:ilvl w:val="1"/>
          <w:numId w:val="90"/>
        </w:numPr>
        <w:tabs>
          <w:tab w:val="left" w:pos="1275"/>
        </w:tabs>
        <w:ind w:right="268" w:firstLine="707"/>
      </w:pPr>
      <w:r>
        <w:t>характеризовать принципы действия изученных приборов и технических устройств с использованием</w:t>
      </w:r>
      <w:r>
        <w:rPr>
          <w:spacing w:val="-9"/>
        </w:rPr>
        <w:t xml:space="preserve"> </w:t>
      </w:r>
      <w:r>
        <w:t>их</w:t>
      </w:r>
      <w:r>
        <w:rPr>
          <w:spacing w:val="-10"/>
        </w:rPr>
        <w:t xml:space="preserve"> </w:t>
      </w:r>
      <w:r>
        <w:t>описания</w:t>
      </w:r>
      <w:r>
        <w:rPr>
          <w:spacing w:val="-8"/>
        </w:rPr>
        <w:t xml:space="preserve"> </w:t>
      </w:r>
      <w:r>
        <w:t>(в</w:t>
      </w:r>
      <w:r>
        <w:rPr>
          <w:spacing w:val="-11"/>
        </w:rPr>
        <w:t xml:space="preserve"> </w:t>
      </w:r>
      <w:r>
        <w:t>том</w:t>
      </w:r>
      <w:r>
        <w:rPr>
          <w:spacing w:val="-11"/>
        </w:rPr>
        <w:t xml:space="preserve"> </w:t>
      </w:r>
      <w:r>
        <w:t>числе:</w:t>
      </w:r>
      <w:r>
        <w:rPr>
          <w:spacing w:val="-8"/>
        </w:rPr>
        <w:t xml:space="preserve"> </w:t>
      </w:r>
      <w:r>
        <w:t>спидометр,</w:t>
      </w:r>
      <w:r>
        <w:rPr>
          <w:spacing w:val="-8"/>
        </w:rPr>
        <w:t xml:space="preserve"> </w:t>
      </w:r>
      <w:r>
        <w:t>датчики</w:t>
      </w:r>
      <w:r>
        <w:rPr>
          <w:spacing w:val="-9"/>
        </w:rPr>
        <w:t xml:space="preserve"> </w:t>
      </w:r>
      <w:r>
        <w:t>положения,</w:t>
      </w:r>
      <w:r>
        <w:rPr>
          <w:spacing w:val="-7"/>
        </w:rPr>
        <w:t xml:space="preserve"> </w:t>
      </w:r>
      <w:r>
        <w:t>расстояния</w:t>
      </w:r>
      <w:r>
        <w:rPr>
          <w:spacing w:val="-7"/>
        </w:rPr>
        <w:t xml:space="preserve"> </w:t>
      </w:r>
      <w:r>
        <w:t>и</w:t>
      </w:r>
      <w:r>
        <w:rPr>
          <w:spacing w:val="-10"/>
        </w:rPr>
        <w:t xml:space="preserve"> </w:t>
      </w:r>
      <w:r>
        <w:t>ускорения, ракета,</w:t>
      </w:r>
      <w:r>
        <w:rPr>
          <w:spacing w:val="-9"/>
        </w:rPr>
        <w:t xml:space="preserve"> </w:t>
      </w:r>
      <w:r>
        <w:t>эхолот,</w:t>
      </w:r>
      <w:r>
        <w:rPr>
          <w:spacing w:val="-9"/>
        </w:rPr>
        <w:t xml:space="preserve"> </w:t>
      </w:r>
      <w:r>
        <w:t>очки,</w:t>
      </w:r>
      <w:r>
        <w:rPr>
          <w:spacing w:val="-9"/>
        </w:rPr>
        <w:t xml:space="preserve"> </w:t>
      </w:r>
      <w:r>
        <w:t>перископ,</w:t>
      </w:r>
      <w:r>
        <w:rPr>
          <w:spacing w:val="-9"/>
        </w:rPr>
        <w:t xml:space="preserve"> </w:t>
      </w:r>
      <w:r>
        <w:t>фотоаппарат,</w:t>
      </w:r>
      <w:r>
        <w:rPr>
          <w:spacing w:val="-9"/>
        </w:rPr>
        <w:t xml:space="preserve"> </w:t>
      </w:r>
      <w:r>
        <w:t>оптические</w:t>
      </w:r>
      <w:r>
        <w:rPr>
          <w:spacing w:val="-11"/>
        </w:rPr>
        <w:t xml:space="preserve"> </w:t>
      </w:r>
      <w:r>
        <w:t>световоды,</w:t>
      </w:r>
      <w:r>
        <w:rPr>
          <w:spacing w:val="-8"/>
        </w:rPr>
        <w:t xml:space="preserve"> </w:t>
      </w:r>
      <w:r>
        <w:t>спектроскоп,</w:t>
      </w:r>
      <w:r>
        <w:rPr>
          <w:spacing w:val="-9"/>
        </w:rPr>
        <w:t xml:space="preserve"> </w:t>
      </w:r>
      <w:r>
        <w:t>дозиметр,</w:t>
      </w:r>
      <w:r>
        <w:rPr>
          <w:spacing w:val="-9"/>
        </w:rPr>
        <w:t xml:space="preserve"> </w:t>
      </w:r>
      <w:r>
        <w:t xml:space="preserve">камера Вильсона), используя знания о свойствах физических явлений и необходимые физические </w:t>
      </w:r>
      <w:proofErr w:type="spellStart"/>
      <w:r>
        <w:t>зако</w:t>
      </w:r>
      <w:proofErr w:type="spellEnd"/>
      <w:r>
        <w:t xml:space="preserve">- </w:t>
      </w:r>
      <w:proofErr w:type="spellStart"/>
      <w:r>
        <w:rPr>
          <w:spacing w:val="-2"/>
        </w:rPr>
        <w:t>номерности</w:t>
      </w:r>
      <w:proofErr w:type="spellEnd"/>
      <w:r>
        <w:rPr>
          <w:spacing w:val="-2"/>
        </w:rPr>
        <w:t>;</w:t>
      </w:r>
    </w:p>
    <w:p w14:paraId="1D14E637" w14:textId="77777777" w:rsidR="00A43DD8" w:rsidRDefault="00983492" w:rsidP="00983492">
      <w:pPr>
        <w:pStyle w:val="a4"/>
        <w:numPr>
          <w:ilvl w:val="1"/>
          <w:numId w:val="90"/>
        </w:numPr>
        <w:tabs>
          <w:tab w:val="left" w:pos="1275"/>
        </w:tabs>
        <w:ind w:right="268" w:firstLine="707"/>
      </w:pPr>
      <w:r>
        <w:t xml:space="preserve">использовать схемы и схематичные рисунки изученных технических устройств, </w:t>
      </w:r>
      <w:proofErr w:type="spellStart"/>
      <w:r>
        <w:t>изме</w:t>
      </w:r>
      <w:proofErr w:type="spellEnd"/>
      <w:r>
        <w:t xml:space="preserve">- </w:t>
      </w:r>
      <w:proofErr w:type="spellStart"/>
      <w:r>
        <w:t>рительных</w:t>
      </w:r>
      <w:proofErr w:type="spellEnd"/>
      <w:r>
        <w:t xml:space="preserve"> приборов и технологических процессов при решении учебно-практических задач, </w:t>
      </w:r>
      <w:proofErr w:type="gramStart"/>
      <w:r>
        <w:t xml:space="preserve">оп- </w:t>
      </w:r>
      <w:proofErr w:type="spellStart"/>
      <w:r>
        <w:t>тические</w:t>
      </w:r>
      <w:proofErr w:type="spellEnd"/>
      <w:proofErr w:type="gramEnd"/>
      <w:r>
        <w:t xml:space="preserve"> схемы для построения изображений в плоском зеркале и собирающей линзе;</w:t>
      </w:r>
    </w:p>
    <w:p w14:paraId="45D08706" w14:textId="77777777" w:rsidR="00A43DD8" w:rsidRDefault="00983492" w:rsidP="00983492">
      <w:pPr>
        <w:pStyle w:val="a4"/>
        <w:numPr>
          <w:ilvl w:val="1"/>
          <w:numId w:val="90"/>
        </w:numPr>
        <w:tabs>
          <w:tab w:val="left" w:pos="1275"/>
        </w:tabs>
        <w:ind w:right="270" w:firstLine="707"/>
      </w:pPr>
      <w: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w:t>
      </w:r>
      <w:proofErr w:type="spellStart"/>
      <w:proofErr w:type="gramStart"/>
      <w:r>
        <w:t>прибо</w:t>
      </w:r>
      <w:proofErr w:type="spellEnd"/>
      <w:r>
        <w:t>- рами</w:t>
      </w:r>
      <w:proofErr w:type="gramEnd"/>
      <w:r>
        <w:t xml:space="preserve"> и техническими устройствами, сохранения здоровья и соблюдения норм экологического по- ведения в окружающей среде;</w:t>
      </w:r>
    </w:p>
    <w:p w14:paraId="6BD8D01D" w14:textId="77777777" w:rsidR="00A43DD8" w:rsidRDefault="00983492" w:rsidP="00983492">
      <w:pPr>
        <w:pStyle w:val="a4"/>
        <w:numPr>
          <w:ilvl w:val="1"/>
          <w:numId w:val="90"/>
        </w:numPr>
        <w:tabs>
          <w:tab w:val="left" w:pos="1275"/>
        </w:tabs>
        <w:ind w:right="272" w:firstLine="707"/>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77B4C7B1" w14:textId="77777777" w:rsidR="00A43DD8" w:rsidRDefault="00983492" w:rsidP="00983492">
      <w:pPr>
        <w:pStyle w:val="a4"/>
        <w:numPr>
          <w:ilvl w:val="1"/>
          <w:numId w:val="90"/>
        </w:numPr>
        <w:tabs>
          <w:tab w:val="left" w:pos="1275"/>
        </w:tabs>
        <w:spacing w:line="242" w:lineRule="auto"/>
        <w:ind w:right="265" w:firstLine="707"/>
      </w:pPr>
      <w:r>
        <w:t xml:space="preserve">использовать при выполнении учебных заданий научно-популярную литературу, </w:t>
      </w:r>
      <w:proofErr w:type="spellStart"/>
      <w:r>
        <w:t>спра</w:t>
      </w:r>
      <w:proofErr w:type="spellEnd"/>
      <w:r>
        <w:t xml:space="preserve">- </w:t>
      </w:r>
      <w:proofErr w:type="spellStart"/>
      <w:r>
        <w:t>вочные</w:t>
      </w:r>
      <w:proofErr w:type="spellEnd"/>
      <w:r>
        <w:t xml:space="preserve"> материалы, ресурсы сети Интернет, владеть </w:t>
      </w:r>
      <w:proofErr w:type="spellStart"/>
      <w:r>
        <w:t>приѐмами</w:t>
      </w:r>
      <w:proofErr w:type="spellEnd"/>
      <w:r>
        <w:t xml:space="preserve"> конспектирования текста, </w:t>
      </w:r>
      <w:proofErr w:type="spellStart"/>
      <w:r>
        <w:t>преобра</w:t>
      </w:r>
      <w:proofErr w:type="spellEnd"/>
      <w:r>
        <w:t xml:space="preserve">- </w:t>
      </w:r>
      <w:proofErr w:type="spellStart"/>
      <w:r>
        <w:t>зования</w:t>
      </w:r>
      <w:proofErr w:type="spellEnd"/>
      <w:r>
        <w:t xml:space="preserve"> информации из одной знаковой системы в другую;</w:t>
      </w:r>
    </w:p>
    <w:p w14:paraId="6D5DC583" w14:textId="77777777" w:rsidR="00A43DD8" w:rsidRDefault="00983492" w:rsidP="00983492">
      <w:pPr>
        <w:pStyle w:val="a4"/>
        <w:numPr>
          <w:ilvl w:val="1"/>
          <w:numId w:val="90"/>
        </w:numPr>
        <w:tabs>
          <w:tab w:val="left" w:pos="1275"/>
        </w:tabs>
        <w:ind w:right="268" w:firstLine="707"/>
      </w:pPr>
      <w:r>
        <w:t xml:space="preserve">создавать собственные письменные и устные сообщения на основе информации из </w:t>
      </w:r>
      <w:proofErr w:type="spellStart"/>
      <w:proofErr w:type="gramStart"/>
      <w:r>
        <w:t>не-</w:t>
      </w:r>
      <w:proofErr w:type="spellEnd"/>
      <w:r>
        <w:t xml:space="preserve"> скольких</w:t>
      </w:r>
      <w:proofErr w:type="gramEnd"/>
      <w:r>
        <w:t xml:space="preserve"> источников, публично представлять результаты проектной или исследовательской </w:t>
      </w:r>
      <w:proofErr w:type="spellStart"/>
      <w:r>
        <w:t>дея</w:t>
      </w:r>
      <w:proofErr w:type="spellEnd"/>
      <w:r>
        <w:t xml:space="preserve">- тельности, при этом грамотно использовать изученный понятийный аппарат изучаемого раздела физики и сопровождать выступление презентацией с </w:t>
      </w:r>
      <w:proofErr w:type="spellStart"/>
      <w:r>
        <w:t>учѐтом</w:t>
      </w:r>
      <w:proofErr w:type="spellEnd"/>
      <w:r>
        <w:t xml:space="preserve"> особенностей аудитории обучаю- </w:t>
      </w:r>
      <w:proofErr w:type="spellStart"/>
      <w:r>
        <w:rPr>
          <w:spacing w:val="-2"/>
        </w:rPr>
        <w:t>щихся</w:t>
      </w:r>
      <w:proofErr w:type="spellEnd"/>
      <w:r>
        <w:rPr>
          <w:spacing w:val="-2"/>
        </w:rPr>
        <w:t>.</w:t>
      </w:r>
    </w:p>
    <w:p w14:paraId="416F284D" w14:textId="77777777" w:rsidR="00A43DD8" w:rsidRDefault="00983492" w:rsidP="00983492">
      <w:pPr>
        <w:pStyle w:val="1"/>
        <w:numPr>
          <w:ilvl w:val="4"/>
          <w:numId w:val="177"/>
        </w:numPr>
        <w:tabs>
          <w:tab w:val="left" w:pos="1417"/>
          <w:tab w:val="left" w:pos="1676"/>
        </w:tabs>
        <w:spacing w:line="240" w:lineRule="auto"/>
        <w:ind w:left="1417" w:right="277" w:hanging="425"/>
        <w:jc w:val="both"/>
      </w:pPr>
      <w:r>
        <w:t xml:space="preserve">Рабочая программа по курсу «Основы духовно-нравственной культуры наро- </w:t>
      </w:r>
      <w:proofErr w:type="spellStart"/>
      <w:r>
        <w:t>дов</w:t>
      </w:r>
      <w:proofErr w:type="spellEnd"/>
      <w:r>
        <w:t xml:space="preserve"> России»</w:t>
      </w:r>
    </w:p>
    <w:p w14:paraId="6069F999" w14:textId="77777777" w:rsidR="00A43DD8" w:rsidRDefault="00983492">
      <w:pPr>
        <w:pStyle w:val="a3"/>
        <w:ind w:right="274"/>
      </w:pPr>
      <w:r>
        <w:t>Рабочая программа по учебному курсу «Основы духовно-нравственной культуры народов России» составлена на основе федеральной рабочей программы.</w:t>
      </w:r>
    </w:p>
    <w:p w14:paraId="5C994470" w14:textId="77777777" w:rsidR="00A43DD8" w:rsidRDefault="00983492">
      <w:pPr>
        <w:pStyle w:val="a3"/>
        <w:ind w:right="268"/>
      </w:pPr>
      <w:r>
        <w:t xml:space="preserve">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w:t>
      </w:r>
      <w:proofErr w:type="gramStart"/>
      <w:r>
        <w:t xml:space="preserve">содержа- </w:t>
      </w:r>
      <w:proofErr w:type="spellStart"/>
      <w:r>
        <w:t>ние</w:t>
      </w:r>
      <w:proofErr w:type="spellEnd"/>
      <w:proofErr w:type="gramEnd"/>
      <w:r>
        <w:t xml:space="preserve"> обучения, планируемые результаты освоения программы по ОДНКНР.</w:t>
      </w:r>
    </w:p>
    <w:p w14:paraId="7EE35F11" w14:textId="77777777" w:rsidR="00A43DD8" w:rsidRDefault="00983492">
      <w:pPr>
        <w:pStyle w:val="1"/>
        <w:spacing w:line="240" w:lineRule="auto"/>
      </w:pPr>
      <w:r>
        <w:t>Пояснительная</w:t>
      </w:r>
      <w:r>
        <w:rPr>
          <w:spacing w:val="-13"/>
        </w:rPr>
        <w:t xml:space="preserve"> </w:t>
      </w:r>
      <w:r>
        <w:rPr>
          <w:spacing w:val="-2"/>
        </w:rPr>
        <w:t>записка.</w:t>
      </w:r>
    </w:p>
    <w:p w14:paraId="73C2FBF8" w14:textId="77777777" w:rsidR="00A43DD8" w:rsidRDefault="00A43DD8">
      <w:pPr>
        <w:pStyle w:val="1"/>
        <w:spacing w:line="240" w:lineRule="auto"/>
        <w:sectPr w:rsidR="00A43DD8">
          <w:pgSz w:w="11920" w:h="16850"/>
          <w:pgMar w:top="1700" w:right="566" w:bottom="780" w:left="1417" w:header="0" w:footer="597" w:gutter="0"/>
          <w:cols w:space="720"/>
        </w:sectPr>
      </w:pPr>
    </w:p>
    <w:p w14:paraId="1A494F68" w14:textId="77777777" w:rsidR="00A43DD8" w:rsidRDefault="00983492">
      <w:pPr>
        <w:pStyle w:val="a3"/>
        <w:spacing w:before="76"/>
        <w:ind w:right="271"/>
      </w:pPr>
      <w:r>
        <w:lastRenderedPageBreak/>
        <w:t>Программа</w:t>
      </w:r>
      <w:r>
        <w:rPr>
          <w:spacing w:val="-3"/>
        </w:rPr>
        <w:t xml:space="preserve"> </w:t>
      </w:r>
      <w:r>
        <w:t>по</w:t>
      </w:r>
      <w:r>
        <w:rPr>
          <w:spacing w:val="-5"/>
        </w:rPr>
        <w:t xml:space="preserve"> </w:t>
      </w:r>
      <w:r>
        <w:t>ОДНКНР</w:t>
      </w:r>
      <w:r>
        <w:rPr>
          <w:spacing w:val="-5"/>
        </w:rPr>
        <w:t xml:space="preserve"> </w:t>
      </w:r>
      <w:r>
        <w:t>составлена</w:t>
      </w:r>
      <w:r>
        <w:rPr>
          <w:spacing w:val="-4"/>
        </w:rPr>
        <w:t xml:space="preserve"> </w:t>
      </w:r>
      <w:r>
        <w:t>на</w:t>
      </w:r>
      <w:r>
        <w:rPr>
          <w:spacing w:val="-2"/>
        </w:rPr>
        <w:t xml:space="preserve"> </w:t>
      </w:r>
      <w:r>
        <w:t>основе</w:t>
      </w:r>
      <w:r>
        <w:rPr>
          <w:spacing w:val="-4"/>
        </w:rPr>
        <w:t xml:space="preserve"> </w:t>
      </w:r>
      <w:r>
        <w:t>требований</w:t>
      </w:r>
      <w:r>
        <w:rPr>
          <w:spacing w:val="-5"/>
        </w:rPr>
        <w:t xml:space="preserve"> </w:t>
      </w:r>
      <w:r>
        <w:t>к</w:t>
      </w:r>
      <w:r>
        <w:rPr>
          <w:spacing w:val="-2"/>
        </w:rPr>
        <w:t xml:space="preserve"> </w:t>
      </w:r>
      <w:r>
        <w:t>результатам</w:t>
      </w:r>
      <w:r>
        <w:rPr>
          <w:spacing w:val="-8"/>
        </w:rPr>
        <w:t xml:space="preserve"> </w:t>
      </w:r>
      <w:r>
        <w:t>освоения</w:t>
      </w:r>
      <w:r>
        <w:rPr>
          <w:spacing w:val="-5"/>
        </w:rPr>
        <w:t xml:space="preserve"> </w:t>
      </w:r>
      <w:r>
        <w:t>основной образовательной программы основного общего образования, представленных в ФГОС ООО, с учетом федеральной рабочей программы воспитания.</w:t>
      </w:r>
    </w:p>
    <w:p w14:paraId="09781B6E" w14:textId="77777777" w:rsidR="00A43DD8" w:rsidRDefault="00983492">
      <w:pPr>
        <w:pStyle w:val="a3"/>
        <w:spacing w:before="5"/>
        <w:ind w:right="263"/>
      </w:pPr>
      <w:r>
        <w:t xml:space="preserve">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w:t>
      </w:r>
      <w:proofErr w:type="gramStart"/>
      <w:r>
        <w:t>психо- логические</w:t>
      </w:r>
      <w:proofErr w:type="gramEnd"/>
      <w:r>
        <w:t xml:space="preserve">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w:t>
      </w:r>
      <w:proofErr w:type="spellStart"/>
      <w:r>
        <w:t>обу</w:t>
      </w:r>
      <w:proofErr w:type="spellEnd"/>
      <w:r>
        <w:t xml:space="preserve">- </w:t>
      </w:r>
      <w:proofErr w:type="spellStart"/>
      <w:r>
        <w:t>чения</w:t>
      </w:r>
      <w:proofErr w:type="spellEnd"/>
      <w:r>
        <w:t xml:space="preserve"> ОДНКНР – духовно-нравственное развитие обучающихся в духе общероссийской </w:t>
      </w:r>
      <w:proofErr w:type="gramStart"/>
      <w:r>
        <w:t xml:space="preserve">граждан- </w:t>
      </w:r>
      <w:proofErr w:type="spellStart"/>
      <w:r>
        <w:t>ской</w:t>
      </w:r>
      <w:proofErr w:type="spellEnd"/>
      <w:proofErr w:type="gramEnd"/>
      <w:r>
        <w:t xml:space="preserve"> идентичности на основе традиционных российских духовно-нравственных ценностей.</w:t>
      </w:r>
    </w:p>
    <w:p w14:paraId="5FC10BD9" w14:textId="77777777" w:rsidR="00A43DD8" w:rsidRDefault="00983492">
      <w:pPr>
        <w:pStyle w:val="a3"/>
        <w:ind w:right="272"/>
      </w:pPr>
      <w:r>
        <w:t xml:space="preserve">В процессе изучения курса ОДНКНР обучающиеся получают возможность </w:t>
      </w:r>
      <w:proofErr w:type="spellStart"/>
      <w:r>
        <w:t>систематизи</w:t>
      </w:r>
      <w:proofErr w:type="spellEnd"/>
      <w:r>
        <w:t xml:space="preserve">- </w:t>
      </w:r>
      <w:proofErr w:type="spellStart"/>
      <w:r>
        <w:t>ровать</w:t>
      </w:r>
      <w:proofErr w:type="spellEnd"/>
      <w:r>
        <w:t>,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w:t>
      </w:r>
      <w:r>
        <w:rPr>
          <w:spacing w:val="-7"/>
        </w:rPr>
        <w:t xml:space="preserve"> </w:t>
      </w:r>
      <w:r>
        <w:t>находить</w:t>
      </w:r>
      <w:r>
        <w:rPr>
          <w:spacing w:val="-5"/>
        </w:rPr>
        <w:t xml:space="preserve"> </w:t>
      </w:r>
      <w:r>
        <w:t>в</w:t>
      </w:r>
      <w:r>
        <w:rPr>
          <w:spacing w:val="-6"/>
        </w:rPr>
        <w:t xml:space="preserve"> </w:t>
      </w:r>
      <w:r>
        <w:t>истории</w:t>
      </w:r>
      <w:r>
        <w:rPr>
          <w:spacing w:val="-6"/>
        </w:rPr>
        <w:t xml:space="preserve"> </w:t>
      </w:r>
      <w:r>
        <w:t>российского</w:t>
      </w:r>
      <w:r>
        <w:rPr>
          <w:spacing w:val="-5"/>
        </w:rPr>
        <w:t xml:space="preserve"> </w:t>
      </w:r>
      <w:r>
        <w:t>общества</w:t>
      </w:r>
      <w:r>
        <w:rPr>
          <w:spacing w:val="-7"/>
        </w:rPr>
        <w:t xml:space="preserve"> </w:t>
      </w:r>
      <w:r>
        <w:t>существенные</w:t>
      </w:r>
      <w:r>
        <w:rPr>
          <w:spacing w:val="-6"/>
        </w:rPr>
        <w:t xml:space="preserve"> </w:t>
      </w:r>
      <w:r>
        <w:t>связи</w:t>
      </w:r>
      <w:r>
        <w:rPr>
          <w:spacing w:val="-5"/>
        </w:rPr>
        <w:t xml:space="preserve"> </w:t>
      </w:r>
      <w:r>
        <w:t>с</w:t>
      </w:r>
      <w:r>
        <w:rPr>
          <w:spacing w:val="-4"/>
        </w:rPr>
        <w:t xml:space="preserve"> </w:t>
      </w:r>
      <w:r>
        <w:t>традиционной</w:t>
      </w:r>
      <w:r>
        <w:rPr>
          <w:spacing w:val="-5"/>
        </w:rPr>
        <w:t xml:space="preserve"> </w:t>
      </w:r>
      <w:r>
        <w:t>духов-</w:t>
      </w:r>
      <w:r>
        <w:rPr>
          <w:spacing w:val="40"/>
        </w:rPr>
        <w:t xml:space="preserve"> </w:t>
      </w:r>
      <w:r>
        <w:t>но- нравственной культурой России.</w:t>
      </w:r>
    </w:p>
    <w:p w14:paraId="0BF06937" w14:textId="77777777" w:rsidR="00A43DD8" w:rsidRDefault="00983492">
      <w:pPr>
        <w:pStyle w:val="a3"/>
        <w:ind w:right="265"/>
      </w:pPr>
      <w:r>
        <w:t xml:space="preserve">Курс ОДНКНР формируется и </w:t>
      </w:r>
      <w:proofErr w:type="spellStart"/>
      <w:r>
        <w:t>преподаѐтся</w:t>
      </w:r>
      <w:proofErr w:type="spellEnd"/>
      <w:r>
        <w:t xml:space="preserve"> в соответствии с принципами </w:t>
      </w:r>
      <w:proofErr w:type="spellStart"/>
      <w:r>
        <w:t>культурологич</w:t>
      </w:r>
      <w:proofErr w:type="spellEnd"/>
      <w:r>
        <w:t xml:space="preserve">- </w:t>
      </w:r>
      <w:proofErr w:type="spellStart"/>
      <w:r>
        <w:t>ности</w:t>
      </w:r>
      <w:proofErr w:type="spellEnd"/>
      <w:r>
        <w:t xml:space="preserve"> и </w:t>
      </w:r>
      <w:proofErr w:type="spellStart"/>
      <w:r>
        <w:t>культуросообразности</w:t>
      </w:r>
      <w:proofErr w:type="spellEnd"/>
      <w:r>
        <w:t xml:space="preserve">, научности содержания и подхода к отбору информации, </w:t>
      </w:r>
      <w:proofErr w:type="spellStart"/>
      <w:r>
        <w:t>соответ</w:t>
      </w:r>
      <w:proofErr w:type="spellEnd"/>
      <w:r>
        <w:t xml:space="preserve">- </w:t>
      </w:r>
      <w:proofErr w:type="spellStart"/>
      <w:r>
        <w:t>ствия</w:t>
      </w:r>
      <w:proofErr w:type="spellEnd"/>
      <w:r>
        <w:t xml:space="preserve"> требованиям возрастной педагогики и психологии.</w:t>
      </w:r>
    </w:p>
    <w:p w14:paraId="21010D3E" w14:textId="77777777" w:rsidR="00A43DD8" w:rsidRDefault="00983492">
      <w:pPr>
        <w:pStyle w:val="a3"/>
        <w:ind w:right="265"/>
      </w:pPr>
      <w:r>
        <w:t xml:space="preserve">В процессе изучения курса ОДНКНР обучающиеся получают представление о </w:t>
      </w:r>
      <w:proofErr w:type="gramStart"/>
      <w:r>
        <w:t xml:space="preserve">суще- </w:t>
      </w:r>
      <w:proofErr w:type="spellStart"/>
      <w:r>
        <w:t>ственных</w:t>
      </w:r>
      <w:proofErr w:type="spellEnd"/>
      <w:proofErr w:type="gramEnd"/>
      <w:r>
        <w:t xml:space="preserve">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w:t>
      </w:r>
      <w:proofErr w:type="spellStart"/>
      <w:r>
        <w:t>компо</w:t>
      </w:r>
      <w:proofErr w:type="spellEnd"/>
      <w:r>
        <w:t xml:space="preserve">- </w:t>
      </w:r>
      <w:proofErr w:type="spellStart"/>
      <w:r>
        <w:t>ненты</w:t>
      </w:r>
      <w:proofErr w:type="spellEnd"/>
      <w:r>
        <w:t xml:space="preserve"> культуры, </w:t>
      </w:r>
      <w:proofErr w:type="spellStart"/>
      <w:r>
        <w:t>еѐ</w:t>
      </w:r>
      <w:proofErr w:type="spellEnd"/>
      <w:r>
        <w:t xml:space="preserve"> специфические инструменты самопрезентации, исторические и современные особенности духовно-нравственного развития народов России.</w:t>
      </w:r>
    </w:p>
    <w:p w14:paraId="4065C815" w14:textId="77777777" w:rsidR="00A43DD8" w:rsidRDefault="00983492">
      <w:pPr>
        <w:pStyle w:val="a3"/>
        <w:ind w:right="270"/>
      </w:pPr>
      <w:r>
        <w:t xml:space="preserve">Содержание курса ОДНКНР направлено на формирование нравственного идеала, </w:t>
      </w:r>
      <w:proofErr w:type="spellStart"/>
      <w:r>
        <w:t>граж</w:t>
      </w:r>
      <w:proofErr w:type="spellEnd"/>
      <w:r>
        <w:t xml:space="preserve">- </w:t>
      </w:r>
      <w:proofErr w:type="spellStart"/>
      <w:r>
        <w:t>данской</w:t>
      </w:r>
      <w:proofErr w:type="spellEnd"/>
      <w:r>
        <w:t xml:space="preserve">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1BB9AF30" w14:textId="77777777" w:rsidR="00A43DD8" w:rsidRDefault="00983492">
      <w:pPr>
        <w:pStyle w:val="a3"/>
        <w:ind w:right="268"/>
      </w:pPr>
      <w:r>
        <w:t xml:space="preserve">Материал курса ОДНКНР представлен через актуализацию макроуровня (Россия в целом как многонациональное, </w:t>
      </w:r>
      <w:proofErr w:type="spellStart"/>
      <w:r>
        <w:t>поликонфессиональное</w:t>
      </w:r>
      <w:proofErr w:type="spellEnd"/>
      <w:r>
        <w:t xml:space="preserve"> государство с едиными для всех законами, </w:t>
      </w:r>
      <w:proofErr w:type="gramStart"/>
      <w:r>
        <w:t>обще- российскими</w:t>
      </w:r>
      <w:proofErr w:type="gramEnd"/>
      <w:r>
        <w:t xml:space="preserve">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 </w:t>
      </w:r>
      <w:proofErr w:type="spellStart"/>
      <w:r>
        <w:t>лигиозной</w:t>
      </w:r>
      <w:proofErr w:type="spellEnd"/>
      <w:r>
        <w:t xml:space="preserve"> истории, к которой принадлежит обучающийся как личность).</w:t>
      </w:r>
    </w:p>
    <w:p w14:paraId="3D828AF2" w14:textId="77777777" w:rsidR="00A43DD8" w:rsidRDefault="00983492">
      <w:pPr>
        <w:pStyle w:val="a3"/>
        <w:ind w:right="268"/>
      </w:pPr>
      <w:r>
        <w:t xml:space="preserve">Принцип </w:t>
      </w:r>
      <w:proofErr w:type="spellStart"/>
      <w:r>
        <w:t>культурологичности</w:t>
      </w:r>
      <w:proofErr w:type="spellEnd"/>
      <w:r>
        <w:t xml:space="preserve"> в преподавании ОДНКНР означает важность </w:t>
      </w:r>
      <w:proofErr w:type="gramStart"/>
      <w:r>
        <w:t xml:space="preserve">культурологи- </w:t>
      </w:r>
      <w:proofErr w:type="spellStart"/>
      <w:r>
        <w:t>ческого</w:t>
      </w:r>
      <w:proofErr w:type="spellEnd"/>
      <w:proofErr w:type="gramEnd"/>
      <w:r>
        <w:t xml:space="preserve">, а не конфессионального подхода, отсутствие культурной, этнической, религиозной </w:t>
      </w:r>
      <w:proofErr w:type="spellStart"/>
      <w:r>
        <w:t>анга</w:t>
      </w:r>
      <w:proofErr w:type="spellEnd"/>
      <w:r>
        <w:t xml:space="preserve">- </w:t>
      </w:r>
      <w:proofErr w:type="spellStart"/>
      <w:r>
        <w:t>жированности</w:t>
      </w:r>
      <w:proofErr w:type="spellEnd"/>
      <w:r>
        <w:t xml:space="preserve"> в содержании предмета и его смысловых акцентах.</w:t>
      </w:r>
    </w:p>
    <w:p w14:paraId="54193CD4" w14:textId="77777777" w:rsidR="00A43DD8" w:rsidRDefault="00983492">
      <w:pPr>
        <w:pStyle w:val="a3"/>
        <w:ind w:right="265"/>
      </w:pPr>
      <w:r>
        <w:t xml:space="preserve">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w:t>
      </w:r>
      <w:proofErr w:type="spellStart"/>
      <w:proofErr w:type="gramStart"/>
      <w:r>
        <w:t>рассмот</w:t>
      </w:r>
      <w:proofErr w:type="spellEnd"/>
      <w:r>
        <w:t>- рению</w:t>
      </w:r>
      <w:proofErr w:type="gramEnd"/>
      <w:r>
        <w:t xml:space="preserve"> культуры и усвоению научной терминологии для понимания </w:t>
      </w:r>
      <w:proofErr w:type="spellStart"/>
      <w:r>
        <w:t>культурообразующих</w:t>
      </w:r>
      <w:proofErr w:type="spellEnd"/>
      <w:r>
        <w:t xml:space="preserve"> эле- ментов и формирования познавательного интереса к этнокультурным и религиозным феноменам.</w:t>
      </w:r>
    </w:p>
    <w:p w14:paraId="673F85D4" w14:textId="77777777" w:rsidR="00A43DD8" w:rsidRDefault="00983492">
      <w:pPr>
        <w:pStyle w:val="a3"/>
        <w:spacing w:before="1"/>
        <w:ind w:right="263"/>
      </w:pPr>
      <w:r>
        <w:t xml:space="preserve">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w:t>
      </w:r>
      <w:proofErr w:type="gramStart"/>
      <w:r>
        <w:t xml:space="preserve">ко- </w:t>
      </w:r>
      <w:proofErr w:type="spellStart"/>
      <w:r>
        <w:t>гнитивным</w:t>
      </w:r>
      <w:proofErr w:type="spellEnd"/>
      <w:proofErr w:type="gramEnd"/>
      <w:r>
        <w:rPr>
          <w:spacing w:val="-3"/>
        </w:rPr>
        <w:t xml:space="preserve"> </w:t>
      </w:r>
      <w:r>
        <w:t>способностям</w:t>
      </w:r>
      <w:r>
        <w:rPr>
          <w:spacing w:val="-7"/>
        </w:rPr>
        <w:t xml:space="preserve"> </w:t>
      </w:r>
      <w:r>
        <w:t>и</w:t>
      </w:r>
      <w:r>
        <w:rPr>
          <w:spacing w:val="-3"/>
        </w:rPr>
        <w:t xml:space="preserve"> </w:t>
      </w:r>
      <w:r>
        <w:t>социальным</w:t>
      </w:r>
      <w:r>
        <w:rPr>
          <w:spacing w:val="-2"/>
        </w:rPr>
        <w:t xml:space="preserve"> </w:t>
      </w:r>
      <w:r>
        <w:t>потребностям</w:t>
      </w:r>
      <w:r>
        <w:rPr>
          <w:spacing w:val="-3"/>
        </w:rPr>
        <w:t xml:space="preserve"> </w:t>
      </w:r>
      <w:r>
        <w:t>обучающихся,</w:t>
      </w:r>
      <w:r>
        <w:rPr>
          <w:spacing w:val="-2"/>
        </w:rPr>
        <w:t xml:space="preserve"> </w:t>
      </w:r>
      <w:r>
        <w:t>содержанию</w:t>
      </w:r>
      <w:r>
        <w:rPr>
          <w:spacing w:val="-6"/>
        </w:rPr>
        <w:t xml:space="preserve"> </w:t>
      </w:r>
      <w:r>
        <w:t>гуманитарных</w:t>
      </w:r>
      <w:r>
        <w:rPr>
          <w:spacing w:val="-4"/>
        </w:rPr>
        <w:t xml:space="preserve"> </w:t>
      </w:r>
      <w:r>
        <w:t>и общественно-научных учебных предметов.</w:t>
      </w:r>
    </w:p>
    <w:p w14:paraId="0AFDF6AD" w14:textId="77777777" w:rsidR="00A43DD8" w:rsidRDefault="00983492">
      <w:pPr>
        <w:pStyle w:val="a3"/>
        <w:ind w:right="268"/>
      </w:pPr>
      <w:r>
        <w:t xml:space="preserve">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w:t>
      </w:r>
      <w:proofErr w:type="spellStart"/>
      <w:r>
        <w:t>надконфессионального</w:t>
      </w:r>
      <w:proofErr w:type="spellEnd"/>
      <w:r>
        <w:t xml:space="preserve"> гражданского единства народов России как </w:t>
      </w:r>
      <w:proofErr w:type="spellStart"/>
      <w:proofErr w:type="gramStart"/>
      <w:r>
        <w:t>осново</w:t>
      </w:r>
      <w:proofErr w:type="spellEnd"/>
      <w:r>
        <w:t>- полагающего</w:t>
      </w:r>
      <w:proofErr w:type="gramEnd"/>
      <w:r>
        <w:t xml:space="preserve"> элемента в</w:t>
      </w:r>
      <w:r>
        <w:rPr>
          <w:spacing w:val="-3"/>
        </w:rPr>
        <w:t xml:space="preserve"> </w:t>
      </w:r>
      <w:r>
        <w:t>воспитании патриотизма</w:t>
      </w:r>
      <w:r>
        <w:rPr>
          <w:spacing w:val="-2"/>
        </w:rPr>
        <w:t xml:space="preserve"> </w:t>
      </w:r>
      <w:r>
        <w:t>и любви</w:t>
      </w:r>
      <w:r>
        <w:rPr>
          <w:spacing w:val="-1"/>
        </w:rPr>
        <w:t xml:space="preserve"> </w:t>
      </w:r>
      <w:r>
        <w:t>к</w:t>
      </w:r>
      <w:r>
        <w:rPr>
          <w:spacing w:val="-2"/>
        </w:rPr>
        <w:t xml:space="preserve"> </w:t>
      </w:r>
      <w:r>
        <w:t>Родине.</w:t>
      </w:r>
      <w:r>
        <w:rPr>
          <w:spacing w:val="-1"/>
        </w:rPr>
        <w:t xml:space="preserve"> </w:t>
      </w:r>
      <w:r>
        <w:t xml:space="preserve">Данный принцип реализуется через поиск объединяющих черт в духовно-нравственной жизни народов России, их культуре, </w:t>
      </w:r>
      <w:proofErr w:type="gramStart"/>
      <w:r>
        <w:t xml:space="preserve">ре- </w:t>
      </w:r>
      <w:proofErr w:type="spellStart"/>
      <w:r>
        <w:t>лигии</w:t>
      </w:r>
      <w:proofErr w:type="spellEnd"/>
      <w:proofErr w:type="gramEnd"/>
      <w:r>
        <w:t xml:space="preserve"> и историческом развитии.</w:t>
      </w:r>
    </w:p>
    <w:p w14:paraId="4BED0A76" w14:textId="77777777" w:rsidR="00A43DD8" w:rsidRDefault="00983492">
      <w:pPr>
        <w:pStyle w:val="a3"/>
        <w:spacing w:before="2" w:line="251" w:lineRule="exact"/>
        <w:ind w:left="993" w:firstLine="0"/>
      </w:pPr>
      <w:r>
        <w:t>Целями</w:t>
      </w:r>
      <w:r>
        <w:rPr>
          <w:spacing w:val="-13"/>
        </w:rPr>
        <w:t xml:space="preserve"> </w:t>
      </w:r>
      <w:r>
        <w:t>изучения</w:t>
      </w:r>
      <w:r>
        <w:rPr>
          <w:spacing w:val="-8"/>
        </w:rPr>
        <w:t xml:space="preserve"> </w:t>
      </w:r>
      <w:r>
        <w:t>учебного</w:t>
      </w:r>
      <w:r>
        <w:rPr>
          <w:spacing w:val="-12"/>
        </w:rPr>
        <w:t xml:space="preserve"> </w:t>
      </w:r>
      <w:r>
        <w:t>курса</w:t>
      </w:r>
      <w:r>
        <w:rPr>
          <w:spacing w:val="-9"/>
        </w:rPr>
        <w:t xml:space="preserve"> </w:t>
      </w:r>
      <w:r>
        <w:t>ОДНКНР</w:t>
      </w:r>
      <w:r>
        <w:rPr>
          <w:spacing w:val="-10"/>
        </w:rPr>
        <w:t xml:space="preserve"> </w:t>
      </w:r>
      <w:r>
        <w:rPr>
          <w:spacing w:val="-2"/>
        </w:rPr>
        <w:t>являются:</w:t>
      </w:r>
    </w:p>
    <w:p w14:paraId="5FB732DF" w14:textId="77777777" w:rsidR="00A43DD8" w:rsidRDefault="00983492" w:rsidP="00983492">
      <w:pPr>
        <w:pStyle w:val="a4"/>
        <w:numPr>
          <w:ilvl w:val="0"/>
          <w:numId w:val="89"/>
        </w:numPr>
        <w:tabs>
          <w:tab w:val="left" w:pos="1275"/>
        </w:tabs>
        <w:ind w:right="263" w:firstLine="707"/>
      </w:pPr>
      <w:r>
        <w:t xml:space="preserve">формирование общероссийской гражданской идентичности обучающихся через </w:t>
      </w:r>
      <w:proofErr w:type="spellStart"/>
      <w:r>
        <w:t>изуче</w:t>
      </w:r>
      <w:proofErr w:type="spellEnd"/>
      <w:r>
        <w:t xml:space="preserve">- </w:t>
      </w:r>
      <w:proofErr w:type="spellStart"/>
      <w:r>
        <w:t>ние</w:t>
      </w:r>
      <w:proofErr w:type="spellEnd"/>
      <w:r>
        <w:t xml:space="preserve"> культуры (единого культурного пространства) России в контексте процессов </w:t>
      </w:r>
      <w:proofErr w:type="spellStart"/>
      <w:r>
        <w:t>этноконфессио</w:t>
      </w:r>
      <w:proofErr w:type="spellEnd"/>
      <w:r>
        <w:t xml:space="preserve">- </w:t>
      </w:r>
      <w:proofErr w:type="spellStart"/>
      <w:r>
        <w:t>нального</w:t>
      </w:r>
      <w:proofErr w:type="spellEnd"/>
      <w:r>
        <w:t xml:space="preserve"> согласия и взаимодействия, взаимопроникновения и мирного сосуществования народов, религий, национальных культур;</w:t>
      </w:r>
    </w:p>
    <w:p w14:paraId="12278555" w14:textId="77777777" w:rsidR="00A43DD8" w:rsidRDefault="00A43DD8">
      <w:pPr>
        <w:pStyle w:val="a4"/>
        <w:sectPr w:rsidR="00A43DD8">
          <w:pgSz w:w="11920" w:h="16850"/>
          <w:pgMar w:top="1700" w:right="566" w:bottom="780" w:left="1417" w:header="0" w:footer="597" w:gutter="0"/>
          <w:cols w:space="720"/>
        </w:sectPr>
      </w:pPr>
    </w:p>
    <w:p w14:paraId="1132CC13" w14:textId="77777777" w:rsidR="00A43DD8" w:rsidRDefault="00983492" w:rsidP="00983492">
      <w:pPr>
        <w:pStyle w:val="a4"/>
        <w:numPr>
          <w:ilvl w:val="0"/>
          <w:numId w:val="89"/>
        </w:numPr>
        <w:tabs>
          <w:tab w:val="left" w:pos="1275"/>
        </w:tabs>
        <w:spacing w:before="75"/>
        <w:ind w:right="269" w:firstLine="707"/>
      </w:pPr>
      <w:r>
        <w:lastRenderedPageBreak/>
        <w:t xml:space="preserve">создание условий для становления у обучающихся мировоззрения на основе </w:t>
      </w:r>
      <w:proofErr w:type="spellStart"/>
      <w:r>
        <w:t>традици</w:t>
      </w:r>
      <w:proofErr w:type="spellEnd"/>
      <w:r>
        <w:t xml:space="preserve">- </w:t>
      </w:r>
      <w:proofErr w:type="spellStart"/>
      <w:r>
        <w:t>онных</w:t>
      </w:r>
      <w:proofErr w:type="spellEnd"/>
      <w:r>
        <w:rPr>
          <w:spacing w:val="-2"/>
        </w:rPr>
        <w:t xml:space="preserve"> </w:t>
      </w:r>
      <w:r>
        <w:t>российских</w:t>
      </w:r>
      <w:r>
        <w:rPr>
          <w:spacing w:val="-2"/>
        </w:rPr>
        <w:t xml:space="preserve"> </w:t>
      </w:r>
      <w:r>
        <w:t>духовно-нравственных</w:t>
      </w:r>
      <w:r>
        <w:rPr>
          <w:spacing w:val="-1"/>
        </w:rPr>
        <w:t xml:space="preserve"> </w:t>
      </w:r>
      <w:r>
        <w:t>ценностей,</w:t>
      </w:r>
      <w:r>
        <w:rPr>
          <w:spacing w:val="-2"/>
        </w:rPr>
        <w:t xml:space="preserve"> </w:t>
      </w:r>
      <w:r>
        <w:t>ведущих</w:t>
      </w:r>
      <w:r>
        <w:rPr>
          <w:spacing w:val="-4"/>
        </w:rPr>
        <w:t xml:space="preserve"> </w:t>
      </w:r>
      <w:r>
        <w:t>к</w:t>
      </w:r>
      <w:r>
        <w:rPr>
          <w:spacing w:val="-2"/>
        </w:rPr>
        <w:t xml:space="preserve"> </w:t>
      </w:r>
      <w:r>
        <w:t>осознанию</w:t>
      </w:r>
      <w:r>
        <w:rPr>
          <w:spacing w:val="-4"/>
        </w:rPr>
        <w:t xml:space="preserve"> </w:t>
      </w:r>
      <w:r>
        <w:t>своей</w:t>
      </w:r>
      <w:r>
        <w:rPr>
          <w:spacing w:val="-3"/>
        </w:rPr>
        <w:t xml:space="preserve"> </w:t>
      </w:r>
      <w:r>
        <w:t>принадлежности к многонациональному народу Российской Федерации;</w:t>
      </w:r>
    </w:p>
    <w:p w14:paraId="64CB9F3C" w14:textId="77777777" w:rsidR="00A43DD8" w:rsidRDefault="00983492" w:rsidP="00983492">
      <w:pPr>
        <w:pStyle w:val="a4"/>
        <w:numPr>
          <w:ilvl w:val="0"/>
          <w:numId w:val="89"/>
        </w:numPr>
        <w:tabs>
          <w:tab w:val="left" w:pos="1275"/>
        </w:tabs>
        <w:ind w:right="270" w:firstLine="707"/>
      </w:pPr>
      <w:r>
        <w:t xml:space="preserve">формирование и сохранение уважения к ценностям и убеждениям представителей </w:t>
      </w:r>
      <w:proofErr w:type="gramStart"/>
      <w:r>
        <w:t xml:space="preserve">раз- </w:t>
      </w:r>
      <w:proofErr w:type="spellStart"/>
      <w:r>
        <w:t>ных</w:t>
      </w:r>
      <w:proofErr w:type="spellEnd"/>
      <w:proofErr w:type="gramEnd"/>
      <w:r>
        <w:rPr>
          <w:spacing w:val="-10"/>
        </w:rPr>
        <w:t xml:space="preserve"> </w:t>
      </w:r>
      <w:r>
        <w:t>национальностей</w:t>
      </w:r>
      <w:r>
        <w:rPr>
          <w:spacing w:val="-11"/>
        </w:rPr>
        <w:t xml:space="preserve"> </w:t>
      </w:r>
      <w:r>
        <w:t>и</w:t>
      </w:r>
      <w:r>
        <w:rPr>
          <w:spacing w:val="-10"/>
        </w:rPr>
        <w:t xml:space="preserve"> </w:t>
      </w:r>
      <w:r>
        <w:t>вероисповеданий,</w:t>
      </w:r>
      <w:r>
        <w:rPr>
          <w:spacing w:val="-10"/>
        </w:rPr>
        <w:t xml:space="preserve"> </w:t>
      </w:r>
      <w:r>
        <w:t>а</w:t>
      </w:r>
      <w:r>
        <w:rPr>
          <w:spacing w:val="-9"/>
        </w:rPr>
        <w:t xml:space="preserve"> </w:t>
      </w:r>
      <w:r>
        <w:t>также</w:t>
      </w:r>
      <w:r>
        <w:rPr>
          <w:spacing w:val="-14"/>
        </w:rPr>
        <w:t xml:space="preserve"> </w:t>
      </w:r>
      <w:r>
        <w:t>способности</w:t>
      </w:r>
      <w:r>
        <w:rPr>
          <w:spacing w:val="-10"/>
        </w:rPr>
        <w:t xml:space="preserve"> </w:t>
      </w:r>
      <w:r>
        <w:t>к</w:t>
      </w:r>
      <w:r>
        <w:rPr>
          <w:spacing w:val="-9"/>
        </w:rPr>
        <w:t xml:space="preserve"> </w:t>
      </w:r>
      <w:r>
        <w:t>диалогу</w:t>
      </w:r>
      <w:r>
        <w:rPr>
          <w:spacing w:val="-14"/>
        </w:rPr>
        <w:t xml:space="preserve"> </w:t>
      </w:r>
      <w:r>
        <w:t>с</w:t>
      </w:r>
      <w:r>
        <w:rPr>
          <w:spacing w:val="-9"/>
        </w:rPr>
        <w:t xml:space="preserve"> </w:t>
      </w:r>
      <w:r>
        <w:t>представителями</w:t>
      </w:r>
      <w:r>
        <w:rPr>
          <w:spacing w:val="-9"/>
        </w:rPr>
        <w:t xml:space="preserve"> </w:t>
      </w:r>
      <w:r>
        <w:t>других культур и мировоззрений;</w:t>
      </w:r>
    </w:p>
    <w:p w14:paraId="72A8B2AF" w14:textId="77777777" w:rsidR="00A43DD8" w:rsidRDefault="00983492" w:rsidP="00983492">
      <w:pPr>
        <w:pStyle w:val="a4"/>
        <w:numPr>
          <w:ilvl w:val="0"/>
          <w:numId w:val="89"/>
        </w:numPr>
        <w:tabs>
          <w:tab w:val="left" w:pos="1275"/>
        </w:tabs>
        <w:ind w:right="270" w:firstLine="707"/>
      </w:pPr>
      <w:r>
        <w:t xml:space="preserve">идентификация собственной личности как полноправного субъекта культурного, </w:t>
      </w:r>
      <w:proofErr w:type="gramStart"/>
      <w:r>
        <w:t xml:space="preserve">исто- </w:t>
      </w:r>
      <w:proofErr w:type="spellStart"/>
      <w:r>
        <w:t>рического</w:t>
      </w:r>
      <w:proofErr w:type="spellEnd"/>
      <w:proofErr w:type="gramEnd"/>
      <w:r>
        <w:t xml:space="preserve"> и цивилизационного развития Российской Федерации.</w:t>
      </w:r>
    </w:p>
    <w:p w14:paraId="4CDBE75F" w14:textId="77777777" w:rsidR="00A43DD8" w:rsidRDefault="00983492">
      <w:pPr>
        <w:pStyle w:val="a3"/>
        <w:spacing w:before="1" w:line="251" w:lineRule="exact"/>
        <w:ind w:left="993" w:firstLine="0"/>
      </w:pPr>
      <w:r>
        <w:t>Цели</w:t>
      </w:r>
      <w:r>
        <w:rPr>
          <w:spacing w:val="-10"/>
        </w:rPr>
        <w:t xml:space="preserve"> </w:t>
      </w:r>
      <w:r>
        <w:t>курса</w:t>
      </w:r>
      <w:r>
        <w:rPr>
          <w:spacing w:val="-8"/>
        </w:rPr>
        <w:t xml:space="preserve"> </w:t>
      </w:r>
      <w:r>
        <w:t>ОДНКНР</w:t>
      </w:r>
      <w:r>
        <w:rPr>
          <w:spacing w:val="-10"/>
        </w:rPr>
        <w:t xml:space="preserve"> </w:t>
      </w:r>
      <w:r>
        <w:t>определяют</w:t>
      </w:r>
      <w:r>
        <w:rPr>
          <w:spacing w:val="-10"/>
        </w:rPr>
        <w:t xml:space="preserve"> </w:t>
      </w:r>
      <w:r>
        <w:t>следующие</w:t>
      </w:r>
      <w:r>
        <w:rPr>
          <w:spacing w:val="-9"/>
        </w:rPr>
        <w:t xml:space="preserve"> </w:t>
      </w:r>
      <w:r>
        <w:rPr>
          <w:spacing w:val="-2"/>
        </w:rPr>
        <w:t>задачи:</w:t>
      </w:r>
    </w:p>
    <w:p w14:paraId="2B4814D5" w14:textId="77777777" w:rsidR="00A43DD8" w:rsidRDefault="00983492" w:rsidP="00983492">
      <w:pPr>
        <w:pStyle w:val="a4"/>
        <w:numPr>
          <w:ilvl w:val="0"/>
          <w:numId w:val="89"/>
        </w:numPr>
        <w:tabs>
          <w:tab w:val="left" w:pos="1275"/>
        </w:tabs>
        <w:ind w:right="276" w:firstLine="707"/>
      </w:pPr>
      <w:r>
        <w:t>овладение предметными компетенциями, имеющими преимущественное значение для формирования гражданской идентичности обучающегося;</w:t>
      </w:r>
    </w:p>
    <w:p w14:paraId="075409BF" w14:textId="77777777" w:rsidR="00A43DD8" w:rsidRDefault="00983492" w:rsidP="00983492">
      <w:pPr>
        <w:pStyle w:val="a4"/>
        <w:numPr>
          <w:ilvl w:val="0"/>
          <w:numId w:val="89"/>
        </w:numPr>
        <w:tabs>
          <w:tab w:val="left" w:pos="1275"/>
        </w:tabs>
        <w:ind w:right="285" w:firstLine="707"/>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3E069A1C" w14:textId="77777777" w:rsidR="00A43DD8" w:rsidRDefault="00983492" w:rsidP="00983492">
      <w:pPr>
        <w:pStyle w:val="a4"/>
        <w:numPr>
          <w:ilvl w:val="0"/>
          <w:numId w:val="89"/>
        </w:numPr>
        <w:tabs>
          <w:tab w:val="left" w:pos="1275"/>
        </w:tabs>
        <w:ind w:right="276" w:firstLine="707"/>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1E530714" w14:textId="77777777" w:rsidR="00A43DD8" w:rsidRDefault="00983492" w:rsidP="00983492">
      <w:pPr>
        <w:pStyle w:val="a4"/>
        <w:numPr>
          <w:ilvl w:val="0"/>
          <w:numId w:val="89"/>
        </w:numPr>
        <w:tabs>
          <w:tab w:val="left" w:pos="1275"/>
        </w:tabs>
        <w:ind w:right="268" w:firstLine="707"/>
      </w:pPr>
      <w:r>
        <w:t xml:space="preserve">становление компетенций межкультурного взаимодействия как способности и </w:t>
      </w:r>
      <w:proofErr w:type="spellStart"/>
      <w:r>
        <w:t>готовно</w:t>
      </w:r>
      <w:proofErr w:type="spellEnd"/>
      <w:r>
        <w:t xml:space="preserve">- </w:t>
      </w:r>
      <w:proofErr w:type="spellStart"/>
      <w:r>
        <w:t>сти</w:t>
      </w:r>
      <w:proofErr w:type="spellEnd"/>
      <w:r>
        <w:t xml:space="preserve"> вести межличностный, межкультурный, межконфессиональный диалог при осознании и </w:t>
      </w:r>
      <w:proofErr w:type="gramStart"/>
      <w:r>
        <w:t>со- хранении</w:t>
      </w:r>
      <w:proofErr w:type="gramEnd"/>
      <w:r>
        <w:t xml:space="preserve"> собственной культурной идентичности;</w:t>
      </w:r>
    </w:p>
    <w:p w14:paraId="72435B1C" w14:textId="77777777" w:rsidR="00A43DD8" w:rsidRDefault="00983492" w:rsidP="00983492">
      <w:pPr>
        <w:pStyle w:val="a4"/>
        <w:numPr>
          <w:ilvl w:val="0"/>
          <w:numId w:val="89"/>
        </w:numPr>
        <w:tabs>
          <w:tab w:val="left" w:pos="1275"/>
        </w:tabs>
        <w:ind w:right="281" w:firstLine="707"/>
      </w:pPr>
      <w:r>
        <w:t>формирование основ</w:t>
      </w:r>
      <w:r>
        <w:rPr>
          <w:spacing w:val="-2"/>
        </w:rPr>
        <w:t xml:space="preserve"> </w:t>
      </w:r>
      <w:r>
        <w:t>научного мышления</w:t>
      </w:r>
      <w:r>
        <w:rPr>
          <w:spacing w:val="-1"/>
        </w:rPr>
        <w:t xml:space="preserve"> </w:t>
      </w:r>
      <w:r>
        <w:t>обучающихся</w:t>
      </w:r>
      <w:r>
        <w:rPr>
          <w:spacing w:val="-1"/>
        </w:rPr>
        <w:t xml:space="preserve"> </w:t>
      </w:r>
      <w:r>
        <w:t>через</w:t>
      </w:r>
      <w:r>
        <w:rPr>
          <w:spacing w:val="-1"/>
        </w:rPr>
        <w:t xml:space="preserve"> </w:t>
      </w:r>
      <w:r>
        <w:t>систематизацию знаний</w:t>
      </w:r>
      <w:r>
        <w:rPr>
          <w:spacing w:val="-2"/>
        </w:rPr>
        <w:t xml:space="preserve"> </w:t>
      </w:r>
      <w:r>
        <w:t>и представлений, полученных на уроках литературы, истории, изобразительного искусства, музыки;</w:t>
      </w:r>
    </w:p>
    <w:p w14:paraId="1D0B4101" w14:textId="77777777" w:rsidR="00A43DD8" w:rsidRDefault="00983492" w:rsidP="00983492">
      <w:pPr>
        <w:pStyle w:val="a4"/>
        <w:numPr>
          <w:ilvl w:val="0"/>
          <w:numId w:val="89"/>
        </w:numPr>
        <w:tabs>
          <w:tab w:val="left" w:pos="1275"/>
        </w:tabs>
        <w:ind w:right="281" w:firstLine="707"/>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53C97258" w14:textId="77777777" w:rsidR="00A43DD8" w:rsidRDefault="00983492" w:rsidP="00983492">
      <w:pPr>
        <w:pStyle w:val="a4"/>
        <w:numPr>
          <w:ilvl w:val="0"/>
          <w:numId w:val="89"/>
        </w:numPr>
        <w:tabs>
          <w:tab w:val="left" w:pos="1275"/>
        </w:tabs>
        <w:ind w:right="281" w:firstLine="707"/>
      </w:pPr>
      <w:r>
        <w:t>воспитание уважительного и бережного отношения к историческому, религиозному и культурному наследию народов Российской Федерации;</w:t>
      </w:r>
    </w:p>
    <w:p w14:paraId="72346F89" w14:textId="77777777" w:rsidR="00A43DD8" w:rsidRDefault="00983492" w:rsidP="00983492">
      <w:pPr>
        <w:pStyle w:val="a4"/>
        <w:numPr>
          <w:ilvl w:val="0"/>
          <w:numId w:val="89"/>
        </w:numPr>
        <w:tabs>
          <w:tab w:val="left" w:pos="1275"/>
        </w:tabs>
        <w:ind w:right="278" w:firstLine="707"/>
      </w:pPr>
      <w:r>
        <w:t>содействие</w:t>
      </w:r>
      <w:r>
        <w:rPr>
          <w:spacing w:val="-4"/>
        </w:rPr>
        <w:t xml:space="preserve"> </w:t>
      </w:r>
      <w:r>
        <w:t>осознанному</w:t>
      </w:r>
      <w:r>
        <w:rPr>
          <w:spacing w:val="-6"/>
        </w:rPr>
        <w:t xml:space="preserve"> </w:t>
      </w:r>
      <w:r>
        <w:t>формированию мировоззренческих</w:t>
      </w:r>
      <w:r>
        <w:rPr>
          <w:spacing w:val="-3"/>
        </w:rPr>
        <w:t xml:space="preserve"> </w:t>
      </w:r>
      <w:r>
        <w:t>ориентиров,</w:t>
      </w:r>
      <w:r>
        <w:rPr>
          <w:spacing w:val="-2"/>
        </w:rPr>
        <w:t xml:space="preserve"> </w:t>
      </w:r>
      <w:r>
        <w:t>основанных</w:t>
      </w:r>
      <w:r>
        <w:rPr>
          <w:spacing w:val="-1"/>
        </w:rPr>
        <w:t xml:space="preserve"> </w:t>
      </w:r>
      <w:r>
        <w:t>на приоритете традиционных российских духовно-нравственных ценностей;</w:t>
      </w:r>
    </w:p>
    <w:p w14:paraId="60A7C53E" w14:textId="77777777" w:rsidR="00A43DD8" w:rsidRDefault="00983492" w:rsidP="00983492">
      <w:pPr>
        <w:pStyle w:val="a4"/>
        <w:numPr>
          <w:ilvl w:val="0"/>
          <w:numId w:val="89"/>
        </w:numPr>
        <w:tabs>
          <w:tab w:val="left" w:pos="1275"/>
        </w:tabs>
        <w:ind w:right="268" w:firstLine="707"/>
      </w:pPr>
      <w:r>
        <w:t xml:space="preserve">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w:t>
      </w:r>
      <w:proofErr w:type="gramStart"/>
      <w:r>
        <w:t xml:space="preserve">граждан- </w:t>
      </w:r>
      <w:proofErr w:type="spellStart"/>
      <w:r>
        <w:t>ской</w:t>
      </w:r>
      <w:proofErr w:type="spellEnd"/>
      <w:proofErr w:type="gramEnd"/>
      <w:r>
        <w:t xml:space="preserve"> идентичности.</w:t>
      </w:r>
    </w:p>
    <w:p w14:paraId="1F46B9B6" w14:textId="77777777" w:rsidR="00A43DD8" w:rsidRDefault="00983492">
      <w:pPr>
        <w:pStyle w:val="a3"/>
        <w:ind w:right="270"/>
      </w:pPr>
      <w:r>
        <w:t xml:space="preserve">Изучение курса ОДНКНР вносит значительный вклад в достижение главных целей </w:t>
      </w:r>
      <w:proofErr w:type="gramStart"/>
      <w:r>
        <w:t xml:space="preserve">основ- </w:t>
      </w:r>
      <w:proofErr w:type="spellStart"/>
      <w:r>
        <w:t>ного</w:t>
      </w:r>
      <w:proofErr w:type="spellEnd"/>
      <w:proofErr w:type="gramEnd"/>
      <w:r>
        <w:t xml:space="preserve"> общего образования, способствуя:</w:t>
      </w:r>
    </w:p>
    <w:p w14:paraId="774F3AF4" w14:textId="77777777" w:rsidR="00A43DD8" w:rsidRDefault="00983492" w:rsidP="00983492">
      <w:pPr>
        <w:pStyle w:val="a4"/>
        <w:numPr>
          <w:ilvl w:val="0"/>
          <w:numId w:val="89"/>
        </w:numPr>
        <w:tabs>
          <w:tab w:val="left" w:pos="1275"/>
        </w:tabs>
        <w:ind w:right="270" w:firstLine="707"/>
      </w:pPr>
      <w:r>
        <w:t xml:space="preserve">расширению и систематизации знаний и представлений обучающихся о культуре и </w:t>
      </w:r>
      <w:proofErr w:type="spellStart"/>
      <w:r>
        <w:t>ду</w:t>
      </w:r>
      <w:proofErr w:type="spellEnd"/>
      <w:r>
        <w:t xml:space="preserve">- </w:t>
      </w:r>
      <w:proofErr w:type="spellStart"/>
      <w:r>
        <w:t>ховных</w:t>
      </w:r>
      <w:proofErr w:type="spellEnd"/>
      <w:r>
        <w:t xml:space="preserve">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3595998E" w14:textId="77777777" w:rsidR="00A43DD8" w:rsidRDefault="00983492" w:rsidP="00983492">
      <w:pPr>
        <w:pStyle w:val="a4"/>
        <w:numPr>
          <w:ilvl w:val="0"/>
          <w:numId w:val="89"/>
        </w:numPr>
        <w:tabs>
          <w:tab w:val="left" w:pos="1275"/>
        </w:tabs>
        <w:ind w:right="274" w:firstLine="707"/>
      </w:pPr>
      <w:r>
        <w:t>углублению</w:t>
      </w:r>
      <w:r>
        <w:rPr>
          <w:spacing w:val="-1"/>
        </w:rPr>
        <w:t xml:space="preserve"> </w:t>
      </w:r>
      <w:r>
        <w:t>представлений</w:t>
      </w:r>
      <w:r>
        <w:rPr>
          <w:spacing w:val="-3"/>
        </w:rPr>
        <w:t xml:space="preserve"> </w:t>
      </w:r>
      <w:r>
        <w:t>о</w:t>
      </w:r>
      <w:r>
        <w:rPr>
          <w:spacing w:val="-2"/>
        </w:rPr>
        <w:t xml:space="preserve"> </w:t>
      </w:r>
      <w:r>
        <w:t>светской</w:t>
      </w:r>
      <w:r>
        <w:rPr>
          <w:spacing w:val="-3"/>
        </w:rPr>
        <w:t xml:space="preserve"> </w:t>
      </w:r>
      <w:r>
        <w:t>этике,</w:t>
      </w:r>
      <w:r>
        <w:rPr>
          <w:spacing w:val="-4"/>
        </w:rPr>
        <w:t xml:space="preserve"> </w:t>
      </w:r>
      <w:r>
        <w:t>религиозной</w:t>
      </w:r>
      <w:r>
        <w:rPr>
          <w:spacing w:val="-2"/>
        </w:rPr>
        <w:t xml:space="preserve"> </w:t>
      </w:r>
      <w:r>
        <w:t>культуре</w:t>
      </w:r>
      <w:r>
        <w:rPr>
          <w:spacing w:val="-2"/>
        </w:rPr>
        <w:t xml:space="preserve"> </w:t>
      </w:r>
      <w:r>
        <w:t>народов</w:t>
      </w:r>
      <w:r>
        <w:rPr>
          <w:spacing w:val="-2"/>
        </w:rPr>
        <w:t xml:space="preserve"> </w:t>
      </w:r>
      <w:r>
        <w:t>Российской Федерации, их роли в развитии современного общества;</w:t>
      </w:r>
    </w:p>
    <w:p w14:paraId="47309A40" w14:textId="77777777" w:rsidR="00A43DD8" w:rsidRDefault="00983492" w:rsidP="00983492">
      <w:pPr>
        <w:pStyle w:val="a4"/>
        <w:numPr>
          <w:ilvl w:val="0"/>
          <w:numId w:val="89"/>
        </w:numPr>
        <w:tabs>
          <w:tab w:val="left" w:pos="1275"/>
        </w:tabs>
        <w:ind w:right="270" w:firstLine="707"/>
      </w:pPr>
      <w:r>
        <w:t xml:space="preserve">формированию основ морали и нравственности, </w:t>
      </w:r>
      <w:proofErr w:type="spellStart"/>
      <w:r>
        <w:t>воплощѐнных</w:t>
      </w:r>
      <w:proofErr w:type="spellEnd"/>
      <w:r>
        <w:t xml:space="preserve"> в семейных, </w:t>
      </w:r>
      <w:proofErr w:type="spellStart"/>
      <w:r>
        <w:t>этнокуль</w:t>
      </w:r>
      <w:proofErr w:type="spellEnd"/>
      <w:r>
        <w:t xml:space="preserve">- </w:t>
      </w:r>
      <w:proofErr w:type="spellStart"/>
      <w:r>
        <w:t>турных</w:t>
      </w:r>
      <w:proofErr w:type="spellEnd"/>
      <w:r>
        <w:t xml:space="preserve"> и религиозных ценностях, ориентированных на соизмерение своих поступков с </w:t>
      </w:r>
      <w:proofErr w:type="gramStart"/>
      <w:r>
        <w:t xml:space="preserve">нрав- </w:t>
      </w:r>
      <w:proofErr w:type="spellStart"/>
      <w:r>
        <w:t>ственными</w:t>
      </w:r>
      <w:proofErr w:type="spellEnd"/>
      <w:proofErr w:type="gramEnd"/>
      <w:r>
        <w:t xml:space="preserve"> идеалами, на осознание своих обязанностей перед обществом и государством;</w:t>
      </w:r>
    </w:p>
    <w:p w14:paraId="2E9A75E6" w14:textId="77777777" w:rsidR="00A43DD8" w:rsidRDefault="00983492" w:rsidP="00983492">
      <w:pPr>
        <w:pStyle w:val="a4"/>
        <w:numPr>
          <w:ilvl w:val="0"/>
          <w:numId w:val="89"/>
        </w:numPr>
        <w:tabs>
          <w:tab w:val="left" w:pos="1275"/>
        </w:tabs>
        <w:ind w:right="269" w:firstLine="707"/>
      </w:pPr>
      <w:r>
        <w:t xml:space="preserve">воспитанию патриотизма, уважения к истории, языку, культурным и религиозным </w:t>
      </w:r>
      <w:proofErr w:type="spellStart"/>
      <w:r>
        <w:t>тра</w:t>
      </w:r>
      <w:proofErr w:type="spellEnd"/>
      <w:r>
        <w:t xml:space="preserve">- </w:t>
      </w:r>
      <w:proofErr w:type="spellStart"/>
      <w:r>
        <w:t>дициям</w:t>
      </w:r>
      <w:proofErr w:type="spellEnd"/>
      <w:r>
        <w:rPr>
          <w:spacing w:val="-9"/>
        </w:rPr>
        <w:t xml:space="preserve"> </w:t>
      </w:r>
      <w:r>
        <w:t>своего</w:t>
      </w:r>
      <w:r>
        <w:rPr>
          <w:spacing w:val="-8"/>
        </w:rPr>
        <w:t xml:space="preserve"> </w:t>
      </w:r>
      <w:r>
        <w:t>народа</w:t>
      </w:r>
      <w:r>
        <w:rPr>
          <w:spacing w:val="-7"/>
        </w:rPr>
        <w:t xml:space="preserve"> </w:t>
      </w:r>
      <w:r>
        <w:t>и</w:t>
      </w:r>
      <w:r>
        <w:rPr>
          <w:spacing w:val="-11"/>
        </w:rPr>
        <w:t xml:space="preserve"> </w:t>
      </w:r>
      <w:r>
        <w:t>других</w:t>
      </w:r>
      <w:r>
        <w:rPr>
          <w:spacing w:val="-8"/>
        </w:rPr>
        <w:t xml:space="preserve"> </w:t>
      </w:r>
      <w:r>
        <w:t>народов</w:t>
      </w:r>
      <w:r>
        <w:rPr>
          <w:spacing w:val="-9"/>
        </w:rPr>
        <w:t xml:space="preserve"> </w:t>
      </w:r>
      <w:r>
        <w:t>Российской</w:t>
      </w:r>
      <w:r>
        <w:rPr>
          <w:spacing w:val="-8"/>
        </w:rPr>
        <w:t xml:space="preserve"> </w:t>
      </w:r>
      <w:r>
        <w:t>Федерации,</w:t>
      </w:r>
      <w:r>
        <w:rPr>
          <w:spacing w:val="-8"/>
        </w:rPr>
        <w:t xml:space="preserve"> </w:t>
      </w:r>
      <w:r>
        <w:t>толерантному</w:t>
      </w:r>
      <w:r>
        <w:rPr>
          <w:spacing w:val="-13"/>
        </w:rPr>
        <w:t xml:space="preserve"> </w:t>
      </w:r>
      <w:r>
        <w:t>отношению</w:t>
      </w:r>
      <w:r>
        <w:rPr>
          <w:spacing w:val="-9"/>
        </w:rPr>
        <w:t xml:space="preserve"> </w:t>
      </w:r>
      <w:r>
        <w:t>к</w:t>
      </w:r>
      <w:r>
        <w:rPr>
          <w:spacing w:val="-7"/>
        </w:rPr>
        <w:t xml:space="preserve"> </w:t>
      </w:r>
      <w:r>
        <w:t>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76A9BA90" w14:textId="77777777" w:rsidR="00A43DD8" w:rsidRDefault="00983492" w:rsidP="00983492">
      <w:pPr>
        <w:pStyle w:val="a4"/>
        <w:numPr>
          <w:ilvl w:val="0"/>
          <w:numId w:val="89"/>
        </w:numPr>
        <w:tabs>
          <w:tab w:val="left" w:pos="1275"/>
        </w:tabs>
        <w:ind w:right="272" w:firstLine="707"/>
      </w:pPr>
      <w:r>
        <w:t>пробуждению</w:t>
      </w:r>
      <w:r>
        <w:rPr>
          <w:spacing w:val="-12"/>
        </w:rPr>
        <w:t xml:space="preserve"> </w:t>
      </w:r>
      <w:r>
        <w:t>интереса</w:t>
      </w:r>
      <w:r>
        <w:rPr>
          <w:spacing w:val="-13"/>
        </w:rPr>
        <w:t xml:space="preserve"> </w:t>
      </w:r>
      <w:r>
        <w:t>к</w:t>
      </w:r>
      <w:r>
        <w:rPr>
          <w:spacing w:val="-14"/>
        </w:rPr>
        <w:t xml:space="preserve"> </w:t>
      </w:r>
      <w:r>
        <w:t>культуре</w:t>
      </w:r>
      <w:r>
        <w:rPr>
          <w:spacing w:val="-8"/>
        </w:rPr>
        <w:t xml:space="preserve"> </w:t>
      </w:r>
      <w:r>
        <w:t>других</w:t>
      </w:r>
      <w:r>
        <w:rPr>
          <w:spacing w:val="-13"/>
        </w:rPr>
        <w:t xml:space="preserve"> </w:t>
      </w:r>
      <w:r>
        <w:t>народов,</w:t>
      </w:r>
      <w:r>
        <w:rPr>
          <w:spacing w:val="-13"/>
        </w:rPr>
        <w:t xml:space="preserve"> </w:t>
      </w:r>
      <w:r>
        <w:t>проявлению</w:t>
      </w:r>
      <w:r>
        <w:rPr>
          <w:spacing w:val="-10"/>
        </w:rPr>
        <w:t xml:space="preserve"> </w:t>
      </w:r>
      <w:r>
        <w:t>уважения,</w:t>
      </w:r>
      <w:r>
        <w:rPr>
          <w:spacing w:val="-14"/>
        </w:rPr>
        <w:t xml:space="preserve"> </w:t>
      </w:r>
      <w:r>
        <w:t>способности</w:t>
      </w:r>
      <w:r>
        <w:rPr>
          <w:spacing w:val="-14"/>
        </w:rPr>
        <w:t xml:space="preserve"> </w:t>
      </w:r>
      <w:r>
        <w:t>к сотрудничеству, взаимодействию на основе поиска общих культурных стратегий и идеалов;</w:t>
      </w:r>
    </w:p>
    <w:p w14:paraId="6867277D" w14:textId="77777777" w:rsidR="00A43DD8" w:rsidRDefault="00983492" w:rsidP="00983492">
      <w:pPr>
        <w:pStyle w:val="a4"/>
        <w:numPr>
          <w:ilvl w:val="0"/>
          <w:numId w:val="89"/>
        </w:numPr>
        <w:tabs>
          <w:tab w:val="left" w:pos="1275"/>
        </w:tabs>
        <w:ind w:right="271" w:firstLine="707"/>
      </w:pPr>
      <w:r>
        <w:t>осознанию</w:t>
      </w:r>
      <w:r>
        <w:rPr>
          <w:spacing w:val="-8"/>
        </w:rPr>
        <w:t xml:space="preserve"> </w:t>
      </w:r>
      <w:r>
        <w:t>приоритетной</w:t>
      </w:r>
      <w:r>
        <w:rPr>
          <w:spacing w:val="-12"/>
        </w:rPr>
        <w:t xml:space="preserve"> </w:t>
      </w:r>
      <w:r>
        <w:t>значимости</w:t>
      </w:r>
      <w:r>
        <w:rPr>
          <w:spacing w:val="-9"/>
        </w:rPr>
        <w:t xml:space="preserve"> </w:t>
      </w:r>
      <w:r>
        <w:t>духовно-нравственных</w:t>
      </w:r>
      <w:r>
        <w:rPr>
          <w:spacing w:val="-8"/>
        </w:rPr>
        <w:t xml:space="preserve"> </w:t>
      </w:r>
      <w:r>
        <w:t>ценностей,</w:t>
      </w:r>
      <w:r>
        <w:rPr>
          <w:spacing w:val="-9"/>
        </w:rPr>
        <w:t xml:space="preserve"> </w:t>
      </w:r>
      <w:r>
        <w:t>проявляющейся в преобладании</w:t>
      </w:r>
      <w:r>
        <w:rPr>
          <w:spacing w:val="-1"/>
        </w:rPr>
        <w:t xml:space="preserve"> </w:t>
      </w:r>
      <w:r>
        <w:t>этических, интеллектуальных, альтруистических мотивов над потребительскими</w:t>
      </w:r>
      <w:r>
        <w:rPr>
          <w:spacing w:val="-1"/>
        </w:rPr>
        <w:t xml:space="preserve"> </w:t>
      </w:r>
      <w:r>
        <w:t xml:space="preserve">и </w:t>
      </w:r>
      <w:r>
        <w:rPr>
          <w:spacing w:val="-2"/>
        </w:rPr>
        <w:t>эгоистическими;</w:t>
      </w:r>
    </w:p>
    <w:p w14:paraId="5862C5F1" w14:textId="77777777" w:rsidR="00A43DD8" w:rsidRDefault="00983492" w:rsidP="00983492">
      <w:pPr>
        <w:pStyle w:val="a4"/>
        <w:numPr>
          <w:ilvl w:val="0"/>
          <w:numId w:val="89"/>
        </w:numPr>
        <w:tabs>
          <w:tab w:val="left" w:pos="1275"/>
        </w:tabs>
        <w:ind w:right="270" w:firstLine="707"/>
      </w:pPr>
      <w:r>
        <w:t xml:space="preserve">раскрытию природы духовно-нравственных ценностей российского общества, </w:t>
      </w:r>
      <w:proofErr w:type="spellStart"/>
      <w:r>
        <w:t>объеди</w:t>
      </w:r>
      <w:proofErr w:type="spellEnd"/>
      <w:r>
        <w:t xml:space="preserve">- </w:t>
      </w:r>
      <w:proofErr w:type="spellStart"/>
      <w:r>
        <w:t>няющих</w:t>
      </w:r>
      <w:proofErr w:type="spellEnd"/>
      <w:r>
        <w:t xml:space="preserve"> светскость и духовность;</w:t>
      </w:r>
    </w:p>
    <w:p w14:paraId="60509F17" w14:textId="77777777" w:rsidR="00A43DD8" w:rsidRDefault="00A43DD8">
      <w:pPr>
        <w:pStyle w:val="a4"/>
        <w:sectPr w:rsidR="00A43DD8">
          <w:pgSz w:w="11920" w:h="16850"/>
          <w:pgMar w:top="1700" w:right="566" w:bottom="780" w:left="1417" w:header="0" w:footer="597" w:gutter="0"/>
          <w:cols w:space="720"/>
        </w:sectPr>
      </w:pPr>
    </w:p>
    <w:p w14:paraId="0FF42ED1" w14:textId="77777777" w:rsidR="00A43DD8" w:rsidRDefault="00983492" w:rsidP="00983492">
      <w:pPr>
        <w:pStyle w:val="a4"/>
        <w:numPr>
          <w:ilvl w:val="0"/>
          <w:numId w:val="89"/>
        </w:numPr>
        <w:tabs>
          <w:tab w:val="left" w:pos="1275"/>
        </w:tabs>
        <w:spacing w:before="75"/>
        <w:ind w:right="278" w:firstLine="707"/>
      </w:pPr>
      <w:r>
        <w:lastRenderedPageBreak/>
        <w:t>формированию ответственного</w:t>
      </w:r>
      <w:r>
        <w:rPr>
          <w:spacing w:val="-1"/>
        </w:rPr>
        <w:t xml:space="preserve"> </w:t>
      </w:r>
      <w:r>
        <w:t>отношения</w:t>
      </w:r>
      <w:r>
        <w:rPr>
          <w:spacing w:val="-5"/>
        </w:rPr>
        <w:t xml:space="preserve"> </w:t>
      </w:r>
      <w:r>
        <w:t>к</w:t>
      </w:r>
      <w:r>
        <w:rPr>
          <w:spacing w:val="-2"/>
        </w:rPr>
        <w:t xml:space="preserve"> </w:t>
      </w:r>
      <w:r>
        <w:t>учению</w:t>
      </w:r>
      <w:r>
        <w:rPr>
          <w:spacing w:val="-1"/>
        </w:rPr>
        <w:t xml:space="preserve"> </w:t>
      </w:r>
      <w:r>
        <w:t>и</w:t>
      </w:r>
      <w:r>
        <w:rPr>
          <w:spacing w:val="-3"/>
        </w:rPr>
        <w:t xml:space="preserve"> </w:t>
      </w:r>
      <w:r>
        <w:t>труду,</w:t>
      </w:r>
      <w:r>
        <w:rPr>
          <w:spacing w:val="-2"/>
        </w:rPr>
        <w:t xml:space="preserve"> </w:t>
      </w:r>
      <w:r>
        <w:t>готовности</w:t>
      </w:r>
      <w:r>
        <w:rPr>
          <w:spacing w:val="-3"/>
        </w:rPr>
        <w:t xml:space="preserve"> </w:t>
      </w:r>
      <w:r>
        <w:t>и</w:t>
      </w:r>
      <w:r>
        <w:rPr>
          <w:spacing w:val="-2"/>
        </w:rPr>
        <w:t xml:space="preserve"> </w:t>
      </w:r>
      <w:r>
        <w:t>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25B4CC43" w14:textId="77777777" w:rsidR="00A43DD8" w:rsidRDefault="00983492" w:rsidP="00983492">
      <w:pPr>
        <w:pStyle w:val="a4"/>
        <w:numPr>
          <w:ilvl w:val="0"/>
          <w:numId w:val="89"/>
        </w:numPr>
        <w:tabs>
          <w:tab w:val="left" w:pos="1275"/>
        </w:tabs>
        <w:ind w:right="268" w:firstLine="707"/>
      </w:pPr>
      <w:r>
        <w:t xml:space="preserve">получению научных представлений о культуре и </w:t>
      </w:r>
      <w:proofErr w:type="spellStart"/>
      <w:r>
        <w:t>еѐ</w:t>
      </w:r>
      <w:proofErr w:type="spellEnd"/>
      <w:r>
        <w:t xml:space="preserve"> функциях, особенностях </w:t>
      </w:r>
      <w:proofErr w:type="gramStart"/>
      <w:r>
        <w:t>взаимо- действия</w:t>
      </w:r>
      <w:proofErr w:type="gramEnd"/>
      <w:r>
        <w:rPr>
          <w:spacing w:val="-14"/>
        </w:rPr>
        <w:t xml:space="preserve"> </w:t>
      </w:r>
      <w:r>
        <w:t>с</w:t>
      </w:r>
      <w:r>
        <w:rPr>
          <w:spacing w:val="-14"/>
        </w:rPr>
        <w:t xml:space="preserve"> </w:t>
      </w:r>
      <w:r>
        <w:t>социальными</w:t>
      </w:r>
      <w:r>
        <w:rPr>
          <w:spacing w:val="-14"/>
        </w:rPr>
        <w:t xml:space="preserve"> </w:t>
      </w:r>
      <w:r>
        <w:t>институтами,</w:t>
      </w:r>
      <w:r>
        <w:rPr>
          <w:spacing w:val="-11"/>
        </w:rPr>
        <w:t xml:space="preserve"> </w:t>
      </w:r>
      <w:r>
        <w:t>способности</w:t>
      </w:r>
      <w:r>
        <w:rPr>
          <w:spacing w:val="-11"/>
        </w:rPr>
        <w:t xml:space="preserve"> </w:t>
      </w:r>
      <w:r>
        <w:t>их</w:t>
      </w:r>
      <w:r>
        <w:rPr>
          <w:spacing w:val="-11"/>
        </w:rPr>
        <w:t xml:space="preserve"> </w:t>
      </w:r>
      <w:r>
        <w:t>применять</w:t>
      </w:r>
      <w:r>
        <w:rPr>
          <w:spacing w:val="-11"/>
        </w:rPr>
        <w:t xml:space="preserve"> </w:t>
      </w:r>
      <w:r>
        <w:t>в</w:t>
      </w:r>
      <w:r>
        <w:rPr>
          <w:spacing w:val="-14"/>
        </w:rPr>
        <w:t xml:space="preserve"> </w:t>
      </w:r>
      <w:r>
        <w:t>анализе</w:t>
      </w:r>
      <w:r>
        <w:rPr>
          <w:spacing w:val="-14"/>
        </w:rPr>
        <w:t xml:space="preserve"> </w:t>
      </w:r>
      <w:r>
        <w:t>и</w:t>
      </w:r>
      <w:r>
        <w:rPr>
          <w:spacing w:val="-11"/>
        </w:rPr>
        <w:t xml:space="preserve"> </w:t>
      </w:r>
      <w:r>
        <w:t>изучении</w:t>
      </w:r>
      <w:r>
        <w:rPr>
          <w:spacing w:val="-11"/>
        </w:rPr>
        <w:t xml:space="preserve"> </w:t>
      </w:r>
      <w:proofErr w:type="spellStart"/>
      <w:r>
        <w:t>социаль</w:t>
      </w:r>
      <w:proofErr w:type="spellEnd"/>
      <w:r>
        <w:t>-</w:t>
      </w:r>
      <w:r>
        <w:rPr>
          <w:spacing w:val="-14"/>
        </w:rPr>
        <w:t xml:space="preserve"> </w:t>
      </w:r>
      <w:r>
        <w:t>но- культурных</w:t>
      </w:r>
      <w:r>
        <w:rPr>
          <w:spacing w:val="-2"/>
        </w:rPr>
        <w:t xml:space="preserve"> </w:t>
      </w:r>
      <w:r>
        <w:t>явлений</w:t>
      </w:r>
      <w:r>
        <w:rPr>
          <w:spacing w:val="-3"/>
        </w:rPr>
        <w:t xml:space="preserve"> </w:t>
      </w:r>
      <w:r>
        <w:t>в</w:t>
      </w:r>
      <w:r>
        <w:rPr>
          <w:spacing w:val="-3"/>
        </w:rPr>
        <w:t xml:space="preserve"> </w:t>
      </w:r>
      <w:r>
        <w:t>истории</w:t>
      </w:r>
      <w:r>
        <w:rPr>
          <w:spacing w:val="-2"/>
        </w:rPr>
        <w:t xml:space="preserve"> </w:t>
      </w:r>
      <w:r>
        <w:t>и</w:t>
      </w:r>
      <w:r>
        <w:rPr>
          <w:spacing w:val="-3"/>
        </w:rPr>
        <w:t xml:space="preserve"> </w:t>
      </w:r>
      <w:r>
        <w:t>культуре</w:t>
      </w:r>
      <w:r>
        <w:rPr>
          <w:spacing w:val="-2"/>
        </w:rPr>
        <w:t xml:space="preserve"> </w:t>
      </w:r>
      <w:r>
        <w:t>Российской</w:t>
      </w:r>
      <w:r>
        <w:rPr>
          <w:spacing w:val="-2"/>
        </w:rPr>
        <w:t xml:space="preserve"> </w:t>
      </w:r>
      <w:r>
        <w:t>Федерации</w:t>
      </w:r>
      <w:r>
        <w:rPr>
          <w:spacing w:val="-2"/>
        </w:rPr>
        <w:t xml:space="preserve"> </w:t>
      </w:r>
      <w:r>
        <w:t>и</w:t>
      </w:r>
      <w:r>
        <w:rPr>
          <w:spacing w:val="-3"/>
        </w:rPr>
        <w:t xml:space="preserve"> </w:t>
      </w:r>
      <w:r>
        <w:t>современном</w:t>
      </w:r>
      <w:r>
        <w:rPr>
          <w:spacing w:val="-2"/>
        </w:rPr>
        <w:t xml:space="preserve"> </w:t>
      </w:r>
      <w:r>
        <w:t>обществе,</w:t>
      </w:r>
      <w:r>
        <w:rPr>
          <w:spacing w:val="-4"/>
        </w:rPr>
        <w:t xml:space="preserve"> </w:t>
      </w:r>
      <w:r>
        <w:t xml:space="preserve">давать нравственные оценки поступков и событий на основе осознания главенствующей роли </w:t>
      </w:r>
      <w:proofErr w:type="spellStart"/>
      <w:r>
        <w:t>ду</w:t>
      </w:r>
      <w:proofErr w:type="spellEnd"/>
      <w:r>
        <w:t xml:space="preserve">- </w:t>
      </w:r>
      <w:proofErr w:type="spellStart"/>
      <w:r>
        <w:t>ховно</w:t>
      </w:r>
      <w:proofErr w:type="spellEnd"/>
      <w:r>
        <w:t>- нравственных ценностей в социальных и культурно-исторических процессах;</w:t>
      </w:r>
    </w:p>
    <w:p w14:paraId="240CF2FE" w14:textId="77777777" w:rsidR="00A43DD8" w:rsidRDefault="00983492" w:rsidP="00983492">
      <w:pPr>
        <w:pStyle w:val="a4"/>
        <w:numPr>
          <w:ilvl w:val="0"/>
          <w:numId w:val="89"/>
        </w:numPr>
        <w:tabs>
          <w:tab w:val="left" w:pos="1275"/>
        </w:tabs>
        <w:ind w:right="270" w:firstLine="707"/>
      </w:pPr>
      <w:r>
        <w:t xml:space="preserve">развитию информационной культуры обучающихся, компетенций в отборе, </w:t>
      </w:r>
      <w:proofErr w:type="spellStart"/>
      <w:r>
        <w:t>использо</w:t>
      </w:r>
      <w:proofErr w:type="spellEnd"/>
      <w:r>
        <w:t xml:space="preserve">- </w:t>
      </w:r>
      <w:proofErr w:type="spellStart"/>
      <w:r>
        <w:t>вании</w:t>
      </w:r>
      <w:proofErr w:type="spellEnd"/>
      <w:r>
        <w:t xml:space="preserve"> и структурировании информации, а также возможностей для активной самостоятельной познавательной деятельности.</w:t>
      </w:r>
    </w:p>
    <w:p w14:paraId="1FD2CD25" w14:textId="77777777" w:rsidR="00A43DD8" w:rsidRDefault="00983492">
      <w:pPr>
        <w:pStyle w:val="a3"/>
        <w:spacing w:before="1"/>
        <w:ind w:right="296"/>
        <w:jc w:val="left"/>
      </w:pPr>
      <w:r>
        <w:t>Общее</w:t>
      </w:r>
      <w:r>
        <w:rPr>
          <w:spacing w:val="-8"/>
        </w:rPr>
        <w:t xml:space="preserve"> </w:t>
      </w:r>
      <w:r>
        <w:t>число</w:t>
      </w:r>
      <w:r>
        <w:rPr>
          <w:spacing w:val="-9"/>
        </w:rPr>
        <w:t xml:space="preserve"> </w:t>
      </w:r>
      <w:r>
        <w:t>часов,</w:t>
      </w:r>
      <w:r>
        <w:rPr>
          <w:spacing w:val="-9"/>
        </w:rPr>
        <w:t xml:space="preserve"> </w:t>
      </w:r>
      <w:r>
        <w:t>рекомендованных</w:t>
      </w:r>
      <w:r>
        <w:rPr>
          <w:spacing w:val="-11"/>
        </w:rPr>
        <w:t xml:space="preserve"> </w:t>
      </w:r>
      <w:r>
        <w:t>для</w:t>
      </w:r>
      <w:r>
        <w:rPr>
          <w:spacing w:val="-10"/>
        </w:rPr>
        <w:t xml:space="preserve"> </w:t>
      </w:r>
      <w:r>
        <w:t>изучения</w:t>
      </w:r>
      <w:r>
        <w:rPr>
          <w:spacing w:val="-10"/>
        </w:rPr>
        <w:t xml:space="preserve"> </w:t>
      </w:r>
      <w:r>
        <w:t>курса</w:t>
      </w:r>
      <w:r>
        <w:rPr>
          <w:spacing w:val="-8"/>
        </w:rPr>
        <w:t xml:space="preserve"> </w:t>
      </w:r>
      <w:r>
        <w:t>ОДНКНР,</w:t>
      </w:r>
      <w:r>
        <w:rPr>
          <w:spacing w:val="-10"/>
        </w:rPr>
        <w:t xml:space="preserve"> </w:t>
      </w:r>
      <w:r>
        <w:t>–</w:t>
      </w:r>
      <w:r>
        <w:rPr>
          <w:spacing w:val="-9"/>
        </w:rPr>
        <w:t xml:space="preserve"> </w:t>
      </w:r>
      <w:r>
        <w:t>68</w:t>
      </w:r>
      <w:r>
        <w:rPr>
          <w:spacing w:val="-12"/>
        </w:rPr>
        <w:t xml:space="preserve"> </w:t>
      </w:r>
      <w:r>
        <w:t>часов:</w:t>
      </w:r>
      <w:r>
        <w:rPr>
          <w:spacing w:val="-8"/>
        </w:rPr>
        <w:t xml:space="preserve"> </w:t>
      </w:r>
      <w:r>
        <w:t>в</w:t>
      </w:r>
      <w:r>
        <w:rPr>
          <w:spacing w:val="-11"/>
        </w:rPr>
        <w:t xml:space="preserve"> </w:t>
      </w:r>
      <w:r>
        <w:t>5</w:t>
      </w:r>
      <w:r>
        <w:rPr>
          <w:spacing w:val="-12"/>
        </w:rPr>
        <w:t xml:space="preserve"> </w:t>
      </w:r>
      <w:r>
        <w:t>классе</w:t>
      </w:r>
      <w:r>
        <w:rPr>
          <w:spacing w:val="-9"/>
        </w:rPr>
        <w:t xml:space="preserve"> </w:t>
      </w:r>
      <w:r>
        <w:t>– 34 часа (1 час в неделю), в 6 классе – 34 часа (1 час в неделю).</w:t>
      </w:r>
    </w:p>
    <w:p w14:paraId="7514DA3B" w14:textId="77777777" w:rsidR="00A43DD8" w:rsidRDefault="00983492">
      <w:pPr>
        <w:pStyle w:val="1"/>
        <w:spacing w:before="3"/>
        <w:jc w:val="left"/>
      </w:pPr>
      <w:r>
        <w:t>Содержание</w:t>
      </w:r>
      <w:r>
        <w:rPr>
          <w:spacing w:val="-5"/>
        </w:rPr>
        <w:t xml:space="preserve"> </w:t>
      </w:r>
      <w:r>
        <w:t>обучения</w:t>
      </w:r>
      <w:r>
        <w:rPr>
          <w:spacing w:val="-10"/>
        </w:rPr>
        <w:t xml:space="preserve"> </w:t>
      </w:r>
      <w:r>
        <w:t>в</w:t>
      </w:r>
      <w:r>
        <w:rPr>
          <w:spacing w:val="-10"/>
        </w:rPr>
        <w:t xml:space="preserve"> </w:t>
      </w:r>
      <w:r>
        <w:t>5</w:t>
      </w:r>
      <w:r>
        <w:rPr>
          <w:spacing w:val="-5"/>
        </w:rPr>
        <w:t xml:space="preserve"> </w:t>
      </w:r>
      <w:r>
        <w:rPr>
          <w:spacing w:val="-2"/>
        </w:rPr>
        <w:t>классе.</w:t>
      </w:r>
    </w:p>
    <w:p w14:paraId="3C0508D0" w14:textId="77777777" w:rsidR="00A43DD8" w:rsidRDefault="00983492">
      <w:pPr>
        <w:pStyle w:val="a3"/>
        <w:spacing w:line="251" w:lineRule="exact"/>
        <w:ind w:left="993" w:firstLine="0"/>
        <w:jc w:val="left"/>
      </w:pPr>
      <w:r>
        <w:t>Тематический</w:t>
      </w:r>
      <w:r>
        <w:rPr>
          <w:spacing w:val="-9"/>
        </w:rPr>
        <w:t xml:space="preserve"> </w:t>
      </w:r>
      <w:r>
        <w:t>блок</w:t>
      </w:r>
      <w:r>
        <w:rPr>
          <w:spacing w:val="-4"/>
        </w:rPr>
        <w:t xml:space="preserve"> </w:t>
      </w:r>
      <w:r>
        <w:t>1.</w:t>
      </w:r>
      <w:r>
        <w:rPr>
          <w:spacing w:val="-5"/>
        </w:rPr>
        <w:t xml:space="preserve"> </w:t>
      </w:r>
      <w:r>
        <w:t>«Россия</w:t>
      </w:r>
      <w:r>
        <w:rPr>
          <w:spacing w:val="-3"/>
        </w:rPr>
        <w:t xml:space="preserve"> </w:t>
      </w:r>
      <w:r>
        <w:t>–</w:t>
      </w:r>
      <w:r>
        <w:rPr>
          <w:spacing w:val="-4"/>
        </w:rPr>
        <w:t xml:space="preserve"> </w:t>
      </w:r>
      <w:r>
        <w:t>наш</w:t>
      </w:r>
      <w:r>
        <w:rPr>
          <w:spacing w:val="-9"/>
        </w:rPr>
        <w:t xml:space="preserve"> </w:t>
      </w:r>
      <w:r>
        <w:t>общий</w:t>
      </w:r>
      <w:r>
        <w:rPr>
          <w:spacing w:val="-9"/>
        </w:rPr>
        <w:t xml:space="preserve"> </w:t>
      </w:r>
      <w:r>
        <w:rPr>
          <w:spacing w:val="-4"/>
        </w:rPr>
        <w:t>дом».</w:t>
      </w:r>
    </w:p>
    <w:p w14:paraId="282FE550" w14:textId="77777777" w:rsidR="00A43DD8" w:rsidRDefault="00983492">
      <w:pPr>
        <w:pStyle w:val="a3"/>
        <w:spacing w:before="2" w:line="252" w:lineRule="exact"/>
        <w:ind w:left="993" w:firstLine="0"/>
        <w:jc w:val="left"/>
      </w:pPr>
      <w:r>
        <w:t>Тема</w:t>
      </w:r>
      <w:r>
        <w:rPr>
          <w:spacing w:val="-16"/>
        </w:rPr>
        <w:t xml:space="preserve"> </w:t>
      </w:r>
      <w:r>
        <w:t>1.</w:t>
      </w:r>
      <w:r>
        <w:rPr>
          <w:spacing w:val="-13"/>
        </w:rPr>
        <w:t xml:space="preserve"> </w:t>
      </w:r>
      <w:r>
        <w:t>Зачем</w:t>
      </w:r>
      <w:r>
        <w:rPr>
          <w:spacing w:val="-14"/>
        </w:rPr>
        <w:t xml:space="preserve"> </w:t>
      </w:r>
      <w:r>
        <w:t>изучать</w:t>
      </w:r>
      <w:r>
        <w:rPr>
          <w:spacing w:val="-13"/>
        </w:rPr>
        <w:t xml:space="preserve"> </w:t>
      </w:r>
      <w:r>
        <w:t>курс</w:t>
      </w:r>
      <w:r>
        <w:rPr>
          <w:spacing w:val="-10"/>
        </w:rPr>
        <w:t xml:space="preserve"> </w:t>
      </w:r>
      <w:r>
        <w:t>«Основы</w:t>
      </w:r>
      <w:r>
        <w:rPr>
          <w:spacing w:val="-13"/>
        </w:rPr>
        <w:t xml:space="preserve"> </w:t>
      </w:r>
      <w:r>
        <w:t>духовно-нравственной</w:t>
      </w:r>
      <w:r>
        <w:rPr>
          <w:spacing w:val="-13"/>
        </w:rPr>
        <w:t xml:space="preserve"> </w:t>
      </w:r>
      <w:r>
        <w:t>культуры</w:t>
      </w:r>
      <w:r>
        <w:rPr>
          <w:spacing w:val="-13"/>
        </w:rPr>
        <w:t xml:space="preserve"> </w:t>
      </w:r>
      <w:r>
        <w:t>народов</w:t>
      </w:r>
      <w:r>
        <w:rPr>
          <w:spacing w:val="-13"/>
        </w:rPr>
        <w:t xml:space="preserve"> </w:t>
      </w:r>
      <w:r>
        <w:rPr>
          <w:spacing w:val="-2"/>
        </w:rPr>
        <w:t>России»?</w:t>
      </w:r>
    </w:p>
    <w:p w14:paraId="507CE80E" w14:textId="77777777" w:rsidR="00A43DD8" w:rsidRDefault="00983492">
      <w:pPr>
        <w:pStyle w:val="a3"/>
        <w:ind w:right="278"/>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62DF518D" w14:textId="77777777" w:rsidR="00A43DD8" w:rsidRDefault="00983492">
      <w:pPr>
        <w:pStyle w:val="a3"/>
        <w:spacing w:line="251" w:lineRule="exact"/>
        <w:ind w:left="993" w:firstLine="0"/>
      </w:pPr>
      <w:r>
        <w:t>Тема</w:t>
      </w:r>
      <w:r>
        <w:rPr>
          <w:spacing w:val="-1"/>
        </w:rPr>
        <w:t xml:space="preserve"> </w:t>
      </w:r>
      <w:r>
        <w:t>2.</w:t>
      </w:r>
      <w:r>
        <w:rPr>
          <w:spacing w:val="-4"/>
        </w:rPr>
        <w:t xml:space="preserve"> </w:t>
      </w:r>
      <w:r>
        <w:t>Наш</w:t>
      </w:r>
      <w:r>
        <w:rPr>
          <w:spacing w:val="-2"/>
        </w:rPr>
        <w:t xml:space="preserve"> </w:t>
      </w:r>
      <w:r>
        <w:t>дом</w:t>
      </w:r>
      <w:r>
        <w:rPr>
          <w:spacing w:val="-4"/>
        </w:rPr>
        <w:t xml:space="preserve"> </w:t>
      </w:r>
      <w:r>
        <w:t>–</w:t>
      </w:r>
      <w:r>
        <w:rPr>
          <w:spacing w:val="-3"/>
        </w:rPr>
        <w:t xml:space="preserve"> </w:t>
      </w:r>
      <w:r>
        <w:rPr>
          <w:spacing w:val="-2"/>
        </w:rPr>
        <w:t>Россия.</w:t>
      </w:r>
    </w:p>
    <w:p w14:paraId="2C4880B7" w14:textId="77777777" w:rsidR="00A43DD8" w:rsidRDefault="00983492">
      <w:pPr>
        <w:pStyle w:val="a3"/>
        <w:spacing w:before="1" w:line="252" w:lineRule="exact"/>
        <w:ind w:left="993" w:firstLine="0"/>
      </w:pPr>
      <w:r>
        <w:t>Россия</w:t>
      </w:r>
      <w:r>
        <w:rPr>
          <w:spacing w:val="15"/>
        </w:rPr>
        <w:t xml:space="preserve"> </w:t>
      </w:r>
      <w:r>
        <w:t>–</w:t>
      </w:r>
      <w:r>
        <w:rPr>
          <w:spacing w:val="19"/>
        </w:rPr>
        <w:t xml:space="preserve"> </w:t>
      </w:r>
      <w:r>
        <w:t>многонациональная</w:t>
      </w:r>
      <w:r>
        <w:rPr>
          <w:spacing w:val="17"/>
        </w:rPr>
        <w:t xml:space="preserve"> </w:t>
      </w:r>
      <w:r>
        <w:t>страна.</w:t>
      </w:r>
      <w:r>
        <w:rPr>
          <w:spacing w:val="19"/>
        </w:rPr>
        <w:t xml:space="preserve"> </w:t>
      </w:r>
      <w:r>
        <w:t>Многонациональный</w:t>
      </w:r>
      <w:r>
        <w:rPr>
          <w:spacing w:val="20"/>
        </w:rPr>
        <w:t xml:space="preserve"> </w:t>
      </w:r>
      <w:r>
        <w:t>народ</w:t>
      </w:r>
      <w:r>
        <w:rPr>
          <w:spacing w:val="19"/>
        </w:rPr>
        <w:t xml:space="preserve"> </w:t>
      </w:r>
      <w:r>
        <w:t>Российской</w:t>
      </w:r>
      <w:r>
        <w:rPr>
          <w:spacing w:val="21"/>
        </w:rPr>
        <w:t xml:space="preserve"> </w:t>
      </w:r>
      <w:r>
        <w:rPr>
          <w:spacing w:val="-2"/>
        </w:rPr>
        <w:t>Федерации.</w:t>
      </w:r>
    </w:p>
    <w:p w14:paraId="747EB4EF" w14:textId="77777777" w:rsidR="00A43DD8" w:rsidRDefault="00983492">
      <w:pPr>
        <w:pStyle w:val="a3"/>
        <w:spacing w:line="252" w:lineRule="exact"/>
        <w:ind w:firstLine="0"/>
      </w:pPr>
      <w:r>
        <w:t>Россия</w:t>
      </w:r>
      <w:r>
        <w:rPr>
          <w:spacing w:val="-8"/>
        </w:rPr>
        <w:t xml:space="preserve"> </w:t>
      </w:r>
      <w:r>
        <w:t>как</w:t>
      </w:r>
      <w:r>
        <w:rPr>
          <w:spacing w:val="-4"/>
        </w:rPr>
        <w:t xml:space="preserve"> </w:t>
      </w:r>
      <w:r>
        <w:t>общий</w:t>
      </w:r>
      <w:r>
        <w:rPr>
          <w:spacing w:val="-6"/>
        </w:rPr>
        <w:t xml:space="preserve"> </w:t>
      </w:r>
      <w:r>
        <w:t>дом.</w:t>
      </w:r>
      <w:r>
        <w:rPr>
          <w:spacing w:val="-10"/>
        </w:rPr>
        <w:t xml:space="preserve"> </w:t>
      </w:r>
      <w:r>
        <w:t>Дружба</w:t>
      </w:r>
      <w:r>
        <w:rPr>
          <w:spacing w:val="-3"/>
        </w:rPr>
        <w:t xml:space="preserve"> </w:t>
      </w:r>
      <w:r>
        <w:rPr>
          <w:spacing w:val="-2"/>
        </w:rPr>
        <w:t>народов.</w:t>
      </w:r>
    </w:p>
    <w:p w14:paraId="3BF02777" w14:textId="77777777" w:rsidR="00A43DD8" w:rsidRDefault="00983492">
      <w:pPr>
        <w:pStyle w:val="a3"/>
        <w:spacing w:line="252" w:lineRule="exact"/>
        <w:ind w:left="993" w:firstLine="0"/>
      </w:pPr>
      <w:r>
        <w:t>Тема</w:t>
      </w:r>
      <w:r>
        <w:rPr>
          <w:spacing w:val="-4"/>
        </w:rPr>
        <w:t xml:space="preserve"> </w:t>
      </w:r>
      <w:r>
        <w:t>3.</w:t>
      </w:r>
      <w:r>
        <w:rPr>
          <w:spacing w:val="-1"/>
        </w:rPr>
        <w:t xml:space="preserve"> </w:t>
      </w:r>
      <w:r>
        <w:t>Язык</w:t>
      </w:r>
      <w:r>
        <w:rPr>
          <w:spacing w:val="-3"/>
        </w:rPr>
        <w:t xml:space="preserve"> </w:t>
      </w:r>
      <w:r>
        <w:t>и</w:t>
      </w:r>
      <w:r>
        <w:rPr>
          <w:spacing w:val="-2"/>
        </w:rPr>
        <w:t xml:space="preserve"> история.</w:t>
      </w:r>
    </w:p>
    <w:p w14:paraId="0726D6C7" w14:textId="77777777" w:rsidR="00A43DD8" w:rsidRDefault="00983492">
      <w:pPr>
        <w:pStyle w:val="a3"/>
        <w:ind w:right="270"/>
      </w:pPr>
      <w:r>
        <w:t xml:space="preserve">Что такое язык? Как в языке народа отражается его история? Язык как инструмент </w:t>
      </w:r>
      <w:proofErr w:type="gramStart"/>
      <w:r>
        <w:t>куль- туры</w:t>
      </w:r>
      <w:proofErr w:type="gramEnd"/>
      <w:r>
        <w:t>. Важность коммуникации между людьми. Языки народов мира, их взаимосвязь.</w:t>
      </w:r>
    </w:p>
    <w:p w14:paraId="780A3BE6" w14:textId="77777777" w:rsidR="00A43DD8" w:rsidRDefault="00983492">
      <w:pPr>
        <w:pStyle w:val="a3"/>
        <w:ind w:right="265"/>
      </w:pPr>
      <w:r>
        <w:t xml:space="preserve">Тема 4. Русский язык – язык общения и язык возможностей. Русский язык – основа </w:t>
      </w:r>
      <w:proofErr w:type="gramStart"/>
      <w:r>
        <w:t xml:space="preserve">рос- </w:t>
      </w:r>
      <w:proofErr w:type="spellStart"/>
      <w:r>
        <w:t>сийской</w:t>
      </w:r>
      <w:proofErr w:type="spellEnd"/>
      <w:proofErr w:type="gramEnd"/>
      <w:r>
        <w:t xml:space="preserve"> культуры. Как складывался русский язык: вклад народов России в его развитие. Русский язык</w:t>
      </w:r>
      <w:r>
        <w:rPr>
          <w:spacing w:val="-2"/>
        </w:rPr>
        <w:t xml:space="preserve"> </w:t>
      </w:r>
      <w:r>
        <w:t>как</w:t>
      </w:r>
      <w:r>
        <w:rPr>
          <w:spacing w:val="-5"/>
        </w:rPr>
        <w:t xml:space="preserve"> </w:t>
      </w:r>
      <w:proofErr w:type="spellStart"/>
      <w:r>
        <w:t>культурообразующий</w:t>
      </w:r>
      <w:proofErr w:type="spellEnd"/>
      <w:r>
        <w:rPr>
          <w:spacing w:val="-3"/>
        </w:rPr>
        <w:t xml:space="preserve"> </w:t>
      </w:r>
      <w:r>
        <w:t>проект</w:t>
      </w:r>
      <w:r>
        <w:rPr>
          <w:spacing w:val="-6"/>
        </w:rPr>
        <w:t xml:space="preserve"> </w:t>
      </w:r>
      <w:r>
        <w:t>и</w:t>
      </w:r>
      <w:r>
        <w:rPr>
          <w:spacing w:val="-3"/>
        </w:rPr>
        <w:t xml:space="preserve"> </w:t>
      </w:r>
      <w:r>
        <w:t>язык</w:t>
      </w:r>
      <w:r>
        <w:rPr>
          <w:spacing w:val="-2"/>
        </w:rPr>
        <w:t xml:space="preserve"> </w:t>
      </w:r>
      <w:r>
        <w:t>межнационального</w:t>
      </w:r>
      <w:r>
        <w:rPr>
          <w:spacing w:val="-2"/>
        </w:rPr>
        <w:t xml:space="preserve"> </w:t>
      </w:r>
      <w:r>
        <w:t>общения.</w:t>
      </w:r>
      <w:r>
        <w:rPr>
          <w:spacing w:val="-8"/>
        </w:rPr>
        <w:t xml:space="preserve"> </w:t>
      </w:r>
      <w:r>
        <w:t>Важность</w:t>
      </w:r>
      <w:r>
        <w:rPr>
          <w:spacing w:val="-8"/>
        </w:rPr>
        <w:t xml:space="preserve"> </w:t>
      </w:r>
      <w:r>
        <w:t>общего</w:t>
      </w:r>
      <w:r>
        <w:rPr>
          <w:spacing w:val="-5"/>
        </w:rPr>
        <w:t xml:space="preserve"> </w:t>
      </w:r>
      <w:r>
        <w:t xml:space="preserve">языка для всех народов России. Возможности, которые </w:t>
      </w:r>
      <w:proofErr w:type="spellStart"/>
      <w:r>
        <w:t>даѐт</w:t>
      </w:r>
      <w:proofErr w:type="spellEnd"/>
      <w:r>
        <w:t xml:space="preserve"> русский язык.</w:t>
      </w:r>
    </w:p>
    <w:p w14:paraId="3BA8DBD1" w14:textId="77777777" w:rsidR="00A43DD8" w:rsidRDefault="00983492">
      <w:pPr>
        <w:pStyle w:val="a3"/>
        <w:spacing w:before="1" w:line="252" w:lineRule="exact"/>
        <w:ind w:left="993" w:firstLine="0"/>
      </w:pPr>
      <w:r>
        <w:t>Тема</w:t>
      </w:r>
      <w:r>
        <w:rPr>
          <w:spacing w:val="-6"/>
        </w:rPr>
        <w:t xml:space="preserve"> </w:t>
      </w:r>
      <w:r>
        <w:t>5.</w:t>
      </w:r>
      <w:r>
        <w:rPr>
          <w:spacing w:val="-8"/>
        </w:rPr>
        <w:t xml:space="preserve"> </w:t>
      </w:r>
      <w:r>
        <w:t>Истоки</w:t>
      </w:r>
      <w:r>
        <w:rPr>
          <w:spacing w:val="-7"/>
        </w:rPr>
        <w:t xml:space="preserve"> </w:t>
      </w:r>
      <w:r>
        <w:t>родной</w:t>
      </w:r>
      <w:r>
        <w:rPr>
          <w:spacing w:val="-11"/>
        </w:rPr>
        <w:t xml:space="preserve"> </w:t>
      </w:r>
      <w:r>
        <w:rPr>
          <w:spacing w:val="-2"/>
        </w:rPr>
        <w:t>культуры.</w:t>
      </w:r>
    </w:p>
    <w:p w14:paraId="5805C51B" w14:textId="77777777" w:rsidR="00A43DD8" w:rsidRDefault="00983492">
      <w:pPr>
        <w:pStyle w:val="a3"/>
        <w:ind w:right="283"/>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70677106" w14:textId="77777777" w:rsidR="00A43DD8" w:rsidRDefault="00983492">
      <w:pPr>
        <w:pStyle w:val="a3"/>
        <w:spacing w:line="251" w:lineRule="exact"/>
        <w:ind w:left="993" w:firstLine="0"/>
      </w:pPr>
      <w:r>
        <w:t>Тема</w:t>
      </w:r>
      <w:r>
        <w:rPr>
          <w:spacing w:val="-10"/>
        </w:rPr>
        <w:t xml:space="preserve"> </w:t>
      </w:r>
      <w:r>
        <w:t>6.</w:t>
      </w:r>
      <w:r>
        <w:rPr>
          <w:spacing w:val="-9"/>
        </w:rPr>
        <w:t xml:space="preserve"> </w:t>
      </w:r>
      <w:r>
        <w:t>Материальная</w:t>
      </w:r>
      <w:r>
        <w:rPr>
          <w:spacing w:val="-9"/>
        </w:rPr>
        <w:t xml:space="preserve"> </w:t>
      </w:r>
      <w:r>
        <w:rPr>
          <w:spacing w:val="-2"/>
        </w:rPr>
        <w:t>культура.</w:t>
      </w:r>
    </w:p>
    <w:p w14:paraId="4B67F9AD" w14:textId="77777777" w:rsidR="00A43DD8" w:rsidRDefault="00983492">
      <w:pPr>
        <w:pStyle w:val="a3"/>
        <w:ind w:right="270"/>
      </w:pPr>
      <w:r>
        <w:t xml:space="preserve">Материальная культура: архитектура, одежда, пища, транспорт, техника. Связь между </w:t>
      </w:r>
      <w:proofErr w:type="spellStart"/>
      <w:r>
        <w:t>ма</w:t>
      </w:r>
      <w:proofErr w:type="spellEnd"/>
      <w:r>
        <w:t xml:space="preserve">- </w:t>
      </w:r>
      <w:proofErr w:type="spellStart"/>
      <w:r>
        <w:t>териальной</w:t>
      </w:r>
      <w:proofErr w:type="spellEnd"/>
      <w:r>
        <w:t xml:space="preserve"> культурой и духовно-нравственными ценностями общества.</w:t>
      </w:r>
    </w:p>
    <w:p w14:paraId="6EE23D7B" w14:textId="77777777" w:rsidR="00A43DD8" w:rsidRDefault="00983492">
      <w:pPr>
        <w:pStyle w:val="a3"/>
        <w:spacing w:before="3" w:line="251" w:lineRule="exact"/>
        <w:ind w:left="993" w:firstLine="0"/>
      </w:pPr>
      <w:r>
        <w:t>Тема</w:t>
      </w:r>
      <w:r>
        <w:rPr>
          <w:spacing w:val="-8"/>
        </w:rPr>
        <w:t xml:space="preserve"> </w:t>
      </w:r>
      <w:r>
        <w:t>7.</w:t>
      </w:r>
      <w:r>
        <w:rPr>
          <w:spacing w:val="-6"/>
        </w:rPr>
        <w:t xml:space="preserve"> </w:t>
      </w:r>
      <w:r>
        <w:t>Духовная</w:t>
      </w:r>
      <w:r>
        <w:rPr>
          <w:spacing w:val="-5"/>
        </w:rPr>
        <w:t xml:space="preserve"> </w:t>
      </w:r>
      <w:r>
        <w:rPr>
          <w:spacing w:val="-2"/>
        </w:rPr>
        <w:t>культура.</w:t>
      </w:r>
    </w:p>
    <w:p w14:paraId="785D9D81" w14:textId="77777777" w:rsidR="00A43DD8" w:rsidRDefault="00983492">
      <w:pPr>
        <w:pStyle w:val="a3"/>
        <w:ind w:right="272"/>
      </w:pPr>
      <w:r>
        <w:t xml:space="preserve">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w:t>
      </w:r>
      <w:r>
        <w:rPr>
          <w:spacing w:val="-2"/>
        </w:rPr>
        <w:t>ценностей.</w:t>
      </w:r>
    </w:p>
    <w:p w14:paraId="3A704796" w14:textId="77777777" w:rsidR="00A43DD8" w:rsidRDefault="00983492">
      <w:pPr>
        <w:pStyle w:val="a3"/>
        <w:spacing w:before="1" w:line="251" w:lineRule="exact"/>
        <w:ind w:left="993" w:firstLine="0"/>
      </w:pPr>
      <w:r>
        <w:t>Тема</w:t>
      </w:r>
      <w:r>
        <w:rPr>
          <w:spacing w:val="-5"/>
        </w:rPr>
        <w:t xml:space="preserve"> </w:t>
      </w:r>
      <w:r>
        <w:t>8.</w:t>
      </w:r>
      <w:r>
        <w:rPr>
          <w:spacing w:val="-5"/>
        </w:rPr>
        <w:t xml:space="preserve"> </w:t>
      </w:r>
      <w:r>
        <w:t>Культура</w:t>
      </w:r>
      <w:r>
        <w:rPr>
          <w:spacing w:val="-4"/>
        </w:rPr>
        <w:t xml:space="preserve"> </w:t>
      </w:r>
      <w:r>
        <w:t>и</w:t>
      </w:r>
      <w:r>
        <w:rPr>
          <w:spacing w:val="-5"/>
        </w:rPr>
        <w:t xml:space="preserve"> </w:t>
      </w:r>
      <w:r>
        <w:rPr>
          <w:spacing w:val="-2"/>
        </w:rPr>
        <w:t>религия.</w:t>
      </w:r>
    </w:p>
    <w:p w14:paraId="00772AB9" w14:textId="77777777" w:rsidR="00A43DD8" w:rsidRDefault="00983492">
      <w:pPr>
        <w:pStyle w:val="a3"/>
        <w:ind w:right="268"/>
      </w:pPr>
      <w:r>
        <w:t xml:space="preserve">Религия и культура. Что такое религия, </w:t>
      </w:r>
      <w:proofErr w:type="spellStart"/>
      <w:r>
        <w:t>еѐ</w:t>
      </w:r>
      <w:proofErr w:type="spellEnd"/>
      <w:r>
        <w:t xml:space="preserve"> роль в жизни общества и человека. </w:t>
      </w:r>
      <w:proofErr w:type="spellStart"/>
      <w:r>
        <w:t>Государ</w:t>
      </w:r>
      <w:proofErr w:type="spellEnd"/>
      <w:r>
        <w:t xml:space="preserve">- </w:t>
      </w:r>
      <w:proofErr w:type="spellStart"/>
      <w:r>
        <w:t>ствообразующие</w:t>
      </w:r>
      <w:proofErr w:type="spellEnd"/>
      <w:r>
        <w:t xml:space="preserve"> религии России. Единство ценностей в религиях России.</w:t>
      </w:r>
    </w:p>
    <w:p w14:paraId="76AEBDE4" w14:textId="77777777" w:rsidR="00A43DD8" w:rsidRDefault="00983492">
      <w:pPr>
        <w:pStyle w:val="a3"/>
        <w:spacing w:before="1" w:line="252" w:lineRule="exact"/>
        <w:ind w:left="993" w:firstLine="0"/>
      </w:pPr>
      <w:r>
        <w:t>Тема</w:t>
      </w:r>
      <w:r>
        <w:rPr>
          <w:spacing w:val="-5"/>
        </w:rPr>
        <w:t xml:space="preserve"> </w:t>
      </w:r>
      <w:r>
        <w:t>9.</w:t>
      </w:r>
      <w:r>
        <w:rPr>
          <w:spacing w:val="-5"/>
        </w:rPr>
        <w:t xml:space="preserve"> </w:t>
      </w:r>
      <w:r>
        <w:t>Культура</w:t>
      </w:r>
      <w:r>
        <w:rPr>
          <w:spacing w:val="-4"/>
        </w:rPr>
        <w:t xml:space="preserve"> </w:t>
      </w:r>
      <w:r>
        <w:t>и</w:t>
      </w:r>
      <w:r>
        <w:rPr>
          <w:spacing w:val="-5"/>
        </w:rPr>
        <w:t xml:space="preserve"> </w:t>
      </w:r>
      <w:r>
        <w:rPr>
          <w:spacing w:val="-2"/>
        </w:rPr>
        <w:t>образование.</w:t>
      </w:r>
    </w:p>
    <w:p w14:paraId="28B7C6FF" w14:textId="77777777" w:rsidR="00A43DD8" w:rsidRDefault="00983492">
      <w:pPr>
        <w:pStyle w:val="a3"/>
        <w:ind w:right="283"/>
      </w:pPr>
      <w: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2D59EAB2" w14:textId="77777777" w:rsidR="00A43DD8" w:rsidRDefault="00983492">
      <w:pPr>
        <w:pStyle w:val="a3"/>
        <w:spacing w:before="3" w:line="251" w:lineRule="exact"/>
        <w:ind w:left="993" w:firstLine="0"/>
      </w:pPr>
      <w:r>
        <w:t>Тема</w:t>
      </w:r>
      <w:r>
        <w:rPr>
          <w:spacing w:val="-13"/>
        </w:rPr>
        <w:t xml:space="preserve"> </w:t>
      </w:r>
      <w:r>
        <w:t>10.</w:t>
      </w:r>
      <w:r>
        <w:rPr>
          <w:spacing w:val="-11"/>
        </w:rPr>
        <w:t xml:space="preserve"> </w:t>
      </w:r>
      <w:r>
        <w:t>Многообразие</w:t>
      </w:r>
      <w:r>
        <w:rPr>
          <w:spacing w:val="-11"/>
        </w:rPr>
        <w:t xml:space="preserve"> </w:t>
      </w:r>
      <w:r>
        <w:t>культур</w:t>
      </w:r>
      <w:r>
        <w:rPr>
          <w:spacing w:val="-9"/>
        </w:rPr>
        <w:t xml:space="preserve"> </w:t>
      </w:r>
      <w:r>
        <w:t>России</w:t>
      </w:r>
      <w:r>
        <w:rPr>
          <w:spacing w:val="-9"/>
        </w:rPr>
        <w:t xml:space="preserve"> </w:t>
      </w:r>
      <w:r>
        <w:t>(практическое</w:t>
      </w:r>
      <w:r>
        <w:rPr>
          <w:spacing w:val="-5"/>
        </w:rPr>
        <w:t xml:space="preserve"> </w:t>
      </w:r>
      <w:r>
        <w:rPr>
          <w:spacing w:val="-2"/>
        </w:rPr>
        <w:t>занятие).</w:t>
      </w:r>
    </w:p>
    <w:p w14:paraId="6D8D8222" w14:textId="77777777" w:rsidR="00A43DD8" w:rsidRDefault="00983492">
      <w:pPr>
        <w:pStyle w:val="a3"/>
        <w:ind w:right="282"/>
      </w:pPr>
      <w:r>
        <w:t>Единство культур народов России. Что значит быть культурным человеком? Знание о культуре народов России.</w:t>
      </w:r>
    </w:p>
    <w:p w14:paraId="68C63987" w14:textId="77777777" w:rsidR="00A43DD8" w:rsidRDefault="00983492">
      <w:pPr>
        <w:pStyle w:val="a3"/>
        <w:ind w:left="993" w:right="2660" w:firstLine="0"/>
      </w:pPr>
      <w:r>
        <w:t>Тематический</w:t>
      </w:r>
      <w:r>
        <w:rPr>
          <w:spacing w:val="-10"/>
        </w:rPr>
        <w:t xml:space="preserve"> </w:t>
      </w:r>
      <w:r>
        <w:t>блок</w:t>
      </w:r>
      <w:r>
        <w:rPr>
          <w:spacing w:val="-2"/>
        </w:rPr>
        <w:t xml:space="preserve"> </w:t>
      </w:r>
      <w:r>
        <w:t>2.</w:t>
      </w:r>
      <w:r>
        <w:rPr>
          <w:spacing w:val="-3"/>
        </w:rPr>
        <w:t xml:space="preserve"> </w:t>
      </w:r>
      <w:r>
        <w:t>«Семья</w:t>
      </w:r>
      <w:r>
        <w:rPr>
          <w:spacing w:val="-6"/>
        </w:rPr>
        <w:t xml:space="preserve"> </w:t>
      </w:r>
      <w:r>
        <w:t>и</w:t>
      </w:r>
      <w:r>
        <w:rPr>
          <w:spacing w:val="-3"/>
        </w:rPr>
        <w:t xml:space="preserve"> </w:t>
      </w:r>
      <w:r>
        <w:t>духовно-нравственные</w:t>
      </w:r>
      <w:r>
        <w:rPr>
          <w:spacing w:val="-1"/>
        </w:rPr>
        <w:t xml:space="preserve"> </w:t>
      </w:r>
      <w:r>
        <w:t>ценности». Тема 11. Семья – хранитель духовных ценностей.</w:t>
      </w:r>
    </w:p>
    <w:p w14:paraId="1799CE88" w14:textId="77777777" w:rsidR="00A43DD8" w:rsidRDefault="00983492">
      <w:pPr>
        <w:pStyle w:val="a3"/>
        <w:ind w:right="282"/>
      </w:pPr>
      <w:r>
        <w:t>Семья – базовый элемент общества. Семейные ценности, традиции и культура. Помощь сиротам как духовно-нравственный долг человека.</w:t>
      </w:r>
    </w:p>
    <w:p w14:paraId="0294ECC2" w14:textId="77777777" w:rsidR="00A43DD8" w:rsidRDefault="00983492">
      <w:pPr>
        <w:pStyle w:val="a3"/>
        <w:ind w:left="993" w:firstLine="0"/>
      </w:pPr>
      <w:r>
        <w:t>Тема</w:t>
      </w:r>
      <w:r>
        <w:rPr>
          <w:spacing w:val="-6"/>
        </w:rPr>
        <w:t xml:space="preserve"> </w:t>
      </w:r>
      <w:r>
        <w:t>12.</w:t>
      </w:r>
      <w:r>
        <w:rPr>
          <w:spacing w:val="-7"/>
        </w:rPr>
        <w:t xml:space="preserve"> </w:t>
      </w:r>
      <w:r>
        <w:t>Родина</w:t>
      </w:r>
      <w:r>
        <w:rPr>
          <w:spacing w:val="-7"/>
        </w:rPr>
        <w:t xml:space="preserve"> </w:t>
      </w:r>
      <w:r>
        <w:t>начинается</w:t>
      </w:r>
      <w:r>
        <w:rPr>
          <w:spacing w:val="-6"/>
        </w:rPr>
        <w:t xml:space="preserve"> </w:t>
      </w:r>
      <w:r>
        <w:t>с</w:t>
      </w:r>
      <w:r>
        <w:rPr>
          <w:spacing w:val="-5"/>
        </w:rPr>
        <w:t xml:space="preserve"> </w:t>
      </w:r>
      <w:r>
        <w:rPr>
          <w:spacing w:val="-2"/>
        </w:rPr>
        <w:t>семьи.</w:t>
      </w:r>
    </w:p>
    <w:p w14:paraId="264B8E8B" w14:textId="77777777" w:rsidR="00A43DD8" w:rsidRDefault="00A43DD8">
      <w:pPr>
        <w:pStyle w:val="a3"/>
        <w:sectPr w:rsidR="00A43DD8">
          <w:pgSz w:w="11920" w:h="16850"/>
          <w:pgMar w:top="1700" w:right="566" w:bottom="780" w:left="1417" w:header="0" w:footer="597" w:gutter="0"/>
          <w:cols w:space="720"/>
        </w:sectPr>
      </w:pPr>
    </w:p>
    <w:p w14:paraId="3BA82997" w14:textId="77777777" w:rsidR="00A43DD8" w:rsidRDefault="00983492">
      <w:pPr>
        <w:pStyle w:val="a3"/>
        <w:spacing w:before="76"/>
        <w:ind w:right="278"/>
      </w:pPr>
      <w:r>
        <w:lastRenderedPageBreak/>
        <w:t>История семьи как часть истории народа, государства, человечества. Как связаны Родина и семья? Что такое Родина и Отечество?</w:t>
      </w:r>
    </w:p>
    <w:p w14:paraId="3D504E16" w14:textId="77777777" w:rsidR="00A43DD8" w:rsidRDefault="00983492">
      <w:pPr>
        <w:pStyle w:val="a3"/>
        <w:spacing w:before="1"/>
        <w:ind w:left="993" w:firstLine="0"/>
      </w:pPr>
      <w:r>
        <w:t>Тема</w:t>
      </w:r>
      <w:r>
        <w:rPr>
          <w:spacing w:val="-11"/>
        </w:rPr>
        <w:t xml:space="preserve"> </w:t>
      </w:r>
      <w:r>
        <w:t>13.</w:t>
      </w:r>
      <w:r>
        <w:rPr>
          <w:spacing w:val="-14"/>
        </w:rPr>
        <w:t xml:space="preserve"> </w:t>
      </w:r>
      <w:r>
        <w:t>Традиции</w:t>
      </w:r>
      <w:r>
        <w:rPr>
          <w:spacing w:val="-11"/>
        </w:rPr>
        <w:t xml:space="preserve"> </w:t>
      </w:r>
      <w:r>
        <w:t>семейного</w:t>
      </w:r>
      <w:r>
        <w:rPr>
          <w:spacing w:val="-9"/>
        </w:rPr>
        <w:t xml:space="preserve"> </w:t>
      </w:r>
      <w:r>
        <w:t>воспитания</w:t>
      </w:r>
      <w:r>
        <w:rPr>
          <w:spacing w:val="-9"/>
        </w:rPr>
        <w:t xml:space="preserve"> </w:t>
      </w:r>
      <w:r>
        <w:t>в</w:t>
      </w:r>
      <w:r>
        <w:rPr>
          <w:spacing w:val="-9"/>
        </w:rPr>
        <w:t xml:space="preserve"> </w:t>
      </w:r>
      <w:r>
        <w:rPr>
          <w:spacing w:val="-2"/>
        </w:rPr>
        <w:t>России.</w:t>
      </w:r>
    </w:p>
    <w:p w14:paraId="4CD07FBA" w14:textId="77777777" w:rsidR="00A43DD8" w:rsidRDefault="00983492">
      <w:pPr>
        <w:pStyle w:val="a3"/>
        <w:spacing w:before="1"/>
        <w:ind w:right="280"/>
      </w:pPr>
      <w:r>
        <w:t>Семейные традиции народов России. Межнациональные семьи. Семейное воспитание как трансляция ценностей.</w:t>
      </w:r>
    </w:p>
    <w:p w14:paraId="75C0E553" w14:textId="77777777" w:rsidR="00A43DD8" w:rsidRDefault="00983492">
      <w:pPr>
        <w:pStyle w:val="a3"/>
        <w:spacing w:before="1"/>
        <w:ind w:right="279"/>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042A8A6E" w14:textId="77777777" w:rsidR="00A43DD8" w:rsidRDefault="00983492">
      <w:pPr>
        <w:pStyle w:val="a3"/>
        <w:spacing w:before="1" w:line="251" w:lineRule="exact"/>
        <w:ind w:left="993" w:firstLine="0"/>
      </w:pPr>
      <w:r>
        <w:t>Тема</w:t>
      </w:r>
      <w:r>
        <w:rPr>
          <w:spacing w:val="-5"/>
        </w:rPr>
        <w:t xml:space="preserve"> </w:t>
      </w:r>
      <w:r>
        <w:t>15.</w:t>
      </w:r>
      <w:r>
        <w:rPr>
          <w:spacing w:val="-9"/>
        </w:rPr>
        <w:t xml:space="preserve"> </w:t>
      </w:r>
      <w:r>
        <w:t>Труд</w:t>
      </w:r>
      <w:r>
        <w:rPr>
          <w:spacing w:val="-3"/>
        </w:rPr>
        <w:t xml:space="preserve"> </w:t>
      </w:r>
      <w:r>
        <w:t>в</w:t>
      </w:r>
      <w:r>
        <w:rPr>
          <w:spacing w:val="-6"/>
        </w:rPr>
        <w:t xml:space="preserve"> </w:t>
      </w:r>
      <w:r>
        <w:t>истории</w:t>
      </w:r>
      <w:r>
        <w:rPr>
          <w:spacing w:val="-10"/>
        </w:rPr>
        <w:t xml:space="preserve"> </w:t>
      </w:r>
      <w:r>
        <w:rPr>
          <w:spacing w:val="-2"/>
        </w:rPr>
        <w:t>семьи.</w:t>
      </w:r>
    </w:p>
    <w:p w14:paraId="6F0D5960" w14:textId="77777777" w:rsidR="00A43DD8" w:rsidRDefault="00983492">
      <w:pPr>
        <w:pStyle w:val="a3"/>
        <w:ind w:left="993" w:right="3380" w:firstLine="0"/>
      </w:pPr>
      <w:r>
        <w:t>Социальные</w:t>
      </w:r>
      <w:r>
        <w:rPr>
          <w:spacing w:val="-3"/>
        </w:rPr>
        <w:t xml:space="preserve"> </w:t>
      </w:r>
      <w:r>
        <w:t>роли</w:t>
      </w:r>
      <w:r>
        <w:rPr>
          <w:spacing w:val="-2"/>
        </w:rPr>
        <w:t xml:space="preserve"> </w:t>
      </w:r>
      <w:r>
        <w:t>в</w:t>
      </w:r>
      <w:r>
        <w:rPr>
          <w:spacing w:val="-5"/>
        </w:rPr>
        <w:t xml:space="preserve"> </w:t>
      </w:r>
      <w:r>
        <w:t>истории</w:t>
      </w:r>
      <w:r>
        <w:rPr>
          <w:spacing w:val="-3"/>
        </w:rPr>
        <w:t xml:space="preserve"> </w:t>
      </w:r>
      <w:r>
        <w:t>семьи.</w:t>
      </w:r>
      <w:r>
        <w:rPr>
          <w:spacing w:val="-1"/>
        </w:rPr>
        <w:t xml:space="preserve"> </w:t>
      </w:r>
      <w:r>
        <w:t>Роль</w:t>
      </w:r>
      <w:r>
        <w:rPr>
          <w:spacing w:val="-6"/>
        </w:rPr>
        <w:t xml:space="preserve"> </w:t>
      </w:r>
      <w:r>
        <w:t>домашнего</w:t>
      </w:r>
      <w:r>
        <w:rPr>
          <w:spacing w:val="-2"/>
        </w:rPr>
        <w:t xml:space="preserve"> </w:t>
      </w:r>
      <w:r>
        <w:t>труда. Роль нравственных норм в благополучии семьи.</w:t>
      </w:r>
    </w:p>
    <w:p w14:paraId="6E2AB9A6" w14:textId="77777777" w:rsidR="00A43DD8" w:rsidRDefault="00983492">
      <w:pPr>
        <w:pStyle w:val="a3"/>
        <w:spacing w:line="242" w:lineRule="auto"/>
        <w:ind w:right="268"/>
      </w:pPr>
      <w:r>
        <w:t xml:space="preserve">Тема 16. Семья в современном мире (практическое занятие). Рассказ о своей семье (с </w:t>
      </w:r>
      <w:proofErr w:type="spellStart"/>
      <w:proofErr w:type="gramStart"/>
      <w:r>
        <w:t>ис</w:t>
      </w:r>
      <w:proofErr w:type="spellEnd"/>
      <w:r>
        <w:t>- пользованием</w:t>
      </w:r>
      <w:proofErr w:type="gramEnd"/>
      <w:r>
        <w:t xml:space="preserve"> фотографий, книг, писем и другого). Семейное древо. Семейные традиции.</w:t>
      </w:r>
    </w:p>
    <w:p w14:paraId="78210638" w14:textId="77777777" w:rsidR="00A43DD8" w:rsidRDefault="00983492">
      <w:pPr>
        <w:pStyle w:val="a3"/>
        <w:spacing w:line="242" w:lineRule="auto"/>
        <w:ind w:left="993" w:right="2501" w:firstLine="0"/>
      </w:pPr>
      <w:r>
        <w:t>Тематический</w:t>
      </w:r>
      <w:r>
        <w:rPr>
          <w:spacing w:val="-11"/>
        </w:rPr>
        <w:t xml:space="preserve"> </w:t>
      </w:r>
      <w:r>
        <w:t>блок</w:t>
      </w:r>
      <w:r>
        <w:rPr>
          <w:spacing w:val="-6"/>
        </w:rPr>
        <w:t xml:space="preserve"> </w:t>
      </w:r>
      <w:r>
        <w:t>3.</w:t>
      </w:r>
      <w:r>
        <w:rPr>
          <w:spacing w:val="-4"/>
        </w:rPr>
        <w:t xml:space="preserve"> </w:t>
      </w:r>
      <w:r>
        <w:t>«Духовно-нравственное</w:t>
      </w:r>
      <w:r>
        <w:rPr>
          <w:spacing w:val="-3"/>
        </w:rPr>
        <w:t xml:space="preserve"> </w:t>
      </w:r>
      <w:r>
        <w:t>богатство</w:t>
      </w:r>
      <w:r>
        <w:rPr>
          <w:spacing w:val="-3"/>
        </w:rPr>
        <w:t xml:space="preserve"> </w:t>
      </w:r>
      <w:r>
        <w:t>личности». Тема 17. Личность – общество – культура.</w:t>
      </w:r>
    </w:p>
    <w:p w14:paraId="25F8885C" w14:textId="77777777" w:rsidR="00A43DD8" w:rsidRDefault="00983492">
      <w:pPr>
        <w:pStyle w:val="a3"/>
        <w:spacing w:line="242" w:lineRule="auto"/>
        <w:ind w:right="272"/>
      </w:pPr>
      <w:r>
        <w:t>Что</w:t>
      </w:r>
      <w:r>
        <w:rPr>
          <w:spacing w:val="-5"/>
        </w:rPr>
        <w:t xml:space="preserve"> </w:t>
      </w:r>
      <w:r>
        <w:t>делает</w:t>
      </w:r>
      <w:r>
        <w:rPr>
          <w:spacing w:val="-4"/>
        </w:rPr>
        <w:t xml:space="preserve"> </w:t>
      </w:r>
      <w:r>
        <w:t>человека</w:t>
      </w:r>
      <w:r>
        <w:rPr>
          <w:spacing w:val="-7"/>
        </w:rPr>
        <w:t xml:space="preserve"> </w:t>
      </w:r>
      <w:r>
        <w:t>человеком?</w:t>
      </w:r>
      <w:r>
        <w:rPr>
          <w:spacing w:val="-4"/>
        </w:rPr>
        <w:t xml:space="preserve"> </w:t>
      </w:r>
      <w:r>
        <w:t>Почему</w:t>
      </w:r>
      <w:r>
        <w:rPr>
          <w:spacing w:val="-7"/>
        </w:rPr>
        <w:t xml:space="preserve"> </w:t>
      </w:r>
      <w:r>
        <w:t>человек</w:t>
      </w:r>
      <w:r>
        <w:rPr>
          <w:spacing w:val="-4"/>
        </w:rPr>
        <w:t xml:space="preserve"> </w:t>
      </w:r>
      <w:r>
        <w:t>не</w:t>
      </w:r>
      <w:r>
        <w:rPr>
          <w:spacing w:val="-2"/>
        </w:rPr>
        <w:t xml:space="preserve"> </w:t>
      </w:r>
      <w:r>
        <w:t>может</w:t>
      </w:r>
      <w:r>
        <w:rPr>
          <w:spacing w:val="-7"/>
        </w:rPr>
        <w:t xml:space="preserve"> </w:t>
      </w:r>
      <w:r>
        <w:t>жить</w:t>
      </w:r>
      <w:r>
        <w:rPr>
          <w:spacing w:val="-4"/>
        </w:rPr>
        <w:t xml:space="preserve"> </w:t>
      </w:r>
      <w:r>
        <w:t>вне</w:t>
      </w:r>
      <w:r>
        <w:rPr>
          <w:spacing w:val="-7"/>
        </w:rPr>
        <w:t xml:space="preserve"> </w:t>
      </w:r>
      <w:r>
        <w:t>общества.</w:t>
      </w:r>
      <w:r>
        <w:rPr>
          <w:spacing w:val="-1"/>
        </w:rPr>
        <w:t xml:space="preserve"> </w:t>
      </w:r>
      <w:r>
        <w:t>Связь</w:t>
      </w:r>
      <w:r>
        <w:rPr>
          <w:spacing w:val="-5"/>
        </w:rPr>
        <w:t xml:space="preserve"> </w:t>
      </w:r>
      <w:r>
        <w:t>между обществом и культурой как реализация духовно-нравственных ценностей.</w:t>
      </w:r>
    </w:p>
    <w:p w14:paraId="4A93E832" w14:textId="77777777" w:rsidR="00A43DD8" w:rsidRDefault="00983492">
      <w:pPr>
        <w:pStyle w:val="a3"/>
        <w:ind w:right="273"/>
      </w:pPr>
      <w:r>
        <w:t>Тема 18. Духовный мир человека. Человек – творец культуры. Культура как духовный мир человека.</w:t>
      </w:r>
      <w:r>
        <w:rPr>
          <w:spacing w:val="-12"/>
        </w:rPr>
        <w:t xml:space="preserve"> </w:t>
      </w:r>
      <w:r>
        <w:t>Мораль.</w:t>
      </w:r>
      <w:r>
        <w:rPr>
          <w:spacing w:val="-5"/>
        </w:rPr>
        <w:t xml:space="preserve"> </w:t>
      </w:r>
      <w:r>
        <w:t>Нравственность.</w:t>
      </w:r>
      <w:r>
        <w:rPr>
          <w:spacing w:val="-5"/>
        </w:rPr>
        <w:t xml:space="preserve"> </w:t>
      </w:r>
      <w:r>
        <w:t>Патриотизм.</w:t>
      </w:r>
      <w:r>
        <w:rPr>
          <w:spacing w:val="-8"/>
        </w:rPr>
        <w:t xml:space="preserve"> </w:t>
      </w:r>
      <w:r>
        <w:t>Реализация</w:t>
      </w:r>
      <w:r>
        <w:rPr>
          <w:spacing w:val="-8"/>
        </w:rPr>
        <w:t xml:space="preserve"> </w:t>
      </w:r>
      <w:r>
        <w:t>ценностей</w:t>
      </w:r>
      <w:r>
        <w:rPr>
          <w:spacing w:val="-8"/>
        </w:rPr>
        <w:t xml:space="preserve"> </w:t>
      </w:r>
      <w:r>
        <w:t>в</w:t>
      </w:r>
      <w:r>
        <w:rPr>
          <w:spacing w:val="-8"/>
        </w:rPr>
        <w:t xml:space="preserve"> </w:t>
      </w:r>
      <w:r>
        <w:t>культуре.</w:t>
      </w:r>
      <w:r>
        <w:rPr>
          <w:spacing w:val="-5"/>
        </w:rPr>
        <w:t xml:space="preserve"> </w:t>
      </w:r>
      <w:r>
        <w:t>Творчество:</w:t>
      </w:r>
      <w:r>
        <w:rPr>
          <w:spacing w:val="-4"/>
        </w:rPr>
        <w:t xml:space="preserve"> </w:t>
      </w:r>
      <w:r>
        <w:t>что это такое?</w:t>
      </w:r>
      <w:r>
        <w:rPr>
          <w:spacing w:val="-2"/>
        </w:rPr>
        <w:t xml:space="preserve"> </w:t>
      </w:r>
      <w:r>
        <w:t>Границы</w:t>
      </w:r>
      <w:r>
        <w:rPr>
          <w:spacing w:val="-2"/>
        </w:rPr>
        <w:t xml:space="preserve"> </w:t>
      </w:r>
      <w:r>
        <w:t>творчества.</w:t>
      </w:r>
      <w:r>
        <w:rPr>
          <w:spacing w:val="-1"/>
        </w:rPr>
        <w:t xml:space="preserve"> </w:t>
      </w:r>
      <w:r>
        <w:t>Традиции и новации в</w:t>
      </w:r>
      <w:r>
        <w:rPr>
          <w:spacing w:val="-3"/>
        </w:rPr>
        <w:t xml:space="preserve"> </w:t>
      </w:r>
      <w:r>
        <w:t>культуре. Границы культур. Созидательный труд. Важность труда как творческой деятельности, как реализации.</w:t>
      </w:r>
    </w:p>
    <w:p w14:paraId="273F978A" w14:textId="77777777" w:rsidR="00A43DD8" w:rsidRDefault="00983492">
      <w:pPr>
        <w:pStyle w:val="a3"/>
        <w:ind w:right="279"/>
      </w:pPr>
      <w: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4DA546A6" w14:textId="77777777" w:rsidR="00A43DD8" w:rsidRDefault="00983492">
      <w:pPr>
        <w:pStyle w:val="a3"/>
        <w:spacing w:line="253" w:lineRule="exact"/>
        <w:ind w:left="993" w:firstLine="0"/>
      </w:pPr>
      <w:r>
        <w:t>Тематический</w:t>
      </w:r>
      <w:r>
        <w:rPr>
          <w:spacing w:val="-14"/>
        </w:rPr>
        <w:t xml:space="preserve"> </w:t>
      </w:r>
      <w:r>
        <w:t>блок</w:t>
      </w:r>
      <w:r>
        <w:rPr>
          <w:spacing w:val="-12"/>
        </w:rPr>
        <w:t xml:space="preserve"> </w:t>
      </w:r>
      <w:r>
        <w:t>4.</w:t>
      </w:r>
      <w:r>
        <w:rPr>
          <w:spacing w:val="-9"/>
        </w:rPr>
        <w:t xml:space="preserve"> </w:t>
      </w:r>
      <w:r>
        <w:t>«Культурное</w:t>
      </w:r>
      <w:r>
        <w:rPr>
          <w:spacing w:val="-9"/>
        </w:rPr>
        <w:t xml:space="preserve"> </w:t>
      </w:r>
      <w:r>
        <w:t>единство</w:t>
      </w:r>
      <w:r>
        <w:rPr>
          <w:spacing w:val="-8"/>
        </w:rPr>
        <w:t xml:space="preserve"> </w:t>
      </w:r>
      <w:r>
        <w:rPr>
          <w:spacing w:val="-2"/>
        </w:rPr>
        <w:t>России».</w:t>
      </w:r>
    </w:p>
    <w:p w14:paraId="58942D03" w14:textId="77777777" w:rsidR="00A43DD8" w:rsidRDefault="00983492">
      <w:pPr>
        <w:pStyle w:val="a3"/>
        <w:spacing w:line="251" w:lineRule="exact"/>
        <w:ind w:left="993" w:firstLine="0"/>
      </w:pPr>
      <w:r>
        <w:t>Тема</w:t>
      </w:r>
      <w:r>
        <w:rPr>
          <w:spacing w:val="-14"/>
        </w:rPr>
        <w:t xml:space="preserve"> </w:t>
      </w:r>
      <w:r>
        <w:t>20.</w:t>
      </w:r>
      <w:r>
        <w:rPr>
          <w:spacing w:val="-12"/>
        </w:rPr>
        <w:t xml:space="preserve"> </w:t>
      </w:r>
      <w:r>
        <w:t>Историческая</w:t>
      </w:r>
      <w:r>
        <w:rPr>
          <w:spacing w:val="-11"/>
        </w:rPr>
        <w:t xml:space="preserve"> </w:t>
      </w:r>
      <w:r>
        <w:t>память</w:t>
      </w:r>
      <w:r>
        <w:rPr>
          <w:spacing w:val="-13"/>
        </w:rPr>
        <w:t xml:space="preserve"> </w:t>
      </w:r>
      <w:r>
        <w:t>как</w:t>
      </w:r>
      <w:r>
        <w:rPr>
          <w:spacing w:val="-13"/>
        </w:rPr>
        <w:t xml:space="preserve"> </w:t>
      </w:r>
      <w:r>
        <w:t>духовно-нравственная</w:t>
      </w:r>
      <w:r>
        <w:rPr>
          <w:spacing w:val="-9"/>
        </w:rPr>
        <w:t xml:space="preserve"> </w:t>
      </w:r>
      <w:r>
        <w:rPr>
          <w:spacing w:val="-2"/>
        </w:rPr>
        <w:t>ценность.</w:t>
      </w:r>
    </w:p>
    <w:p w14:paraId="478FBCB5" w14:textId="77777777" w:rsidR="00A43DD8" w:rsidRDefault="00983492">
      <w:pPr>
        <w:pStyle w:val="a3"/>
        <w:ind w:right="270"/>
      </w:pPr>
      <w:r>
        <w:t>Что</w:t>
      </w:r>
      <w:r>
        <w:rPr>
          <w:spacing w:val="-6"/>
        </w:rPr>
        <w:t xml:space="preserve"> </w:t>
      </w:r>
      <w:r>
        <w:t>такое</w:t>
      </w:r>
      <w:r>
        <w:rPr>
          <w:spacing w:val="-5"/>
        </w:rPr>
        <w:t xml:space="preserve"> </w:t>
      </w:r>
      <w:r>
        <w:t>история</w:t>
      </w:r>
      <w:r>
        <w:rPr>
          <w:spacing w:val="-7"/>
        </w:rPr>
        <w:t xml:space="preserve"> </w:t>
      </w:r>
      <w:r>
        <w:t>и</w:t>
      </w:r>
      <w:r>
        <w:rPr>
          <w:spacing w:val="-9"/>
        </w:rPr>
        <w:t xml:space="preserve"> </w:t>
      </w:r>
      <w:r>
        <w:t>почему</w:t>
      </w:r>
      <w:r>
        <w:rPr>
          <w:spacing w:val="-12"/>
        </w:rPr>
        <w:t xml:space="preserve"> </w:t>
      </w:r>
      <w:r>
        <w:t>она</w:t>
      </w:r>
      <w:r>
        <w:rPr>
          <w:spacing w:val="-6"/>
        </w:rPr>
        <w:t xml:space="preserve"> </w:t>
      </w:r>
      <w:r>
        <w:t>важна?</w:t>
      </w:r>
      <w:r>
        <w:rPr>
          <w:spacing w:val="-5"/>
        </w:rPr>
        <w:t xml:space="preserve"> </w:t>
      </w:r>
      <w:r>
        <w:t>История</w:t>
      </w:r>
      <w:r>
        <w:rPr>
          <w:spacing w:val="-12"/>
        </w:rPr>
        <w:t xml:space="preserve"> </w:t>
      </w:r>
      <w:r>
        <w:t>семьи</w:t>
      </w:r>
      <w:r>
        <w:rPr>
          <w:spacing w:val="-7"/>
        </w:rPr>
        <w:t xml:space="preserve"> </w:t>
      </w:r>
      <w:r>
        <w:t>–</w:t>
      </w:r>
      <w:r>
        <w:rPr>
          <w:spacing w:val="-5"/>
        </w:rPr>
        <w:t xml:space="preserve"> </w:t>
      </w:r>
      <w:r>
        <w:t>часть</w:t>
      </w:r>
      <w:r>
        <w:rPr>
          <w:spacing w:val="-6"/>
        </w:rPr>
        <w:t xml:space="preserve"> </w:t>
      </w:r>
      <w:r>
        <w:t>истории</w:t>
      </w:r>
      <w:r>
        <w:rPr>
          <w:spacing w:val="-7"/>
        </w:rPr>
        <w:t xml:space="preserve"> </w:t>
      </w:r>
      <w:r>
        <w:t>народа,</w:t>
      </w:r>
      <w:r>
        <w:rPr>
          <w:spacing w:val="-8"/>
        </w:rPr>
        <w:t xml:space="preserve"> </w:t>
      </w:r>
      <w:r>
        <w:t xml:space="preserve">государства, человечества. Важность исторической памяти, недопустимость </w:t>
      </w:r>
      <w:proofErr w:type="spellStart"/>
      <w:r>
        <w:t>еѐ</w:t>
      </w:r>
      <w:proofErr w:type="spellEnd"/>
      <w:r>
        <w:t xml:space="preserve"> фальсификации. </w:t>
      </w:r>
      <w:proofErr w:type="gramStart"/>
      <w:r>
        <w:t xml:space="preserve">Преемствен- </w:t>
      </w:r>
      <w:proofErr w:type="spellStart"/>
      <w:r>
        <w:t>ность</w:t>
      </w:r>
      <w:proofErr w:type="spellEnd"/>
      <w:proofErr w:type="gramEnd"/>
      <w:r>
        <w:t xml:space="preserve"> поколений.</w:t>
      </w:r>
    </w:p>
    <w:p w14:paraId="704745D1" w14:textId="77777777" w:rsidR="00A43DD8" w:rsidRDefault="00983492">
      <w:pPr>
        <w:pStyle w:val="a3"/>
        <w:spacing w:line="251" w:lineRule="exact"/>
        <w:ind w:left="993" w:firstLine="0"/>
      </w:pPr>
      <w:r>
        <w:t>Тема</w:t>
      </w:r>
      <w:r>
        <w:rPr>
          <w:spacing w:val="-5"/>
        </w:rPr>
        <w:t xml:space="preserve"> </w:t>
      </w:r>
      <w:r>
        <w:t>21.</w:t>
      </w:r>
      <w:r>
        <w:rPr>
          <w:spacing w:val="-8"/>
        </w:rPr>
        <w:t xml:space="preserve"> </w:t>
      </w:r>
      <w:r>
        <w:t>Литература</w:t>
      </w:r>
      <w:r>
        <w:rPr>
          <w:spacing w:val="-6"/>
        </w:rPr>
        <w:t xml:space="preserve"> </w:t>
      </w:r>
      <w:r>
        <w:t>как</w:t>
      </w:r>
      <w:r>
        <w:rPr>
          <w:spacing w:val="-7"/>
        </w:rPr>
        <w:t xml:space="preserve"> </w:t>
      </w:r>
      <w:r>
        <w:t>язык</w:t>
      </w:r>
      <w:r>
        <w:rPr>
          <w:spacing w:val="-1"/>
        </w:rPr>
        <w:t xml:space="preserve"> </w:t>
      </w:r>
      <w:r>
        <w:rPr>
          <w:spacing w:val="-2"/>
        </w:rPr>
        <w:t>культуры.</w:t>
      </w:r>
    </w:p>
    <w:p w14:paraId="794E4980" w14:textId="77777777" w:rsidR="00A43DD8" w:rsidRDefault="00983492">
      <w:pPr>
        <w:pStyle w:val="a3"/>
        <w:ind w:right="285"/>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4B66A6F7" w14:textId="77777777" w:rsidR="00A43DD8" w:rsidRDefault="00983492">
      <w:pPr>
        <w:pStyle w:val="a3"/>
        <w:spacing w:line="252" w:lineRule="exact"/>
        <w:ind w:left="993" w:firstLine="0"/>
      </w:pPr>
      <w:r>
        <w:t>Тема</w:t>
      </w:r>
      <w:r>
        <w:rPr>
          <w:spacing w:val="-10"/>
        </w:rPr>
        <w:t xml:space="preserve"> </w:t>
      </w:r>
      <w:r>
        <w:t>22.</w:t>
      </w:r>
      <w:r>
        <w:rPr>
          <w:spacing w:val="-9"/>
        </w:rPr>
        <w:t xml:space="preserve"> </w:t>
      </w:r>
      <w:r>
        <w:t>Взаимовлияние</w:t>
      </w:r>
      <w:r>
        <w:rPr>
          <w:spacing w:val="-10"/>
        </w:rPr>
        <w:t xml:space="preserve"> </w:t>
      </w:r>
      <w:r>
        <w:rPr>
          <w:spacing w:val="-2"/>
        </w:rPr>
        <w:t>культур.</w:t>
      </w:r>
    </w:p>
    <w:p w14:paraId="3C202820" w14:textId="77777777" w:rsidR="00A43DD8" w:rsidRDefault="00983492">
      <w:pPr>
        <w:pStyle w:val="a3"/>
        <w:ind w:right="265"/>
      </w:pPr>
      <w:r>
        <w:t xml:space="preserve">Взаимодействие культур. </w:t>
      </w:r>
      <w:proofErr w:type="spellStart"/>
      <w:r>
        <w:t>Межпоколенная</w:t>
      </w:r>
      <w:proofErr w:type="spellEnd"/>
      <w:r>
        <w:t xml:space="preserve"> и межкультурная трансляция. Обмен </w:t>
      </w:r>
      <w:proofErr w:type="spellStart"/>
      <w:r>
        <w:t>ценност</w:t>
      </w:r>
      <w:proofErr w:type="spellEnd"/>
      <w:r>
        <w:t xml:space="preserve">- </w:t>
      </w:r>
      <w:proofErr w:type="spellStart"/>
      <w:r>
        <w:t>ными</w:t>
      </w:r>
      <w:proofErr w:type="spellEnd"/>
      <w:r>
        <w:t xml:space="preserve"> установками и идеями. Примеры межкультурной коммуникации как способ формирования общих духовно-нравственных ценностей.</w:t>
      </w:r>
    </w:p>
    <w:p w14:paraId="38B017A9" w14:textId="77777777" w:rsidR="00A43DD8" w:rsidRDefault="00983492">
      <w:pPr>
        <w:pStyle w:val="a3"/>
        <w:ind w:right="269"/>
      </w:pPr>
      <w:r>
        <w:t>Тема</w:t>
      </w:r>
      <w:r>
        <w:rPr>
          <w:spacing w:val="-7"/>
        </w:rPr>
        <w:t xml:space="preserve"> </w:t>
      </w:r>
      <w:r>
        <w:t>23.</w:t>
      </w:r>
      <w:r>
        <w:rPr>
          <w:spacing w:val="-12"/>
        </w:rPr>
        <w:t xml:space="preserve"> </w:t>
      </w:r>
      <w:r>
        <w:t>Духовно-нравственные</w:t>
      </w:r>
      <w:r>
        <w:rPr>
          <w:spacing w:val="-6"/>
        </w:rPr>
        <w:t xml:space="preserve"> </w:t>
      </w:r>
      <w:r>
        <w:t>ценности</w:t>
      </w:r>
      <w:r>
        <w:rPr>
          <w:spacing w:val="-10"/>
        </w:rPr>
        <w:t xml:space="preserve"> </w:t>
      </w:r>
      <w:r>
        <w:t>российского</w:t>
      </w:r>
      <w:r>
        <w:rPr>
          <w:spacing w:val="-8"/>
        </w:rPr>
        <w:t xml:space="preserve"> </w:t>
      </w:r>
      <w:r>
        <w:t>народа.</w:t>
      </w:r>
      <w:r>
        <w:rPr>
          <w:spacing w:val="-10"/>
        </w:rPr>
        <w:t xml:space="preserve"> </w:t>
      </w:r>
      <w:r>
        <w:t>Жизнь,</w:t>
      </w:r>
      <w:r>
        <w:rPr>
          <w:spacing w:val="-10"/>
        </w:rPr>
        <w:t xml:space="preserve"> </w:t>
      </w:r>
      <w:r>
        <w:t>достоинство,</w:t>
      </w:r>
      <w:r>
        <w:rPr>
          <w:spacing w:val="-9"/>
        </w:rPr>
        <w:t xml:space="preserve"> </w:t>
      </w:r>
      <w:r>
        <w:t>права</w:t>
      </w:r>
      <w:r>
        <w:rPr>
          <w:spacing w:val="-7"/>
        </w:rPr>
        <w:t xml:space="preserve"> </w:t>
      </w:r>
      <w:r>
        <w:t xml:space="preserve">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w:t>
      </w:r>
      <w:proofErr w:type="gramStart"/>
      <w:r>
        <w:t xml:space="preserve">исто- </w:t>
      </w:r>
      <w:proofErr w:type="spellStart"/>
      <w:r>
        <w:t>рическая</w:t>
      </w:r>
      <w:proofErr w:type="spellEnd"/>
      <w:proofErr w:type="gramEnd"/>
      <w:r>
        <w:t xml:space="preserve"> память и преемственность поколений, единство народов России.</w:t>
      </w:r>
    </w:p>
    <w:p w14:paraId="56888589" w14:textId="77777777" w:rsidR="00A43DD8" w:rsidRDefault="00983492">
      <w:pPr>
        <w:pStyle w:val="a3"/>
        <w:ind w:right="285"/>
      </w:pPr>
      <w: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4E77BC20" w14:textId="77777777" w:rsidR="00A43DD8" w:rsidRDefault="00983492">
      <w:pPr>
        <w:pStyle w:val="a3"/>
        <w:spacing w:line="251" w:lineRule="exact"/>
        <w:ind w:left="993" w:firstLine="0"/>
      </w:pPr>
      <w:r>
        <w:t>Тема</w:t>
      </w:r>
      <w:r>
        <w:rPr>
          <w:spacing w:val="-9"/>
        </w:rPr>
        <w:t xml:space="preserve"> </w:t>
      </w:r>
      <w:r>
        <w:t>25.</w:t>
      </w:r>
      <w:r>
        <w:rPr>
          <w:spacing w:val="-9"/>
        </w:rPr>
        <w:t xml:space="preserve"> </w:t>
      </w:r>
      <w:r>
        <w:t>Праздники</w:t>
      </w:r>
      <w:r>
        <w:rPr>
          <w:spacing w:val="-8"/>
        </w:rPr>
        <w:t xml:space="preserve"> </w:t>
      </w:r>
      <w:r>
        <w:t>в</w:t>
      </w:r>
      <w:r>
        <w:rPr>
          <w:spacing w:val="-13"/>
        </w:rPr>
        <w:t xml:space="preserve"> </w:t>
      </w:r>
      <w:r>
        <w:t>культуре</w:t>
      </w:r>
      <w:r>
        <w:rPr>
          <w:spacing w:val="-8"/>
        </w:rPr>
        <w:t xml:space="preserve"> </w:t>
      </w:r>
      <w:r>
        <w:t>народов</w:t>
      </w:r>
      <w:r>
        <w:rPr>
          <w:spacing w:val="-6"/>
        </w:rPr>
        <w:t xml:space="preserve"> </w:t>
      </w:r>
      <w:r>
        <w:rPr>
          <w:spacing w:val="-2"/>
        </w:rPr>
        <w:t>России.</w:t>
      </w:r>
    </w:p>
    <w:p w14:paraId="6278EBEB" w14:textId="77777777" w:rsidR="00A43DD8" w:rsidRDefault="00983492">
      <w:pPr>
        <w:pStyle w:val="a3"/>
        <w:ind w:right="274"/>
      </w:pPr>
      <w:r>
        <w:t>Что</w:t>
      </w:r>
      <w:r>
        <w:rPr>
          <w:spacing w:val="-6"/>
        </w:rPr>
        <w:t xml:space="preserve"> </w:t>
      </w:r>
      <w:r>
        <w:t>такое</w:t>
      </w:r>
      <w:r>
        <w:rPr>
          <w:spacing w:val="-5"/>
        </w:rPr>
        <w:t xml:space="preserve"> </w:t>
      </w:r>
      <w:r>
        <w:t>праздник?</w:t>
      </w:r>
      <w:r>
        <w:rPr>
          <w:spacing w:val="-7"/>
        </w:rPr>
        <w:t xml:space="preserve"> </w:t>
      </w:r>
      <w:r>
        <w:t>Почему</w:t>
      </w:r>
      <w:r>
        <w:rPr>
          <w:spacing w:val="-11"/>
        </w:rPr>
        <w:t xml:space="preserve"> </w:t>
      </w:r>
      <w:r>
        <w:t>праздники</w:t>
      </w:r>
      <w:r>
        <w:rPr>
          <w:spacing w:val="-6"/>
        </w:rPr>
        <w:t xml:space="preserve"> </w:t>
      </w:r>
      <w:r>
        <w:t>важны.</w:t>
      </w:r>
      <w:r>
        <w:rPr>
          <w:spacing w:val="-8"/>
        </w:rPr>
        <w:t xml:space="preserve"> </w:t>
      </w:r>
      <w:r>
        <w:t>Праздничные</w:t>
      </w:r>
      <w:r>
        <w:rPr>
          <w:spacing w:val="-5"/>
        </w:rPr>
        <w:t xml:space="preserve"> </w:t>
      </w:r>
      <w:r>
        <w:t>традиции</w:t>
      </w:r>
      <w:r>
        <w:rPr>
          <w:spacing w:val="-6"/>
        </w:rPr>
        <w:t xml:space="preserve"> </w:t>
      </w:r>
      <w:r>
        <w:t>в</w:t>
      </w:r>
      <w:r>
        <w:rPr>
          <w:spacing w:val="-9"/>
        </w:rPr>
        <w:t xml:space="preserve"> </w:t>
      </w:r>
      <w:r>
        <w:t>России.</w:t>
      </w:r>
      <w:r>
        <w:rPr>
          <w:spacing w:val="-5"/>
        </w:rPr>
        <w:t xml:space="preserve"> </w:t>
      </w:r>
      <w:r>
        <w:t>Народные праздники как память культуры, как воплощение духовно-нравственных идеалов.</w:t>
      </w:r>
    </w:p>
    <w:p w14:paraId="53FF7D79" w14:textId="77777777" w:rsidR="00A43DD8" w:rsidRDefault="00983492">
      <w:pPr>
        <w:pStyle w:val="a3"/>
        <w:spacing w:line="251" w:lineRule="exact"/>
        <w:ind w:left="993" w:firstLine="0"/>
      </w:pPr>
      <w:r>
        <w:t>Тема</w:t>
      </w:r>
      <w:r>
        <w:rPr>
          <w:spacing w:val="-12"/>
        </w:rPr>
        <w:t xml:space="preserve"> </w:t>
      </w:r>
      <w:r>
        <w:t>26.</w:t>
      </w:r>
      <w:r>
        <w:rPr>
          <w:spacing w:val="-9"/>
        </w:rPr>
        <w:t xml:space="preserve"> </w:t>
      </w:r>
      <w:r>
        <w:t>Памятники</w:t>
      </w:r>
      <w:r>
        <w:rPr>
          <w:spacing w:val="-12"/>
        </w:rPr>
        <w:t xml:space="preserve"> </w:t>
      </w:r>
      <w:r>
        <w:t>архитектуры</w:t>
      </w:r>
      <w:r>
        <w:rPr>
          <w:spacing w:val="-8"/>
        </w:rPr>
        <w:t xml:space="preserve"> </w:t>
      </w:r>
      <w:r>
        <w:t>в</w:t>
      </w:r>
      <w:r>
        <w:rPr>
          <w:spacing w:val="-11"/>
        </w:rPr>
        <w:t xml:space="preserve"> </w:t>
      </w:r>
      <w:r>
        <w:t>культуре</w:t>
      </w:r>
      <w:r>
        <w:rPr>
          <w:spacing w:val="-8"/>
        </w:rPr>
        <w:t xml:space="preserve"> </w:t>
      </w:r>
      <w:r>
        <w:t>народов</w:t>
      </w:r>
      <w:r>
        <w:rPr>
          <w:spacing w:val="-10"/>
        </w:rPr>
        <w:t xml:space="preserve"> </w:t>
      </w:r>
      <w:r>
        <w:rPr>
          <w:spacing w:val="-2"/>
        </w:rPr>
        <w:t>России.</w:t>
      </w:r>
    </w:p>
    <w:p w14:paraId="0B7D6267" w14:textId="77777777" w:rsidR="00A43DD8" w:rsidRDefault="00983492">
      <w:pPr>
        <w:pStyle w:val="a3"/>
        <w:ind w:right="277"/>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6434BBEB" w14:textId="77777777" w:rsidR="00A43DD8" w:rsidRDefault="00983492">
      <w:pPr>
        <w:pStyle w:val="a3"/>
        <w:spacing w:line="253" w:lineRule="exact"/>
        <w:ind w:left="993" w:firstLine="0"/>
      </w:pPr>
      <w:r>
        <w:t>Тема</w:t>
      </w:r>
      <w:r>
        <w:rPr>
          <w:spacing w:val="-10"/>
        </w:rPr>
        <w:t xml:space="preserve"> </w:t>
      </w:r>
      <w:r>
        <w:t>27.</w:t>
      </w:r>
      <w:r>
        <w:rPr>
          <w:spacing w:val="-12"/>
        </w:rPr>
        <w:t xml:space="preserve"> </w:t>
      </w:r>
      <w:r>
        <w:t>Музыкальная</w:t>
      </w:r>
      <w:r>
        <w:rPr>
          <w:spacing w:val="-12"/>
        </w:rPr>
        <w:t xml:space="preserve"> </w:t>
      </w:r>
      <w:r>
        <w:t>культура</w:t>
      </w:r>
      <w:r>
        <w:rPr>
          <w:spacing w:val="-8"/>
        </w:rPr>
        <w:t xml:space="preserve"> </w:t>
      </w:r>
      <w:r>
        <w:t>народов</w:t>
      </w:r>
      <w:r>
        <w:rPr>
          <w:spacing w:val="-8"/>
        </w:rPr>
        <w:t xml:space="preserve"> </w:t>
      </w:r>
      <w:r>
        <w:rPr>
          <w:spacing w:val="-2"/>
        </w:rPr>
        <w:t>России.</w:t>
      </w:r>
    </w:p>
    <w:p w14:paraId="561A108B" w14:textId="77777777" w:rsidR="00A43DD8" w:rsidRDefault="00983492">
      <w:pPr>
        <w:pStyle w:val="a3"/>
        <w:ind w:right="276"/>
      </w:pPr>
      <w:r>
        <w:t>Музыка.</w:t>
      </w:r>
      <w:r>
        <w:rPr>
          <w:spacing w:val="-9"/>
        </w:rPr>
        <w:t xml:space="preserve"> </w:t>
      </w:r>
      <w:r>
        <w:t>Музыкальные</w:t>
      </w:r>
      <w:r>
        <w:rPr>
          <w:spacing w:val="-7"/>
        </w:rPr>
        <w:t xml:space="preserve"> </w:t>
      </w:r>
      <w:r>
        <w:t>произведения.</w:t>
      </w:r>
      <w:r>
        <w:rPr>
          <w:spacing w:val="-9"/>
        </w:rPr>
        <w:t xml:space="preserve"> </w:t>
      </w:r>
      <w:r>
        <w:t>Музыка</w:t>
      </w:r>
      <w:r>
        <w:rPr>
          <w:spacing w:val="-9"/>
        </w:rPr>
        <w:t xml:space="preserve"> </w:t>
      </w:r>
      <w:r>
        <w:t>как</w:t>
      </w:r>
      <w:r>
        <w:rPr>
          <w:spacing w:val="-11"/>
        </w:rPr>
        <w:t xml:space="preserve"> </w:t>
      </w:r>
      <w:r>
        <w:t>форма</w:t>
      </w:r>
      <w:r>
        <w:rPr>
          <w:spacing w:val="-9"/>
        </w:rPr>
        <w:t xml:space="preserve"> </w:t>
      </w:r>
      <w:r>
        <w:t>выражения</w:t>
      </w:r>
      <w:r>
        <w:rPr>
          <w:spacing w:val="-10"/>
        </w:rPr>
        <w:t xml:space="preserve"> </w:t>
      </w:r>
      <w:r>
        <w:t>эмоциональных</w:t>
      </w:r>
      <w:r>
        <w:rPr>
          <w:spacing w:val="-9"/>
        </w:rPr>
        <w:t xml:space="preserve"> </w:t>
      </w:r>
      <w:r>
        <w:t>связей между людьми. Народные инструменты. История народа в его музыке и инструментах.</w:t>
      </w:r>
    </w:p>
    <w:p w14:paraId="40F98D19" w14:textId="77777777" w:rsidR="00A43DD8" w:rsidRDefault="00983492">
      <w:pPr>
        <w:pStyle w:val="a3"/>
        <w:ind w:left="993" w:firstLine="0"/>
      </w:pPr>
      <w:r>
        <w:t>Тема</w:t>
      </w:r>
      <w:r>
        <w:rPr>
          <w:spacing w:val="-11"/>
        </w:rPr>
        <w:t xml:space="preserve"> </w:t>
      </w:r>
      <w:r>
        <w:t>28.</w:t>
      </w:r>
      <w:r>
        <w:rPr>
          <w:spacing w:val="-10"/>
        </w:rPr>
        <w:t xml:space="preserve"> </w:t>
      </w:r>
      <w:r>
        <w:t>Изобразительное</w:t>
      </w:r>
      <w:r>
        <w:rPr>
          <w:spacing w:val="-10"/>
        </w:rPr>
        <w:t xml:space="preserve"> </w:t>
      </w:r>
      <w:r>
        <w:t>искусство</w:t>
      </w:r>
      <w:r>
        <w:rPr>
          <w:spacing w:val="-10"/>
        </w:rPr>
        <w:t xml:space="preserve"> </w:t>
      </w:r>
      <w:r>
        <w:t>народов</w:t>
      </w:r>
      <w:r>
        <w:rPr>
          <w:spacing w:val="-10"/>
        </w:rPr>
        <w:t xml:space="preserve"> </w:t>
      </w:r>
      <w:r>
        <w:rPr>
          <w:spacing w:val="-2"/>
        </w:rPr>
        <w:t>России.</w:t>
      </w:r>
    </w:p>
    <w:p w14:paraId="40A6C170" w14:textId="77777777" w:rsidR="00A43DD8" w:rsidRDefault="00A43DD8">
      <w:pPr>
        <w:pStyle w:val="a3"/>
        <w:sectPr w:rsidR="00A43DD8">
          <w:pgSz w:w="11920" w:h="16850"/>
          <w:pgMar w:top="1700" w:right="566" w:bottom="780" w:left="1417" w:header="0" w:footer="597" w:gutter="0"/>
          <w:cols w:space="720"/>
        </w:sectPr>
      </w:pPr>
    </w:p>
    <w:p w14:paraId="5857B8DB" w14:textId="77777777" w:rsidR="00A43DD8" w:rsidRDefault="00983492">
      <w:pPr>
        <w:pStyle w:val="a3"/>
        <w:spacing w:before="76"/>
        <w:ind w:right="265"/>
      </w:pPr>
      <w:r>
        <w:lastRenderedPageBreak/>
        <w:t xml:space="preserve">Художественная реальность. Скульптура: от религиозных сюжетов к современному </w:t>
      </w:r>
      <w:proofErr w:type="gramStart"/>
      <w:r>
        <w:t xml:space="preserve">искус- </w:t>
      </w:r>
      <w:proofErr w:type="spellStart"/>
      <w:r>
        <w:t>ству</w:t>
      </w:r>
      <w:proofErr w:type="spellEnd"/>
      <w:proofErr w:type="gramEnd"/>
      <w:r>
        <w:t>. Храмовые росписи и фольклорные орнаменты. Живопись, графика. Выдающиеся художники разных народов России.</w:t>
      </w:r>
    </w:p>
    <w:p w14:paraId="385B9B3A" w14:textId="77777777" w:rsidR="00A43DD8" w:rsidRDefault="00983492">
      <w:pPr>
        <w:pStyle w:val="a3"/>
        <w:spacing w:before="5"/>
        <w:ind w:right="271"/>
      </w:pPr>
      <w:r>
        <w:t>Тема 29. Фольклор и литература народов России. Пословицы и поговорки. Эпос и сказка. Фольклор</w:t>
      </w:r>
      <w:r>
        <w:rPr>
          <w:spacing w:val="-6"/>
        </w:rPr>
        <w:t xml:space="preserve"> </w:t>
      </w:r>
      <w:r>
        <w:t>как</w:t>
      </w:r>
      <w:r>
        <w:rPr>
          <w:spacing w:val="-4"/>
        </w:rPr>
        <w:t xml:space="preserve"> </w:t>
      </w:r>
      <w:r>
        <w:t>отражение</w:t>
      </w:r>
      <w:r>
        <w:rPr>
          <w:spacing w:val="-6"/>
        </w:rPr>
        <w:t xml:space="preserve"> </w:t>
      </w:r>
      <w:r>
        <w:t>истории</w:t>
      </w:r>
      <w:r>
        <w:rPr>
          <w:spacing w:val="-3"/>
        </w:rPr>
        <w:t xml:space="preserve"> </w:t>
      </w:r>
      <w:r>
        <w:t>народа</w:t>
      </w:r>
      <w:r>
        <w:rPr>
          <w:spacing w:val="-1"/>
        </w:rPr>
        <w:t xml:space="preserve"> </w:t>
      </w:r>
      <w:r>
        <w:t>и</w:t>
      </w:r>
      <w:r>
        <w:rPr>
          <w:spacing w:val="-5"/>
        </w:rPr>
        <w:t xml:space="preserve"> </w:t>
      </w:r>
      <w:r>
        <w:t>его</w:t>
      </w:r>
      <w:r>
        <w:rPr>
          <w:spacing w:val="-4"/>
        </w:rPr>
        <w:t xml:space="preserve"> </w:t>
      </w:r>
      <w:r>
        <w:t>ценностей,</w:t>
      </w:r>
      <w:r>
        <w:rPr>
          <w:spacing w:val="-2"/>
        </w:rPr>
        <w:t xml:space="preserve"> </w:t>
      </w:r>
      <w:r>
        <w:t>морали</w:t>
      </w:r>
      <w:r>
        <w:rPr>
          <w:spacing w:val="-2"/>
        </w:rPr>
        <w:t xml:space="preserve"> </w:t>
      </w:r>
      <w:r>
        <w:t>и</w:t>
      </w:r>
      <w:r>
        <w:rPr>
          <w:spacing w:val="-5"/>
        </w:rPr>
        <w:t xml:space="preserve"> </w:t>
      </w:r>
      <w:r>
        <w:t>нравственности.</w:t>
      </w:r>
      <w:r>
        <w:rPr>
          <w:spacing w:val="-3"/>
        </w:rPr>
        <w:t xml:space="preserve"> </w:t>
      </w:r>
      <w:r>
        <w:t>Национальная литература. Богатство культуры народа в его литературе.</w:t>
      </w:r>
    </w:p>
    <w:p w14:paraId="2D5EC89A" w14:textId="77777777" w:rsidR="00A43DD8" w:rsidRDefault="00983492">
      <w:pPr>
        <w:pStyle w:val="a3"/>
        <w:ind w:left="993" w:right="281" w:firstLine="0"/>
      </w:pPr>
      <w:r>
        <w:t>Тема 30. Бытовые традиции народов России: пища, одежда, дом (практическое занятие). Рассказ о бытовых традициях своей семьи, народа, региона. Доклад с использованием раз-</w:t>
      </w:r>
    </w:p>
    <w:p w14:paraId="28428F31" w14:textId="77777777" w:rsidR="00A43DD8" w:rsidRDefault="00983492">
      <w:pPr>
        <w:pStyle w:val="a3"/>
        <w:spacing w:line="251" w:lineRule="exact"/>
        <w:ind w:firstLine="0"/>
      </w:pPr>
      <w:proofErr w:type="spellStart"/>
      <w:r>
        <w:t>нообразного</w:t>
      </w:r>
      <w:proofErr w:type="spellEnd"/>
      <w:r>
        <w:rPr>
          <w:spacing w:val="-10"/>
        </w:rPr>
        <w:t xml:space="preserve"> </w:t>
      </w:r>
      <w:r>
        <w:t>зрительного</w:t>
      </w:r>
      <w:r>
        <w:rPr>
          <w:spacing w:val="-13"/>
        </w:rPr>
        <w:t xml:space="preserve"> </w:t>
      </w:r>
      <w:r>
        <w:t>ряда</w:t>
      </w:r>
      <w:r>
        <w:rPr>
          <w:spacing w:val="-9"/>
        </w:rPr>
        <w:t xml:space="preserve"> </w:t>
      </w:r>
      <w:r>
        <w:t>и</w:t>
      </w:r>
      <w:r>
        <w:rPr>
          <w:spacing w:val="-11"/>
        </w:rPr>
        <w:t xml:space="preserve"> </w:t>
      </w:r>
      <w:r>
        <w:t>других</w:t>
      </w:r>
      <w:r>
        <w:rPr>
          <w:spacing w:val="-9"/>
        </w:rPr>
        <w:t xml:space="preserve"> </w:t>
      </w:r>
      <w:r>
        <w:rPr>
          <w:spacing w:val="-2"/>
        </w:rPr>
        <w:t>источников.</w:t>
      </w:r>
    </w:p>
    <w:p w14:paraId="1C7C1D13" w14:textId="77777777" w:rsidR="00A43DD8" w:rsidRDefault="00983492">
      <w:pPr>
        <w:pStyle w:val="a3"/>
        <w:ind w:left="993" w:right="3071" w:firstLine="0"/>
        <w:jc w:val="left"/>
      </w:pPr>
      <w:r>
        <w:t>Тема</w:t>
      </w:r>
      <w:r>
        <w:rPr>
          <w:spacing w:val="-10"/>
        </w:rPr>
        <w:t xml:space="preserve"> </w:t>
      </w:r>
      <w:r>
        <w:t>31.</w:t>
      </w:r>
      <w:r>
        <w:rPr>
          <w:spacing w:val="-10"/>
        </w:rPr>
        <w:t xml:space="preserve"> </w:t>
      </w:r>
      <w:r>
        <w:t>Культурная</w:t>
      </w:r>
      <w:r>
        <w:rPr>
          <w:spacing w:val="-13"/>
        </w:rPr>
        <w:t xml:space="preserve"> </w:t>
      </w:r>
      <w:r>
        <w:t>карта</w:t>
      </w:r>
      <w:r>
        <w:rPr>
          <w:spacing w:val="-9"/>
        </w:rPr>
        <w:t xml:space="preserve"> </w:t>
      </w:r>
      <w:r>
        <w:t>России</w:t>
      </w:r>
      <w:r>
        <w:rPr>
          <w:spacing w:val="-14"/>
        </w:rPr>
        <w:t xml:space="preserve"> </w:t>
      </w:r>
      <w:r>
        <w:t>(практическое</w:t>
      </w:r>
      <w:r>
        <w:rPr>
          <w:spacing w:val="-9"/>
        </w:rPr>
        <w:t xml:space="preserve"> </w:t>
      </w:r>
      <w:r>
        <w:t>занятие). География культур России. Россия как культурная карта. Описание регионов в соответствии с их особенностями.</w:t>
      </w:r>
    </w:p>
    <w:p w14:paraId="6074264F" w14:textId="77777777" w:rsidR="00A43DD8" w:rsidRDefault="00983492">
      <w:pPr>
        <w:pStyle w:val="a3"/>
        <w:spacing w:line="252" w:lineRule="exact"/>
        <w:ind w:left="993" w:firstLine="0"/>
        <w:jc w:val="left"/>
      </w:pPr>
      <w:r>
        <w:t>Тема</w:t>
      </w:r>
      <w:r>
        <w:rPr>
          <w:spacing w:val="-9"/>
        </w:rPr>
        <w:t xml:space="preserve"> </w:t>
      </w:r>
      <w:r>
        <w:t>32.</w:t>
      </w:r>
      <w:r>
        <w:rPr>
          <w:spacing w:val="-6"/>
        </w:rPr>
        <w:t xml:space="preserve"> </w:t>
      </w:r>
      <w:r>
        <w:t>Единство</w:t>
      </w:r>
      <w:r>
        <w:rPr>
          <w:spacing w:val="-6"/>
        </w:rPr>
        <w:t xml:space="preserve"> </w:t>
      </w:r>
      <w:r>
        <w:t>страны</w:t>
      </w:r>
      <w:r>
        <w:rPr>
          <w:spacing w:val="-8"/>
        </w:rPr>
        <w:t xml:space="preserve"> </w:t>
      </w:r>
      <w:r>
        <w:t>–</w:t>
      </w:r>
      <w:r>
        <w:rPr>
          <w:spacing w:val="-7"/>
        </w:rPr>
        <w:t xml:space="preserve"> </w:t>
      </w:r>
      <w:r>
        <w:t>залог</w:t>
      </w:r>
      <w:r>
        <w:rPr>
          <w:spacing w:val="-6"/>
        </w:rPr>
        <w:t xml:space="preserve"> </w:t>
      </w:r>
      <w:r>
        <w:t>будущего</w:t>
      </w:r>
      <w:r>
        <w:rPr>
          <w:spacing w:val="-5"/>
        </w:rPr>
        <w:t xml:space="preserve"> </w:t>
      </w:r>
      <w:r>
        <w:rPr>
          <w:spacing w:val="-2"/>
        </w:rPr>
        <w:t>России.</w:t>
      </w:r>
    </w:p>
    <w:p w14:paraId="62EE9EAE" w14:textId="77777777" w:rsidR="00A43DD8" w:rsidRDefault="00983492">
      <w:pPr>
        <w:pStyle w:val="a3"/>
        <w:ind w:right="314"/>
        <w:jc w:val="left"/>
      </w:pPr>
      <w:r>
        <w:t>Россия</w:t>
      </w:r>
      <w:r>
        <w:rPr>
          <w:spacing w:val="38"/>
        </w:rPr>
        <w:t xml:space="preserve"> </w:t>
      </w:r>
      <w:r>
        <w:t>–</w:t>
      </w:r>
      <w:r>
        <w:rPr>
          <w:spacing w:val="37"/>
        </w:rPr>
        <w:t xml:space="preserve"> </w:t>
      </w:r>
      <w:r>
        <w:t>единая</w:t>
      </w:r>
      <w:r>
        <w:rPr>
          <w:spacing w:val="36"/>
        </w:rPr>
        <w:t xml:space="preserve"> </w:t>
      </w:r>
      <w:r>
        <w:t>страна.</w:t>
      </w:r>
      <w:r>
        <w:rPr>
          <w:spacing w:val="37"/>
        </w:rPr>
        <w:t xml:space="preserve"> </w:t>
      </w:r>
      <w:r>
        <w:t>Русский</w:t>
      </w:r>
      <w:r>
        <w:rPr>
          <w:spacing w:val="38"/>
        </w:rPr>
        <w:t xml:space="preserve"> </w:t>
      </w:r>
      <w:r>
        <w:t>мир.</w:t>
      </w:r>
      <w:r>
        <w:rPr>
          <w:spacing w:val="39"/>
        </w:rPr>
        <w:t xml:space="preserve"> </w:t>
      </w:r>
      <w:r>
        <w:t>Общая</w:t>
      </w:r>
      <w:r>
        <w:rPr>
          <w:spacing w:val="38"/>
        </w:rPr>
        <w:t xml:space="preserve"> </w:t>
      </w:r>
      <w:r>
        <w:t>история,</w:t>
      </w:r>
      <w:r>
        <w:rPr>
          <w:spacing w:val="39"/>
        </w:rPr>
        <w:t xml:space="preserve"> </w:t>
      </w:r>
      <w:r>
        <w:t>сходство</w:t>
      </w:r>
      <w:r>
        <w:rPr>
          <w:spacing w:val="36"/>
        </w:rPr>
        <w:t xml:space="preserve"> </w:t>
      </w:r>
      <w:r>
        <w:t>культурных</w:t>
      </w:r>
      <w:r>
        <w:rPr>
          <w:spacing w:val="40"/>
        </w:rPr>
        <w:t xml:space="preserve"> </w:t>
      </w:r>
      <w:r>
        <w:t>традиций, единые духовно-нравственные ценности народов России.</w:t>
      </w:r>
    </w:p>
    <w:p w14:paraId="774A6E52" w14:textId="77777777" w:rsidR="00A43DD8" w:rsidRDefault="00983492">
      <w:pPr>
        <w:pStyle w:val="1"/>
        <w:spacing w:line="252" w:lineRule="exact"/>
        <w:jc w:val="left"/>
        <w:rPr>
          <w:b w:val="0"/>
        </w:rPr>
      </w:pPr>
      <w:r>
        <w:t>Содержание</w:t>
      </w:r>
      <w:r>
        <w:rPr>
          <w:spacing w:val="-5"/>
        </w:rPr>
        <w:t xml:space="preserve"> </w:t>
      </w:r>
      <w:r>
        <w:t>обучения</w:t>
      </w:r>
      <w:r>
        <w:rPr>
          <w:spacing w:val="-10"/>
        </w:rPr>
        <w:t xml:space="preserve"> </w:t>
      </w:r>
      <w:r>
        <w:t>в</w:t>
      </w:r>
      <w:r>
        <w:rPr>
          <w:spacing w:val="-10"/>
        </w:rPr>
        <w:t xml:space="preserve"> </w:t>
      </w:r>
      <w:r>
        <w:t>6</w:t>
      </w:r>
      <w:r>
        <w:rPr>
          <w:spacing w:val="-5"/>
        </w:rPr>
        <w:t xml:space="preserve"> </w:t>
      </w:r>
      <w:r>
        <w:rPr>
          <w:spacing w:val="-2"/>
        </w:rPr>
        <w:t>классе</w:t>
      </w:r>
      <w:r>
        <w:rPr>
          <w:b w:val="0"/>
          <w:spacing w:val="-2"/>
        </w:rPr>
        <w:t>.</w:t>
      </w:r>
    </w:p>
    <w:p w14:paraId="7D773C51" w14:textId="77777777" w:rsidR="00A43DD8" w:rsidRDefault="00983492">
      <w:pPr>
        <w:pStyle w:val="a3"/>
        <w:ind w:left="993" w:right="3923" w:firstLine="0"/>
        <w:jc w:val="left"/>
      </w:pPr>
      <w:r>
        <w:t>Тематический</w:t>
      </w:r>
      <w:r>
        <w:rPr>
          <w:spacing w:val="-14"/>
        </w:rPr>
        <w:t xml:space="preserve"> </w:t>
      </w:r>
      <w:r>
        <w:t>блок</w:t>
      </w:r>
      <w:r>
        <w:rPr>
          <w:spacing w:val="-14"/>
        </w:rPr>
        <w:t xml:space="preserve"> </w:t>
      </w:r>
      <w:r>
        <w:t>1.</w:t>
      </w:r>
      <w:r>
        <w:rPr>
          <w:spacing w:val="-14"/>
        </w:rPr>
        <w:t xml:space="preserve"> </w:t>
      </w:r>
      <w:r>
        <w:t>«Культура</w:t>
      </w:r>
      <w:r>
        <w:rPr>
          <w:spacing w:val="-12"/>
        </w:rPr>
        <w:t xml:space="preserve"> </w:t>
      </w:r>
      <w:r>
        <w:t>как</w:t>
      </w:r>
      <w:r>
        <w:rPr>
          <w:spacing w:val="-12"/>
        </w:rPr>
        <w:t xml:space="preserve"> </w:t>
      </w:r>
      <w:r>
        <w:t>социальность». Тема 1. Мир культуры: его структура.</w:t>
      </w:r>
    </w:p>
    <w:p w14:paraId="6251EB6E" w14:textId="77777777" w:rsidR="00A43DD8" w:rsidRDefault="00983492">
      <w:pPr>
        <w:pStyle w:val="a3"/>
        <w:ind w:right="272"/>
      </w:pPr>
      <w:r>
        <w:t>Культура как форма социального взаимодействия. Связь между миром материальной культуры</w:t>
      </w:r>
      <w:r>
        <w:rPr>
          <w:spacing w:val="80"/>
          <w:w w:val="150"/>
        </w:rPr>
        <w:t xml:space="preserve"> </w:t>
      </w:r>
      <w:r>
        <w:t>и</w:t>
      </w:r>
      <w:r>
        <w:rPr>
          <w:spacing w:val="80"/>
          <w:w w:val="150"/>
        </w:rPr>
        <w:t xml:space="preserve"> </w:t>
      </w:r>
      <w:r>
        <w:t>социальной</w:t>
      </w:r>
      <w:r>
        <w:rPr>
          <w:spacing w:val="80"/>
          <w:w w:val="150"/>
        </w:rPr>
        <w:t xml:space="preserve"> </w:t>
      </w:r>
      <w:r>
        <w:t>структурой</w:t>
      </w:r>
      <w:r>
        <w:rPr>
          <w:spacing w:val="80"/>
          <w:w w:val="150"/>
        </w:rPr>
        <w:t xml:space="preserve"> </w:t>
      </w:r>
      <w:r>
        <w:t>общества.</w:t>
      </w:r>
      <w:r>
        <w:rPr>
          <w:spacing w:val="80"/>
          <w:w w:val="150"/>
        </w:rPr>
        <w:t xml:space="preserve"> </w:t>
      </w:r>
      <w:r>
        <w:t>Расстояние</w:t>
      </w:r>
      <w:r>
        <w:rPr>
          <w:spacing w:val="80"/>
          <w:w w:val="150"/>
        </w:rPr>
        <w:t xml:space="preserve"> </w:t>
      </w:r>
      <w:r>
        <w:t>и</w:t>
      </w:r>
      <w:r>
        <w:rPr>
          <w:spacing w:val="80"/>
          <w:w w:val="150"/>
        </w:rPr>
        <w:t xml:space="preserve"> </w:t>
      </w:r>
      <w:r>
        <w:t>образ</w:t>
      </w:r>
      <w:r>
        <w:rPr>
          <w:spacing w:val="80"/>
        </w:rPr>
        <w:t xml:space="preserve"> </w:t>
      </w:r>
      <w:r>
        <w:t>жизни</w:t>
      </w:r>
      <w:r>
        <w:rPr>
          <w:spacing w:val="80"/>
          <w:w w:val="150"/>
        </w:rPr>
        <w:t xml:space="preserve"> </w:t>
      </w:r>
      <w:r>
        <w:t>людей.</w:t>
      </w:r>
      <w:r>
        <w:rPr>
          <w:spacing w:val="80"/>
          <w:w w:val="150"/>
        </w:rPr>
        <w:t xml:space="preserve"> </w:t>
      </w:r>
      <w:proofErr w:type="spellStart"/>
      <w:r>
        <w:t>Науч</w:t>
      </w:r>
      <w:proofErr w:type="spellEnd"/>
      <w:r>
        <w:t>- но-технический прогресс как один из источников формирования социального облика общества.</w:t>
      </w:r>
    </w:p>
    <w:p w14:paraId="7BC1CC79" w14:textId="77777777" w:rsidR="00A43DD8" w:rsidRDefault="00983492">
      <w:pPr>
        <w:pStyle w:val="a3"/>
        <w:spacing w:before="4" w:line="251" w:lineRule="exact"/>
        <w:ind w:left="993" w:firstLine="0"/>
      </w:pPr>
      <w:r>
        <w:t>Тема</w:t>
      </w:r>
      <w:r>
        <w:rPr>
          <w:spacing w:val="-10"/>
        </w:rPr>
        <w:t xml:space="preserve"> </w:t>
      </w:r>
      <w:r>
        <w:t>2.</w:t>
      </w:r>
      <w:r>
        <w:rPr>
          <w:spacing w:val="-10"/>
        </w:rPr>
        <w:t xml:space="preserve"> </w:t>
      </w:r>
      <w:r>
        <w:t>Культура</w:t>
      </w:r>
      <w:r>
        <w:rPr>
          <w:spacing w:val="-9"/>
        </w:rPr>
        <w:t xml:space="preserve"> </w:t>
      </w:r>
      <w:r>
        <w:t>России:</w:t>
      </w:r>
      <w:r>
        <w:rPr>
          <w:spacing w:val="-11"/>
        </w:rPr>
        <w:t xml:space="preserve"> </w:t>
      </w:r>
      <w:r>
        <w:t>многообразие</w:t>
      </w:r>
      <w:r>
        <w:rPr>
          <w:spacing w:val="-8"/>
        </w:rPr>
        <w:t xml:space="preserve"> </w:t>
      </w:r>
      <w:r>
        <w:rPr>
          <w:spacing w:val="-2"/>
        </w:rPr>
        <w:t>регионов.</w:t>
      </w:r>
    </w:p>
    <w:p w14:paraId="54CE4547" w14:textId="77777777" w:rsidR="00A43DD8" w:rsidRDefault="00983492">
      <w:pPr>
        <w:pStyle w:val="a3"/>
        <w:ind w:right="271"/>
      </w:pPr>
      <w:r>
        <w:t>Территория России. Народы, живущие в ней. Проблемы культурного взаимодействия в обществе</w:t>
      </w:r>
      <w:r>
        <w:rPr>
          <w:spacing w:val="-11"/>
        </w:rPr>
        <w:t xml:space="preserve"> </w:t>
      </w:r>
      <w:r>
        <w:t>с</w:t>
      </w:r>
      <w:r>
        <w:rPr>
          <w:spacing w:val="-10"/>
        </w:rPr>
        <w:t xml:space="preserve"> </w:t>
      </w:r>
      <w:r>
        <w:t>многообразием</w:t>
      </w:r>
      <w:r>
        <w:rPr>
          <w:spacing w:val="-10"/>
        </w:rPr>
        <w:t xml:space="preserve"> </w:t>
      </w:r>
      <w:r>
        <w:t>культур.</w:t>
      </w:r>
      <w:r>
        <w:rPr>
          <w:spacing w:val="-10"/>
        </w:rPr>
        <w:t xml:space="preserve"> </w:t>
      </w:r>
      <w:r>
        <w:t>Сохранение</w:t>
      </w:r>
      <w:r>
        <w:rPr>
          <w:spacing w:val="-9"/>
        </w:rPr>
        <w:t xml:space="preserve"> </w:t>
      </w:r>
      <w:r>
        <w:t>и</w:t>
      </w:r>
      <w:r>
        <w:rPr>
          <w:spacing w:val="-14"/>
        </w:rPr>
        <w:t xml:space="preserve"> </w:t>
      </w:r>
      <w:r>
        <w:t>поддержка</w:t>
      </w:r>
      <w:r>
        <w:rPr>
          <w:spacing w:val="-10"/>
        </w:rPr>
        <w:t xml:space="preserve"> </w:t>
      </w:r>
      <w:r>
        <w:t>принципов</w:t>
      </w:r>
      <w:r>
        <w:rPr>
          <w:spacing w:val="-13"/>
        </w:rPr>
        <w:t xml:space="preserve"> </w:t>
      </w:r>
      <w:r>
        <w:t>толерантности</w:t>
      </w:r>
      <w:r>
        <w:rPr>
          <w:spacing w:val="-11"/>
        </w:rPr>
        <w:t xml:space="preserve"> </w:t>
      </w:r>
      <w:r>
        <w:t>и</w:t>
      </w:r>
      <w:r>
        <w:rPr>
          <w:spacing w:val="-13"/>
        </w:rPr>
        <w:t xml:space="preserve"> </w:t>
      </w:r>
      <w:r>
        <w:t>уважения ко всем культурам народов России.</w:t>
      </w:r>
    </w:p>
    <w:p w14:paraId="0844906F" w14:textId="77777777" w:rsidR="00A43DD8" w:rsidRDefault="00983492">
      <w:pPr>
        <w:pStyle w:val="a3"/>
        <w:spacing w:line="252" w:lineRule="exact"/>
        <w:ind w:left="993" w:firstLine="0"/>
      </w:pPr>
      <w:r>
        <w:t>Тема</w:t>
      </w:r>
      <w:r>
        <w:rPr>
          <w:spacing w:val="-5"/>
        </w:rPr>
        <w:t xml:space="preserve"> </w:t>
      </w:r>
      <w:r>
        <w:t>3.</w:t>
      </w:r>
      <w:r>
        <w:rPr>
          <w:spacing w:val="-6"/>
        </w:rPr>
        <w:t xml:space="preserve"> </w:t>
      </w:r>
      <w:r>
        <w:t>История</w:t>
      </w:r>
      <w:r>
        <w:rPr>
          <w:spacing w:val="-10"/>
        </w:rPr>
        <w:t xml:space="preserve"> </w:t>
      </w:r>
      <w:r>
        <w:t>быта</w:t>
      </w:r>
      <w:r>
        <w:rPr>
          <w:spacing w:val="-8"/>
        </w:rPr>
        <w:t xml:space="preserve"> </w:t>
      </w:r>
      <w:r>
        <w:t>как</w:t>
      </w:r>
      <w:r>
        <w:rPr>
          <w:spacing w:val="-9"/>
        </w:rPr>
        <w:t xml:space="preserve"> </w:t>
      </w:r>
      <w:r>
        <w:t>история</w:t>
      </w:r>
      <w:r>
        <w:rPr>
          <w:spacing w:val="-5"/>
        </w:rPr>
        <w:t xml:space="preserve"> </w:t>
      </w:r>
      <w:r>
        <w:rPr>
          <w:spacing w:val="-2"/>
        </w:rPr>
        <w:t>культуры.</w:t>
      </w:r>
    </w:p>
    <w:p w14:paraId="4965AB6B" w14:textId="77777777" w:rsidR="00A43DD8" w:rsidRDefault="00983492">
      <w:pPr>
        <w:pStyle w:val="a3"/>
        <w:ind w:right="279"/>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5C6E1172" w14:textId="77777777" w:rsidR="00A43DD8" w:rsidRDefault="00983492">
      <w:pPr>
        <w:pStyle w:val="a3"/>
        <w:ind w:right="273"/>
      </w:pPr>
      <w:r>
        <w:t>Тема</w:t>
      </w:r>
      <w:r>
        <w:rPr>
          <w:spacing w:val="-10"/>
        </w:rPr>
        <w:t xml:space="preserve"> </w:t>
      </w:r>
      <w:r>
        <w:t>4.</w:t>
      </w:r>
      <w:r>
        <w:rPr>
          <w:spacing w:val="-13"/>
        </w:rPr>
        <w:t xml:space="preserve"> </w:t>
      </w:r>
      <w:r>
        <w:t>Прогресс:</w:t>
      </w:r>
      <w:r>
        <w:rPr>
          <w:spacing w:val="-8"/>
        </w:rPr>
        <w:t xml:space="preserve"> </w:t>
      </w:r>
      <w:r>
        <w:t>технический</w:t>
      </w:r>
      <w:r>
        <w:rPr>
          <w:spacing w:val="-13"/>
        </w:rPr>
        <w:t xml:space="preserve"> </w:t>
      </w:r>
      <w:r>
        <w:t>и</w:t>
      </w:r>
      <w:r>
        <w:rPr>
          <w:spacing w:val="-13"/>
        </w:rPr>
        <w:t xml:space="preserve"> </w:t>
      </w:r>
      <w:r>
        <w:t>социальный.</w:t>
      </w:r>
      <w:r>
        <w:rPr>
          <w:spacing w:val="-10"/>
        </w:rPr>
        <w:t xml:space="preserve"> </w:t>
      </w:r>
      <w:r>
        <w:t>Производительность</w:t>
      </w:r>
      <w:r>
        <w:rPr>
          <w:spacing w:val="-12"/>
        </w:rPr>
        <w:t xml:space="preserve"> </w:t>
      </w:r>
      <w:r>
        <w:t>труда.</w:t>
      </w:r>
      <w:r>
        <w:rPr>
          <w:spacing w:val="-10"/>
        </w:rPr>
        <w:t xml:space="preserve"> </w:t>
      </w:r>
      <w:r>
        <w:t>Разделение</w:t>
      </w:r>
      <w:r>
        <w:rPr>
          <w:spacing w:val="-9"/>
        </w:rPr>
        <w:t xml:space="preserve"> </w:t>
      </w:r>
      <w:r>
        <w:t>труда. Обслуживающий</w:t>
      </w:r>
      <w:r>
        <w:rPr>
          <w:spacing w:val="-9"/>
        </w:rPr>
        <w:t xml:space="preserve"> </w:t>
      </w:r>
      <w:r>
        <w:t>и</w:t>
      </w:r>
      <w:r>
        <w:rPr>
          <w:spacing w:val="-8"/>
        </w:rPr>
        <w:t xml:space="preserve"> </w:t>
      </w:r>
      <w:r>
        <w:t>производящий</w:t>
      </w:r>
      <w:r>
        <w:rPr>
          <w:spacing w:val="-10"/>
        </w:rPr>
        <w:t xml:space="preserve"> </w:t>
      </w:r>
      <w:r>
        <w:t>труд.</w:t>
      </w:r>
      <w:r>
        <w:rPr>
          <w:spacing w:val="-6"/>
        </w:rPr>
        <w:t xml:space="preserve"> </w:t>
      </w:r>
      <w:r>
        <w:t>Домашний</w:t>
      </w:r>
      <w:r>
        <w:rPr>
          <w:spacing w:val="-10"/>
        </w:rPr>
        <w:t xml:space="preserve"> </w:t>
      </w:r>
      <w:r>
        <w:t>труд</w:t>
      </w:r>
      <w:r>
        <w:rPr>
          <w:spacing w:val="-7"/>
        </w:rPr>
        <w:t xml:space="preserve"> </w:t>
      </w:r>
      <w:r>
        <w:t>и</w:t>
      </w:r>
      <w:r>
        <w:rPr>
          <w:spacing w:val="-8"/>
        </w:rPr>
        <w:t xml:space="preserve"> </w:t>
      </w:r>
      <w:r>
        <w:t>его</w:t>
      </w:r>
      <w:r>
        <w:rPr>
          <w:spacing w:val="-7"/>
        </w:rPr>
        <w:t xml:space="preserve"> </w:t>
      </w:r>
      <w:r>
        <w:t>механизация.</w:t>
      </w:r>
      <w:r>
        <w:rPr>
          <w:spacing w:val="-9"/>
        </w:rPr>
        <w:t xml:space="preserve"> </w:t>
      </w:r>
      <w:r>
        <w:t>Что</w:t>
      </w:r>
      <w:r>
        <w:rPr>
          <w:spacing w:val="-7"/>
        </w:rPr>
        <w:t xml:space="preserve"> </w:t>
      </w:r>
      <w:r>
        <w:t>такое</w:t>
      </w:r>
      <w:r>
        <w:rPr>
          <w:spacing w:val="-6"/>
        </w:rPr>
        <w:t xml:space="preserve"> </w:t>
      </w:r>
      <w:r>
        <w:t>технологии</w:t>
      </w:r>
      <w:r>
        <w:rPr>
          <w:spacing w:val="-13"/>
        </w:rPr>
        <w:t xml:space="preserve"> </w:t>
      </w:r>
      <w:r>
        <w:t>и как они влияют на культуру и ценности общества?</w:t>
      </w:r>
    </w:p>
    <w:p w14:paraId="05A019A2" w14:textId="77777777" w:rsidR="00A43DD8" w:rsidRDefault="00983492">
      <w:pPr>
        <w:pStyle w:val="a3"/>
        <w:ind w:right="268"/>
      </w:pPr>
      <w:r>
        <w:t xml:space="preserve">Тема 5. Образование в культуре народов России. Представление об основных этапах в </w:t>
      </w:r>
      <w:proofErr w:type="spellStart"/>
      <w:proofErr w:type="gramStart"/>
      <w:r>
        <w:t>ис</w:t>
      </w:r>
      <w:proofErr w:type="spellEnd"/>
      <w:r>
        <w:t>- тории</w:t>
      </w:r>
      <w:proofErr w:type="gramEnd"/>
      <w:r>
        <w:t xml:space="preserve"> образования.</w:t>
      </w:r>
    </w:p>
    <w:p w14:paraId="6A041FCF" w14:textId="77777777" w:rsidR="00A43DD8" w:rsidRDefault="00983492">
      <w:pPr>
        <w:pStyle w:val="a3"/>
        <w:ind w:right="274"/>
      </w:pPr>
      <w:r>
        <w:t>Ценность знания. Социальная обусловленность различных видов образования. Важность образования</w:t>
      </w:r>
      <w:r>
        <w:rPr>
          <w:spacing w:val="-3"/>
        </w:rPr>
        <w:t xml:space="preserve"> </w:t>
      </w:r>
      <w:r>
        <w:t>для</w:t>
      </w:r>
      <w:r>
        <w:rPr>
          <w:spacing w:val="-2"/>
        </w:rPr>
        <w:t xml:space="preserve"> </w:t>
      </w:r>
      <w:r>
        <w:t>современного</w:t>
      </w:r>
      <w:r>
        <w:rPr>
          <w:spacing w:val="-2"/>
        </w:rPr>
        <w:t xml:space="preserve"> </w:t>
      </w:r>
      <w:r>
        <w:t>мира.</w:t>
      </w:r>
      <w:r>
        <w:rPr>
          <w:spacing w:val="-7"/>
        </w:rPr>
        <w:t xml:space="preserve"> </w:t>
      </w:r>
      <w:r>
        <w:t>Образование</w:t>
      </w:r>
      <w:r>
        <w:rPr>
          <w:spacing w:val="-11"/>
        </w:rPr>
        <w:t xml:space="preserve"> </w:t>
      </w:r>
      <w:r>
        <w:t>как</w:t>
      </w:r>
      <w:r>
        <w:rPr>
          <w:spacing w:val="-1"/>
        </w:rPr>
        <w:t xml:space="preserve"> </w:t>
      </w:r>
      <w:r>
        <w:t>трансляция</w:t>
      </w:r>
      <w:r>
        <w:rPr>
          <w:spacing w:val="-8"/>
        </w:rPr>
        <w:t xml:space="preserve"> </w:t>
      </w:r>
      <w:r>
        <w:t>культурных</w:t>
      </w:r>
      <w:r>
        <w:rPr>
          <w:spacing w:val="-2"/>
        </w:rPr>
        <w:t xml:space="preserve"> </w:t>
      </w:r>
      <w:r>
        <w:t>смыслов,</w:t>
      </w:r>
      <w:r>
        <w:rPr>
          <w:spacing w:val="-7"/>
        </w:rPr>
        <w:t xml:space="preserve"> </w:t>
      </w:r>
      <w:r>
        <w:t>как</w:t>
      </w:r>
      <w:r>
        <w:rPr>
          <w:spacing w:val="-4"/>
        </w:rPr>
        <w:t xml:space="preserve"> </w:t>
      </w:r>
      <w:r>
        <w:t>способ передачи ценностей.</w:t>
      </w:r>
    </w:p>
    <w:p w14:paraId="3B453EBD" w14:textId="77777777" w:rsidR="00A43DD8" w:rsidRDefault="00983492">
      <w:pPr>
        <w:pStyle w:val="a3"/>
        <w:spacing w:line="252" w:lineRule="exact"/>
        <w:ind w:left="993" w:firstLine="0"/>
      </w:pPr>
      <w:r>
        <w:t>Тема</w:t>
      </w:r>
      <w:r>
        <w:rPr>
          <w:spacing w:val="-8"/>
        </w:rPr>
        <w:t xml:space="preserve"> </w:t>
      </w:r>
      <w:r>
        <w:t>6.</w:t>
      </w:r>
      <w:r>
        <w:rPr>
          <w:spacing w:val="-6"/>
        </w:rPr>
        <w:t xml:space="preserve"> </w:t>
      </w:r>
      <w:r>
        <w:t>Права</w:t>
      </w:r>
      <w:r>
        <w:rPr>
          <w:spacing w:val="-8"/>
        </w:rPr>
        <w:t xml:space="preserve"> </w:t>
      </w:r>
      <w:r>
        <w:t>и</w:t>
      </w:r>
      <w:r>
        <w:rPr>
          <w:spacing w:val="-11"/>
        </w:rPr>
        <w:t xml:space="preserve"> </w:t>
      </w:r>
      <w:r>
        <w:t>обязанности</w:t>
      </w:r>
      <w:r>
        <w:rPr>
          <w:spacing w:val="-5"/>
        </w:rPr>
        <w:t xml:space="preserve"> </w:t>
      </w:r>
      <w:r>
        <w:rPr>
          <w:spacing w:val="-2"/>
        </w:rPr>
        <w:t>человека.</w:t>
      </w:r>
    </w:p>
    <w:p w14:paraId="6A8499C5" w14:textId="77777777" w:rsidR="00A43DD8" w:rsidRDefault="00983492">
      <w:pPr>
        <w:pStyle w:val="a3"/>
        <w:spacing w:before="2"/>
        <w:ind w:right="276"/>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7C0C14D9" w14:textId="77777777" w:rsidR="00A43DD8" w:rsidRDefault="00983492">
      <w:pPr>
        <w:pStyle w:val="a3"/>
        <w:spacing w:before="3" w:line="251" w:lineRule="exact"/>
        <w:ind w:left="993" w:firstLine="0"/>
      </w:pPr>
      <w:r>
        <w:t>Тема</w:t>
      </w:r>
      <w:r>
        <w:rPr>
          <w:spacing w:val="-16"/>
        </w:rPr>
        <w:t xml:space="preserve"> </w:t>
      </w:r>
      <w:r>
        <w:t>7.</w:t>
      </w:r>
      <w:r>
        <w:rPr>
          <w:spacing w:val="-14"/>
        </w:rPr>
        <w:t xml:space="preserve"> </w:t>
      </w:r>
      <w:r>
        <w:t>Общество</w:t>
      </w:r>
      <w:r>
        <w:rPr>
          <w:spacing w:val="-13"/>
        </w:rPr>
        <w:t xml:space="preserve"> </w:t>
      </w:r>
      <w:r>
        <w:t>и</w:t>
      </w:r>
      <w:r>
        <w:rPr>
          <w:spacing w:val="-14"/>
        </w:rPr>
        <w:t xml:space="preserve"> </w:t>
      </w:r>
      <w:r>
        <w:t>религия:</w:t>
      </w:r>
      <w:r>
        <w:rPr>
          <w:spacing w:val="-12"/>
        </w:rPr>
        <w:t xml:space="preserve"> </w:t>
      </w:r>
      <w:r>
        <w:t>духовно-нравственное</w:t>
      </w:r>
      <w:r>
        <w:rPr>
          <w:spacing w:val="-13"/>
        </w:rPr>
        <w:t xml:space="preserve"> </w:t>
      </w:r>
      <w:r>
        <w:rPr>
          <w:spacing w:val="-2"/>
        </w:rPr>
        <w:t>взаимодействие.</w:t>
      </w:r>
    </w:p>
    <w:p w14:paraId="7688B374" w14:textId="77777777" w:rsidR="00A43DD8" w:rsidRDefault="00983492">
      <w:pPr>
        <w:pStyle w:val="a3"/>
        <w:ind w:right="268"/>
      </w:pPr>
      <w:r>
        <w:t xml:space="preserve">Мир религий в истории. Религии народов России сегодня. Государствообразующие и </w:t>
      </w:r>
      <w:proofErr w:type="spellStart"/>
      <w:r>
        <w:t>тра</w:t>
      </w:r>
      <w:proofErr w:type="spellEnd"/>
      <w:r>
        <w:t xml:space="preserve">- </w:t>
      </w:r>
      <w:proofErr w:type="spellStart"/>
      <w:r>
        <w:t>диционные</w:t>
      </w:r>
      <w:proofErr w:type="spellEnd"/>
      <w:r>
        <w:t xml:space="preserve"> религии как источник духовно-нравственных ценностей.</w:t>
      </w:r>
    </w:p>
    <w:p w14:paraId="75595542" w14:textId="77777777" w:rsidR="00A43DD8" w:rsidRDefault="00983492">
      <w:pPr>
        <w:pStyle w:val="a3"/>
        <w:spacing w:before="1" w:line="251" w:lineRule="exact"/>
        <w:ind w:left="993" w:firstLine="0"/>
      </w:pPr>
      <w:r>
        <w:t>Тема</w:t>
      </w:r>
      <w:r>
        <w:rPr>
          <w:spacing w:val="-14"/>
        </w:rPr>
        <w:t xml:space="preserve"> </w:t>
      </w:r>
      <w:r>
        <w:t>8.</w:t>
      </w:r>
      <w:r>
        <w:rPr>
          <w:spacing w:val="-10"/>
        </w:rPr>
        <w:t xml:space="preserve"> </w:t>
      </w:r>
      <w:r>
        <w:t>Современный</w:t>
      </w:r>
      <w:r>
        <w:rPr>
          <w:spacing w:val="-9"/>
        </w:rPr>
        <w:t xml:space="preserve"> </w:t>
      </w:r>
      <w:r>
        <w:t>мир:</w:t>
      </w:r>
      <w:r>
        <w:rPr>
          <w:spacing w:val="-8"/>
        </w:rPr>
        <w:t xml:space="preserve"> </w:t>
      </w:r>
      <w:r>
        <w:t>самое</w:t>
      </w:r>
      <w:r>
        <w:rPr>
          <w:spacing w:val="-9"/>
        </w:rPr>
        <w:t xml:space="preserve"> </w:t>
      </w:r>
      <w:r>
        <w:t>важное</w:t>
      </w:r>
      <w:r>
        <w:rPr>
          <w:spacing w:val="-14"/>
        </w:rPr>
        <w:t xml:space="preserve"> </w:t>
      </w:r>
      <w:r>
        <w:t>(практическое</w:t>
      </w:r>
      <w:r>
        <w:rPr>
          <w:spacing w:val="-7"/>
        </w:rPr>
        <w:t xml:space="preserve"> </w:t>
      </w:r>
      <w:r>
        <w:rPr>
          <w:spacing w:val="-2"/>
        </w:rPr>
        <w:t>занятие).</w:t>
      </w:r>
    </w:p>
    <w:p w14:paraId="7F28C95F" w14:textId="77777777" w:rsidR="00A43DD8" w:rsidRDefault="00983492">
      <w:pPr>
        <w:pStyle w:val="a3"/>
        <w:ind w:right="282"/>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5AC24037" w14:textId="77777777" w:rsidR="00A43DD8" w:rsidRDefault="00983492">
      <w:pPr>
        <w:pStyle w:val="a3"/>
        <w:spacing w:before="1" w:line="252" w:lineRule="exact"/>
        <w:ind w:left="993" w:firstLine="0"/>
      </w:pPr>
      <w:r>
        <w:t>Тематический</w:t>
      </w:r>
      <w:r>
        <w:rPr>
          <w:spacing w:val="-16"/>
        </w:rPr>
        <w:t xml:space="preserve"> </w:t>
      </w:r>
      <w:r>
        <w:t>блок</w:t>
      </w:r>
      <w:r>
        <w:rPr>
          <w:spacing w:val="-6"/>
        </w:rPr>
        <w:t xml:space="preserve"> </w:t>
      </w:r>
      <w:r>
        <w:t>2.</w:t>
      </w:r>
      <w:r>
        <w:rPr>
          <w:spacing w:val="-7"/>
        </w:rPr>
        <w:t xml:space="preserve"> </w:t>
      </w:r>
      <w:r>
        <w:t>«Человек</w:t>
      </w:r>
      <w:r>
        <w:rPr>
          <w:spacing w:val="-4"/>
        </w:rPr>
        <w:t xml:space="preserve"> </w:t>
      </w:r>
      <w:r>
        <w:t>и</w:t>
      </w:r>
      <w:r>
        <w:rPr>
          <w:spacing w:val="-8"/>
        </w:rPr>
        <w:t xml:space="preserve"> </w:t>
      </w:r>
      <w:r>
        <w:t>его</w:t>
      </w:r>
      <w:r>
        <w:rPr>
          <w:spacing w:val="-8"/>
        </w:rPr>
        <w:t xml:space="preserve"> </w:t>
      </w:r>
      <w:r>
        <w:t>отражение</w:t>
      </w:r>
      <w:r>
        <w:rPr>
          <w:spacing w:val="-8"/>
        </w:rPr>
        <w:t xml:space="preserve"> </w:t>
      </w:r>
      <w:r>
        <w:t>в</w:t>
      </w:r>
      <w:r>
        <w:rPr>
          <w:spacing w:val="-6"/>
        </w:rPr>
        <w:t xml:space="preserve"> </w:t>
      </w:r>
      <w:r>
        <w:rPr>
          <w:spacing w:val="-2"/>
        </w:rPr>
        <w:t>культуре».</w:t>
      </w:r>
    </w:p>
    <w:p w14:paraId="69265DD0" w14:textId="77777777" w:rsidR="00A43DD8" w:rsidRDefault="00983492">
      <w:pPr>
        <w:pStyle w:val="a3"/>
        <w:spacing w:line="251" w:lineRule="exact"/>
        <w:ind w:left="993" w:firstLine="0"/>
      </w:pPr>
      <w:r>
        <w:t>Тема</w:t>
      </w:r>
      <w:r>
        <w:rPr>
          <w:spacing w:val="-11"/>
        </w:rPr>
        <w:t xml:space="preserve"> </w:t>
      </w:r>
      <w:r>
        <w:t>9.</w:t>
      </w:r>
      <w:r>
        <w:rPr>
          <w:spacing w:val="-8"/>
        </w:rPr>
        <w:t xml:space="preserve"> </w:t>
      </w:r>
      <w:r>
        <w:t>Каким</w:t>
      </w:r>
      <w:r>
        <w:rPr>
          <w:spacing w:val="-11"/>
        </w:rPr>
        <w:t xml:space="preserve"> </w:t>
      </w:r>
      <w:r>
        <w:t>должен</w:t>
      </w:r>
      <w:r>
        <w:rPr>
          <w:spacing w:val="-13"/>
        </w:rPr>
        <w:t xml:space="preserve"> </w:t>
      </w:r>
      <w:r>
        <w:t>быть</w:t>
      </w:r>
      <w:r>
        <w:rPr>
          <w:spacing w:val="-8"/>
        </w:rPr>
        <w:t xml:space="preserve"> </w:t>
      </w:r>
      <w:r>
        <w:t>человек?</w:t>
      </w:r>
      <w:r>
        <w:rPr>
          <w:spacing w:val="-9"/>
        </w:rPr>
        <w:t xml:space="preserve"> </w:t>
      </w:r>
      <w:r>
        <w:t>Духовно-нравственный</w:t>
      </w:r>
      <w:r>
        <w:rPr>
          <w:spacing w:val="-8"/>
        </w:rPr>
        <w:t xml:space="preserve"> </w:t>
      </w:r>
      <w:r>
        <w:t>облик</w:t>
      </w:r>
      <w:r>
        <w:rPr>
          <w:spacing w:val="-7"/>
        </w:rPr>
        <w:t xml:space="preserve"> </w:t>
      </w:r>
      <w:r>
        <w:t>и</w:t>
      </w:r>
      <w:r>
        <w:rPr>
          <w:spacing w:val="-9"/>
        </w:rPr>
        <w:t xml:space="preserve"> </w:t>
      </w:r>
      <w:r>
        <w:t>идеал</w:t>
      </w:r>
      <w:r>
        <w:rPr>
          <w:spacing w:val="-7"/>
        </w:rPr>
        <w:t xml:space="preserve"> </w:t>
      </w:r>
      <w:r>
        <w:rPr>
          <w:spacing w:val="-2"/>
        </w:rPr>
        <w:t>человека.</w:t>
      </w:r>
    </w:p>
    <w:p w14:paraId="7FE9DA9C" w14:textId="77777777" w:rsidR="00A43DD8" w:rsidRDefault="00983492">
      <w:pPr>
        <w:pStyle w:val="a3"/>
        <w:ind w:right="282"/>
      </w:pPr>
      <w:r>
        <w:t xml:space="preserve">Мораль, нравственность, этика, этикет в культурах народов России. Право и равенство в правах. Свобода как ценность. Долг как </w:t>
      </w:r>
      <w:proofErr w:type="spellStart"/>
      <w:r>
        <w:t>еѐ</w:t>
      </w:r>
      <w:proofErr w:type="spellEnd"/>
      <w:r>
        <w:t xml:space="preserve"> ограничение. Общество как регулятор свободы.</w:t>
      </w:r>
    </w:p>
    <w:p w14:paraId="4974A202" w14:textId="77777777" w:rsidR="00A43DD8" w:rsidRDefault="00983492">
      <w:pPr>
        <w:pStyle w:val="a3"/>
        <w:ind w:right="272"/>
      </w:pPr>
      <w:r>
        <w:t>Свойства и</w:t>
      </w:r>
      <w:r>
        <w:rPr>
          <w:spacing w:val="-1"/>
        </w:rPr>
        <w:t xml:space="preserve"> </w:t>
      </w:r>
      <w:r>
        <w:t>качества человека,</w:t>
      </w:r>
      <w:r>
        <w:rPr>
          <w:spacing w:val="-5"/>
        </w:rPr>
        <w:t xml:space="preserve"> </w:t>
      </w:r>
      <w:r>
        <w:t>его</w:t>
      </w:r>
      <w:r>
        <w:rPr>
          <w:spacing w:val="-5"/>
        </w:rPr>
        <w:t xml:space="preserve"> </w:t>
      </w:r>
      <w:r>
        <w:t>образ</w:t>
      </w:r>
      <w:r>
        <w:rPr>
          <w:spacing w:val="-1"/>
        </w:rPr>
        <w:t xml:space="preserve"> </w:t>
      </w:r>
      <w:r>
        <w:t>в</w:t>
      </w:r>
      <w:r>
        <w:rPr>
          <w:spacing w:val="-6"/>
        </w:rPr>
        <w:t xml:space="preserve"> </w:t>
      </w:r>
      <w:r>
        <w:t>культуре народов</w:t>
      </w:r>
      <w:r>
        <w:rPr>
          <w:spacing w:val="-5"/>
        </w:rPr>
        <w:t xml:space="preserve"> </w:t>
      </w:r>
      <w:r>
        <w:t>России,</w:t>
      </w:r>
      <w:r>
        <w:rPr>
          <w:spacing w:val="-5"/>
        </w:rPr>
        <w:t xml:space="preserve"> </w:t>
      </w:r>
      <w:r>
        <w:t>единство</w:t>
      </w:r>
      <w:r>
        <w:rPr>
          <w:spacing w:val="-1"/>
        </w:rPr>
        <w:t xml:space="preserve"> </w:t>
      </w:r>
      <w:r>
        <w:t>человеческих качеств. Единство духовной жизни.</w:t>
      </w:r>
    </w:p>
    <w:p w14:paraId="1A781300" w14:textId="77777777" w:rsidR="00A43DD8" w:rsidRDefault="00A43DD8">
      <w:pPr>
        <w:pStyle w:val="a3"/>
        <w:sectPr w:rsidR="00A43DD8">
          <w:pgSz w:w="11920" w:h="16850"/>
          <w:pgMar w:top="1700" w:right="566" w:bottom="780" w:left="1417" w:header="0" w:footer="597" w:gutter="0"/>
          <w:cols w:space="720"/>
        </w:sectPr>
      </w:pPr>
    </w:p>
    <w:p w14:paraId="0B7DAC89" w14:textId="77777777" w:rsidR="00A43DD8" w:rsidRDefault="00983492">
      <w:pPr>
        <w:pStyle w:val="a3"/>
        <w:spacing w:before="76"/>
        <w:ind w:right="274"/>
      </w:pPr>
      <w:r>
        <w:lastRenderedPageBreak/>
        <w:t>Тема 10.</w:t>
      </w:r>
      <w:r>
        <w:rPr>
          <w:spacing w:val="-1"/>
        </w:rPr>
        <w:t xml:space="preserve"> </w:t>
      </w:r>
      <w:r>
        <w:t>Взросление</w:t>
      </w:r>
      <w:r>
        <w:rPr>
          <w:spacing w:val="-1"/>
        </w:rPr>
        <w:t xml:space="preserve"> </w:t>
      </w:r>
      <w:r>
        <w:t>человека в</w:t>
      </w:r>
      <w:r>
        <w:rPr>
          <w:spacing w:val="-4"/>
        </w:rPr>
        <w:t xml:space="preserve"> </w:t>
      </w:r>
      <w:r>
        <w:t>культуре народов</w:t>
      </w:r>
      <w:r>
        <w:rPr>
          <w:spacing w:val="-4"/>
        </w:rPr>
        <w:t xml:space="preserve"> </w:t>
      </w:r>
      <w:r>
        <w:t>России. Социальное</w:t>
      </w:r>
      <w:r>
        <w:rPr>
          <w:spacing w:val="-3"/>
        </w:rPr>
        <w:t xml:space="preserve"> </w:t>
      </w:r>
      <w:r>
        <w:t>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6F50CCD2" w14:textId="77777777" w:rsidR="00A43DD8" w:rsidRDefault="00983492">
      <w:pPr>
        <w:pStyle w:val="a3"/>
        <w:spacing w:before="5" w:line="251" w:lineRule="exact"/>
        <w:ind w:left="993" w:firstLine="0"/>
      </w:pPr>
      <w:r>
        <w:t>Тема</w:t>
      </w:r>
      <w:r>
        <w:rPr>
          <w:spacing w:val="-9"/>
        </w:rPr>
        <w:t xml:space="preserve"> </w:t>
      </w:r>
      <w:r>
        <w:t>11.</w:t>
      </w:r>
      <w:r>
        <w:rPr>
          <w:spacing w:val="-8"/>
        </w:rPr>
        <w:t xml:space="preserve"> </w:t>
      </w:r>
      <w:r>
        <w:t>Религия</w:t>
      </w:r>
      <w:r>
        <w:rPr>
          <w:spacing w:val="-10"/>
        </w:rPr>
        <w:t xml:space="preserve"> </w:t>
      </w:r>
      <w:r>
        <w:t>как</w:t>
      </w:r>
      <w:r>
        <w:rPr>
          <w:spacing w:val="-5"/>
        </w:rPr>
        <w:t xml:space="preserve"> </w:t>
      </w:r>
      <w:r>
        <w:t>источник</w:t>
      </w:r>
      <w:r>
        <w:rPr>
          <w:spacing w:val="-7"/>
        </w:rPr>
        <w:t xml:space="preserve"> </w:t>
      </w:r>
      <w:r>
        <w:rPr>
          <w:spacing w:val="-2"/>
        </w:rPr>
        <w:t>нравственности.</w:t>
      </w:r>
    </w:p>
    <w:p w14:paraId="09CE9851" w14:textId="77777777" w:rsidR="00A43DD8" w:rsidRDefault="00983492">
      <w:pPr>
        <w:pStyle w:val="a3"/>
        <w:ind w:right="276"/>
      </w:pPr>
      <w:r>
        <w:t>Религия</w:t>
      </w:r>
      <w:r>
        <w:rPr>
          <w:spacing w:val="-4"/>
        </w:rPr>
        <w:t xml:space="preserve"> </w:t>
      </w:r>
      <w:r>
        <w:t>как</w:t>
      </w:r>
      <w:r>
        <w:rPr>
          <w:spacing w:val="-2"/>
        </w:rPr>
        <w:t xml:space="preserve"> </w:t>
      </w:r>
      <w:r>
        <w:t>источник</w:t>
      </w:r>
      <w:r>
        <w:rPr>
          <w:spacing w:val="-3"/>
        </w:rPr>
        <w:t xml:space="preserve"> </w:t>
      </w:r>
      <w:r>
        <w:t>нравственности</w:t>
      </w:r>
      <w:r>
        <w:rPr>
          <w:spacing w:val="-3"/>
        </w:rPr>
        <w:t xml:space="preserve"> </w:t>
      </w:r>
      <w:r>
        <w:t>и</w:t>
      </w:r>
      <w:r>
        <w:rPr>
          <w:spacing w:val="-4"/>
        </w:rPr>
        <w:t xml:space="preserve"> </w:t>
      </w:r>
      <w:r>
        <w:t>гуманистического</w:t>
      </w:r>
      <w:r>
        <w:rPr>
          <w:spacing w:val="-2"/>
        </w:rPr>
        <w:t xml:space="preserve"> </w:t>
      </w:r>
      <w:r>
        <w:t>мышления.</w:t>
      </w:r>
      <w:r>
        <w:rPr>
          <w:spacing w:val="-3"/>
        </w:rPr>
        <w:t xml:space="preserve"> </w:t>
      </w:r>
      <w:r>
        <w:t>Нравственный</w:t>
      </w:r>
      <w:r>
        <w:rPr>
          <w:spacing w:val="-3"/>
        </w:rPr>
        <w:t xml:space="preserve"> </w:t>
      </w:r>
      <w:r>
        <w:t>идеал человека в традиционных религиях. Современное общество и религиозный идеал человека.</w:t>
      </w:r>
    </w:p>
    <w:p w14:paraId="55B61100" w14:textId="77777777" w:rsidR="00A43DD8" w:rsidRDefault="00983492">
      <w:pPr>
        <w:pStyle w:val="a3"/>
        <w:spacing w:before="1" w:line="252" w:lineRule="exact"/>
        <w:ind w:left="993" w:firstLine="0"/>
      </w:pPr>
      <w:r>
        <w:t>Тема</w:t>
      </w:r>
      <w:r>
        <w:rPr>
          <w:spacing w:val="-7"/>
        </w:rPr>
        <w:t xml:space="preserve"> </w:t>
      </w:r>
      <w:r>
        <w:t>12.</w:t>
      </w:r>
      <w:r>
        <w:rPr>
          <w:spacing w:val="-6"/>
        </w:rPr>
        <w:t xml:space="preserve"> </w:t>
      </w:r>
      <w:r>
        <w:t>Наука</w:t>
      </w:r>
      <w:r>
        <w:rPr>
          <w:spacing w:val="-8"/>
        </w:rPr>
        <w:t xml:space="preserve"> </w:t>
      </w:r>
      <w:r>
        <w:t>как</w:t>
      </w:r>
      <w:r>
        <w:rPr>
          <w:spacing w:val="-5"/>
        </w:rPr>
        <w:t xml:space="preserve"> </w:t>
      </w:r>
      <w:r>
        <w:t>источник</w:t>
      </w:r>
      <w:r>
        <w:rPr>
          <w:spacing w:val="-4"/>
        </w:rPr>
        <w:t xml:space="preserve"> </w:t>
      </w:r>
      <w:r>
        <w:t>знания</w:t>
      </w:r>
      <w:r>
        <w:rPr>
          <w:spacing w:val="-9"/>
        </w:rPr>
        <w:t xml:space="preserve"> </w:t>
      </w:r>
      <w:r>
        <w:t>о</w:t>
      </w:r>
      <w:r>
        <w:rPr>
          <w:spacing w:val="-5"/>
        </w:rPr>
        <w:t xml:space="preserve"> </w:t>
      </w:r>
      <w:r>
        <w:t>человеке</w:t>
      </w:r>
      <w:r>
        <w:rPr>
          <w:spacing w:val="-5"/>
        </w:rPr>
        <w:t xml:space="preserve"> </w:t>
      </w:r>
      <w:r>
        <w:t>и</w:t>
      </w:r>
      <w:r>
        <w:rPr>
          <w:spacing w:val="-5"/>
        </w:rPr>
        <w:t xml:space="preserve"> </w:t>
      </w:r>
      <w:r>
        <w:rPr>
          <w:spacing w:val="-2"/>
        </w:rPr>
        <w:t>человеческом.</w:t>
      </w:r>
    </w:p>
    <w:p w14:paraId="44B701F8" w14:textId="77777777" w:rsidR="00A43DD8" w:rsidRDefault="00983492">
      <w:pPr>
        <w:pStyle w:val="a3"/>
        <w:spacing w:line="252" w:lineRule="exact"/>
        <w:ind w:left="993" w:firstLine="0"/>
      </w:pPr>
      <w:r>
        <w:t>Гуманитарное</w:t>
      </w:r>
      <w:r>
        <w:rPr>
          <w:spacing w:val="34"/>
        </w:rPr>
        <w:t xml:space="preserve"> </w:t>
      </w:r>
      <w:r>
        <w:t>знание</w:t>
      </w:r>
      <w:r>
        <w:rPr>
          <w:spacing w:val="39"/>
        </w:rPr>
        <w:t xml:space="preserve"> </w:t>
      </w:r>
      <w:r>
        <w:t>и</w:t>
      </w:r>
      <w:r>
        <w:rPr>
          <w:spacing w:val="35"/>
        </w:rPr>
        <w:t xml:space="preserve"> </w:t>
      </w:r>
      <w:r>
        <w:t>его</w:t>
      </w:r>
      <w:r>
        <w:rPr>
          <w:spacing w:val="39"/>
        </w:rPr>
        <w:t xml:space="preserve"> </w:t>
      </w:r>
      <w:r>
        <w:t>особенности.</w:t>
      </w:r>
      <w:r>
        <w:rPr>
          <w:spacing w:val="38"/>
        </w:rPr>
        <w:t xml:space="preserve"> </w:t>
      </w:r>
      <w:r>
        <w:t>Культура</w:t>
      </w:r>
      <w:r>
        <w:rPr>
          <w:spacing w:val="39"/>
        </w:rPr>
        <w:t xml:space="preserve"> </w:t>
      </w:r>
      <w:r>
        <w:t>как</w:t>
      </w:r>
      <w:r>
        <w:rPr>
          <w:spacing w:val="37"/>
        </w:rPr>
        <w:t xml:space="preserve"> </w:t>
      </w:r>
      <w:r>
        <w:t>самопознание.</w:t>
      </w:r>
      <w:r>
        <w:rPr>
          <w:spacing w:val="34"/>
        </w:rPr>
        <w:t xml:space="preserve"> </w:t>
      </w:r>
      <w:r>
        <w:t>Этика.</w:t>
      </w:r>
      <w:r>
        <w:rPr>
          <w:spacing w:val="40"/>
        </w:rPr>
        <w:t xml:space="preserve"> </w:t>
      </w:r>
      <w:r>
        <w:rPr>
          <w:spacing w:val="-2"/>
        </w:rPr>
        <w:t>Эстетика.</w:t>
      </w:r>
    </w:p>
    <w:p w14:paraId="3BD3602F" w14:textId="77777777" w:rsidR="00A43DD8" w:rsidRDefault="00983492">
      <w:pPr>
        <w:pStyle w:val="a3"/>
        <w:spacing w:line="252" w:lineRule="exact"/>
        <w:ind w:firstLine="0"/>
      </w:pPr>
      <w:r>
        <w:rPr>
          <w:spacing w:val="-2"/>
        </w:rPr>
        <w:t>Право</w:t>
      </w:r>
      <w:r>
        <w:rPr>
          <w:spacing w:val="1"/>
        </w:rPr>
        <w:t xml:space="preserve"> </w:t>
      </w:r>
      <w:r>
        <w:rPr>
          <w:spacing w:val="-2"/>
        </w:rPr>
        <w:t>в</w:t>
      </w:r>
      <w:r>
        <w:t xml:space="preserve"> </w:t>
      </w:r>
      <w:r>
        <w:rPr>
          <w:spacing w:val="-2"/>
        </w:rPr>
        <w:t>контексте</w:t>
      </w:r>
      <w:r>
        <w:rPr>
          <w:spacing w:val="4"/>
        </w:rPr>
        <w:t xml:space="preserve"> </w:t>
      </w:r>
      <w:r>
        <w:rPr>
          <w:spacing w:val="-2"/>
        </w:rPr>
        <w:t>духовно-нравственных</w:t>
      </w:r>
      <w:r>
        <w:rPr>
          <w:spacing w:val="3"/>
        </w:rPr>
        <w:t xml:space="preserve"> </w:t>
      </w:r>
      <w:r>
        <w:rPr>
          <w:spacing w:val="-2"/>
        </w:rPr>
        <w:t>ценностей.</w:t>
      </w:r>
    </w:p>
    <w:p w14:paraId="371DC3CA" w14:textId="77777777" w:rsidR="00A43DD8" w:rsidRDefault="00983492">
      <w:pPr>
        <w:pStyle w:val="a3"/>
        <w:spacing w:before="1" w:line="252" w:lineRule="exact"/>
        <w:ind w:left="993" w:firstLine="0"/>
      </w:pPr>
      <w:r>
        <w:t>Тема</w:t>
      </w:r>
      <w:r>
        <w:rPr>
          <w:spacing w:val="-15"/>
        </w:rPr>
        <w:t xml:space="preserve"> </w:t>
      </w:r>
      <w:r>
        <w:t>13.</w:t>
      </w:r>
      <w:r>
        <w:rPr>
          <w:spacing w:val="-12"/>
        </w:rPr>
        <w:t xml:space="preserve"> </w:t>
      </w:r>
      <w:r>
        <w:t>Этика</w:t>
      </w:r>
      <w:r>
        <w:rPr>
          <w:spacing w:val="-9"/>
        </w:rPr>
        <w:t xml:space="preserve"> </w:t>
      </w:r>
      <w:r>
        <w:t>и</w:t>
      </w:r>
      <w:r>
        <w:rPr>
          <w:spacing w:val="-11"/>
        </w:rPr>
        <w:t xml:space="preserve"> </w:t>
      </w:r>
      <w:r>
        <w:t>нравственность</w:t>
      </w:r>
      <w:r>
        <w:rPr>
          <w:spacing w:val="-11"/>
        </w:rPr>
        <w:t xml:space="preserve"> </w:t>
      </w:r>
      <w:r>
        <w:t>как</w:t>
      </w:r>
      <w:r>
        <w:rPr>
          <w:spacing w:val="-12"/>
        </w:rPr>
        <w:t xml:space="preserve"> </w:t>
      </w:r>
      <w:r>
        <w:t>категории</w:t>
      </w:r>
      <w:r>
        <w:rPr>
          <w:spacing w:val="-11"/>
        </w:rPr>
        <w:t xml:space="preserve"> </w:t>
      </w:r>
      <w:r>
        <w:t>духовной</w:t>
      </w:r>
      <w:r>
        <w:rPr>
          <w:spacing w:val="-10"/>
        </w:rPr>
        <w:t xml:space="preserve"> </w:t>
      </w:r>
      <w:r>
        <w:rPr>
          <w:spacing w:val="-2"/>
        </w:rPr>
        <w:t>культуры.</w:t>
      </w:r>
    </w:p>
    <w:p w14:paraId="0BECF89F" w14:textId="77777777" w:rsidR="00A43DD8" w:rsidRDefault="00983492">
      <w:pPr>
        <w:pStyle w:val="a3"/>
        <w:spacing w:line="252" w:lineRule="exact"/>
        <w:ind w:left="993" w:firstLine="0"/>
      </w:pPr>
      <w:r>
        <w:t>Что</w:t>
      </w:r>
      <w:r>
        <w:rPr>
          <w:spacing w:val="-13"/>
        </w:rPr>
        <w:t xml:space="preserve"> </w:t>
      </w:r>
      <w:r>
        <w:t>такое</w:t>
      </w:r>
      <w:r>
        <w:rPr>
          <w:spacing w:val="-6"/>
        </w:rPr>
        <w:t xml:space="preserve"> </w:t>
      </w:r>
      <w:r>
        <w:t>этика.</w:t>
      </w:r>
      <w:r>
        <w:rPr>
          <w:spacing w:val="-10"/>
        </w:rPr>
        <w:t xml:space="preserve"> </w:t>
      </w:r>
      <w:r>
        <w:t>Добро</w:t>
      </w:r>
      <w:r>
        <w:rPr>
          <w:spacing w:val="-7"/>
        </w:rPr>
        <w:t xml:space="preserve"> </w:t>
      </w:r>
      <w:r>
        <w:t>и</w:t>
      </w:r>
      <w:r>
        <w:rPr>
          <w:spacing w:val="-14"/>
        </w:rPr>
        <w:t xml:space="preserve"> </w:t>
      </w:r>
      <w:r>
        <w:t>его</w:t>
      </w:r>
      <w:r>
        <w:rPr>
          <w:spacing w:val="-9"/>
        </w:rPr>
        <w:t xml:space="preserve"> </w:t>
      </w:r>
      <w:r>
        <w:t>проявления</w:t>
      </w:r>
      <w:r>
        <w:rPr>
          <w:spacing w:val="-10"/>
        </w:rPr>
        <w:t xml:space="preserve"> </w:t>
      </w:r>
      <w:r>
        <w:t>в</w:t>
      </w:r>
      <w:r>
        <w:rPr>
          <w:spacing w:val="-11"/>
        </w:rPr>
        <w:t xml:space="preserve"> </w:t>
      </w:r>
      <w:r>
        <w:t>реальной</w:t>
      </w:r>
      <w:r>
        <w:rPr>
          <w:spacing w:val="-7"/>
        </w:rPr>
        <w:t xml:space="preserve"> </w:t>
      </w:r>
      <w:r>
        <w:t>жизни.</w:t>
      </w:r>
      <w:r>
        <w:rPr>
          <w:spacing w:val="-9"/>
        </w:rPr>
        <w:t xml:space="preserve"> </w:t>
      </w:r>
      <w:r>
        <w:t>Что</w:t>
      </w:r>
      <w:r>
        <w:rPr>
          <w:spacing w:val="-10"/>
        </w:rPr>
        <w:t xml:space="preserve"> </w:t>
      </w:r>
      <w:r>
        <w:t>значит</w:t>
      </w:r>
      <w:r>
        <w:rPr>
          <w:spacing w:val="-10"/>
        </w:rPr>
        <w:t xml:space="preserve"> </w:t>
      </w:r>
      <w:r>
        <w:t>быть</w:t>
      </w:r>
      <w:r>
        <w:rPr>
          <w:spacing w:val="-13"/>
        </w:rPr>
        <w:t xml:space="preserve"> </w:t>
      </w:r>
      <w:r>
        <w:rPr>
          <w:spacing w:val="-2"/>
        </w:rPr>
        <w:t>нравственным.</w:t>
      </w:r>
    </w:p>
    <w:p w14:paraId="1D0AB63E" w14:textId="77777777" w:rsidR="00A43DD8" w:rsidRDefault="00983492">
      <w:pPr>
        <w:pStyle w:val="a3"/>
        <w:spacing w:line="252" w:lineRule="exact"/>
        <w:ind w:firstLine="0"/>
      </w:pPr>
      <w:r>
        <w:rPr>
          <w:spacing w:val="-2"/>
        </w:rPr>
        <w:t>Почему</w:t>
      </w:r>
      <w:r>
        <w:rPr>
          <w:spacing w:val="-5"/>
        </w:rPr>
        <w:t xml:space="preserve"> </w:t>
      </w:r>
      <w:r>
        <w:rPr>
          <w:spacing w:val="-2"/>
        </w:rPr>
        <w:t>нравственность</w:t>
      </w:r>
      <w:r>
        <w:rPr>
          <w:spacing w:val="3"/>
        </w:rPr>
        <w:t xml:space="preserve"> </w:t>
      </w:r>
      <w:r>
        <w:rPr>
          <w:spacing w:val="-2"/>
        </w:rPr>
        <w:t>важна?</w:t>
      </w:r>
    </w:p>
    <w:p w14:paraId="3EFE3121" w14:textId="77777777" w:rsidR="00A43DD8" w:rsidRDefault="00983492">
      <w:pPr>
        <w:pStyle w:val="a3"/>
        <w:spacing w:before="2" w:line="251" w:lineRule="exact"/>
        <w:ind w:left="993" w:firstLine="0"/>
      </w:pPr>
      <w:r>
        <w:t>Тема</w:t>
      </w:r>
      <w:r>
        <w:rPr>
          <w:spacing w:val="-11"/>
        </w:rPr>
        <w:t xml:space="preserve"> </w:t>
      </w:r>
      <w:r>
        <w:t>14.</w:t>
      </w:r>
      <w:r>
        <w:rPr>
          <w:spacing w:val="-11"/>
        </w:rPr>
        <w:t xml:space="preserve"> </w:t>
      </w:r>
      <w:r>
        <w:t>Самопознание</w:t>
      </w:r>
      <w:r>
        <w:rPr>
          <w:spacing w:val="-10"/>
        </w:rPr>
        <w:t xml:space="preserve"> </w:t>
      </w:r>
      <w:r>
        <w:t>(практическое</w:t>
      </w:r>
      <w:r>
        <w:rPr>
          <w:spacing w:val="-9"/>
        </w:rPr>
        <w:t xml:space="preserve"> </w:t>
      </w:r>
      <w:r>
        <w:rPr>
          <w:spacing w:val="-2"/>
        </w:rPr>
        <w:t>занятие).</w:t>
      </w:r>
    </w:p>
    <w:p w14:paraId="38AF9934" w14:textId="77777777" w:rsidR="00A43DD8" w:rsidRDefault="00983492">
      <w:pPr>
        <w:pStyle w:val="a3"/>
        <w:ind w:right="279"/>
      </w:pPr>
      <w:r>
        <w:t xml:space="preserve">Автобиография и автопортрет: кто я и что я люблю. Как устроена моя жизнь. Выполнение </w:t>
      </w:r>
      <w:r>
        <w:rPr>
          <w:spacing w:val="-2"/>
        </w:rPr>
        <w:t>проекта.</w:t>
      </w:r>
    </w:p>
    <w:p w14:paraId="43952E0A" w14:textId="77777777" w:rsidR="00A43DD8" w:rsidRDefault="00983492">
      <w:pPr>
        <w:pStyle w:val="a3"/>
        <w:ind w:left="993" w:right="3923" w:firstLine="0"/>
        <w:jc w:val="left"/>
      </w:pPr>
      <w:r>
        <w:t>Тематический</w:t>
      </w:r>
      <w:r>
        <w:rPr>
          <w:spacing w:val="-14"/>
        </w:rPr>
        <w:t xml:space="preserve"> </w:t>
      </w:r>
      <w:r>
        <w:t>блок</w:t>
      </w:r>
      <w:r>
        <w:rPr>
          <w:spacing w:val="-13"/>
        </w:rPr>
        <w:t xml:space="preserve"> </w:t>
      </w:r>
      <w:r>
        <w:t>3.</w:t>
      </w:r>
      <w:r>
        <w:rPr>
          <w:spacing w:val="-10"/>
        </w:rPr>
        <w:t xml:space="preserve"> </w:t>
      </w:r>
      <w:r>
        <w:t>«Человек</w:t>
      </w:r>
      <w:r>
        <w:rPr>
          <w:spacing w:val="-11"/>
        </w:rPr>
        <w:t xml:space="preserve"> </w:t>
      </w:r>
      <w:r>
        <w:t>как</w:t>
      </w:r>
      <w:r>
        <w:rPr>
          <w:spacing w:val="-8"/>
        </w:rPr>
        <w:t xml:space="preserve"> </w:t>
      </w:r>
      <w:r>
        <w:t>член</w:t>
      </w:r>
      <w:r>
        <w:rPr>
          <w:spacing w:val="-12"/>
        </w:rPr>
        <w:t xml:space="preserve"> </w:t>
      </w:r>
      <w:r>
        <w:t>общества». Тема 15. Труд делает человека человеком.</w:t>
      </w:r>
    </w:p>
    <w:p w14:paraId="4D1420C8" w14:textId="77777777" w:rsidR="00A43DD8" w:rsidRDefault="00983492">
      <w:pPr>
        <w:pStyle w:val="a3"/>
        <w:ind w:left="993" w:firstLine="0"/>
        <w:jc w:val="left"/>
      </w:pPr>
      <w:r>
        <w:t>Что</w:t>
      </w:r>
      <w:r>
        <w:rPr>
          <w:spacing w:val="-16"/>
        </w:rPr>
        <w:t xml:space="preserve"> </w:t>
      </w:r>
      <w:r>
        <w:t>такое</w:t>
      </w:r>
      <w:r>
        <w:rPr>
          <w:spacing w:val="-14"/>
        </w:rPr>
        <w:t xml:space="preserve"> </w:t>
      </w:r>
      <w:r>
        <w:t>труд.</w:t>
      </w:r>
      <w:r>
        <w:rPr>
          <w:spacing w:val="-12"/>
        </w:rPr>
        <w:t xml:space="preserve"> </w:t>
      </w:r>
      <w:r>
        <w:t>Важность</w:t>
      </w:r>
      <w:r>
        <w:rPr>
          <w:spacing w:val="-15"/>
        </w:rPr>
        <w:t xml:space="preserve"> </w:t>
      </w:r>
      <w:r>
        <w:t>труда</w:t>
      </w:r>
      <w:r>
        <w:rPr>
          <w:spacing w:val="-10"/>
        </w:rPr>
        <w:t xml:space="preserve"> </w:t>
      </w:r>
      <w:r>
        <w:t>и</w:t>
      </w:r>
      <w:r>
        <w:rPr>
          <w:spacing w:val="-13"/>
        </w:rPr>
        <w:t xml:space="preserve"> </w:t>
      </w:r>
      <w:r>
        <w:t>его</w:t>
      </w:r>
      <w:r>
        <w:rPr>
          <w:spacing w:val="-11"/>
        </w:rPr>
        <w:t xml:space="preserve"> </w:t>
      </w:r>
      <w:r>
        <w:t>экономическая</w:t>
      </w:r>
      <w:r>
        <w:rPr>
          <w:spacing w:val="-13"/>
        </w:rPr>
        <w:t xml:space="preserve"> </w:t>
      </w:r>
      <w:r>
        <w:t>стоимость.</w:t>
      </w:r>
      <w:r>
        <w:rPr>
          <w:spacing w:val="-10"/>
        </w:rPr>
        <w:t xml:space="preserve"> </w:t>
      </w:r>
      <w:r>
        <w:t>Безделье,</w:t>
      </w:r>
      <w:r>
        <w:rPr>
          <w:spacing w:val="-12"/>
        </w:rPr>
        <w:t xml:space="preserve"> </w:t>
      </w:r>
      <w:r>
        <w:t>лень,</w:t>
      </w:r>
      <w:r>
        <w:rPr>
          <w:spacing w:val="-13"/>
        </w:rPr>
        <w:t xml:space="preserve"> </w:t>
      </w:r>
      <w:r>
        <w:rPr>
          <w:spacing w:val="-2"/>
        </w:rPr>
        <w:t>тунеядство.</w:t>
      </w:r>
    </w:p>
    <w:p w14:paraId="183A68C2" w14:textId="77777777" w:rsidR="00A43DD8" w:rsidRDefault="00983492">
      <w:pPr>
        <w:pStyle w:val="a3"/>
        <w:spacing w:before="1" w:line="252" w:lineRule="exact"/>
        <w:ind w:firstLine="0"/>
        <w:jc w:val="left"/>
      </w:pPr>
      <w:r>
        <w:rPr>
          <w:spacing w:val="-2"/>
        </w:rPr>
        <w:t>Трудолюбие,</w:t>
      </w:r>
      <w:r>
        <w:t xml:space="preserve"> </w:t>
      </w:r>
      <w:r>
        <w:rPr>
          <w:spacing w:val="-2"/>
        </w:rPr>
        <w:t>трудовой</w:t>
      </w:r>
      <w:r>
        <w:rPr>
          <w:spacing w:val="4"/>
        </w:rPr>
        <w:t xml:space="preserve"> </w:t>
      </w:r>
      <w:r>
        <w:rPr>
          <w:spacing w:val="-2"/>
        </w:rPr>
        <w:t>подвиг,</w:t>
      </w:r>
      <w:r>
        <w:rPr>
          <w:spacing w:val="6"/>
        </w:rPr>
        <w:t xml:space="preserve"> </w:t>
      </w:r>
      <w:r>
        <w:rPr>
          <w:spacing w:val="-2"/>
        </w:rPr>
        <w:t>ответственность.</w:t>
      </w:r>
      <w:r>
        <w:rPr>
          <w:spacing w:val="2"/>
        </w:rPr>
        <w:t xml:space="preserve"> </w:t>
      </w:r>
      <w:r>
        <w:rPr>
          <w:spacing w:val="-2"/>
        </w:rPr>
        <w:t>Общественная</w:t>
      </w:r>
      <w:r>
        <w:rPr>
          <w:spacing w:val="3"/>
        </w:rPr>
        <w:t xml:space="preserve"> </w:t>
      </w:r>
      <w:r>
        <w:rPr>
          <w:spacing w:val="-2"/>
        </w:rPr>
        <w:t>оценка</w:t>
      </w:r>
      <w:r>
        <w:rPr>
          <w:spacing w:val="6"/>
        </w:rPr>
        <w:t xml:space="preserve"> </w:t>
      </w:r>
      <w:r>
        <w:rPr>
          <w:spacing w:val="-2"/>
        </w:rPr>
        <w:t>труда.</w:t>
      </w:r>
    </w:p>
    <w:p w14:paraId="13D194A0" w14:textId="77777777" w:rsidR="00A43DD8" w:rsidRDefault="00983492">
      <w:pPr>
        <w:pStyle w:val="a3"/>
        <w:spacing w:line="251" w:lineRule="exact"/>
        <w:ind w:left="993" w:firstLine="0"/>
        <w:jc w:val="left"/>
      </w:pPr>
      <w:r>
        <w:t>Тема</w:t>
      </w:r>
      <w:r>
        <w:rPr>
          <w:spacing w:val="-9"/>
        </w:rPr>
        <w:t xml:space="preserve"> </w:t>
      </w:r>
      <w:r>
        <w:t>16.</w:t>
      </w:r>
      <w:r>
        <w:rPr>
          <w:spacing w:val="-9"/>
        </w:rPr>
        <w:t xml:space="preserve"> </w:t>
      </w:r>
      <w:r>
        <w:t>Подвиг:</w:t>
      </w:r>
      <w:r>
        <w:rPr>
          <w:spacing w:val="-8"/>
        </w:rPr>
        <w:t xml:space="preserve"> </w:t>
      </w:r>
      <w:r>
        <w:t>как</w:t>
      </w:r>
      <w:r>
        <w:rPr>
          <w:spacing w:val="-6"/>
        </w:rPr>
        <w:t xml:space="preserve"> </w:t>
      </w:r>
      <w:r>
        <w:t>узнать</w:t>
      </w:r>
      <w:r>
        <w:rPr>
          <w:spacing w:val="-6"/>
        </w:rPr>
        <w:t xml:space="preserve"> </w:t>
      </w:r>
      <w:r>
        <w:rPr>
          <w:spacing w:val="-2"/>
        </w:rPr>
        <w:t>героя?</w:t>
      </w:r>
    </w:p>
    <w:p w14:paraId="6A3F6FCD" w14:textId="77777777" w:rsidR="00A43DD8" w:rsidRDefault="00983492">
      <w:pPr>
        <w:pStyle w:val="a3"/>
        <w:jc w:val="left"/>
      </w:pPr>
      <w:r>
        <w:t>Что</w:t>
      </w:r>
      <w:r>
        <w:rPr>
          <w:spacing w:val="26"/>
        </w:rPr>
        <w:t xml:space="preserve"> </w:t>
      </w:r>
      <w:r>
        <w:t>такое</w:t>
      </w:r>
      <w:r>
        <w:rPr>
          <w:spacing w:val="27"/>
        </w:rPr>
        <w:t xml:space="preserve"> </w:t>
      </w:r>
      <w:r>
        <w:t>подвиг.</w:t>
      </w:r>
      <w:r>
        <w:rPr>
          <w:spacing w:val="26"/>
        </w:rPr>
        <w:t xml:space="preserve"> </w:t>
      </w:r>
      <w:r>
        <w:t>Героизм как</w:t>
      </w:r>
      <w:r>
        <w:rPr>
          <w:spacing w:val="27"/>
        </w:rPr>
        <w:t xml:space="preserve"> </w:t>
      </w:r>
      <w:r>
        <w:t>самопожертвование.</w:t>
      </w:r>
      <w:r>
        <w:rPr>
          <w:spacing w:val="26"/>
        </w:rPr>
        <w:t xml:space="preserve"> </w:t>
      </w:r>
      <w:r>
        <w:t>Героизм</w:t>
      </w:r>
      <w:r>
        <w:rPr>
          <w:spacing w:val="26"/>
        </w:rPr>
        <w:t xml:space="preserve"> </w:t>
      </w:r>
      <w:r>
        <w:t>на</w:t>
      </w:r>
      <w:r>
        <w:rPr>
          <w:spacing w:val="26"/>
        </w:rPr>
        <w:t xml:space="preserve"> </w:t>
      </w:r>
      <w:r>
        <w:t>войне.</w:t>
      </w:r>
      <w:r>
        <w:rPr>
          <w:spacing w:val="26"/>
        </w:rPr>
        <w:t xml:space="preserve"> </w:t>
      </w:r>
      <w:r>
        <w:t>Подвиг</w:t>
      </w:r>
      <w:r>
        <w:rPr>
          <w:spacing w:val="27"/>
        </w:rPr>
        <w:t xml:space="preserve"> </w:t>
      </w:r>
      <w:r>
        <w:t>в</w:t>
      </w:r>
      <w:r>
        <w:rPr>
          <w:spacing w:val="-3"/>
        </w:rPr>
        <w:t xml:space="preserve"> </w:t>
      </w:r>
      <w:r>
        <w:t>мирное время. Милосердие, взаимопомощь.</w:t>
      </w:r>
    </w:p>
    <w:p w14:paraId="1EB0F5B9" w14:textId="77777777" w:rsidR="00A43DD8" w:rsidRDefault="00983492">
      <w:pPr>
        <w:pStyle w:val="a3"/>
        <w:ind w:left="993" w:firstLine="0"/>
        <w:jc w:val="left"/>
      </w:pPr>
      <w:r>
        <w:t>Тема</w:t>
      </w:r>
      <w:r>
        <w:rPr>
          <w:spacing w:val="-15"/>
        </w:rPr>
        <w:t xml:space="preserve"> </w:t>
      </w:r>
      <w:r>
        <w:t>17.</w:t>
      </w:r>
      <w:r>
        <w:rPr>
          <w:spacing w:val="-12"/>
        </w:rPr>
        <w:t xml:space="preserve"> </w:t>
      </w:r>
      <w:r>
        <w:t>Люди</w:t>
      </w:r>
      <w:r>
        <w:rPr>
          <w:spacing w:val="-13"/>
        </w:rPr>
        <w:t xml:space="preserve"> </w:t>
      </w:r>
      <w:r>
        <w:t>в</w:t>
      </w:r>
      <w:r>
        <w:rPr>
          <w:spacing w:val="-13"/>
        </w:rPr>
        <w:t xml:space="preserve"> </w:t>
      </w:r>
      <w:r>
        <w:t>обществе:</w:t>
      </w:r>
      <w:r>
        <w:rPr>
          <w:spacing w:val="-9"/>
        </w:rPr>
        <w:t xml:space="preserve"> </w:t>
      </w:r>
      <w:r>
        <w:t>духовно-нравственное</w:t>
      </w:r>
      <w:r>
        <w:rPr>
          <w:spacing w:val="-10"/>
        </w:rPr>
        <w:t xml:space="preserve"> </w:t>
      </w:r>
      <w:r>
        <w:rPr>
          <w:spacing w:val="-2"/>
        </w:rPr>
        <w:t>взаимовлияние.</w:t>
      </w:r>
    </w:p>
    <w:p w14:paraId="05CF836A" w14:textId="77777777" w:rsidR="00A43DD8" w:rsidRDefault="00983492">
      <w:pPr>
        <w:pStyle w:val="a3"/>
        <w:spacing w:before="2" w:line="252" w:lineRule="exact"/>
        <w:ind w:left="993" w:firstLine="0"/>
        <w:jc w:val="left"/>
      </w:pPr>
      <w:r>
        <w:t>Человек</w:t>
      </w:r>
      <w:r>
        <w:rPr>
          <w:spacing w:val="24"/>
        </w:rPr>
        <w:t xml:space="preserve"> </w:t>
      </w:r>
      <w:r>
        <w:t>в</w:t>
      </w:r>
      <w:r>
        <w:rPr>
          <w:spacing w:val="27"/>
        </w:rPr>
        <w:t xml:space="preserve"> </w:t>
      </w:r>
      <w:r>
        <w:t>социальном</w:t>
      </w:r>
      <w:r>
        <w:rPr>
          <w:spacing w:val="26"/>
        </w:rPr>
        <w:t xml:space="preserve"> </w:t>
      </w:r>
      <w:r>
        <w:t>измерении.</w:t>
      </w:r>
      <w:r>
        <w:rPr>
          <w:spacing w:val="27"/>
        </w:rPr>
        <w:t xml:space="preserve"> </w:t>
      </w:r>
      <w:r>
        <w:t>Дружба,</w:t>
      </w:r>
      <w:r>
        <w:rPr>
          <w:spacing w:val="27"/>
        </w:rPr>
        <w:t xml:space="preserve"> </w:t>
      </w:r>
      <w:r>
        <w:t>предательство.</w:t>
      </w:r>
      <w:r>
        <w:rPr>
          <w:spacing w:val="28"/>
        </w:rPr>
        <w:t xml:space="preserve"> </w:t>
      </w:r>
      <w:r>
        <w:t>Коллектив.</w:t>
      </w:r>
      <w:r>
        <w:rPr>
          <w:spacing w:val="28"/>
        </w:rPr>
        <w:t xml:space="preserve"> </w:t>
      </w:r>
      <w:r>
        <w:t>Личные</w:t>
      </w:r>
      <w:r>
        <w:rPr>
          <w:spacing w:val="30"/>
        </w:rPr>
        <w:t xml:space="preserve"> </w:t>
      </w:r>
      <w:r>
        <w:rPr>
          <w:spacing w:val="-2"/>
        </w:rPr>
        <w:t>границы.</w:t>
      </w:r>
    </w:p>
    <w:p w14:paraId="04F13EBF" w14:textId="77777777" w:rsidR="00A43DD8" w:rsidRDefault="00983492">
      <w:pPr>
        <w:pStyle w:val="a3"/>
        <w:spacing w:line="251" w:lineRule="exact"/>
        <w:ind w:firstLine="0"/>
        <w:jc w:val="left"/>
      </w:pPr>
      <w:r>
        <w:rPr>
          <w:spacing w:val="-2"/>
        </w:rPr>
        <w:t>Этика</w:t>
      </w:r>
      <w:r>
        <w:rPr>
          <w:spacing w:val="4"/>
        </w:rPr>
        <w:t xml:space="preserve"> </w:t>
      </w:r>
      <w:r>
        <w:rPr>
          <w:spacing w:val="-2"/>
        </w:rPr>
        <w:t>предпринимательства.</w:t>
      </w:r>
      <w:r>
        <w:rPr>
          <w:spacing w:val="9"/>
        </w:rPr>
        <w:t xml:space="preserve"> </w:t>
      </w:r>
      <w:r>
        <w:rPr>
          <w:spacing w:val="-2"/>
        </w:rPr>
        <w:t>Социальная</w:t>
      </w:r>
      <w:r>
        <w:rPr>
          <w:spacing w:val="4"/>
        </w:rPr>
        <w:t xml:space="preserve"> </w:t>
      </w:r>
      <w:r>
        <w:rPr>
          <w:spacing w:val="-2"/>
        </w:rPr>
        <w:t>помощь.</w:t>
      </w:r>
    </w:p>
    <w:p w14:paraId="3600D292" w14:textId="77777777" w:rsidR="00A43DD8" w:rsidRDefault="00983492">
      <w:pPr>
        <w:pStyle w:val="a3"/>
        <w:ind w:right="394"/>
        <w:jc w:val="left"/>
      </w:pPr>
      <w:r>
        <w:t>Тема</w:t>
      </w:r>
      <w:r>
        <w:rPr>
          <w:spacing w:val="-3"/>
        </w:rPr>
        <w:t xml:space="preserve"> </w:t>
      </w:r>
      <w:r>
        <w:t>18.</w:t>
      </w:r>
      <w:r>
        <w:rPr>
          <w:spacing w:val="-3"/>
        </w:rPr>
        <w:t xml:space="preserve"> </w:t>
      </w:r>
      <w:r>
        <w:t>Проблемы</w:t>
      </w:r>
      <w:r>
        <w:rPr>
          <w:spacing w:val="-3"/>
        </w:rPr>
        <w:t xml:space="preserve"> </w:t>
      </w:r>
      <w:r>
        <w:t>современного</w:t>
      </w:r>
      <w:r>
        <w:rPr>
          <w:spacing w:val="-3"/>
        </w:rPr>
        <w:t xml:space="preserve"> </w:t>
      </w:r>
      <w:r>
        <w:t>общества</w:t>
      </w:r>
      <w:r>
        <w:rPr>
          <w:spacing w:val="-3"/>
        </w:rPr>
        <w:t xml:space="preserve"> </w:t>
      </w:r>
      <w:r>
        <w:t>как</w:t>
      </w:r>
      <w:r>
        <w:rPr>
          <w:spacing w:val="-3"/>
        </w:rPr>
        <w:t xml:space="preserve"> </w:t>
      </w:r>
      <w:r>
        <w:t>отражение</w:t>
      </w:r>
      <w:r>
        <w:rPr>
          <w:spacing w:val="-3"/>
        </w:rPr>
        <w:t xml:space="preserve"> </w:t>
      </w:r>
      <w:r>
        <w:t>его</w:t>
      </w:r>
      <w:r>
        <w:rPr>
          <w:spacing w:val="-3"/>
        </w:rPr>
        <w:t xml:space="preserve"> </w:t>
      </w:r>
      <w:r>
        <w:t>духовно-нравственного</w:t>
      </w:r>
      <w:r>
        <w:rPr>
          <w:spacing w:val="-3"/>
        </w:rPr>
        <w:t xml:space="preserve"> </w:t>
      </w:r>
      <w:proofErr w:type="spellStart"/>
      <w:r>
        <w:t>са</w:t>
      </w:r>
      <w:proofErr w:type="spellEnd"/>
      <w:r>
        <w:t xml:space="preserve">- </w:t>
      </w:r>
      <w:proofErr w:type="spellStart"/>
      <w:r>
        <w:rPr>
          <w:spacing w:val="-2"/>
        </w:rPr>
        <w:t>мосознания</w:t>
      </w:r>
      <w:proofErr w:type="spellEnd"/>
      <w:r>
        <w:rPr>
          <w:spacing w:val="-2"/>
        </w:rPr>
        <w:t>.</w:t>
      </w:r>
    </w:p>
    <w:p w14:paraId="589AF2D2" w14:textId="77777777" w:rsidR="00A43DD8" w:rsidRDefault="00983492">
      <w:pPr>
        <w:pStyle w:val="a3"/>
        <w:ind w:left="993" w:right="3071" w:firstLine="0"/>
        <w:jc w:val="left"/>
      </w:pPr>
      <w:r>
        <w:t>Бедность.</w:t>
      </w:r>
      <w:r>
        <w:rPr>
          <w:spacing w:val="-14"/>
        </w:rPr>
        <w:t xml:space="preserve"> </w:t>
      </w:r>
      <w:r>
        <w:t>Инвалидность.</w:t>
      </w:r>
      <w:r>
        <w:rPr>
          <w:spacing w:val="-14"/>
        </w:rPr>
        <w:t xml:space="preserve"> </w:t>
      </w:r>
      <w:r>
        <w:t>Асоциальная</w:t>
      </w:r>
      <w:r>
        <w:rPr>
          <w:spacing w:val="-14"/>
        </w:rPr>
        <w:t xml:space="preserve"> </w:t>
      </w:r>
      <w:r>
        <w:t>семья.</w:t>
      </w:r>
      <w:r>
        <w:rPr>
          <w:spacing w:val="-13"/>
        </w:rPr>
        <w:t xml:space="preserve"> </w:t>
      </w:r>
      <w:r>
        <w:t>Сиротство. Отражение этих явлений в культуре общества.</w:t>
      </w:r>
    </w:p>
    <w:p w14:paraId="4B623C94" w14:textId="77777777" w:rsidR="00A43DD8" w:rsidRDefault="00983492">
      <w:pPr>
        <w:pStyle w:val="a3"/>
        <w:ind w:left="993" w:firstLine="0"/>
        <w:jc w:val="left"/>
      </w:pPr>
      <w:r>
        <w:rPr>
          <w:spacing w:val="-2"/>
        </w:rPr>
        <w:t>Тема</w:t>
      </w:r>
      <w:r>
        <w:rPr>
          <w:spacing w:val="3"/>
        </w:rPr>
        <w:t xml:space="preserve"> </w:t>
      </w:r>
      <w:r>
        <w:rPr>
          <w:spacing w:val="-2"/>
        </w:rPr>
        <w:t>19. Духовно-нравственные</w:t>
      </w:r>
      <w:r>
        <w:rPr>
          <w:spacing w:val="5"/>
        </w:rPr>
        <w:t xml:space="preserve"> </w:t>
      </w:r>
      <w:r>
        <w:rPr>
          <w:spacing w:val="-2"/>
        </w:rPr>
        <w:t>ориентиры</w:t>
      </w:r>
      <w:r>
        <w:rPr>
          <w:spacing w:val="1"/>
        </w:rPr>
        <w:t xml:space="preserve"> </w:t>
      </w:r>
      <w:r>
        <w:rPr>
          <w:spacing w:val="-2"/>
        </w:rPr>
        <w:t>социальных</w:t>
      </w:r>
      <w:r>
        <w:rPr>
          <w:spacing w:val="4"/>
        </w:rPr>
        <w:t xml:space="preserve"> </w:t>
      </w:r>
      <w:r>
        <w:rPr>
          <w:spacing w:val="-2"/>
        </w:rPr>
        <w:t>отношений.</w:t>
      </w:r>
    </w:p>
    <w:p w14:paraId="12BACEE3" w14:textId="77777777" w:rsidR="00A43DD8" w:rsidRDefault="00983492">
      <w:pPr>
        <w:pStyle w:val="a3"/>
        <w:spacing w:before="4" w:line="252" w:lineRule="exact"/>
        <w:ind w:left="993" w:firstLine="0"/>
        <w:jc w:val="left"/>
      </w:pPr>
      <w:r>
        <w:t>Милосердие.</w:t>
      </w:r>
      <w:r>
        <w:rPr>
          <w:spacing w:val="9"/>
        </w:rPr>
        <w:t xml:space="preserve"> </w:t>
      </w:r>
      <w:r>
        <w:t>Взаимопомощь.</w:t>
      </w:r>
      <w:r>
        <w:rPr>
          <w:spacing w:val="14"/>
        </w:rPr>
        <w:t xml:space="preserve"> </w:t>
      </w:r>
      <w:r>
        <w:t>Социальное</w:t>
      </w:r>
      <w:r>
        <w:rPr>
          <w:spacing w:val="13"/>
        </w:rPr>
        <w:t xml:space="preserve"> </w:t>
      </w:r>
      <w:r>
        <w:t>служение.</w:t>
      </w:r>
      <w:r>
        <w:rPr>
          <w:spacing w:val="14"/>
        </w:rPr>
        <w:t xml:space="preserve"> </w:t>
      </w:r>
      <w:r>
        <w:t>Благотворительность.</w:t>
      </w:r>
      <w:r>
        <w:rPr>
          <w:spacing w:val="12"/>
        </w:rPr>
        <w:t xml:space="preserve"> </w:t>
      </w:r>
      <w:proofErr w:type="spellStart"/>
      <w:r>
        <w:rPr>
          <w:spacing w:val="-2"/>
        </w:rPr>
        <w:t>Волонтѐрство</w:t>
      </w:r>
      <w:proofErr w:type="spellEnd"/>
      <w:r>
        <w:rPr>
          <w:spacing w:val="-2"/>
        </w:rPr>
        <w:t>.</w:t>
      </w:r>
    </w:p>
    <w:p w14:paraId="239F9B21" w14:textId="77777777" w:rsidR="00A43DD8" w:rsidRDefault="00983492">
      <w:pPr>
        <w:pStyle w:val="a3"/>
        <w:spacing w:line="251" w:lineRule="exact"/>
        <w:ind w:firstLine="0"/>
        <w:jc w:val="left"/>
      </w:pPr>
      <w:r>
        <w:rPr>
          <w:spacing w:val="-2"/>
        </w:rPr>
        <w:t>Общественные</w:t>
      </w:r>
      <w:r>
        <w:rPr>
          <w:spacing w:val="5"/>
        </w:rPr>
        <w:t xml:space="preserve"> </w:t>
      </w:r>
      <w:r>
        <w:rPr>
          <w:spacing w:val="-2"/>
        </w:rPr>
        <w:t>блага.</w:t>
      </w:r>
    </w:p>
    <w:p w14:paraId="3D0F1176" w14:textId="77777777" w:rsidR="00A43DD8" w:rsidRDefault="00983492">
      <w:pPr>
        <w:pStyle w:val="a3"/>
        <w:ind w:right="337"/>
        <w:jc w:val="left"/>
      </w:pPr>
      <w:r>
        <w:t>Тема</w:t>
      </w:r>
      <w:r>
        <w:rPr>
          <w:spacing w:val="-3"/>
        </w:rPr>
        <w:t xml:space="preserve"> </w:t>
      </w:r>
      <w:r>
        <w:t>20.</w:t>
      </w:r>
      <w:r>
        <w:rPr>
          <w:spacing w:val="-3"/>
        </w:rPr>
        <w:t xml:space="preserve"> </w:t>
      </w:r>
      <w:r>
        <w:t>Гуманизм</w:t>
      </w:r>
      <w:r>
        <w:rPr>
          <w:spacing w:val="-3"/>
        </w:rPr>
        <w:t xml:space="preserve"> </w:t>
      </w:r>
      <w:r>
        <w:t>как</w:t>
      </w:r>
      <w:r>
        <w:rPr>
          <w:spacing w:val="-3"/>
        </w:rPr>
        <w:t xml:space="preserve"> </w:t>
      </w:r>
      <w:r>
        <w:t>сущностная</w:t>
      </w:r>
      <w:r>
        <w:rPr>
          <w:spacing w:val="-3"/>
        </w:rPr>
        <w:t xml:space="preserve"> </w:t>
      </w:r>
      <w:r>
        <w:t>характеристика</w:t>
      </w:r>
      <w:r>
        <w:rPr>
          <w:spacing w:val="-5"/>
        </w:rPr>
        <w:t xml:space="preserve"> </w:t>
      </w:r>
      <w:r>
        <w:t>духовно-нравственной</w:t>
      </w:r>
      <w:r>
        <w:rPr>
          <w:spacing w:val="-3"/>
        </w:rPr>
        <w:t xml:space="preserve"> </w:t>
      </w:r>
      <w:r>
        <w:t>культуры</w:t>
      </w:r>
      <w:r>
        <w:rPr>
          <w:spacing w:val="-3"/>
        </w:rPr>
        <w:t xml:space="preserve"> </w:t>
      </w:r>
      <w:proofErr w:type="gramStart"/>
      <w:r>
        <w:t xml:space="preserve">наро- </w:t>
      </w:r>
      <w:proofErr w:type="spellStart"/>
      <w:r>
        <w:t>дов</w:t>
      </w:r>
      <w:proofErr w:type="spellEnd"/>
      <w:proofErr w:type="gramEnd"/>
      <w:r>
        <w:t xml:space="preserve"> России.</w:t>
      </w:r>
    </w:p>
    <w:p w14:paraId="061DB8DB" w14:textId="77777777" w:rsidR="00A43DD8" w:rsidRDefault="00983492">
      <w:pPr>
        <w:pStyle w:val="a3"/>
        <w:jc w:val="left"/>
      </w:pPr>
      <w:r>
        <w:t>Гуманизм.</w:t>
      </w:r>
      <w:r>
        <w:rPr>
          <w:spacing w:val="33"/>
        </w:rPr>
        <w:t xml:space="preserve"> </w:t>
      </w:r>
      <w:r>
        <w:t>Истоки</w:t>
      </w:r>
      <w:r>
        <w:rPr>
          <w:spacing w:val="33"/>
        </w:rPr>
        <w:t xml:space="preserve"> </w:t>
      </w:r>
      <w:r>
        <w:t>гуманистического</w:t>
      </w:r>
      <w:r>
        <w:rPr>
          <w:spacing w:val="34"/>
        </w:rPr>
        <w:t xml:space="preserve"> </w:t>
      </w:r>
      <w:r>
        <w:t>мышления.</w:t>
      </w:r>
      <w:r>
        <w:rPr>
          <w:spacing w:val="30"/>
        </w:rPr>
        <w:t xml:space="preserve"> </w:t>
      </w:r>
      <w:r>
        <w:t>Философия</w:t>
      </w:r>
      <w:r>
        <w:rPr>
          <w:spacing w:val="33"/>
        </w:rPr>
        <w:t xml:space="preserve"> </w:t>
      </w:r>
      <w:r>
        <w:t>гуманизма.</w:t>
      </w:r>
      <w:r>
        <w:rPr>
          <w:spacing w:val="30"/>
        </w:rPr>
        <w:t xml:space="preserve"> </w:t>
      </w:r>
      <w:r>
        <w:t>Проявления</w:t>
      </w:r>
      <w:r>
        <w:rPr>
          <w:spacing w:val="32"/>
        </w:rPr>
        <w:t xml:space="preserve"> </w:t>
      </w:r>
      <w:proofErr w:type="spellStart"/>
      <w:proofErr w:type="gramStart"/>
      <w:r>
        <w:t>гу</w:t>
      </w:r>
      <w:proofErr w:type="spellEnd"/>
      <w:r>
        <w:t>- манизма</w:t>
      </w:r>
      <w:proofErr w:type="gramEnd"/>
      <w:r>
        <w:t xml:space="preserve"> в историко-культурном наследии народов России.</w:t>
      </w:r>
    </w:p>
    <w:p w14:paraId="3D496CFF" w14:textId="77777777" w:rsidR="00A43DD8" w:rsidRDefault="00983492">
      <w:pPr>
        <w:pStyle w:val="a3"/>
        <w:ind w:right="337"/>
        <w:jc w:val="left"/>
      </w:pPr>
      <w:r>
        <w:t>Тема</w:t>
      </w:r>
      <w:r>
        <w:rPr>
          <w:spacing w:val="-2"/>
        </w:rPr>
        <w:t xml:space="preserve"> </w:t>
      </w:r>
      <w:r>
        <w:t>21.</w:t>
      </w:r>
      <w:r>
        <w:rPr>
          <w:spacing w:val="-2"/>
        </w:rPr>
        <w:t xml:space="preserve"> </w:t>
      </w:r>
      <w:r>
        <w:t>Социальные</w:t>
      </w:r>
      <w:r>
        <w:rPr>
          <w:spacing w:val="-4"/>
        </w:rPr>
        <w:t xml:space="preserve"> </w:t>
      </w:r>
      <w:r>
        <w:t>профессии;</w:t>
      </w:r>
      <w:r>
        <w:rPr>
          <w:spacing w:val="-1"/>
        </w:rPr>
        <w:t xml:space="preserve"> </w:t>
      </w:r>
      <w:r>
        <w:t>их</w:t>
      </w:r>
      <w:r>
        <w:rPr>
          <w:spacing w:val="-2"/>
        </w:rPr>
        <w:t xml:space="preserve"> </w:t>
      </w:r>
      <w:r>
        <w:t>важность</w:t>
      </w:r>
      <w:r>
        <w:rPr>
          <w:spacing w:val="-5"/>
        </w:rPr>
        <w:t xml:space="preserve"> </w:t>
      </w:r>
      <w:r>
        <w:t>для</w:t>
      </w:r>
      <w:r>
        <w:rPr>
          <w:spacing w:val="-5"/>
        </w:rPr>
        <w:t xml:space="preserve"> </w:t>
      </w:r>
      <w:r>
        <w:t>сохранения</w:t>
      </w:r>
      <w:r>
        <w:rPr>
          <w:spacing w:val="-6"/>
        </w:rPr>
        <w:t xml:space="preserve"> </w:t>
      </w:r>
      <w:r>
        <w:t>духовно-нравственного</w:t>
      </w:r>
      <w:r>
        <w:rPr>
          <w:spacing w:val="-2"/>
        </w:rPr>
        <w:t xml:space="preserve"> </w:t>
      </w:r>
      <w:r>
        <w:t>об- лика общества.</w:t>
      </w:r>
    </w:p>
    <w:p w14:paraId="44E73865" w14:textId="77777777" w:rsidR="00A43DD8" w:rsidRDefault="00983492">
      <w:pPr>
        <w:pStyle w:val="a3"/>
        <w:spacing w:before="2"/>
        <w:ind w:left="993" w:firstLine="0"/>
        <w:jc w:val="left"/>
      </w:pPr>
      <w:r>
        <w:t>Социальные</w:t>
      </w:r>
      <w:r>
        <w:rPr>
          <w:spacing w:val="33"/>
        </w:rPr>
        <w:t xml:space="preserve"> </w:t>
      </w:r>
      <w:r>
        <w:t>профессии:</w:t>
      </w:r>
      <w:r>
        <w:rPr>
          <w:spacing w:val="36"/>
        </w:rPr>
        <w:t xml:space="preserve"> </w:t>
      </w:r>
      <w:r>
        <w:t>врач,</w:t>
      </w:r>
      <w:r>
        <w:rPr>
          <w:spacing w:val="40"/>
        </w:rPr>
        <w:t xml:space="preserve"> </w:t>
      </w:r>
      <w:r>
        <w:t>учитель,</w:t>
      </w:r>
      <w:r>
        <w:rPr>
          <w:spacing w:val="41"/>
        </w:rPr>
        <w:t xml:space="preserve"> </w:t>
      </w:r>
      <w:r>
        <w:t>пожарный,</w:t>
      </w:r>
      <w:r>
        <w:rPr>
          <w:spacing w:val="39"/>
        </w:rPr>
        <w:t xml:space="preserve"> </w:t>
      </w:r>
      <w:r>
        <w:t>полицейский,</w:t>
      </w:r>
      <w:r>
        <w:rPr>
          <w:spacing w:val="40"/>
        </w:rPr>
        <w:t xml:space="preserve"> </w:t>
      </w:r>
      <w:r>
        <w:t>социальный</w:t>
      </w:r>
      <w:r>
        <w:rPr>
          <w:spacing w:val="40"/>
        </w:rPr>
        <w:t xml:space="preserve"> </w:t>
      </w:r>
      <w:r>
        <w:rPr>
          <w:spacing w:val="-2"/>
        </w:rPr>
        <w:t>работник.</w:t>
      </w:r>
    </w:p>
    <w:p w14:paraId="756B58A6" w14:textId="77777777" w:rsidR="00A43DD8" w:rsidRDefault="00983492">
      <w:pPr>
        <w:pStyle w:val="a3"/>
        <w:spacing w:before="2" w:line="251" w:lineRule="exact"/>
        <w:ind w:firstLine="0"/>
        <w:jc w:val="left"/>
      </w:pPr>
      <w:r>
        <w:rPr>
          <w:spacing w:val="-2"/>
        </w:rPr>
        <w:t>Духовно-нравственные</w:t>
      </w:r>
      <w:r>
        <w:t xml:space="preserve"> </w:t>
      </w:r>
      <w:r>
        <w:rPr>
          <w:spacing w:val="-2"/>
        </w:rPr>
        <w:t>качества,</w:t>
      </w:r>
      <w:r>
        <w:rPr>
          <w:spacing w:val="5"/>
        </w:rPr>
        <w:t xml:space="preserve"> </w:t>
      </w:r>
      <w:r>
        <w:rPr>
          <w:spacing w:val="-2"/>
        </w:rPr>
        <w:t>необходимые</w:t>
      </w:r>
      <w:r>
        <w:rPr>
          <w:spacing w:val="5"/>
        </w:rPr>
        <w:t xml:space="preserve"> </w:t>
      </w:r>
      <w:r>
        <w:rPr>
          <w:spacing w:val="-2"/>
        </w:rPr>
        <w:t>представителям</w:t>
      </w:r>
      <w:r>
        <w:rPr>
          <w:spacing w:val="4"/>
        </w:rPr>
        <w:t xml:space="preserve"> </w:t>
      </w:r>
      <w:r>
        <w:rPr>
          <w:spacing w:val="-2"/>
        </w:rPr>
        <w:t>этих</w:t>
      </w:r>
      <w:r>
        <w:rPr>
          <w:spacing w:val="4"/>
        </w:rPr>
        <w:t xml:space="preserve"> </w:t>
      </w:r>
      <w:r>
        <w:rPr>
          <w:spacing w:val="-2"/>
        </w:rPr>
        <w:t>профессий.</w:t>
      </w:r>
    </w:p>
    <w:p w14:paraId="3234CFF7" w14:textId="77777777" w:rsidR="00A43DD8" w:rsidRDefault="00983492">
      <w:pPr>
        <w:pStyle w:val="a3"/>
        <w:spacing w:line="251" w:lineRule="exact"/>
        <w:ind w:left="993" w:firstLine="0"/>
        <w:jc w:val="left"/>
      </w:pPr>
      <w:r>
        <w:t>Тема</w:t>
      </w:r>
      <w:r>
        <w:rPr>
          <w:spacing w:val="4"/>
        </w:rPr>
        <w:t xml:space="preserve"> </w:t>
      </w:r>
      <w:r>
        <w:t>22.</w:t>
      </w:r>
      <w:r>
        <w:rPr>
          <w:spacing w:val="9"/>
        </w:rPr>
        <w:t xml:space="preserve"> </w:t>
      </w:r>
      <w:r>
        <w:t>Выдающиеся</w:t>
      </w:r>
      <w:r>
        <w:rPr>
          <w:spacing w:val="8"/>
        </w:rPr>
        <w:t xml:space="preserve"> </w:t>
      </w:r>
      <w:r>
        <w:t>благотворители</w:t>
      </w:r>
      <w:r>
        <w:rPr>
          <w:spacing w:val="9"/>
        </w:rPr>
        <w:t xml:space="preserve"> </w:t>
      </w:r>
      <w:r>
        <w:t>в</w:t>
      </w:r>
      <w:r>
        <w:rPr>
          <w:spacing w:val="7"/>
        </w:rPr>
        <w:t xml:space="preserve"> </w:t>
      </w:r>
      <w:r>
        <w:t>истории.</w:t>
      </w:r>
      <w:r>
        <w:rPr>
          <w:spacing w:val="6"/>
        </w:rPr>
        <w:t xml:space="preserve"> </w:t>
      </w:r>
      <w:r>
        <w:t>Благотворительность</w:t>
      </w:r>
      <w:r>
        <w:rPr>
          <w:spacing w:val="9"/>
        </w:rPr>
        <w:t xml:space="preserve"> </w:t>
      </w:r>
      <w:r>
        <w:t>как</w:t>
      </w:r>
      <w:r>
        <w:rPr>
          <w:spacing w:val="8"/>
        </w:rPr>
        <w:t xml:space="preserve"> </w:t>
      </w:r>
      <w:r>
        <w:rPr>
          <w:spacing w:val="-2"/>
        </w:rPr>
        <w:t>нравственный</w:t>
      </w:r>
    </w:p>
    <w:p w14:paraId="2F1B13B8" w14:textId="77777777" w:rsidR="00A43DD8" w:rsidRDefault="00983492">
      <w:pPr>
        <w:pStyle w:val="a3"/>
        <w:spacing w:before="1" w:line="252" w:lineRule="exact"/>
        <w:ind w:firstLine="0"/>
        <w:jc w:val="left"/>
      </w:pPr>
      <w:r>
        <w:rPr>
          <w:spacing w:val="-2"/>
        </w:rPr>
        <w:t>долг.</w:t>
      </w:r>
    </w:p>
    <w:p w14:paraId="3CD03D48" w14:textId="77777777" w:rsidR="00A43DD8" w:rsidRDefault="00983492">
      <w:pPr>
        <w:pStyle w:val="a3"/>
        <w:spacing w:line="252" w:lineRule="exact"/>
        <w:ind w:left="993" w:firstLine="0"/>
        <w:jc w:val="left"/>
      </w:pPr>
      <w:r>
        <w:t>Меценаты,</w:t>
      </w:r>
      <w:r>
        <w:rPr>
          <w:spacing w:val="12"/>
        </w:rPr>
        <w:t xml:space="preserve"> </w:t>
      </w:r>
      <w:r>
        <w:t>философы,</w:t>
      </w:r>
      <w:r>
        <w:rPr>
          <w:spacing w:val="17"/>
        </w:rPr>
        <w:t xml:space="preserve"> </w:t>
      </w:r>
      <w:r>
        <w:t>религиозные</w:t>
      </w:r>
      <w:r>
        <w:rPr>
          <w:spacing w:val="13"/>
        </w:rPr>
        <w:t xml:space="preserve"> </w:t>
      </w:r>
      <w:r>
        <w:t>лидеры,</w:t>
      </w:r>
      <w:r>
        <w:rPr>
          <w:spacing w:val="14"/>
        </w:rPr>
        <w:t xml:space="preserve"> </w:t>
      </w:r>
      <w:r>
        <w:t>врачи,</w:t>
      </w:r>
      <w:r>
        <w:rPr>
          <w:spacing w:val="16"/>
        </w:rPr>
        <w:t xml:space="preserve"> </w:t>
      </w:r>
      <w:proofErr w:type="spellStart"/>
      <w:r>
        <w:t>учѐные</w:t>
      </w:r>
      <w:proofErr w:type="spellEnd"/>
      <w:r>
        <w:t>,</w:t>
      </w:r>
      <w:r>
        <w:rPr>
          <w:spacing w:val="20"/>
        </w:rPr>
        <w:t xml:space="preserve"> </w:t>
      </w:r>
      <w:r>
        <w:t>педагоги.</w:t>
      </w:r>
      <w:r>
        <w:rPr>
          <w:spacing w:val="16"/>
        </w:rPr>
        <w:t xml:space="preserve"> </w:t>
      </w:r>
      <w:r>
        <w:t>Важность</w:t>
      </w:r>
      <w:r>
        <w:rPr>
          <w:spacing w:val="19"/>
        </w:rPr>
        <w:t xml:space="preserve"> </w:t>
      </w:r>
      <w:r>
        <w:rPr>
          <w:spacing w:val="-2"/>
        </w:rPr>
        <w:t>меценат-</w:t>
      </w:r>
    </w:p>
    <w:p w14:paraId="1BCBB8EB" w14:textId="77777777" w:rsidR="00A43DD8" w:rsidRDefault="00983492">
      <w:pPr>
        <w:pStyle w:val="a3"/>
        <w:spacing w:line="252" w:lineRule="exact"/>
        <w:ind w:firstLine="0"/>
        <w:jc w:val="left"/>
      </w:pPr>
      <w:proofErr w:type="spellStart"/>
      <w:r>
        <w:t>ства</w:t>
      </w:r>
      <w:proofErr w:type="spellEnd"/>
      <w:r>
        <w:rPr>
          <w:spacing w:val="-15"/>
        </w:rPr>
        <w:t xml:space="preserve"> </w:t>
      </w:r>
      <w:r>
        <w:t>для</w:t>
      </w:r>
      <w:r>
        <w:rPr>
          <w:spacing w:val="-12"/>
        </w:rPr>
        <w:t xml:space="preserve"> </w:t>
      </w:r>
      <w:r>
        <w:t>духовно-нравственного</w:t>
      </w:r>
      <w:r>
        <w:rPr>
          <w:spacing w:val="-9"/>
        </w:rPr>
        <w:t xml:space="preserve"> </w:t>
      </w:r>
      <w:r>
        <w:t>развития</w:t>
      </w:r>
      <w:r>
        <w:rPr>
          <w:spacing w:val="-13"/>
        </w:rPr>
        <w:t xml:space="preserve"> </w:t>
      </w:r>
      <w:r>
        <w:t>личности</w:t>
      </w:r>
      <w:r>
        <w:rPr>
          <w:spacing w:val="-14"/>
        </w:rPr>
        <w:t xml:space="preserve"> </w:t>
      </w:r>
      <w:r>
        <w:t>самого</w:t>
      </w:r>
      <w:r>
        <w:rPr>
          <w:spacing w:val="-11"/>
        </w:rPr>
        <w:t xml:space="preserve"> </w:t>
      </w:r>
      <w:r>
        <w:t>мецената</w:t>
      </w:r>
      <w:r>
        <w:rPr>
          <w:spacing w:val="-12"/>
        </w:rPr>
        <w:t xml:space="preserve"> </w:t>
      </w:r>
      <w:r>
        <w:t>и</w:t>
      </w:r>
      <w:r>
        <w:rPr>
          <w:spacing w:val="-12"/>
        </w:rPr>
        <w:t xml:space="preserve"> </w:t>
      </w:r>
      <w:r>
        <w:t>общества</w:t>
      </w:r>
      <w:r>
        <w:rPr>
          <w:spacing w:val="-10"/>
        </w:rPr>
        <w:t xml:space="preserve"> </w:t>
      </w:r>
      <w:r>
        <w:t>в</w:t>
      </w:r>
      <w:r>
        <w:rPr>
          <w:spacing w:val="-11"/>
        </w:rPr>
        <w:t xml:space="preserve"> </w:t>
      </w:r>
      <w:r>
        <w:rPr>
          <w:spacing w:val="-2"/>
        </w:rPr>
        <w:t>целом.</w:t>
      </w:r>
    </w:p>
    <w:p w14:paraId="7181C6F7" w14:textId="77777777" w:rsidR="00A43DD8" w:rsidRDefault="00983492">
      <w:pPr>
        <w:pStyle w:val="a3"/>
        <w:jc w:val="left"/>
      </w:pPr>
      <w:r>
        <w:t>Тема</w:t>
      </w:r>
      <w:r>
        <w:rPr>
          <w:spacing w:val="-3"/>
        </w:rPr>
        <w:t xml:space="preserve"> </w:t>
      </w:r>
      <w:r>
        <w:t>23.</w:t>
      </w:r>
      <w:r>
        <w:rPr>
          <w:spacing w:val="-3"/>
        </w:rPr>
        <w:t xml:space="preserve"> </w:t>
      </w:r>
      <w:r>
        <w:t>Выдающиеся</w:t>
      </w:r>
      <w:r>
        <w:rPr>
          <w:spacing w:val="-3"/>
        </w:rPr>
        <w:t xml:space="preserve"> </w:t>
      </w:r>
      <w:proofErr w:type="spellStart"/>
      <w:r>
        <w:t>учѐные</w:t>
      </w:r>
      <w:proofErr w:type="spellEnd"/>
      <w:r>
        <w:rPr>
          <w:spacing w:val="-3"/>
        </w:rPr>
        <w:t xml:space="preserve"> </w:t>
      </w:r>
      <w:r>
        <w:t>России.</w:t>
      </w:r>
      <w:r>
        <w:rPr>
          <w:spacing w:val="-3"/>
        </w:rPr>
        <w:t xml:space="preserve"> </w:t>
      </w:r>
      <w:r>
        <w:t>Наука</w:t>
      </w:r>
      <w:r>
        <w:rPr>
          <w:spacing w:val="-3"/>
        </w:rPr>
        <w:t xml:space="preserve"> </w:t>
      </w:r>
      <w:r>
        <w:t>как</w:t>
      </w:r>
      <w:r>
        <w:rPr>
          <w:spacing w:val="-2"/>
        </w:rPr>
        <w:t xml:space="preserve"> </w:t>
      </w:r>
      <w:r>
        <w:t>источник</w:t>
      </w:r>
      <w:r>
        <w:rPr>
          <w:spacing w:val="-3"/>
        </w:rPr>
        <w:t xml:space="preserve"> </w:t>
      </w:r>
      <w:r>
        <w:t>социального</w:t>
      </w:r>
      <w:r>
        <w:rPr>
          <w:spacing w:val="-3"/>
        </w:rPr>
        <w:t xml:space="preserve"> </w:t>
      </w:r>
      <w:r>
        <w:t>и</w:t>
      </w:r>
      <w:r>
        <w:rPr>
          <w:spacing w:val="-3"/>
        </w:rPr>
        <w:t xml:space="preserve"> </w:t>
      </w:r>
      <w:r>
        <w:t>духовного</w:t>
      </w:r>
      <w:r>
        <w:rPr>
          <w:spacing w:val="-3"/>
        </w:rPr>
        <w:t xml:space="preserve"> </w:t>
      </w:r>
      <w:proofErr w:type="gramStart"/>
      <w:r>
        <w:t xml:space="preserve">про- </w:t>
      </w:r>
      <w:proofErr w:type="spellStart"/>
      <w:r>
        <w:t>гресса</w:t>
      </w:r>
      <w:proofErr w:type="spellEnd"/>
      <w:proofErr w:type="gramEnd"/>
      <w:r>
        <w:t xml:space="preserve"> общества.</w:t>
      </w:r>
    </w:p>
    <w:p w14:paraId="1ABAE965" w14:textId="77777777" w:rsidR="00A43DD8" w:rsidRDefault="00983492">
      <w:pPr>
        <w:pStyle w:val="a3"/>
        <w:jc w:val="left"/>
      </w:pPr>
      <w:proofErr w:type="spellStart"/>
      <w:r>
        <w:t>Учѐные</w:t>
      </w:r>
      <w:proofErr w:type="spellEnd"/>
      <w:r>
        <w:rPr>
          <w:spacing w:val="39"/>
        </w:rPr>
        <w:t xml:space="preserve"> </w:t>
      </w:r>
      <w:r>
        <w:t>России.</w:t>
      </w:r>
      <w:r>
        <w:rPr>
          <w:spacing w:val="37"/>
        </w:rPr>
        <w:t xml:space="preserve"> </w:t>
      </w:r>
      <w:r>
        <w:t>Почему</w:t>
      </w:r>
      <w:r>
        <w:rPr>
          <w:spacing w:val="36"/>
        </w:rPr>
        <w:t xml:space="preserve"> </w:t>
      </w:r>
      <w:r>
        <w:t>важно</w:t>
      </w:r>
      <w:r>
        <w:rPr>
          <w:spacing w:val="36"/>
        </w:rPr>
        <w:t xml:space="preserve"> </w:t>
      </w:r>
      <w:r>
        <w:t>помнить</w:t>
      </w:r>
      <w:r>
        <w:rPr>
          <w:spacing w:val="38"/>
        </w:rPr>
        <w:t xml:space="preserve"> </w:t>
      </w:r>
      <w:r>
        <w:t>историю</w:t>
      </w:r>
      <w:r>
        <w:rPr>
          <w:spacing w:val="39"/>
        </w:rPr>
        <w:t xml:space="preserve"> </w:t>
      </w:r>
      <w:r>
        <w:t>науки.</w:t>
      </w:r>
      <w:r>
        <w:rPr>
          <w:spacing w:val="38"/>
        </w:rPr>
        <w:t xml:space="preserve"> </w:t>
      </w:r>
      <w:r>
        <w:t>Вклад</w:t>
      </w:r>
      <w:r>
        <w:rPr>
          <w:spacing w:val="37"/>
        </w:rPr>
        <w:t xml:space="preserve"> </w:t>
      </w:r>
      <w:r>
        <w:t>науки</w:t>
      </w:r>
      <w:r>
        <w:rPr>
          <w:spacing w:val="38"/>
        </w:rPr>
        <w:t xml:space="preserve"> </w:t>
      </w:r>
      <w:r>
        <w:t>в</w:t>
      </w:r>
      <w:r>
        <w:rPr>
          <w:spacing w:val="35"/>
        </w:rPr>
        <w:t xml:space="preserve"> </w:t>
      </w:r>
      <w:r>
        <w:t xml:space="preserve">благополучие страны. Важность морали и нравственности в науке, в деятельности </w:t>
      </w:r>
      <w:proofErr w:type="spellStart"/>
      <w:r>
        <w:t>учѐных</w:t>
      </w:r>
      <w:proofErr w:type="spellEnd"/>
      <w:r>
        <w:t>.</w:t>
      </w:r>
    </w:p>
    <w:p w14:paraId="0F987E51" w14:textId="77777777" w:rsidR="00A43DD8" w:rsidRDefault="00983492">
      <w:pPr>
        <w:pStyle w:val="a3"/>
        <w:spacing w:line="252" w:lineRule="exact"/>
        <w:ind w:left="993" w:firstLine="0"/>
        <w:jc w:val="left"/>
      </w:pPr>
      <w:r>
        <w:t>Тема</w:t>
      </w:r>
      <w:r>
        <w:rPr>
          <w:spacing w:val="-5"/>
        </w:rPr>
        <w:t xml:space="preserve"> </w:t>
      </w:r>
      <w:r>
        <w:t>24.</w:t>
      </w:r>
      <w:r>
        <w:rPr>
          <w:spacing w:val="-10"/>
        </w:rPr>
        <w:t xml:space="preserve"> </w:t>
      </w:r>
      <w:r>
        <w:t>Моя</w:t>
      </w:r>
      <w:r>
        <w:rPr>
          <w:spacing w:val="-4"/>
        </w:rPr>
        <w:t xml:space="preserve"> </w:t>
      </w:r>
      <w:r>
        <w:t>профессия</w:t>
      </w:r>
      <w:r>
        <w:rPr>
          <w:spacing w:val="-9"/>
        </w:rPr>
        <w:t xml:space="preserve"> </w:t>
      </w:r>
      <w:r>
        <w:t>(практическое</w:t>
      </w:r>
      <w:r>
        <w:rPr>
          <w:spacing w:val="-4"/>
        </w:rPr>
        <w:t xml:space="preserve"> </w:t>
      </w:r>
      <w:r>
        <w:rPr>
          <w:spacing w:val="-2"/>
        </w:rPr>
        <w:t>занятие).</w:t>
      </w:r>
    </w:p>
    <w:p w14:paraId="6832ACDC" w14:textId="77777777" w:rsidR="00A43DD8" w:rsidRDefault="00983492">
      <w:pPr>
        <w:pStyle w:val="a3"/>
        <w:ind w:left="993" w:firstLine="0"/>
        <w:jc w:val="left"/>
      </w:pPr>
      <w:r>
        <w:t>Труд</w:t>
      </w:r>
      <w:r>
        <w:rPr>
          <w:spacing w:val="-5"/>
        </w:rPr>
        <w:t xml:space="preserve"> </w:t>
      </w:r>
      <w:r>
        <w:t>как</w:t>
      </w:r>
      <w:r>
        <w:rPr>
          <w:spacing w:val="-4"/>
        </w:rPr>
        <w:t xml:space="preserve"> </w:t>
      </w:r>
      <w:r>
        <w:t>самореализация,</w:t>
      </w:r>
      <w:r>
        <w:rPr>
          <w:spacing w:val="-12"/>
        </w:rPr>
        <w:t xml:space="preserve"> </w:t>
      </w:r>
      <w:r>
        <w:t>как</w:t>
      </w:r>
      <w:r>
        <w:rPr>
          <w:spacing w:val="-4"/>
        </w:rPr>
        <w:t xml:space="preserve"> </w:t>
      </w:r>
      <w:r>
        <w:t>вклад</w:t>
      </w:r>
      <w:r>
        <w:rPr>
          <w:spacing w:val="-7"/>
        </w:rPr>
        <w:t xml:space="preserve"> </w:t>
      </w:r>
      <w:r>
        <w:t>в</w:t>
      </w:r>
      <w:r>
        <w:rPr>
          <w:spacing w:val="-8"/>
        </w:rPr>
        <w:t xml:space="preserve"> </w:t>
      </w:r>
      <w:r>
        <w:t>общество.</w:t>
      </w:r>
      <w:r>
        <w:rPr>
          <w:spacing w:val="-3"/>
        </w:rPr>
        <w:t xml:space="preserve"> </w:t>
      </w:r>
      <w:r>
        <w:t>Рассказ</w:t>
      </w:r>
      <w:r>
        <w:rPr>
          <w:spacing w:val="-7"/>
        </w:rPr>
        <w:t xml:space="preserve"> </w:t>
      </w:r>
      <w:r>
        <w:t>о</w:t>
      </w:r>
      <w:r>
        <w:rPr>
          <w:spacing w:val="-9"/>
        </w:rPr>
        <w:t xml:space="preserve"> </w:t>
      </w:r>
      <w:r>
        <w:t>своей</w:t>
      </w:r>
      <w:r>
        <w:rPr>
          <w:spacing w:val="-8"/>
        </w:rPr>
        <w:t xml:space="preserve"> </w:t>
      </w:r>
      <w:r>
        <w:t>будущей</w:t>
      </w:r>
      <w:r>
        <w:rPr>
          <w:spacing w:val="-6"/>
        </w:rPr>
        <w:t xml:space="preserve"> </w:t>
      </w:r>
      <w:r>
        <w:t>профессии. Тематический блок 4. «Родина и патриотизм».</w:t>
      </w:r>
    </w:p>
    <w:p w14:paraId="7B1E600A" w14:textId="77777777" w:rsidR="00A43DD8" w:rsidRDefault="00983492">
      <w:pPr>
        <w:pStyle w:val="a3"/>
        <w:spacing w:line="252" w:lineRule="exact"/>
        <w:ind w:left="993" w:firstLine="0"/>
        <w:jc w:val="left"/>
      </w:pPr>
      <w:r>
        <w:t>Тема</w:t>
      </w:r>
      <w:r>
        <w:rPr>
          <w:spacing w:val="-3"/>
        </w:rPr>
        <w:t xml:space="preserve"> </w:t>
      </w:r>
      <w:r>
        <w:t>25.</w:t>
      </w:r>
      <w:r>
        <w:rPr>
          <w:spacing w:val="-2"/>
        </w:rPr>
        <w:t xml:space="preserve"> Гражданин.</w:t>
      </w:r>
    </w:p>
    <w:p w14:paraId="575763F5" w14:textId="77777777" w:rsidR="00A43DD8" w:rsidRDefault="00983492">
      <w:pPr>
        <w:pStyle w:val="a3"/>
        <w:jc w:val="left"/>
      </w:pPr>
      <w:r>
        <w:t>Родина</w:t>
      </w:r>
      <w:r>
        <w:rPr>
          <w:spacing w:val="-3"/>
        </w:rPr>
        <w:t xml:space="preserve"> </w:t>
      </w:r>
      <w:r>
        <w:t>и</w:t>
      </w:r>
      <w:r>
        <w:rPr>
          <w:spacing w:val="-3"/>
        </w:rPr>
        <w:t xml:space="preserve"> </w:t>
      </w:r>
      <w:r>
        <w:t>гражданство,</w:t>
      </w:r>
      <w:r>
        <w:rPr>
          <w:spacing w:val="-3"/>
        </w:rPr>
        <w:t xml:space="preserve"> </w:t>
      </w:r>
      <w:r>
        <w:t>их</w:t>
      </w:r>
      <w:r>
        <w:rPr>
          <w:spacing w:val="-6"/>
        </w:rPr>
        <w:t xml:space="preserve"> </w:t>
      </w:r>
      <w:r>
        <w:t>взаимосвязь.</w:t>
      </w:r>
      <w:r>
        <w:rPr>
          <w:spacing w:val="-3"/>
        </w:rPr>
        <w:t xml:space="preserve"> </w:t>
      </w:r>
      <w:r>
        <w:t>Что</w:t>
      </w:r>
      <w:r>
        <w:rPr>
          <w:spacing w:val="-3"/>
        </w:rPr>
        <w:t xml:space="preserve"> </w:t>
      </w:r>
      <w:r>
        <w:t>делает</w:t>
      </w:r>
      <w:r>
        <w:rPr>
          <w:spacing w:val="-6"/>
        </w:rPr>
        <w:t xml:space="preserve"> </w:t>
      </w:r>
      <w:r>
        <w:t>человека</w:t>
      </w:r>
      <w:r>
        <w:rPr>
          <w:spacing w:val="-5"/>
        </w:rPr>
        <w:t xml:space="preserve"> </w:t>
      </w:r>
      <w:r>
        <w:t>гражданином.</w:t>
      </w:r>
      <w:r>
        <w:rPr>
          <w:spacing w:val="-3"/>
        </w:rPr>
        <w:t xml:space="preserve"> </w:t>
      </w:r>
      <w:r>
        <w:t>Нравственные качества гражданина.</w:t>
      </w:r>
    </w:p>
    <w:p w14:paraId="4EA27F73" w14:textId="77777777" w:rsidR="00A43DD8" w:rsidRDefault="00A43DD8">
      <w:pPr>
        <w:pStyle w:val="a3"/>
        <w:jc w:val="left"/>
        <w:sectPr w:rsidR="00A43DD8">
          <w:pgSz w:w="11920" w:h="16850"/>
          <w:pgMar w:top="1700" w:right="566" w:bottom="780" w:left="1417" w:header="0" w:footer="597" w:gutter="0"/>
          <w:cols w:space="720"/>
        </w:sectPr>
      </w:pPr>
    </w:p>
    <w:p w14:paraId="4B0049A0" w14:textId="77777777" w:rsidR="00A43DD8" w:rsidRDefault="00A43DD8">
      <w:pPr>
        <w:pStyle w:val="a3"/>
        <w:ind w:left="0" w:firstLine="0"/>
        <w:jc w:val="left"/>
      </w:pPr>
    </w:p>
    <w:p w14:paraId="651559B6" w14:textId="77777777" w:rsidR="00A43DD8" w:rsidRDefault="00A43DD8">
      <w:pPr>
        <w:pStyle w:val="a3"/>
        <w:spacing w:before="77"/>
        <w:ind w:left="0" w:firstLine="0"/>
        <w:jc w:val="left"/>
      </w:pPr>
    </w:p>
    <w:p w14:paraId="7F1F8C1B" w14:textId="77777777" w:rsidR="00A43DD8" w:rsidRDefault="00983492">
      <w:pPr>
        <w:pStyle w:val="a3"/>
        <w:ind w:firstLine="0"/>
        <w:jc w:val="left"/>
      </w:pPr>
      <w:proofErr w:type="spellStart"/>
      <w:r>
        <w:rPr>
          <w:spacing w:val="-5"/>
        </w:rPr>
        <w:t>тизма</w:t>
      </w:r>
      <w:proofErr w:type="spellEnd"/>
      <w:r>
        <w:rPr>
          <w:spacing w:val="-5"/>
        </w:rPr>
        <w:t>.</w:t>
      </w:r>
    </w:p>
    <w:p w14:paraId="784EE4B6" w14:textId="77777777" w:rsidR="00A43DD8" w:rsidRDefault="00983492">
      <w:pPr>
        <w:pStyle w:val="a3"/>
        <w:spacing w:before="76"/>
        <w:ind w:left="86" w:firstLine="0"/>
        <w:jc w:val="left"/>
      </w:pPr>
      <w:r>
        <w:br w:type="column"/>
      </w:r>
      <w:r>
        <w:t>Тема</w:t>
      </w:r>
      <w:r>
        <w:rPr>
          <w:spacing w:val="-3"/>
        </w:rPr>
        <w:t xml:space="preserve"> </w:t>
      </w:r>
      <w:r>
        <w:t>26.</w:t>
      </w:r>
      <w:r>
        <w:rPr>
          <w:spacing w:val="-2"/>
        </w:rPr>
        <w:t xml:space="preserve"> Патриотизм.</w:t>
      </w:r>
    </w:p>
    <w:p w14:paraId="05A91288" w14:textId="77777777" w:rsidR="00A43DD8" w:rsidRDefault="00983492">
      <w:pPr>
        <w:pStyle w:val="a3"/>
        <w:spacing w:before="2"/>
        <w:ind w:left="86" w:firstLine="0"/>
        <w:jc w:val="left"/>
      </w:pPr>
      <w:r>
        <w:t>Патриотизм.</w:t>
      </w:r>
      <w:r>
        <w:rPr>
          <w:spacing w:val="-2"/>
        </w:rPr>
        <w:t xml:space="preserve"> </w:t>
      </w:r>
      <w:r>
        <w:t>Толерантность.</w:t>
      </w:r>
      <w:r>
        <w:rPr>
          <w:spacing w:val="6"/>
        </w:rPr>
        <w:t xml:space="preserve"> </w:t>
      </w:r>
      <w:r>
        <w:t>Уважение</w:t>
      </w:r>
      <w:r>
        <w:rPr>
          <w:spacing w:val="5"/>
        </w:rPr>
        <w:t xml:space="preserve"> </w:t>
      </w:r>
      <w:r>
        <w:t>к</w:t>
      </w:r>
      <w:r>
        <w:rPr>
          <w:spacing w:val="3"/>
        </w:rPr>
        <w:t xml:space="preserve"> </w:t>
      </w:r>
      <w:r>
        <w:t>другим</w:t>
      </w:r>
      <w:r>
        <w:rPr>
          <w:spacing w:val="3"/>
        </w:rPr>
        <w:t xml:space="preserve"> </w:t>
      </w:r>
      <w:r>
        <w:t>народам</w:t>
      </w:r>
      <w:r>
        <w:rPr>
          <w:spacing w:val="4"/>
        </w:rPr>
        <w:t xml:space="preserve"> </w:t>
      </w:r>
      <w:r>
        <w:t>и</w:t>
      </w:r>
      <w:r>
        <w:rPr>
          <w:spacing w:val="1"/>
        </w:rPr>
        <w:t xml:space="preserve"> </w:t>
      </w:r>
      <w:r>
        <w:t>их</w:t>
      </w:r>
      <w:r>
        <w:rPr>
          <w:spacing w:val="4"/>
        </w:rPr>
        <w:t xml:space="preserve"> </w:t>
      </w:r>
      <w:r>
        <w:t>истории.</w:t>
      </w:r>
      <w:r>
        <w:rPr>
          <w:spacing w:val="4"/>
        </w:rPr>
        <w:t xml:space="preserve"> </w:t>
      </w:r>
      <w:r>
        <w:t>Важность</w:t>
      </w:r>
      <w:r>
        <w:rPr>
          <w:spacing w:val="5"/>
        </w:rPr>
        <w:t xml:space="preserve"> </w:t>
      </w:r>
      <w:proofErr w:type="spellStart"/>
      <w:r>
        <w:rPr>
          <w:spacing w:val="-2"/>
        </w:rPr>
        <w:t>патрио</w:t>
      </w:r>
      <w:proofErr w:type="spellEnd"/>
      <w:r>
        <w:rPr>
          <w:spacing w:val="-2"/>
        </w:rPr>
        <w:t>-</w:t>
      </w:r>
    </w:p>
    <w:p w14:paraId="42389AFC" w14:textId="77777777" w:rsidR="00A43DD8" w:rsidRDefault="00A43DD8">
      <w:pPr>
        <w:pStyle w:val="a3"/>
        <w:spacing w:before="2"/>
        <w:ind w:left="0" w:firstLine="0"/>
        <w:jc w:val="left"/>
      </w:pPr>
    </w:p>
    <w:p w14:paraId="109E9C80" w14:textId="77777777" w:rsidR="00A43DD8" w:rsidRDefault="00983492">
      <w:pPr>
        <w:pStyle w:val="a3"/>
        <w:spacing w:before="1"/>
        <w:ind w:left="86" w:firstLine="0"/>
        <w:jc w:val="left"/>
      </w:pPr>
      <w:r>
        <w:t>Тема</w:t>
      </w:r>
      <w:r>
        <w:rPr>
          <w:spacing w:val="-9"/>
        </w:rPr>
        <w:t xml:space="preserve"> </w:t>
      </w:r>
      <w:r>
        <w:t>27.</w:t>
      </w:r>
      <w:r>
        <w:rPr>
          <w:spacing w:val="-8"/>
        </w:rPr>
        <w:t xml:space="preserve"> </w:t>
      </w:r>
      <w:r>
        <w:t>Защита</w:t>
      </w:r>
      <w:r>
        <w:rPr>
          <w:spacing w:val="-8"/>
        </w:rPr>
        <w:t xml:space="preserve"> </w:t>
      </w:r>
      <w:r>
        <w:t>Родины:</w:t>
      </w:r>
      <w:r>
        <w:rPr>
          <w:spacing w:val="-8"/>
        </w:rPr>
        <w:t xml:space="preserve"> </w:t>
      </w:r>
      <w:r>
        <w:t>подвиг</w:t>
      </w:r>
      <w:r>
        <w:rPr>
          <w:spacing w:val="-8"/>
        </w:rPr>
        <w:t xml:space="preserve"> </w:t>
      </w:r>
      <w:r>
        <w:t>или</w:t>
      </w:r>
      <w:r>
        <w:rPr>
          <w:spacing w:val="-8"/>
        </w:rPr>
        <w:t xml:space="preserve"> </w:t>
      </w:r>
      <w:r>
        <w:rPr>
          <w:spacing w:val="-2"/>
        </w:rPr>
        <w:t>долг?</w:t>
      </w:r>
    </w:p>
    <w:p w14:paraId="2FE6A402" w14:textId="77777777" w:rsidR="00A43DD8" w:rsidRDefault="00983492">
      <w:pPr>
        <w:pStyle w:val="a3"/>
        <w:spacing w:before="1"/>
        <w:ind w:left="86" w:firstLine="0"/>
        <w:jc w:val="left"/>
      </w:pPr>
      <w:r>
        <w:t>Война</w:t>
      </w:r>
      <w:r>
        <w:rPr>
          <w:spacing w:val="6"/>
        </w:rPr>
        <w:t xml:space="preserve"> </w:t>
      </w:r>
      <w:r>
        <w:t>и</w:t>
      </w:r>
      <w:r>
        <w:rPr>
          <w:spacing w:val="8"/>
        </w:rPr>
        <w:t xml:space="preserve"> </w:t>
      </w:r>
      <w:r>
        <w:t>мир.</w:t>
      </w:r>
      <w:r>
        <w:rPr>
          <w:spacing w:val="7"/>
        </w:rPr>
        <w:t xml:space="preserve"> </w:t>
      </w:r>
      <w:r>
        <w:t>Роль</w:t>
      </w:r>
      <w:r>
        <w:rPr>
          <w:spacing w:val="5"/>
        </w:rPr>
        <w:t xml:space="preserve"> </w:t>
      </w:r>
      <w:r>
        <w:t>знания</w:t>
      </w:r>
      <w:r>
        <w:rPr>
          <w:spacing w:val="7"/>
        </w:rPr>
        <w:t xml:space="preserve"> </w:t>
      </w:r>
      <w:r>
        <w:t>в</w:t>
      </w:r>
      <w:r>
        <w:rPr>
          <w:spacing w:val="8"/>
        </w:rPr>
        <w:t xml:space="preserve"> </w:t>
      </w:r>
      <w:r>
        <w:t>защите</w:t>
      </w:r>
      <w:r>
        <w:rPr>
          <w:spacing w:val="11"/>
        </w:rPr>
        <w:t xml:space="preserve"> </w:t>
      </w:r>
      <w:r>
        <w:t>Родины.</w:t>
      </w:r>
      <w:r>
        <w:rPr>
          <w:spacing w:val="6"/>
        </w:rPr>
        <w:t xml:space="preserve"> </w:t>
      </w:r>
      <w:r>
        <w:t>Долг</w:t>
      </w:r>
      <w:r>
        <w:rPr>
          <w:spacing w:val="7"/>
        </w:rPr>
        <w:t xml:space="preserve"> </w:t>
      </w:r>
      <w:r>
        <w:t>гражданина</w:t>
      </w:r>
      <w:r>
        <w:rPr>
          <w:spacing w:val="9"/>
        </w:rPr>
        <w:t xml:space="preserve"> </w:t>
      </w:r>
      <w:r>
        <w:t>перед</w:t>
      </w:r>
      <w:r>
        <w:rPr>
          <w:spacing w:val="7"/>
        </w:rPr>
        <w:t xml:space="preserve"> </w:t>
      </w:r>
      <w:r>
        <w:t>обществом.</w:t>
      </w:r>
      <w:r>
        <w:rPr>
          <w:spacing w:val="9"/>
        </w:rPr>
        <w:t xml:space="preserve"> </w:t>
      </w:r>
      <w:r>
        <w:rPr>
          <w:spacing w:val="-2"/>
        </w:rPr>
        <w:t>Военные</w:t>
      </w:r>
    </w:p>
    <w:p w14:paraId="3E2E9B79" w14:textId="77777777" w:rsidR="00A43DD8" w:rsidRDefault="00A43DD8">
      <w:pPr>
        <w:pStyle w:val="a3"/>
        <w:jc w:val="left"/>
        <w:sectPr w:rsidR="00A43DD8">
          <w:pgSz w:w="11920" w:h="16850"/>
          <w:pgMar w:top="1700" w:right="566" w:bottom="780" w:left="1417" w:header="0" w:footer="597" w:gutter="0"/>
          <w:cols w:num="2" w:space="720" w:equalWidth="0">
            <w:col w:w="867" w:space="40"/>
            <w:col w:w="9030"/>
          </w:cols>
        </w:sectPr>
      </w:pPr>
    </w:p>
    <w:p w14:paraId="1D0F3405" w14:textId="77777777" w:rsidR="00A43DD8" w:rsidRDefault="00983492">
      <w:pPr>
        <w:pStyle w:val="a3"/>
        <w:spacing w:line="252" w:lineRule="exact"/>
        <w:ind w:firstLine="0"/>
      </w:pPr>
      <w:r>
        <w:t>подвиги.</w:t>
      </w:r>
      <w:r>
        <w:rPr>
          <w:spacing w:val="-11"/>
        </w:rPr>
        <w:t xml:space="preserve"> </w:t>
      </w:r>
      <w:r>
        <w:t>Честь.</w:t>
      </w:r>
      <w:r>
        <w:rPr>
          <w:spacing w:val="-7"/>
        </w:rPr>
        <w:t xml:space="preserve"> </w:t>
      </w:r>
      <w:r>
        <w:rPr>
          <w:spacing w:val="-2"/>
        </w:rPr>
        <w:t>Доблесть.</w:t>
      </w:r>
    </w:p>
    <w:p w14:paraId="6B4B6D18" w14:textId="77777777" w:rsidR="00A43DD8" w:rsidRDefault="00983492">
      <w:pPr>
        <w:pStyle w:val="a3"/>
        <w:spacing w:line="251" w:lineRule="exact"/>
        <w:ind w:left="993" w:firstLine="0"/>
      </w:pPr>
      <w:r>
        <w:t>Тема</w:t>
      </w:r>
      <w:r>
        <w:rPr>
          <w:spacing w:val="-5"/>
        </w:rPr>
        <w:t xml:space="preserve"> </w:t>
      </w:r>
      <w:r>
        <w:t>28.</w:t>
      </w:r>
      <w:r>
        <w:rPr>
          <w:spacing w:val="-8"/>
        </w:rPr>
        <w:t xml:space="preserve"> </w:t>
      </w:r>
      <w:r>
        <w:t>Государство.</w:t>
      </w:r>
      <w:r>
        <w:rPr>
          <w:spacing w:val="-6"/>
        </w:rPr>
        <w:t xml:space="preserve"> </w:t>
      </w:r>
      <w:r>
        <w:t>Россия</w:t>
      </w:r>
      <w:r>
        <w:rPr>
          <w:spacing w:val="-7"/>
        </w:rPr>
        <w:t xml:space="preserve"> </w:t>
      </w:r>
      <w:r>
        <w:t>–</w:t>
      </w:r>
      <w:r>
        <w:rPr>
          <w:spacing w:val="-6"/>
        </w:rPr>
        <w:t xml:space="preserve"> </w:t>
      </w:r>
      <w:r>
        <w:t>наша</w:t>
      </w:r>
      <w:r>
        <w:rPr>
          <w:spacing w:val="-6"/>
        </w:rPr>
        <w:t xml:space="preserve"> </w:t>
      </w:r>
      <w:r>
        <w:rPr>
          <w:spacing w:val="-2"/>
        </w:rPr>
        <w:t>Родина.</w:t>
      </w:r>
    </w:p>
    <w:p w14:paraId="47A52449" w14:textId="77777777" w:rsidR="00A43DD8" w:rsidRDefault="00983492">
      <w:pPr>
        <w:pStyle w:val="a3"/>
        <w:ind w:right="274"/>
      </w:pPr>
      <w:r>
        <w:t>Государство</w:t>
      </w:r>
      <w:r>
        <w:rPr>
          <w:spacing w:val="-5"/>
        </w:rPr>
        <w:t xml:space="preserve"> </w:t>
      </w:r>
      <w:r>
        <w:t>как</w:t>
      </w:r>
      <w:r>
        <w:rPr>
          <w:spacing w:val="-5"/>
        </w:rPr>
        <w:t xml:space="preserve"> </w:t>
      </w:r>
      <w:r>
        <w:t>объединяющее</w:t>
      </w:r>
      <w:r>
        <w:rPr>
          <w:spacing w:val="-7"/>
        </w:rPr>
        <w:t xml:space="preserve"> </w:t>
      </w:r>
      <w:r>
        <w:t>начало.</w:t>
      </w:r>
      <w:r>
        <w:rPr>
          <w:spacing w:val="-5"/>
        </w:rPr>
        <w:t xml:space="preserve"> </w:t>
      </w:r>
      <w:r>
        <w:t>Социальная</w:t>
      </w:r>
      <w:r>
        <w:rPr>
          <w:spacing w:val="-6"/>
        </w:rPr>
        <w:t xml:space="preserve"> </w:t>
      </w:r>
      <w:r>
        <w:t>сторона</w:t>
      </w:r>
      <w:r>
        <w:rPr>
          <w:spacing w:val="-6"/>
        </w:rPr>
        <w:t xml:space="preserve"> </w:t>
      </w:r>
      <w:r>
        <w:t>права</w:t>
      </w:r>
      <w:r>
        <w:rPr>
          <w:spacing w:val="-4"/>
        </w:rPr>
        <w:t xml:space="preserve"> </w:t>
      </w:r>
      <w:r>
        <w:t>и</w:t>
      </w:r>
      <w:r>
        <w:rPr>
          <w:spacing w:val="-8"/>
        </w:rPr>
        <w:t xml:space="preserve"> </w:t>
      </w:r>
      <w:r>
        <w:t>государства.</w:t>
      </w:r>
      <w:r>
        <w:rPr>
          <w:spacing w:val="-2"/>
        </w:rPr>
        <w:t xml:space="preserve"> </w:t>
      </w:r>
      <w:r>
        <w:t>Что</w:t>
      </w:r>
      <w:r>
        <w:rPr>
          <w:spacing w:val="-7"/>
        </w:rPr>
        <w:t xml:space="preserve"> </w:t>
      </w:r>
      <w:r>
        <w:t>такое закон. Что такое Родина? Что такое государство? Необходимость быть гражданином. Российская гражданская идентичность.</w:t>
      </w:r>
    </w:p>
    <w:p w14:paraId="256DD405" w14:textId="77777777" w:rsidR="00A43DD8" w:rsidRDefault="00983492">
      <w:pPr>
        <w:pStyle w:val="a3"/>
        <w:spacing w:line="244" w:lineRule="auto"/>
        <w:ind w:left="993" w:right="3151" w:firstLine="0"/>
      </w:pPr>
      <w:r>
        <w:t>Тема 29. Гражданская идентичность (практическое занятие). Какими</w:t>
      </w:r>
      <w:r>
        <w:rPr>
          <w:spacing w:val="-4"/>
        </w:rPr>
        <w:t xml:space="preserve"> </w:t>
      </w:r>
      <w:r>
        <w:t>качествами</w:t>
      </w:r>
      <w:r>
        <w:rPr>
          <w:spacing w:val="-3"/>
        </w:rPr>
        <w:t xml:space="preserve"> </w:t>
      </w:r>
      <w:r>
        <w:t>должен</w:t>
      </w:r>
      <w:r>
        <w:rPr>
          <w:spacing w:val="-3"/>
        </w:rPr>
        <w:t xml:space="preserve"> </w:t>
      </w:r>
      <w:r>
        <w:t>обладать</w:t>
      </w:r>
      <w:r>
        <w:rPr>
          <w:spacing w:val="-3"/>
        </w:rPr>
        <w:t xml:space="preserve"> </w:t>
      </w:r>
      <w:r>
        <w:t>человек</w:t>
      </w:r>
      <w:r>
        <w:rPr>
          <w:spacing w:val="-5"/>
        </w:rPr>
        <w:t xml:space="preserve"> </w:t>
      </w:r>
      <w:r>
        <w:t>как</w:t>
      </w:r>
      <w:r>
        <w:rPr>
          <w:spacing w:val="-2"/>
        </w:rPr>
        <w:t xml:space="preserve"> </w:t>
      </w:r>
      <w:r>
        <w:t>гражданин.</w:t>
      </w:r>
    </w:p>
    <w:p w14:paraId="016B92F2" w14:textId="77777777" w:rsidR="00A43DD8" w:rsidRDefault="00983492">
      <w:pPr>
        <w:pStyle w:val="a3"/>
        <w:spacing w:line="242" w:lineRule="auto"/>
        <w:ind w:right="286"/>
      </w:pPr>
      <w:r>
        <w:t>Тема 30. Моя школа и мой класс (практическое занятие). Портрет школы или класса через добрые дела.</w:t>
      </w:r>
    </w:p>
    <w:p w14:paraId="16F0FA33" w14:textId="77777777" w:rsidR="00A43DD8" w:rsidRDefault="00983492">
      <w:pPr>
        <w:pStyle w:val="a3"/>
        <w:spacing w:line="249" w:lineRule="exact"/>
        <w:ind w:left="993" w:firstLine="0"/>
      </w:pPr>
      <w:r>
        <w:t>Тема</w:t>
      </w:r>
      <w:r>
        <w:rPr>
          <w:spacing w:val="-9"/>
        </w:rPr>
        <w:t xml:space="preserve"> </w:t>
      </w:r>
      <w:r>
        <w:t>31.</w:t>
      </w:r>
      <w:r>
        <w:rPr>
          <w:spacing w:val="-11"/>
        </w:rPr>
        <w:t xml:space="preserve"> </w:t>
      </w:r>
      <w:r>
        <w:t>Человек:</w:t>
      </w:r>
      <w:r>
        <w:rPr>
          <w:spacing w:val="-7"/>
        </w:rPr>
        <w:t xml:space="preserve"> </w:t>
      </w:r>
      <w:r>
        <w:t>какой</w:t>
      </w:r>
      <w:r>
        <w:rPr>
          <w:spacing w:val="-9"/>
        </w:rPr>
        <w:t xml:space="preserve"> </w:t>
      </w:r>
      <w:r>
        <w:t>он?</w:t>
      </w:r>
      <w:r>
        <w:rPr>
          <w:spacing w:val="-8"/>
        </w:rPr>
        <w:t xml:space="preserve"> </w:t>
      </w:r>
      <w:r>
        <w:t>(практическое</w:t>
      </w:r>
      <w:r>
        <w:rPr>
          <w:spacing w:val="-6"/>
        </w:rPr>
        <w:t xml:space="preserve"> </w:t>
      </w:r>
      <w:r>
        <w:rPr>
          <w:spacing w:val="-2"/>
        </w:rPr>
        <w:t>занятие).</w:t>
      </w:r>
    </w:p>
    <w:p w14:paraId="35BB376B" w14:textId="77777777" w:rsidR="00A43DD8" w:rsidRDefault="00983492">
      <w:pPr>
        <w:pStyle w:val="a3"/>
        <w:ind w:right="281"/>
      </w:pPr>
      <w:r>
        <w:t xml:space="preserve">Человек. Его образы в культуре. Духовность и нравственность как важнейшие качества </w:t>
      </w:r>
      <w:r>
        <w:rPr>
          <w:spacing w:val="-2"/>
        </w:rPr>
        <w:t>человека.</w:t>
      </w:r>
    </w:p>
    <w:p w14:paraId="6A49CE63" w14:textId="77777777" w:rsidR="00A43DD8" w:rsidRDefault="00983492">
      <w:pPr>
        <w:pStyle w:val="a3"/>
        <w:ind w:left="993" w:firstLine="0"/>
      </w:pPr>
      <w:r>
        <w:t>Тема</w:t>
      </w:r>
      <w:r>
        <w:rPr>
          <w:spacing w:val="-8"/>
        </w:rPr>
        <w:t xml:space="preserve"> </w:t>
      </w:r>
      <w:r>
        <w:t>31.</w:t>
      </w:r>
      <w:r>
        <w:rPr>
          <w:spacing w:val="-8"/>
        </w:rPr>
        <w:t xml:space="preserve"> </w:t>
      </w:r>
      <w:r>
        <w:t>Человек</w:t>
      </w:r>
      <w:r>
        <w:rPr>
          <w:spacing w:val="-3"/>
        </w:rPr>
        <w:t xml:space="preserve"> </w:t>
      </w:r>
      <w:r>
        <w:t>и</w:t>
      </w:r>
      <w:r>
        <w:rPr>
          <w:spacing w:val="-9"/>
        </w:rPr>
        <w:t xml:space="preserve"> </w:t>
      </w:r>
      <w:r>
        <w:t>культура</w:t>
      </w:r>
      <w:r>
        <w:rPr>
          <w:spacing w:val="-4"/>
        </w:rPr>
        <w:t xml:space="preserve"> </w:t>
      </w:r>
      <w:r>
        <w:rPr>
          <w:spacing w:val="-2"/>
        </w:rPr>
        <w:t>(проект).</w:t>
      </w:r>
    </w:p>
    <w:p w14:paraId="2C7F8B46" w14:textId="77777777" w:rsidR="00A43DD8" w:rsidRDefault="00983492">
      <w:pPr>
        <w:pStyle w:val="a3"/>
        <w:spacing w:line="251" w:lineRule="exact"/>
        <w:ind w:left="993" w:firstLine="0"/>
      </w:pPr>
      <w:r>
        <w:t>Итоговый</w:t>
      </w:r>
      <w:r>
        <w:rPr>
          <w:spacing w:val="-8"/>
        </w:rPr>
        <w:t xml:space="preserve"> </w:t>
      </w:r>
      <w:r>
        <w:t>проект:</w:t>
      </w:r>
      <w:r>
        <w:rPr>
          <w:spacing w:val="-8"/>
        </w:rPr>
        <w:t xml:space="preserve"> </w:t>
      </w:r>
      <w:r>
        <w:t>«Что</w:t>
      </w:r>
      <w:r>
        <w:rPr>
          <w:spacing w:val="-9"/>
        </w:rPr>
        <w:t xml:space="preserve"> </w:t>
      </w:r>
      <w:r>
        <w:t>значит</w:t>
      </w:r>
      <w:r>
        <w:rPr>
          <w:spacing w:val="-9"/>
        </w:rPr>
        <w:t xml:space="preserve"> </w:t>
      </w:r>
      <w:r>
        <w:t>быть</w:t>
      </w:r>
      <w:r>
        <w:rPr>
          <w:spacing w:val="-6"/>
        </w:rPr>
        <w:t xml:space="preserve"> </w:t>
      </w:r>
      <w:r>
        <w:rPr>
          <w:spacing w:val="-2"/>
        </w:rPr>
        <w:t>человеком?»</w:t>
      </w:r>
    </w:p>
    <w:p w14:paraId="340ED811" w14:textId="77777777" w:rsidR="00A43DD8" w:rsidRDefault="00983492">
      <w:pPr>
        <w:ind w:left="285" w:right="274" w:firstLine="707"/>
        <w:jc w:val="both"/>
      </w:pPr>
      <w:r>
        <w:rPr>
          <w:b/>
        </w:rPr>
        <w:t xml:space="preserve">Планируемые результаты </w:t>
      </w:r>
      <w:r>
        <w:t>освоения</w:t>
      </w:r>
      <w:r>
        <w:rPr>
          <w:spacing w:val="-1"/>
        </w:rPr>
        <w:t xml:space="preserve"> </w:t>
      </w:r>
      <w:r>
        <w:t xml:space="preserve">программы по ОДНКНР на уровне основного общего </w:t>
      </w:r>
      <w:r>
        <w:rPr>
          <w:spacing w:val="-2"/>
        </w:rPr>
        <w:t>образования.</w:t>
      </w:r>
    </w:p>
    <w:p w14:paraId="3883E3A3" w14:textId="77777777" w:rsidR="00A43DD8" w:rsidRDefault="00983492">
      <w:pPr>
        <w:pStyle w:val="a3"/>
        <w:ind w:right="278"/>
      </w:pPr>
      <w: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36C0A76D" w14:textId="77777777" w:rsidR="00A43DD8" w:rsidRDefault="00983492">
      <w:pPr>
        <w:pStyle w:val="a3"/>
        <w:ind w:right="276"/>
      </w:pPr>
      <w:r>
        <w:rPr>
          <w:b/>
        </w:rPr>
        <w:t xml:space="preserve">Личностные результаты </w:t>
      </w:r>
      <w:r>
        <w:t>имеют направленность</w:t>
      </w:r>
      <w:r>
        <w:rPr>
          <w:spacing w:val="-2"/>
        </w:rPr>
        <w:t xml:space="preserve"> </w:t>
      </w:r>
      <w:r>
        <w:t>на решение задач воспитания, развития</w:t>
      </w:r>
      <w:r>
        <w:rPr>
          <w:spacing w:val="-1"/>
        </w:rPr>
        <w:t xml:space="preserve"> </w:t>
      </w:r>
      <w:r>
        <w:t>и социализации обучающихся средствами учебного курса.</w:t>
      </w:r>
    </w:p>
    <w:p w14:paraId="17E3D7D1" w14:textId="77777777" w:rsidR="00A43DD8" w:rsidRDefault="00983492">
      <w:pPr>
        <w:pStyle w:val="a3"/>
        <w:ind w:right="265"/>
      </w:pPr>
      <w:r>
        <w:t>Планируемые</w:t>
      </w:r>
      <w:r>
        <w:rPr>
          <w:spacing w:val="-11"/>
        </w:rPr>
        <w:t xml:space="preserve"> </w:t>
      </w:r>
      <w:r>
        <w:t>личностные</w:t>
      </w:r>
      <w:r>
        <w:rPr>
          <w:spacing w:val="-9"/>
        </w:rPr>
        <w:t xml:space="preserve"> </w:t>
      </w:r>
      <w:r>
        <w:t>результаты</w:t>
      </w:r>
      <w:r>
        <w:rPr>
          <w:spacing w:val="-11"/>
        </w:rPr>
        <w:t xml:space="preserve"> </w:t>
      </w:r>
      <w:r>
        <w:t>освоения</w:t>
      </w:r>
      <w:r>
        <w:rPr>
          <w:spacing w:val="-13"/>
        </w:rPr>
        <w:t xml:space="preserve"> </w:t>
      </w:r>
      <w:r>
        <w:t>курса</w:t>
      </w:r>
      <w:r>
        <w:rPr>
          <w:spacing w:val="-8"/>
        </w:rPr>
        <w:t xml:space="preserve"> </w:t>
      </w:r>
      <w:r>
        <w:t>представляют</w:t>
      </w:r>
      <w:r>
        <w:rPr>
          <w:spacing w:val="-11"/>
        </w:rPr>
        <w:t xml:space="preserve"> </w:t>
      </w:r>
      <w:r>
        <w:t>собой</w:t>
      </w:r>
      <w:r>
        <w:rPr>
          <w:spacing w:val="-10"/>
        </w:rPr>
        <w:t xml:space="preserve"> </w:t>
      </w:r>
      <w:r>
        <w:t>систему</w:t>
      </w:r>
      <w:r>
        <w:rPr>
          <w:spacing w:val="-14"/>
        </w:rPr>
        <w:t xml:space="preserve"> </w:t>
      </w:r>
      <w:r>
        <w:t xml:space="preserve">ведущих целевых установок и ожидаемых результатов освоения всех компонентов, составляющих </w:t>
      </w:r>
      <w:proofErr w:type="spellStart"/>
      <w:r>
        <w:t>содер</w:t>
      </w:r>
      <w:proofErr w:type="spellEnd"/>
      <w:r>
        <w:t xml:space="preserve">- </w:t>
      </w:r>
      <w:proofErr w:type="spellStart"/>
      <w:r>
        <w:t>жательную</w:t>
      </w:r>
      <w:proofErr w:type="spellEnd"/>
      <w:r>
        <w:t xml:space="preserve"> основу образовательной программы по ОДНКНР.</w:t>
      </w:r>
    </w:p>
    <w:p w14:paraId="1ADB30E3" w14:textId="77777777" w:rsidR="00A43DD8" w:rsidRDefault="00983492">
      <w:pPr>
        <w:pStyle w:val="a3"/>
        <w:ind w:right="281"/>
      </w:pPr>
      <w:r>
        <w:t xml:space="preserve">Личностные результаты освоения курса достигаются в единстве учебной и воспитательной </w:t>
      </w:r>
      <w:r>
        <w:rPr>
          <w:spacing w:val="-2"/>
        </w:rPr>
        <w:t>деятельности.</w:t>
      </w:r>
    </w:p>
    <w:p w14:paraId="65EF44A3" w14:textId="77777777" w:rsidR="00A43DD8" w:rsidRDefault="00983492">
      <w:pPr>
        <w:pStyle w:val="a3"/>
        <w:spacing w:line="251" w:lineRule="exact"/>
        <w:ind w:left="993" w:firstLine="0"/>
      </w:pPr>
      <w:r>
        <w:t>Личностные</w:t>
      </w:r>
      <w:r>
        <w:rPr>
          <w:spacing w:val="-12"/>
        </w:rPr>
        <w:t xml:space="preserve"> </w:t>
      </w:r>
      <w:r>
        <w:t>результаты</w:t>
      </w:r>
      <w:r>
        <w:rPr>
          <w:spacing w:val="-12"/>
        </w:rPr>
        <w:t xml:space="preserve"> </w:t>
      </w:r>
      <w:r>
        <w:t>освоения</w:t>
      </w:r>
      <w:r>
        <w:rPr>
          <w:spacing w:val="-13"/>
        </w:rPr>
        <w:t xml:space="preserve"> </w:t>
      </w:r>
      <w:r>
        <w:t>курса</w:t>
      </w:r>
      <w:r>
        <w:rPr>
          <w:spacing w:val="-9"/>
        </w:rPr>
        <w:t xml:space="preserve"> </w:t>
      </w:r>
      <w:r>
        <w:rPr>
          <w:spacing w:val="-2"/>
        </w:rPr>
        <w:t>включают:</w:t>
      </w:r>
    </w:p>
    <w:p w14:paraId="272908B1" w14:textId="77777777" w:rsidR="00A43DD8" w:rsidRDefault="00983492" w:rsidP="00983492">
      <w:pPr>
        <w:pStyle w:val="a4"/>
        <w:numPr>
          <w:ilvl w:val="0"/>
          <w:numId w:val="88"/>
        </w:numPr>
        <w:tabs>
          <w:tab w:val="left" w:pos="1278"/>
        </w:tabs>
        <w:spacing w:line="267" w:lineRule="exact"/>
        <w:ind w:left="1278" w:hanging="285"/>
        <w:jc w:val="left"/>
      </w:pPr>
      <w:r>
        <w:rPr>
          <w:spacing w:val="-2"/>
        </w:rPr>
        <w:t>осознание</w:t>
      </w:r>
      <w:r>
        <w:rPr>
          <w:spacing w:val="3"/>
        </w:rPr>
        <w:t xml:space="preserve"> </w:t>
      </w:r>
      <w:r>
        <w:rPr>
          <w:spacing w:val="-2"/>
        </w:rPr>
        <w:t>российской</w:t>
      </w:r>
      <w:r>
        <w:rPr>
          <w:spacing w:val="2"/>
        </w:rPr>
        <w:t xml:space="preserve"> </w:t>
      </w:r>
      <w:r>
        <w:rPr>
          <w:spacing w:val="-2"/>
        </w:rPr>
        <w:t>гражданской</w:t>
      </w:r>
      <w:r>
        <w:rPr>
          <w:spacing w:val="4"/>
        </w:rPr>
        <w:t xml:space="preserve"> </w:t>
      </w:r>
      <w:r>
        <w:rPr>
          <w:spacing w:val="-2"/>
        </w:rPr>
        <w:t>идентичности;</w:t>
      </w:r>
    </w:p>
    <w:p w14:paraId="6C3F4238" w14:textId="77777777" w:rsidR="00A43DD8" w:rsidRDefault="00983492" w:rsidP="00983492">
      <w:pPr>
        <w:pStyle w:val="a4"/>
        <w:numPr>
          <w:ilvl w:val="0"/>
          <w:numId w:val="88"/>
        </w:numPr>
        <w:tabs>
          <w:tab w:val="left" w:pos="1275"/>
        </w:tabs>
        <w:ind w:right="481" w:firstLine="707"/>
        <w:jc w:val="left"/>
      </w:pPr>
      <w:r>
        <w:t>готовность</w:t>
      </w:r>
      <w:r>
        <w:rPr>
          <w:spacing w:val="38"/>
        </w:rPr>
        <w:t xml:space="preserve"> </w:t>
      </w:r>
      <w:r>
        <w:t>обучающихся</w:t>
      </w:r>
      <w:r>
        <w:rPr>
          <w:spacing w:val="37"/>
        </w:rPr>
        <w:t xml:space="preserve"> </w:t>
      </w:r>
      <w:r>
        <w:t>к</w:t>
      </w:r>
      <w:r>
        <w:rPr>
          <w:spacing w:val="36"/>
        </w:rPr>
        <w:t xml:space="preserve"> </w:t>
      </w:r>
      <w:r>
        <w:t>саморазвитию,</w:t>
      </w:r>
      <w:r>
        <w:rPr>
          <w:spacing w:val="38"/>
        </w:rPr>
        <w:t xml:space="preserve"> </w:t>
      </w:r>
      <w:r>
        <w:t>самостоятельности</w:t>
      </w:r>
      <w:r>
        <w:rPr>
          <w:spacing w:val="37"/>
        </w:rPr>
        <w:t xml:space="preserve"> </w:t>
      </w:r>
      <w:r>
        <w:t>и</w:t>
      </w:r>
      <w:r>
        <w:rPr>
          <w:spacing w:val="35"/>
        </w:rPr>
        <w:t xml:space="preserve"> </w:t>
      </w:r>
      <w:r>
        <w:t>личностному</w:t>
      </w:r>
      <w:r>
        <w:rPr>
          <w:spacing w:val="35"/>
        </w:rPr>
        <w:t xml:space="preserve"> </w:t>
      </w:r>
      <w:proofErr w:type="gramStart"/>
      <w:r>
        <w:t xml:space="preserve">само- </w:t>
      </w:r>
      <w:r>
        <w:rPr>
          <w:spacing w:val="-2"/>
        </w:rPr>
        <w:t>определению</w:t>
      </w:r>
      <w:proofErr w:type="gramEnd"/>
      <w:r>
        <w:rPr>
          <w:spacing w:val="-2"/>
        </w:rPr>
        <w:t>;</w:t>
      </w:r>
    </w:p>
    <w:p w14:paraId="51DC48F7" w14:textId="77777777" w:rsidR="00A43DD8" w:rsidRDefault="00983492" w:rsidP="00983492">
      <w:pPr>
        <w:pStyle w:val="a4"/>
        <w:numPr>
          <w:ilvl w:val="0"/>
          <w:numId w:val="88"/>
        </w:numPr>
        <w:tabs>
          <w:tab w:val="left" w:pos="1278"/>
        </w:tabs>
        <w:spacing w:line="268" w:lineRule="exact"/>
        <w:ind w:left="1278" w:hanging="285"/>
        <w:jc w:val="left"/>
      </w:pPr>
      <w:r>
        <w:rPr>
          <w:spacing w:val="-2"/>
        </w:rPr>
        <w:t>ценность</w:t>
      </w:r>
      <w:r>
        <w:rPr>
          <w:spacing w:val="2"/>
        </w:rPr>
        <w:t xml:space="preserve"> </w:t>
      </w:r>
      <w:r>
        <w:rPr>
          <w:spacing w:val="-2"/>
        </w:rPr>
        <w:t>самостоятельности</w:t>
      </w:r>
      <w:r>
        <w:rPr>
          <w:spacing w:val="2"/>
        </w:rPr>
        <w:t xml:space="preserve"> </w:t>
      </w:r>
      <w:r>
        <w:rPr>
          <w:spacing w:val="-2"/>
        </w:rPr>
        <w:t>и</w:t>
      </w:r>
      <w:r>
        <w:rPr>
          <w:spacing w:val="2"/>
        </w:rPr>
        <w:t xml:space="preserve"> </w:t>
      </w:r>
      <w:r>
        <w:rPr>
          <w:spacing w:val="-2"/>
        </w:rPr>
        <w:t>инициативы;</w:t>
      </w:r>
    </w:p>
    <w:p w14:paraId="0AE817DB" w14:textId="77777777" w:rsidR="00A43DD8" w:rsidRDefault="00983492" w:rsidP="00983492">
      <w:pPr>
        <w:pStyle w:val="a4"/>
        <w:numPr>
          <w:ilvl w:val="0"/>
          <w:numId w:val="88"/>
        </w:numPr>
        <w:tabs>
          <w:tab w:val="left" w:pos="1278"/>
        </w:tabs>
        <w:spacing w:line="268" w:lineRule="exact"/>
        <w:ind w:left="1278" w:hanging="285"/>
        <w:jc w:val="left"/>
      </w:pPr>
      <w:r>
        <w:rPr>
          <w:spacing w:val="-2"/>
        </w:rPr>
        <w:t>наличие</w:t>
      </w:r>
      <w:r>
        <w:rPr>
          <w:spacing w:val="1"/>
        </w:rPr>
        <w:t xml:space="preserve"> </w:t>
      </w:r>
      <w:r>
        <w:rPr>
          <w:spacing w:val="-2"/>
        </w:rPr>
        <w:t>мотивации</w:t>
      </w:r>
      <w:r>
        <w:rPr>
          <w:spacing w:val="3"/>
        </w:rPr>
        <w:t xml:space="preserve"> </w:t>
      </w:r>
      <w:r>
        <w:rPr>
          <w:spacing w:val="-2"/>
        </w:rPr>
        <w:t>к</w:t>
      </w:r>
      <w:r>
        <w:rPr>
          <w:spacing w:val="1"/>
        </w:rPr>
        <w:t xml:space="preserve"> </w:t>
      </w:r>
      <w:r>
        <w:rPr>
          <w:spacing w:val="-2"/>
        </w:rPr>
        <w:t>целенаправленной</w:t>
      </w:r>
      <w:r>
        <w:rPr>
          <w:spacing w:val="-4"/>
        </w:rPr>
        <w:t xml:space="preserve"> </w:t>
      </w:r>
      <w:r>
        <w:rPr>
          <w:spacing w:val="-2"/>
        </w:rPr>
        <w:t>социально значимой</w:t>
      </w:r>
      <w:r>
        <w:rPr>
          <w:spacing w:val="4"/>
        </w:rPr>
        <w:t xml:space="preserve"> </w:t>
      </w:r>
      <w:r>
        <w:rPr>
          <w:spacing w:val="-2"/>
        </w:rPr>
        <w:t>деятельности;</w:t>
      </w:r>
    </w:p>
    <w:p w14:paraId="04E7E429" w14:textId="77777777" w:rsidR="00A43DD8" w:rsidRDefault="00983492" w:rsidP="00983492">
      <w:pPr>
        <w:pStyle w:val="a4"/>
        <w:numPr>
          <w:ilvl w:val="0"/>
          <w:numId w:val="88"/>
        </w:numPr>
        <w:tabs>
          <w:tab w:val="left" w:pos="1275"/>
        </w:tabs>
        <w:ind w:right="318" w:firstLine="707"/>
        <w:jc w:val="left"/>
      </w:pPr>
      <w:r>
        <w:t>сформированность</w:t>
      </w:r>
      <w:r>
        <w:rPr>
          <w:spacing w:val="-2"/>
        </w:rPr>
        <w:t xml:space="preserve"> </w:t>
      </w:r>
      <w:r>
        <w:t>внутренней</w:t>
      </w:r>
      <w:r>
        <w:rPr>
          <w:spacing w:val="-3"/>
        </w:rPr>
        <w:t xml:space="preserve"> </w:t>
      </w:r>
      <w:r>
        <w:t>позиции</w:t>
      </w:r>
      <w:r>
        <w:rPr>
          <w:spacing w:val="-7"/>
        </w:rPr>
        <w:t xml:space="preserve"> </w:t>
      </w:r>
      <w:r>
        <w:t>личности</w:t>
      </w:r>
      <w:r>
        <w:rPr>
          <w:spacing w:val="-12"/>
        </w:rPr>
        <w:t xml:space="preserve"> </w:t>
      </w:r>
      <w:r>
        <w:t>как</w:t>
      </w:r>
      <w:r>
        <w:rPr>
          <w:spacing w:val="-4"/>
        </w:rPr>
        <w:t xml:space="preserve"> </w:t>
      </w:r>
      <w:r>
        <w:t>особого</w:t>
      </w:r>
      <w:r>
        <w:rPr>
          <w:spacing w:val="-3"/>
        </w:rPr>
        <w:t xml:space="preserve"> </w:t>
      </w:r>
      <w:r>
        <w:t>ценностного</w:t>
      </w:r>
      <w:r>
        <w:rPr>
          <w:spacing w:val="-7"/>
        </w:rPr>
        <w:t xml:space="preserve"> </w:t>
      </w:r>
      <w:r>
        <w:t>отношения</w:t>
      </w:r>
      <w:r>
        <w:rPr>
          <w:spacing w:val="-8"/>
        </w:rPr>
        <w:t xml:space="preserve"> </w:t>
      </w:r>
      <w:r>
        <w:t>к себе, окружающим людям и жизни в целом.</w:t>
      </w:r>
    </w:p>
    <w:p w14:paraId="4F28A3D4" w14:textId="77777777" w:rsidR="00A43DD8" w:rsidRDefault="00983492">
      <w:pPr>
        <w:pStyle w:val="a3"/>
        <w:jc w:val="left"/>
      </w:pPr>
      <w:r>
        <w:t>В</w:t>
      </w:r>
      <w:r>
        <w:rPr>
          <w:spacing w:val="-3"/>
        </w:rPr>
        <w:t xml:space="preserve"> </w:t>
      </w:r>
      <w:r>
        <w:t>результате</w:t>
      </w:r>
      <w:r>
        <w:rPr>
          <w:spacing w:val="-2"/>
        </w:rPr>
        <w:t xml:space="preserve"> </w:t>
      </w:r>
      <w:r>
        <w:t>изучения</w:t>
      </w:r>
      <w:r>
        <w:rPr>
          <w:spacing w:val="-3"/>
        </w:rPr>
        <w:t xml:space="preserve"> </w:t>
      </w:r>
      <w:r>
        <w:t>курса</w:t>
      </w:r>
      <w:r>
        <w:rPr>
          <w:spacing w:val="-2"/>
        </w:rPr>
        <w:t xml:space="preserve"> </w:t>
      </w:r>
      <w:r>
        <w:t>ОДНКНР</w:t>
      </w:r>
      <w:r>
        <w:rPr>
          <w:spacing w:val="-2"/>
        </w:rPr>
        <w:t xml:space="preserve"> </w:t>
      </w:r>
      <w:r>
        <w:t>на</w:t>
      </w:r>
      <w:r>
        <w:rPr>
          <w:spacing w:val="-2"/>
        </w:rPr>
        <w:t xml:space="preserve"> </w:t>
      </w:r>
      <w:r>
        <w:t>уровне</w:t>
      </w:r>
      <w:r>
        <w:rPr>
          <w:spacing w:val="-2"/>
        </w:rPr>
        <w:t xml:space="preserve"> </w:t>
      </w:r>
      <w:r>
        <w:t>основного</w:t>
      </w:r>
      <w:r>
        <w:rPr>
          <w:spacing w:val="-2"/>
        </w:rPr>
        <w:t xml:space="preserve"> </w:t>
      </w:r>
      <w:r>
        <w:t>общего</w:t>
      </w:r>
      <w:r>
        <w:rPr>
          <w:spacing w:val="-2"/>
        </w:rPr>
        <w:t xml:space="preserve"> </w:t>
      </w:r>
      <w:r>
        <w:t>образования</w:t>
      </w:r>
      <w:r>
        <w:rPr>
          <w:spacing w:val="-3"/>
        </w:rPr>
        <w:t xml:space="preserve"> </w:t>
      </w:r>
      <w:r>
        <w:t>у</w:t>
      </w:r>
      <w:r>
        <w:rPr>
          <w:spacing w:val="-5"/>
        </w:rPr>
        <w:t xml:space="preserve"> </w:t>
      </w:r>
      <w:proofErr w:type="spellStart"/>
      <w:r>
        <w:t>обуча</w:t>
      </w:r>
      <w:proofErr w:type="spellEnd"/>
      <w:r>
        <w:t xml:space="preserve">- </w:t>
      </w:r>
      <w:proofErr w:type="spellStart"/>
      <w:r>
        <w:t>ющегося</w:t>
      </w:r>
      <w:proofErr w:type="spellEnd"/>
      <w:r>
        <w:t xml:space="preserve"> будут сформированы следующие личностные результаты в части:</w:t>
      </w:r>
    </w:p>
    <w:p w14:paraId="6521D8ED" w14:textId="77777777" w:rsidR="00A43DD8" w:rsidRDefault="00983492" w:rsidP="00983492">
      <w:pPr>
        <w:pStyle w:val="a4"/>
        <w:numPr>
          <w:ilvl w:val="0"/>
          <w:numId w:val="87"/>
        </w:numPr>
        <w:tabs>
          <w:tab w:val="left" w:pos="1274"/>
        </w:tabs>
        <w:ind w:right="270" w:firstLine="707"/>
        <w:jc w:val="both"/>
      </w:pPr>
      <w:r>
        <w:t xml:space="preserve">патриотического воспитания: самоопределение (личностное, профессиональное, </w:t>
      </w:r>
      <w:proofErr w:type="spellStart"/>
      <w:r>
        <w:t>жиз</w:t>
      </w:r>
      <w:proofErr w:type="spellEnd"/>
      <w:r>
        <w:t xml:space="preserve">- </w:t>
      </w:r>
      <w:proofErr w:type="spellStart"/>
      <w:r>
        <w:t>ненное</w:t>
      </w:r>
      <w:proofErr w:type="spellEnd"/>
      <w:r>
        <w:t xml:space="preserve">):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w:t>
      </w:r>
      <w:proofErr w:type="gramStart"/>
      <w:r>
        <w:t xml:space="preserve">цен- </w:t>
      </w:r>
      <w:proofErr w:type="spellStart"/>
      <w:r>
        <w:t>ностей</w:t>
      </w:r>
      <w:proofErr w:type="spellEnd"/>
      <w:proofErr w:type="gramEnd"/>
      <w:r>
        <w:t xml:space="preserve"> в становлении российской государственности;</w:t>
      </w:r>
    </w:p>
    <w:p w14:paraId="5E8BDEED" w14:textId="77777777" w:rsidR="00A43DD8" w:rsidRDefault="00983492" w:rsidP="00983492">
      <w:pPr>
        <w:pStyle w:val="a4"/>
        <w:numPr>
          <w:ilvl w:val="0"/>
          <w:numId w:val="87"/>
        </w:numPr>
        <w:tabs>
          <w:tab w:val="left" w:pos="1275"/>
        </w:tabs>
        <w:spacing w:line="251" w:lineRule="exact"/>
        <w:ind w:left="1275" w:hanging="282"/>
        <w:jc w:val="both"/>
      </w:pPr>
      <w:r>
        <w:rPr>
          <w:spacing w:val="-2"/>
        </w:rPr>
        <w:t>гражданского</w:t>
      </w:r>
      <w:r>
        <w:rPr>
          <w:spacing w:val="10"/>
        </w:rPr>
        <w:t xml:space="preserve"> </w:t>
      </w:r>
      <w:r>
        <w:rPr>
          <w:spacing w:val="-2"/>
        </w:rPr>
        <w:t>воспитания:</w:t>
      </w:r>
    </w:p>
    <w:p w14:paraId="36F41A57" w14:textId="77777777" w:rsidR="00A43DD8" w:rsidRDefault="00983492" w:rsidP="00983492">
      <w:pPr>
        <w:pStyle w:val="a4"/>
        <w:numPr>
          <w:ilvl w:val="1"/>
          <w:numId w:val="87"/>
        </w:numPr>
        <w:tabs>
          <w:tab w:val="left" w:pos="1275"/>
        </w:tabs>
        <w:ind w:right="270" w:firstLine="707"/>
      </w:pPr>
      <w: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w:t>
      </w:r>
      <w:proofErr w:type="spellStart"/>
      <w:r>
        <w:t>поведе</w:t>
      </w:r>
      <w:proofErr w:type="spellEnd"/>
      <w:r>
        <w:t xml:space="preserve">- </w:t>
      </w:r>
      <w:proofErr w:type="spellStart"/>
      <w:r>
        <w:t>нии</w:t>
      </w:r>
      <w:proofErr w:type="spellEnd"/>
      <w:r>
        <w:t>, расточительном потребительстве;</w:t>
      </w:r>
    </w:p>
    <w:p w14:paraId="4DA35931" w14:textId="77777777" w:rsidR="00A43DD8" w:rsidRDefault="00A43DD8">
      <w:pPr>
        <w:pStyle w:val="a4"/>
        <w:sectPr w:rsidR="00A43DD8">
          <w:type w:val="continuous"/>
          <w:pgSz w:w="11920" w:h="16850"/>
          <w:pgMar w:top="1560" w:right="566" w:bottom="780" w:left="1417" w:header="0" w:footer="597" w:gutter="0"/>
          <w:cols w:space="720"/>
        </w:sectPr>
      </w:pPr>
    </w:p>
    <w:p w14:paraId="0EA1819F" w14:textId="77777777" w:rsidR="00A43DD8" w:rsidRDefault="00983492" w:rsidP="00983492">
      <w:pPr>
        <w:pStyle w:val="a4"/>
        <w:numPr>
          <w:ilvl w:val="1"/>
          <w:numId w:val="87"/>
        </w:numPr>
        <w:tabs>
          <w:tab w:val="left" w:pos="1275"/>
        </w:tabs>
        <w:spacing w:before="75"/>
        <w:ind w:right="268" w:firstLine="707"/>
      </w:pPr>
      <w:r>
        <w:lastRenderedPageBreak/>
        <w:t xml:space="preserve">сформированность понимания и принятия гуманистических, демократических и </w:t>
      </w:r>
      <w:proofErr w:type="spellStart"/>
      <w:r>
        <w:t>тради</w:t>
      </w:r>
      <w:proofErr w:type="spellEnd"/>
      <w:r>
        <w:t xml:space="preserve">- </w:t>
      </w:r>
      <w:proofErr w:type="spellStart"/>
      <w:r>
        <w:t>ционных</w:t>
      </w:r>
      <w:proofErr w:type="spellEnd"/>
      <w:r>
        <w:t xml:space="preserve"> ценностей многонационального российского общества с помощью воспитания </w:t>
      </w:r>
      <w:proofErr w:type="gramStart"/>
      <w:r>
        <w:t xml:space="preserve">способ- </w:t>
      </w:r>
      <w:proofErr w:type="spellStart"/>
      <w:r>
        <w:t>ности</w:t>
      </w:r>
      <w:proofErr w:type="spellEnd"/>
      <w:proofErr w:type="gramEnd"/>
      <w:r>
        <w:t xml:space="preserve"> к духовному развитию, нравственному самосовершенствованию;</w:t>
      </w:r>
    </w:p>
    <w:p w14:paraId="64F67BEA" w14:textId="77777777" w:rsidR="00A43DD8" w:rsidRDefault="00983492" w:rsidP="00983492">
      <w:pPr>
        <w:pStyle w:val="a4"/>
        <w:numPr>
          <w:ilvl w:val="1"/>
          <w:numId w:val="87"/>
        </w:numPr>
        <w:tabs>
          <w:tab w:val="left" w:pos="1275"/>
        </w:tabs>
        <w:ind w:right="282" w:firstLine="707"/>
      </w:pPr>
      <w:r>
        <w:t>воспитание веротерпимости, уважительного отношения к религиозным чувствам, взглядам людей или их отсутствию;</w:t>
      </w:r>
    </w:p>
    <w:p w14:paraId="5EFCA0F7" w14:textId="77777777" w:rsidR="00A43DD8" w:rsidRDefault="00983492" w:rsidP="00983492">
      <w:pPr>
        <w:pStyle w:val="a4"/>
        <w:numPr>
          <w:ilvl w:val="0"/>
          <w:numId w:val="87"/>
        </w:numPr>
        <w:tabs>
          <w:tab w:val="left" w:pos="1275"/>
        </w:tabs>
        <w:spacing w:before="2" w:line="252" w:lineRule="exact"/>
        <w:ind w:left="1275" w:hanging="282"/>
        <w:jc w:val="both"/>
      </w:pPr>
      <w:r>
        <w:rPr>
          <w:spacing w:val="-2"/>
        </w:rPr>
        <w:t>ценности познавательной деятельности:</w:t>
      </w:r>
    </w:p>
    <w:p w14:paraId="1CB7FF38" w14:textId="77777777" w:rsidR="00A43DD8" w:rsidRDefault="00983492" w:rsidP="00983492">
      <w:pPr>
        <w:pStyle w:val="a4"/>
        <w:numPr>
          <w:ilvl w:val="1"/>
          <w:numId w:val="87"/>
        </w:numPr>
        <w:tabs>
          <w:tab w:val="left" w:pos="1275"/>
        </w:tabs>
        <w:ind w:right="272" w:firstLine="707"/>
      </w:pPr>
      <w:r>
        <w:t>сформированность</w:t>
      </w:r>
      <w:r>
        <w:rPr>
          <w:spacing w:val="-8"/>
        </w:rPr>
        <w:t xml:space="preserve"> </w:t>
      </w:r>
      <w:r>
        <w:t>целостного</w:t>
      </w:r>
      <w:r>
        <w:rPr>
          <w:spacing w:val="-8"/>
        </w:rPr>
        <w:t xml:space="preserve"> </w:t>
      </w:r>
      <w:r>
        <w:t>мировоззрения,</w:t>
      </w:r>
      <w:r>
        <w:rPr>
          <w:spacing w:val="-10"/>
        </w:rPr>
        <w:t xml:space="preserve"> </w:t>
      </w:r>
      <w:r>
        <w:t>соответствующего</w:t>
      </w:r>
      <w:r>
        <w:rPr>
          <w:spacing w:val="-9"/>
        </w:rPr>
        <w:t xml:space="preserve"> </w:t>
      </w:r>
      <w:r>
        <w:t>современному</w:t>
      </w:r>
      <w:r>
        <w:rPr>
          <w:spacing w:val="-10"/>
        </w:rPr>
        <w:t xml:space="preserve"> </w:t>
      </w:r>
      <w:r>
        <w:t xml:space="preserve">уровню развития науки и общественной практики, учитывающего социальное, культурное, языковое, </w:t>
      </w:r>
      <w:proofErr w:type="spellStart"/>
      <w:r>
        <w:t>ду</w:t>
      </w:r>
      <w:proofErr w:type="spellEnd"/>
      <w:r>
        <w:t xml:space="preserve">- </w:t>
      </w:r>
      <w:proofErr w:type="spellStart"/>
      <w:r>
        <w:t>ховное</w:t>
      </w:r>
      <w:proofErr w:type="spellEnd"/>
      <w:r>
        <w:t xml:space="preserve"> многообразие современного мира;</w:t>
      </w:r>
    </w:p>
    <w:p w14:paraId="59C6D8DD" w14:textId="77777777" w:rsidR="00A43DD8" w:rsidRDefault="00983492" w:rsidP="00983492">
      <w:pPr>
        <w:pStyle w:val="a4"/>
        <w:numPr>
          <w:ilvl w:val="1"/>
          <w:numId w:val="87"/>
        </w:numPr>
        <w:tabs>
          <w:tab w:val="left" w:pos="1275"/>
        </w:tabs>
        <w:ind w:right="263" w:firstLine="707"/>
      </w:pPr>
      <w:proofErr w:type="spellStart"/>
      <w:r>
        <w:t>смыслообразование</w:t>
      </w:r>
      <w:proofErr w:type="spellEnd"/>
      <w:r>
        <w:t xml:space="preserve">: сформированность ответственного отношения к учению, </w:t>
      </w:r>
      <w:proofErr w:type="spellStart"/>
      <w:r>
        <w:t>готовно</w:t>
      </w:r>
      <w:proofErr w:type="spellEnd"/>
      <w:r>
        <w:t xml:space="preserve">- </w:t>
      </w:r>
      <w:proofErr w:type="spellStart"/>
      <w:r>
        <w:t>сти</w:t>
      </w:r>
      <w:proofErr w:type="spellEnd"/>
      <w:r>
        <w:t xml:space="preserve"> и способности обучающихся к саморазвитию и самообразованию на основе мотивации к </w:t>
      </w:r>
      <w:proofErr w:type="spellStart"/>
      <w:r>
        <w:t>обу</w:t>
      </w:r>
      <w:proofErr w:type="spellEnd"/>
      <w:r>
        <w:t xml:space="preserve">- </w:t>
      </w:r>
      <w:proofErr w:type="spellStart"/>
      <w:r>
        <w:t>чению</w:t>
      </w:r>
      <w:proofErr w:type="spellEnd"/>
      <w:r>
        <w:t xml:space="preserve"> и познанию через развитие способностей к духовному развитию, нравственному </w:t>
      </w:r>
      <w:proofErr w:type="spellStart"/>
      <w:r>
        <w:t>самосо</w:t>
      </w:r>
      <w:proofErr w:type="spellEnd"/>
      <w:r>
        <w:t xml:space="preserve">- </w:t>
      </w:r>
      <w:proofErr w:type="spellStart"/>
      <w:r>
        <w:rPr>
          <w:spacing w:val="-2"/>
        </w:rPr>
        <w:t>вершенствованию</w:t>
      </w:r>
      <w:proofErr w:type="spellEnd"/>
      <w:r>
        <w:rPr>
          <w:spacing w:val="-2"/>
        </w:rPr>
        <w:t>;</w:t>
      </w:r>
    </w:p>
    <w:p w14:paraId="3C7A881A" w14:textId="77777777" w:rsidR="00A43DD8" w:rsidRDefault="00983492" w:rsidP="00983492">
      <w:pPr>
        <w:pStyle w:val="a4"/>
        <w:numPr>
          <w:ilvl w:val="1"/>
          <w:numId w:val="87"/>
        </w:numPr>
        <w:tabs>
          <w:tab w:val="left" w:pos="1275"/>
        </w:tabs>
        <w:ind w:right="289" w:firstLine="707"/>
      </w:pPr>
      <w:r>
        <w:t>воспитание веротерпимости, уважительного отношения к религиозным чувствам, взглядам людей или их отсутствию;</w:t>
      </w:r>
    </w:p>
    <w:p w14:paraId="43C423EA" w14:textId="77777777" w:rsidR="00A43DD8" w:rsidRDefault="00983492" w:rsidP="00983492">
      <w:pPr>
        <w:pStyle w:val="a4"/>
        <w:numPr>
          <w:ilvl w:val="0"/>
          <w:numId w:val="87"/>
        </w:numPr>
        <w:tabs>
          <w:tab w:val="left" w:pos="1275"/>
        </w:tabs>
        <w:spacing w:line="251" w:lineRule="exact"/>
        <w:ind w:left="1275" w:hanging="282"/>
        <w:jc w:val="both"/>
      </w:pPr>
      <w:r>
        <w:rPr>
          <w:spacing w:val="-2"/>
        </w:rPr>
        <w:t>духовно-нравственного</w:t>
      </w:r>
      <w:r>
        <w:rPr>
          <w:spacing w:val="5"/>
        </w:rPr>
        <w:t xml:space="preserve"> </w:t>
      </w:r>
      <w:r>
        <w:rPr>
          <w:spacing w:val="-2"/>
        </w:rPr>
        <w:t>воспитания.</w:t>
      </w:r>
    </w:p>
    <w:p w14:paraId="56A29303" w14:textId="77777777" w:rsidR="00A43DD8" w:rsidRDefault="00983492" w:rsidP="00983492">
      <w:pPr>
        <w:pStyle w:val="a4"/>
        <w:numPr>
          <w:ilvl w:val="1"/>
          <w:numId w:val="87"/>
        </w:numPr>
        <w:tabs>
          <w:tab w:val="left" w:pos="1275"/>
        </w:tabs>
        <w:ind w:right="273" w:firstLine="707"/>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w:t>
      </w:r>
      <w:r>
        <w:rPr>
          <w:spacing w:val="-13"/>
        </w:rPr>
        <w:t xml:space="preserve"> </w:t>
      </w:r>
      <w:r>
        <w:t>культуре,</w:t>
      </w:r>
      <w:r>
        <w:rPr>
          <w:spacing w:val="-12"/>
        </w:rPr>
        <w:t xml:space="preserve"> </w:t>
      </w:r>
      <w:r>
        <w:t>религии,</w:t>
      </w:r>
      <w:r>
        <w:rPr>
          <w:spacing w:val="-11"/>
        </w:rPr>
        <w:t xml:space="preserve"> </w:t>
      </w:r>
      <w:r>
        <w:t>традициям,</w:t>
      </w:r>
      <w:r>
        <w:rPr>
          <w:spacing w:val="-13"/>
        </w:rPr>
        <w:t xml:space="preserve"> </w:t>
      </w:r>
      <w:r>
        <w:t>языкам,</w:t>
      </w:r>
      <w:r>
        <w:rPr>
          <w:spacing w:val="-11"/>
        </w:rPr>
        <w:t xml:space="preserve"> </w:t>
      </w:r>
      <w:r>
        <w:t>ценностям</w:t>
      </w:r>
      <w:r>
        <w:rPr>
          <w:spacing w:val="-11"/>
        </w:rPr>
        <w:t xml:space="preserve"> </w:t>
      </w:r>
      <w:r>
        <w:t>народов</w:t>
      </w:r>
      <w:r>
        <w:rPr>
          <w:spacing w:val="-13"/>
        </w:rPr>
        <w:t xml:space="preserve"> </w:t>
      </w:r>
      <w:r>
        <w:t>родного</w:t>
      </w:r>
      <w:r>
        <w:rPr>
          <w:spacing w:val="-14"/>
        </w:rPr>
        <w:t xml:space="preserve"> </w:t>
      </w:r>
      <w:r>
        <w:t>края,</w:t>
      </w:r>
      <w:r>
        <w:rPr>
          <w:spacing w:val="-11"/>
        </w:rPr>
        <w:t xml:space="preserve"> </w:t>
      </w:r>
      <w:r>
        <w:t>России</w:t>
      </w:r>
      <w:r>
        <w:rPr>
          <w:spacing w:val="-13"/>
        </w:rPr>
        <w:t xml:space="preserve"> </w:t>
      </w:r>
      <w:r>
        <w:t>и</w:t>
      </w:r>
      <w:r>
        <w:rPr>
          <w:spacing w:val="-13"/>
        </w:rPr>
        <w:t xml:space="preserve"> </w:t>
      </w:r>
      <w:r>
        <w:t xml:space="preserve">народов </w:t>
      </w:r>
      <w:r>
        <w:rPr>
          <w:spacing w:val="-2"/>
        </w:rPr>
        <w:t>мира;</w:t>
      </w:r>
    </w:p>
    <w:p w14:paraId="35EEAD1D" w14:textId="77777777" w:rsidR="00A43DD8" w:rsidRDefault="00983492" w:rsidP="00983492">
      <w:pPr>
        <w:pStyle w:val="a4"/>
        <w:numPr>
          <w:ilvl w:val="1"/>
          <w:numId w:val="87"/>
        </w:numPr>
        <w:tabs>
          <w:tab w:val="left" w:pos="1275"/>
        </w:tabs>
        <w:ind w:right="268" w:firstLine="707"/>
      </w:pPr>
      <w:r>
        <w:t xml:space="preserve">освоение социальных норм, правил поведения, ролей и форм социальной жизни в </w:t>
      </w:r>
      <w:proofErr w:type="spellStart"/>
      <w:proofErr w:type="gramStart"/>
      <w:r>
        <w:t>груп</w:t>
      </w:r>
      <w:proofErr w:type="spellEnd"/>
      <w:r>
        <w:t>- пах</w:t>
      </w:r>
      <w:proofErr w:type="gramEnd"/>
      <w:r>
        <w:t xml:space="preserve"> и сообществах, включая взрослые и социальные сообщества;</w:t>
      </w:r>
    </w:p>
    <w:p w14:paraId="2073EEE7" w14:textId="77777777" w:rsidR="00A43DD8" w:rsidRDefault="00983492" w:rsidP="00983492">
      <w:pPr>
        <w:pStyle w:val="a4"/>
        <w:numPr>
          <w:ilvl w:val="1"/>
          <w:numId w:val="87"/>
        </w:numPr>
        <w:tabs>
          <w:tab w:val="left" w:pos="1275"/>
        </w:tabs>
        <w:ind w:right="266" w:firstLine="707"/>
      </w:pPr>
      <w:r>
        <w:t xml:space="preserve">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w:t>
      </w:r>
      <w:proofErr w:type="spellStart"/>
      <w:r>
        <w:t>осо</w:t>
      </w:r>
      <w:proofErr w:type="spellEnd"/>
      <w:r>
        <w:t xml:space="preserve">- </w:t>
      </w:r>
      <w:proofErr w:type="spellStart"/>
      <w:r>
        <w:t>знанного</w:t>
      </w:r>
      <w:proofErr w:type="spellEnd"/>
      <w:r>
        <w:rPr>
          <w:spacing w:val="-14"/>
        </w:rPr>
        <w:t xml:space="preserve"> </w:t>
      </w:r>
      <w:r>
        <w:t>и</w:t>
      </w:r>
      <w:r>
        <w:rPr>
          <w:spacing w:val="-14"/>
        </w:rPr>
        <w:t xml:space="preserve"> </w:t>
      </w:r>
      <w:r>
        <w:t>ответственного</w:t>
      </w:r>
      <w:r>
        <w:rPr>
          <w:spacing w:val="-14"/>
        </w:rPr>
        <w:t xml:space="preserve"> </w:t>
      </w:r>
      <w:r>
        <w:t>отношения</w:t>
      </w:r>
      <w:r>
        <w:rPr>
          <w:spacing w:val="-13"/>
        </w:rPr>
        <w:t xml:space="preserve"> </w:t>
      </w:r>
      <w:r>
        <w:t>к</w:t>
      </w:r>
      <w:r>
        <w:rPr>
          <w:spacing w:val="-13"/>
        </w:rPr>
        <w:t xml:space="preserve"> </w:t>
      </w:r>
      <w:r>
        <w:t>собственным</w:t>
      </w:r>
      <w:r>
        <w:rPr>
          <w:spacing w:val="-13"/>
        </w:rPr>
        <w:t xml:space="preserve"> </w:t>
      </w:r>
      <w:r>
        <w:t>поступкам,</w:t>
      </w:r>
      <w:r>
        <w:rPr>
          <w:spacing w:val="-13"/>
        </w:rPr>
        <w:t xml:space="preserve"> </w:t>
      </w:r>
      <w:r>
        <w:t>осознание</w:t>
      </w:r>
      <w:r>
        <w:rPr>
          <w:spacing w:val="-14"/>
        </w:rPr>
        <w:t xml:space="preserve"> </w:t>
      </w:r>
      <w:r>
        <w:t>значения</w:t>
      </w:r>
      <w:r>
        <w:rPr>
          <w:spacing w:val="-14"/>
        </w:rPr>
        <w:t xml:space="preserve"> </w:t>
      </w:r>
      <w:r>
        <w:t>семьи</w:t>
      </w:r>
      <w:r>
        <w:rPr>
          <w:spacing w:val="-14"/>
        </w:rPr>
        <w:t xml:space="preserve"> </w:t>
      </w:r>
      <w:r>
        <w:t>в</w:t>
      </w:r>
      <w:r>
        <w:rPr>
          <w:spacing w:val="-13"/>
        </w:rPr>
        <w:t xml:space="preserve"> </w:t>
      </w:r>
      <w:r>
        <w:t>жизни человека</w:t>
      </w:r>
      <w:r>
        <w:rPr>
          <w:spacing w:val="-1"/>
        </w:rPr>
        <w:t xml:space="preserve"> </w:t>
      </w:r>
      <w:r>
        <w:t>и</w:t>
      </w:r>
      <w:r>
        <w:rPr>
          <w:spacing w:val="-1"/>
        </w:rPr>
        <w:t xml:space="preserve"> </w:t>
      </w:r>
      <w:r>
        <w:t>общества,</w:t>
      </w:r>
      <w:r>
        <w:rPr>
          <w:spacing w:val="-1"/>
        </w:rPr>
        <w:t xml:space="preserve"> </w:t>
      </w:r>
      <w:r>
        <w:t>принятие</w:t>
      </w:r>
      <w:r>
        <w:rPr>
          <w:spacing w:val="-1"/>
        </w:rPr>
        <w:t xml:space="preserve"> </w:t>
      </w:r>
      <w:r>
        <w:t>ценности</w:t>
      </w:r>
      <w:r>
        <w:rPr>
          <w:spacing w:val="-1"/>
        </w:rPr>
        <w:t xml:space="preserve"> </w:t>
      </w:r>
      <w:r>
        <w:t>семейной</w:t>
      </w:r>
      <w:r>
        <w:rPr>
          <w:spacing w:val="-4"/>
        </w:rPr>
        <w:t xml:space="preserve"> </w:t>
      </w:r>
      <w:r>
        <w:t>жизни,</w:t>
      </w:r>
      <w:r>
        <w:rPr>
          <w:spacing w:val="-1"/>
        </w:rPr>
        <w:t xml:space="preserve"> </w:t>
      </w:r>
      <w:r>
        <w:t>уважительное</w:t>
      </w:r>
      <w:r>
        <w:rPr>
          <w:spacing w:val="-1"/>
        </w:rPr>
        <w:t xml:space="preserve"> </w:t>
      </w:r>
      <w:r>
        <w:t>и</w:t>
      </w:r>
      <w:r>
        <w:rPr>
          <w:spacing w:val="-2"/>
        </w:rPr>
        <w:t xml:space="preserve"> </w:t>
      </w:r>
      <w:r>
        <w:t>заботливое</w:t>
      </w:r>
      <w:r>
        <w:rPr>
          <w:spacing w:val="-1"/>
        </w:rPr>
        <w:t xml:space="preserve"> </w:t>
      </w:r>
      <w:r>
        <w:t>от-</w:t>
      </w:r>
      <w:r>
        <w:rPr>
          <w:spacing w:val="-5"/>
        </w:rPr>
        <w:t xml:space="preserve"> </w:t>
      </w:r>
      <w:r>
        <w:t xml:space="preserve">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w:t>
      </w:r>
      <w:proofErr w:type="spellStart"/>
      <w:r>
        <w:t>созна</w:t>
      </w:r>
      <w:proofErr w:type="spellEnd"/>
      <w:r>
        <w:t>- тельному самоограничению в поступках, поведении, расточительном потреблении.</w:t>
      </w:r>
    </w:p>
    <w:p w14:paraId="1AA0E4B1" w14:textId="77777777" w:rsidR="00A43DD8" w:rsidRDefault="00983492">
      <w:pPr>
        <w:pStyle w:val="a3"/>
        <w:ind w:right="269"/>
      </w:pPr>
      <w:r>
        <w:rPr>
          <w:b/>
        </w:rPr>
        <w:t xml:space="preserve">Метапредметные результаты </w:t>
      </w:r>
      <w:r>
        <w:t>освоения программы по ОДНКНР включают освоение обучающимися межпредметных понятий (используются в нескольких предметных областях) и универсальные</w:t>
      </w:r>
      <w:r>
        <w:rPr>
          <w:spacing w:val="-8"/>
        </w:rPr>
        <w:t xml:space="preserve"> </w:t>
      </w:r>
      <w:r>
        <w:t>учебные</w:t>
      </w:r>
      <w:r>
        <w:rPr>
          <w:spacing w:val="-8"/>
        </w:rPr>
        <w:t xml:space="preserve"> </w:t>
      </w:r>
      <w:r>
        <w:t>действия</w:t>
      </w:r>
      <w:r>
        <w:rPr>
          <w:spacing w:val="-10"/>
        </w:rPr>
        <w:t xml:space="preserve"> </w:t>
      </w:r>
      <w:r>
        <w:t>(познавательные,</w:t>
      </w:r>
      <w:r>
        <w:rPr>
          <w:spacing w:val="-14"/>
        </w:rPr>
        <w:t xml:space="preserve"> </w:t>
      </w:r>
      <w:r>
        <w:t>коммуникативные,</w:t>
      </w:r>
      <w:r>
        <w:rPr>
          <w:spacing w:val="-7"/>
        </w:rPr>
        <w:t xml:space="preserve"> </w:t>
      </w:r>
      <w:r>
        <w:t>регулятивные),</w:t>
      </w:r>
      <w:r>
        <w:rPr>
          <w:spacing w:val="-8"/>
        </w:rPr>
        <w:t xml:space="preserve"> </w:t>
      </w:r>
      <w:r>
        <w:t>способность их</w:t>
      </w:r>
      <w:r>
        <w:rPr>
          <w:spacing w:val="-8"/>
        </w:rPr>
        <w:t xml:space="preserve"> </w:t>
      </w:r>
      <w:r>
        <w:t>использовать</w:t>
      </w:r>
      <w:r>
        <w:rPr>
          <w:spacing w:val="-7"/>
        </w:rPr>
        <w:t xml:space="preserve"> </w:t>
      </w:r>
      <w:r>
        <w:t>в</w:t>
      </w:r>
      <w:r>
        <w:rPr>
          <w:spacing w:val="-11"/>
        </w:rPr>
        <w:t xml:space="preserve"> </w:t>
      </w:r>
      <w:r>
        <w:t>учебной,</w:t>
      </w:r>
      <w:r>
        <w:rPr>
          <w:spacing w:val="-8"/>
        </w:rPr>
        <w:t xml:space="preserve"> </w:t>
      </w:r>
      <w:r>
        <w:t>познавательной</w:t>
      </w:r>
      <w:r>
        <w:rPr>
          <w:spacing w:val="-9"/>
        </w:rPr>
        <w:t xml:space="preserve"> </w:t>
      </w:r>
      <w:r>
        <w:t>и</w:t>
      </w:r>
      <w:r>
        <w:rPr>
          <w:spacing w:val="-12"/>
        </w:rPr>
        <w:t xml:space="preserve"> </w:t>
      </w:r>
      <w:r>
        <w:t>социальной</w:t>
      </w:r>
      <w:r>
        <w:rPr>
          <w:spacing w:val="-8"/>
        </w:rPr>
        <w:t xml:space="preserve"> </w:t>
      </w:r>
      <w:r>
        <w:t>практике,</w:t>
      </w:r>
      <w:r>
        <w:rPr>
          <w:spacing w:val="-11"/>
        </w:rPr>
        <w:t xml:space="preserve"> </w:t>
      </w:r>
      <w:r>
        <w:t>готовность</w:t>
      </w:r>
      <w:r>
        <w:rPr>
          <w:spacing w:val="-8"/>
        </w:rPr>
        <w:t xml:space="preserve"> </w:t>
      </w:r>
      <w:r>
        <w:t>к</w:t>
      </w:r>
      <w:r>
        <w:rPr>
          <w:spacing w:val="-9"/>
        </w:rPr>
        <w:t xml:space="preserve"> </w:t>
      </w:r>
      <w:r>
        <w:t xml:space="preserve">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w:t>
      </w:r>
      <w:proofErr w:type="spellStart"/>
      <w:r>
        <w:t>учѐтом</w:t>
      </w:r>
      <w:proofErr w:type="spellEnd"/>
      <w:r>
        <w:t xml:space="preserve"> назначения информации и </w:t>
      </w:r>
      <w:proofErr w:type="spellStart"/>
      <w:r>
        <w:t>еѐ</w:t>
      </w:r>
      <w:proofErr w:type="spellEnd"/>
      <w:r>
        <w:t xml:space="preserve"> аудитории.</w:t>
      </w:r>
    </w:p>
    <w:p w14:paraId="29722CCC" w14:textId="77777777" w:rsidR="00A43DD8" w:rsidRDefault="00983492">
      <w:pPr>
        <w:pStyle w:val="a3"/>
        <w:ind w:right="265"/>
      </w:pPr>
      <w:r>
        <w:t>В результате изучения ОДНКНР на уровне основного общего образования у</w:t>
      </w:r>
      <w:r>
        <w:rPr>
          <w:spacing w:val="-1"/>
        </w:rPr>
        <w:t xml:space="preserve"> </w:t>
      </w:r>
      <w:r>
        <w:t xml:space="preserve">обучающегося будут сформированы познавательные универсальные учебные действия, коммуникативные </w:t>
      </w:r>
      <w:proofErr w:type="spellStart"/>
      <w:r>
        <w:t>уни</w:t>
      </w:r>
      <w:proofErr w:type="spellEnd"/>
      <w:r>
        <w:t xml:space="preserve">- </w:t>
      </w:r>
      <w:proofErr w:type="spellStart"/>
      <w:r>
        <w:t>версальные</w:t>
      </w:r>
      <w:proofErr w:type="spellEnd"/>
      <w:r>
        <w:t xml:space="preserve"> учебные действия, регулятивные универсальные учебные действия.</w:t>
      </w:r>
    </w:p>
    <w:p w14:paraId="1C2D676D" w14:textId="77777777" w:rsidR="00A43DD8" w:rsidRDefault="00983492">
      <w:pPr>
        <w:pStyle w:val="a3"/>
        <w:ind w:right="277"/>
      </w:pPr>
      <w:r>
        <w:t>У</w:t>
      </w:r>
      <w:r>
        <w:rPr>
          <w:spacing w:val="-3"/>
        </w:rPr>
        <w:t xml:space="preserve"> </w:t>
      </w:r>
      <w:r>
        <w:t>обучающегося</w:t>
      </w:r>
      <w:r>
        <w:rPr>
          <w:spacing w:val="-5"/>
        </w:rPr>
        <w:t xml:space="preserve"> </w:t>
      </w:r>
      <w:r>
        <w:t>будут</w:t>
      </w:r>
      <w:r>
        <w:rPr>
          <w:spacing w:val="-3"/>
        </w:rPr>
        <w:t xml:space="preserve"> </w:t>
      </w:r>
      <w:r>
        <w:t>сформированы</w:t>
      </w:r>
      <w:r>
        <w:rPr>
          <w:spacing w:val="-1"/>
        </w:rPr>
        <w:t xml:space="preserve"> </w:t>
      </w:r>
      <w:r>
        <w:t>следующие</w:t>
      </w:r>
      <w:r>
        <w:rPr>
          <w:spacing w:val="-6"/>
        </w:rPr>
        <w:t xml:space="preserve"> </w:t>
      </w:r>
      <w:r>
        <w:t>познавательные</w:t>
      </w:r>
      <w:r>
        <w:rPr>
          <w:spacing w:val="-4"/>
        </w:rPr>
        <w:t xml:space="preserve"> </w:t>
      </w:r>
      <w:r>
        <w:t>универсальные</w:t>
      </w:r>
      <w:r>
        <w:rPr>
          <w:spacing w:val="-4"/>
        </w:rPr>
        <w:t xml:space="preserve"> </w:t>
      </w:r>
      <w:r>
        <w:t xml:space="preserve">учебные </w:t>
      </w:r>
      <w:r>
        <w:rPr>
          <w:spacing w:val="-2"/>
        </w:rPr>
        <w:t>действия:</w:t>
      </w:r>
    </w:p>
    <w:p w14:paraId="14E587DB" w14:textId="77777777" w:rsidR="00A43DD8" w:rsidRDefault="00983492" w:rsidP="00983492">
      <w:pPr>
        <w:pStyle w:val="a4"/>
        <w:numPr>
          <w:ilvl w:val="1"/>
          <w:numId w:val="87"/>
        </w:numPr>
        <w:tabs>
          <w:tab w:val="left" w:pos="1275"/>
        </w:tabs>
        <w:ind w:right="268" w:firstLine="707"/>
      </w:pPr>
      <w:r>
        <w:t xml:space="preserve">умение определять понятия, создавать обобщения, устанавливать аналогии, </w:t>
      </w:r>
      <w:proofErr w:type="spellStart"/>
      <w:r>
        <w:t>классифи</w:t>
      </w:r>
      <w:proofErr w:type="spellEnd"/>
      <w:r>
        <w:t xml:space="preserve">- </w:t>
      </w:r>
      <w:proofErr w:type="spellStart"/>
      <w:r>
        <w:t>цировать</w:t>
      </w:r>
      <w:proofErr w:type="spellEnd"/>
      <w:r>
        <w:t>,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4499AC6F" w14:textId="77777777" w:rsidR="00A43DD8" w:rsidRDefault="00983492" w:rsidP="00983492">
      <w:pPr>
        <w:pStyle w:val="a4"/>
        <w:numPr>
          <w:ilvl w:val="1"/>
          <w:numId w:val="87"/>
        </w:numPr>
        <w:tabs>
          <w:tab w:val="left" w:pos="1275"/>
        </w:tabs>
        <w:ind w:right="282" w:firstLine="707"/>
      </w:pPr>
      <w: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5678E9ED" w14:textId="77777777" w:rsidR="00A43DD8" w:rsidRDefault="00983492" w:rsidP="00983492">
      <w:pPr>
        <w:pStyle w:val="a4"/>
        <w:numPr>
          <w:ilvl w:val="1"/>
          <w:numId w:val="87"/>
        </w:numPr>
        <w:tabs>
          <w:tab w:val="left" w:pos="1278"/>
        </w:tabs>
        <w:spacing w:line="268" w:lineRule="exact"/>
        <w:ind w:left="1278" w:hanging="285"/>
      </w:pPr>
      <w:r>
        <w:t>смысловое</w:t>
      </w:r>
      <w:r>
        <w:rPr>
          <w:spacing w:val="-12"/>
        </w:rPr>
        <w:t xml:space="preserve"> </w:t>
      </w:r>
      <w:r>
        <w:rPr>
          <w:spacing w:val="-2"/>
        </w:rPr>
        <w:t>чтение;</w:t>
      </w:r>
    </w:p>
    <w:p w14:paraId="77B30D80" w14:textId="77777777" w:rsidR="00A43DD8" w:rsidRDefault="00983492" w:rsidP="00983492">
      <w:pPr>
        <w:pStyle w:val="a4"/>
        <w:numPr>
          <w:ilvl w:val="1"/>
          <w:numId w:val="87"/>
        </w:numPr>
        <w:tabs>
          <w:tab w:val="left" w:pos="1275"/>
        </w:tabs>
        <w:ind w:right="276" w:firstLine="707"/>
      </w:pPr>
      <w:r>
        <w:t>развитие</w:t>
      </w:r>
      <w:r>
        <w:rPr>
          <w:spacing w:val="-4"/>
        </w:rPr>
        <w:t xml:space="preserve"> </w:t>
      </w:r>
      <w:r>
        <w:t>мотивации</w:t>
      </w:r>
      <w:r>
        <w:rPr>
          <w:spacing w:val="-8"/>
        </w:rPr>
        <w:t xml:space="preserve"> </w:t>
      </w:r>
      <w:r>
        <w:t>к</w:t>
      </w:r>
      <w:r>
        <w:rPr>
          <w:spacing w:val="-4"/>
        </w:rPr>
        <w:t xml:space="preserve"> </w:t>
      </w:r>
      <w:r>
        <w:t>овладению</w:t>
      </w:r>
      <w:r>
        <w:rPr>
          <w:spacing w:val="-8"/>
        </w:rPr>
        <w:t xml:space="preserve"> </w:t>
      </w:r>
      <w:r>
        <w:t>культурой</w:t>
      </w:r>
      <w:r>
        <w:rPr>
          <w:spacing w:val="-7"/>
        </w:rPr>
        <w:t xml:space="preserve"> </w:t>
      </w:r>
      <w:r>
        <w:t>активного</w:t>
      </w:r>
      <w:r>
        <w:rPr>
          <w:spacing w:val="-4"/>
        </w:rPr>
        <w:t xml:space="preserve"> </w:t>
      </w:r>
      <w:r>
        <w:t>использования</w:t>
      </w:r>
      <w:r>
        <w:rPr>
          <w:spacing w:val="-8"/>
        </w:rPr>
        <w:t xml:space="preserve"> </w:t>
      </w:r>
      <w:r>
        <w:t>словарей</w:t>
      </w:r>
      <w:r>
        <w:rPr>
          <w:spacing w:val="-4"/>
        </w:rPr>
        <w:t xml:space="preserve"> </w:t>
      </w:r>
      <w:r>
        <w:t>и</w:t>
      </w:r>
      <w:r>
        <w:rPr>
          <w:spacing w:val="-8"/>
        </w:rPr>
        <w:t xml:space="preserve"> </w:t>
      </w:r>
      <w:r>
        <w:t>других поисковых систем.</w:t>
      </w:r>
    </w:p>
    <w:p w14:paraId="2B19D0A0" w14:textId="77777777" w:rsidR="00A43DD8" w:rsidRDefault="00983492">
      <w:pPr>
        <w:pStyle w:val="a3"/>
        <w:ind w:right="283"/>
      </w:pPr>
      <w:r>
        <w:t>У обучающегося будут сформированы следующие коммуникативные универсальные учебные действия:</w:t>
      </w:r>
    </w:p>
    <w:p w14:paraId="18655DF9" w14:textId="77777777" w:rsidR="00A43DD8" w:rsidRDefault="00A43DD8">
      <w:pPr>
        <w:pStyle w:val="a3"/>
        <w:sectPr w:rsidR="00A43DD8">
          <w:pgSz w:w="11920" w:h="16850"/>
          <w:pgMar w:top="1700" w:right="566" w:bottom="780" w:left="1417" w:header="0" w:footer="597" w:gutter="0"/>
          <w:cols w:space="720"/>
        </w:sectPr>
      </w:pPr>
    </w:p>
    <w:p w14:paraId="03D2D6C1" w14:textId="77777777" w:rsidR="00A43DD8" w:rsidRDefault="00983492" w:rsidP="00983492">
      <w:pPr>
        <w:pStyle w:val="a4"/>
        <w:numPr>
          <w:ilvl w:val="1"/>
          <w:numId w:val="87"/>
        </w:numPr>
        <w:tabs>
          <w:tab w:val="left" w:pos="1275"/>
        </w:tabs>
        <w:spacing w:before="75"/>
        <w:ind w:right="276" w:firstLine="707"/>
      </w:pPr>
      <w:r>
        <w:lastRenderedPageBreak/>
        <w:t>умение организовывать учебное сотрудничество и совместную деятельность с учителем и сверстниками;</w:t>
      </w:r>
    </w:p>
    <w:p w14:paraId="4A854D8E" w14:textId="77777777" w:rsidR="00A43DD8" w:rsidRDefault="00983492" w:rsidP="00983492">
      <w:pPr>
        <w:pStyle w:val="a4"/>
        <w:numPr>
          <w:ilvl w:val="1"/>
          <w:numId w:val="87"/>
        </w:numPr>
        <w:tabs>
          <w:tab w:val="left" w:pos="1275"/>
        </w:tabs>
        <w:spacing w:before="1"/>
        <w:ind w:right="274" w:firstLine="707"/>
      </w:pPr>
      <w:r>
        <w:t>работать</w:t>
      </w:r>
      <w:r>
        <w:rPr>
          <w:spacing w:val="-7"/>
        </w:rPr>
        <w:t xml:space="preserve"> </w:t>
      </w:r>
      <w:r>
        <w:t>индивидуально</w:t>
      </w:r>
      <w:r>
        <w:rPr>
          <w:spacing w:val="-12"/>
        </w:rPr>
        <w:t xml:space="preserve"> </w:t>
      </w:r>
      <w:r>
        <w:t>и</w:t>
      </w:r>
      <w:r>
        <w:rPr>
          <w:spacing w:val="-5"/>
        </w:rPr>
        <w:t xml:space="preserve"> </w:t>
      </w:r>
      <w:r>
        <w:t>в</w:t>
      </w:r>
      <w:r>
        <w:rPr>
          <w:spacing w:val="-6"/>
        </w:rPr>
        <w:t xml:space="preserve"> </w:t>
      </w:r>
      <w:r>
        <w:t>группе:</w:t>
      </w:r>
      <w:r>
        <w:rPr>
          <w:spacing w:val="-3"/>
        </w:rPr>
        <w:t xml:space="preserve"> </w:t>
      </w:r>
      <w:r>
        <w:t>находить</w:t>
      </w:r>
      <w:r>
        <w:rPr>
          <w:spacing w:val="-5"/>
        </w:rPr>
        <w:t xml:space="preserve"> </w:t>
      </w:r>
      <w:r>
        <w:t>общее</w:t>
      </w:r>
      <w:r>
        <w:rPr>
          <w:spacing w:val="-3"/>
        </w:rPr>
        <w:t xml:space="preserve"> </w:t>
      </w:r>
      <w:r>
        <w:t>решение</w:t>
      </w:r>
      <w:r>
        <w:rPr>
          <w:spacing w:val="-4"/>
        </w:rPr>
        <w:t xml:space="preserve"> </w:t>
      </w:r>
      <w:r>
        <w:t>и</w:t>
      </w:r>
      <w:r>
        <w:rPr>
          <w:spacing w:val="-8"/>
        </w:rPr>
        <w:t xml:space="preserve"> </w:t>
      </w:r>
      <w:r>
        <w:t>разрешать</w:t>
      </w:r>
      <w:r>
        <w:rPr>
          <w:spacing w:val="-7"/>
        </w:rPr>
        <w:t xml:space="preserve"> </w:t>
      </w:r>
      <w:r>
        <w:t>конфликты</w:t>
      </w:r>
      <w:r>
        <w:rPr>
          <w:spacing w:val="-4"/>
        </w:rPr>
        <w:t xml:space="preserve"> </w:t>
      </w:r>
      <w:r>
        <w:t xml:space="preserve">на основе согласования позиций и </w:t>
      </w:r>
      <w:proofErr w:type="spellStart"/>
      <w:r>
        <w:t>учѐта</w:t>
      </w:r>
      <w:proofErr w:type="spellEnd"/>
      <w:r>
        <w:t xml:space="preserve"> интересов;</w:t>
      </w:r>
    </w:p>
    <w:p w14:paraId="76FD1733" w14:textId="77777777" w:rsidR="00A43DD8" w:rsidRDefault="00983492" w:rsidP="00983492">
      <w:pPr>
        <w:pStyle w:val="a4"/>
        <w:numPr>
          <w:ilvl w:val="1"/>
          <w:numId w:val="87"/>
        </w:numPr>
        <w:tabs>
          <w:tab w:val="left" w:pos="1278"/>
        </w:tabs>
        <w:spacing w:line="266" w:lineRule="exact"/>
        <w:ind w:left="1278" w:hanging="285"/>
      </w:pPr>
      <w:r>
        <w:rPr>
          <w:spacing w:val="-2"/>
        </w:rPr>
        <w:t>формулировать, аргументировать</w:t>
      </w:r>
      <w:r>
        <w:rPr>
          <w:spacing w:val="5"/>
        </w:rPr>
        <w:t xml:space="preserve"> </w:t>
      </w:r>
      <w:r>
        <w:rPr>
          <w:spacing w:val="-2"/>
        </w:rPr>
        <w:t>и</w:t>
      </w:r>
      <w:r>
        <w:rPr>
          <w:spacing w:val="2"/>
        </w:rPr>
        <w:t xml:space="preserve"> </w:t>
      </w:r>
      <w:r>
        <w:rPr>
          <w:spacing w:val="-2"/>
        </w:rPr>
        <w:t>отстаивать</w:t>
      </w:r>
      <w:r>
        <w:rPr>
          <w:spacing w:val="1"/>
        </w:rPr>
        <w:t xml:space="preserve"> </w:t>
      </w:r>
      <w:proofErr w:type="spellStart"/>
      <w:r>
        <w:rPr>
          <w:spacing w:val="-2"/>
        </w:rPr>
        <w:t>своѐ</w:t>
      </w:r>
      <w:proofErr w:type="spellEnd"/>
      <w:r>
        <w:rPr>
          <w:spacing w:val="-4"/>
        </w:rPr>
        <w:t xml:space="preserve"> </w:t>
      </w:r>
      <w:r>
        <w:rPr>
          <w:spacing w:val="-2"/>
        </w:rPr>
        <w:t>мнение</w:t>
      </w:r>
      <w:r>
        <w:rPr>
          <w:spacing w:val="5"/>
        </w:rPr>
        <w:t xml:space="preserve"> </w:t>
      </w:r>
      <w:r>
        <w:rPr>
          <w:spacing w:val="-2"/>
        </w:rPr>
        <w:t>(учебное</w:t>
      </w:r>
      <w:r>
        <w:t xml:space="preserve"> </w:t>
      </w:r>
      <w:r>
        <w:rPr>
          <w:spacing w:val="-2"/>
        </w:rPr>
        <w:t>сотрудничество);</w:t>
      </w:r>
    </w:p>
    <w:p w14:paraId="666FFED4" w14:textId="77777777" w:rsidR="00A43DD8" w:rsidRDefault="00983492" w:rsidP="00983492">
      <w:pPr>
        <w:pStyle w:val="a4"/>
        <w:numPr>
          <w:ilvl w:val="1"/>
          <w:numId w:val="87"/>
        </w:numPr>
        <w:tabs>
          <w:tab w:val="left" w:pos="1275"/>
        </w:tabs>
        <w:ind w:right="270" w:firstLine="707"/>
      </w:pPr>
      <w:r>
        <w:t xml:space="preserve">умение осознанно использовать речевые средства в соответствии с задачей </w:t>
      </w:r>
      <w:proofErr w:type="spellStart"/>
      <w:r>
        <w:t>коммуника</w:t>
      </w:r>
      <w:proofErr w:type="spellEnd"/>
      <w:r>
        <w:t xml:space="preserve">- </w:t>
      </w:r>
      <w:proofErr w:type="spellStart"/>
      <w:r>
        <w:t>ции</w:t>
      </w:r>
      <w:proofErr w:type="spellEnd"/>
      <w:r>
        <w:t xml:space="preserve"> для выражения своих чувств, мыслей и потребностей для планирования и регуляции своей </w:t>
      </w:r>
      <w:r>
        <w:rPr>
          <w:spacing w:val="-2"/>
        </w:rPr>
        <w:t>деятельности;</w:t>
      </w:r>
    </w:p>
    <w:p w14:paraId="718FFC3B" w14:textId="77777777" w:rsidR="00A43DD8" w:rsidRDefault="00983492" w:rsidP="00983492">
      <w:pPr>
        <w:pStyle w:val="a4"/>
        <w:numPr>
          <w:ilvl w:val="1"/>
          <w:numId w:val="87"/>
        </w:numPr>
        <w:tabs>
          <w:tab w:val="left" w:pos="1278"/>
        </w:tabs>
        <w:ind w:left="1278" w:hanging="285"/>
      </w:pPr>
      <w:r>
        <w:t>владение</w:t>
      </w:r>
      <w:r>
        <w:rPr>
          <w:spacing w:val="13"/>
        </w:rPr>
        <w:t xml:space="preserve"> </w:t>
      </w:r>
      <w:r>
        <w:t>устной</w:t>
      </w:r>
      <w:r>
        <w:rPr>
          <w:spacing w:val="13"/>
        </w:rPr>
        <w:t xml:space="preserve"> </w:t>
      </w:r>
      <w:r>
        <w:t>и</w:t>
      </w:r>
      <w:r>
        <w:rPr>
          <w:spacing w:val="16"/>
        </w:rPr>
        <w:t xml:space="preserve"> </w:t>
      </w:r>
      <w:r>
        <w:t>письменной</w:t>
      </w:r>
      <w:r>
        <w:rPr>
          <w:spacing w:val="17"/>
        </w:rPr>
        <w:t xml:space="preserve"> </w:t>
      </w:r>
      <w:r>
        <w:t>речью,</w:t>
      </w:r>
      <w:r>
        <w:rPr>
          <w:spacing w:val="15"/>
        </w:rPr>
        <w:t xml:space="preserve"> </w:t>
      </w:r>
      <w:r>
        <w:t>монологической</w:t>
      </w:r>
      <w:r>
        <w:rPr>
          <w:spacing w:val="13"/>
        </w:rPr>
        <w:t xml:space="preserve"> </w:t>
      </w:r>
      <w:r>
        <w:t>контекстной</w:t>
      </w:r>
      <w:r>
        <w:rPr>
          <w:spacing w:val="12"/>
        </w:rPr>
        <w:t xml:space="preserve"> </w:t>
      </w:r>
      <w:r>
        <w:t>речью</w:t>
      </w:r>
      <w:r>
        <w:rPr>
          <w:spacing w:val="16"/>
        </w:rPr>
        <w:t xml:space="preserve"> </w:t>
      </w:r>
      <w:r>
        <w:rPr>
          <w:spacing w:val="-2"/>
        </w:rPr>
        <w:t>(</w:t>
      </w:r>
      <w:proofErr w:type="spellStart"/>
      <w:r>
        <w:rPr>
          <w:spacing w:val="-2"/>
        </w:rPr>
        <w:t>коммуни</w:t>
      </w:r>
      <w:proofErr w:type="spellEnd"/>
      <w:r>
        <w:rPr>
          <w:spacing w:val="-2"/>
        </w:rPr>
        <w:t>-</w:t>
      </w:r>
    </w:p>
    <w:p w14:paraId="3BCC4EE2" w14:textId="77777777" w:rsidR="00A43DD8" w:rsidRDefault="00983492">
      <w:pPr>
        <w:pStyle w:val="a3"/>
        <w:spacing w:before="1" w:line="251" w:lineRule="exact"/>
        <w:ind w:firstLine="0"/>
        <w:jc w:val="left"/>
      </w:pPr>
      <w:proofErr w:type="spellStart"/>
      <w:r>
        <w:rPr>
          <w:spacing w:val="-2"/>
        </w:rPr>
        <w:t>кация</w:t>
      </w:r>
      <w:proofErr w:type="spellEnd"/>
      <w:r>
        <w:rPr>
          <w:spacing w:val="-2"/>
        </w:rPr>
        <w:t>);</w:t>
      </w:r>
    </w:p>
    <w:p w14:paraId="27FAF9DD" w14:textId="77777777" w:rsidR="00A43DD8" w:rsidRDefault="00983492" w:rsidP="00983492">
      <w:pPr>
        <w:pStyle w:val="a4"/>
        <w:numPr>
          <w:ilvl w:val="1"/>
          <w:numId w:val="87"/>
        </w:numPr>
        <w:tabs>
          <w:tab w:val="left" w:pos="1278"/>
        </w:tabs>
        <w:spacing w:line="267" w:lineRule="exact"/>
        <w:ind w:left="1278" w:hanging="285"/>
        <w:jc w:val="left"/>
      </w:pPr>
      <w:r>
        <w:t>формирование</w:t>
      </w:r>
      <w:r>
        <w:rPr>
          <w:spacing w:val="54"/>
        </w:rPr>
        <w:t xml:space="preserve"> </w:t>
      </w:r>
      <w:r>
        <w:t>и</w:t>
      </w:r>
      <w:r>
        <w:rPr>
          <w:spacing w:val="62"/>
        </w:rPr>
        <w:t xml:space="preserve"> </w:t>
      </w:r>
      <w:r>
        <w:t>развитие</w:t>
      </w:r>
      <w:r>
        <w:rPr>
          <w:spacing w:val="61"/>
        </w:rPr>
        <w:t xml:space="preserve"> </w:t>
      </w:r>
      <w:r>
        <w:t>компетентности</w:t>
      </w:r>
      <w:r>
        <w:rPr>
          <w:spacing w:val="60"/>
        </w:rPr>
        <w:t xml:space="preserve"> </w:t>
      </w:r>
      <w:r>
        <w:t>в</w:t>
      </w:r>
      <w:r>
        <w:rPr>
          <w:spacing w:val="58"/>
        </w:rPr>
        <w:t xml:space="preserve"> </w:t>
      </w:r>
      <w:r>
        <w:t>области</w:t>
      </w:r>
      <w:r>
        <w:rPr>
          <w:spacing w:val="60"/>
        </w:rPr>
        <w:t xml:space="preserve"> </w:t>
      </w:r>
      <w:r>
        <w:t>использования</w:t>
      </w:r>
      <w:r>
        <w:rPr>
          <w:spacing w:val="62"/>
        </w:rPr>
        <w:t xml:space="preserve"> </w:t>
      </w:r>
      <w:proofErr w:type="spellStart"/>
      <w:r>
        <w:rPr>
          <w:spacing w:val="-2"/>
        </w:rPr>
        <w:t>информацион</w:t>
      </w:r>
      <w:proofErr w:type="spellEnd"/>
      <w:r>
        <w:rPr>
          <w:spacing w:val="-2"/>
        </w:rPr>
        <w:t>-</w:t>
      </w:r>
    </w:p>
    <w:p w14:paraId="62504AE1" w14:textId="77777777" w:rsidR="00A43DD8" w:rsidRDefault="00983492">
      <w:pPr>
        <w:pStyle w:val="a3"/>
        <w:spacing w:before="1"/>
        <w:ind w:firstLine="0"/>
      </w:pPr>
      <w:r>
        <w:rPr>
          <w:spacing w:val="-2"/>
        </w:rPr>
        <w:t>но-коммуникационных</w:t>
      </w:r>
      <w:r>
        <w:rPr>
          <w:spacing w:val="3"/>
        </w:rPr>
        <w:t xml:space="preserve"> </w:t>
      </w:r>
      <w:r>
        <w:rPr>
          <w:spacing w:val="-2"/>
        </w:rPr>
        <w:t>технологий</w:t>
      </w:r>
      <w:r>
        <w:rPr>
          <w:spacing w:val="4"/>
        </w:rPr>
        <w:t xml:space="preserve"> </w:t>
      </w:r>
      <w:r>
        <w:rPr>
          <w:spacing w:val="-2"/>
        </w:rPr>
        <w:t>(информационно-коммуникационная</w:t>
      </w:r>
      <w:r>
        <w:rPr>
          <w:spacing w:val="8"/>
        </w:rPr>
        <w:t xml:space="preserve"> </w:t>
      </w:r>
      <w:r>
        <w:rPr>
          <w:spacing w:val="-2"/>
        </w:rPr>
        <w:t>компетентность).</w:t>
      </w:r>
    </w:p>
    <w:p w14:paraId="3D559166" w14:textId="77777777" w:rsidR="00A43DD8" w:rsidRDefault="00983492">
      <w:pPr>
        <w:pStyle w:val="a3"/>
        <w:spacing w:before="4"/>
        <w:ind w:right="285"/>
      </w:pPr>
      <w:r>
        <w:t xml:space="preserve">У обучающегося будут сформированы следующие регулятивные универсальные учебные </w:t>
      </w:r>
      <w:r>
        <w:rPr>
          <w:spacing w:val="-2"/>
        </w:rPr>
        <w:t>действия:</w:t>
      </w:r>
    </w:p>
    <w:p w14:paraId="16B7D2F8" w14:textId="77777777" w:rsidR="00A43DD8" w:rsidRDefault="00983492" w:rsidP="00983492">
      <w:pPr>
        <w:pStyle w:val="a4"/>
        <w:numPr>
          <w:ilvl w:val="1"/>
          <w:numId w:val="87"/>
        </w:numPr>
        <w:tabs>
          <w:tab w:val="left" w:pos="1275"/>
        </w:tabs>
        <w:ind w:right="265" w:firstLine="707"/>
      </w:pPr>
      <w:r>
        <w:t xml:space="preserve">умение самостоятельно определять цели обучения, ставить и формулировать для себя новые задачи в </w:t>
      </w:r>
      <w:proofErr w:type="spellStart"/>
      <w:r>
        <w:t>учѐбе</w:t>
      </w:r>
      <w:proofErr w:type="spellEnd"/>
      <w:r>
        <w:t xml:space="preserve"> и познавательной деятельности, развивать мотивы и интересы своей </w:t>
      </w:r>
      <w:proofErr w:type="spellStart"/>
      <w:r>
        <w:t>позна</w:t>
      </w:r>
      <w:proofErr w:type="spellEnd"/>
      <w:r>
        <w:t xml:space="preserve">- </w:t>
      </w:r>
      <w:proofErr w:type="spellStart"/>
      <w:r>
        <w:t>вательной</w:t>
      </w:r>
      <w:proofErr w:type="spellEnd"/>
      <w:r>
        <w:t xml:space="preserve"> деятельности (целеполагание);</w:t>
      </w:r>
    </w:p>
    <w:p w14:paraId="25253090" w14:textId="77777777" w:rsidR="00A43DD8" w:rsidRDefault="00983492" w:rsidP="00983492">
      <w:pPr>
        <w:pStyle w:val="a4"/>
        <w:numPr>
          <w:ilvl w:val="1"/>
          <w:numId w:val="87"/>
        </w:numPr>
        <w:tabs>
          <w:tab w:val="left" w:pos="1275"/>
        </w:tabs>
        <w:ind w:right="268" w:firstLine="707"/>
      </w:pPr>
      <w:r>
        <w:t xml:space="preserve">умение самостоятельно планировать пути достижения целей, в том числе </w:t>
      </w:r>
      <w:proofErr w:type="gramStart"/>
      <w:r>
        <w:t xml:space="preserve">альтернатив- </w:t>
      </w:r>
      <w:proofErr w:type="spellStart"/>
      <w:r>
        <w:t>ные</w:t>
      </w:r>
      <w:proofErr w:type="spellEnd"/>
      <w:proofErr w:type="gramEnd"/>
      <w:r>
        <w:t>, осознанно выбирать наиболее эффективные способы решения учебных и познавательных за- дач (планирование);</w:t>
      </w:r>
    </w:p>
    <w:p w14:paraId="1EC4CE32" w14:textId="77777777" w:rsidR="00A43DD8" w:rsidRDefault="00983492" w:rsidP="00983492">
      <w:pPr>
        <w:pStyle w:val="a4"/>
        <w:numPr>
          <w:ilvl w:val="1"/>
          <w:numId w:val="87"/>
        </w:numPr>
        <w:tabs>
          <w:tab w:val="left" w:pos="1275"/>
        </w:tabs>
        <w:ind w:right="265" w:firstLine="707"/>
      </w:pPr>
      <w:r>
        <w:t>умение</w:t>
      </w:r>
      <w:r>
        <w:rPr>
          <w:spacing w:val="-9"/>
        </w:rPr>
        <w:t xml:space="preserve"> </w:t>
      </w:r>
      <w:r>
        <w:t>соотносить</w:t>
      </w:r>
      <w:r>
        <w:rPr>
          <w:spacing w:val="-10"/>
        </w:rPr>
        <w:t xml:space="preserve"> </w:t>
      </w:r>
      <w:r>
        <w:t>свои</w:t>
      </w:r>
      <w:r>
        <w:rPr>
          <w:spacing w:val="-11"/>
        </w:rPr>
        <w:t xml:space="preserve"> </w:t>
      </w:r>
      <w:r>
        <w:t>действия</w:t>
      </w:r>
      <w:r>
        <w:rPr>
          <w:spacing w:val="-10"/>
        </w:rPr>
        <w:t xml:space="preserve"> </w:t>
      </w:r>
      <w:r>
        <w:t>с</w:t>
      </w:r>
      <w:r>
        <w:rPr>
          <w:spacing w:val="-9"/>
        </w:rPr>
        <w:t xml:space="preserve"> </w:t>
      </w:r>
      <w:r>
        <w:t>планируемыми</w:t>
      </w:r>
      <w:r>
        <w:rPr>
          <w:spacing w:val="-12"/>
        </w:rPr>
        <w:t xml:space="preserve"> </w:t>
      </w:r>
      <w:r>
        <w:t>результатами,</w:t>
      </w:r>
      <w:r>
        <w:rPr>
          <w:spacing w:val="-8"/>
        </w:rPr>
        <w:t xml:space="preserve"> </w:t>
      </w:r>
      <w:r>
        <w:t>осуществлять</w:t>
      </w:r>
      <w:r>
        <w:rPr>
          <w:spacing w:val="-9"/>
        </w:rPr>
        <w:t xml:space="preserve"> </w:t>
      </w:r>
      <w:r>
        <w:t xml:space="preserve">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w:t>
      </w:r>
      <w:proofErr w:type="gramStart"/>
      <w:r>
        <w:t xml:space="preserve">изменяю- </w:t>
      </w:r>
      <w:proofErr w:type="spellStart"/>
      <w:r>
        <w:t>щейся</w:t>
      </w:r>
      <w:proofErr w:type="spellEnd"/>
      <w:proofErr w:type="gramEnd"/>
      <w:r>
        <w:t xml:space="preserve"> ситуацией (контроль и коррекция);</w:t>
      </w:r>
    </w:p>
    <w:p w14:paraId="7F270B62" w14:textId="77777777" w:rsidR="00A43DD8" w:rsidRDefault="00983492" w:rsidP="00983492">
      <w:pPr>
        <w:pStyle w:val="a4"/>
        <w:numPr>
          <w:ilvl w:val="1"/>
          <w:numId w:val="87"/>
        </w:numPr>
        <w:tabs>
          <w:tab w:val="left" w:pos="1275"/>
        </w:tabs>
        <w:ind w:right="273" w:firstLine="707"/>
      </w:pPr>
      <w:r>
        <w:t>умение оценивать правильность выполнения учебной задачи,</w:t>
      </w:r>
      <w:r>
        <w:rPr>
          <w:spacing w:val="-2"/>
        </w:rPr>
        <w:t xml:space="preserve"> </w:t>
      </w:r>
      <w:r>
        <w:t xml:space="preserve">собственные возможности </w:t>
      </w:r>
      <w:proofErr w:type="spellStart"/>
      <w:r>
        <w:t>еѐ</w:t>
      </w:r>
      <w:proofErr w:type="spellEnd"/>
      <w:r>
        <w:t xml:space="preserve"> решения (оценка);</w:t>
      </w:r>
    </w:p>
    <w:p w14:paraId="17ECA9C9" w14:textId="77777777" w:rsidR="00A43DD8" w:rsidRDefault="00983492" w:rsidP="00983492">
      <w:pPr>
        <w:pStyle w:val="a4"/>
        <w:numPr>
          <w:ilvl w:val="1"/>
          <w:numId w:val="87"/>
        </w:numPr>
        <w:tabs>
          <w:tab w:val="left" w:pos="1275"/>
        </w:tabs>
        <w:ind w:right="270" w:firstLine="707"/>
      </w:pPr>
      <w:r>
        <w:t xml:space="preserve">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w:t>
      </w:r>
      <w:proofErr w:type="spellStart"/>
      <w:r>
        <w:t>дея</w:t>
      </w:r>
      <w:proofErr w:type="spellEnd"/>
      <w:r>
        <w:t xml:space="preserve">- </w:t>
      </w:r>
      <w:r>
        <w:rPr>
          <w:spacing w:val="-2"/>
        </w:rPr>
        <w:t>тельности.</w:t>
      </w:r>
    </w:p>
    <w:p w14:paraId="6D3A4F2C" w14:textId="77777777" w:rsidR="00A43DD8" w:rsidRDefault="00983492">
      <w:pPr>
        <w:pStyle w:val="a3"/>
        <w:ind w:right="281"/>
      </w:pPr>
      <w:r>
        <w:t xml:space="preserve">Предметные результаты освоения программы по ОДНКНР на уровне основного общего </w:t>
      </w:r>
      <w:r>
        <w:rPr>
          <w:spacing w:val="-2"/>
        </w:rPr>
        <w:t>образования.</w:t>
      </w:r>
    </w:p>
    <w:p w14:paraId="70FC2BF0" w14:textId="77777777" w:rsidR="00A43DD8" w:rsidRDefault="00983492">
      <w:pPr>
        <w:pStyle w:val="a3"/>
        <w:ind w:right="265"/>
      </w:pPr>
      <w:r>
        <w:rPr>
          <w:b/>
        </w:rPr>
        <w:t xml:space="preserve">Предметные результаты </w:t>
      </w:r>
      <w:r>
        <w:t xml:space="preserve">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w:t>
      </w:r>
      <w:proofErr w:type="spellStart"/>
      <w:r>
        <w:t>проек</w:t>
      </w:r>
      <w:proofErr w:type="spellEnd"/>
      <w:r>
        <w:t xml:space="preserve">- </w:t>
      </w:r>
      <w:r>
        <w:rPr>
          <w:spacing w:val="-4"/>
        </w:rPr>
        <w:t>тов.</w:t>
      </w:r>
    </w:p>
    <w:p w14:paraId="152E9831" w14:textId="77777777" w:rsidR="00A43DD8" w:rsidRDefault="00983492">
      <w:pPr>
        <w:spacing w:line="244" w:lineRule="auto"/>
        <w:ind w:left="285" w:right="271" w:firstLine="707"/>
        <w:jc w:val="both"/>
      </w:pPr>
      <w:r>
        <w:rPr>
          <w:b/>
        </w:rPr>
        <w:t>К</w:t>
      </w:r>
      <w:r>
        <w:rPr>
          <w:b/>
          <w:spacing w:val="-7"/>
        </w:rPr>
        <w:t xml:space="preserve"> </w:t>
      </w:r>
      <w:r>
        <w:rPr>
          <w:b/>
        </w:rPr>
        <w:t>концу</w:t>
      </w:r>
      <w:r>
        <w:rPr>
          <w:b/>
          <w:spacing w:val="-13"/>
        </w:rPr>
        <w:t xml:space="preserve"> </w:t>
      </w:r>
      <w:r>
        <w:rPr>
          <w:b/>
        </w:rPr>
        <w:t>обучения</w:t>
      </w:r>
      <w:r>
        <w:rPr>
          <w:b/>
          <w:spacing w:val="-11"/>
        </w:rPr>
        <w:t xml:space="preserve"> </w:t>
      </w:r>
      <w:r>
        <w:rPr>
          <w:b/>
        </w:rPr>
        <w:t>в</w:t>
      </w:r>
      <w:r>
        <w:rPr>
          <w:b/>
          <w:spacing w:val="-10"/>
        </w:rPr>
        <w:t xml:space="preserve"> </w:t>
      </w:r>
      <w:r>
        <w:rPr>
          <w:b/>
        </w:rPr>
        <w:t>5</w:t>
      </w:r>
      <w:r>
        <w:rPr>
          <w:b/>
          <w:spacing w:val="-10"/>
        </w:rPr>
        <w:t xml:space="preserve"> </w:t>
      </w:r>
      <w:r>
        <w:rPr>
          <w:b/>
        </w:rPr>
        <w:t>классе</w:t>
      </w:r>
      <w:r>
        <w:rPr>
          <w:b/>
          <w:spacing w:val="-10"/>
        </w:rPr>
        <w:t xml:space="preserve"> </w:t>
      </w:r>
      <w:r>
        <w:t>обучающийся</w:t>
      </w:r>
      <w:r>
        <w:rPr>
          <w:spacing w:val="-10"/>
        </w:rPr>
        <w:t xml:space="preserve"> </w:t>
      </w:r>
      <w:r>
        <w:t>получит</w:t>
      </w:r>
      <w:r>
        <w:rPr>
          <w:spacing w:val="-14"/>
        </w:rPr>
        <w:t xml:space="preserve"> </w:t>
      </w:r>
      <w:r>
        <w:t>следующие</w:t>
      </w:r>
      <w:r>
        <w:rPr>
          <w:spacing w:val="-9"/>
        </w:rPr>
        <w:t xml:space="preserve"> </w:t>
      </w:r>
      <w:r>
        <w:t>предметные</w:t>
      </w:r>
      <w:r>
        <w:rPr>
          <w:spacing w:val="-10"/>
        </w:rPr>
        <w:t xml:space="preserve"> </w:t>
      </w:r>
      <w:r>
        <w:t>результаты</w:t>
      </w:r>
      <w:r>
        <w:rPr>
          <w:spacing w:val="-10"/>
        </w:rPr>
        <w:t xml:space="preserve"> </w:t>
      </w:r>
      <w:r>
        <w:t>по отдельным темам программы по ОДНКНР:</w:t>
      </w:r>
    </w:p>
    <w:p w14:paraId="379148F9" w14:textId="77777777" w:rsidR="00A43DD8" w:rsidRDefault="00983492">
      <w:pPr>
        <w:pStyle w:val="a3"/>
        <w:spacing w:line="246" w:lineRule="exact"/>
        <w:ind w:left="993" w:firstLine="0"/>
      </w:pPr>
      <w:r>
        <w:t>Тематический</w:t>
      </w:r>
      <w:r>
        <w:rPr>
          <w:spacing w:val="-9"/>
        </w:rPr>
        <w:t xml:space="preserve"> </w:t>
      </w:r>
      <w:r>
        <w:t>блок</w:t>
      </w:r>
      <w:r>
        <w:rPr>
          <w:spacing w:val="-4"/>
        </w:rPr>
        <w:t xml:space="preserve"> </w:t>
      </w:r>
      <w:r>
        <w:t>1.</w:t>
      </w:r>
      <w:r>
        <w:rPr>
          <w:spacing w:val="-5"/>
        </w:rPr>
        <w:t xml:space="preserve"> </w:t>
      </w:r>
      <w:r>
        <w:t>«Россия</w:t>
      </w:r>
      <w:r>
        <w:rPr>
          <w:spacing w:val="-3"/>
        </w:rPr>
        <w:t xml:space="preserve"> </w:t>
      </w:r>
      <w:r>
        <w:t>–</w:t>
      </w:r>
      <w:r>
        <w:rPr>
          <w:spacing w:val="-4"/>
        </w:rPr>
        <w:t xml:space="preserve"> </w:t>
      </w:r>
      <w:r>
        <w:t>наш</w:t>
      </w:r>
      <w:r>
        <w:rPr>
          <w:spacing w:val="-9"/>
        </w:rPr>
        <w:t xml:space="preserve"> </w:t>
      </w:r>
      <w:r>
        <w:t>общий</w:t>
      </w:r>
      <w:r>
        <w:rPr>
          <w:spacing w:val="-9"/>
        </w:rPr>
        <w:t xml:space="preserve"> </w:t>
      </w:r>
      <w:r>
        <w:rPr>
          <w:spacing w:val="-4"/>
        </w:rPr>
        <w:t>дом».</w:t>
      </w:r>
    </w:p>
    <w:p w14:paraId="5BA942A2" w14:textId="77777777" w:rsidR="00A43DD8" w:rsidRDefault="00983492">
      <w:pPr>
        <w:pStyle w:val="a3"/>
        <w:spacing w:line="242" w:lineRule="auto"/>
        <w:ind w:left="993" w:right="275" w:firstLine="0"/>
      </w:pPr>
      <w:r>
        <w:t>Тема 1. Зачем изучать курс «Основы духовно-нравственной культуры народов России»? Знать</w:t>
      </w:r>
      <w:r>
        <w:rPr>
          <w:spacing w:val="40"/>
        </w:rPr>
        <w:t xml:space="preserve"> </w:t>
      </w:r>
      <w:r>
        <w:t>цель</w:t>
      </w:r>
      <w:r>
        <w:rPr>
          <w:spacing w:val="40"/>
        </w:rPr>
        <w:t xml:space="preserve"> </w:t>
      </w:r>
      <w:r>
        <w:t>и</w:t>
      </w:r>
      <w:r>
        <w:rPr>
          <w:spacing w:val="40"/>
        </w:rPr>
        <w:t xml:space="preserve"> </w:t>
      </w:r>
      <w:r>
        <w:t>предназначение</w:t>
      </w:r>
      <w:r>
        <w:rPr>
          <w:spacing w:val="40"/>
        </w:rPr>
        <w:t xml:space="preserve"> </w:t>
      </w:r>
      <w:r>
        <w:t>курса</w:t>
      </w:r>
      <w:r>
        <w:rPr>
          <w:spacing w:val="40"/>
        </w:rPr>
        <w:t xml:space="preserve"> </w:t>
      </w:r>
      <w:r>
        <w:t>«Основы</w:t>
      </w:r>
      <w:r>
        <w:rPr>
          <w:spacing w:val="40"/>
        </w:rPr>
        <w:t xml:space="preserve"> </w:t>
      </w:r>
      <w:r>
        <w:t>духовно-нравственной</w:t>
      </w:r>
      <w:r>
        <w:rPr>
          <w:spacing w:val="40"/>
        </w:rPr>
        <w:t xml:space="preserve"> </w:t>
      </w:r>
      <w:r>
        <w:t>культуры</w:t>
      </w:r>
      <w:r>
        <w:rPr>
          <w:spacing w:val="40"/>
        </w:rPr>
        <w:t xml:space="preserve"> </w:t>
      </w:r>
      <w:r>
        <w:t>народов</w:t>
      </w:r>
    </w:p>
    <w:p w14:paraId="076E3A50" w14:textId="77777777" w:rsidR="00A43DD8" w:rsidRDefault="00983492">
      <w:pPr>
        <w:pStyle w:val="a3"/>
        <w:ind w:right="265" w:firstLine="0"/>
      </w:pPr>
      <w:r>
        <w:t xml:space="preserve">России», понимать важность изучения культуры и </w:t>
      </w:r>
      <w:proofErr w:type="spellStart"/>
      <w:r>
        <w:t>гражданствообразующих</w:t>
      </w:r>
      <w:proofErr w:type="spellEnd"/>
      <w:r>
        <w:t xml:space="preserve"> религий для </w:t>
      </w:r>
      <w:proofErr w:type="spellStart"/>
      <w:r>
        <w:t>форми</w:t>
      </w:r>
      <w:proofErr w:type="spellEnd"/>
      <w:r>
        <w:t xml:space="preserve">- </w:t>
      </w:r>
      <w:proofErr w:type="spellStart"/>
      <w:r>
        <w:t>рования</w:t>
      </w:r>
      <w:proofErr w:type="spellEnd"/>
      <w:r>
        <w:t xml:space="preserve"> личности гражданина России; иметь представление о содержании данного курса, в том числе о понятиях «мораль и нравственность», «семья», «традиционные ценности», об угрозах </w:t>
      </w:r>
      <w:proofErr w:type="spellStart"/>
      <w:r>
        <w:t>ду</w:t>
      </w:r>
      <w:proofErr w:type="spellEnd"/>
      <w:r>
        <w:t xml:space="preserve">- </w:t>
      </w:r>
      <w:proofErr w:type="spellStart"/>
      <w:r>
        <w:t>ховно</w:t>
      </w:r>
      <w:proofErr w:type="spellEnd"/>
      <w:r>
        <w:t>-нравственному единству страны; понимать взаимосвязь между языком и культурой, духов- но-нравственным развитием личности и социальным поведением.</w:t>
      </w:r>
    </w:p>
    <w:p w14:paraId="2ABFD366" w14:textId="77777777" w:rsidR="00A43DD8" w:rsidRDefault="00983492">
      <w:pPr>
        <w:pStyle w:val="a3"/>
        <w:spacing w:line="252" w:lineRule="exact"/>
        <w:ind w:left="993" w:firstLine="0"/>
      </w:pPr>
      <w:r>
        <w:t>Тема</w:t>
      </w:r>
      <w:r>
        <w:rPr>
          <w:spacing w:val="-1"/>
        </w:rPr>
        <w:t xml:space="preserve"> </w:t>
      </w:r>
      <w:r>
        <w:t>2.</w:t>
      </w:r>
      <w:r>
        <w:rPr>
          <w:spacing w:val="-4"/>
        </w:rPr>
        <w:t xml:space="preserve"> </w:t>
      </w:r>
      <w:r>
        <w:t>Наш</w:t>
      </w:r>
      <w:r>
        <w:rPr>
          <w:spacing w:val="-2"/>
        </w:rPr>
        <w:t xml:space="preserve"> </w:t>
      </w:r>
      <w:r>
        <w:t>дом</w:t>
      </w:r>
      <w:r>
        <w:rPr>
          <w:spacing w:val="-4"/>
        </w:rPr>
        <w:t xml:space="preserve"> </w:t>
      </w:r>
      <w:r>
        <w:t>–</w:t>
      </w:r>
      <w:r>
        <w:rPr>
          <w:spacing w:val="-3"/>
        </w:rPr>
        <w:t xml:space="preserve"> </w:t>
      </w:r>
      <w:r>
        <w:rPr>
          <w:spacing w:val="-2"/>
        </w:rPr>
        <w:t>Россия.</w:t>
      </w:r>
    </w:p>
    <w:p w14:paraId="1C1DBCB5" w14:textId="77777777" w:rsidR="00A43DD8" w:rsidRDefault="00983492">
      <w:pPr>
        <w:pStyle w:val="a3"/>
        <w:ind w:right="272"/>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 знать о современном</w:t>
      </w:r>
      <w:r>
        <w:rPr>
          <w:spacing w:val="-10"/>
        </w:rPr>
        <w:t xml:space="preserve"> </w:t>
      </w:r>
      <w:r>
        <w:t>состоянии</w:t>
      </w:r>
      <w:r>
        <w:rPr>
          <w:spacing w:val="-9"/>
        </w:rPr>
        <w:t xml:space="preserve"> </w:t>
      </w:r>
      <w:r>
        <w:t>культурного</w:t>
      </w:r>
      <w:r>
        <w:rPr>
          <w:spacing w:val="-9"/>
        </w:rPr>
        <w:t xml:space="preserve"> </w:t>
      </w:r>
      <w:r>
        <w:t>и</w:t>
      </w:r>
      <w:r>
        <w:rPr>
          <w:spacing w:val="-9"/>
        </w:rPr>
        <w:t xml:space="preserve"> </w:t>
      </w:r>
      <w:r>
        <w:t>религиозного</w:t>
      </w:r>
      <w:r>
        <w:rPr>
          <w:spacing w:val="-9"/>
        </w:rPr>
        <w:t xml:space="preserve"> </w:t>
      </w:r>
      <w:r>
        <w:t>разнообразия</w:t>
      </w:r>
      <w:r>
        <w:rPr>
          <w:spacing w:val="-10"/>
        </w:rPr>
        <w:t xml:space="preserve"> </w:t>
      </w:r>
      <w:r>
        <w:t>народов</w:t>
      </w:r>
      <w:r>
        <w:rPr>
          <w:spacing w:val="-11"/>
        </w:rPr>
        <w:t xml:space="preserve"> </w:t>
      </w:r>
      <w:r>
        <w:t>Российской</w:t>
      </w:r>
      <w:r>
        <w:rPr>
          <w:spacing w:val="-9"/>
        </w:rPr>
        <w:t xml:space="preserve"> </w:t>
      </w:r>
      <w:r>
        <w:t>Федерации, причинах культурных различий; понимать необходимость межнационального и межрелигиозного сотрудничества</w:t>
      </w:r>
      <w:r>
        <w:rPr>
          <w:spacing w:val="-5"/>
        </w:rPr>
        <w:t xml:space="preserve"> </w:t>
      </w:r>
      <w:r>
        <w:t>и</w:t>
      </w:r>
      <w:r>
        <w:rPr>
          <w:spacing w:val="-8"/>
        </w:rPr>
        <w:t xml:space="preserve"> </w:t>
      </w:r>
      <w:r>
        <w:t>взаимодействия,</w:t>
      </w:r>
      <w:r>
        <w:rPr>
          <w:spacing w:val="-5"/>
        </w:rPr>
        <w:t xml:space="preserve"> </w:t>
      </w:r>
      <w:r>
        <w:t>важность</w:t>
      </w:r>
      <w:r>
        <w:rPr>
          <w:spacing w:val="-7"/>
        </w:rPr>
        <w:t xml:space="preserve"> </w:t>
      </w:r>
      <w:r>
        <w:t>сотрудничества</w:t>
      </w:r>
      <w:r>
        <w:rPr>
          <w:spacing w:val="-5"/>
        </w:rPr>
        <w:t xml:space="preserve"> </w:t>
      </w:r>
      <w:r>
        <w:t>и</w:t>
      </w:r>
      <w:r>
        <w:rPr>
          <w:spacing w:val="-9"/>
        </w:rPr>
        <w:t xml:space="preserve"> </w:t>
      </w:r>
      <w:r>
        <w:t>дружбы</w:t>
      </w:r>
      <w:r>
        <w:rPr>
          <w:spacing w:val="-4"/>
        </w:rPr>
        <w:t xml:space="preserve"> </w:t>
      </w:r>
      <w:r>
        <w:t>между</w:t>
      </w:r>
      <w:r>
        <w:rPr>
          <w:spacing w:val="-10"/>
        </w:rPr>
        <w:t xml:space="preserve"> </w:t>
      </w:r>
      <w:r>
        <w:t>народами</w:t>
      </w:r>
      <w:r>
        <w:rPr>
          <w:spacing w:val="-9"/>
        </w:rPr>
        <w:t xml:space="preserve"> </w:t>
      </w:r>
      <w:r>
        <w:t>и</w:t>
      </w:r>
      <w:r>
        <w:rPr>
          <w:spacing w:val="-9"/>
        </w:rPr>
        <w:t xml:space="preserve"> </w:t>
      </w:r>
      <w:r>
        <w:t>нациями, обосновывать их необходимость.</w:t>
      </w:r>
    </w:p>
    <w:p w14:paraId="3BDD3EA0" w14:textId="77777777" w:rsidR="00A43DD8" w:rsidRDefault="00983492">
      <w:pPr>
        <w:pStyle w:val="a3"/>
        <w:ind w:left="993" w:firstLine="0"/>
      </w:pPr>
      <w:r>
        <w:t>Тема</w:t>
      </w:r>
      <w:r>
        <w:rPr>
          <w:spacing w:val="-4"/>
        </w:rPr>
        <w:t xml:space="preserve"> </w:t>
      </w:r>
      <w:r>
        <w:t>3.</w:t>
      </w:r>
      <w:r>
        <w:rPr>
          <w:spacing w:val="-1"/>
        </w:rPr>
        <w:t xml:space="preserve"> </w:t>
      </w:r>
      <w:r>
        <w:t>Язык</w:t>
      </w:r>
      <w:r>
        <w:rPr>
          <w:spacing w:val="-3"/>
        </w:rPr>
        <w:t xml:space="preserve"> </w:t>
      </w:r>
      <w:r>
        <w:t>и</w:t>
      </w:r>
      <w:r>
        <w:rPr>
          <w:spacing w:val="-2"/>
        </w:rPr>
        <w:t xml:space="preserve"> история.</w:t>
      </w:r>
    </w:p>
    <w:p w14:paraId="31B855EB" w14:textId="77777777" w:rsidR="00A43DD8" w:rsidRDefault="00A43DD8">
      <w:pPr>
        <w:pStyle w:val="a3"/>
        <w:sectPr w:rsidR="00A43DD8">
          <w:pgSz w:w="11920" w:h="16850"/>
          <w:pgMar w:top="1700" w:right="566" w:bottom="780" w:left="1417" w:header="0" w:footer="597" w:gutter="0"/>
          <w:cols w:space="720"/>
        </w:sectPr>
      </w:pPr>
    </w:p>
    <w:p w14:paraId="07C4F164" w14:textId="77777777" w:rsidR="00A43DD8" w:rsidRDefault="00983492">
      <w:pPr>
        <w:pStyle w:val="a3"/>
        <w:spacing w:before="76"/>
        <w:ind w:right="265"/>
      </w:pPr>
      <w:r>
        <w:lastRenderedPageBreak/>
        <w:t xml:space="preserve">Знать и понимать, что такое язык, каковы важность его изучения и влияние на </w:t>
      </w:r>
      <w:proofErr w:type="spellStart"/>
      <w:r>
        <w:t>миропони</w:t>
      </w:r>
      <w:proofErr w:type="spellEnd"/>
      <w:r>
        <w:t>- мание</w:t>
      </w:r>
      <w:r>
        <w:rPr>
          <w:spacing w:val="80"/>
        </w:rPr>
        <w:t xml:space="preserve"> </w:t>
      </w:r>
      <w:r>
        <w:t>личности;</w:t>
      </w:r>
      <w:r>
        <w:rPr>
          <w:spacing w:val="80"/>
        </w:rPr>
        <w:t xml:space="preserve"> </w:t>
      </w:r>
      <w:r>
        <w:t>иметь</w:t>
      </w:r>
      <w:r>
        <w:rPr>
          <w:spacing w:val="40"/>
        </w:rPr>
        <w:t xml:space="preserve"> </w:t>
      </w:r>
      <w:r>
        <w:t>базовые</w:t>
      </w:r>
      <w:r>
        <w:rPr>
          <w:spacing w:val="80"/>
        </w:rPr>
        <w:t xml:space="preserve"> </w:t>
      </w:r>
      <w:r>
        <w:t>представления</w:t>
      </w:r>
      <w:r>
        <w:rPr>
          <w:spacing w:val="40"/>
        </w:rPr>
        <w:t xml:space="preserve"> </w:t>
      </w:r>
      <w:r>
        <w:t>о</w:t>
      </w:r>
      <w:r>
        <w:rPr>
          <w:spacing w:val="80"/>
        </w:rPr>
        <w:t xml:space="preserve"> </w:t>
      </w:r>
      <w:r>
        <w:t>формировании</w:t>
      </w:r>
      <w:r>
        <w:rPr>
          <w:spacing w:val="40"/>
        </w:rPr>
        <w:t xml:space="preserve"> </w:t>
      </w:r>
      <w:r>
        <w:t>языка</w:t>
      </w:r>
      <w:r>
        <w:rPr>
          <w:spacing w:val="40"/>
        </w:rPr>
        <w:t xml:space="preserve"> </w:t>
      </w:r>
      <w:r>
        <w:t>как</w:t>
      </w:r>
      <w:r>
        <w:rPr>
          <w:spacing w:val="80"/>
        </w:rPr>
        <w:t xml:space="preserve"> </w:t>
      </w:r>
      <w:r>
        <w:t>носителя</w:t>
      </w:r>
      <w:r>
        <w:rPr>
          <w:spacing w:val="40"/>
        </w:rPr>
        <w:t xml:space="preserve"> </w:t>
      </w:r>
      <w:r>
        <w:t xml:space="preserve">духов- но-нравственных смыслов культуры; понимать суть и смысл коммуникативной роли языка, в том числе в организации межкультурного диалога и взаимодействия; обосновывать </w:t>
      </w:r>
      <w:proofErr w:type="spellStart"/>
      <w:r>
        <w:t>своѐ</w:t>
      </w:r>
      <w:proofErr w:type="spellEnd"/>
      <w:r>
        <w:t xml:space="preserve"> понимание необходимости нравственной чистоты языка, важности лингвистической гигиены, речевого эти- </w:t>
      </w:r>
      <w:r>
        <w:rPr>
          <w:spacing w:val="-2"/>
        </w:rPr>
        <w:t>кета.</w:t>
      </w:r>
    </w:p>
    <w:p w14:paraId="296D34B7" w14:textId="77777777" w:rsidR="00A43DD8" w:rsidRDefault="00983492">
      <w:pPr>
        <w:pStyle w:val="a3"/>
        <w:spacing w:before="4" w:line="252" w:lineRule="exact"/>
        <w:ind w:left="993" w:firstLine="0"/>
      </w:pPr>
      <w:r>
        <w:t>Тема</w:t>
      </w:r>
      <w:r>
        <w:rPr>
          <w:spacing w:val="-7"/>
        </w:rPr>
        <w:t xml:space="preserve"> </w:t>
      </w:r>
      <w:r>
        <w:t>4.</w:t>
      </w:r>
      <w:r>
        <w:rPr>
          <w:spacing w:val="-7"/>
        </w:rPr>
        <w:t xml:space="preserve"> </w:t>
      </w:r>
      <w:r>
        <w:t>Русский</w:t>
      </w:r>
      <w:r>
        <w:rPr>
          <w:spacing w:val="-6"/>
        </w:rPr>
        <w:t xml:space="preserve"> </w:t>
      </w:r>
      <w:r>
        <w:t>язык</w:t>
      </w:r>
      <w:r>
        <w:rPr>
          <w:spacing w:val="-4"/>
        </w:rPr>
        <w:t xml:space="preserve"> </w:t>
      </w:r>
      <w:r>
        <w:t>–</w:t>
      </w:r>
      <w:r>
        <w:rPr>
          <w:spacing w:val="-6"/>
        </w:rPr>
        <w:t xml:space="preserve"> </w:t>
      </w:r>
      <w:r>
        <w:t>язык</w:t>
      </w:r>
      <w:r>
        <w:rPr>
          <w:spacing w:val="-4"/>
        </w:rPr>
        <w:t xml:space="preserve"> </w:t>
      </w:r>
      <w:r>
        <w:t>общения</w:t>
      </w:r>
      <w:r>
        <w:rPr>
          <w:spacing w:val="-6"/>
        </w:rPr>
        <w:t xml:space="preserve"> </w:t>
      </w:r>
      <w:r>
        <w:t>и</w:t>
      </w:r>
      <w:r>
        <w:rPr>
          <w:spacing w:val="-5"/>
        </w:rPr>
        <w:t xml:space="preserve"> </w:t>
      </w:r>
      <w:r>
        <w:t>язык</w:t>
      </w:r>
      <w:r>
        <w:rPr>
          <w:spacing w:val="-6"/>
        </w:rPr>
        <w:t xml:space="preserve"> </w:t>
      </w:r>
      <w:r>
        <w:rPr>
          <w:spacing w:val="-2"/>
        </w:rPr>
        <w:t>возможностей.</w:t>
      </w:r>
    </w:p>
    <w:p w14:paraId="5D8C0A79" w14:textId="77777777" w:rsidR="00A43DD8" w:rsidRDefault="00983492">
      <w:pPr>
        <w:pStyle w:val="a3"/>
        <w:ind w:right="268"/>
      </w:pPr>
      <w:r>
        <w:t>Иметь</w:t>
      </w:r>
      <w:r>
        <w:rPr>
          <w:spacing w:val="-7"/>
        </w:rPr>
        <w:t xml:space="preserve"> </w:t>
      </w:r>
      <w:r>
        <w:t>базовые</w:t>
      </w:r>
      <w:r>
        <w:rPr>
          <w:spacing w:val="-8"/>
        </w:rPr>
        <w:t xml:space="preserve"> </w:t>
      </w:r>
      <w:r>
        <w:t>представления</w:t>
      </w:r>
      <w:r>
        <w:rPr>
          <w:spacing w:val="-10"/>
        </w:rPr>
        <w:t xml:space="preserve"> </w:t>
      </w:r>
      <w:r>
        <w:t>о</w:t>
      </w:r>
      <w:r>
        <w:rPr>
          <w:spacing w:val="-9"/>
        </w:rPr>
        <w:t xml:space="preserve"> </w:t>
      </w:r>
      <w:r>
        <w:t>происхождении</w:t>
      </w:r>
      <w:r>
        <w:rPr>
          <w:spacing w:val="-9"/>
        </w:rPr>
        <w:t xml:space="preserve"> </w:t>
      </w:r>
      <w:r>
        <w:t>и</w:t>
      </w:r>
      <w:r>
        <w:rPr>
          <w:spacing w:val="-10"/>
        </w:rPr>
        <w:t xml:space="preserve"> </w:t>
      </w:r>
      <w:r>
        <w:t>развитии</w:t>
      </w:r>
      <w:r>
        <w:rPr>
          <w:spacing w:val="-10"/>
        </w:rPr>
        <w:t xml:space="preserve"> </w:t>
      </w:r>
      <w:r>
        <w:t>русского</w:t>
      </w:r>
      <w:r>
        <w:rPr>
          <w:spacing w:val="-9"/>
        </w:rPr>
        <w:t xml:space="preserve"> </w:t>
      </w:r>
      <w:r>
        <w:t>языка,</w:t>
      </w:r>
      <w:r>
        <w:rPr>
          <w:spacing w:val="-11"/>
        </w:rPr>
        <w:t xml:space="preserve"> </w:t>
      </w:r>
      <w:r>
        <w:t>его</w:t>
      </w:r>
      <w:r>
        <w:rPr>
          <w:spacing w:val="-9"/>
        </w:rPr>
        <w:t xml:space="preserve"> </w:t>
      </w:r>
      <w:r>
        <w:t xml:space="preserve">взаимосвязи с языками других народов России; знать и уметь обосновать важность русского языка как культу- </w:t>
      </w:r>
      <w:proofErr w:type="spellStart"/>
      <w:r>
        <w:t>рообразующего</w:t>
      </w:r>
      <w:proofErr w:type="spellEnd"/>
      <w:r>
        <w:t xml:space="preserve"> языка народов России, важность его для существования государства и общества; понимать, что русский язык – не только важнейший элемент национальной культуры, но и исто- </w:t>
      </w:r>
      <w:proofErr w:type="spellStart"/>
      <w:r>
        <w:t>рико</w:t>
      </w:r>
      <w:proofErr w:type="spellEnd"/>
      <w:r>
        <w:t>-культурное наследие, достояние российского государства, уметь приводить примеры; иметь представление о нравственных категориях русского языка и их происхождении.</w:t>
      </w:r>
    </w:p>
    <w:p w14:paraId="607AB46C" w14:textId="77777777" w:rsidR="00A43DD8" w:rsidRDefault="00983492">
      <w:pPr>
        <w:pStyle w:val="a3"/>
        <w:spacing w:before="1" w:line="251" w:lineRule="exact"/>
        <w:ind w:left="993" w:firstLine="0"/>
      </w:pPr>
      <w:r>
        <w:t>Тема</w:t>
      </w:r>
      <w:r>
        <w:rPr>
          <w:spacing w:val="-6"/>
        </w:rPr>
        <w:t xml:space="preserve"> </w:t>
      </w:r>
      <w:r>
        <w:t>5.</w:t>
      </w:r>
      <w:r>
        <w:rPr>
          <w:spacing w:val="-8"/>
        </w:rPr>
        <w:t xml:space="preserve"> </w:t>
      </w:r>
      <w:r>
        <w:t>Истоки</w:t>
      </w:r>
      <w:r>
        <w:rPr>
          <w:spacing w:val="-7"/>
        </w:rPr>
        <w:t xml:space="preserve"> </w:t>
      </w:r>
      <w:r>
        <w:t>родной</w:t>
      </w:r>
      <w:r>
        <w:rPr>
          <w:spacing w:val="-11"/>
        </w:rPr>
        <w:t xml:space="preserve"> </w:t>
      </w:r>
      <w:r>
        <w:rPr>
          <w:spacing w:val="-2"/>
        </w:rPr>
        <w:t>культуры.</w:t>
      </w:r>
    </w:p>
    <w:p w14:paraId="5E6885B9" w14:textId="77777777" w:rsidR="00A43DD8" w:rsidRDefault="00983492">
      <w:pPr>
        <w:pStyle w:val="a3"/>
        <w:ind w:right="272"/>
      </w:pPr>
      <w:r>
        <w:t xml:space="preserve">Иметь сформированное представление о понятие «культура»; осознавать и уметь </w:t>
      </w:r>
      <w:proofErr w:type="spellStart"/>
      <w:r>
        <w:t>доказы</w:t>
      </w:r>
      <w:proofErr w:type="spellEnd"/>
      <w:r>
        <w:t xml:space="preserve">- </w:t>
      </w:r>
      <w:proofErr w:type="spellStart"/>
      <w:r>
        <w:t>вать</w:t>
      </w:r>
      <w:proofErr w:type="spellEnd"/>
      <w:r>
        <w:t xml:space="preserve">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уметь выделять общие черты в культуре различных народов, обосновывать их значение и причины.</w:t>
      </w:r>
    </w:p>
    <w:p w14:paraId="6ADEF906" w14:textId="77777777" w:rsidR="00A43DD8" w:rsidRDefault="00983492">
      <w:pPr>
        <w:pStyle w:val="a3"/>
        <w:spacing w:before="2" w:line="251" w:lineRule="exact"/>
        <w:ind w:left="993" w:firstLine="0"/>
      </w:pPr>
      <w:r>
        <w:t>Тема</w:t>
      </w:r>
      <w:r>
        <w:rPr>
          <w:spacing w:val="-10"/>
        </w:rPr>
        <w:t xml:space="preserve"> </w:t>
      </w:r>
      <w:r>
        <w:t>6.</w:t>
      </w:r>
      <w:r>
        <w:rPr>
          <w:spacing w:val="-9"/>
        </w:rPr>
        <w:t xml:space="preserve"> </w:t>
      </w:r>
      <w:r>
        <w:t>Материальная</w:t>
      </w:r>
      <w:r>
        <w:rPr>
          <w:spacing w:val="-9"/>
        </w:rPr>
        <w:t xml:space="preserve"> </w:t>
      </w:r>
      <w:r>
        <w:rPr>
          <w:spacing w:val="-2"/>
        </w:rPr>
        <w:t>культура.</w:t>
      </w:r>
    </w:p>
    <w:p w14:paraId="07044DD3" w14:textId="77777777" w:rsidR="00A43DD8" w:rsidRDefault="00983492">
      <w:pPr>
        <w:pStyle w:val="a3"/>
        <w:ind w:right="270"/>
      </w:pPr>
      <w:r>
        <w:t xml:space="preserve">Иметь представление об артефактах культуры; иметь базовое представление о </w:t>
      </w:r>
      <w:proofErr w:type="spellStart"/>
      <w:r>
        <w:t>традицион</w:t>
      </w:r>
      <w:proofErr w:type="spellEnd"/>
      <w:r>
        <w:t xml:space="preserve">- </w:t>
      </w:r>
      <w:proofErr w:type="spellStart"/>
      <w:r>
        <w:t>ных</w:t>
      </w:r>
      <w:proofErr w:type="spellEnd"/>
      <w:r>
        <w:t xml:space="preserve"> укладах хозяйства: земледелии, скотоводстве, охоте, рыболовстве; понимать взаимосвязь между хозяйственным укладом и проявлениями духовной культуры; понимать и объяснять </w:t>
      </w:r>
      <w:proofErr w:type="spellStart"/>
      <w:r>
        <w:t>зави</w:t>
      </w:r>
      <w:proofErr w:type="spellEnd"/>
      <w:r>
        <w:t xml:space="preserve">- </w:t>
      </w:r>
      <w:proofErr w:type="spellStart"/>
      <w:r>
        <w:t>симость</w:t>
      </w:r>
      <w:proofErr w:type="spellEnd"/>
      <w:r>
        <w:t xml:space="preserve"> основных культурных укладов народов России от географии их массового расселения, природных условий и взаимодействия с другими этносами.</w:t>
      </w:r>
    </w:p>
    <w:p w14:paraId="4B2A47D5" w14:textId="77777777" w:rsidR="00A43DD8" w:rsidRDefault="00983492">
      <w:pPr>
        <w:pStyle w:val="a3"/>
        <w:spacing w:before="1" w:line="251" w:lineRule="exact"/>
        <w:ind w:left="993" w:firstLine="0"/>
      </w:pPr>
      <w:r>
        <w:t>Тема</w:t>
      </w:r>
      <w:r>
        <w:rPr>
          <w:spacing w:val="-8"/>
        </w:rPr>
        <w:t xml:space="preserve"> </w:t>
      </w:r>
      <w:r>
        <w:t>7.</w:t>
      </w:r>
      <w:r>
        <w:rPr>
          <w:spacing w:val="-6"/>
        </w:rPr>
        <w:t xml:space="preserve"> </w:t>
      </w:r>
      <w:r>
        <w:t>Духовная</w:t>
      </w:r>
      <w:r>
        <w:rPr>
          <w:spacing w:val="-5"/>
        </w:rPr>
        <w:t xml:space="preserve"> </w:t>
      </w:r>
      <w:r>
        <w:rPr>
          <w:spacing w:val="-2"/>
        </w:rPr>
        <w:t>культура.</w:t>
      </w:r>
    </w:p>
    <w:p w14:paraId="3012885A" w14:textId="77777777" w:rsidR="00A43DD8" w:rsidRDefault="00983492">
      <w:pPr>
        <w:pStyle w:val="a3"/>
        <w:ind w:right="268"/>
      </w:pPr>
      <w:r>
        <w:t>Иметь представление о таких культурных концептах как «искусство», «наука», «религия»; знать и давать определения терминам «мораль», «нравственность», «духовные ценности», «</w:t>
      </w:r>
      <w:proofErr w:type="spellStart"/>
      <w:r>
        <w:t>ду</w:t>
      </w:r>
      <w:proofErr w:type="spellEnd"/>
      <w:r>
        <w:t xml:space="preserve">- </w:t>
      </w:r>
      <w:proofErr w:type="spellStart"/>
      <w:r>
        <w:t>ховность</w:t>
      </w:r>
      <w:proofErr w:type="spellEnd"/>
      <w:r>
        <w:t>» на доступном для обучающихся уровне осмысления; понимать смысл и взаимосвязь названных терминов с формами их репрезентации в культуре; осознавать значение культурных символов, нравственный и духовный смысл культурных артефактов; знать, что такое знаки и сим- волы, уметь соотносить их с культурными явлениями, с которыми они связаны.</w:t>
      </w:r>
    </w:p>
    <w:p w14:paraId="5205B398" w14:textId="77777777" w:rsidR="00A43DD8" w:rsidRDefault="00983492">
      <w:pPr>
        <w:pStyle w:val="a3"/>
        <w:spacing w:before="2" w:line="251" w:lineRule="exact"/>
        <w:ind w:left="993" w:firstLine="0"/>
      </w:pPr>
      <w:r>
        <w:t>Тема</w:t>
      </w:r>
      <w:r>
        <w:rPr>
          <w:spacing w:val="-5"/>
        </w:rPr>
        <w:t xml:space="preserve"> </w:t>
      </w:r>
      <w:r>
        <w:t>8.</w:t>
      </w:r>
      <w:r>
        <w:rPr>
          <w:spacing w:val="-5"/>
        </w:rPr>
        <w:t xml:space="preserve"> </w:t>
      </w:r>
      <w:r>
        <w:t>Культура</w:t>
      </w:r>
      <w:r>
        <w:rPr>
          <w:spacing w:val="-4"/>
        </w:rPr>
        <w:t xml:space="preserve"> </w:t>
      </w:r>
      <w:r>
        <w:t>и</w:t>
      </w:r>
      <w:r>
        <w:rPr>
          <w:spacing w:val="-5"/>
        </w:rPr>
        <w:t xml:space="preserve"> </w:t>
      </w:r>
      <w:r>
        <w:rPr>
          <w:spacing w:val="-2"/>
        </w:rPr>
        <w:t>религия.</w:t>
      </w:r>
    </w:p>
    <w:p w14:paraId="3FC7B253" w14:textId="77777777" w:rsidR="00A43DD8" w:rsidRDefault="00983492">
      <w:pPr>
        <w:pStyle w:val="a3"/>
        <w:ind w:right="265"/>
      </w:pPr>
      <w:r>
        <w:t xml:space="preserve">Иметь представление о понятии «религия», уметь пояснить </w:t>
      </w:r>
      <w:proofErr w:type="spellStart"/>
      <w:r>
        <w:t>еѐ</w:t>
      </w:r>
      <w:proofErr w:type="spellEnd"/>
      <w:r>
        <w:t xml:space="preserve"> роль в жизни общества и основные социально-культурные функции; осознавать связь религии и морали; понимать роль и значение духовных ценностей в религиях народов России; уметь характеризовать </w:t>
      </w:r>
      <w:proofErr w:type="spellStart"/>
      <w:r>
        <w:t>государствооб</w:t>
      </w:r>
      <w:proofErr w:type="spellEnd"/>
      <w:r>
        <w:t xml:space="preserve">- </w:t>
      </w:r>
      <w:proofErr w:type="spellStart"/>
      <w:r>
        <w:t>разующие</w:t>
      </w:r>
      <w:proofErr w:type="spellEnd"/>
      <w:r>
        <w:t xml:space="preserve"> конфессии России и их картины мира.</w:t>
      </w:r>
    </w:p>
    <w:p w14:paraId="6B10E767" w14:textId="77777777" w:rsidR="00A43DD8" w:rsidRDefault="00983492">
      <w:pPr>
        <w:pStyle w:val="a3"/>
        <w:spacing w:before="2" w:line="251" w:lineRule="exact"/>
        <w:ind w:left="993" w:firstLine="0"/>
      </w:pPr>
      <w:r>
        <w:t>Тема</w:t>
      </w:r>
      <w:r>
        <w:rPr>
          <w:spacing w:val="-5"/>
        </w:rPr>
        <w:t xml:space="preserve"> </w:t>
      </w:r>
      <w:r>
        <w:t>9.</w:t>
      </w:r>
      <w:r>
        <w:rPr>
          <w:spacing w:val="-5"/>
        </w:rPr>
        <w:t xml:space="preserve"> </w:t>
      </w:r>
      <w:r>
        <w:t>Культура</w:t>
      </w:r>
      <w:r>
        <w:rPr>
          <w:spacing w:val="-4"/>
        </w:rPr>
        <w:t xml:space="preserve"> </w:t>
      </w:r>
      <w:r>
        <w:t>и</w:t>
      </w:r>
      <w:r>
        <w:rPr>
          <w:spacing w:val="-5"/>
        </w:rPr>
        <w:t xml:space="preserve"> </w:t>
      </w:r>
      <w:r>
        <w:rPr>
          <w:spacing w:val="-2"/>
        </w:rPr>
        <w:t>образование.</w:t>
      </w:r>
    </w:p>
    <w:p w14:paraId="028A3EAD" w14:textId="77777777" w:rsidR="00A43DD8" w:rsidRDefault="00983492">
      <w:pPr>
        <w:pStyle w:val="a3"/>
        <w:ind w:right="274"/>
      </w:pPr>
      <w:r>
        <w:t>Характеризовать термин «образование» и уметь обосновать его важность для личности и общества; иметь представление об основных ступенях образования в России и их необходимости; понимать взаимосвязь культуры и образованности человека; приводить примеры взаимосвязи между знанием, образованием и личностным и профессиональным ростом человека; 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0C9327D3" w14:textId="77777777" w:rsidR="00A43DD8" w:rsidRDefault="00983492">
      <w:pPr>
        <w:pStyle w:val="a3"/>
        <w:spacing w:before="2" w:line="251" w:lineRule="exact"/>
        <w:ind w:left="993" w:firstLine="0"/>
      </w:pPr>
      <w:r>
        <w:t>Тема</w:t>
      </w:r>
      <w:r>
        <w:rPr>
          <w:spacing w:val="-13"/>
        </w:rPr>
        <w:t xml:space="preserve"> </w:t>
      </w:r>
      <w:r>
        <w:t>10.</w:t>
      </w:r>
      <w:r>
        <w:rPr>
          <w:spacing w:val="-11"/>
        </w:rPr>
        <w:t xml:space="preserve"> </w:t>
      </w:r>
      <w:r>
        <w:t>Многообразие</w:t>
      </w:r>
      <w:r>
        <w:rPr>
          <w:spacing w:val="-10"/>
        </w:rPr>
        <w:t xml:space="preserve"> </w:t>
      </w:r>
      <w:r>
        <w:t>культур</w:t>
      </w:r>
      <w:r>
        <w:rPr>
          <w:spacing w:val="-9"/>
        </w:rPr>
        <w:t xml:space="preserve"> </w:t>
      </w:r>
      <w:r>
        <w:t>России</w:t>
      </w:r>
      <w:r>
        <w:rPr>
          <w:spacing w:val="-9"/>
        </w:rPr>
        <w:t xml:space="preserve"> </w:t>
      </w:r>
      <w:r>
        <w:t>(практическое</w:t>
      </w:r>
      <w:r>
        <w:rPr>
          <w:spacing w:val="-5"/>
        </w:rPr>
        <w:t xml:space="preserve"> </w:t>
      </w:r>
      <w:r>
        <w:rPr>
          <w:spacing w:val="-2"/>
        </w:rPr>
        <w:t>занятие).</w:t>
      </w:r>
    </w:p>
    <w:p w14:paraId="046B8D3E" w14:textId="77777777" w:rsidR="00A43DD8" w:rsidRDefault="00983492">
      <w:pPr>
        <w:pStyle w:val="a3"/>
        <w:ind w:right="265"/>
      </w:pPr>
      <w:r>
        <w:t xml:space="preserve">Иметь сформированные представления о закономерностях развития культуры и истории народов, их культурных особенностях; выделять общее и единичное в культуре на основе пред- </w:t>
      </w:r>
      <w:proofErr w:type="spellStart"/>
      <w:r>
        <w:t>метных</w:t>
      </w:r>
      <w:proofErr w:type="spellEnd"/>
      <w:r>
        <w:t xml:space="preserve"> знаний о культуре своего народа; предполагать и доказывать наличие взаимосвязи между культурой и духовно-нравственными ценностями на основе местной культурно-исторической специфики; обосновывать важность сохранения культурного многообразия как источника духов- но-нравственных ценностей, морали и нравственности современного общества.</w:t>
      </w:r>
    </w:p>
    <w:p w14:paraId="2D1647DA" w14:textId="77777777" w:rsidR="00A43DD8" w:rsidRDefault="00983492">
      <w:pPr>
        <w:pStyle w:val="a3"/>
        <w:ind w:left="993" w:right="2660" w:firstLine="0"/>
      </w:pPr>
      <w:r>
        <w:t>Тематический</w:t>
      </w:r>
      <w:r>
        <w:rPr>
          <w:spacing w:val="-10"/>
        </w:rPr>
        <w:t xml:space="preserve"> </w:t>
      </w:r>
      <w:r>
        <w:t>блок</w:t>
      </w:r>
      <w:r>
        <w:rPr>
          <w:spacing w:val="-2"/>
        </w:rPr>
        <w:t xml:space="preserve"> </w:t>
      </w:r>
      <w:r>
        <w:t>2.</w:t>
      </w:r>
      <w:r>
        <w:rPr>
          <w:spacing w:val="-3"/>
        </w:rPr>
        <w:t xml:space="preserve"> </w:t>
      </w:r>
      <w:r>
        <w:t>«Семья</w:t>
      </w:r>
      <w:r>
        <w:rPr>
          <w:spacing w:val="-6"/>
        </w:rPr>
        <w:t xml:space="preserve"> </w:t>
      </w:r>
      <w:r>
        <w:t>и</w:t>
      </w:r>
      <w:r>
        <w:rPr>
          <w:spacing w:val="-3"/>
        </w:rPr>
        <w:t xml:space="preserve"> </w:t>
      </w:r>
      <w:r>
        <w:t>духовно-нравственные</w:t>
      </w:r>
      <w:r>
        <w:rPr>
          <w:spacing w:val="-1"/>
        </w:rPr>
        <w:t xml:space="preserve"> </w:t>
      </w:r>
      <w:r>
        <w:t>ценности». Тема 11. Семья – хранитель духовных ценностей.</w:t>
      </w:r>
    </w:p>
    <w:p w14:paraId="4ACF3397" w14:textId="77777777" w:rsidR="00A43DD8" w:rsidRDefault="00983492">
      <w:pPr>
        <w:pStyle w:val="a3"/>
        <w:spacing w:before="1"/>
        <w:ind w:right="265"/>
      </w:pPr>
      <w:r>
        <w:t xml:space="preserve">Знать и понимать смысл термина «семья»; иметь представление о взаимосвязях между </w:t>
      </w:r>
      <w:proofErr w:type="spellStart"/>
      <w:r>
        <w:t>ти</w:t>
      </w:r>
      <w:proofErr w:type="spellEnd"/>
      <w:r>
        <w:t xml:space="preserve">- </w:t>
      </w:r>
      <w:proofErr w:type="spellStart"/>
      <w:r>
        <w:t>пом</w:t>
      </w:r>
      <w:proofErr w:type="spellEnd"/>
      <w:r>
        <w:rPr>
          <w:spacing w:val="-7"/>
        </w:rPr>
        <w:t xml:space="preserve"> </w:t>
      </w:r>
      <w:r>
        <w:t>культуры</w:t>
      </w:r>
      <w:r>
        <w:rPr>
          <w:spacing w:val="-2"/>
        </w:rPr>
        <w:t xml:space="preserve"> </w:t>
      </w:r>
      <w:r>
        <w:t>и</w:t>
      </w:r>
      <w:r>
        <w:rPr>
          <w:spacing w:val="-6"/>
        </w:rPr>
        <w:t xml:space="preserve"> </w:t>
      </w:r>
      <w:r>
        <w:t>особенностями</w:t>
      </w:r>
      <w:r>
        <w:rPr>
          <w:spacing w:val="-6"/>
        </w:rPr>
        <w:t xml:space="preserve"> </w:t>
      </w:r>
      <w:r>
        <w:t>семейного</w:t>
      </w:r>
      <w:r>
        <w:rPr>
          <w:spacing w:val="-5"/>
        </w:rPr>
        <w:t xml:space="preserve"> </w:t>
      </w:r>
      <w:r>
        <w:t>быта</w:t>
      </w:r>
      <w:r>
        <w:rPr>
          <w:spacing w:val="-3"/>
        </w:rPr>
        <w:t xml:space="preserve"> </w:t>
      </w:r>
      <w:r>
        <w:t>и</w:t>
      </w:r>
      <w:r>
        <w:rPr>
          <w:spacing w:val="-6"/>
        </w:rPr>
        <w:t xml:space="preserve"> </w:t>
      </w:r>
      <w:r>
        <w:t>отношений</w:t>
      </w:r>
      <w:r>
        <w:rPr>
          <w:spacing w:val="-3"/>
        </w:rPr>
        <w:t xml:space="preserve"> </w:t>
      </w:r>
      <w:r>
        <w:t>в</w:t>
      </w:r>
      <w:r>
        <w:rPr>
          <w:spacing w:val="-6"/>
        </w:rPr>
        <w:t xml:space="preserve"> </w:t>
      </w:r>
      <w:r>
        <w:t>семье;</w:t>
      </w:r>
      <w:r>
        <w:rPr>
          <w:spacing w:val="-2"/>
        </w:rPr>
        <w:t xml:space="preserve"> </w:t>
      </w:r>
      <w:r>
        <w:t>осознавать</w:t>
      </w:r>
      <w:r>
        <w:rPr>
          <w:spacing w:val="-3"/>
        </w:rPr>
        <w:t xml:space="preserve"> </w:t>
      </w:r>
      <w:r>
        <w:t>значение</w:t>
      </w:r>
      <w:r>
        <w:rPr>
          <w:spacing w:val="-5"/>
        </w:rPr>
        <w:t xml:space="preserve"> </w:t>
      </w:r>
      <w:r>
        <w:t>термина</w:t>
      </w:r>
    </w:p>
    <w:p w14:paraId="09FB000D" w14:textId="77777777" w:rsidR="00A43DD8" w:rsidRDefault="00A43DD8">
      <w:pPr>
        <w:pStyle w:val="a3"/>
        <w:sectPr w:rsidR="00A43DD8">
          <w:pgSz w:w="11920" w:h="16850"/>
          <w:pgMar w:top="1700" w:right="566" w:bottom="780" w:left="1417" w:header="0" w:footer="597" w:gutter="0"/>
          <w:cols w:space="720"/>
        </w:sectPr>
      </w:pPr>
    </w:p>
    <w:p w14:paraId="7D3D9E2D" w14:textId="77777777" w:rsidR="00A43DD8" w:rsidRDefault="00983492">
      <w:pPr>
        <w:pStyle w:val="a3"/>
        <w:spacing w:before="76"/>
        <w:ind w:right="268" w:firstLine="0"/>
      </w:pPr>
      <w:r>
        <w:lastRenderedPageBreak/>
        <w:t xml:space="preserve">«поколение» и его взаимосвязь с культурными особенностями своего времени; уметь составить рассказ о своей семье в соответствии с культурно-историческими условиями </w:t>
      </w:r>
      <w:proofErr w:type="spellStart"/>
      <w:r>
        <w:t>еѐ</w:t>
      </w:r>
      <w:proofErr w:type="spellEnd"/>
      <w:r>
        <w:t xml:space="preserve"> существования; понимать</w:t>
      </w:r>
      <w:r>
        <w:rPr>
          <w:spacing w:val="-6"/>
        </w:rPr>
        <w:t xml:space="preserve"> </w:t>
      </w:r>
      <w:r>
        <w:t>и</w:t>
      </w:r>
      <w:r>
        <w:rPr>
          <w:spacing w:val="-9"/>
        </w:rPr>
        <w:t xml:space="preserve"> </w:t>
      </w:r>
      <w:r>
        <w:t>обосновывать</w:t>
      </w:r>
      <w:r>
        <w:rPr>
          <w:spacing w:val="-9"/>
        </w:rPr>
        <w:t xml:space="preserve"> </w:t>
      </w:r>
      <w:r>
        <w:t>такие</w:t>
      </w:r>
      <w:r>
        <w:rPr>
          <w:spacing w:val="-8"/>
        </w:rPr>
        <w:t xml:space="preserve"> </w:t>
      </w:r>
      <w:r>
        <w:t>понятия,</w:t>
      </w:r>
      <w:r>
        <w:rPr>
          <w:spacing w:val="-8"/>
        </w:rPr>
        <w:t xml:space="preserve"> </w:t>
      </w:r>
      <w:r>
        <w:t>как</w:t>
      </w:r>
      <w:r>
        <w:rPr>
          <w:spacing w:val="-5"/>
        </w:rPr>
        <w:t xml:space="preserve"> </w:t>
      </w:r>
      <w:r>
        <w:t>«счастливая</w:t>
      </w:r>
      <w:r>
        <w:rPr>
          <w:spacing w:val="-8"/>
        </w:rPr>
        <w:t xml:space="preserve"> </w:t>
      </w:r>
      <w:r>
        <w:t>семья», «семейное</w:t>
      </w:r>
      <w:r>
        <w:rPr>
          <w:spacing w:val="-6"/>
        </w:rPr>
        <w:t xml:space="preserve"> </w:t>
      </w:r>
      <w:r>
        <w:t>счастье»; осознавать</w:t>
      </w:r>
      <w:r>
        <w:rPr>
          <w:spacing w:val="-8"/>
        </w:rPr>
        <w:t xml:space="preserve"> </w:t>
      </w:r>
      <w:r>
        <w:t xml:space="preserve">и уметь доказывать важность семьи как хранителя традиций и </w:t>
      </w:r>
      <w:proofErr w:type="spellStart"/>
      <w:r>
        <w:t>еѐ</w:t>
      </w:r>
      <w:proofErr w:type="spellEnd"/>
      <w:r>
        <w:t xml:space="preserve"> воспитательную роль; понимать смысл терминов «сиротство», «социальное сиротство», обосновывать нравственную важность за- боты о сиротах, знать о формах помощи сиротам со стороны государства.</w:t>
      </w:r>
    </w:p>
    <w:p w14:paraId="3FEA320A" w14:textId="77777777" w:rsidR="00A43DD8" w:rsidRDefault="00983492">
      <w:pPr>
        <w:pStyle w:val="a3"/>
        <w:spacing w:before="4" w:line="252" w:lineRule="exact"/>
        <w:ind w:left="993" w:firstLine="0"/>
      </w:pPr>
      <w:r>
        <w:t>Тема</w:t>
      </w:r>
      <w:r>
        <w:rPr>
          <w:spacing w:val="-6"/>
        </w:rPr>
        <w:t xml:space="preserve"> </w:t>
      </w:r>
      <w:r>
        <w:t>12.</w:t>
      </w:r>
      <w:r>
        <w:rPr>
          <w:spacing w:val="-7"/>
        </w:rPr>
        <w:t xml:space="preserve"> </w:t>
      </w:r>
      <w:r>
        <w:t>Родина</w:t>
      </w:r>
      <w:r>
        <w:rPr>
          <w:spacing w:val="-7"/>
        </w:rPr>
        <w:t xml:space="preserve"> </w:t>
      </w:r>
      <w:r>
        <w:t>начинается</w:t>
      </w:r>
      <w:r>
        <w:rPr>
          <w:spacing w:val="-6"/>
        </w:rPr>
        <w:t xml:space="preserve"> </w:t>
      </w:r>
      <w:r>
        <w:t>с</w:t>
      </w:r>
      <w:r>
        <w:rPr>
          <w:spacing w:val="-5"/>
        </w:rPr>
        <w:t xml:space="preserve"> </w:t>
      </w:r>
      <w:r>
        <w:rPr>
          <w:spacing w:val="-2"/>
        </w:rPr>
        <w:t>семьи.</w:t>
      </w:r>
    </w:p>
    <w:p w14:paraId="168E6FB2" w14:textId="77777777" w:rsidR="00A43DD8" w:rsidRDefault="00983492">
      <w:pPr>
        <w:pStyle w:val="a3"/>
        <w:ind w:right="268"/>
      </w:pPr>
      <w:r>
        <w:t xml:space="preserve">Знать и уметь объяснить понятие «Родина»; осознавать взаимосвязь и различия между концептами «Отечество» и «Родина»; понимать, что такое история семьи, каковы формы </w:t>
      </w:r>
      <w:proofErr w:type="spellStart"/>
      <w:r>
        <w:t>еѐ</w:t>
      </w:r>
      <w:proofErr w:type="spellEnd"/>
      <w:r>
        <w:t xml:space="preserve"> </w:t>
      </w:r>
      <w:proofErr w:type="spellStart"/>
      <w:r>
        <w:t>выра</w:t>
      </w:r>
      <w:proofErr w:type="spellEnd"/>
      <w:r>
        <w:t xml:space="preserve">- </w:t>
      </w:r>
      <w:proofErr w:type="spellStart"/>
      <w:r>
        <w:t>жения</w:t>
      </w:r>
      <w:proofErr w:type="spellEnd"/>
      <w:r>
        <w:t xml:space="preserve"> и сохранения;</w:t>
      </w:r>
      <w:r>
        <w:rPr>
          <w:spacing w:val="40"/>
        </w:rPr>
        <w:t xml:space="preserve"> </w:t>
      </w:r>
      <w:r>
        <w:t>обосновывать и доказывать взаимосвязь истории семьи и истории народа, государства, человечества.</w:t>
      </w:r>
    </w:p>
    <w:p w14:paraId="715FACC5" w14:textId="77777777" w:rsidR="00A43DD8" w:rsidRDefault="00983492">
      <w:pPr>
        <w:pStyle w:val="a3"/>
        <w:spacing w:line="253" w:lineRule="exact"/>
        <w:ind w:left="993" w:firstLine="0"/>
      </w:pPr>
      <w:r>
        <w:t>Тема</w:t>
      </w:r>
      <w:r>
        <w:rPr>
          <w:spacing w:val="-11"/>
        </w:rPr>
        <w:t xml:space="preserve"> </w:t>
      </w:r>
      <w:r>
        <w:t>13.</w:t>
      </w:r>
      <w:r>
        <w:rPr>
          <w:spacing w:val="-14"/>
        </w:rPr>
        <w:t xml:space="preserve"> </w:t>
      </w:r>
      <w:r>
        <w:t>Традиции</w:t>
      </w:r>
      <w:r>
        <w:rPr>
          <w:spacing w:val="-11"/>
        </w:rPr>
        <w:t xml:space="preserve"> </w:t>
      </w:r>
      <w:r>
        <w:t>семейного</w:t>
      </w:r>
      <w:r>
        <w:rPr>
          <w:spacing w:val="-9"/>
        </w:rPr>
        <w:t xml:space="preserve"> </w:t>
      </w:r>
      <w:r>
        <w:t>воспитания</w:t>
      </w:r>
      <w:r>
        <w:rPr>
          <w:spacing w:val="-9"/>
        </w:rPr>
        <w:t xml:space="preserve"> </w:t>
      </w:r>
      <w:r>
        <w:t>в</w:t>
      </w:r>
      <w:r>
        <w:rPr>
          <w:spacing w:val="-9"/>
        </w:rPr>
        <w:t xml:space="preserve"> </w:t>
      </w:r>
      <w:r>
        <w:rPr>
          <w:spacing w:val="-2"/>
        </w:rPr>
        <w:t>России.</w:t>
      </w:r>
    </w:p>
    <w:p w14:paraId="7E73E8BD" w14:textId="77777777" w:rsidR="00A43DD8" w:rsidRDefault="00983492">
      <w:pPr>
        <w:pStyle w:val="a3"/>
        <w:ind w:right="265"/>
      </w:pPr>
      <w:r>
        <w:t xml:space="preserve">Иметь представление о семейных традициях и обосновывать их важность как ключевых элементах семейных отношений; знать и понимать взаимосвязь семейных традиций и культуры собственного этноса; уметь рассказывать о семейных традициях своего народа и народов России, собственной семьи; осознавать роль семейных традиций в культуре общества, трансляции </w:t>
      </w:r>
      <w:proofErr w:type="gramStart"/>
      <w:r>
        <w:t xml:space="preserve">ценно- </w:t>
      </w:r>
      <w:proofErr w:type="spellStart"/>
      <w:r>
        <w:t>стей</w:t>
      </w:r>
      <w:proofErr w:type="spellEnd"/>
      <w:proofErr w:type="gramEnd"/>
      <w:r>
        <w:t>, духовно-нравственных идеалов.</w:t>
      </w:r>
    </w:p>
    <w:p w14:paraId="3FB49F82" w14:textId="77777777" w:rsidR="00A43DD8" w:rsidRDefault="00983492">
      <w:pPr>
        <w:pStyle w:val="a3"/>
        <w:spacing w:line="252" w:lineRule="exact"/>
        <w:ind w:left="993" w:firstLine="0"/>
      </w:pPr>
      <w:r>
        <w:t>Тема</w:t>
      </w:r>
      <w:r>
        <w:rPr>
          <w:spacing w:val="-9"/>
        </w:rPr>
        <w:t xml:space="preserve"> </w:t>
      </w:r>
      <w:r>
        <w:t>14.</w:t>
      </w:r>
      <w:r>
        <w:rPr>
          <w:spacing w:val="-6"/>
        </w:rPr>
        <w:t xml:space="preserve"> </w:t>
      </w:r>
      <w:r>
        <w:t>Образ</w:t>
      </w:r>
      <w:r>
        <w:rPr>
          <w:spacing w:val="-5"/>
        </w:rPr>
        <w:t xml:space="preserve"> </w:t>
      </w:r>
      <w:r>
        <w:t>семьи</w:t>
      </w:r>
      <w:r>
        <w:rPr>
          <w:spacing w:val="-11"/>
        </w:rPr>
        <w:t xml:space="preserve"> </w:t>
      </w:r>
      <w:r>
        <w:t>в</w:t>
      </w:r>
      <w:r>
        <w:rPr>
          <w:spacing w:val="-9"/>
        </w:rPr>
        <w:t xml:space="preserve"> </w:t>
      </w:r>
      <w:r>
        <w:t>культуре</w:t>
      </w:r>
      <w:r>
        <w:rPr>
          <w:spacing w:val="-5"/>
        </w:rPr>
        <w:t xml:space="preserve"> </w:t>
      </w:r>
      <w:r>
        <w:t>народов</w:t>
      </w:r>
      <w:r>
        <w:rPr>
          <w:spacing w:val="-6"/>
        </w:rPr>
        <w:t xml:space="preserve"> </w:t>
      </w:r>
      <w:r>
        <w:rPr>
          <w:spacing w:val="-2"/>
        </w:rPr>
        <w:t>России.</w:t>
      </w:r>
    </w:p>
    <w:p w14:paraId="0F581A04" w14:textId="77777777" w:rsidR="00A43DD8" w:rsidRDefault="00983492">
      <w:pPr>
        <w:pStyle w:val="a3"/>
        <w:ind w:right="265"/>
      </w:pPr>
      <w:r>
        <w:t xml:space="preserve">Знать и называть традиционные сказочные и фольклорные сюжеты о семье, семейных обязанностях; уметь обосновывать </w:t>
      </w:r>
      <w:proofErr w:type="spellStart"/>
      <w:r>
        <w:t>своѐ</w:t>
      </w:r>
      <w:proofErr w:type="spellEnd"/>
      <w:r>
        <w:t xml:space="preserve"> понимание семейных ценностей, выраженных в </w:t>
      </w:r>
      <w:proofErr w:type="spellStart"/>
      <w:r>
        <w:t>фольк</w:t>
      </w:r>
      <w:proofErr w:type="spellEnd"/>
      <w:r>
        <w:t xml:space="preserve">- </w:t>
      </w:r>
      <w:proofErr w:type="spellStart"/>
      <w:r>
        <w:t>лорных</w:t>
      </w:r>
      <w:proofErr w:type="spellEnd"/>
      <w:r>
        <w:t xml:space="preserve"> сюжетах; знать и понимать морально-нравственное значение семьи в литературных </w:t>
      </w:r>
      <w:proofErr w:type="gramStart"/>
      <w:r>
        <w:t xml:space="preserve">про- </w:t>
      </w:r>
      <w:proofErr w:type="spellStart"/>
      <w:r>
        <w:t>изведениях</w:t>
      </w:r>
      <w:proofErr w:type="spellEnd"/>
      <w:proofErr w:type="gramEnd"/>
      <w:r>
        <w:t xml:space="preserve">, иметь представление о ключевых сюжетах с участием семьи в произведениях худо- </w:t>
      </w:r>
      <w:proofErr w:type="spellStart"/>
      <w:r>
        <w:t>жественной</w:t>
      </w:r>
      <w:proofErr w:type="spellEnd"/>
      <w:r>
        <w:t xml:space="preserve"> культуры; понимать и обосновывать важность семейных ценностей с использованием различного иллюстративного материала.</w:t>
      </w:r>
    </w:p>
    <w:p w14:paraId="41EAD27C" w14:textId="77777777" w:rsidR="00A43DD8" w:rsidRDefault="00983492">
      <w:pPr>
        <w:pStyle w:val="a3"/>
        <w:spacing w:before="3" w:line="251" w:lineRule="exact"/>
        <w:ind w:left="993" w:firstLine="0"/>
      </w:pPr>
      <w:r>
        <w:t>Тема</w:t>
      </w:r>
      <w:r>
        <w:rPr>
          <w:spacing w:val="-5"/>
        </w:rPr>
        <w:t xml:space="preserve"> </w:t>
      </w:r>
      <w:r>
        <w:t>15.</w:t>
      </w:r>
      <w:r>
        <w:rPr>
          <w:spacing w:val="-9"/>
        </w:rPr>
        <w:t xml:space="preserve"> </w:t>
      </w:r>
      <w:r>
        <w:t>Труд</w:t>
      </w:r>
      <w:r>
        <w:rPr>
          <w:spacing w:val="-3"/>
        </w:rPr>
        <w:t xml:space="preserve"> </w:t>
      </w:r>
      <w:r>
        <w:t>в</w:t>
      </w:r>
      <w:r>
        <w:rPr>
          <w:spacing w:val="-6"/>
        </w:rPr>
        <w:t xml:space="preserve"> </w:t>
      </w:r>
      <w:r>
        <w:t>истории</w:t>
      </w:r>
      <w:r>
        <w:rPr>
          <w:spacing w:val="-10"/>
        </w:rPr>
        <w:t xml:space="preserve"> </w:t>
      </w:r>
      <w:r>
        <w:rPr>
          <w:spacing w:val="-2"/>
        </w:rPr>
        <w:t>семьи.</w:t>
      </w:r>
    </w:p>
    <w:p w14:paraId="6899C060" w14:textId="77777777" w:rsidR="00A43DD8" w:rsidRDefault="00983492">
      <w:pPr>
        <w:pStyle w:val="a3"/>
        <w:ind w:right="265"/>
      </w:pPr>
      <w:r>
        <w:t xml:space="preserve">Знать и понимать, что такое семейное хозяйство и домашний труд; понимать и уметь </w:t>
      </w:r>
      <w:proofErr w:type="spellStart"/>
      <w:r>
        <w:t>объ</w:t>
      </w:r>
      <w:proofErr w:type="spellEnd"/>
      <w:r>
        <w:t xml:space="preserve">- </w:t>
      </w:r>
      <w:proofErr w:type="spellStart"/>
      <w:r>
        <w:t>яснять</w:t>
      </w:r>
      <w:proofErr w:type="spellEnd"/>
      <w:r>
        <w:t xml:space="preserve"> специфику семьи как социального института, характеризовать роль домашнего труда и распределение экономических функций в семье; осознавать и оценивать семейный уклад и </w:t>
      </w:r>
      <w:proofErr w:type="spellStart"/>
      <w:r>
        <w:t>взаи</w:t>
      </w:r>
      <w:proofErr w:type="spellEnd"/>
      <w:r>
        <w:t xml:space="preserve">- </w:t>
      </w:r>
      <w:proofErr w:type="spellStart"/>
      <w:r>
        <w:t>мосвязь</w:t>
      </w:r>
      <w:proofErr w:type="spellEnd"/>
      <w:r>
        <w:t xml:space="preserve"> с социально-экономической структурой общества в форме большой и малой семей; ха- </w:t>
      </w:r>
      <w:proofErr w:type="spellStart"/>
      <w:r>
        <w:t>рактеризовать</w:t>
      </w:r>
      <w:proofErr w:type="spellEnd"/>
      <w:r>
        <w:t xml:space="preserve"> распределение семейного труда и осознавать его важность для укрепления </w:t>
      </w:r>
      <w:proofErr w:type="spellStart"/>
      <w:r>
        <w:t>целост</w:t>
      </w:r>
      <w:proofErr w:type="spellEnd"/>
      <w:r>
        <w:t xml:space="preserve">- </w:t>
      </w:r>
      <w:proofErr w:type="spellStart"/>
      <w:r>
        <w:t>ности</w:t>
      </w:r>
      <w:proofErr w:type="spellEnd"/>
      <w:r>
        <w:t xml:space="preserve"> семьи.</w:t>
      </w:r>
    </w:p>
    <w:p w14:paraId="6D762134" w14:textId="77777777" w:rsidR="00A43DD8" w:rsidRDefault="00983492">
      <w:pPr>
        <w:pStyle w:val="a3"/>
        <w:spacing w:line="251" w:lineRule="exact"/>
        <w:ind w:left="993" w:firstLine="0"/>
      </w:pPr>
      <w:r>
        <w:t>Тема</w:t>
      </w:r>
      <w:r>
        <w:rPr>
          <w:spacing w:val="-11"/>
        </w:rPr>
        <w:t xml:space="preserve"> </w:t>
      </w:r>
      <w:r>
        <w:t>16.</w:t>
      </w:r>
      <w:r>
        <w:rPr>
          <w:spacing w:val="-6"/>
        </w:rPr>
        <w:t xml:space="preserve"> </w:t>
      </w:r>
      <w:r>
        <w:t>Семья</w:t>
      </w:r>
      <w:r>
        <w:rPr>
          <w:spacing w:val="-6"/>
        </w:rPr>
        <w:t xml:space="preserve"> </w:t>
      </w:r>
      <w:r>
        <w:t>в</w:t>
      </w:r>
      <w:r>
        <w:rPr>
          <w:spacing w:val="-12"/>
        </w:rPr>
        <w:t xml:space="preserve"> </w:t>
      </w:r>
      <w:r>
        <w:t>современном</w:t>
      </w:r>
      <w:r>
        <w:rPr>
          <w:spacing w:val="-6"/>
        </w:rPr>
        <w:t xml:space="preserve"> </w:t>
      </w:r>
      <w:r>
        <w:t>мире</w:t>
      </w:r>
      <w:r>
        <w:rPr>
          <w:spacing w:val="-7"/>
        </w:rPr>
        <w:t xml:space="preserve"> </w:t>
      </w:r>
      <w:r>
        <w:t>(практическое</w:t>
      </w:r>
      <w:r>
        <w:rPr>
          <w:spacing w:val="-9"/>
        </w:rPr>
        <w:t xml:space="preserve"> </w:t>
      </w:r>
      <w:r>
        <w:rPr>
          <w:spacing w:val="-2"/>
        </w:rPr>
        <w:t>занятие).</w:t>
      </w:r>
    </w:p>
    <w:p w14:paraId="67E4AB2B" w14:textId="77777777" w:rsidR="00A43DD8" w:rsidRDefault="00983492">
      <w:pPr>
        <w:pStyle w:val="a3"/>
        <w:ind w:right="272"/>
      </w:pPr>
      <w:r>
        <w:t>Иметь сформированные представления о закономерностях развития семьи в культуре и истории</w:t>
      </w:r>
      <w:r>
        <w:rPr>
          <w:spacing w:val="-9"/>
        </w:rPr>
        <w:t xml:space="preserve"> </w:t>
      </w:r>
      <w:r>
        <w:t>народов</w:t>
      </w:r>
      <w:r>
        <w:rPr>
          <w:spacing w:val="-10"/>
        </w:rPr>
        <w:t xml:space="preserve"> </w:t>
      </w:r>
      <w:r>
        <w:t>России,</w:t>
      </w:r>
      <w:r>
        <w:rPr>
          <w:spacing w:val="-12"/>
        </w:rPr>
        <w:t xml:space="preserve"> </w:t>
      </w:r>
      <w:r>
        <w:t>уметь</w:t>
      </w:r>
      <w:r>
        <w:rPr>
          <w:spacing w:val="-8"/>
        </w:rPr>
        <w:t xml:space="preserve"> </w:t>
      </w:r>
      <w:r>
        <w:t>обосновывать</w:t>
      </w:r>
      <w:r>
        <w:rPr>
          <w:spacing w:val="-8"/>
        </w:rPr>
        <w:t xml:space="preserve"> </w:t>
      </w:r>
      <w:r>
        <w:t>данные</w:t>
      </w:r>
      <w:r>
        <w:rPr>
          <w:spacing w:val="-7"/>
        </w:rPr>
        <w:t xml:space="preserve"> </w:t>
      </w:r>
      <w:r>
        <w:t>закономерности</w:t>
      </w:r>
      <w:r>
        <w:rPr>
          <w:spacing w:val="-8"/>
        </w:rPr>
        <w:t xml:space="preserve"> </w:t>
      </w:r>
      <w:r>
        <w:t>на</w:t>
      </w:r>
      <w:r>
        <w:rPr>
          <w:spacing w:val="-8"/>
        </w:rPr>
        <w:t xml:space="preserve"> </w:t>
      </w:r>
      <w:r>
        <w:t>региональных</w:t>
      </w:r>
      <w:r>
        <w:rPr>
          <w:spacing w:val="-10"/>
        </w:rPr>
        <w:t xml:space="preserve"> </w:t>
      </w:r>
      <w:r>
        <w:t>материалах и примерах из жизни собственной семьи; выделять особенности духовной культуры семьи в фольклоре и культуре различных народов на основе предметных знаний о культуре своего народа; предполагать и доказывать наличие взаимосвязи между культурой и духовно-нравственными ценностями</w:t>
      </w:r>
      <w:r>
        <w:rPr>
          <w:spacing w:val="-8"/>
        </w:rPr>
        <w:t xml:space="preserve"> </w:t>
      </w:r>
      <w:r>
        <w:t>семьи;</w:t>
      </w:r>
      <w:r>
        <w:rPr>
          <w:spacing w:val="27"/>
        </w:rPr>
        <w:t xml:space="preserve"> </w:t>
      </w:r>
      <w:r>
        <w:t>обосновывать</w:t>
      </w:r>
      <w:r>
        <w:rPr>
          <w:spacing w:val="-7"/>
        </w:rPr>
        <w:t xml:space="preserve"> </w:t>
      </w:r>
      <w:r>
        <w:t>важность</w:t>
      </w:r>
      <w:r>
        <w:rPr>
          <w:spacing w:val="-10"/>
        </w:rPr>
        <w:t xml:space="preserve"> </w:t>
      </w:r>
      <w:r>
        <w:t>семьи</w:t>
      </w:r>
      <w:r>
        <w:rPr>
          <w:spacing w:val="-10"/>
        </w:rPr>
        <w:t xml:space="preserve"> </w:t>
      </w:r>
      <w:r>
        <w:t>и</w:t>
      </w:r>
      <w:r>
        <w:rPr>
          <w:spacing w:val="-10"/>
        </w:rPr>
        <w:t xml:space="preserve"> </w:t>
      </w:r>
      <w:r>
        <w:t>семейных</w:t>
      </w:r>
      <w:r>
        <w:rPr>
          <w:spacing w:val="-7"/>
        </w:rPr>
        <w:t xml:space="preserve"> </w:t>
      </w:r>
      <w:r>
        <w:t>традиций</w:t>
      </w:r>
      <w:r>
        <w:rPr>
          <w:spacing w:val="-11"/>
        </w:rPr>
        <w:t xml:space="preserve"> </w:t>
      </w:r>
      <w:r>
        <w:t>для</w:t>
      </w:r>
      <w:r>
        <w:rPr>
          <w:spacing w:val="-7"/>
        </w:rPr>
        <w:t xml:space="preserve"> </w:t>
      </w:r>
      <w:r>
        <w:t>трансляции</w:t>
      </w:r>
      <w:r>
        <w:rPr>
          <w:spacing w:val="-5"/>
        </w:rPr>
        <w:t xml:space="preserve"> </w:t>
      </w:r>
      <w:r>
        <w:t>духов-</w:t>
      </w:r>
      <w:r>
        <w:rPr>
          <w:spacing w:val="40"/>
        </w:rPr>
        <w:t xml:space="preserve"> </w:t>
      </w:r>
      <w:r>
        <w:t>но- нравственных ценностей, морали и нравственности как фактора культурной преемственности.</w:t>
      </w:r>
    </w:p>
    <w:p w14:paraId="4A878463" w14:textId="77777777" w:rsidR="00A43DD8" w:rsidRDefault="00983492">
      <w:pPr>
        <w:pStyle w:val="a3"/>
        <w:ind w:left="993" w:right="2501" w:firstLine="0"/>
      </w:pPr>
      <w:r>
        <w:t>Тематический</w:t>
      </w:r>
      <w:r>
        <w:rPr>
          <w:spacing w:val="-11"/>
        </w:rPr>
        <w:t xml:space="preserve"> </w:t>
      </w:r>
      <w:r>
        <w:t>блок</w:t>
      </w:r>
      <w:r>
        <w:rPr>
          <w:spacing w:val="-6"/>
        </w:rPr>
        <w:t xml:space="preserve"> </w:t>
      </w:r>
      <w:r>
        <w:t>3.</w:t>
      </w:r>
      <w:r>
        <w:rPr>
          <w:spacing w:val="-4"/>
        </w:rPr>
        <w:t xml:space="preserve"> </w:t>
      </w:r>
      <w:r>
        <w:t>«Духовно-нравственное</w:t>
      </w:r>
      <w:r>
        <w:rPr>
          <w:spacing w:val="-3"/>
        </w:rPr>
        <w:t xml:space="preserve"> </w:t>
      </w:r>
      <w:r>
        <w:t>богатство</w:t>
      </w:r>
      <w:r>
        <w:rPr>
          <w:spacing w:val="-3"/>
        </w:rPr>
        <w:t xml:space="preserve"> </w:t>
      </w:r>
      <w:r>
        <w:t>личности». Тема 17. Личность – общество – культура.</w:t>
      </w:r>
    </w:p>
    <w:p w14:paraId="4BEE95CB" w14:textId="77777777" w:rsidR="00A43DD8" w:rsidRDefault="00983492">
      <w:pPr>
        <w:pStyle w:val="a3"/>
        <w:spacing w:before="2"/>
        <w:ind w:right="268"/>
      </w:pPr>
      <w:r>
        <w:t>Знать</w:t>
      </w:r>
      <w:r>
        <w:rPr>
          <w:spacing w:val="-13"/>
        </w:rPr>
        <w:t xml:space="preserve"> </w:t>
      </w:r>
      <w:r>
        <w:t>и</w:t>
      </w:r>
      <w:r>
        <w:rPr>
          <w:spacing w:val="-10"/>
        </w:rPr>
        <w:t xml:space="preserve"> </w:t>
      </w:r>
      <w:r>
        <w:t>понимать</w:t>
      </w:r>
      <w:r>
        <w:rPr>
          <w:spacing w:val="-9"/>
        </w:rPr>
        <w:t xml:space="preserve"> </w:t>
      </w:r>
      <w:r>
        <w:t>значение</w:t>
      </w:r>
      <w:r>
        <w:rPr>
          <w:spacing w:val="-9"/>
        </w:rPr>
        <w:t xml:space="preserve"> </w:t>
      </w:r>
      <w:r>
        <w:t>термина</w:t>
      </w:r>
      <w:r>
        <w:rPr>
          <w:spacing w:val="-6"/>
        </w:rPr>
        <w:t xml:space="preserve"> </w:t>
      </w:r>
      <w:r>
        <w:t>«человек»</w:t>
      </w:r>
      <w:r>
        <w:rPr>
          <w:spacing w:val="-14"/>
        </w:rPr>
        <w:t xml:space="preserve"> </w:t>
      </w:r>
      <w:r>
        <w:t>в</w:t>
      </w:r>
      <w:r>
        <w:rPr>
          <w:spacing w:val="-11"/>
        </w:rPr>
        <w:t xml:space="preserve"> </w:t>
      </w:r>
      <w:r>
        <w:t>контексте</w:t>
      </w:r>
      <w:r>
        <w:rPr>
          <w:spacing w:val="-11"/>
        </w:rPr>
        <w:t xml:space="preserve"> </w:t>
      </w:r>
      <w:r>
        <w:t>духовно-нравственной</w:t>
      </w:r>
      <w:r>
        <w:rPr>
          <w:spacing w:val="-9"/>
        </w:rPr>
        <w:t xml:space="preserve"> </w:t>
      </w:r>
      <w:r>
        <w:t xml:space="preserve">культуры; уметь обосновать взаимосвязь и взаимообусловленность чело века и общества, человека и </w:t>
      </w:r>
      <w:proofErr w:type="gramStart"/>
      <w:r>
        <w:t>куль- туры</w:t>
      </w:r>
      <w:proofErr w:type="gramEnd"/>
      <w:r>
        <w:t>;</w:t>
      </w:r>
      <w:r>
        <w:rPr>
          <w:spacing w:val="-7"/>
        </w:rPr>
        <w:t xml:space="preserve"> </w:t>
      </w:r>
      <w:r>
        <w:t>понимать</w:t>
      </w:r>
      <w:r>
        <w:rPr>
          <w:spacing w:val="-12"/>
        </w:rPr>
        <w:t xml:space="preserve"> </w:t>
      </w:r>
      <w:r>
        <w:t>и</w:t>
      </w:r>
      <w:r>
        <w:rPr>
          <w:spacing w:val="-9"/>
        </w:rPr>
        <w:t xml:space="preserve"> </w:t>
      </w:r>
      <w:r>
        <w:t>объяснять</w:t>
      </w:r>
      <w:r>
        <w:rPr>
          <w:spacing w:val="-7"/>
        </w:rPr>
        <w:t xml:space="preserve"> </w:t>
      </w:r>
      <w:r>
        <w:t>различия</w:t>
      </w:r>
      <w:r>
        <w:rPr>
          <w:spacing w:val="-11"/>
        </w:rPr>
        <w:t xml:space="preserve"> </w:t>
      </w:r>
      <w:r>
        <w:t>между</w:t>
      </w:r>
      <w:r>
        <w:rPr>
          <w:spacing w:val="-13"/>
        </w:rPr>
        <w:t xml:space="preserve"> </w:t>
      </w:r>
      <w:r>
        <w:t>обоснованием</w:t>
      </w:r>
      <w:r>
        <w:rPr>
          <w:spacing w:val="-7"/>
        </w:rPr>
        <w:t xml:space="preserve"> </w:t>
      </w:r>
      <w:r>
        <w:t>термина</w:t>
      </w:r>
      <w:r>
        <w:rPr>
          <w:spacing w:val="-9"/>
        </w:rPr>
        <w:t xml:space="preserve"> </w:t>
      </w:r>
      <w:r>
        <w:t>«личность»</w:t>
      </w:r>
      <w:r>
        <w:rPr>
          <w:spacing w:val="-14"/>
        </w:rPr>
        <w:t xml:space="preserve"> </w:t>
      </w:r>
      <w:r>
        <w:t>в</w:t>
      </w:r>
      <w:r>
        <w:rPr>
          <w:spacing w:val="-11"/>
        </w:rPr>
        <w:t xml:space="preserve"> </w:t>
      </w:r>
      <w:r>
        <w:t>быту,</w:t>
      </w:r>
      <w:r>
        <w:rPr>
          <w:spacing w:val="-7"/>
        </w:rPr>
        <w:t xml:space="preserve"> </w:t>
      </w:r>
      <w:r>
        <w:t>в</w:t>
      </w:r>
      <w:r>
        <w:rPr>
          <w:spacing w:val="-11"/>
        </w:rPr>
        <w:t xml:space="preserve"> </w:t>
      </w:r>
      <w:r>
        <w:t xml:space="preserve">контексте культуры и творчества; знать, что такое гуманизм, иметь представление о его источниках в куль- </w:t>
      </w:r>
      <w:r>
        <w:rPr>
          <w:spacing w:val="-2"/>
        </w:rPr>
        <w:t>туре.</w:t>
      </w:r>
    </w:p>
    <w:p w14:paraId="1AF55FB2" w14:textId="77777777" w:rsidR="00A43DD8" w:rsidRDefault="00983492">
      <w:pPr>
        <w:pStyle w:val="a3"/>
        <w:spacing w:before="3" w:line="251" w:lineRule="exact"/>
        <w:ind w:left="993" w:firstLine="0"/>
      </w:pPr>
      <w:r>
        <w:t>Тема</w:t>
      </w:r>
      <w:r>
        <w:rPr>
          <w:spacing w:val="-13"/>
        </w:rPr>
        <w:t xml:space="preserve"> </w:t>
      </w:r>
      <w:r>
        <w:t>18.</w:t>
      </w:r>
      <w:r>
        <w:rPr>
          <w:spacing w:val="-9"/>
        </w:rPr>
        <w:t xml:space="preserve"> </w:t>
      </w:r>
      <w:r>
        <w:t>Духовный</w:t>
      </w:r>
      <w:r>
        <w:rPr>
          <w:spacing w:val="-7"/>
        </w:rPr>
        <w:t xml:space="preserve"> </w:t>
      </w:r>
      <w:r>
        <w:t>мир</w:t>
      </w:r>
      <w:r>
        <w:rPr>
          <w:spacing w:val="-7"/>
        </w:rPr>
        <w:t xml:space="preserve"> </w:t>
      </w:r>
      <w:r>
        <w:t>человека.</w:t>
      </w:r>
      <w:r>
        <w:rPr>
          <w:spacing w:val="-8"/>
        </w:rPr>
        <w:t xml:space="preserve"> </w:t>
      </w:r>
      <w:r>
        <w:t>Человек</w:t>
      </w:r>
      <w:r>
        <w:rPr>
          <w:spacing w:val="-8"/>
        </w:rPr>
        <w:t xml:space="preserve"> </w:t>
      </w:r>
      <w:r>
        <w:t>–</w:t>
      </w:r>
      <w:r>
        <w:rPr>
          <w:spacing w:val="-7"/>
        </w:rPr>
        <w:t xml:space="preserve"> </w:t>
      </w:r>
      <w:r>
        <w:t>творец</w:t>
      </w:r>
      <w:r>
        <w:rPr>
          <w:spacing w:val="-6"/>
        </w:rPr>
        <w:t xml:space="preserve"> </w:t>
      </w:r>
      <w:r>
        <w:rPr>
          <w:spacing w:val="-2"/>
        </w:rPr>
        <w:t>культуры.</w:t>
      </w:r>
    </w:p>
    <w:p w14:paraId="5264E610" w14:textId="77777777" w:rsidR="00A43DD8" w:rsidRDefault="00983492">
      <w:pPr>
        <w:pStyle w:val="a3"/>
        <w:ind w:right="270"/>
      </w:pPr>
      <w:r>
        <w:t xml:space="preserve">Знать значение термина «творчество» в нескольких аспектах и понимать границы их </w:t>
      </w:r>
      <w:proofErr w:type="gramStart"/>
      <w:r>
        <w:t xml:space="preserve">при- </w:t>
      </w:r>
      <w:proofErr w:type="spellStart"/>
      <w:r>
        <w:t>менимости</w:t>
      </w:r>
      <w:proofErr w:type="spellEnd"/>
      <w:proofErr w:type="gramEnd"/>
      <w:r>
        <w:t>; осознавать и</w:t>
      </w:r>
      <w:r>
        <w:rPr>
          <w:spacing w:val="-8"/>
        </w:rPr>
        <w:t xml:space="preserve"> </w:t>
      </w:r>
      <w:r>
        <w:t>доказывать важность морально-</w:t>
      </w:r>
      <w:r>
        <w:rPr>
          <w:spacing w:val="-6"/>
        </w:rPr>
        <w:t xml:space="preserve"> </w:t>
      </w:r>
      <w:r>
        <w:t>нравственных ограничений в</w:t>
      </w:r>
      <w:r>
        <w:rPr>
          <w:spacing w:val="-1"/>
        </w:rPr>
        <w:t xml:space="preserve"> </w:t>
      </w:r>
      <w:r>
        <w:t>творчестве; обосновывать важность творчества как реализацию духовно-нравственных ценностей человека; доказывать детерминированность творчества культурой своего этноса; знать и уметь объяснить взаимосвязь труда и творчества.</w:t>
      </w:r>
    </w:p>
    <w:p w14:paraId="03DAC8B6" w14:textId="77777777" w:rsidR="00A43DD8" w:rsidRDefault="00983492">
      <w:pPr>
        <w:pStyle w:val="a3"/>
        <w:spacing w:before="1"/>
        <w:ind w:left="993" w:firstLine="0"/>
      </w:pPr>
      <w:r>
        <w:t>Тема</w:t>
      </w:r>
      <w:r>
        <w:rPr>
          <w:spacing w:val="-14"/>
        </w:rPr>
        <w:t xml:space="preserve"> </w:t>
      </w:r>
      <w:r>
        <w:t>19.</w:t>
      </w:r>
      <w:r>
        <w:rPr>
          <w:spacing w:val="-14"/>
        </w:rPr>
        <w:t xml:space="preserve"> </w:t>
      </w:r>
      <w:r>
        <w:t>Личность</w:t>
      </w:r>
      <w:r>
        <w:rPr>
          <w:spacing w:val="-14"/>
        </w:rPr>
        <w:t xml:space="preserve"> </w:t>
      </w:r>
      <w:r>
        <w:t>и</w:t>
      </w:r>
      <w:r>
        <w:rPr>
          <w:spacing w:val="-13"/>
        </w:rPr>
        <w:t xml:space="preserve"> </w:t>
      </w:r>
      <w:r>
        <w:t>духовно-нравственные</w:t>
      </w:r>
      <w:r>
        <w:rPr>
          <w:spacing w:val="-12"/>
        </w:rPr>
        <w:t xml:space="preserve"> </w:t>
      </w:r>
      <w:r>
        <w:rPr>
          <w:spacing w:val="-2"/>
        </w:rPr>
        <w:t>ценности.</w:t>
      </w:r>
    </w:p>
    <w:p w14:paraId="7B5299DF" w14:textId="77777777" w:rsidR="00A43DD8" w:rsidRDefault="00A43DD8">
      <w:pPr>
        <w:pStyle w:val="a3"/>
        <w:sectPr w:rsidR="00A43DD8">
          <w:pgSz w:w="11920" w:h="16850"/>
          <w:pgMar w:top="1700" w:right="566" w:bottom="780" w:left="1417" w:header="0" w:footer="597" w:gutter="0"/>
          <w:cols w:space="720"/>
        </w:sectPr>
      </w:pPr>
    </w:p>
    <w:p w14:paraId="2AE60336" w14:textId="77777777" w:rsidR="00A43DD8" w:rsidRDefault="00983492">
      <w:pPr>
        <w:pStyle w:val="a3"/>
        <w:spacing w:before="76"/>
        <w:ind w:right="277"/>
      </w:pPr>
      <w:r>
        <w:lastRenderedPageBreak/>
        <w:t>Знать и уметь объяснить значение и роль морали и нравственности в жизни человека; обосновывать происхождение духовных ценностей, понимание идеалов добра и зла; понимать и уметь</w:t>
      </w:r>
      <w:r>
        <w:rPr>
          <w:spacing w:val="31"/>
        </w:rPr>
        <w:t xml:space="preserve"> </w:t>
      </w:r>
      <w:r>
        <w:t>показывать</w:t>
      </w:r>
      <w:r>
        <w:rPr>
          <w:spacing w:val="32"/>
        </w:rPr>
        <w:t xml:space="preserve"> </w:t>
      </w:r>
      <w:r>
        <w:t>на</w:t>
      </w:r>
      <w:r>
        <w:rPr>
          <w:spacing w:val="32"/>
        </w:rPr>
        <w:t xml:space="preserve"> </w:t>
      </w:r>
      <w:r>
        <w:t>примерах</w:t>
      </w:r>
      <w:r>
        <w:rPr>
          <w:spacing w:val="32"/>
        </w:rPr>
        <w:t xml:space="preserve"> </w:t>
      </w:r>
      <w:r>
        <w:t>значение</w:t>
      </w:r>
      <w:r>
        <w:rPr>
          <w:spacing w:val="35"/>
        </w:rPr>
        <w:t xml:space="preserve"> </w:t>
      </w:r>
      <w:r>
        <w:t>таких</w:t>
      </w:r>
      <w:r>
        <w:rPr>
          <w:spacing w:val="31"/>
        </w:rPr>
        <w:t xml:space="preserve"> </w:t>
      </w:r>
      <w:r>
        <w:t>ценностей,</w:t>
      </w:r>
      <w:r>
        <w:rPr>
          <w:spacing w:val="31"/>
        </w:rPr>
        <w:t xml:space="preserve"> </w:t>
      </w:r>
      <w:r>
        <w:t>как</w:t>
      </w:r>
      <w:r>
        <w:rPr>
          <w:spacing w:val="33"/>
        </w:rPr>
        <w:t xml:space="preserve"> </w:t>
      </w:r>
      <w:r>
        <w:t>«взаимопомощь»,</w:t>
      </w:r>
      <w:r>
        <w:rPr>
          <w:spacing w:val="40"/>
        </w:rPr>
        <w:t xml:space="preserve"> </w:t>
      </w:r>
      <w:r>
        <w:t>«сострадание»,</w:t>
      </w:r>
    </w:p>
    <w:p w14:paraId="55160A8E" w14:textId="77777777" w:rsidR="00A43DD8" w:rsidRDefault="00983492">
      <w:pPr>
        <w:pStyle w:val="a3"/>
        <w:spacing w:before="5" w:line="252" w:lineRule="exact"/>
        <w:ind w:firstLine="0"/>
      </w:pPr>
      <w:r>
        <w:rPr>
          <w:spacing w:val="-2"/>
        </w:rPr>
        <w:t>«милосердие»,</w:t>
      </w:r>
      <w:r>
        <w:rPr>
          <w:spacing w:val="-4"/>
        </w:rPr>
        <w:t xml:space="preserve"> </w:t>
      </w:r>
      <w:r>
        <w:rPr>
          <w:spacing w:val="-2"/>
        </w:rPr>
        <w:t>«любовь»,</w:t>
      </w:r>
      <w:r>
        <w:rPr>
          <w:spacing w:val="5"/>
        </w:rPr>
        <w:t xml:space="preserve"> </w:t>
      </w:r>
      <w:r>
        <w:rPr>
          <w:spacing w:val="-2"/>
        </w:rPr>
        <w:t>«дружба»,</w:t>
      </w:r>
      <w:r>
        <w:rPr>
          <w:spacing w:val="6"/>
        </w:rPr>
        <w:t xml:space="preserve"> </w:t>
      </w:r>
      <w:r>
        <w:rPr>
          <w:spacing w:val="-2"/>
        </w:rPr>
        <w:t>«коллективизм»,</w:t>
      </w:r>
      <w:r>
        <w:rPr>
          <w:spacing w:val="3"/>
        </w:rPr>
        <w:t xml:space="preserve"> </w:t>
      </w:r>
      <w:r>
        <w:rPr>
          <w:spacing w:val="-2"/>
        </w:rPr>
        <w:t>«патриотизм»,</w:t>
      </w:r>
      <w:r>
        <w:rPr>
          <w:spacing w:val="6"/>
        </w:rPr>
        <w:t xml:space="preserve"> </w:t>
      </w:r>
      <w:r>
        <w:rPr>
          <w:spacing w:val="-2"/>
        </w:rPr>
        <w:t>«любовь к</w:t>
      </w:r>
      <w:r>
        <w:t xml:space="preserve"> </w:t>
      </w:r>
      <w:r>
        <w:rPr>
          <w:spacing w:val="-2"/>
        </w:rPr>
        <w:t>близким».</w:t>
      </w:r>
    </w:p>
    <w:p w14:paraId="499FBE8E" w14:textId="77777777" w:rsidR="00A43DD8" w:rsidRDefault="00983492">
      <w:pPr>
        <w:pStyle w:val="a3"/>
        <w:spacing w:line="252" w:lineRule="exact"/>
        <w:ind w:left="993" w:firstLine="0"/>
      </w:pPr>
      <w:r>
        <w:t>Тематический</w:t>
      </w:r>
      <w:r>
        <w:rPr>
          <w:spacing w:val="-14"/>
        </w:rPr>
        <w:t xml:space="preserve"> </w:t>
      </w:r>
      <w:r>
        <w:t>блок</w:t>
      </w:r>
      <w:r>
        <w:rPr>
          <w:spacing w:val="-12"/>
        </w:rPr>
        <w:t xml:space="preserve"> </w:t>
      </w:r>
      <w:r>
        <w:t>4.</w:t>
      </w:r>
      <w:r>
        <w:rPr>
          <w:spacing w:val="-9"/>
        </w:rPr>
        <w:t xml:space="preserve"> </w:t>
      </w:r>
      <w:r>
        <w:t>«Культурное</w:t>
      </w:r>
      <w:r>
        <w:rPr>
          <w:spacing w:val="-9"/>
        </w:rPr>
        <w:t xml:space="preserve"> </w:t>
      </w:r>
      <w:r>
        <w:t>единство</w:t>
      </w:r>
      <w:r>
        <w:rPr>
          <w:spacing w:val="-8"/>
        </w:rPr>
        <w:t xml:space="preserve"> </w:t>
      </w:r>
      <w:r>
        <w:rPr>
          <w:spacing w:val="-2"/>
        </w:rPr>
        <w:t>России».</w:t>
      </w:r>
    </w:p>
    <w:p w14:paraId="105E26AE" w14:textId="77777777" w:rsidR="00A43DD8" w:rsidRDefault="00983492">
      <w:pPr>
        <w:pStyle w:val="a3"/>
        <w:spacing w:line="252" w:lineRule="exact"/>
        <w:ind w:left="993" w:firstLine="0"/>
      </w:pPr>
      <w:r>
        <w:t>Тема</w:t>
      </w:r>
      <w:r>
        <w:rPr>
          <w:spacing w:val="-15"/>
        </w:rPr>
        <w:t xml:space="preserve"> </w:t>
      </w:r>
      <w:r>
        <w:t>20.</w:t>
      </w:r>
      <w:r>
        <w:rPr>
          <w:spacing w:val="-12"/>
        </w:rPr>
        <w:t xml:space="preserve"> </w:t>
      </w:r>
      <w:r>
        <w:t>Историческая</w:t>
      </w:r>
      <w:r>
        <w:rPr>
          <w:spacing w:val="-12"/>
        </w:rPr>
        <w:t xml:space="preserve"> </w:t>
      </w:r>
      <w:r>
        <w:t>память</w:t>
      </w:r>
      <w:r>
        <w:rPr>
          <w:spacing w:val="-11"/>
        </w:rPr>
        <w:t xml:space="preserve"> </w:t>
      </w:r>
      <w:r>
        <w:t>как</w:t>
      </w:r>
      <w:r>
        <w:rPr>
          <w:spacing w:val="-13"/>
        </w:rPr>
        <w:t xml:space="preserve"> </w:t>
      </w:r>
      <w:r>
        <w:t>духовно-нравственная</w:t>
      </w:r>
      <w:r>
        <w:rPr>
          <w:spacing w:val="-10"/>
        </w:rPr>
        <w:t xml:space="preserve"> </w:t>
      </w:r>
      <w:r>
        <w:rPr>
          <w:spacing w:val="-2"/>
        </w:rPr>
        <w:t>ценность.</w:t>
      </w:r>
    </w:p>
    <w:p w14:paraId="06FE9391" w14:textId="77777777" w:rsidR="00A43DD8" w:rsidRDefault="00983492">
      <w:pPr>
        <w:pStyle w:val="a3"/>
        <w:ind w:right="268"/>
      </w:pPr>
      <w:r>
        <w:t xml:space="preserve">Понимать и уметь объяснять суть термина «история», знать основные исторические </w:t>
      </w:r>
      <w:proofErr w:type="gramStart"/>
      <w:r>
        <w:t>пери- оды</w:t>
      </w:r>
      <w:proofErr w:type="gramEnd"/>
      <w:r>
        <w:rPr>
          <w:spacing w:val="-5"/>
        </w:rPr>
        <w:t xml:space="preserve"> </w:t>
      </w:r>
      <w:r>
        <w:t>и</w:t>
      </w:r>
      <w:r>
        <w:rPr>
          <w:spacing w:val="-9"/>
        </w:rPr>
        <w:t xml:space="preserve"> </w:t>
      </w:r>
      <w:r>
        <w:t>уметь</w:t>
      </w:r>
      <w:r>
        <w:rPr>
          <w:spacing w:val="-6"/>
        </w:rPr>
        <w:t xml:space="preserve"> </w:t>
      </w:r>
      <w:r>
        <w:t>выделять</w:t>
      </w:r>
      <w:r>
        <w:rPr>
          <w:spacing w:val="-5"/>
        </w:rPr>
        <w:t xml:space="preserve"> </w:t>
      </w:r>
      <w:r>
        <w:t>их</w:t>
      </w:r>
      <w:r>
        <w:rPr>
          <w:spacing w:val="-9"/>
        </w:rPr>
        <w:t xml:space="preserve"> </w:t>
      </w:r>
      <w:r>
        <w:t>сущностные</w:t>
      </w:r>
      <w:r>
        <w:rPr>
          <w:spacing w:val="-5"/>
        </w:rPr>
        <w:t xml:space="preserve"> </w:t>
      </w:r>
      <w:r>
        <w:t>черты;</w:t>
      </w:r>
      <w:r>
        <w:rPr>
          <w:spacing w:val="-7"/>
        </w:rPr>
        <w:t xml:space="preserve"> </w:t>
      </w:r>
      <w:r>
        <w:t>иметь</w:t>
      </w:r>
      <w:r>
        <w:rPr>
          <w:spacing w:val="-11"/>
        </w:rPr>
        <w:t xml:space="preserve"> </w:t>
      </w:r>
      <w:r>
        <w:t>представление</w:t>
      </w:r>
      <w:r>
        <w:rPr>
          <w:spacing w:val="-7"/>
        </w:rPr>
        <w:t xml:space="preserve"> </w:t>
      </w:r>
      <w:r>
        <w:t>о</w:t>
      </w:r>
      <w:r>
        <w:rPr>
          <w:spacing w:val="-6"/>
        </w:rPr>
        <w:t xml:space="preserve"> </w:t>
      </w:r>
      <w:r>
        <w:t>значении</w:t>
      </w:r>
      <w:r>
        <w:rPr>
          <w:spacing w:val="-7"/>
        </w:rPr>
        <w:t xml:space="preserve"> </w:t>
      </w:r>
      <w:r>
        <w:t>и</w:t>
      </w:r>
      <w:r>
        <w:rPr>
          <w:spacing w:val="-7"/>
        </w:rPr>
        <w:t xml:space="preserve"> </w:t>
      </w:r>
      <w:r>
        <w:t>функциях</w:t>
      </w:r>
      <w:r>
        <w:rPr>
          <w:spacing w:val="-5"/>
        </w:rPr>
        <w:t xml:space="preserve"> </w:t>
      </w:r>
      <w:r>
        <w:t xml:space="preserve">изучения истории; 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w:t>
      </w:r>
      <w:proofErr w:type="spellStart"/>
      <w:r>
        <w:t>важ</w:t>
      </w:r>
      <w:proofErr w:type="spellEnd"/>
      <w:r>
        <w:t xml:space="preserve">- </w:t>
      </w:r>
      <w:proofErr w:type="spellStart"/>
      <w:r>
        <w:t>ность</w:t>
      </w:r>
      <w:proofErr w:type="spellEnd"/>
      <w:r>
        <w:t xml:space="preserve"> изучения истории как духовно-нравственного долга гражданина и патриота.</w:t>
      </w:r>
    </w:p>
    <w:p w14:paraId="6F6FD78C" w14:textId="77777777" w:rsidR="00A43DD8" w:rsidRDefault="00983492">
      <w:pPr>
        <w:pStyle w:val="a3"/>
        <w:spacing w:before="1" w:line="252" w:lineRule="exact"/>
        <w:ind w:left="993" w:firstLine="0"/>
      </w:pPr>
      <w:r>
        <w:t>Тема</w:t>
      </w:r>
      <w:r>
        <w:rPr>
          <w:spacing w:val="-8"/>
        </w:rPr>
        <w:t xml:space="preserve"> </w:t>
      </w:r>
      <w:r>
        <w:t>21.</w:t>
      </w:r>
      <w:r>
        <w:rPr>
          <w:spacing w:val="-6"/>
        </w:rPr>
        <w:t xml:space="preserve"> </w:t>
      </w:r>
      <w:r>
        <w:t>Литература</w:t>
      </w:r>
      <w:r>
        <w:rPr>
          <w:spacing w:val="-5"/>
        </w:rPr>
        <w:t xml:space="preserve"> </w:t>
      </w:r>
      <w:r>
        <w:t>как</w:t>
      </w:r>
      <w:r>
        <w:rPr>
          <w:spacing w:val="-7"/>
        </w:rPr>
        <w:t xml:space="preserve"> </w:t>
      </w:r>
      <w:r>
        <w:t>язык</w:t>
      </w:r>
      <w:r>
        <w:rPr>
          <w:spacing w:val="-4"/>
        </w:rPr>
        <w:t xml:space="preserve"> </w:t>
      </w:r>
      <w:r>
        <w:rPr>
          <w:spacing w:val="-2"/>
        </w:rPr>
        <w:t>культуры.</w:t>
      </w:r>
    </w:p>
    <w:p w14:paraId="30AD06B4" w14:textId="77777777" w:rsidR="00A43DD8" w:rsidRDefault="00983492">
      <w:pPr>
        <w:pStyle w:val="a3"/>
        <w:ind w:right="265"/>
      </w:pPr>
      <w:r>
        <w:t xml:space="preserve">Знать и понимать отличия литературы от других видов художественного творчества; </w:t>
      </w:r>
      <w:proofErr w:type="gramStart"/>
      <w:r>
        <w:t>рас- сказывать</w:t>
      </w:r>
      <w:proofErr w:type="gramEnd"/>
      <w:r>
        <w:t xml:space="preserve"> об особенностях литературного повествования, выделять простые выразительные сред- </w:t>
      </w:r>
      <w:proofErr w:type="spellStart"/>
      <w:r>
        <w:t>ства</w:t>
      </w:r>
      <w:proofErr w:type="spellEnd"/>
      <w:r>
        <w:t xml:space="preserve"> литературного языка; обосновывать и доказывать важность литературы как культурного </w:t>
      </w:r>
      <w:proofErr w:type="spellStart"/>
      <w:r>
        <w:t>яв</w:t>
      </w:r>
      <w:proofErr w:type="spellEnd"/>
      <w:r>
        <w:t xml:space="preserve">- </w:t>
      </w:r>
      <w:proofErr w:type="spellStart"/>
      <w:r>
        <w:t>ления</w:t>
      </w:r>
      <w:proofErr w:type="spellEnd"/>
      <w:r>
        <w:t>, как формы трансляции культурных ценностей; находить и обозначать средства выражения морального и нравственного смысла в литературных произведениях.</w:t>
      </w:r>
    </w:p>
    <w:p w14:paraId="78E6F025" w14:textId="77777777" w:rsidR="00A43DD8" w:rsidRDefault="00983492">
      <w:pPr>
        <w:pStyle w:val="a3"/>
        <w:ind w:left="993" w:firstLine="0"/>
      </w:pPr>
      <w:r>
        <w:t>Тема</w:t>
      </w:r>
      <w:r>
        <w:rPr>
          <w:spacing w:val="-10"/>
        </w:rPr>
        <w:t xml:space="preserve"> </w:t>
      </w:r>
      <w:r>
        <w:t>22.</w:t>
      </w:r>
      <w:r>
        <w:rPr>
          <w:spacing w:val="-9"/>
        </w:rPr>
        <w:t xml:space="preserve"> </w:t>
      </w:r>
      <w:r>
        <w:t>Взаимовлияние</w:t>
      </w:r>
      <w:r>
        <w:rPr>
          <w:spacing w:val="-10"/>
        </w:rPr>
        <w:t xml:space="preserve"> </w:t>
      </w:r>
      <w:r>
        <w:rPr>
          <w:spacing w:val="-2"/>
        </w:rPr>
        <w:t>культур.</w:t>
      </w:r>
    </w:p>
    <w:p w14:paraId="4E97A397" w14:textId="77777777" w:rsidR="00A43DD8" w:rsidRDefault="00983492">
      <w:pPr>
        <w:pStyle w:val="a3"/>
        <w:ind w:right="267"/>
      </w:pPr>
      <w:r>
        <w:t>Иметь</w:t>
      </w:r>
      <w:r>
        <w:rPr>
          <w:spacing w:val="-10"/>
        </w:rPr>
        <w:t xml:space="preserve"> </w:t>
      </w:r>
      <w:r>
        <w:t>представление</w:t>
      </w:r>
      <w:r>
        <w:rPr>
          <w:spacing w:val="-11"/>
        </w:rPr>
        <w:t xml:space="preserve"> </w:t>
      </w:r>
      <w:r>
        <w:t>о</w:t>
      </w:r>
      <w:r>
        <w:rPr>
          <w:spacing w:val="-10"/>
        </w:rPr>
        <w:t xml:space="preserve"> </w:t>
      </w:r>
      <w:r>
        <w:t>значении</w:t>
      </w:r>
      <w:r>
        <w:rPr>
          <w:spacing w:val="-11"/>
        </w:rPr>
        <w:t xml:space="preserve"> </w:t>
      </w:r>
      <w:r>
        <w:t>терминов</w:t>
      </w:r>
      <w:r>
        <w:rPr>
          <w:spacing w:val="-12"/>
        </w:rPr>
        <w:t xml:space="preserve"> </w:t>
      </w:r>
      <w:r>
        <w:t>«взаимодействие</w:t>
      </w:r>
      <w:r>
        <w:rPr>
          <w:spacing w:val="-10"/>
        </w:rPr>
        <w:t xml:space="preserve"> </w:t>
      </w:r>
      <w:r>
        <w:t>культур»,</w:t>
      </w:r>
      <w:r>
        <w:rPr>
          <w:spacing w:val="-3"/>
        </w:rPr>
        <w:t xml:space="preserve"> </w:t>
      </w:r>
      <w:r>
        <w:t>«культурный</w:t>
      </w:r>
      <w:r>
        <w:rPr>
          <w:spacing w:val="-10"/>
        </w:rPr>
        <w:t xml:space="preserve"> </w:t>
      </w:r>
      <w:r>
        <w:t>обмен» как формах распространения и обогащения духовно-нравственных идеалов общества; понимать и обосновывать важность сохранения культурного наследия; знать, что такое глобализация, уметь приводить примеры межкультурной коммуникации как способа формирования общих духов-</w:t>
      </w:r>
      <w:r>
        <w:rPr>
          <w:spacing w:val="-12"/>
        </w:rPr>
        <w:t xml:space="preserve"> </w:t>
      </w:r>
      <w:r>
        <w:t>но- нравственных ценностей.</w:t>
      </w:r>
    </w:p>
    <w:p w14:paraId="2A6BC447" w14:textId="77777777" w:rsidR="00A43DD8" w:rsidRDefault="00983492">
      <w:pPr>
        <w:pStyle w:val="a3"/>
        <w:spacing w:before="3" w:line="252" w:lineRule="exact"/>
        <w:ind w:left="993" w:firstLine="0"/>
      </w:pPr>
      <w:r>
        <w:rPr>
          <w:spacing w:val="-2"/>
        </w:rPr>
        <w:t>Тема</w:t>
      </w:r>
      <w:r>
        <w:t xml:space="preserve"> </w:t>
      </w:r>
      <w:r>
        <w:rPr>
          <w:spacing w:val="-2"/>
        </w:rPr>
        <w:t>23. Духовно-нравственные</w:t>
      </w:r>
      <w:r>
        <w:rPr>
          <w:spacing w:val="6"/>
        </w:rPr>
        <w:t xml:space="preserve"> </w:t>
      </w:r>
      <w:r>
        <w:rPr>
          <w:spacing w:val="-2"/>
        </w:rPr>
        <w:t>ценности</w:t>
      </w:r>
      <w:r>
        <w:rPr>
          <w:spacing w:val="-1"/>
        </w:rPr>
        <w:t xml:space="preserve"> </w:t>
      </w:r>
      <w:r>
        <w:rPr>
          <w:spacing w:val="-2"/>
        </w:rPr>
        <w:t>российского</w:t>
      </w:r>
      <w:r>
        <w:rPr>
          <w:spacing w:val="5"/>
        </w:rPr>
        <w:t xml:space="preserve"> </w:t>
      </w:r>
      <w:r>
        <w:rPr>
          <w:spacing w:val="-2"/>
        </w:rPr>
        <w:t>народа.</w:t>
      </w:r>
    </w:p>
    <w:p w14:paraId="0355AB44" w14:textId="77777777" w:rsidR="00A43DD8" w:rsidRDefault="00983492">
      <w:pPr>
        <w:pStyle w:val="a3"/>
        <w:ind w:right="268"/>
      </w:pPr>
      <w: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w:t>
      </w:r>
      <w:proofErr w:type="spellStart"/>
      <w:r>
        <w:t>Отече</w:t>
      </w:r>
      <w:proofErr w:type="spellEnd"/>
      <w:r>
        <w:t xml:space="preserve">- </w:t>
      </w:r>
      <w:proofErr w:type="spellStart"/>
      <w:r>
        <w:t>ству</w:t>
      </w:r>
      <w:proofErr w:type="spellEnd"/>
      <w:r>
        <w:rPr>
          <w:spacing w:val="-10"/>
        </w:rPr>
        <w:t xml:space="preserve"> </w:t>
      </w:r>
      <w:r>
        <w:t>и</w:t>
      </w:r>
      <w:r>
        <w:rPr>
          <w:spacing w:val="-5"/>
        </w:rPr>
        <w:t xml:space="preserve"> </w:t>
      </w:r>
      <w:r>
        <w:t>ответственность</w:t>
      </w:r>
      <w:r>
        <w:rPr>
          <w:spacing w:val="-4"/>
        </w:rPr>
        <w:t xml:space="preserve"> </w:t>
      </w:r>
      <w:r>
        <w:t>за</w:t>
      </w:r>
      <w:r>
        <w:rPr>
          <w:spacing w:val="-9"/>
        </w:rPr>
        <w:t xml:space="preserve"> </w:t>
      </w:r>
      <w:r>
        <w:t>его</w:t>
      </w:r>
      <w:r>
        <w:rPr>
          <w:spacing w:val="-4"/>
        </w:rPr>
        <w:t xml:space="preserve"> </w:t>
      </w:r>
      <w:r>
        <w:t>судьбу,</w:t>
      </w:r>
      <w:r>
        <w:rPr>
          <w:spacing w:val="-5"/>
        </w:rPr>
        <w:t xml:space="preserve"> </w:t>
      </w:r>
      <w:r>
        <w:t>высокие</w:t>
      </w:r>
      <w:r>
        <w:rPr>
          <w:spacing w:val="-6"/>
        </w:rPr>
        <w:t xml:space="preserve"> </w:t>
      </w:r>
      <w:r>
        <w:t>нравственные</w:t>
      </w:r>
      <w:r>
        <w:rPr>
          <w:spacing w:val="-4"/>
        </w:rPr>
        <w:t xml:space="preserve"> </w:t>
      </w:r>
      <w:r>
        <w:t>идеалы,</w:t>
      </w:r>
      <w:r>
        <w:rPr>
          <w:spacing w:val="-9"/>
        </w:rPr>
        <w:t xml:space="preserve"> </w:t>
      </w:r>
      <w:r>
        <w:t>крепкая</w:t>
      </w:r>
      <w:r>
        <w:rPr>
          <w:spacing w:val="-8"/>
        </w:rPr>
        <w:t xml:space="preserve"> </w:t>
      </w:r>
      <w:r>
        <w:t>семья,</w:t>
      </w:r>
      <w:r>
        <w:rPr>
          <w:spacing w:val="-7"/>
        </w:rPr>
        <w:t xml:space="preserve"> </w:t>
      </w:r>
      <w:r>
        <w:t xml:space="preserve">созидательный труд, приоритет духовного над материальным, гуманизм, милосердие, справедливость, </w:t>
      </w:r>
      <w:proofErr w:type="spellStart"/>
      <w:r>
        <w:t>коллекти</w:t>
      </w:r>
      <w:proofErr w:type="spellEnd"/>
      <w:r>
        <w:t xml:space="preserve">- </w:t>
      </w:r>
      <w:proofErr w:type="spellStart"/>
      <w:r>
        <w:t>визм</w:t>
      </w:r>
      <w:proofErr w:type="spellEnd"/>
      <w:r>
        <w:t>, взаимопомощь, историческая память и преемственность поколений, единство народов Рос- сии; осознавать духовно-нравственные ценности в качестве базовых общегражданских ценностей российского общества и уметь доказывать это.</w:t>
      </w:r>
    </w:p>
    <w:p w14:paraId="08981085" w14:textId="77777777" w:rsidR="00A43DD8" w:rsidRDefault="00983492">
      <w:pPr>
        <w:pStyle w:val="a3"/>
        <w:spacing w:line="251" w:lineRule="exact"/>
        <w:ind w:left="993" w:firstLine="0"/>
      </w:pPr>
      <w:r>
        <w:t>Тема</w:t>
      </w:r>
      <w:r>
        <w:rPr>
          <w:spacing w:val="-12"/>
        </w:rPr>
        <w:t xml:space="preserve"> </w:t>
      </w:r>
      <w:r>
        <w:t>24.</w:t>
      </w:r>
      <w:r>
        <w:rPr>
          <w:spacing w:val="-11"/>
        </w:rPr>
        <w:t xml:space="preserve"> </w:t>
      </w:r>
      <w:r>
        <w:t>Регионы</w:t>
      </w:r>
      <w:r>
        <w:rPr>
          <w:spacing w:val="-11"/>
        </w:rPr>
        <w:t xml:space="preserve"> </w:t>
      </w:r>
      <w:r>
        <w:t>России:</w:t>
      </w:r>
      <w:r>
        <w:rPr>
          <w:spacing w:val="-13"/>
        </w:rPr>
        <w:t xml:space="preserve"> </w:t>
      </w:r>
      <w:r>
        <w:t>культурное</w:t>
      </w:r>
      <w:r>
        <w:rPr>
          <w:spacing w:val="-10"/>
        </w:rPr>
        <w:t xml:space="preserve"> </w:t>
      </w:r>
      <w:r>
        <w:rPr>
          <w:spacing w:val="-2"/>
        </w:rPr>
        <w:t>многообразие.</w:t>
      </w:r>
    </w:p>
    <w:p w14:paraId="4CBE765D" w14:textId="77777777" w:rsidR="00A43DD8" w:rsidRDefault="00983492">
      <w:pPr>
        <w:pStyle w:val="a3"/>
        <w:ind w:right="279"/>
      </w:pPr>
      <w:r>
        <w:t>Понимать принципы федеративного устройства России и концепт «</w:t>
      </w:r>
      <w:proofErr w:type="spellStart"/>
      <w:r>
        <w:t>полиэтничность</w:t>
      </w:r>
      <w:proofErr w:type="spellEnd"/>
      <w:r>
        <w:t>»; называть основные этносы Российской Федерации и регионы, где они традиционно проживают; уметь объяснить значение</w:t>
      </w:r>
      <w:r>
        <w:rPr>
          <w:spacing w:val="33"/>
        </w:rPr>
        <w:t xml:space="preserve"> </w:t>
      </w:r>
      <w:r>
        <w:t>словосочетаний «многонациональный народ Российской Федерации»,</w:t>
      </w:r>
    </w:p>
    <w:p w14:paraId="41CFA287" w14:textId="77777777" w:rsidR="00A43DD8" w:rsidRDefault="00983492">
      <w:pPr>
        <w:pStyle w:val="a3"/>
        <w:ind w:right="265" w:firstLine="0"/>
      </w:pPr>
      <w:r>
        <w:t xml:space="preserve">«государствообразующий народ», «титульный этнос»; понимать ценность многообразия </w:t>
      </w:r>
      <w:proofErr w:type="gramStart"/>
      <w:r>
        <w:t xml:space="preserve">культур- </w:t>
      </w:r>
      <w:proofErr w:type="spellStart"/>
      <w:r>
        <w:t>ных</w:t>
      </w:r>
      <w:proofErr w:type="spellEnd"/>
      <w:proofErr w:type="gramEnd"/>
      <w:r>
        <w:t xml:space="preserve"> укладов народов Российской Федерации; демонстрировать готовность к сохранению </w:t>
      </w:r>
      <w:proofErr w:type="spellStart"/>
      <w:r>
        <w:t>межна</w:t>
      </w:r>
      <w:proofErr w:type="spellEnd"/>
      <w:r>
        <w:t xml:space="preserve">- </w:t>
      </w:r>
      <w:proofErr w:type="spellStart"/>
      <w:r>
        <w:t>ционального</w:t>
      </w:r>
      <w:proofErr w:type="spellEnd"/>
      <w:r>
        <w:t xml:space="preserve"> и межрелигиозного согласия в России; уметь выделять общие черты в культуре раз- личных народов, обосновывать их значение и причины.</w:t>
      </w:r>
    </w:p>
    <w:p w14:paraId="559AFF97" w14:textId="77777777" w:rsidR="00A43DD8" w:rsidRDefault="00983492">
      <w:pPr>
        <w:pStyle w:val="a3"/>
        <w:spacing w:before="4" w:line="252" w:lineRule="exact"/>
        <w:ind w:left="993" w:firstLine="0"/>
      </w:pPr>
      <w:r>
        <w:t>Тема</w:t>
      </w:r>
      <w:r>
        <w:rPr>
          <w:spacing w:val="-10"/>
        </w:rPr>
        <w:t xml:space="preserve"> </w:t>
      </w:r>
      <w:r>
        <w:t>25.</w:t>
      </w:r>
      <w:r>
        <w:rPr>
          <w:spacing w:val="-9"/>
        </w:rPr>
        <w:t xml:space="preserve"> </w:t>
      </w:r>
      <w:r>
        <w:t>Праздники</w:t>
      </w:r>
      <w:r>
        <w:rPr>
          <w:spacing w:val="-8"/>
        </w:rPr>
        <w:t xml:space="preserve"> </w:t>
      </w:r>
      <w:r>
        <w:t>в</w:t>
      </w:r>
      <w:r>
        <w:rPr>
          <w:spacing w:val="-13"/>
        </w:rPr>
        <w:t xml:space="preserve"> </w:t>
      </w:r>
      <w:r>
        <w:t>культуре</w:t>
      </w:r>
      <w:r>
        <w:rPr>
          <w:spacing w:val="-8"/>
        </w:rPr>
        <w:t xml:space="preserve"> </w:t>
      </w:r>
      <w:r>
        <w:t>народов</w:t>
      </w:r>
      <w:r>
        <w:rPr>
          <w:spacing w:val="-9"/>
        </w:rPr>
        <w:t xml:space="preserve"> </w:t>
      </w:r>
      <w:r>
        <w:rPr>
          <w:spacing w:val="-2"/>
        </w:rPr>
        <w:t>России.</w:t>
      </w:r>
    </w:p>
    <w:p w14:paraId="364C28EF" w14:textId="77777777" w:rsidR="00A43DD8" w:rsidRDefault="00983492">
      <w:pPr>
        <w:pStyle w:val="a3"/>
        <w:ind w:right="268"/>
      </w:pPr>
      <w:r>
        <w:t>Иметь представление о природе праздников и обосновывать их важность как элементов культуры; устанавливать взаимосвязь праздников и культурного уклада; различать основные типы праздников; уметь рассказывать о праздничных традициях народов России и собственной семьи; 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w:t>
      </w:r>
      <w:r>
        <w:rPr>
          <w:spacing w:val="-6"/>
        </w:rPr>
        <w:t xml:space="preserve"> </w:t>
      </w:r>
      <w:r>
        <w:t>праздников</w:t>
      </w:r>
      <w:r>
        <w:rPr>
          <w:spacing w:val="-7"/>
        </w:rPr>
        <w:t xml:space="preserve"> </w:t>
      </w:r>
      <w:r>
        <w:t>как</w:t>
      </w:r>
      <w:r>
        <w:rPr>
          <w:spacing w:val="-8"/>
        </w:rPr>
        <w:t xml:space="preserve"> </w:t>
      </w:r>
      <w:r>
        <w:t>элементов</w:t>
      </w:r>
      <w:r>
        <w:rPr>
          <w:spacing w:val="-8"/>
        </w:rPr>
        <w:t xml:space="preserve"> </w:t>
      </w:r>
      <w:r>
        <w:t>культурной</w:t>
      </w:r>
      <w:r>
        <w:rPr>
          <w:spacing w:val="-7"/>
        </w:rPr>
        <w:t xml:space="preserve"> </w:t>
      </w:r>
      <w:r>
        <w:t>памяти</w:t>
      </w:r>
      <w:r>
        <w:rPr>
          <w:spacing w:val="-7"/>
        </w:rPr>
        <w:t xml:space="preserve"> </w:t>
      </w:r>
      <w:r>
        <w:t>народов</w:t>
      </w:r>
      <w:r>
        <w:rPr>
          <w:spacing w:val="-7"/>
        </w:rPr>
        <w:t xml:space="preserve"> </w:t>
      </w:r>
      <w:r>
        <w:t>России,</w:t>
      </w:r>
      <w:r>
        <w:rPr>
          <w:spacing w:val="-9"/>
        </w:rPr>
        <w:t xml:space="preserve"> </w:t>
      </w:r>
      <w:r>
        <w:t>как</w:t>
      </w:r>
      <w:r>
        <w:rPr>
          <w:spacing w:val="-10"/>
        </w:rPr>
        <w:t xml:space="preserve"> </w:t>
      </w:r>
      <w:r>
        <w:t>воплощение</w:t>
      </w:r>
      <w:r>
        <w:rPr>
          <w:spacing w:val="-9"/>
        </w:rPr>
        <w:t xml:space="preserve"> </w:t>
      </w:r>
      <w:r>
        <w:t>духов-</w:t>
      </w:r>
      <w:r>
        <w:rPr>
          <w:spacing w:val="-10"/>
        </w:rPr>
        <w:t xml:space="preserve"> </w:t>
      </w:r>
      <w:r>
        <w:t>но- нравственных идеалов.</w:t>
      </w:r>
    </w:p>
    <w:p w14:paraId="22CB33F0" w14:textId="77777777" w:rsidR="00A43DD8" w:rsidRDefault="00983492">
      <w:pPr>
        <w:pStyle w:val="a3"/>
        <w:spacing w:line="250" w:lineRule="exact"/>
        <w:ind w:left="993" w:firstLine="0"/>
      </w:pPr>
      <w:r>
        <w:t>Тема</w:t>
      </w:r>
      <w:r>
        <w:rPr>
          <w:spacing w:val="-12"/>
        </w:rPr>
        <w:t xml:space="preserve"> </w:t>
      </w:r>
      <w:r>
        <w:t>26.</w:t>
      </w:r>
      <w:r>
        <w:rPr>
          <w:spacing w:val="-10"/>
        </w:rPr>
        <w:t xml:space="preserve"> </w:t>
      </w:r>
      <w:r>
        <w:t>Памятники</w:t>
      </w:r>
      <w:r>
        <w:rPr>
          <w:spacing w:val="-11"/>
        </w:rPr>
        <w:t xml:space="preserve"> </w:t>
      </w:r>
      <w:r>
        <w:t>архитектуры</w:t>
      </w:r>
      <w:r>
        <w:rPr>
          <w:spacing w:val="-9"/>
        </w:rPr>
        <w:t xml:space="preserve"> </w:t>
      </w:r>
      <w:r>
        <w:t>народов</w:t>
      </w:r>
      <w:r>
        <w:rPr>
          <w:spacing w:val="-10"/>
        </w:rPr>
        <w:t xml:space="preserve"> </w:t>
      </w:r>
      <w:r>
        <w:rPr>
          <w:spacing w:val="-2"/>
        </w:rPr>
        <w:t>России.</w:t>
      </w:r>
    </w:p>
    <w:p w14:paraId="6894533B" w14:textId="77777777" w:rsidR="00A43DD8" w:rsidRDefault="00983492">
      <w:pPr>
        <w:pStyle w:val="a3"/>
        <w:ind w:right="265"/>
      </w:pPr>
      <w:r>
        <w:t xml:space="preserve">Знать, что такое архитектура, уметь охарактеризовать основные типы памятников архи- </w:t>
      </w:r>
      <w:proofErr w:type="spellStart"/>
      <w:r>
        <w:t>тектуры</w:t>
      </w:r>
      <w:proofErr w:type="spellEnd"/>
      <w:r>
        <w:t xml:space="preserve"> и проследить связь между их структурой и особенностями культуры и этапами </w:t>
      </w:r>
      <w:proofErr w:type="spellStart"/>
      <w:r>
        <w:t>историче</w:t>
      </w:r>
      <w:proofErr w:type="spellEnd"/>
      <w:r>
        <w:t xml:space="preserve">- </w:t>
      </w:r>
      <w:proofErr w:type="spellStart"/>
      <w:r>
        <w:t>ского</w:t>
      </w:r>
      <w:proofErr w:type="spellEnd"/>
      <w:r>
        <w:t xml:space="preserve"> развития; понимать взаимосвязь между типом жилищ и типом хозяйственной деятельности; осознавать</w:t>
      </w:r>
      <w:r>
        <w:rPr>
          <w:spacing w:val="-4"/>
        </w:rPr>
        <w:t xml:space="preserve"> </w:t>
      </w:r>
      <w:r>
        <w:t>и</w:t>
      </w:r>
      <w:r>
        <w:rPr>
          <w:spacing w:val="-8"/>
        </w:rPr>
        <w:t xml:space="preserve"> </w:t>
      </w:r>
      <w:r>
        <w:t>уметь</w:t>
      </w:r>
      <w:r>
        <w:rPr>
          <w:spacing w:val="-4"/>
        </w:rPr>
        <w:t xml:space="preserve"> </w:t>
      </w:r>
      <w:r>
        <w:t>охарактеризовать</w:t>
      </w:r>
      <w:r>
        <w:rPr>
          <w:spacing w:val="-4"/>
        </w:rPr>
        <w:t xml:space="preserve"> </w:t>
      </w:r>
      <w:r>
        <w:t>связь</w:t>
      </w:r>
      <w:r>
        <w:rPr>
          <w:spacing w:val="-4"/>
        </w:rPr>
        <w:t xml:space="preserve"> </w:t>
      </w:r>
      <w:r>
        <w:t>между</w:t>
      </w:r>
      <w:r>
        <w:rPr>
          <w:spacing w:val="-11"/>
        </w:rPr>
        <w:t xml:space="preserve"> </w:t>
      </w:r>
      <w:r>
        <w:t>уровнем</w:t>
      </w:r>
      <w:r>
        <w:rPr>
          <w:spacing w:val="-5"/>
        </w:rPr>
        <w:t xml:space="preserve"> </w:t>
      </w:r>
      <w:r>
        <w:t>научно-технического</w:t>
      </w:r>
      <w:r>
        <w:rPr>
          <w:spacing w:val="-6"/>
        </w:rPr>
        <w:t xml:space="preserve"> </w:t>
      </w:r>
      <w:r>
        <w:t>развития</w:t>
      </w:r>
      <w:r>
        <w:rPr>
          <w:spacing w:val="-5"/>
        </w:rPr>
        <w:t xml:space="preserve"> </w:t>
      </w:r>
      <w:r>
        <w:t>и</w:t>
      </w:r>
      <w:r>
        <w:rPr>
          <w:spacing w:val="-5"/>
        </w:rPr>
        <w:t xml:space="preserve"> </w:t>
      </w:r>
      <w:r>
        <w:t>типами жилищ;</w:t>
      </w:r>
      <w:r>
        <w:rPr>
          <w:spacing w:val="-5"/>
        </w:rPr>
        <w:t xml:space="preserve"> </w:t>
      </w:r>
      <w:r>
        <w:t>осознавать</w:t>
      </w:r>
      <w:r>
        <w:rPr>
          <w:spacing w:val="-6"/>
        </w:rPr>
        <w:t xml:space="preserve"> </w:t>
      </w:r>
      <w:r>
        <w:t>и</w:t>
      </w:r>
      <w:r>
        <w:rPr>
          <w:spacing w:val="-7"/>
        </w:rPr>
        <w:t xml:space="preserve"> </w:t>
      </w:r>
      <w:r>
        <w:t>уметь</w:t>
      </w:r>
      <w:r>
        <w:rPr>
          <w:spacing w:val="-6"/>
        </w:rPr>
        <w:t xml:space="preserve"> </w:t>
      </w:r>
      <w:r>
        <w:t>объяснять</w:t>
      </w:r>
      <w:r>
        <w:rPr>
          <w:spacing w:val="-6"/>
        </w:rPr>
        <w:t xml:space="preserve"> </w:t>
      </w:r>
      <w:r>
        <w:t>взаимосвязь</w:t>
      </w:r>
      <w:r>
        <w:rPr>
          <w:spacing w:val="-8"/>
        </w:rPr>
        <w:t xml:space="preserve"> </w:t>
      </w:r>
      <w:r>
        <w:t>между</w:t>
      </w:r>
      <w:r>
        <w:rPr>
          <w:spacing w:val="-8"/>
        </w:rPr>
        <w:t xml:space="preserve"> </w:t>
      </w:r>
      <w:r>
        <w:t>особенностями</w:t>
      </w:r>
      <w:r>
        <w:rPr>
          <w:spacing w:val="-7"/>
        </w:rPr>
        <w:t xml:space="preserve"> </w:t>
      </w:r>
      <w:r>
        <w:t>архитектуры</w:t>
      </w:r>
      <w:r>
        <w:rPr>
          <w:spacing w:val="-6"/>
        </w:rPr>
        <w:t xml:space="preserve"> </w:t>
      </w:r>
      <w:r>
        <w:t>и</w:t>
      </w:r>
      <w:r>
        <w:rPr>
          <w:spacing w:val="-7"/>
        </w:rPr>
        <w:t xml:space="preserve"> </w:t>
      </w:r>
      <w:r>
        <w:t>духов-</w:t>
      </w:r>
      <w:r>
        <w:rPr>
          <w:spacing w:val="28"/>
        </w:rPr>
        <w:t xml:space="preserve"> </w:t>
      </w:r>
      <w:r>
        <w:t>но- нравственными ценностями народов России; устанавливать связь между историей памятника и</w:t>
      </w:r>
    </w:p>
    <w:p w14:paraId="1D49DE7E" w14:textId="77777777" w:rsidR="00A43DD8" w:rsidRDefault="00A43DD8">
      <w:pPr>
        <w:pStyle w:val="a3"/>
        <w:sectPr w:rsidR="00A43DD8">
          <w:pgSz w:w="11920" w:h="16850"/>
          <w:pgMar w:top="1700" w:right="566" w:bottom="780" w:left="1417" w:header="0" w:footer="597" w:gutter="0"/>
          <w:cols w:space="720"/>
        </w:sectPr>
      </w:pPr>
    </w:p>
    <w:p w14:paraId="35E95C5E" w14:textId="77777777" w:rsidR="00A43DD8" w:rsidRDefault="00983492">
      <w:pPr>
        <w:pStyle w:val="a3"/>
        <w:spacing w:before="76"/>
        <w:ind w:right="268" w:firstLine="0"/>
      </w:pPr>
      <w:r>
        <w:lastRenderedPageBreak/>
        <w:t xml:space="preserve">историей края, характеризовать памятники истории и культуры; иметь представление о </w:t>
      </w:r>
      <w:proofErr w:type="gramStart"/>
      <w:r>
        <w:t xml:space="preserve">нрав- </w:t>
      </w:r>
      <w:proofErr w:type="spellStart"/>
      <w:r>
        <w:t>ственном</w:t>
      </w:r>
      <w:proofErr w:type="spellEnd"/>
      <w:proofErr w:type="gramEnd"/>
      <w:r>
        <w:t xml:space="preserve"> и научном смысле краеведческой работы.</w:t>
      </w:r>
    </w:p>
    <w:p w14:paraId="54895EC2" w14:textId="77777777" w:rsidR="00A43DD8" w:rsidRDefault="00983492">
      <w:pPr>
        <w:pStyle w:val="a3"/>
        <w:spacing w:before="1"/>
        <w:ind w:left="993" w:firstLine="0"/>
      </w:pPr>
      <w:r>
        <w:t>Тема</w:t>
      </w:r>
      <w:r>
        <w:rPr>
          <w:spacing w:val="-10"/>
        </w:rPr>
        <w:t xml:space="preserve"> </w:t>
      </w:r>
      <w:r>
        <w:t>27.</w:t>
      </w:r>
      <w:r>
        <w:rPr>
          <w:spacing w:val="-12"/>
        </w:rPr>
        <w:t xml:space="preserve"> </w:t>
      </w:r>
      <w:r>
        <w:t>Музыкальная</w:t>
      </w:r>
      <w:r>
        <w:rPr>
          <w:spacing w:val="-12"/>
        </w:rPr>
        <w:t xml:space="preserve"> </w:t>
      </w:r>
      <w:r>
        <w:t>культура</w:t>
      </w:r>
      <w:r>
        <w:rPr>
          <w:spacing w:val="-8"/>
        </w:rPr>
        <w:t xml:space="preserve"> </w:t>
      </w:r>
      <w:r>
        <w:t>народов</w:t>
      </w:r>
      <w:r>
        <w:rPr>
          <w:spacing w:val="-8"/>
        </w:rPr>
        <w:t xml:space="preserve"> </w:t>
      </w:r>
      <w:r>
        <w:rPr>
          <w:spacing w:val="-2"/>
        </w:rPr>
        <w:t>России.</w:t>
      </w:r>
    </w:p>
    <w:p w14:paraId="350525CC" w14:textId="77777777" w:rsidR="00A43DD8" w:rsidRDefault="00983492">
      <w:pPr>
        <w:pStyle w:val="a3"/>
        <w:spacing w:before="1"/>
        <w:ind w:right="265"/>
      </w:pPr>
      <w:r>
        <w:t xml:space="preserve">Знать и понимать отличия музыки от других видов художественного творчества, </w:t>
      </w:r>
      <w:proofErr w:type="spellStart"/>
      <w:r>
        <w:t>расска</w:t>
      </w:r>
      <w:proofErr w:type="spellEnd"/>
      <w:r>
        <w:t xml:space="preserve">- </w:t>
      </w:r>
      <w:proofErr w:type="spellStart"/>
      <w:r>
        <w:t>зывать</w:t>
      </w:r>
      <w:proofErr w:type="spellEnd"/>
      <w:r>
        <w:t xml:space="preserve"> об особенностях музыкального повествования, выделять простые выразительные средства музыкального языка; обосновывать и доказывать важность музыки как культурного явления, как формы трансляции</w:t>
      </w:r>
      <w:r>
        <w:rPr>
          <w:spacing w:val="-3"/>
        </w:rPr>
        <w:t xml:space="preserve"> </w:t>
      </w:r>
      <w:r>
        <w:t>культурных ценностей; находить и обозначать средства</w:t>
      </w:r>
      <w:r>
        <w:rPr>
          <w:spacing w:val="-4"/>
        </w:rPr>
        <w:t xml:space="preserve"> </w:t>
      </w:r>
      <w:r>
        <w:t xml:space="preserve">выражения морального и нравственного смысла музыкальных произведений; знать основные темы музыкального </w:t>
      </w:r>
      <w:proofErr w:type="spellStart"/>
      <w:r>
        <w:t>творче</w:t>
      </w:r>
      <w:proofErr w:type="spellEnd"/>
      <w:r>
        <w:t xml:space="preserve">- </w:t>
      </w:r>
      <w:proofErr w:type="spellStart"/>
      <w:r>
        <w:t>ства</w:t>
      </w:r>
      <w:proofErr w:type="spellEnd"/>
      <w:r>
        <w:t xml:space="preserve"> народов России, народные инструменты.</w:t>
      </w:r>
    </w:p>
    <w:p w14:paraId="2187DD7A" w14:textId="77777777" w:rsidR="00A43DD8" w:rsidRDefault="00983492">
      <w:pPr>
        <w:pStyle w:val="a3"/>
        <w:spacing w:before="2" w:line="251" w:lineRule="exact"/>
        <w:ind w:left="993" w:firstLine="0"/>
      </w:pPr>
      <w:r>
        <w:t>Тема</w:t>
      </w:r>
      <w:r>
        <w:rPr>
          <w:spacing w:val="-11"/>
        </w:rPr>
        <w:t xml:space="preserve"> </w:t>
      </w:r>
      <w:r>
        <w:t>28.</w:t>
      </w:r>
      <w:r>
        <w:rPr>
          <w:spacing w:val="-10"/>
        </w:rPr>
        <w:t xml:space="preserve"> </w:t>
      </w:r>
      <w:r>
        <w:t>Изобразительное</w:t>
      </w:r>
      <w:r>
        <w:rPr>
          <w:spacing w:val="-10"/>
        </w:rPr>
        <w:t xml:space="preserve"> </w:t>
      </w:r>
      <w:r>
        <w:t>искусство</w:t>
      </w:r>
      <w:r>
        <w:rPr>
          <w:spacing w:val="-10"/>
        </w:rPr>
        <w:t xml:space="preserve"> </w:t>
      </w:r>
      <w:r>
        <w:t>народов</w:t>
      </w:r>
      <w:r>
        <w:rPr>
          <w:spacing w:val="-10"/>
        </w:rPr>
        <w:t xml:space="preserve"> </w:t>
      </w:r>
      <w:r>
        <w:rPr>
          <w:spacing w:val="-2"/>
        </w:rPr>
        <w:t>России.</w:t>
      </w:r>
    </w:p>
    <w:p w14:paraId="7448470B" w14:textId="77777777" w:rsidR="00A43DD8" w:rsidRDefault="00983492">
      <w:pPr>
        <w:pStyle w:val="a3"/>
        <w:ind w:left="323" w:right="263" w:firstLine="897"/>
        <w:jc w:val="right"/>
      </w:pPr>
      <w:r>
        <w:t>Знать</w:t>
      </w:r>
      <w:r>
        <w:rPr>
          <w:spacing w:val="-2"/>
        </w:rPr>
        <w:t xml:space="preserve"> </w:t>
      </w:r>
      <w:r>
        <w:t>и</w:t>
      </w:r>
      <w:r>
        <w:rPr>
          <w:spacing w:val="-2"/>
        </w:rPr>
        <w:t xml:space="preserve"> </w:t>
      </w:r>
      <w:r>
        <w:t>понимать</w:t>
      </w:r>
      <w:r>
        <w:rPr>
          <w:spacing w:val="-2"/>
        </w:rPr>
        <w:t xml:space="preserve"> </w:t>
      </w:r>
      <w:r>
        <w:t>отличия</w:t>
      </w:r>
      <w:r>
        <w:rPr>
          <w:spacing w:val="-2"/>
        </w:rPr>
        <w:t xml:space="preserve"> </w:t>
      </w:r>
      <w:r>
        <w:t>изобразительного</w:t>
      </w:r>
      <w:r>
        <w:rPr>
          <w:spacing w:val="-2"/>
        </w:rPr>
        <w:t xml:space="preserve"> </w:t>
      </w:r>
      <w:r>
        <w:t>искусства</w:t>
      </w:r>
      <w:r>
        <w:rPr>
          <w:spacing w:val="-2"/>
        </w:rPr>
        <w:t xml:space="preserve"> </w:t>
      </w:r>
      <w:r>
        <w:t>от</w:t>
      </w:r>
      <w:r>
        <w:rPr>
          <w:spacing w:val="-2"/>
        </w:rPr>
        <w:t xml:space="preserve"> </w:t>
      </w:r>
      <w:r>
        <w:t>других</w:t>
      </w:r>
      <w:r>
        <w:rPr>
          <w:spacing w:val="-2"/>
        </w:rPr>
        <w:t xml:space="preserve"> </w:t>
      </w:r>
      <w:r>
        <w:t>видов</w:t>
      </w:r>
      <w:r>
        <w:rPr>
          <w:spacing w:val="-3"/>
        </w:rPr>
        <w:t xml:space="preserve"> </w:t>
      </w:r>
      <w:r>
        <w:t>художественного творчества,</w:t>
      </w:r>
      <w:r>
        <w:rPr>
          <w:spacing w:val="-11"/>
        </w:rPr>
        <w:t xml:space="preserve"> </w:t>
      </w:r>
      <w:r>
        <w:t>рассказывать</w:t>
      </w:r>
      <w:r>
        <w:rPr>
          <w:spacing w:val="-14"/>
        </w:rPr>
        <w:t xml:space="preserve"> </w:t>
      </w:r>
      <w:r>
        <w:t>об</w:t>
      </w:r>
      <w:r>
        <w:rPr>
          <w:spacing w:val="-10"/>
        </w:rPr>
        <w:t xml:space="preserve"> </w:t>
      </w:r>
      <w:r>
        <w:t>особенностях</w:t>
      </w:r>
      <w:r>
        <w:rPr>
          <w:spacing w:val="-11"/>
        </w:rPr>
        <w:t xml:space="preserve"> </w:t>
      </w:r>
      <w:r>
        <w:t>и</w:t>
      </w:r>
      <w:r>
        <w:rPr>
          <w:spacing w:val="-11"/>
        </w:rPr>
        <w:t xml:space="preserve"> </w:t>
      </w:r>
      <w:r>
        <w:t>выразительных</w:t>
      </w:r>
      <w:r>
        <w:rPr>
          <w:spacing w:val="-13"/>
        </w:rPr>
        <w:t xml:space="preserve"> </w:t>
      </w:r>
      <w:r>
        <w:t>средствах</w:t>
      </w:r>
      <w:r>
        <w:rPr>
          <w:spacing w:val="-10"/>
        </w:rPr>
        <w:t xml:space="preserve"> </w:t>
      </w:r>
      <w:r>
        <w:t>изобразительного</w:t>
      </w:r>
      <w:r>
        <w:rPr>
          <w:spacing w:val="-10"/>
        </w:rPr>
        <w:t xml:space="preserve"> </w:t>
      </w:r>
      <w:r>
        <w:t>искусства; уметь</w:t>
      </w:r>
      <w:r>
        <w:rPr>
          <w:spacing w:val="40"/>
        </w:rPr>
        <w:t xml:space="preserve"> </w:t>
      </w:r>
      <w:r>
        <w:t>объяснить,</w:t>
      </w:r>
      <w:r>
        <w:rPr>
          <w:spacing w:val="40"/>
        </w:rPr>
        <w:t xml:space="preserve"> </w:t>
      </w:r>
      <w:r>
        <w:t>что</w:t>
      </w:r>
      <w:r>
        <w:rPr>
          <w:spacing w:val="40"/>
        </w:rPr>
        <w:t xml:space="preserve"> </w:t>
      </w:r>
      <w:r>
        <w:t>такое</w:t>
      </w:r>
      <w:r>
        <w:rPr>
          <w:spacing w:val="40"/>
        </w:rPr>
        <w:t xml:space="preserve"> </w:t>
      </w:r>
      <w:r>
        <w:t>скульптура,</w:t>
      </w:r>
      <w:r>
        <w:rPr>
          <w:spacing w:val="40"/>
        </w:rPr>
        <w:t xml:space="preserve"> </w:t>
      </w:r>
      <w:r>
        <w:t>живопись,</w:t>
      </w:r>
      <w:r>
        <w:rPr>
          <w:spacing w:val="40"/>
        </w:rPr>
        <w:t xml:space="preserve"> </w:t>
      </w:r>
      <w:r>
        <w:t>графика,</w:t>
      </w:r>
      <w:r>
        <w:rPr>
          <w:spacing w:val="40"/>
        </w:rPr>
        <w:t xml:space="preserve"> </w:t>
      </w:r>
      <w:r>
        <w:t>фольклорные</w:t>
      </w:r>
      <w:r>
        <w:rPr>
          <w:spacing w:val="40"/>
        </w:rPr>
        <w:t xml:space="preserve"> </w:t>
      </w:r>
      <w:r>
        <w:t>орнаменты; обосновывать и</w:t>
      </w:r>
      <w:r>
        <w:rPr>
          <w:spacing w:val="29"/>
        </w:rPr>
        <w:t xml:space="preserve"> </w:t>
      </w:r>
      <w:r>
        <w:t>доказывать</w:t>
      </w:r>
      <w:r>
        <w:rPr>
          <w:spacing w:val="29"/>
        </w:rPr>
        <w:t xml:space="preserve"> </w:t>
      </w:r>
      <w:r>
        <w:t>важность</w:t>
      </w:r>
      <w:r>
        <w:rPr>
          <w:spacing w:val="29"/>
        </w:rPr>
        <w:t xml:space="preserve"> </w:t>
      </w:r>
      <w:r>
        <w:t>изобразительного</w:t>
      </w:r>
      <w:r>
        <w:rPr>
          <w:spacing w:val="30"/>
        </w:rPr>
        <w:t xml:space="preserve"> </w:t>
      </w:r>
      <w:r>
        <w:t>искусства</w:t>
      </w:r>
      <w:r>
        <w:rPr>
          <w:spacing w:val="30"/>
        </w:rPr>
        <w:t xml:space="preserve"> </w:t>
      </w:r>
      <w:r>
        <w:t>как культурного</w:t>
      </w:r>
      <w:r>
        <w:rPr>
          <w:spacing w:val="30"/>
        </w:rPr>
        <w:t xml:space="preserve"> </w:t>
      </w:r>
      <w:r>
        <w:t>явления,</w:t>
      </w:r>
      <w:r>
        <w:rPr>
          <w:spacing w:val="29"/>
        </w:rPr>
        <w:t xml:space="preserve"> </w:t>
      </w:r>
      <w:r>
        <w:t>как формы</w:t>
      </w:r>
      <w:r>
        <w:rPr>
          <w:spacing w:val="-5"/>
        </w:rPr>
        <w:t xml:space="preserve"> </w:t>
      </w:r>
      <w:r>
        <w:t>трансляции</w:t>
      </w:r>
      <w:r>
        <w:rPr>
          <w:spacing w:val="-6"/>
        </w:rPr>
        <w:t xml:space="preserve"> </w:t>
      </w:r>
      <w:r>
        <w:t>культурных</w:t>
      </w:r>
      <w:r>
        <w:rPr>
          <w:spacing w:val="-2"/>
        </w:rPr>
        <w:t xml:space="preserve"> </w:t>
      </w:r>
      <w:r>
        <w:t>ценностей;</w:t>
      </w:r>
      <w:r>
        <w:rPr>
          <w:spacing w:val="-1"/>
        </w:rPr>
        <w:t xml:space="preserve"> </w:t>
      </w:r>
      <w:r>
        <w:t>находить</w:t>
      </w:r>
      <w:r>
        <w:rPr>
          <w:spacing w:val="-3"/>
        </w:rPr>
        <w:t xml:space="preserve"> </w:t>
      </w:r>
      <w:r>
        <w:t>и</w:t>
      </w:r>
      <w:r>
        <w:rPr>
          <w:spacing w:val="-6"/>
        </w:rPr>
        <w:t xml:space="preserve"> </w:t>
      </w:r>
      <w:r>
        <w:t>обозначать</w:t>
      </w:r>
      <w:r>
        <w:rPr>
          <w:spacing w:val="-5"/>
        </w:rPr>
        <w:t xml:space="preserve"> </w:t>
      </w:r>
      <w:r>
        <w:t>средства</w:t>
      </w:r>
      <w:r>
        <w:rPr>
          <w:spacing w:val="-7"/>
        </w:rPr>
        <w:t xml:space="preserve"> </w:t>
      </w:r>
      <w:r>
        <w:t>выражения</w:t>
      </w:r>
      <w:r>
        <w:rPr>
          <w:spacing w:val="-5"/>
        </w:rPr>
        <w:t xml:space="preserve"> </w:t>
      </w:r>
      <w:r>
        <w:t xml:space="preserve">морального и нравственного смысла изобразительного искусства; знать основные темы изобразительного </w:t>
      </w:r>
      <w:proofErr w:type="spellStart"/>
      <w:r>
        <w:t>ис</w:t>
      </w:r>
      <w:proofErr w:type="spellEnd"/>
      <w:r>
        <w:t>-</w:t>
      </w:r>
    </w:p>
    <w:p w14:paraId="13DA53E8" w14:textId="77777777" w:rsidR="00A43DD8" w:rsidRDefault="00983492">
      <w:pPr>
        <w:pStyle w:val="a3"/>
        <w:spacing w:before="2"/>
        <w:ind w:firstLine="0"/>
      </w:pPr>
      <w:proofErr w:type="spellStart"/>
      <w:r>
        <w:t>кусства</w:t>
      </w:r>
      <w:proofErr w:type="spellEnd"/>
      <w:r>
        <w:rPr>
          <w:spacing w:val="-13"/>
        </w:rPr>
        <w:t xml:space="preserve"> </w:t>
      </w:r>
      <w:r>
        <w:t>народов</w:t>
      </w:r>
      <w:r>
        <w:rPr>
          <w:spacing w:val="-13"/>
        </w:rPr>
        <w:t xml:space="preserve"> </w:t>
      </w:r>
      <w:r>
        <w:rPr>
          <w:spacing w:val="-2"/>
        </w:rPr>
        <w:t>России.</w:t>
      </w:r>
    </w:p>
    <w:p w14:paraId="39D195C4" w14:textId="77777777" w:rsidR="00A43DD8" w:rsidRDefault="00983492">
      <w:pPr>
        <w:pStyle w:val="a3"/>
        <w:spacing w:before="2" w:line="251" w:lineRule="exact"/>
        <w:ind w:left="993" w:firstLine="0"/>
      </w:pPr>
      <w:r>
        <w:t>Тема</w:t>
      </w:r>
      <w:r>
        <w:rPr>
          <w:spacing w:val="-11"/>
        </w:rPr>
        <w:t xml:space="preserve"> </w:t>
      </w:r>
      <w:r>
        <w:t>29.</w:t>
      </w:r>
      <w:r>
        <w:rPr>
          <w:spacing w:val="-8"/>
        </w:rPr>
        <w:t xml:space="preserve"> </w:t>
      </w:r>
      <w:r>
        <w:t>Фольклор</w:t>
      </w:r>
      <w:r>
        <w:rPr>
          <w:spacing w:val="-7"/>
        </w:rPr>
        <w:t xml:space="preserve"> </w:t>
      </w:r>
      <w:r>
        <w:t>и</w:t>
      </w:r>
      <w:r>
        <w:rPr>
          <w:spacing w:val="-10"/>
        </w:rPr>
        <w:t xml:space="preserve"> </w:t>
      </w:r>
      <w:r>
        <w:t>литература</w:t>
      </w:r>
      <w:r>
        <w:rPr>
          <w:spacing w:val="-5"/>
        </w:rPr>
        <w:t xml:space="preserve"> </w:t>
      </w:r>
      <w:r>
        <w:t>народов</w:t>
      </w:r>
      <w:r>
        <w:rPr>
          <w:spacing w:val="-9"/>
        </w:rPr>
        <w:t xml:space="preserve"> </w:t>
      </w:r>
      <w:r>
        <w:rPr>
          <w:spacing w:val="-2"/>
        </w:rPr>
        <w:t>России.</w:t>
      </w:r>
    </w:p>
    <w:p w14:paraId="386B59AB" w14:textId="77777777" w:rsidR="00A43DD8" w:rsidRDefault="00983492">
      <w:pPr>
        <w:pStyle w:val="a3"/>
        <w:ind w:right="268"/>
      </w:pPr>
      <w:r>
        <w:t>Знать и понимать, что такое пословицы и поговорки, обосновывать важность и нужность этих</w:t>
      </w:r>
      <w:r>
        <w:rPr>
          <w:spacing w:val="-4"/>
        </w:rPr>
        <w:t xml:space="preserve"> </w:t>
      </w:r>
      <w:r>
        <w:t>языковых</w:t>
      </w:r>
      <w:r>
        <w:rPr>
          <w:spacing w:val="-3"/>
        </w:rPr>
        <w:t xml:space="preserve"> </w:t>
      </w:r>
      <w:r>
        <w:t>выразительных</w:t>
      </w:r>
      <w:r>
        <w:rPr>
          <w:spacing w:val="-3"/>
        </w:rPr>
        <w:t xml:space="preserve"> </w:t>
      </w:r>
      <w:r>
        <w:t>средств; понимать</w:t>
      </w:r>
      <w:r>
        <w:rPr>
          <w:spacing w:val="-6"/>
        </w:rPr>
        <w:t xml:space="preserve"> </w:t>
      </w:r>
      <w:r>
        <w:t>и</w:t>
      </w:r>
      <w:r>
        <w:rPr>
          <w:spacing w:val="-9"/>
        </w:rPr>
        <w:t xml:space="preserve"> </w:t>
      </w:r>
      <w:r>
        <w:t>объяснять,</w:t>
      </w:r>
      <w:r>
        <w:rPr>
          <w:spacing w:val="-3"/>
        </w:rPr>
        <w:t xml:space="preserve"> </w:t>
      </w:r>
      <w:r>
        <w:t>что</w:t>
      </w:r>
      <w:r>
        <w:rPr>
          <w:spacing w:val="-4"/>
        </w:rPr>
        <w:t xml:space="preserve"> </w:t>
      </w:r>
      <w:r>
        <w:t>такое</w:t>
      </w:r>
      <w:r>
        <w:rPr>
          <w:spacing w:val="-6"/>
        </w:rPr>
        <w:t xml:space="preserve"> </w:t>
      </w:r>
      <w:r>
        <w:t>эпос,</w:t>
      </w:r>
      <w:r>
        <w:rPr>
          <w:spacing w:val="-4"/>
        </w:rPr>
        <w:t xml:space="preserve"> </w:t>
      </w:r>
      <w:r>
        <w:t>миф,</w:t>
      </w:r>
      <w:r>
        <w:rPr>
          <w:spacing w:val="-6"/>
        </w:rPr>
        <w:t xml:space="preserve"> </w:t>
      </w:r>
      <w:r>
        <w:t>сказка,</w:t>
      </w:r>
      <w:r>
        <w:rPr>
          <w:spacing w:val="-6"/>
        </w:rPr>
        <w:t xml:space="preserve"> </w:t>
      </w:r>
      <w:r>
        <w:t xml:space="preserve">былина, песня; воспринимать и объяснять на примерах важность понимания фольклора как отражения </w:t>
      </w:r>
      <w:proofErr w:type="spellStart"/>
      <w:r>
        <w:t>ис</w:t>
      </w:r>
      <w:proofErr w:type="spellEnd"/>
      <w:r>
        <w:t>- тории народа</w:t>
      </w:r>
      <w:r>
        <w:rPr>
          <w:spacing w:val="-1"/>
        </w:rPr>
        <w:t xml:space="preserve"> </w:t>
      </w:r>
      <w:r>
        <w:t>и</w:t>
      </w:r>
      <w:r>
        <w:rPr>
          <w:spacing w:val="-8"/>
        </w:rPr>
        <w:t xml:space="preserve"> </w:t>
      </w:r>
      <w:r>
        <w:t>его</w:t>
      </w:r>
      <w:r>
        <w:rPr>
          <w:spacing w:val="-1"/>
        </w:rPr>
        <w:t xml:space="preserve"> </w:t>
      </w:r>
      <w:r>
        <w:t>ценностей, морали</w:t>
      </w:r>
      <w:r>
        <w:rPr>
          <w:spacing w:val="-2"/>
        </w:rPr>
        <w:t xml:space="preserve"> </w:t>
      </w:r>
      <w:r>
        <w:t>и</w:t>
      </w:r>
      <w:r>
        <w:rPr>
          <w:spacing w:val="-7"/>
        </w:rPr>
        <w:t xml:space="preserve"> </w:t>
      </w:r>
      <w:r>
        <w:t>нравственности; знать,</w:t>
      </w:r>
      <w:r>
        <w:rPr>
          <w:spacing w:val="-2"/>
        </w:rPr>
        <w:t xml:space="preserve"> </w:t>
      </w:r>
      <w:r>
        <w:t>что такое национальная</w:t>
      </w:r>
      <w:r>
        <w:rPr>
          <w:spacing w:val="-8"/>
        </w:rPr>
        <w:t xml:space="preserve"> </w:t>
      </w:r>
      <w:r>
        <w:t xml:space="preserve">литература и каковы </w:t>
      </w:r>
      <w:proofErr w:type="spellStart"/>
      <w:r>
        <w:t>еѐ</w:t>
      </w:r>
      <w:proofErr w:type="spellEnd"/>
      <w:r>
        <w:t xml:space="preserve"> выразительные средства; оценивать морально-нравственный потенциал национальной </w:t>
      </w:r>
      <w:r>
        <w:rPr>
          <w:spacing w:val="-2"/>
        </w:rPr>
        <w:t>литературы.</w:t>
      </w:r>
    </w:p>
    <w:p w14:paraId="095BCA51" w14:textId="77777777" w:rsidR="00A43DD8" w:rsidRDefault="00983492">
      <w:pPr>
        <w:pStyle w:val="a3"/>
        <w:spacing w:before="2" w:line="251" w:lineRule="exact"/>
        <w:ind w:left="993" w:firstLine="0"/>
      </w:pPr>
      <w:r>
        <w:t>Тема</w:t>
      </w:r>
      <w:r>
        <w:rPr>
          <w:spacing w:val="-10"/>
        </w:rPr>
        <w:t xml:space="preserve"> </w:t>
      </w:r>
      <w:r>
        <w:t>30.</w:t>
      </w:r>
      <w:r>
        <w:rPr>
          <w:spacing w:val="-12"/>
        </w:rPr>
        <w:t xml:space="preserve"> </w:t>
      </w:r>
      <w:r>
        <w:t>Бытовые</w:t>
      </w:r>
      <w:r>
        <w:rPr>
          <w:spacing w:val="-11"/>
        </w:rPr>
        <w:t xml:space="preserve"> </w:t>
      </w:r>
      <w:r>
        <w:t>традиции</w:t>
      </w:r>
      <w:r>
        <w:rPr>
          <w:spacing w:val="-11"/>
        </w:rPr>
        <w:t xml:space="preserve"> </w:t>
      </w:r>
      <w:r>
        <w:t>народов</w:t>
      </w:r>
      <w:r>
        <w:rPr>
          <w:spacing w:val="-10"/>
        </w:rPr>
        <w:t xml:space="preserve"> </w:t>
      </w:r>
      <w:r>
        <w:t>России:</w:t>
      </w:r>
      <w:r>
        <w:rPr>
          <w:spacing w:val="-9"/>
        </w:rPr>
        <w:t xml:space="preserve"> </w:t>
      </w:r>
      <w:r>
        <w:t>пища,</w:t>
      </w:r>
      <w:r>
        <w:rPr>
          <w:spacing w:val="-14"/>
        </w:rPr>
        <w:t xml:space="preserve"> </w:t>
      </w:r>
      <w:r>
        <w:t>одежда,</w:t>
      </w:r>
      <w:r>
        <w:rPr>
          <w:spacing w:val="-10"/>
        </w:rPr>
        <w:t xml:space="preserve"> </w:t>
      </w:r>
      <w:r>
        <w:rPr>
          <w:spacing w:val="-4"/>
        </w:rPr>
        <w:t>дом.</w:t>
      </w:r>
    </w:p>
    <w:p w14:paraId="216D4D0F" w14:textId="77777777" w:rsidR="00A43DD8" w:rsidRDefault="00983492">
      <w:pPr>
        <w:pStyle w:val="a3"/>
        <w:ind w:right="271"/>
      </w:pPr>
      <w:r>
        <w:t>Знать и уметь объяснить взаимосвязь между бытом и природными условиями проживания народа</w:t>
      </w:r>
      <w:r>
        <w:rPr>
          <w:spacing w:val="-11"/>
        </w:rPr>
        <w:t xml:space="preserve"> </w:t>
      </w:r>
      <w:r>
        <w:t>на</w:t>
      </w:r>
      <w:r>
        <w:rPr>
          <w:spacing w:val="-12"/>
        </w:rPr>
        <w:t xml:space="preserve"> </w:t>
      </w:r>
      <w:r>
        <w:t>примерах</w:t>
      </w:r>
      <w:r>
        <w:rPr>
          <w:spacing w:val="-11"/>
        </w:rPr>
        <w:t xml:space="preserve"> </w:t>
      </w:r>
      <w:r>
        <w:t>из</w:t>
      </w:r>
      <w:r>
        <w:rPr>
          <w:spacing w:val="-13"/>
        </w:rPr>
        <w:t xml:space="preserve"> </w:t>
      </w:r>
      <w:r>
        <w:t>истории</w:t>
      </w:r>
      <w:r>
        <w:rPr>
          <w:spacing w:val="-12"/>
        </w:rPr>
        <w:t xml:space="preserve"> </w:t>
      </w:r>
      <w:r>
        <w:t>и</w:t>
      </w:r>
      <w:r>
        <w:rPr>
          <w:spacing w:val="-12"/>
        </w:rPr>
        <w:t xml:space="preserve"> </w:t>
      </w:r>
      <w:r>
        <w:t>культуры</w:t>
      </w:r>
      <w:r>
        <w:rPr>
          <w:spacing w:val="-11"/>
        </w:rPr>
        <w:t xml:space="preserve"> </w:t>
      </w:r>
      <w:r>
        <w:t>своего</w:t>
      </w:r>
      <w:r>
        <w:rPr>
          <w:spacing w:val="-12"/>
        </w:rPr>
        <w:t xml:space="preserve"> </w:t>
      </w:r>
      <w:r>
        <w:t>региона;</w:t>
      </w:r>
      <w:r>
        <w:rPr>
          <w:spacing w:val="-8"/>
        </w:rPr>
        <w:t xml:space="preserve"> </w:t>
      </w:r>
      <w:r>
        <w:t>уметь</w:t>
      </w:r>
      <w:r>
        <w:rPr>
          <w:spacing w:val="-11"/>
        </w:rPr>
        <w:t xml:space="preserve"> </w:t>
      </w:r>
      <w:r>
        <w:t>доказывать</w:t>
      </w:r>
      <w:r>
        <w:rPr>
          <w:spacing w:val="-11"/>
        </w:rPr>
        <w:t xml:space="preserve"> </w:t>
      </w:r>
      <w:r>
        <w:t>и</w:t>
      </w:r>
      <w:r>
        <w:rPr>
          <w:spacing w:val="-12"/>
        </w:rPr>
        <w:t xml:space="preserve"> </w:t>
      </w:r>
      <w:r>
        <w:t>отстаивать</w:t>
      </w:r>
      <w:r>
        <w:rPr>
          <w:spacing w:val="-11"/>
        </w:rPr>
        <w:t xml:space="preserve"> </w:t>
      </w:r>
      <w:r>
        <w:t xml:space="preserve">важность сохранения и развития культурных, духовно-нравственных, семейных и этнических традиций, многообразия культур; 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w:t>
      </w:r>
      <w:proofErr w:type="spellStart"/>
      <w:r>
        <w:t>учѐтом</w:t>
      </w:r>
      <w:proofErr w:type="spellEnd"/>
      <w:r>
        <w:t xml:space="preserve"> их возрастных особенностей); понимать и уметь показывать на примерах</w:t>
      </w:r>
      <w:r>
        <w:rPr>
          <w:spacing w:val="-14"/>
        </w:rPr>
        <w:t xml:space="preserve"> </w:t>
      </w:r>
      <w:r>
        <w:t>значение</w:t>
      </w:r>
      <w:r>
        <w:rPr>
          <w:spacing w:val="-9"/>
        </w:rPr>
        <w:t xml:space="preserve"> </w:t>
      </w:r>
      <w:r>
        <w:t>таких</w:t>
      </w:r>
      <w:r>
        <w:rPr>
          <w:spacing w:val="-14"/>
        </w:rPr>
        <w:t xml:space="preserve"> </w:t>
      </w:r>
      <w:r>
        <w:t>ценностей,</w:t>
      </w:r>
      <w:r>
        <w:rPr>
          <w:spacing w:val="-10"/>
        </w:rPr>
        <w:t xml:space="preserve"> </w:t>
      </w:r>
      <w:r>
        <w:t>как</w:t>
      </w:r>
      <w:r>
        <w:rPr>
          <w:spacing w:val="-9"/>
        </w:rPr>
        <w:t xml:space="preserve"> </w:t>
      </w:r>
      <w:r>
        <w:t>взаимопомощь,</w:t>
      </w:r>
      <w:r>
        <w:rPr>
          <w:spacing w:val="-10"/>
        </w:rPr>
        <w:t xml:space="preserve"> </w:t>
      </w:r>
      <w:r>
        <w:t>сострадание,</w:t>
      </w:r>
      <w:r>
        <w:rPr>
          <w:spacing w:val="-9"/>
        </w:rPr>
        <w:t xml:space="preserve"> </w:t>
      </w:r>
      <w:r>
        <w:t>милосердие,</w:t>
      </w:r>
      <w:r>
        <w:rPr>
          <w:spacing w:val="-12"/>
        </w:rPr>
        <w:t xml:space="preserve"> </w:t>
      </w:r>
      <w:r>
        <w:t>любовь,</w:t>
      </w:r>
      <w:r>
        <w:rPr>
          <w:spacing w:val="-10"/>
        </w:rPr>
        <w:t xml:space="preserve"> </w:t>
      </w:r>
      <w:r>
        <w:t>дружба, коллективизм, патриотизм, любовь к близким через бытовые традиции народов своего края.</w:t>
      </w:r>
    </w:p>
    <w:p w14:paraId="793204CC" w14:textId="77777777" w:rsidR="00A43DD8" w:rsidRDefault="00983492">
      <w:pPr>
        <w:pStyle w:val="a3"/>
        <w:spacing w:line="251" w:lineRule="exact"/>
        <w:ind w:left="993" w:firstLine="0"/>
      </w:pPr>
      <w:r>
        <w:t>Тема</w:t>
      </w:r>
      <w:r>
        <w:rPr>
          <w:spacing w:val="-9"/>
        </w:rPr>
        <w:t xml:space="preserve"> </w:t>
      </w:r>
      <w:r>
        <w:t>31.</w:t>
      </w:r>
      <w:r>
        <w:rPr>
          <w:spacing w:val="-9"/>
        </w:rPr>
        <w:t xml:space="preserve"> </w:t>
      </w:r>
      <w:r>
        <w:t>Культурная</w:t>
      </w:r>
      <w:r>
        <w:rPr>
          <w:spacing w:val="-9"/>
        </w:rPr>
        <w:t xml:space="preserve"> </w:t>
      </w:r>
      <w:r>
        <w:t>карта</w:t>
      </w:r>
      <w:r>
        <w:rPr>
          <w:spacing w:val="-9"/>
        </w:rPr>
        <w:t xml:space="preserve"> </w:t>
      </w:r>
      <w:r>
        <w:t>России</w:t>
      </w:r>
      <w:r>
        <w:rPr>
          <w:spacing w:val="-12"/>
        </w:rPr>
        <w:t xml:space="preserve"> </w:t>
      </w:r>
      <w:r>
        <w:t>(практическое</w:t>
      </w:r>
      <w:r>
        <w:rPr>
          <w:spacing w:val="-7"/>
        </w:rPr>
        <w:t xml:space="preserve"> </w:t>
      </w:r>
      <w:r>
        <w:rPr>
          <w:spacing w:val="-2"/>
        </w:rPr>
        <w:t>занятие).</w:t>
      </w:r>
    </w:p>
    <w:p w14:paraId="0EEF09D6" w14:textId="77777777" w:rsidR="00A43DD8" w:rsidRDefault="00983492">
      <w:pPr>
        <w:pStyle w:val="a3"/>
        <w:ind w:right="272"/>
      </w:pPr>
      <w:r>
        <w:t>Знать и уметь объяснить отличия культурной географии от физической и политической географии; понимать, что такое культурная карта народов России; описывать отдельные области культурной карты в соответствии с их особенностями.</w:t>
      </w:r>
    </w:p>
    <w:p w14:paraId="035916CF" w14:textId="77777777" w:rsidR="00A43DD8" w:rsidRDefault="00983492">
      <w:pPr>
        <w:pStyle w:val="a3"/>
        <w:spacing w:line="252" w:lineRule="exact"/>
        <w:ind w:left="993" w:firstLine="0"/>
      </w:pPr>
      <w:r>
        <w:t>Тема</w:t>
      </w:r>
      <w:r>
        <w:rPr>
          <w:spacing w:val="-9"/>
        </w:rPr>
        <w:t xml:space="preserve"> </w:t>
      </w:r>
      <w:r>
        <w:t>32.</w:t>
      </w:r>
      <w:r>
        <w:rPr>
          <w:spacing w:val="-6"/>
        </w:rPr>
        <w:t xml:space="preserve"> </w:t>
      </w:r>
      <w:r>
        <w:t>Единство</w:t>
      </w:r>
      <w:r>
        <w:rPr>
          <w:spacing w:val="-6"/>
        </w:rPr>
        <w:t xml:space="preserve"> </w:t>
      </w:r>
      <w:r>
        <w:t>страны</w:t>
      </w:r>
      <w:r>
        <w:rPr>
          <w:spacing w:val="-8"/>
        </w:rPr>
        <w:t xml:space="preserve"> </w:t>
      </w:r>
      <w:r>
        <w:t>–</w:t>
      </w:r>
      <w:r>
        <w:rPr>
          <w:spacing w:val="-7"/>
        </w:rPr>
        <w:t xml:space="preserve"> </w:t>
      </w:r>
      <w:r>
        <w:t>залог</w:t>
      </w:r>
      <w:r>
        <w:rPr>
          <w:spacing w:val="-6"/>
        </w:rPr>
        <w:t xml:space="preserve"> </w:t>
      </w:r>
      <w:r>
        <w:t>будущего</w:t>
      </w:r>
      <w:r>
        <w:rPr>
          <w:spacing w:val="-5"/>
        </w:rPr>
        <w:t xml:space="preserve"> </w:t>
      </w:r>
      <w:r>
        <w:rPr>
          <w:spacing w:val="-2"/>
        </w:rPr>
        <w:t>России.</w:t>
      </w:r>
    </w:p>
    <w:p w14:paraId="0BCCC24B" w14:textId="77777777" w:rsidR="00A43DD8" w:rsidRDefault="00983492">
      <w:pPr>
        <w:pStyle w:val="a3"/>
        <w:ind w:right="265"/>
      </w:pPr>
      <w:r>
        <w:t xml:space="preserve">Знать и уметь объяснить значение и роль общих элементов в культуре народов России для обоснования </w:t>
      </w:r>
      <w:proofErr w:type="spellStart"/>
      <w:r>
        <w:t>еѐ</w:t>
      </w:r>
      <w:proofErr w:type="spellEnd"/>
      <w:r>
        <w:t xml:space="preserve"> территориального, политического и экономического единства; понимать и </w:t>
      </w:r>
      <w:proofErr w:type="gramStart"/>
      <w:r>
        <w:t xml:space="preserve">дока- </w:t>
      </w:r>
      <w:proofErr w:type="spellStart"/>
      <w:r>
        <w:t>зывать</w:t>
      </w:r>
      <w:proofErr w:type="spellEnd"/>
      <w:proofErr w:type="gramEnd"/>
      <w:r>
        <w:t xml:space="preserve"> важность и преимущества этого единства перед требованиями национального </w:t>
      </w:r>
      <w:proofErr w:type="spellStart"/>
      <w:r>
        <w:t>самоопреде</w:t>
      </w:r>
      <w:proofErr w:type="spellEnd"/>
      <w:r>
        <w:t xml:space="preserve">- </w:t>
      </w:r>
      <w:proofErr w:type="spellStart"/>
      <w:r>
        <w:t>ления</w:t>
      </w:r>
      <w:proofErr w:type="spellEnd"/>
      <w:r>
        <w:t xml:space="preserve"> отдельных этносов.</w:t>
      </w:r>
    </w:p>
    <w:p w14:paraId="49466879" w14:textId="77777777" w:rsidR="00A43DD8" w:rsidRDefault="00983492">
      <w:pPr>
        <w:spacing w:before="1"/>
        <w:ind w:left="285" w:right="271" w:firstLine="707"/>
        <w:jc w:val="both"/>
      </w:pPr>
      <w:r>
        <w:rPr>
          <w:b/>
        </w:rPr>
        <w:t>К</w:t>
      </w:r>
      <w:r>
        <w:rPr>
          <w:b/>
          <w:spacing w:val="-7"/>
        </w:rPr>
        <w:t xml:space="preserve"> </w:t>
      </w:r>
      <w:r>
        <w:rPr>
          <w:b/>
        </w:rPr>
        <w:t>концу</w:t>
      </w:r>
      <w:r>
        <w:rPr>
          <w:b/>
          <w:spacing w:val="-13"/>
        </w:rPr>
        <w:t xml:space="preserve"> </w:t>
      </w:r>
      <w:r>
        <w:rPr>
          <w:b/>
        </w:rPr>
        <w:t>обучения</w:t>
      </w:r>
      <w:r>
        <w:rPr>
          <w:b/>
          <w:spacing w:val="-12"/>
        </w:rPr>
        <w:t xml:space="preserve"> </w:t>
      </w:r>
      <w:r>
        <w:rPr>
          <w:b/>
        </w:rPr>
        <w:t>в</w:t>
      </w:r>
      <w:r>
        <w:rPr>
          <w:b/>
          <w:spacing w:val="-7"/>
        </w:rPr>
        <w:t xml:space="preserve"> </w:t>
      </w:r>
      <w:r>
        <w:rPr>
          <w:b/>
        </w:rPr>
        <w:t>6</w:t>
      </w:r>
      <w:r>
        <w:rPr>
          <w:b/>
          <w:spacing w:val="-10"/>
        </w:rPr>
        <w:t xml:space="preserve"> </w:t>
      </w:r>
      <w:r>
        <w:rPr>
          <w:b/>
        </w:rPr>
        <w:t>классе</w:t>
      </w:r>
      <w:r>
        <w:rPr>
          <w:b/>
          <w:spacing w:val="-10"/>
        </w:rPr>
        <w:t xml:space="preserve"> </w:t>
      </w:r>
      <w:r>
        <w:t>обучающийся</w:t>
      </w:r>
      <w:r>
        <w:rPr>
          <w:spacing w:val="-10"/>
        </w:rPr>
        <w:t xml:space="preserve"> </w:t>
      </w:r>
      <w:r>
        <w:t>получит</w:t>
      </w:r>
      <w:r>
        <w:rPr>
          <w:spacing w:val="-14"/>
        </w:rPr>
        <w:t xml:space="preserve"> </w:t>
      </w:r>
      <w:r>
        <w:t>следующие</w:t>
      </w:r>
      <w:r>
        <w:rPr>
          <w:spacing w:val="-9"/>
        </w:rPr>
        <w:t xml:space="preserve"> </w:t>
      </w:r>
      <w:r>
        <w:t>предметные</w:t>
      </w:r>
      <w:r>
        <w:rPr>
          <w:spacing w:val="-10"/>
        </w:rPr>
        <w:t xml:space="preserve"> </w:t>
      </w:r>
      <w:r>
        <w:t>результаты</w:t>
      </w:r>
      <w:r>
        <w:rPr>
          <w:spacing w:val="-12"/>
        </w:rPr>
        <w:t xml:space="preserve"> </w:t>
      </w:r>
      <w:r>
        <w:t>по отдельным темам программы по ОДНКНР.</w:t>
      </w:r>
    </w:p>
    <w:p w14:paraId="2D22D0C3" w14:textId="77777777" w:rsidR="00A43DD8" w:rsidRDefault="00983492">
      <w:pPr>
        <w:pStyle w:val="a3"/>
        <w:spacing w:before="1"/>
        <w:ind w:left="993" w:right="3981" w:firstLine="0"/>
      </w:pPr>
      <w:r>
        <w:t>Тематический</w:t>
      </w:r>
      <w:r>
        <w:rPr>
          <w:spacing w:val="-11"/>
        </w:rPr>
        <w:t xml:space="preserve"> </w:t>
      </w:r>
      <w:r>
        <w:t>блок</w:t>
      </w:r>
      <w:r>
        <w:rPr>
          <w:spacing w:val="-6"/>
        </w:rPr>
        <w:t xml:space="preserve"> </w:t>
      </w:r>
      <w:r>
        <w:t>1.</w:t>
      </w:r>
      <w:r>
        <w:rPr>
          <w:spacing w:val="-5"/>
        </w:rPr>
        <w:t xml:space="preserve"> </w:t>
      </w:r>
      <w:r>
        <w:t>«Культура</w:t>
      </w:r>
      <w:r>
        <w:rPr>
          <w:spacing w:val="-4"/>
        </w:rPr>
        <w:t xml:space="preserve"> </w:t>
      </w:r>
      <w:r>
        <w:t>как</w:t>
      </w:r>
      <w:r>
        <w:rPr>
          <w:spacing w:val="-4"/>
        </w:rPr>
        <w:t xml:space="preserve"> </w:t>
      </w:r>
      <w:r>
        <w:t>социальность». Тема 1. Мир культуры: его структура.</w:t>
      </w:r>
    </w:p>
    <w:p w14:paraId="2BAF8469" w14:textId="77777777" w:rsidR="00A43DD8" w:rsidRDefault="00983492">
      <w:pPr>
        <w:pStyle w:val="a3"/>
        <w:ind w:right="268"/>
      </w:pPr>
      <w:r>
        <w:t xml:space="preserve">Знать и уметь объяснить структуру культуры как социального явления; понимать </w:t>
      </w:r>
      <w:proofErr w:type="spellStart"/>
      <w:r>
        <w:t>специ</w:t>
      </w:r>
      <w:proofErr w:type="spellEnd"/>
      <w:r>
        <w:t xml:space="preserve">- </w:t>
      </w:r>
      <w:proofErr w:type="spellStart"/>
      <w:r>
        <w:t>фику</w:t>
      </w:r>
      <w:proofErr w:type="spellEnd"/>
      <w:r>
        <w:t xml:space="preserve"> социальных явлений, их ключевые отличия от природных явлений; уметь доказывать связь между</w:t>
      </w:r>
      <w:r>
        <w:rPr>
          <w:spacing w:val="-11"/>
        </w:rPr>
        <w:t xml:space="preserve"> </w:t>
      </w:r>
      <w:r>
        <w:t>этапом</w:t>
      </w:r>
      <w:r>
        <w:rPr>
          <w:spacing w:val="-13"/>
        </w:rPr>
        <w:t xml:space="preserve"> </w:t>
      </w:r>
      <w:r>
        <w:t>развития</w:t>
      </w:r>
      <w:r>
        <w:rPr>
          <w:spacing w:val="-10"/>
        </w:rPr>
        <w:t xml:space="preserve"> </w:t>
      </w:r>
      <w:r>
        <w:t>материальной</w:t>
      </w:r>
      <w:r>
        <w:rPr>
          <w:spacing w:val="-10"/>
        </w:rPr>
        <w:t xml:space="preserve"> </w:t>
      </w:r>
      <w:r>
        <w:t>культуры</w:t>
      </w:r>
      <w:r>
        <w:rPr>
          <w:spacing w:val="-8"/>
        </w:rPr>
        <w:t xml:space="preserve"> </w:t>
      </w:r>
      <w:r>
        <w:t>и</w:t>
      </w:r>
      <w:r>
        <w:rPr>
          <w:spacing w:val="-10"/>
        </w:rPr>
        <w:t xml:space="preserve"> </w:t>
      </w:r>
      <w:r>
        <w:t>социальной</w:t>
      </w:r>
      <w:r>
        <w:rPr>
          <w:spacing w:val="-13"/>
        </w:rPr>
        <w:t xml:space="preserve"> </w:t>
      </w:r>
      <w:r>
        <w:t>структурой</w:t>
      </w:r>
      <w:r>
        <w:rPr>
          <w:spacing w:val="-9"/>
        </w:rPr>
        <w:t xml:space="preserve"> </w:t>
      </w:r>
      <w:r>
        <w:t>общества,</w:t>
      </w:r>
      <w:r>
        <w:rPr>
          <w:spacing w:val="-9"/>
        </w:rPr>
        <w:t xml:space="preserve"> </w:t>
      </w:r>
      <w:r>
        <w:t>их</w:t>
      </w:r>
      <w:r>
        <w:rPr>
          <w:spacing w:val="-9"/>
        </w:rPr>
        <w:t xml:space="preserve"> </w:t>
      </w:r>
      <w:r>
        <w:t>взаимосвязь с духовно-нравственным состоянием общества; понимать зависимость социальных процессов от культурно-исторических процессов; уметь объяснить взаимосвязь между научно-техническим прогрессом и этапами развития социума.</w:t>
      </w:r>
    </w:p>
    <w:p w14:paraId="07777322" w14:textId="77777777" w:rsidR="00A43DD8" w:rsidRDefault="00983492">
      <w:pPr>
        <w:pStyle w:val="a3"/>
        <w:spacing w:line="252" w:lineRule="exact"/>
        <w:ind w:left="993" w:firstLine="0"/>
      </w:pPr>
      <w:r>
        <w:t>Тема</w:t>
      </w:r>
      <w:r>
        <w:rPr>
          <w:spacing w:val="-10"/>
        </w:rPr>
        <w:t xml:space="preserve"> </w:t>
      </w:r>
      <w:r>
        <w:t>2.</w:t>
      </w:r>
      <w:r>
        <w:rPr>
          <w:spacing w:val="-10"/>
        </w:rPr>
        <w:t xml:space="preserve"> </w:t>
      </w:r>
      <w:r>
        <w:t>Культура</w:t>
      </w:r>
      <w:r>
        <w:rPr>
          <w:spacing w:val="-9"/>
        </w:rPr>
        <w:t xml:space="preserve"> </w:t>
      </w:r>
      <w:r>
        <w:t>России:</w:t>
      </w:r>
      <w:r>
        <w:rPr>
          <w:spacing w:val="-11"/>
        </w:rPr>
        <w:t xml:space="preserve"> </w:t>
      </w:r>
      <w:r>
        <w:t>многообразие</w:t>
      </w:r>
      <w:r>
        <w:rPr>
          <w:spacing w:val="-8"/>
        </w:rPr>
        <w:t xml:space="preserve"> </w:t>
      </w:r>
      <w:r>
        <w:rPr>
          <w:spacing w:val="-2"/>
        </w:rPr>
        <w:t>регионов.</w:t>
      </w:r>
    </w:p>
    <w:p w14:paraId="0C88A1AB" w14:textId="77777777" w:rsidR="00A43DD8" w:rsidRDefault="00A43DD8">
      <w:pPr>
        <w:pStyle w:val="a3"/>
        <w:spacing w:line="252" w:lineRule="exact"/>
        <w:sectPr w:rsidR="00A43DD8">
          <w:pgSz w:w="11920" w:h="16850"/>
          <w:pgMar w:top="1700" w:right="566" w:bottom="780" w:left="1417" w:header="0" w:footer="597" w:gutter="0"/>
          <w:cols w:space="720"/>
        </w:sectPr>
      </w:pPr>
    </w:p>
    <w:p w14:paraId="70AEC714" w14:textId="77777777" w:rsidR="00A43DD8" w:rsidRDefault="00983492">
      <w:pPr>
        <w:pStyle w:val="a3"/>
        <w:spacing w:before="76"/>
        <w:ind w:right="270"/>
      </w:pPr>
      <w:r>
        <w:lastRenderedPageBreak/>
        <w:t xml:space="preserve">Характеризовать административно-территориальное деление России; знать количество ре- </w:t>
      </w:r>
      <w:proofErr w:type="spellStart"/>
      <w:r>
        <w:t>гионов</w:t>
      </w:r>
      <w:proofErr w:type="spellEnd"/>
      <w:r>
        <w:t xml:space="preserve">, различать субъекты и федеральные округа, уметь показать их на административной карте России; понимать и уметь объяснить необходимость федеративного устройства в </w:t>
      </w:r>
      <w:proofErr w:type="spellStart"/>
      <w:r>
        <w:t>полиэтничном</w:t>
      </w:r>
      <w:proofErr w:type="spellEnd"/>
      <w:r>
        <w:t xml:space="preserve"> государстве, важность сохранения исторической памяти отдельных этносов; объяснять принцип равенства</w:t>
      </w:r>
      <w:r>
        <w:rPr>
          <w:spacing w:val="-14"/>
        </w:rPr>
        <w:t xml:space="preserve"> </w:t>
      </w:r>
      <w:r>
        <w:t>прав</w:t>
      </w:r>
      <w:r>
        <w:rPr>
          <w:spacing w:val="-14"/>
        </w:rPr>
        <w:t xml:space="preserve"> </w:t>
      </w:r>
      <w:r>
        <w:t>каждого</w:t>
      </w:r>
      <w:r>
        <w:rPr>
          <w:spacing w:val="-14"/>
        </w:rPr>
        <w:t xml:space="preserve"> </w:t>
      </w:r>
      <w:r>
        <w:t>человека,</w:t>
      </w:r>
      <w:r>
        <w:rPr>
          <w:spacing w:val="-13"/>
        </w:rPr>
        <w:t xml:space="preserve"> </w:t>
      </w:r>
      <w:r>
        <w:t>вне</w:t>
      </w:r>
      <w:r>
        <w:rPr>
          <w:spacing w:val="-14"/>
        </w:rPr>
        <w:t xml:space="preserve"> </w:t>
      </w:r>
      <w:r>
        <w:t>зависимости</w:t>
      </w:r>
      <w:r>
        <w:rPr>
          <w:spacing w:val="-14"/>
        </w:rPr>
        <w:t xml:space="preserve"> </w:t>
      </w:r>
      <w:r>
        <w:t>от</w:t>
      </w:r>
      <w:r>
        <w:rPr>
          <w:spacing w:val="-14"/>
        </w:rPr>
        <w:t xml:space="preserve"> </w:t>
      </w:r>
      <w:r>
        <w:t>его</w:t>
      </w:r>
      <w:r>
        <w:rPr>
          <w:spacing w:val="-13"/>
        </w:rPr>
        <w:t xml:space="preserve"> </w:t>
      </w:r>
      <w:r>
        <w:t>принадлежности</w:t>
      </w:r>
      <w:r>
        <w:rPr>
          <w:spacing w:val="-14"/>
        </w:rPr>
        <w:t xml:space="preserve"> </w:t>
      </w:r>
      <w:r>
        <w:t>к</w:t>
      </w:r>
      <w:r>
        <w:rPr>
          <w:spacing w:val="-14"/>
        </w:rPr>
        <w:t xml:space="preserve"> </w:t>
      </w:r>
      <w:r>
        <w:t>тому</w:t>
      </w:r>
      <w:r>
        <w:rPr>
          <w:spacing w:val="-14"/>
        </w:rPr>
        <w:t xml:space="preserve"> </w:t>
      </w:r>
      <w:r>
        <w:t>или</w:t>
      </w:r>
      <w:r>
        <w:rPr>
          <w:spacing w:val="-13"/>
        </w:rPr>
        <w:t xml:space="preserve"> </w:t>
      </w:r>
      <w:r>
        <w:t>иному</w:t>
      </w:r>
      <w:r>
        <w:rPr>
          <w:spacing w:val="-14"/>
        </w:rPr>
        <w:t xml:space="preserve"> </w:t>
      </w:r>
      <w:r>
        <w:t>народу; понимать ценность многообразия культурных укладов народов Российской Федерации; демонстрировать готовность к сохранению межнационального и межрелигиозного согласия в России;</w:t>
      </w:r>
      <w:r>
        <w:rPr>
          <w:spacing w:val="-4"/>
        </w:rPr>
        <w:t xml:space="preserve"> </w:t>
      </w:r>
      <w:r>
        <w:t>характеризовать</w:t>
      </w:r>
      <w:r>
        <w:rPr>
          <w:spacing w:val="-8"/>
        </w:rPr>
        <w:t xml:space="preserve"> </w:t>
      </w:r>
      <w:r>
        <w:t>духовную</w:t>
      </w:r>
      <w:r>
        <w:rPr>
          <w:spacing w:val="-2"/>
        </w:rPr>
        <w:t xml:space="preserve"> </w:t>
      </w:r>
      <w:r>
        <w:t>культуру</w:t>
      </w:r>
      <w:r>
        <w:rPr>
          <w:spacing w:val="-6"/>
        </w:rPr>
        <w:t xml:space="preserve"> </w:t>
      </w:r>
      <w:r>
        <w:t>всех</w:t>
      </w:r>
      <w:r>
        <w:rPr>
          <w:spacing w:val="-2"/>
        </w:rPr>
        <w:t xml:space="preserve"> </w:t>
      </w:r>
      <w:r>
        <w:t>народов</w:t>
      </w:r>
      <w:r>
        <w:rPr>
          <w:spacing w:val="-5"/>
        </w:rPr>
        <w:t xml:space="preserve"> </w:t>
      </w:r>
      <w:r>
        <w:t>России</w:t>
      </w:r>
      <w:r>
        <w:rPr>
          <w:spacing w:val="-5"/>
        </w:rPr>
        <w:t xml:space="preserve"> </w:t>
      </w:r>
      <w:r>
        <w:t>как</w:t>
      </w:r>
      <w:r>
        <w:rPr>
          <w:spacing w:val="-4"/>
        </w:rPr>
        <w:t xml:space="preserve"> </w:t>
      </w:r>
      <w:r>
        <w:t>общее</w:t>
      </w:r>
      <w:r>
        <w:rPr>
          <w:spacing w:val="-2"/>
        </w:rPr>
        <w:t xml:space="preserve"> </w:t>
      </w:r>
      <w:r>
        <w:t>достояние</w:t>
      </w:r>
      <w:r>
        <w:rPr>
          <w:spacing w:val="-1"/>
        </w:rPr>
        <w:t xml:space="preserve"> </w:t>
      </w:r>
      <w:r>
        <w:t>и</w:t>
      </w:r>
      <w:r>
        <w:rPr>
          <w:spacing w:val="-8"/>
        </w:rPr>
        <w:t xml:space="preserve"> </w:t>
      </w:r>
      <w:r>
        <w:t>богатство нашей многонациональной Родины.</w:t>
      </w:r>
    </w:p>
    <w:p w14:paraId="7C183FAD" w14:textId="77777777" w:rsidR="00A43DD8" w:rsidRDefault="00983492">
      <w:pPr>
        <w:pStyle w:val="a3"/>
        <w:spacing w:before="4" w:line="251" w:lineRule="exact"/>
        <w:ind w:left="993" w:firstLine="0"/>
      </w:pPr>
      <w:r>
        <w:t>Тема</w:t>
      </w:r>
      <w:r>
        <w:rPr>
          <w:spacing w:val="-5"/>
        </w:rPr>
        <w:t xml:space="preserve"> </w:t>
      </w:r>
      <w:r>
        <w:t>3.</w:t>
      </w:r>
      <w:r>
        <w:rPr>
          <w:spacing w:val="-6"/>
        </w:rPr>
        <w:t xml:space="preserve"> </w:t>
      </w:r>
      <w:r>
        <w:t>История</w:t>
      </w:r>
      <w:r>
        <w:rPr>
          <w:spacing w:val="-10"/>
        </w:rPr>
        <w:t xml:space="preserve"> </w:t>
      </w:r>
      <w:r>
        <w:t>быта</w:t>
      </w:r>
      <w:r>
        <w:rPr>
          <w:spacing w:val="-8"/>
        </w:rPr>
        <w:t xml:space="preserve"> </w:t>
      </w:r>
      <w:r>
        <w:t>как</w:t>
      </w:r>
      <w:r>
        <w:rPr>
          <w:spacing w:val="-9"/>
        </w:rPr>
        <w:t xml:space="preserve"> </w:t>
      </w:r>
      <w:r>
        <w:t>история</w:t>
      </w:r>
      <w:r>
        <w:rPr>
          <w:spacing w:val="-5"/>
        </w:rPr>
        <w:t xml:space="preserve"> </w:t>
      </w:r>
      <w:r>
        <w:rPr>
          <w:spacing w:val="-2"/>
        </w:rPr>
        <w:t>культуры.</w:t>
      </w:r>
    </w:p>
    <w:p w14:paraId="494FC1F7" w14:textId="77777777" w:rsidR="00A43DD8" w:rsidRDefault="00983492">
      <w:pPr>
        <w:pStyle w:val="a3"/>
        <w:ind w:right="270"/>
      </w:pPr>
      <w:r>
        <w:t xml:space="preserve">Понимать смысл понятия «домашнее хозяйство» и характеризовать его типы; понимать взаимосвязь между хозяйственной деятельностью народов России и особенностями исторического периода; находить и объяснять зависимость ценностных ориентиров народов России от их </w:t>
      </w:r>
      <w:proofErr w:type="spellStart"/>
      <w:r>
        <w:t>лока</w:t>
      </w:r>
      <w:proofErr w:type="spellEnd"/>
      <w:r>
        <w:t xml:space="preserve">- </w:t>
      </w:r>
      <w:proofErr w:type="spellStart"/>
      <w:r>
        <w:t>лизации</w:t>
      </w:r>
      <w:proofErr w:type="spellEnd"/>
      <w:r>
        <w:t xml:space="preserve"> в конкретных климатических, географических и культурно-исторических условиях.</w:t>
      </w:r>
    </w:p>
    <w:p w14:paraId="13D0ECC9" w14:textId="77777777" w:rsidR="00A43DD8" w:rsidRDefault="00983492">
      <w:pPr>
        <w:pStyle w:val="a3"/>
        <w:spacing w:before="2" w:line="251" w:lineRule="exact"/>
        <w:ind w:left="993" w:firstLine="0"/>
      </w:pPr>
      <w:r>
        <w:t>Тема</w:t>
      </w:r>
      <w:r>
        <w:rPr>
          <w:spacing w:val="-10"/>
        </w:rPr>
        <w:t xml:space="preserve"> </w:t>
      </w:r>
      <w:r>
        <w:t>4.</w:t>
      </w:r>
      <w:r>
        <w:rPr>
          <w:spacing w:val="-7"/>
        </w:rPr>
        <w:t xml:space="preserve"> </w:t>
      </w:r>
      <w:r>
        <w:t>Прогресс:</w:t>
      </w:r>
      <w:r>
        <w:rPr>
          <w:spacing w:val="-5"/>
        </w:rPr>
        <w:t xml:space="preserve"> </w:t>
      </w:r>
      <w:r>
        <w:t>технический</w:t>
      </w:r>
      <w:r>
        <w:rPr>
          <w:spacing w:val="-10"/>
        </w:rPr>
        <w:t xml:space="preserve"> </w:t>
      </w:r>
      <w:r>
        <w:t>и</w:t>
      </w:r>
      <w:r>
        <w:rPr>
          <w:spacing w:val="-7"/>
        </w:rPr>
        <w:t xml:space="preserve"> </w:t>
      </w:r>
      <w:r>
        <w:rPr>
          <w:spacing w:val="-2"/>
        </w:rPr>
        <w:t>социальный.</w:t>
      </w:r>
    </w:p>
    <w:p w14:paraId="51189C82" w14:textId="77777777" w:rsidR="00A43DD8" w:rsidRDefault="00983492">
      <w:pPr>
        <w:pStyle w:val="a3"/>
        <w:ind w:right="268"/>
      </w:pPr>
      <w:r>
        <w:t xml:space="preserve">Знать, что такое труд, производительность труда и разделение труда, характеризовать их роль и значение в истории и современном обществе; осознавать и уметь доказывать </w:t>
      </w:r>
      <w:proofErr w:type="spellStart"/>
      <w:r>
        <w:t>взаимозави</w:t>
      </w:r>
      <w:proofErr w:type="spellEnd"/>
      <w:r>
        <w:t xml:space="preserve">- </w:t>
      </w:r>
      <w:proofErr w:type="spellStart"/>
      <w:r>
        <w:t>симость</w:t>
      </w:r>
      <w:proofErr w:type="spellEnd"/>
      <w:r>
        <w:t xml:space="preserve"> членов общества, роль созидательного и добросовестного труда для создания социально и экономически</w:t>
      </w:r>
      <w:r>
        <w:rPr>
          <w:spacing w:val="-13"/>
        </w:rPr>
        <w:t xml:space="preserve"> </w:t>
      </w:r>
      <w:r>
        <w:t>благоприятной</w:t>
      </w:r>
      <w:r>
        <w:rPr>
          <w:spacing w:val="-11"/>
        </w:rPr>
        <w:t xml:space="preserve"> </w:t>
      </w:r>
      <w:r>
        <w:t>среды;</w:t>
      </w:r>
      <w:r>
        <w:rPr>
          <w:spacing w:val="-7"/>
        </w:rPr>
        <w:t xml:space="preserve"> </w:t>
      </w:r>
      <w:r>
        <w:t>демонстрировать</w:t>
      </w:r>
      <w:r>
        <w:rPr>
          <w:spacing w:val="-10"/>
        </w:rPr>
        <w:t xml:space="preserve"> </w:t>
      </w:r>
      <w:r>
        <w:t>понимание</w:t>
      </w:r>
      <w:r>
        <w:rPr>
          <w:spacing w:val="-9"/>
        </w:rPr>
        <w:t xml:space="preserve"> </w:t>
      </w:r>
      <w:r>
        <w:t>роли</w:t>
      </w:r>
      <w:r>
        <w:rPr>
          <w:spacing w:val="-11"/>
        </w:rPr>
        <w:t xml:space="preserve"> </w:t>
      </w:r>
      <w:r>
        <w:t>обслуживающего</w:t>
      </w:r>
      <w:r>
        <w:rPr>
          <w:spacing w:val="-9"/>
        </w:rPr>
        <w:t xml:space="preserve"> </w:t>
      </w:r>
      <w:r>
        <w:t>труда,</w:t>
      </w:r>
      <w:r>
        <w:rPr>
          <w:spacing w:val="-10"/>
        </w:rPr>
        <w:t xml:space="preserve"> </w:t>
      </w:r>
      <w:r>
        <w:t xml:space="preserve">его социальной и духовно-нравственной важности; понимать взаимосвязи между механизацией до- </w:t>
      </w:r>
      <w:proofErr w:type="spellStart"/>
      <w:r>
        <w:t>машнего</w:t>
      </w:r>
      <w:proofErr w:type="spellEnd"/>
      <w:r>
        <w:t xml:space="preserve"> труда и изменениями социальных взаимосвязей в обществе; осознавать и обосновывать влияние технологий на культуру и ценности общества.</w:t>
      </w:r>
    </w:p>
    <w:p w14:paraId="3838F7A0" w14:textId="77777777" w:rsidR="00A43DD8" w:rsidRDefault="00983492">
      <w:pPr>
        <w:pStyle w:val="a3"/>
        <w:ind w:left="993" w:firstLine="0"/>
      </w:pPr>
      <w:r>
        <w:t>Тема</w:t>
      </w:r>
      <w:r>
        <w:rPr>
          <w:spacing w:val="-8"/>
        </w:rPr>
        <w:t xml:space="preserve"> </w:t>
      </w:r>
      <w:r>
        <w:t>5.</w:t>
      </w:r>
      <w:r>
        <w:rPr>
          <w:spacing w:val="-8"/>
        </w:rPr>
        <w:t xml:space="preserve"> </w:t>
      </w:r>
      <w:r>
        <w:t>Образование</w:t>
      </w:r>
      <w:r>
        <w:rPr>
          <w:spacing w:val="-7"/>
        </w:rPr>
        <w:t xml:space="preserve"> </w:t>
      </w:r>
      <w:r>
        <w:t>в</w:t>
      </w:r>
      <w:r>
        <w:rPr>
          <w:spacing w:val="-9"/>
        </w:rPr>
        <w:t xml:space="preserve"> </w:t>
      </w:r>
      <w:r>
        <w:t>культуре</w:t>
      </w:r>
      <w:r>
        <w:rPr>
          <w:spacing w:val="-7"/>
        </w:rPr>
        <w:t xml:space="preserve"> </w:t>
      </w:r>
      <w:r>
        <w:t>народов</w:t>
      </w:r>
      <w:r>
        <w:rPr>
          <w:spacing w:val="-8"/>
        </w:rPr>
        <w:t xml:space="preserve"> </w:t>
      </w:r>
      <w:r>
        <w:rPr>
          <w:spacing w:val="-2"/>
        </w:rPr>
        <w:t>России.</w:t>
      </w:r>
    </w:p>
    <w:p w14:paraId="7C808B24" w14:textId="77777777" w:rsidR="00A43DD8" w:rsidRDefault="00983492">
      <w:pPr>
        <w:pStyle w:val="a3"/>
        <w:ind w:right="265"/>
      </w:pPr>
      <w:r>
        <w:t>Иметь представление об истории образования и его роли в обществе на различных этапах его развития; понимать и обосновывать роль ценностей в обществе, их зависимость от процесса познания;</w:t>
      </w:r>
      <w:r>
        <w:rPr>
          <w:spacing w:val="-5"/>
        </w:rPr>
        <w:t xml:space="preserve"> </w:t>
      </w:r>
      <w:r>
        <w:t>понимать</w:t>
      </w:r>
      <w:r>
        <w:rPr>
          <w:spacing w:val="-7"/>
        </w:rPr>
        <w:t xml:space="preserve"> </w:t>
      </w:r>
      <w:r>
        <w:t>специфику</w:t>
      </w:r>
      <w:r>
        <w:rPr>
          <w:spacing w:val="-10"/>
        </w:rPr>
        <w:t xml:space="preserve"> </w:t>
      </w:r>
      <w:r>
        <w:t>каждого</w:t>
      </w:r>
      <w:r>
        <w:rPr>
          <w:spacing w:val="-5"/>
        </w:rPr>
        <w:t xml:space="preserve"> </w:t>
      </w:r>
      <w:r>
        <w:t>уровня</w:t>
      </w:r>
      <w:r>
        <w:rPr>
          <w:spacing w:val="-7"/>
        </w:rPr>
        <w:t xml:space="preserve"> </w:t>
      </w:r>
      <w:r>
        <w:t>образования,</w:t>
      </w:r>
      <w:r>
        <w:rPr>
          <w:spacing w:val="-6"/>
        </w:rPr>
        <w:t xml:space="preserve"> </w:t>
      </w:r>
      <w:proofErr w:type="spellStart"/>
      <w:r>
        <w:t>еѐ</w:t>
      </w:r>
      <w:proofErr w:type="spellEnd"/>
      <w:r>
        <w:rPr>
          <w:spacing w:val="-5"/>
        </w:rPr>
        <w:t xml:space="preserve"> </w:t>
      </w:r>
      <w:r>
        <w:t>роль</w:t>
      </w:r>
      <w:r>
        <w:rPr>
          <w:spacing w:val="-5"/>
        </w:rPr>
        <w:t xml:space="preserve"> </w:t>
      </w:r>
      <w:r>
        <w:t>в</w:t>
      </w:r>
      <w:r>
        <w:rPr>
          <w:spacing w:val="-12"/>
        </w:rPr>
        <w:t xml:space="preserve"> </w:t>
      </w:r>
      <w:r>
        <w:t>современных</w:t>
      </w:r>
      <w:r>
        <w:rPr>
          <w:spacing w:val="-6"/>
        </w:rPr>
        <w:t xml:space="preserve"> </w:t>
      </w:r>
      <w:r>
        <w:t xml:space="preserve">общественных процессах; обосновывать важность образования в современном мире и ценность знания; </w:t>
      </w:r>
      <w:proofErr w:type="spellStart"/>
      <w:r>
        <w:t>характе</w:t>
      </w:r>
      <w:proofErr w:type="spellEnd"/>
      <w:r>
        <w:t xml:space="preserve">- </w:t>
      </w:r>
      <w:proofErr w:type="spellStart"/>
      <w:r>
        <w:t>ризовать</w:t>
      </w:r>
      <w:proofErr w:type="spellEnd"/>
      <w:r>
        <w:t xml:space="preserve"> образование как часть процесса формирования духовно-нравственных ориентиров чело- </w:t>
      </w:r>
      <w:r>
        <w:rPr>
          <w:spacing w:val="-2"/>
        </w:rPr>
        <w:t>века.</w:t>
      </w:r>
    </w:p>
    <w:p w14:paraId="6A66D1FF" w14:textId="77777777" w:rsidR="00A43DD8" w:rsidRDefault="00983492">
      <w:pPr>
        <w:pStyle w:val="a3"/>
        <w:spacing w:before="2" w:line="252" w:lineRule="exact"/>
        <w:ind w:left="993" w:firstLine="0"/>
      </w:pPr>
      <w:r>
        <w:t>Тема</w:t>
      </w:r>
      <w:r>
        <w:rPr>
          <w:spacing w:val="-8"/>
        </w:rPr>
        <w:t xml:space="preserve"> </w:t>
      </w:r>
      <w:r>
        <w:t>6.</w:t>
      </w:r>
      <w:r>
        <w:rPr>
          <w:spacing w:val="-6"/>
        </w:rPr>
        <w:t xml:space="preserve"> </w:t>
      </w:r>
      <w:r>
        <w:t>Права</w:t>
      </w:r>
      <w:r>
        <w:rPr>
          <w:spacing w:val="-8"/>
        </w:rPr>
        <w:t xml:space="preserve"> </w:t>
      </w:r>
      <w:r>
        <w:t>и</w:t>
      </w:r>
      <w:r>
        <w:rPr>
          <w:spacing w:val="-11"/>
        </w:rPr>
        <w:t xml:space="preserve"> </w:t>
      </w:r>
      <w:r>
        <w:t>обязанности</w:t>
      </w:r>
      <w:r>
        <w:rPr>
          <w:spacing w:val="-5"/>
        </w:rPr>
        <w:t xml:space="preserve"> </w:t>
      </w:r>
      <w:r>
        <w:rPr>
          <w:spacing w:val="-2"/>
        </w:rPr>
        <w:t>человека.</w:t>
      </w:r>
    </w:p>
    <w:p w14:paraId="05930F76" w14:textId="77777777" w:rsidR="00A43DD8" w:rsidRDefault="00983492">
      <w:pPr>
        <w:pStyle w:val="a3"/>
        <w:ind w:right="268"/>
      </w:pPr>
      <w:r>
        <w:t xml:space="preserve">Знать термины «права человека», «естественные права человека», «правовая культура»; характеризовать историю формирования комплекса понятий, связанных с правами; понимать и обосновывать важность прав человека как привилегии и обязанности человека; понимать </w:t>
      </w:r>
      <w:proofErr w:type="spellStart"/>
      <w:r>
        <w:t>необхо</w:t>
      </w:r>
      <w:proofErr w:type="spellEnd"/>
      <w:r>
        <w:t xml:space="preserve">- </w:t>
      </w:r>
      <w:proofErr w:type="spellStart"/>
      <w:r>
        <w:t>димость</w:t>
      </w:r>
      <w:proofErr w:type="spellEnd"/>
      <w:r>
        <w:t xml:space="preserve"> соблюдения прав человека; понимать и уметь объяснить необходимость сохранения </w:t>
      </w:r>
      <w:proofErr w:type="gramStart"/>
      <w:r>
        <w:t xml:space="preserve">па- </w:t>
      </w:r>
      <w:proofErr w:type="spellStart"/>
      <w:r>
        <w:t>ритета</w:t>
      </w:r>
      <w:proofErr w:type="spellEnd"/>
      <w:proofErr w:type="gramEnd"/>
      <w:r>
        <w:t xml:space="preserve"> между правами и обязанностями человека в обществе; приводить примеры формирования правовой культуры из истории народов России.</w:t>
      </w:r>
    </w:p>
    <w:p w14:paraId="75C4E3F3" w14:textId="77777777" w:rsidR="00A43DD8" w:rsidRDefault="00983492">
      <w:pPr>
        <w:pStyle w:val="a3"/>
        <w:spacing w:before="3" w:line="251" w:lineRule="exact"/>
        <w:ind w:left="993" w:firstLine="0"/>
      </w:pPr>
      <w:r>
        <w:t>Тема</w:t>
      </w:r>
      <w:r>
        <w:rPr>
          <w:spacing w:val="-16"/>
        </w:rPr>
        <w:t xml:space="preserve"> </w:t>
      </w:r>
      <w:r>
        <w:t>7.</w:t>
      </w:r>
      <w:r>
        <w:rPr>
          <w:spacing w:val="-14"/>
        </w:rPr>
        <w:t xml:space="preserve"> </w:t>
      </w:r>
      <w:r>
        <w:t>Общество</w:t>
      </w:r>
      <w:r>
        <w:rPr>
          <w:spacing w:val="-13"/>
        </w:rPr>
        <w:t xml:space="preserve"> </w:t>
      </w:r>
      <w:r>
        <w:t>и</w:t>
      </w:r>
      <w:r>
        <w:rPr>
          <w:spacing w:val="-14"/>
        </w:rPr>
        <w:t xml:space="preserve"> </w:t>
      </w:r>
      <w:r>
        <w:t>религия:</w:t>
      </w:r>
      <w:r>
        <w:rPr>
          <w:spacing w:val="-12"/>
        </w:rPr>
        <w:t xml:space="preserve"> </w:t>
      </w:r>
      <w:r>
        <w:t>духовно-нравственное</w:t>
      </w:r>
      <w:r>
        <w:rPr>
          <w:spacing w:val="-13"/>
        </w:rPr>
        <w:t xml:space="preserve"> </w:t>
      </w:r>
      <w:r>
        <w:rPr>
          <w:spacing w:val="-2"/>
        </w:rPr>
        <w:t>взаимодействие.</w:t>
      </w:r>
    </w:p>
    <w:p w14:paraId="1D69E96D" w14:textId="77777777" w:rsidR="00A43DD8" w:rsidRDefault="00983492">
      <w:pPr>
        <w:pStyle w:val="a3"/>
        <w:ind w:right="271"/>
      </w:pPr>
      <w:r>
        <w:t xml:space="preserve">Знать и понимать смысл терминов «религия», «конфессия», «атеизм», «свободомыслие»; характеризовать основные </w:t>
      </w:r>
      <w:proofErr w:type="spellStart"/>
      <w:r>
        <w:t>культурообразующие</w:t>
      </w:r>
      <w:proofErr w:type="spellEnd"/>
      <w:r>
        <w:t xml:space="preserve"> конфессии; знать и</w:t>
      </w:r>
      <w:r>
        <w:rPr>
          <w:spacing w:val="-1"/>
        </w:rPr>
        <w:t xml:space="preserve"> </w:t>
      </w:r>
      <w:r>
        <w:t>уметь</w:t>
      </w:r>
      <w:r>
        <w:rPr>
          <w:spacing w:val="-3"/>
        </w:rPr>
        <w:t xml:space="preserve"> </w:t>
      </w:r>
      <w:r>
        <w:t>объяснять</w:t>
      </w:r>
      <w:r>
        <w:rPr>
          <w:spacing w:val="-1"/>
        </w:rPr>
        <w:t xml:space="preserve"> </w:t>
      </w:r>
      <w:r>
        <w:t>роль религии в</w:t>
      </w:r>
      <w:r>
        <w:rPr>
          <w:spacing w:val="-13"/>
        </w:rPr>
        <w:t xml:space="preserve"> </w:t>
      </w:r>
      <w:r>
        <w:t>истории</w:t>
      </w:r>
      <w:r>
        <w:rPr>
          <w:spacing w:val="-10"/>
        </w:rPr>
        <w:t xml:space="preserve"> </w:t>
      </w:r>
      <w:r>
        <w:t>и</w:t>
      </w:r>
      <w:r>
        <w:rPr>
          <w:spacing w:val="-10"/>
        </w:rPr>
        <w:t xml:space="preserve"> </w:t>
      </w:r>
      <w:r>
        <w:t>на</w:t>
      </w:r>
      <w:r>
        <w:rPr>
          <w:spacing w:val="-9"/>
        </w:rPr>
        <w:t xml:space="preserve"> </w:t>
      </w:r>
      <w:r>
        <w:t>современном</w:t>
      </w:r>
      <w:r>
        <w:rPr>
          <w:spacing w:val="-10"/>
        </w:rPr>
        <w:t xml:space="preserve"> </w:t>
      </w:r>
      <w:r>
        <w:t>этапе</w:t>
      </w:r>
      <w:r>
        <w:rPr>
          <w:spacing w:val="-10"/>
        </w:rPr>
        <w:t xml:space="preserve"> </w:t>
      </w:r>
      <w:r>
        <w:t>общественного</w:t>
      </w:r>
      <w:r>
        <w:rPr>
          <w:spacing w:val="-8"/>
        </w:rPr>
        <w:t xml:space="preserve"> </w:t>
      </w:r>
      <w:r>
        <w:t>развития;</w:t>
      </w:r>
      <w:r>
        <w:rPr>
          <w:spacing w:val="-3"/>
        </w:rPr>
        <w:t xml:space="preserve"> </w:t>
      </w:r>
      <w:r>
        <w:t>понимать</w:t>
      </w:r>
      <w:r>
        <w:rPr>
          <w:spacing w:val="-9"/>
        </w:rPr>
        <w:t xml:space="preserve"> </w:t>
      </w:r>
      <w:r>
        <w:t>и</w:t>
      </w:r>
      <w:r>
        <w:rPr>
          <w:spacing w:val="-10"/>
        </w:rPr>
        <w:t xml:space="preserve"> </w:t>
      </w:r>
      <w:r>
        <w:t>обосновывать</w:t>
      </w:r>
      <w:r>
        <w:rPr>
          <w:spacing w:val="-9"/>
        </w:rPr>
        <w:t xml:space="preserve"> </w:t>
      </w:r>
      <w:r>
        <w:t>роль</w:t>
      </w:r>
      <w:r>
        <w:rPr>
          <w:spacing w:val="-12"/>
        </w:rPr>
        <w:t xml:space="preserve"> </w:t>
      </w:r>
      <w:r>
        <w:t>религий как источника культурного развития общества.</w:t>
      </w:r>
    </w:p>
    <w:p w14:paraId="032CAFBA" w14:textId="77777777" w:rsidR="00A43DD8" w:rsidRDefault="00983492">
      <w:pPr>
        <w:pStyle w:val="a3"/>
        <w:spacing w:line="252" w:lineRule="exact"/>
        <w:ind w:left="993" w:firstLine="0"/>
      </w:pPr>
      <w:r>
        <w:t>Тема</w:t>
      </w:r>
      <w:r>
        <w:rPr>
          <w:spacing w:val="-14"/>
        </w:rPr>
        <w:t xml:space="preserve"> </w:t>
      </w:r>
      <w:r>
        <w:t>8.</w:t>
      </w:r>
      <w:r>
        <w:rPr>
          <w:spacing w:val="-10"/>
        </w:rPr>
        <w:t xml:space="preserve"> </w:t>
      </w:r>
      <w:r>
        <w:t>Современный</w:t>
      </w:r>
      <w:r>
        <w:rPr>
          <w:spacing w:val="-9"/>
        </w:rPr>
        <w:t xml:space="preserve"> </w:t>
      </w:r>
      <w:r>
        <w:t>мир:</w:t>
      </w:r>
      <w:r>
        <w:rPr>
          <w:spacing w:val="-8"/>
        </w:rPr>
        <w:t xml:space="preserve"> </w:t>
      </w:r>
      <w:r>
        <w:t>самое</w:t>
      </w:r>
      <w:r>
        <w:rPr>
          <w:spacing w:val="-9"/>
        </w:rPr>
        <w:t xml:space="preserve"> </w:t>
      </w:r>
      <w:r>
        <w:t>важное</w:t>
      </w:r>
      <w:r>
        <w:rPr>
          <w:spacing w:val="-14"/>
        </w:rPr>
        <w:t xml:space="preserve"> </w:t>
      </w:r>
      <w:r>
        <w:t>(практическое</w:t>
      </w:r>
      <w:r>
        <w:rPr>
          <w:spacing w:val="-7"/>
        </w:rPr>
        <w:t xml:space="preserve"> </w:t>
      </w:r>
      <w:r>
        <w:rPr>
          <w:spacing w:val="-2"/>
        </w:rPr>
        <w:t>занятие).</w:t>
      </w:r>
    </w:p>
    <w:p w14:paraId="645E1DBA" w14:textId="77777777" w:rsidR="00A43DD8" w:rsidRDefault="00983492">
      <w:pPr>
        <w:pStyle w:val="a3"/>
        <w:ind w:right="270"/>
      </w:pPr>
      <w:r>
        <w:t>Характеризовать</w:t>
      </w:r>
      <w:r>
        <w:rPr>
          <w:spacing w:val="-11"/>
        </w:rPr>
        <w:t xml:space="preserve"> </w:t>
      </w:r>
      <w:r>
        <w:t>основные</w:t>
      </w:r>
      <w:r>
        <w:rPr>
          <w:spacing w:val="-8"/>
        </w:rPr>
        <w:t xml:space="preserve"> </w:t>
      </w:r>
      <w:r>
        <w:t>процессы,</w:t>
      </w:r>
      <w:r>
        <w:rPr>
          <w:spacing w:val="-9"/>
        </w:rPr>
        <w:t xml:space="preserve"> </w:t>
      </w:r>
      <w:r>
        <w:t>протекающие</w:t>
      </w:r>
      <w:r>
        <w:rPr>
          <w:spacing w:val="-11"/>
        </w:rPr>
        <w:t xml:space="preserve"> </w:t>
      </w:r>
      <w:r>
        <w:t>в</w:t>
      </w:r>
      <w:r>
        <w:rPr>
          <w:spacing w:val="-10"/>
        </w:rPr>
        <w:t xml:space="preserve"> </w:t>
      </w:r>
      <w:r>
        <w:t>современном</w:t>
      </w:r>
      <w:r>
        <w:rPr>
          <w:spacing w:val="-9"/>
        </w:rPr>
        <w:t xml:space="preserve"> </w:t>
      </w:r>
      <w:r>
        <w:t>обществе,</w:t>
      </w:r>
      <w:r>
        <w:rPr>
          <w:spacing w:val="-11"/>
        </w:rPr>
        <w:t xml:space="preserve"> </w:t>
      </w:r>
      <w:r>
        <w:t>его</w:t>
      </w:r>
      <w:r>
        <w:rPr>
          <w:spacing w:val="-9"/>
        </w:rPr>
        <w:t xml:space="preserve"> </w:t>
      </w:r>
      <w:r>
        <w:t>духов-</w:t>
      </w:r>
      <w:r>
        <w:rPr>
          <w:spacing w:val="-12"/>
        </w:rPr>
        <w:t xml:space="preserve"> </w:t>
      </w:r>
      <w:r>
        <w:t>но- нравственные ориентиры; понимать и уметь доказать важность духовно-нравственного развития человека</w:t>
      </w:r>
      <w:r>
        <w:rPr>
          <w:spacing w:val="-4"/>
        </w:rPr>
        <w:t xml:space="preserve"> </w:t>
      </w:r>
      <w:r>
        <w:t>и общества</w:t>
      </w:r>
      <w:r>
        <w:rPr>
          <w:spacing w:val="-1"/>
        </w:rPr>
        <w:t xml:space="preserve"> </w:t>
      </w:r>
      <w:r>
        <w:t>в</w:t>
      </w:r>
      <w:r>
        <w:rPr>
          <w:spacing w:val="-3"/>
        </w:rPr>
        <w:t xml:space="preserve"> </w:t>
      </w:r>
      <w:r>
        <w:t>целом</w:t>
      </w:r>
      <w:r>
        <w:rPr>
          <w:spacing w:val="-1"/>
        </w:rPr>
        <w:t xml:space="preserve"> </w:t>
      </w:r>
      <w:r>
        <w:t>для</w:t>
      </w:r>
      <w:r>
        <w:rPr>
          <w:spacing w:val="-6"/>
        </w:rPr>
        <w:t xml:space="preserve"> </w:t>
      </w:r>
      <w:r>
        <w:t>сохранения</w:t>
      </w:r>
      <w:r>
        <w:rPr>
          <w:spacing w:val="-2"/>
        </w:rPr>
        <w:t xml:space="preserve"> </w:t>
      </w:r>
      <w:r>
        <w:t>социально-экономического</w:t>
      </w:r>
      <w:r>
        <w:rPr>
          <w:spacing w:val="-3"/>
        </w:rPr>
        <w:t xml:space="preserve"> </w:t>
      </w:r>
      <w:r>
        <w:t>благополучия; называть</w:t>
      </w:r>
      <w:r>
        <w:rPr>
          <w:spacing w:val="-5"/>
        </w:rPr>
        <w:t xml:space="preserve"> </w:t>
      </w:r>
      <w:r>
        <w:t>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14:paraId="09A75A64" w14:textId="77777777" w:rsidR="00A43DD8" w:rsidRDefault="00983492">
      <w:pPr>
        <w:pStyle w:val="a3"/>
        <w:ind w:left="993" w:right="3153" w:firstLine="0"/>
      </w:pPr>
      <w:r>
        <w:t>Тематический</w:t>
      </w:r>
      <w:r>
        <w:rPr>
          <w:spacing w:val="-8"/>
        </w:rPr>
        <w:t xml:space="preserve"> </w:t>
      </w:r>
      <w:r>
        <w:t>блок</w:t>
      </w:r>
      <w:r>
        <w:rPr>
          <w:spacing w:val="-3"/>
        </w:rPr>
        <w:t xml:space="preserve"> </w:t>
      </w:r>
      <w:r>
        <w:t>2.</w:t>
      </w:r>
      <w:r>
        <w:rPr>
          <w:spacing w:val="-3"/>
        </w:rPr>
        <w:t xml:space="preserve"> </w:t>
      </w:r>
      <w:r>
        <w:t>«Человек</w:t>
      </w:r>
      <w:r>
        <w:rPr>
          <w:spacing w:val="-2"/>
        </w:rPr>
        <w:t xml:space="preserve"> </w:t>
      </w:r>
      <w:r>
        <w:t>и</w:t>
      </w:r>
      <w:r>
        <w:rPr>
          <w:spacing w:val="-3"/>
        </w:rPr>
        <w:t xml:space="preserve"> </w:t>
      </w:r>
      <w:r>
        <w:t>его</w:t>
      </w:r>
      <w:r>
        <w:rPr>
          <w:spacing w:val="-3"/>
        </w:rPr>
        <w:t xml:space="preserve"> </w:t>
      </w:r>
      <w:r>
        <w:t>отражение</w:t>
      </w:r>
      <w:r>
        <w:rPr>
          <w:spacing w:val="-3"/>
        </w:rPr>
        <w:t xml:space="preserve"> </w:t>
      </w:r>
      <w:r>
        <w:t>в</w:t>
      </w:r>
      <w:r>
        <w:rPr>
          <w:spacing w:val="-4"/>
        </w:rPr>
        <w:t xml:space="preserve"> </w:t>
      </w:r>
      <w:r>
        <w:t>культуре». Тема 9. Духовно-нравственный облик и идеал человека.</w:t>
      </w:r>
    </w:p>
    <w:p w14:paraId="7443756F" w14:textId="77777777" w:rsidR="00A43DD8" w:rsidRDefault="00983492">
      <w:pPr>
        <w:pStyle w:val="a3"/>
        <w:ind w:right="268"/>
      </w:pPr>
      <w:r>
        <w:t xml:space="preserve">Объяснять, как проявляется мораль и нравственность через описание личных качеств че- </w:t>
      </w:r>
      <w:proofErr w:type="spellStart"/>
      <w:r>
        <w:t>ловека</w:t>
      </w:r>
      <w:proofErr w:type="spellEnd"/>
      <w:r>
        <w:t>; осознавать, какие личностные качества соотносятся с теми или иными моральными и нравственными ценностями; 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 характеризовать взаимосвязь таких</w:t>
      </w:r>
    </w:p>
    <w:p w14:paraId="5AFD0BA0" w14:textId="77777777" w:rsidR="00A43DD8" w:rsidRDefault="00A43DD8">
      <w:pPr>
        <w:pStyle w:val="a3"/>
        <w:sectPr w:rsidR="00A43DD8">
          <w:pgSz w:w="11920" w:h="16850"/>
          <w:pgMar w:top="1700" w:right="566" w:bottom="780" w:left="1417" w:header="0" w:footer="597" w:gutter="0"/>
          <w:cols w:space="720"/>
        </w:sectPr>
      </w:pPr>
    </w:p>
    <w:p w14:paraId="38B3CCF8" w14:textId="77777777" w:rsidR="00A43DD8" w:rsidRDefault="00983492">
      <w:pPr>
        <w:pStyle w:val="a3"/>
        <w:spacing w:before="76"/>
        <w:ind w:right="276" w:firstLine="0"/>
      </w:pPr>
      <w:r>
        <w:lastRenderedPageBreak/>
        <w:t>понятий как «свобода», «ответственность», «право» и «долг»; понимать важность коллективизма как ценности современной России и его приоритет перед идеологией индивидуализма; приводить примеры идеалов человека в историко-культурном пространстве современной России.</w:t>
      </w:r>
    </w:p>
    <w:p w14:paraId="64CB29BF" w14:textId="77777777" w:rsidR="00A43DD8" w:rsidRDefault="00983492">
      <w:pPr>
        <w:pStyle w:val="a3"/>
        <w:spacing w:before="5" w:line="251" w:lineRule="exact"/>
        <w:ind w:left="993" w:firstLine="0"/>
      </w:pPr>
      <w:r>
        <w:t>Тема</w:t>
      </w:r>
      <w:r>
        <w:rPr>
          <w:spacing w:val="-11"/>
        </w:rPr>
        <w:t xml:space="preserve"> </w:t>
      </w:r>
      <w:r>
        <w:t>10.</w:t>
      </w:r>
      <w:r>
        <w:rPr>
          <w:spacing w:val="-9"/>
        </w:rPr>
        <w:t xml:space="preserve"> </w:t>
      </w:r>
      <w:r>
        <w:t>Взросление</w:t>
      </w:r>
      <w:r>
        <w:rPr>
          <w:spacing w:val="-8"/>
        </w:rPr>
        <w:t xml:space="preserve"> </w:t>
      </w:r>
      <w:r>
        <w:t>человека</w:t>
      </w:r>
      <w:r>
        <w:rPr>
          <w:spacing w:val="-6"/>
        </w:rPr>
        <w:t xml:space="preserve"> </w:t>
      </w:r>
      <w:r>
        <w:t>в</w:t>
      </w:r>
      <w:r>
        <w:rPr>
          <w:spacing w:val="-10"/>
        </w:rPr>
        <w:t xml:space="preserve"> </w:t>
      </w:r>
      <w:r>
        <w:t>культуре</w:t>
      </w:r>
      <w:r>
        <w:rPr>
          <w:spacing w:val="-8"/>
        </w:rPr>
        <w:t xml:space="preserve"> </w:t>
      </w:r>
      <w:r>
        <w:t>народов</w:t>
      </w:r>
      <w:r>
        <w:rPr>
          <w:spacing w:val="-6"/>
        </w:rPr>
        <w:t xml:space="preserve"> </w:t>
      </w:r>
      <w:r>
        <w:rPr>
          <w:spacing w:val="-2"/>
        </w:rPr>
        <w:t>России.</w:t>
      </w:r>
    </w:p>
    <w:p w14:paraId="610D748D" w14:textId="77777777" w:rsidR="00A43DD8" w:rsidRDefault="00983492">
      <w:pPr>
        <w:pStyle w:val="a3"/>
        <w:ind w:right="263"/>
      </w:pPr>
      <w:r>
        <w:t xml:space="preserve">Понимать различие между процессами антропогенеза и </w:t>
      </w:r>
      <w:proofErr w:type="spellStart"/>
      <w:r>
        <w:t>антропосоциогенеза</w:t>
      </w:r>
      <w:proofErr w:type="spellEnd"/>
      <w:r>
        <w:t xml:space="preserve">; </w:t>
      </w:r>
      <w:proofErr w:type="spellStart"/>
      <w:r>
        <w:t>характеризо</w:t>
      </w:r>
      <w:proofErr w:type="spellEnd"/>
      <w:r>
        <w:t xml:space="preserve">- </w:t>
      </w:r>
      <w:proofErr w:type="spellStart"/>
      <w:r>
        <w:t>вать</w:t>
      </w:r>
      <w:proofErr w:type="spellEnd"/>
      <w:r>
        <w:t xml:space="preserve"> процесс взросления человека и его основные этапы, а также потребности человека для </w:t>
      </w:r>
      <w:proofErr w:type="spellStart"/>
      <w:r>
        <w:t>гар</w:t>
      </w:r>
      <w:proofErr w:type="spellEnd"/>
      <w:r>
        <w:t xml:space="preserve">- </w:t>
      </w:r>
      <w:proofErr w:type="spellStart"/>
      <w:r>
        <w:t>моничного</w:t>
      </w:r>
      <w:proofErr w:type="spellEnd"/>
      <w:r>
        <w:t xml:space="preserve"> развития существования на каждом из этапов; обосновывать важность взаимодействия человека и общества, характеризовать негативные эффекты социальной изоляции; знать и уметь демонстрировать </w:t>
      </w:r>
      <w:proofErr w:type="spellStart"/>
      <w:r>
        <w:t>своѐ</w:t>
      </w:r>
      <w:proofErr w:type="spellEnd"/>
      <w:r>
        <w:t xml:space="preserve"> понимание самостоятельности, </w:t>
      </w:r>
      <w:proofErr w:type="spellStart"/>
      <w:r>
        <w:t>еѐ</w:t>
      </w:r>
      <w:proofErr w:type="spellEnd"/>
      <w:r>
        <w:t xml:space="preserve"> роли в развитии личности, во </w:t>
      </w:r>
      <w:proofErr w:type="spellStart"/>
      <w:r>
        <w:t>взаимодей</w:t>
      </w:r>
      <w:proofErr w:type="spellEnd"/>
      <w:r>
        <w:t xml:space="preserve">- </w:t>
      </w:r>
      <w:proofErr w:type="spellStart"/>
      <w:r>
        <w:t>ствии</w:t>
      </w:r>
      <w:proofErr w:type="spellEnd"/>
      <w:r>
        <w:t xml:space="preserve"> с другими людьми.</w:t>
      </w:r>
    </w:p>
    <w:p w14:paraId="5C3D4234" w14:textId="77777777" w:rsidR="00A43DD8" w:rsidRDefault="00983492">
      <w:pPr>
        <w:pStyle w:val="a3"/>
        <w:spacing w:before="2" w:line="252" w:lineRule="exact"/>
        <w:ind w:left="993" w:firstLine="0"/>
      </w:pPr>
      <w:r>
        <w:t>Тема</w:t>
      </w:r>
      <w:r>
        <w:rPr>
          <w:spacing w:val="-9"/>
        </w:rPr>
        <w:t xml:space="preserve"> </w:t>
      </w:r>
      <w:r>
        <w:t>11.</w:t>
      </w:r>
      <w:r>
        <w:rPr>
          <w:spacing w:val="-8"/>
        </w:rPr>
        <w:t xml:space="preserve"> </w:t>
      </w:r>
      <w:r>
        <w:t>Религия</w:t>
      </w:r>
      <w:r>
        <w:rPr>
          <w:spacing w:val="-10"/>
        </w:rPr>
        <w:t xml:space="preserve"> </w:t>
      </w:r>
      <w:r>
        <w:t>как</w:t>
      </w:r>
      <w:r>
        <w:rPr>
          <w:spacing w:val="-5"/>
        </w:rPr>
        <w:t xml:space="preserve"> </w:t>
      </w:r>
      <w:r>
        <w:t>источник</w:t>
      </w:r>
      <w:r>
        <w:rPr>
          <w:spacing w:val="-7"/>
        </w:rPr>
        <w:t xml:space="preserve"> </w:t>
      </w:r>
      <w:r>
        <w:rPr>
          <w:spacing w:val="-2"/>
        </w:rPr>
        <w:t>нравственности.</w:t>
      </w:r>
    </w:p>
    <w:p w14:paraId="35219DD5" w14:textId="77777777" w:rsidR="00A43DD8" w:rsidRDefault="00983492">
      <w:pPr>
        <w:pStyle w:val="a3"/>
        <w:ind w:right="268"/>
      </w:pPr>
      <w:r>
        <w:t xml:space="preserve">Характеризовать нравственный потенциал религии; знать и уметь излагать нравственные принципы государствообразующих конфессий России; знать основные требования к </w:t>
      </w:r>
      <w:proofErr w:type="gramStart"/>
      <w:r>
        <w:t>нравствен- ному</w:t>
      </w:r>
      <w:proofErr w:type="gramEnd"/>
      <w:r>
        <w:t xml:space="preserve"> идеалу человека в государствообразующих религиях современной России; уметь </w:t>
      </w:r>
      <w:proofErr w:type="spellStart"/>
      <w:r>
        <w:t>обосновы</w:t>
      </w:r>
      <w:proofErr w:type="spellEnd"/>
      <w:r>
        <w:t xml:space="preserve">- </w:t>
      </w:r>
      <w:proofErr w:type="spellStart"/>
      <w:r>
        <w:t>вать</w:t>
      </w:r>
      <w:proofErr w:type="spellEnd"/>
      <w:r>
        <w:t xml:space="preserve"> важность религиозных моральных и нравственных ценностей для современного общества.</w:t>
      </w:r>
    </w:p>
    <w:p w14:paraId="65B0BF28" w14:textId="77777777" w:rsidR="00A43DD8" w:rsidRDefault="00983492">
      <w:pPr>
        <w:pStyle w:val="a3"/>
        <w:spacing w:line="252" w:lineRule="exact"/>
        <w:ind w:left="993" w:firstLine="0"/>
      </w:pPr>
      <w:r>
        <w:t>Тема</w:t>
      </w:r>
      <w:r>
        <w:rPr>
          <w:spacing w:val="-5"/>
        </w:rPr>
        <w:t xml:space="preserve"> </w:t>
      </w:r>
      <w:r>
        <w:t>12.</w:t>
      </w:r>
      <w:r>
        <w:rPr>
          <w:spacing w:val="-8"/>
        </w:rPr>
        <w:t xml:space="preserve"> </w:t>
      </w:r>
      <w:r>
        <w:t>Наука</w:t>
      </w:r>
      <w:r>
        <w:rPr>
          <w:spacing w:val="-7"/>
        </w:rPr>
        <w:t xml:space="preserve"> </w:t>
      </w:r>
      <w:r>
        <w:t>как</w:t>
      </w:r>
      <w:r>
        <w:rPr>
          <w:spacing w:val="-4"/>
        </w:rPr>
        <w:t xml:space="preserve"> </w:t>
      </w:r>
      <w:r>
        <w:t>источник</w:t>
      </w:r>
      <w:r>
        <w:rPr>
          <w:spacing w:val="-5"/>
        </w:rPr>
        <w:t xml:space="preserve"> </w:t>
      </w:r>
      <w:r>
        <w:t>знания</w:t>
      </w:r>
      <w:r>
        <w:rPr>
          <w:spacing w:val="-9"/>
        </w:rPr>
        <w:t xml:space="preserve"> </w:t>
      </w:r>
      <w:r>
        <w:t>о</w:t>
      </w:r>
      <w:r>
        <w:rPr>
          <w:spacing w:val="-5"/>
        </w:rPr>
        <w:t xml:space="preserve"> </w:t>
      </w:r>
      <w:r>
        <w:rPr>
          <w:spacing w:val="-2"/>
        </w:rPr>
        <w:t>человеке.</w:t>
      </w:r>
    </w:p>
    <w:p w14:paraId="48A24603" w14:textId="77777777" w:rsidR="00A43DD8" w:rsidRDefault="00983492">
      <w:pPr>
        <w:pStyle w:val="a3"/>
        <w:ind w:right="268"/>
      </w:pPr>
      <w:r>
        <w:t xml:space="preserve">Понимать и характеризовать смысл понятия «гуманитарное знание»; определять </w:t>
      </w:r>
      <w:proofErr w:type="gramStart"/>
      <w:r>
        <w:t xml:space="preserve">нрав- </w:t>
      </w:r>
      <w:proofErr w:type="spellStart"/>
      <w:r>
        <w:t>ственный</w:t>
      </w:r>
      <w:proofErr w:type="spellEnd"/>
      <w:proofErr w:type="gramEnd"/>
      <w:r>
        <w:t xml:space="preserve"> смысл гуманитарного знания, его системообразующую роль в современной культуре; характеризовать понятие «культура» как процесс самопознания общества, как его внутреннюю самоактуализацию; осознавать и доказывать взаимосвязь различных областей гуманитарного </w:t>
      </w:r>
      <w:proofErr w:type="spellStart"/>
      <w:r>
        <w:t>зна</w:t>
      </w:r>
      <w:proofErr w:type="spellEnd"/>
      <w:r>
        <w:t xml:space="preserve">- </w:t>
      </w:r>
      <w:proofErr w:type="spellStart"/>
      <w:r>
        <w:rPr>
          <w:spacing w:val="-4"/>
        </w:rPr>
        <w:t>ния</w:t>
      </w:r>
      <w:proofErr w:type="spellEnd"/>
      <w:r>
        <w:rPr>
          <w:spacing w:val="-4"/>
        </w:rPr>
        <w:t>.</w:t>
      </w:r>
    </w:p>
    <w:p w14:paraId="1464AAD3" w14:textId="77777777" w:rsidR="00A43DD8" w:rsidRDefault="00983492">
      <w:pPr>
        <w:pStyle w:val="a3"/>
        <w:spacing w:before="1" w:line="251" w:lineRule="exact"/>
        <w:ind w:left="993" w:firstLine="0"/>
      </w:pPr>
      <w:r>
        <w:t>Тема</w:t>
      </w:r>
      <w:r>
        <w:rPr>
          <w:spacing w:val="-14"/>
        </w:rPr>
        <w:t xml:space="preserve"> </w:t>
      </w:r>
      <w:r>
        <w:t>13.</w:t>
      </w:r>
      <w:r>
        <w:rPr>
          <w:spacing w:val="-12"/>
        </w:rPr>
        <w:t xml:space="preserve"> </w:t>
      </w:r>
      <w:r>
        <w:t>Этика</w:t>
      </w:r>
      <w:r>
        <w:rPr>
          <w:spacing w:val="-9"/>
        </w:rPr>
        <w:t xml:space="preserve"> </w:t>
      </w:r>
      <w:r>
        <w:t>и</w:t>
      </w:r>
      <w:r>
        <w:rPr>
          <w:spacing w:val="-11"/>
        </w:rPr>
        <w:t xml:space="preserve"> </w:t>
      </w:r>
      <w:r>
        <w:t>нравственность</w:t>
      </w:r>
      <w:r>
        <w:rPr>
          <w:spacing w:val="-10"/>
        </w:rPr>
        <w:t xml:space="preserve"> </w:t>
      </w:r>
      <w:r>
        <w:t>как</w:t>
      </w:r>
      <w:r>
        <w:rPr>
          <w:spacing w:val="-13"/>
        </w:rPr>
        <w:t xml:space="preserve"> </w:t>
      </w:r>
      <w:r>
        <w:t>категории</w:t>
      </w:r>
      <w:r>
        <w:rPr>
          <w:spacing w:val="-13"/>
        </w:rPr>
        <w:t xml:space="preserve"> </w:t>
      </w:r>
      <w:r>
        <w:t>духовной</w:t>
      </w:r>
      <w:r>
        <w:rPr>
          <w:spacing w:val="-9"/>
        </w:rPr>
        <w:t xml:space="preserve"> </w:t>
      </w:r>
      <w:r>
        <w:rPr>
          <w:spacing w:val="-2"/>
        </w:rPr>
        <w:t>культуры.</w:t>
      </w:r>
    </w:p>
    <w:p w14:paraId="74FA09EF" w14:textId="77777777" w:rsidR="00A43DD8" w:rsidRDefault="00983492">
      <w:pPr>
        <w:pStyle w:val="a3"/>
        <w:ind w:right="265"/>
      </w:pPr>
      <w:r>
        <w:t xml:space="preserve">Характеризовать многосторонность понятия «этика»; понимать особенности этики как науки; объяснять понятия «добро» и «зло» с помощью примеров в истории и культуре народов России и соотносить их с личным опытом; обосновывать важность и необходимость </w:t>
      </w:r>
      <w:proofErr w:type="gramStart"/>
      <w:r>
        <w:t xml:space="preserve">нравственно- </w:t>
      </w:r>
      <w:proofErr w:type="spellStart"/>
      <w:r>
        <w:t>сти</w:t>
      </w:r>
      <w:proofErr w:type="spellEnd"/>
      <w:proofErr w:type="gramEnd"/>
      <w:r>
        <w:t xml:space="preserve"> для социального благополучия общества и личности.</w:t>
      </w:r>
    </w:p>
    <w:p w14:paraId="375C1940" w14:textId="77777777" w:rsidR="00A43DD8" w:rsidRDefault="00983492">
      <w:pPr>
        <w:pStyle w:val="a3"/>
        <w:spacing w:before="2" w:line="251" w:lineRule="exact"/>
        <w:ind w:left="993" w:firstLine="0"/>
      </w:pPr>
      <w:r>
        <w:t>Тема</w:t>
      </w:r>
      <w:r>
        <w:rPr>
          <w:spacing w:val="-11"/>
        </w:rPr>
        <w:t xml:space="preserve"> </w:t>
      </w:r>
      <w:r>
        <w:t>14.</w:t>
      </w:r>
      <w:r>
        <w:rPr>
          <w:spacing w:val="-11"/>
        </w:rPr>
        <w:t xml:space="preserve"> </w:t>
      </w:r>
      <w:r>
        <w:t>Самопознание</w:t>
      </w:r>
      <w:r>
        <w:rPr>
          <w:spacing w:val="-10"/>
        </w:rPr>
        <w:t xml:space="preserve"> </w:t>
      </w:r>
      <w:r>
        <w:t>(практическое</w:t>
      </w:r>
      <w:r>
        <w:rPr>
          <w:spacing w:val="-9"/>
        </w:rPr>
        <w:t xml:space="preserve"> </w:t>
      </w:r>
      <w:r>
        <w:rPr>
          <w:spacing w:val="-2"/>
        </w:rPr>
        <w:t>занятие).</w:t>
      </w:r>
    </w:p>
    <w:p w14:paraId="634176CD" w14:textId="77777777" w:rsidR="00A43DD8" w:rsidRDefault="00983492">
      <w:pPr>
        <w:pStyle w:val="a3"/>
        <w:ind w:right="274"/>
      </w:pPr>
      <w:r>
        <w:t>Характеризовать понятия «самопознание», «автобиография», «автопортрет», «рефлексия»; уметь</w:t>
      </w:r>
      <w:r>
        <w:rPr>
          <w:spacing w:val="-6"/>
        </w:rPr>
        <w:t xml:space="preserve"> </w:t>
      </w:r>
      <w:r>
        <w:t>соотносить</w:t>
      </w:r>
      <w:r>
        <w:rPr>
          <w:spacing w:val="-5"/>
        </w:rPr>
        <w:t xml:space="preserve"> </w:t>
      </w:r>
      <w:r>
        <w:t>понятия</w:t>
      </w:r>
      <w:r>
        <w:rPr>
          <w:spacing w:val="-4"/>
        </w:rPr>
        <w:t xml:space="preserve"> </w:t>
      </w:r>
      <w:r>
        <w:t>«мораль»,</w:t>
      </w:r>
      <w:r>
        <w:rPr>
          <w:spacing w:val="-2"/>
        </w:rPr>
        <w:t xml:space="preserve"> </w:t>
      </w:r>
      <w:r>
        <w:t>«нравственность»,</w:t>
      </w:r>
      <w:r>
        <w:rPr>
          <w:spacing w:val="-2"/>
        </w:rPr>
        <w:t xml:space="preserve"> </w:t>
      </w:r>
      <w:r>
        <w:t>«ценности»</w:t>
      </w:r>
      <w:r>
        <w:rPr>
          <w:spacing w:val="-14"/>
        </w:rPr>
        <w:t xml:space="preserve"> </w:t>
      </w:r>
      <w:r>
        <w:t>с</w:t>
      </w:r>
      <w:r>
        <w:rPr>
          <w:spacing w:val="-5"/>
        </w:rPr>
        <w:t xml:space="preserve"> </w:t>
      </w:r>
      <w:r>
        <w:t>самопознанием</w:t>
      </w:r>
      <w:r>
        <w:rPr>
          <w:spacing w:val="-6"/>
        </w:rPr>
        <w:t xml:space="preserve"> </w:t>
      </w:r>
      <w:r>
        <w:t>и</w:t>
      </w:r>
      <w:r>
        <w:rPr>
          <w:spacing w:val="-6"/>
        </w:rPr>
        <w:t xml:space="preserve"> </w:t>
      </w:r>
      <w:r>
        <w:t>рефлексией на</w:t>
      </w:r>
      <w:r>
        <w:rPr>
          <w:spacing w:val="-8"/>
        </w:rPr>
        <w:t xml:space="preserve"> </w:t>
      </w:r>
      <w:r>
        <w:t>доступном</w:t>
      </w:r>
      <w:r>
        <w:rPr>
          <w:spacing w:val="-9"/>
        </w:rPr>
        <w:t xml:space="preserve"> </w:t>
      </w:r>
      <w:r>
        <w:t>для</w:t>
      </w:r>
      <w:r>
        <w:rPr>
          <w:spacing w:val="-5"/>
        </w:rPr>
        <w:t xml:space="preserve"> </w:t>
      </w:r>
      <w:r>
        <w:t>обучающихся</w:t>
      </w:r>
      <w:r>
        <w:rPr>
          <w:spacing w:val="-9"/>
        </w:rPr>
        <w:t xml:space="preserve"> </w:t>
      </w:r>
      <w:r>
        <w:t>уровне;</w:t>
      </w:r>
      <w:r>
        <w:rPr>
          <w:spacing w:val="-3"/>
        </w:rPr>
        <w:t xml:space="preserve"> </w:t>
      </w:r>
      <w:r>
        <w:t>доказывать</w:t>
      </w:r>
      <w:r>
        <w:rPr>
          <w:spacing w:val="-8"/>
        </w:rPr>
        <w:t xml:space="preserve"> </w:t>
      </w:r>
      <w:r>
        <w:t>и</w:t>
      </w:r>
      <w:r>
        <w:rPr>
          <w:spacing w:val="-9"/>
        </w:rPr>
        <w:t xml:space="preserve"> </w:t>
      </w:r>
      <w:r>
        <w:t>обосновывать</w:t>
      </w:r>
      <w:r>
        <w:rPr>
          <w:spacing w:val="-8"/>
        </w:rPr>
        <w:t xml:space="preserve"> </w:t>
      </w:r>
      <w:r>
        <w:t>свои</w:t>
      </w:r>
      <w:r>
        <w:rPr>
          <w:spacing w:val="-9"/>
        </w:rPr>
        <w:t xml:space="preserve"> </w:t>
      </w:r>
      <w:r>
        <w:t>нравственные</w:t>
      </w:r>
      <w:r>
        <w:rPr>
          <w:spacing w:val="-1"/>
        </w:rPr>
        <w:t xml:space="preserve"> </w:t>
      </w:r>
      <w:r>
        <w:t>убеждения.</w:t>
      </w:r>
    </w:p>
    <w:p w14:paraId="61778C68" w14:textId="77777777" w:rsidR="00A43DD8" w:rsidRDefault="00983492">
      <w:pPr>
        <w:pStyle w:val="a3"/>
        <w:ind w:left="993" w:right="3986" w:firstLine="0"/>
      </w:pPr>
      <w:r>
        <w:t>Тематический</w:t>
      </w:r>
      <w:r>
        <w:rPr>
          <w:spacing w:val="-10"/>
        </w:rPr>
        <w:t xml:space="preserve"> </w:t>
      </w:r>
      <w:r>
        <w:t>блок</w:t>
      </w:r>
      <w:r>
        <w:rPr>
          <w:spacing w:val="-5"/>
        </w:rPr>
        <w:t xml:space="preserve"> </w:t>
      </w:r>
      <w:r>
        <w:t>3.</w:t>
      </w:r>
      <w:r>
        <w:rPr>
          <w:spacing w:val="-3"/>
        </w:rPr>
        <w:t xml:space="preserve"> </w:t>
      </w:r>
      <w:r>
        <w:t>«Человек</w:t>
      </w:r>
      <w:r>
        <w:rPr>
          <w:spacing w:val="-1"/>
        </w:rPr>
        <w:t xml:space="preserve"> </w:t>
      </w:r>
      <w:r>
        <w:t>как</w:t>
      </w:r>
      <w:r>
        <w:rPr>
          <w:spacing w:val="-1"/>
        </w:rPr>
        <w:t xml:space="preserve"> </w:t>
      </w:r>
      <w:r>
        <w:t>член</w:t>
      </w:r>
      <w:r>
        <w:rPr>
          <w:spacing w:val="-5"/>
        </w:rPr>
        <w:t xml:space="preserve"> </w:t>
      </w:r>
      <w:r>
        <w:t>общества». Тема 15. Труд делает человека человеком.</w:t>
      </w:r>
    </w:p>
    <w:p w14:paraId="42526E3D" w14:textId="77777777" w:rsidR="00A43DD8" w:rsidRDefault="00983492">
      <w:pPr>
        <w:pStyle w:val="a3"/>
        <w:spacing w:before="1" w:line="252" w:lineRule="exact"/>
        <w:ind w:left="0" w:right="273" w:firstLine="0"/>
        <w:jc w:val="right"/>
      </w:pPr>
      <w:r>
        <w:t>Характеризовать</w:t>
      </w:r>
      <w:r>
        <w:rPr>
          <w:spacing w:val="-2"/>
        </w:rPr>
        <w:t xml:space="preserve"> </w:t>
      </w:r>
      <w:r>
        <w:t>важность</w:t>
      </w:r>
      <w:r>
        <w:rPr>
          <w:spacing w:val="7"/>
        </w:rPr>
        <w:t xml:space="preserve"> </w:t>
      </w:r>
      <w:r>
        <w:t>труда</w:t>
      </w:r>
      <w:r>
        <w:rPr>
          <w:spacing w:val="7"/>
        </w:rPr>
        <w:t xml:space="preserve"> </w:t>
      </w:r>
      <w:r>
        <w:t>и</w:t>
      </w:r>
      <w:r>
        <w:rPr>
          <w:spacing w:val="1"/>
        </w:rPr>
        <w:t xml:space="preserve"> </w:t>
      </w:r>
      <w:r>
        <w:t>его</w:t>
      </w:r>
      <w:r>
        <w:rPr>
          <w:spacing w:val="3"/>
        </w:rPr>
        <w:t xml:space="preserve"> </w:t>
      </w:r>
      <w:r>
        <w:t>роль</w:t>
      </w:r>
      <w:r>
        <w:rPr>
          <w:spacing w:val="7"/>
        </w:rPr>
        <w:t xml:space="preserve"> </w:t>
      </w:r>
      <w:r>
        <w:t>в</w:t>
      </w:r>
      <w:r>
        <w:rPr>
          <w:spacing w:val="1"/>
        </w:rPr>
        <w:t xml:space="preserve"> </w:t>
      </w:r>
      <w:r>
        <w:t>современном</w:t>
      </w:r>
      <w:r>
        <w:rPr>
          <w:spacing w:val="6"/>
        </w:rPr>
        <w:t xml:space="preserve"> </w:t>
      </w:r>
      <w:r>
        <w:t>обществе;</w:t>
      </w:r>
      <w:r>
        <w:rPr>
          <w:spacing w:val="7"/>
        </w:rPr>
        <w:t xml:space="preserve"> </w:t>
      </w:r>
      <w:r>
        <w:t>соотносить</w:t>
      </w:r>
      <w:r>
        <w:rPr>
          <w:spacing w:val="7"/>
        </w:rPr>
        <w:t xml:space="preserve"> </w:t>
      </w:r>
      <w:r>
        <w:rPr>
          <w:spacing w:val="-2"/>
        </w:rPr>
        <w:t>понятия</w:t>
      </w:r>
    </w:p>
    <w:p w14:paraId="6F5BE8AF" w14:textId="77777777" w:rsidR="00A43DD8" w:rsidRDefault="00983492">
      <w:pPr>
        <w:pStyle w:val="a3"/>
        <w:spacing w:line="252" w:lineRule="exact"/>
        <w:ind w:left="0" w:right="276" w:firstLine="0"/>
        <w:jc w:val="right"/>
      </w:pPr>
      <w:r>
        <w:t>«добросовестный</w:t>
      </w:r>
      <w:r>
        <w:rPr>
          <w:spacing w:val="-5"/>
        </w:rPr>
        <w:t xml:space="preserve"> </w:t>
      </w:r>
      <w:r>
        <w:t>труд»</w:t>
      </w:r>
      <w:r>
        <w:rPr>
          <w:spacing w:val="-9"/>
        </w:rPr>
        <w:t xml:space="preserve"> </w:t>
      </w:r>
      <w:r>
        <w:t>и</w:t>
      </w:r>
      <w:r>
        <w:rPr>
          <w:spacing w:val="5"/>
        </w:rPr>
        <w:t xml:space="preserve"> </w:t>
      </w:r>
      <w:r>
        <w:t>«экономическое</w:t>
      </w:r>
      <w:r>
        <w:rPr>
          <w:spacing w:val="-2"/>
        </w:rPr>
        <w:t xml:space="preserve"> </w:t>
      </w:r>
      <w:r>
        <w:t>благополучие»;</w:t>
      </w:r>
      <w:r>
        <w:rPr>
          <w:spacing w:val="2"/>
        </w:rPr>
        <w:t xml:space="preserve"> </w:t>
      </w:r>
      <w:r>
        <w:t>объяснять</w:t>
      </w:r>
      <w:r>
        <w:rPr>
          <w:spacing w:val="-1"/>
        </w:rPr>
        <w:t xml:space="preserve"> </w:t>
      </w:r>
      <w:r>
        <w:t>понятия</w:t>
      </w:r>
      <w:r>
        <w:rPr>
          <w:spacing w:val="-1"/>
        </w:rPr>
        <w:t xml:space="preserve"> </w:t>
      </w:r>
      <w:r>
        <w:t>«безделье»,</w:t>
      </w:r>
      <w:r>
        <w:rPr>
          <w:spacing w:val="5"/>
        </w:rPr>
        <w:t xml:space="preserve"> </w:t>
      </w:r>
      <w:r>
        <w:rPr>
          <w:spacing w:val="-2"/>
        </w:rPr>
        <w:t>«лень»,</w:t>
      </w:r>
    </w:p>
    <w:p w14:paraId="33FA6933" w14:textId="77777777" w:rsidR="00A43DD8" w:rsidRDefault="00983492">
      <w:pPr>
        <w:pStyle w:val="a3"/>
        <w:ind w:right="265" w:firstLine="0"/>
      </w:pPr>
      <w:r>
        <w:t>«тунеядство»;</w:t>
      </w:r>
      <w:r>
        <w:rPr>
          <w:spacing w:val="40"/>
        </w:rPr>
        <w:t xml:space="preserve"> </w:t>
      </w:r>
      <w:r>
        <w:t xml:space="preserve">понимать важность и уметь обосновать необходимость их преодоления для самого себя; оценивать общественные процессы в области общественной оценки труда; осознавать и де- </w:t>
      </w:r>
      <w:proofErr w:type="spellStart"/>
      <w:r>
        <w:t>монстрировать</w:t>
      </w:r>
      <w:proofErr w:type="spellEnd"/>
      <w:r>
        <w:t xml:space="preserve"> значимость трудолюбия, трудовых подвигов, социальной ответственности за свой труд; объяснять важность труда и его экономической стоимости; знать и объяснять понятия «без- </w:t>
      </w:r>
      <w:proofErr w:type="spellStart"/>
      <w:r>
        <w:t>делье</w:t>
      </w:r>
      <w:proofErr w:type="spellEnd"/>
      <w:r>
        <w:t xml:space="preserve">», «лень», «тунеядство», с одной стороны, и «трудолюбие», «подвиг труда», «ответствен- </w:t>
      </w:r>
      <w:proofErr w:type="spellStart"/>
      <w:r>
        <w:t>ность</w:t>
      </w:r>
      <w:proofErr w:type="spellEnd"/>
      <w:r>
        <w:t>», с другой стороны, а также «общественная оценка труда».</w:t>
      </w:r>
    </w:p>
    <w:p w14:paraId="28A2AB76" w14:textId="77777777" w:rsidR="00A43DD8" w:rsidRDefault="00983492">
      <w:pPr>
        <w:pStyle w:val="a3"/>
        <w:spacing w:before="3" w:line="251" w:lineRule="exact"/>
        <w:ind w:left="993" w:firstLine="0"/>
      </w:pPr>
      <w:r>
        <w:t>Тема</w:t>
      </w:r>
      <w:r>
        <w:rPr>
          <w:spacing w:val="-9"/>
        </w:rPr>
        <w:t xml:space="preserve"> </w:t>
      </w:r>
      <w:r>
        <w:t>16.</w:t>
      </w:r>
      <w:r>
        <w:rPr>
          <w:spacing w:val="-9"/>
        </w:rPr>
        <w:t xml:space="preserve"> </w:t>
      </w:r>
      <w:r>
        <w:t>Подвиг:</w:t>
      </w:r>
      <w:r>
        <w:rPr>
          <w:spacing w:val="-8"/>
        </w:rPr>
        <w:t xml:space="preserve"> </w:t>
      </w:r>
      <w:r>
        <w:t>как</w:t>
      </w:r>
      <w:r>
        <w:rPr>
          <w:spacing w:val="-6"/>
        </w:rPr>
        <w:t xml:space="preserve"> </w:t>
      </w:r>
      <w:r>
        <w:t>узнать</w:t>
      </w:r>
      <w:r>
        <w:rPr>
          <w:spacing w:val="-6"/>
        </w:rPr>
        <w:t xml:space="preserve"> </w:t>
      </w:r>
      <w:r>
        <w:rPr>
          <w:spacing w:val="-2"/>
        </w:rPr>
        <w:t>героя?</w:t>
      </w:r>
    </w:p>
    <w:p w14:paraId="039890DB" w14:textId="77777777" w:rsidR="00A43DD8" w:rsidRDefault="00983492">
      <w:pPr>
        <w:pStyle w:val="a3"/>
        <w:ind w:right="265"/>
      </w:pPr>
      <w:r>
        <w:t xml:space="preserve">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w:t>
      </w:r>
      <w:proofErr w:type="spellStart"/>
      <w:r>
        <w:t>обосновы</w:t>
      </w:r>
      <w:proofErr w:type="spellEnd"/>
      <w:r>
        <w:t xml:space="preserve">- </w:t>
      </w:r>
      <w:proofErr w:type="spellStart"/>
      <w:r>
        <w:t>вать</w:t>
      </w:r>
      <w:proofErr w:type="spellEnd"/>
      <w:r>
        <w:t xml:space="preserve"> разграничение понятий «героизм» и «</w:t>
      </w:r>
      <w:proofErr w:type="spellStart"/>
      <w:r>
        <w:t>псевдогероизм</w:t>
      </w:r>
      <w:proofErr w:type="spellEnd"/>
      <w:r>
        <w:t xml:space="preserve">» через значимость для общества и </w:t>
      </w:r>
      <w:proofErr w:type="gramStart"/>
      <w:r>
        <w:t xml:space="preserve">по- </w:t>
      </w:r>
      <w:proofErr w:type="spellStart"/>
      <w:r>
        <w:t>нимание</w:t>
      </w:r>
      <w:proofErr w:type="spellEnd"/>
      <w:proofErr w:type="gramEnd"/>
      <w:r>
        <w:t xml:space="preserve"> последствий.</w:t>
      </w:r>
    </w:p>
    <w:p w14:paraId="0EF9E3E0" w14:textId="77777777" w:rsidR="00A43DD8" w:rsidRDefault="00983492">
      <w:pPr>
        <w:pStyle w:val="a3"/>
        <w:spacing w:before="1" w:line="251" w:lineRule="exact"/>
        <w:ind w:left="993" w:firstLine="0"/>
      </w:pPr>
      <w:r>
        <w:t>Тема</w:t>
      </w:r>
      <w:r>
        <w:rPr>
          <w:spacing w:val="-15"/>
        </w:rPr>
        <w:t xml:space="preserve"> </w:t>
      </w:r>
      <w:r>
        <w:t>17.</w:t>
      </w:r>
      <w:r>
        <w:rPr>
          <w:spacing w:val="-12"/>
        </w:rPr>
        <w:t xml:space="preserve"> </w:t>
      </w:r>
      <w:r>
        <w:t>Люди</w:t>
      </w:r>
      <w:r>
        <w:rPr>
          <w:spacing w:val="-13"/>
        </w:rPr>
        <w:t xml:space="preserve"> </w:t>
      </w:r>
      <w:r>
        <w:t>в</w:t>
      </w:r>
      <w:r>
        <w:rPr>
          <w:spacing w:val="-13"/>
        </w:rPr>
        <w:t xml:space="preserve"> </w:t>
      </w:r>
      <w:r>
        <w:t>обществе:</w:t>
      </w:r>
      <w:r>
        <w:rPr>
          <w:spacing w:val="-9"/>
        </w:rPr>
        <w:t xml:space="preserve"> </w:t>
      </w:r>
      <w:r>
        <w:t>духовно-нравственное</w:t>
      </w:r>
      <w:r>
        <w:rPr>
          <w:spacing w:val="-10"/>
        </w:rPr>
        <w:t xml:space="preserve"> </w:t>
      </w:r>
      <w:r>
        <w:rPr>
          <w:spacing w:val="-2"/>
        </w:rPr>
        <w:t>взаимовлияние.</w:t>
      </w:r>
    </w:p>
    <w:p w14:paraId="23A7B256" w14:textId="77777777" w:rsidR="00A43DD8" w:rsidRDefault="00983492">
      <w:pPr>
        <w:pStyle w:val="a3"/>
        <w:ind w:right="263"/>
      </w:pPr>
      <w:r>
        <w:t>Характеризовать</w:t>
      </w:r>
      <w:r>
        <w:rPr>
          <w:spacing w:val="-2"/>
        </w:rPr>
        <w:t xml:space="preserve"> </w:t>
      </w:r>
      <w:r>
        <w:t xml:space="preserve">понятие «социальные отношения»; понимать смысл понятия «человек как субъект социальных отношений» в приложении к его нравственному и духовному развитию; </w:t>
      </w:r>
      <w:proofErr w:type="spellStart"/>
      <w:r>
        <w:t>осо</w:t>
      </w:r>
      <w:proofErr w:type="spellEnd"/>
      <w:r>
        <w:t xml:space="preserve">- знавать роль малых и больших социальных групп в нравственном состоянии личности; </w:t>
      </w:r>
      <w:proofErr w:type="spellStart"/>
      <w:r>
        <w:t>обосновы</w:t>
      </w:r>
      <w:proofErr w:type="spellEnd"/>
      <w:r>
        <w:t xml:space="preserve">- </w:t>
      </w:r>
      <w:proofErr w:type="spellStart"/>
      <w:r>
        <w:t>вать</w:t>
      </w:r>
      <w:proofErr w:type="spellEnd"/>
      <w:r>
        <w:t xml:space="preserve"> понятия «дружба», «предательство», «честь», «коллективизм» и приводить примеры из исто- </w:t>
      </w:r>
      <w:proofErr w:type="spellStart"/>
      <w:r>
        <w:t>рии</w:t>
      </w:r>
      <w:proofErr w:type="spellEnd"/>
      <w:r>
        <w:t xml:space="preserve">, культуры и литературы; обосновывать важность и находить нравственные основания </w:t>
      </w:r>
      <w:proofErr w:type="spellStart"/>
      <w:r>
        <w:t>соци</w:t>
      </w:r>
      <w:proofErr w:type="spellEnd"/>
      <w:r>
        <w:t xml:space="preserve">- </w:t>
      </w:r>
      <w:proofErr w:type="spellStart"/>
      <w:r>
        <w:t>альной</w:t>
      </w:r>
      <w:proofErr w:type="spellEnd"/>
      <w:r>
        <w:rPr>
          <w:spacing w:val="39"/>
        </w:rPr>
        <w:t xml:space="preserve"> </w:t>
      </w:r>
      <w:r>
        <w:t>взаимопомощи,</w:t>
      </w:r>
      <w:r>
        <w:rPr>
          <w:spacing w:val="40"/>
        </w:rPr>
        <w:t xml:space="preserve"> </w:t>
      </w:r>
      <w:r>
        <w:t>в</w:t>
      </w:r>
      <w:r>
        <w:rPr>
          <w:spacing w:val="36"/>
        </w:rPr>
        <w:t xml:space="preserve"> </w:t>
      </w:r>
      <w:r>
        <w:t>том</w:t>
      </w:r>
      <w:r>
        <w:rPr>
          <w:spacing w:val="39"/>
        </w:rPr>
        <w:t xml:space="preserve"> </w:t>
      </w:r>
      <w:r>
        <w:t>числе</w:t>
      </w:r>
      <w:r>
        <w:rPr>
          <w:spacing w:val="40"/>
        </w:rPr>
        <w:t xml:space="preserve"> </w:t>
      </w:r>
      <w:r>
        <w:t>благотворительности;</w:t>
      </w:r>
      <w:r>
        <w:rPr>
          <w:spacing w:val="40"/>
        </w:rPr>
        <w:t xml:space="preserve"> </w:t>
      </w:r>
      <w:r>
        <w:t>понимать</w:t>
      </w:r>
      <w:r>
        <w:rPr>
          <w:spacing w:val="40"/>
        </w:rPr>
        <w:t xml:space="preserve"> </w:t>
      </w:r>
      <w:r>
        <w:t>и</w:t>
      </w:r>
      <w:r>
        <w:rPr>
          <w:spacing w:val="39"/>
        </w:rPr>
        <w:t xml:space="preserve"> </w:t>
      </w:r>
      <w:r>
        <w:t>характеризовать</w:t>
      </w:r>
      <w:r>
        <w:rPr>
          <w:spacing w:val="40"/>
        </w:rPr>
        <w:t xml:space="preserve"> </w:t>
      </w:r>
      <w:r>
        <w:t>понятие</w:t>
      </w:r>
    </w:p>
    <w:p w14:paraId="73715C4A" w14:textId="77777777" w:rsidR="00A43DD8" w:rsidRDefault="00983492">
      <w:pPr>
        <w:pStyle w:val="a3"/>
        <w:ind w:firstLine="0"/>
      </w:pPr>
      <w:r>
        <w:rPr>
          <w:spacing w:val="-2"/>
        </w:rPr>
        <w:t>«этика</w:t>
      </w:r>
      <w:r>
        <w:rPr>
          <w:spacing w:val="-1"/>
        </w:rPr>
        <w:t xml:space="preserve"> </w:t>
      </w:r>
      <w:r>
        <w:rPr>
          <w:spacing w:val="-2"/>
        </w:rPr>
        <w:t>предпринимательства»</w:t>
      </w:r>
      <w:r>
        <w:rPr>
          <w:spacing w:val="-6"/>
        </w:rPr>
        <w:t xml:space="preserve"> </w:t>
      </w:r>
      <w:r>
        <w:rPr>
          <w:spacing w:val="-2"/>
        </w:rPr>
        <w:t>в</w:t>
      </w:r>
      <w:r>
        <w:t xml:space="preserve"> </w:t>
      </w:r>
      <w:r>
        <w:rPr>
          <w:spacing w:val="-2"/>
        </w:rPr>
        <w:t>социальном</w:t>
      </w:r>
      <w:r>
        <w:rPr>
          <w:spacing w:val="2"/>
        </w:rPr>
        <w:t xml:space="preserve"> </w:t>
      </w:r>
      <w:r>
        <w:rPr>
          <w:spacing w:val="-2"/>
        </w:rPr>
        <w:t>аспекте.</w:t>
      </w:r>
    </w:p>
    <w:p w14:paraId="5EEE74EC" w14:textId="77777777" w:rsidR="00A43DD8" w:rsidRDefault="00A43DD8">
      <w:pPr>
        <w:pStyle w:val="a3"/>
        <w:sectPr w:rsidR="00A43DD8">
          <w:pgSz w:w="11920" w:h="16850"/>
          <w:pgMar w:top="1700" w:right="566" w:bottom="780" w:left="1417" w:header="0" w:footer="597" w:gutter="0"/>
          <w:cols w:space="720"/>
        </w:sectPr>
      </w:pPr>
    </w:p>
    <w:p w14:paraId="7D086D41" w14:textId="77777777" w:rsidR="00A43DD8" w:rsidRDefault="00983492">
      <w:pPr>
        <w:pStyle w:val="a3"/>
        <w:spacing w:before="76"/>
        <w:ind w:right="265"/>
      </w:pPr>
      <w:r>
        <w:lastRenderedPageBreak/>
        <w:t xml:space="preserve">Тема 18. Проблемы современного общества как отражение его духовно-нравственного </w:t>
      </w:r>
      <w:proofErr w:type="spellStart"/>
      <w:r>
        <w:t>са</w:t>
      </w:r>
      <w:proofErr w:type="spellEnd"/>
      <w:r>
        <w:t xml:space="preserve">- </w:t>
      </w:r>
      <w:proofErr w:type="spellStart"/>
      <w:r>
        <w:rPr>
          <w:spacing w:val="-2"/>
        </w:rPr>
        <w:t>мосознания</w:t>
      </w:r>
      <w:proofErr w:type="spellEnd"/>
      <w:r>
        <w:rPr>
          <w:spacing w:val="-2"/>
        </w:rPr>
        <w:t>.</w:t>
      </w:r>
    </w:p>
    <w:p w14:paraId="4754498E" w14:textId="77777777" w:rsidR="00A43DD8" w:rsidRDefault="00983492">
      <w:pPr>
        <w:pStyle w:val="a3"/>
        <w:spacing w:before="1"/>
        <w:ind w:right="265"/>
      </w:pPr>
      <w:r>
        <w:t xml:space="preserve">Характеризовать понятие «социальные проблемы современного общества» как </w:t>
      </w:r>
      <w:proofErr w:type="spellStart"/>
      <w:r>
        <w:t>многосто</w:t>
      </w:r>
      <w:proofErr w:type="spellEnd"/>
      <w:r>
        <w:t xml:space="preserve">- </w:t>
      </w:r>
      <w:proofErr w:type="spellStart"/>
      <w:r>
        <w:t>роннее</w:t>
      </w:r>
      <w:proofErr w:type="spellEnd"/>
      <w:r>
        <w:t xml:space="preserve"> явление, в том числе обусловленное несовершенством духовно-нравственных идеалов и ценностей; приводить примеры таких понятий как «бедность», «асоциальная семья», «сиротство», знать</w:t>
      </w:r>
      <w:r>
        <w:rPr>
          <w:spacing w:val="-10"/>
        </w:rPr>
        <w:t xml:space="preserve"> </w:t>
      </w:r>
      <w:r>
        <w:t>и</w:t>
      </w:r>
      <w:r>
        <w:rPr>
          <w:spacing w:val="-12"/>
        </w:rPr>
        <w:t xml:space="preserve"> </w:t>
      </w:r>
      <w:r>
        <w:t>уметь</w:t>
      </w:r>
      <w:r>
        <w:rPr>
          <w:spacing w:val="-9"/>
        </w:rPr>
        <w:t xml:space="preserve"> </w:t>
      </w:r>
      <w:r>
        <w:t>обосновывать</w:t>
      </w:r>
      <w:r>
        <w:rPr>
          <w:spacing w:val="-9"/>
        </w:rPr>
        <w:t xml:space="preserve"> </w:t>
      </w:r>
      <w:r>
        <w:t>пути</w:t>
      </w:r>
      <w:r>
        <w:rPr>
          <w:spacing w:val="-11"/>
        </w:rPr>
        <w:t xml:space="preserve"> </w:t>
      </w:r>
      <w:r>
        <w:t>преодоления</w:t>
      </w:r>
      <w:r>
        <w:rPr>
          <w:spacing w:val="-11"/>
        </w:rPr>
        <w:t xml:space="preserve"> </w:t>
      </w:r>
      <w:r>
        <w:t>их</w:t>
      </w:r>
      <w:r>
        <w:rPr>
          <w:spacing w:val="-12"/>
        </w:rPr>
        <w:t xml:space="preserve"> </w:t>
      </w:r>
      <w:r>
        <w:t>последствий</w:t>
      </w:r>
      <w:r>
        <w:rPr>
          <w:spacing w:val="-10"/>
        </w:rPr>
        <w:t xml:space="preserve"> </w:t>
      </w:r>
      <w:r>
        <w:t>на</w:t>
      </w:r>
      <w:r>
        <w:rPr>
          <w:spacing w:val="-11"/>
        </w:rPr>
        <w:t xml:space="preserve"> </w:t>
      </w:r>
      <w:r>
        <w:t>доступном</w:t>
      </w:r>
      <w:r>
        <w:rPr>
          <w:spacing w:val="-12"/>
        </w:rPr>
        <w:t xml:space="preserve"> </w:t>
      </w:r>
      <w:r>
        <w:t>для</w:t>
      </w:r>
      <w:r>
        <w:rPr>
          <w:spacing w:val="-10"/>
        </w:rPr>
        <w:t xml:space="preserve"> </w:t>
      </w:r>
      <w:r>
        <w:t>понимания</w:t>
      </w:r>
      <w:r>
        <w:rPr>
          <w:spacing w:val="-10"/>
        </w:rPr>
        <w:t xml:space="preserve"> </w:t>
      </w:r>
      <w:r>
        <w:t xml:space="preserve">уровне; обосновывать важность понимания роли государства в преодолении этих проблем, а также </w:t>
      </w:r>
      <w:proofErr w:type="spellStart"/>
      <w:r>
        <w:t>необ</w:t>
      </w:r>
      <w:proofErr w:type="spellEnd"/>
      <w:r>
        <w:t>- ходимость помощи в преодолении этих состояний со стороны общества.</w:t>
      </w:r>
    </w:p>
    <w:p w14:paraId="079698A4" w14:textId="77777777" w:rsidR="00A43DD8" w:rsidRDefault="00983492">
      <w:pPr>
        <w:pStyle w:val="a3"/>
        <w:spacing w:before="3" w:line="251" w:lineRule="exact"/>
        <w:ind w:left="993" w:firstLine="0"/>
      </w:pPr>
      <w:r>
        <w:rPr>
          <w:spacing w:val="-2"/>
        </w:rPr>
        <w:t>Тема</w:t>
      </w:r>
      <w:r>
        <w:rPr>
          <w:spacing w:val="3"/>
        </w:rPr>
        <w:t xml:space="preserve"> </w:t>
      </w:r>
      <w:r>
        <w:rPr>
          <w:spacing w:val="-2"/>
        </w:rPr>
        <w:t>19. Духовно-нравственные</w:t>
      </w:r>
      <w:r>
        <w:rPr>
          <w:spacing w:val="5"/>
        </w:rPr>
        <w:t xml:space="preserve"> </w:t>
      </w:r>
      <w:r>
        <w:rPr>
          <w:spacing w:val="-2"/>
        </w:rPr>
        <w:t>ориентиры</w:t>
      </w:r>
      <w:r>
        <w:rPr>
          <w:spacing w:val="1"/>
        </w:rPr>
        <w:t xml:space="preserve"> </w:t>
      </w:r>
      <w:r>
        <w:rPr>
          <w:spacing w:val="-2"/>
        </w:rPr>
        <w:t>социальных</w:t>
      </w:r>
      <w:r>
        <w:rPr>
          <w:spacing w:val="4"/>
        </w:rPr>
        <w:t xml:space="preserve"> </w:t>
      </w:r>
      <w:r>
        <w:rPr>
          <w:spacing w:val="-2"/>
        </w:rPr>
        <w:t>отношений.</w:t>
      </w:r>
    </w:p>
    <w:p w14:paraId="376A8D11" w14:textId="77777777" w:rsidR="00A43DD8" w:rsidRDefault="00983492">
      <w:pPr>
        <w:pStyle w:val="a3"/>
        <w:ind w:right="268"/>
      </w:pPr>
      <w:r>
        <w:t>Характеризовать понятия «благотворительность», «меценатство», «милосердие», «</w:t>
      </w:r>
      <w:proofErr w:type="spellStart"/>
      <w:r>
        <w:t>волон</w:t>
      </w:r>
      <w:proofErr w:type="spellEnd"/>
      <w:r>
        <w:t xml:space="preserve">- </w:t>
      </w:r>
      <w:proofErr w:type="spellStart"/>
      <w:r>
        <w:t>терство</w:t>
      </w:r>
      <w:proofErr w:type="spellEnd"/>
      <w:r>
        <w:t xml:space="preserve">», «социальный проект», «гражданская и социальная ответственность», «общественные блага», «коллективизм» в их взаимосвязи; анализировать и выявлять общие черты традиций </w:t>
      </w:r>
      <w:proofErr w:type="spellStart"/>
      <w:r>
        <w:t>бла</w:t>
      </w:r>
      <w:proofErr w:type="spellEnd"/>
      <w:r>
        <w:t xml:space="preserve">- </w:t>
      </w:r>
      <w:proofErr w:type="spellStart"/>
      <w:r>
        <w:t>готворительности</w:t>
      </w:r>
      <w:proofErr w:type="spellEnd"/>
      <w:r>
        <w:t xml:space="preserve">, милосердия, добровольной помощи, взаимовыручки у представителей разных этносов и религий; уметь самостоятельно находить информацию о благотворительных, </w:t>
      </w:r>
      <w:proofErr w:type="spellStart"/>
      <w:r>
        <w:t>волонтѐр</w:t>
      </w:r>
      <w:proofErr w:type="spellEnd"/>
      <w:r>
        <w:t xml:space="preserve">- </w:t>
      </w:r>
      <w:proofErr w:type="spellStart"/>
      <w:r>
        <w:t>ских</w:t>
      </w:r>
      <w:proofErr w:type="spellEnd"/>
      <w:r>
        <w:t xml:space="preserve"> и социальных проектах в регионе своего проживания.</w:t>
      </w:r>
    </w:p>
    <w:p w14:paraId="0DB29594" w14:textId="77777777" w:rsidR="00A43DD8" w:rsidRDefault="00983492">
      <w:pPr>
        <w:pStyle w:val="a3"/>
        <w:spacing w:before="1"/>
        <w:ind w:right="270"/>
      </w:pPr>
      <w:r>
        <w:t xml:space="preserve">Тема 20. Гуманизм как сущностная характеристика духовно-нравственной культуры </w:t>
      </w:r>
      <w:proofErr w:type="gramStart"/>
      <w:r>
        <w:t xml:space="preserve">наро- </w:t>
      </w:r>
      <w:proofErr w:type="spellStart"/>
      <w:r>
        <w:t>дов</w:t>
      </w:r>
      <w:proofErr w:type="spellEnd"/>
      <w:proofErr w:type="gramEnd"/>
      <w:r>
        <w:t xml:space="preserve"> России.</w:t>
      </w:r>
    </w:p>
    <w:p w14:paraId="1720FE6C" w14:textId="77777777" w:rsidR="00A43DD8" w:rsidRDefault="00983492">
      <w:pPr>
        <w:pStyle w:val="a3"/>
        <w:ind w:right="268"/>
      </w:pPr>
      <w:r>
        <w:t xml:space="preserve">Характеризовать понятие «гуманизм» как источник духовно-нравственных ценностей российского народа; находить и обосновывать проявления гуманизма в историко-культурном наследии народов России; знать и понимать важность гуманизма для формирования </w:t>
      </w:r>
      <w:proofErr w:type="spellStart"/>
      <w:r>
        <w:t>высоконрав</w:t>
      </w:r>
      <w:proofErr w:type="spellEnd"/>
      <w:r>
        <w:t xml:space="preserve">- </w:t>
      </w:r>
      <w:proofErr w:type="spellStart"/>
      <w:r>
        <w:t>ственной</w:t>
      </w:r>
      <w:proofErr w:type="spellEnd"/>
      <w:r>
        <w:t xml:space="preserve"> личности, государственной политики, взаимоотношений в обществе; находить и </w:t>
      </w:r>
      <w:proofErr w:type="spellStart"/>
      <w:r>
        <w:t>объяс</w:t>
      </w:r>
      <w:proofErr w:type="spellEnd"/>
      <w:r>
        <w:t xml:space="preserve">- </w:t>
      </w:r>
      <w:proofErr w:type="spellStart"/>
      <w:r>
        <w:t>нять</w:t>
      </w:r>
      <w:proofErr w:type="spellEnd"/>
      <w:r>
        <w:t xml:space="preserve"> гуманистические проявления в современной культуре.</w:t>
      </w:r>
    </w:p>
    <w:p w14:paraId="67CD3CCA" w14:textId="77777777" w:rsidR="00A43DD8" w:rsidRDefault="00983492">
      <w:pPr>
        <w:pStyle w:val="a3"/>
        <w:ind w:right="268"/>
      </w:pPr>
      <w:r>
        <w:t>Тема 21. Социальные профессии, их важность для сохранения духовно-нравственного об- лика общества.</w:t>
      </w:r>
    </w:p>
    <w:p w14:paraId="47A1FD21" w14:textId="77777777" w:rsidR="00A43DD8" w:rsidRDefault="00983492">
      <w:pPr>
        <w:pStyle w:val="a3"/>
        <w:spacing w:before="1"/>
        <w:ind w:right="270"/>
      </w:pPr>
      <w:r>
        <w:t xml:space="preserve">Характеризовать понятия «социальные профессии», «помогающие профессии»; иметь представление о духовно-нравственных качествах, необходимых представителям социальных профессий; осознавать и обосновывать ответственность личности при выборе социальных </w:t>
      </w:r>
      <w:proofErr w:type="gramStart"/>
      <w:r>
        <w:t xml:space="preserve">про- </w:t>
      </w:r>
      <w:proofErr w:type="spellStart"/>
      <w:r>
        <w:t>фессий</w:t>
      </w:r>
      <w:proofErr w:type="spellEnd"/>
      <w:proofErr w:type="gramEnd"/>
      <w:r>
        <w:t>; приводить примеры из литературы и истории, современной жизни, подтверждающие данную точку зрения.</w:t>
      </w:r>
    </w:p>
    <w:p w14:paraId="2C78BC79" w14:textId="77777777" w:rsidR="00A43DD8" w:rsidRDefault="00983492">
      <w:pPr>
        <w:pStyle w:val="a3"/>
        <w:ind w:left="993" w:firstLine="0"/>
      </w:pPr>
      <w:r>
        <w:t>Тема</w:t>
      </w:r>
      <w:r>
        <w:rPr>
          <w:spacing w:val="4"/>
        </w:rPr>
        <w:t xml:space="preserve"> </w:t>
      </w:r>
      <w:r>
        <w:t>22.</w:t>
      </w:r>
      <w:r>
        <w:rPr>
          <w:spacing w:val="9"/>
        </w:rPr>
        <w:t xml:space="preserve"> </w:t>
      </w:r>
      <w:r>
        <w:t>Выдающиеся</w:t>
      </w:r>
      <w:r>
        <w:rPr>
          <w:spacing w:val="8"/>
        </w:rPr>
        <w:t xml:space="preserve"> </w:t>
      </w:r>
      <w:r>
        <w:t>благотворители</w:t>
      </w:r>
      <w:r>
        <w:rPr>
          <w:spacing w:val="9"/>
        </w:rPr>
        <w:t xml:space="preserve"> </w:t>
      </w:r>
      <w:r>
        <w:t>в</w:t>
      </w:r>
      <w:r>
        <w:rPr>
          <w:spacing w:val="7"/>
        </w:rPr>
        <w:t xml:space="preserve"> </w:t>
      </w:r>
      <w:r>
        <w:t>истории.</w:t>
      </w:r>
      <w:r>
        <w:rPr>
          <w:spacing w:val="6"/>
        </w:rPr>
        <w:t xml:space="preserve"> </w:t>
      </w:r>
      <w:r>
        <w:t>Благотворительность</w:t>
      </w:r>
      <w:r>
        <w:rPr>
          <w:spacing w:val="9"/>
        </w:rPr>
        <w:t xml:space="preserve"> </w:t>
      </w:r>
      <w:r>
        <w:t>как</w:t>
      </w:r>
      <w:r>
        <w:rPr>
          <w:spacing w:val="8"/>
        </w:rPr>
        <w:t xml:space="preserve"> </w:t>
      </w:r>
      <w:r>
        <w:rPr>
          <w:spacing w:val="-2"/>
        </w:rPr>
        <w:t>нравственный</w:t>
      </w:r>
    </w:p>
    <w:p w14:paraId="2EE32D7F" w14:textId="77777777" w:rsidR="00A43DD8" w:rsidRDefault="00983492">
      <w:pPr>
        <w:pStyle w:val="a3"/>
        <w:spacing w:before="1"/>
        <w:ind w:firstLine="0"/>
        <w:jc w:val="left"/>
      </w:pPr>
      <w:r>
        <w:rPr>
          <w:spacing w:val="-2"/>
        </w:rPr>
        <w:t>долг.</w:t>
      </w:r>
    </w:p>
    <w:p w14:paraId="5C553C2C" w14:textId="77777777" w:rsidR="00A43DD8" w:rsidRDefault="00983492">
      <w:pPr>
        <w:pStyle w:val="a3"/>
        <w:spacing w:before="2"/>
        <w:ind w:left="993" w:firstLine="0"/>
        <w:jc w:val="left"/>
      </w:pPr>
      <w:r>
        <w:t>Характеризовать</w:t>
      </w:r>
      <w:r>
        <w:rPr>
          <w:spacing w:val="19"/>
        </w:rPr>
        <w:t xml:space="preserve"> </w:t>
      </w:r>
      <w:r>
        <w:t>понятие</w:t>
      </w:r>
      <w:r>
        <w:rPr>
          <w:spacing w:val="21"/>
        </w:rPr>
        <w:t xml:space="preserve"> </w:t>
      </w:r>
      <w:r>
        <w:t>«благотворительность»</w:t>
      </w:r>
      <w:r>
        <w:rPr>
          <w:spacing w:val="17"/>
        </w:rPr>
        <w:t xml:space="preserve"> </w:t>
      </w:r>
      <w:r>
        <w:t>и</w:t>
      </w:r>
      <w:r>
        <w:rPr>
          <w:spacing w:val="23"/>
        </w:rPr>
        <w:t xml:space="preserve"> </w:t>
      </w:r>
      <w:r>
        <w:t>его</w:t>
      </w:r>
      <w:r>
        <w:rPr>
          <w:spacing w:val="21"/>
        </w:rPr>
        <w:t xml:space="preserve"> </w:t>
      </w:r>
      <w:r>
        <w:t>эволюцию</w:t>
      </w:r>
      <w:r>
        <w:rPr>
          <w:spacing w:val="22"/>
        </w:rPr>
        <w:t xml:space="preserve"> </w:t>
      </w:r>
      <w:r>
        <w:t>в</w:t>
      </w:r>
      <w:r>
        <w:rPr>
          <w:spacing w:val="21"/>
        </w:rPr>
        <w:t xml:space="preserve"> </w:t>
      </w:r>
      <w:r>
        <w:t>истории</w:t>
      </w:r>
      <w:r>
        <w:rPr>
          <w:spacing w:val="22"/>
        </w:rPr>
        <w:t xml:space="preserve"> </w:t>
      </w:r>
      <w:r>
        <w:t>России;</w:t>
      </w:r>
      <w:r>
        <w:rPr>
          <w:spacing w:val="27"/>
        </w:rPr>
        <w:t xml:space="preserve"> </w:t>
      </w:r>
      <w:r>
        <w:rPr>
          <w:spacing w:val="-5"/>
        </w:rPr>
        <w:t>до-</w:t>
      </w:r>
    </w:p>
    <w:p w14:paraId="4CF2586C" w14:textId="77777777" w:rsidR="00A43DD8" w:rsidRDefault="00983492">
      <w:pPr>
        <w:pStyle w:val="a3"/>
        <w:ind w:right="265" w:firstLine="0"/>
      </w:pPr>
      <w:proofErr w:type="spellStart"/>
      <w:r>
        <w:t>казывать</w:t>
      </w:r>
      <w:proofErr w:type="spellEnd"/>
      <w:r>
        <w:rPr>
          <w:spacing w:val="40"/>
        </w:rPr>
        <w:t xml:space="preserve"> </w:t>
      </w:r>
      <w:r>
        <w:t>важность</w:t>
      </w:r>
      <w:r>
        <w:rPr>
          <w:spacing w:val="40"/>
        </w:rPr>
        <w:t xml:space="preserve"> </w:t>
      </w:r>
      <w:r>
        <w:t>меценатства</w:t>
      </w:r>
      <w:r>
        <w:rPr>
          <w:spacing w:val="40"/>
        </w:rPr>
        <w:t xml:space="preserve"> </w:t>
      </w:r>
      <w:r>
        <w:t>в</w:t>
      </w:r>
      <w:r>
        <w:rPr>
          <w:spacing w:val="40"/>
        </w:rPr>
        <w:t xml:space="preserve"> </w:t>
      </w:r>
      <w:r>
        <w:t>современном</w:t>
      </w:r>
      <w:r>
        <w:rPr>
          <w:spacing w:val="40"/>
        </w:rPr>
        <w:t xml:space="preserve"> </w:t>
      </w:r>
      <w:r>
        <w:t>обществе</w:t>
      </w:r>
      <w:r>
        <w:rPr>
          <w:spacing w:val="40"/>
        </w:rPr>
        <w:t xml:space="preserve"> </w:t>
      </w:r>
      <w:r>
        <w:t>для</w:t>
      </w:r>
      <w:r>
        <w:rPr>
          <w:spacing w:val="40"/>
        </w:rPr>
        <w:t xml:space="preserve"> </w:t>
      </w:r>
      <w:r>
        <w:t>общества</w:t>
      </w:r>
      <w:r>
        <w:rPr>
          <w:spacing w:val="40"/>
        </w:rPr>
        <w:t xml:space="preserve"> </w:t>
      </w:r>
      <w:r>
        <w:t>в</w:t>
      </w:r>
      <w:r>
        <w:rPr>
          <w:spacing w:val="40"/>
        </w:rPr>
        <w:t xml:space="preserve"> </w:t>
      </w:r>
      <w:r>
        <w:t>целом</w:t>
      </w:r>
      <w:r>
        <w:rPr>
          <w:spacing w:val="40"/>
        </w:rPr>
        <w:t xml:space="preserve"> </w:t>
      </w:r>
      <w:r>
        <w:t>и</w:t>
      </w:r>
      <w:r>
        <w:rPr>
          <w:spacing w:val="40"/>
        </w:rPr>
        <w:t xml:space="preserve"> </w:t>
      </w:r>
      <w:r>
        <w:t>для</w:t>
      </w:r>
      <w:r>
        <w:rPr>
          <w:spacing w:val="40"/>
        </w:rPr>
        <w:t xml:space="preserve"> </w:t>
      </w:r>
      <w:r>
        <w:t xml:space="preserve">духов- но-нравственного развития личности самого мецената; характеризовать понятие «социальный долг», обосновывать его важную роль в жизни общества; приводить примеры выдающихся </w:t>
      </w:r>
      <w:proofErr w:type="gramStart"/>
      <w:r>
        <w:t xml:space="preserve">благо- </w:t>
      </w:r>
      <w:proofErr w:type="spellStart"/>
      <w:r>
        <w:t>творителей</w:t>
      </w:r>
      <w:proofErr w:type="spellEnd"/>
      <w:proofErr w:type="gramEnd"/>
      <w:r>
        <w:t xml:space="preserve"> в истории и современной России;</w:t>
      </w:r>
      <w:r>
        <w:rPr>
          <w:spacing w:val="40"/>
        </w:rPr>
        <w:t xml:space="preserve"> </w:t>
      </w:r>
      <w:r>
        <w:t xml:space="preserve">понимать смысл внеэкономической благотвори- тельности: </w:t>
      </w:r>
      <w:proofErr w:type="spellStart"/>
      <w:r>
        <w:t>волонтѐрской</w:t>
      </w:r>
      <w:proofErr w:type="spellEnd"/>
      <w:r>
        <w:t xml:space="preserve"> деятельности, аргументированно объяснять </w:t>
      </w:r>
      <w:proofErr w:type="spellStart"/>
      <w:r>
        <w:t>еѐ</w:t>
      </w:r>
      <w:proofErr w:type="spellEnd"/>
      <w:r>
        <w:t xml:space="preserve"> важность.</w:t>
      </w:r>
    </w:p>
    <w:p w14:paraId="08370B6B" w14:textId="77777777" w:rsidR="00A43DD8" w:rsidRDefault="00983492">
      <w:pPr>
        <w:pStyle w:val="a3"/>
        <w:ind w:right="272"/>
      </w:pPr>
      <w:r>
        <w:t xml:space="preserve">Тема 23. Выдающиеся </w:t>
      </w:r>
      <w:proofErr w:type="spellStart"/>
      <w:r>
        <w:t>учѐные</w:t>
      </w:r>
      <w:proofErr w:type="spellEnd"/>
      <w:r>
        <w:t xml:space="preserve"> России. Наука как источник социального и духовного </w:t>
      </w:r>
      <w:proofErr w:type="gramStart"/>
      <w:r>
        <w:t xml:space="preserve">про- </w:t>
      </w:r>
      <w:proofErr w:type="spellStart"/>
      <w:r>
        <w:t>гресса</w:t>
      </w:r>
      <w:proofErr w:type="spellEnd"/>
      <w:proofErr w:type="gramEnd"/>
      <w:r>
        <w:t xml:space="preserve"> общества.</w:t>
      </w:r>
    </w:p>
    <w:p w14:paraId="42BDB5BA" w14:textId="77777777" w:rsidR="00A43DD8" w:rsidRDefault="00983492">
      <w:pPr>
        <w:pStyle w:val="a3"/>
        <w:ind w:right="270"/>
      </w:pPr>
      <w:r>
        <w:t>Характеризовать</w:t>
      </w:r>
      <w:r>
        <w:rPr>
          <w:spacing w:val="-13"/>
        </w:rPr>
        <w:t xml:space="preserve"> </w:t>
      </w:r>
      <w:r>
        <w:t>понятие</w:t>
      </w:r>
      <w:r>
        <w:rPr>
          <w:spacing w:val="-14"/>
        </w:rPr>
        <w:t xml:space="preserve"> </w:t>
      </w:r>
      <w:r>
        <w:t>«наука»;</w:t>
      </w:r>
      <w:r>
        <w:rPr>
          <w:spacing w:val="-4"/>
        </w:rPr>
        <w:t xml:space="preserve"> </w:t>
      </w:r>
      <w:r>
        <w:t>уметь</w:t>
      </w:r>
      <w:r>
        <w:rPr>
          <w:spacing w:val="-10"/>
        </w:rPr>
        <w:t xml:space="preserve"> </w:t>
      </w:r>
      <w:r>
        <w:t>аргументированно</w:t>
      </w:r>
      <w:r>
        <w:rPr>
          <w:spacing w:val="-11"/>
        </w:rPr>
        <w:t xml:space="preserve"> </w:t>
      </w:r>
      <w:r>
        <w:t>обосновывать</w:t>
      </w:r>
      <w:r>
        <w:rPr>
          <w:spacing w:val="-13"/>
        </w:rPr>
        <w:t xml:space="preserve"> </w:t>
      </w:r>
      <w:r>
        <w:t>важность</w:t>
      </w:r>
      <w:r>
        <w:rPr>
          <w:spacing w:val="-10"/>
        </w:rPr>
        <w:t xml:space="preserve"> </w:t>
      </w:r>
      <w:r>
        <w:t>науки</w:t>
      </w:r>
      <w:r>
        <w:rPr>
          <w:spacing w:val="-13"/>
        </w:rPr>
        <w:t xml:space="preserve"> </w:t>
      </w:r>
      <w:r>
        <w:t xml:space="preserve">в современном обществе, прослеживать </w:t>
      </w:r>
      <w:proofErr w:type="spellStart"/>
      <w:r>
        <w:t>еѐ</w:t>
      </w:r>
      <w:proofErr w:type="spellEnd"/>
      <w:r>
        <w:t xml:space="preserve"> связь с научно-техническим и социальным прогрессом; называть имена выдающихся </w:t>
      </w:r>
      <w:proofErr w:type="spellStart"/>
      <w:r>
        <w:t>учѐных</w:t>
      </w:r>
      <w:proofErr w:type="spellEnd"/>
      <w:r>
        <w:t xml:space="preserve"> России; обосновывать важность понимания истории науки, получения и обоснования научного знания; характеризовать и доказывать важность науки для благополучия общества, страны и государства; обосновывать важность морали и нравственности</w:t>
      </w:r>
      <w:r>
        <w:rPr>
          <w:spacing w:val="-1"/>
        </w:rPr>
        <w:t xml:space="preserve"> </w:t>
      </w:r>
      <w:r>
        <w:t xml:space="preserve">в науке, </w:t>
      </w:r>
      <w:proofErr w:type="spellStart"/>
      <w:r>
        <w:t>еѐ</w:t>
      </w:r>
      <w:proofErr w:type="spellEnd"/>
      <w:r>
        <w:t xml:space="preserve"> роль и вклад в доказательство этих понятий.</w:t>
      </w:r>
    </w:p>
    <w:p w14:paraId="02F180B5" w14:textId="77777777" w:rsidR="00A43DD8" w:rsidRDefault="00983492">
      <w:pPr>
        <w:pStyle w:val="a3"/>
        <w:spacing w:line="252" w:lineRule="exact"/>
        <w:ind w:left="993" w:firstLine="0"/>
      </w:pPr>
      <w:r>
        <w:t>Тема</w:t>
      </w:r>
      <w:r>
        <w:rPr>
          <w:spacing w:val="-5"/>
        </w:rPr>
        <w:t xml:space="preserve"> </w:t>
      </w:r>
      <w:r>
        <w:t>24.</w:t>
      </w:r>
      <w:r>
        <w:rPr>
          <w:spacing w:val="-10"/>
        </w:rPr>
        <w:t xml:space="preserve"> </w:t>
      </w:r>
      <w:r>
        <w:t>Моя</w:t>
      </w:r>
      <w:r>
        <w:rPr>
          <w:spacing w:val="-4"/>
        </w:rPr>
        <w:t xml:space="preserve"> </w:t>
      </w:r>
      <w:r>
        <w:t>профессия</w:t>
      </w:r>
      <w:r>
        <w:rPr>
          <w:spacing w:val="-9"/>
        </w:rPr>
        <w:t xml:space="preserve"> </w:t>
      </w:r>
      <w:r>
        <w:t>(практическое</w:t>
      </w:r>
      <w:r>
        <w:rPr>
          <w:spacing w:val="-4"/>
        </w:rPr>
        <w:t xml:space="preserve"> </w:t>
      </w:r>
      <w:r>
        <w:rPr>
          <w:spacing w:val="-2"/>
        </w:rPr>
        <w:t>занятие).</w:t>
      </w:r>
    </w:p>
    <w:p w14:paraId="05E354F5" w14:textId="77777777" w:rsidR="00A43DD8" w:rsidRDefault="00983492">
      <w:pPr>
        <w:pStyle w:val="a3"/>
        <w:ind w:right="265"/>
      </w:pPr>
      <w:r>
        <w:t>Характеризовать</w:t>
      </w:r>
      <w:r>
        <w:rPr>
          <w:spacing w:val="-6"/>
        </w:rPr>
        <w:t xml:space="preserve"> </w:t>
      </w:r>
      <w:r>
        <w:t>понятие</w:t>
      </w:r>
      <w:r>
        <w:rPr>
          <w:spacing w:val="-9"/>
        </w:rPr>
        <w:t xml:space="preserve"> </w:t>
      </w:r>
      <w:r>
        <w:t>«профессия»,</w:t>
      </w:r>
      <w:r>
        <w:rPr>
          <w:spacing w:val="-1"/>
        </w:rPr>
        <w:t xml:space="preserve"> </w:t>
      </w:r>
      <w:r>
        <w:t>предполагать</w:t>
      </w:r>
      <w:r>
        <w:rPr>
          <w:spacing w:val="-2"/>
        </w:rPr>
        <w:t xml:space="preserve"> </w:t>
      </w:r>
      <w:r>
        <w:t>характер</w:t>
      </w:r>
      <w:r>
        <w:rPr>
          <w:spacing w:val="-2"/>
        </w:rPr>
        <w:t xml:space="preserve"> </w:t>
      </w:r>
      <w:r>
        <w:t>и</w:t>
      </w:r>
      <w:r>
        <w:rPr>
          <w:spacing w:val="-8"/>
        </w:rPr>
        <w:t xml:space="preserve"> </w:t>
      </w:r>
      <w:r>
        <w:t>цель</w:t>
      </w:r>
      <w:r>
        <w:rPr>
          <w:spacing w:val="-7"/>
        </w:rPr>
        <w:t xml:space="preserve"> </w:t>
      </w:r>
      <w:r>
        <w:t>труда</w:t>
      </w:r>
      <w:r>
        <w:rPr>
          <w:spacing w:val="-1"/>
        </w:rPr>
        <w:t xml:space="preserve"> </w:t>
      </w:r>
      <w:r>
        <w:t>в</w:t>
      </w:r>
      <w:r>
        <w:rPr>
          <w:spacing w:val="-6"/>
        </w:rPr>
        <w:t xml:space="preserve"> </w:t>
      </w:r>
      <w:proofErr w:type="spellStart"/>
      <w:r>
        <w:t>определѐнной</w:t>
      </w:r>
      <w:proofErr w:type="spellEnd"/>
      <w:r>
        <w:t xml:space="preserve"> профессии; обосновывать преимущества выбранной профессии, характеризовать </w:t>
      </w:r>
      <w:proofErr w:type="spellStart"/>
      <w:r>
        <w:t>еѐ</w:t>
      </w:r>
      <w:proofErr w:type="spellEnd"/>
      <w:r>
        <w:t xml:space="preserve"> вклад в </w:t>
      </w:r>
      <w:proofErr w:type="gramStart"/>
      <w:r>
        <w:t xml:space="preserve">обще- </w:t>
      </w:r>
      <w:proofErr w:type="spellStart"/>
      <w:r>
        <w:t>ство</w:t>
      </w:r>
      <w:proofErr w:type="spellEnd"/>
      <w:proofErr w:type="gramEnd"/>
      <w:r>
        <w:t>, называть духовно-нравственные качества человека, необходимые в этом виде труда.</w:t>
      </w:r>
    </w:p>
    <w:p w14:paraId="7D3EED21" w14:textId="77777777" w:rsidR="00A43DD8" w:rsidRDefault="00983492">
      <w:pPr>
        <w:pStyle w:val="a3"/>
        <w:ind w:left="993" w:right="4562" w:firstLine="0"/>
      </w:pPr>
      <w:r>
        <w:t>Тематический</w:t>
      </w:r>
      <w:r>
        <w:rPr>
          <w:spacing w:val="-11"/>
        </w:rPr>
        <w:t xml:space="preserve"> </w:t>
      </w:r>
      <w:r>
        <w:t>блок</w:t>
      </w:r>
      <w:r>
        <w:rPr>
          <w:spacing w:val="-5"/>
        </w:rPr>
        <w:t xml:space="preserve"> </w:t>
      </w:r>
      <w:r>
        <w:t>4.</w:t>
      </w:r>
      <w:r>
        <w:rPr>
          <w:spacing w:val="-4"/>
        </w:rPr>
        <w:t xml:space="preserve"> </w:t>
      </w:r>
      <w:r>
        <w:t>«Родина</w:t>
      </w:r>
      <w:r>
        <w:rPr>
          <w:spacing w:val="-3"/>
        </w:rPr>
        <w:t xml:space="preserve"> </w:t>
      </w:r>
      <w:r>
        <w:t>и</w:t>
      </w:r>
      <w:r>
        <w:rPr>
          <w:spacing w:val="-6"/>
        </w:rPr>
        <w:t xml:space="preserve"> </w:t>
      </w:r>
      <w:r>
        <w:t>патриотизм». Тема 25. Гражданин.</w:t>
      </w:r>
    </w:p>
    <w:p w14:paraId="721C0FAD" w14:textId="77777777" w:rsidR="00A43DD8" w:rsidRDefault="00983492">
      <w:pPr>
        <w:pStyle w:val="a3"/>
        <w:ind w:right="272"/>
      </w:pPr>
      <w:r>
        <w:t>Характеризовать понятия «Родина» и «гражданство», объяснять их взаимосвязь; понимать духовно-нравственный характер патриотизма, ценностей гражданского самосознания; понимать и уметь обосновывать нравственные качества гражданина.</w:t>
      </w:r>
    </w:p>
    <w:p w14:paraId="399244C7" w14:textId="77777777" w:rsidR="00A43DD8" w:rsidRDefault="00A43DD8">
      <w:pPr>
        <w:pStyle w:val="a3"/>
        <w:sectPr w:rsidR="00A43DD8">
          <w:pgSz w:w="11920" w:h="16850"/>
          <w:pgMar w:top="1700" w:right="566" w:bottom="780" w:left="1417" w:header="0" w:footer="597" w:gutter="0"/>
          <w:cols w:space="720"/>
        </w:sectPr>
      </w:pPr>
    </w:p>
    <w:p w14:paraId="3B65538B" w14:textId="77777777" w:rsidR="00A43DD8" w:rsidRDefault="00983492">
      <w:pPr>
        <w:pStyle w:val="a3"/>
        <w:spacing w:before="76"/>
        <w:ind w:left="993" w:firstLine="0"/>
      </w:pPr>
      <w:r>
        <w:lastRenderedPageBreak/>
        <w:t>Тема</w:t>
      </w:r>
      <w:r>
        <w:rPr>
          <w:spacing w:val="-3"/>
        </w:rPr>
        <w:t xml:space="preserve"> </w:t>
      </w:r>
      <w:r>
        <w:t>26.</w:t>
      </w:r>
      <w:r>
        <w:rPr>
          <w:spacing w:val="-2"/>
        </w:rPr>
        <w:t xml:space="preserve"> Патриотизм.</w:t>
      </w:r>
    </w:p>
    <w:p w14:paraId="3942DFC0" w14:textId="77777777" w:rsidR="00A43DD8" w:rsidRDefault="00983492">
      <w:pPr>
        <w:pStyle w:val="a3"/>
        <w:spacing w:before="4"/>
        <w:ind w:right="270"/>
      </w:pPr>
      <w:r>
        <w:t xml:space="preserve">Характеризовать понятие «патриотизм»; приводить примеры патриотизма в истории и </w:t>
      </w:r>
      <w:proofErr w:type="gramStart"/>
      <w:r>
        <w:t>со- временном</w:t>
      </w:r>
      <w:proofErr w:type="gramEnd"/>
      <w:r>
        <w:t xml:space="preserve"> обществе; различать истинный и ложный патриотизм через ориентированность на ценности толерантности, уважения к другим народам, их истории и культуре; уметь обосновывать важность патриотизма.</w:t>
      </w:r>
    </w:p>
    <w:p w14:paraId="558EA3F0" w14:textId="77777777" w:rsidR="00A43DD8" w:rsidRDefault="00983492">
      <w:pPr>
        <w:pStyle w:val="a3"/>
        <w:spacing w:line="251" w:lineRule="exact"/>
        <w:ind w:left="993" w:firstLine="0"/>
      </w:pPr>
      <w:r>
        <w:t>Тема</w:t>
      </w:r>
      <w:r>
        <w:rPr>
          <w:spacing w:val="-9"/>
        </w:rPr>
        <w:t xml:space="preserve"> </w:t>
      </w:r>
      <w:r>
        <w:t>27.</w:t>
      </w:r>
      <w:r>
        <w:rPr>
          <w:spacing w:val="-8"/>
        </w:rPr>
        <w:t xml:space="preserve"> </w:t>
      </w:r>
      <w:r>
        <w:t>Защита</w:t>
      </w:r>
      <w:r>
        <w:rPr>
          <w:spacing w:val="-8"/>
        </w:rPr>
        <w:t xml:space="preserve"> </w:t>
      </w:r>
      <w:r>
        <w:t>Родины:</w:t>
      </w:r>
      <w:r>
        <w:rPr>
          <w:spacing w:val="-8"/>
        </w:rPr>
        <w:t xml:space="preserve"> </w:t>
      </w:r>
      <w:r>
        <w:t>подвиг</w:t>
      </w:r>
      <w:r>
        <w:rPr>
          <w:spacing w:val="-8"/>
        </w:rPr>
        <w:t xml:space="preserve"> </w:t>
      </w:r>
      <w:r>
        <w:t>или</w:t>
      </w:r>
      <w:r>
        <w:rPr>
          <w:spacing w:val="-8"/>
        </w:rPr>
        <w:t xml:space="preserve"> </w:t>
      </w:r>
      <w:r>
        <w:rPr>
          <w:spacing w:val="-2"/>
        </w:rPr>
        <w:t>долг?</w:t>
      </w:r>
    </w:p>
    <w:p w14:paraId="5C340A33" w14:textId="77777777" w:rsidR="00A43DD8" w:rsidRDefault="00983492">
      <w:pPr>
        <w:pStyle w:val="a3"/>
        <w:ind w:right="270"/>
      </w:pPr>
      <w:r>
        <w:t>Характеризовать понятия «война» и «мир»;</w:t>
      </w:r>
      <w:r>
        <w:rPr>
          <w:spacing w:val="40"/>
        </w:rPr>
        <w:t xml:space="preserve"> </w:t>
      </w:r>
      <w:r>
        <w:t xml:space="preserve">доказывать важность сохранения мира и </w:t>
      </w:r>
      <w:proofErr w:type="gramStart"/>
      <w:r>
        <w:t xml:space="preserve">со- </w:t>
      </w:r>
      <w:proofErr w:type="spellStart"/>
      <w:r>
        <w:t>гласия</w:t>
      </w:r>
      <w:proofErr w:type="spellEnd"/>
      <w:proofErr w:type="gramEnd"/>
      <w:r>
        <w:t>; обосновывать</w:t>
      </w:r>
      <w:r>
        <w:rPr>
          <w:spacing w:val="-1"/>
        </w:rPr>
        <w:t xml:space="preserve"> </w:t>
      </w:r>
      <w:r>
        <w:t>роль защиты Отечества,</w:t>
      </w:r>
      <w:r>
        <w:rPr>
          <w:spacing w:val="-1"/>
        </w:rPr>
        <w:t xml:space="preserve"> </w:t>
      </w:r>
      <w:proofErr w:type="spellStart"/>
      <w:r>
        <w:t>еѐ</w:t>
      </w:r>
      <w:proofErr w:type="spellEnd"/>
      <w:r>
        <w:t xml:space="preserve"> важность</w:t>
      </w:r>
      <w:r>
        <w:rPr>
          <w:spacing w:val="-3"/>
        </w:rPr>
        <w:t xml:space="preserve"> </w:t>
      </w:r>
      <w:r>
        <w:t>для</w:t>
      </w:r>
      <w:r>
        <w:rPr>
          <w:spacing w:val="-3"/>
        </w:rPr>
        <w:t xml:space="preserve"> </w:t>
      </w:r>
      <w:r>
        <w:t>гражданина; понимать особенности защиты</w:t>
      </w:r>
      <w:r>
        <w:rPr>
          <w:spacing w:val="31"/>
        </w:rPr>
        <w:t xml:space="preserve"> </w:t>
      </w:r>
      <w:r>
        <w:t>чести</w:t>
      </w:r>
      <w:r>
        <w:rPr>
          <w:spacing w:val="27"/>
        </w:rPr>
        <w:t xml:space="preserve"> </w:t>
      </w:r>
      <w:r>
        <w:t>Отечества</w:t>
      </w:r>
      <w:r>
        <w:rPr>
          <w:spacing w:val="25"/>
        </w:rPr>
        <w:t xml:space="preserve"> </w:t>
      </w:r>
      <w:r>
        <w:t>в</w:t>
      </w:r>
      <w:r>
        <w:rPr>
          <w:spacing w:val="27"/>
        </w:rPr>
        <w:t xml:space="preserve"> </w:t>
      </w:r>
      <w:r>
        <w:t>спорте,</w:t>
      </w:r>
      <w:r>
        <w:rPr>
          <w:spacing w:val="25"/>
        </w:rPr>
        <w:t xml:space="preserve"> </w:t>
      </w:r>
      <w:r>
        <w:t>науке,</w:t>
      </w:r>
      <w:r>
        <w:rPr>
          <w:spacing w:val="27"/>
        </w:rPr>
        <w:t xml:space="preserve"> </w:t>
      </w:r>
      <w:r>
        <w:t>культуре;</w:t>
      </w:r>
      <w:r>
        <w:rPr>
          <w:spacing w:val="35"/>
        </w:rPr>
        <w:t xml:space="preserve"> </w:t>
      </w:r>
      <w:r>
        <w:t>характеризовать</w:t>
      </w:r>
      <w:r>
        <w:rPr>
          <w:spacing w:val="27"/>
        </w:rPr>
        <w:t xml:space="preserve"> </w:t>
      </w:r>
      <w:r>
        <w:t>понятия</w:t>
      </w:r>
      <w:r>
        <w:rPr>
          <w:spacing w:val="30"/>
        </w:rPr>
        <w:t xml:space="preserve"> </w:t>
      </w:r>
      <w:r>
        <w:t>«военный</w:t>
      </w:r>
      <w:r>
        <w:rPr>
          <w:spacing w:val="31"/>
        </w:rPr>
        <w:t xml:space="preserve"> </w:t>
      </w:r>
      <w:r>
        <w:t>подвиг»,</w:t>
      </w:r>
    </w:p>
    <w:p w14:paraId="53782277" w14:textId="77777777" w:rsidR="00A43DD8" w:rsidRDefault="00983492">
      <w:pPr>
        <w:pStyle w:val="a3"/>
        <w:spacing w:before="2" w:line="252" w:lineRule="exact"/>
        <w:ind w:firstLine="0"/>
      </w:pPr>
      <w:r>
        <w:t>«честь»,</w:t>
      </w:r>
      <w:r>
        <w:rPr>
          <w:spacing w:val="-13"/>
        </w:rPr>
        <w:t xml:space="preserve"> </w:t>
      </w:r>
      <w:r>
        <w:t>«доблесть»,</w:t>
      </w:r>
      <w:r>
        <w:rPr>
          <w:spacing w:val="-10"/>
        </w:rPr>
        <w:t xml:space="preserve"> </w:t>
      </w:r>
      <w:r>
        <w:t>обосновывать</w:t>
      </w:r>
      <w:r>
        <w:rPr>
          <w:spacing w:val="-11"/>
        </w:rPr>
        <w:t xml:space="preserve"> </w:t>
      </w:r>
      <w:r>
        <w:t>их</w:t>
      </w:r>
      <w:r>
        <w:rPr>
          <w:spacing w:val="-10"/>
        </w:rPr>
        <w:t xml:space="preserve"> </w:t>
      </w:r>
      <w:r>
        <w:t>важность,</w:t>
      </w:r>
      <w:r>
        <w:rPr>
          <w:spacing w:val="-10"/>
        </w:rPr>
        <w:t xml:space="preserve"> </w:t>
      </w:r>
      <w:r>
        <w:t>приводить</w:t>
      </w:r>
      <w:r>
        <w:rPr>
          <w:spacing w:val="-11"/>
        </w:rPr>
        <w:t xml:space="preserve"> </w:t>
      </w:r>
      <w:r>
        <w:t>примеры</w:t>
      </w:r>
      <w:r>
        <w:rPr>
          <w:spacing w:val="-10"/>
        </w:rPr>
        <w:t xml:space="preserve"> </w:t>
      </w:r>
      <w:r>
        <w:t>их</w:t>
      </w:r>
      <w:r>
        <w:rPr>
          <w:spacing w:val="-13"/>
        </w:rPr>
        <w:t xml:space="preserve"> </w:t>
      </w:r>
      <w:r>
        <w:rPr>
          <w:spacing w:val="-2"/>
        </w:rPr>
        <w:t>проявлений.</w:t>
      </w:r>
    </w:p>
    <w:p w14:paraId="42CF0433" w14:textId="77777777" w:rsidR="00A43DD8" w:rsidRDefault="00983492">
      <w:pPr>
        <w:pStyle w:val="a3"/>
        <w:spacing w:line="252" w:lineRule="exact"/>
        <w:ind w:left="993" w:firstLine="0"/>
      </w:pPr>
      <w:r>
        <w:t>Тема</w:t>
      </w:r>
      <w:r>
        <w:rPr>
          <w:spacing w:val="-5"/>
        </w:rPr>
        <w:t xml:space="preserve"> </w:t>
      </w:r>
      <w:r>
        <w:t>28.</w:t>
      </w:r>
      <w:r>
        <w:rPr>
          <w:spacing w:val="-8"/>
        </w:rPr>
        <w:t xml:space="preserve"> </w:t>
      </w:r>
      <w:r>
        <w:t>Государство.</w:t>
      </w:r>
      <w:r>
        <w:rPr>
          <w:spacing w:val="-6"/>
        </w:rPr>
        <w:t xml:space="preserve"> </w:t>
      </w:r>
      <w:r>
        <w:t>Россия</w:t>
      </w:r>
      <w:r>
        <w:rPr>
          <w:spacing w:val="-7"/>
        </w:rPr>
        <w:t xml:space="preserve"> </w:t>
      </w:r>
      <w:r>
        <w:t>–</w:t>
      </w:r>
      <w:r>
        <w:rPr>
          <w:spacing w:val="-6"/>
        </w:rPr>
        <w:t xml:space="preserve"> </w:t>
      </w:r>
      <w:r>
        <w:t>наша</w:t>
      </w:r>
      <w:r>
        <w:rPr>
          <w:spacing w:val="-6"/>
        </w:rPr>
        <w:t xml:space="preserve"> </w:t>
      </w:r>
      <w:r>
        <w:rPr>
          <w:spacing w:val="-2"/>
        </w:rPr>
        <w:t>родина.</w:t>
      </w:r>
    </w:p>
    <w:p w14:paraId="1AE0F19F" w14:textId="77777777" w:rsidR="00A43DD8" w:rsidRDefault="00983492">
      <w:pPr>
        <w:pStyle w:val="a3"/>
        <w:ind w:right="265"/>
      </w:pPr>
      <w:r>
        <w:t xml:space="preserve">Характеризовать понятие «государство»; уметь выделять и формулировать основные </w:t>
      </w:r>
      <w:proofErr w:type="spellStart"/>
      <w:r>
        <w:t>осо</w:t>
      </w:r>
      <w:proofErr w:type="spellEnd"/>
      <w:r>
        <w:t xml:space="preserve">- </w:t>
      </w:r>
      <w:proofErr w:type="spellStart"/>
      <w:r>
        <w:t>бенности</w:t>
      </w:r>
      <w:proofErr w:type="spellEnd"/>
      <w:r>
        <w:t xml:space="preserve"> Российского государства с использованием исторических фактов и духов- но- нравственные ценностей;</w:t>
      </w:r>
      <w:r>
        <w:rPr>
          <w:spacing w:val="-1"/>
        </w:rPr>
        <w:t xml:space="preserve"> </w:t>
      </w:r>
      <w:r>
        <w:t>характеризовать понятие</w:t>
      </w:r>
      <w:r>
        <w:rPr>
          <w:spacing w:val="-1"/>
        </w:rPr>
        <w:t xml:space="preserve"> </w:t>
      </w:r>
      <w:r>
        <w:t>«закон»</w:t>
      </w:r>
      <w:r>
        <w:rPr>
          <w:spacing w:val="-4"/>
        </w:rPr>
        <w:t xml:space="preserve"> </w:t>
      </w:r>
      <w:r>
        <w:t>как существенную часть</w:t>
      </w:r>
      <w:r>
        <w:rPr>
          <w:spacing w:val="-1"/>
        </w:rPr>
        <w:t xml:space="preserve"> </w:t>
      </w:r>
      <w:proofErr w:type="gramStart"/>
      <w:r>
        <w:t>граждан-</w:t>
      </w:r>
      <w:r>
        <w:rPr>
          <w:spacing w:val="-3"/>
        </w:rPr>
        <w:t xml:space="preserve"> </w:t>
      </w:r>
      <w:proofErr w:type="spellStart"/>
      <w:r>
        <w:t>ской</w:t>
      </w:r>
      <w:proofErr w:type="spellEnd"/>
      <w:proofErr w:type="gramEnd"/>
      <w:r>
        <w:t xml:space="preserve"> идентичности человека; характеризовать понятие «гражданская идентичность», соотносить это понятие с необходимыми нравственными качествами человека.</w:t>
      </w:r>
    </w:p>
    <w:p w14:paraId="42A2131D" w14:textId="77777777" w:rsidR="00A43DD8" w:rsidRDefault="00983492">
      <w:pPr>
        <w:pStyle w:val="a3"/>
        <w:spacing w:before="2" w:line="251" w:lineRule="exact"/>
        <w:ind w:left="993" w:firstLine="0"/>
      </w:pPr>
      <w:r>
        <w:t>Тема</w:t>
      </w:r>
      <w:r>
        <w:rPr>
          <w:spacing w:val="-14"/>
        </w:rPr>
        <w:t xml:space="preserve"> </w:t>
      </w:r>
      <w:r>
        <w:t>29.</w:t>
      </w:r>
      <w:r>
        <w:rPr>
          <w:spacing w:val="-13"/>
        </w:rPr>
        <w:t xml:space="preserve"> </w:t>
      </w:r>
      <w:r>
        <w:t>Гражданская</w:t>
      </w:r>
      <w:r>
        <w:rPr>
          <w:spacing w:val="-13"/>
        </w:rPr>
        <w:t xml:space="preserve"> </w:t>
      </w:r>
      <w:r>
        <w:t>идентичность</w:t>
      </w:r>
      <w:r>
        <w:rPr>
          <w:spacing w:val="-13"/>
        </w:rPr>
        <w:t xml:space="preserve"> </w:t>
      </w:r>
      <w:r>
        <w:t>(практическое</w:t>
      </w:r>
      <w:r>
        <w:rPr>
          <w:spacing w:val="-13"/>
        </w:rPr>
        <w:t xml:space="preserve"> </w:t>
      </w:r>
      <w:r>
        <w:rPr>
          <w:spacing w:val="-2"/>
        </w:rPr>
        <w:t>занятие).</w:t>
      </w:r>
    </w:p>
    <w:p w14:paraId="5EC41BC5" w14:textId="77777777" w:rsidR="00A43DD8" w:rsidRDefault="00983492">
      <w:pPr>
        <w:pStyle w:val="a3"/>
        <w:ind w:right="268"/>
      </w:pPr>
      <w:r>
        <w:t xml:space="preserve">Охарактеризовать свою гражданскую идентичность, </w:t>
      </w:r>
      <w:proofErr w:type="spellStart"/>
      <w:r>
        <w:t>еѐ</w:t>
      </w:r>
      <w:proofErr w:type="spellEnd"/>
      <w:r>
        <w:t xml:space="preserve"> составляющие: этническую, </w:t>
      </w:r>
      <w:proofErr w:type="gramStart"/>
      <w:r>
        <w:t xml:space="preserve">рели- </w:t>
      </w:r>
      <w:proofErr w:type="spellStart"/>
      <w:r>
        <w:t>гиозную</w:t>
      </w:r>
      <w:proofErr w:type="spellEnd"/>
      <w:proofErr w:type="gramEnd"/>
      <w:r>
        <w:t xml:space="preserve">, гендерную идентичности; обосновывать важность духовно-нравственных качеств </w:t>
      </w:r>
      <w:proofErr w:type="spellStart"/>
      <w:r>
        <w:t>граж</w:t>
      </w:r>
      <w:proofErr w:type="spellEnd"/>
      <w:r>
        <w:t xml:space="preserve">- </w:t>
      </w:r>
      <w:proofErr w:type="spellStart"/>
      <w:r>
        <w:t>данина</w:t>
      </w:r>
      <w:proofErr w:type="spellEnd"/>
      <w:r>
        <w:t>, указывать их источники.</w:t>
      </w:r>
    </w:p>
    <w:p w14:paraId="246A4569" w14:textId="77777777" w:rsidR="00A43DD8" w:rsidRDefault="00983492">
      <w:pPr>
        <w:pStyle w:val="a3"/>
        <w:spacing w:before="2" w:line="251" w:lineRule="exact"/>
        <w:ind w:left="993" w:firstLine="0"/>
      </w:pPr>
      <w:r>
        <w:t>Тема</w:t>
      </w:r>
      <w:r>
        <w:rPr>
          <w:spacing w:val="-6"/>
        </w:rPr>
        <w:t xml:space="preserve"> </w:t>
      </w:r>
      <w:r>
        <w:t>30.</w:t>
      </w:r>
      <w:r>
        <w:rPr>
          <w:spacing w:val="-9"/>
        </w:rPr>
        <w:t xml:space="preserve"> </w:t>
      </w:r>
      <w:r>
        <w:t>Моя</w:t>
      </w:r>
      <w:r>
        <w:rPr>
          <w:spacing w:val="-5"/>
        </w:rPr>
        <w:t xml:space="preserve"> </w:t>
      </w:r>
      <w:r>
        <w:t>школа</w:t>
      </w:r>
      <w:r>
        <w:rPr>
          <w:spacing w:val="-5"/>
        </w:rPr>
        <w:t xml:space="preserve"> </w:t>
      </w:r>
      <w:r>
        <w:t>и</w:t>
      </w:r>
      <w:r>
        <w:rPr>
          <w:spacing w:val="-6"/>
        </w:rPr>
        <w:t xml:space="preserve"> </w:t>
      </w:r>
      <w:r>
        <w:t>мой</w:t>
      </w:r>
      <w:r>
        <w:rPr>
          <w:spacing w:val="-6"/>
        </w:rPr>
        <w:t xml:space="preserve"> </w:t>
      </w:r>
      <w:r>
        <w:t>класс</w:t>
      </w:r>
      <w:r>
        <w:rPr>
          <w:spacing w:val="-5"/>
        </w:rPr>
        <w:t xml:space="preserve"> </w:t>
      </w:r>
      <w:r>
        <w:t>(практическое</w:t>
      </w:r>
      <w:r>
        <w:rPr>
          <w:spacing w:val="-6"/>
        </w:rPr>
        <w:t xml:space="preserve"> </w:t>
      </w:r>
      <w:r>
        <w:rPr>
          <w:spacing w:val="-2"/>
        </w:rPr>
        <w:t>занятие).</w:t>
      </w:r>
    </w:p>
    <w:p w14:paraId="1BF595C1" w14:textId="77777777" w:rsidR="00A43DD8" w:rsidRDefault="00983492">
      <w:pPr>
        <w:pStyle w:val="a3"/>
        <w:ind w:right="283"/>
      </w:pPr>
      <w:r>
        <w:t>Характеризовать понятие «добрые дела» в контексте оценки собственных действий, их нравственного характера; находить примеры добрых дел в реальности и уметь адаптировать их к потребностям класса.</w:t>
      </w:r>
    </w:p>
    <w:p w14:paraId="377EC0F7" w14:textId="77777777" w:rsidR="00A43DD8" w:rsidRDefault="00983492">
      <w:pPr>
        <w:pStyle w:val="a3"/>
        <w:spacing w:before="1" w:line="251" w:lineRule="exact"/>
        <w:ind w:left="993" w:firstLine="0"/>
      </w:pPr>
      <w:r>
        <w:t>Тема</w:t>
      </w:r>
      <w:r>
        <w:rPr>
          <w:spacing w:val="-9"/>
        </w:rPr>
        <w:t xml:space="preserve"> </w:t>
      </w:r>
      <w:r>
        <w:t>31.</w:t>
      </w:r>
      <w:r>
        <w:rPr>
          <w:spacing w:val="-9"/>
        </w:rPr>
        <w:t xml:space="preserve"> </w:t>
      </w:r>
      <w:r>
        <w:t>Человек:</w:t>
      </w:r>
      <w:r>
        <w:rPr>
          <w:spacing w:val="-9"/>
        </w:rPr>
        <w:t xml:space="preserve"> </w:t>
      </w:r>
      <w:r>
        <w:t>какой</w:t>
      </w:r>
      <w:r>
        <w:rPr>
          <w:spacing w:val="-9"/>
        </w:rPr>
        <w:t xml:space="preserve"> </w:t>
      </w:r>
      <w:r>
        <w:t>он?</w:t>
      </w:r>
      <w:r>
        <w:rPr>
          <w:spacing w:val="-7"/>
        </w:rPr>
        <w:t xml:space="preserve"> </w:t>
      </w:r>
      <w:r>
        <w:t>(практическое</w:t>
      </w:r>
      <w:r>
        <w:rPr>
          <w:spacing w:val="-6"/>
        </w:rPr>
        <w:t xml:space="preserve"> </w:t>
      </w:r>
      <w:r>
        <w:rPr>
          <w:spacing w:val="-2"/>
        </w:rPr>
        <w:t>занятие).</w:t>
      </w:r>
    </w:p>
    <w:p w14:paraId="14BD91E2" w14:textId="77777777" w:rsidR="00A43DD8" w:rsidRDefault="00983492">
      <w:pPr>
        <w:pStyle w:val="a3"/>
        <w:ind w:right="275"/>
      </w:pPr>
      <w: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14:paraId="47924FE3" w14:textId="77777777" w:rsidR="00A43DD8" w:rsidRDefault="00983492">
      <w:pPr>
        <w:pStyle w:val="a3"/>
        <w:spacing w:line="252" w:lineRule="exact"/>
        <w:ind w:left="993" w:firstLine="0"/>
      </w:pPr>
      <w:r>
        <w:t>Тема</w:t>
      </w:r>
      <w:r>
        <w:rPr>
          <w:spacing w:val="-8"/>
        </w:rPr>
        <w:t xml:space="preserve"> </w:t>
      </w:r>
      <w:r>
        <w:t>32.</w:t>
      </w:r>
      <w:r>
        <w:rPr>
          <w:spacing w:val="-8"/>
        </w:rPr>
        <w:t xml:space="preserve"> </w:t>
      </w:r>
      <w:r>
        <w:t>Человек</w:t>
      </w:r>
      <w:r>
        <w:rPr>
          <w:spacing w:val="-3"/>
        </w:rPr>
        <w:t xml:space="preserve"> </w:t>
      </w:r>
      <w:r>
        <w:t>и</w:t>
      </w:r>
      <w:r>
        <w:rPr>
          <w:spacing w:val="-9"/>
        </w:rPr>
        <w:t xml:space="preserve"> </w:t>
      </w:r>
      <w:r>
        <w:t>культура</w:t>
      </w:r>
      <w:r>
        <w:rPr>
          <w:spacing w:val="-4"/>
        </w:rPr>
        <w:t xml:space="preserve"> </w:t>
      </w:r>
      <w:r>
        <w:rPr>
          <w:spacing w:val="-2"/>
        </w:rPr>
        <w:t>(проект).</w:t>
      </w:r>
    </w:p>
    <w:p w14:paraId="530F8790" w14:textId="77777777" w:rsidR="00A43DD8" w:rsidRDefault="00983492">
      <w:pPr>
        <w:pStyle w:val="a3"/>
        <w:ind w:right="268"/>
      </w:pPr>
      <w:r>
        <w:t xml:space="preserve">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w:t>
      </w:r>
      <w:proofErr w:type="gramStart"/>
      <w:r>
        <w:t>куль- туры</w:t>
      </w:r>
      <w:proofErr w:type="gramEnd"/>
      <w:r>
        <w:t xml:space="preserve">; показать взаимосвязь человека и культуры через их взаимовлияние; характеризовать ос- </w:t>
      </w:r>
      <w:proofErr w:type="spellStart"/>
      <w:r>
        <w:t>новные</w:t>
      </w:r>
      <w:proofErr w:type="spellEnd"/>
      <w:r>
        <w:t xml:space="preserve">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15D07FD3" w14:textId="77777777" w:rsidR="00A43DD8" w:rsidRDefault="00983492">
      <w:pPr>
        <w:pStyle w:val="1"/>
        <w:spacing w:line="252" w:lineRule="exact"/>
        <w:rPr>
          <w:b w:val="0"/>
        </w:rPr>
      </w:pPr>
      <w:r>
        <w:rPr>
          <w:spacing w:val="-2"/>
        </w:rPr>
        <w:t>Система оценки</w:t>
      </w:r>
      <w:r>
        <w:rPr>
          <w:spacing w:val="3"/>
        </w:rPr>
        <w:t xml:space="preserve"> </w:t>
      </w:r>
      <w:r>
        <w:rPr>
          <w:spacing w:val="-2"/>
        </w:rPr>
        <w:t>результатов</w:t>
      </w:r>
      <w:r>
        <w:rPr>
          <w:spacing w:val="3"/>
        </w:rPr>
        <w:t xml:space="preserve"> </w:t>
      </w:r>
      <w:r>
        <w:rPr>
          <w:spacing w:val="-2"/>
        </w:rPr>
        <w:t>обучения</w:t>
      </w:r>
      <w:r>
        <w:rPr>
          <w:b w:val="0"/>
          <w:spacing w:val="-2"/>
        </w:rPr>
        <w:t>.</w:t>
      </w:r>
    </w:p>
    <w:p w14:paraId="7AC47354" w14:textId="77777777" w:rsidR="00A43DD8" w:rsidRDefault="00983492">
      <w:pPr>
        <w:pStyle w:val="a3"/>
        <w:ind w:right="272"/>
      </w:pPr>
      <w:r>
        <w:t xml:space="preserve">Оценка результатов обучения должна быть основана на понятных, прозрачных и </w:t>
      </w:r>
      <w:proofErr w:type="spellStart"/>
      <w:r>
        <w:t>структу</w:t>
      </w:r>
      <w:proofErr w:type="spellEnd"/>
      <w:r>
        <w:t xml:space="preserve">- </w:t>
      </w:r>
      <w:proofErr w:type="spellStart"/>
      <w:r>
        <w:t>рированных</w:t>
      </w:r>
      <w:proofErr w:type="spellEnd"/>
      <w:r>
        <w:t xml:space="preserve"> принципах, обеспечивающих оценивание различных компетенций обучающихся. Принципы оценки следующие.</w:t>
      </w:r>
    </w:p>
    <w:p w14:paraId="5D8947C3" w14:textId="77777777" w:rsidR="00A43DD8" w:rsidRDefault="00983492">
      <w:pPr>
        <w:pStyle w:val="a3"/>
        <w:spacing w:before="2"/>
        <w:ind w:right="270"/>
      </w:pPr>
      <w:r>
        <w:t xml:space="preserve">Личностные компетенции обучающихся не подлежат непосредственной оценке, не </w:t>
      </w:r>
      <w:proofErr w:type="spellStart"/>
      <w:r>
        <w:t>явля</w:t>
      </w:r>
      <w:proofErr w:type="spellEnd"/>
      <w:r>
        <w:t xml:space="preserve">- </w:t>
      </w:r>
      <w:proofErr w:type="spellStart"/>
      <w:r>
        <w:t>ются</w:t>
      </w:r>
      <w:proofErr w:type="spellEnd"/>
      <w:r>
        <w:t xml:space="preserve"> непосредственным основанием оценки как итогового, так и промежуточного уровня духов- но-нравственного развития</w:t>
      </w:r>
      <w:r>
        <w:rPr>
          <w:spacing w:val="-3"/>
        </w:rPr>
        <w:t xml:space="preserve"> </w:t>
      </w:r>
      <w:r>
        <w:t>детей,</w:t>
      </w:r>
      <w:r>
        <w:rPr>
          <w:spacing w:val="-1"/>
        </w:rPr>
        <w:t xml:space="preserve"> </w:t>
      </w:r>
      <w:r>
        <w:t>не</w:t>
      </w:r>
      <w:r>
        <w:rPr>
          <w:spacing w:val="-2"/>
        </w:rPr>
        <w:t xml:space="preserve"> </w:t>
      </w:r>
      <w:r>
        <w:t>являются</w:t>
      </w:r>
      <w:r>
        <w:rPr>
          <w:spacing w:val="-3"/>
        </w:rPr>
        <w:t xml:space="preserve"> </w:t>
      </w:r>
      <w:r>
        <w:t>непосредственным основанием</w:t>
      </w:r>
      <w:r>
        <w:rPr>
          <w:spacing w:val="-1"/>
        </w:rPr>
        <w:t xml:space="preserve"> </w:t>
      </w:r>
      <w:r>
        <w:t>при</w:t>
      </w:r>
      <w:r>
        <w:rPr>
          <w:spacing w:val="-2"/>
        </w:rPr>
        <w:t xml:space="preserve"> </w:t>
      </w:r>
      <w:r>
        <w:t>оценке</w:t>
      </w:r>
      <w:r>
        <w:rPr>
          <w:spacing w:val="-4"/>
        </w:rPr>
        <w:t xml:space="preserve"> </w:t>
      </w:r>
      <w:r>
        <w:t xml:space="preserve">качества </w:t>
      </w:r>
      <w:r>
        <w:rPr>
          <w:spacing w:val="-2"/>
        </w:rPr>
        <w:t>образования.</w:t>
      </w:r>
    </w:p>
    <w:p w14:paraId="7692F38E" w14:textId="77777777" w:rsidR="00A43DD8" w:rsidRDefault="00983492">
      <w:pPr>
        <w:pStyle w:val="a3"/>
        <w:ind w:right="270"/>
      </w:pPr>
      <w:r>
        <w:t>Система оценки образовательных</w:t>
      </w:r>
      <w:r>
        <w:rPr>
          <w:spacing w:val="-3"/>
        </w:rPr>
        <w:t xml:space="preserve"> </w:t>
      </w:r>
      <w:r>
        <w:t>достижений</w:t>
      </w:r>
      <w:r>
        <w:rPr>
          <w:spacing w:val="-4"/>
        </w:rPr>
        <w:t xml:space="preserve"> </w:t>
      </w:r>
      <w:r>
        <w:t>основана на</w:t>
      </w:r>
      <w:r>
        <w:rPr>
          <w:spacing w:val="-3"/>
        </w:rPr>
        <w:t xml:space="preserve"> </w:t>
      </w:r>
      <w:r>
        <w:t>методе наблюдения</w:t>
      </w:r>
      <w:r>
        <w:rPr>
          <w:spacing w:val="-1"/>
        </w:rPr>
        <w:t xml:space="preserve"> </w:t>
      </w:r>
      <w:r>
        <w:t>и</w:t>
      </w:r>
      <w:r>
        <w:rPr>
          <w:spacing w:val="-1"/>
        </w:rPr>
        <w:t xml:space="preserve"> </w:t>
      </w:r>
      <w:r>
        <w:t xml:space="preserve">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 </w:t>
      </w:r>
      <w:proofErr w:type="spellStart"/>
      <w:r>
        <w:t>щие</w:t>
      </w:r>
      <w:proofErr w:type="spellEnd"/>
      <w:r>
        <w:t xml:space="preserve"> традиционные ценности как опорные элементы ценностных ориентаций обучающихся.</w:t>
      </w:r>
    </w:p>
    <w:p w14:paraId="7E96881E" w14:textId="77777777" w:rsidR="00A43DD8" w:rsidRDefault="00983492">
      <w:pPr>
        <w:pStyle w:val="a3"/>
        <w:ind w:right="268"/>
      </w:pPr>
      <w:r>
        <w:t xml:space="preserve">При этом непосредственное оценивание </w:t>
      </w:r>
      <w:proofErr w:type="spellStart"/>
      <w:r>
        <w:t>остаѐтся</w:t>
      </w:r>
      <w:proofErr w:type="spellEnd"/>
      <w:r>
        <w:t xml:space="preserve"> прерогативной образовательной </w:t>
      </w:r>
      <w:proofErr w:type="spellStart"/>
      <w:r>
        <w:t>органи</w:t>
      </w:r>
      <w:proofErr w:type="spellEnd"/>
      <w:r>
        <w:t xml:space="preserve">- </w:t>
      </w:r>
      <w:proofErr w:type="spellStart"/>
      <w:r>
        <w:t>зации</w:t>
      </w:r>
      <w:proofErr w:type="spellEnd"/>
      <w:r>
        <w:t xml:space="preserve"> с </w:t>
      </w:r>
      <w:proofErr w:type="spellStart"/>
      <w:r>
        <w:t>учѐтом</w:t>
      </w:r>
      <w:proofErr w:type="spellEnd"/>
      <w:r>
        <w:t xml:space="preserve"> обозначенных в программе по ОДНКНР предметных, личностных и </w:t>
      </w:r>
      <w:proofErr w:type="spellStart"/>
      <w:r>
        <w:t>метапредмет</w:t>
      </w:r>
      <w:proofErr w:type="spellEnd"/>
      <w:r>
        <w:t xml:space="preserve">- </w:t>
      </w:r>
      <w:proofErr w:type="spellStart"/>
      <w:r>
        <w:t>ных</w:t>
      </w:r>
      <w:proofErr w:type="spellEnd"/>
      <w:r>
        <w:t xml:space="preserve"> результатов.</w:t>
      </w:r>
    </w:p>
    <w:p w14:paraId="6FF0D8B6" w14:textId="77777777" w:rsidR="00A43DD8" w:rsidRDefault="00983492" w:rsidP="00983492">
      <w:pPr>
        <w:pStyle w:val="1"/>
        <w:numPr>
          <w:ilvl w:val="4"/>
          <w:numId w:val="177"/>
        </w:numPr>
        <w:tabs>
          <w:tab w:val="left" w:pos="1655"/>
        </w:tabs>
        <w:spacing w:before="4" w:line="252" w:lineRule="exact"/>
        <w:ind w:left="1655" w:hanging="662"/>
        <w:jc w:val="both"/>
      </w:pPr>
      <w:r>
        <w:t>Рабочая</w:t>
      </w:r>
      <w:r>
        <w:rPr>
          <w:spacing w:val="-11"/>
        </w:rPr>
        <w:t xml:space="preserve"> </w:t>
      </w:r>
      <w:r>
        <w:t>программа</w:t>
      </w:r>
      <w:r>
        <w:rPr>
          <w:spacing w:val="-11"/>
        </w:rPr>
        <w:t xml:space="preserve"> </w:t>
      </w:r>
      <w:r>
        <w:t>по</w:t>
      </w:r>
      <w:r>
        <w:rPr>
          <w:spacing w:val="-13"/>
        </w:rPr>
        <w:t xml:space="preserve"> </w:t>
      </w:r>
      <w:r>
        <w:t>учебному</w:t>
      </w:r>
      <w:r>
        <w:rPr>
          <w:spacing w:val="-11"/>
        </w:rPr>
        <w:t xml:space="preserve"> </w:t>
      </w:r>
      <w:r>
        <w:t>предмету</w:t>
      </w:r>
      <w:r>
        <w:rPr>
          <w:spacing w:val="-9"/>
        </w:rPr>
        <w:t xml:space="preserve"> </w:t>
      </w:r>
      <w:r>
        <w:rPr>
          <w:spacing w:val="-2"/>
        </w:rPr>
        <w:t>«Музыка»</w:t>
      </w:r>
    </w:p>
    <w:p w14:paraId="05B6BB07" w14:textId="77777777" w:rsidR="00A43DD8" w:rsidRDefault="00983492">
      <w:pPr>
        <w:pStyle w:val="a3"/>
        <w:ind w:right="268"/>
      </w:pPr>
      <w:r>
        <w:t xml:space="preserve">Рабочая программа по учебному предмету «Музыка» разработана в соответствии с </w:t>
      </w:r>
      <w:proofErr w:type="spellStart"/>
      <w:r>
        <w:t>феде</w:t>
      </w:r>
      <w:proofErr w:type="spellEnd"/>
      <w:r>
        <w:t xml:space="preserve">- </w:t>
      </w:r>
      <w:proofErr w:type="spellStart"/>
      <w:r>
        <w:t>ральной</w:t>
      </w:r>
      <w:proofErr w:type="spellEnd"/>
      <w:r>
        <w:t xml:space="preserve"> рабочей программой.</w:t>
      </w:r>
    </w:p>
    <w:p w14:paraId="4E31A73A" w14:textId="77777777" w:rsidR="00A43DD8" w:rsidRDefault="00A43DD8">
      <w:pPr>
        <w:pStyle w:val="a3"/>
        <w:sectPr w:rsidR="00A43DD8">
          <w:pgSz w:w="11920" w:h="16850"/>
          <w:pgMar w:top="1700" w:right="566" w:bottom="780" w:left="1417" w:header="0" w:footer="597" w:gutter="0"/>
          <w:cols w:space="720"/>
        </w:sectPr>
      </w:pPr>
    </w:p>
    <w:p w14:paraId="61E931F0" w14:textId="77777777" w:rsidR="00A43DD8" w:rsidRDefault="00983492">
      <w:pPr>
        <w:pStyle w:val="a3"/>
        <w:spacing w:before="76"/>
        <w:ind w:right="270"/>
      </w:pPr>
      <w:r>
        <w:lastRenderedPageBreak/>
        <w:t xml:space="preserve">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w:t>
      </w:r>
      <w:proofErr w:type="spellStart"/>
      <w:r>
        <w:t>содер</w:t>
      </w:r>
      <w:proofErr w:type="spellEnd"/>
      <w:r>
        <w:t xml:space="preserve">- </w:t>
      </w:r>
      <w:proofErr w:type="spellStart"/>
      <w:r>
        <w:t>жание</w:t>
      </w:r>
      <w:proofErr w:type="spellEnd"/>
      <w:r>
        <w:t xml:space="preserve"> обучения, планируемые результаты освоения программы по музыке.</w:t>
      </w:r>
    </w:p>
    <w:p w14:paraId="4A2DA42C" w14:textId="77777777" w:rsidR="00A43DD8" w:rsidRDefault="00983492">
      <w:pPr>
        <w:pStyle w:val="a3"/>
        <w:spacing w:before="5"/>
        <w:ind w:right="284"/>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53FFF99C" w14:textId="77777777" w:rsidR="00A43DD8" w:rsidRDefault="00983492">
      <w:pPr>
        <w:pStyle w:val="a3"/>
        <w:ind w:right="270"/>
      </w:pPr>
      <w:r>
        <w:t xml:space="preserve">Содержание обучения раскрывает содержательные линии, которые предлагаются для </w:t>
      </w:r>
      <w:proofErr w:type="spellStart"/>
      <w:r>
        <w:t>изу</w:t>
      </w:r>
      <w:proofErr w:type="spellEnd"/>
      <w:r>
        <w:t xml:space="preserve">- </w:t>
      </w:r>
      <w:proofErr w:type="spellStart"/>
      <w:r>
        <w:t>чения</w:t>
      </w:r>
      <w:proofErr w:type="spellEnd"/>
      <w:r>
        <w:t xml:space="preserve"> на уровне основного общего образования.</w:t>
      </w:r>
    </w:p>
    <w:p w14:paraId="1E17B668" w14:textId="77777777" w:rsidR="00A43DD8" w:rsidRDefault="00983492">
      <w:pPr>
        <w:pStyle w:val="a3"/>
        <w:ind w:right="268"/>
      </w:pPr>
      <w:r>
        <w:t xml:space="preserve">Планируемые результаты освоения программы по музыке включают личностные, мета- предметные и предметные результаты за весь период обучения на уровне основного общего </w:t>
      </w:r>
      <w:proofErr w:type="spellStart"/>
      <w:r>
        <w:t>обра</w:t>
      </w:r>
      <w:proofErr w:type="spellEnd"/>
      <w:r>
        <w:t xml:space="preserve">- </w:t>
      </w:r>
      <w:proofErr w:type="spellStart"/>
      <w:r>
        <w:t>зования</w:t>
      </w:r>
      <w:proofErr w:type="spellEnd"/>
      <w:r>
        <w:t>. Предметные результаты, формируемые в ходе изучения музыки, сгруппированы по учебным модулям.</w:t>
      </w:r>
    </w:p>
    <w:p w14:paraId="0EBD7A5E" w14:textId="77777777" w:rsidR="00A43DD8" w:rsidRDefault="00983492">
      <w:pPr>
        <w:pStyle w:val="1"/>
        <w:spacing w:before="1" w:line="252" w:lineRule="exact"/>
        <w:rPr>
          <w:b w:val="0"/>
        </w:rPr>
      </w:pPr>
      <w:r>
        <w:t>Пояснительная</w:t>
      </w:r>
      <w:r>
        <w:rPr>
          <w:spacing w:val="-13"/>
        </w:rPr>
        <w:t xml:space="preserve"> </w:t>
      </w:r>
      <w:r>
        <w:rPr>
          <w:spacing w:val="-2"/>
        </w:rPr>
        <w:t>записка</w:t>
      </w:r>
      <w:r>
        <w:rPr>
          <w:b w:val="0"/>
          <w:spacing w:val="-2"/>
        </w:rPr>
        <w:t>.</w:t>
      </w:r>
    </w:p>
    <w:p w14:paraId="160C1FAC" w14:textId="77777777" w:rsidR="00A43DD8" w:rsidRDefault="00983492">
      <w:pPr>
        <w:pStyle w:val="a3"/>
        <w:ind w:right="272"/>
      </w:pPr>
      <w:r>
        <w:t xml:space="preserve">Программа по музыке разработана с целью оказания методической помощи учителю </w:t>
      </w:r>
      <w:proofErr w:type="spellStart"/>
      <w:proofErr w:type="gramStart"/>
      <w:r>
        <w:t>му</w:t>
      </w:r>
      <w:proofErr w:type="spellEnd"/>
      <w:r>
        <w:t>- зыки</w:t>
      </w:r>
      <w:proofErr w:type="gramEnd"/>
      <w:r>
        <w:t xml:space="preserve"> в создании рабочей программы по учебному предмету.</w:t>
      </w:r>
    </w:p>
    <w:p w14:paraId="6A27D3D0" w14:textId="77777777" w:rsidR="00A43DD8" w:rsidRDefault="00983492">
      <w:pPr>
        <w:pStyle w:val="a3"/>
        <w:spacing w:line="251" w:lineRule="exact"/>
        <w:ind w:left="993" w:firstLine="0"/>
      </w:pPr>
      <w:r>
        <w:t>Программа</w:t>
      </w:r>
      <w:r>
        <w:rPr>
          <w:spacing w:val="-9"/>
        </w:rPr>
        <w:t xml:space="preserve"> </w:t>
      </w:r>
      <w:r>
        <w:t>по</w:t>
      </w:r>
      <w:r>
        <w:rPr>
          <w:spacing w:val="-10"/>
        </w:rPr>
        <w:t xml:space="preserve"> </w:t>
      </w:r>
      <w:r>
        <w:t>музыке</w:t>
      </w:r>
      <w:r>
        <w:rPr>
          <w:spacing w:val="-9"/>
        </w:rPr>
        <w:t xml:space="preserve"> </w:t>
      </w:r>
      <w:r>
        <w:t>позволит</w:t>
      </w:r>
      <w:r>
        <w:rPr>
          <w:spacing w:val="-9"/>
        </w:rPr>
        <w:t xml:space="preserve"> </w:t>
      </w:r>
      <w:r>
        <w:rPr>
          <w:spacing w:val="-2"/>
        </w:rPr>
        <w:t>учителю:</w:t>
      </w:r>
    </w:p>
    <w:p w14:paraId="14F5B399" w14:textId="77777777" w:rsidR="00A43DD8" w:rsidRDefault="00983492" w:rsidP="00983492">
      <w:pPr>
        <w:pStyle w:val="a4"/>
        <w:numPr>
          <w:ilvl w:val="0"/>
          <w:numId w:val="86"/>
        </w:numPr>
        <w:tabs>
          <w:tab w:val="left" w:pos="1275"/>
        </w:tabs>
        <w:ind w:right="265" w:firstLine="707"/>
      </w:pPr>
      <w: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 </w:t>
      </w:r>
      <w:proofErr w:type="spellStart"/>
      <w:r>
        <w:t>зультатов</w:t>
      </w:r>
      <w:proofErr w:type="spellEnd"/>
      <w:r>
        <w:t xml:space="preserve"> духовно-нравственного развития, воспитания и социализации обучающихся, представ- ленных в федеральной рабочей программе воспитания.</w:t>
      </w:r>
    </w:p>
    <w:p w14:paraId="30F7B0AD" w14:textId="77777777" w:rsidR="00A43DD8" w:rsidRDefault="00983492" w:rsidP="00983492">
      <w:pPr>
        <w:pStyle w:val="a4"/>
        <w:numPr>
          <w:ilvl w:val="0"/>
          <w:numId w:val="86"/>
        </w:numPr>
        <w:tabs>
          <w:tab w:val="left" w:pos="1275"/>
        </w:tabs>
        <w:ind w:right="274" w:firstLine="707"/>
      </w:pPr>
      <w:r>
        <w:t>разработать</w:t>
      </w:r>
      <w:r>
        <w:rPr>
          <w:spacing w:val="-7"/>
        </w:rPr>
        <w:t xml:space="preserve"> </w:t>
      </w:r>
      <w:r>
        <w:t>календарно-тематическое</w:t>
      </w:r>
      <w:r>
        <w:rPr>
          <w:spacing w:val="-6"/>
        </w:rPr>
        <w:t xml:space="preserve"> </w:t>
      </w:r>
      <w:r>
        <w:t>планирование</w:t>
      </w:r>
      <w:r>
        <w:rPr>
          <w:spacing w:val="-7"/>
        </w:rPr>
        <w:t xml:space="preserve"> </w:t>
      </w:r>
      <w:r>
        <w:t>с</w:t>
      </w:r>
      <w:r>
        <w:rPr>
          <w:spacing w:val="-7"/>
        </w:rPr>
        <w:t xml:space="preserve"> </w:t>
      </w:r>
      <w:r>
        <w:t>учетом</w:t>
      </w:r>
      <w:r>
        <w:rPr>
          <w:spacing w:val="-10"/>
        </w:rPr>
        <w:t xml:space="preserve"> </w:t>
      </w:r>
      <w:r>
        <w:t>особенностей</w:t>
      </w:r>
      <w:r>
        <w:rPr>
          <w:spacing w:val="-11"/>
        </w:rPr>
        <w:t xml:space="preserve"> </w:t>
      </w:r>
      <w:r>
        <w:t>конкретного региона, образовательной организации, класса.</w:t>
      </w:r>
    </w:p>
    <w:p w14:paraId="2941AA40" w14:textId="77777777" w:rsidR="00A43DD8" w:rsidRDefault="00983492">
      <w:pPr>
        <w:pStyle w:val="a3"/>
        <w:ind w:right="268"/>
      </w:pPr>
      <w:r>
        <w:t>Музыка</w:t>
      </w:r>
      <w:r>
        <w:rPr>
          <w:spacing w:val="-6"/>
        </w:rPr>
        <w:t xml:space="preserve"> </w:t>
      </w:r>
      <w:r>
        <w:t>–</w:t>
      </w:r>
      <w:r>
        <w:rPr>
          <w:spacing w:val="-6"/>
        </w:rPr>
        <w:t xml:space="preserve"> </w:t>
      </w:r>
      <w:r>
        <w:t>универсальный</w:t>
      </w:r>
      <w:r>
        <w:rPr>
          <w:spacing w:val="-12"/>
        </w:rPr>
        <w:t xml:space="preserve"> </w:t>
      </w:r>
      <w:r>
        <w:t>антропологический</w:t>
      </w:r>
      <w:r>
        <w:rPr>
          <w:spacing w:val="-12"/>
        </w:rPr>
        <w:t xml:space="preserve"> </w:t>
      </w:r>
      <w:r>
        <w:t>феномен,</w:t>
      </w:r>
      <w:r>
        <w:rPr>
          <w:spacing w:val="-9"/>
        </w:rPr>
        <w:t xml:space="preserve"> </w:t>
      </w:r>
      <w:r>
        <w:t>неизменно</w:t>
      </w:r>
      <w:r>
        <w:rPr>
          <w:spacing w:val="-10"/>
        </w:rPr>
        <w:t xml:space="preserve"> </w:t>
      </w:r>
      <w:r>
        <w:t>присутствующий</w:t>
      </w:r>
      <w:r>
        <w:rPr>
          <w:spacing w:val="-9"/>
        </w:rPr>
        <w:t xml:space="preserve"> </w:t>
      </w:r>
      <w:r>
        <w:t>во</w:t>
      </w:r>
      <w:r>
        <w:rPr>
          <w:spacing w:val="-7"/>
        </w:rPr>
        <w:t xml:space="preserve"> </w:t>
      </w:r>
      <w:r>
        <w:t>всех культурах</w:t>
      </w:r>
      <w:r>
        <w:rPr>
          <w:spacing w:val="40"/>
        </w:rPr>
        <w:t xml:space="preserve"> </w:t>
      </w:r>
      <w:r>
        <w:t>и</w:t>
      </w:r>
      <w:r>
        <w:rPr>
          <w:spacing w:val="40"/>
        </w:rPr>
        <w:t xml:space="preserve"> </w:t>
      </w:r>
      <w:r>
        <w:t>цивилизациях</w:t>
      </w:r>
      <w:r>
        <w:rPr>
          <w:spacing w:val="40"/>
        </w:rPr>
        <w:t xml:space="preserve"> </w:t>
      </w:r>
      <w:r>
        <w:t>на</w:t>
      </w:r>
      <w:r>
        <w:rPr>
          <w:spacing w:val="40"/>
        </w:rPr>
        <w:t xml:space="preserve"> </w:t>
      </w:r>
      <w:r>
        <w:t>протяжении</w:t>
      </w:r>
      <w:r>
        <w:rPr>
          <w:spacing w:val="40"/>
        </w:rPr>
        <w:t xml:space="preserve"> </w:t>
      </w:r>
      <w:r>
        <w:t>всей</w:t>
      </w:r>
      <w:r>
        <w:rPr>
          <w:spacing w:val="40"/>
        </w:rPr>
        <w:t xml:space="preserve"> </w:t>
      </w:r>
      <w:r>
        <w:t>истории</w:t>
      </w:r>
      <w:r>
        <w:rPr>
          <w:spacing w:val="40"/>
        </w:rPr>
        <w:t xml:space="preserve"> </w:t>
      </w:r>
      <w:r>
        <w:t>человечества.</w:t>
      </w:r>
      <w:r>
        <w:rPr>
          <w:spacing w:val="40"/>
        </w:rPr>
        <w:t xml:space="preserve"> </w:t>
      </w:r>
      <w:r>
        <w:t>Используя</w:t>
      </w:r>
      <w:r>
        <w:rPr>
          <w:spacing w:val="40"/>
        </w:rPr>
        <w:t xml:space="preserve"> </w:t>
      </w:r>
      <w:proofErr w:type="spellStart"/>
      <w:r>
        <w:t>интонацион</w:t>
      </w:r>
      <w:proofErr w:type="spellEnd"/>
      <w:r>
        <w:t>- но-выразительные средства, она способна порождать</w:t>
      </w:r>
      <w:r>
        <w:rPr>
          <w:spacing w:val="-2"/>
        </w:rPr>
        <w:t xml:space="preserve"> </w:t>
      </w:r>
      <w:r>
        <w:t>эстетические эмоции,</w:t>
      </w:r>
      <w:r>
        <w:rPr>
          <w:spacing w:val="-3"/>
        </w:rPr>
        <w:t xml:space="preserve"> </w:t>
      </w:r>
      <w:r>
        <w:t xml:space="preserve">разнообразные чувства и мысли, яркие художественные образы, для которых характерны, с одной стороны, высокий </w:t>
      </w:r>
      <w:proofErr w:type="gramStart"/>
      <w:r>
        <w:t xml:space="preserve">уро- </w:t>
      </w:r>
      <w:proofErr w:type="spellStart"/>
      <w:r>
        <w:t>вень</w:t>
      </w:r>
      <w:proofErr w:type="spellEnd"/>
      <w:proofErr w:type="gramEnd"/>
      <w:r>
        <w:t xml:space="preserve">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w:t>
      </w:r>
      <w:proofErr w:type="gramStart"/>
      <w:r>
        <w:t xml:space="preserve">гармони- </w:t>
      </w:r>
      <w:proofErr w:type="spellStart"/>
      <w:r>
        <w:t>зации</w:t>
      </w:r>
      <w:proofErr w:type="spellEnd"/>
      <w:proofErr w:type="gramEnd"/>
      <w:r>
        <w:t xml:space="preserve"> его взаимоотношений с самим собой, другими людьми, окружающим миром через занятия музыкальным искусством.</w:t>
      </w:r>
    </w:p>
    <w:p w14:paraId="572D2514" w14:textId="77777777" w:rsidR="00A43DD8" w:rsidRDefault="00983492">
      <w:pPr>
        <w:pStyle w:val="a3"/>
        <w:ind w:right="265"/>
      </w:pPr>
      <w:r>
        <w:t xml:space="preserve">Музыка действует на невербальном уровне и развивает такие важнейшие качества и </w:t>
      </w:r>
      <w:proofErr w:type="gramStart"/>
      <w:r>
        <w:t xml:space="preserve">свой- </w:t>
      </w:r>
      <w:proofErr w:type="spellStart"/>
      <w:r>
        <w:t>ства</w:t>
      </w:r>
      <w:proofErr w:type="spellEnd"/>
      <w:proofErr w:type="gramEnd"/>
      <w:r>
        <w:t xml:space="preserve">,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w:t>
      </w:r>
      <w:proofErr w:type="spellStart"/>
      <w:r>
        <w:t>предста</w:t>
      </w:r>
      <w:proofErr w:type="spellEnd"/>
      <w:r>
        <w:t xml:space="preserve">- </w:t>
      </w:r>
      <w:proofErr w:type="spellStart"/>
      <w:r>
        <w:t>вителей</w:t>
      </w:r>
      <w:proofErr w:type="spellEnd"/>
      <w:r>
        <w:t xml:space="preserve"> других народов и культур.</w:t>
      </w:r>
    </w:p>
    <w:p w14:paraId="79F44335" w14:textId="77777777" w:rsidR="00A43DD8" w:rsidRDefault="00983492">
      <w:pPr>
        <w:pStyle w:val="a3"/>
        <w:ind w:right="269"/>
      </w:pPr>
      <w: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w:t>
      </w:r>
      <w:proofErr w:type="spellStart"/>
      <w:r>
        <w:t>произведе</w:t>
      </w:r>
      <w:proofErr w:type="spellEnd"/>
      <w:r>
        <w:t xml:space="preserve">- </w:t>
      </w:r>
      <w:proofErr w:type="spellStart"/>
      <w:r>
        <w:t>ниях</w:t>
      </w:r>
      <w:proofErr w:type="spellEnd"/>
      <w:r>
        <w:t xml:space="preserve"> великих композиторов прошлого. Особое значение приобретает музыкальное воспитание в свете целей и задач укрепления</w:t>
      </w:r>
      <w:r>
        <w:rPr>
          <w:spacing w:val="-3"/>
        </w:rPr>
        <w:t xml:space="preserve"> </w:t>
      </w:r>
      <w:r>
        <w:t>национальной</w:t>
      </w:r>
      <w:r>
        <w:rPr>
          <w:spacing w:val="-3"/>
        </w:rPr>
        <w:t xml:space="preserve"> </w:t>
      </w:r>
      <w:r>
        <w:t>идентичности. Родные</w:t>
      </w:r>
      <w:r>
        <w:rPr>
          <w:spacing w:val="-2"/>
        </w:rPr>
        <w:t xml:space="preserve"> </w:t>
      </w:r>
      <w:r>
        <w:t>интонации, мелодии и</w:t>
      </w:r>
      <w:r>
        <w:rPr>
          <w:spacing w:val="-3"/>
        </w:rPr>
        <w:t xml:space="preserve"> </w:t>
      </w:r>
      <w:r>
        <w:t xml:space="preserve">ритмы являются квинтэссенцией культурного кода, сохраняющего в свернутом виде всю систему </w:t>
      </w:r>
      <w:proofErr w:type="gramStart"/>
      <w:r>
        <w:t>миро- воззрения</w:t>
      </w:r>
      <w:proofErr w:type="gramEnd"/>
      <w:r>
        <w:t xml:space="preserve"> предков, передаваемую музыкой не только через сознание, но и на более глубоком – подсознательном – уровне.</w:t>
      </w:r>
    </w:p>
    <w:p w14:paraId="2AC34B61" w14:textId="77777777" w:rsidR="00A43DD8" w:rsidRDefault="00983492">
      <w:pPr>
        <w:pStyle w:val="a3"/>
        <w:spacing w:before="3" w:line="230" w:lineRule="auto"/>
        <w:ind w:right="272"/>
      </w:pPr>
      <w:r>
        <w:t>Музыка – временно</w:t>
      </w:r>
      <w:r>
        <w:rPr>
          <w:position w:val="-2"/>
        </w:rPr>
        <w:t>´</w:t>
      </w:r>
      <w:r>
        <w:t>е искусство. В связи с этим важнейшим вкладом в развитие комплекса психических</w:t>
      </w:r>
      <w:r>
        <w:rPr>
          <w:spacing w:val="-14"/>
        </w:rPr>
        <w:t xml:space="preserve"> </w:t>
      </w:r>
      <w:r>
        <w:t>качеств</w:t>
      </w:r>
      <w:r>
        <w:rPr>
          <w:spacing w:val="-12"/>
        </w:rPr>
        <w:t xml:space="preserve"> </w:t>
      </w:r>
      <w:r>
        <w:t>личности</w:t>
      </w:r>
      <w:r>
        <w:rPr>
          <w:spacing w:val="-12"/>
        </w:rPr>
        <w:t xml:space="preserve"> </w:t>
      </w:r>
      <w:r>
        <w:t>является</w:t>
      </w:r>
      <w:r>
        <w:rPr>
          <w:spacing w:val="-10"/>
        </w:rPr>
        <w:t xml:space="preserve"> </w:t>
      </w:r>
      <w:r>
        <w:t>способность</w:t>
      </w:r>
      <w:r>
        <w:rPr>
          <w:spacing w:val="-11"/>
        </w:rPr>
        <w:t xml:space="preserve"> </w:t>
      </w:r>
      <w:r>
        <w:t>музыки</w:t>
      </w:r>
      <w:r>
        <w:rPr>
          <w:spacing w:val="-11"/>
        </w:rPr>
        <w:t xml:space="preserve"> </w:t>
      </w:r>
      <w:r>
        <w:t>развивать</w:t>
      </w:r>
      <w:r>
        <w:rPr>
          <w:spacing w:val="-10"/>
        </w:rPr>
        <w:t xml:space="preserve"> </w:t>
      </w:r>
      <w:r>
        <w:t>чувство</w:t>
      </w:r>
      <w:r>
        <w:rPr>
          <w:spacing w:val="-10"/>
        </w:rPr>
        <w:t xml:space="preserve"> </w:t>
      </w:r>
      <w:r>
        <w:t>времени,</w:t>
      </w:r>
      <w:r>
        <w:rPr>
          <w:spacing w:val="-10"/>
        </w:rPr>
        <w:t xml:space="preserve"> </w:t>
      </w:r>
      <w:r>
        <w:t>чуткость</w:t>
      </w:r>
      <w:r>
        <w:rPr>
          <w:spacing w:val="-10"/>
        </w:rPr>
        <w:t xml:space="preserve"> </w:t>
      </w:r>
      <w:r>
        <w:t xml:space="preserve">к распознаванию причинно-следственных связей и логики развития событий, обогащать </w:t>
      </w:r>
      <w:proofErr w:type="gramStart"/>
      <w:r>
        <w:t xml:space="preserve">индивиду- </w:t>
      </w:r>
      <w:proofErr w:type="spellStart"/>
      <w:r>
        <w:t>альный</w:t>
      </w:r>
      <w:proofErr w:type="spellEnd"/>
      <w:proofErr w:type="gramEnd"/>
      <w:r>
        <w:t xml:space="preserve"> опыт в предвидении будущего и его сравнении с прошлым.</w:t>
      </w:r>
    </w:p>
    <w:p w14:paraId="212F9D49" w14:textId="77777777" w:rsidR="00A43DD8" w:rsidRDefault="00983492">
      <w:pPr>
        <w:pStyle w:val="a3"/>
        <w:ind w:right="272"/>
      </w:pPr>
      <w:r>
        <w:t xml:space="preserve">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w:t>
      </w:r>
      <w:proofErr w:type="spellStart"/>
      <w:r>
        <w:t>лич</w:t>
      </w:r>
      <w:proofErr w:type="spellEnd"/>
      <w:r>
        <w:t xml:space="preserve">- </w:t>
      </w:r>
      <w:proofErr w:type="spellStart"/>
      <w:r>
        <w:t>ности</w:t>
      </w:r>
      <w:proofErr w:type="spellEnd"/>
      <w:r>
        <w:t>.</w:t>
      </w:r>
      <w:r>
        <w:rPr>
          <w:spacing w:val="-2"/>
        </w:rPr>
        <w:t xml:space="preserve"> </w:t>
      </w:r>
      <w:r>
        <w:t>Музыкальное</w:t>
      </w:r>
      <w:r>
        <w:rPr>
          <w:spacing w:val="-4"/>
        </w:rPr>
        <w:t xml:space="preserve"> </w:t>
      </w:r>
      <w:r>
        <w:t>обучение</w:t>
      </w:r>
      <w:r>
        <w:rPr>
          <w:spacing w:val="-2"/>
        </w:rPr>
        <w:t xml:space="preserve"> </w:t>
      </w:r>
      <w:r>
        <w:t>и</w:t>
      </w:r>
      <w:r>
        <w:rPr>
          <w:spacing w:val="-3"/>
        </w:rPr>
        <w:t xml:space="preserve"> </w:t>
      </w:r>
      <w:r>
        <w:t>воспитание</w:t>
      </w:r>
      <w:r>
        <w:rPr>
          <w:spacing w:val="-1"/>
        </w:rPr>
        <w:t xml:space="preserve"> </w:t>
      </w:r>
      <w:r>
        <w:t>вносит</w:t>
      </w:r>
      <w:r>
        <w:rPr>
          <w:spacing w:val="-5"/>
        </w:rPr>
        <w:t xml:space="preserve"> </w:t>
      </w:r>
      <w:r>
        <w:t>огромный</w:t>
      </w:r>
      <w:r>
        <w:rPr>
          <w:spacing w:val="-2"/>
        </w:rPr>
        <w:t xml:space="preserve"> </w:t>
      </w:r>
      <w:r>
        <w:t>вклад</w:t>
      </w:r>
      <w:r>
        <w:rPr>
          <w:spacing w:val="-1"/>
        </w:rPr>
        <w:t xml:space="preserve"> </w:t>
      </w:r>
      <w:r>
        <w:t>в</w:t>
      </w:r>
      <w:r>
        <w:rPr>
          <w:spacing w:val="-6"/>
        </w:rPr>
        <w:t xml:space="preserve"> </w:t>
      </w:r>
      <w:r>
        <w:t>эстетическое</w:t>
      </w:r>
      <w:r>
        <w:rPr>
          <w:spacing w:val="-1"/>
        </w:rPr>
        <w:t xml:space="preserve"> </w:t>
      </w:r>
      <w:r>
        <w:t>и</w:t>
      </w:r>
      <w:r>
        <w:rPr>
          <w:spacing w:val="-5"/>
        </w:rPr>
        <w:t xml:space="preserve"> </w:t>
      </w:r>
      <w:r>
        <w:t>нравственное развитие обучающегося, формирование всей системы ценностей.</w:t>
      </w:r>
    </w:p>
    <w:p w14:paraId="3AB1B337" w14:textId="77777777" w:rsidR="00A43DD8" w:rsidRDefault="00A43DD8">
      <w:pPr>
        <w:pStyle w:val="a3"/>
        <w:sectPr w:rsidR="00A43DD8">
          <w:pgSz w:w="11920" w:h="16850"/>
          <w:pgMar w:top="1700" w:right="566" w:bottom="780" w:left="1417" w:header="0" w:footer="597" w:gutter="0"/>
          <w:cols w:space="720"/>
        </w:sectPr>
      </w:pPr>
    </w:p>
    <w:p w14:paraId="4E351993" w14:textId="77777777" w:rsidR="00A43DD8" w:rsidRDefault="00983492">
      <w:pPr>
        <w:pStyle w:val="a3"/>
        <w:spacing w:before="76"/>
        <w:ind w:right="272"/>
      </w:pPr>
      <w:r>
        <w:lastRenderedPageBreak/>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14:paraId="6622F903" w14:textId="77777777" w:rsidR="00A43DD8" w:rsidRDefault="00983492">
      <w:pPr>
        <w:pStyle w:val="a3"/>
        <w:spacing w:before="1"/>
        <w:ind w:right="274"/>
      </w:pPr>
      <w:r>
        <w:t xml:space="preserve">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w:t>
      </w:r>
      <w:r>
        <w:rPr>
          <w:spacing w:val="-2"/>
        </w:rPr>
        <w:t>творчество).</w:t>
      </w:r>
    </w:p>
    <w:p w14:paraId="66B7D568" w14:textId="77777777" w:rsidR="00A43DD8" w:rsidRDefault="00983492">
      <w:pPr>
        <w:pStyle w:val="a3"/>
        <w:ind w:right="278"/>
      </w:pPr>
      <w:r>
        <w:t xml:space="preserve">В процессе конкретизации учебных целей их реализация осуществляется по следующим </w:t>
      </w:r>
      <w:r>
        <w:rPr>
          <w:spacing w:val="-2"/>
        </w:rPr>
        <w:t>направлениям:</w:t>
      </w:r>
    </w:p>
    <w:p w14:paraId="3582F782" w14:textId="77777777" w:rsidR="00A43DD8" w:rsidRDefault="00983492" w:rsidP="00983492">
      <w:pPr>
        <w:pStyle w:val="a4"/>
        <w:numPr>
          <w:ilvl w:val="0"/>
          <w:numId w:val="86"/>
        </w:numPr>
        <w:tabs>
          <w:tab w:val="left" w:pos="1275"/>
        </w:tabs>
        <w:ind w:right="280" w:firstLine="707"/>
      </w:pPr>
      <w:r>
        <w:t>становление системы ценностей обучающихся, развитие целостного миропонимания в единстве эмоциональной и познавательной сферы;</w:t>
      </w:r>
    </w:p>
    <w:p w14:paraId="7C5E124F" w14:textId="77777777" w:rsidR="00A43DD8" w:rsidRDefault="00983492" w:rsidP="00983492">
      <w:pPr>
        <w:pStyle w:val="a4"/>
        <w:numPr>
          <w:ilvl w:val="0"/>
          <w:numId w:val="86"/>
        </w:numPr>
        <w:tabs>
          <w:tab w:val="left" w:pos="1275"/>
        </w:tabs>
        <w:ind w:right="272" w:firstLine="707"/>
      </w:pPr>
      <w:r>
        <w:t xml:space="preserve">развитие потребности в общении с произведениями искусства, осознание значения </w:t>
      </w:r>
      <w:proofErr w:type="spellStart"/>
      <w:r>
        <w:t>му</w:t>
      </w:r>
      <w:proofErr w:type="spellEnd"/>
      <w:r>
        <w:t xml:space="preserve">- </w:t>
      </w:r>
      <w:proofErr w:type="spellStart"/>
      <w:r>
        <w:t>зыкального</w:t>
      </w:r>
      <w:proofErr w:type="spellEnd"/>
      <w:r>
        <w:t xml:space="preserve"> искусства как универсальной формы невербальной коммуникации между людьми разных эпох и народов, эффективного способа авто-коммуникации;</w:t>
      </w:r>
    </w:p>
    <w:p w14:paraId="3FF169F8" w14:textId="77777777" w:rsidR="00A43DD8" w:rsidRDefault="00983492" w:rsidP="00983492">
      <w:pPr>
        <w:pStyle w:val="a4"/>
        <w:numPr>
          <w:ilvl w:val="0"/>
          <w:numId w:val="86"/>
        </w:numPr>
        <w:tabs>
          <w:tab w:val="left" w:pos="1275"/>
        </w:tabs>
        <w:ind w:right="287" w:firstLine="707"/>
      </w:pPr>
      <w:r>
        <w:t>формирование творческих способностей ребенка, развитие внутренней мотивации к интонационно-содержательной деятельности.</w:t>
      </w:r>
    </w:p>
    <w:p w14:paraId="2B7B1FF1" w14:textId="77777777" w:rsidR="00A43DD8" w:rsidRDefault="00983492">
      <w:pPr>
        <w:pStyle w:val="a3"/>
        <w:spacing w:before="2" w:line="251" w:lineRule="exact"/>
        <w:ind w:left="993" w:firstLine="0"/>
      </w:pPr>
      <w:r>
        <w:t>Задачи</w:t>
      </w:r>
      <w:r>
        <w:rPr>
          <w:spacing w:val="-14"/>
        </w:rPr>
        <w:t xml:space="preserve"> </w:t>
      </w:r>
      <w:r>
        <w:t>обучения</w:t>
      </w:r>
      <w:r>
        <w:rPr>
          <w:spacing w:val="-9"/>
        </w:rPr>
        <w:t xml:space="preserve"> </w:t>
      </w:r>
      <w:r>
        <w:t>музыке</w:t>
      </w:r>
      <w:r>
        <w:rPr>
          <w:spacing w:val="-11"/>
        </w:rPr>
        <w:t xml:space="preserve"> </w:t>
      </w:r>
      <w:r>
        <w:t>на</w:t>
      </w:r>
      <w:r>
        <w:rPr>
          <w:spacing w:val="-9"/>
        </w:rPr>
        <w:t xml:space="preserve"> </w:t>
      </w:r>
      <w:r>
        <w:t>уровне</w:t>
      </w:r>
      <w:r>
        <w:rPr>
          <w:spacing w:val="-9"/>
        </w:rPr>
        <w:t xml:space="preserve"> </w:t>
      </w:r>
      <w:r>
        <w:t>основного</w:t>
      </w:r>
      <w:r>
        <w:rPr>
          <w:spacing w:val="-9"/>
        </w:rPr>
        <w:t xml:space="preserve"> </w:t>
      </w:r>
      <w:r>
        <w:t>общего</w:t>
      </w:r>
      <w:r>
        <w:rPr>
          <w:spacing w:val="-9"/>
        </w:rPr>
        <w:t xml:space="preserve"> </w:t>
      </w:r>
      <w:r>
        <w:rPr>
          <w:spacing w:val="-2"/>
        </w:rPr>
        <w:t>образования:</w:t>
      </w:r>
    </w:p>
    <w:p w14:paraId="2D853A04" w14:textId="77777777" w:rsidR="00A43DD8" w:rsidRDefault="00983492" w:rsidP="00983492">
      <w:pPr>
        <w:pStyle w:val="a4"/>
        <w:numPr>
          <w:ilvl w:val="0"/>
          <w:numId w:val="86"/>
        </w:numPr>
        <w:tabs>
          <w:tab w:val="left" w:pos="1275"/>
        </w:tabs>
        <w:ind w:right="282" w:firstLine="707"/>
      </w:pPr>
      <w:r>
        <w:t>приобщение к традиционным российским ценностям через личный психологический опыт эмоционально-эстетического переживания;</w:t>
      </w:r>
    </w:p>
    <w:p w14:paraId="6B0F80A5" w14:textId="77777777" w:rsidR="00A43DD8" w:rsidRDefault="00983492" w:rsidP="00983492">
      <w:pPr>
        <w:pStyle w:val="a4"/>
        <w:numPr>
          <w:ilvl w:val="0"/>
          <w:numId w:val="86"/>
        </w:numPr>
        <w:tabs>
          <w:tab w:val="left" w:pos="1275"/>
        </w:tabs>
        <w:ind w:right="272" w:firstLine="707"/>
      </w:pPr>
      <w:r>
        <w:t>осознание социальной функции музыки, стремление понять закономерности развития музыкального искусства,</w:t>
      </w:r>
      <w:r>
        <w:rPr>
          <w:spacing w:val="-1"/>
        </w:rPr>
        <w:t xml:space="preserve"> </w:t>
      </w:r>
      <w:r>
        <w:t>условия</w:t>
      </w:r>
      <w:r>
        <w:rPr>
          <w:spacing w:val="-1"/>
        </w:rPr>
        <w:t xml:space="preserve"> </w:t>
      </w:r>
      <w:r>
        <w:t>разнообразного проявления</w:t>
      </w:r>
      <w:r>
        <w:rPr>
          <w:spacing w:val="-1"/>
        </w:rPr>
        <w:t xml:space="preserve"> </w:t>
      </w:r>
      <w:r>
        <w:t>и бытования музыки в</w:t>
      </w:r>
      <w:r>
        <w:rPr>
          <w:spacing w:val="-1"/>
        </w:rPr>
        <w:t xml:space="preserve"> </w:t>
      </w:r>
      <w:r>
        <w:t>человеческом обществе, специфики ее воздействия на человека;</w:t>
      </w:r>
    </w:p>
    <w:p w14:paraId="4CC727F0" w14:textId="77777777" w:rsidR="00A43DD8" w:rsidRDefault="00983492" w:rsidP="00983492">
      <w:pPr>
        <w:pStyle w:val="a4"/>
        <w:numPr>
          <w:ilvl w:val="0"/>
          <w:numId w:val="86"/>
        </w:numPr>
        <w:tabs>
          <w:tab w:val="left" w:pos="1275"/>
        </w:tabs>
        <w:ind w:right="268" w:firstLine="707"/>
      </w:pPr>
      <w:r>
        <w:t xml:space="preserve">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w:t>
      </w:r>
      <w:proofErr w:type="spellStart"/>
      <w:r>
        <w:t>привер</w:t>
      </w:r>
      <w:proofErr w:type="spellEnd"/>
      <w:r>
        <w:t xml:space="preserve">- </w:t>
      </w:r>
      <w:proofErr w:type="spellStart"/>
      <w:r>
        <w:t>женность</w:t>
      </w:r>
      <w:proofErr w:type="spellEnd"/>
      <w:r>
        <w:t xml:space="preserve"> парадигме сохранения и развития культурного многообразия;</w:t>
      </w:r>
    </w:p>
    <w:p w14:paraId="0F53EE8B" w14:textId="77777777" w:rsidR="00A43DD8" w:rsidRDefault="00983492" w:rsidP="00983492">
      <w:pPr>
        <w:pStyle w:val="a4"/>
        <w:numPr>
          <w:ilvl w:val="0"/>
          <w:numId w:val="86"/>
        </w:numPr>
        <w:tabs>
          <w:tab w:val="left" w:pos="1275"/>
        </w:tabs>
        <w:ind w:right="270" w:firstLine="707"/>
      </w:pPr>
      <w:r>
        <w:t xml:space="preserve">формирование целостного представления о комплексе выразительных средств </w:t>
      </w:r>
      <w:proofErr w:type="gramStart"/>
      <w:r>
        <w:t xml:space="preserve">музы- </w:t>
      </w:r>
      <w:proofErr w:type="spellStart"/>
      <w:r>
        <w:t>кального</w:t>
      </w:r>
      <w:proofErr w:type="spellEnd"/>
      <w:proofErr w:type="gramEnd"/>
      <w:r>
        <w:t xml:space="preserve"> искусства, освоение ключевых элементов музыкального языка, характерных для раз- личных музыкальных стилей;</w:t>
      </w:r>
    </w:p>
    <w:p w14:paraId="21F3017F" w14:textId="77777777" w:rsidR="00A43DD8" w:rsidRDefault="00983492" w:rsidP="00983492">
      <w:pPr>
        <w:pStyle w:val="a4"/>
        <w:numPr>
          <w:ilvl w:val="0"/>
          <w:numId w:val="86"/>
        </w:numPr>
        <w:tabs>
          <w:tab w:val="left" w:pos="1275"/>
        </w:tabs>
        <w:ind w:right="268" w:firstLine="707"/>
      </w:pPr>
      <w:r>
        <w:t xml:space="preserve">расширение культурного кругозора, накопление знаний о музыке и музыкантах, </w:t>
      </w:r>
      <w:proofErr w:type="spellStart"/>
      <w:proofErr w:type="gramStart"/>
      <w:r>
        <w:t>доста</w:t>
      </w:r>
      <w:proofErr w:type="spellEnd"/>
      <w:r>
        <w:t>- точное</w:t>
      </w:r>
      <w:proofErr w:type="gramEnd"/>
      <w:r>
        <w:t xml:space="preserve">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 временной музыкальной культуре;</w:t>
      </w:r>
    </w:p>
    <w:p w14:paraId="028D250E" w14:textId="77777777" w:rsidR="00A43DD8" w:rsidRDefault="00983492" w:rsidP="00983492">
      <w:pPr>
        <w:pStyle w:val="a4"/>
        <w:numPr>
          <w:ilvl w:val="0"/>
          <w:numId w:val="86"/>
        </w:numPr>
        <w:tabs>
          <w:tab w:val="left" w:pos="1275"/>
        </w:tabs>
        <w:ind w:right="283" w:firstLine="707"/>
      </w:pPr>
      <w:r>
        <w:t>развитие общих и специальных музыкальных способностей, совершенствование в предметных умениях и навыках, в том числе:</w:t>
      </w:r>
    </w:p>
    <w:p w14:paraId="7BD33B3C" w14:textId="77777777" w:rsidR="00A43DD8" w:rsidRDefault="00983492" w:rsidP="00983492">
      <w:pPr>
        <w:pStyle w:val="a4"/>
        <w:numPr>
          <w:ilvl w:val="0"/>
          <w:numId w:val="86"/>
        </w:numPr>
        <w:tabs>
          <w:tab w:val="left" w:pos="1275"/>
        </w:tabs>
        <w:ind w:right="272" w:firstLine="707"/>
      </w:pPr>
      <w:r>
        <w:t xml:space="preserve">слушание (расширение приемов и навыков вдумчивого, осмысленного восприятия </w:t>
      </w:r>
      <w:proofErr w:type="spellStart"/>
      <w:proofErr w:type="gramStart"/>
      <w:r>
        <w:t>му</w:t>
      </w:r>
      <w:proofErr w:type="spellEnd"/>
      <w:r>
        <w:t>- зыки</w:t>
      </w:r>
      <w:proofErr w:type="gramEnd"/>
      <w:r>
        <w:t xml:space="preserve">, аналитической, оценочной, рефлексивной деятельности в связи с прослушанным музы- </w:t>
      </w:r>
      <w:proofErr w:type="spellStart"/>
      <w:r>
        <w:t>кальным</w:t>
      </w:r>
      <w:proofErr w:type="spellEnd"/>
      <w:r>
        <w:t xml:space="preserve"> произведением);</w:t>
      </w:r>
    </w:p>
    <w:p w14:paraId="719472FE" w14:textId="77777777" w:rsidR="00A43DD8" w:rsidRDefault="00983492" w:rsidP="00983492">
      <w:pPr>
        <w:pStyle w:val="a4"/>
        <w:numPr>
          <w:ilvl w:val="0"/>
          <w:numId w:val="86"/>
        </w:numPr>
        <w:tabs>
          <w:tab w:val="left" w:pos="1275"/>
        </w:tabs>
        <w:ind w:right="265" w:firstLine="707"/>
      </w:pPr>
      <w:r>
        <w:t xml:space="preserve">исполнение (пение в различных манерах, составах, стилях, игра на доступных </w:t>
      </w:r>
      <w:proofErr w:type="gramStart"/>
      <w:r>
        <w:t xml:space="preserve">музы- </w:t>
      </w:r>
      <w:proofErr w:type="spellStart"/>
      <w:r>
        <w:t>кальных</w:t>
      </w:r>
      <w:proofErr w:type="spellEnd"/>
      <w:proofErr w:type="gramEnd"/>
      <w:r>
        <w:t xml:space="preserve"> инструментах, опыт исполнительской деятельности на электронных и виртуальных </w:t>
      </w:r>
      <w:proofErr w:type="spellStart"/>
      <w:r>
        <w:t>му</w:t>
      </w:r>
      <w:proofErr w:type="spellEnd"/>
      <w:r>
        <w:t xml:space="preserve">- </w:t>
      </w:r>
      <w:proofErr w:type="spellStart"/>
      <w:r>
        <w:t>зыкальных</w:t>
      </w:r>
      <w:proofErr w:type="spellEnd"/>
      <w:r>
        <w:t xml:space="preserve"> инструментах);</w:t>
      </w:r>
    </w:p>
    <w:p w14:paraId="670C7754" w14:textId="77777777" w:rsidR="00A43DD8" w:rsidRDefault="00983492" w:rsidP="00983492">
      <w:pPr>
        <w:pStyle w:val="a4"/>
        <w:numPr>
          <w:ilvl w:val="0"/>
          <w:numId w:val="86"/>
        </w:numPr>
        <w:tabs>
          <w:tab w:val="left" w:pos="1275"/>
        </w:tabs>
        <w:ind w:right="284" w:firstLine="707"/>
        <w:jc w:val="left"/>
      </w:pPr>
      <w:r>
        <w:t>сочинение</w:t>
      </w:r>
      <w:r>
        <w:rPr>
          <w:spacing w:val="80"/>
        </w:rPr>
        <w:t xml:space="preserve"> </w:t>
      </w:r>
      <w:r>
        <w:t>(элементы</w:t>
      </w:r>
      <w:r>
        <w:rPr>
          <w:spacing w:val="80"/>
        </w:rPr>
        <w:t xml:space="preserve"> </w:t>
      </w:r>
      <w:r>
        <w:t>вокальной</w:t>
      </w:r>
      <w:r>
        <w:rPr>
          <w:spacing w:val="80"/>
        </w:rPr>
        <w:t xml:space="preserve"> </w:t>
      </w:r>
      <w:r>
        <w:t>и</w:t>
      </w:r>
      <w:r>
        <w:rPr>
          <w:spacing w:val="80"/>
        </w:rPr>
        <w:t xml:space="preserve"> </w:t>
      </w:r>
      <w:r>
        <w:t>инструментальной</w:t>
      </w:r>
      <w:r>
        <w:rPr>
          <w:spacing w:val="80"/>
        </w:rPr>
        <w:t xml:space="preserve"> </w:t>
      </w:r>
      <w:r>
        <w:t>импровизации,</w:t>
      </w:r>
      <w:r>
        <w:rPr>
          <w:spacing w:val="80"/>
        </w:rPr>
        <w:t xml:space="preserve"> </w:t>
      </w:r>
      <w:r>
        <w:t>композиции, аранжировки, в том числе с использованием цифровых программных продуктов);</w:t>
      </w:r>
    </w:p>
    <w:p w14:paraId="644AB17F" w14:textId="77777777" w:rsidR="00A43DD8" w:rsidRDefault="00983492" w:rsidP="00983492">
      <w:pPr>
        <w:pStyle w:val="a4"/>
        <w:numPr>
          <w:ilvl w:val="0"/>
          <w:numId w:val="86"/>
        </w:numPr>
        <w:tabs>
          <w:tab w:val="left" w:pos="1275"/>
        </w:tabs>
        <w:ind w:right="270" w:firstLine="707"/>
        <w:jc w:val="left"/>
      </w:pPr>
      <w:r>
        <w:t xml:space="preserve">музыкальное движение (пластическое интонирование, инсценировка, танец, </w:t>
      </w:r>
      <w:proofErr w:type="gramStart"/>
      <w:r>
        <w:t xml:space="preserve">двигатель- </w:t>
      </w:r>
      <w:proofErr w:type="spellStart"/>
      <w:r>
        <w:t>ное</w:t>
      </w:r>
      <w:proofErr w:type="spellEnd"/>
      <w:proofErr w:type="gramEnd"/>
      <w:r>
        <w:t xml:space="preserve"> моделирование);</w:t>
      </w:r>
    </w:p>
    <w:p w14:paraId="20884921" w14:textId="77777777" w:rsidR="00A43DD8" w:rsidRDefault="00983492" w:rsidP="00983492">
      <w:pPr>
        <w:pStyle w:val="a4"/>
        <w:numPr>
          <w:ilvl w:val="0"/>
          <w:numId w:val="86"/>
        </w:numPr>
        <w:tabs>
          <w:tab w:val="left" w:pos="1275"/>
        </w:tabs>
        <w:ind w:right="277" w:firstLine="707"/>
        <w:jc w:val="left"/>
      </w:pPr>
      <w:r>
        <w:t>творческие</w:t>
      </w:r>
      <w:r>
        <w:rPr>
          <w:spacing w:val="80"/>
        </w:rPr>
        <w:t xml:space="preserve"> </w:t>
      </w:r>
      <w:r>
        <w:t>проекты,</w:t>
      </w:r>
      <w:r>
        <w:rPr>
          <w:spacing w:val="80"/>
        </w:rPr>
        <w:t xml:space="preserve"> </w:t>
      </w:r>
      <w:r>
        <w:t>музыкально-театральная</w:t>
      </w:r>
      <w:r>
        <w:rPr>
          <w:spacing w:val="80"/>
        </w:rPr>
        <w:t xml:space="preserve"> </w:t>
      </w:r>
      <w:r>
        <w:t>деятельность</w:t>
      </w:r>
      <w:r>
        <w:rPr>
          <w:spacing w:val="80"/>
        </w:rPr>
        <w:t xml:space="preserve"> </w:t>
      </w:r>
      <w:r>
        <w:t>(концерты,</w:t>
      </w:r>
      <w:r>
        <w:rPr>
          <w:spacing w:val="80"/>
        </w:rPr>
        <w:t xml:space="preserve"> </w:t>
      </w:r>
      <w:r>
        <w:t xml:space="preserve">фестивали, </w:t>
      </w:r>
      <w:r>
        <w:rPr>
          <w:spacing w:val="-2"/>
        </w:rPr>
        <w:t>представления);</w:t>
      </w:r>
    </w:p>
    <w:p w14:paraId="276A315C" w14:textId="77777777" w:rsidR="00A43DD8" w:rsidRDefault="00983492" w:rsidP="00983492">
      <w:pPr>
        <w:pStyle w:val="a4"/>
        <w:numPr>
          <w:ilvl w:val="0"/>
          <w:numId w:val="86"/>
        </w:numPr>
        <w:tabs>
          <w:tab w:val="left" w:pos="1278"/>
        </w:tabs>
        <w:spacing w:line="268" w:lineRule="exact"/>
        <w:ind w:left="1278" w:hanging="285"/>
        <w:jc w:val="left"/>
      </w:pPr>
      <w:r>
        <w:rPr>
          <w:spacing w:val="-2"/>
        </w:rPr>
        <w:t>исследовательская</w:t>
      </w:r>
      <w:r>
        <w:rPr>
          <w:spacing w:val="-5"/>
        </w:rPr>
        <w:t xml:space="preserve"> </w:t>
      </w:r>
      <w:r>
        <w:rPr>
          <w:spacing w:val="-2"/>
        </w:rPr>
        <w:t>деятельность</w:t>
      </w:r>
      <w:r>
        <w:rPr>
          <w:spacing w:val="6"/>
        </w:rPr>
        <w:t xml:space="preserve"> </w:t>
      </w:r>
      <w:r>
        <w:rPr>
          <w:spacing w:val="-2"/>
        </w:rPr>
        <w:t>на</w:t>
      </w:r>
      <w:r>
        <w:rPr>
          <w:spacing w:val="7"/>
        </w:rPr>
        <w:t xml:space="preserve"> </w:t>
      </w:r>
      <w:r>
        <w:rPr>
          <w:spacing w:val="-2"/>
        </w:rPr>
        <w:t>материале</w:t>
      </w:r>
      <w:r>
        <w:rPr>
          <w:spacing w:val="7"/>
        </w:rPr>
        <w:t xml:space="preserve"> </w:t>
      </w:r>
      <w:r>
        <w:rPr>
          <w:spacing w:val="-2"/>
        </w:rPr>
        <w:t>музыкального</w:t>
      </w:r>
      <w:r>
        <w:rPr>
          <w:spacing w:val="9"/>
        </w:rPr>
        <w:t xml:space="preserve"> </w:t>
      </w:r>
      <w:r>
        <w:rPr>
          <w:spacing w:val="-2"/>
        </w:rPr>
        <w:t>искусства.</w:t>
      </w:r>
    </w:p>
    <w:p w14:paraId="2FF45D01" w14:textId="77777777" w:rsidR="00A43DD8" w:rsidRDefault="00983492">
      <w:pPr>
        <w:pStyle w:val="a3"/>
        <w:ind w:right="272"/>
      </w:pPr>
      <w: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w:t>
      </w:r>
      <w:proofErr w:type="spellStart"/>
      <w:r>
        <w:t>компо</w:t>
      </w:r>
      <w:proofErr w:type="spellEnd"/>
      <w:r>
        <w:t xml:space="preserve">- </w:t>
      </w:r>
      <w:proofErr w:type="spellStart"/>
      <w:r>
        <w:t>новки</w:t>
      </w:r>
      <w:proofErr w:type="spellEnd"/>
      <w:r>
        <w:t xml:space="preserve"> учебных тем, форм и методов освоения содержания. При этом 4 модуля из 9 предложенных рассматриваются как</w:t>
      </w:r>
      <w:r>
        <w:rPr>
          <w:spacing w:val="26"/>
        </w:rPr>
        <w:t xml:space="preserve"> </w:t>
      </w:r>
      <w:r>
        <w:t>инвариантные, остальные</w:t>
      </w:r>
      <w:r>
        <w:rPr>
          <w:spacing w:val="26"/>
        </w:rPr>
        <w:t xml:space="preserve"> </w:t>
      </w:r>
      <w:r>
        <w:t>5 –</w:t>
      </w:r>
      <w:r>
        <w:rPr>
          <w:spacing w:val="25"/>
        </w:rPr>
        <w:t xml:space="preserve"> </w:t>
      </w:r>
      <w:r>
        <w:t>как</w:t>
      </w:r>
      <w:r>
        <w:rPr>
          <w:spacing w:val="26"/>
        </w:rPr>
        <w:t xml:space="preserve"> </w:t>
      </w:r>
      <w:r>
        <w:t>вариативные,</w:t>
      </w:r>
      <w:r>
        <w:rPr>
          <w:spacing w:val="26"/>
        </w:rPr>
        <w:t xml:space="preserve"> </w:t>
      </w:r>
      <w:r>
        <w:t>реализация которых может</w:t>
      </w:r>
    </w:p>
    <w:p w14:paraId="4CA0CD3F" w14:textId="77777777" w:rsidR="00A43DD8" w:rsidRDefault="00A43DD8">
      <w:pPr>
        <w:pStyle w:val="a3"/>
        <w:sectPr w:rsidR="00A43DD8">
          <w:pgSz w:w="11920" w:h="16850"/>
          <w:pgMar w:top="1700" w:right="566" w:bottom="780" w:left="1417" w:header="0" w:footer="597" w:gutter="0"/>
          <w:cols w:space="720"/>
        </w:sectPr>
      </w:pPr>
    </w:p>
    <w:p w14:paraId="4FEEDA94" w14:textId="77777777" w:rsidR="00A43DD8" w:rsidRDefault="00983492">
      <w:pPr>
        <w:pStyle w:val="a3"/>
        <w:spacing w:before="76"/>
        <w:ind w:right="282" w:firstLine="0"/>
      </w:pPr>
      <w:r>
        <w:lastRenderedPageBreak/>
        <w:t>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14:paraId="194440CD" w14:textId="77777777" w:rsidR="00A43DD8" w:rsidRDefault="00983492">
      <w:pPr>
        <w:pStyle w:val="a3"/>
        <w:spacing w:before="1"/>
        <w:ind w:right="268"/>
      </w:pPr>
      <w:r>
        <w:t>Содержание учебного предмета структурно представлено девятью модулями (</w:t>
      </w:r>
      <w:proofErr w:type="spellStart"/>
      <w:r>
        <w:t>тематиче</w:t>
      </w:r>
      <w:proofErr w:type="spellEnd"/>
      <w:r>
        <w:t xml:space="preserve">- </w:t>
      </w:r>
      <w:proofErr w:type="spellStart"/>
      <w:r>
        <w:t>скими</w:t>
      </w:r>
      <w:proofErr w:type="spellEnd"/>
      <w:r>
        <w:t xml:space="preserve">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14:paraId="6A76B490" w14:textId="77777777" w:rsidR="00A43DD8" w:rsidRDefault="00983492">
      <w:pPr>
        <w:pStyle w:val="a3"/>
        <w:spacing w:before="4" w:line="252" w:lineRule="exact"/>
        <w:ind w:left="993" w:firstLine="0"/>
      </w:pPr>
      <w:r>
        <w:t>инвариантные</w:t>
      </w:r>
      <w:r>
        <w:rPr>
          <w:spacing w:val="-12"/>
        </w:rPr>
        <w:t xml:space="preserve"> </w:t>
      </w:r>
      <w:r>
        <w:rPr>
          <w:spacing w:val="-2"/>
        </w:rPr>
        <w:t>модули:</w:t>
      </w:r>
    </w:p>
    <w:p w14:paraId="66F9EC13" w14:textId="77777777" w:rsidR="00A43DD8" w:rsidRDefault="00983492">
      <w:pPr>
        <w:pStyle w:val="a3"/>
        <w:spacing w:line="251" w:lineRule="exact"/>
        <w:ind w:left="993" w:firstLine="0"/>
      </w:pPr>
      <w:r>
        <w:t>модуль</w:t>
      </w:r>
      <w:r>
        <w:rPr>
          <w:spacing w:val="-5"/>
        </w:rPr>
        <w:t xml:space="preserve"> </w:t>
      </w:r>
      <w:r>
        <w:t>№</w:t>
      </w:r>
      <w:r>
        <w:rPr>
          <w:spacing w:val="-4"/>
        </w:rPr>
        <w:t xml:space="preserve"> </w:t>
      </w:r>
      <w:r>
        <w:t>1</w:t>
      </w:r>
      <w:r>
        <w:rPr>
          <w:spacing w:val="-8"/>
        </w:rPr>
        <w:t xml:space="preserve"> </w:t>
      </w:r>
      <w:r>
        <w:t>«Музыка</w:t>
      </w:r>
      <w:r>
        <w:rPr>
          <w:spacing w:val="-4"/>
        </w:rPr>
        <w:t xml:space="preserve"> </w:t>
      </w:r>
      <w:r>
        <w:t>моего</w:t>
      </w:r>
      <w:r>
        <w:rPr>
          <w:spacing w:val="-4"/>
        </w:rPr>
        <w:t xml:space="preserve"> </w:t>
      </w:r>
      <w:r>
        <w:rPr>
          <w:spacing w:val="-2"/>
        </w:rPr>
        <w:t>края»;</w:t>
      </w:r>
    </w:p>
    <w:p w14:paraId="1CE28718" w14:textId="77777777" w:rsidR="00A43DD8" w:rsidRDefault="00983492">
      <w:pPr>
        <w:pStyle w:val="a3"/>
        <w:ind w:left="993" w:right="3071" w:firstLine="0"/>
        <w:jc w:val="left"/>
      </w:pPr>
      <w:r>
        <w:t>модуль</w:t>
      </w:r>
      <w:r>
        <w:rPr>
          <w:spacing w:val="-12"/>
        </w:rPr>
        <w:t xml:space="preserve"> </w:t>
      </w:r>
      <w:r>
        <w:t>№</w:t>
      </w:r>
      <w:r>
        <w:rPr>
          <w:spacing w:val="-11"/>
        </w:rPr>
        <w:t xml:space="preserve"> </w:t>
      </w:r>
      <w:r>
        <w:t>2</w:t>
      </w:r>
      <w:r>
        <w:rPr>
          <w:spacing w:val="-10"/>
        </w:rPr>
        <w:t xml:space="preserve"> </w:t>
      </w:r>
      <w:r>
        <w:t>«Народное</w:t>
      </w:r>
      <w:r>
        <w:rPr>
          <w:spacing w:val="-13"/>
        </w:rPr>
        <w:t xml:space="preserve"> </w:t>
      </w:r>
      <w:r>
        <w:t>музыкальное</w:t>
      </w:r>
      <w:r>
        <w:rPr>
          <w:spacing w:val="-11"/>
        </w:rPr>
        <w:t xml:space="preserve"> </w:t>
      </w:r>
      <w:r>
        <w:t>творчество</w:t>
      </w:r>
      <w:r>
        <w:rPr>
          <w:spacing w:val="-12"/>
        </w:rPr>
        <w:t xml:space="preserve"> </w:t>
      </w:r>
      <w:r>
        <w:t>России»; модуль № 3 «Русская классическая музыка»;</w:t>
      </w:r>
    </w:p>
    <w:p w14:paraId="396576AA" w14:textId="77777777" w:rsidR="00A43DD8" w:rsidRDefault="00983492">
      <w:pPr>
        <w:pStyle w:val="a3"/>
        <w:ind w:left="993" w:right="4250" w:firstLine="0"/>
        <w:jc w:val="left"/>
      </w:pPr>
      <w:r>
        <w:t>модуль</w:t>
      </w:r>
      <w:r>
        <w:rPr>
          <w:spacing w:val="-13"/>
        </w:rPr>
        <w:t xml:space="preserve"> </w:t>
      </w:r>
      <w:r>
        <w:t>№</w:t>
      </w:r>
      <w:r>
        <w:rPr>
          <w:spacing w:val="-12"/>
        </w:rPr>
        <w:t xml:space="preserve"> </w:t>
      </w:r>
      <w:r>
        <w:t>4</w:t>
      </w:r>
      <w:r>
        <w:rPr>
          <w:spacing w:val="-13"/>
        </w:rPr>
        <w:t xml:space="preserve"> </w:t>
      </w:r>
      <w:r>
        <w:t>«Жанры</w:t>
      </w:r>
      <w:r>
        <w:rPr>
          <w:spacing w:val="-13"/>
        </w:rPr>
        <w:t xml:space="preserve"> </w:t>
      </w:r>
      <w:r>
        <w:t>музыкального</w:t>
      </w:r>
      <w:r>
        <w:rPr>
          <w:spacing w:val="-12"/>
        </w:rPr>
        <w:t xml:space="preserve"> </w:t>
      </w:r>
      <w:r>
        <w:t>искусства» вариативные модули:</w:t>
      </w:r>
    </w:p>
    <w:p w14:paraId="04863486" w14:textId="77777777" w:rsidR="00A43DD8" w:rsidRDefault="00983492">
      <w:pPr>
        <w:pStyle w:val="a3"/>
        <w:spacing w:before="2" w:line="252" w:lineRule="exact"/>
        <w:ind w:left="993" w:firstLine="0"/>
        <w:jc w:val="left"/>
      </w:pPr>
      <w:r>
        <w:t>модуль</w:t>
      </w:r>
      <w:r>
        <w:rPr>
          <w:spacing w:val="-9"/>
        </w:rPr>
        <w:t xml:space="preserve"> </w:t>
      </w:r>
      <w:r>
        <w:t>№</w:t>
      </w:r>
      <w:r>
        <w:rPr>
          <w:spacing w:val="-7"/>
        </w:rPr>
        <w:t xml:space="preserve"> </w:t>
      </w:r>
      <w:r>
        <w:t>5</w:t>
      </w:r>
      <w:r>
        <w:rPr>
          <w:spacing w:val="-7"/>
        </w:rPr>
        <w:t xml:space="preserve"> </w:t>
      </w:r>
      <w:r>
        <w:t>«Музыка</w:t>
      </w:r>
      <w:r>
        <w:rPr>
          <w:spacing w:val="-7"/>
        </w:rPr>
        <w:t xml:space="preserve"> </w:t>
      </w:r>
      <w:r>
        <w:t>народов</w:t>
      </w:r>
      <w:r>
        <w:rPr>
          <w:spacing w:val="-6"/>
        </w:rPr>
        <w:t xml:space="preserve"> </w:t>
      </w:r>
      <w:r>
        <w:rPr>
          <w:spacing w:val="-2"/>
        </w:rPr>
        <w:t>мира»;</w:t>
      </w:r>
    </w:p>
    <w:p w14:paraId="2B99A736" w14:textId="77777777" w:rsidR="00A43DD8" w:rsidRDefault="00983492">
      <w:pPr>
        <w:pStyle w:val="a3"/>
        <w:ind w:left="993" w:right="4250" w:firstLine="0"/>
        <w:jc w:val="left"/>
      </w:pPr>
      <w:r>
        <w:t>модуль</w:t>
      </w:r>
      <w:r>
        <w:rPr>
          <w:spacing w:val="-14"/>
        </w:rPr>
        <w:t xml:space="preserve"> </w:t>
      </w:r>
      <w:r>
        <w:t>№</w:t>
      </w:r>
      <w:r>
        <w:rPr>
          <w:spacing w:val="-14"/>
        </w:rPr>
        <w:t xml:space="preserve"> </w:t>
      </w:r>
      <w:r>
        <w:t>6</w:t>
      </w:r>
      <w:r>
        <w:rPr>
          <w:spacing w:val="-14"/>
        </w:rPr>
        <w:t xml:space="preserve"> </w:t>
      </w:r>
      <w:r>
        <w:t>«Европейская</w:t>
      </w:r>
      <w:r>
        <w:rPr>
          <w:spacing w:val="-13"/>
        </w:rPr>
        <w:t xml:space="preserve"> </w:t>
      </w:r>
      <w:r>
        <w:t>классическая</w:t>
      </w:r>
      <w:r>
        <w:rPr>
          <w:spacing w:val="-14"/>
        </w:rPr>
        <w:t xml:space="preserve"> </w:t>
      </w:r>
      <w:r>
        <w:t>музыка»; модуль № 7 «Духовная музыка»;</w:t>
      </w:r>
    </w:p>
    <w:p w14:paraId="40B094BD" w14:textId="77777777" w:rsidR="00A43DD8" w:rsidRDefault="00983492">
      <w:pPr>
        <w:pStyle w:val="a3"/>
        <w:ind w:left="993" w:right="2075" w:firstLine="0"/>
        <w:jc w:val="left"/>
      </w:pPr>
      <w:r>
        <w:t>модуль</w:t>
      </w:r>
      <w:r>
        <w:rPr>
          <w:spacing w:val="-9"/>
        </w:rPr>
        <w:t xml:space="preserve"> </w:t>
      </w:r>
      <w:r>
        <w:t>№</w:t>
      </w:r>
      <w:r>
        <w:rPr>
          <w:spacing w:val="-8"/>
        </w:rPr>
        <w:t xml:space="preserve"> </w:t>
      </w:r>
      <w:r>
        <w:t>8</w:t>
      </w:r>
      <w:r>
        <w:rPr>
          <w:spacing w:val="-9"/>
        </w:rPr>
        <w:t xml:space="preserve"> </w:t>
      </w:r>
      <w:r>
        <w:t>«Современная</w:t>
      </w:r>
      <w:r>
        <w:rPr>
          <w:spacing w:val="-9"/>
        </w:rPr>
        <w:t xml:space="preserve"> </w:t>
      </w:r>
      <w:r>
        <w:t>музыка:</w:t>
      </w:r>
      <w:r>
        <w:rPr>
          <w:spacing w:val="-7"/>
        </w:rPr>
        <w:t xml:space="preserve"> </w:t>
      </w:r>
      <w:r>
        <w:t>основные</w:t>
      </w:r>
      <w:r>
        <w:rPr>
          <w:spacing w:val="-11"/>
        </w:rPr>
        <w:t xml:space="preserve"> </w:t>
      </w:r>
      <w:r>
        <w:t>жанры</w:t>
      </w:r>
      <w:r>
        <w:rPr>
          <w:spacing w:val="-8"/>
        </w:rPr>
        <w:t xml:space="preserve"> </w:t>
      </w:r>
      <w:r>
        <w:t>и</w:t>
      </w:r>
      <w:r>
        <w:rPr>
          <w:spacing w:val="-10"/>
        </w:rPr>
        <w:t xml:space="preserve"> </w:t>
      </w:r>
      <w:r>
        <w:t>направления»; модуль № 9 «Связь музыки с другими видами искусства»;</w:t>
      </w:r>
    </w:p>
    <w:p w14:paraId="5146F37F" w14:textId="77777777" w:rsidR="00A43DD8" w:rsidRDefault="00983492">
      <w:pPr>
        <w:pStyle w:val="a3"/>
        <w:ind w:right="280"/>
      </w:pPr>
      <w: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29F82B00" w14:textId="77777777" w:rsidR="00A43DD8" w:rsidRDefault="00983492">
      <w:pPr>
        <w:pStyle w:val="a3"/>
        <w:spacing w:before="1"/>
        <w:ind w:right="270"/>
      </w:pPr>
      <w:r>
        <w:t>Общее</w:t>
      </w:r>
      <w:r>
        <w:rPr>
          <w:spacing w:val="-11"/>
        </w:rPr>
        <w:t xml:space="preserve"> </w:t>
      </w:r>
      <w:r>
        <w:t>число</w:t>
      </w:r>
      <w:r>
        <w:rPr>
          <w:spacing w:val="-11"/>
        </w:rPr>
        <w:t xml:space="preserve"> </w:t>
      </w:r>
      <w:r>
        <w:t>часов,</w:t>
      </w:r>
      <w:r>
        <w:rPr>
          <w:spacing w:val="-11"/>
        </w:rPr>
        <w:t xml:space="preserve"> </w:t>
      </w:r>
      <w:r>
        <w:t>рекомендованных</w:t>
      </w:r>
      <w:r>
        <w:rPr>
          <w:spacing w:val="-13"/>
        </w:rPr>
        <w:t xml:space="preserve"> </w:t>
      </w:r>
      <w:r>
        <w:t>для</w:t>
      </w:r>
      <w:r>
        <w:rPr>
          <w:spacing w:val="-11"/>
        </w:rPr>
        <w:t xml:space="preserve"> </w:t>
      </w:r>
      <w:r>
        <w:t>изучения</w:t>
      </w:r>
      <w:r>
        <w:rPr>
          <w:spacing w:val="-11"/>
        </w:rPr>
        <w:t xml:space="preserve"> </w:t>
      </w:r>
      <w:r>
        <w:t>музыки,</w:t>
      </w:r>
      <w:r>
        <w:rPr>
          <w:spacing w:val="-9"/>
        </w:rPr>
        <w:t xml:space="preserve"> </w:t>
      </w:r>
      <w:r>
        <w:t>–</w:t>
      </w:r>
      <w:r>
        <w:rPr>
          <w:spacing w:val="-11"/>
        </w:rPr>
        <w:t xml:space="preserve"> </w:t>
      </w:r>
      <w:r>
        <w:t>136</w:t>
      </w:r>
      <w:r>
        <w:rPr>
          <w:spacing w:val="-11"/>
        </w:rPr>
        <w:t xml:space="preserve"> </w:t>
      </w:r>
      <w:r>
        <w:t>часов:</w:t>
      </w:r>
      <w:r>
        <w:rPr>
          <w:spacing w:val="-10"/>
        </w:rPr>
        <w:t xml:space="preserve"> </w:t>
      </w:r>
      <w:r>
        <w:t>в</w:t>
      </w:r>
      <w:r>
        <w:rPr>
          <w:spacing w:val="-14"/>
        </w:rPr>
        <w:t xml:space="preserve"> </w:t>
      </w:r>
      <w:r>
        <w:t>5</w:t>
      </w:r>
      <w:r>
        <w:rPr>
          <w:spacing w:val="-13"/>
        </w:rPr>
        <w:t xml:space="preserve"> </w:t>
      </w:r>
      <w:r>
        <w:t>классе</w:t>
      </w:r>
      <w:r>
        <w:rPr>
          <w:spacing w:val="-10"/>
        </w:rPr>
        <w:t xml:space="preserve"> </w:t>
      </w:r>
      <w:r>
        <w:t>–</w:t>
      </w:r>
      <w:r>
        <w:rPr>
          <w:spacing w:val="-13"/>
        </w:rPr>
        <w:t xml:space="preserve"> </w:t>
      </w:r>
      <w:r>
        <w:t>34</w:t>
      </w:r>
      <w:r>
        <w:rPr>
          <w:spacing w:val="-11"/>
        </w:rPr>
        <w:t xml:space="preserve"> </w:t>
      </w:r>
      <w:r>
        <w:t>часа (1</w:t>
      </w:r>
      <w:r>
        <w:rPr>
          <w:spacing w:val="-11"/>
        </w:rPr>
        <w:t xml:space="preserve"> </w:t>
      </w:r>
      <w:r>
        <w:t>час</w:t>
      </w:r>
      <w:r>
        <w:rPr>
          <w:spacing w:val="-13"/>
        </w:rPr>
        <w:t xml:space="preserve"> </w:t>
      </w:r>
      <w:r>
        <w:t>в</w:t>
      </w:r>
      <w:r>
        <w:rPr>
          <w:spacing w:val="-12"/>
        </w:rPr>
        <w:t xml:space="preserve"> </w:t>
      </w:r>
      <w:r>
        <w:t>неделю),</w:t>
      </w:r>
      <w:r>
        <w:rPr>
          <w:spacing w:val="-10"/>
        </w:rPr>
        <w:t xml:space="preserve"> </w:t>
      </w:r>
      <w:r>
        <w:t>в</w:t>
      </w:r>
      <w:r>
        <w:rPr>
          <w:spacing w:val="-14"/>
        </w:rPr>
        <w:t xml:space="preserve"> </w:t>
      </w:r>
      <w:r>
        <w:t>6</w:t>
      </w:r>
      <w:r>
        <w:rPr>
          <w:spacing w:val="-12"/>
        </w:rPr>
        <w:t xml:space="preserve"> </w:t>
      </w:r>
      <w:r>
        <w:t>классе</w:t>
      </w:r>
      <w:r>
        <w:rPr>
          <w:spacing w:val="-8"/>
        </w:rPr>
        <w:t xml:space="preserve"> </w:t>
      </w:r>
      <w:r>
        <w:t>–</w:t>
      </w:r>
      <w:r>
        <w:rPr>
          <w:spacing w:val="-11"/>
        </w:rPr>
        <w:t xml:space="preserve"> </w:t>
      </w:r>
      <w:r>
        <w:t>34</w:t>
      </w:r>
      <w:r>
        <w:rPr>
          <w:spacing w:val="-11"/>
        </w:rPr>
        <w:t xml:space="preserve"> </w:t>
      </w:r>
      <w:r>
        <w:t>часа</w:t>
      </w:r>
      <w:r>
        <w:rPr>
          <w:spacing w:val="-10"/>
        </w:rPr>
        <w:t xml:space="preserve"> </w:t>
      </w:r>
      <w:r>
        <w:t>(1</w:t>
      </w:r>
      <w:r>
        <w:rPr>
          <w:spacing w:val="-11"/>
        </w:rPr>
        <w:t xml:space="preserve"> </w:t>
      </w:r>
      <w:r>
        <w:t>час</w:t>
      </w:r>
      <w:r>
        <w:rPr>
          <w:spacing w:val="-12"/>
        </w:rPr>
        <w:t xml:space="preserve"> </w:t>
      </w:r>
      <w:r>
        <w:t>в</w:t>
      </w:r>
      <w:r>
        <w:rPr>
          <w:spacing w:val="-12"/>
        </w:rPr>
        <w:t xml:space="preserve"> </w:t>
      </w:r>
      <w:r>
        <w:t>неделю),</w:t>
      </w:r>
      <w:r>
        <w:rPr>
          <w:spacing w:val="-11"/>
        </w:rPr>
        <w:t xml:space="preserve"> </w:t>
      </w:r>
      <w:r>
        <w:t>в</w:t>
      </w:r>
      <w:r>
        <w:rPr>
          <w:spacing w:val="-12"/>
        </w:rPr>
        <w:t xml:space="preserve"> </w:t>
      </w:r>
      <w:r>
        <w:t>7</w:t>
      </w:r>
      <w:r>
        <w:rPr>
          <w:spacing w:val="-13"/>
        </w:rPr>
        <w:t xml:space="preserve"> </w:t>
      </w:r>
      <w:r>
        <w:t>классе</w:t>
      </w:r>
      <w:r>
        <w:rPr>
          <w:spacing w:val="-12"/>
        </w:rPr>
        <w:t xml:space="preserve"> </w:t>
      </w:r>
      <w:r>
        <w:t>–</w:t>
      </w:r>
      <w:r>
        <w:rPr>
          <w:spacing w:val="-11"/>
        </w:rPr>
        <w:t xml:space="preserve"> </w:t>
      </w:r>
      <w:r>
        <w:t>34</w:t>
      </w:r>
      <w:r>
        <w:rPr>
          <w:spacing w:val="-11"/>
        </w:rPr>
        <w:t xml:space="preserve"> </w:t>
      </w:r>
      <w:r>
        <w:t>часа</w:t>
      </w:r>
      <w:r>
        <w:rPr>
          <w:spacing w:val="-13"/>
        </w:rPr>
        <w:t xml:space="preserve"> </w:t>
      </w:r>
      <w:r>
        <w:t>(1</w:t>
      </w:r>
      <w:r>
        <w:rPr>
          <w:spacing w:val="-11"/>
        </w:rPr>
        <w:t xml:space="preserve"> </w:t>
      </w:r>
      <w:r>
        <w:t>час</w:t>
      </w:r>
      <w:r>
        <w:rPr>
          <w:spacing w:val="-11"/>
        </w:rPr>
        <w:t xml:space="preserve"> </w:t>
      </w:r>
      <w:r>
        <w:t>в</w:t>
      </w:r>
      <w:r>
        <w:rPr>
          <w:spacing w:val="-12"/>
        </w:rPr>
        <w:t xml:space="preserve"> </w:t>
      </w:r>
      <w:r>
        <w:t>неделю),</w:t>
      </w:r>
      <w:r>
        <w:rPr>
          <w:spacing w:val="-10"/>
        </w:rPr>
        <w:t xml:space="preserve"> </w:t>
      </w:r>
      <w:r>
        <w:t>в</w:t>
      </w:r>
      <w:r>
        <w:rPr>
          <w:spacing w:val="-14"/>
        </w:rPr>
        <w:t xml:space="preserve"> </w:t>
      </w:r>
      <w:r>
        <w:t>8</w:t>
      </w:r>
      <w:r>
        <w:rPr>
          <w:spacing w:val="-12"/>
        </w:rPr>
        <w:t xml:space="preserve"> </w:t>
      </w:r>
      <w:r>
        <w:t>классе – 34 часа (1 час в неделю).</w:t>
      </w:r>
    </w:p>
    <w:p w14:paraId="30966D00" w14:textId="77777777" w:rsidR="00A43DD8" w:rsidRDefault="00983492">
      <w:pPr>
        <w:pStyle w:val="a3"/>
        <w:ind w:right="279"/>
      </w:pPr>
      <w: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15E07637" w14:textId="77777777" w:rsidR="00A43DD8" w:rsidRDefault="00983492">
      <w:pPr>
        <w:pStyle w:val="a3"/>
        <w:spacing w:before="1" w:line="252" w:lineRule="exact"/>
        <w:ind w:left="993" w:firstLine="0"/>
      </w:pPr>
      <w:r>
        <w:t>Содержание</w:t>
      </w:r>
      <w:r>
        <w:rPr>
          <w:spacing w:val="-16"/>
        </w:rPr>
        <w:t xml:space="preserve"> </w:t>
      </w:r>
      <w:r>
        <w:t>обучения</w:t>
      </w:r>
      <w:r>
        <w:rPr>
          <w:spacing w:val="-12"/>
        </w:rPr>
        <w:t xml:space="preserve"> </w:t>
      </w:r>
      <w:r>
        <w:t>музыке</w:t>
      </w:r>
      <w:r>
        <w:rPr>
          <w:spacing w:val="-9"/>
        </w:rPr>
        <w:t xml:space="preserve"> </w:t>
      </w:r>
      <w:r>
        <w:t>на</w:t>
      </w:r>
      <w:r>
        <w:rPr>
          <w:spacing w:val="-11"/>
        </w:rPr>
        <w:t xml:space="preserve"> </w:t>
      </w:r>
      <w:r>
        <w:t>уровне</w:t>
      </w:r>
      <w:r>
        <w:rPr>
          <w:spacing w:val="-10"/>
        </w:rPr>
        <w:t xml:space="preserve"> </w:t>
      </w:r>
      <w:r>
        <w:t>основного</w:t>
      </w:r>
      <w:r>
        <w:rPr>
          <w:spacing w:val="-14"/>
        </w:rPr>
        <w:t xml:space="preserve"> </w:t>
      </w:r>
      <w:r>
        <w:t>общего</w:t>
      </w:r>
      <w:r>
        <w:rPr>
          <w:spacing w:val="-8"/>
        </w:rPr>
        <w:t xml:space="preserve"> </w:t>
      </w:r>
      <w:r>
        <w:rPr>
          <w:spacing w:val="-2"/>
        </w:rPr>
        <w:t>образования.</w:t>
      </w:r>
    </w:p>
    <w:p w14:paraId="5F23CDF5" w14:textId="77777777" w:rsidR="00A43DD8" w:rsidRDefault="00983492">
      <w:pPr>
        <w:pStyle w:val="1"/>
        <w:rPr>
          <w:b w:val="0"/>
        </w:rPr>
      </w:pPr>
      <w:r>
        <w:rPr>
          <w:spacing w:val="-2"/>
        </w:rPr>
        <w:t>Инвариантные</w:t>
      </w:r>
      <w:r>
        <w:t xml:space="preserve"> </w:t>
      </w:r>
      <w:r>
        <w:rPr>
          <w:spacing w:val="-2"/>
        </w:rPr>
        <w:t>модули</w:t>
      </w:r>
      <w:r>
        <w:rPr>
          <w:b w:val="0"/>
          <w:spacing w:val="-2"/>
        </w:rPr>
        <w:t>:</w:t>
      </w:r>
    </w:p>
    <w:p w14:paraId="7BA10FC2" w14:textId="77777777" w:rsidR="00A43DD8" w:rsidRDefault="00983492">
      <w:pPr>
        <w:pStyle w:val="a3"/>
        <w:ind w:left="993" w:right="5663" w:firstLine="0"/>
      </w:pPr>
      <w:r>
        <w:t>Модуль</w:t>
      </w:r>
      <w:r>
        <w:rPr>
          <w:spacing w:val="-3"/>
        </w:rPr>
        <w:t xml:space="preserve"> </w:t>
      </w:r>
      <w:r>
        <w:t>№</w:t>
      </w:r>
      <w:r>
        <w:rPr>
          <w:spacing w:val="-5"/>
        </w:rPr>
        <w:t xml:space="preserve"> </w:t>
      </w:r>
      <w:r>
        <w:t>1</w:t>
      </w:r>
      <w:r>
        <w:rPr>
          <w:spacing w:val="-6"/>
        </w:rPr>
        <w:t xml:space="preserve"> </w:t>
      </w:r>
      <w:r>
        <w:t>«Музыка</w:t>
      </w:r>
      <w:r>
        <w:rPr>
          <w:spacing w:val="-3"/>
        </w:rPr>
        <w:t xml:space="preserve"> </w:t>
      </w:r>
      <w:r>
        <w:t>моего</w:t>
      </w:r>
      <w:r>
        <w:rPr>
          <w:spacing w:val="-6"/>
        </w:rPr>
        <w:t xml:space="preserve"> </w:t>
      </w:r>
      <w:r>
        <w:t>края» Фольклор – народное творчество.</w:t>
      </w:r>
    </w:p>
    <w:p w14:paraId="6CE68AEC" w14:textId="77777777" w:rsidR="00A43DD8" w:rsidRDefault="00983492">
      <w:pPr>
        <w:pStyle w:val="a3"/>
        <w:spacing w:before="1"/>
        <w:jc w:val="left"/>
      </w:pPr>
      <w:r>
        <w:t>Содержание:</w:t>
      </w:r>
      <w:r>
        <w:rPr>
          <w:spacing w:val="-2"/>
        </w:rPr>
        <w:t xml:space="preserve"> </w:t>
      </w:r>
      <w:r>
        <w:t>традиционная</w:t>
      </w:r>
      <w:r>
        <w:rPr>
          <w:spacing w:val="-5"/>
        </w:rPr>
        <w:t xml:space="preserve"> </w:t>
      </w:r>
      <w:r>
        <w:t>музыка</w:t>
      </w:r>
      <w:r>
        <w:rPr>
          <w:spacing w:val="-2"/>
        </w:rPr>
        <w:t xml:space="preserve"> </w:t>
      </w:r>
      <w:r>
        <w:t>–</w:t>
      </w:r>
      <w:r>
        <w:rPr>
          <w:spacing w:val="-3"/>
        </w:rPr>
        <w:t xml:space="preserve"> </w:t>
      </w:r>
      <w:r>
        <w:t>отражение</w:t>
      </w:r>
      <w:r>
        <w:rPr>
          <w:spacing w:val="-8"/>
        </w:rPr>
        <w:t xml:space="preserve"> </w:t>
      </w:r>
      <w:r>
        <w:t>жизни</w:t>
      </w:r>
      <w:r>
        <w:rPr>
          <w:spacing w:val="-6"/>
        </w:rPr>
        <w:t xml:space="preserve"> </w:t>
      </w:r>
      <w:r>
        <w:t>народа.</w:t>
      </w:r>
      <w:r>
        <w:rPr>
          <w:spacing w:val="-3"/>
        </w:rPr>
        <w:t xml:space="preserve"> </w:t>
      </w:r>
      <w:r>
        <w:t>Жанры</w:t>
      </w:r>
      <w:r>
        <w:rPr>
          <w:spacing w:val="-3"/>
        </w:rPr>
        <w:t xml:space="preserve"> </w:t>
      </w:r>
      <w:r>
        <w:t>детского</w:t>
      </w:r>
      <w:r>
        <w:rPr>
          <w:spacing w:val="-5"/>
        </w:rPr>
        <w:t xml:space="preserve"> </w:t>
      </w:r>
      <w:r>
        <w:t>и</w:t>
      </w:r>
      <w:r>
        <w:rPr>
          <w:spacing w:val="-6"/>
        </w:rPr>
        <w:t xml:space="preserve"> </w:t>
      </w:r>
      <w:r>
        <w:t>игрового фольклора (игры, пляски, хороводы).</w:t>
      </w:r>
    </w:p>
    <w:p w14:paraId="636C6CE7" w14:textId="77777777" w:rsidR="00A43DD8" w:rsidRDefault="00983492">
      <w:pPr>
        <w:pStyle w:val="a3"/>
        <w:spacing w:line="252" w:lineRule="exact"/>
        <w:ind w:left="993" w:firstLine="0"/>
        <w:jc w:val="left"/>
      </w:pPr>
      <w:r>
        <w:t>Виды</w:t>
      </w:r>
      <w:r>
        <w:rPr>
          <w:spacing w:val="-11"/>
        </w:rPr>
        <w:t xml:space="preserve"> </w:t>
      </w:r>
      <w:r>
        <w:t>деятельности</w:t>
      </w:r>
      <w:r>
        <w:rPr>
          <w:spacing w:val="-8"/>
        </w:rPr>
        <w:t xml:space="preserve"> </w:t>
      </w:r>
      <w:r>
        <w:rPr>
          <w:spacing w:val="-2"/>
        </w:rPr>
        <w:t>обучающихся:</w:t>
      </w:r>
    </w:p>
    <w:p w14:paraId="519ACCC8" w14:textId="77777777" w:rsidR="00A43DD8" w:rsidRDefault="00983492" w:rsidP="00983492">
      <w:pPr>
        <w:pStyle w:val="a4"/>
        <w:numPr>
          <w:ilvl w:val="0"/>
          <w:numId w:val="86"/>
        </w:numPr>
        <w:tabs>
          <w:tab w:val="left" w:pos="1278"/>
        </w:tabs>
        <w:spacing w:line="268" w:lineRule="exact"/>
        <w:ind w:left="1278" w:hanging="285"/>
        <w:jc w:val="left"/>
      </w:pPr>
      <w:r>
        <w:t>знакомство</w:t>
      </w:r>
      <w:r>
        <w:rPr>
          <w:spacing w:val="-16"/>
        </w:rPr>
        <w:t xml:space="preserve"> </w:t>
      </w:r>
      <w:r>
        <w:t>со</w:t>
      </w:r>
      <w:r>
        <w:rPr>
          <w:spacing w:val="-9"/>
        </w:rPr>
        <w:t xml:space="preserve"> </w:t>
      </w:r>
      <w:r>
        <w:t>звучанием</w:t>
      </w:r>
      <w:r>
        <w:rPr>
          <w:spacing w:val="-11"/>
        </w:rPr>
        <w:t xml:space="preserve"> </w:t>
      </w:r>
      <w:r>
        <w:t>фольклорных</w:t>
      </w:r>
      <w:r>
        <w:rPr>
          <w:spacing w:val="-9"/>
        </w:rPr>
        <w:t xml:space="preserve"> </w:t>
      </w:r>
      <w:r>
        <w:t>образцов</w:t>
      </w:r>
      <w:r>
        <w:rPr>
          <w:spacing w:val="-11"/>
        </w:rPr>
        <w:t xml:space="preserve"> </w:t>
      </w:r>
      <w:r>
        <w:t>в</w:t>
      </w:r>
      <w:r>
        <w:rPr>
          <w:spacing w:val="-14"/>
        </w:rPr>
        <w:t xml:space="preserve"> </w:t>
      </w:r>
      <w:r>
        <w:t>аудио-</w:t>
      </w:r>
      <w:r>
        <w:rPr>
          <w:spacing w:val="-13"/>
        </w:rPr>
        <w:t xml:space="preserve"> </w:t>
      </w:r>
      <w:r>
        <w:t>и</w:t>
      </w:r>
      <w:r>
        <w:rPr>
          <w:spacing w:val="-10"/>
        </w:rPr>
        <w:t xml:space="preserve"> </w:t>
      </w:r>
      <w:r>
        <w:rPr>
          <w:spacing w:val="-2"/>
        </w:rPr>
        <w:t>видеозаписи;</w:t>
      </w:r>
    </w:p>
    <w:p w14:paraId="3AAEFFF4" w14:textId="77777777" w:rsidR="00A43DD8" w:rsidRDefault="00983492" w:rsidP="00983492">
      <w:pPr>
        <w:pStyle w:val="a4"/>
        <w:numPr>
          <w:ilvl w:val="0"/>
          <w:numId w:val="86"/>
        </w:numPr>
        <w:tabs>
          <w:tab w:val="left" w:pos="1278"/>
        </w:tabs>
        <w:spacing w:before="2" w:line="269" w:lineRule="exact"/>
        <w:ind w:left="1278" w:hanging="285"/>
        <w:jc w:val="left"/>
      </w:pPr>
      <w:r>
        <w:t>определение</w:t>
      </w:r>
      <w:r>
        <w:rPr>
          <w:spacing w:val="-9"/>
        </w:rPr>
        <w:t xml:space="preserve"> </w:t>
      </w:r>
      <w:r>
        <w:t>на</w:t>
      </w:r>
      <w:r>
        <w:rPr>
          <w:spacing w:val="-8"/>
        </w:rPr>
        <w:t xml:space="preserve"> </w:t>
      </w:r>
      <w:r>
        <w:rPr>
          <w:spacing w:val="-4"/>
        </w:rPr>
        <w:t>слух:</w:t>
      </w:r>
    </w:p>
    <w:p w14:paraId="669E11AC" w14:textId="77777777" w:rsidR="00A43DD8" w:rsidRDefault="00983492" w:rsidP="00983492">
      <w:pPr>
        <w:pStyle w:val="a4"/>
        <w:numPr>
          <w:ilvl w:val="0"/>
          <w:numId w:val="86"/>
        </w:numPr>
        <w:tabs>
          <w:tab w:val="left" w:pos="1278"/>
        </w:tabs>
        <w:spacing w:line="269" w:lineRule="exact"/>
        <w:ind w:left="1278" w:hanging="285"/>
        <w:jc w:val="left"/>
      </w:pPr>
      <w:r>
        <w:rPr>
          <w:spacing w:val="-2"/>
        </w:rPr>
        <w:t>принадлежности</w:t>
      </w:r>
      <w:r>
        <w:rPr>
          <w:spacing w:val="-4"/>
        </w:rPr>
        <w:t xml:space="preserve"> </w:t>
      </w:r>
      <w:r>
        <w:rPr>
          <w:spacing w:val="-2"/>
        </w:rPr>
        <w:t>к</w:t>
      </w:r>
      <w:r>
        <w:rPr>
          <w:spacing w:val="4"/>
        </w:rPr>
        <w:t xml:space="preserve"> </w:t>
      </w:r>
      <w:r>
        <w:rPr>
          <w:spacing w:val="-2"/>
        </w:rPr>
        <w:t>народной</w:t>
      </w:r>
      <w:r>
        <w:rPr>
          <w:spacing w:val="2"/>
        </w:rPr>
        <w:t xml:space="preserve"> </w:t>
      </w:r>
      <w:r>
        <w:rPr>
          <w:spacing w:val="-2"/>
        </w:rPr>
        <w:t>или</w:t>
      </w:r>
      <w:r>
        <w:rPr>
          <w:spacing w:val="3"/>
        </w:rPr>
        <w:t xml:space="preserve"> </w:t>
      </w:r>
      <w:r>
        <w:rPr>
          <w:spacing w:val="-2"/>
        </w:rPr>
        <w:t>композиторской</w:t>
      </w:r>
      <w:r>
        <w:rPr>
          <w:spacing w:val="4"/>
        </w:rPr>
        <w:t xml:space="preserve"> </w:t>
      </w:r>
      <w:r>
        <w:rPr>
          <w:spacing w:val="-2"/>
        </w:rPr>
        <w:t>музыке;</w:t>
      </w:r>
    </w:p>
    <w:p w14:paraId="5918F21D" w14:textId="77777777" w:rsidR="00A43DD8" w:rsidRDefault="00983492" w:rsidP="00983492">
      <w:pPr>
        <w:pStyle w:val="a4"/>
        <w:numPr>
          <w:ilvl w:val="0"/>
          <w:numId w:val="86"/>
        </w:numPr>
        <w:tabs>
          <w:tab w:val="left" w:pos="1278"/>
        </w:tabs>
        <w:spacing w:line="269" w:lineRule="exact"/>
        <w:ind w:left="1278" w:hanging="285"/>
        <w:jc w:val="left"/>
      </w:pPr>
      <w:r>
        <w:rPr>
          <w:spacing w:val="-2"/>
        </w:rPr>
        <w:t>исполнительского</w:t>
      </w:r>
      <w:r>
        <w:rPr>
          <w:spacing w:val="4"/>
        </w:rPr>
        <w:t xml:space="preserve"> </w:t>
      </w:r>
      <w:r>
        <w:rPr>
          <w:spacing w:val="-2"/>
        </w:rPr>
        <w:t>состава</w:t>
      </w:r>
      <w:r>
        <w:rPr>
          <w:spacing w:val="5"/>
        </w:rPr>
        <w:t xml:space="preserve"> </w:t>
      </w:r>
      <w:r>
        <w:rPr>
          <w:spacing w:val="-2"/>
        </w:rPr>
        <w:t>(вокального,</w:t>
      </w:r>
      <w:r>
        <w:rPr>
          <w:spacing w:val="9"/>
        </w:rPr>
        <w:t xml:space="preserve"> </w:t>
      </w:r>
      <w:r>
        <w:rPr>
          <w:spacing w:val="-2"/>
        </w:rPr>
        <w:t>инструментального,</w:t>
      </w:r>
      <w:r>
        <w:rPr>
          <w:spacing w:val="6"/>
        </w:rPr>
        <w:t xml:space="preserve"> </w:t>
      </w:r>
      <w:r>
        <w:rPr>
          <w:spacing w:val="-2"/>
        </w:rPr>
        <w:t>смешанного);</w:t>
      </w:r>
    </w:p>
    <w:p w14:paraId="2D0D1B54" w14:textId="77777777" w:rsidR="00A43DD8" w:rsidRDefault="00983492" w:rsidP="00983492">
      <w:pPr>
        <w:pStyle w:val="a4"/>
        <w:numPr>
          <w:ilvl w:val="0"/>
          <w:numId w:val="86"/>
        </w:numPr>
        <w:tabs>
          <w:tab w:val="left" w:pos="1278"/>
        </w:tabs>
        <w:spacing w:line="268" w:lineRule="exact"/>
        <w:ind w:left="1278" w:hanging="285"/>
        <w:jc w:val="left"/>
      </w:pPr>
      <w:r>
        <w:t>жанра,</w:t>
      </w:r>
      <w:r>
        <w:rPr>
          <w:spacing w:val="-14"/>
        </w:rPr>
        <w:t xml:space="preserve"> </w:t>
      </w:r>
      <w:r>
        <w:t>основного</w:t>
      </w:r>
      <w:r>
        <w:rPr>
          <w:spacing w:val="-14"/>
        </w:rPr>
        <w:t xml:space="preserve"> </w:t>
      </w:r>
      <w:r>
        <w:t>настроения,</w:t>
      </w:r>
      <w:r>
        <w:rPr>
          <w:spacing w:val="-11"/>
        </w:rPr>
        <w:t xml:space="preserve"> </w:t>
      </w:r>
      <w:r>
        <w:t>характера</w:t>
      </w:r>
      <w:r>
        <w:rPr>
          <w:spacing w:val="-9"/>
        </w:rPr>
        <w:t xml:space="preserve"> </w:t>
      </w:r>
      <w:r>
        <w:rPr>
          <w:spacing w:val="-2"/>
        </w:rPr>
        <w:t>музыки;</w:t>
      </w:r>
    </w:p>
    <w:p w14:paraId="6ADE225B" w14:textId="77777777" w:rsidR="00A43DD8" w:rsidRDefault="00983492" w:rsidP="00983492">
      <w:pPr>
        <w:pStyle w:val="a4"/>
        <w:numPr>
          <w:ilvl w:val="0"/>
          <w:numId w:val="86"/>
        </w:numPr>
        <w:tabs>
          <w:tab w:val="left" w:pos="1275"/>
        </w:tabs>
        <w:ind w:right="497" w:firstLine="707"/>
        <w:jc w:val="left"/>
      </w:pPr>
      <w:r>
        <w:t>разучивание</w:t>
      </w:r>
      <w:r>
        <w:rPr>
          <w:spacing w:val="38"/>
        </w:rPr>
        <w:t xml:space="preserve"> </w:t>
      </w:r>
      <w:r>
        <w:t>и</w:t>
      </w:r>
      <w:r>
        <w:rPr>
          <w:spacing w:val="36"/>
        </w:rPr>
        <w:t xml:space="preserve"> </w:t>
      </w:r>
      <w:r>
        <w:t>исполнение</w:t>
      </w:r>
      <w:r>
        <w:rPr>
          <w:spacing w:val="36"/>
        </w:rPr>
        <w:t xml:space="preserve"> </w:t>
      </w:r>
      <w:r>
        <w:t>народных</w:t>
      </w:r>
      <w:r>
        <w:rPr>
          <w:spacing w:val="36"/>
        </w:rPr>
        <w:t xml:space="preserve"> </w:t>
      </w:r>
      <w:r>
        <w:t>песен,</w:t>
      </w:r>
      <w:r>
        <w:rPr>
          <w:spacing w:val="35"/>
        </w:rPr>
        <w:t xml:space="preserve"> </w:t>
      </w:r>
      <w:r>
        <w:t>танцев,</w:t>
      </w:r>
      <w:r>
        <w:rPr>
          <w:spacing w:val="37"/>
        </w:rPr>
        <w:t xml:space="preserve"> </w:t>
      </w:r>
      <w:r>
        <w:t>инструментальных</w:t>
      </w:r>
      <w:r>
        <w:rPr>
          <w:spacing w:val="35"/>
        </w:rPr>
        <w:t xml:space="preserve"> </w:t>
      </w:r>
      <w:r>
        <w:t>наигрышей, фольклорных игр.</w:t>
      </w:r>
    </w:p>
    <w:p w14:paraId="66D8E9C7" w14:textId="77777777" w:rsidR="00A43DD8" w:rsidRDefault="00983492">
      <w:pPr>
        <w:pStyle w:val="a3"/>
        <w:spacing w:before="1" w:line="251" w:lineRule="exact"/>
        <w:ind w:left="993" w:firstLine="0"/>
        <w:jc w:val="left"/>
      </w:pPr>
      <w:r>
        <w:rPr>
          <w:spacing w:val="-2"/>
        </w:rPr>
        <w:t>Календарный</w:t>
      </w:r>
      <w:r>
        <w:rPr>
          <w:spacing w:val="4"/>
        </w:rPr>
        <w:t xml:space="preserve"> </w:t>
      </w:r>
      <w:r>
        <w:rPr>
          <w:spacing w:val="-2"/>
        </w:rPr>
        <w:t>фольклор.</w:t>
      </w:r>
    </w:p>
    <w:p w14:paraId="2A8D66B7" w14:textId="77777777" w:rsidR="00A43DD8" w:rsidRDefault="00983492">
      <w:pPr>
        <w:pStyle w:val="a3"/>
        <w:ind w:right="314"/>
        <w:jc w:val="left"/>
      </w:pPr>
      <w:r>
        <w:t>Содержание:</w:t>
      </w:r>
      <w:r>
        <w:rPr>
          <w:spacing w:val="-2"/>
        </w:rPr>
        <w:t xml:space="preserve"> </w:t>
      </w:r>
      <w:r>
        <w:t>календарные</w:t>
      </w:r>
      <w:r>
        <w:rPr>
          <w:spacing w:val="-3"/>
        </w:rPr>
        <w:t xml:space="preserve"> </w:t>
      </w:r>
      <w:r>
        <w:t>обряды,</w:t>
      </w:r>
      <w:r>
        <w:rPr>
          <w:spacing w:val="-3"/>
        </w:rPr>
        <w:t xml:space="preserve"> </w:t>
      </w:r>
      <w:r>
        <w:t>традиционные</w:t>
      </w:r>
      <w:r>
        <w:rPr>
          <w:spacing w:val="-5"/>
        </w:rPr>
        <w:t xml:space="preserve"> </w:t>
      </w:r>
      <w:r>
        <w:t>для</w:t>
      </w:r>
      <w:r>
        <w:rPr>
          <w:spacing w:val="-3"/>
        </w:rPr>
        <w:t xml:space="preserve"> </w:t>
      </w:r>
      <w:r>
        <w:t>данной</w:t>
      </w:r>
      <w:r>
        <w:rPr>
          <w:spacing w:val="-4"/>
        </w:rPr>
        <w:t xml:space="preserve"> </w:t>
      </w:r>
      <w:r>
        <w:t>местности</w:t>
      </w:r>
      <w:r>
        <w:rPr>
          <w:spacing w:val="-6"/>
        </w:rPr>
        <w:t xml:space="preserve"> </w:t>
      </w:r>
      <w:r>
        <w:t>(осенние,</w:t>
      </w:r>
      <w:r>
        <w:rPr>
          <w:spacing w:val="-3"/>
        </w:rPr>
        <w:t xml:space="preserve"> </w:t>
      </w:r>
      <w:r>
        <w:t>зимние, весенние – на выбор учителя).</w:t>
      </w:r>
    </w:p>
    <w:p w14:paraId="0DAA31C8" w14:textId="77777777" w:rsidR="00A43DD8" w:rsidRDefault="00983492">
      <w:pPr>
        <w:pStyle w:val="a3"/>
        <w:spacing w:line="252" w:lineRule="exact"/>
        <w:ind w:left="993" w:firstLine="0"/>
        <w:jc w:val="left"/>
      </w:pPr>
      <w:r>
        <w:t>Виды</w:t>
      </w:r>
      <w:r>
        <w:rPr>
          <w:spacing w:val="-11"/>
        </w:rPr>
        <w:t xml:space="preserve"> </w:t>
      </w:r>
      <w:r>
        <w:t>деятельности</w:t>
      </w:r>
      <w:r>
        <w:rPr>
          <w:spacing w:val="-8"/>
        </w:rPr>
        <w:t xml:space="preserve"> </w:t>
      </w:r>
      <w:r>
        <w:rPr>
          <w:spacing w:val="-2"/>
        </w:rPr>
        <w:t>обучающихся:</w:t>
      </w:r>
    </w:p>
    <w:p w14:paraId="55447B14" w14:textId="77777777" w:rsidR="00A43DD8" w:rsidRDefault="00983492" w:rsidP="00983492">
      <w:pPr>
        <w:pStyle w:val="a4"/>
        <w:numPr>
          <w:ilvl w:val="0"/>
          <w:numId w:val="86"/>
        </w:numPr>
        <w:tabs>
          <w:tab w:val="left" w:pos="1275"/>
        </w:tabs>
        <w:ind w:right="349" w:firstLine="707"/>
        <w:jc w:val="left"/>
      </w:pPr>
      <w:r>
        <w:t>знакомство</w:t>
      </w:r>
      <w:r>
        <w:rPr>
          <w:spacing w:val="-3"/>
        </w:rPr>
        <w:t xml:space="preserve"> </w:t>
      </w:r>
      <w:r>
        <w:t>с</w:t>
      </w:r>
      <w:r>
        <w:rPr>
          <w:spacing w:val="-5"/>
        </w:rPr>
        <w:t xml:space="preserve"> </w:t>
      </w:r>
      <w:r>
        <w:t>символикой</w:t>
      </w:r>
      <w:r>
        <w:rPr>
          <w:spacing w:val="-6"/>
        </w:rPr>
        <w:t xml:space="preserve"> </w:t>
      </w:r>
      <w:r>
        <w:t>календарных</w:t>
      </w:r>
      <w:r>
        <w:rPr>
          <w:spacing w:val="-3"/>
        </w:rPr>
        <w:t xml:space="preserve"> </w:t>
      </w:r>
      <w:r>
        <w:t>обрядов,</w:t>
      </w:r>
      <w:r>
        <w:rPr>
          <w:spacing w:val="-3"/>
        </w:rPr>
        <w:t xml:space="preserve"> </w:t>
      </w:r>
      <w:r>
        <w:t>поиск</w:t>
      </w:r>
      <w:r>
        <w:rPr>
          <w:spacing w:val="-3"/>
        </w:rPr>
        <w:t xml:space="preserve"> </w:t>
      </w:r>
      <w:r>
        <w:t>информации</w:t>
      </w:r>
      <w:r>
        <w:rPr>
          <w:spacing w:val="-4"/>
        </w:rPr>
        <w:t xml:space="preserve"> </w:t>
      </w:r>
      <w:r>
        <w:t>о</w:t>
      </w:r>
      <w:r>
        <w:rPr>
          <w:spacing w:val="-3"/>
        </w:rPr>
        <w:t xml:space="preserve"> </w:t>
      </w:r>
      <w:r>
        <w:t>соответствующих фольклорных традициях;</w:t>
      </w:r>
    </w:p>
    <w:p w14:paraId="3F329BA9" w14:textId="77777777" w:rsidR="00A43DD8" w:rsidRDefault="00983492" w:rsidP="00983492">
      <w:pPr>
        <w:pStyle w:val="a4"/>
        <w:numPr>
          <w:ilvl w:val="0"/>
          <w:numId w:val="86"/>
        </w:numPr>
        <w:tabs>
          <w:tab w:val="left" w:pos="1278"/>
        </w:tabs>
        <w:spacing w:line="268" w:lineRule="exact"/>
        <w:ind w:left="1278" w:hanging="285"/>
        <w:jc w:val="left"/>
      </w:pPr>
      <w:r>
        <w:t>разучивание</w:t>
      </w:r>
      <w:r>
        <w:rPr>
          <w:spacing w:val="-11"/>
        </w:rPr>
        <w:t xml:space="preserve"> </w:t>
      </w:r>
      <w:r>
        <w:t>и</w:t>
      </w:r>
      <w:r>
        <w:rPr>
          <w:spacing w:val="-12"/>
        </w:rPr>
        <w:t xml:space="preserve"> </w:t>
      </w:r>
      <w:r>
        <w:t>исполнение</w:t>
      </w:r>
      <w:r>
        <w:rPr>
          <w:spacing w:val="-11"/>
        </w:rPr>
        <w:t xml:space="preserve"> </w:t>
      </w:r>
      <w:r>
        <w:t>народных</w:t>
      </w:r>
      <w:r>
        <w:rPr>
          <w:spacing w:val="-11"/>
        </w:rPr>
        <w:t xml:space="preserve"> </w:t>
      </w:r>
      <w:r>
        <w:t>песен,</w:t>
      </w:r>
      <w:r>
        <w:rPr>
          <w:spacing w:val="-11"/>
        </w:rPr>
        <w:t xml:space="preserve"> </w:t>
      </w:r>
      <w:r>
        <w:rPr>
          <w:spacing w:val="-2"/>
        </w:rPr>
        <w:t>танцев;</w:t>
      </w:r>
    </w:p>
    <w:p w14:paraId="138A83BB" w14:textId="77777777" w:rsidR="00A43DD8" w:rsidRDefault="00983492" w:rsidP="00983492">
      <w:pPr>
        <w:pStyle w:val="a4"/>
        <w:numPr>
          <w:ilvl w:val="0"/>
          <w:numId w:val="86"/>
        </w:numPr>
        <w:tabs>
          <w:tab w:val="left" w:pos="1275"/>
        </w:tabs>
        <w:ind w:right="316" w:firstLine="707"/>
        <w:jc w:val="left"/>
      </w:pPr>
      <w:r>
        <w:t>вариативно:</w:t>
      </w:r>
      <w:r>
        <w:rPr>
          <w:spacing w:val="-14"/>
        </w:rPr>
        <w:t xml:space="preserve"> </w:t>
      </w:r>
      <w:r>
        <w:t>реконструкция</w:t>
      </w:r>
      <w:r>
        <w:rPr>
          <w:spacing w:val="-14"/>
        </w:rPr>
        <w:t xml:space="preserve"> </w:t>
      </w:r>
      <w:r>
        <w:t>фольклорного</w:t>
      </w:r>
      <w:r>
        <w:rPr>
          <w:spacing w:val="-14"/>
        </w:rPr>
        <w:t xml:space="preserve"> </w:t>
      </w:r>
      <w:r>
        <w:t>обряда</w:t>
      </w:r>
      <w:r>
        <w:rPr>
          <w:spacing w:val="-14"/>
        </w:rPr>
        <w:t xml:space="preserve"> </w:t>
      </w:r>
      <w:r>
        <w:t>или</w:t>
      </w:r>
      <w:r>
        <w:rPr>
          <w:spacing w:val="-13"/>
        </w:rPr>
        <w:t xml:space="preserve"> </w:t>
      </w:r>
      <w:r>
        <w:t>его</w:t>
      </w:r>
      <w:r>
        <w:rPr>
          <w:spacing w:val="-17"/>
        </w:rPr>
        <w:t xml:space="preserve"> </w:t>
      </w:r>
      <w:r>
        <w:t>фрагмента;</w:t>
      </w:r>
      <w:r>
        <w:rPr>
          <w:spacing w:val="-14"/>
        </w:rPr>
        <w:t xml:space="preserve"> </w:t>
      </w:r>
      <w:r>
        <w:t>участие</w:t>
      </w:r>
      <w:r>
        <w:rPr>
          <w:spacing w:val="-14"/>
        </w:rPr>
        <w:t xml:space="preserve"> </w:t>
      </w:r>
      <w:r>
        <w:t>в</w:t>
      </w:r>
      <w:r>
        <w:rPr>
          <w:spacing w:val="-14"/>
        </w:rPr>
        <w:t xml:space="preserve"> </w:t>
      </w:r>
      <w:r>
        <w:t>народном гулянии, празднике на улицах своего населенного пункта.</w:t>
      </w:r>
    </w:p>
    <w:p w14:paraId="43EC4E89" w14:textId="77777777" w:rsidR="00A43DD8" w:rsidRDefault="00983492">
      <w:pPr>
        <w:pStyle w:val="a3"/>
        <w:spacing w:line="253" w:lineRule="exact"/>
        <w:ind w:left="993" w:firstLine="0"/>
        <w:jc w:val="left"/>
      </w:pPr>
      <w:r>
        <w:rPr>
          <w:spacing w:val="-2"/>
        </w:rPr>
        <w:t>Семейный</w:t>
      </w:r>
      <w:r>
        <w:rPr>
          <w:spacing w:val="2"/>
        </w:rPr>
        <w:t xml:space="preserve"> </w:t>
      </w:r>
      <w:r>
        <w:rPr>
          <w:spacing w:val="-2"/>
        </w:rPr>
        <w:t>фольклор.</w:t>
      </w:r>
    </w:p>
    <w:p w14:paraId="5B8DC10C" w14:textId="77777777" w:rsidR="00A43DD8" w:rsidRDefault="00983492">
      <w:pPr>
        <w:pStyle w:val="a3"/>
        <w:jc w:val="left"/>
      </w:pPr>
      <w:r>
        <w:t>Содержание:</w:t>
      </w:r>
      <w:r>
        <w:rPr>
          <w:spacing w:val="37"/>
        </w:rPr>
        <w:t xml:space="preserve"> </w:t>
      </w:r>
      <w:r>
        <w:t>фольклорные</w:t>
      </w:r>
      <w:r>
        <w:rPr>
          <w:spacing w:val="36"/>
        </w:rPr>
        <w:t xml:space="preserve"> </w:t>
      </w:r>
      <w:r>
        <w:t>жанры,</w:t>
      </w:r>
      <w:r>
        <w:rPr>
          <w:spacing w:val="39"/>
        </w:rPr>
        <w:t xml:space="preserve"> </w:t>
      </w:r>
      <w:r>
        <w:t>связанные</w:t>
      </w:r>
      <w:r>
        <w:rPr>
          <w:spacing w:val="38"/>
        </w:rPr>
        <w:t xml:space="preserve"> </w:t>
      </w:r>
      <w:r>
        <w:t>с</w:t>
      </w:r>
      <w:r>
        <w:rPr>
          <w:spacing w:val="33"/>
        </w:rPr>
        <w:t xml:space="preserve"> </w:t>
      </w:r>
      <w:r>
        <w:t>жизнью</w:t>
      </w:r>
      <w:r>
        <w:rPr>
          <w:spacing w:val="38"/>
        </w:rPr>
        <w:t xml:space="preserve"> </w:t>
      </w:r>
      <w:r>
        <w:t>человека:</w:t>
      </w:r>
      <w:r>
        <w:rPr>
          <w:spacing w:val="37"/>
        </w:rPr>
        <w:t xml:space="preserve"> </w:t>
      </w:r>
      <w:r>
        <w:t>свадебный</w:t>
      </w:r>
      <w:r>
        <w:rPr>
          <w:spacing w:val="37"/>
        </w:rPr>
        <w:t xml:space="preserve"> </w:t>
      </w:r>
      <w:r>
        <w:t>обряд,</w:t>
      </w:r>
      <w:r>
        <w:rPr>
          <w:spacing w:val="38"/>
        </w:rPr>
        <w:t xml:space="preserve"> </w:t>
      </w:r>
      <w:proofErr w:type="gramStart"/>
      <w:r>
        <w:t xml:space="preserve">ре- </w:t>
      </w:r>
      <w:proofErr w:type="spellStart"/>
      <w:r>
        <w:t>крутские</w:t>
      </w:r>
      <w:proofErr w:type="spellEnd"/>
      <w:proofErr w:type="gramEnd"/>
      <w:r>
        <w:t xml:space="preserve"> песни, плачи-причитания.</w:t>
      </w:r>
    </w:p>
    <w:p w14:paraId="6833DD0C" w14:textId="77777777" w:rsidR="00A43DD8" w:rsidRDefault="00983492">
      <w:pPr>
        <w:pStyle w:val="a3"/>
        <w:spacing w:before="1" w:line="251" w:lineRule="exact"/>
        <w:ind w:left="993" w:firstLine="0"/>
        <w:jc w:val="left"/>
      </w:pPr>
      <w:r>
        <w:t>Виды</w:t>
      </w:r>
      <w:r>
        <w:rPr>
          <w:spacing w:val="-11"/>
        </w:rPr>
        <w:t xml:space="preserve"> </w:t>
      </w:r>
      <w:r>
        <w:t>деятельности</w:t>
      </w:r>
      <w:r>
        <w:rPr>
          <w:spacing w:val="-8"/>
        </w:rPr>
        <w:t xml:space="preserve"> </w:t>
      </w:r>
      <w:r>
        <w:rPr>
          <w:spacing w:val="-2"/>
        </w:rPr>
        <w:t>обучающихся:</w:t>
      </w:r>
    </w:p>
    <w:p w14:paraId="28B40095" w14:textId="77777777" w:rsidR="00A43DD8" w:rsidRDefault="00983492" w:rsidP="00983492">
      <w:pPr>
        <w:pStyle w:val="a4"/>
        <w:numPr>
          <w:ilvl w:val="0"/>
          <w:numId w:val="86"/>
        </w:numPr>
        <w:tabs>
          <w:tab w:val="left" w:pos="1278"/>
        </w:tabs>
        <w:spacing w:line="267" w:lineRule="exact"/>
        <w:ind w:left="1278" w:hanging="285"/>
        <w:jc w:val="left"/>
      </w:pPr>
      <w:r>
        <w:rPr>
          <w:spacing w:val="-2"/>
        </w:rPr>
        <w:t>знакомство</w:t>
      </w:r>
      <w:r>
        <w:rPr>
          <w:spacing w:val="2"/>
        </w:rPr>
        <w:t xml:space="preserve"> </w:t>
      </w:r>
      <w:r>
        <w:rPr>
          <w:spacing w:val="-2"/>
        </w:rPr>
        <w:t>с</w:t>
      </w:r>
      <w:r>
        <w:rPr>
          <w:spacing w:val="-4"/>
        </w:rPr>
        <w:t xml:space="preserve"> </w:t>
      </w:r>
      <w:r>
        <w:rPr>
          <w:spacing w:val="-2"/>
        </w:rPr>
        <w:t>фольклорными</w:t>
      </w:r>
      <w:r>
        <w:rPr>
          <w:spacing w:val="1"/>
        </w:rPr>
        <w:t xml:space="preserve"> </w:t>
      </w:r>
      <w:r>
        <w:rPr>
          <w:spacing w:val="-2"/>
        </w:rPr>
        <w:t>жанрами</w:t>
      </w:r>
      <w:r>
        <w:rPr>
          <w:spacing w:val="-4"/>
        </w:rPr>
        <w:t xml:space="preserve"> </w:t>
      </w:r>
      <w:r>
        <w:rPr>
          <w:spacing w:val="-2"/>
        </w:rPr>
        <w:t>семейного</w:t>
      </w:r>
      <w:r>
        <w:rPr>
          <w:spacing w:val="3"/>
        </w:rPr>
        <w:t xml:space="preserve"> </w:t>
      </w:r>
      <w:r>
        <w:rPr>
          <w:spacing w:val="-2"/>
        </w:rPr>
        <w:t>цикла;</w:t>
      </w:r>
    </w:p>
    <w:p w14:paraId="1C872B33" w14:textId="77777777" w:rsidR="00A43DD8" w:rsidRDefault="00A43DD8">
      <w:pPr>
        <w:pStyle w:val="a4"/>
        <w:spacing w:line="267" w:lineRule="exact"/>
        <w:jc w:val="left"/>
        <w:sectPr w:rsidR="00A43DD8">
          <w:pgSz w:w="11920" w:h="16850"/>
          <w:pgMar w:top="1700" w:right="566" w:bottom="780" w:left="1417" w:header="0" w:footer="597" w:gutter="0"/>
          <w:cols w:space="720"/>
        </w:sectPr>
      </w:pPr>
    </w:p>
    <w:p w14:paraId="0890F98E" w14:textId="77777777" w:rsidR="00A43DD8" w:rsidRDefault="00A43DD8">
      <w:pPr>
        <w:pStyle w:val="a3"/>
        <w:ind w:left="0" w:firstLine="0"/>
        <w:jc w:val="left"/>
      </w:pPr>
    </w:p>
    <w:p w14:paraId="3CC26EA3" w14:textId="77777777" w:rsidR="00A43DD8" w:rsidRDefault="00A43DD8">
      <w:pPr>
        <w:pStyle w:val="a3"/>
        <w:spacing w:before="108"/>
        <w:ind w:left="0" w:firstLine="0"/>
        <w:jc w:val="left"/>
      </w:pPr>
    </w:p>
    <w:p w14:paraId="0A1B49F2" w14:textId="77777777" w:rsidR="00A43DD8" w:rsidRDefault="00983492">
      <w:pPr>
        <w:pStyle w:val="a3"/>
        <w:ind w:firstLine="0"/>
        <w:jc w:val="left"/>
      </w:pPr>
      <w:proofErr w:type="spellStart"/>
      <w:r>
        <w:rPr>
          <w:spacing w:val="-5"/>
        </w:rPr>
        <w:t>разов</w:t>
      </w:r>
      <w:proofErr w:type="spellEnd"/>
      <w:r>
        <w:rPr>
          <w:spacing w:val="-5"/>
        </w:rPr>
        <w:t>;</w:t>
      </w:r>
    </w:p>
    <w:p w14:paraId="53F07D83" w14:textId="77777777" w:rsidR="00A43DD8" w:rsidRDefault="00983492" w:rsidP="00983492">
      <w:pPr>
        <w:pStyle w:val="a4"/>
        <w:numPr>
          <w:ilvl w:val="0"/>
          <w:numId w:val="85"/>
        </w:numPr>
        <w:tabs>
          <w:tab w:val="left" w:pos="394"/>
        </w:tabs>
        <w:spacing w:before="77" w:line="269" w:lineRule="exact"/>
        <w:ind w:left="394" w:hanging="285"/>
        <w:jc w:val="left"/>
      </w:pPr>
      <w:r>
        <w:br w:type="column"/>
      </w:r>
      <w:r>
        <w:t>изучение</w:t>
      </w:r>
      <w:r>
        <w:rPr>
          <w:spacing w:val="-12"/>
        </w:rPr>
        <w:t xml:space="preserve"> </w:t>
      </w:r>
      <w:r>
        <w:t>особенностей</w:t>
      </w:r>
      <w:r>
        <w:rPr>
          <w:spacing w:val="-14"/>
        </w:rPr>
        <w:t xml:space="preserve"> </w:t>
      </w:r>
      <w:r>
        <w:t>их</w:t>
      </w:r>
      <w:r>
        <w:rPr>
          <w:spacing w:val="-14"/>
        </w:rPr>
        <w:t xml:space="preserve"> </w:t>
      </w:r>
      <w:r>
        <w:t>исполнения</w:t>
      </w:r>
      <w:r>
        <w:rPr>
          <w:spacing w:val="-14"/>
        </w:rPr>
        <w:t xml:space="preserve"> </w:t>
      </w:r>
      <w:r>
        <w:t>и</w:t>
      </w:r>
      <w:r>
        <w:rPr>
          <w:spacing w:val="-13"/>
        </w:rPr>
        <w:t xml:space="preserve"> </w:t>
      </w:r>
      <w:r>
        <w:rPr>
          <w:spacing w:val="-2"/>
        </w:rPr>
        <w:t>звучания;</w:t>
      </w:r>
    </w:p>
    <w:p w14:paraId="4C0BF80F" w14:textId="77777777" w:rsidR="00A43DD8" w:rsidRDefault="00983492" w:rsidP="00983492">
      <w:pPr>
        <w:pStyle w:val="a4"/>
        <w:numPr>
          <w:ilvl w:val="0"/>
          <w:numId w:val="85"/>
        </w:numPr>
        <w:tabs>
          <w:tab w:val="left" w:pos="394"/>
        </w:tabs>
        <w:spacing w:line="269" w:lineRule="exact"/>
        <w:ind w:left="394" w:hanging="285"/>
        <w:jc w:val="left"/>
      </w:pPr>
      <w:r>
        <w:t>определение</w:t>
      </w:r>
      <w:r>
        <w:rPr>
          <w:spacing w:val="15"/>
        </w:rPr>
        <w:t xml:space="preserve"> </w:t>
      </w:r>
      <w:r>
        <w:t>на</w:t>
      </w:r>
      <w:r>
        <w:rPr>
          <w:spacing w:val="15"/>
        </w:rPr>
        <w:t xml:space="preserve"> </w:t>
      </w:r>
      <w:r>
        <w:t>слух</w:t>
      </w:r>
      <w:r>
        <w:rPr>
          <w:spacing w:val="15"/>
        </w:rPr>
        <w:t xml:space="preserve"> </w:t>
      </w:r>
      <w:r>
        <w:t>жанровой</w:t>
      </w:r>
      <w:r>
        <w:rPr>
          <w:spacing w:val="15"/>
        </w:rPr>
        <w:t xml:space="preserve"> </w:t>
      </w:r>
      <w:r>
        <w:t>принадлежности,</w:t>
      </w:r>
      <w:r>
        <w:rPr>
          <w:spacing w:val="13"/>
        </w:rPr>
        <w:t xml:space="preserve"> </w:t>
      </w:r>
      <w:r>
        <w:t>анализ</w:t>
      </w:r>
      <w:r>
        <w:rPr>
          <w:spacing w:val="14"/>
        </w:rPr>
        <w:t xml:space="preserve"> </w:t>
      </w:r>
      <w:r>
        <w:t>символики</w:t>
      </w:r>
      <w:r>
        <w:rPr>
          <w:spacing w:val="14"/>
        </w:rPr>
        <w:t xml:space="preserve"> </w:t>
      </w:r>
      <w:r>
        <w:t>традиционных</w:t>
      </w:r>
      <w:r>
        <w:rPr>
          <w:spacing w:val="18"/>
        </w:rPr>
        <w:t xml:space="preserve"> </w:t>
      </w:r>
      <w:r>
        <w:rPr>
          <w:spacing w:val="-5"/>
        </w:rPr>
        <w:t>об-</w:t>
      </w:r>
    </w:p>
    <w:p w14:paraId="02383FC1" w14:textId="77777777" w:rsidR="00A43DD8" w:rsidRDefault="00983492" w:rsidP="00983492">
      <w:pPr>
        <w:pStyle w:val="a4"/>
        <w:numPr>
          <w:ilvl w:val="0"/>
          <w:numId w:val="85"/>
        </w:numPr>
        <w:tabs>
          <w:tab w:val="left" w:pos="394"/>
        </w:tabs>
        <w:spacing w:before="252"/>
        <w:ind w:left="394" w:hanging="285"/>
        <w:jc w:val="left"/>
      </w:pPr>
      <w:r>
        <w:t>разучивание</w:t>
      </w:r>
      <w:r>
        <w:rPr>
          <w:spacing w:val="-16"/>
        </w:rPr>
        <w:t xml:space="preserve"> </w:t>
      </w:r>
      <w:r>
        <w:t>и</w:t>
      </w:r>
      <w:r>
        <w:rPr>
          <w:spacing w:val="-13"/>
        </w:rPr>
        <w:t xml:space="preserve"> </w:t>
      </w:r>
      <w:r>
        <w:t>исполнение</w:t>
      </w:r>
      <w:r>
        <w:rPr>
          <w:spacing w:val="-10"/>
        </w:rPr>
        <w:t xml:space="preserve"> </w:t>
      </w:r>
      <w:r>
        <w:t>отдельных</w:t>
      </w:r>
      <w:r>
        <w:rPr>
          <w:spacing w:val="-11"/>
        </w:rPr>
        <w:t xml:space="preserve"> </w:t>
      </w:r>
      <w:r>
        <w:t>песен,</w:t>
      </w:r>
      <w:r>
        <w:rPr>
          <w:spacing w:val="-14"/>
        </w:rPr>
        <w:t xml:space="preserve"> </w:t>
      </w:r>
      <w:r>
        <w:t>фрагментов</w:t>
      </w:r>
      <w:r>
        <w:rPr>
          <w:spacing w:val="-13"/>
        </w:rPr>
        <w:t xml:space="preserve"> </w:t>
      </w:r>
      <w:r>
        <w:t>обрядов</w:t>
      </w:r>
      <w:r>
        <w:rPr>
          <w:spacing w:val="-13"/>
        </w:rPr>
        <w:t xml:space="preserve"> </w:t>
      </w:r>
      <w:r>
        <w:t>(по</w:t>
      </w:r>
      <w:r>
        <w:rPr>
          <w:spacing w:val="-11"/>
        </w:rPr>
        <w:t xml:space="preserve"> </w:t>
      </w:r>
      <w:r>
        <w:t>выбору</w:t>
      </w:r>
      <w:r>
        <w:rPr>
          <w:spacing w:val="-13"/>
        </w:rPr>
        <w:t xml:space="preserve"> </w:t>
      </w:r>
      <w:r>
        <w:rPr>
          <w:spacing w:val="-2"/>
        </w:rPr>
        <w:t>учителя);</w:t>
      </w:r>
    </w:p>
    <w:p w14:paraId="42F27C98" w14:textId="77777777" w:rsidR="00A43DD8" w:rsidRDefault="00983492" w:rsidP="00983492">
      <w:pPr>
        <w:pStyle w:val="a4"/>
        <w:numPr>
          <w:ilvl w:val="0"/>
          <w:numId w:val="85"/>
        </w:numPr>
        <w:tabs>
          <w:tab w:val="left" w:pos="394"/>
        </w:tabs>
        <w:spacing w:before="1"/>
        <w:ind w:left="394" w:hanging="285"/>
        <w:jc w:val="left"/>
      </w:pPr>
      <w:r>
        <w:t>вариативно:</w:t>
      </w:r>
      <w:r>
        <w:rPr>
          <w:spacing w:val="-14"/>
        </w:rPr>
        <w:t xml:space="preserve"> </w:t>
      </w:r>
      <w:r>
        <w:t>реконструкция</w:t>
      </w:r>
      <w:r>
        <w:rPr>
          <w:spacing w:val="-12"/>
        </w:rPr>
        <w:t xml:space="preserve"> </w:t>
      </w:r>
      <w:r>
        <w:t>фольклорного</w:t>
      </w:r>
      <w:r>
        <w:rPr>
          <w:spacing w:val="-10"/>
        </w:rPr>
        <w:t xml:space="preserve"> </w:t>
      </w:r>
      <w:r>
        <w:t>обряда</w:t>
      </w:r>
      <w:r>
        <w:rPr>
          <w:spacing w:val="-13"/>
        </w:rPr>
        <w:t xml:space="preserve"> </w:t>
      </w:r>
      <w:r>
        <w:t>или</w:t>
      </w:r>
      <w:r>
        <w:rPr>
          <w:spacing w:val="-11"/>
        </w:rPr>
        <w:t xml:space="preserve"> </w:t>
      </w:r>
      <w:r>
        <w:t>его</w:t>
      </w:r>
      <w:r>
        <w:rPr>
          <w:spacing w:val="-12"/>
        </w:rPr>
        <w:t xml:space="preserve"> </w:t>
      </w:r>
      <w:r>
        <w:t>фрагмента;</w:t>
      </w:r>
      <w:r>
        <w:rPr>
          <w:spacing w:val="-10"/>
        </w:rPr>
        <w:t xml:space="preserve"> </w:t>
      </w:r>
      <w:r>
        <w:rPr>
          <w:spacing w:val="-2"/>
        </w:rPr>
        <w:t>исследовательские</w:t>
      </w:r>
    </w:p>
    <w:p w14:paraId="6BA2B6E0" w14:textId="77777777" w:rsidR="00A43DD8" w:rsidRDefault="00A43DD8">
      <w:pPr>
        <w:pStyle w:val="a4"/>
        <w:jc w:val="left"/>
        <w:sectPr w:rsidR="00A43DD8">
          <w:pgSz w:w="11920" w:h="16850"/>
          <w:pgMar w:top="1700" w:right="566" w:bottom="780" w:left="1417" w:header="0" w:footer="597" w:gutter="0"/>
          <w:cols w:num="2" w:space="720" w:equalWidth="0">
            <w:col w:w="844" w:space="40"/>
            <w:col w:w="9053"/>
          </w:cols>
        </w:sectPr>
      </w:pPr>
    </w:p>
    <w:p w14:paraId="5C4E902E" w14:textId="77777777" w:rsidR="00A43DD8" w:rsidRDefault="00983492">
      <w:pPr>
        <w:pStyle w:val="a3"/>
        <w:spacing w:before="1" w:line="252" w:lineRule="exact"/>
        <w:ind w:firstLine="0"/>
      </w:pPr>
      <w:r>
        <w:t>проекты</w:t>
      </w:r>
      <w:r>
        <w:rPr>
          <w:spacing w:val="-9"/>
        </w:rPr>
        <w:t xml:space="preserve"> </w:t>
      </w:r>
      <w:r>
        <w:t>по</w:t>
      </w:r>
      <w:r>
        <w:rPr>
          <w:spacing w:val="-9"/>
        </w:rPr>
        <w:t xml:space="preserve"> </w:t>
      </w:r>
      <w:r>
        <w:t>теме</w:t>
      </w:r>
      <w:r>
        <w:rPr>
          <w:spacing w:val="-6"/>
        </w:rPr>
        <w:t xml:space="preserve"> </w:t>
      </w:r>
      <w:r>
        <w:t>«Жанры</w:t>
      </w:r>
      <w:r>
        <w:rPr>
          <w:spacing w:val="-9"/>
        </w:rPr>
        <w:t xml:space="preserve"> </w:t>
      </w:r>
      <w:r>
        <w:t>семейного</w:t>
      </w:r>
      <w:r>
        <w:rPr>
          <w:spacing w:val="-6"/>
        </w:rPr>
        <w:t xml:space="preserve"> </w:t>
      </w:r>
      <w:r>
        <w:rPr>
          <w:spacing w:val="-2"/>
        </w:rPr>
        <w:t>фольклора».</w:t>
      </w:r>
    </w:p>
    <w:p w14:paraId="4CFE28A0" w14:textId="77777777" w:rsidR="00A43DD8" w:rsidRDefault="00983492">
      <w:pPr>
        <w:pStyle w:val="a3"/>
        <w:spacing w:line="251" w:lineRule="exact"/>
        <w:ind w:left="993" w:firstLine="0"/>
      </w:pPr>
      <w:r>
        <w:t>Наш</w:t>
      </w:r>
      <w:r>
        <w:rPr>
          <w:spacing w:val="-5"/>
        </w:rPr>
        <w:t xml:space="preserve"> </w:t>
      </w:r>
      <w:r>
        <w:t>край</w:t>
      </w:r>
      <w:r>
        <w:rPr>
          <w:spacing w:val="-5"/>
        </w:rPr>
        <w:t xml:space="preserve"> </w:t>
      </w:r>
      <w:r>
        <w:rPr>
          <w:spacing w:val="-2"/>
        </w:rPr>
        <w:t>сегодня.</w:t>
      </w:r>
    </w:p>
    <w:p w14:paraId="4D695BE3" w14:textId="77777777" w:rsidR="00A43DD8" w:rsidRDefault="00983492">
      <w:pPr>
        <w:pStyle w:val="a3"/>
        <w:ind w:right="265"/>
      </w:pPr>
      <w:r>
        <w:t xml:space="preserve">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w:t>
      </w:r>
      <w:proofErr w:type="gramStart"/>
      <w:r>
        <w:t xml:space="preserve">кон- </w:t>
      </w:r>
      <w:proofErr w:type="spellStart"/>
      <w:r>
        <w:rPr>
          <w:spacing w:val="-2"/>
        </w:rPr>
        <w:t>серватория</w:t>
      </w:r>
      <w:proofErr w:type="spellEnd"/>
      <w:proofErr w:type="gramEnd"/>
      <w:r>
        <w:rPr>
          <w:spacing w:val="-2"/>
        </w:rPr>
        <w:t>.</w:t>
      </w:r>
    </w:p>
    <w:p w14:paraId="5DF70488" w14:textId="77777777" w:rsidR="00A43DD8" w:rsidRDefault="00983492">
      <w:pPr>
        <w:pStyle w:val="a3"/>
        <w:spacing w:line="252" w:lineRule="exact"/>
        <w:ind w:left="993" w:firstLine="0"/>
      </w:pPr>
      <w:r>
        <w:t>Виды</w:t>
      </w:r>
      <w:r>
        <w:rPr>
          <w:spacing w:val="-11"/>
        </w:rPr>
        <w:t xml:space="preserve"> </w:t>
      </w:r>
      <w:r>
        <w:t>деятельности</w:t>
      </w:r>
      <w:r>
        <w:rPr>
          <w:spacing w:val="-8"/>
        </w:rPr>
        <w:t xml:space="preserve"> </w:t>
      </w:r>
      <w:r>
        <w:rPr>
          <w:spacing w:val="-2"/>
        </w:rPr>
        <w:t>обучающихся:</w:t>
      </w:r>
    </w:p>
    <w:p w14:paraId="6875B2EA" w14:textId="77777777" w:rsidR="00A43DD8" w:rsidRDefault="00983492" w:rsidP="00983492">
      <w:pPr>
        <w:pStyle w:val="a4"/>
        <w:numPr>
          <w:ilvl w:val="0"/>
          <w:numId w:val="84"/>
        </w:numPr>
        <w:tabs>
          <w:tab w:val="left" w:pos="1278"/>
        </w:tabs>
        <w:spacing w:line="268" w:lineRule="exact"/>
        <w:ind w:left="1278" w:hanging="285"/>
      </w:pPr>
      <w:r>
        <w:t>разучивание</w:t>
      </w:r>
      <w:r>
        <w:rPr>
          <w:spacing w:val="-11"/>
        </w:rPr>
        <w:t xml:space="preserve"> </w:t>
      </w:r>
      <w:r>
        <w:t>и</w:t>
      </w:r>
      <w:r>
        <w:rPr>
          <w:spacing w:val="-11"/>
        </w:rPr>
        <w:t xml:space="preserve"> </w:t>
      </w:r>
      <w:r>
        <w:t>исполнение</w:t>
      </w:r>
      <w:r>
        <w:rPr>
          <w:spacing w:val="-9"/>
        </w:rPr>
        <w:t xml:space="preserve"> </w:t>
      </w:r>
      <w:r>
        <w:t>гимна</w:t>
      </w:r>
      <w:r>
        <w:rPr>
          <w:spacing w:val="-10"/>
        </w:rPr>
        <w:t xml:space="preserve"> </w:t>
      </w:r>
      <w:r>
        <w:t>республики,</w:t>
      </w:r>
      <w:r>
        <w:rPr>
          <w:spacing w:val="-10"/>
        </w:rPr>
        <w:t xml:space="preserve"> </w:t>
      </w:r>
      <w:r>
        <w:t>города,</w:t>
      </w:r>
      <w:r>
        <w:rPr>
          <w:spacing w:val="-9"/>
        </w:rPr>
        <w:t xml:space="preserve"> </w:t>
      </w:r>
      <w:r>
        <w:t>песен</w:t>
      </w:r>
      <w:r>
        <w:rPr>
          <w:spacing w:val="-10"/>
        </w:rPr>
        <w:t xml:space="preserve"> </w:t>
      </w:r>
      <w:r>
        <w:t>местных</w:t>
      </w:r>
      <w:r>
        <w:rPr>
          <w:spacing w:val="-10"/>
        </w:rPr>
        <w:t xml:space="preserve"> </w:t>
      </w:r>
      <w:r>
        <w:rPr>
          <w:spacing w:val="-2"/>
        </w:rPr>
        <w:t>композиторов;</w:t>
      </w:r>
    </w:p>
    <w:p w14:paraId="065DAF3A" w14:textId="77777777" w:rsidR="00A43DD8" w:rsidRDefault="00983492" w:rsidP="00983492">
      <w:pPr>
        <w:pStyle w:val="a4"/>
        <w:numPr>
          <w:ilvl w:val="0"/>
          <w:numId w:val="84"/>
        </w:numPr>
        <w:tabs>
          <w:tab w:val="left" w:pos="1275"/>
        </w:tabs>
        <w:ind w:right="268" w:firstLine="707"/>
      </w:pPr>
      <w:r>
        <w:t xml:space="preserve">знакомство с творческой биографией, деятельностью местных мастеров культуры и </w:t>
      </w:r>
      <w:proofErr w:type="spellStart"/>
      <w:r>
        <w:t>ис</w:t>
      </w:r>
      <w:proofErr w:type="spellEnd"/>
      <w:r>
        <w:t xml:space="preserve">- </w:t>
      </w:r>
      <w:proofErr w:type="spellStart"/>
      <w:r>
        <w:rPr>
          <w:spacing w:val="-2"/>
        </w:rPr>
        <w:t>кусства</w:t>
      </w:r>
      <w:proofErr w:type="spellEnd"/>
      <w:r>
        <w:rPr>
          <w:spacing w:val="-2"/>
        </w:rPr>
        <w:t>;</w:t>
      </w:r>
    </w:p>
    <w:p w14:paraId="5317ECFB" w14:textId="77777777" w:rsidR="00A43DD8" w:rsidRDefault="00983492" w:rsidP="00983492">
      <w:pPr>
        <w:pStyle w:val="a4"/>
        <w:numPr>
          <w:ilvl w:val="0"/>
          <w:numId w:val="84"/>
        </w:numPr>
        <w:tabs>
          <w:tab w:val="left" w:pos="1275"/>
        </w:tabs>
        <w:ind w:right="282" w:firstLine="707"/>
      </w:pPr>
      <w:r>
        <w:t>вариативно: посещение местных музыкальных театров, музеев, концертов, написание отзыва с анализом спектакля, концерта, экскурсии;</w:t>
      </w:r>
    </w:p>
    <w:p w14:paraId="57EB39C4" w14:textId="77777777" w:rsidR="00A43DD8" w:rsidRDefault="00983492" w:rsidP="00983492">
      <w:pPr>
        <w:pStyle w:val="a4"/>
        <w:numPr>
          <w:ilvl w:val="0"/>
          <w:numId w:val="84"/>
        </w:numPr>
        <w:tabs>
          <w:tab w:val="left" w:pos="1275"/>
        </w:tabs>
        <w:ind w:right="274" w:firstLine="707"/>
      </w:pPr>
      <w:r>
        <w:t>исследовательские</w:t>
      </w:r>
      <w:r>
        <w:rPr>
          <w:spacing w:val="-3"/>
        </w:rPr>
        <w:t xml:space="preserve"> </w:t>
      </w:r>
      <w:r>
        <w:t>проекты,</w:t>
      </w:r>
      <w:r>
        <w:rPr>
          <w:spacing w:val="-1"/>
        </w:rPr>
        <w:t xml:space="preserve"> </w:t>
      </w:r>
      <w:r>
        <w:t>посвященные</w:t>
      </w:r>
      <w:r>
        <w:rPr>
          <w:spacing w:val="-2"/>
        </w:rPr>
        <w:t xml:space="preserve"> </w:t>
      </w:r>
      <w:r>
        <w:t>деятелям</w:t>
      </w:r>
      <w:r>
        <w:rPr>
          <w:spacing w:val="-2"/>
        </w:rPr>
        <w:t xml:space="preserve"> </w:t>
      </w:r>
      <w:r>
        <w:t>музыкальной</w:t>
      </w:r>
      <w:r>
        <w:rPr>
          <w:spacing w:val="-4"/>
        </w:rPr>
        <w:t xml:space="preserve"> </w:t>
      </w:r>
      <w:r>
        <w:t>культуры</w:t>
      </w:r>
      <w:r>
        <w:rPr>
          <w:spacing w:val="-5"/>
        </w:rPr>
        <w:t xml:space="preserve"> </w:t>
      </w:r>
      <w:r>
        <w:t>своей</w:t>
      </w:r>
      <w:r>
        <w:rPr>
          <w:spacing w:val="-4"/>
        </w:rPr>
        <w:t xml:space="preserve"> </w:t>
      </w:r>
      <w:r>
        <w:t>малой родины (композиторам, исполнителям, творческим коллективам);</w:t>
      </w:r>
    </w:p>
    <w:p w14:paraId="7613F336" w14:textId="77777777" w:rsidR="00A43DD8" w:rsidRDefault="00983492" w:rsidP="00983492">
      <w:pPr>
        <w:pStyle w:val="a4"/>
        <w:numPr>
          <w:ilvl w:val="0"/>
          <w:numId w:val="84"/>
        </w:numPr>
        <w:tabs>
          <w:tab w:val="left" w:pos="1275"/>
        </w:tabs>
        <w:ind w:right="272" w:firstLine="707"/>
      </w:pPr>
      <w:r>
        <w:t>творческие</w:t>
      </w:r>
      <w:r>
        <w:rPr>
          <w:spacing w:val="-16"/>
        </w:rPr>
        <w:t xml:space="preserve"> </w:t>
      </w:r>
      <w:r>
        <w:t>проекты</w:t>
      </w:r>
      <w:r>
        <w:rPr>
          <w:spacing w:val="-14"/>
        </w:rPr>
        <w:t xml:space="preserve"> </w:t>
      </w:r>
      <w:r>
        <w:t>(сочинение</w:t>
      </w:r>
      <w:r>
        <w:rPr>
          <w:spacing w:val="-14"/>
        </w:rPr>
        <w:t xml:space="preserve"> </w:t>
      </w:r>
      <w:r>
        <w:t>песен,</w:t>
      </w:r>
      <w:r>
        <w:rPr>
          <w:spacing w:val="-13"/>
        </w:rPr>
        <w:t xml:space="preserve"> </w:t>
      </w:r>
      <w:r>
        <w:t>создание</w:t>
      </w:r>
      <w:r>
        <w:rPr>
          <w:spacing w:val="-14"/>
        </w:rPr>
        <w:t xml:space="preserve"> </w:t>
      </w:r>
      <w:r>
        <w:t>аранжировок</w:t>
      </w:r>
      <w:r>
        <w:rPr>
          <w:spacing w:val="-14"/>
        </w:rPr>
        <w:t xml:space="preserve"> </w:t>
      </w:r>
      <w:r>
        <w:t>народных</w:t>
      </w:r>
      <w:r>
        <w:rPr>
          <w:spacing w:val="-14"/>
        </w:rPr>
        <w:t xml:space="preserve"> </w:t>
      </w:r>
      <w:r>
        <w:t>мелодий;</w:t>
      </w:r>
      <w:r>
        <w:rPr>
          <w:spacing w:val="-13"/>
        </w:rPr>
        <w:t xml:space="preserve"> </w:t>
      </w:r>
      <w:r>
        <w:t xml:space="preserve">съемка, монтаж и озвучивание любительского фильма), направленные на сохранение и </w:t>
      </w:r>
      <w:proofErr w:type="spellStart"/>
      <w:r>
        <w:t>продолже</w:t>
      </w:r>
      <w:proofErr w:type="spellEnd"/>
      <w:r>
        <w:t xml:space="preserve">- </w:t>
      </w:r>
      <w:proofErr w:type="spellStart"/>
      <w:r>
        <w:t>ние</w:t>
      </w:r>
      <w:proofErr w:type="spellEnd"/>
      <w:r>
        <w:t xml:space="preserve"> музыкальных традиций своего края.</w:t>
      </w:r>
    </w:p>
    <w:p w14:paraId="766644BE" w14:textId="77777777" w:rsidR="00A43DD8" w:rsidRDefault="00983492">
      <w:pPr>
        <w:pStyle w:val="a3"/>
        <w:ind w:left="993" w:right="3477" w:firstLine="0"/>
      </w:pPr>
      <w:r>
        <w:t>Модуль</w:t>
      </w:r>
      <w:r>
        <w:rPr>
          <w:spacing w:val="-2"/>
        </w:rPr>
        <w:t xml:space="preserve"> </w:t>
      </w:r>
      <w:r>
        <w:t>№</w:t>
      </w:r>
      <w:r>
        <w:rPr>
          <w:spacing w:val="-4"/>
        </w:rPr>
        <w:t xml:space="preserve"> </w:t>
      </w:r>
      <w:r>
        <w:t>2</w:t>
      </w:r>
      <w:r>
        <w:rPr>
          <w:spacing w:val="-5"/>
        </w:rPr>
        <w:t xml:space="preserve"> </w:t>
      </w:r>
      <w:r>
        <w:t>«Народное</w:t>
      </w:r>
      <w:r>
        <w:rPr>
          <w:spacing w:val="-3"/>
        </w:rPr>
        <w:t xml:space="preserve"> </w:t>
      </w:r>
      <w:r>
        <w:t>музыкальное</w:t>
      </w:r>
      <w:r>
        <w:rPr>
          <w:spacing w:val="-2"/>
        </w:rPr>
        <w:t xml:space="preserve"> </w:t>
      </w:r>
      <w:r>
        <w:t>творчество</w:t>
      </w:r>
      <w:r>
        <w:rPr>
          <w:spacing w:val="-3"/>
        </w:rPr>
        <w:t xml:space="preserve"> </w:t>
      </w:r>
      <w:r>
        <w:t>России» Россия – наш общий дом.</w:t>
      </w:r>
    </w:p>
    <w:p w14:paraId="4C681D0A" w14:textId="77777777" w:rsidR="00A43DD8" w:rsidRDefault="00983492">
      <w:pPr>
        <w:pStyle w:val="a3"/>
        <w:ind w:right="265"/>
      </w:pPr>
      <w:r>
        <w:t xml:space="preserve">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w:t>
      </w:r>
      <w:proofErr w:type="spellStart"/>
      <w:r>
        <w:t>бли</w:t>
      </w:r>
      <w:proofErr w:type="spellEnd"/>
      <w:r>
        <w:t xml:space="preserve">- </w:t>
      </w:r>
      <w:proofErr w:type="spellStart"/>
      <w:r>
        <w:t>жайших</w:t>
      </w:r>
      <w:proofErr w:type="spellEnd"/>
      <w:r>
        <w:rPr>
          <w:spacing w:val="-14"/>
        </w:rPr>
        <w:t xml:space="preserve"> </w:t>
      </w:r>
      <w:r>
        <w:t>соседей</w:t>
      </w:r>
      <w:r>
        <w:rPr>
          <w:spacing w:val="-11"/>
        </w:rPr>
        <w:t xml:space="preserve"> </w:t>
      </w:r>
      <w:r>
        <w:t>(например,</w:t>
      </w:r>
      <w:r>
        <w:rPr>
          <w:spacing w:val="-9"/>
        </w:rPr>
        <w:t xml:space="preserve"> </w:t>
      </w:r>
      <w:r>
        <w:t>для</w:t>
      </w:r>
      <w:r>
        <w:rPr>
          <w:spacing w:val="-13"/>
        </w:rPr>
        <w:t xml:space="preserve"> </w:t>
      </w:r>
      <w:r>
        <w:t>обучающихся</w:t>
      </w:r>
      <w:r>
        <w:rPr>
          <w:spacing w:val="-9"/>
        </w:rPr>
        <w:t xml:space="preserve"> </w:t>
      </w:r>
      <w:r>
        <w:t>Нижегородской</w:t>
      </w:r>
      <w:r>
        <w:rPr>
          <w:spacing w:val="-9"/>
        </w:rPr>
        <w:t xml:space="preserve"> </w:t>
      </w:r>
      <w:r>
        <w:t>области</w:t>
      </w:r>
      <w:r>
        <w:rPr>
          <w:spacing w:val="-8"/>
        </w:rPr>
        <w:t xml:space="preserve"> </w:t>
      </w:r>
      <w:r>
        <w:t>–</w:t>
      </w:r>
      <w:r>
        <w:rPr>
          <w:spacing w:val="-9"/>
        </w:rPr>
        <w:t xml:space="preserve"> </w:t>
      </w:r>
      <w:r>
        <w:t>чувашский</w:t>
      </w:r>
      <w:r>
        <w:rPr>
          <w:spacing w:val="-12"/>
        </w:rPr>
        <w:t xml:space="preserve"> </w:t>
      </w:r>
      <w:r>
        <w:t>или</w:t>
      </w:r>
      <w:r>
        <w:rPr>
          <w:spacing w:val="-12"/>
        </w:rPr>
        <w:t xml:space="preserve"> </w:t>
      </w:r>
      <w:r>
        <w:t xml:space="preserve">марийский фольклор, для обучающихся Краснодарского края – музыка Адыгеи). Две другие культурные </w:t>
      </w:r>
      <w:proofErr w:type="spellStart"/>
      <w:r>
        <w:t>тра</w:t>
      </w:r>
      <w:proofErr w:type="spellEnd"/>
      <w:r>
        <w:t xml:space="preserve">- </w:t>
      </w:r>
      <w:proofErr w:type="spellStart"/>
      <w:r>
        <w:t>диции</w:t>
      </w:r>
      <w:proofErr w:type="spellEnd"/>
      <w:r>
        <w:t xml:space="preserve">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512EF7C0" w14:textId="77777777" w:rsidR="00A43DD8" w:rsidRDefault="00983492">
      <w:pPr>
        <w:pStyle w:val="a3"/>
        <w:spacing w:before="1" w:line="251" w:lineRule="exact"/>
        <w:ind w:left="993" w:firstLine="0"/>
      </w:pPr>
      <w:r>
        <w:t>Виды</w:t>
      </w:r>
      <w:r>
        <w:rPr>
          <w:spacing w:val="-11"/>
        </w:rPr>
        <w:t xml:space="preserve"> </w:t>
      </w:r>
      <w:r>
        <w:t>деятельности</w:t>
      </w:r>
      <w:r>
        <w:rPr>
          <w:spacing w:val="-8"/>
        </w:rPr>
        <w:t xml:space="preserve"> </w:t>
      </w:r>
      <w:r>
        <w:rPr>
          <w:spacing w:val="-2"/>
        </w:rPr>
        <w:t>обучающихся:</w:t>
      </w:r>
    </w:p>
    <w:p w14:paraId="11E368E7" w14:textId="77777777" w:rsidR="00A43DD8" w:rsidRDefault="00983492" w:rsidP="00983492">
      <w:pPr>
        <w:pStyle w:val="a4"/>
        <w:numPr>
          <w:ilvl w:val="0"/>
          <w:numId w:val="84"/>
        </w:numPr>
        <w:tabs>
          <w:tab w:val="left" w:pos="1275"/>
        </w:tabs>
        <w:ind w:right="336" w:firstLine="707"/>
        <w:jc w:val="left"/>
      </w:pPr>
      <w:r>
        <w:t>знакомство</w:t>
      </w:r>
      <w:r>
        <w:rPr>
          <w:spacing w:val="-2"/>
        </w:rPr>
        <w:t xml:space="preserve"> </w:t>
      </w:r>
      <w:r>
        <w:t>со</w:t>
      </w:r>
      <w:r>
        <w:rPr>
          <w:spacing w:val="-2"/>
        </w:rPr>
        <w:t xml:space="preserve"> </w:t>
      </w:r>
      <w:r>
        <w:t>звучанием</w:t>
      </w:r>
      <w:r>
        <w:rPr>
          <w:spacing w:val="-5"/>
        </w:rPr>
        <w:t xml:space="preserve"> </w:t>
      </w:r>
      <w:r>
        <w:t>фольклорных</w:t>
      </w:r>
      <w:r>
        <w:rPr>
          <w:spacing w:val="-2"/>
        </w:rPr>
        <w:t xml:space="preserve"> </w:t>
      </w:r>
      <w:r>
        <w:t>образцов</w:t>
      </w:r>
      <w:r>
        <w:rPr>
          <w:spacing w:val="-3"/>
        </w:rPr>
        <w:t xml:space="preserve"> </w:t>
      </w:r>
      <w:r>
        <w:t>близких</w:t>
      </w:r>
      <w:r>
        <w:rPr>
          <w:spacing w:val="-2"/>
        </w:rPr>
        <w:t xml:space="preserve"> </w:t>
      </w:r>
      <w:r>
        <w:t>и</w:t>
      </w:r>
      <w:r>
        <w:rPr>
          <w:spacing w:val="-3"/>
        </w:rPr>
        <w:t xml:space="preserve"> </w:t>
      </w:r>
      <w:r>
        <w:t>далеких</w:t>
      </w:r>
      <w:r>
        <w:rPr>
          <w:spacing w:val="-2"/>
        </w:rPr>
        <w:t xml:space="preserve"> </w:t>
      </w:r>
      <w:r>
        <w:t>регионов</w:t>
      </w:r>
      <w:r>
        <w:rPr>
          <w:spacing w:val="-6"/>
        </w:rPr>
        <w:t xml:space="preserve"> </w:t>
      </w:r>
      <w:r>
        <w:t>в</w:t>
      </w:r>
      <w:r>
        <w:rPr>
          <w:spacing w:val="-3"/>
        </w:rPr>
        <w:t xml:space="preserve"> </w:t>
      </w:r>
      <w:r>
        <w:t>аудио-</w:t>
      </w:r>
      <w:r>
        <w:rPr>
          <w:spacing w:val="-6"/>
        </w:rPr>
        <w:t xml:space="preserve"> </w:t>
      </w:r>
      <w:r>
        <w:t xml:space="preserve">и </w:t>
      </w:r>
      <w:r>
        <w:rPr>
          <w:spacing w:val="-2"/>
        </w:rPr>
        <w:t>видеозаписи;</w:t>
      </w:r>
    </w:p>
    <w:p w14:paraId="5C3C2BD3" w14:textId="77777777" w:rsidR="00A43DD8" w:rsidRDefault="00983492" w:rsidP="00983492">
      <w:pPr>
        <w:pStyle w:val="a4"/>
        <w:numPr>
          <w:ilvl w:val="0"/>
          <w:numId w:val="84"/>
        </w:numPr>
        <w:tabs>
          <w:tab w:val="left" w:pos="1275"/>
        </w:tabs>
        <w:ind w:right="497" w:firstLine="707"/>
        <w:jc w:val="left"/>
      </w:pPr>
      <w:r>
        <w:t>разучивание</w:t>
      </w:r>
      <w:r>
        <w:rPr>
          <w:spacing w:val="38"/>
        </w:rPr>
        <w:t xml:space="preserve"> </w:t>
      </w:r>
      <w:r>
        <w:t>и</w:t>
      </w:r>
      <w:r>
        <w:rPr>
          <w:spacing w:val="36"/>
        </w:rPr>
        <w:t xml:space="preserve"> </w:t>
      </w:r>
      <w:r>
        <w:t>исполнение</w:t>
      </w:r>
      <w:r>
        <w:rPr>
          <w:spacing w:val="36"/>
        </w:rPr>
        <w:t xml:space="preserve"> </w:t>
      </w:r>
      <w:r>
        <w:t>народных</w:t>
      </w:r>
      <w:r>
        <w:rPr>
          <w:spacing w:val="36"/>
        </w:rPr>
        <w:t xml:space="preserve"> </w:t>
      </w:r>
      <w:r>
        <w:t>песен,</w:t>
      </w:r>
      <w:r>
        <w:rPr>
          <w:spacing w:val="35"/>
        </w:rPr>
        <w:t xml:space="preserve"> </w:t>
      </w:r>
      <w:r>
        <w:t>танцев,</w:t>
      </w:r>
      <w:r>
        <w:rPr>
          <w:spacing w:val="37"/>
        </w:rPr>
        <w:t xml:space="preserve"> </w:t>
      </w:r>
      <w:r>
        <w:t>инструментальных</w:t>
      </w:r>
      <w:r>
        <w:rPr>
          <w:spacing w:val="35"/>
        </w:rPr>
        <w:t xml:space="preserve"> </w:t>
      </w:r>
      <w:r>
        <w:t>наигрышей, фольклорных игр разных народов России;</w:t>
      </w:r>
    </w:p>
    <w:p w14:paraId="0B6A298D" w14:textId="77777777" w:rsidR="00A43DD8" w:rsidRDefault="00983492" w:rsidP="00983492">
      <w:pPr>
        <w:pStyle w:val="a4"/>
        <w:numPr>
          <w:ilvl w:val="0"/>
          <w:numId w:val="84"/>
        </w:numPr>
        <w:tabs>
          <w:tab w:val="left" w:pos="1278"/>
        </w:tabs>
        <w:ind w:left="1278" w:hanging="285"/>
        <w:jc w:val="left"/>
      </w:pPr>
      <w:r>
        <w:t>определение</w:t>
      </w:r>
      <w:r>
        <w:rPr>
          <w:spacing w:val="-9"/>
        </w:rPr>
        <w:t xml:space="preserve"> </w:t>
      </w:r>
      <w:r>
        <w:t>на</w:t>
      </w:r>
      <w:r>
        <w:rPr>
          <w:spacing w:val="-8"/>
        </w:rPr>
        <w:t xml:space="preserve"> </w:t>
      </w:r>
      <w:r>
        <w:rPr>
          <w:spacing w:val="-4"/>
        </w:rPr>
        <w:t>слух:</w:t>
      </w:r>
    </w:p>
    <w:p w14:paraId="02C8CF48" w14:textId="77777777" w:rsidR="00A43DD8" w:rsidRDefault="00983492" w:rsidP="00983492">
      <w:pPr>
        <w:pStyle w:val="a4"/>
        <w:numPr>
          <w:ilvl w:val="0"/>
          <w:numId w:val="84"/>
        </w:numPr>
        <w:tabs>
          <w:tab w:val="left" w:pos="1278"/>
        </w:tabs>
        <w:spacing w:line="269" w:lineRule="exact"/>
        <w:ind w:left="1278" w:hanging="285"/>
        <w:jc w:val="left"/>
      </w:pPr>
      <w:r>
        <w:rPr>
          <w:spacing w:val="-2"/>
        </w:rPr>
        <w:t>принадлежности</w:t>
      </w:r>
      <w:r>
        <w:rPr>
          <w:spacing w:val="-4"/>
        </w:rPr>
        <w:t xml:space="preserve"> </w:t>
      </w:r>
      <w:r>
        <w:rPr>
          <w:spacing w:val="-2"/>
        </w:rPr>
        <w:t>к</w:t>
      </w:r>
      <w:r>
        <w:rPr>
          <w:spacing w:val="4"/>
        </w:rPr>
        <w:t xml:space="preserve"> </w:t>
      </w:r>
      <w:r>
        <w:rPr>
          <w:spacing w:val="-2"/>
        </w:rPr>
        <w:t>народной</w:t>
      </w:r>
      <w:r>
        <w:rPr>
          <w:spacing w:val="2"/>
        </w:rPr>
        <w:t xml:space="preserve"> </w:t>
      </w:r>
      <w:r>
        <w:rPr>
          <w:spacing w:val="-2"/>
        </w:rPr>
        <w:t>или</w:t>
      </w:r>
      <w:r>
        <w:rPr>
          <w:spacing w:val="3"/>
        </w:rPr>
        <w:t xml:space="preserve"> </w:t>
      </w:r>
      <w:r>
        <w:rPr>
          <w:spacing w:val="-2"/>
        </w:rPr>
        <w:t>композиторской</w:t>
      </w:r>
      <w:r>
        <w:rPr>
          <w:spacing w:val="4"/>
        </w:rPr>
        <w:t xml:space="preserve"> </w:t>
      </w:r>
      <w:r>
        <w:rPr>
          <w:spacing w:val="-2"/>
        </w:rPr>
        <w:t>музыке;</w:t>
      </w:r>
    </w:p>
    <w:p w14:paraId="6CC4B473" w14:textId="77777777" w:rsidR="00A43DD8" w:rsidRDefault="00983492" w:rsidP="00983492">
      <w:pPr>
        <w:pStyle w:val="a4"/>
        <w:numPr>
          <w:ilvl w:val="0"/>
          <w:numId w:val="84"/>
        </w:numPr>
        <w:tabs>
          <w:tab w:val="left" w:pos="1278"/>
        </w:tabs>
        <w:spacing w:line="268" w:lineRule="exact"/>
        <w:ind w:left="1278" w:hanging="285"/>
        <w:jc w:val="left"/>
      </w:pPr>
      <w:r>
        <w:rPr>
          <w:spacing w:val="-2"/>
        </w:rPr>
        <w:t>исполнительского</w:t>
      </w:r>
      <w:r>
        <w:rPr>
          <w:spacing w:val="4"/>
        </w:rPr>
        <w:t xml:space="preserve"> </w:t>
      </w:r>
      <w:r>
        <w:rPr>
          <w:spacing w:val="-2"/>
        </w:rPr>
        <w:t>состава</w:t>
      </w:r>
      <w:r>
        <w:rPr>
          <w:spacing w:val="5"/>
        </w:rPr>
        <w:t xml:space="preserve"> </w:t>
      </w:r>
      <w:r>
        <w:rPr>
          <w:spacing w:val="-2"/>
        </w:rPr>
        <w:t>(вокального,</w:t>
      </w:r>
      <w:r>
        <w:rPr>
          <w:spacing w:val="9"/>
        </w:rPr>
        <w:t xml:space="preserve"> </w:t>
      </w:r>
      <w:r>
        <w:rPr>
          <w:spacing w:val="-2"/>
        </w:rPr>
        <w:t>инструментального,</w:t>
      </w:r>
      <w:r>
        <w:rPr>
          <w:spacing w:val="6"/>
        </w:rPr>
        <w:t xml:space="preserve"> </w:t>
      </w:r>
      <w:r>
        <w:rPr>
          <w:spacing w:val="-2"/>
        </w:rPr>
        <w:t>смешанного);</w:t>
      </w:r>
    </w:p>
    <w:p w14:paraId="514BA1EE" w14:textId="77777777" w:rsidR="00A43DD8" w:rsidRDefault="00983492" w:rsidP="00983492">
      <w:pPr>
        <w:pStyle w:val="a4"/>
        <w:numPr>
          <w:ilvl w:val="0"/>
          <w:numId w:val="84"/>
        </w:numPr>
        <w:tabs>
          <w:tab w:val="left" w:pos="1278"/>
        </w:tabs>
        <w:ind w:left="993" w:right="6246" w:firstLine="0"/>
        <w:jc w:val="left"/>
      </w:pPr>
      <w:r>
        <w:t>жанра,</w:t>
      </w:r>
      <w:r>
        <w:rPr>
          <w:spacing w:val="-16"/>
        </w:rPr>
        <w:t xml:space="preserve"> </w:t>
      </w:r>
      <w:r>
        <w:t>характера</w:t>
      </w:r>
      <w:r>
        <w:rPr>
          <w:spacing w:val="-14"/>
        </w:rPr>
        <w:t xml:space="preserve"> </w:t>
      </w:r>
      <w:r>
        <w:t>музыки. Фольклорные жанры.</w:t>
      </w:r>
    </w:p>
    <w:p w14:paraId="5D90057F" w14:textId="77777777" w:rsidR="00A43DD8" w:rsidRDefault="00983492">
      <w:pPr>
        <w:pStyle w:val="a3"/>
        <w:ind w:left="993" w:right="1034" w:firstLine="0"/>
        <w:jc w:val="left"/>
      </w:pPr>
      <w:r>
        <w:t>Содержание:</w:t>
      </w:r>
      <w:r>
        <w:rPr>
          <w:spacing w:val="-3"/>
        </w:rPr>
        <w:t xml:space="preserve"> </w:t>
      </w:r>
      <w:r>
        <w:t>общее</w:t>
      </w:r>
      <w:r>
        <w:rPr>
          <w:spacing w:val="-4"/>
        </w:rPr>
        <w:t xml:space="preserve"> </w:t>
      </w:r>
      <w:r>
        <w:t>и</w:t>
      </w:r>
      <w:r>
        <w:rPr>
          <w:spacing w:val="-8"/>
        </w:rPr>
        <w:t xml:space="preserve"> </w:t>
      </w:r>
      <w:r>
        <w:t>особенное</w:t>
      </w:r>
      <w:r>
        <w:rPr>
          <w:spacing w:val="-4"/>
        </w:rPr>
        <w:t xml:space="preserve"> </w:t>
      </w:r>
      <w:r>
        <w:t>в</w:t>
      </w:r>
      <w:r>
        <w:rPr>
          <w:spacing w:val="-11"/>
        </w:rPr>
        <w:t xml:space="preserve"> </w:t>
      </w:r>
      <w:r>
        <w:t>фольклоре</w:t>
      </w:r>
      <w:r>
        <w:rPr>
          <w:spacing w:val="-6"/>
        </w:rPr>
        <w:t xml:space="preserve"> </w:t>
      </w:r>
      <w:r>
        <w:t>народов</w:t>
      </w:r>
      <w:r>
        <w:rPr>
          <w:spacing w:val="-6"/>
        </w:rPr>
        <w:t xml:space="preserve"> </w:t>
      </w:r>
      <w:r>
        <w:t>России:</w:t>
      </w:r>
      <w:r>
        <w:rPr>
          <w:spacing w:val="-5"/>
        </w:rPr>
        <w:t xml:space="preserve"> </w:t>
      </w:r>
      <w:r>
        <w:t>лирика,</w:t>
      </w:r>
      <w:r>
        <w:rPr>
          <w:spacing w:val="-6"/>
        </w:rPr>
        <w:t xml:space="preserve"> </w:t>
      </w:r>
      <w:r>
        <w:t>эпос,</w:t>
      </w:r>
      <w:r>
        <w:rPr>
          <w:spacing w:val="-10"/>
        </w:rPr>
        <w:t xml:space="preserve"> </w:t>
      </w:r>
      <w:r>
        <w:t>танец. Виды деятельности обучающихся:</w:t>
      </w:r>
    </w:p>
    <w:p w14:paraId="792FB166" w14:textId="77777777" w:rsidR="00A43DD8" w:rsidRDefault="00983492" w:rsidP="00983492">
      <w:pPr>
        <w:pStyle w:val="a4"/>
        <w:numPr>
          <w:ilvl w:val="0"/>
          <w:numId w:val="84"/>
        </w:numPr>
        <w:tabs>
          <w:tab w:val="left" w:pos="1278"/>
        </w:tabs>
        <w:spacing w:line="267" w:lineRule="exact"/>
        <w:ind w:left="1278" w:hanging="285"/>
        <w:jc w:val="left"/>
      </w:pPr>
      <w:r>
        <w:t>знакомство</w:t>
      </w:r>
      <w:r>
        <w:rPr>
          <w:spacing w:val="-16"/>
        </w:rPr>
        <w:t xml:space="preserve"> </w:t>
      </w:r>
      <w:r>
        <w:t>со</w:t>
      </w:r>
      <w:r>
        <w:rPr>
          <w:spacing w:val="-10"/>
        </w:rPr>
        <w:t xml:space="preserve"> </w:t>
      </w:r>
      <w:r>
        <w:t>звучанием</w:t>
      </w:r>
      <w:r>
        <w:rPr>
          <w:spacing w:val="-12"/>
        </w:rPr>
        <w:t xml:space="preserve"> </w:t>
      </w:r>
      <w:r>
        <w:t>фольклора</w:t>
      </w:r>
      <w:r>
        <w:rPr>
          <w:spacing w:val="-10"/>
        </w:rPr>
        <w:t xml:space="preserve"> </w:t>
      </w:r>
      <w:r>
        <w:t>разных</w:t>
      </w:r>
      <w:r>
        <w:rPr>
          <w:spacing w:val="-11"/>
        </w:rPr>
        <w:t xml:space="preserve"> </w:t>
      </w:r>
      <w:r>
        <w:t>регионов</w:t>
      </w:r>
      <w:r>
        <w:rPr>
          <w:spacing w:val="-11"/>
        </w:rPr>
        <w:t xml:space="preserve"> </w:t>
      </w:r>
      <w:r>
        <w:t>России</w:t>
      </w:r>
      <w:r>
        <w:rPr>
          <w:spacing w:val="-11"/>
        </w:rPr>
        <w:t xml:space="preserve"> </w:t>
      </w:r>
      <w:r>
        <w:t>в</w:t>
      </w:r>
      <w:r>
        <w:rPr>
          <w:spacing w:val="-11"/>
        </w:rPr>
        <w:t xml:space="preserve"> </w:t>
      </w:r>
      <w:r>
        <w:t>аудио-</w:t>
      </w:r>
      <w:r>
        <w:rPr>
          <w:spacing w:val="-13"/>
        </w:rPr>
        <w:t xml:space="preserve"> </w:t>
      </w:r>
      <w:r>
        <w:t>и</w:t>
      </w:r>
      <w:r>
        <w:rPr>
          <w:spacing w:val="-11"/>
        </w:rPr>
        <w:t xml:space="preserve"> </w:t>
      </w:r>
      <w:r>
        <w:rPr>
          <w:spacing w:val="-2"/>
        </w:rPr>
        <w:t>видеозаписи;</w:t>
      </w:r>
    </w:p>
    <w:p w14:paraId="35B59535" w14:textId="77777777" w:rsidR="00A43DD8" w:rsidRDefault="00983492" w:rsidP="00983492">
      <w:pPr>
        <w:pStyle w:val="a4"/>
        <w:numPr>
          <w:ilvl w:val="0"/>
          <w:numId w:val="84"/>
        </w:numPr>
        <w:tabs>
          <w:tab w:val="left" w:pos="1278"/>
        </w:tabs>
        <w:spacing w:line="268" w:lineRule="exact"/>
        <w:ind w:left="1278" w:hanging="285"/>
        <w:jc w:val="left"/>
      </w:pPr>
      <w:r>
        <w:t>аутентичная</w:t>
      </w:r>
      <w:r>
        <w:rPr>
          <w:spacing w:val="-13"/>
        </w:rPr>
        <w:t xml:space="preserve"> </w:t>
      </w:r>
      <w:r>
        <w:t>манера</w:t>
      </w:r>
      <w:r>
        <w:rPr>
          <w:spacing w:val="-8"/>
        </w:rPr>
        <w:t xml:space="preserve"> </w:t>
      </w:r>
      <w:r>
        <w:rPr>
          <w:spacing w:val="-2"/>
        </w:rPr>
        <w:t>исполнения;</w:t>
      </w:r>
    </w:p>
    <w:p w14:paraId="1229F589" w14:textId="77777777" w:rsidR="00A43DD8" w:rsidRDefault="00983492" w:rsidP="00983492">
      <w:pPr>
        <w:pStyle w:val="a4"/>
        <w:numPr>
          <w:ilvl w:val="0"/>
          <w:numId w:val="84"/>
        </w:numPr>
        <w:tabs>
          <w:tab w:val="left" w:pos="1275"/>
        </w:tabs>
        <w:ind w:right="462" w:firstLine="707"/>
        <w:jc w:val="left"/>
      </w:pPr>
      <w:r>
        <w:t>выявление</w:t>
      </w:r>
      <w:r>
        <w:rPr>
          <w:spacing w:val="-3"/>
        </w:rPr>
        <w:t xml:space="preserve"> </w:t>
      </w:r>
      <w:r>
        <w:t>характерных</w:t>
      </w:r>
      <w:r>
        <w:rPr>
          <w:spacing w:val="-3"/>
        </w:rPr>
        <w:t xml:space="preserve"> </w:t>
      </w:r>
      <w:r>
        <w:t>интонаций</w:t>
      </w:r>
      <w:r>
        <w:rPr>
          <w:spacing w:val="-4"/>
        </w:rPr>
        <w:t xml:space="preserve"> </w:t>
      </w:r>
      <w:r>
        <w:t>и</w:t>
      </w:r>
      <w:r>
        <w:rPr>
          <w:spacing w:val="-3"/>
        </w:rPr>
        <w:t xml:space="preserve"> </w:t>
      </w:r>
      <w:r>
        <w:t>ритмов</w:t>
      </w:r>
      <w:r>
        <w:rPr>
          <w:spacing w:val="-4"/>
        </w:rPr>
        <w:t xml:space="preserve"> </w:t>
      </w:r>
      <w:r>
        <w:t>в</w:t>
      </w:r>
      <w:r>
        <w:rPr>
          <w:spacing w:val="-4"/>
        </w:rPr>
        <w:t xml:space="preserve"> </w:t>
      </w:r>
      <w:r>
        <w:t>звучании</w:t>
      </w:r>
      <w:r>
        <w:rPr>
          <w:spacing w:val="-3"/>
        </w:rPr>
        <w:t xml:space="preserve"> </w:t>
      </w:r>
      <w:r>
        <w:t>традиционной</w:t>
      </w:r>
      <w:r>
        <w:rPr>
          <w:spacing w:val="-4"/>
        </w:rPr>
        <w:t xml:space="preserve"> </w:t>
      </w:r>
      <w:r>
        <w:t>музыки</w:t>
      </w:r>
      <w:r>
        <w:rPr>
          <w:spacing w:val="-3"/>
        </w:rPr>
        <w:t xml:space="preserve"> </w:t>
      </w:r>
      <w:r>
        <w:t xml:space="preserve">разных </w:t>
      </w:r>
      <w:r>
        <w:rPr>
          <w:spacing w:val="-2"/>
        </w:rPr>
        <w:t>народов;</w:t>
      </w:r>
    </w:p>
    <w:p w14:paraId="6EBD5618" w14:textId="77777777" w:rsidR="00A43DD8" w:rsidRDefault="00983492" w:rsidP="00983492">
      <w:pPr>
        <w:pStyle w:val="a4"/>
        <w:numPr>
          <w:ilvl w:val="0"/>
          <w:numId w:val="84"/>
        </w:numPr>
        <w:tabs>
          <w:tab w:val="left" w:pos="1275"/>
        </w:tabs>
        <w:ind w:right="400" w:firstLine="707"/>
        <w:jc w:val="left"/>
      </w:pPr>
      <w:r>
        <w:t>выявление</w:t>
      </w:r>
      <w:r>
        <w:rPr>
          <w:spacing w:val="-2"/>
        </w:rPr>
        <w:t xml:space="preserve"> </w:t>
      </w:r>
      <w:r>
        <w:t>общего</w:t>
      </w:r>
      <w:r>
        <w:rPr>
          <w:spacing w:val="-2"/>
        </w:rPr>
        <w:t xml:space="preserve"> </w:t>
      </w:r>
      <w:r>
        <w:t>и</w:t>
      </w:r>
      <w:r>
        <w:rPr>
          <w:spacing w:val="-5"/>
        </w:rPr>
        <w:t xml:space="preserve"> </w:t>
      </w:r>
      <w:r>
        <w:t>особенного</w:t>
      </w:r>
      <w:r>
        <w:rPr>
          <w:spacing w:val="-2"/>
        </w:rPr>
        <w:t xml:space="preserve"> </w:t>
      </w:r>
      <w:r>
        <w:t>при</w:t>
      </w:r>
      <w:r>
        <w:rPr>
          <w:spacing w:val="-3"/>
        </w:rPr>
        <w:t xml:space="preserve"> </w:t>
      </w:r>
      <w:r>
        <w:t>сравнении</w:t>
      </w:r>
      <w:r>
        <w:rPr>
          <w:spacing w:val="-2"/>
        </w:rPr>
        <w:t xml:space="preserve"> </w:t>
      </w:r>
      <w:r>
        <w:t>танцевальных,</w:t>
      </w:r>
      <w:r>
        <w:rPr>
          <w:spacing w:val="-5"/>
        </w:rPr>
        <w:t xml:space="preserve"> </w:t>
      </w:r>
      <w:r>
        <w:t>лирических</w:t>
      </w:r>
      <w:r>
        <w:rPr>
          <w:spacing w:val="-2"/>
        </w:rPr>
        <w:t xml:space="preserve"> </w:t>
      </w:r>
      <w:r>
        <w:t>и</w:t>
      </w:r>
      <w:r>
        <w:rPr>
          <w:spacing w:val="-6"/>
        </w:rPr>
        <w:t xml:space="preserve"> </w:t>
      </w:r>
      <w:r>
        <w:t>эпических песенных образцов фольклора разных народов России;</w:t>
      </w:r>
    </w:p>
    <w:p w14:paraId="709CC1F0" w14:textId="77777777" w:rsidR="00A43DD8" w:rsidRDefault="00983492" w:rsidP="00983492">
      <w:pPr>
        <w:pStyle w:val="a4"/>
        <w:numPr>
          <w:ilvl w:val="0"/>
          <w:numId w:val="84"/>
        </w:numPr>
        <w:tabs>
          <w:tab w:val="left" w:pos="1278"/>
        </w:tabs>
        <w:spacing w:line="268" w:lineRule="exact"/>
        <w:ind w:left="1278" w:hanging="285"/>
        <w:jc w:val="left"/>
      </w:pPr>
      <w:r>
        <w:t>разучивание</w:t>
      </w:r>
      <w:r>
        <w:rPr>
          <w:spacing w:val="-15"/>
        </w:rPr>
        <w:t xml:space="preserve"> </w:t>
      </w:r>
      <w:r>
        <w:t>и</w:t>
      </w:r>
      <w:r>
        <w:rPr>
          <w:spacing w:val="-11"/>
        </w:rPr>
        <w:t xml:space="preserve"> </w:t>
      </w:r>
      <w:r>
        <w:t>исполнение</w:t>
      </w:r>
      <w:r>
        <w:rPr>
          <w:spacing w:val="-11"/>
        </w:rPr>
        <w:t xml:space="preserve"> </w:t>
      </w:r>
      <w:r>
        <w:t>народных</w:t>
      </w:r>
      <w:r>
        <w:rPr>
          <w:spacing w:val="-12"/>
        </w:rPr>
        <w:t xml:space="preserve"> </w:t>
      </w:r>
      <w:r>
        <w:t>песен,</w:t>
      </w:r>
      <w:r>
        <w:rPr>
          <w:spacing w:val="-12"/>
        </w:rPr>
        <w:t xml:space="preserve"> </w:t>
      </w:r>
      <w:r>
        <w:t>танцев,</w:t>
      </w:r>
      <w:r>
        <w:rPr>
          <w:spacing w:val="-13"/>
        </w:rPr>
        <w:t xml:space="preserve"> </w:t>
      </w:r>
      <w:r>
        <w:t>эпических</w:t>
      </w:r>
      <w:r>
        <w:rPr>
          <w:spacing w:val="-9"/>
        </w:rPr>
        <w:t xml:space="preserve"> </w:t>
      </w:r>
      <w:r>
        <w:rPr>
          <w:spacing w:val="-2"/>
        </w:rPr>
        <w:t>сказаний;</w:t>
      </w:r>
    </w:p>
    <w:p w14:paraId="48C911B1" w14:textId="77777777" w:rsidR="00A43DD8" w:rsidRDefault="00983492" w:rsidP="00983492">
      <w:pPr>
        <w:pStyle w:val="a4"/>
        <w:numPr>
          <w:ilvl w:val="0"/>
          <w:numId w:val="84"/>
        </w:numPr>
        <w:tabs>
          <w:tab w:val="left" w:pos="1275"/>
        </w:tabs>
        <w:ind w:right="476" w:firstLine="707"/>
        <w:jc w:val="left"/>
      </w:pPr>
      <w:r>
        <w:t>двигательная,</w:t>
      </w:r>
      <w:r>
        <w:rPr>
          <w:spacing w:val="40"/>
        </w:rPr>
        <w:t xml:space="preserve"> </w:t>
      </w:r>
      <w:r>
        <w:t>ритмическая,</w:t>
      </w:r>
      <w:r>
        <w:rPr>
          <w:spacing w:val="40"/>
        </w:rPr>
        <w:t xml:space="preserve"> </w:t>
      </w:r>
      <w:r>
        <w:t>интонационная</w:t>
      </w:r>
      <w:r>
        <w:rPr>
          <w:spacing w:val="40"/>
        </w:rPr>
        <w:t xml:space="preserve"> </w:t>
      </w:r>
      <w:r>
        <w:t>импровизация</w:t>
      </w:r>
      <w:r>
        <w:rPr>
          <w:spacing w:val="40"/>
        </w:rPr>
        <w:t xml:space="preserve"> </w:t>
      </w:r>
      <w:r>
        <w:t>в</w:t>
      </w:r>
      <w:r>
        <w:rPr>
          <w:spacing w:val="40"/>
        </w:rPr>
        <w:t xml:space="preserve"> </w:t>
      </w:r>
      <w:r>
        <w:t>характере</w:t>
      </w:r>
      <w:r>
        <w:rPr>
          <w:spacing w:val="40"/>
        </w:rPr>
        <w:t xml:space="preserve"> </w:t>
      </w:r>
      <w:r>
        <w:t>изученных народных танцев и песен;</w:t>
      </w:r>
    </w:p>
    <w:p w14:paraId="64B896BB" w14:textId="77777777" w:rsidR="00A43DD8" w:rsidRDefault="00983492" w:rsidP="00983492">
      <w:pPr>
        <w:pStyle w:val="a4"/>
        <w:numPr>
          <w:ilvl w:val="0"/>
          <w:numId w:val="84"/>
        </w:numPr>
        <w:tabs>
          <w:tab w:val="left" w:pos="1278"/>
        </w:tabs>
        <w:spacing w:line="268" w:lineRule="exact"/>
        <w:ind w:left="1278" w:hanging="285"/>
        <w:jc w:val="left"/>
      </w:pPr>
      <w:r>
        <w:rPr>
          <w:spacing w:val="-2"/>
        </w:rPr>
        <w:t>вариативно:</w:t>
      </w:r>
      <w:r>
        <w:rPr>
          <w:spacing w:val="3"/>
        </w:rPr>
        <w:t xml:space="preserve"> </w:t>
      </w:r>
      <w:r>
        <w:rPr>
          <w:spacing w:val="-2"/>
        </w:rPr>
        <w:t>исследовательские</w:t>
      </w:r>
      <w:r>
        <w:rPr>
          <w:spacing w:val="5"/>
        </w:rPr>
        <w:t xml:space="preserve"> </w:t>
      </w:r>
      <w:r>
        <w:rPr>
          <w:spacing w:val="-2"/>
        </w:rPr>
        <w:t>проекты,</w:t>
      </w:r>
      <w:r>
        <w:rPr>
          <w:spacing w:val="4"/>
        </w:rPr>
        <w:t xml:space="preserve"> </w:t>
      </w:r>
      <w:r>
        <w:rPr>
          <w:spacing w:val="-2"/>
        </w:rPr>
        <w:t>посвященные</w:t>
      </w:r>
      <w:r>
        <w:rPr>
          <w:spacing w:val="5"/>
        </w:rPr>
        <w:t xml:space="preserve"> </w:t>
      </w:r>
      <w:r>
        <w:rPr>
          <w:spacing w:val="-2"/>
        </w:rPr>
        <w:t>музыке</w:t>
      </w:r>
      <w:r>
        <w:rPr>
          <w:spacing w:val="4"/>
        </w:rPr>
        <w:t xml:space="preserve"> </w:t>
      </w:r>
      <w:r>
        <w:rPr>
          <w:spacing w:val="-2"/>
        </w:rPr>
        <w:t>разных</w:t>
      </w:r>
      <w:r>
        <w:rPr>
          <w:spacing w:val="5"/>
        </w:rPr>
        <w:t xml:space="preserve"> </w:t>
      </w:r>
      <w:r>
        <w:rPr>
          <w:spacing w:val="-2"/>
        </w:rPr>
        <w:t>народов</w:t>
      </w:r>
      <w:r>
        <w:rPr>
          <w:spacing w:val="4"/>
        </w:rPr>
        <w:t xml:space="preserve"> </w:t>
      </w:r>
      <w:r>
        <w:rPr>
          <w:spacing w:val="-2"/>
        </w:rPr>
        <w:t>России;</w:t>
      </w:r>
    </w:p>
    <w:p w14:paraId="187B5F33" w14:textId="77777777" w:rsidR="00A43DD8" w:rsidRDefault="00A43DD8">
      <w:pPr>
        <w:pStyle w:val="a4"/>
        <w:spacing w:line="268" w:lineRule="exact"/>
        <w:jc w:val="left"/>
        <w:sectPr w:rsidR="00A43DD8">
          <w:type w:val="continuous"/>
          <w:pgSz w:w="11920" w:h="16850"/>
          <w:pgMar w:top="1560" w:right="566" w:bottom="780" w:left="1417" w:header="0" w:footer="597" w:gutter="0"/>
          <w:cols w:space="720"/>
        </w:sectPr>
      </w:pPr>
    </w:p>
    <w:p w14:paraId="4FFFE425" w14:textId="77777777" w:rsidR="00A43DD8" w:rsidRDefault="00983492" w:rsidP="00983492">
      <w:pPr>
        <w:pStyle w:val="a4"/>
        <w:numPr>
          <w:ilvl w:val="0"/>
          <w:numId w:val="84"/>
        </w:numPr>
        <w:tabs>
          <w:tab w:val="left" w:pos="1278"/>
        </w:tabs>
        <w:spacing w:before="75"/>
        <w:ind w:left="1278" w:hanging="285"/>
      </w:pPr>
      <w:r>
        <w:rPr>
          <w:spacing w:val="-2"/>
        </w:rPr>
        <w:lastRenderedPageBreak/>
        <w:t>музыкальный фестиваль</w:t>
      </w:r>
      <w:r>
        <w:rPr>
          <w:spacing w:val="3"/>
        </w:rPr>
        <w:t xml:space="preserve"> </w:t>
      </w:r>
      <w:r>
        <w:rPr>
          <w:spacing w:val="-2"/>
        </w:rPr>
        <w:t>«Народы</w:t>
      </w:r>
      <w:r>
        <w:rPr>
          <w:spacing w:val="5"/>
        </w:rPr>
        <w:t xml:space="preserve"> </w:t>
      </w:r>
      <w:r>
        <w:rPr>
          <w:spacing w:val="-2"/>
        </w:rPr>
        <w:t>России».</w:t>
      </w:r>
    </w:p>
    <w:p w14:paraId="26E03742" w14:textId="77777777" w:rsidR="00A43DD8" w:rsidRDefault="00983492">
      <w:pPr>
        <w:pStyle w:val="a3"/>
        <w:spacing w:before="1"/>
        <w:ind w:left="993" w:firstLine="0"/>
      </w:pPr>
      <w:r>
        <w:rPr>
          <w:spacing w:val="-2"/>
        </w:rPr>
        <w:t>Фольклор</w:t>
      </w:r>
      <w:r>
        <w:t xml:space="preserve"> </w:t>
      </w:r>
      <w:r>
        <w:rPr>
          <w:spacing w:val="-2"/>
        </w:rPr>
        <w:t>в</w:t>
      </w:r>
      <w:r>
        <w:rPr>
          <w:spacing w:val="2"/>
        </w:rPr>
        <w:t xml:space="preserve"> </w:t>
      </w:r>
      <w:r>
        <w:rPr>
          <w:spacing w:val="-2"/>
        </w:rPr>
        <w:t>творчестве</w:t>
      </w:r>
      <w:r>
        <w:rPr>
          <w:spacing w:val="4"/>
        </w:rPr>
        <w:t xml:space="preserve"> </w:t>
      </w:r>
      <w:r>
        <w:rPr>
          <w:spacing w:val="-2"/>
        </w:rPr>
        <w:t>профессиональных</w:t>
      </w:r>
      <w:r>
        <w:rPr>
          <w:spacing w:val="4"/>
        </w:rPr>
        <w:t xml:space="preserve"> </w:t>
      </w:r>
      <w:r>
        <w:rPr>
          <w:spacing w:val="-2"/>
        </w:rPr>
        <w:t>композиторов.</w:t>
      </w:r>
    </w:p>
    <w:p w14:paraId="02B4B453" w14:textId="77777777" w:rsidR="00A43DD8" w:rsidRDefault="00983492">
      <w:pPr>
        <w:pStyle w:val="a3"/>
        <w:spacing w:before="1"/>
        <w:ind w:right="268"/>
      </w:pPr>
      <w:r>
        <w:t>Содержание: народные истоки композиторского творчества: обработки</w:t>
      </w:r>
      <w:r>
        <w:rPr>
          <w:spacing w:val="-1"/>
        </w:rPr>
        <w:t xml:space="preserve"> </w:t>
      </w:r>
      <w:r>
        <w:t xml:space="preserve">фольклора, цитаты; картины родной природы и отражение типичных образов, характеров, важных исторических </w:t>
      </w:r>
      <w:proofErr w:type="gramStart"/>
      <w:r>
        <w:t xml:space="preserve">со- </w:t>
      </w:r>
      <w:proofErr w:type="spellStart"/>
      <w:r>
        <w:t>бытий</w:t>
      </w:r>
      <w:proofErr w:type="spellEnd"/>
      <w:proofErr w:type="gramEnd"/>
      <w:r>
        <w:t>. Внутреннее родство композиторского и народного творчества на интонационном уровне.</w:t>
      </w:r>
    </w:p>
    <w:p w14:paraId="6976835B" w14:textId="77777777" w:rsidR="00A43DD8" w:rsidRDefault="00983492">
      <w:pPr>
        <w:pStyle w:val="a3"/>
        <w:spacing w:line="251" w:lineRule="exact"/>
        <w:ind w:left="993" w:firstLine="0"/>
      </w:pPr>
      <w:r>
        <w:t>Виды</w:t>
      </w:r>
      <w:r>
        <w:rPr>
          <w:spacing w:val="-11"/>
        </w:rPr>
        <w:t xml:space="preserve"> </w:t>
      </w:r>
      <w:r>
        <w:t>деятельности</w:t>
      </w:r>
      <w:r>
        <w:rPr>
          <w:spacing w:val="-8"/>
        </w:rPr>
        <w:t xml:space="preserve"> </w:t>
      </w:r>
      <w:r>
        <w:rPr>
          <w:spacing w:val="-2"/>
        </w:rPr>
        <w:t>обучающихся:</w:t>
      </w:r>
    </w:p>
    <w:p w14:paraId="029A248A" w14:textId="77777777" w:rsidR="00A43DD8" w:rsidRDefault="00983492" w:rsidP="00983492">
      <w:pPr>
        <w:pStyle w:val="a4"/>
        <w:numPr>
          <w:ilvl w:val="0"/>
          <w:numId w:val="84"/>
        </w:numPr>
        <w:tabs>
          <w:tab w:val="left" w:pos="1275"/>
        </w:tabs>
        <w:ind w:right="274" w:firstLine="707"/>
      </w:pPr>
      <w:r>
        <w:t>сравнение</w:t>
      </w:r>
      <w:r>
        <w:rPr>
          <w:spacing w:val="-2"/>
        </w:rPr>
        <w:t xml:space="preserve"> </w:t>
      </w:r>
      <w:r>
        <w:t>аутентичного звучания фольклора и</w:t>
      </w:r>
      <w:r>
        <w:rPr>
          <w:spacing w:val="-3"/>
        </w:rPr>
        <w:t xml:space="preserve"> </w:t>
      </w:r>
      <w:r>
        <w:t>фольклорных мелодий в</w:t>
      </w:r>
      <w:r>
        <w:rPr>
          <w:spacing w:val="-3"/>
        </w:rPr>
        <w:t xml:space="preserve"> </w:t>
      </w:r>
      <w:r>
        <w:t xml:space="preserve">композиторской </w:t>
      </w:r>
      <w:r>
        <w:rPr>
          <w:spacing w:val="-2"/>
        </w:rPr>
        <w:t>обработке;</w:t>
      </w:r>
    </w:p>
    <w:p w14:paraId="6E786A84" w14:textId="77777777" w:rsidR="00A43DD8" w:rsidRDefault="00983492" w:rsidP="00983492">
      <w:pPr>
        <w:pStyle w:val="a4"/>
        <w:numPr>
          <w:ilvl w:val="0"/>
          <w:numId w:val="84"/>
        </w:numPr>
        <w:tabs>
          <w:tab w:val="left" w:pos="1278"/>
        </w:tabs>
        <w:spacing w:line="268" w:lineRule="exact"/>
        <w:ind w:left="1278" w:hanging="285"/>
      </w:pPr>
      <w:r>
        <w:rPr>
          <w:spacing w:val="-2"/>
        </w:rPr>
        <w:t>разучивание,</w:t>
      </w:r>
      <w:r>
        <w:rPr>
          <w:spacing w:val="2"/>
        </w:rPr>
        <w:t xml:space="preserve"> </w:t>
      </w:r>
      <w:r>
        <w:rPr>
          <w:spacing w:val="-2"/>
        </w:rPr>
        <w:t>исполнение</w:t>
      </w:r>
      <w:r>
        <w:rPr>
          <w:spacing w:val="-3"/>
        </w:rPr>
        <w:t xml:space="preserve"> </w:t>
      </w:r>
      <w:r>
        <w:rPr>
          <w:spacing w:val="-2"/>
        </w:rPr>
        <w:t>народной</w:t>
      </w:r>
      <w:r>
        <w:rPr>
          <w:spacing w:val="2"/>
        </w:rPr>
        <w:t xml:space="preserve"> </w:t>
      </w:r>
      <w:r>
        <w:rPr>
          <w:spacing w:val="-2"/>
        </w:rPr>
        <w:t>песни</w:t>
      </w:r>
      <w:r>
        <w:rPr>
          <w:spacing w:val="2"/>
        </w:rPr>
        <w:t xml:space="preserve"> </w:t>
      </w:r>
      <w:r>
        <w:rPr>
          <w:spacing w:val="-2"/>
        </w:rPr>
        <w:t>в композиторской</w:t>
      </w:r>
      <w:r>
        <w:rPr>
          <w:spacing w:val="4"/>
        </w:rPr>
        <w:t xml:space="preserve"> </w:t>
      </w:r>
      <w:r>
        <w:rPr>
          <w:spacing w:val="-2"/>
        </w:rPr>
        <w:t>обработке;</w:t>
      </w:r>
    </w:p>
    <w:p w14:paraId="1C9B467D" w14:textId="77777777" w:rsidR="00A43DD8" w:rsidRDefault="00983492" w:rsidP="00983492">
      <w:pPr>
        <w:pStyle w:val="a4"/>
        <w:numPr>
          <w:ilvl w:val="0"/>
          <w:numId w:val="84"/>
        </w:numPr>
        <w:tabs>
          <w:tab w:val="left" w:pos="1275"/>
        </w:tabs>
        <w:ind w:right="281" w:firstLine="707"/>
      </w:pPr>
      <w:r>
        <w:t>знакомство с 2–3 фрагментами крупных сочинений (опера, симфония, концерт, квартет, вариации), в которых использованы подлинные народные мелодии;</w:t>
      </w:r>
    </w:p>
    <w:p w14:paraId="0BEBEF9F" w14:textId="77777777" w:rsidR="00A43DD8" w:rsidRDefault="00983492" w:rsidP="00983492">
      <w:pPr>
        <w:pStyle w:val="a4"/>
        <w:numPr>
          <w:ilvl w:val="0"/>
          <w:numId w:val="84"/>
        </w:numPr>
        <w:tabs>
          <w:tab w:val="left" w:pos="1275"/>
        </w:tabs>
        <w:ind w:right="268" w:firstLine="707"/>
      </w:pPr>
      <w:r>
        <w:t xml:space="preserve">наблюдение за принципами композиторской обработки, развития фольклорного </w:t>
      </w:r>
      <w:proofErr w:type="gramStart"/>
      <w:r>
        <w:t xml:space="preserve">тема- </w:t>
      </w:r>
      <w:proofErr w:type="spellStart"/>
      <w:r>
        <w:t>тического</w:t>
      </w:r>
      <w:proofErr w:type="spellEnd"/>
      <w:proofErr w:type="gramEnd"/>
      <w:r>
        <w:t xml:space="preserve"> материала;</w:t>
      </w:r>
    </w:p>
    <w:p w14:paraId="755461CD" w14:textId="77777777" w:rsidR="00A43DD8" w:rsidRDefault="00983492" w:rsidP="00983492">
      <w:pPr>
        <w:pStyle w:val="a4"/>
        <w:numPr>
          <w:ilvl w:val="0"/>
          <w:numId w:val="84"/>
        </w:numPr>
        <w:tabs>
          <w:tab w:val="left" w:pos="1275"/>
        </w:tabs>
        <w:ind w:right="279" w:firstLine="707"/>
      </w:pPr>
      <w:r>
        <w:t xml:space="preserve">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w:t>
      </w:r>
      <w:r>
        <w:rPr>
          <w:spacing w:val="-2"/>
        </w:rPr>
        <w:t>традиции);</w:t>
      </w:r>
    </w:p>
    <w:p w14:paraId="4138FAC5" w14:textId="77777777" w:rsidR="00A43DD8" w:rsidRDefault="00983492" w:rsidP="00983492">
      <w:pPr>
        <w:pStyle w:val="a4"/>
        <w:numPr>
          <w:ilvl w:val="0"/>
          <w:numId w:val="84"/>
        </w:numPr>
        <w:tabs>
          <w:tab w:val="left" w:pos="1278"/>
        </w:tabs>
        <w:ind w:left="1278" w:hanging="285"/>
      </w:pPr>
      <w:r>
        <w:rPr>
          <w:spacing w:val="-2"/>
        </w:rPr>
        <w:t>посещение</w:t>
      </w:r>
      <w:r>
        <w:rPr>
          <w:spacing w:val="3"/>
        </w:rPr>
        <w:t xml:space="preserve"> </w:t>
      </w:r>
      <w:r>
        <w:rPr>
          <w:spacing w:val="-2"/>
        </w:rPr>
        <w:t>концерта,</w:t>
      </w:r>
      <w:r>
        <w:rPr>
          <w:spacing w:val="2"/>
        </w:rPr>
        <w:t xml:space="preserve"> </w:t>
      </w:r>
      <w:r>
        <w:rPr>
          <w:spacing w:val="-2"/>
        </w:rPr>
        <w:t>спектакля</w:t>
      </w:r>
      <w:r>
        <w:rPr>
          <w:spacing w:val="2"/>
        </w:rPr>
        <w:t xml:space="preserve"> </w:t>
      </w:r>
      <w:r>
        <w:rPr>
          <w:spacing w:val="-2"/>
        </w:rPr>
        <w:t>(просмотр</w:t>
      </w:r>
      <w:r>
        <w:rPr>
          <w:spacing w:val="5"/>
        </w:rPr>
        <w:t xml:space="preserve"> </w:t>
      </w:r>
      <w:r>
        <w:rPr>
          <w:spacing w:val="-2"/>
        </w:rPr>
        <w:t>фильма, телепередачи),</w:t>
      </w:r>
      <w:r>
        <w:rPr>
          <w:spacing w:val="6"/>
        </w:rPr>
        <w:t xml:space="preserve"> </w:t>
      </w:r>
      <w:r>
        <w:rPr>
          <w:spacing w:val="-2"/>
        </w:rPr>
        <w:t>посвященного</w:t>
      </w:r>
      <w:r>
        <w:rPr>
          <w:spacing w:val="9"/>
        </w:rPr>
        <w:t xml:space="preserve"> </w:t>
      </w:r>
      <w:r>
        <w:rPr>
          <w:spacing w:val="-2"/>
        </w:rPr>
        <w:t>данной</w:t>
      </w:r>
    </w:p>
    <w:p w14:paraId="41F936CD" w14:textId="77777777" w:rsidR="00A43DD8" w:rsidRDefault="00A43DD8">
      <w:pPr>
        <w:pStyle w:val="a4"/>
        <w:sectPr w:rsidR="00A43DD8">
          <w:pgSz w:w="11920" w:h="16850"/>
          <w:pgMar w:top="1700" w:right="566" w:bottom="780" w:left="1417" w:header="0" w:footer="597" w:gutter="0"/>
          <w:cols w:space="720"/>
        </w:sectPr>
      </w:pPr>
    </w:p>
    <w:p w14:paraId="10B82B25" w14:textId="77777777" w:rsidR="00A43DD8" w:rsidRDefault="00983492">
      <w:pPr>
        <w:pStyle w:val="a3"/>
        <w:ind w:firstLine="0"/>
        <w:jc w:val="left"/>
      </w:pPr>
      <w:r>
        <w:rPr>
          <w:spacing w:val="-7"/>
        </w:rPr>
        <w:t>теме;</w:t>
      </w:r>
    </w:p>
    <w:p w14:paraId="045BE7A9" w14:textId="77777777" w:rsidR="00A43DD8" w:rsidRDefault="00983492" w:rsidP="00983492">
      <w:pPr>
        <w:pStyle w:val="a4"/>
        <w:numPr>
          <w:ilvl w:val="0"/>
          <w:numId w:val="84"/>
        </w:numPr>
        <w:tabs>
          <w:tab w:val="left" w:pos="478"/>
        </w:tabs>
        <w:spacing w:before="249"/>
        <w:ind w:left="193" w:right="1374" w:firstLine="0"/>
        <w:jc w:val="left"/>
      </w:pPr>
      <w:r>
        <w:br w:type="column"/>
      </w:r>
      <w:r>
        <w:t>обсуждение</w:t>
      </w:r>
      <w:r>
        <w:rPr>
          <w:spacing w:val="-4"/>
        </w:rPr>
        <w:t xml:space="preserve"> </w:t>
      </w:r>
      <w:r>
        <w:t>в</w:t>
      </w:r>
      <w:r>
        <w:rPr>
          <w:spacing w:val="-7"/>
        </w:rPr>
        <w:t xml:space="preserve"> </w:t>
      </w:r>
      <w:r>
        <w:t>классе</w:t>
      </w:r>
      <w:r>
        <w:rPr>
          <w:spacing w:val="-5"/>
        </w:rPr>
        <w:t xml:space="preserve"> </w:t>
      </w:r>
      <w:r>
        <w:t>и</w:t>
      </w:r>
      <w:r>
        <w:rPr>
          <w:spacing w:val="-11"/>
        </w:rPr>
        <w:t xml:space="preserve"> </w:t>
      </w:r>
      <w:r>
        <w:t>(или)</w:t>
      </w:r>
      <w:r>
        <w:rPr>
          <w:spacing w:val="-5"/>
        </w:rPr>
        <w:t xml:space="preserve"> </w:t>
      </w:r>
      <w:r>
        <w:t>письменная</w:t>
      </w:r>
      <w:r>
        <w:rPr>
          <w:spacing w:val="-6"/>
        </w:rPr>
        <w:t xml:space="preserve"> </w:t>
      </w:r>
      <w:r>
        <w:t>рецензия</w:t>
      </w:r>
      <w:r>
        <w:rPr>
          <w:spacing w:val="-12"/>
        </w:rPr>
        <w:t xml:space="preserve"> </w:t>
      </w:r>
      <w:r>
        <w:t>по</w:t>
      </w:r>
      <w:r>
        <w:rPr>
          <w:spacing w:val="-5"/>
        </w:rPr>
        <w:t xml:space="preserve"> </w:t>
      </w:r>
      <w:r>
        <w:t>результатам</w:t>
      </w:r>
      <w:r>
        <w:rPr>
          <w:spacing w:val="-6"/>
        </w:rPr>
        <w:t xml:space="preserve"> </w:t>
      </w:r>
      <w:r>
        <w:t>просмотра. На рубежах культур.</w:t>
      </w:r>
    </w:p>
    <w:p w14:paraId="54D3013B" w14:textId="77777777" w:rsidR="00A43DD8" w:rsidRDefault="00983492">
      <w:pPr>
        <w:pStyle w:val="a3"/>
        <w:spacing w:before="2"/>
        <w:ind w:left="193" w:firstLine="0"/>
        <w:jc w:val="left"/>
      </w:pPr>
      <w:r>
        <w:t>Содержание:</w:t>
      </w:r>
      <w:r>
        <w:rPr>
          <w:spacing w:val="27"/>
        </w:rPr>
        <w:t xml:space="preserve"> </w:t>
      </w:r>
      <w:r>
        <w:t>взаимное</w:t>
      </w:r>
      <w:r>
        <w:rPr>
          <w:spacing w:val="30"/>
        </w:rPr>
        <w:t xml:space="preserve"> </w:t>
      </w:r>
      <w:r>
        <w:t>влияние</w:t>
      </w:r>
      <w:r>
        <w:rPr>
          <w:spacing w:val="30"/>
        </w:rPr>
        <w:t xml:space="preserve"> </w:t>
      </w:r>
      <w:r>
        <w:t>фольклорных</w:t>
      </w:r>
      <w:r>
        <w:rPr>
          <w:spacing w:val="29"/>
        </w:rPr>
        <w:t xml:space="preserve"> </w:t>
      </w:r>
      <w:r>
        <w:t>традиций</w:t>
      </w:r>
      <w:r>
        <w:rPr>
          <w:spacing w:val="30"/>
        </w:rPr>
        <w:t xml:space="preserve"> </w:t>
      </w:r>
      <w:r>
        <w:t>друг</w:t>
      </w:r>
      <w:r>
        <w:rPr>
          <w:spacing w:val="31"/>
        </w:rPr>
        <w:t xml:space="preserve"> </w:t>
      </w:r>
      <w:r>
        <w:t>на</w:t>
      </w:r>
      <w:r>
        <w:rPr>
          <w:spacing w:val="26"/>
        </w:rPr>
        <w:t xml:space="preserve"> </w:t>
      </w:r>
      <w:r>
        <w:t>друга.</w:t>
      </w:r>
      <w:r>
        <w:rPr>
          <w:spacing w:val="29"/>
        </w:rPr>
        <w:t xml:space="preserve"> </w:t>
      </w:r>
      <w:r>
        <w:rPr>
          <w:spacing w:val="-2"/>
        </w:rPr>
        <w:t>Этнографические</w:t>
      </w:r>
    </w:p>
    <w:p w14:paraId="3DE30F2C" w14:textId="77777777" w:rsidR="00A43DD8" w:rsidRDefault="00A43DD8">
      <w:pPr>
        <w:pStyle w:val="a3"/>
        <w:jc w:val="left"/>
        <w:sectPr w:rsidR="00A43DD8">
          <w:type w:val="continuous"/>
          <w:pgSz w:w="11920" w:h="16850"/>
          <w:pgMar w:top="1560" w:right="566" w:bottom="780" w:left="1417" w:header="0" w:footer="597" w:gutter="0"/>
          <w:cols w:num="2" w:space="720" w:equalWidth="0">
            <w:col w:w="760" w:space="40"/>
            <w:col w:w="9137"/>
          </w:cols>
        </w:sectPr>
      </w:pPr>
    </w:p>
    <w:p w14:paraId="4AC9E38D" w14:textId="77777777" w:rsidR="00A43DD8" w:rsidRDefault="00983492">
      <w:pPr>
        <w:pStyle w:val="a3"/>
        <w:spacing w:line="251" w:lineRule="exact"/>
        <w:ind w:firstLine="0"/>
      </w:pPr>
      <w:r>
        <w:t>экспедиции</w:t>
      </w:r>
      <w:r>
        <w:rPr>
          <w:spacing w:val="-14"/>
        </w:rPr>
        <w:t xml:space="preserve"> </w:t>
      </w:r>
      <w:r>
        <w:t>и</w:t>
      </w:r>
      <w:r>
        <w:rPr>
          <w:spacing w:val="-14"/>
        </w:rPr>
        <w:t xml:space="preserve"> </w:t>
      </w:r>
      <w:r>
        <w:t>фестивали.</w:t>
      </w:r>
      <w:r>
        <w:rPr>
          <w:spacing w:val="-14"/>
        </w:rPr>
        <w:t xml:space="preserve"> </w:t>
      </w:r>
      <w:r>
        <w:t>Современная</w:t>
      </w:r>
      <w:r>
        <w:rPr>
          <w:spacing w:val="-13"/>
        </w:rPr>
        <w:t xml:space="preserve"> </w:t>
      </w:r>
      <w:r>
        <w:t>жизнь</w:t>
      </w:r>
      <w:r>
        <w:rPr>
          <w:spacing w:val="-13"/>
        </w:rPr>
        <w:t xml:space="preserve"> </w:t>
      </w:r>
      <w:r>
        <w:rPr>
          <w:spacing w:val="-2"/>
        </w:rPr>
        <w:t>фольклора.</w:t>
      </w:r>
    </w:p>
    <w:p w14:paraId="3E2B6686" w14:textId="77777777" w:rsidR="00A43DD8" w:rsidRDefault="00983492">
      <w:pPr>
        <w:pStyle w:val="a3"/>
        <w:spacing w:line="251" w:lineRule="exact"/>
        <w:ind w:left="993" w:firstLine="0"/>
      </w:pPr>
      <w:r>
        <w:t>Виды</w:t>
      </w:r>
      <w:r>
        <w:rPr>
          <w:spacing w:val="-11"/>
        </w:rPr>
        <w:t xml:space="preserve"> </w:t>
      </w:r>
      <w:r>
        <w:t>деятельности</w:t>
      </w:r>
      <w:r>
        <w:rPr>
          <w:spacing w:val="-8"/>
        </w:rPr>
        <w:t xml:space="preserve"> </w:t>
      </w:r>
      <w:r>
        <w:rPr>
          <w:spacing w:val="-2"/>
        </w:rPr>
        <w:t>обучающихся:</w:t>
      </w:r>
    </w:p>
    <w:p w14:paraId="2208F567" w14:textId="77777777" w:rsidR="00A43DD8" w:rsidRDefault="00983492" w:rsidP="00983492">
      <w:pPr>
        <w:pStyle w:val="a4"/>
        <w:numPr>
          <w:ilvl w:val="1"/>
          <w:numId w:val="84"/>
        </w:numPr>
        <w:tabs>
          <w:tab w:val="left" w:pos="1275"/>
        </w:tabs>
        <w:ind w:right="275" w:firstLine="707"/>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4CBB3846" w14:textId="77777777" w:rsidR="00A43DD8" w:rsidRDefault="00983492" w:rsidP="00983492">
      <w:pPr>
        <w:pStyle w:val="a4"/>
        <w:numPr>
          <w:ilvl w:val="1"/>
          <w:numId w:val="84"/>
        </w:numPr>
        <w:tabs>
          <w:tab w:val="left" w:pos="1275"/>
        </w:tabs>
        <w:ind w:right="272" w:firstLine="707"/>
      </w:pPr>
      <w:r>
        <w:t>изучение творчества и вклада в развитие культуры современных этно-исполнителей, исследователей традиционного фольклора;</w:t>
      </w:r>
    </w:p>
    <w:p w14:paraId="456AB6B0" w14:textId="77777777" w:rsidR="00A43DD8" w:rsidRDefault="00983492" w:rsidP="00983492">
      <w:pPr>
        <w:pStyle w:val="a4"/>
        <w:numPr>
          <w:ilvl w:val="1"/>
          <w:numId w:val="84"/>
        </w:numPr>
        <w:tabs>
          <w:tab w:val="left" w:pos="1275"/>
        </w:tabs>
        <w:ind w:right="287" w:firstLine="707"/>
      </w:pPr>
      <w:r>
        <w:t>вариативно: участие в этнографической экспедиции; посещение (участие) в фестивале традиционной культуры.</w:t>
      </w:r>
    </w:p>
    <w:p w14:paraId="29EF4EF0" w14:textId="77777777" w:rsidR="00A43DD8" w:rsidRDefault="00983492">
      <w:pPr>
        <w:pStyle w:val="a3"/>
        <w:ind w:right="265"/>
      </w:pPr>
      <w:r>
        <w:t xml:space="preserve">Модуль № 3 «Русская классическая музыка» (изучение тематических блоков данного </w:t>
      </w:r>
      <w:proofErr w:type="spellStart"/>
      <w:proofErr w:type="gramStart"/>
      <w:r>
        <w:t>мо</w:t>
      </w:r>
      <w:proofErr w:type="spellEnd"/>
      <w:r>
        <w:t>- дуля</w:t>
      </w:r>
      <w:proofErr w:type="gramEnd"/>
      <w:r>
        <w:t xml:space="preserve"> целесообразно соотносить с изучением модулей «Музыка моего края» и «Народное музы- </w:t>
      </w:r>
      <w:proofErr w:type="spellStart"/>
      <w:r>
        <w:t>кальное</w:t>
      </w:r>
      <w:proofErr w:type="spellEnd"/>
      <w:r>
        <w:t xml:space="preserve">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5CB40E39" w14:textId="77777777" w:rsidR="00A43DD8" w:rsidRDefault="00983492">
      <w:pPr>
        <w:pStyle w:val="a3"/>
        <w:spacing w:line="251" w:lineRule="exact"/>
        <w:ind w:left="993" w:firstLine="0"/>
      </w:pPr>
      <w:r>
        <w:t>Образы</w:t>
      </w:r>
      <w:r>
        <w:rPr>
          <w:spacing w:val="-9"/>
        </w:rPr>
        <w:t xml:space="preserve"> </w:t>
      </w:r>
      <w:r>
        <w:t>родной</w:t>
      </w:r>
      <w:r>
        <w:rPr>
          <w:spacing w:val="-8"/>
        </w:rPr>
        <w:t xml:space="preserve"> </w:t>
      </w:r>
      <w:r>
        <w:rPr>
          <w:spacing w:val="-2"/>
        </w:rPr>
        <w:t>земли.</w:t>
      </w:r>
    </w:p>
    <w:p w14:paraId="02929407" w14:textId="77777777" w:rsidR="00A43DD8" w:rsidRDefault="00983492">
      <w:pPr>
        <w:pStyle w:val="a3"/>
        <w:ind w:right="276"/>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4C45728F" w14:textId="77777777" w:rsidR="00A43DD8" w:rsidRDefault="00983492">
      <w:pPr>
        <w:pStyle w:val="a3"/>
        <w:spacing w:line="252" w:lineRule="exact"/>
        <w:ind w:left="993" w:firstLine="0"/>
      </w:pPr>
      <w:r>
        <w:t>Виды</w:t>
      </w:r>
      <w:r>
        <w:rPr>
          <w:spacing w:val="-11"/>
        </w:rPr>
        <w:t xml:space="preserve"> </w:t>
      </w:r>
      <w:r>
        <w:t>деятельности</w:t>
      </w:r>
      <w:r>
        <w:rPr>
          <w:spacing w:val="-8"/>
        </w:rPr>
        <w:t xml:space="preserve"> </w:t>
      </w:r>
      <w:r>
        <w:rPr>
          <w:spacing w:val="-2"/>
        </w:rPr>
        <w:t>обучающихся:</w:t>
      </w:r>
    </w:p>
    <w:p w14:paraId="1F48C3A0" w14:textId="77777777" w:rsidR="00A43DD8" w:rsidRDefault="00983492" w:rsidP="00983492">
      <w:pPr>
        <w:pStyle w:val="a4"/>
        <w:numPr>
          <w:ilvl w:val="1"/>
          <w:numId w:val="84"/>
        </w:numPr>
        <w:tabs>
          <w:tab w:val="left" w:pos="1275"/>
        </w:tabs>
        <w:ind w:right="270" w:firstLine="707"/>
      </w:pPr>
      <w:r>
        <w:t xml:space="preserve">повторение, обобщение опыта слушания, проживания, анализа музыки русских </w:t>
      </w:r>
      <w:proofErr w:type="spellStart"/>
      <w:r>
        <w:t>компо</w:t>
      </w:r>
      <w:proofErr w:type="spellEnd"/>
      <w:r>
        <w:t xml:space="preserve">- </w:t>
      </w:r>
      <w:proofErr w:type="spellStart"/>
      <w:r>
        <w:t>зиторов</w:t>
      </w:r>
      <w:proofErr w:type="spellEnd"/>
      <w:r>
        <w:t>, полученного на уровне начального общего образования;</w:t>
      </w:r>
    </w:p>
    <w:p w14:paraId="45859C47" w14:textId="77777777" w:rsidR="00A43DD8" w:rsidRDefault="00983492" w:rsidP="00983492">
      <w:pPr>
        <w:pStyle w:val="a4"/>
        <w:numPr>
          <w:ilvl w:val="1"/>
          <w:numId w:val="84"/>
        </w:numPr>
        <w:tabs>
          <w:tab w:val="left" w:pos="1278"/>
        </w:tabs>
        <w:ind w:left="1278" w:hanging="285"/>
      </w:pPr>
      <w:r>
        <w:t>выявление</w:t>
      </w:r>
      <w:r>
        <w:rPr>
          <w:spacing w:val="2"/>
        </w:rPr>
        <w:t xml:space="preserve"> </w:t>
      </w:r>
      <w:r>
        <w:t>мелодичности,</w:t>
      </w:r>
      <w:r>
        <w:rPr>
          <w:spacing w:val="2"/>
        </w:rPr>
        <w:t xml:space="preserve"> </w:t>
      </w:r>
      <w:r>
        <w:t>широты</w:t>
      </w:r>
      <w:r>
        <w:rPr>
          <w:spacing w:val="6"/>
        </w:rPr>
        <w:t xml:space="preserve"> </w:t>
      </w:r>
      <w:r>
        <w:t>дыхания,</w:t>
      </w:r>
      <w:r>
        <w:rPr>
          <w:spacing w:val="6"/>
        </w:rPr>
        <w:t xml:space="preserve"> </w:t>
      </w:r>
      <w:r>
        <w:t>интонационной</w:t>
      </w:r>
      <w:r>
        <w:rPr>
          <w:spacing w:val="5"/>
        </w:rPr>
        <w:t xml:space="preserve"> </w:t>
      </w:r>
      <w:r>
        <w:t>близости</w:t>
      </w:r>
      <w:r>
        <w:rPr>
          <w:spacing w:val="4"/>
        </w:rPr>
        <w:t xml:space="preserve"> </w:t>
      </w:r>
      <w:r>
        <w:t>русскому</w:t>
      </w:r>
      <w:r>
        <w:rPr>
          <w:spacing w:val="6"/>
        </w:rPr>
        <w:t xml:space="preserve"> </w:t>
      </w:r>
      <w:proofErr w:type="spellStart"/>
      <w:r>
        <w:rPr>
          <w:spacing w:val="-2"/>
        </w:rPr>
        <w:t>фольк</w:t>
      </w:r>
      <w:proofErr w:type="spellEnd"/>
      <w:r>
        <w:rPr>
          <w:spacing w:val="-2"/>
        </w:rPr>
        <w:t>-</w:t>
      </w:r>
    </w:p>
    <w:p w14:paraId="31C930C0" w14:textId="77777777" w:rsidR="00A43DD8" w:rsidRDefault="00983492">
      <w:pPr>
        <w:pStyle w:val="a3"/>
        <w:spacing w:line="249" w:lineRule="exact"/>
        <w:ind w:firstLine="0"/>
        <w:jc w:val="left"/>
      </w:pPr>
      <w:r>
        <w:rPr>
          <w:spacing w:val="-2"/>
        </w:rPr>
        <w:t>лору;</w:t>
      </w:r>
    </w:p>
    <w:p w14:paraId="0E60113E" w14:textId="77777777" w:rsidR="00A43DD8" w:rsidRDefault="00983492" w:rsidP="00983492">
      <w:pPr>
        <w:pStyle w:val="a4"/>
        <w:numPr>
          <w:ilvl w:val="1"/>
          <w:numId w:val="84"/>
        </w:numPr>
        <w:tabs>
          <w:tab w:val="left" w:pos="1278"/>
        </w:tabs>
        <w:spacing w:line="267" w:lineRule="exact"/>
        <w:ind w:left="1278" w:hanging="285"/>
        <w:jc w:val="left"/>
      </w:pPr>
      <w:r>
        <w:t>разучивание,</w:t>
      </w:r>
      <w:r>
        <w:rPr>
          <w:spacing w:val="6"/>
        </w:rPr>
        <w:t xml:space="preserve"> </w:t>
      </w:r>
      <w:r>
        <w:t>исполнение</w:t>
      </w:r>
      <w:r>
        <w:rPr>
          <w:spacing w:val="7"/>
        </w:rPr>
        <w:t xml:space="preserve"> </w:t>
      </w:r>
      <w:r>
        <w:t>не</w:t>
      </w:r>
      <w:r>
        <w:rPr>
          <w:spacing w:val="9"/>
        </w:rPr>
        <w:t xml:space="preserve"> </w:t>
      </w:r>
      <w:r>
        <w:t>менее</w:t>
      </w:r>
      <w:r>
        <w:rPr>
          <w:spacing w:val="10"/>
        </w:rPr>
        <w:t xml:space="preserve"> </w:t>
      </w:r>
      <w:r>
        <w:t>одного</w:t>
      </w:r>
      <w:r>
        <w:rPr>
          <w:spacing w:val="8"/>
        </w:rPr>
        <w:t xml:space="preserve"> </w:t>
      </w:r>
      <w:r>
        <w:t>вокального</w:t>
      </w:r>
      <w:r>
        <w:rPr>
          <w:spacing w:val="10"/>
        </w:rPr>
        <w:t xml:space="preserve"> </w:t>
      </w:r>
      <w:r>
        <w:t>произведения,</w:t>
      </w:r>
      <w:r>
        <w:rPr>
          <w:spacing w:val="6"/>
        </w:rPr>
        <w:t xml:space="preserve"> </w:t>
      </w:r>
      <w:r>
        <w:t>сочиненного</w:t>
      </w:r>
      <w:r>
        <w:rPr>
          <w:spacing w:val="9"/>
        </w:rPr>
        <w:t xml:space="preserve"> </w:t>
      </w:r>
      <w:r>
        <w:rPr>
          <w:spacing w:val="-4"/>
        </w:rPr>
        <w:t>рус-</w:t>
      </w:r>
    </w:p>
    <w:p w14:paraId="168222AF" w14:textId="77777777" w:rsidR="00A43DD8" w:rsidRDefault="00983492">
      <w:pPr>
        <w:pStyle w:val="a3"/>
        <w:ind w:firstLine="0"/>
      </w:pPr>
      <w:proofErr w:type="spellStart"/>
      <w:r>
        <w:rPr>
          <w:spacing w:val="-2"/>
        </w:rPr>
        <w:t>ским</w:t>
      </w:r>
      <w:proofErr w:type="spellEnd"/>
      <w:r>
        <w:rPr>
          <w:spacing w:val="3"/>
        </w:rPr>
        <w:t xml:space="preserve"> </w:t>
      </w:r>
      <w:r>
        <w:rPr>
          <w:spacing w:val="-2"/>
        </w:rPr>
        <w:t>композитором-классиком;</w:t>
      </w:r>
    </w:p>
    <w:p w14:paraId="19795F08" w14:textId="77777777" w:rsidR="00A43DD8" w:rsidRDefault="00983492" w:rsidP="00983492">
      <w:pPr>
        <w:pStyle w:val="a4"/>
        <w:numPr>
          <w:ilvl w:val="1"/>
          <w:numId w:val="84"/>
        </w:numPr>
        <w:tabs>
          <w:tab w:val="left" w:pos="1278"/>
        </w:tabs>
        <w:spacing w:before="3" w:line="268" w:lineRule="exact"/>
        <w:ind w:left="1278" w:hanging="285"/>
      </w:pPr>
      <w:r>
        <w:t>музыкальная</w:t>
      </w:r>
      <w:r>
        <w:rPr>
          <w:spacing w:val="-16"/>
        </w:rPr>
        <w:t xml:space="preserve"> </w:t>
      </w:r>
      <w:r>
        <w:t>викторина</w:t>
      </w:r>
      <w:r>
        <w:rPr>
          <w:spacing w:val="-14"/>
        </w:rPr>
        <w:t xml:space="preserve"> </w:t>
      </w:r>
      <w:r>
        <w:t>на</w:t>
      </w:r>
      <w:r>
        <w:rPr>
          <w:spacing w:val="-14"/>
        </w:rPr>
        <w:t xml:space="preserve"> </w:t>
      </w:r>
      <w:r>
        <w:t>знание</w:t>
      </w:r>
      <w:r>
        <w:rPr>
          <w:spacing w:val="-13"/>
        </w:rPr>
        <w:t xml:space="preserve"> </w:t>
      </w:r>
      <w:r>
        <w:t>музыки,</w:t>
      </w:r>
      <w:r>
        <w:rPr>
          <w:spacing w:val="-14"/>
        </w:rPr>
        <w:t xml:space="preserve"> </w:t>
      </w:r>
      <w:r>
        <w:t>названий</w:t>
      </w:r>
      <w:r>
        <w:rPr>
          <w:spacing w:val="-14"/>
        </w:rPr>
        <w:t xml:space="preserve"> </w:t>
      </w:r>
      <w:r>
        <w:t>авторов</w:t>
      </w:r>
      <w:r>
        <w:rPr>
          <w:spacing w:val="-13"/>
        </w:rPr>
        <w:t xml:space="preserve"> </w:t>
      </w:r>
      <w:r>
        <w:t>изученных</w:t>
      </w:r>
      <w:r>
        <w:rPr>
          <w:spacing w:val="-13"/>
        </w:rPr>
        <w:t xml:space="preserve"> </w:t>
      </w:r>
      <w:r>
        <w:rPr>
          <w:spacing w:val="-2"/>
        </w:rPr>
        <w:t>произведений;</w:t>
      </w:r>
    </w:p>
    <w:p w14:paraId="603F6602" w14:textId="77777777" w:rsidR="00A43DD8" w:rsidRDefault="00983492" w:rsidP="00983492">
      <w:pPr>
        <w:pStyle w:val="a4"/>
        <w:numPr>
          <w:ilvl w:val="1"/>
          <w:numId w:val="84"/>
        </w:numPr>
        <w:tabs>
          <w:tab w:val="left" w:pos="1275"/>
        </w:tabs>
        <w:ind w:right="265" w:firstLine="707"/>
      </w:pPr>
      <w:r>
        <w:t xml:space="preserve">вариативно: рисование по мотивам прослушанных музыкальных произведений; </w:t>
      </w:r>
      <w:proofErr w:type="spellStart"/>
      <w:r>
        <w:t>посе</w:t>
      </w:r>
      <w:proofErr w:type="spellEnd"/>
      <w:r>
        <w:t xml:space="preserve">- </w:t>
      </w:r>
      <w:proofErr w:type="spellStart"/>
      <w:r>
        <w:t>щение</w:t>
      </w:r>
      <w:proofErr w:type="spellEnd"/>
      <w:r>
        <w:t xml:space="preserve"> концерта классической музыки, в программу которого входят произведения русских </w:t>
      </w:r>
      <w:proofErr w:type="gramStart"/>
      <w:r>
        <w:t xml:space="preserve">ком- </w:t>
      </w:r>
      <w:proofErr w:type="spellStart"/>
      <w:r>
        <w:rPr>
          <w:spacing w:val="-2"/>
        </w:rPr>
        <w:t>позиторов</w:t>
      </w:r>
      <w:proofErr w:type="spellEnd"/>
      <w:proofErr w:type="gramEnd"/>
      <w:r>
        <w:rPr>
          <w:spacing w:val="-2"/>
        </w:rPr>
        <w:t>.</w:t>
      </w:r>
    </w:p>
    <w:p w14:paraId="7B394C17" w14:textId="77777777" w:rsidR="00A43DD8" w:rsidRDefault="00983492">
      <w:pPr>
        <w:pStyle w:val="a3"/>
        <w:spacing w:before="2" w:line="251" w:lineRule="exact"/>
        <w:ind w:left="993" w:firstLine="0"/>
      </w:pPr>
      <w:r>
        <w:t>Золотой</w:t>
      </w:r>
      <w:r>
        <w:rPr>
          <w:spacing w:val="-10"/>
        </w:rPr>
        <w:t xml:space="preserve"> </w:t>
      </w:r>
      <w:r>
        <w:t>век</w:t>
      </w:r>
      <w:r>
        <w:rPr>
          <w:spacing w:val="-10"/>
        </w:rPr>
        <w:t xml:space="preserve"> </w:t>
      </w:r>
      <w:r>
        <w:t>русской</w:t>
      </w:r>
      <w:r>
        <w:rPr>
          <w:spacing w:val="-9"/>
        </w:rPr>
        <w:t xml:space="preserve"> </w:t>
      </w:r>
      <w:r>
        <w:rPr>
          <w:spacing w:val="-2"/>
        </w:rPr>
        <w:t>культуры.</w:t>
      </w:r>
    </w:p>
    <w:p w14:paraId="602907BD" w14:textId="77777777" w:rsidR="00A43DD8" w:rsidRDefault="00983492">
      <w:pPr>
        <w:pStyle w:val="a3"/>
        <w:ind w:right="281"/>
      </w:pPr>
      <w:r>
        <w:t>Содержание: светская музыка российского дворянства XIX века: музыкальные салоны, домашнее</w:t>
      </w:r>
      <w:r>
        <w:rPr>
          <w:spacing w:val="-13"/>
        </w:rPr>
        <w:t xml:space="preserve"> </w:t>
      </w:r>
      <w:r>
        <w:t>музицирование,</w:t>
      </w:r>
      <w:r>
        <w:rPr>
          <w:spacing w:val="-13"/>
        </w:rPr>
        <w:t xml:space="preserve"> </w:t>
      </w:r>
      <w:r>
        <w:t>балы,</w:t>
      </w:r>
      <w:r>
        <w:rPr>
          <w:spacing w:val="-14"/>
        </w:rPr>
        <w:t xml:space="preserve"> </w:t>
      </w:r>
      <w:r>
        <w:t>театры.</w:t>
      </w:r>
      <w:r>
        <w:rPr>
          <w:spacing w:val="-13"/>
        </w:rPr>
        <w:t xml:space="preserve"> </w:t>
      </w:r>
      <w:r>
        <w:t>Особенности</w:t>
      </w:r>
      <w:r>
        <w:rPr>
          <w:spacing w:val="-15"/>
        </w:rPr>
        <w:t xml:space="preserve"> </w:t>
      </w:r>
      <w:r>
        <w:t>отечественной</w:t>
      </w:r>
      <w:r>
        <w:rPr>
          <w:spacing w:val="-13"/>
        </w:rPr>
        <w:t xml:space="preserve"> </w:t>
      </w:r>
      <w:r>
        <w:t>музыкальной</w:t>
      </w:r>
      <w:r>
        <w:rPr>
          <w:spacing w:val="-14"/>
        </w:rPr>
        <w:t xml:space="preserve"> </w:t>
      </w:r>
      <w:r>
        <w:t>культуры</w:t>
      </w:r>
      <w:r>
        <w:rPr>
          <w:spacing w:val="-10"/>
        </w:rPr>
        <w:t xml:space="preserve"> </w:t>
      </w:r>
      <w:r>
        <w:t>XIX</w:t>
      </w:r>
      <w:r>
        <w:rPr>
          <w:spacing w:val="-12"/>
        </w:rPr>
        <w:t xml:space="preserve"> </w:t>
      </w:r>
      <w:r>
        <w:t>в.</w:t>
      </w:r>
    </w:p>
    <w:p w14:paraId="211AC164" w14:textId="77777777" w:rsidR="00A43DD8" w:rsidRDefault="00A43DD8">
      <w:pPr>
        <w:pStyle w:val="a3"/>
        <w:sectPr w:rsidR="00A43DD8">
          <w:type w:val="continuous"/>
          <w:pgSz w:w="11920" w:h="16850"/>
          <w:pgMar w:top="1560" w:right="566" w:bottom="780" w:left="1417" w:header="0" w:footer="597" w:gutter="0"/>
          <w:cols w:space="720"/>
        </w:sectPr>
      </w:pPr>
    </w:p>
    <w:p w14:paraId="1A79EA1A" w14:textId="77777777" w:rsidR="00A43DD8" w:rsidRDefault="00983492">
      <w:pPr>
        <w:pStyle w:val="a3"/>
        <w:spacing w:before="76"/>
        <w:ind w:firstLine="0"/>
        <w:jc w:val="left"/>
      </w:pPr>
      <w:r>
        <w:lastRenderedPageBreak/>
        <w:t>(на</w:t>
      </w:r>
      <w:r>
        <w:rPr>
          <w:spacing w:val="-2"/>
        </w:rPr>
        <w:t xml:space="preserve"> </w:t>
      </w:r>
      <w:r>
        <w:t>примере</w:t>
      </w:r>
      <w:r>
        <w:rPr>
          <w:spacing w:val="-2"/>
        </w:rPr>
        <w:t xml:space="preserve"> </w:t>
      </w:r>
      <w:r>
        <w:t>творчества</w:t>
      </w:r>
      <w:r>
        <w:rPr>
          <w:spacing w:val="-4"/>
        </w:rPr>
        <w:t xml:space="preserve"> </w:t>
      </w:r>
      <w:r>
        <w:t>М.И.</w:t>
      </w:r>
      <w:r>
        <w:rPr>
          <w:spacing w:val="-2"/>
        </w:rPr>
        <w:t xml:space="preserve"> </w:t>
      </w:r>
      <w:r>
        <w:t>Глинки,</w:t>
      </w:r>
      <w:r>
        <w:rPr>
          <w:spacing w:val="-2"/>
        </w:rPr>
        <w:t xml:space="preserve"> </w:t>
      </w:r>
      <w:r>
        <w:t>П.И.</w:t>
      </w:r>
      <w:r>
        <w:rPr>
          <w:spacing w:val="-2"/>
        </w:rPr>
        <w:t xml:space="preserve"> </w:t>
      </w:r>
      <w:r>
        <w:t>Чайковского,</w:t>
      </w:r>
      <w:r>
        <w:rPr>
          <w:spacing w:val="-2"/>
        </w:rPr>
        <w:t xml:space="preserve"> </w:t>
      </w:r>
      <w:r>
        <w:t>Н.А.</w:t>
      </w:r>
      <w:r>
        <w:rPr>
          <w:spacing w:val="-2"/>
        </w:rPr>
        <w:t xml:space="preserve"> </w:t>
      </w:r>
      <w:r>
        <w:t>Римского-Корсакова</w:t>
      </w:r>
      <w:r>
        <w:rPr>
          <w:spacing w:val="-4"/>
        </w:rPr>
        <w:t xml:space="preserve"> </w:t>
      </w:r>
      <w:r>
        <w:t>и</w:t>
      </w:r>
      <w:r>
        <w:rPr>
          <w:spacing w:val="-2"/>
        </w:rPr>
        <w:t xml:space="preserve"> </w:t>
      </w:r>
      <w:r>
        <w:t>других</w:t>
      </w:r>
      <w:r>
        <w:rPr>
          <w:spacing w:val="-2"/>
        </w:rPr>
        <w:t xml:space="preserve"> </w:t>
      </w:r>
      <w:proofErr w:type="gramStart"/>
      <w:r>
        <w:t xml:space="preserve">ком- </w:t>
      </w:r>
      <w:proofErr w:type="spellStart"/>
      <w:r>
        <w:rPr>
          <w:spacing w:val="-2"/>
        </w:rPr>
        <w:t>позиторов</w:t>
      </w:r>
      <w:proofErr w:type="spellEnd"/>
      <w:proofErr w:type="gramEnd"/>
      <w:r>
        <w:rPr>
          <w:spacing w:val="-2"/>
        </w:rPr>
        <w:t>).</w:t>
      </w:r>
    </w:p>
    <w:p w14:paraId="5216B9F1" w14:textId="77777777" w:rsidR="00A43DD8" w:rsidRDefault="00983492">
      <w:pPr>
        <w:pStyle w:val="a3"/>
        <w:spacing w:before="1"/>
        <w:ind w:left="993" w:firstLine="0"/>
        <w:jc w:val="left"/>
      </w:pPr>
      <w:r>
        <w:t>Виды</w:t>
      </w:r>
      <w:r>
        <w:rPr>
          <w:spacing w:val="-11"/>
        </w:rPr>
        <w:t xml:space="preserve"> </w:t>
      </w:r>
      <w:r>
        <w:t>деятельности</w:t>
      </w:r>
      <w:r>
        <w:rPr>
          <w:spacing w:val="-8"/>
        </w:rPr>
        <w:t xml:space="preserve"> </w:t>
      </w:r>
      <w:r>
        <w:rPr>
          <w:spacing w:val="-2"/>
        </w:rPr>
        <w:t>обучающихся:</w:t>
      </w:r>
    </w:p>
    <w:p w14:paraId="4CE82BDD" w14:textId="77777777" w:rsidR="00A43DD8" w:rsidRDefault="00983492" w:rsidP="00983492">
      <w:pPr>
        <w:pStyle w:val="a4"/>
        <w:numPr>
          <w:ilvl w:val="1"/>
          <w:numId w:val="84"/>
        </w:numPr>
        <w:tabs>
          <w:tab w:val="left" w:pos="1275"/>
        </w:tabs>
        <w:ind w:right="317" w:firstLine="707"/>
        <w:jc w:val="left"/>
      </w:pPr>
      <w:r>
        <w:t>знакомство</w:t>
      </w:r>
      <w:r>
        <w:rPr>
          <w:spacing w:val="-14"/>
        </w:rPr>
        <w:t xml:space="preserve"> </w:t>
      </w:r>
      <w:r>
        <w:t>с</w:t>
      </w:r>
      <w:r>
        <w:rPr>
          <w:spacing w:val="-14"/>
        </w:rPr>
        <w:t xml:space="preserve"> </w:t>
      </w:r>
      <w:r>
        <w:t>шедеврами</w:t>
      </w:r>
      <w:r>
        <w:rPr>
          <w:spacing w:val="-15"/>
        </w:rPr>
        <w:t xml:space="preserve"> </w:t>
      </w:r>
      <w:r>
        <w:t>русской</w:t>
      </w:r>
      <w:r>
        <w:rPr>
          <w:spacing w:val="-14"/>
        </w:rPr>
        <w:t xml:space="preserve"> </w:t>
      </w:r>
      <w:r>
        <w:t>музыки</w:t>
      </w:r>
      <w:r>
        <w:rPr>
          <w:spacing w:val="-14"/>
        </w:rPr>
        <w:t xml:space="preserve"> </w:t>
      </w:r>
      <w:r>
        <w:t>XIX</w:t>
      </w:r>
      <w:r>
        <w:rPr>
          <w:spacing w:val="-13"/>
        </w:rPr>
        <w:t xml:space="preserve"> </w:t>
      </w:r>
      <w:r>
        <w:t>века,</w:t>
      </w:r>
      <w:r>
        <w:rPr>
          <w:spacing w:val="-16"/>
        </w:rPr>
        <w:t xml:space="preserve"> </w:t>
      </w:r>
      <w:r>
        <w:t>анализ</w:t>
      </w:r>
      <w:r>
        <w:rPr>
          <w:spacing w:val="-14"/>
        </w:rPr>
        <w:t xml:space="preserve"> </w:t>
      </w:r>
      <w:r>
        <w:t>художественного</w:t>
      </w:r>
      <w:r>
        <w:rPr>
          <w:spacing w:val="-16"/>
        </w:rPr>
        <w:t xml:space="preserve"> </w:t>
      </w:r>
      <w:r>
        <w:t>содержания, выразительных средств;</w:t>
      </w:r>
    </w:p>
    <w:p w14:paraId="01E7AAE9" w14:textId="77777777" w:rsidR="00A43DD8" w:rsidRDefault="00983492" w:rsidP="00983492">
      <w:pPr>
        <w:pStyle w:val="a4"/>
        <w:numPr>
          <w:ilvl w:val="1"/>
          <w:numId w:val="84"/>
        </w:numPr>
        <w:tabs>
          <w:tab w:val="left" w:pos="1275"/>
        </w:tabs>
        <w:ind w:right="340" w:firstLine="707"/>
        <w:jc w:val="left"/>
      </w:pPr>
      <w:r>
        <w:t>разучивание,</w:t>
      </w:r>
      <w:r>
        <w:rPr>
          <w:spacing w:val="38"/>
        </w:rPr>
        <w:t xml:space="preserve"> </w:t>
      </w:r>
      <w:r>
        <w:t>исполнение</w:t>
      </w:r>
      <w:r>
        <w:rPr>
          <w:spacing w:val="35"/>
        </w:rPr>
        <w:t xml:space="preserve"> </w:t>
      </w:r>
      <w:r>
        <w:t>не</w:t>
      </w:r>
      <w:r>
        <w:rPr>
          <w:spacing w:val="37"/>
        </w:rPr>
        <w:t xml:space="preserve"> </w:t>
      </w:r>
      <w:r>
        <w:t>менее</w:t>
      </w:r>
      <w:r>
        <w:rPr>
          <w:spacing w:val="35"/>
        </w:rPr>
        <w:t xml:space="preserve"> </w:t>
      </w:r>
      <w:r>
        <w:t>одного</w:t>
      </w:r>
      <w:r>
        <w:rPr>
          <w:spacing w:val="37"/>
        </w:rPr>
        <w:t xml:space="preserve"> </w:t>
      </w:r>
      <w:r>
        <w:t>вокального</w:t>
      </w:r>
      <w:r>
        <w:rPr>
          <w:spacing w:val="37"/>
        </w:rPr>
        <w:t xml:space="preserve"> </w:t>
      </w:r>
      <w:r>
        <w:t>произведения</w:t>
      </w:r>
      <w:r>
        <w:rPr>
          <w:spacing w:val="36"/>
        </w:rPr>
        <w:t xml:space="preserve"> </w:t>
      </w:r>
      <w:r>
        <w:t>лирического</w:t>
      </w:r>
      <w:r>
        <w:rPr>
          <w:spacing w:val="38"/>
        </w:rPr>
        <w:t xml:space="preserve"> </w:t>
      </w:r>
      <w:proofErr w:type="gramStart"/>
      <w:r>
        <w:t xml:space="preserve">ха- </w:t>
      </w:r>
      <w:proofErr w:type="spellStart"/>
      <w:r>
        <w:t>рактера</w:t>
      </w:r>
      <w:proofErr w:type="spellEnd"/>
      <w:proofErr w:type="gramEnd"/>
      <w:r>
        <w:t>, сочиненного русским композитором-классиком;</w:t>
      </w:r>
    </w:p>
    <w:p w14:paraId="2F945628" w14:textId="77777777" w:rsidR="00A43DD8" w:rsidRDefault="00983492" w:rsidP="00983492">
      <w:pPr>
        <w:pStyle w:val="a4"/>
        <w:numPr>
          <w:ilvl w:val="1"/>
          <w:numId w:val="84"/>
        </w:numPr>
        <w:tabs>
          <w:tab w:val="left" w:pos="1278"/>
        </w:tabs>
        <w:spacing w:line="268" w:lineRule="exact"/>
        <w:ind w:left="1278" w:hanging="285"/>
        <w:jc w:val="left"/>
      </w:pPr>
      <w:r>
        <w:rPr>
          <w:spacing w:val="-2"/>
        </w:rPr>
        <w:t>музыкальная</w:t>
      </w:r>
      <w:r>
        <w:rPr>
          <w:spacing w:val="-7"/>
        </w:rPr>
        <w:t xml:space="preserve"> </w:t>
      </w:r>
      <w:r>
        <w:rPr>
          <w:spacing w:val="-2"/>
        </w:rPr>
        <w:t>викторина на</w:t>
      </w:r>
      <w:r>
        <w:rPr>
          <w:spacing w:val="1"/>
        </w:rPr>
        <w:t xml:space="preserve"> </w:t>
      </w:r>
      <w:r>
        <w:rPr>
          <w:spacing w:val="-2"/>
        </w:rPr>
        <w:t>знание</w:t>
      </w:r>
      <w:r>
        <w:rPr>
          <w:spacing w:val="1"/>
        </w:rPr>
        <w:t xml:space="preserve"> </w:t>
      </w:r>
      <w:r>
        <w:rPr>
          <w:spacing w:val="-2"/>
        </w:rPr>
        <w:t>музыки,</w:t>
      </w:r>
      <w:r>
        <w:rPr>
          <w:spacing w:val="-5"/>
        </w:rPr>
        <w:t xml:space="preserve"> </w:t>
      </w:r>
      <w:r>
        <w:rPr>
          <w:spacing w:val="-2"/>
        </w:rPr>
        <w:t>названий</w:t>
      </w:r>
      <w:r>
        <w:rPr>
          <w:spacing w:val="1"/>
        </w:rPr>
        <w:t xml:space="preserve"> </w:t>
      </w:r>
      <w:r>
        <w:rPr>
          <w:spacing w:val="-2"/>
        </w:rPr>
        <w:t>и авторов</w:t>
      </w:r>
      <w:r>
        <w:rPr>
          <w:spacing w:val="-4"/>
        </w:rPr>
        <w:t xml:space="preserve"> </w:t>
      </w:r>
      <w:r>
        <w:rPr>
          <w:spacing w:val="-2"/>
        </w:rPr>
        <w:t>изученных</w:t>
      </w:r>
      <w:r>
        <w:rPr>
          <w:spacing w:val="2"/>
        </w:rPr>
        <w:t xml:space="preserve"> </w:t>
      </w:r>
      <w:r>
        <w:rPr>
          <w:spacing w:val="-2"/>
        </w:rPr>
        <w:t>произведений;</w:t>
      </w:r>
    </w:p>
    <w:p w14:paraId="68BA0822" w14:textId="77777777" w:rsidR="00A43DD8" w:rsidRDefault="00983492" w:rsidP="00983492">
      <w:pPr>
        <w:pStyle w:val="a4"/>
        <w:numPr>
          <w:ilvl w:val="1"/>
          <w:numId w:val="84"/>
        </w:numPr>
        <w:tabs>
          <w:tab w:val="left" w:pos="1275"/>
        </w:tabs>
        <w:ind w:right="353" w:firstLine="707"/>
        <w:jc w:val="left"/>
      </w:pPr>
      <w:r>
        <w:t>вариативно:</w:t>
      </w:r>
      <w:r>
        <w:rPr>
          <w:spacing w:val="37"/>
        </w:rPr>
        <w:t xml:space="preserve"> </w:t>
      </w:r>
      <w:r>
        <w:t>просмотр</w:t>
      </w:r>
      <w:r>
        <w:rPr>
          <w:spacing w:val="35"/>
        </w:rPr>
        <w:t xml:space="preserve"> </w:t>
      </w:r>
      <w:r>
        <w:t>художественных</w:t>
      </w:r>
      <w:r>
        <w:rPr>
          <w:spacing w:val="35"/>
        </w:rPr>
        <w:t xml:space="preserve"> </w:t>
      </w:r>
      <w:r>
        <w:t>фильмов,</w:t>
      </w:r>
      <w:r>
        <w:rPr>
          <w:spacing w:val="34"/>
        </w:rPr>
        <w:t xml:space="preserve"> </w:t>
      </w:r>
      <w:r>
        <w:t>телепередач,</w:t>
      </w:r>
      <w:r>
        <w:rPr>
          <w:spacing w:val="35"/>
        </w:rPr>
        <w:t xml:space="preserve"> </w:t>
      </w:r>
      <w:r>
        <w:t>посвященных</w:t>
      </w:r>
      <w:r>
        <w:rPr>
          <w:spacing w:val="37"/>
        </w:rPr>
        <w:t xml:space="preserve"> </w:t>
      </w:r>
      <w:r>
        <w:t>русской культуре XIX века;</w:t>
      </w:r>
    </w:p>
    <w:p w14:paraId="43D6FBC2" w14:textId="77777777" w:rsidR="00A43DD8" w:rsidRDefault="00983492" w:rsidP="00983492">
      <w:pPr>
        <w:pStyle w:val="a4"/>
        <w:numPr>
          <w:ilvl w:val="1"/>
          <w:numId w:val="84"/>
        </w:numPr>
        <w:tabs>
          <w:tab w:val="left" w:pos="1275"/>
          <w:tab w:val="left" w:pos="2361"/>
          <w:tab w:val="left" w:pos="4027"/>
          <w:tab w:val="left" w:pos="5035"/>
          <w:tab w:val="left" w:pos="6742"/>
          <w:tab w:val="left" w:pos="8670"/>
        </w:tabs>
        <w:ind w:right="299" w:firstLine="707"/>
        <w:jc w:val="left"/>
      </w:pPr>
      <w:r>
        <w:rPr>
          <w:spacing w:val="-2"/>
        </w:rPr>
        <w:t>создание</w:t>
      </w:r>
      <w:r>
        <w:tab/>
      </w:r>
      <w:r>
        <w:rPr>
          <w:spacing w:val="-2"/>
        </w:rPr>
        <w:t>любительского</w:t>
      </w:r>
      <w:r>
        <w:tab/>
      </w:r>
      <w:r>
        <w:rPr>
          <w:spacing w:val="-2"/>
        </w:rPr>
        <w:t>фильма,</w:t>
      </w:r>
      <w:r>
        <w:tab/>
      </w:r>
      <w:r>
        <w:rPr>
          <w:spacing w:val="-2"/>
        </w:rPr>
        <w:t>радиопередачи,</w:t>
      </w:r>
      <w:r>
        <w:tab/>
      </w:r>
      <w:r>
        <w:rPr>
          <w:spacing w:val="-2"/>
        </w:rPr>
        <w:t>театрализованной</w:t>
      </w:r>
      <w:r>
        <w:tab/>
      </w:r>
      <w:proofErr w:type="spellStart"/>
      <w:r>
        <w:rPr>
          <w:spacing w:val="-2"/>
        </w:rPr>
        <w:t>музыкаль</w:t>
      </w:r>
      <w:proofErr w:type="spellEnd"/>
      <w:r>
        <w:rPr>
          <w:spacing w:val="-2"/>
        </w:rPr>
        <w:t xml:space="preserve">- </w:t>
      </w:r>
      <w:r>
        <w:t>но-литературной композиции на основе музыки и литературы XIX века;</w:t>
      </w:r>
    </w:p>
    <w:p w14:paraId="29852189" w14:textId="77777777" w:rsidR="00A43DD8" w:rsidRDefault="00983492" w:rsidP="00983492">
      <w:pPr>
        <w:pStyle w:val="a4"/>
        <w:numPr>
          <w:ilvl w:val="1"/>
          <w:numId w:val="84"/>
        </w:numPr>
        <w:tabs>
          <w:tab w:val="left" w:pos="1278"/>
        </w:tabs>
        <w:ind w:left="993" w:right="2775" w:firstLine="0"/>
        <w:jc w:val="left"/>
      </w:pPr>
      <w:r>
        <w:t>реконструкция</w:t>
      </w:r>
      <w:r>
        <w:rPr>
          <w:spacing w:val="-16"/>
        </w:rPr>
        <w:t xml:space="preserve"> </w:t>
      </w:r>
      <w:r>
        <w:t>костюмированного</w:t>
      </w:r>
      <w:r>
        <w:rPr>
          <w:spacing w:val="-14"/>
        </w:rPr>
        <w:t xml:space="preserve"> </w:t>
      </w:r>
      <w:r>
        <w:t>бала,</w:t>
      </w:r>
      <w:r>
        <w:rPr>
          <w:spacing w:val="-14"/>
        </w:rPr>
        <w:t xml:space="preserve"> </w:t>
      </w:r>
      <w:r>
        <w:t>музыкального</w:t>
      </w:r>
      <w:r>
        <w:rPr>
          <w:spacing w:val="-13"/>
        </w:rPr>
        <w:t xml:space="preserve"> </w:t>
      </w:r>
      <w:r>
        <w:t>салона. История страны и народа в музыке русских композиторов.</w:t>
      </w:r>
    </w:p>
    <w:p w14:paraId="7364595C" w14:textId="77777777" w:rsidR="00A43DD8" w:rsidRDefault="00983492">
      <w:pPr>
        <w:pStyle w:val="a3"/>
        <w:ind w:right="271"/>
      </w:pPr>
      <w:r>
        <w:t>Содержание: образы народных героев, тема служения Отечеству в крупных театральных и симфонических</w:t>
      </w:r>
      <w:r>
        <w:rPr>
          <w:spacing w:val="-5"/>
        </w:rPr>
        <w:t xml:space="preserve"> </w:t>
      </w:r>
      <w:r>
        <w:t>произведениях</w:t>
      </w:r>
      <w:r>
        <w:rPr>
          <w:spacing w:val="-4"/>
        </w:rPr>
        <w:t xml:space="preserve"> </w:t>
      </w:r>
      <w:r>
        <w:t>русских</w:t>
      </w:r>
      <w:r>
        <w:rPr>
          <w:spacing w:val="-7"/>
        </w:rPr>
        <w:t xml:space="preserve"> </w:t>
      </w:r>
      <w:r>
        <w:t>композиторов</w:t>
      </w:r>
      <w:r>
        <w:rPr>
          <w:spacing w:val="-5"/>
        </w:rPr>
        <w:t xml:space="preserve"> </w:t>
      </w:r>
      <w:r>
        <w:t>(на</w:t>
      </w:r>
      <w:r>
        <w:rPr>
          <w:spacing w:val="-7"/>
        </w:rPr>
        <w:t xml:space="preserve"> </w:t>
      </w:r>
      <w:r>
        <w:t>примере</w:t>
      </w:r>
      <w:r>
        <w:rPr>
          <w:spacing w:val="-4"/>
        </w:rPr>
        <w:t xml:space="preserve"> </w:t>
      </w:r>
      <w:r>
        <w:t>сочинений</w:t>
      </w:r>
      <w:r>
        <w:rPr>
          <w:spacing w:val="-4"/>
        </w:rPr>
        <w:t xml:space="preserve"> </w:t>
      </w:r>
      <w:r>
        <w:t>композиторов</w:t>
      </w:r>
      <w:r>
        <w:rPr>
          <w:spacing w:val="-7"/>
        </w:rPr>
        <w:t xml:space="preserve"> </w:t>
      </w:r>
      <w:r>
        <w:t>–</w:t>
      </w:r>
      <w:r>
        <w:rPr>
          <w:spacing w:val="-5"/>
        </w:rPr>
        <w:t xml:space="preserve"> </w:t>
      </w:r>
      <w:r>
        <w:t>Н.А. Римского-Корсакова,</w:t>
      </w:r>
      <w:r>
        <w:rPr>
          <w:spacing w:val="-14"/>
        </w:rPr>
        <w:t xml:space="preserve"> </w:t>
      </w:r>
      <w:r>
        <w:t>А.П.</w:t>
      </w:r>
      <w:r>
        <w:rPr>
          <w:spacing w:val="-12"/>
        </w:rPr>
        <w:t xml:space="preserve"> </w:t>
      </w:r>
      <w:r>
        <w:t>Бородина,</w:t>
      </w:r>
      <w:r>
        <w:rPr>
          <w:spacing w:val="-10"/>
        </w:rPr>
        <w:t xml:space="preserve"> </w:t>
      </w:r>
      <w:r>
        <w:t>М.П.</w:t>
      </w:r>
      <w:r>
        <w:rPr>
          <w:spacing w:val="-14"/>
        </w:rPr>
        <w:t xml:space="preserve"> </w:t>
      </w:r>
      <w:r>
        <w:t>Мусоргского,</w:t>
      </w:r>
      <w:r>
        <w:rPr>
          <w:spacing w:val="-9"/>
        </w:rPr>
        <w:t xml:space="preserve"> </w:t>
      </w:r>
      <w:r>
        <w:t>С.С.</w:t>
      </w:r>
      <w:r>
        <w:rPr>
          <w:spacing w:val="-13"/>
        </w:rPr>
        <w:t xml:space="preserve"> </w:t>
      </w:r>
      <w:r>
        <w:t>Прокофьева,</w:t>
      </w:r>
      <w:r>
        <w:rPr>
          <w:spacing w:val="-12"/>
        </w:rPr>
        <w:t xml:space="preserve"> </w:t>
      </w:r>
      <w:r>
        <w:t>Г.В.</w:t>
      </w:r>
      <w:r>
        <w:rPr>
          <w:spacing w:val="-10"/>
        </w:rPr>
        <w:t xml:space="preserve"> </w:t>
      </w:r>
      <w:r>
        <w:t>Свиридова</w:t>
      </w:r>
      <w:r>
        <w:rPr>
          <w:spacing w:val="-10"/>
        </w:rPr>
        <w:t xml:space="preserve"> </w:t>
      </w:r>
      <w:r>
        <w:t>и</w:t>
      </w:r>
      <w:r>
        <w:rPr>
          <w:spacing w:val="-13"/>
        </w:rPr>
        <w:t xml:space="preserve"> </w:t>
      </w:r>
      <w:r>
        <w:t xml:space="preserve">других </w:t>
      </w:r>
      <w:r>
        <w:rPr>
          <w:spacing w:val="-2"/>
        </w:rPr>
        <w:t>композиторов).</w:t>
      </w:r>
    </w:p>
    <w:p w14:paraId="6BC52165" w14:textId="77777777" w:rsidR="00A43DD8" w:rsidRDefault="00983492">
      <w:pPr>
        <w:pStyle w:val="a3"/>
        <w:spacing w:line="252" w:lineRule="exact"/>
        <w:ind w:left="993" w:firstLine="0"/>
      </w:pPr>
      <w:r>
        <w:t>Виды</w:t>
      </w:r>
      <w:r>
        <w:rPr>
          <w:spacing w:val="-11"/>
        </w:rPr>
        <w:t xml:space="preserve"> </w:t>
      </w:r>
      <w:r>
        <w:t>деятельности</w:t>
      </w:r>
      <w:r>
        <w:rPr>
          <w:spacing w:val="-8"/>
        </w:rPr>
        <w:t xml:space="preserve"> </w:t>
      </w:r>
      <w:r>
        <w:rPr>
          <w:spacing w:val="-2"/>
        </w:rPr>
        <w:t>обучающихся:</w:t>
      </w:r>
    </w:p>
    <w:p w14:paraId="049F0D04" w14:textId="77777777" w:rsidR="00A43DD8" w:rsidRDefault="00983492" w:rsidP="00983492">
      <w:pPr>
        <w:pStyle w:val="a4"/>
        <w:numPr>
          <w:ilvl w:val="1"/>
          <w:numId w:val="84"/>
        </w:numPr>
        <w:tabs>
          <w:tab w:val="left" w:pos="1275"/>
        </w:tabs>
        <w:ind w:right="544" w:firstLine="707"/>
        <w:jc w:val="left"/>
      </w:pPr>
      <w:r>
        <w:t>знакомство</w:t>
      </w:r>
      <w:r>
        <w:rPr>
          <w:spacing w:val="-2"/>
        </w:rPr>
        <w:t xml:space="preserve"> </w:t>
      </w:r>
      <w:r>
        <w:t>с</w:t>
      </w:r>
      <w:r>
        <w:rPr>
          <w:spacing w:val="-4"/>
        </w:rPr>
        <w:t xml:space="preserve"> </w:t>
      </w:r>
      <w:r>
        <w:t>шедеврами</w:t>
      </w:r>
      <w:r>
        <w:rPr>
          <w:spacing w:val="-5"/>
        </w:rPr>
        <w:t xml:space="preserve"> </w:t>
      </w:r>
      <w:r>
        <w:t>русской</w:t>
      </w:r>
      <w:r>
        <w:rPr>
          <w:spacing w:val="-2"/>
        </w:rPr>
        <w:t xml:space="preserve"> </w:t>
      </w:r>
      <w:r>
        <w:t>музыки</w:t>
      </w:r>
      <w:r>
        <w:rPr>
          <w:spacing w:val="-2"/>
        </w:rPr>
        <w:t xml:space="preserve"> </w:t>
      </w:r>
      <w:r>
        <w:t>XIX–XX</w:t>
      </w:r>
      <w:r>
        <w:rPr>
          <w:spacing w:val="-4"/>
        </w:rPr>
        <w:t xml:space="preserve"> </w:t>
      </w:r>
      <w:r>
        <w:t>веков,</w:t>
      </w:r>
      <w:r>
        <w:rPr>
          <w:spacing w:val="-2"/>
        </w:rPr>
        <w:t xml:space="preserve"> </w:t>
      </w:r>
      <w:r>
        <w:t>анализ</w:t>
      </w:r>
      <w:r>
        <w:rPr>
          <w:spacing w:val="-3"/>
        </w:rPr>
        <w:t xml:space="preserve"> </w:t>
      </w:r>
      <w:r>
        <w:t>художественного</w:t>
      </w:r>
      <w:r>
        <w:rPr>
          <w:spacing w:val="-2"/>
        </w:rPr>
        <w:t xml:space="preserve"> </w:t>
      </w:r>
      <w:proofErr w:type="gramStart"/>
      <w:r>
        <w:t>со- держания</w:t>
      </w:r>
      <w:proofErr w:type="gramEnd"/>
      <w:r>
        <w:t xml:space="preserve"> и способов выражения патриотической идеи, гражданского пафоса;</w:t>
      </w:r>
    </w:p>
    <w:p w14:paraId="64C30687" w14:textId="77777777" w:rsidR="00A43DD8" w:rsidRDefault="00983492" w:rsidP="00983492">
      <w:pPr>
        <w:pStyle w:val="a4"/>
        <w:numPr>
          <w:ilvl w:val="1"/>
          <w:numId w:val="84"/>
        </w:numPr>
        <w:tabs>
          <w:tab w:val="left" w:pos="1275"/>
        </w:tabs>
        <w:ind w:right="323" w:firstLine="707"/>
        <w:jc w:val="left"/>
      </w:pPr>
      <w:r>
        <w:t>разучивание,</w:t>
      </w:r>
      <w:r>
        <w:rPr>
          <w:spacing w:val="35"/>
        </w:rPr>
        <w:t xml:space="preserve"> </w:t>
      </w:r>
      <w:r>
        <w:t>исполнение</w:t>
      </w:r>
      <w:r>
        <w:rPr>
          <w:spacing w:val="32"/>
        </w:rPr>
        <w:t xml:space="preserve"> </w:t>
      </w:r>
      <w:r>
        <w:t>не</w:t>
      </w:r>
      <w:r>
        <w:rPr>
          <w:spacing w:val="35"/>
        </w:rPr>
        <w:t xml:space="preserve"> </w:t>
      </w:r>
      <w:r>
        <w:t>менее</w:t>
      </w:r>
      <w:r>
        <w:rPr>
          <w:spacing w:val="35"/>
        </w:rPr>
        <w:t xml:space="preserve"> </w:t>
      </w:r>
      <w:r>
        <w:t>одного</w:t>
      </w:r>
      <w:r>
        <w:rPr>
          <w:spacing w:val="34"/>
        </w:rPr>
        <w:t xml:space="preserve"> </w:t>
      </w:r>
      <w:r>
        <w:t>вокального</w:t>
      </w:r>
      <w:r>
        <w:rPr>
          <w:spacing w:val="35"/>
        </w:rPr>
        <w:t xml:space="preserve"> </w:t>
      </w:r>
      <w:r>
        <w:t>произведения</w:t>
      </w:r>
      <w:r>
        <w:rPr>
          <w:spacing w:val="31"/>
        </w:rPr>
        <w:t xml:space="preserve"> </w:t>
      </w:r>
      <w:r>
        <w:t>патриотического содержания, сочиненного русским композитором-классиком;</w:t>
      </w:r>
    </w:p>
    <w:p w14:paraId="28DE4C1A" w14:textId="77777777" w:rsidR="00A43DD8" w:rsidRDefault="00983492" w:rsidP="00983492">
      <w:pPr>
        <w:pStyle w:val="a4"/>
        <w:numPr>
          <w:ilvl w:val="1"/>
          <w:numId w:val="84"/>
        </w:numPr>
        <w:tabs>
          <w:tab w:val="left" w:pos="1278"/>
        </w:tabs>
        <w:spacing w:line="268" w:lineRule="exact"/>
        <w:ind w:left="1278" w:hanging="285"/>
        <w:jc w:val="left"/>
      </w:pPr>
      <w:r>
        <w:rPr>
          <w:spacing w:val="-2"/>
        </w:rPr>
        <w:t>исполнение</w:t>
      </w:r>
      <w:r>
        <w:rPr>
          <w:spacing w:val="1"/>
        </w:rPr>
        <w:t xml:space="preserve"> </w:t>
      </w:r>
      <w:r>
        <w:rPr>
          <w:spacing w:val="-2"/>
        </w:rPr>
        <w:t>Гимна</w:t>
      </w:r>
      <w:r>
        <w:t xml:space="preserve"> </w:t>
      </w:r>
      <w:r>
        <w:rPr>
          <w:spacing w:val="-2"/>
        </w:rPr>
        <w:t>Российской</w:t>
      </w:r>
      <w:r>
        <w:rPr>
          <w:spacing w:val="1"/>
        </w:rPr>
        <w:t xml:space="preserve"> </w:t>
      </w:r>
      <w:r>
        <w:rPr>
          <w:spacing w:val="-2"/>
        </w:rPr>
        <w:t>Федерации;</w:t>
      </w:r>
    </w:p>
    <w:p w14:paraId="731A39DD" w14:textId="77777777" w:rsidR="00A43DD8" w:rsidRDefault="00983492" w:rsidP="00983492">
      <w:pPr>
        <w:pStyle w:val="a4"/>
        <w:numPr>
          <w:ilvl w:val="1"/>
          <w:numId w:val="84"/>
        </w:numPr>
        <w:tabs>
          <w:tab w:val="left" w:pos="1278"/>
        </w:tabs>
        <w:spacing w:line="268" w:lineRule="exact"/>
        <w:ind w:left="1278" w:hanging="285"/>
        <w:jc w:val="left"/>
      </w:pPr>
      <w:r>
        <w:rPr>
          <w:spacing w:val="-2"/>
        </w:rPr>
        <w:t>музыкальная</w:t>
      </w:r>
      <w:r>
        <w:rPr>
          <w:spacing w:val="-7"/>
        </w:rPr>
        <w:t xml:space="preserve"> </w:t>
      </w:r>
      <w:r>
        <w:rPr>
          <w:spacing w:val="-2"/>
        </w:rPr>
        <w:t>викторина на</w:t>
      </w:r>
      <w:r>
        <w:rPr>
          <w:spacing w:val="1"/>
        </w:rPr>
        <w:t xml:space="preserve"> </w:t>
      </w:r>
      <w:r>
        <w:rPr>
          <w:spacing w:val="-2"/>
        </w:rPr>
        <w:t>знание</w:t>
      </w:r>
      <w:r>
        <w:rPr>
          <w:spacing w:val="2"/>
        </w:rPr>
        <w:t xml:space="preserve"> </w:t>
      </w:r>
      <w:r>
        <w:rPr>
          <w:spacing w:val="-2"/>
        </w:rPr>
        <w:t>музыки,</w:t>
      </w:r>
      <w:r>
        <w:rPr>
          <w:spacing w:val="-6"/>
        </w:rPr>
        <w:t xml:space="preserve"> </w:t>
      </w:r>
      <w:r>
        <w:rPr>
          <w:spacing w:val="-2"/>
        </w:rPr>
        <w:t>названий</w:t>
      </w:r>
      <w:r>
        <w:rPr>
          <w:spacing w:val="2"/>
        </w:rPr>
        <w:t xml:space="preserve"> </w:t>
      </w:r>
      <w:r>
        <w:rPr>
          <w:spacing w:val="-2"/>
        </w:rPr>
        <w:t>и</w:t>
      </w:r>
      <w:r>
        <w:rPr>
          <w:spacing w:val="-3"/>
        </w:rPr>
        <w:t xml:space="preserve"> </w:t>
      </w:r>
      <w:r>
        <w:rPr>
          <w:spacing w:val="-2"/>
        </w:rPr>
        <w:t>авторов</w:t>
      </w:r>
      <w:r>
        <w:rPr>
          <w:spacing w:val="-3"/>
        </w:rPr>
        <w:t xml:space="preserve"> </w:t>
      </w:r>
      <w:r>
        <w:rPr>
          <w:spacing w:val="-2"/>
        </w:rPr>
        <w:t>изученных</w:t>
      </w:r>
      <w:r>
        <w:rPr>
          <w:spacing w:val="2"/>
        </w:rPr>
        <w:t xml:space="preserve"> </w:t>
      </w:r>
      <w:r>
        <w:rPr>
          <w:spacing w:val="-2"/>
        </w:rPr>
        <w:t>произведений;</w:t>
      </w:r>
    </w:p>
    <w:p w14:paraId="502ACADF" w14:textId="77777777" w:rsidR="00A43DD8" w:rsidRDefault="00983492" w:rsidP="00983492">
      <w:pPr>
        <w:pStyle w:val="a4"/>
        <w:numPr>
          <w:ilvl w:val="1"/>
          <w:numId w:val="84"/>
        </w:numPr>
        <w:tabs>
          <w:tab w:val="left" w:pos="1275"/>
        </w:tabs>
        <w:ind w:right="320" w:firstLine="707"/>
        <w:jc w:val="left"/>
      </w:pPr>
      <w:r>
        <w:t>вариативно:</w:t>
      </w:r>
      <w:r>
        <w:rPr>
          <w:spacing w:val="-5"/>
        </w:rPr>
        <w:t xml:space="preserve"> </w:t>
      </w:r>
      <w:r>
        <w:t>просмотр</w:t>
      </w:r>
      <w:r>
        <w:rPr>
          <w:spacing w:val="-6"/>
        </w:rPr>
        <w:t xml:space="preserve"> </w:t>
      </w:r>
      <w:r>
        <w:t>художественных</w:t>
      </w:r>
      <w:r>
        <w:rPr>
          <w:spacing w:val="-8"/>
        </w:rPr>
        <w:t xml:space="preserve"> </w:t>
      </w:r>
      <w:r>
        <w:t>фильмов,</w:t>
      </w:r>
      <w:r>
        <w:rPr>
          <w:spacing w:val="-5"/>
        </w:rPr>
        <w:t xml:space="preserve"> </w:t>
      </w:r>
      <w:r>
        <w:t>телепередач,</w:t>
      </w:r>
      <w:r>
        <w:rPr>
          <w:spacing w:val="-8"/>
        </w:rPr>
        <w:t xml:space="preserve"> </w:t>
      </w:r>
      <w:r>
        <w:t>посвященных</w:t>
      </w:r>
      <w:r>
        <w:rPr>
          <w:spacing w:val="-8"/>
        </w:rPr>
        <w:t xml:space="preserve"> </w:t>
      </w:r>
      <w:r>
        <w:t>творчеству композиторов – членов русского музыкального общества «Могучая кучка»;</w:t>
      </w:r>
    </w:p>
    <w:p w14:paraId="14B5A2F5" w14:textId="77777777" w:rsidR="00A43DD8" w:rsidRDefault="00983492" w:rsidP="00983492">
      <w:pPr>
        <w:pStyle w:val="a4"/>
        <w:numPr>
          <w:ilvl w:val="1"/>
          <w:numId w:val="84"/>
        </w:numPr>
        <w:tabs>
          <w:tab w:val="left" w:pos="1275"/>
        </w:tabs>
        <w:ind w:right="471" w:firstLine="707"/>
        <w:jc w:val="left"/>
      </w:pPr>
      <w:r>
        <w:t>просмотр</w:t>
      </w:r>
      <w:r>
        <w:rPr>
          <w:spacing w:val="-3"/>
        </w:rPr>
        <w:t xml:space="preserve"> </w:t>
      </w:r>
      <w:r>
        <w:t>видеозаписи</w:t>
      </w:r>
      <w:r>
        <w:rPr>
          <w:spacing w:val="-3"/>
        </w:rPr>
        <w:t xml:space="preserve"> </w:t>
      </w:r>
      <w:r>
        <w:t>оперы</w:t>
      </w:r>
      <w:r>
        <w:rPr>
          <w:spacing w:val="-3"/>
        </w:rPr>
        <w:t xml:space="preserve"> </w:t>
      </w:r>
      <w:r>
        <w:t>одного</w:t>
      </w:r>
      <w:r>
        <w:rPr>
          <w:spacing w:val="-3"/>
        </w:rPr>
        <w:t xml:space="preserve"> </w:t>
      </w:r>
      <w:r>
        <w:t>из</w:t>
      </w:r>
      <w:r>
        <w:rPr>
          <w:spacing w:val="-5"/>
        </w:rPr>
        <w:t xml:space="preserve"> </w:t>
      </w:r>
      <w:r>
        <w:t>русских</w:t>
      </w:r>
      <w:r>
        <w:rPr>
          <w:spacing w:val="-3"/>
        </w:rPr>
        <w:t xml:space="preserve"> </w:t>
      </w:r>
      <w:r>
        <w:t>композиторов</w:t>
      </w:r>
      <w:r>
        <w:rPr>
          <w:spacing w:val="-4"/>
        </w:rPr>
        <w:t xml:space="preserve"> </w:t>
      </w:r>
      <w:r>
        <w:t>(или</w:t>
      </w:r>
      <w:r>
        <w:rPr>
          <w:spacing w:val="-4"/>
        </w:rPr>
        <w:t xml:space="preserve"> </w:t>
      </w:r>
      <w:r>
        <w:t>посещение</w:t>
      </w:r>
      <w:r>
        <w:rPr>
          <w:spacing w:val="-3"/>
        </w:rPr>
        <w:t xml:space="preserve"> </w:t>
      </w:r>
      <w:r>
        <w:t>театра) или фильма, основанного на музыкальных сочинениях русских композиторов.</w:t>
      </w:r>
    </w:p>
    <w:p w14:paraId="17395198" w14:textId="77777777" w:rsidR="00A43DD8" w:rsidRDefault="00983492">
      <w:pPr>
        <w:pStyle w:val="a3"/>
        <w:spacing w:line="251" w:lineRule="exact"/>
        <w:ind w:left="993" w:firstLine="0"/>
      </w:pPr>
      <w:r>
        <w:t>Русский</w:t>
      </w:r>
      <w:r>
        <w:rPr>
          <w:spacing w:val="-10"/>
        </w:rPr>
        <w:t xml:space="preserve"> </w:t>
      </w:r>
      <w:r>
        <w:rPr>
          <w:spacing w:val="-2"/>
        </w:rPr>
        <w:t>балет.</w:t>
      </w:r>
    </w:p>
    <w:p w14:paraId="0CFBFDBA" w14:textId="77777777" w:rsidR="00A43DD8" w:rsidRDefault="00983492">
      <w:pPr>
        <w:pStyle w:val="a3"/>
        <w:ind w:right="281"/>
      </w:pPr>
      <w:r>
        <w:t xml:space="preserve">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w:t>
      </w:r>
      <w:r>
        <w:rPr>
          <w:spacing w:val="-2"/>
        </w:rPr>
        <w:t>сезоны.</w:t>
      </w:r>
    </w:p>
    <w:p w14:paraId="3A418351" w14:textId="77777777" w:rsidR="00A43DD8" w:rsidRDefault="00983492">
      <w:pPr>
        <w:pStyle w:val="a3"/>
        <w:spacing w:line="251" w:lineRule="exact"/>
        <w:ind w:left="993" w:firstLine="0"/>
        <w:jc w:val="left"/>
      </w:pPr>
      <w:r>
        <w:t>Виды</w:t>
      </w:r>
      <w:r>
        <w:rPr>
          <w:spacing w:val="-11"/>
        </w:rPr>
        <w:t xml:space="preserve"> </w:t>
      </w:r>
      <w:r>
        <w:t>деятельности</w:t>
      </w:r>
      <w:r>
        <w:rPr>
          <w:spacing w:val="-8"/>
        </w:rPr>
        <w:t xml:space="preserve"> </w:t>
      </w:r>
      <w:r>
        <w:rPr>
          <w:spacing w:val="-2"/>
        </w:rPr>
        <w:t>обучающихся:</w:t>
      </w:r>
    </w:p>
    <w:p w14:paraId="7E577D7C" w14:textId="77777777" w:rsidR="00A43DD8" w:rsidRDefault="00983492" w:rsidP="00983492">
      <w:pPr>
        <w:pStyle w:val="a4"/>
        <w:numPr>
          <w:ilvl w:val="1"/>
          <w:numId w:val="84"/>
        </w:numPr>
        <w:tabs>
          <w:tab w:val="left" w:pos="1278"/>
        </w:tabs>
        <w:spacing w:line="266" w:lineRule="exact"/>
        <w:ind w:left="1278" w:hanging="285"/>
        <w:jc w:val="left"/>
      </w:pPr>
      <w:r>
        <w:t>знакомство</w:t>
      </w:r>
      <w:r>
        <w:rPr>
          <w:spacing w:val="-14"/>
        </w:rPr>
        <w:t xml:space="preserve"> </w:t>
      </w:r>
      <w:r>
        <w:t>с</w:t>
      </w:r>
      <w:r>
        <w:rPr>
          <w:spacing w:val="-12"/>
        </w:rPr>
        <w:t xml:space="preserve"> </w:t>
      </w:r>
      <w:r>
        <w:t>шедеврами</w:t>
      </w:r>
      <w:r>
        <w:rPr>
          <w:spacing w:val="-14"/>
        </w:rPr>
        <w:t xml:space="preserve"> </w:t>
      </w:r>
      <w:r>
        <w:t>русской</w:t>
      </w:r>
      <w:r>
        <w:rPr>
          <w:spacing w:val="-10"/>
        </w:rPr>
        <w:t xml:space="preserve"> </w:t>
      </w:r>
      <w:r>
        <w:t>балетной</w:t>
      </w:r>
      <w:r>
        <w:rPr>
          <w:spacing w:val="-13"/>
        </w:rPr>
        <w:t xml:space="preserve"> </w:t>
      </w:r>
      <w:r>
        <w:rPr>
          <w:spacing w:val="-2"/>
        </w:rPr>
        <w:t>музыки;</w:t>
      </w:r>
    </w:p>
    <w:p w14:paraId="7D75EDB0" w14:textId="77777777" w:rsidR="00A43DD8" w:rsidRDefault="00983492" w:rsidP="00983492">
      <w:pPr>
        <w:pStyle w:val="a4"/>
        <w:numPr>
          <w:ilvl w:val="1"/>
          <w:numId w:val="84"/>
        </w:numPr>
        <w:tabs>
          <w:tab w:val="left" w:pos="1275"/>
        </w:tabs>
        <w:ind w:right="320" w:firstLine="707"/>
        <w:jc w:val="left"/>
      </w:pPr>
      <w:r>
        <w:t>поиск</w:t>
      </w:r>
      <w:r>
        <w:rPr>
          <w:spacing w:val="-2"/>
        </w:rPr>
        <w:t xml:space="preserve"> </w:t>
      </w:r>
      <w:r>
        <w:t>информации</w:t>
      </w:r>
      <w:r>
        <w:rPr>
          <w:spacing w:val="-6"/>
        </w:rPr>
        <w:t xml:space="preserve"> </w:t>
      </w:r>
      <w:r>
        <w:t>о</w:t>
      </w:r>
      <w:r>
        <w:rPr>
          <w:spacing w:val="-3"/>
        </w:rPr>
        <w:t xml:space="preserve"> </w:t>
      </w:r>
      <w:r>
        <w:t>постановках</w:t>
      </w:r>
      <w:r>
        <w:rPr>
          <w:spacing w:val="-5"/>
        </w:rPr>
        <w:t xml:space="preserve"> </w:t>
      </w:r>
      <w:r>
        <w:t>балетных</w:t>
      </w:r>
      <w:r>
        <w:rPr>
          <w:spacing w:val="-8"/>
        </w:rPr>
        <w:t xml:space="preserve"> </w:t>
      </w:r>
      <w:r>
        <w:t>спектаклей,</w:t>
      </w:r>
      <w:r>
        <w:rPr>
          <w:spacing w:val="-5"/>
        </w:rPr>
        <w:t xml:space="preserve"> </w:t>
      </w:r>
      <w:r>
        <w:t>гастролях</w:t>
      </w:r>
      <w:r>
        <w:rPr>
          <w:spacing w:val="-6"/>
        </w:rPr>
        <w:t xml:space="preserve"> </w:t>
      </w:r>
      <w:r>
        <w:t>российских</w:t>
      </w:r>
      <w:r>
        <w:rPr>
          <w:spacing w:val="-6"/>
        </w:rPr>
        <w:t xml:space="preserve"> </w:t>
      </w:r>
      <w:r>
        <w:t>балетных трупп за рубежом;</w:t>
      </w:r>
    </w:p>
    <w:p w14:paraId="302C6BA7" w14:textId="77777777" w:rsidR="00A43DD8" w:rsidRDefault="00983492" w:rsidP="00983492">
      <w:pPr>
        <w:pStyle w:val="a4"/>
        <w:numPr>
          <w:ilvl w:val="1"/>
          <w:numId w:val="84"/>
        </w:numPr>
        <w:tabs>
          <w:tab w:val="left" w:pos="1278"/>
        </w:tabs>
        <w:spacing w:line="269" w:lineRule="exact"/>
        <w:ind w:left="1278" w:hanging="285"/>
        <w:jc w:val="left"/>
      </w:pPr>
      <w:r>
        <w:t>посещение</w:t>
      </w:r>
      <w:r>
        <w:rPr>
          <w:spacing w:val="-11"/>
        </w:rPr>
        <w:t xml:space="preserve"> </w:t>
      </w:r>
      <w:r>
        <w:t>балетного</w:t>
      </w:r>
      <w:r>
        <w:rPr>
          <w:spacing w:val="-10"/>
        </w:rPr>
        <w:t xml:space="preserve"> </w:t>
      </w:r>
      <w:r>
        <w:t>спектакля</w:t>
      </w:r>
      <w:r>
        <w:rPr>
          <w:spacing w:val="-14"/>
        </w:rPr>
        <w:t xml:space="preserve"> </w:t>
      </w:r>
      <w:r>
        <w:t>(просмотр</w:t>
      </w:r>
      <w:r>
        <w:rPr>
          <w:spacing w:val="-9"/>
        </w:rPr>
        <w:t xml:space="preserve"> </w:t>
      </w:r>
      <w:r>
        <w:t>в</w:t>
      </w:r>
      <w:r>
        <w:rPr>
          <w:spacing w:val="-13"/>
        </w:rPr>
        <w:t xml:space="preserve"> </w:t>
      </w:r>
      <w:r>
        <w:rPr>
          <w:spacing w:val="-2"/>
        </w:rPr>
        <w:t>видеозаписи);</w:t>
      </w:r>
    </w:p>
    <w:p w14:paraId="332AC31B" w14:textId="77777777" w:rsidR="00A43DD8" w:rsidRDefault="00983492" w:rsidP="00983492">
      <w:pPr>
        <w:pStyle w:val="a4"/>
        <w:numPr>
          <w:ilvl w:val="1"/>
          <w:numId w:val="84"/>
        </w:numPr>
        <w:tabs>
          <w:tab w:val="left" w:pos="1278"/>
        </w:tabs>
        <w:spacing w:line="268" w:lineRule="exact"/>
        <w:ind w:left="1278" w:hanging="285"/>
        <w:jc w:val="left"/>
      </w:pPr>
      <w:r>
        <w:t>характеристика</w:t>
      </w:r>
      <w:r>
        <w:rPr>
          <w:spacing w:val="-11"/>
        </w:rPr>
        <w:t xml:space="preserve"> </w:t>
      </w:r>
      <w:r>
        <w:t>отдельных</w:t>
      </w:r>
      <w:r>
        <w:rPr>
          <w:spacing w:val="-10"/>
        </w:rPr>
        <w:t xml:space="preserve"> </w:t>
      </w:r>
      <w:r>
        <w:t>музыкальных</w:t>
      </w:r>
      <w:r>
        <w:rPr>
          <w:spacing w:val="-11"/>
        </w:rPr>
        <w:t xml:space="preserve"> </w:t>
      </w:r>
      <w:r>
        <w:t>номеров</w:t>
      </w:r>
      <w:r>
        <w:rPr>
          <w:spacing w:val="-13"/>
        </w:rPr>
        <w:t xml:space="preserve"> </w:t>
      </w:r>
      <w:r>
        <w:t>и</w:t>
      </w:r>
      <w:r>
        <w:rPr>
          <w:spacing w:val="-13"/>
        </w:rPr>
        <w:t xml:space="preserve"> </w:t>
      </w:r>
      <w:r>
        <w:t>спектакля</w:t>
      </w:r>
      <w:r>
        <w:rPr>
          <w:spacing w:val="-9"/>
        </w:rPr>
        <w:t xml:space="preserve"> </w:t>
      </w:r>
      <w:r>
        <w:t>в</w:t>
      </w:r>
      <w:r>
        <w:rPr>
          <w:spacing w:val="-13"/>
        </w:rPr>
        <w:t xml:space="preserve"> </w:t>
      </w:r>
      <w:r>
        <w:rPr>
          <w:spacing w:val="-2"/>
        </w:rPr>
        <w:t>целом;</w:t>
      </w:r>
    </w:p>
    <w:p w14:paraId="0A8BA9B2" w14:textId="77777777" w:rsidR="00A43DD8" w:rsidRDefault="00983492" w:rsidP="00983492">
      <w:pPr>
        <w:pStyle w:val="a4"/>
        <w:numPr>
          <w:ilvl w:val="1"/>
          <w:numId w:val="84"/>
        </w:numPr>
        <w:tabs>
          <w:tab w:val="left" w:pos="1275"/>
        </w:tabs>
        <w:ind w:right="322" w:firstLine="707"/>
        <w:jc w:val="left"/>
      </w:pPr>
      <w:r>
        <w:t>вариативно:</w:t>
      </w:r>
      <w:r>
        <w:rPr>
          <w:spacing w:val="38"/>
        </w:rPr>
        <w:t xml:space="preserve"> </w:t>
      </w:r>
      <w:r>
        <w:t>исследовательские</w:t>
      </w:r>
      <w:r>
        <w:rPr>
          <w:spacing w:val="35"/>
        </w:rPr>
        <w:t xml:space="preserve"> </w:t>
      </w:r>
      <w:r>
        <w:t>проекты,</w:t>
      </w:r>
      <w:r>
        <w:rPr>
          <w:spacing w:val="34"/>
        </w:rPr>
        <w:t xml:space="preserve"> </w:t>
      </w:r>
      <w:r>
        <w:t>посвященные</w:t>
      </w:r>
      <w:r>
        <w:rPr>
          <w:spacing w:val="38"/>
        </w:rPr>
        <w:t xml:space="preserve"> </w:t>
      </w:r>
      <w:r>
        <w:t>истории</w:t>
      </w:r>
      <w:r>
        <w:rPr>
          <w:spacing w:val="33"/>
        </w:rPr>
        <w:t xml:space="preserve"> </w:t>
      </w:r>
      <w:r>
        <w:t>создания</w:t>
      </w:r>
      <w:r>
        <w:rPr>
          <w:spacing w:val="30"/>
        </w:rPr>
        <w:t xml:space="preserve"> </w:t>
      </w:r>
      <w:r>
        <w:t>знаменитых балетов, творческой биографии балерин, танцовщиков, балетмейстеров;</w:t>
      </w:r>
    </w:p>
    <w:p w14:paraId="2AF9BEB3" w14:textId="77777777" w:rsidR="00A43DD8" w:rsidRDefault="00983492" w:rsidP="00983492">
      <w:pPr>
        <w:pStyle w:val="a4"/>
        <w:numPr>
          <w:ilvl w:val="1"/>
          <w:numId w:val="84"/>
        </w:numPr>
        <w:tabs>
          <w:tab w:val="left" w:pos="1275"/>
        </w:tabs>
        <w:ind w:right="318" w:firstLine="707"/>
        <w:jc w:val="left"/>
      </w:pPr>
      <w:r>
        <w:t>съемки</w:t>
      </w:r>
      <w:r>
        <w:rPr>
          <w:spacing w:val="-14"/>
        </w:rPr>
        <w:t xml:space="preserve"> </w:t>
      </w:r>
      <w:r>
        <w:t>любительского</w:t>
      </w:r>
      <w:r>
        <w:rPr>
          <w:spacing w:val="-14"/>
        </w:rPr>
        <w:t xml:space="preserve"> </w:t>
      </w:r>
      <w:r>
        <w:t>фильма</w:t>
      </w:r>
      <w:r>
        <w:rPr>
          <w:spacing w:val="-14"/>
        </w:rPr>
        <w:t xml:space="preserve"> </w:t>
      </w:r>
      <w:r>
        <w:t>(в</w:t>
      </w:r>
      <w:r>
        <w:rPr>
          <w:spacing w:val="-13"/>
        </w:rPr>
        <w:t xml:space="preserve"> </w:t>
      </w:r>
      <w:r>
        <w:t>технике</w:t>
      </w:r>
      <w:r>
        <w:rPr>
          <w:spacing w:val="-14"/>
        </w:rPr>
        <w:t xml:space="preserve"> </w:t>
      </w:r>
      <w:r>
        <w:t>теневого,</w:t>
      </w:r>
      <w:r>
        <w:rPr>
          <w:spacing w:val="-14"/>
        </w:rPr>
        <w:t xml:space="preserve"> </w:t>
      </w:r>
      <w:r>
        <w:t>кукольного</w:t>
      </w:r>
      <w:r>
        <w:rPr>
          <w:spacing w:val="-14"/>
        </w:rPr>
        <w:t xml:space="preserve"> </w:t>
      </w:r>
      <w:r>
        <w:t>театра,</w:t>
      </w:r>
      <w:r>
        <w:rPr>
          <w:spacing w:val="-13"/>
        </w:rPr>
        <w:t xml:space="preserve"> </w:t>
      </w:r>
      <w:r>
        <w:t>мультипликации) на музыку какого-либо балета (фрагменты).</w:t>
      </w:r>
    </w:p>
    <w:p w14:paraId="4A1592DF" w14:textId="77777777" w:rsidR="00A43DD8" w:rsidRDefault="00983492">
      <w:pPr>
        <w:pStyle w:val="a3"/>
        <w:spacing w:before="1" w:line="251" w:lineRule="exact"/>
        <w:ind w:left="993" w:firstLine="0"/>
      </w:pPr>
      <w:r>
        <w:rPr>
          <w:spacing w:val="-2"/>
        </w:rPr>
        <w:t>Русская</w:t>
      </w:r>
      <w:r>
        <w:rPr>
          <w:spacing w:val="4"/>
        </w:rPr>
        <w:t xml:space="preserve"> </w:t>
      </w:r>
      <w:r>
        <w:rPr>
          <w:spacing w:val="-2"/>
        </w:rPr>
        <w:t>исполнительская</w:t>
      </w:r>
      <w:r>
        <w:t xml:space="preserve"> </w:t>
      </w:r>
      <w:r>
        <w:rPr>
          <w:spacing w:val="-2"/>
        </w:rPr>
        <w:t>школа.</w:t>
      </w:r>
    </w:p>
    <w:p w14:paraId="38B0578B" w14:textId="77777777" w:rsidR="00A43DD8" w:rsidRDefault="00983492">
      <w:pPr>
        <w:pStyle w:val="a3"/>
        <w:ind w:right="275"/>
      </w:pPr>
      <w:r>
        <w:t>Содержание: творчество выдающихся отечественных исполнителей (А.Г. Рубинштейн, С. Рихтер,</w:t>
      </w:r>
      <w:r>
        <w:rPr>
          <w:spacing w:val="-5"/>
        </w:rPr>
        <w:t xml:space="preserve"> </w:t>
      </w:r>
      <w:r>
        <w:t>Л.</w:t>
      </w:r>
      <w:r>
        <w:rPr>
          <w:spacing w:val="-7"/>
        </w:rPr>
        <w:t xml:space="preserve"> </w:t>
      </w:r>
      <w:r>
        <w:t>Коган,</w:t>
      </w:r>
      <w:r>
        <w:rPr>
          <w:spacing w:val="-7"/>
        </w:rPr>
        <w:t xml:space="preserve"> </w:t>
      </w:r>
      <w:r>
        <w:t>М.</w:t>
      </w:r>
      <w:r>
        <w:rPr>
          <w:spacing w:val="-5"/>
        </w:rPr>
        <w:t xml:space="preserve"> </w:t>
      </w:r>
      <w:r>
        <w:t>Ростропович,</w:t>
      </w:r>
      <w:r>
        <w:rPr>
          <w:spacing w:val="-5"/>
        </w:rPr>
        <w:t xml:space="preserve"> </w:t>
      </w:r>
      <w:r>
        <w:t>Е.</w:t>
      </w:r>
      <w:r>
        <w:rPr>
          <w:spacing w:val="-7"/>
        </w:rPr>
        <w:t xml:space="preserve"> </w:t>
      </w:r>
      <w:r>
        <w:t>Мравинский</w:t>
      </w:r>
      <w:r>
        <w:rPr>
          <w:spacing w:val="-12"/>
        </w:rPr>
        <w:t xml:space="preserve"> </w:t>
      </w:r>
      <w:r>
        <w:t>и</w:t>
      </w:r>
      <w:r>
        <w:rPr>
          <w:spacing w:val="-8"/>
        </w:rPr>
        <w:t xml:space="preserve"> </w:t>
      </w:r>
      <w:r>
        <w:t>другие</w:t>
      </w:r>
      <w:r>
        <w:rPr>
          <w:spacing w:val="-5"/>
        </w:rPr>
        <w:t xml:space="preserve"> </w:t>
      </w:r>
      <w:r>
        <w:t>исполнители).</w:t>
      </w:r>
      <w:r>
        <w:rPr>
          <w:spacing w:val="-4"/>
        </w:rPr>
        <w:t xml:space="preserve"> </w:t>
      </w:r>
      <w:r>
        <w:t>Консерватории</w:t>
      </w:r>
      <w:r>
        <w:rPr>
          <w:spacing w:val="-7"/>
        </w:rPr>
        <w:t xml:space="preserve"> </w:t>
      </w:r>
      <w:r>
        <w:t>в</w:t>
      </w:r>
      <w:r>
        <w:rPr>
          <w:spacing w:val="-11"/>
        </w:rPr>
        <w:t xml:space="preserve"> </w:t>
      </w:r>
      <w:r>
        <w:t>Москве и Санкт-Петербурге, родном городе. Конкурс имени П.И. Чайковского.</w:t>
      </w:r>
    </w:p>
    <w:p w14:paraId="601B43DD" w14:textId="77777777" w:rsidR="00A43DD8" w:rsidRDefault="00983492">
      <w:pPr>
        <w:pStyle w:val="a3"/>
        <w:spacing w:before="1" w:line="251" w:lineRule="exact"/>
        <w:ind w:left="993" w:firstLine="0"/>
      </w:pPr>
      <w:r>
        <w:t>Виды</w:t>
      </w:r>
      <w:r>
        <w:rPr>
          <w:spacing w:val="-11"/>
        </w:rPr>
        <w:t xml:space="preserve"> </w:t>
      </w:r>
      <w:r>
        <w:t>деятельности</w:t>
      </w:r>
      <w:r>
        <w:rPr>
          <w:spacing w:val="-8"/>
        </w:rPr>
        <w:t xml:space="preserve"> </w:t>
      </w:r>
      <w:r>
        <w:rPr>
          <w:spacing w:val="-2"/>
        </w:rPr>
        <w:t>обучающихся:</w:t>
      </w:r>
    </w:p>
    <w:p w14:paraId="1107635C" w14:textId="77777777" w:rsidR="00A43DD8" w:rsidRDefault="00983492" w:rsidP="00983492">
      <w:pPr>
        <w:pStyle w:val="a4"/>
        <w:numPr>
          <w:ilvl w:val="1"/>
          <w:numId w:val="84"/>
        </w:numPr>
        <w:tabs>
          <w:tab w:val="left" w:pos="1275"/>
        </w:tabs>
        <w:ind w:right="472" w:firstLine="707"/>
        <w:jc w:val="left"/>
      </w:pPr>
      <w:r>
        <w:t>слушание</w:t>
      </w:r>
      <w:r>
        <w:rPr>
          <w:spacing w:val="-2"/>
        </w:rPr>
        <w:t xml:space="preserve"> </w:t>
      </w:r>
      <w:r>
        <w:t>одних</w:t>
      </w:r>
      <w:r>
        <w:rPr>
          <w:spacing w:val="-2"/>
        </w:rPr>
        <w:t xml:space="preserve"> </w:t>
      </w:r>
      <w:r>
        <w:t>и</w:t>
      </w:r>
      <w:r>
        <w:rPr>
          <w:spacing w:val="-2"/>
        </w:rPr>
        <w:t xml:space="preserve"> </w:t>
      </w:r>
      <w:r>
        <w:t>тех</w:t>
      </w:r>
      <w:r>
        <w:rPr>
          <w:spacing w:val="-4"/>
        </w:rPr>
        <w:t xml:space="preserve"> </w:t>
      </w:r>
      <w:r>
        <w:t>же</w:t>
      </w:r>
      <w:r>
        <w:rPr>
          <w:spacing w:val="-4"/>
        </w:rPr>
        <w:t xml:space="preserve"> </w:t>
      </w:r>
      <w:r>
        <w:t>произведений</w:t>
      </w:r>
      <w:r>
        <w:rPr>
          <w:spacing w:val="-2"/>
        </w:rPr>
        <w:t xml:space="preserve"> </w:t>
      </w:r>
      <w:r>
        <w:t>в</w:t>
      </w:r>
      <w:r>
        <w:rPr>
          <w:spacing w:val="-4"/>
        </w:rPr>
        <w:t xml:space="preserve"> </w:t>
      </w:r>
      <w:r>
        <w:t>исполнении</w:t>
      </w:r>
      <w:r>
        <w:rPr>
          <w:spacing w:val="-3"/>
        </w:rPr>
        <w:t xml:space="preserve"> </w:t>
      </w:r>
      <w:r>
        <w:t>разных</w:t>
      </w:r>
      <w:r>
        <w:rPr>
          <w:spacing w:val="-2"/>
        </w:rPr>
        <w:t xml:space="preserve"> </w:t>
      </w:r>
      <w:r>
        <w:t>музыкантов,</w:t>
      </w:r>
      <w:r>
        <w:rPr>
          <w:spacing w:val="-2"/>
        </w:rPr>
        <w:t xml:space="preserve"> </w:t>
      </w:r>
      <w:r>
        <w:t>оценка</w:t>
      </w:r>
      <w:r>
        <w:rPr>
          <w:spacing w:val="-2"/>
        </w:rPr>
        <w:t xml:space="preserve"> </w:t>
      </w:r>
      <w:proofErr w:type="spellStart"/>
      <w:r>
        <w:t>осо</w:t>
      </w:r>
      <w:proofErr w:type="spellEnd"/>
      <w:r>
        <w:t xml:space="preserve">- </w:t>
      </w:r>
      <w:proofErr w:type="spellStart"/>
      <w:r>
        <w:t>бенностей</w:t>
      </w:r>
      <w:proofErr w:type="spellEnd"/>
      <w:r>
        <w:t xml:space="preserve"> интерпретации;</w:t>
      </w:r>
    </w:p>
    <w:p w14:paraId="637B6D61" w14:textId="77777777" w:rsidR="00A43DD8" w:rsidRDefault="00983492" w:rsidP="00983492">
      <w:pPr>
        <w:pStyle w:val="a4"/>
        <w:numPr>
          <w:ilvl w:val="1"/>
          <w:numId w:val="84"/>
        </w:numPr>
        <w:tabs>
          <w:tab w:val="left" w:pos="1278"/>
        </w:tabs>
        <w:spacing w:before="1" w:line="269" w:lineRule="exact"/>
        <w:ind w:left="1278" w:hanging="285"/>
        <w:jc w:val="left"/>
      </w:pPr>
      <w:r>
        <w:t>создание</w:t>
      </w:r>
      <w:r>
        <w:rPr>
          <w:spacing w:val="-16"/>
        </w:rPr>
        <w:t xml:space="preserve"> </w:t>
      </w:r>
      <w:r>
        <w:t>домашней</w:t>
      </w:r>
      <w:r>
        <w:rPr>
          <w:spacing w:val="-12"/>
        </w:rPr>
        <w:t xml:space="preserve"> </w:t>
      </w:r>
      <w:r>
        <w:t>фоно-</w:t>
      </w:r>
      <w:r>
        <w:rPr>
          <w:spacing w:val="-13"/>
        </w:rPr>
        <w:t xml:space="preserve"> </w:t>
      </w:r>
      <w:r>
        <w:t>и</w:t>
      </w:r>
      <w:r>
        <w:rPr>
          <w:spacing w:val="-10"/>
        </w:rPr>
        <w:t xml:space="preserve"> </w:t>
      </w:r>
      <w:r>
        <w:t>видеотеки</w:t>
      </w:r>
      <w:r>
        <w:rPr>
          <w:spacing w:val="-10"/>
        </w:rPr>
        <w:t xml:space="preserve"> </w:t>
      </w:r>
      <w:r>
        <w:t>из</w:t>
      </w:r>
      <w:r>
        <w:rPr>
          <w:spacing w:val="-12"/>
        </w:rPr>
        <w:t xml:space="preserve"> </w:t>
      </w:r>
      <w:r>
        <w:t>понравившихся</w:t>
      </w:r>
      <w:r>
        <w:rPr>
          <w:spacing w:val="-9"/>
        </w:rPr>
        <w:t xml:space="preserve"> </w:t>
      </w:r>
      <w:r>
        <w:rPr>
          <w:spacing w:val="-2"/>
        </w:rPr>
        <w:t>произведений;</w:t>
      </w:r>
    </w:p>
    <w:p w14:paraId="111FFB7B" w14:textId="77777777" w:rsidR="00A43DD8" w:rsidRDefault="00983492" w:rsidP="00983492">
      <w:pPr>
        <w:pStyle w:val="a4"/>
        <w:numPr>
          <w:ilvl w:val="1"/>
          <w:numId w:val="84"/>
        </w:numPr>
        <w:tabs>
          <w:tab w:val="left" w:pos="1278"/>
        </w:tabs>
        <w:spacing w:line="269" w:lineRule="exact"/>
        <w:ind w:left="1278" w:hanging="285"/>
        <w:jc w:val="left"/>
      </w:pPr>
      <w:r>
        <w:t>дискуссия</w:t>
      </w:r>
      <w:r>
        <w:rPr>
          <w:spacing w:val="-14"/>
        </w:rPr>
        <w:t xml:space="preserve"> </w:t>
      </w:r>
      <w:r>
        <w:t>на</w:t>
      </w:r>
      <w:r>
        <w:rPr>
          <w:spacing w:val="-8"/>
        </w:rPr>
        <w:t xml:space="preserve"> </w:t>
      </w:r>
      <w:r>
        <w:t>тему</w:t>
      </w:r>
      <w:r>
        <w:rPr>
          <w:spacing w:val="-12"/>
        </w:rPr>
        <w:t xml:space="preserve"> </w:t>
      </w:r>
      <w:r>
        <w:t>«Исполнитель</w:t>
      </w:r>
      <w:r>
        <w:rPr>
          <w:spacing w:val="-5"/>
        </w:rPr>
        <w:t xml:space="preserve"> </w:t>
      </w:r>
      <w:r>
        <w:t>–</w:t>
      </w:r>
      <w:r>
        <w:rPr>
          <w:spacing w:val="-9"/>
        </w:rPr>
        <w:t xml:space="preserve"> </w:t>
      </w:r>
      <w:r>
        <w:t>соавтор</w:t>
      </w:r>
      <w:r>
        <w:rPr>
          <w:spacing w:val="-6"/>
        </w:rPr>
        <w:t xml:space="preserve"> </w:t>
      </w:r>
      <w:r>
        <w:rPr>
          <w:spacing w:val="-2"/>
        </w:rPr>
        <w:t>композитора»;</w:t>
      </w:r>
    </w:p>
    <w:p w14:paraId="12FF5DFA" w14:textId="77777777" w:rsidR="00A43DD8" w:rsidRDefault="00A43DD8">
      <w:pPr>
        <w:pStyle w:val="a4"/>
        <w:spacing w:line="269" w:lineRule="exact"/>
        <w:jc w:val="left"/>
        <w:sectPr w:rsidR="00A43DD8">
          <w:pgSz w:w="11920" w:h="16850"/>
          <w:pgMar w:top="1700" w:right="566" w:bottom="780" w:left="1417" w:header="0" w:footer="597" w:gutter="0"/>
          <w:cols w:space="720"/>
        </w:sectPr>
      </w:pPr>
    </w:p>
    <w:p w14:paraId="69C4ED73" w14:textId="77777777" w:rsidR="00A43DD8" w:rsidRDefault="00983492" w:rsidP="00983492">
      <w:pPr>
        <w:pStyle w:val="a4"/>
        <w:numPr>
          <w:ilvl w:val="1"/>
          <w:numId w:val="84"/>
        </w:numPr>
        <w:tabs>
          <w:tab w:val="left" w:pos="1275"/>
        </w:tabs>
        <w:spacing w:before="75"/>
        <w:ind w:right="265" w:firstLine="707"/>
      </w:pPr>
      <w:r>
        <w:lastRenderedPageBreak/>
        <w:t xml:space="preserve">вариативно: исследовательские проекты, посвященные биографиям известных </w:t>
      </w:r>
      <w:proofErr w:type="spellStart"/>
      <w:r>
        <w:t>отече</w:t>
      </w:r>
      <w:proofErr w:type="spellEnd"/>
      <w:r>
        <w:t xml:space="preserve">- </w:t>
      </w:r>
      <w:proofErr w:type="spellStart"/>
      <w:r>
        <w:t>ственных</w:t>
      </w:r>
      <w:proofErr w:type="spellEnd"/>
      <w:r>
        <w:t xml:space="preserve"> исполнителей классической музыки.</w:t>
      </w:r>
    </w:p>
    <w:p w14:paraId="42D6465E" w14:textId="77777777" w:rsidR="00A43DD8" w:rsidRDefault="00983492">
      <w:pPr>
        <w:pStyle w:val="a3"/>
        <w:spacing w:before="2" w:line="252" w:lineRule="exact"/>
        <w:ind w:left="993" w:firstLine="0"/>
      </w:pPr>
      <w:r>
        <w:t>Русская</w:t>
      </w:r>
      <w:r>
        <w:rPr>
          <w:spacing w:val="-5"/>
        </w:rPr>
        <w:t xml:space="preserve"> </w:t>
      </w:r>
      <w:r>
        <w:t>музыка</w:t>
      </w:r>
      <w:r>
        <w:rPr>
          <w:spacing w:val="-1"/>
        </w:rPr>
        <w:t xml:space="preserve"> </w:t>
      </w:r>
      <w:r>
        <w:t>–</w:t>
      </w:r>
      <w:r>
        <w:rPr>
          <w:spacing w:val="-5"/>
        </w:rPr>
        <w:t xml:space="preserve"> </w:t>
      </w:r>
      <w:r>
        <w:t>взгляд</w:t>
      </w:r>
      <w:r>
        <w:rPr>
          <w:spacing w:val="-9"/>
        </w:rPr>
        <w:t xml:space="preserve"> </w:t>
      </w:r>
      <w:r>
        <w:t>в</w:t>
      </w:r>
      <w:r>
        <w:rPr>
          <w:spacing w:val="-5"/>
        </w:rPr>
        <w:t xml:space="preserve"> </w:t>
      </w:r>
      <w:r>
        <w:rPr>
          <w:spacing w:val="-2"/>
        </w:rPr>
        <w:t>будущее.</w:t>
      </w:r>
    </w:p>
    <w:p w14:paraId="31566C13" w14:textId="77777777" w:rsidR="00A43DD8" w:rsidRDefault="00983492">
      <w:pPr>
        <w:pStyle w:val="a3"/>
        <w:ind w:right="282"/>
      </w:pPr>
      <w:r>
        <w:t xml:space="preserve">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w:t>
      </w:r>
      <w:r>
        <w:rPr>
          <w:spacing w:val="-2"/>
        </w:rPr>
        <w:t>композиторов).</w:t>
      </w:r>
    </w:p>
    <w:p w14:paraId="5B7CEC44" w14:textId="77777777" w:rsidR="00A43DD8" w:rsidRDefault="00983492">
      <w:pPr>
        <w:pStyle w:val="a3"/>
        <w:spacing w:before="1" w:line="251" w:lineRule="exact"/>
        <w:ind w:left="993" w:firstLine="0"/>
      </w:pPr>
      <w:r>
        <w:t>Виды</w:t>
      </w:r>
      <w:r>
        <w:rPr>
          <w:spacing w:val="-11"/>
        </w:rPr>
        <w:t xml:space="preserve"> </w:t>
      </w:r>
      <w:r>
        <w:t>деятельности</w:t>
      </w:r>
      <w:r>
        <w:rPr>
          <w:spacing w:val="-8"/>
        </w:rPr>
        <w:t xml:space="preserve"> </w:t>
      </w:r>
      <w:r>
        <w:rPr>
          <w:spacing w:val="-2"/>
        </w:rPr>
        <w:t>обучающихся:</w:t>
      </w:r>
    </w:p>
    <w:p w14:paraId="6280E4F6" w14:textId="77777777" w:rsidR="00A43DD8" w:rsidRDefault="00983492" w:rsidP="00983492">
      <w:pPr>
        <w:pStyle w:val="a4"/>
        <w:numPr>
          <w:ilvl w:val="1"/>
          <w:numId w:val="84"/>
        </w:numPr>
        <w:tabs>
          <w:tab w:val="left" w:pos="1275"/>
        </w:tabs>
        <w:ind w:right="421" w:firstLine="707"/>
        <w:jc w:val="left"/>
      </w:pPr>
      <w:r>
        <w:t>знакомство</w:t>
      </w:r>
      <w:r>
        <w:rPr>
          <w:spacing w:val="24"/>
        </w:rPr>
        <w:t xml:space="preserve"> </w:t>
      </w:r>
      <w:r>
        <w:t>с</w:t>
      </w:r>
      <w:r>
        <w:rPr>
          <w:spacing w:val="-2"/>
        </w:rPr>
        <w:t xml:space="preserve"> </w:t>
      </w:r>
      <w:r>
        <w:t>музыкой</w:t>
      </w:r>
      <w:r>
        <w:rPr>
          <w:spacing w:val="23"/>
        </w:rPr>
        <w:t xml:space="preserve"> </w:t>
      </w:r>
      <w:r>
        <w:t>отечественных</w:t>
      </w:r>
      <w:r>
        <w:rPr>
          <w:spacing w:val="-3"/>
        </w:rPr>
        <w:t xml:space="preserve"> </w:t>
      </w:r>
      <w:r>
        <w:t>композиторов</w:t>
      </w:r>
      <w:r>
        <w:rPr>
          <w:spacing w:val="-3"/>
        </w:rPr>
        <w:t xml:space="preserve"> </w:t>
      </w:r>
      <w:r>
        <w:t>XX</w:t>
      </w:r>
      <w:r>
        <w:rPr>
          <w:spacing w:val="28"/>
        </w:rPr>
        <w:t xml:space="preserve"> </w:t>
      </w:r>
      <w:r>
        <w:t>века,</w:t>
      </w:r>
      <w:r>
        <w:rPr>
          <w:spacing w:val="24"/>
        </w:rPr>
        <w:t xml:space="preserve"> </w:t>
      </w:r>
      <w:r>
        <w:t>эстетическими</w:t>
      </w:r>
      <w:r>
        <w:rPr>
          <w:spacing w:val="-3"/>
        </w:rPr>
        <w:t xml:space="preserve"> </w:t>
      </w:r>
      <w:r>
        <w:t>и</w:t>
      </w:r>
      <w:r>
        <w:rPr>
          <w:spacing w:val="24"/>
        </w:rPr>
        <w:t xml:space="preserve"> </w:t>
      </w:r>
      <w:proofErr w:type="gramStart"/>
      <w:r>
        <w:t>техно- логическими</w:t>
      </w:r>
      <w:proofErr w:type="gramEnd"/>
      <w:r>
        <w:t xml:space="preserve"> идеями по расширению возможностей и средств музыкального искусства;</w:t>
      </w:r>
    </w:p>
    <w:p w14:paraId="05DC9FAA" w14:textId="77777777" w:rsidR="00A43DD8" w:rsidRDefault="00983492" w:rsidP="00983492">
      <w:pPr>
        <w:pStyle w:val="a4"/>
        <w:numPr>
          <w:ilvl w:val="1"/>
          <w:numId w:val="84"/>
        </w:numPr>
        <w:tabs>
          <w:tab w:val="left" w:pos="1275"/>
        </w:tabs>
        <w:ind w:right="507" w:firstLine="707"/>
        <w:jc w:val="left"/>
      </w:pPr>
      <w:r>
        <w:t>слушание</w:t>
      </w:r>
      <w:r>
        <w:rPr>
          <w:spacing w:val="-3"/>
        </w:rPr>
        <w:t xml:space="preserve"> </w:t>
      </w:r>
      <w:r>
        <w:t>образцов</w:t>
      </w:r>
      <w:r>
        <w:rPr>
          <w:spacing w:val="-4"/>
        </w:rPr>
        <w:t xml:space="preserve"> </w:t>
      </w:r>
      <w:r>
        <w:t>электронной</w:t>
      </w:r>
      <w:r>
        <w:rPr>
          <w:spacing w:val="-3"/>
        </w:rPr>
        <w:t xml:space="preserve"> </w:t>
      </w:r>
      <w:r>
        <w:t>музыки,</w:t>
      </w:r>
      <w:r>
        <w:rPr>
          <w:spacing w:val="-3"/>
        </w:rPr>
        <w:t xml:space="preserve"> </w:t>
      </w:r>
      <w:r>
        <w:t>дискуссия</w:t>
      </w:r>
      <w:r>
        <w:rPr>
          <w:spacing w:val="-4"/>
        </w:rPr>
        <w:t xml:space="preserve"> </w:t>
      </w:r>
      <w:r>
        <w:t>о</w:t>
      </w:r>
      <w:r>
        <w:rPr>
          <w:spacing w:val="-3"/>
        </w:rPr>
        <w:t xml:space="preserve"> </w:t>
      </w:r>
      <w:r>
        <w:t>значении</w:t>
      </w:r>
      <w:r>
        <w:rPr>
          <w:spacing w:val="-3"/>
        </w:rPr>
        <w:t xml:space="preserve"> </w:t>
      </w:r>
      <w:r>
        <w:t>технических</w:t>
      </w:r>
      <w:r>
        <w:rPr>
          <w:spacing w:val="-6"/>
        </w:rPr>
        <w:t xml:space="preserve"> </w:t>
      </w:r>
      <w:r>
        <w:t>средств</w:t>
      </w:r>
      <w:r>
        <w:rPr>
          <w:spacing w:val="-4"/>
        </w:rPr>
        <w:t xml:space="preserve"> </w:t>
      </w:r>
      <w:r>
        <w:t>в создании современной музыки;</w:t>
      </w:r>
    </w:p>
    <w:p w14:paraId="7BE5FE9E" w14:textId="77777777" w:rsidR="00A43DD8" w:rsidRDefault="00983492" w:rsidP="00983492">
      <w:pPr>
        <w:pStyle w:val="a4"/>
        <w:numPr>
          <w:ilvl w:val="1"/>
          <w:numId w:val="84"/>
        </w:numPr>
        <w:tabs>
          <w:tab w:val="left" w:pos="1275"/>
        </w:tabs>
        <w:ind w:right="433" w:firstLine="707"/>
        <w:jc w:val="left"/>
      </w:pPr>
      <w:r>
        <w:t>вариативно:</w:t>
      </w:r>
      <w:r>
        <w:rPr>
          <w:spacing w:val="37"/>
        </w:rPr>
        <w:t xml:space="preserve"> </w:t>
      </w:r>
      <w:r>
        <w:t>исследовательские</w:t>
      </w:r>
      <w:r>
        <w:rPr>
          <w:spacing w:val="34"/>
        </w:rPr>
        <w:t xml:space="preserve"> </w:t>
      </w:r>
      <w:r>
        <w:t>проекты,</w:t>
      </w:r>
      <w:r>
        <w:rPr>
          <w:spacing w:val="34"/>
        </w:rPr>
        <w:t xml:space="preserve"> </w:t>
      </w:r>
      <w:r>
        <w:t>посвященные</w:t>
      </w:r>
      <w:r>
        <w:rPr>
          <w:spacing w:val="37"/>
        </w:rPr>
        <w:t xml:space="preserve"> </w:t>
      </w:r>
      <w:r>
        <w:t>развитию</w:t>
      </w:r>
      <w:r>
        <w:rPr>
          <w:spacing w:val="36"/>
        </w:rPr>
        <w:t xml:space="preserve"> </w:t>
      </w:r>
      <w:r>
        <w:t>музыкальной</w:t>
      </w:r>
      <w:r>
        <w:rPr>
          <w:spacing w:val="35"/>
        </w:rPr>
        <w:t xml:space="preserve"> </w:t>
      </w:r>
      <w:proofErr w:type="spellStart"/>
      <w:r>
        <w:t>элек</w:t>
      </w:r>
      <w:proofErr w:type="spellEnd"/>
      <w:r>
        <w:t xml:space="preserve">- </w:t>
      </w:r>
      <w:proofErr w:type="spellStart"/>
      <w:r>
        <w:t>троники</w:t>
      </w:r>
      <w:proofErr w:type="spellEnd"/>
      <w:r>
        <w:t xml:space="preserve"> в России;</w:t>
      </w:r>
    </w:p>
    <w:p w14:paraId="4165E6A3" w14:textId="77777777" w:rsidR="00A43DD8" w:rsidRDefault="00983492" w:rsidP="00983492">
      <w:pPr>
        <w:pStyle w:val="a4"/>
        <w:numPr>
          <w:ilvl w:val="1"/>
          <w:numId w:val="84"/>
        </w:numPr>
        <w:tabs>
          <w:tab w:val="left" w:pos="1275"/>
        </w:tabs>
        <w:ind w:right="455" w:firstLine="707"/>
        <w:jc w:val="left"/>
      </w:pPr>
      <w:r>
        <w:t>импровизация,</w:t>
      </w:r>
      <w:r>
        <w:rPr>
          <w:spacing w:val="-3"/>
        </w:rPr>
        <w:t xml:space="preserve"> </w:t>
      </w:r>
      <w:r>
        <w:t>сочинение</w:t>
      </w:r>
      <w:r>
        <w:rPr>
          <w:spacing w:val="-6"/>
        </w:rPr>
        <w:t xml:space="preserve"> </w:t>
      </w:r>
      <w:r>
        <w:t>музыки</w:t>
      </w:r>
      <w:r>
        <w:rPr>
          <w:spacing w:val="-3"/>
        </w:rPr>
        <w:t xml:space="preserve"> </w:t>
      </w:r>
      <w:r>
        <w:t>с</w:t>
      </w:r>
      <w:r>
        <w:rPr>
          <w:spacing w:val="-3"/>
        </w:rPr>
        <w:t xml:space="preserve"> </w:t>
      </w:r>
      <w:r>
        <w:t>помощью</w:t>
      </w:r>
      <w:r>
        <w:rPr>
          <w:spacing w:val="-3"/>
        </w:rPr>
        <w:t xml:space="preserve"> </w:t>
      </w:r>
      <w:r>
        <w:t>цифровых</w:t>
      </w:r>
      <w:r>
        <w:rPr>
          <w:spacing w:val="-3"/>
        </w:rPr>
        <w:t xml:space="preserve"> </w:t>
      </w:r>
      <w:r>
        <w:t>устройств,</w:t>
      </w:r>
      <w:r>
        <w:rPr>
          <w:spacing w:val="-3"/>
        </w:rPr>
        <w:t xml:space="preserve"> </w:t>
      </w:r>
      <w:r>
        <w:t>программных</w:t>
      </w:r>
      <w:r>
        <w:rPr>
          <w:spacing w:val="-3"/>
        </w:rPr>
        <w:t xml:space="preserve"> </w:t>
      </w:r>
      <w:proofErr w:type="gramStart"/>
      <w:r>
        <w:t xml:space="preserve">про- </w:t>
      </w:r>
      <w:proofErr w:type="spellStart"/>
      <w:r>
        <w:t>дуктов</w:t>
      </w:r>
      <w:proofErr w:type="spellEnd"/>
      <w:proofErr w:type="gramEnd"/>
      <w:r>
        <w:t xml:space="preserve"> и электронных гаджетов.</w:t>
      </w:r>
    </w:p>
    <w:p w14:paraId="7D4DE323" w14:textId="77777777" w:rsidR="00A43DD8" w:rsidRDefault="00983492">
      <w:pPr>
        <w:pStyle w:val="a3"/>
        <w:ind w:left="993" w:right="4250" w:firstLine="0"/>
        <w:jc w:val="left"/>
      </w:pPr>
      <w:r>
        <w:t>Модуль</w:t>
      </w:r>
      <w:r>
        <w:rPr>
          <w:spacing w:val="-14"/>
        </w:rPr>
        <w:t xml:space="preserve"> </w:t>
      </w:r>
      <w:r>
        <w:t>№</w:t>
      </w:r>
      <w:r>
        <w:rPr>
          <w:spacing w:val="-14"/>
        </w:rPr>
        <w:t xml:space="preserve"> </w:t>
      </w:r>
      <w:r>
        <w:t>4</w:t>
      </w:r>
      <w:r>
        <w:rPr>
          <w:spacing w:val="-14"/>
        </w:rPr>
        <w:t xml:space="preserve"> </w:t>
      </w:r>
      <w:r>
        <w:t>«Жанры</w:t>
      </w:r>
      <w:r>
        <w:rPr>
          <w:spacing w:val="-13"/>
        </w:rPr>
        <w:t xml:space="preserve"> </w:t>
      </w:r>
      <w:r>
        <w:t>музыкального</w:t>
      </w:r>
      <w:r>
        <w:rPr>
          <w:spacing w:val="-13"/>
        </w:rPr>
        <w:t xml:space="preserve"> </w:t>
      </w:r>
      <w:r>
        <w:t>искусства». Камерная музыка.</w:t>
      </w:r>
    </w:p>
    <w:p w14:paraId="300FB372" w14:textId="77777777" w:rsidR="00A43DD8" w:rsidRDefault="00983492">
      <w:pPr>
        <w:pStyle w:val="a3"/>
        <w:ind w:right="270"/>
      </w:pPr>
      <w:r>
        <w:t xml:space="preserve">Содержание: жанры камерной вокальной музыки (песня, романс, вокализ). </w:t>
      </w:r>
      <w:proofErr w:type="spellStart"/>
      <w:r>
        <w:t>Инструмен</w:t>
      </w:r>
      <w:proofErr w:type="spellEnd"/>
      <w:r>
        <w:t xml:space="preserve">- </w:t>
      </w:r>
      <w:proofErr w:type="spellStart"/>
      <w:r>
        <w:t>тальная</w:t>
      </w:r>
      <w:proofErr w:type="spellEnd"/>
      <w:r>
        <w:t xml:space="preserve"> миниатюра (вальс, ноктюрн, прелюдия, каприс). Одночастная, двухчастная, трехчастная репризная форма. Куплетная форма.</w:t>
      </w:r>
    </w:p>
    <w:p w14:paraId="6563EE75" w14:textId="77777777" w:rsidR="00A43DD8" w:rsidRDefault="00983492">
      <w:pPr>
        <w:pStyle w:val="a3"/>
        <w:spacing w:line="251" w:lineRule="exact"/>
        <w:ind w:left="993" w:firstLine="0"/>
      </w:pPr>
      <w:r>
        <w:t>Виды</w:t>
      </w:r>
      <w:r>
        <w:rPr>
          <w:spacing w:val="-11"/>
        </w:rPr>
        <w:t xml:space="preserve"> </w:t>
      </w:r>
      <w:r>
        <w:t>деятельности</w:t>
      </w:r>
      <w:r>
        <w:rPr>
          <w:spacing w:val="-8"/>
        </w:rPr>
        <w:t xml:space="preserve"> </w:t>
      </w:r>
      <w:r>
        <w:rPr>
          <w:spacing w:val="-2"/>
        </w:rPr>
        <w:t>обучающихся:</w:t>
      </w:r>
    </w:p>
    <w:p w14:paraId="45BFFABC" w14:textId="77777777" w:rsidR="00A43DD8" w:rsidRDefault="00983492" w:rsidP="00983492">
      <w:pPr>
        <w:pStyle w:val="a4"/>
        <w:numPr>
          <w:ilvl w:val="1"/>
          <w:numId w:val="84"/>
        </w:numPr>
        <w:tabs>
          <w:tab w:val="left" w:pos="1275"/>
        </w:tabs>
        <w:ind w:right="431" w:firstLine="707"/>
        <w:jc w:val="left"/>
      </w:pPr>
      <w:r>
        <w:t>слушание</w:t>
      </w:r>
      <w:r>
        <w:rPr>
          <w:spacing w:val="-3"/>
        </w:rPr>
        <w:t xml:space="preserve"> </w:t>
      </w:r>
      <w:r>
        <w:t>музыкальных</w:t>
      </w:r>
      <w:r>
        <w:rPr>
          <w:spacing w:val="-3"/>
        </w:rPr>
        <w:t xml:space="preserve"> </w:t>
      </w:r>
      <w:r>
        <w:t>произведений</w:t>
      </w:r>
      <w:r>
        <w:rPr>
          <w:spacing w:val="-3"/>
        </w:rPr>
        <w:t xml:space="preserve"> </w:t>
      </w:r>
      <w:r>
        <w:t>изучаемых</w:t>
      </w:r>
      <w:r>
        <w:rPr>
          <w:spacing w:val="-6"/>
        </w:rPr>
        <w:t xml:space="preserve"> </w:t>
      </w:r>
      <w:r>
        <w:t>жанров,</w:t>
      </w:r>
      <w:r>
        <w:rPr>
          <w:spacing w:val="-6"/>
        </w:rPr>
        <w:t xml:space="preserve"> </w:t>
      </w:r>
      <w:r>
        <w:t>(зарубежных</w:t>
      </w:r>
      <w:r>
        <w:rPr>
          <w:spacing w:val="-3"/>
        </w:rPr>
        <w:t xml:space="preserve"> </w:t>
      </w:r>
      <w:r>
        <w:t>и</w:t>
      </w:r>
      <w:r>
        <w:rPr>
          <w:spacing w:val="-3"/>
        </w:rPr>
        <w:t xml:space="preserve"> </w:t>
      </w:r>
      <w:r>
        <w:t>русских</w:t>
      </w:r>
      <w:r>
        <w:rPr>
          <w:spacing w:val="-3"/>
        </w:rPr>
        <w:t xml:space="preserve"> </w:t>
      </w:r>
      <w:proofErr w:type="gramStart"/>
      <w:r>
        <w:t xml:space="preserve">ком- </w:t>
      </w:r>
      <w:proofErr w:type="spellStart"/>
      <w:r>
        <w:t>позиторов</w:t>
      </w:r>
      <w:proofErr w:type="spellEnd"/>
      <w:proofErr w:type="gramEnd"/>
      <w:r>
        <w:t>), анализ выразительных средств, характеристика музыкального образа;</w:t>
      </w:r>
    </w:p>
    <w:p w14:paraId="7102DE47" w14:textId="77777777" w:rsidR="00A43DD8" w:rsidRDefault="00983492" w:rsidP="00983492">
      <w:pPr>
        <w:pStyle w:val="a4"/>
        <w:numPr>
          <w:ilvl w:val="1"/>
          <w:numId w:val="84"/>
        </w:numPr>
        <w:tabs>
          <w:tab w:val="left" w:pos="1278"/>
        </w:tabs>
        <w:spacing w:line="268" w:lineRule="exact"/>
        <w:ind w:left="1278" w:hanging="285"/>
        <w:jc w:val="left"/>
      </w:pPr>
      <w:r>
        <w:t>определение</w:t>
      </w:r>
      <w:r>
        <w:rPr>
          <w:spacing w:val="-13"/>
        </w:rPr>
        <w:t xml:space="preserve"> </w:t>
      </w:r>
      <w:r>
        <w:t>на</w:t>
      </w:r>
      <w:r>
        <w:rPr>
          <w:spacing w:val="-11"/>
        </w:rPr>
        <w:t xml:space="preserve"> </w:t>
      </w:r>
      <w:r>
        <w:t>слух</w:t>
      </w:r>
      <w:r>
        <w:rPr>
          <w:spacing w:val="-9"/>
        </w:rPr>
        <w:t xml:space="preserve"> </w:t>
      </w:r>
      <w:r>
        <w:t>музыкальной</w:t>
      </w:r>
      <w:r>
        <w:rPr>
          <w:spacing w:val="-9"/>
        </w:rPr>
        <w:t xml:space="preserve"> </w:t>
      </w:r>
      <w:r>
        <w:t>формы</w:t>
      </w:r>
      <w:r>
        <w:rPr>
          <w:spacing w:val="-10"/>
        </w:rPr>
        <w:t xml:space="preserve"> </w:t>
      </w:r>
      <w:r>
        <w:t>и</w:t>
      </w:r>
      <w:r>
        <w:rPr>
          <w:spacing w:val="-12"/>
        </w:rPr>
        <w:t xml:space="preserve"> </w:t>
      </w:r>
      <w:r>
        <w:t>составление</w:t>
      </w:r>
      <w:r>
        <w:rPr>
          <w:spacing w:val="-8"/>
        </w:rPr>
        <w:t xml:space="preserve"> </w:t>
      </w:r>
      <w:r>
        <w:t>ее</w:t>
      </w:r>
      <w:r>
        <w:rPr>
          <w:spacing w:val="-11"/>
        </w:rPr>
        <w:t xml:space="preserve"> </w:t>
      </w:r>
      <w:r>
        <w:t>буквенной</w:t>
      </w:r>
      <w:r>
        <w:rPr>
          <w:spacing w:val="-9"/>
        </w:rPr>
        <w:t xml:space="preserve"> </w:t>
      </w:r>
      <w:r>
        <w:t>наглядной</w:t>
      </w:r>
      <w:r>
        <w:rPr>
          <w:spacing w:val="-9"/>
        </w:rPr>
        <w:t xml:space="preserve"> </w:t>
      </w:r>
      <w:r>
        <w:rPr>
          <w:spacing w:val="-2"/>
        </w:rPr>
        <w:t>схемы;</w:t>
      </w:r>
    </w:p>
    <w:p w14:paraId="16163DC9" w14:textId="77777777" w:rsidR="00A43DD8" w:rsidRDefault="00983492" w:rsidP="00983492">
      <w:pPr>
        <w:pStyle w:val="a4"/>
        <w:numPr>
          <w:ilvl w:val="1"/>
          <w:numId w:val="84"/>
        </w:numPr>
        <w:tabs>
          <w:tab w:val="left" w:pos="1278"/>
        </w:tabs>
        <w:spacing w:line="268" w:lineRule="exact"/>
        <w:ind w:left="1278" w:hanging="285"/>
        <w:jc w:val="left"/>
      </w:pPr>
      <w:r>
        <w:rPr>
          <w:spacing w:val="-2"/>
        </w:rPr>
        <w:t>разучивание и</w:t>
      </w:r>
      <w:r>
        <w:rPr>
          <w:spacing w:val="2"/>
        </w:rPr>
        <w:t xml:space="preserve"> </w:t>
      </w:r>
      <w:r>
        <w:rPr>
          <w:spacing w:val="-2"/>
        </w:rPr>
        <w:t>исполнение</w:t>
      </w:r>
      <w:r>
        <w:rPr>
          <w:spacing w:val="4"/>
        </w:rPr>
        <w:t xml:space="preserve"> </w:t>
      </w:r>
      <w:r>
        <w:rPr>
          <w:spacing w:val="-2"/>
        </w:rPr>
        <w:t>произведений</w:t>
      </w:r>
      <w:r>
        <w:rPr>
          <w:spacing w:val="3"/>
        </w:rPr>
        <w:t xml:space="preserve"> </w:t>
      </w:r>
      <w:r>
        <w:rPr>
          <w:spacing w:val="-2"/>
        </w:rPr>
        <w:t>вокальных</w:t>
      </w:r>
      <w:r>
        <w:rPr>
          <w:spacing w:val="4"/>
        </w:rPr>
        <w:t xml:space="preserve"> </w:t>
      </w:r>
      <w:r>
        <w:rPr>
          <w:spacing w:val="-2"/>
        </w:rPr>
        <w:t>и</w:t>
      </w:r>
      <w:r>
        <w:rPr>
          <w:spacing w:val="2"/>
        </w:rPr>
        <w:t xml:space="preserve"> </w:t>
      </w:r>
      <w:r>
        <w:rPr>
          <w:spacing w:val="-2"/>
        </w:rPr>
        <w:t>инструментальных</w:t>
      </w:r>
      <w:r>
        <w:rPr>
          <w:spacing w:val="4"/>
        </w:rPr>
        <w:t xml:space="preserve"> </w:t>
      </w:r>
      <w:r>
        <w:rPr>
          <w:spacing w:val="-2"/>
        </w:rPr>
        <w:t>жанров;</w:t>
      </w:r>
    </w:p>
    <w:p w14:paraId="6E4D0263" w14:textId="77777777" w:rsidR="00A43DD8" w:rsidRDefault="00983492" w:rsidP="00983492">
      <w:pPr>
        <w:pStyle w:val="a4"/>
        <w:numPr>
          <w:ilvl w:val="1"/>
          <w:numId w:val="84"/>
        </w:numPr>
        <w:tabs>
          <w:tab w:val="left" w:pos="1275"/>
        </w:tabs>
        <w:ind w:right="331" w:firstLine="707"/>
        <w:jc w:val="left"/>
      </w:pPr>
      <w:r>
        <w:t>вариативно:</w:t>
      </w:r>
      <w:r>
        <w:rPr>
          <w:spacing w:val="38"/>
        </w:rPr>
        <w:t xml:space="preserve"> </w:t>
      </w:r>
      <w:r>
        <w:t>импровизация,</w:t>
      </w:r>
      <w:r>
        <w:rPr>
          <w:spacing w:val="37"/>
        </w:rPr>
        <w:t xml:space="preserve"> </w:t>
      </w:r>
      <w:r>
        <w:t>сочинение</w:t>
      </w:r>
      <w:r>
        <w:rPr>
          <w:spacing w:val="35"/>
        </w:rPr>
        <w:t xml:space="preserve"> </w:t>
      </w:r>
      <w:r>
        <w:t>кратких</w:t>
      </w:r>
      <w:r>
        <w:rPr>
          <w:spacing w:val="34"/>
        </w:rPr>
        <w:t xml:space="preserve"> </w:t>
      </w:r>
      <w:r>
        <w:t>фрагментов</w:t>
      </w:r>
      <w:r>
        <w:rPr>
          <w:spacing w:val="34"/>
        </w:rPr>
        <w:t xml:space="preserve"> </w:t>
      </w:r>
      <w:r>
        <w:t>с</w:t>
      </w:r>
      <w:r>
        <w:rPr>
          <w:spacing w:val="37"/>
        </w:rPr>
        <w:t xml:space="preserve"> </w:t>
      </w:r>
      <w:r>
        <w:t>соблюдением</w:t>
      </w:r>
      <w:r>
        <w:rPr>
          <w:spacing w:val="37"/>
        </w:rPr>
        <w:t xml:space="preserve"> </w:t>
      </w:r>
      <w:r>
        <w:t>основных признаков жанра (вокализ пение без слов, вальс – трехдольный метр);</w:t>
      </w:r>
    </w:p>
    <w:p w14:paraId="1B617CEA" w14:textId="77777777" w:rsidR="00A43DD8" w:rsidRDefault="00983492" w:rsidP="00983492">
      <w:pPr>
        <w:pStyle w:val="a4"/>
        <w:numPr>
          <w:ilvl w:val="1"/>
          <w:numId w:val="84"/>
        </w:numPr>
        <w:tabs>
          <w:tab w:val="left" w:pos="1278"/>
        </w:tabs>
        <w:spacing w:before="2" w:line="268" w:lineRule="exact"/>
        <w:ind w:left="1278" w:hanging="285"/>
        <w:jc w:val="left"/>
      </w:pPr>
      <w:r>
        <w:rPr>
          <w:spacing w:val="-2"/>
        </w:rPr>
        <w:t>индивидуальная</w:t>
      </w:r>
      <w:r>
        <w:rPr>
          <w:spacing w:val="1"/>
        </w:rPr>
        <w:t xml:space="preserve"> </w:t>
      </w:r>
      <w:r>
        <w:rPr>
          <w:spacing w:val="-2"/>
        </w:rPr>
        <w:t>или</w:t>
      </w:r>
      <w:r>
        <w:rPr>
          <w:spacing w:val="-1"/>
        </w:rPr>
        <w:t xml:space="preserve"> </w:t>
      </w:r>
      <w:r>
        <w:rPr>
          <w:spacing w:val="-2"/>
        </w:rPr>
        <w:t>коллективная</w:t>
      </w:r>
      <w:r>
        <w:rPr>
          <w:spacing w:val="4"/>
        </w:rPr>
        <w:t xml:space="preserve"> </w:t>
      </w:r>
      <w:r>
        <w:rPr>
          <w:spacing w:val="-2"/>
        </w:rPr>
        <w:t>импровизация</w:t>
      </w:r>
      <w:r>
        <w:rPr>
          <w:spacing w:val="2"/>
        </w:rPr>
        <w:t xml:space="preserve"> </w:t>
      </w:r>
      <w:r>
        <w:rPr>
          <w:spacing w:val="-2"/>
        </w:rPr>
        <w:t>в</w:t>
      </w:r>
      <w:r>
        <w:rPr>
          <w:spacing w:val="-1"/>
        </w:rPr>
        <w:t xml:space="preserve"> </w:t>
      </w:r>
      <w:r>
        <w:rPr>
          <w:spacing w:val="-2"/>
        </w:rPr>
        <w:t>заданной</w:t>
      </w:r>
      <w:r>
        <w:rPr>
          <w:spacing w:val="4"/>
        </w:rPr>
        <w:t xml:space="preserve"> </w:t>
      </w:r>
      <w:r>
        <w:rPr>
          <w:spacing w:val="-2"/>
        </w:rPr>
        <w:t>форме;</w:t>
      </w:r>
    </w:p>
    <w:p w14:paraId="0601D4AF" w14:textId="77777777" w:rsidR="00A43DD8" w:rsidRDefault="00983492" w:rsidP="00983492">
      <w:pPr>
        <w:pStyle w:val="a4"/>
        <w:numPr>
          <w:ilvl w:val="1"/>
          <w:numId w:val="84"/>
        </w:numPr>
        <w:tabs>
          <w:tab w:val="left" w:pos="1275"/>
        </w:tabs>
        <w:ind w:right="515" w:firstLine="707"/>
        <w:jc w:val="left"/>
      </w:pPr>
      <w:r>
        <w:t>выражение</w:t>
      </w:r>
      <w:r>
        <w:rPr>
          <w:spacing w:val="-3"/>
        </w:rPr>
        <w:t xml:space="preserve"> </w:t>
      </w:r>
      <w:r>
        <w:t>музыкального</w:t>
      </w:r>
      <w:r>
        <w:rPr>
          <w:spacing w:val="-6"/>
        </w:rPr>
        <w:t xml:space="preserve"> </w:t>
      </w:r>
      <w:r>
        <w:t>образа</w:t>
      </w:r>
      <w:r>
        <w:rPr>
          <w:spacing w:val="-5"/>
        </w:rPr>
        <w:t xml:space="preserve"> </w:t>
      </w:r>
      <w:r>
        <w:t>камерной</w:t>
      </w:r>
      <w:r>
        <w:rPr>
          <w:spacing w:val="-3"/>
        </w:rPr>
        <w:t xml:space="preserve"> </w:t>
      </w:r>
      <w:r>
        <w:t>миниатюры</w:t>
      </w:r>
      <w:r>
        <w:rPr>
          <w:spacing w:val="-3"/>
        </w:rPr>
        <w:t xml:space="preserve"> </w:t>
      </w:r>
      <w:r>
        <w:t>через</w:t>
      </w:r>
      <w:r>
        <w:rPr>
          <w:spacing w:val="-3"/>
        </w:rPr>
        <w:t xml:space="preserve"> </w:t>
      </w:r>
      <w:r>
        <w:t>устный</w:t>
      </w:r>
      <w:r>
        <w:rPr>
          <w:spacing w:val="-4"/>
        </w:rPr>
        <w:t xml:space="preserve"> </w:t>
      </w:r>
      <w:r>
        <w:t>или</w:t>
      </w:r>
      <w:r>
        <w:rPr>
          <w:spacing w:val="-4"/>
        </w:rPr>
        <w:t xml:space="preserve"> </w:t>
      </w:r>
      <w:r>
        <w:t>письменный текст, рисунок, пластический этюд.</w:t>
      </w:r>
    </w:p>
    <w:p w14:paraId="0F48EF7B" w14:textId="77777777" w:rsidR="00A43DD8" w:rsidRDefault="00983492">
      <w:pPr>
        <w:pStyle w:val="a3"/>
        <w:spacing w:line="251" w:lineRule="exact"/>
        <w:ind w:left="993" w:firstLine="0"/>
      </w:pPr>
      <w:r>
        <w:t>Циклические</w:t>
      </w:r>
      <w:r>
        <w:rPr>
          <w:spacing w:val="-7"/>
        </w:rPr>
        <w:t xml:space="preserve"> </w:t>
      </w:r>
      <w:r>
        <w:t>формы</w:t>
      </w:r>
      <w:r>
        <w:rPr>
          <w:spacing w:val="-7"/>
        </w:rPr>
        <w:t xml:space="preserve"> </w:t>
      </w:r>
      <w:r>
        <w:t>и</w:t>
      </w:r>
      <w:r>
        <w:rPr>
          <w:spacing w:val="-7"/>
        </w:rPr>
        <w:t xml:space="preserve"> </w:t>
      </w:r>
      <w:r>
        <w:rPr>
          <w:spacing w:val="-2"/>
        </w:rPr>
        <w:t>жанры.</w:t>
      </w:r>
    </w:p>
    <w:p w14:paraId="7C17F41B" w14:textId="77777777" w:rsidR="00A43DD8" w:rsidRDefault="00983492">
      <w:pPr>
        <w:pStyle w:val="a3"/>
        <w:ind w:right="275"/>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3DFCB961" w14:textId="77777777" w:rsidR="00A43DD8" w:rsidRDefault="00983492">
      <w:pPr>
        <w:pStyle w:val="a3"/>
        <w:spacing w:line="251" w:lineRule="exact"/>
        <w:ind w:left="993" w:firstLine="0"/>
      </w:pPr>
      <w:r>
        <w:t>Виды</w:t>
      </w:r>
      <w:r>
        <w:rPr>
          <w:spacing w:val="-11"/>
        </w:rPr>
        <w:t xml:space="preserve"> </w:t>
      </w:r>
      <w:r>
        <w:t>деятельности</w:t>
      </w:r>
      <w:r>
        <w:rPr>
          <w:spacing w:val="-8"/>
        </w:rPr>
        <w:t xml:space="preserve"> </w:t>
      </w:r>
      <w:r>
        <w:rPr>
          <w:spacing w:val="-2"/>
        </w:rPr>
        <w:t>обучающихся:</w:t>
      </w:r>
    </w:p>
    <w:p w14:paraId="23608499" w14:textId="77777777" w:rsidR="00A43DD8" w:rsidRDefault="00983492" w:rsidP="00983492">
      <w:pPr>
        <w:pStyle w:val="a4"/>
        <w:numPr>
          <w:ilvl w:val="1"/>
          <w:numId w:val="84"/>
        </w:numPr>
        <w:tabs>
          <w:tab w:val="left" w:pos="1275"/>
        </w:tabs>
        <w:ind w:right="347" w:firstLine="707"/>
        <w:jc w:val="left"/>
      </w:pPr>
      <w:r>
        <w:t>знакомство</w:t>
      </w:r>
      <w:r>
        <w:rPr>
          <w:spacing w:val="35"/>
        </w:rPr>
        <w:t xml:space="preserve"> </w:t>
      </w:r>
      <w:r>
        <w:t>с</w:t>
      </w:r>
      <w:r>
        <w:rPr>
          <w:spacing w:val="37"/>
        </w:rPr>
        <w:t xml:space="preserve"> </w:t>
      </w:r>
      <w:r>
        <w:t>циклом</w:t>
      </w:r>
      <w:r>
        <w:rPr>
          <w:spacing w:val="36"/>
        </w:rPr>
        <w:t xml:space="preserve"> </w:t>
      </w:r>
      <w:r>
        <w:t>миниатюр,</w:t>
      </w:r>
      <w:r>
        <w:rPr>
          <w:spacing w:val="38"/>
        </w:rPr>
        <w:t xml:space="preserve"> </w:t>
      </w:r>
      <w:r>
        <w:t>определение</w:t>
      </w:r>
      <w:r>
        <w:rPr>
          <w:spacing w:val="35"/>
        </w:rPr>
        <w:t xml:space="preserve"> </w:t>
      </w:r>
      <w:r>
        <w:t>принципа,</w:t>
      </w:r>
      <w:r>
        <w:rPr>
          <w:spacing w:val="37"/>
        </w:rPr>
        <w:t xml:space="preserve"> </w:t>
      </w:r>
      <w:r>
        <w:t>основного</w:t>
      </w:r>
      <w:r>
        <w:rPr>
          <w:spacing w:val="34"/>
        </w:rPr>
        <w:t xml:space="preserve"> </w:t>
      </w:r>
      <w:r>
        <w:t>художественного замысла цикла;</w:t>
      </w:r>
    </w:p>
    <w:p w14:paraId="48CBAA90" w14:textId="77777777" w:rsidR="00A43DD8" w:rsidRDefault="00983492" w:rsidP="00983492">
      <w:pPr>
        <w:pStyle w:val="a4"/>
        <w:numPr>
          <w:ilvl w:val="1"/>
          <w:numId w:val="84"/>
        </w:numPr>
        <w:tabs>
          <w:tab w:val="left" w:pos="1278"/>
        </w:tabs>
        <w:spacing w:line="269" w:lineRule="exact"/>
        <w:ind w:left="1278" w:hanging="285"/>
        <w:jc w:val="left"/>
      </w:pPr>
      <w:r>
        <w:rPr>
          <w:spacing w:val="-2"/>
        </w:rPr>
        <w:t>разучивание</w:t>
      </w:r>
      <w:r>
        <w:rPr>
          <w:spacing w:val="4"/>
        </w:rPr>
        <w:t xml:space="preserve"> </w:t>
      </w:r>
      <w:r>
        <w:rPr>
          <w:spacing w:val="-2"/>
        </w:rPr>
        <w:t>и</w:t>
      </w:r>
      <w:r>
        <w:rPr>
          <w:spacing w:val="2"/>
        </w:rPr>
        <w:t xml:space="preserve"> </w:t>
      </w:r>
      <w:r>
        <w:rPr>
          <w:spacing w:val="-2"/>
        </w:rPr>
        <w:t>исполнение</w:t>
      </w:r>
      <w:r>
        <w:rPr>
          <w:spacing w:val="4"/>
        </w:rPr>
        <w:t xml:space="preserve"> </w:t>
      </w:r>
      <w:r>
        <w:rPr>
          <w:spacing w:val="-2"/>
        </w:rPr>
        <w:t>небольшого</w:t>
      </w:r>
      <w:r>
        <w:rPr>
          <w:spacing w:val="3"/>
        </w:rPr>
        <w:t xml:space="preserve"> </w:t>
      </w:r>
      <w:r>
        <w:rPr>
          <w:spacing w:val="-2"/>
        </w:rPr>
        <w:t>вокального цикла;</w:t>
      </w:r>
    </w:p>
    <w:p w14:paraId="485B2D01" w14:textId="77777777" w:rsidR="00A43DD8" w:rsidRDefault="00983492" w:rsidP="00983492">
      <w:pPr>
        <w:pStyle w:val="a4"/>
        <w:numPr>
          <w:ilvl w:val="1"/>
          <w:numId w:val="84"/>
        </w:numPr>
        <w:tabs>
          <w:tab w:val="left" w:pos="1278"/>
        </w:tabs>
        <w:spacing w:line="269" w:lineRule="exact"/>
        <w:ind w:left="1278" w:hanging="285"/>
        <w:jc w:val="left"/>
      </w:pPr>
      <w:r>
        <w:rPr>
          <w:spacing w:val="-2"/>
        </w:rPr>
        <w:t>знакомство</w:t>
      </w:r>
      <w:r>
        <w:rPr>
          <w:spacing w:val="2"/>
        </w:rPr>
        <w:t xml:space="preserve"> </w:t>
      </w:r>
      <w:r>
        <w:rPr>
          <w:spacing w:val="-2"/>
        </w:rPr>
        <w:t>со строением</w:t>
      </w:r>
      <w:r>
        <w:rPr>
          <w:spacing w:val="-4"/>
        </w:rPr>
        <w:t xml:space="preserve"> </w:t>
      </w:r>
      <w:r>
        <w:rPr>
          <w:spacing w:val="-2"/>
        </w:rPr>
        <w:t>сонатной</w:t>
      </w:r>
      <w:r>
        <w:rPr>
          <w:spacing w:val="3"/>
        </w:rPr>
        <w:t xml:space="preserve"> </w:t>
      </w:r>
      <w:r>
        <w:rPr>
          <w:spacing w:val="-2"/>
        </w:rPr>
        <w:t>формы;</w:t>
      </w:r>
    </w:p>
    <w:p w14:paraId="6CDA5F45" w14:textId="77777777" w:rsidR="00A43DD8" w:rsidRDefault="00983492" w:rsidP="00983492">
      <w:pPr>
        <w:pStyle w:val="a4"/>
        <w:numPr>
          <w:ilvl w:val="1"/>
          <w:numId w:val="84"/>
        </w:numPr>
        <w:tabs>
          <w:tab w:val="left" w:pos="1278"/>
        </w:tabs>
        <w:spacing w:line="268" w:lineRule="exact"/>
        <w:ind w:left="1278" w:hanging="285"/>
        <w:jc w:val="left"/>
      </w:pPr>
      <w:r>
        <w:t>определение</w:t>
      </w:r>
      <w:r>
        <w:rPr>
          <w:spacing w:val="-11"/>
        </w:rPr>
        <w:t xml:space="preserve"> </w:t>
      </w:r>
      <w:r>
        <w:t>на</w:t>
      </w:r>
      <w:r>
        <w:rPr>
          <w:spacing w:val="-9"/>
        </w:rPr>
        <w:t xml:space="preserve"> </w:t>
      </w:r>
      <w:r>
        <w:t>слух</w:t>
      </w:r>
      <w:r>
        <w:rPr>
          <w:spacing w:val="-7"/>
        </w:rPr>
        <w:t xml:space="preserve"> </w:t>
      </w:r>
      <w:r>
        <w:t>основных</w:t>
      </w:r>
      <w:r>
        <w:rPr>
          <w:spacing w:val="-7"/>
        </w:rPr>
        <w:t xml:space="preserve"> </w:t>
      </w:r>
      <w:r>
        <w:t>партий-тем</w:t>
      </w:r>
      <w:r>
        <w:rPr>
          <w:spacing w:val="-10"/>
        </w:rPr>
        <w:t xml:space="preserve"> </w:t>
      </w:r>
      <w:r>
        <w:t>в</w:t>
      </w:r>
      <w:r>
        <w:rPr>
          <w:spacing w:val="-10"/>
        </w:rPr>
        <w:t xml:space="preserve"> </w:t>
      </w:r>
      <w:r>
        <w:t>одной</w:t>
      </w:r>
      <w:r>
        <w:rPr>
          <w:spacing w:val="-7"/>
        </w:rPr>
        <w:t xml:space="preserve"> </w:t>
      </w:r>
      <w:r>
        <w:t>из</w:t>
      </w:r>
      <w:r>
        <w:rPr>
          <w:spacing w:val="-9"/>
        </w:rPr>
        <w:t xml:space="preserve"> </w:t>
      </w:r>
      <w:r>
        <w:t>классических</w:t>
      </w:r>
      <w:r>
        <w:rPr>
          <w:spacing w:val="-8"/>
        </w:rPr>
        <w:t xml:space="preserve"> </w:t>
      </w:r>
      <w:r>
        <w:rPr>
          <w:spacing w:val="-2"/>
        </w:rPr>
        <w:t>сонат;</w:t>
      </w:r>
    </w:p>
    <w:p w14:paraId="1085C717" w14:textId="77777777" w:rsidR="00A43DD8" w:rsidRDefault="00983492" w:rsidP="00983492">
      <w:pPr>
        <w:pStyle w:val="a4"/>
        <w:numPr>
          <w:ilvl w:val="1"/>
          <w:numId w:val="84"/>
        </w:numPr>
        <w:tabs>
          <w:tab w:val="left" w:pos="1275"/>
        </w:tabs>
        <w:ind w:right="276" w:firstLine="707"/>
      </w:pPr>
      <w:r>
        <w:t>вариативно:</w:t>
      </w:r>
      <w:r>
        <w:rPr>
          <w:spacing w:val="-2"/>
        </w:rPr>
        <w:t xml:space="preserve"> </w:t>
      </w:r>
      <w:r>
        <w:t>посещение</w:t>
      </w:r>
      <w:r>
        <w:rPr>
          <w:spacing w:val="-5"/>
        </w:rPr>
        <w:t xml:space="preserve"> </w:t>
      </w:r>
      <w:r>
        <w:t>концерта</w:t>
      </w:r>
      <w:r>
        <w:rPr>
          <w:spacing w:val="-3"/>
        </w:rPr>
        <w:t xml:space="preserve"> </w:t>
      </w:r>
      <w:r>
        <w:t>(в</w:t>
      </w:r>
      <w:r>
        <w:rPr>
          <w:spacing w:val="-7"/>
        </w:rPr>
        <w:t xml:space="preserve"> </w:t>
      </w:r>
      <w:r>
        <w:t>том</w:t>
      </w:r>
      <w:r>
        <w:rPr>
          <w:spacing w:val="-4"/>
        </w:rPr>
        <w:t xml:space="preserve"> </w:t>
      </w:r>
      <w:r>
        <w:t>числе</w:t>
      </w:r>
      <w:r>
        <w:rPr>
          <w:spacing w:val="-3"/>
        </w:rPr>
        <w:t xml:space="preserve"> </w:t>
      </w:r>
      <w:r>
        <w:t>виртуального);</w:t>
      </w:r>
      <w:r>
        <w:rPr>
          <w:spacing w:val="-1"/>
        </w:rPr>
        <w:t xml:space="preserve"> </w:t>
      </w:r>
      <w:r>
        <w:t>предварительное</w:t>
      </w:r>
      <w:r>
        <w:rPr>
          <w:spacing w:val="-2"/>
        </w:rPr>
        <w:t xml:space="preserve"> </w:t>
      </w:r>
      <w:r>
        <w:t>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77337BEB" w14:textId="77777777" w:rsidR="00A43DD8" w:rsidRDefault="00983492">
      <w:pPr>
        <w:pStyle w:val="a3"/>
        <w:spacing w:line="252" w:lineRule="exact"/>
        <w:ind w:left="993" w:firstLine="0"/>
      </w:pPr>
      <w:r>
        <w:rPr>
          <w:spacing w:val="-2"/>
        </w:rPr>
        <w:t>Симфоническая</w:t>
      </w:r>
      <w:r>
        <w:rPr>
          <w:spacing w:val="7"/>
        </w:rPr>
        <w:t xml:space="preserve"> </w:t>
      </w:r>
      <w:r>
        <w:rPr>
          <w:spacing w:val="-2"/>
        </w:rPr>
        <w:t>музыка.</w:t>
      </w:r>
    </w:p>
    <w:p w14:paraId="0D25D9EA" w14:textId="77777777" w:rsidR="00A43DD8" w:rsidRDefault="00983492">
      <w:pPr>
        <w:pStyle w:val="a3"/>
        <w:ind w:left="993" w:right="1167" w:firstLine="0"/>
      </w:pPr>
      <w:r>
        <w:t>Содержание:</w:t>
      </w:r>
      <w:r>
        <w:rPr>
          <w:spacing w:val="-7"/>
        </w:rPr>
        <w:t xml:space="preserve"> </w:t>
      </w:r>
      <w:r>
        <w:t>одночастные</w:t>
      </w:r>
      <w:r>
        <w:rPr>
          <w:spacing w:val="-11"/>
        </w:rPr>
        <w:t xml:space="preserve"> </w:t>
      </w:r>
      <w:r>
        <w:t>симфонические</w:t>
      </w:r>
      <w:r>
        <w:rPr>
          <w:spacing w:val="-11"/>
        </w:rPr>
        <w:t xml:space="preserve"> </w:t>
      </w:r>
      <w:r>
        <w:t>жанры</w:t>
      </w:r>
      <w:r>
        <w:rPr>
          <w:spacing w:val="-14"/>
        </w:rPr>
        <w:t xml:space="preserve"> </w:t>
      </w:r>
      <w:r>
        <w:t>(увертюра,</w:t>
      </w:r>
      <w:r>
        <w:rPr>
          <w:spacing w:val="-11"/>
        </w:rPr>
        <w:t xml:space="preserve"> </w:t>
      </w:r>
      <w:r>
        <w:t>картина).</w:t>
      </w:r>
      <w:r>
        <w:rPr>
          <w:spacing w:val="-11"/>
        </w:rPr>
        <w:t xml:space="preserve"> </w:t>
      </w:r>
      <w:r>
        <w:t>Симфония. Виды деятельности обучающихся:</w:t>
      </w:r>
    </w:p>
    <w:p w14:paraId="00259D16" w14:textId="77777777" w:rsidR="00A43DD8" w:rsidRDefault="00983492" w:rsidP="00983492">
      <w:pPr>
        <w:pStyle w:val="a4"/>
        <w:numPr>
          <w:ilvl w:val="1"/>
          <w:numId w:val="84"/>
        </w:numPr>
        <w:tabs>
          <w:tab w:val="left" w:pos="1277"/>
        </w:tabs>
        <w:ind w:right="355" w:firstLine="707"/>
        <w:jc w:val="left"/>
      </w:pPr>
      <w:r>
        <w:t>знакомство</w:t>
      </w:r>
      <w:r>
        <w:rPr>
          <w:spacing w:val="-8"/>
        </w:rPr>
        <w:t xml:space="preserve"> </w:t>
      </w:r>
      <w:r>
        <w:t>с</w:t>
      </w:r>
      <w:r>
        <w:rPr>
          <w:spacing w:val="-7"/>
        </w:rPr>
        <w:t xml:space="preserve"> </w:t>
      </w:r>
      <w:r>
        <w:t>образцами</w:t>
      </w:r>
      <w:r>
        <w:rPr>
          <w:spacing w:val="-9"/>
        </w:rPr>
        <w:t xml:space="preserve"> </w:t>
      </w:r>
      <w:r>
        <w:t>симфонической</w:t>
      </w:r>
      <w:r>
        <w:rPr>
          <w:spacing w:val="-7"/>
        </w:rPr>
        <w:t xml:space="preserve"> </w:t>
      </w:r>
      <w:r>
        <w:t>музыки:</w:t>
      </w:r>
      <w:r>
        <w:rPr>
          <w:spacing w:val="-7"/>
        </w:rPr>
        <w:t xml:space="preserve"> </w:t>
      </w:r>
      <w:r>
        <w:t>программной</w:t>
      </w:r>
      <w:r>
        <w:rPr>
          <w:spacing w:val="-8"/>
        </w:rPr>
        <w:t xml:space="preserve"> </w:t>
      </w:r>
      <w:r>
        <w:t>увертюры,</w:t>
      </w:r>
      <w:r>
        <w:rPr>
          <w:spacing w:val="-6"/>
        </w:rPr>
        <w:t xml:space="preserve"> </w:t>
      </w:r>
      <w:r>
        <w:t>классической 4-частной</w:t>
      </w:r>
      <w:r>
        <w:rPr>
          <w:spacing w:val="-6"/>
        </w:rPr>
        <w:t xml:space="preserve"> </w:t>
      </w:r>
      <w:r>
        <w:t>симфонии;</w:t>
      </w:r>
    </w:p>
    <w:p w14:paraId="3E07F583" w14:textId="77777777" w:rsidR="00A43DD8" w:rsidRDefault="00983492" w:rsidP="00983492">
      <w:pPr>
        <w:pStyle w:val="a4"/>
        <w:numPr>
          <w:ilvl w:val="1"/>
          <w:numId w:val="84"/>
        </w:numPr>
        <w:tabs>
          <w:tab w:val="left" w:pos="1275"/>
        </w:tabs>
        <w:ind w:right="392" w:firstLine="707"/>
        <w:jc w:val="left"/>
      </w:pPr>
      <w:r>
        <w:t>освоение</w:t>
      </w:r>
      <w:r>
        <w:rPr>
          <w:spacing w:val="-3"/>
        </w:rPr>
        <w:t xml:space="preserve"> </w:t>
      </w:r>
      <w:r>
        <w:t>основных</w:t>
      </w:r>
      <w:r>
        <w:rPr>
          <w:spacing w:val="-3"/>
        </w:rPr>
        <w:t xml:space="preserve"> </w:t>
      </w:r>
      <w:r>
        <w:t>тем</w:t>
      </w:r>
      <w:r>
        <w:rPr>
          <w:spacing w:val="-7"/>
        </w:rPr>
        <w:t xml:space="preserve"> </w:t>
      </w:r>
      <w:r>
        <w:t>(</w:t>
      </w:r>
      <w:proofErr w:type="spellStart"/>
      <w:r>
        <w:t>пропевание</w:t>
      </w:r>
      <w:proofErr w:type="spellEnd"/>
      <w:r>
        <w:t>,</w:t>
      </w:r>
      <w:r>
        <w:rPr>
          <w:spacing w:val="-3"/>
        </w:rPr>
        <w:t xml:space="preserve"> </w:t>
      </w:r>
      <w:r>
        <w:t>графическая</w:t>
      </w:r>
      <w:r>
        <w:rPr>
          <w:spacing w:val="-3"/>
        </w:rPr>
        <w:t xml:space="preserve"> </w:t>
      </w:r>
      <w:r>
        <w:t>фиксация,</w:t>
      </w:r>
      <w:r>
        <w:rPr>
          <w:spacing w:val="-3"/>
        </w:rPr>
        <w:t xml:space="preserve"> </w:t>
      </w:r>
      <w:r>
        <w:t>пластическое</w:t>
      </w:r>
      <w:r>
        <w:rPr>
          <w:spacing w:val="-3"/>
        </w:rPr>
        <w:t xml:space="preserve"> </w:t>
      </w:r>
      <w:proofErr w:type="spellStart"/>
      <w:r>
        <w:t>интонирова</w:t>
      </w:r>
      <w:proofErr w:type="spellEnd"/>
      <w:r>
        <w:t xml:space="preserve">- </w:t>
      </w:r>
      <w:proofErr w:type="spellStart"/>
      <w:r>
        <w:t>ние</w:t>
      </w:r>
      <w:proofErr w:type="spellEnd"/>
      <w:r>
        <w:t>), наблюдение за процессом развертывания музыкального повествования;</w:t>
      </w:r>
    </w:p>
    <w:p w14:paraId="526275FC" w14:textId="77777777" w:rsidR="00A43DD8" w:rsidRDefault="00983492" w:rsidP="00983492">
      <w:pPr>
        <w:pStyle w:val="a4"/>
        <w:numPr>
          <w:ilvl w:val="1"/>
          <w:numId w:val="84"/>
        </w:numPr>
        <w:tabs>
          <w:tab w:val="left" w:pos="1278"/>
        </w:tabs>
        <w:spacing w:line="267" w:lineRule="exact"/>
        <w:ind w:left="1278" w:hanging="285"/>
        <w:jc w:val="left"/>
      </w:pPr>
      <w:r>
        <w:rPr>
          <w:spacing w:val="-2"/>
        </w:rPr>
        <w:t>образно-тематический</w:t>
      </w:r>
      <w:r>
        <w:rPr>
          <w:spacing w:val="18"/>
        </w:rPr>
        <w:t xml:space="preserve"> </w:t>
      </w:r>
      <w:r>
        <w:rPr>
          <w:spacing w:val="-2"/>
        </w:rPr>
        <w:t>конспект;</w:t>
      </w:r>
    </w:p>
    <w:p w14:paraId="26553325" w14:textId="77777777" w:rsidR="00A43DD8" w:rsidRDefault="00983492" w:rsidP="00983492">
      <w:pPr>
        <w:pStyle w:val="a4"/>
        <w:numPr>
          <w:ilvl w:val="1"/>
          <w:numId w:val="84"/>
        </w:numPr>
        <w:tabs>
          <w:tab w:val="left" w:pos="1275"/>
        </w:tabs>
        <w:ind w:right="356" w:firstLine="707"/>
        <w:jc w:val="left"/>
      </w:pPr>
      <w:r>
        <w:t>исполнение</w:t>
      </w:r>
      <w:r>
        <w:rPr>
          <w:spacing w:val="33"/>
        </w:rPr>
        <w:t xml:space="preserve"> </w:t>
      </w:r>
      <w:r>
        <w:t>(вокализация,</w:t>
      </w:r>
      <w:r>
        <w:rPr>
          <w:spacing w:val="34"/>
        </w:rPr>
        <w:t xml:space="preserve"> </w:t>
      </w:r>
      <w:r>
        <w:t>пластическое</w:t>
      </w:r>
      <w:r>
        <w:rPr>
          <w:spacing w:val="35"/>
        </w:rPr>
        <w:t xml:space="preserve"> </w:t>
      </w:r>
      <w:r>
        <w:t>интонирование,</w:t>
      </w:r>
      <w:r>
        <w:rPr>
          <w:spacing w:val="36"/>
        </w:rPr>
        <w:t xml:space="preserve"> </w:t>
      </w:r>
      <w:r>
        <w:t>графическое</w:t>
      </w:r>
      <w:r>
        <w:rPr>
          <w:spacing w:val="35"/>
        </w:rPr>
        <w:t xml:space="preserve"> </w:t>
      </w:r>
      <w:r>
        <w:t>моделирование, инструментальное музицирование) фрагментов симфонической музыки;</w:t>
      </w:r>
    </w:p>
    <w:p w14:paraId="2D97C9D1" w14:textId="77777777" w:rsidR="00A43DD8" w:rsidRDefault="00A43DD8">
      <w:pPr>
        <w:pStyle w:val="a4"/>
        <w:jc w:val="left"/>
        <w:sectPr w:rsidR="00A43DD8">
          <w:pgSz w:w="11920" w:h="16850"/>
          <w:pgMar w:top="1700" w:right="566" w:bottom="780" w:left="1417" w:header="0" w:footer="597" w:gutter="0"/>
          <w:cols w:space="720"/>
        </w:sectPr>
      </w:pPr>
    </w:p>
    <w:p w14:paraId="33261352" w14:textId="77777777" w:rsidR="00A43DD8" w:rsidRDefault="00983492" w:rsidP="00983492">
      <w:pPr>
        <w:pStyle w:val="a4"/>
        <w:numPr>
          <w:ilvl w:val="1"/>
          <w:numId w:val="84"/>
        </w:numPr>
        <w:tabs>
          <w:tab w:val="left" w:pos="1278"/>
        </w:tabs>
        <w:spacing w:before="75"/>
        <w:ind w:left="1278" w:hanging="285"/>
      </w:pPr>
      <w:r>
        <w:lastRenderedPageBreak/>
        <w:t>слушание</w:t>
      </w:r>
      <w:r>
        <w:rPr>
          <w:spacing w:val="-11"/>
        </w:rPr>
        <w:t xml:space="preserve"> </w:t>
      </w:r>
      <w:r>
        <w:t>целиком</w:t>
      </w:r>
      <w:r>
        <w:rPr>
          <w:spacing w:val="-13"/>
        </w:rPr>
        <w:t xml:space="preserve"> </w:t>
      </w:r>
      <w:r>
        <w:t>не</w:t>
      </w:r>
      <w:r>
        <w:rPr>
          <w:spacing w:val="-12"/>
        </w:rPr>
        <w:t xml:space="preserve"> </w:t>
      </w:r>
      <w:r>
        <w:t>менее</w:t>
      </w:r>
      <w:r>
        <w:rPr>
          <w:spacing w:val="-12"/>
        </w:rPr>
        <w:t xml:space="preserve"> </w:t>
      </w:r>
      <w:r>
        <w:t>одного</w:t>
      </w:r>
      <w:r>
        <w:rPr>
          <w:spacing w:val="-11"/>
        </w:rPr>
        <w:t xml:space="preserve"> </w:t>
      </w:r>
      <w:r>
        <w:t>симфонического</w:t>
      </w:r>
      <w:r>
        <w:rPr>
          <w:spacing w:val="-9"/>
        </w:rPr>
        <w:t xml:space="preserve"> </w:t>
      </w:r>
      <w:r>
        <w:rPr>
          <w:spacing w:val="-2"/>
        </w:rPr>
        <w:t>произведения;</w:t>
      </w:r>
    </w:p>
    <w:p w14:paraId="56BFF3B3" w14:textId="77777777" w:rsidR="00A43DD8" w:rsidRDefault="00983492" w:rsidP="00983492">
      <w:pPr>
        <w:pStyle w:val="a4"/>
        <w:numPr>
          <w:ilvl w:val="1"/>
          <w:numId w:val="84"/>
        </w:numPr>
        <w:tabs>
          <w:tab w:val="left" w:pos="1278"/>
        </w:tabs>
        <w:spacing w:before="2" w:line="268" w:lineRule="exact"/>
        <w:ind w:left="1278" w:hanging="285"/>
      </w:pPr>
      <w:r>
        <w:t>вариативно:</w:t>
      </w:r>
      <w:r>
        <w:rPr>
          <w:spacing w:val="-16"/>
        </w:rPr>
        <w:t xml:space="preserve"> </w:t>
      </w:r>
      <w:r>
        <w:t>посещение</w:t>
      </w:r>
      <w:r>
        <w:rPr>
          <w:spacing w:val="-14"/>
        </w:rPr>
        <w:t xml:space="preserve"> </w:t>
      </w:r>
      <w:r>
        <w:t>концерта</w:t>
      </w:r>
      <w:r>
        <w:rPr>
          <w:spacing w:val="-14"/>
        </w:rPr>
        <w:t xml:space="preserve"> </w:t>
      </w:r>
      <w:r>
        <w:t>(в</w:t>
      </w:r>
      <w:r>
        <w:rPr>
          <w:spacing w:val="-13"/>
        </w:rPr>
        <w:t xml:space="preserve"> </w:t>
      </w:r>
      <w:r>
        <w:t>том</w:t>
      </w:r>
      <w:r>
        <w:rPr>
          <w:spacing w:val="-14"/>
        </w:rPr>
        <w:t xml:space="preserve"> </w:t>
      </w:r>
      <w:r>
        <w:t>числе</w:t>
      </w:r>
      <w:r>
        <w:rPr>
          <w:spacing w:val="-13"/>
        </w:rPr>
        <w:t xml:space="preserve"> </w:t>
      </w:r>
      <w:r>
        <w:t>виртуального)</w:t>
      </w:r>
      <w:r>
        <w:rPr>
          <w:spacing w:val="-12"/>
        </w:rPr>
        <w:t xml:space="preserve"> </w:t>
      </w:r>
      <w:r>
        <w:t>симфонической</w:t>
      </w:r>
      <w:r>
        <w:rPr>
          <w:spacing w:val="-12"/>
        </w:rPr>
        <w:t xml:space="preserve"> </w:t>
      </w:r>
      <w:r>
        <w:rPr>
          <w:spacing w:val="-2"/>
        </w:rPr>
        <w:t>музыки;</w:t>
      </w:r>
    </w:p>
    <w:p w14:paraId="1CF4FBBC" w14:textId="77777777" w:rsidR="00A43DD8" w:rsidRDefault="00983492" w:rsidP="00983492">
      <w:pPr>
        <w:pStyle w:val="a4"/>
        <w:numPr>
          <w:ilvl w:val="1"/>
          <w:numId w:val="84"/>
        </w:numPr>
        <w:tabs>
          <w:tab w:val="left" w:pos="1275"/>
        </w:tabs>
        <w:ind w:right="276" w:firstLine="707"/>
      </w:pPr>
      <w:r>
        <w:t>предварительное</w:t>
      </w:r>
      <w:r>
        <w:rPr>
          <w:spacing w:val="-9"/>
        </w:rPr>
        <w:t xml:space="preserve"> </w:t>
      </w:r>
      <w:r>
        <w:t>изучение</w:t>
      </w:r>
      <w:r>
        <w:rPr>
          <w:spacing w:val="-9"/>
        </w:rPr>
        <w:t xml:space="preserve"> </w:t>
      </w:r>
      <w:r>
        <w:t>информации</w:t>
      </w:r>
      <w:r>
        <w:rPr>
          <w:spacing w:val="-10"/>
        </w:rPr>
        <w:t xml:space="preserve"> </w:t>
      </w:r>
      <w:r>
        <w:t>о</w:t>
      </w:r>
      <w:r>
        <w:rPr>
          <w:spacing w:val="-9"/>
        </w:rPr>
        <w:t xml:space="preserve"> </w:t>
      </w:r>
      <w:r>
        <w:t>произведениях</w:t>
      </w:r>
      <w:r>
        <w:rPr>
          <w:spacing w:val="-9"/>
        </w:rPr>
        <w:t xml:space="preserve"> </w:t>
      </w:r>
      <w:r>
        <w:t>концерта</w:t>
      </w:r>
      <w:r>
        <w:rPr>
          <w:spacing w:val="-11"/>
        </w:rPr>
        <w:t xml:space="preserve"> </w:t>
      </w:r>
      <w:r>
        <w:t>(сколько</w:t>
      </w:r>
      <w:r>
        <w:rPr>
          <w:spacing w:val="-14"/>
        </w:rPr>
        <w:t xml:space="preserve"> </w:t>
      </w:r>
      <w:r>
        <w:t>в</w:t>
      </w:r>
      <w:r>
        <w:rPr>
          <w:spacing w:val="-11"/>
        </w:rPr>
        <w:t xml:space="preserve"> </w:t>
      </w:r>
      <w:r>
        <w:t>них</w:t>
      </w:r>
      <w:r>
        <w:rPr>
          <w:spacing w:val="-10"/>
        </w:rPr>
        <w:t xml:space="preserve"> </w:t>
      </w:r>
      <w:r>
        <w:t>частей, как они называются, когда могут звучать аплодисменты);</w:t>
      </w:r>
    </w:p>
    <w:p w14:paraId="7D6A2FBD" w14:textId="77777777" w:rsidR="00A43DD8" w:rsidRDefault="00983492" w:rsidP="00983492">
      <w:pPr>
        <w:pStyle w:val="a4"/>
        <w:numPr>
          <w:ilvl w:val="1"/>
          <w:numId w:val="84"/>
        </w:numPr>
        <w:tabs>
          <w:tab w:val="left" w:pos="1278"/>
        </w:tabs>
        <w:ind w:left="993" w:right="4098" w:firstLine="0"/>
      </w:pPr>
      <w:r>
        <w:t>последующее</w:t>
      </w:r>
      <w:r>
        <w:rPr>
          <w:spacing w:val="-3"/>
        </w:rPr>
        <w:t xml:space="preserve"> </w:t>
      </w:r>
      <w:r>
        <w:t>составление</w:t>
      </w:r>
      <w:r>
        <w:rPr>
          <w:spacing w:val="-4"/>
        </w:rPr>
        <w:t xml:space="preserve"> </w:t>
      </w:r>
      <w:r>
        <w:t>рецензии</w:t>
      </w:r>
      <w:r>
        <w:rPr>
          <w:spacing w:val="-5"/>
        </w:rPr>
        <w:t xml:space="preserve"> </w:t>
      </w:r>
      <w:r>
        <w:t>на</w:t>
      </w:r>
      <w:r>
        <w:rPr>
          <w:spacing w:val="-6"/>
        </w:rPr>
        <w:t xml:space="preserve"> </w:t>
      </w:r>
      <w:r>
        <w:t>концерт. Театральные жанры.</w:t>
      </w:r>
    </w:p>
    <w:p w14:paraId="6DB65AB2" w14:textId="77777777" w:rsidR="00A43DD8" w:rsidRDefault="00983492">
      <w:pPr>
        <w:pStyle w:val="a3"/>
        <w:ind w:right="265"/>
      </w:pPr>
      <w:r>
        <w:t xml:space="preserve">Содержание: опера, балет, либретто. Строение музыкального спектакля: увертюра, дей- </w:t>
      </w:r>
      <w:proofErr w:type="spellStart"/>
      <w:r>
        <w:t>ствия</w:t>
      </w:r>
      <w:proofErr w:type="spellEnd"/>
      <w:r>
        <w:t>,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07C25461" w14:textId="77777777" w:rsidR="00A43DD8" w:rsidRDefault="00983492">
      <w:pPr>
        <w:pStyle w:val="a3"/>
        <w:spacing w:line="251" w:lineRule="exact"/>
        <w:ind w:left="993" w:firstLine="0"/>
      </w:pPr>
      <w:r>
        <w:t>Виды</w:t>
      </w:r>
      <w:r>
        <w:rPr>
          <w:spacing w:val="-11"/>
        </w:rPr>
        <w:t xml:space="preserve"> </w:t>
      </w:r>
      <w:r>
        <w:t>деятельности</w:t>
      </w:r>
      <w:r>
        <w:rPr>
          <w:spacing w:val="-8"/>
        </w:rPr>
        <w:t xml:space="preserve"> </w:t>
      </w:r>
      <w:r>
        <w:rPr>
          <w:spacing w:val="-2"/>
        </w:rPr>
        <w:t>обучающихся:</w:t>
      </w:r>
    </w:p>
    <w:p w14:paraId="452BCE80" w14:textId="77777777" w:rsidR="00A43DD8" w:rsidRDefault="00983492" w:rsidP="00983492">
      <w:pPr>
        <w:pStyle w:val="a4"/>
        <w:numPr>
          <w:ilvl w:val="1"/>
          <w:numId w:val="84"/>
        </w:numPr>
        <w:tabs>
          <w:tab w:val="left" w:pos="1278"/>
        </w:tabs>
        <w:spacing w:line="267" w:lineRule="exact"/>
        <w:ind w:left="1278" w:hanging="285"/>
        <w:jc w:val="left"/>
      </w:pPr>
      <w:r>
        <w:t>знакомство</w:t>
      </w:r>
      <w:r>
        <w:rPr>
          <w:spacing w:val="-16"/>
        </w:rPr>
        <w:t xml:space="preserve"> </w:t>
      </w:r>
      <w:r>
        <w:t>с</w:t>
      </w:r>
      <w:r>
        <w:rPr>
          <w:spacing w:val="-10"/>
        </w:rPr>
        <w:t xml:space="preserve"> </w:t>
      </w:r>
      <w:r>
        <w:t>отдельными</w:t>
      </w:r>
      <w:r>
        <w:rPr>
          <w:spacing w:val="-14"/>
        </w:rPr>
        <w:t xml:space="preserve"> </w:t>
      </w:r>
      <w:r>
        <w:t>номерами</w:t>
      </w:r>
      <w:r>
        <w:rPr>
          <w:spacing w:val="-11"/>
        </w:rPr>
        <w:t xml:space="preserve"> </w:t>
      </w:r>
      <w:r>
        <w:t>из</w:t>
      </w:r>
      <w:r>
        <w:rPr>
          <w:spacing w:val="-13"/>
        </w:rPr>
        <w:t xml:space="preserve"> </w:t>
      </w:r>
      <w:r>
        <w:t>известных</w:t>
      </w:r>
      <w:r>
        <w:rPr>
          <w:spacing w:val="-12"/>
        </w:rPr>
        <w:t xml:space="preserve"> </w:t>
      </w:r>
      <w:r>
        <w:t>опер,</w:t>
      </w:r>
      <w:r>
        <w:rPr>
          <w:spacing w:val="-10"/>
        </w:rPr>
        <w:t xml:space="preserve"> </w:t>
      </w:r>
      <w:r>
        <w:rPr>
          <w:spacing w:val="-2"/>
        </w:rPr>
        <w:t>балетов;</w:t>
      </w:r>
    </w:p>
    <w:p w14:paraId="3C9DE65B" w14:textId="77777777" w:rsidR="00A43DD8" w:rsidRDefault="00983492" w:rsidP="00983492">
      <w:pPr>
        <w:pStyle w:val="a4"/>
        <w:numPr>
          <w:ilvl w:val="1"/>
          <w:numId w:val="84"/>
        </w:numPr>
        <w:tabs>
          <w:tab w:val="left" w:pos="1275"/>
        </w:tabs>
        <w:ind w:right="322" w:firstLine="707"/>
        <w:jc w:val="left"/>
      </w:pPr>
      <w:r>
        <w:t>разучивание</w:t>
      </w:r>
      <w:r>
        <w:rPr>
          <w:spacing w:val="-6"/>
        </w:rPr>
        <w:t xml:space="preserve"> </w:t>
      </w:r>
      <w:r>
        <w:t>и</w:t>
      </w:r>
      <w:r>
        <w:rPr>
          <w:spacing w:val="-8"/>
        </w:rPr>
        <w:t xml:space="preserve"> </w:t>
      </w:r>
      <w:r>
        <w:t>исполнение</w:t>
      </w:r>
      <w:r>
        <w:rPr>
          <w:spacing w:val="-6"/>
        </w:rPr>
        <w:t xml:space="preserve"> </w:t>
      </w:r>
      <w:r>
        <w:t>небольшого</w:t>
      </w:r>
      <w:r>
        <w:rPr>
          <w:spacing w:val="-6"/>
        </w:rPr>
        <w:t xml:space="preserve"> </w:t>
      </w:r>
      <w:r>
        <w:t>хорового</w:t>
      </w:r>
      <w:r>
        <w:rPr>
          <w:spacing w:val="-11"/>
        </w:rPr>
        <w:t xml:space="preserve"> </w:t>
      </w:r>
      <w:r>
        <w:t>фрагмента</w:t>
      </w:r>
      <w:r>
        <w:rPr>
          <w:spacing w:val="-9"/>
        </w:rPr>
        <w:t xml:space="preserve"> </w:t>
      </w:r>
      <w:r>
        <w:t>из</w:t>
      </w:r>
      <w:r>
        <w:rPr>
          <w:spacing w:val="-10"/>
        </w:rPr>
        <w:t xml:space="preserve"> </w:t>
      </w:r>
      <w:r>
        <w:t>оперы,</w:t>
      </w:r>
      <w:r>
        <w:rPr>
          <w:spacing w:val="-7"/>
        </w:rPr>
        <w:t xml:space="preserve"> </w:t>
      </w:r>
      <w:r>
        <w:t>слушание</w:t>
      </w:r>
      <w:r>
        <w:rPr>
          <w:spacing w:val="-6"/>
        </w:rPr>
        <w:t xml:space="preserve"> </w:t>
      </w:r>
      <w:r>
        <w:t>данного хора в аудио- или видеозаписи, сравнение собственного и профессионального исполнений;</w:t>
      </w:r>
    </w:p>
    <w:p w14:paraId="109B1371" w14:textId="77777777" w:rsidR="00A43DD8" w:rsidRDefault="00983492" w:rsidP="00983492">
      <w:pPr>
        <w:pStyle w:val="a4"/>
        <w:numPr>
          <w:ilvl w:val="1"/>
          <w:numId w:val="84"/>
        </w:numPr>
        <w:tabs>
          <w:tab w:val="left" w:pos="1278"/>
        </w:tabs>
        <w:spacing w:line="268" w:lineRule="exact"/>
        <w:ind w:left="1278" w:hanging="285"/>
        <w:jc w:val="left"/>
      </w:pPr>
      <w:r>
        <w:t>музыкальная</w:t>
      </w:r>
      <w:r>
        <w:rPr>
          <w:spacing w:val="-16"/>
        </w:rPr>
        <w:t xml:space="preserve"> </w:t>
      </w:r>
      <w:r>
        <w:t>викторина</w:t>
      </w:r>
      <w:r>
        <w:rPr>
          <w:spacing w:val="-14"/>
        </w:rPr>
        <w:t xml:space="preserve"> </w:t>
      </w:r>
      <w:r>
        <w:t>на</w:t>
      </w:r>
      <w:r>
        <w:rPr>
          <w:spacing w:val="-14"/>
        </w:rPr>
        <w:t xml:space="preserve"> </w:t>
      </w:r>
      <w:r>
        <w:t>материале</w:t>
      </w:r>
      <w:r>
        <w:rPr>
          <w:spacing w:val="-13"/>
        </w:rPr>
        <w:t xml:space="preserve"> </w:t>
      </w:r>
      <w:r>
        <w:t>изученных</w:t>
      </w:r>
      <w:r>
        <w:rPr>
          <w:spacing w:val="-13"/>
        </w:rPr>
        <w:t xml:space="preserve"> </w:t>
      </w:r>
      <w:r>
        <w:t>фрагментов</w:t>
      </w:r>
      <w:r>
        <w:rPr>
          <w:spacing w:val="-13"/>
        </w:rPr>
        <w:t xml:space="preserve"> </w:t>
      </w:r>
      <w:r>
        <w:t>музыкальных</w:t>
      </w:r>
      <w:r>
        <w:rPr>
          <w:spacing w:val="-13"/>
        </w:rPr>
        <w:t xml:space="preserve"> </w:t>
      </w:r>
      <w:r>
        <w:rPr>
          <w:spacing w:val="-2"/>
        </w:rPr>
        <w:t>спектаклей;</w:t>
      </w:r>
    </w:p>
    <w:p w14:paraId="28459C7C" w14:textId="77777777" w:rsidR="00A43DD8" w:rsidRDefault="00983492" w:rsidP="00983492">
      <w:pPr>
        <w:pStyle w:val="a4"/>
        <w:numPr>
          <w:ilvl w:val="1"/>
          <w:numId w:val="84"/>
        </w:numPr>
        <w:tabs>
          <w:tab w:val="left" w:pos="1278"/>
        </w:tabs>
        <w:spacing w:before="2" w:line="269" w:lineRule="exact"/>
        <w:ind w:left="1278" w:hanging="285"/>
        <w:jc w:val="left"/>
      </w:pPr>
      <w:r>
        <w:t>различение,</w:t>
      </w:r>
      <w:r>
        <w:rPr>
          <w:spacing w:val="-13"/>
        </w:rPr>
        <w:t xml:space="preserve"> </w:t>
      </w:r>
      <w:r>
        <w:t>определение</w:t>
      </w:r>
      <w:r>
        <w:rPr>
          <w:spacing w:val="-14"/>
        </w:rPr>
        <w:t xml:space="preserve"> </w:t>
      </w:r>
      <w:r>
        <w:t>на</w:t>
      </w:r>
      <w:r>
        <w:rPr>
          <w:spacing w:val="-10"/>
        </w:rPr>
        <w:t xml:space="preserve"> </w:t>
      </w:r>
      <w:r>
        <w:rPr>
          <w:spacing w:val="-4"/>
        </w:rPr>
        <w:t>слух:</w:t>
      </w:r>
    </w:p>
    <w:p w14:paraId="11911100" w14:textId="77777777" w:rsidR="00A43DD8" w:rsidRDefault="00983492" w:rsidP="00983492">
      <w:pPr>
        <w:pStyle w:val="a4"/>
        <w:numPr>
          <w:ilvl w:val="1"/>
          <w:numId w:val="84"/>
        </w:numPr>
        <w:tabs>
          <w:tab w:val="left" w:pos="1278"/>
        </w:tabs>
        <w:spacing w:line="269" w:lineRule="exact"/>
        <w:ind w:left="1278" w:hanging="285"/>
        <w:jc w:val="left"/>
      </w:pPr>
      <w:r>
        <w:t>тембров</w:t>
      </w:r>
      <w:r>
        <w:rPr>
          <w:spacing w:val="-14"/>
        </w:rPr>
        <w:t xml:space="preserve"> </w:t>
      </w:r>
      <w:r>
        <w:t>голосов</w:t>
      </w:r>
      <w:r>
        <w:rPr>
          <w:spacing w:val="-11"/>
        </w:rPr>
        <w:t xml:space="preserve"> </w:t>
      </w:r>
      <w:r>
        <w:t>оперных</w:t>
      </w:r>
      <w:r>
        <w:rPr>
          <w:spacing w:val="-13"/>
        </w:rPr>
        <w:t xml:space="preserve"> </w:t>
      </w:r>
      <w:r>
        <w:rPr>
          <w:spacing w:val="-2"/>
        </w:rPr>
        <w:t>певцов;</w:t>
      </w:r>
    </w:p>
    <w:p w14:paraId="0545D936" w14:textId="77777777" w:rsidR="00A43DD8" w:rsidRDefault="00983492" w:rsidP="00983492">
      <w:pPr>
        <w:pStyle w:val="a4"/>
        <w:numPr>
          <w:ilvl w:val="1"/>
          <w:numId w:val="84"/>
        </w:numPr>
        <w:tabs>
          <w:tab w:val="left" w:pos="1278"/>
        </w:tabs>
        <w:spacing w:line="269" w:lineRule="exact"/>
        <w:ind w:left="1278" w:hanging="285"/>
        <w:jc w:val="left"/>
      </w:pPr>
      <w:r>
        <w:t>оркестровых</w:t>
      </w:r>
      <w:r>
        <w:rPr>
          <w:spacing w:val="-13"/>
        </w:rPr>
        <w:t xml:space="preserve"> </w:t>
      </w:r>
      <w:r>
        <w:t>групп,</w:t>
      </w:r>
      <w:r>
        <w:rPr>
          <w:spacing w:val="-14"/>
        </w:rPr>
        <w:t xml:space="preserve"> </w:t>
      </w:r>
      <w:r>
        <w:t>тембров</w:t>
      </w:r>
      <w:r>
        <w:rPr>
          <w:spacing w:val="-13"/>
        </w:rPr>
        <w:t xml:space="preserve"> </w:t>
      </w:r>
      <w:r>
        <w:rPr>
          <w:spacing w:val="-2"/>
        </w:rPr>
        <w:t>инструментов;</w:t>
      </w:r>
    </w:p>
    <w:p w14:paraId="63AAA689" w14:textId="77777777" w:rsidR="00A43DD8" w:rsidRDefault="00983492" w:rsidP="00983492">
      <w:pPr>
        <w:pStyle w:val="a4"/>
        <w:numPr>
          <w:ilvl w:val="1"/>
          <w:numId w:val="84"/>
        </w:numPr>
        <w:tabs>
          <w:tab w:val="left" w:pos="1278"/>
        </w:tabs>
        <w:spacing w:line="268" w:lineRule="exact"/>
        <w:ind w:left="1278" w:hanging="285"/>
        <w:jc w:val="left"/>
      </w:pPr>
      <w:r>
        <w:t>типа</w:t>
      </w:r>
      <w:r>
        <w:rPr>
          <w:spacing w:val="-10"/>
        </w:rPr>
        <w:t xml:space="preserve"> </w:t>
      </w:r>
      <w:r>
        <w:t>номера</w:t>
      </w:r>
      <w:r>
        <w:rPr>
          <w:spacing w:val="-7"/>
        </w:rPr>
        <w:t xml:space="preserve"> </w:t>
      </w:r>
      <w:r>
        <w:t>(соло,</w:t>
      </w:r>
      <w:r>
        <w:rPr>
          <w:spacing w:val="-7"/>
        </w:rPr>
        <w:t xml:space="preserve"> </w:t>
      </w:r>
      <w:r>
        <w:t>дуэт,</w:t>
      </w:r>
      <w:r>
        <w:rPr>
          <w:spacing w:val="-5"/>
        </w:rPr>
        <w:t xml:space="preserve"> </w:t>
      </w:r>
      <w:r>
        <w:rPr>
          <w:spacing w:val="-2"/>
        </w:rPr>
        <w:t>хор);</w:t>
      </w:r>
    </w:p>
    <w:p w14:paraId="24C3BF45" w14:textId="77777777" w:rsidR="00A43DD8" w:rsidRDefault="00983492" w:rsidP="00983492">
      <w:pPr>
        <w:pStyle w:val="a4"/>
        <w:numPr>
          <w:ilvl w:val="1"/>
          <w:numId w:val="84"/>
        </w:numPr>
        <w:tabs>
          <w:tab w:val="left" w:pos="1275"/>
        </w:tabs>
        <w:ind w:right="270" w:firstLine="707"/>
      </w:pPr>
      <w:r>
        <w:t xml:space="preserve">вариативно: посещение театра оперы и балета (в том числе виртуального); </w:t>
      </w:r>
      <w:proofErr w:type="gramStart"/>
      <w:r>
        <w:t>предвари- тельное</w:t>
      </w:r>
      <w:proofErr w:type="gramEnd"/>
      <w:r>
        <w:t xml:space="preserve"> изучение информации о музыкальном спектакле (сюжет, главные герои и исполнители, наиболее яркие музыкальные номера);</w:t>
      </w:r>
    </w:p>
    <w:p w14:paraId="048D8A52" w14:textId="77777777" w:rsidR="00A43DD8" w:rsidRDefault="00983492" w:rsidP="00983492">
      <w:pPr>
        <w:pStyle w:val="a4"/>
        <w:numPr>
          <w:ilvl w:val="1"/>
          <w:numId w:val="84"/>
        </w:numPr>
        <w:tabs>
          <w:tab w:val="left" w:pos="1278"/>
        </w:tabs>
        <w:ind w:left="1278" w:hanging="285"/>
      </w:pPr>
      <w:r>
        <w:t>последующее</w:t>
      </w:r>
      <w:r>
        <w:rPr>
          <w:spacing w:val="-14"/>
        </w:rPr>
        <w:t xml:space="preserve"> </w:t>
      </w:r>
      <w:r>
        <w:t>составление</w:t>
      </w:r>
      <w:r>
        <w:rPr>
          <w:spacing w:val="-12"/>
        </w:rPr>
        <w:t xml:space="preserve"> </w:t>
      </w:r>
      <w:r>
        <w:t>рецензии</w:t>
      </w:r>
      <w:r>
        <w:rPr>
          <w:spacing w:val="-14"/>
        </w:rPr>
        <w:t xml:space="preserve"> </w:t>
      </w:r>
      <w:r>
        <w:t>на</w:t>
      </w:r>
      <w:r>
        <w:rPr>
          <w:spacing w:val="-10"/>
        </w:rPr>
        <w:t xml:space="preserve"> </w:t>
      </w:r>
      <w:r>
        <w:rPr>
          <w:spacing w:val="-2"/>
        </w:rPr>
        <w:t>спектакль.</w:t>
      </w:r>
    </w:p>
    <w:p w14:paraId="45000D82" w14:textId="77777777" w:rsidR="00A43DD8" w:rsidRDefault="00983492">
      <w:pPr>
        <w:pStyle w:val="1"/>
        <w:spacing w:before="1"/>
        <w:rPr>
          <w:b w:val="0"/>
        </w:rPr>
      </w:pPr>
      <w:r>
        <w:rPr>
          <w:spacing w:val="-2"/>
        </w:rPr>
        <w:t>Вариативные</w:t>
      </w:r>
      <w:r>
        <w:rPr>
          <w:spacing w:val="1"/>
        </w:rPr>
        <w:t xml:space="preserve"> </w:t>
      </w:r>
      <w:r>
        <w:rPr>
          <w:spacing w:val="-2"/>
        </w:rPr>
        <w:t>модули</w:t>
      </w:r>
      <w:r>
        <w:rPr>
          <w:b w:val="0"/>
          <w:spacing w:val="-2"/>
        </w:rPr>
        <w:t>:</w:t>
      </w:r>
    </w:p>
    <w:p w14:paraId="2E130407" w14:textId="77777777" w:rsidR="00A43DD8" w:rsidRDefault="00983492">
      <w:pPr>
        <w:pStyle w:val="a3"/>
        <w:ind w:right="326"/>
      </w:pPr>
      <w:r>
        <w:t xml:space="preserve">Модуль № 5 «Музыка народов мира» (изучение тематических блоков данного модуля в </w:t>
      </w:r>
      <w:r>
        <w:rPr>
          <w:spacing w:val="-2"/>
        </w:rPr>
        <w:t>календарном</w:t>
      </w:r>
      <w:r>
        <w:rPr>
          <w:spacing w:val="-5"/>
        </w:rPr>
        <w:t xml:space="preserve"> </w:t>
      </w:r>
      <w:r>
        <w:rPr>
          <w:spacing w:val="-2"/>
        </w:rPr>
        <w:t>планировании</w:t>
      </w:r>
      <w:r>
        <w:rPr>
          <w:spacing w:val="-5"/>
        </w:rPr>
        <w:t xml:space="preserve"> </w:t>
      </w:r>
      <w:r>
        <w:rPr>
          <w:spacing w:val="-2"/>
        </w:rPr>
        <w:t>целесообразно соотносить с изучением модулей «Музыка моего края»</w:t>
      </w:r>
      <w:r>
        <w:rPr>
          <w:spacing w:val="-11"/>
        </w:rPr>
        <w:t xml:space="preserve"> </w:t>
      </w:r>
      <w:r>
        <w:rPr>
          <w:spacing w:val="-2"/>
        </w:rPr>
        <w:t>и</w:t>
      </w:r>
    </w:p>
    <w:p w14:paraId="2A8E452E" w14:textId="77777777" w:rsidR="00A43DD8" w:rsidRDefault="00983492">
      <w:pPr>
        <w:pStyle w:val="a3"/>
        <w:ind w:right="496" w:firstLine="0"/>
      </w:pPr>
      <w:r>
        <w:t>«Народное</w:t>
      </w:r>
      <w:r>
        <w:rPr>
          <w:spacing w:val="-2"/>
        </w:rPr>
        <w:t xml:space="preserve"> </w:t>
      </w:r>
      <w:r>
        <w:t>музыкальное</w:t>
      </w:r>
      <w:r>
        <w:rPr>
          <w:spacing w:val="-5"/>
        </w:rPr>
        <w:t xml:space="preserve"> </w:t>
      </w:r>
      <w:r>
        <w:t>творчество</w:t>
      </w:r>
      <w:r>
        <w:rPr>
          <w:spacing w:val="-2"/>
        </w:rPr>
        <w:t xml:space="preserve"> </w:t>
      </w:r>
      <w:r>
        <w:t>России»,</w:t>
      </w:r>
      <w:r>
        <w:rPr>
          <w:spacing w:val="-2"/>
        </w:rPr>
        <w:t xml:space="preserve"> </w:t>
      </w:r>
      <w:r>
        <w:t>устанавливая</w:t>
      </w:r>
      <w:r>
        <w:rPr>
          <w:spacing w:val="-2"/>
        </w:rPr>
        <w:t xml:space="preserve"> </w:t>
      </w:r>
      <w:r>
        <w:t>смысловые</w:t>
      </w:r>
      <w:r>
        <w:rPr>
          <w:spacing w:val="-2"/>
        </w:rPr>
        <w:t xml:space="preserve"> </w:t>
      </w:r>
      <w:r>
        <w:t>арки,</w:t>
      </w:r>
      <w:r>
        <w:rPr>
          <w:spacing w:val="-5"/>
        </w:rPr>
        <w:t xml:space="preserve"> </w:t>
      </w:r>
      <w:r>
        <w:t>сопоставляя</w:t>
      </w:r>
      <w:r>
        <w:rPr>
          <w:spacing w:val="-4"/>
        </w:rPr>
        <w:t xml:space="preserve"> </w:t>
      </w:r>
      <w:r>
        <w:t>и</w:t>
      </w:r>
      <w:r>
        <w:rPr>
          <w:spacing w:val="-2"/>
        </w:rPr>
        <w:t xml:space="preserve"> </w:t>
      </w:r>
      <w:proofErr w:type="gramStart"/>
      <w:r>
        <w:t xml:space="preserve">срав- </w:t>
      </w:r>
      <w:proofErr w:type="spellStart"/>
      <w:r>
        <w:t>нивая</w:t>
      </w:r>
      <w:proofErr w:type="spellEnd"/>
      <w:proofErr w:type="gramEnd"/>
      <w:r>
        <w:t xml:space="preserve"> музыкальный материал данных разделов программы между собой).</w:t>
      </w:r>
    </w:p>
    <w:p w14:paraId="2F00B7E0" w14:textId="77777777" w:rsidR="00A43DD8" w:rsidRDefault="00983492">
      <w:pPr>
        <w:pStyle w:val="a3"/>
        <w:spacing w:before="2" w:line="251" w:lineRule="exact"/>
        <w:ind w:left="993" w:firstLine="0"/>
        <w:jc w:val="left"/>
      </w:pPr>
      <w:r>
        <w:t>Музыка</w:t>
      </w:r>
      <w:r>
        <w:rPr>
          <w:spacing w:val="-8"/>
        </w:rPr>
        <w:t xml:space="preserve"> </w:t>
      </w:r>
      <w:r>
        <w:t>–</w:t>
      </w:r>
      <w:r>
        <w:rPr>
          <w:spacing w:val="-8"/>
        </w:rPr>
        <w:t xml:space="preserve"> </w:t>
      </w:r>
      <w:r>
        <w:t>древнейший</w:t>
      </w:r>
      <w:r>
        <w:rPr>
          <w:spacing w:val="-12"/>
        </w:rPr>
        <w:t xml:space="preserve"> </w:t>
      </w:r>
      <w:r>
        <w:t>язык</w:t>
      </w:r>
      <w:r>
        <w:rPr>
          <w:spacing w:val="-5"/>
        </w:rPr>
        <w:t xml:space="preserve"> </w:t>
      </w:r>
      <w:r>
        <w:rPr>
          <w:spacing w:val="-2"/>
        </w:rPr>
        <w:t>человечества.</w:t>
      </w:r>
    </w:p>
    <w:p w14:paraId="499ACEC3" w14:textId="77777777" w:rsidR="00A43DD8" w:rsidRDefault="00983492">
      <w:pPr>
        <w:pStyle w:val="a3"/>
        <w:jc w:val="left"/>
      </w:pPr>
      <w:r>
        <w:t>Содержание:</w:t>
      </w:r>
      <w:r>
        <w:rPr>
          <w:spacing w:val="39"/>
        </w:rPr>
        <w:t xml:space="preserve"> </w:t>
      </w:r>
      <w:r>
        <w:t>археологические</w:t>
      </w:r>
      <w:r>
        <w:rPr>
          <w:spacing w:val="36"/>
        </w:rPr>
        <w:t xml:space="preserve"> </w:t>
      </w:r>
      <w:r>
        <w:t>находки,</w:t>
      </w:r>
      <w:r>
        <w:rPr>
          <w:spacing w:val="35"/>
        </w:rPr>
        <w:t xml:space="preserve"> </w:t>
      </w:r>
      <w:r>
        <w:t>легенды</w:t>
      </w:r>
      <w:r>
        <w:rPr>
          <w:spacing w:val="34"/>
        </w:rPr>
        <w:t xml:space="preserve"> </w:t>
      </w:r>
      <w:r>
        <w:t>и</w:t>
      </w:r>
      <w:r>
        <w:rPr>
          <w:spacing w:val="37"/>
        </w:rPr>
        <w:t xml:space="preserve"> </w:t>
      </w:r>
      <w:r>
        <w:t>сказания</w:t>
      </w:r>
      <w:r>
        <w:rPr>
          <w:spacing w:val="35"/>
        </w:rPr>
        <w:t xml:space="preserve"> </w:t>
      </w:r>
      <w:r>
        <w:t>о</w:t>
      </w:r>
      <w:r>
        <w:rPr>
          <w:spacing w:val="38"/>
        </w:rPr>
        <w:t xml:space="preserve"> </w:t>
      </w:r>
      <w:r>
        <w:t>музыке</w:t>
      </w:r>
      <w:r>
        <w:rPr>
          <w:spacing w:val="36"/>
        </w:rPr>
        <w:t xml:space="preserve"> </w:t>
      </w:r>
      <w:r>
        <w:t>древних.</w:t>
      </w:r>
      <w:r>
        <w:rPr>
          <w:spacing w:val="38"/>
        </w:rPr>
        <w:t xml:space="preserve"> </w:t>
      </w:r>
      <w:r>
        <w:t>Древняя Греция – колыбель европейской культуры (театр, хор, оркестр, лады, учение о гармонии).</w:t>
      </w:r>
    </w:p>
    <w:p w14:paraId="52FAE621" w14:textId="77777777" w:rsidR="00A43DD8" w:rsidRDefault="00983492">
      <w:pPr>
        <w:pStyle w:val="a3"/>
        <w:spacing w:before="1" w:line="251" w:lineRule="exact"/>
        <w:ind w:left="993" w:firstLine="0"/>
        <w:jc w:val="left"/>
      </w:pPr>
      <w:r>
        <w:t>Виды</w:t>
      </w:r>
      <w:r>
        <w:rPr>
          <w:spacing w:val="-11"/>
        </w:rPr>
        <w:t xml:space="preserve"> </w:t>
      </w:r>
      <w:r>
        <w:t>деятельности</w:t>
      </w:r>
      <w:r>
        <w:rPr>
          <w:spacing w:val="-8"/>
        </w:rPr>
        <w:t xml:space="preserve"> </w:t>
      </w:r>
      <w:r>
        <w:rPr>
          <w:spacing w:val="-2"/>
        </w:rPr>
        <w:t>обучающихся:</w:t>
      </w:r>
    </w:p>
    <w:p w14:paraId="7E5B7147" w14:textId="77777777" w:rsidR="00A43DD8" w:rsidRDefault="00983492" w:rsidP="00983492">
      <w:pPr>
        <w:pStyle w:val="a4"/>
        <w:numPr>
          <w:ilvl w:val="1"/>
          <w:numId w:val="84"/>
        </w:numPr>
        <w:tabs>
          <w:tab w:val="left" w:pos="1275"/>
        </w:tabs>
        <w:ind w:right="323" w:firstLine="707"/>
        <w:jc w:val="left"/>
      </w:pPr>
      <w:r>
        <w:t>экскурсия</w:t>
      </w:r>
      <w:r>
        <w:rPr>
          <w:spacing w:val="-4"/>
        </w:rPr>
        <w:t xml:space="preserve"> </w:t>
      </w:r>
      <w:r>
        <w:t>в</w:t>
      </w:r>
      <w:r>
        <w:rPr>
          <w:spacing w:val="-4"/>
        </w:rPr>
        <w:t xml:space="preserve"> </w:t>
      </w:r>
      <w:r>
        <w:t>музей</w:t>
      </w:r>
      <w:r>
        <w:rPr>
          <w:spacing w:val="-3"/>
        </w:rPr>
        <w:t xml:space="preserve"> </w:t>
      </w:r>
      <w:r>
        <w:t>(реальный</w:t>
      </w:r>
      <w:r>
        <w:rPr>
          <w:spacing w:val="-3"/>
        </w:rPr>
        <w:t xml:space="preserve"> </w:t>
      </w:r>
      <w:r>
        <w:t>или</w:t>
      </w:r>
      <w:r>
        <w:rPr>
          <w:spacing w:val="-3"/>
        </w:rPr>
        <w:t xml:space="preserve"> </w:t>
      </w:r>
      <w:r>
        <w:t>виртуальный)</w:t>
      </w:r>
      <w:r>
        <w:rPr>
          <w:spacing w:val="-3"/>
        </w:rPr>
        <w:t xml:space="preserve"> </w:t>
      </w:r>
      <w:r>
        <w:t>с</w:t>
      </w:r>
      <w:r>
        <w:rPr>
          <w:spacing w:val="-3"/>
        </w:rPr>
        <w:t xml:space="preserve"> </w:t>
      </w:r>
      <w:r>
        <w:t>экспозицией</w:t>
      </w:r>
      <w:r>
        <w:rPr>
          <w:spacing w:val="-4"/>
        </w:rPr>
        <w:t xml:space="preserve"> </w:t>
      </w:r>
      <w:r>
        <w:t>музыкальных</w:t>
      </w:r>
      <w:r>
        <w:rPr>
          <w:spacing w:val="-5"/>
        </w:rPr>
        <w:t xml:space="preserve"> </w:t>
      </w:r>
      <w:r>
        <w:t>артефактов древности, последующий пересказ полученной информации;</w:t>
      </w:r>
    </w:p>
    <w:p w14:paraId="1515A336" w14:textId="77777777" w:rsidR="00A43DD8" w:rsidRDefault="00983492" w:rsidP="00983492">
      <w:pPr>
        <w:pStyle w:val="a4"/>
        <w:numPr>
          <w:ilvl w:val="1"/>
          <w:numId w:val="84"/>
        </w:numPr>
        <w:tabs>
          <w:tab w:val="left" w:pos="1275"/>
        </w:tabs>
        <w:ind w:right="316" w:firstLine="707"/>
        <w:jc w:val="left"/>
      </w:pPr>
      <w:r>
        <w:t>импровизация</w:t>
      </w:r>
      <w:r>
        <w:rPr>
          <w:spacing w:val="28"/>
        </w:rPr>
        <w:t xml:space="preserve"> </w:t>
      </w:r>
      <w:r>
        <w:t>в</w:t>
      </w:r>
      <w:r>
        <w:rPr>
          <w:spacing w:val="27"/>
        </w:rPr>
        <w:t xml:space="preserve"> </w:t>
      </w:r>
      <w:r>
        <w:t>духе</w:t>
      </w:r>
      <w:r>
        <w:rPr>
          <w:spacing w:val="31"/>
        </w:rPr>
        <w:t xml:space="preserve"> </w:t>
      </w:r>
      <w:r>
        <w:t>древнего</w:t>
      </w:r>
      <w:r>
        <w:rPr>
          <w:spacing w:val="29"/>
        </w:rPr>
        <w:t xml:space="preserve"> </w:t>
      </w:r>
      <w:r>
        <w:t>обряда (вызывание</w:t>
      </w:r>
      <w:r>
        <w:rPr>
          <w:spacing w:val="29"/>
        </w:rPr>
        <w:t xml:space="preserve"> </w:t>
      </w:r>
      <w:r>
        <w:t>дождя,</w:t>
      </w:r>
      <w:r>
        <w:rPr>
          <w:spacing w:val="28"/>
        </w:rPr>
        <w:t xml:space="preserve"> </w:t>
      </w:r>
      <w:r>
        <w:t>поклонение</w:t>
      </w:r>
      <w:r>
        <w:rPr>
          <w:spacing w:val="29"/>
        </w:rPr>
        <w:t xml:space="preserve"> </w:t>
      </w:r>
      <w:r>
        <w:t xml:space="preserve">тотемному </w:t>
      </w:r>
      <w:proofErr w:type="spellStart"/>
      <w:r>
        <w:t>жи</w:t>
      </w:r>
      <w:proofErr w:type="spellEnd"/>
      <w:r>
        <w:t xml:space="preserve">- </w:t>
      </w:r>
      <w:proofErr w:type="spellStart"/>
      <w:r>
        <w:rPr>
          <w:spacing w:val="-2"/>
        </w:rPr>
        <w:t>вотному</w:t>
      </w:r>
      <w:proofErr w:type="spellEnd"/>
      <w:r>
        <w:rPr>
          <w:spacing w:val="-2"/>
        </w:rPr>
        <w:t>);</w:t>
      </w:r>
    </w:p>
    <w:p w14:paraId="7A23102D" w14:textId="77777777" w:rsidR="00A43DD8" w:rsidRDefault="00983492" w:rsidP="00983492">
      <w:pPr>
        <w:pStyle w:val="a4"/>
        <w:numPr>
          <w:ilvl w:val="1"/>
          <w:numId w:val="84"/>
        </w:numPr>
        <w:tabs>
          <w:tab w:val="left" w:pos="1278"/>
        </w:tabs>
        <w:spacing w:line="268" w:lineRule="exact"/>
        <w:ind w:left="1278" w:hanging="285"/>
        <w:jc w:val="left"/>
      </w:pPr>
      <w:r>
        <w:t>озвучивание,</w:t>
      </w:r>
      <w:r>
        <w:rPr>
          <w:spacing w:val="-11"/>
        </w:rPr>
        <w:t xml:space="preserve"> </w:t>
      </w:r>
      <w:r>
        <w:t>театрализация</w:t>
      </w:r>
      <w:r>
        <w:rPr>
          <w:spacing w:val="-13"/>
        </w:rPr>
        <w:t xml:space="preserve"> </w:t>
      </w:r>
      <w:r>
        <w:t>легенды</w:t>
      </w:r>
      <w:r>
        <w:rPr>
          <w:spacing w:val="-10"/>
        </w:rPr>
        <w:t xml:space="preserve"> </w:t>
      </w:r>
      <w:r>
        <w:t>(мифа)</w:t>
      </w:r>
      <w:r>
        <w:rPr>
          <w:spacing w:val="-11"/>
        </w:rPr>
        <w:t xml:space="preserve"> </w:t>
      </w:r>
      <w:r>
        <w:t>о</w:t>
      </w:r>
      <w:r>
        <w:rPr>
          <w:spacing w:val="-9"/>
        </w:rPr>
        <w:t xml:space="preserve"> </w:t>
      </w:r>
      <w:r>
        <w:rPr>
          <w:spacing w:val="-2"/>
        </w:rPr>
        <w:t>музыке;</w:t>
      </w:r>
    </w:p>
    <w:p w14:paraId="2E308C14" w14:textId="77777777" w:rsidR="00A43DD8" w:rsidRDefault="00983492" w:rsidP="00983492">
      <w:pPr>
        <w:pStyle w:val="a4"/>
        <w:numPr>
          <w:ilvl w:val="1"/>
          <w:numId w:val="84"/>
        </w:numPr>
        <w:tabs>
          <w:tab w:val="left" w:pos="1278"/>
        </w:tabs>
        <w:spacing w:line="268" w:lineRule="exact"/>
        <w:ind w:left="1278" w:hanging="285"/>
        <w:jc w:val="left"/>
      </w:pPr>
      <w:r>
        <w:rPr>
          <w:spacing w:val="-2"/>
        </w:rPr>
        <w:t>вариативно:</w:t>
      </w:r>
      <w:r>
        <w:rPr>
          <w:spacing w:val="5"/>
        </w:rPr>
        <w:t xml:space="preserve"> </w:t>
      </w:r>
      <w:r>
        <w:rPr>
          <w:spacing w:val="-2"/>
        </w:rPr>
        <w:t>квесты,</w:t>
      </w:r>
      <w:r>
        <w:rPr>
          <w:spacing w:val="5"/>
        </w:rPr>
        <w:t xml:space="preserve"> </w:t>
      </w:r>
      <w:r>
        <w:rPr>
          <w:spacing w:val="-2"/>
        </w:rPr>
        <w:t>викторины,</w:t>
      </w:r>
      <w:r>
        <w:rPr>
          <w:spacing w:val="4"/>
        </w:rPr>
        <w:t xml:space="preserve"> </w:t>
      </w:r>
      <w:r>
        <w:rPr>
          <w:spacing w:val="-2"/>
        </w:rPr>
        <w:t>интеллектуальные</w:t>
      </w:r>
      <w:r>
        <w:rPr>
          <w:spacing w:val="1"/>
        </w:rPr>
        <w:t xml:space="preserve"> </w:t>
      </w:r>
      <w:r>
        <w:rPr>
          <w:spacing w:val="-2"/>
        </w:rPr>
        <w:t>игры;</w:t>
      </w:r>
    </w:p>
    <w:p w14:paraId="177AAD51" w14:textId="77777777" w:rsidR="00A43DD8" w:rsidRDefault="00983492" w:rsidP="00983492">
      <w:pPr>
        <w:pStyle w:val="a4"/>
        <w:numPr>
          <w:ilvl w:val="1"/>
          <w:numId w:val="84"/>
        </w:numPr>
        <w:tabs>
          <w:tab w:val="left" w:pos="1275"/>
        </w:tabs>
        <w:ind w:right="399" w:firstLine="707"/>
        <w:jc w:val="left"/>
      </w:pPr>
      <w:r>
        <w:t>исследовательские</w:t>
      </w:r>
      <w:r>
        <w:rPr>
          <w:spacing w:val="-3"/>
        </w:rPr>
        <w:t xml:space="preserve"> </w:t>
      </w:r>
      <w:r>
        <w:t>проекты</w:t>
      </w:r>
      <w:r>
        <w:rPr>
          <w:spacing w:val="-3"/>
        </w:rPr>
        <w:t xml:space="preserve"> </w:t>
      </w:r>
      <w:r>
        <w:t>в</w:t>
      </w:r>
      <w:r>
        <w:rPr>
          <w:spacing w:val="-4"/>
        </w:rPr>
        <w:t xml:space="preserve"> </w:t>
      </w:r>
      <w:r>
        <w:t>рамках</w:t>
      </w:r>
      <w:r>
        <w:rPr>
          <w:spacing w:val="-3"/>
        </w:rPr>
        <w:t xml:space="preserve"> </w:t>
      </w:r>
      <w:r>
        <w:t>тематики</w:t>
      </w:r>
      <w:r>
        <w:rPr>
          <w:spacing w:val="-3"/>
        </w:rPr>
        <w:t xml:space="preserve"> </w:t>
      </w:r>
      <w:r>
        <w:t>«Мифы</w:t>
      </w:r>
      <w:r>
        <w:rPr>
          <w:spacing w:val="-3"/>
        </w:rPr>
        <w:t xml:space="preserve"> </w:t>
      </w:r>
      <w:r>
        <w:t>Древней</w:t>
      </w:r>
      <w:r>
        <w:rPr>
          <w:spacing w:val="-3"/>
        </w:rPr>
        <w:t xml:space="preserve"> </w:t>
      </w:r>
      <w:r>
        <w:t>Греции</w:t>
      </w:r>
      <w:r>
        <w:rPr>
          <w:spacing w:val="-4"/>
        </w:rPr>
        <w:t xml:space="preserve"> </w:t>
      </w:r>
      <w:r>
        <w:t>в</w:t>
      </w:r>
      <w:r>
        <w:rPr>
          <w:spacing w:val="-4"/>
        </w:rPr>
        <w:t xml:space="preserve"> </w:t>
      </w:r>
      <w:r>
        <w:t>музыкальном искусстве XVII—XX веков».</w:t>
      </w:r>
    </w:p>
    <w:p w14:paraId="5857ABEE" w14:textId="77777777" w:rsidR="00A43DD8" w:rsidRDefault="00983492">
      <w:pPr>
        <w:pStyle w:val="a3"/>
        <w:ind w:right="265"/>
      </w:pPr>
      <w:r>
        <w:t>Музыкальный</w:t>
      </w:r>
      <w:r>
        <w:rPr>
          <w:spacing w:val="-14"/>
        </w:rPr>
        <w:t xml:space="preserve"> </w:t>
      </w:r>
      <w:r>
        <w:t>фольклор</w:t>
      </w:r>
      <w:r>
        <w:rPr>
          <w:spacing w:val="-14"/>
        </w:rPr>
        <w:t xml:space="preserve"> </w:t>
      </w:r>
      <w:r>
        <w:t>народов</w:t>
      </w:r>
      <w:r>
        <w:rPr>
          <w:spacing w:val="-14"/>
        </w:rPr>
        <w:t xml:space="preserve"> </w:t>
      </w:r>
      <w:r>
        <w:t>Европы.</w:t>
      </w:r>
      <w:r>
        <w:rPr>
          <w:spacing w:val="-13"/>
        </w:rPr>
        <w:t xml:space="preserve"> </w:t>
      </w:r>
      <w:r>
        <w:t>Содержание:</w:t>
      </w:r>
      <w:r>
        <w:rPr>
          <w:spacing w:val="-14"/>
        </w:rPr>
        <w:t xml:space="preserve"> </w:t>
      </w:r>
      <w:r>
        <w:t>Интонации</w:t>
      </w:r>
      <w:r>
        <w:rPr>
          <w:spacing w:val="-14"/>
        </w:rPr>
        <w:t xml:space="preserve"> </w:t>
      </w:r>
      <w:r>
        <w:t>и</w:t>
      </w:r>
      <w:r>
        <w:rPr>
          <w:spacing w:val="-13"/>
        </w:rPr>
        <w:t xml:space="preserve"> </w:t>
      </w:r>
      <w:r>
        <w:t>ритмы,</w:t>
      </w:r>
      <w:r>
        <w:rPr>
          <w:spacing w:val="-13"/>
        </w:rPr>
        <w:t xml:space="preserve"> </w:t>
      </w:r>
      <w:r>
        <w:t>формы</w:t>
      </w:r>
      <w:r>
        <w:rPr>
          <w:spacing w:val="-14"/>
        </w:rPr>
        <w:t xml:space="preserve"> </w:t>
      </w:r>
      <w:r>
        <w:t>и</w:t>
      </w:r>
      <w:r>
        <w:rPr>
          <w:spacing w:val="-14"/>
        </w:rPr>
        <w:t xml:space="preserve"> </w:t>
      </w:r>
      <w:r>
        <w:t xml:space="preserve">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w:t>
      </w:r>
      <w:proofErr w:type="spellStart"/>
      <w:r>
        <w:t>нацио</w:t>
      </w:r>
      <w:proofErr w:type="spellEnd"/>
      <w:r>
        <w:t xml:space="preserve">- </w:t>
      </w:r>
      <w:proofErr w:type="spellStart"/>
      <w:r>
        <w:t>нальная</w:t>
      </w:r>
      <w:proofErr w:type="spellEnd"/>
      <w:r>
        <w:rPr>
          <w:spacing w:val="-14"/>
        </w:rPr>
        <w:t xml:space="preserve"> </w:t>
      </w:r>
      <w:r>
        <w:t>культура</w:t>
      </w:r>
      <w:r>
        <w:rPr>
          <w:spacing w:val="-13"/>
        </w:rPr>
        <w:t xml:space="preserve"> </w:t>
      </w:r>
      <w:r>
        <w:t>должна</w:t>
      </w:r>
      <w:r>
        <w:rPr>
          <w:spacing w:val="-14"/>
        </w:rPr>
        <w:t xml:space="preserve"> </w:t>
      </w:r>
      <w:r>
        <w:t>быть</w:t>
      </w:r>
      <w:r>
        <w:rPr>
          <w:spacing w:val="-11"/>
        </w:rPr>
        <w:t xml:space="preserve"> </w:t>
      </w:r>
      <w:r>
        <w:t>представлена</w:t>
      </w:r>
      <w:r>
        <w:rPr>
          <w:spacing w:val="-13"/>
        </w:rPr>
        <w:t xml:space="preserve"> </w:t>
      </w:r>
      <w:r>
        <w:t>не</w:t>
      </w:r>
      <w:r>
        <w:rPr>
          <w:spacing w:val="-11"/>
        </w:rPr>
        <w:t xml:space="preserve"> </w:t>
      </w:r>
      <w:r>
        <w:t>менее</w:t>
      </w:r>
      <w:r>
        <w:rPr>
          <w:spacing w:val="-10"/>
        </w:rPr>
        <w:t xml:space="preserve"> </w:t>
      </w:r>
      <w:r>
        <w:t>чем</w:t>
      </w:r>
      <w:r>
        <w:rPr>
          <w:spacing w:val="-13"/>
        </w:rPr>
        <w:t xml:space="preserve"> </w:t>
      </w:r>
      <w:r>
        <w:t>двумя</w:t>
      </w:r>
      <w:r>
        <w:rPr>
          <w:spacing w:val="-11"/>
        </w:rPr>
        <w:t xml:space="preserve"> </w:t>
      </w:r>
      <w:r>
        <w:t>наиболее</w:t>
      </w:r>
      <w:r>
        <w:rPr>
          <w:spacing w:val="-10"/>
        </w:rPr>
        <w:t xml:space="preserve"> </w:t>
      </w:r>
      <w:r>
        <w:t>яркими</w:t>
      </w:r>
      <w:r>
        <w:rPr>
          <w:spacing w:val="-11"/>
        </w:rPr>
        <w:t xml:space="preserve"> </w:t>
      </w:r>
      <w:r>
        <w:t>явлениями.</w:t>
      </w:r>
      <w:r>
        <w:rPr>
          <w:spacing w:val="-10"/>
        </w:rPr>
        <w:t xml:space="preserve"> </w:t>
      </w:r>
      <w:r>
        <w:t>В</w:t>
      </w:r>
      <w:r>
        <w:rPr>
          <w:spacing w:val="-14"/>
        </w:rPr>
        <w:t xml:space="preserve"> </w:t>
      </w:r>
      <w:r>
        <w:t>том числе,</w:t>
      </w:r>
      <w:r>
        <w:rPr>
          <w:spacing w:val="-1"/>
        </w:rPr>
        <w:t xml:space="preserve"> </w:t>
      </w:r>
      <w:r>
        <w:t>но</w:t>
      </w:r>
      <w:r>
        <w:rPr>
          <w:spacing w:val="-1"/>
        </w:rPr>
        <w:t xml:space="preserve"> </w:t>
      </w:r>
      <w:r>
        <w:t>не</w:t>
      </w:r>
      <w:r>
        <w:rPr>
          <w:spacing w:val="-1"/>
        </w:rPr>
        <w:t xml:space="preserve"> </w:t>
      </w:r>
      <w:r>
        <w:t>исключительно –</w:t>
      </w:r>
      <w:r>
        <w:rPr>
          <w:spacing w:val="-1"/>
        </w:rPr>
        <w:t xml:space="preserve"> </w:t>
      </w:r>
      <w:r>
        <w:t>образцами</w:t>
      </w:r>
      <w:r>
        <w:rPr>
          <w:spacing w:val="-3"/>
        </w:rPr>
        <w:t xml:space="preserve"> </w:t>
      </w:r>
      <w:r>
        <w:t>типичных</w:t>
      </w:r>
      <w:r>
        <w:rPr>
          <w:spacing w:val="-5"/>
        </w:rPr>
        <w:t xml:space="preserve"> </w:t>
      </w:r>
      <w:r>
        <w:t>инструментов, жанров,</w:t>
      </w:r>
      <w:r>
        <w:rPr>
          <w:spacing w:val="-2"/>
        </w:rPr>
        <w:t xml:space="preserve"> </w:t>
      </w:r>
      <w:r>
        <w:t>стилевых</w:t>
      </w:r>
      <w:r>
        <w:rPr>
          <w:spacing w:val="-1"/>
        </w:rPr>
        <w:t xml:space="preserve"> </w:t>
      </w:r>
      <w:r>
        <w:t>и</w:t>
      </w:r>
      <w:r>
        <w:rPr>
          <w:spacing w:val="-5"/>
        </w:rPr>
        <w:t xml:space="preserve"> </w:t>
      </w:r>
      <w:r>
        <w:t>культурных особенностей</w:t>
      </w:r>
      <w:r>
        <w:rPr>
          <w:spacing w:val="-5"/>
        </w:rPr>
        <w:t xml:space="preserve"> </w:t>
      </w:r>
      <w:r>
        <w:t>(например,</w:t>
      </w:r>
      <w:r>
        <w:rPr>
          <w:spacing w:val="-7"/>
        </w:rPr>
        <w:t xml:space="preserve"> </w:t>
      </w:r>
      <w:r>
        <w:t>испанский</w:t>
      </w:r>
      <w:r>
        <w:rPr>
          <w:spacing w:val="-8"/>
        </w:rPr>
        <w:t xml:space="preserve"> </w:t>
      </w:r>
      <w:r>
        <w:t>фольклор</w:t>
      </w:r>
      <w:r>
        <w:rPr>
          <w:spacing w:val="-2"/>
        </w:rPr>
        <w:t xml:space="preserve"> </w:t>
      </w:r>
      <w:r>
        <w:t>–</w:t>
      </w:r>
      <w:r>
        <w:rPr>
          <w:spacing w:val="-5"/>
        </w:rPr>
        <w:t xml:space="preserve"> </w:t>
      </w:r>
      <w:r>
        <w:t>кастаньеты,</w:t>
      </w:r>
      <w:r>
        <w:rPr>
          <w:spacing w:val="-7"/>
        </w:rPr>
        <w:t xml:space="preserve"> </w:t>
      </w:r>
      <w:r>
        <w:t>фламенко,</w:t>
      </w:r>
      <w:r>
        <w:rPr>
          <w:spacing w:val="-2"/>
        </w:rPr>
        <w:t xml:space="preserve"> </w:t>
      </w:r>
      <w:r>
        <w:t>болеро;</w:t>
      </w:r>
      <w:r>
        <w:rPr>
          <w:spacing w:val="-1"/>
        </w:rPr>
        <w:t xml:space="preserve"> </w:t>
      </w:r>
      <w:r>
        <w:t>польский</w:t>
      </w:r>
      <w:r>
        <w:rPr>
          <w:spacing w:val="-8"/>
        </w:rPr>
        <w:t xml:space="preserve"> </w:t>
      </w:r>
      <w:r>
        <w:t xml:space="preserve">фольклор – мазурка, полонез; французский фольклор – рондо, трубадуры; австрийский фольклор – </w:t>
      </w:r>
      <w:proofErr w:type="spellStart"/>
      <w:r>
        <w:t>альпий</w:t>
      </w:r>
      <w:proofErr w:type="spellEnd"/>
      <w:r>
        <w:t xml:space="preserve">- </w:t>
      </w:r>
      <w:proofErr w:type="spellStart"/>
      <w:r>
        <w:t>ский</w:t>
      </w:r>
      <w:proofErr w:type="spellEnd"/>
      <w:r>
        <w:t xml:space="preserve"> рог, тирольское пение, лендлер). Отражение европейского фольклора в творчестве </w:t>
      </w:r>
      <w:proofErr w:type="spellStart"/>
      <w:r>
        <w:t>профес</w:t>
      </w:r>
      <w:proofErr w:type="spellEnd"/>
      <w:r>
        <w:t xml:space="preserve">- </w:t>
      </w:r>
      <w:proofErr w:type="spellStart"/>
      <w:r>
        <w:t>сиональных</w:t>
      </w:r>
      <w:proofErr w:type="spellEnd"/>
      <w:r>
        <w:t xml:space="preserve"> композиторов.</w:t>
      </w:r>
    </w:p>
    <w:p w14:paraId="366BA972" w14:textId="77777777" w:rsidR="00A43DD8" w:rsidRDefault="00983492">
      <w:pPr>
        <w:pStyle w:val="a3"/>
        <w:spacing w:before="3" w:line="251" w:lineRule="exact"/>
        <w:ind w:left="993" w:firstLine="0"/>
      </w:pPr>
      <w:r>
        <w:t>Виды</w:t>
      </w:r>
      <w:r>
        <w:rPr>
          <w:spacing w:val="-11"/>
        </w:rPr>
        <w:t xml:space="preserve"> </w:t>
      </w:r>
      <w:r>
        <w:t>деятельности</w:t>
      </w:r>
      <w:r>
        <w:rPr>
          <w:spacing w:val="-11"/>
        </w:rPr>
        <w:t xml:space="preserve"> </w:t>
      </w:r>
      <w:r>
        <w:rPr>
          <w:spacing w:val="-2"/>
        </w:rPr>
        <w:t>обучающихся:</w:t>
      </w:r>
    </w:p>
    <w:p w14:paraId="5B50480A" w14:textId="77777777" w:rsidR="00A43DD8" w:rsidRDefault="00983492" w:rsidP="00983492">
      <w:pPr>
        <w:pStyle w:val="a4"/>
        <w:numPr>
          <w:ilvl w:val="1"/>
          <w:numId w:val="84"/>
        </w:numPr>
        <w:tabs>
          <w:tab w:val="left" w:pos="1275"/>
        </w:tabs>
        <w:ind w:right="282" w:firstLine="707"/>
      </w:pPr>
      <w:r>
        <w:t xml:space="preserve">выявление характерных интонаций и ритмов в звучании традиционной музыки народов </w:t>
      </w:r>
      <w:r>
        <w:rPr>
          <w:spacing w:val="-2"/>
        </w:rPr>
        <w:t>Европы;</w:t>
      </w:r>
    </w:p>
    <w:p w14:paraId="31E8885E" w14:textId="77777777" w:rsidR="00A43DD8" w:rsidRDefault="00A43DD8">
      <w:pPr>
        <w:pStyle w:val="a4"/>
        <w:sectPr w:rsidR="00A43DD8">
          <w:pgSz w:w="11920" w:h="16850"/>
          <w:pgMar w:top="1700" w:right="566" w:bottom="780" w:left="1417" w:header="0" w:footer="597" w:gutter="0"/>
          <w:cols w:space="720"/>
        </w:sectPr>
      </w:pPr>
    </w:p>
    <w:p w14:paraId="40C444BB" w14:textId="77777777" w:rsidR="00A43DD8" w:rsidRDefault="00983492" w:rsidP="00983492">
      <w:pPr>
        <w:pStyle w:val="a4"/>
        <w:numPr>
          <w:ilvl w:val="1"/>
          <w:numId w:val="84"/>
        </w:numPr>
        <w:tabs>
          <w:tab w:val="left" w:pos="1275"/>
        </w:tabs>
        <w:spacing w:before="75"/>
        <w:ind w:right="551" w:firstLine="707"/>
        <w:jc w:val="left"/>
      </w:pPr>
      <w:r>
        <w:lastRenderedPageBreak/>
        <w:t>выявление</w:t>
      </w:r>
      <w:r>
        <w:rPr>
          <w:spacing w:val="38"/>
        </w:rPr>
        <w:t xml:space="preserve"> </w:t>
      </w:r>
      <w:r>
        <w:t>общего</w:t>
      </w:r>
      <w:r>
        <w:rPr>
          <w:spacing w:val="38"/>
        </w:rPr>
        <w:t xml:space="preserve"> </w:t>
      </w:r>
      <w:r>
        <w:t>и</w:t>
      </w:r>
      <w:r>
        <w:rPr>
          <w:spacing w:val="35"/>
        </w:rPr>
        <w:t xml:space="preserve"> </w:t>
      </w:r>
      <w:r>
        <w:t>особенного</w:t>
      </w:r>
      <w:r>
        <w:rPr>
          <w:spacing w:val="36"/>
        </w:rPr>
        <w:t xml:space="preserve"> </w:t>
      </w:r>
      <w:r>
        <w:t>при</w:t>
      </w:r>
      <w:r>
        <w:rPr>
          <w:spacing w:val="36"/>
        </w:rPr>
        <w:t xml:space="preserve"> </w:t>
      </w:r>
      <w:r>
        <w:t>сравнении</w:t>
      </w:r>
      <w:r>
        <w:rPr>
          <w:spacing w:val="35"/>
        </w:rPr>
        <w:t xml:space="preserve"> </w:t>
      </w:r>
      <w:r>
        <w:t>изучаемых</w:t>
      </w:r>
      <w:r>
        <w:rPr>
          <w:spacing w:val="38"/>
        </w:rPr>
        <w:t xml:space="preserve"> </w:t>
      </w:r>
      <w:r>
        <w:t>образцов</w:t>
      </w:r>
      <w:r>
        <w:rPr>
          <w:spacing w:val="34"/>
        </w:rPr>
        <w:t xml:space="preserve"> </w:t>
      </w:r>
      <w:r>
        <w:t>европейского фольклора и фольклора народов России;</w:t>
      </w:r>
    </w:p>
    <w:p w14:paraId="448D97D2" w14:textId="77777777" w:rsidR="00A43DD8" w:rsidRDefault="00983492" w:rsidP="00983492">
      <w:pPr>
        <w:pStyle w:val="a4"/>
        <w:numPr>
          <w:ilvl w:val="1"/>
          <w:numId w:val="84"/>
        </w:numPr>
        <w:tabs>
          <w:tab w:val="left" w:pos="1278"/>
        </w:tabs>
        <w:spacing w:before="1" w:line="269" w:lineRule="exact"/>
        <w:ind w:left="1278" w:hanging="285"/>
        <w:jc w:val="left"/>
      </w:pPr>
      <w:r>
        <w:t>разучивание</w:t>
      </w:r>
      <w:r>
        <w:rPr>
          <w:spacing w:val="-11"/>
        </w:rPr>
        <w:t xml:space="preserve"> </w:t>
      </w:r>
      <w:r>
        <w:t>и</w:t>
      </w:r>
      <w:r>
        <w:rPr>
          <w:spacing w:val="-11"/>
        </w:rPr>
        <w:t xml:space="preserve"> </w:t>
      </w:r>
      <w:r>
        <w:t>исполнение</w:t>
      </w:r>
      <w:r>
        <w:rPr>
          <w:spacing w:val="-11"/>
        </w:rPr>
        <w:t xml:space="preserve"> </w:t>
      </w:r>
      <w:r>
        <w:t>народных</w:t>
      </w:r>
      <w:r>
        <w:rPr>
          <w:spacing w:val="-11"/>
        </w:rPr>
        <w:t xml:space="preserve"> </w:t>
      </w:r>
      <w:r>
        <w:t>песен,</w:t>
      </w:r>
      <w:r>
        <w:rPr>
          <w:spacing w:val="-9"/>
        </w:rPr>
        <w:t xml:space="preserve"> </w:t>
      </w:r>
      <w:r>
        <w:rPr>
          <w:spacing w:val="-2"/>
        </w:rPr>
        <w:t>танцев;</w:t>
      </w:r>
    </w:p>
    <w:p w14:paraId="07061D9F" w14:textId="77777777" w:rsidR="00A43DD8" w:rsidRDefault="00983492" w:rsidP="00983492">
      <w:pPr>
        <w:pStyle w:val="a4"/>
        <w:numPr>
          <w:ilvl w:val="1"/>
          <w:numId w:val="84"/>
        </w:numPr>
        <w:tabs>
          <w:tab w:val="left" w:pos="1275"/>
        </w:tabs>
        <w:ind w:right="316" w:firstLine="707"/>
        <w:jc w:val="left"/>
      </w:pPr>
      <w:r>
        <w:t>двигательная, ритмическая, интонационная импровизация по мотивам изученных</w:t>
      </w:r>
      <w:r>
        <w:rPr>
          <w:spacing w:val="26"/>
        </w:rPr>
        <w:t xml:space="preserve"> </w:t>
      </w:r>
      <w:proofErr w:type="spellStart"/>
      <w:r>
        <w:t>тра</w:t>
      </w:r>
      <w:proofErr w:type="spellEnd"/>
      <w:r>
        <w:t xml:space="preserve">- </w:t>
      </w:r>
      <w:proofErr w:type="spellStart"/>
      <w:r>
        <w:t>диций</w:t>
      </w:r>
      <w:proofErr w:type="spellEnd"/>
      <w:r>
        <w:t xml:space="preserve"> народов Европы (в том числе в форме рондо).</w:t>
      </w:r>
    </w:p>
    <w:p w14:paraId="10AB176F" w14:textId="77777777" w:rsidR="00A43DD8" w:rsidRDefault="00983492">
      <w:pPr>
        <w:pStyle w:val="a3"/>
        <w:spacing w:before="1" w:line="251" w:lineRule="exact"/>
        <w:ind w:left="993" w:firstLine="0"/>
      </w:pPr>
      <w:r>
        <w:t>Музыкальный</w:t>
      </w:r>
      <w:r>
        <w:rPr>
          <w:spacing w:val="-15"/>
        </w:rPr>
        <w:t xml:space="preserve"> </w:t>
      </w:r>
      <w:r>
        <w:t>фольклор</w:t>
      </w:r>
      <w:r>
        <w:rPr>
          <w:spacing w:val="-11"/>
        </w:rPr>
        <w:t xml:space="preserve"> </w:t>
      </w:r>
      <w:r>
        <w:t>народов</w:t>
      </w:r>
      <w:r>
        <w:rPr>
          <w:spacing w:val="-12"/>
        </w:rPr>
        <w:t xml:space="preserve"> </w:t>
      </w:r>
      <w:r>
        <w:t>Азии</w:t>
      </w:r>
      <w:r>
        <w:rPr>
          <w:spacing w:val="-12"/>
        </w:rPr>
        <w:t xml:space="preserve"> </w:t>
      </w:r>
      <w:r>
        <w:t>и</w:t>
      </w:r>
      <w:r>
        <w:rPr>
          <w:spacing w:val="-9"/>
        </w:rPr>
        <w:t xml:space="preserve"> </w:t>
      </w:r>
      <w:r>
        <w:rPr>
          <w:spacing w:val="-2"/>
        </w:rPr>
        <w:t>Африки.</w:t>
      </w:r>
    </w:p>
    <w:p w14:paraId="0EAEB96C" w14:textId="77777777" w:rsidR="00A43DD8" w:rsidRDefault="00983492">
      <w:pPr>
        <w:pStyle w:val="a3"/>
        <w:ind w:right="272"/>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w:t>
      </w:r>
      <w:r>
        <w:rPr>
          <w:spacing w:val="-8"/>
        </w:rPr>
        <w:t xml:space="preserve"> </w:t>
      </w:r>
      <w:r>
        <w:t>из</w:t>
      </w:r>
      <w:r>
        <w:rPr>
          <w:spacing w:val="-8"/>
        </w:rPr>
        <w:t xml:space="preserve"> </w:t>
      </w:r>
      <w:r>
        <w:t>следующего</w:t>
      </w:r>
      <w:r>
        <w:rPr>
          <w:spacing w:val="-10"/>
        </w:rPr>
        <w:t xml:space="preserve"> </w:t>
      </w:r>
      <w:r>
        <w:t>списка</w:t>
      </w:r>
      <w:r>
        <w:rPr>
          <w:spacing w:val="-9"/>
        </w:rPr>
        <w:t xml:space="preserve"> </w:t>
      </w:r>
      <w:r>
        <w:t>стран:</w:t>
      </w:r>
      <w:r>
        <w:rPr>
          <w:spacing w:val="-3"/>
        </w:rPr>
        <w:t xml:space="preserve"> </w:t>
      </w:r>
      <w:r>
        <w:t>Китай,</w:t>
      </w:r>
      <w:r>
        <w:rPr>
          <w:spacing w:val="-7"/>
        </w:rPr>
        <w:t xml:space="preserve"> </w:t>
      </w:r>
      <w:r>
        <w:t>Индия,</w:t>
      </w:r>
      <w:r>
        <w:rPr>
          <w:spacing w:val="-5"/>
        </w:rPr>
        <w:t xml:space="preserve"> </w:t>
      </w:r>
      <w:r>
        <w:t>Япония,</w:t>
      </w:r>
      <w:r>
        <w:rPr>
          <w:spacing w:val="-4"/>
        </w:rPr>
        <w:t xml:space="preserve"> </w:t>
      </w:r>
      <w:r>
        <w:t>Вьетнам,</w:t>
      </w:r>
      <w:r>
        <w:rPr>
          <w:spacing w:val="-7"/>
        </w:rPr>
        <w:t xml:space="preserve"> </w:t>
      </w:r>
      <w:r>
        <w:t>Индонезия,</w:t>
      </w:r>
      <w:r>
        <w:rPr>
          <w:spacing w:val="-5"/>
        </w:rPr>
        <w:t xml:space="preserve"> </w:t>
      </w:r>
      <w:r>
        <w:t>Иран,</w:t>
      </w:r>
      <w:r>
        <w:rPr>
          <w:spacing w:val="-12"/>
        </w:rPr>
        <w:t xml:space="preserve"> </w:t>
      </w:r>
      <w:r>
        <w:t>Турция), уникальные традиции, музыкальные инструменты. Представления о роли музыки в жизни людей.</w:t>
      </w:r>
    </w:p>
    <w:p w14:paraId="600C0B45" w14:textId="77777777" w:rsidR="00A43DD8" w:rsidRDefault="00983492">
      <w:pPr>
        <w:pStyle w:val="a3"/>
        <w:spacing w:line="252" w:lineRule="exact"/>
        <w:ind w:left="993" w:firstLine="0"/>
      </w:pPr>
      <w:r>
        <w:t>Виды</w:t>
      </w:r>
      <w:r>
        <w:rPr>
          <w:spacing w:val="-11"/>
        </w:rPr>
        <w:t xml:space="preserve"> </w:t>
      </w:r>
      <w:r>
        <w:t>деятельности</w:t>
      </w:r>
      <w:r>
        <w:rPr>
          <w:spacing w:val="-8"/>
        </w:rPr>
        <w:t xml:space="preserve"> </w:t>
      </w:r>
      <w:r>
        <w:rPr>
          <w:spacing w:val="-2"/>
        </w:rPr>
        <w:t>обучающихся:</w:t>
      </w:r>
    </w:p>
    <w:p w14:paraId="49194842" w14:textId="77777777" w:rsidR="00A43DD8" w:rsidRDefault="00983492" w:rsidP="00983492">
      <w:pPr>
        <w:pStyle w:val="a4"/>
        <w:numPr>
          <w:ilvl w:val="1"/>
          <w:numId w:val="84"/>
        </w:numPr>
        <w:tabs>
          <w:tab w:val="left" w:pos="1275"/>
        </w:tabs>
        <w:ind w:right="373" w:firstLine="707"/>
        <w:jc w:val="left"/>
      </w:pPr>
      <w:r>
        <w:t>выявление</w:t>
      </w:r>
      <w:r>
        <w:rPr>
          <w:spacing w:val="-3"/>
        </w:rPr>
        <w:t xml:space="preserve"> </w:t>
      </w:r>
      <w:r>
        <w:t>характерных</w:t>
      </w:r>
      <w:r>
        <w:rPr>
          <w:spacing w:val="-3"/>
        </w:rPr>
        <w:t xml:space="preserve"> </w:t>
      </w:r>
      <w:r>
        <w:t>интонаций</w:t>
      </w:r>
      <w:r>
        <w:rPr>
          <w:spacing w:val="-4"/>
        </w:rPr>
        <w:t xml:space="preserve"> </w:t>
      </w:r>
      <w:r>
        <w:t>и</w:t>
      </w:r>
      <w:r>
        <w:rPr>
          <w:spacing w:val="-3"/>
        </w:rPr>
        <w:t xml:space="preserve"> </w:t>
      </w:r>
      <w:r>
        <w:t>ритмов</w:t>
      </w:r>
      <w:r>
        <w:rPr>
          <w:spacing w:val="-4"/>
        </w:rPr>
        <w:t xml:space="preserve"> </w:t>
      </w:r>
      <w:r>
        <w:t>в</w:t>
      </w:r>
      <w:r>
        <w:rPr>
          <w:spacing w:val="-4"/>
        </w:rPr>
        <w:t xml:space="preserve"> </w:t>
      </w:r>
      <w:r>
        <w:t>звучании</w:t>
      </w:r>
      <w:r>
        <w:rPr>
          <w:spacing w:val="-3"/>
        </w:rPr>
        <w:t xml:space="preserve"> </w:t>
      </w:r>
      <w:r>
        <w:t>традиционной</w:t>
      </w:r>
      <w:r>
        <w:rPr>
          <w:spacing w:val="-4"/>
        </w:rPr>
        <w:t xml:space="preserve"> </w:t>
      </w:r>
      <w:r>
        <w:t>музыки</w:t>
      </w:r>
      <w:r>
        <w:rPr>
          <w:spacing w:val="-3"/>
        </w:rPr>
        <w:t xml:space="preserve"> </w:t>
      </w:r>
      <w:r>
        <w:t>народов Африки и Азии;</w:t>
      </w:r>
    </w:p>
    <w:p w14:paraId="69F5DEEC" w14:textId="77777777" w:rsidR="00A43DD8" w:rsidRDefault="00983492" w:rsidP="00983492">
      <w:pPr>
        <w:pStyle w:val="a4"/>
        <w:numPr>
          <w:ilvl w:val="1"/>
          <w:numId w:val="84"/>
        </w:numPr>
        <w:tabs>
          <w:tab w:val="left" w:pos="1275"/>
        </w:tabs>
        <w:ind w:right="428" w:firstLine="707"/>
        <w:jc w:val="left"/>
      </w:pPr>
      <w:r>
        <w:t>выявление</w:t>
      </w:r>
      <w:r>
        <w:rPr>
          <w:spacing w:val="-2"/>
        </w:rPr>
        <w:t xml:space="preserve"> </w:t>
      </w:r>
      <w:r>
        <w:t>общего</w:t>
      </w:r>
      <w:r>
        <w:rPr>
          <w:spacing w:val="-2"/>
        </w:rPr>
        <w:t xml:space="preserve"> </w:t>
      </w:r>
      <w:r>
        <w:t>и</w:t>
      </w:r>
      <w:r>
        <w:rPr>
          <w:spacing w:val="-5"/>
        </w:rPr>
        <w:t xml:space="preserve"> </w:t>
      </w:r>
      <w:r>
        <w:t>особенного</w:t>
      </w:r>
      <w:r>
        <w:rPr>
          <w:spacing w:val="-2"/>
        </w:rPr>
        <w:t xml:space="preserve"> </w:t>
      </w:r>
      <w:r>
        <w:t>при</w:t>
      </w:r>
      <w:r>
        <w:rPr>
          <w:spacing w:val="-3"/>
        </w:rPr>
        <w:t xml:space="preserve"> </w:t>
      </w:r>
      <w:r>
        <w:t>сравнении</w:t>
      </w:r>
      <w:r>
        <w:rPr>
          <w:spacing w:val="-2"/>
        </w:rPr>
        <w:t xml:space="preserve"> </w:t>
      </w:r>
      <w:r>
        <w:t>изучаемых</w:t>
      </w:r>
      <w:r>
        <w:rPr>
          <w:spacing w:val="-2"/>
        </w:rPr>
        <w:t xml:space="preserve"> </w:t>
      </w:r>
      <w:r>
        <w:t>образцов</w:t>
      </w:r>
      <w:r>
        <w:rPr>
          <w:spacing w:val="-4"/>
        </w:rPr>
        <w:t xml:space="preserve"> </w:t>
      </w:r>
      <w:r>
        <w:t>азиатского</w:t>
      </w:r>
      <w:r>
        <w:rPr>
          <w:spacing w:val="-2"/>
        </w:rPr>
        <w:t xml:space="preserve"> </w:t>
      </w:r>
      <w:proofErr w:type="spellStart"/>
      <w:proofErr w:type="gramStart"/>
      <w:r>
        <w:t>фольк</w:t>
      </w:r>
      <w:proofErr w:type="spellEnd"/>
      <w:r>
        <w:t>- лора</w:t>
      </w:r>
      <w:proofErr w:type="gramEnd"/>
      <w:r>
        <w:t xml:space="preserve"> и фольклора народов России;</w:t>
      </w:r>
    </w:p>
    <w:p w14:paraId="1875E080" w14:textId="77777777" w:rsidR="00A43DD8" w:rsidRDefault="00983492" w:rsidP="00983492">
      <w:pPr>
        <w:pStyle w:val="a4"/>
        <w:numPr>
          <w:ilvl w:val="1"/>
          <w:numId w:val="84"/>
        </w:numPr>
        <w:tabs>
          <w:tab w:val="left" w:pos="1278"/>
        </w:tabs>
        <w:spacing w:line="267" w:lineRule="exact"/>
        <w:ind w:left="1278" w:hanging="285"/>
        <w:jc w:val="left"/>
      </w:pPr>
      <w:r>
        <w:t>разучивание</w:t>
      </w:r>
      <w:r>
        <w:rPr>
          <w:spacing w:val="-11"/>
        </w:rPr>
        <w:t xml:space="preserve"> </w:t>
      </w:r>
      <w:r>
        <w:t>и</w:t>
      </w:r>
      <w:r>
        <w:rPr>
          <w:spacing w:val="-12"/>
        </w:rPr>
        <w:t xml:space="preserve"> </w:t>
      </w:r>
      <w:r>
        <w:t>исполнение</w:t>
      </w:r>
      <w:r>
        <w:rPr>
          <w:spacing w:val="-11"/>
        </w:rPr>
        <w:t xml:space="preserve"> </w:t>
      </w:r>
      <w:r>
        <w:t>народных</w:t>
      </w:r>
      <w:r>
        <w:rPr>
          <w:spacing w:val="-11"/>
        </w:rPr>
        <w:t xml:space="preserve"> </w:t>
      </w:r>
      <w:r>
        <w:t>песен,</w:t>
      </w:r>
      <w:r>
        <w:rPr>
          <w:spacing w:val="-11"/>
        </w:rPr>
        <w:t xml:space="preserve"> </w:t>
      </w:r>
      <w:r>
        <w:rPr>
          <w:spacing w:val="-2"/>
        </w:rPr>
        <w:t>танцев;</w:t>
      </w:r>
    </w:p>
    <w:p w14:paraId="7D323D07" w14:textId="77777777" w:rsidR="00A43DD8" w:rsidRDefault="00983492" w:rsidP="00983492">
      <w:pPr>
        <w:pStyle w:val="a4"/>
        <w:numPr>
          <w:ilvl w:val="1"/>
          <w:numId w:val="84"/>
        </w:numPr>
        <w:tabs>
          <w:tab w:val="left" w:pos="1278"/>
        </w:tabs>
        <w:spacing w:line="268" w:lineRule="exact"/>
        <w:ind w:left="1278" w:hanging="285"/>
        <w:jc w:val="left"/>
      </w:pPr>
      <w:r>
        <w:t>коллективные</w:t>
      </w:r>
      <w:r>
        <w:rPr>
          <w:spacing w:val="-14"/>
        </w:rPr>
        <w:t xml:space="preserve"> </w:t>
      </w:r>
      <w:r>
        <w:t>ритмические</w:t>
      </w:r>
      <w:r>
        <w:rPr>
          <w:spacing w:val="-12"/>
        </w:rPr>
        <w:t xml:space="preserve"> </w:t>
      </w:r>
      <w:r>
        <w:t>импровизации</w:t>
      </w:r>
      <w:r>
        <w:rPr>
          <w:spacing w:val="-13"/>
        </w:rPr>
        <w:t xml:space="preserve"> </w:t>
      </w:r>
      <w:r>
        <w:t>на</w:t>
      </w:r>
      <w:r>
        <w:rPr>
          <w:spacing w:val="-13"/>
        </w:rPr>
        <w:t xml:space="preserve"> </w:t>
      </w:r>
      <w:r>
        <w:t>шумовых</w:t>
      </w:r>
      <w:r>
        <w:rPr>
          <w:spacing w:val="-11"/>
        </w:rPr>
        <w:t xml:space="preserve"> </w:t>
      </w:r>
      <w:r>
        <w:t>и</w:t>
      </w:r>
      <w:r>
        <w:rPr>
          <w:spacing w:val="-13"/>
        </w:rPr>
        <w:t xml:space="preserve"> </w:t>
      </w:r>
      <w:r>
        <w:t>ударных</w:t>
      </w:r>
      <w:r>
        <w:rPr>
          <w:spacing w:val="-10"/>
        </w:rPr>
        <w:t xml:space="preserve"> </w:t>
      </w:r>
      <w:r>
        <w:rPr>
          <w:spacing w:val="-2"/>
        </w:rPr>
        <w:t>инструментах;</w:t>
      </w:r>
    </w:p>
    <w:p w14:paraId="0B5C2E08" w14:textId="77777777" w:rsidR="00A43DD8" w:rsidRDefault="00983492" w:rsidP="00983492">
      <w:pPr>
        <w:pStyle w:val="a4"/>
        <w:numPr>
          <w:ilvl w:val="1"/>
          <w:numId w:val="84"/>
        </w:numPr>
        <w:tabs>
          <w:tab w:val="left" w:pos="1278"/>
        </w:tabs>
        <w:ind w:left="993" w:right="954" w:firstLine="0"/>
        <w:jc w:val="left"/>
      </w:pPr>
      <w:r>
        <w:t>вариативно:</w:t>
      </w:r>
      <w:r>
        <w:rPr>
          <w:spacing w:val="-7"/>
        </w:rPr>
        <w:t xml:space="preserve"> </w:t>
      </w:r>
      <w:r>
        <w:t>исследовательские</w:t>
      </w:r>
      <w:r>
        <w:rPr>
          <w:spacing w:val="-7"/>
        </w:rPr>
        <w:t xml:space="preserve"> </w:t>
      </w:r>
      <w:r>
        <w:t>проекты</w:t>
      </w:r>
      <w:r>
        <w:rPr>
          <w:spacing w:val="-8"/>
        </w:rPr>
        <w:t xml:space="preserve"> </w:t>
      </w:r>
      <w:r>
        <w:t>по</w:t>
      </w:r>
      <w:r>
        <w:rPr>
          <w:spacing w:val="-8"/>
        </w:rPr>
        <w:t xml:space="preserve"> </w:t>
      </w:r>
      <w:r>
        <w:t>теме</w:t>
      </w:r>
      <w:r>
        <w:rPr>
          <w:spacing w:val="-10"/>
        </w:rPr>
        <w:t xml:space="preserve"> </w:t>
      </w:r>
      <w:r>
        <w:t>«Музыка</w:t>
      </w:r>
      <w:r>
        <w:rPr>
          <w:spacing w:val="-7"/>
        </w:rPr>
        <w:t xml:space="preserve"> </w:t>
      </w:r>
      <w:r>
        <w:t>стран</w:t>
      </w:r>
      <w:r>
        <w:rPr>
          <w:spacing w:val="-8"/>
        </w:rPr>
        <w:t xml:space="preserve"> </w:t>
      </w:r>
      <w:r>
        <w:t>Азии</w:t>
      </w:r>
      <w:r>
        <w:rPr>
          <w:spacing w:val="-9"/>
        </w:rPr>
        <w:t xml:space="preserve"> </w:t>
      </w:r>
      <w:r>
        <w:t>и</w:t>
      </w:r>
      <w:r>
        <w:rPr>
          <w:spacing w:val="-9"/>
        </w:rPr>
        <w:t xml:space="preserve"> </w:t>
      </w:r>
      <w:r>
        <w:t>Африки». Народная музыка Американского континента.</w:t>
      </w:r>
    </w:p>
    <w:p w14:paraId="6A5E9F60" w14:textId="77777777" w:rsidR="00A43DD8" w:rsidRDefault="00983492">
      <w:pPr>
        <w:pStyle w:val="a3"/>
        <w:ind w:right="371"/>
        <w:jc w:val="left"/>
      </w:pPr>
      <w:r>
        <w:t>Содержание:</w:t>
      </w:r>
      <w:r>
        <w:rPr>
          <w:spacing w:val="-2"/>
        </w:rPr>
        <w:t xml:space="preserve"> </w:t>
      </w:r>
      <w:r>
        <w:t>Стили</w:t>
      </w:r>
      <w:r>
        <w:rPr>
          <w:spacing w:val="-3"/>
        </w:rPr>
        <w:t xml:space="preserve"> </w:t>
      </w:r>
      <w:r>
        <w:t>и</w:t>
      </w:r>
      <w:r>
        <w:rPr>
          <w:spacing w:val="-4"/>
        </w:rPr>
        <w:t xml:space="preserve"> </w:t>
      </w:r>
      <w:r>
        <w:t>жанры</w:t>
      </w:r>
      <w:r>
        <w:rPr>
          <w:spacing w:val="-3"/>
        </w:rPr>
        <w:t xml:space="preserve"> </w:t>
      </w:r>
      <w:r>
        <w:t>американской</w:t>
      </w:r>
      <w:r>
        <w:rPr>
          <w:spacing w:val="-3"/>
        </w:rPr>
        <w:t xml:space="preserve"> </w:t>
      </w:r>
      <w:r>
        <w:t>музыки</w:t>
      </w:r>
      <w:r>
        <w:rPr>
          <w:spacing w:val="-3"/>
        </w:rPr>
        <w:t xml:space="preserve"> </w:t>
      </w:r>
      <w:r>
        <w:t>(кантри,</w:t>
      </w:r>
      <w:r>
        <w:rPr>
          <w:spacing w:val="-6"/>
        </w:rPr>
        <w:t xml:space="preserve"> </w:t>
      </w:r>
      <w:r>
        <w:t>блюз,</w:t>
      </w:r>
      <w:r>
        <w:rPr>
          <w:spacing w:val="-3"/>
        </w:rPr>
        <w:t xml:space="preserve"> </w:t>
      </w:r>
      <w:r>
        <w:t>спиричуэлс,</w:t>
      </w:r>
      <w:r>
        <w:rPr>
          <w:spacing w:val="-3"/>
        </w:rPr>
        <w:t xml:space="preserve"> </w:t>
      </w:r>
      <w:r>
        <w:t>самба,</w:t>
      </w:r>
      <w:r>
        <w:rPr>
          <w:spacing w:val="-3"/>
        </w:rPr>
        <w:t xml:space="preserve"> </w:t>
      </w:r>
      <w:r>
        <w:t xml:space="preserve">бос- </w:t>
      </w:r>
      <w:proofErr w:type="spellStart"/>
      <w:r>
        <w:t>са</w:t>
      </w:r>
      <w:proofErr w:type="spellEnd"/>
      <w:r>
        <w:t>-нова). Смешение интонаций и ритмов различного происхождения.</w:t>
      </w:r>
    </w:p>
    <w:p w14:paraId="4B15281A" w14:textId="77777777" w:rsidR="00A43DD8" w:rsidRDefault="00983492">
      <w:pPr>
        <w:pStyle w:val="a3"/>
        <w:spacing w:before="1" w:line="251" w:lineRule="exact"/>
        <w:ind w:left="993" w:firstLine="0"/>
        <w:jc w:val="left"/>
      </w:pPr>
      <w:r>
        <w:t>Виды</w:t>
      </w:r>
      <w:r>
        <w:rPr>
          <w:spacing w:val="-11"/>
        </w:rPr>
        <w:t xml:space="preserve"> </w:t>
      </w:r>
      <w:r>
        <w:t>деятельности</w:t>
      </w:r>
      <w:r>
        <w:rPr>
          <w:spacing w:val="-8"/>
        </w:rPr>
        <w:t xml:space="preserve"> </w:t>
      </w:r>
      <w:r>
        <w:rPr>
          <w:spacing w:val="-2"/>
        </w:rPr>
        <w:t>обучающихся:</w:t>
      </w:r>
    </w:p>
    <w:p w14:paraId="05B03B73" w14:textId="77777777" w:rsidR="00A43DD8" w:rsidRDefault="00983492" w:rsidP="00983492">
      <w:pPr>
        <w:pStyle w:val="a4"/>
        <w:numPr>
          <w:ilvl w:val="1"/>
          <w:numId w:val="84"/>
        </w:numPr>
        <w:tabs>
          <w:tab w:val="left" w:pos="1275"/>
        </w:tabs>
        <w:ind w:right="498" w:firstLine="707"/>
        <w:jc w:val="left"/>
      </w:pPr>
      <w:r>
        <w:t>выявление</w:t>
      </w:r>
      <w:r>
        <w:rPr>
          <w:spacing w:val="-3"/>
        </w:rPr>
        <w:t xml:space="preserve"> </w:t>
      </w:r>
      <w:r>
        <w:t>характерных</w:t>
      </w:r>
      <w:r>
        <w:rPr>
          <w:spacing w:val="-3"/>
        </w:rPr>
        <w:t xml:space="preserve"> </w:t>
      </w:r>
      <w:r>
        <w:t>интонаций</w:t>
      </w:r>
      <w:r>
        <w:rPr>
          <w:spacing w:val="-4"/>
        </w:rPr>
        <w:t xml:space="preserve"> </w:t>
      </w:r>
      <w:r>
        <w:t>и</w:t>
      </w:r>
      <w:r>
        <w:rPr>
          <w:spacing w:val="-3"/>
        </w:rPr>
        <w:t xml:space="preserve"> </w:t>
      </w:r>
      <w:r>
        <w:t>ритмов</w:t>
      </w:r>
      <w:r>
        <w:rPr>
          <w:spacing w:val="-4"/>
        </w:rPr>
        <w:t xml:space="preserve"> </w:t>
      </w:r>
      <w:r>
        <w:t>в</w:t>
      </w:r>
      <w:r>
        <w:rPr>
          <w:spacing w:val="-4"/>
        </w:rPr>
        <w:t xml:space="preserve"> </w:t>
      </w:r>
      <w:r>
        <w:t>звучании</w:t>
      </w:r>
      <w:r>
        <w:rPr>
          <w:spacing w:val="-3"/>
        </w:rPr>
        <w:t xml:space="preserve"> </w:t>
      </w:r>
      <w:r>
        <w:t>американского,</w:t>
      </w:r>
      <w:r>
        <w:rPr>
          <w:spacing w:val="-6"/>
        </w:rPr>
        <w:t xml:space="preserve"> </w:t>
      </w:r>
      <w:proofErr w:type="spellStart"/>
      <w:proofErr w:type="gramStart"/>
      <w:r>
        <w:t>латиноамери</w:t>
      </w:r>
      <w:proofErr w:type="spellEnd"/>
      <w:r>
        <w:t>- канского</w:t>
      </w:r>
      <w:proofErr w:type="gramEnd"/>
      <w:r>
        <w:t xml:space="preserve"> фольклора, прослеживание их национальных истоков;</w:t>
      </w:r>
    </w:p>
    <w:p w14:paraId="54E561A0" w14:textId="77777777" w:rsidR="00A43DD8" w:rsidRDefault="00983492" w:rsidP="00983492">
      <w:pPr>
        <w:pStyle w:val="a4"/>
        <w:numPr>
          <w:ilvl w:val="1"/>
          <w:numId w:val="84"/>
        </w:numPr>
        <w:tabs>
          <w:tab w:val="left" w:pos="1278"/>
        </w:tabs>
        <w:spacing w:line="268" w:lineRule="exact"/>
        <w:ind w:left="1278" w:hanging="285"/>
        <w:jc w:val="left"/>
      </w:pPr>
      <w:r>
        <w:t>разучивание</w:t>
      </w:r>
      <w:r>
        <w:rPr>
          <w:spacing w:val="-11"/>
        </w:rPr>
        <w:t xml:space="preserve"> </w:t>
      </w:r>
      <w:r>
        <w:t>и</w:t>
      </w:r>
      <w:r>
        <w:rPr>
          <w:spacing w:val="-12"/>
        </w:rPr>
        <w:t xml:space="preserve"> </w:t>
      </w:r>
      <w:r>
        <w:t>исполнение</w:t>
      </w:r>
      <w:r>
        <w:rPr>
          <w:spacing w:val="-11"/>
        </w:rPr>
        <w:t xml:space="preserve"> </w:t>
      </w:r>
      <w:r>
        <w:t>народных</w:t>
      </w:r>
      <w:r>
        <w:rPr>
          <w:spacing w:val="-11"/>
        </w:rPr>
        <w:t xml:space="preserve"> </w:t>
      </w:r>
      <w:r>
        <w:t>песен,</w:t>
      </w:r>
      <w:r>
        <w:rPr>
          <w:spacing w:val="-11"/>
        </w:rPr>
        <w:t xml:space="preserve"> </w:t>
      </w:r>
      <w:r>
        <w:rPr>
          <w:spacing w:val="-2"/>
        </w:rPr>
        <w:t>танцев;</w:t>
      </w:r>
    </w:p>
    <w:p w14:paraId="7EDF0F76" w14:textId="77777777" w:rsidR="00A43DD8" w:rsidRDefault="00983492" w:rsidP="00983492">
      <w:pPr>
        <w:pStyle w:val="a4"/>
        <w:numPr>
          <w:ilvl w:val="1"/>
          <w:numId w:val="84"/>
        </w:numPr>
        <w:tabs>
          <w:tab w:val="left" w:pos="1275"/>
        </w:tabs>
        <w:ind w:right="322" w:firstLine="707"/>
        <w:jc w:val="left"/>
      </w:pPr>
      <w:r>
        <w:t>индивидуальные</w:t>
      </w:r>
      <w:r>
        <w:rPr>
          <w:spacing w:val="29"/>
        </w:rPr>
        <w:t xml:space="preserve"> </w:t>
      </w:r>
      <w:r>
        <w:t>и коллективные</w:t>
      </w:r>
      <w:r>
        <w:rPr>
          <w:spacing w:val="29"/>
        </w:rPr>
        <w:t xml:space="preserve"> </w:t>
      </w:r>
      <w:r>
        <w:t>ритмические</w:t>
      </w:r>
      <w:r>
        <w:rPr>
          <w:spacing w:val="29"/>
        </w:rPr>
        <w:t xml:space="preserve"> </w:t>
      </w:r>
      <w:r>
        <w:t>и мелодические</w:t>
      </w:r>
      <w:r>
        <w:rPr>
          <w:spacing w:val="28"/>
        </w:rPr>
        <w:t xml:space="preserve"> </w:t>
      </w:r>
      <w:r>
        <w:t>импровизации</w:t>
      </w:r>
      <w:r>
        <w:rPr>
          <w:spacing w:val="27"/>
        </w:rPr>
        <w:t xml:space="preserve"> </w:t>
      </w:r>
      <w:r>
        <w:t>в</w:t>
      </w:r>
      <w:r>
        <w:rPr>
          <w:spacing w:val="27"/>
        </w:rPr>
        <w:t xml:space="preserve"> </w:t>
      </w:r>
      <w:r>
        <w:t>стиле (жанре) изучаемой традиции.</w:t>
      </w:r>
    </w:p>
    <w:p w14:paraId="4E6127FD" w14:textId="77777777" w:rsidR="00A43DD8" w:rsidRDefault="00983492">
      <w:pPr>
        <w:pStyle w:val="a3"/>
        <w:spacing w:before="1"/>
        <w:ind w:left="993" w:right="3071" w:firstLine="0"/>
        <w:jc w:val="left"/>
      </w:pPr>
      <w:r>
        <w:t>Модуль</w:t>
      </w:r>
      <w:r>
        <w:rPr>
          <w:spacing w:val="-14"/>
        </w:rPr>
        <w:t xml:space="preserve"> </w:t>
      </w:r>
      <w:r>
        <w:t>№</w:t>
      </w:r>
      <w:r>
        <w:rPr>
          <w:spacing w:val="-14"/>
        </w:rPr>
        <w:t xml:space="preserve"> </w:t>
      </w:r>
      <w:r>
        <w:t>6</w:t>
      </w:r>
      <w:r>
        <w:rPr>
          <w:spacing w:val="-14"/>
        </w:rPr>
        <w:t xml:space="preserve"> </w:t>
      </w:r>
      <w:r>
        <w:t>«Европейская</w:t>
      </w:r>
      <w:r>
        <w:rPr>
          <w:spacing w:val="-13"/>
        </w:rPr>
        <w:t xml:space="preserve"> </w:t>
      </w:r>
      <w:r>
        <w:t>классическая</w:t>
      </w:r>
      <w:r>
        <w:rPr>
          <w:spacing w:val="-13"/>
        </w:rPr>
        <w:t xml:space="preserve"> </w:t>
      </w:r>
      <w:r>
        <w:t>музыка». Национальные истоки классической музыки.</w:t>
      </w:r>
    </w:p>
    <w:p w14:paraId="0047F426" w14:textId="77777777" w:rsidR="00A43DD8" w:rsidRDefault="00983492">
      <w:pPr>
        <w:pStyle w:val="a3"/>
        <w:ind w:right="278"/>
      </w:pPr>
      <w:r>
        <w:t>Содержание:</w:t>
      </w:r>
      <w:r>
        <w:rPr>
          <w:spacing w:val="-14"/>
        </w:rPr>
        <w:t xml:space="preserve"> </w:t>
      </w:r>
      <w:r>
        <w:t>национальный</w:t>
      </w:r>
      <w:r>
        <w:rPr>
          <w:spacing w:val="-14"/>
        </w:rPr>
        <w:t xml:space="preserve"> </w:t>
      </w:r>
      <w:r>
        <w:t>музыкальный</w:t>
      </w:r>
      <w:r>
        <w:rPr>
          <w:spacing w:val="-14"/>
        </w:rPr>
        <w:t xml:space="preserve"> </w:t>
      </w:r>
      <w:r>
        <w:t>стиль</w:t>
      </w:r>
      <w:r>
        <w:rPr>
          <w:spacing w:val="-13"/>
        </w:rPr>
        <w:t xml:space="preserve"> </w:t>
      </w:r>
      <w:r>
        <w:t>на</w:t>
      </w:r>
      <w:r>
        <w:rPr>
          <w:spacing w:val="-14"/>
        </w:rPr>
        <w:t xml:space="preserve"> </w:t>
      </w:r>
      <w:r>
        <w:t>примере</w:t>
      </w:r>
      <w:r>
        <w:rPr>
          <w:spacing w:val="-14"/>
        </w:rPr>
        <w:t xml:space="preserve"> </w:t>
      </w:r>
      <w:r>
        <w:t>творчества</w:t>
      </w:r>
      <w:r>
        <w:rPr>
          <w:spacing w:val="-13"/>
        </w:rPr>
        <w:t xml:space="preserve"> </w:t>
      </w:r>
      <w:r>
        <w:t>Ф.</w:t>
      </w:r>
      <w:r>
        <w:rPr>
          <w:spacing w:val="-13"/>
        </w:rPr>
        <w:t xml:space="preserve"> </w:t>
      </w:r>
      <w:r>
        <w:t>Шопена,</w:t>
      </w:r>
      <w:r>
        <w:rPr>
          <w:spacing w:val="-14"/>
        </w:rPr>
        <w:t xml:space="preserve"> </w:t>
      </w:r>
      <w:r>
        <w:t>Э.</w:t>
      </w:r>
      <w:r>
        <w:rPr>
          <w:spacing w:val="-13"/>
        </w:rPr>
        <w:t xml:space="preserve"> </w:t>
      </w:r>
      <w:r>
        <w:t>Грига и других композиторов. Значение и роль композитора классической музыки. Характерные жанры, образы, элементы музыкального языка.</w:t>
      </w:r>
    </w:p>
    <w:p w14:paraId="636E041C" w14:textId="77777777" w:rsidR="00A43DD8" w:rsidRDefault="00983492">
      <w:pPr>
        <w:pStyle w:val="a3"/>
        <w:spacing w:line="251" w:lineRule="exact"/>
        <w:ind w:left="993" w:firstLine="0"/>
      </w:pPr>
      <w:r>
        <w:t>Виды</w:t>
      </w:r>
      <w:r>
        <w:rPr>
          <w:spacing w:val="-11"/>
        </w:rPr>
        <w:t xml:space="preserve"> </w:t>
      </w:r>
      <w:r>
        <w:t>деятельности</w:t>
      </w:r>
      <w:r>
        <w:rPr>
          <w:spacing w:val="-8"/>
        </w:rPr>
        <w:t xml:space="preserve"> </w:t>
      </w:r>
      <w:r>
        <w:rPr>
          <w:spacing w:val="-2"/>
        </w:rPr>
        <w:t>обучающихся:</w:t>
      </w:r>
    </w:p>
    <w:p w14:paraId="0EA089C2" w14:textId="77777777" w:rsidR="00A43DD8" w:rsidRDefault="00983492" w:rsidP="00983492">
      <w:pPr>
        <w:pStyle w:val="a4"/>
        <w:numPr>
          <w:ilvl w:val="1"/>
          <w:numId w:val="84"/>
        </w:numPr>
        <w:tabs>
          <w:tab w:val="left" w:pos="1275"/>
        </w:tabs>
        <w:ind w:right="268" w:firstLine="707"/>
      </w:pPr>
      <w:r>
        <w:t xml:space="preserve">знакомство с образцами музыки разных жанров, типичных для рассматриваемых </w:t>
      </w:r>
      <w:proofErr w:type="gramStart"/>
      <w:r>
        <w:t xml:space="preserve">наци- </w:t>
      </w:r>
      <w:proofErr w:type="spellStart"/>
      <w:r>
        <w:t>ональных</w:t>
      </w:r>
      <w:proofErr w:type="spellEnd"/>
      <w:proofErr w:type="gramEnd"/>
      <w:r>
        <w:t xml:space="preserve"> стилей, творчества изучаемых композиторов;</w:t>
      </w:r>
    </w:p>
    <w:p w14:paraId="3FD18256" w14:textId="77777777" w:rsidR="00A43DD8" w:rsidRDefault="00983492" w:rsidP="00983492">
      <w:pPr>
        <w:pStyle w:val="a4"/>
        <w:numPr>
          <w:ilvl w:val="1"/>
          <w:numId w:val="84"/>
        </w:numPr>
        <w:tabs>
          <w:tab w:val="left" w:pos="1275"/>
        </w:tabs>
        <w:ind w:right="276" w:firstLine="707"/>
      </w:pPr>
      <w: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6381F32F" w14:textId="77777777" w:rsidR="00A43DD8" w:rsidRDefault="00983492" w:rsidP="00983492">
      <w:pPr>
        <w:pStyle w:val="a4"/>
        <w:numPr>
          <w:ilvl w:val="1"/>
          <w:numId w:val="84"/>
        </w:numPr>
        <w:tabs>
          <w:tab w:val="left" w:pos="1275"/>
        </w:tabs>
        <w:ind w:right="268" w:firstLine="707"/>
      </w:pPr>
      <w:r>
        <w:t xml:space="preserve">разучивание, исполнение не менее одного вокального произведения, сочиненного ком- </w:t>
      </w:r>
      <w:proofErr w:type="spellStart"/>
      <w:r>
        <w:t>позитором</w:t>
      </w:r>
      <w:proofErr w:type="spellEnd"/>
      <w:r>
        <w:t>-классиком (из числа изучаемых в данном разделе);</w:t>
      </w:r>
    </w:p>
    <w:p w14:paraId="0B5B3907" w14:textId="77777777" w:rsidR="00A43DD8" w:rsidRDefault="00983492" w:rsidP="00983492">
      <w:pPr>
        <w:pStyle w:val="a4"/>
        <w:numPr>
          <w:ilvl w:val="1"/>
          <w:numId w:val="84"/>
        </w:numPr>
        <w:tabs>
          <w:tab w:val="left" w:pos="1278"/>
        </w:tabs>
        <w:spacing w:line="268" w:lineRule="exact"/>
        <w:ind w:left="1278" w:hanging="285"/>
      </w:pPr>
      <w:r>
        <w:rPr>
          <w:spacing w:val="-2"/>
        </w:rPr>
        <w:t>музыкальная</w:t>
      </w:r>
      <w:r>
        <w:rPr>
          <w:spacing w:val="-7"/>
        </w:rPr>
        <w:t xml:space="preserve"> </w:t>
      </w:r>
      <w:r>
        <w:rPr>
          <w:spacing w:val="-2"/>
        </w:rPr>
        <w:t>викторина на</w:t>
      </w:r>
      <w:r>
        <w:rPr>
          <w:spacing w:val="1"/>
        </w:rPr>
        <w:t xml:space="preserve"> </w:t>
      </w:r>
      <w:r>
        <w:rPr>
          <w:spacing w:val="-2"/>
        </w:rPr>
        <w:t>знание</w:t>
      </w:r>
      <w:r>
        <w:rPr>
          <w:spacing w:val="1"/>
        </w:rPr>
        <w:t xml:space="preserve"> </w:t>
      </w:r>
      <w:r>
        <w:rPr>
          <w:spacing w:val="-2"/>
        </w:rPr>
        <w:t>музыки,</w:t>
      </w:r>
      <w:r>
        <w:rPr>
          <w:spacing w:val="-5"/>
        </w:rPr>
        <w:t xml:space="preserve"> </w:t>
      </w:r>
      <w:r>
        <w:rPr>
          <w:spacing w:val="-2"/>
        </w:rPr>
        <w:t>названий</w:t>
      </w:r>
      <w:r>
        <w:rPr>
          <w:spacing w:val="1"/>
        </w:rPr>
        <w:t xml:space="preserve"> </w:t>
      </w:r>
      <w:r>
        <w:rPr>
          <w:spacing w:val="-2"/>
        </w:rPr>
        <w:t>и авторов</w:t>
      </w:r>
      <w:r>
        <w:rPr>
          <w:spacing w:val="-4"/>
        </w:rPr>
        <w:t xml:space="preserve"> </w:t>
      </w:r>
      <w:r>
        <w:rPr>
          <w:spacing w:val="-2"/>
        </w:rPr>
        <w:t>изученных</w:t>
      </w:r>
      <w:r>
        <w:rPr>
          <w:spacing w:val="2"/>
        </w:rPr>
        <w:t xml:space="preserve"> </w:t>
      </w:r>
      <w:r>
        <w:rPr>
          <w:spacing w:val="-2"/>
        </w:rPr>
        <w:t>произведений;</w:t>
      </w:r>
    </w:p>
    <w:p w14:paraId="45A78B0C" w14:textId="77777777" w:rsidR="00A43DD8" w:rsidRDefault="00983492" w:rsidP="00983492">
      <w:pPr>
        <w:pStyle w:val="a4"/>
        <w:numPr>
          <w:ilvl w:val="1"/>
          <w:numId w:val="84"/>
        </w:numPr>
        <w:tabs>
          <w:tab w:val="left" w:pos="1275"/>
        </w:tabs>
        <w:ind w:right="272" w:firstLine="707"/>
      </w:pPr>
      <w:r>
        <w:t xml:space="preserve">вариативно: исследовательские проекты о творчестве европейских </w:t>
      </w:r>
      <w:proofErr w:type="spellStart"/>
      <w:r>
        <w:t>композито</w:t>
      </w:r>
      <w:proofErr w:type="spellEnd"/>
      <w:r>
        <w:t>- ров- 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478E2C77" w14:textId="77777777" w:rsidR="00A43DD8" w:rsidRDefault="00983492">
      <w:pPr>
        <w:pStyle w:val="a3"/>
        <w:spacing w:line="251" w:lineRule="exact"/>
        <w:ind w:left="993" w:firstLine="0"/>
      </w:pPr>
      <w:r>
        <w:t>Музыкант</w:t>
      </w:r>
      <w:r>
        <w:rPr>
          <w:spacing w:val="-4"/>
        </w:rPr>
        <w:t xml:space="preserve"> </w:t>
      </w:r>
      <w:r>
        <w:t>и</w:t>
      </w:r>
      <w:r>
        <w:rPr>
          <w:spacing w:val="-4"/>
        </w:rPr>
        <w:t xml:space="preserve"> </w:t>
      </w:r>
      <w:r>
        <w:rPr>
          <w:spacing w:val="-2"/>
        </w:rPr>
        <w:t>публика.</w:t>
      </w:r>
    </w:p>
    <w:p w14:paraId="344CBAA8" w14:textId="77777777" w:rsidR="00A43DD8" w:rsidRDefault="00983492">
      <w:pPr>
        <w:pStyle w:val="a3"/>
        <w:ind w:right="272"/>
      </w:pPr>
      <w:r>
        <w:t>Содержание:</w:t>
      </w:r>
      <w:r>
        <w:rPr>
          <w:spacing w:val="-6"/>
        </w:rPr>
        <w:t xml:space="preserve"> </w:t>
      </w:r>
      <w:r>
        <w:t>кумиры</w:t>
      </w:r>
      <w:r>
        <w:rPr>
          <w:spacing w:val="-7"/>
        </w:rPr>
        <w:t xml:space="preserve"> </w:t>
      </w:r>
      <w:r>
        <w:t>публики</w:t>
      </w:r>
      <w:r>
        <w:rPr>
          <w:spacing w:val="-10"/>
        </w:rPr>
        <w:t xml:space="preserve"> </w:t>
      </w:r>
      <w:r>
        <w:t>(на</w:t>
      </w:r>
      <w:r>
        <w:rPr>
          <w:spacing w:val="-10"/>
        </w:rPr>
        <w:t xml:space="preserve"> </w:t>
      </w:r>
      <w:r>
        <w:t>примере</w:t>
      </w:r>
      <w:r>
        <w:rPr>
          <w:spacing w:val="-7"/>
        </w:rPr>
        <w:t xml:space="preserve"> </w:t>
      </w:r>
      <w:r>
        <w:t>творчества</w:t>
      </w:r>
      <w:r>
        <w:rPr>
          <w:spacing w:val="-8"/>
        </w:rPr>
        <w:t xml:space="preserve"> </w:t>
      </w:r>
      <w:r>
        <w:t>В.А.</w:t>
      </w:r>
      <w:r>
        <w:rPr>
          <w:spacing w:val="-10"/>
        </w:rPr>
        <w:t xml:space="preserve"> </w:t>
      </w:r>
      <w:r>
        <w:t>Моцарта,</w:t>
      </w:r>
      <w:r>
        <w:rPr>
          <w:spacing w:val="-10"/>
        </w:rPr>
        <w:t xml:space="preserve"> </w:t>
      </w:r>
      <w:r>
        <w:t>Н.</w:t>
      </w:r>
      <w:r>
        <w:rPr>
          <w:spacing w:val="-10"/>
        </w:rPr>
        <w:t xml:space="preserve"> </w:t>
      </w:r>
      <w:r>
        <w:t>Паганини,</w:t>
      </w:r>
      <w:r>
        <w:rPr>
          <w:spacing w:val="-5"/>
        </w:rPr>
        <w:t xml:space="preserve"> </w:t>
      </w:r>
      <w:r>
        <w:t>Ф.</w:t>
      </w:r>
      <w:r>
        <w:rPr>
          <w:spacing w:val="-10"/>
        </w:rPr>
        <w:t xml:space="preserve"> </w:t>
      </w:r>
      <w:r>
        <w:t>Листа и</w:t>
      </w:r>
      <w:r>
        <w:rPr>
          <w:spacing w:val="-9"/>
        </w:rPr>
        <w:t xml:space="preserve"> </w:t>
      </w:r>
      <w:r>
        <w:t>других</w:t>
      </w:r>
      <w:r>
        <w:rPr>
          <w:spacing w:val="-8"/>
        </w:rPr>
        <w:t xml:space="preserve"> </w:t>
      </w:r>
      <w:r>
        <w:t>композиторов).</w:t>
      </w:r>
      <w:r>
        <w:rPr>
          <w:spacing w:val="-11"/>
        </w:rPr>
        <w:t xml:space="preserve"> </w:t>
      </w:r>
      <w:r>
        <w:t>Виртуозность,</w:t>
      </w:r>
      <w:r>
        <w:rPr>
          <w:spacing w:val="-8"/>
        </w:rPr>
        <w:t xml:space="preserve"> </w:t>
      </w:r>
      <w:r>
        <w:t>талант,</w:t>
      </w:r>
      <w:r>
        <w:rPr>
          <w:spacing w:val="-9"/>
        </w:rPr>
        <w:t xml:space="preserve"> </w:t>
      </w:r>
      <w:r>
        <w:t>труд,</w:t>
      </w:r>
      <w:r>
        <w:rPr>
          <w:spacing w:val="-8"/>
        </w:rPr>
        <w:t xml:space="preserve"> </w:t>
      </w:r>
      <w:r>
        <w:t>миссия</w:t>
      </w:r>
      <w:r>
        <w:rPr>
          <w:spacing w:val="-11"/>
        </w:rPr>
        <w:t xml:space="preserve"> </w:t>
      </w:r>
      <w:r>
        <w:t>композитора,</w:t>
      </w:r>
      <w:r>
        <w:rPr>
          <w:spacing w:val="-7"/>
        </w:rPr>
        <w:t xml:space="preserve"> </w:t>
      </w:r>
      <w:r>
        <w:t>исполнителя.</w:t>
      </w:r>
      <w:r>
        <w:rPr>
          <w:spacing w:val="-8"/>
        </w:rPr>
        <w:t xml:space="preserve"> </w:t>
      </w:r>
      <w:r>
        <w:t>Признание публики. Культура слушателя. Традиции слушания музыки в прошлые века и сегодня.</w:t>
      </w:r>
    </w:p>
    <w:p w14:paraId="7EA1884F" w14:textId="77777777" w:rsidR="00A43DD8" w:rsidRDefault="00983492">
      <w:pPr>
        <w:pStyle w:val="a3"/>
        <w:spacing w:before="3" w:line="251" w:lineRule="exact"/>
        <w:ind w:left="993" w:firstLine="0"/>
      </w:pPr>
      <w:r>
        <w:t>Виды</w:t>
      </w:r>
      <w:r>
        <w:rPr>
          <w:spacing w:val="-11"/>
        </w:rPr>
        <w:t xml:space="preserve"> </w:t>
      </w:r>
      <w:r>
        <w:t>деятельности</w:t>
      </w:r>
      <w:r>
        <w:rPr>
          <w:spacing w:val="-8"/>
        </w:rPr>
        <w:t xml:space="preserve"> </w:t>
      </w:r>
      <w:r>
        <w:rPr>
          <w:spacing w:val="-2"/>
        </w:rPr>
        <w:t>обучающихся:</w:t>
      </w:r>
    </w:p>
    <w:p w14:paraId="15F73144" w14:textId="77777777" w:rsidR="00A43DD8" w:rsidRDefault="00983492" w:rsidP="00983492">
      <w:pPr>
        <w:pStyle w:val="a4"/>
        <w:numPr>
          <w:ilvl w:val="1"/>
          <w:numId w:val="84"/>
        </w:numPr>
        <w:tabs>
          <w:tab w:val="left" w:pos="1278"/>
        </w:tabs>
        <w:spacing w:line="266" w:lineRule="exact"/>
        <w:ind w:left="1278" w:hanging="285"/>
      </w:pPr>
      <w:r>
        <w:rPr>
          <w:spacing w:val="-2"/>
        </w:rPr>
        <w:t>знакомство</w:t>
      </w:r>
      <w:r>
        <w:rPr>
          <w:spacing w:val="1"/>
        </w:rPr>
        <w:t xml:space="preserve"> </w:t>
      </w:r>
      <w:r>
        <w:rPr>
          <w:spacing w:val="-2"/>
        </w:rPr>
        <w:t>с</w:t>
      </w:r>
      <w:r>
        <w:rPr>
          <w:spacing w:val="1"/>
        </w:rPr>
        <w:t xml:space="preserve"> </w:t>
      </w:r>
      <w:r>
        <w:rPr>
          <w:spacing w:val="-2"/>
        </w:rPr>
        <w:t>образцами</w:t>
      </w:r>
      <w:r>
        <w:t xml:space="preserve"> </w:t>
      </w:r>
      <w:r>
        <w:rPr>
          <w:spacing w:val="-2"/>
        </w:rPr>
        <w:t>виртуозной</w:t>
      </w:r>
      <w:r>
        <w:rPr>
          <w:spacing w:val="1"/>
        </w:rPr>
        <w:t xml:space="preserve"> </w:t>
      </w:r>
      <w:r>
        <w:rPr>
          <w:spacing w:val="-2"/>
        </w:rPr>
        <w:t>музыки;</w:t>
      </w:r>
    </w:p>
    <w:p w14:paraId="4729CD34" w14:textId="77777777" w:rsidR="00A43DD8" w:rsidRDefault="00983492" w:rsidP="00983492">
      <w:pPr>
        <w:pStyle w:val="a4"/>
        <w:numPr>
          <w:ilvl w:val="1"/>
          <w:numId w:val="84"/>
        </w:numPr>
        <w:tabs>
          <w:tab w:val="left" w:pos="1275"/>
        </w:tabs>
        <w:ind w:right="277" w:firstLine="707"/>
      </w:pPr>
      <w:r>
        <w:t>размышление</w:t>
      </w:r>
      <w:r>
        <w:rPr>
          <w:spacing w:val="-1"/>
        </w:rPr>
        <w:t xml:space="preserve"> </w:t>
      </w:r>
      <w:r>
        <w:t>над</w:t>
      </w:r>
      <w:r>
        <w:rPr>
          <w:spacing w:val="-7"/>
        </w:rPr>
        <w:t xml:space="preserve"> </w:t>
      </w:r>
      <w:r>
        <w:t>фактами</w:t>
      </w:r>
      <w:r>
        <w:rPr>
          <w:spacing w:val="-5"/>
        </w:rPr>
        <w:t xml:space="preserve"> </w:t>
      </w:r>
      <w:r>
        <w:t>биографий</w:t>
      </w:r>
      <w:r>
        <w:rPr>
          <w:spacing w:val="-5"/>
        </w:rPr>
        <w:t xml:space="preserve"> </w:t>
      </w:r>
      <w:r>
        <w:t>великих</w:t>
      </w:r>
      <w:r>
        <w:rPr>
          <w:spacing w:val="-7"/>
        </w:rPr>
        <w:t xml:space="preserve"> </w:t>
      </w:r>
      <w:r>
        <w:t>музыкантов</w:t>
      </w:r>
      <w:r>
        <w:rPr>
          <w:spacing w:val="-3"/>
        </w:rPr>
        <w:t xml:space="preserve"> </w:t>
      </w:r>
      <w:r>
        <w:t>–</w:t>
      </w:r>
      <w:r>
        <w:rPr>
          <w:spacing w:val="-7"/>
        </w:rPr>
        <w:t xml:space="preserve"> </w:t>
      </w:r>
      <w:r>
        <w:t>как</w:t>
      </w:r>
      <w:r>
        <w:rPr>
          <w:spacing w:val="-4"/>
        </w:rPr>
        <w:t xml:space="preserve"> </w:t>
      </w:r>
      <w:r>
        <w:t>любимцев</w:t>
      </w:r>
      <w:r>
        <w:rPr>
          <w:spacing w:val="-10"/>
        </w:rPr>
        <w:t xml:space="preserve"> </w:t>
      </w:r>
      <w:r>
        <w:t>публики,</w:t>
      </w:r>
      <w:r>
        <w:rPr>
          <w:spacing w:val="-5"/>
        </w:rPr>
        <w:t xml:space="preserve"> </w:t>
      </w:r>
      <w:r>
        <w:t>так и непонятых современниками;</w:t>
      </w:r>
    </w:p>
    <w:p w14:paraId="29B21304" w14:textId="77777777" w:rsidR="00A43DD8" w:rsidRDefault="00A43DD8">
      <w:pPr>
        <w:pStyle w:val="a4"/>
        <w:sectPr w:rsidR="00A43DD8">
          <w:pgSz w:w="11920" w:h="16850"/>
          <w:pgMar w:top="1700" w:right="566" w:bottom="780" w:left="1417" w:header="0" w:footer="597" w:gutter="0"/>
          <w:cols w:space="720"/>
        </w:sectPr>
      </w:pPr>
    </w:p>
    <w:p w14:paraId="2F90531A" w14:textId="77777777" w:rsidR="00A43DD8" w:rsidRDefault="00983492" w:rsidP="00983492">
      <w:pPr>
        <w:pStyle w:val="a4"/>
        <w:numPr>
          <w:ilvl w:val="1"/>
          <w:numId w:val="84"/>
        </w:numPr>
        <w:tabs>
          <w:tab w:val="left" w:pos="1275"/>
        </w:tabs>
        <w:spacing w:before="75"/>
        <w:ind w:right="270" w:firstLine="707"/>
      </w:pPr>
      <w:r>
        <w:lastRenderedPageBreak/>
        <w:t xml:space="preserve">определение на слух мелодий, интонаций, ритмов, элементов музыкального языка, </w:t>
      </w:r>
      <w:proofErr w:type="spellStart"/>
      <w:proofErr w:type="gramStart"/>
      <w:r>
        <w:t>изу</w:t>
      </w:r>
      <w:proofErr w:type="spellEnd"/>
      <w:r>
        <w:t>- чаемых</w:t>
      </w:r>
      <w:proofErr w:type="gramEnd"/>
      <w:r>
        <w:t xml:space="preserve"> классических произведений, умение напеть их наиболее яркие </w:t>
      </w:r>
      <w:proofErr w:type="spellStart"/>
      <w:r>
        <w:t>ритмоинтонации</w:t>
      </w:r>
      <w:proofErr w:type="spellEnd"/>
      <w:r>
        <w:t>;</w:t>
      </w:r>
    </w:p>
    <w:p w14:paraId="4ED0CD55" w14:textId="77777777" w:rsidR="00A43DD8" w:rsidRDefault="00983492" w:rsidP="00983492">
      <w:pPr>
        <w:pStyle w:val="a4"/>
        <w:numPr>
          <w:ilvl w:val="1"/>
          <w:numId w:val="84"/>
        </w:numPr>
        <w:tabs>
          <w:tab w:val="left" w:pos="1278"/>
        </w:tabs>
        <w:spacing w:before="1" w:line="269" w:lineRule="exact"/>
        <w:ind w:left="1278" w:hanging="285"/>
      </w:pPr>
      <w:r>
        <w:rPr>
          <w:spacing w:val="-2"/>
        </w:rPr>
        <w:t>музыкальная</w:t>
      </w:r>
      <w:r>
        <w:rPr>
          <w:spacing w:val="-7"/>
        </w:rPr>
        <w:t xml:space="preserve"> </w:t>
      </w:r>
      <w:r>
        <w:rPr>
          <w:spacing w:val="-2"/>
        </w:rPr>
        <w:t>викторина на</w:t>
      </w:r>
      <w:r>
        <w:rPr>
          <w:spacing w:val="1"/>
        </w:rPr>
        <w:t xml:space="preserve"> </w:t>
      </w:r>
      <w:r>
        <w:rPr>
          <w:spacing w:val="-2"/>
        </w:rPr>
        <w:t>знание</w:t>
      </w:r>
      <w:r>
        <w:rPr>
          <w:spacing w:val="1"/>
        </w:rPr>
        <w:t xml:space="preserve"> </w:t>
      </w:r>
      <w:r>
        <w:rPr>
          <w:spacing w:val="-2"/>
        </w:rPr>
        <w:t>музыки,</w:t>
      </w:r>
      <w:r>
        <w:rPr>
          <w:spacing w:val="-5"/>
        </w:rPr>
        <w:t xml:space="preserve"> </w:t>
      </w:r>
      <w:r>
        <w:rPr>
          <w:spacing w:val="-2"/>
        </w:rPr>
        <w:t>названий</w:t>
      </w:r>
      <w:r>
        <w:rPr>
          <w:spacing w:val="1"/>
        </w:rPr>
        <w:t xml:space="preserve"> </w:t>
      </w:r>
      <w:r>
        <w:rPr>
          <w:spacing w:val="-2"/>
        </w:rPr>
        <w:t>и авторов</w:t>
      </w:r>
      <w:r>
        <w:rPr>
          <w:spacing w:val="-4"/>
        </w:rPr>
        <w:t xml:space="preserve"> </w:t>
      </w:r>
      <w:r>
        <w:rPr>
          <w:spacing w:val="-2"/>
        </w:rPr>
        <w:t>изученных</w:t>
      </w:r>
      <w:r>
        <w:rPr>
          <w:spacing w:val="2"/>
        </w:rPr>
        <w:t xml:space="preserve"> </w:t>
      </w:r>
      <w:r>
        <w:rPr>
          <w:spacing w:val="-2"/>
        </w:rPr>
        <w:t>произведений;</w:t>
      </w:r>
    </w:p>
    <w:p w14:paraId="3B621B42" w14:textId="77777777" w:rsidR="00A43DD8" w:rsidRDefault="00983492" w:rsidP="00983492">
      <w:pPr>
        <w:pStyle w:val="a4"/>
        <w:numPr>
          <w:ilvl w:val="1"/>
          <w:numId w:val="84"/>
        </w:numPr>
        <w:tabs>
          <w:tab w:val="left" w:pos="1275"/>
        </w:tabs>
        <w:ind w:right="268" w:firstLine="707"/>
      </w:pPr>
      <w:r>
        <w:t xml:space="preserve">знание и соблюдение общепринятых норм слушания музыки, правил поведения в </w:t>
      </w:r>
      <w:proofErr w:type="gramStart"/>
      <w:r>
        <w:t xml:space="preserve">кон- </w:t>
      </w:r>
      <w:proofErr w:type="spellStart"/>
      <w:r>
        <w:t>цертном</w:t>
      </w:r>
      <w:proofErr w:type="spellEnd"/>
      <w:proofErr w:type="gramEnd"/>
      <w:r>
        <w:t xml:space="preserve"> зале, театре оперы и балета;</w:t>
      </w:r>
    </w:p>
    <w:p w14:paraId="3DBC839A" w14:textId="77777777" w:rsidR="00A43DD8" w:rsidRDefault="00983492" w:rsidP="00983492">
      <w:pPr>
        <w:pStyle w:val="a4"/>
        <w:numPr>
          <w:ilvl w:val="1"/>
          <w:numId w:val="84"/>
        </w:numPr>
        <w:tabs>
          <w:tab w:val="left" w:pos="1275"/>
        </w:tabs>
        <w:ind w:right="273" w:firstLine="707"/>
      </w:pPr>
      <w:r>
        <w:t>вариативно: работа с интерактивной</w:t>
      </w:r>
      <w:r>
        <w:rPr>
          <w:spacing w:val="-2"/>
        </w:rPr>
        <w:t xml:space="preserve"> </w:t>
      </w:r>
      <w:r>
        <w:t>картой</w:t>
      </w:r>
      <w:r>
        <w:rPr>
          <w:spacing w:val="-3"/>
        </w:rPr>
        <w:t xml:space="preserve"> </w:t>
      </w:r>
      <w:r>
        <w:t>(география</w:t>
      </w:r>
      <w:r>
        <w:rPr>
          <w:spacing w:val="-1"/>
        </w:rPr>
        <w:t xml:space="preserve"> </w:t>
      </w:r>
      <w:r>
        <w:t>путешествий,</w:t>
      </w:r>
      <w:r>
        <w:rPr>
          <w:spacing w:val="-1"/>
        </w:rPr>
        <w:t xml:space="preserve"> </w:t>
      </w:r>
      <w:r>
        <w:t>гастролей),</w:t>
      </w:r>
      <w:r>
        <w:rPr>
          <w:spacing w:val="-2"/>
        </w:rPr>
        <w:t xml:space="preserve"> </w:t>
      </w:r>
      <w:r>
        <w:t>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04116F82" w14:textId="77777777" w:rsidR="00A43DD8" w:rsidRDefault="00983492">
      <w:pPr>
        <w:pStyle w:val="a3"/>
        <w:ind w:left="993" w:firstLine="0"/>
      </w:pPr>
      <w:r>
        <w:t>Музыка</w:t>
      </w:r>
      <w:r>
        <w:rPr>
          <w:spacing w:val="-4"/>
        </w:rPr>
        <w:t xml:space="preserve"> </w:t>
      </w:r>
      <w:r>
        <w:t>–</w:t>
      </w:r>
      <w:r>
        <w:rPr>
          <w:spacing w:val="-4"/>
        </w:rPr>
        <w:t xml:space="preserve"> </w:t>
      </w:r>
      <w:r>
        <w:t>зеркало</w:t>
      </w:r>
      <w:r>
        <w:rPr>
          <w:spacing w:val="-4"/>
        </w:rPr>
        <w:t xml:space="preserve"> </w:t>
      </w:r>
      <w:r>
        <w:rPr>
          <w:spacing w:val="-2"/>
        </w:rPr>
        <w:t>эпохи.</w:t>
      </w:r>
    </w:p>
    <w:p w14:paraId="2BEF896C" w14:textId="77777777" w:rsidR="00A43DD8" w:rsidRDefault="00983492">
      <w:pPr>
        <w:pStyle w:val="a3"/>
        <w:ind w:right="265"/>
      </w:pPr>
      <w:r>
        <w:t>Содержание:</w:t>
      </w:r>
      <w:r>
        <w:rPr>
          <w:spacing w:val="-2"/>
        </w:rPr>
        <w:t xml:space="preserve"> </w:t>
      </w:r>
      <w:r>
        <w:t>искусство</w:t>
      </w:r>
      <w:r>
        <w:rPr>
          <w:spacing w:val="-6"/>
        </w:rPr>
        <w:t xml:space="preserve"> </w:t>
      </w:r>
      <w:r>
        <w:t>как</w:t>
      </w:r>
      <w:r>
        <w:rPr>
          <w:spacing w:val="-2"/>
        </w:rPr>
        <w:t xml:space="preserve"> </w:t>
      </w:r>
      <w:r>
        <w:t>отражение,</w:t>
      </w:r>
      <w:r>
        <w:rPr>
          <w:spacing w:val="-5"/>
        </w:rPr>
        <w:t xml:space="preserve"> </w:t>
      </w:r>
      <w:r>
        <w:t>с</w:t>
      </w:r>
      <w:r>
        <w:rPr>
          <w:spacing w:val="-6"/>
        </w:rPr>
        <w:t xml:space="preserve"> </w:t>
      </w:r>
      <w:r>
        <w:t>одной</w:t>
      </w:r>
      <w:r>
        <w:rPr>
          <w:spacing w:val="-7"/>
        </w:rPr>
        <w:t xml:space="preserve"> </w:t>
      </w:r>
      <w:r>
        <w:t>стороны</w:t>
      </w:r>
      <w:r>
        <w:rPr>
          <w:spacing w:val="-3"/>
        </w:rPr>
        <w:t xml:space="preserve"> </w:t>
      </w:r>
      <w:r>
        <w:t>–</w:t>
      </w:r>
      <w:r>
        <w:rPr>
          <w:spacing w:val="-6"/>
        </w:rPr>
        <w:t xml:space="preserve"> </w:t>
      </w:r>
      <w:r>
        <w:t>образа</w:t>
      </w:r>
      <w:r>
        <w:rPr>
          <w:spacing w:val="-6"/>
        </w:rPr>
        <w:t xml:space="preserve"> </w:t>
      </w:r>
      <w:r>
        <w:t>жизни,</w:t>
      </w:r>
      <w:r>
        <w:rPr>
          <w:spacing w:val="-6"/>
        </w:rPr>
        <w:t xml:space="preserve"> </w:t>
      </w:r>
      <w:r>
        <w:t>с</w:t>
      </w:r>
      <w:r>
        <w:rPr>
          <w:spacing w:val="-6"/>
        </w:rPr>
        <w:t xml:space="preserve"> </w:t>
      </w:r>
      <w:r>
        <w:t>другой</w:t>
      </w:r>
      <w:r>
        <w:rPr>
          <w:spacing w:val="-4"/>
        </w:rPr>
        <w:t xml:space="preserve"> </w:t>
      </w:r>
      <w:r>
        <w:t>–</w:t>
      </w:r>
      <w:r>
        <w:rPr>
          <w:spacing w:val="-6"/>
        </w:rPr>
        <w:t xml:space="preserve"> </w:t>
      </w:r>
      <w:r>
        <w:t xml:space="preserve">главных ценностей, идеалов конкретной эпохи. Стили барокко и классицизм (круг основных образов, </w:t>
      </w:r>
      <w:proofErr w:type="gramStart"/>
      <w:r>
        <w:t xml:space="preserve">ха- </w:t>
      </w:r>
      <w:proofErr w:type="spellStart"/>
      <w:r>
        <w:t>рактерных</w:t>
      </w:r>
      <w:proofErr w:type="spellEnd"/>
      <w:proofErr w:type="gramEnd"/>
      <w:r>
        <w:t xml:space="preserve"> интонаций, жанров). Полифонический и гомофонно-гармонический склад на примере творчества И. Баха и Л. Бетховена.</w:t>
      </w:r>
    </w:p>
    <w:p w14:paraId="1F77BABF" w14:textId="77777777" w:rsidR="00A43DD8" w:rsidRDefault="00983492">
      <w:pPr>
        <w:pStyle w:val="a3"/>
        <w:spacing w:before="1" w:line="252" w:lineRule="exact"/>
        <w:ind w:left="993" w:firstLine="0"/>
      </w:pPr>
      <w:r>
        <w:t>Виды</w:t>
      </w:r>
      <w:r>
        <w:rPr>
          <w:spacing w:val="-11"/>
        </w:rPr>
        <w:t xml:space="preserve"> </w:t>
      </w:r>
      <w:r>
        <w:t>деятельности</w:t>
      </w:r>
      <w:r>
        <w:rPr>
          <w:spacing w:val="-8"/>
        </w:rPr>
        <w:t xml:space="preserve"> </w:t>
      </w:r>
      <w:r>
        <w:rPr>
          <w:spacing w:val="-2"/>
        </w:rPr>
        <w:t>обучающихся:</w:t>
      </w:r>
    </w:p>
    <w:p w14:paraId="4F43E1F1" w14:textId="77777777" w:rsidR="00A43DD8" w:rsidRDefault="00983492" w:rsidP="00983492">
      <w:pPr>
        <w:pStyle w:val="a4"/>
        <w:numPr>
          <w:ilvl w:val="1"/>
          <w:numId w:val="84"/>
        </w:numPr>
        <w:tabs>
          <w:tab w:val="left" w:pos="1278"/>
        </w:tabs>
        <w:spacing w:line="268" w:lineRule="exact"/>
        <w:ind w:left="1278" w:hanging="285"/>
      </w:pPr>
      <w:r>
        <w:rPr>
          <w:spacing w:val="-2"/>
        </w:rPr>
        <w:t>знакомство</w:t>
      </w:r>
      <w:r>
        <w:rPr>
          <w:spacing w:val="1"/>
        </w:rPr>
        <w:t xml:space="preserve"> </w:t>
      </w:r>
      <w:r>
        <w:rPr>
          <w:spacing w:val="-2"/>
        </w:rPr>
        <w:t>с</w:t>
      </w:r>
      <w:r>
        <w:rPr>
          <w:spacing w:val="6"/>
        </w:rPr>
        <w:t xml:space="preserve"> </w:t>
      </w:r>
      <w:r>
        <w:rPr>
          <w:spacing w:val="-2"/>
        </w:rPr>
        <w:t>образцами</w:t>
      </w:r>
      <w:r>
        <w:rPr>
          <w:spacing w:val="4"/>
        </w:rPr>
        <w:t xml:space="preserve"> </w:t>
      </w:r>
      <w:r>
        <w:rPr>
          <w:spacing w:val="-2"/>
        </w:rPr>
        <w:t>полифонической</w:t>
      </w:r>
      <w:r>
        <w:rPr>
          <w:spacing w:val="5"/>
        </w:rPr>
        <w:t xml:space="preserve"> </w:t>
      </w:r>
      <w:r>
        <w:rPr>
          <w:spacing w:val="-2"/>
        </w:rPr>
        <w:t>и гомофонно-гармонической</w:t>
      </w:r>
      <w:r>
        <w:rPr>
          <w:spacing w:val="6"/>
        </w:rPr>
        <w:t xml:space="preserve"> </w:t>
      </w:r>
      <w:r>
        <w:rPr>
          <w:spacing w:val="-2"/>
        </w:rPr>
        <w:t>музыки;</w:t>
      </w:r>
    </w:p>
    <w:p w14:paraId="7A3FA8FF" w14:textId="77777777" w:rsidR="00A43DD8" w:rsidRDefault="00983492" w:rsidP="00983492">
      <w:pPr>
        <w:pStyle w:val="a4"/>
        <w:numPr>
          <w:ilvl w:val="1"/>
          <w:numId w:val="84"/>
        </w:numPr>
        <w:tabs>
          <w:tab w:val="left" w:pos="1275"/>
        </w:tabs>
        <w:ind w:right="268" w:firstLine="707"/>
      </w:pPr>
      <w:r>
        <w:t xml:space="preserve">разучивание, исполнение не менее одного вокального произведения, сочиненного ком- </w:t>
      </w:r>
      <w:proofErr w:type="spellStart"/>
      <w:r>
        <w:t>позитором</w:t>
      </w:r>
      <w:proofErr w:type="spellEnd"/>
      <w:r>
        <w:t>-классиком (из числа изучаемых в данном разделе);</w:t>
      </w:r>
    </w:p>
    <w:p w14:paraId="774345A8" w14:textId="77777777" w:rsidR="00A43DD8" w:rsidRDefault="00983492" w:rsidP="00983492">
      <w:pPr>
        <w:pStyle w:val="a4"/>
        <w:numPr>
          <w:ilvl w:val="1"/>
          <w:numId w:val="84"/>
        </w:numPr>
        <w:tabs>
          <w:tab w:val="left" w:pos="1278"/>
        </w:tabs>
        <w:spacing w:line="267" w:lineRule="exact"/>
        <w:ind w:left="1278" w:hanging="285"/>
      </w:pPr>
      <w:r>
        <w:rPr>
          <w:spacing w:val="-2"/>
        </w:rPr>
        <w:t>исполнение</w:t>
      </w:r>
      <w:r>
        <w:rPr>
          <w:spacing w:val="2"/>
        </w:rPr>
        <w:t xml:space="preserve"> </w:t>
      </w:r>
      <w:r>
        <w:rPr>
          <w:spacing w:val="-2"/>
        </w:rPr>
        <w:t>вокальных,</w:t>
      </w:r>
      <w:r>
        <w:rPr>
          <w:spacing w:val="5"/>
        </w:rPr>
        <w:t xml:space="preserve"> </w:t>
      </w:r>
      <w:r>
        <w:rPr>
          <w:spacing w:val="-2"/>
        </w:rPr>
        <w:t>ритмических,</w:t>
      </w:r>
      <w:r>
        <w:rPr>
          <w:spacing w:val="2"/>
        </w:rPr>
        <w:t xml:space="preserve"> </w:t>
      </w:r>
      <w:r>
        <w:rPr>
          <w:spacing w:val="-2"/>
        </w:rPr>
        <w:t>речевых</w:t>
      </w:r>
      <w:r>
        <w:rPr>
          <w:spacing w:val="-1"/>
        </w:rPr>
        <w:t xml:space="preserve"> </w:t>
      </w:r>
      <w:r>
        <w:rPr>
          <w:spacing w:val="-2"/>
        </w:rPr>
        <w:t>канонов;</w:t>
      </w:r>
    </w:p>
    <w:p w14:paraId="6AD42428" w14:textId="77777777" w:rsidR="00A43DD8" w:rsidRDefault="00983492" w:rsidP="00983492">
      <w:pPr>
        <w:pStyle w:val="a4"/>
        <w:numPr>
          <w:ilvl w:val="1"/>
          <w:numId w:val="84"/>
        </w:numPr>
        <w:tabs>
          <w:tab w:val="left" w:pos="1278"/>
        </w:tabs>
        <w:spacing w:line="268" w:lineRule="exact"/>
        <w:ind w:left="1278" w:hanging="285"/>
      </w:pPr>
      <w:r>
        <w:rPr>
          <w:spacing w:val="-2"/>
        </w:rPr>
        <w:t>музыкальная</w:t>
      </w:r>
      <w:r>
        <w:rPr>
          <w:spacing w:val="-7"/>
        </w:rPr>
        <w:t xml:space="preserve"> </w:t>
      </w:r>
      <w:r>
        <w:rPr>
          <w:spacing w:val="-2"/>
        </w:rPr>
        <w:t>викторина на</w:t>
      </w:r>
      <w:r>
        <w:rPr>
          <w:spacing w:val="1"/>
        </w:rPr>
        <w:t xml:space="preserve"> </w:t>
      </w:r>
      <w:r>
        <w:rPr>
          <w:spacing w:val="-2"/>
        </w:rPr>
        <w:t>знание</w:t>
      </w:r>
      <w:r>
        <w:rPr>
          <w:spacing w:val="1"/>
        </w:rPr>
        <w:t xml:space="preserve"> </w:t>
      </w:r>
      <w:r>
        <w:rPr>
          <w:spacing w:val="-2"/>
        </w:rPr>
        <w:t>музыки,</w:t>
      </w:r>
      <w:r>
        <w:rPr>
          <w:spacing w:val="-5"/>
        </w:rPr>
        <w:t xml:space="preserve"> </w:t>
      </w:r>
      <w:r>
        <w:rPr>
          <w:spacing w:val="-2"/>
        </w:rPr>
        <w:t>названий</w:t>
      </w:r>
      <w:r>
        <w:rPr>
          <w:spacing w:val="1"/>
        </w:rPr>
        <w:t xml:space="preserve"> </w:t>
      </w:r>
      <w:r>
        <w:rPr>
          <w:spacing w:val="-2"/>
        </w:rPr>
        <w:t>и авторов</w:t>
      </w:r>
      <w:r>
        <w:rPr>
          <w:spacing w:val="-4"/>
        </w:rPr>
        <w:t xml:space="preserve"> </w:t>
      </w:r>
      <w:r>
        <w:rPr>
          <w:spacing w:val="-2"/>
        </w:rPr>
        <w:t>изученных</w:t>
      </w:r>
      <w:r>
        <w:rPr>
          <w:spacing w:val="2"/>
        </w:rPr>
        <w:t xml:space="preserve"> </w:t>
      </w:r>
      <w:r>
        <w:rPr>
          <w:spacing w:val="-2"/>
        </w:rPr>
        <w:t>произведений;</w:t>
      </w:r>
    </w:p>
    <w:p w14:paraId="677C028C" w14:textId="77777777" w:rsidR="00A43DD8" w:rsidRDefault="00983492" w:rsidP="00983492">
      <w:pPr>
        <w:pStyle w:val="a4"/>
        <w:numPr>
          <w:ilvl w:val="1"/>
          <w:numId w:val="84"/>
        </w:numPr>
        <w:tabs>
          <w:tab w:val="left" w:pos="1275"/>
        </w:tabs>
        <w:ind w:right="268" w:firstLine="707"/>
      </w:pPr>
      <w:r>
        <w:t xml:space="preserve">вариативно: составление сравнительной таблицы стилей барокко и классицизм (на </w:t>
      </w:r>
      <w:proofErr w:type="gramStart"/>
      <w:r>
        <w:t>при- мере</w:t>
      </w:r>
      <w:proofErr w:type="gramEnd"/>
      <w:r>
        <w:t xml:space="preserve"> музыкального искусства, либо музыки и живописи, музыки и архитектуры); просмотр худо- </w:t>
      </w:r>
      <w:proofErr w:type="spellStart"/>
      <w:r>
        <w:t>жественных</w:t>
      </w:r>
      <w:proofErr w:type="spellEnd"/>
      <w:r>
        <w:rPr>
          <w:spacing w:val="-7"/>
        </w:rPr>
        <w:t xml:space="preserve"> </w:t>
      </w:r>
      <w:r>
        <w:t>фильмов</w:t>
      </w:r>
      <w:r>
        <w:rPr>
          <w:spacing w:val="-11"/>
        </w:rPr>
        <w:t xml:space="preserve"> </w:t>
      </w:r>
      <w:r>
        <w:t>и</w:t>
      </w:r>
      <w:r>
        <w:rPr>
          <w:spacing w:val="-9"/>
        </w:rPr>
        <w:t xml:space="preserve"> </w:t>
      </w:r>
      <w:r>
        <w:t>телепередач,</w:t>
      </w:r>
      <w:r>
        <w:rPr>
          <w:spacing w:val="-8"/>
        </w:rPr>
        <w:t xml:space="preserve"> </w:t>
      </w:r>
      <w:r>
        <w:t>посвященных</w:t>
      </w:r>
      <w:r>
        <w:rPr>
          <w:spacing w:val="-12"/>
        </w:rPr>
        <w:t xml:space="preserve"> </w:t>
      </w:r>
      <w:r>
        <w:t>стилям</w:t>
      </w:r>
      <w:r>
        <w:rPr>
          <w:spacing w:val="-9"/>
        </w:rPr>
        <w:t xml:space="preserve"> </w:t>
      </w:r>
      <w:r>
        <w:t>барокко</w:t>
      </w:r>
      <w:r>
        <w:rPr>
          <w:spacing w:val="-7"/>
        </w:rPr>
        <w:t xml:space="preserve"> </w:t>
      </w:r>
      <w:r>
        <w:t>и</w:t>
      </w:r>
      <w:r>
        <w:rPr>
          <w:spacing w:val="-11"/>
        </w:rPr>
        <w:t xml:space="preserve"> </w:t>
      </w:r>
      <w:r>
        <w:t>классицизм,</w:t>
      </w:r>
      <w:r>
        <w:rPr>
          <w:spacing w:val="-8"/>
        </w:rPr>
        <w:t xml:space="preserve"> </w:t>
      </w:r>
      <w:r>
        <w:t>творческому</w:t>
      </w:r>
      <w:r>
        <w:rPr>
          <w:spacing w:val="-12"/>
        </w:rPr>
        <w:t xml:space="preserve"> </w:t>
      </w:r>
      <w:r>
        <w:t>пути изучаемых композиторов.</w:t>
      </w:r>
    </w:p>
    <w:p w14:paraId="1B7AA3FB" w14:textId="77777777" w:rsidR="00A43DD8" w:rsidRDefault="00983492">
      <w:pPr>
        <w:pStyle w:val="a3"/>
        <w:ind w:left="993" w:firstLine="0"/>
      </w:pPr>
      <w:r>
        <w:rPr>
          <w:spacing w:val="-2"/>
        </w:rPr>
        <w:t>Музыкальный</w:t>
      </w:r>
      <w:r>
        <w:rPr>
          <w:spacing w:val="3"/>
        </w:rPr>
        <w:t xml:space="preserve"> </w:t>
      </w:r>
      <w:r>
        <w:rPr>
          <w:spacing w:val="-2"/>
        </w:rPr>
        <w:t>образ.</w:t>
      </w:r>
    </w:p>
    <w:p w14:paraId="4AF195F8" w14:textId="77777777" w:rsidR="00A43DD8" w:rsidRDefault="00983492">
      <w:pPr>
        <w:pStyle w:val="a3"/>
        <w:ind w:right="272"/>
      </w:pPr>
      <w:r>
        <w:t>Содержание:</w:t>
      </w:r>
      <w:r>
        <w:rPr>
          <w:spacing w:val="-1"/>
        </w:rPr>
        <w:t xml:space="preserve"> </w:t>
      </w:r>
      <w:r>
        <w:t>героические</w:t>
      </w:r>
      <w:r>
        <w:rPr>
          <w:spacing w:val="-7"/>
        </w:rPr>
        <w:t xml:space="preserve"> </w:t>
      </w:r>
      <w:r>
        <w:t>образы</w:t>
      </w:r>
      <w:r>
        <w:rPr>
          <w:spacing w:val="-2"/>
        </w:rPr>
        <w:t xml:space="preserve"> </w:t>
      </w:r>
      <w:r>
        <w:t>в</w:t>
      </w:r>
      <w:r>
        <w:rPr>
          <w:spacing w:val="-7"/>
        </w:rPr>
        <w:t xml:space="preserve"> </w:t>
      </w:r>
      <w:r>
        <w:t>музыке.</w:t>
      </w:r>
      <w:r>
        <w:rPr>
          <w:spacing w:val="-3"/>
        </w:rPr>
        <w:t xml:space="preserve"> </w:t>
      </w:r>
      <w:r>
        <w:t>Лирический</w:t>
      </w:r>
      <w:r>
        <w:rPr>
          <w:spacing w:val="-6"/>
        </w:rPr>
        <w:t xml:space="preserve"> </w:t>
      </w:r>
      <w:r>
        <w:t>герой</w:t>
      </w:r>
      <w:r>
        <w:rPr>
          <w:spacing w:val="-6"/>
        </w:rPr>
        <w:t xml:space="preserve"> </w:t>
      </w:r>
      <w:r>
        <w:t>музыкального</w:t>
      </w:r>
      <w:r>
        <w:rPr>
          <w:spacing w:val="-7"/>
        </w:rPr>
        <w:t xml:space="preserve"> </w:t>
      </w:r>
      <w:r>
        <w:t>произведения. Судьба человека –</w:t>
      </w:r>
      <w:r>
        <w:rPr>
          <w:spacing w:val="-5"/>
        </w:rPr>
        <w:t xml:space="preserve"> </w:t>
      </w:r>
      <w:r>
        <w:t>судьба</w:t>
      </w:r>
      <w:r>
        <w:rPr>
          <w:spacing w:val="-4"/>
        </w:rPr>
        <w:t xml:space="preserve"> </w:t>
      </w:r>
      <w:r>
        <w:t>человечества</w:t>
      </w:r>
      <w:r>
        <w:rPr>
          <w:spacing w:val="-4"/>
        </w:rPr>
        <w:t xml:space="preserve"> </w:t>
      </w:r>
      <w:r>
        <w:t>(на</w:t>
      </w:r>
      <w:r>
        <w:rPr>
          <w:spacing w:val="-5"/>
        </w:rPr>
        <w:t xml:space="preserve"> </w:t>
      </w:r>
      <w:r>
        <w:t>примере творчества Л.</w:t>
      </w:r>
      <w:r>
        <w:rPr>
          <w:spacing w:val="-5"/>
        </w:rPr>
        <w:t xml:space="preserve"> </w:t>
      </w:r>
      <w:r>
        <w:t>Бетховена, Ф.</w:t>
      </w:r>
      <w:r>
        <w:rPr>
          <w:spacing w:val="-5"/>
        </w:rPr>
        <w:t xml:space="preserve"> </w:t>
      </w:r>
      <w:r>
        <w:t>Шуберта</w:t>
      </w:r>
      <w:r>
        <w:rPr>
          <w:spacing w:val="-2"/>
        </w:rPr>
        <w:t xml:space="preserve"> </w:t>
      </w:r>
      <w:r>
        <w:t>и</w:t>
      </w:r>
      <w:r>
        <w:rPr>
          <w:spacing w:val="-5"/>
        </w:rPr>
        <w:t xml:space="preserve"> </w:t>
      </w:r>
      <w:r>
        <w:t xml:space="preserve">других композиторов). Стили классицизм и романтизм (круг основных образов, характерных интонаций, </w:t>
      </w:r>
      <w:r>
        <w:rPr>
          <w:spacing w:val="-2"/>
        </w:rPr>
        <w:t>жанров).</w:t>
      </w:r>
    </w:p>
    <w:p w14:paraId="3113375E" w14:textId="77777777" w:rsidR="00A43DD8" w:rsidRDefault="00983492">
      <w:pPr>
        <w:pStyle w:val="a3"/>
        <w:spacing w:before="1" w:line="251" w:lineRule="exact"/>
        <w:ind w:left="993" w:firstLine="0"/>
      </w:pPr>
      <w:r>
        <w:t>Виды</w:t>
      </w:r>
      <w:r>
        <w:rPr>
          <w:spacing w:val="-11"/>
        </w:rPr>
        <w:t xml:space="preserve"> </w:t>
      </w:r>
      <w:r>
        <w:t>деятельности</w:t>
      </w:r>
      <w:r>
        <w:rPr>
          <w:spacing w:val="-8"/>
        </w:rPr>
        <w:t xml:space="preserve"> </w:t>
      </w:r>
      <w:r>
        <w:rPr>
          <w:spacing w:val="-2"/>
        </w:rPr>
        <w:t>обучающихся:</w:t>
      </w:r>
    </w:p>
    <w:p w14:paraId="493FD6AF" w14:textId="77777777" w:rsidR="00A43DD8" w:rsidRDefault="00983492" w:rsidP="00983492">
      <w:pPr>
        <w:pStyle w:val="a4"/>
        <w:numPr>
          <w:ilvl w:val="1"/>
          <w:numId w:val="84"/>
        </w:numPr>
        <w:tabs>
          <w:tab w:val="left" w:pos="1275"/>
        </w:tabs>
        <w:ind w:right="272" w:firstLine="707"/>
      </w:pPr>
      <w:r>
        <w:t xml:space="preserve">знакомство с произведениями композиторов – венских классиков, </w:t>
      </w:r>
      <w:proofErr w:type="spellStart"/>
      <w:r>
        <w:t>композито</w:t>
      </w:r>
      <w:proofErr w:type="spellEnd"/>
      <w:r>
        <w:t>- ров- романтиков, сравнение образов их произведений, сопереживание музыкальному образу, идентификация с лирическим героем произведения;</w:t>
      </w:r>
    </w:p>
    <w:p w14:paraId="311BC0A1" w14:textId="77777777" w:rsidR="00A43DD8" w:rsidRDefault="00983492" w:rsidP="00983492">
      <w:pPr>
        <w:pStyle w:val="a4"/>
        <w:numPr>
          <w:ilvl w:val="1"/>
          <w:numId w:val="84"/>
        </w:numPr>
        <w:tabs>
          <w:tab w:val="left" w:pos="1275"/>
        </w:tabs>
        <w:ind w:right="268" w:firstLine="707"/>
      </w:pPr>
      <w:r>
        <w:t xml:space="preserve">узнавание на слух мелодий, интонаций, ритмов, элементов музыкального языка </w:t>
      </w:r>
      <w:proofErr w:type="spellStart"/>
      <w:r>
        <w:t>изуча</w:t>
      </w:r>
      <w:proofErr w:type="spellEnd"/>
      <w:r>
        <w:t xml:space="preserve">- </w:t>
      </w:r>
      <w:proofErr w:type="spellStart"/>
      <w:r>
        <w:t>емых</w:t>
      </w:r>
      <w:proofErr w:type="spellEnd"/>
      <w:r>
        <w:t xml:space="preserve"> классических произведений, умение напеть их наиболее яркие темы, </w:t>
      </w:r>
      <w:proofErr w:type="spellStart"/>
      <w:r>
        <w:t>ритмоинтонации</w:t>
      </w:r>
      <w:proofErr w:type="spellEnd"/>
      <w:r>
        <w:t>;</w:t>
      </w:r>
    </w:p>
    <w:p w14:paraId="10B9BE27" w14:textId="77777777" w:rsidR="00A43DD8" w:rsidRDefault="00983492" w:rsidP="00983492">
      <w:pPr>
        <w:pStyle w:val="a4"/>
        <w:numPr>
          <w:ilvl w:val="1"/>
          <w:numId w:val="84"/>
        </w:numPr>
        <w:tabs>
          <w:tab w:val="left" w:pos="1275"/>
        </w:tabs>
        <w:ind w:right="268" w:firstLine="707"/>
      </w:pPr>
      <w:r>
        <w:t xml:space="preserve">разучивание, исполнение не менее одного вокального произведения, сочиненного ком- </w:t>
      </w:r>
      <w:proofErr w:type="spellStart"/>
      <w:r>
        <w:t>позитором</w:t>
      </w:r>
      <w:proofErr w:type="spellEnd"/>
      <w:r>
        <w:t>-классиком, художественная интерпретация его музыкального образа;</w:t>
      </w:r>
    </w:p>
    <w:p w14:paraId="40C09398" w14:textId="77777777" w:rsidR="00A43DD8" w:rsidRDefault="00983492" w:rsidP="00983492">
      <w:pPr>
        <w:pStyle w:val="a4"/>
        <w:numPr>
          <w:ilvl w:val="1"/>
          <w:numId w:val="84"/>
        </w:numPr>
        <w:tabs>
          <w:tab w:val="left" w:pos="1278"/>
        </w:tabs>
        <w:spacing w:line="268" w:lineRule="exact"/>
        <w:ind w:left="1278" w:hanging="285"/>
      </w:pPr>
      <w:r>
        <w:rPr>
          <w:spacing w:val="-2"/>
        </w:rPr>
        <w:t>музыкальная</w:t>
      </w:r>
      <w:r>
        <w:rPr>
          <w:spacing w:val="-7"/>
        </w:rPr>
        <w:t xml:space="preserve"> </w:t>
      </w:r>
      <w:r>
        <w:rPr>
          <w:spacing w:val="-2"/>
        </w:rPr>
        <w:t>викторина на</w:t>
      </w:r>
      <w:r>
        <w:rPr>
          <w:spacing w:val="1"/>
        </w:rPr>
        <w:t xml:space="preserve"> </w:t>
      </w:r>
      <w:r>
        <w:rPr>
          <w:spacing w:val="-2"/>
        </w:rPr>
        <w:t>знание</w:t>
      </w:r>
      <w:r>
        <w:rPr>
          <w:spacing w:val="1"/>
        </w:rPr>
        <w:t xml:space="preserve"> </w:t>
      </w:r>
      <w:r>
        <w:rPr>
          <w:spacing w:val="-2"/>
        </w:rPr>
        <w:t>музыки,</w:t>
      </w:r>
      <w:r>
        <w:rPr>
          <w:spacing w:val="-5"/>
        </w:rPr>
        <w:t xml:space="preserve"> </w:t>
      </w:r>
      <w:r>
        <w:rPr>
          <w:spacing w:val="-2"/>
        </w:rPr>
        <w:t>названий</w:t>
      </w:r>
      <w:r>
        <w:rPr>
          <w:spacing w:val="1"/>
        </w:rPr>
        <w:t xml:space="preserve"> </w:t>
      </w:r>
      <w:r>
        <w:rPr>
          <w:spacing w:val="-2"/>
        </w:rPr>
        <w:t>и авторов</w:t>
      </w:r>
      <w:r>
        <w:rPr>
          <w:spacing w:val="-4"/>
        </w:rPr>
        <w:t xml:space="preserve"> </w:t>
      </w:r>
      <w:r>
        <w:rPr>
          <w:spacing w:val="-2"/>
        </w:rPr>
        <w:t>изученных</w:t>
      </w:r>
      <w:r>
        <w:rPr>
          <w:spacing w:val="2"/>
        </w:rPr>
        <w:t xml:space="preserve"> </w:t>
      </w:r>
      <w:r>
        <w:rPr>
          <w:spacing w:val="-2"/>
        </w:rPr>
        <w:t>произведений;</w:t>
      </w:r>
    </w:p>
    <w:p w14:paraId="36EAF540" w14:textId="77777777" w:rsidR="00A43DD8" w:rsidRDefault="00983492" w:rsidP="00983492">
      <w:pPr>
        <w:pStyle w:val="a4"/>
        <w:numPr>
          <w:ilvl w:val="1"/>
          <w:numId w:val="84"/>
        </w:numPr>
        <w:tabs>
          <w:tab w:val="left" w:pos="1275"/>
        </w:tabs>
        <w:ind w:right="265" w:firstLine="707"/>
      </w:pPr>
      <w:r>
        <w:t xml:space="preserve">вариативно: сочинение музыки, импровизация; литературное, художественное </w:t>
      </w:r>
      <w:proofErr w:type="spellStart"/>
      <w:r>
        <w:t>творче</w:t>
      </w:r>
      <w:proofErr w:type="spellEnd"/>
      <w:r>
        <w:t xml:space="preserve">- </w:t>
      </w:r>
      <w:proofErr w:type="spellStart"/>
      <w:r>
        <w:t>ство</w:t>
      </w:r>
      <w:proofErr w:type="spellEnd"/>
      <w:r>
        <w:t xml:space="preserve">, созвучное кругу образов изучаемого композитора; составление сравнительной таблицы </w:t>
      </w:r>
      <w:proofErr w:type="spellStart"/>
      <w:proofErr w:type="gramStart"/>
      <w:r>
        <w:t>сти</w:t>
      </w:r>
      <w:proofErr w:type="spellEnd"/>
      <w:r>
        <w:t>- лей</w:t>
      </w:r>
      <w:proofErr w:type="gramEnd"/>
      <w:r>
        <w:t xml:space="preserve"> классицизм и романтизм (только на примере музыки, либо в музыке и живописи, в музыке и </w:t>
      </w:r>
      <w:r>
        <w:rPr>
          <w:spacing w:val="-2"/>
        </w:rPr>
        <w:t>литературе).</w:t>
      </w:r>
    </w:p>
    <w:p w14:paraId="6ECF7994" w14:textId="77777777" w:rsidR="00A43DD8" w:rsidRDefault="00983492">
      <w:pPr>
        <w:pStyle w:val="a3"/>
        <w:spacing w:line="252" w:lineRule="exact"/>
        <w:ind w:left="993" w:firstLine="0"/>
      </w:pPr>
      <w:r>
        <w:rPr>
          <w:spacing w:val="-2"/>
        </w:rPr>
        <w:t>Музыкальная</w:t>
      </w:r>
      <w:r>
        <w:rPr>
          <w:spacing w:val="7"/>
        </w:rPr>
        <w:t xml:space="preserve"> </w:t>
      </w:r>
      <w:r>
        <w:rPr>
          <w:spacing w:val="-2"/>
        </w:rPr>
        <w:t>драматургия.</w:t>
      </w:r>
    </w:p>
    <w:p w14:paraId="28782119" w14:textId="77777777" w:rsidR="00A43DD8" w:rsidRDefault="00983492">
      <w:pPr>
        <w:pStyle w:val="a3"/>
        <w:ind w:right="265"/>
      </w:pPr>
      <w:r>
        <w:t xml:space="preserve">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w:t>
      </w:r>
      <w:proofErr w:type="spellStart"/>
      <w:r>
        <w:t>произведе</w:t>
      </w:r>
      <w:proofErr w:type="spellEnd"/>
      <w:r>
        <w:t xml:space="preserve">- </w:t>
      </w:r>
      <w:proofErr w:type="spellStart"/>
      <w:r>
        <w:rPr>
          <w:spacing w:val="-4"/>
        </w:rPr>
        <w:t>ния</w:t>
      </w:r>
      <w:proofErr w:type="spellEnd"/>
      <w:r>
        <w:rPr>
          <w:spacing w:val="-4"/>
        </w:rPr>
        <w:t>.</w:t>
      </w:r>
    </w:p>
    <w:p w14:paraId="239A7927" w14:textId="77777777" w:rsidR="00A43DD8" w:rsidRDefault="00983492">
      <w:pPr>
        <w:pStyle w:val="a3"/>
        <w:spacing w:line="250" w:lineRule="exact"/>
        <w:ind w:left="993" w:firstLine="0"/>
        <w:jc w:val="left"/>
      </w:pPr>
      <w:r>
        <w:t>Виды</w:t>
      </w:r>
      <w:r>
        <w:rPr>
          <w:spacing w:val="-11"/>
        </w:rPr>
        <w:t xml:space="preserve"> </w:t>
      </w:r>
      <w:r>
        <w:t>деятельности</w:t>
      </w:r>
      <w:r>
        <w:rPr>
          <w:spacing w:val="-8"/>
        </w:rPr>
        <w:t xml:space="preserve"> </w:t>
      </w:r>
      <w:r>
        <w:rPr>
          <w:spacing w:val="-2"/>
        </w:rPr>
        <w:t>обучающихся:</w:t>
      </w:r>
    </w:p>
    <w:p w14:paraId="78268210" w14:textId="77777777" w:rsidR="00A43DD8" w:rsidRDefault="00983492" w:rsidP="00983492">
      <w:pPr>
        <w:pStyle w:val="a4"/>
        <w:numPr>
          <w:ilvl w:val="1"/>
          <w:numId w:val="84"/>
        </w:numPr>
        <w:tabs>
          <w:tab w:val="left" w:pos="1275"/>
        </w:tabs>
        <w:ind w:right="417" w:firstLine="707"/>
        <w:jc w:val="left"/>
      </w:pPr>
      <w:r>
        <w:t>наблюдение</w:t>
      </w:r>
      <w:r>
        <w:rPr>
          <w:spacing w:val="-3"/>
        </w:rPr>
        <w:t xml:space="preserve"> </w:t>
      </w:r>
      <w:r>
        <w:t>за</w:t>
      </w:r>
      <w:r>
        <w:rPr>
          <w:spacing w:val="-6"/>
        </w:rPr>
        <w:t xml:space="preserve"> </w:t>
      </w:r>
      <w:r>
        <w:t>развитием</w:t>
      </w:r>
      <w:r>
        <w:rPr>
          <w:spacing w:val="-6"/>
        </w:rPr>
        <w:t xml:space="preserve"> </w:t>
      </w:r>
      <w:r>
        <w:t>музыкальных</w:t>
      </w:r>
      <w:r>
        <w:rPr>
          <w:spacing w:val="-3"/>
        </w:rPr>
        <w:t xml:space="preserve"> </w:t>
      </w:r>
      <w:r>
        <w:t>тем,</w:t>
      </w:r>
      <w:r>
        <w:rPr>
          <w:spacing w:val="-3"/>
        </w:rPr>
        <w:t xml:space="preserve"> </w:t>
      </w:r>
      <w:r>
        <w:t>образов,</w:t>
      </w:r>
      <w:r>
        <w:rPr>
          <w:spacing w:val="-3"/>
        </w:rPr>
        <w:t xml:space="preserve"> </w:t>
      </w:r>
      <w:r>
        <w:t>восприятие</w:t>
      </w:r>
      <w:r>
        <w:rPr>
          <w:spacing w:val="-3"/>
        </w:rPr>
        <w:t xml:space="preserve"> </w:t>
      </w:r>
      <w:r>
        <w:t>логики</w:t>
      </w:r>
      <w:r>
        <w:rPr>
          <w:spacing w:val="-3"/>
        </w:rPr>
        <w:t xml:space="preserve"> </w:t>
      </w:r>
      <w:r>
        <w:t xml:space="preserve">музыкального </w:t>
      </w:r>
      <w:r>
        <w:rPr>
          <w:spacing w:val="-2"/>
        </w:rPr>
        <w:t>развития;</w:t>
      </w:r>
    </w:p>
    <w:p w14:paraId="7858A927" w14:textId="77777777" w:rsidR="00A43DD8" w:rsidRDefault="00983492" w:rsidP="00983492">
      <w:pPr>
        <w:pStyle w:val="a4"/>
        <w:numPr>
          <w:ilvl w:val="1"/>
          <w:numId w:val="84"/>
        </w:numPr>
        <w:tabs>
          <w:tab w:val="left" w:pos="1275"/>
        </w:tabs>
        <w:ind w:right="473" w:firstLine="707"/>
        <w:jc w:val="left"/>
      </w:pPr>
      <w:r>
        <w:t>умение</w:t>
      </w:r>
      <w:r>
        <w:rPr>
          <w:spacing w:val="36"/>
        </w:rPr>
        <w:t xml:space="preserve"> </w:t>
      </w:r>
      <w:r>
        <w:t>слышать,</w:t>
      </w:r>
      <w:r>
        <w:rPr>
          <w:spacing w:val="36"/>
        </w:rPr>
        <w:t xml:space="preserve"> </w:t>
      </w:r>
      <w:r>
        <w:t>запоминать</w:t>
      </w:r>
      <w:r>
        <w:rPr>
          <w:spacing w:val="36"/>
        </w:rPr>
        <w:t xml:space="preserve"> </w:t>
      </w:r>
      <w:r>
        <w:t>основные</w:t>
      </w:r>
      <w:r>
        <w:rPr>
          <w:spacing w:val="36"/>
        </w:rPr>
        <w:t xml:space="preserve"> </w:t>
      </w:r>
      <w:r>
        <w:t>изменения,</w:t>
      </w:r>
      <w:r>
        <w:rPr>
          <w:spacing w:val="36"/>
        </w:rPr>
        <w:t xml:space="preserve"> </w:t>
      </w:r>
      <w:r>
        <w:t>последовательность</w:t>
      </w:r>
      <w:r>
        <w:rPr>
          <w:spacing w:val="33"/>
        </w:rPr>
        <w:t xml:space="preserve"> </w:t>
      </w:r>
      <w:r>
        <w:t>настроений, чувств, характеров в развертывании музыкальной драматургии;</w:t>
      </w:r>
    </w:p>
    <w:p w14:paraId="7C5E3B6B" w14:textId="77777777" w:rsidR="00A43DD8" w:rsidRDefault="00983492" w:rsidP="00983492">
      <w:pPr>
        <w:pStyle w:val="a4"/>
        <w:numPr>
          <w:ilvl w:val="1"/>
          <w:numId w:val="84"/>
        </w:numPr>
        <w:tabs>
          <w:tab w:val="left" w:pos="1278"/>
        </w:tabs>
        <w:ind w:left="1278" w:hanging="285"/>
        <w:jc w:val="left"/>
      </w:pPr>
      <w:r>
        <w:t>узнавание</w:t>
      </w:r>
      <w:r>
        <w:rPr>
          <w:spacing w:val="6"/>
        </w:rPr>
        <w:t xml:space="preserve"> </w:t>
      </w:r>
      <w:r>
        <w:t>на</w:t>
      </w:r>
      <w:r>
        <w:rPr>
          <w:spacing w:val="10"/>
        </w:rPr>
        <w:t xml:space="preserve"> </w:t>
      </w:r>
      <w:r>
        <w:t>слух</w:t>
      </w:r>
      <w:r>
        <w:rPr>
          <w:spacing w:val="9"/>
        </w:rPr>
        <w:t xml:space="preserve"> </w:t>
      </w:r>
      <w:r>
        <w:t>музыкальных</w:t>
      </w:r>
      <w:r>
        <w:rPr>
          <w:spacing w:val="9"/>
        </w:rPr>
        <w:t xml:space="preserve"> </w:t>
      </w:r>
      <w:r>
        <w:t>тем,</w:t>
      </w:r>
      <w:r>
        <w:rPr>
          <w:spacing w:val="9"/>
        </w:rPr>
        <w:t xml:space="preserve"> </w:t>
      </w:r>
      <w:r>
        <w:t>их</w:t>
      </w:r>
      <w:r>
        <w:rPr>
          <w:spacing w:val="8"/>
        </w:rPr>
        <w:t xml:space="preserve"> </w:t>
      </w:r>
      <w:r>
        <w:t>вариантов,</w:t>
      </w:r>
      <w:r>
        <w:rPr>
          <w:spacing w:val="10"/>
        </w:rPr>
        <w:t xml:space="preserve"> </w:t>
      </w:r>
      <w:r>
        <w:t>видоизмененных</w:t>
      </w:r>
      <w:r>
        <w:rPr>
          <w:spacing w:val="10"/>
        </w:rPr>
        <w:t xml:space="preserve"> </w:t>
      </w:r>
      <w:r>
        <w:t>в</w:t>
      </w:r>
      <w:r>
        <w:rPr>
          <w:spacing w:val="7"/>
        </w:rPr>
        <w:t xml:space="preserve"> </w:t>
      </w:r>
      <w:r>
        <w:t>процессе</w:t>
      </w:r>
      <w:r>
        <w:rPr>
          <w:spacing w:val="11"/>
        </w:rPr>
        <w:t xml:space="preserve"> </w:t>
      </w:r>
      <w:proofErr w:type="spellStart"/>
      <w:r>
        <w:rPr>
          <w:spacing w:val="-2"/>
        </w:rPr>
        <w:t>разви</w:t>
      </w:r>
      <w:proofErr w:type="spellEnd"/>
      <w:r>
        <w:rPr>
          <w:spacing w:val="-2"/>
        </w:rPr>
        <w:t>-</w:t>
      </w:r>
    </w:p>
    <w:p w14:paraId="461A7A9F" w14:textId="77777777" w:rsidR="00A43DD8" w:rsidRDefault="00983492">
      <w:pPr>
        <w:pStyle w:val="a3"/>
        <w:spacing w:line="251" w:lineRule="exact"/>
        <w:ind w:firstLine="0"/>
        <w:jc w:val="left"/>
      </w:pPr>
      <w:proofErr w:type="spellStart"/>
      <w:r>
        <w:rPr>
          <w:spacing w:val="-4"/>
        </w:rPr>
        <w:t>тия</w:t>
      </w:r>
      <w:proofErr w:type="spellEnd"/>
      <w:r>
        <w:rPr>
          <w:spacing w:val="-4"/>
        </w:rPr>
        <w:t>;</w:t>
      </w:r>
    </w:p>
    <w:p w14:paraId="00DEFE42" w14:textId="77777777" w:rsidR="00A43DD8" w:rsidRDefault="00A43DD8">
      <w:pPr>
        <w:pStyle w:val="a3"/>
        <w:spacing w:line="251" w:lineRule="exact"/>
        <w:jc w:val="left"/>
        <w:sectPr w:rsidR="00A43DD8">
          <w:pgSz w:w="11920" w:h="16850"/>
          <w:pgMar w:top="1700" w:right="566" w:bottom="780" w:left="1417" w:header="0" w:footer="597" w:gutter="0"/>
          <w:cols w:space="720"/>
        </w:sectPr>
      </w:pPr>
    </w:p>
    <w:p w14:paraId="05CCCAF3" w14:textId="77777777" w:rsidR="00A43DD8" w:rsidRDefault="00A43DD8">
      <w:pPr>
        <w:pStyle w:val="a3"/>
        <w:spacing w:before="92"/>
        <w:ind w:left="0" w:firstLine="0"/>
        <w:jc w:val="left"/>
      </w:pPr>
    </w:p>
    <w:p w14:paraId="1C927CC2" w14:textId="77777777" w:rsidR="00A43DD8" w:rsidRDefault="00983492">
      <w:pPr>
        <w:pStyle w:val="a3"/>
        <w:ind w:firstLine="0"/>
        <w:jc w:val="left"/>
      </w:pPr>
      <w:proofErr w:type="spellStart"/>
      <w:r>
        <w:rPr>
          <w:spacing w:val="-5"/>
        </w:rPr>
        <w:t>дения</w:t>
      </w:r>
      <w:proofErr w:type="spellEnd"/>
      <w:r>
        <w:rPr>
          <w:spacing w:val="-5"/>
        </w:rPr>
        <w:t>;</w:t>
      </w:r>
    </w:p>
    <w:p w14:paraId="3AC8F175" w14:textId="77777777" w:rsidR="00A43DD8" w:rsidRDefault="00983492" w:rsidP="00983492">
      <w:pPr>
        <w:pStyle w:val="a4"/>
        <w:numPr>
          <w:ilvl w:val="0"/>
          <w:numId w:val="83"/>
        </w:numPr>
        <w:tabs>
          <w:tab w:val="left" w:pos="356"/>
        </w:tabs>
        <w:spacing w:before="77"/>
        <w:ind w:hanging="283"/>
        <w:jc w:val="left"/>
      </w:pPr>
      <w:r>
        <w:br w:type="column"/>
      </w:r>
      <w:r>
        <w:t>составление</w:t>
      </w:r>
      <w:r>
        <w:rPr>
          <w:spacing w:val="5"/>
        </w:rPr>
        <w:t xml:space="preserve"> </w:t>
      </w:r>
      <w:r>
        <w:t>наглядной</w:t>
      </w:r>
      <w:r>
        <w:rPr>
          <w:spacing w:val="2"/>
        </w:rPr>
        <w:t xml:space="preserve"> </w:t>
      </w:r>
      <w:r>
        <w:t>(буквенной,</w:t>
      </w:r>
      <w:r>
        <w:rPr>
          <w:spacing w:val="4"/>
        </w:rPr>
        <w:t xml:space="preserve"> </w:t>
      </w:r>
      <w:r>
        <w:t>цифровой)</w:t>
      </w:r>
      <w:r>
        <w:rPr>
          <w:spacing w:val="5"/>
        </w:rPr>
        <w:t xml:space="preserve"> </w:t>
      </w:r>
      <w:r>
        <w:t>схемы</w:t>
      </w:r>
      <w:r>
        <w:rPr>
          <w:spacing w:val="4"/>
        </w:rPr>
        <w:t xml:space="preserve"> </w:t>
      </w:r>
      <w:r>
        <w:t>строения</w:t>
      </w:r>
      <w:r>
        <w:rPr>
          <w:spacing w:val="8"/>
        </w:rPr>
        <w:t xml:space="preserve"> </w:t>
      </w:r>
      <w:r>
        <w:t>музыкального</w:t>
      </w:r>
      <w:r>
        <w:rPr>
          <w:spacing w:val="8"/>
        </w:rPr>
        <w:t xml:space="preserve"> </w:t>
      </w:r>
      <w:proofErr w:type="spellStart"/>
      <w:r>
        <w:rPr>
          <w:spacing w:val="-2"/>
        </w:rPr>
        <w:t>произве</w:t>
      </w:r>
      <w:proofErr w:type="spellEnd"/>
      <w:r>
        <w:rPr>
          <w:spacing w:val="-2"/>
        </w:rPr>
        <w:t>-</w:t>
      </w:r>
    </w:p>
    <w:p w14:paraId="49E3DAED" w14:textId="77777777" w:rsidR="00A43DD8" w:rsidRDefault="00983492" w:rsidP="00983492">
      <w:pPr>
        <w:pStyle w:val="a4"/>
        <w:numPr>
          <w:ilvl w:val="0"/>
          <w:numId w:val="83"/>
        </w:numPr>
        <w:tabs>
          <w:tab w:val="left" w:pos="356"/>
        </w:tabs>
        <w:spacing w:before="252"/>
        <w:ind w:hanging="283"/>
        <w:jc w:val="left"/>
      </w:pPr>
      <w:r>
        <w:t>разучивание,</w:t>
      </w:r>
      <w:r>
        <w:rPr>
          <w:spacing w:val="2"/>
        </w:rPr>
        <w:t xml:space="preserve"> </w:t>
      </w:r>
      <w:r>
        <w:t>исполнение</w:t>
      </w:r>
      <w:r>
        <w:rPr>
          <w:spacing w:val="1"/>
        </w:rPr>
        <w:t xml:space="preserve"> </w:t>
      </w:r>
      <w:r>
        <w:t>не</w:t>
      </w:r>
      <w:r>
        <w:rPr>
          <w:spacing w:val="5"/>
        </w:rPr>
        <w:t xml:space="preserve"> </w:t>
      </w:r>
      <w:r>
        <w:t>менее</w:t>
      </w:r>
      <w:r>
        <w:rPr>
          <w:spacing w:val="5"/>
        </w:rPr>
        <w:t xml:space="preserve"> </w:t>
      </w:r>
      <w:r>
        <w:t>одного</w:t>
      </w:r>
      <w:r>
        <w:rPr>
          <w:spacing w:val="3"/>
        </w:rPr>
        <w:t xml:space="preserve"> </w:t>
      </w:r>
      <w:r>
        <w:t>вокального</w:t>
      </w:r>
      <w:r>
        <w:rPr>
          <w:spacing w:val="5"/>
        </w:rPr>
        <w:t xml:space="preserve"> </w:t>
      </w:r>
      <w:r>
        <w:t>произведения,</w:t>
      </w:r>
      <w:r>
        <w:rPr>
          <w:spacing w:val="3"/>
        </w:rPr>
        <w:t xml:space="preserve"> </w:t>
      </w:r>
      <w:r>
        <w:t>сочиненного</w:t>
      </w:r>
      <w:r>
        <w:rPr>
          <w:spacing w:val="6"/>
        </w:rPr>
        <w:t xml:space="preserve"> </w:t>
      </w:r>
      <w:r>
        <w:rPr>
          <w:spacing w:val="-4"/>
        </w:rPr>
        <w:t>ком-</w:t>
      </w:r>
    </w:p>
    <w:p w14:paraId="455287EB" w14:textId="77777777" w:rsidR="00A43DD8" w:rsidRDefault="00A43DD8">
      <w:pPr>
        <w:pStyle w:val="a4"/>
        <w:jc w:val="left"/>
        <w:sectPr w:rsidR="00A43DD8">
          <w:pgSz w:w="11920" w:h="16850"/>
          <w:pgMar w:top="1700" w:right="566" w:bottom="780" w:left="1417" w:header="0" w:footer="597" w:gutter="0"/>
          <w:cols w:num="2" w:space="720" w:equalWidth="0">
            <w:col w:w="882" w:space="40"/>
            <w:col w:w="9015"/>
          </w:cols>
        </w:sectPr>
      </w:pPr>
    </w:p>
    <w:p w14:paraId="0A3529B3" w14:textId="77777777" w:rsidR="00A43DD8" w:rsidRDefault="00983492">
      <w:pPr>
        <w:pStyle w:val="a3"/>
        <w:spacing w:before="3" w:line="251" w:lineRule="exact"/>
        <w:ind w:firstLine="0"/>
      </w:pPr>
      <w:proofErr w:type="spellStart"/>
      <w:r>
        <w:t>позитором</w:t>
      </w:r>
      <w:proofErr w:type="spellEnd"/>
      <w:r>
        <w:t>-классиком,</w:t>
      </w:r>
      <w:r>
        <w:rPr>
          <w:spacing w:val="-16"/>
        </w:rPr>
        <w:t xml:space="preserve"> </w:t>
      </w:r>
      <w:r>
        <w:t>художественная</w:t>
      </w:r>
      <w:r>
        <w:rPr>
          <w:spacing w:val="-14"/>
        </w:rPr>
        <w:t xml:space="preserve"> </w:t>
      </w:r>
      <w:r>
        <w:t>интерпретация</w:t>
      </w:r>
      <w:r>
        <w:rPr>
          <w:spacing w:val="-14"/>
        </w:rPr>
        <w:t xml:space="preserve"> </w:t>
      </w:r>
      <w:r>
        <w:t>музыкального</w:t>
      </w:r>
      <w:r>
        <w:rPr>
          <w:spacing w:val="-13"/>
        </w:rPr>
        <w:t xml:space="preserve"> </w:t>
      </w:r>
      <w:r>
        <w:t>образа</w:t>
      </w:r>
      <w:r>
        <w:rPr>
          <w:spacing w:val="-14"/>
        </w:rPr>
        <w:t xml:space="preserve"> </w:t>
      </w:r>
      <w:r>
        <w:t>в</w:t>
      </w:r>
      <w:r>
        <w:rPr>
          <w:spacing w:val="-14"/>
        </w:rPr>
        <w:t xml:space="preserve"> </w:t>
      </w:r>
      <w:r>
        <w:t>его</w:t>
      </w:r>
      <w:r>
        <w:rPr>
          <w:spacing w:val="-12"/>
        </w:rPr>
        <w:t xml:space="preserve"> </w:t>
      </w:r>
      <w:r>
        <w:rPr>
          <w:spacing w:val="-2"/>
        </w:rPr>
        <w:t>развитии;</w:t>
      </w:r>
    </w:p>
    <w:p w14:paraId="348D7E03" w14:textId="77777777" w:rsidR="00A43DD8" w:rsidRDefault="00983492" w:rsidP="00983492">
      <w:pPr>
        <w:pStyle w:val="a4"/>
        <w:numPr>
          <w:ilvl w:val="1"/>
          <w:numId w:val="83"/>
        </w:numPr>
        <w:tabs>
          <w:tab w:val="left" w:pos="1278"/>
        </w:tabs>
        <w:spacing w:line="266" w:lineRule="exact"/>
        <w:ind w:left="1278" w:hanging="285"/>
      </w:pPr>
      <w:r>
        <w:rPr>
          <w:spacing w:val="-2"/>
        </w:rPr>
        <w:t>музыкальная</w:t>
      </w:r>
      <w:r>
        <w:rPr>
          <w:spacing w:val="-5"/>
        </w:rPr>
        <w:t xml:space="preserve"> </w:t>
      </w:r>
      <w:r>
        <w:rPr>
          <w:spacing w:val="-2"/>
        </w:rPr>
        <w:t>викторина</w:t>
      </w:r>
      <w:r>
        <w:rPr>
          <w:spacing w:val="1"/>
        </w:rPr>
        <w:t xml:space="preserve"> </w:t>
      </w:r>
      <w:r>
        <w:rPr>
          <w:spacing w:val="-2"/>
        </w:rPr>
        <w:t>на</w:t>
      </w:r>
      <w:r>
        <w:rPr>
          <w:spacing w:val="2"/>
        </w:rPr>
        <w:t xml:space="preserve"> </w:t>
      </w:r>
      <w:r>
        <w:rPr>
          <w:spacing w:val="-2"/>
        </w:rPr>
        <w:t>знание</w:t>
      </w:r>
      <w:r>
        <w:rPr>
          <w:spacing w:val="1"/>
        </w:rPr>
        <w:t xml:space="preserve"> </w:t>
      </w:r>
      <w:r>
        <w:rPr>
          <w:spacing w:val="-2"/>
        </w:rPr>
        <w:t>музыки,</w:t>
      </w:r>
      <w:r>
        <w:rPr>
          <w:spacing w:val="-6"/>
        </w:rPr>
        <w:t xml:space="preserve"> </w:t>
      </w:r>
      <w:r>
        <w:rPr>
          <w:spacing w:val="-2"/>
        </w:rPr>
        <w:t>названий</w:t>
      </w:r>
      <w:r>
        <w:rPr>
          <w:spacing w:val="1"/>
        </w:rPr>
        <w:t xml:space="preserve"> </w:t>
      </w:r>
      <w:r>
        <w:rPr>
          <w:spacing w:val="-2"/>
        </w:rPr>
        <w:t>и авторов</w:t>
      </w:r>
      <w:r>
        <w:rPr>
          <w:spacing w:val="-4"/>
        </w:rPr>
        <w:t xml:space="preserve"> </w:t>
      </w:r>
      <w:r>
        <w:rPr>
          <w:spacing w:val="-2"/>
        </w:rPr>
        <w:t>изученных</w:t>
      </w:r>
      <w:r>
        <w:rPr>
          <w:spacing w:val="2"/>
        </w:rPr>
        <w:t xml:space="preserve"> </w:t>
      </w:r>
      <w:r>
        <w:rPr>
          <w:spacing w:val="-2"/>
        </w:rPr>
        <w:t>произведений;</w:t>
      </w:r>
    </w:p>
    <w:p w14:paraId="33280598" w14:textId="77777777" w:rsidR="00A43DD8" w:rsidRDefault="00983492" w:rsidP="00983492">
      <w:pPr>
        <w:pStyle w:val="a4"/>
        <w:numPr>
          <w:ilvl w:val="1"/>
          <w:numId w:val="83"/>
        </w:numPr>
        <w:tabs>
          <w:tab w:val="left" w:pos="1275"/>
        </w:tabs>
        <w:ind w:right="268" w:firstLine="707"/>
      </w:pPr>
      <w:r>
        <w:t xml:space="preserve">вариативно: посещение концерта классической музыки, в программе которого </w:t>
      </w:r>
      <w:proofErr w:type="spellStart"/>
      <w:r>
        <w:t>присут</w:t>
      </w:r>
      <w:proofErr w:type="spellEnd"/>
      <w:r>
        <w:t xml:space="preserve">- </w:t>
      </w:r>
      <w:proofErr w:type="spellStart"/>
      <w:r>
        <w:t>ствуют</w:t>
      </w:r>
      <w:proofErr w:type="spellEnd"/>
      <w:r>
        <w:t xml:space="preserve">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216B5D28" w14:textId="77777777" w:rsidR="00A43DD8" w:rsidRDefault="00983492">
      <w:pPr>
        <w:pStyle w:val="a3"/>
        <w:spacing w:before="1" w:line="252" w:lineRule="exact"/>
        <w:ind w:left="993" w:firstLine="0"/>
      </w:pPr>
      <w:r>
        <w:rPr>
          <w:spacing w:val="-2"/>
        </w:rPr>
        <w:t>Музыкальный</w:t>
      </w:r>
      <w:r>
        <w:rPr>
          <w:spacing w:val="3"/>
        </w:rPr>
        <w:t xml:space="preserve"> </w:t>
      </w:r>
      <w:r>
        <w:rPr>
          <w:spacing w:val="-2"/>
        </w:rPr>
        <w:t>стиль.</w:t>
      </w:r>
    </w:p>
    <w:p w14:paraId="2EE17F34" w14:textId="77777777" w:rsidR="00A43DD8" w:rsidRDefault="00983492">
      <w:pPr>
        <w:pStyle w:val="a3"/>
        <w:ind w:right="278"/>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1BD9C629" w14:textId="77777777" w:rsidR="00A43DD8" w:rsidRDefault="00983492">
      <w:pPr>
        <w:pStyle w:val="a3"/>
        <w:spacing w:before="4" w:line="251" w:lineRule="exact"/>
        <w:ind w:left="993" w:firstLine="0"/>
      </w:pPr>
      <w:r>
        <w:t>Виды</w:t>
      </w:r>
      <w:r>
        <w:rPr>
          <w:spacing w:val="-11"/>
        </w:rPr>
        <w:t xml:space="preserve"> </w:t>
      </w:r>
      <w:r>
        <w:t>деятельности</w:t>
      </w:r>
      <w:r>
        <w:rPr>
          <w:spacing w:val="-8"/>
        </w:rPr>
        <w:t xml:space="preserve"> </w:t>
      </w:r>
      <w:r>
        <w:rPr>
          <w:spacing w:val="-2"/>
        </w:rPr>
        <w:t>обучающихся:</w:t>
      </w:r>
    </w:p>
    <w:p w14:paraId="0C93C553" w14:textId="77777777" w:rsidR="00A43DD8" w:rsidRDefault="00983492" w:rsidP="00983492">
      <w:pPr>
        <w:pStyle w:val="a4"/>
        <w:numPr>
          <w:ilvl w:val="1"/>
          <w:numId w:val="83"/>
        </w:numPr>
        <w:tabs>
          <w:tab w:val="left" w:pos="1275"/>
        </w:tabs>
        <w:ind w:right="425" w:firstLine="707"/>
        <w:jc w:val="left"/>
      </w:pPr>
      <w:r>
        <w:t>обобщение</w:t>
      </w:r>
      <w:r>
        <w:rPr>
          <w:spacing w:val="38"/>
        </w:rPr>
        <w:t xml:space="preserve"> </w:t>
      </w:r>
      <w:r>
        <w:t>и</w:t>
      </w:r>
      <w:r>
        <w:rPr>
          <w:spacing w:val="34"/>
        </w:rPr>
        <w:t xml:space="preserve"> </w:t>
      </w:r>
      <w:r>
        <w:t>систематизация</w:t>
      </w:r>
      <w:r>
        <w:rPr>
          <w:spacing w:val="37"/>
        </w:rPr>
        <w:t xml:space="preserve"> </w:t>
      </w:r>
      <w:r>
        <w:t>знаний</w:t>
      </w:r>
      <w:r>
        <w:rPr>
          <w:spacing w:val="36"/>
        </w:rPr>
        <w:t xml:space="preserve"> </w:t>
      </w:r>
      <w:r>
        <w:t>о</w:t>
      </w:r>
      <w:r>
        <w:rPr>
          <w:spacing w:val="37"/>
        </w:rPr>
        <w:t xml:space="preserve"> </w:t>
      </w:r>
      <w:r>
        <w:t>различных</w:t>
      </w:r>
      <w:r>
        <w:rPr>
          <w:spacing w:val="37"/>
        </w:rPr>
        <w:t xml:space="preserve"> </w:t>
      </w:r>
      <w:r>
        <w:t>проявлениях</w:t>
      </w:r>
      <w:r>
        <w:rPr>
          <w:spacing w:val="37"/>
        </w:rPr>
        <w:t xml:space="preserve"> </w:t>
      </w:r>
      <w:r>
        <w:t>музыкального</w:t>
      </w:r>
      <w:r>
        <w:rPr>
          <w:spacing w:val="37"/>
        </w:rPr>
        <w:t xml:space="preserve"> </w:t>
      </w:r>
      <w:r>
        <w:t>стиля (стиль композитора, национальный стиль, стиль эпохи);</w:t>
      </w:r>
    </w:p>
    <w:p w14:paraId="1C05BDFF" w14:textId="77777777" w:rsidR="00A43DD8" w:rsidRDefault="00983492" w:rsidP="00983492">
      <w:pPr>
        <w:pStyle w:val="a4"/>
        <w:numPr>
          <w:ilvl w:val="1"/>
          <w:numId w:val="83"/>
        </w:numPr>
        <w:tabs>
          <w:tab w:val="left" w:pos="1275"/>
        </w:tabs>
        <w:ind w:right="320" w:firstLine="707"/>
        <w:jc w:val="left"/>
      </w:pPr>
      <w:r>
        <w:t>исполнение</w:t>
      </w:r>
      <w:r>
        <w:rPr>
          <w:spacing w:val="-6"/>
        </w:rPr>
        <w:t xml:space="preserve"> </w:t>
      </w:r>
      <w:r>
        <w:t>2–3</w:t>
      </w:r>
      <w:r>
        <w:rPr>
          <w:spacing w:val="-7"/>
        </w:rPr>
        <w:t xml:space="preserve"> </w:t>
      </w:r>
      <w:r>
        <w:t>вокальных</w:t>
      </w:r>
      <w:r>
        <w:rPr>
          <w:spacing w:val="-7"/>
        </w:rPr>
        <w:t xml:space="preserve"> </w:t>
      </w:r>
      <w:r>
        <w:t>произведений</w:t>
      </w:r>
      <w:r>
        <w:rPr>
          <w:spacing w:val="-7"/>
        </w:rPr>
        <w:t xml:space="preserve"> </w:t>
      </w:r>
      <w:r>
        <w:t>–</w:t>
      </w:r>
      <w:r>
        <w:rPr>
          <w:spacing w:val="-7"/>
        </w:rPr>
        <w:t xml:space="preserve"> </w:t>
      </w:r>
      <w:r>
        <w:t>образцов</w:t>
      </w:r>
      <w:r>
        <w:rPr>
          <w:spacing w:val="-8"/>
        </w:rPr>
        <w:t xml:space="preserve"> </w:t>
      </w:r>
      <w:r>
        <w:t>барокко,</w:t>
      </w:r>
      <w:r>
        <w:rPr>
          <w:spacing w:val="-7"/>
        </w:rPr>
        <w:t xml:space="preserve"> </w:t>
      </w:r>
      <w:r>
        <w:t>классицизма,</w:t>
      </w:r>
      <w:r>
        <w:rPr>
          <w:spacing w:val="-7"/>
        </w:rPr>
        <w:t xml:space="preserve"> </w:t>
      </w:r>
      <w:r>
        <w:t>романтизма, импрессионизма (подлинных или стилизованных);</w:t>
      </w:r>
    </w:p>
    <w:p w14:paraId="2356A5FF" w14:textId="77777777" w:rsidR="00A43DD8" w:rsidRDefault="00983492" w:rsidP="00983492">
      <w:pPr>
        <w:pStyle w:val="a4"/>
        <w:numPr>
          <w:ilvl w:val="1"/>
          <w:numId w:val="83"/>
        </w:numPr>
        <w:tabs>
          <w:tab w:val="left" w:pos="1278"/>
        </w:tabs>
        <w:spacing w:line="269" w:lineRule="exact"/>
        <w:ind w:left="1278" w:hanging="285"/>
        <w:jc w:val="left"/>
      </w:pPr>
      <w:r>
        <w:rPr>
          <w:spacing w:val="-2"/>
        </w:rPr>
        <w:t>музыкальная</w:t>
      </w:r>
      <w:r>
        <w:rPr>
          <w:spacing w:val="-7"/>
        </w:rPr>
        <w:t xml:space="preserve"> </w:t>
      </w:r>
      <w:r>
        <w:rPr>
          <w:spacing w:val="-2"/>
        </w:rPr>
        <w:t>викторина на</w:t>
      </w:r>
      <w:r>
        <w:rPr>
          <w:spacing w:val="1"/>
        </w:rPr>
        <w:t xml:space="preserve"> </w:t>
      </w:r>
      <w:r>
        <w:rPr>
          <w:spacing w:val="-2"/>
        </w:rPr>
        <w:t>знание</w:t>
      </w:r>
      <w:r>
        <w:rPr>
          <w:spacing w:val="1"/>
        </w:rPr>
        <w:t xml:space="preserve"> </w:t>
      </w:r>
      <w:r>
        <w:rPr>
          <w:spacing w:val="-2"/>
        </w:rPr>
        <w:t>музыки,</w:t>
      </w:r>
      <w:r>
        <w:rPr>
          <w:spacing w:val="-5"/>
        </w:rPr>
        <w:t xml:space="preserve"> </w:t>
      </w:r>
      <w:r>
        <w:rPr>
          <w:spacing w:val="-2"/>
        </w:rPr>
        <w:t>названий</w:t>
      </w:r>
      <w:r>
        <w:rPr>
          <w:spacing w:val="1"/>
        </w:rPr>
        <w:t xml:space="preserve"> </w:t>
      </w:r>
      <w:r>
        <w:rPr>
          <w:spacing w:val="-2"/>
        </w:rPr>
        <w:t>и авторов</w:t>
      </w:r>
      <w:r>
        <w:rPr>
          <w:spacing w:val="-4"/>
        </w:rPr>
        <w:t xml:space="preserve"> </w:t>
      </w:r>
      <w:r>
        <w:rPr>
          <w:spacing w:val="-2"/>
        </w:rPr>
        <w:t>изученных</w:t>
      </w:r>
      <w:r>
        <w:rPr>
          <w:spacing w:val="2"/>
        </w:rPr>
        <w:t xml:space="preserve"> </w:t>
      </w:r>
      <w:r>
        <w:rPr>
          <w:spacing w:val="-2"/>
        </w:rPr>
        <w:t>произведений;</w:t>
      </w:r>
    </w:p>
    <w:p w14:paraId="4E2AF09E" w14:textId="77777777" w:rsidR="00A43DD8" w:rsidRDefault="00983492" w:rsidP="00983492">
      <w:pPr>
        <w:pStyle w:val="a4"/>
        <w:numPr>
          <w:ilvl w:val="1"/>
          <w:numId w:val="83"/>
        </w:numPr>
        <w:tabs>
          <w:tab w:val="left" w:pos="1278"/>
        </w:tabs>
        <w:spacing w:line="269" w:lineRule="exact"/>
        <w:ind w:left="1278" w:hanging="285"/>
        <w:jc w:val="left"/>
      </w:pPr>
      <w:r>
        <w:t>определение</w:t>
      </w:r>
      <w:r>
        <w:rPr>
          <w:spacing w:val="-7"/>
        </w:rPr>
        <w:t xml:space="preserve"> </w:t>
      </w:r>
      <w:r>
        <w:t>на</w:t>
      </w:r>
      <w:r>
        <w:rPr>
          <w:spacing w:val="-10"/>
        </w:rPr>
        <w:t xml:space="preserve"> </w:t>
      </w:r>
      <w:r>
        <w:t>слух</w:t>
      </w:r>
      <w:r>
        <w:rPr>
          <w:spacing w:val="-6"/>
        </w:rPr>
        <w:t xml:space="preserve"> </w:t>
      </w:r>
      <w:r>
        <w:t>в</w:t>
      </w:r>
      <w:r>
        <w:rPr>
          <w:spacing w:val="-8"/>
        </w:rPr>
        <w:t xml:space="preserve"> </w:t>
      </w:r>
      <w:r>
        <w:t>звучании</w:t>
      </w:r>
      <w:r>
        <w:rPr>
          <w:spacing w:val="-8"/>
        </w:rPr>
        <w:t xml:space="preserve"> </w:t>
      </w:r>
      <w:r>
        <w:t>незнакомого</w:t>
      </w:r>
      <w:r>
        <w:rPr>
          <w:spacing w:val="-7"/>
        </w:rPr>
        <w:t xml:space="preserve"> </w:t>
      </w:r>
      <w:r>
        <w:rPr>
          <w:spacing w:val="-2"/>
        </w:rPr>
        <w:t>произведения:</w:t>
      </w:r>
    </w:p>
    <w:p w14:paraId="605DB417" w14:textId="77777777" w:rsidR="00A43DD8" w:rsidRDefault="00983492" w:rsidP="00983492">
      <w:pPr>
        <w:pStyle w:val="a4"/>
        <w:numPr>
          <w:ilvl w:val="1"/>
          <w:numId w:val="83"/>
        </w:numPr>
        <w:tabs>
          <w:tab w:val="left" w:pos="1278"/>
        </w:tabs>
        <w:spacing w:line="268" w:lineRule="exact"/>
        <w:ind w:left="1278" w:hanging="285"/>
        <w:jc w:val="left"/>
      </w:pPr>
      <w:r>
        <w:t>принадлежности</w:t>
      </w:r>
      <w:r>
        <w:rPr>
          <w:spacing w:val="-16"/>
        </w:rPr>
        <w:t xml:space="preserve"> </w:t>
      </w:r>
      <w:r>
        <w:t>к</w:t>
      </w:r>
      <w:r>
        <w:rPr>
          <w:spacing w:val="-11"/>
        </w:rPr>
        <w:t xml:space="preserve"> </w:t>
      </w:r>
      <w:r>
        <w:t>одному</w:t>
      </w:r>
      <w:r>
        <w:rPr>
          <w:spacing w:val="-14"/>
        </w:rPr>
        <w:t xml:space="preserve"> </w:t>
      </w:r>
      <w:r>
        <w:t>из</w:t>
      </w:r>
      <w:r>
        <w:rPr>
          <w:spacing w:val="-11"/>
        </w:rPr>
        <w:t xml:space="preserve"> </w:t>
      </w:r>
      <w:r>
        <w:t>изученных</w:t>
      </w:r>
      <w:r>
        <w:rPr>
          <w:spacing w:val="-9"/>
        </w:rPr>
        <w:t xml:space="preserve"> </w:t>
      </w:r>
      <w:r>
        <w:rPr>
          <w:spacing w:val="-2"/>
        </w:rPr>
        <w:t>стилей;</w:t>
      </w:r>
    </w:p>
    <w:p w14:paraId="05D2B644" w14:textId="77777777" w:rsidR="00A43DD8" w:rsidRDefault="00983492" w:rsidP="00983492">
      <w:pPr>
        <w:pStyle w:val="a4"/>
        <w:numPr>
          <w:ilvl w:val="1"/>
          <w:numId w:val="83"/>
        </w:numPr>
        <w:tabs>
          <w:tab w:val="left" w:pos="1275"/>
        </w:tabs>
        <w:ind w:right="359" w:firstLine="707"/>
        <w:jc w:val="left"/>
      </w:pPr>
      <w:r>
        <w:t>исполнительского</w:t>
      </w:r>
      <w:r>
        <w:rPr>
          <w:spacing w:val="37"/>
        </w:rPr>
        <w:t xml:space="preserve"> </w:t>
      </w:r>
      <w:r>
        <w:t>состава</w:t>
      </w:r>
      <w:r>
        <w:rPr>
          <w:spacing w:val="36"/>
        </w:rPr>
        <w:t xml:space="preserve"> </w:t>
      </w:r>
      <w:r>
        <w:t>(количество</w:t>
      </w:r>
      <w:r>
        <w:rPr>
          <w:spacing w:val="36"/>
        </w:rPr>
        <w:t xml:space="preserve"> </w:t>
      </w:r>
      <w:r>
        <w:t>и</w:t>
      </w:r>
      <w:r>
        <w:rPr>
          <w:spacing w:val="36"/>
        </w:rPr>
        <w:t xml:space="preserve"> </w:t>
      </w:r>
      <w:r>
        <w:t>состав</w:t>
      </w:r>
      <w:r>
        <w:rPr>
          <w:spacing w:val="36"/>
        </w:rPr>
        <w:t xml:space="preserve"> </w:t>
      </w:r>
      <w:r>
        <w:t>исполнителей,</w:t>
      </w:r>
      <w:r>
        <w:rPr>
          <w:spacing w:val="35"/>
        </w:rPr>
        <w:t xml:space="preserve"> </w:t>
      </w:r>
      <w:r>
        <w:t>музыкальных</w:t>
      </w:r>
      <w:r>
        <w:rPr>
          <w:spacing w:val="37"/>
        </w:rPr>
        <w:t xml:space="preserve"> </w:t>
      </w:r>
      <w:proofErr w:type="spellStart"/>
      <w:proofErr w:type="gramStart"/>
      <w:r>
        <w:t>инстру</w:t>
      </w:r>
      <w:proofErr w:type="spellEnd"/>
      <w:r>
        <w:t xml:space="preserve">- </w:t>
      </w:r>
      <w:r>
        <w:rPr>
          <w:spacing w:val="-2"/>
        </w:rPr>
        <w:t>ментов</w:t>
      </w:r>
      <w:proofErr w:type="gramEnd"/>
      <w:r>
        <w:rPr>
          <w:spacing w:val="-2"/>
        </w:rPr>
        <w:t>);</w:t>
      </w:r>
    </w:p>
    <w:p w14:paraId="7FA7155B" w14:textId="77777777" w:rsidR="00A43DD8" w:rsidRDefault="00983492" w:rsidP="00983492">
      <w:pPr>
        <w:pStyle w:val="a4"/>
        <w:numPr>
          <w:ilvl w:val="1"/>
          <w:numId w:val="83"/>
        </w:numPr>
        <w:tabs>
          <w:tab w:val="left" w:pos="1278"/>
        </w:tabs>
        <w:spacing w:line="268" w:lineRule="exact"/>
        <w:ind w:left="1278" w:hanging="285"/>
        <w:jc w:val="left"/>
      </w:pPr>
      <w:r>
        <w:t>жанра,</w:t>
      </w:r>
      <w:r>
        <w:rPr>
          <w:spacing w:val="-9"/>
        </w:rPr>
        <w:t xml:space="preserve"> </w:t>
      </w:r>
      <w:r>
        <w:t xml:space="preserve">круга </w:t>
      </w:r>
      <w:r>
        <w:rPr>
          <w:spacing w:val="-2"/>
        </w:rPr>
        <w:t>образов;</w:t>
      </w:r>
    </w:p>
    <w:p w14:paraId="47EB4F46" w14:textId="77777777" w:rsidR="00A43DD8" w:rsidRDefault="00983492" w:rsidP="00983492">
      <w:pPr>
        <w:pStyle w:val="a4"/>
        <w:numPr>
          <w:ilvl w:val="1"/>
          <w:numId w:val="83"/>
        </w:numPr>
        <w:tabs>
          <w:tab w:val="left" w:pos="1275"/>
        </w:tabs>
        <w:ind w:right="317" w:firstLine="707"/>
        <w:jc w:val="left"/>
      </w:pPr>
      <w:r>
        <w:t>способа</w:t>
      </w:r>
      <w:r>
        <w:rPr>
          <w:spacing w:val="-10"/>
        </w:rPr>
        <w:t xml:space="preserve"> </w:t>
      </w:r>
      <w:r>
        <w:t>музыкального</w:t>
      </w:r>
      <w:r>
        <w:rPr>
          <w:spacing w:val="-11"/>
        </w:rPr>
        <w:t xml:space="preserve"> </w:t>
      </w:r>
      <w:r>
        <w:t>изложения</w:t>
      </w:r>
      <w:r>
        <w:rPr>
          <w:spacing w:val="-12"/>
        </w:rPr>
        <w:t xml:space="preserve"> </w:t>
      </w:r>
      <w:r>
        <w:t>и</w:t>
      </w:r>
      <w:r>
        <w:rPr>
          <w:spacing w:val="-12"/>
        </w:rPr>
        <w:t xml:space="preserve"> </w:t>
      </w:r>
      <w:r>
        <w:t>развития</w:t>
      </w:r>
      <w:r>
        <w:rPr>
          <w:spacing w:val="-13"/>
        </w:rPr>
        <w:t xml:space="preserve"> </w:t>
      </w:r>
      <w:r>
        <w:t>в</w:t>
      </w:r>
      <w:r>
        <w:rPr>
          <w:spacing w:val="-13"/>
        </w:rPr>
        <w:t xml:space="preserve"> </w:t>
      </w:r>
      <w:r>
        <w:t>простых</w:t>
      </w:r>
      <w:r>
        <w:rPr>
          <w:spacing w:val="-8"/>
        </w:rPr>
        <w:t xml:space="preserve"> </w:t>
      </w:r>
      <w:r>
        <w:t>и</w:t>
      </w:r>
      <w:r>
        <w:rPr>
          <w:spacing w:val="-14"/>
        </w:rPr>
        <w:t xml:space="preserve"> </w:t>
      </w:r>
      <w:r>
        <w:t>сложных</w:t>
      </w:r>
      <w:r>
        <w:rPr>
          <w:spacing w:val="-14"/>
        </w:rPr>
        <w:t xml:space="preserve"> </w:t>
      </w:r>
      <w:r>
        <w:t>музыкальных</w:t>
      </w:r>
      <w:r>
        <w:rPr>
          <w:spacing w:val="-11"/>
        </w:rPr>
        <w:t xml:space="preserve"> </w:t>
      </w:r>
      <w:r>
        <w:t>формах (гомофония, полифония, повтор, контраст, соотношение разделов и частей в произведении);</w:t>
      </w:r>
    </w:p>
    <w:p w14:paraId="294D1D27" w14:textId="77777777" w:rsidR="00A43DD8" w:rsidRDefault="00983492" w:rsidP="00983492">
      <w:pPr>
        <w:pStyle w:val="a4"/>
        <w:numPr>
          <w:ilvl w:val="1"/>
          <w:numId w:val="83"/>
        </w:numPr>
        <w:tabs>
          <w:tab w:val="left" w:pos="1275"/>
        </w:tabs>
        <w:ind w:right="452" w:firstLine="707"/>
        <w:jc w:val="left"/>
      </w:pPr>
      <w:r>
        <w:t>вариативно:</w:t>
      </w:r>
      <w:r>
        <w:rPr>
          <w:spacing w:val="-4"/>
        </w:rPr>
        <w:t xml:space="preserve"> </w:t>
      </w:r>
      <w:r>
        <w:t>исследовательские</w:t>
      </w:r>
      <w:r>
        <w:rPr>
          <w:spacing w:val="-4"/>
        </w:rPr>
        <w:t xml:space="preserve"> </w:t>
      </w:r>
      <w:r>
        <w:t>проекты,</w:t>
      </w:r>
      <w:r>
        <w:rPr>
          <w:spacing w:val="-4"/>
        </w:rPr>
        <w:t xml:space="preserve"> </w:t>
      </w:r>
      <w:r>
        <w:t>посвященные</w:t>
      </w:r>
      <w:r>
        <w:rPr>
          <w:spacing w:val="-4"/>
        </w:rPr>
        <w:t xml:space="preserve"> </w:t>
      </w:r>
      <w:r>
        <w:t>эстетике</w:t>
      </w:r>
      <w:r>
        <w:rPr>
          <w:spacing w:val="-4"/>
        </w:rPr>
        <w:t xml:space="preserve"> </w:t>
      </w:r>
      <w:r>
        <w:t>и</w:t>
      </w:r>
      <w:r>
        <w:rPr>
          <w:spacing w:val="-4"/>
        </w:rPr>
        <w:t xml:space="preserve"> </w:t>
      </w:r>
      <w:r>
        <w:t>особенностям</w:t>
      </w:r>
      <w:r>
        <w:rPr>
          <w:spacing w:val="-4"/>
        </w:rPr>
        <w:t xml:space="preserve"> </w:t>
      </w:r>
      <w:proofErr w:type="gramStart"/>
      <w:r>
        <w:t xml:space="preserve">музы- </w:t>
      </w:r>
      <w:proofErr w:type="spellStart"/>
      <w:r>
        <w:t>кального</w:t>
      </w:r>
      <w:proofErr w:type="spellEnd"/>
      <w:proofErr w:type="gramEnd"/>
      <w:r>
        <w:t xml:space="preserve"> искусства различных стилей XX века.</w:t>
      </w:r>
    </w:p>
    <w:p w14:paraId="0E642A27" w14:textId="77777777" w:rsidR="00A43DD8" w:rsidRDefault="00983492">
      <w:pPr>
        <w:pStyle w:val="a3"/>
        <w:ind w:left="993" w:right="5510" w:firstLine="0"/>
        <w:jc w:val="left"/>
      </w:pPr>
      <w:r>
        <w:t>Модуль</w:t>
      </w:r>
      <w:r>
        <w:rPr>
          <w:spacing w:val="-14"/>
        </w:rPr>
        <w:t xml:space="preserve"> </w:t>
      </w:r>
      <w:r>
        <w:t>№</w:t>
      </w:r>
      <w:r>
        <w:rPr>
          <w:spacing w:val="-14"/>
        </w:rPr>
        <w:t xml:space="preserve"> </w:t>
      </w:r>
      <w:r>
        <w:t>7</w:t>
      </w:r>
      <w:r>
        <w:rPr>
          <w:spacing w:val="-14"/>
        </w:rPr>
        <w:t xml:space="preserve"> </w:t>
      </w:r>
      <w:r>
        <w:t>«Духовная</w:t>
      </w:r>
      <w:r>
        <w:rPr>
          <w:spacing w:val="-13"/>
        </w:rPr>
        <w:t xml:space="preserve"> </w:t>
      </w:r>
      <w:r>
        <w:t>музыка» Храмовый синтез искусств.</w:t>
      </w:r>
    </w:p>
    <w:p w14:paraId="33B1CA7F" w14:textId="77777777" w:rsidR="00A43DD8" w:rsidRDefault="00983492">
      <w:pPr>
        <w:pStyle w:val="a3"/>
        <w:ind w:right="273"/>
      </w:pPr>
      <w:r>
        <w:t>Музыка</w:t>
      </w:r>
      <w:r>
        <w:rPr>
          <w:spacing w:val="-9"/>
        </w:rPr>
        <w:t xml:space="preserve"> </w:t>
      </w:r>
      <w:r>
        <w:t>православного</w:t>
      </w:r>
      <w:r>
        <w:rPr>
          <w:spacing w:val="-11"/>
        </w:rPr>
        <w:t xml:space="preserve"> </w:t>
      </w:r>
      <w:r>
        <w:t>и</w:t>
      </w:r>
      <w:r>
        <w:rPr>
          <w:spacing w:val="-12"/>
        </w:rPr>
        <w:t xml:space="preserve"> </w:t>
      </w:r>
      <w:r>
        <w:t>католического</w:t>
      </w:r>
      <w:r>
        <w:rPr>
          <w:spacing w:val="-9"/>
        </w:rPr>
        <w:t xml:space="preserve"> </w:t>
      </w:r>
      <w:r>
        <w:t>богослужения</w:t>
      </w:r>
      <w:r>
        <w:rPr>
          <w:spacing w:val="-10"/>
        </w:rPr>
        <w:t xml:space="preserve"> </w:t>
      </w:r>
      <w:r>
        <w:t>(колокола,</w:t>
      </w:r>
      <w:r>
        <w:rPr>
          <w:spacing w:val="-8"/>
        </w:rPr>
        <w:t xml:space="preserve"> </w:t>
      </w:r>
      <w:r>
        <w:t>пение</w:t>
      </w:r>
      <w:r>
        <w:rPr>
          <w:spacing w:val="-12"/>
        </w:rPr>
        <w:t xml:space="preserve"> </w:t>
      </w:r>
      <w:proofErr w:type="spellStart"/>
      <w:r>
        <w:t>acapella</w:t>
      </w:r>
      <w:proofErr w:type="spellEnd"/>
      <w:r>
        <w:rPr>
          <w:spacing w:val="-8"/>
        </w:rPr>
        <w:t xml:space="preserve"> </w:t>
      </w:r>
      <w:r>
        <w:t>или</w:t>
      </w:r>
      <w:r>
        <w:rPr>
          <w:spacing w:val="-13"/>
        </w:rPr>
        <w:t xml:space="preserve"> </w:t>
      </w:r>
      <w:r>
        <w:t>пение</w:t>
      </w:r>
      <w:r>
        <w:rPr>
          <w:spacing w:val="-12"/>
        </w:rPr>
        <w:t xml:space="preserve"> </w:t>
      </w:r>
      <w:r>
        <w:t xml:space="preserve">в Сопровождении органа). Основные жанры, традиции. Образы Христа, Богородицы, Рождества, </w:t>
      </w:r>
      <w:r>
        <w:rPr>
          <w:spacing w:val="-2"/>
        </w:rPr>
        <w:t>Воскресения.</w:t>
      </w:r>
    </w:p>
    <w:p w14:paraId="46B24A0B" w14:textId="77777777" w:rsidR="00A43DD8" w:rsidRDefault="00983492">
      <w:pPr>
        <w:pStyle w:val="a3"/>
        <w:spacing w:line="251" w:lineRule="exact"/>
        <w:ind w:left="993" w:firstLine="0"/>
      </w:pPr>
      <w:r>
        <w:t>Виды</w:t>
      </w:r>
      <w:r>
        <w:rPr>
          <w:spacing w:val="-11"/>
        </w:rPr>
        <w:t xml:space="preserve"> </w:t>
      </w:r>
      <w:r>
        <w:t>деятельности</w:t>
      </w:r>
      <w:r>
        <w:rPr>
          <w:spacing w:val="-8"/>
        </w:rPr>
        <w:t xml:space="preserve"> </w:t>
      </w:r>
      <w:r>
        <w:rPr>
          <w:spacing w:val="-2"/>
        </w:rPr>
        <w:t>обучающихся:</w:t>
      </w:r>
    </w:p>
    <w:p w14:paraId="40CF7504" w14:textId="77777777" w:rsidR="00A43DD8" w:rsidRDefault="00983492" w:rsidP="00983492">
      <w:pPr>
        <w:pStyle w:val="a4"/>
        <w:numPr>
          <w:ilvl w:val="1"/>
          <w:numId w:val="83"/>
        </w:numPr>
        <w:tabs>
          <w:tab w:val="left" w:pos="1275"/>
        </w:tabs>
        <w:ind w:right="272" w:firstLine="707"/>
      </w:pPr>
      <w:r>
        <w:t xml:space="preserve">повторение, обобщение и систематизация знаний о христианской культуре </w:t>
      </w:r>
      <w:proofErr w:type="spellStart"/>
      <w:r>
        <w:t>западноев</w:t>
      </w:r>
      <w:proofErr w:type="spellEnd"/>
      <w:r>
        <w:t xml:space="preserve">- </w:t>
      </w:r>
      <w:proofErr w:type="spellStart"/>
      <w:r>
        <w:t>ропейской</w:t>
      </w:r>
      <w:proofErr w:type="spellEnd"/>
      <w:r>
        <w:t xml:space="preserve">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71C8FF4E" w14:textId="77777777" w:rsidR="00A43DD8" w:rsidRDefault="00983492" w:rsidP="00983492">
      <w:pPr>
        <w:pStyle w:val="a4"/>
        <w:numPr>
          <w:ilvl w:val="1"/>
          <w:numId w:val="83"/>
        </w:numPr>
        <w:tabs>
          <w:tab w:val="left" w:pos="1275"/>
        </w:tabs>
        <w:ind w:right="270" w:firstLine="707"/>
        <w:jc w:val="left"/>
      </w:pPr>
      <w:r>
        <w:t xml:space="preserve">осознание единства музыки со словом, живописью, скульптурой, архитектурой как </w:t>
      </w:r>
      <w:proofErr w:type="gramStart"/>
      <w:r>
        <w:t xml:space="preserve">со- </w:t>
      </w:r>
      <w:proofErr w:type="spellStart"/>
      <w:r>
        <w:t>четания</w:t>
      </w:r>
      <w:proofErr w:type="spellEnd"/>
      <w:proofErr w:type="gramEnd"/>
      <w:r>
        <w:t xml:space="preserve"> разных проявлений единого мировоззрения, основной идеи христианства;</w:t>
      </w:r>
    </w:p>
    <w:p w14:paraId="46F73FE8" w14:textId="77777777" w:rsidR="00A43DD8" w:rsidRDefault="00983492" w:rsidP="00983492">
      <w:pPr>
        <w:pStyle w:val="a4"/>
        <w:numPr>
          <w:ilvl w:val="1"/>
          <w:numId w:val="83"/>
        </w:numPr>
        <w:tabs>
          <w:tab w:val="left" w:pos="1275"/>
        </w:tabs>
        <w:ind w:right="268" w:firstLine="707"/>
        <w:jc w:val="left"/>
      </w:pPr>
      <w:r>
        <w:t>исполнение</w:t>
      </w:r>
      <w:r>
        <w:rPr>
          <w:spacing w:val="40"/>
        </w:rPr>
        <w:t xml:space="preserve"> </w:t>
      </w:r>
      <w:r>
        <w:t>вокальных</w:t>
      </w:r>
      <w:r>
        <w:rPr>
          <w:spacing w:val="40"/>
        </w:rPr>
        <w:t xml:space="preserve"> </w:t>
      </w:r>
      <w:r>
        <w:t>произведений,</w:t>
      </w:r>
      <w:r>
        <w:rPr>
          <w:spacing w:val="40"/>
        </w:rPr>
        <w:t xml:space="preserve"> </w:t>
      </w:r>
      <w:r>
        <w:t>связанных</w:t>
      </w:r>
      <w:r>
        <w:rPr>
          <w:spacing w:val="40"/>
        </w:rPr>
        <w:t xml:space="preserve"> </w:t>
      </w:r>
      <w:r>
        <w:t>с</w:t>
      </w:r>
      <w:r>
        <w:rPr>
          <w:spacing w:val="40"/>
        </w:rPr>
        <w:t xml:space="preserve"> </w:t>
      </w:r>
      <w:r>
        <w:t>религиозной</w:t>
      </w:r>
      <w:r>
        <w:rPr>
          <w:spacing w:val="40"/>
        </w:rPr>
        <w:t xml:space="preserve"> </w:t>
      </w:r>
      <w:r>
        <w:t>традицией,</w:t>
      </w:r>
      <w:r>
        <w:rPr>
          <w:spacing w:val="40"/>
        </w:rPr>
        <w:t xml:space="preserve"> </w:t>
      </w:r>
      <w:proofErr w:type="spellStart"/>
      <w:proofErr w:type="gramStart"/>
      <w:r>
        <w:t>перекли</w:t>
      </w:r>
      <w:proofErr w:type="spellEnd"/>
      <w:r>
        <w:t>- кающихся</w:t>
      </w:r>
      <w:proofErr w:type="gramEnd"/>
      <w:r>
        <w:t xml:space="preserve"> с ней по тематике;</w:t>
      </w:r>
    </w:p>
    <w:p w14:paraId="165B88C4" w14:textId="77777777" w:rsidR="00A43DD8" w:rsidRDefault="00983492" w:rsidP="00983492">
      <w:pPr>
        <w:pStyle w:val="a4"/>
        <w:numPr>
          <w:ilvl w:val="1"/>
          <w:numId w:val="83"/>
        </w:numPr>
        <w:tabs>
          <w:tab w:val="left" w:pos="1275"/>
        </w:tabs>
        <w:ind w:right="274" w:firstLine="707"/>
        <w:jc w:val="left"/>
      </w:pPr>
      <w:r>
        <w:t>определение</w:t>
      </w:r>
      <w:r>
        <w:rPr>
          <w:spacing w:val="-8"/>
        </w:rPr>
        <w:t xml:space="preserve"> </w:t>
      </w:r>
      <w:r>
        <w:t>сходства</w:t>
      </w:r>
      <w:r>
        <w:rPr>
          <w:spacing w:val="-4"/>
        </w:rPr>
        <w:t xml:space="preserve"> </w:t>
      </w:r>
      <w:r>
        <w:t>и</w:t>
      </w:r>
      <w:r>
        <w:rPr>
          <w:spacing w:val="-8"/>
        </w:rPr>
        <w:t xml:space="preserve"> </w:t>
      </w:r>
      <w:r>
        <w:t>различия</w:t>
      </w:r>
      <w:r>
        <w:rPr>
          <w:spacing w:val="-8"/>
        </w:rPr>
        <w:t xml:space="preserve"> </w:t>
      </w:r>
      <w:r>
        <w:t>элементов</w:t>
      </w:r>
      <w:r>
        <w:rPr>
          <w:spacing w:val="-8"/>
        </w:rPr>
        <w:t xml:space="preserve"> </w:t>
      </w:r>
      <w:r>
        <w:t>разных</w:t>
      </w:r>
      <w:r>
        <w:rPr>
          <w:spacing w:val="-5"/>
        </w:rPr>
        <w:t xml:space="preserve"> </w:t>
      </w:r>
      <w:r>
        <w:t>видов</w:t>
      </w:r>
      <w:r>
        <w:rPr>
          <w:spacing w:val="-7"/>
        </w:rPr>
        <w:t xml:space="preserve"> </w:t>
      </w:r>
      <w:r>
        <w:t>искусства</w:t>
      </w:r>
      <w:r>
        <w:rPr>
          <w:spacing w:val="-9"/>
        </w:rPr>
        <w:t xml:space="preserve"> </w:t>
      </w:r>
      <w:r>
        <w:t>(музыки,</w:t>
      </w:r>
      <w:r>
        <w:rPr>
          <w:spacing w:val="-7"/>
        </w:rPr>
        <w:t xml:space="preserve"> </w:t>
      </w:r>
      <w:r>
        <w:t>живописи, архитектуры), относящихся:</w:t>
      </w:r>
    </w:p>
    <w:p w14:paraId="509A86BE" w14:textId="77777777" w:rsidR="00A43DD8" w:rsidRDefault="00983492" w:rsidP="00983492">
      <w:pPr>
        <w:pStyle w:val="a4"/>
        <w:numPr>
          <w:ilvl w:val="1"/>
          <w:numId w:val="83"/>
        </w:numPr>
        <w:tabs>
          <w:tab w:val="left" w:pos="1278"/>
        </w:tabs>
        <w:spacing w:line="269" w:lineRule="exact"/>
        <w:ind w:left="1278" w:hanging="285"/>
        <w:jc w:val="left"/>
      </w:pPr>
      <w:r>
        <w:t>к</w:t>
      </w:r>
      <w:r>
        <w:rPr>
          <w:spacing w:val="-13"/>
        </w:rPr>
        <w:t xml:space="preserve"> </w:t>
      </w:r>
      <w:r>
        <w:t>русской</w:t>
      </w:r>
      <w:r>
        <w:rPr>
          <w:spacing w:val="-12"/>
        </w:rPr>
        <w:t xml:space="preserve"> </w:t>
      </w:r>
      <w:r>
        <w:t>православной</w:t>
      </w:r>
      <w:r>
        <w:rPr>
          <w:spacing w:val="-12"/>
        </w:rPr>
        <w:t xml:space="preserve"> </w:t>
      </w:r>
      <w:r>
        <w:rPr>
          <w:spacing w:val="-2"/>
        </w:rPr>
        <w:t>традиции;</w:t>
      </w:r>
    </w:p>
    <w:p w14:paraId="5330020F" w14:textId="77777777" w:rsidR="00A43DD8" w:rsidRDefault="00983492" w:rsidP="00983492">
      <w:pPr>
        <w:pStyle w:val="a4"/>
        <w:numPr>
          <w:ilvl w:val="1"/>
          <w:numId w:val="83"/>
        </w:numPr>
        <w:tabs>
          <w:tab w:val="left" w:pos="1278"/>
        </w:tabs>
        <w:spacing w:line="269" w:lineRule="exact"/>
        <w:ind w:left="1278" w:hanging="285"/>
        <w:jc w:val="left"/>
      </w:pPr>
      <w:r>
        <w:rPr>
          <w:spacing w:val="-2"/>
        </w:rPr>
        <w:t>западноевропейской</w:t>
      </w:r>
      <w:r>
        <w:rPr>
          <w:spacing w:val="2"/>
        </w:rPr>
        <w:t xml:space="preserve"> </w:t>
      </w:r>
      <w:r>
        <w:rPr>
          <w:spacing w:val="-2"/>
        </w:rPr>
        <w:t>христианской</w:t>
      </w:r>
      <w:r>
        <w:rPr>
          <w:spacing w:val="8"/>
        </w:rPr>
        <w:t xml:space="preserve"> </w:t>
      </w:r>
      <w:r>
        <w:rPr>
          <w:spacing w:val="-2"/>
        </w:rPr>
        <w:t>традиции;</w:t>
      </w:r>
    </w:p>
    <w:p w14:paraId="73CBEDE3" w14:textId="77777777" w:rsidR="00A43DD8" w:rsidRDefault="00983492" w:rsidP="00983492">
      <w:pPr>
        <w:pStyle w:val="a4"/>
        <w:numPr>
          <w:ilvl w:val="1"/>
          <w:numId w:val="83"/>
        </w:numPr>
        <w:tabs>
          <w:tab w:val="left" w:pos="1278"/>
        </w:tabs>
        <w:spacing w:line="268" w:lineRule="exact"/>
        <w:ind w:left="1278" w:hanging="285"/>
        <w:jc w:val="left"/>
      </w:pPr>
      <w:r>
        <w:t>другим</w:t>
      </w:r>
      <w:r>
        <w:rPr>
          <w:spacing w:val="-6"/>
        </w:rPr>
        <w:t xml:space="preserve"> </w:t>
      </w:r>
      <w:r>
        <w:t>конфессиям</w:t>
      </w:r>
      <w:r>
        <w:rPr>
          <w:spacing w:val="-10"/>
        </w:rPr>
        <w:t xml:space="preserve"> </w:t>
      </w:r>
      <w:r>
        <w:t>(по</w:t>
      </w:r>
      <w:r>
        <w:rPr>
          <w:spacing w:val="-6"/>
        </w:rPr>
        <w:t xml:space="preserve"> </w:t>
      </w:r>
      <w:r>
        <w:t>выбору</w:t>
      </w:r>
      <w:r>
        <w:rPr>
          <w:spacing w:val="-9"/>
        </w:rPr>
        <w:t xml:space="preserve"> </w:t>
      </w:r>
      <w:r>
        <w:rPr>
          <w:spacing w:val="-2"/>
        </w:rPr>
        <w:t>учителя);</w:t>
      </w:r>
    </w:p>
    <w:p w14:paraId="717201A4" w14:textId="77777777" w:rsidR="00A43DD8" w:rsidRDefault="00983492" w:rsidP="00983492">
      <w:pPr>
        <w:pStyle w:val="a4"/>
        <w:numPr>
          <w:ilvl w:val="1"/>
          <w:numId w:val="83"/>
        </w:numPr>
        <w:tabs>
          <w:tab w:val="left" w:pos="1278"/>
        </w:tabs>
        <w:ind w:left="993" w:right="3794" w:firstLine="0"/>
        <w:jc w:val="left"/>
      </w:pPr>
      <w:r>
        <w:t>вариативно:</w:t>
      </w:r>
      <w:r>
        <w:rPr>
          <w:spacing w:val="-14"/>
        </w:rPr>
        <w:t xml:space="preserve"> </w:t>
      </w:r>
      <w:r>
        <w:t>посещение</w:t>
      </w:r>
      <w:r>
        <w:rPr>
          <w:spacing w:val="-14"/>
        </w:rPr>
        <w:t xml:space="preserve"> </w:t>
      </w:r>
      <w:r>
        <w:t>концерта</w:t>
      </w:r>
      <w:r>
        <w:rPr>
          <w:spacing w:val="-14"/>
        </w:rPr>
        <w:t xml:space="preserve"> </w:t>
      </w:r>
      <w:r>
        <w:t>духовной</w:t>
      </w:r>
      <w:r>
        <w:rPr>
          <w:spacing w:val="-13"/>
        </w:rPr>
        <w:t xml:space="preserve"> </w:t>
      </w:r>
      <w:r>
        <w:t>музыки. Развитие церковной музыки</w:t>
      </w:r>
    </w:p>
    <w:p w14:paraId="3DB5EB3C" w14:textId="77777777" w:rsidR="00A43DD8" w:rsidRDefault="00983492">
      <w:pPr>
        <w:pStyle w:val="a3"/>
        <w:ind w:right="270"/>
      </w:pPr>
      <w:r>
        <w:t xml:space="preserve">Содержание: европейская музыка религиозной традиции (григорианский хорал, </w:t>
      </w:r>
      <w:proofErr w:type="spellStart"/>
      <w:r>
        <w:t>изобрете</w:t>
      </w:r>
      <w:proofErr w:type="spellEnd"/>
      <w:r>
        <w:t xml:space="preserve">- </w:t>
      </w:r>
      <w:proofErr w:type="spellStart"/>
      <w:r>
        <w:t>ние</w:t>
      </w:r>
      <w:proofErr w:type="spellEnd"/>
      <w:r>
        <w:t xml:space="preserve"> нотной записи </w:t>
      </w:r>
      <w:proofErr w:type="spellStart"/>
      <w:r>
        <w:t>Гвидод’Ареццо</w:t>
      </w:r>
      <w:proofErr w:type="spellEnd"/>
      <w:r>
        <w:t>, протестантский хорал). Русская музыка религиозной традиции (знаменный</w:t>
      </w:r>
      <w:r>
        <w:rPr>
          <w:spacing w:val="-5"/>
        </w:rPr>
        <w:t xml:space="preserve"> </w:t>
      </w:r>
      <w:r>
        <w:t>распев,</w:t>
      </w:r>
      <w:r>
        <w:rPr>
          <w:spacing w:val="-6"/>
        </w:rPr>
        <w:t xml:space="preserve"> </w:t>
      </w:r>
      <w:r>
        <w:t>крюковая</w:t>
      </w:r>
      <w:r>
        <w:rPr>
          <w:spacing w:val="-5"/>
        </w:rPr>
        <w:t xml:space="preserve"> </w:t>
      </w:r>
      <w:r>
        <w:t>запись,</w:t>
      </w:r>
      <w:r>
        <w:rPr>
          <w:spacing w:val="-4"/>
        </w:rPr>
        <w:t xml:space="preserve"> </w:t>
      </w:r>
      <w:proofErr w:type="spellStart"/>
      <w:r>
        <w:t>партесное</w:t>
      </w:r>
      <w:proofErr w:type="spellEnd"/>
      <w:r>
        <w:rPr>
          <w:spacing w:val="-4"/>
        </w:rPr>
        <w:t xml:space="preserve"> </w:t>
      </w:r>
      <w:r>
        <w:t>пение).</w:t>
      </w:r>
      <w:r>
        <w:rPr>
          <w:spacing w:val="-5"/>
        </w:rPr>
        <w:t xml:space="preserve"> </w:t>
      </w:r>
      <w:r>
        <w:t>Полифония</w:t>
      </w:r>
      <w:r>
        <w:rPr>
          <w:spacing w:val="-5"/>
        </w:rPr>
        <w:t xml:space="preserve"> </w:t>
      </w:r>
      <w:r>
        <w:t>в</w:t>
      </w:r>
      <w:r>
        <w:rPr>
          <w:spacing w:val="-6"/>
        </w:rPr>
        <w:t xml:space="preserve"> </w:t>
      </w:r>
      <w:r>
        <w:t>западной</w:t>
      </w:r>
      <w:r>
        <w:rPr>
          <w:spacing w:val="-5"/>
        </w:rPr>
        <w:t xml:space="preserve"> </w:t>
      </w:r>
      <w:r>
        <w:t>и</w:t>
      </w:r>
      <w:r>
        <w:rPr>
          <w:spacing w:val="-5"/>
        </w:rPr>
        <w:t xml:space="preserve"> </w:t>
      </w:r>
      <w:r>
        <w:t>русской</w:t>
      </w:r>
      <w:r>
        <w:rPr>
          <w:spacing w:val="-7"/>
        </w:rPr>
        <w:t xml:space="preserve"> </w:t>
      </w:r>
      <w:r>
        <w:t>духовной музыке. Жанры: кантата, духовный концерт, реквием.</w:t>
      </w:r>
    </w:p>
    <w:p w14:paraId="070E43FA" w14:textId="77777777" w:rsidR="00A43DD8" w:rsidRDefault="00983492">
      <w:pPr>
        <w:pStyle w:val="a3"/>
        <w:spacing w:line="252" w:lineRule="exact"/>
        <w:ind w:left="993" w:firstLine="0"/>
      </w:pPr>
      <w:r>
        <w:t>Виды</w:t>
      </w:r>
      <w:r>
        <w:rPr>
          <w:spacing w:val="-11"/>
        </w:rPr>
        <w:t xml:space="preserve"> </w:t>
      </w:r>
      <w:r>
        <w:t>деятельности</w:t>
      </w:r>
      <w:r>
        <w:rPr>
          <w:spacing w:val="-8"/>
        </w:rPr>
        <w:t xml:space="preserve"> </w:t>
      </w:r>
      <w:r>
        <w:rPr>
          <w:spacing w:val="-2"/>
        </w:rPr>
        <w:t>обучающихся:</w:t>
      </w:r>
    </w:p>
    <w:p w14:paraId="495285DE" w14:textId="77777777" w:rsidR="00A43DD8" w:rsidRDefault="00A43DD8">
      <w:pPr>
        <w:pStyle w:val="a3"/>
        <w:spacing w:line="252" w:lineRule="exact"/>
        <w:sectPr w:rsidR="00A43DD8">
          <w:type w:val="continuous"/>
          <w:pgSz w:w="11920" w:h="16850"/>
          <w:pgMar w:top="1560" w:right="566" w:bottom="780" w:left="1417" w:header="0" w:footer="597" w:gutter="0"/>
          <w:cols w:space="720"/>
        </w:sectPr>
      </w:pPr>
    </w:p>
    <w:p w14:paraId="7DE66A64" w14:textId="77777777" w:rsidR="00A43DD8" w:rsidRDefault="00983492" w:rsidP="00983492">
      <w:pPr>
        <w:pStyle w:val="a4"/>
        <w:numPr>
          <w:ilvl w:val="1"/>
          <w:numId w:val="83"/>
        </w:numPr>
        <w:tabs>
          <w:tab w:val="left" w:pos="1278"/>
        </w:tabs>
        <w:spacing w:before="75" w:line="269" w:lineRule="exact"/>
        <w:ind w:left="1278" w:hanging="285"/>
        <w:jc w:val="left"/>
      </w:pPr>
      <w:r>
        <w:rPr>
          <w:spacing w:val="-2"/>
        </w:rPr>
        <w:lastRenderedPageBreak/>
        <w:t>знакомство с</w:t>
      </w:r>
      <w:r>
        <w:rPr>
          <w:spacing w:val="-1"/>
        </w:rPr>
        <w:t xml:space="preserve"> </w:t>
      </w:r>
      <w:r>
        <w:rPr>
          <w:spacing w:val="-2"/>
        </w:rPr>
        <w:t>историей возникновения нотной</w:t>
      </w:r>
      <w:r>
        <w:t xml:space="preserve"> </w:t>
      </w:r>
      <w:r>
        <w:rPr>
          <w:spacing w:val="-2"/>
        </w:rPr>
        <w:t>записи;</w:t>
      </w:r>
    </w:p>
    <w:p w14:paraId="0B8C68E1" w14:textId="77777777" w:rsidR="00A43DD8" w:rsidRDefault="00983492" w:rsidP="00983492">
      <w:pPr>
        <w:pStyle w:val="a4"/>
        <w:numPr>
          <w:ilvl w:val="1"/>
          <w:numId w:val="83"/>
        </w:numPr>
        <w:tabs>
          <w:tab w:val="left" w:pos="1275"/>
        </w:tabs>
        <w:ind w:right="316" w:firstLine="707"/>
        <w:jc w:val="left"/>
      </w:pPr>
      <w:r>
        <w:t>сравнение</w:t>
      </w:r>
      <w:r>
        <w:rPr>
          <w:spacing w:val="31"/>
        </w:rPr>
        <w:t xml:space="preserve"> </w:t>
      </w:r>
      <w:r>
        <w:t>нотаций</w:t>
      </w:r>
      <w:r>
        <w:rPr>
          <w:spacing w:val="30"/>
        </w:rPr>
        <w:t xml:space="preserve"> </w:t>
      </w:r>
      <w:r>
        <w:t>религиозной</w:t>
      </w:r>
      <w:r>
        <w:rPr>
          <w:spacing w:val="27"/>
        </w:rPr>
        <w:t xml:space="preserve"> </w:t>
      </w:r>
      <w:r>
        <w:t>музыки</w:t>
      </w:r>
      <w:r>
        <w:rPr>
          <w:spacing w:val="30"/>
        </w:rPr>
        <w:t xml:space="preserve"> </w:t>
      </w:r>
      <w:r>
        <w:t>разных</w:t>
      </w:r>
      <w:r>
        <w:rPr>
          <w:spacing w:val="31"/>
        </w:rPr>
        <w:t xml:space="preserve"> </w:t>
      </w:r>
      <w:r>
        <w:t>традиций</w:t>
      </w:r>
      <w:r>
        <w:rPr>
          <w:spacing w:val="28"/>
        </w:rPr>
        <w:t xml:space="preserve"> </w:t>
      </w:r>
      <w:r>
        <w:t>(григорианский хорал,</w:t>
      </w:r>
      <w:r>
        <w:rPr>
          <w:spacing w:val="31"/>
        </w:rPr>
        <w:t xml:space="preserve"> </w:t>
      </w:r>
      <w:proofErr w:type="spellStart"/>
      <w:r>
        <w:t>зна</w:t>
      </w:r>
      <w:proofErr w:type="spellEnd"/>
      <w:r>
        <w:t xml:space="preserve">- </w:t>
      </w:r>
      <w:proofErr w:type="spellStart"/>
      <w:r>
        <w:t>менный</w:t>
      </w:r>
      <w:proofErr w:type="spellEnd"/>
      <w:r>
        <w:t xml:space="preserve"> распев, современные ноты);</w:t>
      </w:r>
    </w:p>
    <w:p w14:paraId="24A03E9B" w14:textId="77777777" w:rsidR="00A43DD8" w:rsidRDefault="00983492" w:rsidP="00983492">
      <w:pPr>
        <w:pStyle w:val="a4"/>
        <w:numPr>
          <w:ilvl w:val="1"/>
          <w:numId w:val="83"/>
        </w:numPr>
        <w:tabs>
          <w:tab w:val="left" w:pos="1278"/>
        </w:tabs>
        <w:spacing w:line="268" w:lineRule="exact"/>
        <w:ind w:left="1278" w:hanging="285"/>
        <w:jc w:val="left"/>
      </w:pPr>
      <w:r>
        <w:t>знакомство</w:t>
      </w:r>
      <w:r>
        <w:rPr>
          <w:spacing w:val="3"/>
        </w:rPr>
        <w:t xml:space="preserve"> </w:t>
      </w:r>
      <w:r>
        <w:t>с</w:t>
      </w:r>
      <w:r>
        <w:rPr>
          <w:spacing w:val="7"/>
        </w:rPr>
        <w:t xml:space="preserve"> </w:t>
      </w:r>
      <w:r>
        <w:t>образцами</w:t>
      </w:r>
      <w:r>
        <w:rPr>
          <w:spacing w:val="2"/>
        </w:rPr>
        <w:t xml:space="preserve"> </w:t>
      </w:r>
      <w:r>
        <w:t>(фрагментами)</w:t>
      </w:r>
      <w:r>
        <w:rPr>
          <w:spacing w:val="6"/>
        </w:rPr>
        <w:t xml:space="preserve"> </w:t>
      </w:r>
      <w:r>
        <w:t>средневековых</w:t>
      </w:r>
      <w:r>
        <w:rPr>
          <w:spacing w:val="8"/>
        </w:rPr>
        <w:t xml:space="preserve"> </w:t>
      </w:r>
      <w:r>
        <w:t>церковных</w:t>
      </w:r>
      <w:r>
        <w:rPr>
          <w:spacing w:val="5"/>
        </w:rPr>
        <w:t xml:space="preserve"> </w:t>
      </w:r>
      <w:r>
        <w:t>распевов</w:t>
      </w:r>
      <w:r>
        <w:rPr>
          <w:spacing w:val="2"/>
        </w:rPr>
        <w:t xml:space="preserve"> </w:t>
      </w:r>
      <w:r>
        <w:rPr>
          <w:spacing w:val="-2"/>
        </w:rPr>
        <w:t>(</w:t>
      </w:r>
      <w:proofErr w:type="spellStart"/>
      <w:r>
        <w:rPr>
          <w:spacing w:val="-2"/>
        </w:rPr>
        <w:t>одноголо</w:t>
      </w:r>
      <w:proofErr w:type="spellEnd"/>
      <w:r>
        <w:rPr>
          <w:spacing w:val="-2"/>
        </w:rPr>
        <w:t>-</w:t>
      </w:r>
    </w:p>
    <w:p w14:paraId="328E82FF" w14:textId="77777777" w:rsidR="00A43DD8" w:rsidRDefault="00A43DD8">
      <w:pPr>
        <w:pStyle w:val="a4"/>
        <w:spacing w:line="268" w:lineRule="exact"/>
        <w:jc w:val="left"/>
        <w:sectPr w:rsidR="00A43DD8">
          <w:pgSz w:w="11920" w:h="16850"/>
          <w:pgMar w:top="1700" w:right="566" w:bottom="780" w:left="1417" w:header="0" w:footer="597" w:gutter="0"/>
          <w:cols w:space="720"/>
        </w:sectPr>
      </w:pPr>
    </w:p>
    <w:p w14:paraId="20443D71" w14:textId="77777777" w:rsidR="00A43DD8" w:rsidRDefault="00983492">
      <w:pPr>
        <w:pStyle w:val="a3"/>
        <w:ind w:firstLine="0"/>
        <w:jc w:val="left"/>
      </w:pPr>
      <w:r>
        <w:rPr>
          <w:spacing w:val="-5"/>
        </w:rPr>
        <w:t>сие);</w:t>
      </w:r>
    </w:p>
    <w:p w14:paraId="74F5D27E" w14:textId="77777777" w:rsidR="00A43DD8" w:rsidRDefault="00983492">
      <w:r>
        <w:br w:type="column"/>
      </w:r>
    </w:p>
    <w:p w14:paraId="15991FB1" w14:textId="77777777" w:rsidR="00A43DD8" w:rsidRDefault="00983492" w:rsidP="00983492">
      <w:pPr>
        <w:pStyle w:val="a4"/>
        <w:numPr>
          <w:ilvl w:val="1"/>
          <w:numId w:val="83"/>
        </w:numPr>
        <w:tabs>
          <w:tab w:val="left" w:pos="512"/>
        </w:tabs>
        <w:spacing w:line="269" w:lineRule="exact"/>
        <w:ind w:left="512" w:hanging="283"/>
        <w:jc w:val="left"/>
      </w:pPr>
      <w:r>
        <w:t>слушание</w:t>
      </w:r>
      <w:r>
        <w:rPr>
          <w:spacing w:val="-14"/>
        </w:rPr>
        <w:t xml:space="preserve"> </w:t>
      </w:r>
      <w:r>
        <w:t>духовной</w:t>
      </w:r>
      <w:r>
        <w:rPr>
          <w:spacing w:val="-13"/>
        </w:rPr>
        <w:t xml:space="preserve"> </w:t>
      </w:r>
      <w:r>
        <w:rPr>
          <w:spacing w:val="-2"/>
        </w:rPr>
        <w:t>музыки;</w:t>
      </w:r>
    </w:p>
    <w:p w14:paraId="2E617CC7" w14:textId="77777777" w:rsidR="00A43DD8" w:rsidRDefault="00983492" w:rsidP="00983492">
      <w:pPr>
        <w:pStyle w:val="a4"/>
        <w:numPr>
          <w:ilvl w:val="1"/>
          <w:numId w:val="83"/>
        </w:numPr>
        <w:tabs>
          <w:tab w:val="left" w:pos="512"/>
        </w:tabs>
        <w:spacing w:line="269" w:lineRule="exact"/>
        <w:ind w:left="512" w:hanging="283"/>
        <w:jc w:val="left"/>
      </w:pPr>
      <w:r>
        <w:t>определение</w:t>
      </w:r>
      <w:r>
        <w:rPr>
          <w:spacing w:val="-9"/>
        </w:rPr>
        <w:t xml:space="preserve"> </w:t>
      </w:r>
      <w:r>
        <w:t>на</w:t>
      </w:r>
      <w:r>
        <w:rPr>
          <w:spacing w:val="-8"/>
        </w:rPr>
        <w:t xml:space="preserve"> </w:t>
      </w:r>
      <w:r>
        <w:rPr>
          <w:spacing w:val="-4"/>
        </w:rPr>
        <w:t>слух:</w:t>
      </w:r>
    </w:p>
    <w:p w14:paraId="6CFCAFF6" w14:textId="77777777" w:rsidR="00A43DD8" w:rsidRDefault="00983492" w:rsidP="00983492">
      <w:pPr>
        <w:pStyle w:val="a4"/>
        <w:numPr>
          <w:ilvl w:val="1"/>
          <w:numId w:val="83"/>
        </w:numPr>
        <w:tabs>
          <w:tab w:val="left" w:pos="512"/>
        </w:tabs>
        <w:spacing w:before="2" w:line="269" w:lineRule="exact"/>
        <w:ind w:left="512" w:hanging="283"/>
        <w:jc w:val="left"/>
      </w:pPr>
      <w:r>
        <w:t>состава</w:t>
      </w:r>
      <w:r>
        <w:rPr>
          <w:spacing w:val="-8"/>
        </w:rPr>
        <w:t xml:space="preserve"> </w:t>
      </w:r>
      <w:r>
        <w:rPr>
          <w:spacing w:val="-2"/>
        </w:rPr>
        <w:t>исполнителей;</w:t>
      </w:r>
    </w:p>
    <w:p w14:paraId="34F7701F" w14:textId="77777777" w:rsidR="00A43DD8" w:rsidRDefault="00983492" w:rsidP="00983492">
      <w:pPr>
        <w:pStyle w:val="a4"/>
        <w:numPr>
          <w:ilvl w:val="1"/>
          <w:numId w:val="83"/>
        </w:numPr>
        <w:tabs>
          <w:tab w:val="left" w:pos="512"/>
        </w:tabs>
        <w:spacing w:line="269" w:lineRule="exact"/>
        <w:ind w:left="512" w:hanging="283"/>
        <w:jc w:val="left"/>
      </w:pPr>
      <w:r>
        <w:t>типа</w:t>
      </w:r>
      <w:r>
        <w:rPr>
          <w:spacing w:val="-9"/>
        </w:rPr>
        <w:t xml:space="preserve"> </w:t>
      </w:r>
      <w:r>
        <w:t>фактуры</w:t>
      </w:r>
      <w:r>
        <w:rPr>
          <w:spacing w:val="-8"/>
        </w:rPr>
        <w:t xml:space="preserve"> </w:t>
      </w:r>
      <w:r>
        <w:t>(хоральный</w:t>
      </w:r>
      <w:r>
        <w:rPr>
          <w:spacing w:val="-13"/>
        </w:rPr>
        <w:t xml:space="preserve"> </w:t>
      </w:r>
      <w:r>
        <w:t>склад,</w:t>
      </w:r>
      <w:r>
        <w:rPr>
          <w:spacing w:val="-7"/>
        </w:rPr>
        <w:t xml:space="preserve"> </w:t>
      </w:r>
      <w:r>
        <w:rPr>
          <w:spacing w:val="-2"/>
        </w:rPr>
        <w:t>полифония);</w:t>
      </w:r>
    </w:p>
    <w:p w14:paraId="13952391" w14:textId="77777777" w:rsidR="00A43DD8" w:rsidRDefault="00983492" w:rsidP="00983492">
      <w:pPr>
        <w:pStyle w:val="a4"/>
        <w:numPr>
          <w:ilvl w:val="1"/>
          <w:numId w:val="83"/>
        </w:numPr>
        <w:tabs>
          <w:tab w:val="left" w:pos="512"/>
        </w:tabs>
        <w:spacing w:line="269" w:lineRule="exact"/>
        <w:ind w:left="512" w:hanging="283"/>
        <w:jc w:val="left"/>
      </w:pPr>
      <w:r>
        <w:rPr>
          <w:spacing w:val="-2"/>
        </w:rPr>
        <w:t>принадлежности</w:t>
      </w:r>
      <w:r>
        <w:rPr>
          <w:spacing w:val="-8"/>
        </w:rPr>
        <w:t xml:space="preserve"> </w:t>
      </w:r>
      <w:r>
        <w:rPr>
          <w:spacing w:val="-2"/>
        </w:rPr>
        <w:t>к</w:t>
      </w:r>
      <w:r>
        <w:rPr>
          <w:spacing w:val="2"/>
        </w:rPr>
        <w:t xml:space="preserve"> </w:t>
      </w:r>
      <w:r>
        <w:rPr>
          <w:spacing w:val="-2"/>
        </w:rPr>
        <w:t>русской</w:t>
      </w:r>
      <w:r>
        <w:rPr>
          <w:spacing w:val="5"/>
        </w:rPr>
        <w:t xml:space="preserve"> </w:t>
      </w:r>
      <w:r>
        <w:rPr>
          <w:spacing w:val="-2"/>
        </w:rPr>
        <w:t>или</w:t>
      </w:r>
      <w:r>
        <w:rPr>
          <w:spacing w:val="3"/>
        </w:rPr>
        <w:t xml:space="preserve"> </w:t>
      </w:r>
      <w:r>
        <w:rPr>
          <w:spacing w:val="-2"/>
        </w:rPr>
        <w:t>западноевропейской</w:t>
      </w:r>
      <w:r>
        <w:rPr>
          <w:spacing w:val="3"/>
        </w:rPr>
        <w:t xml:space="preserve"> </w:t>
      </w:r>
      <w:r>
        <w:rPr>
          <w:spacing w:val="-2"/>
        </w:rPr>
        <w:t>религиозной</w:t>
      </w:r>
      <w:r>
        <w:rPr>
          <w:spacing w:val="4"/>
        </w:rPr>
        <w:t xml:space="preserve"> </w:t>
      </w:r>
      <w:r>
        <w:rPr>
          <w:spacing w:val="-2"/>
        </w:rPr>
        <w:t>традиции;</w:t>
      </w:r>
    </w:p>
    <w:p w14:paraId="5B821E08" w14:textId="77777777" w:rsidR="00A43DD8" w:rsidRDefault="00983492" w:rsidP="00983492">
      <w:pPr>
        <w:pStyle w:val="a4"/>
        <w:numPr>
          <w:ilvl w:val="1"/>
          <w:numId w:val="83"/>
        </w:numPr>
        <w:tabs>
          <w:tab w:val="left" w:pos="512"/>
        </w:tabs>
        <w:spacing w:line="269" w:lineRule="exact"/>
        <w:ind w:left="512" w:hanging="283"/>
        <w:jc w:val="left"/>
      </w:pPr>
      <w:r>
        <w:rPr>
          <w:spacing w:val="-2"/>
        </w:rPr>
        <w:t>вариативно:</w:t>
      </w:r>
      <w:r>
        <w:rPr>
          <w:spacing w:val="-9"/>
        </w:rPr>
        <w:t xml:space="preserve"> </w:t>
      </w:r>
      <w:r>
        <w:rPr>
          <w:spacing w:val="-2"/>
        </w:rPr>
        <w:t>работа</w:t>
      </w:r>
      <w:r>
        <w:rPr>
          <w:spacing w:val="-5"/>
        </w:rPr>
        <w:t xml:space="preserve"> </w:t>
      </w:r>
      <w:r>
        <w:rPr>
          <w:spacing w:val="-2"/>
        </w:rPr>
        <w:t>с</w:t>
      </w:r>
      <w:r>
        <w:rPr>
          <w:spacing w:val="-7"/>
        </w:rPr>
        <w:t xml:space="preserve"> </w:t>
      </w:r>
      <w:r>
        <w:rPr>
          <w:spacing w:val="-2"/>
        </w:rPr>
        <w:t>интерактивной</w:t>
      </w:r>
      <w:r>
        <w:rPr>
          <w:spacing w:val="-9"/>
        </w:rPr>
        <w:t xml:space="preserve"> </w:t>
      </w:r>
      <w:r>
        <w:rPr>
          <w:spacing w:val="-2"/>
        </w:rPr>
        <w:t>картой,</w:t>
      </w:r>
      <w:r>
        <w:rPr>
          <w:spacing w:val="-5"/>
        </w:rPr>
        <w:t xml:space="preserve"> </w:t>
      </w:r>
      <w:r>
        <w:rPr>
          <w:spacing w:val="-2"/>
        </w:rPr>
        <w:t>лентой</w:t>
      </w:r>
      <w:r>
        <w:rPr>
          <w:spacing w:val="-11"/>
        </w:rPr>
        <w:t xml:space="preserve"> </w:t>
      </w:r>
      <w:r>
        <w:rPr>
          <w:spacing w:val="-2"/>
        </w:rPr>
        <w:t>времени</w:t>
      </w:r>
      <w:r>
        <w:rPr>
          <w:spacing w:val="-8"/>
        </w:rPr>
        <w:t xml:space="preserve"> </w:t>
      </w:r>
      <w:r>
        <w:rPr>
          <w:spacing w:val="-2"/>
        </w:rPr>
        <w:t>с</w:t>
      </w:r>
      <w:r>
        <w:rPr>
          <w:spacing w:val="-5"/>
        </w:rPr>
        <w:t xml:space="preserve"> </w:t>
      </w:r>
      <w:r>
        <w:rPr>
          <w:spacing w:val="-2"/>
        </w:rPr>
        <w:t>указанием</w:t>
      </w:r>
      <w:r>
        <w:rPr>
          <w:spacing w:val="-5"/>
        </w:rPr>
        <w:t xml:space="preserve"> </w:t>
      </w:r>
      <w:r>
        <w:rPr>
          <w:spacing w:val="-2"/>
        </w:rPr>
        <w:t>географических</w:t>
      </w:r>
    </w:p>
    <w:p w14:paraId="29C70721" w14:textId="77777777" w:rsidR="00A43DD8" w:rsidRDefault="00A43DD8">
      <w:pPr>
        <w:pStyle w:val="a4"/>
        <w:spacing w:line="269" w:lineRule="exact"/>
        <w:jc w:val="left"/>
        <w:sectPr w:rsidR="00A43DD8">
          <w:type w:val="continuous"/>
          <w:pgSz w:w="11920" w:h="16850"/>
          <w:pgMar w:top="1560" w:right="566" w:bottom="780" w:left="1417" w:header="0" w:footer="597" w:gutter="0"/>
          <w:cols w:num="2" w:space="720" w:equalWidth="0">
            <w:col w:w="726" w:space="40"/>
            <w:col w:w="9171"/>
          </w:cols>
        </w:sectPr>
      </w:pPr>
    </w:p>
    <w:p w14:paraId="536937E2" w14:textId="77777777" w:rsidR="00A43DD8" w:rsidRDefault="00983492">
      <w:pPr>
        <w:pStyle w:val="a3"/>
        <w:ind w:right="268" w:firstLine="0"/>
      </w:pPr>
      <w:r>
        <w:t xml:space="preserve">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w:t>
      </w:r>
      <w:proofErr w:type="spellStart"/>
      <w:r>
        <w:t>отдель</w:t>
      </w:r>
      <w:proofErr w:type="spellEnd"/>
      <w:r>
        <w:t xml:space="preserve">- </w:t>
      </w:r>
      <w:proofErr w:type="spellStart"/>
      <w:r>
        <w:t>ным</w:t>
      </w:r>
      <w:proofErr w:type="spellEnd"/>
      <w:r>
        <w:t xml:space="preserve"> произведениям духовной музыки.</w:t>
      </w:r>
    </w:p>
    <w:p w14:paraId="0691AA1A" w14:textId="77777777" w:rsidR="00A43DD8" w:rsidRDefault="00983492">
      <w:pPr>
        <w:pStyle w:val="a3"/>
        <w:spacing w:before="3" w:line="251" w:lineRule="exact"/>
        <w:ind w:left="993" w:firstLine="0"/>
      </w:pPr>
      <w:r>
        <w:t>Музыкальные</w:t>
      </w:r>
      <w:r>
        <w:rPr>
          <w:spacing w:val="-11"/>
        </w:rPr>
        <w:t xml:space="preserve"> </w:t>
      </w:r>
      <w:r>
        <w:t>жанры</w:t>
      </w:r>
      <w:r>
        <w:rPr>
          <w:spacing w:val="-10"/>
        </w:rPr>
        <w:t xml:space="preserve"> </w:t>
      </w:r>
      <w:r>
        <w:rPr>
          <w:spacing w:val="-2"/>
        </w:rPr>
        <w:t>богослужения.</w:t>
      </w:r>
    </w:p>
    <w:p w14:paraId="1D37687C" w14:textId="77777777" w:rsidR="00A43DD8" w:rsidRDefault="00983492">
      <w:pPr>
        <w:pStyle w:val="a3"/>
        <w:ind w:right="276"/>
      </w:pPr>
      <w:r>
        <w:t>Содержание: эстетическое содержание и жизненное предназначение духовной музыки. Многочастные</w:t>
      </w:r>
      <w:r>
        <w:rPr>
          <w:spacing w:val="-4"/>
        </w:rPr>
        <w:t xml:space="preserve"> </w:t>
      </w:r>
      <w:r>
        <w:t>произведения</w:t>
      </w:r>
      <w:r>
        <w:rPr>
          <w:spacing w:val="-1"/>
        </w:rPr>
        <w:t xml:space="preserve"> </w:t>
      </w:r>
      <w:r>
        <w:t>на</w:t>
      </w:r>
      <w:r>
        <w:rPr>
          <w:spacing w:val="-1"/>
        </w:rPr>
        <w:t xml:space="preserve"> </w:t>
      </w:r>
      <w:r>
        <w:t>канонические тексты:</w:t>
      </w:r>
      <w:r>
        <w:rPr>
          <w:spacing w:val="-2"/>
        </w:rPr>
        <w:t xml:space="preserve"> </w:t>
      </w:r>
      <w:r>
        <w:t>католическая месса,</w:t>
      </w:r>
      <w:r>
        <w:rPr>
          <w:spacing w:val="-1"/>
        </w:rPr>
        <w:t xml:space="preserve"> </w:t>
      </w:r>
      <w:r>
        <w:t>православная</w:t>
      </w:r>
      <w:r>
        <w:rPr>
          <w:spacing w:val="-3"/>
        </w:rPr>
        <w:t xml:space="preserve"> </w:t>
      </w:r>
      <w:r>
        <w:t>литургия, всенощное бдение.</w:t>
      </w:r>
    </w:p>
    <w:p w14:paraId="71B029FF" w14:textId="77777777" w:rsidR="00A43DD8" w:rsidRDefault="00983492">
      <w:pPr>
        <w:pStyle w:val="a3"/>
        <w:spacing w:line="251" w:lineRule="exact"/>
        <w:ind w:left="993" w:firstLine="0"/>
      </w:pPr>
      <w:r>
        <w:t>Виды</w:t>
      </w:r>
      <w:r>
        <w:rPr>
          <w:spacing w:val="-11"/>
        </w:rPr>
        <w:t xml:space="preserve"> </w:t>
      </w:r>
      <w:r>
        <w:t>деятельности</w:t>
      </w:r>
      <w:r>
        <w:rPr>
          <w:spacing w:val="-8"/>
        </w:rPr>
        <w:t xml:space="preserve"> </w:t>
      </w:r>
      <w:r>
        <w:rPr>
          <w:spacing w:val="-2"/>
        </w:rPr>
        <w:t>обучающихся:</w:t>
      </w:r>
    </w:p>
    <w:p w14:paraId="0E480A62" w14:textId="77777777" w:rsidR="00A43DD8" w:rsidRDefault="00983492" w:rsidP="00983492">
      <w:pPr>
        <w:pStyle w:val="a4"/>
        <w:numPr>
          <w:ilvl w:val="0"/>
          <w:numId w:val="82"/>
        </w:numPr>
        <w:tabs>
          <w:tab w:val="left" w:pos="1275"/>
        </w:tabs>
        <w:ind w:right="283" w:firstLine="707"/>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7CC3170F" w14:textId="77777777" w:rsidR="00A43DD8" w:rsidRDefault="00983492" w:rsidP="00983492">
      <w:pPr>
        <w:pStyle w:val="a4"/>
        <w:numPr>
          <w:ilvl w:val="0"/>
          <w:numId w:val="82"/>
        </w:numPr>
        <w:tabs>
          <w:tab w:val="left" w:pos="1278"/>
        </w:tabs>
        <w:spacing w:line="268" w:lineRule="exact"/>
        <w:ind w:left="1278" w:hanging="285"/>
      </w:pPr>
      <w:r>
        <w:rPr>
          <w:spacing w:val="-2"/>
        </w:rPr>
        <w:t>вокализация музыкальных</w:t>
      </w:r>
      <w:r>
        <w:rPr>
          <w:spacing w:val="4"/>
        </w:rPr>
        <w:t xml:space="preserve"> </w:t>
      </w:r>
      <w:r>
        <w:rPr>
          <w:spacing w:val="-2"/>
        </w:rPr>
        <w:t>тем</w:t>
      </w:r>
      <w:r>
        <w:rPr>
          <w:spacing w:val="3"/>
        </w:rPr>
        <w:t xml:space="preserve"> </w:t>
      </w:r>
      <w:r>
        <w:rPr>
          <w:spacing w:val="-2"/>
        </w:rPr>
        <w:t>изучаемых</w:t>
      </w:r>
      <w:r>
        <w:rPr>
          <w:spacing w:val="4"/>
        </w:rPr>
        <w:t xml:space="preserve"> </w:t>
      </w:r>
      <w:r>
        <w:rPr>
          <w:spacing w:val="-2"/>
        </w:rPr>
        <w:t>духовных</w:t>
      </w:r>
      <w:r>
        <w:rPr>
          <w:spacing w:val="4"/>
        </w:rPr>
        <w:t xml:space="preserve"> </w:t>
      </w:r>
      <w:r>
        <w:rPr>
          <w:spacing w:val="-2"/>
        </w:rPr>
        <w:t>произведений;</w:t>
      </w:r>
    </w:p>
    <w:p w14:paraId="635882E6" w14:textId="77777777" w:rsidR="00A43DD8" w:rsidRDefault="00983492" w:rsidP="00983492">
      <w:pPr>
        <w:pStyle w:val="a4"/>
        <w:numPr>
          <w:ilvl w:val="0"/>
          <w:numId w:val="82"/>
        </w:numPr>
        <w:tabs>
          <w:tab w:val="left" w:pos="1275"/>
        </w:tabs>
        <w:ind w:right="279" w:firstLine="707"/>
      </w:pPr>
      <w:r>
        <w:t>определение на слух изученных произведений и их авторов, иметь представление об особенностях их построения и образов;</w:t>
      </w:r>
    </w:p>
    <w:p w14:paraId="55A2937C" w14:textId="77777777" w:rsidR="00A43DD8" w:rsidRDefault="00983492" w:rsidP="00983492">
      <w:pPr>
        <w:pStyle w:val="a4"/>
        <w:numPr>
          <w:ilvl w:val="0"/>
          <w:numId w:val="82"/>
        </w:numPr>
        <w:tabs>
          <w:tab w:val="left" w:pos="1275"/>
        </w:tabs>
        <w:ind w:right="279" w:firstLine="707"/>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5900E565" w14:textId="77777777" w:rsidR="00A43DD8" w:rsidRDefault="00983492">
      <w:pPr>
        <w:pStyle w:val="a3"/>
        <w:spacing w:line="251" w:lineRule="exact"/>
        <w:ind w:left="993" w:firstLine="0"/>
      </w:pPr>
      <w:r>
        <w:t>Религиозные</w:t>
      </w:r>
      <w:r>
        <w:rPr>
          <w:spacing w:val="-10"/>
        </w:rPr>
        <w:t xml:space="preserve"> </w:t>
      </w:r>
      <w:r>
        <w:t>темы</w:t>
      </w:r>
      <w:r>
        <w:rPr>
          <w:spacing w:val="-6"/>
        </w:rPr>
        <w:t xml:space="preserve"> </w:t>
      </w:r>
      <w:r>
        <w:t>и</w:t>
      </w:r>
      <w:r>
        <w:rPr>
          <w:spacing w:val="-6"/>
        </w:rPr>
        <w:t xml:space="preserve"> </w:t>
      </w:r>
      <w:r>
        <w:t>образы</w:t>
      </w:r>
      <w:r>
        <w:rPr>
          <w:spacing w:val="-5"/>
        </w:rPr>
        <w:t xml:space="preserve"> </w:t>
      </w:r>
      <w:r>
        <w:t>в</w:t>
      </w:r>
      <w:r>
        <w:rPr>
          <w:spacing w:val="-7"/>
        </w:rPr>
        <w:t xml:space="preserve"> </w:t>
      </w:r>
      <w:r>
        <w:t>современной</w:t>
      </w:r>
      <w:r>
        <w:rPr>
          <w:spacing w:val="-6"/>
        </w:rPr>
        <w:t xml:space="preserve"> </w:t>
      </w:r>
      <w:r>
        <w:rPr>
          <w:spacing w:val="-2"/>
        </w:rPr>
        <w:t>музыке.</w:t>
      </w:r>
    </w:p>
    <w:p w14:paraId="126D3C5F" w14:textId="77777777" w:rsidR="00A43DD8" w:rsidRDefault="00983492">
      <w:pPr>
        <w:pStyle w:val="a3"/>
        <w:ind w:right="268"/>
      </w:pPr>
      <w:r>
        <w:t xml:space="preserve">Содержание: сохранение традиций духовной музыки сегодня. Переосмысление </w:t>
      </w:r>
      <w:proofErr w:type="spellStart"/>
      <w:proofErr w:type="gramStart"/>
      <w:r>
        <w:t>религиоз</w:t>
      </w:r>
      <w:proofErr w:type="spellEnd"/>
      <w:r>
        <w:t>- ной</w:t>
      </w:r>
      <w:proofErr w:type="gramEnd"/>
      <w:r>
        <w:t xml:space="preserve"> темы в творчестве композиторов XX–XXI веков. Религиозная тематика в контексте </w:t>
      </w:r>
      <w:proofErr w:type="spellStart"/>
      <w:r>
        <w:t>совре</w:t>
      </w:r>
      <w:proofErr w:type="spellEnd"/>
      <w:r>
        <w:t xml:space="preserve">- </w:t>
      </w:r>
      <w:proofErr w:type="spellStart"/>
      <w:r>
        <w:t>менной</w:t>
      </w:r>
      <w:proofErr w:type="spellEnd"/>
      <w:r>
        <w:t xml:space="preserve"> культуры.</w:t>
      </w:r>
    </w:p>
    <w:p w14:paraId="03B1B27A" w14:textId="77777777" w:rsidR="00A43DD8" w:rsidRDefault="00983492">
      <w:pPr>
        <w:pStyle w:val="a3"/>
        <w:spacing w:before="1" w:line="251" w:lineRule="exact"/>
        <w:ind w:left="993" w:firstLine="0"/>
      </w:pPr>
      <w:r>
        <w:t>Виды</w:t>
      </w:r>
      <w:r>
        <w:rPr>
          <w:spacing w:val="-11"/>
        </w:rPr>
        <w:t xml:space="preserve"> </w:t>
      </w:r>
      <w:r>
        <w:t>деятельности</w:t>
      </w:r>
      <w:r>
        <w:rPr>
          <w:spacing w:val="-8"/>
        </w:rPr>
        <w:t xml:space="preserve"> </w:t>
      </w:r>
      <w:r>
        <w:rPr>
          <w:spacing w:val="-2"/>
        </w:rPr>
        <w:t>обучающихся:</w:t>
      </w:r>
    </w:p>
    <w:p w14:paraId="53189B01" w14:textId="77777777" w:rsidR="00A43DD8" w:rsidRDefault="00983492" w:rsidP="00983492">
      <w:pPr>
        <w:pStyle w:val="a4"/>
        <w:numPr>
          <w:ilvl w:val="0"/>
          <w:numId w:val="82"/>
        </w:numPr>
        <w:tabs>
          <w:tab w:val="left" w:pos="1275"/>
        </w:tabs>
        <w:ind w:right="272" w:firstLine="707"/>
      </w:pPr>
      <w:r>
        <w:t xml:space="preserve">сопоставление тенденций сохранения и переосмысления религиозной традиции в </w:t>
      </w:r>
      <w:proofErr w:type="gramStart"/>
      <w:r>
        <w:t>куль- туре</w:t>
      </w:r>
      <w:proofErr w:type="gramEnd"/>
      <w:r>
        <w:t xml:space="preserve"> XX–XXI веков;</w:t>
      </w:r>
    </w:p>
    <w:p w14:paraId="71FF6767" w14:textId="77777777" w:rsidR="00A43DD8" w:rsidRDefault="00983492" w:rsidP="00983492">
      <w:pPr>
        <w:pStyle w:val="a4"/>
        <w:numPr>
          <w:ilvl w:val="0"/>
          <w:numId w:val="82"/>
        </w:numPr>
        <w:tabs>
          <w:tab w:val="left" w:pos="1278"/>
        </w:tabs>
        <w:spacing w:line="267" w:lineRule="exact"/>
        <w:ind w:left="1278" w:hanging="285"/>
      </w:pPr>
      <w:r>
        <w:rPr>
          <w:spacing w:val="-2"/>
        </w:rPr>
        <w:t>исполнение</w:t>
      </w:r>
      <w:r>
        <w:t xml:space="preserve"> </w:t>
      </w:r>
      <w:r>
        <w:rPr>
          <w:spacing w:val="-2"/>
        </w:rPr>
        <w:t>музыки</w:t>
      </w:r>
      <w:r>
        <w:rPr>
          <w:spacing w:val="2"/>
        </w:rPr>
        <w:t xml:space="preserve"> </w:t>
      </w:r>
      <w:r>
        <w:rPr>
          <w:spacing w:val="-2"/>
        </w:rPr>
        <w:t>духовного</w:t>
      </w:r>
      <w:r>
        <w:rPr>
          <w:spacing w:val="3"/>
        </w:rPr>
        <w:t xml:space="preserve"> </w:t>
      </w:r>
      <w:r>
        <w:rPr>
          <w:spacing w:val="-2"/>
        </w:rPr>
        <w:t>содержания,</w:t>
      </w:r>
      <w:r>
        <w:rPr>
          <w:spacing w:val="2"/>
        </w:rPr>
        <w:t xml:space="preserve"> </w:t>
      </w:r>
      <w:r>
        <w:rPr>
          <w:spacing w:val="-2"/>
        </w:rPr>
        <w:t>сочиненной</w:t>
      </w:r>
      <w:r>
        <w:rPr>
          <w:spacing w:val="1"/>
        </w:rPr>
        <w:t xml:space="preserve"> </w:t>
      </w:r>
      <w:r>
        <w:rPr>
          <w:spacing w:val="-2"/>
        </w:rPr>
        <w:t>современными</w:t>
      </w:r>
      <w:r>
        <w:rPr>
          <w:spacing w:val="-1"/>
        </w:rPr>
        <w:t xml:space="preserve"> </w:t>
      </w:r>
      <w:r>
        <w:rPr>
          <w:spacing w:val="-2"/>
        </w:rPr>
        <w:t>композиторами;</w:t>
      </w:r>
    </w:p>
    <w:p w14:paraId="6E2EC5CA" w14:textId="77777777" w:rsidR="00A43DD8" w:rsidRDefault="00983492" w:rsidP="00983492">
      <w:pPr>
        <w:pStyle w:val="a4"/>
        <w:numPr>
          <w:ilvl w:val="0"/>
          <w:numId w:val="82"/>
        </w:numPr>
        <w:tabs>
          <w:tab w:val="left" w:pos="1275"/>
        </w:tabs>
        <w:ind w:right="272" w:firstLine="707"/>
      </w:pPr>
      <w:r>
        <w:t>вариативно:</w:t>
      </w:r>
      <w:r>
        <w:rPr>
          <w:spacing w:val="-4"/>
        </w:rPr>
        <w:t xml:space="preserve"> </w:t>
      </w:r>
      <w:r>
        <w:t>исследовательские</w:t>
      </w:r>
      <w:r>
        <w:rPr>
          <w:spacing w:val="-5"/>
        </w:rPr>
        <w:t xml:space="preserve"> </w:t>
      </w:r>
      <w:r>
        <w:t>и</w:t>
      </w:r>
      <w:r>
        <w:rPr>
          <w:spacing w:val="-10"/>
        </w:rPr>
        <w:t xml:space="preserve"> </w:t>
      </w:r>
      <w:r>
        <w:t>творческие</w:t>
      </w:r>
      <w:r>
        <w:rPr>
          <w:spacing w:val="-7"/>
        </w:rPr>
        <w:t xml:space="preserve"> </w:t>
      </w:r>
      <w:r>
        <w:t>проекты</w:t>
      </w:r>
      <w:r>
        <w:rPr>
          <w:spacing w:val="-5"/>
        </w:rPr>
        <w:t xml:space="preserve"> </w:t>
      </w:r>
      <w:r>
        <w:t>по</w:t>
      </w:r>
      <w:r>
        <w:rPr>
          <w:spacing w:val="-7"/>
        </w:rPr>
        <w:t xml:space="preserve"> </w:t>
      </w:r>
      <w:r>
        <w:t>теме</w:t>
      </w:r>
      <w:r>
        <w:rPr>
          <w:spacing w:val="-7"/>
        </w:rPr>
        <w:t xml:space="preserve"> </w:t>
      </w:r>
      <w:r>
        <w:t>«Музыка</w:t>
      </w:r>
      <w:r>
        <w:rPr>
          <w:spacing w:val="-5"/>
        </w:rPr>
        <w:t xml:space="preserve"> </w:t>
      </w:r>
      <w:r>
        <w:t>и</w:t>
      </w:r>
      <w:r>
        <w:rPr>
          <w:spacing w:val="-8"/>
        </w:rPr>
        <w:t xml:space="preserve"> </w:t>
      </w:r>
      <w:r>
        <w:t>религия</w:t>
      </w:r>
      <w:r>
        <w:rPr>
          <w:spacing w:val="-8"/>
        </w:rPr>
        <w:t xml:space="preserve"> </w:t>
      </w:r>
      <w:r>
        <w:t>в</w:t>
      </w:r>
      <w:r>
        <w:rPr>
          <w:spacing w:val="-8"/>
        </w:rPr>
        <w:t xml:space="preserve"> </w:t>
      </w:r>
      <w:r>
        <w:t>наше время»; посещение концерта духовной музыки.</w:t>
      </w:r>
    </w:p>
    <w:p w14:paraId="1366BB77" w14:textId="77777777" w:rsidR="00A43DD8" w:rsidRDefault="00983492">
      <w:pPr>
        <w:pStyle w:val="a3"/>
        <w:ind w:left="993" w:right="2382" w:firstLine="0"/>
      </w:pPr>
      <w:r>
        <w:t>Модуль</w:t>
      </w:r>
      <w:r>
        <w:rPr>
          <w:spacing w:val="-3"/>
        </w:rPr>
        <w:t xml:space="preserve"> </w:t>
      </w:r>
      <w:r>
        <w:t>№</w:t>
      </w:r>
      <w:r>
        <w:rPr>
          <w:spacing w:val="-2"/>
        </w:rPr>
        <w:t xml:space="preserve"> </w:t>
      </w:r>
      <w:r>
        <w:t>8</w:t>
      </w:r>
      <w:r>
        <w:rPr>
          <w:spacing w:val="-3"/>
        </w:rPr>
        <w:t xml:space="preserve"> </w:t>
      </w:r>
      <w:r>
        <w:t>«Современная</w:t>
      </w:r>
      <w:r>
        <w:rPr>
          <w:spacing w:val="-3"/>
        </w:rPr>
        <w:t xml:space="preserve"> </w:t>
      </w:r>
      <w:r>
        <w:t>музыка: основные</w:t>
      </w:r>
      <w:r>
        <w:rPr>
          <w:spacing w:val="-5"/>
        </w:rPr>
        <w:t xml:space="preserve"> </w:t>
      </w:r>
      <w:r>
        <w:t>жанры</w:t>
      </w:r>
      <w:r>
        <w:rPr>
          <w:spacing w:val="-3"/>
        </w:rPr>
        <w:t xml:space="preserve"> </w:t>
      </w:r>
      <w:r>
        <w:t>и</w:t>
      </w:r>
      <w:r>
        <w:rPr>
          <w:spacing w:val="-3"/>
        </w:rPr>
        <w:t xml:space="preserve"> </w:t>
      </w:r>
      <w:r>
        <w:t xml:space="preserve">направления» </w:t>
      </w:r>
      <w:r>
        <w:rPr>
          <w:spacing w:val="-2"/>
        </w:rPr>
        <w:t>Джаз.</w:t>
      </w:r>
    </w:p>
    <w:p w14:paraId="6732790E" w14:textId="77777777" w:rsidR="00A43DD8" w:rsidRDefault="00983492">
      <w:pPr>
        <w:pStyle w:val="a3"/>
        <w:ind w:right="278"/>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165AEA1A" w14:textId="77777777" w:rsidR="00A43DD8" w:rsidRDefault="00983492">
      <w:pPr>
        <w:pStyle w:val="a3"/>
        <w:spacing w:before="2" w:line="251" w:lineRule="exact"/>
        <w:ind w:left="993" w:firstLine="0"/>
      </w:pPr>
      <w:r>
        <w:t>Виды</w:t>
      </w:r>
      <w:r>
        <w:rPr>
          <w:spacing w:val="-11"/>
        </w:rPr>
        <w:t xml:space="preserve"> </w:t>
      </w:r>
      <w:r>
        <w:t>деятельности</w:t>
      </w:r>
      <w:r>
        <w:rPr>
          <w:spacing w:val="-8"/>
        </w:rPr>
        <w:t xml:space="preserve"> </w:t>
      </w:r>
      <w:r>
        <w:rPr>
          <w:spacing w:val="-2"/>
        </w:rPr>
        <w:t>обучающихся:</w:t>
      </w:r>
    </w:p>
    <w:p w14:paraId="38D39D05" w14:textId="77777777" w:rsidR="00A43DD8" w:rsidRDefault="00983492" w:rsidP="00983492">
      <w:pPr>
        <w:pStyle w:val="a4"/>
        <w:numPr>
          <w:ilvl w:val="0"/>
          <w:numId w:val="82"/>
        </w:numPr>
        <w:tabs>
          <w:tab w:val="left" w:pos="1275"/>
        </w:tabs>
        <w:ind w:right="343" w:firstLine="707"/>
        <w:jc w:val="left"/>
      </w:pPr>
      <w:r>
        <w:t>знакомство с</w:t>
      </w:r>
      <w:r>
        <w:rPr>
          <w:spacing w:val="26"/>
        </w:rPr>
        <w:t xml:space="preserve"> </w:t>
      </w:r>
      <w:r>
        <w:t>различными джазовыми музыкальными композициями</w:t>
      </w:r>
      <w:r>
        <w:rPr>
          <w:spacing w:val="-3"/>
        </w:rPr>
        <w:t xml:space="preserve"> </w:t>
      </w:r>
      <w:r>
        <w:t xml:space="preserve">и направлениями (регтайм, </w:t>
      </w:r>
      <w:proofErr w:type="spellStart"/>
      <w:r>
        <w:t>биг</w:t>
      </w:r>
      <w:proofErr w:type="spellEnd"/>
      <w:r>
        <w:t xml:space="preserve"> бэнд, блюз);</w:t>
      </w:r>
    </w:p>
    <w:p w14:paraId="293B9DC9" w14:textId="77777777" w:rsidR="00A43DD8" w:rsidRDefault="00983492" w:rsidP="00983492">
      <w:pPr>
        <w:pStyle w:val="a4"/>
        <w:numPr>
          <w:ilvl w:val="0"/>
          <w:numId w:val="82"/>
        </w:numPr>
        <w:tabs>
          <w:tab w:val="left" w:pos="1275"/>
        </w:tabs>
        <w:ind w:right="512" w:firstLine="707"/>
        <w:jc w:val="left"/>
      </w:pPr>
      <w:r>
        <w:t>разучивание,</w:t>
      </w:r>
      <w:r>
        <w:rPr>
          <w:spacing w:val="-2"/>
        </w:rPr>
        <w:t xml:space="preserve"> </w:t>
      </w:r>
      <w:r>
        <w:t>исполнение</w:t>
      </w:r>
      <w:r>
        <w:rPr>
          <w:spacing w:val="-5"/>
        </w:rPr>
        <w:t xml:space="preserve"> </w:t>
      </w:r>
      <w:r>
        <w:t>одной</w:t>
      </w:r>
      <w:r>
        <w:rPr>
          <w:spacing w:val="-2"/>
        </w:rPr>
        <w:t xml:space="preserve"> </w:t>
      </w:r>
      <w:r>
        <w:t>из</w:t>
      </w:r>
      <w:r>
        <w:rPr>
          <w:spacing w:val="-3"/>
        </w:rPr>
        <w:t xml:space="preserve"> </w:t>
      </w:r>
      <w:r>
        <w:t>«вечнозеленых»</w:t>
      </w:r>
      <w:r>
        <w:rPr>
          <w:spacing w:val="-5"/>
        </w:rPr>
        <w:t xml:space="preserve"> </w:t>
      </w:r>
      <w:r>
        <w:t>джазовых</w:t>
      </w:r>
      <w:r>
        <w:rPr>
          <w:spacing w:val="-2"/>
        </w:rPr>
        <w:t xml:space="preserve"> </w:t>
      </w:r>
      <w:r>
        <w:t>тем,</w:t>
      </w:r>
      <w:r>
        <w:rPr>
          <w:spacing w:val="-2"/>
        </w:rPr>
        <w:t xml:space="preserve"> </w:t>
      </w:r>
      <w:r>
        <w:t>элементы</w:t>
      </w:r>
      <w:r>
        <w:rPr>
          <w:spacing w:val="-5"/>
        </w:rPr>
        <w:t xml:space="preserve"> </w:t>
      </w:r>
      <w:proofErr w:type="spellStart"/>
      <w:r>
        <w:t>ритмиче</w:t>
      </w:r>
      <w:proofErr w:type="spellEnd"/>
      <w:r>
        <w:t xml:space="preserve">- </w:t>
      </w:r>
      <w:proofErr w:type="spellStart"/>
      <w:r>
        <w:t>ской</w:t>
      </w:r>
      <w:proofErr w:type="spellEnd"/>
      <w:r>
        <w:t xml:space="preserve"> и вокальной импровизации на ее основе;</w:t>
      </w:r>
    </w:p>
    <w:p w14:paraId="6F21011B" w14:textId="77777777" w:rsidR="00A43DD8" w:rsidRDefault="00983492" w:rsidP="00983492">
      <w:pPr>
        <w:pStyle w:val="a4"/>
        <w:numPr>
          <w:ilvl w:val="0"/>
          <w:numId w:val="82"/>
        </w:numPr>
        <w:tabs>
          <w:tab w:val="left" w:pos="1278"/>
        </w:tabs>
        <w:spacing w:line="269" w:lineRule="exact"/>
        <w:ind w:left="1278" w:hanging="285"/>
        <w:jc w:val="left"/>
      </w:pPr>
      <w:r>
        <w:t>определение</w:t>
      </w:r>
      <w:r>
        <w:rPr>
          <w:spacing w:val="-9"/>
        </w:rPr>
        <w:t xml:space="preserve"> </w:t>
      </w:r>
      <w:r>
        <w:t>на</w:t>
      </w:r>
      <w:r>
        <w:rPr>
          <w:spacing w:val="-8"/>
        </w:rPr>
        <w:t xml:space="preserve"> </w:t>
      </w:r>
      <w:r>
        <w:rPr>
          <w:spacing w:val="-4"/>
        </w:rPr>
        <w:t>слух:</w:t>
      </w:r>
    </w:p>
    <w:p w14:paraId="603467E3" w14:textId="77777777" w:rsidR="00A43DD8" w:rsidRDefault="00983492" w:rsidP="00983492">
      <w:pPr>
        <w:pStyle w:val="a4"/>
        <w:numPr>
          <w:ilvl w:val="0"/>
          <w:numId w:val="82"/>
        </w:numPr>
        <w:tabs>
          <w:tab w:val="left" w:pos="1278"/>
        </w:tabs>
        <w:spacing w:line="269" w:lineRule="exact"/>
        <w:ind w:left="1278" w:hanging="285"/>
        <w:jc w:val="left"/>
      </w:pPr>
      <w:r>
        <w:rPr>
          <w:spacing w:val="-2"/>
        </w:rPr>
        <w:t>принадлежности</w:t>
      </w:r>
      <w:r>
        <w:rPr>
          <w:spacing w:val="-7"/>
        </w:rPr>
        <w:t xml:space="preserve"> </w:t>
      </w:r>
      <w:r>
        <w:rPr>
          <w:spacing w:val="-2"/>
        </w:rPr>
        <w:t>к</w:t>
      </w:r>
      <w:r>
        <w:rPr>
          <w:spacing w:val="4"/>
        </w:rPr>
        <w:t xml:space="preserve"> </w:t>
      </w:r>
      <w:r>
        <w:rPr>
          <w:spacing w:val="-2"/>
        </w:rPr>
        <w:t>джазовой</w:t>
      </w:r>
      <w:r>
        <w:rPr>
          <w:spacing w:val="1"/>
        </w:rPr>
        <w:t xml:space="preserve"> </w:t>
      </w:r>
      <w:r>
        <w:rPr>
          <w:spacing w:val="-2"/>
        </w:rPr>
        <w:t>или</w:t>
      </w:r>
      <w:r>
        <w:rPr>
          <w:spacing w:val="2"/>
        </w:rPr>
        <w:t xml:space="preserve"> </w:t>
      </w:r>
      <w:r>
        <w:rPr>
          <w:spacing w:val="-2"/>
        </w:rPr>
        <w:t>классической</w:t>
      </w:r>
      <w:r>
        <w:rPr>
          <w:spacing w:val="4"/>
        </w:rPr>
        <w:t xml:space="preserve"> </w:t>
      </w:r>
      <w:r>
        <w:rPr>
          <w:spacing w:val="-2"/>
        </w:rPr>
        <w:t>музыке;</w:t>
      </w:r>
    </w:p>
    <w:p w14:paraId="55824BB3" w14:textId="77777777" w:rsidR="00A43DD8" w:rsidRDefault="00983492" w:rsidP="00983492">
      <w:pPr>
        <w:pStyle w:val="a4"/>
        <w:numPr>
          <w:ilvl w:val="0"/>
          <w:numId w:val="82"/>
        </w:numPr>
        <w:tabs>
          <w:tab w:val="left" w:pos="1278"/>
        </w:tabs>
        <w:spacing w:line="268" w:lineRule="exact"/>
        <w:ind w:left="1278" w:hanging="285"/>
        <w:jc w:val="left"/>
      </w:pPr>
      <w:r>
        <w:rPr>
          <w:spacing w:val="-2"/>
        </w:rPr>
        <w:t>исполнительского</w:t>
      </w:r>
      <w:r>
        <w:rPr>
          <w:spacing w:val="2"/>
        </w:rPr>
        <w:t xml:space="preserve"> </w:t>
      </w:r>
      <w:r>
        <w:rPr>
          <w:spacing w:val="-2"/>
        </w:rPr>
        <w:t>состава</w:t>
      </w:r>
      <w:r>
        <w:rPr>
          <w:spacing w:val="1"/>
        </w:rPr>
        <w:t xml:space="preserve"> </w:t>
      </w:r>
      <w:r>
        <w:rPr>
          <w:spacing w:val="-2"/>
        </w:rPr>
        <w:t>(манера</w:t>
      </w:r>
      <w:r>
        <w:rPr>
          <w:spacing w:val="4"/>
        </w:rPr>
        <w:t xml:space="preserve"> </w:t>
      </w:r>
      <w:r>
        <w:rPr>
          <w:spacing w:val="-2"/>
        </w:rPr>
        <w:t>пения,</w:t>
      </w:r>
      <w:r>
        <w:rPr>
          <w:spacing w:val="2"/>
        </w:rPr>
        <w:t xml:space="preserve"> </w:t>
      </w:r>
      <w:r>
        <w:rPr>
          <w:spacing w:val="-2"/>
        </w:rPr>
        <w:t>состав</w:t>
      </w:r>
      <w:r>
        <w:rPr>
          <w:spacing w:val="3"/>
        </w:rPr>
        <w:t xml:space="preserve"> </w:t>
      </w:r>
      <w:r>
        <w:rPr>
          <w:spacing w:val="-2"/>
        </w:rPr>
        <w:t>инструментов);</w:t>
      </w:r>
    </w:p>
    <w:p w14:paraId="029F02E0" w14:textId="77777777" w:rsidR="00A43DD8" w:rsidRDefault="00983492" w:rsidP="00983492">
      <w:pPr>
        <w:pStyle w:val="a4"/>
        <w:numPr>
          <w:ilvl w:val="0"/>
          <w:numId w:val="82"/>
        </w:numPr>
        <w:tabs>
          <w:tab w:val="left" w:pos="1278"/>
        </w:tabs>
        <w:ind w:left="993" w:right="2064" w:firstLine="0"/>
        <w:jc w:val="left"/>
      </w:pPr>
      <w:r>
        <w:t>вариативно:</w:t>
      </w:r>
      <w:r>
        <w:rPr>
          <w:spacing w:val="-9"/>
        </w:rPr>
        <w:t xml:space="preserve"> </w:t>
      </w:r>
      <w:r>
        <w:t>сочинение</w:t>
      </w:r>
      <w:r>
        <w:rPr>
          <w:spacing w:val="-11"/>
        </w:rPr>
        <w:t xml:space="preserve"> </w:t>
      </w:r>
      <w:r>
        <w:t>блюза;</w:t>
      </w:r>
      <w:r>
        <w:rPr>
          <w:spacing w:val="-8"/>
        </w:rPr>
        <w:t xml:space="preserve"> </w:t>
      </w:r>
      <w:r>
        <w:t>посещение</w:t>
      </w:r>
      <w:r>
        <w:rPr>
          <w:spacing w:val="-9"/>
        </w:rPr>
        <w:t xml:space="preserve"> </w:t>
      </w:r>
      <w:r>
        <w:t>концерта</w:t>
      </w:r>
      <w:r>
        <w:rPr>
          <w:spacing w:val="-13"/>
        </w:rPr>
        <w:t xml:space="preserve"> </w:t>
      </w:r>
      <w:r>
        <w:t>джазовой</w:t>
      </w:r>
      <w:r>
        <w:rPr>
          <w:spacing w:val="-9"/>
        </w:rPr>
        <w:t xml:space="preserve"> </w:t>
      </w:r>
      <w:r>
        <w:t xml:space="preserve">музыки. </w:t>
      </w:r>
      <w:r>
        <w:rPr>
          <w:spacing w:val="-2"/>
        </w:rPr>
        <w:t>Мюзикл.</w:t>
      </w:r>
    </w:p>
    <w:p w14:paraId="293DED9E" w14:textId="77777777" w:rsidR="00A43DD8" w:rsidRDefault="00A43DD8">
      <w:pPr>
        <w:pStyle w:val="a4"/>
        <w:jc w:val="left"/>
        <w:sectPr w:rsidR="00A43DD8">
          <w:type w:val="continuous"/>
          <w:pgSz w:w="11920" w:h="16850"/>
          <w:pgMar w:top="1560" w:right="566" w:bottom="780" w:left="1417" w:header="0" w:footer="597" w:gutter="0"/>
          <w:cols w:space="720"/>
        </w:sectPr>
      </w:pPr>
    </w:p>
    <w:p w14:paraId="47D1A09D" w14:textId="77777777" w:rsidR="00A43DD8" w:rsidRDefault="00983492">
      <w:pPr>
        <w:pStyle w:val="a3"/>
        <w:spacing w:before="76"/>
        <w:ind w:right="270"/>
      </w:pPr>
      <w:r>
        <w:lastRenderedPageBreak/>
        <w:t xml:space="preserve">Содержание: особенности жанра. Классика жанра – мюзиклы середины XX века (на </w:t>
      </w:r>
      <w:proofErr w:type="gramStart"/>
      <w:r>
        <w:t>при- мере</w:t>
      </w:r>
      <w:proofErr w:type="gramEnd"/>
      <w:r>
        <w:t xml:space="preserve"> творчества</w:t>
      </w:r>
      <w:r>
        <w:rPr>
          <w:spacing w:val="-3"/>
        </w:rPr>
        <w:t xml:space="preserve"> </w:t>
      </w:r>
      <w:r>
        <w:t>Ф.</w:t>
      </w:r>
      <w:r>
        <w:rPr>
          <w:spacing w:val="-2"/>
        </w:rPr>
        <w:t xml:space="preserve"> </w:t>
      </w:r>
      <w:r>
        <w:t>Лоу,</w:t>
      </w:r>
      <w:r>
        <w:rPr>
          <w:spacing w:val="-5"/>
        </w:rPr>
        <w:t xml:space="preserve"> </w:t>
      </w:r>
      <w:r>
        <w:t>Р. Роджерса,</w:t>
      </w:r>
      <w:r>
        <w:rPr>
          <w:spacing w:val="-2"/>
        </w:rPr>
        <w:t xml:space="preserve"> </w:t>
      </w:r>
      <w:r>
        <w:t>Э.Л.</w:t>
      </w:r>
      <w:r>
        <w:rPr>
          <w:spacing w:val="-2"/>
        </w:rPr>
        <w:t xml:space="preserve"> </w:t>
      </w:r>
      <w:r>
        <w:t>Уэббера).</w:t>
      </w:r>
      <w:r>
        <w:rPr>
          <w:spacing w:val="-2"/>
        </w:rPr>
        <w:t xml:space="preserve"> </w:t>
      </w:r>
      <w:r>
        <w:t>Современные постановки в</w:t>
      </w:r>
      <w:r>
        <w:rPr>
          <w:spacing w:val="-6"/>
        </w:rPr>
        <w:t xml:space="preserve"> </w:t>
      </w:r>
      <w:r>
        <w:t>жанре мюзикла на российской сцене.</w:t>
      </w:r>
    </w:p>
    <w:p w14:paraId="500B8C30" w14:textId="77777777" w:rsidR="00A43DD8" w:rsidRDefault="00983492">
      <w:pPr>
        <w:pStyle w:val="a3"/>
        <w:spacing w:before="5" w:line="251" w:lineRule="exact"/>
        <w:ind w:left="993" w:firstLine="0"/>
      </w:pPr>
      <w:r>
        <w:t>Виды</w:t>
      </w:r>
      <w:r>
        <w:rPr>
          <w:spacing w:val="-11"/>
        </w:rPr>
        <w:t xml:space="preserve"> </w:t>
      </w:r>
      <w:r>
        <w:t>деятельности</w:t>
      </w:r>
      <w:r>
        <w:rPr>
          <w:spacing w:val="-8"/>
        </w:rPr>
        <w:t xml:space="preserve"> </w:t>
      </w:r>
      <w:r>
        <w:rPr>
          <w:spacing w:val="-2"/>
        </w:rPr>
        <w:t>обучающихся:</w:t>
      </w:r>
    </w:p>
    <w:p w14:paraId="660DEF84" w14:textId="77777777" w:rsidR="00A43DD8" w:rsidRDefault="00983492" w:rsidP="00983492">
      <w:pPr>
        <w:pStyle w:val="a4"/>
        <w:numPr>
          <w:ilvl w:val="0"/>
          <w:numId w:val="82"/>
        </w:numPr>
        <w:tabs>
          <w:tab w:val="left" w:pos="1275"/>
        </w:tabs>
        <w:ind w:right="268" w:firstLine="707"/>
      </w:pPr>
      <w:r>
        <w:t xml:space="preserve">знакомство с музыкальными произведениями, сочиненными иностранными и </w:t>
      </w:r>
      <w:proofErr w:type="spellStart"/>
      <w:r>
        <w:t>отече</w:t>
      </w:r>
      <w:proofErr w:type="spellEnd"/>
      <w:r>
        <w:t xml:space="preserve">- </w:t>
      </w:r>
      <w:proofErr w:type="spellStart"/>
      <w:r>
        <w:t>ственными</w:t>
      </w:r>
      <w:proofErr w:type="spellEnd"/>
      <w:r>
        <w:t xml:space="preserve"> композиторами в жанре мюзикла, сравнение с другими театральными жанрами (опера, балет, драматический спектакль);</w:t>
      </w:r>
    </w:p>
    <w:p w14:paraId="3FAA923D" w14:textId="77777777" w:rsidR="00A43DD8" w:rsidRDefault="00983492" w:rsidP="00983492">
      <w:pPr>
        <w:pStyle w:val="a4"/>
        <w:numPr>
          <w:ilvl w:val="0"/>
          <w:numId w:val="82"/>
        </w:numPr>
        <w:tabs>
          <w:tab w:val="left" w:pos="1275"/>
        </w:tabs>
        <w:ind w:right="273" w:firstLine="707"/>
      </w:pPr>
      <w:r>
        <w:t>анализ</w:t>
      </w:r>
      <w:r>
        <w:rPr>
          <w:spacing w:val="-11"/>
        </w:rPr>
        <w:t xml:space="preserve"> </w:t>
      </w:r>
      <w:r>
        <w:t>рекламных</w:t>
      </w:r>
      <w:r>
        <w:rPr>
          <w:spacing w:val="-10"/>
        </w:rPr>
        <w:t xml:space="preserve"> </w:t>
      </w:r>
      <w:r>
        <w:t>объявлений</w:t>
      </w:r>
      <w:r>
        <w:rPr>
          <w:spacing w:val="-10"/>
        </w:rPr>
        <w:t xml:space="preserve"> </w:t>
      </w:r>
      <w:r>
        <w:t>о</w:t>
      </w:r>
      <w:r>
        <w:rPr>
          <w:spacing w:val="-10"/>
        </w:rPr>
        <w:t xml:space="preserve"> </w:t>
      </w:r>
      <w:r>
        <w:t>премьерах</w:t>
      </w:r>
      <w:r>
        <w:rPr>
          <w:spacing w:val="-10"/>
        </w:rPr>
        <w:t xml:space="preserve"> </w:t>
      </w:r>
      <w:r>
        <w:t>мюзиклов</w:t>
      </w:r>
      <w:r>
        <w:rPr>
          <w:spacing w:val="-11"/>
        </w:rPr>
        <w:t xml:space="preserve"> </w:t>
      </w:r>
      <w:r>
        <w:t>в</w:t>
      </w:r>
      <w:r>
        <w:rPr>
          <w:spacing w:val="-12"/>
        </w:rPr>
        <w:t xml:space="preserve"> </w:t>
      </w:r>
      <w:r>
        <w:t>современных</w:t>
      </w:r>
      <w:r>
        <w:rPr>
          <w:spacing w:val="-10"/>
        </w:rPr>
        <w:t xml:space="preserve"> </w:t>
      </w:r>
      <w:r>
        <w:t>средствах</w:t>
      </w:r>
      <w:r>
        <w:rPr>
          <w:spacing w:val="-10"/>
        </w:rPr>
        <w:t xml:space="preserve"> </w:t>
      </w:r>
      <w:r>
        <w:t xml:space="preserve">массовой </w:t>
      </w:r>
      <w:r>
        <w:rPr>
          <w:spacing w:val="-2"/>
        </w:rPr>
        <w:t>информации;</w:t>
      </w:r>
    </w:p>
    <w:p w14:paraId="0DB90E99" w14:textId="77777777" w:rsidR="00A43DD8" w:rsidRDefault="00983492" w:rsidP="00983492">
      <w:pPr>
        <w:pStyle w:val="a4"/>
        <w:numPr>
          <w:ilvl w:val="0"/>
          <w:numId w:val="82"/>
        </w:numPr>
        <w:tabs>
          <w:tab w:val="left" w:pos="1275"/>
        </w:tabs>
        <w:ind w:right="281" w:firstLine="707"/>
      </w:pPr>
      <w:r>
        <w:t>просмотр видеозаписи одного из мюзиклов, написание собственного рекламного текста для данной постановки;</w:t>
      </w:r>
    </w:p>
    <w:p w14:paraId="0F71AE4B" w14:textId="77777777" w:rsidR="00A43DD8" w:rsidRDefault="00983492" w:rsidP="00983492">
      <w:pPr>
        <w:pStyle w:val="a4"/>
        <w:numPr>
          <w:ilvl w:val="0"/>
          <w:numId w:val="82"/>
        </w:numPr>
        <w:tabs>
          <w:tab w:val="left" w:pos="1278"/>
        </w:tabs>
        <w:ind w:left="993" w:right="2929" w:firstLine="0"/>
      </w:pPr>
      <w:r>
        <w:t>разучивание</w:t>
      </w:r>
      <w:r>
        <w:rPr>
          <w:spacing w:val="-3"/>
        </w:rPr>
        <w:t xml:space="preserve"> </w:t>
      </w:r>
      <w:r>
        <w:t>и</w:t>
      </w:r>
      <w:r>
        <w:rPr>
          <w:spacing w:val="-2"/>
        </w:rPr>
        <w:t xml:space="preserve"> </w:t>
      </w:r>
      <w:r>
        <w:t>исполнение</w:t>
      </w:r>
      <w:r>
        <w:rPr>
          <w:spacing w:val="-4"/>
        </w:rPr>
        <w:t xml:space="preserve"> </w:t>
      </w:r>
      <w:r>
        <w:t>отдельных</w:t>
      </w:r>
      <w:r>
        <w:rPr>
          <w:spacing w:val="-3"/>
        </w:rPr>
        <w:t xml:space="preserve"> </w:t>
      </w:r>
      <w:r>
        <w:t>номеров</w:t>
      </w:r>
      <w:r>
        <w:rPr>
          <w:spacing w:val="-5"/>
        </w:rPr>
        <w:t xml:space="preserve"> </w:t>
      </w:r>
      <w:r>
        <w:t>из</w:t>
      </w:r>
      <w:r>
        <w:rPr>
          <w:spacing w:val="-3"/>
        </w:rPr>
        <w:t xml:space="preserve"> </w:t>
      </w:r>
      <w:r>
        <w:t>мюзиклов. Молодежная музыкальная культура.</w:t>
      </w:r>
    </w:p>
    <w:p w14:paraId="17383B41" w14:textId="77777777" w:rsidR="00A43DD8" w:rsidRDefault="00983492">
      <w:pPr>
        <w:pStyle w:val="a3"/>
        <w:ind w:right="268"/>
      </w:pPr>
      <w:r>
        <w:t>Содержание:</w:t>
      </w:r>
      <w:r>
        <w:rPr>
          <w:spacing w:val="-9"/>
        </w:rPr>
        <w:t xml:space="preserve"> </w:t>
      </w:r>
      <w:r>
        <w:t>направления</w:t>
      </w:r>
      <w:r>
        <w:rPr>
          <w:spacing w:val="-10"/>
        </w:rPr>
        <w:t xml:space="preserve"> </w:t>
      </w:r>
      <w:r>
        <w:t>и</w:t>
      </w:r>
      <w:r>
        <w:rPr>
          <w:spacing w:val="-10"/>
        </w:rPr>
        <w:t xml:space="preserve"> </w:t>
      </w:r>
      <w:r>
        <w:t>стили</w:t>
      </w:r>
      <w:r>
        <w:rPr>
          <w:spacing w:val="-10"/>
        </w:rPr>
        <w:t xml:space="preserve"> </w:t>
      </w:r>
      <w:r>
        <w:t>молодежной</w:t>
      </w:r>
      <w:r>
        <w:rPr>
          <w:spacing w:val="-11"/>
        </w:rPr>
        <w:t xml:space="preserve"> </w:t>
      </w:r>
      <w:r>
        <w:t>музыкальной</w:t>
      </w:r>
      <w:r>
        <w:rPr>
          <w:spacing w:val="-10"/>
        </w:rPr>
        <w:t xml:space="preserve"> </w:t>
      </w:r>
      <w:r>
        <w:t>культуры</w:t>
      </w:r>
      <w:r>
        <w:rPr>
          <w:spacing w:val="-9"/>
        </w:rPr>
        <w:t xml:space="preserve"> </w:t>
      </w:r>
      <w:r>
        <w:t>XX–XXI</w:t>
      </w:r>
      <w:r>
        <w:rPr>
          <w:spacing w:val="-14"/>
        </w:rPr>
        <w:t xml:space="preserve"> </w:t>
      </w:r>
      <w:r>
        <w:t>веков</w:t>
      </w:r>
      <w:r>
        <w:rPr>
          <w:spacing w:val="27"/>
        </w:rPr>
        <w:t xml:space="preserve"> </w:t>
      </w:r>
      <w:r>
        <w:t>(рок- н-ролл, блюз-рок, панк-рок, хард-рок, рэп, хип-хоп, фанк и другие). Авторская песня (</w:t>
      </w:r>
      <w:proofErr w:type="spellStart"/>
      <w:r>
        <w:t>Б.Окуджава</w:t>
      </w:r>
      <w:proofErr w:type="spellEnd"/>
      <w:r>
        <w:t xml:space="preserve">, </w:t>
      </w:r>
      <w:proofErr w:type="spellStart"/>
      <w:r>
        <w:t>Ю.Визбор</w:t>
      </w:r>
      <w:proofErr w:type="spellEnd"/>
      <w:r>
        <w:t>, В. Высоцкий и др.).</w:t>
      </w:r>
    </w:p>
    <w:p w14:paraId="6345F571" w14:textId="77777777" w:rsidR="00A43DD8" w:rsidRDefault="00983492">
      <w:pPr>
        <w:pStyle w:val="a3"/>
        <w:ind w:right="277"/>
      </w:pPr>
      <w:r>
        <w:t>Социальный и коммерческий контекст массовой музыкальной культуры (потребительские тенденции современной культуры).</w:t>
      </w:r>
    </w:p>
    <w:p w14:paraId="0DE5DF2C" w14:textId="77777777" w:rsidR="00A43DD8" w:rsidRDefault="00983492">
      <w:pPr>
        <w:pStyle w:val="a3"/>
        <w:spacing w:line="251" w:lineRule="exact"/>
        <w:ind w:left="993" w:firstLine="0"/>
      </w:pPr>
      <w:r>
        <w:t>Виды</w:t>
      </w:r>
      <w:r>
        <w:rPr>
          <w:spacing w:val="-11"/>
        </w:rPr>
        <w:t xml:space="preserve"> </w:t>
      </w:r>
      <w:r>
        <w:t>деятельности</w:t>
      </w:r>
      <w:r>
        <w:rPr>
          <w:spacing w:val="-8"/>
        </w:rPr>
        <w:t xml:space="preserve"> </w:t>
      </w:r>
      <w:r>
        <w:rPr>
          <w:spacing w:val="-2"/>
        </w:rPr>
        <w:t>обучающихся:</w:t>
      </w:r>
    </w:p>
    <w:p w14:paraId="46AF5CC5" w14:textId="77777777" w:rsidR="00A43DD8" w:rsidRDefault="00983492" w:rsidP="00983492">
      <w:pPr>
        <w:pStyle w:val="a4"/>
        <w:numPr>
          <w:ilvl w:val="0"/>
          <w:numId w:val="82"/>
        </w:numPr>
        <w:tabs>
          <w:tab w:val="left" w:pos="1275"/>
        </w:tabs>
        <w:ind w:right="265" w:firstLine="707"/>
      </w:pPr>
      <w:r>
        <w:t xml:space="preserve">знакомство с музыкальными произведениями, ставшими «классикой жанра» </w:t>
      </w:r>
      <w:proofErr w:type="spellStart"/>
      <w:proofErr w:type="gramStart"/>
      <w:r>
        <w:t>молодеж</w:t>
      </w:r>
      <w:proofErr w:type="spellEnd"/>
      <w:r>
        <w:t>- ной</w:t>
      </w:r>
      <w:proofErr w:type="gramEnd"/>
      <w:r>
        <w:t xml:space="preserve"> культуры (группы «Битлз», Элвис Пресли, Виктор Цой, Билли </w:t>
      </w:r>
      <w:proofErr w:type="spellStart"/>
      <w:r>
        <w:t>Айлиш</w:t>
      </w:r>
      <w:proofErr w:type="spellEnd"/>
      <w:r>
        <w:t xml:space="preserve"> и другие группы и </w:t>
      </w:r>
      <w:proofErr w:type="spellStart"/>
      <w:r>
        <w:t>ис</w:t>
      </w:r>
      <w:proofErr w:type="spellEnd"/>
      <w:r>
        <w:t xml:space="preserve">- </w:t>
      </w:r>
      <w:proofErr w:type="spellStart"/>
      <w:r>
        <w:rPr>
          <w:spacing w:val="-2"/>
        </w:rPr>
        <w:t>полнители</w:t>
      </w:r>
      <w:proofErr w:type="spellEnd"/>
      <w:r>
        <w:rPr>
          <w:spacing w:val="-2"/>
        </w:rPr>
        <w:t>);</w:t>
      </w:r>
    </w:p>
    <w:p w14:paraId="5086DDD6" w14:textId="77777777" w:rsidR="00A43DD8" w:rsidRDefault="00983492" w:rsidP="00983492">
      <w:pPr>
        <w:pStyle w:val="a4"/>
        <w:numPr>
          <w:ilvl w:val="0"/>
          <w:numId w:val="82"/>
        </w:numPr>
        <w:tabs>
          <w:tab w:val="left" w:pos="1275"/>
        </w:tabs>
        <w:ind w:right="281" w:firstLine="707"/>
      </w:pPr>
      <w:r>
        <w:t xml:space="preserve">разучивание и исполнение песни, относящейся к одному из молодежных музыкальных </w:t>
      </w:r>
      <w:r>
        <w:rPr>
          <w:spacing w:val="-2"/>
        </w:rPr>
        <w:t>течений;</w:t>
      </w:r>
    </w:p>
    <w:p w14:paraId="60F946A3" w14:textId="77777777" w:rsidR="00A43DD8" w:rsidRDefault="00983492" w:rsidP="00983492">
      <w:pPr>
        <w:pStyle w:val="a4"/>
        <w:numPr>
          <w:ilvl w:val="0"/>
          <w:numId w:val="82"/>
        </w:numPr>
        <w:tabs>
          <w:tab w:val="left" w:pos="1278"/>
        </w:tabs>
        <w:spacing w:line="268" w:lineRule="exact"/>
        <w:ind w:left="1278" w:hanging="285"/>
      </w:pPr>
      <w:r>
        <w:t>дискуссия</w:t>
      </w:r>
      <w:r>
        <w:rPr>
          <w:spacing w:val="-12"/>
        </w:rPr>
        <w:t xml:space="preserve"> </w:t>
      </w:r>
      <w:r>
        <w:t>на</w:t>
      </w:r>
      <w:r>
        <w:rPr>
          <w:spacing w:val="-9"/>
        </w:rPr>
        <w:t xml:space="preserve"> </w:t>
      </w:r>
      <w:r>
        <w:t>тему</w:t>
      </w:r>
      <w:r>
        <w:rPr>
          <w:spacing w:val="-12"/>
        </w:rPr>
        <w:t xml:space="preserve"> </w:t>
      </w:r>
      <w:r>
        <w:t>«Современная</w:t>
      </w:r>
      <w:r>
        <w:rPr>
          <w:spacing w:val="-8"/>
        </w:rPr>
        <w:t xml:space="preserve"> </w:t>
      </w:r>
      <w:r>
        <w:rPr>
          <w:spacing w:val="-2"/>
        </w:rPr>
        <w:t>музыка»;</w:t>
      </w:r>
    </w:p>
    <w:p w14:paraId="5617CAA2" w14:textId="77777777" w:rsidR="00A43DD8" w:rsidRDefault="00983492" w:rsidP="00983492">
      <w:pPr>
        <w:pStyle w:val="a4"/>
        <w:numPr>
          <w:ilvl w:val="0"/>
          <w:numId w:val="82"/>
        </w:numPr>
        <w:tabs>
          <w:tab w:val="left" w:pos="1278"/>
        </w:tabs>
        <w:ind w:left="993" w:right="3163" w:firstLine="0"/>
      </w:pPr>
      <w:r>
        <w:t>вариативно:</w:t>
      </w:r>
      <w:r>
        <w:rPr>
          <w:spacing w:val="-2"/>
        </w:rPr>
        <w:t xml:space="preserve"> </w:t>
      </w:r>
      <w:r>
        <w:t>презентация</w:t>
      </w:r>
      <w:r>
        <w:rPr>
          <w:spacing w:val="-8"/>
        </w:rPr>
        <w:t xml:space="preserve"> </w:t>
      </w:r>
      <w:r>
        <w:t>альбома</w:t>
      </w:r>
      <w:r>
        <w:rPr>
          <w:spacing w:val="-3"/>
        </w:rPr>
        <w:t xml:space="preserve"> </w:t>
      </w:r>
      <w:r>
        <w:t>своей</w:t>
      </w:r>
      <w:r>
        <w:rPr>
          <w:spacing w:val="-6"/>
        </w:rPr>
        <w:t xml:space="preserve"> </w:t>
      </w:r>
      <w:r>
        <w:t>любимой</w:t>
      </w:r>
      <w:r>
        <w:rPr>
          <w:spacing w:val="-6"/>
        </w:rPr>
        <w:t xml:space="preserve"> </w:t>
      </w:r>
      <w:r>
        <w:t>группы. Музыка цифрового мира.</w:t>
      </w:r>
    </w:p>
    <w:p w14:paraId="69C58682" w14:textId="77777777" w:rsidR="00A43DD8" w:rsidRDefault="00983492">
      <w:pPr>
        <w:pStyle w:val="a3"/>
        <w:ind w:right="272"/>
      </w:pPr>
      <w:r>
        <w:t>Содержание:</w:t>
      </w:r>
      <w:r>
        <w:rPr>
          <w:spacing w:val="-9"/>
        </w:rPr>
        <w:t xml:space="preserve"> </w:t>
      </w:r>
      <w:r>
        <w:t>музыка</w:t>
      </w:r>
      <w:r>
        <w:rPr>
          <w:spacing w:val="-10"/>
        </w:rPr>
        <w:t xml:space="preserve"> </w:t>
      </w:r>
      <w:r>
        <w:t>повсюду</w:t>
      </w:r>
      <w:r>
        <w:rPr>
          <w:spacing w:val="-12"/>
        </w:rPr>
        <w:t xml:space="preserve"> </w:t>
      </w:r>
      <w:r>
        <w:t>(радио,</w:t>
      </w:r>
      <w:r>
        <w:rPr>
          <w:spacing w:val="-10"/>
        </w:rPr>
        <w:t xml:space="preserve"> </w:t>
      </w:r>
      <w:r>
        <w:t>телевидение,</w:t>
      </w:r>
      <w:r>
        <w:rPr>
          <w:spacing w:val="-14"/>
        </w:rPr>
        <w:t xml:space="preserve"> </w:t>
      </w:r>
      <w:r>
        <w:t>Интернет,</w:t>
      </w:r>
      <w:r>
        <w:rPr>
          <w:spacing w:val="-9"/>
        </w:rPr>
        <w:t xml:space="preserve"> </w:t>
      </w:r>
      <w:r>
        <w:t>наушники).</w:t>
      </w:r>
      <w:r>
        <w:rPr>
          <w:spacing w:val="-10"/>
        </w:rPr>
        <w:t xml:space="preserve"> </w:t>
      </w:r>
      <w:r>
        <w:t>Музыка</w:t>
      </w:r>
      <w:r>
        <w:rPr>
          <w:spacing w:val="-9"/>
        </w:rPr>
        <w:t xml:space="preserve"> </w:t>
      </w:r>
      <w:r>
        <w:t>на</w:t>
      </w:r>
      <w:r>
        <w:rPr>
          <w:spacing w:val="-10"/>
        </w:rPr>
        <w:t xml:space="preserve"> </w:t>
      </w:r>
      <w:r>
        <w:t xml:space="preserve">любой вкус (безграничный выбор, персональные плейлисты). Музыкальное творчество в условиях </w:t>
      </w:r>
      <w:proofErr w:type="spellStart"/>
      <w:r>
        <w:t>циф</w:t>
      </w:r>
      <w:proofErr w:type="spellEnd"/>
      <w:r>
        <w:t xml:space="preserve">- </w:t>
      </w:r>
      <w:proofErr w:type="spellStart"/>
      <w:r>
        <w:t>ровой</w:t>
      </w:r>
      <w:proofErr w:type="spellEnd"/>
      <w:r>
        <w:t xml:space="preserve"> среды.</w:t>
      </w:r>
    </w:p>
    <w:p w14:paraId="59C62B60" w14:textId="77777777" w:rsidR="00A43DD8" w:rsidRDefault="00983492">
      <w:pPr>
        <w:pStyle w:val="a3"/>
        <w:spacing w:line="252" w:lineRule="exact"/>
        <w:ind w:left="993" w:firstLine="0"/>
      </w:pPr>
      <w:r>
        <w:t>Виды</w:t>
      </w:r>
      <w:r>
        <w:rPr>
          <w:spacing w:val="-11"/>
        </w:rPr>
        <w:t xml:space="preserve"> </w:t>
      </w:r>
      <w:r>
        <w:t>деятельности</w:t>
      </w:r>
      <w:r>
        <w:rPr>
          <w:spacing w:val="-8"/>
        </w:rPr>
        <w:t xml:space="preserve"> </w:t>
      </w:r>
      <w:r>
        <w:rPr>
          <w:spacing w:val="-2"/>
        </w:rPr>
        <w:t>обучающихся:</w:t>
      </w:r>
    </w:p>
    <w:p w14:paraId="227AEF46" w14:textId="77777777" w:rsidR="00A43DD8" w:rsidRDefault="00983492" w:rsidP="00983492">
      <w:pPr>
        <w:pStyle w:val="a4"/>
        <w:numPr>
          <w:ilvl w:val="0"/>
          <w:numId w:val="82"/>
        </w:numPr>
        <w:tabs>
          <w:tab w:val="left" w:pos="1278"/>
        </w:tabs>
        <w:spacing w:line="267" w:lineRule="exact"/>
        <w:ind w:left="1278" w:hanging="285"/>
        <w:jc w:val="left"/>
      </w:pPr>
      <w:r>
        <w:t>поиск</w:t>
      </w:r>
      <w:r>
        <w:rPr>
          <w:spacing w:val="-9"/>
        </w:rPr>
        <w:t xml:space="preserve"> </w:t>
      </w:r>
      <w:r>
        <w:t>информации</w:t>
      </w:r>
      <w:r>
        <w:rPr>
          <w:spacing w:val="-12"/>
        </w:rPr>
        <w:t xml:space="preserve"> </w:t>
      </w:r>
      <w:r>
        <w:t>о</w:t>
      </w:r>
      <w:r>
        <w:rPr>
          <w:spacing w:val="-9"/>
        </w:rPr>
        <w:t xml:space="preserve"> </w:t>
      </w:r>
      <w:r>
        <w:t>способах</w:t>
      </w:r>
      <w:r>
        <w:rPr>
          <w:spacing w:val="-9"/>
        </w:rPr>
        <w:t xml:space="preserve"> </w:t>
      </w:r>
      <w:r>
        <w:t>сохранения</w:t>
      </w:r>
      <w:r>
        <w:rPr>
          <w:spacing w:val="-9"/>
        </w:rPr>
        <w:t xml:space="preserve"> </w:t>
      </w:r>
      <w:r>
        <w:t>и</w:t>
      </w:r>
      <w:r>
        <w:rPr>
          <w:spacing w:val="-10"/>
        </w:rPr>
        <w:t xml:space="preserve"> </w:t>
      </w:r>
      <w:r>
        <w:t>передачи</w:t>
      </w:r>
      <w:r>
        <w:rPr>
          <w:spacing w:val="-9"/>
        </w:rPr>
        <w:t xml:space="preserve"> </w:t>
      </w:r>
      <w:r>
        <w:t>музыки</w:t>
      </w:r>
      <w:r>
        <w:rPr>
          <w:spacing w:val="-7"/>
        </w:rPr>
        <w:t xml:space="preserve"> </w:t>
      </w:r>
      <w:r>
        <w:t>прежде</w:t>
      </w:r>
      <w:r>
        <w:rPr>
          <w:spacing w:val="-11"/>
        </w:rPr>
        <w:t xml:space="preserve"> </w:t>
      </w:r>
      <w:r>
        <w:t>и</w:t>
      </w:r>
      <w:r>
        <w:rPr>
          <w:spacing w:val="-9"/>
        </w:rPr>
        <w:t xml:space="preserve"> </w:t>
      </w:r>
      <w:r>
        <w:rPr>
          <w:spacing w:val="-2"/>
        </w:rPr>
        <w:t>сейчас;</w:t>
      </w:r>
    </w:p>
    <w:p w14:paraId="613A0B66" w14:textId="77777777" w:rsidR="00A43DD8" w:rsidRDefault="00983492" w:rsidP="00983492">
      <w:pPr>
        <w:pStyle w:val="a4"/>
        <w:numPr>
          <w:ilvl w:val="0"/>
          <w:numId w:val="82"/>
        </w:numPr>
        <w:tabs>
          <w:tab w:val="left" w:pos="1275"/>
        </w:tabs>
        <w:ind w:right="487" w:firstLine="707"/>
        <w:jc w:val="left"/>
      </w:pPr>
      <w:r>
        <w:t>просмотр</w:t>
      </w:r>
      <w:r>
        <w:rPr>
          <w:spacing w:val="-4"/>
        </w:rPr>
        <w:t xml:space="preserve"> </w:t>
      </w:r>
      <w:r>
        <w:t>музыкального</w:t>
      </w:r>
      <w:r>
        <w:rPr>
          <w:spacing w:val="-7"/>
        </w:rPr>
        <w:t xml:space="preserve"> </w:t>
      </w:r>
      <w:r>
        <w:t>клипа</w:t>
      </w:r>
      <w:r>
        <w:rPr>
          <w:spacing w:val="-4"/>
        </w:rPr>
        <w:t xml:space="preserve"> </w:t>
      </w:r>
      <w:r>
        <w:t>популярного</w:t>
      </w:r>
      <w:r>
        <w:rPr>
          <w:spacing w:val="-4"/>
        </w:rPr>
        <w:t xml:space="preserve"> </w:t>
      </w:r>
      <w:r>
        <w:t>исполнителя,</w:t>
      </w:r>
      <w:r>
        <w:rPr>
          <w:spacing w:val="-4"/>
        </w:rPr>
        <w:t xml:space="preserve"> </w:t>
      </w:r>
      <w:r>
        <w:t>анализ</w:t>
      </w:r>
      <w:r>
        <w:rPr>
          <w:spacing w:val="-5"/>
        </w:rPr>
        <w:t xml:space="preserve"> </w:t>
      </w:r>
      <w:r>
        <w:t>его</w:t>
      </w:r>
      <w:r>
        <w:rPr>
          <w:spacing w:val="-4"/>
        </w:rPr>
        <w:t xml:space="preserve"> </w:t>
      </w:r>
      <w:r>
        <w:t>художественного образа, стиля, выразительных средств;</w:t>
      </w:r>
    </w:p>
    <w:p w14:paraId="0AD42006" w14:textId="77777777" w:rsidR="00A43DD8" w:rsidRDefault="00983492" w:rsidP="00983492">
      <w:pPr>
        <w:pStyle w:val="a4"/>
        <w:numPr>
          <w:ilvl w:val="0"/>
          <w:numId w:val="82"/>
        </w:numPr>
        <w:tabs>
          <w:tab w:val="left" w:pos="1278"/>
        </w:tabs>
        <w:spacing w:line="268" w:lineRule="exact"/>
        <w:ind w:left="1278" w:hanging="285"/>
        <w:jc w:val="left"/>
      </w:pPr>
      <w:r>
        <w:rPr>
          <w:spacing w:val="-2"/>
        </w:rPr>
        <w:t>разучивание</w:t>
      </w:r>
      <w:r>
        <w:t xml:space="preserve"> </w:t>
      </w:r>
      <w:r>
        <w:rPr>
          <w:spacing w:val="-2"/>
        </w:rPr>
        <w:t>и</w:t>
      </w:r>
      <w:r>
        <w:t xml:space="preserve"> </w:t>
      </w:r>
      <w:r>
        <w:rPr>
          <w:spacing w:val="-2"/>
        </w:rPr>
        <w:t>исполнение</w:t>
      </w:r>
      <w:r>
        <w:t xml:space="preserve"> </w:t>
      </w:r>
      <w:r>
        <w:rPr>
          <w:spacing w:val="-2"/>
        </w:rPr>
        <w:t>популярной</w:t>
      </w:r>
      <w:r>
        <w:t xml:space="preserve"> </w:t>
      </w:r>
      <w:r>
        <w:rPr>
          <w:spacing w:val="-2"/>
        </w:rPr>
        <w:t>современной</w:t>
      </w:r>
      <w:r>
        <w:t xml:space="preserve"> </w:t>
      </w:r>
      <w:r>
        <w:rPr>
          <w:spacing w:val="-2"/>
        </w:rPr>
        <w:t>песни;</w:t>
      </w:r>
    </w:p>
    <w:p w14:paraId="06DD431A" w14:textId="77777777" w:rsidR="00A43DD8" w:rsidRDefault="00983492" w:rsidP="00983492">
      <w:pPr>
        <w:pStyle w:val="a4"/>
        <w:numPr>
          <w:ilvl w:val="0"/>
          <w:numId w:val="82"/>
        </w:numPr>
        <w:tabs>
          <w:tab w:val="left" w:pos="1275"/>
        </w:tabs>
        <w:ind w:right="445" w:firstLine="707"/>
        <w:jc w:val="left"/>
      </w:pPr>
      <w:r>
        <w:t>вариативно:</w:t>
      </w:r>
      <w:r>
        <w:rPr>
          <w:spacing w:val="-2"/>
        </w:rPr>
        <w:t xml:space="preserve"> </w:t>
      </w:r>
      <w:r>
        <w:t>проведение</w:t>
      </w:r>
      <w:r>
        <w:rPr>
          <w:spacing w:val="-2"/>
        </w:rPr>
        <w:t xml:space="preserve"> </w:t>
      </w:r>
      <w:r>
        <w:t>социального</w:t>
      </w:r>
      <w:r>
        <w:rPr>
          <w:spacing w:val="-4"/>
        </w:rPr>
        <w:t xml:space="preserve"> </w:t>
      </w:r>
      <w:r>
        <w:t>опроса</w:t>
      </w:r>
      <w:r>
        <w:rPr>
          <w:spacing w:val="-2"/>
        </w:rPr>
        <w:t xml:space="preserve"> </w:t>
      </w:r>
      <w:r>
        <w:t>о</w:t>
      </w:r>
      <w:r>
        <w:rPr>
          <w:spacing w:val="-2"/>
        </w:rPr>
        <w:t xml:space="preserve"> </w:t>
      </w:r>
      <w:r>
        <w:t>роли</w:t>
      </w:r>
      <w:r>
        <w:rPr>
          <w:spacing w:val="-2"/>
        </w:rPr>
        <w:t xml:space="preserve"> </w:t>
      </w:r>
      <w:r>
        <w:t>и</w:t>
      </w:r>
      <w:r>
        <w:rPr>
          <w:spacing w:val="-3"/>
        </w:rPr>
        <w:t xml:space="preserve"> </w:t>
      </w:r>
      <w:r>
        <w:t>месте</w:t>
      </w:r>
      <w:r>
        <w:rPr>
          <w:spacing w:val="-2"/>
        </w:rPr>
        <w:t xml:space="preserve"> </w:t>
      </w:r>
      <w:r>
        <w:t>музыки</w:t>
      </w:r>
      <w:r>
        <w:rPr>
          <w:spacing w:val="-2"/>
        </w:rPr>
        <w:t xml:space="preserve"> </w:t>
      </w:r>
      <w:r>
        <w:t>в</w:t>
      </w:r>
      <w:r>
        <w:rPr>
          <w:spacing w:val="-4"/>
        </w:rPr>
        <w:t xml:space="preserve"> </w:t>
      </w:r>
      <w:r>
        <w:t>жизни</w:t>
      </w:r>
      <w:r>
        <w:rPr>
          <w:spacing w:val="-5"/>
        </w:rPr>
        <w:t xml:space="preserve"> </w:t>
      </w:r>
      <w:proofErr w:type="spellStart"/>
      <w:proofErr w:type="gramStart"/>
      <w:r>
        <w:t>современ</w:t>
      </w:r>
      <w:proofErr w:type="spellEnd"/>
      <w:r>
        <w:t xml:space="preserve">- </w:t>
      </w:r>
      <w:proofErr w:type="spellStart"/>
      <w:r>
        <w:t>ного</w:t>
      </w:r>
      <w:proofErr w:type="spellEnd"/>
      <w:proofErr w:type="gramEnd"/>
      <w:r>
        <w:t xml:space="preserve"> человека; создание собственного музыкального клипа.</w:t>
      </w:r>
    </w:p>
    <w:p w14:paraId="7163E368" w14:textId="77777777" w:rsidR="00A43DD8" w:rsidRDefault="00983492">
      <w:pPr>
        <w:pStyle w:val="a3"/>
        <w:ind w:left="993" w:right="3071" w:firstLine="0"/>
        <w:jc w:val="left"/>
      </w:pPr>
      <w:r>
        <w:t>Модуль</w:t>
      </w:r>
      <w:r>
        <w:rPr>
          <w:spacing w:val="-8"/>
        </w:rPr>
        <w:t xml:space="preserve"> </w:t>
      </w:r>
      <w:r>
        <w:t>№</w:t>
      </w:r>
      <w:r>
        <w:rPr>
          <w:spacing w:val="-7"/>
        </w:rPr>
        <w:t xml:space="preserve"> </w:t>
      </w:r>
      <w:r>
        <w:t>9</w:t>
      </w:r>
      <w:r>
        <w:rPr>
          <w:spacing w:val="-10"/>
        </w:rPr>
        <w:t xml:space="preserve"> </w:t>
      </w:r>
      <w:r>
        <w:t>«Связь</w:t>
      </w:r>
      <w:r>
        <w:rPr>
          <w:spacing w:val="-8"/>
        </w:rPr>
        <w:t xml:space="preserve"> </w:t>
      </w:r>
      <w:r>
        <w:t>музыки</w:t>
      </w:r>
      <w:r>
        <w:rPr>
          <w:spacing w:val="-8"/>
        </w:rPr>
        <w:t xml:space="preserve"> </w:t>
      </w:r>
      <w:r>
        <w:t>с</w:t>
      </w:r>
      <w:r>
        <w:rPr>
          <w:spacing w:val="-8"/>
        </w:rPr>
        <w:t xml:space="preserve"> </w:t>
      </w:r>
      <w:r>
        <w:t>другими</w:t>
      </w:r>
      <w:r>
        <w:rPr>
          <w:spacing w:val="-8"/>
        </w:rPr>
        <w:t xml:space="preserve"> </w:t>
      </w:r>
      <w:r>
        <w:t>видами</w:t>
      </w:r>
      <w:r>
        <w:rPr>
          <w:spacing w:val="-9"/>
        </w:rPr>
        <w:t xml:space="preserve"> </w:t>
      </w:r>
      <w:r>
        <w:t>искусства» Музыка и литература.</w:t>
      </w:r>
    </w:p>
    <w:p w14:paraId="2017F802" w14:textId="77777777" w:rsidR="00A43DD8" w:rsidRDefault="00983492">
      <w:pPr>
        <w:pStyle w:val="a3"/>
        <w:ind w:right="269"/>
      </w:pPr>
      <w:r>
        <w:t>Единство</w:t>
      </w:r>
      <w:r>
        <w:rPr>
          <w:spacing w:val="-2"/>
        </w:rPr>
        <w:t xml:space="preserve"> </w:t>
      </w:r>
      <w:r>
        <w:t>слова</w:t>
      </w:r>
      <w:r>
        <w:rPr>
          <w:spacing w:val="-5"/>
        </w:rPr>
        <w:t xml:space="preserve"> </w:t>
      </w:r>
      <w:r>
        <w:t>и</w:t>
      </w:r>
      <w:r>
        <w:rPr>
          <w:spacing w:val="-3"/>
        </w:rPr>
        <w:t xml:space="preserve"> </w:t>
      </w:r>
      <w:r>
        <w:t>музыки</w:t>
      </w:r>
      <w:r>
        <w:rPr>
          <w:spacing w:val="-7"/>
        </w:rPr>
        <w:t xml:space="preserve"> </w:t>
      </w:r>
      <w:r>
        <w:t>в</w:t>
      </w:r>
      <w:r>
        <w:rPr>
          <w:spacing w:val="-6"/>
        </w:rPr>
        <w:t xml:space="preserve"> </w:t>
      </w:r>
      <w:r>
        <w:t>вокальных</w:t>
      </w:r>
      <w:r>
        <w:rPr>
          <w:spacing w:val="-6"/>
        </w:rPr>
        <w:t xml:space="preserve"> </w:t>
      </w:r>
      <w:r>
        <w:t>жанрах</w:t>
      </w:r>
      <w:r>
        <w:rPr>
          <w:spacing w:val="-2"/>
        </w:rPr>
        <w:t xml:space="preserve"> </w:t>
      </w:r>
      <w:r>
        <w:t>(песня,</w:t>
      </w:r>
      <w:r>
        <w:rPr>
          <w:spacing w:val="-2"/>
        </w:rPr>
        <w:t xml:space="preserve"> </w:t>
      </w:r>
      <w:r>
        <w:t>романс,</w:t>
      </w:r>
      <w:r>
        <w:rPr>
          <w:spacing w:val="-1"/>
        </w:rPr>
        <w:t xml:space="preserve"> </w:t>
      </w:r>
      <w:r>
        <w:t>кантата,</w:t>
      </w:r>
      <w:r>
        <w:rPr>
          <w:spacing w:val="-2"/>
        </w:rPr>
        <w:t xml:space="preserve"> </w:t>
      </w:r>
      <w:r>
        <w:t>ноктюрн,</w:t>
      </w:r>
      <w:r>
        <w:rPr>
          <w:spacing w:val="-2"/>
        </w:rPr>
        <w:t xml:space="preserve"> </w:t>
      </w:r>
      <w:r>
        <w:t xml:space="preserve">баркарола, былина). Интонации рассказа, повествования в инструментальной музыке (поэма, баллада). </w:t>
      </w:r>
      <w:proofErr w:type="gramStart"/>
      <w:r>
        <w:t xml:space="preserve">Про- </w:t>
      </w:r>
      <w:proofErr w:type="spellStart"/>
      <w:r>
        <w:t>граммная</w:t>
      </w:r>
      <w:proofErr w:type="spellEnd"/>
      <w:proofErr w:type="gramEnd"/>
      <w:r>
        <w:t xml:space="preserve"> музыка.</w:t>
      </w:r>
    </w:p>
    <w:p w14:paraId="52921581" w14:textId="77777777" w:rsidR="00A43DD8" w:rsidRDefault="00983492">
      <w:pPr>
        <w:pStyle w:val="a3"/>
        <w:spacing w:before="2" w:line="252" w:lineRule="exact"/>
        <w:ind w:left="993" w:firstLine="0"/>
      </w:pPr>
      <w:r>
        <w:t>Виды</w:t>
      </w:r>
      <w:r>
        <w:rPr>
          <w:spacing w:val="-11"/>
        </w:rPr>
        <w:t xml:space="preserve"> </w:t>
      </w:r>
      <w:r>
        <w:t>деятельности</w:t>
      </w:r>
      <w:r>
        <w:rPr>
          <w:spacing w:val="-8"/>
        </w:rPr>
        <w:t xml:space="preserve"> </w:t>
      </w:r>
      <w:r>
        <w:rPr>
          <w:spacing w:val="-2"/>
        </w:rPr>
        <w:t>обучающихся:</w:t>
      </w:r>
    </w:p>
    <w:p w14:paraId="494FD938" w14:textId="77777777" w:rsidR="00A43DD8" w:rsidRDefault="00983492" w:rsidP="00983492">
      <w:pPr>
        <w:pStyle w:val="a4"/>
        <w:numPr>
          <w:ilvl w:val="0"/>
          <w:numId w:val="82"/>
        </w:numPr>
        <w:tabs>
          <w:tab w:val="left" w:pos="1278"/>
        </w:tabs>
        <w:spacing w:line="267" w:lineRule="exact"/>
        <w:ind w:left="1278" w:hanging="285"/>
        <w:jc w:val="left"/>
      </w:pPr>
      <w:r>
        <w:rPr>
          <w:spacing w:val="-2"/>
        </w:rPr>
        <w:t>знакомство</w:t>
      </w:r>
      <w:r>
        <w:t xml:space="preserve"> </w:t>
      </w:r>
      <w:r>
        <w:rPr>
          <w:spacing w:val="-2"/>
        </w:rPr>
        <w:t>с</w:t>
      </w:r>
      <w:r>
        <w:rPr>
          <w:spacing w:val="3"/>
        </w:rPr>
        <w:t xml:space="preserve"> </w:t>
      </w:r>
      <w:r>
        <w:rPr>
          <w:spacing w:val="-2"/>
        </w:rPr>
        <w:t>образцами</w:t>
      </w:r>
      <w:r>
        <w:rPr>
          <w:spacing w:val="1"/>
        </w:rPr>
        <w:t xml:space="preserve"> </w:t>
      </w:r>
      <w:r>
        <w:rPr>
          <w:spacing w:val="-2"/>
        </w:rPr>
        <w:t>вокальной</w:t>
      </w:r>
      <w:r>
        <w:rPr>
          <w:spacing w:val="-4"/>
        </w:rPr>
        <w:t xml:space="preserve"> </w:t>
      </w:r>
      <w:r>
        <w:rPr>
          <w:spacing w:val="-2"/>
        </w:rPr>
        <w:t>и</w:t>
      </w:r>
      <w:r>
        <w:rPr>
          <w:spacing w:val="1"/>
        </w:rPr>
        <w:t xml:space="preserve"> </w:t>
      </w:r>
      <w:r>
        <w:rPr>
          <w:spacing w:val="-2"/>
        </w:rPr>
        <w:t>инструментальной</w:t>
      </w:r>
      <w:r>
        <w:rPr>
          <w:spacing w:val="2"/>
        </w:rPr>
        <w:t xml:space="preserve"> </w:t>
      </w:r>
      <w:r>
        <w:rPr>
          <w:spacing w:val="-2"/>
        </w:rPr>
        <w:t>музыки;</w:t>
      </w:r>
    </w:p>
    <w:p w14:paraId="174D0DA4" w14:textId="77777777" w:rsidR="00A43DD8" w:rsidRDefault="00983492" w:rsidP="00983492">
      <w:pPr>
        <w:pStyle w:val="a4"/>
        <w:numPr>
          <w:ilvl w:val="0"/>
          <w:numId w:val="82"/>
        </w:numPr>
        <w:tabs>
          <w:tab w:val="left" w:pos="1275"/>
        </w:tabs>
        <w:ind w:right="445" w:firstLine="707"/>
        <w:jc w:val="left"/>
      </w:pPr>
      <w:r>
        <w:t>импровизация,</w:t>
      </w:r>
      <w:r>
        <w:rPr>
          <w:spacing w:val="-3"/>
        </w:rPr>
        <w:t xml:space="preserve"> </w:t>
      </w:r>
      <w:r>
        <w:t>сочинение</w:t>
      </w:r>
      <w:r>
        <w:rPr>
          <w:spacing w:val="-6"/>
        </w:rPr>
        <w:t xml:space="preserve"> </w:t>
      </w:r>
      <w:r>
        <w:t>мелодий</w:t>
      </w:r>
      <w:r>
        <w:rPr>
          <w:spacing w:val="-3"/>
        </w:rPr>
        <w:t xml:space="preserve"> </w:t>
      </w:r>
      <w:r>
        <w:t>на</w:t>
      </w:r>
      <w:r>
        <w:rPr>
          <w:spacing w:val="-5"/>
        </w:rPr>
        <w:t xml:space="preserve"> </w:t>
      </w:r>
      <w:r>
        <w:t>основе</w:t>
      </w:r>
      <w:r>
        <w:rPr>
          <w:spacing w:val="-3"/>
        </w:rPr>
        <w:t xml:space="preserve"> </w:t>
      </w:r>
      <w:r>
        <w:t>стихотворных</w:t>
      </w:r>
      <w:r>
        <w:rPr>
          <w:spacing w:val="-3"/>
        </w:rPr>
        <w:t xml:space="preserve"> </w:t>
      </w:r>
      <w:r>
        <w:t>строк,</w:t>
      </w:r>
      <w:r>
        <w:rPr>
          <w:spacing w:val="-3"/>
        </w:rPr>
        <w:t xml:space="preserve"> </w:t>
      </w:r>
      <w:r>
        <w:t>сравнение</w:t>
      </w:r>
      <w:r>
        <w:rPr>
          <w:spacing w:val="-5"/>
        </w:rPr>
        <w:t xml:space="preserve"> </w:t>
      </w:r>
      <w:r>
        <w:t>своих</w:t>
      </w:r>
      <w:r>
        <w:rPr>
          <w:spacing w:val="-3"/>
        </w:rPr>
        <w:t xml:space="preserve"> </w:t>
      </w:r>
      <w:proofErr w:type="spellStart"/>
      <w:r>
        <w:t>ва</w:t>
      </w:r>
      <w:proofErr w:type="spellEnd"/>
      <w:r>
        <w:t xml:space="preserve">- </w:t>
      </w:r>
      <w:proofErr w:type="spellStart"/>
      <w:r>
        <w:t>риантов</w:t>
      </w:r>
      <w:proofErr w:type="spellEnd"/>
      <w:r>
        <w:t xml:space="preserve"> с мелодиями, сочиненными композиторами (метод «Сочинение сочиненного»);</w:t>
      </w:r>
    </w:p>
    <w:p w14:paraId="02110D52" w14:textId="77777777" w:rsidR="00A43DD8" w:rsidRDefault="00983492" w:rsidP="00983492">
      <w:pPr>
        <w:pStyle w:val="a4"/>
        <w:numPr>
          <w:ilvl w:val="0"/>
          <w:numId w:val="82"/>
        </w:numPr>
        <w:tabs>
          <w:tab w:val="left" w:pos="1275"/>
        </w:tabs>
        <w:ind w:right="318" w:firstLine="707"/>
        <w:jc w:val="left"/>
      </w:pPr>
      <w:r>
        <w:t>сочинение</w:t>
      </w:r>
      <w:r>
        <w:rPr>
          <w:spacing w:val="-8"/>
        </w:rPr>
        <w:t xml:space="preserve"> </w:t>
      </w:r>
      <w:r>
        <w:t>рассказа,</w:t>
      </w:r>
      <w:r>
        <w:rPr>
          <w:spacing w:val="-8"/>
        </w:rPr>
        <w:t xml:space="preserve"> </w:t>
      </w:r>
      <w:r>
        <w:t>стихотворения</w:t>
      </w:r>
      <w:r>
        <w:rPr>
          <w:spacing w:val="-8"/>
        </w:rPr>
        <w:t xml:space="preserve"> </w:t>
      </w:r>
      <w:r>
        <w:t>под</w:t>
      </w:r>
      <w:r>
        <w:rPr>
          <w:spacing w:val="-8"/>
        </w:rPr>
        <w:t xml:space="preserve"> </w:t>
      </w:r>
      <w:r>
        <w:t>впечатлением</w:t>
      </w:r>
      <w:r>
        <w:rPr>
          <w:spacing w:val="-8"/>
        </w:rPr>
        <w:t xml:space="preserve"> </w:t>
      </w:r>
      <w:r>
        <w:t>от</w:t>
      </w:r>
      <w:r>
        <w:rPr>
          <w:spacing w:val="-9"/>
        </w:rPr>
        <w:t xml:space="preserve"> </w:t>
      </w:r>
      <w:r>
        <w:t>восприятия</w:t>
      </w:r>
      <w:r>
        <w:rPr>
          <w:spacing w:val="-9"/>
        </w:rPr>
        <w:t xml:space="preserve"> </w:t>
      </w:r>
      <w:r>
        <w:t>инструментального музыкального произведения;</w:t>
      </w:r>
    </w:p>
    <w:p w14:paraId="6338B3DE" w14:textId="77777777" w:rsidR="00A43DD8" w:rsidRDefault="00983492" w:rsidP="00983492">
      <w:pPr>
        <w:pStyle w:val="a4"/>
        <w:numPr>
          <w:ilvl w:val="0"/>
          <w:numId w:val="82"/>
        </w:numPr>
        <w:tabs>
          <w:tab w:val="left" w:pos="1278"/>
        </w:tabs>
        <w:spacing w:line="268" w:lineRule="exact"/>
        <w:ind w:left="1278" w:hanging="285"/>
        <w:jc w:val="left"/>
      </w:pPr>
      <w:r>
        <w:rPr>
          <w:spacing w:val="-2"/>
        </w:rPr>
        <w:t>рисование</w:t>
      </w:r>
      <w:r>
        <w:rPr>
          <w:spacing w:val="2"/>
        </w:rPr>
        <w:t xml:space="preserve"> </w:t>
      </w:r>
      <w:r>
        <w:rPr>
          <w:spacing w:val="-2"/>
        </w:rPr>
        <w:t>образов</w:t>
      </w:r>
      <w:r>
        <w:t xml:space="preserve"> </w:t>
      </w:r>
      <w:r>
        <w:rPr>
          <w:spacing w:val="-2"/>
        </w:rPr>
        <w:t>программной</w:t>
      </w:r>
      <w:r>
        <w:rPr>
          <w:spacing w:val="1"/>
        </w:rPr>
        <w:t xml:space="preserve"> </w:t>
      </w:r>
      <w:r>
        <w:rPr>
          <w:spacing w:val="-2"/>
        </w:rPr>
        <w:t>музыки;</w:t>
      </w:r>
    </w:p>
    <w:p w14:paraId="11592485" w14:textId="77777777" w:rsidR="00A43DD8" w:rsidRDefault="00983492" w:rsidP="00983492">
      <w:pPr>
        <w:pStyle w:val="a4"/>
        <w:numPr>
          <w:ilvl w:val="0"/>
          <w:numId w:val="82"/>
        </w:numPr>
        <w:tabs>
          <w:tab w:val="left" w:pos="1278"/>
        </w:tabs>
        <w:ind w:left="993" w:right="315" w:firstLine="0"/>
        <w:jc w:val="left"/>
      </w:pPr>
      <w:r>
        <w:t>музыкальная</w:t>
      </w:r>
      <w:r>
        <w:rPr>
          <w:spacing w:val="-9"/>
        </w:rPr>
        <w:t xml:space="preserve"> </w:t>
      </w:r>
      <w:r>
        <w:t>викторина</w:t>
      </w:r>
      <w:r>
        <w:rPr>
          <w:spacing w:val="-12"/>
        </w:rPr>
        <w:t xml:space="preserve"> </w:t>
      </w:r>
      <w:r>
        <w:t>на</w:t>
      </w:r>
      <w:r>
        <w:rPr>
          <w:spacing w:val="-9"/>
        </w:rPr>
        <w:t xml:space="preserve"> </w:t>
      </w:r>
      <w:r>
        <w:t>знание</w:t>
      </w:r>
      <w:r>
        <w:rPr>
          <w:spacing w:val="-9"/>
        </w:rPr>
        <w:t xml:space="preserve"> </w:t>
      </w:r>
      <w:r>
        <w:t>музыки,</w:t>
      </w:r>
      <w:r>
        <w:rPr>
          <w:spacing w:val="-10"/>
        </w:rPr>
        <w:t xml:space="preserve"> </w:t>
      </w:r>
      <w:r>
        <w:t>названий</w:t>
      </w:r>
      <w:r>
        <w:rPr>
          <w:spacing w:val="-9"/>
        </w:rPr>
        <w:t xml:space="preserve"> </w:t>
      </w:r>
      <w:r>
        <w:t>и</w:t>
      </w:r>
      <w:r>
        <w:rPr>
          <w:spacing w:val="-10"/>
        </w:rPr>
        <w:t xml:space="preserve"> </w:t>
      </w:r>
      <w:r>
        <w:t>авторов</w:t>
      </w:r>
      <w:r>
        <w:rPr>
          <w:spacing w:val="-10"/>
        </w:rPr>
        <w:t xml:space="preserve"> </w:t>
      </w:r>
      <w:r>
        <w:t>изученных</w:t>
      </w:r>
      <w:r>
        <w:rPr>
          <w:spacing w:val="-9"/>
        </w:rPr>
        <w:t xml:space="preserve"> </w:t>
      </w:r>
      <w:r>
        <w:t>произведений. Музыка и живопись.</w:t>
      </w:r>
    </w:p>
    <w:p w14:paraId="23DAB6C5" w14:textId="77777777" w:rsidR="00A43DD8" w:rsidRDefault="00983492">
      <w:pPr>
        <w:pStyle w:val="a3"/>
        <w:jc w:val="left"/>
      </w:pPr>
      <w:r>
        <w:t>Содержание:</w:t>
      </w:r>
      <w:r>
        <w:rPr>
          <w:spacing w:val="31"/>
        </w:rPr>
        <w:t xml:space="preserve"> </w:t>
      </w:r>
      <w:r>
        <w:t>выразительные</w:t>
      </w:r>
      <w:r>
        <w:rPr>
          <w:spacing w:val="30"/>
        </w:rPr>
        <w:t xml:space="preserve"> </w:t>
      </w:r>
      <w:r>
        <w:t>средства</w:t>
      </w:r>
      <w:r>
        <w:rPr>
          <w:spacing w:val="28"/>
        </w:rPr>
        <w:t xml:space="preserve"> </w:t>
      </w:r>
      <w:r>
        <w:t>музыкального</w:t>
      </w:r>
      <w:r>
        <w:rPr>
          <w:spacing w:val="28"/>
        </w:rPr>
        <w:t xml:space="preserve"> </w:t>
      </w:r>
      <w:r>
        <w:t>и</w:t>
      </w:r>
      <w:r>
        <w:rPr>
          <w:spacing w:val="27"/>
        </w:rPr>
        <w:t xml:space="preserve"> </w:t>
      </w:r>
      <w:r>
        <w:t>изобразительного искусства.</w:t>
      </w:r>
      <w:r>
        <w:rPr>
          <w:spacing w:val="30"/>
        </w:rPr>
        <w:t xml:space="preserve"> </w:t>
      </w:r>
      <w:proofErr w:type="gramStart"/>
      <w:r>
        <w:t>Ана- логии</w:t>
      </w:r>
      <w:proofErr w:type="gramEnd"/>
      <w:r>
        <w:t xml:space="preserve">: ритм, композиция, линия – мелодия, пятно – созвучие, колорит – тембр, </w:t>
      </w:r>
      <w:proofErr w:type="spellStart"/>
      <w:r>
        <w:t>светлотность</w:t>
      </w:r>
      <w:proofErr w:type="spellEnd"/>
      <w:r>
        <w:t xml:space="preserve"> – </w:t>
      </w:r>
      <w:proofErr w:type="spellStart"/>
      <w:r>
        <w:t>ди</w:t>
      </w:r>
      <w:proofErr w:type="spellEnd"/>
      <w:r>
        <w:t>-</w:t>
      </w:r>
    </w:p>
    <w:p w14:paraId="18A25CBD" w14:textId="77777777" w:rsidR="00A43DD8" w:rsidRDefault="00A43DD8">
      <w:pPr>
        <w:pStyle w:val="a3"/>
        <w:jc w:val="left"/>
        <w:sectPr w:rsidR="00A43DD8">
          <w:pgSz w:w="11920" w:h="16850"/>
          <w:pgMar w:top="1700" w:right="566" w:bottom="780" w:left="1417" w:header="0" w:footer="597" w:gutter="0"/>
          <w:cols w:space="720"/>
        </w:sectPr>
      </w:pPr>
    </w:p>
    <w:p w14:paraId="27CC88D7" w14:textId="77777777" w:rsidR="00A43DD8" w:rsidRDefault="00983492">
      <w:pPr>
        <w:pStyle w:val="a3"/>
        <w:spacing w:before="76"/>
        <w:ind w:right="197" w:firstLine="0"/>
        <w:jc w:val="left"/>
      </w:pPr>
      <w:proofErr w:type="spellStart"/>
      <w:r>
        <w:lastRenderedPageBreak/>
        <w:t>намика</w:t>
      </w:r>
      <w:proofErr w:type="spellEnd"/>
      <w:r>
        <w:t>.</w:t>
      </w:r>
      <w:r>
        <w:rPr>
          <w:spacing w:val="-14"/>
        </w:rPr>
        <w:t xml:space="preserve"> </w:t>
      </w:r>
      <w:r>
        <w:t>Программная</w:t>
      </w:r>
      <w:r>
        <w:rPr>
          <w:spacing w:val="-14"/>
        </w:rPr>
        <w:t xml:space="preserve"> </w:t>
      </w:r>
      <w:r>
        <w:t>музыка.</w:t>
      </w:r>
      <w:r>
        <w:rPr>
          <w:spacing w:val="-14"/>
        </w:rPr>
        <w:t xml:space="preserve"> </w:t>
      </w:r>
      <w:r>
        <w:t>Импрессионизм</w:t>
      </w:r>
      <w:r>
        <w:rPr>
          <w:spacing w:val="-13"/>
        </w:rPr>
        <w:t xml:space="preserve"> </w:t>
      </w:r>
      <w:r>
        <w:t>(на</w:t>
      </w:r>
      <w:r>
        <w:rPr>
          <w:spacing w:val="-14"/>
        </w:rPr>
        <w:t xml:space="preserve"> </w:t>
      </w:r>
      <w:r>
        <w:t>примере</w:t>
      </w:r>
      <w:r>
        <w:rPr>
          <w:spacing w:val="-14"/>
        </w:rPr>
        <w:t xml:space="preserve"> </w:t>
      </w:r>
      <w:r>
        <w:t>творчества</w:t>
      </w:r>
      <w:r>
        <w:rPr>
          <w:spacing w:val="-12"/>
        </w:rPr>
        <w:t xml:space="preserve"> </w:t>
      </w:r>
      <w:r>
        <w:t>французских</w:t>
      </w:r>
      <w:r>
        <w:rPr>
          <w:spacing w:val="-11"/>
        </w:rPr>
        <w:t xml:space="preserve"> </w:t>
      </w:r>
      <w:proofErr w:type="spellStart"/>
      <w:r>
        <w:t>клавесинистов</w:t>
      </w:r>
      <w:proofErr w:type="spellEnd"/>
      <w:r>
        <w:t>, К. Дебюсси, А.К. Лядова и других композиторов).</w:t>
      </w:r>
    </w:p>
    <w:p w14:paraId="6CAA7333" w14:textId="77777777" w:rsidR="00A43DD8" w:rsidRDefault="00983492">
      <w:pPr>
        <w:pStyle w:val="a3"/>
        <w:spacing w:before="1"/>
        <w:ind w:left="993" w:firstLine="0"/>
        <w:jc w:val="left"/>
      </w:pPr>
      <w:r>
        <w:t>Виды</w:t>
      </w:r>
      <w:r>
        <w:rPr>
          <w:spacing w:val="-11"/>
        </w:rPr>
        <w:t xml:space="preserve"> </w:t>
      </w:r>
      <w:r>
        <w:t>деятельности</w:t>
      </w:r>
      <w:r>
        <w:rPr>
          <w:spacing w:val="-8"/>
        </w:rPr>
        <w:t xml:space="preserve"> </w:t>
      </w:r>
      <w:r>
        <w:rPr>
          <w:spacing w:val="-2"/>
        </w:rPr>
        <w:t>обучающихся:</w:t>
      </w:r>
    </w:p>
    <w:p w14:paraId="62125639" w14:textId="77777777" w:rsidR="00A43DD8" w:rsidRDefault="00983492" w:rsidP="00983492">
      <w:pPr>
        <w:pStyle w:val="a4"/>
        <w:numPr>
          <w:ilvl w:val="0"/>
          <w:numId w:val="82"/>
        </w:numPr>
        <w:tabs>
          <w:tab w:val="left" w:pos="1275"/>
        </w:tabs>
        <w:ind w:right="268" w:firstLine="707"/>
        <w:jc w:val="left"/>
      </w:pPr>
      <w:r>
        <w:t>знакомство</w:t>
      </w:r>
      <w:r>
        <w:rPr>
          <w:spacing w:val="40"/>
        </w:rPr>
        <w:t xml:space="preserve"> </w:t>
      </w:r>
      <w:r>
        <w:t>с</w:t>
      </w:r>
      <w:r>
        <w:rPr>
          <w:spacing w:val="40"/>
        </w:rPr>
        <w:t xml:space="preserve"> </w:t>
      </w:r>
      <w:r>
        <w:t>музыкальными</w:t>
      </w:r>
      <w:r>
        <w:rPr>
          <w:spacing w:val="40"/>
        </w:rPr>
        <w:t xml:space="preserve"> </w:t>
      </w:r>
      <w:r>
        <w:t>произведениями</w:t>
      </w:r>
      <w:r>
        <w:rPr>
          <w:spacing w:val="40"/>
        </w:rPr>
        <w:t xml:space="preserve"> </w:t>
      </w:r>
      <w:r>
        <w:t>программной</w:t>
      </w:r>
      <w:r>
        <w:rPr>
          <w:spacing w:val="40"/>
        </w:rPr>
        <w:t xml:space="preserve"> </w:t>
      </w:r>
      <w:r>
        <w:t>музыки,</w:t>
      </w:r>
      <w:r>
        <w:rPr>
          <w:spacing w:val="40"/>
        </w:rPr>
        <w:t xml:space="preserve"> </w:t>
      </w:r>
      <w:r>
        <w:t>выявление</w:t>
      </w:r>
      <w:r>
        <w:rPr>
          <w:spacing w:val="40"/>
        </w:rPr>
        <w:t xml:space="preserve"> </w:t>
      </w:r>
      <w:proofErr w:type="spellStart"/>
      <w:proofErr w:type="gramStart"/>
      <w:r>
        <w:t>инто</w:t>
      </w:r>
      <w:proofErr w:type="spellEnd"/>
      <w:r>
        <w:t>- наций</w:t>
      </w:r>
      <w:proofErr w:type="gramEnd"/>
      <w:r>
        <w:t xml:space="preserve"> изобразительного характера;</w:t>
      </w:r>
    </w:p>
    <w:p w14:paraId="7482BBB8" w14:textId="77777777" w:rsidR="00A43DD8" w:rsidRDefault="00983492" w:rsidP="00983492">
      <w:pPr>
        <w:pStyle w:val="a4"/>
        <w:numPr>
          <w:ilvl w:val="0"/>
          <w:numId w:val="82"/>
        </w:numPr>
        <w:tabs>
          <w:tab w:val="left" w:pos="1278"/>
        </w:tabs>
        <w:spacing w:line="267" w:lineRule="exact"/>
        <w:ind w:left="1278" w:hanging="285"/>
        <w:jc w:val="left"/>
      </w:pPr>
      <w:r>
        <w:rPr>
          <w:spacing w:val="-2"/>
        </w:rPr>
        <w:t>музыкальная</w:t>
      </w:r>
      <w:r>
        <w:rPr>
          <w:spacing w:val="-7"/>
        </w:rPr>
        <w:t xml:space="preserve"> </w:t>
      </w:r>
      <w:r>
        <w:rPr>
          <w:spacing w:val="-2"/>
        </w:rPr>
        <w:t>викторина на</w:t>
      </w:r>
      <w:r>
        <w:rPr>
          <w:spacing w:val="1"/>
        </w:rPr>
        <w:t xml:space="preserve"> </w:t>
      </w:r>
      <w:r>
        <w:rPr>
          <w:spacing w:val="-2"/>
        </w:rPr>
        <w:t>знание</w:t>
      </w:r>
      <w:r>
        <w:rPr>
          <w:spacing w:val="1"/>
        </w:rPr>
        <w:t xml:space="preserve"> </w:t>
      </w:r>
      <w:r>
        <w:rPr>
          <w:spacing w:val="-2"/>
        </w:rPr>
        <w:t>музыки,</w:t>
      </w:r>
      <w:r>
        <w:rPr>
          <w:spacing w:val="-5"/>
        </w:rPr>
        <w:t xml:space="preserve"> </w:t>
      </w:r>
      <w:r>
        <w:rPr>
          <w:spacing w:val="-2"/>
        </w:rPr>
        <w:t>названий</w:t>
      </w:r>
      <w:r>
        <w:rPr>
          <w:spacing w:val="1"/>
        </w:rPr>
        <w:t xml:space="preserve"> </w:t>
      </w:r>
      <w:r>
        <w:rPr>
          <w:spacing w:val="-2"/>
        </w:rPr>
        <w:t>и авторов</w:t>
      </w:r>
      <w:r>
        <w:rPr>
          <w:spacing w:val="-4"/>
        </w:rPr>
        <w:t xml:space="preserve"> </w:t>
      </w:r>
      <w:r>
        <w:rPr>
          <w:spacing w:val="-2"/>
        </w:rPr>
        <w:t>изученных</w:t>
      </w:r>
      <w:r>
        <w:rPr>
          <w:spacing w:val="2"/>
        </w:rPr>
        <w:t xml:space="preserve"> </w:t>
      </w:r>
      <w:r>
        <w:rPr>
          <w:spacing w:val="-2"/>
        </w:rPr>
        <w:t>произведений;</w:t>
      </w:r>
    </w:p>
    <w:p w14:paraId="56687B14" w14:textId="77777777" w:rsidR="00A43DD8" w:rsidRDefault="00983492" w:rsidP="00983492">
      <w:pPr>
        <w:pStyle w:val="a4"/>
        <w:numPr>
          <w:ilvl w:val="0"/>
          <w:numId w:val="82"/>
        </w:numPr>
        <w:tabs>
          <w:tab w:val="left" w:pos="1275"/>
        </w:tabs>
        <w:ind w:right="270" w:firstLine="707"/>
        <w:jc w:val="left"/>
      </w:pPr>
      <w:r>
        <w:t xml:space="preserve">разучивание, исполнение песни с элементами изобразительности, сочинение к ней </w:t>
      </w:r>
      <w:proofErr w:type="spellStart"/>
      <w:r>
        <w:t>рит</w:t>
      </w:r>
      <w:proofErr w:type="spellEnd"/>
      <w:r>
        <w:t xml:space="preserve">- </w:t>
      </w:r>
      <w:proofErr w:type="spellStart"/>
      <w:r>
        <w:t>мического</w:t>
      </w:r>
      <w:proofErr w:type="spellEnd"/>
      <w:r>
        <w:t xml:space="preserve"> и шумового аккомпанемента с целью усиления изобразительного эффекта;</w:t>
      </w:r>
    </w:p>
    <w:p w14:paraId="01468436" w14:textId="77777777" w:rsidR="00A43DD8" w:rsidRDefault="00983492" w:rsidP="00983492">
      <w:pPr>
        <w:pStyle w:val="a4"/>
        <w:numPr>
          <w:ilvl w:val="0"/>
          <w:numId w:val="82"/>
        </w:numPr>
        <w:tabs>
          <w:tab w:val="left" w:pos="1275"/>
        </w:tabs>
        <w:ind w:right="270" w:firstLine="707"/>
        <w:jc w:val="left"/>
      </w:pPr>
      <w:r>
        <w:t>вариативно:</w:t>
      </w:r>
      <w:r>
        <w:rPr>
          <w:spacing w:val="80"/>
          <w:w w:val="150"/>
        </w:rPr>
        <w:t xml:space="preserve"> </w:t>
      </w:r>
      <w:r>
        <w:t>рисование</w:t>
      </w:r>
      <w:r>
        <w:rPr>
          <w:spacing w:val="80"/>
        </w:rPr>
        <w:t xml:space="preserve"> </w:t>
      </w:r>
      <w:r>
        <w:t>под</w:t>
      </w:r>
      <w:r>
        <w:rPr>
          <w:spacing w:val="80"/>
          <w:w w:val="150"/>
        </w:rPr>
        <w:t xml:space="preserve"> </w:t>
      </w:r>
      <w:r>
        <w:t>впечатлением</w:t>
      </w:r>
      <w:r>
        <w:rPr>
          <w:spacing w:val="80"/>
          <w:w w:val="150"/>
        </w:rPr>
        <w:t xml:space="preserve"> </w:t>
      </w:r>
      <w:r>
        <w:t>от</w:t>
      </w:r>
      <w:r>
        <w:rPr>
          <w:spacing w:val="80"/>
        </w:rPr>
        <w:t xml:space="preserve"> </w:t>
      </w:r>
      <w:r>
        <w:t>восприятия</w:t>
      </w:r>
      <w:r>
        <w:rPr>
          <w:spacing w:val="80"/>
          <w:w w:val="150"/>
        </w:rPr>
        <w:t xml:space="preserve"> </w:t>
      </w:r>
      <w:r>
        <w:t>музыки</w:t>
      </w:r>
      <w:r>
        <w:rPr>
          <w:spacing w:val="80"/>
          <w:w w:val="150"/>
        </w:rPr>
        <w:t xml:space="preserve"> </w:t>
      </w:r>
      <w:r>
        <w:t>программ-</w:t>
      </w:r>
      <w:r>
        <w:rPr>
          <w:spacing w:val="30"/>
        </w:rPr>
        <w:t xml:space="preserve"> </w:t>
      </w:r>
      <w:r>
        <w:t xml:space="preserve">но- изобразительного характера; сочинение музыки, импровизация, озвучивание картин </w:t>
      </w:r>
      <w:proofErr w:type="spellStart"/>
      <w:proofErr w:type="gramStart"/>
      <w:r>
        <w:t>художни</w:t>
      </w:r>
      <w:proofErr w:type="spellEnd"/>
      <w:r>
        <w:t>-</w:t>
      </w:r>
      <w:r>
        <w:rPr>
          <w:spacing w:val="-3"/>
        </w:rPr>
        <w:t xml:space="preserve"> </w:t>
      </w:r>
      <w:r>
        <w:t>ков</w:t>
      </w:r>
      <w:proofErr w:type="gramEnd"/>
      <w:r>
        <w:t>.</w:t>
      </w:r>
    </w:p>
    <w:p w14:paraId="094ACC36" w14:textId="77777777" w:rsidR="00A43DD8" w:rsidRDefault="00983492">
      <w:pPr>
        <w:pStyle w:val="a3"/>
        <w:spacing w:line="252" w:lineRule="exact"/>
        <w:ind w:left="993" w:firstLine="0"/>
      </w:pPr>
      <w:r>
        <w:t>Музыка</w:t>
      </w:r>
      <w:r>
        <w:rPr>
          <w:spacing w:val="-4"/>
        </w:rPr>
        <w:t xml:space="preserve"> </w:t>
      </w:r>
      <w:r>
        <w:t>и</w:t>
      </w:r>
      <w:r>
        <w:rPr>
          <w:spacing w:val="-1"/>
        </w:rPr>
        <w:t xml:space="preserve"> </w:t>
      </w:r>
      <w:r>
        <w:rPr>
          <w:spacing w:val="-2"/>
        </w:rPr>
        <w:t>театр.</w:t>
      </w:r>
    </w:p>
    <w:p w14:paraId="1588D6C3" w14:textId="77777777" w:rsidR="00A43DD8" w:rsidRDefault="00983492">
      <w:pPr>
        <w:pStyle w:val="a3"/>
        <w:ind w:right="268"/>
      </w:pPr>
      <w:r>
        <w:t xml:space="preserve">Содержание: музыка к драматическому спектаклю (на примере творчества Э. Грига, Л. </w:t>
      </w:r>
      <w:proofErr w:type="spellStart"/>
      <w:r>
        <w:t>ван</w:t>
      </w:r>
      <w:proofErr w:type="spellEnd"/>
      <w:r>
        <w:t xml:space="preserve"> Бетховена, А.Г. Шнитке, Д.Д. Шостаковича и других композиторов). Единство музыки, </w:t>
      </w:r>
      <w:proofErr w:type="spellStart"/>
      <w:r>
        <w:t>драматур</w:t>
      </w:r>
      <w:proofErr w:type="spellEnd"/>
      <w:r>
        <w:t xml:space="preserve">- </w:t>
      </w:r>
      <w:proofErr w:type="spellStart"/>
      <w:r>
        <w:t>гии</w:t>
      </w:r>
      <w:proofErr w:type="spellEnd"/>
      <w:r>
        <w:t>, сценической живописи, хореографии.</w:t>
      </w:r>
    </w:p>
    <w:p w14:paraId="3DA3BD16" w14:textId="77777777" w:rsidR="00A43DD8" w:rsidRDefault="00983492">
      <w:pPr>
        <w:pStyle w:val="a3"/>
        <w:spacing w:line="252" w:lineRule="exact"/>
        <w:ind w:left="993" w:firstLine="0"/>
      </w:pPr>
      <w:r>
        <w:t>Виды</w:t>
      </w:r>
      <w:r>
        <w:rPr>
          <w:spacing w:val="-11"/>
        </w:rPr>
        <w:t xml:space="preserve"> </w:t>
      </w:r>
      <w:r>
        <w:t>деятельности</w:t>
      </w:r>
      <w:r>
        <w:rPr>
          <w:spacing w:val="-8"/>
        </w:rPr>
        <w:t xml:space="preserve"> </w:t>
      </w:r>
      <w:r>
        <w:rPr>
          <w:spacing w:val="-2"/>
        </w:rPr>
        <w:t>обучающихся:</w:t>
      </w:r>
    </w:p>
    <w:p w14:paraId="4D99C6B3" w14:textId="77777777" w:rsidR="00A43DD8" w:rsidRDefault="00983492" w:rsidP="00983492">
      <w:pPr>
        <w:pStyle w:val="a4"/>
        <w:numPr>
          <w:ilvl w:val="0"/>
          <w:numId w:val="82"/>
        </w:numPr>
        <w:tabs>
          <w:tab w:val="left" w:pos="1275"/>
        </w:tabs>
        <w:ind w:right="270" w:firstLine="707"/>
      </w:pPr>
      <w:r>
        <w:t xml:space="preserve">знакомство с образцами музыки, созданной отечественными и иностранными </w:t>
      </w:r>
      <w:proofErr w:type="spellStart"/>
      <w:proofErr w:type="gramStart"/>
      <w:r>
        <w:t>компози</w:t>
      </w:r>
      <w:proofErr w:type="spellEnd"/>
      <w:r>
        <w:t>- торами</w:t>
      </w:r>
      <w:proofErr w:type="gramEnd"/>
      <w:r>
        <w:t xml:space="preserve"> для драматического театра;</w:t>
      </w:r>
    </w:p>
    <w:p w14:paraId="1F68B11F" w14:textId="77777777" w:rsidR="00A43DD8" w:rsidRDefault="00983492" w:rsidP="00983492">
      <w:pPr>
        <w:pStyle w:val="a4"/>
        <w:numPr>
          <w:ilvl w:val="0"/>
          <w:numId w:val="82"/>
        </w:numPr>
        <w:tabs>
          <w:tab w:val="left" w:pos="1275"/>
        </w:tabs>
        <w:ind w:right="277" w:firstLine="707"/>
      </w:pPr>
      <w:r>
        <w:t>разучивание, исполнение песни из театральной постановки, просмотр видеозаписи спектакля, в котором звучит данная песня;</w:t>
      </w:r>
    </w:p>
    <w:p w14:paraId="0E5FC1EA" w14:textId="77777777" w:rsidR="00A43DD8" w:rsidRDefault="00983492" w:rsidP="00983492">
      <w:pPr>
        <w:pStyle w:val="a4"/>
        <w:numPr>
          <w:ilvl w:val="0"/>
          <w:numId w:val="82"/>
        </w:numPr>
        <w:tabs>
          <w:tab w:val="left" w:pos="1278"/>
        </w:tabs>
        <w:spacing w:line="268" w:lineRule="exact"/>
        <w:ind w:left="1278" w:hanging="285"/>
      </w:pPr>
      <w:r>
        <w:t>музыкальная</w:t>
      </w:r>
      <w:r>
        <w:rPr>
          <w:spacing w:val="-16"/>
        </w:rPr>
        <w:t xml:space="preserve"> </w:t>
      </w:r>
      <w:r>
        <w:t>викторина</w:t>
      </w:r>
      <w:r>
        <w:rPr>
          <w:spacing w:val="-14"/>
        </w:rPr>
        <w:t xml:space="preserve"> </w:t>
      </w:r>
      <w:r>
        <w:t>на</w:t>
      </w:r>
      <w:r>
        <w:rPr>
          <w:spacing w:val="-14"/>
        </w:rPr>
        <w:t xml:space="preserve"> </w:t>
      </w:r>
      <w:r>
        <w:t>материале</w:t>
      </w:r>
      <w:r>
        <w:rPr>
          <w:spacing w:val="-13"/>
        </w:rPr>
        <w:t xml:space="preserve"> </w:t>
      </w:r>
      <w:r>
        <w:t>изученных</w:t>
      </w:r>
      <w:r>
        <w:rPr>
          <w:spacing w:val="-13"/>
        </w:rPr>
        <w:t xml:space="preserve"> </w:t>
      </w:r>
      <w:r>
        <w:t>фрагментов</w:t>
      </w:r>
      <w:r>
        <w:rPr>
          <w:spacing w:val="-13"/>
        </w:rPr>
        <w:t xml:space="preserve"> </w:t>
      </w:r>
      <w:r>
        <w:t>музыкальных</w:t>
      </w:r>
      <w:r>
        <w:rPr>
          <w:spacing w:val="-13"/>
        </w:rPr>
        <w:t xml:space="preserve"> </w:t>
      </w:r>
      <w:r>
        <w:rPr>
          <w:spacing w:val="-2"/>
        </w:rPr>
        <w:t>спектаклей;</w:t>
      </w:r>
    </w:p>
    <w:p w14:paraId="0A9EE4B6" w14:textId="77777777" w:rsidR="00A43DD8" w:rsidRDefault="00983492" w:rsidP="00983492">
      <w:pPr>
        <w:pStyle w:val="a4"/>
        <w:numPr>
          <w:ilvl w:val="0"/>
          <w:numId w:val="82"/>
        </w:numPr>
        <w:tabs>
          <w:tab w:val="left" w:pos="1275"/>
        </w:tabs>
        <w:ind w:right="271" w:firstLine="707"/>
      </w:pPr>
      <w:r>
        <w:t>вариативно: постановка музыкального спектакля; посещение театра с последующим обсуждением (устно или</w:t>
      </w:r>
      <w:r>
        <w:rPr>
          <w:spacing w:val="-3"/>
        </w:rPr>
        <w:t xml:space="preserve"> </w:t>
      </w:r>
      <w:r>
        <w:t>письменно)</w:t>
      </w:r>
      <w:r>
        <w:rPr>
          <w:spacing w:val="-1"/>
        </w:rPr>
        <w:t xml:space="preserve"> </w:t>
      </w:r>
      <w:r>
        <w:t>роли</w:t>
      </w:r>
      <w:r>
        <w:rPr>
          <w:spacing w:val="-2"/>
        </w:rPr>
        <w:t xml:space="preserve"> </w:t>
      </w:r>
      <w:r>
        <w:t>музыки</w:t>
      </w:r>
      <w:r>
        <w:rPr>
          <w:spacing w:val="-3"/>
        </w:rPr>
        <w:t xml:space="preserve"> </w:t>
      </w:r>
      <w:r>
        <w:t>в</w:t>
      </w:r>
      <w:r>
        <w:rPr>
          <w:spacing w:val="-3"/>
        </w:rPr>
        <w:t xml:space="preserve"> </w:t>
      </w:r>
      <w:r>
        <w:t>данном</w:t>
      </w:r>
      <w:r>
        <w:rPr>
          <w:spacing w:val="-3"/>
        </w:rPr>
        <w:t xml:space="preserve"> </w:t>
      </w:r>
      <w:r>
        <w:t>спектакле; исследовательские проекты о музыке, созданной отечественными композиторами для театра.</w:t>
      </w:r>
    </w:p>
    <w:p w14:paraId="0CB8BE29" w14:textId="77777777" w:rsidR="00A43DD8" w:rsidRDefault="00983492">
      <w:pPr>
        <w:pStyle w:val="a3"/>
        <w:spacing w:line="251" w:lineRule="exact"/>
        <w:ind w:left="993" w:firstLine="0"/>
      </w:pPr>
      <w:r>
        <w:t>Музыка</w:t>
      </w:r>
      <w:r>
        <w:rPr>
          <w:spacing w:val="-5"/>
        </w:rPr>
        <w:t xml:space="preserve"> </w:t>
      </w:r>
      <w:r>
        <w:t>кино</w:t>
      </w:r>
      <w:r>
        <w:rPr>
          <w:spacing w:val="-4"/>
        </w:rPr>
        <w:t xml:space="preserve"> </w:t>
      </w:r>
      <w:r>
        <w:t>и</w:t>
      </w:r>
      <w:r>
        <w:rPr>
          <w:spacing w:val="-4"/>
        </w:rPr>
        <w:t xml:space="preserve"> </w:t>
      </w:r>
      <w:r>
        <w:rPr>
          <w:spacing w:val="-2"/>
        </w:rPr>
        <w:t>телевидения.</w:t>
      </w:r>
    </w:p>
    <w:p w14:paraId="2663EC89" w14:textId="77777777" w:rsidR="00A43DD8" w:rsidRDefault="00983492">
      <w:pPr>
        <w:pStyle w:val="a3"/>
        <w:ind w:right="277"/>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6275FBBD" w14:textId="77777777" w:rsidR="00A43DD8" w:rsidRDefault="00983492">
      <w:pPr>
        <w:pStyle w:val="a3"/>
        <w:spacing w:before="2" w:line="252" w:lineRule="exact"/>
        <w:ind w:left="993" w:firstLine="0"/>
      </w:pPr>
      <w:r>
        <w:t>Виды</w:t>
      </w:r>
      <w:r>
        <w:rPr>
          <w:spacing w:val="-11"/>
        </w:rPr>
        <w:t xml:space="preserve"> </w:t>
      </w:r>
      <w:r>
        <w:t>деятельности</w:t>
      </w:r>
      <w:r>
        <w:rPr>
          <w:spacing w:val="-8"/>
        </w:rPr>
        <w:t xml:space="preserve"> </w:t>
      </w:r>
      <w:r>
        <w:rPr>
          <w:spacing w:val="-2"/>
        </w:rPr>
        <w:t>обучающихся:</w:t>
      </w:r>
    </w:p>
    <w:p w14:paraId="634775CC" w14:textId="77777777" w:rsidR="00A43DD8" w:rsidRDefault="00983492" w:rsidP="00983492">
      <w:pPr>
        <w:pStyle w:val="a4"/>
        <w:numPr>
          <w:ilvl w:val="0"/>
          <w:numId w:val="82"/>
        </w:numPr>
        <w:tabs>
          <w:tab w:val="left" w:pos="1278"/>
        </w:tabs>
        <w:spacing w:line="268" w:lineRule="exact"/>
        <w:ind w:left="1278" w:hanging="285"/>
        <w:jc w:val="left"/>
      </w:pPr>
      <w:r>
        <w:t>знакомство</w:t>
      </w:r>
      <w:r>
        <w:rPr>
          <w:spacing w:val="-16"/>
        </w:rPr>
        <w:t xml:space="preserve"> </w:t>
      </w:r>
      <w:r>
        <w:t>с</w:t>
      </w:r>
      <w:r>
        <w:rPr>
          <w:spacing w:val="-14"/>
        </w:rPr>
        <w:t xml:space="preserve"> </w:t>
      </w:r>
      <w:r>
        <w:t>образцами</w:t>
      </w:r>
      <w:r>
        <w:rPr>
          <w:spacing w:val="-14"/>
        </w:rPr>
        <w:t xml:space="preserve"> </w:t>
      </w:r>
      <w:r>
        <w:t>киномузыки</w:t>
      </w:r>
      <w:r>
        <w:rPr>
          <w:spacing w:val="-12"/>
        </w:rPr>
        <w:t xml:space="preserve"> </w:t>
      </w:r>
      <w:r>
        <w:t>отечественных</w:t>
      </w:r>
      <w:r>
        <w:rPr>
          <w:spacing w:val="-12"/>
        </w:rPr>
        <w:t xml:space="preserve"> </w:t>
      </w:r>
      <w:r>
        <w:t>и</w:t>
      </w:r>
      <w:r>
        <w:rPr>
          <w:spacing w:val="-13"/>
        </w:rPr>
        <w:t xml:space="preserve"> </w:t>
      </w:r>
      <w:r>
        <w:t>зарубежных</w:t>
      </w:r>
      <w:r>
        <w:rPr>
          <w:spacing w:val="-12"/>
        </w:rPr>
        <w:t xml:space="preserve"> </w:t>
      </w:r>
      <w:r>
        <w:rPr>
          <w:spacing w:val="-2"/>
        </w:rPr>
        <w:t>композиторов;</w:t>
      </w:r>
    </w:p>
    <w:p w14:paraId="477F01C7" w14:textId="77777777" w:rsidR="00A43DD8" w:rsidRDefault="00983492" w:rsidP="00983492">
      <w:pPr>
        <w:pStyle w:val="a4"/>
        <w:numPr>
          <w:ilvl w:val="0"/>
          <w:numId w:val="82"/>
        </w:numPr>
        <w:tabs>
          <w:tab w:val="left" w:pos="1278"/>
        </w:tabs>
        <w:spacing w:line="269" w:lineRule="exact"/>
        <w:ind w:left="1278" w:hanging="285"/>
        <w:jc w:val="left"/>
      </w:pPr>
      <w:r>
        <w:t>просмотр</w:t>
      </w:r>
      <w:r>
        <w:rPr>
          <w:spacing w:val="-14"/>
        </w:rPr>
        <w:t xml:space="preserve"> </w:t>
      </w:r>
      <w:r>
        <w:t>фильмов</w:t>
      </w:r>
      <w:r>
        <w:rPr>
          <w:spacing w:val="-13"/>
        </w:rPr>
        <w:t xml:space="preserve"> </w:t>
      </w:r>
      <w:r>
        <w:t>с</w:t>
      </w:r>
      <w:r>
        <w:rPr>
          <w:spacing w:val="-12"/>
        </w:rPr>
        <w:t xml:space="preserve"> </w:t>
      </w:r>
      <w:r>
        <w:t>целью</w:t>
      </w:r>
      <w:r>
        <w:rPr>
          <w:spacing w:val="-9"/>
        </w:rPr>
        <w:t xml:space="preserve"> </w:t>
      </w:r>
      <w:r>
        <w:t>анализа</w:t>
      </w:r>
      <w:r>
        <w:rPr>
          <w:spacing w:val="-11"/>
        </w:rPr>
        <w:t xml:space="preserve"> </w:t>
      </w:r>
      <w:r>
        <w:t>выразительного</w:t>
      </w:r>
      <w:r>
        <w:rPr>
          <w:spacing w:val="-10"/>
        </w:rPr>
        <w:t xml:space="preserve"> </w:t>
      </w:r>
      <w:r>
        <w:t>эффекта,</w:t>
      </w:r>
      <w:r>
        <w:rPr>
          <w:spacing w:val="-13"/>
        </w:rPr>
        <w:t xml:space="preserve"> </w:t>
      </w:r>
      <w:r>
        <w:t>создаваемого</w:t>
      </w:r>
      <w:r>
        <w:rPr>
          <w:spacing w:val="-13"/>
        </w:rPr>
        <w:t xml:space="preserve"> </w:t>
      </w:r>
      <w:r>
        <w:rPr>
          <w:spacing w:val="-2"/>
        </w:rPr>
        <w:t>музыкой;</w:t>
      </w:r>
    </w:p>
    <w:p w14:paraId="6E7413FE" w14:textId="77777777" w:rsidR="00A43DD8" w:rsidRDefault="00983492" w:rsidP="00983492">
      <w:pPr>
        <w:pStyle w:val="a4"/>
        <w:numPr>
          <w:ilvl w:val="0"/>
          <w:numId w:val="82"/>
        </w:numPr>
        <w:tabs>
          <w:tab w:val="left" w:pos="1278"/>
        </w:tabs>
        <w:spacing w:line="268" w:lineRule="exact"/>
        <w:ind w:left="1278" w:hanging="285"/>
        <w:jc w:val="left"/>
      </w:pPr>
      <w:r>
        <w:rPr>
          <w:spacing w:val="-2"/>
        </w:rPr>
        <w:t>разучивание,</w:t>
      </w:r>
      <w:r>
        <w:t xml:space="preserve"> </w:t>
      </w:r>
      <w:r>
        <w:rPr>
          <w:spacing w:val="-2"/>
        </w:rPr>
        <w:t>исполнение</w:t>
      </w:r>
      <w:r>
        <w:rPr>
          <w:spacing w:val="-1"/>
        </w:rPr>
        <w:t xml:space="preserve"> </w:t>
      </w:r>
      <w:r>
        <w:rPr>
          <w:spacing w:val="-2"/>
        </w:rPr>
        <w:t>песни</w:t>
      </w:r>
      <w:r>
        <w:t xml:space="preserve"> </w:t>
      </w:r>
      <w:r>
        <w:rPr>
          <w:spacing w:val="-2"/>
        </w:rPr>
        <w:t>из</w:t>
      </w:r>
      <w:r>
        <w:rPr>
          <w:spacing w:val="1"/>
        </w:rPr>
        <w:t xml:space="preserve"> </w:t>
      </w:r>
      <w:r>
        <w:rPr>
          <w:spacing w:val="-2"/>
        </w:rPr>
        <w:t>фильма;</w:t>
      </w:r>
    </w:p>
    <w:p w14:paraId="762FFC45" w14:textId="77777777" w:rsidR="00A43DD8" w:rsidRDefault="00983492" w:rsidP="00983492">
      <w:pPr>
        <w:pStyle w:val="a4"/>
        <w:numPr>
          <w:ilvl w:val="0"/>
          <w:numId w:val="82"/>
        </w:numPr>
        <w:tabs>
          <w:tab w:val="left" w:pos="1275"/>
        </w:tabs>
        <w:ind w:right="313" w:firstLine="707"/>
        <w:jc w:val="left"/>
      </w:pPr>
      <w:r>
        <w:t>вариативно:</w:t>
      </w:r>
      <w:r>
        <w:rPr>
          <w:spacing w:val="40"/>
        </w:rPr>
        <w:t xml:space="preserve"> </w:t>
      </w:r>
      <w:r>
        <w:t>создание</w:t>
      </w:r>
      <w:r>
        <w:rPr>
          <w:spacing w:val="40"/>
        </w:rPr>
        <w:t xml:space="preserve"> </w:t>
      </w:r>
      <w:r>
        <w:t>любительского</w:t>
      </w:r>
      <w:r>
        <w:rPr>
          <w:spacing w:val="40"/>
        </w:rPr>
        <w:t xml:space="preserve"> </w:t>
      </w:r>
      <w:r>
        <w:t>музыкального</w:t>
      </w:r>
      <w:r>
        <w:rPr>
          <w:spacing w:val="40"/>
        </w:rPr>
        <w:t xml:space="preserve"> </w:t>
      </w:r>
      <w:r>
        <w:t>фильма;</w:t>
      </w:r>
      <w:r>
        <w:rPr>
          <w:spacing w:val="40"/>
        </w:rPr>
        <w:t xml:space="preserve"> </w:t>
      </w:r>
      <w:proofErr w:type="spellStart"/>
      <w:r>
        <w:t>переозвучка</w:t>
      </w:r>
      <w:proofErr w:type="spellEnd"/>
      <w:r>
        <w:rPr>
          <w:spacing w:val="40"/>
        </w:rPr>
        <w:t xml:space="preserve"> </w:t>
      </w:r>
      <w:r>
        <w:t>фрагмента мультфильма;</w:t>
      </w:r>
      <w:r>
        <w:rPr>
          <w:spacing w:val="-9"/>
        </w:rPr>
        <w:t xml:space="preserve"> </w:t>
      </w:r>
      <w:r>
        <w:t>просмотр</w:t>
      </w:r>
      <w:r>
        <w:rPr>
          <w:spacing w:val="-14"/>
        </w:rPr>
        <w:t xml:space="preserve"> </w:t>
      </w:r>
      <w:r>
        <w:t>фильма-оперы</w:t>
      </w:r>
      <w:r>
        <w:rPr>
          <w:spacing w:val="-10"/>
        </w:rPr>
        <w:t xml:space="preserve"> </w:t>
      </w:r>
      <w:r>
        <w:t>или</w:t>
      </w:r>
      <w:r>
        <w:rPr>
          <w:spacing w:val="-11"/>
        </w:rPr>
        <w:t xml:space="preserve"> </w:t>
      </w:r>
      <w:r>
        <w:t>фильма-балета,</w:t>
      </w:r>
      <w:r>
        <w:rPr>
          <w:spacing w:val="-10"/>
        </w:rPr>
        <w:t xml:space="preserve"> </w:t>
      </w:r>
      <w:r>
        <w:t>аналитическое</w:t>
      </w:r>
      <w:r>
        <w:rPr>
          <w:spacing w:val="-9"/>
        </w:rPr>
        <w:t xml:space="preserve"> </w:t>
      </w:r>
      <w:r>
        <w:t>эссе</w:t>
      </w:r>
      <w:r>
        <w:rPr>
          <w:spacing w:val="-10"/>
        </w:rPr>
        <w:t xml:space="preserve"> </w:t>
      </w:r>
      <w:r>
        <w:t>с</w:t>
      </w:r>
      <w:r>
        <w:rPr>
          <w:spacing w:val="-10"/>
        </w:rPr>
        <w:t xml:space="preserve"> </w:t>
      </w:r>
      <w:r>
        <w:t>ответом</w:t>
      </w:r>
      <w:r>
        <w:rPr>
          <w:spacing w:val="-11"/>
        </w:rPr>
        <w:t xml:space="preserve"> </w:t>
      </w:r>
      <w:r>
        <w:t>на</w:t>
      </w:r>
      <w:r>
        <w:rPr>
          <w:spacing w:val="-10"/>
        </w:rPr>
        <w:t xml:space="preserve"> </w:t>
      </w:r>
      <w:r>
        <w:t>вопрос</w:t>
      </w:r>
    </w:p>
    <w:p w14:paraId="29EDCCCB" w14:textId="77777777" w:rsidR="00A43DD8" w:rsidRDefault="00983492">
      <w:pPr>
        <w:pStyle w:val="a3"/>
        <w:spacing w:line="252" w:lineRule="exact"/>
        <w:ind w:firstLine="0"/>
        <w:jc w:val="left"/>
      </w:pPr>
      <w:r>
        <w:t>«В</w:t>
      </w:r>
      <w:r>
        <w:rPr>
          <w:spacing w:val="-16"/>
        </w:rPr>
        <w:t xml:space="preserve"> </w:t>
      </w:r>
      <w:r>
        <w:t>чем</w:t>
      </w:r>
      <w:r>
        <w:rPr>
          <w:spacing w:val="-14"/>
        </w:rPr>
        <w:t xml:space="preserve"> </w:t>
      </w:r>
      <w:r>
        <w:t>отличие</w:t>
      </w:r>
      <w:r>
        <w:rPr>
          <w:spacing w:val="-12"/>
        </w:rPr>
        <w:t xml:space="preserve"> </w:t>
      </w:r>
      <w:r>
        <w:t>видеозаписи</w:t>
      </w:r>
      <w:r>
        <w:rPr>
          <w:spacing w:val="-13"/>
        </w:rPr>
        <w:t xml:space="preserve"> </w:t>
      </w:r>
      <w:r>
        <w:t>музыкального</w:t>
      </w:r>
      <w:r>
        <w:rPr>
          <w:spacing w:val="-14"/>
        </w:rPr>
        <w:t xml:space="preserve"> </w:t>
      </w:r>
      <w:r>
        <w:t>спектакля</w:t>
      </w:r>
      <w:r>
        <w:rPr>
          <w:spacing w:val="-11"/>
        </w:rPr>
        <w:t xml:space="preserve"> </w:t>
      </w:r>
      <w:r>
        <w:t>от</w:t>
      </w:r>
      <w:r>
        <w:rPr>
          <w:spacing w:val="-13"/>
        </w:rPr>
        <w:t xml:space="preserve"> </w:t>
      </w:r>
      <w:r>
        <w:t>фильма-оперы</w:t>
      </w:r>
      <w:r>
        <w:rPr>
          <w:spacing w:val="-11"/>
        </w:rPr>
        <w:t xml:space="preserve"> </w:t>
      </w:r>
      <w:r>
        <w:t>(фильма-</w:t>
      </w:r>
      <w:r>
        <w:rPr>
          <w:spacing w:val="-2"/>
        </w:rPr>
        <w:t>балета)?».</w:t>
      </w:r>
    </w:p>
    <w:p w14:paraId="22D6469D" w14:textId="77777777" w:rsidR="00A43DD8" w:rsidRDefault="00983492">
      <w:pPr>
        <w:ind w:left="285" w:firstLine="707"/>
      </w:pPr>
      <w:r>
        <w:rPr>
          <w:b/>
        </w:rPr>
        <w:t>Планируемые</w:t>
      </w:r>
      <w:r>
        <w:rPr>
          <w:b/>
          <w:spacing w:val="24"/>
        </w:rPr>
        <w:t xml:space="preserve"> </w:t>
      </w:r>
      <w:r>
        <w:rPr>
          <w:b/>
        </w:rPr>
        <w:t>результаты</w:t>
      </w:r>
      <w:r>
        <w:rPr>
          <w:b/>
          <w:spacing w:val="-2"/>
        </w:rPr>
        <w:t xml:space="preserve"> </w:t>
      </w:r>
      <w:r>
        <w:t>освоения</w:t>
      </w:r>
      <w:r>
        <w:rPr>
          <w:spacing w:val="-4"/>
        </w:rPr>
        <w:t xml:space="preserve"> </w:t>
      </w:r>
      <w:r>
        <w:t>программы</w:t>
      </w:r>
      <w:r>
        <w:rPr>
          <w:spacing w:val="-7"/>
        </w:rPr>
        <w:t xml:space="preserve"> </w:t>
      </w:r>
      <w:r>
        <w:t>по</w:t>
      </w:r>
      <w:r>
        <w:rPr>
          <w:spacing w:val="-2"/>
        </w:rPr>
        <w:t xml:space="preserve"> </w:t>
      </w:r>
      <w:r>
        <w:t>музыке</w:t>
      </w:r>
      <w:r>
        <w:rPr>
          <w:spacing w:val="-2"/>
        </w:rPr>
        <w:t xml:space="preserve"> </w:t>
      </w:r>
      <w:r>
        <w:t>на</w:t>
      </w:r>
      <w:r>
        <w:rPr>
          <w:spacing w:val="-2"/>
        </w:rPr>
        <w:t xml:space="preserve"> </w:t>
      </w:r>
      <w:r>
        <w:t>уровне</w:t>
      </w:r>
      <w:r>
        <w:rPr>
          <w:spacing w:val="-2"/>
        </w:rPr>
        <w:t xml:space="preserve"> </w:t>
      </w:r>
      <w:r>
        <w:t>основного</w:t>
      </w:r>
      <w:r>
        <w:rPr>
          <w:spacing w:val="-2"/>
        </w:rPr>
        <w:t xml:space="preserve"> </w:t>
      </w:r>
      <w:r>
        <w:t xml:space="preserve">общего </w:t>
      </w:r>
      <w:r>
        <w:rPr>
          <w:spacing w:val="-2"/>
        </w:rPr>
        <w:t>образования.</w:t>
      </w:r>
    </w:p>
    <w:p w14:paraId="115FB7B9" w14:textId="77777777" w:rsidR="00A43DD8" w:rsidRDefault="00983492">
      <w:pPr>
        <w:pStyle w:val="a3"/>
        <w:ind w:right="337"/>
        <w:jc w:val="left"/>
      </w:pPr>
      <w:r>
        <w:t>В</w:t>
      </w:r>
      <w:r>
        <w:rPr>
          <w:spacing w:val="-3"/>
        </w:rPr>
        <w:t xml:space="preserve"> </w:t>
      </w:r>
      <w:r>
        <w:t>результате</w:t>
      </w:r>
      <w:r>
        <w:rPr>
          <w:spacing w:val="-2"/>
        </w:rPr>
        <w:t xml:space="preserve"> </w:t>
      </w:r>
      <w:r>
        <w:t>изучения</w:t>
      </w:r>
      <w:r>
        <w:rPr>
          <w:spacing w:val="-3"/>
        </w:rPr>
        <w:t xml:space="preserve"> </w:t>
      </w:r>
      <w:r>
        <w:t>музыки</w:t>
      </w:r>
      <w:r>
        <w:rPr>
          <w:spacing w:val="-2"/>
        </w:rPr>
        <w:t xml:space="preserve"> </w:t>
      </w:r>
      <w:r>
        <w:t>на</w:t>
      </w:r>
      <w:r>
        <w:rPr>
          <w:spacing w:val="-2"/>
        </w:rPr>
        <w:t xml:space="preserve"> </w:t>
      </w:r>
      <w:r>
        <w:t>уровне</w:t>
      </w:r>
      <w:r>
        <w:rPr>
          <w:spacing w:val="-2"/>
        </w:rPr>
        <w:t xml:space="preserve"> </w:t>
      </w:r>
      <w:r>
        <w:t>основного</w:t>
      </w:r>
      <w:r>
        <w:rPr>
          <w:spacing w:val="-5"/>
        </w:rPr>
        <w:t xml:space="preserve"> </w:t>
      </w:r>
      <w:r>
        <w:t>общего</w:t>
      </w:r>
      <w:r>
        <w:rPr>
          <w:spacing w:val="-2"/>
        </w:rPr>
        <w:t xml:space="preserve"> </w:t>
      </w:r>
      <w:r>
        <w:t>образования</w:t>
      </w:r>
      <w:r>
        <w:rPr>
          <w:spacing w:val="-3"/>
        </w:rPr>
        <w:t xml:space="preserve"> </w:t>
      </w:r>
      <w:r>
        <w:t>у</w:t>
      </w:r>
      <w:r>
        <w:rPr>
          <w:spacing w:val="-5"/>
        </w:rPr>
        <w:t xml:space="preserve"> </w:t>
      </w:r>
      <w:r>
        <w:t>обучающегося будут сформированы следующие личностные результаты в части:</w:t>
      </w:r>
    </w:p>
    <w:p w14:paraId="20180103" w14:textId="77777777" w:rsidR="00A43DD8" w:rsidRDefault="00983492" w:rsidP="00983492">
      <w:pPr>
        <w:pStyle w:val="a4"/>
        <w:numPr>
          <w:ilvl w:val="0"/>
          <w:numId w:val="81"/>
        </w:numPr>
        <w:tabs>
          <w:tab w:val="left" w:pos="1229"/>
        </w:tabs>
        <w:spacing w:before="1" w:line="252" w:lineRule="exact"/>
        <w:ind w:left="1229" w:hanging="236"/>
      </w:pPr>
      <w:r>
        <w:rPr>
          <w:spacing w:val="-2"/>
        </w:rPr>
        <w:t>патриотического</w:t>
      </w:r>
      <w:r>
        <w:rPr>
          <w:spacing w:val="4"/>
        </w:rPr>
        <w:t xml:space="preserve"> </w:t>
      </w:r>
      <w:r>
        <w:rPr>
          <w:spacing w:val="-2"/>
        </w:rPr>
        <w:t>воспитания:</w:t>
      </w:r>
    </w:p>
    <w:p w14:paraId="53EB8A88" w14:textId="77777777" w:rsidR="00A43DD8" w:rsidRDefault="00983492" w:rsidP="00983492">
      <w:pPr>
        <w:pStyle w:val="a4"/>
        <w:numPr>
          <w:ilvl w:val="1"/>
          <w:numId w:val="81"/>
        </w:numPr>
        <w:tabs>
          <w:tab w:val="left" w:pos="1275"/>
        </w:tabs>
        <w:ind w:right="392" w:firstLine="707"/>
        <w:jc w:val="left"/>
      </w:pPr>
      <w:r>
        <w:t>осознание</w:t>
      </w:r>
      <w:r>
        <w:rPr>
          <w:spacing w:val="-3"/>
        </w:rPr>
        <w:t xml:space="preserve"> </w:t>
      </w:r>
      <w:r>
        <w:t>российской</w:t>
      </w:r>
      <w:r>
        <w:rPr>
          <w:spacing w:val="-3"/>
        </w:rPr>
        <w:t xml:space="preserve"> </w:t>
      </w:r>
      <w:r>
        <w:t>гражданской</w:t>
      </w:r>
      <w:r>
        <w:rPr>
          <w:spacing w:val="-3"/>
        </w:rPr>
        <w:t xml:space="preserve"> </w:t>
      </w:r>
      <w:r>
        <w:t>идентичности</w:t>
      </w:r>
      <w:r>
        <w:rPr>
          <w:spacing w:val="-4"/>
        </w:rPr>
        <w:t xml:space="preserve"> </w:t>
      </w:r>
      <w:r>
        <w:t>в</w:t>
      </w:r>
      <w:r>
        <w:rPr>
          <w:spacing w:val="-7"/>
        </w:rPr>
        <w:t xml:space="preserve"> </w:t>
      </w:r>
      <w:r>
        <w:t>поликультурном</w:t>
      </w:r>
      <w:r>
        <w:rPr>
          <w:spacing w:val="-4"/>
        </w:rPr>
        <w:t xml:space="preserve"> </w:t>
      </w:r>
      <w:r>
        <w:t>и</w:t>
      </w:r>
      <w:r>
        <w:rPr>
          <w:spacing w:val="-3"/>
        </w:rPr>
        <w:t xml:space="preserve"> </w:t>
      </w:r>
      <w:proofErr w:type="spellStart"/>
      <w:r>
        <w:t>многоконфесси</w:t>
      </w:r>
      <w:proofErr w:type="spellEnd"/>
      <w:r>
        <w:t xml:space="preserve">- </w:t>
      </w:r>
      <w:proofErr w:type="spellStart"/>
      <w:r>
        <w:t>ональном</w:t>
      </w:r>
      <w:proofErr w:type="spellEnd"/>
      <w:r>
        <w:t xml:space="preserve"> обществе;</w:t>
      </w:r>
    </w:p>
    <w:p w14:paraId="0E2E7753" w14:textId="77777777" w:rsidR="00A43DD8" w:rsidRDefault="00983492" w:rsidP="00983492">
      <w:pPr>
        <w:pStyle w:val="a4"/>
        <w:numPr>
          <w:ilvl w:val="1"/>
          <w:numId w:val="81"/>
        </w:numPr>
        <w:tabs>
          <w:tab w:val="left" w:pos="1275"/>
        </w:tabs>
        <w:ind w:right="369" w:firstLine="707"/>
        <w:jc w:val="left"/>
      </w:pPr>
      <w:r>
        <w:t>знание</w:t>
      </w:r>
      <w:r>
        <w:rPr>
          <w:spacing w:val="38"/>
        </w:rPr>
        <w:t xml:space="preserve"> </w:t>
      </w:r>
      <w:r>
        <w:t>Гимна</w:t>
      </w:r>
      <w:r>
        <w:rPr>
          <w:spacing w:val="37"/>
        </w:rPr>
        <w:t xml:space="preserve"> </w:t>
      </w:r>
      <w:r>
        <w:t>России</w:t>
      </w:r>
      <w:r>
        <w:rPr>
          <w:spacing w:val="37"/>
        </w:rPr>
        <w:t xml:space="preserve"> </w:t>
      </w:r>
      <w:r>
        <w:t>и</w:t>
      </w:r>
      <w:r>
        <w:rPr>
          <w:spacing w:val="32"/>
        </w:rPr>
        <w:t xml:space="preserve"> </w:t>
      </w:r>
      <w:r>
        <w:t>традиций</w:t>
      </w:r>
      <w:r>
        <w:rPr>
          <w:spacing w:val="37"/>
        </w:rPr>
        <w:t xml:space="preserve"> </w:t>
      </w:r>
      <w:r>
        <w:t>его</w:t>
      </w:r>
      <w:r>
        <w:rPr>
          <w:spacing w:val="38"/>
        </w:rPr>
        <w:t xml:space="preserve"> </w:t>
      </w:r>
      <w:r>
        <w:t>исполнения,</w:t>
      </w:r>
      <w:r>
        <w:rPr>
          <w:spacing w:val="38"/>
        </w:rPr>
        <w:t xml:space="preserve"> </w:t>
      </w:r>
      <w:r>
        <w:t>уважение</w:t>
      </w:r>
      <w:r>
        <w:rPr>
          <w:spacing w:val="38"/>
        </w:rPr>
        <w:t xml:space="preserve"> </w:t>
      </w:r>
      <w:r>
        <w:t>музыкальных</w:t>
      </w:r>
      <w:r>
        <w:rPr>
          <w:spacing w:val="38"/>
        </w:rPr>
        <w:t xml:space="preserve"> </w:t>
      </w:r>
      <w:r>
        <w:t>символов республик Российской Федерации и других стран мира;</w:t>
      </w:r>
    </w:p>
    <w:p w14:paraId="27A45E8E" w14:textId="77777777" w:rsidR="00A43DD8" w:rsidRDefault="00983492" w:rsidP="00983492">
      <w:pPr>
        <w:pStyle w:val="a4"/>
        <w:numPr>
          <w:ilvl w:val="1"/>
          <w:numId w:val="81"/>
        </w:numPr>
        <w:tabs>
          <w:tab w:val="left" w:pos="1275"/>
        </w:tabs>
        <w:ind w:right="463" w:firstLine="707"/>
        <w:jc w:val="left"/>
      </w:pPr>
      <w:r>
        <w:t>проявление</w:t>
      </w:r>
      <w:r>
        <w:rPr>
          <w:spacing w:val="38"/>
        </w:rPr>
        <w:t xml:space="preserve"> </w:t>
      </w:r>
      <w:r>
        <w:t>интереса</w:t>
      </w:r>
      <w:r>
        <w:rPr>
          <w:spacing w:val="36"/>
        </w:rPr>
        <w:t xml:space="preserve"> </w:t>
      </w:r>
      <w:r>
        <w:t>к</w:t>
      </w:r>
      <w:r>
        <w:rPr>
          <w:spacing w:val="36"/>
        </w:rPr>
        <w:t xml:space="preserve"> </w:t>
      </w:r>
      <w:r>
        <w:t>освоению</w:t>
      </w:r>
      <w:r>
        <w:rPr>
          <w:spacing w:val="38"/>
        </w:rPr>
        <w:t xml:space="preserve"> </w:t>
      </w:r>
      <w:r>
        <w:t>музыкальных</w:t>
      </w:r>
      <w:r>
        <w:rPr>
          <w:spacing w:val="36"/>
        </w:rPr>
        <w:t xml:space="preserve"> </w:t>
      </w:r>
      <w:r>
        <w:t>традиций</w:t>
      </w:r>
      <w:r>
        <w:rPr>
          <w:spacing w:val="37"/>
        </w:rPr>
        <w:t xml:space="preserve"> </w:t>
      </w:r>
      <w:r>
        <w:t>своего</w:t>
      </w:r>
      <w:r>
        <w:rPr>
          <w:spacing w:val="35"/>
        </w:rPr>
        <w:t xml:space="preserve"> </w:t>
      </w:r>
      <w:r>
        <w:t>края,</w:t>
      </w:r>
      <w:r>
        <w:rPr>
          <w:spacing w:val="35"/>
        </w:rPr>
        <w:t xml:space="preserve"> </w:t>
      </w:r>
      <w:r>
        <w:t>музыкальной культуры народов России;</w:t>
      </w:r>
    </w:p>
    <w:p w14:paraId="67CC384A" w14:textId="77777777" w:rsidR="00A43DD8" w:rsidRDefault="00983492" w:rsidP="00983492">
      <w:pPr>
        <w:pStyle w:val="a4"/>
        <w:numPr>
          <w:ilvl w:val="1"/>
          <w:numId w:val="81"/>
        </w:numPr>
        <w:tabs>
          <w:tab w:val="left" w:pos="1275"/>
        </w:tabs>
        <w:ind w:right="439" w:firstLine="707"/>
        <w:jc w:val="left"/>
      </w:pPr>
      <w:r>
        <w:t>знание</w:t>
      </w:r>
      <w:r>
        <w:rPr>
          <w:spacing w:val="37"/>
        </w:rPr>
        <w:t xml:space="preserve"> </w:t>
      </w:r>
      <w:r>
        <w:t>достижений</w:t>
      </w:r>
      <w:r>
        <w:rPr>
          <w:spacing w:val="34"/>
        </w:rPr>
        <w:t xml:space="preserve"> </w:t>
      </w:r>
      <w:r>
        <w:t>отечественных</w:t>
      </w:r>
      <w:r>
        <w:rPr>
          <w:spacing w:val="38"/>
        </w:rPr>
        <w:t xml:space="preserve"> </w:t>
      </w:r>
      <w:r>
        <w:t>музыкантов,</w:t>
      </w:r>
      <w:r>
        <w:rPr>
          <w:spacing w:val="34"/>
        </w:rPr>
        <w:t xml:space="preserve"> </w:t>
      </w:r>
      <w:r>
        <w:t>их</w:t>
      </w:r>
      <w:r>
        <w:rPr>
          <w:spacing w:val="37"/>
        </w:rPr>
        <w:t xml:space="preserve"> </w:t>
      </w:r>
      <w:r>
        <w:t>вклада</w:t>
      </w:r>
      <w:r>
        <w:rPr>
          <w:spacing w:val="38"/>
        </w:rPr>
        <w:t xml:space="preserve"> </w:t>
      </w:r>
      <w:r>
        <w:t>в</w:t>
      </w:r>
      <w:r>
        <w:rPr>
          <w:spacing w:val="35"/>
        </w:rPr>
        <w:t xml:space="preserve"> </w:t>
      </w:r>
      <w:r>
        <w:t>мировую</w:t>
      </w:r>
      <w:r>
        <w:rPr>
          <w:spacing w:val="37"/>
        </w:rPr>
        <w:t xml:space="preserve"> </w:t>
      </w:r>
      <w:r>
        <w:t xml:space="preserve">музыкальную </w:t>
      </w:r>
      <w:r>
        <w:rPr>
          <w:spacing w:val="-2"/>
        </w:rPr>
        <w:t>культуру;</w:t>
      </w:r>
    </w:p>
    <w:p w14:paraId="20984C65" w14:textId="77777777" w:rsidR="00A43DD8" w:rsidRDefault="00983492" w:rsidP="00983492">
      <w:pPr>
        <w:pStyle w:val="a4"/>
        <w:numPr>
          <w:ilvl w:val="1"/>
          <w:numId w:val="81"/>
        </w:numPr>
        <w:tabs>
          <w:tab w:val="left" w:pos="1278"/>
        </w:tabs>
        <w:spacing w:line="269" w:lineRule="exact"/>
        <w:ind w:left="1278" w:hanging="285"/>
        <w:jc w:val="left"/>
      </w:pPr>
      <w:r>
        <w:rPr>
          <w:spacing w:val="-2"/>
        </w:rPr>
        <w:t>интерес</w:t>
      </w:r>
      <w:r>
        <w:rPr>
          <w:spacing w:val="-4"/>
        </w:rPr>
        <w:t xml:space="preserve"> </w:t>
      </w:r>
      <w:r>
        <w:rPr>
          <w:spacing w:val="-2"/>
        </w:rPr>
        <w:t>к</w:t>
      </w:r>
      <w:r>
        <w:rPr>
          <w:spacing w:val="3"/>
        </w:rPr>
        <w:t xml:space="preserve"> </w:t>
      </w:r>
      <w:r>
        <w:rPr>
          <w:spacing w:val="-2"/>
        </w:rPr>
        <w:t>изучению</w:t>
      </w:r>
      <w:r>
        <w:rPr>
          <w:spacing w:val="3"/>
        </w:rPr>
        <w:t xml:space="preserve"> </w:t>
      </w:r>
      <w:r>
        <w:rPr>
          <w:spacing w:val="-2"/>
        </w:rPr>
        <w:t>истории</w:t>
      </w:r>
      <w:r>
        <w:t xml:space="preserve"> </w:t>
      </w:r>
      <w:r>
        <w:rPr>
          <w:spacing w:val="-2"/>
        </w:rPr>
        <w:t>отечественной</w:t>
      </w:r>
      <w:r>
        <w:rPr>
          <w:spacing w:val="3"/>
        </w:rPr>
        <w:t xml:space="preserve"> </w:t>
      </w:r>
      <w:r>
        <w:rPr>
          <w:spacing w:val="-2"/>
        </w:rPr>
        <w:t>музыкальной</w:t>
      </w:r>
      <w:r>
        <w:rPr>
          <w:spacing w:val="4"/>
        </w:rPr>
        <w:t xml:space="preserve"> </w:t>
      </w:r>
      <w:r>
        <w:rPr>
          <w:spacing w:val="-2"/>
        </w:rPr>
        <w:t>культуры;</w:t>
      </w:r>
    </w:p>
    <w:p w14:paraId="0DB78C8C" w14:textId="77777777" w:rsidR="00A43DD8" w:rsidRDefault="00983492" w:rsidP="00983492">
      <w:pPr>
        <w:pStyle w:val="a4"/>
        <w:numPr>
          <w:ilvl w:val="1"/>
          <w:numId w:val="81"/>
        </w:numPr>
        <w:tabs>
          <w:tab w:val="left" w:pos="1278"/>
        </w:tabs>
        <w:spacing w:line="268" w:lineRule="exact"/>
        <w:ind w:left="1278" w:hanging="285"/>
        <w:jc w:val="left"/>
      </w:pPr>
      <w:r>
        <w:t>стремление</w:t>
      </w:r>
      <w:r>
        <w:rPr>
          <w:spacing w:val="-16"/>
        </w:rPr>
        <w:t xml:space="preserve"> </w:t>
      </w:r>
      <w:r>
        <w:t>развивать</w:t>
      </w:r>
      <w:r>
        <w:rPr>
          <w:spacing w:val="-12"/>
        </w:rPr>
        <w:t xml:space="preserve"> </w:t>
      </w:r>
      <w:r>
        <w:t>и</w:t>
      </w:r>
      <w:r>
        <w:rPr>
          <w:spacing w:val="-11"/>
        </w:rPr>
        <w:t xml:space="preserve"> </w:t>
      </w:r>
      <w:r>
        <w:t>сохранять</w:t>
      </w:r>
      <w:r>
        <w:rPr>
          <w:spacing w:val="-13"/>
        </w:rPr>
        <w:t xml:space="preserve"> </w:t>
      </w:r>
      <w:r>
        <w:t>музыкальную</w:t>
      </w:r>
      <w:r>
        <w:rPr>
          <w:spacing w:val="-11"/>
        </w:rPr>
        <w:t xml:space="preserve"> </w:t>
      </w:r>
      <w:r>
        <w:t>культуру</w:t>
      </w:r>
      <w:r>
        <w:rPr>
          <w:spacing w:val="-13"/>
        </w:rPr>
        <w:t xml:space="preserve"> </w:t>
      </w:r>
      <w:r>
        <w:t>своей</w:t>
      </w:r>
      <w:r>
        <w:rPr>
          <w:spacing w:val="-13"/>
        </w:rPr>
        <w:t xml:space="preserve"> </w:t>
      </w:r>
      <w:r>
        <w:t>страны,</w:t>
      </w:r>
      <w:r>
        <w:rPr>
          <w:spacing w:val="-12"/>
        </w:rPr>
        <w:t xml:space="preserve"> </w:t>
      </w:r>
      <w:r>
        <w:t>своего</w:t>
      </w:r>
      <w:r>
        <w:rPr>
          <w:spacing w:val="-11"/>
        </w:rPr>
        <w:t xml:space="preserve"> </w:t>
      </w:r>
      <w:r>
        <w:rPr>
          <w:spacing w:val="-2"/>
        </w:rPr>
        <w:t>края;</w:t>
      </w:r>
    </w:p>
    <w:p w14:paraId="55977FC5" w14:textId="77777777" w:rsidR="00A43DD8" w:rsidRDefault="00983492" w:rsidP="00983492">
      <w:pPr>
        <w:pStyle w:val="a4"/>
        <w:numPr>
          <w:ilvl w:val="0"/>
          <w:numId w:val="81"/>
        </w:numPr>
        <w:tabs>
          <w:tab w:val="left" w:pos="1232"/>
        </w:tabs>
        <w:spacing w:line="252" w:lineRule="exact"/>
        <w:ind w:left="1232" w:hanging="239"/>
      </w:pPr>
      <w:r>
        <w:rPr>
          <w:spacing w:val="-2"/>
        </w:rPr>
        <w:t>гражданского</w:t>
      </w:r>
      <w:r>
        <w:rPr>
          <w:spacing w:val="7"/>
        </w:rPr>
        <w:t xml:space="preserve"> </w:t>
      </w:r>
      <w:r>
        <w:rPr>
          <w:spacing w:val="-2"/>
        </w:rPr>
        <w:t>воспитания:</w:t>
      </w:r>
    </w:p>
    <w:p w14:paraId="300D8926" w14:textId="77777777" w:rsidR="00A43DD8" w:rsidRDefault="00983492" w:rsidP="00983492">
      <w:pPr>
        <w:pStyle w:val="a4"/>
        <w:numPr>
          <w:ilvl w:val="1"/>
          <w:numId w:val="81"/>
        </w:numPr>
        <w:tabs>
          <w:tab w:val="left" w:pos="1275"/>
        </w:tabs>
        <w:ind w:right="323" w:firstLine="707"/>
        <w:jc w:val="left"/>
      </w:pPr>
      <w:r>
        <w:t>готовность к выполнению обязанностей гражданина</w:t>
      </w:r>
      <w:r>
        <w:rPr>
          <w:spacing w:val="27"/>
        </w:rPr>
        <w:t xml:space="preserve"> </w:t>
      </w:r>
      <w:r>
        <w:t>и реализации его прав, уважение прав, свобод и законных интересов других людей;</w:t>
      </w:r>
    </w:p>
    <w:p w14:paraId="125355D1" w14:textId="77777777" w:rsidR="00A43DD8" w:rsidRDefault="00A43DD8">
      <w:pPr>
        <w:pStyle w:val="a4"/>
        <w:jc w:val="left"/>
        <w:sectPr w:rsidR="00A43DD8">
          <w:pgSz w:w="11920" w:h="16850"/>
          <w:pgMar w:top="1700" w:right="566" w:bottom="780" w:left="1417" w:header="0" w:footer="597" w:gutter="0"/>
          <w:cols w:space="720"/>
        </w:sectPr>
      </w:pPr>
    </w:p>
    <w:p w14:paraId="220FF2B1" w14:textId="77777777" w:rsidR="00A43DD8" w:rsidRDefault="00983492" w:rsidP="00983492">
      <w:pPr>
        <w:pStyle w:val="a4"/>
        <w:numPr>
          <w:ilvl w:val="1"/>
          <w:numId w:val="81"/>
        </w:numPr>
        <w:tabs>
          <w:tab w:val="left" w:pos="1275"/>
        </w:tabs>
        <w:spacing w:before="75"/>
        <w:ind w:right="281" w:firstLine="707"/>
      </w:pPr>
      <w:r>
        <w:lastRenderedPageBreak/>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58DE39E1" w14:textId="77777777" w:rsidR="00A43DD8" w:rsidRDefault="00983492" w:rsidP="00983492">
      <w:pPr>
        <w:pStyle w:val="a4"/>
        <w:numPr>
          <w:ilvl w:val="1"/>
          <w:numId w:val="81"/>
        </w:numPr>
        <w:tabs>
          <w:tab w:val="left" w:pos="1275"/>
        </w:tabs>
        <w:ind w:right="270" w:firstLine="707"/>
      </w:pPr>
      <w:r>
        <w:t>активное</w:t>
      </w:r>
      <w:r>
        <w:rPr>
          <w:spacing w:val="-3"/>
        </w:rPr>
        <w:t xml:space="preserve"> </w:t>
      </w:r>
      <w:r>
        <w:t>участие</w:t>
      </w:r>
      <w:r>
        <w:rPr>
          <w:spacing w:val="-2"/>
        </w:rPr>
        <w:t xml:space="preserve"> </w:t>
      </w:r>
      <w:r>
        <w:t>в</w:t>
      </w:r>
      <w:r>
        <w:rPr>
          <w:spacing w:val="-2"/>
        </w:rPr>
        <w:t xml:space="preserve"> </w:t>
      </w:r>
      <w:r>
        <w:t>музыкально-культурной</w:t>
      </w:r>
      <w:r>
        <w:rPr>
          <w:spacing w:val="-4"/>
        </w:rPr>
        <w:t xml:space="preserve"> </w:t>
      </w:r>
      <w:r>
        <w:t>жизни</w:t>
      </w:r>
      <w:r>
        <w:rPr>
          <w:spacing w:val="-4"/>
        </w:rPr>
        <w:t xml:space="preserve"> </w:t>
      </w:r>
      <w:r>
        <w:t>семьи,</w:t>
      </w:r>
      <w:r>
        <w:rPr>
          <w:spacing w:val="-2"/>
        </w:rPr>
        <w:t xml:space="preserve"> </w:t>
      </w:r>
      <w:r>
        <w:t>образовательной</w:t>
      </w:r>
      <w:r>
        <w:rPr>
          <w:spacing w:val="-3"/>
        </w:rPr>
        <w:t xml:space="preserve"> </w:t>
      </w:r>
      <w:r>
        <w:t xml:space="preserve">организации, местного сообщества, родного края, страны, в том числе в качестве участников творческих </w:t>
      </w:r>
      <w:proofErr w:type="gramStart"/>
      <w:r>
        <w:t>кон- курсов</w:t>
      </w:r>
      <w:proofErr w:type="gramEnd"/>
      <w:r>
        <w:t xml:space="preserve"> и фестивалей, концертов, культурно-просветительских акций, в качестве волонтера в дни праздничных мероприятий;</w:t>
      </w:r>
    </w:p>
    <w:p w14:paraId="605F54D0" w14:textId="77777777" w:rsidR="00A43DD8" w:rsidRDefault="00983492" w:rsidP="00983492">
      <w:pPr>
        <w:pStyle w:val="a4"/>
        <w:numPr>
          <w:ilvl w:val="0"/>
          <w:numId w:val="81"/>
        </w:numPr>
        <w:tabs>
          <w:tab w:val="left" w:pos="1229"/>
        </w:tabs>
        <w:ind w:left="1229" w:hanging="236"/>
        <w:jc w:val="both"/>
      </w:pPr>
      <w:r>
        <w:rPr>
          <w:spacing w:val="-2"/>
        </w:rPr>
        <w:t>духовно-нравственного</w:t>
      </w:r>
      <w:r>
        <w:rPr>
          <w:spacing w:val="3"/>
        </w:rPr>
        <w:t xml:space="preserve"> </w:t>
      </w:r>
      <w:r>
        <w:rPr>
          <w:spacing w:val="-2"/>
        </w:rPr>
        <w:t>воспитания:</w:t>
      </w:r>
    </w:p>
    <w:p w14:paraId="444594DE" w14:textId="77777777" w:rsidR="00A43DD8" w:rsidRDefault="00983492" w:rsidP="00983492">
      <w:pPr>
        <w:pStyle w:val="a4"/>
        <w:numPr>
          <w:ilvl w:val="1"/>
          <w:numId w:val="81"/>
        </w:numPr>
        <w:tabs>
          <w:tab w:val="left" w:pos="1278"/>
        </w:tabs>
        <w:spacing w:line="268" w:lineRule="exact"/>
        <w:ind w:left="1278" w:hanging="285"/>
      </w:pPr>
      <w:r>
        <w:t>ориентация</w:t>
      </w:r>
      <w:r>
        <w:rPr>
          <w:spacing w:val="-16"/>
        </w:rPr>
        <w:t xml:space="preserve"> </w:t>
      </w:r>
      <w:r>
        <w:t>на</w:t>
      </w:r>
      <w:r>
        <w:rPr>
          <w:spacing w:val="-13"/>
        </w:rPr>
        <w:t xml:space="preserve"> </w:t>
      </w:r>
      <w:r>
        <w:t>моральные</w:t>
      </w:r>
      <w:r>
        <w:rPr>
          <w:spacing w:val="-14"/>
        </w:rPr>
        <w:t xml:space="preserve"> </w:t>
      </w:r>
      <w:r>
        <w:t>ценности</w:t>
      </w:r>
      <w:r>
        <w:rPr>
          <w:spacing w:val="-13"/>
        </w:rPr>
        <w:t xml:space="preserve"> </w:t>
      </w:r>
      <w:r>
        <w:t>и</w:t>
      </w:r>
      <w:r>
        <w:rPr>
          <w:spacing w:val="-12"/>
        </w:rPr>
        <w:t xml:space="preserve"> </w:t>
      </w:r>
      <w:r>
        <w:t>нормы</w:t>
      </w:r>
      <w:r>
        <w:rPr>
          <w:spacing w:val="-11"/>
        </w:rPr>
        <w:t xml:space="preserve"> </w:t>
      </w:r>
      <w:r>
        <w:t>в</w:t>
      </w:r>
      <w:r>
        <w:rPr>
          <w:spacing w:val="-13"/>
        </w:rPr>
        <w:t xml:space="preserve"> </w:t>
      </w:r>
      <w:r>
        <w:t>ситуациях</w:t>
      </w:r>
      <w:r>
        <w:rPr>
          <w:spacing w:val="-10"/>
        </w:rPr>
        <w:t xml:space="preserve"> </w:t>
      </w:r>
      <w:r>
        <w:t>нравственного</w:t>
      </w:r>
      <w:r>
        <w:rPr>
          <w:spacing w:val="-11"/>
        </w:rPr>
        <w:t xml:space="preserve"> </w:t>
      </w:r>
      <w:r>
        <w:rPr>
          <w:spacing w:val="-2"/>
        </w:rPr>
        <w:t>выбора;</w:t>
      </w:r>
    </w:p>
    <w:p w14:paraId="3C6CD24E" w14:textId="77777777" w:rsidR="00A43DD8" w:rsidRDefault="00983492" w:rsidP="00983492">
      <w:pPr>
        <w:pStyle w:val="a4"/>
        <w:numPr>
          <w:ilvl w:val="1"/>
          <w:numId w:val="81"/>
        </w:numPr>
        <w:tabs>
          <w:tab w:val="left" w:pos="1275"/>
        </w:tabs>
        <w:ind w:right="268" w:firstLine="707"/>
      </w:pPr>
      <w:r>
        <w:t xml:space="preserve">готовность воспринимать музыкальное искусство с учетом моральных и духовных </w:t>
      </w:r>
      <w:proofErr w:type="gramStart"/>
      <w:r>
        <w:t xml:space="preserve">цен- </w:t>
      </w:r>
      <w:proofErr w:type="spellStart"/>
      <w:r>
        <w:t>ностей</w:t>
      </w:r>
      <w:proofErr w:type="spellEnd"/>
      <w:proofErr w:type="gramEnd"/>
      <w:r>
        <w:t xml:space="preserve"> этического и религиозного контекста, социально-исторических особенностей этики и эс- </w:t>
      </w:r>
      <w:proofErr w:type="spellStart"/>
      <w:r>
        <w:rPr>
          <w:spacing w:val="-2"/>
        </w:rPr>
        <w:t>тетики</w:t>
      </w:r>
      <w:proofErr w:type="spellEnd"/>
      <w:r>
        <w:rPr>
          <w:spacing w:val="-2"/>
        </w:rPr>
        <w:t>;</w:t>
      </w:r>
    </w:p>
    <w:p w14:paraId="35CCC304" w14:textId="77777777" w:rsidR="00A43DD8" w:rsidRDefault="00983492" w:rsidP="00983492">
      <w:pPr>
        <w:pStyle w:val="a4"/>
        <w:numPr>
          <w:ilvl w:val="1"/>
          <w:numId w:val="81"/>
        </w:numPr>
        <w:tabs>
          <w:tab w:val="left" w:pos="1275"/>
        </w:tabs>
        <w:ind w:right="268" w:firstLine="707"/>
      </w:pPr>
      <w:r>
        <w:t xml:space="preserve">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w:t>
      </w:r>
      <w:proofErr w:type="spellStart"/>
      <w:r>
        <w:t>подго</w:t>
      </w:r>
      <w:proofErr w:type="spellEnd"/>
      <w:r>
        <w:t xml:space="preserve">- </w:t>
      </w:r>
      <w:proofErr w:type="spellStart"/>
      <w:r>
        <w:t>товке</w:t>
      </w:r>
      <w:proofErr w:type="spellEnd"/>
      <w:r>
        <w:t xml:space="preserve"> внеклассных концертов, фестивалей, конкурсов;</w:t>
      </w:r>
    </w:p>
    <w:p w14:paraId="0B6251A3" w14:textId="77777777" w:rsidR="00A43DD8" w:rsidRDefault="00983492" w:rsidP="00983492">
      <w:pPr>
        <w:pStyle w:val="a4"/>
        <w:numPr>
          <w:ilvl w:val="0"/>
          <w:numId w:val="81"/>
        </w:numPr>
        <w:tabs>
          <w:tab w:val="left" w:pos="1229"/>
        </w:tabs>
        <w:spacing w:before="2" w:line="251" w:lineRule="exact"/>
        <w:ind w:left="1229" w:hanging="236"/>
        <w:jc w:val="both"/>
      </w:pPr>
      <w:r>
        <w:rPr>
          <w:spacing w:val="-2"/>
        </w:rPr>
        <w:t>эстетического</w:t>
      </w:r>
      <w:r>
        <w:rPr>
          <w:spacing w:val="4"/>
        </w:rPr>
        <w:t xml:space="preserve"> </w:t>
      </w:r>
      <w:r>
        <w:rPr>
          <w:spacing w:val="-2"/>
        </w:rPr>
        <w:t>воспитания:</w:t>
      </w:r>
    </w:p>
    <w:p w14:paraId="55E2A43E" w14:textId="77777777" w:rsidR="00A43DD8" w:rsidRDefault="00983492" w:rsidP="00983492">
      <w:pPr>
        <w:pStyle w:val="a4"/>
        <w:numPr>
          <w:ilvl w:val="1"/>
          <w:numId w:val="81"/>
        </w:numPr>
        <w:tabs>
          <w:tab w:val="left" w:pos="1275"/>
        </w:tabs>
        <w:ind w:right="272" w:firstLine="707"/>
      </w:pPr>
      <w:r>
        <w:t xml:space="preserve">восприимчивость к различным видам искусства, умение видеть прекрасное в </w:t>
      </w:r>
      <w:proofErr w:type="gramStart"/>
      <w:r>
        <w:t>окружаю- щей</w:t>
      </w:r>
      <w:proofErr w:type="gramEnd"/>
      <w:r>
        <w:t xml:space="preserve"> действительности, готовность прислушиваться к природе, людям, самому себе;</w:t>
      </w:r>
    </w:p>
    <w:p w14:paraId="72C3CA0B" w14:textId="77777777" w:rsidR="00A43DD8" w:rsidRDefault="00983492" w:rsidP="00983492">
      <w:pPr>
        <w:pStyle w:val="a4"/>
        <w:numPr>
          <w:ilvl w:val="1"/>
          <w:numId w:val="81"/>
        </w:numPr>
        <w:tabs>
          <w:tab w:val="left" w:pos="1278"/>
        </w:tabs>
        <w:spacing w:line="268" w:lineRule="exact"/>
        <w:ind w:left="1278" w:hanging="285"/>
      </w:pPr>
      <w:r>
        <w:rPr>
          <w:spacing w:val="-2"/>
        </w:rPr>
        <w:t>осознание</w:t>
      </w:r>
      <w:r>
        <w:rPr>
          <w:spacing w:val="2"/>
        </w:rPr>
        <w:t xml:space="preserve"> </w:t>
      </w:r>
      <w:r>
        <w:rPr>
          <w:spacing w:val="-2"/>
        </w:rPr>
        <w:t>ценности</w:t>
      </w:r>
      <w:r>
        <w:t xml:space="preserve"> </w:t>
      </w:r>
      <w:r>
        <w:rPr>
          <w:spacing w:val="-2"/>
        </w:rPr>
        <w:t>творчества,</w:t>
      </w:r>
      <w:r>
        <w:rPr>
          <w:spacing w:val="6"/>
        </w:rPr>
        <w:t xml:space="preserve"> </w:t>
      </w:r>
      <w:r>
        <w:rPr>
          <w:spacing w:val="-2"/>
        </w:rPr>
        <w:t>таланта;</w:t>
      </w:r>
    </w:p>
    <w:p w14:paraId="5C2AFAEF" w14:textId="77777777" w:rsidR="00A43DD8" w:rsidRDefault="00983492" w:rsidP="00983492">
      <w:pPr>
        <w:pStyle w:val="a4"/>
        <w:numPr>
          <w:ilvl w:val="1"/>
          <w:numId w:val="81"/>
        </w:numPr>
        <w:tabs>
          <w:tab w:val="left" w:pos="1278"/>
        </w:tabs>
        <w:ind w:left="1278" w:hanging="285"/>
      </w:pPr>
      <w:r>
        <w:t>осознание</w:t>
      </w:r>
      <w:r>
        <w:rPr>
          <w:spacing w:val="11"/>
        </w:rPr>
        <w:t xml:space="preserve"> </w:t>
      </w:r>
      <w:r>
        <w:t>важности</w:t>
      </w:r>
      <w:r>
        <w:rPr>
          <w:spacing w:val="12"/>
        </w:rPr>
        <w:t xml:space="preserve"> </w:t>
      </w:r>
      <w:r>
        <w:t>музыкального</w:t>
      </w:r>
      <w:r>
        <w:rPr>
          <w:spacing w:val="11"/>
        </w:rPr>
        <w:t xml:space="preserve"> </w:t>
      </w:r>
      <w:r>
        <w:t>искусства</w:t>
      </w:r>
      <w:r>
        <w:rPr>
          <w:spacing w:val="14"/>
        </w:rPr>
        <w:t xml:space="preserve"> </w:t>
      </w:r>
      <w:r>
        <w:t>как</w:t>
      </w:r>
      <w:r>
        <w:rPr>
          <w:spacing w:val="11"/>
        </w:rPr>
        <w:t xml:space="preserve"> </w:t>
      </w:r>
      <w:r>
        <w:t>средства</w:t>
      </w:r>
      <w:r>
        <w:rPr>
          <w:spacing w:val="12"/>
        </w:rPr>
        <w:t xml:space="preserve"> </w:t>
      </w:r>
      <w:r>
        <w:t>коммуникации</w:t>
      </w:r>
      <w:r>
        <w:rPr>
          <w:spacing w:val="11"/>
        </w:rPr>
        <w:t xml:space="preserve"> </w:t>
      </w:r>
      <w:r>
        <w:t>и</w:t>
      </w:r>
      <w:r>
        <w:rPr>
          <w:spacing w:val="13"/>
        </w:rPr>
        <w:t xml:space="preserve"> </w:t>
      </w:r>
      <w:proofErr w:type="spellStart"/>
      <w:r>
        <w:rPr>
          <w:spacing w:val="-2"/>
        </w:rPr>
        <w:t>самовыра</w:t>
      </w:r>
      <w:proofErr w:type="spellEnd"/>
      <w:r>
        <w:rPr>
          <w:spacing w:val="-2"/>
        </w:rPr>
        <w:t>-</w:t>
      </w:r>
    </w:p>
    <w:p w14:paraId="77E9953D" w14:textId="77777777" w:rsidR="00A43DD8" w:rsidRDefault="00983492">
      <w:pPr>
        <w:pStyle w:val="a3"/>
        <w:spacing w:line="251" w:lineRule="exact"/>
        <w:ind w:firstLine="0"/>
        <w:jc w:val="left"/>
      </w:pPr>
      <w:proofErr w:type="spellStart"/>
      <w:r>
        <w:rPr>
          <w:spacing w:val="-2"/>
        </w:rPr>
        <w:t>жения</w:t>
      </w:r>
      <w:proofErr w:type="spellEnd"/>
      <w:r>
        <w:rPr>
          <w:spacing w:val="-2"/>
        </w:rPr>
        <w:t>;</w:t>
      </w:r>
    </w:p>
    <w:p w14:paraId="570F2D02" w14:textId="77777777" w:rsidR="00A43DD8" w:rsidRDefault="00983492" w:rsidP="00983492">
      <w:pPr>
        <w:pStyle w:val="a4"/>
        <w:numPr>
          <w:ilvl w:val="1"/>
          <w:numId w:val="81"/>
        </w:numPr>
        <w:tabs>
          <w:tab w:val="left" w:pos="1278"/>
        </w:tabs>
        <w:spacing w:line="267" w:lineRule="exact"/>
        <w:ind w:left="1278" w:hanging="285"/>
        <w:jc w:val="left"/>
      </w:pPr>
      <w:r>
        <w:rPr>
          <w:spacing w:val="-2"/>
        </w:rPr>
        <w:t>понимание</w:t>
      </w:r>
      <w:r>
        <w:rPr>
          <w:spacing w:val="-5"/>
        </w:rPr>
        <w:t xml:space="preserve"> </w:t>
      </w:r>
      <w:r>
        <w:rPr>
          <w:spacing w:val="-2"/>
        </w:rPr>
        <w:t>ценности</w:t>
      </w:r>
      <w:r>
        <w:rPr>
          <w:spacing w:val="-7"/>
        </w:rPr>
        <w:t xml:space="preserve"> </w:t>
      </w:r>
      <w:r>
        <w:rPr>
          <w:spacing w:val="-2"/>
        </w:rPr>
        <w:t>отечественного</w:t>
      </w:r>
      <w:r>
        <w:rPr>
          <w:spacing w:val="-6"/>
        </w:rPr>
        <w:t xml:space="preserve"> </w:t>
      </w:r>
      <w:r>
        <w:rPr>
          <w:spacing w:val="-2"/>
        </w:rPr>
        <w:t>и</w:t>
      </w:r>
      <w:r>
        <w:rPr>
          <w:spacing w:val="-5"/>
        </w:rPr>
        <w:t xml:space="preserve"> </w:t>
      </w:r>
      <w:r>
        <w:rPr>
          <w:spacing w:val="-2"/>
        </w:rPr>
        <w:t>мирового</w:t>
      </w:r>
      <w:r>
        <w:rPr>
          <w:spacing w:val="-1"/>
        </w:rPr>
        <w:t xml:space="preserve"> </w:t>
      </w:r>
      <w:r>
        <w:rPr>
          <w:spacing w:val="-2"/>
        </w:rPr>
        <w:t>искусства,</w:t>
      </w:r>
      <w:r>
        <w:rPr>
          <w:spacing w:val="-6"/>
        </w:rPr>
        <w:t xml:space="preserve"> </w:t>
      </w:r>
      <w:r>
        <w:rPr>
          <w:spacing w:val="-2"/>
        </w:rPr>
        <w:t>роли</w:t>
      </w:r>
      <w:r>
        <w:rPr>
          <w:spacing w:val="-6"/>
        </w:rPr>
        <w:t xml:space="preserve"> </w:t>
      </w:r>
      <w:r>
        <w:rPr>
          <w:spacing w:val="-2"/>
        </w:rPr>
        <w:t>этнических</w:t>
      </w:r>
      <w:r>
        <w:rPr>
          <w:spacing w:val="-5"/>
        </w:rPr>
        <w:t xml:space="preserve"> </w:t>
      </w:r>
      <w:r>
        <w:rPr>
          <w:spacing w:val="-2"/>
        </w:rPr>
        <w:t>культурных</w:t>
      </w:r>
    </w:p>
    <w:p w14:paraId="7C3E9CA2" w14:textId="77777777" w:rsidR="00A43DD8" w:rsidRDefault="00983492">
      <w:pPr>
        <w:pStyle w:val="a3"/>
        <w:spacing w:line="252" w:lineRule="exact"/>
        <w:ind w:firstLine="0"/>
      </w:pPr>
      <w:r>
        <w:t>традиций</w:t>
      </w:r>
      <w:r>
        <w:rPr>
          <w:spacing w:val="-10"/>
        </w:rPr>
        <w:t xml:space="preserve"> </w:t>
      </w:r>
      <w:r>
        <w:t>и</w:t>
      </w:r>
      <w:r>
        <w:rPr>
          <w:spacing w:val="-9"/>
        </w:rPr>
        <w:t xml:space="preserve"> </w:t>
      </w:r>
      <w:r>
        <w:t>народного</w:t>
      </w:r>
      <w:r>
        <w:rPr>
          <w:spacing w:val="-5"/>
        </w:rPr>
        <w:t xml:space="preserve"> </w:t>
      </w:r>
      <w:r>
        <w:rPr>
          <w:spacing w:val="-2"/>
        </w:rPr>
        <w:t>творчества;</w:t>
      </w:r>
    </w:p>
    <w:p w14:paraId="090BFD2C" w14:textId="77777777" w:rsidR="00A43DD8" w:rsidRDefault="00983492" w:rsidP="00983492">
      <w:pPr>
        <w:pStyle w:val="a4"/>
        <w:numPr>
          <w:ilvl w:val="1"/>
          <w:numId w:val="81"/>
        </w:numPr>
        <w:tabs>
          <w:tab w:val="left" w:pos="1278"/>
        </w:tabs>
        <w:spacing w:before="2"/>
        <w:ind w:left="1278" w:hanging="285"/>
      </w:pPr>
      <w:r>
        <w:t>стремление</w:t>
      </w:r>
      <w:r>
        <w:rPr>
          <w:spacing w:val="-14"/>
        </w:rPr>
        <w:t xml:space="preserve"> </w:t>
      </w:r>
      <w:r>
        <w:t>к</w:t>
      </w:r>
      <w:r>
        <w:rPr>
          <w:spacing w:val="-12"/>
        </w:rPr>
        <w:t xml:space="preserve"> </w:t>
      </w:r>
      <w:r>
        <w:t>самовыражению</w:t>
      </w:r>
      <w:r>
        <w:rPr>
          <w:spacing w:val="-9"/>
        </w:rPr>
        <w:t xml:space="preserve"> </w:t>
      </w:r>
      <w:r>
        <w:t>в</w:t>
      </w:r>
      <w:r>
        <w:rPr>
          <w:spacing w:val="-14"/>
        </w:rPr>
        <w:t xml:space="preserve"> </w:t>
      </w:r>
      <w:r>
        <w:t>разных</w:t>
      </w:r>
      <w:r>
        <w:rPr>
          <w:spacing w:val="-10"/>
        </w:rPr>
        <w:t xml:space="preserve"> </w:t>
      </w:r>
      <w:r>
        <w:t>видах</w:t>
      </w:r>
      <w:r>
        <w:rPr>
          <w:spacing w:val="-10"/>
        </w:rPr>
        <w:t xml:space="preserve"> </w:t>
      </w:r>
      <w:r>
        <w:rPr>
          <w:spacing w:val="-2"/>
        </w:rPr>
        <w:t>искусства;</w:t>
      </w:r>
    </w:p>
    <w:p w14:paraId="2BFC4073" w14:textId="77777777" w:rsidR="00A43DD8" w:rsidRDefault="00983492" w:rsidP="00983492">
      <w:pPr>
        <w:pStyle w:val="a4"/>
        <w:numPr>
          <w:ilvl w:val="0"/>
          <w:numId w:val="81"/>
        </w:numPr>
        <w:tabs>
          <w:tab w:val="left" w:pos="1229"/>
        </w:tabs>
        <w:spacing w:before="4" w:line="251" w:lineRule="exact"/>
        <w:ind w:left="1229" w:hanging="236"/>
        <w:jc w:val="both"/>
      </w:pPr>
      <w:r>
        <w:t>ценности</w:t>
      </w:r>
      <w:r>
        <w:rPr>
          <w:spacing w:val="-14"/>
        </w:rPr>
        <w:t xml:space="preserve"> </w:t>
      </w:r>
      <w:r>
        <w:t>научного</w:t>
      </w:r>
      <w:r>
        <w:rPr>
          <w:spacing w:val="-12"/>
        </w:rPr>
        <w:t xml:space="preserve"> </w:t>
      </w:r>
      <w:r>
        <w:rPr>
          <w:spacing w:val="-2"/>
        </w:rPr>
        <w:t>познания:</w:t>
      </w:r>
    </w:p>
    <w:p w14:paraId="07414FDA" w14:textId="77777777" w:rsidR="00A43DD8" w:rsidRDefault="00983492" w:rsidP="00983492">
      <w:pPr>
        <w:pStyle w:val="a4"/>
        <w:numPr>
          <w:ilvl w:val="1"/>
          <w:numId w:val="81"/>
        </w:numPr>
        <w:tabs>
          <w:tab w:val="left" w:pos="1275"/>
        </w:tabs>
        <w:ind w:right="270" w:firstLine="707"/>
      </w:pPr>
      <w:r>
        <w:t xml:space="preserve">ориентация в деятельности на современную систему научных представлений об </w:t>
      </w:r>
      <w:proofErr w:type="gramStart"/>
      <w:r>
        <w:t xml:space="preserve">основ- </w:t>
      </w:r>
      <w:proofErr w:type="spellStart"/>
      <w:r>
        <w:t>ных</w:t>
      </w:r>
      <w:proofErr w:type="spellEnd"/>
      <w:proofErr w:type="gramEnd"/>
      <w:r>
        <w:rPr>
          <w:spacing w:val="-6"/>
        </w:rPr>
        <w:t xml:space="preserve"> </w:t>
      </w:r>
      <w:r>
        <w:t>закономерностях</w:t>
      </w:r>
      <w:r>
        <w:rPr>
          <w:spacing w:val="-5"/>
        </w:rPr>
        <w:t xml:space="preserve"> </w:t>
      </w:r>
      <w:r>
        <w:t>развития</w:t>
      </w:r>
      <w:r>
        <w:rPr>
          <w:spacing w:val="-8"/>
        </w:rPr>
        <w:t xml:space="preserve"> </w:t>
      </w:r>
      <w:r>
        <w:t>человека,</w:t>
      </w:r>
      <w:r>
        <w:rPr>
          <w:spacing w:val="-5"/>
        </w:rPr>
        <w:t xml:space="preserve"> </w:t>
      </w:r>
      <w:r>
        <w:t>природы</w:t>
      </w:r>
      <w:r>
        <w:rPr>
          <w:spacing w:val="-8"/>
        </w:rPr>
        <w:t xml:space="preserve"> </w:t>
      </w:r>
      <w:r>
        <w:t>и</w:t>
      </w:r>
      <w:r>
        <w:rPr>
          <w:spacing w:val="-8"/>
        </w:rPr>
        <w:t xml:space="preserve"> </w:t>
      </w:r>
      <w:r>
        <w:t>общества,</w:t>
      </w:r>
      <w:r>
        <w:rPr>
          <w:spacing w:val="-6"/>
        </w:rPr>
        <w:t xml:space="preserve"> </w:t>
      </w:r>
      <w:r>
        <w:t>взаимосвязях</w:t>
      </w:r>
      <w:r>
        <w:rPr>
          <w:spacing w:val="-6"/>
        </w:rPr>
        <w:t xml:space="preserve"> </w:t>
      </w:r>
      <w:r>
        <w:t>человека</w:t>
      </w:r>
      <w:r>
        <w:rPr>
          <w:spacing w:val="-6"/>
        </w:rPr>
        <w:t xml:space="preserve"> </w:t>
      </w:r>
      <w:r>
        <w:t>с</w:t>
      </w:r>
      <w:r>
        <w:rPr>
          <w:spacing w:val="-7"/>
        </w:rPr>
        <w:t xml:space="preserve"> </w:t>
      </w:r>
      <w:r>
        <w:t>природной, социальной, культурной средой;</w:t>
      </w:r>
    </w:p>
    <w:p w14:paraId="6FA10A07" w14:textId="77777777" w:rsidR="00A43DD8" w:rsidRDefault="00983492" w:rsidP="00983492">
      <w:pPr>
        <w:pStyle w:val="a4"/>
        <w:numPr>
          <w:ilvl w:val="1"/>
          <w:numId w:val="81"/>
        </w:numPr>
        <w:tabs>
          <w:tab w:val="left" w:pos="1275"/>
        </w:tabs>
        <w:ind w:right="268" w:firstLine="707"/>
      </w:pPr>
      <w:r>
        <w:t xml:space="preserve">овладение музыкальным языком, навыками познания музыки как искусства </w:t>
      </w:r>
      <w:proofErr w:type="spellStart"/>
      <w:r>
        <w:t>интониру</w:t>
      </w:r>
      <w:proofErr w:type="spellEnd"/>
      <w:r>
        <w:t xml:space="preserve">- </w:t>
      </w:r>
      <w:proofErr w:type="spellStart"/>
      <w:r>
        <w:t>емого</w:t>
      </w:r>
      <w:proofErr w:type="spellEnd"/>
      <w:r>
        <w:t xml:space="preserve"> смысла;</w:t>
      </w:r>
    </w:p>
    <w:p w14:paraId="100A925A" w14:textId="77777777" w:rsidR="00A43DD8" w:rsidRDefault="00983492" w:rsidP="00983492">
      <w:pPr>
        <w:pStyle w:val="a4"/>
        <w:numPr>
          <w:ilvl w:val="1"/>
          <w:numId w:val="81"/>
        </w:numPr>
        <w:tabs>
          <w:tab w:val="left" w:pos="1275"/>
        </w:tabs>
        <w:ind w:right="272" w:firstLine="707"/>
      </w:pPr>
      <w:r>
        <w:t xml:space="preserve">овладение основными способами исследовательской деятельности на звуковом </w:t>
      </w:r>
      <w:proofErr w:type="gramStart"/>
      <w:r>
        <w:t>матери- але</w:t>
      </w:r>
      <w:proofErr w:type="gramEnd"/>
      <w:r>
        <w:t xml:space="preserve">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w:t>
      </w:r>
      <w:proofErr w:type="spellStart"/>
      <w:r>
        <w:t>объѐма</w:t>
      </w:r>
      <w:proofErr w:type="spellEnd"/>
      <w:r>
        <w:t xml:space="preserve"> специальной терминологии;</w:t>
      </w:r>
    </w:p>
    <w:p w14:paraId="009D3814" w14:textId="77777777" w:rsidR="00A43DD8" w:rsidRDefault="00983492" w:rsidP="00983492">
      <w:pPr>
        <w:pStyle w:val="a4"/>
        <w:numPr>
          <w:ilvl w:val="0"/>
          <w:numId w:val="81"/>
        </w:numPr>
        <w:tabs>
          <w:tab w:val="left" w:pos="1244"/>
        </w:tabs>
        <w:ind w:left="1244" w:hanging="251"/>
        <w:jc w:val="both"/>
      </w:pPr>
      <w:r>
        <w:t>физического</w:t>
      </w:r>
      <w:r>
        <w:rPr>
          <w:spacing w:val="-5"/>
        </w:rPr>
        <w:t xml:space="preserve"> </w:t>
      </w:r>
      <w:r>
        <w:t>воспитания,</w:t>
      </w:r>
      <w:r>
        <w:rPr>
          <w:spacing w:val="-3"/>
        </w:rPr>
        <w:t xml:space="preserve"> </w:t>
      </w:r>
      <w:r>
        <w:t>формирования</w:t>
      </w:r>
      <w:r>
        <w:rPr>
          <w:spacing w:val="-3"/>
        </w:rPr>
        <w:t xml:space="preserve"> </w:t>
      </w:r>
      <w:r>
        <w:t>культуры</w:t>
      </w:r>
      <w:r>
        <w:rPr>
          <w:spacing w:val="-1"/>
        </w:rPr>
        <w:t xml:space="preserve"> </w:t>
      </w:r>
      <w:r>
        <w:t>здоровья</w:t>
      </w:r>
      <w:r>
        <w:rPr>
          <w:spacing w:val="-2"/>
        </w:rPr>
        <w:t xml:space="preserve"> </w:t>
      </w:r>
      <w:r>
        <w:t>и</w:t>
      </w:r>
      <w:r>
        <w:rPr>
          <w:spacing w:val="-2"/>
        </w:rPr>
        <w:t xml:space="preserve"> </w:t>
      </w:r>
      <w:r>
        <w:t xml:space="preserve">эмоционального </w:t>
      </w:r>
      <w:proofErr w:type="spellStart"/>
      <w:r>
        <w:rPr>
          <w:spacing w:val="-2"/>
        </w:rPr>
        <w:t>благопо</w:t>
      </w:r>
      <w:proofErr w:type="spellEnd"/>
      <w:r>
        <w:rPr>
          <w:spacing w:val="-2"/>
        </w:rPr>
        <w:t>-</w:t>
      </w:r>
    </w:p>
    <w:p w14:paraId="2A7CFF47" w14:textId="77777777" w:rsidR="00A43DD8" w:rsidRDefault="00983492">
      <w:pPr>
        <w:pStyle w:val="a3"/>
        <w:spacing w:line="249" w:lineRule="exact"/>
        <w:ind w:firstLine="0"/>
        <w:jc w:val="left"/>
      </w:pPr>
      <w:proofErr w:type="spellStart"/>
      <w:r>
        <w:rPr>
          <w:spacing w:val="-2"/>
        </w:rPr>
        <w:t>лучия</w:t>
      </w:r>
      <w:proofErr w:type="spellEnd"/>
      <w:r>
        <w:rPr>
          <w:spacing w:val="-2"/>
        </w:rPr>
        <w:t>:</w:t>
      </w:r>
    </w:p>
    <w:p w14:paraId="185A207C" w14:textId="77777777" w:rsidR="00A43DD8" w:rsidRDefault="00983492" w:rsidP="00983492">
      <w:pPr>
        <w:pStyle w:val="a4"/>
        <w:numPr>
          <w:ilvl w:val="1"/>
          <w:numId w:val="81"/>
        </w:numPr>
        <w:tabs>
          <w:tab w:val="left" w:pos="1278"/>
        </w:tabs>
        <w:spacing w:line="268" w:lineRule="exact"/>
        <w:ind w:left="1278" w:hanging="285"/>
        <w:jc w:val="left"/>
      </w:pPr>
      <w:r>
        <w:t>осознание</w:t>
      </w:r>
      <w:r>
        <w:rPr>
          <w:spacing w:val="6"/>
        </w:rPr>
        <w:t xml:space="preserve"> </w:t>
      </w:r>
      <w:r>
        <w:t>ценности</w:t>
      </w:r>
      <w:r>
        <w:rPr>
          <w:spacing w:val="5"/>
        </w:rPr>
        <w:t xml:space="preserve"> </w:t>
      </w:r>
      <w:r>
        <w:t>жизни</w:t>
      </w:r>
      <w:r>
        <w:rPr>
          <w:spacing w:val="7"/>
        </w:rPr>
        <w:t xml:space="preserve"> </w:t>
      </w:r>
      <w:r>
        <w:t>с</w:t>
      </w:r>
      <w:r>
        <w:rPr>
          <w:spacing w:val="8"/>
        </w:rPr>
        <w:t xml:space="preserve"> </w:t>
      </w:r>
      <w:r>
        <w:t>использованием</w:t>
      </w:r>
      <w:r>
        <w:rPr>
          <w:spacing w:val="6"/>
        </w:rPr>
        <w:t xml:space="preserve"> </w:t>
      </w:r>
      <w:r>
        <w:t>собственного</w:t>
      </w:r>
      <w:r>
        <w:rPr>
          <w:spacing w:val="9"/>
        </w:rPr>
        <w:t xml:space="preserve"> </w:t>
      </w:r>
      <w:r>
        <w:t>жизненного</w:t>
      </w:r>
      <w:r>
        <w:rPr>
          <w:spacing w:val="7"/>
        </w:rPr>
        <w:t xml:space="preserve"> </w:t>
      </w:r>
      <w:r>
        <w:t>опыта</w:t>
      </w:r>
      <w:r>
        <w:rPr>
          <w:spacing w:val="9"/>
        </w:rPr>
        <w:t xml:space="preserve"> </w:t>
      </w:r>
      <w:r>
        <w:t>и</w:t>
      </w:r>
      <w:r>
        <w:rPr>
          <w:spacing w:val="8"/>
        </w:rPr>
        <w:t xml:space="preserve"> </w:t>
      </w:r>
      <w:r>
        <w:rPr>
          <w:spacing w:val="-2"/>
        </w:rPr>
        <w:t>опыта</w:t>
      </w:r>
    </w:p>
    <w:p w14:paraId="549D0448" w14:textId="77777777" w:rsidR="00A43DD8" w:rsidRDefault="00983492">
      <w:pPr>
        <w:pStyle w:val="a3"/>
        <w:spacing w:before="1" w:line="251" w:lineRule="exact"/>
        <w:ind w:firstLine="0"/>
      </w:pPr>
      <w:r>
        <w:rPr>
          <w:spacing w:val="-2"/>
        </w:rPr>
        <w:t>восприятия</w:t>
      </w:r>
      <w:r>
        <w:rPr>
          <w:spacing w:val="-3"/>
        </w:rPr>
        <w:t xml:space="preserve"> </w:t>
      </w:r>
      <w:r>
        <w:rPr>
          <w:spacing w:val="-2"/>
        </w:rPr>
        <w:t>произведений</w:t>
      </w:r>
      <w:r>
        <w:t xml:space="preserve"> </w:t>
      </w:r>
      <w:r>
        <w:rPr>
          <w:spacing w:val="-2"/>
        </w:rPr>
        <w:t>искусства;</w:t>
      </w:r>
    </w:p>
    <w:p w14:paraId="26BA2E70" w14:textId="77777777" w:rsidR="00A43DD8" w:rsidRDefault="00983492" w:rsidP="00983492">
      <w:pPr>
        <w:pStyle w:val="a4"/>
        <w:numPr>
          <w:ilvl w:val="1"/>
          <w:numId w:val="81"/>
        </w:numPr>
        <w:tabs>
          <w:tab w:val="left" w:pos="1275"/>
        </w:tabs>
        <w:ind w:right="268" w:firstLine="707"/>
      </w:pPr>
      <w:r>
        <w:t xml:space="preserve">соблюдение правил личной безопасности и гигиены, в том числе в процессе </w:t>
      </w:r>
      <w:proofErr w:type="spellStart"/>
      <w:r>
        <w:t>музыкаль</w:t>
      </w:r>
      <w:proofErr w:type="spellEnd"/>
      <w:r>
        <w:t>- но-исполнительской, творческой, исследовательской деятельности;</w:t>
      </w:r>
    </w:p>
    <w:p w14:paraId="4F944C9D" w14:textId="77777777" w:rsidR="00A43DD8" w:rsidRDefault="00983492" w:rsidP="00983492">
      <w:pPr>
        <w:pStyle w:val="a4"/>
        <w:numPr>
          <w:ilvl w:val="1"/>
          <w:numId w:val="81"/>
        </w:numPr>
        <w:tabs>
          <w:tab w:val="left" w:pos="1275"/>
        </w:tabs>
        <w:ind w:right="280" w:firstLine="707"/>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074BF948" w14:textId="77777777" w:rsidR="00A43DD8" w:rsidRDefault="00983492" w:rsidP="00983492">
      <w:pPr>
        <w:pStyle w:val="a4"/>
        <w:numPr>
          <w:ilvl w:val="1"/>
          <w:numId w:val="81"/>
        </w:numPr>
        <w:tabs>
          <w:tab w:val="left" w:pos="1275"/>
        </w:tabs>
        <w:ind w:right="282" w:firstLine="707"/>
      </w:pPr>
      <w:r>
        <w:t>сформированность навыков рефлексии, признание своего права на ошибку и такого же права другого человека;</w:t>
      </w:r>
    </w:p>
    <w:p w14:paraId="08A6F542" w14:textId="77777777" w:rsidR="00A43DD8" w:rsidRDefault="00983492" w:rsidP="00983492">
      <w:pPr>
        <w:pStyle w:val="a4"/>
        <w:numPr>
          <w:ilvl w:val="0"/>
          <w:numId w:val="81"/>
        </w:numPr>
        <w:tabs>
          <w:tab w:val="left" w:pos="1229"/>
        </w:tabs>
        <w:spacing w:line="252" w:lineRule="exact"/>
        <w:ind w:left="1229" w:hanging="236"/>
      </w:pPr>
      <w:r>
        <w:t>трудового</w:t>
      </w:r>
      <w:r>
        <w:rPr>
          <w:spacing w:val="-5"/>
        </w:rPr>
        <w:t xml:space="preserve"> </w:t>
      </w:r>
      <w:r>
        <w:rPr>
          <w:spacing w:val="-2"/>
        </w:rPr>
        <w:t>воспитания:</w:t>
      </w:r>
    </w:p>
    <w:p w14:paraId="081B9E00" w14:textId="77777777" w:rsidR="00A43DD8" w:rsidRDefault="00983492" w:rsidP="00983492">
      <w:pPr>
        <w:pStyle w:val="a4"/>
        <w:numPr>
          <w:ilvl w:val="1"/>
          <w:numId w:val="81"/>
        </w:numPr>
        <w:tabs>
          <w:tab w:val="left" w:pos="1278"/>
        </w:tabs>
        <w:spacing w:line="268" w:lineRule="exact"/>
        <w:ind w:left="1278" w:hanging="285"/>
        <w:jc w:val="left"/>
      </w:pPr>
      <w:r>
        <w:t>установка</w:t>
      </w:r>
      <w:r>
        <w:rPr>
          <w:spacing w:val="-15"/>
        </w:rPr>
        <w:t xml:space="preserve"> </w:t>
      </w:r>
      <w:r>
        <w:t>на</w:t>
      </w:r>
      <w:r>
        <w:rPr>
          <w:spacing w:val="-11"/>
        </w:rPr>
        <w:t xml:space="preserve"> </w:t>
      </w:r>
      <w:r>
        <w:t>посильное</w:t>
      </w:r>
      <w:r>
        <w:rPr>
          <w:spacing w:val="-12"/>
        </w:rPr>
        <w:t xml:space="preserve"> </w:t>
      </w:r>
      <w:r>
        <w:t>активное</w:t>
      </w:r>
      <w:r>
        <w:rPr>
          <w:spacing w:val="-11"/>
        </w:rPr>
        <w:t xml:space="preserve"> </w:t>
      </w:r>
      <w:r>
        <w:t>участие</w:t>
      </w:r>
      <w:r>
        <w:rPr>
          <w:spacing w:val="-10"/>
        </w:rPr>
        <w:t xml:space="preserve"> </w:t>
      </w:r>
      <w:r>
        <w:t>в</w:t>
      </w:r>
      <w:r>
        <w:rPr>
          <w:spacing w:val="-14"/>
        </w:rPr>
        <w:t xml:space="preserve"> </w:t>
      </w:r>
      <w:r>
        <w:t>практической</w:t>
      </w:r>
      <w:r>
        <w:rPr>
          <w:spacing w:val="-12"/>
        </w:rPr>
        <w:t xml:space="preserve"> </w:t>
      </w:r>
      <w:r>
        <w:rPr>
          <w:spacing w:val="-2"/>
        </w:rPr>
        <w:t>деятельности;</w:t>
      </w:r>
    </w:p>
    <w:p w14:paraId="2689223F" w14:textId="77777777" w:rsidR="00A43DD8" w:rsidRDefault="00983492" w:rsidP="00983492">
      <w:pPr>
        <w:pStyle w:val="a4"/>
        <w:numPr>
          <w:ilvl w:val="1"/>
          <w:numId w:val="81"/>
        </w:numPr>
        <w:tabs>
          <w:tab w:val="left" w:pos="1278"/>
        </w:tabs>
        <w:spacing w:before="2" w:line="269" w:lineRule="exact"/>
        <w:ind w:left="1278" w:hanging="285"/>
        <w:jc w:val="left"/>
      </w:pPr>
      <w:r>
        <w:t>трудолюбие</w:t>
      </w:r>
      <w:r>
        <w:rPr>
          <w:spacing w:val="-16"/>
        </w:rPr>
        <w:t xml:space="preserve"> </w:t>
      </w:r>
      <w:r>
        <w:t>в</w:t>
      </w:r>
      <w:r>
        <w:rPr>
          <w:spacing w:val="-14"/>
        </w:rPr>
        <w:t xml:space="preserve"> </w:t>
      </w:r>
      <w:r>
        <w:t>учебе,</w:t>
      </w:r>
      <w:r>
        <w:rPr>
          <w:spacing w:val="-14"/>
        </w:rPr>
        <w:t xml:space="preserve"> </w:t>
      </w:r>
      <w:r>
        <w:t>настойчивость</w:t>
      </w:r>
      <w:r>
        <w:rPr>
          <w:spacing w:val="-11"/>
        </w:rPr>
        <w:t xml:space="preserve"> </w:t>
      </w:r>
      <w:r>
        <w:t>в</w:t>
      </w:r>
      <w:r>
        <w:rPr>
          <w:spacing w:val="-14"/>
        </w:rPr>
        <w:t xml:space="preserve"> </w:t>
      </w:r>
      <w:r>
        <w:t>достижении</w:t>
      </w:r>
      <w:r>
        <w:rPr>
          <w:spacing w:val="-14"/>
        </w:rPr>
        <w:t xml:space="preserve"> </w:t>
      </w:r>
      <w:r>
        <w:t>поставленных</w:t>
      </w:r>
      <w:r>
        <w:rPr>
          <w:spacing w:val="-12"/>
        </w:rPr>
        <w:t xml:space="preserve"> </w:t>
      </w:r>
      <w:r>
        <w:rPr>
          <w:spacing w:val="-2"/>
        </w:rPr>
        <w:t>целей;</w:t>
      </w:r>
    </w:p>
    <w:p w14:paraId="75F37FDC" w14:textId="77777777" w:rsidR="00A43DD8" w:rsidRDefault="00983492" w:rsidP="00983492">
      <w:pPr>
        <w:pStyle w:val="a4"/>
        <w:numPr>
          <w:ilvl w:val="1"/>
          <w:numId w:val="81"/>
        </w:numPr>
        <w:tabs>
          <w:tab w:val="left" w:pos="1278"/>
        </w:tabs>
        <w:spacing w:line="269" w:lineRule="exact"/>
        <w:ind w:left="1278" w:hanging="285"/>
        <w:jc w:val="left"/>
      </w:pPr>
      <w:r>
        <w:t>интерес</w:t>
      </w:r>
      <w:r>
        <w:rPr>
          <w:spacing w:val="-12"/>
        </w:rPr>
        <w:t xml:space="preserve"> </w:t>
      </w:r>
      <w:r>
        <w:t>к</w:t>
      </w:r>
      <w:r>
        <w:rPr>
          <w:spacing w:val="-8"/>
        </w:rPr>
        <w:t xml:space="preserve"> </w:t>
      </w:r>
      <w:r>
        <w:t>практическому</w:t>
      </w:r>
      <w:r>
        <w:rPr>
          <w:spacing w:val="-13"/>
        </w:rPr>
        <w:t xml:space="preserve"> </w:t>
      </w:r>
      <w:r>
        <w:t>изучению</w:t>
      </w:r>
      <w:r>
        <w:rPr>
          <w:spacing w:val="-6"/>
        </w:rPr>
        <w:t xml:space="preserve"> </w:t>
      </w:r>
      <w:r>
        <w:t>профессий</w:t>
      </w:r>
      <w:r>
        <w:rPr>
          <w:spacing w:val="-10"/>
        </w:rPr>
        <w:t xml:space="preserve"> </w:t>
      </w:r>
      <w:r>
        <w:t>в</w:t>
      </w:r>
      <w:r>
        <w:rPr>
          <w:spacing w:val="-9"/>
        </w:rPr>
        <w:t xml:space="preserve"> </w:t>
      </w:r>
      <w:r>
        <w:t>сфере</w:t>
      </w:r>
      <w:r>
        <w:rPr>
          <w:spacing w:val="-8"/>
        </w:rPr>
        <w:t xml:space="preserve"> </w:t>
      </w:r>
      <w:r>
        <w:t>культуры</w:t>
      </w:r>
      <w:r>
        <w:rPr>
          <w:spacing w:val="-6"/>
        </w:rPr>
        <w:t xml:space="preserve"> </w:t>
      </w:r>
      <w:r>
        <w:t>и</w:t>
      </w:r>
      <w:r>
        <w:rPr>
          <w:spacing w:val="-6"/>
        </w:rPr>
        <w:t xml:space="preserve"> </w:t>
      </w:r>
      <w:r>
        <w:rPr>
          <w:spacing w:val="-2"/>
        </w:rPr>
        <w:t>искусства;</w:t>
      </w:r>
    </w:p>
    <w:p w14:paraId="197D04E0" w14:textId="77777777" w:rsidR="00A43DD8" w:rsidRDefault="00983492" w:rsidP="00983492">
      <w:pPr>
        <w:pStyle w:val="a4"/>
        <w:numPr>
          <w:ilvl w:val="1"/>
          <w:numId w:val="81"/>
        </w:numPr>
        <w:tabs>
          <w:tab w:val="left" w:pos="1278"/>
        </w:tabs>
        <w:ind w:left="1278" w:hanging="285"/>
        <w:jc w:val="left"/>
      </w:pPr>
      <w:r>
        <w:t>уважение</w:t>
      </w:r>
      <w:r>
        <w:rPr>
          <w:spacing w:val="-8"/>
        </w:rPr>
        <w:t xml:space="preserve"> </w:t>
      </w:r>
      <w:r>
        <w:t>к</w:t>
      </w:r>
      <w:r>
        <w:rPr>
          <w:spacing w:val="-5"/>
        </w:rPr>
        <w:t xml:space="preserve"> </w:t>
      </w:r>
      <w:r>
        <w:t>труду</w:t>
      </w:r>
      <w:r>
        <w:rPr>
          <w:spacing w:val="-10"/>
        </w:rPr>
        <w:t xml:space="preserve"> </w:t>
      </w:r>
      <w:r>
        <w:t>и</w:t>
      </w:r>
      <w:r>
        <w:rPr>
          <w:spacing w:val="-9"/>
        </w:rPr>
        <w:t xml:space="preserve"> </w:t>
      </w:r>
      <w:r>
        <w:t>результатам</w:t>
      </w:r>
      <w:r>
        <w:rPr>
          <w:spacing w:val="-8"/>
        </w:rPr>
        <w:t xml:space="preserve"> </w:t>
      </w:r>
      <w:r>
        <w:t>трудовой</w:t>
      </w:r>
      <w:r>
        <w:rPr>
          <w:spacing w:val="-8"/>
        </w:rPr>
        <w:t xml:space="preserve"> </w:t>
      </w:r>
      <w:r>
        <w:rPr>
          <w:spacing w:val="-2"/>
        </w:rPr>
        <w:t>деятельности;</w:t>
      </w:r>
    </w:p>
    <w:p w14:paraId="6C30B2DB" w14:textId="77777777" w:rsidR="00A43DD8" w:rsidRDefault="00983492" w:rsidP="00983492">
      <w:pPr>
        <w:pStyle w:val="a4"/>
        <w:numPr>
          <w:ilvl w:val="0"/>
          <w:numId w:val="81"/>
        </w:numPr>
        <w:tabs>
          <w:tab w:val="left" w:pos="1229"/>
        </w:tabs>
        <w:spacing w:line="251" w:lineRule="exact"/>
        <w:ind w:left="1229" w:hanging="236"/>
      </w:pPr>
      <w:r>
        <w:rPr>
          <w:spacing w:val="-2"/>
        </w:rPr>
        <w:t>экологического</w:t>
      </w:r>
      <w:r>
        <w:rPr>
          <w:spacing w:val="5"/>
        </w:rPr>
        <w:t xml:space="preserve"> </w:t>
      </w:r>
      <w:r>
        <w:rPr>
          <w:spacing w:val="-2"/>
        </w:rPr>
        <w:t>воспитания:</w:t>
      </w:r>
    </w:p>
    <w:p w14:paraId="234A5F37" w14:textId="77777777" w:rsidR="00A43DD8" w:rsidRDefault="00983492" w:rsidP="00983492">
      <w:pPr>
        <w:pStyle w:val="a4"/>
        <w:numPr>
          <w:ilvl w:val="1"/>
          <w:numId w:val="81"/>
        </w:numPr>
        <w:tabs>
          <w:tab w:val="left" w:pos="1275"/>
        </w:tabs>
        <w:ind w:right="313" w:firstLine="707"/>
        <w:jc w:val="left"/>
      </w:pPr>
      <w:r>
        <w:t>повышение</w:t>
      </w:r>
      <w:r>
        <w:rPr>
          <w:spacing w:val="33"/>
        </w:rPr>
        <w:t xml:space="preserve"> </w:t>
      </w:r>
      <w:r>
        <w:t>уровня</w:t>
      </w:r>
      <w:r>
        <w:rPr>
          <w:spacing w:val="32"/>
        </w:rPr>
        <w:t xml:space="preserve"> </w:t>
      </w:r>
      <w:r>
        <w:t>экологической</w:t>
      </w:r>
      <w:r>
        <w:rPr>
          <w:spacing w:val="29"/>
        </w:rPr>
        <w:t xml:space="preserve"> </w:t>
      </w:r>
      <w:r>
        <w:t>культуры,</w:t>
      </w:r>
      <w:r>
        <w:rPr>
          <w:spacing w:val="33"/>
        </w:rPr>
        <w:t xml:space="preserve"> </w:t>
      </w:r>
      <w:r>
        <w:t>осознание</w:t>
      </w:r>
      <w:r>
        <w:rPr>
          <w:spacing w:val="33"/>
        </w:rPr>
        <w:t xml:space="preserve"> </w:t>
      </w:r>
      <w:r>
        <w:t>глобального</w:t>
      </w:r>
      <w:r>
        <w:rPr>
          <w:spacing w:val="31"/>
        </w:rPr>
        <w:t xml:space="preserve"> </w:t>
      </w:r>
      <w:r>
        <w:t>характера</w:t>
      </w:r>
      <w:r>
        <w:rPr>
          <w:spacing w:val="33"/>
        </w:rPr>
        <w:t xml:space="preserve"> </w:t>
      </w:r>
      <w:proofErr w:type="spellStart"/>
      <w:r>
        <w:t>эколо</w:t>
      </w:r>
      <w:proofErr w:type="spellEnd"/>
      <w:r>
        <w:t xml:space="preserve">- </w:t>
      </w:r>
      <w:proofErr w:type="spellStart"/>
      <w:r>
        <w:t>гических</w:t>
      </w:r>
      <w:proofErr w:type="spellEnd"/>
      <w:r>
        <w:t xml:space="preserve"> проблем и путей их решения;</w:t>
      </w:r>
    </w:p>
    <w:p w14:paraId="77338AEF" w14:textId="77777777" w:rsidR="00A43DD8" w:rsidRDefault="00A43DD8">
      <w:pPr>
        <w:pStyle w:val="a4"/>
        <w:jc w:val="left"/>
        <w:sectPr w:rsidR="00A43DD8">
          <w:pgSz w:w="11920" w:h="16850"/>
          <w:pgMar w:top="1700" w:right="566" w:bottom="780" w:left="1417" w:header="0" w:footer="597" w:gutter="0"/>
          <w:cols w:space="720"/>
        </w:sectPr>
      </w:pPr>
    </w:p>
    <w:p w14:paraId="0F65D762" w14:textId="77777777" w:rsidR="00A43DD8" w:rsidRDefault="00983492" w:rsidP="00983492">
      <w:pPr>
        <w:pStyle w:val="a4"/>
        <w:numPr>
          <w:ilvl w:val="1"/>
          <w:numId w:val="81"/>
        </w:numPr>
        <w:tabs>
          <w:tab w:val="left" w:pos="1278"/>
        </w:tabs>
        <w:spacing w:before="75"/>
        <w:ind w:left="1278" w:hanging="285"/>
        <w:jc w:val="left"/>
      </w:pPr>
      <w:r>
        <w:rPr>
          <w:spacing w:val="-2"/>
        </w:rPr>
        <w:lastRenderedPageBreak/>
        <w:t>нравственно-эстетическое</w:t>
      </w:r>
      <w:r>
        <w:t xml:space="preserve"> </w:t>
      </w:r>
      <w:r>
        <w:rPr>
          <w:spacing w:val="-2"/>
        </w:rPr>
        <w:t>отношение</w:t>
      </w:r>
      <w:r>
        <w:t xml:space="preserve"> </w:t>
      </w:r>
      <w:r>
        <w:rPr>
          <w:spacing w:val="-2"/>
        </w:rPr>
        <w:t>к</w:t>
      </w:r>
      <w:r>
        <w:rPr>
          <w:spacing w:val="4"/>
        </w:rPr>
        <w:t xml:space="preserve"> </w:t>
      </w:r>
      <w:r>
        <w:rPr>
          <w:spacing w:val="-2"/>
        </w:rPr>
        <w:t>природе,</w:t>
      </w:r>
    </w:p>
    <w:p w14:paraId="51047516" w14:textId="77777777" w:rsidR="00A43DD8" w:rsidRDefault="00983492" w:rsidP="00983492">
      <w:pPr>
        <w:pStyle w:val="a4"/>
        <w:numPr>
          <w:ilvl w:val="1"/>
          <w:numId w:val="81"/>
        </w:numPr>
        <w:tabs>
          <w:tab w:val="left" w:pos="1278"/>
        </w:tabs>
        <w:spacing w:before="2" w:line="269" w:lineRule="exact"/>
        <w:ind w:left="1278" w:hanging="285"/>
        <w:jc w:val="left"/>
      </w:pPr>
      <w:r>
        <w:t>участие</w:t>
      </w:r>
      <w:r>
        <w:rPr>
          <w:spacing w:val="-14"/>
        </w:rPr>
        <w:t xml:space="preserve"> </w:t>
      </w:r>
      <w:r>
        <w:t>в</w:t>
      </w:r>
      <w:r>
        <w:rPr>
          <w:spacing w:val="-10"/>
        </w:rPr>
        <w:t xml:space="preserve"> </w:t>
      </w:r>
      <w:r>
        <w:t>экологических</w:t>
      </w:r>
      <w:r>
        <w:rPr>
          <w:spacing w:val="-14"/>
        </w:rPr>
        <w:t xml:space="preserve"> </w:t>
      </w:r>
      <w:r>
        <w:t>проектах</w:t>
      </w:r>
      <w:r>
        <w:rPr>
          <w:spacing w:val="-11"/>
        </w:rPr>
        <w:t xml:space="preserve"> </w:t>
      </w:r>
      <w:r>
        <w:t>через</w:t>
      </w:r>
      <w:r>
        <w:rPr>
          <w:spacing w:val="-13"/>
        </w:rPr>
        <w:t xml:space="preserve"> </w:t>
      </w:r>
      <w:r>
        <w:t>различные</w:t>
      </w:r>
      <w:r>
        <w:rPr>
          <w:spacing w:val="-13"/>
        </w:rPr>
        <w:t xml:space="preserve"> </w:t>
      </w:r>
      <w:r>
        <w:t>формы</w:t>
      </w:r>
      <w:r>
        <w:rPr>
          <w:spacing w:val="-9"/>
        </w:rPr>
        <w:t xml:space="preserve"> </w:t>
      </w:r>
      <w:r>
        <w:t>музыкального</w:t>
      </w:r>
      <w:r>
        <w:rPr>
          <w:spacing w:val="-9"/>
        </w:rPr>
        <w:t xml:space="preserve"> </w:t>
      </w:r>
      <w:r>
        <w:rPr>
          <w:spacing w:val="-2"/>
        </w:rPr>
        <w:t>творчества</w:t>
      </w:r>
    </w:p>
    <w:p w14:paraId="330CA675" w14:textId="77777777" w:rsidR="00A43DD8" w:rsidRDefault="00983492" w:rsidP="00983492">
      <w:pPr>
        <w:pStyle w:val="a4"/>
        <w:numPr>
          <w:ilvl w:val="0"/>
          <w:numId w:val="81"/>
        </w:numPr>
        <w:tabs>
          <w:tab w:val="left" w:pos="1229"/>
        </w:tabs>
        <w:spacing w:line="252" w:lineRule="exact"/>
        <w:ind w:left="1229" w:hanging="236"/>
      </w:pPr>
      <w:r>
        <w:rPr>
          <w:spacing w:val="-2"/>
        </w:rPr>
        <w:t>адаптации</w:t>
      </w:r>
      <w:r>
        <w:rPr>
          <w:spacing w:val="-7"/>
        </w:rPr>
        <w:t xml:space="preserve"> </w:t>
      </w:r>
      <w:r>
        <w:rPr>
          <w:spacing w:val="-2"/>
        </w:rPr>
        <w:t>к</w:t>
      </w:r>
      <w:r>
        <w:rPr>
          <w:spacing w:val="2"/>
        </w:rPr>
        <w:t xml:space="preserve"> </w:t>
      </w:r>
      <w:r>
        <w:rPr>
          <w:spacing w:val="-2"/>
        </w:rPr>
        <w:t>изменяющимся</w:t>
      </w:r>
      <w:r>
        <w:t xml:space="preserve"> </w:t>
      </w:r>
      <w:r>
        <w:rPr>
          <w:spacing w:val="-2"/>
        </w:rPr>
        <w:t>условиям</w:t>
      </w:r>
      <w:r>
        <w:t xml:space="preserve"> </w:t>
      </w:r>
      <w:r>
        <w:rPr>
          <w:spacing w:val="-2"/>
        </w:rPr>
        <w:t>социальной</w:t>
      </w:r>
      <w:r>
        <w:rPr>
          <w:spacing w:val="1"/>
        </w:rPr>
        <w:t xml:space="preserve"> </w:t>
      </w:r>
      <w:r>
        <w:rPr>
          <w:spacing w:val="-2"/>
        </w:rPr>
        <w:t>и</w:t>
      </w:r>
      <w:r>
        <w:t xml:space="preserve"> </w:t>
      </w:r>
      <w:r>
        <w:rPr>
          <w:spacing w:val="-2"/>
        </w:rPr>
        <w:t>природной</w:t>
      </w:r>
      <w:r>
        <w:rPr>
          <w:spacing w:val="2"/>
        </w:rPr>
        <w:t xml:space="preserve"> </w:t>
      </w:r>
      <w:r>
        <w:rPr>
          <w:spacing w:val="-2"/>
        </w:rPr>
        <w:t>среды:</w:t>
      </w:r>
    </w:p>
    <w:p w14:paraId="075AABB3" w14:textId="77777777" w:rsidR="00A43DD8" w:rsidRDefault="00983492" w:rsidP="00983492">
      <w:pPr>
        <w:pStyle w:val="a4"/>
        <w:numPr>
          <w:ilvl w:val="1"/>
          <w:numId w:val="81"/>
        </w:numPr>
        <w:tabs>
          <w:tab w:val="left" w:pos="1275"/>
        </w:tabs>
        <w:ind w:right="268" w:firstLine="707"/>
      </w:pPr>
      <w:r>
        <w:t xml:space="preserve">освоение обучающимися социального опыта, основных социальных ролей, норм и </w:t>
      </w:r>
      <w:proofErr w:type="spellStart"/>
      <w:proofErr w:type="gramStart"/>
      <w:r>
        <w:t>пра</w:t>
      </w:r>
      <w:proofErr w:type="spellEnd"/>
      <w:r>
        <w:t>- вил</w:t>
      </w:r>
      <w:proofErr w:type="gramEnd"/>
      <w:r>
        <w:rPr>
          <w:spacing w:val="-1"/>
        </w:rPr>
        <w:t xml:space="preserve"> </w:t>
      </w:r>
      <w:r>
        <w:t>общественного поведения,</w:t>
      </w:r>
      <w:r>
        <w:rPr>
          <w:spacing w:val="-1"/>
        </w:rPr>
        <w:t xml:space="preserve"> </w:t>
      </w:r>
      <w:r>
        <w:t>форм</w:t>
      </w:r>
      <w:r>
        <w:rPr>
          <w:spacing w:val="-4"/>
        </w:rPr>
        <w:t xml:space="preserve"> </w:t>
      </w:r>
      <w:r>
        <w:t>социальной</w:t>
      </w:r>
      <w:r>
        <w:rPr>
          <w:spacing w:val="-3"/>
        </w:rPr>
        <w:t xml:space="preserve"> </w:t>
      </w:r>
      <w:r>
        <w:t>жизни,</w:t>
      </w:r>
      <w:r>
        <w:rPr>
          <w:spacing w:val="-1"/>
        </w:rPr>
        <w:t xml:space="preserve"> </w:t>
      </w:r>
      <w:r>
        <w:t>включая семью,</w:t>
      </w:r>
      <w:r>
        <w:rPr>
          <w:spacing w:val="-3"/>
        </w:rPr>
        <w:t xml:space="preserve"> </w:t>
      </w:r>
      <w:r>
        <w:t>группы, сформированные в учебной исследовательской и творческой деятельности, а также в рамках социального взаимо- действия с людьми из другой культурной среды;</w:t>
      </w:r>
    </w:p>
    <w:p w14:paraId="3C79B9A9" w14:textId="77777777" w:rsidR="00A43DD8" w:rsidRDefault="00983492" w:rsidP="00983492">
      <w:pPr>
        <w:pStyle w:val="a4"/>
        <w:numPr>
          <w:ilvl w:val="1"/>
          <w:numId w:val="81"/>
        </w:numPr>
        <w:tabs>
          <w:tab w:val="left" w:pos="1275"/>
        </w:tabs>
        <w:ind w:right="280" w:firstLine="707"/>
      </w:pPr>
      <w:r>
        <w:t xml:space="preserve">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w:t>
      </w:r>
      <w:r>
        <w:rPr>
          <w:spacing w:val="-2"/>
        </w:rPr>
        <w:t>искусства;</w:t>
      </w:r>
    </w:p>
    <w:p w14:paraId="24D454C0" w14:textId="77777777" w:rsidR="00A43DD8" w:rsidRDefault="00983492" w:rsidP="00983492">
      <w:pPr>
        <w:pStyle w:val="a4"/>
        <w:numPr>
          <w:ilvl w:val="1"/>
          <w:numId w:val="81"/>
        </w:numPr>
        <w:tabs>
          <w:tab w:val="left" w:pos="1275"/>
        </w:tabs>
        <w:ind w:right="265" w:firstLine="707"/>
      </w:pPr>
      <w:r>
        <w:t xml:space="preserve">воспитание чувства нового, способность ставить и решать нестандартные задачи, </w:t>
      </w:r>
      <w:proofErr w:type="gramStart"/>
      <w:r>
        <w:t>пред- видеть</w:t>
      </w:r>
      <w:proofErr w:type="gramEnd"/>
      <w:r>
        <w:t xml:space="preserve"> ход событий, обращать внимание на перспективные тенденции и направления развития культуры и социума;</w:t>
      </w:r>
    </w:p>
    <w:p w14:paraId="00C400C0" w14:textId="77777777" w:rsidR="00A43DD8" w:rsidRDefault="00983492" w:rsidP="00983492">
      <w:pPr>
        <w:pStyle w:val="a4"/>
        <w:numPr>
          <w:ilvl w:val="1"/>
          <w:numId w:val="81"/>
        </w:numPr>
        <w:tabs>
          <w:tab w:val="left" w:pos="1275"/>
        </w:tabs>
        <w:ind w:right="276" w:firstLine="707"/>
      </w:pPr>
      <w:r>
        <w:t>способность осознавать</w:t>
      </w:r>
      <w:r>
        <w:rPr>
          <w:spacing w:val="-3"/>
        </w:rPr>
        <w:t xml:space="preserve"> </w:t>
      </w:r>
      <w:r>
        <w:t>стрессовую ситуацию,</w:t>
      </w:r>
      <w:r>
        <w:rPr>
          <w:spacing w:val="-3"/>
        </w:rPr>
        <w:t xml:space="preserve"> </w:t>
      </w:r>
      <w:r>
        <w:t>оценивать происходящие</w:t>
      </w:r>
      <w:r>
        <w:rPr>
          <w:spacing w:val="-3"/>
        </w:rPr>
        <w:t xml:space="preserve"> </w:t>
      </w:r>
      <w:r>
        <w:t>изменения</w:t>
      </w:r>
      <w:r>
        <w:rPr>
          <w:spacing w:val="-1"/>
        </w:rPr>
        <w:t xml:space="preserve"> </w:t>
      </w:r>
      <w:r>
        <w:t>и</w:t>
      </w:r>
      <w:r>
        <w:rPr>
          <w:spacing w:val="-1"/>
        </w:rPr>
        <w:t xml:space="preserve"> </w:t>
      </w:r>
      <w:r>
        <w:t>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7A5D85A9" w14:textId="77777777" w:rsidR="00A43DD8" w:rsidRDefault="00983492">
      <w:pPr>
        <w:pStyle w:val="a3"/>
        <w:ind w:right="275"/>
      </w:pPr>
      <w:r>
        <w:t xml:space="preserve">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w:t>
      </w:r>
      <w:proofErr w:type="gramStart"/>
      <w:r>
        <w:t xml:space="preserve">комму- </w:t>
      </w:r>
      <w:proofErr w:type="spellStart"/>
      <w:r>
        <w:t>никативные</w:t>
      </w:r>
      <w:proofErr w:type="spellEnd"/>
      <w:proofErr w:type="gramEnd"/>
      <w:r>
        <w:t xml:space="preserve"> учебные действия, универсальные регулятивные учебные действия.</w:t>
      </w:r>
    </w:p>
    <w:p w14:paraId="70DDA246" w14:textId="77777777" w:rsidR="00A43DD8" w:rsidRDefault="00983492">
      <w:pPr>
        <w:pStyle w:val="a3"/>
        <w:ind w:right="286"/>
      </w:pPr>
      <w:r>
        <w:t>У обучающегося будут сформированы следующие базовые логические действия как часть универсальных познавательных учебных действий:</w:t>
      </w:r>
    </w:p>
    <w:p w14:paraId="01A742CE" w14:textId="77777777" w:rsidR="00A43DD8" w:rsidRDefault="00983492" w:rsidP="00983492">
      <w:pPr>
        <w:pStyle w:val="a4"/>
        <w:numPr>
          <w:ilvl w:val="1"/>
          <w:numId w:val="81"/>
        </w:numPr>
        <w:tabs>
          <w:tab w:val="left" w:pos="1275"/>
        </w:tabs>
        <w:ind w:right="270" w:firstLine="707"/>
      </w:pPr>
      <w:r>
        <w:t xml:space="preserve">устанавливать существенные признаки для классификации музыкальных явлений, </w:t>
      </w:r>
      <w:proofErr w:type="gramStart"/>
      <w:r>
        <w:t xml:space="preserve">вы- </w:t>
      </w:r>
      <w:proofErr w:type="spellStart"/>
      <w:r>
        <w:t>бирать</w:t>
      </w:r>
      <w:proofErr w:type="spellEnd"/>
      <w:proofErr w:type="gramEnd"/>
      <w:r>
        <w:t xml:space="preserve"> основания для анализа, сравнения и обобщения отдельных интонаций, мелодий и ритмов, других элементов музыкального языка;</w:t>
      </w:r>
    </w:p>
    <w:p w14:paraId="08BA978E" w14:textId="77777777" w:rsidR="00A43DD8" w:rsidRDefault="00983492" w:rsidP="00983492">
      <w:pPr>
        <w:pStyle w:val="a4"/>
        <w:numPr>
          <w:ilvl w:val="1"/>
          <w:numId w:val="81"/>
        </w:numPr>
        <w:tabs>
          <w:tab w:val="left" w:pos="1275"/>
        </w:tabs>
        <w:ind w:right="271" w:firstLine="707"/>
      </w:pPr>
      <w:r>
        <w:t>сопоставлять,</w:t>
      </w:r>
      <w:r>
        <w:rPr>
          <w:spacing w:val="-7"/>
        </w:rPr>
        <w:t xml:space="preserve"> </w:t>
      </w:r>
      <w:r>
        <w:t>сравнивать</w:t>
      </w:r>
      <w:r>
        <w:rPr>
          <w:spacing w:val="-10"/>
        </w:rPr>
        <w:t xml:space="preserve"> </w:t>
      </w:r>
      <w:r>
        <w:t>на</w:t>
      </w:r>
      <w:r>
        <w:rPr>
          <w:spacing w:val="-5"/>
        </w:rPr>
        <w:t xml:space="preserve"> </w:t>
      </w:r>
      <w:r>
        <w:t>основании</w:t>
      </w:r>
      <w:r>
        <w:rPr>
          <w:spacing w:val="-8"/>
        </w:rPr>
        <w:t xml:space="preserve"> </w:t>
      </w:r>
      <w:r>
        <w:t>существенных</w:t>
      </w:r>
      <w:r>
        <w:rPr>
          <w:spacing w:val="-4"/>
        </w:rPr>
        <w:t xml:space="preserve"> </w:t>
      </w:r>
      <w:r>
        <w:t>признаков</w:t>
      </w:r>
      <w:r>
        <w:rPr>
          <w:spacing w:val="-8"/>
        </w:rPr>
        <w:t xml:space="preserve"> </w:t>
      </w:r>
      <w:r>
        <w:t>произведения,</w:t>
      </w:r>
      <w:r>
        <w:rPr>
          <w:spacing w:val="-5"/>
        </w:rPr>
        <w:t xml:space="preserve"> </w:t>
      </w:r>
      <w:r>
        <w:t>жанры</w:t>
      </w:r>
      <w:r>
        <w:rPr>
          <w:spacing w:val="-10"/>
        </w:rPr>
        <w:t xml:space="preserve"> </w:t>
      </w:r>
      <w:r>
        <w:t>и стили музыкального и других видов искусства;</w:t>
      </w:r>
    </w:p>
    <w:p w14:paraId="7954D755" w14:textId="77777777" w:rsidR="00A43DD8" w:rsidRDefault="00983492" w:rsidP="00983492">
      <w:pPr>
        <w:pStyle w:val="a4"/>
        <w:numPr>
          <w:ilvl w:val="1"/>
          <w:numId w:val="81"/>
        </w:numPr>
        <w:tabs>
          <w:tab w:val="left" w:pos="1275"/>
        </w:tabs>
        <w:ind w:right="284" w:firstLine="707"/>
      </w:pPr>
      <w:r>
        <w:t>обнаруживать взаимные влияния отдельных видов, жанров и стилей музыки друг на друга, формулировать гипотезы о взаимосвязях;</w:t>
      </w:r>
    </w:p>
    <w:p w14:paraId="46D5DECA" w14:textId="77777777" w:rsidR="00A43DD8" w:rsidRDefault="00983492" w:rsidP="00983492">
      <w:pPr>
        <w:pStyle w:val="a4"/>
        <w:numPr>
          <w:ilvl w:val="1"/>
          <w:numId w:val="81"/>
        </w:numPr>
        <w:tabs>
          <w:tab w:val="left" w:pos="1275"/>
        </w:tabs>
        <w:ind w:right="272" w:firstLine="707"/>
      </w:pPr>
      <w:r>
        <w:t xml:space="preserve">выявлять общее и особенное, закономерности и противоречия в комплексе </w:t>
      </w:r>
      <w:proofErr w:type="spellStart"/>
      <w:proofErr w:type="gramStart"/>
      <w:r>
        <w:t>вырази</w:t>
      </w:r>
      <w:proofErr w:type="spellEnd"/>
      <w:r>
        <w:t>- тельных</w:t>
      </w:r>
      <w:proofErr w:type="gramEnd"/>
      <w:r>
        <w:t xml:space="preserve"> средств, используемых при создании музыкального образа конкретного произведения, жанра, стиля;</w:t>
      </w:r>
    </w:p>
    <w:p w14:paraId="15D0B3D7" w14:textId="77777777" w:rsidR="00A43DD8" w:rsidRDefault="00983492" w:rsidP="00983492">
      <w:pPr>
        <w:pStyle w:val="a4"/>
        <w:numPr>
          <w:ilvl w:val="1"/>
          <w:numId w:val="81"/>
        </w:numPr>
        <w:tabs>
          <w:tab w:val="left" w:pos="1278"/>
        </w:tabs>
        <w:ind w:left="1278" w:hanging="285"/>
      </w:pPr>
      <w:r>
        <w:t>выявлять</w:t>
      </w:r>
      <w:r>
        <w:rPr>
          <w:spacing w:val="3"/>
        </w:rPr>
        <w:t xml:space="preserve"> </w:t>
      </w:r>
      <w:r>
        <w:t>и</w:t>
      </w:r>
      <w:r>
        <w:rPr>
          <w:spacing w:val="3"/>
        </w:rPr>
        <w:t xml:space="preserve"> </w:t>
      </w:r>
      <w:r>
        <w:t>характеризовать</w:t>
      </w:r>
      <w:r>
        <w:rPr>
          <w:spacing w:val="5"/>
        </w:rPr>
        <w:t xml:space="preserve"> </w:t>
      </w:r>
      <w:r>
        <w:t>существенные</w:t>
      </w:r>
      <w:r>
        <w:rPr>
          <w:spacing w:val="5"/>
        </w:rPr>
        <w:t xml:space="preserve"> </w:t>
      </w:r>
      <w:r>
        <w:t>признаки</w:t>
      </w:r>
      <w:r>
        <w:rPr>
          <w:spacing w:val="4"/>
        </w:rPr>
        <w:t xml:space="preserve"> </w:t>
      </w:r>
      <w:r>
        <w:t>конкретного</w:t>
      </w:r>
      <w:r>
        <w:rPr>
          <w:spacing w:val="5"/>
        </w:rPr>
        <w:t xml:space="preserve"> </w:t>
      </w:r>
      <w:r>
        <w:t>музыкального</w:t>
      </w:r>
      <w:r>
        <w:rPr>
          <w:spacing w:val="7"/>
        </w:rPr>
        <w:t xml:space="preserve"> </w:t>
      </w:r>
      <w:r>
        <w:rPr>
          <w:spacing w:val="-2"/>
        </w:rPr>
        <w:t>звуча-</w:t>
      </w:r>
    </w:p>
    <w:p w14:paraId="02900B63" w14:textId="77777777" w:rsidR="00A43DD8" w:rsidRDefault="00983492">
      <w:pPr>
        <w:pStyle w:val="a3"/>
        <w:spacing w:line="245" w:lineRule="exact"/>
        <w:ind w:firstLine="0"/>
        <w:jc w:val="left"/>
      </w:pPr>
      <w:proofErr w:type="spellStart"/>
      <w:r>
        <w:rPr>
          <w:spacing w:val="-4"/>
        </w:rPr>
        <w:t>ния</w:t>
      </w:r>
      <w:proofErr w:type="spellEnd"/>
      <w:r>
        <w:rPr>
          <w:spacing w:val="-4"/>
        </w:rPr>
        <w:t>;</w:t>
      </w:r>
    </w:p>
    <w:p w14:paraId="6B1184FE" w14:textId="77777777" w:rsidR="00A43DD8" w:rsidRDefault="00983492" w:rsidP="00983492">
      <w:pPr>
        <w:pStyle w:val="a4"/>
        <w:numPr>
          <w:ilvl w:val="1"/>
          <w:numId w:val="81"/>
        </w:numPr>
        <w:tabs>
          <w:tab w:val="left" w:pos="1278"/>
        </w:tabs>
        <w:spacing w:line="266" w:lineRule="exact"/>
        <w:ind w:left="1278" w:hanging="285"/>
        <w:jc w:val="left"/>
      </w:pPr>
      <w:r>
        <w:t>самостоятельно</w:t>
      </w:r>
      <w:r>
        <w:rPr>
          <w:spacing w:val="10"/>
        </w:rPr>
        <w:t xml:space="preserve"> </w:t>
      </w:r>
      <w:r>
        <w:t>обобщать</w:t>
      </w:r>
      <w:r>
        <w:rPr>
          <w:spacing w:val="11"/>
        </w:rPr>
        <w:t xml:space="preserve"> </w:t>
      </w:r>
      <w:r>
        <w:t>и</w:t>
      </w:r>
      <w:r>
        <w:rPr>
          <w:spacing w:val="11"/>
        </w:rPr>
        <w:t xml:space="preserve"> </w:t>
      </w:r>
      <w:r>
        <w:t>формулировать</w:t>
      </w:r>
      <w:r>
        <w:rPr>
          <w:spacing w:val="11"/>
        </w:rPr>
        <w:t xml:space="preserve"> </w:t>
      </w:r>
      <w:r>
        <w:t>выводы</w:t>
      </w:r>
      <w:r>
        <w:rPr>
          <w:spacing w:val="11"/>
        </w:rPr>
        <w:t xml:space="preserve"> </w:t>
      </w:r>
      <w:r>
        <w:t>по</w:t>
      </w:r>
      <w:r>
        <w:rPr>
          <w:spacing w:val="10"/>
        </w:rPr>
        <w:t xml:space="preserve"> </w:t>
      </w:r>
      <w:r>
        <w:t>результатам</w:t>
      </w:r>
      <w:r>
        <w:rPr>
          <w:spacing w:val="11"/>
        </w:rPr>
        <w:t xml:space="preserve"> </w:t>
      </w:r>
      <w:r>
        <w:t>проведенного</w:t>
      </w:r>
      <w:r>
        <w:rPr>
          <w:spacing w:val="11"/>
        </w:rPr>
        <w:t xml:space="preserve"> </w:t>
      </w:r>
      <w:proofErr w:type="spellStart"/>
      <w:r>
        <w:rPr>
          <w:spacing w:val="-4"/>
        </w:rPr>
        <w:t>слу</w:t>
      </w:r>
      <w:proofErr w:type="spellEnd"/>
      <w:r>
        <w:rPr>
          <w:spacing w:val="-4"/>
        </w:rPr>
        <w:t>-</w:t>
      </w:r>
    </w:p>
    <w:p w14:paraId="1A27EEAD" w14:textId="77777777" w:rsidR="00A43DD8" w:rsidRDefault="00983492">
      <w:pPr>
        <w:pStyle w:val="a3"/>
        <w:ind w:firstLine="0"/>
      </w:pPr>
      <w:proofErr w:type="spellStart"/>
      <w:r>
        <w:rPr>
          <w:spacing w:val="-2"/>
        </w:rPr>
        <w:t>хового</w:t>
      </w:r>
      <w:proofErr w:type="spellEnd"/>
      <w:r>
        <w:rPr>
          <w:spacing w:val="1"/>
        </w:rPr>
        <w:t xml:space="preserve"> </w:t>
      </w:r>
      <w:r>
        <w:rPr>
          <w:spacing w:val="-2"/>
        </w:rPr>
        <w:t>наблюдения-исследования.</w:t>
      </w:r>
    </w:p>
    <w:p w14:paraId="08FC2AB5" w14:textId="77777777" w:rsidR="00A43DD8" w:rsidRDefault="00983492">
      <w:pPr>
        <w:pStyle w:val="a3"/>
        <w:spacing w:before="2"/>
        <w:ind w:right="277"/>
      </w:pPr>
      <w:r>
        <w:t>У</w:t>
      </w:r>
      <w:r>
        <w:rPr>
          <w:spacing w:val="-5"/>
        </w:rPr>
        <w:t xml:space="preserve"> </w:t>
      </w:r>
      <w:r>
        <w:t>обучающегося</w:t>
      </w:r>
      <w:r>
        <w:rPr>
          <w:spacing w:val="-4"/>
        </w:rPr>
        <w:t xml:space="preserve"> </w:t>
      </w:r>
      <w:r>
        <w:t>будут</w:t>
      </w:r>
      <w:r>
        <w:rPr>
          <w:spacing w:val="-5"/>
        </w:rPr>
        <w:t xml:space="preserve"> </w:t>
      </w:r>
      <w:r>
        <w:t>сформированы</w:t>
      </w:r>
      <w:r>
        <w:rPr>
          <w:spacing w:val="-3"/>
        </w:rPr>
        <w:t xml:space="preserve"> </w:t>
      </w:r>
      <w:r>
        <w:t>следующие</w:t>
      </w:r>
      <w:r>
        <w:rPr>
          <w:spacing w:val="-9"/>
        </w:rPr>
        <w:t xml:space="preserve"> </w:t>
      </w:r>
      <w:r>
        <w:t>базовые</w:t>
      </w:r>
      <w:r>
        <w:rPr>
          <w:spacing w:val="-3"/>
        </w:rPr>
        <w:t xml:space="preserve"> </w:t>
      </w:r>
      <w:r>
        <w:t>исследовательские</w:t>
      </w:r>
      <w:r>
        <w:rPr>
          <w:spacing w:val="-4"/>
        </w:rPr>
        <w:t xml:space="preserve"> </w:t>
      </w:r>
      <w:r>
        <w:t>действия</w:t>
      </w:r>
      <w:r>
        <w:rPr>
          <w:spacing w:val="-6"/>
        </w:rPr>
        <w:t xml:space="preserve"> </w:t>
      </w:r>
      <w:r>
        <w:t>как часть универсальных познавательных учебных действий:</w:t>
      </w:r>
    </w:p>
    <w:p w14:paraId="4CFF1CA6" w14:textId="77777777" w:rsidR="00A43DD8" w:rsidRDefault="00983492" w:rsidP="00983492">
      <w:pPr>
        <w:pStyle w:val="a4"/>
        <w:numPr>
          <w:ilvl w:val="1"/>
          <w:numId w:val="81"/>
        </w:numPr>
        <w:tabs>
          <w:tab w:val="left" w:pos="1275"/>
        </w:tabs>
        <w:ind w:right="272" w:firstLine="707"/>
      </w:pPr>
      <w:r>
        <w:t xml:space="preserve">следовать внутренним слухом за развитием музыкального процесса, «наблюдать» </w:t>
      </w:r>
      <w:proofErr w:type="spellStart"/>
      <w:r>
        <w:t>зву</w:t>
      </w:r>
      <w:proofErr w:type="spellEnd"/>
      <w:r>
        <w:t xml:space="preserve">- </w:t>
      </w:r>
      <w:proofErr w:type="spellStart"/>
      <w:r>
        <w:t>чание</w:t>
      </w:r>
      <w:proofErr w:type="spellEnd"/>
      <w:r>
        <w:t xml:space="preserve"> музыки;</w:t>
      </w:r>
    </w:p>
    <w:p w14:paraId="71FADD4D" w14:textId="77777777" w:rsidR="00A43DD8" w:rsidRDefault="00983492" w:rsidP="00983492">
      <w:pPr>
        <w:pStyle w:val="a4"/>
        <w:numPr>
          <w:ilvl w:val="1"/>
          <w:numId w:val="81"/>
        </w:numPr>
        <w:tabs>
          <w:tab w:val="left" w:pos="1278"/>
        </w:tabs>
        <w:spacing w:line="269" w:lineRule="exact"/>
        <w:ind w:left="1278" w:hanging="285"/>
      </w:pPr>
      <w:r>
        <w:rPr>
          <w:spacing w:val="-2"/>
        </w:rPr>
        <w:t>использовать вопросы</w:t>
      </w:r>
      <w:r>
        <w:rPr>
          <w:spacing w:val="-1"/>
        </w:rPr>
        <w:t xml:space="preserve"> </w:t>
      </w:r>
      <w:r>
        <w:rPr>
          <w:spacing w:val="-2"/>
        </w:rPr>
        <w:t>как</w:t>
      </w:r>
      <w:r>
        <w:rPr>
          <w:spacing w:val="1"/>
        </w:rPr>
        <w:t xml:space="preserve"> </w:t>
      </w:r>
      <w:r>
        <w:rPr>
          <w:spacing w:val="-2"/>
        </w:rPr>
        <w:t>исследовательский</w:t>
      </w:r>
      <w:r>
        <w:rPr>
          <w:spacing w:val="2"/>
        </w:rPr>
        <w:t xml:space="preserve"> </w:t>
      </w:r>
      <w:r>
        <w:rPr>
          <w:spacing w:val="-2"/>
        </w:rPr>
        <w:t>инструмент</w:t>
      </w:r>
      <w:r>
        <w:rPr>
          <w:spacing w:val="6"/>
        </w:rPr>
        <w:t xml:space="preserve"> </w:t>
      </w:r>
      <w:r>
        <w:rPr>
          <w:spacing w:val="-2"/>
        </w:rPr>
        <w:t>познания;</w:t>
      </w:r>
    </w:p>
    <w:p w14:paraId="4008BA60" w14:textId="77777777" w:rsidR="00A43DD8" w:rsidRDefault="00983492" w:rsidP="00983492">
      <w:pPr>
        <w:pStyle w:val="a4"/>
        <w:numPr>
          <w:ilvl w:val="1"/>
          <w:numId w:val="81"/>
        </w:numPr>
        <w:tabs>
          <w:tab w:val="left" w:pos="1275"/>
        </w:tabs>
        <w:ind w:right="276" w:firstLine="707"/>
      </w:pPr>
      <w:r>
        <w:t>формулировать собственные вопросы, фиксирующие несоответствие между реальным</w:t>
      </w:r>
      <w:r>
        <w:rPr>
          <w:spacing w:val="-1"/>
        </w:rPr>
        <w:t xml:space="preserve"> </w:t>
      </w:r>
      <w:r>
        <w:t>и желательным состоянием учебной ситуации, восприятия, исполнения музыки;</w:t>
      </w:r>
    </w:p>
    <w:p w14:paraId="29E2C1D4" w14:textId="77777777" w:rsidR="00A43DD8" w:rsidRDefault="00983492" w:rsidP="00983492">
      <w:pPr>
        <w:pStyle w:val="a4"/>
        <w:numPr>
          <w:ilvl w:val="1"/>
          <w:numId w:val="81"/>
        </w:numPr>
        <w:tabs>
          <w:tab w:val="left" w:pos="1275"/>
        </w:tabs>
        <w:ind w:right="285" w:firstLine="707"/>
      </w:pPr>
      <w:r>
        <w:t>составлять алгоритм действий и использовать его для решения учебных, в том числе исполнительских и творческих задач;</w:t>
      </w:r>
    </w:p>
    <w:p w14:paraId="7B32AA65" w14:textId="77777777" w:rsidR="00A43DD8" w:rsidRDefault="00983492" w:rsidP="00983492">
      <w:pPr>
        <w:pStyle w:val="a4"/>
        <w:numPr>
          <w:ilvl w:val="1"/>
          <w:numId w:val="81"/>
        </w:numPr>
        <w:tabs>
          <w:tab w:val="left" w:pos="1275"/>
        </w:tabs>
        <w:ind w:right="268" w:firstLine="707"/>
      </w:pPr>
      <w:r>
        <w:t xml:space="preserve">проводить по самостоятельно составленному плану небольшое исследование по </w:t>
      </w:r>
      <w:proofErr w:type="gramStart"/>
      <w:r>
        <w:t xml:space="preserve">уста- </w:t>
      </w:r>
      <w:proofErr w:type="spellStart"/>
      <w:r>
        <w:t>новлению</w:t>
      </w:r>
      <w:proofErr w:type="spellEnd"/>
      <w:proofErr w:type="gramEnd"/>
      <w:r>
        <w:t xml:space="preserve"> особенностей музыкально-языковых единиц, сравнению художественных процессов, музыкальных явлений, культурных объектов между собой;</w:t>
      </w:r>
    </w:p>
    <w:p w14:paraId="61BFD05D" w14:textId="77777777" w:rsidR="00A43DD8" w:rsidRDefault="00983492" w:rsidP="00983492">
      <w:pPr>
        <w:pStyle w:val="a4"/>
        <w:numPr>
          <w:ilvl w:val="1"/>
          <w:numId w:val="81"/>
        </w:numPr>
        <w:tabs>
          <w:tab w:val="left" w:pos="1275"/>
        </w:tabs>
        <w:ind w:right="281" w:firstLine="707"/>
      </w:pPr>
      <w:r>
        <w:t>самостоятельно формулировать обобщения и выводы по результатам проведенного наблюдения, слухового исследования.</w:t>
      </w:r>
    </w:p>
    <w:p w14:paraId="16A95A60" w14:textId="77777777" w:rsidR="00A43DD8" w:rsidRDefault="00983492">
      <w:pPr>
        <w:pStyle w:val="a3"/>
        <w:ind w:right="272"/>
      </w:pPr>
      <w:r>
        <w:t xml:space="preserve">У обучающегося будут сформированы умения работать с информацией как часть </w:t>
      </w:r>
      <w:proofErr w:type="gramStart"/>
      <w:r>
        <w:t>универ- сальных</w:t>
      </w:r>
      <w:proofErr w:type="gramEnd"/>
      <w:r>
        <w:t xml:space="preserve"> познавательных учебных действий:</w:t>
      </w:r>
    </w:p>
    <w:p w14:paraId="79FCDF80" w14:textId="77777777" w:rsidR="00A43DD8" w:rsidRDefault="00983492" w:rsidP="00983492">
      <w:pPr>
        <w:pStyle w:val="a4"/>
        <w:numPr>
          <w:ilvl w:val="1"/>
          <w:numId w:val="81"/>
        </w:numPr>
        <w:tabs>
          <w:tab w:val="left" w:pos="1275"/>
        </w:tabs>
        <w:ind w:right="273" w:firstLine="707"/>
      </w:pPr>
      <w:r>
        <w:t>применять</w:t>
      </w:r>
      <w:r>
        <w:rPr>
          <w:spacing w:val="-1"/>
        </w:rPr>
        <w:t xml:space="preserve"> </w:t>
      </w:r>
      <w:r>
        <w:t>различные</w:t>
      </w:r>
      <w:r>
        <w:rPr>
          <w:spacing w:val="-1"/>
        </w:rPr>
        <w:t xml:space="preserve"> </w:t>
      </w:r>
      <w:r>
        <w:t>методы, инструменты</w:t>
      </w:r>
      <w:r>
        <w:rPr>
          <w:spacing w:val="-1"/>
        </w:rPr>
        <w:t xml:space="preserve"> </w:t>
      </w:r>
      <w:r>
        <w:t>и</w:t>
      </w:r>
      <w:r>
        <w:rPr>
          <w:spacing w:val="-1"/>
        </w:rPr>
        <w:t xml:space="preserve"> </w:t>
      </w:r>
      <w:r>
        <w:t>запросы при</w:t>
      </w:r>
      <w:r>
        <w:rPr>
          <w:spacing w:val="-8"/>
        </w:rPr>
        <w:t xml:space="preserve"> </w:t>
      </w:r>
      <w:r>
        <w:t>поиске и</w:t>
      </w:r>
      <w:r>
        <w:rPr>
          <w:spacing w:val="-6"/>
        </w:rPr>
        <w:t xml:space="preserve"> </w:t>
      </w:r>
      <w:r>
        <w:t>отборе</w:t>
      </w:r>
      <w:r>
        <w:rPr>
          <w:spacing w:val="-9"/>
        </w:rPr>
        <w:t xml:space="preserve"> </w:t>
      </w:r>
      <w:r>
        <w:t>информации с учетом предложенной учебной задачи и заданных критериев;</w:t>
      </w:r>
    </w:p>
    <w:p w14:paraId="75172E67" w14:textId="77777777" w:rsidR="00A43DD8" w:rsidRDefault="00A43DD8">
      <w:pPr>
        <w:pStyle w:val="a4"/>
        <w:sectPr w:rsidR="00A43DD8">
          <w:pgSz w:w="11920" w:h="16850"/>
          <w:pgMar w:top="1700" w:right="566" w:bottom="780" w:left="1417" w:header="0" w:footer="597" w:gutter="0"/>
          <w:cols w:space="720"/>
        </w:sectPr>
      </w:pPr>
    </w:p>
    <w:p w14:paraId="155C1DD5" w14:textId="77777777" w:rsidR="00A43DD8" w:rsidRDefault="00983492" w:rsidP="00983492">
      <w:pPr>
        <w:pStyle w:val="a4"/>
        <w:numPr>
          <w:ilvl w:val="1"/>
          <w:numId w:val="81"/>
        </w:numPr>
        <w:tabs>
          <w:tab w:val="left" w:pos="1278"/>
        </w:tabs>
        <w:spacing w:before="75" w:line="269" w:lineRule="exact"/>
        <w:ind w:left="1278" w:hanging="285"/>
        <w:jc w:val="left"/>
      </w:pPr>
      <w:r>
        <w:rPr>
          <w:spacing w:val="-2"/>
        </w:rPr>
        <w:lastRenderedPageBreak/>
        <w:t>понимать</w:t>
      </w:r>
      <w:r>
        <w:rPr>
          <w:spacing w:val="-1"/>
        </w:rPr>
        <w:t xml:space="preserve"> </w:t>
      </w:r>
      <w:r>
        <w:rPr>
          <w:spacing w:val="-2"/>
        </w:rPr>
        <w:t>специфику работы</w:t>
      </w:r>
      <w:r>
        <w:rPr>
          <w:spacing w:val="4"/>
        </w:rPr>
        <w:t xml:space="preserve"> </w:t>
      </w:r>
      <w:r>
        <w:rPr>
          <w:spacing w:val="-2"/>
        </w:rPr>
        <w:t>с</w:t>
      </w:r>
      <w:r>
        <w:rPr>
          <w:spacing w:val="3"/>
        </w:rPr>
        <w:t xml:space="preserve"> </w:t>
      </w:r>
      <w:r>
        <w:rPr>
          <w:spacing w:val="-2"/>
        </w:rPr>
        <w:t>аудиоинформацией,</w:t>
      </w:r>
      <w:r>
        <w:rPr>
          <w:spacing w:val="-4"/>
        </w:rPr>
        <w:t xml:space="preserve"> </w:t>
      </w:r>
      <w:r>
        <w:rPr>
          <w:spacing w:val="-2"/>
        </w:rPr>
        <w:t>музыкальными</w:t>
      </w:r>
      <w:r>
        <w:rPr>
          <w:spacing w:val="4"/>
        </w:rPr>
        <w:t xml:space="preserve"> </w:t>
      </w:r>
      <w:r>
        <w:rPr>
          <w:spacing w:val="-2"/>
        </w:rPr>
        <w:t>записями;</w:t>
      </w:r>
    </w:p>
    <w:p w14:paraId="09F123F6" w14:textId="77777777" w:rsidR="00A43DD8" w:rsidRDefault="00983492" w:rsidP="00983492">
      <w:pPr>
        <w:pStyle w:val="a4"/>
        <w:numPr>
          <w:ilvl w:val="1"/>
          <w:numId w:val="81"/>
        </w:numPr>
        <w:tabs>
          <w:tab w:val="left" w:pos="1275"/>
        </w:tabs>
        <w:ind w:right="483" w:firstLine="707"/>
        <w:jc w:val="left"/>
      </w:pPr>
      <w:r>
        <w:t>использовать</w:t>
      </w:r>
      <w:r>
        <w:rPr>
          <w:spacing w:val="36"/>
        </w:rPr>
        <w:t xml:space="preserve"> </w:t>
      </w:r>
      <w:r>
        <w:t>интонирование</w:t>
      </w:r>
      <w:r>
        <w:rPr>
          <w:spacing w:val="37"/>
        </w:rPr>
        <w:t xml:space="preserve"> </w:t>
      </w:r>
      <w:r>
        <w:t>для</w:t>
      </w:r>
      <w:r>
        <w:rPr>
          <w:spacing w:val="35"/>
        </w:rPr>
        <w:t xml:space="preserve"> </w:t>
      </w:r>
      <w:r>
        <w:t>запоминания</w:t>
      </w:r>
      <w:r>
        <w:rPr>
          <w:spacing w:val="35"/>
        </w:rPr>
        <w:t xml:space="preserve"> </w:t>
      </w:r>
      <w:r>
        <w:t>звуковой</w:t>
      </w:r>
      <w:r>
        <w:rPr>
          <w:spacing w:val="36"/>
        </w:rPr>
        <w:t xml:space="preserve"> </w:t>
      </w:r>
      <w:r>
        <w:t>информации,</w:t>
      </w:r>
      <w:r>
        <w:rPr>
          <w:spacing w:val="36"/>
        </w:rPr>
        <w:t xml:space="preserve"> </w:t>
      </w:r>
      <w:r>
        <w:t xml:space="preserve">музыкальных </w:t>
      </w:r>
      <w:r>
        <w:rPr>
          <w:spacing w:val="-2"/>
        </w:rPr>
        <w:t>произведений;</w:t>
      </w:r>
    </w:p>
    <w:p w14:paraId="02FD54F6" w14:textId="77777777" w:rsidR="00A43DD8" w:rsidRDefault="00983492" w:rsidP="00983492">
      <w:pPr>
        <w:pStyle w:val="a4"/>
        <w:numPr>
          <w:ilvl w:val="1"/>
          <w:numId w:val="81"/>
        </w:numPr>
        <w:tabs>
          <w:tab w:val="left" w:pos="1275"/>
        </w:tabs>
        <w:ind w:right="308" w:firstLine="707"/>
        <w:jc w:val="left"/>
      </w:pPr>
      <w:r>
        <w:t>выбирать, анализировать, интерпретировать,</w:t>
      </w:r>
      <w:r>
        <w:rPr>
          <w:spacing w:val="28"/>
        </w:rPr>
        <w:t xml:space="preserve"> </w:t>
      </w:r>
      <w:r>
        <w:t>обобщать</w:t>
      </w:r>
      <w:r>
        <w:rPr>
          <w:spacing w:val="27"/>
        </w:rPr>
        <w:t xml:space="preserve"> </w:t>
      </w:r>
      <w:r>
        <w:t>и систематизировать</w:t>
      </w:r>
      <w:r>
        <w:rPr>
          <w:spacing w:val="28"/>
        </w:rPr>
        <w:t xml:space="preserve"> </w:t>
      </w:r>
      <w:proofErr w:type="spellStart"/>
      <w:r>
        <w:t>информа</w:t>
      </w:r>
      <w:proofErr w:type="spellEnd"/>
      <w:r>
        <w:t xml:space="preserve">- </w:t>
      </w:r>
      <w:proofErr w:type="spellStart"/>
      <w:r>
        <w:t>цию</w:t>
      </w:r>
      <w:proofErr w:type="spellEnd"/>
      <w:r>
        <w:t>, представленную в аудио- и видеоформатах, текстах, таблицах, схемах;</w:t>
      </w:r>
    </w:p>
    <w:p w14:paraId="4BB10482" w14:textId="77777777" w:rsidR="00A43DD8" w:rsidRDefault="00983492" w:rsidP="00983492">
      <w:pPr>
        <w:pStyle w:val="a4"/>
        <w:numPr>
          <w:ilvl w:val="1"/>
          <w:numId w:val="81"/>
        </w:numPr>
        <w:tabs>
          <w:tab w:val="left" w:pos="1275"/>
        </w:tabs>
        <w:ind w:right="342" w:firstLine="707"/>
        <w:jc w:val="left"/>
      </w:pPr>
      <w:r>
        <w:t>использовать смысловое</w:t>
      </w:r>
      <w:r>
        <w:rPr>
          <w:spacing w:val="-4"/>
        </w:rPr>
        <w:t xml:space="preserve"> </w:t>
      </w:r>
      <w:r>
        <w:t>чтение</w:t>
      </w:r>
      <w:r>
        <w:rPr>
          <w:spacing w:val="26"/>
        </w:rPr>
        <w:t xml:space="preserve"> </w:t>
      </w:r>
      <w:r>
        <w:t>для извлечения,</w:t>
      </w:r>
      <w:r>
        <w:rPr>
          <w:spacing w:val="26"/>
        </w:rPr>
        <w:t xml:space="preserve"> </w:t>
      </w:r>
      <w:r>
        <w:t xml:space="preserve">обобщения и систематизации </w:t>
      </w:r>
      <w:proofErr w:type="spellStart"/>
      <w:r>
        <w:t>инфор</w:t>
      </w:r>
      <w:proofErr w:type="spellEnd"/>
      <w:r>
        <w:t xml:space="preserve">- </w:t>
      </w:r>
      <w:proofErr w:type="spellStart"/>
      <w:r>
        <w:t>мации</w:t>
      </w:r>
      <w:proofErr w:type="spellEnd"/>
      <w:r>
        <w:t xml:space="preserve"> из одного или нескольких источников с учетом поставленных целей;</w:t>
      </w:r>
    </w:p>
    <w:p w14:paraId="6106D056" w14:textId="77777777" w:rsidR="00A43DD8" w:rsidRDefault="00983492" w:rsidP="00983492">
      <w:pPr>
        <w:pStyle w:val="a4"/>
        <w:numPr>
          <w:ilvl w:val="1"/>
          <w:numId w:val="81"/>
        </w:numPr>
        <w:tabs>
          <w:tab w:val="left" w:pos="1275"/>
        </w:tabs>
        <w:ind w:right="491" w:firstLine="707"/>
        <w:jc w:val="left"/>
      </w:pPr>
      <w:r>
        <w:t>оценивать</w:t>
      </w:r>
      <w:r>
        <w:rPr>
          <w:spacing w:val="-2"/>
        </w:rPr>
        <w:t xml:space="preserve"> </w:t>
      </w:r>
      <w:r>
        <w:t>надежность</w:t>
      </w:r>
      <w:r>
        <w:rPr>
          <w:spacing w:val="-2"/>
        </w:rPr>
        <w:t xml:space="preserve"> </w:t>
      </w:r>
      <w:r>
        <w:t>информации</w:t>
      </w:r>
      <w:r>
        <w:rPr>
          <w:spacing w:val="-3"/>
        </w:rPr>
        <w:t xml:space="preserve"> </w:t>
      </w:r>
      <w:r>
        <w:t>по</w:t>
      </w:r>
      <w:r>
        <w:rPr>
          <w:spacing w:val="-5"/>
        </w:rPr>
        <w:t xml:space="preserve"> </w:t>
      </w:r>
      <w:r>
        <w:t>критериям,</w:t>
      </w:r>
      <w:r>
        <w:rPr>
          <w:spacing w:val="-5"/>
        </w:rPr>
        <w:t xml:space="preserve"> </w:t>
      </w:r>
      <w:r>
        <w:t>предложенным</w:t>
      </w:r>
      <w:r>
        <w:rPr>
          <w:spacing w:val="-5"/>
        </w:rPr>
        <w:t xml:space="preserve"> </w:t>
      </w:r>
      <w:r>
        <w:t>учителем</w:t>
      </w:r>
      <w:r>
        <w:rPr>
          <w:spacing w:val="-2"/>
        </w:rPr>
        <w:t xml:space="preserve"> </w:t>
      </w:r>
      <w:r>
        <w:t>или</w:t>
      </w:r>
      <w:r>
        <w:rPr>
          <w:spacing w:val="-2"/>
        </w:rPr>
        <w:t xml:space="preserve"> </w:t>
      </w:r>
      <w:proofErr w:type="spellStart"/>
      <w:r>
        <w:t>сфор</w:t>
      </w:r>
      <w:proofErr w:type="spellEnd"/>
      <w:r>
        <w:t xml:space="preserve">- </w:t>
      </w:r>
      <w:proofErr w:type="spellStart"/>
      <w:r>
        <w:t>мулированным</w:t>
      </w:r>
      <w:proofErr w:type="spellEnd"/>
      <w:r>
        <w:t xml:space="preserve"> самостоятельно;</w:t>
      </w:r>
    </w:p>
    <w:p w14:paraId="5D734D4E" w14:textId="77777777" w:rsidR="00A43DD8" w:rsidRDefault="00983492" w:rsidP="00983492">
      <w:pPr>
        <w:pStyle w:val="a4"/>
        <w:numPr>
          <w:ilvl w:val="1"/>
          <w:numId w:val="81"/>
        </w:numPr>
        <w:tabs>
          <w:tab w:val="left" w:pos="1275"/>
        </w:tabs>
        <w:ind w:right="318" w:firstLine="707"/>
        <w:jc w:val="left"/>
      </w:pPr>
      <w:r>
        <w:t>различать</w:t>
      </w:r>
      <w:r>
        <w:rPr>
          <w:spacing w:val="-8"/>
        </w:rPr>
        <w:t xml:space="preserve"> </w:t>
      </w:r>
      <w:r>
        <w:t>тексты</w:t>
      </w:r>
      <w:r>
        <w:rPr>
          <w:spacing w:val="-9"/>
        </w:rPr>
        <w:t xml:space="preserve"> </w:t>
      </w:r>
      <w:r>
        <w:t>информационного</w:t>
      </w:r>
      <w:r>
        <w:rPr>
          <w:spacing w:val="-11"/>
        </w:rPr>
        <w:t xml:space="preserve"> </w:t>
      </w:r>
      <w:r>
        <w:t>и</w:t>
      </w:r>
      <w:r>
        <w:rPr>
          <w:spacing w:val="-10"/>
        </w:rPr>
        <w:t xml:space="preserve"> </w:t>
      </w:r>
      <w:r>
        <w:t>художественного</w:t>
      </w:r>
      <w:r>
        <w:rPr>
          <w:spacing w:val="-10"/>
        </w:rPr>
        <w:t xml:space="preserve"> </w:t>
      </w:r>
      <w:r>
        <w:t>содержания,</w:t>
      </w:r>
      <w:r>
        <w:rPr>
          <w:spacing w:val="-9"/>
        </w:rPr>
        <w:t xml:space="preserve"> </w:t>
      </w:r>
      <w:r>
        <w:t>трансформировать, интерпретировать их в соответствии с учебной задачей;</w:t>
      </w:r>
    </w:p>
    <w:p w14:paraId="2B698FEA" w14:textId="77777777" w:rsidR="00A43DD8" w:rsidRDefault="00983492" w:rsidP="00983492">
      <w:pPr>
        <w:pStyle w:val="a4"/>
        <w:numPr>
          <w:ilvl w:val="1"/>
          <w:numId w:val="81"/>
        </w:numPr>
        <w:tabs>
          <w:tab w:val="left" w:pos="1275"/>
        </w:tabs>
        <w:ind w:right="433" w:firstLine="707"/>
        <w:jc w:val="left"/>
      </w:pPr>
      <w:r>
        <w:t>самостоятельно</w:t>
      </w:r>
      <w:r>
        <w:rPr>
          <w:spacing w:val="-2"/>
        </w:rPr>
        <w:t xml:space="preserve"> </w:t>
      </w:r>
      <w:r>
        <w:t>выбирать</w:t>
      </w:r>
      <w:r>
        <w:rPr>
          <w:spacing w:val="-5"/>
        </w:rPr>
        <w:t xml:space="preserve"> </w:t>
      </w:r>
      <w:r>
        <w:t>оптимальную</w:t>
      </w:r>
      <w:r>
        <w:rPr>
          <w:spacing w:val="-2"/>
        </w:rPr>
        <w:t xml:space="preserve"> </w:t>
      </w:r>
      <w:r>
        <w:t>форму</w:t>
      </w:r>
      <w:r>
        <w:rPr>
          <w:spacing w:val="-5"/>
        </w:rPr>
        <w:t xml:space="preserve"> </w:t>
      </w:r>
      <w:r>
        <w:t>представления</w:t>
      </w:r>
      <w:r>
        <w:rPr>
          <w:spacing w:val="-4"/>
        </w:rPr>
        <w:t xml:space="preserve"> </w:t>
      </w:r>
      <w:r>
        <w:t>информации</w:t>
      </w:r>
      <w:r>
        <w:rPr>
          <w:spacing w:val="-3"/>
        </w:rPr>
        <w:t xml:space="preserve"> </w:t>
      </w:r>
      <w:r>
        <w:t>(текст,</w:t>
      </w:r>
      <w:r>
        <w:rPr>
          <w:spacing w:val="-2"/>
        </w:rPr>
        <w:t xml:space="preserve"> </w:t>
      </w:r>
      <w:proofErr w:type="spellStart"/>
      <w:proofErr w:type="gramStart"/>
      <w:r>
        <w:t>таб</w:t>
      </w:r>
      <w:proofErr w:type="spellEnd"/>
      <w:r>
        <w:t>- лица</w:t>
      </w:r>
      <w:proofErr w:type="gramEnd"/>
      <w:r>
        <w:t>, схема, презентация, театрализация) в зависимости от коммуникативной установки.</w:t>
      </w:r>
    </w:p>
    <w:p w14:paraId="0BC2D10A" w14:textId="77777777" w:rsidR="00A43DD8" w:rsidRDefault="00983492">
      <w:pPr>
        <w:pStyle w:val="a3"/>
        <w:ind w:right="276"/>
      </w:pPr>
      <w:r>
        <w:t>Овладение системой универсальных познавательных учебных действий обеспечивает сформированность</w:t>
      </w:r>
      <w:r>
        <w:rPr>
          <w:spacing w:val="-12"/>
        </w:rPr>
        <w:t xml:space="preserve"> </w:t>
      </w:r>
      <w:r>
        <w:t>когнитивных</w:t>
      </w:r>
      <w:r>
        <w:rPr>
          <w:spacing w:val="-10"/>
        </w:rPr>
        <w:t xml:space="preserve"> </w:t>
      </w:r>
      <w:r>
        <w:t>навыков</w:t>
      </w:r>
      <w:r>
        <w:rPr>
          <w:spacing w:val="-11"/>
        </w:rPr>
        <w:t xml:space="preserve"> </w:t>
      </w:r>
      <w:r>
        <w:t>обучающихся,</w:t>
      </w:r>
      <w:r>
        <w:rPr>
          <w:spacing w:val="-10"/>
        </w:rPr>
        <w:t xml:space="preserve"> </w:t>
      </w:r>
      <w:r>
        <w:t>в</w:t>
      </w:r>
      <w:r>
        <w:rPr>
          <w:spacing w:val="-12"/>
        </w:rPr>
        <w:t xml:space="preserve"> </w:t>
      </w:r>
      <w:r>
        <w:t>том</w:t>
      </w:r>
      <w:r>
        <w:rPr>
          <w:spacing w:val="-12"/>
        </w:rPr>
        <w:t xml:space="preserve"> </w:t>
      </w:r>
      <w:r>
        <w:t>числе</w:t>
      </w:r>
      <w:r>
        <w:rPr>
          <w:spacing w:val="-10"/>
        </w:rPr>
        <w:t xml:space="preserve"> </w:t>
      </w:r>
      <w:r>
        <w:t>развитие</w:t>
      </w:r>
      <w:r>
        <w:rPr>
          <w:spacing w:val="-10"/>
        </w:rPr>
        <w:t xml:space="preserve"> </w:t>
      </w:r>
      <w:r>
        <w:t>специфического</w:t>
      </w:r>
      <w:r>
        <w:rPr>
          <w:spacing w:val="-9"/>
        </w:rPr>
        <w:t xml:space="preserve"> </w:t>
      </w:r>
      <w:r>
        <w:t>типа интеллектуальной деятельности – музыкального мышления.</w:t>
      </w:r>
    </w:p>
    <w:p w14:paraId="4BDA159E" w14:textId="77777777" w:rsidR="00A43DD8" w:rsidRDefault="00983492">
      <w:pPr>
        <w:pStyle w:val="a3"/>
        <w:ind w:right="288"/>
      </w:pPr>
      <w:r>
        <w:t>У обучающегося будут сформированы умения как часть универсальных коммуникативных учебных действий:</w:t>
      </w:r>
    </w:p>
    <w:p w14:paraId="087C35F4" w14:textId="77777777" w:rsidR="00A43DD8" w:rsidRDefault="00983492" w:rsidP="00983492">
      <w:pPr>
        <w:pStyle w:val="a4"/>
        <w:numPr>
          <w:ilvl w:val="0"/>
          <w:numId w:val="80"/>
        </w:numPr>
        <w:tabs>
          <w:tab w:val="left" w:pos="1229"/>
        </w:tabs>
        <w:spacing w:line="251" w:lineRule="exact"/>
        <w:ind w:left="1229" w:hanging="236"/>
        <w:jc w:val="both"/>
      </w:pPr>
      <w:r>
        <w:rPr>
          <w:spacing w:val="-2"/>
        </w:rPr>
        <w:t>невербальная</w:t>
      </w:r>
      <w:r>
        <w:rPr>
          <w:spacing w:val="6"/>
        </w:rPr>
        <w:t xml:space="preserve"> </w:t>
      </w:r>
      <w:r>
        <w:rPr>
          <w:spacing w:val="-2"/>
        </w:rPr>
        <w:t>коммуникация:</w:t>
      </w:r>
    </w:p>
    <w:p w14:paraId="202E862B" w14:textId="77777777" w:rsidR="00A43DD8" w:rsidRDefault="00983492" w:rsidP="00983492">
      <w:pPr>
        <w:pStyle w:val="a4"/>
        <w:numPr>
          <w:ilvl w:val="1"/>
          <w:numId w:val="80"/>
        </w:numPr>
        <w:tabs>
          <w:tab w:val="left" w:pos="1275"/>
        </w:tabs>
        <w:ind w:right="270" w:firstLine="707"/>
      </w:pPr>
      <w:r>
        <w:t xml:space="preserve">воспринимать музыку как искусство интонируемого смысла, стремиться понять </w:t>
      </w:r>
      <w:proofErr w:type="spellStart"/>
      <w:r>
        <w:t>эмоци</w:t>
      </w:r>
      <w:proofErr w:type="spellEnd"/>
      <w:r>
        <w:t xml:space="preserve">- </w:t>
      </w:r>
      <w:proofErr w:type="spellStart"/>
      <w:r>
        <w:t>онально</w:t>
      </w:r>
      <w:proofErr w:type="spellEnd"/>
      <w:r>
        <w:t>-образное содержание музыкального высказывания, понимать ограниченность словесного языка в передаче смысла музыкального произведения;</w:t>
      </w:r>
    </w:p>
    <w:p w14:paraId="33DDDFC3" w14:textId="77777777" w:rsidR="00A43DD8" w:rsidRDefault="00983492" w:rsidP="00983492">
      <w:pPr>
        <w:pStyle w:val="a4"/>
        <w:numPr>
          <w:ilvl w:val="1"/>
          <w:numId w:val="80"/>
        </w:numPr>
        <w:tabs>
          <w:tab w:val="left" w:pos="1275"/>
        </w:tabs>
        <w:ind w:right="277" w:firstLine="707"/>
        <w:jc w:val="left"/>
      </w:pPr>
      <w:r>
        <w:t>передавать</w:t>
      </w:r>
      <w:r>
        <w:rPr>
          <w:spacing w:val="28"/>
        </w:rPr>
        <w:t xml:space="preserve"> </w:t>
      </w:r>
      <w:r>
        <w:t>в собственном</w:t>
      </w:r>
      <w:r>
        <w:rPr>
          <w:spacing w:val="27"/>
        </w:rPr>
        <w:t xml:space="preserve"> </w:t>
      </w:r>
      <w:r>
        <w:t>исполнении</w:t>
      </w:r>
      <w:r>
        <w:rPr>
          <w:spacing w:val="27"/>
        </w:rPr>
        <w:t xml:space="preserve"> </w:t>
      </w:r>
      <w:r>
        <w:t>музыки</w:t>
      </w:r>
      <w:r>
        <w:rPr>
          <w:spacing w:val="27"/>
        </w:rPr>
        <w:t xml:space="preserve"> </w:t>
      </w:r>
      <w:r>
        <w:t>художественное</w:t>
      </w:r>
      <w:r>
        <w:rPr>
          <w:spacing w:val="28"/>
        </w:rPr>
        <w:t xml:space="preserve"> </w:t>
      </w:r>
      <w:r>
        <w:t>содержание,</w:t>
      </w:r>
      <w:r>
        <w:rPr>
          <w:spacing w:val="28"/>
        </w:rPr>
        <w:t xml:space="preserve"> </w:t>
      </w:r>
      <w:r>
        <w:t>выражать настроение, чувства, личное отношение к исполняемому произведению;</w:t>
      </w:r>
    </w:p>
    <w:p w14:paraId="61DE01E5" w14:textId="77777777" w:rsidR="00A43DD8" w:rsidRDefault="00983492" w:rsidP="00983492">
      <w:pPr>
        <w:pStyle w:val="a4"/>
        <w:numPr>
          <w:ilvl w:val="1"/>
          <w:numId w:val="80"/>
        </w:numPr>
        <w:tabs>
          <w:tab w:val="left" w:pos="1275"/>
        </w:tabs>
        <w:ind w:right="274" w:firstLine="707"/>
        <w:jc w:val="left"/>
      </w:pPr>
      <w:r>
        <w:t>осознанно пользоваться интонационной выразительностью</w:t>
      </w:r>
      <w:r>
        <w:rPr>
          <w:spacing w:val="-1"/>
        </w:rPr>
        <w:t xml:space="preserve"> </w:t>
      </w:r>
      <w:r>
        <w:t>в</w:t>
      </w:r>
      <w:r>
        <w:rPr>
          <w:spacing w:val="-1"/>
        </w:rPr>
        <w:t xml:space="preserve"> </w:t>
      </w:r>
      <w:r>
        <w:t>обыденной речи, понимать культурные нормы и значение интонации в повседневном общении;</w:t>
      </w:r>
    </w:p>
    <w:p w14:paraId="1CFBA807" w14:textId="77777777" w:rsidR="00A43DD8" w:rsidRDefault="00983492" w:rsidP="00983492">
      <w:pPr>
        <w:pStyle w:val="a4"/>
        <w:numPr>
          <w:ilvl w:val="1"/>
          <w:numId w:val="80"/>
        </w:numPr>
        <w:tabs>
          <w:tab w:val="left" w:pos="1275"/>
        </w:tabs>
        <w:ind w:right="268" w:firstLine="707"/>
        <w:jc w:val="left"/>
      </w:pPr>
      <w:r>
        <w:t>эффективно</w:t>
      </w:r>
      <w:r>
        <w:rPr>
          <w:spacing w:val="28"/>
        </w:rPr>
        <w:t xml:space="preserve"> </w:t>
      </w:r>
      <w:r>
        <w:t>использовать</w:t>
      </w:r>
      <w:r>
        <w:rPr>
          <w:spacing w:val="29"/>
        </w:rPr>
        <w:t xml:space="preserve"> </w:t>
      </w:r>
      <w:r>
        <w:t>интонационно-выразительные возможности в ситуации</w:t>
      </w:r>
      <w:r>
        <w:rPr>
          <w:spacing w:val="28"/>
        </w:rPr>
        <w:t xml:space="preserve"> </w:t>
      </w:r>
      <w:proofErr w:type="spellStart"/>
      <w:proofErr w:type="gramStart"/>
      <w:r>
        <w:t>пуб</w:t>
      </w:r>
      <w:proofErr w:type="spellEnd"/>
      <w:r>
        <w:t>- личного</w:t>
      </w:r>
      <w:proofErr w:type="gramEnd"/>
      <w:r>
        <w:t xml:space="preserve"> выступления;</w:t>
      </w:r>
    </w:p>
    <w:p w14:paraId="7D69D55A" w14:textId="77777777" w:rsidR="00A43DD8" w:rsidRDefault="00983492" w:rsidP="00983492">
      <w:pPr>
        <w:pStyle w:val="a4"/>
        <w:numPr>
          <w:ilvl w:val="1"/>
          <w:numId w:val="80"/>
        </w:numPr>
        <w:tabs>
          <w:tab w:val="left" w:pos="1275"/>
        </w:tabs>
        <w:ind w:right="274" w:firstLine="707"/>
        <w:jc w:val="left"/>
      </w:pPr>
      <w:r>
        <w:t>распознавать невербальные средства общения</w:t>
      </w:r>
      <w:r>
        <w:rPr>
          <w:spacing w:val="-2"/>
        </w:rPr>
        <w:t xml:space="preserve"> </w:t>
      </w:r>
      <w:r>
        <w:t>(интонация, мимика, жесты),</w:t>
      </w:r>
      <w:r>
        <w:rPr>
          <w:spacing w:val="-1"/>
        </w:rPr>
        <w:t xml:space="preserve"> </w:t>
      </w:r>
      <w:r>
        <w:t>расценивать их как полноценные элементы коммуникации, включаться в соответствующий уровень общения;</w:t>
      </w:r>
    </w:p>
    <w:p w14:paraId="602AE277" w14:textId="77777777" w:rsidR="00A43DD8" w:rsidRDefault="00983492" w:rsidP="00983492">
      <w:pPr>
        <w:pStyle w:val="a4"/>
        <w:numPr>
          <w:ilvl w:val="0"/>
          <w:numId w:val="80"/>
        </w:numPr>
        <w:tabs>
          <w:tab w:val="left" w:pos="1229"/>
        </w:tabs>
        <w:spacing w:line="251" w:lineRule="exact"/>
        <w:ind w:left="1229" w:hanging="236"/>
      </w:pPr>
      <w:r>
        <w:rPr>
          <w:spacing w:val="-2"/>
        </w:rPr>
        <w:t>вербальное</w:t>
      </w:r>
      <w:r>
        <w:rPr>
          <w:spacing w:val="4"/>
        </w:rPr>
        <w:t xml:space="preserve"> </w:t>
      </w:r>
      <w:r>
        <w:rPr>
          <w:spacing w:val="-2"/>
        </w:rPr>
        <w:t>общение:</w:t>
      </w:r>
    </w:p>
    <w:p w14:paraId="683EEA56" w14:textId="77777777" w:rsidR="00A43DD8" w:rsidRDefault="00983492" w:rsidP="00983492">
      <w:pPr>
        <w:pStyle w:val="a4"/>
        <w:numPr>
          <w:ilvl w:val="1"/>
          <w:numId w:val="80"/>
        </w:numPr>
        <w:tabs>
          <w:tab w:val="left" w:pos="1275"/>
        </w:tabs>
        <w:ind w:right="321" w:firstLine="707"/>
        <w:jc w:val="left"/>
      </w:pPr>
      <w:r>
        <w:t>воспринимать</w:t>
      </w:r>
      <w:r>
        <w:rPr>
          <w:spacing w:val="-13"/>
        </w:rPr>
        <w:t xml:space="preserve"> </w:t>
      </w:r>
      <w:r>
        <w:t>и</w:t>
      </w:r>
      <w:r>
        <w:rPr>
          <w:spacing w:val="-14"/>
        </w:rPr>
        <w:t xml:space="preserve"> </w:t>
      </w:r>
      <w:r>
        <w:t>формулировать</w:t>
      </w:r>
      <w:r>
        <w:rPr>
          <w:spacing w:val="-11"/>
        </w:rPr>
        <w:t xml:space="preserve"> </w:t>
      </w:r>
      <w:r>
        <w:t>суждения,</w:t>
      </w:r>
      <w:r>
        <w:rPr>
          <w:spacing w:val="-12"/>
        </w:rPr>
        <w:t xml:space="preserve"> </w:t>
      </w:r>
      <w:r>
        <w:t>выражать</w:t>
      </w:r>
      <w:r>
        <w:rPr>
          <w:spacing w:val="-12"/>
        </w:rPr>
        <w:t xml:space="preserve"> </w:t>
      </w:r>
      <w:r>
        <w:t>эмоции</w:t>
      </w:r>
      <w:r>
        <w:rPr>
          <w:spacing w:val="-13"/>
        </w:rPr>
        <w:t xml:space="preserve"> </w:t>
      </w:r>
      <w:r>
        <w:t>в</w:t>
      </w:r>
      <w:r>
        <w:rPr>
          <w:spacing w:val="-13"/>
        </w:rPr>
        <w:t xml:space="preserve"> </w:t>
      </w:r>
      <w:r>
        <w:t>соответствии</w:t>
      </w:r>
      <w:r>
        <w:rPr>
          <w:spacing w:val="-14"/>
        </w:rPr>
        <w:t xml:space="preserve"> </w:t>
      </w:r>
      <w:r>
        <w:t>с</w:t>
      </w:r>
      <w:r>
        <w:rPr>
          <w:spacing w:val="-11"/>
        </w:rPr>
        <w:t xml:space="preserve"> </w:t>
      </w:r>
      <w:r>
        <w:t>условиями и целями общения;</w:t>
      </w:r>
    </w:p>
    <w:p w14:paraId="50B0CFCA" w14:textId="77777777" w:rsidR="00A43DD8" w:rsidRDefault="00983492" w:rsidP="00983492">
      <w:pPr>
        <w:pStyle w:val="a4"/>
        <w:numPr>
          <w:ilvl w:val="1"/>
          <w:numId w:val="80"/>
        </w:numPr>
        <w:tabs>
          <w:tab w:val="left" w:pos="1275"/>
        </w:tabs>
        <w:ind w:right="314" w:firstLine="707"/>
        <w:jc w:val="left"/>
      </w:pPr>
      <w:r>
        <w:t>выражать</w:t>
      </w:r>
      <w:r>
        <w:rPr>
          <w:spacing w:val="-14"/>
        </w:rPr>
        <w:t xml:space="preserve"> </w:t>
      </w:r>
      <w:r>
        <w:t>свое</w:t>
      </w:r>
      <w:r>
        <w:rPr>
          <w:spacing w:val="-15"/>
        </w:rPr>
        <w:t xml:space="preserve"> </w:t>
      </w:r>
      <w:r>
        <w:t>мнение,</w:t>
      </w:r>
      <w:r>
        <w:rPr>
          <w:spacing w:val="-14"/>
        </w:rPr>
        <w:t xml:space="preserve"> </w:t>
      </w:r>
      <w:r>
        <w:t>в</w:t>
      </w:r>
      <w:r>
        <w:rPr>
          <w:spacing w:val="-14"/>
        </w:rPr>
        <w:t xml:space="preserve"> </w:t>
      </w:r>
      <w:r>
        <w:t>том</w:t>
      </w:r>
      <w:r>
        <w:rPr>
          <w:spacing w:val="-14"/>
        </w:rPr>
        <w:t xml:space="preserve"> </w:t>
      </w:r>
      <w:r>
        <w:t>числе</w:t>
      </w:r>
      <w:r>
        <w:rPr>
          <w:spacing w:val="-13"/>
        </w:rPr>
        <w:t xml:space="preserve"> </w:t>
      </w:r>
      <w:r>
        <w:t>впечатления</w:t>
      </w:r>
      <w:r>
        <w:rPr>
          <w:spacing w:val="-14"/>
        </w:rPr>
        <w:t xml:space="preserve"> </w:t>
      </w:r>
      <w:r>
        <w:t>от</w:t>
      </w:r>
      <w:r>
        <w:rPr>
          <w:spacing w:val="-14"/>
        </w:rPr>
        <w:t xml:space="preserve"> </w:t>
      </w:r>
      <w:r>
        <w:t>общения</w:t>
      </w:r>
      <w:r>
        <w:rPr>
          <w:spacing w:val="-14"/>
        </w:rPr>
        <w:t xml:space="preserve"> </w:t>
      </w:r>
      <w:r>
        <w:t>с</w:t>
      </w:r>
      <w:r>
        <w:rPr>
          <w:spacing w:val="-13"/>
        </w:rPr>
        <w:t xml:space="preserve"> </w:t>
      </w:r>
      <w:r>
        <w:t>музыкальным</w:t>
      </w:r>
      <w:r>
        <w:rPr>
          <w:spacing w:val="-15"/>
        </w:rPr>
        <w:t xml:space="preserve"> </w:t>
      </w:r>
      <w:r>
        <w:t>искусством</w:t>
      </w:r>
      <w:r>
        <w:rPr>
          <w:spacing w:val="-14"/>
        </w:rPr>
        <w:t xml:space="preserve"> </w:t>
      </w:r>
      <w:r>
        <w:t>в устных и письменных текстах;</w:t>
      </w:r>
    </w:p>
    <w:p w14:paraId="2A205D76" w14:textId="77777777" w:rsidR="00A43DD8" w:rsidRDefault="00983492" w:rsidP="00983492">
      <w:pPr>
        <w:pStyle w:val="a4"/>
        <w:numPr>
          <w:ilvl w:val="1"/>
          <w:numId w:val="80"/>
        </w:numPr>
        <w:tabs>
          <w:tab w:val="left" w:pos="1275"/>
        </w:tabs>
        <w:ind w:right="393" w:firstLine="707"/>
        <w:jc w:val="left"/>
      </w:pPr>
      <w:r>
        <w:t>понимать</w:t>
      </w:r>
      <w:r>
        <w:rPr>
          <w:spacing w:val="38"/>
        </w:rPr>
        <w:t xml:space="preserve"> </w:t>
      </w:r>
      <w:r>
        <w:t>намерения</w:t>
      </w:r>
      <w:r>
        <w:rPr>
          <w:spacing w:val="37"/>
        </w:rPr>
        <w:t xml:space="preserve"> </w:t>
      </w:r>
      <w:r>
        <w:t>других,</w:t>
      </w:r>
      <w:r>
        <w:rPr>
          <w:spacing w:val="38"/>
        </w:rPr>
        <w:t xml:space="preserve"> </w:t>
      </w:r>
      <w:r>
        <w:t>проявлять</w:t>
      </w:r>
      <w:r>
        <w:rPr>
          <w:spacing w:val="38"/>
        </w:rPr>
        <w:t xml:space="preserve"> </w:t>
      </w:r>
      <w:r>
        <w:t>уважительное</w:t>
      </w:r>
      <w:r>
        <w:rPr>
          <w:spacing w:val="38"/>
        </w:rPr>
        <w:t xml:space="preserve"> </w:t>
      </w:r>
      <w:r>
        <w:t>отношение</w:t>
      </w:r>
      <w:r>
        <w:rPr>
          <w:spacing w:val="36"/>
        </w:rPr>
        <w:t xml:space="preserve"> </w:t>
      </w:r>
      <w:r>
        <w:t>к</w:t>
      </w:r>
      <w:r>
        <w:rPr>
          <w:spacing w:val="36"/>
        </w:rPr>
        <w:t xml:space="preserve"> </w:t>
      </w:r>
      <w:r>
        <w:t>собеседнику</w:t>
      </w:r>
      <w:r>
        <w:rPr>
          <w:spacing w:val="36"/>
        </w:rPr>
        <w:t xml:space="preserve"> </w:t>
      </w:r>
      <w:r>
        <w:t>и</w:t>
      </w:r>
      <w:r>
        <w:rPr>
          <w:spacing w:val="37"/>
        </w:rPr>
        <w:t xml:space="preserve"> </w:t>
      </w:r>
      <w:r>
        <w:t>в корректной форме формулировать свои возражения;</w:t>
      </w:r>
    </w:p>
    <w:p w14:paraId="36AE52FB" w14:textId="77777777" w:rsidR="00A43DD8" w:rsidRDefault="00983492" w:rsidP="00983492">
      <w:pPr>
        <w:pStyle w:val="a4"/>
        <w:numPr>
          <w:ilvl w:val="1"/>
          <w:numId w:val="80"/>
        </w:numPr>
        <w:tabs>
          <w:tab w:val="left" w:pos="1275"/>
        </w:tabs>
        <w:ind w:right="373" w:firstLine="707"/>
        <w:jc w:val="left"/>
      </w:pPr>
      <w:r>
        <w:t>вести</w:t>
      </w:r>
      <w:r>
        <w:rPr>
          <w:spacing w:val="-3"/>
        </w:rPr>
        <w:t xml:space="preserve"> </w:t>
      </w:r>
      <w:r>
        <w:t>диалог,</w:t>
      </w:r>
      <w:r>
        <w:rPr>
          <w:spacing w:val="-2"/>
        </w:rPr>
        <w:t xml:space="preserve"> </w:t>
      </w:r>
      <w:r>
        <w:t>дискуссию,</w:t>
      </w:r>
      <w:r>
        <w:rPr>
          <w:spacing w:val="-4"/>
        </w:rPr>
        <w:t xml:space="preserve"> </w:t>
      </w:r>
      <w:r>
        <w:t>задавать</w:t>
      </w:r>
      <w:r>
        <w:rPr>
          <w:spacing w:val="-2"/>
        </w:rPr>
        <w:t xml:space="preserve"> </w:t>
      </w:r>
      <w:r>
        <w:t>вопросы</w:t>
      </w:r>
      <w:r>
        <w:rPr>
          <w:spacing w:val="-2"/>
        </w:rPr>
        <w:t xml:space="preserve"> </w:t>
      </w:r>
      <w:r>
        <w:t>по</w:t>
      </w:r>
      <w:r>
        <w:rPr>
          <w:spacing w:val="-2"/>
        </w:rPr>
        <w:t xml:space="preserve"> </w:t>
      </w:r>
      <w:r>
        <w:t>существу</w:t>
      </w:r>
      <w:r>
        <w:rPr>
          <w:spacing w:val="-5"/>
        </w:rPr>
        <w:t xml:space="preserve"> </w:t>
      </w:r>
      <w:r>
        <w:t>обсуждаемой</w:t>
      </w:r>
      <w:r>
        <w:rPr>
          <w:spacing w:val="-3"/>
        </w:rPr>
        <w:t xml:space="preserve"> </w:t>
      </w:r>
      <w:r>
        <w:t>темы,</w:t>
      </w:r>
      <w:r>
        <w:rPr>
          <w:spacing w:val="-4"/>
        </w:rPr>
        <w:t xml:space="preserve"> </w:t>
      </w:r>
      <w:proofErr w:type="gramStart"/>
      <w:r>
        <w:t xml:space="preserve">поддержи- </w:t>
      </w:r>
      <w:proofErr w:type="spellStart"/>
      <w:r>
        <w:t>вать</w:t>
      </w:r>
      <w:proofErr w:type="spellEnd"/>
      <w:proofErr w:type="gramEnd"/>
      <w:r>
        <w:t xml:space="preserve"> благожелательный тон диалога;</w:t>
      </w:r>
    </w:p>
    <w:p w14:paraId="58B23C3A" w14:textId="77777777" w:rsidR="00A43DD8" w:rsidRDefault="00983492" w:rsidP="00983492">
      <w:pPr>
        <w:pStyle w:val="a4"/>
        <w:numPr>
          <w:ilvl w:val="1"/>
          <w:numId w:val="80"/>
        </w:numPr>
        <w:tabs>
          <w:tab w:val="left" w:pos="1278"/>
        </w:tabs>
        <w:spacing w:line="269" w:lineRule="exact"/>
        <w:ind w:left="1278" w:hanging="285"/>
        <w:jc w:val="left"/>
      </w:pPr>
      <w:r>
        <w:t>публично</w:t>
      </w:r>
      <w:r>
        <w:rPr>
          <w:spacing w:val="-14"/>
        </w:rPr>
        <w:t xml:space="preserve"> </w:t>
      </w:r>
      <w:r>
        <w:t>представлять</w:t>
      </w:r>
      <w:r>
        <w:rPr>
          <w:spacing w:val="-10"/>
        </w:rPr>
        <w:t xml:space="preserve"> </w:t>
      </w:r>
      <w:r>
        <w:t>результаты</w:t>
      </w:r>
      <w:r>
        <w:rPr>
          <w:spacing w:val="-9"/>
        </w:rPr>
        <w:t xml:space="preserve"> </w:t>
      </w:r>
      <w:r>
        <w:t>учебной</w:t>
      </w:r>
      <w:r>
        <w:rPr>
          <w:spacing w:val="-13"/>
        </w:rPr>
        <w:t xml:space="preserve"> </w:t>
      </w:r>
      <w:r>
        <w:t>и</w:t>
      </w:r>
      <w:r>
        <w:rPr>
          <w:spacing w:val="-10"/>
        </w:rPr>
        <w:t xml:space="preserve"> </w:t>
      </w:r>
      <w:r>
        <w:t>творческой</w:t>
      </w:r>
      <w:r>
        <w:rPr>
          <w:spacing w:val="-11"/>
        </w:rPr>
        <w:t xml:space="preserve"> </w:t>
      </w:r>
      <w:r>
        <w:rPr>
          <w:spacing w:val="-2"/>
        </w:rPr>
        <w:t>деятельности;</w:t>
      </w:r>
    </w:p>
    <w:p w14:paraId="48BD5D21" w14:textId="77777777" w:rsidR="00A43DD8" w:rsidRDefault="00983492" w:rsidP="00983492">
      <w:pPr>
        <w:pStyle w:val="a4"/>
        <w:numPr>
          <w:ilvl w:val="0"/>
          <w:numId w:val="80"/>
        </w:numPr>
        <w:tabs>
          <w:tab w:val="left" w:pos="1229"/>
        </w:tabs>
        <w:spacing w:line="252" w:lineRule="exact"/>
        <w:ind w:left="1229" w:hanging="236"/>
      </w:pPr>
      <w:r>
        <w:rPr>
          <w:spacing w:val="-2"/>
        </w:rPr>
        <w:t>совместная</w:t>
      </w:r>
      <w:r>
        <w:rPr>
          <w:spacing w:val="7"/>
        </w:rPr>
        <w:t xml:space="preserve"> </w:t>
      </w:r>
      <w:r>
        <w:rPr>
          <w:spacing w:val="-2"/>
        </w:rPr>
        <w:t>деятельность</w:t>
      </w:r>
      <w:r>
        <w:rPr>
          <w:spacing w:val="8"/>
        </w:rPr>
        <w:t xml:space="preserve"> </w:t>
      </w:r>
      <w:r>
        <w:rPr>
          <w:spacing w:val="-2"/>
        </w:rPr>
        <w:t>(сотрудничество):</w:t>
      </w:r>
    </w:p>
    <w:p w14:paraId="23AA8F96" w14:textId="77777777" w:rsidR="00A43DD8" w:rsidRDefault="00983492" w:rsidP="00983492">
      <w:pPr>
        <w:pStyle w:val="a4"/>
        <w:numPr>
          <w:ilvl w:val="1"/>
          <w:numId w:val="80"/>
        </w:numPr>
        <w:tabs>
          <w:tab w:val="left" w:pos="1275"/>
        </w:tabs>
        <w:ind w:right="265" w:firstLine="707"/>
      </w:pPr>
      <w:r>
        <w:t xml:space="preserve">развивать навыки эстетически опосредованного сотрудничества, соучастия, </w:t>
      </w:r>
      <w:proofErr w:type="spellStart"/>
      <w:r>
        <w:t>сопережи</w:t>
      </w:r>
      <w:proofErr w:type="spellEnd"/>
      <w:r>
        <w:t xml:space="preserve">- </w:t>
      </w:r>
      <w:proofErr w:type="spellStart"/>
      <w:r>
        <w:t>вания</w:t>
      </w:r>
      <w:proofErr w:type="spellEnd"/>
      <w:r>
        <w:t xml:space="preserve"> в процессе исполнения и восприятия музыки; понимать ценность такого </w:t>
      </w:r>
      <w:proofErr w:type="spellStart"/>
      <w:r>
        <w:t>социаль</w:t>
      </w:r>
      <w:proofErr w:type="spellEnd"/>
      <w:r>
        <w:t>-</w:t>
      </w:r>
      <w:r>
        <w:rPr>
          <w:spacing w:val="-8"/>
        </w:rPr>
        <w:t xml:space="preserve"> </w:t>
      </w:r>
      <w:r>
        <w:t>но- психологического опыта, экстраполировать его на другие сферы взаимодействия;</w:t>
      </w:r>
    </w:p>
    <w:p w14:paraId="615323BD" w14:textId="77777777" w:rsidR="00A43DD8" w:rsidRDefault="00983492" w:rsidP="00983492">
      <w:pPr>
        <w:pStyle w:val="a4"/>
        <w:numPr>
          <w:ilvl w:val="1"/>
          <w:numId w:val="80"/>
        </w:numPr>
        <w:tabs>
          <w:tab w:val="left" w:pos="1275"/>
        </w:tabs>
        <w:ind w:right="271" w:firstLine="707"/>
      </w:pPr>
      <w: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w:t>
      </w:r>
      <w:r>
        <w:rPr>
          <w:spacing w:val="-1"/>
        </w:rPr>
        <w:t xml:space="preserve"> </w:t>
      </w:r>
      <w:r>
        <w:t>решении поставленной задачи;</w:t>
      </w:r>
    </w:p>
    <w:p w14:paraId="4D8EF6FB" w14:textId="77777777" w:rsidR="00A43DD8" w:rsidRDefault="00983492" w:rsidP="00983492">
      <w:pPr>
        <w:pStyle w:val="a4"/>
        <w:numPr>
          <w:ilvl w:val="1"/>
          <w:numId w:val="80"/>
        </w:numPr>
        <w:tabs>
          <w:tab w:val="left" w:pos="1275"/>
        </w:tabs>
        <w:ind w:right="270" w:firstLine="707"/>
      </w:pPr>
      <w:r>
        <w:t xml:space="preserve">принимать цель совместной деятельности, коллективно строить действия по ее </w:t>
      </w:r>
      <w:proofErr w:type="spellStart"/>
      <w:r>
        <w:t>дости</w:t>
      </w:r>
      <w:proofErr w:type="spellEnd"/>
      <w:r>
        <w:t xml:space="preserve">- </w:t>
      </w:r>
      <w:proofErr w:type="spellStart"/>
      <w:r>
        <w:t>жению</w:t>
      </w:r>
      <w:proofErr w:type="spellEnd"/>
      <w:r>
        <w:t>: распределять роли, договариваться, обсуждать процесс и результат совместной работы;</w:t>
      </w:r>
    </w:p>
    <w:p w14:paraId="00A5D58D" w14:textId="77777777" w:rsidR="00A43DD8" w:rsidRDefault="00983492" w:rsidP="00983492">
      <w:pPr>
        <w:pStyle w:val="a4"/>
        <w:numPr>
          <w:ilvl w:val="1"/>
          <w:numId w:val="80"/>
        </w:numPr>
        <w:tabs>
          <w:tab w:val="left" w:pos="1275"/>
        </w:tabs>
        <w:ind w:right="270" w:firstLine="707"/>
      </w:pPr>
      <w:r>
        <w:t xml:space="preserve">уметь обобщать мнения нескольких человек, проявлять готовность руководить, </w:t>
      </w:r>
      <w:proofErr w:type="spellStart"/>
      <w:r>
        <w:t>выпол</w:t>
      </w:r>
      <w:proofErr w:type="spellEnd"/>
      <w:r>
        <w:t xml:space="preserve">- </w:t>
      </w:r>
      <w:proofErr w:type="spellStart"/>
      <w:r>
        <w:t>нять</w:t>
      </w:r>
      <w:proofErr w:type="spellEnd"/>
      <w:r>
        <w:t xml:space="preserve"> поручения, подчиняться;</w:t>
      </w:r>
    </w:p>
    <w:p w14:paraId="74FE37F1" w14:textId="77777777" w:rsidR="00A43DD8" w:rsidRDefault="00983492" w:rsidP="00983492">
      <w:pPr>
        <w:pStyle w:val="a4"/>
        <w:numPr>
          <w:ilvl w:val="1"/>
          <w:numId w:val="80"/>
        </w:numPr>
        <w:tabs>
          <w:tab w:val="left" w:pos="1275"/>
        </w:tabs>
        <w:ind w:right="283" w:firstLine="707"/>
      </w:pPr>
      <w:r>
        <w:t>оценивать качество своего вклада в общий продукт по критериям, самостоятельно сформулированным участниками взаимодействия;</w:t>
      </w:r>
    </w:p>
    <w:p w14:paraId="57B521D2" w14:textId="77777777" w:rsidR="00A43DD8" w:rsidRDefault="00A43DD8">
      <w:pPr>
        <w:pStyle w:val="a4"/>
        <w:sectPr w:rsidR="00A43DD8">
          <w:pgSz w:w="11920" w:h="16850"/>
          <w:pgMar w:top="1700" w:right="566" w:bottom="780" w:left="1417" w:header="0" w:footer="597" w:gutter="0"/>
          <w:cols w:space="720"/>
        </w:sectPr>
      </w:pPr>
    </w:p>
    <w:p w14:paraId="5ADF51AD" w14:textId="77777777" w:rsidR="00A43DD8" w:rsidRDefault="00983492" w:rsidP="00983492">
      <w:pPr>
        <w:pStyle w:val="a4"/>
        <w:numPr>
          <w:ilvl w:val="1"/>
          <w:numId w:val="80"/>
        </w:numPr>
        <w:tabs>
          <w:tab w:val="left" w:pos="1275"/>
        </w:tabs>
        <w:spacing w:before="75"/>
        <w:ind w:right="279" w:firstLine="707"/>
      </w:pPr>
      <w:r>
        <w:lastRenderedPageBreak/>
        <w:t>сравнивать</w:t>
      </w:r>
      <w:r>
        <w:rPr>
          <w:spacing w:val="-4"/>
        </w:rPr>
        <w:t xml:space="preserve"> </w:t>
      </w:r>
      <w:r>
        <w:t>результаты</w:t>
      </w:r>
      <w:r>
        <w:rPr>
          <w:spacing w:val="-9"/>
        </w:rPr>
        <w:t xml:space="preserve"> </w:t>
      </w:r>
      <w:r>
        <w:t>с</w:t>
      </w:r>
      <w:r>
        <w:rPr>
          <w:spacing w:val="-11"/>
        </w:rPr>
        <w:t xml:space="preserve"> </w:t>
      </w:r>
      <w:r>
        <w:t>исходной</w:t>
      </w:r>
      <w:r>
        <w:rPr>
          <w:spacing w:val="-7"/>
        </w:rPr>
        <w:t xml:space="preserve"> </w:t>
      </w:r>
      <w:r>
        <w:t>задачей</w:t>
      </w:r>
      <w:r>
        <w:rPr>
          <w:spacing w:val="-10"/>
        </w:rPr>
        <w:t xml:space="preserve"> </w:t>
      </w:r>
      <w:r>
        <w:t>и</w:t>
      </w:r>
      <w:r>
        <w:rPr>
          <w:spacing w:val="-8"/>
        </w:rPr>
        <w:t xml:space="preserve"> </w:t>
      </w:r>
      <w:r>
        <w:t>вклад</w:t>
      </w:r>
      <w:r>
        <w:rPr>
          <w:spacing w:val="-9"/>
        </w:rPr>
        <w:t xml:space="preserve"> </w:t>
      </w:r>
      <w:r>
        <w:t>каждого</w:t>
      </w:r>
      <w:r>
        <w:rPr>
          <w:spacing w:val="-3"/>
        </w:rPr>
        <w:t xml:space="preserve"> </w:t>
      </w:r>
      <w:r>
        <w:t>члена</w:t>
      </w:r>
      <w:r>
        <w:rPr>
          <w:spacing w:val="-9"/>
        </w:rPr>
        <w:t xml:space="preserve"> </w:t>
      </w:r>
      <w:r>
        <w:t>команды</w:t>
      </w:r>
      <w:r>
        <w:rPr>
          <w:spacing w:val="-6"/>
        </w:rPr>
        <w:t xml:space="preserve"> </w:t>
      </w:r>
      <w:r>
        <w:t>в</w:t>
      </w:r>
      <w:r>
        <w:rPr>
          <w:spacing w:val="-10"/>
        </w:rPr>
        <w:t xml:space="preserve"> </w:t>
      </w:r>
      <w:r>
        <w:t>достижение результатов, разделять сферу ответственности и проявлять готовность к представлению отчета перед группой.</w:t>
      </w:r>
    </w:p>
    <w:p w14:paraId="444D3243" w14:textId="77777777" w:rsidR="00A43DD8" w:rsidRDefault="00983492">
      <w:pPr>
        <w:pStyle w:val="a3"/>
        <w:spacing w:before="1"/>
        <w:ind w:right="280"/>
      </w:pPr>
      <w:r>
        <w:t>У обучающегося будут сформированы умения самоорганизации как часть универсальных регулятивных учебных действий:</w:t>
      </w:r>
    </w:p>
    <w:p w14:paraId="608E1B11" w14:textId="77777777" w:rsidR="00A43DD8" w:rsidRDefault="00983492" w:rsidP="00983492">
      <w:pPr>
        <w:pStyle w:val="a4"/>
        <w:numPr>
          <w:ilvl w:val="1"/>
          <w:numId w:val="80"/>
        </w:numPr>
        <w:tabs>
          <w:tab w:val="left" w:pos="1275"/>
        </w:tabs>
        <w:ind w:right="273" w:firstLine="707"/>
      </w:pPr>
      <w:r>
        <w:t>ставить перед собой среднесрочные и</w:t>
      </w:r>
      <w:r>
        <w:rPr>
          <w:spacing w:val="-2"/>
        </w:rPr>
        <w:t xml:space="preserve"> </w:t>
      </w:r>
      <w:r>
        <w:t>долгосрочные цели по самосовершенствованию, в том</w:t>
      </w:r>
      <w:r>
        <w:rPr>
          <w:spacing w:val="-6"/>
        </w:rPr>
        <w:t xml:space="preserve"> </w:t>
      </w:r>
      <w:r>
        <w:t>числе</w:t>
      </w:r>
      <w:r>
        <w:rPr>
          <w:spacing w:val="-2"/>
        </w:rPr>
        <w:t xml:space="preserve"> </w:t>
      </w:r>
      <w:r>
        <w:t>в</w:t>
      </w:r>
      <w:r>
        <w:rPr>
          <w:spacing w:val="-6"/>
        </w:rPr>
        <w:t xml:space="preserve"> </w:t>
      </w:r>
      <w:r>
        <w:t>части</w:t>
      </w:r>
      <w:r>
        <w:rPr>
          <w:spacing w:val="-5"/>
        </w:rPr>
        <w:t xml:space="preserve"> </w:t>
      </w:r>
      <w:r>
        <w:t>творческих,</w:t>
      </w:r>
      <w:r>
        <w:rPr>
          <w:spacing w:val="-2"/>
        </w:rPr>
        <w:t xml:space="preserve"> </w:t>
      </w:r>
      <w:r>
        <w:t>исполнительских</w:t>
      </w:r>
      <w:r>
        <w:rPr>
          <w:spacing w:val="-2"/>
        </w:rPr>
        <w:t xml:space="preserve"> </w:t>
      </w:r>
      <w:r>
        <w:t>навыков</w:t>
      </w:r>
      <w:r>
        <w:rPr>
          <w:spacing w:val="-5"/>
        </w:rPr>
        <w:t xml:space="preserve"> </w:t>
      </w:r>
      <w:r>
        <w:t>и</w:t>
      </w:r>
      <w:r>
        <w:rPr>
          <w:spacing w:val="-3"/>
        </w:rPr>
        <w:t xml:space="preserve"> </w:t>
      </w:r>
      <w:r>
        <w:t>способностей,</w:t>
      </w:r>
      <w:r>
        <w:rPr>
          <w:spacing w:val="-1"/>
        </w:rPr>
        <w:t xml:space="preserve"> </w:t>
      </w:r>
      <w:r>
        <w:t>настойчиво</w:t>
      </w:r>
      <w:r>
        <w:rPr>
          <w:spacing w:val="-2"/>
        </w:rPr>
        <w:t xml:space="preserve"> </w:t>
      </w:r>
      <w:r>
        <w:t>продвигаться к поставленной цели;</w:t>
      </w:r>
    </w:p>
    <w:p w14:paraId="46B13623" w14:textId="77777777" w:rsidR="00A43DD8" w:rsidRDefault="00983492" w:rsidP="00983492">
      <w:pPr>
        <w:pStyle w:val="a4"/>
        <w:numPr>
          <w:ilvl w:val="1"/>
          <w:numId w:val="80"/>
        </w:numPr>
        <w:tabs>
          <w:tab w:val="left" w:pos="1275"/>
        </w:tabs>
        <w:ind w:right="282" w:firstLine="707"/>
      </w:pPr>
      <w:r>
        <w:t xml:space="preserve">планировать достижение целей через решение ряда последовательных задач частного </w:t>
      </w:r>
      <w:r>
        <w:rPr>
          <w:spacing w:val="-2"/>
        </w:rPr>
        <w:t>характера;</w:t>
      </w:r>
    </w:p>
    <w:p w14:paraId="1776CA30" w14:textId="77777777" w:rsidR="00A43DD8" w:rsidRDefault="00983492" w:rsidP="00983492">
      <w:pPr>
        <w:pStyle w:val="a4"/>
        <w:numPr>
          <w:ilvl w:val="1"/>
          <w:numId w:val="80"/>
        </w:numPr>
        <w:tabs>
          <w:tab w:val="left" w:pos="1275"/>
        </w:tabs>
        <w:ind w:right="281" w:firstLine="707"/>
      </w:pPr>
      <w:r>
        <w:t xml:space="preserve">самостоятельно составлять план действий, вносить необходимые коррективы в ходе его </w:t>
      </w:r>
      <w:r>
        <w:rPr>
          <w:spacing w:val="-2"/>
        </w:rPr>
        <w:t>реализации;</w:t>
      </w:r>
    </w:p>
    <w:p w14:paraId="43375560" w14:textId="77777777" w:rsidR="00A43DD8" w:rsidRDefault="00983492" w:rsidP="00983492">
      <w:pPr>
        <w:pStyle w:val="a4"/>
        <w:numPr>
          <w:ilvl w:val="1"/>
          <w:numId w:val="80"/>
        </w:numPr>
        <w:tabs>
          <w:tab w:val="left" w:pos="1278"/>
        </w:tabs>
        <w:spacing w:line="268" w:lineRule="exact"/>
        <w:ind w:left="1278" w:hanging="285"/>
      </w:pPr>
      <w:r>
        <w:t>выявлять</w:t>
      </w:r>
      <w:r>
        <w:rPr>
          <w:spacing w:val="-13"/>
        </w:rPr>
        <w:t xml:space="preserve"> </w:t>
      </w:r>
      <w:r>
        <w:t>наиболее</w:t>
      </w:r>
      <w:r>
        <w:rPr>
          <w:spacing w:val="-6"/>
        </w:rPr>
        <w:t xml:space="preserve"> </w:t>
      </w:r>
      <w:r>
        <w:t>важные</w:t>
      </w:r>
      <w:r>
        <w:rPr>
          <w:spacing w:val="-7"/>
        </w:rPr>
        <w:t xml:space="preserve"> </w:t>
      </w:r>
      <w:r>
        <w:t>проблемы</w:t>
      </w:r>
      <w:r>
        <w:rPr>
          <w:spacing w:val="-8"/>
        </w:rPr>
        <w:t xml:space="preserve"> </w:t>
      </w:r>
      <w:r>
        <w:t>для</w:t>
      </w:r>
      <w:r>
        <w:rPr>
          <w:spacing w:val="-7"/>
        </w:rPr>
        <w:t xml:space="preserve"> </w:t>
      </w:r>
      <w:r>
        <w:t>решения</w:t>
      </w:r>
      <w:r>
        <w:rPr>
          <w:spacing w:val="-11"/>
        </w:rPr>
        <w:t xml:space="preserve"> </w:t>
      </w:r>
      <w:r>
        <w:t>в</w:t>
      </w:r>
      <w:r>
        <w:rPr>
          <w:spacing w:val="-10"/>
        </w:rPr>
        <w:t xml:space="preserve"> </w:t>
      </w:r>
      <w:r>
        <w:t>учебных</w:t>
      </w:r>
      <w:r>
        <w:rPr>
          <w:spacing w:val="-7"/>
        </w:rPr>
        <w:t xml:space="preserve"> </w:t>
      </w:r>
      <w:r>
        <w:t>и</w:t>
      </w:r>
      <w:r>
        <w:rPr>
          <w:spacing w:val="-7"/>
        </w:rPr>
        <w:t xml:space="preserve"> </w:t>
      </w:r>
      <w:r>
        <w:t>жизненных</w:t>
      </w:r>
      <w:r>
        <w:rPr>
          <w:spacing w:val="-8"/>
        </w:rPr>
        <w:t xml:space="preserve"> </w:t>
      </w:r>
      <w:r>
        <w:rPr>
          <w:spacing w:val="-2"/>
        </w:rPr>
        <w:t>ситуациях;</w:t>
      </w:r>
    </w:p>
    <w:p w14:paraId="3CD317B8" w14:textId="77777777" w:rsidR="00A43DD8" w:rsidRDefault="00983492" w:rsidP="00983492">
      <w:pPr>
        <w:pStyle w:val="a4"/>
        <w:numPr>
          <w:ilvl w:val="1"/>
          <w:numId w:val="80"/>
        </w:numPr>
        <w:tabs>
          <w:tab w:val="left" w:pos="1275"/>
        </w:tabs>
        <w:ind w:right="268" w:firstLine="707"/>
      </w:pPr>
      <w: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w:t>
      </w:r>
      <w:proofErr w:type="spellStart"/>
      <w:r>
        <w:t>аргументи</w:t>
      </w:r>
      <w:proofErr w:type="spellEnd"/>
      <w:r>
        <w:t xml:space="preserve">- </w:t>
      </w:r>
      <w:proofErr w:type="spellStart"/>
      <w:r>
        <w:t>ровать</w:t>
      </w:r>
      <w:proofErr w:type="spellEnd"/>
      <w:r>
        <w:t xml:space="preserve"> предлагаемые варианты решений;</w:t>
      </w:r>
    </w:p>
    <w:p w14:paraId="0941D181" w14:textId="77777777" w:rsidR="00A43DD8" w:rsidRDefault="00983492" w:rsidP="00983492">
      <w:pPr>
        <w:pStyle w:val="a4"/>
        <w:numPr>
          <w:ilvl w:val="1"/>
          <w:numId w:val="80"/>
        </w:numPr>
        <w:tabs>
          <w:tab w:val="left" w:pos="1278"/>
        </w:tabs>
        <w:spacing w:line="269" w:lineRule="exact"/>
        <w:ind w:left="1278" w:hanging="285"/>
      </w:pPr>
      <w:r>
        <w:t>проводить</w:t>
      </w:r>
      <w:r>
        <w:rPr>
          <w:spacing w:val="-14"/>
        </w:rPr>
        <w:t xml:space="preserve"> </w:t>
      </w:r>
      <w:r>
        <w:t>выбор</w:t>
      </w:r>
      <w:r>
        <w:rPr>
          <w:spacing w:val="-11"/>
        </w:rPr>
        <w:t xml:space="preserve"> </w:t>
      </w:r>
      <w:r>
        <w:t>и</w:t>
      </w:r>
      <w:r>
        <w:rPr>
          <w:spacing w:val="-12"/>
        </w:rPr>
        <w:t xml:space="preserve"> </w:t>
      </w:r>
      <w:r>
        <w:t>брать</w:t>
      </w:r>
      <w:r>
        <w:rPr>
          <w:spacing w:val="-14"/>
        </w:rPr>
        <w:t xml:space="preserve"> </w:t>
      </w:r>
      <w:r>
        <w:t>за</w:t>
      </w:r>
      <w:r>
        <w:rPr>
          <w:spacing w:val="-9"/>
        </w:rPr>
        <w:t xml:space="preserve"> </w:t>
      </w:r>
      <w:r>
        <w:t>него</w:t>
      </w:r>
      <w:r>
        <w:rPr>
          <w:spacing w:val="-9"/>
        </w:rPr>
        <w:t xml:space="preserve"> </w:t>
      </w:r>
      <w:r>
        <w:t>ответственность</w:t>
      </w:r>
      <w:r>
        <w:rPr>
          <w:spacing w:val="-9"/>
        </w:rPr>
        <w:t xml:space="preserve"> </w:t>
      </w:r>
      <w:r>
        <w:t>на</w:t>
      </w:r>
      <w:r>
        <w:rPr>
          <w:spacing w:val="-8"/>
        </w:rPr>
        <w:t xml:space="preserve"> </w:t>
      </w:r>
      <w:r>
        <w:rPr>
          <w:spacing w:val="-2"/>
        </w:rPr>
        <w:t>себя.</w:t>
      </w:r>
    </w:p>
    <w:p w14:paraId="3D0EE54E" w14:textId="77777777" w:rsidR="00A43DD8" w:rsidRDefault="00983492">
      <w:pPr>
        <w:pStyle w:val="a3"/>
        <w:ind w:right="268"/>
      </w:pPr>
      <w:r>
        <w:t xml:space="preserve">У обучающегося будут сформированы умения самоконтроля (рефлексии) как часть </w:t>
      </w:r>
      <w:proofErr w:type="spellStart"/>
      <w:r>
        <w:t>уни</w:t>
      </w:r>
      <w:proofErr w:type="spellEnd"/>
      <w:r>
        <w:t xml:space="preserve">- </w:t>
      </w:r>
      <w:proofErr w:type="spellStart"/>
      <w:r>
        <w:t>версальных</w:t>
      </w:r>
      <w:proofErr w:type="spellEnd"/>
      <w:r>
        <w:t xml:space="preserve"> регулятивных учебных действий:</w:t>
      </w:r>
    </w:p>
    <w:p w14:paraId="7F7FB7F3" w14:textId="77777777" w:rsidR="00A43DD8" w:rsidRDefault="00983492" w:rsidP="00983492">
      <w:pPr>
        <w:pStyle w:val="a4"/>
        <w:numPr>
          <w:ilvl w:val="1"/>
          <w:numId w:val="80"/>
        </w:numPr>
        <w:tabs>
          <w:tab w:val="left" w:pos="1278"/>
        </w:tabs>
        <w:spacing w:line="269" w:lineRule="exact"/>
        <w:ind w:left="1278" w:hanging="285"/>
      </w:pPr>
      <w:r>
        <w:rPr>
          <w:spacing w:val="-2"/>
        </w:rPr>
        <w:t>владеть</w:t>
      </w:r>
      <w:r>
        <w:t xml:space="preserve"> </w:t>
      </w:r>
      <w:r>
        <w:rPr>
          <w:spacing w:val="-2"/>
        </w:rPr>
        <w:t>способами</w:t>
      </w:r>
      <w:r>
        <w:rPr>
          <w:spacing w:val="2"/>
        </w:rPr>
        <w:t xml:space="preserve"> </w:t>
      </w:r>
      <w:r>
        <w:rPr>
          <w:spacing w:val="-2"/>
        </w:rPr>
        <w:t>самоконтроля,</w:t>
      </w:r>
      <w:r>
        <w:rPr>
          <w:spacing w:val="5"/>
        </w:rPr>
        <w:t xml:space="preserve"> </w:t>
      </w:r>
      <w:proofErr w:type="spellStart"/>
      <w:r>
        <w:rPr>
          <w:spacing w:val="-2"/>
        </w:rPr>
        <w:t>самомотивации</w:t>
      </w:r>
      <w:proofErr w:type="spellEnd"/>
      <w:r>
        <w:rPr>
          <w:spacing w:val="2"/>
        </w:rPr>
        <w:t xml:space="preserve"> </w:t>
      </w:r>
      <w:r>
        <w:rPr>
          <w:spacing w:val="-2"/>
        </w:rPr>
        <w:t>и</w:t>
      </w:r>
      <w:r>
        <w:rPr>
          <w:spacing w:val="4"/>
        </w:rPr>
        <w:t xml:space="preserve"> </w:t>
      </w:r>
      <w:r>
        <w:rPr>
          <w:spacing w:val="-2"/>
        </w:rPr>
        <w:t>рефлексии;</w:t>
      </w:r>
    </w:p>
    <w:p w14:paraId="61C0E494" w14:textId="77777777" w:rsidR="00A43DD8" w:rsidRDefault="00983492" w:rsidP="00983492">
      <w:pPr>
        <w:pStyle w:val="a4"/>
        <w:numPr>
          <w:ilvl w:val="1"/>
          <w:numId w:val="80"/>
        </w:numPr>
        <w:tabs>
          <w:tab w:val="left" w:pos="1278"/>
        </w:tabs>
        <w:spacing w:line="268" w:lineRule="exact"/>
        <w:ind w:left="1278" w:hanging="285"/>
      </w:pPr>
      <w:r>
        <w:t>давать</w:t>
      </w:r>
      <w:r>
        <w:rPr>
          <w:spacing w:val="-13"/>
        </w:rPr>
        <w:t xml:space="preserve"> </w:t>
      </w:r>
      <w:r>
        <w:t>оценку</w:t>
      </w:r>
      <w:r>
        <w:rPr>
          <w:spacing w:val="-14"/>
        </w:rPr>
        <w:t xml:space="preserve"> </w:t>
      </w:r>
      <w:r>
        <w:t>учебной</w:t>
      </w:r>
      <w:r>
        <w:rPr>
          <w:spacing w:val="-10"/>
        </w:rPr>
        <w:t xml:space="preserve"> </w:t>
      </w:r>
      <w:r>
        <w:t>ситуации</w:t>
      </w:r>
      <w:r>
        <w:rPr>
          <w:spacing w:val="-7"/>
        </w:rPr>
        <w:t xml:space="preserve"> </w:t>
      </w:r>
      <w:r>
        <w:t>и</w:t>
      </w:r>
      <w:r>
        <w:rPr>
          <w:spacing w:val="-10"/>
        </w:rPr>
        <w:t xml:space="preserve"> </w:t>
      </w:r>
      <w:r>
        <w:t>предлагать</w:t>
      </w:r>
      <w:r>
        <w:rPr>
          <w:spacing w:val="-9"/>
        </w:rPr>
        <w:t xml:space="preserve"> </w:t>
      </w:r>
      <w:r>
        <w:t>план</w:t>
      </w:r>
      <w:r>
        <w:rPr>
          <w:spacing w:val="-13"/>
        </w:rPr>
        <w:t xml:space="preserve"> </w:t>
      </w:r>
      <w:r>
        <w:t>ее</w:t>
      </w:r>
      <w:r>
        <w:rPr>
          <w:spacing w:val="-6"/>
        </w:rPr>
        <w:t xml:space="preserve"> </w:t>
      </w:r>
      <w:r>
        <w:rPr>
          <w:spacing w:val="-2"/>
        </w:rPr>
        <w:t>изменения;</w:t>
      </w:r>
    </w:p>
    <w:p w14:paraId="400DF2FC" w14:textId="77777777" w:rsidR="00A43DD8" w:rsidRDefault="00983492" w:rsidP="00983492">
      <w:pPr>
        <w:pStyle w:val="a4"/>
        <w:numPr>
          <w:ilvl w:val="1"/>
          <w:numId w:val="80"/>
        </w:numPr>
        <w:tabs>
          <w:tab w:val="left" w:pos="1275"/>
        </w:tabs>
        <w:ind w:right="284" w:firstLine="707"/>
      </w:pPr>
      <w:r>
        <w:t>предвидеть трудности, которые могут возникнуть при решении учебной задачи, и адаптировать решение к меняющимся обстоятельствам;</w:t>
      </w:r>
    </w:p>
    <w:p w14:paraId="722F72A1" w14:textId="77777777" w:rsidR="00A43DD8" w:rsidRDefault="00983492" w:rsidP="00983492">
      <w:pPr>
        <w:pStyle w:val="a4"/>
        <w:numPr>
          <w:ilvl w:val="1"/>
          <w:numId w:val="80"/>
        </w:numPr>
        <w:tabs>
          <w:tab w:val="left" w:pos="1275"/>
        </w:tabs>
        <w:ind w:right="281" w:firstLine="707"/>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214D7676" w14:textId="77777777" w:rsidR="00A43DD8" w:rsidRDefault="00983492" w:rsidP="00983492">
      <w:pPr>
        <w:pStyle w:val="a4"/>
        <w:numPr>
          <w:ilvl w:val="1"/>
          <w:numId w:val="80"/>
        </w:numPr>
        <w:tabs>
          <w:tab w:val="left" w:pos="1275"/>
        </w:tabs>
        <w:ind w:right="280" w:firstLine="707"/>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33C65CF7" w14:textId="77777777" w:rsidR="00A43DD8" w:rsidRDefault="00983492">
      <w:pPr>
        <w:pStyle w:val="a3"/>
        <w:ind w:right="265"/>
      </w:pPr>
      <w:r>
        <w:t xml:space="preserve">У обучающегося будут сформированы умения эмоционального интеллекта как часть </w:t>
      </w:r>
      <w:proofErr w:type="spellStart"/>
      <w:r>
        <w:t>уни</w:t>
      </w:r>
      <w:proofErr w:type="spellEnd"/>
      <w:r>
        <w:t xml:space="preserve">- </w:t>
      </w:r>
      <w:proofErr w:type="spellStart"/>
      <w:r>
        <w:t>версальных</w:t>
      </w:r>
      <w:proofErr w:type="spellEnd"/>
      <w:r>
        <w:t xml:space="preserve"> регулятивных учебных действий:</w:t>
      </w:r>
    </w:p>
    <w:p w14:paraId="5BE9503D" w14:textId="77777777" w:rsidR="00A43DD8" w:rsidRDefault="00983492" w:rsidP="00983492">
      <w:pPr>
        <w:pStyle w:val="a4"/>
        <w:numPr>
          <w:ilvl w:val="1"/>
          <w:numId w:val="80"/>
        </w:numPr>
        <w:tabs>
          <w:tab w:val="left" w:pos="1275"/>
        </w:tabs>
        <w:ind w:right="386" w:firstLine="707"/>
        <w:jc w:val="left"/>
      </w:pPr>
      <w:r>
        <w:t xml:space="preserve">чувствовать, понимать эмоциональное состояние самого себя и других людей, </w:t>
      </w:r>
      <w:proofErr w:type="spellStart"/>
      <w:r>
        <w:t>исполь</w:t>
      </w:r>
      <w:proofErr w:type="spellEnd"/>
      <w:r>
        <w:t xml:space="preserve">- </w:t>
      </w:r>
      <w:proofErr w:type="spellStart"/>
      <w:r>
        <w:t>зовать</w:t>
      </w:r>
      <w:proofErr w:type="spellEnd"/>
      <w:r>
        <w:rPr>
          <w:spacing w:val="-3"/>
        </w:rPr>
        <w:t xml:space="preserve"> </w:t>
      </w:r>
      <w:r>
        <w:t>возможности</w:t>
      </w:r>
      <w:r>
        <w:rPr>
          <w:spacing w:val="-4"/>
        </w:rPr>
        <w:t xml:space="preserve"> </w:t>
      </w:r>
      <w:r>
        <w:t>музыкального</w:t>
      </w:r>
      <w:r>
        <w:rPr>
          <w:spacing w:val="-3"/>
        </w:rPr>
        <w:t xml:space="preserve"> </w:t>
      </w:r>
      <w:r>
        <w:t>искусства</w:t>
      </w:r>
      <w:r>
        <w:rPr>
          <w:spacing w:val="-3"/>
        </w:rPr>
        <w:t xml:space="preserve"> </w:t>
      </w:r>
      <w:r>
        <w:t>для</w:t>
      </w:r>
      <w:r>
        <w:rPr>
          <w:spacing w:val="-3"/>
        </w:rPr>
        <w:t xml:space="preserve"> </w:t>
      </w:r>
      <w:r>
        <w:t>расширения</w:t>
      </w:r>
      <w:r>
        <w:rPr>
          <w:spacing w:val="-6"/>
        </w:rPr>
        <w:t xml:space="preserve"> </w:t>
      </w:r>
      <w:r>
        <w:t>своих</w:t>
      </w:r>
      <w:r>
        <w:rPr>
          <w:spacing w:val="-3"/>
        </w:rPr>
        <w:t xml:space="preserve"> </w:t>
      </w:r>
      <w:r>
        <w:t>компетенций</w:t>
      </w:r>
      <w:r>
        <w:rPr>
          <w:spacing w:val="-4"/>
        </w:rPr>
        <w:t xml:space="preserve"> </w:t>
      </w:r>
      <w:r>
        <w:t>в</w:t>
      </w:r>
      <w:r>
        <w:rPr>
          <w:spacing w:val="-4"/>
        </w:rPr>
        <w:t xml:space="preserve"> </w:t>
      </w:r>
      <w:r>
        <w:t>данной</w:t>
      </w:r>
      <w:r>
        <w:rPr>
          <w:spacing w:val="-3"/>
        </w:rPr>
        <w:t xml:space="preserve"> </w:t>
      </w:r>
      <w:r>
        <w:t>сфере;</w:t>
      </w:r>
    </w:p>
    <w:p w14:paraId="20B80C34" w14:textId="77777777" w:rsidR="00A43DD8" w:rsidRDefault="00983492" w:rsidP="00983492">
      <w:pPr>
        <w:pStyle w:val="a4"/>
        <w:numPr>
          <w:ilvl w:val="1"/>
          <w:numId w:val="80"/>
        </w:numPr>
        <w:tabs>
          <w:tab w:val="left" w:pos="1275"/>
        </w:tabs>
        <w:ind w:right="347" w:firstLine="707"/>
        <w:jc w:val="left"/>
      </w:pPr>
      <w:r>
        <w:t>развивать</w:t>
      </w:r>
      <w:r>
        <w:rPr>
          <w:spacing w:val="38"/>
        </w:rPr>
        <w:t xml:space="preserve"> </w:t>
      </w:r>
      <w:r>
        <w:t>способность</w:t>
      </w:r>
      <w:r>
        <w:rPr>
          <w:spacing w:val="35"/>
        </w:rPr>
        <w:t xml:space="preserve"> </w:t>
      </w:r>
      <w:r>
        <w:t>управлять</w:t>
      </w:r>
      <w:r>
        <w:rPr>
          <w:spacing w:val="38"/>
        </w:rPr>
        <w:t xml:space="preserve"> </w:t>
      </w:r>
      <w:r>
        <w:t>собственными</w:t>
      </w:r>
      <w:r>
        <w:rPr>
          <w:spacing w:val="35"/>
        </w:rPr>
        <w:t xml:space="preserve"> </w:t>
      </w:r>
      <w:r>
        <w:t>эмоциями</w:t>
      </w:r>
      <w:r>
        <w:rPr>
          <w:spacing w:val="37"/>
        </w:rPr>
        <w:t xml:space="preserve"> </w:t>
      </w:r>
      <w:r>
        <w:t>и</w:t>
      </w:r>
      <w:r>
        <w:rPr>
          <w:spacing w:val="37"/>
        </w:rPr>
        <w:t xml:space="preserve"> </w:t>
      </w:r>
      <w:r>
        <w:t>эмоциями</w:t>
      </w:r>
      <w:r>
        <w:rPr>
          <w:spacing w:val="37"/>
        </w:rPr>
        <w:t xml:space="preserve"> </w:t>
      </w:r>
      <w:r>
        <w:t>других</w:t>
      </w:r>
      <w:r>
        <w:rPr>
          <w:spacing w:val="38"/>
        </w:rPr>
        <w:t xml:space="preserve"> </w:t>
      </w:r>
      <w:r>
        <w:t>как</w:t>
      </w:r>
      <w:r>
        <w:rPr>
          <w:spacing w:val="36"/>
        </w:rPr>
        <w:t xml:space="preserve"> </w:t>
      </w:r>
      <w:r>
        <w:t>в повседневной жизни, так и в ситуациях музыкально-опосредованного общения;</w:t>
      </w:r>
    </w:p>
    <w:p w14:paraId="4FB8EAC6" w14:textId="77777777" w:rsidR="00A43DD8" w:rsidRDefault="00983492" w:rsidP="00983492">
      <w:pPr>
        <w:pStyle w:val="a4"/>
        <w:numPr>
          <w:ilvl w:val="1"/>
          <w:numId w:val="80"/>
        </w:numPr>
        <w:tabs>
          <w:tab w:val="left" w:pos="1278"/>
        </w:tabs>
        <w:spacing w:line="269" w:lineRule="exact"/>
        <w:ind w:left="1278" w:hanging="285"/>
        <w:jc w:val="left"/>
      </w:pPr>
      <w:r>
        <w:rPr>
          <w:spacing w:val="-2"/>
        </w:rPr>
        <w:t>выявлять</w:t>
      </w:r>
      <w:r>
        <w:rPr>
          <w:spacing w:val="1"/>
        </w:rPr>
        <w:t xml:space="preserve"> </w:t>
      </w:r>
      <w:r>
        <w:rPr>
          <w:spacing w:val="-2"/>
        </w:rPr>
        <w:t>и</w:t>
      </w:r>
      <w:r>
        <w:rPr>
          <w:spacing w:val="1"/>
        </w:rPr>
        <w:t xml:space="preserve"> </w:t>
      </w:r>
      <w:r>
        <w:rPr>
          <w:spacing w:val="-2"/>
        </w:rPr>
        <w:t>анализировать причины</w:t>
      </w:r>
      <w:r>
        <w:rPr>
          <w:spacing w:val="2"/>
        </w:rPr>
        <w:t xml:space="preserve"> </w:t>
      </w:r>
      <w:r>
        <w:rPr>
          <w:spacing w:val="-2"/>
        </w:rPr>
        <w:t>эмоций;</w:t>
      </w:r>
    </w:p>
    <w:p w14:paraId="04139D80" w14:textId="77777777" w:rsidR="00A43DD8" w:rsidRDefault="00983492" w:rsidP="00983492">
      <w:pPr>
        <w:pStyle w:val="a4"/>
        <w:numPr>
          <w:ilvl w:val="1"/>
          <w:numId w:val="80"/>
        </w:numPr>
        <w:tabs>
          <w:tab w:val="left" w:pos="1275"/>
          <w:tab w:val="left" w:pos="2390"/>
          <w:tab w:val="left" w:pos="3321"/>
          <w:tab w:val="left" w:pos="3657"/>
          <w:tab w:val="left" w:pos="4869"/>
          <w:tab w:val="left" w:pos="5822"/>
          <w:tab w:val="left" w:pos="6922"/>
          <w:tab w:val="left" w:pos="8206"/>
        </w:tabs>
        <w:ind w:right="306" w:firstLine="707"/>
        <w:jc w:val="left"/>
      </w:pPr>
      <w:r>
        <w:rPr>
          <w:spacing w:val="-2"/>
        </w:rPr>
        <w:t>понимать</w:t>
      </w:r>
      <w:r>
        <w:tab/>
      </w:r>
      <w:r>
        <w:rPr>
          <w:spacing w:val="-2"/>
        </w:rPr>
        <w:t>мотивы</w:t>
      </w:r>
      <w:r>
        <w:tab/>
      </w:r>
      <w:r>
        <w:rPr>
          <w:spacing w:val="-10"/>
        </w:rPr>
        <w:t>и</w:t>
      </w:r>
      <w:r>
        <w:tab/>
      </w:r>
      <w:r>
        <w:rPr>
          <w:spacing w:val="-2"/>
        </w:rPr>
        <w:t>намерения</w:t>
      </w:r>
      <w:r>
        <w:tab/>
      </w:r>
      <w:r>
        <w:rPr>
          <w:spacing w:val="-2"/>
        </w:rPr>
        <w:t>другого</w:t>
      </w:r>
      <w:r>
        <w:tab/>
      </w:r>
      <w:r>
        <w:rPr>
          <w:spacing w:val="-2"/>
        </w:rPr>
        <w:t>человека,</w:t>
      </w:r>
      <w:r>
        <w:tab/>
      </w:r>
      <w:r>
        <w:rPr>
          <w:spacing w:val="-2"/>
        </w:rPr>
        <w:t>анализируя</w:t>
      </w:r>
      <w:r>
        <w:tab/>
      </w:r>
      <w:proofErr w:type="spellStart"/>
      <w:r>
        <w:rPr>
          <w:spacing w:val="-2"/>
        </w:rPr>
        <w:t>коммуникатив</w:t>
      </w:r>
      <w:proofErr w:type="spellEnd"/>
      <w:r>
        <w:rPr>
          <w:spacing w:val="-2"/>
        </w:rPr>
        <w:t xml:space="preserve">- </w:t>
      </w:r>
      <w:r>
        <w:t>но-интонационную ситуацию;</w:t>
      </w:r>
    </w:p>
    <w:p w14:paraId="7F8DFCBB" w14:textId="77777777" w:rsidR="00A43DD8" w:rsidRDefault="00983492" w:rsidP="00983492">
      <w:pPr>
        <w:pStyle w:val="a4"/>
        <w:numPr>
          <w:ilvl w:val="1"/>
          <w:numId w:val="80"/>
        </w:numPr>
        <w:tabs>
          <w:tab w:val="left" w:pos="1278"/>
        </w:tabs>
        <w:spacing w:line="268" w:lineRule="exact"/>
        <w:ind w:left="1278" w:hanging="285"/>
        <w:jc w:val="left"/>
      </w:pPr>
      <w:r>
        <w:rPr>
          <w:spacing w:val="-2"/>
        </w:rPr>
        <w:t>регулировать способ</w:t>
      </w:r>
      <w:r>
        <w:rPr>
          <w:spacing w:val="4"/>
        </w:rPr>
        <w:t xml:space="preserve"> </w:t>
      </w:r>
      <w:r>
        <w:rPr>
          <w:spacing w:val="-2"/>
        </w:rPr>
        <w:t>выражения</w:t>
      </w:r>
      <w:r>
        <w:rPr>
          <w:spacing w:val="3"/>
        </w:rPr>
        <w:t xml:space="preserve"> </w:t>
      </w:r>
      <w:r>
        <w:rPr>
          <w:spacing w:val="-2"/>
        </w:rPr>
        <w:t>собственных</w:t>
      </w:r>
      <w:r>
        <w:rPr>
          <w:spacing w:val="4"/>
        </w:rPr>
        <w:t xml:space="preserve"> </w:t>
      </w:r>
      <w:r>
        <w:rPr>
          <w:spacing w:val="-2"/>
        </w:rPr>
        <w:t>эмоций.</w:t>
      </w:r>
    </w:p>
    <w:p w14:paraId="05258BD9" w14:textId="77777777" w:rsidR="00A43DD8" w:rsidRDefault="00983492">
      <w:pPr>
        <w:pStyle w:val="a3"/>
        <w:jc w:val="left"/>
      </w:pPr>
      <w:r>
        <w:t>У</w:t>
      </w:r>
      <w:r>
        <w:rPr>
          <w:spacing w:val="-2"/>
        </w:rPr>
        <w:t xml:space="preserve"> </w:t>
      </w:r>
      <w:r>
        <w:t>обучающегося</w:t>
      </w:r>
      <w:r>
        <w:rPr>
          <w:spacing w:val="-2"/>
        </w:rPr>
        <w:t xml:space="preserve"> </w:t>
      </w:r>
      <w:r>
        <w:t>будут</w:t>
      </w:r>
      <w:r>
        <w:rPr>
          <w:spacing w:val="-2"/>
        </w:rPr>
        <w:t xml:space="preserve"> </w:t>
      </w:r>
      <w:r>
        <w:t>сформированы</w:t>
      </w:r>
      <w:r>
        <w:rPr>
          <w:spacing w:val="-2"/>
        </w:rPr>
        <w:t xml:space="preserve"> </w:t>
      </w:r>
      <w:r>
        <w:t>умения</w:t>
      </w:r>
      <w:r>
        <w:rPr>
          <w:spacing w:val="-4"/>
        </w:rPr>
        <w:t xml:space="preserve"> </w:t>
      </w:r>
      <w:r>
        <w:t>принимать</w:t>
      </w:r>
      <w:r>
        <w:rPr>
          <w:spacing w:val="-2"/>
        </w:rPr>
        <w:t xml:space="preserve"> </w:t>
      </w:r>
      <w:r>
        <w:t>себя</w:t>
      </w:r>
      <w:r>
        <w:rPr>
          <w:spacing w:val="-2"/>
        </w:rPr>
        <w:t xml:space="preserve"> </w:t>
      </w:r>
      <w:r>
        <w:t>и</w:t>
      </w:r>
      <w:r>
        <w:rPr>
          <w:spacing w:val="-6"/>
        </w:rPr>
        <w:t xml:space="preserve"> </w:t>
      </w:r>
      <w:r>
        <w:t>других</w:t>
      </w:r>
      <w:r>
        <w:rPr>
          <w:spacing w:val="-2"/>
        </w:rPr>
        <w:t xml:space="preserve"> </w:t>
      </w:r>
      <w:r>
        <w:t>как</w:t>
      </w:r>
      <w:r>
        <w:rPr>
          <w:spacing w:val="-4"/>
        </w:rPr>
        <w:t xml:space="preserve"> </w:t>
      </w:r>
      <w:r>
        <w:t>часть</w:t>
      </w:r>
      <w:r>
        <w:rPr>
          <w:spacing w:val="-2"/>
        </w:rPr>
        <w:t xml:space="preserve"> </w:t>
      </w:r>
      <w:proofErr w:type="gramStart"/>
      <w:r>
        <w:t>универ- сальных</w:t>
      </w:r>
      <w:proofErr w:type="gramEnd"/>
      <w:r>
        <w:t xml:space="preserve"> регулятивных учебных действий:</w:t>
      </w:r>
    </w:p>
    <w:p w14:paraId="0C72A554" w14:textId="77777777" w:rsidR="00A43DD8" w:rsidRDefault="00983492" w:rsidP="00983492">
      <w:pPr>
        <w:pStyle w:val="a4"/>
        <w:numPr>
          <w:ilvl w:val="1"/>
          <w:numId w:val="80"/>
        </w:numPr>
        <w:tabs>
          <w:tab w:val="left" w:pos="1275"/>
        </w:tabs>
        <w:ind w:right="527" w:firstLine="707"/>
        <w:jc w:val="left"/>
      </w:pPr>
      <w:r>
        <w:t>уважительно</w:t>
      </w:r>
      <w:r>
        <w:rPr>
          <w:spacing w:val="-2"/>
        </w:rPr>
        <w:t xml:space="preserve"> </w:t>
      </w:r>
      <w:r>
        <w:t>и</w:t>
      </w:r>
      <w:r>
        <w:rPr>
          <w:spacing w:val="-3"/>
        </w:rPr>
        <w:t xml:space="preserve"> </w:t>
      </w:r>
      <w:r>
        <w:t>осознанно</w:t>
      </w:r>
      <w:r>
        <w:rPr>
          <w:spacing w:val="-5"/>
        </w:rPr>
        <w:t xml:space="preserve"> </w:t>
      </w:r>
      <w:r>
        <w:t>относиться</w:t>
      </w:r>
      <w:r>
        <w:rPr>
          <w:spacing w:val="-3"/>
        </w:rPr>
        <w:t xml:space="preserve"> </w:t>
      </w:r>
      <w:r>
        <w:t>к</w:t>
      </w:r>
      <w:r>
        <w:rPr>
          <w:spacing w:val="-4"/>
        </w:rPr>
        <w:t xml:space="preserve"> </w:t>
      </w:r>
      <w:r>
        <w:t>другому</w:t>
      </w:r>
      <w:r>
        <w:rPr>
          <w:spacing w:val="-5"/>
        </w:rPr>
        <w:t xml:space="preserve"> </w:t>
      </w:r>
      <w:r>
        <w:t>человеку</w:t>
      </w:r>
      <w:r>
        <w:rPr>
          <w:spacing w:val="-4"/>
        </w:rPr>
        <w:t xml:space="preserve"> </w:t>
      </w:r>
      <w:r>
        <w:t>и</w:t>
      </w:r>
      <w:r>
        <w:rPr>
          <w:spacing w:val="-2"/>
        </w:rPr>
        <w:t xml:space="preserve"> </w:t>
      </w:r>
      <w:r>
        <w:t>его</w:t>
      </w:r>
      <w:r>
        <w:rPr>
          <w:spacing w:val="-2"/>
        </w:rPr>
        <w:t xml:space="preserve"> </w:t>
      </w:r>
      <w:r>
        <w:t>мнению,</w:t>
      </w:r>
      <w:r>
        <w:rPr>
          <w:spacing w:val="-2"/>
        </w:rPr>
        <w:t xml:space="preserve"> </w:t>
      </w:r>
      <w:r>
        <w:t>эстетическим предпочтениям и вкусам;</w:t>
      </w:r>
    </w:p>
    <w:p w14:paraId="253D4269" w14:textId="77777777" w:rsidR="00A43DD8" w:rsidRDefault="00983492" w:rsidP="00983492">
      <w:pPr>
        <w:pStyle w:val="a4"/>
        <w:numPr>
          <w:ilvl w:val="1"/>
          <w:numId w:val="80"/>
        </w:numPr>
        <w:tabs>
          <w:tab w:val="left" w:pos="1275"/>
        </w:tabs>
        <w:ind w:right="319" w:firstLine="707"/>
        <w:jc w:val="left"/>
      </w:pPr>
      <w:r>
        <w:t>признавать</w:t>
      </w:r>
      <w:r>
        <w:rPr>
          <w:spacing w:val="-4"/>
        </w:rPr>
        <w:t xml:space="preserve"> </w:t>
      </w:r>
      <w:r>
        <w:t>свое</w:t>
      </w:r>
      <w:r>
        <w:rPr>
          <w:spacing w:val="-5"/>
        </w:rPr>
        <w:t xml:space="preserve"> </w:t>
      </w:r>
      <w:r>
        <w:t>и</w:t>
      </w:r>
      <w:r>
        <w:rPr>
          <w:spacing w:val="-5"/>
        </w:rPr>
        <w:t xml:space="preserve"> </w:t>
      </w:r>
      <w:r>
        <w:t>чужое</w:t>
      </w:r>
      <w:r>
        <w:rPr>
          <w:spacing w:val="-7"/>
        </w:rPr>
        <w:t xml:space="preserve"> </w:t>
      </w:r>
      <w:r>
        <w:t>право</w:t>
      </w:r>
      <w:r>
        <w:rPr>
          <w:spacing w:val="-4"/>
        </w:rPr>
        <w:t xml:space="preserve"> </w:t>
      </w:r>
      <w:r>
        <w:t>на</w:t>
      </w:r>
      <w:r>
        <w:rPr>
          <w:spacing w:val="-4"/>
        </w:rPr>
        <w:t xml:space="preserve"> </w:t>
      </w:r>
      <w:r>
        <w:t>ошибку,</w:t>
      </w:r>
      <w:r>
        <w:rPr>
          <w:spacing w:val="-5"/>
        </w:rPr>
        <w:t xml:space="preserve"> </w:t>
      </w:r>
      <w:r>
        <w:t>при</w:t>
      </w:r>
      <w:r>
        <w:rPr>
          <w:spacing w:val="-6"/>
        </w:rPr>
        <w:t xml:space="preserve"> </w:t>
      </w:r>
      <w:r>
        <w:t>обнаружении</w:t>
      </w:r>
      <w:r>
        <w:rPr>
          <w:spacing w:val="-4"/>
        </w:rPr>
        <w:t xml:space="preserve"> </w:t>
      </w:r>
      <w:r>
        <w:t>ошибки</w:t>
      </w:r>
      <w:r>
        <w:rPr>
          <w:spacing w:val="-5"/>
        </w:rPr>
        <w:t xml:space="preserve"> </w:t>
      </w:r>
      <w:r>
        <w:t>фокусироваться</w:t>
      </w:r>
      <w:r>
        <w:rPr>
          <w:spacing w:val="-4"/>
        </w:rPr>
        <w:t xml:space="preserve"> </w:t>
      </w:r>
      <w:r>
        <w:t>не на ней самой, а на способе улучшения результатов деятельности;</w:t>
      </w:r>
    </w:p>
    <w:p w14:paraId="3A298725" w14:textId="77777777" w:rsidR="00A43DD8" w:rsidRDefault="00983492" w:rsidP="00983492">
      <w:pPr>
        <w:pStyle w:val="a4"/>
        <w:numPr>
          <w:ilvl w:val="1"/>
          <w:numId w:val="80"/>
        </w:numPr>
        <w:tabs>
          <w:tab w:val="left" w:pos="1278"/>
        </w:tabs>
        <w:spacing w:line="269" w:lineRule="exact"/>
        <w:ind w:left="1278" w:hanging="285"/>
        <w:jc w:val="left"/>
      </w:pPr>
      <w:r>
        <w:t>принимать</w:t>
      </w:r>
      <w:r>
        <w:rPr>
          <w:spacing w:val="-5"/>
        </w:rPr>
        <w:t xml:space="preserve"> </w:t>
      </w:r>
      <w:r>
        <w:t>себя</w:t>
      </w:r>
      <w:r>
        <w:rPr>
          <w:spacing w:val="-6"/>
        </w:rPr>
        <w:t xml:space="preserve"> </w:t>
      </w:r>
      <w:r>
        <w:t>и</w:t>
      </w:r>
      <w:r>
        <w:rPr>
          <w:spacing w:val="-8"/>
        </w:rPr>
        <w:t xml:space="preserve"> </w:t>
      </w:r>
      <w:r>
        <w:t>других,</w:t>
      </w:r>
      <w:r>
        <w:rPr>
          <w:spacing w:val="-11"/>
        </w:rPr>
        <w:t xml:space="preserve"> </w:t>
      </w:r>
      <w:r>
        <w:t>не</w:t>
      </w:r>
      <w:r>
        <w:rPr>
          <w:spacing w:val="-4"/>
        </w:rPr>
        <w:t xml:space="preserve"> </w:t>
      </w:r>
      <w:r>
        <w:rPr>
          <w:spacing w:val="-2"/>
        </w:rPr>
        <w:t>осуждая;</w:t>
      </w:r>
    </w:p>
    <w:p w14:paraId="6632577A" w14:textId="77777777" w:rsidR="00A43DD8" w:rsidRDefault="00983492" w:rsidP="00983492">
      <w:pPr>
        <w:pStyle w:val="a4"/>
        <w:numPr>
          <w:ilvl w:val="1"/>
          <w:numId w:val="80"/>
        </w:numPr>
        <w:tabs>
          <w:tab w:val="left" w:pos="1278"/>
        </w:tabs>
        <w:spacing w:line="269" w:lineRule="exact"/>
        <w:ind w:left="1278" w:hanging="285"/>
        <w:jc w:val="left"/>
      </w:pPr>
      <w:r>
        <w:t>проявлять</w:t>
      </w:r>
      <w:r>
        <w:rPr>
          <w:spacing w:val="-13"/>
        </w:rPr>
        <w:t xml:space="preserve"> </w:t>
      </w:r>
      <w:r>
        <w:rPr>
          <w:spacing w:val="-2"/>
        </w:rPr>
        <w:t>открытость;</w:t>
      </w:r>
    </w:p>
    <w:p w14:paraId="3452D6A3" w14:textId="77777777" w:rsidR="00A43DD8" w:rsidRDefault="00983492" w:rsidP="00983492">
      <w:pPr>
        <w:pStyle w:val="a4"/>
        <w:numPr>
          <w:ilvl w:val="1"/>
          <w:numId w:val="80"/>
        </w:numPr>
        <w:tabs>
          <w:tab w:val="left" w:pos="1278"/>
        </w:tabs>
        <w:spacing w:line="268" w:lineRule="exact"/>
        <w:ind w:left="1278" w:hanging="285"/>
        <w:jc w:val="left"/>
      </w:pPr>
      <w:r>
        <w:rPr>
          <w:spacing w:val="-2"/>
        </w:rPr>
        <w:t>осознавать</w:t>
      </w:r>
      <w:r>
        <w:rPr>
          <w:spacing w:val="5"/>
        </w:rPr>
        <w:t xml:space="preserve"> </w:t>
      </w:r>
      <w:r>
        <w:rPr>
          <w:spacing w:val="-2"/>
        </w:rPr>
        <w:t>невозможность</w:t>
      </w:r>
      <w:r>
        <w:rPr>
          <w:spacing w:val="6"/>
        </w:rPr>
        <w:t xml:space="preserve"> </w:t>
      </w:r>
      <w:r>
        <w:rPr>
          <w:spacing w:val="-2"/>
        </w:rPr>
        <w:t>контролировать</w:t>
      </w:r>
      <w:r>
        <w:rPr>
          <w:spacing w:val="5"/>
        </w:rPr>
        <w:t xml:space="preserve"> </w:t>
      </w:r>
      <w:r>
        <w:rPr>
          <w:spacing w:val="-2"/>
        </w:rPr>
        <w:t>все</w:t>
      </w:r>
      <w:r>
        <w:rPr>
          <w:spacing w:val="6"/>
        </w:rPr>
        <w:t xml:space="preserve"> </w:t>
      </w:r>
      <w:r>
        <w:rPr>
          <w:spacing w:val="-2"/>
        </w:rPr>
        <w:t>вокруг.</w:t>
      </w:r>
    </w:p>
    <w:p w14:paraId="6900F398" w14:textId="77777777" w:rsidR="00A43DD8" w:rsidRDefault="00983492">
      <w:pPr>
        <w:pStyle w:val="a3"/>
        <w:ind w:right="268"/>
      </w:pPr>
      <w:r>
        <w:t xml:space="preserve">Овладение системой регулятивных универсальных учебных действий обеспечивает </w:t>
      </w:r>
      <w:proofErr w:type="gramStart"/>
      <w:r>
        <w:t xml:space="preserve">фор- </w:t>
      </w:r>
      <w:proofErr w:type="spellStart"/>
      <w:r>
        <w:t>мирование</w:t>
      </w:r>
      <w:proofErr w:type="spellEnd"/>
      <w:proofErr w:type="gramEnd"/>
      <w:r>
        <w:t xml:space="preserve">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w:t>
      </w:r>
      <w:proofErr w:type="spellStart"/>
      <w:r>
        <w:t>душев</w:t>
      </w:r>
      <w:proofErr w:type="spellEnd"/>
      <w:r>
        <w:t xml:space="preserve">- </w:t>
      </w:r>
      <w:proofErr w:type="spellStart"/>
      <w:r>
        <w:t>ного</w:t>
      </w:r>
      <w:proofErr w:type="spellEnd"/>
      <w:r>
        <w:t xml:space="preserve"> равновесия).</w:t>
      </w:r>
    </w:p>
    <w:p w14:paraId="648DF9E4" w14:textId="77777777" w:rsidR="00A43DD8" w:rsidRDefault="00983492">
      <w:pPr>
        <w:ind w:left="285" w:right="277" w:firstLine="707"/>
        <w:jc w:val="both"/>
      </w:pPr>
      <w:r>
        <w:rPr>
          <w:b/>
        </w:rPr>
        <w:t xml:space="preserve">Предметные результаты </w:t>
      </w:r>
      <w:r>
        <w:t xml:space="preserve">освоения программы по музыке на уровне основного общего </w:t>
      </w:r>
      <w:r>
        <w:rPr>
          <w:spacing w:val="-2"/>
        </w:rPr>
        <w:t>образования.</w:t>
      </w:r>
    </w:p>
    <w:p w14:paraId="35B87A58" w14:textId="77777777" w:rsidR="00A43DD8" w:rsidRDefault="00A43DD8">
      <w:pPr>
        <w:jc w:val="both"/>
        <w:sectPr w:rsidR="00A43DD8">
          <w:pgSz w:w="11920" w:h="16850"/>
          <w:pgMar w:top="1700" w:right="566" w:bottom="780" w:left="1417" w:header="0" w:footer="597" w:gutter="0"/>
          <w:cols w:space="720"/>
        </w:sectPr>
      </w:pPr>
    </w:p>
    <w:p w14:paraId="013A45A2" w14:textId="77777777" w:rsidR="00A43DD8" w:rsidRDefault="00983492">
      <w:pPr>
        <w:pStyle w:val="a3"/>
        <w:spacing w:before="76"/>
        <w:ind w:right="265"/>
      </w:pPr>
      <w:r>
        <w:lastRenderedPageBreak/>
        <w:t xml:space="preserve">Предметные результаты характеризуют сформированность у обучающихся основ </w:t>
      </w:r>
      <w:proofErr w:type="gramStart"/>
      <w:r>
        <w:t xml:space="preserve">музы- </w:t>
      </w:r>
      <w:proofErr w:type="spellStart"/>
      <w:r>
        <w:t>кальной</w:t>
      </w:r>
      <w:proofErr w:type="spellEnd"/>
      <w:proofErr w:type="gramEnd"/>
      <w:r>
        <w:t xml:space="preserve"> культуры и проявляются в способности к музыкальной деятельности, потребности в ре- </w:t>
      </w:r>
      <w:proofErr w:type="spellStart"/>
      <w:r>
        <w:t>гулярном</w:t>
      </w:r>
      <w:proofErr w:type="spellEnd"/>
      <w:r>
        <w:t xml:space="preserve"> общении с музыкальным искусством во всех доступных формах,</w:t>
      </w:r>
      <w:r>
        <w:rPr>
          <w:spacing w:val="-2"/>
        </w:rPr>
        <w:t xml:space="preserve"> </w:t>
      </w:r>
      <w:r>
        <w:t>органичном включении музыки в актуальный контекст своей жизни.</w:t>
      </w:r>
    </w:p>
    <w:p w14:paraId="338E0C27" w14:textId="77777777" w:rsidR="00A43DD8" w:rsidRDefault="00983492">
      <w:pPr>
        <w:pStyle w:val="a3"/>
        <w:spacing w:before="4" w:line="251" w:lineRule="exact"/>
        <w:ind w:left="993" w:firstLine="0"/>
      </w:pPr>
      <w:r>
        <w:rPr>
          <w:spacing w:val="-2"/>
        </w:rPr>
        <w:t>Обучающиеся,</w:t>
      </w:r>
      <w:r>
        <w:rPr>
          <w:spacing w:val="2"/>
        </w:rPr>
        <w:t xml:space="preserve"> </w:t>
      </w:r>
      <w:r>
        <w:rPr>
          <w:spacing w:val="-2"/>
        </w:rPr>
        <w:t>освоившие</w:t>
      </w:r>
      <w:r>
        <w:rPr>
          <w:spacing w:val="5"/>
        </w:rPr>
        <w:t xml:space="preserve"> </w:t>
      </w:r>
      <w:r>
        <w:rPr>
          <w:spacing w:val="-2"/>
        </w:rPr>
        <w:t>основную</w:t>
      </w:r>
      <w:r>
        <w:rPr>
          <w:spacing w:val="6"/>
        </w:rPr>
        <w:t xml:space="preserve"> </w:t>
      </w:r>
      <w:r>
        <w:rPr>
          <w:spacing w:val="-2"/>
        </w:rPr>
        <w:t>образовательную</w:t>
      </w:r>
      <w:r>
        <w:rPr>
          <w:spacing w:val="5"/>
        </w:rPr>
        <w:t xml:space="preserve"> </w:t>
      </w:r>
      <w:r>
        <w:rPr>
          <w:spacing w:val="-2"/>
        </w:rPr>
        <w:t>программу по</w:t>
      </w:r>
      <w:r>
        <w:rPr>
          <w:spacing w:val="4"/>
        </w:rPr>
        <w:t xml:space="preserve"> </w:t>
      </w:r>
      <w:r>
        <w:rPr>
          <w:spacing w:val="-2"/>
        </w:rPr>
        <w:t>музыке:</w:t>
      </w:r>
    </w:p>
    <w:p w14:paraId="6B7505C4" w14:textId="77777777" w:rsidR="00A43DD8" w:rsidRDefault="00983492" w:rsidP="00983492">
      <w:pPr>
        <w:pStyle w:val="a4"/>
        <w:numPr>
          <w:ilvl w:val="1"/>
          <w:numId w:val="80"/>
        </w:numPr>
        <w:tabs>
          <w:tab w:val="left" w:pos="1275"/>
        </w:tabs>
        <w:ind w:right="270" w:firstLine="707"/>
      </w:pPr>
      <w:r>
        <w:t xml:space="preserve">осознают принципы универсальности и всеобщности музыки как вида искусства, </w:t>
      </w:r>
      <w:proofErr w:type="spellStart"/>
      <w:proofErr w:type="gramStart"/>
      <w:r>
        <w:t>не-</w:t>
      </w:r>
      <w:proofErr w:type="spellEnd"/>
      <w:r>
        <w:t xml:space="preserve"> разрывную</w:t>
      </w:r>
      <w:proofErr w:type="gramEnd"/>
      <w:r>
        <w:t xml:space="preserve"> связь музыки и жизни человека, всего человечества, могут рассуждать на эту тему;</w:t>
      </w:r>
    </w:p>
    <w:p w14:paraId="036B0E21" w14:textId="77777777" w:rsidR="00A43DD8" w:rsidRDefault="00983492" w:rsidP="00983492">
      <w:pPr>
        <w:pStyle w:val="a4"/>
        <w:numPr>
          <w:ilvl w:val="1"/>
          <w:numId w:val="80"/>
        </w:numPr>
        <w:tabs>
          <w:tab w:val="left" w:pos="1275"/>
        </w:tabs>
        <w:ind w:right="270" w:firstLine="707"/>
      </w:pPr>
      <w:r>
        <w:t xml:space="preserve">воспринимают российскую музыкальную культуру как целостное и самобытное </w:t>
      </w:r>
      <w:proofErr w:type="spellStart"/>
      <w:r>
        <w:t>циви</w:t>
      </w:r>
      <w:proofErr w:type="spellEnd"/>
      <w:r>
        <w:t xml:space="preserve">- </w:t>
      </w:r>
      <w:proofErr w:type="spellStart"/>
      <w:r>
        <w:t>лизационное</w:t>
      </w:r>
      <w:proofErr w:type="spellEnd"/>
      <w:r>
        <w:t xml:space="preserve"> явление;</w:t>
      </w:r>
    </w:p>
    <w:p w14:paraId="3D09C2A8" w14:textId="77777777" w:rsidR="00A43DD8" w:rsidRDefault="00983492" w:rsidP="00983492">
      <w:pPr>
        <w:pStyle w:val="a4"/>
        <w:numPr>
          <w:ilvl w:val="1"/>
          <w:numId w:val="80"/>
        </w:numPr>
        <w:tabs>
          <w:tab w:val="left" w:pos="1275"/>
        </w:tabs>
        <w:ind w:right="270" w:firstLine="707"/>
      </w:pPr>
      <w:r>
        <w:t xml:space="preserve">знают достижения отечественных мастеров музыкальной культуры, испытывают </w:t>
      </w:r>
      <w:proofErr w:type="gramStart"/>
      <w:r>
        <w:t xml:space="preserve">гор- </w:t>
      </w:r>
      <w:proofErr w:type="spellStart"/>
      <w:r>
        <w:t>дость</w:t>
      </w:r>
      <w:proofErr w:type="spellEnd"/>
      <w:proofErr w:type="gramEnd"/>
      <w:r>
        <w:t xml:space="preserve"> за них;</w:t>
      </w:r>
    </w:p>
    <w:p w14:paraId="3A7D897D" w14:textId="77777777" w:rsidR="00A43DD8" w:rsidRDefault="00983492" w:rsidP="00983492">
      <w:pPr>
        <w:pStyle w:val="a4"/>
        <w:numPr>
          <w:ilvl w:val="1"/>
          <w:numId w:val="80"/>
        </w:numPr>
        <w:tabs>
          <w:tab w:val="left" w:pos="1275"/>
        </w:tabs>
        <w:ind w:right="268" w:firstLine="707"/>
      </w:pPr>
      <w:r>
        <w:t xml:space="preserve">сознательно стремятся к укреплению и сохранению собственной музыкальной </w:t>
      </w:r>
      <w:proofErr w:type="spellStart"/>
      <w:r>
        <w:t>иден</w:t>
      </w:r>
      <w:proofErr w:type="spellEnd"/>
      <w:r>
        <w:t xml:space="preserve">- </w:t>
      </w:r>
      <w:proofErr w:type="spellStart"/>
      <w:r>
        <w:t>тичности</w:t>
      </w:r>
      <w:proofErr w:type="spellEnd"/>
      <w:r>
        <w:t xml:space="preserve"> (разбираются в особенностях музыкальной культуры своего народа, стремятся </w:t>
      </w:r>
      <w:proofErr w:type="spellStart"/>
      <w:r>
        <w:t>участво</w:t>
      </w:r>
      <w:proofErr w:type="spellEnd"/>
      <w:r>
        <w:t xml:space="preserve">- </w:t>
      </w:r>
      <w:proofErr w:type="spellStart"/>
      <w:r>
        <w:t>вать</w:t>
      </w:r>
      <w:proofErr w:type="spellEnd"/>
      <w:r>
        <w:rPr>
          <w:spacing w:val="-9"/>
        </w:rPr>
        <w:t xml:space="preserve"> </w:t>
      </w:r>
      <w:r>
        <w:t>в</w:t>
      </w:r>
      <w:r>
        <w:rPr>
          <w:spacing w:val="-11"/>
        </w:rPr>
        <w:t xml:space="preserve"> </w:t>
      </w:r>
      <w:r>
        <w:t>исполнении</w:t>
      </w:r>
      <w:r>
        <w:rPr>
          <w:spacing w:val="-9"/>
        </w:rPr>
        <w:t xml:space="preserve"> </w:t>
      </w:r>
      <w:r>
        <w:t>музыки</w:t>
      </w:r>
      <w:r>
        <w:rPr>
          <w:spacing w:val="-10"/>
        </w:rPr>
        <w:t xml:space="preserve"> </w:t>
      </w:r>
      <w:r>
        <w:t>своей</w:t>
      </w:r>
      <w:r>
        <w:rPr>
          <w:spacing w:val="-13"/>
        </w:rPr>
        <w:t xml:space="preserve"> </w:t>
      </w:r>
      <w:r>
        <w:t>национальной</w:t>
      </w:r>
      <w:r>
        <w:rPr>
          <w:spacing w:val="-9"/>
        </w:rPr>
        <w:t xml:space="preserve"> </w:t>
      </w:r>
      <w:r>
        <w:t>традиции,</w:t>
      </w:r>
      <w:r>
        <w:rPr>
          <w:spacing w:val="-10"/>
        </w:rPr>
        <w:t xml:space="preserve"> </w:t>
      </w:r>
      <w:r>
        <w:t>понимают</w:t>
      </w:r>
      <w:r>
        <w:rPr>
          <w:spacing w:val="-9"/>
        </w:rPr>
        <w:t xml:space="preserve"> </w:t>
      </w:r>
      <w:r>
        <w:t>ответственность</w:t>
      </w:r>
      <w:r>
        <w:rPr>
          <w:spacing w:val="-9"/>
        </w:rPr>
        <w:t xml:space="preserve"> </w:t>
      </w:r>
      <w:r>
        <w:t>за</w:t>
      </w:r>
      <w:r>
        <w:rPr>
          <w:spacing w:val="-11"/>
        </w:rPr>
        <w:t xml:space="preserve"> </w:t>
      </w:r>
      <w:r>
        <w:t>сохранение и передачу следующим поколениям музыкальной культуры своего народа);</w:t>
      </w:r>
    </w:p>
    <w:p w14:paraId="7D104DCF" w14:textId="77777777" w:rsidR="00A43DD8" w:rsidRDefault="00983492" w:rsidP="00983492">
      <w:pPr>
        <w:pStyle w:val="a4"/>
        <w:numPr>
          <w:ilvl w:val="1"/>
          <w:numId w:val="80"/>
        </w:numPr>
        <w:tabs>
          <w:tab w:val="left" w:pos="1275"/>
        </w:tabs>
        <w:ind w:right="278" w:firstLine="707"/>
      </w:pPr>
      <w:r>
        <w:t>понимают</w:t>
      </w:r>
      <w:r>
        <w:rPr>
          <w:spacing w:val="-14"/>
        </w:rPr>
        <w:t xml:space="preserve"> </w:t>
      </w:r>
      <w:r>
        <w:t>роль</w:t>
      </w:r>
      <w:r>
        <w:rPr>
          <w:spacing w:val="-14"/>
        </w:rPr>
        <w:t xml:space="preserve"> </w:t>
      </w:r>
      <w:r>
        <w:t>музыки</w:t>
      </w:r>
      <w:r>
        <w:rPr>
          <w:spacing w:val="-14"/>
        </w:rPr>
        <w:t xml:space="preserve"> </w:t>
      </w:r>
      <w:r>
        <w:t>как</w:t>
      </w:r>
      <w:r>
        <w:rPr>
          <w:spacing w:val="-13"/>
        </w:rPr>
        <w:t xml:space="preserve"> </w:t>
      </w:r>
      <w:r>
        <w:t>социально</w:t>
      </w:r>
      <w:r>
        <w:rPr>
          <w:spacing w:val="-14"/>
        </w:rPr>
        <w:t xml:space="preserve"> </w:t>
      </w:r>
      <w:r>
        <w:t>значимого</w:t>
      </w:r>
      <w:r>
        <w:rPr>
          <w:spacing w:val="-14"/>
        </w:rPr>
        <w:t xml:space="preserve"> </w:t>
      </w:r>
      <w:r>
        <w:t>явления,</w:t>
      </w:r>
      <w:r>
        <w:rPr>
          <w:spacing w:val="-14"/>
        </w:rPr>
        <w:t xml:space="preserve"> </w:t>
      </w:r>
      <w:r>
        <w:t>формирующего</w:t>
      </w:r>
      <w:r>
        <w:rPr>
          <w:spacing w:val="-10"/>
        </w:rPr>
        <w:t xml:space="preserve"> </w:t>
      </w:r>
      <w:r>
        <w:t>общественные вкусы и настроения, включенного в развитие политического, экономического, религиозного, иных аспектов развития общества.</w:t>
      </w:r>
    </w:p>
    <w:p w14:paraId="7585F063" w14:textId="77777777" w:rsidR="00A43DD8" w:rsidRDefault="00983492">
      <w:pPr>
        <w:pStyle w:val="a3"/>
        <w:spacing w:line="251" w:lineRule="exact"/>
        <w:ind w:left="993" w:firstLine="0"/>
      </w:pPr>
      <w:r>
        <w:t>К</w:t>
      </w:r>
      <w:r>
        <w:rPr>
          <w:spacing w:val="-13"/>
        </w:rPr>
        <w:t xml:space="preserve"> </w:t>
      </w:r>
      <w:r>
        <w:t>концу</w:t>
      </w:r>
      <w:r>
        <w:rPr>
          <w:spacing w:val="-13"/>
        </w:rPr>
        <w:t xml:space="preserve"> </w:t>
      </w:r>
      <w:r>
        <w:t>изучения</w:t>
      </w:r>
      <w:r>
        <w:rPr>
          <w:spacing w:val="-8"/>
        </w:rPr>
        <w:t xml:space="preserve"> </w:t>
      </w:r>
      <w:r>
        <w:t>модуля</w:t>
      </w:r>
      <w:r>
        <w:rPr>
          <w:spacing w:val="-4"/>
        </w:rPr>
        <w:t xml:space="preserve"> </w:t>
      </w:r>
      <w:r>
        <w:t>№</w:t>
      </w:r>
      <w:r>
        <w:rPr>
          <w:spacing w:val="-5"/>
        </w:rPr>
        <w:t xml:space="preserve"> </w:t>
      </w:r>
      <w:r>
        <w:t>1</w:t>
      </w:r>
      <w:r>
        <w:rPr>
          <w:spacing w:val="-8"/>
        </w:rPr>
        <w:t xml:space="preserve"> </w:t>
      </w:r>
      <w:r>
        <w:t>«Музыка</w:t>
      </w:r>
      <w:r>
        <w:rPr>
          <w:spacing w:val="-7"/>
        </w:rPr>
        <w:t xml:space="preserve"> </w:t>
      </w:r>
      <w:r>
        <w:t>моего</w:t>
      </w:r>
      <w:r>
        <w:rPr>
          <w:spacing w:val="-8"/>
        </w:rPr>
        <w:t xml:space="preserve"> </w:t>
      </w:r>
      <w:r>
        <w:t>края»</w:t>
      </w:r>
      <w:r>
        <w:rPr>
          <w:spacing w:val="-12"/>
        </w:rPr>
        <w:t xml:space="preserve"> </w:t>
      </w:r>
      <w:r>
        <w:t>обучающийся</w:t>
      </w:r>
      <w:r>
        <w:rPr>
          <w:spacing w:val="-5"/>
        </w:rPr>
        <w:t xml:space="preserve"> </w:t>
      </w:r>
      <w:r>
        <w:rPr>
          <w:spacing w:val="-2"/>
        </w:rPr>
        <w:t>научится:</w:t>
      </w:r>
    </w:p>
    <w:p w14:paraId="2E63FF46" w14:textId="77777777" w:rsidR="00A43DD8" w:rsidRDefault="00983492" w:rsidP="00983492">
      <w:pPr>
        <w:pStyle w:val="a4"/>
        <w:numPr>
          <w:ilvl w:val="1"/>
          <w:numId w:val="80"/>
        </w:numPr>
        <w:tabs>
          <w:tab w:val="left" w:pos="1275"/>
        </w:tabs>
        <w:ind w:right="270" w:firstLine="707"/>
      </w:pPr>
      <w:r>
        <w:t xml:space="preserve">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w:t>
      </w:r>
      <w:proofErr w:type="spellStart"/>
      <w:proofErr w:type="gramStart"/>
      <w:r>
        <w:t>сво</w:t>
      </w:r>
      <w:proofErr w:type="spellEnd"/>
      <w:r>
        <w:t>- его</w:t>
      </w:r>
      <w:proofErr w:type="gramEnd"/>
      <w:r>
        <w:t xml:space="preserve"> края;</w:t>
      </w:r>
    </w:p>
    <w:p w14:paraId="4D44FD44" w14:textId="77777777" w:rsidR="00A43DD8" w:rsidRDefault="00983492" w:rsidP="00983492">
      <w:pPr>
        <w:pStyle w:val="a4"/>
        <w:numPr>
          <w:ilvl w:val="1"/>
          <w:numId w:val="80"/>
        </w:numPr>
        <w:tabs>
          <w:tab w:val="left" w:pos="1275"/>
        </w:tabs>
        <w:ind w:right="284" w:firstLine="707"/>
      </w:pPr>
      <w:r>
        <w:t>исполнять и оценивать образцы музыкального фольклора и сочинения композиторов своей малой родины.</w:t>
      </w:r>
    </w:p>
    <w:p w14:paraId="6AB4F590" w14:textId="77777777" w:rsidR="00A43DD8" w:rsidRDefault="00983492">
      <w:pPr>
        <w:pStyle w:val="a3"/>
        <w:ind w:right="280"/>
      </w:pPr>
      <w:r>
        <w:t xml:space="preserve">К концу изучения модуля № 2 «Народное музыкальное творчество России» обучающийся </w:t>
      </w:r>
      <w:r>
        <w:rPr>
          <w:spacing w:val="-2"/>
        </w:rPr>
        <w:t>научится:</w:t>
      </w:r>
    </w:p>
    <w:p w14:paraId="3B3D89AD" w14:textId="77777777" w:rsidR="00A43DD8" w:rsidRDefault="00983492" w:rsidP="00983492">
      <w:pPr>
        <w:pStyle w:val="a4"/>
        <w:numPr>
          <w:ilvl w:val="1"/>
          <w:numId w:val="80"/>
        </w:numPr>
        <w:tabs>
          <w:tab w:val="left" w:pos="1275"/>
        </w:tabs>
        <w:ind w:right="277" w:firstLine="707"/>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42D78F0F" w14:textId="77777777" w:rsidR="00A43DD8" w:rsidRDefault="00983492" w:rsidP="00983492">
      <w:pPr>
        <w:pStyle w:val="a4"/>
        <w:numPr>
          <w:ilvl w:val="1"/>
          <w:numId w:val="80"/>
        </w:numPr>
        <w:tabs>
          <w:tab w:val="left" w:pos="1278"/>
        </w:tabs>
        <w:spacing w:line="268" w:lineRule="exact"/>
        <w:ind w:left="1278" w:hanging="285"/>
      </w:pPr>
      <w:r>
        <w:t>различать</w:t>
      </w:r>
      <w:r>
        <w:rPr>
          <w:spacing w:val="-16"/>
        </w:rPr>
        <w:t xml:space="preserve"> </w:t>
      </w:r>
      <w:r>
        <w:t>на</w:t>
      </w:r>
      <w:r>
        <w:rPr>
          <w:spacing w:val="-14"/>
        </w:rPr>
        <w:t xml:space="preserve"> </w:t>
      </w:r>
      <w:r>
        <w:t>слух</w:t>
      </w:r>
      <w:r>
        <w:rPr>
          <w:spacing w:val="-14"/>
        </w:rPr>
        <w:t xml:space="preserve"> </w:t>
      </w:r>
      <w:r>
        <w:t>и</w:t>
      </w:r>
      <w:r>
        <w:rPr>
          <w:spacing w:val="-13"/>
        </w:rPr>
        <w:t xml:space="preserve"> </w:t>
      </w:r>
      <w:r>
        <w:t>исполнять</w:t>
      </w:r>
      <w:r>
        <w:rPr>
          <w:spacing w:val="-14"/>
        </w:rPr>
        <w:t xml:space="preserve"> </w:t>
      </w:r>
      <w:r>
        <w:t>произведения</w:t>
      </w:r>
      <w:r>
        <w:rPr>
          <w:spacing w:val="-13"/>
        </w:rPr>
        <w:t xml:space="preserve"> </w:t>
      </w:r>
      <w:r>
        <w:t>различных</w:t>
      </w:r>
      <w:r>
        <w:rPr>
          <w:spacing w:val="-12"/>
        </w:rPr>
        <w:t xml:space="preserve"> </w:t>
      </w:r>
      <w:r>
        <w:t>жанров</w:t>
      </w:r>
      <w:r>
        <w:rPr>
          <w:spacing w:val="-14"/>
        </w:rPr>
        <w:t xml:space="preserve"> </w:t>
      </w:r>
      <w:r>
        <w:t>фольклорной</w:t>
      </w:r>
      <w:r>
        <w:rPr>
          <w:spacing w:val="-13"/>
        </w:rPr>
        <w:t xml:space="preserve"> </w:t>
      </w:r>
      <w:r>
        <w:rPr>
          <w:spacing w:val="-2"/>
        </w:rPr>
        <w:t>музыки;</w:t>
      </w:r>
    </w:p>
    <w:p w14:paraId="62980ACA" w14:textId="77777777" w:rsidR="00A43DD8" w:rsidRDefault="00983492" w:rsidP="00983492">
      <w:pPr>
        <w:pStyle w:val="a4"/>
        <w:numPr>
          <w:ilvl w:val="1"/>
          <w:numId w:val="80"/>
        </w:numPr>
        <w:tabs>
          <w:tab w:val="left" w:pos="1275"/>
        </w:tabs>
        <w:ind w:right="281" w:firstLine="707"/>
      </w:pPr>
      <w:r>
        <w:t>определять на слух принадлежность народных музыкальных инструментов к группам духовых, струнных, ударно-шумовых инструментов;</w:t>
      </w:r>
    </w:p>
    <w:p w14:paraId="7DE2C723" w14:textId="77777777" w:rsidR="00A43DD8" w:rsidRDefault="00983492" w:rsidP="00983492">
      <w:pPr>
        <w:pStyle w:val="a4"/>
        <w:numPr>
          <w:ilvl w:val="1"/>
          <w:numId w:val="80"/>
        </w:numPr>
        <w:tabs>
          <w:tab w:val="left" w:pos="1275"/>
        </w:tabs>
        <w:ind w:right="268" w:firstLine="707"/>
      </w:pPr>
      <w:r>
        <w:t xml:space="preserve">объяснять на примерах связь устного народного музыкального творчества и </w:t>
      </w:r>
      <w:proofErr w:type="gramStart"/>
      <w:r>
        <w:t xml:space="preserve">деятельно- </w:t>
      </w:r>
      <w:proofErr w:type="spellStart"/>
      <w:r>
        <w:t>сти</w:t>
      </w:r>
      <w:proofErr w:type="spellEnd"/>
      <w:proofErr w:type="gramEnd"/>
      <w:r>
        <w:t xml:space="preserve"> профессиональных музыкантов в развитии общей культуры страны.</w:t>
      </w:r>
    </w:p>
    <w:p w14:paraId="7FFE8F29" w14:textId="77777777" w:rsidR="00A43DD8" w:rsidRDefault="00983492">
      <w:pPr>
        <w:pStyle w:val="a3"/>
        <w:spacing w:line="251" w:lineRule="exact"/>
        <w:ind w:left="993" w:firstLine="0"/>
      </w:pPr>
      <w:r>
        <w:t>К</w:t>
      </w:r>
      <w:r>
        <w:rPr>
          <w:spacing w:val="-16"/>
        </w:rPr>
        <w:t xml:space="preserve"> </w:t>
      </w:r>
      <w:r>
        <w:t>концу</w:t>
      </w:r>
      <w:r>
        <w:rPr>
          <w:spacing w:val="-14"/>
        </w:rPr>
        <w:t xml:space="preserve"> </w:t>
      </w:r>
      <w:r>
        <w:t>изучения</w:t>
      </w:r>
      <w:r>
        <w:rPr>
          <w:spacing w:val="-9"/>
        </w:rPr>
        <w:t xml:space="preserve"> </w:t>
      </w:r>
      <w:r>
        <w:t>модуля</w:t>
      </w:r>
      <w:r>
        <w:rPr>
          <w:spacing w:val="-7"/>
        </w:rPr>
        <w:t xml:space="preserve"> </w:t>
      </w:r>
      <w:r>
        <w:t>№</w:t>
      </w:r>
      <w:r>
        <w:rPr>
          <w:spacing w:val="-9"/>
        </w:rPr>
        <w:t xml:space="preserve"> </w:t>
      </w:r>
      <w:r>
        <w:t>3</w:t>
      </w:r>
      <w:r>
        <w:rPr>
          <w:spacing w:val="-6"/>
        </w:rPr>
        <w:t xml:space="preserve"> </w:t>
      </w:r>
      <w:r>
        <w:t>«Русская</w:t>
      </w:r>
      <w:r>
        <w:rPr>
          <w:spacing w:val="-8"/>
        </w:rPr>
        <w:t xml:space="preserve"> </w:t>
      </w:r>
      <w:r>
        <w:t>классическая</w:t>
      </w:r>
      <w:r>
        <w:rPr>
          <w:spacing w:val="-9"/>
        </w:rPr>
        <w:t xml:space="preserve"> </w:t>
      </w:r>
      <w:r>
        <w:t>музыка»</w:t>
      </w:r>
      <w:r>
        <w:rPr>
          <w:spacing w:val="-14"/>
        </w:rPr>
        <w:t xml:space="preserve"> </w:t>
      </w:r>
      <w:r>
        <w:t>обучающийся</w:t>
      </w:r>
      <w:r>
        <w:rPr>
          <w:spacing w:val="-8"/>
        </w:rPr>
        <w:t xml:space="preserve"> </w:t>
      </w:r>
      <w:r>
        <w:rPr>
          <w:spacing w:val="-2"/>
        </w:rPr>
        <w:t>научится:</w:t>
      </w:r>
    </w:p>
    <w:p w14:paraId="63C70510" w14:textId="77777777" w:rsidR="00A43DD8" w:rsidRDefault="00983492" w:rsidP="00983492">
      <w:pPr>
        <w:pStyle w:val="a4"/>
        <w:numPr>
          <w:ilvl w:val="1"/>
          <w:numId w:val="80"/>
        </w:numPr>
        <w:tabs>
          <w:tab w:val="left" w:pos="1275"/>
        </w:tabs>
        <w:ind w:right="456" w:firstLine="707"/>
        <w:jc w:val="left"/>
      </w:pPr>
      <w:r>
        <w:t>различать</w:t>
      </w:r>
      <w:r>
        <w:rPr>
          <w:spacing w:val="37"/>
        </w:rPr>
        <w:t xml:space="preserve"> </w:t>
      </w:r>
      <w:r>
        <w:t>на</w:t>
      </w:r>
      <w:r>
        <w:rPr>
          <w:spacing w:val="34"/>
        </w:rPr>
        <w:t xml:space="preserve"> </w:t>
      </w:r>
      <w:r>
        <w:t>слух</w:t>
      </w:r>
      <w:r>
        <w:rPr>
          <w:spacing w:val="36"/>
        </w:rPr>
        <w:t xml:space="preserve"> </w:t>
      </w:r>
      <w:r>
        <w:t>произведения</w:t>
      </w:r>
      <w:r>
        <w:rPr>
          <w:spacing w:val="37"/>
        </w:rPr>
        <w:t xml:space="preserve"> </w:t>
      </w:r>
      <w:r>
        <w:t>русских</w:t>
      </w:r>
      <w:r>
        <w:rPr>
          <w:spacing w:val="34"/>
        </w:rPr>
        <w:t xml:space="preserve"> </w:t>
      </w:r>
      <w:r>
        <w:t>композиторов-классиков,</w:t>
      </w:r>
      <w:r>
        <w:rPr>
          <w:spacing w:val="37"/>
        </w:rPr>
        <w:t xml:space="preserve"> </w:t>
      </w:r>
      <w:r>
        <w:t>называть</w:t>
      </w:r>
      <w:r>
        <w:rPr>
          <w:spacing w:val="37"/>
        </w:rPr>
        <w:t xml:space="preserve"> </w:t>
      </w:r>
      <w:r>
        <w:t>автора, произведение, исполнительский состав;</w:t>
      </w:r>
    </w:p>
    <w:p w14:paraId="651A29AD" w14:textId="77777777" w:rsidR="00A43DD8" w:rsidRDefault="00983492" w:rsidP="00983492">
      <w:pPr>
        <w:pStyle w:val="a4"/>
        <w:numPr>
          <w:ilvl w:val="1"/>
          <w:numId w:val="80"/>
        </w:numPr>
        <w:tabs>
          <w:tab w:val="left" w:pos="1275"/>
        </w:tabs>
        <w:ind w:right="313" w:firstLine="707"/>
        <w:jc w:val="left"/>
      </w:pPr>
      <w:r>
        <w:t>характеризовать</w:t>
      </w:r>
      <w:r>
        <w:rPr>
          <w:spacing w:val="31"/>
        </w:rPr>
        <w:t xml:space="preserve"> </w:t>
      </w:r>
      <w:r>
        <w:t>музыкальный</w:t>
      </w:r>
      <w:r>
        <w:rPr>
          <w:spacing w:val="30"/>
        </w:rPr>
        <w:t xml:space="preserve"> </w:t>
      </w:r>
      <w:r>
        <w:t>образ</w:t>
      </w:r>
      <w:r>
        <w:rPr>
          <w:spacing w:val="30"/>
        </w:rPr>
        <w:t xml:space="preserve"> </w:t>
      </w:r>
      <w:r>
        <w:t>и</w:t>
      </w:r>
      <w:r>
        <w:rPr>
          <w:spacing w:val="27"/>
        </w:rPr>
        <w:t xml:space="preserve"> </w:t>
      </w:r>
      <w:r>
        <w:t>выразительные</w:t>
      </w:r>
      <w:r>
        <w:rPr>
          <w:spacing w:val="29"/>
        </w:rPr>
        <w:t xml:space="preserve"> </w:t>
      </w:r>
      <w:r>
        <w:t>средства,</w:t>
      </w:r>
      <w:r>
        <w:rPr>
          <w:spacing w:val="31"/>
        </w:rPr>
        <w:t xml:space="preserve"> </w:t>
      </w:r>
      <w:r>
        <w:t>использованные</w:t>
      </w:r>
      <w:r>
        <w:rPr>
          <w:spacing w:val="29"/>
        </w:rPr>
        <w:t xml:space="preserve"> </w:t>
      </w:r>
      <w:proofErr w:type="gramStart"/>
      <w:r>
        <w:t xml:space="preserve">ком- </w:t>
      </w:r>
      <w:proofErr w:type="spellStart"/>
      <w:r>
        <w:t>позитором</w:t>
      </w:r>
      <w:proofErr w:type="spellEnd"/>
      <w:proofErr w:type="gramEnd"/>
      <w:r>
        <w:t>, способы развития и форму строения музыкального произведения;</w:t>
      </w:r>
    </w:p>
    <w:p w14:paraId="37BDBD25" w14:textId="77777777" w:rsidR="00A43DD8" w:rsidRDefault="00983492" w:rsidP="00983492">
      <w:pPr>
        <w:pStyle w:val="a4"/>
        <w:numPr>
          <w:ilvl w:val="1"/>
          <w:numId w:val="80"/>
        </w:numPr>
        <w:tabs>
          <w:tab w:val="left" w:pos="1275"/>
        </w:tabs>
        <w:ind w:right="438" w:firstLine="707"/>
        <w:jc w:val="left"/>
      </w:pPr>
      <w:r>
        <w:t>исполнять</w:t>
      </w:r>
      <w:r>
        <w:rPr>
          <w:spacing w:val="-2"/>
        </w:rPr>
        <w:t xml:space="preserve"> </w:t>
      </w:r>
      <w:r>
        <w:t>(в</w:t>
      </w:r>
      <w:r>
        <w:rPr>
          <w:spacing w:val="-2"/>
        </w:rPr>
        <w:t xml:space="preserve"> </w:t>
      </w:r>
      <w:r>
        <w:t>том</w:t>
      </w:r>
      <w:r>
        <w:rPr>
          <w:spacing w:val="-2"/>
        </w:rPr>
        <w:t xml:space="preserve"> </w:t>
      </w:r>
      <w:r>
        <w:t>числе</w:t>
      </w:r>
      <w:r>
        <w:rPr>
          <w:spacing w:val="-2"/>
        </w:rPr>
        <w:t xml:space="preserve"> </w:t>
      </w:r>
      <w:r>
        <w:t>фрагментарно,</w:t>
      </w:r>
      <w:r>
        <w:rPr>
          <w:spacing w:val="-2"/>
        </w:rPr>
        <w:t xml:space="preserve"> </w:t>
      </w:r>
      <w:r>
        <w:t>отдельными</w:t>
      </w:r>
      <w:r>
        <w:rPr>
          <w:spacing w:val="-5"/>
        </w:rPr>
        <w:t xml:space="preserve"> </w:t>
      </w:r>
      <w:r>
        <w:t>темами)</w:t>
      </w:r>
      <w:r>
        <w:rPr>
          <w:spacing w:val="-2"/>
        </w:rPr>
        <w:t xml:space="preserve"> </w:t>
      </w:r>
      <w:r>
        <w:t>сочинения</w:t>
      </w:r>
      <w:r>
        <w:rPr>
          <w:spacing w:val="-3"/>
        </w:rPr>
        <w:t xml:space="preserve"> </w:t>
      </w:r>
      <w:r>
        <w:t>русских</w:t>
      </w:r>
      <w:r>
        <w:rPr>
          <w:spacing w:val="-2"/>
        </w:rPr>
        <w:t xml:space="preserve"> </w:t>
      </w:r>
      <w:proofErr w:type="spellStart"/>
      <w:r>
        <w:t>компо</w:t>
      </w:r>
      <w:proofErr w:type="spellEnd"/>
      <w:r>
        <w:t xml:space="preserve">- </w:t>
      </w:r>
      <w:proofErr w:type="spellStart"/>
      <w:r>
        <w:rPr>
          <w:spacing w:val="-2"/>
        </w:rPr>
        <w:t>зиторов</w:t>
      </w:r>
      <w:proofErr w:type="spellEnd"/>
      <w:r>
        <w:rPr>
          <w:spacing w:val="-2"/>
        </w:rPr>
        <w:t>;</w:t>
      </w:r>
    </w:p>
    <w:p w14:paraId="050E127B" w14:textId="77777777" w:rsidR="00A43DD8" w:rsidRDefault="00983492" w:rsidP="00983492">
      <w:pPr>
        <w:pStyle w:val="a4"/>
        <w:numPr>
          <w:ilvl w:val="1"/>
          <w:numId w:val="80"/>
        </w:numPr>
        <w:tabs>
          <w:tab w:val="left" w:pos="1275"/>
        </w:tabs>
        <w:ind w:right="505" w:firstLine="707"/>
        <w:jc w:val="left"/>
      </w:pPr>
      <w:r>
        <w:t>характеризовать</w:t>
      </w:r>
      <w:r>
        <w:rPr>
          <w:spacing w:val="36"/>
        </w:rPr>
        <w:t xml:space="preserve"> </w:t>
      </w:r>
      <w:r>
        <w:t>творчество</w:t>
      </w:r>
      <w:r>
        <w:rPr>
          <w:spacing w:val="35"/>
        </w:rPr>
        <w:t xml:space="preserve"> </w:t>
      </w:r>
      <w:r>
        <w:t>не</w:t>
      </w:r>
      <w:r>
        <w:rPr>
          <w:spacing w:val="35"/>
        </w:rPr>
        <w:t xml:space="preserve"> </w:t>
      </w:r>
      <w:r>
        <w:t>менее</w:t>
      </w:r>
      <w:r>
        <w:rPr>
          <w:spacing w:val="34"/>
        </w:rPr>
        <w:t xml:space="preserve"> </w:t>
      </w:r>
      <w:r>
        <w:t>двух</w:t>
      </w:r>
      <w:r>
        <w:rPr>
          <w:spacing w:val="35"/>
        </w:rPr>
        <w:t xml:space="preserve"> </w:t>
      </w:r>
      <w:r>
        <w:t>отечественных</w:t>
      </w:r>
      <w:r>
        <w:rPr>
          <w:spacing w:val="36"/>
        </w:rPr>
        <w:t xml:space="preserve"> </w:t>
      </w:r>
      <w:r>
        <w:t>композиторов-классиков, приводить примеры наиболее известных сочинений.</w:t>
      </w:r>
    </w:p>
    <w:p w14:paraId="07E7AA97" w14:textId="77777777" w:rsidR="00A43DD8" w:rsidRDefault="00983492">
      <w:pPr>
        <w:pStyle w:val="a3"/>
        <w:spacing w:line="251" w:lineRule="exact"/>
        <w:ind w:left="993" w:firstLine="0"/>
        <w:jc w:val="left"/>
      </w:pPr>
      <w:r>
        <w:t>К</w:t>
      </w:r>
      <w:r>
        <w:rPr>
          <w:spacing w:val="-15"/>
        </w:rPr>
        <w:t xml:space="preserve"> </w:t>
      </w:r>
      <w:r>
        <w:t>концу</w:t>
      </w:r>
      <w:r>
        <w:rPr>
          <w:spacing w:val="-14"/>
        </w:rPr>
        <w:t xml:space="preserve"> </w:t>
      </w:r>
      <w:r>
        <w:t>изучения</w:t>
      </w:r>
      <w:r>
        <w:rPr>
          <w:spacing w:val="-9"/>
        </w:rPr>
        <w:t xml:space="preserve"> </w:t>
      </w:r>
      <w:r>
        <w:t>модуля</w:t>
      </w:r>
      <w:r>
        <w:rPr>
          <w:spacing w:val="-7"/>
        </w:rPr>
        <w:t xml:space="preserve"> </w:t>
      </w:r>
      <w:r>
        <w:t>№</w:t>
      </w:r>
      <w:r>
        <w:rPr>
          <w:spacing w:val="-9"/>
        </w:rPr>
        <w:t xml:space="preserve"> </w:t>
      </w:r>
      <w:r>
        <w:t>4</w:t>
      </w:r>
      <w:r>
        <w:rPr>
          <w:spacing w:val="-9"/>
        </w:rPr>
        <w:t xml:space="preserve"> </w:t>
      </w:r>
      <w:r>
        <w:t>«Жанры</w:t>
      </w:r>
      <w:r>
        <w:rPr>
          <w:spacing w:val="-8"/>
        </w:rPr>
        <w:t xml:space="preserve"> </w:t>
      </w:r>
      <w:r>
        <w:t>музыкального</w:t>
      </w:r>
      <w:r>
        <w:rPr>
          <w:spacing w:val="-9"/>
        </w:rPr>
        <w:t xml:space="preserve"> </w:t>
      </w:r>
      <w:r>
        <w:t>искусства»</w:t>
      </w:r>
      <w:r>
        <w:rPr>
          <w:spacing w:val="-13"/>
        </w:rPr>
        <w:t xml:space="preserve"> </w:t>
      </w:r>
      <w:r>
        <w:t>обучающийся</w:t>
      </w:r>
      <w:r>
        <w:rPr>
          <w:spacing w:val="-9"/>
        </w:rPr>
        <w:t xml:space="preserve"> </w:t>
      </w:r>
      <w:r>
        <w:rPr>
          <w:spacing w:val="-2"/>
        </w:rPr>
        <w:t>научится:</w:t>
      </w:r>
    </w:p>
    <w:p w14:paraId="5D881548" w14:textId="77777777" w:rsidR="00A43DD8" w:rsidRDefault="00983492" w:rsidP="00983492">
      <w:pPr>
        <w:pStyle w:val="a4"/>
        <w:numPr>
          <w:ilvl w:val="1"/>
          <w:numId w:val="80"/>
        </w:numPr>
        <w:tabs>
          <w:tab w:val="left" w:pos="1275"/>
        </w:tabs>
        <w:ind w:right="434" w:firstLine="707"/>
        <w:jc w:val="left"/>
      </w:pPr>
      <w:r>
        <w:t>различать</w:t>
      </w:r>
      <w:r>
        <w:rPr>
          <w:spacing w:val="-3"/>
        </w:rPr>
        <w:t xml:space="preserve"> </w:t>
      </w:r>
      <w:r>
        <w:t>и</w:t>
      </w:r>
      <w:r>
        <w:rPr>
          <w:spacing w:val="-3"/>
        </w:rPr>
        <w:t xml:space="preserve"> </w:t>
      </w:r>
      <w:r>
        <w:t>характеризовать</w:t>
      </w:r>
      <w:r>
        <w:rPr>
          <w:spacing w:val="-3"/>
        </w:rPr>
        <w:t xml:space="preserve"> </w:t>
      </w:r>
      <w:r>
        <w:t>жанры</w:t>
      </w:r>
      <w:r>
        <w:rPr>
          <w:spacing w:val="-3"/>
        </w:rPr>
        <w:t xml:space="preserve"> </w:t>
      </w:r>
      <w:r>
        <w:t>музыки</w:t>
      </w:r>
      <w:r>
        <w:rPr>
          <w:spacing w:val="-3"/>
        </w:rPr>
        <w:t xml:space="preserve"> </w:t>
      </w:r>
      <w:r>
        <w:t>(театральные,</w:t>
      </w:r>
      <w:r>
        <w:rPr>
          <w:spacing w:val="-5"/>
        </w:rPr>
        <w:t xml:space="preserve"> </w:t>
      </w:r>
      <w:r>
        <w:t>камерные</w:t>
      </w:r>
      <w:r>
        <w:rPr>
          <w:spacing w:val="-5"/>
        </w:rPr>
        <w:t xml:space="preserve"> </w:t>
      </w:r>
      <w:r>
        <w:t>и</w:t>
      </w:r>
      <w:r>
        <w:rPr>
          <w:spacing w:val="-3"/>
        </w:rPr>
        <w:t xml:space="preserve"> </w:t>
      </w:r>
      <w:r>
        <w:t>симфонические, вокальные и инструментальные), знать их разновидности, приводить примеры;</w:t>
      </w:r>
    </w:p>
    <w:p w14:paraId="48A54E5C" w14:textId="77777777" w:rsidR="00A43DD8" w:rsidRDefault="00983492" w:rsidP="00983492">
      <w:pPr>
        <w:pStyle w:val="a4"/>
        <w:numPr>
          <w:ilvl w:val="1"/>
          <w:numId w:val="80"/>
        </w:numPr>
        <w:tabs>
          <w:tab w:val="left" w:pos="1278"/>
        </w:tabs>
        <w:spacing w:line="266" w:lineRule="exact"/>
        <w:ind w:left="1278" w:hanging="285"/>
        <w:jc w:val="left"/>
      </w:pPr>
      <w:r>
        <w:t>рассуждать</w:t>
      </w:r>
      <w:r>
        <w:rPr>
          <w:spacing w:val="-12"/>
        </w:rPr>
        <w:t xml:space="preserve"> </w:t>
      </w:r>
      <w:r>
        <w:t>о</w:t>
      </w:r>
      <w:r>
        <w:rPr>
          <w:spacing w:val="-11"/>
        </w:rPr>
        <w:t xml:space="preserve"> </w:t>
      </w:r>
      <w:r>
        <w:t>круге</w:t>
      </w:r>
      <w:r>
        <w:rPr>
          <w:spacing w:val="-8"/>
        </w:rPr>
        <w:t xml:space="preserve"> </w:t>
      </w:r>
      <w:r>
        <w:t>образов</w:t>
      </w:r>
      <w:r>
        <w:rPr>
          <w:spacing w:val="-12"/>
        </w:rPr>
        <w:t xml:space="preserve"> </w:t>
      </w:r>
      <w:r>
        <w:t>и</w:t>
      </w:r>
      <w:r>
        <w:rPr>
          <w:spacing w:val="-9"/>
        </w:rPr>
        <w:t xml:space="preserve"> </w:t>
      </w:r>
      <w:r>
        <w:t>средствах</w:t>
      </w:r>
      <w:r>
        <w:rPr>
          <w:spacing w:val="-8"/>
        </w:rPr>
        <w:t xml:space="preserve"> </w:t>
      </w:r>
      <w:r>
        <w:t>их</w:t>
      </w:r>
      <w:r>
        <w:rPr>
          <w:spacing w:val="-8"/>
        </w:rPr>
        <w:t xml:space="preserve"> </w:t>
      </w:r>
      <w:r>
        <w:t>воплощения,</w:t>
      </w:r>
      <w:r>
        <w:rPr>
          <w:spacing w:val="-8"/>
        </w:rPr>
        <w:t xml:space="preserve"> </w:t>
      </w:r>
      <w:r>
        <w:t>типичных</w:t>
      </w:r>
      <w:r>
        <w:rPr>
          <w:spacing w:val="-9"/>
        </w:rPr>
        <w:t xml:space="preserve"> </w:t>
      </w:r>
      <w:r>
        <w:t>для</w:t>
      </w:r>
      <w:r>
        <w:rPr>
          <w:spacing w:val="-6"/>
        </w:rPr>
        <w:t xml:space="preserve"> </w:t>
      </w:r>
      <w:r>
        <w:t>данного</w:t>
      </w:r>
      <w:r>
        <w:rPr>
          <w:spacing w:val="-7"/>
        </w:rPr>
        <w:t xml:space="preserve"> </w:t>
      </w:r>
      <w:r>
        <w:rPr>
          <w:spacing w:val="-2"/>
        </w:rPr>
        <w:t>жанра;</w:t>
      </w:r>
    </w:p>
    <w:p w14:paraId="08BC0C26" w14:textId="77777777" w:rsidR="00A43DD8" w:rsidRDefault="00983492" w:rsidP="00983492">
      <w:pPr>
        <w:pStyle w:val="a4"/>
        <w:numPr>
          <w:ilvl w:val="1"/>
          <w:numId w:val="80"/>
        </w:numPr>
        <w:tabs>
          <w:tab w:val="left" w:pos="1275"/>
        </w:tabs>
        <w:ind w:right="380" w:firstLine="707"/>
        <w:jc w:val="left"/>
      </w:pPr>
      <w:r>
        <w:t>выразительно</w:t>
      </w:r>
      <w:r>
        <w:rPr>
          <w:spacing w:val="36"/>
        </w:rPr>
        <w:t xml:space="preserve"> </w:t>
      </w:r>
      <w:r>
        <w:t>исполнять</w:t>
      </w:r>
      <w:r>
        <w:rPr>
          <w:spacing w:val="35"/>
        </w:rPr>
        <w:t xml:space="preserve"> </w:t>
      </w:r>
      <w:r>
        <w:t>произведения</w:t>
      </w:r>
      <w:r>
        <w:rPr>
          <w:spacing w:val="38"/>
        </w:rPr>
        <w:t xml:space="preserve"> </w:t>
      </w:r>
      <w:r>
        <w:t>(в</w:t>
      </w:r>
      <w:r>
        <w:rPr>
          <w:spacing w:val="36"/>
        </w:rPr>
        <w:t xml:space="preserve"> </w:t>
      </w:r>
      <w:r>
        <w:t>том</w:t>
      </w:r>
      <w:r>
        <w:rPr>
          <w:spacing w:val="37"/>
        </w:rPr>
        <w:t xml:space="preserve"> </w:t>
      </w:r>
      <w:r>
        <w:t>числе</w:t>
      </w:r>
      <w:r>
        <w:rPr>
          <w:spacing w:val="36"/>
        </w:rPr>
        <w:t xml:space="preserve"> </w:t>
      </w:r>
      <w:r>
        <w:t>фрагменты)</w:t>
      </w:r>
      <w:r>
        <w:rPr>
          <w:spacing w:val="39"/>
        </w:rPr>
        <w:t xml:space="preserve"> </w:t>
      </w:r>
      <w:r>
        <w:t>вокальных,</w:t>
      </w:r>
      <w:r>
        <w:rPr>
          <w:spacing w:val="38"/>
        </w:rPr>
        <w:t xml:space="preserve"> </w:t>
      </w:r>
      <w:proofErr w:type="spellStart"/>
      <w:proofErr w:type="gramStart"/>
      <w:r>
        <w:t>инстру</w:t>
      </w:r>
      <w:proofErr w:type="spellEnd"/>
      <w:r>
        <w:t>- ментальных</w:t>
      </w:r>
      <w:proofErr w:type="gramEnd"/>
      <w:r>
        <w:t xml:space="preserve"> и музыкально-театральных жанров.</w:t>
      </w:r>
    </w:p>
    <w:p w14:paraId="312AB06C" w14:textId="77777777" w:rsidR="00A43DD8" w:rsidRDefault="00983492">
      <w:pPr>
        <w:pStyle w:val="a3"/>
        <w:spacing w:line="251" w:lineRule="exact"/>
        <w:ind w:left="993" w:firstLine="0"/>
        <w:jc w:val="left"/>
      </w:pPr>
      <w:r>
        <w:t>К</w:t>
      </w:r>
      <w:r>
        <w:rPr>
          <w:spacing w:val="-16"/>
        </w:rPr>
        <w:t xml:space="preserve"> </w:t>
      </w:r>
      <w:r>
        <w:t>концу</w:t>
      </w:r>
      <w:r>
        <w:rPr>
          <w:spacing w:val="-14"/>
        </w:rPr>
        <w:t xml:space="preserve"> </w:t>
      </w:r>
      <w:r>
        <w:t>изучения</w:t>
      </w:r>
      <w:r>
        <w:rPr>
          <w:spacing w:val="-9"/>
        </w:rPr>
        <w:t xml:space="preserve"> </w:t>
      </w:r>
      <w:r>
        <w:t>модуля</w:t>
      </w:r>
      <w:r>
        <w:rPr>
          <w:spacing w:val="-5"/>
        </w:rPr>
        <w:t xml:space="preserve"> </w:t>
      </w:r>
      <w:r>
        <w:t>№</w:t>
      </w:r>
      <w:r>
        <w:rPr>
          <w:spacing w:val="-9"/>
        </w:rPr>
        <w:t xml:space="preserve"> </w:t>
      </w:r>
      <w:r>
        <w:t>5</w:t>
      </w:r>
      <w:r>
        <w:rPr>
          <w:spacing w:val="-7"/>
        </w:rPr>
        <w:t xml:space="preserve"> </w:t>
      </w:r>
      <w:r>
        <w:t>«Музыка</w:t>
      </w:r>
      <w:r>
        <w:rPr>
          <w:spacing w:val="-8"/>
        </w:rPr>
        <w:t xml:space="preserve"> </w:t>
      </w:r>
      <w:r>
        <w:t>народов</w:t>
      </w:r>
      <w:r>
        <w:rPr>
          <w:spacing w:val="-7"/>
        </w:rPr>
        <w:t xml:space="preserve"> </w:t>
      </w:r>
      <w:r>
        <w:t>мира»</w:t>
      </w:r>
      <w:r>
        <w:rPr>
          <w:spacing w:val="-14"/>
        </w:rPr>
        <w:t xml:space="preserve"> </w:t>
      </w:r>
      <w:r>
        <w:t>обучающийся</w:t>
      </w:r>
      <w:r>
        <w:rPr>
          <w:spacing w:val="-6"/>
        </w:rPr>
        <w:t xml:space="preserve"> </w:t>
      </w:r>
      <w:r>
        <w:rPr>
          <w:spacing w:val="-2"/>
        </w:rPr>
        <w:t>научится:</w:t>
      </w:r>
    </w:p>
    <w:p w14:paraId="4DBEF5ED" w14:textId="77777777" w:rsidR="00A43DD8" w:rsidRDefault="00983492" w:rsidP="00983492">
      <w:pPr>
        <w:pStyle w:val="a4"/>
        <w:numPr>
          <w:ilvl w:val="1"/>
          <w:numId w:val="80"/>
        </w:numPr>
        <w:tabs>
          <w:tab w:val="left" w:pos="1275"/>
        </w:tabs>
        <w:ind w:right="273" w:firstLine="707"/>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31ED6502" w14:textId="77777777" w:rsidR="00A43DD8" w:rsidRDefault="00A43DD8">
      <w:pPr>
        <w:pStyle w:val="a4"/>
        <w:sectPr w:rsidR="00A43DD8">
          <w:pgSz w:w="11920" w:h="16850"/>
          <w:pgMar w:top="1700" w:right="566" w:bottom="780" w:left="1417" w:header="0" w:footer="597" w:gutter="0"/>
          <w:cols w:space="720"/>
        </w:sectPr>
      </w:pPr>
    </w:p>
    <w:p w14:paraId="7B48C461" w14:textId="77777777" w:rsidR="00A43DD8" w:rsidRDefault="00983492" w:rsidP="00983492">
      <w:pPr>
        <w:pStyle w:val="a4"/>
        <w:numPr>
          <w:ilvl w:val="1"/>
          <w:numId w:val="80"/>
        </w:numPr>
        <w:tabs>
          <w:tab w:val="left" w:pos="1278"/>
        </w:tabs>
        <w:spacing w:before="75" w:line="269" w:lineRule="exact"/>
        <w:ind w:left="1278" w:hanging="285"/>
      </w:pPr>
      <w:r>
        <w:lastRenderedPageBreak/>
        <w:t>различать</w:t>
      </w:r>
      <w:r>
        <w:rPr>
          <w:spacing w:val="-16"/>
        </w:rPr>
        <w:t xml:space="preserve"> </w:t>
      </w:r>
      <w:r>
        <w:t>на</w:t>
      </w:r>
      <w:r>
        <w:rPr>
          <w:spacing w:val="-14"/>
        </w:rPr>
        <w:t xml:space="preserve"> </w:t>
      </w:r>
      <w:r>
        <w:t>слух</w:t>
      </w:r>
      <w:r>
        <w:rPr>
          <w:spacing w:val="-14"/>
        </w:rPr>
        <w:t xml:space="preserve"> </w:t>
      </w:r>
      <w:r>
        <w:t>и</w:t>
      </w:r>
      <w:r>
        <w:rPr>
          <w:spacing w:val="-13"/>
        </w:rPr>
        <w:t xml:space="preserve"> </w:t>
      </w:r>
      <w:r>
        <w:t>исполнять</w:t>
      </w:r>
      <w:r>
        <w:rPr>
          <w:spacing w:val="-14"/>
        </w:rPr>
        <w:t xml:space="preserve"> </w:t>
      </w:r>
      <w:r>
        <w:t>произведения</w:t>
      </w:r>
      <w:r>
        <w:rPr>
          <w:spacing w:val="-13"/>
        </w:rPr>
        <w:t xml:space="preserve"> </w:t>
      </w:r>
      <w:r>
        <w:t>различных</w:t>
      </w:r>
      <w:r>
        <w:rPr>
          <w:spacing w:val="-12"/>
        </w:rPr>
        <w:t xml:space="preserve"> </w:t>
      </w:r>
      <w:r>
        <w:t>жанров</w:t>
      </w:r>
      <w:r>
        <w:rPr>
          <w:spacing w:val="-14"/>
        </w:rPr>
        <w:t xml:space="preserve"> </w:t>
      </w:r>
      <w:r>
        <w:t>фольклорной</w:t>
      </w:r>
      <w:r>
        <w:rPr>
          <w:spacing w:val="-13"/>
        </w:rPr>
        <w:t xml:space="preserve"> </w:t>
      </w:r>
      <w:r>
        <w:rPr>
          <w:spacing w:val="-2"/>
        </w:rPr>
        <w:t>музыки;</w:t>
      </w:r>
    </w:p>
    <w:p w14:paraId="31A2C875" w14:textId="77777777" w:rsidR="00A43DD8" w:rsidRDefault="00983492" w:rsidP="00983492">
      <w:pPr>
        <w:pStyle w:val="a4"/>
        <w:numPr>
          <w:ilvl w:val="1"/>
          <w:numId w:val="80"/>
        </w:numPr>
        <w:tabs>
          <w:tab w:val="left" w:pos="1275"/>
        </w:tabs>
        <w:ind w:right="282" w:firstLine="707"/>
      </w:pPr>
      <w:r>
        <w:t>определять на слух принадлежность народных музыкальных инструментов к группам духовых, струнных, ударно-шумовых инструментов;</w:t>
      </w:r>
    </w:p>
    <w:p w14:paraId="4CF0F6DC" w14:textId="77777777" w:rsidR="00A43DD8" w:rsidRDefault="00983492" w:rsidP="00983492">
      <w:pPr>
        <w:pStyle w:val="a4"/>
        <w:numPr>
          <w:ilvl w:val="1"/>
          <w:numId w:val="80"/>
        </w:numPr>
        <w:tabs>
          <w:tab w:val="left" w:pos="1275"/>
        </w:tabs>
        <w:ind w:right="268" w:firstLine="707"/>
      </w:pPr>
      <w:r>
        <w:t xml:space="preserve">различать на слух и узнавать признаки влияния музыки разных народов мира в </w:t>
      </w:r>
      <w:proofErr w:type="spellStart"/>
      <w:r>
        <w:t>сочине</w:t>
      </w:r>
      <w:proofErr w:type="spellEnd"/>
      <w:r>
        <w:t xml:space="preserve">- </w:t>
      </w:r>
      <w:proofErr w:type="spellStart"/>
      <w:r>
        <w:t>ниях</w:t>
      </w:r>
      <w:proofErr w:type="spellEnd"/>
      <w:r>
        <w:t xml:space="preserve"> профессиональных композиторов (из числа изученных культурно-национальных традиций и </w:t>
      </w:r>
      <w:r>
        <w:rPr>
          <w:spacing w:val="-2"/>
        </w:rPr>
        <w:t>жанров).</w:t>
      </w:r>
    </w:p>
    <w:p w14:paraId="533B4544" w14:textId="77777777" w:rsidR="00A43DD8" w:rsidRDefault="00983492">
      <w:pPr>
        <w:pStyle w:val="a3"/>
        <w:spacing w:before="1" w:line="251" w:lineRule="exact"/>
        <w:ind w:left="993" w:firstLine="0"/>
      </w:pPr>
      <w:r>
        <w:rPr>
          <w:spacing w:val="-2"/>
        </w:rPr>
        <w:t>К</w:t>
      </w:r>
      <w:r>
        <w:rPr>
          <w:spacing w:val="-8"/>
        </w:rPr>
        <w:t xml:space="preserve"> </w:t>
      </w:r>
      <w:r>
        <w:rPr>
          <w:spacing w:val="-2"/>
        </w:rPr>
        <w:t>концу</w:t>
      </w:r>
      <w:r>
        <w:rPr>
          <w:spacing w:val="-4"/>
        </w:rPr>
        <w:t xml:space="preserve"> </w:t>
      </w:r>
      <w:r>
        <w:rPr>
          <w:spacing w:val="-2"/>
        </w:rPr>
        <w:t>изучения</w:t>
      </w:r>
      <w:r>
        <w:rPr>
          <w:spacing w:val="2"/>
        </w:rPr>
        <w:t xml:space="preserve"> </w:t>
      </w:r>
      <w:r>
        <w:rPr>
          <w:spacing w:val="-2"/>
        </w:rPr>
        <w:t>модуля</w:t>
      </w:r>
      <w:r>
        <w:t xml:space="preserve"> </w:t>
      </w:r>
      <w:r>
        <w:rPr>
          <w:spacing w:val="-2"/>
        </w:rPr>
        <w:t>№</w:t>
      </w:r>
      <w:r>
        <w:rPr>
          <w:spacing w:val="-1"/>
        </w:rPr>
        <w:t xml:space="preserve"> </w:t>
      </w:r>
      <w:r>
        <w:rPr>
          <w:spacing w:val="-2"/>
        </w:rPr>
        <w:t>6</w:t>
      </w:r>
      <w:r>
        <w:rPr>
          <w:spacing w:val="2"/>
        </w:rPr>
        <w:t xml:space="preserve"> </w:t>
      </w:r>
      <w:r>
        <w:rPr>
          <w:spacing w:val="-2"/>
        </w:rPr>
        <w:t>«Европейская</w:t>
      </w:r>
      <w:r>
        <w:rPr>
          <w:spacing w:val="2"/>
        </w:rPr>
        <w:t xml:space="preserve"> </w:t>
      </w:r>
      <w:r>
        <w:rPr>
          <w:spacing w:val="-2"/>
        </w:rPr>
        <w:t>классическая</w:t>
      </w:r>
      <w:r>
        <w:rPr>
          <w:spacing w:val="-3"/>
        </w:rPr>
        <w:t xml:space="preserve"> </w:t>
      </w:r>
      <w:r>
        <w:rPr>
          <w:spacing w:val="-2"/>
        </w:rPr>
        <w:t>музыка»</w:t>
      </w:r>
      <w:r>
        <w:rPr>
          <w:spacing w:val="-9"/>
        </w:rPr>
        <w:t xml:space="preserve"> </w:t>
      </w:r>
      <w:r>
        <w:rPr>
          <w:spacing w:val="-2"/>
        </w:rPr>
        <w:t>обучающийся</w:t>
      </w:r>
      <w:r>
        <w:rPr>
          <w:spacing w:val="2"/>
        </w:rPr>
        <w:t xml:space="preserve"> </w:t>
      </w:r>
      <w:r>
        <w:rPr>
          <w:spacing w:val="-2"/>
        </w:rPr>
        <w:t>научится:</w:t>
      </w:r>
    </w:p>
    <w:p w14:paraId="23DD1866" w14:textId="77777777" w:rsidR="00A43DD8" w:rsidRDefault="00983492" w:rsidP="00983492">
      <w:pPr>
        <w:pStyle w:val="a4"/>
        <w:numPr>
          <w:ilvl w:val="1"/>
          <w:numId w:val="80"/>
        </w:numPr>
        <w:tabs>
          <w:tab w:val="left" w:pos="1275"/>
        </w:tabs>
        <w:ind w:right="317" w:firstLine="707"/>
        <w:jc w:val="left"/>
      </w:pPr>
      <w:r>
        <w:t>различать</w:t>
      </w:r>
      <w:r>
        <w:rPr>
          <w:spacing w:val="-5"/>
        </w:rPr>
        <w:t xml:space="preserve"> </w:t>
      </w:r>
      <w:r>
        <w:t>на</w:t>
      </w:r>
      <w:r>
        <w:rPr>
          <w:spacing w:val="-5"/>
        </w:rPr>
        <w:t xml:space="preserve"> </w:t>
      </w:r>
      <w:r>
        <w:t>слух</w:t>
      </w:r>
      <w:r>
        <w:rPr>
          <w:spacing w:val="-6"/>
        </w:rPr>
        <w:t xml:space="preserve"> </w:t>
      </w:r>
      <w:r>
        <w:t>произведения</w:t>
      </w:r>
      <w:r>
        <w:rPr>
          <w:spacing w:val="-6"/>
        </w:rPr>
        <w:t xml:space="preserve"> </w:t>
      </w:r>
      <w:r>
        <w:t>европейских</w:t>
      </w:r>
      <w:r>
        <w:rPr>
          <w:spacing w:val="-11"/>
        </w:rPr>
        <w:t xml:space="preserve"> </w:t>
      </w:r>
      <w:r>
        <w:t>композиторов-классиков,</w:t>
      </w:r>
      <w:r>
        <w:rPr>
          <w:spacing w:val="-6"/>
        </w:rPr>
        <w:t xml:space="preserve"> </w:t>
      </w:r>
      <w:r>
        <w:t>называть</w:t>
      </w:r>
      <w:r>
        <w:rPr>
          <w:spacing w:val="-5"/>
        </w:rPr>
        <w:t xml:space="preserve"> </w:t>
      </w:r>
      <w:r>
        <w:t>автора, произведение, исполнительский состав;</w:t>
      </w:r>
    </w:p>
    <w:p w14:paraId="73FDBA99" w14:textId="77777777" w:rsidR="00A43DD8" w:rsidRDefault="00983492" w:rsidP="00983492">
      <w:pPr>
        <w:pStyle w:val="a4"/>
        <w:numPr>
          <w:ilvl w:val="1"/>
          <w:numId w:val="80"/>
        </w:numPr>
        <w:tabs>
          <w:tab w:val="left" w:pos="1275"/>
        </w:tabs>
        <w:ind w:right="454" w:firstLine="707"/>
        <w:jc w:val="left"/>
      </w:pPr>
      <w:r>
        <w:t>определять</w:t>
      </w:r>
      <w:r>
        <w:rPr>
          <w:spacing w:val="-7"/>
        </w:rPr>
        <w:t xml:space="preserve"> </w:t>
      </w:r>
      <w:r>
        <w:t>принадлежность</w:t>
      </w:r>
      <w:r>
        <w:rPr>
          <w:spacing w:val="-4"/>
        </w:rPr>
        <w:t xml:space="preserve"> </w:t>
      </w:r>
      <w:r>
        <w:t>музыкального</w:t>
      </w:r>
      <w:r>
        <w:rPr>
          <w:spacing w:val="-4"/>
        </w:rPr>
        <w:t xml:space="preserve"> </w:t>
      </w:r>
      <w:r>
        <w:t>произведения</w:t>
      </w:r>
      <w:r>
        <w:rPr>
          <w:spacing w:val="-5"/>
        </w:rPr>
        <w:t xml:space="preserve"> </w:t>
      </w:r>
      <w:r>
        <w:t>к</w:t>
      </w:r>
      <w:r>
        <w:rPr>
          <w:spacing w:val="-4"/>
        </w:rPr>
        <w:t xml:space="preserve"> </w:t>
      </w:r>
      <w:r>
        <w:t>одному</w:t>
      </w:r>
      <w:r>
        <w:rPr>
          <w:spacing w:val="-7"/>
        </w:rPr>
        <w:t xml:space="preserve"> </w:t>
      </w:r>
      <w:r>
        <w:t>из</w:t>
      </w:r>
      <w:r>
        <w:rPr>
          <w:spacing w:val="-6"/>
        </w:rPr>
        <w:t xml:space="preserve"> </w:t>
      </w:r>
      <w:r>
        <w:t>художественных стилей (барокко, классицизм, романтизм, импрессионизм);</w:t>
      </w:r>
    </w:p>
    <w:p w14:paraId="67EC6C9A" w14:textId="77777777" w:rsidR="00A43DD8" w:rsidRDefault="00983492" w:rsidP="00983492">
      <w:pPr>
        <w:pStyle w:val="a4"/>
        <w:numPr>
          <w:ilvl w:val="1"/>
          <w:numId w:val="80"/>
        </w:numPr>
        <w:tabs>
          <w:tab w:val="left" w:pos="1278"/>
        </w:tabs>
        <w:spacing w:line="268" w:lineRule="exact"/>
        <w:ind w:left="1278" w:hanging="285"/>
        <w:jc w:val="left"/>
      </w:pPr>
      <w:r>
        <w:rPr>
          <w:spacing w:val="-2"/>
        </w:rPr>
        <w:t>исполнять</w:t>
      </w:r>
      <w:r>
        <w:rPr>
          <w:spacing w:val="2"/>
        </w:rPr>
        <w:t xml:space="preserve"> </w:t>
      </w:r>
      <w:r>
        <w:rPr>
          <w:spacing w:val="-2"/>
        </w:rPr>
        <w:t>(в</w:t>
      </w:r>
      <w:r>
        <w:rPr>
          <w:spacing w:val="-1"/>
        </w:rPr>
        <w:t xml:space="preserve"> </w:t>
      </w:r>
      <w:r>
        <w:rPr>
          <w:spacing w:val="-2"/>
        </w:rPr>
        <w:t>том</w:t>
      </w:r>
      <w:r>
        <w:rPr>
          <w:spacing w:val="2"/>
        </w:rPr>
        <w:t xml:space="preserve"> </w:t>
      </w:r>
      <w:r>
        <w:rPr>
          <w:spacing w:val="-2"/>
        </w:rPr>
        <w:t>числе</w:t>
      </w:r>
      <w:r>
        <w:rPr>
          <w:spacing w:val="4"/>
        </w:rPr>
        <w:t xml:space="preserve"> </w:t>
      </w:r>
      <w:r>
        <w:rPr>
          <w:spacing w:val="-2"/>
        </w:rPr>
        <w:t>фрагментарно)</w:t>
      </w:r>
      <w:r>
        <w:rPr>
          <w:spacing w:val="1"/>
        </w:rPr>
        <w:t xml:space="preserve"> </w:t>
      </w:r>
      <w:r>
        <w:rPr>
          <w:spacing w:val="-2"/>
        </w:rPr>
        <w:t>сочинения</w:t>
      </w:r>
      <w:r>
        <w:t xml:space="preserve"> </w:t>
      </w:r>
      <w:r>
        <w:rPr>
          <w:spacing w:val="-2"/>
        </w:rPr>
        <w:t>композиторов-классиков;</w:t>
      </w:r>
    </w:p>
    <w:p w14:paraId="740F34DF" w14:textId="77777777" w:rsidR="00A43DD8" w:rsidRDefault="00983492" w:rsidP="00983492">
      <w:pPr>
        <w:pStyle w:val="a4"/>
        <w:numPr>
          <w:ilvl w:val="1"/>
          <w:numId w:val="80"/>
        </w:numPr>
        <w:tabs>
          <w:tab w:val="left" w:pos="1275"/>
        </w:tabs>
        <w:ind w:right="313" w:firstLine="707"/>
        <w:jc w:val="left"/>
      </w:pPr>
      <w:r>
        <w:t>характеризовать</w:t>
      </w:r>
      <w:r>
        <w:rPr>
          <w:spacing w:val="31"/>
        </w:rPr>
        <w:t xml:space="preserve"> </w:t>
      </w:r>
      <w:r>
        <w:t>музыкальный</w:t>
      </w:r>
      <w:r>
        <w:rPr>
          <w:spacing w:val="30"/>
        </w:rPr>
        <w:t xml:space="preserve"> </w:t>
      </w:r>
      <w:r>
        <w:t>образ</w:t>
      </w:r>
      <w:r>
        <w:rPr>
          <w:spacing w:val="30"/>
        </w:rPr>
        <w:t xml:space="preserve"> </w:t>
      </w:r>
      <w:r>
        <w:t>и</w:t>
      </w:r>
      <w:r>
        <w:rPr>
          <w:spacing w:val="27"/>
        </w:rPr>
        <w:t xml:space="preserve"> </w:t>
      </w:r>
      <w:r>
        <w:t>выразительные</w:t>
      </w:r>
      <w:r>
        <w:rPr>
          <w:spacing w:val="29"/>
        </w:rPr>
        <w:t xml:space="preserve"> </w:t>
      </w:r>
      <w:r>
        <w:t>средства,</w:t>
      </w:r>
      <w:r>
        <w:rPr>
          <w:spacing w:val="31"/>
        </w:rPr>
        <w:t xml:space="preserve"> </w:t>
      </w:r>
      <w:r>
        <w:t>использованные</w:t>
      </w:r>
      <w:r>
        <w:rPr>
          <w:spacing w:val="29"/>
        </w:rPr>
        <w:t xml:space="preserve"> </w:t>
      </w:r>
      <w:proofErr w:type="gramStart"/>
      <w:r>
        <w:t xml:space="preserve">ком- </w:t>
      </w:r>
      <w:proofErr w:type="spellStart"/>
      <w:r>
        <w:t>позитором</w:t>
      </w:r>
      <w:proofErr w:type="spellEnd"/>
      <w:proofErr w:type="gramEnd"/>
      <w:r>
        <w:t>, способы развития и форму строения музыкального произведения;</w:t>
      </w:r>
    </w:p>
    <w:p w14:paraId="066C428E" w14:textId="77777777" w:rsidR="00A43DD8" w:rsidRDefault="00983492" w:rsidP="00983492">
      <w:pPr>
        <w:pStyle w:val="a4"/>
        <w:numPr>
          <w:ilvl w:val="1"/>
          <w:numId w:val="80"/>
        </w:numPr>
        <w:tabs>
          <w:tab w:val="left" w:pos="1275"/>
        </w:tabs>
        <w:ind w:right="315" w:firstLine="707"/>
        <w:jc w:val="left"/>
      </w:pPr>
      <w:r>
        <w:t>характеризовать</w:t>
      </w:r>
      <w:r>
        <w:rPr>
          <w:spacing w:val="-10"/>
        </w:rPr>
        <w:t xml:space="preserve"> </w:t>
      </w:r>
      <w:r>
        <w:t>творчество</w:t>
      </w:r>
      <w:r>
        <w:rPr>
          <w:spacing w:val="-11"/>
        </w:rPr>
        <w:t xml:space="preserve"> </w:t>
      </w:r>
      <w:r>
        <w:t>не</w:t>
      </w:r>
      <w:r>
        <w:rPr>
          <w:spacing w:val="-11"/>
        </w:rPr>
        <w:t xml:space="preserve"> </w:t>
      </w:r>
      <w:r>
        <w:t>менее</w:t>
      </w:r>
      <w:r>
        <w:rPr>
          <w:spacing w:val="-13"/>
        </w:rPr>
        <w:t xml:space="preserve"> </w:t>
      </w:r>
      <w:r>
        <w:t>двух</w:t>
      </w:r>
      <w:r>
        <w:rPr>
          <w:spacing w:val="-11"/>
        </w:rPr>
        <w:t xml:space="preserve"> </w:t>
      </w:r>
      <w:r>
        <w:t>композиторов-классиков,</w:t>
      </w:r>
      <w:r>
        <w:rPr>
          <w:spacing w:val="-11"/>
        </w:rPr>
        <w:t xml:space="preserve"> </w:t>
      </w:r>
      <w:r>
        <w:t>приводить</w:t>
      </w:r>
      <w:r>
        <w:rPr>
          <w:spacing w:val="-11"/>
        </w:rPr>
        <w:t xml:space="preserve"> </w:t>
      </w:r>
      <w:r>
        <w:t>примеры наиболее известных сочинений.</w:t>
      </w:r>
    </w:p>
    <w:p w14:paraId="0241F8AA" w14:textId="77777777" w:rsidR="00A43DD8" w:rsidRDefault="00983492">
      <w:pPr>
        <w:pStyle w:val="a3"/>
        <w:spacing w:before="1" w:line="251" w:lineRule="exact"/>
        <w:ind w:left="993" w:firstLine="0"/>
        <w:jc w:val="left"/>
      </w:pPr>
      <w:r>
        <w:t>К</w:t>
      </w:r>
      <w:r>
        <w:rPr>
          <w:spacing w:val="-14"/>
        </w:rPr>
        <w:t xml:space="preserve"> </w:t>
      </w:r>
      <w:r>
        <w:t>концу</w:t>
      </w:r>
      <w:r>
        <w:rPr>
          <w:spacing w:val="-13"/>
        </w:rPr>
        <w:t xml:space="preserve"> </w:t>
      </w:r>
      <w:r>
        <w:t>изучения</w:t>
      </w:r>
      <w:r>
        <w:rPr>
          <w:spacing w:val="-8"/>
        </w:rPr>
        <w:t xml:space="preserve"> </w:t>
      </w:r>
      <w:r>
        <w:t>модуля</w:t>
      </w:r>
      <w:r>
        <w:rPr>
          <w:spacing w:val="-5"/>
        </w:rPr>
        <w:t xml:space="preserve"> </w:t>
      </w:r>
      <w:r>
        <w:t>№</w:t>
      </w:r>
      <w:r>
        <w:rPr>
          <w:spacing w:val="-8"/>
        </w:rPr>
        <w:t xml:space="preserve"> </w:t>
      </w:r>
      <w:r>
        <w:t>7</w:t>
      </w:r>
      <w:r>
        <w:rPr>
          <w:spacing w:val="-6"/>
        </w:rPr>
        <w:t xml:space="preserve"> </w:t>
      </w:r>
      <w:r>
        <w:t>«Духовная</w:t>
      </w:r>
      <w:r>
        <w:rPr>
          <w:spacing w:val="-7"/>
        </w:rPr>
        <w:t xml:space="preserve"> </w:t>
      </w:r>
      <w:r>
        <w:t>музыка»</w:t>
      </w:r>
      <w:r>
        <w:rPr>
          <w:spacing w:val="-12"/>
        </w:rPr>
        <w:t xml:space="preserve"> </w:t>
      </w:r>
      <w:r>
        <w:t>обучающийся</w:t>
      </w:r>
      <w:r>
        <w:rPr>
          <w:spacing w:val="-5"/>
        </w:rPr>
        <w:t xml:space="preserve"> </w:t>
      </w:r>
      <w:r>
        <w:rPr>
          <w:spacing w:val="-2"/>
        </w:rPr>
        <w:t>научится:</w:t>
      </w:r>
    </w:p>
    <w:p w14:paraId="37ED3247" w14:textId="77777777" w:rsidR="00A43DD8" w:rsidRDefault="00983492" w:rsidP="00983492">
      <w:pPr>
        <w:pStyle w:val="a4"/>
        <w:numPr>
          <w:ilvl w:val="1"/>
          <w:numId w:val="80"/>
        </w:numPr>
        <w:tabs>
          <w:tab w:val="left" w:pos="1275"/>
        </w:tabs>
        <w:ind w:right="321" w:firstLine="707"/>
        <w:jc w:val="left"/>
      </w:pPr>
      <w:r>
        <w:t>различать</w:t>
      </w:r>
      <w:r>
        <w:rPr>
          <w:spacing w:val="29"/>
        </w:rPr>
        <w:t xml:space="preserve"> </w:t>
      </w:r>
      <w:r>
        <w:t>и характеризовать</w:t>
      </w:r>
      <w:r>
        <w:rPr>
          <w:spacing w:val="28"/>
        </w:rPr>
        <w:t xml:space="preserve"> </w:t>
      </w:r>
      <w:r>
        <w:t>жанры</w:t>
      </w:r>
      <w:r>
        <w:rPr>
          <w:spacing w:val="28"/>
        </w:rPr>
        <w:t xml:space="preserve"> </w:t>
      </w:r>
      <w:r>
        <w:t>и произведения русской</w:t>
      </w:r>
      <w:r>
        <w:rPr>
          <w:spacing w:val="28"/>
        </w:rPr>
        <w:t xml:space="preserve"> </w:t>
      </w:r>
      <w:r>
        <w:t>и европейской</w:t>
      </w:r>
      <w:r>
        <w:rPr>
          <w:spacing w:val="28"/>
        </w:rPr>
        <w:t xml:space="preserve"> </w:t>
      </w:r>
      <w:r>
        <w:t xml:space="preserve">духовной </w:t>
      </w:r>
      <w:r>
        <w:rPr>
          <w:spacing w:val="-2"/>
        </w:rPr>
        <w:t>музыки;</w:t>
      </w:r>
    </w:p>
    <w:p w14:paraId="21AEA131" w14:textId="77777777" w:rsidR="00A43DD8" w:rsidRDefault="00983492" w:rsidP="00983492">
      <w:pPr>
        <w:pStyle w:val="a4"/>
        <w:numPr>
          <w:ilvl w:val="1"/>
          <w:numId w:val="80"/>
        </w:numPr>
        <w:tabs>
          <w:tab w:val="left" w:pos="1278"/>
        </w:tabs>
        <w:spacing w:line="269" w:lineRule="exact"/>
        <w:ind w:left="1278" w:hanging="285"/>
        <w:jc w:val="left"/>
      </w:pPr>
      <w:r>
        <w:rPr>
          <w:spacing w:val="-2"/>
        </w:rPr>
        <w:t>исполнять</w:t>
      </w:r>
      <w:r>
        <w:rPr>
          <w:spacing w:val="-3"/>
        </w:rPr>
        <w:t xml:space="preserve"> </w:t>
      </w:r>
      <w:r>
        <w:rPr>
          <w:spacing w:val="-2"/>
        </w:rPr>
        <w:t>произведения</w:t>
      </w:r>
      <w:r>
        <w:rPr>
          <w:spacing w:val="-5"/>
        </w:rPr>
        <w:t xml:space="preserve"> </w:t>
      </w:r>
      <w:r>
        <w:rPr>
          <w:spacing w:val="-2"/>
        </w:rPr>
        <w:t>русской</w:t>
      </w:r>
      <w:r>
        <w:rPr>
          <w:spacing w:val="3"/>
        </w:rPr>
        <w:t xml:space="preserve"> </w:t>
      </w:r>
      <w:r>
        <w:rPr>
          <w:spacing w:val="-2"/>
        </w:rPr>
        <w:t>и</w:t>
      </w:r>
      <w:r>
        <w:rPr>
          <w:spacing w:val="2"/>
        </w:rPr>
        <w:t xml:space="preserve"> </w:t>
      </w:r>
      <w:r>
        <w:rPr>
          <w:spacing w:val="-2"/>
        </w:rPr>
        <w:t>европейской</w:t>
      </w:r>
      <w:r>
        <w:rPr>
          <w:spacing w:val="2"/>
        </w:rPr>
        <w:t xml:space="preserve"> </w:t>
      </w:r>
      <w:r>
        <w:rPr>
          <w:spacing w:val="-2"/>
        </w:rPr>
        <w:t>духовной</w:t>
      </w:r>
      <w:r>
        <w:rPr>
          <w:spacing w:val="2"/>
        </w:rPr>
        <w:t xml:space="preserve"> </w:t>
      </w:r>
      <w:r>
        <w:rPr>
          <w:spacing w:val="-2"/>
        </w:rPr>
        <w:t>музыки;</w:t>
      </w:r>
    </w:p>
    <w:p w14:paraId="436AA5A6" w14:textId="77777777" w:rsidR="00A43DD8" w:rsidRDefault="00983492" w:rsidP="00983492">
      <w:pPr>
        <w:pStyle w:val="a4"/>
        <w:numPr>
          <w:ilvl w:val="1"/>
          <w:numId w:val="80"/>
        </w:numPr>
        <w:tabs>
          <w:tab w:val="left" w:pos="1278"/>
        </w:tabs>
        <w:spacing w:line="268" w:lineRule="exact"/>
        <w:ind w:left="1278" w:hanging="285"/>
        <w:jc w:val="left"/>
      </w:pPr>
      <w:r>
        <w:t>приводить</w:t>
      </w:r>
      <w:r>
        <w:rPr>
          <w:spacing w:val="-16"/>
        </w:rPr>
        <w:t xml:space="preserve"> </w:t>
      </w:r>
      <w:r>
        <w:t>примеры</w:t>
      </w:r>
      <w:r>
        <w:rPr>
          <w:spacing w:val="-14"/>
        </w:rPr>
        <w:t xml:space="preserve"> </w:t>
      </w:r>
      <w:r>
        <w:t>сочинений</w:t>
      </w:r>
      <w:r>
        <w:rPr>
          <w:spacing w:val="-14"/>
        </w:rPr>
        <w:t xml:space="preserve"> </w:t>
      </w:r>
      <w:r>
        <w:t>духовной</w:t>
      </w:r>
      <w:r>
        <w:rPr>
          <w:spacing w:val="-13"/>
        </w:rPr>
        <w:t xml:space="preserve"> </w:t>
      </w:r>
      <w:r>
        <w:t>музыки,</w:t>
      </w:r>
      <w:r>
        <w:rPr>
          <w:spacing w:val="-14"/>
        </w:rPr>
        <w:t xml:space="preserve"> </w:t>
      </w:r>
      <w:r>
        <w:t>называть</w:t>
      </w:r>
      <w:r>
        <w:rPr>
          <w:spacing w:val="-14"/>
        </w:rPr>
        <w:t xml:space="preserve"> </w:t>
      </w:r>
      <w:r>
        <w:t>их</w:t>
      </w:r>
      <w:r>
        <w:rPr>
          <w:spacing w:val="-13"/>
        </w:rPr>
        <w:t xml:space="preserve"> </w:t>
      </w:r>
      <w:r>
        <w:rPr>
          <w:spacing w:val="-2"/>
        </w:rPr>
        <w:t>автора.</w:t>
      </w:r>
    </w:p>
    <w:p w14:paraId="6D61AAC4" w14:textId="77777777" w:rsidR="00A43DD8" w:rsidRDefault="00983492">
      <w:pPr>
        <w:pStyle w:val="a3"/>
        <w:jc w:val="left"/>
      </w:pPr>
      <w:r>
        <w:t>К</w:t>
      </w:r>
      <w:r>
        <w:rPr>
          <w:spacing w:val="33"/>
        </w:rPr>
        <w:t xml:space="preserve"> </w:t>
      </w:r>
      <w:r>
        <w:t>концу</w:t>
      </w:r>
      <w:r>
        <w:rPr>
          <w:spacing w:val="30"/>
        </w:rPr>
        <w:t xml:space="preserve"> </w:t>
      </w:r>
      <w:r>
        <w:t>изучения</w:t>
      </w:r>
      <w:r>
        <w:rPr>
          <w:spacing w:val="33"/>
        </w:rPr>
        <w:t xml:space="preserve"> </w:t>
      </w:r>
      <w:r>
        <w:t>модуля</w:t>
      </w:r>
      <w:r>
        <w:rPr>
          <w:spacing w:val="33"/>
        </w:rPr>
        <w:t xml:space="preserve"> </w:t>
      </w:r>
      <w:r>
        <w:t>№</w:t>
      </w:r>
      <w:r>
        <w:rPr>
          <w:spacing w:val="34"/>
        </w:rPr>
        <w:t xml:space="preserve"> </w:t>
      </w:r>
      <w:r>
        <w:t>8</w:t>
      </w:r>
      <w:r>
        <w:rPr>
          <w:spacing w:val="37"/>
        </w:rPr>
        <w:t xml:space="preserve"> </w:t>
      </w:r>
      <w:r>
        <w:t>«Современная</w:t>
      </w:r>
      <w:r>
        <w:rPr>
          <w:spacing w:val="34"/>
        </w:rPr>
        <w:t xml:space="preserve"> </w:t>
      </w:r>
      <w:r>
        <w:t>музыка:</w:t>
      </w:r>
      <w:r>
        <w:rPr>
          <w:spacing w:val="34"/>
        </w:rPr>
        <w:t xml:space="preserve"> </w:t>
      </w:r>
      <w:r>
        <w:t>основные</w:t>
      </w:r>
      <w:r>
        <w:rPr>
          <w:spacing w:val="29"/>
        </w:rPr>
        <w:t xml:space="preserve"> </w:t>
      </w:r>
      <w:r>
        <w:t>жанры</w:t>
      </w:r>
      <w:r>
        <w:rPr>
          <w:spacing w:val="34"/>
        </w:rPr>
        <w:t xml:space="preserve"> </w:t>
      </w:r>
      <w:r>
        <w:t>и</w:t>
      </w:r>
      <w:r>
        <w:rPr>
          <w:spacing w:val="31"/>
        </w:rPr>
        <w:t xml:space="preserve"> </w:t>
      </w:r>
      <w:r>
        <w:t>направления» обучающийся научится:</w:t>
      </w:r>
    </w:p>
    <w:p w14:paraId="56E11CC2" w14:textId="77777777" w:rsidR="00A43DD8" w:rsidRDefault="00983492" w:rsidP="00983492">
      <w:pPr>
        <w:pStyle w:val="a4"/>
        <w:numPr>
          <w:ilvl w:val="1"/>
          <w:numId w:val="80"/>
        </w:numPr>
        <w:tabs>
          <w:tab w:val="left" w:pos="1278"/>
        </w:tabs>
        <w:spacing w:line="268" w:lineRule="exact"/>
        <w:ind w:left="1278" w:hanging="285"/>
        <w:jc w:val="left"/>
      </w:pPr>
      <w:r>
        <w:t>определять</w:t>
      </w:r>
      <w:r>
        <w:rPr>
          <w:spacing w:val="-16"/>
        </w:rPr>
        <w:t xml:space="preserve"> </w:t>
      </w:r>
      <w:r>
        <w:t>и</w:t>
      </w:r>
      <w:r>
        <w:rPr>
          <w:spacing w:val="-14"/>
        </w:rPr>
        <w:t xml:space="preserve"> </w:t>
      </w:r>
      <w:r>
        <w:t>характеризовать</w:t>
      </w:r>
      <w:r>
        <w:rPr>
          <w:spacing w:val="-13"/>
        </w:rPr>
        <w:t xml:space="preserve"> </w:t>
      </w:r>
      <w:r>
        <w:t>стили,</w:t>
      </w:r>
      <w:r>
        <w:rPr>
          <w:spacing w:val="-10"/>
        </w:rPr>
        <w:t xml:space="preserve"> </w:t>
      </w:r>
      <w:r>
        <w:t>направления</w:t>
      </w:r>
      <w:r>
        <w:rPr>
          <w:spacing w:val="-14"/>
        </w:rPr>
        <w:t xml:space="preserve"> </w:t>
      </w:r>
      <w:r>
        <w:t>и</w:t>
      </w:r>
      <w:r>
        <w:rPr>
          <w:spacing w:val="-12"/>
        </w:rPr>
        <w:t xml:space="preserve"> </w:t>
      </w:r>
      <w:r>
        <w:t>жанры</w:t>
      </w:r>
      <w:r>
        <w:rPr>
          <w:spacing w:val="-10"/>
        </w:rPr>
        <w:t xml:space="preserve"> </w:t>
      </w:r>
      <w:r>
        <w:t>современной</w:t>
      </w:r>
      <w:r>
        <w:rPr>
          <w:spacing w:val="-11"/>
        </w:rPr>
        <w:t xml:space="preserve"> </w:t>
      </w:r>
      <w:r>
        <w:rPr>
          <w:spacing w:val="-2"/>
        </w:rPr>
        <w:t>музыки;</w:t>
      </w:r>
    </w:p>
    <w:p w14:paraId="15192C8D" w14:textId="77777777" w:rsidR="00A43DD8" w:rsidRDefault="00983492" w:rsidP="00983492">
      <w:pPr>
        <w:pStyle w:val="a4"/>
        <w:numPr>
          <w:ilvl w:val="1"/>
          <w:numId w:val="80"/>
        </w:numPr>
        <w:tabs>
          <w:tab w:val="left" w:pos="1275"/>
        </w:tabs>
        <w:ind w:right="548" w:firstLine="707"/>
        <w:jc w:val="left"/>
      </w:pPr>
      <w:r>
        <w:t>различать</w:t>
      </w:r>
      <w:r>
        <w:rPr>
          <w:spacing w:val="-3"/>
        </w:rPr>
        <w:t xml:space="preserve"> </w:t>
      </w:r>
      <w:r>
        <w:t>и</w:t>
      </w:r>
      <w:r>
        <w:rPr>
          <w:spacing w:val="-3"/>
        </w:rPr>
        <w:t xml:space="preserve"> </w:t>
      </w:r>
      <w:r>
        <w:t>определять</w:t>
      </w:r>
      <w:r>
        <w:rPr>
          <w:spacing w:val="-3"/>
        </w:rPr>
        <w:t xml:space="preserve"> </w:t>
      </w:r>
      <w:r>
        <w:t>на</w:t>
      </w:r>
      <w:r>
        <w:rPr>
          <w:spacing w:val="-3"/>
        </w:rPr>
        <w:t xml:space="preserve"> </w:t>
      </w:r>
      <w:r>
        <w:t>слух</w:t>
      </w:r>
      <w:r>
        <w:rPr>
          <w:spacing w:val="-3"/>
        </w:rPr>
        <w:t xml:space="preserve"> </w:t>
      </w:r>
      <w:r>
        <w:t>виды</w:t>
      </w:r>
      <w:r>
        <w:rPr>
          <w:spacing w:val="-3"/>
        </w:rPr>
        <w:t xml:space="preserve"> </w:t>
      </w:r>
      <w:r>
        <w:t>оркестров,</w:t>
      </w:r>
      <w:r>
        <w:rPr>
          <w:spacing w:val="-3"/>
        </w:rPr>
        <w:t xml:space="preserve"> </w:t>
      </w:r>
      <w:r>
        <w:t>ансамблей,</w:t>
      </w:r>
      <w:r>
        <w:rPr>
          <w:spacing w:val="-3"/>
        </w:rPr>
        <w:t xml:space="preserve"> </w:t>
      </w:r>
      <w:r>
        <w:t>тембры</w:t>
      </w:r>
      <w:r>
        <w:rPr>
          <w:spacing w:val="-3"/>
        </w:rPr>
        <w:t xml:space="preserve"> </w:t>
      </w:r>
      <w:r>
        <w:t>музыкальных</w:t>
      </w:r>
      <w:r>
        <w:rPr>
          <w:spacing w:val="-3"/>
        </w:rPr>
        <w:t xml:space="preserve"> </w:t>
      </w:r>
      <w:proofErr w:type="gramStart"/>
      <w:r>
        <w:t xml:space="preserve">ин- </w:t>
      </w:r>
      <w:proofErr w:type="spellStart"/>
      <w:r>
        <w:t>струментов</w:t>
      </w:r>
      <w:proofErr w:type="spellEnd"/>
      <w:proofErr w:type="gramEnd"/>
      <w:r>
        <w:t>, входящих в их состав;</w:t>
      </w:r>
    </w:p>
    <w:p w14:paraId="01CECA2F" w14:textId="77777777" w:rsidR="00A43DD8" w:rsidRDefault="00983492" w:rsidP="00983492">
      <w:pPr>
        <w:pStyle w:val="a4"/>
        <w:numPr>
          <w:ilvl w:val="1"/>
          <w:numId w:val="80"/>
        </w:numPr>
        <w:tabs>
          <w:tab w:val="left" w:pos="1278"/>
        </w:tabs>
        <w:spacing w:line="268" w:lineRule="exact"/>
        <w:ind w:left="1278" w:hanging="285"/>
        <w:jc w:val="left"/>
      </w:pPr>
      <w:r>
        <w:t>исполнять</w:t>
      </w:r>
      <w:r>
        <w:rPr>
          <w:spacing w:val="-16"/>
        </w:rPr>
        <w:t xml:space="preserve"> </w:t>
      </w:r>
      <w:r>
        <w:t>современные</w:t>
      </w:r>
      <w:r>
        <w:rPr>
          <w:spacing w:val="-14"/>
        </w:rPr>
        <w:t xml:space="preserve"> </w:t>
      </w:r>
      <w:r>
        <w:t>музыкальные</w:t>
      </w:r>
      <w:r>
        <w:rPr>
          <w:spacing w:val="-13"/>
        </w:rPr>
        <w:t xml:space="preserve"> </w:t>
      </w:r>
      <w:r>
        <w:t>произведения</w:t>
      </w:r>
      <w:r>
        <w:rPr>
          <w:spacing w:val="-13"/>
        </w:rPr>
        <w:t xml:space="preserve"> </w:t>
      </w:r>
      <w:r>
        <w:t>в</w:t>
      </w:r>
      <w:r>
        <w:rPr>
          <w:spacing w:val="-14"/>
        </w:rPr>
        <w:t xml:space="preserve"> </w:t>
      </w:r>
      <w:r>
        <w:t>разных</w:t>
      </w:r>
      <w:r>
        <w:rPr>
          <w:spacing w:val="-13"/>
        </w:rPr>
        <w:t xml:space="preserve"> </w:t>
      </w:r>
      <w:r>
        <w:t>видах</w:t>
      </w:r>
      <w:r>
        <w:rPr>
          <w:spacing w:val="-12"/>
        </w:rPr>
        <w:t xml:space="preserve"> </w:t>
      </w:r>
      <w:r>
        <w:rPr>
          <w:spacing w:val="-2"/>
        </w:rPr>
        <w:t>деятельности.</w:t>
      </w:r>
    </w:p>
    <w:p w14:paraId="752F1FF3" w14:textId="77777777" w:rsidR="00A43DD8" w:rsidRDefault="00983492">
      <w:pPr>
        <w:pStyle w:val="a3"/>
        <w:jc w:val="left"/>
      </w:pPr>
      <w:r>
        <w:t>К</w:t>
      </w:r>
      <w:r>
        <w:rPr>
          <w:spacing w:val="-3"/>
        </w:rPr>
        <w:t xml:space="preserve"> </w:t>
      </w:r>
      <w:r>
        <w:t>концу</w:t>
      </w:r>
      <w:r>
        <w:rPr>
          <w:spacing w:val="-5"/>
        </w:rPr>
        <w:t xml:space="preserve"> </w:t>
      </w:r>
      <w:r>
        <w:t>изучения</w:t>
      </w:r>
      <w:r>
        <w:rPr>
          <w:spacing w:val="-3"/>
        </w:rPr>
        <w:t xml:space="preserve"> </w:t>
      </w:r>
      <w:r>
        <w:t>модуля</w:t>
      </w:r>
      <w:r>
        <w:rPr>
          <w:spacing w:val="-1"/>
        </w:rPr>
        <w:t xml:space="preserve"> </w:t>
      </w:r>
      <w:r>
        <w:t>№</w:t>
      </w:r>
      <w:r>
        <w:rPr>
          <w:spacing w:val="-2"/>
        </w:rPr>
        <w:t xml:space="preserve"> </w:t>
      </w:r>
      <w:r>
        <w:t>9</w:t>
      </w:r>
      <w:r>
        <w:rPr>
          <w:spacing w:val="-2"/>
        </w:rPr>
        <w:t xml:space="preserve"> </w:t>
      </w:r>
      <w:r>
        <w:t>«Связь</w:t>
      </w:r>
      <w:r>
        <w:rPr>
          <w:spacing w:val="-2"/>
        </w:rPr>
        <w:t xml:space="preserve"> </w:t>
      </w:r>
      <w:r>
        <w:t>музыки</w:t>
      </w:r>
      <w:r>
        <w:rPr>
          <w:spacing w:val="-2"/>
        </w:rPr>
        <w:t xml:space="preserve"> </w:t>
      </w:r>
      <w:r>
        <w:t>с</w:t>
      </w:r>
      <w:r>
        <w:rPr>
          <w:spacing w:val="-2"/>
        </w:rPr>
        <w:t xml:space="preserve"> </w:t>
      </w:r>
      <w:r>
        <w:t>другими</w:t>
      </w:r>
      <w:r>
        <w:rPr>
          <w:spacing w:val="-2"/>
        </w:rPr>
        <w:t xml:space="preserve"> </w:t>
      </w:r>
      <w:r>
        <w:t>видами</w:t>
      </w:r>
      <w:r>
        <w:rPr>
          <w:spacing w:val="-3"/>
        </w:rPr>
        <w:t xml:space="preserve"> </w:t>
      </w:r>
      <w:r>
        <w:t>искусства»</w:t>
      </w:r>
      <w:r>
        <w:rPr>
          <w:spacing w:val="-4"/>
        </w:rPr>
        <w:t xml:space="preserve"> </w:t>
      </w:r>
      <w:r>
        <w:t xml:space="preserve">обучающийся </w:t>
      </w:r>
      <w:r>
        <w:rPr>
          <w:spacing w:val="-2"/>
        </w:rPr>
        <w:t>научится:</w:t>
      </w:r>
    </w:p>
    <w:p w14:paraId="2BE993EF" w14:textId="77777777" w:rsidR="00A43DD8" w:rsidRDefault="00983492" w:rsidP="00983492">
      <w:pPr>
        <w:pStyle w:val="a4"/>
        <w:numPr>
          <w:ilvl w:val="1"/>
          <w:numId w:val="80"/>
        </w:numPr>
        <w:tabs>
          <w:tab w:val="left" w:pos="1278"/>
        </w:tabs>
        <w:spacing w:line="268" w:lineRule="exact"/>
        <w:ind w:left="1278" w:hanging="285"/>
        <w:jc w:val="left"/>
      </w:pPr>
      <w:r>
        <w:rPr>
          <w:spacing w:val="-2"/>
        </w:rPr>
        <w:t>определять</w:t>
      </w:r>
      <w:r>
        <w:rPr>
          <w:spacing w:val="-12"/>
        </w:rPr>
        <w:t xml:space="preserve"> </w:t>
      </w:r>
      <w:r>
        <w:rPr>
          <w:spacing w:val="-2"/>
        </w:rPr>
        <w:t>стилевые</w:t>
      </w:r>
      <w:r>
        <w:rPr>
          <w:spacing w:val="-1"/>
        </w:rPr>
        <w:t xml:space="preserve"> </w:t>
      </w:r>
      <w:r>
        <w:rPr>
          <w:spacing w:val="-2"/>
        </w:rPr>
        <w:t>и</w:t>
      </w:r>
      <w:r>
        <w:rPr>
          <w:spacing w:val="-5"/>
        </w:rPr>
        <w:t xml:space="preserve"> </w:t>
      </w:r>
      <w:r>
        <w:rPr>
          <w:spacing w:val="-2"/>
        </w:rPr>
        <w:t>жанровые</w:t>
      </w:r>
      <w:r>
        <w:rPr>
          <w:spacing w:val="3"/>
        </w:rPr>
        <w:t xml:space="preserve"> </w:t>
      </w:r>
      <w:r>
        <w:rPr>
          <w:spacing w:val="-2"/>
        </w:rPr>
        <w:t>параллели между</w:t>
      </w:r>
      <w:r>
        <w:rPr>
          <w:spacing w:val="-6"/>
        </w:rPr>
        <w:t xml:space="preserve"> </w:t>
      </w:r>
      <w:r>
        <w:rPr>
          <w:spacing w:val="-2"/>
        </w:rPr>
        <w:t>музыкой и</w:t>
      </w:r>
      <w:r>
        <w:rPr>
          <w:spacing w:val="-1"/>
        </w:rPr>
        <w:t xml:space="preserve"> </w:t>
      </w:r>
      <w:r>
        <w:rPr>
          <w:spacing w:val="-2"/>
        </w:rPr>
        <w:t>другими видами</w:t>
      </w:r>
      <w:r>
        <w:rPr>
          <w:spacing w:val="-1"/>
        </w:rPr>
        <w:t xml:space="preserve"> </w:t>
      </w:r>
      <w:r>
        <w:rPr>
          <w:spacing w:val="-2"/>
        </w:rPr>
        <w:t>искусств;</w:t>
      </w:r>
    </w:p>
    <w:p w14:paraId="3ADCFC89" w14:textId="77777777" w:rsidR="00A43DD8" w:rsidRDefault="00983492" w:rsidP="00983492">
      <w:pPr>
        <w:pStyle w:val="a4"/>
        <w:numPr>
          <w:ilvl w:val="1"/>
          <w:numId w:val="80"/>
        </w:numPr>
        <w:tabs>
          <w:tab w:val="left" w:pos="1278"/>
        </w:tabs>
        <w:spacing w:line="269" w:lineRule="exact"/>
        <w:ind w:left="1278" w:hanging="285"/>
        <w:jc w:val="left"/>
      </w:pPr>
      <w:r>
        <w:t>различать</w:t>
      </w:r>
      <w:r>
        <w:rPr>
          <w:spacing w:val="-16"/>
        </w:rPr>
        <w:t xml:space="preserve"> </w:t>
      </w:r>
      <w:r>
        <w:t>и</w:t>
      </w:r>
      <w:r>
        <w:rPr>
          <w:spacing w:val="-14"/>
        </w:rPr>
        <w:t xml:space="preserve"> </w:t>
      </w:r>
      <w:r>
        <w:t>анализировать</w:t>
      </w:r>
      <w:r>
        <w:rPr>
          <w:spacing w:val="-14"/>
        </w:rPr>
        <w:t xml:space="preserve"> </w:t>
      </w:r>
      <w:r>
        <w:t>средства</w:t>
      </w:r>
      <w:r>
        <w:rPr>
          <w:spacing w:val="-13"/>
        </w:rPr>
        <w:t xml:space="preserve"> </w:t>
      </w:r>
      <w:r>
        <w:t>выразительности</w:t>
      </w:r>
      <w:r>
        <w:rPr>
          <w:spacing w:val="-14"/>
        </w:rPr>
        <w:t xml:space="preserve"> </w:t>
      </w:r>
      <w:r>
        <w:t>разных</w:t>
      </w:r>
      <w:r>
        <w:rPr>
          <w:spacing w:val="-13"/>
        </w:rPr>
        <w:t xml:space="preserve"> </w:t>
      </w:r>
      <w:r>
        <w:t>видов</w:t>
      </w:r>
      <w:r>
        <w:rPr>
          <w:spacing w:val="-13"/>
        </w:rPr>
        <w:t xml:space="preserve"> </w:t>
      </w:r>
      <w:r>
        <w:rPr>
          <w:spacing w:val="-2"/>
        </w:rPr>
        <w:t>искусств;</w:t>
      </w:r>
    </w:p>
    <w:p w14:paraId="4AD0DCE6" w14:textId="77777777" w:rsidR="00A43DD8" w:rsidRDefault="00983492" w:rsidP="00983492">
      <w:pPr>
        <w:pStyle w:val="a4"/>
        <w:numPr>
          <w:ilvl w:val="1"/>
          <w:numId w:val="80"/>
        </w:numPr>
        <w:tabs>
          <w:tab w:val="left" w:pos="1275"/>
        </w:tabs>
        <w:ind w:right="268" w:firstLine="707"/>
      </w:pPr>
      <w:r>
        <w:t>импровизировать, создавать произведения в</w:t>
      </w:r>
      <w:r>
        <w:rPr>
          <w:spacing w:val="-1"/>
        </w:rPr>
        <w:t xml:space="preserve"> </w:t>
      </w:r>
      <w:r>
        <w:t>одном</w:t>
      </w:r>
      <w:r>
        <w:rPr>
          <w:spacing w:val="-3"/>
        </w:rPr>
        <w:t xml:space="preserve"> </w:t>
      </w:r>
      <w:r>
        <w:t>виде искусства на основе</w:t>
      </w:r>
      <w:r>
        <w:rPr>
          <w:spacing w:val="-4"/>
        </w:rPr>
        <w:t xml:space="preserve"> </w:t>
      </w:r>
      <w:r>
        <w:t xml:space="preserve">восприятия произведения другого вида искусства (сочинение, рисунок по мотивам музыкального </w:t>
      </w:r>
      <w:proofErr w:type="spellStart"/>
      <w:r>
        <w:t>произведе</w:t>
      </w:r>
      <w:proofErr w:type="spellEnd"/>
      <w:r>
        <w:t xml:space="preserve">- </w:t>
      </w:r>
      <w:proofErr w:type="spellStart"/>
      <w:r>
        <w:t>ния</w:t>
      </w:r>
      <w:proofErr w:type="spellEnd"/>
      <w:r>
        <w:t>, озвучивание картин, кинофрагментов) или подбирать ассоциативные пары произведений из разных видов искусств, объясняя логику выбора;</w:t>
      </w:r>
    </w:p>
    <w:p w14:paraId="49B7482F" w14:textId="77777777" w:rsidR="00A43DD8" w:rsidRDefault="00983492" w:rsidP="00983492">
      <w:pPr>
        <w:pStyle w:val="a4"/>
        <w:numPr>
          <w:ilvl w:val="1"/>
          <w:numId w:val="80"/>
        </w:numPr>
        <w:tabs>
          <w:tab w:val="left" w:pos="1275"/>
        </w:tabs>
        <w:ind w:right="282" w:firstLine="707"/>
      </w:pPr>
      <w:r>
        <w:t>высказывать суждения об основной идее, средствах ее воплощения, интонационных особенностях, жанре, исполнителях музыкального произведения.</w:t>
      </w:r>
    </w:p>
    <w:p w14:paraId="17590ABE" w14:textId="77777777" w:rsidR="00A43DD8" w:rsidRDefault="00983492" w:rsidP="00983492">
      <w:pPr>
        <w:pStyle w:val="1"/>
        <w:numPr>
          <w:ilvl w:val="4"/>
          <w:numId w:val="177"/>
        </w:numPr>
        <w:tabs>
          <w:tab w:val="left" w:pos="1655"/>
        </w:tabs>
        <w:spacing w:before="4" w:line="250" w:lineRule="exact"/>
        <w:ind w:left="1655" w:hanging="662"/>
        <w:jc w:val="both"/>
      </w:pPr>
      <w:r>
        <w:t>Рабочая</w:t>
      </w:r>
      <w:r>
        <w:rPr>
          <w:spacing w:val="-16"/>
        </w:rPr>
        <w:t xml:space="preserve"> </w:t>
      </w:r>
      <w:r>
        <w:t>программа</w:t>
      </w:r>
      <w:r>
        <w:rPr>
          <w:spacing w:val="-14"/>
        </w:rPr>
        <w:t xml:space="preserve"> </w:t>
      </w:r>
      <w:r>
        <w:t>по</w:t>
      </w:r>
      <w:r>
        <w:rPr>
          <w:spacing w:val="-14"/>
        </w:rPr>
        <w:t xml:space="preserve"> </w:t>
      </w:r>
      <w:r>
        <w:t>учебному</w:t>
      </w:r>
      <w:r>
        <w:rPr>
          <w:spacing w:val="-13"/>
        </w:rPr>
        <w:t xml:space="preserve"> </w:t>
      </w:r>
      <w:r>
        <w:t>предмету</w:t>
      </w:r>
      <w:r>
        <w:rPr>
          <w:spacing w:val="-14"/>
        </w:rPr>
        <w:t xml:space="preserve"> </w:t>
      </w:r>
      <w:r>
        <w:t>«Изобразительное</w:t>
      </w:r>
      <w:r>
        <w:rPr>
          <w:spacing w:val="-12"/>
        </w:rPr>
        <w:t xml:space="preserve"> </w:t>
      </w:r>
      <w:r>
        <w:rPr>
          <w:spacing w:val="-2"/>
        </w:rPr>
        <w:t>искусство»</w:t>
      </w:r>
    </w:p>
    <w:p w14:paraId="4DFDE26E" w14:textId="77777777" w:rsidR="00A43DD8" w:rsidRDefault="00983492">
      <w:pPr>
        <w:pStyle w:val="a3"/>
        <w:spacing w:line="244" w:lineRule="auto"/>
        <w:ind w:right="279"/>
      </w:pPr>
      <w:r>
        <w:t>Рабочая программа по учебному предмету «Изобразительное искусство» составлена на основе федеральной рабочей программы.</w:t>
      </w:r>
    </w:p>
    <w:p w14:paraId="1FE473C6" w14:textId="77777777" w:rsidR="00A43DD8" w:rsidRDefault="00983492">
      <w:pPr>
        <w:pStyle w:val="a3"/>
        <w:ind w:right="263"/>
      </w:pPr>
      <w:r>
        <w:t xml:space="preserve">Рабочая программа по учебному предмету «Изобразительное искусство» (предметная </w:t>
      </w:r>
      <w:proofErr w:type="gramStart"/>
      <w:r>
        <w:t xml:space="preserve">об- </w:t>
      </w:r>
      <w:proofErr w:type="spellStart"/>
      <w:r>
        <w:t>ласть</w:t>
      </w:r>
      <w:proofErr w:type="spellEnd"/>
      <w:proofErr w:type="gramEnd"/>
      <w:r>
        <w:t xml:space="preserve"> «Искусство») (далее соответственно – программа по изобразительному искусству, изобрази- тельное искусство) включает пояснительную записку, содержание обучения, планируемые ре- </w:t>
      </w:r>
      <w:proofErr w:type="spellStart"/>
      <w:r>
        <w:t>зультаты</w:t>
      </w:r>
      <w:proofErr w:type="spellEnd"/>
      <w:r>
        <w:t xml:space="preserve"> освоения программы по изобразительному искусству.</w:t>
      </w:r>
    </w:p>
    <w:p w14:paraId="1A3A364B" w14:textId="77777777" w:rsidR="00A43DD8" w:rsidRDefault="00983492">
      <w:pPr>
        <w:pStyle w:val="1"/>
        <w:spacing w:line="250" w:lineRule="exact"/>
      </w:pPr>
      <w:r>
        <w:t>Пояснительная</w:t>
      </w:r>
      <w:r>
        <w:rPr>
          <w:spacing w:val="-13"/>
        </w:rPr>
        <w:t xml:space="preserve"> </w:t>
      </w:r>
      <w:r>
        <w:rPr>
          <w:spacing w:val="-2"/>
        </w:rPr>
        <w:t>записка.</w:t>
      </w:r>
    </w:p>
    <w:p w14:paraId="46419A09" w14:textId="77777777" w:rsidR="00A43DD8" w:rsidRDefault="00983492">
      <w:pPr>
        <w:pStyle w:val="a3"/>
        <w:ind w:right="267"/>
      </w:pPr>
      <w:r>
        <w:t xml:space="preserve">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w:t>
      </w:r>
      <w:proofErr w:type="gramStart"/>
      <w:r>
        <w:t>представ- ленных</w:t>
      </w:r>
      <w:proofErr w:type="gramEnd"/>
      <w:r>
        <w:t xml:space="preserve"> в ФГОС ООО, а также на основе планируемых результатов духовно-нравственного </w:t>
      </w:r>
      <w:proofErr w:type="spellStart"/>
      <w:r>
        <w:t>разви</w:t>
      </w:r>
      <w:proofErr w:type="spellEnd"/>
      <w:r>
        <w:t xml:space="preserve">- </w:t>
      </w:r>
      <w:proofErr w:type="spellStart"/>
      <w:r>
        <w:t>тия</w:t>
      </w:r>
      <w:proofErr w:type="spellEnd"/>
      <w:r>
        <w:t>, 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представленных в</w:t>
      </w:r>
      <w:r>
        <w:rPr>
          <w:spacing w:val="-2"/>
        </w:rPr>
        <w:t xml:space="preserve"> </w:t>
      </w:r>
      <w:r>
        <w:t>федеральной</w:t>
      </w:r>
      <w:r>
        <w:rPr>
          <w:spacing w:val="-1"/>
        </w:rPr>
        <w:t xml:space="preserve"> </w:t>
      </w:r>
      <w:r>
        <w:t xml:space="preserve">рабочей программе </w:t>
      </w:r>
      <w:r>
        <w:rPr>
          <w:spacing w:val="-2"/>
        </w:rPr>
        <w:t>воспитания.</w:t>
      </w:r>
    </w:p>
    <w:p w14:paraId="5DBF2D59" w14:textId="77777777" w:rsidR="00A43DD8" w:rsidRDefault="00983492">
      <w:pPr>
        <w:pStyle w:val="a3"/>
        <w:ind w:right="273"/>
      </w:pPr>
      <w:r>
        <w:t>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14:paraId="0A3BA69F" w14:textId="77777777" w:rsidR="00A43DD8" w:rsidRDefault="00A43DD8">
      <w:pPr>
        <w:pStyle w:val="a3"/>
        <w:sectPr w:rsidR="00A43DD8">
          <w:pgSz w:w="11920" w:h="16850"/>
          <w:pgMar w:top="1700" w:right="566" w:bottom="780" w:left="1417" w:header="0" w:footer="597" w:gutter="0"/>
          <w:cols w:space="720"/>
        </w:sectPr>
      </w:pPr>
    </w:p>
    <w:p w14:paraId="2D73DBD5" w14:textId="77777777" w:rsidR="00A43DD8" w:rsidRDefault="00983492">
      <w:pPr>
        <w:pStyle w:val="a3"/>
        <w:spacing w:before="76"/>
        <w:ind w:right="263"/>
      </w:pPr>
      <w:r>
        <w:lastRenderedPageBreak/>
        <w:t xml:space="preserve">Изобразительное искусство имеет интегративный характер и включает в себя основы </w:t>
      </w:r>
      <w:proofErr w:type="gramStart"/>
      <w:r>
        <w:t xml:space="preserve">раз- </w:t>
      </w:r>
      <w:proofErr w:type="spellStart"/>
      <w:r>
        <w:t>ных</w:t>
      </w:r>
      <w:proofErr w:type="spellEnd"/>
      <w:proofErr w:type="gramEnd"/>
      <w:r>
        <w:t xml:space="preserve"> видов визуально-пространственных искусств: живописи, графики, скульптуры, дизайна, ар- </w:t>
      </w:r>
      <w:proofErr w:type="spellStart"/>
      <w:r>
        <w:t>хитектуры</w:t>
      </w:r>
      <w:proofErr w:type="spellEnd"/>
      <w:r>
        <w:t xml:space="preserve">, народного и декоративно-прикладного искусства, фотографии, функции художествен- </w:t>
      </w:r>
      <w:proofErr w:type="spellStart"/>
      <w:r>
        <w:t>ного</w:t>
      </w:r>
      <w:proofErr w:type="spellEnd"/>
      <w:r>
        <w:t xml:space="preserve"> изображения в зрелищных и экранных искусствах. Важнейшими задачами программы по изобразительному</w:t>
      </w:r>
      <w:r>
        <w:rPr>
          <w:spacing w:val="-4"/>
        </w:rPr>
        <w:t xml:space="preserve"> </w:t>
      </w:r>
      <w:r>
        <w:t>искусству</w:t>
      </w:r>
      <w:r>
        <w:rPr>
          <w:spacing w:val="-2"/>
        </w:rPr>
        <w:t xml:space="preserve"> </w:t>
      </w:r>
      <w:r>
        <w:t>являются</w:t>
      </w:r>
      <w:r>
        <w:rPr>
          <w:spacing w:val="-1"/>
        </w:rPr>
        <w:t xml:space="preserve"> </w:t>
      </w:r>
      <w:r>
        <w:t>формирование активного отношения</w:t>
      </w:r>
      <w:r>
        <w:rPr>
          <w:spacing w:val="-5"/>
        </w:rPr>
        <w:t xml:space="preserve"> </w:t>
      </w:r>
      <w:r>
        <w:t xml:space="preserve">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w:t>
      </w:r>
      <w:proofErr w:type="spellStart"/>
      <w:r>
        <w:t>еѐ</w:t>
      </w:r>
      <w:proofErr w:type="spellEnd"/>
      <w:r>
        <w:t xml:space="preserve"> </w:t>
      </w:r>
      <w:proofErr w:type="gramStart"/>
      <w:r>
        <w:t xml:space="preserve">ар- </w:t>
      </w:r>
      <w:proofErr w:type="spellStart"/>
      <w:r>
        <w:t>хитектуре</w:t>
      </w:r>
      <w:proofErr w:type="spellEnd"/>
      <w:proofErr w:type="gramEnd"/>
      <w:r>
        <w:t xml:space="preserve">, изобразительном искусстве, в национальных образах предметно-материальной и про- </w:t>
      </w:r>
      <w:proofErr w:type="spellStart"/>
      <w:r>
        <w:t>странственной</w:t>
      </w:r>
      <w:proofErr w:type="spellEnd"/>
      <w:r>
        <w:t xml:space="preserve"> среды, в понимании красоты человека.</w:t>
      </w:r>
    </w:p>
    <w:p w14:paraId="50C54B73" w14:textId="77777777" w:rsidR="00A43DD8" w:rsidRDefault="00983492">
      <w:pPr>
        <w:pStyle w:val="a3"/>
        <w:spacing w:before="1"/>
        <w:ind w:right="265"/>
      </w:pPr>
      <w:r>
        <w:t xml:space="preserve">Программа по изобразительному искусству направлена на развитие личности </w:t>
      </w:r>
      <w:proofErr w:type="spellStart"/>
      <w:r>
        <w:t>обучающе</w:t>
      </w:r>
      <w:proofErr w:type="spellEnd"/>
      <w:r>
        <w:t xml:space="preserve">- </w:t>
      </w:r>
      <w:proofErr w:type="spellStart"/>
      <w:r>
        <w:t>гося</w:t>
      </w:r>
      <w:proofErr w:type="spellEnd"/>
      <w:r>
        <w:t>, его активной учебно-познавательной деятельности, творческого развития и формирования готовности к саморазвитию и непрерывному образованию.</w:t>
      </w:r>
    </w:p>
    <w:p w14:paraId="3BEC6926" w14:textId="77777777" w:rsidR="00A43DD8" w:rsidRDefault="00983492">
      <w:pPr>
        <w:pStyle w:val="a3"/>
        <w:spacing w:before="3"/>
        <w:ind w:right="270"/>
      </w:pPr>
      <w:r>
        <w:t xml:space="preserve">Программа по изобразительному искусству ориентирована на </w:t>
      </w:r>
      <w:proofErr w:type="spellStart"/>
      <w:r>
        <w:t>психологовозрастные</w:t>
      </w:r>
      <w:proofErr w:type="spellEnd"/>
      <w:r>
        <w:t xml:space="preserve"> </w:t>
      </w:r>
      <w:proofErr w:type="spellStart"/>
      <w:r>
        <w:t>осо</w:t>
      </w:r>
      <w:proofErr w:type="spellEnd"/>
      <w:r>
        <w:t xml:space="preserve">- </w:t>
      </w:r>
      <w:proofErr w:type="spellStart"/>
      <w:r>
        <w:t>бенности</w:t>
      </w:r>
      <w:proofErr w:type="spellEnd"/>
      <w:r>
        <w:t xml:space="preserve"> развития обучающихся 11–15 лет.</w:t>
      </w:r>
    </w:p>
    <w:p w14:paraId="778A9FA2" w14:textId="77777777" w:rsidR="00A43DD8" w:rsidRDefault="00983492">
      <w:pPr>
        <w:pStyle w:val="a3"/>
        <w:ind w:right="268"/>
      </w:pPr>
      <w:r>
        <w:t>Целью</w:t>
      </w:r>
      <w:r>
        <w:rPr>
          <w:spacing w:val="40"/>
        </w:rPr>
        <w:t xml:space="preserve"> </w:t>
      </w:r>
      <w:r>
        <w:t>изучения</w:t>
      </w:r>
      <w:r>
        <w:rPr>
          <w:spacing w:val="40"/>
        </w:rPr>
        <w:t xml:space="preserve"> </w:t>
      </w:r>
      <w:r>
        <w:t>изобразительного</w:t>
      </w:r>
      <w:r>
        <w:rPr>
          <w:spacing w:val="40"/>
        </w:rPr>
        <w:t xml:space="preserve"> </w:t>
      </w:r>
      <w:r>
        <w:t>искусства</w:t>
      </w:r>
      <w:r>
        <w:rPr>
          <w:spacing w:val="40"/>
        </w:rPr>
        <w:t xml:space="preserve"> </w:t>
      </w:r>
      <w:r>
        <w:t>является</w:t>
      </w:r>
      <w:r>
        <w:rPr>
          <w:spacing w:val="40"/>
        </w:rPr>
        <w:t xml:space="preserve"> </w:t>
      </w:r>
      <w:r>
        <w:t>освоение</w:t>
      </w:r>
      <w:r>
        <w:rPr>
          <w:spacing w:val="40"/>
        </w:rPr>
        <w:t xml:space="preserve"> </w:t>
      </w:r>
      <w:r>
        <w:t>разных</w:t>
      </w:r>
      <w:r>
        <w:rPr>
          <w:spacing w:val="40"/>
        </w:rPr>
        <w:t xml:space="preserve"> </w:t>
      </w:r>
      <w:r>
        <w:t>видов</w:t>
      </w:r>
      <w:r>
        <w:rPr>
          <w:spacing w:val="40"/>
        </w:rPr>
        <w:t xml:space="preserve"> </w:t>
      </w:r>
      <w:proofErr w:type="spellStart"/>
      <w:r>
        <w:t>визуаль</w:t>
      </w:r>
      <w:proofErr w:type="spellEnd"/>
      <w:r>
        <w:t>- но-пространственных искусств: живописи, графики,</w:t>
      </w:r>
      <w:r>
        <w:rPr>
          <w:spacing w:val="-1"/>
        </w:rPr>
        <w:t xml:space="preserve"> </w:t>
      </w:r>
      <w:r>
        <w:t>скульптуры, дизайна,</w:t>
      </w:r>
      <w:r>
        <w:rPr>
          <w:spacing w:val="-3"/>
        </w:rPr>
        <w:t xml:space="preserve"> </w:t>
      </w:r>
      <w:r>
        <w:t>архитектуры, народного и декоративно-прикладного искусства, изображения в зрелищных и экранных искусствах (</w:t>
      </w:r>
      <w:proofErr w:type="spellStart"/>
      <w:r>
        <w:t>вариа</w:t>
      </w:r>
      <w:proofErr w:type="spellEnd"/>
      <w:r>
        <w:t xml:space="preserve">- </w:t>
      </w:r>
      <w:proofErr w:type="spellStart"/>
      <w:r>
        <w:rPr>
          <w:spacing w:val="-2"/>
        </w:rPr>
        <w:t>тивно</w:t>
      </w:r>
      <w:proofErr w:type="spellEnd"/>
      <w:r>
        <w:rPr>
          <w:spacing w:val="-2"/>
        </w:rPr>
        <w:t>).</w:t>
      </w:r>
    </w:p>
    <w:p w14:paraId="1C1AF8F9" w14:textId="77777777" w:rsidR="00A43DD8" w:rsidRDefault="00983492">
      <w:pPr>
        <w:pStyle w:val="a3"/>
        <w:spacing w:before="3" w:line="251" w:lineRule="exact"/>
        <w:ind w:left="993" w:firstLine="0"/>
      </w:pPr>
      <w:r>
        <w:rPr>
          <w:spacing w:val="-2"/>
        </w:rPr>
        <w:t>Задачами</w:t>
      </w:r>
      <w:r>
        <w:rPr>
          <w:spacing w:val="1"/>
        </w:rPr>
        <w:t xml:space="preserve"> </w:t>
      </w:r>
      <w:r>
        <w:rPr>
          <w:spacing w:val="-2"/>
        </w:rPr>
        <w:t>изобразительного</w:t>
      </w:r>
      <w:r>
        <w:rPr>
          <w:spacing w:val="8"/>
        </w:rPr>
        <w:t xml:space="preserve"> </w:t>
      </w:r>
      <w:r>
        <w:rPr>
          <w:spacing w:val="-2"/>
        </w:rPr>
        <w:t>искусства</w:t>
      </w:r>
      <w:r>
        <w:rPr>
          <w:spacing w:val="10"/>
        </w:rPr>
        <w:t xml:space="preserve"> </w:t>
      </w:r>
      <w:r>
        <w:rPr>
          <w:spacing w:val="-2"/>
        </w:rPr>
        <w:t>являются:</w:t>
      </w:r>
    </w:p>
    <w:p w14:paraId="51CE2A51" w14:textId="77777777" w:rsidR="00A43DD8" w:rsidRDefault="00983492" w:rsidP="00983492">
      <w:pPr>
        <w:pStyle w:val="a4"/>
        <w:numPr>
          <w:ilvl w:val="0"/>
          <w:numId w:val="79"/>
        </w:numPr>
        <w:tabs>
          <w:tab w:val="left" w:pos="1275"/>
        </w:tabs>
        <w:ind w:right="265" w:firstLine="707"/>
      </w:pPr>
      <w:r>
        <w:t xml:space="preserve">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w:t>
      </w:r>
      <w:proofErr w:type="gramStart"/>
      <w:r>
        <w:t xml:space="preserve">деятель- </w:t>
      </w:r>
      <w:proofErr w:type="spellStart"/>
      <w:r>
        <w:t>ности</w:t>
      </w:r>
      <w:proofErr w:type="spellEnd"/>
      <w:proofErr w:type="gramEnd"/>
      <w:r>
        <w:t xml:space="preserve"> в жизни общества;</w:t>
      </w:r>
    </w:p>
    <w:p w14:paraId="6D3A58AA" w14:textId="77777777" w:rsidR="00A43DD8" w:rsidRDefault="00983492" w:rsidP="00983492">
      <w:pPr>
        <w:pStyle w:val="a4"/>
        <w:numPr>
          <w:ilvl w:val="0"/>
          <w:numId w:val="79"/>
        </w:numPr>
        <w:tabs>
          <w:tab w:val="left" w:pos="1275"/>
        </w:tabs>
        <w:ind w:right="268" w:firstLine="707"/>
      </w:pPr>
      <w:r>
        <w:t xml:space="preserve">формирование у обучающихся представлений об отечественной и мировой </w:t>
      </w:r>
      <w:proofErr w:type="spellStart"/>
      <w:r>
        <w:t>художе</w:t>
      </w:r>
      <w:proofErr w:type="spellEnd"/>
      <w:r>
        <w:t xml:space="preserve">- </w:t>
      </w:r>
      <w:proofErr w:type="spellStart"/>
      <w:r>
        <w:t>ственной</w:t>
      </w:r>
      <w:proofErr w:type="spellEnd"/>
      <w:r>
        <w:t xml:space="preserve"> культуре во </w:t>
      </w:r>
      <w:proofErr w:type="spellStart"/>
      <w:r>
        <w:t>всѐм</w:t>
      </w:r>
      <w:proofErr w:type="spellEnd"/>
      <w:r>
        <w:t xml:space="preserve"> многообразии </w:t>
      </w:r>
      <w:proofErr w:type="spellStart"/>
      <w:r>
        <w:t>еѐ</w:t>
      </w:r>
      <w:proofErr w:type="spellEnd"/>
      <w:r>
        <w:t xml:space="preserve"> видов;</w:t>
      </w:r>
    </w:p>
    <w:p w14:paraId="72685988" w14:textId="77777777" w:rsidR="00A43DD8" w:rsidRDefault="00983492" w:rsidP="00983492">
      <w:pPr>
        <w:pStyle w:val="a4"/>
        <w:numPr>
          <w:ilvl w:val="0"/>
          <w:numId w:val="79"/>
        </w:numPr>
        <w:tabs>
          <w:tab w:val="left" w:pos="1278"/>
        </w:tabs>
        <w:spacing w:line="268" w:lineRule="exact"/>
        <w:ind w:left="1278" w:hanging="285"/>
      </w:pPr>
      <w:r>
        <w:rPr>
          <w:spacing w:val="-2"/>
        </w:rPr>
        <w:t>формирование</w:t>
      </w:r>
      <w:r>
        <w:rPr>
          <w:spacing w:val="2"/>
        </w:rPr>
        <w:t xml:space="preserve"> </w:t>
      </w:r>
      <w:r>
        <w:rPr>
          <w:spacing w:val="-2"/>
        </w:rPr>
        <w:t>у</w:t>
      </w:r>
      <w:r>
        <w:rPr>
          <w:spacing w:val="-3"/>
        </w:rPr>
        <w:t xml:space="preserve"> </w:t>
      </w:r>
      <w:r>
        <w:rPr>
          <w:spacing w:val="-2"/>
        </w:rPr>
        <w:t>обучающихся</w:t>
      </w:r>
      <w:r>
        <w:rPr>
          <w:spacing w:val="1"/>
        </w:rPr>
        <w:t xml:space="preserve"> </w:t>
      </w:r>
      <w:r>
        <w:rPr>
          <w:spacing w:val="-2"/>
        </w:rPr>
        <w:t>навыков</w:t>
      </w:r>
      <w:r>
        <w:rPr>
          <w:spacing w:val="2"/>
        </w:rPr>
        <w:t xml:space="preserve"> </w:t>
      </w:r>
      <w:r>
        <w:rPr>
          <w:spacing w:val="-2"/>
        </w:rPr>
        <w:t>эстетического</w:t>
      </w:r>
      <w:r>
        <w:rPr>
          <w:spacing w:val="4"/>
        </w:rPr>
        <w:t xml:space="preserve"> </w:t>
      </w:r>
      <w:r>
        <w:rPr>
          <w:spacing w:val="-2"/>
        </w:rPr>
        <w:t>видения</w:t>
      </w:r>
      <w:r>
        <w:rPr>
          <w:spacing w:val="2"/>
        </w:rPr>
        <w:t xml:space="preserve"> </w:t>
      </w:r>
      <w:r>
        <w:rPr>
          <w:spacing w:val="-2"/>
        </w:rPr>
        <w:t>и</w:t>
      </w:r>
      <w:r>
        <w:rPr>
          <w:spacing w:val="2"/>
        </w:rPr>
        <w:t xml:space="preserve"> </w:t>
      </w:r>
      <w:r>
        <w:rPr>
          <w:spacing w:val="-2"/>
        </w:rPr>
        <w:t>преобразования</w:t>
      </w:r>
      <w:r>
        <w:rPr>
          <w:spacing w:val="2"/>
        </w:rPr>
        <w:t xml:space="preserve"> </w:t>
      </w:r>
      <w:r>
        <w:rPr>
          <w:spacing w:val="-2"/>
        </w:rPr>
        <w:t>мира;</w:t>
      </w:r>
    </w:p>
    <w:p w14:paraId="283FA647" w14:textId="77777777" w:rsidR="00A43DD8" w:rsidRDefault="00983492" w:rsidP="00983492">
      <w:pPr>
        <w:pStyle w:val="a4"/>
        <w:numPr>
          <w:ilvl w:val="0"/>
          <w:numId w:val="79"/>
        </w:numPr>
        <w:tabs>
          <w:tab w:val="left" w:pos="1275"/>
        </w:tabs>
        <w:ind w:right="268" w:firstLine="707"/>
      </w:pPr>
      <w:r>
        <w:t xml:space="preserve">приобретение опыта создания творческой работы посредством различных </w:t>
      </w:r>
      <w:proofErr w:type="spellStart"/>
      <w:r>
        <w:t>художе</w:t>
      </w:r>
      <w:proofErr w:type="spellEnd"/>
      <w:r>
        <w:t xml:space="preserve">- </w:t>
      </w:r>
      <w:proofErr w:type="spellStart"/>
      <w:r>
        <w:t>ственных</w:t>
      </w:r>
      <w:proofErr w:type="spellEnd"/>
      <w:r>
        <w:t xml:space="preserve">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w:t>
      </w:r>
      <w:proofErr w:type="spellStart"/>
      <w:r>
        <w:t>ху</w:t>
      </w:r>
      <w:proofErr w:type="spellEnd"/>
      <w:r>
        <w:t xml:space="preserve">- </w:t>
      </w:r>
      <w:proofErr w:type="spellStart"/>
      <w:r>
        <w:t>дожественного</w:t>
      </w:r>
      <w:proofErr w:type="spellEnd"/>
      <w:r>
        <w:t xml:space="preserve"> творчества в компьютерной графике и анимации, фотографии, работы в </w:t>
      </w:r>
      <w:proofErr w:type="spellStart"/>
      <w:r>
        <w:t>синтети</w:t>
      </w:r>
      <w:proofErr w:type="spellEnd"/>
      <w:r>
        <w:t xml:space="preserve">- </w:t>
      </w:r>
      <w:proofErr w:type="spellStart"/>
      <w:r>
        <w:t>ческих</w:t>
      </w:r>
      <w:proofErr w:type="spellEnd"/>
      <w:r>
        <w:t xml:space="preserve"> искусствах (театр и кино) (вариативно);</w:t>
      </w:r>
    </w:p>
    <w:p w14:paraId="2CDAAC9D" w14:textId="77777777" w:rsidR="00A43DD8" w:rsidRDefault="00983492" w:rsidP="00983492">
      <w:pPr>
        <w:pStyle w:val="a4"/>
        <w:numPr>
          <w:ilvl w:val="0"/>
          <w:numId w:val="79"/>
        </w:numPr>
        <w:tabs>
          <w:tab w:val="left" w:pos="1278"/>
        </w:tabs>
        <w:ind w:left="1278" w:hanging="285"/>
      </w:pPr>
      <w:r>
        <w:t>формирование</w:t>
      </w:r>
      <w:r>
        <w:rPr>
          <w:spacing w:val="26"/>
        </w:rPr>
        <w:t xml:space="preserve"> </w:t>
      </w:r>
      <w:r>
        <w:t>пространственного</w:t>
      </w:r>
      <w:r>
        <w:rPr>
          <w:spacing w:val="35"/>
        </w:rPr>
        <w:t xml:space="preserve"> </w:t>
      </w:r>
      <w:r>
        <w:t>мышления</w:t>
      </w:r>
      <w:r>
        <w:rPr>
          <w:spacing w:val="32"/>
        </w:rPr>
        <w:t xml:space="preserve"> </w:t>
      </w:r>
      <w:r>
        <w:t>и</w:t>
      </w:r>
      <w:r>
        <w:rPr>
          <w:spacing w:val="31"/>
        </w:rPr>
        <w:t xml:space="preserve"> </w:t>
      </w:r>
      <w:r>
        <w:t>аналитических</w:t>
      </w:r>
      <w:r>
        <w:rPr>
          <w:spacing w:val="29"/>
        </w:rPr>
        <w:t xml:space="preserve"> </w:t>
      </w:r>
      <w:r>
        <w:t>визуальных</w:t>
      </w:r>
      <w:r>
        <w:rPr>
          <w:spacing w:val="36"/>
        </w:rPr>
        <w:t xml:space="preserve"> </w:t>
      </w:r>
      <w:r>
        <w:rPr>
          <w:spacing w:val="-2"/>
        </w:rPr>
        <w:t>способно-</w:t>
      </w:r>
    </w:p>
    <w:p w14:paraId="5C1CCD10" w14:textId="77777777" w:rsidR="00A43DD8" w:rsidRDefault="00983492">
      <w:pPr>
        <w:pStyle w:val="a3"/>
        <w:spacing w:line="249" w:lineRule="exact"/>
        <w:ind w:firstLine="0"/>
        <w:jc w:val="left"/>
      </w:pPr>
      <w:proofErr w:type="spellStart"/>
      <w:r>
        <w:rPr>
          <w:spacing w:val="-2"/>
        </w:rPr>
        <w:t>стей</w:t>
      </w:r>
      <w:proofErr w:type="spellEnd"/>
      <w:r>
        <w:rPr>
          <w:spacing w:val="-2"/>
        </w:rPr>
        <w:t>;</w:t>
      </w:r>
    </w:p>
    <w:p w14:paraId="57F3CA55" w14:textId="77777777" w:rsidR="00A43DD8" w:rsidRDefault="00983492" w:rsidP="00983492">
      <w:pPr>
        <w:pStyle w:val="a4"/>
        <w:numPr>
          <w:ilvl w:val="0"/>
          <w:numId w:val="79"/>
        </w:numPr>
        <w:tabs>
          <w:tab w:val="left" w:pos="1278"/>
        </w:tabs>
        <w:spacing w:line="267" w:lineRule="exact"/>
        <w:ind w:left="1278" w:hanging="285"/>
        <w:jc w:val="left"/>
      </w:pPr>
      <w:r>
        <w:t>овладение</w:t>
      </w:r>
      <w:r>
        <w:rPr>
          <w:spacing w:val="9"/>
        </w:rPr>
        <w:t xml:space="preserve"> </w:t>
      </w:r>
      <w:r>
        <w:t>представлениями</w:t>
      </w:r>
      <w:r>
        <w:rPr>
          <w:spacing w:val="14"/>
        </w:rPr>
        <w:t xml:space="preserve"> </w:t>
      </w:r>
      <w:r>
        <w:t>о</w:t>
      </w:r>
      <w:r>
        <w:rPr>
          <w:spacing w:val="14"/>
        </w:rPr>
        <w:t xml:space="preserve"> </w:t>
      </w:r>
      <w:r>
        <w:t>средствах</w:t>
      </w:r>
      <w:r>
        <w:rPr>
          <w:spacing w:val="15"/>
        </w:rPr>
        <w:t xml:space="preserve"> </w:t>
      </w:r>
      <w:r>
        <w:t>выразительности</w:t>
      </w:r>
      <w:r>
        <w:rPr>
          <w:spacing w:val="15"/>
        </w:rPr>
        <w:t xml:space="preserve"> </w:t>
      </w:r>
      <w:r>
        <w:t>изобразительного</w:t>
      </w:r>
      <w:r>
        <w:rPr>
          <w:spacing w:val="15"/>
        </w:rPr>
        <w:t xml:space="preserve"> </w:t>
      </w:r>
      <w:r>
        <w:rPr>
          <w:spacing w:val="-2"/>
        </w:rPr>
        <w:t>искусства</w:t>
      </w:r>
    </w:p>
    <w:p w14:paraId="3EA611D2" w14:textId="77777777" w:rsidR="00A43DD8" w:rsidRDefault="00983492">
      <w:pPr>
        <w:pStyle w:val="a3"/>
        <w:ind w:right="268" w:firstLine="0"/>
      </w:pPr>
      <w:r>
        <w:t xml:space="preserve">как способах воплощения в видимых пространственных формах переживаний, чувств и </w:t>
      </w:r>
      <w:proofErr w:type="spellStart"/>
      <w:r>
        <w:t>мировоз</w:t>
      </w:r>
      <w:proofErr w:type="spellEnd"/>
      <w:r>
        <w:t xml:space="preserve">- </w:t>
      </w:r>
      <w:proofErr w:type="spellStart"/>
      <w:r>
        <w:t>зренческих</w:t>
      </w:r>
      <w:proofErr w:type="spellEnd"/>
      <w:r>
        <w:t xml:space="preserve"> позиций человека;</w:t>
      </w:r>
    </w:p>
    <w:p w14:paraId="04067132" w14:textId="77777777" w:rsidR="00A43DD8" w:rsidRDefault="00983492" w:rsidP="00983492">
      <w:pPr>
        <w:pStyle w:val="a4"/>
        <w:numPr>
          <w:ilvl w:val="0"/>
          <w:numId w:val="79"/>
        </w:numPr>
        <w:tabs>
          <w:tab w:val="left" w:pos="1278"/>
        </w:tabs>
        <w:spacing w:line="268" w:lineRule="exact"/>
        <w:ind w:left="1278" w:hanging="285"/>
      </w:pPr>
      <w:r>
        <w:rPr>
          <w:spacing w:val="-2"/>
        </w:rPr>
        <w:t>развитие</w:t>
      </w:r>
      <w:r>
        <w:rPr>
          <w:spacing w:val="-3"/>
        </w:rPr>
        <w:t xml:space="preserve"> </w:t>
      </w:r>
      <w:r>
        <w:rPr>
          <w:spacing w:val="-2"/>
        </w:rPr>
        <w:t>наблюдательности,</w:t>
      </w:r>
      <w:r>
        <w:rPr>
          <w:spacing w:val="3"/>
        </w:rPr>
        <w:t xml:space="preserve"> </w:t>
      </w:r>
      <w:r>
        <w:rPr>
          <w:spacing w:val="-2"/>
        </w:rPr>
        <w:t>ассоциативного</w:t>
      </w:r>
      <w:r>
        <w:rPr>
          <w:spacing w:val="3"/>
        </w:rPr>
        <w:t xml:space="preserve"> </w:t>
      </w:r>
      <w:r>
        <w:rPr>
          <w:spacing w:val="-2"/>
        </w:rPr>
        <w:t>мышления</w:t>
      </w:r>
      <w:r>
        <w:rPr>
          <w:spacing w:val="3"/>
        </w:rPr>
        <w:t xml:space="preserve"> </w:t>
      </w:r>
      <w:r>
        <w:rPr>
          <w:spacing w:val="-2"/>
        </w:rPr>
        <w:t>и</w:t>
      </w:r>
      <w:r>
        <w:rPr>
          <w:spacing w:val="2"/>
        </w:rPr>
        <w:t xml:space="preserve"> </w:t>
      </w:r>
      <w:r>
        <w:rPr>
          <w:spacing w:val="-2"/>
        </w:rPr>
        <w:t>творческого</w:t>
      </w:r>
      <w:r>
        <w:rPr>
          <w:spacing w:val="4"/>
        </w:rPr>
        <w:t xml:space="preserve"> </w:t>
      </w:r>
      <w:r>
        <w:rPr>
          <w:spacing w:val="-2"/>
        </w:rPr>
        <w:t>воображения;</w:t>
      </w:r>
    </w:p>
    <w:p w14:paraId="06313EB8" w14:textId="77777777" w:rsidR="00A43DD8" w:rsidRDefault="00983492" w:rsidP="00983492">
      <w:pPr>
        <w:pStyle w:val="a4"/>
        <w:numPr>
          <w:ilvl w:val="0"/>
          <w:numId w:val="79"/>
        </w:numPr>
        <w:tabs>
          <w:tab w:val="left" w:pos="1275"/>
        </w:tabs>
        <w:ind w:right="281" w:firstLine="707"/>
      </w:pPr>
      <w:r>
        <w:t>воспитание уважения и любви к цивилизационному наследию России через освоение отечественной художественной культуры;</w:t>
      </w:r>
    </w:p>
    <w:p w14:paraId="2A3FCB1F" w14:textId="77777777" w:rsidR="00A43DD8" w:rsidRDefault="00983492" w:rsidP="00983492">
      <w:pPr>
        <w:pStyle w:val="a4"/>
        <w:numPr>
          <w:ilvl w:val="0"/>
          <w:numId w:val="79"/>
        </w:numPr>
        <w:tabs>
          <w:tab w:val="left" w:pos="1275"/>
        </w:tabs>
        <w:ind w:right="268" w:firstLine="707"/>
      </w:pPr>
      <w:r>
        <w:t xml:space="preserve">развитие потребности в общении с произведениями изобразительного искусства, </w:t>
      </w:r>
      <w:proofErr w:type="gramStart"/>
      <w:r>
        <w:t xml:space="preserve">фор- </w:t>
      </w:r>
      <w:proofErr w:type="spellStart"/>
      <w:r>
        <w:t>мирование</w:t>
      </w:r>
      <w:proofErr w:type="spellEnd"/>
      <w:proofErr w:type="gramEnd"/>
      <w:r>
        <w:t xml:space="preserve"> активного отношения к традициям художественной культуры как смысловой, </w:t>
      </w:r>
      <w:proofErr w:type="spellStart"/>
      <w:r>
        <w:t>эстети</w:t>
      </w:r>
      <w:proofErr w:type="spellEnd"/>
      <w:r>
        <w:t>- ческой и личностно значимой ценности.</w:t>
      </w:r>
    </w:p>
    <w:p w14:paraId="6C603987" w14:textId="77777777" w:rsidR="00A43DD8" w:rsidRDefault="00983492">
      <w:pPr>
        <w:pStyle w:val="a3"/>
        <w:ind w:right="273"/>
      </w:pPr>
      <w:r>
        <w:t>Общее</w:t>
      </w:r>
      <w:r>
        <w:rPr>
          <w:spacing w:val="-10"/>
        </w:rPr>
        <w:t xml:space="preserve"> </w:t>
      </w:r>
      <w:r>
        <w:t>число</w:t>
      </w:r>
      <w:r>
        <w:rPr>
          <w:spacing w:val="-10"/>
        </w:rPr>
        <w:t xml:space="preserve"> </w:t>
      </w:r>
      <w:r>
        <w:t>часов,</w:t>
      </w:r>
      <w:r>
        <w:rPr>
          <w:spacing w:val="-12"/>
        </w:rPr>
        <w:t xml:space="preserve"> </w:t>
      </w:r>
      <w:r>
        <w:t>рекомендованных</w:t>
      </w:r>
      <w:r>
        <w:rPr>
          <w:spacing w:val="-14"/>
        </w:rPr>
        <w:t xml:space="preserve"> </w:t>
      </w:r>
      <w:r>
        <w:t>для</w:t>
      </w:r>
      <w:r>
        <w:rPr>
          <w:spacing w:val="-11"/>
        </w:rPr>
        <w:t xml:space="preserve"> </w:t>
      </w:r>
      <w:r>
        <w:t>изучения</w:t>
      </w:r>
      <w:r>
        <w:rPr>
          <w:spacing w:val="-11"/>
        </w:rPr>
        <w:t xml:space="preserve"> </w:t>
      </w:r>
      <w:r>
        <w:t>изобразительного</w:t>
      </w:r>
      <w:r>
        <w:rPr>
          <w:spacing w:val="-12"/>
        </w:rPr>
        <w:t xml:space="preserve"> </w:t>
      </w:r>
      <w:r>
        <w:t>искусства,</w:t>
      </w:r>
      <w:r>
        <w:rPr>
          <w:spacing w:val="-10"/>
        </w:rPr>
        <w:t xml:space="preserve"> </w:t>
      </w:r>
      <w:r>
        <w:t>–</w:t>
      </w:r>
      <w:r>
        <w:rPr>
          <w:spacing w:val="-10"/>
        </w:rPr>
        <w:t xml:space="preserve"> </w:t>
      </w:r>
      <w:r>
        <w:t>102</w:t>
      </w:r>
      <w:r>
        <w:rPr>
          <w:spacing w:val="-10"/>
        </w:rPr>
        <w:t xml:space="preserve"> </w:t>
      </w:r>
      <w:r>
        <w:t>часа: в</w:t>
      </w:r>
      <w:r>
        <w:rPr>
          <w:spacing w:val="-6"/>
        </w:rPr>
        <w:t xml:space="preserve"> </w:t>
      </w:r>
      <w:r>
        <w:t>5</w:t>
      </w:r>
      <w:r>
        <w:rPr>
          <w:spacing w:val="-5"/>
        </w:rPr>
        <w:t xml:space="preserve"> </w:t>
      </w:r>
      <w:r>
        <w:t>классе</w:t>
      </w:r>
      <w:r>
        <w:rPr>
          <w:spacing w:val="-2"/>
        </w:rPr>
        <w:t xml:space="preserve"> </w:t>
      </w:r>
      <w:r>
        <w:t>–</w:t>
      </w:r>
      <w:r>
        <w:rPr>
          <w:spacing w:val="-5"/>
        </w:rPr>
        <w:t xml:space="preserve"> </w:t>
      </w:r>
      <w:r>
        <w:t>34</w:t>
      </w:r>
      <w:r>
        <w:rPr>
          <w:spacing w:val="-5"/>
        </w:rPr>
        <w:t xml:space="preserve"> </w:t>
      </w:r>
      <w:r>
        <w:t>часа</w:t>
      </w:r>
      <w:r>
        <w:rPr>
          <w:spacing w:val="-6"/>
        </w:rPr>
        <w:t xml:space="preserve"> </w:t>
      </w:r>
      <w:r>
        <w:t>(1</w:t>
      </w:r>
      <w:r>
        <w:rPr>
          <w:spacing w:val="-5"/>
        </w:rPr>
        <w:t xml:space="preserve"> </w:t>
      </w:r>
      <w:r>
        <w:t>час</w:t>
      </w:r>
      <w:r>
        <w:rPr>
          <w:spacing w:val="-9"/>
        </w:rPr>
        <w:t xml:space="preserve"> </w:t>
      </w:r>
      <w:r>
        <w:t>в</w:t>
      </w:r>
      <w:r>
        <w:rPr>
          <w:spacing w:val="-6"/>
        </w:rPr>
        <w:t xml:space="preserve"> </w:t>
      </w:r>
      <w:r>
        <w:t>неделю),</w:t>
      </w:r>
      <w:r>
        <w:rPr>
          <w:spacing w:val="-5"/>
        </w:rPr>
        <w:t xml:space="preserve"> </w:t>
      </w:r>
      <w:r>
        <w:t>в</w:t>
      </w:r>
      <w:r>
        <w:rPr>
          <w:spacing w:val="-6"/>
        </w:rPr>
        <w:t xml:space="preserve"> </w:t>
      </w:r>
      <w:r>
        <w:t>6</w:t>
      </w:r>
      <w:r>
        <w:rPr>
          <w:spacing w:val="-5"/>
        </w:rPr>
        <w:t xml:space="preserve"> </w:t>
      </w:r>
      <w:r>
        <w:t>классе –</w:t>
      </w:r>
      <w:r>
        <w:rPr>
          <w:spacing w:val="-5"/>
        </w:rPr>
        <w:t xml:space="preserve"> </w:t>
      </w:r>
      <w:r>
        <w:t>34</w:t>
      </w:r>
      <w:r>
        <w:rPr>
          <w:spacing w:val="-10"/>
        </w:rPr>
        <w:t xml:space="preserve"> </w:t>
      </w:r>
      <w:r>
        <w:t>часа</w:t>
      </w:r>
      <w:r>
        <w:rPr>
          <w:spacing w:val="-4"/>
        </w:rPr>
        <w:t xml:space="preserve"> </w:t>
      </w:r>
      <w:r>
        <w:t>(1</w:t>
      </w:r>
      <w:r>
        <w:rPr>
          <w:spacing w:val="-5"/>
        </w:rPr>
        <w:t xml:space="preserve"> </w:t>
      </w:r>
      <w:r>
        <w:t>час</w:t>
      </w:r>
      <w:r>
        <w:rPr>
          <w:spacing w:val="-4"/>
        </w:rPr>
        <w:t xml:space="preserve"> </w:t>
      </w:r>
      <w:r>
        <w:t>в</w:t>
      </w:r>
      <w:r>
        <w:rPr>
          <w:spacing w:val="-6"/>
        </w:rPr>
        <w:t xml:space="preserve"> </w:t>
      </w:r>
      <w:r>
        <w:t>неделю),</w:t>
      </w:r>
      <w:r>
        <w:rPr>
          <w:spacing w:val="-4"/>
        </w:rPr>
        <w:t xml:space="preserve"> </w:t>
      </w:r>
      <w:r>
        <w:t>в</w:t>
      </w:r>
      <w:r>
        <w:rPr>
          <w:spacing w:val="-6"/>
        </w:rPr>
        <w:t xml:space="preserve"> </w:t>
      </w:r>
      <w:r>
        <w:t>7</w:t>
      </w:r>
      <w:r>
        <w:rPr>
          <w:spacing w:val="-10"/>
        </w:rPr>
        <w:t xml:space="preserve"> </w:t>
      </w:r>
      <w:r>
        <w:t>классе</w:t>
      </w:r>
      <w:r>
        <w:rPr>
          <w:spacing w:val="-2"/>
        </w:rPr>
        <w:t xml:space="preserve"> </w:t>
      </w:r>
      <w:r>
        <w:t>–</w:t>
      </w:r>
      <w:r>
        <w:rPr>
          <w:spacing w:val="-5"/>
        </w:rPr>
        <w:t xml:space="preserve"> </w:t>
      </w:r>
      <w:r>
        <w:t>34</w:t>
      </w:r>
      <w:r>
        <w:rPr>
          <w:spacing w:val="-5"/>
        </w:rPr>
        <w:t xml:space="preserve"> </w:t>
      </w:r>
      <w:r>
        <w:t>часа</w:t>
      </w:r>
      <w:r>
        <w:rPr>
          <w:spacing w:val="-7"/>
        </w:rPr>
        <w:t xml:space="preserve"> </w:t>
      </w:r>
      <w:r>
        <w:t>(1</w:t>
      </w:r>
      <w:r>
        <w:rPr>
          <w:spacing w:val="-5"/>
        </w:rPr>
        <w:t xml:space="preserve"> </w:t>
      </w:r>
      <w:r>
        <w:t>час в неделю).</w:t>
      </w:r>
    </w:p>
    <w:p w14:paraId="428BE502" w14:textId="77777777" w:rsidR="00A43DD8" w:rsidRDefault="00983492">
      <w:pPr>
        <w:pStyle w:val="a3"/>
        <w:ind w:right="265"/>
      </w:pPr>
      <w:r>
        <w:t xml:space="preserve">Содержание программы по изобразительному искусству на уровне основного общего </w:t>
      </w:r>
      <w:proofErr w:type="gramStart"/>
      <w:r>
        <w:t xml:space="preserve">об- </w:t>
      </w:r>
      <w:proofErr w:type="spellStart"/>
      <w:r>
        <w:t>разования</w:t>
      </w:r>
      <w:proofErr w:type="spellEnd"/>
      <w:proofErr w:type="gramEnd"/>
      <w:r>
        <w:t xml:space="preserve"> структурировано по 4 модулям (3 инвариантных и 1 вариативный). Инвариантные </w:t>
      </w:r>
      <w:proofErr w:type="spellStart"/>
      <w:proofErr w:type="gramStart"/>
      <w:r>
        <w:t>мо</w:t>
      </w:r>
      <w:proofErr w:type="spellEnd"/>
      <w:r>
        <w:t>- дули</w:t>
      </w:r>
      <w:proofErr w:type="gramEnd"/>
      <w:r>
        <w:rPr>
          <w:spacing w:val="-10"/>
        </w:rPr>
        <w:t xml:space="preserve"> </w:t>
      </w:r>
      <w:r>
        <w:t>реализуются</w:t>
      </w:r>
      <w:r>
        <w:rPr>
          <w:spacing w:val="-12"/>
        </w:rPr>
        <w:t xml:space="preserve"> </w:t>
      </w:r>
      <w:r>
        <w:t>последовательно</w:t>
      </w:r>
      <w:r>
        <w:rPr>
          <w:spacing w:val="-9"/>
        </w:rPr>
        <w:t xml:space="preserve"> </w:t>
      </w:r>
      <w:r>
        <w:t>в</w:t>
      </w:r>
      <w:r>
        <w:rPr>
          <w:spacing w:val="-13"/>
        </w:rPr>
        <w:t xml:space="preserve"> </w:t>
      </w:r>
      <w:r>
        <w:t>5,</w:t>
      </w:r>
      <w:r>
        <w:rPr>
          <w:spacing w:val="-14"/>
        </w:rPr>
        <w:t xml:space="preserve"> </w:t>
      </w:r>
      <w:r>
        <w:t>6</w:t>
      </w:r>
      <w:r>
        <w:rPr>
          <w:spacing w:val="-9"/>
        </w:rPr>
        <w:t xml:space="preserve"> </w:t>
      </w:r>
      <w:r>
        <w:t>и</w:t>
      </w:r>
      <w:r>
        <w:rPr>
          <w:spacing w:val="-12"/>
        </w:rPr>
        <w:t xml:space="preserve"> </w:t>
      </w:r>
      <w:r>
        <w:t>7</w:t>
      </w:r>
      <w:r>
        <w:rPr>
          <w:spacing w:val="-14"/>
        </w:rPr>
        <w:t xml:space="preserve"> </w:t>
      </w:r>
      <w:r>
        <w:t>классах.</w:t>
      </w:r>
      <w:r>
        <w:rPr>
          <w:spacing w:val="-9"/>
        </w:rPr>
        <w:t xml:space="preserve"> </w:t>
      </w:r>
      <w:r>
        <w:t>Содержание</w:t>
      </w:r>
      <w:r>
        <w:rPr>
          <w:spacing w:val="-11"/>
        </w:rPr>
        <w:t xml:space="preserve"> </w:t>
      </w:r>
      <w:r>
        <w:t>вариативного</w:t>
      </w:r>
      <w:r>
        <w:rPr>
          <w:spacing w:val="-9"/>
        </w:rPr>
        <w:t xml:space="preserve"> </w:t>
      </w:r>
      <w:r>
        <w:t>модуля</w:t>
      </w:r>
      <w:r>
        <w:rPr>
          <w:spacing w:val="-10"/>
        </w:rPr>
        <w:t xml:space="preserve"> </w:t>
      </w:r>
      <w:r>
        <w:t>может</w:t>
      </w:r>
      <w:r>
        <w:rPr>
          <w:spacing w:val="-12"/>
        </w:rPr>
        <w:t xml:space="preserve"> </w:t>
      </w:r>
      <w:r>
        <w:t>быть реализовано дополнительно к инвариантным модулям в одном или нескольких классах или во внеурочной деятельности.</w:t>
      </w:r>
    </w:p>
    <w:p w14:paraId="0BDD4609" w14:textId="77777777" w:rsidR="00A43DD8" w:rsidRDefault="00983492">
      <w:pPr>
        <w:pStyle w:val="a3"/>
        <w:ind w:left="993" w:right="2121" w:firstLine="0"/>
      </w:pPr>
      <w:r>
        <w:t>Модуль № 1</w:t>
      </w:r>
      <w:r>
        <w:rPr>
          <w:spacing w:val="-5"/>
        </w:rPr>
        <w:t xml:space="preserve"> </w:t>
      </w:r>
      <w:r>
        <w:t>«Декоративно-прикладное и</w:t>
      </w:r>
      <w:r>
        <w:rPr>
          <w:spacing w:val="-3"/>
        </w:rPr>
        <w:t xml:space="preserve"> </w:t>
      </w:r>
      <w:r>
        <w:t>народное</w:t>
      </w:r>
      <w:r>
        <w:rPr>
          <w:spacing w:val="-5"/>
        </w:rPr>
        <w:t xml:space="preserve"> </w:t>
      </w:r>
      <w:r>
        <w:t>искусство»</w:t>
      </w:r>
      <w:r>
        <w:rPr>
          <w:spacing w:val="-8"/>
        </w:rPr>
        <w:t xml:space="preserve"> </w:t>
      </w:r>
      <w:r>
        <w:t>(5 класс) Модуль № 2 «Живопись, графика, скульптура» (6 класс)</w:t>
      </w:r>
    </w:p>
    <w:p w14:paraId="42D4859C" w14:textId="77777777" w:rsidR="00A43DD8" w:rsidRDefault="00983492">
      <w:pPr>
        <w:pStyle w:val="a3"/>
        <w:spacing w:line="252" w:lineRule="exact"/>
        <w:ind w:left="993" w:firstLine="0"/>
      </w:pPr>
      <w:r>
        <w:t>Модуль</w:t>
      </w:r>
      <w:r>
        <w:rPr>
          <w:spacing w:val="-8"/>
        </w:rPr>
        <w:t xml:space="preserve"> </w:t>
      </w:r>
      <w:r>
        <w:t>№</w:t>
      </w:r>
      <w:r>
        <w:rPr>
          <w:spacing w:val="-6"/>
        </w:rPr>
        <w:t xml:space="preserve"> </w:t>
      </w:r>
      <w:r>
        <w:t>3</w:t>
      </w:r>
      <w:r>
        <w:rPr>
          <w:spacing w:val="-10"/>
        </w:rPr>
        <w:t xml:space="preserve"> </w:t>
      </w:r>
      <w:r>
        <w:t>«Архитектура</w:t>
      </w:r>
      <w:r>
        <w:rPr>
          <w:spacing w:val="-4"/>
        </w:rPr>
        <w:t xml:space="preserve"> </w:t>
      </w:r>
      <w:r>
        <w:t>и</w:t>
      </w:r>
      <w:r>
        <w:rPr>
          <w:spacing w:val="-6"/>
        </w:rPr>
        <w:t xml:space="preserve"> </w:t>
      </w:r>
      <w:r>
        <w:t>дизайн»</w:t>
      </w:r>
      <w:r>
        <w:rPr>
          <w:spacing w:val="-14"/>
        </w:rPr>
        <w:t xml:space="preserve"> </w:t>
      </w:r>
      <w:r>
        <w:t>(7</w:t>
      </w:r>
      <w:r>
        <w:rPr>
          <w:spacing w:val="-5"/>
        </w:rPr>
        <w:t xml:space="preserve"> </w:t>
      </w:r>
      <w:r>
        <w:rPr>
          <w:spacing w:val="-2"/>
        </w:rPr>
        <w:t>класс)</w:t>
      </w:r>
    </w:p>
    <w:p w14:paraId="6E16904E" w14:textId="77777777" w:rsidR="00A43DD8" w:rsidRDefault="00983492">
      <w:pPr>
        <w:pStyle w:val="a3"/>
        <w:ind w:right="278"/>
      </w:pPr>
      <w:r>
        <w:t>Модуль № 4 «Изображение в синтетических, экранных видах искусства и художественная фотография» (вариативный).</w:t>
      </w:r>
    </w:p>
    <w:p w14:paraId="72AAE9FB" w14:textId="77777777" w:rsidR="00A43DD8" w:rsidRDefault="00A43DD8">
      <w:pPr>
        <w:pStyle w:val="a3"/>
        <w:sectPr w:rsidR="00A43DD8">
          <w:pgSz w:w="11920" w:h="16850"/>
          <w:pgMar w:top="1700" w:right="566" w:bottom="780" w:left="1417" w:header="0" w:footer="597" w:gutter="0"/>
          <w:cols w:space="720"/>
        </w:sectPr>
      </w:pPr>
    </w:p>
    <w:p w14:paraId="21DF46E2" w14:textId="77777777" w:rsidR="00A43DD8" w:rsidRDefault="00983492">
      <w:pPr>
        <w:pStyle w:val="a3"/>
        <w:spacing w:before="76"/>
        <w:ind w:right="268"/>
      </w:pPr>
      <w:r>
        <w:lastRenderedPageBreak/>
        <w:t xml:space="preserve">Каждый модуль программы по изобразительному искусству обладает содержательной </w:t>
      </w:r>
      <w:proofErr w:type="spellStart"/>
      <w:r>
        <w:t>це</w:t>
      </w:r>
      <w:proofErr w:type="spellEnd"/>
      <w:r>
        <w:t xml:space="preserve">- </w:t>
      </w:r>
      <w:proofErr w:type="spellStart"/>
      <w:r>
        <w:t>лостностью</w:t>
      </w:r>
      <w:proofErr w:type="spellEnd"/>
      <w:r>
        <w:t xml:space="preserve"> и организован по восходящему принципу</w:t>
      </w:r>
      <w:r>
        <w:rPr>
          <w:spacing w:val="-2"/>
        </w:rPr>
        <w:t xml:space="preserve"> </w:t>
      </w:r>
      <w:r>
        <w:t>в отношении углубления знаний по ведущей теме и усложнения умений обучающихся. Последовательность изучения модулей определяется психологическими</w:t>
      </w:r>
      <w:r>
        <w:rPr>
          <w:spacing w:val="-10"/>
        </w:rPr>
        <w:t xml:space="preserve"> </w:t>
      </w:r>
      <w:r>
        <w:t>возрастными</w:t>
      </w:r>
      <w:r>
        <w:rPr>
          <w:spacing w:val="-8"/>
        </w:rPr>
        <w:t xml:space="preserve"> </w:t>
      </w:r>
      <w:r>
        <w:t>особенностями</w:t>
      </w:r>
      <w:r>
        <w:rPr>
          <w:spacing w:val="-11"/>
        </w:rPr>
        <w:t xml:space="preserve"> </w:t>
      </w:r>
      <w:r>
        <w:t>обучающихся,</w:t>
      </w:r>
      <w:r>
        <w:rPr>
          <w:spacing w:val="-8"/>
        </w:rPr>
        <w:t xml:space="preserve"> </w:t>
      </w:r>
      <w:r>
        <w:t>принципом</w:t>
      </w:r>
      <w:r>
        <w:rPr>
          <w:spacing w:val="-11"/>
        </w:rPr>
        <w:t xml:space="preserve"> </w:t>
      </w:r>
      <w:r>
        <w:t>системности</w:t>
      </w:r>
      <w:r>
        <w:rPr>
          <w:spacing w:val="-9"/>
        </w:rPr>
        <w:t xml:space="preserve"> </w:t>
      </w:r>
      <w:r>
        <w:t>обучения</w:t>
      </w:r>
      <w:r>
        <w:rPr>
          <w:spacing w:val="-9"/>
        </w:rPr>
        <w:t xml:space="preserve"> </w:t>
      </w:r>
      <w:r>
        <w:t>и опытом педагогической работы.</w:t>
      </w:r>
    </w:p>
    <w:p w14:paraId="0DAF19F5" w14:textId="77777777" w:rsidR="00A43DD8" w:rsidRDefault="00983492">
      <w:pPr>
        <w:pStyle w:val="1"/>
        <w:spacing w:before="5" w:line="252" w:lineRule="exact"/>
      </w:pPr>
      <w:r>
        <w:t>Содержание</w:t>
      </w:r>
      <w:r>
        <w:rPr>
          <w:spacing w:val="-5"/>
        </w:rPr>
        <w:t xml:space="preserve"> </w:t>
      </w:r>
      <w:r>
        <w:t>обучения</w:t>
      </w:r>
      <w:r>
        <w:rPr>
          <w:spacing w:val="-10"/>
        </w:rPr>
        <w:t xml:space="preserve"> </w:t>
      </w:r>
      <w:r>
        <w:t>в</w:t>
      </w:r>
      <w:r>
        <w:rPr>
          <w:spacing w:val="-10"/>
        </w:rPr>
        <w:t xml:space="preserve"> </w:t>
      </w:r>
      <w:r>
        <w:t>5</w:t>
      </w:r>
      <w:r>
        <w:rPr>
          <w:spacing w:val="-5"/>
        </w:rPr>
        <w:t xml:space="preserve"> </w:t>
      </w:r>
      <w:r>
        <w:rPr>
          <w:spacing w:val="-2"/>
        </w:rPr>
        <w:t>классе.</w:t>
      </w:r>
    </w:p>
    <w:p w14:paraId="118374EB" w14:textId="77777777" w:rsidR="00A43DD8" w:rsidRDefault="00983492">
      <w:pPr>
        <w:pStyle w:val="a3"/>
        <w:ind w:left="993" w:right="2949" w:firstLine="0"/>
      </w:pPr>
      <w:r>
        <w:t>Модуль</w:t>
      </w:r>
      <w:r>
        <w:rPr>
          <w:spacing w:val="-2"/>
        </w:rPr>
        <w:t xml:space="preserve"> </w:t>
      </w:r>
      <w:r>
        <w:t>№</w:t>
      </w:r>
      <w:r>
        <w:rPr>
          <w:spacing w:val="-4"/>
        </w:rPr>
        <w:t xml:space="preserve"> </w:t>
      </w:r>
      <w:r>
        <w:t>1</w:t>
      </w:r>
      <w:r>
        <w:rPr>
          <w:spacing w:val="-5"/>
        </w:rPr>
        <w:t xml:space="preserve"> </w:t>
      </w:r>
      <w:r>
        <w:t>«Декоративно-прикладное</w:t>
      </w:r>
      <w:r>
        <w:rPr>
          <w:spacing w:val="-2"/>
        </w:rPr>
        <w:t xml:space="preserve"> </w:t>
      </w:r>
      <w:r>
        <w:t>и</w:t>
      </w:r>
      <w:r>
        <w:rPr>
          <w:spacing w:val="-6"/>
        </w:rPr>
        <w:t xml:space="preserve"> </w:t>
      </w:r>
      <w:r>
        <w:t>народное</w:t>
      </w:r>
      <w:r>
        <w:rPr>
          <w:spacing w:val="-7"/>
        </w:rPr>
        <w:t xml:space="preserve"> </w:t>
      </w:r>
      <w:r>
        <w:t>искусство». Общие сведения о декоративно-прикладном искусстве.</w:t>
      </w:r>
    </w:p>
    <w:p w14:paraId="7B291596" w14:textId="77777777" w:rsidR="00A43DD8" w:rsidRDefault="00983492">
      <w:pPr>
        <w:pStyle w:val="a3"/>
        <w:jc w:val="left"/>
      </w:pPr>
      <w:r>
        <w:t>Декоративно-прикладное</w:t>
      </w:r>
      <w:r>
        <w:rPr>
          <w:spacing w:val="36"/>
        </w:rPr>
        <w:t xml:space="preserve"> </w:t>
      </w:r>
      <w:r>
        <w:t>искусство</w:t>
      </w:r>
      <w:r>
        <w:rPr>
          <w:spacing w:val="39"/>
        </w:rPr>
        <w:t xml:space="preserve"> </w:t>
      </w:r>
      <w:r>
        <w:t>и</w:t>
      </w:r>
      <w:r>
        <w:rPr>
          <w:spacing w:val="36"/>
        </w:rPr>
        <w:t xml:space="preserve"> </w:t>
      </w:r>
      <w:r>
        <w:t>его</w:t>
      </w:r>
      <w:r>
        <w:rPr>
          <w:spacing w:val="36"/>
        </w:rPr>
        <w:t xml:space="preserve"> </w:t>
      </w:r>
      <w:r>
        <w:t>виды.</w:t>
      </w:r>
      <w:r>
        <w:rPr>
          <w:spacing w:val="34"/>
        </w:rPr>
        <w:t xml:space="preserve"> </w:t>
      </w:r>
      <w:r>
        <w:t>Декоративно-прикладное</w:t>
      </w:r>
      <w:r>
        <w:rPr>
          <w:spacing w:val="36"/>
        </w:rPr>
        <w:t xml:space="preserve"> </w:t>
      </w:r>
      <w:r>
        <w:t>искусство</w:t>
      </w:r>
      <w:r>
        <w:rPr>
          <w:spacing w:val="39"/>
        </w:rPr>
        <w:t xml:space="preserve"> </w:t>
      </w:r>
      <w:r>
        <w:t>и предметная среда жизни людей.</w:t>
      </w:r>
    </w:p>
    <w:p w14:paraId="722E20DD" w14:textId="77777777" w:rsidR="00A43DD8" w:rsidRDefault="00983492">
      <w:pPr>
        <w:pStyle w:val="a3"/>
        <w:spacing w:line="251" w:lineRule="exact"/>
        <w:ind w:left="993" w:firstLine="0"/>
        <w:jc w:val="left"/>
      </w:pPr>
      <w:r>
        <w:t>Древние</w:t>
      </w:r>
      <w:r>
        <w:rPr>
          <w:spacing w:val="-9"/>
        </w:rPr>
        <w:t xml:space="preserve"> </w:t>
      </w:r>
      <w:r>
        <w:t>корни</w:t>
      </w:r>
      <w:r>
        <w:rPr>
          <w:spacing w:val="-9"/>
        </w:rPr>
        <w:t xml:space="preserve"> </w:t>
      </w:r>
      <w:r>
        <w:t>народного</w:t>
      </w:r>
      <w:r>
        <w:rPr>
          <w:spacing w:val="-13"/>
        </w:rPr>
        <w:t xml:space="preserve"> </w:t>
      </w:r>
      <w:r>
        <w:rPr>
          <w:spacing w:val="-2"/>
        </w:rPr>
        <w:t>искусства.</w:t>
      </w:r>
    </w:p>
    <w:p w14:paraId="6EAFA469" w14:textId="77777777" w:rsidR="00A43DD8" w:rsidRDefault="00983492">
      <w:pPr>
        <w:pStyle w:val="a3"/>
        <w:spacing w:line="242" w:lineRule="auto"/>
        <w:jc w:val="left"/>
      </w:pPr>
      <w:r>
        <w:t>Истоки</w:t>
      </w:r>
      <w:r>
        <w:rPr>
          <w:spacing w:val="40"/>
        </w:rPr>
        <w:t xml:space="preserve"> </w:t>
      </w:r>
      <w:r>
        <w:t>образного</w:t>
      </w:r>
      <w:r>
        <w:rPr>
          <w:spacing w:val="40"/>
        </w:rPr>
        <w:t xml:space="preserve"> </w:t>
      </w:r>
      <w:r>
        <w:t>языка</w:t>
      </w:r>
      <w:r>
        <w:rPr>
          <w:spacing w:val="40"/>
        </w:rPr>
        <w:t xml:space="preserve"> </w:t>
      </w:r>
      <w:r>
        <w:t>декоративно-прикладного</w:t>
      </w:r>
      <w:r>
        <w:rPr>
          <w:spacing w:val="40"/>
        </w:rPr>
        <w:t xml:space="preserve"> </w:t>
      </w:r>
      <w:r>
        <w:t>искусства.</w:t>
      </w:r>
      <w:r>
        <w:rPr>
          <w:spacing w:val="40"/>
        </w:rPr>
        <w:t xml:space="preserve"> </w:t>
      </w:r>
      <w:r>
        <w:t>Традиционные</w:t>
      </w:r>
      <w:r>
        <w:rPr>
          <w:spacing w:val="40"/>
        </w:rPr>
        <w:t xml:space="preserve"> </w:t>
      </w:r>
      <w:r>
        <w:t>образы</w:t>
      </w:r>
      <w:r>
        <w:rPr>
          <w:spacing w:val="40"/>
        </w:rPr>
        <w:t xml:space="preserve"> </w:t>
      </w:r>
      <w:r>
        <w:t>народного (крестьянского) прикладного искусства.</w:t>
      </w:r>
    </w:p>
    <w:p w14:paraId="63434029" w14:textId="77777777" w:rsidR="00A43DD8" w:rsidRDefault="00983492">
      <w:pPr>
        <w:pStyle w:val="a3"/>
        <w:spacing w:line="250" w:lineRule="exact"/>
        <w:ind w:left="993" w:firstLine="0"/>
        <w:jc w:val="left"/>
      </w:pPr>
      <w:r>
        <w:t>Связь</w:t>
      </w:r>
      <w:r>
        <w:rPr>
          <w:spacing w:val="-13"/>
        </w:rPr>
        <w:t xml:space="preserve"> </w:t>
      </w:r>
      <w:r>
        <w:t>народного</w:t>
      </w:r>
      <w:r>
        <w:rPr>
          <w:spacing w:val="-8"/>
        </w:rPr>
        <w:t xml:space="preserve"> </w:t>
      </w:r>
      <w:r>
        <w:t>искусства</w:t>
      </w:r>
      <w:r>
        <w:rPr>
          <w:spacing w:val="-8"/>
        </w:rPr>
        <w:t xml:space="preserve"> </w:t>
      </w:r>
      <w:r>
        <w:t>с</w:t>
      </w:r>
      <w:r>
        <w:rPr>
          <w:spacing w:val="-9"/>
        </w:rPr>
        <w:t xml:space="preserve"> </w:t>
      </w:r>
      <w:r>
        <w:t>природой,</w:t>
      </w:r>
      <w:r>
        <w:rPr>
          <w:spacing w:val="-10"/>
        </w:rPr>
        <w:t xml:space="preserve"> </w:t>
      </w:r>
      <w:r>
        <w:t>бытом,</w:t>
      </w:r>
      <w:r>
        <w:rPr>
          <w:spacing w:val="-9"/>
        </w:rPr>
        <w:t xml:space="preserve"> </w:t>
      </w:r>
      <w:r>
        <w:t>трудом,</w:t>
      </w:r>
      <w:r>
        <w:rPr>
          <w:spacing w:val="-9"/>
        </w:rPr>
        <w:t xml:space="preserve"> </w:t>
      </w:r>
      <w:r>
        <w:t>верованиями</w:t>
      </w:r>
      <w:r>
        <w:rPr>
          <w:spacing w:val="-10"/>
        </w:rPr>
        <w:t xml:space="preserve"> </w:t>
      </w:r>
      <w:r>
        <w:t>и</w:t>
      </w:r>
      <w:r>
        <w:rPr>
          <w:spacing w:val="-9"/>
        </w:rPr>
        <w:t xml:space="preserve"> </w:t>
      </w:r>
      <w:r>
        <w:rPr>
          <w:spacing w:val="-2"/>
        </w:rPr>
        <w:t>эпосом.</w:t>
      </w:r>
    </w:p>
    <w:p w14:paraId="26015404" w14:textId="77777777" w:rsidR="00A43DD8" w:rsidRDefault="00983492">
      <w:pPr>
        <w:pStyle w:val="a3"/>
        <w:jc w:val="left"/>
      </w:pPr>
      <w:r>
        <w:t>Роль</w:t>
      </w:r>
      <w:r>
        <w:rPr>
          <w:spacing w:val="-10"/>
        </w:rPr>
        <w:t xml:space="preserve"> </w:t>
      </w:r>
      <w:r>
        <w:t>природных</w:t>
      </w:r>
      <w:r>
        <w:rPr>
          <w:spacing w:val="-8"/>
        </w:rPr>
        <w:t xml:space="preserve"> </w:t>
      </w:r>
      <w:r>
        <w:t>материалов</w:t>
      </w:r>
      <w:r>
        <w:rPr>
          <w:spacing w:val="-10"/>
        </w:rPr>
        <w:t xml:space="preserve"> </w:t>
      </w:r>
      <w:r>
        <w:t>в</w:t>
      </w:r>
      <w:r>
        <w:rPr>
          <w:spacing w:val="-11"/>
        </w:rPr>
        <w:t xml:space="preserve"> </w:t>
      </w:r>
      <w:r>
        <w:t>строительстве</w:t>
      </w:r>
      <w:r>
        <w:rPr>
          <w:spacing w:val="-6"/>
        </w:rPr>
        <w:t xml:space="preserve"> </w:t>
      </w:r>
      <w:r>
        <w:t>и</w:t>
      </w:r>
      <w:r>
        <w:rPr>
          <w:spacing w:val="-10"/>
        </w:rPr>
        <w:t xml:space="preserve"> </w:t>
      </w:r>
      <w:r>
        <w:t>изготовлении</w:t>
      </w:r>
      <w:r>
        <w:rPr>
          <w:spacing w:val="-10"/>
        </w:rPr>
        <w:t xml:space="preserve"> </w:t>
      </w:r>
      <w:r>
        <w:t>предметов</w:t>
      </w:r>
      <w:r>
        <w:rPr>
          <w:spacing w:val="-10"/>
        </w:rPr>
        <w:t xml:space="preserve"> </w:t>
      </w:r>
      <w:r>
        <w:t>быта,</w:t>
      </w:r>
      <w:r>
        <w:rPr>
          <w:spacing w:val="-7"/>
        </w:rPr>
        <w:t xml:space="preserve"> </w:t>
      </w:r>
      <w:r>
        <w:t>их</w:t>
      </w:r>
      <w:r>
        <w:rPr>
          <w:spacing w:val="-9"/>
        </w:rPr>
        <w:t xml:space="preserve"> </w:t>
      </w:r>
      <w:r>
        <w:t>значение</w:t>
      </w:r>
      <w:r>
        <w:rPr>
          <w:spacing w:val="-9"/>
        </w:rPr>
        <w:t xml:space="preserve"> </w:t>
      </w:r>
      <w:r>
        <w:t>в характере труда и жизненного уклада.</w:t>
      </w:r>
    </w:p>
    <w:p w14:paraId="1C00DF3E" w14:textId="77777777" w:rsidR="00A43DD8" w:rsidRDefault="00983492">
      <w:pPr>
        <w:pStyle w:val="a3"/>
        <w:ind w:left="993" w:right="2348" w:firstLine="0"/>
        <w:jc w:val="left"/>
      </w:pPr>
      <w:r>
        <w:t>Образно-символический язык народного прикладного искусства. Знаки-символы</w:t>
      </w:r>
      <w:r>
        <w:rPr>
          <w:spacing w:val="-16"/>
        </w:rPr>
        <w:t xml:space="preserve"> </w:t>
      </w:r>
      <w:r>
        <w:t>традиционного</w:t>
      </w:r>
      <w:r>
        <w:rPr>
          <w:spacing w:val="-14"/>
        </w:rPr>
        <w:t xml:space="preserve"> </w:t>
      </w:r>
      <w:r>
        <w:t>крестьянского</w:t>
      </w:r>
      <w:r>
        <w:rPr>
          <w:spacing w:val="-14"/>
        </w:rPr>
        <w:t xml:space="preserve"> </w:t>
      </w:r>
      <w:r>
        <w:t>прикладного</w:t>
      </w:r>
      <w:r>
        <w:rPr>
          <w:spacing w:val="-13"/>
        </w:rPr>
        <w:t xml:space="preserve"> </w:t>
      </w:r>
      <w:r>
        <w:t>искусства.</w:t>
      </w:r>
    </w:p>
    <w:p w14:paraId="6881136E" w14:textId="77777777" w:rsidR="00A43DD8" w:rsidRDefault="00983492">
      <w:pPr>
        <w:pStyle w:val="a3"/>
        <w:ind w:right="268"/>
      </w:pPr>
      <w:r>
        <w:t xml:space="preserve">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w:t>
      </w:r>
      <w:proofErr w:type="spellStart"/>
      <w:proofErr w:type="gramStart"/>
      <w:r>
        <w:t>ра</w:t>
      </w:r>
      <w:proofErr w:type="spellEnd"/>
      <w:r>
        <w:t xml:space="preserve">- </w:t>
      </w:r>
      <w:r>
        <w:rPr>
          <w:spacing w:val="-2"/>
        </w:rPr>
        <w:t>боты</w:t>
      </w:r>
      <w:proofErr w:type="gramEnd"/>
      <w:r>
        <w:rPr>
          <w:spacing w:val="-2"/>
        </w:rPr>
        <w:t>.</w:t>
      </w:r>
    </w:p>
    <w:p w14:paraId="3AD34EDC" w14:textId="77777777" w:rsidR="00A43DD8" w:rsidRDefault="00983492">
      <w:pPr>
        <w:pStyle w:val="a3"/>
        <w:spacing w:before="2" w:line="251" w:lineRule="exact"/>
        <w:ind w:left="993" w:firstLine="0"/>
        <w:jc w:val="left"/>
      </w:pPr>
      <w:r>
        <w:rPr>
          <w:spacing w:val="-2"/>
        </w:rPr>
        <w:t>Убранство</w:t>
      </w:r>
      <w:r>
        <w:t xml:space="preserve"> </w:t>
      </w:r>
      <w:r>
        <w:rPr>
          <w:spacing w:val="-2"/>
        </w:rPr>
        <w:t>русской</w:t>
      </w:r>
      <w:r>
        <w:rPr>
          <w:spacing w:val="3"/>
        </w:rPr>
        <w:t xml:space="preserve"> </w:t>
      </w:r>
      <w:r>
        <w:rPr>
          <w:spacing w:val="-2"/>
        </w:rPr>
        <w:t>избы.</w:t>
      </w:r>
    </w:p>
    <w:p w14:paraId="578516FA" w14:textId="77777777" w:rsidR="00A43DD8" w:rsidRDefault="00983492">
      <w:pPr>
        <w:pStyle w:val="a3"/>
        <w:jc w:val="left"/>
      </w:pPr>
      <w:r>
        <w:t>Конструкция</w:t>
      </w:r>
      <w:r>
        <w:rPr>
          <w:spacing w:val="-7"/>
        </w:rPr>
        <w:t xml:space="preserve"> </w:t>
      </w:r>
      <w:r>
        <w:t>избы,</w:t>
      </w:r>
      <w:r>
        <w:rPr>
          <w:spacing w:val="-5"/>
        </w:rPr>
        <w:t xml:space="preserve"> </w:t>
      </w:r>
      <w:r>
        <w:t>единство</w:t>
      </w:r>
      <w:r>
        <w:rPr>
          <w:spacing w:val="-5"/>
        </w:rPr>
        <w:t xml:space="preserve"> </w:t>
      </w:r>
      <w:r>
        <w:t>красоты</w:t>
      </w:r>
      <w:r>
        <w:rPr>
          <w:spacing w:val="-4"/>
        </w:rPr>
        <w:t xml:space="preserve"> </w:t>
      </w:r>
      <w:r>
        <w:t>и</w:t>
      </w:r>
      <w:r>
        <w:rPr>
          <w:spacing w:val="-8"/>
        </w:rPr>
        <w:t xml:space="preserve"> </w:t>
      </w:r>
      <w:r>
        <w:t>пользы</w:t>
      </w:r>
      <w:r>
        <w:rPr>
          <w:spacing w:val="-4"/>
        </w:rPr>
        <w:t xml:space="preserve"> </w:t>
      </w:r>
      <w:r>
        <w:t>–</w:t>
      </w:r>
      <w:r>
        <w:rPr>
          <w:spacing w:val="-8"/>
        </w:rPr>
        <w:t xml:space="preserve"> </w:t>
      </w:r>
      <w:r>
        <w:t>функционального</w:t>
      </w:r>
      <w:r>
        <w:rPr>
          <w:spacing w:val="-4"/>
        </w:rPr>
        <w:t xml:space="preserve"> </w:t>
      </w:r>
      <w:r>
        <w:t>и</w:t>
      </w:r>
      <w:r>
        <w:rPr>
          <w:spacing w:val="-9"/>
        </w:rPr>
        <w:t xml:space="preserve"> </w:t>
      </w:r>
      <w:r>
        <w:t>символического</w:t>
      </w:r>
      <w:r>
        <w:rPr>
          <w:spacing w:val="-4"/>
        </w:rPr>
        <w:t xml:space="preserve"> </w:t>
      </w:r>
      <w:r>
        <w:t>–</w:t>
      </w:r>
      <w:r>
        <w:rPr>
          <w:spacing w:val="-5"/>
        </w:rPr>
        <w:t xml:space="preserve"> </w:t>
      </w:r>
      <w:r>
        <w:t>в</w:t>
      </w:r>
      <w:r>
        <w:rPr>
          <w:spacing w:val="-10"/>
        </w:rPr>
        <w:t xml:space="preserve"> </w:t>
      </w:r>
      <w:proofErr w:type="spellStart"/>
      <w:r>
        <w:t>еѐ</w:t>
      </w:r>
      <w:proofErr w:type="spellEnd"/>
      <w:r>
        <w:t xml:space="preserve"> постройке и украшении.</w:t>
      </w:r>
    </w:p>
    <w:p w14:paraId="27CF527C" w14:textId="77777777" w:rsidR="00A43DD8" w:rsidRDefault="00983492">
      <w:pPr>
        <w:pStyle w:val="a3"/>
        <w:ind w:right="296"/>
        <w:jc w:val="left"/>
      </w:pPr>
      <w:r>
        <w:t>Символическое</w:t>
      </w:r>
      <w:r>
        <w:rPr>
          <w:spacing w:val="-14"/>
        </w:rPr>
        <w:t xml:space="preserve"> </w:t>
      </w:r>
      <w:r>
        <w:t>значение</w:t>
      </w:r>
      <w:r>
        <w:rPr>
          <w:spacing w:val="-17"/>
        </w:rPr>
        <w:t xml:space="preserve"> </w:t>
      </w:r>
      <w:r>
        <w:t>образов</w:t>
      </w:r>
      <w:r>
        <w:rPr>
          <w:spacing w:val="-14"/>
        </w:rPr>
        <w:t xml:space="preserve"> </w:t>
      </w:r>
      <w:r>
        <w:t>и</w:t>
      </w:r>
      <w:r>
        <w:rPr>
          <w:spacing w:val="-14"/>
        </w:rPr>
        <w:t xml:space="preserve"> </w:t>
      </w:r>
      <w:r>
        <w:t>мотивов</w:t>
      </w:r>
      <w:r>
        <w:rPr>
          <w:spacing w:val="-13"/>
        </w:rPr>
        <w:t xml:space="preserve"> </w:t>
      </w:r>
      <w:r>
        <w:t>в</w:t>
      </w:r>
      <w:r>
        <w:rPr>
          <w:spacing w:val="-14"/>
        </w:rPr>
        <w:t xml:space="preserve"> </w:t>
      </w:r>
      <w:r>
        <w:t>узорном</w:t>
      </w:r>
      <w:r>
        <w:rPr>
          <w:spacing w:val="-14"/>
        </w:rPr>
        <w:t xml:space="preserve"> </w:t>
      </w:r>
      <w:r>
        <w:t>убранстве</w:t>
      </w:r>
      <w:r>
        <w:rPr>
          <w:spacing w:val="-14"/>
        </w:rPr>
        <w:t xml:space="preserve"> </w:t>
      </w:r>
      <w:r>
        <w:t>русских</w:t>
      </w:r>
      <w:r>
        <w:rPr>
          <w:spacing w:val="-13"/>
        </w:rPr>
        <w:t xml:space="preserve"> </w:t>
      </w:r>
      <w:r>
        <w:t>изб.</w:t>
      </w:r>
      <w:r>
        <w:rPr>
          <w:spacing w:val="-14"/>
        </w:rPr>
        <w:t xml:space="preserve"> </w:t>
      </w:r>
      <w:r>
        <w:t>Картина</w:t>
      </w:r>
      <w:r>
        <w:rPr>
          <w:spacing w:val="-14"/>
        </w:rPr>
        <w:t xml:space="preserve"> </w:t>
      </w:r>
      <w:r>
        <w:t>мира в образном строе бытового крестьянского искусства.</w:t>
      </w:r>
    </w:p>
    <w:p w14:paraId="579C1478" w14:textId="77777777" w:rsidR="00A43DD8" w:rsidRDefault="00983492">
      <w:pPr>
        <w:pStyle w:val="a3"/>
        <w:ind w:left="993" w:right="1034" w:firstLine="0"/>
        <w:jc w:val="left"/>
      </w:pPr>
      <w:r>
        <w:t>Выполнение</w:t>
      </w:r>
      <w:r>
        <w:rPr>
          <w:spacing w:val="-8"/>
        </w:rPr>
        <w:t xml:space="preserve"> </w:t>
      </w:r>
      <w:r>
        <w:t>рисунков</w:t>
      </w:r>
      <w:r>
        <w:rPr>
          <w:spacing w:val="-9"/>
        </w:rPr>
        <w:t xml:space="preserve"> </w:t>
      </w:r>
      <w:r>
        <w:t>–</w:t>
      </w:r>
      <w:r>
        <w:rPr>
          <w:spacing w:val="-8"/>
        </w:rPr>
        <w:t xml:space="preserve"> </w:t>
      </w:r>
      <w:r>
        <w:t>эскизов</w:t>
      </w:r>
      <w:r>
        <w:rPr>
          <w:spacing w:val="-11"/>
        </w:rPr>
        <w:t xml:space="preserve"> </w:t>
      </w:r>
      <w:r>
        <w:t>орнаментального</w:t>
      </w:r>
      <w:r>
        <w:rPr>
          <w:spacing w:val="-10"/>
        </w:rPr>
        <w:t xml:space="preserve"> </w:t>
      </w:r>
      <w:r>
        <w:t>декора</w:t>
      </w:r>
      <w:r>
        <w:rPr>
          <w:spacing w:val="-9"/>
        </w:rPr>
        <w:t xml:space="preserve"> </w:t>
      </w:r>
      <w:r>
        <w:t>крестьянского</w:t>
      </w:r>
      <w:r>
        <w:rPr>
          <w:spacing w:val="-12"/>
        </w:rPr>
        <w:t xml:space="preserve"> </w:t>
      </w:r>
      <w:r>
        <w:t>дома. Устройство внутреннего пространства крестьянского дома.</w:t>
      </w:r>
    </w:p>
    <w:p w14:paraId="19CA2CFE" w14:textId="77777777" w:rsidR="00A43DD8" w:rsidRDefault="00983492">
      <w:pPr>
        <w:pStyle w:val="a3"/>
        <w:spacing w:line="252" w:lineRule="exact"/>
        <w:ind w:left="993" w:firstLine="0"/>
        <w:jc w:val="left"/>
      </w:pPr>
      <w:r>
        <w:t>Декоративные</w:t>
      </w:r>
      <w:r>
        <w:rPr>
          <w:spacing w:val="-14"/>
        </w:rPr>
        <w:t xml:space="preserve"> </w:t>
      </w:r>
      <w:r>
        <w:t>элементы</w:t>
      </w:r>
      <w:r>
        <w:rPr>
          <w:spacing w:val="-14"/>
        </w:rPr>
        <w:t xml:space="preserve"> </w:t>
      </w:r>
      <w:r>
        <w:t>жилой</w:t>
      </w:r>
      <w:r>
        <w:rPr>
          <w:spacing w:val="-13"/>
        </w:rPr>
        <w:t xml:space="preserve"> </w:t>
      </w:r>
      <w:r>
        <w:rPr>
          <w:spacing w:val="-2"/>
        </w:rPr>
        <w:t>среды.</w:t>
      </w:r>
    </w:p>
    <w:p w14:paraId="7C2CC73D" w14:textId="77777777" w:rsidR="00A43DD8" w:rsidRDefault="00983492">
      <w:pPr>
        <w:pStyle w:val="a3"/>
        <w:ind w:right="270"/>
      </w:pPr>
      <w:r>
        <w:t xml:space="preserve">Определяющая роль природных материалов для конструкции и декора традиционной </w:t>
      </w:r>
      <w:proofErr w:type="gramStart"/>
      <w:r>
        <w:t>по- стройки</w:t>
      </w:r>
      <w:proofErr w:type="gramEnd"/>
      <w:r>
        <w:t xml:space="preserve"> жилого дома в любой природной среде. Мудрость соотношения характера постройки, символики </w:t>
      </w:r>
      <w:proofErr w:type="spellStart"/>
      <w:r>
        <w:t>еѐ</w:t>
      </w:r>
      <w:proofErr w:type="spellEnd"/>
      <w:r>
        <w:t xml:space="preserve"> декора и уклада жизни для каждого народа.</w:t>
      </w:r>
    </w:p>
    <w:p w14:paraId="5CE46D7D" w14:textId="77777777" w:rsidR="00A43DD8" w:rsidRDefault="00983492">
      <w:pPr>
        <w:pStyle w:val="a3"/>
        <w:ind w:right="275"/>
      </w:pPr>
      <w:r>
        <w:t>Выполнение рисунков предметов народного быта, выявление мудрости их выразительной формы и орнаментально-символического оформления.</w:t>
      </w:r>
    </w:p>
    <w:p w14:paraId="424937D7" w14:textId="77777777" w:rsidR="00A43DD8" w:rsidRDefault="00983492">
      <w:pPr>
        <w:pStyle w:val="a3"/>
        <w:ind w:left="993" w:firstLine="0"/>
      </w:pPr>
      <w:r>
        <w:rPr>
          <w:spacing w:val="-2"/>
        </w:rPr>
        <w:t>Народный</w:t>
      </w:r>
      <w:r>
        <w:rPr>
          <w:spacing w:val="3"/>
        </w:rPr>
        <w:t xml:space="preserve"> </w:t>
      </w:r>
      <w:r>
        <w:rPr>
          <w:spacing w:val="-2"/>
        </w:rPr>
        <w:t>праздничный</w:t>
      </w:r>
      <w:r>
        <w:rPr>
          <w:spacing w:val="4"/>
        </w:rPr>
        <w:t xml:space="preserve"> </w:t>
      </w:r>
      <w:r>
        <w:rPr>
          <w:spacing w:val="-2"/>
        </w:rPr>
        <w:t>костюм.</w:t>
      </w:r>
    </w:p>
    <w:p w14:paraId="0DF00E5F" w14:textId="77777777" w:rsidR="00A43DD8" w:rsidRDefault="00983492">
      <w:pPr>
        <w:pStyle w:val="a3"/>
        <w:spacing w:before="1" w:line="252" w:lineRule="exact"/>
        <w:ind w:left="993" w:firstLine="0"/>
      </w:pPr>
      <w:r>
        <w:t>Образный</w:t>
      </w:r>
      <w:r>
        <w:rPr>
          <w:spacing w:val="-13"/>
        </w:rPr>
        <w:t xml:space="preserve"> </w:t>
      </w:r>
      <w:r>
        <w:t>строй</w:t>
      </w:r>
      <w:r>
        <w:rPr>
          <w:spacing w:val="-11"/>
        </w:rPr>
        <w:t xml:space="preserve"> </w:t>
      </w:r>
      <w:r>
        <w:t>народного</w:t>
      </w:r>
      <w:r>
        <w:rPr>
          <w:spacing w:val="-6"/>
        </w:rPr>
        <w:t xml:space="preserve"> </w:t>
      </w:r>
      <w:r>
        <w:t>праздничного</w:t>
      </w:r>
      <w:r>
        <w:rPr>
          <w:spacing w:val="-14"/>
        </w:rPr>
        <w:t xml:space="preserve"> </w:t>
      </w:r>
      <w:r>
        <w:t>костюма</w:t>
      </w:r>
      <w:r>
        <w:rPr>
          <w:spacing w:val="-11"/>
        </w:rPr>
        <w:t xml:space="preserve"> </w:t>
      </w:r>
      <w:r>
        <w:t>–</w:t>
      </w:r>
      <w:r>
        <w:rPr>
          <w:spacing w:val="-7"/>
        </w:rPr>
        <w:t xml:space="preserve"> </w:t>
      </w:r>
      <w:r>
        <w:t>женского</w:t>
      </w:r>
      <w:r>
        <w:rPr>
          <w:spacing w:val="-8"/>
        </w:rPr>
        <w:t xml:space="preserve"> </w:t>
      </w:r>
      <w:r>
        <w:t>и</w:t>
      </w:r>
      <w:r>
        <w:rPr>
          <w:spacing w:val="-7"/>
        </w:rPr>
        <w:t xml:space="preserve"> </w:t>
      </w:r>
      <w:r>
        <w:rPr>
          <w:spacing w:val="-2"/>
        </w:rPr>
        <w:t>мужского.</w:t>
      </w:r>
    </w:p>
    <w:p w14:paraId="4D640F21" w14:textId="77777777" w:rsidR="00A43DD8" w:rsidRDefault="00983492">
      <w:pPr>
        <w:pStyle w:val="a3"/>
        <w:ind w:right="268"/>
      </w:pPr>
      <w:r>
        <w:t xml:space="preserve">Традиционная конструкция русского женского костюма – северорусский (сарафан) и </w:t>
      </w:r>
      <w:proofErr w:type="spellStart"/>
      <w:r>
        <w:t>юж</w:t>
      </w:r>
      <w:proofErr w:type="spellEnd"/>
      <w:r>
        <w:t xml:space="preserve">- </w:t>
      </w:r>
      <w:proofErr w:type="spellStart"/>
      <w:r>
        <w:t>норусский</w:t>
      </w:r>
      <w:proofErr w:type="spellEnd"/>
      <w:r>
        <w:t xml:space="preserve"> (</w:t>
      </w:r>
      <w:proofErr w:type="spellStart"/>
      <w:r>
        <w:t>понѐва</w:t>
      </w:r>
      <w:proofErr w:type="spellEnd"/>
      <w:r>
        <w:t>) варианты.</w:t>
      </w:r>
    </w:p>
    <w:p w14:paraId="12A53CCF" w14:textId="77777777" w:rsidR="00A43DD8" w:rsidRDefault="00983492">
      <w:pPr>
        <w:pStyle w:val="a3"/>
        <w:spacing w:before="1"/>
        <w:ind w:right="271"/>
      </w:pPr>
      <w:r>
        <w:t>Разнообразие</w:t>
      </w:r>
      <w:r>
        <w:rPr>
          <w:spacing w:val="-8"/>
        </w:rPr>
        <w:t xml:space="preserve"> </w:t>
      </w:r>
      <w:r>
        <w:t>форм</w:t>
      </w:r>
      <w:r>
        <w:rPr>
          <w:spacing w:val="-8"/>
        </w:rPr>
        <w:t xml:space="preserve"> </w:t>
      </w:r>
      <w:r>
        <w:t>и</w:t>
      </w:r>
      <w:r>
        <w:rPr>
          <w:spacing w:val="-10"/>
        </w:rPr>
        <w:t xml:space="preserve"> </w:t>
      </w:r>
      <w:r>
        <w:t>украшений</w:t>
      </w:r>
      <w:r>
        <w:rPr>
          <w:spacing w:val="-7"/>
        </w:rPr>
        <w:t xml:space="preserve"> </w:t>
      </w:r>
      <w:r>
        <w:t>народного</w:t>
      </w:r>
      <w:r>
        <w:rPr>
          <w:spacing w:val="-7"/>
        </w:rPr>
        <w:t xml:space="preserve"> </w:t>
      </w:r>
      <w:r>
        <w:t>праздничного</w:t>
      </w:r>
      <w:r>
        <w:rPr>
          <w:spacing w:val="-7"/>
        </w:rPr>
        <w:t xml:space="preserve"> </w:t>
      </w:r>
      <w:r>
        <w:t>костюма</w:t>
      </w:r>
      <w:r>
        <w:rPr>
          <w:spacing w:val="-9"/>
        </w:rPr>
        <w:t xml:space="preserve"> </w:t>
      </w:r>
      <w:r>
        <w:t>для</w:t>
      </w:r>
      <w:r>
        <w:rPr>
          <w:spacing w:val="-8"/>
        </w:rPr>
        <w:t xml:space="preserve"> </w:t>
      </w:r>
      <w:r>
        <w:t>различных</w:t>
      </w:r>
      <w:r>
        <w:rPr>
          <w:spacing w:val="-7"/>
        </w:rPr>
        <w:t xml:space="preserve"> </w:t>
      </w:r>
      <w:r>
        <w:t xml:space="preserve">регионов </w:t>
      </w:r>
      <w:r>
        <w:rPr>
          <w:spacing w:val="-2"/>
        </w:rPr>
        <w:t>страны.</w:t>
      </w:r>
    </w:p>
    <w:p w14:paraId="681A802D" w14:textId="77777777" w:rsidR="00A43DD8" w:rsidRDefault="00983492">
      <w:pPr>
        <w:pStyle w:val="a3"/>
        <w:ind w:right="265"/>
      </w:pPr>
      <w:r>
        <w:t xml:space="preserve">Искусство народной вышивки. Вышивка в народных костюмах и обрядах. Древнее </w:t>
      </w:r>
      <w:proofErr w:type="spellStart"/>
      <w:proofErr w:type="gramStart"/>
      <w:r>
        <w:t>проис</w:t>
      </w:r>
      <w:proofErr w:type="spellEnd"/>
      <w:r>
        <w:t>- хождение</w:t>
      </w:r>
      <w:proofErr w:type="gramEnd"/>
      <w:r>
        <w:rPr>
          <w:spacing w:val="-2"/>
        </w:rPr>
        <w:t xml:space="preserve"> </w:t>
      </w:r>
      <w:r>
        <w:t>и</w:t>
      </w:r>
      <w:r>
        <w:rPr>
          <w:spacing w:val="-5"/>
        </w:rPr>
        <w:t xml:space="preserve"> </w:t>
      </w:r>
      <w:r>
        <w:t>присутствие</w:t>
      </w:r>
      <w:r>
        <w:rPr>
          <w:spacing w:val="-4"/>
        </w:rPr>
        <w:t xml:space="preserve"> </w:t>
      </w:r>
      <w:r>
        <w:t>всех</w:t>
      </w:r>
      <w:r>
        <w:rPr>
          <w:spacing w:val="-4"/>
        </w:rPr>
        <w:t xml:space="preserve"> </w:t>
      </w:r>
      <w:r>
        <w:t>типов</w:t>
      </w:r>
      <w:r>
        <w:rPr>
          <w:spacing w:val="-6"/>
        </w:rPr>
        <w:t xml:space="preserve"> </w:t>
      </w:r>
      <w:r>
        <w:t>орнаментов</w:t>
      </w:r>
      <w:r>
        <w:rPr>
          <w:spacing w:val="-6"/>
        </w:rPr>
        <w:t xml:space="preserve"> </w:t>
      </w:r>
      <w:r>
        <w:t>в</w:t>
      </w:r>
      <w:r>
        <w:rPr>
          <w:spacing w:val="-6"/>
        </w:rPr>
        <w:t xml:space="preserve"> </w:t>
      </w:r>
      <w:r>
        <w:t>народной</w:t>
      </w:r>
      <w:r>
        <w:rPr>
          <w:spacing w:val="-5"/>
        </w:rPr>
        <w:t xml:space="preserve"> </w:t>
      </w:r>
      <w:r>
        <w:t>вышивке.</w:t>
      </w:r>
      <w:r>
        <w:rPr>
          <w:spacing w:val="-1"/>
        </w:rPr>
        <w:t xml:space="preserve"> </w:t>
      </w:r>
      <w:r>
        <w:t>Символическое</w:t>
      </w:r>
      <w:r>
        <w:rPr>
          <w:spacing w:val="-1"/>
        </w:rPr>
        <w:t xml:space="preserve"> </w:t>
      </w:r>
      <w:r>
        <w:t xml:space="preserve">изображение женских фигур и образов всадников в орнаментах вышивки. Особенности традиционных </w:t>
      </w:r>
      <w:proofErr w:type="spellStart"/>
      <w:proofErr w:type="gramStart"/>
      <w:r>
        <w:t>орна</w:t>
      </w:r>
      <w:proofErr w:type="spellEnd"/>
      <w:r>
        <w:t>- ментов</w:t>
      </w:r>
      <w:proofErr w:type="gramEnd"/>
      <w:r>
        <w:t xml:space="preserve"> текстильных промыслов в разных регионах страны.</w:t>
      </w:r>
    </w:p>
    <w:p w14:paraId="5BB43A47" w14:textId="77777777" w:rsidR="00A43DD8" w:rsidRDefault="00983492">
      <w:pPr>
        <w:pStyle w:val="a3"/>
        <w:ind w:right="268"/>
      </w:pPr>
      <w:r>
        <w:t xml:space="preserve">Выполнение рисунков традиционных праздничных костюмов, выражение в форме, </w:t>
      </w:r>
      <w:proofErr w:type="spellStart"/>
      <w:r>
        <w:t>цвето</w:t>
      </w:r>
      <w:proofErr w:type="spellEnd"/>
      <w:r>
        <w:t xml:space="preserve">- </w:t>
      </w:r>
      <w:proofErr w:type="spellStart"/>
      <w:r>
        <w:t>вом</w:t>
      </w:r>
      <w:proofErr w:type="spellEnd"/>
      <w:r>
        <w:t xml:space="preserve"> решении, орнаментике костюма черт национального своеобразия.</w:t>
      </w:r>
    </w:p>
    <w:p w14:paraId="2C2CA045" w14:textId="77777777" w:rsidR="00A43DD8" w:rsidRDefault="00983492">
      <w:pPr>
        <w:pStyle w:val="a3"/>
        <w:spacing w:before="1" w:line="251" w:lineRule="exact"/>
        <w:ind w:left="993" w:firstLine="0"/>
      </w:pPr>
      <w:r>
        <w:t>Народные</w:t>
      </w:r>
      <w:r>
        <w:rPr>
          <w:spacing w:val="-16"/>
        </w:rPr>
        <w:t xml:space="preserve"> </w:t>
      </w:r>
      <w:r>
        <w:t>праздники</w:t>
      </w:r>
      <w:r>
        <w:rPr>
          <w:spacing w:val="-10"/>
        </w:rPr>
        <w:t xml:space="preserve"> </w:t>
      </w:r>
      <w:r>
        <w:t>и</w:t>
      </w:r>
      <w:r>
        <w:rPr>
          <w:spacing w:val="-11"/>
        </w:rPr>
        <w:t xml:space="preserve"> </w:t>
      </w:r>
      <w:r>
        <w:t>праздничные</w:t>
      </w:r>
      <w:r>
        <w:rPr>
          <w:spacing w:val="-9"/>
        </w:rPr>
        <w:t xml:space="preserve"> </w:t>
      </w:r>
      <w:r>
        <w:t>обряды</w:t>
      </w:r>
      <w:r>
        <w:rPr>
          <w:spacing w:val="-12"/>
        </w:rPr>
        <w:t xml:space="preserve"> </w:t>
      </w:r>
      <w:r>
        <w:t>как</w:t>
      </w:r>
      <w:r>
        <w:rPr>
          <w:spacing w:val="-11"/>
        </w:rPr>
        <w:t xml:space="preserve"> </w:t>
      </w:r>
      <w:r>
        <w:t>синтез</w:t>
      </w:r>
      <w:r>
        <w:rPr>
          <w:spacing w:val="-10"/>
        </w:rPr>
        <w:t xml:space="preserve"> </w:t>
      </w:r>
      <w:r>
        <w:t>всех</w:t>
      </w:r>
      <w:r>
        <w:rPr>
          <w:spacing w:val="-10"/>
        </w:rPr>
        <w:t xml:space="preserve"> </w:t>
      </w:r>
      <w:r>
        <w:t>видов</w:t>
      </w:r>
      <w:r>
        <w:rPr>
          <w:spacing w:val="-12"/>
        </w:rPr>
        <w:t xml:space="preserve"> </w:t>
      </w:r>
      <w:r>
        <w:t>народного</w:t>
      </w:r>
      <w:r>
        <w:rPr>
          <w:spacing w:val="-10"/>
        </w:rPr>
        <w:t xml:space="preserve"> </w:t>
      </w:r>
      <w:r>
        <w:rPr>
          <w:spacing w:val="-2"/>
        </w:rPr>
        <w:t>творчества.</w:t>
      </w:r>
    </w:p>
    <w:p w14:paraId="470D2ED0" w14:textId="77777777" w:rsidR="00A43DD8" w:rsidRDefault="00983492">
      <w:pPr>
        <w:pStyle w:val="a3"/>
        <w:ind w:right="317"/>
      </w:pPr>
      <w:r>
        <w:t>Выполнение</w:t>
      </w:r>
      <w:r>
        <w:rPr>
          <w:spacing w:val="-14"/>
        </w:rPr>
        <w:t xml:space="preserve"> </w:t>
      </w:r>
      <w:r>
        <w:t>сюжетной</w:t>
      </w:r>
      <w:r>
        <w:rPr>
          <w:spacing w:val="-14"/>
        </w:rPr>
        <w:t xml:space="preserve"> </w:t>
      </w:r>
      <w:r>
        <w:t>композиции</w:t>
      </w:r>
      <w:r>
        <w:rPr>
          <w:spacing w:val="-12"/>
        </w:rPr>
        <w:t xml:space="preserve"> </w:t>
      </w:r>
      <w:r>
        <w:t>или</w:t>
      </w:r>
      <w:r>
        <w:rPr>
          <w:spacing w:val="-12"/>
        </w:rPr>
        <w:t xml:space="preserve"> </w:t>
      </w:r>
      <w:r>
        <w:t>участие</w:t>
      </w:r>
      <w:r>
        <w:rPr>
          <w:spacing w:val="-9"/>
        </w:rPr>
        <w:t xml:space="preserve"> </w:t>
      </w:r>
      <w:r>
        <w:t>в</w:t>
      </w:r>
      <w:r>
        <w:rPr>
          <w:spacing w:val="-12"/>
        </w:rPr>
        <w:t xml:space="preserve"> </w:t>
      </w:r>
      <w:r>
        <w:t>работе</w:t>
      </w:r>
      <w:r>
        <w:rPr>
          <w:spacing w:val="-13"/>
        </w:rPr>
        <w:t xml:space="preserve"> </w:t>
      </w:r>
      <w:r>
        <w:t>по</w:t>
      </w:r>
      <w:r>
        <w:rPr>
          <w:spacing w:val="-11"/>
        </w:rPr>
        <w:t xml:space="preserve"> </w:t>
      </w:r>
      <w:r>
        <w:t>созданию</w:t>
      </w:r>
      <w:r>
        <w:rPr>
          <w:spacing w:val="-13"/>
        </w:rPr>
        <w:t xml:space="preserve"> </w:t>
      </w:r>
      <w:r>
        <w:t>коллективного</w:t>
      </w:r>
      <w:r>
        <w:rPr>
          <w:spacing w:val="-9"/>
        </w:rPr>
        <w:t xml:space="preserve"> </w:t>
      </w:r>
      <w:r>
        <w:t>панно на тему традиций народных праздников.</w:t>
      </w:r>
    </w:p>
    <w:p w14:paraId="5FC9C0CB" w14:textId="77777777" w:rsidR="00A43DD8" w:rsidRDefault="00983492">
      <w:pPr>
        <w:pStyle w:val="a3"/>
        <w:spacing w:line="252" w:lineRule="exact"/>
        <w:ind w:left="993" w:firstLine="0"/>
      </w:pPr>
      <w:r>
        <w:rPr>
          <w:spacing w:val="-2"/>
        </w:rPr>
        <w:t>Народные</w:t>
      </w:r>
      <w:r>
        <w:rPr>
          <w:spacing w:val="2"/>
        </w:rPr>
        <w:t xml:space="preserve"> </w:t>
      </w:r>
      <w:r>
        <w:rPr>
          <w:spacing w:val="-2"/>
        </w:rPr>
        <w:t>художественные</w:t>
      </w:r>
      <w:r>
        <w:rPr>
          <w:spacing w:val="10"/>
        </w:rPr>
        <w:t xml:space="preserve"> </w:t>
      </w:r>
      <w:r>
        <w:rPr>
          <w:spacing w:val="-2"/>
        </w:rPr>
        <w:t>промыслы.</w:t>
      </w:r>
    </w:p>
    <w:p w14:paraId="59F626C7" w14:textId="77777777" w:rsidR="00A43DD8" w:rsidRDefault="00983492">
      <w:pPr>
        <w:pStyle w:val="a3"/>
        <w:ind w:right="421"/>
      </w:pPr>
      <w:r>
        <w:t>Роль</w:t>
      </w:r>
      <w:r>
        <w:rPr>
          <w:spacing w:val="-2"/>
        </w:rPr>
        <w:t xml:space="preserve"> </w:t>
      </w:r>
      <w:r>
        <w:t>и</w:t>
      </w:r>
      <w:r>
        <w:rPr>
          <w:spacing w:val="-2"/>
        </w:rPr>
        <w:t xml:space="preserve"> </w:t>
      </w:r>
      <w:r>
        <w:t>значение</w:t>
      </w:r>
      <w:r>
        <w:rPr>
          <w:spacing w:val="-2"/>
        </w:rPr>
        <w:t xml:space="preserve"> </w:t>
      </w:r>
      <w:r>
        <w:t>народных</w:t>
      </w:r>
      <w:r>
        <w:rPr>
          <w:spacing w:val="-2"/>
        </w:rPr>
        <w:t xml:space="preserve"> </w:t>
      </w:r>
      <w:r>
        <w:t>промыслов</w:t>
      </w:r>
      <w:r>
        <w:rPr>
          <w:spacing w:val="-3"/>
        </w:rPr>
        <w:t xml:space="preserve"> </w:t>
      </w:r>
      <w:r>
        <w:t>в</w:t>
      </w:r>
      <w:r>
        <w:rPr>
          <w:spacing w:val="-3"/>
        </w:rPr>
        <w:t xml:space="preserve"> </w:t>
      </w:r>
      <w:r>
        <w:t>современной</w:t>
      </w:r>
      <w:r>
        <w:rPr>
          <w:spacing w:val="-2"/>
        </w:rPr>
        <w:t xml:space="preserve"> </w:t>
      </w:r>
      <w:r>
        <w:t>жизни.</w:t>
      </w:r>
      <w:r>
        <w:rPr>
          <w:spacing w:val="-2"/>
        </w:rPr>
        <w:t xml:space="preserve"> </w:t>
      </w:r>
      <w:r>
        <w:t>Искусство</w:t>
      </w:r>
      <w:r>
        <w:rPr>
          <w:spacing w:val="-2"/>
        </w:rPr>
        <w:t xml:space="preserve"> </w:t>
      </w:r>
      <w:r>
        <w:t>и</w:t>
      </w:r>
      <w:r>
        <w:rPr>
          <w:spacing w:val="-2"/>
        </w:rPr>
        <w:t xml:space="preserve"> </w:t>
      </w:r>
      <w:r>
        <w:t>ремесло.</w:t>
      </w:r>
      <w:r>
        <w:rPr>
          <w:spacing w:val="-4"/>
        </w:rPr>
        <w:t xml:space="preserve"> </w:t>
      </w:r>
      <w:proofErr w:type="spellStart"/>
      <w:r>
        <w:t>Тради</w:t>
      </w:r>
      <w:proofErr w:type="spellEnd"/>
      <w:r>
        <w:t xml:space="preserve">- </w:t>
      </w:r>
      <w:proofErr w:type="spellStart"/>
      <w:r>
        <w:t>ции</w:t>
      </w:r>
      <w:proofErr w:type="spellEnd"/>
      <w:r>
        <w:t xml:space="preserve"> культуры, особенные для каждого региона.</w:t>
      </w:r>
    </w:p>
    <w:p w14:paraId="533A83DF" w14:textId="77777777" w:rsidR="00A43DD8" w:rsidRDefault="00983492">
      <w:pPr>
        <w:pStyle w:val="a3"/>
        <w:ind w:right="320"/>
      </w:pPr>
      <w:r>
        <w:t>Многообразие</w:t>
      </w:r>
      <w:r>
        <w:rPr>
          <w:spacing w:val="-8"/>
        </w:rPr>
        <w:t xml:space="preserve"> </w:t>
      </w:r>
      <w:r>
        <w:t>видов</w:t>
      </w:r>
      <w:r>
        <w:rPr>
          <w:spacing w:val="-7"/>
        </w:rPr>
        <w:t xml:space="preserve"> </w:t>
      </w:r>
      <w:r>
        <w:t>традиционных</w:t>
      </w:r>
      <w:r>
        <w:rPr>
          <w:spacing w:val="-3"/>
        </w:rPr>
        <w:t xml:space="preserve"> </w:t>
      </w:r>
      <w:proofErr w:type="spellStart"/>
      <w:r>
        <w:t>ремѐсел</w:t>
      </w:r>
      <w:proofErr w:type="spellEnd"/>
      <w:r>
        <w:rPr>
          <w:spacing w:val="-3"/>
        </w:rPr>
        <w:t xml:space="preserve"> </w:t>
      </w:r>
      <w:r>
        <w:t>и</w:t>
      </w:r>
      <w:r>
        <w:rPr>
          <w:spacing w:val="-8"/>
        </w:rPr>
        <w:t xml:space="preserve"> </w:t>
      </w:r>
      <w:r>
        <w:t>происхождение</w:t>
      </w:r>
      <w:r>
        <w:rPr>
          <w:spacing w:val="-7"/>
        </w:rPr>
        <w:t xml:space="preserve"> </w:t>
      </w:r>
      <w:r>
        <w:t>художественных</w:t>
      </w:r>
      <w:r>
        <w:rPr>
          <w:spacing w:val="-3"/>
        </w:rPr>
        <w:t xml:space="preserve"> </w:t>
      </w:r>
      <w:r>
        <w:t>промыслов народов России.</w:t>
      </w:r>
    </w:p>
    <w:p w14:paraId="06E1EB37" w14:textId="77777777" w:rsidR="00A43DD8" w:rsidRDefault="00A43DD8">
      <w:pPr>
        <w:pStyle w:val="a3"/>
        <w:sectPr w:rsidR="00A43DD8">
          <w:pgSz w:w="11920" w:h="16850"/>
          <w:pgMar w:top="1700" w:right="566" w:bottom="780" w:left="1417" w:header="0" w:footer="597" w:gutter="0"/>
          <w:cols w:space="720"/>
        </w:sectPr>
      </w:pPr>
    </w:p>
    <w:p w14:paraId="2409515B" w14:textId="77777777" w:rsidR="00A43DD8" w:rsidRDefault="00983492">
      <w:pPr>
        <w:pStyle w:val="a3"/>
        <w:spacing w:before="76"/>
        <w:ind w:right="271"/>
      </w:pPr>
      <w:r>
        <w:lastRenderedPageBreak/>
        <w:t>Разнообразие</w:t>
      </w:r>
      <w:r>
        <w:rPr>
          <w:spacing w:val="-6"/>
        </w:rPr>
        <w:t xml:space="preserve"> </w:t>
      </w:r>
      <w:r>
        <w:t>материалов</w:t>
      </w:r>
      <w:r>
        <w:rPr>
          <w:spacing w:val="-10"/>
        </w:rPr>
        <w:t xml:space="preserve"> </w:t>
      </w:r>
      <w:r>
        <w:t>народных</w:t>
      </w:r>
      <w:r>
        <w:rPr>
          <w:spacing w:val="-9"/>
        </w:rPr>
        <w:t xml:space="preserve"> </w:t>
      </w:r>
      <w:proofErr w:type="spellStart"/>
      <w:r>
        <w:t>ремѐсел</w:t>
      </w:r>
      <w:proofErr w:type="spellEnd"/>
      <w:r>
        <w:rPr>
          <w:spacing w:val="-7"/>
        </w:rPr>
        <w:t xml:space="preserve"> </w:t>
      </w:r>
      <w:r>
        <w:t>и</w:t>
      </w:r>
      <w:r>
        <w:rPr>
          <w:spacing w:val="-5"/>
        </w:rPr>
        <w:t xml:space="preserve"> </w:t>
      </w:r>
      <w:r>
        <w:t>их</w:t>
      </w:r>
      <w:r>
        <w:rPr>
          <w:spacing w:val="-10"/>
        </w:rPr>
        <w:t xml:space="preserve"> </w:t>
      </w:r>
      <w:r>
        <w:t>связь</w:t>
      </w:r>
      <w:r>
        <w:rPr>
          <w:spacing w:val="-5"/>
        </w:rPr>
        <w:t xml:space="preserve"> </w:t>
      </w:r>
      <w:r>
        <w:t>с</w:t>
      </w:r>
      <w:r>
        <w:rPr>
          <w:spacing w:val="-4"/>
        </w:rPr>
        <w:t xml:space="preserve"> </w:t>
      </w:r>
      <w:r>
        <w:t>регионально-национальным</w:t>
      </w:r>
      <w:r>
        <w:rPr>
          <w:spacing w:val="-9"/>
        </w:rPr>
        <w:t xml:space="preserve"> </w:t>
      </w:r>
      <w:r>
        <w:t xml:space="preserve">бытом (дерево, береста, керамика, металл, кость, мех и кожа, шерсть и </w:t>
      </w:r>
      <w:proofErr w:type="spellStart"/>
      <w:r>
        <w:t>лѐн</w:t>
      </w:r>
      <w:proofErr w:type="spellEnd"/>
      <w:r>
        <w:t>).</w:t>
      </w:r>
    </w:p>
    <w:p w14:paraId="1482E8A0" w14:textId="77777777" w:rsidR="00A43DD8" w:rsidRDefault="00983492">
      <w:pPr>
        <w:pStyle w:val="a3"/>
        <w:spacing w:before="1"/>
        <w:ind w:right="268"/>
      </w:pPr>
      <w:r>
        <w:t xml:space="preserve">Традиционные древние образы в современных игрушках народных промыслов. </w:t>
      </w:r>
      <w:proofErr w:type="gramStart"/>
      <w:r>
        <w:t xml:space="preserve">Особенно- </w:t>
      </w:r>
      <w:proofErr w:type="spellStart"/>
      <w:r>
        <w:t>сти</w:t>
      </w:r>
      <w:proofErr w:type="spellEnd"/>
      <w:proofErr w:type="gramEnd"/>
      <w:r>
        <w:t xml:space="preserve"> цветового строя, основные орнаментальные элементы росписи </w:t>
      </w:r>
      <w:proofErr w:type="spellStart"/>
      <w:r>
        <w:t>филимоновской</w:t>
      </w:r>
      <w:proofErr w:type="spellEnd"/>
      <w:r>
        <w:t>, дымковской, каргопольской игрушки. Местные промыслы игрушек разных регионов страны.</w:t>
      </w:r>
    </w:p>
    <w:p w14:paraId="7D23106C" w14:textId="77777777" w:rsidR="00A43DD8" w:rsidRDefault="00983492">
      <w:pPr>
        <w:pStyle w:val="a3"/>
        <w:spacing w:before="4" w:line="251" w:lineRule="exact"/>
        <w:ind w:left="993" w:firstLine="0"/>
      </w:pPr>
      <w:r>
        <w:t>Создание</w:t>
      </w:r>
      <w:r>
        <w:rPr>
          <w:spacing w:val="-14"/>
        </w:rPr>
        <w:t xml:space="preserve"> </w:t>
      </w:r>
      <w:r>
        <w:t>эскиза</w:t>
      </w:r>
      <w:r>
        <w:rPr>
          <w:spacing w:val="-9"/>
        </w:rPr>
        <w:t xml:space="preserve"> </w:t>
      </w:r>
      <w:r>
        <w:t>игрушки</w:t>
      </w:r>
      <w:r>
        <w:rPr>
          <w:spacing w:val="-14"/>
        </w:rPr>
        <w:t xml:space="preserve"> </w:t>
      </w:r>
      <w:r>
        <w:t>по</w:t>
      </w:r>
      <w:r>
        <w:rPr>
          <w:spacing w:val="-10"/>
        </w:rPr>
        <w:t xml:space="preserve"> </w:t>
      </w:r>
      <w:r>
        <w:t>мотивам</w:t>
      </w:r>
      <w:r>
        <w:rPr>
          <w:spacing w:val="-10"/>
        </w:rPr>
        <w:t xml:space="preserve"> </w:t>
      </w:r>
      <w:r>
        <w:t>избранного</w:t>
      </w:r>
      <w:r>
        <w:rPr>
          <w:spacing w:val="-9"/>
        </w:rPr>
        <w:t xml:space="preserve"> </w:t>
      </w:r>
      <w:r>
        <w:rPr>
          <w:spacing w:val="-2"/>
        </w:rPr>
        <w:t>промысла.</w:t>
      </w:r>
    </w:p>
    <w:p w14:paraId="4539F852" w14:textId="77777777" w:rsidR="00A43DD8" w:rsidRDefault="00983492">
      <w:pPr>
        <w:pStyle w:val="a3"/>
        <w:ind w:right="269"/>
      </w:pPr>
      <w:r>
        <w:t>Роспись</w:t>
      </w:r>
      <w:r>
        <w:rPr>
          <w:spacing w:val="-12"/>
        </w:rPr>
        <w:t xml:space="preserve"> </w:t>
      </w:r>
      <w:r>
        <w:t>по</w:t>
      </w:r>
      <w:r>
        <w:rPr>
          <w:spacing w:val="-14"/>
        </w:rPr>
        <w:t xml:space="preserve"> </w:t>
      </w:r>
      <w:r>
        <w:t>дереву.</w:t>
      </w:r>
      <w:r>
        <w:rPr>
          <w:spacing w:val="-12"/>
        </w:rPr>
        <w:t xml:space="preserve"> </w:t>
      </w:r>
      <w:r>
        <w:t>Хохлома.</w:t>
      </w:r>
      <w:r>
        <w:rPr>
          <w:spacing w:val="-10"/>
        </w:rPr>
        <w:t xml:space="preserve"> </w:t>
      </w:r>
      <w:r>
        <w:t>Краткие</w:t>
      </w:r>
      <w:r>
        <w:rPr>
          <w:spacing w:val="-9"/>
        </w:rPr>
        <w:t xml:space="preserve"> </w:t>
      </w:r>
      <w:r>
        <w:t>сведения</w:t>
      </w:r>
      <w:r>
        <w:rPr>
          <w:spacing w:val="-13"/>
        </w:rPr>
        <w:t xml:space="preserve"> </w:t>
      </w:r>
      <w:r>
        <w:t>по</w:t>
      </w:r>
      <w:r>
        <w:rPr>
          <w:spacing w:val="-11"/>
        </w:rPr>
        <w:t xml:space="preserve"> </w:t>
      </w:r>
      <w:r>
        <w:t>истории</w:t>
      </w:r>
      <w:r>
        <w:rPr>
          <w:spacing w:val="-13"/>
        </w:rPr>
        <w:t xml:space="preserve"> </w:t>
      </w:r>
      <w:r>
        <w:t>хохломского</w:t>
      </w:r>
      <w:r>
        <w:rPr>
          <w:spacing w:val="-10"/>
        </w:rPr>
        <w:t xml:space="preserve"> </w:t>
      </w:r>
      <w:r>
        <w:t>промысла.</w:t>
      </w:r>
      <w:r>
        <w:rPr>
          <w:spacing w:val="-14"/>
        </w:rPr>
        <w:t xml:space="preserve"> </w:t>
      </w:r>
      <w:r>
        <w:t xml:space="preserve">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w:t>
      </w:r>
      <w:proofErr w:type="spellStart"/>
      <w:r>
        <w:t>Празд</w:t>
      </w:r>
      <w:proofErr w:type="spellEnd"/>
      <w:r>
        <w:t xml:space="preserve">- </w:t>
      </w:r>
      <w:proofErr w:type="spellStart"/>
      <w:r>
        <w:t>ничность</w:t>
      </w:r>
      <w:proofErr w:type="spellEnd"/>
      <w:r>
        <w:t xml:space="preserve"> изделий «золотой хохломы».</w:t>
      </w:r>
    </w:p>
    <w:p w14:paraId="5BF829A5" w14:textId="77777777" w:rsidR="00A43DD8" w:rsidRDefault="00983492">
      <w:pPr>
        <w:pStyle w:val="a3"/>
        <w:ind w:left="325" w:right="268" w:firstLine="796"/>
        <w:jc w:val="right"/>
      </w:pPr>
      <w:r>
        <w:t>Городецкая</w:t>
      </w:r>
      <w:r>
        <w:rPr>
          <w:spacing w:val="-2"/>
        </w:rPr>
        <w:t xml:space="preserve"> </w:t>
      </w:r>
      <w:r>
        <w:t>роспись</w:t>
      </w:r>
      <w:r>
        <w:rPr>
          <w:spacing w:val="-2"/>
        </w:rPr>
        <w:t xml:space="preserve"> </w:t>
      </w:r>
      <w:r>
        <w:t>по</w:t>
      </w:r>
      <w:r>
        <w:rPr>
          <w:spacing w:val="-2"/>
        </w:rPr>
        <w:t xml:space="preserve"> </w:t>
      </w:r>
      <w:r>
        <w:t>дереву.</w:t>
      </w:r>
      <w:r>
        <w:rPr>
          <w:spacing w:val="-2"/>
        </w:rPr>
        <w:t xml:space="preserve"> </w:t>
      </w:r>
      <w:r>
        <w:t>Краткие</w:t>
      </w:r>
      <w:r>
        <w:rPr>
          <w:spacing w:val="-2"/>
        </w:rPr>
        <w:t xml:space="preserve"> </w:t>
      </w:r>
      <w:r>
        <w:t>сведения</w:t>
      </w:r>
      <w:r>
        <w:rPr>
          <w:spacing w:val="-3"/>
        </w:rPr>
        <w:t xml:space="preserve"> </w:t>
      </w:r>
      <w:r>
        <w:t>по</w:t>
      </w:r>
      <w:r>
        <w:rPr>
          <w:spacing w:val="-2"/>
        </w:rPr>
        <w:t xml:space="preserve"> </w:t>
      </w:r>
      <w:r>
        <w:t>истории.</w:t>
      </w:r>
      <w:r>
        <w:rPr>
          <w:spacing w:val="-5"/>
        </w:rPr>
        <w:t xml:space="preserve"> </w:t>
      </w:r>
      <w:r>
        <w:t>Традиционные</w:t>
      </w:r>
      <w:r>
        <w:rPr>
          <w:spacing w:val="-4"/>
        </w:rPr>
        <w:t xml:space="preserve"> </w:t>
      </w:r>
      <w:r>
        <w:t>образы</w:t>
      </w:r>
      <w:r>
        <w:rPr>
          <w:spacing w:val="-4"/>
        </w:rPr>
        <w:t xml:space="preserve"> </w:t>
      </w:r>
      <w:proofErr w:type="spellStart"/>
      <w:r>
        <w:t>горо</w:t>
      </w:r>
      <w:proofErr w:type="spellEnd"/>
      <w:r>
        <w:t xml:space="preserve">- </w:t>
      </w:r>
      <w:proofErr w:type="spellStart"/>
      <w:r>
        <w:t>децкой</w:t>
      </w:r>
      <w:proofErr w:type="spellEnd"/>
      <w:r>
        <w:t xml:space="preserve"> росписи предметов быта. Птица и конь – традиционные мотивы орнаментальных </w:t>
      </w:r>
      <w:proofErr w:type="spellStart"/>
      <w:r>
        <w:t>компо</w:t>
      </w:r>
      <w:proofErr w:type="spellEnd"/>
      <w:r>
        <w:t xml:space="preserve">- </w:t>
      </w:r>
      <w:proofErr w:type="spellStart"/>
      <w:r>
        <w:t>зиций</w:t>
      </w:r>
      <w:proofErr w:type="spellEnd"/>
      <w:r>
        <w:t>.</w:t>
      </w:r>
      <w:r>
        <w:rPr>
          <w:spacing w:val="-5"/>
        </w:rPr>
        <w:t xml:space="preserve"> </w:t>
      </w:r>
      <w:r>
        <w:t>Сюжетные</w:t>
      </w:r>
      <w:r>
        <w:rPr>
          <w:spacing w:val="-3"/>
        </w:rPr>
        <w:t xml:space="preserve"> </w:t>
      </w:r>
      <w:r>
        <w:t>мотивы,</w:t>
      </w:r>
      <w:r>
        <w:rPr>
          <w:spacing w:val="-5"/>
        </w:rPr>
        <w:t xml:space="preserve"> </w:t>
      </w:r>
      <w:r>
        <w:t>основные</w:t>
      </w:r>
      <w:r>
        <w:rPr>
          <w:spacing w:val="-7"/>
        </w:rPr>
        <w:t xml:space="preserve"> </w:t>
      </w:r>
      <w:proofErr w:type="spellStart"/>
      <w:r>
        <w:t>приѐмы</w:t>
      </w:r>
      <w:proofErr w:type="spellEnd"/>
      <w:r>
        <w:rPr>
          <w:spacing w:val="-6"/>
        </w:rPr>
        <w:t xml:space="preserve"> </w:t>
      </w:r>
      <w:r>
        <w:t>и</w:t>
      </w:r>
      <w:r>
        <w:rPr>
          <w:spacing w:val="-10"/>
        </w:rPr>
        <w:t xml:space="preserve"> </w:t>
      </w:r>
      <w:r>
        <w:t>композиционные</w:t>
      </w:r>
      <w:r>
        <w:rPr>
          <w:spacing w:val="-4"/>
        </w:rPr>
        <w:t xml:space="preserve"> </w:t>
      </w:r>
      <w:r>
        <w:t>особенности</w:t>
      </w:r>
      <w:r>
        <w:rPr>
          <w:spacing w:val="-8"/>
        </w:rPr>
        <w:t xml:space="preserve"> </w:t>
      </w:r>
      <w:r>
        <w:t>городецкой</w:t>
      </w:r>
      <w:r>
        <w:rPr>
          <w:spacing w:val="-4"/>
        </w:rPr>
        <w:t xml:space="preserve"> </w:t>
      </w:r>
      <w:r>
        <w:t>росписи. Посуда</w:t>
      </w:r>
      <w:r>
        <w:rPr>
          <w:spacing w:val="40"/>
        </w:rPr>
        <w:t xml:space="preserve"> </w:t>
      </w:r>
      <w:r>
        <w:t>из</w:t>
      </w:r>
      <w:r>
        <w:rPr>
          <w:spacing w:val="40"/>
        </w:rPr>
        <w:t xml:space="preserve"> </w:t>
      </w:r>
      <w:r>
        <w:t>глины.</w:t>
      </w:r>
      <w:r>
        <w:rPr>
          <w:spacing w:val="40"/>
        </w:rPr>
        <w:t xml:space="preserve"> </w:t>
      </w:r>
      <w:r>
        <w:t>Искусство</w:t>
      </w:r>
      <w:r>
        <w:rPr>
          <w:spacing w:val="40"/>
        </w:rPr>
        <w:t xml:space="preserve"> </w:t>
      </w:r>
      <w:r>
        <w:t>Гжели.</w:t>
      </w:r>
      <w:r>
        <w:rPr>
          <w:spacing w:val="40"/>
        </w:rPr>
        <w:t xml:space="preserve"> </w:t>
      </w:r>
      <w:r>
        <w:t>Краткие</w:t>
      </w:r>
      <w:r>
        <w:rPr>
          <w:spacing w:val="40"/>
        </w:rPr>
        <w:t xml:space="preserve"> </w:t>
      </w:r>
      <w:r>
        <w:t>сведения</w:t>
      </w:r>
      <w:r>
        <w:rPr>
          <w:spacing w:val="40"/>
        </w:rPr>
        <w:t xml:space="preserve"> </w:t>
      </w:r>
      <w:r>
        <w:t>по</w:t>
      </w:r>
      <w:r>
        <w:rPr>
          <w:spacing w:val="40"/>
        </w:rPr>
        <w:t xml:space="preserve"> </w:t>
      </w:r>
      <w:r>
        <w:t>истории</w:t>
      </w:r>
      <w:r>
        <w:rPr>
          <w:spacing w:val="40"/>
        </w:rPr>
        <w:t xml:space="preserve"> </w:t>
      </w:r>
      <w:r>
        <w:t>промысла.</w:t>
      </w:r>
      <w:r>
        <w:rPr>
          <w:spacing w:val="40"/>
        </w:rPr>
        <w:t xml:space="preserve"> </w:t>
      </w:r>
      <w:r>
        <w:t>Гжельская керамика</w:t>
      </w:r>
      <w:r>
        <w:rPr>
          <w:spacing w:val="22"/>
        </w:rPr>
        <w:t xml:space="preserve"> </w:t>
      </w:r>
      <w:r>
        <w:t>и</w:t>
      </w:r>
      <w:r>
        <w:rPr>
          <w:spacing w:val="22"/>
        </w:rPr>
        <w:t xml:space="preserve"> </w:t>
      </w:r>
      <w:r>
        <w:t>фарфор:</w:t>
      </w:r>
      <w:r>
        <w:rPr>
          <w:spacing w:val="27"/>
        </w:rPr>
        <w:t xml:space="preserve"> </w:t>
      </w:r>
      <w:r>
        <w:t>единство</w:t>
      </w:r>
      <w:r>
        <w:rPr>
          <w:spacing w:val="28"/>
        </w:rPr>
        <w:t xml:space="preserve"> </w:t>
      </w:r>
      <w:r>
        <w:t>скульптурной</w:t>
      </w:r>
      <w:r>
        <w:rPr>
          <w:spacing w:val="25"/>
        </w:rPr>
        <w:t xml:space="preserve"> </w:t>
      </w:r>
      <w:r>
        <w:t>формы</w:t>
      </w:r>
      <w:r>
        <w:rPr>
          <w:spacing w:val="27"/>
        </w:rPr>
        <w:t xml:space="preserve"> </w:t>
      </w:r>
      <w:r>
        <w:t>и</w:t>
      </w:r>
      <w:r>
        <w:rPr>
          <w:spacing w:val="22"/>
        </w:rPr>
        <w:t xml:space="preserve"> </w:t>
      </w:r>
      <w:r>
        <w:t>кобальтового</w:t>
      </w:r>
      <w:r>
        <w:rPr>
          <w:spacing w:val="29"/>
        </w:rPr>
        <w:t xml:space="preserve"> </w:t>
      </w:r>
      <w:r>
        <w:t>декора.</w:t>
      </w:r>
      <w:r>
        <w:rPr>
          <w:spacing w:val="28"/>
        </w:rPr>
        <w:t xml:space="preserve"> </w:t>
      </w:r>
      <w:r>
        <w:t>Природные</w:t>
      </w:r>
      <w:r>
        <w:rPr>
          <w:spacing w:val="27"/>
        </w:rPr>
        <w:t xml:space="preserve"> </w:t>
      </w:r>
      <w:r>
        <w:rPr>
          <w:spacing w:val="-2"/>
        </w:rPr>
        <w:t>мотивы</w:t>
      </w:r>
    </w:p>
    <w:p w14:paraId="5A628032" w14:textId="77777777" w:rsidR="00A43DD8" w:rsidRDefault="00983492">
      <w:pPr>
        <w:pStyle w:val="a3"/>
        <w:spacing w:line="252" w:lineRule="exact"/>
        <w:ind w:firstLine="0"/>
      </w:pPr>
      <w:r>
        <w:t>росписи</w:t>
      </w:r>
      <w:r>
        <w:rPr>
          <w:spacing w:val="-14"/>
        </w:rPr>
        <w:t xml:space="preserve"> </w:t>
      </w:r>
      <w:r>
        <w:t>посуды.</w:t>
      </w:r>
      <w:r>
        <w:rPr>
          <w:spacing w:val="-9"/>
        </w:rPr>
        <w:t xml:space="preserve"> </w:t>
      </w:r>
      <w:proofErr w:type="spellStart"/>
      <w:r>
        <w:t>Приѐмы</w:t>
      </w:r>
      <w:proofErr w:type="spellEnd"/>
      <w:r>
        <w:rPr>
          <w:spacing w:val="-12"/>
        </w:rPr>
        <w:t xml:space="preserve"> </w:t>
      </w:r>
      <w:r>
        <w:t>мазка,</w:t>
      </w:r>
      <w:r>
        <w:rPr>
          <w:spacing w:val="-9"/>
        </w:rPr>
        <w:t xml:space="preserve"> </w:t>
      </w:r>
      <w:r>
        <w:t>тональный</w:t>
      </w:r>
      <w:r>
        <w:rPr>
          <w:spacing w:val="-14"/>
        </w:rPr>
        <w:t xml:space="preserve"> </w:t>
      </w:r>
      <w:r>
        <w:t>контраст,</w:t>
      </w:r>
      <w:r>
        <w:rPr>
          <w:spacing w:val="-10"/>
        </w:rPr>
        <w:t xml:space="preserve"> </w:t>
      </w:r>
      <w:r>
        <w:t>сочетание</w:t>
      </w:r>
      <w:r>
        <w:rPr>
          <w:spacing w:val="-10"/>
        </w:rPr>
        <w:t xml:space="preserve"> </w:t>
      </w:r>
      <w:r>
        <w:t>пятна</w:t>
      </w:r>
      <w:r>
        <w:rPr>
          <w:spacing w:val="-10"/>
        </w:rPr>
        <w:t xml:space="preserve"> </w:t>
      </w:r>
      <w:r>
        <w:t>и</w:t>
      </w:r>
      <w:r>
        <w:rPr>
          <w:spacing w:val="-12"/>
        </w:rPr>
        <w:t xml:space="preserve"> </w:t>
      </w:r>
      <w:r>
        <w:rPr>
          <w:spacing w:val="-2"/>
        </w:rPr>
        <w:t>линии.</w:t>
      </w:r>
    </w:p>
    <w:p w14:paraId="0FDCF587" w14:textId="77777777" w:rsidR="00A43DD8" w:rsidRDefault="00983492">
      <w:pPr>
        <w:pStyle w:val="a3"/>
        <w:ind w:right="269"/>
      </w:pPr>
      <w:r>
        <w:t xml:space="preserve">Роспись по металлу. </w:t>
      </w:r>
      <w:proofErr w:type="spellStart"/>
      <w:r>
        <w:t>Жостово</w:t>
      </w:r>
      <w:proofErr w:type="spellEnd"/>
      <w:r>
        <w:t xml:space="preserve">. Краткие сведения по истории промысла. Разнообразие форм подносов, цветового и композиционного решения росписей. </w:t>
      </w:r>
      <w:proofErr w:type="spellStart"/>
      <w:r>
        <w:t>Приѐмы</w:t>
      </w:r>
      <w:proofErr w:type="spellEnd"/>
      <w:r>
        <w:t xml:space="preserve"> свободной кистевой </w:t>
      </w:r>
      <w:proofErr w:type="spellStart"/>
      <w:r>
        <w:t>импро</w:t>
      </w:r>
      <w:proofErr w:type="spellEnd"/>
      <w:r>
        <w:t xml:space="preserve">- </w:t>
      </w:r>
      <w:proofErr w:type="spellStart"/>
      <w:r>
        <w:t>визации</w:t>
      </w:r>
      <w:proofErr w:type="spellEnd"/>
      <w:r>
        <w:t xml:space="preserve"> в живописи цветочных букетов. Эффект </w:t>
      </w:r>
      <w:proofErr w:type="spellStart"/>
      <w:r>
        <w:t>освещѐнности</w:t>
      </w:r>
      <w:proofErr w:type="spellEnd"/>
      <w:r>
        <w:t xml:space="preserve"> и </w:t>
      </w:r>
      <w:proofErr w:type="spellStart"/>
      <w:r>
        <w:t>объѐмности</w:t>
      </w:r>
      <w:proofErr w:type="spellEnd"/>
      <w:r>
        <w:t xml:space="preserve"> изображения.</w:t>
      </w:r>
    </w:p>
    <w:p w14:paraId="2AC3FD15" w14:textId="77777777" w:rsidR="00A43DD8" w:rsidRDefault="00983492">
      <w:pPr>
        <w:pStyle w:val="a3"/>
        <w:spacing w:before="1"/>
        <w:ind w:right="268"/>
      </w:pPr>
      <w:r>
        <w:t xml:space="preserve">Древние традиции художественной обработки металла в разных регионах страны. </w:t>
      </w:r>
      <w:proofErr w:type="gramStart"/>
      <w:r>
        <w:t xml:space="preserve">Разно- </w:t>
      </w:r>
      <w:proofErr w:type="spellStart"/>
      <w:r>
        <w:t>образие</w:t>
      </w:r>
      <w:proofErr w:type="spellEnd"/>
      <w:proofErr w:type="gramEnd"/>
      <w:r>
        <w:t xml:space="preserve"> назначения предметов и художественно-технических </w:t>
      </w:r>
      <w:proofErr w:type="spellStart"/>
      <w:r>
        <w:t>приѐмов</w:t>
      </w:r>
      <w:proofErr w:type="spellEnd"/>
      <w:r>
        <w:t xml:space="preserve"> работы с металлом.</w:t>
      </w:r>
    </w:p>
    <w:p w14:paraId="3BD0DB95" w14:textId="77777777" w:rsidR="00A43DD8" w:rsidRDefault="00983492">
      <w:pPr>
        <w:pStyle w:val="a3"/>
        <w:spacing w:before="1"/>
        <w:ind w:right="272"/>
      </w:pPr>
      <w:r>
        <w:t xml:space="preserve">Искусство лаковой живописи: Палех, Федоскино, Холуй, </w:t>
      </w:r>
      <w:proofErr w:type="spellStart"/>
      <w:r>
        <w:t>Мстѐра</w:t>
      </w:r>
      <w:proofErr w:type="spellEnd"/>
      <w:r>
        <w:t xml:space="preserve">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5684AB82" w14:textId="77777777" w:rsidR="00A43DD8" w:rsidRDefault="00983492">
      <w:pPr>
        <w:pStyle w:val="a3"/>
        <w:spacing w:before="1" w:line="251" w:lineRule="exact"/>
        <w:ind w:left="993" w:firstLine="0"/>
      </w:pPr>
      <w:r>
        <w:rPr>
          <w:spacing w:val="-2"/>
        </w:rPr>
        <w:t>Мир</w:t>
      </w:r>
      <w:r>
        <w:rPr>
          <w:spacing w:val="-10"/>
        </w:rPr>
        <w:t xml:space="preserve"> </w:t>
      </w:r>
      <w:r>
        <w:rPr>
          <w:spacing w:val="-2"/>
        </w:rPr>
        <w:t>сказок</w:t>
      </w:r>
      <w:r>
        <w:rPr>
          <w:spacing w:val="-1"/>
        </w:rPr>
        <w:t xml:space="preserve"> </w:t>
      </w:r>
      <w:r>
        <w:rPr>
          <w:spacing w:val="-2"/>
        </w:rPr>
        <w:t>и</w:t>
      </w:r>
      <w:r>
        <w:rPr>
          <w:spacing w:val="-5"/>
        </w:rPr>
        <w:t xml:space="preserve"> </w:t>
      </w:r>
      <w:r>
        <w:rPr>
          <w:spacing w:val="-2"/>
        </w:rPr>
        <w:t>легенд,</w:t>
      </w:r>
      <w:r>
        <w:rPr>
          <w:spacing w:val="-4"/>
        </w:rPr>
        <w:t xml:space="preserve"> </w:t>
      </w:r>
      <w:r>
        <w:rPr>
          <w:spacing w:val="-2"/>
        </w:rPr>
        <w:t>примет</w:t>
      </w:r>
      <w:r>
        <w:rPr>
          <w:spacing w:val="-6"/>
        </w:rPr>
        <w:t xml:space="preserve"> </w:t>
      </w:r>
      <w:r>
        <w:rPr>
          <w:spacing w:val="-2"/>
        </w:rPr>
        <w:t>и</w:t>
      </w:r>
      <w:r>
        <w:rPr>
          <w:spacing w:val="-5"/>
        </w:rPr>
        <w:t xml:space="preserve"> </w:t>
      </w:r>
      <w:r>
        <w:rPr>
          <w:spacing w:val="-2"/>
        </w:rPr>
        <w:t>оберегов</w:t>
      </w:r>
      <w:r>
        <w:rPr>
          <w:spacing w:val="-5"/>
        </w:rPr>
        <w:t xml:space="preserve"> </w:t>
      </w:r>
      <w:r>
        <w:rPr>
          <w:spacing w:val="-2"/>
        </w:rPr>
        <w:t>в</w:t>
      </w:r>
      <w:r>
        <w:rPr>
          <w:spacing w:val="-6"/>
        </w:rPr>
        <w:t xml:space="preserve"> </w:t>
      </w:r>
      <w:r>
        <w:rPr>
          <w:spacing w:val="-2"/>
        </w:rPr>
        <w:t>творчестве</w:t>
      </w:r>
      <w:r>
        <w:t xml:space="preserve"> </w:t>
      </w:r>
      <w:r>
        <w:rPr>
          <w:spacing w:val="-2"/>
        </w:rPr>
        <w:t>мастеров</w:t>
      </w:r>
      <w:r>
        <w:rPr>
          <w:spacing w:val="-4"/>
        </w:rPr>
        <w:t xml:space="preserve"> </w:t>
      </w:r>
      <w:r>
        <w:rPr>
          <w:spacing w:val="-2"/>
        </w:rPr>
        <w:t>художественных</w:t>
      </w:r>
      <w:r>
        <w:rPr>
          <w:spacing w:val="-4"/>
        </w:rPr>
        <w:t xml:space="preserve"> </w:t>
      </w:r>
      <w:r>
        <w:rPr>
          <w:spacing w:val="-2"/>
        </w:rPr>
        <w:t>промыслов.</w:t>
      </w:r>
    </w:p>
    <w:p w14:paraId="3AB485E6" w14:textId="77777777" w:rsidR="00A43DD8" w:rsidRDefault="00983492">
      <w:pPr>
        <w:pStyle w:val="a3"/>
        <w:ind w:right="277"/>
      </w:pPr>
      <w:r>
        <w:t>Отражение в изделиях народных промыслов многообразия исторических, духовных и культурных традиций.</w:t>
      </w:r>
    </w:p>
    <w:p w14:paraId="3A81A312" w14:textId="77777777" w:rsidR="00A43DD8" w:rsidRDefault="00983492">
      <w:pPr>
        <w:pStyle w:val="a3"/>
        <w:spacing w:before="1"/>
        <w:ind w:right="275"/>
      </w:pPr>
      <w:r>
        <w:t xml:space="preserve">Народные художественные </w:t>
      </w:r>
      <w:proofErr w:type="spellStart"/>
      <w:r>
        <w:t>ремѐсла</w:t>
      </w:r>
      <w:proofErr w:type="spellEnd"/>
      <w:r>
        <w:t xml:space="preserve"> и промыслы – материальные и духовные ценности, неотъемлемая часть культурного наследия России.</w:t>
      </w:r>
    </w:p>
    <w:p w14:paraId="1A59AD34" w14:textId="77777777" w:rsidR="00A43DD8" w:rsidRDefault="00983492">
      <w:pPr>
        <w:pStyle w:val="a3"/>
        <w:ind w:left="993" w:right="1782" w:firstLine="0"/>
      </w:pPr>
      <w:r>
        <w:t>Декоративно-прикладное</w:t>
      </w:r>
      <w:r>
        <w:rPr>
          <w:spacing w:val="-11"/>
        </w:rPr>
        <w:t xml:space="preserve"> </w:t>
      </w:r>
      <w:r>
        <w:t>искусство</w:t>
      </w:r>
      <w:r>
        <w:rPr>
          <w:spacing w:val="-8"/>
        </w:rPr>
        <w:t xml:space="preserve"> </w:t>
      </w:r>
      <w:r>
        <w:t>в</w:t>
      </w:r>
      <w:r>
        <w:rPr>
          <w:spacing w:val="-9"/>
        </w:rPr>
        <w:t xml:space="preserve"> </w:t>
      </w:r>
      <w:r>
        <w:t>культуре</w:t>
      </w:r>
      <w:r>
        <w:rPr>
          <w:spacing w:val="-8"/>
        </w:rPr>
        <w:t xml:space="preserve"> </w:t>
      </w:r>
      <w:r>
        <w:t>разных</w:t>
      </w:r>
      <w:r>
        <w:rPr>
          <w:spacing w:val="-8"/>
        </w:rPr>
        <w:t xml:space="preserve"> </w:t>
      </w:r>
      <w:r>
        <w:t>эпох</w:t>
      </w:r>
      <w:r>
        <w:rPr>
          <w:spacing w:val="-9"/>
        </w:rPr>
        <w:t xml:space="preserve"> </w:t>
      </w:r>
      <w:r>
        <w:t>и</w:t>
      </w:r>
      <w:r>
        <w:rPr>
          <w:spacing w:val="-9"/>
        </w:rPr>
        <w:t xml:space="preserve"> </w:t>
      </w:r>
      <w:r>
        <w:t>народов.</w:t>
      </w:r>
      <w:r>
        <w:rPr>
          <w:spacing w:val="-9"/>
        </w:rPr>
        <w:t xml:space="preserve"> </w:t>
      </w:r>
      <w:r>
        <w:t>Роль декоративно-прикладного искусства в культуре древних цивилизаций.</w:t>
      </w:r>
    </w:p>
    <w:p w14:paraId="7D565830" w14:textId="77777777" w:rsidR="00A43DD8" w:rsidRDefault="00983492">
      <w:pPr>
        <w:pStyle w:val="a3"/>
        <w:spacing w:before="1"/>
        <w:ind w:right="276"/>
      </w:pPr>
      <w:r>
        <w:t>Отражение</w:t>
      </w:r>
      <w:r>
        <w:rPr>
          <w:spacing w:val="-12"/>
        </w:rPr>
        <w:t xml:space="preserve"> </w:t>
      </w:r>
      <w:r>
        <w:t>в</w:t>
      </w:r>
      <w:r>
        <w:rPr>
          <w:spacing w:val="-13"/>
        </w:rPr>
        <w:t xml:space="preserve"> </w:t>
      </w:r>
      <w:r>
        <w:t>декоре</w:t>
      </w:r>
      <w:r>
        <w:rPr>
          <w:spacing w:val="-7"/>
        </w:rPr>
        <w:t xml:space="preserve"> </w:t>
      </w:r>
      <w:r>
        <w:t>мировоззрения</w:t>
      </w:r>
      <w:r>
        <w:rPr>
          <w:spacing w:val="-10"/>
        </w:rPr>
        <w:t xml:space="preserve"> </w:t>
      </w:r>
      <w:r>
        <w:t>эпохи,</w:t>
      </w:r>
      <w:r>
        <w:rPr>
          <w:spacing w:val="-10"/>
        </w:rPr>
        <w:t xml:space="preserve"> </w:t>
      </w:r>
      <w:r>
        <w:t>организации</w:t>
      </w:r>
      <w:r>
        <w:rPr>
          <w:spacing w:val="-10"/>
        </w:rPr>
        <w:t xml:space="preserve"> </w:t>
      </w:r>
      <w:r>
        <w:t>общества,</w:t>
      </w:r>
      <w:r>
        <w:rPr>
          <w:spacing w:val="-10"/>
        </w:rPr>
        <w:t xml:space="preserve"> </w:t>
      </w:r>
      <w:r>
        <w:t>традиций</w:t>
      </w:r>
      <w:r>
        <w:rPr>
          <w:spacing w:val="-13"/>
        </w:rPr>
        <w:t xml:space="preserve"> </w:t>
      </w:r>
      <w:r>
        <w:t>быта</w:t>
      </w:r>
      <w:r>
        <w:rPr>
          <w:spacing w:val="-12"/>
        </w:rPr>
        <w:t xml:space="preserve"> </w:t>
      </w:r>
      <w:r>
        <w:t>и</w:t>
      </w:r>
      <w:r>
        <w:rPr>
          <w:spacing w:val="-11"/>
        </w:rPr>
        <w:t xml:space="preserve"> </w:t>
      </w:r>
      <w:r>
        <w:t>ремесла, уклада жизни людей.</w:t>
      </w:r>
    </w:p>
    <w:p w14:paraId="74822165" w14:textId="77777777" w:rsidR="00A43DD8" w:rsidRDefault="00983492">
      <w:pPr>
        <w:pStyle w:val="a3"/>
        <w:ind w:right="268"/>
      </w:pPr>
      <w:r>
        <w:t xml:space="preserve">Характерные признаки произведений декоративно-прикладного искусства, основные </w:t>
      </w:r>
      <w:proofErr w:type="spellStart"/>
      <w:r>
        <w:t>мо</w:t>
      </w:r>
      <w:proofErr w:type="spellEnd"/>
      <w:r>
        <w:t xml:space="preserve">- </w:t>
      </w:r>
      <w:proofErr w:type="spellStart"/>
      <w:r>
        <w:t>тивы</w:t>
      </w:r>
      <w:proofErr w:type="spellEnd"/>
      <w:r>
        <w:t xml:space="preserve"> и символика орнаментов в культуре разных эпох.</w:t>
      </w:r>
    </w:p>
    <w:p w14:paraId="3F48188D" w14:textId="77777777" w:rsidR="00A43DD8" w:rsidRDefault="00983492">
      <w:pPr>
        <w:pStyle w:val="a3"/>
        <w:ind w:right="270"/>
      </w:pPr>
      <w:r>
        <w:t>Характерные</w:t>
      </w:r>
      <w:r>
        <w:rPr>
          <w:spacing w:val="-4"/>
        </w:rPr>
        <w:t xml:space="preserve"> </w:t>
      </w:r>
      <w:r>
        <w:t>особенности</w:t>
      </w:r>
      <w:r>
        <w:rPr>
          <w:spacing w:val="-1"/>
        </w:rPr>
        <w:t xml:space="preserve"> </w:t>
      </w:r>
      <w:r>
        <w:t>одежды</w:t>
      </w:r>
      <w:r>
        <w:rPr>
          <w:spacing w:val="-2"/>
        </w:rPr>
        <w:t xml:space="preserve"> </w:t>
      </w:r>
      <w:r>
        <w:t>для</w:t>
      </w:r>
      <w:r>
        <w:rPr>
          <w:spacing w:val="-7"/>
        </w:rPr>
        <w:t xml:space="preserve"> </w:t>
      </w:r>
      <w:r>
        <w:t>культуры разных эпох</w:t>
      </w:r>
      <w:r>
        <w:rPr>
          <w:spacing w:val="-4"/>
        </w:rPr>
        <w:t xml:space="preserve"> </w:t>
      </w:r>
      <w:r>
        <w:t>и</w:t>
      </w:r>
      <w:r>
        <w:rPr>
          <w:spacing w:val="-4"/>
        </w:rPr>
        <w:t xml:space="preserve"> </w:t>
      </w:r>
      <w:r>
        <w:t>народов.</w:t>
      </w:r>
      <w:r>
        <w:rPr>
          <w:spacing w:val="-1"/>
        </w:rPr>
        <w:t xml:space="preserve"> </w:t>
      </w:r>
      <w:r>
        <w:t xml:space="preserve">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w:t>
      </w:r>
      <w:proofErr w:type="gramStart"/>
      <w:r>
        <w:t xml:space="preserve">раз- </w:t>
      </w:r>
      <w:proofErr w:type="spellStart"/>
      <w:r>
        <w:t>ных</w:t>
      </w:r>
      <w:proofErr w:type="spellEnd"/>
      <w:proofErr w:type="gramEnd"/>
      <w:r>
        <w:t xml:space="preserve"> эпох.</w:t>
      </w:r>
    </w:p>
    <w:p w14:paraId="4BE2B29D" w14:textId="77777777" w:rsidR="00A43DD8" w:rsidRDefault="00983492">
      <w:pPr>
        <w:pStyle w:val="a3"/>
        <w:spacing w:before="2" w:line="251" w:lineRule="exact"/>
        <w:ind w:left="993" w:firstLine="0"/>
      </w:pPr>
      <w:r>
        <w:rPr>
          <w:spacing w:val="-2"/>
        </w:rPr>
        <w:t>Декоративно-прикладное</w:t>
      </w:r>
      <w:r>
        <w:rPr>
          <w:spacing w:val="-6"/>
        </w:rPr>
        <w:t xml:space="preserve"> </w:t>
      </w:r>
      <w:r>
        <w:rPr>
          <w:spacing w:val="-2"/>
        </w:rPr>
        <w:t>искусство</w:t>
      </w:r>
      <w:r>
        <w:rPr>
          <w:spacing w:val="6"/>
        </w:rPr>
        <w:t xml:space="preserve"> </w:t>
      </w:r>
      <w:r>
        <w:rPr>
          <w:spacing w:val="-2"/>
        </w:rPr>
        <w:t>в</w:t>
      </w:r>
      <w:r>
        <w:rPr>
          <w:spacing w:val="5"/>
        </w:rPr>
        <w:t xml:space="preserve"> </w:t>
      </w:r>
      <w:r>
        <w:rPr>
          <w:spacing w:val="-2"/>
        </w:rPr>
        <w:t>жизни</w:t>
      </w:r>
      <w:r>
        <w:rPr>
          <w:spacing w:val="5"/>
        </w:rPr>
        <w:t xml:space="preserve"> </w:t>
      </w:r>
      <w:r>
        <w:rPr>
          <w:spacing w:val="-2"/>
        </w:rPr>
        <w:t>современного</w:t>
      </w:r>
      <w:r>
        <w:rPr>
          <w:spacing w:val="7"/>
        </w:rPr>
        <w:t xml:space="preserve"> </w:t>
      </w:r>
      <w:r>
        <w:rPr>
          <w:spacing w:val="-2"/>
        </w:rPr>
        <w:t>человека.</w:t>
      </w:r>
    </w:p>
    <w:p w14:paraId="52EAFF42" w14:textId="77777777" w:rsidR="00A43DD8" w:rsidRDefault="00983492">
      <w:pPr>
        <w:pStyle w:val="a3"/>
        <w:ind w:right="274"/>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C4F7918" w14:textId="77777777" w:rsidR="00A43DD8" w:rsidRDefault="00983492">
      <w:pPr>
        <w:pStyle w:val="a3"/>
        <w:ind w:right="272"/>
      </w:pPr>
      <w:r>
        <w:t xml:space="preserve">Символический знак в современной жизни: эмблема, логотип, указующий или </w:t>
      </w:r>
      <w:proofErr w:type="spellStart"/>
      <w:r>
        <w:t>декоратив</w:t>
      </w:r>
      <w:proofErr w:type="spellEnd"/>
      <w:r>
        <w:t xml:space="preserve">- </w:t>
      </w:r>
      <w:proofErr w:type="spellStart"/>
      <w:r>
        <w:t>ный</w:t>
      </w:r>
      <w:proofErr w:type="spellEnd"/>
      <w:r>
        <w:t xml:space="preserve"> знак.</w:t>
      </w:r>
    </w:p>
    <w:p w14:paraId="2FE559B3" w14:textId="77777777" w:rsidR="00A43DD8" w:rsidRDefault="00983492">
      <w:pPr>
        <w:pStyle w:val="a3"/>
        <w:ind w:right="265"/>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 понимания, установок и намерений.</w:t>
      </w:r>
    </w:p>
    <w:p w14:paraId="0CAEE28D" w14:textId="77777777" w:rsidR="00A43DD8" w:rsidRDefault="00983492">
      <w:pPr>
        <w:pStyle w:val="a3"/>
        <w:ind w:right="283"/>
      </w:pPr>
      <w:r>
        <w:t>Декор на улицах и декор помещений. Декор праздничный и повседневный. Праздничное оформление школы.</w:t>
      </w:r>
    </w:p>
    <w:p w14:paraId="2C35E961" w14:textId="77777777" w:rsidR="00A43DD8" w:rsidRDefault="00983492">
      <w:pPr>
        <w:pStyle w:val="1"/>
        <w:spacing w:before="7" w:line="250" w:lineRule="exact"/>
      </w:pPr>
      <w:r>
        <w:t>Содержание</w:t>
      </w:r>
      <w:r>
        <w:rPr>
          <w:spacing w:val="-5"/>
        </w:rPr>
        <w:t xml:space="preserve"> </w:t>
      </w:r>
      <w:r>
        <w:t>обучения</w:t>
      </w:r>
      <w:r>
        <w:rPr>
          <w:spacing w:val="-10"/>
        </w:rPr>
        <w:t xml:space="preserve"> </w:t>
      </w:r>
      <w:r>
        <w:t>в</w:t>
      </w:r>
      <w:r>
        <w:rPr>
          <w:spacing w:val="-7"/>
        </w:rPr>
        <w:t xml:space="preserve"> </w:t>
      </w:r>
      <w:r>
        <w:t>6</w:t>
      </w:r>
      <w:r>
        <w:rPr>
          <w:spacing w:val="-5"/>
        </w:rPr>
        <w:t xml:space="preserve"> </w:t>
      </w:r>
      <w:r>
        <w:rPr>
          <w:spacing w:val="-2"/>
        </w:rPr>
        <w:t>классе.</w:t>
      </w:r>
    </w:p>
    <w:p w14:paraId="2B4703E2" w14:textId="77777777" w:rsidR="00A43DD8" w:rsidRDefault="00983492">
      <w:pPr>
        <w:pStyle w:val="a3"/>
        <w:spacing w:line="244" w:lineRule="auto"/>
        <w:ind w:left="993" w:right="4432" w:firstLine="0"/>
      </w:pPr>
      <w:r>
        <w:t>Модуль</w:t>
      </w:r>
      <w:r>
        <w:rPr>
          <w:spacing w:val="-4"/>
        </w:rPr>
        <w:t xml:space="preserve"> </w:t>
      </w:r>
      <w:r>
        <w:t>№</w:t>
      </w:r>
      <w:r>
        <w:rPr>
          <w:spacing w:val="-5"/>
        </w:rPr>
        <w:t xml:space="preserve"> </w:t>
      </w:r>
      <w:r>
        <w:t>2</w:t>
      </w:r>
      <w:r>
        <w:rPr>
          <w:spacing w:val="-9"/>
        </w:rPr>
        <w:t xml:space="preserve"> </w:t>
      </w:r>
      <w:r>
        <w:t>«Живопись,</w:t>
      </w:r>
      <w:r>
        <w:rPr>
          <w:spacing w:val="-4"/>
        </w:rPr>
        <w:t xml:space="preserve"> </w:t>
      </w:r>
      <w:r>
        <w:t>графика,</w:t>
      </w:r>
      <w:r>
        <w:rPr>
          <w:spacing w:val="-7"/>
        </w:rPr>
        <w:t xml:space="preserve"> </w:t>
      </w:r>
      <w:r>
        <w:t>скульптура». Общие сведения о видах искусства.</w:t>
      </w:r>
    </w:p>
    <w:p w14:paraId="5E6CC02E" w14:textId="77777777" w:rsidR="00A43DD8" w:rsidRDefault="00983492">
      <w:pPr>
        <w:pStyle w:val="a3"/>
        <w:spacing w:line="248" w:lineRule="exact"/>
        <w:ind w:left="993" w:firstLine="0"/>
      </w:pPr>
      <w:r>
        <w:t>Пространственные</w:t>
      </w:r>
      <w:r>
        <w:rPr>
          <w:spacing w:val="-14"/>
        </w:rPr>
        <w:t xml:space="preserve"> </w:t>
      </w:r>
      <w:r>
        <w:t>и</w:t>
      </w:r>
      <w:r>
        <w:rPr>
          <w:spacing w:val="-14"/>
        </w:rPr>
        <w:t xml:space="preserve"> </w:t>
      </w:r>
      <w:r>
        <w:t>временные</w:t>
      </w:r>
      <w:r>
        <w:rPr>
          <w:spacing w:val="-14"/>
        </w:rPr>
        <w:t xml:space="preserve"> </w:t>
      </w:r>
      <w:r>
        <w:t>виды</w:t>
      </w:r>
      <w:r>
        <w:rPr>
          <w:spacing w:val="-13"/>
        </w:rPr>
        <w:t xml:space="preserve"> </w:t>
      </w:r>
      <w:r>
        <w:rPr>
          <w:spacing w:val="-2"/>
        </w:rPr>
        <w:t>искусства.</w:t>
      </w:r>
    </w:p>
    <w:p w14:paraId="0D157EB4" w14:textId="77777777" w:rsidR="00A43DD8" w:rsidRDefault="00A43DD8">
      <w:pPr>
        <w:pStyle w:val="a3"/>
        <w:spacing w:line="248" w:lineRule="exact"/>
        <w:sectPr w:rsidR="00A43DD8">
          <w:pgSz w:w="11920" w:h="16850"/>
          <w:pgMar w:top="1700" w:right="566" w:bottom="780" w:left="1417" w:header="0" w:footer="597" w:gutter="0"/>
          <w:cols w:space="720"/>
        </w:sectPr>
      </w:pPr>
    </w:p>
    <w:p w14:paraId="0CAA78A4" w14:textId="77777777" w:rsidR="00A43DD8" w:rsidRDefault="00983492">
      <w:pPr>
        <w:pStyle w:val="a3"/>
        <w:spacing w:before="76"/>
        <w:jc w:val="left"/>
      </w:pPr>
      <w:r>
        <w:lastRenderedPageBreak/>
        <w:t>Изобразительные,</w:t>
      </w:r>
      <w:r>
        <w:rPr>
          <w:spacing w:val="27"/>
        </w:rPr>
        <w:t xml:space="preserve"> </w:t>
      </w:r>
      <w:r>
        <w:t>конструктивные</w:t>
      </w:r>
      <w:r>
        <w:rPr>
          <w:spacing w:val="27"/>
        </w:rPr>
        <w:t xml:space="preserve"> </w:t>
      </w:r>
      <w:r>
        <w:t>и</w:t>
      </w:r>
      <w:r>
        <w:rPr>
          <w:spacing w:val="25"/>
        </w:rPr>
        <w:t xml:space="preserve"> </w:t>
      </w:r>
      <w:r>
        <w:t>декоративные</w:t>
      </w:r>
      <w:r>
        <w:rPr>
          <w:spacing w:val="27"/>
        </w:rPr>
        <w:t xml:space="preserve"> </w:t>
      </w:r>
      <w:r>
        <w:t>виды</w:t>
      </w:r>
      <w:r>
        <w:rPr>
          <w:spacing w:val="27"/>
        </w:rPr>
        <w:t xml:space="preserve"> </w:t>
      </w:r>
      <w:r>
        <w:t>пространственных</w:t>
      </w:r>
      <w:r>
        <w:rPr>
          <w:spacing w:val="27"/>
        </w:rPr>
        <w:t xml:space="preserve"> </w:t>
      </w:r>
      <w:r>
        <w:t>искусств, их место и назначение в жизни людей.</w:t>
      </w:r>
    </w:p>
    <w:p w14:paraId="02E2D65E" w14:textId="77777777" w:rsidR="00A43DD8" w:rsidRDefault="00983492">
      <w:pPr>
        <w:pStyle w:val="a3"/>
        <w:spacing w:before="1"/>
        <w:ind w:right="337"/>
        <w:jc w:val="left"/>
      </w:pPr>
      <w:r>
        <w:t>Основные</w:t>
      </w:r>
      <w:r>
        <w:rPr>
          <w:spacing w:val="-3"/>
        </w:rPr>
        <w:t xml:space="preserve"> </w:t>
      </w:r>
      <w:r>
        <w:t>виды</w:t>
      </w:r>
      <w:r>
        <w:rPr>
          <w:spacing w:val="-5"/>
        </w:rPr>
        <w:t xml:space="preserve"> </w:t>
      </w:r>
      <w:r>
        <w:t>живописи,</w:t>
      </w:r>
      <w:r>
        <w:rPr>
          <w:spacing w:val="-3"/>
        </w:rPr>
        <w:t xml:space="preserve"> </w:t>
      </w:r>
      <w:r>
        <w:t>графики</w:t>
      </w:r>
      <w:r>
        <w:rPr>
          <w:spacing w:val="-3"/>
        </w:rPr>
        <w:t xml:space="preserve"> </w:t>
      </w:r>
      <w:r>
        <w:t>и</w:t>
      </w:r>
      <w:r>
        <w:rPr>
          <w:spacing w:val="-4"/>
        </w:rPr>
        <w:t xml:space="preserve"> </w:t>
      </w:r>
      <w:r>
        <w:t>скульптуры.</w:t>
      </w:r>
      <w:r>
        <w:rPr>
          <w:spacing w:val="-3"/>
        </w:rPr>
        <w:t xml:space="preserve"> </w:t>
      </w:r>
      <w:r>
        <w:t>Художник</w:t>
      </w:r>
      <w:r>
        <w:rPr>
          <w:spacing w:val="-5"/>
        </w:rPr>
        <w:t xml:space="preserve"> </w:t>
      </w:r>
      <w:r>
        <w:t>и</w:t>
      </w:r>
      <w:r>
        <w:rPr>
          <w:spacing w:val="-3"/>
        </w:rPr>
        <w:t xml:space="preserve"> </w:t>
      </w:r>
      <w:r>
        <w:t>зритель:</w:t>
      </w:r>
      <w:r>
        <w:rPr>
          <w:spacing w:val="-2"/>
        </w:rPr>
        <w:t xml:space="preserve"> </w:t>
      </w:r>
      <w:r>
        <w:t>зрительские</w:t>
      </w:r>
      <w:r>
        <w:rPr>
          <w:spacing w:val="-3"/>
        </w:rPr>
        <w:t xml:space="preserve"> </w:t>
      </w:r>
      <w:proofErr w:type="gramStart"/>
      <w:r>
        <w:t xml:space="preserve">уме- </w:t>
      </w:r>
      <w:proofErr w:type="spellStart"/>
      <w:r>
        <w:t>ния</w:t>
      </w:r>
      <w:proofErr w:type="spellEnd"/>
      <w:proofErr w:type="gramEnd"/>
      <w:r>
        <w:t>, знания и творчество зрителя.</w:t>
      </w:r>
    </w:p>
    <w:p w14:paraId="53467CC2" w14:textId="77777777" w:rsidR="00A43DD8" w:rsidRDefault="00983492">
      <w:pPr>
        <w:pStyle w:val="a3"/>
        <w:spacing w:before="3" w:line="252" w:lineRule="exact"/>
        <w:ind w:left="993" w:firstLine="0"/>
        <w:jc w:val="left"/>
      </w:pPr>
      <w:r>
        <w:t>Язык</w:t>
      </w:r>
      <w:r>
        <w:rPr>
          <w:spacing w:val="-15"/>
        </w:rPr>
        <w:t xml:space="preserve"> </w:t>
      </w:r>
      <w:r>
        <w:t>изобразительного</w:t>
      </w:r>
      <w:r>
        <w:rPr>
          <w:spacing w:val="-10"/>
        </w:rPr>
        <w:t xml:space="preserve"> </w:t>
      </w:r>
      <w:r>
        <w:t>искусства</w:t>
      </w:r>
      <w:r>
        <w:rPr>
          <w:spacing w:val="-10"/>
        </w:rPr>
        <w:t xml:space="preserve"> </w:t>
      </w:r>
      <w:r>
        <w:t>и</w:t>
      </w:r>
      <w:r>
        <w:rPr>
          <w:spacing w:val="-12"/>
        </w:rPr>
        <w:t xml:space="preserve"> </w:t>
      </w:r>
      <w:r>
        <w:t>его</w:t>
      </w:r>
      <w:r>
        <w:rPr>
          <w:spacing w:val="-13"/>
        </w:rPr>
        <w:t xml:space="preserve"> </w:t>
      </w:r>
      <w:r>
        <w:t>выразительные</w:t>
      </w:r>
      <w:r>
        <w:rPr>
          <w:spacing w:val="-10"/>
        </w:rPr>
        <w:t xml:space="preserve"> </w:t>
      </w:r>
      <w:r>
        <w:rPr>
          <w:spacing w:val="-2"/>
        </w:rPr>
        <w:t>средства.</w:t>
      </w:r>
    </w:p>
    <w:p w14:paraId="522D098D" w14:textId="77777777" w:rsidR="00A43DD8" w:rsidRDefault="00983492">
      <w:pPr>
        <w:pStyle w:val="a3"/>
        <w:spacing w:line="252" w:lineRule="exact"/>
        <w:ind w:left="993" w:firstLine="0"/>
        <w:jc w:val="left"/>
      </w:pPr>
      <w:r>
        <w:t>Живописные,</w:t>
      </w:r>
      <w:r>
        <w:rPr>
          <w:spacing w:val="17"/>
        </w:rPr>
        <w:t xml:space="preserve"> </w:t>
      </w:r>
      <w:r>
        <w:t>графические</w:t>
      </w:r>
      <w:r>
        <w:rPr>
          <w:spacing w:val="23"/>
        </w:rPr>
        <w:t xml:space="preserve"> </w:t>
      </w:r>
      <w:r>
        <w:t>и</w:t>
      </w:r>
      <w:r>
        <w:rPr>
          <w:spacing w:val="17"/>
        </w:rPr>
        <w:t xml:space="preserve"> </w:t>
      </w:r>
      <w:r>
        <w:t>скульптурные</w:t>
      </w:r>
      <w:r>
        <w:rPr>
          <w:spacing w:val="23"/>
        </w:rPr>
        <w:t xml:space="preserve"> </w:t>
      </w:r>
      <w:r>
        <w:t>художественные</w:t>
      </w:r>
      <w:r>
        <w:rPr>
          <w:spacing w:val="23"/>
        </w:rPr>
        <w:t xml:space="preserve"> </w:t>
      </w:r>
      <w:r>
        <w:t>материалы,</w:t>
      </w:r>
      <w:r>
        <w:rPr>
          <w:spacing w:val="18"/>
        </w:rPr>
        <w:t xml:space="preserve"> </w:t>
      </w:r>
      <w:r>
        <w:t>их</w:t>
      </w:r>
      <w:r>
        <w:rPr>
          <w:spacing w:val="20"/>
        </w:rPr>
        <w:t xml:space="preserve"> </w:t>
      </w:r>
      <w:r>
        <w:t>особые</w:t>
      </w:r>
      <w:r>
        <w:rPr>
          <w:spacing w:val="22"/>
        </w:rPr>
        <w:t xml:space="preserve"> </w:t>
      </w:r>
      <w:r>
        <w:rPr>
          <w:spacing w:val="-2"/>
        </w:rPr>
        <w:t>свой-</w:t>
      </w:r>
    </w:p>
    <w:p w14:paraId="24D4465C" w14:textId="77777777" w:rsidR="00A43DD8" w:rsidRDefault="00A43DD8">
      <w:pPr>
        <w:pStyle w:val="a3"/>
        <w:spacing w:line="252" w:lineRule="exact"/>
        <w:jc w:val="left"/>
        <w:sectPr w:rsidR="00A43DD8">
          <w:pgSz w:w="11920" w:h="16850"/>
          <w:pgMar w:top="1700" w:right="566" w:bottom="780" w:left="1417" w:header="0" w:footer="597" w:gutter="0"/>
          <w:cols w:space="720"/>
        </w:sectPr>
      </w:pPr>
    </w:p>
    <w:p w14:paraId="7E9BEC9E" w14:textId="77777777" w:rsidR="00A43DD8" w:rsidRDefault="00983492">
      <w:pPr>
        <w:pStyle w:val="a3"/>
        <w:spacing w:line="252" w:lineRule="exact"/>
        <w:ind w:firstLine="0"/>
        <w:jc w:val="left"/>
      </w:pPr>
      <w:proofErr w:type="spellStart"/>
      <w:r>
        <w:rPr>
          <w:spacing w:val="-5"/>
        </w:rPr>
        <w:t>ства</w:t>
      </w:r>
      <w:proofErr w:type="spellEnd"/>
      <w:r>
        <w:rPr>
          <w:spacing w:val="-5"/>
        </w:rPr>
        <w:t>.</w:t>
      </w:r>
    </w:p>
    <w:p w14:paraId="3ED16841" w14:textId="77777777" w:rsidR="00A43DD8" w:rsidRDefault="00983492">
      <w:pPr>
        <w:pStyle w:val="a3"/>
        <w:spacing w:before="251"/>
        <w:ind w:left="226" w:right="1688" w:firstLine="0"/>
        <w:jc w:val="left"/>
      </w:pPr>
      <w:r>
        <w:br w:type="column"/>
      </w:r>
      <w:r>
        <w:t>Рисунок – основа изобразительного искусства и мастерства художника. Виды</w:t>
      </w:r>
      <w:r>
        <w:rPr>
          <w:spacing w:val="-8"/>
        </w:rPr>
        <w:t xml:space="preserve"> </w:t>
      </w:r>
      <w:r>
        <w:t>рисунка:</w:t>
      </w:r>
      <w:r>
        <w:rPr>
          <w:spacing w:val="-6"/>
        </w:rPr>
        <w:t xml:space="preserve"> </w:t>
      </w:r>
      <w:r>
        <w:t>зарисовка,</w:t>
      </w:r>
      <w:r>
        <w:rPr>
          <w:spacing w:val="-12"/>
        </w:rPr>
        <w:t xml:space="preserve"> </w:t>
      </w:r>
      <w:r>
        <w:t>набросок,</w:t>
      </w:r>
      <w:r>
        <w:rPr>
          <w:spacing w:val="-8"/>
        </w:rPr>
        <w:t xml:space="preserve"> </w:t>
      </w:r>
      <w:r>
        <w:t>учебный</w:t>
      </w:r>
      <w:r>
        <w:rPr>
          <w:spacing w:val="-9"/>
        </w:rPr>
        <w:t xml:space="preserve"> </w:t>
      </w:r>
      <w:r>
        <w:t>рисунок</w:t>
      </w:r>
      <w:r>
        <w:rPr>
          <w:spacing w:val="-8"/>
        </w:rPr>
        <w:t xml:space="preserve"> </w:t>
      </w:r>
      <w:r>
        <w:t>и</w:t>
      </w:r>
      <w:r>
        <w:rPr>
          <w:spacing w:val="-8"/>
        </w:rPr>
        <w:t xml:space="preserve"> </w:t>
      </w:r>
      <w:r>
        <w:t>творческий</w:t>
      </w:r>
      <w:r>
        <w:rPr>
          <w:spacing w:val="-9"/>
        </w:rPr>
        <w:t xml:space="preserve"> </w:t>
      </w:r>
      <w:r>
        <w:t>рисунок. Навыки размещения рисунка в листе, выбор формата.</w:t>
      </w:r>
    </w:p>
    <w:p w14:paraId="02994D06" w14:textId="77777777" w:rsidR="00A43DD8" w:rsidRDefault="00983492">
      <w:pPr>
        <w:pStyle w:val="a3"/>
        <w:spacing w:before="1" w:line="252" w:lineRule="exact"/>
        <w:ind w:left="226" w:firstLine="0"/>
        <w:jc w:val="left"/>
      </w:pPr>
      <w:r>
        <w:t>Начальные</w:t>
      </w:r>
      <w:r>
        <w:rPr>
          <w:spacing w:val="-10"/>
        </w:rPr>
        <w:t xml:space="preserve"> </w:t>
      </w:r>
      <w:r>
        <w:t>умения</w:t>
      </w:r>
      <w:r>
        <w:rPr>
          <w:spacing w:val="-13"/>
        </w:rPr>
        <w:t xml:space="preserve"> </w:t>
      </w:r>
      <w:r>
        <w:t>рисунка</w:t>
      </w:r>
      <w:r>
        <w:rPr>
          <w:spacing w:val="-8"/>
        </w:rPr>
        <w:t xml:space="preserve"> </w:t>
      </w:r>
      <w:r>
        <w:t>с</w:t>
      </w:r>
      <w:r>
        <w:rPr>
          <w:spacing w:val="-9"/>
        </w:rPr>
        <w:t xml:space="preserve"> </w:t>
      </w:r>
      <w:r>
        <w:t>натуры.</w:t>
      </w:r>
      <w:r>
        <w:rPr>
          <w:spacing w:val="-8"/>
        </w:rPr>
        <w:t xml:space="preserve"> </w:t>
      </w:r>
      <w:r>
        <w:t>Зарисовки</w:t>
      </w:r>
      <w:r>
        <w:rPr>
          <w:spacing w:val="-9"/>
        </w:rPr>
        <w:t xml:space="preserve"> </w:t>
      </w:r>
      <w:r>
        <w:t>простых</w:t>
      </w:r>
      <w:r>
        <w:rPr>
          <w:spacing w:val="-7"/>
        </w:rPr>
        <w:t xml:space="preserve"> </w:t>
      </w:r>
      <w:r>
        <w:rPr>
          <w:spacing w:val="-2"/>
        </w:rPr>
        <w:t>предметов.</w:t>
      </w:r>
    </w:p>
    <w:p w14:paraId="4E2C96A0" w14:textId="77777777" w:rsidR="00A43DD8" w:rsidRDefault="00983492">
      <w:pPr>
        <w:pStyle w:val="a3"/>
        <w:spacing w:line="242" w:lineRule="auto"/>
        <w:ind w:left="226" w:firstLine="0"/>
        <w:jc w:val="left"/>
      </w:pPr>
      <w:r>
        <w:t>Линейные</w:t>
      </w:r>
      <w:r>
        <w:rPr>
          <w:spacing w:val="-9"/>
        </w:rPr>
        <w:t xml:space="preserve"> </w:t>
      </w:r>
      <w:r>
        <w:t>графические</w:t>
      </w:r>
      <w:r>
        <w:rPr>
          <w:spacing w:val="-9"/>
        </w:rPr>
        <w:t xml:space="preserve"> </w:t>
      </w:r>
      <w:r>
        <w:t>рисунки</w:t>
      </w:r>
      <w:r>
        <w:rPr>
          <w:spacing w:val="-9"/>
        </w:rPr>
        <w:t xml:space="preserve"> </w:t>
      </w:r>
      <w:r>
        <w:t>и</w:t>
      </w:r>
      <w:r>
        <w:rPr>
          <w:spacing w:val="-10"/>
        </w:rPr>
        <w:t xml:space="preserve"> </w:t>
      </w:r>
      <w:r>
        <w:t>наброски.</w:t>
      </w:r>
      <w:r>
        <w:rPr>
          <w:spacing w:val="-14"/>
        </w:rPr>
        <w:t xml:space="preserve"> </w:t>
      </w:r>
      <w:r>
        <w:t>Тон</w:t>
      </w:r>
      <w:r>
        <w:rPr>
          <w:spacing w:val="-9"/>
        </w:rPr>
        <w:t xml:space="preserve"> </w:t>
      </w:r>
      <w:r>
        <w:t>и</w:t>
      </w:r>
      <w:r>
        <w:rPr>
          <w:spacing w:val="-15"/>
        </w:rPr>
        <w:t xml:space="preserve"> </w:t>
      </w:r>
      <w:r>
        <w:t>тональные</w:t>
      </w:r>
      <w:r>
        <w:rPr>
          <w:spacing w:val="-11"/>
        </w:rPr>
        <w:t xml:space="preserve"> </w:t>
      </w:r>
      <w:r>
        <w:t>отношения:</w:t>
      </w:r>
      <w:r>
        <w:rPr>
          <w:spacing w:val="-8"/>
        </w:rPr>
        <w:t xml:space="preserve"> </w:t>
      </w:r>
      <w:proofErr w:type="spellStart"/>
      <w:r>
        <w:t>тѐмное</w:t>
      </w:r>
      <w:proofErr w:type="spellEnd"/>
      <w:r>
        <w:rPr>
          <w:spacing w:val="-2"/>
        </w:rPr>
        <w:t xml:space="preserve"> </w:t>
      </w:r>
      <w:r>
        <w:t>–</w:t>
      </w:r>
      <w:r>
        <w:rPr>
          <w:spacing w:val="-12"/>
        </w:rPr>
        <w:t xml:space="preserve"> </w:t>
      </w:r>
      <w:r>
        <w:t>светлое. Ритм и ритмическая организация плоскости листа.</w:t>
      </w:r>
    </w:p>
    <w:p w14:paraId="1F9B61DA" w14:textId="77777777" w:rsidR="00A43DD8" w:rsidRDefault="00983492">
      <w:pPr>
        <w:pStyle w:val="a3"/>
        <w:spacing w:line="249" w:lineRule="exact"/>
        <w:ind w:left="226" w:firstLine="0"/>
        <w:jc w:val="left"/>
      </w:pPr>
      <w:r>
        <w:t>Основы</w:t>
      </w:r>
      <w:r>
        <w:rPr>
          <w:spacing w:val="5"/>
        </w:rPr>
        <w:t xml:space="preserve"> </w:t>
      </w:r>
      <w:proofErr w:type="spellStart"/>
      <w:r>
        <w:t>цветоведения</w:t>
      </w:r>
      <w:proofErr w:type="spellEnd"/>
      <w:r>
        <w:t>:</w:t>
      </w:r>
      <w:r>
        <w:rPr>
          <w:spacing w:val="10"/>
        </w:rPr>
        <w:t xml:space="preserve"> </w:t>
      </w:r>
      <w:r>
        <w:t>понятие</w:t>
      </w:r>
      <w:r>
        <w:rPr>
          <w:spacing w:val="9"/>
        </w:rPr>
        <w:t xml:space="preserve"> </w:t>
      </w:r>
      <w:r>
        <w:t>цвета</w:t>
      </w:r>
      <w:r>
        <w:rPr>
          <w:spacing w:val="9"/>
        </w:rPr>
        <w:t xml:space="preserve"> </w:t>
      </w:r>
      <w:r>
        <w:t>в</w:t>
      </w:r>
      <w:r>
        <w:rPr>
          <w:spacing w:val="6"/>
        </w:rPr>
        <w:t xml:space="preserve"> </w:t>
      </w:r>
      <w:r>
        <w:t>художественной</w:t>
      </w:r>
      <w:r>
        <w:rPr>
          <w:spacing w:val="6"/>
        </w:rPr>
        <w:t xml:space="preserve"> </w:t>
      </w:r>
      <w:r>
        <w:t>деятельности,</w:t>
      </w:r>
      <w:r>
        <w:rPr>
          <w:spacing w:val="3"/>
        </w:rPr>
        <w:t xml:space="preserve"> </w:t>
      </w:r>
      <w:r>
        <w:t>физическая</w:t>
      </w:r>
      <w:r>
        <w:rPr>
          <w:spacing w:val="8"/>
        </w:rPr>
        <w:t xml:space="preserve"> </w:t>
      </w:r>
      <w:r>
        <w:rPr>
          <w:spacing w:val="-2"/>
        </w:rPr>
        <w:t>основа</w:t>
      </w:r>
    </w:p>
    <w:p w14:paraId="2705BDFD" w14:textId="77777777" w:rsidR="00A43DD8" w:rsidRDefault="00A43DD8">
      <w:pPr>
        <w:pStyle w:val="a3"/>
        <w:spacing w:line="249" w:lineRule="exact"/>
        <w:jc w:val="left"/>
        <w:sectPr w:rsidR="00A43DD8">
          <w:type w:val="continuous"/>
          <w:pgSz w:w="11920" w:h="16850"/>
          <w:pgMar w:top="1560" w:right="566" w:bottom="780" w:left="1417" w:header="0" w:footer="597" w:gutter="0"/>
          <w:cols w:num="2" w:space="720" w:equalWidth="0">
            <w:col w:w="727" w:space="40"/>
            <w:col w:w="9170"/>
          </w:cols>
        </w:sectPr>
      </w:pPr>
    </w:p>
    <w:p w14:paraId="22566BED" w14:textId="77777777" w:rsidR="00A43DD8" w:rsidRDefault="00983492">
      <w:pPr>
        <w:pStyle w:val="a3"/>
        <w:spacing w:before="1" w:line="251" w:lineRule="exact"/>
        <w:ind w:firstLine="0"/>
      </w:pPr>
      <w:r>
        <w:t>цвета,</w:t>
      </w:r>
      <w:r>
        <w:rPr>
          <w:spacing w:val="-16"/>
        </w:rPr>
        <w:t xml:space="preserve"> </w:t>
      </w:r>
      <w:r>
        <w:t>цветовой</w:t>
      </w:r>
      <w:r>
        <w:rPr>
          <w:spacing w:val="-14"/>
        </w:rPr>
        <w:t xml:space="preserve"> </w:t>
      </w:r>
      <w:r>
        <w:t>круг,</w:t>
      </w:r>
      <w:r>
        <w:rPr>
          <w:spacing w:val="-12"/>
        </w:rPr>
        <w:t xml:space="preserve"> </w:t>
      </w:r>
      <w:r>
        <w:t>основные</w:t>
      </w:r>
      <w:r>
        <w:rPr>
          <w:spacing w:val="-12"/>
        </w:rPr>
        <w:t xml:space="preserve"> </w:t>
      </w:r>
      <w:r>
        <w:t>и</w:t>
      </w:r>
      <w:r>
        <w:rPr>
          <w:spacing w:val="-13"/>
        </w:rPr>
        <w:t xml:space="preserve"> </w:t>
      </w:r>
      <w:r>
        <w:t>составные</w:t>
      </w:r>
      <w:r>
        <w:rPr>
          <w:spacing w:val="-13"/>
        </w:rPr>
        <w:t xml:space="preserve"> </w:t>
      </w:r>
      <w:r>
        <w:t>цвета,</w:t>
      </w:r>
      <w:r>
        <w:rPr>
          <w:spacing w:val="-14"/>
        </w:rPr>
        <w:t xml:space="preserve"> </w:t>
      </w:r>
      <w:r>
        <w:t>дополнительные</w:t>
      </w:r>
      <w:r>
        <w:rPr>
          <w:spacing w:val="-8"/>
        </w:rPr>
        <w:t xml:space="preserve"> </w:t>
      </w:r>
      <w:r>
        <w:rPr>
          <w:spacing w:val="-2"/>
        </w:rPr>
        <w:t>цвета.</w:t>
      </w:r>
    </w:p>
    <w:p w14:paraId="687734D8" w14:textId="77777777" w:rsidR="00A43DD8" w:rsidRDefault="00983492">
      <w:pPr>
        <w:pStyle w:val="a3"/>
        <w:ind w:right="286"/>
      </w:pPr>
      <w:r>
        <w:t xml:space="preserve">Цвет как выразительное средство в изобразительном искусстве: холодный и </w:t>
      </w:r>
      <w:proofErr w:type="spellStart"/>
      <w:r>
        <w:t>тѐплый</w:t>
      </w:r>
      <w:proofErr w:type="spellEnd"/>
      <w:r>
        <w:t xml:space="preserve"> цвет, понятие цветовых отношений; колорит в живописи.</w:t>
      </w:r>
    </w:p>
    <w:p w14:paraId="403322D4" w14:textId="77777777" w:rsidR="00A43DD8" w:rsidRDefault="00983492">
      <w:pPr>
        <w:pStyle w:val="a3"/>
        <w:ind w:right="270"/>
      </w:pPr>
      <w:r>
        <w:t xml:space="preserve">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w:t>
      </w:r>
      <w:proofErr w:type="spellStart"/>
      <w:proofErr w:type="gramStart"/>
      <w:r>
        <w:t>Произ</w:t>
      </w:r>
      <w:proofErr w:type="spellEnd"/>
      <w:r>
        <w:t>- ведения</w:t>
      </w:r>
      <w:proofErr w:type="gramEnd"/>
      <w:r>
        <w:t xml:space="preserve"> мелкой пластики. Виды рельефа.</w:t>
      </w:r>
    </w:p>
    <w:p w14:paraId="04CBE920" w14:textId="77777777" w:rsidR="00A43DD8" w:rsidRDefault="00983492">
      <w:pPr>
        <w:pStyle w:val="a3"/>
        <w:spacing w:before="3" w:line="251" w:lineRule="exact"/>
        <w:ind w:left="993" w:firstLine="0"/>
      </w:pPr>
      <w:r>
        <w:rPr>
          <w:spacing w:val="-2"/>
        </w:rPr>
        <w:t>Жанры</w:t>
      </w:r>
      <w:r>
        <w:rPr>
          <w:spacing w:val="7"/>
        </w:rPr>
        <w:t xml:space="preserve"> </w:t>
      </w:r>
      <w:r>
        <w:rPr>
          <w:spacing w:val="-2"/>
        </w:rPr>
        <w:t>изобразительного</w:t>
      </w:r>
      <w:r>
        <w:rPr>
          <w:spacing w:val="2"/>
        </w:rPr>
        <w:t xml:space="preserve"> </w:t>
      </w:r>
      <w:r>
        <w:rPr>
          <w:spacing w:val="-2"/>
        </w:rPr>
        <w:t>искусства.</w:t>
      </w:r>
    </w:p>
    <w:p w14:paraId="1DBB1664" w14:textId="77777777" w:rsidR="00A43DD8" w:rsidRDefault="00983492">
      <w:pPr>
        <w:pStyle w:val="a3"/>
        <w:ind w:right="276"/>
      </w:pPr>
      <w:r>
        <w:t>Жанровая система в изобразительном искусстве как инструмент для сравнения и анализа произведений изобразительного искусства.</w:t>
      </w:r>
    </w:p>
    <w:p w14:paraId="2D56C2C9" w14:textId="77777777" w:rsidR="00A43DD8" w:rsidRDefault="00983492">
      <w:pPr>
        <w:pStyle w:val="a3"/>
        <w:ind w:left="993" w:right="673" w:firstLine="0"/>
      </w:pPr>
      <w:r>
        <w:t>Предмет</w:t>
      </w:r>
      <w:r>
        <w:rPr>
          <w:spacing w:val="-4"/>
        </w:rPr>
        <w:t xml:space="preserve"> </w:t>
      </w:r>
      <w:r>
        <w:t>изображения,</w:t>
      </w:r>
      <w:r>
        <w:rPr>
          <w:spacing w:val="-4"/>
        </w:rPr>
        <w:t xml:space="preserve"> </w:t>
      </w:r>
      <w:r>
        <w:t>сюжет</w:t>
      </w:r>
      <w:r>
        <w:rPr>
          <w:spacing w:val="-6"/>
        </w:rPr>
        <w:t xml:space="preserve"> </w:t>
      </w:r>
      <w:r>
        <w:t>и</w:t>
      </w:r>
      <w:r>
        <w:rPr>
          <w:spacing w:val="-2"/>
        </w:rPr>
        <w:t xml:space="preserve"> </w:t>
      </w:r>
      <w:r>
        <w:t>содержание</w:t>
      </w:r>
      <w:r>
        <w:rPr>
          <w:spacing w:val="-1"/>
        </w:rPr>
        <w:t xml:space="preserve"> </w:t>
      </w:r>
      <w:r>
        <w:t>произведения</w:t>
      </w:r>
      <w:r>
        <w:rPr>
          <w:spacing w:val="-4"/>
        </w:rPr>
        <w:t xml:space="preserve"> </w:t>
      </w:r>
      <w:r>
        <w:t>изобразительного</w:t>
      </w:r>
      <w:r>
        <w:rPr>
          <w:spacing w:val="-1"/>
        </w:rPr>
        <w:t xml:space="preserve"> </w:t>
      </w:r>
      <w:r>
        <w:t xml:space="preserve">искусства. </w:t>
      </w:r>
      <w:r>
        <w:rPr>
          <w:spacing w:val="-2"/>
        </w:rPr>
        <w:t>Натюрморт.</w:t>
      </w:r>
    </w:p>
    <w:p w14:paraId="747B654B" w14:textId="77777777" w:rsidR="00A43DD8" w:rsidRDefault="00983492">
      <w:pPr>
        <w:pStyle w:val="a3"/>
        <w:ind w:right="337"/>
        <w:jc w:val="left"/>
      </w:pPr>
      <w:r>
        <w:t>Изображение</w:t>
      </w:r>
      <w:r>
        <w:rPr>
          <w:spacing w:val="-3"/>
        </w:rPr>
        <w:t xml:space="preserve"> </w:t>
      </w:r>
      <w:r>
        <w:t>предметного</w:t>
      </w:r>
      <w:r>
        <w:rPr>
          <w:spacing w:val="-3"/>
        </w:rPr>
        <w:t xml:space="preserve"> </w:t>
      </w:r>
      <w:r>
        <w:t>мира</w:t>
      </w:r>
      <w:r>
        <w:rPr>
          <w:spacing w:val="-3"/>
        </w:rPr>
        <w:t xml:space="preserve"> </w:t>
      </w:r>
      <w:r>
        <w:t>в</w:t>
      </w:r>
      <w:r>
        <w:rPr>
          <w:spacing w:val="-3"/>
        </w:rPr>
        <w:t xml:space="preserve"> </w:t>
      </w:r>
      <w:r>
        <w:t>изобразительном</w:t>
      </w:r>
      <w:r>
        <w:rPr>
          <w:spacing w:val="-6"/>
        </w:rPr>
        <w:t xml:space="preserve"> </w:t>
      </w:r>
      <w:r>
        <w:t>искусстве</w:t>
      </w:r>
      <w:r>
        <w:rPr>
          <w:spacing w:val="-3"/>
        </w:rPr>
        <w:t xml:space="preserve"> </w:t>
      </w:r>
      <w:r>
        <w:t>и</w:t>
      </w:r>
      <w:r>
        <w:rPr>
          <w:spacing w:val="-1"/>
        </w:rPr>
        <w:t xml:space="preserve"> </w:t>
      </w:r>
      <w:r>
        <w:t>появление</w:t>
      </w:r>
      <w:r>
        <w:rPr>
          <w:spacing w:val="-5"/>
        </w:rPr>
        <w:t xml:space="preserve"> </w:t>
      </w:r>
      <w:r>
        <w:t>жанра</w:t>
      </w:r>
      <w:r>
        <w:rPr>
          <w:spacing w:val="-3"/>
        </w:rPr>
        <w:t xml:space="preserve"> </w:t>
      </w:r>
      <w:proofErr w:type="spellStart"/>
      <w:r>
        <w:t>натюр</w:t>
      </w:r>
      <w:proofErr w:type="spellEnd"/>
      <w:r>
        <w:t xml:space="preserve">- </w:t>
      </w:r>
      <w:proofErr w:type="spellStart"/>
      <w:r>
        <w:t>морта</w:t>
      </w:r>
      <w:proofErr w:type="spellEnd"/>
      <w:r>
        <w:t xml:space="preserve"> в европейском и отечественном искусстве.</w:t>
      </w:r>
    </w:p>
    <w:p w14:paraId="3CE9EB01" w14:textId="77777777" w:rsidR="00A43DD8" w:rsidRDefault="00983492">
      <w:pPr>
        <w:pStyle w:val="a3"/>
        <w:spacing w:line="252" w:lineRule="exact"/>
        <w:ind w:left="993" w:firstLine="0"/>
        <w:jc w:val="left"/>
      </w:pPr>
      <w:r>
        <w:t>Основы</w:t>
      </w:r>
      <w:r>
        <w:rPr>
          <w:spacing w:val="-16"/>
        </w:rPr>
        <w:t xml:space="preserve"> </w:t>
      </w:r>
      <w:r>
        <w:t>графической</w:t>
      </w:r>
      <w:r>
        <w:rPr>
          <w:spacing w:val="-14"/>
        </w:rPr>
        <w:t xml:space="preserve"> </w:t>
      </w:r>
      <w:r>
        <w:t>грамоты:</w:t>
      </w:r>
      <w:r>
        <w:rPr>
          <w:spacing w:val="-12"/>
        </w:rPr>
        <w:t xml:space="preserve"> </w:t>
      </w:r>
      <w:r>
        <w:t>правила</w:t>
      </w:r>
      <w:r>
        <w:rPr>
          <w:spacing w:val="-12"/>
        </w:rPr>
        <w:t xml:space="preserve"> </w:t>
      </w:r>
      <w:proofErr w:type="spellStart"/>
      <w:r>
        <w:t>объѐмного</w:t>
      </w:r>
      <w:proofErr w:type="spellEnd"/>
      <w:r>
        <w:rPr>
          <w:spacing w:val="-14"/>
        </w:rPr>
        <w:t xml:space="preserve"> </w:t>
      </w:r>
      <w:r>
        <w:t>изображения</w:t>
      </w:r>
      <w:r>
        <w:rPr>
          <w:spacing w:val="-13"/>
        </w:rPr>
        <w:t xml:space="preserve"> </w:t>
      </w:r>
      <w:r>
        <w:t>предметов</w:t>
      </w:r>
      <w:r>
        <w:rPr>
          <w:spacing w:val="-14"/>
        </w:rPr>
        <w:t xml:space="preserve"> </w:t>
      </w:r>
      <w:r>
        <w:t>на</w:t>
      </w:r>
      <w:r>
        <w:rPr>
          <w:spacing w:val="-12"/>
        </w:rPr>
        <w:t xml:space="preserve"> </w:t>
      </w:r>
      <w:r>
        <w:rPr>
          <w:spacing w:val="-2"/>
        </w:rPr>
        <w:t>плоскости.</w:t>
      </w:r>
    </w:p>
    <w:p w14:paraId="74E94978" w14:textId="77777777" w:rsidR="00A43DD8" w:rsidRDefault="00983492">
      <w:pPr>
        <w:pStyle w:val="a3"/>
        <w:jc w:val="left"/>
      </w:pPr>
      <w:r>
        <w:t>Линейное</w:t>
      </w:r>
      <w:r>
        <w:rPr>
          <w:spacing w:val="39"/>
        </w:rPr>
        <w:t xml:space="preserve"> </w:t>
      </w:r>
      <w:r>
        <w:t>построение</w:t>
      </w:r>
      <w:r>
        <w:rPr>
          <w:spacing w:val="38"/>
        </w:rPr>
        <w:t xml:space="preserve"> </w:t>
      </w:r>
      <w:r>
        <w:t>предмета</w:t>
      </w:r>
      <w:r>
        <w:rPr>
          <w:spacing w:val="36"/>
        </w:rPr>
        <w:t xml:space="preserve"> </w:t>
      </w:r>
      <w:r>
        <w:t>в</w:t>
      </w:r>
      <w:r>
        <w:rPr>
          <w:spacing w:val="36"/>
        </w:rPr>
        <w:t xml:space="preserve"> </w:t>
      </w:r>
      <w:r>
        <w:t>пространстве:</w:t>
      </w:r>
      <w:r>
        <w:rPr>
          <w:spacing w:val="37"/>
        </w:rPr>
        <w:t xml:space="preserve"> </w:t>
      </w:r>
      <w:r>
        <w:t>линия</w:t>
      </w:r>
      <w:r>
        <w:rPr>
          <w:spacing w:val="37"/>
        </w:rPr>
        <w:t xml:space="preserve"> </w:t>
      </w:r>
      <w:r>
        <w:t>горизонта,</w:t>
      </w:r>
      <w:r>
        <w:rPr>
          <w:spacing w:val="38"/>
        </w:rPr>
        <w:t xml:space="preserve"> </w:t>
      </w:r>
      <w:r>
        <w:t>точка</w:t>
      </w:r>
      <w:r>
        <w:rPr>
          <w:spacing w:val="36"/>
        </w:rPr>
        <w:t xml:space="preserve"> </w:t>
      </w:r>
      <w:r>
        <w:t>зрения</w:t>
      </w:r>
      <w:r>
        <w:rPr>
          <w:spacing w:val="37"/>
        </w:rPr>
        <w:t xml:space="preserve"> </w:t>
      </w:r>
      <w:r>
        <w:t>и</w:t>
      </w:r>
      <w:r>
        <w:rPr>
          <w:spacing w:val="37"/>
        </w:rPr>
        <w:t xml:space="preserve"> </w:t>
      </w:r>
      <w:r>
        <w:t>точка схода, правила перспективных сокращений.</w:t>
      </w:r>
    </w:p>
    <w:p w14:paraId="34B48511" w14:textId="77777777" w:rsidR="00A43DD8" w:rsidRDefault="00983492">
      <w:pPr>
        <w:pStyle w:val="a3"/>
        <w:spacing w:before="3" w:line="251" w:lineRule="exact"/>
        <w:ind w:left="993" w:firstLine="0"/>
        <w:jc w:val="left"/>
      </w:pPr>
      <w:r>
        <w:rPr>
          <w:spacing w:val="-2"/>
        </w:rPr>
        <w:t>Изображение</w:t>
      </w:r>
      <w:r>
        <w:rPr>
          <w:spacing w:val="4"/>
        </w:rPr>
        <w:t xml:space="preserve"> </w:t>
      </w:r>
      <w:r>
        <w:rPr>
          <w:spacing w:val="-2"/>
        </w:rPr>
        <w:t>окружности</w:t>
      </w:r>
      <w:r>
        <w:rPr>
          <w:spacing w:val="-4"/>
        </w:rPr>
        <w:t xml:space="preserve"> </w:t>
      </w:r>
      <w:r>
        <w:rPr>
          <w:spacing w:val="-2"/>
        </w:rPr>
        <w:t>в</w:t>
      </w:r>
      <w:r>
        <w:rPr>
          <w:spacing w:val="1"/>
        </w:rPr>
        <w:t xml:space="preserve"> </w:t>
      </w:r>
      <w:r>
        <w:rPr>
          <w:spacing w:val="-2"/>
        </w:rPr>
        <w:t>перспективе.</w:t>
      </w:r>
    </w:p>
    <w:p w14:paraId="0C61BC6A" w14:textId="77777777" w:rsidR="00A43DD8" w:rsidRDefault="00983492">
      <w:pPr>
        <w:pStyle w:val="a3"/>
        <w:ind w:left="993" w:right="1717" w:firstLine="0"/>
        <w:jc w:val="left"/>
      </w:pPr>
      <w:r>
        <w:t>Рисование</w:t>
      </w:r>
      <w:r>
        <w:rPr>
          <w:spacing w:val="-8"/>
        </w:rPr>
        <w:t xml:space="preserve"> </w:t>
      </w:r>
      <w:r>
        <w:t>геометрических</w:t>
      </w:r>
      <w:r>
        <w:rPr>
          <w:spacing w:val="-9"/>
        </w:rPr>
        <w:t xml:space="preserve"> </w:t>
      </w:r>
      <w:r>
        <w:t>тел</w:t>
      </w:r>
      <w:r>
        <w:rPr>
          <w:spacing w:val="-9"/>
        </w:rPr>
        <w:t xml:space="preserve"> </w:t>
      </w:r>
      <w:r>
        <w:t>на</w:t>
      </w:r>
      <w:r>
        <w:rPr>
          <w:spacing w:val="-10"/>
        </w:rPr>
        <w:t xml:space="preserve"> </w:t>
      </w:r>
      <w:r>
        <w:t>основе</w:t>
      </w:r>
      <w:r>
        <w:rPr>
          <w:spacing w:val="-9"/>
        </w:rPr>
        <w:t xml:space="preserve"> </w:t>
      </w:r>
      <w:r>
        <w:t>правил</w:t>
      </w:r>
      <w:r>
        <w:rPr>
          <w:spacing w:val="-9"/>
        </w:rPr>
        <w:t xml:space="preserve"> </w:t>
      </w:r>
      <w:r>
        <w:t>линейной</w:t>
      </w:r>
      <w:r>
        <w:rPr>
          <w:spacing w:val="-11"/>
        </w:rPr>
        <w:t xml:space="preserve"> </w:t>
      </w:r>
      <w:r>
        <w:t xml:space="preserve">перспективы. Сложная пространственная форма и выявление </w:t>
      </w:r>
      <w:proofErr w:type="spellStart"/>
      <w:r>
        <w:t>еѐ</w:t>
      </w:r>
      <w:proofErr w:type="spellEnd"/>
      <w:r>
        <w:t xml:space="preserve"> конструкции.</w:t>
      </w:r>
    </w:p>
    <w:p w14:paraId="1C85DCD1" w14:textId="77777777" w:rsidR="00A43DD8" w:rsidRDefault="00983492">
      <w:pPr>
        <w:pStyle w:val="a3"/>
        <w:ind w:left="993" w:right="394" w:firstLine="0"/>
        <w:jc w:val="left"/>
      </w:pPr>
      <w:r>
        <w:t>Рисунок</w:t>
      </w:r>
      <w:r>
        <w:rPr>
          <w:spacing w:val="-7"/>
        </w:rPr>
        <w:t xml:space="preserve"> </w:t>
      </w:r>
      <w:r>
        <w:t>сложной</w:t>
      </w:r>
      <w:r>
        <w:rPr>
          <w:spacing w:val="-10"/>
        </w:rPr>
        <w:t xml:space="preserve"> </w:t>
      </w:r>
      <w:r>
        <w:t>формы</w:t>
      </w:r>
      <w:r>
        <w:rPr>
          <w:spacing w:val="-12"/>
        </w:rPr>
        <w:t xml:space="preserve"> </w:t>
      </w:r>
      <w:r>
        <w:t>предмета</w:t>
      </w:r>
      <w:r>
        <w:rPr>
          <w:spacing w:val="-12"/>
        </w:rPr>
        <w:t xml:space="preserve"> </w:t>
      </w:r>
      <w:r>
        <w:t>как</w:t>
      </w:r>
      <w:r>
        <w:rPr>
          <w:spacing w:val="-6"/>
        </w:rPr>
        <w:t xml:space="preserve"> </w:t>
      </w:r>
      <w:r>
        <w:t>соотношение</w:t>
      </w:r>
      <w:r>
        <w:rPr>
          <w:spacing w:val="-7"/>
        </w:rPr>
        <w:t xml:space="preserve"> </w:t>
      </w:r>
      <w:r>
        <w:t>простых</w:t>
      </w:r>
      <w:r>
        <w:rPr>
          <w:spacing w:val="-9"/>
        </w:rPr>
        <w:t xml:space="preserve"> </w:t>
      </w:r>
      <w:r>
        <w:t>геометрических</w:t>
      </w:r>
      <w:r>
        <w:rPr>
          <w:spacing w:val="-7"/>
        </w:rPr>
        <w:t xml:space="preserve"> </w:t>
      </w:r>
      <w:r>
        <w:t>фигур. Линейный рисунок конструкции из нескольких геометрических тел.</w:t>
      </w:r>
    </w:p>
    <w:p w14:paraId="5674FB24" w14:textId="77777777" w:rsidR="00A43DD8" w:rsidRDefault="00983492">
      <w:pPr>
        <w:pStyle w:val="a3"/>
        <w:spacing w:before="1" w:line="251" w:lineRule="exact"/>
        <w:ind w:left="993" w:firstLine="0"/>
        <w:jc w:val="left"/>
      </w:pPr>
      <w:r>
        <w:t>Освещение</w:t>
      </w:r>
      <w:r>
        <w:rPr>
          <w:spacing w:val="-14"/>
        </w:rPr>
        <w:t xml:space="preserve"> </w:t>
      </w:r>
      <w:r>
        <w:t>как</w:t>
      </w:r>
      <w:r>
        <w:rPr>
          <w:spacing w:val="-10"/>
        </w:rPr>
        <w:t xml:space="preserve"> </w:t>
      </w:r>
      <w:r>
        <w:t>средство</w:t>
      </w:r>
      <w:r>
        <w:rPr>
          <w:spacing w:val="-7"/>
        </w:rPr>
        <w:t xml:space="preserve"> </w:t>
      </w:r>
      <w:r>
        <w:t>выявления</w:t>
      </w:r>
      <w:r>
        <w:rPr>
          <w:spacing w:val="-9"/>
        </w:rPr>
        <w:t xml:space="preserve"> </w:t>
      </w:r>
      <w:proofErr w:type="spellStart"/>
      <w:r>
        <w:t>объѐма</w:t>
      </w:r>
      <w:proofErr w:type="spellEnd"/>
      <w:r>
        <w:rPr>
          <w:spacing w:val="-7"/>
        </w:rPr>
        <w:t xml:space="preserve"> </w:t>
      </w:r>
      <w:r>
        <w:t>предмета.</w:t>
      </w:r>
      <w:r>
        <w:rPr>
          <w:spacing w:val="-6"/>
        </w:rPr>
        <w:t xml:space="preserve"> </w:t>
      </w:r>
      <w:r>
        <w:t>Понятия</w:t>
      </w:r>
      <w:r>
        <w:rPr>
          <w:spacing w:val="-6"/>
        </w:rPr>
        <w:t xml:space="preserve"> </w:t>
      </w:r>
      <w:r>
        <w:t>«свет»,</w:t>
      </w:r>
      <w:r>
        <w:rPr>
          <w:spacing w:val="-2"/>
        </w:rPr>
        <w:t xml:space="preserve"> </w:t>
      </w:r>
      <w:r>
        <w:t>«блик»,</w:t>
      </w:r>
      <w:r>
        <w:rPr>
          <w:spacing w:val="-1"/>
        </w:rPr>
        <w:t xml:space="preserve"> </w:t>
      </w:r>
      <w:r>
        <w:rPr>
          <w:spacing w:val="-2"/>
        </w:rPr>
        <w:t>«полутень»,</w:t>
      </w:r>
    </w:p>
    <w:p w14:paraId="60D37D47" w14:textId="77777777" w:rsidR="00A43DD8" w:rsidRDefault="00983492">
      <w:pPr>
        <w:pStyle w:val="a3"/>
        <w:ind w:firstLine="0"/>
        <w:jc w:val="left"/>
      </w:pPr>
      <w:r>
        <w:t>«собственная</w:t>
      </w:r>
      <w:r>
        <w:rPr>
          <w:spacing w:val="-3"/>
        </w:rPr>
        <w:t xml:space="preserve"> </w:t>
      </w:r>
      <w:r>
        <w:t>тень»,</w:t>
      </w:r>
      <w:r>
        <w:rPr>
          <w:spacing w:val="-1"/>
        </w:rPr>
        <w:t xml:space="preserve"> </w:t>
      </w:r>
      <w:r>
        <w:t>«рефлекс»,</w:t>
      </w:r>
      <w:r>
        <w:rPr>
          <w:spacing w:val="-1"/>
        </w:rPr>
        <w:t xml:space="preserve"> </w:t>
      </w:r>
      <w:r>
        <w:t>«падающая</w:t>
      </w:r>
      <w:r>
        <w:rPr>
          <w:spacing w:val="-4"/>
        </w:rPr>
        <w:t xml:space="preserve"> </w:t>
      </w:r>
      <w:r>
        <w:t>тень».</w:t>
      </w:r>
      <w:r>
        <w:rPr>
          <w:spacing w:val="-3"/>
        </w:rPr>
        <w:t xml:space="preserve"> </w:t>
      </w:r>
      <w:r>
        <w:t>Особенности</w:t>
      </w:r>
      <w:r>
        <w:rPr>
          <w:spacing w:val="-3"/>
        </w:rPr>
        <w:t xml:space="preserve"> </w:t>
      </w:r>
      <w:r>
        <w:t>освещения</w:t>
      </w:r>
      <w:r>
        <w:rPr>
          <w:spacing w:val="-7"/>
        </w:rPr>
        <w:t xml:space="preserve"> </w:t>
      </w:r>
      <w:r>
        <w:t>«по</w:t>
      </w:r>
      <w:r>
        <w:rPr>
          <w:spacing w:val="-3"/>
        </w:rPr>
        <w:t xml:space="preserve"> </w:t>
      </w:r>
      <w:r>
        <w:t>свету»</w:t>
      </w:r>
      <w:r>
        <w:rPr>
          <w:spacing w:val="-6"/>
        </w:rPr>
        <w:t xml:space="preserve"> </w:t>
      </w:r>
      <w:r>
        <w:t>и</w:t>
      </w:r>
      <w:r>
        <w:rPr>
          <w:spacing w:val="-2"/>
        </w:rPr>
        <w:t xml:space="preserve"> </w:t>
      </w:r>
      <w:r>
        <w:t xml:space="preserve">«против </w:t>
      </w:r>
      <w:r>
        <w:rPr>
          <w:spacing w:val="-2"/>
        </w:rPr>
        <w:t>света».</w:t>
      </w:r>
    </w:p>
    <w:p w14:paraId="2C79E788" w14:textId="77777777" w:rsidR="00A43DD8" w:rsidRDefault="00983492">
      <w:pPr>
        <w:pStyle w:val="a3"/>
        <w:spacing w:before="2" w:line="251" w:lineRule="exact"/>
        <w:ind w:left="993" w:firstLine="0"/>
        <w:jc w:val="left"/>
      </w:pPr>
      <w:r>
        <w:t>Рисунок</w:t>
      </w:r>
      <w:r>
        <w:rPr>
          <w:spacing w:val="-13"/>
        </w:rPr>
        <w:t xml:space="preserve"> </w:t>
      </w:r>
      <w:r>
        <w:t>натюрморта</w:t>
      </w:r>
      <w:r>
        <w:rPr>
          <w:spacing w:val="-8"/>
        </w:rPr>
        <w:t xml:space="preserve"> </w:t>
      </w:r>
      <w:r>
        <w:t>графическими</w:t>
      </w:r>
      <w:r>
        <w:rPr>
          <w:spacing w:val="-8"/>
        </w:rPr>
        <w:t xml:space="preserve"> </w:t>
      </w:r>
      <w:r>
        <w:t>материалами</w:t>
      </w:r>
      <w:r>
        <w:rPr>
          <w:spacing w:val="-12"/>
        </w:rPr>
        <w:t xml:space="preserve"> </w:t>
      </w:r>
      <w:r>
        <w:t>с</w:t>
      </w:r>
      <w:r>
        <w:rPr>
          <w:spacing w:val="-8"/>
        </w:rPr>
        <w:t xml:space="preserve"> </w:t>
      </w:r>
      <w:r>
        <w:t>натуры</w:t>
      </w:r>
      <w:r>
        <w:rPr>
          <w:spacing w:val="-8"/>
        </w:rPr>
        <w:t xml:space="preserve"> </w:t>
      </w:r>
      <w:r>
        <w:t>или</w:t>
      </w:r>
      <w:r>
        <w:rPr>
          <w:spacing w:val="-10"/>
        </w:rPr>
        <w:t xml:space="preserve"> </w:t>
      </w:r>
      <w:r>
        <w:t>по</w:t>
      </w:r>
      <w:r>
        <w:rPr>
          <w:spacing w:val="-6"/>
        </w:rPr>
        <w:t xml:space="preserve"> </w:t>
      </w:r>
      <w:r>
        <w:rPr>
          <w:spacing w:val="-2"/>
        </w:rPr>
        <w:t>представлению.</w:t>
      </w:r>
    </w:p>
    <w:p w14:paraId="5BB424F8" w14:textId="77777777" w:rsidR="00A43DD8" w:rsidRDefault="00983492">
      <w:pPr>
        <w:pStyle w:val="a3"/>
        <w:jc w:val="left"/>
      </w:pPr>
      <w:r>
        <w:t>Творческий</w:t>
      </w:r>
      <w:r>
        <w:rPr>
          <w:spacing w:val="36"/>
        </w:rPr>
        <w:t xml:space="preserve"> </w:t>
      </w:r>
      <w:r>
        <w:t>натюрморт</w:t>
      </w:r>
      <w:r>
        <w:rPr>
          <w:spacing w:val="34"/>
        </w:rPr>
        <w:t xml:space="preserve"> </w:t>
      </w:r>
      <w:r>
        <w:t>в</w:t>
      </w:r>
      <w:r>
        <w:rPr>
          <w:spacing w:val="34"/>
        </w:rPr>
        <w:t xml:space="preserve"> </w:t>
      </w:r>
      <w:r>
        <w:t>графике.</w:t>
      </w:r>
      <w:r>
        <w:rPr>
          <w:spacing w:val="38"/>
        </w:rPr>
        <w:t xml:space="preserve"> </w:t>
      </w:r>
      <w:r>
        <w:t>Произведения</w:t>
      </w:r>
      <w:r>
        <w:rPr>
          <w:spacing w:val="34"/>
        </w:rPr>
        <w:t xml:space="preserve"> </w:t>
      </w:r>
      <w:r>
        <w:t>художников-графиков.</w:t>
      </w:r>
      <w:r>
        <w:rPr>
          <w:spacing w:val="37"/>
        </w:rPr>
        <w:t xml:space="preserve"> </w:t>
      </w:r>
      <w:r>
        <w:t>Особенности графических техник. Печатная графика.</w:t>
      </w:r>
    </w:p>
    <w:p w14:paraId="28FB32C2" w14:textId="77777777" w:rsidR="00A43DD8" w:rsidRDefault="00983492">
      <w:pPr>
        <w:pStyle w:val="a3"/>
        <w:jc w:val="left"/>
      </w:pPr>
      <w:r>
        <w:t>Живописное</w:t>
      </w:r>
      <w:r>
        <w:rPr>
          <w:spacing w:val="-3"/>
        </w:rPr>
        <w:t xml:space="preserve"> </w:t>
      </w:r>
      <w:r>
        <w:t>изображение</w:t>
      </w:r>
      <w:r>
        <w:rPr>
          <w:spacing w:val="-3"/>
        </w:rPr>
        <w:t xml:space="preserve"> </w:t>
      </w:r>
      <w:r>
        <w:t>натюрморта.</w:t>
      </w:r>
      <w:r>
        <w:rPr>
          <w:spacing w:val="-3"/>
        </w:rPr>
        <w:t xml:space="preserve"> </w:t>
      </w:r>
      <w:r>
        <w:t>Цвет</w:t>
      </w:r>
      <w:r>
        <w:rPr>
          <w:spacing w:val="-3"/>
        </w:rPr>
        <w:t xml:space="preserve"> </w:t>
      </w:r>
      <w:r>
        <w:t>в</w:t>
      </w:r>
      <w:r>
        <w:rPr>
          <w:spacing w:val="-4"/>
        </w:rPr>
        <w:t xml:space="preserve"> </w:t>
      </w:r>
      <w:r>
        <w:t>натюрмортах</w:t>
      </w:r>
      <w:r>
        <w:rPr>
          <w:spacing w:val="-5"/>
        </w:rPr>
        <w:t xml:space="preserve"> </w:t>
      </w:r>
      <w:r>
        <w:t>европейских</w:t>
      </w:r>
      <w:r>
        <w:rPr>
          <w:spacing w:val="-1"/>
        </w:rPr>
        <w:t xml:space="preserve"> </w:t>
      </w:r>
      <w:r>
        <w:t>и</w:t>
      </w:r>
      <w:r>
        <w:rPr>
          <w:spacing w:val="-6"/>
        </w:rPr>
        <w:t xml:space="preserve"> </w:t>
      </w:r>
      <w:r>
        <w:t>отечественных живописцев. Опыт создания живописного натюрморта.</w:t>
      </w:r>
    </w:p>
    <w:p w14:paraId="47D70F32" w14:textId="77777777" w:rsidR="00A43DD8" w:rsidRDefault="00983492">
      <w:pPr>
        <w:pStyle w:val="a3"/>
        <w:spacing w:before="2" w:line="251" w:lineRule="exact"/>
        <w:ind w:left="993" w:firstLine="0"/>
        <w:jc w:val="left"/>
      </w:pPr>
      <w:r>
        <w:rPr>
          <w:spacing w:val="-2"/>
        </w:rPr>
        <w:t>Портрет.</w:t>
      </w:r>
    </w:p>
    <w:p w14:paraId="206EDF63" w14:textId="77777777" w:rsidR="00A43DD8" w:rsidRDefault="00983492">
      <w:pPr>
        <w:pStyle w:val="a3"/>
        <w:ind w:right="272"/>
      </w:pPr>
      <w:r>
        <w:t xml:space="preserve">Портрет как образ </w:t>
      </w:r>
      <w:proofErr w:type="spellStart"/>
      <w:r>
        <w:t>определѐнного</w:t>
      </w:r>
      <w:proofErr w:type="spellEnd"/>
      <w:r>
        <w:t xml:space="preserve"> реального человека. Изображение портрета человека в искусстве разных эпох. Выражение в портретном изображении характера человека и </w:t>
      </w:r>
      <w:proofErr w:type="spellStart"/>
      <w:r>
        <w:t>мировоз</w:t>
      </w:r>
      <w:proofErr w:type="spellEnd"/>
      <w:r>
        <w:t xml:space="preserve">- </w:t>
      </w:r>
      <w:proofErr w:type="spellStart"/>
      <w:r>
        <w:t>зренческих</w:t>
      </w:r>
      <w:proofErr w:type="spellEnd"/>
      <w:r>
        <w:t xml:space="preserve"> идеалов эпохи.</w:t>
      </w:r>
    </w:p>
    <w:p w14:paraId="587C93DB" w14:textId="77777777" w:rsidR="00A43DD8" w:rsidRDefault="00983492">
      <w:pPr>
        <w:pStyle w:val="a3"/>
        <w:spacing w:line="251" w:lineRule="exact"/>
        <w:ind w:left="993" w:firstLine="0"/>
      </w:pPr>
      <w:r>
        <w:t>Великие</w:t>
      </w:r>
      <w:r>
        <w:rPr>
          <w:spacing w:val="-11"/>
        </w:rPr>
        <w:t xml:space="preserve"> </w:t>
      </w:r>
      <w:r>
        <w:t>портретисты</w:t>
      </w:r>
      <w:r>
        <w:rPr>
          <w:spacing w:val="-9"/>
        </w:rPr>
        <w:t xml:space="preserve"> </w:t>
      </w:r>
      <w:r>
        <w:t>в</w:t>
      </w:r>
      <w:r>
        <w:rPr>
          <w:spacing w:val="-13"/>
        </w:rPr>
        <w:t xml:space="preserve"> </w:t>
      </w:r>
      <w:r>
        <w:t>европейском</w:t>
      </w:r>
      <w:r>
        <w:rPr>
          <w:spacing w:val="-10"/>
        </w:rPr>
        <w:t xml:space="preserve"> </w:t>
      </w:r>
      <w:r>
        <w:rPr>
          <w:spacing w:val="-2"/>
        </w:rPr>
        <w:t>искусстве.</w:t>
      </w:r>
    </w:p>
    <w:p w14:paraId="3E412FEB" w14:textId="77777777" w:rsidR="00A43DD8" w:rsidRDefault="00983492">
      <w:pPr>
        <w:pStyle w:val="a3"/>
        <w:ind w:right="275"/>
      </w:pPr>
      <w:r>
        <w:t>Особенности</w:t>
      </w:r>
      <w:r>
        <w:rPr>
          <w:spacing w:val="-13"/>
        </w:rPr>
        <w:t xml:space="preserve"> </w:t>
      </w:r>
      <w:r>
        <w:t>развития</w:t>
      </w:r>
      <w:r>
        <w:rPr>
          <w:spacing w:val="-12"/>
        </w:rPr>
        <w:t xml:space="preserve"> </w:t>
      </w:r>
      <w:r>
        <w:t>портретного</w:t>
      </w:r>
      <w:r>
        <w:rPr>
          <w:spacing w:val="-12"/>
        </w:rPr>
        <w:t xml:space="preserve"> </w:t>
      </w:r>
      <w:r>
        <w:t>жанра</w:t>
      </w:r>
      <w:r>
        <w:rPr>
          <w:spacing w:val="-10"/>
        </w:rPr>
        <w:t xml:space="preserve"> </w:t>
      </w:r>
      <w:r>
        <w:t>в</w:t>
      </w:r>
      <w:r>
        <w:rPr>
          <w:spacing w:val="-12"/>
        </w:rPr>
        <w:t xml:space="preserve"> </w:t>
      </w:r>
      <w:r>
        <w:t>отечественном</w:t>
      </w:r>
      <w:r>
        <w:rPr>
          <w:spacing w:val="-10"/>
        </w:rPr>
        <w:t xml:space="preserve"> </w:t>
      </w:r>
      <w:r>
        <w:t>искусстве.</w:t>
      </w:r>
      <w:r>
        <w:rPr>
          <w:spacing w:val="-10"/>
        </w:rPr>
        <w:t xml:space="preserve"> </w:t>
      </w:r>
      <w:r>
        <w:t>Великие</w:t>
      </w:r>
      <w:r>
        <w:rPr>
          <w:spacing w:val="-10"/>
        </w:rPr>
        <w:t xml:space="preserve"> </w:t>
      </w:r>
      <w:r>
        <w:t>портретисты в русской живописи.</w:t>
      </w:r>
    </w:p>
    <w:p w14:paraId="65D831C5" w14:textId="77777777" w:rsidR="00A43DD8" w:rsidRDefault="00983492">
      <w:pPr>
        <w:pStyle w:val="a3"/>
        <w:spacing w:before="1"/>
        <w:ind w:left="993" w:firstLine="0"/>
      </w:pPr>
      <w:r>
        <w:t>Парадный</w:t>
      </w:r>
      <w:r>
        <w:rPr>
          <w:spacing w:val="-8"/>
        </w:rPr>
        <w:t xml:space="preserve"> </w:t>
      </w:r>
      <w:r>
        <w:t>и</w:t>
      </w:r>
      <w:r>
        <w:rPr>
          <w:spacing w:val="-10"/>
        </w:rPr>
        <w:t xml:space="preserve"> </w:t>
      </w:r>
      <w:r>
        <w:t>камерный</w:t>
      </w:r>
      <w:r>
        <w:rPr>
          <w:spacing w:val="-6"/>
        </w:rPr>
        <w:t xml:space="preserve"> </w:t>
      </w:r>
      <w:r>
        <w:t>портрет</w:t>
      </w:r>
      <w:r>
        <w:rPr>
          <w:spacing w:val="-7"/>
        </w:rPr>
        <w:t xml:space="preserve"> </w:t>
      </w:r>
      <w:r>
        <w:t>в</w:t>
      </w:r>
      <w:r>
        <w:rPr>
          <w:spacing w:val="-8"/>
        </w:rPr>
        <w:t xml:space="preserve"> </w:t>
      </w:r>
      <w:r>
        <w:rPr>
          <w:spacing w:val="-2"/>
        </w:rPr>
        <w:t>живописи.</w:t>
      </w:r>
    </w:p>
    <w:p w14:paraId="31FA45E2" w14:textId="77777777" w:rsidR="00A43DD8" w:rsidRDefault="00983492">
      <w:pPr>
        <w:pStyle w:val="a3"/>
        <w:spacing w:before="2" w:line="252" w:lineRule="exact"/>
        <w:ind w:left="993" w:firstLine="0"/>
      </w:pPr>
      <w:r>
        <w:t>Особенности</w:t>
      </w:r>
      <w:r>
        <w:rPr>
          <w:spacing w:val="-13"/>
        </w:rPr>
        <w:t xml:space="preserve"> </w:t>
      </w:r>
      <w:r>
        <w:t>развития</w:t>
      </w:r>
      <w:r>
        <w:rPr>
          <w:spacing w:val="-13"/>
        </w:rPr>
        <w:t xml:space="preserve"> </w:t>
      </w:r>
      <w:r>
        <w:t>жанра</w:t>
      </w:r>
      <w:r>
        <w:rPr>
          <w:spacing w:val="-7"/>
        </w:rPr>
        <w:t xml:space="preserve"> </w:t>
      </w:r>
      <w:r>
        <w:t>портрета</w:t>
      </w:r>
      <w:r>
        <w:rPr>
          <w:spacing w:val="-11"/>
        </w:rPr>
        <w:t xml:space="preserve"> </w:t>
      </w:r>
      <w:r>
        <w:t>в</w:t>
      </w:r>
      <w:r>
        <w:rPr>
          <w:spacing w:val="-10"/>
        </w:rPr>
        <w:t xml:space="preserve"> </w:t>
      </w:r>
      <w:r>
        <w:t>искусстве</w:t>
      </w:r>
      <w:r>
        <w:rPr>
          <w:spacing w:val="-11"/>
        </w:rPr>
        <w:t xml:space="preserve"> </w:t>
      </w:r>
      <w:r>
        <w:t>ХХ</w:t>
      </w:r>
      <w:r>
        <w:rPr>
          <w:spacing w:val="-5"/>
        </w:rPr>
        <w:t xml:space="preserve"> </w:t>
      </w:r>
      <w:r>
        <w:t>в.</w:t>
      </w:r>
      <w:r>
        <w:rPr>
          <w:spacing w:val="-7"/>
        </w:rPr>
        <w:t xml:space="preserve"> </w:t>
      </w:r>
      <w:r>
        <w:t>–</w:t>
      </w:r>
      <w:r>
        <w:rPr>
          <w:spacing w:val="-7"/>
        </w:rPr>
        <w:t xml:space="preserve"> </w:t>
      </w:r>
      <w:r>
        <w:t>отечественном</w:t>
      </w:r>
      <w:r>
        <w:rPr>
          <w:spacing w:val="-9"/>
        </w:rPr>
        <w:t xml:space="preserve"> </w:t>
      </w:r>
      <w:r>
        <w:t>и</w:t>
      </w:r>
      <w:r>
        <w:rPr>
          <w:spacing w:val="-11"/>
        </w:rPr>
        <w:t xml:space="preserve"> </w:t>
      </w:r>
      <w:r>
        <w:rPr>
          <w:spacing w:val="-2"/>
        </w:rPr>
        <w:t>европейском.</w:t>
      </w:r>
    </w:p>
    <w:p w14:paraId="6957B77B" w14:textId="77777777" w:rsidR="00A43DD8" w:rsidRDefault="00983492">
      <w:pPr>
        <w:pStyle w:val="a3"/>
        <w:ind w:right="277"/>
      </w:pPr>
      <w:r>
        <w:t>Построение головы человека, основные пропорции</w:t>
      </w:r>
      <w:r>
        <w:rPr>
          <w:spacing w:val="-1"/>
        </w:rPr>
        <w:t xml:space="preserve"> </w:t>
      </w:r>
      <w:r>
        <w:t>лица, соотношение лицевой и черепной частей головы.</w:t>
      </w:r>
    </w:p>
    <w:p w14:paraId="6526D55B" w14:textId="77777777" w:rsidR="00A43DD8" w:rsidRDefault="00A43DD8">
      <w:pPr>
        <w:pStyle w:val="a3"/>
        <w:sectPr w:rsidR="00A43DD8">
          <w:type w:val="continuous"/>
          <w:pgSz w:w="11920" w:h="16850"/>
          <w:pgMar w:top="1560" w:right="566" w:bottom="780" w:left="1417" w:header="0" w:footer="597" w:gutter="0"/>
          <w:cols w:space="720"/>
        </w:sectPr>
      </w:pPr>
    </w:p>
    <w:p w14:paraId="1DD3DE93" w14:textId="77777777" w:rsidR="00A43DD8" w:rsidRDefault="00983492">
      <w:pPr>
        <w:pStyle w:val="a3"/>
        <w:spacing w:before="76"/>
        <w:ind w:right="275"/>
      </w:pPr>
      <w:r>
        <w:lastRenderedPageBreak/>
        <w:t>Графический</w:t>
      </w:r>
      <w:r>
        <w:rPr>
          <w:spacing w:val="-1"/>
        </w:rPr>
        <w:t xml:space="preserve"> </w:t>
      </w:r>
      <w:r>
        <w:t>портрет в</w:t>
      </w:r>
      <w:r>
        <w:rPr>
          <w:spacing w:val="-2"/>
        </w:rPr>
        <w:t xml:space="preserve"> </w:t>
      </w:r>
      <w:r>
        <w:t>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640E7110" w14:textId="77777777" w:rsidR="00A43DD8" w:rsidRDefault="00983492">
      <w:pPr>
        <w:pStyle w:val="a3"/>
        <w:spacing w:before="1"/>
        <w:ind w:left="993" w:right="3427" w:firstLine="0"/>
      </w:pPr>
      <w:r>
        <w:t>Роль</w:t>
      </w:r>
      <w:r>
        <w:rPr>
          <w:spacing w:val="-3"/>
        </w:rPr>
        <w:t xml:space="preserve"> </w:t>
      </w:r>
      <w:r>
        <w:t>освещения</w:t>
      </w:r>
      <w:r>
        <w:rPr>
          <w:spacing w:val="-4"/>
        </w:rPr>
        <w:t xml:space="preserve"> </w:t>
      </w:r>
      <w:r>
        <w:t>головы</w:t>
      </w:r>
      <w:r>
        <w:rPr>
          <w:spacing w:val="-2"/>
        </w:rPr>
        <w:t xml:space="preserve"> </w:t>
      </w:r>
      <w:r>
        <w:t>при</w:t>
      </w:r>
      <w:r>
        <w:rPr>
          <w:spacing w:val="-3"/>
        </w:rPr>
        <w:t xml:space="preserve"> </w:t>
      </w:r>
      <w:r>
        <w:t>создании</w:t>
      </w:r>
      <w:r>
        <w:rPr>
          <w:spacing w:val="-3"/>
        </w:rPr>
        <w:t xml:space="preserve"> </w:t>
      </w:r>
      <w:r>
        <w:t>портретного</w:t>
      </w:r>
      <w:r>
        <w:rPr>
          <w:spacing w:val="-7"/>
        </w:rPr>
        <w:t xml:space="preserve"> </w:t>
      </w:r>
      <w:r>
        <w:t>образа. Свет и тень в изображении головы человека.</w:t>
      </w:r>
    </w:p>
    <w:p w14:paraId="19144D7A" w14:textId="77777777" w:rsidR="00A43DD8" w:rsidRDefault="00983492">
      <w:pPr>
        <w:pStyle w:val="a3"/>
        <w:spacing w:before="3" w:line="251" w:lineRule="exact"/>
        <w:ind w:left="993" w:firstLine="0"/>
      </w:pPr>
      <w:r>
        <w:t>Портрет</w:t>
      </w:r>
      <w:r>
        <w:rPr>
          <w:spacing w:val="-4"/>
        </w:rPr>
        <w:t xml:space="preserve"> </w:t>
      </w:r>
      <w:r>
        <w:t>в</w:t>
      </w:r>
      <w:r>
        <w:rPr>
          <w:spacing w:val="-4"/>
        </w:rPr>
        <w:t xml:space="preserve"> </w:t>
      </w:r>
      <w:r>
        <w:rPr>
          <w:spacing w:val="-2"/>
        </w:rPr>
        <w:t>скульптуре.</w:t>
      </w:r>
    </w:p>
    <w:p w14:paraId="3AED12EB" w14:textId="77777777" w:rsidR="00A43DD8" w:rsidRDefault="00983492">
      <w:pPr>
        <w:pStyle w:val="a3"/>
        <w:ind w:right="278"/>
      </w:pPr>
      <w:r>
        <w:t>Выражение</w:t>
      </w:r>
      <w:r>
        <w:rPr>
          <w:spacing w:val="-1"/>
        </w:rPr>
        <w:t xml:space="preserve"> </w:t>
      </w:r>
      <w:r>
        <w:t>характера</w:t>
      </w:r>
      <w:r>
        <w:rPr>
          <w:spacing w:val="-4"/>
        </w:rPr>
        <w:t xml:space="preserve"> </w:t>
      </w:r>
      <w:r>
        <w:t>человека,</w:t>
      </w:r>
      <w:r>
        <w:rPr>
          <w:spacing w:val="-4"/>
        </w:rPr>
        <w:t xml:space="preserve"> </w:t>
      </w:r>
      <w:r>
        <w:t>его</w:t>
      </w:r>
      <w:r>
        <w:rPr>
          <w:spacing w:val="-4"/>
        </w:rPr>
        <w:t xml:space="preserve"> </w:t>
      </w:r>
      <w:r>
        <w:t>социального</w:t>
      </w:r>
      <w:r>
        <w:rPr>
          <w:spacing w:val="-4"/>
        </w:rPr>
        <w:t xml:space="preserve"> </w:t>
      </w:r>
      <w:r>
        <w:t>положения</w:t>
      </w:r>
      <w:r>
        <w:rPr>
          <w:spacing w:val="-5"/>
        </w:rPr>
        <w:t xml:space="preserve"> </w:t>
      </w:r>
      <w:r>
        <w:t>и</w:t>
      </w:r>
      <w:r>
        <w:rPr>
          <w:spacing w:val="-5"/>
        </w:rPr>
        <w:t xml:space="preserve"> </w:t>
      </w:r>
      <w:r>
        <w:t>образа</w:t>
      </w:r>
      <w:r>
        <w:rPr>
          <w:spacing w:val="-2"/>
        </w:rPr>
        <w:t xml:space="preserve"> </w:t>
      </w:r>
      <w:r>
        <w:t>эпохи</w:t>
      </w:r>
      <w:r>
        <w:rPr>
          <w:spacing w:val="-6"/>
        </w:rPr>
        <w:t xml:space="preserve"> </w:t>
      </w:r>
      <w:r>
        <w:t>в</w:t>
      </w:r>
      <w:r>
        <w:rPr>
          <w:spacing w:val="-11"/>
        </w:rPr>
        <w:t xml:space="preserve"> </w:t>
      </w:r>
      <w:r>
        <w:t xml:space="preserve">скульптурном </w:t>
      </w:r>
      <w:r>
        <w:rPr>
          <w:spacing w:val="-2"/>
        </w:rPr>
        <w:t>портрете.</w:t>
      </w:r>
    </w:p>
    <w:p w14:paraId="33FB93CB" w14:textId="77777777" w:rsidR="00A43DD8" w:rsidRDefault="00983492">
      <w:pPr>
        <w:pStyle w:val="a3"/>
        <w:ind w:left="993" w:right="276" w:firstLine="0"/>
      </w:pPr>
      <w:r>
        <w:t xml:space="preserve">Значение свойств художественных материалов в создании скульптурного портрета. Живописное изображение портрета. Роль цвета в живописном портретном образе в </w:t>
      </w:r>
      <w:proofErr w:type="spellStart"/>
      <w:r>
        <w:t>произ</w:t>
      </w:r>
      <w:proofErr w:type="spellEnd"/>
      <w:r>
        <w:t>-</w:t>
      </w:r>
    </w:p>
    <w:p w14:paraId="5561A517" w14:textId="77777777" w:rsidR="00A43DD8" w:rsidRDefault="00983492">
      <w:pPr>
        <w:pStyle w:val="a3"/>
        <w:spacing w:before="1" w:line="251" w:lineRule="exact"/>
        <w:ind w:firstLine="0"/>
      </w:pPr>
      <w:r>
        <w:t>ведениях</w:t>
      </w:r>
      <w:r>
        <w:rPr>
          <w:spacing w:val="-14"/>
        </w:rPr>
        <w:t xml:space="preserve"> </w:t>
      </w:r>
      <w:r>
        <w:t>выдающихся</w:t>
      </w:r>
      <w:r>
        <w:rPr>
          <w:spacing w:val="-13"/>
        </w:rPr>
        <w:t xml:space="preserve"> </w:t>
      </w:r>
      <w:r>
        <w:rPr>
          <w:spacing w:val="-2"/>
        </w:rPr>
        <w:t>живописцев.</w:t>
      </w:r>
    </w:p>
    <w:p w14:paraId="1E075519" w14:textId="77777777" w:rsidR="00A43DD8" w:rsidRDefault="00983492">
      <w:pPr>
        <w:pStyle w:val="a3"/>
        <w:spacing w:line="244" w:lineRule="auto"/>
        <w:ind w:left="993" w:right="4017" w:firstLine="0"/>
      </w:pPr>
      <w:r>
        <w:t>Опыт</w:t>
      </w:r>
      <w:r>
        <w:rPr>
          <w:spacing w:val="-4"/>
        </w:rPr>
        <w:t xml:space="preserve"> </w:t>
      </w:r>
      <w:r>
        <w:t>работы</w:t>
      </w:r>
      <w:r>
        <w:rPr>
          <w:spacing w:val="-4"/>
        </w:rPr>
        <w:t xml:space="preserve"> </w:t>
      </w:r>
      <w:r>
        <w:t>над</w:t>
      </w:r>
      <w:r>
        <w:rPr>
          <w:spacing w:val="-7"/>
        </w:rPr>
        <w:t xml:space="preserve"> </w:t>
      </w:r>
      <w:r>
        <w:t>созданием</w:t>
      </w:r>
      <w:r>
        <w:rPr>
          <w:spacing w:val="-4"/>
        </w:rPr>
        <w:t xml:space="preserve"> </w:t>
      </w:r>
      <w:r>
        <w:t>живописного</w:t>
      </w:r>
      <w:r>
        <w:rPr>
          <w:spacing w:val="-5"/>
        </w:rPr>
        <w:t xml:space="preserve"> </w:t>
      </w:r>
      <w:r>
        <w:t xml:space="preserve">портрета. </w:t>
      </w:r>
      <w:r>
        <w:rPr>
          <w:spacing w:val="-2"/>
        </w:rPr>
        <w:t>Пейзаж.</w:t>
      </w:r>
    </w:p>
    <w:p w14:paraId="1A586F95" w14:textId="77777777" w:rsidR="00A43DD8" w:rsidRDefault="00983492">
      <w:pPr>
        <w:pStyle w:val="a3"/>
        <w:spacing w:line="242" w:lineRule="auto"/>
        <w:ind w:right="272"/>
      </w:pPr>
      <w:r>
        <w:t>Особенности</w:t>
      </w:r>
      <w:r>
        <w:rPr>
          <w:spacing w:val="-7"/>
        </w:rPr>
        <w:t xml:space="preserve"> </w:t>
      </w:r>
      <w:r>
        <w:t>изображения</w:t>
      </w:r>
      <w:r>
        <w:rPr>
          <w:spacing w:val="-5"/>
        </w:rPr>
        <w:t xml:space="preserve"> </w:t>
      </w:r>
      <w:r>
        <w:t>пространства</w:t>
      </w:r>
      <w:r>
        <w:rPr>
          <w:spacing w:val="-1"/>
        </w:rPr>
        <w:t xml:space="preserve"> </w:t>
      </w:r>
      <w:r>
        <w:t>в</w:t>
      </w:r>
      <w:r>
        <w:rPr>
          <w:spacing w:val="-6"/>
        </w:rPr>
        <w:t xml:space="preserve"> </w:t>
      </w:r>
      <w:r>
        <w:t>эпоху</w:t>
      </w:r>
      <w:r>
        <w:rPr>
          <w:spacing w:val="-10"/>
        </w:rPr>
        <w:t xml:space="preserve"> </w:t>
      </w:r>
      <w:r>
        <w:t>Древнего</w:t>
      </w:r>
      <w:r>
        <w:rPr>
          <w:spacing w:val="-3"/>
        </w:rPr>
        <w:t xml:space="preserve"> </w:t>
      </w:r>
      <w:r>
        <w:t>мира,</w:t>
      </w:r>
      <w:r>
        <w:rPr>
          <w:spacing w:val="-2"/>
        </w:rPr>
        <w:t xml:space="preserve"> </w:t>
      </w:r>
      <w:r>
        <w:t>в</w:t>
      </w:r>
      <w:r>
        <w:rPr>
          <w:spacing w:val="-8"/>
        </w:rPr>
        <w:t xml:space="preserve"> </w:t>
      </w:r>
      <w:r>
        <w:t>средневековом</w:t>
      </w:r>
      <w:r>
        <w:rPr>
          <w:spacing w:val="-5"/>
        </w:rPr>
        <w:t xml:space="preserve"> </w:t>
      </w:r>
      <w:r>
        <w:t>искусстве и в эпоху Возрождения.</w:t>
      </w:r>
    </w:p>
    <w:p w14:paraId="4DBD7641" w14:textId="77777777" w:rsidR="00A43DD8" w:rsidRDefault="00983492">
      <w:pPr>
        <w:pStyle w:val="a3"/>
        <w:spacing w:line="250" w:lineRule="exact"/>
        <w:ind w:left="993" w:firstLine="0"/>
      </w:pPr>
      <w:r>
        <w:t>Правила</w:t>
      </w:r>
      <w:r>
        <w:rPr>
          <w:spacing w:val="-16"/>
        </w:rPr>
        <w:t xml:space="preserve"> </w:t>
      </w:r>
      <w:r>
        <w:t>построения</w:t>
      </w:r>
      <w:r>
        <w:rPr>
          <w:spacing w:val="-14"/>
        </w:rPr>
        <w:t xml:space="preserve"> </w:t>
      </w:r>
      <w:r>
        <w:t>линейной</w:t>
      </w:r>
      <w:r>
        <w:rPr>
          <w:spacing w:val="-14"/>
        </w:rPr>
        <w:t xml:space="preserve"> </w:t>
      </w:r>
      <w:r>
        <w:t>перспективы</w:t>
      </w:r>
      <w:r>
        <w:rPr>
          <w:spacing w:val="-13"/>
        </w:rPr>
        <w:t xml:space="preserve"> </w:t>
      </w:r>
      <w:r>
        <w:t>в</w:t>
      </w:r>
      <w:r>
        <w:rPr>
          <w:spacing w:val="-14"/>
        </w:rPr>
        <w:t xml:space="preserve"> </w:t>
      </w:r>
      <w:r>
        <w:t>изображении</w:t>
      </w:r>
      <w:r>
        <w:rPr>
          <w:spacing w:val="-13"/>
        </w:rPr>
        <w:t xml:space="preserve"> </w:t>
      </w:r>
      <w:r>
        <w:rPr>
          <w:spacing w:val="-2"/>
        </w:rPr>
        <w:t>пространства.</w:t>
      </w:r>
    </w:p>
    <w:p w14:paraId="786E6E42" w14:textId="77777777" w:rsidR="00A43DD8" w:rsidRDefault="00983492">
      <w:pPr>
        <w:pStyle w:val="a3"/>
        <w:ind w:right="279"/>
      </w:pPr>
      <w:r>
        <w:t>Правила воздушной перспективы, построения переднего, среднего и дальнего планов при изображении пейзажа.</w:t>
      </w:r>
    </w:p>
    <w:p w14:paraId="3F88C13A" w14:textId="77777777" w:rsidR="00A43DD8" w:rsidRDefault="00983492">
      <w:pPr>
        <w:pStyle w:val="a3"/>
        <w:ind w:right="275"/>
      </w:pPr>
      <w:r>
        <w:t xml:space="preserve">Особенности изображения разных состояний природы и </w:t>
      </w:r>
      <w:proofErr w:type="spellStart"/>
      <w:r>
        <w:t>еѐ</w:t>
      </w:r>
      <w:proofErr w:type="spellEnd"/>
      <w:r>
        <w:t xml:space="preserve"> освещения. Романтический пейзаж. Морские пейзажи И. Айвазовского.</w:t>
      </w:r>
    </w:p>
    <w:p w14:paraId="7C69B398" w14:textId="77777777" w:rsidR="00A43DD8" w:rsidRDefault="00983492">
      <w:pPr>
        <w:pStyle w:val="a3"/>
        <w:spacing w:line="252" w:lineRule="exact"/>
        <w:ind w:left="993" w:firstLine="0"/>
      </w:pPr>
      <w:r>
        <w:rPr>
          <w:spacing w:val="-2"/>
        </w:rPr>
        <w:t>Особенности</w:t>
      </w:r>
      <w:r>
        <w:rPr>
          <w:spacing w:val="-9"/>
        </w:rPr>
        <w:t xml:space="preserve"> </w:t>
      </w:r>
      <w:r>
        <w:rPr>
          <w:spacing w:val="-2"/>
        </w:rPr>
        <w:t>изображения</w:t>
      </w:r>
      <w:r>
        <w:rPr>
          <w:spacing w:val="-3"/>
        </w:rPr>
        <w:t xml:space="preserve"> </w:t>
      </w:r>
      <w:r>
        <w:rPr>
          <w:spacing w:val="-2"/>
        </w:rPr>
        <w:t>природы</w:t>
      </w:r>
      <w:r>
        <w:rPr>
          <w:spacing w:val="-1"/>
        </w:rPr>
        <w:t xml:space="preserve"> </w:t>
      </w:r>
      <w:r>
        <w:rPr>
          <w:spacing w:val="-2"/>
        </w:rPr>
        <w:t>в</w:t>
      </w:r>
      <w:r>
        <w:rPr>
          <w:spacing w:val="-3"/>
        </w:rPr>
        <w:t xml:space="preserve"> </w:t>
      </w:r>
      <w:r>
        <w:rPr>
          <w:spacing w:val="-2"/>
        </w:rPr>
        <w:t>творчестве</w:t>
      </w:r>
      <w:r>
        <w:rPr>
          <w:spacing w:val="-1"/>
        </w:rPr>
        <w:t xml:space="preserve"> </w:t>
      </w:r>
      <w:r>
        <w:rPr>
          <w:spacing w:val="-2"/>
        </w:rPr>
        <w:t>импрессионистов</w:t>
      </w:r>
      <w:r>
        <w:rPr>
          <w:spacing w:val="-6"/>
        </w:rPr>
        <w:t xml:space="preserve"> </w:t>
      </w:r>
      <w:r>
        <w:rPr>
          <w:spacing w:val="-2"/>
        </w:rPr>
        <w:t>и</w:t>
      </w:r>
      <w:r>
        <w:rPr>
          <w:spacing w:val="-3"/>
        </w:rPr>
        <w:t xml:space="preserve"> </w:t>
      </w:r>
      <w:r>
        <w:rPr>
          <w:spacing w:val="-2"/>
        </w:rPr>
        <w:t>постимпрессионистов.</w:t>
      </w:r>
    </w:p>
    <w:p w14:paraId="7E1BD323" w14:textId="77777777" w:rsidR="00A43DD8" w:rsidRDefault="00983492">
      <w:pPr>
        <w:pStyle w:val="a3"/>
        <w:spacing w:line="251" w:lineRule="exact"/>
        <w:ind w:firstLine="0"/>
      </w:pPr>
      <w:r>
        <w:rPr>
          <w:spacing w:val="-2"/>
        </w:rPr>
        <w:t>Представления</w:t>
      </w:r>
      <w:r>
        <w:rPr>
          <w:spacing w:val="-6"/>
        </w:rPr>
        <w:t xml:space="preserve"> </w:t>
      </w:r>
      <w:r>
        <w:rPr>
          <w:spacing w:val="-2"/>
        </w:rPr>
        <w:t>о</w:t>
      </w:r>
      <w:r>
        <w:rPr>
          <w:spacing w:val="-3"/>
        </w:rPr>
        <w:t xml:space="preserve"> </w:t>
      </w:r>
      <w:r>
        <w:rPr>
          <w:spacing w:val="-2"/>
        </w:rPr>
        <w:t>пленэрной</w:t>
      </w:r>
      <w:r>
        <w:rPr>
          <w:spacing w:val="3"/>
        </w:rPr>
        <w:t xml:space="preserve"> </w:t>
      </w:r>
      <w:r>
        <w:rPr>
          <w:spacing w:val="-2"/>
        </w:rPr>
        <w:t>живописи</w:t>
      </w:r>
      <w:r>
        <w:t xml:space="preserve"> </w:t>
      </w:r>
      <w:r>
        <w:rPr>
          <w:spacing w:val="-2"/>
        </w:rPr>
        <w:t>и</w:t>
      </w:r>
      <w:r>
        <w:t xml:space="preserve"> </w:t>
      </w:r>
      <w:r>
        <w:rPr>
          <w:spacing w:val="-2"/>
        </w:rPr>
        <w:t>колористической</w:t>
      </w:r>
      <w:r>
        <w:rPr>
          <w:spacing w:val="4"/>
        </w:rPr>
        <w:t xml:space="preserve"> </w:t>
      </w:r>
      <w:r>
        <w:rPr>
          <w:spacing w:val="-2"/>
        </w:rPr>
        <w:t>изменчивости</w:t>
      </w:r>
      <w:r>
        <w:rPr>
          <w:spacing w:val="2"/>
        </w:rPr>
        <w:t xml:space="preserve"> </w:t>
      </w:r>
      <w:r>
        <w:rPr>
          <w:spacing w:val="-2"/>
        </w:rPr>
        <w:t>состояний</w:t>
      </w:r>
      <w:r>
        <w:rPr>
          <w:spacing w:val="3"/>
        </w:rPr>
        <w:t xml:space="preserve"> </w:t>
      </w:r>
      <w:r>
        <w:rPr>
          <w:spacing w:val="-2"/>
        </w:rPr>
        <w:t>природы.</w:t>
      </w:r>
    </w:p>
    <w:p w14:paraId="0C7FEEE9" w14:textId="77777777" w:rsidR="00A43DD8" w:rsidRDefault="00983492">
      <w:pPr>
        <w:pStyle w:val="a3"/>
        <w:ind w:right="268"/>
      </w:pPr>
      <w:r>
        <w:t xml:space="preserve">Живописное изображение различных состояний природы. Пейзаж в истории русской </w:t>
      </w:r>
      <w:proofErr w:type="spellStart"/>
      <w:r>
        <w:t>жи</w:t>
      </w:r>
      <w:proofErr w:type="spellEnd"/>
      <w:r>
        <w:t xml:space="preserve">- </w:t>
      </w:r>
      <w:proofErr w:type="spellStart"/>
      <w:r>
        <w:t>вописи</w:t>
      </w:r>
      <w:proofErr w:type="spellEnd"/>
      <w:r>
        <w:rPr>
          <w:spacing w:val="-2"/>
        </w:rPr>
        <w:t xml:space="preserve"> </w:t>
      </w:r>
      <w:r>
        <w:t>и</w:t>
      </w:r>
      <w:r>
        <w:rPr>
          <w:spacing w:val="-5"/>
        </w:rPr>
        <w:t xml:space="preserve"> </w:t>
      </w:r>
      <w:r>
        <w:t>его</w:t>
      </w:r>
      <w:r>
        <w:rPr>
          <w:spacing w:val="-4"/>
        </w:rPr>
        <w:t xml:space="preserve"> </w:t>
      </w:r>
      <w:r>
        <w:t>значение</w:t>
      </w:r>
      <w:r>
        <w:rPr>
          <w:spacing w:val="-1"/>
        </w:rPr>
        <w:t xml:space="preserve"> </w:t>
      </w:r>
      <w:r>
        <w:t>в</w:t>
      </w:r>
      <w:r>
        <w:rPr>
          <w:spacing w:val="-7"/>
        </w:rPr>
        <w:t xml:space="preserve"> </w:t>
      </w:r>
      <w:r>
        <w:t>отечественной</w:t>
      </w:r>
      <w:r>
        <w:rPr>
          <w:spacing w:val="-5"/>
        </w:rPr>
        <w:t xml:space="preserve"> </w:t>
      </w:r>
      <w:r>
        <w:t>культуре.</w:t>
      </w:r>
      <w:r>
        <w:rPr>
          <w:spacing w:val="-1"/>
        </w:rPr>
        <w:t xml:space="preserve"> </w:t>
      </w:r>
      <w:r>
        <w:t>История</w:t>
      </w:r>
      <w:r>
        <w:rPr>
          <w:spacing w:val="-7"/>
        </w:rPr>
        <w:t xml:space="preserve"> </w:t>
      </w:r>
      <w:r>
        <w:t>становления</w:t>
      </w:r>
      <w:r>
        <w:rPr>
          <w:spacing w:val="-7"/>
        </w:rPr>
        <w:t xml:space="preserve"> </w:t>
      </w:r>
      <w:r>
        <w:t>картины</w:t>
      </w:r>
      <w:r>
        <w:rPr>
          <w:spacing w:val="-2"/>
        </w:rPr>
        <w:t xml:space="preserve"> </w:t>
      </w:r>
      <w:r>
        <w:t>Родины</w:t>
      </w:r>
      <w:r>
        <w:rPr>
          <w:spacing w:val="-2"/>
        </w:rPr>
        <w:t xml:space="preserve"> </w:t>
      </w:r>
      <w:r>
        <w:t>в</w:t>
      </w:r>
      <w:r>
        <w:rPr>
          <w:spacing w:val="-7"/>
        </w:rPr>
        <w:t xml:space="preserve"> </w:t>
      </w:r>
      <w:r>
        <w:t>развитии отечественной пейзажной живописи XIX в.</w:t>
      </w:r>
    </w:p>
    <w:p w14:paraId="22FD2A9A" w14:textId="77777777" w:rsidR="00A43DD8" w:rsidRDefault="00983492">
      <w:pPr>
        <w:pStyle w:val="a3"/>
        <w:ind w:right="280"/>
      </w:pPr>
      <w:r>
        <w:t xml:space="preserve">Становление образа родной природы в произведениях А. Венецианова и его учеников: А. Саврасова, И. Шишкина. Пейзажная живопись И. Левитана и </w:t>
      </w:r>
      <w:proofErr w:type="spellStart"/>
      <w:r>
        <w:t>еѐ</w:t>
      </w:r>
      <w:proofErr w:type="spellEnd"/>
      <w:r>
        <w:t xml:space="preserve"> значение для русской культуры. Значение художественного образа отечественного пейзажа в развитии чувства Родины.</w:t>
      </w:r>
    </w:p>
    <w:p w14:paraId="65581422" w14:textId="77777777" w:rsidR="00A43DD8" w:rsidRDefault="00983492">
      <w:pPr>
        <w:pStyle w:val="a3"/>
        <w:spacing w:line="251" w:lineRule="exact"/>
        <w:ind w:left="993" w:firstLine="0"/>
      </w:pPr>
      <w:r>
        <w:t>Творческий</w:t>
      </w:r>
      <w:r>
        <w:rPr>
          <w:spacing w:val="-16"/>
        </w:rPr>
        <w:t xml:space="preserve"> </w:t>
      </w:r>
      <w:r>
        <w:t>опыт</w:t>
      </w:r>
      <w:r>
        <w:rPr>
          <w:spacing w:val="-14"/>
        </w:rPr>
        <w:t xml:space="preserve"> </w:t>
      </w:r>
      <w:r>
        <w:t>в</w:t>
      </w:r>
      <w:r>
        <w:rPr>
          <w:spacing w:val="-14"/>
        </w:rPr>
        <w:t xml:space="preserve"> </w:t>
      </w:r>
      <w:r>
        <w:t>создании</w:t>
      </w:r>
      <w:r>
        <w:rPr>
          <w:spacing w:val="-13"/>
        </w:rPr>
        <w:t xml:space="preserve"> </w:t>
      </w:r>
      <w:r>
        <w:t>композиционного</w:t>
      </w:r>
      <w:r>
        <w:rPr>
          <w:spacing w:val="-14"/>
        </w:rPr>
        <w:t xml:space="preserve"> </w:t>
      </w:r>
      <w:r>
        <w:t>живописного</w:t>
      </w:r>
      <w:r>
        <w:rPr>
          <w:spacing w:val="-10"/>
        </w:rPr>
        <w:t xml:space="preserve"> </w:t>
      </w:r>
      <w:r>
        <w:t>пейзажа</w:t>
      </w:r>
      <w:r>
        <w:rPr>
          <w:spacing w:val="-13"/>
        </w:rPr>
        <w:t xml:space="preserve"> </w:t>
      </w:r>
      <w:r>
        <w:t>своей</w:t>
      </w:r>
      <w:r>
        <w:rPr>
          <w:spacing w:val="-13"/>
        </w:rPr>
        <w:t xml:space="preserve"> </w:t>
      </w:r>
      <w:r>
        <w:rPr>
          <w:spacing w:val="-2"/>
        </w:rPr>
        <w:t>Родины.</w:t>
      </w:r>
    </w:p>
    <w:p w14:paraId="7F095369" w14:textId="77777777" w:rsidR="00A43DD8" w:rsidRDefault="00983492">
      <w:pPr>
        <w:pStyle w:val="a3"/>
        <w:ind w:right="282"/>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23D1D50A" w14:textId="77777777" w:rsidR="00A43DD8" w:rsidRDefault="00983492">
      <w:pPr>
        <w:pStyle w:val="a3"/>
        <w:ind w:left="993" w:right="282" w:firstLine="0"/>
      </w:pPr>
      <w:r>
        <w:t>Графические зарисовки и графическая композиция на темы окружающей природы. Городской</w:t>
      </w:r>
      <w:r>
        <w:rPr>
          <w:spacing w:val="39"/>
        </w:rPr>
        <w:t xml:space="preserve"> </w:t>
      </w:r>
      <w:r>
        <w:t>пейзаж</w:t>
      </w:r>
      <w:r>
        <w:rPr>
          <w:spacing w:val="40"/>
        </w:rPr>
        <w:t xml:space="preserve"> </w:t>
      </w:r>
      <w:r>
        <w:t>в</w:t>
      </w:r>
      <w:r>
        <w:rPr>
          <w:spacing w:val="38"/>
        </w:rPr>
        <w:t xml:space="preserve"> </w:t>
      </w:r>
      <w:r>
        <w:t>творчестве</w:t>
      </w:r>
      <w:r>
        <w:rPr>
          <w:spacing w:val="40"/>
        </w:rPr>
        <w:t xml:space="preserve"> </w:t>
      </w:r>
      <w:r>
        <w:t>мастеров</w:t>
      </w:r>
      <w:r>
        <w:rPr>
          <w:spacing w:val="40"/>
        </w:rPr>
        <w:t xml:space="preserve"> </w:t>
      </w:r>
      <w:r>
        <w:t>искусства.</w:t>
      </w:r>
      <w:r>
        <w:rPr>
          <w:spacing w:val="40"/>
        </w:rPr>
        <w:t xml:space="preserve"> </w:t>
      </w:r>
      <w:r>
        <w:t>Многообразие</w:t>
      </w:r>
      <w:r>
        <w:rPr>
          <w:spacing w:val="40"/>
        </w:rPr>
        <w:t xml:space="preserve"> </w:t>
      </w:r>
      <w:r>
        <w:t>в</w:t>
      </w:r>
      <w:r>
        <w:rPr>
          <w:spacing w:val="40"/>
        </w:rPr>
        <w:t xml:space="preserve"> </w:t>
      </w:r>
      <w:r>
        <w:t>понимании</w:t>
      </w:r>
      <w:r>
        <w:rPr>
          <w:spacing w:val="40"/>
        </w:rPr>
        <w:t xml:space="preserve"> </w:t>
      </w:r>
      <w:r>
        <w:t>образа</w:t>
      </w:r>
    </w:p>
    <w:p w14:paraId="43E697B5" w14:textId="77777777" w:rsidR="00A43DD8" w:rsidRDefault="00983492">
      <w:pPr>
        <w:pStyle w:val="a3"/>
        <w:spacing w:line="247" w:lineRule="exact"/>
        <w:ind w:firstLine="0"/>
        <w:jc w:val="left"/>
      </w:pPr>
      <w:r>
        <w:rPr>
          <w:spacing w:val="-2"/>
        </w:rPr>
        <w:t>города.</w:t>
      </w:r>
    </w:p>
    <w:p w14:paraId="0056C1A4" w14:textId="77777777" w:rsidR="00A43DD8" w:rsidRDefault="00983492">
      <w:pPr>
        <w:pStyle w:val="a3"/>
        <w:spacing w:line="250" w:lineRule="exact"/>
        <w:ind w:left="993" w:firstLine="0"/>
        <w:jc w:val="left"/>
      </w:pPr>
      <w:r>
        <w:t>Город</w:t>
      </w:r>
      <w:r>
        <w:rPr>
          <w:spacing w:val="11"/>
        </w:rPr>
        <w:t xml:space="preserve"> </w:t>
      </w:r>
      <w:r>
        <w:t>как</w:t>
      </w:r>
      <w:r>
        <w:rPr>
          <w:spacing w:val="16"/>
        </w:rPr>
        <w:t xml:space="preserve"> </w:t>
      </w:r>
      <w:r>
        <w:t>материальное</w:t>
      </w:r>
      <w:r>
        <w:rPr>
          <w:spacing w:val="10"/>
        </w:rPr>
        <w:t xml:space="preserve"> </w:t>
      </w:r>
      <w:r>
        <w:t>воплощение</w:t>
      </w:r>
      <w:r>
        <w:rPr>
          <w:spacing w:val="11"/>
        </w:rPr>
        <w:t xml:space="preserve"> </w:t>
      </w:r>
      <w:r>
        <w:t>отечественной</w:t>
      </w:r>
      <w:r>
        <w:rPr>
          <w:spacing w:val="12"/>
        </w:rPr>
        <w:t xml:space="preserve"> </w:t>
      </w:r>
      <w:r>
        <w:t>истории</w:t>
      </w:r>
      <w:r>
        <w:rPr>
          <w:spacing w:val="15"/>
        </w:rPr>
        <w:t xml:space="preserve"> </w:t>
      </w:r>
      <w:r>
        <w:t>и</w:t>
      </w:r>
      <w:r>
        <w:rPr>
          <w:spacing w:val="11"/>
        </w:rPr>
        <w:t xml:space="preserve"> </w:t>
      </w:r>
      <w:r>
        <w:t>культурного</w:t>
      </w:r>
      <w:r>
        <w:rPr>
          <w:spacing w:val="15"/>
        </w:rPr>
        <w:t xml:space="preserve"> </w:t>
      </w:r>
      <w:r>
        <w:t>наследия.</w:t>
      </w:r>
      <w:r>
        <w:rPr>
          <w:spacing w:val="15"/>
        </w:rPr>
        <w:t xml:space="preserve"> </w:t>
      </w:r>
      <w:r>
        <w:rPr>
          <w:spacing w:val="-5"/>
        </w:rPr>
        <w:t>За-</w:t>
      </w:r>
    </w:p>
    <w:p w14:paraId="1B4F5D9D" w14:textId="77777777" w:rsidR="00A43DD8" w:rsidRDefault="00983492">
      <w:pPr>
        <w:pStyle w:val="a3"/>
        <w:spacing w:before="4" w:line="251" w:lineRule="exact"/>
        <w:ind w:firstLine="0"/>
      </w:pPr>
      <w:r>
        <w:t>дачи</w:t>
      </w:r>
      <w:r>
        <w:rPr>
          <w:spacing w:val="-14"/>
        </w:rPr>
        <w:t xml:space="preserve"> </w:t>
      </w:r>
      <w:r>
        <w:t>охраны</w:t>
      </w:r>
      <w:r>
        <w:rPr>
          <w:spacing w:val="-8"/>
        </w:rPr>
        <w:t xml:space="preserve"> </w:t>
      </w:r>
      <w:r>
        <w:t>культурного</w:t>
      </w:r>
      <w:r>
        <w:rPr>
          <w:spacing w:val="-9"/>
        </w:rPr>
        <w:t xml:space="preserve"> </w:t>
      </w:r>
      <w:r>
        <w:t>наследия</w:t>
      </w:r>
      <w:r>
        <w:rPr>
          <w:spacing w:val="-10"/>
        </w:rPr>
        <w:t xml:space="preserve"> </w:t>
      </w:r>
      <w:r>
        <w:t>и</w:t>
      </w:r>
      <w:r>
        <w:rPr>
          <w:spacing w:val="-11"/>
        </w:rPr>
        <w:t xml:space="preserve"> </w:t>
      </w:r>
      <w:r>
        <w:t>исторического</w:t>
      </w:r>
      <w:r>
        <w:rPr>
          <w:spacing w:val="-10"/>
        </w:rPr>
        <w:t xml:space="preserve"> </w:t>
      </w:r>
      <w:r>
        <w:t>образа</w:t>
      </w:r>
      <w:r>
        <w:rPr>
          <w:spacing w:val="-9"/>
        </w:rPr>
        <w:t xml:space="preserve"> </w:t>
      </w:r>
      <w:r>
        <w:t>в</w:t>
      </w:r>
      <w:r>
        <w:rPr>
          <w:spacing w:val="-12"/>
        </w:rPr>
        <w:t xml:space="preserve"> </w:t>
      </w:r>
      <w:r>
        <w:t>жизни</w:t>
      </w:r>
      <w:r>
        <w:rPr>
          <w:spacing w:val="-9"/>
        </w:rPr>
        <w:t xml:space="preserve"> </w:t>
      </w:r>
      <w:r>
        <w:t>современного</w:t>
      </w:r>
      <w:r>
        <w:rPr>
          <w:spacing w:val="-8"/>
        </w:rPr>
        <w:t xml:space="preserve"> </w:t>
      </w:r>
      <w:r>
        <w:rPr>
          <w:spacing w:val="-2"/>
        </w:rPr>
        <w:t>города.</w:t>
      </w:r>
    </w:p>
    <w:p w14:paraId="4EC709E1" w14:textId="77777777" w:rsidR="00A43DD8" w:rsidRDefault="00983492">
      <w:pPr>
        <w:pStyle w:val="a3"/>
        <w:ind w:right="270"/>
      </w:pPr>
      <w:r>
        <w:t xml:space="preserve">Опыт изображения городского пейзажа. Наблюдательная перспектива и ритмическая </w:t>
      </w:r>
      <w:proofErr w:type="gramStart"/>
      <w:r>
        <w:t xml:space="preserve">ор- </w:t>
      </w:r>
      <w:proofErr w:type="spellStart"/>
      <w:r>
        <w:t>ганизация</w:t>
      </w:r>
      <w:proofErr w:type="spellEnd"/>
      <w:proofErr w:type="gramEnd"/>
      <w:r>
        <w:t xml:space="preserve"> плоскости изображения.</w:t>
      </w:r>
    </w:p>
    <w:p w14:paraId="44D2EDA8" w14:textId="77777777" w:rsidR="00A43DD8" w:rsidRDefault="00983492">
      <w:pPr>
        <w:pStyle w:val="a3"/>
        <w:spacing w:before="1" w:line="253" w:lineRule="exact"/>
        <w:ind w:left="993" w:firstLine="0"/>
      </w:pPr>
      <w:r>
        <w:t>Бытовой</w:t>
      </w:r>
      <w:r>
        <w:rPr>
          <w:spacing w:val="-9"/>
        </w:rPr>
        <w:t xml:space="preserve"> </w:t>
      </w:r>
      <w:r>
        <w:t>жанр</w:t>
      </w:r>
      <w:r>
        <w:rPr>
          <w:spacing w:val="-6"/>
        </w:rPr>
        <w:t xml:space="preserve"> </w:t>
      </w:r>
      <w:r>
        <w:t>в</w:t>
      </w:r>
      <w:r>
        <w:rPr>
          <w:spacing w:val="-10"/>
        </w:rPr>
        <w:t xml:space="preserve"> </w:t>
      </w:r>
      <w:r>
        <w:t>изобразительном</w:t>
      </w:r>
      <w:r>
        <w:rPr>
          <w:spacing w:val="-9"/>
        </w:rPr>
        <w:t xml:space="preserve"> </w:t>
      </w:r>
      <w:r>
        <w:rPr>
          <w:spacing w:val="-2"/>
        </w:rPr>
        <w:t>искусстве.</w:t>
      </w:r>
    </w:p>
    <w:p w14:paraId="6AF4159A" w14:textId="77777777" w:rsidR="00A43DD8" w:rsidRDefault="00983492">
      <w:pPr>
        <w:pStyle w:val="a3"/>
        <w:ind w:right="268"/>
      </w:pPr>
      <w:r>
        <w:t xml:space="preserve">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w:t>
      </w:r>
      <w:proofErr w:type="spellStart"/>
      <w:r>
        <w:t>совре</w:t>
      </w:r>
      <w:proofErr w:type="spellEnd"/>
      <w:r>
        <w:t xml:space="preserve">- </w:t>
      </w:r>
      <w:proofErr w:type="spellStart"/>
      <w:r>
        <w:t>менной</w:t>
      </w:r>
      <w:proofErr w:type="spellEnd"/>
      <w:r>
        <w:t xml:space="preserve"> жизни.</w:t>
      </w:r>
    </w:p>
    <w:p w14:paraId="30EDB167" w14:textId="77777777" w:rsidR="00A43DD8" w:rsidRDefault="00983492">
      <w:pPr>
        <w:pStyle w:val="a3"/>
        <w:ind w:right="268"/>
      </w:pPr>
      <w:r>
        <w:t xml:space="preserve">Жанровая картина как обобщение жизненных впечатлений художника. Тема, сюжет, </w:t>
      </w:r>
      <w:proofErr w:type="gramStart"/>
      <w:r>
        <w:t>со- держание</w:t>
      </w:r>
      <w:proofErr w:type="gramEnd"/>
      <w:r>
        <w:t xml:space="preserve"> в жанровой картине. Образ нравственных и ценностных смыслов в жанровой картине и роль картины в их утверждении.</w:t>
      </w:r>
    </w:p>
    <w:p w14:paraId="29BB8B05" w14:textId="77777777" w:rsidR="00A43DD8" w:rsidRDefault="00983492">
      <w:pPr>
        <w:pStyle w:val="a3"/>
        <w:ind w:right="268"/>
      </w:pPr>
      <w:r>
        <w:t xml:space="preserve">Работа над сюжетной композицией. Композиция как целостность в организации </w:t>
      </w:r>
      <w:proofErr w:type="spellStart"/>
      <w:r>
        <w:t>художе</w:t>
      </w:r>
      <w:proofErr w:type="spellEnd"/>
      <w:r>
        <w:t xml:space="preserve">- </w:t>
      </w:r>
      <w:proofErr w:type="spellStart"/>
      <w:r>
        <w:t>ственных</w:t>
      </w:r>
      <w:proofErr w:type="spellEnd"/>
      <w:r>
        <w:t xml:space="preserve"> выразительных средств и взаимосвязи всех компонентов произведения.</w:t>
      </w:r>
    </w:p>
    <w:p w14:paraId="1AD1070D" w14:textId="77777777" w:rsidR="00A43DD8" w:rsidRDefault="00983492">
      <w:pPr>
        <w:pStyle w:val="a3"/>
        <w:spacing w:before="1" w:line="251" w:lineRule="exact"/>
        <w:ind w:left="993" w:firstLine="0"/>
      </w:pPr>
      <w:r>
        <w:t>Исторический</w:t>
      </w:r>
      <w:r>
        <w:rPr>
          <w:spacing w:val="-14"/>
        </w:rPr>
        <w:t xml:space="preserve"> </w:t>
      </w:r>
      <w:r>
        <w:t>жанр</w:t>
      </w:r>
      <w:r>
        <w:rPr>
          <w:spacing w:val="-8"/>
        </w:rPr>
        <w:t xml:space="preserve"> </w:t>
      </w:r>
      <w:r>
        <w:t>в</w:t>
      </w:r>
      <w:r>
        <w:rPr>
          <w:spacing w:val="-10"/>
        </w:rPr>
        <w:t xml:space="preserve"> </w:t>
      </w:r>
      <w:r>
        <w:t>изобразительном</w:t>
      </w:r>
      <w:r>
        <w:rPr>
          <w:spacing w:val="-8"/>
        </w:rPr>
        <w:t xml:space="preserve"> </w:t>
      </w:r>
      <w:r>
        <w:rPr>
          <w:spacing w:val="-2"/>
        </w:rPr>
        <w:t>искусстве.</w:t>
      </w:r>
    </w:p>
    <w:p w14:paraId="60083518" w14:textId="77777777" w:rsidR="00A43DD8" w:rsidRDefault="00983492">
      <w:pPr>
        <w:pStyle w:val="a3"/>
        <w:jc w:val="left"/>
      </w:pPr>
      <w:r>
        <w:t>Историческая</w:t>
      </w:r>
      <w:r>
        <w:rPr>
          <w:spacing w:val="-3"/>
        </w:rPr>
        <w:t xml:space="preserve"> </w:t>
      </w:r>
      <w:r>
        <w:t>тема</w:t>
      </w:r>
      <w:r>
        <w:rPr>
          <w:spacing w:val="-3"/>
        </w:rPr>
        <w:t xml:space="preserve"> </w:t>
      </w:r>
      <w:r>
        <w:t>в</w:t>
      </w:r>
      <w:r>
        <w:rPr>
          <w:spacing w:val="-4"/>
        </w:rPr>
        <w:t xml:space="preserve"> </w:t>
      </w:r>
      <w:r>
        <w:t>искусстве</w:t>
      </w:r>
      <w:r>
        <w:rPr>
          <w:spacing w:val="-3"/>
        </w:rPr>
        <w:t xml:space="preserve"> </w:t>
      </w:r>
      <w:r>
        <w:t>как</w:t>
      </w:r>
      <w:r>
        <w:rPr>
          <w:spacing w:val="-3"/>
        </w:rPr>
        <w:t xml:space="preserve"> </w:t>
      </w:r>
      <w:r>
        <w:t>изображение</w:t>
      </w:r>
      <w:r>
        <w:rPr>
          <w:spacing w:val="-3"/>
        </w:rPr>
        <w:t xml:space="preserve"> </w:t>
      </w:r>
      <w:r>
        <w:t>наиболее</w:t>
      </w:r>
      <w:r>
        <w:rPr>
          <w:spacing w:val="-3"/>
        </w:rPr>
        <w:t xml:space="preserve"> </w:t>
      </w:r>
      <w:r>
        <w:t>значительных</w:t>
      </w:r>
      <w:r>
        <w:rPr>
          <w:spacing w:val="-5"/>
        </w:rPr>
        <w:t xml:space="preserve"> </w:t>
      </w:r>
      <w:r>
        <w:t>событий</w:t>
      </w:r>
      <w:r>
        <w:rPr>
          <w:spacing w:val="-4"/>
        </w:rPr>
        <w:t xml:space="preserve"> </w:t>
      </w:r>
      <w:r>
        <w:t>в</w:t>
      </w:r>
      <w:r>
        <w:rPr>
          <w:spacing w:val="-4"/>
        </w:rPr>
        <w:t xml:space="preserve"> </w:t>
      </w:r>
      <w:r>
        <w:t xml:space="preserve">жизни </w:t>
      </w:r>
      <w:r>
        <w:rPr>
          <w:spacing w:val="-2"/>
        </w:rPr>
        <w:t>общества.</w:t>
      </w:r>
    </w:p>
    <w:p w14:paraId="35E9BC7A" w14:textId="77777777" w:rsidR="00A43DD8" w:rsidRDefault="00983492">
      <w:pPr>
        <w:pStyle w:val="a3"/>
        <w:jc w:val="left"/>
      </w:pPr>
      <w:r>
        <w:t>Жанровые</w:t>
      </w:r>
      <w:r>
        <w:rPr>
          <w:spacing w:val="-16"/>
        </w:rPr>
        <w:t xml:space="preserve"> </w:t>
      </w:r>
      <w:r>
        <w:t>разновидности</w:t>
      </w:r>
      <w:r>
        <w:rPr>
          <w:spacing w:val="-15"/>
        </w:rPr>
        <w:t xml:space="preserve"> </w:t>
      </w:r>
      <w:r>
        <w:t>исторической</w:t>
      </w:r>
      <w:r>
        <w:rPr>
          <w:spacing w:val="-14"/>
        </w:rPr>
        <w:t xml:space="preserve"> </w:t>
      </w:r>
      <w:r>
        <w:t>картины</w:t>
      </w:r>
      <w:r>
        <w:rPr>
          <w:spacing w:val="-14"/>
        </w:rPr>
        <w:t xml:space="preserve"> </w:t>
      </w:r>
      <w:r>
        <w:t>в</w:t>
      </w:r>
      <w:r>
        <w:rPr>
          <w:spacing w:val="-16"/>
        </w:rPr>
        <w:t xml:space="preserve"> </w:t>
      </w:r>
      <w:r>
        <w:t>зависимости</w:t>
      </w:r>
      <w:r>
        <w:rPr>
          <w:spacing w:val="-14"/>
        </w:rPr>
        <w:t xml:space="preserve"> </w:t>
      </w:r>
      <w:r>
        <w:t>от</w:t>
      </w:r>
      <w:r>
        <w:rPr>
          <w:spacing w:val="-14"/>
        </w:rPr>
        <w:t xml:space="preserve"> </w:t>
      </w:r>
      <w:r>
        <w:t>сюжета:</w:t>
      </w:r>
      <w:r>
        <w:rPr>
          <w:spacing w:val="-13"/>
        </w:rPr>
        <w:t xml:space="preserve"> </w:t>
      </w:r>
      <w:r>
        <w:t>мифологическая картина, картина на библейские темы, батальная картина и другие.</w:t>
      </w:r>
    </w:p>
    <w:p w14:paraId="62F0573B" w14:textId="77777777" w:rsidR="00A43DD8" w:rsidRDefault="00983492">
      <w:pPr>
        <w:pStyle w:val="a3"/>
        <w:jc w:val="left"/>
      </w:pPr>
      <w:r>
        <w:t>Историческая</w:t>
      </w:r>
      <w:r>
        <w:rPr>
          <w:spacing w:val="34"/>
        </w:rPr>
        <w:t xml:space="preserve"> </w:t>
      </w:r>
      <w:r>
        <w:t>картина</w:t>
      </w:r>
      <w:r>
        <w:rPr>
          <w:spacing w:val="34"/>
        </w:rPr>
        <w:t xml:space="preserve"> </w:t>
      </w:r>
      <w:r>
        <w:t>в</w:t>
      </w:r>
      <w:r>
        <w:rPr>
          <w:spacing w:val="30"/>
        </w:rPr>
        <w:t xml:space="preserve"> </w:t>
      </w:r>
      <w:r>
        <w:t>русском</w:t>
      </w:r>
      <w:r>
        <w:rPr>
          <w:spacing w:val="34"/>
        </w:rPr>
        <w:t xml:space="preserve"> </w:t>
      </w:r>
      <w:r>
        <w:t>искусстве</w:t>
      </w:r>
      <w:r>
        <w:rPr>
          <w:spacing w:val="32"/>
        </w:rPr>
        <w:t xml:space="preserve"> </w:t>
      </w:r>
      <w:r>
        <w:t>XIX</w:t>
      </w:r>
      <w:r>
        <w:rPr>
          <w:spacing w:val="38"/>
        </w:rPr>
        <w:t xml:space="preserve"> </w:t>
      </w:r>
      <w:r>
        <w:t>в.</w:t>
      </w:r>
      <w:r>
        <w:rPr>
          <w:spacing w:val="34"/>
        </w:rPr>
        <w:t xml:space="preserve"> </w:t>
      </w:r>
      <w:r>
        <w:t>и</w:t>
      </w:r>
      <w:r>
        <w:rPr>
          <w:spacing w:val="34"/>
        </w:rPr>
        <w:t xml:space="preserve"> </w:t>
      </w:r>
      <w:proofErr w:type="spellStart"/>
      <w:r>
        <w:t>еѐ</w:t>
      </w:r>
      <w:proofErr w:type="spellEnd"/>
      <w:r>
        <w:rPr>
          <w:spacing w:val="34"/>
        </w:rPr>
        <w:t xml:space="preserve"> </w:t>
      </w:r>
      <w:r>
        <w:t>особое</w:t>
      </w:r>
      <w:r>
        <w:rPr>
          <w:spacing w:val="34"/>
        </w:rPr>
        <w:t xml:space="preserve"> </w:t>
      </w:r>
      <w:r>
        <w:t>место</w:t>
      </w:r>
      <w:r>
        <w:rPr>
          <w:spacing w:val="34"/>
        </w:rPr>
        <w:t xml:space="preserve"> </w:t>
      </w:r>
      <w:r>
        <w:t>в</w:t>
      </w:r>
      <w:r>
        <w:rPr>
          <w:spacing w:val="33"/>
        </w:rPr>
        <w:t xml:space="preserve"> </w:t>
      </w:r>
      <w:r>
        <w:t>развитии</w:t>
      </w:r>
      <w:r>
        <w:rPr>
          <w:spacing w:val="33"/>
        </w:rPr>
        <w:t xml:space="preserve"> </w:t>
      </w:r>
      <w:proofErr w:type="spellStart"/>
      <w:r>
        <w:t>отече</w:t>
      </w:r>
      <w:proofErr w:type="spellEnd"/>
      <w:r>
        <w:t xml:space="preserve">- </w:t>
      </w:r>
      <w:proofErr w:type="spellStart"/>
      <w:r>
        <w:t>ственной</w:t>
      </w:r>
      <w:proofErr w:type="spellEnd"/>
      <w:r>
        <w:t xml:space="preserve"> культуры.</w:t>
      </w:r>
    </w:p>
    <w:p w14:paraId="394F5424" w14:textId="77777777" w:rsidR="00A43DD8" w:rsidRDefault="00A43DD8">
      <w:pPr>
        <w:pStyle w:val="a3"/>
        <w:jc w:val="left"/>
        <w:sectPr w:rsidR="00A43DD8">
          <w:pgSz w:w="11920" w:h="16850"/>
          <w:pgMar w:top="1700" w:right="566" w:bottom="780" w:left="1417" w:header="0" w:footer="597" w:gutter="0"/>
          <w:cols w:space="720"/>
        </w:sectPr>
      </w:pPr>
    </w:p>
    <w:p w14:paraId="335BBD86" w14:textId="77777777" w:rsidR="00A43DD8" w:rsidRDefault="00983492">
      <w:pPr>
        <w:pStyle w:val="a3"/>
        <w:spacing w:before="76"/>
        <w:ind w:right="285"/>
      </w:pPr>
      <w:r>
        <w:lastRenderedPageBreak/>
        <w:t>Картина К. Брюллова «Последний день Помпеи», исторические картины в творчестве В. Сурикова и других. Исторический образ России в картинах ХХ в.</w:t>
      </w:r>
    </w:p>
    <w:p w14:paraId="61828C5A" w14:textId="77777777" w:rsidR="00A43DD8" w:rsidRDefault="00983492">
      <w:pPr>
        <w:pStyle w:val="a3"/>
        <w:spacing w:before="1"/>
        <w:ind w:right="268"/>
      </w:pPr>
      <w: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w:t>
      </w:r>
      <w:proofErr w:type="spellStart"/>
      <w:r>
        <w:t>компо</w:t>
      </w:r>
      <w:proofErr w:type="spellEnd"/>
      <w:r>
        <w:t xml:space="preserve">- </w:t>
      </w:r>
      <w:proofErr w:type="spellStart"/>
      <w:r>
        <w:t>зиции</w:t>
      </w:r>
      <w:proofErr w:type="spellEnd"/>
      <w:r>
        <w:t xml:space="preserve"> в эскизах, картон композиции, работа над холстом.</w:t>
      </w:r>
    </w:p>
    <w:p w14:paraId="684F4E41" w14:textId="77777777" w:rsidR="00A43DD8" w:rsidRDefault="00983492">
      <w:pPr>
        <w:pStyle w:val="a3"/>
        <w:spacing w:before="2"/>
        <w:ind w:right="270"/>
      </w:pPr>
      <w:r>
        <w:t xml:space="preserve">Разработка эскизов композиции на историческую тему с использованием собранного </w:t>
      </w:r>
      <w:proofErr w:type="spellStart"/>
      <w:r>
        <w:t>ма</w:t>
      </w:r>
      <w:proofErr w:type="spellEnd"/>
      <w:r>
        <w:t xml:space="preserve">- </w:t>
      </w:r>
      <w:proofErr w:type="spellStart"/>
      <w:r>
        <w:t>териала</w:t>
      </w:r>
      <w:proofErr w:type="spellEnd"/>
      <w:r>
        <w:t xml:space="preserve"> по задуманному сюжету.</w:t>
      </w:r>
    </w:p>
    <w:p w14:paraId="457A1397" w14:textId="77777777" w:rsidR="00A43DD8" w:rsidRDefault="00983492">
      <w:pPr>
        <w:pStyle w:val="a3"/>
        <w:spacing w:line="252" w:lineRule="exact"/>
        <w:ind w:left="993" w:firstLine="0"/>
      </w:pPr>
      <w:r>
        <w:t>Библейские</w:t>
      </w:r>
      <w:r>
        <w:rPr>
          <w:spacing w:val="-8"/>
        </w:rPr>
        <w:t xml:space="preserve"> </w:t>
      </w:r>
      <w:r>
        <w:t>темы</w:t>
      </w:r>
      <w:r>
        <w:rPr>
          <w:spacing w:val="-9"/>
        </w:rPr>
        <w:t xml:space="preserve"> </w:t>
      </w:r>
      <w:r>
        <w:t>в</w:t>
      </w:r>
      <w:r>
        <w:rPr>
          <w:spacing w:val="-9"/>
        </w:rPr>
        <w:t xml:space="preserve"> </w:t>
      </w:r>
      <w:r>
        <w:t>изобразительном</w:t>
      </w:r>
      <w:r>
        <w:rPr>
          <w:spacing w:val="-8"/>
        </w:rPr>
        <w:t xml:space="preserve"> </w:t>
      </w:r>
      <w:r>
        <w:rPr>
          <w:spacing w:val="-2"/>
        </w:rPr>
        <w:t>искусстве.</w:t>
      </w:r>
    </w:p>
    <w:p w14:paraId="774E6AFC" w14:textId="77777777" w:rsidR="00A43DD8" w:rsidRDefault="00983492">
      <w:pPr>
        <w:pStyle w:val="a3"/>
        <w:ind w:right="276"/>
      </w:pPr>
      <w:r>
        <w:t>Исторические</w:t>
      </w:r>
      <w:r>
        <w:rPr>
          <w:spacing w:val="-2"/>
        </w:rPr>
        <w:t xml:space="preserve"> </w:t>
      </w:r>
      <w:r>
        <w:t>картины</w:t>
      </w:r>
      <w:r>
        <w:rPr>
          <w:spacing w:val="-5"/>
        </w:rPr>
        <w:t xml:space="preserve"> </w:t>
      </w:r>
      <w:r>
        <w:t>на</w:t>
      </w:r>
      <w:r>
        <w:rPr>
          <w:spacing w:val="-8"/>
        </w:rPr>
        <w:t xml:space="preserve"> </w:t>
      </w:r>
      <w:r>
        <w:t>библейские</w:t>
      </w:r>
      <w:r>
        <w:rPr>
          <w:spacing w:val="-2"/>
        </w:rPr>
        <w:t xml:space="preserve"> </w:t>
      </w:r>
      <w:r>
        <w:t>темы:</w:t>
      </w:r>
      <w:r>
        <w:rPr>
          <w:spacing w:val="-4"/>
        </w:rPr>
        <w:t xml:space="preserve"> </w:t>
      </w:r>
      <w:r>
        <w:t>место</w:t>
      </w:r>
      <w:r>
        <w:rPr>
          <w:spacing w:val="-13"/>
        </w:rPr>
        <w:t xml:space="preserve"> </w:t>
      </w:r>
      <w:r>
        <w:t>и</w:t>
      </w:r>
      <w:r>
        <w:rPr>
          <w:spacing w:val="-6"/>
        </w:rPr>
        <w:t xml:space="preserve"> </w:t>
      </w:r>
      <w:r>
        <w:t>значение</w:t>
      </w:r>
      <w:r>
        <w:rPr>
          <w:spacing w:val="-5"/>
        </w:rPr>
        <w:t xml:space="preserve"> </w:t>
      </w:r>
      <w:r>
        <w:t>сюжетов</w:t>
      </w:r>
      <w:r>
        <w:rPr>
          <w:spacing w:val="-7"/>
        </w:rPr>
        <w:t xml:space="preserve"> </w:t>
      </w:r>
      <w:r>
        <w:t>Священной</w:t>
      </w:r>
      <w:r>
        <w:rPr>
          <w:spacing w:val="-5"/>
        </w:rPr>
        <w:t xml:space="preserve"> </w:t>
      </w:r>
      <w:r>
        <w:t>истории в европейской культуре.</w:t>
      </w:r>
    </w:p>
    <w:p w14:paraId="166B2B4D" w14:textId="77777777" w:rsidR="00A43DD8" w:rsidRDefault="00983492">
      <w:pPr>
        <w:pStyle w:val="a3"/>
        <w:spacing w:line="244" w:lineRule="auto"/>
        <w:ind w:right="268"/>
      </w:pPr>
      <w:r>
        <w:t xml:space="preserve">Вечные темы и их нравственное и духовно-ценностное выражение как «духовная ось», </w:t>
      </w:r>
      <w:proofErr w:type="gramStart"/>
      <w:r>
        <w:t xml:space="preserve">со- </w:t>
      </w:r>
      <w:proofErr w:type="spellStart"/>
      <w:r>
        <w:t>единяющая</w:t>
      </w:r>
      <w:proofErr w:type="spellEnd"/>
      <w:proofErr w:type="gramEnd"/>
      <w:r>
        <w:t xml:space="preserve"> жизненные позиции разных поколений.</w:t>
      </w:r>
    </w:p>
    <w:p w14:paraId="2868F63A" w14:textId="77777777" w:rsidR="00A43DD8" w:rsidRDefault="00983492">
      <w:pPr>
        <w:pStyle w:val="a3"/>
        <w:spacing w:line="248" w:lineRule="exact"/>
        <w:ind w:left="0" w:right="279" w:firstLine="0"/>
        <w:jc w:val="right"/>
      </w:pPr>
      <w:r>
        <w:t>Произведения</w:t>
      </w:r>
      <w:r>
        <w:rPr>
          <w:spacing w:val="-4"/>
        </w:rPr>
        <w:t xml:space="preserve"> </w:t>
      </w:r>
      <w:r>
        <w:t>на</w:t>
      </w:r>
      <w:r>
        <w:rPr>
          <w:spacing w:val="-4"/>
        </w:rPr>
        <w:t xml:space="preserve"> </w:t>
      </w:r>
      <w:r>
        <w:t>библейские</w:t>
      </w:r>
      <w:r>
        <w:rPr>
          <w:spacing w:val="-2"/>
        </w:rPr>
        <w:t xml:space="preserve"> </w:t>
      </w:r>
      <w:r>
        <w:t>темы Леонардо</w:t>
      </w:r>
      <w:r>
        <w:rPr>
          <w:spacing w:val="-4"/>
        </w:rPr>
        <w:t xml:space="preserve"> </w:t>
      </w:r>
      <w:r>
        <w:t>да</w:t>
      </w:r>
      <w:r>
        <w:rPr>
          <w:spacing w:val="-4"/>
        </w:rPr>
        <w:t xml:space="preserve"> </w:t>
      </w:r>
      <w:r>
        <w:t>Винчи,</w:t>
      </w:r>
      <w:r>
        <w:rPr>
          <w:spacing w:val="-1"/>
        </w:rPr>
        <w:t xml:space="preserve"> </w:t>
      </w:r>
      <w:r>
        <w:t>Рафаэля,</w:t>
      </w:r>
      <w:r>
        <w:rPr>
          <w:spacing w:val="-4"/>
        </w:rPr>
        <w:t xml:space="preserve"> </w:t>
      </w:r>
      <w:r>
        <w:t>Рембрандта,</w:t>
      </w:r>
      <w:r>
        <w:rPr>
          <w:spacing w:val="-1"/>
        </w:rPr>
        <w:t xml:space="preserve"> </w:t>
      </w:r>
      <w:r>
        <w:t>в</w:t>
      </w:r>
      <w:r>
        <w:rPr>
          <w:spacing w:val="-2"/>
        </w:rPr>
        <w:t xml:space="preserve"> скульптуре</w:t>
      </w:r>
    </w:p>
    <w:p w14:paraId="5DBACCF6" w14:textId="77777777" w:rsidR="00A43DD8" w:rsidRDefault="00983492">
      <w:pPr>
        <w:pStyle w:val="a3"/>
        <w:spacing w:line="252" w:lineRule="exact"/>
        <w:ind w:left="0" w:right="283" w:firstLine="0"/>
        <w:jc w:val="right"/>
      </w:pPr>
      <w:r>
        <w:t>«</w:t>
      </w:r>
      <w:proofErr w:type="spellStart"/>
      <w:r>
        <w:t>Пьета</w:t>
      </w:r>
      <w:proofErr w:type="spellEnd"/>
      <w:r>
        <w:t>»</w:t>
      </w:r>
      <w:r>
        <w:rPr>
          <w:spacing w:val="-4"/>
        </w:rPr>
        <w:t xml:space="preserve"> </w:t>
      </w:r>
      <w:r>
        <w:t>Микеланджело</w:t>
      </w:r>
      <w:r>
        <w:rPr>
          <w:spacing w:val="7"/>
        </w:rPr>
        <w:t xml:space="preserve"> </w:t>
      </w:r>
      <w:r>
        <w:t>и других.</w:t>
      </w:r>
      <w:r>
        <w:rPr>
          <w:spacing w:val="4"/>
        </w:rPr>
        <w:t xml:space="preserve"> </w:t>
      </w:r>
      <w:r>
        <w:t>Библейские</w:t>
      </w:r>
      <w:r>
        <w:rPr>
          <w:spacing w:val="5"/>
        </w:rPr>
        <w:t xml:space="preserve"> </w:t>
      </w:r>
      <w:r>
        <w:t>темы</w:t>
      </w:r>
      <w:r>
        <w:rPr>
          <w:spacing w:val="7"/>
        </w:rPr>
        <w:t xml:space="preserve"> </w:t>
      </w:r>
      <w:r>
        <w:t>в</w:t>
      </w:r>
      <w:r>
        <w:rPr>
          <w:spacing w:val="2"/>
        </w:rPr>
        <w:t xml:space="preserve"> </w:t>
      </w:r>
      <w:r>
        <w:t>отечественных</w:t>
      </w:r>
      <w:r>
        <w:rPr>
          <w:spacing w:val="5"/>
        </w:rPr>
        <w:t xml:space="preserve"> </w:t>
      </w:r>
      <w:r>
        <w:t>картинах</w:t>
      </w:r>
      <w:r>
        <w:rPr>
          <w:spacing w:val="3"/>
        </w:rPr>
        <w:t xml:space="preserve"> </w:t>
      </w:r>
      <w:r>
        <w:t>XIX</w:t>
      </w:r>
      <w:r>
        <w:rPr>
          <w:spacing w:val="8"/>
        </w:rPr>
        <w:t xml:space="preserve"> </w:t>
      </w:r>
      <w:r>
        <w:t>в.</w:t>
      </w:r>
      <w:r>
        <w:rPr>
          <w:spacing w:val="3"/>
        </w:rPr>
        <w:t xml:space="preserve"> </w:t>
      </w:r>
      <w:r>
        <w:t>(А.</w:t>
      </w:r>
      <w:r>
        <w:rPr>
          <w:spacing w:val="7"/>
        </w:rPr>
        <w:t xml:space="preserve"> </w:t>
      </w:r>
      <w:r>
        <w:rPr>
          <w:spacing w:val="-2"/>
        </w:rPr>
        <w:t>Иванов.</w:t>
      </w:r>
    </w:p>
    <w:p w14:paraId="6255D48E" w14:textId="77777777" w:rsidR="00A43DD8" w:rsidRDefault="00983492">
      <w:pPr>
        <w:pStyle w:val="a3"/>
        <w:spacing w:line="251" w:lineRule="exact"/>
        <w:ind w:left="0" w:right="278" w:firstLine="0"/>
        <w:jc w:val="right"/>
      </w:pPr>
      <w:r>
        <w:t>«Явление</w:t>
      </w:r>
      <w:r>
        <w:rPr>
          <w:spacing w:val="-13"/>
        </w:rPr>
        <w:t xml:space="preserve"> </w:t>
      </w:r>
      <w:r>
        <w:t>Христа</w:t>
      </w:r>
      <w:r>
        <w:rPr>
          <w:spacing w:val="-10"/>
        </w:rPr>
        <w:t xml:space="preserve"> </w:t>
      </w:r>
      <w:r>
        <w:t>народу»,</w:t>
      </w:r>
      <w:r>
        <w:rPr>
          <w:spacing w:val="-10"/>
        </w:rPr>
        <w:t xml:space="preserve"> </w:t>
      </w:r>
      <w:r>
        <w:t>И.</w:t>
      </w:r>
      <w:r>
        <w:rPr>
          <w:spacing w:val="-11"/>
        </w:rPr>
        <w:t xml:space="preserve"> </w:t>
      </w:r>
      <w:r>
        <w:t>Крамской.</w:t>
      </w:r>
      <w:r>
        <w:rPr>
          <w:spacing w:val="-8"/>
        </w:rPr>
        <w:t xml:space="preserve"> </w:t>
      </w:r>
      <w:r>
        <w:t>«Христос</w:t>
      </w:r>
      <w:r>
        <w:rPr>
          <w:spacing w:val="-10"/>
        </w:rPr>
        <w:t xml:space="preserve"> </w:t>
      </w:r>
      <w:r>
        <w:t>в</w:t>
      </w:r>
      <w:r>
        <w:rPr>
          <w:spacing w:val="-14"/>
        </w:rPr>
        <w:t xml:space="preserve"> </w:t>
      </w:r>
      <w:r>
        <w:t>пустыне»,</w:t>
      </w:r>
      <w:r>
        <w:rPr>
          <w:spacing w:val="-10"/>
        </w:rPr>
        <w:t xml:space="preserve"> </w:t>
      </w:r>
      <w:r>
        <w:t>Н.</w:t>
      </w:r>
      <w:r>
        <w:rPr>
          <w:spacing w:val="-8"/>
        </w:rPr>
        <w:t xml:space="preserve"> </w:t>
      </w:r>
      <w:proofErr w:type="spellStart"/>
      <w:r>
        <w:t>Ге</w:t>
      </w:r>
      <w:proofErr w:type="spellEnd"/>
      <w:r>
        <w:t>.</w:t>
      </w:r>
      <w:r>
        <w:rPr>
          <w:spacing w:val="-3"/>
        </w:rPr>
        <w:t xml:space="preserve"> </w:t>
      </w:r>
      <w:r>
        <w:t>«Тайная</w:t>
      </w:r>
      <w:r>
        <w:rPr>
          <w:spacing w:val="-13"/>
        </w:rPr>
        <w:t xml:space="preserve"> </w:t>
      </w:r>
      <w:r>
        <w:t>вечеря»,</w:t>
      </w:r>
      <w:r>
        <w:rPr>
          <w:spacing w:val="-7"/>
        </w:rPr>
        <w:t xml:space="preserve"> </w:t>
      </w:r>
      <w:r>
        <w:t>В.</w:t>
      </w:r>
      <w:r>
        <w:rPr>
          <w:spacing w:val="-9"/>
        </w:rPr>
        <w:t xml:space="preserve"> </w:t>
      </w:r>
      <w:r>
        <w:rPr>
          <w:spacing w:val="-2"/>
        </w:rPr>
        <w:t>Поленов.</w:t>
      </w:r>
    </w:p>
    <w:p w14:paraId="11C8279A" w14:textId="77777777" w:rsidR="00A43DD8" w:rsidRDefault="00983492">
      <w:pPr>
        <w:pStyle w:val="a3"/>
        <w:ind w:firstLine="0"/>
        <w:jc w:val="left"/>
      </w:pPr>
      <w:r>
        <w:t>«Христос</w:t>
      </w:r>
      <w:r>
        <w:rPr>
          <w:spacing w:val="-15"/>
        </w:rPr>
        <w:t xml:space="preserve"> </w:t>
      </w:r>
      <w:r>
        <w:t>и</w:t>
      </w:r>
      <w:r>
        <w:rPr>
          <w:spacing w:val="-15"/>
        </w:rPr>
        <w:t xml:space="preserve"> </w:t>
      </w:r>
      <w:r>
        <w:t>грешница»).</w:t>
      </w:r>
      <w:r>
        <w:rPr>
          <w:spacing w:val="-14"/>
        </w:rPr>
        <w:t xml:space="preserve"> </w:t>
      </w:r>
      <w:r>
        <w:t>Иконопись</w:t>
      </w:r>
      <w:r>
        <w:rPr>
          <w:spacing w:val="-14"/>
        </w:rPr>
        <w:t xml:space="preserve"> </w:t>
      </w:r>
      <w:r>
        <w:t>как</w:t>
      </w:r>
      <w:r>
        <w:rPr>
          <w:spacing w:val="-14"/>
        </w:rPr>
        <w:t xml:space="preserve"> </w:t>
      </w:r>
      <w:r>
        <w:t>великое</w:t>
      </w:r>
      <w:r>
        <w:rPr>
          <w:spacing w:val="-14"/>
        </w:rPr>
        <w:t xml:space="preserve"> </w:t>
      </w:r>
      <w:r>
        <w:t>проявление</w:t>
      </w:r>
      <w:r>
        <w:rPr>
          <w:spacing w:val="-13"/>
        </w:rPr>
        <w:t xml:space="preserve"> </w:t>
      </w:r>
      <w:r>
        <w:t>русской</w:t>
      </w:r>
      <w:r>
        <w:rPr>
          <w:spacing w:val="-16"/>
        </w:rPr>
        <w:t xml:space="preserve"> </w:t>
      </w:r>
      <w:r>
        <w:t>культуры.</w:t>
      </w:r>
      <w:r>
        <w:rPr>
          <w:spacing w:val="-14"/>
        </w:rPr>
        <w:t xml:space="preserve"> </w:t>
      </w:r>
      <w:r>
        <w:t>Язык</w:t>
      </w:r>
      <w:r>
        <w:rPr>
          <w:spacing w:val="-14"/>
        </w:rPr>
        <w:t xml:space="preserve"> </w:t>
      </w:r>
      <w:r>
        <w:t>изображения</w:t>
      </w:r>
      <w:r>
        <w:rPr>
          <w:spacing w:val="-14"/>
        </w:rPr>
        <w:t xml:space="preserve"> </w:t>
      </w:r>
      <w:r>
        <w:t>в иконе – его религиозный и символический смысл.</w:t>
      </w:r>
    </w:p>
    <w:p w14:paraId="46A3F485" w14:textId="77777777" w:rsidR="00A43DD8" w:rsidRDefault="00983492">
      <w:pPr>
        <w:pStyle w:val="a3"/>
        <w:spacing w:line="251" w:lineRule="exact"/>
        <w:ind w:left="993" w:firstLine="0"/>
      </w:pPr>
      <w:r>
        <w:t>Великие</w:t>
      </w:r>
      <w:r>
        <w:rPr>
          <w:spacing w:val="8"/>
        </w:rPr>
        <w:t xml:space="preserve"> </w:t>
      </w:r>
      <w:r>
        <w:t>русские</w:t>
      </w:r>
      <w:r>
        <w:rPr>
          <w:spacing w:val="8"/>
        </w:rPr>
        <w:t xml:space="preserve"> </w:t>
      </w:r>
      <w:r>
        <w:t>иконописцы:</w:t>
      </w:r>
      <w:r>
        <w:rPr>
          <w:spacing w:val="9"/>
        </w:rPr>
        <w:t xml:space="preserve"> </w:t>
      </w:r>
      <w:r>
        <w:t>духовный</w:t>
      </w:r>
      <w:r>
        <w:rPr>
          <w:spacing w:val="8"/>
        </w:rPr>
        <w:t xml:space="preserve"> </w:t>
      </w:r>
      <w:r>
        <w:t>свет</w:t>
      </w:r>
      <w:r>
        <w:rPr>
          <w:spacing w:val="7"/>
        </w:rPr>
        <w:t xml:space="preserve"> </w:t>
      </w:r>
      <w:r>
        <w:t>икон</w:t>
      </w:r>
      <w:r>
        <w:rPr>
          <w:spacing w:val="8"/>
        </w:rPr>
        <w:t xml:space="preserve"> </w:t>
      </w:r>
      <w:r>
        <w:t>Андрея</w:t>
      </w:r>
      <w:r>
        <w:rPr>
          <w:spacing w:val="8"/>
        </w:rPr>
        <w:t xml:space="preserve"> </w:t>
      </w:r>
      <w:proofErr w:type="spellStart"/>
      <w:r>
        <w:t>Рублѐва</w:t>
      </w:r>
      <w:proofErr w:type="spellEnd"/>
      <w:r>
        <w:t>,</w:t>
      </w:r>
      <w:r>
        <w:rPr>
          <w:spacing w:val="8"/>
        </w:rPr>
        <w:t xml:space="preserve"> </w:t>
      </w:r>
      <w:r>
        <w:t>Феофана</w:t>
      </w:r>
      <w:r>
        <w:rPr>
          <w:spacing w:val="8"/>
        </w:rPr>
        <w:t xml:space="preserve"> </w:t>
      </w:r>
      <w:r>
        <w:t>Грека,</w:t>
      </w:r>
      <w:r>
        <w:rPr>
          <w:spacing w:val="9"/>
        </w:rPr>
        <w:t xml:space="preserve"> </w:t>
      </w:r>
      <w:proofErr w:type="spellStart"/>
      <w:r>
        <w:rPr>
          <w:spacing w:val="-4"/>
        </w:rPr>
        <w:t>Дио</w:t>
      </w:r>
      <w:proofErr w:type="spellEnd"/>
      <w:r>
        <w:rPr>
          <w:spacing w:val="-4"/>
        </w:rPr>
        <w:t>-</w:t>
      </w:r>
    </w:p>
    <w:p w14:paraId="1AE8674A" w14:textId="77777777" w:rsidR="00A43DD8" w:rsidRDefault="00983492">
      <w:pPr>
        <w:pStyle w:val="a3"/>
        <w:spacing w:before="2" w:line="252" w:lineRule="exact"/>
        <w:ind w:firstLine="0"/>
        <w:jc w:val="left"/>
      </w:pPr>
      <w:proofErr w:type="spellStart"/>
      <w:r>
        <w:rPr>
          <w:spacing w:val="-2"/>
        </w:rPr>
        <w:t>нисия</w:t>
      </w:r>
      <w:proofErr w:type="spellEnd"/>
      <w:r>
        <w:rPr>
          <w:spacing w:val="-2"/>
        </w:rPr>
        <w:t>.</w:t>
      </w:r>
    </w:p>
    <w:p w14:paraId="60CF349C" w14:textId="77777777" w:rsidR="00A43DD8" w:rsidRDefault="00983492">
      <w:pPr>
        <w:pStyle w:val="a3"/>
        <w:spacing w:line="252" w:lineRule="exact"/>
        <w:ind w:left="993" w:firstLine="0"/>
        <w:jc w:val="left"/>
      </w:pPr>
      <w:r>
        <w:t>Работа</w:t>
      </w:r>
      <w:r>
        <w:rPr>
          <w:spacing w:val="-9"/>
        </w:rPr>
        <w:t xml:space="preserve"> </w:t>
      </w:r>
      <w:r>
        <w:t>над</w:t>
      </w:r>
      <w:r>
        <w:rPr>
          <w:spacing w:val="-8"/>
        </w:rPr>
        <w:t xml:space="preserve"> </w:t>
      </w:r>
      <w:r>
        <w:t>эскизом</w:t>
      </w:r>
      <w:r>
        <w:rPr>
          <w:spacing w:val="-12"/>
        </w:rPr>
        <w:t xml:space="preserve"> </w:t>
      </w:r>
      <w:r>
        <w:t>сюжетной</w:t>
      </w:r>
      <w:r>
        <w:rPr>
          <w:spacing w:val="-6"/>
        </w:rPr>
        <w:t xml:space="preserve"> </w:t>
      </w:r>
      <w:r>
        <w:rPr>
          <w:spacing w:val="-2"/>
        </w:rPr>
        <w:t>композиции.</w:t>
      </w:r>
    </w:p>
    <w:p w14:paraId="08221D64" w14:textId="77777777" w:rsidR="00A43DD8" w:rsidRDefault="00983492">
      <w:pPr>
        <w:pStyle w:val="a3"/>
        <w:spacing w:line="252" w:lineRule="exact"/>
        <w:ind w:left="993" w:firstLine="0"/>
        <w:jc w:val="left"/>
      </w:pPr>
      <w:r>
        <w:t>Роль</w:t>
      </w:r>
      <w:r>
        <w:rPr>
          <w:spacing w:val="-13"/>
        </w:rPr>
        <w:t xml:space="preserve"> </w:t>
      </w:r>
      <w:r>
        <w:t>и</w:t>
      </w:r>
      <w:r>
        <w:rPr>
          <w:spacing w:val="-9"/>
        </w:rPr>
        <w:t xml:space="preserve"> </w:t>
      </w:r>
      <w:r>
        <w:t>значение</w:t>
      </w:r>
      <w:r>
        <w:rPr>
          <w:spacing w:val="-8"/>
        </w:rPr>
        <w:t xml:space="preserve"> </w:t>
      </w:r>
      <w:r>
        <w:t>изобразительного</w:t>
      </w:r>
      <w:r>
        <w:rPr>
          <w:spacing w:val="-10"/>
        </w:rPr>
        <w:t xml:space="preserve"> </w:t>
      </w:r>
      <w:r>
        <w:t>искусства</w:t>
      </w:r>
      <w:r>
        <w:rPr>
          <w:spacing w:val="-7"/>
        </w:rPr>
        <w:t xml:space="preserve"> </w:t>
      </w:r>
      <w:r>
        <w:t>в</w:t>
      </w:r>
      <w:r>
        <w:rPr>
          <w:spacing w:val="-9"/>
        </w:rPr>
        <w:t xml:space="preserve"> </w:t>
      </w:r>
      <w:r>
        <w:t>жизни</w:t>
      </w:r>
      <w:r>
        <w:rPr>
          <w:spacing w:val="-9"/>
        </w:rPr>
        <w:t xml:space="preserve"> </w:t>
      </w:r>
      <w:r>
        <w:t>людей:</w:t>
      </w:r>
      <w:r>
        <w:rPr>
          <w:spacing w:val="-6"/>
        </w:rPr>
        <w:t xml:space="preserve"> </w:t>
      </w:r>
      <w:r>
        <w:t>образ</w:t>
      </w:r>
      <w:r>
        <w:rPr>
          <w:spacing w:val="-8"/>
        </w:rPr>
        <w:t xml:space="preserve"> </w:t>
      </w:r>
      <w:r>
        <w:t>мира</w:t>
      </w:r>
      <w:r>
        <w:rPr>
          <w:spacing w:val="-8"/>
        </w:rPr>
        <w:t xml:space="preserve"> </w:t>
      </w:r>
      <w:r>
        <w:t>в</w:t>
      </w:r>
      <w:r>
        <w:rPr>
          <w:spacing w:val="-9"/>
        </w:rPr>
        <w:t xml:space="preserve"> </w:t>
      </w:r>
      <w:r>
        <w:rPr>
          <w:spacing w:val="-2"/>
        </w:rPr>
        <w:t>изобразительном</w:t>
      </w:r>
    </w:p>
    <w:p w14:paraId="1FCE3B34" w14:textId="77777777" w:rsidR="00A43DD8" w:rsidRDefault="00983492">
      <w:pPr>
        <w:pStyle w:val="a3"/>
        <w:spacing w:line="250" w:lineRule="exact"/>
        <w:ind w:firstLine="0"/>
        <w:jc w:val="left"/>
      </w:pPr>
      <w:r>
        <w:rPr>
          <w:spacing w:val="-2"/>
        </w:rPr>
        <w:t>искусстве.</w:t>
      </w:r>
    </w:p>
    <w:p w14:paraId="45C2045F" w14:textId="77777777" w:rsidR="00A43DD8" w:rsidRDefault="00983492">
      <w:pPr>
        <w:pStyle w:val="1"/>
        <w:spacing w:before="6"/>
        <w:jc w:val="left"/>
      </w:pPr>
      <w:r>
        <w:t>Содержание</w:t>
      </w:r>
      <w:r>
        <w:rPr>
          <w:spacing w:val="-5"/>
        </w:rPr>
        <w:t xml:space="preserve"> </w:t>
      </w:r>
      <w:r>
        <w:t>обучения</w:t>
      </w:r>
      <w:r>
        <w:rPr>
          <w:spacing w:val="-10"/>
        </w:rPr>
        <w:t xml:space="preserve"> </w:t>
      </w:r>
      <w:r>
        <w:t>в</w:t>
      </w:r>
      <w:r>
        <w:rPr>
          <w:spacing w:val="-10"/>
        </w:rPr>
        <w:t xml:space="preserve"> </w:t>
      </w:r>
      <w:r>
        <w:t>7</w:t>
      </w:r>
      <w:r>
        <w:rPr>
          <w:spacing w:val="-5"/>
        </w:rPr>
        <w:t xml:space="preserve"> </w:t>
      </w:r>
      <w:r>
        <w:rPr>
          <w:spacing w:val="-2"/>
        </w:rPr>
        <w:t>классе.</w:t>
      </w:r>
    </w:p>
    <w:p w14:paraId="3F2E791E" w14:textId="77777777" w:rsidR="00A43DD8" w:rsidRDefault="00983492">
      <w:pPr>
        <w:pStyle w:val="a3"/>
        <w:spacing w:line="251" w:lineRule="exact"/>
        <w:ind w:left="993" w:firstLine="0"/>
        <w:jc w:val="left"/>
      </w:pPr>
      <w:r>
        <w:t>Модуль</w:t>
      </w:r>
      <w:r>
        <w:rPr>
          <w:spacing w:val="-5"/>
        </w:rPr>
        <w:t xml:space="preserve"> </w:t>
      </w:r>
      <w:r>
        <w:t>№</w:t>
      </w:r>
      <w:r>
        <w:rPr>
          <w:spacing w:val="-7"/>
        </w:rPr>
        <w:t xml:space="preserve"> </w:t>
      </w:r>
      <w:r>
        <w:t>3</w:t>
      </w:r>
      <w:r>
        <w:rPr>
          <w:spacing w:val="-10"/>
        </w:rPr>
        <w:t xml:space="preserve"> </w:t>
      </w:r>
      <w:r>
        <w:t>«Архитектура</w:t>
      </w:r>
      <w:r>
        <w:rPr>
          <w:spacing w:val="-5"/>
        </w:rPr>
        <w:t xml:space="preserve"> </w:t>
      </w:r>
      <w:r>
        <w:t>и</w:t>
      </w:r>
      <w:r>
        <w:rPr>
          <w:spacing w:val="-5"/>
        </w:rPr>
        <w:t xml:space="preserve"> </w:t>
      </w:r>
      <w:r>
        <w:rPr>
          <w:spacing w:val="-2"/>
        </w:rPr>
        <w:t>дизайн».</w:t>
      </w:r>
    </w:p>
    <w:p w14:paraId="74E94E1C" w14:textId="77777777" w:rsidR="00A43DD8" w:rsidRDefault="00983492">
      <w:pPr>
        <w:pStyle w:val="a3"/>
        <w:spacing w:before="1" w:line="251" w:lineRule="exact"/>
        <w:ind w:left="993" w:firstLine="0"/>
        <w:jc w:val="left"/>
      </w:pPr>
      <w:r>
        <w:rPr>
          <w:spacing w:val="-2"/>
        </w:rPr>
        <w:t>Архитектура и</w:t>
      </w:r>
      <w:r>
        <w:rPr>
          <w:spacing w:val="-1"/>
        </w:rPr>
        <w:t xml:space="preserve"> </w:t>
      </w:r>
      <w:r>
        <w:rPr>
          <w:spacing w:val="-2"/>
        </w:rPr>
        <w:t>дизайн</w:t>
      </w:r>
      <w:r>
        <w:rPr>
          <w:spacing w:val="-3"/>
        </w:rPr>
        <w:t xml:space="preserve"> </w:t>
      </w:r>
      <w:r>
        <w:rPr>
          <w:spacing w:val="-2"/>
        </w:rPr>
        <w:t>–</w:t>
      </w:r>
      <w:r>
        <w:rPr>
          <w:spacing w:val="3"/>
        </w:rPr>
        <w:t xml:space="preserve"> </w:t>
      </w:r>
      <w:r>
        <w:rPr>
          <w:spacing w:val="-2"/>
        </w:rPr>
        <w:t>искусства</w:t>
      </w:r>
      <w:r>
        <w:rPr>
          <w:spacing w:val="4"/>
        </w:rPr>
        <w:t xml:space="preserve"> </w:t>
      </w:r>
      <w:r>
        <w:rPr>
          <w:spacing w:val="-2"/>
        </w:rPr>
        <w:t>художественной</w:t>
      </w:r>
      <w:r>
        <w:rPr>
          <w:spacing w:val="-7"/>
        </w:rPr>
        <w:t xml:space="preserve"> </w:t>
      </w:r>
      <w:r>
        <w:rPr>
          <w:spacing w:val="-2"/>
        </w:rPr>
        <w:t>постройки</w:t>
      </w:r>
      <w:r>
        <w:t xml:space="preserve"> </w:t>
      </w:r>
      <w:r>
        <w:rPr>
          <w:spacing w:val="-2"/>
        </w:rPr>
        <w:t>–</w:t>
      </w:r>
      <w:r>
        <w:rPr>
          <w:spacing w:val="-1"/>
        </w:rPr>
        <w:t xml:space="preserve"> </w:t>
      </w:r>
      <w:r>
        <w:rPr>
          <w:spacing w:val="-2"/>
        </w:rPr>
        <w:t>конструктивные</w:t>
      </w:r>
      <w:r>
        <w:rPr>
          <w:spacing w:val="4"/>
        </w:rPr>
        <w:t xml:space="preserve"> </w:t>
      </w:r>
      <w:r>
        <w:rPr>
          <w:spacing w:val="-2"/>
        </w:rPr>
        <w:t>искусства.</w:t>
      </w:r>
    </w:p>
    <w:p w14:paraId="35667CB0" w14:textId="77777777" w:rsidR="00A43DD8" w:rsidRDefault="00983492">
      <w:pPr>
        <w:pStyle w:val="a3"/>
        <w:jc w:val="left"/>
      </w:pPr>
      <w:r>
        <w:t>Дизайн</w:t>
      </w:r>
      <w:r>
        <w:rPr>
          <w:spacing w:val="37"/>
        </w:rPr>
        <w:t xml:space="preserve"> </w:t>
      </w:r>
      <w:r>
        <w:t>и</w:t>
      </w:r>
      <w:r>
        <w:rPr>
          <w:spacing w:val="38"/>
        </w:rPr>
        <w:t xml:space="preserve"> </w:t>
      </w:r>
      <w:r>
        <w:t>архитектура</w:t>
      </w:r>
      <w:r>
        <w:rPr>
          <w:spacing w:val="36"/>
        </w:rPr>
        <w:t xml:space="preserve"> </w:t>
      </w:r>
      <w:r>
        <w:t>как</w:t>
      </w:r>
      <w:r>
        <w:rPr>
          <w:spacing w:val="38"/>
        </w:rPr>
        <w:t xml:space="preserve"> </w:t>
      </w:r>
      <w:r>
        <w:t>создатели</w:t>
      </w:r>
      <w:r>
        <w:rPr>
          <w:spacing w:val="35"/>
        </w:rPr>
        <w:t xml:space="preserve"> </w:t>
      </w:r>
      <w:r>
        <w:t>«второй</w:t>
      </w:r>
      <w:r>
        <w:rPr>
          <w:spacing w:val="37"/>
        </w:rPr>
        <w:t xml:space="preserve"> </w:t>
      </w:r>
      <w:r>
        <w:t>природы»</w:t>
      </w:r>
      <w:r>
        <w:rPr>
          <w:spacing w:val="34"/>
        </w:rPr>
        <w:t xml:space="preserve"> </w:t>
      </w:r>
      <w:r>
        <w:t>–</w:t>
      </w:r>
      <w:r>
        <w:rPr>
          <w:spacing w:val="38"/>
        </w:rPr>
        <w:t xml:space="preserve"> </w:t>
      </w:r>
      <w:r>
        <w:t>предметно-пространственной среды жизни людей.</w:t>
      </w:r>
    </w:p>
    <w:p w14:paraId="37CA30CC" w14:textId="77777777" w:rsidR="00A43DD8" w:rsidRDefault="00983492">
      <w:pPr>
        <w:pStyle w:val="a3"/>
        <w:ind w:right="394"/>
        <w:jc w:val="left"/>
      </w:pPr>
      <w:r>
        <w:t>Функциональность</w:t>
      </w:r>
      <w:r>
        <w:rPr>
          <w:spacing w:val="-6"/>
        </w:rPr>
        <w:t xml:space="preserve"> </w:t>
      </w:r>
      <w:r>
        <w:t>предметно-пространственной</w:t>
      </w:r>
      <w:r>
        <w:rPr>
          <w:spacing w:val="-3"/>
        </w:rPr>
        <w:t xml:space="preserve"> </w:t>
      </w:r>
      <w:r>
        <w:t>среды</w:t>
      </w:r>
      <w:r>
        <w:rPr>
          <w:spacing w:val="-2"/>
        </w:rPr>
        <w:t xml:space="preserve"> </w:t>
      </w:r>
      <w:r>
        <w:t>и</w:t>
      </w:r>
      <w:r>
        <w:rPr>
          <w:spacing w:val="-3"/>
        </w:rPr>
        <w:t xml:space="preserve"> </w:t>
      </w:r>
      <w:r>
        <w:t>выражение</w:t>
      </w:r>
      <w:r>
        <w:rPr>
          <w:spacing w:val="-3"/>
        </w:rPr>
        <w:t xml:space="preserve"> </w:t>
      </w:r>
      <w:r>
        <w:t>в</w:t>
      </w:r>
      <w:r>
        <w:rPr>
          <w:spacing w:val="-3"/>
        </w:rPr>
        <w:t xml:space="preserve"> </w:t>
      </w:r>
      <w:r>
        <w:t>ней</w:t>
      </w:r>
      <w:r>
        <w:rPr>
          <w:spacing w:val="-6"/>
        </w:rPr>
        <w:t xml:space="preserve"> </w:t>
      </w:r>
      <w:proofErr w:type="spellStart"/>
      <w:r>
        <w:t>мировосприя</w:t>
      </w:r>
      <w:proofErr w:type="spellEnd"/>
      <w:r>
        <w:t xml:space="preserve">- </w:t>
      </w:r>
      <w:proofErr w:type="spellStart"/>
      <w:r>
        <w:t>тия</w:t>
      </w:r>
      <w:proofErr w:type="spellEnd"/>
      <w:r>
        <w:t>, духовно-ценностных позиций общества.</w:t>
      </w:r>
    </w:p>
    <w:p w14:paraId="62BED92D" w14:textId="77777777" w:rsidR="00A43DD8" w:rsidRDefault="00983492">
      <w:pPr>
        <w:pStyle w:val="a3"/>
        <w:ind w:right="314"/>
        <w:jc w:val="left"/>
      </w:pPr>
      <w:r>
        <w:t>Материальная</w:t>
      </w:r>
      <w:r>
        <w:rPr>
          <w:spacing w:val="-5"/>
        </w:rPr>
        <w:t xml:space="preserve"> </w:t>
      </w:r>
      <w:r>
        <w:t>культура</w:t>
      </w:r>
      <w:r>
        <w:rPr>
          <w:spacing w:val="-2"/>
        </w:rPr>
        <w:t xml:space="preserve"> </w:t>
      </w:r>
      <w:r>
        <w:t>человечества</w:t>
      </w:r>
      <w:r>
        <w:rPr>
          <w:spacing w:val="-4"/>
        </w:rPr>
        <w:t xml:space="preserve"> </w:t>
      </w:r>
      <w:r>
        <w:t>как</w:t>
      </w:r>
      <w:r>
        <w:rPr>
          <w:spacing w:val="-2"/>
        </w:rPr>
        <w:t xml:space="preserve"> </w:t>
      </w:r>
      <w:r>
        <w:t>уникальная информация</w:t>
      </w:r>
      <w:r>
        <w:rPr>
          <w:spacing w:val="-4"/>
        </w:rPr>
        <w:t xml:space="preserve"> </w:t>
      </w:r>
      <w:r>
        <w:t>о</w:t>
      </w:r>
      <w:r>
        <w:rPr>
          <w:spacing w:val="-5"/>
        </w:rPr>
        <w:t xml:space="preserve"> </w:t>
      </w:r>
      <w:r>
        <w:t>жизни</w:t>
      </w:r>
      <w:r>
        <w:rPr>
          <w:spacing w:val="-3"/>
        </w:rPr>
        <w:t xml:space="preserve"> </w:t>
      </w:r>
      <w:r>
        <w:t>людей</w:t>
      </w:r>
      <w:r>
        <w:rPr>
          <w:spacing w:val="-2"/>
        </w:rPr>
        <w:t xml:space="preserve"> </w:t>
      </w:r>
      <w:r>
        <w:t>в</w:t>
      </w:r>
      <w:r>
        <w:rPr>
          <w:spacing w:val="-4"/>
        </w:rPr>
        <w:t xml:space="preserve"> </w:t>
      </w:r>
      <w:r>
        <w:t>разные исторические эпохи.</w:t>
      </w:r>
    </w:p>
    <w:p w14:paraId="4E9E6FBC" w14:textId="77777777" w:rsidR="00A43DD8" w:rsidRDefault="00983492">
      <w:pPr>
        <w:pStyle w:val="a3"/>
        <w:jc w:val="left"/>
      </w:pPr>
      <w:r>
        <w:t>Роль</w:t>
      </w:r>
      <w:r>
        <w:rPr>
          <w:spacing w:val="-3"/>
        </w:rPr>
        <w:t xml:space="preserve"> </w:t>
      </w:r>
      <w:r>
        <w:t>архитектуры</w:t>
      </w:r>
      <w:r>
        <w:rPr>
          <w:spacing w:val="-3"/>
        </w:rPr>
        <w:t xml:space="preserve"> </w:t>
      </w:r>
      <w:r>
        <w:t>в</w:t>
      </w:r>
      <w:r>
        <w:rPr>
          <w:spacing w:val="-3"/>
        </w:rPr>
        <w:t xml:space="preserve"> </w:t>
      </w:r>
      <w:r>
        <w:t>понимании</w:t>
      </w:r>
      <w:r>
        <w:rPr>
          <w:spacing w:val="-4"/>
        </w:rPr>
        <w:t xml:space="preserve"> </w:t>
      </w:r>
      <w:r>
        <w:t>человеком</w:t>
      </w:r>
      <w:r>
        <w:rPr>
          <w:spacing w:val="-6"/>
        </w:rPr>
        <w:t xml:space="preserve"> </w:t>
      </w:r>
      <w:r>
        <w:t>своей</w:t>
      </w:r>
      <w:r>
        <w:rPr>
          <w:spacing w:val="-4"/>
        </w:rPr>
        <w:t xml:space="preserve"> </w:t>
      </w:r>
      <w:r>
        <w:t>идентичности.</w:t>
      </w:r>
      <w:r>
        <w:rPr>
          <w:spacing w:val="-3"/>
        </w:rPr>
        <w:t xml:space="preserve"> </w:t>
      </w:r>
      <w:r>
        <w:t>Задачи</w:t>
      </w:r>
      <w:r>
        <w:rPr>
          <w:spacing w:val="-3"/>
        </w:rPr>
        <w:t xml:space="preserve"> </w:t>
      </w:r>
      <w:r>
        <w:t>сохранения</w:t>
      </w:r>
      <w:r>
        <w:rPr>
          <w:spacing w:val="-4"/>
        </w:rPr>
        <w:t xml:space="preserve"> </w:t>
      </w:r>
      <w:proofErr w:type="gramStart"/>
      <w:r>
        <w:t xml:space="preserve">куль- </w:t>
      </w:r>
      <w:proofErr w:type="spellStart"/>
      <w:r>
        <w:t>турного</w:t>
      </w:r>
      <w:proofErr w:type="spellEnd"/>
      <w:proofErr w:type="gramEnd"/>
      <w:r>
        <w:t xml:space="preserve"> наследия и природного ландшафта.</w:t>
      </w:r>
    </w:p>
    <w:p w14:paraId="2F3157B7" w14:textId="77777777" w:rsidR="00A43DD8" w:rsidRDefault="00983492">
      <w:pPr>
        <w:pStyle w:val="a3"/>
        <w:spacing w:before="1"/>
        <w:ind w:right="314"/>
        <w:jc w:val="left"/>
      </w:pPr>
      <w:r>
        <w:t>Возникновение</w:t>
      </w:r>
      <w:r>
        <w:rPr>
          <w:spacing w:val="-14"/>
        </w:rPr>
        <w:t xml:space="preserve"> </w:t>
      </w:r>
      <w:r>
        <w:t>архитектуры</w:t>
      </w:r>
      <w:r>
        <w:rPr>
          <w:spacing w:val="-14"/>
        </w:rPr>
        <w:t xml:space="preserve"> </w:t>
      </w:r>
      <w:r>
        <w:t>и</w:t>
      </w:r>
      <w:r>
        <w:rPr>
          <w:spacing w:val="-14"/>
        </w:rPr>
        <w:t xml:space="preserve"> </w:t>
      </w:r>
      <w:r>
        <w:t>дизайна</w:t>
      </w:r>
      <w:r>
        <w:rPr>
          <w:spacing w:val="-13"/>
        </w:rPr>
        <w:t xml:space="preserve"> </w:t>
      </w:r>
      <w:r>
        <w:t>на</w:t>
      </w:r>
      <w:r>
        <w:rPr>
          <w:spacing w:val="-14"/>
        </w:rPr>
        <w:t xml:space="preserve"> </w:t>
      </w:r>
      <w:r>
        <w:t>разных</w:t>
      </w:r>
      <w:r>
        <w:rPr>
          <w:spacing w:val="-14"/>
        </w:rPr>
        <w:t xml:space="preserve"> </w:t>
      </w:r>
      <w:r>
        <w:t>этапах</w:t>
      </w:r>
      <w:r>
        <w:rPr>
          <w:spacing w:val="-14"/>
        </w:rPr>
        <w:t xml:space="preserve"> </w:t>
      </w:r>
      <w:r>
        <w:t>общественного</w:t>
      </w:r>
      <w:r>
        <w:rPr>
          <w:spacing w:val="-13"/>
        </w:rPr>
        <w:t xml:space="preserve"> </w:t>
      </w:r>
      <w:r>
        <w:t>развития.</w:t>
      </w:r>
      <w:r>
        <w:rPr>
          <w:spacing w:val="-14"/>
        </w:rPr>
        <w:t xml:space="preserve"> </w:t>
      </w:r>
      <w:r>
        <w:t>Единство функционального и художественного – целесообразности и красоты.</w:t>
      </w:r>
    </w:p>
    <w:p w14:paraId="12FEC7D9" w14:textId="77777777" w:rsidR="00A43DD8" w:rsidRDefault="00983492">
      <w:pPr>
        <w:pStyle w:val="a3"/>
        <w:spacing w:line="252" w:lineRule="exact"/>
        <w:ind w:left="993" w:firstLine="0"/>
        <w:jc w:val="left"/>
      </w:pPr>
      <w:r>
        <w:t>Графический</w:t>
      </w:r>
      <w:r>
        <w:rPr>
          <w:spacing w:val="-13"/>
        </w:rPr>
        <w:t xml:space="preserve"> </w:t>
      </w:r>
      <w:r>
        <w:rPr>
          <w:spacing w:val="-2"/>
        </w:rPr>
        <w:t>дизайн.</w:t>
      </w:r>
    </w:p>
    <w:p w14:paraId="5345846E" w14:textId="77777777" w:rsidR="00A43DD8" w:rsidRDefault="00983492">
      <w:pPr>
        <w:pStyle w:val="a3"/>
        <w:jc w:val="left"/>
      </w:pPr>
      <w:r>
        <w:t>Композиция</w:t>
      </w:r>
      <w:r>
        <w:rPr>
          <w:spacing w:val="32"/>
        </w:rPr>
        <w:t xml:space="preserve"> </w:t>
      </w:r>
      <w:r>
        <w:t>как</w:t>
      </w:r>
      <w:r>
        <w:rPr>
          <w:spacing w:val="36"/>
        </w:rPr>
        <w:t xml:space="preserve"> </w:t>
      </w:r>
      <w:r>
        <w:t>основа</w:t>
      </w:r>
      <w:r>
        <w:rPr>
          <w:spacing w:val="31"/>
        </w:rPr>
        <w:t xml:space="preserve"> </w:t>
      </w:r>
      <w:r>
        <w:t>реализации</w:t>
      </w:r>
      <w:r>
        <w:rPr>
          <w:spacing w:val="33"/>
        </w:rPr>
        <w:t xml:space="preserve"> </w:t>
      </w:r>
      <w:r>
        <w:t>замысла</w:t>
      </w:r>
      <w:r>
        <w:rPr>
          <w:spacing w:val="36"/>
        </w:rPr>
        <w:t xml:space="preserve"> </w:t>
      </w:r>
      <w:r>
        <w:t>в</w:t>
      </w:r>
      <w:r>
        <w:rPr>
          <w:spacing w:val="32"/>
        </w:rPr>
        <w:t xml:space="preserve"> </w:t>
      </w:r>
      <w:r>
        <w:t>любой</w:t>
      </w:r>
      <w:r>
        <w:rPr>
          <w:spacing w:val="34"/>
        </w:rPr>
        <w:t xml:space="preserve"> </w:t>
      </w:r>
      <w:r>
        <w:t>творческой</w:t>
      </w:r>
      <w:r>
        <w:rPr>
          <w:spacing w:val="33"/>
        </w:rPr>
        <w:t xml:space="preserve"> </w:t>
      </w:r>
      <w:r>
        <w:t>деятельности.</w:t>
      </w:r>
      <w:r>
        <w:rPr>
          <w:spacing w:val="33"/>
        </w:rPr>
        <w:t xml:space="preserve"> </w:t>
      </w:r>
      <w:r>
        <w:t>Основы формальной композиции в конструктивных искусствах.</w:t>
      </w:r>
    </w:p>
    <w:p w14:paraId="2CF65D6F" w14:textId="77777777" w:rsidR="00A43DD8" w:rsidRDefault="00983492">
      <w:pPr>
        <w:pStyle w:val="a3"/>
        <w:spacing w:before="1"/>
        <w:ind w:left="993" w:firstLine="0"/>
        <w:jc w:val="left"/>
      </w:pPr>
      <w:r>
        <w:t>Элементы</w:t>
      </w:r>
      <w:r>
        <w:rPr>
          <w:spacing w:val="6"/>
        </w:rPr>
        <w:t xml:space="preserve"> </w:t>
      </w:r>
      <w:r>
        <w:t>композиции</w:t>
      </w:r>
      <w:r>
        <w:rPr>
          <w:spacing w:val="10"/>
        </w:rPr>
        <w:t xml:space="preserve"> </w:t>
      </w:r>
      <w:r>
        <w:t>в</w:t>
      </w:r>
      <w:r>
        <w:rPr>
          <w:spacing w:val="9"/>
        </w:rPr>
        <w:t xml:space="preserve"> </w:t>
      </w:r>
      <w:r>
        <w:t>графическом</w:t>
      </w:r>
      <w:r>
        <w:rPr>
          <w:spacing w:val="11"/>
        </w:rPr>
        <w:t xml:space="preserve"> </w:t>
      </w:r>
      <w:r>
        <w:t>дизайне:</w:t>
      </w:r>
      <w:r>
        <w:rPr>
          <w:spacing w:val="14"/>
        </w:rPr>
        <w:t xml:space="preserve"> </w:t>
      </w:r>
      <w:r>
        <w:t>пятно,</w:t>
      </w:r>
      <w:r>
        <w:rPr>
          <w:spacing w:val="11"/>
        </w:rPr>
        <w:t xml:space="preserve"> </w:t>
      </w:r>
      <w:r>
        <w:t>линия,</w:t>
      </w:r>
      <w:r>
        <w:rPr>
          <w:spacing w:val="12"/>
        </w:rPr>
        <w:t xml:space="preserve"> </w:t>
      </w:r>
      <w:r>
        <w:t>цвет,</w:t>
      </w:r>
      <w:r>
        <w:rPr>
          <w:spacing w:val="10"/>
        </w:rPr>
        <w:t xml:space="preserve"> </w:t>
      </w:r>
      <w:r>
        <w:t>буква,</w:t>
      </w:r>
      <w:r>
        <w:rPr>
          <w:spacing w:val="13"/>
        </w:rPr>
        <w:t xml:space="preserve"> </w:t>
      </w:r>
      <w:r>
        <w:t>текст</w:t>
      </w:r>
      <w:r>
        <w:rPr>
          <w:spacing w:val="11"/>
        </w:rPr>
        <w:t xml:space="preserve"> </w:t>
      </w:r>
      <w:r>
        <w:t>и</w:t>
      </w:r>
      <w:r>
        <w:rPr>
          <w:spacing w:val="10"/>
        </w:rPr>
        <w:t xml:space="preserve"> </w:t>
      </w:r>
      <w:proofErr w:type="spellStart"/>
      <w:r>
        <w:rPr>
          <w:spacing w:val="-2"/>
        </w:rPr>
        <w:t>изобра</w:t>
      </w:r>
      <w:proofErr w:type="spellEnd"/>
      <w:r>
        <w:rPr>
          <w:spacing w:val="-2"/>
        </w:rPr>
        <w:t>-</w:t>
      </w:r>
    </w:p>
    <w:p w14:paraId="026B2D44" w14:textId="77777777" w:rsidR="00A43DD8" w:rsidRDefault="00983492">
      <w:pPr>
        <w:pStyle w:val="a3"/>
        <w:spacing w:before="1" w:line="251" w:lineRule="exact"/>
        <w:ind w:firstLine="0"/>
        <w:jc w:val="left"/>
      </w:pPr>
      <w:proofErr w:type="spellStart"/>
      <w:r>
        <w:rPr>
          <w:spacing w:val="-2"/>
        </w:rPr>
        <w:t>жение</w:t>
      </w:r>
      <w:proofErr w:type="spellEnd"/>
      <w:r>
        <w:rPr>
          <w:spacing w:val="-2"/>
        </w:rPr>
        <w:t>.</w:t>
      </w:r>
    </w:p>
    <w:p w14:paraId="64B4372F" w14:textId="77777777" w:rsidR="00A43DD8" w:rsidRDefault="00983492">
      <w:pPr>
        <w:pStyle w:val="a3"/>
        <w:spacing w:line="251" w:lineRule="exact"/>
        <w:ind w:left="993" w:firstLine="0"/>
        <w:jc w:val="left"/>
      </w:pPr>
      <w:r>
        <w:t>Формальная</w:t>
      </w:r>
      <w:r>
        <w:rPr>
          <w:spacing w:val="12"/>
        </w:rPr>
        <w:t xml:space="preserve"> </w:t>
      </w:r>
      <w:r>
        <w:t>композиция</w:t>
      </w:r>
      <w:r>
        <w:rPr>
          <w:spacing w:val="12"/>
        </w:rPr>
        <w:t xml:space="preserve"> </w:t>
      </w:r>
      <w:r>
        <w:t>как</w:t>
      </w:r>
      <w:r>
        <w:rPr>
          <w:spacing w:val="14"/>
        </w:rPr>
        <w:t xml:space="preserve"> </w:t>
      </w:r>
      <w:r>
        <w:t>композиционное</w:t>
      </w:r>
      <w:r>
        <w:rPr>
          <w:spacing w:val="16"/>
        </w:rPr>
        <w:t xml:space="preserve"> </w:t>
      </w:r>
      <w:r>
        <w:t>построение</w:t>
      </w:r>
      <w:r>
        <w:rPr>
          <w:spacing w:val="18"/>
        </w:rPr>
        <w:t xml:space="preserve"> </w:t>
      </w:r>
      <w:r>
        <w:t>на</w:t>
      </w:r>
      <w:r>
        <w:rPr>
          <w:spacing w:val="18"/>
        </w:rPr>
        <w:t xml:space="preserve"> </w:t>
      </w:r>
      <w:r>
        <w:t>основе</w:t>
      </w:r>
      <w:r>
        <w:rPr>
          <w:spacing w:val="14"/>
        </w:rPr>
        <w:t xml:space="preserve"> </w:t>
      </w:r>
      <w:r>
        <w:t>сочетания</w:t>
      </w:r>
      <w:r>
        <w:rPr>
          <w:spacing w:val="17"/>
        </w:rPr>
        <w:t xml:space="preserve"> </w:t>
      </w:r>
      <w:proofErr w:type="spellStart"/>
      <w:r>
        <w:rPr>
          <w:spacing w:val="-2"/>
        </w:rPr>
        <w:t>геометри</w:t>
      </w:r>
      <w:proofErr w:type="spellEnd"/>
      <w:r>
        <w:rPr>
          <w:spacing w:val="-2"/>
        </w:rPr>
        <w:t>-</w:t>
      </w:r>
    </w:p>
    <w:p w14:paraId="70B5E9BB" w14:textId="77777777" w:rsidR="00A43DD8" w:rsidRDefault="00983492">
      <w:pPr>
        <w:pStyle w:val="a3"/>
        <w:spacing w:before="4" w:line="252" w:lineRule="exact"/>
        <w:ind w:firstLine="0"/>
      </w:pPr>
      <w:proofErr w:type="spellStart"/>
      <w:r>
        <w:t>ческих</w:t>
      </w:r>
      <w:proofErr w:type="spellEnd"/>
      <w:r>
        <w:rPr>
          <w:spacing w:val="-14"/>
        </w:rPr>
        <w:t xml:space="preserve"> </w:t>
      </w:r>
      <w:r>
        <w:t>фигур,</w:t>
      </w:r>
      <w:r>
        <w:rPr>
          <w:spacing w:val="-6"/>
        </w:rPr>
        <w:t xml:space="preserve"> </w:t>
      </w:r>
      <w:r>
        <w:t>без</w:t>
      </w:r>
      <w:r>
        <w:rPr>
          <w:spacing w:val="-9"/>
        </w:rPr>
        <w:t xml:space="preserve"> </w:t>
      </w:r>
      <w:r>
        <w:t>предметного</w:t>
      </w:r>
      <w:r>
        <w:rPr>
          <w:spacing w:val="-5"/>
        </w:rPr>
        <w:t xml:space="preserve"> </w:t>
      </w:r>
      <w:r>
        <w:rPr>
          <w:spacing w:val="-2"/>
        </w:rPr>
        <w:t>содержания.</w:t>
      </w:r>
    </w:p>
    <w:p w14:paraId="0DD48BBF" w14:textId="77777777" w:rsidR="00A43DD8" w:rsidRDefault="00983492">
      <w:pPr>
        <w:pStyle w:val="a3"/>
        <w:spacing w:line="251" w:lineRule="exact"/>
        <w:ind w:left="993" w:firstLine="0"/>
      </w:pPr>
      <w:r>
        <w:rPr>
          <w:spacing w:val="-2"/>
        </w:rPr>
        <w:t>Основные свойства</w:t>
      </w:r>
      <w:r>
        <w:rPr>
          <w:spacing w:val="-3"/>
        </w:rPr>
        <w:t xml:space="preserve"> </w:t>
      </w:r>
      <w:r>
        <w:rPr>
          <w:spacing w:val="-2"/>
        </w:rPr>
        <w:t>композиции:</w:t>
      </w:r>
      <w:r>
        <w:rPr>
          <w:spacing w:val="5"/>
        </w:rPr>
        <w:t xml:space="preserve"> </w:t>
      </w:r>
      <w:r>
        <w:rPr>
          <w:spacing w:val="-2"/>
        </w:rPr>
        <w:t>целостность</w:t>
      </w:r>
      <w:r>
        <w:rPr>
          <w:spacing w:val="3"/>
        </w:rPr>
        <w:t xml:space="preserve"> </w:t>
      </w:r>
      <w:r>
        <w:rPr>
          <w:spacing w:val="-2"/>
        </w:rPr>
        <w:t>и</w:t>
      </w:r>
      <w:r>
        <w:t xml:space="preserve"> </w:t>
      </w:r>
      <w:proofErr w:type="spellStart"/>
      <w:r>
        <w:rPr>
          <w:spacing w:val="-2"/>
        </w:rPr>
        <w:t>соподчинѐнность</w:t>
      </w:r>
      <w:proofErr w:type="spellEnd"/>
      <w:r>
        <w:rPr>
          <w:spacing w:val="3"/>
        </w:rPr>
        <w:t xml:space="preserve"> </w:t>
      </w:r>
      <w:r>
        <w:rPr>
          <w:spacing w:val="-2"/>
        </w:rPr>
        <w:t>элементов.</w:t>
      </w:r>
    </w:p>
    <w:p w14:paraId="2E01C593" w14:textId="77777777" w:rsidR="00A43DD8" w:rsidRDefault="00983492">
      <w:pPr>
        <w:pStyle w:val="a3"/>
        <w:ind w:right="270"/>
      </w:pPr>
      <w:r>
        <w:t xml:space="preserve">Ритмическая организация элементов: выделение доминанты, симметрия и асимметрия, </w:t>
      </w:r>
      <w:proofErr w:type="spellStart"/>
      <w:r>
        <w:t>ди</w:t>
      </w:r>
      <w:proofErr w:type="spellEnd"/>
      <w:r>
        <w:t xml:space="preserve">- </w:t>
      </w:r>
      <w:proofErr w:type="spellStart"/>
      <w:r>
        <w:t>намическая</w:t>
      </w:r>
      <w:proofErr w:type="spellEnd"/>
      <w:r>
        <w:t xml:space="preserve"> и статичная композиция, контраст, нюанс, акцент, замкнутость или открытость </w:t>
      </w:r>
      <w:proofErr w:type="gramStart"/>
      <w:r>
        <w:t xml:space="preserve">ком- </w:t>
      </w:r>
      <w:r>
        <w:rPr>
          <w:spacing w:val="-2"/>
        </w:rPr>
        <w:t>позиции</w:t>
      </w:r>
      <w:proofErr w:type="gramEnd"/>
      <w:r>
        <w:rPr>
          <w:spacing w:val="-2"/>
        </w:rPr>
        <w:t>.</w:t>
      </w:r>
    </w:p>
    <w:p w14:paraId="1505722B" w14:textId="77777777" w:rsidR="00A43DD8" w:rsidRDefault="00983492">
      <w:pPr>
        <w:pStyle w:val="a3"/>
        <w:ind w:right="268"/>
      </w:pPr>
      <w:r>
        <w:t xml:space="preserve">Практические упражнения по созданию композиции с вариативным ритмическим </w:t>
      </w:r>
      <w:proofErr w:type="spellStart"/>
      <w:r>
        <w:t>распо</w:t>
      </w:r>
      <w:proofErr w:type="spellEnd"/>
      <w:r>
        <w:t xml:space="preserve">- </w:t>
      </w:r>
      <w:proofErr w:type="spellStart"/>
      <w:r>
        <w:t>ложением</w:t>
      </w:r>
      <w:proofErr w:type="spellEnd"/>
      <w:r>
        <w:t xml:space="preserve"> геометрических фигур на плоскости.</w:t>
      </w:r>
    </w:p>
    <w:p w14:paraId="0CF9A654" w14:textId="77777777" w:rsidR="00A43DD8" w:rsidRDefault="00983492">
      <w:pPr>
        <w:pStyle w:val="a3"/>
        <w:ind w:right="276"/>
      </w:pPr>
      <w:r>
        <w:t>Роль цвета в организации композиционного пространства. Функциональные задачи цвета в конструктивных искусствах.</w:t>
      </w:r>
    </w:p>
    <w:p w14:paraId="606E9BA9" w14:textId="77777777" w:rsidR="00A43DD8" w:rsidRDefault="00983492">
      <w:pPr>
        <w:pStyle w:val="a3"/>
        <w:spacing w:before="1"/>
        <w:ind w:right="270"/>
      </w:pPr>
      <w:r>
        <w:t xml:space="preserve">Цвет и законы колористики. Применение локального цвета. Цветовой акцент, ритм </w:t>
      </w:r>
      <w:proofErr w:type="spellStart"/>
      <w:r>
        <w:t>цвето</w:t>
      </w:r>
      <w:proofErr w:type="spellEnd"/>
      <w:r>
        <w:t xml:space="preserve">- </w:t>
      </w:r>
      <w:proofErr w:type="spellStart"/>
      <w:r>
        <w:t>вых</w:t>
      </w:r>
      <w:proofErr w:type="spellEnd"/>
      <w:r>
        <w:t xml:space="preserve"> форм, доминанта.</w:t>
      </w:r>
    </w:p>
    <w:p w14:paraId="0E56969D" w14:textId="77777777" w:rsidR="00A43DD8" w:rsidRDefault="00983492">
      <w:pPr>
        <w:pStyle w:val="a3"/>
        <w:spacing w:before="1"/>
        <w:ind w:right="270"/>
      </w:pPr>
      <w:r>
        <w:t xml:space="preserve">Шрифты и шрифтовая композиция в графическом дизайне. Форма буквы как изобрази- </w:t>
      </w:r>
      <w:proofErr w:type="spellStart"/>
      <w:r>
        <w:t>тельно</w:t>
      </w:r>
      <w:proofErr w:type="spellEnd"/>
      <w:r>
        <w:t>-смысловой символ.</w:t>
      </w:r>
    </w:p>
    <w:p w14:paraId="2ADCADF3" w14:textId="77777777" w:rsidR="00A43DD8" w:rsidRDefault="00A43DD8">
      <w:pPr>
        <w:pStyle w:val="a3"/>
        <w:sectPr w:rsidR="00A43DD8">
          <w:pgSz w:w="11920" w:h="16850"/>
          <w:pgMar w:top="1700" w:right="566" w:bottom="780" w:left="1417" w:header="0" w:footer="597" w:gutter="0"/>
          <w:cols w:space="720"/>
        </w:sectPr>
      </w:pPr>
    </w:p>
    <w:p w14:paraId="6F09FD7E" w14:textId="77777777" w:rsidR="00A43DD8" w:rsidRDefault="00983492">
      <w:pPr>
        <w:pStyle w:val="a3"/>
        <w:spacing w:before="76"/>
        <w:ind w:left="993" w:firstLine="0"/>
        <w:jc w:val="left"/>
      </w:pPr>
      <w:r>
        <w:lastRenderedPageBreak/>
        <w:t>Шрифт</w:t>
      </w:r>
      <w:r>
        <w:rPr>
          <w:spacing w:val="-10"/>
        </w:rPr>
        <w:t xml:space="preserve"> </w:t>
      </w:r>
      <w:r>
        <w:t>и</w:t>
      </w:r>
      <w:r>
        <w:rPr>
          <w:spacing w:val="-14"/>
        </w:rPr>
        <w:t xml:space="preserve"> </w:t>
      </w:r>
      <w:r>
        <w:t>содержание</w:t>
      </w:r>
      <w:r>
        <w:rPr>
          <w:spacing w:val="-9"/>
        </w:rPr>
        <w:t xml:space="preserve"> </w:t>
      </w:r>
      <w:r>
        <w:t>текста.</w:t>
      </w:r>
      <w:r>
        <w:rPr>
          <w:spacing w:val="-9"/>
        </w:rPr>
        <w:t xml:space="preserve"> </w:t>
      </w:r>
      <w:r>
        <w:t>Стилизация</w:t>
      </w:r>
      <w:r>
        <w:rPr>
          <w:spacing w:val="-9"/>
        </w:rPr>
        <w:t xml:space="preserve"> </w:t>
      </w:r>
      <w:r>
        <w:rPr>
          <w:spacing w:val="-2"/>
        </w:rPr>
        <w:t>шрифта.</w:t>
      </w:r>
    </w:p>
    <w:p w14:paraId="6D4ED025" w14:textId="77777777" w:rsidR="00A43DD8" w:rsidRDefault="00983492">
      <w:pPr>
        <w:pStyle w:val="a3"/>
        <w:spacing w:before="4"/>
        <w:ind w:left="993" w:firstLine="0"/>
        <w:jc w:val="left"/>
      </w:pPr>
      <w:r>
        <w:t>Типографика. Понимание типографской строки как элемента плоскостной композиции. Выполнение</w:t>
      </w:r>
      <w:r>
        <w:rPr>
          <w:spacing w:val="-3"/>
        </w:rPr>
        <w:t xml:space="preserve"> </w:t>
      </w:r>
      <w:r>
        <w:t>аналитических</w:t>
      </w:r>
      <w:r>
        <w:rPr>
          <w:spacing w:val="-3"/>
        </w:rPr>
        <w:t xml:space="preserve"> </w:t>
      </w:r>
      <w:r>
        <w:t>и</w:t>
      </w:r>
      <w:r>
        <w:rPr>
          <w:spacing w:val="-4"/>
        </w:rPr>
        <w:t xml:space="preserve"> </w:t>
      </w:r>
      <w:r>
        <w:t>практических</w:t>
      </w:r>
      <w:r>
        <w:rPr>
          <w:spacing w:val="-3"/>
        </w:rPr>
        <w:t xml:space="preserve"> </w:t>
      </w:r>
      <w:r>
        <w:t>работ</w:t>
      </w:r>
      <w:r>
        <w:rPr>
          <w:spacing w:val="-6"/>
        </w:rPr>
        <w:t xml:space="preserve"> </w:t>
      </w:r>
      <w:r>
        <w:t>по</w:t>
      </w:r>
      <w:r>
        <w:rPr>
          <w:spacing w:val="-3"/>
        </w:rPr>
        <w:t xml:space="preserve"> </w:t>
      </w:r>
      <w:r>
        <w:t>теме</w:t>
      </w:r>
      <w:r>
        <w:rPr>
          <w:spacing w:val="-3"/>
        </w:rPr>
        <w:t xml:space="preserve"> </w:t>
      </w:r>
      <w:r>
        <w:t>«Буква –</w:t>
      </w:r>
      <w:r>
        <w:rPr>
          <w:spacing w:val="-3"/>
        </w:rPr>
        <w:t xml:space="preserve"> </w:t>
      </w:r>
      <w:r>
        <w:t>изобразительный</w:t>
      </w:r>
      <w:r>
        <w:rPr>
          <w:spacing w:val="-3"/>
        </w:rPr>
        <w:t xml:space="preserve"> </w:t>
      </w:r>
      <w:r>
        <w:t>эле-</w:t>
      </w:r>
    </w:p>
    <w:p w14:paraId="03940193" w14:textId="77777777" w:rsidR="00A43DD8" w:rsidRDefault="00983492">
      <w:pPr>
        <w:pStyle w:val="a3"/>
        <w:spacing w:before="1" w:line="251" w:lineRule="exact"/>
        <w:ind w:firstLine="0"/>
        <w:jc w:val="left"/>
      </w:pPr>
      <w:r>
        <w:t>мент</w:t>
      </w:r>
      <w:r>
        <w:rPr>
          <w:spacing w:val="-6"/>
        </w:rPr>
        <w:t xml:space="preserve"> </w:t>
      </w:r>
      <w:r>
        <w:rPr>
          <w:spacing w:val="-2"/>
        </w:rPr>
        <w:t>композиции».</w:t>
      </w:r>
    </w:p>
    <w:p w14:paraId="600D07B1" w14:textId="77777777" w:rsidR="00A43DD8" w:rsidRDefault="00983492">
      <w:pPr>
        <w:pStyle w:val="a3"/>
        <w:ind w:right="314"/>
        <w:jc w:val="left"/>
      </w:pPr>
      <w:r>
        <w:t>Логотип</w:t>
      </w:r>
      <w:r>
        <w:rPr>
          <w:spacing w:val="-6"/>
        </w:rPr>
        <w:t xml:space="preserve"> </w:t>
      </w:r>
      <w:r>
        <w:t>как</w:t>
      </w:r>
      <w:r>
        <w:rPr>
          <w:spacing w:val="-7"/>
        </w:rPr>
        <w:t xml:space="preserve"> </w:t>
      </w:r>
      <w:r>
        <w:t>графический</w:t>
      </w:r>
      <w:r>
        <w:rPr>
          <w:spacing w:val="-12"/>
        </w:rPr>
        <w:t xml:space="preserve"> </w:t>
      </w:r>
      <w:r>
        <w:t>знак,</w:t>
      </w:r>
      <w:r>
        <w:rPr>
          <w:spacing w:val="-5"/>
        </w:rPr>
        <w:t xml:space="preserve"> </w:t>
      </w:r>
      <w:r>
        <w:t>эмблема</w:t>
      </w:r>
      <w:r>
        <w:rPr>
          <w:spacing w:val="-5"/>
        </w:rPr>
        <w:t xml:space="preserve"> </w:t>
      </w:r>
      <w:r>
        <w:t>или</w:t>
      </w:r>
      <w:r>
        <w:rPr>
          <w:spacing w:val="-9"/>
        </w:rPr>
        <w:t xml:space="preserve"> </w:t>
      </w:r>
      <w:r>
        <w:t>стилизованный</w:t>
      </w:r>
      <w:r>
        <w:rPr>
          <w:spacing w:val="-5"/>
        </w:rPr>
        <w:t xml:space="preserve"> </w:t>
      </w:r>
      <w:r>
        <w:t>графический</w:t>
      </w:r>
      <w:r>
        <w:rPr>
          <w:spacing w:val="-9"/>
        </w:rPr>
        <w:t xml:space="preserve"> </w:t>
      </w:r>
      <w:r>
        <w:t>символ.</w:t>
      </w:r>
      <w:r>
        <w:rPr>
          <w:spacing w:val="-5"/>
        </w:rPr>
        <w:t xml:space="preserve"> </w:t>
      </w:r>
      <w:r>
        <w:t>Функции логотипа. Шрифтовой логотип. Знаковый логотип.</w:t>
      </w:r>
    </w:p>
    <w:p w14:paraId="6EED0058" w14:textId="77777777" w:rsidR="00A43DD8" w:rsidRDefault="00983492">
      <w:pPr>
        <w:pStyle w:val="a3"/>
        <w:jc w:val="left"/>
      </w:pPr>
      <w:r>
        <w:t>Композиционные</w:t>
      </w:r>
      <w:r>
        <w:rPr>
          <w:spacing w:val="-3"/>
        </w:rPr>
        <w:t xml:space="preserve"> </w:t>
      </w:r>
      <w:r>
        <w:t>основы</w:t>
      </w:r>
      <w:r>
        <w:rPr>
          <w:spacing w:val="-5"/>
        </w:rPr>
        <w:t xml:space="preserve"> </w:t>
      </w:r>
      <w:r>
        <w:t>макетирования</w:t>
      </w:r>
      <w:r>
        <w:rPr>
          <w:spacing w:val="-4"/>
        </w:rPr>
        <w:t xml:space="preserve"> </w:t>
      </w:r>
      <w:r>
        <w:t>в</w:t>
      </w:r>
      <w:r>
        <w:rPr>
          <w:spacing w:val="-4"/>
        </w:rPr>
        <w:t xml:space="preserve"> </w:t>
      </w:r>
      <w:r>
        <w:t>графическом</w:t>
      </w:r>
      <w:r>
        <w:rPr>
          <w:spacing w:val="-3"/>
        </w:rPr>
        <w:t xml:space="preserve"> </w:t>
      </w:r>
      <w:r>
        <w:t>дизайне</w:t>
      </w:r>
      <w:r>
        <w:rPr>
          <w:spacing w:val="-3"/>
        </w:rPr>
        <w:t xml:space="preserve"> </w:t>
      </w:r>
      <w:r>
        <w:t>при</w:t>
      </w:r>
      <w:r>
        <w:rPr>
          <w:spacing w:val="-4"/>
        </w:rPr>
        <w:t xml:space="preserve"> </w:t>
      </w:r>
      <w:r>
        <w:t>соединении</w:t>
      </w:r>
      <w:r>
        <w:rPr>
          <w:spacing w:val="-3"/>
        </w:rPr>
        <w:t xml:space="preserve"> </w:t>
      </w:r>
      <w:r>
        <w:t>текста</w:t>
      </w:r>
      <w:r>
        <w:rPr>
          <w:spacing w:val="-5"/>
        </w:rPr>
        <w:t xml:space="preserve"> </w:t>
      </w:r>
      <w:r>
        <w:t xml:space="preserve">и </w:t>
      </w:r>
      <w:r>
        <w:rPr>
          <w:spacing w:val="-2"/>
        </w:rPr>
        <w:t>изображения.</w:t>
      </w:r>
    </w:p>
    <w:p w14:paraId="15331127" w14:textId="77777777" w:rsidR="00A43DD8" w:rsidRDefault="00983492">
      <w:pPr>
        <w:pStyle w:val="a3"/>
        <w:jc w:val="left"/>
      </w:pPr>
      <w:r>
        <w:t>Искусство</w:t>
      </w:r>
      <w:r>
        <w:rPr>
          <w:spacing w:val="-3"/>
        </w:rPr>
        <w:t xml:space="preserve"> </w:t>
      </w:r>
      <w:r>
        <w:t>плаката.</w:t>
      </w:r>
      <w:r>
        <w:rPr>
          <w:spacing w:val="-3"/>
        </w:rPr>
        <w:t xml:space="preserve"> </w:t>
      </w:r>
      <w:r>
        <w:t>Синтез</w:t>
      </w:r>
      <w:r>
        <w:rPr>
          <w:spacing w:val="-4"/>
        </w:rPr>
        <w:t xml:space="preserve"> </w:t>
      </w:r>
      <w:r>
        <w:t>слова</w:t>
      </w:r>
      <w:r>
        <w:rPr>
          <w:spacing w:val="-3"/>
        </w:rPr>
        <w:t xml:space="preserve"> </w:t>
      </w:r>
      <w:r>
        <w:t>и</w:t>
      </w:r>
      <w:r>
        <w:rPr>
          <w:spacing w:val="-3"/>
        </w:rPr>
        <w:t xml:space="preserve"> </w:t>
      </w:r>
      <w:r>
        <w:t>изображения.</w:t>
      </w:r>
      <w:r>
        <w:rPr>
          <w:spacing w:val="-3"/>
        </w:rPr>
        <w:t xml:space="preserve"> </w:t>
      </w:r>
      <w:r>
        <w:t>Изобразительный</w:t>
      </w:r>
      <w:r>
        <w:rPr>
          <w:spacing w:val="-3"/>
        </w:rPr>
        <w:t xml:space="preserve"> </w:t>
      </w:r>
      <w:r>
        <w:t>язык</w:t>
      </w:r>
      <w:r>
        <w:rPr>
          <w:spacing w:val="-2"/>
        </w:rPr>
        <w:t xml:space="preserve"> </w:t>
      </w:r>
      <w:r>
        <w:t>плаката.</w:t>
      </w:r>
      <w:r>
        <w:rPr>
          <w:spacing w:val="-3"/>
        </w:rPr>
        <w:t xml:space="preserve"> </w:t>
      </w:r>
      <w:proofErr w:type="spellStart"/>
      <w:r>
        <w:t>Компо</w:t>
      </w:r>
      <w:proofErr w:type="spellEnd"/>
      <w:r>
        <w:t xml:space="preserve">- </w:t>
      </w:r>
      <w:proofErr w:type="spellStart"/>
      <w:r>
        <w:t>зиционный</w:t>
      </w:r>
      <w:proofErr w:type="spellEnd"/>
      <w:r>
        <w:t xml:space="preserve"> монтаж изображения и текста в плакате, рекламе, поздравительной открытке.</w:t>
      </w:r>
    </w:p>
    <w:p w14:paraId="6325CF45" w14:textId="77777777" w:rsidR="00A43DD8" w:rsidRDefault="00983492">
      <w:pPr>
        <w:pStyle w:val="a3"/>
        <w:spacing w:line="244" w:lineRule="auto"/>
        <w:jc w:val="left"/>
      </w:pPr>
      <w:r>
        <w:t>Многообразие форм графического</w:t>
      </w:r>
      <w:r>
        <w:rPr>
          <w:spacing w:val="28"/>
        </w:rPr>
        <w:t xml:space="preserve"> </w:t>
      </w:r>
      <w:r>
        <w:t>дизайна. Дизайн</w:t>
      </w:r>
      <w:r>
        <w:rPr>
          <w:spacing w:val="28"/>
        </w:rPr>
        <w:t xml:space="preserve"> </w:t>
      </w:r>
      <w:r>
        <w:t>книги</w:t>
      </w:r>
      <w:r>
        <w:rPr>
          <w:spacing w:val="32"/>
        </w:rPr>
        <w:t xml:space="preserve"> </w:t>
      </w:r>
      <w:r>
        <w:t>и</w:t>
      </w:r>
      <w:r>
        <w:rPr>
          <w:spacing w:val="28"/>
        </w:rPr>
        <w:t xml:space="preserve"> </w:t>
      </w:r>
      <w:r>
        <w:t>журнала.</w:t>
      </w:r>
      <w:r>
        <w:rPr>
          <w:spacing w:val="32"/>
        </w:rPr>
        <w:t xml:space="preserve"> </w:t>
      </w:r>
      <w:r>
        <w:t>Элементы,</w:t>
      </w:r>
      <w:r>
        <w:rPr>
          <w:spacing w:val="32"/>
        </w:rPr>
        <w:t xml:space="preserve"> </w:t>
      </w:r>
      <w:proofErr w:type="gramStart"/>
      <w:r>
        <w:t xml:space="preserve">состав- </w:t>
      </w:r>
      <w:proofErr w:type="spellStart"/>
      <w:r>
        <w:t>ляющие</w:t>
      </w:r>
      <w:proofErr w:type="spellEnd"/>
      <w:proofErr w:type="gramEnd"/>
      <w:r>
        <w:t xml:space="preserve"> конструкцию и художественное оформление книги, журнала.</w:t>
      </w:r>
    </w:p>
    <w:p w14:paraId="3C8D7C8F" w14:textId="77777777" w:rsidR="00A43DD8" w:rsidRDefault="00983492">
      <w:pPr>
        <w:pStyle w:val="a3"/>
        <w:spacing w:line="242" w:lineRule="auto"/>
        <w:jc w:val="left"/>
      </w:pPr>
      <w:r>
        <w:t>Макет</w:t>
      </w:r>
      <w:r>
        <w:rPr>
          <w:spacing w:val="36"/>
        </w:rPr>
        <w:t xml:space="preserve"> </w:t>
      </w:r>
      <w:r>
        <w:t>разворота</w:t>
      </w:r>
      <w:r>
        <w:rPr>
          <w:spacing w:val="32"/>
        </w:rPr>
        <w:t xml:space="preserve"> </w:t>
      </w:r>
      <w:r>
        <w:t>книги</w:t>
      </w:r>
      <w:r>
        <w:rPr>
          <w:spacing w:val="29"/>
        </w:rPr>
        <w:t xml:space="preserve"> </w:t>
      </w:r>
      <w:r>
        <w:t>или</w:t>
      </w:r>
      <w:r>
        <w:rPr>
          <w:spacing w:val="33"/>
        </w:rPr>
        <w:t xml:space="preserve"> </w:t>
      </w:r>
      <w:r>
        <w:t>журнала</w:t>
      </w:r>
      <w:r>
        <w:rPr>
          <w:spacing w:val="35"/>
        </w:rPr>
        <w:t xml:space="preserve"> </w:t>
      </w:r>
      <w:r>
        <w:t>по</w:t>
      </w:r>
      <w:r>
        <w:rPr>
          <w:spacing w:val="34"/>
        </w:rPr>
        <w:t xml:space="preserve"> </w:t>
      </w:r>
      <w:r>
        <w:t>выбранной</w:t>
      </w:r>
      <w:r>
        <w:rPr>
          <w:spacing w:val="33"/>
        </w:rPr>
        <w:t xml:space="preserve"> </w:t>
      </w:r>
      <w:r>
        <w:t>теме</w:t>
      </w:r>
      <w:r>
        <w:rPr>
          <w:spacing w:val="35"/>
        </w:rPr>
        <w:t xml:space="preserve"> </w:t>
      </w:r>
      <w:r>
        <w:t>в</w:t>
      </w:r>
      <w:r>
        <w:rPr>
          <w:spacing w:val="33"/>
        </w:rPr>
        <w:t xml:space="preserve"> </w:t>
      </w:r>
      <w:r>
        <w:t>виде</w:t>
      </w:r>
      <w:r>
        <w:rPr>
          <w:spacing w:val="39"/>
        </w:rPr>
        <w:t xml:space="preserve"> </w:t>
      </w:r>
      <w:r>
        <w:t>коллажа</w:t>
      </w:r>
      <w:r>
        <w:rPr>
          <w:spacing w:val="37"/>
        </w:rPr>
        <w:t xml:space="preserve"> </w:t>
      </w:r>
      <w:r>
        <w:t>или</w:t>
      </w:r>
      <w:r>
        <w:rPr>
          <w:spacing w:val="34"/>
        </w:rPr>
        <w:t xml:space="preserve"> </w:t>
      </w:r>
      <w:r>
        <w:t>на</w:t>
      </w:r>
      <w:r>
        <w:rPr>
          <w:spacing w:val="36"/>
        </w:rPr>
        <w:t xml:space="preserve"> </w:t>
      </w:r>
      <w:r>
        <w:t>основе компьютерных программ.</w:t>
      </w:r>
    </w:p>
    <w:p w14:paraId="1AF04268" w14:textId="77777777" w:rsidR="00A43DD8" w:rsidRDefault="00983492">
      <w:pPr>
        <w:pStyle w:val="a3"/>
        <w:spacing w:line="250" w:lineRule="exact"/>
        <w:ind w:left="993" w:firstLine="0"/>
        <w:jc w:val="left"/>
      </w:pPr>
      <w:r>
        <w:rPr>
          <w:spacing w:val="-2"/>
        </w:rPr>
        <w:t>Макетирование</w:t>
      </w:r>
      <w:r>
        <w:rPr>
          <w:spacing w:val="4"/>
        </w:rPr>
        <w:t xml:space="preserve"> </w:t>
      </w:r>
      <w:proofErr w:type="spellStart"/>
      <w:r>
        <w:rPr>
          <w:spacing w:val="-2"/>
        </w:rPr>
        <w:t>объѐмно</w:t>
      </w:r>
      <w:proofErr w:type="spellEnd"/>
      <w:r>
        <w:rPr>
          <w:spacing w:val="-2"/>
        </w:rPr>
        <w:t>-пространственных</w:t>
      </w:r>
      <w:r>
        <w:rPr>
          <w:spacing w:val="5"/>
        </w:rPr>
        <w:t xml:space="preserve"> </w:t>
      </w:r>
      <w:r>
        <w:rPr>
          <w:spacing w:val="-2"/>
        </w:rPr>
        <w:t>композиций.</w:t>
      </w:r>
    </w:p>
    <w:p w14:paraId="0E305C10" w14:textId="77777777" w:rsidR="00A43DD8" w:rsidRDefault="00983492">
      <w:pPr>
        <w:pStyle w:val="a3"/>
        <w:spacing w:line="252" w:lineRule="exact"/>
        <w:ind w:left="993" w:firstLine="0"/>
        <w:jc w:val="left"/>
      </w:pPr>
      <w:r>
        <w:t>Композиция</w:t>
      </w:r>
      <w:r>
        <w:rPr>
          <w:spacing w:val="-14"/>
        </w:rPr>
        <w:t xml:space="preserve"> </w:t>
      </w:r>
      <w:r>
        <w:t>плоскостная</w:t>
      </w:r>
      <w:r>
        <w:rPr>
          <w:spacing w:val="-12"/>
        </w:rPr>
        <w:t xml:space="preserve"> </w:t>
      </w:r>
      <w:r>
        <w:t>и</w:t>
      </w:r>
      <w:r>
        <w:rPr>
          <w:spacing w:val="-10"/>
        </w:rPr>
        <w:t xml:space="preserve"> </w:t>
      </w:r>
      <w:r>
        <w:t>пространственная.</w:t>
      </w:r>
      <w:r>
        <w:rPr>
          <w:spacing w:val="-9"/>
        </w:rPr>
        <w:t xml:space="preserve"> </w:t>
      </w:r>
      <w:r>
        <w:t>Композиционная</w:t>
      </w:r>
      <w:r>
        <w:rPr>
          <w:spacing w:val="-10"/>
        </w:rPr>
        <w:t xml:space="preserve"> </w:t>
      </w:r>
      <w:r>
        <w:t>организация</w:t>
      </w:r>
      <w:r>
        <w:rPr>
          <w:spacing w:val="-11"/>
        </w:rPr>
        <w:t xml:space="preserve"> </w:t>
      </w:r>
      <w:r>
        <w:rPr>
          <w:spacing w:val="-2"/>
        </w:rPr>
        <w:t>пространства.</w:t>
      </w:r>
    </w:p>
    <w:p w14:paraId="704881D7" w14:textId="77777777" w:rsidR="00A43DD8" w:rsidRDefault="00983492">
      <w:pPr>
        <w:pStyle w:val="a3"/>
        <w:spacing w:line="252" w:lineRule="exact"/>
        <w:ind w:firstLine="0"/>
        <w:jc w:val="left"/>
      </w:pPr>
      <w:r>
        <w:rPr>
          <w:spacing w:val="-2"/>
        </w:rPr>
        <w:t>Прочтение</w:t>
      </w:r>
      <w:r>
        <w:rPr>
          <w:spacing w:val="1"/>
        </w:rPr>
        <w:t xml:space="preserve"> </w:t>
      </w:r>
      <w:r>
        <w:rPr>
          <w:spacing w:val="-2"/>
        </w:rPr>
        <w:t>плоскостной</w:t>
      </w:r>
      <w:r>
        <w:rPr>
          <w:spacing w:val="-4"/>
        </w:rPr>
        <w:t xml:space="preserve"> </w:t>
      </w:r>
      <w:r>
        <w:rPr>
          <w:spacing w:val="-2"/>
        </w:rPr>
        <w:t>композиции</w:t>
      </w:r>
      <w:r>
        <w:rPr>
          <w:spacing w:val="3"/>
        </w:rPr>
        <w:t xml:space="preserve"> </w:t>
      </w:r>
      <w:r>
        <w:rPr>
          <w:spacing w:val="-2"/>
        </w:rPr>
        <w:t>как</w:t>
      </w:r>
      <w:r>
        <w:rPr>
          <w:spacing w:val="8"/>
        </w:rPr>
        <w:t xml:space="preserve"> </w:t>
      </w:r>
      <w:r>
        <w:rPr>
          <w:spacing w:val="-2"/>
        </w:rPr>
        <w:t>«чертежа»</w:t>
      </w:r>
      <w:r>
        <w:rPr>
          <w:spacing w:val="2"/>
        </w:rPr>
        <w:t xml:space="preserve"> </w:t>
      </w:r>
      <w:r>
        <w:rPr>
          <w:spacing w:val="-2"/>
        </w:rPr>
        <w:t>пространства.</w:t>
      </w:r>
    </w:p>
    <w:p w14:paraId="28A9FF81" w14:textId="77777777" w:rsidR="00A43DD8" w:rsidRDefault="00983492">
      <w:pPr>
        <w:pStyle w:val="a3"/>
        <w:spacing w:line="252" w:lineRule="exact"/>
        <w:ind w:left="993" w:firstLine="0"/>
        <w:jc w:val="left"/>
      </w:pPr>
      <w:r>
        <w:rPr>
          <w:spacing w:val="-2"/>
        </w:rPr>
        <w:t>Макетирование.</w:t>
      </w:r>
      <w:r>
        <w:rPr>
          <w:spacing w:val="-6"/>
        </w:rPr>
        <w:t xml:space="preserve"> </w:t>
      </w:r>
      <w:r>
        <w:rPr>
          <w:spacing w:val="-2"/>
        </w:rPr>
        <w:t>Введение</w:t>
      </w:r>
      <w:r>
        <w:rPr>
          <w:spacing w:val="-4"/>
        </w:rPr>
        <w:t xml:space="preserve"> </w:t>
      </w:r>
      <w:r>
        <w:rPr>
          <w:spacing w:val="-2"/>
        </w:rPr>
        <w:t>в</w:t>
      </w:r>
      <w:r>
        <w:rPr>
          <w:spacing w:val="-8"/>
        </w:rPr>
        <w:t xml:space="preserve"> </w:t>
      </w:r>
      <w:r>
        <w:rPr>
          <w:spacing w:val="-2"/>
        </w:rPr>
        <w:t>макет</w:t>
      </w:r>
      <w:r>
        <w:rPr>
          <w:spacing w:val="-7"/>
        </w:rPr>
        <w:t xml:space="preserve"> </w:t>
      </w:r>
      <w:r>
        <w:rPr>
          <w:spacing w:val="-2"/>
        </w:rPr>
        <w:t>понятия</w:t>
      </w:r>
      <w:r>
        <w:rPr>
          <w:spacing w:val="-6"/>
        </w:rPr>
        <w:t xml:space="preserve"> </w:t>
      </w:r>
      <w:r>
        <w:rPr>
          <w:spacing w:val="-2"/>
        </w:rPr>
        <w:t>рельефа</w:t>
      </w:r>
      <w:r>
        <w:rPr>
          <w:spacing w:val="-11"/>
        </w:rPr>
        <w:t xml:space="preserve"> </w:t>
      </w:r>
      <w:r>
        <w:rPr>
          <w:spacing w:val="-2"/>
        </w:rPr>
        <w:t>местности</w:t>
      </w:r>
      <w:r>
        <w:rPr>
          <w:spacing w:val="-5"/>
        </w:rPr>
        <w:t xml:space="preserve"> </w:t>
      </w:r>
      <w:r>
        <w:rPr>
          <w:spacing w:val="-2"/>
        </w:rPr>
        <w:t>и</w:t>
      </w:r>
      <w:r>
        <w:rPr>
          <w:spacing w:val="-8"/>
        </w:rPr>
        <w:t xml:space="preserve"> </w:t>
      </w:r>
      <w:r>
        <w:rPr>
          <w:spacing w:val="-2"/>
        </w:rPr>
        <w:t>способы</w:t>
      </w:r>
      <w:r>
        <w:rPr>
          <w:spacing w:val="-8"/>
        </w:rPr>
        <w:t xml:space="preserve"> </w:t>
      </w:r>
      <w:r>
        <w:rPr>
          <w:spacing w:val="-2"/>
        </w:rPr>
        <w:t>его</w:t>
      </w:r>
      <w:r>
        <w:rPr>
          <w:spacing w:val="-9"/>
        </w:rPr>
        <w:t xml:space="preserve"> </w:t>
      </w:r>
      <w:r>
        <w:rPr>
          <w:spacing w:val="-2"/>
        </w:rPr>
        <w:t>обозначения</w:t>
      </w:r>
      <w:r>
        <w:rPr>
          <w:spacing w:val="-4"/>
        </w:rPr>
        <w:t xml:space="preserve"> </w:t>
      </w:r>
      <w:r>
        <w:rPr>
          <w:spacing w:val="-5"/>
        </w:rPr>
        <w:t>на</w:t>
      </w:r>
    </w:p>
    <w:p w14:paraId="1CBBCF02" w14:textId="77777777" w:rsidR="00A43DD8" w:rsidRDefault="00983492">
      <w:pPr>
        <w:pStyle w:val="a3"/>
        <w:spacing w:line="243" w:lineRule="exact"/>
        <w:ind w:firstLine="0"/>
        <w:jc w:val="left"/>
      </w:pPr>
      <w:r>
        <w:rPr>
          <w:spacing w:val="-2"/>
        </w:rPr>
        <w:t>макете.</w:t>
      </w:r>
    </w:p>
    <w:p w14:paraId="6C013CB7" w14:textId="77777777" w:rsidR="00A43DD8" w:rsidRDefault="00983492">
      <w:pPr>
        <w:pStyle w:val="a3"/>
        <w:spacing w:line="251" w:lineRule="exact"/>
        <w:ind w:left="993" w:firstLine="0"/>
        <w:jc w:val="left"/>
      </w:pPr>
      <w:r>
        <w:t>Выполнение</w:t>
      </w:r>
      <w:r>
        <w:rPr>
          <w:spacing w:val="43"/>
        </w:rPr>
        <w:t xml:space="preserve"> </w:t>
      </w:r>
      <w:r>
        <w:t>практических</w:t>
      </w:r>
      <w:r>
        <w:rPr>
          <w:spacing w:val="42"/>
        </w:rPr>
        <w:t xml:space="preserve"> </w:t>
      </w:r>
      <w:r>
        <w:t>работ</w:t>
      </w:r>
      <w:r>
        <w:rPr>
          <w:spacing w:val="42"/>
        </w:rPr>
        <w:t xml:space="preserve"> </w:t>
      </w:r>
      <w:r>
        <w:t>по</w:t>
      </w:r>
      <w:r>
        <w:rPr>
          <w:spacing w:val="42"/>
        </w:rPr>
        <w:t xml:space="preserve"> </w:t>
      </w:r>
      <w:r>
        <w:t>созданию</w:t>
      </w:r>
      <w:r>
        <w:rPr>
          <w:spacing w:val="43"/>
        </w:rPr>
        <w:t xml:space="preserve"> </w:t>
      </w:r>
      <w:proofErr w:type="spellStart"/>
      <w:r>
        <w:t>объѐмно</w:t>
      </w:r>
      <w:proofErr w:type="spellEnd"/>
      <w:r>
        <w:t>-пространственных</w:t>
      </w:r>
      <w:r>
        <w:rPr>
          <w:spacing w:val="45"/>
        </w:rPr>
        <w:t xml:space="preserve"> </w:t>
      </w:r>
      <w:r>
        <w:rPr>
          <w:spacing w:val="-2"/>
        </w:rPr>
        <w:t>композиций.</w:t>
      </w:r>
    </w:p>
    <w:p w14:paraId="06833324" w14:textId="77777777" w:rsidR="00A43DD8" w:rsidRDefault="00983492">
      <w:pPr>
        <w:pStyle w:val="a3"/>
        <w:spacing w:line="250" w:lineRule="exact"/>
        <w:ind w:firstLine="0"/>
      </w:pPr>
      <w:proofErr w:type="spellStart"/>
      <w:r>
        <w:t>Объѐм</w:t>
      </w:r>
      <w:proofErr w:type="spellEnd"/>
      <w:r>
        <w:rPr>
          <w:spacing w:val="-14"/>
        </w:rPr>
        <w:t xml:space="preserve"> </w:t>
      </w:r>
      <w:r>
        <w:t>и</w:t>
      </w:r>
      <w:r>
        <w:rPr>
          <w:spacing w:val="-13"/>
        </w:rPr>
        <w:t xml:space="preserve"> </w:t>
      </w:r>
      <w:r>
        <w:t>пространство.</w:t>
      </w:r>
      <w:r>
        <w:rPr>
          <w:spacing w:val="-9"/>
        </w:rPr>
        <w:t xml:space="preserve"> </w:t>
      </w:r>
      <w:r>
        <w:t>Взаимосвязь</w:t>
      </w:r>
      <w:r>
        <w:rPr>
          <w:spacing w:val="-10"/>
        </w:rPr>
        <w:t xml:space="preserve"> </w:t>
      </w:r>
      <w:r>
        <w:t>объектов</w:t>
      </w:r>
      <w:r>
        <w:rPr>
          <w:spacing w:val="-13"/>
        </w:rPr>
        <w:t xml:space="preserve"> </w:t>
      </w:r>
      <w:r>
        <w:t>в</w:t>
      </w:r>
      <w:r>
        <w:rPr>
          <w:spacing w:val="-14"/>
        </w:rPr>
        <w:t xml:space="preserve"> </w:t>
      </w:r>
      <w:r>
        <w:t>архитектурном</w:t>
      </w:r>
      <w:r>
        <w:rPr>
          <w:spacing w:val="-10"/>
        </w:rPr>
        <w:t xml:space="preserve"> </w:t>
      </w:r>
      <w:r>
        <w:rPr>
          <w:spacing w:val="-2"/>
        </w:rPr>
        <w:t>макете.</w:t>
      </w:r>
    </w:p>
    <w:p w14:paraId="724DACE3" w14:textId="77777777" w:rsidR="00A43DD8" w:rsidRDefault="00983492">
      <w:pPr>
        <w:pStyle w:val="a3"/>
        <w:ind w:right="268"/>
      </w:pPr>
      <w:r>
        <w:t xml:space="preserve">Структура зданий различных архитектурных стилей и эпох: выявление простых </w:t>
      </w:r>
      <w:proofErr w:type="spellStart"/>
      <w:r>
        <w:t>объѐмов</w:t>
      </w:r>
      <w:proofErr w:type="spellEnd"/>
      <w:r>
        <w:t xml:space="preserve">, образующих целостную постройку. Взаимное влияние </w:t>
      </w:r>
      <w:proofErr w:type="spellStart"/>
      <w:r>
        <w:t>объѐмов</w:t>
      </w:r>
      <w:proofErr w:type="spellEnd"/>
      <w:r>
        <w:t xml:space="preserve"> и их сочетаний на образный </w:t>
      </w:r>
      <w:proofErr w:type="gramStart"/>
      <w:r>
        <w:t xml:space="preserve">ха- </w:t>
      </w:r>
      <w:proofErr w:type="spellStart"/>
      <w:r>
        <w:t>рактер</w:t>
      </w:r>
      <w:proofErr w:type="spellEnd"/>
      <w:proofErr w:type="gramEnd"/>
      <w:r>
        <w:t xml:space="preserve"> постройки.</w:t>
      </w:r>
    </w:p>
    <w:p w14:paraId="28EE853D" w14:textId="77777777" w:rsidR="00A43DD8" w:rsidRDefault="00983492">
      <w:pPr>
        <w:pStyle w:val="a3"/>
        <w:ind w:right="282"/>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617A49E7" w14:textId="77777777" w:rsidR="00A43DD8" w:rsidRDefault="00983492">
      <w:pPr>
        <w:pStyle w:val="a3"/>
        <w:spacing w:before="1"/>
        <w:ind w:right="268"/>
      </w:pPr>
      <w:r>
        <w:t xml:space="preserve">Роль эволюции строительных материалов и строительных технологий в изменении </w:t>
      </w:r>
      <w:proofErr w:type="gramStart"/>
      <w:r>
        <w:t xml:space="preserve">архи- </w:t>
      </w:r>
      <w:proofErr w:type="spellStart"/>
      <w:r>
        <w:t>тектурных</w:t>
      </w:r>
      <w:proofErr w:type="spellEnd"/>
      <w:proofErr w:type="gramEnd"/>
      <w:r>
        <w:t xml:space="preserve"> конструкций (перекрытия и опора – стоечно-балочная конструкция – архитектура </w:t>
      </w:r>
      <w:proofErr w:type="spellStart"/>
      <w:r>
        <w:t>сво</w:t>
      </w:r>
      <w:proofErr w:type="spellEnd"/>
      <w:r>
        <w:t xml:space="preserve">- </w:t>
      </w:r>
      <w:proofErr w:type="spellStart"/>
      <w:r>
        <w:t>дов</w:t>
      </w:r>
      <w:proofErr w:type="spellEnd"/>
      <w:r>
        <w:t xml:space="preserve">, каркасная каменная архитектура, металлический каркас, железобетон и язык современной </w:t>
      </w:r>
      <w:r>
        <w:rPr>
          <w:spacing w:val="-2"/>
        </w:rPr>
        <w:t>архитектуры).</w:t>
      </w:r>
    </w:p>
    <w:p w14:paraId="2B720D78" w14:textId="77777777" w:rsidR="00A43DD8" w:rsidRDefault="00983492">
      <w:pPr>
        <w:pStyle w:val="a3"/>
        <w:spacing w:before="1"/>
        <w:ind w:right="268"/>
      </w:pPr>
      <w:r>
        <w:t xml:space="preserve">Многообразие предметного мира, создаваемого человеком. Функция вещи и </w:t>
      </w:r>
      <w:proofErr w:type="spellStart"/>
      <w:r>
        <w:t>еѐ</w:t>
      </w:r>
      <w:proofErr w:type="spellEnd"/>
      <w:r>
        <w:t xml:space="preserve"> форма. </w:t>
      </w:r>
      <w:proofErr w:type="gramStart"/>
      <w:r>
        <w:t>Об- раз</w:t>
      </w:r>
      <w:proofErr w:type="gramEnd"/>
      <w:r>
        <w:t xml:space="preserve"> времени в предметах, создаваемых человеком.</w:t>
      </w:r>
    </w:p>
    <w:p w14:paraId="517B734F" w14:textId="77777777" w:rsidR="00A43DD8" w:rsidRDefault="00983492">
      <w:pPr>
        <w:pStyle w:val="a3"/>
        <w:ind w:right="270"/>
      </w:pPr>
      <w:r>
        <w:t xml:space="preserve">Дизайн предмета как искусство и социальное проектирование. Анализ формы через </w:t>
      </w:r>
      <w:proofErr w:type="spellStart"/>
      <w:r>
        <w:t>выяв</w:t>
      </w:r>
      <w:proofErr w:type="spellEnd"/>
      <w:r>
        <w:t xml:space="preserve">- </w:t>
      </w:r>
      <w:proofErr w:type="spellStart"/>
      <w:r>
        <w:t>ление</w:t>
      </w:r>
      <w:proofErr w:type="spellEnd"/>
      <w:r>
        <w:t xml:space="preserve"> сочетающихся </w:t>
      </w:r>
      <w:proofErr w:type="spellStart"/>
      <w:r>
        <w:t>объѐмов</w:t>
      </w:r>
      <w:proofErr w:type="spellEnd"/>
      <w:r>
        <w:t>. Красота – наиболее полное выявление функции предмета. Влияние развития технологий и материалов на изменение формы предмета.</w:t>
      </w:r>
    </w:p>
    <w:p w14:paraId="080378D1" w14:textId="77777777" w:rsidR="00A43DD8" w:rsidRDefault="00983492">
      <w:pPr>
        <w:pStyle w:val="a3"/>
        <w:spacing w:before="2" w:line="251" w:lineRule="exact"/>
        <w:ind w:left="993" w:firstLine="0"/>
      </w:pPr>
      <w:r>
        <w:rPr>
          <w:spacing w:val="-2"/>
        </w:rPr>
        <w:t>Выполнение</w:t>
      </w:r>
      <w:r>
        <w:rPr>
          <w:spacing w:val="-3"/>
        </w:rPr>
        <w:t xml:space="preserve"> </w:t>
      </w:r>
      <w:r>
        <w:rPr>
          <w:spacing w:val="-2"/>
        </w:rPr>
        <w:t>аналитических</w:t>
      </w:r>
      <w:r>
        <w:rPr>
          <w:spacing w:val="1"/>
        </w:rPr>
        <w:t xml:space="preserve"> </w:t>
      </w:r>
      <w:r>
        <w:rPr>
          <w:spacing w:val="-2"/>
        </w:rPr>
        <w:t>зарисовок</w:t>
      </w:r>
      <w:r>
        <w:rPr>
          <w:spacing w:val="1"/>
        </w:rPr>
        <w:t xml:space="preserve"> </w:t>
      </w:r>
      <w:r>
        <w:rPr>
          <w:spacing w:val="-2"/>
        </w:rPr>
        <w:t>форм</w:t>
      </w:r>
      <w:r>
        <w:rPr>
          <w:spacing w:val="-5"/>
        </w:rPr>
        <w:t xml:space="preserve"> </w:t>
      </w:r>
      <w:r>
        <w:rPr>
          <w:spacing w:val="-2"/>
        </w:rPr>
        <w:t>бытовых</w:t>
      </w:r>
      <w:r>
        <w:rPr>
          <w:spacing w:val="3"/>
        </w:rPr>
        <w:t xml:space="preserve"> </w:t>
      </w:r>
      <w:r>
        <w:rPr>
          <w:spacing w:val="-2"/>
        </w:rPr>
        <w:t>предметов.</w:t>
      </w:r>
    </w:p>
    <w:p w14:paraId="083E989C" w14:textId="77777777" w:rsidR="00A43DD8" w:rsidRDefault="00983492">
      <w:pPr>
        <w:pStyle w:val="a3"/>
        <w:jc w:val="left"/>
      </w:pPr>
      <w:r>
        <w:t>Творческое</w:t>
      </w:r>
      <w:r>
        <w:rPr>
          <w:spacing w:val="-4"/>
        </w:rPr>
        <w:t xml:space="preserve"> </w:t>
      </w:r>
      <w:r>
        <w:t>проектирование</w:t>
      </w:r>
      <w:r>
        <w:rPr>
          <w:spacing w:val="-2"/>
        </w:rPr>
        <w:t xml:space="preserve"> </w:t>
      </w:r>
      <w:r>
        <w:t>предметов</w:t>
      </w:r>
      <w:r>
        <w:rPr>
          <w:spacing w:val="-3"/>
        </w:rPr>
        <w:t xml:space="preserve"> </w:t>
      </w:r>
      <w:r>
        <w:t>быта</w:t>
      </w:r>
      <w:r>
        <w:rPr>
          <w:spacing w:val="-5"/>
        </w:rPr>
        <w:t xml:space="preserve"> </w:t>
      </w:r>
      <w:r>
        <w:t>с</w:t>
      </w:r>
      <w:r>
        <w:rPr>
          <w:spacing w:val="-2"/>
        </w:rPr>
        <w:t xml:space="preserve"> </w:t>
      </w:r>
      <w:r>
        <w:t>определением</w:t>
      </w:r>
      <w:r>
        <w:rPr>
          <w:spacing w:val="-3"/>
        </w:rPr>
        <w:t xml:space="preserve"> </w:t>
      </w:r>
      <w:r>
        <w:t>их</w:t>
      </w:r>
      <w:r>
        <w:rPr>
          <w:spacing w:val="-2"/>
        </w:rPr>
        <w:t xml:space="preserve"> </w:t>
      </w:r>
      <w:r>
        <w:t>функций</w:t>
      </w:r>
      <w:r>
        <w:rPr>
          <w:spacing w:val="-3"/>
        </w:rPr>
        <w:t xml:space="preserve"> </w:t>
      </w:r>
      <w:r>
        <w:t>и</w:t>
      </w:r>
      <w:r>
        <w:rPr>
          <w:spacing w:val="-2"/>
        </w:rPr>
        <w:t xml:space="preserve"> </w:t>
      </w:r>
      <w:r>
        <w:t>материала</w:t>
      </w:r>
      <w:r>
        <w:rPr>
          <w:spacing w:val="-2"/>
        </w:rPr>
        <w:t xml:space="preserve"> </w:t>
      </w:r>
      <w:proofErr w:type="gramStart"/>
      <w:r>
        <w:t xml:space="preserve">из- </w:t>
      </w:r>
      <w:proofErr w:type="spellStart"/>
      <w:r>
        <w:rPr>
          <w:spacing w:val="-2"/>
        </w:rPr>
        <w:t>готовления</w:t>
      </w:r>
      <w:proofErr w:type="spellEnd"/>
      <w:proofErr w:type="gramEnd"/>
      <w:r>
        <w:rPr>
          <w:spacing w:val="-2"/>
        </w:rPr>
        <w:t>.</w:t>
      </w:r>
    </w:p>
    <w:p w14:paraId="6471525D" w14:textId="77777777" w:rsidR="00A43DD8" w:rsidRDefault="00983492">
      <w:pPr>
        <w:pStyle w:val="a3"/>
        <w:ind w:right="337"/>
        <w:jc w:val="left"/>
      </w:pPr>
      <w:r>
        <w:t>Цвет</w:t>
      </w:r>
      <w:r>
        <w:rPr>
          <w:spacing w:val="-2"/>
        </w:rPr>
        <w:t xml:space="preserve"> </w:t>
      </w:r>
      <w:r>
        <w:t>в</w:t>
      </w:r>
      <w:r>
        <w:rPr>
          <w:spacing w:val="-3"/>
        </w:rPr>
        <w:t xml:space="preserve"> </w:t>
      </w:r>
      <w:r>
        <w:t>архитектуре</w:t>
      </w:r>
      <w:r>
        <w:rPr>
          <w:spacing w:val="-2"/>
        </w:rPr>
        <w:t xml:space="preserve"> </w:t>
      </w:r>
      <w:r>
        <w:t>и</w:t>
      </w:r>
      <w:r>
        <w:rPr>
          <w:spacing w:val="-2"/>
        </w:rPr>
        <w:t xml:space="preserve"> </w:t>
      </w:r>
      <w:r>
        <w:t>дизайне.</w:t>
      </w:r>
      <w:r>
        <w:rPr>
          <w:spacing w:val="-2"/>
        </w:rPr>
        <w:t xml:space="preserve"> </w:t>
      </w:r>
      <w:r>
        <w:t>Эмоциональное</w:t>
      </w:r>
      <w:r>
        <w:rPr>
          <w:spacing w:val="-5"/>
        </w:rPr>
        <w:t xml:space="preserve"> </w:t>
      </w:r>
      <w:r>
        <w:t>и</w:t>
      </w:r>
      <w:r>
        <w:rPr>
          <w:spacing w:val="-2"/>
        </w:rPr>
        <w:t xml:space="preserve"> </w:t>
      </w:r>
      <w:r>
        <w:t>формообразующее</w:t>
      </w:r>
      <w:r>
        <w:rPr>
          <w:spacing w:val="-2"/>
        </w:rPr>
        <w:t xml:space="preserve"> </w:t>
      </w:r>
      <w:r>
        <w:t>значение</w:t>
      </w:r>
      <w:r>
        <w:rPr>
          <w:spacing w:val="-2"/>
        </w:rPr>
        <w:t xml:space="preserve"> </w:t>
      </w:r>
      <w:r>
        <w:t>цвета</w:t>
      </w:r>
      <w:r>
        <w:rPr>
          <w:spacing w:val="-2"/>
        </w:rPr>
        <w:t xml:space="preserve"> </w:t>
      </w:r>
      <w:r>
        <w:t>в</w:t>
      </w:r>
      <w:r>
        <w:rPr>
          <w:spacing w:val="-3"/>
        </w:rPr>
        <w:t xml:space="preserve"> </w:t>
      </w:r>
      <w:proofErr w:type="spellStart"/>
      <w:r>
        <w:t>ди</w:t>
      </w:r>
      <w:proofErr w:type="spellEnd"/>
      <w:r>
        <w:t xml:space="preserve">- </w:t>
      </w:r>
      <w:proofErr w:type="spellStart"/>
      <w:r>
        <w:t>зайне</w:t>
      </w:r>
      <w:proofErr w:type="spellEnd"/>
      <w:r>
        <w:t xml:space="preserve"> и архитектуре. Влияние цвета на восприятие формы объектов архитектуры и дизайна.</w:t>
      </w:r>
    </w:p>
    <w:p w14:paraId="6A71B4BD" w14:textId="77777777" w:rsidR="00A43DD8" w:rsidRDefault="00983492">
      <w:pPr>
        <w:pStyle w:val="a3"/>
        <w:ind w:left="993" w:firstLine="0"/>
        <w:jc w:val="left"/>
      </w:pPr>
      <w:r>
        <w:t>Конструирование</w:t>
      </w:r>
      <w:r>
        <w:rPr>
          <w:spacing w:val="21"/>
        </w:rPr>
        <w:t xml:space="preserve"> </w:t>
      </w:r>
      <w:r>
        <w:t>объектов</w:t>
      </w:r>
      <w:r>
        <w:rPr>
          <w:spacing w:val="23"/>
        </w:rPr>
        <w:t xml:space="preserve"> </w:t>
      </w:r>
      <w:r>
        <w:t>дизайна</w:t>
      </w:r>
      <w:r>
        <w:rPr>
          <w:spacing w:val="22"/>
        </w:rPr>
        <w:t xml:space="preserve"> </w:t>
      </w:r>
      <w:r>
        <w:t>или</w:t>
      </w:r>
      <w:r>
        <w:rPr>
          <w:spacing w:val="16"/>
        </w:rPr>
        <w:t xml:space="preserve"> </w:t>
      </w:r>
      <w:r>
        <w:t>архитектурное</w:t>
      </w:r>
      <w:r>
        <w:rPr>
          <w:spacing w:val="22"/>
        </w:rPr>
        <w:t xml:space="preserve"> </w:t>
      </w:r>
      <w:r>
        <w:t>макетирование</w:t>
      </w:r>
      <w:r>
        <w:rPr>
          <w:spacing w:val="22"/>
        </w:rPr>
        <w:t xml:space="preserve"> </w:t>
      </w:r>
      <w:r>
        <w:t>с</w:t>
      </w:r>
      <w:r>
        <w:rPr>
          <w:spacing w:val="23"/>
        </w:rPr>
        <w:t xml:space="preserve"> </w:t>
      </w:r>
      <w:r>
        <w:rPr>
          <w:spacing w:val="-2"/>
        </w:rPr>
        <w:t>использованием</w:t>
      </w:r>
    </w:p>
    <w:p w14:paraId="272FB9A3" w14:textId="77777777" w:rsidR="00A43DD8" w:rsidRDefault="00983492">
      <w:pPr>
        <w:pStyle w:val="a3"/>
        <w:spacing w:before="4" w:line="252" w:lineRule="exact"/>
        <w:ind w:firstLine="0"/>
        <w:jc w:val="left"/>
      </w:pPr>
      <w:r>
        <w:rPr>
          <w:spacing w:val="-2"/>
        </w:rPr>
        <w:t>цвета.</w:t>
      </w:r>
    </w:p>
    <w:p w14:paraId="6CF1692B" w14:textId="77777777" w:rsidR="00A43DD8" w:rsidRDefault="00983492">
      <w:pPr>
        <w:pStyle w:val="a3"/>
        <w:spacing w:line="251" w:lineRule="exact"/>
        <w:ind w:left="993" w:firstLine="0"/>
        <w:jc w:val="left"/>
      </w:pPr>
      <w:r>
        <w:t>Социальное</w:t>
      </w:r>
      <w:r>
        <w:rPr>
          <w:spacing w:val="-13"/>
        </w:rPr>
        <w:t xml:space="preserve"> </w:t>
      </w:r>
      <w:r>
        <w:t>значение</w:t>
      </w:r>
      <w:r>
        <w:rPr>
          <w:spacing w:val="-9"/>
        </w:rPr>
        <w:t xml:space="preserve"> </w:t>
      </w:r>
      <w:r>
        <w:t>дизайна</w:t>
      </w:r>
      <w:r>
        <w:rPr>
          <w:spacing w:val="-9"/>
        </w:rPr>
        <w:t xml:space="preserve"> </w:t>
      </w:r>
      <w:r>
        <w:t>и</w:t>
      </w:r>
      <w:r>
        <w:rPr>
          <w:spacing w:val="-10"/>
        </w:rPr>
        <w:t xml:space="preserve"> </w:t>
      </w:r>
      <w:r>
        <w:t>архитектуры</w:t>
      </w:r>
      <w:r>
        <w:rPr>
          <w:spacing w:val="-8"/>
        </w:rPr>
        <w:t xml:space="preserve"> </w:t>
      </w:r>
      <w:r>
        <w:t>как</w:t>
      </w:r>
      <w:r>
        <w:rPr>
          <w:spacing w:val="-9"/>
        </w:rPr>
        <w:t xml:space="preserve"> </w:t>
      </w:r>
      <w:r>
        <w:t>среды</w:t>
      </w:r>
      <w:r>
        <w:rPr>
          <w:spacing w:val="-10"/>
        </w:rPr>
        <w:t xml:space="preserve"> </w:t>
      </w:r>
      <w:r>
        <w:t>жизни</w:t>
      </w:r>
      <w:r>
        <w:rPr>
          <w:spacing w:val="-9"/>
        </w:rPr>
        <w:t xml:space="preserve"> </w:t>
      </w:r>
      <w:r>
        <w:rPr>
          <w:spacing w:val="-2"/>
        </w:rPr>
        <w:t>человека.</w:t>
      </w:r>
    </w:p>
    <w:p w14:paraId="045C975A" w14:textId="77777777" w:rsidR="00A43DD8" w:rsidRDefault="00983492">
      <w:pPr>
        <w:pStyle w:val="a3"/>
        <w:spacing w:line="251" w:lineRule="exact"/>
        <w:ind w:left="993" w:firstLine="0"/>
        <w:jc w:val="left"/>
      </w:pPr>
      <w:r>
        <w:t>Образ</w:t>
      </w:r>
      <w:r>
        <w:rPr>
          <w:spacing w:val="8"/>
        </w:rPr>
        <w:t xml:space="preserve"> </w:t>
      </w:r>
      <w:r>
        <w:t>и</w:t>
      </w:r>
      <w:r>
        <w:rPr>
          <w:spacing w:val="11"/>
        </w:rPr>
        <w:t xml:space="preserve"> </w:t>
      </w:r>
      <w:r>
        <w:t>стиль</w:t>
      </w:r>
      <w:r>
        <w:rPr>
          <w:spacing w:val="9"/>
        </w:rPr>
        <w:t xml:space="preserve"> </w:t>
      </w:r>
      <w:r>
        <w:t>материальной</w:t>
      </w:r>
      <w:r>
        <w:rPr>
          <w:spacing w:val="10"/>
        </w:rPr>
        <w:t xml:space="preserve"> </w:t>
      </w:r>
      <w:r>
        <w:t>культуры</w:t>
      </w:r>
      <w:r>
        <w:rPr>
          <w:spacing w:val="15"/>
        </w:rPr>
        <w:t xml:space="preserve"> </w:t>
      </w:r>
      <w:r>
        <w:t>прошлого.</w:t>
      </w:r>
      <w:r>
        <w:rPr>
          <w:spacing w:val="9"/>
        </w:rPr>
        <w:t xml:space="preserve"> </w:t>
      </w:r>
      <w:r>
        <w:t>Смена</w:t>
      </w:r>
      <w:r>
        <w:rPr>
          <w:spacing w:val="15"/>
        </w:rPr>
        <w:t xml:space="preserve"> </w:t>
      </w:r>
      <w:r>
        <w:t>стилей</w:t>
      </w:r>
      <w:r>
        <w:rPr>
          <w:spacing w:val="9"/>
        </w:rPr>
        <w:t xml:space="preserve"> </w:t>
      </w:r>
      <w:r>
        <w:t>как</w:t>
      </w:r>
      <w:r>
        <w:rPr>
          <w:spacing w:val="12"/>
        </w:rPr>
        <w:t xml:space="preserve"> </w:t>
      </w:r>
      <w:r>
        <w:t>отражение</w:t>
      </w:r>
      <w:r>
        <w:rPr>
          <w:spacing w:val="15"/>
        </w:rPr>
        <w:t xml:space="preserve"> </w:t>
      </w:r>
      <w:r>
        <w:rPr>
          <w:spacing w:val="-2"/>
        </w:rPr>
        <w:t>эволюции</w:t>
      </w:r>
    </w:p>
    <w:p w14:paraId="6F270D91" w14:textId="77777777" w:rsidR="00A43DD8" w:rsidRDefault="00983492">
      <w:pPr>
        <w:pStyle w:val="a3"/>
        <w:spacing w:before="1"/>
        <w:ind w:right="270" w:firstLine="0"/>
      </w:pPr>
      <w:r>
        <w:t xml:space="preserve">образа жизни, изменения мировоззрения людей и развития производственных возможностей. Ху- </w:t>
      </w:r>
      <w:proofErr w:type="spellStart"/>
      <w:r>
        <w:t>дожественно</w:t>
      </w:r>
      <w:proofErr w:type="spellEnd"/>
      <w:r>
        <w:t xml:space="preserve">-аналитический обзор развития образно-стилевого языка архитектуры как этапов </w:t>
      </w:r>
      <w:proofErr w:type="spellStart"/>
      <w:r>
        <w:t>ду</w:t>
      </w:r>
      <w:proofErr w:type="spellEnd"/>
      <w:r>
        <w:t xml:space="preserve">- </w:t>
      </w:r>
      <w:proofErr w:type="spellStart"/>
      <w:r>
        <w:t>ховной</w:t>
      </w:r>
      <w:proofErr w:type="spellEnd"/>
      <w:r>
        <w:t>, художественной и материальной культуры разных народов и эпох.</w:t>
      </w:r>
    </w:p>
    <w:p w14:paraId="48406485" w14:textId="77777777" w:rsidR="00A43DD8" w:rsidRDefault="00983492">
      <w:pPr>
        <w:pStyle w:val="a3"/>
        <w:ind w:right="455"/>
        <w:jc w:val="left"/>
      </w:pPr>
      <w:r>
        <w:t>Архитектура</w:t>
      </w:r>
      <w:r>
        <w:rPr>
          <w:spacing w:val="80"/>
        </w:rPr>
        <w:t xml:space="preserve"> </w:t>
      </w:r>
      <w:r>
        <w:t>народного</w:t>
      </w:r>
      <w:r>
        <w:rPr>
          <w:spacing w:val="80"/>
        </w:rPr>
        <w:t xml:space="preserve"> </w:t>
      </w:r>
      <w:r>
        <w:t>жилища,</w:t>
      </w:r>
      <w:r>
        <w:rPr>
          <w:spacing w:val="80"/>
        </w:rPr>
        <w:t xml:space="preserve"> </w:t>
      </w:r>
      <w:r>
        <w:t>храмовая</w:t>
      </w:r>
      <w:r>
        <w:rPr>
          <w:spacing w:val="80"/>
        </w:rPr>
        <w:t xml:space="preserve"> </w:t>
      </w:r>
      <w:r>
        <w:t>архитектура,</w:t>
      </w:r>
      <w:r>
        <w:rPr>
          <w:spacing w:val="80"/>
        </w:rPr>
        <w:t xml:space="preserve"> </w:t>
      </w:r>
      <w:r>
        <w:t>частный</w:t>
      </w:r>
      <w:r>
        <w:rPr>
          <w:spacing w:val="80"/>
        </w:rPr>
        <w:t xml:space="preserve"> </w:t>
      </w:r>
      <w:r>
        <w:t>дом</w:t>
      </w:r>
      <w:r>
        <w:rPr>
          <w:spacing w:val="80"/>
        </w:rPr>
        <w:t xml:space="preserve"> </w:t>
      </w:r>
      <w:r>
        <w:t>в</w:t>
      </w:r>
      <w:r>
        <w:rPr>
          <w:spacing w:val="80"/>
        </w:rPr>
        <w:t xml:space="preserve"> </w:t>
      </w:r>
      <w:r>
        <w:t>предмет- но-пространственной среде жизни разных народов.</w:t>
      </w:r>
    </w:p>
    <w:p w14:paraId="695D0B12" w14:textId="77777777" w:rsidR="00A43DD8" w:rsidRDefault="00983492">
      <w:pPr>
        <w:pStyle w:val="a3"/>
        <w:jc w:val="left"/>
      </w:pPr>
      <w:r>
        <w:t>Выполнение</w:t>
      </w:r>
      <w:r>
        <w:rPr>
          <w:spacing w:val="-16"/>
        </w:rPr>
        <w:t xml:space="preserve"> </w:t>
      </w:r>
      <w:r>
        <w:t>заданий</w:t>
      </w:r>
      <w:r>
        <w:rPr>
          <w:spacing w:val="-14"/>
        </w:rPr>
        <w:t xml:space="preserve"> </w:t>
      </w:r>
      <w:r>
        <w:t>по</w:t>
      </w:r>
      <w:r>
        <w:rPr>
          <w:spacing w:val="-15"/>
        </w:rPr>
        <w:t xml:space="preserve"> </w:t>
      </w:r>
      <w:r>
        <w:t>теме</w:t>
      </w:r>
      <w:r>
        <w:rPr>
          <w:spacing w:val="-14"/>
        </w:rPr>
        <w:t xml:space="preserve"> </w:t>
      </w:r>
      <w:r>
        <w:t>«Архитектурные</w:t>
      </w:r>
      <w:r>
        <w:rPr>
          <w:spacing w:val="-13"/>
        </w:rPr>
        <w:t xml:space="preserve"> </w:t>
      </w:r>
      <w:r>
        <w:t>образы</w:t>
      </w:r>
      <w:r>
        <w:rPr>
          <w:spacing w:val="-14"/>
        </w:rPr>
        <w:t xml:space="preserve"> </w:t>
      </w:r>
      <w:r>
        <w:t>прошлых</w:t>
      </w:r>
      <w:r>
        <w:rPr>
          <w:spacing w:val="-14"/>
        </w:rPr>
        <w:t xml:space="preserve"> </w:t>
      </w:r>
      <w:r>
        <w:t>эпох»</w:t>
      </w:r>
      <w:r>
        <w:rPr>
          <w:spacing w:val="-20"/>
        </w:rPr>
        <w:t xml:space="preserve"> </w:t>
      </w:r>
      <w:r>
        <w:t>в</w:t>
      </w:r>
      <w:r>
        <w:rPr>
          <w:spacing w:val="-14"/>
        </w:rPr>
        <w:t xml:space="preserve"> </w:t>
      </w:r>
      <w:r>
        <w:t>виде</w:t>
      </w:r>
      <w:r>
        <w:rPr>
          <w:spacing w:val="-13"/>
        </w:rPr>
        <w:t xml:space="preserve"> </w:t>
      </w:r>
      <w:r>
        <w:t>аналитических зарисовок известных архитектурных памятников по фотографиям и другим видам изображения.</w:t>
      </w:r>
    </w:p>
    <w:p w14:paraId="317E99B1" w14:textId="77777777" w:rsidR="00A43DD8" w:rsidRDefault="00983492">
      <w:pPr>
        <w:pStyle w:val="a3"/>
        <w:spacing w:before="1" w:line="252" w:lineRule="exact"/>
        <w:ind w:left="993" w:firstLine="0"/>
        <w:jc w:val="left"/>
      </w:pPr>
      <w:r>
        <w:t>Пути</w:t>
      </w:r>
      <w:r>
        <w:rPr>
          <w:spacing w:val="-14"/>
        </w:rPr>
        <w:t xml:space="preserve"> </w:t>
      </w:r>
      <w:r>
        <w:t>развития</w:t>
      </w:r>
      <w:r>
        <w:rPr>
          <w:spacing w:val="-8"/>
        </w:rPr>
        <w:t xml:space="preserve"> </w:t>
      </w:r>
      <w:r>
        <w:t>современной</w:t>
      </w:r>
      <w:r>
        <w:rPr>
          <w:spacing w:val="-10"/>
        </w:rPr>
        <w:t xml:space="preserve"> </w:t>
      </w:r>
      <w:r>
        <w:t>архитектуры</w:t>
      </w:r>
      <w:r>
        <w:rPr>
          <w:spacing w:val="-8"/>
        </w:rPr>
        <w:t xml:space="preserve"> </w:t>
      </w:r>
      <w:r>
        <w:t>и</w:t>
      </w:r>
      <w:r>
        <w:rPr>
          <w:spacing w:val="-11"/>
        </w:rPr>
        <w:t xml:space="preserve"> </w:t>
      </w:r>
      <w:r>
        <w:t>дизайна:</w:t>
      </w:r>
      <w:r>
        <w:rPr>
          <w:spacing w:val="-8"/>
        </w:rPr>
        <w:t xml:space="preserve"> </w:t>
      </w:r>
      <w:r>
        <w:t>город</w:t>
      </w:r>
      <w:r>
        <w:rPr>
          <w:spacing w:val="-7"/>
        </w:rPr>
        <w:t xml:space="preserve"> </w:t>
      </w:r>
      <w:r>
        <w:t>сегодня</w:t>
      </w:r>
      <w:r>
        <w:rPr>
          <w:spacing w:val="-10"/>
        </w:rPr>
        <w:t xml:space="preserve"> </w:t>
      </w:r>
      <w:r>
        <w:t>и</w:t>
      </w:r>
      <w:r>
        <w:rPr>
          <w:spacing w:val="-9"/>
        </w:rPr>
        <w:t xml:space="preserve"> </w:t>
      </w:r>
      <w:r>
        <w:rPr>
          <w:spacing w:val="-2"/>
        </w:rPr>
        <w:t>завтра.</w:t>
      </w:r>
    </w:p>
    <w:p w14:paraId="60DAE135" w14:textId="77777777" w:rsidR="00A43DD8" w:rsidRDefault="00983492">
      <w:pPr>
        <w:pStyle w:val="a3"/>
        <w:jc w:val="left"/>
      </w:pPr>
      <w:r>
        <w:t>Архитектурная</w:t>
      </w:r>
      <w:r>
        <w:rPr>
          <w:spacing w:val="-4"/>
        </w:rPr>
        <w:t xml:space="preserve"> </w:t>
      </w:r>
      <w:r>
        <w:t>и</w:t>
      </w:r>
      <w:r>
        <w:rPr>
          <w:spacing w:val="-3"/>
        </w:rPr>
        <w:t xml:space="preserve"> </w:t>
      </w:r>
      <w:r>
        <w:t>градостроительная</w:t>
      </w:r>
      <w:r>
        <w:rPr>
          <w:spacing w:val="-4"/>
        </w:rPr>
        <w:t xml:space="preserve"> </w:t>
      </w:r>
      <w:r>
        <w:t>революция</w:t>
      </w:r>
      <w:r>
        <w:rPr>
          <w:spacing w:val="-6"/>
        </w:rPr>
        <w:t xml:space="preserve"> </w:t>
      </w:r>
      <w:r>
        <w:t>XX</w:t>
      </w:r>
      <w:r>
        <w:rPr>
          <w:spacing w:val="-2"/>
        </w:rPr>
        <w:t xml:space="preserve"> </w:t>
      </w:r>
      <w:r>
        <w:t>в.</w:t>
      </w:r>
      <w:r>
        <w:rPr>
          <w:spacing w:val="-3"/>
        </w:rPr>
        <w:t xml:space="preserve"> </w:t>
      </w:r>
      <w:proofErr w:type="spellStart"/>
      <w:r>
        <w:t>Еѐ</w:t>
      </w:r>
      <w:proofErr w:type="spellEnd"/>
      <w:r>
        <w:rPr>
          <w:spacing w:val="-3"/>
        </w:rPr>
        <w:t xml:space="preserve"> </w:t>
      </w:r>
      <w:r>
        <w:t>технологические</w:t>
      </w:r>
      <w:r>
        <w:rPr>
          <w:spacing w:val="-5"/>
        </w:rPr>
        <w:t xml:space="preserve"> </w:t>
      </w:r>
      <w:r>
        <w:t>и</w:t>
      </w:r>
      <w:r>
        <w:rPr>
          <w:spacing w:val="-3"/>
        </w:rPr>
        <w:t xml:space="preserve"> </w:t>
      </w:r>
      <w:r>
        <w:t>эстетические предпосылки и истоки. Социальный аспект «перестройки» в архитектуре.</w:t>
      </w:r>
    </w:p>
    <w:p w14:paraId="47FE9A27" w14:textId="77777777" w:rsidR="00A43DD8" w:rsidRDefault="00A43DD8">
      <w:pPr>
        <w:pStyle w:val="a3"/>
        <w:jc w:val="left"/>
        <w:sectPr w:rsidR="00A43DD8">
          <w:pgSz w:w="11920" w:h="16850"/>
          <w:pgMar w:top="1700" w:right="566" w:bottom="780" w:left="1417" w:header="0" w:footer="597" w:gutter="0"/>
          <w:cols w:space="720"/>
        </w:sectPr>
      </w:pPr>
    </w:p>
    <w:p w14:paraId="0D6C933A" w14:textId="77777777" w:rsidR="00A43DD8" w:rsidRDefault="00983492">
      <w:pPr>
        <w:pStyle w:val="a3"/>
        <w:spacing w:before="76"/>
        <w:ind w:right="268"/>
      </w:pPr>
      <w:r>
        <w:lastRenderedPageBreak/>
        <w:t xml:space="preserve">Отрицание канонов и сохранение наследия с </w:t>
      </w:r>
      <w:proofErr w:type="spellStart"/>
      <w:r>
        <w:t>учѐтом</w:t>
      </w:r>
      <w:proofErr w:type="spellEnd"/>
      <w:r>
        <w:t xml:space="preserve"> нового уровня </w:t>
      </w:r>
      <w:proofErr w:type="spellStart"/>
      <w:r>
        <w:t>материаль</w:t>
      </w:r>
      <w:proofErr w:type="spellEnd"/>
      <w:r>
        <w:t>-</w:t>
      </w:r>
      <w:r>
        <w:rPr>
          <w:spacing w:val="-8"/>
        </w:rPr>
        <w:t xml:space="preserve"> </w:t>
      </w:r>
      <w:r>
        <w:t xml:space="preserve">но- строительной техники. Приоритет функционализма. Проблема урбанизации ландшафта, </w:t>
      </w:r>
      <w:proofErr w:type="gramStart"/>
      <w:r>
        <w:t xml:space="preserve">без- </w:t>
      </w:r>
      <w:proofErr w:type="spellStart"/>
      <w:r>
        <w:t>ликости</w:t>
      </w:r>
      <w:proofErr w:type="spellEnd"/>
      <w:proofErr w:type="gramEnd"/>
      <w:r>
        <w:t xml:space="preserve"> и агрессивности среды современного города.</w:t>
      </w:r>
    </w:p>
    <w:p w14:paraId="1958CF5F" w14:textId="77777777" w:rsidR="00A43DD8" w:rsidRDefault="00983492">
      <w:pPr>
        <w:pStyle w:val="a3"/>
        <w:spacing w:before="5"/>
        <w:ind w:right="283"/>
      </w:pPr>
      <w:r>
        <w:t>Пространство городской среды. Исторические формы планировки городской среды и их связь с образом жизни людей.</w:t>
      </w:r>
    </w:p>
    <w:p w14:paraId="7F1824EF" w14:textId="77777777" w:rsidR="00A43DD8" w:rsidRDefault="00983492">
      <w:pPr>
        <w:pStyle w:val="a3"/>
        <w:spacing w:line="251" w:lineRule="exact"/>
        <w:ind w:left="993" w:firstLine="0"/>
      </w:pPr>
      <w:r>
        <w:rPr>
          <w:spacing w:val="-2"/>
        </w:rPr>
        <w:t>Роль</w:t>
      </w:r>
      <w:r>
        <w:rPr>
          <w:spacing w:val="-1"/>
        </w:rPr>
        <w:t xml:space="preserve"> </w:t>
      </w:r>
      <w:r>
        <w:rPr>
          <w:spacing w:val="-2"/>
        </w:rPr>
        <w:t>цвета</w:t>
      </w:r>
      <w:r>
        <w:t xml:space="preserve"> </w:t>
      </w:r>
      <w:r>
        <w:rPr>
          <w:spacing w:val="-2"/>
        </w:rPr>
        <w:t>в</w:t>
      </w:r>
      <w:r>
        <w:rPr>
          <w:spacing w:val="-1"/>
        </w:rPr>
        <w:t xml:space="preserve"> </w:t>
      </w:r>
      <w:r>
        <w:rPr>
          <w:spacing w:val="-2"/>
        </w:rPr>
        <w:t>формировании</w:t>
      </w:r>
      <w:r>
        <w:rPr>
          <w:spacing w:val="-1"/>
        </w:rPr>
        <w:t xml:space="preserve"> </w:t>
      </w:r>
      <w:r>
        <w:rPr>
          <w:spacing w:val="-2"/>
        </w:rPr>
        <w:t>пространства.</w:t>
      </w:r>
      <w:r>
        <w:rPr>
          <w:spacing w:val="2"/>
        </w:rPr>
        <w:t xml:space="preserve"> </w:t>
      </w:r>
      <w:r>
        <w:rPr>
          <w:spacing w:val="-2"/>
        </w:rPr>
        <w:t>Схема-планировка</w:t>
      </w:r>
      <w:r>
        <w:rPr>
          <w:spacing w:val="1"/>
        </w:rPr>
        <w:t xml:space="preserve"> </w:t>
      </w:r>
      <w:r>
        <w:rPr>
          <w:spacing w:val="-2"/>
        </w:rPr>
        <w:t>и реальность.</w:t>
      </w:r>
    </w:p>
    <w:p w14:paraId="5C4DD238" w14:textId="77777777" w:rsidR="00A43DD8" w:rsidRDefault="00983492">
      <w:pPr>
        <w:pStyle w:val="a3"/>
        <w:spacing w:before="1"/>
        <w:ind w:right="268"/>
      </w:pPr>
      <w:r>
        <w:t xml:space="preserve">Современные поиски новой эстетики в градостроительстве. Выполнение практических </w:t>
      </w:r>
      <w:proofErr w:type="spellStart"/>
      <w:proofErr w:type="gramStart"/>
      <w:r>
        <w:t>ра</w:t>
      </w:r>
      <w:proofErr w:type="spellEnd"/>
      <w:r>
        <w:t>- бот</w:t>
      </w:r>
      <w:proofErr w:type="gramEnd"/>
      <w:r>
        <w:t xml:space="preserve"> по теме «Образ современного города и архитектурного стиля будущего»: фотоколлажа или фантазийной зарисовки города будущего.</w:t>
      </w:r>
    </w:p>
    <w:p w14:paraId="30868FAD" w14:textId="77777777" w:rsidR="00A43DD8" w:rsidRDefault="00983492">
      <w:pPr>
        <w:pStyle w:val="a3"/>
        <w:ind w:right="268"/>
      </w:pPr>
      <w:r>
        <w:t xml:space="preserve">Индивидуальный образ каждого города. Неповторимость исторических кварталов и </w:t>
      </w:r>
      <w:proofErr w:type="spellStart"/>
      <w:r>
        <w:t>зна</w:t>
      </w:r>
      <w:proofErr w:type="spellEnd"/>
      <w:r>
        <w:t xml:space="preserve">- </w:t>
      </w:r>
      <w:proofErr w:type="spellStart"/>
      <w:r>
        <w:t>чение</w:t>
      </w:r>
      <w:proofErr w:type="spellEnd"/>
      <w:r>
        <w:t xml:space="preserve"> культурного наследия для современной жизни людей.</w:t>
      </w:r>
    </w:p>
    <w:p w14:paraId="3542B7D0" w14:textId="77777777" w:rsidR="00A43DD8" w:rsidRDefault="00983492">
      <w:pPr>
        <w:pStyle w:val="a3"/>
        <w:ind w:right="273"/>
      </w:pPr>
      <w:r>
        <w:t>Дизайн</w:t>
      </w:r>
      <w:r>
        <w:rPr>
          <w:spacing w:val="-5"/>
        </w:rPr>
        <w:t xml:space="preserve"> </w:t>
      </w:r>
      <w:r>
        <w:t>городской</w:t>
      </w:r>
      <w:r>
        <w:rPr>
          <w:spacing w:val="-7"/>
        </w:rPr>
        <w:t xml:space="preserve"> </w:t>
      </w:r>
      <w:r>
        <w:t>среды.</w:t>
      </w:r>
      <w:r>
        <w:rPr>
          <w:spacing w:val="-9"/>
        </w:rPr>
        <w:t xml:space="preserve"> </w:t>
      </w:r>
      <w:r>
        <w:t>Малые</w:t>
      </w:r>
      <w:r>
        <w:rPr>
          <w:spacing w:val="-4"/>
        </w:rPr>
        <w:t xml:space="preserve"> </w:t>
      </w:r>
      <w:r>
        <w:t>архитектурные</w:t>
      </w:r>
      <w:r>
        <w:rPr>
          <w:spacing w:val="-7"/>
        </w:rPr>
        <w:t xml:space="preserve"> </w:t>
      </w:r>
      <w:r>
        <w:t>формы.</w:t>
      </w:r>
      <w:r>
        <w:rPr>
          <w:spacing w:val="-4"/>
        </w:rPr>
        <w:t xml:space="preserve"> </w:t>
      </w:r>
      <w:r>
        <w:t>Роль</w:t>
      </w:r>
      <w:r>
        <w:rPr>
          <w:spacing w:val="-7"/>
        </w:rPr>
        <w:t xml:space="preserve"> </w:t>
      </w:r>
      <w:r>
        <w:t>малых</w:t>
      </w:r>
      <w:r>
        <w:rPr>
          <w:spacing w:val="-4"/>
        </w:rPr>
        <w:t xml:space="preserve"> </w:t>
      </w:r>
      <w:r>
        <w:t>архитектурных</w:t>
      </w:r>
      <w:r>
        <w:rPr>
          <w:spacing w:val="-2"/>
        </w:rPr>
        <w:t xml:space="preserve"> </w:t>
      </w:r>
      <w:r>
        <w:t>форм</w:t>
      </w:r>
      <w:r>
        <w:rPr>
          <w:spacing w:val="-10"/>
        </w:rPr>
        <w:t xml:space="preserve"> </w:t>
      </w:r>
      <w:r>
        <w:t>и архитектурного дизайна в организации городской среды и индивидуальном образе города.</w:t>
      </w:r>
    </w:p>
    <w:p w14:paraId="5B9289D7" w14:textId="77777777" w:rsidR="00A43DD8" w:rsidRDefault="00983492">
      <w:pPr>
        <w:pStyle w:val="a3"/>
        <w:ind w:right="272"/>
      </w:pPr>
      <w:r>
        <w:t>Проектирование</w:t>
      </w:r>
      <w:r>
        <w:rPr>
          <w:spacing w:val="-11"/>
        </w:rPr>
        <w:t xml:space="preserve"> </w:t>
      </w:r>
      <w:r>
        <w:t>дизайна</w:t>
      </w:r>
      <w:r>
        <w:rPr>
          <w:spacing w:val="-12"/>
        </w:rPr>
        <w:t xml:space="preserve"> </w:t>
      </w:r>
      <w:r>
        <w:t>объектов</w:t>
      </w:r>
      <w:r>
        <w:rPr>
          <w:spacing w:val="-13"/>
        </w:rPr>
        <w:t xml:space="preserve"> </w:t>
      </w:r>
      <w:r>
        <w:t>городской</w:t>
      </w:r>
      <w:r>
        <w:rPr>
          <w:spacing w:val="-11"/>
        </w:rPr>
        <w:t xml:space="preserve"> </w:t>
      </w:r>
      <w:r>
        <w:t>среды.</w:t>
      </w:r>
      <w:r>
        <w:rPr>
          <w:spacing w:val="-10"/>
        </w:rPr>
        <w:t xml:space="preserve"> </w:t>
      </w:r>
      <w:r>
        <w:t>Устройство</w:t>
      </w:r>
      <w:r>
        <w:rPr>
          <w:spacing w:val="-10"/>
        </w:rPr>
        <w:t xml:space="preserve"> </w:t>
      </w:r>
      <w:r>
        <w:t>пешеходных</w:t>
      </w:r>
      <w:r>
        <w:rPr>
          <w:spacing w:val="-10"/>
        </w:rPr>
        <w:t xml:space="preserve"> </w:t>
      </w:r>
      <w:r>
        <w:t>зон</w:t>
      </w:r>
      <w:r>
        <w:rPr>
          <w:spacing w:val="-11"/>
        </w:rPr>
        <w:t xml:space="preserve"> </w:t>
      </w:r>
      <w:r>
        <w:t>в</w:t>
      </w:r>
      <w:r>
        <w:rPr>
          <w:spacing w:val="-13"/>
        </w:rPr>
        <w:t xml:space="preserve"> </w:t>
      </w:r>
      <w:r>
        <w:t>городах, установка городской мебели (скамьи, «диваны» и прочие), киосков, информационных блоков, блоков локального озеленения и другое.</w:t>
      </w:r>
    </w:p>
    <w:p w14:paraId="1FBEF0CC" w14:textId="77777777" w:rsidR="00A43DD8" w:rsidRDefault="00983492">
      <w:pPr>
        <w:pStyle w:val="a3"/>
        <w:ind w:right="272"/>
      </w:pPr>
      <w:r>
        <w:t xml:space="preserve">Выполнение практической работы по теме «Проектирование дизайна объектов городской среды» в виде создания </w:t>
      </w:r>
      <w:proofErr w:type="spellStart"/>
      <w:r>
        <w:t>коллажнографической</w:t>
      </w:r>
      <w:proofErr w:type="spellEnd"/>
      <w:r>
        <w:t xml:space="preserve"> композиции или дизайн-проекта оформления </w:t>
      </w:r>
      <w:proofErr w:type="gramStart"/>
      <w:r>
        <w:t xml:space="preserve">вит- </w:t>
      </w:r>
      <w:proofErr w:type="spellStart"/>
      <w:r>
        <w:t>рины</w:t>
      </w:r>
      <w:proofErr w:type="spellEnd"/>
      <w:proofErr w:type="gramEnd"/>
      <w:r>
        <w:t xml:space="preserve"> магазина.</w:t>
      </w:r>
    </w:p>
    <w:p w14:paraId="7B2886F7" w14:textId="77777777" w:rsidR="00A43DD8" w:rsidRDefault="00983492">
      <w:pPr>
        <w:pStyle w:val="a3"/>
        <w:spacing w:before="2" w:line="252" w:lineRule="exact"/>
        <w:ind w:left="993" w:firstLine="0"/>
      </w:pPr>
      <w:r>
        <w:t>Интерьер</w:t>
      </w:r>
      <w:r>
        <w:rPr>
          <w:spacing w:val="9"/>
        </w:rPr>
        <w:t xml:space="preserve"> </w:t>
      </w:r>
      <w:r>
        <w:t>и</w:t>
      </w:r>
      <w:r>
        <w:rPr>
          <w:spacing w:val="12"/>
        </w:rPr>
        <w:t xml:space="preserve"> </w:t>
      </w:r>
      <w:r>
        <w:t>предметный</w:t>
      </w:r>
      <w:r>
        <w:rPr>
          <w:spacing w:val="8"/>
        </w:rPr>
        <w:t xml:space="preserve"> </w:t>
      </w:r>
      <w:r>
        <w:t>мир</w:t>
      </w:r>
      <w:r>
        <w:rPr>
          <w:spacing w:val="15"/>
        </w:rPr>
        <w:t xml:space="preserve"> </w:t>
      </w:r>
      <w:r>
        <w:t>в</w:t>
      </w:r>
      <w:r>
        <w:rPr>
          <w:spacing w:val="11"/>
        </w:rPr>
        <w:t xml:space="preserve"> </w:t>
      </w:r>
      <w:r>
        <w:t>доме.</w:t>
      </w:r>
      <w:r>
        <w:rPr>
          <w:spacing w:val="14"/>
        </w:rPr>
        <w:t xml:space="preserve"> </w:t>
      </w:r>
      <w:r>
        <w:t>Назначение</w:t>
      </w:r>
      <w:r>
        <w:rPr>
          <w:spacing w:val="11"/>
        </w:rPr>
        <w:t xml:space="preserve"> </w:t>
      </w:r>
      <w:r>
        <w:t>помещения</w:t>
      </w:r>
      <w:r>
        <w:rPr>
          <w:spacing w:val="13"/>
        </w:rPr>
        <w:t xml:space="preserve"> </w:t>
      </w:r>
      <w:r>
        <w:t>и</w:t>
      </w:r>
      <w:r>
        <w:rPr>
          <w:spacing w:val="13"/>
        </w:rPr>
        <w:t xml:space="preserve"> </w:t>
      </w:r>
      <w:r>
        <w:t>построение</w:t>
      </w:r>
      <w:r>
        <w:rPr>
          <w:spacing w:val="11"/>
        </w:rPr>
        <w:t xml:space="preserve"> </w:t>
      </w:r>
      <w:r>
        <w:t>его</w:t>
      </w:r>
      <w:r>
        <w:rPr>
          <w:spacing w:val="14"/>
        </w:rPr>
        <w:t xml:space="preserve"> </w:t>
      </w:r>
      <w:r>
        <w:rPr>
          <w:spacing w:val="-2"/>
        </w:rPr>
        <w:t>интерьера.</w:t>
      </w:r>
    </w:p>
    <w:p w14:paraId="5CCEAF29" w14:textId="77777777" w:rsidR="00A43DD8" w:rsidRDefault="00983492">
      <w:pPr>
        <w:pStyle w:val="a3"/>
        <w:spacing w:line="251" w:lineRule="exact"/>
        <w:ind w:firstLine="0"/>
      </w:pPr>
      <w:r>
        <w:rPr>
          <w:spacing w:val="-2"/>
        </w:rPr>
        <w:t>Дизайн</w:t>
      </w:r>
      <w:r>
        <w:rPr>
          <w:spacing w:val="-4"/>
        </w:rPr>
        <w:t xml:space="preserve"> </w:t>
      </w:r>
      <w:r>
        <w:rPr>
          <w:spacing w:val="-2"/>
        </w:rPr>
        <w:t>пространственно-предметной</w:t>
      </w:r>
      <w:r>
        <w:t xml:space="preserve"> </w:t>
      </w:r>
      <w:r>
        <w:rPr>
          <w:spacing w:val="-2"/>
        </w:rPr>
        <w:t>среды</w:t>
      </w:r>
      <w:r>
        <w:rPr>
          <w:spacing w:val="2"/>
        </w:rPr>
        <w:t xml:space="preserve"> </w:t>
      </w:r>
      <w:r>
        <w:rPr>
          <w:spacing w:val="-2"/>
        </w:rPr>
        <w:t>интерьера.</w:t>
      </w:r>
    </w:p>
    <w:p w14:paraId="0022946F" w14:textId="77777777" w:rsidR="00A43DD8" w:rsidRDefault="00983492">
      <w:pPr>
        <w:pStyle w:val="a3"/>
        <w:ind w:right="277"/>
      </w:pPr>
      <w:r>
        <w:t>Образно-стилевое</w:t>
      </w:r>
      <w:r>
        <w:rPr>
          <w:spacing w:val="-7"/>
        </w:rPr>
        <w:t xml:space="preserve"> </w:t>
      </w:r>
      <w:r>
        <w:t>единство</w:t>
      </w:r>
      <w:r>
        <w:rPr>
          <w:spacing w:val="-8"/>
        </w:rPr>
        <w:t xml:space="preserve"> </w:t>
      </w:r>
      <w:r>
        <w:t>материальной</w:t>
      </w:r>
      <w:r>
        <w:rPr>
          <w:spacing w:val="-10"/>
        </w:rPr>
        <w:t xml:space="preserve"> </w:t>
      </w:r>
      <w:r>
        <w:t>культуры</w:t>
      </w:r>
      <w:r>
        <w:rPr>
          <w:spacing w:val="-7"/>
        </w:rPr>
        <w:t xml:space="preserve"> </w:t>
      </w:r>
      <w:r>
        <w:t>каждой</w:t>
      </w:r>
      <w:r>
        <w:rPr>
          <w:spacing w:val="-10"/>
        </w:rPr>
        <w:t xml:space="preserve"> </w:t>
      </w:r>
      <w:r>
        <w:t>эпохи.</w:t>
      </w:r>
      <w:r>
        <w:rPr>
          <w:spacing w:val="-8"/>
        </w:rPr>
        <w:t xml:space="preserve"> </w:t>
      </w:r>
      <w:r>
        <w:t>Интерьер</w:t>
      </w:r>
      <w:r>
        <w:rPr>
          <w:spacing w:val="-8"/>
        </w:rPr>
        <w:t xml:space="preserve"> </w:t>
      </w:r>
      <w:r>
        <w:t>как</w:t>
      </w:r>
      <w:r>
        <w:rPr>
          <w:spacing w:val="-6"/>
        </w:rPr>
        <w:t xml:space="preserve"> </w:t>
      </w:r>
      <w:r>
        <w:t>отражение стиля жизни его хозяев.</w:t>
      </w:r>
    </w:p>
    <w:p w14:paraId="49A52650" w14:textId="77777777" w:rsidR="00A43DD8" w:rsidRDefault="00983492">
      <w:pPr>
        <w:pStyle w:val="a3"/>
        <w:ind w:right="268"/>
      </w:pPr>
      <w:r>
        <w:t xml:space="preserve">Зонирование интерьера – создание многофункционального пространства. Отделочные </w:t>
      </w:r>
      <w:proofErr w:type="spellStart"/>
      <w:r>
        <w:t>ма</w:t>
      </w:r>
      <w:proofErr w:type="spellEnd"/>
      <w:r>
        <w:t xml:space="preserve">- </w:t>
      </w:r>
      <w:proofErr w:type="spellStart"/>
      <w:r>
        <w:t>териалы</w:t>
      </w:r>
      <w:proofErr w:type="spellEnd"/>
      <w:r>
        <w:t>, введение фактуры и цвета в интерьер.</w:t>
      </w:r>
    </w:p>
    <w:p w14:paraId="5FBBA98C" w14:textId="77777777" w:rsidR="00A43DD8" w:rsidRDefault="00983492">
      <w:pPr>
        <w:pStyle w:val="a3"/>
        <w:spacing w:line="252" w:lineRule="exact"/>
        <w:ind w:left="993" w:firstLine="0"/>
      </w:pPr>
      <w:r>
        <w:t>Интерьеры</w:t>
      </w:r>
      <w:r>
        <w:rPr>
          <w:spacing w:val="-11"/>
        </w:rPr>
        <w:t xml:space="preserve"> </w:t>
      </w:r>
      <w:r>
        <w:t>общественных</w:t>
      </w:r>
      <w:r>
        <w:rPr>
          <w:spacing w:val="-10"/>
        </w:rPr>
        <w:t xml:space="preserve"> </w:t>
      </w:r>
      <w:r>
        <w:t>зданий</w:t>
      </w:r>
      <w:r>
        <w:rPr>
          <w:spacing w:val="-10"/>
        </w:rPr>
        <w:t xml:space="preserve"> </w:t>
      </w:r>
      <w:r>
        <w:t>(театр,</w:t>
      </w:r>
      <w:r>
        <w:rPr>
          <w:spacing w:val="-10"/>
        </w:rPr>
        <w:t xml:space="preserve"> </w:t>
      </w:r>
      <w:r>
        <w:t>кафе,</w:t>
      </w:r>
      <w:r>
        <w:rPr>
          <w:spacing w:val="-12"/>
        </w:rPr>
        <w:t xml:space="preserve"> </w:t>
      </w:r>
      <w:r>
        <w:t>вокзал,</w:t>
      </w:r>
      <w:r>
        <w:rPr>
          <w:spacing w:val="-9"/>
        </w:rPr>
        <w:t xml:space="preserve"> </w:t>
      </w:r>
      <w:r>
        <w:t>офис,</w:t>
      </w:r>
      <w:r>
        <w:rPr>
          <w:spacing w:val="-8"/>
        </w:rPr>
        <w:t xml:space="preserve"> </w:t>
      </w:r>
      <w:r>
        <w:rPr>
          <w:spacing w:val="-2"/>
        </w:rPr>
        <w:t>школа).</w:t>
      </w:r>
    </w:p>
    <w:p w14:paraId="3D6449F5" w14:textId="77777777" w:rsidR="00A43DD8" w:rsidRDefault="00983492">
      <w:pPr>
        <w:pStyle w:val="a3"/>
        <w:ind w:right="276"/>
      </w:pPr>
      <w:r>
        <w:t>Выполнение</w:t>
      </w:r>
      <w:r>
        <w:rPr>
          <w:spacing w:val="-4"/>
        </w:rPr>
        <w:t xml:space="preserve"> </w:t>
      </w:r>
      <w:r>
        <w:t>практической</w:t>
      </w:r>
      <w:r>
        <w:rPr>
          <w:spacing w:val="-8"/>
        </w:rPr>
        <w:t xml:space="preserve"> </w:t>
      </w:r>
      <w:r>
        <w:t>и</w:t>
      </w:r>
      <w:r>
        <w:rPr>
          <w:spacing w:val="-9"/>
        </w:rPr>
        <w:t xml:space="preserve"> </w:t>
      </w:r>
      <w:r>
        <w:t>аналитической</w:t>
      </w:r>
      <w:r>
        <w:rPr>
          <w:spacing w:val="-8"/>
        </w:rPr>
        <w:t xml:space="preserve"> </w:t>
      </w:r>
      <w:r>
        <w:t>работы</w:t>
      </w:r>
      <w:r>
        <w:rPr>
          <w:spacing w:val="-10"/>
        </w:rPr>
        <w:t xml:space="preserve"> </w:t>
      </w:r>
      <w:r>
        <w:t>по</w:t>
      </w:r>
      <w:r>
        <w:rPr>
          <w:spacing w:val="-8"/>
        </w:rPr>
        <w:t xml:space="preserve"> </w:t>
      </w:r>
      <w:r>
        <w:t>теме</w:t>
      </w:r>
      <w:r>
        <w:rPr>
          <w:spacing w:val="-5"/>
        </w:rPr>
        <w:t xml:space="preserve"> </w:t>
      </w:r>
      <w:r>
        <w:t>«Роль</w:t>
      </w:r>
      <w:r>
        <w:rPr>
          <w:spacing w:val="-6"/>
        </w:rPr>
        <w:t xml:space="preserve"> </w:t>
      </w:r>
      <w:r>
        <w:t>вещи</w:t>
      </w:r>
      <w:r>
        <w:rPr>
          <w:spacing w:val="-8"/>
        </w:rPr>
        <w:t xml:space="preserve"> </w:t>
      </w:r>
      <w:r>
        <w:t>в</w:t>
      </w:r>
      <w:r>
        <w:rPr>
          <w:spacing w:val="-9"/>
        </w:rPr>
        <w:t xml:space="preserve"> </w:t>
      </w:r>
      <w:r>
        <w:t>образно-стилевом решении интерьера» в форме создания коллажной композиции.</w:t>
      </w:r>
    </w:p>
    <w:p w14:paraId="4B761DA3" w14:textId="77777777" w:rsidR="00A43DD8" w:rsidRDefault="00983492">
      <w:pPr>
        <w:pStyle w:val="a3"/>
        <w:ind w:right="275"/>
      </w:pPr>
      <w:r>
        <w:t>Организация</w:t>
      </w:r>
      <w:r>
        <w:rPr>
          <w:spacing w:val="-9"/>
        </w:rPr>
        <w:t xml:space="preserve"> </w:t>
      </w:r>
      <w:r>
        <w:t>архитектурно-ландшафтного</w:t>
      </w:r>
      <w:r>
        <w:rPr>
          <w:spacing w:val="-9"/>
        </w:rPr>
        <w:t xml:space="preserve"> </w:t>
      </w:r>
      <w:r>
        <w:t>пространства.</w:t>
      </w:r>
      <w:r>
        <w:rPr>
          <w:spacing w:val="-8"/>
        </w:rPr>
        <w:t xml:space="preserve"> </w:t>
      </w:r>
      <w:r>
        <w:t>Город</w:t>
      </w:r>
      <w:r>
        <w:rPr>
          <w:spacing w:val="-9"/>
        </w:rPr>
        <w:t xml:space="preserve"> </w:t>
      </w:r>
      <w:r>
        <w:t>в</w:t>
      </w:r>
      <w:r>
        <w:rPr>
          <w:spacing w:val="-10"/>
        </w:rPr>
        <w:t xml:space="preserve"> </w:t>
      </w:r>
      <w:r>
        <w:t>единстве</w:t>
      </w:r>
      <w:r>
        <w:rPr>
          <w:spacing w:val="-8"/>
        </w:rPr>
        <w:t xml:space="preserve"> </w:t>
      </w:r>
      <w:r>
        <w:t>с</w:t>
      </w:r>
      <w:r>
        <w:rPr>
          <w:spacing w:val="-11"/>
        </w:rPr>
        <w:t xml:space="preserve"> </w:t>
      </w:r>
      <w:r>
        <w:t>ландшафт-</w:t>
      </w:r>
      <w:r>
        <w:rPr>
          <w:spacing w:val="79"/>
        </w:rPr>
        <w:t xml:space="preserve"> </w:t>
      </w:r>
      <w:r>
        <w:t>но- парковой средой.</w:t>
      </w:r>
    </w:p>
    <w:p w14:paraId="0D5BC3B2" w14:textId="77777777" w:rsidR="00A43DD8" w:rsidRDefault="00983492">
      <w:pPr>
        <w:pStyle w:val="a3"/>
        <w:ind w:right="263"/>
      </w:pPr>
      <w:r>
        <w:t xml:space="preserve">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w:t>
      </w:r>
      <w:proofErr w:type="gramStart"/>
      <w:r>
        <w:t xml:space="preserve">ланд- </w:t>
      </w:r>
      <w:proofErr w:type="spellStart"/>
      <w:r>
        <w:t>шафтных</w:t>
      </w:r>
      <w:proofErr w:type="spellEnd"/>
      <w:proofErr w:type="gramEnd"/>
      <w:r>
        <w:t xml:space="preserve"> проектов.</w:t>
      </w:r>
    </w:p>
    <w:p w14:paraId="146F3019" w14:textId="77777777" w:rsidR="00A43DD8" w:rsidRDefault="00983492">
      <w:pPr>
        <w:pStyle w:val="a3"/>
        <w:spacing w:before="2"/>
        <w:ind w:right="268"/>
      </w:pPr>
      <w:r>
        <w:t>Выполнение</w:t>
      </w:r>
      <w:r>
        <w:rPr>
          <w:spacing w:val="40"/>
        </w:rPr>
        <w:t xml:space="preserve"> </w:t>
      </w:r>
      <w:r>
        <w:t>дизайн-проекта</w:t>
      </w:r>
      <w:r>
        <w:rPr>
          <w:spacing w:val="40"/>
        </w:rPr>
        <w:t xml:space="preserve"> </w:t>
      </w:r>
      <w:r>
        <w:t>территории</w:t>
      </w:r>
      <w:r>
        <w:rPr>
          <w:spacing w:val="40"/>
        </w:rPr>
        <w:t xml:space="preserve"> </w:t>
      </w:r>
      <w:r>
        <w:t>парка</w:t>
      </w:r>
      <w:r>
        <w:rPr>
          <w:spacing w:val="40"/>
        </w:rPr>
        <w:t xml:space="preserve"> </w:t>
      </w:r>
      <w:r>
        <w:t>или</w:t>
      </w:r>
      <w:r>
        <w:rPr>
          <w:spacing w:val="40"/>
        </w:rPr>
        <w:t xml:space="preserve"> </w:t>
      </w:r>
      <w:r>
        <w:t>приусадебного</w:t>
      </w:r>
      <w:r>
        <w:rPr>
          <w:spacing w:val="40"/>
        </w:rPr>
        <w:t xml:space="preserve"> </w:t>
      </w:r>
      <w:r>
        <w:t>участка</w:t>
      </w:r>
      <w:r>
        <w:rPr>
          <w:spacing w:val="40"/>
        </w:rPr>
        <w:t xml:space="preserve"> </w:t>
      </w:r>
      <w:r>
        <w:t>в</w:t>
      </w:r>
      <w:r>
        <w:rPr>
          <w:spacing w:val="40"/>
        </w:rPr>
        <w:t xml:space="preserve"> </w:t>
      </w:r>
      <w:r>
        <w:t>виде</w:t>
      </w:r>
      <w:r>
        <w:rPr>
          <w:spacing w:val="40"/>
        </w:rPr>
        <w:t xml:space="preserve"> </w:t>
      </w:r>
      <w:proofErr w:type="spellStart"/>
      <w:r>
        <w:t>схе</w:t>
      </w:r>
      <w:proofErr w:type="spellEnd"/>
      <w:r>
        <w:t xml:space="preserve">- </w:t>
      </w:r>
      <w:r>
        <w:rPr>
          <w:spacing w:val="-2"/>
        </w:rPr>
        <w:t>мы-чертежа.</w:t>
      </w:r>
    </w:p>
    <w:p w14:paraId="0894FDE9" w14:textId="77777777" w:rsidR="00A43DD8" w:rsidRDefault="00983492">
      <w:pPr>
        <w:pStyle w:val="a3"/>
        <w:ind w:right="276"/>
      </w:pPr>
      <w:r>
        <w:t xml:space="preserve">Единство эстетического и функционального в </w:t>
      </w:r>
      <w:proofErr w:type="spellStart"/>
      <w:r>
        <w:t>объѐмнопространственной</w:t>
      </w:r>
      <w:proofErr w:type="spellEnd"/>
      <w:r>
        <w:t xml:space="preserve"> организации среды жизнедеятельности людей.</w:t>
      </w:r>
    </w:p>
    <w:p w14:paraId="56DD8A6B" w14:textId="77777777" w:rsidR="00A43DD8" w:rsidRDefault="00983492">
      <w:pPr>
        <w:pStyle w:val="a3"/>
        <w:spacing w:before="1" w:line="253" w:lineRule="exact"/>
        <w:ind w:left="993" w:firstLine="0"/>
      </w:pPr>
      <w:r>
        <w:t>Образ</w:t>
      </w:r>
      <w:r>
        <w:rPr>
          <w:spacing w:val="-13"/>
        </w:rPr>
        <w:t xml:space="preserve"> </w:t>
      </w:r>
      <w:r>
        <w:t>человека</w:t>
      </w:r>
      <w:r>
        <w:rPr>
          <w:spacing w:val="-10"/>
        </w:rPr>
        <w:t xml:space="preserve"> </w:t>
      </w:r>
      <w:r>
        <w:t>и</w:t>
      </w:r>
      <w:r>
        <w:rPr>
          <w:spacing w:val="-10"/>
        </w:rPr>
        <w:t xml:space="preserve"> </w:t>
      </w:r>
      <w:r>
        <w:t>индивидуальное</w:t>
      </w:r>
      <w:r>
        <w:rPr>
          <w:spacing w:val="-9"/>
        </w:rPr>
        <w:t xml:space="preserve"> </w:t>
      </w:r>
      <w:r>
        <w:rPr>
          <w:spacing w:val="-2"/>
        </w:rPr>
        <w:t>проектирование.</w:t>
      </w:r>
    </w:p>
    <w:p w14:paraId="0C13FC3F" w14:textId="77777777" w:rsidR="00A43DD8" w:rsidRDefault="00983492">
      <w:pPr>
        <w:pStyle w:val="a3"/>
        <w:ind w:right="272"/>
      </w:pPr>
      <w:r>
        <w:t xml:space="preserve">Организация пространства жилой среды как отражение социального заказа и </w:t>
      </w:r>
      <w:proofErr w:type="gramStart"/>
      <w:r>
        <w:t xml:space="preserve">индивиду- </w:t>
      </w:r>
      <w:proofErr w:type="spellStart"/>
      <w:r>
        <w:t>альности</w:t>
      </w:r>
      <w:proofErr w:type="spellEnd"/>
      <w:proofErr w:type="gramEnd"/>
      <w:r>
        <w:t xml:space="preserve"> человека, его вкуса, потребностей и возможностей. Образно-личностное проектирование в дизайне и архитектуре.</w:t>
      </w:r>
    </w:p>
    <w:p w14:paraId="75C0BA66" w14:textId="77777777" w:rsidR="00A43DD8" w:rsidRDefault="00983492">
      <w:pPr>
        <w:pStyle w:val="a3"/>
        <w:ind w:right="274"/>
      </w:pPr>
      <w:r>
        <w:t>Проектные</w:t>
      </w:r>
      <w:r>
        <w:rPr>
          <w:spacing w:val="-3"/>
        </w:rPr>
        <w:t xml:space="preserve"> </w:t>
      </w:r>
      <w:r>
        <w:t>работы</w:t>
      </w:r>
      <w:r>
        <w:rPr>
          <w:spacing w:val="-2"/>
        </w:rPr>
        <w:t xml:space="preserve"> </w:t>
      </w:r>
      <w:r>
        <w:t>по</w:t>
      </w:r>
      <w:r>
        <w:rPr>
          <w:spacing w:val="-5"/>
        </w:rPr>
        <w:t xml:space="preserve"> </w:t>
      </w:r>
      <w:r>
        <w:t>созданию</w:t>
      </w:r>
      <w:r>
        <w:rPr>
          <w:spacing w:val="-1"/>
        </w:rPr>
        <w:t xml:space="preserve"> </w:t>
      </w:r>
      <w:r>
        <w:t>облика частного дома, комнаты</w:t>
      </w:r>
      <w:r>
        <w:rPr>
          <w:spacing w:val="-2"/>
        </w:rPr>
        <w:t xml:space="preserve"> </w:t>
      </w:r>
      <w:r>
        <w:t>и</w:t>
      </w:r>
      <w:r>
        <w:rPr>
          <w:spacing w:val="-1"/>
        </w:rPr>
        <w:t xml:space="preserve"> </w:t>
      </w:r>
      <w:r>
        <w:t>сада.</w:t>
      </w:r>
      <w:r>
        <w:rPr>
          <w:spacing w:val="-4"/>
        </w:rPr>
        <w:t xml:space="preserve"> </w:t>
      </w:r>
      <w:r>
        <w:t>Дизайн</w:t>
      </w:r>
      <w:r>
        <w:rPr>
          <w:spacing w:val="-3"/>
        </w:rPr>
        <w:t xml:space="preserve"> </w:t>
      </w:r>
      <w:r>
        <w:t>предметной среды в</w:t>
      </w:r>
      <w:r>
        <w:rPr>
          <w:spacing w:val="-1"/>
        </w:rPr>
        <w:t xml:space="preserve"> </w:t>
      </w:r>
      <w:r>
        <w:t>интерьере частного дома. Мода и культура как параметры</w:t>
      </w:r>
      <w:r>
        <w:rPr>
          <w:spacing w:val="-2"/>
        </w:rPr>
        <w:t xml:space="preserve"> </w:t>
      </w:r>
      <w:r>
        <w:t>создания</w:t>
      </w:r>
      <w:r>
        <w:rPr>
          <w:spacing w:val="-3"/>
        </w:rPr>
        <w:t xml:space="preserve"> </w:t>
      </w:r>
      <w:r>
        <w:t>собственного костюма или комплекта одежды.</w:t>
      </w:r>
    </w:p>
    <w:p w14:paraId="7DBBE020" w14:textId="77777777" w:rsidR="00A43DD8" w:rsidRDefault="00983492">
      <w:pPr>
        <w:pStyle w:val="a3"/>
        <w:spacing w:before="1"/>
        <w:ind w:right="268"/>
      </w:pPr>
      <w:r>
        <w:t xml:space="preserve">Костюм как образ человека. Стиль в одежде. Соответствие материи и формы. </w:t>
      </w:r>
      <w:proofErr w:type="spellStart"/>
      <w:proofErr w:type="gramStart"/>
      <w:r>
        <w:t>Целесооб</w:t>
      </w:r>
      <w:proofErr w:type="spellEnd"/>
      <w:r>
        <w:t>- разность</w:t>
      </w:r>
      <w:proofErr w:type="gramEnd"/>
      <w:r>
        <w:t xml:space="preserve"> и мода. Мода как ответ на изменения в укладе жизни, как бизнес и в качестве </w:t>
      </w:r>
      <w:proofErr w:type="spellStart"/>
      <w:r>
        <w:t>манипули</w:t>
      </w:r>
      <w:proofErr w:type="spellEnd"/>
      <w:r>
        <w:t xml:space="preserve">- </w:t>
      </w:r>
      <w:proofErr w:type="spellStart"/>
      <w:r>
        <w:t>рования</w:t>
      </w:r>
      <w:proofErr w:type="spellEnd"/>
      <w:r>
        <w:t xml:space="preserve"> массовым сознанием.</w:t>
      </w:r>
    </w:p>
    <w:p w14:paraId="2B921C3E" w14:textId="77777777" w:rsidR="00A43DD8" w:rsidRDefault="00983492">
      <w:pPr>
        <w:pStyle w:val="a3"/>
        <w:ind w:right="274"/>
      </w:pPr>
      <w:r>
        <w:t xml:space="preserve">Характерные особенности современной одежды. </w:t>
      </w:r>
      <w:proofErr w:type="spellStart"/>
      <w:r>
        <w:t>Молодѐжная</w:t>
      </w:r>
      <w:proofErr w:type="spellEnd"/>
      <w:r>
        <w:t xml:space="preserve"> субкультура и подростковая мода.</w:t>
      </w:r>
      <w:r>
        <w:rPr>
          <w:spacing w:val="-4"/>
        </w:rPr>
        <w:t xml:space="preserve"> </w:t>
      </w:r>
      <w:r>
        <w:t>Унификация</w:t>
      </w:r>
      <w:r>
        <w:rPr>
          <w:spacing w:val="-8"/>
        </w:rPr>
        <w:t xml:space="preserve"> </w:t>
      </w:r>
      <w:r>
        <w:t>одежды</w:t>
      </w:r>
      <w:r>
        <w:rPr>
          <w:spacing w:val="-4"/>
        </w:rPr>
        <w:t xml:space="preserve"> </w:t>
      </w:r>
      <w:r>
        <w:t>и</w:t>
      </w:r>
      <w:r>
        <w:rPr>
          <w:spacing w:val="-5"/>
        </w:rPr>
        <w:t xml:space="preserve"> </w:t>
      </w:r>
      <w:r>
        <w:t>индивидуальный</w:t>
      </w:r>
      <w:r>
        <w:rPr>
          <w:spacing w:val="-7"/>
        </w:rPr>
        <w:t xml:space="preserve"> </w:t>
      </w:r>
      <w:r>
        <w:t>стиль.</w:t>
      </w:r>
      <w:r>
        <w:rPr>
          <w:spacing w:val="-4"/>
        </w:rPr>
        <w:t xml:space="preserve"> </w:t>
      </w:r>
      <w:r>
        <w:t>Ансамбль</w:t>
      </w:r>
      <w:r>
        <w:rPr>
          <w:spacing w:val="-4"/>
        </w:rPr>
        <w:t xml:space="preserve"> </w:t>
      </w:r>
      <w:r>
        <w:t>в</w:t>
      </w:r>
      <w:r>
        <w:rPr>
          <w:spacing w:val="-8"/>
        </w:rPr>
        <w:t xml:space="preserve"> </w:t>
      </w:r>
      <w:r>
        <w:t>костюме.</w:t>
      </w:r>
      <w:r>
        <w:rPr>
          <w:spacing w:val="-7"/>
        </w:rPr>
        <w:t xml:space="preserve"> </w:t>
      </w:r>
      <w:r>
        <w:t>Роль</w:t>
      </w:r>
      <w:r>
        <w:rPr>
          <w:spacing w:val="-4"/>
        </w:rPr>
        <w:t xml:space="preserve"> </w:t>
      </w:r>
      <w:r>
        <w:t>фантазии</w:t>
      </w:r>
      <w:r>
        <w:rPr>
          <w:spacing w:val="-5"/>
        </w:rPr>
        <w:t xml:space="preserve"> </w:t>
      </w:r>
      <w:r>
        <w:t>и</w:t>
      </w:r>
      <w:r>
        <w:rPr>
          <w:spacing w:val="-8"/>
        </w:rPr>
        <w:t xml:space="preserve"> </w:t>
      </w:r>
      <w:r>
        <w:t>вкуса</w:t>
      </w:r>
      <w:r>
        <w:rPr>
          <w:spacing w:val="-4"/>
        </w:rPr>
        <w:t xml:space="preserve"> </w:t>
      </w:r>
      <w:r>
        <w:t>в подборе одежды.</w:t>
      </w:r>
    </w:p>
    <w:p w14:paraId="1F5250AA" w14:textId="77777777" w:rsidR="00A43DD8" w:rsidRDefault="00983492">
      <w:pPr>
        <w:pStyle w:val="a3"/>
        <w:ind w:left="993" w:right="277" w:firstLine="0"/>
      </w:pPr>
      <w:r>
        <w:t xml:space="preserve">Выполнение практических творческих эскизов по теме «Дизайн современной одежды». Искусство грима и </w:t>
      </w:r>
      <w:proofErr w:type="spellStart"/>
      <w:r>
        <w:t>причѐски</w:t>
      </w:r>
      <w:proofErr w:type="spellEnd"/>
      <w:r>
        <w:t xml:space="preserve">. Форма лица и </w:t>
      </w:r>
      <w:proofErr w:type="spellStart"/>
      <w:r>
        <w:t>причѐска</w:t>
      </w:r>
      <w:proofErr w:type="spellEnd"/>
      <w:r>
        <w:t xml:space="preserve">. Макияж дневной, вечерний и </w:t>
      </w:r>
      <w:proofErr w:type="spellStart"/>
      <w:r>
        <w:t>карна</w:t>
      </w:r>
      <w:proofErr w:type="spellEnd"/>
      <w:r>
        <w:t>-</w:t>
      </w:r>
    </w:p>
    <w:p w14:paraId="33ED50F1" w14:textId="77777777" w:rsidR="00A43DD8" w:rsidRDefault="00983492">
      <w:pPr>
        <w:pStyle w:val="a3"/>
        <w:ind w:firstLine="0"/>
      </w:pPr>
      <w:r>
        <w:t>вальный.</w:t>
      </w:r>
      <w:r>
        <w:rPr>
          <w:spacing w:val="-11"/>
        </w:rPr>
        <w:t xml:space="preserve"> </w:t>
      </w:r>
      <w:r>
        <w:t>Грим</w:t>
      </w:r>
      <w:r>
        <w:rPr>
          <w:spacing w:val="-10"/>
        </w:rPr>
        <w:t xml:space="preserve"> </w:t>
      </w:r>
      <w:r>
        <w:t>бытовой</w:t>
      </w:r>
      <w:r>
        <w:rPr>
          <w:spacing w:val="-8"/>
        </w:rPr>
        <w:t xml:space="preserve"> </w:t>
      </w:r>
      <w:r>
        <w:t>и</w:t>
      </w:r>
      <w:r>
        <w:rPr>
          <w:spacing w:val="-12"/>
        </w:rPr>
        <w:t xml:space="preserve"> </w:t>
      </w:r>
      <w:r>
        <w:rPr>
          <w:spacing w:val="-2"/>
        </w:rPr>
        <w:t>сценический.</w:t>
      </w:r>
    </w:p>
    <w:p w14:paraId="3246F675" w14:textId="77777777" w:rsidR="00A43DD8" w:rsidRDefault="00A43DD8">
      <w:pPr>
        <w:pStyle w:val="a3"/>
        <w:sectPr w:rsidR="00A43DD8">
          <w:pgSz w:w="11920" w:h="16850"/>
          <w:pgMar w:top="1700" w:right="566" w:bottom="780" w:left="1417" w:header="0" w:footer="597" w:gutter="0"/>
          <w:cols w:space="720"/>
        </w:sectPr>
      </w:pPr>
    </w:p>
    <w:p w14:paraId="6769B63A" w14:textId="77777777" w:rsidR="00A43DD8" w:rsidRDefault="00983492">
      <w:pPr>
        <w:pStyle w:val="a3"/>
        <w:spacing w:before="76"/>
        <w:ind w:right="314"/>
        <w:jc w:val="left"/>
      </w:pPr>
      <w:r>
        <w:lastRenderedPageBreak/>
        <w:t>Имидж-дизайн</w:t>
      </w:r>
      <w:r>
        <w:rPr>
          <w:spacing w:val="-7"/>
        </w:rPr>
        <w:t xml:space="preserve"> </w:t>
      </w:r>
      <w:r>
        <w:t>и</w:t>
      </w:r>
      <w:r>
        <w:rPr>
          <w:spacing w:val="-8"/>
        </w:rPr>
        <w:t xml:space="preserve"> </w:t>
      </w:r>
      <w:r>
        <w:t>его</w:t>
      </w:r>
      <w:r>
        <w:rPr>
          <w:spacing w:val="-7"/>
        </w:rPr>
        <w:t xml:space="preserve"> </w:t>
      </w:r>
      <w:r>
        <w:t>связь</w:t>
      </w:r>
      <w:r>
        <w:rPr>
          <w:spacing w:val="-7"/>
        </w:rPr>
        <w:t xml:space="preserve"> </w:t>
      </w:r>
      <w:r>
        <w:t>с</w:t>
      </w:r>
      <w:r>
        <w:rPr>
          <w:spacing w:val="-7"/>
        </w:rPr>
        <w:t xml:space="preserve"> </w:t>
      </w:r>
      <w:r>
        <w:t>публичностью,</w:t>
      </w:r>
      <w:r>
        <w:rPr>
          <w:spacing w:val="-8"/>
        </w:rPr>
        <w:t xml:space="preserve"> </w:t>
      </w:r>
      <w:r>
        <w:t>технологией</w:t>
      </w:r>
      <w:r>
        <w:rPr>
          <w:spacing w:val="-7"/>
        </w:rPr>
        <w:t xml:space="preserve"> </w:t>
      </w:r>
      <w:r>
        <w:t>социального</w:t>
      </w:r>
      <w:r>
        <w:rPr>
          <w:spacing w:val="-7"/>
        </w:rPr>
        <w:t xml:space="preserve"> </w:t>
      </w:r>
      <w:r>
        <w:t>поведения,</w:t>
      </w:r>
      <w:r>
        <w:rPr>
          <w:spacing w:val="-7"/>
        </w:rPr>
        <w:t xml:space="preserve"> </w:t>
      </w:r>
      <w:r>
        <w:t>рекламой, общественной деятельностью.</w:t>
      </w:r>
    </w:p>
    <w:p w14:paraId="5D80B319" w14:textId="77777777" w:rsidR="00A43DD8" w:rsidRDefault="00983492">
      <w:pPr>
        <w:pStyle w:val="a3"/>
        <w:spacing w:before="1"/>
        <w:ind w:left="993" w:firstLine="0"/>
        <w:jc w:val="left"/>
      </w:pPr>
      <w:r>
        <w:t>Дизайн</w:t>
      </w:r>
      <w:r>
        <w:rPr>
          <w:spacing w:val="-2"/>
        </w:rPr>
        <w:t xml:space="preserve"> </w:t>
      </w:r>
      <w:r>
        <w:t>и</w:t>
      </w:r>
      <w:r>
        <w:rPr>
          <w:spacing w:val="3"/>
        </w:rPr>
        <w:t xml:space="preserve"> </w:t>
      </w:r>
      <w:r>
        <w:t>архитектура</w:t>
      </w:r>
      <w:r>
        <w:rPr>
          <w:spacing w:val="6"/>
        </w:rPr>
        <w:t xml:space="preserve"> </w:t>
      </w:r>
      <w:r>
        <w:t>–</w:t>
      </w:r>
      <w:r>
        <w:rPr>
          <w:spacing w:val="3"/>
        </w:rPr>
        <w:t xml:space="preserve"> </w:t>
      </w:r>
      <w:r>
        <w:t>средства</w:t>
      </w:r>
      <w:r>
        <w:rPr>
          <w:spacing w:val="4"/>
        </w:rPr>
        <w:t xml:space="preserve"> </w:t>
      </w:r>
      <w:r>
        <w:t>организации</w:t>
      </w:r>
      <w:r>
        <w:rPr>
          <w:spacing w:val="3"/>
        </w:rPr>
        <w:t xml:space="preserve"> </w:t>
      </w:r>
      <w:r>
        <w:t>среды</w:t>
      </w:r>
      <w:r>
        <w:rPr>
          <w:spacing w:val="3"/>
        </w:rPr>
        <w:t xml:space="preserve"> </w:t>
      </w:r>
      <w:r>
        <w:t>жизни</w:t>
      </w:r>
      <w:r>
        <w:rPr>
          <w:spacing w:val="3"/>
        </w:rPr>
        <w:t xml:space="preserve"> </w:t>
      </w:r>
      <w:r>
        <w:t>людей и</w:t>
      </w:r>
      <w:r>
        <w:rPr>
          <w:spacing w:val="2"/>
        </w:rPr>
        <w:t xml:space="preserve"> </w:t>
      </w:r>
      <w:r>
        <w:t>строительства</w:t>
      </w:r>
      <w:r>
        <w:rPr>
          <w:spacing w:val="5"/>
        </w:rPr>
        <w:t xml:space="preserve"> </w:t>
      </w:r>
      <w:r>
        <w:rPr>
          <w:spacing w:val="-2"/>
        </w:rPr>
        <w:t>нового</w:t>
      </w:r>
    </w:p>
    <w:p w14:paraId="2D63B2BB" w14:textId="77777777" w:rsidR="00A43DD8" w:rsidRDefault="00983492">
      <w:pPr>
        <w:pStyle w:val="a3"/>
        <w:spacing w:before="4" w:line="252" w:lineRule="exact"/>
        <w:ind w:firstLine="0"/>
        <w:jc w:val="left"/>
      </w:pPr>
      <w:r>
        <w:rPr>
          <w:spacing w:val="-2"/>
        </w:rPr>
        <w:t>мира.</w:t>
      </w:r>
    </w:p>
    <w:p w14:paraId="64CC71F2" w14:textId="77777777" w:rsidR="00A43DD8" w:rsidRDefault="00983492">
      <w:pPr>
        <w:pStyle w:val="a3"/>
        <w:spacing w:line="252" w:lineRule="exact"/>
        <w:ind w:left="993" w:firstLine="0"/>
        <w:jc w:val="left"/>
      </w:pPr>
      <w:r>
        <w:t>Модуль</w:t>
      </w:r>
      <w:r>
        <w:rPr>
          <w:spacing w:val="-2"/>
        </w:rPr>
        <w:t xml:space="preserve"> </w:t>
      </w:r>
      <w:r>
        <w:t>№</w:t>
      </w:r>
      <w:r>
        <w:rPr>
          <w:spacing w:val="4"/>
        </w:rPr>
        <w:t xml:space="preserve"> </w:t>
      </w:r>
      <w:r>
        <w:t>4 «Изображение</w:t>
      </w:r>
      <w:r>
        <w:rPr>
          <w:spacing w:val="3"/>
        </w:rPr>
        <w:t xml:space="preserve"> </w:t>
      </w:r>
      <w:r>
        <w:t>в</w:t>
      </w:r>
      <w:r>
        <w:rPr>
          <w:spacing w:val="2"/>
        </w:rPr>
        <w:t xml:space="preserve"> </w:t>
      </w:r>
      <w:r>
        <w:t>синтетических,</w:t>
      </w:r>
      <w:r>
        <w:rPr>
          <w:spacing w:val="2"/>
        </w:rPr>
        <w:t xml:space="preserve"> </w:t>
      </w:r>
      <w:r>
        <w:t>экранных</w:t>
      </w:r>
      <w:r>
        <w:rPr>
          <w:spacing w:val="4"/>
        </w:rPr>
        <w:t xml:space="preserve"> </w:t>
      </w:r>
      <w:r>
        <w:t>видах</w:t>
      </w:r>
      <w:r>
        <w:rPr>
          <w:spacing w:val="2"/>
        </w:rPr>
        <w:t xml:space="preserve"> </w:t>
      </w:r>
      <w:r>
        <w:t>искусства</w:t>
      </w:r>
      <w:r>
        <w:rPr>
          <w:spacing w:val="4"/>
        </w:rPr>
        <w:t xml:space="preserve"> </w:t>
      </w:r>
      <w:r>
        <w:t>и</w:t>
      </w:r>
      <w:r>
        <w:rPr>
          <w:spacing w:val="2"/>
        </w:rPr>
        <w:t xml:space="preserve"> </w:t>
      </w:r>
      <w:r>
        <w:rPr>
          <w:spacing w:val="-2"/>
        </w:rPr>
        <w:t>художественная</w:t>
      </w:r>
    </w:p>
    <w:p w14:paraId="123C2BBB" w14:textId="77777777" w:rsidR="00A43DD8" w:rsidRDefault="00983492">
      <w:pPr>
        <w:pStyle w:val="a3"/>
        <w:spacing w:line="242" w:lineRule="auto"/>
        <w:ind w:firstLine="0"/>
        <w:jc w:val="left"/>
      </w:pPr>
      <w:r>
        <w:t>фотография» (Вариативный</w:t>
      </w:r>
      <w:r>
        <w:rPr>
          <w:spacing w:val="33"/>
        </w:rPr>
        <w:t xml:space="preserve"> </w:t>
      </w:r>
      <w:r>
        <w:t>модуль.</w:t>
      </w:r>
      <w:r>
        <w:rPr>
          <w:spacing w:val="33"/>
        </w:rPr>
        <w:t xml:space="preserve"> </w:t>
      </w:r>
      <w:r>
        <w:t>Компоненты</w:t>
      </w:r>
      <w:r>
        <w:rPr>
          <w:spacing w:val="29"/>
        </w:rPr>
        <w:t xml:space="preserve"> </w:t>
      </w:r>
      <w:r>
        <w:t>вариативного</w:t>
      </w:r>
      <w:r>
        <w:rPr>
          <w:spacing w:val="34"/>
        </w:rPr>
        <w:t xml:space="preserve"> </w:t>
      </w:r>
      <w:r>
        <w:t>модуля</w:t>
      </w:r>
      <w:r>
        <w:rPr>
          <w:spacing w:val="32"/>
        </w:rPr>
        <w:t xml:space="preserve"> </w:t>
      </w:r>
      <w:r>
        <w:t>могут</w:t>
      </w:r>
      <w:r>
        <w:rPr>
          <w:spacing w:val="32"/>
        </w:rPr>
        <w:t xml:space="preserve"> </w:t>
      </w:r>
      <w:r>
        <w:t>дополнить</w:t>
      </w:r>
      <w:r>
        <w:rPr>
          <w:spacing w:val="30"/>
        </w:rPr>
        <w:t xml:space="preserve"> </w:t>
      </w:r>
      <w:proofErr w:type="spellStart"/>
      <w:r>
        <w:t>содер</w:t>
      </w:r>
      <w:proofErr w:type="spellEnd"/>
      <w:r>
        <w:t xml:space="preserve">- </w:t>
      </w:r>
      <w:proofErr w:type="spellStart"/>
      <w:r>
        <w:t>жание</w:t>
      </w:r>
      <w:proofErr w:type="spellEnd"/>
      <w:r>
        <w:t xml:space="preserve"> в 5, 6 и 7 классах или реализовываться в рамках внеурочной деятельности).</w:t>
      </w:r>
    </w:p>
    <w:p w14:paraId="29665E1B" w14:textId="77777777" w:rsidR="00A43DD8" w:rsidRDefault="00983492">
      <w:pPr>
        <w:pStyle w:val="a3"/>
        <w:spacing w:line="242" w:lineRule="auto"/>
        <w:jc w:val="left"/>
      </w:pPr>
      <w:r>
        <w:t>Синтетические</w:t>
      </w:r>
      <w:r>
        <w:rPr>
          <w:spacing w:val="-2"/>
        </w:rPr>
        <w:t xml:space="preserve"> </w:t>
      </w:r>
      <w:r>
        <w:t>–</w:t>
      </w:r>
      <w:r>
        <w:rPr>
          <w:spacing w:val="-3"/>
        </w:rPr>
        <w:t xml:space="preserve"> </w:t>
      </w:r>
      <w:r>
        <w:t>пространственно-временные</w:t>
      </w:r>
      <w:r>
        <w:rPr>
          <w:spacing w:val="-3"/>
        </w:rPr>
        <w:t xml:space="preserve"> </w:t>
      </w:r>
      <w:r>
        <w:t>виды</w:t>
      </w:r>
      <w:r>
        <w:rPr>
          <w:spacing w:val="-3"/>
        </w:rPr>
        <w:t xml:space="preserve"> </w:t>
      </w:r>
      <w:r>
        <w:t>искусства.</w:t>
      </w:r>
      <w:r>
        <w:rPr>
          <w:spacing w:val="-3"/>
        </w:rPr>
        <w:t xml:space="preserve"> </w:t>
      </w:r>
      <w:r>
        <w:t>Роль</w:t>
      </w:r>
      <w:r>
        <w:rPr>
          <w:spacing w:val="-3"/>
        </w:rPr>
        <w:t xml:space="preserve"> </w:t>
      </w:r>
      <w:r>
        <w:t>изображения</w:t>
      </w:r>
      <w:r>
        <w:rPr>
          <w:spacing w:val="-4"/>
        </w:rPr>
        <w:t xml:space="preserve"> </w:t>
      </w:r>
      <w:r>
        <w:t>в</w:t>
      </w:r>
      <w:r>
        <w:rPr>
          <w:spacing w:val="-4"/>
        </w:rPr>
        <w:t xml:space="preserve"> </w:t>
      </w:r>
      <w:proofErr w:type="spellStart"/>
      <w:r>
        <w:t>синте</w:t>
      </w:r>
      <w:proofErr w:type="spellEnd"/>
      <w:r>
        <w:t xml:space="preserve">- </w:t>
      </w:r>
      <w:proofErr w:type="spellStart"/>
      <w:r>
        <w:t>тических</w:t>
      </w:r>
      <w:proofErr w:type="spellEnd"/>
      <w:r>
        <w:t xml:space="preserve"> искусствах в соединении со словом, музыкой, движением.</w:t>
      </w:r>
    </w:p>
    <w:p w14:paraId="5734FBFD" w14:textId="77777777" w:rsidR="00A43DD8" w:rsidRDefault="00983492">
      <w:pPr>
        <w:pStyle w:val="a3"/>
        <w:spacing w:line="249" w:lineRule="exact"/>
        <w:ind w:left="993" w:firstLine="0"/>
        <w:jc w:val="left"/>
      </w:pPr>
      <w:r>
        <w:t>Значение</w:t>
      </w:r>
      <w:r>
        <w:rPr>
          <w:spacing w:val="-15"/>
        </w:rPr>
        <w:t xml:space="preserve"> </w:t>
      </w:r>
      <w:r>
        <w:t>развития</w:t>
      </w:r>
      <w:r>
        <w:rPr>
          <w:spacing w:val="-14"/>
        </w:rPr>
        <w:t xml:space="preserve"> </w:t>
      </w:r>
      <w:r>
        <w:t>технологий</w:t>
      </w:r>
      <w:r>
        <w:rPr>
          <w:spacing w:val="-13"/>
        </w:rPr>
        <w:t xml:space="preserve"> </w:t>
      </w:r>
      <w:r>
        <w:t>в</w:t>
      </w:r>
      <w:r>
        <w:rPr>
          <w:spacing w:val="-14"/>
        </w:rPr>
        <w:t xml:space="preserve"> </w:t>
      </w:r>
      <w:r>
        <w:t>становлении</w:t>
      </w:r>
      <w:r>
        <w:rPr>
          <w:spacing w:val="-13"/>
        </w:rPr>
        <w:t xml:space="preserve"> </w:t>
      </w:r>
      <w:r>
        <w:t>новых</w:t>
      </w:r>
      <w:r>
        <w:rPr>
          <w:spacing w:val="-13"/>
        </w:rPr>
        <w:t xml:space="preserve"> </w:t>
      </w:r>
      <w:r>
        <w:t>видов</w:t>
      </w:r>
      <w:r>
        <w:rPr>
          <w:spacing w:val="-13"/>
        </w:rPr>
        <w:t xml:space="preserve"> </w:t>
      </w:r>
      <w:r>
        <w:rPr>
          <w:spacing w:val="-2"/>
        </w:rPr>
        <w:t>искусства.</w:t>
      </w:r>
    </w:p>
    <w:p w14:paraId="26B3EC02" w14:textId="77777777" w:rsidR="00A43DD8" w:rsidRDefault="00983492">
      <w:pPr>
        <w:pStyle w:val="a3"/>
        <w:jc w:val="left"/>
      </w:pPr>
      <w:r>
        <w:t>Мультимедиа</w:t>
      </w:r>
      <w:r>
        <w:rPr>
          <w:spacing w:val="36"/>
        </w:rPr>
        <w:t xml:space="preserve"> </w:t>
      </w:r>
      <w:r>
        <w:t>и</w:t>
      </w:r>
      <w:r>
        <w:rPr>
          <w:spacing w:val="34"/>
        </w:rPr>
        <w:t xml:space="preserve"> </w:t>
      </w:r>
      <w:r>
        <w:t>объединение</w:t>
      </w:r>
      <w:r>
        <w:rPr>
          <w:spacing w:val="37"/>
        </w:rPr>
        <w:t xml:space="preserve"> </w:t>
      </w:r>
      <w:r>
        <w:t>множества</w:t>
      </w:r>
      <w:r>
        <w:rPr>
          <w:spacing w:val="36"/>
        </w:rPr>
        <w:t xml:space="preserve"> </w:t>
      </w:r>
      <w:r>
        <w:t>воспринимаемых</w:t>
      </w:r>
      <w:r>
        <w:rPr>
          <w:spacing w:val="35"/>
        </w:rPr>
        <w:t xml:space="preserve"> </w:t>
      </w:r>
      <w:r>
        <w:t>человеком</w:t>
      </w:r>
      <w:r>
        <w:rPr>
          <w:spacing w:val="36"/>
        </w:rPr>
        <w:t xml:space="preserve"> </w:t>
      </w:r>
      <w:r>
        <w:t>информационных средств на экране цифрового искусства.</w:t>
      </w:r>
    </w:p>
    <w:p w14:paraId="5F71CD0F" w14:textId="77777777" w:rsidR="00A43DD8" w:rsidRDefault="00983492">
      <w:pPr>
        <w:pStyle w:val="a3"/>
        <w:spacing w:line="251" w:lineRule="exact"/>
        <w:ind w:left="993" w:firstLine="0"/>
        <w:jc w:val="left"/>
      </w:pPr>
      <w:r>
        <w:t>Художник</w:t>
      </w:r>
      <w:r>
        <w:rPr>
          <w:spacing w:val="-9"/>
        </w:rPr>
        <w:t xml:space="preserve"> </w:t>
      </w:r>
      <w:r>
        <w:t>и</w:t>
      </w:r>
      <w:r>
        <w:rPr>
          <w:spacing w:val="-9"/>
        </w:rPr>
        <w:t xml:space="preserve"> </w:t>
      </w:r>
      <w:r>
        <w:t>искусство</w:t>
      </w:r>
      <w:r>
        <w:rPr>
          <w:spacing w:val="-8"/>
        </w:rPr>
        <w:t xml:space="preserve"> </w:t>
      </w:r>
      <w:r>
        <w:rPr>
          <w:spacing w:val="-2"/>
        </w:rPr>
        <w:t>театра.</w:t>
      </w:r>
    </w:p>
    <w:p w14:paraId="2BD4AB77" w14:textId="77777777" w:rsidR="00A43DD8" w:rsidRDefault="00983492">
      <w:pPr>
        <w:pStyle w:val="a3"/>
        <w:spacing w:line="251" w:lineRule="exact"/>
        <w:ind w:left="993" w:firstLine="0"/>
        <w:jc w:val="left"/>
      </w:pPr>
      <w:r>
        <w:t>Рождение</w:t>
      </w:r>
      <w:r>
        <w:rPr>
          <w:spacing w:val="-13"/>
        </w:rPr>
        <w:t xml:space="preserve"> </w:t>
      </w:r>
      <w:r>
        <w:t>театра</w:t>
      </w:r>
      <w:r>
        <w:rPr>
          <w:spacing w:val="-9"/>
        </w:rPr>
        <w:t xml:space="preserve"> </w:t>
      </w:r>
      <w:r>
        <w:t>в</w:t>
      </w:r>
      <w:r>
        <w:rPr>
          <w:spacing w:val="-11"/>
        </w:rPr>
        <w:t xml:space="preserve"> </w:t>
      </w:r>
      <w:r>
        <w:t>древнейших</w:t>
      </w:r>
      <w:r>
        <w:rPr>
          <w:spacing w:val="-9"/>
        </w:rPr>
        <w:t xml:space="preserve"> </w:t>
      </w:r>
      <w:r>
        <w:t>обрядах.</w:t>
      </w:r>
      <w:r>
        <w:rPr>
          <w:spacing w:val="-9"/>
        </w:rPr>
        <w:t xml:space="preserve"> </w:t>
      </w:r>
      <w:r>
        <w:t>История</w:t>
      </w:r>
      <w:r>
        <w:rPr>
          <w:spacing w:val="-13"/>
        </w:rPr>
        <w:t xml:space="preserve"> </w:t>
      </w:r>
      <w:r>
        <w:t>развития</w:t>
      </w:r>
      <w:r>
        <w:rPr>
          <w:spacing w:val="-12"/>
        </w:rPr>
        <w:t xml:space="preserve"> </w:t>
      </w:r>
      <w:r>
        <w:t>искусства</w:t>
      </w:r>
      <w:r>
        <w:rPr>
          <w:spacing w:val="-8"/>
        </w:rPr>
        <w:t xml:space="preserve"> </w:t>
      </w:r>
      <w:r>
        <w:rPr>
          <w:spacing w:val="-2"/>
        </w:rPr>
        <w:t>театра.</w:t>
      </w:r>
    </w:p>
    <w:p w14:paraId="18C2C71B" w14:textId="77777777" w:rsidR="00A43DD8" w:rsidRDefault="00983492">
      <w:pPr>
        <w:pStyle w:val="a3"/>
        <w:ind w:left="993" w:firstLine="0"/>
        <w:jc w:val="left"/>
      </w:pPr>
      <w:r>
        <w:t>Жанровое</w:t>
      </w:r>
      <w:r>
        <w:rPr>
          <w:spacing w:val="25"/>
        </w:rPr>
        <w:t xml:space="preserve"> </w:t>
      </w:r>
      <w:r>
        <w:t>многообразие</w:t>
      </w:r>
      <w:r>
        <w:rPr>
          <w:spacing w:val="25"/>
        </w:rPr>
        <w:t xml:space="preserve"> </w:t>
      </w:r>
      <w:r>
        <w:t>театральных</w:t>
      </w:r>
      <w:r>
        <w:rPr>
          <w:spacing w:val="30"/>
        </w:rPr>
        <w:t xml:space="preserve"> </w:t>
      </w:r>
      <w:r>
        <w:t>представлений,</w:t>
      </w:r>
      <w:r>
        <w:rPr>
          <w:spacing w:val="30"/>
        </w:rPr>
        <w:t xml:space="preserve"> </w:t>
      </w:r>
      <w:r>
        <w:t>шоу,</w:t>
      </w:r>
      <w:r>
        <w:rPr>
          <w:spacing w:val="29"/>
        </w:rPr>
        <w:t xml:space="preserve"> </w:t>
      </w:r>
      <w:r>
        <w:t>праздников</w:t>
      </w:r>
      <w:r>
        <w:rPr>
          <w:spacing w:val="29"/>
        </w:rPr>
        <w:t xml:space="preserve"> </w:t>
      </w:r>
      <w:r>
        <w:t>и</w:t>
      </w:r>
      <w:r>
        <w:rPr>
          <w:spacing w:val="28"/>
        </w:rPr>
        <w:t xml:space="preserve"> </w:t>
      </w:r>
      <w:r>
        <w:t>их</w:t>
      </w:r>
      <w:r>
        <w:rPr>
          <w:spacing w:val="30"/>
        </w:rPr>
        <w:t xml:space="preserve"> </w:t>
      </w:r>
      <w:r>
        <w:rPr>
          <w:spacing w:val="-2"/>
        </w:rPr>
        <w:t>визуальный</w:t>
      </w:r>
    </w:p>
    <w:p w14:paraId="035D063E" w14:textId="77777777" w:rsidR="00A43DD8" w:rsidRDefault="00983492">
      <w:pPr>
        <w:pStyle w:val="a3"/>
        <w:spacing w:line="248" w:lineRule="exact"/>
        <w:ind w:firstLine="0"/>
        <w:jc w:val="left"/>
      </w:pPr>
      <w:r>
        <w:rPr>
          <w:spacing w:val="-2"/>
        </w:rPr>
        <w:t>облик.</w:t>
      </w:r>
    </w:p>
    <w:p w14:paraId="22C52B2D" w14:textId="77777777" w:rsidR="00A43DD8" w:rsidRDefault="00983492">
      <w:pPr>
        <w:pStyle w:val="a3"/>
        <w:ind w:left="993" w:firstLine="0"/>
        <w:jc w:val="left"/>
      </w:pPr>
      <w:r>
        <w:t>Роль</w:t>
      </w:r>
      <w:r>
        <w:rPr>
          <w:spacing w:val="-3"/>
        </w:rPr>
        <w:t xml:space="preserve"> </w:t>
      </w:r>
      <w:r>
        <w:t>художника</w:t>
      </w:r>
      <w:r>
        <w:rPr>
          <w:spacing w:val="-4"/>
        </w:rPr>
        <w:t xml:space="preserve"> </w:t>
      </w:r>
      <w:r>
        <w:t>и</w:t>
      </w:r>
      <w:r>
        <w:rPr>
          <w:spacing w:val="-4"/>
        </w:rPr>
        <w:t xml:space="preserve"> </w:t>
      </w:r>
      <w:r>
        <w:t>виды</w:t>
      </w:r>
      <w:r>
        <w:rPr>
          <w:spacing w:val="-3"/>
        </w:rPr>
        <w:t xml:space="preserve"> </w:t>
      </w:r>
      <w:r>
        <w:t>профессиональной</w:t>
      </w:r>
      <w:r>
        <w:rPr>
          <w:spacing w:val="-6"/>
        </w:rPr>
        <w:t xml:space="preserve"> </w:t>
      </w:r>
      <w:r>
        <w:t>деятельности</w:t>
      </w:r>
      <w:r>
        <w:rPr>
          <w:spacing w:val="-6"/>
        </w:rPr>
        <w:t xml:space="preserve"> </w:t>
      </w:r>
      <w:r>
        <w:t>художника</w:t>
      </w:r>
      <w:r>
        <w:rPr>
          <w:spacing w:val="-5"/>
        </w:rPr>
        <w:t xml:space="preserve"> </w:t>
      </w:r>
      <w:r>
        <w:t>в</w:t>
      </w:r>
      <w:r>
        <w:rPr>
          <w:spacing w:val="-4"/>
        </w:rPr>
        <w:t xml:space="preserve"> </w:t>
      </w:r>
      <w:r>
        <w:t>современном</w:t>
      </w:r>
      <w:r>
        <w:rPr>
          <w:spacing w:val="-6"/>
        </w:rPr>
        <w:t xml:space="preserve"> </w:t>
      </w:r>
      <w:r>
        <w:t>театре. Сценография</w:t>
      </w:r>
      <w:r>
        <w:rPr>
          <w:spacing w:val="16"/>
        </w:rPr>
        <w:t xml:space="preserve"> </w:t>
      </w:r>
      <w:r>
        <w:t>и</w:t>
      </w:r>
      <w:r>
        <w:rPr>
          <w:spacing w:val="22"/>
        </w:rPr>
        <w:t xml:space="preserve"> </w:t>
      </w:r>
      <w:r>
        <w:t>создание</w:t>
      </w:r>
      <w:r>
        <w:rPr>
          <w:spacing w:val="18"/>
        </w:rPr>
        <w:t xml:space="preserve"> </w:t>
      </w:r>
      <w:r>
        <w:t>сценического</w:t>
      </w:r>
      <w:r>
        <w:rPr>
          <w:spacing w:val="23"/>
        </w:rPr>
        <w:t xml:space="preserve"> </w:t>
      </w:r>
      <w:r>
        <w:t>образа.</w:t>
      </w:r>
      <w:r>
        <w:rPr>
          <w:spacing w:val="21"/>
        </w:rPr>
        <w:t xml:space="preserve"> </w:t>
      </w:r>
      <w:r>
        <w:t>Сотворчество</w:t>
      </w:r>
      <w:r>
        <w:rPr>
          <w:spacing w:val="24"/>
        </w:rPr>
        <w:t xml:space="preserve"> </w:t>
      </w:r>
      <w:r>
        <w:t>художника-постановщика</w:t>
      </w:r>
      <w:r>
        <w:rPr>
          <w:spacing w:val="24"/>
        </w:rPr>
        <w:t xml:space="preserve"> </w:t>
      </w:r>
      <w:r>
        <w:rPr>
          <w:spacing w:val="-10"/>
        </w:rPr>
        <w:t>с</w:t>
      </w:r>
    </w:p>
    <w:p w14:paraId="01162F19" w14:textId="77777777" w:rsidR="00A43DD8" w:rsidRDefault="00983492">
      <w:pPr>
        <w:pStyle w:val="a3"/>
        <w:spacing w:before="1" w:line="251" w:lineRule="exact"/>
        <w:ind w:firstLine="0"/>
      </w:pPr>
      <w:r>
        <w:t>драматургом,</w:t>
      </w:r>
      <w:r>
        <w:rPr>
          <w:spacing w:val="-12"/>
        </w:rPr>
        <w:t xml:space="preserve"> </w:t>
      </w:r>
      <w:proofErr w:type="spellStart"/>
      <w:r>
        <w:t>режиссѐром</w:t>
      </w:r>
      <w:proofErr w:type="spellEnd"/>
      <w:r>
        <w:rPr>
          <w:spacing w:val="-13"/>
        </w:rPr>
        <w:t xml:space="preserve"> </w:t>
      </w:r>
      <w:r>
        <w:t>и</w:t>
      </w:r>
      <w:r>
        <w:rPr>
          <w:spacing w:val="-6"/>
        </w:rPr>
        <w:t xml:space="preserve"> </w:t>
      </w:r>
      <w:proofErr w:type="spellStart"/>
      <w:r>
        <w:rPr>
          <w:spacing w:val="-2"/>
        </w:rPr>
        <w:t>актѐрами</w:t>
      </w:r>
      <w:proofErr w:type="spellEnd"/>
      <w:r>
        <w:rPr>
          <w:spacing w:val="-2"/>
        </w:rPr>
        <w:t>.</w:t>
      </w:r>
    </w:p>
    <w:p w14:paraId="4B198C14" w14:textId="77777777" w:rsidR="00A43DD8" w:rsidRDefault="00983492">
      <w:pPr>
        <w:pStyle w:val="a3"/>
        <w:ind w:right="277"/>
      </w:pPr>
      <w:r>
        <w:t>Роль освещения в визуальном облике театрального действия. Бутафорские, пошивочные, декорационные и иные цеха в театре.</w:t>
      </w:r>
    </w:p>
    <w:p w14:paraId="2E1FA55F" w14:textId="77777777" w:rsidR="00A43DD8" w:rsidRDefault="00983492">
      <w:pPr>
        <w:pStyle w:val="a3"/>
        <w:spacing w:before="1" w:line="252" w:lineRule="exact"/>
        <w:ind w:left="993" w:firstLine="0"/>
      </w:pPr>
      <w:r>
        <w:t>Сценический</w:t>
      </w:r>
      <w:r>
        <w:rPr>
          <w:spacing w:val="-15"/>
        </w:rPr>
        <w:t xml:space="preserve"> </w:t>
      </w:r>
      <w:r>
        <w:t>костюм,</w:t>
      </w:r>
      <w:r>
        <w:rPr>
          <w:spacing w:val="-9"/>
        </w:rPr>
        <w:t xml:space="preserve"> </w:t>
      </w:r>
      <w:r>
        <w:t>грим</w:t>
      </w:r>
      <w:r>
        <w:rPr>
          <w:spacing w:val="-8"/>
        </w:rPr>
        <w:t xml:space="preserve"> </w:t>
      </w:r>
      <w:r>
        <w:t>и</w:t>
      </w:r>
      <w:r>
        <w:rPr>
          <w:spacing w:val="-11"/>
        </w:rPr>
        <w:t xml:space="preserve"> </w:t>
      </w:r>
      <w:r>
        <w:t>маска.</w:t>
      </w:r>
      <w:r>
        <w:rPr>
          <w:spacing w:val="-6"/>
        </w:rPr>
        <w:t xml:space="preserve"> </w:t>
      </w:r>
      <w:r>
        <w:t>Стилистическое</w:t>
      </w:r>
      <w:r>
        <w:rPr>
          <w:spacing w:val="-9"/>
        </w:rPr>
        <w:t xml:space="preserve"> </w:t>
      </w:r>
      <w:r>
        <w:t>единство</w:t>
      </w:r>
      <w:r>
        <w:rPr>
          <w:spacing w:val="-9"/>
        </w:rPr>
        <w:t xml:space="preserve"> </w:t>
      </w:r>
      <w:r>
        <w:t>в</w:t>
      </w:r>
      <w:r>
        <w:rPr>
          <w:spacing w:val="-10"/>
        </w:rPr>
        <w:t xml:space="preserve"> </w:t>
      </w:r>
      <w:r>
        <w:t>решении</w:t>
      </w:r>
      <w:r>
        <w:rPr>
          <w:spacing w:val="-10"/>
        </w:rPr>
        <w:t xml:space="preserve"> </w:t>
      </w:r>
      <w:r>
        <w:t>образа</w:t>
      </w:r>
      <w:r>
        <w:rPr>
          <w:spacing w:val="-6"/>
        </w:rPr>
        <w:t xml:space="preserve"> </w:t>
      </w:r>
      <w:r>
        <w:rPr>
          <w:spacing w:val="-2"/>
        </w:rPr>
        <w:t>спектакля.</w:t>
      </w:r>
    </w:p>
    <w:p w14:paraId="0F18051B" w14:textId="77777777" w:rsidR="00A43DD8" w:rsidRDefault="00983492">
      <w:pPr>
        <w:pStyle w:val="a3"/>
        <w:spacing w:line="251" w:lineRule="exact"/>
        <w:ind w:firstLine="0"/>
      </w:pPr>
      <w:r>
        <w:t>Выражение</w:t>
      </w:r>
      <w:r>
        <w:rPr>
          <w:spacing w:val="-9"/>
        </w:rPr>
        <w:t xml:space="preserve"> </w:t>
      </w:r>
      <w:r>
        <w:t>в</w:t>
      </w:r>
      <w:r>
        <w:rPr>
          <w:spacing w:val="-9"/>
        </w:rPr>
        <w:t xml:space="preserve"> </w:t>
      </w:r>
      <w:r>
        <w:t>костюме</w:t>
      </w:r>
      <w:r>
        <w:rPr>
          <w:spacing w:val="-8"/>
        </w:rPr>
        <w:t xml:space="preserve"> </w:t>
      </w:r>
      <w:r>
        <w:t>характера</w:t>
      </w:r>
      <w:r>
        <w:rPr>
          <w:spacing w:val="-5"/>
        </w:rPr>
        <w:t xml:space="preserve"> </w:t>
      </w:r>
      <w:r>
        <w:rPr>
          <w:spacing w:val="-2"/>
        </w:rPr>
        <w:t>персонажа.</w:t>
      </w:r>
    </w:p>
    <w:p w14:paraId="27889D40" w14:textId="77777777" w:rsidR="00A43DD8" w:rsidRDefault="00983492">
      <w:pPr>
        <w:pStyle w:val="a3"/>
        <w:ind w:right="277"/>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3F055BD2" w14:textId="77777777" w:rsidR="00A43DD8" w:rsidRDefault="00983492">
      <w:pPr>
        <w:pStyle w:val="a3"/>
        <w:spacing w:before="1"/>
        <w:ind w:right="279"/>
      </w:pPr>
      <w:r>
        <w:t xml:space="preserve">Художник в театре кукол и его ведущая роль как соавтора </w:t>
      </w:r>
      <w:proofErr w:type="spellStart"/>
      <w:r>
        <w:t>режиссѐра</w:t>
      </w:r>
      <w:proofErr w:type="spellEnd"/>
      <w:r>
        <w:t xml:space="preserve"> и </w:t>
      </w:r>
      <w:proofErr w:type="spellStart"/>
      <w:r>
        <w:t>актѐра</w:t>
      </w:r>
      <w:proofErr w:type="spellEnd"/>
      <w:r>
        <w:t xml:space="preserve"> в процессе создания образа персонажа.</w:t>
      </w:r>
    </w:p>
    <w:p w14:paraId="4BA04A46" w14:textId="77777777" w:rsidR="00A43DD8" w:rsidRDefault="00983492">
      <w:pPr>
        <w:pStyle w:val="a3"/>
        <w:ind w:right="279"/>
      </w:pPr>
      <w:r>
        <w:t xml:space="preserve">Условность и метафора в театральной постановке как образная и авторская интерпретация </w:t>
      </w:r>
      <w:r>
        <w:rPr>
          <w:spacing w:val="-2"/>
        </w:rPr>
        <w:t>реальности.</w:t>
      </w:r>
    </w:p>
    <w:p w14:paraId="5F4E481A" w14:textId="77777777" w:rsidR="00A43DD8" w:rsidRDefault="00983492">
      <w:pPr>
        <w:pStyle w:val="a3"/>
        <w:spacing w:before="3" w:line="251" w:lineRule="exact"/>
        <w:ind w:left="993" w:firstLine="0"/>
      </w:pPr>
      <w:r>
        <w:rPr>
          <w:spacing w:val="-2"/>
        </w:rPr>
        <w:t>Художественная</w:t>
      </w:r>
      <w:r>
        <w:rPr>
          <w:spacing w:val="9"/>
        </w:rPr>
        <w:t xml:space="preserve"> </w:t>
      </w:r>
      <w:r>
        <w:rPr>
          <w:spacing w:val="-2"/>
        </w:rPr>
        <w:t>фотография.</w:t>
      </w:r>
    </w:p>
    <w:p w14:paraId="59310421" w14:textId="77777777" w:rsidR="00A43DD8" w:rsidRDefault="00983492">
      <w:pPr>
        <w:pStyle w:val="a3"/>
        <w:ind w:right="277"/>
      </w:pPr>
      <w:r>
        <w:t>Рождение</w:t>
      </w:r>
      <w:r>
        <w:rPr>
          <w:spacing w:val="-9"/>
        </w:rPr>
        <w:t xml:space="preserve"> </w:t>
      </w:r>
      <w:r>
        <w:t>фотографии</w:t>
      </w:r>
      <w:r>
        <w:rPr>
          <w:spacing w:val="-13"/>
        </w:rPr>
        <w:t xml:space="preserve"> </w:t>
      </w:r>
      <w:r>
        <w:t>как</w:t>
      </w:r>
      <w:r>
        <w:rPr>
          <w:spacing w:val="-10"/>
        </w:rPr>
        <w:t xml:space="preserve"> </w:t>
      </w:r>
      <w:r>
        <w:t>технологическая</w:t>
      </w:r>
      <w:r>
        <w:rPr>
          <w:spacing w:val="-10"/>
        </w:rPr>
        <w:t xml:space="preserve"> </w:t>
      </w:r>
      <w:r>
        <w:t>революция</w:t>
      </w:r>
      <w:r>
        <w:rPr>
          <w:spacing w:val="-10"/>
        </w:rPr>
        <w:t xml:space="preserve"> </w:t>
      </w:r>
      <w:r>
        <w:t>запечатления</w:t>
      </w:r>
      <w:r>
        <w:rPr>
          <w:spacing w:val="-11"/>
        </w:rPr>
        <w:t xml:space="preserve"> </w:t>
      </w:r>
      <w:r>
        <w:t>реальности.</w:t>
      </w:r>
      <w:r>
        <w:rPr>
          <w:spacing w:val="-10"/>
        </w:rPr>
        <w:t xml:space="preserve"> </w:t>
      </w:r>
      <w:r>
        <w:t xml:space="preserve">Искусство и технология. История фотографии: от </w:t>
      </w:r>
      <w:proofErr w:type="spellStart"/>
      <w:r>
        <w:t>дагеротипа</w:t>
      </w:r>
      <w:proofErr w:type="spellEnd"/>
      <w:r>
        <w:t xml:space="preserve"> до компьютерных технологий.</w:t>
      </w:r>
    </w:p>
    <w:p w14:paraId="48785B67" w14:textId="77777777" w:rsidR="00A43DD8" w:rsidRDefault="00983492">
      <w:pPr>
        <w:pStyle w:val="a3"/>
        <w:spacing w:before="1" w:line="251" w:lineRule="exact"/>
        <w:ind w:left="993" w:firstLine="0"/>
      </w:pPr>
      <w:r>
        <w:rPr>
          <w:spacing w:val="-2"/>
        </w:rPr>
        <w:t>Современные возможности</w:t>
      </w:r>
      <w:r>
        <w:rPr>
          <w:spacing w:val="1"/>
        </w:rPr>
        <w:t xml:space="preserve"> </w:t>
      </w:r>
      <w:r>
        <w:rPr>
          <w:spacing w:val="-2"/>
        </w:rPr>
        <w:t>художественной</w:t>
      </w:r>
      <w:r>
        <w:rPr>
          <w:spacing w:val="3"/>
        </w:rPr>
        <w:t xml:space="preserve"> </w:t>
      </w:r>
      <w:r>
        <w:rPr>
          <w:spacing w:val="-2"/>
        </w:rPr>
        <w:t>обработки</w:t>
      </w:r>
      <w:r>
        <w:rPr>
          <w:spacing w:val="5"/>
        </w:rPr>
        <w:t xml:space="preserve"> </w:t>
      </w:r>
      <w:r>
        <w:rPr>
          <w:spacing w:val="-2"/>
        </w:rPr>
        <w:t>цифровой</w:t>
      </w:r>
      <w:r>
        <w:t xml:space="preserve"> </w:t>
      </w:r>
      <w:r>
        <w:rPr>
          <w:spacing w:val="-2"/>
        </w:rPr>
        <w:t>фотографии.</w:t>
      </w:r>
    </w:p>
    <w:p w14:paraId="4C574A18" w14:textId="77777777" w:rsidR="00A43DD8" w:rsidRDefault="00983492">
      <w:pPr>
        <w:pStyle w:val="a3"/>
        <w:ind w:right="272"/>
      </w:pPr>
      <w:r>
        <w:t>Картина мира и «</w:t>
      </w:r>
      <w:proofErr w:type="spellStart"/>
      <w:r>
        <w:t>Родиноведение</w:t>
      </w:r>
      <w:proofErr w:type="spellEnd"/>
      <w:r>
        <w:t xml:space="preserve">» в фотографиях С.М. Прокудина-Горского. </w:t>
      </w:r>
      <w:proofErr w:type="spellStart"/>
      <w:r>
        <w:t>Сохранѐнная</w:t>
      </w:r>
      <w:proofErr w:type="spellEnd"/>
      <w:r>
        <w:t xml:space="preserve"> история и роль его фотографий в современной отечественной культуре.</w:t>
      </w:r>
    </w:p>
    <w:p w14:paraId="4BC26617" w14:textId="77777777" w:rsidR="00A43DD8" w:rsidRDefault="00983492">
      <w:pPr>
        <w:pStyle w:val="a3"/>
        <w:spacing w:before="1" w:line="252" w:lineRule="exact"/>
        <w:ind w:left="993" w:firstLine="0"/>
      </w:pPr>
      <w:r>
        <w:t>Фотография</w:t>
      </w:r>
      <w:r>
        <w:rPr>
          <w:spacing w:val="13"/>
        </w:rPr>
        <w:t xml:space="preserve"> </w:t>
      </w:r>
      <w:r>
        <w:t>–</w:t>
      </w:r>
      <w:r>
        <w:rPr>
          <w:spacing w:val="16"/>
        </w:rPr>
        <w:t xml:space="preserve"> </w:t>
      </w:r>
      <w:r>
        <w:t>искусство</w:t>
      </w:r>
      <w:r>
        <w:rPr>
          <w:spacing w:val="15"/>
        </w:rPr>
        <w:t xml:space="preserve"> </w:t>
      </w:r>
      <w:r>
        <w:t>светописи.</w:t>
      </w:r>
      <w:r>
        <w:rPr>
          <w:spacing w:val="16"/>
        </w:rPr>
        <w:t xml:space="preserve"> </w:t>
      </w:r>
      <w:r>
        <w:t>Роль</w:t>
      </w:r>
      <w:r>
        <w:rPr>
          <w:spacing w:val="18"/>
        </w:rPr>
        <w:t xml:space="preserve"> </w:t>
      </w:r>
      <w:r>
        <w:t>света</w:t>
      </w:r>
      <w:r>
        <w:rPr>
          <w:spacing w:val="18"/>
        </w:rPr>
        <w:t xml:space="preserve"> </w:t>
      </w:r>
      <w:r>
        <w:t>в</w:t>
      </w:r>
      <w:r>
        <w:rPr>
          <w:spacing w:val="12"/>
        </w:rPr>
        <w:t xml:space="preserve"> </w:t>
      </w:r>
      <w:r>
        <w:t>выявлении</w:t>
      </w:r>
      <w:r>
        <w:rPr>
          <w:spacing w:val="16"/>
        </w:rPr>
        <w:t xml:space="preserve"> </w:t>
      </w:r>
      <w:r>
        <w:t>формы</w:t>
      </w:r>
      <w:r>
        <w:rPr>
          <w:spacing w:val="15"/>
        </w:rPr>
        <w:t xml:space="preserve"> </w:t>
      </w:r>
      <w:r>
        <w:t>и</w:t>
      </w:r>
      <w:r>
        <w:rPr>
          <w:spacing w:val="15"/>
        </w:rPr>
        <w:t xml:space="preserve"> </w:t>
      </w:r>
      <w:r>
        <w:t>фактуры</w:t>
      </w:r>
      <w:r>
        <w:rPr>
          <w:spacing w:val="20"/>
        </w:rPr>
        <w:t xml:space="preserve"> </w:t>
      </w:r>
      <w:r>
        <w:rPr>
          <w:spacing w:val="-2"/>
        </w:rPr>
        <w:t>предмета.</w:t>
      </w:r>
    </w:p>
    <w:p w14:paraId="7BD3655B" w14:textId="77777777" w:rsidR="00A43DD8" w:rsidRDefault="00983492">
      <w:pPr>
        <w:pStyle w:val="a3"/>
        <w:spacing w:line="252" w:lineRule="exact"/>
        <w:ind w:firstLine="0"/>
      </w:pPr>
      <w:r>
        <w:rPr>
          <w:spacing w:val="-2"/>
        </w:rPr>
        <w:t>Примеры</w:t>
      </w:r>
      <w:r>
        <w:rPr>
          <w:spacing w:val="2"/>
        </w:rPr>
        <w:t xml:space="preserve"> </w:t>
      </w:r>
      <w:r>
        <w:rPr>
          <w:spacing w:val="-2"/>
        </w:rPr>
        <w:t>художественной</w:t>
      </w:r>
      <w:r>
        <w:rPr>
          <w:spacing w:val="6"/>
        </w:rPr>
        <w:t xml:space="preserve"> </w:t>
      </w:r>
      <w:r>
        <w:rPr>
          <w:spacing w:val="-2"/>
        </w:rPr>
        <w:t>фотографии</w:t>
      </w:r>
      <w:r>
        <w:rPr>
          <w:spacing w:val="2"/>
        </w:rPr>
        <w:t xml:space="preserve"> </w:t>
      </w:r>
      <w:r>
        <w:rPr>
          <w:spacing w:val="-2"/>
        </w:rPr>
        <w:t>в</w:t>
      </w:r>
      <w:r>
        <w:rPr>
          <w:spacing w:val="6"/>
        </w:rPr>
        <w:t xml:space="preserve"> </w:t>
      </w:r>
      <w:r>
        <w:rPr>
          <w:spacing w:val="-2"/>
        </w:rPr>
        <w:t>творчестве</w:t>
      </w:r>
      <w:r>
        <w:rPr>
          <w:spacing w:val="6"/>
        </w:rPr>
        <w:t xml:space="preserve"> </w:t>
      </w:r>
      <w:r>
        <w:rPr>
          <w:spacing w:val="-2"/>
        </w:rPr>
        <w:t>профессиональных</w:t>
      </w:r>
      <w:r>
        <w:rPr>
          <w:spacing w:val="5"/>
        </w:rPr>
        <w:t xml:space="preserve"> </w:t>
      </w:r>
      <w:r>
        <w:rPr>
          <w:spacing w:val="-2"/>
        </w:rPr>
        <w:t>мастеров.</w:t>
      </w:r>
    </w:p>
    <w:p w14:paraId="77E44E90" w14:textId="77777777" w:rsidR="00A43DD8" w:rsidRDefault="00983492">
      <w:pPr>
        <w:pStyle w:val="a3"/>
        <w:spacing w:line="251" w:lineRule="exact"/>
        <w:ind w:left="993" w:firstLine="0"/>
      </w:pPr>
      <w:r>
        <w:rPr>
          <w:spacing w:val="-2"/>
        </w:rPr>
        <w:t>Композиция</w:t>
      </w:r>
      <w:r>
        <w:rPr>
          <w:spacing w:val="1"/>
        </w:rPr>
        <w:t xml:space="preserve"> </w:t>
      </w:r>
      <w:r>
        <w:rPr>
          <w:spacing w:val="-2"/>
        </w:rPr>
        <w:t>кадра,</w:t>
      </w:r>
      <w:r>
        <w:rPr>
          <w:spacing w:val="3"/>
        </w:rPr>
        <w:t xml:space="preserve"> </w:t>
      </w:r>
      <w:r>
        <w:rPr>
          <w:spacing w:val="-2"/>
        </w:rPr>
        <w:t>ракурс,</w:t>
      </w:r>
      <w:r>
        <w:rPr>
          <w:spacing w:val="5"/>
        </w:rPr>
        <w:t xml:space="preserve"> </w:t>
      </w:r>
      <w:r>
        <w:rPr>
          <w:spacing w:val="-2"/>
        </w:rPr>
        <w:t>плановость,</w:t>
      </w:r>
      <w:r>
        <w:rPr>
          <w:spacing w:val="3"/>
        </w:rPr>
        <w:t xml:space="preserve"> </w:t>
      </w:r>
      <w:r>
        <w:rPr>
          <w:spacing w:val="-2"/>
        </w:rPr>
        <w:t>графический</w:t>
      </w:r>
      <w:r>
        <w:rPr>
          <w:spacing w:val="4"/>
        </w:rPr>
        <w:t xml:space="preserve"> </w:t>
      </w:r>
      <w:r>
        <w:rPr>
          <w:spacing w:val="-2"/>
        </w:rPr>
        <w:t>ритм.</w:t>
      </w:r>
    </w:p>
    <w:p w14:paraId="0CA6E9EB" w14:textId="77777777" w:rsidR="00A43DD8" w:rsidRDefault="00983492">
      <w:pPr>
        <w:pStyle w:val="a3"/>
        <w:ind w:right="286"/>
      </w:pPr>
      <w:r>
        <w:t xml:space="preserve">Умения наблюдать и выявлять выразительность и красоту окружающей жизни с помощью </w:t>
      </w:r>
      <w:r>
        <w:rPr>
          <w:spacing w:val="-2"/>
        </w:rPr>
        <w:t>фотографии.</w:t>
      </w:r>
    </w:p>
    <w:p w14:paraId="7A689CBB" w14:textId="77777777" w:rsidR="00A43DD8" w:rsidRDefault="00983492">
      <w:pPr>
        <w:pStyle w:val="a3"/>
        <w:ind w:left="993" w:right="3071" w:firstLine="0"/>
        <w:jc w:val="left"/>
      </w:pPr>
      <w:r>
        <w:t>Фотопейзаж в творчестве профессиональных фотографов. Образные</w:t>
      </w:r>
      <w:r>
        <w:rPr>
          <w:spacing w:val="-12"/>
        </w:rPr>
        <w:t xml:space="preserve"> </w:t>
      </w:r>
      <w:r>
        <w:t>возможности</w:t>
      </w:r>
      <w:r>
        <w:rPr>
          <w:spacing w:val="-13"/>
        </w:rPr>
        <w:t xml:space="preserve"> </w:t>
      </w:r>
      <w:proofErr w:type="spellStart"/>
      <w:r>
        <w:t>чѐрно</w:t>
      </w:r>
      <w:proofErr w:type="spellEnd"/>
      <w:r>
        <w:t>-белой</w:t>
      </w:r>
      <w:r>
        <w:rPr>
          <w:spacing w:val="-12"/>
        </w:rPr>
        <w:t xml:space="preserve"> </w:t>
      </w:r>
      <w:r>
        <w:t>и</w:t>
      </w:r>
      <w:r>
        <w:rPr>
          <w:spacing w:val="-13"/>
        </w:rPr>
        <w:t xml:space="preserve"> </w:t>
      </w:r>
      <w:r>
        <w:t>цветной</w:t>
      </w:r>
      <w:r>
        <w:rPr>
          <w:spacing w:val="-14"/>
        </w:rPr>
        <w:t xml:space="preserve"> </w:t>
      </w:r>
      <w:r>
        <w:t>фотографии.</w:t>
      </w:r>
    </w:p>
    <w:p w14:paraId="1A51B343" w14:textId="77777777" w:rsidR="00A43DD8" w:rsidRDefault="00983492">
      <w:pPr>
        <w:pStyle w:val="a3"/>
        <w:ind w:left="993" w:right="337" w:firstLine="0"/>
        <w:jc w:val="left"/>
      </w:pPr>
      <w:r>
        <w:t>Роль</w:t>
      </w:r>
      <w:r>
        <w:rPr>
          <w:spacing w:val="-6"/>
        </w:rPr>
        <w:t xml:space="preserve"> </w:t>
      </w:r>
      <w:r>
        <w:t>тональных</w:t>
      </w:r>
      <w:r>
        <w:rPr>
          <w:spacing w:val="-9"/>
        </w:rPr>
        <w:t xml:space="preserve"> </w:t>
      </w:r>
      <w:r>
        <w:t>контрастов</w:t>
      </w:r>
      <w:r>
        <w:rPr>
          <w:spacing w:val="-8"/>
        </w:rPr>
        <w:t xml:space="preserve"> </w:t>
      </w:r>
      <w:r>
        <w:t>и</w:t>
      </w:r>
      <w:r>
        <w:rPr>
          <w:spacing w:val="-6"/>
        </w:rPr>
        <w:t xml:space="preserve"> </w:t>
      </w:r>
      <w:r>
        <w:t>роль</w:t>
      </w:r>
      <w:r>
        <w:rPr>
          <w:spacing w:val="-5"/>
        </w:rPr>
        <w:t xml:space="preserve"> </w:t>
      </w:r>
      <w:r>
        <w:t>цвета</w:t>
      </w:r>
      <w:r>
        <w:rPr>
          <w:spacing w:val="-7"/>
        </w:rPr>
        <w:t xml:space="preserve"> </w:t>
      </w:r>
      <w:r>
        <w:t>в</w:t>
      </w:r>
      <w:r>
        <w:rPr>
          <w:spacing w:val="-8"/>
        </w:rPr>
        <w:t xml:space="preserve"> </w:t>
      </w:r>
      <w:r>
        <w:t>эмоционально-образном</w:t>
      </w:r>
      <w:r>
        <w:rPr>
          <w:spacing w:val="-8"/>
        </w:rPr>
        <w:t xml:space="preserve"> </w:t>
      </w:r>
      <w:r>
        <w:t>восприятии</w:t>
      </w:r>
      <w:r>
        <w:rPr>
          <w:spacing w:val="-6"/>
        </w:rPr>
        <w:t xml:space="preserve"> </w:t>
      </w:r>
      <w:r>
        <w:t>пейзажа. Роль освещения в портретном образе. Фотография постановочная и документальная.</w:t>
      </w:r>
    </w:p>
    <w:p w14:paraId="4B56D899" w14:textId="77777777" w:rsidR="00A43DD8" w:rsidRDefault="00983492">
      <w:pPr>
        <w:pStyle w:val="a3"/>
        <w:ind w:right="394"/>
        <w:jc w:val="left"/>
      </w:pPr>
      <w:r>
        <w:t>Фотопортрет</w:t>
      </w:r>
      <w:r>
        <w:rPr>
          <w:spacing w:val="40"/>
        </w:rPr>
        <w:t xml:space="preserve"> </w:t>
      </w:r>
      <w:r>
        <w:t>в</w:t>
      </w:r>
      <w:r>
        <w:rPr>
          <w:spacing w:val="37"/>
        </w:rPr>
        <w:t xml:space="preserve"> </w:t>
      </w:r>
      <w:r>
        <w:t>истории</w:t>
      </w:r>
      <w:r>
        <w:rPr>
          <w:spacing w:val="35"/>
        </w:rPr>
        <w:t xml:space="preserve"> </w:t>
      </w:r>
      <w:r>
        <w:t>профессиональной</w:t>
      </w:r>
      <w:r>
        <w:rPr>
          <w:spacing w:val="36"/>
        </w:rPr>
        <w:t xml:space="preserve"> </w:t>
      </w:r>
      <w:r>
        <w:t>фотографии</w:t>
      </w:r>
      <w:r>
        <w:rPr>
          <w:spacing w:val="39"/>
        </w:rPr>
        <w:t xml:space="preserve"> </w:t>
      </w:r>
      <w:r>
        <w:t>и</w:t>
      </w:r>
      <w:r>
        <w:rPr>
          <w:spacing w:val="36"/>
        </w:rPr>
        <w:t xml:space="preserve"> </w:t>
      </w:r>
      <w:r>
        <w:t>его</w:t>
      </w:r>
      <w:r>
        <w:rPr>
          <w:spacing w:val="39"/>
        </w:rPr>
        <w:t xml:space="preserve"> </w:t>
      </w:r>
      <w:r>
        <w:t>связь</w:t>
      </w:r>
      <w:r>
        <w:rPr>
          <w:spacing w:val="36"/>
        </w:rPr>
        <w:t xml:space="preserve"> </w:t>
      </w:r>
      <w:r>
        <w:t>с</w:t>
      </w:r>
      <w:r>
        <w:rPr>
          <w:spacing w:val="39"/>
        </w:rPr>
        <w:t xml:space="preserve"> </w:t>
      </w:r>
      <w:r>
        <w:t>направлениями</w:t>
      </w:r>
      <w:r>
        <w:rPr>
          <w:spacing w:val="38"/>
        </w:rPr>
        <w:t xml:space="preserve"> </w:t>
      </w:r>
      <w:r>
        <w:t>в изобразительном искусстве.</w:t>
      </w:r>
    </w:p>
    <w:p w14:paraId="5DC03574" w14:textId="77777777" w:rsidR="00A43DD8" w:rsidRDefault="00983492">
      <w:pPr>
        <w:pStyle w:val="a3"/>
        <w:jc w:val="left"/>
      </w:pPr>
      <w:r>
        <w:t>Портрет</w:t>
      </w:r>
      <w:r>
        <w:rPr>
          <w:spacing w:val="-4"/>
        </w:rPr>
        <w:t xml:space="preserve"> </w:t>
      </w:r>
      <w:r>
        <w:t>в</w:t>
      </w:r>
      <w:r>
        <w:rPr>
          <w:spacing w:val="-4"/>
        </w:rPr>
        <w:t xml:space="preserve"> </w:t>
      </w:r>
      <w:r>
        <w:t>фотографии,</w:t>
      </w:r>
      <w:r>
        <w:rPr>
          <w:spacing w:val="-3"/>
        </w:rPr>
        <w:t xml:space="preserve"> </w:t>
      </w:r>
      <w:r>
        <w:t>его</w:t>
      </w:r>
      <w:r>
        <w:rPr>
          <w:spacing w:val="-1"/>
        </w:rPr>
        <w:t xml:space="preserve"> </w:t>
      </w:r>
      <w:r>
        <w:t>общее</w:t>
      </w:r>
      <w:r>
        <w:rPr>
          <w:spacing w:val="-3"/>
        </w:rPr>
        <w:t xml:space="preserve"> </w:t>
      </w:r>
      <w:r>
        <w:t>и</w:t>
      </w:r>
      <w:r>
        <w:rPr>
          <w:spacing w:val="-4"/>
        </w:rPr>
        <w:t xml:space="preserve"> </w:t>
      </w:r>
      <w:r>
        <w:t>особенное</w:t>
      </w:r>
      <w:r>
        <w:rPr>
          <w:spacing w:val="-3"/>
        </w:rPr>
        <w:t xml:space="preserve"> </w:t>
      </w:r>
      <w:r>
        <w:t>по</w:t>
      </w:r>
      <w:r>
        <w:rPr>
          <w:spacing w:val="-4"/>
        </w:rPr>
        <w:t xml:space="preserve"> </w:t>
      </w:r>
      <w:r>
        <w:t>сравнению</w:t>
      </w:r>
      <w:r>
        <w:rPr>
          <w:spacing w:val="-2"/>
        </w:rPr>
        <w:t xml:space="preserve"> </w:t>
      </w:r>
      <w:r>
        <w:t>с</w:t>
      </w:r>
      <w:r>
        <w:rPr>
          <w:spacing w:val="-6"/>
        </w:rPr>
        <w:t xml:space="preserve"> </w:t>
      </w:r>
      <w:r>
        <w:t>живописным</w:t>
      </w:r>
      <w:r>
        <w:rPr>
          <w:spacing w:val="-6"/>
        </w:rPr>
        <w:t xml:space="preserve"> </w:t>
      </w:r>
      <w:r>
        <w:t>и</w:t>
      </w:r>
      <w:r>
        <w:rPr>
          <w:spacing w:val="-4"/>
        </w:rPr>
        <w:t xml:space="preserve"> </w:t>
      </w:r>
      <w:r>
        <w:t>графическим портретом. Опыт выполнения портретных фотографий.</w:t>
      </w:r>
    </w:p>
    <w:p w14:paraId="31CF951C" w14:textId="77777777" w:rsidR="00A43DD8" w:rsidRDefault="00983492">
      <w:pPr>
        <w:pStyle w:val="a3"/>
        <w:jc w:val="left"/>
      </w:pPr>
      <w:r>
        <w:t>Фоторепортаж.</w:t>
      </w:r>
      <w:r>
        <w:rPr>
          <w:spacing w:val="-9"/>
        </w:rPr>
        <w:t xml:space="preserve"> </w:t>
      </w:r>
      <w:r>
        <w:t>Образ</w:t>
      </w:r>
      <w:r>
        <w:rPr>
          <w:spacing w:val="-10"/>
        </w:rPr>
        <w:t xml:space="preserve"> </w:t>
      </w:r>
      <w:r>
        <w:t>события</w:t>
      </w:r>
      <w:r>
        <w:rPr>
          <w:spacing w:val="-11"/>
        </w:rPr>
        <w:t xml:space="preserve"> </w:t>
      </w:r>
      <w:r>
        <w:t>в</w:t>
      </w:r>
      <w:r>
        <w:rPr>
          <w:spacing w:val="-10"/>
        </w:rPr>
        <w:t xml:space="preserve"> </w:t>
      </w:r>
      <w:r>
        <w:t>кадре.</w:t>
      </w:r>
      <w:r>
        <w:rPr>
          <w:spacing w:val="-9"/>
        </w:rPr>
        <w:t xml:space="preserve"> </w:t>
      </w:r>
      <w:r>
        <w:t>Репортажный</w:t>
      </w:r>
      <w:r>
        <w:rPr>
          <w:spacing w:val="-10"/>
        </w:rPr>
        <w:t xml:space="preserve"> </w:t>
      </w:r>
      <w:r>
        <w:t>снимок</w:t>
      </w:r>
      <w:r>
        <w:rPr>
          <w:spacing w:val="-4"/>
        </w:rPr>
        <w:t xml:space="preserve"> </w:t>
      </w:r>
      <w:r>
        <w:t>–</w:t>
      </w:r>
      <w:r>
        <w:rPr>
          <w:spacing w:val="-12"/>
        </w:rPr>
        <w:t xml:space="preserve"> </w:t>
      </w:r>
      <w:r>
        <w:t>свидетельство</w:t>
      </w:r>
      <w:r>
        <w:rPr>
          <w:spacing w:val="-9"/>
        </w:rPr>
        <w:t xml:space="preserve"> </w:t>
      </w:r>
      <w:r>
        <w:t>истории</w:t>
      </w:r>
      <w:r>
        <w:rPr>
          <w:spacing w:val="-10"/>
        </w:rPr>
        <w:t xml:space="preserve"> </w:t>
      </w:r>
      <w:r>
        <w:t>и</w:t>
      </w:r>
      <w:r>
        <w:rPr>
          <w:spacing w:val="-12"/>
        </w:rPr>
        <w:t xml:space="preserve"> </w:t>
      </w:r>
      <w:r>
        <w:t>его значение в сохранении памяти о событии.</w:t>
      </w:r>
    </w:p>
    <w:p w14:paraId="03981137" w14:textId="77777777" w:rsidR="00A43DD8" w:rsidRDefault="00983492">
      <w:pPr>
        <w:pStyle w:val="a3"/>
        <w:jc w:val="left"/>
      </w:pPr>
      <w:r>
        <w:t>Фоторепортаж</w:t>
      </w:r>
      <w:r>
        <w:rPr>
          <w:spacing w:val="37"/>
        </w:rPr>
        <w:t xml:space="preserve"> </w:t>
      </w:r>
      <w:r>
        <w:t>–</w:t>
      </w:r>
      <w:r>
        <w:rPr>
          <w:spacing w:val="35"/>
        </w:rPr>
        <w:t xml:space="preserve"> </w:t>
      </w:r>
      <w:r>
        <w:t>дневник</w:t>
      </w:r>
      <w:r>
        <w:rPr>
          <w:spacing w:val="36"/>
        </w:rPr>
        <w:t xml:space="preserve"> </w:t>
      </w:r>
      <w:r>
        <w:t>истории.</w:t>
      </w:r>
      <w:r>
        <w:rPr>
          <w:spacing w:val="37"/>
        </w:rPr>
        <w:t xml:space="preserve"> </w:t>
      </w:r>
      <w:r>
        <w:t>Значение</w:t>
      </w:r>
      <w:r>
        <w:rPr>
          <w:spacing w:val="36"/>
        </w:rPr>
        <w:t xml:space="preserve"> </w:t>
      </w:r>
      <w:r>
        <w:t>работы</w:t>
      </w:r>
      <w:r>
        <w:rPr>
          <w:spacing w:val="38"/>
        </w:rPr>
        <w:t xml:space="preserve"> </w:t>
      </w:r>
      <w:r>
        <w:t>военных</w:t>
      </w:r>
      <w:r>
        <w:rPr>
          <w:spacing w:val="36"/>
        </w:rPr>
        <w:t xml:space="preserve"> </w:t>
      </w:r>
      <w:r>
        <w:t>фотографов.</w:t>
      </w:r>
      <w:r>
        <w:rPr>
          <w:spacing w:val="35"/>
        </w:rPr>
        <w:t xml:space="preserve"> </w:t>
      </w:r>
      <w:r>
        <w:t>Спортивные фотографии. Образ современности в репортажных фотографиях.</w:t>
      </w:r>
    </w:p>
    <w:p w14:paraId="7BD92DBD" w14:textId="77777777" w:rsidR="00A43DD8" w:rsidRDefault="00A43DD8">
      <w:pPr>
        <w:pStyle w:val="a3"/>
        <w:jc w:val="left"/>
        <w:sectPr w:rsidR="00A43DD8">
          <w:pgSz w:w="11920" w:h="16850"/>
          <w:pgMar w:top="1700" w:right="566" w:bottom="780" w:left="1417" w:header="0" w:footer="597" w:gutter="0"/>
          <w:cols w:space="720"/>
        </w:sectPr>
      </w:pPr>
    </w:p>
    <w:p w14:paraId="55BCA5CB" w14:textId="77777777" w:rsidR="00A43DD8" w:rsidRDefault="00983492">
      <w:pPr>
        <w:pStyle w:val="a3"/>
        <w:spacing w:before="76"/>
        <w:ind w:right="314"/>
        <w:jc w:val="left"/>
      </w:pPr>
      <w:r>
        <w:lastRenderedPageBreak/>
        <w:t>«Работать</w:t>
      </w:r>
      <w:r>
        <w:rPr>
          <w:spacing w:val="30"/>
        </w:rPr>
        <w:t xml:space="preserve"> </w:t>
      </w:r>
      <w:r>
        <w:t>для жизни…» –</w:t>
      </w:r>
      <w:r>
        <w:rPr>
          <w:spacing w:val="31"/>
        </w:rPr>
        <w:t xml:space="preserve"> </w:t>
      </w:r>
      <w:r>
        <w:t>фотографии</w:t>
      </w:r>
      <w:r>
        <w:rPr>
          <w:spacing w:val="29"/>
        </w:rPr>
        <w:t xml:space="preserve"> </w:t>
      </w:r>
      <w:r>
        <w:t>Александра</w:t>
      </w:r>
      <w:r>
        <w:rPr>
          <w:spacing w:val="32"/>
        </w:rPr>
        <w:t xml:space="preserve"> </w:t>
      </w:r>
      <w:r>
        <w:t>Родченко,</w:t>
      </w:r>
      <w:r>
        <w:rPr>
          <w:spacing w:val="30"/>
        </w:rPr>
        <w:t xml:space="preserve"> </w:t>
      </w:r>
      <w:r>
        <w:t>их</w:t>
      </w:r>
      <w:r>
        <w:rPr>
          <w:spacing w:val="29"/>
        </w:rPr>
        <w:t xml:space="preserve"> </w:t>
      </w:r>
      <w:r>
        <w:t>значение</w:t>
      </w:r>
      <w:r>
        <w:rPr>
          <w:spacing w:val="29"/>
        </w:rPr>
        <w:t xml:space="preserve"> </w:t>
      </w:r>
      <w:r>
        <w:t>и</w:t>
      </w:r>
      <w:r>
        <w:rPr>
          <w:spacing w:val="29"/>
        </w:rPr>
        <w:t xml:space="preserve"> </w:t>
      </w:r>
      <w:r>
        <w:t>влияние</w:t>
      </w:r>
      <w:r>
        <w:rPr>
          <w:spacing w:val="32"/>
        </w:rPr>
        <w:t xml:space="preserve"> </w:t>
      </w:r>
      <w:r>
        <w:t>на стиль эпохи.</w:t>
      </w:r>
    </w:p>
    <w:p w14:paraId="41313995" w14:textId="77777777" w:rsidR="00A43DD8" w:rsidRDefault="00983492">
      <w:pPr>
        <w:pStyle w:val="a3"/>
        <w:spacing w:before="1"/>
        <w:jc w:val="left"/>
      </w:pPr>
      <w:r>
        <w:t>Возможности</w:t>
      </w:r>
      <w:r>
        <w:rPr>
          <w:spacing w:val="-3"/>
        </w:rPr>
        <w:t xml:space="preserve"> </w:t>
      </w:r>
      <w:r>
        <w:t>компьютерной</w:t>
      </w:r>
      <w:r>
        <w:rPr>
          <w:spacing w:val="-3"/>
        </w:rPr>
        <w:t xml:space="preserve"> </w:t>
      </w:r>
      <w:r>
        <w:t>обработки</w:t>
      </w:r>
      <w:r>
        <w:rPr>
          <w:spacing w:val="-5"/>
        </w:rPr>
        <w:t xml:space="preserve"> </w:t>
      </w:r>
      <w:r>
        <w:t>фотографий,</w:t>
      </w:r>
      <w:r>
        <w:rPr>
          <w:spacing w:val="-3"/>
        </w:rPr>
        <w:t xml:space="preserve"> </w:t>
      </w:r>
      <w:r>
        <w:t>задачи</w:t>
      </w:r>
      <w:r>
        <w:rPr>
          <w:spacing w:val="-3"/>
        </w:rPr>
        <w:t xml:space="preserve"> </w:t>
      </w:r>
      <w:r>
        <w:t>преобразования</w:t>
      </w:r>
      <w:r>
        <w:rPr>
          <w:spacing w:val="-5"/>
        </w:rPr>
        <w:t xml:space="preserve"> </w:t>
      </w:r>
      <w:r>
        <w:t>фотографий</w:t>
      </w:r>
      <w:r>
        <w:rPr>
          <w:spacing w:val="-3"/>
        </w:rPr>
        <w:t xml:space="preserve"> </w:t>
      </w:r>
      <w:r>
        <w:t>и границы достоверности.</w:t>
      </w:r>
    </w:p>
    <w:p w14:paraId="187AE4FE" w14:textId="77777777" w:rsidR="00A43DD8" w:rsidRDefault="00983492">
      <w:pPr>
        <w:pStyle w:val="a3"/>
        <w:ind w:left="993" w:firstLine="0"/>
        <w:jc w:val="left"/>
      </w:pPr>
      <w:r>
        <w:t>Коллаж</w:t>
      </w:r>
      <w:r>
        <w:rPr>
          <w:spacing w:val="-3"/>
        </w:rPr>
        <w:t xml:space="preserve"> </w:t>
      </w:r>
      <w:r>
        <w:t>как</w:t>
      </w:r>
      <w:r>
        <w:rPr>
          <w:spacing w:val="1"/>
        </w:rPr>
        <w:t xml:space="preserve"> </w:t>
      </w:r>
      <w:r>
        <w:t>жанр</w:t>
      </w:r>
      <w:r>
        <w:rPr>
          <w:spacing w:val="1"/>
        </w:rPr>
        <w:t xml:space="preserve"> </w:t>
      </w:r>
      <w:r>
        <w:t>художественного</w:t>
      </w:r>
      <w:r>
        <w:rPr>
          <w:spacing w:val="7"/>
        </w:rPr>
        <w:t xml:space="preserve"> </w:t>
      </w:r>
      <w:r>
        <w:t>творчества</w:t>
      </w:r>
      <w:r>
        <w:rPr>
          <w:spacing w:val="3"/>
        </w:rPr>
        <w:t xml:space="preserve"> </w:t>
      </w:r>
      <w:r>
        <w:t>с</w:t>
      </w:r>
      <w:r>
        <w:rPr>
          <w:spacing w:val="1"/>
        </w:rPr>
        <w:t xml:space="preserve"> </w:t>
      </w:r>
      <w:r>
        <w:t>помощью</w:t>
      </w:r>
      <w:r>
        <w:rPr>
          <w:spacing w:val="3"/>
        </w:rPr>
        <w:t xml:space="preserve"> </w:t>
      </w:r>
      <w:r>
        <w:t>различных</w:t>
      </w:r>
      <w:r>
        <w:rPr>
          <w:spacing w:val="1"/>
        </w:rPr>
        <w:t xml:space="preserve"> </w:t>
      </w:r>
      <w:r>
        <w:t>компьютерных</w:t>
      </w:r>
      <w:r>
        <w:rPr>
          <w:spacing w:val="5"/>
        </w:rPr>
        <w:t xml:space="preserve"> </w:t>
      </w:r>
      <w:r>
        <w:rPr>
          <w:spacing w:val="-4"/>
        </w:rPr>
        <w:t>про-</w:t>
      </w:r>
    </w:p>
    <w:p w14:paraId="3DAFB246" w14:textId="77777777" w:rsidR="00A43DD8" w:rsidRDefault="00983492">
      <w:pPr>
        <w:pStyle w:val="a3"/>
        <w:spacing w:before="4" w:line="251" w:lineRule="exact"/>
        <w:ind w:firstLine="0"/>
        <w:jc w:val="left"/>
      </w:pPr>
      <w:r>
        <w:rPr>
          <w:spacing w:val="-2"/>
        </w:rPr>
        <w:t>грамм.</w:t>
      </w:r>
    </w:p>
    <w:p w14:paraId="185704A5" w14:textId="77777777" w:rsidR="00A43DD8" w:rsidRDefault="00983492">
      <w:pPr>
        <w:pStyle w:val="a3"/>
        <w:spacing w:line="251" w:lineRule="exact"/>
        <w:ind w:left="993" w:firstLine="0"/>
        <w:jc w:val="left"/>
      </w:pPr>
      <w:r>
        <w:t>Художественная</w:t>
      </w:r>
      <w:r>
        <w:rPr>
          <w:spacing w:val="22"/>
        </w:rPr>
        <w:t xml:space="preserve"> </w:t>
      </w:r>
      <w:r>
        <w:t>фотография</w:t>
      </w:r>
      <w:r>
        <w:rPr>
          <w:spacing w:val="29"/>
        </w:rPr>
        <w:t xml:space="preserve"> </w:t>
      </w:r>
      <w:r>
        <w:t>как</w:t>
      </w:r>
      <w:r>
        <w:rPr>
          <w:spacing w:val="28"/>
        </w:rPr>
        <w:t xml:space="preserve"> </w:t>
      </w:r>
      <w:r>
        <w:t>авторское</w:t>
      </w:r>
      <w:r>
        <w:rPr>
          <w:spacing w:val="29"/>
        </w:rPr>
        <w:t xml:space="preserve"> </w:t>
      </w:r>
      <w:r>
        <w:t>видение</w:t>
      </w:r>
      <w:r>
        <w:rPr>
          <w:spacing w:val="29"/>
        </w:rPr>
        <w:t xml:space="preserve"> </w:t>
      </w:r>
      <w:r>
        <w:t>мира,</w:t>
      </w:r>
      <w:r>
        <w:rPr>
          <w:spacing w:val="29"/>
        </w:rPr>
        <w:t xml:space="preserve"> </w:t>
      </w:r>
      <w:r>
        <w:t>как</w:t>
      </w:r>
      <w:r>
        <w:rPr>
          <w:spacing w:val="30"/>
        </w:rPr>
        <w:t xml:space="preserve"> </w:t>
      </w:r>
      <w:r>
        <w:t>образ</w:t>
      </w:r>
      <w:r>
        <w:rPr>
          <w:spacing w:val="28"/>
        </w:rPr>
        <w:t xml:space="preserve"> </w:t>
      </w:r>
      <w:r>
        <w:t>времени</w:t>
      </w:r>
      <w:r>
        <w:rPr>
          <w:spacing w:val="29"/>
        </w:rPr>
        <w:t xml:space="preserve"> </w:t>
      </w:r>
      <w:r>
        <w:t>и</w:t>
      </w:r>
      <w:r>
        <w:rPr>
          <w:spacing w:val="29"/>
        </w:rPr>
        <w:t xml:space="preserve"> </w:t>
      </w:r>
      <w:r>
        <w:rPr>
          <w:spacing w:val="-2"/>
        </w:rPr>
        <w:t>влияние</w:t>
      </w:r>
    </w:p>
    <w:p w14:paraId="5D59DFEB" w14:textId="77777777" w:rsidR="00A43DD8" w:rsidRDefault="00983492">
      <w:pPr>
        <w:pStyle w:val="a3"/>
        <w:spacing w:before="4" w:line="252" w:lineRule="exact"/>
        <w:ind w:firstLine="0"/>
      </w:pPr>
      <w:proofErr w:type="spellStart"/>
      <w:r>
        <w:t>фотообраза</w:t>
      </w:r>
      <w:proofErr w:type="spellEnd"/>
      <w:r>
        <w:rPr>
          <w:spacing w:val="-7"/>
        </w:rPr>
        <w:t xml:space="preserve"> </w:t>
      </w:r>
      <w:r>
        <w:t>на</w:t>
      </w:r>
      <w:r>
        <w:rPr>
          <w:spacing w:val="-7"/>
        </w:rPr>
        <w:t xml:space="preserve"> </w:t>
      </w:r>
      <w:r>
        <w:t>жизнь</w:t>
      </w:r>
      <w:r>
        <w:rPr>
          <w:spacing w:val="-5"/>
        </w:rPr>
        <w:t xml:space="preserve"> </w:t>
      </w:r>
      <w:r>
        <w:rPr>
          <w:spacing w:val="-2"/>
        </w:rPr>
        <w:t>людей.</w:t>
      </w:r>
    </w:p>
    <w:p w14:paraId="5BF01A21" w14:textId="77777777" w:rsidR="00A43DD8" w:rsidRDefault="00983492">
      <w:pPr>
        <w:pStyle w:val="a3"/>
        <w:spacing w:line="252" w:lineRule="exact"/>
        <w:ind w:left="993" w:firstLine="0"/>
      </w:pPr>
      <w:r>
        <w:t>Изображение</w:t>
      </w:r>
      <w:r>
        <w:rPr>
          <w:spacing w:val="-11"/>
        </w:rPr>
        <w:t xml:space="preserve"> </w:t>
      </w:r>
      <w:r>
        <w:t>и</w:t>
      </w:r>
      <w:r>
        <w:rPr>
          <w:spacing w:val="-12"/>
        </w:rPr>
        <w:t xml:space="preserve"> </w:t>
      </w:r>
      <w:r>
        <w:t>искусство</w:t>
      </w:r>
      <w:r>
        <w:rPr>
          <w:spacing w:val="-9"/>
        </w:rPr>
        <w:t xml:space="preserve"> </w:t>
      </w:r>
      <w:r>
        <w:rPr>
          <w:spacing w:val="-4"/>
        </w:rPr>
        <w:t>кино.</w:t>
      </w:r>
    </w:p>
    <w:p w14:paraId="25274313" w14:textId="77777777" w:rsidR="00A43DD8" w:rsidRDefault="00983492">
      <w:pPr>
        <w:pStyle w:val="a3"/>
        <w:spacing w:line="251" w:lineRule="exact"/>
        <w:ind w:left="993" w:firstLine="0"/>
      </w:pPr>
      <w:r>
        <w:t>Ожившее</w:t>
      </w:r>
      <w:r>
        <w:rPr>
          <w:spacing w:val="-12"/>
        </w:rPr>
        <w:t xml:space="preserve"> </w:t>
      </w:r>
      <w:r>
        <w:t>изображение.</w:t>
      </w:r>
      <w:r>
        <w:rPr>
          <w:spacing w:val="-9"/>
        </w:rPr>
        <w:t xml:space="preserve"> </w:t>
      </w:r>
      <w:r>
        <w:t>История</w:t>
      </w:r>
      <w:r>
        <w:rPr>
          <w:spacing w:val="-10"/>
        </w:rPr>
        <w:t xml:space="preserve"> </w:t>
      </w:r>
      <w:r>
        <w:t>кино</w:t>
      </w:r>
      <w:r>
        <w:rPr>
          <w:spacing w:val="-9"/>
        </w:rPr>
        <w:t xml:space="preserve"> </w:t>
      </w:r>
      <w:r>
        <w:t>и</w:t>
      </w:r>
      <w:r>
        <w:rPr>
          <w:spacing w:val="-10"/>
        </w:rPr>
        <w:t xml:space="preserve"> </w:t>
      </w:r>
      <w:r>
        <w:t>его</w:t>
      </w:r>
      <w:r>
        <w:rPr>
          <w:spacing w:val="-9"/>
        </w:rPr>
        <w:t xml:space="preserve"> </w:t>
      </w:r>
      <w:r>
        <w:t>эволюция</w:t>
      </w:r>
      <w:r>
        <w:rPr>
          <w:spacing w:val="-10"/>
        </w:rPr>
        <w:t xml:space="preserve"> </w:t>
      </w:r>
      <w:r>
        <w:t>как</w:t>
      </w:r>
      <w:r>
        <w:rPr>
          <w:spacing w:val="-7"/>
        </w:rPr>
        <w:t xml:space="preserve"> </w:t>
      </w:r>
      <w:r>
        <w:rPr>
          <w:spacing w:val="-2"/>
        </w:rPr>
        <w:t>искусства.</w:t>
      </w:r>
    </w:p>
    <w:p w14:paraId="6E44F6A2" w14:textId="77777777" w:rsidR="00A43DD8" w:rsidRDefault="00983492">
      <w:pPr>
        <w:pStyle w:val="a3"/>
        <w:ind w:right="271"/>
      </w:pPr>
      <w:r>
        <w:t>Синтетическая природа пространственно-временного искусства кино и состав творческого коллектива.</w:t>
      </w:r>
      <w:r>
        <w:rPr>
          <w:spacing w:val="-5"/>
        </w:rPr>
        <w:t xml:space="preserve"> </w:t>
      </w:r>
      <w:r>
        <w:t>Сценарист</w:t>
      </w:r>
      <w:r>
        <w:rPr>
          <w:spacing w:val="-5"/>
        </w:rPr>
        <w:t xml:space="preserve"> </w:t>
      </w:r>
      <w:r>
        <w:t>–</w:t>
      </w:r>
      <w:r>
        <w:rPr>
          <w:spacing w:val="-11"/>
        </w:rPr>
        <w:t xml:space="preserve"> </w:t>
      </w:r>
      <w:proofErr w:type="spellStart"/>
      <w:r>
        <w:t>режиссѐр</w:t>
      </w:r>
      <w:proofErr w:type="spellEnd"/>
      <w:r>
        <w:rPr>
          <w:spacing w:val="-5"/>
        </w:rPr>
        <w:t xml:space="preserve"> </w:t>
      </w:r>
      <w:r>
        <w:t>–</w:t>
      </w:r>
      <w:r>
        <w:rPr>
          <w:spacing w:val="-6"/>
        </w:rPr>
        <w:t xml:space="preserve"> </w:t>
      </w:r>
      <w:r>
        <w:t>художник</w:t>
      </w:r>
      <w:r>
        <w:rPr>
          <w:spacing w:val="-5"/>
        </w:rPr>
        <w:t xml:space="preserve"> </w:t>
      </w:r>
      <w:r>
        <w:t>–</w:t>
      </w:r>
      <w:r>
        <w:rPr>
          <w:spacing w:val="-6"/>
        </w:rPr>
        <w:t xml:space="preserve"> </w:t>
      </w:r>
      <w:r>
        <w:t>оператор</w:t>
      </w:r>
      <w:r>
        <w:rPr>
          <w:spacing w:val="-9"/>
        </w:rPr>
        <w:t xml:space="preserve"> </w:t>
      </w:r>
      <w:r>
        <w:t>в</w:t>
      </w:r>
      <w:r>
        <w:rPr>
          <w:spacing w:val="-10"/>
        </w:rPr>
        <w:t xml:space="preserve"> </w:t>
      </w:r>
      <w:r>
        <w:t>работе</w:t>
      </w:r>
      <w:r>
        <w:rPr>
          <w:spacing w:val="-8"/>
        </w:rPr>
        <w:t xml:space="preserve"> </w:t>
      </w:r>
      <w:r>
        <w:t>над</w:t>
      </w:r>
      <w:r>
        <w:rPr>
          <w:spacing w:val="-11"/>
        </w:rPr>
        <w:t xml:space="preserve"> </w:t>
      </w:r>
      <w:r>
        <w:t>фильмом.</w:t>
      </w:r>
      <w:r>
        <w:rPr>
          <w:spacing w:val="-8"/>
        </w:rPr>
        <w:t xml:space="preserve"> </w:t>
      </w:r>
      <w:r>
        <w:t>Сложносоставной язык кино.</w:t>
      </w:r>
    </w:p>
    <w:p w14:paraId="66B690AC" w14:textId="77777777" w:rsidR="00A43DD8" w:rsidRDefault="00983492">
      <w:pPr>
        <w:pStyle w:val="a3"/>
        <w:spacing w:before="1" w:line="252" w:lineRule="exact"/>
        <w:ind w:left="993" w:firstLine="0"/>
      </w:pPr>
      <w:r>
        <w:t>Монтаж</w:t>
      </w:r>
      <w:r>
        <w:rPr>
          <w:spacing w:val="-14"/>
        </w:rPr>
        <w:t xml:space="preserve"> </w:t>
      </w:r>
      <w:r>
        <w:t>композиционно</w:t>
      </w:r>
      <w:r>
        <w:rPr>
          <w:spacing w:val="-14"/>
        </w:rPr>
        <w:t xml:space="preserve"> </w:t>
      </w:r>
      <w:r>
        <w:t>построенных</w:t>
      </w:r>
      <w:r>
        <w:rPr>
          <w:spacing w:val="-14"/>
        </w:rPr>
        <w:t xml:space="preserve"> </w:t>
      </w:r>
      <w:r>
        <w:t>кадров</w:t>
      </w:r>
      <w:r>
        <w:rPr>
          <w:spacing w:val="-12"/>
        </w:rPr>
        <w:t xml:space="preserve"> </w:t>
      </w:r>
      <w:r>
        <w:t>–</w:t>
      </w:r>
      <w:r>
        <w:rPr>
          <w:spacing w:val="-10"/>
        </w:rPr>
        <w:t xml:space="preserve"> </w:t>
      </w:r>
      <w:r>
        <w:t>основа</w:t>
      </w:r>
      <w:r>
        <w:rPr>
          <w:spacing w:val="-10"/>
        </w:rPr>
        <w:t xml:space="preserve"> </w:t>
      </w:r>
      <w:r>
        <w:t>языка</w:t>
      </w:r>
      <w:r>
        <w:rPr>
          <w:spacing w:val="-10"/>
        </w:rPr>
        <w:t xml:space="preserve"> </w:t>
      </w:r>
      <w:r>
        <w:rPr>
          <w:spacing w:val="-2"/>
        </w:rPr>
        <w:t>киноискусства.</w:t>
      </w:r>
    </w:p>
    <w:p w14:paraId="04D8FF03" w14:textId="77777777" w:rsidR="00A43DD8" w:rsidRDefault="00983492">
      <w:pPr>
        <w:pStyle w:val="a3"/>
        <w:ind w:right="272"/>
      </w:pPr>
      <w: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w:t>
      </w:r>
      <w:proofErr w:type="gramStart"/>
      <w:r>
        <w:t xml:space="preserve">худо- </w:t>
      </w:r>
      <w:proofErr w:type="spellStart"/>
      <w:r>
        <w:t>жественного</w:t>
      </w:r>
      <w:proofErr w:type="spellEnd"/>
      <w:proofErr w:type="gramEnd"/>
      <w:r>
        <w:t xml:space="preserve"> игрового фильма.</w:t>
      </w:r>
    </w:p>
    <w:p w14:paraId="13BBD87B" w14:textId="77777777" w:rsidR="00A43DD8" w:rsidRDefault="00983492">
      <w:pPr>
        <w:pStyle w:val="a3"/>
        <w:ind w:right="274"/>
      </w:pPr>
      <w:r>
        <w:t>Создание видеоролика –</w:t>
      </w:r>
      <w:r>
        <w:rPr>
          <w:spacing w:val="-7"/>
        </w:rPr>
        <w:t xml:space="preserve"> </w:t>
      </w:r>
      <w:r>
        <w:t>от замысла</w:t>
      </w:r>
      <w:r>
        <w:rPr>
          <w:spacing w:val="-1"/>
        </w:rPr>
        <w:t xml:space="preserve"> </w:t>
      </w:r>
      <w:r>
        <w:t xml:space="preserve">до </w:t>
      </w:r>
      <w:proofErr w:type="spellStart"/>
      <w:r>
        <w:t>съѐмки</w:t>
      </w:r>
      <w:proofErr w:type="spellEnd"/>
      <w:r>
        <w:t>. Разные жанры – разные задачи в</w:t>
      </w:r>
      <w:r>
        <w:rPr>
          <w:spacing w:val="-3"/>
        </w:rPr>
        <w:t xml:space="preserve"> </w:t>
      </w:r>
      <w:r>
        <w:t>работе над видеороликом. Этапы создания видеоролика.</w:t>
      </w:r>
    </w:p>
    <w:p w14:paraId="286C979D" w14:textId="77777777" w:rsidR="00A43DD8" w:rsidRDefault="00983492">
      <w:pPr>
        <w:pStyle w:val="a3"/>
        <w:ind w:right="273"/>
      </w:pPr>
      <w:r>
        <w:t>Искусство анимации и</w:t>
      </w:r>
      <w:r>
        <w:rPr>
          <w:spacing w:val="-1"/>
        </w:rPr>
        <w:t xml:space="preserve"> </w:t>
      </w:r>
      <w:r>
        <w:t>художник-мультипликатор.</w:t>
      </w:r>
      <w:r>
        <w:rPr>
          <w:spacing w:val="-3"/>
        </w:rPr>
        <w:t xml:space="preserve"> </w:t>
      </w:r>
      <w:r>
        <w:t>Рисованные,</w:t>
      </w:r>
      <w:r>
        <w:rPr>
          <w:spacing w:val="-2"/>
        </w:rPr>
        <w:t xml:space="preserve"> </w:t>
      </w:r>
      <w:r>
        <w:t xml:space="preserve">кукольные мультфильмы и цифровая анимация. Уолт Дисней и его студия. Особое лицо отечественной мультипликации, </w:t>
      </w:r>
      <w:proofErr w:type="spellStart"/>
      <w:r>
        <w:t>еѐ</w:t>
      </w:r>
      <w:proofErr w:type="spellEnd"/>
      <w:r>
        <w:t xml:space="preserve"> знаменитые создатели.</w:t>
      </w:r>
    </w:p>
    <w:p w14:paraId="69012CF6" w14:textId="77777777" w:rsidR="00A43DD8" w:rsidRDefault="00983492">
      <w:pPr>
        <w:pStyle w:val="a3"/>
        <w:ind w:left="993" w:right="277" w:firstLine="0"/>
      </w:pPr>
      <w:r>
        <w:t>Использование электронно-цифровых технологий в современном игровом кинематографе. Компьютерная анимация на</w:t>
      </w:r>
      <w:r>
        <w:rPr>
          <w:spacing w:val="29"/>
        </w:rPr>
        <w:t xml:space="preserve"> </w:t>
      </w:r>
      <w:r>
        <w:t>занятиях</w:t>
      </w:r>
      <w:r>
        <w:rPr>
          <w:spacing w:val="29"/>
        </w:rPr>
        <w:t xml:space="preserve"> </w:t>
      </w:r>
      <w:r>
        <w:t>в</w:t>
      </w:r>
      <w:r>
        <w:rPr>
          <w:spacing w:val="28"/>
        </w:rPr>
        <w:t xml:space="preserve"> </w:t>
      </w:r>
      <w:r>
        <w:t>школе. Техническое</w:t>
      </w:r>
      <w:r>
        <w:rPr>
          <w:spacing w:val="30"/>
        </w:rPr>
        <w:t xml:space="preserve"> </w:t>
      </w:r>
      <w:r>
        <w:t>оборудование</w:t>
      </w:r>
      <w:r>
        <w:rPr>
          <w:spacing w:val="31"/>
        </w:rPr>
        <w:t xml:space="preserve"> </w:t>
      </w:r>
      <w:r>
        <w:t>и</w:t>
      </w:r>
      <w:r>
        <w:rPr>
          <w:spacing w:val="29"/>
        </w:rPr>
        <w:t xml:space="preserve"> </w:t>
      </w:r>
      <w:r>
        <w:t>его</w:t>
      </w:r>
      <w:r>
        <w:rPr>
          <w:spacing w:val="29"/>
        </w:rPr>
        <w:t xml:space="preserve"> </w:t>
      </w:r>
      <w:proofErr w:type="spellStart"/>
      <w:r>
        <w:t>возмож</w:t>
      </w:r>
      <w:proofErr w:type="spellEnd"/>
      <w:r>
        <w:t>-</w:t>
      </w:r>
    </w:p>
    <w:p w14:paraId="6D26CBC8" w14:textId="77777777" w:rsidR="00A43DD8" w:rsidRDefault="00983492">
      <w:pPr>
        <w:pStyle w:val="a3"/>
        <w:spacing w:before="1"/>
        <w:ind w:right="268" w:firstLine="0"/>
      </w:pPr>
      <w:proofErr w:type="spellStart"/>
      <w:r>
        <w:t>ности</w:t>
      </w:r>
      <w:proofErr w:type="spellEnd"/>
      <w:r>
        <w:t xml:space="preserve">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 </w:t>
      </w:r>
      <w:proofErr w:type="spellStart"/>
      <w:r>
        <w:rPr>
          <w:spacing w:val="-4"/>
        </w:rPr>
        <w:t>ция</w:t>
      </w:r>
      <w:proofErr w:type="spellEnd"/>
      <w:r>
        <w:rPr>
          <w:spacing w:val="-4"/>
        </w:rPr>
        <w:t>.</w:t>
      </w:r>
    </w:p>
    <w:p w14:paraId="04649F83" w14:textId="77777777" w:rsidR="00A43DD8" w:rsidRDefault="00983492">
      <w:pPr>
        <w:pStyle w:val="a3"/>
        <w:ind w:left="993" w:firstLine="0"/>
        <w:jc w:val="left"/>
      </w:pPr>
      <w:r>
        <w:t>Этапы</w:t>
      </w:r>
      <w:r>
        <w:rPr>
          <w:spacing w:val="-8"/>
        </w:rPr>
        <w:t xml:space="preserve"> </w:t>
      </w:r>
      <w:r>
        <w:t>создания</w:t>
      </w:r>
      <w:r>
        <w:rPr>
          <w:spacing w:val="-8"/>
        </w:rPr>
        <w:t xml:space="preserve"> </w:t>
      </w:r>
      <w:r>
        <w:t>анимационного</w:t>
      </w:r>
      <w:r>
        <w:rPr>
          <w:spacing w:val="-7"/>
        </w:rPr>
        <w:t xml:space="preserve"> </w:t>
      </w:r>
      <w:r>
        <w:t>фильма.</w:t>
      </w:r>
      <w:r>
        <w:rPr>
          <w:spacing w:val="-10"/>
        </w:rPr>
        <w:t xml:space="preserve"> </w:t>
      </w:r>
      <w:r>
        <w:t>Требования</w:t>
      </w:r>
      <w:r>
        <w:rPr>
          <w:spacing w:val="-11"/>
        </w:rPr>
        <w:t xml:space="preserve"> </w:t>
      </w:r>
      <w:r>
        <w:t>и</w:t>
      </w:r>
      <w:r>
        <w:rPr>
          <w:spacing w:val="-9"/>
        </w:rPr>
        <w:t xml:space="preserve"> </w:t>
      </w:r>
      <w:r>
        <w:t>критерии</w:t>
      </w:r>
      <w:r>
        <w:rPr>
          <w:spacing w:val="-8"/>
        </w:rPr>
        <w:t xml:space="preserve"> </w:t>
      </w:r>
      <w:r>
        <w:t>художественности. Изобразительное искусство на телевидении.</w:t>
      </w:r>
    </w:p>
    <w:p w14:paraId="23480EC7" w14:textId="77777777" w:rsidR="00A43DD8" w:rsidRDefault="00983492">
      <w:pPr>
        <w:pStyle w:val="a3"/>
        <w:ind w:right="314"/>
        <w:jc w:val="left"/>
      </w:pPr>
      <w:r>
        <w:t>Телевидение</w:t>
      </w:r>
      <w:r>
        <w:rPr>
          <w:spacing w:val="36"/>
        </w:rPr>
        <w:t xml:space="preserve"> </w:t>
      </w:r>
      <w:r>
        <w:t>–</w:t>
      </w:r>
      <w:r>
        <w:rPr>
          <w:spacing w:val="35"/>
        </w:rPr>
        <w:t xml:space="preserve"> </w:t>
      </w:r>
      <w:r>
        <w:t>экранное</w:t>
      </w:r>
      <w:r>
        <w:rPr>
          <w:spacing w:val="33"/>
        </w:rPr>
        <w:t xml:space="preserve"> </w:t>
      </w:r>
      <w:r>
        <w:t>искусство:</w:t>
      </w:r>
      <w:r>
        <w:rPr>
          <w:spacing w:val="37"/>
        </w:rPr>
        <w:t xml:space="preserve"> </w:t>
      </w:r>
      <w:r>
        <w:t>средство</w:t>
      </w:r>
      <w:r>
        <w:rPr>
          <w:spacing w:val="35"/>
        </w:rPr>
        <w:t xml:space="preserve"> </w:t>
      </w:r>
      <w:r>
        <w:t>массовой</w:t>
      </w:r>
      <w:r>
        <w:rPr>
          <w:spacing w:val="35"/>
        </w:rPr>
        <w:t xml:space="preserve"> </w:t>
      </w:r>
      <w:r>
        <w:t>информации,</w:t>
      </w:r>
      <w:r>
        <w:rPr>
          <w:spacing w:val="36"/>
        </w:rPr>
        <w:t xml:space="preserve"> </w:t>
      </w:r>
      <w:r>
        <w:t>художественного</w:t>
      </w:r>
      <w:r>
        <w:rPr>
          <w:spacing w:val="36"/>
        </w:rPr>
        <w:t xml:space="preserve"> </w:t>
      </w:r>
      <w:r>
        <w:t>и научного просвещения, развлечения и организации досуга.</w:t>
      </w:r>
    </w:p>
    <w:p w14:paraId="1E6BA5E3" w14:textId="77777777" w:rsidR="00A43DD8" w:rsidRDefault="00983492">
      <w:pPr>
        <w:pStyle w:val="a3"/>
        <w:jc w:val="left"/>
      </w:pPr>
      <w:r>
        <w:t>Искусство</w:t>
      </w:r>
      <w:r>
        <w:rPr>
          <w:spacing w:val="35"/>
        </w:rPr>
        <w:t xml:space="preserve"> </w:t>
      </w:r>
      <w:r>
        <w:t>и</w:t>
      </w:r>
      <w:r>
        <w:rPr>
          <w:spacing w:val="33"/>
        </w:rPr>
        <w:t xml:space="preserve"> </w:t>
      </w:r>
      <w:r>
        <w:t>технология.</w:t>
      </w:r>
      <w:r>
        <w:rPr>
          <w:spacing w:val="31"/>
        </w:rPr>
        <w:t xml:space="preserve"> </w:t>
      </w:r>
      <w:r>
        <w:t>Создатель</w:t>
      </w:r>
      <w:r>
        <w:rPr>
          <w:spacing w:val="36"/>
        </w:rPr>
        <w:t xml:space="preserve"> </w:t>
      </w:r>
      <w:r>
        <w:t>телевидения</w:t>
      </w:r>
      <w:r>
        <w:rPr>
          <w:spacing w:val="35"/>
        </w:rPr>
        <w:t xml:space="preserve"> </w:t>
      </w:r>
      <w:r>
        <w:t>–</w:t>
      </w:r>
      <w:r>
        <w:rPr>
          <w:spacing w:val="35"/>
        </w:rPr>
        <w:t xml:space="preserve"> </w:t>
      </w:r>
      <w:r>
        <w:t>русский</w:t>
      </w:r>
      <w:r>
        <w:rPr>
          <w:spacing w:val="34"/>
        </w:rPr>
        <w:t xml:space="preserve"> </w:t>
      </w:r>
      <w:r>
        <w:t>инженер</w:t>
      </w:r>
      <w:r>
        <w:rPr>
          <w:spacing w:val="35"/>
        </w:rPr>
        <w:t xml:space="preserve"> </w:t>
      </w:r>
      <w:r>
        <w:t>Владимир</w:t>
      </w:r>
      <w:r>
        <w:rPr>
          <w:spacing w:val="33"/>
        </w:rPr>
        <w:t xml:space="preserve"> </w:t>
      </w:r>
      <w:r>
        <w:t xml:space="preserve">Козьмич </w:t>
      </w:r>
      <w:r>
        <w:rPr>
          <w:spacing w:val="-2"/>
        </w:rPr>
        <w:t>Зворыкин.</w:t>
      </w:r>
    </w:p>
    <w:p w14:paraId="22C7B4C8" w14:textId="77777777" w:rsidR="00A43DD8" w:rsidRDefault="00983492">
      <w:pPr>
        <w:pStyle w:val="a3"/>
        <w:spacing w:before="1"/>
        <w:ind w:right="337"/>
        <w:jc w:val="left"/>
      </w:pPr>
      <w:r>
        <w:t>Роль</w:t>
      </w:r>
      <w:r>
        <w:rPr>
          <w:spacing w:val="-3"/>
        </w:rPr>
        <w:t xml:space="preserve"> </w:t>
      </w:r>
      <w:r>
        <w:t>телевидения</w:t>
      </w:r>
      <w:r>
        <w:rPr>
          <w:spacing w:val="-4"/>
        </w:rPr>
        <w:t xml:space="preserve"> </w:t>
      </w:r>
      <w:r>
        <w:t>в</w:t>
      </w:r>
      <w:r>
        <w:rPr>
          <w:spacing w:val="-4"/>
        </w:rPr>
        <w:t xml:space="preserve"> </w:t>
      </w:r>
      <w:r>
        <w:t>превращении</w:t>
      </w:r>
      <w:r>
        <w:rPr>
          <w:spacing w:val="-3"/>
        </w:rPr>
        <w:t xml:space="preserve"> </w:t>
      </w:r>
      <w:r>
        <w:t>мира</w:t>
      </w:r>
      <w:r>
        <w:rPr>
          <w:spacing w:val="-3"/>
        </w:rPr>
        <w:t xml:space="preserve"> </w:t>
      </w:r>
      <w:r>
        <w:t>в</w:t>
      </w:r>
      <w:r>
        <w:rPr>
          <w:spacing w:val="-7"/>
        </w:rPr>
        <w:t xml:space="preserve"> </w:t>
      </w:r>
      <w:r>
        <w:t>единое</w:t>
      </w:r>
      <w:r>
        <w:rPr>
          <w:spacing w:val="-3"/>
        </w:rPr>
        <w:t xml:space="preserve"> </w:t>
      </w:r>
      <w:r>
        <w:t>информационное</w:t>
      </w:r>
      <w:r>
        <w:rPr>
          <w:spacing w:val="-3"/>
        </w:rPr>
        <w:t xml:space="preserve"> </w:t>
      </w:r>
      <w:r>
        <w:t>пространство.</w:t>
      </w:r>
      <w:r>
        <w:rPr>
          <w:spacing w:val="-3"/>
        </w:rPr>
        <w:t xml:space="preserve"> </w:t>
      </w:r>
      <w:r>
        <w:t>Картина мира, создаваемая телевидением. Прямой эфир и его значение.</w:t>
      </w:r>
    </w:p>
    <w:p w14:paraId="626F22CA" w14:textId="77777777" w:rsidR="00A43DD8" w:rsidRDefault="00983492">
      <w:pPr>
        <w:pStyle w:val="a3"/>
        <w:ind w:right="394"/>
        <w:jc w:val="left"/>
      </w:pPr>
      <w:r>
        <w:t>Деятельность</w:t>
      </w:r>
      <w:r>
        <w:rPr>
          <w:spacing w:val="-3"/>
        </w:rPr>
        <w:t xml:space="preserve"> </w:t>
      </w:r>
      <w:r>
        <w:t>художника</w:t>
      </w:r>
      <w:r>
        <w:rPr>
          <w:spacing w:val="-5"/>
        </w:rPr>
        <w:t xml:space="preserve"> </w:t>
      </w:r>
      <w:r>
        <w:t>на</w:t>
      </w:r>
      <w:r>
        <w:rPr>
          <w:spacing w:val="-3"/>
        </w:rPr>
        <w:t xml:space="preserve"> </w:t>
      </w:r>
      <w:r>
        <w:t>телевидении:</w:t>
      </w:r>
      <w:r>
        <w:rPr>
          <w:spacing w:val="-2"/>
        </w:rPr>
        <w:t xml:space="preserve"> </w:t>
      </w:r>
      <w:r>
        <w:t>художники</w:t>
      </w:r>
      <w:r>
        <w:rPr>
          <w:spacing w:val="-3"/>
        </w:rPr>
        <w:t xml:space="preserve"> </w:t>
      </w:r>
      <w:r>
        <w:t>по</w:t>
      </w:r>
      <w:r>
        <w:rPr>
          <w:spacing w:val="-3"/>
        </w:rPr>
        <w:t xml:space="preserve"> </w:t>
      </w:r>
      <w:r>
        <w:t>свету,</w:t>
      </w:r>
      <w:r>
        <w:rPr>
          <w:spacing w:val="-3"/>
        </w:rPr>
        <w:t xml:space="preserve"> </w:t>
      </w:r>
      <w:r>
        <w:t>костюму,</w:t>
      </w:r>
      <w:r>
        <w:rPr>
          <w:spacing w:val="-3"/>
        </w:rPr>
        <w:t xml:space="preserve"> </w:t>
      </w:r>
      <w:r>
        <w:t>гриму,</w:t>
      </w:r>
      <w:r>
        <w:rPr>
          <w:spacing w:val="-3"/>
        </w:rPr>
        <w:t xml:space="preserve"> </w:t>
      </w:r>
      <w:proofErr w:type="spellStart"/>
      <w:r>
        <w:t>сценогра</w:t>
      </w:r>
      <w:proofErr w:type="spellEnd"/>
      <w:r>
        <w:t xml:space="preserve">- </w:t>
      </w:r>
      <w:proofErr w:type="spellStart"/>
      <w:r>
        <w:t>фический</w:t>
      </w:r>
      <w:proofErr w:type="spellEnd"/>
      <w:r>
        <w:t xml:space="preserve"> дизайн и компьютерная графика.</w:t>
      </w:r>
    </w:p>
    <w:p w14:paraId="5C9679D2" w14:textId="77777777" w:rsidR="00A43DD8" w:rsidRDefault="00983492">
      <w:pPr>
        <w:pStyle w:val="a3"/>
        <w:jc w:val="left"/>
      </w:pPr>
      <w:r>
        <w:t>Школьное</w:t>
      </w:r>
      <w:r>
        <w:rPr>
          <w:spacing w:val="-3"/>
        </w:rPr>
        <w:t xml:space="preserve"> </w:t>
      </w:r>
      <w:r>
        <w:t>телевидение</w:t>
      </w:r>
      <w:r>
        <w:rPr>
          <w:spacing w:val="-3"/>
        </w:rPr>
        <w:t xml:space="preserve"> </w:t>
      </w:r>
      <w:r>
        <w:t>и</w:t>
      </w:r>
      <w:r>
        <w:rPr>
          <w:spacing w:val="-8"/>
        </w:rPr>
        <w:t xml:space="preserve"> </w:t>
      </w:r>
      <w:r>
        <w:t>студия</w:t>
      </w:r>
      <w:r>
        <w:rPr>
          <w:spacing w:val="-4"/>
        </w:rPr>
        <w:t xml:space="preserve"> </w:t>
      </w:r>
      <w:r>
        <w:t>мультимедиа.</w:t>
      </w:r>
      <w:r>
        <w:rPr>
          <w:spacing w:val="-3"/>
        </w:rPr>
        <w:t xml:space="preserve"> </w:t>
      </w:r>
      <w:r>
        <w:t>Построение</w:t>
      </w:r>
      <w:r>
        <w:rPr>
          <w:spacing w:val="-3"/>
        </w:rPr>
        <w:t xml:space="preserve"> </w:t>
      </w:r>
      <w:r>
        <w:t>видеоряда</w:t>
      </w:r>
      <w:r>
        <w:rPr>
          <w:spacing w:val="-3"/>
        </w:rPr>
        <w:t xml:space="preserve"> </w:t>
      </w:r>
      <w:r>
        <w:t>и</w:t>
      </w:r>
      <w:r>
        <w:rPr>
          <w:spacing w:val="-3"/>
        </w:rPr>
        <w:t xml:space="preserve"> </w:t>
      </w:r>
      <w:r>
        <w:t xml:space="preserve">художественного </w:t>
      </w:r>
      <w:r>
        <w:rPr>
          <w:spacing w:val="-2"/>
        </w:rPr>
        <w:t>оформления.</w:t>
      </w:r>
    </w:p>
    <w:p w14:paraId="13CC5059" w14:textId="77777777" w:rsidR="00A43DD8" w:rsidRDefault="00983492">
      <w:pPr>
        <w:pStyle w:val="a3"/>
        <w:spacing w:before="1"/>
        <w:ind w:left="993" w:firstLine="0"/>
        <w:jc w:val="left"/>
      </w:pPr>
      <w:r>
        <w:t>Художнические</w:t>
      </w:r>
      <w:r>
        <w:rPr>
          <w:spacing w:val="-16"/>
        </w:rPr>
        <w:t xml:space="preserve"> </w:t>
      </w:r>
      <w:r>
        <w:t>роли</w:t>
      </w:r>
      <w:r>
        <w:rPr>
          <w:spacing w:val="-14"/>
        </w:rPr>
        <w:t xml:space="preserve"> </w:t>
      </w:r>
      <w:r>
        <w:t>каждого</w:t>
      </w:r>
      <w:r>
        <w:rPr>
          <w:spacing w:val="-14"/>
        </w:rPr>
        <w:t xml:space="preserve"> </w:t>
      </w:r>
      <w:r>
        <w:t>человека</w:t>
      </w:r>
      <w:r>
        <w:rPr>
          <w:spacing w:val="-12"/>
        </w:rPr>
        <w:t xml:space="preserve"> </w:t>
      </w:r>
      <w:r>
        <w:t>в</w:t>
      </w:r>
      <w:r>
        <w:rPr>
          <w:spacing w:val="-13"/>
        </w:rPr>
        <w:t xml:space="preserve"> </w:t>
      </w:r>
      <w:r>
        <w:t>реальной</w:t>
      </w:r>
      <w:r>
        <w:rPr>
          <w:spacing w:val="-14"/>
        </w:rPr>
        <w:t xml:space="preserve"> </w:t>
      </w:r>
      <w:r>
        <w:t>бытийной</w:t>
      </w:r>
      <w:r>
        <w:rPr>
          <w:spacing w:val="-10"/>
        </w:rPr>
        <w:t xml:space="preserve"> </w:t>
      </w:r>
      <w:r>
        <w:rPr>
          <w:spacing w:val="-2"/>
        </w:rPr>
        <w:t>жизни.</w:t>
      </w:r>
    </w:p>
    <w:p w14:paraId="20331EC1" w14:textId="77777777" w:rsidR="00A43DD8" w:rsidRDefault="00983492">
      <w:pPr>
        <w:pStyle w:val="a3"/>
        <w:spacing w:before="2" w:line="251" w:lineRule="exact"/>
        <w:ind w:left="993" w:firstLine="0"/>
        <w:jc w:val="left"/>
      </w:pPr>
      <w:r>
        <w:t>Роль</w:t>
      </w:r>
      <w:r>
        <w:rPr>
          <w:spacing w:val="-11"/>
        </w:rPr>
        <w:t xml:space="preserve"> </w:t>
      </w:r>
      <w:r>
        <w:t>искусства</w:t>
      </w:r>
      <w:r>
        <w:rPr>
          <w:spacing w:val="-4"/>
        </w:rPr>
        <w:t xml:space="preserve"> </w:t>
      </w:r>
      <w:r>
        <w:t>в</w:t>
      </w:r>
      <w:r>
        <w:rPr>
          <w:spacing w:val="-12"/>
        </w:rPr>
        <w:t xml:space="preserve"> </w:t>
      </w:r>
      <w:r>
        <w:t>жизни</w:t>
      </w:r>
      <w:r>
        <w:rPr>
          <w:spacing w:val="-9"/>
        </w:rPr>
        <w:t xml:space="preserve"> </w:t>
      </w:r>
      <w:r>
        <w:t>общества</w:t>
      </w:r>
      <w:r>
        <w:rPr>
          <w:spacing w:val="-8"/>
        </w:rPr>
        <w:t xml:space="preserve"> </w:t>
      </w:r>
      <w:r>
        <w:t>и</w:t>
      </w:r>
      <w:r>
        <w:rPr>
          <w:spacing w:val="-11"/>
        </w:rPr>
        <w:t xml:space="preserve"> </w:t>
      </w:r>
      <w:r>
        <w:t>его</w:t>
      </w:r>
      <w:r>
        <w:rPr>
          <w:spacing w:val="-5"/>
        </w:rPr>
        <w:t xml:space="preserve"> </w:t>
      </w:r>
      <w:r>
        <w:t>влияние</w:t>
      </w:r>
      <w:r>
        <w:rPr>
          <w:spacing w:val="-8"/>
        </w:rPr>
        <w:t xml:space="preserve"> </w:t>
      </w:r>
      <w:r>
        <w:t>на</w:t>
      </w:r>
      <w:r>
        <w:rPr>
          <w:spacing w:val="-11"/>
        </w:rPr>
        <w:t xml:space="preserve"> </w:t>
      </w:r>
      <w:r>
        <w:t>жизнь</w:t>
      </w:r>
      <w:r>
        <w:rPr>
          <w:spacing w:val="-5"/>
        </w:rPr>
        <w:t xml:space="preserve"> </w:t>
      </w:r>
      <w:r>
        <w:t>каждого</w:t>
      </w:r>
      <w:r>
        <w:rPr>
          <w:spacing w:val="-5"/>
        </w:rPr>
        <w:t xml:space="preserve"> </w:t>
      </w:r>
      <w:r>
        <w:rPr>
          <w:spacing w:val="-2"/>
        </w:rPr>
        <w:t>человека.</w:t>
      </w:r>
    </w:p>
    <w:p w14:paraId="642FA355" w14:textId="77777777" w:rsidR="00A43DD8" w:rsidRDefault="00983492" w:rsidP="00983492">
      <w:pPr>
        <w:pStyle w:val="a4"/>
        <w:numPr>
          <w:ilvl w:val="1"/>
          <w:numId w:val="78"/>
        </w:numPr>
        <w:tabs>
          <w:tab w:val="left" w:pos="1632"/>
        </w:tabs>
        <w:ind w:right="285" w:firstLine="707"/>
        <w:jc w:val="both"/>
      </w:pPr>
      <w:r>
        <w:t>Планируемые результаты освоения программы по изобразительному искусству на уровне основного общего образования.</w:t>
      </w:r>
    </w:p>
    <w:p w14:paraId="1299F030" w14:textId="77777777" w:rsidR="00A43DD8" w:rsidRDefault="00983492" w:rsidP="00983492">
      <w:pPr>
        <w:pStyle w:val="a4"/>
        <w:numPr>
          <w:ilvl w:val="2"/>
          <w:numId w:val="78"/>
        </w:numPr>
        <w:tabs>
          <w:tab w:val="left" w:pos="1778"/>
        </w:tabs>
        <w:ind w:right="265" w:firstLine="707"/>
        <w:jc w:val="both"/>
      </w:pPr>
      <w:r>
        <w:t xml:space="preserve">Личностные результаты освоения федеральной рабочей программы основного </w:t>
      </w:r>
      <w:proofErr w:type="gramStart"/>
      <w:r>
        <w:t xml:space="preserve">об- </w:t>
      </w:r>
      <w:proofErr w:type="spellStart"/>
      <w:r>
        <w:t>щего</w:t>
      </w:r>
      <w:proofErr w:type="spellEnd"/>
      <w:proofErr w:type="gramEnd"/>
      <w:r>
        <w:t xml:space="preserve"> образования по изобразительному искусству достигаются в единстве учебной и </w:t>
      </w:r>
      <w:proofErr w:type="spellStart"/>
      <w:r>
        <w:t>воспита</w:t>
      </w:r>
      <w:proofErr w:type="spellEnd"/>
      <w:r>
        <w:t>- тельной деятельности.</w:t>
      </w:r>
    </w:p>
    <w:p w14:paraId="36A02207" w14:textId="77777777" w:rsidR="00A43DD8" w:rsidRDefault="00983492">
      <w:pPr>
        <w:pStyle w:val="a3"/>
        <w:ind w:right="270"/>
      </w:pPr>
      <w:r>
        <w:t xml:space="preserve">В центре программы по изобразительному искусству в соответствии с ФГОС общего </w:t>
      </w:r>
      <w:proofErr w:type="gramStart"/>
      <w:r>
        <w:t xml:space="preserve">об- </w:t>
      </w:r>
      <w:proofErr w:type="spellStart"/>
      <w:r>
        <w:t>разования</w:t>
      </w:r>
      <w:proofErr w:type="spellEnd"/>
      <w:proofErr w:type="gramEnd"/>
      <w:r>
        <w:t xml:space="preserve"> находится личностное развитие обучающихся, приобщение обучающихся к российским традиционным духовным ценностям, социализация личности.</w:t>
      </w:r>
    </w:p>
    <w:p w14:paraId="3846300C" w14:textId="77777777" w:rsidR="00A43DD8" w:rsidRDefault="00983492">
      <w:pPr>
        <w:pStyle w:val="a3"/>
        <w:ind w:right="268"/>
      </w:pPr>
      <w: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w:t>
      </w:r>
      <w:proofErr w:type="gramStart"/>
      <w:r>
        <w:t xml:space="preserve">цен- </w:t>
      </w:r>
      <w:proofErr w:type="spellStart"/>
      <w:r>
        <w:t>ностные</w:t>
      </w:r>
      <w:proofErr w:type="spellEnd"/>
      <w:proofErr w:type="gramEnd"/>
      <w:r>
        <w:rPr>
          <w:spacing w:val="40"/>
        </w:rPr>
        <w:t xml:space="preserve"> </w:t>
      </w:r>
      <w:r>
        <w:t>установки</w:t>
      </w:r>
      <w:r>
        <w:rPr>
          <w:spacing w:val="40"/>
        </w:rPr>
        <w:t xml:space="preserve"> </w:t>
      </w:r>
      <w:r>
        <w:t>и</w:t>
      </w:r>
      <w:r>
        <w:rPr>
          <w:spacing w:val="40"/>
        </w:rPr>
        <w:t xml:space="preserve"> </w:t>
      </w:r>
      <w:r>
        <w:t>социально</w:t>
      </w:r>
      <w:r>
        <w:rPr>
          <w:spacing w:val="40"/>
        </w:rPr>
        <w:t xml:space="preserve"> </w:t>
      </w:r>
      <w:r>
        <w:t>значимые</w:t>
      </w:r>
      <w:r>
        <w:rPr>
          <w:spacing w:val="40"/>
        </w:rPr>
        <w:t xml:space="preserve"> </w:t>
      </w:r>
      <w:r>
        <w:t>качества</w:t>
      </w:r>
      <w:r>
        <w:rPr>
          <w:spacing w:val="40"/>
        </w:rPr>
        <w:t xml:space="preserve"> </w:t>
      </w:r>
      <w:r>
        <w:t>личности,</w:t>
      </w:r>
      <w:r>
        <w:rPr>
          <w:spacing w:val="40"/>
        </w:rPr>
        <w:t xml:space="preserve"> </w:t>
      </w:r>
      <w:r>
        <w:t>духовно-нравственное</w:t>
      </w:r>
      <w:r>
        <w:rPr>
          <w:spacing w:val="40"/>
        </w:rPr>
        <w:t xml:space="preserve"> </w:t>
      </w:r>
      <w:r>
        <w:t>развитие</w:t>
      </w:r>
    </w:p>
    <w:p w14:paraId="77AE1D77" w14:textId="77777777" w:rsidR="00A43DD8" w:rsidRDefault="00A43DD8">
      <w:pPr>
        <w:pStyle w:val="a3"/>
        <w:sectPr w:rsidR="00A43DD8">
          <w:pgSz w:w="11920" w:h="16850"/>
          <w:pgMar w:top="1700" w:right="566" w:bottom="780" w:left="1417" w:header="0" w:footer="597" w:gutter="0"/>
          <w:cols w:space="720"/>
        </w:sectPr>
      </w:pPr>
    </w:p>
    <w:p w14:paraId="6DAD47A7" w14:textId="77777777" w:rsidR="00A43DD8" w:rsidRDefault="00983492">
      <w:pPr>
        <w:pStyle w:val="a3"/>
        <w:spacing w:before="76"/>
        <w:ind w:right="268" w:firstLine="0"/>
      </w:pPr>
      <w:r>
        <w:lastRenderedPageBreak/>
        <w:t xml:space="preserve">обучающихся и отношение обучающихся к культуре, мотивацию к познанию и обучению, </w:t>
      </w:r>
      <w:proofErr w:type="gramStart"/>
      <w:r>
        <w:t xml:space="preserve">готов- </w:t>
      </w:r>
      <w:proofErr w:type="spellStart"/>
      <w:r>
        <w:t>ность</w:t>
      </w:r>
      <w:proofErr w:type="spellEnd"/>
      <w:proofErr w:type="gramEnd"/>
      <w:r>
        <w:t xml:space="preserve"> к саморазвитию и активному участию в социально значимой деятельности.</w:t>
      </w:r>
    </w:p>
    <w:p w14:paraId="2BA2C163" w14:textId="77777777" w:rsidR="00A43DD8" w:rsidRDefault="00983492">
      <w:pPr>
        <w:pStyle w:val="a3"/>
        <w:spacing w:before="1"/>
        <w:ind w:left="993" w:firstLine="0"/>
      </w:pPr>
      <w:r>
        <w:rPr>
          <w:spacing w:val="-2"/>
        </w:rPr>
        <w:t>Патриотическое</w:t>
      </w:r>
      <w:r>
        <w:rPr>
          <w:spacing w:val="11"/>
        </w:rPr>
        <w:t xml:space="preserve"> </w:t>
      </w:r>
      <w:r>
        <w:rPr>
          <w:spacing w:val="-2"/>
        </w:rPr>
        <w:t>воспитание.</w:t>
      </w:r>
    </w:p>
    <w:p w14:paraId="1DE1C636" w14:textId="77777777" w:rsidR="00A43DD8" w:rsidRDefault="00983492">
      <w:pPr>
        <w:pStyle w:val="a3"/>
        <w:spacing w:before="1"/>
        <w:ind w:right="263"/>
      </w:pPr>
      <w:r>
        <w:t xml:space="preserve">Осуществляется через освоение обучающимися содержания традиций, истории и </w:t>
      </w:r>
      <w:proofErr w:type="spellStart"/>
      <w:r>
        <w:t>совре</w:t>
      </w:r>
      <w:proofErr w:type="spellEnd"/>
      <w:r>
        <w:t xml:space="preserve">- </w:t>
      </w:r>
      <w:proofErr w:type="spellStart"/>
      <w:r>
        <w:t>менного</w:t>
      </w:r>
      <w:proofErr w:type="spellEnd"/>
      <w:r>
        <w:rPr>
          <w:spacing w:val="-2"/>
        </w:rPr>
        <w:t xml:space="preserve"> </w:t>
      </w:r>
      <w:r>
        <w:t>развития</w:t>
      </w:r>
      <w:r>
        <w:rPr>
          <w:spacing w:val="-5"/>
        </w:rPr>
        <w:t xml:space="preserve"> </w:t>
      </w:r>
      <w:r>
        <w:t>отечественной</w:t>
      </w:r>
      <w:r>
        <w:rPr>
          <w:spacing w:val="-5"/>
        </w:rPr>
        <w:t xml:space="preserve"> </w:t>
      </w:r>
      <w:r>
        <w:t>культуры,</w:t>
      </w:r>
      <w:r>
        <w:rPr>
          <w:spacing w:val="-1"/>
        </w:rPr>
        <w:t xml:space="preserve"> </w:t>
      </w:r>
      <w:r>
        <w:t>выраженной</w:t>
      </w:r>
      <w:r>
        <w:rPr>
          <w:spacing w:val="-5"/>
        </w:rPr>
        <w:t xml:space="preserve"> </w:t>
      </w:r>
      <w:r>
        <w:t>в</w:t>
      </w:r>
      <w:r>
        <w:rPr>
          <w:spacing w:val="-6"/>
        </w:rPr>
        <w:t xml:space="preserve"> </w:t>
      </w:r>
      <w:proofErr w:type="spellStart"/>
      <w:r>
        <w:t>еѐ</w:t>
      </w:r>
      <w:proofErr w:type="spellEnd"/>
      <w:r>
        <w:rPr>
          <w:spacing w:val="-2"/>
        </w:rPr>
        <w:t xml:space="preserve"> </w:t>
      </w:r>
      <w:r>
        <w:t>архитектуре,</w:t>
      </w:r>
      <w:r>
        <w:rPr>
          <w:spacing w:val="-1"/>
        </w:rPr>
        <w:t xml:space="preserve"> </w:t>
      </w:r>
      <w:r>
        <w:t>народном,</w:t>
      </w:r>
      <w:r>
        <w:rPr>
          <w:spacing w:val="-5"/>
        </w:rPr>
        <w:t xml:space="preserve"> </w:t>
      </w:r>
      <w:r>
        <w:t>прикладном</w:t>
      </w:r>
      <w:r>
        <w:rPr>
          <w:spacing w:val="-5"/>
        </w:rPr>
        <w:t xml:space="preserve"> </w:t>
      </w:r>
      <w:r>
        <w:t>и изобразительном</w:t>
      </w:r>
      <w:r>
        <w:rPr>
          <w:spacing w:val="-5"/>
        </w:rPr>
        <w:t xml:space="preserve"> </w:t>
      </w:r>
      <w:r>
        <w:t>искусстве. Воспитание патриотизма в</w:t>
      </w:r>
      <w:r>
        <w:rPr>
          <w:spacing w:val="-3"/>
        </w:rPr>
        <w:t xml:space="preserve"> </w:t>
      </w:r>
      <w:r>
        <w:t>процессе освоения</w:t>
      </w:r>
      <w:r>
        <w:rPr>
          <w:spacing w:val="-3"/>
        </w:rPr>
        <w:t xml:space="preserve"> </w:t>
      </w:r>
      <w:r>
        <w:t>особенностей и</w:t>
      </w:r>
      <w:r>
        <w:rPr>
          <w:spacing w:val="-5"/>
        </w:rPr>
        <w:t xml:space="preserve"> </w:t>
      </w:r>
      <w:r>
        <w:t>красоты отечественной духовной жизни, выраженной в</w:t>
      </w:r>
      <w:r>
        <w:rPr>
          <w:spacing w:val="-1"/>
        </w:rPr>
        <w:t xml:space="preserve"> </w:t>
      </w:r>
      <w:r>
        <w:t xml:space="preserve">произведениях искусства, </w:t>
      </w:r>
      <w:proofErr w:type="spellStart"/>
      <w:r>
        <w:t>посвящѐнных</w:t>
      </w:r>
      <w:proofErr w:type="spellEnd"/>
      <w:r>
        <w:t xml:space="preserve">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w:t>
      </w:r>
      <w:proofErr w:type="spellStart"/>
      <w:r>
        <w:t>соб</w:t>
      </w:r>
      <w:proofErr w:type="spellEnd"/>
      <w:r>
        <w:t xml:space="preserve">- </w:t>
      </w:r>
      <w:proofErr w:type="spellStart"/>
      <w:r>
        <w:t>ственной</w:t>
      </w:r>
      <w:proofErr w:type="spellEnd"/>
      <w:r>
        <w:rPr>
          <w:spacing w:val="-10"/>
        </w:rPr>
        <w:t xml:space="preserve"> </w:t>
      </w:r>
      <w:r>
        <w:t>художественно-практической</w:t>
      </w:r>
      <w:r>
        <w:rPr>
          <w:spacing w:val="-12"/>
        </w:rPr>
        <w:t xml:space="preserve"> </w:t>
      </w:r>
      <w:r>
        <w:t>деятельности</w:t>
      </w:r>
      <w:r>
        <w:rPr>
          <w:spacing w:val="-11"/>
        </w:rPr>
        <w:t xml:space="preserve"> </w:t>
      </w:r>
      <w:r>
        <w:t>обучающегося,</w:t>
      </w:r>
      <w:r>
        <w:rPr>
          <w:spacing w:val="-12"/>
        </w:rPr>
        <w:t xml:space="preserve"> </w:t>
      </w:r>
      <w:r>
        <w:t>который</w:t>
      </w:r>
      <w:r>
        <w:rPr>
          <w:spacing w:val="-10"/>
        </w:rPr>
        <w:t xml:space="preserve"> </w:t>
      </w:r>
      <w:r>
        <w:t>учится</w:t>
      </w:r>
      <w:r>
        <w:rPr>
          <w:spacing w:val="-10"/>
        </w:rPr>
        <w:t xml:space="preserve"> </w:t>
      </w:r>
      <w:r>
        <w:t>чувствен-</w:t>
      </w:r>
      <w:r>
        <w:rPr>
          <w:spacing w:val="40"/>
        </w:rPr>
        <w:t xml:space="preserve"> </w:t>
      </w:r>
      <w:r>
        <w:t>но- эмоциональному восприятию и творческому созиданию художественного образа.</w:t>
      </w:r>
    </w:p>
    <w:p w14:paraId="797DD7E3" w14:textId="77777777" w:rsidR="00A43DD8" w:rsidRDefault="00983492">
      <w:pPr>
        <w:pStyle w:val="a3"/>
        <w:spacing w:before="3" w:line="252" w:lineRule="exact"/>
        <w:ind w:left="993" w:firstLine="0"/>
      </w:pPr>
      <w:r>
        <w:t>Гражданское</w:t>
      </w:r>
      <w:r>
        <w:rPr>
          <w:spacing w:val="-9"/>
        </w:rPr>
        <w:t xml:space="preserve"> </w:t>
      </w:r>
      <w:r>
        <w:rPr>
          <w:spacing w:val="-2"/>
        </w:rPr>
        <w:t>воспитание.</w:t>
      </w:r>
    </w:p>
    <w:p w14:paraId="6BD00A3C" w14:textId="77777777" w:rsidR="00A43DD8" w:rsidRDefault="00983492">
      <w:pPr>
        <w:pStyle w:val="a3"/>
        <w:ind w:right="268"/>
      </w:pPr>
      <w:r>
        <w:t xml:space="preserve">Программа по изобразительному искусству направлена на активное приобщение </w:t>
      </w:r>
      <w:proofErr w:type="gramStart"/>
      <w:r>
        <w:t xml:space="preserve">обучаю- </w:t>
      </w:r>
      <w:proofErr w:type="spellStart"/>
      <w:r>
        <w:t>щихся</w:t>
      </w:r>
      <w:proofErr w:type="spellEnd"/>
      <w:proofErr w:type="gramEnd"/>
      <w:r>
        <w:t xml:space="preserve"> к ценностям мировой и отечественной культуры. При этом реализуются задачи </w:t>
      </w:r>
      <w:proofErr w:type="spellStart"/>
      <w:r>
        <w:t>социализа</w:t>
      </w:r>
      <w:proofErr w:type="spellEnd"/>
      <w:r>
        <w:t xml:space="preserve">- </w:t>
      </w:r>
      <w:proofErr w:type="spellStart"/>
      <w:r>
        <w:t>ции</w:t>
      </w:r>
      <w:proofErr w:type="spellEnd"/>
      <w:r>
        <w:rPr>
          <w:spacing w:val="-14"/>
        </w:rPr>
        <w:t xml:space="preserve"> </w:t>
      </w:r>
      <w:r>
        <w:t>и</w:t>
      </w:r>
      <w:r>
        <w:rPr>
          <w:spacing w:val="-14"/>
        </w:rPr>
        <w:t xml:space="preserve"> </w:t>
      </w:r>
      <w:r>
        <w:t>гражданского</w:t>
      </w:r>
      <w:r>
        <w:rPr>
          <w:spacing w:val="-14"/>
        </w:rPr>
        <w:t xml:space="preserve"> </w:t>
      </w:r>
      <w:r>
        <w:t>воспитания</w:t>
      </w:r>
      <w:r>
        <w:rPr>
          <w:spacing w:val="-13"/>
        </w:rPr>
        <w:t xml:space="preserve"> </w:t>
      </w:r>
      <w:r>
        <w:t>обучающегося.</w:t>
      </w:r>
      <w:r>
        <w:rPr>
          <w:spacing w:val="-14"/>
        </w:rPr>
        <w:t xml:space="preserve"> </w:t>
      </w:r>
      <w:r>
        <w:t>Формируется</w:t>
      </w:r>
      <w:r>
        <w:rPr>
          <w:spacing w:val="-14"/>
        </w:rPr>
        <w:t xml:space="preserve"> </w:t>
      </w:r>
      <w:r>
        <w:t>чувство</w:t>
      </w:r>
      <w:r>
        <w:rPr>
          <w:spacing w:val="-14"/>
        </w:rPr>
        <w:t xml:space="preserve"> </w:t>
      </w:r>
      <w:r>
        <w:t>личной</w:t>
      </w:r>
      <w:r>
        <w:rPr>
          <w:spacing w:val="-13"/>
        </w:rPr>
        <w:t xml:space="preserve"> </w:t>
      </w:r>
      <w:r>
        <w:t>причастности</w:t>
      </w:r>
      <w:r>
        <w:rPr>
          <w:spacing w:val="-14"/>
        </w:rPr>
        <w:t xml:space="preserve"> </w:t>
      </w:r>
      <w:r>
        <w:t>к</w:t>
      </w:r>
      <w:r>
        <w:rPr>
          <w:spacing w:val="-14"/>
        </w:rPr>
        <w:t xml:space="preserve"> </w:t>
      </w:r>
      <w:r>
        <w:t>жизни общества.</w:t>
      </w:r>
      <w:r>
        <w:rPr>
          <w:spacing w:val="-3"/>
        </w:rPr>
        <w:t xml:space="preserve"> </w:t>
      </w:r>
      <w:r>
        <w:t>Искусство</w:t>
      </w:r>
      <w:r>
        <w:rPr>
          <w:spacing w:val="-3"/>
        </w:rPr>
        <w:t xml:space="preserve"> </w:t>
      </w:r>
      <w:r>
        <w:t>рассматривается</w:t>
      </w:r>
      <w:r>
        <w:rPr>
          <w:spacing w:val="-7"/>
        </w:rPr>
        <w:t xml:space="preserve"> </w:t>
      </w:r>
      <w:r>
        <w:t>как</w:t>
      </w:r>
      <w:r>
        <w:rPr>
          <w:spacing w:val="-5"/>
        </w:rPr>
        <w:t xml:space="preserve"> </w:t>
      </w:r>
      <w:r>
        <w:t>особый</w:t>
      </w:r>
      <w:r>
        <w:rPr>
          <w:spacing w:val="-3"/>
        </w:rPr>
        <w:t xml:space="preserve"> </w:t>
      </w:r>
      <w:r>
        <w:t>язык,</w:t>
      </w:r>
      <w:r>
        <w:rPr>
          <w:spacing w:val="-3"/>
        </w:rPr>
        <w:t xml:space="preserve"> </w:t>
      </w:r>
      <w:r>
        <w:t>развивающий</w:t>
      </w:r>
      <w:r>
        <w:rPr>
          <w:spacing w:val="-6"/>
        </w:rPr>
        <w:t xml:space="preserve"> </w:t>
      </w:r>
      <w:r>
        <w:t>коммуникативные</w:t>
      </w:r>
      <w:r>
        <w:rPr>
          <w:spacing w:val="-3"/>
        </w:rPr>
        <w:t xml:space="preserve"> </w:t>
      </w:r>
      <w:r>
        <w:t>умения.</w:t>
      </w:r>
      <w:r>
        <w:rPr>
          <w:spacing w:val="-3"/>
        </w:rPr>
        <w:t xml:space="preserve"> </w:t>
      </w:r>
      <w:r>
        <w:t>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w:t>
      </w:r>
      <w:r>
        <w:rPr>
          <w:spacing w:val="-7"/>
        </w:rPr>
        <w:t xml:space="preserve"> </w:t>
      </w:r>
      <w:r>
        <w:t>пониманию</w:t>
      </w:r>
      <w:r>
        <w:rPr>
          <w:spacing w:val="-4"/>
        </w:rPr>
        <w:t xml:space="preserve"> </w:t>
      </w:r>
      <w:r>
        <w:t>особенностей</w:t>
      </w:r>
      <w:r>
        <w:rPr>
          <w:spacing w:val="-7"/>
        </w:rPr>
        <w:t xml:space="preserve"> </w:t>
      </w:r>
      <w:r>
        <w:t>жизни</w:t>
      </w:r>
      <w:r>
        <w:rPr>
          <w:spacing w:val="-8"/>
        </w:rPr>
        <w:t xml:space="preserve"> </w:t>
      </w:r>
      <w:r>
        <w:t>разных</w:t>
      </w:r>
      <w:r>
        <w:rPr>
          <w:spacing w:val="-7"/>
        </w:rPr>
        <w:t xml:space="preserve"> </w:t>
      </w:r>
      <w:r>
        <w:t>народов</w:t>
      </w:r>
      <w:r>
        <w:rPr>
          <w:spacing w:val="-8"/>
        </w:rPr>
        <w:t xml:space="preserve"> </w:t>
      </w:r>
      <w:r>
        <w:t>и</w:t>
      </w:r>
      <w:r>
        <w:rPr>
          <w:spacing w:val="-8"/>
        </w:rPr>
        <w:t xml:space="preserve"> </w:t>
      </w:r>
      <w:r>
        <w:t>красоты</w:t>
      </w:r>
      <w:r>
        <w:rPr>
          <w:spacing w:val="-7"/>
        </w:rPr>
        <w:t xml:space="preserve"> </w:t>
      </w:r>
      <w:r>
        <w:t>различных</w:t>
      </w:r>
      <w:r>
        <w:rPr>
          <w:spacing w:val="-7"/>
        </w:rPr>
        <w:t xml:space="preserve"> </w:t>
      </w:r>
      <w:r>
        <w:t>национальных эстетических</w:t>
      </w:r>
      <w:r>
        <w:rPr>
          <w:spacing w:val="-8"/>
        </w:rPr>
        <w:t xml:space="preserve"> </w:t>
      </w:r>
      <w:r>
        <w:t>идеалов.</w:t>
      </w:r>
      <w:r>
        <w:rPr>
          <w:spacing w:val="-7"/>
        </w:rPr>
        <w:t xml:space="preserve"> </w:t>
      </w:r>
      <w:r>
        <w:t>Коллективные</w:t>
      </w:r>
      <w:r>
        <w:rPr>
          <w:spacing w:val="-7"/>
        </w:rPr>
        <w:t xml:space="preserve"> </w:t>
      </w:r>
      <w:r>
        <w:t>творческие</w:t>
      </w:r>
      <w:r>
        <w:rPr>
          <w:spacing w:val="-7"/>
        </w:rPr>
        <w:t xml:space="preserve"> </w:t>
      </w:r>
      <w:r>
        <w:t>работы,</w:t>
      </w:r>
      <w:r>
        <w:rPr>
          <w:spacing w:val="-7"/>
        </w:rPr>
        <w:t xml:space="preserve"> </w:t>
      </w:r>
      <w:r>
        <w:t>а</w:t>
      </w:r>
      <w:r>
        <w:rPr>
          <w:spacing w:val="-7"/>
        </w:rPr>
        <w:t xml:space="preserve"> </w:t>
      </w:r>
      <w:r>
        <w:t>также</w:t>
      </w:r>
      <w:r>
        <w:rPr>
          <w:spacing w:val="-7"/>
        </w:rPr>
        <w:t xml:space="preserve"> </w:t>
      </w:r>
      <w:r>
        <w:t>участие</w:t>
      </w:r>
      <w:r>
        <w:rPr>
          <w:spacing w:val="-7"/>
        </w:rPr>
        <w:t xml:space="preserve"> </w:t>
      </w:r>
      <w:r>
        <w:t>в</w:t>
      </w:r>
      <w:r>
        <w:rPr>
          <w:spacing w:val="-8"/>
        </w:rPr>
        <w:t xml:space="preserve"> </w:t>
      </w:r>
      <w:r>
        <w:t>общих</w:t>
      </w:r>
      <w:r>
        <w:rPr>
          <w:spacing w:val="-8"/>
        </w:rPr>
        <w:t xml:space="preserve"> </w:t>
      </w:r>
      <w:r>
        <w:t>художественных проектах</w:t>
      </w:r>
      <w:r>
        <w:rPr>
          <w:spacing w:val="-12"/>
        </w:rPr>
        <w:t xml:space="preserve"> </w:t>
      </w:r>
      <w:r>
        <w:t>создают</w:t>
      </w:r>
      <w:r>
        <w:rPr>
          <w:spacing w:val="-11"/>
        </w:rPr>
        <w:t xml:space="preserve"> </w:t>
      </w:r>
      <w:r>
        <w:t>условия</w:t>
      </w:r>
      <w:r>
        <w:rPr>
          <w:spacing w:val="-11"/>
        </w:rPr>
        <w:t xml:space="preserve"> </w:t>
      </w:r>
      <w:r>
        <w:t>для</w:t>
      </w:r>
      <w:r>
        <w:rPr>
          <w:spacing w:val="-11"/>
        </w:rPr>
        <w:t xml:space="preserve"> </w:t>
      </w:r>
      <w:r>
        <w:t>разнообразной</w:t>
      </w:r>
      <w:r>
        <w:rPr>
          <w:spacing w:val="-12"/>
        </w:rPr>
        <w:t xml:space="preserve"> </w:t>
      </w:r>
      <w:r>
        <w:t>совместной</w:t>
      </w:r>
      <w:r>
        <w:rPr>
          <w:spacing w:val="-12"/>
        </w:rPr>
        <w:t xml:space="preserve"> </w:t>
      </w:r>
      <w:r>
        <w:t>деятельности,</w:t>
      </w:r>
      <w:r>
        <w:rPr>
          <w:spacing w:val="-10"/>
        </w:rPr>
        <w:t xml:space="preserve"> </w:t>
      </w:r>
      <w:proofErr w:type="gramStart"/>
      <w:r>
        <w:t>способ-</w:t>
      </w:r>
      <w:r>
        <w:rPr>
          <w:spacing w:val="-14"/>
        </w:rPr>
        <w:t xml:space="preserve"> </w:t>
      </w:r>
      <w:proofErr w:type="spellStart"/>
      <w:r>
        <w:t>ствуют</w:t>
      </w:r>
      <w:proofErr w:type="spellEnd"/>
      <w:proofErr w:type="gramEnd"/>
      <w:r>
        <w:rPr>
          <w:spacing w:val="-11"/>
        </w:rPr>
        <w:t xml:space="preserve"> </w:t>
      </w:r>
      <w:r>
        <w:t>пониманию другого, становлению чувства личной ответственности.</w:t>
      </w:r>
    </w:p>
    <w:p w14:paraId="272599DB" w14:textId="77777777" w:rsidR="00A43DD8" w:rsidRDefault="00983492">
      <w:pPr>
        <w:pStyle w:val="a3"/>
        <w:spacing w:before="2" w:line="251" w:lineRule="exact"/>
        <w:ind w:left="993" w:firstLine="0"/>
      </w:pPr>
      <w:r>
        <w:rPr>
          <w:spacing w:val="-2"/>
        </w:rPr>
        <w:t>Духовно-нравственное</w:t>
      </w:r>
      <w:r>
        <w:rPr>
          <w:spacing w:val="3"/>
        </w:rPr>
        <w:t xml:space="preserve"> </w:t>
      </w:r>
      <w:r>
        <w:rPr>
          <w:spacing w:val="-2"/>
        </w:rPr>
        <w:t>воспитание.</w:t>
      </w:r>
    </w:p>
    <w:p w14:paraId="688C3C59" w14:textId="77777777" w:rsidR="00A43DD8" w:rsidRDefault="00983492">
      <w:pPr>
        <w:pStyle w:val="a3"/>
        <w:ind w:right="265"/>
      </w:pPr>
      <w:r>
        <w:t xml:space="preserve">В искусстве воплощена духовная жизнь человечества, концентрирующая в себе </w:t>
      </w:r>
      <w:proofErr w:type="spellStart"/>
      <w:r>
        <w:t>эстетиче</w:t>
      </w:r>
      <w:proofErr w:type="spellEnd"/>
      <w:r>
        <w:t xml:space="preserve">- </w:t>
      </w:r>
      <w:proofErr w:type="spellStart"/>
      <w:r>
        <w:t>ский</w:t>
      </w:r>
      <w:proofErr w:type="spellEnd"/>
      <w:r>
        <w:t xml:space="preserve">, художественный и нравственный мировой опыт, раскрытие которого составляет суть </w:t>
      </w:r>
      <w:proofErr w:type="gramStart"/>
      <w:r>
        <w:t xml:space="preserve">учеб- </w:t>
      </w:r>
      <w:proofErr w:type="spellStart"/>
      <w:r>
        <w:t>ного</w:t>
      </w:r>
      <w:proofErr w:type="spellEnd"/>
      <w:proofErr w:type="gramEnd"/>
      <w:r>
        <w:t xml:space="preserve"> предмета. Учебные задания направлены на развитие внутреннего мира обучающегося и </w:t>
      </w:r>
      <w:proofErr w:type="spellStart"/>
      <w:proofErr w:type="gramStart"/>
      <w:r>
        <w:t>вос</w:t>
      </w:r>
      <w:proofErr w:type="spellEnd"/>
      <w:r>
        <w:t>- питание</w:t>
      </w:r>
      <w:proofErr w:type="gramEnd"/>
      <w:r>
        <w:t xml:space="preserve"> его эмоционально-образной, чувственной сферы. Развитие творческого потенциала </w:t>
      </w:r>
      <w:proofErr w:type="spellStart"/>
      <w:r>
        <w:t>спо</w:t>
      </w:r>
      <w:proofErr w:type="spellEnd"/>
      <w:r>
        <w:t xml:space="preserve">- </w:t>
      </w:r>
      <w:proofErr w:type="spellStart"/>
      <w:r>
        <w:t>собствует</w:t>
      </w:r>
      <w:proofErr w:type="spellEnd"/>
      <w:r>
        <w:t xml:space="preserve">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w:t>
      </w:r>
      <w:r>
        <w:rPr>
          <w:spacing w:val="-6"/>
        </w:rPr>
        <w:t xml:space="preserve"> </w:t>
      </w:r>
      <w:r>
        <w:t>семье,</w:t>
      </w:r>
      <w:r>
        <w:rPr>
          <w:spacing w:val="-4"/>
        </w:rPr>
        <w:t xml:space="preserve"> </w:t>
      </w:r>
      <w:r>
        <w:t>труду,</w:t>
      </w:r>
      <w:r>
        <w:rPr>
          <w:spacing w:val="-6"/>
        </w:rPr>
        <w:t xml:space="preserve"> </w:t>
      </w:r>
      <w:r>
        <w:t>культуре</w:t>
      </w:r>
      <w:r>
        <w:rPr>
          <w:spacing w:val="-5"/>
        </w:rPr>
        <w:t xml:space="preserve"> </w:t>
      </w:r>
      <w:r>
        <w:t>как</w:t>
      </w:r>
      <w:r>
        <w:rPr>
          <w:spacing w:val="-5"/>
        </w:rPr>
        <w:t xml:space="preserve"> </w:t>
      </w:r>
      <w:r>
        <w:t>духовному</w:t>
      </w:r>
      <w:r>
        <w:rPr>
          <w:spacing w:val="-10"/>
        </w:rPr>
        <w:t xml:space="preserve"> </w:t>
      </w:r>
      <w:r>
        <w:t>богатству</w:t>
      </w:r>
      <w:r>
        <w:rPr>
          <w:spacing w:val="-10"/>
        </w:rPr>
        <w:t xml:space="preserve"> </w:t>
      </w:r>
      <w:r>
        <w:t>общества</w:t>
      </w:r>
      <w:r>
        <w:rPr>
          <w:spacing w:val="-4"/>
        </w:rPr>
        <w:t xml:space="preserve"> </w:t>
      </w:r>
      <w:r>
        <w:t>и</w:t>
      </w:r>
      <w:r>
        <w:rPr>
          <w:spacing w:val="-10"/>
        </w:rPr>
        <w:t xml:space="preserve"> </w:t>
      </w:r>
      <w:r>
        <w:t>важному</w:t>
      </w:r>
      <w:r>
        <w:rPr>
          <w:spacing w:val="-10"/>
        </w:rPr>
        <w:t xml:space="preserve"> </w:t>
      </w:r>
      <w:r>
        <w:t>условию</w:t>
      </w:r>
      <w:r>
        <w:rPr>
          <w:spacing w:val="-5"/>
        </w:rPr>
        <w:t xml:space="preserve"> </w:t>
      </w:r>
      <w:r>
        <w:t>ощущения человеком полноты проживаемой жизни.</w:t>
      </w:r>
    </w:p>
    <w:p w14:paraId="66F421B5" w14:textId="77777777" w:rsidR="00A43DD8" w:rsidRDefault="00983492">
      <w:pPr>
        <w:pStyle w:val="a3"/>
        <w:ind w:right="263"/>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w:t>
      </w:r>
      <w:r>
        <w:rPr>
          <w:spacing w:val="80"/>
        </w:rPr>
        <w:t xml:space="preserve"> </w:t>
      </w:r>
      <w:r>
        <w:t>Искусство</w:t>
      </w:r>
      <w:r>
        <w:rPr>
          <w:spacing w:val="80"/>
        </w:rPr>
        <w:t xml:space="preserve"> </w:t>
      </w:r>
      <w:r>
        <w:t>понимается</w:t>
      </w:r>
      <w:r>
        <w:rPr>
          <w:spacing w:val="80"/>
        </w:rPr>
        <w:t xml:space="preserve"> </w:t>
      </w:r>
      <w:r>
        <w:t>как</w:t>
      </w:r>
      <w:r>
        <w:rPr>
          <w:spacing w:val="80"/>
        </w:rPr>
        <w:t xml:space="preserve"> </w:t>
      </w:r>
      <w:r>
        <w:t>воплощение</w:t>
      </w:r>
      <w:r>
        <w:rPr>
          <w:spacing w:val="80"/>
        </w:rPr>
        <w:t xml:space="preserve"> </w:t>
      </w:r>
      <w:r>
        <w:t>в</w:t>
      </w:r>
      <w:r>
        <w:rPr>
          <w:spacing w:val="80"/>
        </w:rPr>
        <w:t xml:space="preserve"> </w:t>
      </w:r>
      <w:r>
        <w:t>изображении</w:t>
      </w:r>
      <w:r>
        <w:rPr>
          <w:spacing w:val="80"/>
        </w:rPr>
        <w:t xml:space="preserve"> </w:t>
      </w:r>
      <w:r>
        <w:t>и</w:t>
      </w:r>
      <w:r>
        <w:rPr>
          <w:spacing w:val="80"/>
        </w:rPr>
        <w:t xml:space="preserve"> </w:t>
      </w:r>
      <w:r>
        <w:t>в</w:t>
      </w:r>
      <w:r>
        <w:rPr>
          <w:spacing w:val="80"/>
        </w:rPr>
        <w:t xml:space="preserve"> </w:t>
      </w:r>
      <w:r>
        <w:t>создании</w:t>
      </w:r>
      <w:r>
        <w:rPr>
          <w:spacing w:val="80"/>
        </w:rPr>
        <w:t xml:space="preserve"> </w:t>
      </w:r>
      <w:r>
        <w:t xml:space="preserve">предмет- 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w:t>
      </w:r>
      <w:proofErr w:type="spellStart"/>
      <w:r>
        <w:t>обу</w:t>
      </w:r>
      <w:proofErr w:type="spellEnd"/>
      <w:r>
        <w:t xml:space="preserve">- </w:t>
      </w:r>
      <w:proofErr w:type="spellStart"/>
      <w:r>
        <w:t>чающихся</w:t>
      </w:r>
      <w:proofErr w:type="spellEnd"/>
      <w:r>
        <w:rPr>
          <w:spacing w:val="-9"/>
        </w:rPr>
        <w:t xml:space="preserve"> </w:t>
      </w:r>
      <w:r>
        <w:t>в</w:t>
      </w:r>
      <w:r>
        <w:rPr>
          <w:spacing w:val="-10"/>
        </w:rPr>
        <w:t xml:space="preserve"> </w:t>
      </w:r>
      <w:r>
        <w:t>отношении</w:t>
      </w:r>
      <w:r>
        <w:rPr>
          <w:spacing w:val="-8"/>
        </w:rPr>
        <w:t xml:space="preserve"> </w:t>
      </w:r>
      <w:r>
        <w:t>к</w:t>
      </w:r>
      <w:r>
        <w:rPr>
          <w:spacing w:val="-8"/>
        </w:rPr>
        <w:t xml:space="preserve"> </w:t>
      </w:r>
      <w:r>
        <w:t>окружающим</w:t>
      </w:r>
      <w:r>
        <w:rPr>
          <w:spacing w:val="-8"/>
        </w:rPr>
        <w:t xml:space="preserve"> </w:t>
      </w:r>
      <w:r>
        <w:t>людям,</w:t>
      </w:r>
      <w:r>
        <w:rPr>
          <w:spacing w:val="-8"/>
        </w:rPr>
        <w:t xml:space="preserve"> </w:t>
      </w:r>
      <w:r>
        <w:t>стремлению</w:t>
      </w:r>
      <w:r>
        <w:rPr>
          <w:spacing w:val="-10"/>
        </w:rPr>
        <w:t xml:space="preserve"> </w:t>
      </w:r>
      <w:r>
        <w:t>к</w:t>
      </w:r>
      <w:r>
        <w:rPr>
          <w:spacing w:val="-3"/>
        </w:rPr>
        <w:t xml:space="preserve"> </w:t>
      </w:r>
      <w:r>
        <w:t>их</w:t>
      </w:r>
      <w:r>
        <w:rPr>
          <w:spacing w:val="-8"/>
        </w:rPr>
        <w:t xml:space="preserve"> </w:t>
      </w:r>
      <w:r>
        <w:t>пониманию,</w:t>
      </w:r>
      <w:r>
        <w:rPr>
          <w:spacing w:val="-8"/>
        </w:rPr>
        <w:t xml:space="preserve"> </w:t>
      </w:r>
      <w:r>
        <w:t>отношению</w:t>
      </w:r>
      <w:r>
        <w:rPr>
          <w:spacing w:val="-7"/>
        </w:rPr>
        <w:t xml:space="preserve"> </w:t>
      </w:r>
      <w:r>
        <w:t>к</w:t>
      </w:r>
      <w:r>
        <w:rPr>
          <w:spacing w:val="-8"/>
        </w:rPr>
        <w:t xml:space="preserve"> </w:t>
      </w:r>
      <w:r>
        <w:t>семье,</w:t>
      </w:r>
      <w:r>
        <w:rPr>
          <w:spacing w:val="-13"/>
        </w:rPr>
        <w:t xml:space="preserve"> </w:t>
      </w:r>
      <w:r>
        <w:t xml:space="preserve">к мирной жизни как главному принципу человеческого общежития, к самому себе как </w:t>
      </w:r>
      <w:proofErr w:type="spellStart"/>
      <w:r>
        <w:t>самореали</w:t>
      </w:r>
      <w:proofErr w:type="spellEnd"/>
      <w:r>
        <w:t xml:space="preserve">- </w:t>
      </w:r>
      <w:proofErr w:type="spellStart"/>
      <w:r>
        <w:t>зующейся</w:t>
      </w:r>
      <w:proofErr w:type="spellEnd"/>
      <w:r>
        <w:t xml:space="preserve"> и ответственной личности, способной к позитивному действию в условиях </w:t>
      </w:r>
      <w:proofErr w:type="spellStart"/>
      <w:proofErr w:type="gramStart"/>
      <w:r>
        <w:t>соревнова</w:t>
      </w:r>
      <w:proofErr w:type="spellEnd"/>
      <w:r>
        <w:t>- тельной</w:t>
      </w:r>
      <w:proofErr w:type="gramEnd"/>
      <w:r>
        <w:t xml:space="preserve"> конкуренции. Способствует формированию ценностного отношения к природе, труду, искусству, культурному наследию.</w:t>
      </w:r>
    </w:p>
    <w:p w14:paraId="3EBE14DD" w14:textId="77777777" w:rsidR="00A43DD8" w:rsidRDefault="00983492">
      <w:pPr>
        <w:pStyle w:val="a3"/>
        <w:spacing w:before="1" w:line="252" w:lineRule="exact"/>
        <w:ind w:left="993" w:firstLine="0"/>
      </w:pPr>
      <w:r>
        <w:rPr>
          <w:spacing w:val="-2"/>
        </w:rPr>
        <w:t>Ценности</w:t>
      </w:r>
      <w:r>
        <w:t xml:space="preserve"> </w:t>
      </w:r>
      <w:r>
        <w:rPr>
          <w:spacing w:val="-2"/>
        </w:rPr>
        <w:t>познавательной деятельности.</w:t>
      </w:r>
    </w:p>
    <w:p w14:paraId="1D3342A5" w14:textId="77777777" w:rsidR="00A43DD8" w:rsidRDefault="00983492">
      <w:pPr>
        <w:pStyle w:val="a3"/>
        <w:ind w:right="268"/>
      </w:pPr>
      <w:r>
        <w:t xml:space="preserve">В процессе художественной деятельности на занятиях изобразительным искусством </w:t>
      </w:r>
      <w:proofErr w:type="gramStart"/>
      <w:r>
        <w:t xml:space="preserve">ста- </w:t>
      </w:r>
      <w:proofErr w:type="spellStart"/>
      <w:r>
        <w:t>вятся</w:t>
      </w:r>
      <w:proofErr w:type="spellEnd"/>
      <w:proofErr w:type="gramEnd"/>
      <w:r>
        <w:t xml:space="preserve"> задачи воспитания наблюдательности – умений активно, то есть в соответствии со </w:t>
      </w:r>
      <w:proofErr w:type="spellStart"/>
      <w:r>
        <w:t>специ</w:t>
      </w:r>
      <w:proofErr w:type="spellEnd"/>
      <w:r>
        <w:t xml:space="preserve">- </w:t>
      </w:r>
      <w:proofErr w:type="spellStart"/>
      <w:r>
        <w:t>альными</w:t>
      </w:r>
      <w:proofErr w:type="spellEnd"/>
      <w:r>
        <w:t xml:space="preserve"> установками, видеть окружающий мир. Воспитывается эмоционально окрашенный </w:t>
      </w:r>
      <w:proofErr w:type="gramStart"/>
      <w:r>
        <w:t xml:space="preserve">ин- </w:t>
      </w:r>
      <w:proofErr w:type="spellStart"/>
      <w:r>
        <w:t>терес</w:t>
      </w:r>
      <w:proofErr w:type="spellEnd"/>
      <w:proofErr w:type="gramEnd"/>
      <w:r>
        <w:rPr>
          <w:spacing w:val="-4"/>
        </w:rPr>
        <w:t xml:space="preserve"> </w:t>
      </w:r>
      <w:r>
        <w:t>к</w:t>
      </w:r>
      <w:r>
        <w:rPr>
          <w:spacing w:val="-2"/>
        </w:rPr>
        <w:t xml:space="preserve"> </w:t>
      </w:r>
      <w:r>
        <w:t>жизни.</w:t>
      </w:r>
      <w:r>
        <w:rPr>
          <w:spacing w:val="-1"/>
        </w:rPr>
        <w:t xml:space="preserve"> </w:t>
      </w:r>
      <w:r>
        <w:t>Навыки</w:t>
      </w:r>
      <w:r>
        <w:rPr>
          <w:spacing w:val="-1"/>
        </w:rPr>
        <w:t xml:space="preserve"> </w:t>
      </w:r>
      <w:r>
        <w:t>исследовательской</w:t>
      </w:r>
      <w:r>
        <w:rPr>
          <w:spacing w:val="-2"/>
        </w:rPr>
        <w:t xml:space="preserve"> </w:t>
      </w:r>
      <w:r>
        <w:t>деятельности</w:t>
      </w:r>
      <w:r>
        <w:rPr>
          <w:spacing w:val="-1"/>
        </w:rPr>
        <w:t xml:space="preserve"> </w:t>
      </w:r>
      <w:r>
        <w:t>развиваются</w:t>
      </w:r>
      <w:r>
        <w:rPr>
          <w:spacing w:val="-2"/>
        </w:rPr>
        <w:t xml:space="preserve"> </w:t>
      </w:r>
      <w:r>
        <w:t>в</w:t>
      </w:r>
      <w:r>
        <w:rPr>
          <w:spacing w:val="-3"/>
        </w:rPr>
        <w:t xml:space="preserve"> </w:t>
      </w:r>
      <w:r>
        <w:t xml:space="preserve">процессе учебных проектов на уроках изобразительного искусства и при выполнении заданий культурно-исторической </w:t>
      </w:r>
      <w:r>
        <w:rPr>
          <w:spacing w:val="-2"/>
        </w:rPr>
        <w:t>направленности.</w:t>
      </w:r>
    </w:p>
    <w:p w14:paraId="52907E0B" w14:textId="77777777" w:rsidR="00A43DD8" w:rsidRDefault="00983492">
      <w:pPr>
        <w:pStyle w:val="a3"/>
        <w:spacing w:before="1"/>
        <w:ind w:left="993" w:firstLine="0"/>
      </w:pPr>
      <w:r>
        <w:rPr>
          <w:spacing w:val="-2"/>
        </w:rPr>
        <w:t>Экологическое</w:t>
      </w:r>
      <w:r>
        <w:rPr>
          <w:spacing w:val="10"/>
        </w:rPr>
        <w:t xml:space="preserve"> </w:t>
      </w:r>
      <w:r>
        <w:rPr>
          <w:spacing w:val="-2"/>
        </w:rPr>
        <w:t>воспитание.</w:t>
      </w:r>
    </w:p>
    <w:p w14:paraId="0C405E7D" w14:textId="77777777" w:rsidR="00A43DD8" w:rsidRDefault="00A43DD8">
      <w:pPr>
        <w:pStyle w:val="a3"/>
        <w:sectPr w:rsidR="00A43DD8">
          <w:pgSz w:w="11920" w:h="16850"/>
          <w:pgMar w:top="1700" w:right="566" w:bottom="780" w:left="1417" w:header="0" w:footer="597" w:gutter="0"/>
          <w:cols w:space="720"/>
        </w:sectPr>
      </w:pPr>
    </w:p>
    <w:p w14:paraId="1C75A9DE" w14:textId="77777777" w:rsidR="00A43DD8" w:rsidRDefault="00983492">
      <w:pPr>
        <w:pStyle w:val="a3"/>
        <w:spacing w:before="76"/>
        <w:ind w:right="265"/>
      </w:pPr>
      <w:r>
        <w:lastRenderedPageBreak/>
        <w:t xml:space="preserve">Повышение уровня экологической культуры, осознание глобального характера </w:t>
      </w:r>
      <w:proofErr w:type="spellStart"/>
      <w:r>
        <w:t>экологиче</w:t>
      </w:r>
      <w:proofErr w:type="spellEnd"/>
      <w:r>
        <w:t xml:space="preserve">- </w:t>
      </w:r>
      <w:proofErr w:type="spellStart"/>
      <w:r>
        <w:t>ских</w:t>
      </w:r>
      <w:proofErr w:type="spellEnd"/>
      <w:r>
        <w:t xml:space="preserve">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 но- эстетического наблюдения природы, </w:t>
      </w:r>
      <w:proofErr w:type="spellStart"/>
      <w:r>
        <w:t>еѐ</w:t>
      </w:r>
      <w:proofErr w:type="spellEnd"/>
      <w:r>
        <w:t xml:space="preserve"> образа в произведениях искусства и личной </w:t>
      </w:r>
      <w:proofErr w:type="spellStart"/>
      <w:r>
        <w:t>художе</w:t>
      </w:r>
      <w:proofErr w:type="spellEnd"/>
      <w:r>
        <w:t xml:space="preserve">- </w:t>
      </w:r>
      <w:proofErr w:type="spellStart"/>
      <w:r>
        <w:t>ственно</w:t>
      </w:r>
      <w:proofErr w:type="spellEnd"/>
      <w:r>
        <w:t>-творческой работе.</w:t>
      </w:r>
    </w:p>
    <w:p w14:paraId="690275EC" w14:textId="77777777" w:rsidR="00A43DD8" w:rsidRDefault="00983492">
      <w:pPr>
        <w:pStyle w:val="a3"/>
        <w:ind w:left="993" w:firstLine="0"/>
      </w:pPr>
      <w:r>
        <w:t>Трудовое</w:t>
      </w:r>
      <w:r>
        <w:rPr>
          <w:spacing w:val="-4"/>
        </w:rPr>
        <w:t xml:space="preserve"> </w:t>
      </w:r>
      <w:r>
        <w:rPr>
          <w:spacing w:val="-2"/>
        </w:rPr>
        <w:t>воспитание.</w:t>
      </w:r>
    </w:p>
    <w:p w14:paraId="1E72DB7E" w14:textId="77777777" w:rsidR="00A43DD8" w:rsidRDefault="00983492">
      <w:pPr>
        <w:pStyle w:val="a3"/>
        <w:spacing w:before="4"/>
        <w:ind w:right="270"/>
      </w:pPr>
      <w:r>
        <w:t>Художественно-эстетическое</w:t>
      </w:r>
      <w:r>
        <w:rPr>
          <w:spacing w:val="-8"/>
        </w:rPr>
        <w:t xml:space="preserve"> </w:t>
      </w:r>
      <w:r>
        <w:t>развитие</w:t>
      </w:r>
      <w:r>
        <w:rPr>
          <w:spacing w:val="-6"/>
        </w:rPr>
        <w:t xml:space="preserve"> </w:t>
      </w:r>
      <w:r>
        <w:t>обучающихся</w:t>
      </w:r>
      <w:r>
        <w:rPr>
          <w:spacing w:val="-7"/>
        </w:rPr>
        <w:t xml:space="preserve"> </w:t>
      </w:r>
      <w:r>
        <w:t>обязательно</w:t>
      </w:r>
      <w:r>
        <w:rPr>
          <w:spacing w:val="-6"/>
        </w:rPr>
        <w:t xml:space="preserve"> </w:t>
      </w:r>
      <w:r>
        <w:t>должно</w:t>
      </w:r>
      <w:r>
        <w:rPr>
          <w:spacing w:val="-9"/>
        </w:rPr>
        <w:t xml:space="preserve"> </w:t>
      </w:r>
      <w:r>
        <w:t>осуществляться</w:t>
      </w:r>
      <w:r>
        <w:rPr>
          <w:spacing w:val="-6"/>
        </w:rPr>
        <w:t xml:space="preserve"> </w:t>
      </w:r>
      <w:r>
        <w:t>в процессе личной художественно-творческой работы с освоением художественных материалов и специфики</w:t>
      </w:r>
      <w:r>
        <w:rPr>
          <w:spacing w:val="-5"/>
        </w:rPr>
        <w:t xml:space="preserve"> </w:t>
      </w:r>
      <w:r>
        <w:t>каждого из</w:t>
      </w:r>
      <w:r>
        <w:rPr>
          <w:spacing w:val="-1"/>
        </w:rPr>
        <w:t xml:space="preserve"> </w:t>
      </w:r>
      <w:r>
        <w:t>них. Эта</w:t>
      </w:r>
      <w:r>
        <w:rPr>
          <w:spacing w:val="-2"/>
        </w:rPr>
        <w:t xml:space="preserve"> </w:t>
      </w:r>
      <w:r>
        <w:t>трудовая и</w:t>
      </w:r>
      <w:r>
        <w:rPr>
          <w:spacing w:val="-3"/>
        </w:rPr>
        <w:t xml:space="preserve"> </w:t>
      </w:r>
      <w:r>
        <w:t>смысловая деятельность</w:t>
      </w:r>
      <w:r>
        <w:rPr>
          <w:spacing w:val="-4"/>
        </w:rPr>
        <w:t xml:space="preserve"> </w:t>
      </w:r>
      <w:r>
        <w:t>формирует такие качества,</w:t>
      </w:r>
      <w:r>
        <w:rPr>
          <w:spacing w:val="-2"/>
        </w:rPr>
        <w:t xml:space="preserve"> </w:t>
      </w:r>
      <w:r>
        <w:t xml:space="preserve">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w:t>
      </w:r>
      <w:proofErr w:type="spellStart"/>
      <w:r>
        <w:t>созда</w:t>
      </w:r>
      <w:proofErr w:type="spellEnd"/>
      <w:r>
        <w:t xml:space="preserve">- </w:t>
      </w:r>
      <w:proofErr w:type="spellStart"/>
      <w:r>
        <w:t>ния</w:t>
      </w:r>
      <w:proofErr w:type="spellEnd"/>
      <w:r>
        <w:t xml:space="preserve"> реального практического продукта. Воспитываются качества упорства, стремления к </w:t>
      </w:r>
      <w:proofErr w:type="spellStart"/>
      <w:proofErr w:type="gramStart"/>
      <w:r>
        <w:t>резуль</w:t>
      </w:r>
      <w:proofErr w:type="spellEnd"/>
      <w:r>
        <w:t>- тату</w:t>
      </w:r>
      <w:proofErr w:type="gramEnd"/>
      <w:r>
        <w:t xml:space="preserve">, понимание эстетики трудовой деятельности. А также умения сотрудничества, коллективной трудовой работы, работы в команде – обязательные требования к </w:t>
      </w:r>
      <w:proofErr w:type="spellStart"/>
      <w:r>
        <w:t>определѐнным</w:t>
      </w:r>
      <w:proofErr w:type="spellEnd"/>
      <w:r>
        <w:t xml:space="preserve"> заданиям </w:t>
      </w:r>
      <w:proofErr w:type="gramStart"/>
      <w:r>
        <w:t xml:space="preserve">про- </w:t>
      </w:r>
      <w:r>
        <w:rPr>
          <w:spacing w:val="-2"/>
        </w:rPr>
        <w:t>граммы</w:t>
      </w:r>
      <w:proofErr w:type="gramEnd"/>
      <w:r>
        <w:rPr>
          <w:spacing w:val="-2"/>
        </w:rPr>
        <w:t>.</w:t>
      </w:r>
    </w:p>
    <w:p w14:paraId="375B34CF" w14:textId="77777777" w:rsidR="00A43DD8" w:rsidRDefault="00983492">
      <w:pPr>
        <w:pStyle w:val="a3"/>
        <w:spacing w:before="1" w:line="251" w:lineRule="exact"/>
        <w:ind w:left="993" w:firstLine="0"/>
      </w:pPr>
      <w:r>
        <w:rPr>
          <w:spacing w:val="-2"/>
        </w:rPr>
        <w:t>Воспитывающая</w:t>
      </w:r>
      <w:r>
        <w:rPr>
          <w:spacing w:val="7"/>
        </w:rPr>
        <w:t xml:space="preserve"> </w:t>
      </w:r>
      <w:r>
        <w:rPr>
          <w:spacing w:val="-2"/>
        </w:rPr>
        <w:t>предметно-эстетическая</w:t>
      </w:r>
      <w:r>
        <w:rPr>
          <w:spacing w:val="9"/>
        </w:rPr>
        <w:t xml:space="preserve"> </w:t>
      </w:r>
      <w:r>
        <w:rPr>
          <w:spacing w:val="-2"/>
        </w:rPr>
        <w:t>среда.</w:t>
      </w:r>
    </w:p>
    <w:p w14:paraId="4105C057" w14:textId="77777777" w:rsidR="00A43DD8" w:rsidRDefault="00983492">
      <w:pPr>
        <w:pStyle w:val="a3"/>
        <w:ind w:right="265"/>
      </w:pPr>
      <w:r>
        <w:t xml:space="preserve">В процессе художественно-эстетического воспитания обучающихся имеет значение </w:t>
      </w:r>
      <w:proofErr w:type="spellStart"/>
      <w:r>
        <w:t>орга</w:t>
      </w:r>
      <w:proofErr w:type="spellEnd"/>
      <w:r>
        <w:t xml:space="preserve">- </w:t>
      </w:r>
      <w:proofErr w:type="spellStart"/>
      <w:r>
        <w:t>низация</w:t>
      </w:r>
      <w:proofErr w:type="spellEnd"/>
      <w:r>
        <w:t xml:space="preserve"> пространственной среды общеобразовательной организации. При этом обучающиеся должны быть активными участниками (а не только потребителями) </w:t>
      </w:r>
      <w:proofErr w:type="spellStart"/>
      <w:r>
        <w:t>еѐ</w:t>
      </w:r>
      <w:proofErr w:type="spellEnd"/>
      <w:r>
        <w:t xml:space="preserve">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 но- пространственной среды общеобразовательной организации, оказывает активное </w:t>
      </w:r>
      <w:proofErr w:type="gramStart"/>
      <w:r>
        <w:t xml:space="preserve">воспитатель- </w:t>
      </w:r>
      <w:proofErr w:type="spellStart"/>
      <w:r>
        <w:t>ное</w:t>
      </w:r>
      <w:proofErr w:type="spellEnd"/>
      <w:proofErr w:type="gramEnd"/>
      <w:r>
        <w:t xml:space="preserve"> воздействие и влияет на формирование позитивных ценностных ориентаций и восприятие жизни </w:t>
      </w:r>
      <w:r>
        <w:rPr>
          <w:spacing w:val="-2"/>
        </w:rPr>
        <w:t>обучающихся.</w:t>
      </w:r>
    </w:p>
    <w:p w14:paraId="14B0ACF7" w14:textId="77777777" w:rsidR="00A43DD8" w:rsidRDefault="00983492">
      <w:pPr>
        <w:pStyle w:val="a3"/>
        <w:spacing w:before="1"/>
        <w:ind w:right="276"/>
      </w:pPr>
      <w:r>
        <w:t>В результате освоения программы по изобразительному искусству на уровне основного общего</w:t>
      </w:r>
      <w:r>
        <w:rPr>
          <w:spacing w:val="-14"/>
        </w:rPr>
        <w:t xml:space="preserve"> </w:t>
      </w:r>
      <w:r>
        <w:t>образования</w:t>
      </w:r>
      <w:r>
        <w:rPr>
          <w:spacing w:val="-14"/>
        </w:rPr>
        <w:t xml:space="preserve"> </w:t>
      </w:r>
      <w:r>
        <w:t>у</w:t>
      </w:r>
      <w:r>
        <w:rPr>
          <w:spacing w:val="-14"/>
        </w:rPr>
        <w:t xml:space="preserve"> </w:t>
      </w:r>
      <w:r>
        <w:t>обучающегося</w:t>
      </w:r>
      <w:r>
        <w:rPr>
          <w:spacing w:val="-13"/>
        </w:rPr>
        <w:t xml:space="preserve"> </w:t>
      </w:r>
      <w:r>
        <w:t>будут</w:t>
      </w:r>
      <w:r>
        <w:rPr>
          <w:spacing w:val="-14"/>
        </w:rPr>
        <w:t xml:space="preserve"> </w:t>
      </w:r>
      <w:r>
        <w:t>сформированы</w:t>
      </w:r>
      <w:r>
        <w:rPr>
          <w:spacing w:val="-12"/>
        </w:rPr>
        <w:t xml:space="preserve"> </w:t>
      </w:r>
      <w:r>
        <w:t>познавательные</w:t>
      </w:r>
      <w:r>
        <w:rPr>
          <w:spacing w:val="-13"/>
        </w:rPr>
        <w:t xml:space="preserve"> </w:t>
      </w:r>
      <w:r>
        <w:t>универсальные</w:t>
      </w:r>
      <w:r>
        <w:rPr>
          <w:spacing w:val="-10"/>
        </w:rPr>
        <w:t xml:space="preserve"> </w:t>
      </w:r>
      <w:r>
        <w:t>учебные действия, коммуникативные универсальные учебные действия, регулятивные универсальные учебные действия.</w:t>
      </w:r>
    </w:p>
    <w:p w14:paraId="58E82DA9" w14:textId="77777777" w:rsidR="00A43DD8" w:rsidRDefault="00983492">
      <w:pPr>
        <w:pStyle w:val="a3"/>
        <w:spacing w:before="1"/>
        <w:ind w:right="281"/>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5E2C937F" w14:textId="77777777" w:rsidR="00A43DD8" w:rsidRDefault="00983492" w:rsidP="00983492">
      <w:pPr>
        <w:pStyle w:val="a4"/>
        <w:numPr>
          <w:ilvl w:val="0"/>
          <w:numId w:val="77"/>
        </w:numPr>
        <w:tabs>
          <w:tab w:val="left" w:pos="1278"/>
        </w:tabs>
        <w:spacing w:line="268" w:lineRule="exact"/>
        <w:ind w:left="1278" w:hanging="285"/>
        <w:jc w:val="left"/>
      </w:pPr>
      <w:r>
        <w:t>сравнивать</w:t>
      </w:r>
      <w:r>
        <w:rPr>
          <w:spacing w:val="-16"/>
        </w:rPr>
        <w:t xml:space="preserve"> </w:t>
      </w:r>
      <w:r>
        <w:t>предметные</w:t>
      </w:r>
      <w:r>
        <w:rPr>
          <w:spacing w:val="-14"/>
        </w:rPr>
        <w:t xml:space="preserve"> </w:t>
      </w:r>
      <w:r>
        <w:t>и</w:t>
      </w:r>
      <w:r>
        <w:rPr>
          <w:spacing w:val="-14"/>
        </w:rPr>
        <w:t xml:space="preserve"> </w:t>
      </w:r>
      <w:r>
        <w:t>пространственные</w:t>
      </w:r>
      <w:r>
        <w:rPr>
          <w:spacing w:val="-12"/>
        </w:rPr>
        <w:t xml:space="preserve"> </w:t>
      </w:r>
      <w:r>
        <w:t>объекты</w:t>
      </w:r>
      <w:r>
        <w:rPr>
          <w:spacing w:val="-12"/>
        </w:rPr>
        <w:t xml:space="preserve"> </w:t>
      </w:r>
      <w:r>
        <w:t>по</w:t>
      </w:r>
      <w:r>
        <w:rPr>
          <w:spacing w:val="-14"/>
        </w:rPr>
        <w:t xml:space="preserve"> </w:t>
      </w:r>
      <w:r>
        <w:t>заданным</w:t>
      </w:r>
      <w:r>
        <w:rPr>
          <w:spacing w:val="-12"/>
        </w:rPr>
        <w:t xml:space="preserve"> </w:t>
      </w:r>
      <w:r>
        <w:rPr>
          <w:spacing w:val="-2"/>
        </w:rPr>
        <w:t>основаниям;</w:t>
      </w:r>
    </w:p>
    <w:p w14:paraId="6F234693" w14:textId="77777777" w:rsidR="00A43DD8" w:rsidRDefault="00983492" w:rsidP="00983492">
      <w:pPr>
        <w:pStyle w:val="a4"/>
        <w:numPr>
          <w:ilvl w:val="0"/>
          <w:numId w:val="77"/>
        </w:numPr>
        <w:tabs>
          <w:tab w:val="left" w:pos="1278"/>
        </w:tabs>
        <w:spacing w:line="269" w:lineRule="exact"/>
        <w:ind w:left="1278" w:hanging="285"/>
        <w:jc w:val="left"/>
      </w:pPr>
      <w:r>
        <w:t>характеризовать</w:t>
      </w:r>
      <w:r>
        <w:rPr>
          <w:spacing w:val="-10"/>
        </w:rPr>
        <w:t xml:space="preserve"> </w:t>
      </w:r>
      <w:r>
        <w:t>форму</w:t>
      </w:r>
      <w:r>
        <w:rPr>
          <w:spacing w:val="-12"/>
        </w:rPr>
        <w:t xml:space="preserve"> </w:t>
      </w:r>
      <w:r>
        <w:t>предмета,</w:t>
      </w:r>
      <w:r>
        <w:rPr>
          <w:spacing w:val="-10"/>
        </w:rPr>
        <w:t xml:space="preserve"> </w:t>
      </w:r>
      <w:r>
        <w:rPr>
          <w:spacing w:val="-2"/>
        </w:rPr>
        <w:t>конструкции;</w:t>
      </w:r>
    </w:p>
    <w:p w14:paraId="375774A2" w14:textId="77777777" w:rsidR="00A43DD8" w:rsidRDefault="00983492" w:rsidP="00983492">
      <w:pPr>
        <w:pStyle w:val="a4"/>
        <w:numPr>
          <w:ilvl w:val="0"/>
          <w:numId w:val="77"/>
        </w:numPr>
        <w:tabs>
          <w:tab w:val="left" w:pos="1278"/>
        </w:tabs>
        <w:spacing w:line="268" w:lineRule="exact"/>
        <w:ind w:left="1278" w:hanging="285"/>
        <w:jc w:val="left"/>
      </w:pPr>
      <w:r>
        <w:t>выявлять</w:t>
      </w:r>
      <w:r>
        <w:rPr>
          <w:spacing w:val="-14"/>
        </w:rPr>
        <w:t xml:space="preserve"> </w:t>
      </w:r>
      <w:r>
        <w:t>положение</w:t>
      </w:r>
      <w:r>
        <w:rPr>
          <w:spacing w:val="-8"/>
        </w:rPr>
        <w:t xml:space="preserve"> </w:t>
      </w:r>
      <w:r>
        <w:t>предметной</w:t>
      </w:r>
      <w:r>
        <w:rPr>
          <w:spacing w:val="-11"/>
        </w:rPr>
        <w:t xml:space="preserve"> </w:t>
      </w:r>
      <w:r>
        <w:t>формы</w:t>
      </w:r>
      <w:r>
        <w:rPr>
          <w:spacing w:val="-9"/>
        </w:rPr>
        <w:t xml:space="preserve"> </w:t>
      </w:r>
      <w:r>
        <w:t>в</w:t>
      </w:r>
      <w:r>
        <w:rPr>
          <w:spacing w:val="-10"/>
        </w:rPr>
        <w:t xml:space="preserve"> </w:t>
      </w:r>
      <w:r>
        <w:rPr>
          <w:spacing w:val="-2"/>
        </w:rPr>
        <w:t>пространстве;</w:t>
      </w:r>
    </w:p>
    <w:p w14:paraId="31222ED0" w14:textId="77777777" w:rsidR="00A43DD8" w:rsidRDefault="00983492" w:rsidP="00983492">
      <w:pPr>
        <w:pStyle w:val="a4"/>
        <w:numPr>
          <w:ilvl w:val="0"/>
          <w:numId w:val="77"/>
        </w:numPr>
        <w:tabs>
          <w:tab w:val="left" w:pos="1278"/>
        </w:tabs>
        <w:spacing w:line="268" w:lineRule="exact"/>
        <w:ind w:left="1278" w:hanging="285"/>
        <w:jc w:val="left"/>
      </w:pPr>
      <w:r>
        <w:t>обобщать</w:t>
      </w:r>
      <w:r>
        <w:rPr>
          <w:spacing w:val="-12"/>
        </w:rPr>
        <w:t xml:space="preserve"> </w:t>
      </w:r>
      <w:r>
        <w:t>форму</w:t>
      </w:r>
      <w:r>
        <w:rPr>
          <w:spacing w:val="-14"/>
        </w:rPr>
        <w:t xml:space="preserve"> </w:t>
      </w:r>
      <w:r>
        <w:t>составной</w:t>
      </w:r>
      <w:r>
        <w:rPr>
          <w:spacing w:val="-9"/>
        </w:rPr>
        <w:t xml:space="preserve"> </w:t>
      </w:r>
      <w:r>
        <w:rPr>
          <w:spacing w:val="-2"/>
        </w:rPr>
        <w:t>конструкции;</w:t>
      </w:r>
    </w:p>
    <w:p w14:paraId="076AB1BD" w14:textId="77777777" w:rsidR="00A43DD8" w:rsidRDefault="00983492" w:rsidP="00983492">
      <w:pPr>
        <w:pStyle w:val="a4"/>
        <w:numPr>
          <w:ilvl w:val="0"/>
          <w:numId w:val="77"/>
        </w:numPr>
        <w:tabs>
          <w:tab w:val="left" w:pos="1278"/>
        </w:tabs>
        <w:spacing w:before="1" w:line="269" w:lineRule="exact"/>
        <w:ind w:left="1278" w:hanging="285"/>
        <w:jc w:val="left"/>
      </w:pPr>
      <w:r>
        <w:rPr>
          <w:spacing w:val="-2"/>
        </w:rPr>
        <w:t>анализировать</w:t>
      </w:r>
      <w:r>
        <w:rPr>
          <w:spacing w:val="-1"/>
        </w:rPr>
        <w:t xml:space="preserve"> </w:t>
      </w:r>
      <w:r>
        <w:rPr>
          <w:spacing w:val="-2"/>
        </w:rPr>
        <w:t>структуру</w:t>
      </w:r>
      <w:r>
        <w:rPr>
          <w:spacing w:val="5"/>
        </w:rPr>
        <w:t xml:space="preserve"> </w:t>
      </w:r>
      <w:r>
        <w:rPr>
          <w:spacing w:val="-2"/>
        </w:rPr>
        <w:t>предмета,</w:t>
      </w:r>
      <w:r>
        <w:rPr>
          <w:spacing w:val="2"/>
        </w:rPr>
        <w:t xml:space="preserve"> </w:t>
      </w:r>
      <w:r>
        <w:rPr>
          <w:spacing w:val="-2"/>
        </w:rPr>
        <w:t>конструкции,</w:t>
      </w:r>
      <w:r>
        <w:rPr>
          <w:spacing w:val="7"/>
        </w:rPr>
        <w:t xml:space="preserve"> </w:t>
      </w:r>
      <w:r>
        <w:rPr>
          <w:spacing w:val="-2"/>
        </w:rPr>
        <w:t>пространства,</w:t>
      </w:r>
      <w:r>
        <w:rPr>
          <w:spacing w:val="10"/>
        </w:rPr>
        <w:t xml:space="preserve"> </w:t>
      </w:r>
      <w:r>
        <w:rPr>
          <w:spacing w:val="-2"/>
        </w:rPr>
        <w:t>зрительного</w:t>
      </w:r>
      <w:r>
        <w:rPr>
          <w:spacing w:val="4"/>
        </w:rPr>
        <w:t xml:space="preserve"> </w:t>
      </w:r>
      <w:r>
        <w:rPr>
          <w:spacing w:val="-2"/>
        </w:rPr>
        <w:t>образа;</w:t>
      </w:r>
    </w:p>
    <w:p w14:paraId="233160C6" w14:textId="77777777" w:rsidR="00A43DD8" w:rsidRDefault="00983492" w:rsidP="00983492">
      <w:pPr>
        <w:pStyle w:val="a4"/>
        <w:numPr>
          <w:ilvl w:val="0"/>
          <w:numId w:val="77"/>
        </w:numPr>
        <w:tabs>
          <w:tab w:val="left" w:pos="1278"/>
        </w:tabs>
        <w:spacing w:line="268" w:lineRule="exact"/>
        <w:ind w:left="1278" w:hanging="285"/>
        <w:jc w:val="left"/>
      </w:pPr>
      <w:r>
        <w:rPr>
          <w:spacing w:val="-2"/>
        </w:rPr>
        <w:t>структурировать</w:t>
      </w:r>
      <w:r>
        <w:rPr>
          <w:spacing w:val="7"/>
        </w:rPr>
        <w:t xml:space="preserve"> </w:t>
      </w:r>
      <w:r>
        <w:rPr>
          <w:spacing w:val="-2"/>
        </w:rPr>
        <w:t>предметно-пространственные</w:t>
      </w:r>
      <w:r>
        <w:rPr>
          <w:spacing w:val="9"/>
        </w:rPr>
        <w:t xml:space="preserve"> </w:t>
      </w:r>
      <w:r>
        <w:rPr>
          <w:spacing w:val="-2"/>
        </w:rPr>
        <w:t>явления;</w:t>
      </w:r>
    </w:p>
    <w:p w14:paraId="385A5FDA" w14:textId="77777777" w:rsidR="00A43DD8" w:rsidRDefault="00983492" w:rsidP="00983492">
      <w:pPr>
        <w:pStyle w:val="a4"/>
        <w:numPr>
          <w:ilvl w:val="0"/>
          <w:numId w:val="77"/>
        </w:numPr>
        <w:tabs>
          <w:tab w:val="left" w:pos="1278"/>
        </w:tabs>
        <w:spacing w:line="268" w:lineRule="exact"/>
        <w:ind w:left="1278" w:hanging="285"/>
        <w:jc w:val="left"/>
      </w:pPr>
      <w:r>
        <w:t>сопоставлять</w:t>
      </w:r>
      <w:r>
        <w:rPr>
          <w:spacing w:val="-10"/>
        </w:rPr>
        <w:t xml:space="preserve"> </w:t>
      </w:r>
      <w:r>
        <w:t>пропорциональное</w:t>
      </w:r>
      <w:r>
        <w:rPr>
          <w:spacing w:val="-11"/>
        </w:rPr>
        <w:t xml:space="preserve"> </w:t>
      </w:r>
      <w:r>
        <w:t>соотношение</w:t>
      </w:r>
      <w:r>
        <w:rPr>
          <w:spacing w:val="-10"/>
        </w:rPr>
        <w:t xml:space="preserve"> </w:t>
      </w:r>
      <w:r>
        <w:t>частей</w:t>
      </w:r>
      <w:r>
        <w:rPr>
          <w:spacing w:val="-8"/>
        </w:rPr>
        <w:t xml:space="preserve"> </w:t>
      </w:r>
      <w:r>
        <w:t>внутри</w:t>
      </w:r>
      <w:r>
        <w:rPr>
          <w:spacing w:val="-10"/>
        </w:rPr>
        <w:t xml:space="preserve"> </w:t>
      </w:r>
      <w:r>
        <w:t>целого</w:t>
      </w:r>
      <w:r>
        <w:rPr>
          <w:spacing w:val="-10"/>
        </w:rPr>
        <w:t xml:space="preserve"> </w:t>
      </w:r>
      <w:r>
        <w:t>и</w:t>
      </w:r>
      <w:r>
        <w:rPr>
          <w:spacing w:val="-9"/>
        </w:rPr>
        <w:t xml:space="preserve"> </w:t>
      </w:r>
      <w:r>
        <w:t>предметов</w:t>
      </w:r>
      <w:r>
        <w:rPr>
          <w:spacing w:val="-8"/>
        </w:rPr>
        <w:t xml:space="preserve"> </w:t>
      </w:r>
      <w:r>
        <w:rPr>
          <w:spacing w:val="-2"/>
        </w:rPr>
        <w:t>между</w:t>
      </w:r>
    </w:p>
    <w:p w14:paraId="7E1BF274" w14:textId="77777777" w:rsidR="00A43DD8" w:rsidRDefault="00A43DD8">
      <w:pPr>
        <w:pStyle w:val="a4"/>
        <w:spacing w:line="268" w:lineRule="exact"/>
        <w:jc w:val="left"/>
        <w:sectPr w:rsidR="00A43DD8">
          <w:pgSz w:w="11920" w:h="16850"/>
          <w:pgMar w:top="1700" w:right="566" w:bottom="780" w:left="1417" w:header="0" w:footer="597" w:gutter="0"/>
          <w:cols w:space="720"/>
        </w:sectPr>
      </w:pPr>
    </w:p>
    <w:p w14:paraId="11313831" w14:textId="77777777" w:rsidR="00A43DD8" w:rsidRDefault="00983492">
      <w:pPr>
        <w:pStyle w:val="a3"/>
        <w:spacing w:before="2" w:line="496" w:lineRule="auto"/>
        <w:ind w:firstLine="0"/>
        <w:jc w:val="left"/>
      </w:pPr>
      <w:r>
        <w:rPr>
          <w:spacing w:val="-4"/>
        </w:rPr>
        <w:t xml:space="preserve">собой; </w:t>
      </w:r>
      <w:proofErr w:type="spellStart"/>
      <w:r>
        <w:rPr>
          <w:spacing w:val="-5"/>
        </w:rPr>
        <w:t>зиции</w:t>
      </w:r>
      <w:proofErr w:type="spellEnd"/>
      <w:r>
        <w:rPr>
          <w:spacing w:val="-5"/>
        </w:rPr>
        <w:t>.</w:t>
      </w:r>
    </w:p>
    <w:p w14:paraId="28456095" w14:textId="77777777" w:rsidR="00A43DD8" w:rsidRDefault="00983492">
      <w:pPr>
        <w:spacing w:before="2"/>
      </w:pPr>
      <w:r>
        <w:br w:type="column"/>
      </w:r>
    </w:p>
    <w:p w14:paraId="0896F120" w14:textId="77777777" w:rsidR="00A43DD8" w:rsidRDefault="00983492" w:rsidP="00983492">
      <w:pPr>
        <w:pStyle w:val="a4"/>
        <w:numPr>
          <w:ilvl w:val="0"/>
          <w:numId w:val="77"/>
        </w:numPr>
        <w:tabs>
          <w:tab w:val="left" w:pos="352"/>
        </w:tabs>
        <w:spacing w:line="460" w:lineRule="auto"/>
        <w:ind w:right="316" w:firstLine="0"/>
        <w:jc w:val="left"/>
      </w:pPr>
      <w:r>
        <w:t xml:space="preserve">абстрагировать образ реальности в построении плоской или пространственной </w:t>
      </w:r>
      <w:proofErr w:type="spellStart"/>
      <w:r>
        <w:t>компо</w:t>
      </w:r>
      <w:proofErr w:type="spellEnd"/>
      <w:r>
        <w:t>-</w:t>
      </w:r>
      <w:r>
        <w:rPr>
          <w:spacing w:val="80"/>
        </w:rPr>
        <w:t xml:space="preserve"> </w:t>
      </w:r>
      <w:r>
        <w:t>У</w:t>
      </w:r>
      <w:r>
        <w:rPr>
          <w:spacing w:val="-13"/>
        </w:rPr>
        <w:t xml:space="preserve"> </w:t>
      </w:r>
      <w:r>
        <w:t>обучающегося</w:t>
      </w:r>
      <w:r>
        <w:rPr>
          <w:spacing w:val="-13"/>
        </w:rPr>
        <w:t xml:space="preserve"> </w:t>
      </w:r>
      <w:r>
        <w:t>будут</w:t>
      </w:r>
      <w:r>
        <w:rPr>
          <w:spacing w:val="-14"/>
        </w:rPr>
        <w:t xml:space="preserve"> </w:t>
      </w:r>
      <w:r>
        <w:t>сформированы</w:t>
      </w:r>
      <w:r>
        <w:rPr>
          <w:spacing w:val="-13"/>
        </w:rPr>
        <w:t xml:space="preserve"> </w:t>
      </w:r>
      <w:r>
        <w:t>следующие</w:t>
      </w:r>
      <w:r>
        <w:rPr>
          <w:spacing w:val="-14"/>
        </w:rPr>
        <w:t xml:space="preserve"> </w:t>
      </w:r>
      <w:r>
        <w:t>базовые</w:t>
      </w:r>
      <w:r>
        <w:rPr>
          <w:spacing w:val="-10"/>
        </w:rPr>
        <w:t xml:space="preserve"> </w:t>
      </w:r>
      <w:r>
        <w:t>логические</w:t>
      </w:r>
      <w:r>
        <w:rPr>
          <w:spacing w:val="-10"/>
        </w:rPr>
        <w:t xml:space="preserve"> </w:t>
      </w:r>
      <w:r>
        <w:t>и</w:t>
      </w:r>
      <w:r>
        <w:rPr>
          <w:spacing w:val="-14"/>
        </w:rPr>
        <w:t xml:space="preserve"> </w:t>
      </w:r>
      <w:r>
        <w:t>исследовательские</w:t>
      </w:r>
    </w:p>
    <w:p w14:paraId="21AD068F" w14:textId="77777777" w:rsidR="00A43DD8" w:rsidRDefault="00A43DD8">
      <w:pPr>
        <w:pStyle w:val="a4"/>
        <w:spacing w:line="460" w:lineRule="auto"/>
        <w:jc w:val="left"/>
        <w:sectPr w:rsidR="00A43DD8">
          <w:type w:val="continuous"/>
          <w:pgSz w:w="11920" w:h="16850"/>
          <w:pgMar w:top="1560" w:right="566" w:bottom="780" w:left="1417" w:header="0" w:footer="597" w:gutter="0"/>
          <w:cols w:num="2" w:space="720" w:equalWidth="0">
            <w:col w:w="886" w:space="40"/>
            <w:col w:w="9011"/>
          </w:cols>
        </w:sectPr>
      </w:pPr>
    </w:p>
    <w:p w14:paraId="05E15CB1" w14:textId="77777777" w:rsidR="00A43DD8" w:rsidRDefault="00A43DD8">
      <w:pPr>
        <w:pStyle w:val="a3"/>
        <w:spacing w:before="24"/>
        <w:ind w:left="0" w:firstLine="0"/>
        <w:jc w:val="left"/>
      </w:pPr>
    </w:p>
    <w:p w14:paraId="31ADA361" w14:textId="77777777" w:rsidR="00A43DD8" w:rsidRDefault="00983492">
      <w:pPr>
        <w:pStyle w:val="a3"/>
        <w:spacing w:line="249" w:lineRule="exact"/>
        <w:ind w:firstLine="0"/>
        <w:jc w:val="left"/>
      </w:pPr>
      <w:r>
        <w:t>действия</w:t>
      </w:r>
      <w:r>
        <w:rPr>
          <w:spacing w:val="-16"/>
        </w:rPr>
        <w:t xml:space="preserve"> </w:t>
      </w:r>
      <w:r>
        <w:t>как</w:t>
      </w:r>
      <w:r>
        <w:rPr>
          <w:spacing w:val="-14"/>
        </w:rPr>
        <w:t xml:space="preserve"> </w:t>
      </w:r>
      <w:r>
        <w:t>часть</w:t>
      </w:r>
      <w:r>
        <w:rPr>
          <w:spacing w:val="-13"/>
        </w:rPr>
        <w:t xml:space="preserve"> </w:t>
      </w:r>
      <w:r>
        <w:t>универсальных</w:t>
      </w:r>
      <w:r>
        <w:rPr>
          <w:spacing w:val="-12"/>
        </w:rPr>
        <w:t xml:space="preserve"> </w:t>
      </w:r>
      <w:r>
        <w:t>познавательных</w:t>
      </w:r>
      <w:r>
        <w:rPr>
          <w:spacing w:val="-14"/>
        </w:rPr>
        <w:t xml:space="preserve"> </w:t>
      </w:r>
      <w:r>
        <w:t>учебных</w:t>
      </w:r>
      <w:r>
        <w:rPr>
          <w:spacing w:val="-12"/>
        </w:rPr>
        <w:t xml:space="preserve"> </w:t>
      </w:r>
      <w:r>
        <w:rPr>
          <w:spacing w:val="-2"/>
        </w:rPr>
        <w:t>действий:</w:t>
      </w:r>
    </w:p>
    <w:p w14:paraId="6D61991A" w14:textId="77777777" w:rsidR="00A43DD8" w:rsidRDefault="00983492" w:rsidP="00983492">
      <w:pPr>
        <w:pStyle w:val="a4"/>
        <w:numPr>
          <w:ilvl w:val="1"/>
          <w:numId w:val="77"/>
        </w:numPr>
        <w:tabs>
          <w:tab w:val="left" w:pos="1278"/>
        </w:tabs>
        <w:spacing w:line="266" w:lineRule="exact"/>
        <w:ind w:left="1278" w:hanging="285"/>
        <w:jc w:val="left"/>
      </w:pPr>
      <w:r>
        <w:rPr>
          <w:spacing w:val="-2"/>
        </w:rPr>
        <w:t>выявлять</w:t>
      </w:r>
      <w:r>
        <w:rPr>
          <w:spacing w:val="-6"/>
        </w:rPr>
        <w:t xml:space="preserve"> </w:t>
      </w:r>
      <w:r>
        <w:rPr>
          <w:spacing w:val="-2"/>
        </w:rPr>
        <w:t>и</w:t>
      </w:r>
      <w:r>
        <w:rPr>
          <w:spacing w:val="-4"/>
        </w:rPr>
        <w:t xml:space="preserve"> </w:t>
      </w:r>
      <w:r>
        <w:rPr>
          <w:spacing w:val="-2"/>
        </w:rPr>
        <w:t>характеризовать</w:t>
      </w:r>
      <w:r>
        <w:rPr>
          <w:spacing w:val="-1"/>
        </w:rPr>
        <w:t xml:space="preserve"> </w:t>
      </w:r>
      <w:r>
        <w:rPr>
          <w:spacing w:val="-2"/>
        </w:rPr>
        <w:t>существенные</w:t>
      </w:r>
      <w:r>
        <w:rPr>
          <w:spacing w:val="1"/>
        </w:rPr>
        <w:t xml:space="preserve"> </w:t>
      </w:r>
      <w:r>
        <w:rPr>
          <w:spacing w:val="-2"/>
        </w:rPr>
        <w:t>признаки</w:t>
      </w:r>
      <w:r>
        <w:rPr>
          <w:spacing w:val="-5"/>
        </w:rPr>
        <w:t xml:space="preserve"> </w:t>
      </w:r>
      <w:r>
        <w:rPr>
          <w:spacing w:val="-2"/>
        </w:rPr>
        <w:t>явлений</w:t>
      </w:r>
      <w:r>
        <w:rPr>
          <w:spacing w:val="-6"/>
        </w:rPr>
        <w:t xml:space="preserve"> </w:t>
      </w:r>
      <w:r>
        <w:rPr>
          <w:spacing w:val="-2"/>
        </w:rPr>
        <w:t>художественной</w:t>
      </w:r>
      <w:r>
        <w:t xml:space="preserve"> </w:t>
      </w:r>
      <w:r>
        <w:rPr>
          <w:spacing w:val="-2"/>
        </w:rPr>
        <w:t>культуры;</w:t>
      </w:r>
    </w:p>
    <w:p w14:paraId="543B649E" w14:textId="77777777" w:rsidR="00A43DD8" w:rsidRDefault="00983492" w:rsidP="00983492">
      <w:pPr>
        <w:pStyle w:val="a4"/>
        <w:numPr>
          <w:ilvl w:val="1"/>
          <w:numId w:val="77"/>
        </w:numPr>
        <w:tabs>
          <w:tab w:val="left" w:pos="1275"/>
        </w:tabs>
        <w:ind w:right="317" w:firstLine="707"/>
        <w:jc w:val="left"/>
      </w:pPr>
      <w:r>
        <w:t>сопоставлять,</w:t>
      </w:r>
      <w:r>
        <w:rPr>
          <w:spacing w:val="-5"/>
        </w:rPr>
        <w:t xml:space="preserve"> </w:t>
      </w:r>
      <w:r>
        <w:t>анализировать,</w:t>
      </w:r>
      <w:r>
        <w:rPr>
          <w:spacing w:val="-3"/>
        </w:rPr>
        <w:t xml:space="preserve"> </w:t>
      </w:r>
      <w:r>
        <w:t>сравнивать</w:t>
      </w:r>
      <w:r>
        <w:rPr>
          <w:spacing w:val="-3"/>
        </w:rPr>
        <w:t xml:space="preserve"> </w:t>
      </w:r>
      <w:r>
        <w:t>и</w:t>
      </w:r>
      <w:r>
        <w:rPr>
          <w:spacing w:val="-6"/>
        </w:rPr>
        <w:t xml:space="preserve"> </w:t>
      </w:r>
      <w:r>
        <w:t>оценивать</w:t>
      </w:r>
      <w:r>
        <w:rPr>
          <w:spacing w:val="-5"/>
        </w:rPr>
        <w:t xml:space="preserve"> </w:t>
      </w:r>
      <w:r>
        <w:t>с</w:t>
      </w:r>
      <w:r>
        <w:rPr>
          <w:spacing w:val="-3"/>
        </w:rPr>
        <w:t xml:space="preserve"> </w:t>
      </w:r>
      <w:r>
        <w:t>позиций</w:t>
      </w:r>
      <w:r>
        <w:rPr>
          <w:spacing w:val="-7"/>
        </w:rPr>
        <w:t xml:space="preserve"> </w:t>
      </w:r>
      <w:r>
        <w:t>эстетических</w:t>
      </w:r>
      <w:r>
        <w:rPr>
          <w:spacing w:val="-5"/>
        </w:rPr>
        <w:t xml:space="preserve"> </w:t>
      </w:r>
      <w:r>
        <w:t>категорий явления искусства и действительности;</w:t>
      </w:r>
    </w:p>
    <w:p w14:paraId="058FEA14" w14:textId="77777777" w:rsidR="00A43DD8" w:rsidRDefault="00983492" w:rsidP="00983492">
      <w:pPr>
        <w:pStyle w:val="a4"/>
        <w:numPr>
          <w:ilvl w:val="1"/>
          <w:numId w:val="77"/>
        </w:numPr>
        <w:tabs>
          <w:tab w:val="left" w:pos="1275"/>
        </w:tabs>
        <w:ind w:right="316" w:firstLine="707"/>
        <w:jc w:val="left"/>
      </w:pPr>
      <w:r>
        <w:t>классифицировать</w:t>
      </w:r>
      <w:r>
        <w:rPr>
          <w:spacing w:val="-11"/>
        </w:rPr>
        <w:t xml:space="preserve"> </w:t>
      </w:r>
      <w:r>
        <w:t>произведения</w:t>
      </w:r>
      <w:r>
        <w:rPr>
          <w:spacing w:val="-10"/>
        </w:rPr>
        <w:t xml:space="preserve"> </w:t>
      </w:r>
      <w:r>
        <w:t>искусства</w:t>
      </w:r>
      <w:r>
        <w:rPr>
          <w:spacing w:val="-6"/>
        </w:rPr>
        <w:t xml:space="preserve"> </w:t>
      </w:r>
      <w:r>
        <w:t>по</w:t>
      </w:r>
      <w:r>
        <w:rPr>
          <w:spacing w:val="-10"/>
        </w:rPr>
        <w:t xml:space="preserve"> </w:t>
      </w:r>
      <w:r>
        <w:t>видам</w:t>
      </w:r>
      <w:r>
        <w:rPr>
          <w:spacing w:val="-9"/>
        </w:rPr>
        <w:t xml:space="preserve"> </w:t>
      </w:r>
      <w:r>
        <w:t>и,</w:t>
      </w:r>
      <w:r>
        <w:rPr>
          <w:spacing w:val="-10"/>
        </w:rPr>
        <w:t xml:space="preserve"> </w:t>
      </w:r>
      <w:r>
        <w:t>соответственно,</w:t>
      </w:r>
      <w:r>
        <w:rPr>
          <w:spacing w:val="-9"/>
        </w:rPr>
        <w:t xml:space="preserve"> </w:t>
      </w:r>
      <w:r>
        <w:t>по</w:t>
      </w:r>
      <w:r>
        <w:rPr>
          <w:spacing w:val="-10"/>
        </w:rPr>
        <w:t xml:space="preserve"> </w:t>
      </w:r>
      <w:r>
        <w:t>назначению</w:t>
      </w:r>
      <w:r>
        <w:rPr>
          <w:spacing w:val="-8"/>
        </w:rPr>
        <w:t xml:space="preserve"> </w:t>
      </w:r>
      <w:r>
        <w:t>в жизни людей;</w:t>
      </w:r>
    </w:p>
    <w:p w14:paraId="7D13AB39" w14:textId="77777777" w:rsidR="00A43DD8" w:rsidRDefault="00983492" w:rsidP="00983492">
      <w:pPr>
        <w:pStyle w:val="a4"/>
        <w:numPr>
          <w:ilvl w:val="1"/>
          <w:numId w:val="77"/>
        </w:numPr>
        <w:tabs>
          <w:tab w:val="left" w:pos="1278"/>
        </w:tabs>
        <w:spacing w:line="269" w:lineRule="exact"/>
        <w:ind w:left="1278" w:hanging="285"/>
        <w:jc w:val="left"/>
      </w:pPr>
      <w:r>
        <w:rPr>
          <w:spacing w:val="-2"/>
        </w:rPr>
        <w:t>ставить</w:t>
      </w:r>
      <w:r>
        <w:rPr>
          <w:spacing w:val="1"/>
        </w:rPr>
        <w:t xml:space="preserve"> </w:t>
      </w:r>
      <w:r>
        <w:rPr>
          <w:spacing w:val="-2"/>
        </w:rPr>
        <w:t>и</w:t>
      </w:r>
      <w:r>
        <w:rPr>
          <w:spacing w:val="2"/>
        </w:rPr>
        <w:t xml:space="preserve"> </w:t>
      </w:r>
      <w:r>
        <w:rPr>
          <w:spacing w:val="-2"/>
        </w:rPr>
        <w:t>использовать</w:t>
      </w:r>
      <w:r>
        <w:rPr>
          <w:spacing w:val="4"/>
        </w:rPr>
        <w:t xml:space="preserve"> </w:t>
      </w:r>
      <w:r>
        <w:rPr>
          <w:spacing w:val="-2"/>
        </w:rPr>
        <w:t>вопросы</w:t>
      </w:r>
      <w:r>
        <w:rPr>
          <w:spacing w:val="1"/>
        </w:rPr>
        <w:t xml:space="preserve"> </w:t>
      </w:r>
      <w:r>
        <w:rPr>
          <w:spacing w:val="-2"/>
        </w:rPr>
        <w:t>как</w:t>
      </w:r>
      <w:r>
        <w:rPr>
          <w:spacing w:val="4"/>
        </w:rPr>
        <w:t xml:space="preserve"> </w:t>
      </w:r>
      <w:r>
        <w:rPr>
          <w:spacing w:val="-2"/>
        </w:rPr>
        <w:t>исследовательский</w:t>
      </w:r>
      <w:r>
        <w:rPr>
          <w:spacing w:val="2"/>
        </w:rPr>
        <w:t xml:space="preserve"> </w:t>
      </w:r>
      <w:r>
        <w:rPr>
          <w:spacing w:val="-2"/>
        </w:rPr>
        <w:t>инструмент</w:t>
      </w:r>
      <w:r>
        <w:rPr>
          <w:spacing w:val="3"/>
        </w:rPr>
        <w:t xml:space="preserve"> </w:t>
      </w:r>
      <w:r>
        <w:rPr>
          <w:spacing w:val="-2"/>
        </w:rPr>
        <w:t>познания;</w:t>
      </w:r>
    </w:p>
    <w:p w14:paraId="769C9F1E" w14:textId="77777777" w:rsidR="00A43DD8" w:rsidRDefault="00983492" w:rsidP="00983492">
      <w:pPr>
        <w:pStyle w:val="a4"/>
        <w:numPr>
          <w:ilvl w:val="1"/>
          <w:numId w:val="77"/>
        </w:numPr>
        <w:tabs>
          <w:tab w:val="left" w:pos="1275"/>
        </w:tabs>
        <w:ind w:right="414" w:firstLine="707"/>
        <w:jc w:val="left"/>
      </w:pPr>
      <w:r>
        <w:t>вести</w:t>
      </w:r>
      <w:r>
        <w:rPr>
          <w:spacing w:val="-3"/>
        </w:rPr>
        <w:t xml:space="preserve"> </w:t>
      </w:r>
      <w:r>
        <w:t>исследовательскую</w:t>
      </w:r>
      <w:r>
        <w:rPr>
          <w:spacing w:val="-4"/>
        </w:rPr>
        <w:t xml:space="preserve"> </w:t>
      </w:r>
      <w:r>
        <w:t>работу</w:t>
      </w:r>
      <w:r>
        <w:rPr>
          <w:spacing w:val="-5"/>
        </w:rPr>
        <w:t xml:space="preserve"> </w:t>
      </w:r>
      <w:r>
        <w:t>по</w:t>
      </w:r>
      <w:r>
        <w:rPr>
          <w:spacing w:val="-2"/>
        </w:rPr>
        <w:t xml:space="preserve"> </w:t>
      </w:r>
      <w:r>
        <w:t>сбору</w:t>
      </w:r>
      <w:r>
        <w:rPr>
          <w:spacing w:val="-4"/>
        </w:rPr>
        <w:t xml:space="preserve"> </w:t>
      </w:r>
      <w:r>
        <w:t>информационного</w:t>
      </w:r>
      <w:r>
        <w:rPr>
          <w:spacing w:val="-2"/>
        </w:rPr>
        <w:t xml:space="preserve"> </w:t>
      </w:r>
      <w:r>
        <w:t>материала</w:t>
      </w:r>
      <w:r>
        <w:rPr>
          <w:spacing w:val="-2"/>
        </w:rPr>
        <w:t xml:space="preserve"> </w:t>
      </w:r>
      <w:r>
        <w:t>по</w:t>
      </w:r>
      <w:r>
        <w:rPr>
          <w:spacing w:val="-5"/>
        </w:rPr>
        <w:t xml:space="preserve"> </w:t>
      </w:r>
      <w:proofErr w:type="gramStart"/>
      <w:r>
        <w:t>установлен- ной</w:t>
      </w:r>
      <w:proofErr w:type="gramEnd"/>
      <w:r>
        <w:t xml:space="preserve"> или выбранной теме;</w:t>
      </w:r>
    </w:p>
    <w:p w14:paraId="71913403" w14:textId="77777777" w:rsidR="00A43DD8" w:rsidRDefault="00983492" w:rsidP="00983492">
      <w:pPr>
        <w:pStyle w:val="a4"/>
        <w:numPr>
          <w:ilvl w:val="1"/>
          <w:numId w:val="77"/>
        </w:numPr>
        <w:tabs>
          <w:tab w:val="left" w:pos="1275"/>
        </w:tabs>
        <w:ind w:right="515" w:firstLine="707"/>
        <w:jc w:val="left"/>
      </w:pPr>
      <w:r>
        <w:t>самостоятельно</w:t>
      </w:r>
      <w:r>
        <w:rPr>
          <w:spacing w:val="-3"/>
        </w:rPr>
        <w:t xml:space="preserve"> </w:t>
      </w:r>
      <w:r>
        <w:t>формулировать</w:t>
      </w:r>
      <w:r>
        <w:rPr>
          <w:spacing w:val="-3"/>
        </w:rPr>
        <w:t xml:space="preserve"> </w:t>
      </w:r>
      <w:r>
        <w:t>выводы</w:t>
      </w:r>
      <w:r>
        <w:rPr>
          <w:spacing w:val="-3"/>
        </w:rPr>
        <w:t xml:space="preserve"> </w:t>
      </w:r>
      <w:r>
        <w:t>и</w:t>
      </w:r>
      <w:r>
        <w:rPr>
          <w:spacing w:val="-6"/>
        </w:rPr>
        <w:t xml:space="preserve"> </w:t>
      </w:r>
      <w:r>
        <w:t>обобщения</w:t>
      </w:r>
      <w:r>
        <w:rPr>
          <w:spacing w:val="-5"/>
        </w:rPr>
        <w:t xml:space="preserve"> </w:t>
      </w:r>
      <w:r>
        <w:t>по</w:t>
      </w:r>
      <w:r>
        <w:rPr>
          <w:spacing w:val="-3"/>
        </w:rPr>
        <w:t xml:space="preserve"> </w:t>
      </w:r>
      <w:r>
        <w:t>результатам</w:t>
      </w:r>
      <w:r>
        <w:rPr>
          <w:spacing w:val="-3"/>
        </w:rPr>
        <w:t xml:space="preserve"> </w:t>
      </w:r>
      <w:r>
        <w:t>наблюдения</w:t>
      </w:r>
      <w:r>
        <w:rPr>
          <w:spacing w:val="-4"/>
        </w:rPr>
        <w:t xml:space="preserve"> </w:t>
      </w:r>
      <w:r>
        <w:t>или исследования, аргументированно защищать свои позиции.</w:t>
      </w:r>
    </w:p>
    <w:p w14:paraId="6A854981" w14:textId="77777777" w:rsidR="00A43DD8" w:rsidRDefault="00983492">
      <w:pPr>
        <w:pStyle w:val="a3"/>
        <w:spacing w:line="253" w:lineRule="exact"/>
        <w:ind w:left="993" w:firstLine="0"/>
        <w:jc w:val="left"/>
      </w:pPr>
      <w:r>
        <w:t>У</w:t>
      </w:r>
      <w:r>
        <w:rPr>
          <w:spacing w:val="-8"/>
        </w:rPr>
        <w:t xml:space="preserve"> </w:t>
      </w:r>
      <w:r>
        <w:t>обучающегося</w:t>
      </w:r>
      <w:r>
        <w:rPr>
          <w:spacing w:val="-5"/>
        </w:rPr>
        <w:t xml:space="preserve"> </w:t>
      </w:r>
      <w:r>
        <w:t>будут</w:t>
      </w:r>
      <w:r>
        <w:rPr>
          <w:spacing w:val="-5"/>
        </w:rPr>
        <w:t xml:space="preserve"> </w:t>
      </w:r>
      <w:r>
        <w:t>сформированы</w:t>
      </w:r>
      <w:r>
        <w:rPr>
          <w:spacing w:val="-5"/>
        </w:rPr>
        <w:t xml:space="preserve"> </w:t>
      </w:r>
      <w:r>
        <w:t>умения</w:t>
      </w:r>
      <w:r>
        <w:rPr>
          <w:spacing w:val="-7"/>
        </w:rPr>
        <w:t xml:space="preserve"> </w:t>
      </w:r>
      <w:r>
        <w:t>работать</w:t>
      </w:r>
      <w:r>
        <w:rPr>
          <w:spacing w:val="-5"/>
        </w:rPr>
        <w:t xml:space="preserve"> </w:t>
      </w:r>
      <w:r>
        <w:t>с</w:t>
      </w:r>
      <w:r>
        <w:rPr>
          <w:spacing w:val="-5"/>
        </w:rPr>
        <w:t xml:space="preserve"> </w:t>
      </w:r>
      <w:r>
        <w:t>информацией</w:t>
      </w:r>
      <w:r>
        <w:rPr>
          <w:spacing w:val="-8"/>
        </w:rPr>
        <w:t xml:space="preserve"> </w:t>
      </w:r>
      <w:r>
        <w:t>как</w:t>
      </w:r>
      <w:r>
        <w:rPr>
          <w:spacing w:val="-6"/>
        </w:rPr>
        <w:t xml:space="preserve"> </w:t>
      </w:r>
      <w:r>
        <w:t>часть</w:t>
      </w:r>
      <w:r>
        <w:rPr>
          <w:spacing w:val="-5"/>
        </w:rPr>
        <w:t xml:space="preserve"> </w:t>
      </w:r>
      <w:r>
        <w:rPr>
          <w:spacing w:val="-2"/>
        </w:rPr>
        <w:t>универ-</w:t>
      </w:r>
    </w:p>
    <w:p w14:paraId="1661C1CB" w14:textId="77777777" w:rsidR="00A43DD8" w:rsidRDefault="00A43DD8">
      <w:pPr>
        <w:pStyle w:val="a3"/>
        <w:spacing w:line="253" w:lineRule="exact"/>
        <w:jc w:val="left"/>
        <w:sectPr w:rsidR="00A43DD8">
          <w:type w:val="continuous"/>
          <w:pgSz w:w="11920" w:h="16850"/>
          <w:pgMar w:top="1560" w:right="566" w:bottom="780" w:left="1417" w:header="0" w:footer="597" w:gutter="0"/>
          <w:cols w:space="720"/>
        </w:sectPr>
      </w:pPr>
    </w:p>
    <w:p w14:paraId="335A88ED" w14:textId="07ED773A" w:rsidR="004B408A" w:rsidRDefault="00983492" w:rsidP="004B408A">
      <w:pPr>
        <w:pStyle w:val="a3"/>
        <w:spacing w:before="72"/>
        <w:ind w:firstLine="0"/>
        <w:jc w:val="left"/>
      </w:pPr>
      <w:r>
        <w:lastRenderedPageBreak/>
        <w:t>сальных</w:t>
      </w:r>
      <w:r>
        <w:rPr>
          <w:spacing w:val="-6"/>
        </w:rPr>
        <w:t xml:space="preserve"> </w:t>
      </w:r>
      <w:r>
        <w:t>познавательных</w:t>
      </w:r>
      <w:r>
        <w:rPr>
          <w:spacing w:val="-7"/>
        </w:rPr>
        <w:t xml:space="preserve"> </w:t>
      </w:r>
      <w:r>
        <w:t>учебных</w:t>
      </w:r>
      <w:r>
        <w:rPr>
          <w:spacing w:val="-5"/>
        </w:rPr>
        <w:t xml:space="preserve"> </w:t>
      </w:r>
      <w:r>
        <w:rPr>
          <w:spacing w:val="-2"/>
        </w:rPr>
        <w:t>действий:</w:t>
      </w:r>
    </w:p>
    <w:p w14:paraId="13E1443D" w14:textId="77777777" w:rsidR="00A43DD8" w:rsidRDefault="00983492" w:rsidP="00983492">
      <w:pPr>
        <w:pStyle w:val="a4"/>
        <w:numPr>
          <w:ilvl w:val="1"/>
          <w:numId w:val="77"/>
        </w:numPr>
        <w:tabs>
          <w:tab w:val="left" w:pos="1275"/>
        </w:tabs>
        <w:spacing w:before="75"/>
        <w:ind w:right="314" w:firstLine="707"/>
        <w:jc w:val="left"/>
      </w:pPr>
      <w:r>
        <w:t>использовать</w:t>
      </w:r>
      <w:r>
        <w:rPr>
          <w:spacing w:val="37"/>
        </w:rPr>
        <w:t xml:space="preserve"> </w:t>
      </w:r>
      <w:r>
        <w:t>различные</w:t>
      </w:r>
      <w:r>
        <w:rPr>
          <w:spacing w:val="29"/>
        </w:rPr>
        <w:t xml:space="preserve"> </w:t>
      </w:r>
      <w:r>
        <w:t>методы,</w:t>
      </w:r>
      <w:r>
        <w:rPr>
          <w:spacing w:val="34"/>
        </w:rPr>
        <w:t xml:space="preserve"> </w:t>
      </w:r>
      <w:r>
        <w:t>в</w:t>
      </w:r>
      <w:r>
        <w:rPr>
          <w:spacing w:val="33"/>
        </w:rPr>
        <w:t xml:space="preserve"> </w:t>
      </w:r>
      <w:r>
        <w:t>том</w:t>
      </w:r>
      <w:r>
        <w:rPr>
          <w:spacing w:val="33"/>
        </w:rPr>
        <w:t xml:space="preserve"> </w:t>
      </w:r>
      <w:r>
        <w:t>числе</w:t>
      </w:r>
      <w:r>
        <w:rPr>
          <w:spacing w:val="36"/>
        </w:rPr>
        <w:t xml:space="preserve"> </w:t>
      </w:r>
      <w:r>
        <w:t>электронные</w:t>
      </w:r>
      <w:r>
        <w:rPr>
          <w:spacing w:val="35"/>
        </w:rPr>
        <w:t xml:space="preserve"> </w:t>
      </w:r>
      <w:r>
        <w:t>технологии,</w:t>
      </w:r>
      <w:r>
        <w:rPr>
          <w:spacing w:val="34"/>
        </w:rPr>
        <w:t xml:space="preserve"> </w:t>
      </w:r>
      <w:r>
        <w:t>для</w:t>
      </w:r>
      <w:r>
        <w:rPr>
          <w:spacing w:val="36"/>
        </w:rPr>
        <w:t xml:space="preserve"> </w:t>
      </w:r>
      <w:r>
        <w:t>поиска</w:t>
      </w:r>
      <w:r>
        <w:rPr>
          <w:spacing w:val="34"/>
        </w:rPr>
        <w:t xml:space="preserve"> </w:t>
      </w:r>
      <w:r>
        <w:t>и отбора информации на основе образовательных задач и заданных критериев;</w:t>
      </w:r>
    </w:p>
    <w:p w14:paraId="44039A06" w14:textId="77777777" w:rsidR="00A43DD8" w:rsidRDefault="00983492" w:rsidP="00983492">
      <w:pPr>
        <w:pStyle w:val="a4"/>
        <w:numPr>
          <w:ilvl w:val="1"/>
          <w:numId w:val="77"/>
        </w:numPr>
        <w:tabs>
          <w:tab w:val="left" w:pos="1278"/>
        </w:tabs>
        <w:spacing w:before="1"/>
        <w:ind w:left="1278" w:hanging="285"/>
        <w:jc w:val="left"/>
      </w:pPr>
      <w:r>
        <w:rPr>
          <w:spacing w:val="-2"/>
        </w:rPr>
        <w:t>использовать</w:t>
      </w:r>
      <w:r>
        <w:t xml:space="preserve"> </w:t>
      </w:r>
      <w:r>
        <w:rPr>
          <w:spacing w:val="-2"/>
        </w:rPr>
        <w:t>электронные</w:t>
      </w:r>
      <w:r>
        <w:rPr>
          <w:spacing w:val="-1"/>
        </w:rPr>
        <w:t xml:space="preserve"> </w:t>
      </w:r>
      <w:r>
        <w:rPr>
          <w:spacing w:val="-2"/>
        </w:rPr>
        <w:t>образовательные</w:t>
      </w:r>
      <w:r>
        <w:rPr>
          <w:spacing w:val="1"/>
        </w:rPr>
        <w:t xml:space="preserve"> </w:t>
      </w:r>
      <w:r>
        <w:rPr>
          <w:spacing w:val="-2"/>
        </w:rPr>
        <w:t>ресурсы;</w:t>
      </w:r>
    </w:p>
    <w:p w14:paraId="5938A50E" w14:textId="77777777" w:rsidR="00A43DD8" w:rsidRDefault="00983492" w:rsidP="00983492">
      <w:pPr>
        <w:pStyle w:val="a4"/>
        <w:numPr>
          <w:ilvl w:val="1"/>
          <w:numId w:val="77"/>
        </w:numPr>
        <w:tabs>
          <w:tab w:val="left" w:pos="1278"/>
        </w:tabs>
        <w:spacing w:before="1" w:line="268" w:lineRule="exact"/>
        <w:ind w:left="1278" w:hanging="285"/>
        <w:jc w:val="left"/>
      </w:pPr>
      <w:r>
        <w:t>уметь</w:t>
      </w:r>
      <w:r>
        <w:rPr>
          <w:spacing w:val="-14"/>
        </w:rPr>
        <w:t xml:space="preserve"> </w:t>
      </w:r>
      <w:r>
        <w:t>работать</w:t>
      </w:r>
      <w:r>
        <w:rPr>
          <w:spacing w:val="-9"/>
        </w:rPr>
        <w:t xml:space="preserve"> </w:t>
      </w:r>
      <w:r>
        <w:t>с</w:t>
      </w:r>
      <w:r>
        <w:rPr>
          <w:spacing w:val="-11"/>
        </w:rPr>
        <w:t xml:space="preserve"> </w:t>
      </w:r>
      <w:r>
        <w:t>электронными</w:t>
      </w:r>
      <w:r>
        <w:rPr>
          <w:spacing w:val="-10"/>
        </w:rPr>
        <w:t xml:space="preserve"> </w:t>
      </w:r>
      <w:r>
        <w:t>учебными</w:t>
      </w:r>
      <w:r>
        <w:rPr>
          <w:spacing w:val="-10"/>
        </w:rPr>
        <w:t xml:space="preserve"> </w:t>
      </w:r>
      <w:r>
        <w:t>пособиями</w:t>
      </w:r>
      <w:r>
        <w:rPr>
          <w:spacing w:val="-9"/>
        </w:rPr>
        <w:t xml:space="preserve"> </w:t>
      </w:r>
      <w:r>
        <w:t>и</w:t>
      </w:r>
      <w:r>
        <w:rPr>
          <w:spacing w:val="-10"/>
        </w:rPr>
        <w:t xml:space="preserve"> </w:t>
      </w:r>
      <w:r>
        <w:rPr>
          <w:spacing w:val="-2"/>
        </w:rPr>
        <w:t>учебниками;</w:t>
      </w:r>
    </w:p>
    <w:p w14:paraId="6D20F1DC" w14:textId="77777777" w:rsidR="00A43DD8" w:rsidRDefault="00983492" w:rsidP="00983492">
      <w:pPr>
        <w:pStyle w:val="a4"/>
        <w:numPr>
          <w:ilvl w:val="1"/>
          <w:numId w:val="77"/>
        </w:numPr>
        <w:tabs>
          <w:tab w:val="left" w:pos="1275"/>
        </w:tabs>
        <w:ind w:right="308" w:firstLine="707"/>
        <w:jc w:val="left"/>
      </w:pPr>
      <w:r>
        <w:t>выбирать, анализировать, интерпретировать,</w:t>
      </w:r>
      <w:r>
        <w:rPr>
          <w:spacing w:val="28"/>
        </w:rPr>
        <w:t xml:space="preserve"> </w:t>
      </w:r>
      <w:r>
        <w:t>обобщать</w:t>
      </w:r>
      <w:r>
        <w:rPr>
          <w:spacing w:val="27"/>
        </w:rPr>
        <w:t xml:space="preserve"> </w:t>
      </w:r>
      <w:r>
        <w:t>и систематизировать</w:t>
      </w:r>
      <w:r>
        <w:rPr>
          <w:spacing w:val="28"/>
        </w:rPr>
        <w:t xml:space="preserve"> </w:t>
      </w:r>
      <w:proofErr w:type="spellStart"/>
      <w:r>
        <w:t>информа</w:t>
      </w:r>
      <w:proofErr w:type="spellEnd"/>
      <w:r>
        <w:t xml:space="preserve">- </w:t>
      </w:r>
      <w:proofErr w:type="spellStart"/>
      <w:r>
        <w:t>цию</w:t>
      </w:r>
      <w:proofErr w:type="spellEnd"/>
      <w:r>
        <w:t>, представленную в произведениях искусства, в текстах, таблицах и схемах;</w:t>
      </w:r>
    </w:p>
    <w:p w14:paraId="23EB74B8" w14:textId="77777777" w:rsidR="00A43DD8" w:rsidRDefault="00983492" w:rsidP="00983492">
      <w:pPr>
        <w:pStyle w:val="a4"/>
        <w:numPr>
          <w:ilvl w:val="2"/>
          <w:numId w:val="77"/>
        </w:numPr>
        <w:tabs>
          <w:tab w:val="left" w:pos="1513"/>
        </w:tabs>
        <w:ind w:right="270" w:firstLine="902"/>
        <w:jc w:val="right"/>
      </w:pPr>
      <w:r>
        <w:t>самостоятельно</w:t>
      </w:r>
      <w:r>
        <w:rPr>
          <w:spacing w:val="-2"/>
        </w:rPr>
        <w:t xml:space="preserve"> </w:t>
      </w:r>
      <w:r>
        <w:t>готовить</w:t>
      </w:r>
      <w:r>
        <w:rPr>
          <w:spacing w:val="-2"/>
        </w:rPr>
        <w:t xml:space="preserve"> </w:t>
      </w:r>
      <w:r>
        <w:t>информацию</w:t>
      </w:r>
      <w:r>
        <w:rPr>
          <w:spacing w:val="-5"/>
        </w:rPr>
        <w:t xml:space="preserve"> </w:t>
      </w:r>
      <w:r>
        <w:t>на</w:t>
      </w:r>
      <w:r>
        <w:rPr>
          <w:spacing w:val="-2"/>
        </w:rPr>
        <w:t xml:space="preserve"> </w:t>
      </w:r>
      <w:r>
        <w:t>заданную</w:t>
      </w:r>
      <w:r>
        <w:rPr>
          <w:spacing w:val="-2"/>
        </w:rPr>
        <w:t xml:space="preserve"> </w:t>
      </w:r>
      <w:r>
        <w:t>или</w:t>
      </w:r>
      <w:r>
        <w:rPr>
          <w:spacing w:val="-3"/>
        </w:rPr>
        <w:t xml:space="preserve"> </w:t>
      </w:r>
      <w:r>
        <w:t>выбранную</w:t>
      </w:r>
      <w:r>
        <w:rPr>
          <w:spacing w:val="-2"/>
        </w:rPr>
        <w:t xml:space="preserve"> </w:t>
      </w:r>
      <w:r>
        <w:t>тему</w:t>
      </w:r>
      <w:r>
        <w:rPr>
          <w:spacing w:val="-5"/>
        </w:rPr>
        <w:t xml:space="preserve"> </w:t>
      </w:r>
      <w:r>
        <w:t>в</w:t>
      </w:r>
      <w:r>
        <w:rPr>
          <w:spacing w:val="-3"/>
        </w:rPr>
        <w:t xml:space="preserve"> </w:t>
      </w:r>
      <w:r>
        <w:t>различных видах</w:t>
      </w:r>
      <w:r>
        <w:rPr>
          <w:spacing w:val="-14"/>
        </w:rPr>
        <w:t xml:space="preserve"> </w:t>
      </w:r>
      <w:proofErr w:type="spellStart"/>
      <w:r>
        <w:t>еѐ</w:t>
      </w:r>
      <w:proofErr w:type="spellEnd"/>
      <w:r>
        <w:rPr>
          <w:spacing w:val="-14"/>
        </w:rPr>
        <w:t xml:space="preserve"> </w:t>
      </w:r>
      <w:r>
        <w:t>представления:</w:t>
      </w:r>
      <w:r>
        <w:rPr>
          <w:spacing w:val="-14"/>
        </w:rPr>
        <w:t xml:space="preserve"> </w:t>
      </w:r>
      <w:r>
        <w:t>в</w:t>
      </w:r>
      <w:r>
        <w:rPr>
          <w:spacing w:val="-16"/>
        </w:rPr>
        <w:t xml:space="preserve"> </w:t>
      </w:r>
      <w:r>
        <w:t>рисунках</w:t>
      </w:r>
      <w:r>
        <w:rPr>
          <w:spacing w:val="-13"/>
        </w:rPr>
        <w:t xml:space="preserve"> </w:t>
      </w:r>
      <w:r>
        <w:t>и</w:t>
      </w:r>
      <w:r>
        <w:rPr>
          <w:spacing w:val="-14"/>
        </w:rPr>
        <w:t xml:space="preserve"> </w:t>
      </w:r>
      <w:r>
        <w:t>эскизах,</w:t>
      </w:r>
      <w:r>
        <w:rPr>
          <w:spacing w:val="-13"/>
        </w:rPr>
        <w:t xml:space="preserve"> </w:t>
      </w:r>
      <w:r>
        <w:t>тексте,</w:t>
      </w:r>
      <w:r>
        <w:rPr>
          <w:spacing w:val="-12"/>
        </w:rPr>
        <w:t xml:space="preserve"> </w:t>
      </w:r>
      <w:r>
        <w:t>таблицах,</w:t>
      </w:r>
      <w:r>
        <w:rPr>
          <w:spacing w:val="-14"/>
        </w:rPr>
        <w:t xml:space="preserve"> </w:t>
      </w:r>
      <w:r>
        <w:t>схемах,</w:t>
      </w:r>
      <w:r>
        <w:rPr>
          <w:spacing w:val="-12"/>
        </w:rPr>
        <w:t xml:space="preserve"> </w:t>
      </w:r>
      <w:r>
        <w:t>электронных</w:t>
      </w:r>
      <w:r>
        <w:rPr>
          <w:spacing w:val="-12"/>
        </w:rPr>
        <w:t xml:space="preserve"> </w:t>
      </w:r>
      <w:r>
        <w:t>презентациях. У обучающегося будут сформированы следующие универсальные коммуникативные дей-</w:t>
      </w:r>
    </w:p>
    <w:p w14:paraId="1AE96A9F" w14:textId="77777777" w:rsidR="00A43DD8" w:rsidRDefault="00983492">
      <w:pPr>
        <w:pStyle w:val="a3"/>
        <w:spacing w:line="250" w:lineRule="exact"/>
        <w:ind w:firstLine="0"/>
        <w:jc w:val="left"/>
      </w:pPr>
      <w:proofErr w:type="spellStart"/>
      <w:r>
        <w:rPr>
          <w:spacing w:val="-2"/>
        </w:rPr>
        <w:t>ствия</w:t>
      </w:r>
      <w:proofErr w:type="spellEnd"/>
      <w:r>
        <w:rPr>
          <w:spacing w:val="-2"/>
        </w:rPr>
        <w:t>:</w:t>
      </w:r>
    </w:p>
    <w:p w14:paraId="07AC1CF3" w14:textId="77777777" w:rsidR="00A43DD8" w:rsidRDefault="00983492" w:rsidP="00983492">
      <w:pPr>
        <w:pStyle w:val="a4"/>
        <w:numPr>
          <w:ilvl w:val="1"/>
          <w:numId w:val="77"/>
        </w:numPr>
        <w:tabs>
          <w:tab w:val="left" w:pos="1278"/>
        </w:tabs>
        <w:spacing w:line="268" w:lineRule="exact"/>
        <w:ind w:left="1278" w:hanging="285"/>
        <w:jc w:val="left"/>
      </w:pPr>
      <w:r>
        <w:t>понимать</w:t>
      </w:r>
      <w:r>
        <w:rPr>
          <w:spacing w:val="2"/>
        </w:rPr>
        <w:t xml:space="preserve"> </w:t>
      </w:r>
      <w:r>
        <w:t>искусство</w:t>
      </w:r>
      <w:r>
        <w:rPr>
          <w:spacing w:val="3"/>
        </w:rPr>
        <w:t xml:space="preserve"> </w:t>
      </w:r>
      <w:r>
        <w:t>в</w:t>
      </w:r>
      <w:r>
        <w:rPr>
          <w:spacing w:val="1"/>
        </w:rPr>
        <w:t xml:space="preserve"> </w:t>
      </w:r>
      <w:r>
        <w:t>качестве</w:t>
      </w:r>
      <w:r>
        <w:rPr>
          <w:spacing w:val="2"/>
        </w:rPr>
        <w:t xml:space="preserve"> </w:t>
      </w:r>
      <w:r>
        <w:t>особого языка общения</w:t>
      </w:r>
      <w:r>
        <w:rPr>
          <w:spacing w:val="4"/>
        </w:rPr>
        <w:t xml:space="preserve"> </w:t>
      </w:r>
      <w:r>
        <w:t>–</w:t>
      </w:r>
      <w:r>
        <w:rPr>
          <w:spacing w:val="1"/>
        </w:rPr>
        <w:t xml:space="preserve"> </w:t>
      </w:r>
      <w:r>
        <w:t>межличностного (автор</w:t>
      </w:r>
      <w:r>
        <w:rPr>
          <w:spacing w:val="4"/>
        </w:rPr>
        <w:t xml:space="preserve"> </w:t>
      </w:r>
      <w:r>
        <w:t>–</w:t>
      </w:r>
      <w:r>
        <w:rPr>
          <w:spacing w:val="2"/>
        </w:rPr>
        <w:t xml:space="preserve"> </w:t>
      </w:r>
      <w:r>
        <w:rPr>
          <w:spacing w:val="-4"/>
        </w:rPr>
        <w:t>зри-</w:t>
      </w:r>
    </w:p>
    <w:p w14:paraId="70DF38D1" w14:textId="77777777" w:rsidR="00A43DD8" w:rsidRDefault="00983492">
      <w:pPr>
        <w:pStyle w:val="a3"/>
        <w:spacing w:line="251" w:lineRule="exact"/>
        <w:ind w:firstLine="0"/>
      </w:pPr>
      <w:proofErr w:type="spellStart"/>
      <w:r>
        <w:t>тель</w:t>
      </w:r>
      <w:proofErr w:type="spellEnd"/>
      <w:r>
        <w:t>),</w:t>
      </w:r>
      <w:r>
        <w:rPr>
          <w:spacing w:val="-9"/>
        </w:rPr>
        <w:t xml:space="preserve"> </w:t>
      </w:r>
      <w:r>
        <w:t>между</w:t>
      </w:r>
      <w:r>
        <w:rPr>
          <w:spacing w:val="-10"/>
        </w:rPr>
        <w:t xml:space="preserve"> </w:t>
      </w:r>
      <w:r>
        <w:t>поколениями,</w:t>
      </w:r>
      <w:r>
        <w:rPr>
          <w:spacing w:val="-6"/>
        </w:rPr>
        <w:t xml:space="preserve"> </w:t>
      </w:r>
      <w:r>
        <w:t>между</w:t>
      </w:r>
      <w:r>
        <w:rPr>
          <w:spacing w:val="-10"/>
        </w:rPr>
        <w:t xml:space="preserve"> </w:t>
      </w:r>
      <w:r>
        <w:rPr>
          <w:spacing w:val="-2"/>
        </w:rPr>
        <w:t>народами;</w:t>
      </w:r>
    </w:p>
    <w:p w14:paraId="3E93A003" w14:textId="77777777" w:rsidR="00A43DD8" w:rsidRDefault="00983492" w:rsidP="00983492">
      <w:pPr>
        <w:pStyle w:val="a4"/>
        <w:numPr>
          <w:ilvl w:val="1"/>
          <w:numId w:val="77"/>
        </w:numPr>
        <w:tabs>
          <w:tab w:val="left" w:pos="1275"/>
        </w:tabs>
        <w:ind w:right="283" w:firstLine="707"/>
      </w:pPr>
      <w: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406E771F" w14:textId="77777777" w:rsidR="00A43DD8" w:rsidRDefault="00983492" w:rsidP="00983492">
      <w:pPr>
        <w:pStyle w:val="a4"/>
        <w:numPr>
          <w:ilvl w:val="1"/>
          <w:numId w:val="77"/>
        </w:numPr>
        <w:tabs>
          <w:tab w:val="left" w:pos="1275"/>
        </w:tabs>
        <w:spacing w:before="1"/>
        <w:ind w:right="265" w:firstLine="707"/>
      </w:pPr>
      <w:r>
        <w:t xml:space="preserve">вести диалог и участвовать в дискуссии, проявляя уважительное отношение к </w:t>
      </w:r>
      <w:proofErr w:type="spellStart"/>
      <w:proofErr w:type="gramStart"/>
      <w:r>
        <w:t>оппонен</w:t>
      </w:r>
      <w:proofErr w:type="spellEnd"/>
      <w:r>
        <w:t>- там</w:t>
      </w:r>
      <w:proofErr w:type="gramEnd"/>
      <w:r>
        <w:t xml:space="preserve">, сопоставлять свои суждения с суждениями участников общения, выявляя и корректно, дока- </w:t>
      </w:r>
      <w:proofErr w:type="spellStart"/>
      <w:r>
        <w:t>зательно</w:t>
      </w:r>
      <w:proofErr w:type="spellEnd"/>
      <w:r>
        <w:t xml:space="preserve"> отстаивая свои позиции в оценке и понимании обсуждаемого явления, находить общее решение и разрешать конфликты на основе общих позиций и </w:t>
      </w:r>
      <w:proofErr w:type="spellStart"/>
      <w:r>
        <w:t>учѐта</w:t>
      </w:r>
      <w:proofErr w:type="spellEnd"/>
      <w:r>
        <w:t xml:space="preserve"> интересов;</w:t>
      </w:r>
    </w:p>
    <w:p w14:paraId="68DCA68B" w14:textId="77777777" w:rsidR="00A43DD8" w:rsidRDefault="00983492" w:rsidP="00983492">
      <w:pPr>
        <w:pStyle w:val="a4"/>
        <w:numPr>
          <w:ilvl w:val="1"/>
          <w:numId w:val="77"/>
        </w:numPr>
        <w:tabs>
          <w:tab w:val="left" w:pos="1275"/>
        </w:tabs>
        <w:ind w:right="281" w:firstLine="707"/>
      </w:pPr>
      <w:r>
        <w:t>публично представлять и объяснять результаты своего творческого, художественного или исследовательского опыта;</w:t>
      </w:r>
    </w:p>
    <w:p w14:paraId="73EE0ADE" w14:textId="77777777" w:rsidR="00A43DD8" w:rsidRDefault="00983492" w:rsidP="00983492">
      <w:pPr>
        <w:pStyle w:val="a4"/>
        <w:numPr>
          <w:ilvl w:val="1"/>
          <w:numId w:val="77"/>
        </w:numPr>
        <w:tabs>
          <w:tab w:val="left" w:pos="1275"/>
        </w:tabs>
        <w:ind w:right="268" w:firstLine="707"/>
      </w:pPr>
      <w:r>
        <w:t xml:space="preserve">взаимодействовать, сотрудничать в коллективной работе, принимать цель совместной деятельности и строить действия по </w:t>
      </w:r>
      <w:proofErr w:type="spellStart"/>
      <w:r>
        <w:t>еѐ</w:t>
      </w:r>
      <w:proofErr w:type="spellEnd"/>
      <w:r>
        <w:t xml:space="preserve"> достижению, договариваться, проявлять готовность </w:t>
      </w:r>
      <w:proofErr w:type="spellStart"/>
      <w:proofErr w:type="gramStart"/>
      <w:r>
        <w:t>руко</w:t>
      </w:r>
      <w:proofErr w:type="spellEnd"/>
      <w:r>
        <w:t>- водить</w:t>
      </w:r>
      <w:proofErr w:type="gramEnd"/>
      <w:r>
        <w:t xml:space="preserve">, выполнять поручения, подчиняться, ответственно относиться к задачам, своей роли в до- </w:t>
      </w:r>
      <w:proofErr w:type="spellStart"/>
      <w:r>
        <w:t>стижении</w:t>
      </w:r>
      <w:proofErr w:type="spellEnd"/>
      <w:r>
        <w:t xml:space="preserve"> общего результата.</w:t>
      </w:r>
    </w:p>
    <w:p w14:paraId="0E23E7D4" w14:textId="77777777" w:rsidR="00A43DD8" w:rsidRDefault="00983492">
      <w:pPr>
        <w:pStyle w:val="a3"/>
        <w:ind w:right="281"/>
      </w:pPr>
      <w:r>
        <w:t>У обучающегося будут сформированы умения самоорганизации как часть универсальных регулятивных учебных действий:</w:t>
      </w:r>
    </w:p>
    <w:p w14:paraId="12816930" w14:textId="77777777" w:rsidR="00A43DD8" w:rsidRDefault="00983492" w:rsidP="00983492">
      <w:pPr>
        <w:pStyle w:val="a4"/>
        <w:numPr>
          <w:ilvl w:val="1"/>
          <w:numId w:val="77"/>
        </w:numPr>
        <w:tabs>
          <w:tab w:val="left" w:pos="1275"/>
        </w:tabs>
        <w:ind w:right="271" w:firstLine="707"/>
      </w:pPr>
      <w:r>
        <w:t>осознавать или самостоятельно формулировать цель и результат выполнения учебных задач,</w:t>
      </w:r>
      <w:r>
        <w:rPr>
          <w:spacing w:val="-8"/>
        </w:rPr>
        <w:t xml:space="preserve"> </w:t>
      </w:r>
      <w:r>
        <w:t>осознанно</w:t>
      </w:r>
      <w:r>
        <w:rPr>
          <w:spacing w:val="-7"/>
        </w:rPr>
        <w:t xml:space="preserve"> </w:t>
      </w:r>
      <w:r>
        <w:t>подчиняя</w:t>
      </w:r>
      <w:r>
        <w:rPr>
          <w:spacing w:val="-9"/>
        </w:rPr>
        <w:t xml:space="preserve"> </w:t>
      </w:r>
      <w:r>
        <w:t>поставленной</w:t>
      </w:r>
      <w:r>
        <w:rPr>
          <w:spacing w:val="-8"/>
        </w:rPr>
        <w:t xml:space="preserve"> </w:t>
      </w:r>
      <w:r>
        <w:t>цели</w:t>
      </w:r>
      <w:r>
        <w:rPr>
          <w:spacing w:val="-6"/>
        </w:rPr>
        <w:t xml:space="preserve"> </w:t>
      </w:r>
      <w:r>
        <w:t>совершаемые</w:t>
      </w:r>
      <w:r>
        <w:rPr>
          <w:spacing w:val="-7"/>
        </w:rPr>
        <w:t xml:space="preserve"> </w:t>
      </w:r>
      <w:r>
        <w:t>учебные</w:t>
      </w:r>
      <w:r>
        <w:rPr>
          <w:spacing w:val="-7"/>
        </w:rPr>
        <w:t xml:space="preserve"> </w:t>
      </w:r>
      <w:r>
        <w:t>действия,</w:t>
      </w:r>
      <w:r>
        <w:rPr>
          <w:spacing w:val="-6"/>
        </w:rPr>
        <w:t xml:space="preserve"> </w:t>
      </w:r>
      <w:r>
        <w:t>развивать</w:t>
      </w:r>
      <w:r>
        <w:rPr>
          <w:spacing w:val="-5"/>
        </w:rPr>
        <w:t xml:space="preserve"> </w:t>
      </w:r>
      <w:r>
        <w:t>мотивы</w:t>
      </w:r>
      <w:r>
        <w:rPr>
          <w:spacing w:val="-10"/>
        </w:rPr>
        <w:t xml:space="preserve"> </w:t>
      </w:r>
      <w:r>
        <w:t>и интересы своей учебной деятельности;</w:t>
      </w:r>
    </w:p>
    <w:p w14:paraId="09AD209F" w14:textId="77777777" w:rsidR="00A43DD8" w:rsidRDefault="00983492" w:rsidP="00983492">
      <w:pPr>
        <w:pStyle w:val="a4"/>
        <w:numPr>
          <w:ilvl w:val="1"/>
          <w:numId w:val="77"/>
        </w:numPr>
        <w:tabs>
          <w:tab w:val="left" w:pos="1275"/>
        </w:tabs>
        <w:ind w:right="268" w:firstLine="707"/>
      </w:pPr>
      <w: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w:t>
      </w:r>
      <w:proofErr w:type="spellStart"/>
      <w:r>
        <w:t>художе</w:t>
      </w:r>
      <w:proofErr w:type="spellEnd"/>
      <w:r>
        <w:t xml:space="preserve">- </w:t>
      </w:r>
      <w:proofErr w:type="spellStart"/>
      <w:r>
        <w:t>ственно</w:t>
      </w:r>
      <w:proofErr w:type="spellEnd"/>
      <w:r>
        <w:t>-творческих задач;</w:t>
      </w:r>
    </w:p>
    <w:p w14:paraId="51C9207E" w14:textId="77777777" w:rsidR="00A43DD8" w:rsidRDefault="00983492" w:rsidP="00983492">
      <w:pPr>
        <w:pStyle w:val="a4"/>
        <w:numPr>
          <w:ilvl w:val="1"/>
          <w:numId w:val="77"/>
        </w:numPr>
        <w:tabs>
          <w:tab w:val="left" w:pos="1275"/>
        </w:tabs>
        <w:ind w:right="276" w:firstLine="707"/>
      </w:pPr>
      <w:r>
        <w:t xml:space="preserve">уметь организовывать </w:t>
      </w:r>
      <w:proofErr w:type="spellStart"/>
      <w:r>
        <w:t>своѐ</w:t>
      </w:r>
      <w:proofErr w:type="spellEnd"/>
      <w:r>
        <w:t xml:space="preserve"> рабочее место для практической работы, сохраняя порядок в окружающем пространстве и бережно относясь к используемым материалам.</w:t>
      </w:r>
    </w:p>
    <w:p w14:paraId="2BF06C79" w14:textId="77777777" w:rsidR="00A43DD8" w:rsidRDefault="00983492">
      <w:pPr>
        <w:pStyle w:val="a3"/>
        <w:ind w:right="265"/>
      </w:pPr>
      <w:r>
        <w:t xml:space="preserve">У обучающегося будут сформированы умения самоконтроля как часть универсальных </w:t>
      </w:r>
      <w:proofErr w:type="gramStart"/>
      <w:r>
        <w:t xml:space="preserve">ре- </w:t>
      </w:r>
      <w:proofErr w:type="spellStart"/>
      <w:r>
        <w:t>гулятивных</w:t>
      </w:r>
      <w:proofErr w:type="spellEnd"/>
      <w:proofErr w:type="gramEnd"/>
      <w:r>
        <w:t xml:space="preserve"> учебных действий:</w:t>
      </w:r>
    </w:p>
    <w:p w14:paraId="417E2A9C" w14:textId="77777777" w:rsidR="00A43DD8" w:rsidRDefault="00983492" w:rsidP="00983492">
      <w:pPr>
        <w:pStyle w:val="a4"/>
        <w:numPr>
          <w:ilvl w:val="1"/>
          <w:numId w:val="77"/>
        </w:numPr>
        <w:tabs>
          <w:tab w:val="left" w:pos="1275"/>
        </w:tabs>
        <w:ind w:right="284" w:firstLine="707"/>
      </w:pPr>
      <w:r>
        <w:t>соотносить свои действия с планируемыми результатами, осуществлять контроль своей деятельности в процессе достижения результата;</w:t>
      </w:r>
    </w:p>
    <w:p w14:paraId="2035758B" w14:textId="77777777" w:rsidR="00A43DD8" w:rsidRDefault="00983492" w:rsidP="00983492">
      <w:pPr>
        <w:pStyle w:val="a4"/>
        <w:numPr>
          <w:ilvl w:val="1"/>
          <w:numId w:val="77"/>
        </w:numPr>
        <w:tabs>
          <w:tab w:val="left" w:pos="1275"/>
        </w:tabs>
        <w:ind w:right="281" w:firstLine="707"/>
      </w:pPr>
      <w:r>
        <w:t>владеть основами самоконтроля, рефлексии, самооценки на основе соответствующих целям критериев.</w:t>
      </w:r>
    </w:p>
    <w:p w14:paraId="3DEB2B4A" w14:textId="77777777" w:rsidR="00A43DD8" w:rsidRDefault="00983492">
      <w:pPr>
        <w:pStyle w:val="a3"/>
        <w:ind w:right="265"/>
      </w:pPr>
      <w:r>
        <w:t xml:space="preserve">У обучающегося будут сформированы умения эмоционального интеллекта как часть </w:t>
      </w:r>
      <w:proofErr w:type="spellStart"/>
      <w:r>
        <w:t>уни</w:t>
      </w:r>
      <w:proofErr w:type="spellEnd"/>
      <w:r>
        <w:t xml:space="preserve">- </w:t>
      </w:r>
      <w:proofErr w:type="spellStart"/>
      <w:r>
        <w:t>версальных</w:t>
      </w:r>
      <w:proofErr w:type="spellEnd"/>
      <w:r>
        <w:t xml:space="preserve"> регулятивных учебных действий:</w:t>
      </w:r>
    </w:p>
    <w:p w14:paraId="01E88EE7" w14:textId="77777777" w:rsidR="00A43DD8" w:rsidRDefault="00983492" w:rsidP="00983492">
      <w:pPr>
        <w:pStyle w:val="a4"/>
        <w:numPr>
          <w:ilvl w:val="1"/>
          <w:numId w:val="77"/>
        </w:numPr>
        <w:tabs>
          <w:tab w:val="left" w:pos="1275"/>
        </w:tabs>
        <w:ind w:right="344" w:firstLine="707"/>
        <w:jc w:val="left"/>
      </w:pPr>
      <w:r>
        <w:t>развивать</w:t>
      </w:r>
      <w:r>
        <w:rPr>
          <w:spacing w:val="38"/>
        </w:rPr>
        <w:t xml:space="preserve"> </w:t>
      </w:r>
      <w:r>
        <w:t>способность</w:t>
      </w:r>
      <w:r>
        <w:rPr>
          <w:spacing w:val="35"/>
        </w:rPr>
        <w:t xml:space="preserve"> </w:t>
      </w:r>
      <w:r>
        <w:t>управлять</w:t>
      </w:r>
      <w:r>
        <w:rPr>
          <w:spacing w:val="38"/>
        </w:rPr>
        <w:t xml:space="preserve"> </w:t>
      </w:r>
      <w:r>
        <w:t>собственными</w:t>
      </w:r>
      <w:r>
        <w:rPr>
          <w:spacing w:val="35"/>
        </w:rPr>
        <w:t xml:space="preserve"> </w:t>
      </w:r>
      <w:r>
        <w:t>эмоциями,</w:t>
      </w:r>
      <w:r>
        <w:rPr>
          <w:spacing w:val="38"/>
        </w:rPr>
        <w:t xml:space="preserve"> </w:t>
      </w:r>
      <w:r>
        <w:t>стремиться</w:t>
      </w:r>
      <w:r>
        <w:rPr>
          <w:spacing w:val="35"/>
        </w:rPr>
        <w:t xml:space="preserve"> </w:t>
      </w:r>
      <w:r>
        <w:t>к</w:t>
      </w:r>
      <w:r>
        <w:rPr>
          <w:spacing w:val="36"/>
        </w:rPr>
        <w:t xml:space="preserve"> </w:t>
      </w:r>
      <w:r>
        <w:t>пониманию эмоций других;</w:t>
      </w:r>
    </w:p>
    <w:p w14:paraId="51BEDF4D" w14:textId="77777777" w:rsidR="00A43DD8" w:rsidRDefault="00983492" w:rsidP="00983492">
      <w:pPr>
        <w:pStyle w:val="a4"/>
        <w:numPr>
          <w:ilvl w:val="1"/>
          <w:numId w:val="77"/>
        </w:numPr>
        <w:tabs>
          <w:tab w:val="left" w:pos="1275"/>
        </w:tabs>
        <w:ind w:right="323" w:firstLine="707"/>
        <w:jc w:val="left"/>
      </w:pPr>
      <w:r>
        <w:t>уметь</w:t>
      </w:r>
      <w:r>
        <w:rPr>
          <w:spacing w:val="-14"/>
        </w:rPr>
        <w:t xml:space="preserve"> </w:t>
      </w:r>
      <w:r>
        <w:t>рефлексировать</w:t>
      </w:r>
      <w:r>
        <w:rPr>
          <w:spacing w:val="-14"/>
        </w:rPr>
        <w:t xml:space="preserve"> </w:t>
      </w:r>
      <w:r>
        <w:t>эмоции</w:t>
      </w:r>
      <w:r>
        <w:rPr>
          <w:spacing w:val="-14"/>
        </w:rPr>
        <w:t xml:space="preserve"> </w:t>
      </w:r>
      <w:r>
        <w:t>как</w:t>
      </w:r>
      <w:r>
        <w:rPr>
          <w:spacing w:val="-13"/>
        </w:rPr>
        <w:t xml:space="preserve"> </w:t>
      </w:r>
      <w:r>
        <w:t>основание</w:t>
      </w:r>
      <w:r>
        <w:rPr>
          <w:spacing w:val="-14"/>
        </w:rPr>
        <w:t xml:space="preserve"> </w:t>
      </w:r>
      <w:r>
        <w:t>для</w:t>
      </w:r>
      <w:r>
        <w:rPr>
          <w:spacing w:val="-14"/>
        </w:rPr>
        <w:t xml:space="preserve"> </w:t>
      </w:r>
      <w:r>
        <w:t>художественного</w:t>
      </w:r>
      <w:r>
        <w:rPr>
          <w:spacing w:val="-14"/>
        </w:rPr>
        <w:t xml:space="preserve"> </w:t>
      </w:r>
      <w:r>
        <w:t>восприятия</w:t>
      </w:r>
      <w:r>
        <w:rPr>
          <w:spacing w:val="-14"/>
        </w:rPr>
        <w:t xml:space="preserve"> </w:t>
      </w:r>
      <w:r>
        <w:t>искусства и собственной художественной деятельности;</w:t>
      </w:r>
    </w:p>
    <w:p w14:paraId="22896D56" w14:textId="77777777" w:rsidR="00A43DD8" w:rsidRDefault="00983492" w:rsidP="00983492">
      <w:pPr>
        <w:pStyle w:val="a4"/>
        <w:numPr>
          <w:ilvl w:val="1"/>
          <w:numId w:val="77"/>
        </w:numPr>
        <w:tabs>
          <w:tab w:val="left" w:pos="1275"/>
        </w:tabs>
        <w:ind w:right="445" w:firstLine="707"/>
        <w:jc w:val="left"/>
      </w:pPr>
      <w:r>
        <w:t>развивать</w:t>
      </w:r>
      <w:r>
        <w:rPr>
          <w:spacing w:val="-4"/>
        </w:rPr>
        <w:t xml:space="preserve"> </w:t>
      </w:r>
      <w:r>
        <w:t>свои</w:t>
      </w:r>
      <w:r>
        <w:rPr>
          <w:spacing w:val="-4"/>
        </w:rPr>
        <w:t xml:space="preserve"> </w:t>
      </w:r>
      <w:r>
        <w:t>эмпатические</w:t>
      </w:r>
      <w:r>
        <w:rPr>
          <w:spacing w:val="-4"/>
        </w:rPr>
        <w:t xml:space="preserve"> </w:t>
      </w:r>
      <w:r>
        <w:t>способности,</w:t>
      </w:r>
      <w:r>
        <w:rPr>
          <w:spacing w:val="-6"/>
        </w:rPr>
        <w:t xml:space="preserve"> </w:t>
      </w:r>
      <w:r>
        <w:t>способность</w:t>
      </w:r>
      <w:r>
        <w:rPr>
          <w:spacing w:val="-4"/>
        </w:rPr>
        <w:t xml:space="preserve"> </w:t>
      </w:r>
      <w:r>
        <w:t>сопереживать,</w:t>
      </w:r>
      <w:r>
        <w:rPr>
          <w:spacing w:val="-4"/>
        </w:rPr>
        <w:t xml:space="preserve"> </w:t>
      </w:r>
      <w:r>
        <w:t>понимать</w:t>
      </w:r>
      <w:r>
        <w:rPr>
          <w:spacing w:val="-4"/>
        </w:rPr>
        <w:t xml:space="preserve"> </w:t>
      </w:r>
      <w:proofErr w:type="spellStart"/>
      <w:proofErr w:type="gramStart"/>
      <w:r>
        <w:t>наме</w:t>
      </w:r>
      <w:proofErr w:type="spellEnd"/>
      <w:r>
        <w:t>- рения</w:t>
      </w:r>
      <w:proofErr w:type="gramEnd"/>
      <w:r>
        <w:t xml:space="preserve"> и переживания свои и других;</w:t>
      </w:r>
    </w:p>
    <w:p w14:paraId="0D3436FD" w14:textId="77777777" w:rsidR="00A43DD8" w:rsidRDefault="00983492" w:rsidP="00983492">
      <w:pPr>
        <w:pStyle w:val="a4"/>
        <w:numPr>
          <w:ilvl w:val="1"/>
          <w:numId w:val="77"/>
        </w:numPr>
        <w:tabs>
          <w:tab w:val="left" w:pos="1278"/>
        </w:tabs>
        <w:spacing w:line="268" w:lineRule="exact"/>
        <w:ind w:left="1278" w:hanging="285"/>
        <w:jc w:val="left"/>
      </w:pPr>
      <w:r>
        <w:t>признавать</w:t>
      </w:r>
      <w:r>
        <w:rPr>
          <w:spacing w:val="-8"/>
        </w:rPr>
        <w:t xml:space="preserve"> </w:t>
      </w:r>
      <w:proofErr w:type="spellStart"/>
      <w:r>
        <w:t>своѐ</w:t>
      </w:r>
      <w:proofErr w:type="spellEnd"/>
      <w:r>
        <w:rPr>
          <w:spacing w:val="-8"/>
        </w:rPr>
        <w:t xml:space="preserve"> </w:t>
      </w:r>
      <w:r>
        <w:t>и</w:t>
      </w:r>
      <w:r>
        <w:rPr>
          <w:spacing w:val="-10"/>
        </w:rPr>
        <w:t xml:space="preserve"> </w:t>
      </w:r>
      <w:r>
        <w:t>чужое</w:t>
      </w:r>
      <w:r>
        <w:rPr>
          <w:spacing w:val="-8"/>
        </w:rPr>
        <w:t xml:space="preserve"> </w:t>
      </w:r>
      <w:r>
        <w:t>право</w:t>
      </w:r>
      <w:r>
        <w:rPr>
          <w:spacing w:val="-9"/>
        </w:rPr>
        <w:t xml:space="preserve"> </w:t>
      </w:r>
      <w:r>
        <w:t>на</w:t>
      </w:r>
      <w:r>
        <w:rPr>
          <w:spacing w:val="-5"/>
        </w:rPr>
        <w:t xml:space="preserve"> </w:t>
      </w:r>
      <w:r>
        <w:rPr>
          <w:spacing w:val="-2"/>
        </w:rPr>
        <w:t>ошибку;</w:t>
      </w:r>
    </w:p>
    <w:p w14:paraId="272E4AF9" w14:textId="77777777" w:rsidR="00A43DD8" w:rsidRDefault="00983492" w:rsidP="00983492">
      <w:pPr>
        <w:pStyle w:val="a4"/>
        <w:numPr>
          <w:ilvl w:val="1"/>
          <w:numId w:val="77"/>
        </w:numPr>
        <w:tabs>
          <w:tab w:val="left" w:pos="1275"/>
        </w:tabs>
        <w:ind w:right="318" w:firstLine="707"/>
        <w:jc w:val="left"/>
      </w:pPr>
      <w:r>
        <w:t>работать</w:t>
      </w:r>
      <w:r>
        <w:rPr>
          <w:spacing w:val="-14"/>
        </w:rPr>
        <w:t xml:space="preserve"> </w:t>
      </w:r>
      <w:r>
        <w:t>индивидуально</w:t>
      </w:r>
      <w:r>
        <w:rPr>
          <w:spacing w:val="-15"/>
        </w:rPr>
        <w:t xml:space="preserve"> </w:t>
      </w:r>
      <w:r>
        <w:t>и</w:t>
      </w:r>
      <w:r>
        <w:rPr>
          <w:spacing w:val="-15"/>
        </w:rPr>
        <w:t xml:space="preserve"> </w:t>
      </w:r>
      <w:r>
        <w:t>в</w:t>
      </w:r>
      <w:r>
        <w:rPr>
          <w:spacing w:val="-14"/>
        </w:rPr>
        <w:t xml:space="preserve"> </w:t>
      </w:r>
      <w:r>
        <w:t>группе;</w:t>
      </w:r>
      <w:r>
        <w:rPr>
          <w:spacing w:val="-14"/>
        </w:rPr>
        <w:t xml:space="preserve"> </w:t>
      </w:r>
      <w:r>
        <w:t>продуктивно</w:t>
      </w:r>
      <w:r>
        <w:rPr>
          <w:spacing w:val="-15"/>
        </w:rPr>
        <w:t xml:space="preserve"> </w:t>
      </w:r>
      <w:r>
        <w:t>участвовать</w:t>
      </w:r>
      <w:r>
        <w:rPr>
          <w:spacing w:val="-14"/>
        </w:rPr>
        <w:t xml:space="preserve"> </w:t>
      </w:r>
      <w:r>
        <w:t>в</w:t>
      </w:r>
      <w:r>
        <w:rPr>
          <w:spacing w:val="-16"/>
        </w:rPr>
        <w:t xml:space="preserve"> </w:t>
      </w:r>
      <w:r>
        <w:t>учебном</w:t>
      </w:r>
      <w:r>
        <w:rPr>
          <w:spacing w:val="-16"/>
        </w:rPr>
        <w:t xml:space="preserve"> </w:t>
      </w:r>
      <w:r>
        <w:t xml:space="preserve">сотрудничестве, в совместной деятельности со сверстниками, с педагогами и </w:t>
      </w:r>
      <w:proofErr w:type="spellStart"/>
      <w:r>
        <w:t>межвозрастном</w:t>
      </w:r>
      <w:proofErr w:type="spellEnd"/>
      <w:r>
        <w:t xml:space="preserve"> взаимодействии.</w:t>
      </w:r>
    </w:p>
    <w:p w14:paraId="35FEFBBD" w14:textId="77777777" w:rsidR="00A43DD8" w:rsidRDefault="00983492">
      <w:pPr>
        <w:pStyle w:val="a3"/>
        <w:jc w:val="left"/>
      </w:pPr>
      <w:r>
        <w:rPr>
          <w:b/>
        </w:rPr>
        <w:t>Предметные</w:t>
      </w:r>
      <w:r>
        <w:rPr>
          <w:b/>
          <w:spacing w:val="26"/>
        </w:rPr>
        <w:t xml:space="preserve"> </w:t>
      </w:r>
      <w:r>
        <w:rPr>
          <w:b/>
        </w:rPr>
        <w:t>результаты</w:t>
      </w:r>
      <w:r>
        <w:rPr>
          <w:b/>
          <w:spacing w:val="26"/>
        </w:rPr>
        <w:t xml:space="preserve"> </w:t>
      </w:r>
      <w:r>
        <w:t>освоения</w:t>
      </w:r>
      <w:r>
        <w:rPr>
          <w:spacing w:val="-4"/>
        </w:rPr>
        <w:t xml:space="preserve"> </w:t>
      </w:r>
      <w:r>
        <w:t>программы</w:t>
      </w:r>
      <w:r>
        <w:rPr>
          <w:spacing w:val="-3"/>
        </w:rPr>
        <w:t xml:space="preserve"> </w:t>
      </w:r>
      <w:r>
        <w:t>по</w:t>
      </w:r>
      <w:r>
        <w:rPr>
          <w:spacing w:val="-3"/>
        </w:rPr>
        <w:t xml:space="preserve"> </w:t>
      </w:r>
      <w:r>
        <w:t>изобразительному</w:t>
      </w:r>
      <w:r>
        <w:rPr>
          <w:spacing w:val="-6"/>
        </w:rPr>
        <w:t xml:space="preserve"> </w:t>
      </w:r>
      <w:r>
        <w:t>искусству</w:t>
      </w:r>
      <w:r>
        <w:rPr>
          <w:spacing w:val="-6"/>
        </w:rPr>
        <w:t xml:space="preserve"> </w:t>
      </w:r>
      <w:proofErr w:type="spellStart"/>
      <w:r>
        <w:t>сгруппи</w:t>
      </w:r>
      <w:proofErr w:type="spellEnd"/>
      <w:r>
        <w:t xml:space="preserve">- </w:t>
      </w:r>
      <w:proofErr w:type="spellStart"/>
      <w:r>
        <w:t>рованы</w:t>
      </w:r>
      <w:proofErr w:type="spellEnd"/>
      <w:r>
        <w:t xml:space="preserve"> по учебным модулям и должны отражать сформированность умений.</w:t>
      </w:r>
    </w:p>
    <w:p w14:paraId="120C4DDE" w14:textId="77777777" w:rsidR="00A43DD8" w:rsidRDefault="00A43DD8">
      <w:pPr>
        <w:pStyle w:val="a3"/>
        <w:jc w:val="left"/>
        <w:sectPr w:rsidR="00A43DD8">
          <w:pgSz w:w="11920" w:h="16850"/>
          <w:pgMar w:top="1700" w:right="566" w:bottom="780" w:left="1417" w:header="0" w:footer="597" w:gutter="0"/>
          <w:cols w:space="720"/>
        </w:sectPr>
      </w:pPr>
    </w:p>
    <w:p w14:paraId="7D13E6B5" w14:textId="77777777" w:rsidR="00A43DD8" w:rsidRDefault="00983492">
      <w:pPr>
        <w:spacing w:before="76"/>
        <w:ind w:left="285" w:right="271" w:firstLine="707"/>
        <w:jc w:val="both"/>
      </w:pPr>
      <w:r>
        <w:rPr>
          <w:b/>
        </w:rPr>
        <w:lastRenderedPageBreak/>
        <w:t>К</w:t>
      </w:r>
      <w:r>
        <w:rPr>
          <w:b/>
          <w:spacing w:val="-7"/>
        </w:rPr>
        <w:t xml:space="preserve"> </w:t>
      </w:r>
      <w:r>
        <w:rPr>
          <w:b/>
        </w:rPr>
        <w:t>концу</w:t>
      </w:r>
      <w:r>
        <w:rPr>
          <w:b/>
          <w:spacing w:val="-13"/>
        </w:rPr>
        <w:t xml:space="preserve"> </w:t>
      </w:r>
      <w:r>
        <w:rPr>
          <w:b/>
        </w:rPr>
        <w:t>обучения</w:t>
      </w:r>
      <w:r>
        <w:rPr>
          <w:b/>
          <w:spacing w:val="-11"/>
        </w:rPr>
        <w:t xml:space="preserve"> </w:t>
      </w:r>
      <w:r>
        <w:rPr>
          <w:b/>
        </w:rPr>
        <w:t>в</w:t>
      </w:r>
      <w:r>
        <w:rPr>
          <w:b/>
          <w:spacing w:val="-10"/>
        </w:rPr>
        <w:t xml:space="preserve"> </w:t>
      </w:r>
      <w:r>
        <w:rPr>
          <w:b/>
        </w:rPr>
        <w:t>5</w:t>
      </w:r>
      <w:r>
        <w:rPr>
          <w:b/>
          <w:spacing w:val="-10"/>
        </w:rPr>
        <w:t xml:space="preserve"> </w:t>
      </w:r>
      <w:r>
        <w:rPr>
          <w:b/>
        </w:rPr>
        <w:t>классе</w:t>
      </w:r>
      <w:r>
        <w:rPr>
          <w:b/>
          <w:spacing w:val="-10"/>
        </w:rPr>
        <w:t xml:space="preserve"> </w:t>
      </w:r>
      <w:r>
        <w:t>обучающийся</w:t>
      </w:r>
      <w:r>
        <w:rPr>
          <w:spacing w:val="-10"/>
        </w:rPr>
        <w:t xml:space="preserve"> </w:t>
      </w:r>
      <w:r>
        <w:t>получит</w:t>
      </w:r>
      <w:r>
        <w:rPr>
          <w:spacing w:val="-14"/>
        </w:rPr>
        <w:t xml:space="preserve"> </w:t>
      </w:r>
      <w:r>
        <w:t>следующие</w:t>
      </w:r>
      <w:r>
        <w:rPr>
          <w:spacing w:val="-9"/>
        </w:rPr>
        <w:t xml:space="preserve"> </w:t>
      </w:r>
      <w:r>
        <w:t>предметные</w:t>
      </w:r>
      <w:r>
        <w:rPr>
          <w:spacing w:val="-10"/>
        </w:rPr>
        <w:t xml:space="preserve"> </w:t>
      </w:r>
      <w:r>
        <w:t>результаты</w:t>
      </w:r>
      <w:r>
        <w:rPr>
          <w:spacing w:val="-10"/>
        </w:rPr>
        <w:t xml:space="preserve"> </w:t>
      </w:r>
      <w:r>
        <w:t>по отдельным темам программы по изобразительному искусству.</w:t>
      </w:r>
    </w:p>
    <w:p w14:paraId="7F869C45" w14:textId="77777777" w:rsidR="00A43DD8" w:rsidRDefault="00983492">
      <w:pPr>
        <w:pStyle w:val="a3"/>
        <w:spacing w:before="1"/>
        <w:ind w:left="993" w:firstLine="0"/>
      </w:pPr>
      <w:r>
        <w:t>Модуль</w:t>
      </w:r>
      <w:r>
        <w:rPr>
          <w:spacing w:val="-15"/>
        </w:rPr>
        <w:t xml:space="preserve"> </w:t>
      </w:r>
      <w:r>
        <w:t>№</w:t>
      </w:r>
      <w:r>
        <w:rPr>
          <w:spacing w:val="-10"/>
        </w:rPr>
        <w:t xml:space="preserve"> </w:t>
      </w:r>
      <w:r>
        <w:t>1</w:t>
      </w:r>
      <w:r>
        <w:rPr>
          <w:spacing w:val="-12"/>
        </w:rPr>
        <w:t xml:space="preserve"> </w:t>
      </w:r>
      <w:r>
        <w:t>«Декоративно-прикладное</w:t>
      </w:r>
      <w:r>
        <w:rPr>
          <w:spacing w:val="-10"/>
        </w:rPr>
        <w:t xml:space="preserve"> </w:t>
      </w:r>
      <w:r>
        <w:t>и</w:t>
      </w:r>
      <w:r>
        <w:rPr>
          <w:spacing w:val="-11"/>
        </w:rPr>
        <w:t xml:space="preserve"> </w:t>
      </w:r>
      <w:r>
        <w:t>народное</w:t>
      </w:r>
      <w:r>
        <w:rPr>
          <w:spacing w:val="-13"/>
        </w:rPr>
        <w:t xml:space="preserve"> </w:t>
      </w:r>
      <w:r>
        <w:rPr>
          <w:spacing w:val="-2"/>
        </w:rPr>
        <w:t>искусство»:</w:t>
      </w:r>
    </w:p>
    <w:p w14:paraId="6A260045" w14:textId="77777777" w:rsidR="00A43DD8" w:rsidRDefault="00983492" w:rsidP="00983492">
      <w:pPr>
        <w:pStyle w:val="a4"/>
        <w:numPr>
          <w:ilvl w:val="1"/>
          <w:numId w:val="77"/>
        </w:numPr>
        <w:tabs>
          <w:tab w:val="left" w:pos="1275"/>
        </w:tabs>
        <w:ind w:right="272" w:firstLine="707"/>
      </w:pPr>
      <w:r>
        <w:t xml:space="preserve">знать о многообразии видов декоративно-прикладного искусства: народного, </w:t>
      </w:r>
      <w:proofErr w:type="spellStart"/>
      <w:r>
        <w:t>классиче</w:t>
      </w:r>
      <w:proofErr w:type="spellEnd"/>
      <w:r>
        <w:t xml:space="preserve">- </w:t>
      </w:r>
      <w:proofErr w:type="spellStart"/>
      <w:r>
        <w:t>ского</w:t>
      </w:r>
      <w:proofErr w:type="spellEnd"/>
      <w:r>
        <w:t>, современного, искусства, промыслов;</w:t>
      </w:r>
    </w:p>
    <w:p w14:paraId="4EE544FC" w14:textId="77777777" w:rsidR="00A43DD8" w:rsidRDefault="00983492" w:rsidP="00983492">
      <w:pPr>
        <w:pStyle w:val="a4"/>
        <w:numPr>
          <w:ilvl w:val="1"/>
          <w:numId w:val="77"/>
        </w:numPr>
        <w:tabs>
          <w:tab w:val="left" w:pos="1275"/>
        </w:tabs>
        <w:ind w:right="277" w:firstLine="707"/>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4C94634B" w14:textId="77777777" w:rsidR="00A43DD8" w:rsidRDefault="00983492" w:rsidP="00983492">
      <w:pPr>
        <w:pStyle w:val="a4"/>
        <w:numPr>
          <w:ilvl w:val="1"/>
          <w:numId w:val="77"/>
        </w:numPr>
        <w:tabs>
          <w:tab w:val="left" w:pos="1275"/>
        </w:tabs>
        <w:ind w:right="265" w:firstLine="707"/>
      </w:pPr>
      <w:r>
        <w:t xml:space="preserve">иметь представление (уметь рассуждать, приводить примеры) о мифологическом и </w:t>
      </w:r>
      <w:proofErr w:type="spellStart"/>
      <w:r>
        <w:t>ма</w:t>
      </w:r>
      <w:proofErr w:type="spellEnd"/>
      <w:r>
        <w:t xml:space="preserve">- </w:t>
      </w:r>
      <w:proofErr w:type="spellStart"/>
      <w:r>
        <w:t>гическом</w:t>
      </w:r>
      <w:proofErr w:type="spellEnd"/>
      <w:r>
        <w:t xml:space="preserve">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73B215BA" w14:textId="77777777" w:rsidR="00A43DD8" w:rsidRDefault="00983492" w:rsidP="00983492">
      <w:pPr>
        <w:pStyle w:val="a4"/>
        <w:numPr>
          <w:ilvl w:val="1"/>
          <w:numId w:val="77"/>
        </w:numPr>
        <w:tabs>
          <w:tab w:val="left" w:pos="1275"/>
        </w:tabs>
        <w:ind w:right="275" w:firstLine="707"/>
      </w:pPr>
      <w:r>
        <w:t>характеризовать</w:t>
      </w:r>
      <w:r>
        <w:rPr>
          <w:spacing w:val="-14"/>
        </w:rPr>
        <w:t xml:space="preserve"> </w:t>
      </w:r>
      <w:r>
        <w:t>коммуникативные,</w:t>
      </w:r>
      <w:r>
        <w:rPr>
          <w:spacing w:val="-14"/>
        </w:rPr>
        <w:t xml:space="preserve"> </w:t>
      </w:r>
      <w:r>
        <w:t>познавательные</w:t>
      </w:r>
      <w:r>
        <w:rPr>
          <w:spacing w:val="-14"/>
        </w:rPr>
        <w:t xml:space="preserve"> </w:t>
      </w:r>
      <w:r>
        <w:t>и</w:t>
      </w:r>
      <w:r>
        <w:rPr>
          <w:spacing w:val="-13"/>
        </w:rPr>
        <w:t xml:space="preserve"> </w:t>
      </w:r>
      <w:r>
        <w:t>культовые</w:t>
      </w:r>
      <w:r>
        <w:rPr>
          <w:spacing w:val="-14"/>
        </w:rPr>
        <w:t xml:space="preserve"> </w:t>
      </w:r>
      <w:r>
        <w:t>функции</w:t>
      </w:r>
      <w:r>
        <w:rPr>
          <w:spacing w:val="-14"/>
        </w:rPr>
        <w:t xml:space="preserve"> </w:t>
      </w:r>
      <w:proofErr w:type="spellStart"/>
      <w:r>
        <w:t>декоратив</w:t>
      </w:r>
      <w:proofErr w:type="spellEnd"/>
      <w:r>
        <w:t>-</w:t>
      </w:r>
      <w:r>
        <w:rPr>
          <w:spacing w:val="-14"/>
        </w:rPr>
        <w:t xml:space="preserve"> </w:t>
      </w:r>
      <w:r>
        <w:t>но- прикладного искусства;</w:t>
      </w:r>
    </w:p>
    <w:p w14:paraId="11F8667A" w14:textId="77777777" w:rsidR="00A43DD8" w:rsidRDefault="00983492" w:rsidP="00983492">
      <w:pPr>
        <w:pStyle w:val="a4"/>
        <w:numPr>
          <w:ilvl w:val="1"/>
          <w:numId w:val="77"/>
        </w:numPr>
        <w:tabs>
          <w:tab w:val="left" w:pos="1275"/>
        </w:tabs>
        <w:ind w:right="268" w:firstLine="707"/>
      </w:pPr>
      <w:r>
        <w:t xml:space="preserve">уметь объяснять коммуникативное значение декоративного образа в организации </w:t>
      </w:r>
      <w:proofErr w:type="gramStart"/>
      <w:r>
        <w:t>меж- личностных</w:t>
      </w:r>
      <w:proofErr w:type="gramEnd"/>
      <w:r>
        <w:rPr>
          <w:spacing w:val="80"/>
        </w:rPr>
        <w:t xml:space="preserve"> </w:t>
      </w:r>
      <w:r>
        <w:t>отношений,</w:t>
      </w:r>
      <w:r>
        <w:rPr>
          <w:spacing w:val="80"/>
        </w:rPr>
        <w:t xml:space="preserve"> </w:t>
      </w:r>
      <w:r>
        <w:t>в</w:t>
      </w:r>
      <w:r>
        <w:rPr>
          <w:spacing w:val="80"/>
        </w:rPr>
        <w:t xml:space="preserve"> </w:t>
      </w:r>
      <w:r>
        <w:t>обозначении</w:t>
      </w:r>
      <w:r>
        <w:rPr>
          <w:spacing w:val="80"/>
        </w:rPr>
        <w:t xml:space="preserve"> </w:t>
      </w:r>
      <w:r>
        <w:t>социальной</w:t>
      </w:r>
      <w:r>
        <w:rPr>
          <w:spacing w:val="80"/>
        </w:rPr>
        <w:t xml:space="preserve"> </w:t>
      </w:r>
      <w:r>
        <w:t>роли</w:t>
      </w:r>
      <w:r>
        <w:rPr>
          <w:spacing w:val="80"/>
        </w:rPr>
        <w:t xml:space="preserve"> </w:t>
      </w:r>
      <w:r>
        <w:t>человека,</w:t>
      </w:r>
      <w:r>
        <w:rPr>
          <w:spacing w:val="80"/>
        </w:rPr>
        <w:t xml:space="preserve"> </w:t>
      </w:r>
      <w:r>
        <w:t>в</w:t>
      </w:r>
      <w:r>
        <w:rPr>
          <w:spacing w:val="80"/>
        </w:rPr>
        <w:t xml:space="preserve"> </w:t>
      </w:r>
      <w:r>
        <w:t>оформлении</w:t>
      </w:r>
      <w:r>
        <w:rPr>
          <w:spacing w:val="80"/>
        </w:rPr>
        <w:t xml:space="preserve"> </w:t>
      </w:r>
      <w:r>
        <w:t>предмет- но-пространственной среды;</w:t>
      </w:r>
    </w:p>
    <w:p w14:paraId="01800B00" w14:textId="77777777" w:rsidR="00A43DD8" w:rsidRDefault="00983492" w:rsidP="00983492">
      <w:pPr>
        <w:pStyle w:val="a4"/>
        <w:numPr>
          <w:ilvl w:val="1"/>
          <w:numId w:val="77"/>
        </w:numPr>
        <w:tabs>
          <w:tab w:val="left" w:pos="1275"/>
        </w:tabs>
        <w:ind w:right="268" w:firstLine="707"/>
      </w:pPr>
      <w:r>
        <w:t xml:space="preserve">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w:t>
      </w:r>
      <w:proofErr w:type="spellStart"/>
      <w:proofErr w:type="gramStart"/>
      <w:r>
        <w:t>не-</w:t>
      </w:r>
      <w:proofErr w:type="spellEnd"/>
      <w:r>
        <w:t xml:space="preserve"> разрывную</w:t>
      </w:r>
      <w:proofErr w:type="gramEnd"/>
      <w:r>
        <w:t xml:space="preserve"> связь декора и материала;</w:t>
      </w:r>
    </w:p>
    <w:p w14:paraId="2832A6B7" w14:textId="77777777" w:rsidR="00A43DD8" w:rsidRDefault="00983492" w:rsidP="00983492">
      <w:pPr>
        <w:pStyle w:val="a4"/>
        <w:numPr>
          <w:ilvl w:val="1"/>
          <w:numId w:val="77"/>
        </w:numPr>
        <w:tabs>
          <w:tab w:val="left" w:pos="1275"/>
        </w:tabs>
        <w:ind w:right="273" w:firstLine="707"/>
      </w:pPr>
      <w:r>
        <w:t xml:space="preserve">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w:t>
      </w:r>
      <w:r>
        <w:rPr>
          <w:spacing w:val="-2"/>
        </w:rPr>
        <w:t>техники;</w:t>
      </w:r>
    </w:p>
    <w:p w14:paraId="3A32784C" w14:textId="77777777" w:rsidR="00A43DD8" w:rsidRDefault="00983492" w:rsidP="00983492">
      <w:pPr>
        <w:pStyle w:val="a4"/>
        <w:numPr>
          <w:ilvl w:val="1"/>
          <w:numId w:val="77"/>
        </w:numPr>
        <w:tabs>
          <w:tab w:val="left" w:pos="1275"/>
        </w:tabs>
        <w:ind w:right="275" w:firstLine="707"/>
      </w:pPr>
      <w:r>
        <w:t>знать специфику образного языка декоративного искусства – его знаковую природу, орнаментальность, стилизацию изображения;</w:t>
      </w:r>
    </w:p>
    <w:p w14:paraId="3D3DDB55" w14:textId="77777777" w:rsidR="00A43DD8" w:rsidRDefault="00983492" w:rsidP="00983492">
      <w:pPr>
        <w:pStyle w:val="a4"/>
        <w:numPr>
          <w:ilvl w:val="1"/>
          <w:numId w:val="77"/>
        </w:numPr>
        <w:tabs>
          <w:tab w:val="left" w:pos="1275"/>
        </w:tabs>
        <w:ind w:right="283" w:firstLine="707"/>
      </w:pPr>
      <w:r>
        <w:t>различать разные виды орнамента по сюжетной основе: геометрический, растительный, зооморфный, антропоморфный;</w:t>
      </w:r>
    </w:p>
    <w:p w14:paraId="09141443" w14:textId="77777777" w:rsidR="00A43DD8" w:rsidRDefault="00983492" w:rsidP="00983492">
      <w:pPr>
        <w:pStyle w:val="a4"/>
        <w:numPr>
          <w:ilvl w:val="1"/>
          <w:numId w:val="77"/>
        </w:numPr>
        <w:tabs>
          <w:tab w:val="left" w:pos="1275"/>
        </w:tabs>
        <w:ind w:right="277" w:firstLine="707"/>
      </w:pPr>
      <w:r>
        <w:t>владеть практическими навыками самостоятельного творческого создания орнаментов ленточных, сетчатых, центрических;</w:t>
      </w:r>
    </w:p>
    <w:p w14:paraId="625A13A6" w14:textId="77777777" w:rsidR="00A43DD8" w:rsidRDefault="00983492" w:rsidP="00983492">
      <w:pPr>
        <w:pStyle w:val="a4"/>
        <w:numPr>
          <w:ilvl w:val="1"/>
          <w:numId w:val="77"/>
        </w:numPr>
        <w:tabs>
          <w:tab w:val="left" w:pos="1275"/>
        </w:tabs>
        <w:ind w:right="281" w:firstLine="707"/>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34B0A1D2" w14:textId="77777777" w:rsidR="00A43DD8" w:rsidRDefault="00983492" w:rsidP="00983492">
      <w:pPr>
        <w:pStyle w:val="a4"/>
        <w:numPr>
          <w:ilvl w:val="1"/>
          <w:numId w:val="77"/>
        </w:numPr>
        <w:tabs>
          <w:tab w:val="left" w:pos="1275"/>
        </w:tabs>
        <w:ind w:right="266" w:firstLine="707"/>
      </w:pPr>
      <w:r>
        <w:t xml:space="preserve">владеть практическими навыками стилизованного – орнаментального лаконичного изображения деталей природы, стилизованного </w:t>
      </w:r>
      <w:proofErr w:type="spellStart"/>
      <w:r>
        <w:t>обобщѐнного</w:t>
      </w:r>
      <w:proofErr w:type="spellEnd"/>
      <w:r>
        <w:t xml:space="preserve"> изображения представителей </w:t>
      </w:r>
      <w:proofErr w:type="spellStart"/>
      <w:r>
        <w:t>жи</w:t>
      </w:r>
      <w:proofErr w:type="spellEnd"/>
      <w:r>
        <w:t xml:space="preserve">- </w:t>
      </w:r>
      <w:proofErr w:type="spellStart"/>
      <w:r>
        <w:t>вотного</w:t>
      </w:r>
      <w:proofErr w:type="spellEnd"/>
      <w:r>
        <w:t xml:space="preserve"> мира, сказочных и мифологических персонажей с использованием традиционных образов мирового искусства;</w:t>
      </w:r>
    </w:p>
    <w:p w14:paraId="773CB8F2" w14:textId="77777777" w:rsidR="00A43DD8" w:rsidRDefault="00983492" w:rsidP="00983492">
      <w:pPr>
        <w:pStyle w:val="a4"/>
        <w:numPr>
          <w:ilvl w:val="1"/>
          <w:numId w:val="77"/>
        </w:numPr>
        <w:tabs>
          <w:tab w:val="left" w:pos="1275"/>
        </w:tabs>
        <w:ind w:right="270" w:firstLine="707"/>
      </w:pPr>
      <w:r>
        <w:t xml:space="preserve">знать особенности народного крестьянского искусства как целостного мира, в </w:t>
      </w:r>
      <w:proofErr w:type="gramStart"/>
      <w:r>
        <w:t>предмет- ной</w:t>
      </w:r>
      <w:proofErr w:type="gramEnd"/>
      <w:r>
        <w:t xml:space="preserve"> среде которого выражено отношение человека к труду, к природе, к добру и злу, к жизни в </w:t>
      </w:r>
      <w:r>
        <w:rPr>
          <w:spacing w:val="-2"/>
        </w:rPr>
        <w:t>целом;</w:t>
      </w:r>
    </w:p>
    <w:p w14:paraId="6F901CF0" w14:textId="77777777" w:rsidR="00A43DD8" w:rsidRDefault="00983492" w:rsidP="00983492">
      <w:pPr>
        <w:pStyle w:val="a4"/>
        <w:numPr>
          <w:ilvl w:val="1"/>
          <w:numId w:val="77"/>
        </w:numPr>
        <w:tabs>
          <w:tab w:val="left" w:pos="1275"/>
        </w:tabs>
        <w:ind w:right="270" w:firstLine="707"/>
      </w:pPr>
      <w:r>
        <w:t xml:space="preserve">уметь объяснять символическое значение традиционных знаков народного </w:t>
      </w:r>
      <w:proofErr w:type="gramStart"/>
      <w:r>
        <w:t xml:space="preserve">крестьян- </w:t>
      </w:r>
      <w:proofErr w:type="spellStart"/>
      <w:r>
        <w:t>ского</w:t>
      </w:r>
      <w:proofErr w:type="spellEnd"/>
      <w:proofErr w:type="gramEnd"/>
      <w:r>
        <w:t xml:space="preserve"> искусства (солярные знаки, древо жизни, конь, птица, мать-земля);</w:t>
      </w:r>
    </w:p>
    <w:p w14:paraId="06B31B4D" w14:textId="77777777" w:rsidR="00A43DD8" w:rsidRDefault="00983492" w:rsidP="00983492">
      <w:pPr>
        <w:pStyle w:val="a4"/>
        <w:numPr>
          <w:ilvl w:val="1"/>
          <w:numId w:val="77"/>
        </w:numPr>
        <w:tabs>
          <w:tab w:val="left" w:pos="1275"/>
        </w:tabs>
        <w:ind w:right="277" w:firstLine="707"/>
      </w:pPr>
      <w:r>
        <w:t>знать</w:t>
      </w:r>
      <w:r>
        <w:rPr>
          <w:spacing w:val="-14"/>
        </w:rPr>
        <w:t xml:space="preserve"> </w:t>
      </w:r>
      <w:r>
        <w:t>и</w:t>
      </w:r>
      <w:r>
        <w:rPr>
          <w:spacing w:val="-14"/>
        </w:rPr>
        <w:t xml:space="preserve"> </w:t>
      </w:r>
      <w:r>
        <w:t>самостоятельно</w:t>
      </w:r>
      <w:r>
        <w:rPr>
          <w:spacing w:val="-12"/>
        </w:rPr>
        <w:t xml:space="preserve"> </w:t>
      </w:r>
      <w:r>
        <w:t>изображать</w:t>
      </w:r>
      <w:r>
        <w:rPr>
          <w:spacing w:val="-14"/>
        </w:rPr>
        <w:t xml:space="preserve"> </w:t>
      </w:r>
      <w:r>
        <w:t>конструкцию</w:t>
      </w:r>
      <w:r>
        <w:rPr>
          <w:spacing w:val="-14"/>
        </w:rPr>
        <w:t xml:space="preserve"> </w:t>
      </w:r>
      <w:r>
        <w:t>традиционного</w:t>
      </w:r>
      <w:r>
        <w:rPr>
          <w:spacing w:val="-14"/>
        </w:rPr>
        <w:t xml:space="preserve"> </w:t>
      </w:r>
      <w:r>
        <w:t>крестьянского</w:t>
      </w:r>
      <w:r>
        <w:rPr>
          <w:spacing w:val="-12"/>
        </w:rPr>
        <w:t xml:space="preserve"> </w:t>
      </w:r>
      <w:r>
        <w:t>дома,</w:t>
      </w:r>
      <w:r>
        <w:rPr>
          <w:spacing w:val="-14"/>
        </w:rPr>
        <w:t xml:space="preserve"> </w:t>
      </w:r>
      <w:r>
        <w:t>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202B130B" w14:textId="77777777" w:rsidR="00A43DD8" w:rsidRDefault="00983492" w:rsidP="00983492">
      <w:pPr>
        <w:pStyle w:val="a4"/>
        <w:numPr>
          <w:ilvl w:val="1"/>
          <w:numId w:val="77"/>
        </w:numPr>
        <w:tabs>
          <w:tab w:val="left" w:pos="1275"/>
        </w:tabs>
        <w:ind w:right="268" w:firstLine="707"/>
      </w:pPr>
      <w:r>
        <w:t xml:space="preserve">иметь практический опыт изображения характерных традиционных предметов </w:t>
      </w:r>
      <w:proofErr w:type="spellStart"/>
      <w:r>
        <w:t>кре</w:t>
      </w:r>
      <w:proofErr w:type="spellEnd"/>
      <w:r>
        <w:t xml:space="preserve">- </w:t>
      </w:r>
      <w:proofErr w:type="spellStart"/>
      <w:r>
        <w:t>стьянского</w:t>
      </w:r>
      <w:proofErr w:type="spellEnd"/>
      <w:r>
        <w:t xml:space="preserve"> быта;</w:t>
      </w:r>
    </w:p>
    <w:p w14:paraId="2F865E12" w14:textId="77777777" w:rsidR="00A43DD8" w:rsidRDefault="00983492" w:rsidP="00983492">
      <w:pPr>
        <w:pStyle w:val="a4"/>
        <w:numPr>
          <w:ilvl w:val="1"/>
          <w:numId w:val="77"/>
        </w:numPr>
        <w:tabs>
          <w:tab w:val="left" w:pos="1275"/>
        </w:tabs>
        <w:ind w:right="263" w:firstLine="707"/>
      </w:pPr>
      <w:r>
        <w:t xml:space="preserve">освоить конструкцию народного праздничного костюма, его образный строй и </w:t>
      </w:r>
      <w:proofErr w:type="spellStart"/>
      <w:r>
        <w:t>симво</w:t>
      </w:r>
      <w:proofErr w:type="spellEnd"/>
      <w:r>
        <w:t xml:space="preserve">- </w:t>
      </w:r>
      <w:proofErr w:type="spellStart"/>
      <w:r>
        <w:t>лическое</w:t>
      </w:r>
      <w:proofErr w:type="spellEnd"/>
      <w:r>
        <w:t xml:space="preserve">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w:t>
      </w:r>
      <w:proofErr w:type="gramStart"/>
      <w:r>
        <w:t xml:space="preserve">народ- </w:t>
      </w:r>
      <w:proofErr w:type="spellStart"/>
      <w:r>
        <w:t>ный</w:t>
      </w:r>
      <w:proofErr w:type="spellEnd"/>
      <w:proofErr w:type="gramEnd"/>
      <w:r>
        <w:t xml:space="preserve"> костюм;</w:t>
      </w:r>
    </w:p>
    <w:p w14:paraId="50D3A08B" w14:textId="77777777" w:rsidR="00A43DD8" w:rsidRDefault="00983492" w:rsidP="00983492">
      <w:pPr>
        <w:pStyle w:val="a4"/>
        <w:numPr>
          <w:ilvl w:val="1"/>
          <w:numId w:val="77"/>
        </w:numPr>
        <w:tabs>
          <w:tab w:val="left" w:pos="1275"/>
        </w:tabs>
        <w:ind w:right="280" w:firstLine="707"/>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61C2E3B0" w14:textId="77777777" w:rsidR="00A43DD8" w:rsidRDefault="00983492" w:rsidP="00983492">
      <w:pPr>
        <w:pStyle w:val="a4"/>
        <w:numPr>
          <w:ilvl w:val="1"/>
          <w:numId w:val="77"/>
        </w:numPr>
        <w:tabs>
          <w:tab w:val="left" w:pos="1275"/>
        </w:tabs>
        <w:ind w:right="270" w:firstLine="707"/>
      </w:pPr>
      <w:r>
        <w:t xml:space="preserve">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w:t>
      </w:r>
      <w:proofErr w:type="gramStart"/>
      <w:r>
        <w:t xml:space="preserve">кон- </w:t>
      </w:r>
      <w:proofErr w:type="spellStart"/>
      <w:r>
        <w:t>струкции</w:t>
      </w:r>
      <w:proofErr w:type="spellEnd"/>
      <w:proofErr w:type="gramEnd"/>
      <w:r>
        <w:t xml:space="preserve"> и декора, их связь с природой, трудом и бытом;</w:t>
      </w:r>
    </w:p>
    <w:p w14:paraId="0CA5C60F" w14:textId="77777777" w:rsidR="00A43DD8" w:rsidRDefault="00A43DD8">
      <w:pPr>
        <w:pStyle w:val="a4"/>
        <w:sectPr w:rsidR="00A43DD8">
          <w:pgSz w:w="11920" w:h="16850"/>
          <w:pgMar w:top="1700" w:right="566" w:bottom="780" w:left="1417" w:header="0" w:footer="597" w:gutter="0"/>
          <w:cols w:space="720"/>
        </w:sectPr>
      </w:pPr>
    </w:p>
    <w:p w14:paraId="4EABEF3C" w14:textId="77777777" w:rsidR="00A43DD8" w:rsidRDefault="00983492" w:rsidP="00983492">
      <w:pPr>
        <w:pStyle w:val="a4"/>
        <w:numPr>
          <w:ilvl w:val="1"/>
          <w:numId w:val="77"/>
        </w:numPr>
        <w:tabs>
          <w:tab w:val="left" w:pos="1275"/>
        </w:tabs>
        <w:spacing w:before="75"/>
        <w:ind w:right="272" w:firstLine="707"/>
      </w:pPr>
      <w:r>
        <w:lastRenderedPageBreak/>
        <w:t xml:space="preserve">иметь представление и распознавать примеры декоративного оформления </w:t>
      </w:r>
      <w:proofErr w:type="spellStart"/>
      <w:r>
        <w:t>жизнедея</w:t>
      </w:r>
      <w:proofErr w:type="spellEnd"/>
      <w:r>
        <w:t>- 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3505BD12" w14:textId="77777777" w:rsidR="00A43DD8" w:rsidRDefault="00983492" w:rsidP="00983492">
      <w:pPr>
        <w:pStyle w:val="a4"/>
        <w:numPr>
          <w:ilvl w:val="1"/>
          <w:numId w:val="77"/>
        </w:numPr>
        <w:tabs>
          <w:tab w:val="left" w:pos="1275"/>
        </w:tabs>
        <w:ind w:right="270" w:firstLine="707"/>
      </w:pPr>
      <w:r>
        <w:t xml:space="preserve">объяснять значение народных промыслов и традиций художественного ремесла в </w:t>
      </w:r>
      <w:proofErr w:type="gramStart"/>
      <w:r>
        <w:t>со- временной</w:t>
      </w:r>
      <w:proofErr w:type="gramEnd"/>
      <w:r>
        <w:t xml:space="preserve"> жизни;</w:t>
      </w:r>
    </w:p>
    <w:p w14:paraId="38332113" w14:textId="77777777" w:rsidR="00A43DD8" w:rsidRDefault="00983492" w:rsidP="00983492">
      <w:pPr>
        <w:pStyle w:val="a4"/>
        <w:numPr>
          <w:ilvl w:val="1"/>
          <w:numId w:val="77"/>
        </w:numPr>
        <w:tabs>
          <w:tab w:val="left" w:pos="1275"/>
        </w:tabs>
        <w:ind w:right="281" w:firstLine="707"/>
      </w:pPr>
      <w:r>
        <w:t>рассказывать о происхождении народных художественных промыслов, о соотношении ремесла и искусства;</w:t>
      </w:r>
    </w:p>
    <w:p w14:paraId="1C889EF6" w14:textId="77777777" w:rsidR="00A43DD8" w:rsidRDefault="00983492" w:rsidP="00983492">
      <w:pPr>
        <w:pStyle w:val="a4"/>
        <w:numPr>
          <w:ilvl w:val="1"/>
          <w:numId w:val="77"/>
        </w:numPr>
        <w:tabs>
          <w:tab w:val="left" w:pos="1275"/>
        </w:tabs>
        <w:ind w:right="275" w:firstLine="707"/>
      </w:pPr>
      <w:r>
        <w:t xml:space="preserve">называть характерные черты орнаментов и изделий ряда отечественных народных </w:t>
      </w:r>
      <w:proofErr w:type="spellStart"/>
      <w:r>
        <w:t>ху</w:t>
      </w:r>
      <w:proofErr w:type="spellEnd"/>
      <w:r>
        <w:t xml:space="preserve">- </w:t>
      </w:r>
      <w:proofErr w:type="spellStart"/>
      <w:r>
        <w:t>дожественных</w:t>
      </w:r>
      <w:proofErr w:type="spellEnd"/>
      <w:r>
        <w:t xml:space="preserve"> промыслов;</w:t>
      </w:r>
    </w:p>
    <w:p w14:paraId="4046FAAA" w14:textId="77777777" w:rsidR="00A43DD8" w:rsidRDefault="00983492" w:rsidP="00983492">
      <w:pPr>
        <w:pStyle w:val="a4"/>
        <w:numPr>
          <w:ilvl w:val="1"/>
          <w:numId w:val="77"/>
        </w:numPr>
        <w:tabs>
          <w:tab w:val="left" w:pos="1275"/>
        </w:tabs>
        <w:ind w:right="283" w:firstLine="707"/>
      </w:pPr>
      <w:r>
        <w:t>характеризовать древние образы народного искусства в произведениях современных народных промыслов;</w:t>
      </w:r>
    </w:p>
    <w:p w14:paraId="7E0B278B" w14:textId="77777777" w:rsidR="00A43DD8" w:rsidRDefault="00983492" w:rsidP="00983492">
      <w:pPr>
        <w:pStyle w:val="a4"/>
        <w:numPr>
          <w:ilvl w:val="1"/>
          <w:numId w:val="77"/>
        </w:numPr>
        <w:tabs>
          <w:tab w:val="left" w:pos="1275"/>
        </w:tabs>
        <w:ind w:right="282" w:firstLine="707"/>
      </w:pPr>
      <w:r>
        <w:t>уметь перечислять материалы, используемые в народных художественных промыслах: дерево, глина, металл, стекло;</w:t>
      </w:r>
    </w:p>
    <w:p w14:paraId="0CF8ECE5" w14:textId="77777777" w:rsidR="00A43DD8" w:rsidRDefault="00983492" w:rsidP="00983492">
      <w:pPr>
        <w:pStyle w:val="a4"/>
        <w:numPr>
          <w:ilvl w:val="1"/>
          <w:numId w:val="77"/>
        </w:numPr>
        <w:tabs>
          <w:tab w:val="left" w:pos="1275"/>
        </w:tabs>
        <w:ind w:right="281" w:firstLine="707"/>
      </w:pPr>
      <w:r>
        <w:t>различать изделия народных художественных промыслов по материалу изготовления и технике декора;</w:t>
      </w:r>
    </w:p>
    <w:p w14:paraId="44A4C829" w14:textId="77777777" w:rsidR="00A43DD8" w:rsidRDefault="00983492" w:rsidP="00983492">
      <w:pPr>
        <w:pStyle w:val="a4"/>
        <w:numPr>
          <w:ilvl w:val="1"/>
          <w:numId w:val="77"/>
        </w:numPr>
        <w:tabs>
          <w:tab w:val="left" w:pos="1275"/>
        </w:tabs>
        <w:ind w:right="282" w:firstLine="707"/>
      </w:pPr>
      <w:r>
        <w:t>объяснять связь между материалом, формой и техникой декора в произведениях народных промыслов;</w:t>
      </w:r>
    </w:p>
    <w:p w14:paraId="009FA4DD" w14:textId="77777777" w:rsidR="00A43DD8" w:rsidRDefault="00983492" w:rsidP="00983492">
      <w:pPr>
        <w:pStyle w:val="a4"/>
        <w:numPr>
          <w:ilvl w:val="1"/>
          <w:numId w:val="77"/>
        </w:numPr>
        <w:tabs>
          <w:tab w:val="left" w:pos="1275"/>
        </w:tabs>
        <w:ind w:right="277" w:firstLine="707"/>
      </w:pPr>
      <w:r>
        <w:t xml:space="preserve">иметь представление о </w:t>
      </w:r>
      <w:proofErr w:type="spellStart"/>
      <w:r>
        <w:t>приѐмах</w:t>
      </w:r>
      <w:proofErr w:type="spellEnd"/>
      <w:r>
        <w:t xml:space="preserve"> и последовательности работы при создании изделий некоторых художественных промыслов;</w:t>
      </w:r>
    </w:p>
    <w:p w14:paraId="07846F35" w14:textId="77777777" w:rsidR="00A43DD8" w:rsidRDefault="00983492" w:rsidP="00983492">
      <w:pPr>
        <w:pStyle w:val="a4"/>
        <w:numPr>
          <w:ilvl w:val="1"/>
          <w:numId w:val="77"/>
        </w:numPr>
        <w:tabs>
          <w:tab w:val="left" w:pos="1275"/>
        </w:tabs>
        <w:ind w:right="279" w:firstLine="707"/>
      </w:pPr>
      <w:r>
        <w:t>уметь изображать фрагменты орнаментов, отдельные сюжеты, детали или общий вид изделий ряда отечественных художественных промыслов;</w:t>
      </w:r>
    </w:p>
    <w:p w14:paraId="7EAAEB37" w14:textId="77777777" w:rsidR="00A43DD8" w:rsidRDefault="00983492" w:rsidP="00983492">
      <w:pPr>
        <w:pStyle w:val="a4"/>
        <w:numPr>
          <w:ilvl w:val="1"/>
          <w:numId w:val="77"/>
        </w:numPr>
        <w:tabs>
          <w:tab w:val="left" w:pos="1275"/>
        </w:tabs>
        <w:ind w:right="270" w:firstLine="707"/>
      </w:pPr>
      <w:r>
        <w:t xml:space="preserve">характеризовать роль символического знака в современной жизни (герб, эмблема, </w:t>
      </w:r>
      <w:proofErr w:type="spellStart"/>
      <w:r>
        <w:t>ло</w:t>
      </w:r>
      <w:proofErr w:type="spellEnd"/>
      <w:r>
        <w:t xml:space="preserve">- </w:t>
      </w:r>
      <w:proofErr w:type="spellStart"/>
      <w:r>
        <w:t>готип</w:t>
      </w:r>
      <w:proofErr w:type="spellEnd"/>
      <w:r>
        <w:t xml:space="preserve">, указующий или декоративный знак) и иметь опыт творческого создания эмблемы или </w:t>
      </w:r>
      <w:proofErr w:type="spellStart"/>
      <w:r>
        <w:t>ло</w:t>
      </w:r>
      <w:proofErr w:type="spellEnd"/>
      <w:r>
        <w:t xml:space="preserve">- </w:t>
      </w:r>
      <w:proofErr w:type="spellStart"/>
      <w:r>
        <w:rPr>
          <w:spacing w:val="-2"/>
        </w:rPr>
        <w:t>готипа</w:t>
      </w:r>
      <w:proofErr w:type="spellEnd"/>
      <w:r>
        <w:rPr>
          <w:spacing w:val="-2"/>
        </w:rPr>
        <w:t>;</w:t>
      </w:r>
    </w:p>
    <w:p w14:paraId="7E0E93B3" w14:textId="77777777" w:rsidR="00A43DD8" w:rsidRDefault="00983492" w:rsidP="00983492">
      <w:pPr>
        <w:pStyle w:val="a4"/>
        <w:numPr>
          <w:ilvl w:val="1"/>
          <w:numId w:val="77"/>
        </w:numPr>
        <w:tabs>
          <w:tab w:val="left" w:pos="1275"/>
        </w:tabs>
        <w:ind w:right="278" w:firstLine="707"/>
      </w:pPr>
      <w:r>
        <w:t>понимать и объяснять значение государственной символики, иметь представление о значении и содержании геральдики;</w:t>
      </w:r>
    </w:p>
    <w:p w14:paraId="10454639" w14:textId="77777777" w:rsidR="00A43DD8" w:rsidRDefault="00983492" w:rsidP="00983492">
      <w:pPr>
        <w:pStyle w:val="a4"/>
        <w:numPr>
          <w:ilvl w:val="1"/>
          <w:numId w:val="77"/>
        </w:numPr>
        <w:tabs>
          <w:tab w:val="left" w:pos="1275"/>
        </w:tabs>
        <w:ind w:right="272" w:firstLine="707"/>
      </w:pPr>
      <w:r>
        <w:t xml:space="preserve">уметь определять и указывать продукты декоративно-прикладной художественной </w:t>
      </w:r>
      <w:proofErr w:type="spellStart"/>
      <w:r>
        <w:t>дея</w:t>
      </w:r>
      <w:proofErr w:type="spellEnd"/>
      <w:r>
        <w:t>- тельности в окружающей предметно-пространственной среде, обычной жизненной обстановке и характеризовать их образное назначение;</w:t>
      </w:r>
    </w:p>
    <w:p w14:paraId="4CA3A67D" w14:textId="77777777" w:rsidR="00A43DD8" w:rsidRDefault="00983492" w:rsidP="00983492">
      <w:pPr>
        <w:pStyle w:val="a4"/>
        <w:numPr>
          <w:ilvl w:val="1"/>
          <w:numId w:val="77"/>
        </w:numPr>
        <w:tabs>
          <w:tab w:val="left" w:pos="1275"/>
        </w:tabs>
        <w:ind w:right="270" w:firstLine="707"/>
      </w:pPr>
      <w:r>
        <w:t xml:space="preserve">ориентироваться в широком разнообразии современного декоративно-прикладного </w:t>
      </w:r>
      <w:proofErr w:type="spellStart"/>
      <w:r>
        <w:t>ис</w:t>
      </w:r>
      <w:proofErr w:type="spellEnd"/>
      <w:r>
        <w:t xml:space="preserve">- </w:t>
      </w:r>
      <w:proofErr w:type="spellStart"/>
      <w:r>
        <w:t>кусства</w:t>
      </w:r>
      <w:proofErr w:type="spellEnd"/>
      <w:r>
        <w:t xml:space="preserve">, различать по материалам, технике исполнения художественное стекло, керамику, ковку, </w:t>
      </w:r>
      <w:proofErr w:type="spellStart"/>
      <w:r>
        <w:t>литьѐ</w:t>
      </w:r>
      <w:proofErr w:type="spellEnd"/>
      <w:r>
        <w:t>, гобелен и другое;</w:t>
      </w:r>
    </w:p>
    <w:p w14:paraId="3D36E293" w14:textId="77777777" w:rsidR="00A43DD8" w:rsidRDefault="00983492" w:rsidP="00983492">
      <w:pPr>
        <w:pStyle w:val="a4"/>
        <w:numPr>
          <w:ilvl w:val="1"/>
          <w:numId w:val="77"/>
        </w:numPr>
        <w:tabs>
          <w:tab w:val="left" w:pos="1275"/>
        </w:tabs>
        <w:ind w:right="268" w:firstLine="707"/>
      </w:pPr>
      <w:r>
        <w:t xml:space="preserve">иметь навыки коллективной практической творческой работы по оформлению </w:t>
      </w:r>
      <w:proofErr w:type="gramStart"/>
      <w:r>
        <w:t xml:space="preserve">про- </w:t>
      </w:r>
      <w:proofErr w:type="spellStart"/>
      <w:r>
        <w:t>странства</w:t>
      </w:r>
      <w:proofErr w:type="spellEnd"/>
      <w:proofErr w:type="gramEnd"/>
      <w:r>
        <w:t xml:space="preserve"> школы и школьных праздников.</w:t>
      </w:r>
    </w:p>
    <w:p w14:paraId="7D9F0115" w14:textId="77777777" w:rsidR="00A43DD8" w:rsidRDefault="00983492">
      <w:pPr>
        <w:spacing w:line="242" w:lineRule="auto"/>
        <w:ind w:left="285" w:right="271" w:firstLine="707"/>
        <w:jc w:val="both"/>
      </w:pPr>
      <w:r>
        <w:rPr>
          <w:b/>
        </w:rPr>
        <w:t>К</w:t>
      </w:r>
      <w:r>
        <w:rPr>
          <w:b/>
          <w:spacing w:val="-7"/>
        </w:rPr>
        <w:t xml:space="preserve"> </w:t>
      </w:r>
      <w:r>
        <w:rPr>
          <w:b/>
        </w:rPr>
        <w:t>концу</w:t>
      </w:r>
      <w:r>
        <w:rPr>
          <w:b/>
          <w:spacing w:val="-13"/>
        </w:rPr>
        <w:t xml:space="preserve"> </w:t>
      </w:r>
      <w:r>
        <w:rPr>
          <w:b/>
        </w:rPr>
        <w:t>обучения</w:t>
      </w:r>
      <w:r>
        <w:rPr>
          <w:b/>
          <w:spacing w:val="-11"/>
        </w:rPr>
        <w:t xml:space="preserve"> </w:t>
      </w:r>
      <w:r>
        <w:rPr>
          <w:b/>
        </w:rPr>
        <w:t>в</w:t>
      </w:r>
      <w:r>
        <w:rPr>
          <w:b/>
          <w:spacing w:val="-10"/>
        </w:rPr>
        <w:t xml:space="preserve"> </w:t>
      </w:r>
      <w:r>
        <w:rPr>
          <w:b/>
        </w:rPr>
        <w:t>6</w:t>
      </w:r>
      <w:r>
        <w:rPr>
          <w:b/>
          <w:spacing w:val="-10"/>
        </w:rPr>
        <w:t xml:space="preserve"> </w:t>
      </w:r>
      <w:r>
        <w:rPr>
          <w:b/>
        </w:rPr>
        <w:t>классе</w:t>
      </w:r>
      <w:r>
        <w:rPr>
          <w:b/>
          <w:spacing w:val="-10"/>
        </w:rPr>
        <w:t xml:space="preserve"> </w:t>
      </w:r>
      <w:r>
        <w:t>обучающийся</w:t>
      </w:r>
      <w:r>
        <w:rPr>
          <w:spacing w:val="-10"/>
        </w:rPr>
        <w:t xml:space="preserve"> </w:t>
      </w:r>
      <w:r>
        <w:t>получит</w:t>
      </w:r>
      <w:r>
        <w:rPr>
          <w:spacing w:val="-14"/>
        </w:rPr>
        <w:t xml:space="preserve"> </w:t>
      </w:r>
      <w:r>
        <w:t>следующие</w:t>
      </w:r>
      <w:r>
        <w:rPr>
          <w:spacing w:val="-9"/>
        </w:rPr>
        <w:t xml:space="preserve"> </w:t>
      </w:r>
      <w:r>
        <w:t>предметные</w:t>
      </w:r>
      <w:r>
        <w:rPr>
          <w:spacing w:val="-10"/>
        </w:rPr>
        <w:t xml:space="preserve"> </w:t>
      </w:r>
      <w:r>
        <w:t>результаты</w:t>
      </w:r>
      <w:r>
        <w:rPr>
          <w:spacing w:val="-10"/>
        </w:rPr>
        <w:t xml:space="preserve"> </w:t>
      </w:r>
      <w:r>
        <w:t>по отдельным темам программы по изобразительному искусству.</w:t>
      </w:r>
    </w:p>
    <w:p w14:paraId="57F9811B" w14:textId="77777777" w:rsidR="00A43DD8" w:rsidRDefault="00983492">
      <w:pPr>
        <w:pStyle w:val="a3"/>
        <w:spacing w:line="248" w:lineRule="exact"/>
        <w:ind w:left="993" w:firstLine="0"/>
      </w:pPr>
      <w:r>
        <w:t>Модуль</w:t>
      </w:r>
      <w:r>
        <w:rPr>
          <w:spacing w:val="-9"/>
        </w:rPr>
        <w:t xml:space="preserve"> </w:t>
      </w:r>
      <w:r>
        <w:t>№</w:t>
      </w:r>
      <w:r>
        <w:rPr>
          <w:spacing w:val="-7"/>
        </w:rPr>
        <w:t xml:space="preserve"> </w:t>
      </w:r>
      <w:r>
        <w:t>2</w:t>
      </w:r>
      <w:r>
        <w:rPr>
          <w:spacing w:val="-10"/>
        </w:rPr>
        <w:t xml:space="preserve"> </w:t>
      </w:r>
      <w:r>
        <w:t>«Живопись,</w:t>
      </w:r>
      <w:r>
        <w:rPr>
          <w:spacing w:val="-7"/>
        </w:rPr>
        <w:t xml:space="preserve"> </w:t>
      </w:r>
      <w:r>
        <w:t>графика,</w:t>
      </w:r>
      <w:r>
        <w:rPr>
          <w:spacing w:val="-9"/>
        </w:rPr>
        <w:t xml:space="preserve"> </w:t>
      </w:r>
      <w:r>
        <w:rPr>
          <w:spacing w:val="-2"/>
        </w:rPr>
        <w:t>скульптура»:</w:t>
      </w:r>
    </w:p>
    <w:p w14:paraId="19DADA07" w14:textId="77777777" w:rsidR="00A43DD8" w:rsidRDefault="00983492" w:rsidP="00983492">
      <w:pPr>
        <w:pStyle w:val="a4"/>
        <w:numPr>
          <w:ilvl w:val="1"/>
          <w:numId w:val="77"/>
        </w:numPr>
        <w:tabs>
          <w:tab w:val="left" w:pos="1275"/>
        </w:tabs>
        <w:ind w:right="317" w:firstLine="707"/>
        <w:jc w:val="left"/>
      </w:pPr>
      <w:r>
        <w:t>характеризовать</w:t>
      </w:r>
      <w:r>
        <w:rPr>
          <w:spacing w:val="-8"/>
        </w:rPr>
        <w:t xml:space="preserve"> </w:t>
      </w:r>
      <w:r>
        <w:t>различия</w:t>
      </w:r>
      <w:r>
        <w:rPr>
          <w:spacing w:val="-11"/>
        </w:rPr>
        <w:t xml:space="preserve"> </w:t>
      </w:r>
      <w:r>
        <w:t>между</w:t>
      </w:r>
      <w:r>
        <w:rPr>
          <w:spacing w:val="-8"/>
        </w:rPr>
        <w:t xml:space="preserve"> </w:t>
      </w:r>
      <w:r>
        <w:t>пространственными</w:t>
      </w:r>
      <w:r>
        <w:rPr>
          <w:spacing w:val="-7"/>
        </w:rPr>
        <w:t xml:space="preserve"> </w:t>
      </w:r>
      <w:r>
        <w:t>и</w:t>
      </w:r>
      <w:r>
        <w:rPr>
          <w:spacing w:val="-8"/>
        </w:rPr>
        <w:t xml:space="preserve"> </w:t>
      </w:r>
      <w:r>
        <w:t>временными</w:t>
      </w:r>
      <w:r>
        <w:rPr>
          <w:spacing w:val="-7"/>
        </w:rPr>
        <w:t xml:space="preserve"> </w:t>
      </w:r>
      <w:r>
        <w:t>видами</w:t>
      </w:r>
      <w:r>
        <w:rPr>
          <w:spacing w:val="-10"/>
        </w:rPr>
        <w:t xml:space="preserve"> </w:t>
      </w:r>
      <w:r>
        <w:t>искусства</w:t>
      </w:r>
      <w:r>
        <w:rPr>
          <w:spacing w:val="-9"/>
        </w:rPr>
        <w:t xml:space="preserve"> </w:t>
      </w:r>
      <w:r>
        <w:t>и их значение в жизни людей;</w:t>
      </w:r>
    </w:p>
    <w:p w14:paraId="7BEB03A0" w14:textId="77777777" w:rsidR="00A43DD8" w:rsidRDefault="00983492" w:rsidP="00983492">
      <w:pPr>
        <w:pStyle w:val="a4"/>
        <w:numPr>
          <w:ilvl w:val="1"/>
          <w:numId w:val="77"/>
        </w:numPr>
        <w:tabs>
          <w:tab w:val="left" w:pos="1278"/>
        </w:tabs>
        <w:spacing w:line="267" w:lineRule="exact"/>
        <w:ind w:left="1278" w:hanging="285"/>
        <w:jc w:val="left"/>
      </w:pPr>
      <w:r>
        <w:rPr>
          <w:spacing w:val="-2"/>
        </w:rPr>
        <w:t>объяснять</w:t>
      </w:r>
      <w:r>
        <w:t xml:space="preserve"> </w:t>
      </w:r>
      <w:r>
        <w:rPr>
          <w:spacing w:val="-2"/>
        </w:rPr>
        <w:t>причины</w:t>
      </w:r>
      <w:r>
        <w:rPr>
          <w:spacing w:val="-4"/>
        </w:rPr>
        <w:t xml:space="preserve"> </w:t>
      </w:r>
      <w:r>
        <w:rPr>
          <w:spacing w:val="-2"/>
        </w:rPr>
        <w:t>деления</w:t>
      </w:r>
      <w:r>
        <w:t xml:space="preserve"> </w:t>
      </w:r>
      <w:r>
        <w:rPr>
          <w:spacing w:val="-2"/>
        </w:rPr>
        <w:t>пространственных</w:t>
      </w:r>
      <w:r>
        <w:rPr>
          <w:spacing w:val="3"/>
        </w:rPr>
        <w:t xml:space="preserve"> </w:t>
      </w:r>
      <w:r>
        <w:rPr>
          <w:spacing w:val="-2"/>
        </w:rPr>
        <w:t>искусств на</w:t>
      </w:r>
      <w:r>
        <w:rPr>
          <w:spacing w:val="3"/>
        </w:rPr>
        <w:t xml:space="preserve"> </w:t>
      </w:r>
      <w:r>
        <w:rPr>
          <w:spacing w:val="-2"/>
        </w:rPr>
        <w:t>виды;</w:t>
      </w:r>
    </w:p>
    <w:p w14:paraId="01F6FD1A" w14:textId="77777777" w:rsidR="00A43DD8" w:rsidRDefault="00983492" w:rsidP="00983492">
      <w:pPr>
        <w:pStyle w:val="a4"/>
        <w:numPr>
          <w:ilvl w:val="1"/>
          <w:numId w:val="77"/>
        </w:numPr>
        <w:tabs>
          <w:tab w:val="left" w:pos="1278"/>
        </w:tabs>
        <w:spacing w:line="269" w:lineRule="exact"/>
        <w:ind w:left="1278" w:hanging="285"/>
        <w:jc w:val="left"/>
      </w:pPr>
      <w:r>
        <w:rPr>
          <w:spacing w:val="-2"/>
        </w:rPr>
        <w:t>знать</w:t>
      </w:r>
      <w:r>
        <w:rPr>
          <w:spacing w:val="-7"/>
        </w:rPr>
        <w:t xml:space="preserve"> </w:t>
      </w:r>
      <w:r>
        <w:rPr>
          <w:spacing w:val="-2"/>
        </w:rPr>
        <w:t>основные</w:t>
      </w:r>
      <w:r>
        <w:rPr>
          <w:spacing w:val="-9"/>
        </w:rPr>
        <w:t xml:space="preserve"> </w:t>
      </w:r>
      <w:r>
        <w:rPr>
          <w:spacing w:val="-2"/>
        </w:rPr>
        <w:t>виды</w:t>
      </w:r>
      <w:r>
        <w:rPr>
          <w:spacing w:val="-8"/>
        </w:rPr>
        <w:t xml:space="preserve"> </w:t>
      </w:r>
      <w:r>
        <w:rPr>
          <w:spacing w:val="-2"/>
        </w:rPr>
        <w:t>живописи,</w:t>
      </w:r>
      <w:r>
        <w:rPr>
          <w:spacing w:val="-5"/>
        </w:rPr>
        <w:t xml:space="preserve"> </w:t>
      </w:r>
      <w:r>
        <w:rPr>
          <w:spacing w:val="-2"/>
        </w:rPr>
        <w:t>графики</w:t>
      </w:r>
      <w:r>
        <w:rPr>
          <w:spacing w:val="-12"/>
        </w:rPr>
        <w:t xml:space="preserve"> </w:t>
      </w:r>
      <w:r>
        <w:rPr>
          <w:spacing w:val="-2"/>
        </w:rPr>
        <w:t>и</w:t>
      </w:r>
      <w:r>
        <w:rPr>
          <w:spacing w:val="-4"/>
        </w:rPr>
        <w:t xml:space="preserve"> </w:t>
      </w:r>
      <w:r>
        <w:rPr>
          <w:spacing w:val="-2"/>
        </w:rPr>
        <w:t>скульптуры,</w:t>
      </w:r>
      <w:r>
        <w:rPr>
          <w:spacing w:val="-7"/>
        </w:rPr>
        <w:t xml:space="preserve"> </w:t>
      </w:r>
      <w:r>
        <w:rPr>
          <w:spacing w:val="-2"/>
        </w:rPr>
        <w:t>объяснять</w:t>
      </w:r>
      <w:r>
        <w:rPr>
          <w:spacing w:val="-4"/>
        </w:rPr>
        <w:t xml:space="preserve"> </w:t>
      </w:r>
      <w:r>
        <w:rPr>
          <w:spacing w:val="-2"/>
        </w:rPr>
        <w:t>их</w:t>
      </w:r>
      <w:r>
        <w:rPr>
          <w:spacing w:val="-9"/>
        </w:rPr>
        <w:t xml:space="preserve"> </w:t>
      </w:r>
      <w:r>
        <w:rPr>
          <w:spacing w:val="-2"/>
        </w:rPr>
        <w:t>назначение</w:t>
      </w:r>
      <w:r>
        <w:rPr>
          <w:spacing w:val="-7"/>
        </w:rPr>
        <w:t xml:space="preserve"> </w:t>
      </w:r>
      <w:r>
        <w:rPr>
          <w:spacing w:val="-2"/>
        </w:rPr>
        <w:t>в</w:t>
      </w:r>
      <w:r>
        <w:rPr>
          <w:spacing w:val="-7"/>
        </w:rPr>
        <w:t xml:space="preserve"> </w:t>
      </w:r>
      <w:r>
        <w:rPr>
          <w:spacing w:val="-2"/>
        </w:rPr>
        <w:t>жизни</w:t>
      </w:r>
    </w:p>
    <w:p w14:paraId="7B58782D" w14:textId="77777777" w:rsidR="00A43DD8" w:rsidRDefault="00983492">
      <w:pPr>
        <w:pStyle w:val="a3"/>
        <w:spacing w:line="238" w:lineRule="exact"/>
        <w:ind w:firstLine="0"/>
        <w:jc w:val="left"/>
      </w:pPr>
      <w:r>
        <w:rPr>
          <w:spacing w:val="-2"/>
        </w:rPr>
        <w:t>людей.</w:t>
      </w:r>
    </w:p>
    <w:p w14:paraId="0C075D39" w14:textId="77777777" w:rsidR="00A43DD8" w:rsidRDefault="00983492">
      <w:pPr>
        <w:pStyle w:val="a3"/>
        <w:spacing w:line="251" w:lineRule="exact"/>
        <w:ind w:left="993" w:firstLine="0"/>
        <w:jc w:val="left"/>
      </w:pPr>
      <w:r>
        <w:t>Язык</w:t>
      </w:r>
      <w:r>
        <w:rPr>
          <w:spacing w:val="-15"/>
        </w:rPr>
        <w:t xml:space="preserve"> </w:t>
      </w:r>
      <w:r>
        <w:t>изобразительного</w:t>
      </w:r>
      <w:r>
        <w:rPr>
          <w:spacing w:val="-10"/>
        </w:rPr>
        <w:t xml:space="preserve"> </w:t>
      </w:r>
      <w:r>
        <w:t>искусства</w:t>
      </w:r>
      <w:r>
        <w:rPr>
          <w:spacing w:val="-10"/>
        </w:rPr>
        <w:t xml:space="preserve"> </w:t>
      </w:r>
      <w:r>
        <w:t>и</w:t>
      </w:r>
      <w:r>
        <w:rPr>
          <w:spacing w:val="-12"/>
        </w:rPr>
        <w:t xml:space="preserve"> </w:t>
      </w:r>
      <w:r>
        <w:t>его</w:t>
      </w:r>
      <w:r>
        <w:rPr>
          <w:spacing w:val="-13"/>
        </w:rPr>
        <w:t xml:space="preserve"> </w:t>
      </w:r>
      <w:r>
        <w:t>выразительные</w:t>
      </w:r>
      <w:r>
        <w:rPr>
          <w:spacing w:val="-10"/>
        </w:rPr>
        <w:t xml:space="preserve"> </w:t>
      </w:r>
      <w:r>
        <w:rPr>
          <w:spacing w:val="-2"/>
        </w:rPr>
        <w:t>средства:</w:t>
      </w:r>
    </w:p>
    <w:p w14:paraId="11901C77" w14:textId="77777777" w:rsidR="00A43DD8" w:rsidRDefault="00983492" w:rsidP="00983492">
      <w:pPr>
        <w:pStyle w:val="a4"/>
        <w:numPr>
          <w:ilvl w:val="1"/>
          <w:numId w:val="77"/>
        </w:numPr>
        <w:tabs>
          <w:tab w:val="left" w:pos="1278"/>
        </w:tabs>
        <w:spacing w:line="268" w:lineRule="exact"/>
        <w:ind w:left="1278" w:hanging="285"/>
        <w:jc w:val="left"/>
      </w:pPr>
      <w:r>
        <w:t>различать</w:t>
      </w:r>
      <w:r>
        <w:rPr>
          <w:spacing w:val="24"/>
        </w:rPr>
        <w:t xml:space="preserve"> </w:t>
      </w:r>
      <w:r>
        <w:t>и</w:t>
      </w:r>
      <w:r>
        <w:rPr>
          <w:spacing w:val="22"/>
        </w:rPr>
        <w:t xml:space="preserve"> </w:t>
      </w:r>
      <w:r>
        <w:t>характеризовать</w:t>
      </w:r>
      <w:r>
        <w:rPr>
          <w:spacing w:val="26"/>
        </w:rPr>
        <w:t xml:space="preserve"> </w:t>
      </w:r>
      <w:r>
        <w:t>традиционные</w:t>
      </w:r>
      <w:r>
        <w:rPr>
          <w:spacing w:val="27"/>
        </w:rPr>
        <w:t xml:space="preserve"> </w:t>
      </w:r>
      <w:r>
        <w:t>художественные</w:t>
      </w:r>
      <w:r>
        <w:rPr>
          <w:spacing w:val="27"/>
        </w:rPr>
        <w:t xml:space="preserve"> </w:t>
      </w:r>
      <w:r>
        <w:t>материалы</w:t>
      </w:r>
      <w:r>
        <w:rPr>
          <w:spacing w:val="24"/>
        </w:rPr>
        <w:t xml:space="preserve"> </w:t>
      </w:r>
      <w:r>
        <w:t>для</w:t>
      </w:r>
      <w:r>
        <w:rPr>
          <w:spacing w:val="26"/>
        </w:rPr>
        <w:t xml:space="preserve"> </w:t>
      </w:r>
      <w:r>
        <w:rPr>
          <w:spacing w:val="-2"/>
        </w:rPr>
        <w:t>графики,</w:t>
      </w:r>
    </w:p>
    <w:p w14:paraId="60A0C304" w14:textId="77777777" w:rsidR="00A43DD8" w:rsidRDefault="00983492">
      <w:pPr>
        <w:pStyle w:val="a3"/>
        <w:spacing w:line="252" w:lineRule="exact"/>
        <w:ind w:firstLine="0"/>
      </w:pPr>
      <w:r>
        <w:rPr>
          <w:spacing w:val="-2"/>
        </w:rPr>
        <w:t>живописи,</w:t>
      </w:r>
      <w:r>
        <w:rPr>
          <w:spacing w:val="3"/>
        </w:rPr>
        <w:t xml:space="preserve"> </w:t>
      </w:r>
      <w:r>
        <w:rPr>
          <w:spacing w:val="-2"/>
        </w:rPr>
        <w:t>скульптуры;</w:t>
      </w:r>
    </w:p>
    <w:p w14:paraId="12665CBA" w14:textId="77777777" w:rsidR="00A43DD8" w:rsidRDefault="00983492" w:rsidP="00983492">
      <w:pPr>
        <w:pStyle w:val="a4"/>
        <w:numPr>
          <w:ilvl w:val="1"/>
          <w:numId w:val="77"/>
        </w:numPr>
        <w:tabs>
          <w:tab w:val="left" w:pos="1275"/>
        </w:tabs>
        <w:ind w:right="278" w:firstLine="707"/>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C00111A" w14:textId="77777777" w:rsidR="00A43DD8" w:rsidRDefault="00983492" w:rsidP="00983492">
      <w:pPr>
        <w:pStyle w:val="a4"/>
        <w:numPr>
          <w:ilvl w:val="1"/>
          <w:numId w:val="77"/>
        </w:numPr>
        <w:tabs>
          <w:tab w:val="left" w:pos="1275"/>
        </w:tabs>
        <w:ind w:right="268" w:firstLine="707"/>
      </w:pPr>
      <w:r>
        <w:t xml:space="preserve">иметь практические навыки изображения карандашами разной </w:t>
      </w:r>
      <w:proofErr w:type="spellStart"/>
      <w:r>
        <w:t>жѐсткости</w:t>
      </w:r>
      <w:proofErr w:type="spellEnd"/>
      <w:r>
        <w:t xml:space="preserve">, </w:t>
      </w:r>
      <w:proofErr w:type="gramStart"/>
      <w:r>
        <w:t>фломастера- ми</w:t>
      </w:r>
      <w:proofErr w:type="gramEnd"/>
      <w:r>
        <w:t xml:space="preserve">, </w:t>
      </w:r>
      <w:proofErr w:type="spellStart"/>
      <w:r>
        <w:t>углѐм</w:t>
      </w:r>
      <w:proofErr w:type="spellEnd"/>
      <w:r>
        <w:t>,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299D01DE" w14:textId="77777777" w:rsidR="00A43DD8" w:rsidRDefault="00A43DD8">
      <w:pPr>
        <w:pStyle w:val="a4"/>
        <w:sectPr w:rsidR="00A43DD8">
          <w:pgSz w:w="11920" w:h="16850"/>
          <w:pgMar w:top="1700" w:right="566" w:bottom="780" w:left="1417" w:header="0" w:footer="597" w:gutter="0"/>
          <w:cols w:space="720"/>
        </w:sectPr>
      </w:pPr>
    </w:p>
    <w:p w14:paraId="075D5906" w14:textId="77777777" w:rsidR="00A43DD8" w:rsidRDefault="00983492" w:rsidP="00983492">
      <w:pPr>
        <w:pStyle w:val="a4"/>
        <w:numPr>
          <w:ilvl w:val="1"/>
          <w:numId w:val="77"/>
        </w:numPr>
        <w:tabs>
          <w:tab w:val="left" w:pos="1275"/>
        </w:tabs>
        <w:spacing w:before="75"/>
        <w:ind w:right="455" w:firstLine="707"/>
        <w:jc w:val="left"/>
      </w:pPr>
      <w:r>
        <w:lastRenderedPageBreak/>
        <w:t>иметь</w:t>
      </w:r>
      <w:r>
        <w:rPr>
          <w:spacing w:val="-3"/>
        </w:rPr>
        <w:t xml:space="preserve"> </w:t>
      </w:r>
      <w:r>
        <w:t>представление</w:t>
      </w:r>
      <w:r>
        <w:rPr>
          <w:spacing w:val="-3"/>
        </w:rPr>
        <w:t xml:space="preserve"> </w:t>
      </w:r>
      <w:r>
        <w:t>о</w:t>
      </w:r>
      <w:r>
        <w:rPr>
          <w:spacing w:val="-6"/>
        </w:rPr>
        <w:t xml:space="preserve"> </w:t>
      </w:r>
      <w:r>
        <w:t>различных</w:t>
      </w:r>
      <w:r>
        <w:rPr>
          <w:spacing w:val="-3"/>
        </w:rPr>
        <w:t xml:space="preserve"> </w:t>
      </w:r>
      <w:r>
        <w:t>художественных</w:t>
      </w:r>
      <w:r>
        <w:rPr>
          <w:spacing w:val="-5"/>
        </w:rPr>
        <w:t xml:space="preserve"> </w:t>
      </w:r>
      <w:r>
        <w:t>техниках</w:t>
      </w:r>
      <w:r>
        <w:rPr>
          <w:spacing w:val="-3"/>
        </w:rPr>
        <w:t xml:space="preserve"> </w:t>
      </w:r>
      <w:r>
        <w:t>в</w:t>
      </w:r>
      <w:r>
        <w:rPr>
          <w:spacing w:val="-3"/>
        </w:rPr>
        <w:t xml:space="preserve"> </w:t>
      </w:r>
      <w:r>
        <w:t>использовании</w:t>
      </w:r>
      <w:r>
        <w:rPr>
          <w:spacing w:val="-3"/>
        </w:rPr>
        <w:t xml:space="preserve"> </w:t>
      </w:r>
      <w:proofErr w:type="spellStart"/>
      <w:r>
        <w:t>художе</w:t>
      </w:r>
      <w:proofErr w:type="spellEnd"/>
      <w:r>
        <w:t xml:space="preserve">- </w:t>
      </w:r>
      <w:proofErr w:type="spellStart"/>
      <w:r>
        <w:t>ственных</w:t>
      </w:r>
      <w:proofErr w:type="spellEnd"/>
      <w:r>
        <w:t xml:space="preserve"> материалов;</w:t>
      </w:r>
    </w:p>
    <w:p w14:paraId="232CF793" w14:textId="77777777" w:rsidR="00A43DD8" w:rsidRDefault="00983492" w:rsidP="00983492">
      <w:pPr>
        <w:pStyle w:val="a4"/>
        <w:numPr>
          <w:ilvl w:val="1"/>
          <w:numId w:val="77"/>
        </w:numPr>
        <w:tabs>
          <w:tab w:val="left" w:pos="1278"/>
        </w:tabs>
        <w:spacing w:before="1"/>
        <w:ind w:left="1278" w:hanging="285"/>
        <w:jc w:val="left"/>
      </w:pPr>
      <w:r>
        <w:t>понимать</w:t>
      </w:r>
      <w:r>
        <w:rPr>
          <w:spacing w:val="-14"/>
        </w:rPr>
        <w:t xml:space="preserve"> </w:t>
      </w:r>
      <w:r>
        <w:t>роль</w:t>
      </w:r>
      <w:r>
        <w:rPr>
          <w:spacing w:val="-14"/>
        </w:rPr>
        <w:t xml:space="preserve"> </w:t>
      </w:r>
      <w:r>
        <w:t>рисунка</w:t>
      </w:r>
      <w:r>
        <w:rPr>
          <w:spacing w:val="-14"/>
        </w:rPr>
        <w:t xml:space="preserve"> </w:t>
      </w:r>
      <w:r>
        <w:t>как</w:t>
      </w:r>
      <w:r>
        <w:rPr>
          <w:spacing w:val="-13"/>
        </w:rPr>
        <w:t xml:space="preserve"> </w:t>
      </w:r>
      <w:r>
        <w:t>основы</w:t>
      </w:r>
      <w:r>
        <w:rPr>
          <w:spacing w:val="-13"/>
        </w:rPr>
        <w:t xml:space="preserve"> </w:t>
      </w:r>
      <w:r>
        <w:t>изобразительной</w:t>
      </w:r>
      <w:r>
        <w:rPr>
          <w:spacing w:val="-13"/>
        </w:rPr>
        <w:t xml:space="preserve"> </w:t>
      </w:r>
      <w:r>
        <w:rPr>
          <w:spacing w:val="-2"/>
        </w:rPr>
        <w:t>деятельности;</w:t>
      </w:r>
    </w:p>
    <w:p w14:paraId="0F228551" w14:textId="77777777" w:rsidR="00A43DD8" w:rsidRDefault="00983492" w:rsidP="00983492">
      <w:pPr>
        <w:pStyle w:val="a4"/>
        <w:numPr>
          <w:ilvl w:val="1"/>
          <w:numId w:val="77"/>
        </w:numPr>
        <w:tabs>
          <w:tab w:val="left" w:pos="1278"/>
        </w:tabs>
        <w:spacing w:before="1" w:line="268" w:lineRule="exact"/>
        <w:ind w:left="1278" w:hanging="285"/>
        <w:jc w:val="left"/>
      </w:pPr>
      <w:r>
        <w:t>иметь</w:t>
      </w:r>
      <w:r>
        <w:rPr>
          <w:spacing w:val="-15"/>
        </w:rPr>
        <w:t xml:space="preserve"> </w:t>
      </w:r>
      <w:r>
        <w:t>опыт</w:t>
      </w:r>
      <w:r>
        <w:rPr>
          <w:spacing w:val="-11"/>
        </w:rPr>
        <w:t xml:space="preserve"> </w:t>
      </w:r>
      <w:r>
        <w:t>учебного</w:t>
      </w:r>
      <w:r>
        <w:rPr>
          <w:spacing w:val="-12"/>
        </w:rPr>
        <w:t xml:space="preserve"> </w:t>
      </w:r>
      <w:r>
        <w:t>рисунка</w:t>
      </w:r>
      <w:r>
        <w:rPr>
          <w:spacing w:val="-10"/>
        </w:rPr>
        <w:t xml:space="preserve"> </w:t>
      </w:r>
      <w:r>
        <w:t>–</w:t>
      </w:r>
      <w:r>
        <w:rPr>
          <w:spacing w:val="-10"/>
        </w:rPr>
        <w:t xml:space="preserve"> </w:t>
      </w:r>
      <w:r>
        <w:t>светотеневого</w:t>
      </w:r>
      <w:r>
        <w:rPr>
          <w:spacing w:val="-10"/>
        </w:rPr>
        <w:t xml:space="preserve"> </w:t>
      </w:r>
      <w:r>
        <w:t>изображения</w:t>
      </w:r>
      <w:r>
        <w:rPr>
          <w:spacing w:val="-12"/>
        </w:rPr>
        <w:t xml:space="preserve"> </w:t>
      </w:r>
      <w:proofErr w:type="spellStart"/>
      <w:r>
        <w:t>объѐмных</w:t>
      </w:r>
      <w:proofErr w:type="spellEnd"/>
      <w:r>
        <w:rPr>
          <w:spacing w:val="-9"/>
        </w:rPr>
        <w:t xml:space="preserve"> </w:t>
      </w:r>
      <w:r>
        <w:rPr>
          <w:spacing w:val="-2"/>
        </w:rPr>
        <w:t>форм;</w:t>
      </w:r>
    </w:p>
    <w:p w14:paraId="3A612FC5" w14:textId="77777777" w:rsidR="00A43DD8" w:rsidRDefault="00983492" w:rsidP="00983492">
      <w:pPr>
        <w:pStyle w:val="a4"/>
        <w:numPr>
          <w:ilvl w:val="1"/>
          <w:numId w:val="77"/>
        </w:numPr>
        <w:tabs>
          <w:tab w:val="left" w:pos="1275"/>
        </w:tabs>
        <w:ind w:right="322" w:firstLine="707"/>
        <w:jc w:val="left"/>
      </w:pPr>
      <w:r>
        <w:t>знать</w:t>
      </w:r>
      <w:r>
        <w:rPr>
          <w:spacing w:val="-8"/>
        </w:rPr>
        <w:t xml:space="preserve"> </w:t>
      </w:r>
      <w:r>
        <w:t>основы</w:t>
      </w:r>
      <w:r>
        <w:rPr>
          <w:spacing w:val="-6"/>
        </w:rPr>
        <w:t xml:space="preserve"> </w:t>
      </w:r>
      <w:r>
        <w:t>линейной</w:t>
      </w:r>
      <w:r>
        <w:rPr>
          <w:spacing w:val="-8"/>
        </w:rPr>
        <w:t xml:space="preserve"> </w:t>
      </w:r>
      <w:r>
        <w:t>перспективы</w:t>
      </w:r>
      <w:r>
        <w:rPr>
          <w:spacing w:val="-8"/>
        </w:rPr>
        <w:t xml:space="preserve"> </w:t>
      </w:r>
      <w:r>
        <w:t>и</w:t>
      </w:r>
      <w:r>
        <w:rPr>
          <w:spacing w:val="-8"/>
        </w:rPr>
        <w:t xml:space="preserve"> </w:t>
      </w:r>
      <w:r>
        <w:t>уметь</w:t>
      </w:r>
      <w:r>
        <w:rPr>
          <w:spacing w:val="-7"/>
        </w:rPr>
        <w:t xml:space="preserve"> </w:t>
      </w:r>
      <w:r>
        <w:t>изображать</w:t>
      </w:r>
      <w:r>
        <w:rPr>
          <w:spacing w:val="-11"/>
        </w:rPr>
        <w:t xml:space="preserve"> </w:t>
      </w:r>
      <w:proofErr w:type="spellStart"/>
      <w:r>
        <w:t>объѐмные</w:t>
      </w:r>
      <w:proofErr w:type="spellEnd"/>
      <w:r>
        <w:rPr>
          <w:spacing w:val="-8"/>
        </w:rPr>
        <w:t xml:space="preserve"> </w:t>
      </w:r>
      <w:r>
        <w:t>геометрические</w:t>
      </w:r>
      <w:r>
        <w:rPr>
          <w:spacing w:val="-6"/>
        </w:rPr>
        <w:t xml:space="preserve"> </w:t>
      </w:r>
      <w:r>
        <w:t>тела на двухмерной плоскости;</w:t>
      </w:r>
    </w:p>
    <w:p w14:paraId="3D726D03" w14:textId="77777777" w:rsidR="00A43DD8" w:rsidRDefault="00983492" w:rsidP="00983492">
      <w:pPr>
        <w:pStyle w:val="a4"/>
        <w:numPr>
          <w:ilvl w:val="1"/>
          <w:numId w:val="77"/>
        </w:numPr>
        <w:tabs>
          <w:tab w:val="left" w:pos="1278"/>
        </w:tabs>
        <w:spacing w:line="268" w:lineRule="exact"/>
        <w:ind w:left="1278" w:hanging="285"/>
        <w:jc w:val="left"/>
      </w:pPr>
      <w:r>
        <w:rPr>
          <w:spacing w:val="-2"/>
        </w:rPr>
        <w:t>знать</w:t>
      </w:r>
      <w:r>
        <w:rPr>
          <w:spacing w:val="-5"/>
        </w:rPr>
        <w:t xml:space="preserve"> </w:t>
      </w:r>
      <w:r>
        <w:rPr>
          <w:spacing w:val="-2"/>
        </w:rPr>
        <w:t>понятия</w:t>
      </w:r>
      <w:r>
        <w:rPr>
          <w:spacing w:val="1"/>
        </w:rPr>
        <w:t xml:space="preserve"> </w:t>
      </w:r>
      <w:r>
        <w:rPr>
          <w:spacing w:val="-2"/>
        </w:rPr>
        <w:t>графической</w:t>
      </w:r>
      <w:r>
        <w:rPr>
          <w:spacing w:val="1"/>
        </w:rPr>
        <w:t xml:space="preserve"> </w:t>
      </w:r>
      <w:r>
        <w:rPr>
          <w:spacing w:val="-2"/>
        </w:rPr>
        <w:t>грамоты</w:t>
      </w:r>
      <w:r>
        <w:rPr>
          <w:spacing w:val="5"/>
        </w:rPr>
        <w:t xml:space="preserve"> </w:t>
      </w:r>
      <w:r>
        <w:rPr>
          <w:spacing w:val="-2"/>
        </w:rPr>
        <w:t>изображения</w:t>
      </w:r>
      <w:r>
        <w:t xml:space="preserve"> </w:t>
      </w:r>
      <w:r>
        <w:rPr>
          <w:spacing w:val="-2"/>
        </w:rPr>
        <w:t>предмета «</w:t>
      </w:r>
      <w:proofErr w:type="spellStart"/>
      <w:r>
        <w:rPr>
          <w:spacing w:val="-2"/>
        </w:rPr>
        <w:t>освещѐнная</w:t>
      </w:r>
      <w:proofErr w:type="spellEnd"/>
      <w:r>
        <w:t xml:space="preserve"> </w:t>
      </w:r>
      <w:r>
        <w:rPr>
          <w:spacing w:val="-2"/>
        </w:rPr>
        <w:t>часть»,</w:t>
      </w:r>
      <w:r>
        <w:rPr>
          <w:spacing w:val="9"/>
        </w:rPr>
        <w:t xml:space="preserve"> </w:t>
      </w:r>
      <w:r>
        <w:rPr>
          <w:spacing w:val="-2"/>
        </w:rPr>
        <w:t>«блик»,</w:t>
      </w:r>
    </w:p>
    <w:p w14:paraId="69CCDAC3" w14:textId="77777777" w:rsidR="00A43DD8" w:rsidRDefault="00983492">
      <w:pPr>
        <w:pStyle w:val="a3"/>
        <w:spacing w:before="2" w:line="251" w:lineRule="exact"/>
        <w:ind w:firstLine="0"/>
        <w:jc w:val="left"/>
      </w:pPr>
      <w:r>
        <w:t>«полутень»,</w:t>
      </w:r>
      <w:r>
        <w:rPr>
          <w:spacing w:val="-12"/>
        </w:rPr>
        <w:t xml:space="preserve"> </w:t>
      </w:r>
      <w:r>
        <w:t>«собственная</w:t>
      </w:r>
      <w:r>
        <w:rPr>
          <w:spacing w:val="-10"/>
        </w:rPr>
        <w:t xml:space="preserve"> </w:t>
      </w:r>
      <w:r>
        <w:t>тень»,</w:t>
      </w:r>
      <w:r>
        <w:rPr>
          <w:spacing w:val="-6"/>
        </w:rPr>
        <w:t xml:space="preserve"> </w:t>
      </w:r>
      <w:r>
        <w:t>«падающая</w:t>
      </w:r>
      <w:r>
        <w:rPr>
          <w:spacing w:val="-10"/>
        </w:rPr>
        <w:t xml:space="preserve"> </w:t>
      </w:r>
      <w:r>
        <w:t>тень»</w:t>
      </w:r>
      <w:r>
        <w:rPr>
          <w:spacing w:val="-15"/>
        </w:rPr>
        <w:t xml:space="preserve"> </w:t>
      </w:r>
      <w:r>
        <w:t>и</w:t>
      </w:r>
      <w:r>
        <w:rPr>
          <w:spacing w:val="-11"/>
        </w:rPr>
        <w:t xml:space="preserve"> </w:t>
      </w:r>
      <w:r>
        <w:t>уметь</w:t>
      </w:r>
      <w:r>
        <w:rPr>
          <w:spacing w:val="-10"/>
        </w:rPr>
        <w:t xml:space="preserve"> </w:t>
      </w:r>
      <w:r>
        <w:t>их</w:t>
      </w:r>
      <w:r>
        <w:rPr>
          <w:spacing w:val="-10"/>
        </w:rPr>
        <w:t xml:space="preserve"> </w:t>
      </w:r>
      <w:r>
        <w:t>применять</w:t>
      </w:r>
      <w:r>
        <w:rPr>
          <w:spacing w:val="-11"/>
        </w:rPr>
        <w:t xml:space="preserve"> </w:t>
      </w:r>
      <w:r>
        <w:t>в</w:t>
      </w:r>
      <w:r>
        <w:rPr>
          <w:spacing w:val="-13"/>
        </w:rPr>
        <w:t xml:space="preserve"> </w:t>
      </w:r>
      <w:r>
        <w:t>практике</w:t>
      </w:r>
      <w:r>
        <w:rPr>
          <w:spacing w:val="-9"/>
        </w:rPr>
        <w:t xml:space="preserve"> </w:t>
      </w:r>
      <w:r>
        <w:rPr>
          <w:spacing w:val="-2"/>
        </w:rPr>
        <w:t>рисунка;</w:t>
      </w:r>
    </w:p>
    <w:p w14:paraId="72F16066" w14:textId="77777777" w:rsidR="00A43DD8" w:rsidRDefault="00983492" w:rsidP="00983492">
      <w:pPr>
        <w:pStyle w:val="a4"/>
        <w:numPr>
          <w:ilvl w:val="1"/>
          <w:numId w:val="77"/>
        </w:numPr>
        <w:tabs>
          <w:tab w:val="left" w:pos="1275"/>
        </w:tabs>
        <w:ind w:right="349" w:firstLine="707"/>
        <w:jc w:val="left"/>
      </w:pPr>
      <w:r>
        <w:t>понимать</w:t>
      </w:r>
      <w:r>
        <w:rPr>
          <w:spacing w:val="26"/>
        </w:rPr>
        <w:t xml:space="preserve"> </w:t>
      </w:r>
      <w:r>
        <w:t>содержание понятий</w:t>
      </w:r>
      <w:r>
        <w:rPr>
          <w:spacing w:val="30"/>
        </w:rPr>
        <w:t xml:space="preserve"> </w:t>
      </w:r>
      <w:r>
        <w:t>«тон»,</w:t>
      </w:r>
      <w:r>
        <w:rPr>
          <w:spacing w:val="31"/>
        </w:rPr>
        <w:t xml:space="preserve"> </w:t>
      </w:r>
      <w:r>
        <w:t>«тональные отношения»</w:t>
      </w:r>
      <w:r>
        <w:rPr>
          <w:spacing w:val="-7"/>
        </w:rPr>
        <w:t xml:space="preserve"> </w:t>
      </w:r>
      <w:r>
        <w:t xml:space="preserve">и иметь опыт их </w:t>
      </w:r>
      <w:proofErr w:type="gramStart"/>
      <w:r>
        <w:t xml:space="preserve">визу- </w:t>
      </w:r>
      <w:proofErr w:type="spellStart"/>
      <w:r>
        <w:t>ального</w:t>
      </w:r>
      <w:proofErr w:type="spellEnd"/>
      <w:proofErr w:type="gramEnd"/>
      <w:r>
        <w:t xml:space="preserve"> анализа;</w:t>
      </w:r>
    </w:p>
    <w:p w14:paraId="310C2909" w14:textId="77777777" w:rsidR="00A43DD8" w:rsidRDefault="00983492" w:rsidP="00983492">
      <w:pPr>
        <w:pStyle w:val="a4"/>
        <w:numPr>
          <w:ilvl w:val="1"/>
          <w:numId w:val="77"/>
        </w:numPr>
        <w:tabs>
          <w:tab w:val="left" w:pos="1275"/>
        </w:tabs>
        <w:ind w:right="486" w:firstLine="707"/>
        <w:jc w:val="left"/>
      </w:pPr>
      <w:r>
        <w:t>обладать</w:t>
      </w:r>
      <w:r>
        <w:rPr>
          <w:spacing w:val="-3"/>
        </w:rPr>
        <w:t xml:space="preserve"> </w:t>
      </w:r>
      <w:r>
        <w:t>навыком</w:t>
      </w:r>
      <w:r>
        <w:rPr>
          <w:spacing w:val="-3"/>
        </w:rPr>
        <w:t xml:space="preserve"> </w:t>
      </w:r>
      <w:r>
        <w:t>определения</w:t>
      </w:r>
      <w:r>
        <w:rPr>
          <w:spacing w:val="-5"/>
        </w:rPr>
        <w:t xml:space="preserve"> </w:t>
      </w:r>
      <w:r>
        <w:t>конструкции</w:t>
      </w:r>
      <w:r>
        <w:rPr>
          <w:spacing w:val="-3"/>
        </w:rPr>
        <w:t xml:space="preserve"> </w:t>
      </w:r>
      <w:r>
        <w:t>сложных</w:t>
      </w:r>
      <w:r>
        <w:rPr>
          <w:spacing w:val="-3"/>
        </w:rPr>
        <w:t xml:space="preserve"> </w:t>
      </w:r>
      <w:r>
        <w:t>форм,</w:t>
      </w:r>
      <w:r>
        <w:rPr>
          <w:spacing w:val="-3"/>
        </w:rPr>
        <w:t xml:space="preserve"> </w:t>
      </w:r>
      <w:r>
        <w:t>геометризации</w:t>
      </w:r>
      <w:r>
        <w:rPr>
          <w:spacing w:val="-6"/>
        </w:rPr>
        <w:t xml:space="preserve"> </w:t>
      </w:r>
      <w:proofErr w:type="spellStart"/>
      <w:r>
        <w:t>плоскост</w:t>
      </w:r>
      <w:proofErr w:type="spellEnd"/>
      <w:r>
        <w:t xml:space="preserve">- </w:t>
      </w:r>
      <w:proofErr w:type="spellStart"/>
      <w:r>
        <w:t>ных</w:t>
      </w:r>
      <w:proofErr w:type="spellEnd"/>
      <w:r>
        <w:t xml:space="preserve"> и </w:t>
      </w:r>
      <w:proofErr w:type="spellStart"/>
      <w:r>
        <w:t>объѐмных</w:t>
      </w:r>
      <w:proofErr w:type="spellEnd"/>
      <w:r>
        <w:t xml:space="preserve"> форм, умением соотносить между собой пропорции частей внутри целого;</w:t>
      </w:r>
    </w:p>
    <w:p w14:paraId="3A8EFB09" w14:textId="77777777" w:rsidR="00A43DD8" w:rsidRDefault="00983492" w:rsidP="00983492">
      <w:pPr>
        <w:pStyle w:val="a4"/>
        <w:numPr>
          <w:ilvl w:val="1"/>
          <w:numId w:val="77"/>
        </w:numPr>
        <w:tabs>
          <w:tab w:val="left" w:pos="1278"/>
        </w:tabs>
        <w:spacing w:line="268" w:lineRule="exact"/>
        <w:ind w:left="1278" w:hanging="285"/>
        <w:jc w:val="left"/>
      </w:pPr>
      <w:r>
        <w:t>иметь</w:t>
      </w:r>
      <w:r>
        <w:rPr>
          <w:spacing w:val="-15"/>
        </w:rPr>
        <w:t xml:space="preserve"> </w:t>
      </w:r>
      <w:r>
        <w:t>опыт</w:t>
      </w:r>
      <w:r>
        <w:rPr>
          <w:spacing w:val="-14"/>
        </w:rPr>
        <w:t xml:space="preserve"> </w:t>
      </w:r>
      <w:r>
        <w:t>линейного</w:t>
      </w:r>
      <w:r>
        <w:rPr>
          <w:spacing w:val="-11"/>
        </w:rPr>
        <w:t xml:space="preserve"> </w:t>
      </w:r>
      <w:r>
        <w:t>рисунка,</w:t>
      </w:r>
      <w:r>
        <w:rPr>
          <w:spacing w:val="-12"/>
        </w:rPr>
        <w:t xml:space="preserve"> </w:t>
      </w:r>
      <w:r>
        <w:t>понимать</w:t>
      </w:r>
      <w:r>
        <w:rPr>
          <w:spacing w:val="-11"/>
        </w:rPr>
        <w:t xml:space="preserve"> </w:t>
      </w:r>
      <w:r>
        <w:t>выразительные</w:t>
      </w:r>
      <w:r>
        <w:rPr>
          <w:spacing w:val="-12"/>
        </w:rPr>
        <w:t xml:space="preserve"> </w:t>
      </w:r>
      <w:r>
        <w:t>возможности</w:t>
      </w:r>
      <w:r>
        <w:rPr>
          <w:spacing w:val="-13"/>
        </w:rPr>
        <w:t xml:space="preserve"> </w:t>
      </w:r>
      <w:r>
        <w:rPr>
          <w:spacing w:val="-2"/>
        </w:rPr>
        <w:t>линии;</w:t>
      </w:r>
    </w:p>
    <w:p w14:paraId="1A416E06" w14:textId="77777777" w:rsidR="00A43DD8" w:rsidRDefault="00983492" w:rsidP="00983492">
      <w:pPr>
        <w:pStyle w:val="a4"/>
        <w:numPr>
          <w:ilvl w:val="1"/>
          <w:numId w:val="77"/>
        </w:numPr>
        <w:tabs>
          <w:tab w:val="left" w:pos="1275"/>
        </w:tabs>
        <w:ind w:right="331" w:firstLine="707"/>
        <w:jc w:val="left"/>
      </w:pPr>
      <w:r>
        <w:t>иметь</w:t>
      </w:r>
      <w:r>
        <w:rPr>
          <w:spacing w:val="-3"/>
        </w:rPr>
        <w:t xml:space="preserve"> </w:t>
      </w:r>
      <w:r>
        <w:t>опыт</w:t>
      </w:r>
      <w:r>
        <w:rPr>
          <w:spacing w:val="-3"/>
        </w:rPr>
        <w:t xml:space="preserve"> </w:t>
      </w:r>
      <w:r>
        <w:t>творческого</w:t>
      </w:r>
      <w:r>
        <w:rPr>
          <w:spacing w:val="-3"/>
        </w:rPr>
        <w:t xml:space="preserve"> </w:t>
      </w:r>
      <w:r>
        <w:t>композиционного</w:t>
      </w:r>
      <w:r>
        <w:rPr>
          <w:spacing w:val="-3"/>
        </w:rPr>
        <w:t xml:space="preserve"> </w:t>
      </w:r>
      <w:r>
        <w:t>рисунка</w:t>
      </w:r>
      <w:r>
        <w:rPr>
          <w:spacing w:val="-6"/>
        </w:rPr>
        <w:t xml:space="preserve"> </w:t>
      </w:r>
      <w:r>
        <w:t>в</w:t>
      </w:r>
      <w:r>
        <w:rPr>
          <w:spacing w:val="-4"/>
        </w:rPr>
        <w:t xml:space="preserve"> </w:t>
      </w:r>
      <w:r>
        <w:t>ответ</w:t>
      </w:r>
      <w:r>
        <w:rPr>
          <w:spacing w:val="-3"/>
        </w:rPr>
        <w:t xml:space="preserve"> </w:t>
      </w:r>
      <w:r>
        <w:t>на</w:t>
      </w:r>
      <w:r>
        <w:rPr>
          <w:spacing w:val="-3"/>
        </w:rPr>
        <w:t xml:space="preserve"> </w:t>
      </w:r>
      <w:r>
        <w:t>заданную</w:t>
      </w:r>
      <w:r>
        <w:rPr>
          <w:spacing w:val="-3"/>
        </w:rPr>
        <w:t xml:space="preserve"> </w:t>
      </w:r>
      <w:r>
        <w:t>учебную</w:t>
      </w:r>
      <w:r>
        <w:rPr>
          <w:spacing w:val="-3"/>
        </w:rPr>
        <w:t xml:space="preserve"> </w:t>
      </w:r>
      <w:r>
        <w:t>задачу или как самостоятельное творческое действие;</w:t>
      </w:r>
    </w:p>
    <w:p w14:paraId="5B26A948" w14:textId="77777777" w:rsidR="00A43DD8" w:rsidRDefault="00983492" w:rsidP="00983492">
      <w:pPr>
        <w:pStyle w:val="a4"/>
        <w:numPr>
          <w:ilvl w:val="1"/>
          <w:numId w:val="77"/>
        </w:numPr>
        <w:tabs>
          <w:tab w:val="left" w:pos="1275"/>
        </w:tabs>
        <w:ind w:right="402" w:firstLine="707"/>
        <w:jc w:val="left"/>
      </w:pPr>
      <w:r>
        <w:t>знать</w:t>
      </w:r>
      <w:r>
        <w:rPr>
          <w:spacing w:val="37"/>
        </w:rPr>
        <w:t xml:space="preserve"> </w:t>
      </w:r>
      <w:r>
        <w:t>основы</w:t>
      </w:r>
      <w:r>
        <w:rPr>
          <w:spacing w:val="35"/>
        </w:rPr>
        <w:t xml:space="preserve"> </w:t>
      </w:r>
      <w:proofErr w:type="spellStart"/>
      <w:r>
        <w:t>цветоведения</w:t>
      </w:r>
      <w:proofErr w:type="spellEnd"/>
      <w:r>
        <w:t>:</w:t>
      </w:r>
      <w:r>
        <w:rPr>
          <w:spacing w:val="38"/>
        </w:rPr>
        <w:t xml:space="preserve"> </w:t>
      </w:r>
      <w:r>
        <w:t>характеризовать</w:t>
      </w:r>
      <w:r>
        <w:rPr>
          <w:spacing w:val="37"/>
        </w:rPr>
        <w:t xml:space="preserve"> </w:t>
      </w:r>
      <w:r>
        <w:t>основные</w:t>
      </w:r>
      <w:r>
        <w:rPr>
          <w:spacing w:val="38"/>
        </w:rPr>
        <w:t xml:space="preserve"> </w:t>
      </w:r>
      <w:r>
        <w:t>и</w:t>
      </w:r>
      <w:r>
        <w:rPr>
          <w:spacing w:val="36"/>
        </w:rPr>
        <w:t xml:space="preserve"> </w:t>
      </w:r>
      <w:r>
        <w:t>составные</w:t>
      </w:r>
      <w:r>
        <w:rPr>
          <w:spacing w:val="37"/>
        </w:rPr>
        <w:t xml:space="preserve"> </w:t>
      </w:r>
      <w:r>
        <w:t>цвета,</w:t>
      </w:r>
      <w:r>
        <w:rPr>
          <w:spacing w:val="35"/>
        </w:rPr>
        <w:t xml:space="preserve"> </w:t>
      </w:r>
      <w:proofErr w:type="gramStart"/>
      <w:r>
        <w:t>дополни- тельные</w:t>
      </w:r>
      <w:proofErr w:type="gramEnd"/>
      <w:r>
        <w:t xml:space="preserve"> цвета – и значение этих знаний для искусства живописи;</w:t>
      </w:r>
    </w:p>
    <w:p w14:paraId="75390579" w14:textId="77777777" w:rsidR="00A43DD8" w:rsidRDefault="00983492" w:rsidP="00983492">
      <w:pPr>
        <w:pStyle w:val="a4"/>
        <w:numPr>
          <w:ilvl w:val="1"/>
          <w:numId w:val="77"/>
        </w:numPr>
        <w:tabs>
          <w:tab w:val="left" w:pos="1275"/>
        </w:tabs>
        <w:ind w:right="440" w:firstLine="707"/>
        <w:jc w:val="left"/>
      </w:pPr>
      <w:r>
        <w:t>определять</w:t>
      </w:r>
      <w:r>
        <w:rPr>
          <w:spacing w:val="35"/>
        </w:rPr>
        <w:t xml:space="preserve"> </w:t>
      </w:r>
      <w:r>
        <w:t>содержание</w:t>
      </w:r>
      <w:r>
        <w:rPr>
          <w:spacing w:val="32"/>
        </w:rPr>
        <w:t xml:space="preserve"> </w:t>
      </w:r>
      <w:r>
        <w:t>понятий</w:t>
      </w:r>
      <w:r>
        <w:rPr>
          <w:spacing w:val="38"/>
        </w:rPr>
        <w:t xml:space="preserve"> </w:t>
      </w:r>
      <w:r>
        <w:t>«колорит»,</w:t>
      </w:r>
      <w:r>
        <w:rPr>
          <w:spacing w:val="38"/>
        </w:rPr>
        <w:t xml:space="preserve"> </w:t>
      </w:r>
      <w:r>
        <w:t>«цветовые</w:t>
      </w:r>
      <w:r>
        <w:rPr>
          <w:spacing w:val="37"/>
        </w:rPr>
        <w:t xml:space="preserve"> </w:t>
      </w:r>
      <w:r>
        <w:t>отношения»,</w:t>
      </w:r>
      <w:r>
        <w:rPr>
          <w:spacing w:val="38"/>
        </w:rPr>
        <w:t xml:space="preserve"> </w:t>
      </w:r>
      <w:r>
        <w:t>«цветовой</w:t>
      </w:r>
      <w:r>
        <w:rPr>
          <w:spacing w:val="36"/>
        </w:rPr>
        <w:t xml:space="preserve"> </w:t>
      </w:r>
      <w:r>
        <w:t>кон- траст» и иметь навыки практической работы гуашью и акварелью;</w:t>
      </w:r>
    </w:p>
    <w:p w14:paraId="2793D664" w14:textId="77777777" w:rsidR="00A43DD8" w:rsidRDefault="00983492" w:rsidP="00983492">
      <w:pPr>
        <w:pStyle w:val="a4"/>
        <w:numPr>
          <w:ilvl w:val="1"/>
          <w:numId w:val="77"/>
        </w:numPr>
        <w:tabs>
          <w:tab w:val="left" w:pos="1275"/>
        </w:tabs>
        <w:ind w:right="334" w:firstLine="707"/>
        <w:jc w:val="left"/>
      </w:pPr>
      <w:r>
        <w:t>иметь</w:t>
      </w:r>
      <w:r>
        <w:rPr>
          <w:spacing w:val="-3"/>
        </w:rPr>
        <w:t xml:space="preserve"> </w:t>
      </w:r>
      <w:r>
        <w:t>опыт</w:t>
      </w:r>
      <w:r>
        <w:rPr>
          <w:spacing w:val="-3"/>
        </w:rPr>
        <w:t xml:space="preserve"> </w:t>
      </w:r>
      <w:proofErr w:type="spellStart"/>
      <w:r>
        <w:t>объѐмного</w:t>
      </w:r>
      <w:proofErr w:type="spellEnd"/>
      <w:r>
        <w:rPr>
          <w:spacing w:val="-3"/>
        </w:rPr>
        <w:t xml:space="preserve"> </w:t>
      </w:r>
      <w:r>
        <w:t>изображения</w:t>
      </w:r>
      <w:r>
        <w:rPr>
          <w:spacing w:val="-4"/>
        </w:rPr>
        <w:t xml:space="preserve"> </w:t>
      </w:r>
      <w:r>
        <w:t>(лепки)</w:t>
      </w:r>
      <w:r>
        <w:rPr>
          <w:spacing w:val="-3"/>
        </w:rPr>
        <w:t xml:space="preserve"> </w:t>
      </w:r>
      <w:r>
        <w:t>и</w:t>
      </w:r>
      <w:r>
        <w:rPr>
          <w:spacing w:val="-3"/>
        </w:rPr>
        <w:t xml:space="preserve"> </w:t>
      </w:r>
      <w:r>
        <w:t>начальные</w:t>
      </w:r>
      <w:r>
        <w:rPr>
          <w:spacing w:val="-3"/>
        </w:rPr>
        <w:t xml:space="preserve"> </w:t>
      </w:r>
      <w:r>
        <w:t>представления</w:t>
      </w:r>
      <w:r>
        <w:rPr>
          <w:spacing w:val="-4"/>
        </w:rPr>
        <w:t xml:space="preserve"> </w:t>
      </w:r>
      <w:r>
        <w:t>о</w:t>
      </w:r>
      <w:r>
        <w:rPr>
          <w:spacing w:val="-3"/>
        </w:rPr>
        <w:t xml:space="preserve"> </w:t>
      </w:r>
      <w:r>
        <w:t>пластической выразительности скульптуры, соотношении пропорций в изображении предметов или животных.</w:t>
      </w:r>
    </w:p>
    <w:p w14:paraId="6D946F4D" w14:textId="77777777" w:rsidR="00A43DD8" w:rsidRDefault="00983492">
      <w:pPr>
        <w:pStyle w:val="a3"/>
        <w:spacing w:line="251" w:lineRule="exact"/>
        <w:ind w:left="993" w:firstLine="0"/>
        <w:jc w:val="left"/>
      </w:pPr>
      <w:r>
        <w:rPr>
          <w:spacing w:val="-2"/>
        </w:rPr>
        <w:t>Жанры</w:t>
      </w:r>
      <w:r>
        <w:rPr>
          <w:spacing w:val="7"/>
        </w:rPr>
        <w:t xml:space="preserve"> </w:t>
      </w:r>
      <w:r>
        <w:rPr>
          <w:spacing w:val="-2"/>
        </w:rPr>
        <w:t>изобразительного</w:t>
      </w:r>
      <w:r>
        <w:rPr>
          <w:spacing w:val="2"/>
        </w:rPr>
        <w:t xml:space="preserve"> </w:t>
      </w:r>
      <w:r>
        <w:rPr>
          <w:spacing w:val="-2"/>
        </w:rPr>
        <w:t>искусства:</w:t>
      </w:r>
    </w:p>
    <w:p w14:paraId="727EC6EB" w14:textId="77777777" w:rsidR="00A43DD8" w:rsidRDefault="00983492" w:rsidP="00983492">
      <w:pPr>
        <w:pStyle w:val="a4"/>
        <w:numPr>
          <w:ilvl w:val="1"/>
          <w:numId w:val="77"/>
        </w:numPr>
        <w:tabs>
          <w:tab w:val="left" w:pos="1278"/>
        </w:tabs>
        <w:spacing w:line="267" w:lineRule="exact"/>
        <w:ind w:left="1278" w:hanging="285"/>
        <w:jc w:val="left"/>
      </w:pPr>
      <w:r>
        <w:rPr>
          <w:spacing w:val="-2"/>
        </w:rPr>
        <w:t>объяснять</w:t>
      </w:r>
      <w:r>
        <w:t xml:space="preserve"> </w:t>
      </w:r>
      <w:r>
        <w:rPr>
          <w:spacing w:val="-2"/>
        </w:rPr>
        <w:t>понятие</w:t>
      </w:r>
      <w:r>
        <w:rPr>
          <w:spacing w:val="4"/>
        </w:rPr>
        <w:t xml:space="preserve"> </w:t>
      </w:r>
      <w:r>
        <w:rPr>
          <w:spacing w:val="-2"/>
        </w:rPr>
        <w:t>«жанры</w:t>
      </w:r>
      <w:r>
        <w:rPr>
          <w:spacing w:val="3"/>
        </w:rPr>
        <w:t xml:space="preserve"> </w:t>
      </w:r>
      <w:r>
        <w:rPr>
          <w:spacing w:val="-2"/>
        </w:rPr>
        <w:t>в</w:t>
      </w:r>
      <w:r>
        <w:rPr>
          <w:spacing w:val="2"/>
        </w:rPr>
        <w:t xml:space="preserve"> </w:t>
      </w:r>
      <w:r>
        <w:rPr>
          <w:spacing w:val="-2"/>
        </w:rPr>
        <w:t>изобразительном</w:t>
      </w:r>
      <w:r>
        <w:rPr>
          <w:spacing w:val="3"/>
        </w:rPr>
        <w:t xml:space="preserve"> </w:t>
      </w:r>
      <w:r>
        <w:rPr>
          <w:spacing w:val="-2"/>
        </w:rPr>
        <w:t>искусстве»,</w:t>
      </w:r>
      <w:r>
        <w:rPr>
          <w:spacing w:val="5"/>
        </w:rPr>
        <w:t xml:space="preserve"> </w:t>
      </w:r>
      <w:r>
        <w:rPr>
          <w:spacing w:val="-2"/>
        </w:rPr>
        <w:t>перечислять</w:t>
      </w:r>
      <w:r>
        <w:rPr>
          <w:spacing w:val="4"/>
        </w:rPr>
        <w:t xml:space="preserve"> </w:t>
      </w:r>
      <w:r>
        <w:rPr>
          <w:spacing w:val="-2"/>
        </w:rPr>
        <w:t>жанры;</w:t>
      </w:r>
    </w:p>
    <w:p w14:paraId="04A21F95" w14:textId="77777777" w:rsidR="00A43DD8" w:rsidRDefault="00983492" w:rsidP="00983492">
      <w:pPr>
        <w:pStyle w:val="a4"/>
        <w:numPr>
          <w:ilvl w:val="1"/>
          <w:numId w:val="77"/>
        </w:numPr>
        <w:tabs>
          <w:tab w:val="left" w:pos="1275"/>
        </w:tabs>
        <w:ind w:right="316" w:firstLine="707"/>
        <w:jc w:val="left"/>
      </w:pPr>
      <w:r>
        <w:t>объяснять разницу между предметом изображения,</w:t>
      </w:r>
      <w:r>
        <w:rPr>
          <w:spacing w:val="28"/>
        </w:rPr>
        <w:t xml:space="preserve"> </w:t>
      </w:r>
      <w:r>
        <w:t>сюжетом и содержанием</w:t>
      </w:r>
      <w:r>
        <w:rPr>
          <w:spacing w:val="28"/>
        </w:rPr>
        <w:t xml:space="preserve"> </w:t>
      </w:r>
      <w:proofErr w:type="spellStart"/>
      <w:r>
        <w:t>произве</w:t>
      </w:r>
      <w:proofErr w:type="spellEnd"/>
      <w:r>
        <w:t xml:space="preserve">- </w:t>
      </w:r>
      <w:proofErr w:type="spellStart"/>
      <w:r>
        <w:t>дения</w:t>
      </w:r>
      <w:proofErr w:type="spellEnd"/>
      <w:r>
        <w:t xml:space="preserve"> искусства.</w:t>
      </w:r>
    </w:p>
    <w:p w14:paraId="5AA2547E" w14:textId="77777777" w:rsidR="00A43DD8" w:rsidRDefault="00983492">
      <w:pPr>
        <w:pStyle w:val="a3"/>
        <w:spacing w:line="251" w:lineRule="exact"/>
        <w:ind w:left="993" w:firstLine="0"/>
        <w:jc w:val="left"/>
      </w:pPr>
      <w:r>
        <w:rPr>
          <w:spacing w:val="-2"/>
        </w:rPr>
        <w:t>Натюрморт:</w:t>
      </w:r>
    </w:p>
    <w:p w14:paraId="20905CE9" w14:textId="77777777" w:rsidR="00A43DD8" w:rsidRDefault="00983492" w:rsidP="00983492">
      <w:pPr>
        <w:pStyle w:val="a4"/>
        <w:numPr>
          <w:ilvl w:val="1"/>
          <w:numId w:val="77"/>
        </w:numPr>
        <w:tabs>
          <w:tab w:val="left" w:pos="1275"/>
        </w:tabs>
        <w:ind w:right="268" w:firstLine="707"/>
      </w:pPr>
      <w:r>
        <w:t xml:space="preserve">характеризовать изображение предметного мира в различные эпохи истории </w:t>
      </w:r>
      <w:proofErr w:type="gramStart"/>
      <w:r>
        <w:t xml:space="preserve">человече- </w:t>
      </w:r>
      <w:proofErr w:type="spellStart"/>
      <w:r>
        <w:t>ства</w:t>
      </w:r>
      <w:proofErr w:type="spellEnd"/>
      <w:proofErr w:type="gramEnd"/>
      <w:r>
        <w:t xml:space="preserve"> и приводить примеры натюрморта в европейской живописи Нового времени;</w:t>
      </w:r>
    </w:p>
    <w:p w14:paraId="5D492924" w14:textId="77777777" w:rsidR="00A43DD8" w:rsidRDefault="00983492" w:rsidP="00983492">
      <w:pPr>
        <w:pStyle w:val="a4"/>
        <w:numPr>
          <w:ilvl w:val="1"/>
          <w:numId w:val="77"/>
        </w:numPr>
        <w:tabs>
          <w:tab w:val="left" w:pos="1275"/>
        </w:tabs>
        <w:ind w:right="265" w:firstLine="707"/>
      </w:pPr>
      <w:r>
        <w:t xml:space="preserve">рассказывать о натюрморте в истории русского искусства и роли натюрморта в </w:t>
      </w:r>
      <w:proofErr w:type="spellStart"/>
      <w:r>
        <w:t>отече</w:t>
      </w:r>
      <w:proofErr w:type="spellEnd"/>
      <w:r>
        <w:t xml:space="preserve">- </w:t>
      </w:r>
      <w:proofErr w:type="spellStart"/>
      <w:r>
        <w:t>ственном</w:t>
      </w:r>
      <w:proofErr w:type="spellEnd"/>
      <w:r>
        <w:t xml:space="preserve"> искусстве ХХ в., опираясь на конкретные произведения отечественных художников;</w:t>
      </w:r>
    </w:p>
    <w:p w14:paraId="5ABC2364" w14:textId="77777777" w:rsidR="00A43DD8" w:rsidRDefault="00983492" w:rsidP="00983492">
      <w:pPr>
        <w:pStyle w:val="a4"/>
        <w:numPr>
          <w:ilvl w:val="1"/>
          <w:numId w:val="77"/>
        </w:numPr>
        <w:tabs>
          <w:tab w:val="left" w:pos="1275"/>
        </w:tabs>
        <w:ind w:right="268" w:firstLine="707"/>
      </w:pPr>
      <w:r>
        <w:t xml:space="preserve">знать и уметь применять в рисунке правила линейной перспективы и изображения </w:t>
      </w:r>
      <w:proofErr w:type="spellStart"/>
      <w:r>
        <w:t>объ</w:t>
      </w:r>
      <w:proofErr w:type="spellEnd"/>
      <w:r>
        <w:t xml:space="preserve">- </w:t>
      </w:r>
      <w:proofErr w:type="spellStart"/>
      <w:r>
        <w:t>ѐмного</w:t>
      </w:r>
      <w:proofErr w:type="spellEnd"/>
      <w:r>
        <w:t xml:space="preserve"> предмета в двухмерном пространстве листа;</w:t>
      </w:r>
    </w:p>
    <w:p w14:paraId="7EA6A0F2" w14:textId="77777777" w:rsidR="00A43DD8" w:rsidRDefault="00983492" w:rsidP="00983492">
      <w:pPr>
        <w:pStyle w:val="a4"/>
        <w:numPr>
          <w:ilvl w:val="1"/>
          <w:numId w:val="77"/>
        </w:numPr>
        <w:tabs>
          <w:tab w:val="left" w:pos="1275"/>
        </w:tabs>
        <w:ind w:right="268" w:firstLine="707"/>
      </w:pPr>
      <w:r>
        <w:t xml:space="preserve">знать об освещении как средстве выявления </w:t>
      </w:r>
      <w:proofErr w:type="spellStart"/>
      <w:r>
        <w:t>объѐма</w:t>
      </w:r>
      <w:proofErr w:type="spellEnd"/>
      <w:r>
        <w:t xml:space="preserve"> предмета, иметь опыт построения композиции натюрморта: опыт разнообразного расположения предметов на листе, выделения </w:t>
      </w:r>
      <w:proofErr w:type="gramStart"/>
      <w:r>
        <w:t xml:space="preserve">до- </w:t>
      </w:r>
      <w:proofErr w:type="spellStart"/>
      <w:r>
        <w:t>минанты</w:t>
      </w:r>
      <w:proofErr w:type="spellEnd"/>
      <w:proofErr w:type="gramEnd"/>
      <w:r>
        <w:t xml:space="preserve"> и целостного соотношения всех применяемых средств выразительности;</w:t>
      </w:r>
    </w:p>
    <w:p w14:paraId="59795A26" w14:textId="77777777" w:rsidR="00A43DD8" w:rsidRDefault="00983492" w:rsidP="00983492">
      <w:pPr>
        <w:pStyle w:val="a4"/>
        <w:numPr>
          <w:ilvl w:val="1"/>
          <w:numId w:val="77"/>
        </w:numPr>
        <w:tabs>
          <w:tab w:val="left" w:pos="1278"/>
        </w:tabs>
        <w:spacing w:line="268" w:lineRule="exact"/>
        <w:ind w:left="1278" w:hanging="285"/>
      </w:pPr>
      <w:r>
        <w:t>иметь</w:t>
      </w:r>
      <w:r>
        <w:rPr>
          <w:spacing w:val="-13"/>
        </w:rPr>
        <w:t xml:space="preserve"> </w:t>
      </w:r>
      <w:r>
        <w:t>опыт</w:t>
      </w:r>
      <w:r>
        <w:rPr>
          <w:spacing w:val="-11"/>
        </w:rPr>
        <w:t xml:space="preserve"> </w:t>
      </w:r>
      <w:r>
        <w:t>создания</w:t>
      </w:r>
      <w:r>
        <w:rPr>
          <w:spacing w:val="-13"/>
        </w:rPr>
        <w:t xml:space="preserve"> </w:t>
      </w:r>
      <w:r>
        <w:t>графического</w:t>
      </w:r>
      <w:r>
        <w:rPr>
          <w:spacing w:val="-9"/>
        </w:rPr>
        <w:t xml:space="preserve"> </w:t>
      </w:r>
      <w:r>
        <w:rPr>
          <w:spacing w:val="-2"/>
        </w:rPr>
        <w:t>натюрморта;</w:t>
      </w:r>
    </w:p>
    <w:p w14:paraId="1F8455EC" w14:textId="77777777" w:rsidR="00A43DD8" w:rsidRDefault="00983492" w:rsidP="00983492">
      <w:pPr>
        <w:pStyle w:val="a4"/>
        <w:numPr>
          <w:ilvl w:val="1"/>
          <w:numId w:val="77"/>
        </w:numPr>
        <w:tabs>
          <w:tab w:val="left" w:pos="1278"/>
        </w:tabs>
        <w:ind w:left="993" w:right="3301" w:firstLine="0"/>
      </w:pPr>
      <w:r>
        <w:t>иметь</w:t>
      </w:r>
      <w:r>
        <w:rPr>
          <w:spacing w:val="-1"/>
        </w:rPr>
        <w:t xml:space="preserve"> </w:t>
      </w:r>
      <w:r>
        <w:t>опыт</w:t>
      </w:r>
      <w:r>
        <w:rPr>
          <w:spacing w:val="-5"/>
        </w:rPr>
        <w:t xml:space="preserve"> </w:t>
      </w:r>
      <w:r>
        <w:t>создания</w:t>
      </w:r>
      <w:r>
        <w:rPr>
          <w:spacing w:val="-5"/>
        </w:rPr>
        <w:t xml:space="preserve"> </w:t>
      </w:r>
      <w:r>
        <w:t>натюрморта</w:t>
      </w:r>
      <w:r>
        <w:rPr>
          <w:spacing w:val="-6"/>
        </w:rPr>
        <w:t xml:space="preserve"> </w:t>
      </w:r>
      <w:r>
        <w:t>средствами</w:t>
      </w:r>
      <w:r>
        <w:rPr>
          <w:spacing w:val="-5"/>
        </w:rPr>
        <w:t xml:space="preserve"> </w:t>
      </w:r>
      <w:r>
        <w:t xml:space="preserve">живописи. </w:t>
      </w:r>
      <w:r>
        <w:rPr>
          <w:spacing w:val="-2"/>
        </w:rPr>
        <w:t>Портрет:</w:t>
      </w:r>
    </w:p>
    <w:p w14:paraId="32E10AB6" w14:textId="77777777" w:rsidR="00A43DD8" w:rsidRDefault="00983492" w:rsidP="00983492">
      <w:pPr>
        <w:pStyle w:val="a4"/>
        <w:numPr>
          <w:ilvl w:val="1"/>
          <w:numId w:val="77"/>
        </w:numPr>
        <w:tabs>
          <w:tab w:val="left" w:pos="1275"/>
        </w:tabs>
        <w:ind w:right="282" w:firstLine="707"/>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7E64C8FF" w14:textId="77777777" w:rsidR="00A43DD8" w:rsidRDefault="00983492" w:rsidP="00983492">
      <w:pPr>
        <w:pStyle w:val="a4"/>
        <w:numPr>
          <w:ilvl w:val="1"/>
          <w:numId w:val="77"/>
        </w:numPr>
        <w:tabs>
          <w:tab w:val="left" w:pos="1275"/>
        </w:tabs>
        <w:ind w:right="283" w:firstLine="707"/>
      </w:pPr>
      <w:r>
        <w:t>уметь сравнивать содержание портретного образа в искусстве Древнего Рима, эпохи Возрождения и Нового времени;</w:t>
      </w:r>
    </w:p>
    <w:p w14:paraId="7B7FD984" w14:textId="77777777" w:rsidR="00A43DD8" w:rsidRDefault="00983492" w:rsidP="00983492">
      <w:pPr>
        <w:pStyle w:val="a4"/>
        <w:numPr>
          <w:ilvl w:val="1"/>
          <w:numId w:val="77"/>
        </w:numPr>
        <w:tabs>
          <w:tab w:val="left" w:pos="1275"/>
        </w:tabs>
        <w:ind w:right="272" w:firstLine="707"/>
      </w:pPr>
      <w:r>
        <w:t>понимать,</w:t>
      </w:r>
      <w:r>
        <w:rPr>
          <w:spacing w:val="-7"/>
        </w:rPr>
        <w:t xml:space="preserve"> </w:t>
      </w:r>
      <w:r>
        <w:t>что</w:t>
      </w:r>
      <w:r>
        <w:rPr>
          <w:spacing w:val="-9"/>
        </w:rPr>
        <w:t xml:space="preserve"> </w:t>
      </w:r>
      <w:r>
        <w:t>в</w:t>
      </w:r>
      <w:r>
        <w:rPr>
          <w:spacing w:val="-8"/>
        </w:rPr>
        <w:t xml:space="preserve"> </w:t>
      </w:r>
      <w:r>
        <w:t>художественном</w:t>
      </w:r>
      <w:r>
        <w:rPr>
          <w:spacing w:val="-7"/>
        </w:rPr>
        <w:t xml:space="preserve"> </w:t>
      </w:r>
      <w:r>
        <w:t>портрете</w:t>
      </w:r>
      <w:r>
        <w:rPr>
          <w:spacing w:val="-8"/>
        </w:rPr>
        <w:t xml:space="preserve"> </w:t>
      </w:r>
      <w:r>
        <w:t>присутствует</w:t>
      </w:r>
      <w:r>
        <w:rPr>
          <w:spacing w:val="-5"/>
        </w:rPr>
        <w:t xml:space="preserve"> </w:t>
      </w:r>
      <w:r>
        <w:t>также</w:t>
      </w:r>
      <w:r>
        <w:rPr>
          <w:spacing w:val="-9"/>
        </w:rPr>
        <w:t xml:space="preserve"> </w:t>
      </w:r>
      <w:r>
        <w:t>выражение</w:t>
      </w:r>
      <w:r>
        <w:rPr>
          <w:spacing w:val="-7"/>
        </w:rPr>
        <w:t xml:space="preserve"> </w:t>
      </w:r>
      <w:r>
        <w:t>идеалов</w:t>
      </w:r>
      <w:r>
        <w:rPr>
          <w:spacing w:val="-9"/>
        </w:rPr>
        <w:t xml:space="preserve"> </w:t>
      </w:r>
      <w:r>
        <w:t>эпохи и авторская позиция художника;</w:t>
      </w:r>
    </w:p>
    <w:p w14:paraId="72C898F5" w14:textId="77777777" w:rsidR="00A43DD8" w:rsidRDefault="00983492" w:rsidP="00983492">
      <w:pPr>
        <w:pStyle w:val="a4"/>
        <w:numPr>
          <w:ilvl w:val="1"/>
          <w:numId w:val="77"/>
        </w:numPr>
        <w:tabs>
          <w:tab w:val="left" w:pos="1275"/>
        </w:tabs>
        <w:ind w:right="275" w:firstLine="707"/>
      </w:pPr>
      <w:r>
        <w:t>узнавать</w:t>
      </w:r>
      <w:r>
        <w:rPr>
          <w:spacing w:val="-14"/>
        </w:rPr>
        <w:t xml:space="preserve"> </w:t>
      </w:r>
      <w:r>
        <w:t>произведения</w:t>
      </w:r>
      <w:r>
        <w:rPr>
          <w:spacing w:val="-14"/>
        </w:rPr>
        <w:t xml:space="preserve"> </w:t>
      </w:r>
      <w:r>
        <w:t>и</w:t>
      </w:r>
      <w:r>
        <w:rPr>
          <w:spacing w:val="-13"/>
        </w:rPr>
        <w:t xml:space="preserve"> </w:t>
      </w:r>
      <w:r>
        <w:t>называть</w:t>
      </w:r>
      <w:r>
        <w:rPr>
          <w:spacing w:val="-10"/>
        </w:rPr>
        <w:t xml:space="preserve"> </w:t>
      </w:r>
      <w:r>
        <w:t>имена</w:t>
      </w:r>
      <w:r>
        <w:rPr>
          <w:spacing w:val="-12"/>
        </w:rPr>
        <w:t xml:space="preserve"> </w:t>
      </w:r>
      <w:r>
        <w:t>нескольких</w:t>
      </w:r>
      <w:r>
        <w:rPr>
          <w:spacing w:val="-13"/>
        </w:rPr>
        <w:t xml:space="preserve"> </w:t>
      </w:r>
      <w:r>
        <w:t>великих</w:t>
      </w:r>
      <w:r>
        <w:rPr>
          <w:spacing w:val="-13"/>
        </w:rPr>
        <w:t xml:space="preserve"> </w:t>
      </w:r>
      <w:r>
        <w:t>портретистов</w:t>
      </w:r>
      <w:r>
        <w:rPr>
          <w:spacing w:val="-14"/>
        </w:rPr>
        <w:t xml:space="preserve"> </w:t>
      </w:r>
      <w:r>
        <w:t>европейского искусства (Леонардо да Винчи, Рафаэль, Микеланджело, Рембрандт и других портретистов);</w:t>
      </w:r>
    </w:p>
    <w:p w14:paraId="14A0E086" w14:textId="77777777" w:rsidR="00A43DD8" w:rsidRDefault="00983492" w:rsidP="00983492">
      <w:pPr>
        <w:pStyle w:val="a4"/>
        <w:numPr>
          <w:ilvl w:val="1"/>
          <w:numId w:val="77"/>
        </w:numPr>
        <w:tabs>
          <w:tab w:val="left" w:pos="1275"/>
        </w:tabs>
        <w:ind w:right="277" w:firstLine="707"/>
      </w:pPr>
      <w:r>
        <w:t xml:space="preserve">уметь рассказывать историю портрета в русском изобразительном искусстве, называть имена великих художников-портретистов (В. </w:t>
      </w:r>
      <w:proofErr w:type="spellStart"/>
      <w:r>
        <w:t>Боровиковский</w:t>
      </w:r>
      <w:proofErr w:type="spellEnd"/>
      <w:r>
        <w:t>, А. Венецианов, О. Кипренский, В. Тропинин, К. Брюллов, И. Крамской, И. Репин, В. Суриков, В. Серов и другие авторы);</w:t>
      </w:r>
    </w:p>
    <w:p w14:paraId="7AD22F58" w14:textId="77777777" w:rsidR="00A43DD8" w:rsidRDefault="00983492" w:rsidP="00983492">
      <w:pPr>
        <w:pStyle w:val="a4"/>
        <w:numPr>
          <w:ilvl w:val="1"/>
          <w:numId w:val="77"/>
        </w:numPr>
        <w:tabs>
          <w:tab w:val="left" w:pos="1275"/>
        </w:tabs>
        <w:ind w:right="270" w:firstLine="707"/>
      </w:pPr>
      <w:r>
        <w:t xml:space="preserve">знать и претворять в рисунке основные позиции конструкции головы человека, </w:t>
      </w:r>
      <w:proofErr w:type="gramStart"/>
      <w:r>
        <w:t>про- порции</w:t>
      </w:r>
      <w:proofErr w:type="gramEnd"/>
      <w:r>
        <w:t xml:space="preserve"> лица, соотношение лицевой и черепной частей головы;</w:t>
      </w:r>
    </w:p>
    <w:p w14:paraId="6C6F4BC9" w14:textId="77777777" w:rsidR="00A43DD8" w:rsidRDefault="00983492" w:rsidP="00983492">
      <w:pPr>
        <w:pStyle w:val="a4"/>
        <w:numPr>
          <w:ilvl w:val="1"/>
          <w:numId w:val="77"/>
        </w:numPr>
        <w:tabs>
          <w:tab w:val="left" w:pos="1275"/>
        </w:tabs>
        <w:ind w:right="278" w:firstLine="707"/>
      </w:pPr>
      <w:r>
        <w:t xml:space="preserve">иметь представление о способах </w:t>
      </w:r>
      <w:proofErr w:type="spellStart"/>
      <w:r>
        <w:t>объѐмного</w:t>
      </w:r>
      <w:proofErr w:type="spellEnd"/>
      <w:r>
        <w:t xml:space="preserve"> изображения головы человека, создавать зарисовки</w:t>
      </w:r>
      <w:r>
        <w:rPr>
          <w:spacing w:val="-8"/>
        </w:rPr>
        <w:t xml:space="preserve"> </w:t>
      </w:r>
      <w:proofErr w:type="spellStart"/>
      <w:r>
        <w:t>объѐмной</w:t>
      </w:r>
      <w:proofErr w:type="spellEnd"/>
      <w:r>
        <w:rPr>
          <w:spacing w:val="-11"/>
        </w:rPr>
        <w:t xml:space="preserve"> </w:t>
      </w:r>
      <w:r>
        <w:t>конструкции</w:t>
      </w:r>
      <w:r>
        <w:rPr>
          <w:spacing w:val="-8"/>
        </w:rPr>
        <w:t xml:space="preserve"> </w:t>
      </w:r>
      <w:r>
        <w:t>головы,</w:t>
      </w:r>
      <w:r>
        <w:rPr>
          <w:spacing w:val="-7"/>
        </w:rPr>
        <w:t xml:space="preserve"> </w:t>
      </w:r>
      <w:r>
        <w:t>понимать</w:t>
      </w:r>
      <w:r>
        <w:rPr>
          <w:spacing w:val="-8"/>
        </w:rPr>
        <w:t xml:space="preserve"> </w:t>
      </w:r>
      <w:r>
        <w:t>термин</w:t>
      </w:r>
      <w:r>
        <w:rPr>
          <w:spacing w:val="-10"/>
        </w:rPr>
        <w:t xml:space="preserve"> </w:t>
      </w:r>
      <w:r>
        <w:t>«ракурс»</w:t>
      </w:r>
      <w:r>
        <w:rPr>
          <w:spacing w:val="-13"/>
        </w:rPr>
        <w:t xml:space="preserve"> </w:t>
      </w:r>
      <w:r>
        <w:t>и</w:t>
      </w:r>
      <w:r>
        <w:rPr>
          <w:spacing w:val="-8"/>
        </w:rPr>
        <w:t xml:space="preserve"> </w:t>
      </w:r>
      <w:r>
        <w:t>определять</w:t>
      </w:r>
      <w:r>
        <w:rPr>
          <w:spacing w:val="-8"/>
        </w:rPr>
        <w:t xml:space="preserve"> </w:t>
      </w:r>
      <w:r>
        <w:t>его</w:t>
      </w:r>
      <w:r>
        <w:rPr>
          <w:spacing w:val="-7"/>
        </w:rPr>
        <w:t xml:space="preserve"> </w:t>
      </w:r>
      <w:r>
        <w:t>на</w:t>
      </w:r>
      <w:r>
        <w:rPr>
          <w:spacing w:val="-11"/>
        </w:rPr>
        <w:t xml:space="preserve"> </w:t>
      </w:r>
      <w:r>
        <w:t>практике;</w:t>
      </w:r>
    </w:p>
    <w:p w14:paraId="04BB51F0" w14:textId="77777777" w:rsidR="00A43DD8" w:rsidRDefault="00A43DD8">
      <w:pPr>
        <w:pStyle w:val="a4"/>
        <w:sectPr w:rsidR="00A43DD8">
          <w:pgSz w:w="11920" w:h="16850"/>
          <w:pgMar w:top="1700" w:right="566" w:bottom="780" w:left="1417" w:header="0" w:footer="597" w:gutter="0"/>
          <w:cols w:space="720"/>
        </w:sectPr>
      </w:pPr>
    </w:p>
    <w:p w14:paraId="214317AA" w14:textId="77777777" w:rsidR="00A43DD8" w:rsidRDefault="00983492" w:rsidP="00983492">
      <w:pPr>
        <w:pStyle w:val="a4"/>
        <w:numPr>
          <w:ilvl w:val="1"/>
          <w:numId w:val="77"/>
        </w:numPr>
        <w:tabs>
          <w:tab w:val="left" w:pos="1275"/>
        </w:tabs>
        <w:spacing w:before="75"/>
        <w:ind w:right="366" w:firstLine="707"/>
        <w:jc w:val="left"/>
      </w:pPr>
      <w:r>
        <w:lastRenderedPageBreak/>
        <w:t>иметь</w:t>
      </w:r>
      <w:r>
        <w:rPr>
          <w:spacing w:val="27"/>
        </w:rPr>
        <w:t xml:space="preserve"> </w:t>
      </w:r>
      <w:r>
        <w:t>представление</w:t>
      </w:r>
      <w:r>
        <w:rPr>
          <w:spacing w:val="27"/>
        </w:rPr>
        <w:t xml:space="preserve"> </w:t>
      </w:r>
      <w:r>
        <w:t>о</w:t>
      </w:r>
      <w:r>
        <w:rPr>
          <w:spacing w:val="-5"/>
        </w:rPr>
        <w:t xml:space="preserve"> </w:t>
      </w:r>
      <w:r>
        <w:t>скульптурном</w:t>
      </w:r>
      <w:r>
        <w:rPr>
          <w:spacing w:val="26"/>
        </w:rPr>
        <w:t xml:space="preserve"> </w:t>
      </w:r>
      <w:r>
        <w:t>портрете</w:t>
      </w:r>
      <w:r>
        <w:rPr>
          <w:spacing w:val="27"/>
        </w:rPr>
        <w:t xml:space="preserve"> </w:t>
      </w:r>
      <w:r>
        <w:t>в</w:t>
      </w:r>
      <w:r>
        <w:rPr>
          <w:spacing w:val="-3"/>
        </w:rPr>
        <w:t xml:space="preserve"> </w:t>
      </w:r>
      <w:r>
        <w:t>истории</w:t>
      </w:r>
      <w:r>
        <w:rPr>
          <w:spacing w:val="27"/>
        </w:rPr>
        <w:t xml:space="preserve"> </w:t>
      </w:r>
      <w:r>
        <w:t>искусства,</w:t>
      </w:r>
      <w:r>
        <w:rPr>
          <w:spacing w:val="27"/>
        </w:rPr>
        <w:t xml:space="preserve"> </w:t>
      </w:r>
      <w:r>
        <w:t>о</w:t>
      </w:r>
      <w:r>
        <w:rPr>
          <w:spacing w:val="27"/>
        </w:rPr>
        <w:t xml:space="preserve"> </w:t>
      </w:r>
      <w:r>
        <w:t xml:space="preserve">выражении </w:t>
      </w:r>
      <w:proofErr w:type="gramStart"/>
      <w:r>
        <w:t xml:space="preserve">ха- </w:t>
      </w:r>
      <w:proofErr w:type="spellStart"/>
      <w:r>
        <w:t>рактера</w:t>
      </w:r>
      <w:proofErr w:type="spellEnd"/>
      <w:proofErr w:type="gramEnd"/>
      <w:r>
        <w:t xml:space="preserve"> человека и образа эпохи в скульптурном портрете;</w:t>
      </w:r>
    </w:p>
    <w:p w14:paraId="25EFA66E" w14:textId="77777777" w:rsidR="00A43DD8" w:rsidRDefault="00983492" w:rsidP="00983492">
      <w:pPr>
        <w:pStyle w:val="a4"/>
        <w:numPr>
          <w:ilvl w:val="1"/>
          <w:numId w:val="77"/>
        </w:numPr>
        <w:tabs>
          <w:tab w:val="left" w:pos="1278"/>
        </w:tabs>
        <w:spacing w:before="1" w:line="269" w:lineRule="exact"/>
        <w:ind w:left="1278" w:hanging="285"/>
        <w:jc w:val="left"/>
      </w:pPr>
      <w:r>
        <w:t>иметь</w:t>
      </w:r>
      <w:r>
        <w:rPr>
          <w:spacing w:val="-9"/>
        </w:rPr>
        <w:t xml:space="preserve"> </w:t>
      </w:r>
      <w:r>
        <w:t>начальный</w:t>
      </w:r>
      <w:r>
        <w:rPr>
          <w:spacing w:val="-9"/>
        </w:rPr>
        <w:t xml:space="preserve"> </w:t>
      </w:r>
      <w:r>
        <w:t>опыт</w:t>
      </w:r>
      <w:r>
        <w:rPr>
          <w:spacing w:val="-14"/>
        </w:rPr>
        <w:t xml:space="preserve"> </w:t>
      </w:r>
      <w:r>
        <w:t>лепки</w:t>
      </w:r>
      <w:r>
        <w:rPr>
          <w:spacing w:val="-9"/>
        </w:rPr>
        <w:t xml:space="preserve"> </w:t>
      </w:r>
      <w:r>
        <w:t>головы</w:t>
      </w:r>
      <w:r>
        <w:rPr>
          <w:spacing w:val="-7"/>
        </w:rPr>
        <w:t xml:space="preserve"> </w:t>
      </w:r>
      <w:r>
        <w:rPr>
          <w:spacing w:val="-2"/>
        </w:rPr>
        <w:t>человека;</w:t>
      </w:r>
    </w:p>
    <w:p w14:paraId="75D0A359" w14:textId="77777777" w:rsidR="00A43DD8" w:rsidRDefault="00983492" w:rsidP="00983492">
      <w:pPr>
        <w:pStyle w:val="a4"/>
        <w:numPr>
          <w:ilvl w:val="1"/>
          <w:numId w:val="77"/>
        </w:numPr>
        <w:tabs>
          <w:tab w:val="left" w:pos="1275"/>
        </w:tabs>
        <w:ind w:right="394" w:firstLine="707"/>
        <w:jc w:val="left"/>
      </w:pPr>
      <w:r>
        <w:t>приобретать</w:t>
      </w:r>
      <w:r>
        <w:rPr>
          <w:spacing w:val="-6"/>
        </w:rPr>
        <w:t xml:space="preserve"> </w:t>
      </w:r>
      <w:r>
        <w:t>опыт</w:t>
      </w:r>
      <w:r>
        <w:rPr>
          <w:spacing w:val="-3"/>
        </w:rPr>
        <w:t xml:space="preserve"> </w:t>
      </w:r>
      <w:r>
        <w:t>графического</w:t>
      </w:r>
      <w:r>
        <w:rPr>
          <w:spacing w:val="-3"/>
        </w:rPr>
        <w:t xml:space="preserve"> </w:t>
      </w:r>
      <w:r>
        <w:t>портретного</w:t>
      </w:r>
      <w:r>
        <w:rPr>
          <w:spacing w:val="-3"/>
        </w:rPr>
        <w:t xml:space="preserve"> </w:t>
      </w:r>
      <w:r>
        <w:t>изображения</w:t>
      </w:r>
      <w:r>
        <w:rPr>
          <w:spacing w:val="-3"/>
        </w:rPr>
        <w:t xml:space="preserve"> </w:t>
      </w:r>
      <w:r>
        <w:t>как</w:t>
      </w:r>
      <w:r>
        <w:rPr>
          <w:spacing w:val="-2"/>
        </w:rPr>
        <w:t xml:space="preserve"> </w:t>
      </w:r>
      <w:r>
        <w:t>нового</w:t>
      </w:r>
      <w:r>
        <w:rPr>
          <w:spacing w:val="-3"/>
        </w:rPr>
        <w:t xml:space="preserve"> </w:t>
      </w:r>
      <w:r>
        <w:t>для</w:t>
      </w:r>
      <w:r>
        <w:rPr>
          <w:spacing w:val="-3"/>
        </w:rPr>
        <w:t xml:space="preserve"> </w:t>
      </w:r>
      <w:r>
        <w:t>себя</w:t>
      </w:r>
      <w:r>
        <w:rPr>
          <w:spacing w:val="-3"/>
        </w:rPr>
        <w:t xml:space="preserve"> </w:t>
      </w:r>
      <w:r>
        <w:t>видения индивидуальности человека;</w:t>
      </w:r>
    </w:p>
    <w:p w14:paraId="601781EB" w14:textId="77777777" w:rsidR="00A43DD8" w:rsidRDefault="00983492" w:rsidP="00983492">
      <w:pPr>
        <w:pStyle w:val="a4"/>
        <w:numPr>
          <w:ilvl w:val="1"/>
          <w:numId w:val="77"/>
        </w:numPr>
        <w:tabs>
          <w:tab w:val="left" w:pos="1275"/>
        </w:tabs>
        <w:ind w:right="319" w:firstLine="707"/>
        <w:jc w:val="left"/>
      </w:pPr>
      <w:r>
        <w:t>иметь представление о графических портретах мастеров разных эпох, о разнообразии</w:t>
      </w:r>
      <w:r>
        <w:rPr>
          <w:spacing w:val="40"/>
        </w:rPr>
        <w:t xml:space="preserve"> </w:t>
      </w:r>
      <w:r>
        <w:t>графических средств в изображении образа человека;</w:t>
      </w:r>
    </w:p>
    <w:p w14:paraId="00E0067E" w14:textId="77777777" w:rsidR="00A43DD8" w:rsidRDefault="00983492" w:rsidP="00983492">
      <w:pPr>
        <w:pStyle w:val="a4"/>
        <w:numPr>
          <w:ilvl w:val="1"/>
          <w:numId w:val="77"/>
        </w:numPr>
        <w:tabs>
          <w:tab w:val="left" w:pos="1275"/>
        </w:tabs>
        <w:ind w:right="508" w:firstLine="707"/>
        <w:jc w:val="left"/>
      </w:pPr>
      <w:r>
        <w:t>уметь</w:t>
      </w:r>
      <w:r>
        <w:rPr>
          <w:spacing w:val="-3"/>
        </w:rPr>
        <w:t xml:space="preserve"> </w:t>
      </w:r>
      <w:r>
        <w:t>характеризовать</w:t>
      </w:r>
      <w:r>
        <w:rPr>
          <w:spacing w:val="-3"/>
        </w:rPr>
        <w:t xml:space="preserve"> </w:t>
      </w:r>
      <w:r>
        <w:t>роль</w:t>
      </w:r>
      <w:r>
        <w:rPr>
          <w:spacing w:val="-3"/>
        </w:rPr>
        <w:t xml:space="preserve"> </w:t>
      </w:r>
      <w:r>
        <w:t>освещения</w:t>
      </w:r>
      <w:r>
        <w:rPr>
          <w:spacing w:val="-4"/>
        </w:rPr>
        <w:t xml:space="preserve"> </w:t>
      </w:r>
      <w:r>
        <w:t>как</w:t>
      </w:r>
      <w:r>
        <w:rPr>
          <w:spacing w:val="-3"/>
        </w:rPr>
        <w:t xml:space="preserve"> </w:t>
      </w:r>
      <w:r>
        <w:t>выразительного</w:t>
      </w:r>
      <w:r>
        <w:rPr>
          <w:spacing w:val="-5"/>
        </w:rPr>
        <w:t xml:space="preserve"> </w:t>
      </w:r>
      <w:r>
        <w:t>средства</w:t>
      </w:r>
      <w:r>
        <w:rPr>
          <w:spacing w:val="-3"/>
        </w:rPr>
        <w:t xml:space="preserve"> </w:t>
      </w:r>
      <w:r>
        <w:t>при</w:t>
      </w:r>
      <w:r>
        <w:rPr>
          <w:spacing w:val="-1"/>
        </w:rPr>
        <w:t xml:space="preserve"> </w:t>
      </w:r>
      <w:r>
        <w:t>создании</w:t>
      </w:r>
      <w:r>
        <w:rPr>
          <w:spacing w:val="-3"/>
        </w:rPr>
        <w:t xml:space="preserve"> </w:t>
      </w:r>
      <w:proofErr w:type="spellStart"/>
      <w:r>
        <w:t>ху</w:t>
      </w:r>
      <w:proofErr w:type="spellEnd"/>
      <w:r>
        <w:t xml:space="preserve">- </w:t>
      </w:r>
      <w:proofErr w:type="spellStart"/>
      <w:r>
        <w:t>дожественного</w:t>
      </w:r>
      <w:proofErr w:type="spellEnd"/>
      <w:r>
        <w:t xml:space="preserve"> образа;</w:t>
      </w:r>
    </w:p>
    <w:p w14:paraId="2D65B564" w14:textId="77777777" w:rsidR="00A43DD8" w:rsidRDefault="00983492" w:rsidP="00983492">
      <w:pPr>
        <w:pStyle w:val="a4"/>
        <w:numPr>
          <w:ilvl w:val="1"/>
          <w:numId w:val="77"/>
        </w:numPr>
        <w:tabs>
          <w:tab w:val="left" w:pos="1275"/>
        </w:tabs>
        <w:ind w:right="484" w:firstLine="707"/>
        <w:jc w:val="left"/>
      </w:pPr>
      <w:r>
        <w:t>иметь</w:t>
      </w:r>
      <w:r>
        <w:rPr>
          <w:spacing w:val="-3"/>
        </w:rPr>
        <w:t xml:space="preserve"> </w:t>
      </w:r>
      <w:r>
        <w:t>опыт</w:t>
      </w:r>
      <w:r>
        <w:rPr>
          <w:spacing w:val="-3"/>
        </w:rPr>
        <w:t xml:space="preserve"> </w:t>
      </w:r>
      <w:r>
        <w:t>создания</w:t>
      </w:r>
      <w:r>
        <w:rPr>
          <w:spacing w:val="-4"/>
        </w:rPr>
        <w:t xml:space="preserve"> </w:t>
      </w:r>
      <w:r>
        <w:t>живописного</w:t>
      </w:r>
      <w:r>
        <w:rPr>
          <w:spacing w:val="-3"/>
        </w:rPr>
        <w:t xml:space="preserve"> </w:t>
      </w:r>
      <w:r>
        <w:t>портрета,</w:t>
      </w:r>
      <w:r>
        <w:rPr>
          <w:spacing w:val="-3"/>
        </w:rPr>
        <w:t xml:space="preserve"> </w:t>
      </w:r>
      <w:r>
        <w:t>понимать</w:t>
      </w:r>
      <w:r>
        <w:rPr>
          <w:spacing w:val="-3"/>
        </w:rPr>
        <w:t xml:space="preserve"> </w:t>
      </w:r>
      <w:r>
        <w:t>роль</w:t>
      </w:r>
      <w:r>
        <w:rPr>
          <w:spacing w:val="-3"/>
        </w:rPr>
        <w:t xml:space="preserve"> </w:t>
      </w:r>
      <w:r>
        <w:t>цвета</w:t>
      </w:r>
      <w:r>
        <w:rPr>
          <w:spacing w:val="-3"/>
        </w:rPr>
        <w:t xml:space="preserve"> </w:t>
      </w:r>
      <w:r>
        <w:t>в</w:t>
      </w:r>
      <w:r>
        <w:rPr>
          <w:spacing w:val="-3"/>
        </w:rPr>
        <w:t xml:space="preserve"> </w:t>
      </w:r>
      <w:r>
        <w:t>создании</w:t>
      </w:r>
      <w:r>
        <w:rPr>
          <w:spacing w:val="-3"/>
        </w:rPr>
        <w:t xml:space="preserve"> </w:t>
      </w:r>
      <w:proofErr w:type="gramStart"/>
      <w:r>
        <w:t xml:space="preserve">портрет- </w:t>
      </w:r>
      <w:proofErr w:type="spellStart"/>
      <w:r>
        <w:t>ного</w:t>
      </w:r>
      <w:proofErr w:type="spellEnd"/>
      <w:proofErr w:type="gramEnd"/>
      <w:r>
        <w:t xml:space="preserve"> образа как средства выражения настроения, характера, индивидуальности героя портрета;</w:t>
      </w:r>
    </w:p>
    <w:p w14:paraId="31EC77D9" w14:textId="77777777" w:rsidR="00A43DD8" w:rsidRDefault="00983492" w:rsidP="00983492">
      <w:pPr>
        <w:pStyle w:val="a4"/>
        <w:numPr>
          <w:ilvl w:val="1"/>
          <w:numId w:val="77"/>
        </w:numPr>
        <w:tabs>
          <w:tab w:val="left" w:pos="1278"/>
        </w:tabs>
        <w:ind w:left="993" w:right="512" w:firstLine="0"/>
        <w:jc w:val="left"/>
      </w:pPr>
      <w:r>
        <w:t>иметь</w:t>
      </w:r>
      <w:r>
        <w:rPr>
          <w:spacing w:val="-4"/>
        </w:rPr>
        <w:t xml:space="preserve"> </w:t>
      </w:r>
      <w:r>
        <w:t>представление</w:t>
      </w:r>
      <w:r>
        <w:rPr>
          <w:spacing w:val="-4"/>
        </w:rPr>
        <w:t xml:space="preserve"> </w:t>
      </w:r>
      <w:r>
        <w:t>о</w:t>
      </w:r>
      <w:r>
        <w:rPr>
          <w:spacing w:val="-9"/>
        </w:rPr>
        <w:t xml:space="preserve"> </w:t>
      </w:r>
      <w:r>
        <w:t>жанре</w:t>
      </w:r>
      <w:r>
        <w:rPr>
          <w:spacing w:val="-4"/>
        </w:rPr>
        <w:t xml:space="preserve"> </w:t>
      </w:r>
      <w:r>
        <w:t>портрета</w:t>
      </w:r>
      <w:r>
        <w:rPr>
          <w:spacing w:val="-7"/>
        </w:rPr>
        <w:t xml:space="preserve"> </w:t>
      </w:r>
      <w:r>
        <w:t>в</w:t>
      </w:r>
      <w:r>
        <w:rPr>
          <w:spacing w:val="-6"/>
        </w:rPr>
        <w:t xml:space="preserve"> </w:t>
      </w:r>
      <w:r>
        <w:t>искусстве</w:t>
      </w:r>
      <w:r>
        <w:rPr>
          <w:spacing w:val="-9"/>
        </w:rPr>
        <w:t xml:space="preserve"> </w:t>
      </w:r>
      <w:r>
        <w:t>ХХ в.</w:t>
      </w:r>
      <w:r>
        <w:rPr>
          <w:spacing w:val="-5"/>
        </w:rPr>
        <w:t xml:space="preserve"> </w:t>
      </w:r>
      <w:r>
        <w:t>–</w:t>
      </w:r>
      <w:r>
        <w:rPr>
          <w:spacing w:val="-5"/>
        </w:rPr>
        <w:t xml:space="preserve"> </w:t>
      </w:r>
      <w:r>
        <w:t>западном</w:t>
      </w:r>
      <w:r>
        <w:rPr>
          <w:spacing w:val="-5"/>
        </w:rPr>
        <w:t xml:space="preserve"> </w:t>
      </w:r>
      <w:r>
        <w:t>и</w:t>
      </w:r>
      <w:r>
        <w:rPr>
          <w:spacing w:val="-5"/>
        </w:rPr>
        <w:t xml:space="preserve"> </w:t>
      </w:r>
      <w:r>
        <w:t xml:space="preserve">отечественном. </w:t>
      </w:r>
      <w:r>
        <w:rPr>
          <w:spacing w:val="-2"/>
        </w:rPr>
        <w:t>Пейзаж:</w:t>
      </w:r>
    </w:p>
    <w:p w14:paraId="57BE9FDA" w14:textId="77777777" w:rsidR="00A43DD8" w:rsidRDefault="00983492" w:rsidP="00983492">
      <w:pPr>
        <w:pStyle w:val="a4"/>
        <w:numPr>
          <w:ilvl w:val="1"/>
          <w:numId w:val="77"/>
        </w:numPr>
        <w:tabs>
          <w:tab w:val="left" w:pos="1275"/>
        </w:tabs>
        <w:ind w:right="281" w:firstLine="707"/>
      </w:pPr>
      <w:r>
        <w:t>иметь представление и уметь сравнивать изображение пространства в эпоху Древнего мира, в Средневековом искусстве и в эпоху Возрождения;</w:t>
      </w:r>
    </w:p>
    <w:p w14:paraId="4707527D" w14:textId="77777777" w:rsidR="00A43DD8" w:rsidRDefault="00983492" w:rsidP="00983492">
      <w:pPr>
        <w:pStyle w:val="a4"/>
        <w:numPr>
          <w:ilvl w:val="1"/>
          <w:numId w:val="77"/>
        </w:numPr>
        <w:tabs>
          <w:tab w:val="left" w:pos="1278"/>
        </w:tabs>
        <w:spacing w:line="266" w:lineRule="exact"/>
        <w:ind w:left="1278" w:hanging="285"/>
      </w:pPr>
      <w:r>
        <w:t>знать</w:t>
      </w:r>
      <w:r>
        <w:rPr>
          <w:spacing w:val="-16"/>
        </w:rPr>
        <w:t xml:space="preserve"> </w:t>
      </w:r>
      <w:r>
        <w:t>правила</w:t>
      </w:r>
      <w:r>
        <w:rPr>
          <w:spacing w:val="-12"/>
        </w:rPr>
        <w:t xml:space="preserve"> </w:t>
      </w:r>
      <w:r>
        <w:t>построения</w:t>
      </w:r>
      <w:r>
        <w:rPr>
          <w:spacing w:val="-14"/>
        </w:rPr>
        <w:t xml:space="preserve"> </w:t>
      </w:r>
      <w:r>
        <w:t>линейной</w:t>
      </w:r>
      <w:r>
        <w:rPr>
          <w:spacing w:val="-10"/>
        </w:rPr>
        <w:t xml:space="preserve"> </w:t>
      </w:r>
      <w:r>
        <w:t>перспективы</w:t>
      </w:r>
      <w:r>
        <w:rPr>
          <w:spacing w:val="-9"/>
        </w:rPr>
        <w:t xml:space="preserve"> </w:t>
      </w:r>
      <w:r>
        <w:t>и</w:t>
      </w:r>
      <w:r>
        <w:rPr>
          <w:spacing w:val="-13"/>
        </w:rPr>
        <w:t xml:space="preserve"> </w:t>
      </w:r>
      <w:r>
        <w:t>уметь</w:t>
      </w:r>
      <w:r>
        <w:rPr>
          <w:spacing w:val="-9"/>
        </w:rPr>
        <w:t xml:space="preserve"> </w:t>
      </w:r>
      <w:r>
        <w:t>применять</w:t>
      </w:r>
      <w:r>
        <w:rPr>
          <w:spacing w:val="-10"/>
        </w:rPr>
        <w:t xml:space="preserve"> </w:t>
      </w:r>
      <w:r>
        <w:t>их</w:t>
      </w:r>
      <w:r>
        <w:rPr>
          <w:spacing w:val="-10"/>
        </w:rPr>
        <w:t xml:space="preserve"> </w:t>
      </w:r>
      <w:r>
        <w:t>в</w:t>
      </w:r>
      <w:r>
        <w:rPr>
          <w:spacing w:val="-8"/>
        </w:rPr>
        <w:t xml:space="preserve"> </w:t>
      </w:r>
      <w:r>
        <w:rPr>
          <w:spacing w:val="-2"/>
        </w:rPr>
        <w:t>рисунке;</w:t>
      </w:r>
    </w:p>
    <w:p w14:paraId="7EF450EF" w14:textId="77777777" w:rsidR="00A43DD8" w:rsidRDefault="00983492" w:rsidP="00983492">
      <w:pPr>
        <w:pStyle w:val="a4"/>
        <w:numPr>
          <w:ilvl w:val="1"/>
          <w:numId w:val="77"/>
        </w:numPr>
        <w:tabs>
          <w:tab w:val="left" w:pos="1275"/>
        </w:tabs>
        <w:ind w:right="276" w:firstLine="707"/>
      </w:pPr>
      <w:r>
        <w:t>уметь определять</w:t>
      </w:r>
      <w:r>
        <w:rPr>
          <w:spacing w:val="-1"/>
        </w:rPr>
        <w:t xml:space="preserve"> </w:t>
      </w:r>
      <w:r>
        <w:t>содержание понятий: линия</w:t>
      </w:r>
      <w:r>
        <w:rPr>
          <w:spacing w:val="-2"/>
        </w:rPr>
        <w:t xml:space="preserve"> </w:t>
      </w:r>
      <w:r>
        <w:t>горизонта, точка схода,</w:t>
      </w:r>
      <w:r>
        <w:rPr>
          <w:spacing w:val="-3"/>
        </w:rPr>
        <w:t xml:space="preserve"> </w:t>
      </w:r>
      <w:r>
        <w:t>низкий</w:t>
      </w:r>
      <w:r>
        <w:rPr>
          <w:spacing w:val="-1"/>
        </w:rPr>
        <w:t xml:space="preserve"> </w:t>
      </w:r>
      <w:r>
        <w:t>и</w:t>
      </w:r>
      <w:r>
        <w:rPr>
          <w:spacing w:val="-1"/>
        </w:rPr>
        <w:t xml:space="preserve"> </w:t>
      </w:r>
      <w:r>
        <w:t>высокий горизонт, перспективные сокращения, центральная и угловая перспектива;</w:t>
      </w:r>
    </w:p>
    <w:p w14:paraId="7DD1E49F" w14:textId="77777777" w:rsidR="00A43DD8" w:rsidRDefault="00983492" w:rsidP="00983492">
      <w:pPr>
        <w:pStyle w:val="a4"/>
        <w:numPr>
          <w:ilvl w:val="1"/>
          <w:numId w:val="77"/>
        </w:numPr>
        <w:tabs>
          <w:tab w:val="left" w:pos="1278"/>
        </w:tabs>
        <w:spacing w:line="268" w:lineRule="exact"/>
        <w:ind w:left="1278" w:hanging="285"/>
      </w:pPr>
      <w:r>
        <w:t>знать</w:t>
      </w:r>
      <w:r>
        <w:rPr>
          <w:spacing w:val="-14"/>
        </w:rPr>
        <w:t xml:space="preserve"> </w:t>
      </w:r>
      <w:r>
        <w:t>правила</w:t>
      </w:r>
      <w:r>
        <w:rPr>
          <w:spacing w:val="-9"/>
        </w:rPr>
        <w:t xml:space="preserve"> </w:t>
      </w:r>
      <w:r>
        <w:t>воздушной</w:t>
      </w:r>
      <w:r>
        <w:rPr>
          <w:spacing w:val="-10"/>
        </w:rPr>
        <w:t xml:space="preserve"> </w:t>
      </w:r>
      <w:r>
        <w:t>перспективы</w:t>
      </w:r>
      <w:r>
        <w:rPr>
          <w:spacing w:val="-10"/>
        </w:rPr>
        <w:t xml:space="preserve"> </w:t>
      </w:r>
      <w:r>
        <w:t>и</w:t>
      </w:r>
      <w:r>
        <w:rPr>
          <w:spacing w:val="-10"/>
        </w:rPr>
        <w:t xml:space="preserve"> </w:t>
      </w:r>
      <w:r>
        <w:t>уметь</w:t>
      </w:r>
      <w:r>
        <w:rPr>
          <w:spacing w:val="-7"/>
        </w:rPr>
        <w:t xml:space="preserve"> </w:t>
      </w:r>
      <w:r>
        <w:t>их</w:t>
      </w:r>
      <w:r>
        <w:rPr>
          <w:spacing w:val="-9"/>
        </w:rPr>
        <w:t xml:space="preserve"> </w:t>
      </w:r>
      <w:r>
        <w:t>применять</w:t>
      </w:r>
      <w:r>
        <w:rPr>
          <w:spacing w:val="-9"/>
        </w:rPr>
        <w:t xml:space="preserve"> </w:t>
      </w:r>
      <w:r>
        <w:t>на</w:t>
      </w:r>
      <w:r>
        <w:rPr>
          <w:spacing w:val="-6"/>
        </w:rPr>
        <w:t xml:space="preserve"> </w:t>
      </w:r>
      <w:r>
        <w:rPr>
          <w:spacing w:val="-2"/>
        </w:rPr>
        <w:t>практике;</w:t>
      </w:r>
    </w:p>
    <w:p w14:paraId="783C9514" w14:textId="77777777" w:rsidR="00A43DD8" w:rsidRDefault="00983492" w:rsidP="00983492">
      <w:pPr>
        <w:pStyle w:val="a4"/>
        <w:numPr>
          <w:ilvl w:val="1"/>
          <w:numId w:val="77"/>
        </w:numPr>
        <w:tabs>
          <w:tab w:val="left" w:pos="1275"/>
        </w:tabs>
        <w:ind w:right="274" w:firstLine="707"/>
      </w:pPr>
      <w:r>
        <w:t>характеризовать особенности изображения разных</w:t>
      </w:r>
      <w:r>
        <w:rPr>
          <w:spacing w:val="-3"/>
        </w:rPr>
        <w:t xml:space="preserve"> </w:t>
      </w:r>
      <w:r>
        <w:t>состояний природы в</w:t>
      </w:r>
      <w:r>
        <w:rPr>
          <w:spacing w:val="-2"/>
        </w:rPr>
        <w:t xml:space="preserve"> </w:t>
      </w:r>
      <w:r>
        <w:t>романтическом пейзаже и пейзаже творчества импрессионистов и постимпрессионистов;</w:t>
      </w:r>
    </w:p>
    <w:p w14:paraId="47302111" w14:textId="77777777" w:rsidR="00A43DD8" w:rsidRDefault="00983492" w:rsidP="00983492">
      <w:pPr>
        <w:pStyle w:val="a4"/>
        <w:numPr>
          <w:ilvl w:val="1"/>
          <w:numId w:val="77"/>
        </w:numPr>
        <w:tabs>
          <w:tab w:val="left" w:pos="1278"/>
        </w:tabs>
        <w:spacing w:line="269" w:lineRule="exact"/>
        <w:ind w:left="1278" w:hanging="285"/>
      </w:pPr>
      <w:r>
        <w:t>иметь</w:t>
      </w:r>
      <w:r>
        <w:rPr>
          <w:spacing w:val="-11"/>
        </w:rPr>
        <w:t xml:space="preserve"> </w:t>
      </w:r>
      <w:r>
        <w:t>представление</w:t>
      </w:r>
      <w:r>
        <w:rPr>
          <w:spacing w:val="-8"/>
        </w:rPr>
        <w:t xml:space="preserve"> </w:t>
      </w:r>
      <w:r>
        <w:t>о</w:t>
      </w:r>
      <w:r>
        <w:rPr>
          <w:spacing w:val="-11"/>
        </w:rPr>
        <w:t xml:space="preserve"> </w:t>
      </w:r>
      <w:r>
        <w:t>морских</w:t>
      </w:r>
      <w:r>
        <w:rPr>
          <w:spacing w:val="-8"/>
        </w:rPr>
        <w:t xml:space="preserve"> </w:t>
      </w:r>
      <w:r>
        <w:t>пейзажах</w:t>
      </w:r>
      <w:r>
        <w:rPr>
          <w:spacing w:val="-8"/>
        </w:rPr>
        <w:t xml:space="preserve"> </w:t>
      </w:r>
      <w:r>
        <w:t>И.</w:t>
      </w:r>
      <w:r>
        <w:rPr>
          <w:spacing w:val="-6"/>
        </w:rPr>
        <w:t xml:space="preserve"> </w:t>
      </w:r>
      <w:r>
        <w:rPr>
          <w:spacing w:val="-2"/>
        </w:rPr>
        <w:t>Айвазовского;</w:t>
      </w:r>
    </w:p>
    <w:p w14:paraId="1C716C4F" w14:textId="77777777" w:rsidR="00A43DD8" w:rsidRDefault="00983492" w:rsidP="00983492">
      <w:pPr>
        <w:pStyle w:val="a4"/>
        <w:numPr>
          <w:ilvl w:val="1"/>
          <w:numId w:val="77"/>
        </w:numPr>
        <w:tabs>
          <w:tab w:val="left" w:pos="1275"/>
        </w:tabs>
        <w:ind w:right="270" w:firstLine="707"/>
      </w:pPr>
      <w:r>
        <w:t xml:space="preserve">иметь представление об особенностях пленэрной живописи и колористической </w:t>
      </w:r>
      <w:proofErr w:type="gramStart"/>
      <w:r>
        <w:t xml:space="preserve">измен- </w:t>
      </w:r>
      <w:proofErr w:type="spellStart"/>
      <w:r>
        <w:t>чивости</w:t>
      </w:r>
      <w:proofErr w:type="spellEnd"/>
      <w:proofErr w:type="gramEnd"/>
      <w:r>
        <w:t xml:space="preserve"> состояний природы;</w:t>
      </w:r>
    </w:p>
    <w:p w14:paraId="4654D217" w14:textId="77777777" w:rsidR="00A43DD8" w:rsidRDefault="00983492" w:rsidP="00983492">
      <w:pPr>
        <w:pStyle w:val="a4"/>
        <w:numPr>
          <w:ilvl w:val="1"/>
          <w:numId w:val="77"/>
        </w:numPr>
        <w:tabs>
          <w:tab w:val="left" w:pos="1275"/>
        </w:tabs>
        <w:ind w:right="272" w:firstLine="707"/>
      </w:pPr>
      <w:r>
        <w:t xml:space="preserve">знать и уметь рассказывать историю пейзажа в русской живописи, характеризуя </w:t>
      </w:r>
      <w:proofErr w:type="spellStart"/>
      <w:r>
        <w:t>осо</w:t>
      </w:r>
      <w:proofErr w:type="spellEnd"/>
      <w:r>
        <w:t xml:space="preserve">- </w:t>
      </w:r>
      <w:proofErr w:type="spellStart"/>
      <w:r>
        <w:t>бенности</w:t>
      </w:r>
      <w:proofErr w:type="spellEnd"/>
      <w:r>
        <w:t xml:space="preserve"> понимания пейзажа в творчестве А. Саврасова, И. Шишкина, И. Левитана и художников ХХ в. (по выбору);</w:t>
      </w:r>
    </w:p>
    <w:p w14:paraId="3F0C8975" w14:textId="77777777" w:rsidR="00A43DD8" w:rsidRDefault="00983492" w:rsidP="00983492">
      <w:pPr>
        <w:pStyle w:val="a4"/>
        <w:numPr>
          <w:ilvl w:val="1"/>
          <w:numId w:val="77"/>
        </w:numPr>
        <w:tabs>
          <w:tab w:val="left" w:pos="1275"/>
        </w:tabs>
        <w:ind w:right="279" w:firstLine="707"/>
      </w:pPr>
      <w:r>
        <w:t>уметь объяснять, как в пейзажной живописи развивался образ отечественной природы и каково его значение в развитии чувства Родины;</w:t>
      </w:r>
    </w:p>
    <w:p w14:paraId="5F0223D2" w14:textId="77777777" w:rsidR="00A43DD8" w:rsidRDefault="00983492" w:rsidP="00983492">
      <w:pPr>
        <w:pStyle w:val="a4"/>
        <w:numPr>
          <w:ilvl w:val="1"/>
          <w:numId w:val="77"/>
        </w:numPr>
        <w:tabs>
          <w:tab w:val="left" w:pos="1275"/>
        </w:tabs>
        <w:ind w:right="278" w:firstLine="707"/>
      </w:pPr>
      <w:r>
        <w:t xml:space="preserve">иметь опыт живописного изображения различных активно выраженных состояний </w:t>
      </w:r>
      <w:r>
        <w:rPr>
          <w:spacing w:val="-2"/>
        </w:rPr>
        <w:t>природы;</w:t>
      </w:r>
    </w:p>
    <w:p w14:paraId="702512B7" w14:textId="77777777" w:rsidR="00A43DD8" w:rsidRDefault="00983492" w:rsidP="00983492">
      <w:pPr>
        <w:pStyle w:val="a4"/>
        <w:numPr>
          <w:ilvl w:val="1"/>
          <w:numId w:val="77"/>
        </w:numPr>
        <w:tabs>
          <w:tab w:val="left" w:pos="1275"/>
        </w:tabs>
        <w:ind w:right="283" w:firstLine="707"/>
      </w:pPr>
      <w:r>
        <w:t xml:space="preserve">иметь опыт пейзажных зарисовок, графического изображения природы по памяти и </w:t>
      </w:r>
      <w:r>
        <w:rPr>
          <w:spacing w:val="-2"/>
        </w:rPr>
        <w:t>представлению;</w:t>
      </w:r>
    </w:p>
    <w:p w14:paraId="594BF81B" w14:textId="77777777" w:rsidR="00A43DD8" w:rsidRDefault="00983492" w:rsidP="00983492">
      <w:pPr>
        <w:pStyle w:val="a4"/>
        <w:numPr>
          <w:ilvl w:val="1"/>
          <w:numId w:val="77"/>
        </w:numPr>
        <w:tabs>
          <w:tab w:val="left" w:pos="1275"/>
        </w:tabs>
        <w:ind w:right="275" w:firstLine="707"/>
      </w:pPr>
      <w:r>
        <w:t xml:space="preserve">иметь опыт художественной наблюдательности как способа развития интереса к </w:t>
      </w:r>
      <w:proofErr w:type="gramStart"/>
      <w:r>
        <w:t xml:space="preserve">окру- </w:t>
      </w:r>
      <w:proofErr w:type="spellStart"/>
      <w:r>
        <w:t>жающему</w:t>
      </w:r>
      <w:proofErr w:type="spellEnd"/>
      <w:proofErr w:type="gramEnd"/>
      <w:r>
        <w:t xml:space="preserve"> миру и его художественно-поэтическому видению;</w:t>
      </w:r>
    </w:p>
    <w:p w14:paraId="527A06F0" w14:textId="77777777" w:rsidR="00A43DD8" w:rsidRDefault="00983492" w:rsidP="00983492">
      <w:pPr>
        <w:pStyle w:val="a4"/>
        <w:numPr>
          <w:ilvl w:val="1"/>
          <w:numId w:val="77"/>
        </w:numPr>
        <w:tabs>
          <w:tab w:val="left" w:pos="1278"/>
        </w:tabs>
        <w:spacing w:line="268" w:lineRule="exact"/>
        <w:ind w:left="1278" w:hanging="285"/>
      </w:pPr>
      <w:r>
        <w:t>иметь</w:t>
      </w:r>
      <w:r>
        <w:rPr>
          <w:spacing w:val="-13"/>
        </w:rPr>
        <w:t xml:space="preserve"> </w:t>
      </w:r>
      <w:r>
        <w:t>опыт</w:t>
      </w:r>
      <w:r>
        <w:rPr>
          <w:spacing w:val="-9"/>
        </w:rPr>
        <w:t xml:space="preserve"> </w:t>
      </w:r>
      <w:r>
        <w:t>изображения</w:t>
      </w:r>
      <w:r>
        <w:rPr>
          <w:spacing w:val="-11"/>
        </w:rPr>
        <w:t xml:space="preserve"> </w:t>
      </w:r>
      <w:r>
        <w:t>городского</w:t>
      </w:r>
      <w:r>
        <w:rPr>
          <w:spacing w:val="-5"/>
        </w:rPr>
        <w:t xml:space="preserve"> </w:t>
      </w:r>
      <w:r>
        <w:t>пейзажа</w:t>
      </w:r>
      <w:r>
        <w:rPr>
          <w:spacing w:val="-5"/>
        </w:rPr>
        <w:t xml:space="preserve"> </w:t>
      </w:r>
      <w:r>
        <w:t>–</w:t>
      </w:r>
      <w:r>
        <w:rPr>
          <w:spacing w:val="-8"/>
        </w:rPr>
        <w:t xml:space="preserve"> </w:t>
      </w:r>
      <w:r>
        <w:t>по</w:t>
      </w:r>
      <w:r>
        <w:rPr>
          <w:spacing w:val="-13"/>
        </w:rPr>
        <w:t xml:space="preserve"> </w:t>
      </w:r>
      <w:r>
        <w:t>памяти</w:t>
      </w:r>
      <w:r>
        <w:rPr>
          <w:spacing w:val="-9"/>
        </w:rPr>
        <w:t xml:space="preserve"> </w:t>
      </w:r>
      <w:r>
        <w:t>или</w:t>
      </w:r>
      <w:r>
        <w:rPr>
          <w:spacing w:val="-9"/>
        </w:rPr>
        <w:t xml:space="preserve"> </w:t>
      </w:r>
      <w:r>
        <w:rPr>
          <w:spacing w:val="-2"/>
        </w:rPr>
        <w:t>представлению;</w:t>
      </w:r>
    </w:p>
    <w:p w14:paraId="2E690AF1" w14:textId="77777777" w:rsidR="00A43DD8" w:rsidRDefault="00983492" w:rsidP="00983492">
      <w:pPr>
        <w:pStyle w:val="a4"/>
        <w:numPr>
          <w:ilvl w:val="1"/>
          <w:numId w:val="77"/>
        </w:numPr>
        <w:tabs>
          <w:tab w:val="left" w:pos="1275"/>
        </w:tabs>
        <w:ind w:right="268" w:firstLine="707"/>
      </w:pPr>
      <w:r>
        <w:t xml:space="preserve">иметь навыки восприятия образности городского пространства как выражения </w:t>
      </w:r>
      <w:proofErr w:type="gramStart"/>
      <w:r>
        <w:t xml:space="preserve">само- </w:t>
      </w:r>
      <w:proofErr w:type="spellStart"/>
      <w:r>
        <w:t>бытного</w:t>
      </w:r>
      <w:proofErr w:type="spellEnd"/>
      <w:proofErr w:type="gramEnd"/>
      <w:r>
        <w:t xml:space="preserve"> лица культуры и истории народа;</w:t>
      </w:r>
    </w:p>
    <w:p w14:paraId="0ED58CA8" w14:textId="77777777" w:rsidR="00A43DD8" w:rsidRDefault="00983492" w:rsidP="00983492">
      <w:pPr>
        <w:pStyle w:val="a4"/>
        <w:numPr>
          <w:ilvl w:val="1"/>
          <w:numId w:val="77"/>
        </w:numPr>
        <w:tabs>
          <w:tab w:val="left" w:pos="1275"/>
        </w:tabs>
        <w:ind w:right="282" w:firstLine="707"/>
      </w:pPr>
      <w:r>
        <w:t>понимать и объяснять роль культурного наследия в городском пространстве, задачи его охраны и сохранения.</w:t>
      </w:r>
    </w:p>
    <w:p w14:paraId="3181B8FD" w14:textId="77777777" w:rsidR="00A43DD8" w:rsidRDefault="00983492">
      <w:pPr>
        <w:pStyle w:val="a3"/>
        <w:spacing w:line="252" w:lineRule="exact"/>
        <w:ind w:left="993" w:firstLine="0"/>
      </w:pPr>
      <w:r>
        <w:t>Бытовой</w:t>
      </w:r>
      <w:r>
        <w:rPr>
          <w:spacing w:val="-10"/>
        </w:rPr>
        <w:t xml:space="preserve"> </w:t>
      </w:r>
      <w:r>
        <w:rPr>
          <w:spacing w:val="-2"/>
        </w:rPr>
        <w:t>жанр:</w:t>
      </w:r>
    </w:p>
    <w:p w14:paraId="58A27EFA" w14:textId="77777777" w:rsidR="00A43DD8" w:rsidRDefault="00983492" w:rsidP="00983492">
      <w:pPr>
        <w:pStyle w:val="a4"/>
        <w:numPr>
          <w:ilvl w:val="1"/>
          <w:numId w:val="77"/>
        </w:numPr>
        <w:tabs>
          <w:tab w:val="left" w:pos="1275"/>
        </w:tabs>
        <w:ind w:right="413" w:firstLine="707"/>
        <w:jc w:val="left"/>
      </w:pPr>
      <w:r>
        <w:t>характеризовать</w:t>
      </w:r>
      <w:r>
        <w:rPr>
          <w:spacing w:val="37"/>
        </w:rPr>
        <w:t xml:space="preserve"> </w:t>
      </w:r>
      <w:r>
        <w:t>роль</w:t>
      </w:r>
      <w:r>
        <w:rPr>
          <w:spacing w:val="36"/>
        </w:rPr>
        <w:t xml:space="preserve"> </w:t>
      </w:r>
      <w:r>
        <w:t>изобразительного</w:t>
      </w:r>
      <w:r>
        <w:rPr>
          <w:spacing w:val="37"/>
        </w:rPr>
        <w:t xml:space="preserve"> </w:t>
      </w:r>
      <w:r>
        <w:t>искусства</w:t>
      </w:r>
      <w:r>
        <w:rPr>
          <w:spacing w:val="37"/>
        </w:rPr>
        <w:t xml:space="preserve"> </w:t>
      </w:r>
      <w:r>
        <w:t>в</w:t>
      </w:r>
      <w:r>
        <w:rPr>
          <w:spacing w:val="35"/>
        </w:rPr>
        <w:t xml:space="preserve"> </w:t>
      </w:r>
      <w:r>
        <w:t>формировании</w:t>
      </w:r>
      <w:r>
        <w:rPr>
          <w:spacing w:val="36"/>
        </w:rPr>
        <w:t xml:space="preserve"> </w:t>
      </w:r>
      <w:r>
        <w:t>представлений</w:t>
      </w:r>
      <w:r>
        <w:rPr>
          <w:spacing w:val="36"/>
        </w:rPr>
        <w:t xml:space="preserve"> </w:t>
      </w:r>
      <w:r>
        <w:t>о жизни людей разных эпох и народов;</w:t>
      </w:r>
    </w:p>
    <w:p w14:paraId="6CEE1815" w14:textId="77777777" w:rsidR="00A43DD8" w:rsidRDefault="00983492" w:rsidP="00983492">
      <w:pPr>
        <w:pStyle w:val="a4"/>
        <w:numPr>
          <w:ilvl w:val="1"/>
          <w:numId w:val="77"/>
        </w:numPr>
        <w:tabs>
          <w:tab w:val="left" w:pos="1275"/>
        </w:tabs>
        <w:ind w:right="318" w:firstLine="707"/>
        <w:jc w:val="left"/>
      </w:pPr>
      <w:r>
        <w:t>уметь</w:t>
      </w:r>
      <w:r>
        <w:rPr>
          <w:spacing w:val="36"/>
        </w:rPr>
        <w:t xml:space="preserve"> </w:t>
      </w:r>
      <w:r>
        <w:t>объяснять</w:t>
      </w:r>
      <w:r>
        <w:rPr>
          <w:spacing w:val="33"/>
        </w:rPr>
        <w:t xml:space="preserve"> </w:t>
      </w:r>
      <w:r>
        <w:t>понятия</w:t>
      </w:r>
      <w:r>
        <w:rPr>
          <w:spacing w:val="35"/>
        </w:rPr>
        <w:t xml:space="preserve"> </w:t>
      </w:r>
      <w:r>
        <w:t>«тематическая</w:t>
      </w:r>
      <w:r>
        <w:rPr>
          <w:spacing w:val="36"/>
        </w:rPr>
        <w:t xml:space="preserve"> </w:t>
      </w:r>
      <w:r>
        <w:t>картина»,</w:t>
      </w:r>
      <w:r>
        <w:rPr>
          <w:spacing w:val="36"/>
        </w:rPr>
        <w:t xml:space="preserve"> </w:t>
      </w:r>
      <w:r>
        <w:t>«станковая</w:t>
      </w:r>
      <w:r>
        <w:rPr>
          <w:spacing w:val="35"/>
        </w:rPr>
        <w:t xml:space="preserve"> </w:t>
      </w:r>
      <w:r>
        <w:t>живопись»,</w:t>
      </w:r>
      <w:r>
        <w:rPr>
          <w:spacing w:val="39"/>
        </w:rPr>
        <w:t xml:space="preserve"> </w:t>
      </w:r>
      <w:r>
        <w:t>«</w:t>
      </w:r>
      <w:proofErr w:type="spellStart"/>
      <w:r>
        <w:t>монумен</w:t>
      </w:r>
      <w:proofErr w:type="spellEnd"/>
      <w:r>
        <w:t xml:space="preserve">- </w:t>
      </w:r>
      <w:proofErr w:type="spellStart"/>
      <w:r>
        <w:t>тальная</w:t>
      </w:r>
      <w:proofErr w:type="spellEnd"/>
      <w:r>
        <w:t xml:space="preserve"> живопись», перечислять основные жанры тематической картины;</w:t>
      </w:r>
    </w:p>
    <w:p w14:paraId="051EC09D" w14:textId="77777777" w:rsidR="00A43DD8" w:rsidRDefault="00983492" w:rsidP="00983492">
      <w:pPr>
        <w:pStyle w:val="a4"/>
        <w:numPr>
          <w:ilvl w:val="1"/>
          <w:numId w:val="77"/>
        </w:numPr>
        <w:tabs>
          <w:tab w:val="left" w:pos="1275"/>
        </w:tabs>
        <w:ind w:right="321" w:firstLine="707"/>
        <w:jc w:val="left"/>
      </w:pPr>
      <w:r>
        <w:t>различать</w:t>
      </w:r>
      <w:r>
        <w:rPr>
          <w:spacing w:val="-2"/>
        </w:rPr>
        <w:t xml:space="preserve"> </w:t>
      </w:r>
      <w:r>
        <w:t>тему,</w:t>
      </w:r>
      <w:r>
        <w:rPr>
          <w:spacing w:val="-2"/>
        </w:rPr>
        <w:t xml:space="preserve"> </w:t>
      </w:r>
      <w:r>
        <w:t>сюжет</w:t>
      </w:r>
      <w:r>
        <w:rPr>
          <w:spacing w:val="-2"/>
        </w:rPr>
        <w:t xml:space="preserve"> </w:t>
      </w:r>
      <w:r>
        <w:t>и</w:t>
      </w:r>
      <w:r>
        <w:rPr>
          <w:spacing w:val="-7"/>
        </w:rPr>
        <w:t xml:space="preserve"> </w:t>
      </w:r>
      <w:r>
        <w:t>содержание</w:t>
      </w:r>
      <w:r>
        <w:rPr>
          <w:spacing w:val="-4"/>
        </w:rPr>
        <w:t xml:space="preserve"> </w:t>
      </w:r>
      <w:r>
        <w:t>в</w:t>
      </w:r>
      <w:r>
        <w:rPr>
          <w:spacing w:val="-3"/>
        </w:rPr>
        <w:t xml:space="preserve"> </w:t>
      </w:r>
      <w:r>
        <w:t>жанровой</w:t>
      </w:r>
      <w:r>
        <w:rPr>
          <w:spacing w:val="-5"/>
        </w:rPr>
        <w:t xml:space="preserve"> </w:t>
      </w:r>
      <w:r>
        <w:t>картине,</w:t>
      </w:r>
      <w:r>
        <w:rPr>
          <w:spacing w:val="-2"/>
        </w:rPr>
        <w:t xml:space="preserve"> </w:t>
      </w:r>
      <w:r>
        <w:t>выявлять</w:t>
      </w:r>
      <w:r>
        <w:rPr>
          <w:spacing w:val="-2"/>
        </w:rPr>
        <w:t xml:space="preserve"> </w:t>
      </w:r>
      <w:r>
        <w:t>образ</w:t>
      </w:r>
      <w:r>
        <w:rPr>
          <w:spacing w:val="-2"/>
        </w:rPr>
        <w:t xml:space="preserve"> </w:t>
      </w:r>
      <w:r>
        <w:t>нравственных и ценностных смыслов в жанровой картине;</w:t>
      </w:r>
    </w:p>
    <w:p w14:paraId="07CFF891" w14:textId="77777777" w:rsidR="00A43DD8" w:rsidRDefault="00983492" w:rsidP="00983492">
      <w:pPr>
        <w:pStyle w:val="a4"/>
        <w:numPr>
          <w:ilvl w:val="1"/>
          <w:numId w:val="77"/>
        </w:numPr>
        <w:tabs>
          <w:tab w:val="left" w:pos="1275"/>
        </w:tabs>
        <w:ind w:right="367" w:firstLine="707"/>
        <w:jc w:val="left"/>
      </w:pPr>
      <w:r>
        <w:t>иметь</w:t>
      </w:r>
      <w:r>
        <w:rPr>
          <w:spacing w:val="37"/>
        </w:rPr>
        <w:t xml:space="preserve"> </w:t>
      </w:r>
      <w:r>
        <w:t>представление</w:t>
      </w:r>
      <w:r>
        <w:rPr>
          <w:spacing w:val="37"/>
        </w:rPr>
        <w:t xml:space="preserve"> </w:t>
      </w:r>
      <w:r>
        <w:t>о</w:t>
      </w:r>
      <w:r>
        <w:rPr>
          <w:spacing w:val="34"/>
        </w:rPr>
        <w:t xml:space="preserve"> </w:t>
      </w:r>
      <w:r>
        <w:t>композиции</w:t>
      </w:r>
      <w:r>
        <w:rPr>
          <w:spacing w:val="36"/>
        </w:rPr>
        <w:t xml:space="preserve"> </w:t>
      </w:r>
      <w:r>
        <w:t>как</w:t>
      </w:r>
      <w:r>
        <w:rPr>
          <w:spacing w:val="35"/>
        </w:rPr>
        <w:t xml:space="preserve"> </w:t>
      </w:r>
      <w:r>
        <w:t>целостности</w:t>
      </w:r>
      <w:r>
        <w:rPr>
          <w:spacing w:val="37"/>
        </w:rPr>
        <w:t xml:space="preserve"> </w:t>
      </w:r>
      <w:r>
        <w:t>в</w:t>
      </w:r>
      <w:r>
        <w:rPr>
          <w:spacing w:val="35"/>
        </w:rPr>
        <w:t xml:space="preserve"> </w:t>
      </w:r>
      <w:r>
        <w:t>организации</w:t>
      </w:r>
      <w:r>
        <w:rPr>
          <w:spacing w:val="36"/>
        </w:rPr>
        <w:t xml:space="preserve"> </w:t>
      </w:r>
      <w:r>
        <w:t>художественных выразительных средств, взаимосвязи всех компонентов художественного произведения;</w:t>
      </w:r>
    </w:p>
    <w:p w14:paraId="507F88A0" w14:textId="77777777" w:rsidR="00A43DD8" w:rsidRDefault="00983492" w:rsidP="00983492">
      <w:pPr>
        <w:pStyle w:val="a4"/>
        <w:numPr>
          <w:ilvl w:val="1"/>
          <w:numId w:val="77"/>
        </w:numPr>
        <w:tabs>
          <w:tab w:val="left" w:pos="1275"/>
        </w:tabs>
        <w:ind w:right="371" w:firstLine="707"/>
        <w:jc w:val="left"/>
      </w:pPr>
      <w:r>
        <w:t>уметь</w:t>
      </w:r>
      <w:r>
        <w:rPr>
          <w:spacing w:val="26"/>
        </w:rPr>
        <w:t xml:space="preserve"> </w:t>
      </w:r>
      <w:r>
        <w:t>объяснять значение</w:t>
      </w:r>
      <w:r>
        <w:rPr>
          <w:spacing w:val="26"/>
        </w:rPr>
        <w:t xml:space="preserve"> </w:t>
      </w:r>
      <w:r>
        <w:t>художественного изображения бытовой жизни</w:t>
      </w:r>
      <w:r>
        <w:rPr>
          <w:spacing w:val="-3"/>
        </w:rPr>
        <w:t xml:space="preserve"> </w:t>
      </w:r>
      <w:r>
        <w:t>людей в</w:t>
      </w:r>
      <w:r>
        <w:rPr>
          <w:spacing w:val="-3"/>
        </w:rPr>
        <w:t xml:space="preserve"> </w:t>
      </w:r>
      <w:proofErr w:type="gramStart"/>
      <w:r>
        <w:t xml:space="preserve">по- </w:t>
      </w:r>
      <w:proofErr w:type="spellStart"/>
      <w:r>
        <w:t>нимании</w:t>
      </w:r>
      <w:proofErr w:type="spellEnd"/>
      <w:proofErr w:type="gramEnd"/>
      <w:r>
        <w:t xml:space="preserve"> истории человечества и современной жизни;</w:t>
      </w:r>
    </w:p>
    <w:p w14:paraId="47A93392" w14:textId="77777777" w:rsidR="00A43DD8" w:rsidRDefault="00983492" w:rsidP="00983492">
      <w:pPr>
        <w:pStyle w:val="a4"/>
        <w:numPr>
          <w:ilvl w:val="1"/>
          <w:numId w:val="77"/>
        </w:numPr>
        <w:tabs>
          <w:tab w:val="left" w:pos="1275"/>
        </w:tabs>
        <w:ind w:right="505" w:firstLine="707"/>
        <w:jc w:val="left"/>
      </w:pPr>
      <w:r>
        <w:t>осознавать</w:t>
      </w:r>
      <w:r>
        <w:rPr>
          <w:spacing w:val="-3"/>
        </w:rPr>
        <w:t xml:space="preserve"> </w:t>
      </w:r>
      <w:r>
        <w:t>многообразие</w:t>
      </w:r>
      <w:r>
        <w:rPr>
          <w:spacing w:val="-5"/>
        </w:rPr>
        <w:t xml:space="preserve"> </w:t>
      </w:r>
      <w:r>
        <w:t>форм</w:t>
      </w:r>
      <w:r>
        <w:rPr>
          <w:spacing w:val="-3"/>
        </w:rPr>
        <w:t xml:space="preserve"> </w:t>
      </w:r>
      <w:r>
        <w:t>организации</w:t>
      </w:r>
      <w:r>
        <w:rPr>
          <w:spacing w:val="-3"/>
        </w:rPr>
        <w:t xml:space="preserve"> </w:t>
      </w:r>
      <w:r>
        <w:t>бытовой</w:t>
      </w:r>
      <w:r>
        <w:rPr>
          <w:spacing w:val="-3"/>
        </w:rPr>
        <w:t xml:space="preserve"> </w:t>
      </w:r>
      <w:r>
        <w:t>жизни</w:t>
      </w:r>
      <w:r>
        <w:rPr>
          <w:spacing w:val="-4"/>
        </w:rPr>
        <w:t xml:space="preserve"> </w:t>
      </w:r>
      <w:r>
        <w:t>и</w:t>
      </w:r>
      <w:r>
        <w:rPr>
          <w:spacing w:val="-3"/>
        </w:rPr>
        <w:t xml:space="preserve"> </w:t>
      </w:r>
      <w:r>
        <w:t>одновременно</w:t>
      </w:r>
      <w:r>
        <w:rPr>
          <w:spacing w:val="-6"/>
        </w:rPr>
        <w:t xml:space="preserve"> </w:t>
      </w:r>
      <w:r>
        <w:t>единство мира людей;</w:t>
      </w:r>
    </w:p>
    <w:p w14:paraId="412C52E3" w14:textId="77777777" w:rsidR="00A43DD8" w:rsidRDefault="00A43DD8">
      <w:pPr>
        <w:pStyle w:val="a4"/>
        <w:jc w:val="left"/>
        <w:sectPr w:rsidR="00A43DD8">
          <w:pgSz w:w="11920" w:h="16850"/>
          <w:pgMar w:top="1700" w:right="566" w:bottom="780" w:left="1417" w:header="0" w:footer="597" w:gutter="0"/>
          <w:cols w:space="720"/>
        </w:sectPr>
      </w:pPr>
    </w:p>
    <w:p w14:paraId="5C74A90D" w14:textId="77777777" w:rsidR="00A43DD8" w:rsidRDefault="00983492" w:rsidP="00983492">
      <w:pPr>
        <w:pStyle w:val="a4"/>
        <w:numPr>
          <w:ilvl w:val="1"/>
          <w:numId w:val="77"/>
        </w:numPr>
        <w:tabs>
          <w:tab w:val="left" w:pos="1275"/>
        </w:tabs>
        <w:spacing w:before="75"/>
        <w:ind w:right="265" w:firstLine="707"/>
      </w:pPr>
      <w:r>
        <w:lastRenderedPageBreak/>
        <w:t xml:space="preserve">иметь представление об изображении труда и повседневных занятий человека в </w:t>
      </w:r>
      <w:proofErr w:type="gramStart"/>
      <w:r>
        <w:t xml:space="preserve">искус- </w:t>
      </w:r>
      <w:proofErr w:type="spellStart"/>
      <w:r>
        <w:t>стве</w:t>
      </w:r>
      <w:proofErr w:type="spellEnd"/>
      <w:proofErr w:type="gramEnd"/>
      <w:r>
        <w:t xml:space="preserve"> разных эпох и народов, различать произведения разных культур по их стилистическим при- знакам и изобразительным традициям (Древний Египет, Китай, античный мир и другие);</w:t>
      </w:r>
    </w:p>
    <w:p w14:paraId="028648B8" w14:textId="77777777" w:rsidR="00A43DD8" w:rsidRDefault="00983492" w:rsidP="00983492">
      <w:pPr>
        <w:pStyle w:val="a4"/>
        <w:numPr>
          <w:ilvl w:val="1"/>
          <w:numId w:val="77"/>
        </w:numPr>
        <w:tabs>
          <w:tab w:val="left" w:pos="1275"/>
        </w:tabs>
        <w:ind w:right="272" w:firstLine="707"/>
      </w:pPr>
      <w:r>
        <w:t xml:space="preserve">иметь опыт изображения бытовой жизни разных народов в контексте традиций их </w:t>
      </w:r>
      <w:proofErr w:type="spellStart"/>
      <w:r>
        <w:t>ис</w:t>
      </w:r>
      <w:proofErr w:type="spellEnd"/>
      <w:r>
        <w:t xml:space="preserve">- </w:t>
      </w:r>
      <w:proofErr w:type="spellStart"/>
      <w:r>
        <w:rPr>
          <w:spacing w:val="-2"/>
        </w:rPr>
        <w:t>кусства</w:t>
      </w:r>
      <w:proofErr w:type="spellEnd"/>
      <w:r>
        <w:rPr>
          <w:spacing w:val="-2"/>
        </w:rPr>
        <w:t>;</w:t>
      </w:r>
    </w:p>
    <w:p w14:paraId="74A06B05" w14:textId="77777777" w:rsidR="00A43DD8" w:rsidRDefault="00983492" w:rsidP="00983492">
      <w:pPr>
        <w:pStyle w:val="a4"/>
        <w:numPr>
          <w:ilvl w:val="1"/>
          <w:numId w:val="77"/>
        </w:numPr>
        <w:tabs>
          <w:tab w:val="left" w:pos="1275"/>
        </w:tabs>
        <w:ind w:right="270" w:firstLine="707"/>
      </w:pPr>
      <w:r>
        <w:t xml:space="preserve">характеризовать понятие «бытовой жанр» и уметь приводить несколько примеров </w:t>
      </w:r>
      <w:proofErr w:type="gramStart"/>
      <w:r>
        <w:t xml:space="preserve">про- </w:t>
      </w:r>
      <w:proofErr w:type="spellStart"/>
      <w:r>
        <w:t>изведений</w:t>
      </w:r>
      <w:proofErr w:type="spellEnd"/>
      <w:proofErr w:type="gramEnd"/>
      <w:r>
        <w:t xml:space="preserve"> европейского и отечественного искусства;</w:t>
      </w:r>
    </w:p>
    <w:p w14:paraId="49369727" w14:textId="77777777" w:rsidR="00A43DD8" w:rsidRDefault="00983492" w:rsidP="00983492">
      <w:pPr>
        <w:pStyle w:val="a4"/>
        <w:numPr>
          <w:ilvl w:val="1"/>
          <w:numId w:val="77"/>
        </w:numPr>
        <w:tabs>
          <w:tab w:val="left" w:pos="1275"/>
        </w:tabs>
        <w:ind w:right="279" w:firstLine="707"/>
      </w:pPr>
      <w:r>
        <w:t>иметь</w:t>
      </w:r>
      <w:r>
        <w:rPr>
          <w:spacing w:val="-3"/>
        </w:rPr>
        <w:t xml:space="preserve"> </w:t>
      </w:r>
      <w:r>
        <w:t>опыт</w:t>
      </w:r>
      <w:r>
        <w:rPr>
          <w:spacing w:val="-4"/>
        </w:rPr>
        <w:t xml:space="preserve"> </w:t>
      </w:r>
      <w:r>
        <w:t>создания</w:t>
      </w:r>
      <w:r>
        <w:rPr>
          <w:spacing w:val="-7"/>
        </w:rPr>
        <w:t xml:space="preserve"> </w:t>
      </w:r>
      <w:r>
        <w:t>композиции</w:t>
      </w:r>
      <w:r>
        <w:rPr>
          <w:spacing w:val="-4"/>
        </w:rPr>
        <w:t xml:space="preserve"> </w:t>
      </w:r>
      <w:r>
        <w:t>на</w:t>
      </w:r>
      <w:r>
        <w:rPr>
          <w:spacing w:val="-3"/>
        </w:rPr>
        <w:t xml:space="preserve"> </w:t>
      </w:r>
      <w:r>
        <w:t>сюжеты</w:t>
      </w:r>
      <w:r>
        <w:rPr>
          <w:spacing w:val="-3"/>
        </w:rPr>
        <w:t xml:space="preserve"> </w:t>
      </w:r>
      <w:r>
        <w:t>из</w:t>
      </w:r>
      <w:r>
        <w:rPr>
          <w:spacing w:val="-5"/>
        </w:rPr>
        <w:t xml:space="preserve"> </w:t>
      </w:r>
      <w:r>
        <w:t>реальной</w:t>
      </w:r>
      <w:r>
        <w:rPr>
          <w:spacing w:val="-4"/>
        </w:rPr>
        <w:t xml:space="preserve"> </w:t>
      </w:r>
      <w:r>
        <w:t>повседневной</w:t>
      </w:r>
      <w:r>
        <w:rPr>
          <w:spacing w:val="-7"/>
        </w:rPr>
        <w:t xml:space="preserve"> </w:t>
      </w:r>
      <w:r>
        <w:t>жизни,</w:t>
      </w:r>
      <w:r>
        <w:rPr>
          <w:spacing w:val="-3"/>
        </w:rPr>
        <w:t xml:space="preserve"> </w:t>
      </w:r>
      <w:r>
        <w:t>обучаясь художественной наблюдательности и образному видению окружающей действительности.</w:t>
      </w:r>
    </w:p>
    <w:p w14:paraId="4E519925" w14:textId="77777777" w:rsidR="00A43DD8" w:rsidRDefault="00983492">
      <w:pPr>
        <w:pStyle w:val="a3"/>
        <w:spacing w:before="1" w:line="251" w:lineRule="exact"/>
        <w:ind w:left="993" w:firstLine="0"/>
      </w:pPr>
      <w:r>
        <w:rPr>
          <w:spacing w:val="-2"/>
        </w:rPr>
        <w:t>Исторический</w:t>
      </w:r>
      <w:r>
        <w:rPr>
          <w:spacing w:val="7"/>
        </w:rPr>
        <w:t xml:space="preserve"> </w:t>
      </w:r>
      <w:r>
        <w:rPr>
          <w:spacing w:val="-4"/>
        </w:rPr>
        <w:t>жанр:</w:t>
      </w:r>
    </w:p>
    <w:p w14:paraId="2B6D0273" w14:textId="77777777" w:rsidR="00A43DD8" w:rsidRDefault="00983492" w:rsidP="00983492">
      <w:pPr>
        <w:pStyle w:val="a4"/>
        <w:numPr>
          <w:ilvl w:val="1"/>
          <w:numId w:val="77"/>
        </w:numPr>
        <w:tabs>
          <w:tab w:val="left" w:pos="1275"/>
        </w:tabs>
        <w:spacing w:line="242" w:lineRule="auto"/>
        <w:ind w:right="271" w:firstLine="707"/>
      </w:pPr>
      <w:r>
        <w:t>характеризовать исторический жанр в истории искусства и объяснять его значение для жизни</w:t>
      </w:r>
      <w:r>
        <w:rPr>
          <w:spacing w:val="-11"/>
        </w:rPr>
        <w:t xml:space="preserve"> </w:t>
      </w:r>
      <w:r>
        <w:t>общества,</w:t>
      </w:r>
      <w:r>
        <w:rPr>
          <w:spacing w:val="-6"/>
        </w:rPr>
        <w:t xml:space="preserve"> </w:t>
      </w:r>
      <w:r>
        <w:t>уметь</w:t>
      </w:r>
      <w:r>
        <w:rPr>
          <w:spacing w:val="-7"/>
        </w:rPr>
        <w:t xml:space="preserve"> </w:t>
      </w:r>
      <w:r>
        <w:t>объяснить,</w:t>
      </w:r>
      <w:r>
        <w:rPr>
          <w:spacing w:val="-7"/>
        </w:rPr>
        <w:t xml:space="preserve"> </w:t>
      </w:r>
      <w:r>
        <w:t>почему</w:t>
      </w:r>
      <w:r>
        <w:rPr>
          <w:spacing w:val="-12"/>
        </w:rPr>
        <w:t xml:space="preserve"> </w:t>
      </w:r>
      <w:r>
        <w:t>историческая</w:t>
      </w:r>
      <w:r>
        <w:rPr>
          <w:spacing w:val="-12"/>
        </w:rPr>
        <w:t xml:space="preserve"> </w:t>
      </w:r>
      <w:r>
        <w:t>картина</w:t>
      </w:r>
      <w:r>
        <w:rPr>
          <w:spacing w:val="-11"/>
        </w:rPr>
        <w:t xml:space="preserve"> </w:t>
      </w:r>
      <w:r>
        <w:t>считалась</w:t>
      </w:r>
      <w:r>
        <w:rPr>
          <w:spacing w:val="-9"/>
        </w:rPr>
        <w:t xml:space="preserve"> </w:t>
      </w:r>
      <w:r>
        <w:t>самым</w:t>
      </w:r>
      <w:r>
        <w:rPr>
          <w:spacing w:val="-8"/>
        </w:rPr>
        <w:t xml:space="preserve"> </w:t>
      </w:r>
      <w:r>
        <w:t>высоким</w:t>
      </w:r>
      <w:r>
        <w:rPr>
          <w:spacing w:val="-12"/>
        </w:rPr>
        <w:t xml:space="preserve"> </w:t>
      </w:r>
      <w:r>
        <w:t>жанром произведений изобразительного искусства;</w:t>
      </w:r>
    </w:p>
    <w:p w14:paraId="1003BFBC" w14:textId="77777777" w:rsidR="00A43DD8" w:rsidRDefault="00983492" w:rsidP="00983492">
      <w:pPr>
        <w:pStyle w:val="a4"/>
        <w:numPr>
          <w:ilvl w:val="1"/>
          <w:numId w:val="77"/>
        </w:numPr>
        <w:tabs>
          <w:tab w:val="left" w:pos="1275"/>
        </w:tabs>
        <w:ind w:right="282" w:firstLine="707"/>
      </w:pPr>
      <w:r>
        <w:t>знать авторов, иметь представление о содержание таких картин, как «Последний день Помпеи»</w:t>
      </w:r>
      <w:r>
        <w:rPr>
          <w:spacing w:val="-11"/>
        </w:rPr>
        <w:t xml:space="preserve"> </w:t>
      </w:r>
      <w:r>
        <w:t>К.</w:t>
      </w:r>
      <w:r>
        <w:rPr>
          <w:spacing w:val="-1"/>
        </w:rPr>
        <w:t xml:space="preserve"> </w:t>
      </w:r>
      <w:r>
        <w:t>Брюллова, «Боярыня</w:t>
      </w:r>
      <w:r>
        <w:rPr>
          <w:spacing w:val="-1"/>
        </w:rPr>
        <w:t xml:space="preserve"> </w:t>
      </w:r>
      <w:r>
        <w:t>Морозова»</w:t>
      </w:r>
      <w:r>
        <w:rPr>
          <w:spacing w:val="-10"/>
        </w:rPr>
        <w:t xml:space="preserve"> </w:t>
      </w:r>
      <w:r>
        <w:t>В. Сурикова, «Бурлаки на Волге»</w:t>
      </w:r>
      <w:r>
        <w:rPr>
          <w:spacing w:val="-5"/>
        </w:rPr>
        <w:t xml:space="preserve"> </w:t>
      </w:r>
      <w:r>
        <w:t>И.</w:t>
      </w:r>
      <w:r>
        <w:rPr>
          <w:spacing w:val="-1"/>
        </w:rPr>
        <w:t xml:space="preserve"> </w:t>
      </w:r>
      <w:r>
        <w:t>Репина и</w:t>
      </w:r>
      <w:r>
        <w:rPr>
          <w:spacing w:val="-1"/>
        </w:rPr>
        <w:t xml:space="preserve"> </w:t>
      </w:r>
      <w:r>
        <w:t>других;</w:t>
      </w:r>
    </w:p>
    <w:p w14:paraId="7ADF4D7C" w14:textId="77777777" w:rsidR="00A43DD8" w:rsidRDefault="00983492" w:rsidP="00983492">
      <w:pPr>
        <w:pStyle w:val="a4"/>
        <w:numPr>
          <w:ilvl w:val="1"/>
          <w:numId w:val="77"/>
        </w:numPr>
        <w:tabs>
          <w:tab w:val="left" w:pos="1275"/>
        </w:tabs>
        <w:ind w:right="270" w:firstLine="707"/>
      </w:pPr>
      <w:r>
        <w:t xml:space="preserve">иметь представление о развитии исторического жанра в творчестве отечественных </w:t>
      </w:r>
      <w:proofErr w:type="spellStart"/>
      <w:r>
        <w:t>ху</w:t>
      </w:r>
      <w:proofErr w:type="spellEnd"/>
      <w:r>
        <w:t xml:space="preserve">- </w:t>
      </w:r>
      <w:proofErr w:type="spellStart"/>
      <w:r>
        <w:t>дожников</w:t>
      </w:r>
      <w:proofErr w:type="spellEnd"/>
      <w:r>
        <w:t xml:space="preserve"> ХХ в.;</w:t>
      </w:r>
    </w:p>
    <w:p w14:paraId="63AC851B" w14:textId="77777777" w:rsidR="00A43DD8" w:rsidRDefault="00983492" w:rsidP="00983492">
      <w:pPr>
        <w:pStyle w:val="a4"/>
        <w:numPr>
          <w:ilvl w:val="1"/>
          <w:numId w:val="77"/>
        </w:numPr>
        <w:tabs>
          <w:tab w:val="left" w:pos="1275"/>
        </w:tabs>
        <w:ind w:right="277" w:firstLine="707"/>
      </w:pPr>
      <w:r>
        <w:t>уметь</w:t>
      </w:r>
      <w:r>
        <w:rPr>
          <w:spacing w:val="-14"/>
        </w:rPr>
        <w:t xml:space="preserve"> </w:t>
      </w:r>
      <w:r>
        <w:t>объяснять,</w:t>
      </w:r>
      <w:r>
        <w:rPr>
          <w:spacing w:val="-14"/>
        </w:rPr>
        <w:t xml:space="preserve"> </w:t>
      </w:r>
      <w:r>
        <w:t>почему</w:t>
      </w:r>
      <w:r>
        <w:rPr>
          <w:spacing w:val="-14"/>
        </w:rPr>
        <w:t xml:space="preserve"> </w:t>
      </w:r>
      <w:r>
        <w:t>произведения</w:t>
      </w:r>
      <w:r>
        <w:rPr>
          <w:spacing w:val="-9"/>
        </w:rPr>
        <w:t xml:space="preserve"> </w:t>
      </w:r>
      <w:r>
        <w:t>на</w:t>
      </w:r>
      <w:r>
        <w:rPr>
          <w:spacing w:val="-14"/>
        </w:rPr>
        <w:t xml:space="preserve"> </w:t>
      </w:r>
      <w:r>
        <w:t>библейские,</w:t>
      </w:r>
      <w:r>
        <w:rPr>
          <w:spacing w:val="-11"/>
        </w:rPr>
        <w:t xml:space="preserve"> </w:t>
      </w:r>
      <w:r>
        <w:t>мифологические</w:t>
      </w:r>
      <w:r>
        <w:rPr>
          <w:spacing w:val="-12"/>
        </w:rPr>
        <w:t xml:space="preserve"> </w:t>
      </w:r>
      <w:r>
        <w:t>темы,</w:t>
      </w:r>
      <w:r>
        <w:rPr>
          <w:spacing w:val="-10"/>
        </w:rPr>
        <w:t xml:space="preserve"> </w:t>
      </w:r>
      <w:r>
        <w:t>сюжеты</w:t>
      </w:r>
      <w:r>
        <w:rPr>
          <w:spacing w:val="-14"/>
        </w:rPr>
        <w:t xml:space="preserve"> </w:t>
      </w:r>
      <w:r>
        <w:t>об античных героях принято относить к историческому жанру;</w:t>
      </w:r>
    </w:p>
    <w:p w14:paraId="6C7B4EC6" w14:textId="77777777" w:rsidR="00A43DD8" w:rsidRDefault="00983492" w:rsidP="00983492">
      <w:pPr>
        <w:pStyle w:val="a4"/>
        <w:numPr>
          <w:ilvl w:val="1"/>
          <w:numId w:val="77"/>
        </w:numPr>
        <w:tabs>
          <w:tab w:val="left" w:pos="1278"/>
        </w:tabs>
        <w:spacing w:line="268" w:lineRule="exact"/>
        <w:ind w:left="1278" w:hanging="285"/>
      </w:pPr>
      <w:r>
        <w:t>иметь</w:t>
      </w:r>
      <w:r>
        <w:rPr>
          <w:spacing w:val="-16"/>
        </w:rPr>
        <w:t xml:space="preserve"> </w:t>
      </w:r>
      <w:r>
        <w:t>представление</w:t>
      </w:r>
      <w:r>
        <w:rPr>
          <w:spacing w:val="-14"/>
        </w:rPr>
        <w:t xml:space="preserve"> </w:t>
      </w:r>
      <w:r>
        <w:t>о</w:t>
      </w:r>
      <w:r>
        <w:rPr>
          <w:spacing w:val="-11"/>
        </w:rPr>
        <w:t xml:space="preserve"> </w:t>
      </w:r>
      <w:r>
        <w:t>произведениях</w:t>
      </w:r>
      <w:r>
        <w:rPr>
          <w:spacing w:val="-8"/>
        </w:rPr>
        <w:t xml:space="preserve"> </w:t>
      </w:r>
      <w:r>
        <w:t>«Давид»</w:t>
      </w:r>
      <w:r>
        <w:rPr>
          <w:spacing w:val="-14"/>
        </w:rPr>
        <w:t xml:space="preserve"> </w:t>
      </w:r>
      <w:r>
        <w:t>Микеланджело,</w:t>
      </w:r>
      <w:r>
        <w:rPr>
          <w:spacing w:val="-9"/>
        </w:rPr>
        <w:t xml:space="preserve"> </w:t>
      </w:r>
      <w:r>
        <w:t>«Весна»</w:t>
      </w:r>
      <w:r>
        <w:rPr>
          <w:spacing w:val="-13"/>
        </w:rPr>
        <w:t xml:space="preserve"> </w:t>
      </w:r>
      <w:r>
        <w:t>С.</w:t>
      </w:r>
      <w:r>
        <w:rPr>
          <w:spacing w:val="-10"/>
        </w:rPr>
        <w:t xml:space="preserve"> </w:t>
      </w:r>
      <w:r>
        <w:rPr>
          <w:spacing w:val="-2"/>
        </w:rPr>
        <w:t>Боттичелли;</w:t>
      </w:r>
    </w:p>
    <w:p w14:paraId="5189E655" w14:textId="77777777" w:rsidR="00A43DD8" w:rsidRDefault="00983492" w:rsidP="00983492">
      <w:pPr>
        <w:pStyle w:val="a4"/>
        <w:numPr>
          <w:ilvl w:val="1"/>
          <w:numId w:val="77"/>
        </w:numPr>
        <w:tabs>
          <w:tab w:val="left" w:pos="1275"/>
        </w:tabs>
        <w:ind w:right="272" w:firstLine="707"/>
      </w:pPr>
      <w:r>
        <w:t xml:space="preserve">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w:t>
      </w:r>
      <w:proofErr w:type="spellStart"/>
      <w:proofErr w:type="gramStart"/>
      <w:r>
        <w:t>ра</w:t>
      </w:r>
      <w:proofErr w:type="spellEnd"/>
      <w:r>
        <w:t>- боты</w:t>
      </w:r>
      <w:proofErr w:type="gramEnd"/>
      <w:r>
        <w:t xml:space="preserve"> над основным холстом;</w:t>
      </w:r>
    </w:p>
    <w:p w14:paraId="32563401" w14:textId="77777777" w:rsidR="00A43DD8" w:rsidRDefault="00983492" w:rsidP="00983492">
      <w:pPr>
        <w:pStyle w:val="a4"/>
        <w:numPr>
          <w:ilvl w:val="1"/>
          <w:numId w:val="77"/>
        </w:numPr>
        <w:tabs>
          <w:tab w:val="left" w:pos="1275"/>
        </w:tabs>
        <w:ind w:right="275" w:firstLine="707"/>
      </w:pPr>
      <w:r>
        <w:t>иметь</w:t>
      </w:r>
      <w:r>
        <w:rPr>
          <w:spacing w:val="-4"/>
        </w:rPr>
        <w:t xml:space="preserve"> </w:t>
      </w:r>
      <w:r>
        <w:t>опыт</w:t>
      </w:r>
      <w:r>
        <w:rPr>
          <w:spacing w:val="-8"/>
        </w:rPr>
        <w:t xml:space="preserve"> </w:t>
      </w:r>
      <w:r>
        <w:t>разработки</w:t>
      </w:r>
      <w:r>
        <w:rPr>
          <w:spacing w:val="-7"/>
        </w:rPr>
        <w:t xml:space="preserve"> </w:t>
      </w:r>
      <w:r>
        <w:t>композиции</w:t>
      </w:r>
      <w:r>
        <w:rPr>
          <w:spacing w:val="-5"/>
        </w:rPr>
        <w:t xml:space="preserve"> </w:t>
      </w:r>
      <w:r>
        <w:t>на</w:t>
      </w:r>
      <w:r>
        <w:rPr>
          <w:spacing w:val="-1"/>
        </w:rPr>
        <w:t xml:space="preserve"> </w:t>
      </w:r>
      <w:r>
        <w:t>выбранную</w:t>
      </w:r>
      <w:r>
        <w:rPr>
          <w:spacing w:val="-6"/>
        </w:rPr>
        <w:t xml:space="preserve"> </w:t>
      </w:r>
      <w:r>
        <w:t>историческую</w:t>
      </w:r>
      <w:r>
        <w:rPr>
          <w:spacing w:val="-1"/>
        </w:rPr>
        <w:t xml:space="preserve"> </w:t>
      </w:r>
      <w:r>
        <w:t>тему</w:t>
      </w:r>
      <w:r>
        <w:rPr>
          <w:spacing w:val="-10"/>
        </w:rPr>
        <w:t xml:space="preserve"> </w:t>
      </w:r>
      <w:r>
        <w:t>(художественный проект): сбор материала, работа над эскизами, работа над композицией.</w:t>
      </w:r>
    </w:p>
    <w:p w14:paraId="3015DE22" w14:textId="77777777" w:rsidR="00A43DD8" w:rsidRDefault="00983492">
      <w:pPr>
        <w:pStyle w:val="a3"/>
        <w:spacing w:line="251" w:lineRule="exact"/>
        <w:ind w:left="993" w:firstLine="0"/>
      </w:pPr>
      <w:r>
        <w:t>Библейские</w:t>
      </w:r>
      <w:r>
        <w:rPr>
          <w:spacing w:val="-8"/>
        </w:rPr>
        <w:t xml:space="preserve"> </w:t>
      </w:r>
      <w:r>
        <w:t>темы</w:t>
      </w:r>
      <w:r>
        <w:rPr>
          <w:spacing w:val="-9"/>
        </w:rPr>
        <w:t xml:space="preserve"> </w:t>
      </w:r>
      <w:r>
        <w:t>в</w:t>
      </w:r>
      <w:r>
        <w:rPr>
          <w:spacing w:val="-9"/>
        </w:rPr>
        <w:t xml:space="preserve"> </w:t>
      </w:r>
      <w:r>
        <w:t>изобразительном</w:t>
      </w:r>
      <w:r>
        <w:rPr>
          <w:spacing w:val="-8"/>
        </w:rPr>
        <w:t xml:space="preserve"> </w:t>
      </w:r>
      <w:r>
        <w:rPr>
          <w:spacing w:val="-2"/>
        </w:rPr>
        <w:t>искусстве:</w:t>
      </w:r>
    </w:p>
    <w:p w14:paraId="51F79B09" w14:textId="77777777" w:rsidR="00A43DD8" w:rsidRDefault="00983492" w:rsidP="00983492">
      <w:pPr>
        <w:pStyle w:val="a4"/>
        <w:numPr>
          <w:ilvl w:val="1"/>
          <w:numId w:val="77"/>
        </w:numPr>
        <w:tabs>
          <w:tab w:val="left" w:pos="1275"/>
        </w:tabs>
        <w:ind w:right="270" w:firstLine="707"/>
      </w:pPr>
      <w:r>
        <w:t xml:space="preserve">знать о значении библейских сюжетов в истории культуры и узнавать сюжеты </w:t>
      </w:r>
      <w:proofErr w:type="gramStart"/>
      <w:r>
        <w:t>Священ- ной</w:t>
      </w:r>
      <w:proofErr w:type="gramEnd"/>
      <w:r>
        <w:t xml:space="preserve"> истории в произведениях искусства;</w:t>
      </w:r>
    </w:p>
    <w:p w14:paraId="23039C8F" w14:textId="77777777" w:rsidR="00A43DD8" w:rsidRDefault="00983492" w:rsidP="00983492">
      <w:pPr>
        <w:pStyle w:val="a4"/>
        <w:numPr>
          <w:ilvl w:val="1"/>
          <w:numId w:val="77"/>
        </w:numPr>
        <w:tabs>
          <w:tab w:val="left" w:pos="1278"/>
        </w:tabs>
        <w:spacing w:line="268" w:lineRule="exact"/>
        <w:ind w:left="1278" w:hanging="285"/>
      </w:pPr>
      <w:r>
        <w:t>объяснять</w:t>
      </w:r>
      <w:r>
        <w:rPr>
          <w:spacing w:val="11"/>
        </w:rPr>
        <w:t xml:space="preserve"> </w:t>
      </w:r>
      <w:r>
        <w:t>значение</w:t>
      </w:r>
      <w:r>
        <w:rPr>
          <w:spacing w:val="15"/>
        </w:rPr>
        <w:t xml:space="preserve"> </w:t>
      </w:r>
      <w:r>
        <w:t>великих</w:t>
      </w:r>
      <w:r>
        <w:rPr>
          <w:spacing w:val="18"/>
        </w:rPr>
        <w:t xml:space="preserve"> </w:t>
      </w:r>
      <w:r>
        <w:t>–</w:t>
      </w:r>
      <w:r>
        <w:rPr>
          <w:spacing w:val="15"/>
        </w:rPr>
        <w:t xml:space="preserve"> </w:t>
      </w:r>
      <w:r>
        <w:t>вечных</w:t>
      </w:r>
      <w:r>
        <w:rPr>
          <w:spacing w:val="18"/>
        </w:rPr>
        <w:t xml:space="preserve"> </w:t>
      </w:r>
      <w:r>
        <w:t>тем</w:t>
      </w:r>
      <w:r>
        <w:rPr>
          <w:spacing w:val="12"/>
        </w:rPr>
        <w:t xml:space="preserve"> </w:t>
      </w:r>
      <w:r>
        <w:t>в</w:t>
      </w:r>
      <w:r>
        <w:rPr>
          <w:spacing w:val="14"/>
        </w:rPr>
        <w:t xml:space="preserve"> </w:t>
      </w:r>
      <w:r>
        <w:t>искусстве</w:t>
      </w:r>
      <w:r>
        <w:rPr>
          <w:spacing w:val="16"/>
        </w:rPr>
        <w:t xml:space="preserve"> </w:t>
      </w:r>
      <w:r>
        <w:t>на</w:t>
      </w:r>
      <w:r>
        <w:rPr>
          <w:spacing w:val="15"/>
        </w:rPr>
        <w:t xml:space="preserve"> </w:t>
      </w:r>
      <w:r>
        <w:t>основе</w:t>
      </w:r>
      <w:r>
        <w:rPr>
          <w:spacing w:val="15"/>
        </w:rPr>
        <w:t xml:space="preserve"> </w:t>
      </w:r>
      <w:r>
        <w:t>сюжетов</w:t>
      </w:r>
      <w:r>
        <w:rPr>
          <w:spacing w:val="12"/>
        </w:rPr>
        <w:t xml:space="preserve"> </w:t>
      </w:r>
      <w:r>
        <w:t>Библии</w:t>
      </w:r>
      <w:r>
        <w:rPr>
          <w:spacing w:val="15"/>
        </w:rPr>
        <w:t xml:space="preserve"> </w:t>
      </w:r>
      <w:r>
        <w:rPr>
          <w:spacing w:val="-5"/>
        </w:rPr>
        <w:t>как</w:t>
      </w:r>
    </w:p>
    <w:p w14:paraId="5C99F031" w14:textId="77777777" w:rsidR="00A43DD8" w:rsidRDefault="00983492">
      <w:pPr>
        <w:pStyle w:val="a3"/>
        <w:spacing w:line="251" w:lineRule="exact"/>
        <w:ind w:firstLine="0"/>
      </w:pPr>
      <w:r>
        <w:rPr>
          <w:spacing w:val="-2"/>
        </w:rPr>
        <w:t>«духовную</w:t>
      </w:r>
      <w:r>
        <w:t xml:space="preserve"> </w:t>
      </w:r>
      <w:r>
        <w:rPr>
          <w:spacing w:val="-2"/>
        </w:rPr>
        <w:t>ось»,</w:t>
      </w:r>
      <w:r>
        <w:rPr>
          <w:spacing w:val="2"/>
        </w:rPr>
        <w:t xml:space="preserve"> </w:t>
      </w:r>
      <w:r>
        <w:rPr>
          <w:spacing w:val="-2"/>
        </w:rPr>
        <w:t>соединяющую</w:t>
      </w:r>
      <w:r>
        <w:rPr>
          <w:spacing w:val="3"/>
        </w:rPr>
        <w:t xml:space="preserve"> </w:t>
      </w:r>
      <w:r>
        <w:rPr>
          <w:spacing w:val="-2"/>
        </w:rPr>
        <w:t>жизненные</w:t>
      </w:r>
      <w:r>
        <w:rPr>
          <w:spacing w:val="2"/>
        </w:rPr>
        <w:t xml:space="preserve"> </w:t>
      </w:r>
      <w:r>
        <w:rPr>
          <w:spacing w:val="-2"/>
        </w:rPr>
        <w:t>позиции</w:t>
      </w:r>
      <w:r>
        <w:t xml:space="preserve"> </w:t>
      </w:r>
      <w:r>
        <w:rPr>
          <w:spacing w:val="-2"/>
        </w:rPr>
        <w:t>разных</w:t>
      </w:r>
      <w:r>
        <w:rPr>
          <w:spacing w:val="3"/>
        </w:rPr>
        <w:t xml:space="preserve"> </w:t>
      </w:r>
      <w:r>
        <w:rPr>
          <w:spacing w:val="-2"/>
        </w:rPr>
        <w:t>поколений;</w:t>
      </w:r>
    </w:p>
    <w:p w14:paraId="18A06444" w14:textId="77777777" w:rsidR="00A43DD8" w:rsidRDefault="00983492" w:rsidP="00983492">
      <w:pPr>
        <w:pStyle w:val="a4"/>
        <w:numPr>
          <w:ilvl w:val="1"/>
          <w:numId w:val="77"/>
        </w:numPr>
        <w:tabs>
          <w:tab w:val="left" w:pos="1275"/>
        </w:tabs>
        <w:ind w:right="272" w:firstLine="707"/>
      </w:pPr>
      <w: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 вращение блудного сына» и «Святое семейство» Рембрандта и другие произведения, в скульптуре</w:t>
      </w:r>
    </w:p>
    <w:p w14:paraId="5C333DB9" w14:textId="77777777" w:rsidR="00A43DD8" w:rsidRDefault="00983492">
      <w:pPr>
        <w:pStyle w:val="a3"/>
        <w:spacing w:line="251" w:lineRule="exact"/>
        <w:ind w:firstLine="0"/>
      </w:pPr>
      <w:r>
        <w:t>«</w:t>
      </w:r>
      <w:proofErr w:type="spellStart"/>
      <w:r>
        <w:t>Пьета</w:t>
      </w:r>
      <w:proofErr w:type="spellEnd"/>
      <w:r>
        <w:t>»</w:t>
      </w:r>
      <w:r>
        <w:rPr>
          <w:spacing w:val="-14"/>
        </w:rPr>
        <w:t xml:space="preserve"> </w:t>
      </w:r>
      <w:r>
        <w:t>Микеланджело</w:t>
      </w:r>
      <w:r>
        <w:rPr>
          <w:spacing w:val="-5"/>
        </w:rPr>
        <w:t xml:space="preserve"> </w:t>
      </w:r>
      <w:r>
        <w:t>и</w:t>
      </w:r>
      <w:r>
        <w:rPr>
          <w:spacing w:val="-10"/>
        </w:rPr>
        <w:t xml:space="preserve"> </w:t>
      </w:r>
      <w:r>
        <w:t>других</w:t>
      </w:r>
      <w:r>
        <w:rPr>
          <w:spacing w:val="-4"/>
        </w:rPr>
        <w:t xml:space="preserve"> </w:t>
      </w:r>
      <w:r>
        <w:rPr>
          <w:spacing w:val="-2"/>
        </w:rPr>
        <w:t>скульптурах;</w:t>
      </w:r>
    </w:p>
    <w:p w14:paraId="34D3C4D0" w14:textId="77777777" w:rsidR="00A43DD8" w:rsidRDefault="00983492" w:rsidP="00983492">
      <w:pPr>
        <w:pStyle w:val="a4"/>
        <w:numPr>
          <w:ilvl w:val="1"/>
          <w:numId w:val="77"/>
        </w:numPr>
        <w:tabs>
          <w:tab w:val="left" w:pos="1278"/>
        </w:tabs>
        <w:spacing w:line="266" w:lineRule="exact"/>
        <w:ind w:left="1278" w:hanging="285"/>
      </w:pPr>
      <w:r>
        <w:t>знать</w:t>
      </w:r>
      <w:r>
        <w:rPr>
          <w:spacing w:val="-13"/>
        </w:rPr>
        <w:t xml:space="preserve"> </w:t>
      </w:r>
      <w:r>
        <w:t>о</w:t>
      </w:r>
      <w:r>
        <w:rPr>
          <w:spacing w:val="-6"/>
        </w:rPr>
        <w:t xml:space="preserve"> </w:t>
      </w:r>
      <w:r>
        <w:t>картинах</w:t>
      </w:r>
      <w:r>
        <w:rPr>
          <w:spacing w:val="-7"/>
        </w:rPr>
        <w:t xml:space="preserve"> </w:t>
      </w:r>
      <w:r>
        <w:t>на</w:t>
      </w:r>
      <w:r>
        <w:rPr>
          <w:spacing w:val="-8"/>
        </w:rPr>
        <w:t xml:space="preserve"> </w:t>
      </w:r>
      <w:r>
        <w:t>библейские</w:t>
      </w:r>
      <w:r>
        <w:rPr>
          <w:spacing w:val="-7"/>
        </w:rPr>
        <w:t xml:space="preserve"> </w:t>
      </w:r>
      <w:r>
        <w:t>темы</w:t>
      </w:r>
      <w:r>
        <w:rPr>
          <w:spacing w:val="-8"/>
        </w:rPr>
        <w:t xml:space="preserve"> </w:t>
      </w:r>
      <w:r>
        <w:t>в</w:t>
      </w:r>
      <w:r>
        <w:rPr>
          <w:spacing w:val="-9"/>
        </w:rPr>
        <w:t xml:space="preserve"> </w:t>
      </w:r>
      <w:r>
        <w:t>истории</w:t>
      </w:r>
      <w:r>
        <w:rPr>
          <w:spacing w:val="-9"/>
        </w:rPr>
        <w:t xml:space="preserve"> </w:t>
      </w:r>
      <w:r>
        <w:t>русского</w:t>
      </w:r>
      <w:r>
        <w:rPr>
          <w:spacing w:val="-9"/>
        </w:rPr>
        <w:t xml:space="preserve"> </w:t>
      </w:r>
      <w:r>
        <w:rPr>
          <w:spacing w:val="-2"/>
        </w:rPr>
        <w:t>искусства;</w:t>
      </w:r>
    </w:p>
    <w:p w14:paraId="3B323AE7" w14:textId="77777777" w:rsidR="00A43DD8" w:rsidRDefault="00983492" w:rsidP="00983492">
      <w:pPr>
        <w:pStyle w:val="a4"/>
        <w:numPr>
          <w:ilvl w:val="1"/>
          <w:numId w:val="77"/>
        </w:numPr>
        <w:tabs>
          <w:tab w:val="left" w:pos="1275"/>
        </w:tabs>
        <w:spacing w:line="242" w:lineRule="auto"/>
        <w:ind w:right="274" w:firstLine="707"/>
      </w:pPr>
      <w:r>
        <w:t>уметь</w:t>
      </w:r>
      <w:r>
        <w:rPr>
          <w:spacing w:val="-11"/>
        </w:rPr>
        <w:t xml:space="preserve"> </w:t>
      </w:r>
      <w:r>
        <w:t>рассказывать</w:t>
      </w:r>
      <w:r>
        <w:rPr>
          <w:spacing w:val="-11"/>
        </w:rPr>
        <w:t xml:space="preserve"> </w:t>
      </w:r>
      <w:r>
        <w:t>о</w:t>
      </w:r>
      <w:r>
        <w:rPr>
          <w:spacing w:val="-14"/>
        </w:rPr>
        <w:t xml:space="preserve"> </w:t>
      </w:r>
      <w:r>
        <w:t>содержании</w:t>
      </w:r>
      <w:r>
        <w:rPr>
          <w:spacing w:val="-12"/>
        </w:rPr>
        <w:t xml:space="preserve"> </w:t>
      </w:r>
      <w:r>
        <w:t>знаменитых</w:t>
      </w:r>
      <w:r>
        <w:rPr>
          <w:spacing w:val="-12"/>
        </w:rPr>
        <w:t xml:space="preserve"> </w:t>
      </w:r>
      <w:r>
        <w:t>русских</w:t>
      </w:r>
      <w:r>
        <w:rPr>
          <w:spacing w:val="-9"/>
        </w:rPr>
        <w:t xml:space="preserve"> </w:t>
      </w:r>
      <w:r>
        <w:t>картин</w:t>
      </w:r>
      <w:r>
        <w:rPr>
          <w:spacing w:val="-13"/>
        </w:rPr>
        <w:t xml:space="preserve"> </w:t>
      </w:r>
      <w:r>
        <w:t>на</w:t>
      </w:r>
      <w:r>
        <w:rPr>
          <w:spacing w:val="-12"/>
        </w:rPr>
        <w:t xml:space="preserve"> </w:t>
      </w:r>
      <w:r>
        <w:t>библейские</w:t>
      </w:r>
      <w:r>
        <w:rPr>
          <w:spacing w:val="-12"/>
        </w:rPr>
        <w:t xml:space="preserve"> </w:t>
      </w:r>
      <w:r>
        <w:t>темы,</w:t>
      </w:r>
      <w:r>
        <w:rPr>
          <w:spacing w:val="-12"/>
        </w:rPr>
        <w:t xml:space="preserve"> </w:t>
      </w:r>
      <w:r>
        <w:t>таких как «Явление Христа народу»</w:t>
      </w:r>
      <w:r>
        <w:rPr>
          <w:spacing w:val="-7"/>
        </w:rPr>
        <w:t xml:space="preserve"> </w:t>
      </w:r>
      <w:r>
        <w:t>А. Иванова, «Христос в пустыне»</w:t>
      </w:r>
      <w:r>
        <w:rPr>
          <w:spacing w:val="-6"/>
        </w:rPr>
        <w:t xml:space="preserve"> </w:t>
      </w:r>
      <w:r>
        <w:t>И. Крамского, «Тайная вечеря»</w:t>
      </w:r>
      <w:r>
        <w:rPr>
          <w:spacing w:val="-7"/>
        </w:rPr>
        <w:t xml:space="preserve"> </w:t>
      </w:r>
      <w:r>
        <w:t xml:space="preserve">Н. </w:t>
      </w:r>
      <w:proofErr w:type="spellStart"/>
      <w:r>
        <w:t>Ге</w:t>
      </w:r>
      <w:proofErr w:type="spellEnd"/>
      <w:r>
        <w:t>, «Христос и грешница» В. Поленова и других картин;</w:t>
      </w:r>
    </w:p>
    <w:p w14:paraId="110A7382" w14:textId="77777777" w:rsidR="00A43DD8" w:rsidRDefault="00983492" w:rsidP="00983492">
      <w:pPr>
        <w:pStyle w:val="a4"/>
        <w:numPr>
          <w:ilvl w:val="1"/>
          <w:numId w:val="77"/>
        </w:numPr>
        <w:tabs>
          <w:tab w:val="left" w:pos="1278"/>
        </w:tabs>
        <w:spacing w:line="264" w:lineRule="exact"/>
        <w:ind w:left="1278" w:hanging="285"/>
      </w:pPr>
      <w:r>
        <w:t>иметь</w:t>
      </w:r>
      <w:r>
        <w:rPr>
          <w:spacing w:val="13"/>
        </w:rPr>
        <w:t xml:space="preserve"> </w:t>
      </w:r>
      <w:r>
        <w:t>представление</w:t>
      </w:r>
      <w:r>
        <w:rPr>
          <w:spacing w:val="18"/>
        </w:rPr>
        <w:t xml:space="preserve"> </w:t>
      </w:r>
      <w:r>
        <w:t>о</w:t>
      </w:r>
      <w:r>
        <w:rPr>
          <w:spacing w:val="17"/>
        </w:rPr>
        <w:t xml:space="preserve"> </w:t>
      </w:r>
      <w:r>
        <w:t>смысловом</w:t>
      </w:r>
      <w:r>
        <w:rPr>
          <w:spacing w:val="16"/>
        </w:rPr>
        <w:t xml:space="preserve"> </w:t>
      </w:r>
      <w:r>
        <w:t>различии</w:t>
      </w:r>
      <w:r>
        <w:rPr>
          <w:spacing w:val="16"/>
        </w:rPr>
        <w:t xml:space="preserve"> </w:t>
      </w:r>
      <w:r>
        <w:t>между</w:t>
      </w:r>
      <w:r>
        <w:rPr>
          <w:spacing w:val="16"/>
        </w:rPr>
        <w:t xml:space="preserve"> </w:t>
      </w:r>
      <w:r>
        <w:t>иконой</w:t>
      </w:r>
      <w:r>
        <w:rPr>
          <w:spacing w:val="17"/>
        </w:rPr>
        <w:t xml:space="preserve"> </w:t>
      </w:r>
      <w:r>
        <w:t>и</w:t>
      </w:r>
      <w:r>
        <w:rPr>
          <w:spacing w:val="17"/>
        </w:rPr>
        <w:t xml:space="preserve"> </w:t>
      </w:r>
      <w:r>
        <w:t>картиной</w:t>
      </w:r>
      <w:r>
        <w:rPr>
          <w:spacing w:val="17"/>
        </w:rPr>
        <w:t xml:space="preserve"> </w:t>
      </w:r>
      <w:r>
        <w:t>на</w:t>
      </w:r>
      <w:r>
        <w:rPr>
          <w:spacing w:val="18"/>
        </w:rPr>
        <w:t xml:space="preserve"> </w:t>
      </w:r>
      <w:r>
        <w:rPr>
          <w:spacing w:val="-2"/>
        </w:rPr>
        <w:t>библейские</w:t>
      </w:r>
    </w:p>
    <w:p w14:paraId="58FDEF8F" w14:textId="77777777" w:rsidR="00A43DD8" w:rsidRDefault="00983492">
      <w:pPr>
        <w:pStyle w:val="a3"/>
        <w:spacing w:line="242" w:lineRule="exact"/>
        <w:ind w:firstLine="0"/>
        <w:jc w:val="left"/>
      </w:pPr>
      <w:r>
        <w:rPr>
          <w:spacing w:val="-2"/>
        </w:rPr>
        <w:t>темы;</w:t>
      </w:r>
    </w:p>
    <w:p w14:paraId="20DC16AB" w14:textId="77777777" w:rsidR="00A43DD8" w:rsidRDefault="00983492" w:rsidP="00983492">
      <w:pPr>
        <w:pStyle w:val="a4"/>
        <w:numPr>
          <w:ilvl w:val="1"/>
          <w:numId w:val="77"/>
        </w:numPr>
        <w:tabs>
          <w:tab w:val="left" w:pos="1278"/>
        </w:tabs>
        <w:spacing w:line="267" w:lineRule="exact"/>
        <w:ind w:left="1278" w:hanging="285"/>
        <w:jc w:val="left"/>
      </w:pPr>
      <w:r>
        <w:t>иметь</w:t>
      </w:r>
      <w:r>
        <w:rPr>
          <w:spacing w:val="15"/>
        </w:rPr>
        <w:t xml:space="preserve"> </w:t>
      </w:r>
      <w:r>
        <w:t>знания</w:t>
      </w:r>
      <w:r>
        <w:rPr>
          <w:spacing w:val="16"/>
        </w:rPr>
        <w:t xml:space="preserve"> </w:t>
      </w:r>
      <w:r>
        <w:t>о</w:t>
      </w:r>
      <w:r>
        <w:rPr>
          <w:spacing w:val="19"/>
        </w:rPr>
        <w:t xml:space="preserve"> </w:t>
      </w:r>
      <w:r>
        <w:t>русской</w:t>
      </w:r>
      <w:r>
        <w:rPr>
          <w:spacing w:val="13"/>
        </w:rPr>
        <w:t xml:space="preserve"> </w:t>
      </w:r>
      <w:r>
        <w:t>иконописи,</w:t>
      </w:r>
      <w:r>
        <w:rPr>
          <w:spacing w:val="20"/>
        </w:rPr>
        <w:t xml:space="preserve"> </w:t>
      </w:r>
      <w:r>
        <w:t>о</w:t>
      </w:r>
      <w:r>
        <w:rPr>
          <w:spacing w:val="16"/>
        </w:rPr>
        <w:t xml:space="preserve"> </w:t>
      </w:r>
      <w:r>
        <w:t>великих</w:t>
      </w:r>
      <w:r>
        <w:rPr>
          <w:spacing w:val="17"/>
        </w:rPr>
        <w:t xml:space="preserve"> </w:t>
      </w:r>
      <w:r>
        <w:t>русских</w:t>
      </w:r>
      <w:r>
        <w:rPr>
          <w:spacing w:val="20"/>
        </w:rPr>
        <w:t xml:space="preserve"> </w:t>
      </w:r>
      <w:r>
        <w:t>иконописцах:</w:t>
      </w:r>
      <w:r>
        <w:rPr>
          <w:spacing w:val="20"/>
        </w:rPr>
        <w:t xml:space="preserve"> </w:t>
      </w:r>
      <w:r>
        <w:t>Андрее</w:t>
      </w:r>
      <w:r>
        <w:rPr>
          <w:spacing w:val="21"/>
        </w:rPr>
        <w:t xml:space="preserve"> </w:t>
      </w:r>
      <w:proofErr w:type="spellStart"/>
      <w:r>
        <w:rPr>
          <w:spacing w:val="-2"/>
        </w:rPr>
        <w:t>Рублѐве</w:t>
      </w:r>
      <w:proofErr w:type="spellEnd"/>
      <w:r>
        <w:rPr>
          <w:spacing w:val="-2"/>
        </w:rPr>
        <w:t>,</w:t>
      </w:r>
    </w:p>
    <w:p w14:paraId="365E702B" w14:textId="77777777" w:rsidR="00A43DD8" w:rsidRDefault="00983492">
      <w:pPr>
        <w:pStyle w:val="a3"/>
        <w:spacing w:line="252" w:lineRule="exact"/>
        <w:ind w:firstLine="0"/>
        <w:jc w:val="left"/>
      </w:pPr>
      <w:r>
        <w:t>Феофане</w:t>
      </w:r>
      <w:r>
        <w:rPr>
          <w:spacing w:val="-7"/>
        </w:rPr>
        <w:t xml:space="preserve"> </w:t>
      </w:r>
      <w:r>
        <w:t>Греке,</w:t>
      </w:r>
      <w:r>
        <w:rPr>
          <w:spacing w:val="-7"/>
        </w:rPr>
        <w:t xml:space="preserve"> </w:t>
      </w:r>
      <w:r>
        <w:rPr>
          <w:spacing w:val="-2"/>
        </w:rPr>
        <w:t>Дионисии;</w:t>
      </w:r>
    </w:p>
    <w:p w14:paraId="6001F77D" w14:textId="77777777" w:rsidR="00A43DD8" w:rsidRDefault="00983492" w:rsidP="00983492">
      <w:pPr>
        <w:pStyle w:val="a4"/>
        <w:numPr>
          <w:ilvl w:val="1"/>
          <w:numId w:val="77"/>
        </w:numPr>
        <w:tabs>
          <w:tab w:val="left" w:pos="1275"/>
        </w:tabs>
        <w:ind w:right="392" w:firstLine="707"/>
        <w:jc w:val="left"/>
      </w:pPr>
      <w:r>
        <w:t>воспринимать</w:t>
      </w:r>
      <w:r>
        <w:rPr>
          <w:spacing w:val="-3"/>
        </w:rPr>
        <w:t xml:space="preserve"> </w:t>
      </w:r>
      <w:r>
        <w:t>искусство</w:t>
      </w:r>
      <w:r>
        <w:rPr>
          <w:spacing w:val="-6"/>
        </w:rPr>
        <w:t xml:space="preserve"> </w:t>
      </w:r>
      <w:r>
        <w:t>древнерусской</w:t>
      </w:r>
      <w:r>
        <w:rPr>
          <w:spacing w:val="-3"/>
        </w:rPr>
        <w:t xml:space="preserve"> </w:t>
      </w:r>
      <w:r>
        <w:t>иконописи</w:t>
      </w:r>
      <w:r>
        <w:rPr>
          <w:spacing w:val="-3"/>
        </w:rPr>
        <w:t xml:space="preserve"> </w:t>
      </w:r>
      <w:r>
        <w:t>как</w:t>
      </w:r>
      <w:r>
        <w:rPr>
          <w:spacing w:val="-2"/>
        </w:rPr>
        <w:t xml:space="preserve"> </w:t>
      </w:r>
      <w:r>
        <w:t>уникальное</w:t>
      </w:r>
      <w:r>
        <w:rPr>
          <w:spacing w:val="-3"/>
        </w:rPr>
        <w:t xml:space="preserve"> </w:t>
      </w:r>
      <w:r>
        <w:t>и</w:t>
      </w:r>
      <w:r>
        <w:rPr>
          <w:spacing w:val="-3"/>
        </w:rPr>
        <w:t xml:space="preserve"> </w:t>
      </w:r>
      <w:r>
        <w:t>высокое</w:t>
      </w:r>
      <w:r>
        <w:rPr>
          <w:spacing w:val="-3"/>
        </w:rPr>
        <w:t xml:space="preserve"> </w:t>
      </w:r>
      <w:proofErr w:type="spellStart"/>
      <w:r>
        <w:t>достиже</w:t>
      </w:r>
      <w:proofErr w:type="spellEnd"/>
      <w:r>
        <w:t xml:space="preserve">- </w:t>
      </w:r>
      <w:proofErr w:type="spellStart"/>
      <w:r>
        <w:t>ние</w:t>
      </w:r>
      <w:proofErr w:type="spellEnd"/>
      <w:r>
        <w:t xml:space="preserve"> отечественной культуры;</w:t>
      </w:r>
    </w:p>
    <w:p w14:paraId="46805665" w14:textId="77777777" w:rsidR="00A43DD8" w:rsidRDefault="00983492" w:rsidP="00983492">
      <w:pPr>
        <w:pStyle w:val="a4"/>
        <w:numPr>
          <w:ilvl w:val="1"/>
          <w:numId w:val="77"/>
        </w:numPr>
        <w:tabs>
          <w:tab w:val="left" w:pos="1275"/>
        </w:tabs>
        <w:ind w:right="324" w:firstLine="707"/>
        <w:jc w:val="left"/>
      </w:pPr>
      <w:r>
        <w:t>объяснять</w:t>
      </w:r>
      <w:r>
        <w:rPr>
          <w:spacing w:val="35"/>
        </w:rPr>
        <w:t xml:space="preserve"> </w:t>
      </w:r>
      <w:r>
        <w:t>творческий</w:t>
      </w:r>
      <w:r>
        <w:rPr>
          <w:spacing w:val="35"/>
        </w:rPr>
        <w:t xml:space="preserve"> </w:t>
      </w:r>
      <w:r>
        <w:t>и деятельный</w:t>
      </w:r>
      <w:r>
        <w:rPr>
          <w:spacing w:val="36"/>
        </w:rPr>
        <w:t xml:space="preserve"> </w:t>
      </w:r>
      <w:r>
        <w:t>характер</w:t>
      </w:r>
      <w:r>
        <w:rPr>
          <w:spacing w:val="35"/>
        </w:rPr>
        <w:t xml:space="preserve"> </w:t>
      </w:r>
      <w:r>
        <w:t>восприятия</w:t>
      </w:r>
      <w:r>
        <w:rPr>
          <w:spacing w:val="35"/>
        </w:rPr>
        <w:t xml:space="preserve"> </w:t>
      </w:r>
      <w:r>
        <w:t>произведений</w:t>
      </w:r>
      <w:r>
        <w:rPr>
          <w:spacing w:val="35"/>
        </w:rPr>
        <w:t xml:space="preserve"> </w:t>
      </w:r>
      <w:r>
        <w:t>искусства</w:t>
      </w:r>
      <w:r>
        <w:rPr>
          <w:spacing w:val="36"/>
        </w:rPr>
        <w:t xml:space="preserve"> </w:t>
      </w:r>
      <w:r>
        <w:t>на основе художественной культуры зрителя;</w:t>
      </w:r>
    </w:p>
    <w:p w14:paraId="447F2E51" w14:textId="77777777" w:rsidR="00A43DD8" w:rsidRDefault="00983492" w:rsidP="00983492">
      <w:pPr>
        <w:pStyle w:val="a4"/>
        <w:numPr>
          <w:ilvl w:val="1"/>
          <w:numId w:val="77"/>
        </w:numPr>
        <w:tabs>
          <w:tab w:val="left" w:pos="1275"/>
        </w:tabs>
        <w:ind w:right="496" w:firstLine="707"/>
        <w:jc w:val="left"/>
      </w:pPr>
      <w:r>
        <w:t>рассуждать</w:t>
      </w:r>
      <w:r>
        <w:rPr>
          <w:spacing w:val="-2"/>
        </w:rPr>
        <w:t xml:space="preserve"> </w:t>
      </w:r>
      <w:r>
        <w:t>о</w:t>
      </w:r>
      <w:r>
        <w:rPr>
          <w:spacing w:val="-1"/>
        </w:rPr>
        <w:t xml:space="preserve"> </w:t>
      </w:r>
      <w:r>
        <w:t>месте</w:t>
      </w:r>
      <w:r>
        <w:rPr>
          <w:spacing w:val="-2"/>
        </w:rPr>
        <w:t xml:space="preserve"> </w:t>
      </w:r>
      <w:r>
        <w:t>и</w:t>
      </w:r>
      <w:r>
        <w:rPr>
          <w:spacing w:val="-2"/>
        </w:rPr>
        <w:t xml:space="preserve"> </w:t>
      </w:r>
      <w:r>
        <w:t>значении</w:t>
      </w:r>
      <w:r>
        <w:rPr>
          <w:spacing w:val="-2"/>
        </w:rPr>
        <w:t xml:space="preserve"> </w:t>
      </w:r>
      <w:r>
        <w:t>изобразительного</w:t>
      </w:r>
      <w:r>
        <w:rPr>
          <w:spacing w:val="-5"/>
        </w:rPr>
        <w:t xml:space="preserve"> </w:t>
      </w:r>
      <w:r>
        <w:t>искусства</w:t>
      </w:r>
      <w:r>
        <w:rPr>
          <w:spacing w:val="-2"/>
        </w:rPr>
        <w:t xml:space="preserve"> </w:t>
      </w:r>
      <w:r>
        <w:t>в</w:t>
      </w:r>
      <w:r>
        <w:rPr>
          <w:spacing w:val="-2"/>
        </w:rPr>
        <w:t xml:space="preserve"> </w:t>
      </w:r>
      <w:r>
        <w:t>культуре,</w:t>
      </w:r>
      <w:r>
        <w:rPr>
          <w:spacing w:val="-2"/>
        </w:rPr>
        <w:t xml:space="preserve"> </w:t>
      </w:r>
      <w:r>
        <w:t>в</w:t>
      </w:r>
      <w:r>
        <w:rPr>
          <w:spacing w:val="-2"/>
        </w:rPr>
        <w:t xml:space="preserve"> </w:t>
      </w:r>
      <w:r>
        <w:t>жизни</w:t>
      </w:r>
      <w:r>
        <w:rPr>
          <w:spacing w:val="-3"/>
        </w:rPr>
        <w:t xml:space="preserve"> </w:t>
      </w:r>
      <w:proofErr w:type="gramStart"/>
      <w:r>
        <w:t xml:space="preserve">обще- </w:t>
      </w:r>
      <w:proofErr w:type="spellStart"/>
      <w:r>
        <w:t>ства</w:t>
      </w:r>
      <w:proofErr w:type="spellEnd"/>
      <w:proofErr w:type="gramEnd"/>
      <w:r>
        <w:t>, в жизни человека.</w:t>
      </w:r>
    </w:p>
    <w:p w14:paraId="5E20BA28" w14:textId="77777777" w:rsidR="00A43DD8" w:rsidRDefault="00983492">
      <w:pPr>
        <w:ind w:left="285" w:right="314" w:firstLine="707"/>
      </w:pPr>
      <w:r>
        <w:rPr>
          <w:b/>
        </w:rPr>
        <w:t>К</w:t>
      </w:r>
      <w:r>
        <w:rPr>
          <w:b/>
          <w:spacing w:val="-14"/>
        </w:rPr>
        <w:t xml:space="preserve"> </w:t>
      </w:r>
      <w:r>
        <w:rPr>
          <w:b/>
        </w:rPr>
        <w:t>концу</w:t>
      </w:r>
      <w:r>
        <w:rPr>
          <w:b/>
          <w:spacing w:val="-14"/>
        </w:rPr>
        <w:t xml:space="preserve"> </w:t>
      </w:r>
      <w:r>
        <w:rPr>
          <w:b/>
        </w:rPr>
        <w:t>обучения</w:t>
      </w:r>
      <w:r>
        <w:rPr>
          <w:b/>
          <w:spacing w:val="-14"/>
        </w:rPr>
        <w:t xml:space="preserve"> </w:t>
      </w:r>
      <w:r>
        <w:rPr>
          <w:b/>
        </w:rPr>
        <w:t>в</w:t>
      </w:r>
      <w:r>
        <w:rPr>
          <w:b/>
          <w:spacing w:val="-13"/>
        </w:rPr>
        <w:t xml:space="preserve"> </w:t>
      </w:r>
      <w:r>
        <w:rPr>
          <w:b/>
        </w:rPr>
        <w:t>7</w:t>
      </w:r>
      <w:r>
        <w:rPr>
          <w:b/>
          <w:spacing w:val="-14"/>
        </w:rPr>
        <w:t xml:space="preserve"> </w:t>
      </w:r>
      <w:r>
        <w:rPr>
          <w:b/>
        </w:rPr>
        <w:t>классе</w:t>
      </w:r>
      <w:r>
        <w:rPr>
          <w:b/>
          <w:spacing w:val="-14"/>
        </w:rPr>
        <w:t xml:space="preserve"> </w:t>
      </w:r>
      <w:r>
        <w:t>обучающийся</w:t>
      </w:r>
      <w:r>
        <w:rPr>
          <w:spacing w:val="-14"/>
        </w:rPr>
        <w:t xml:space="preserve"> </w:t>
      </w:r>
      <w:r>
        <w:t>получит</w:t>
      </w:r>
      <w:r>
        <w:rPr>
          <w:spacing w:val="-16"/>
        </w:rPr>
        <w:t xml:space="preserve"> </w:t>
      </w:r>
      <w:r>
        <w:t>следующие</w:t>
      </w:r>
      <w:r>
        <w:rPr>
          <w:spacing w:val="-13"/>
        </w:rPr>
        <w:t xml:space="preserve"> </w:t>
      </w:r>
      <w:r>
        <w:t>предметные</w:t>
      </w:r>
      <w:r>
        <w:rPr>
          <w:spacing w:val="-14"/>
        </w:rPr>
        <w:t xml:space="preserve"> </w:t>
      </w:r>
      <w:r>
        <w:t>результаты</w:t>
      </w:r>
      <w:r>
        <w:rPr>
          <w:spacing w:val="-14"/>
        </w:rPr>
        <w:t xml:space="preserve"> </w:t>
      </w:r>
      <w:r>
        <w:t>по отдельным темам программы по изобразительному искусству.</w:t>
      </w:r>
    </w:p>
    <w:p w14:paraId="28927D7B" w14:textId="77777777" w:rsidR="00A43DD8" w:rsidRDefault="00983492">
      <w:pPr>
        <w:pStyle w:val="a3"/>
        <w:spacing w:before="1" w:line="251" w:lineRule="exact"/>
        <w:ind w:left="993" w:firstLine="0"/>
        <w:jc w:val="left"/>
      </w:pPr>
      <w:r>
        <w:t>Модуль</w:t>
      </w:r>
      <w:r>
        <w:rPr>
          <w:spacing w:val="-5"/>
        </w:rPr>
        <w:t xml:space="preserve"> </w:t>
      </w:r>
      <w:r>
        <w:t>№</w:t>
      </w:r>
      <w:r>
        <w:rPr>
          <w:spacing w:val="-7"/>
        </w:rPr>
        <w:t xml:space="preserve"> </w:t>
      </w:r>
      <w:r>
        <w:t>3</w:t>
      </w:r>
      <w:r>
        <w:rPr>
          <w:spacing w:val="-10"/>
        </w:rPr>
        <w:t xml:space="preserve"> </w:t>
      </w:r>
      <w:r>
        <w:t>«Архитектура</w:t>
      </w:r>
      <w:r>
        <w:rPr>
          <w:spacing w:val="-5"/>
        </w:rPr>
        <w:t xml:space="preserve"> </w:t>
      </w:r>
      <w:r>
        <w:t>и</w:t>
      </w:r>
      <w:r>
        <w:rPr>
          <w:spacing w:val="-5"/>
        </w:rPr>
        <w:t xml:space="preserve"> </w:t>
      </w:r>
      <w:r>
        <w:rPr>
          <w:spacing w:val="-2"/>
        </w:rPr>
        <w:t>дизайн»:</w:t>
      </w:r>
    </w:p>
    <w:p w14:paraId="16E48F35" w14:textId="77777777" w:rsidR="00A43DD8" w:rsidRDefault="00983492" w:rsidP="00983492">
      <w:pPr>
        <w:pStyle w:val="a4"/>
        <w:numPr>
          <w:ilvl w:val="1"/>
          <w:numId w:val="77"/>
        </w:numPr>
        <w:tabs>
          <w:tab w:val="left" w:pos="1275"/>
        </w:tabs>
        <w:ind w:right="428" w:firstLine="707"/>
        <w:jc w:val="left"/>
      </w:pPr>
      <w:r>
        <w:t>характеризовать</w:t>
      </w:r>
      <w:r>
        <w:rPr>
          <w:spacing w:val="-2"/>
        </w:rPr>
        <w:t xml:space="preserve"> </w:t>
      </w:r>
      <w:r>
        <w:t>архитектуру</w:t>
      </w:r>
      <w:r>
        <w:rPr>
          <w:spacing w:val="-5"/>
        </w:rPr>
        <w:t xml:space="preserve"> </w:t>
      </w:r>
      <w:r>
        <w:t>и</w:t>
      </w:r>
      <w:r>
        <w:rPr>
          <w:spacing w:val="-2"/>
        </w:rPr>
        <w:t xml:space="preserve"> </w:t>
      </w:r>
      <w:r>
        <w:t>дизайн</w:t>
      </w:r>
      <w:r>
        <w:rPr>
          <w:spacing w:val="-3"/>
        </w:rPr>
        <w:t xml:space="preserve"> </w:t>
      </w:r>
      <w:r>
        <w:t>как</w:t>
      </w:r>
      <w:r>
        <w:rPr>
          <w:spacing w:val="-4"/>
        </w:rPr>
        <w:t xml:space="preserve"> </w:t>
      </w:r>
      <w:r>
        <w:t>конструктивные</w:t>
      </w:r>
      <w:r>
        <w:rPr>
          <w:spacing w:val="-2"/>
        </w:rPr>
        <w:t xml:space="preserve"> </w:t>
      </w:r>
      <w:r>
        <w:t>виды</w:t>
      </w:r>
      <w:r>
        <w:rPr>
          <w:spacing w:val="-2"/>
        </w:rPr>
        <w:t xml:space="preserve"> </w:t>
      </w:r>
      <w:r>
        <w:t>искусства,</w:t>
      </w:r>
      <w:r>
        <w:rPr>
          <w:spacing w:val="-4"/>
        </w:rPr>
        <w:t xml:space="preserve"> </w:t>
      </w:r>
      <w:r>
        <w:t>то</w:t>
      </w:r>
      <w:r>
        <w:rPr>
          <w:spacing w:val="-2"/>
        </w:rPr>
        <w:t xml:space="preserve"> </w:t>
      </w:r>
      <w:r>
        <w:t>есть</w:t>
      </w:r>
      <w:r>
        <w:rPr>
          <w:spacing w:val="-2"/>
        </w:rPr>
        <w:t xml:space="preserve"> </w:t>
      </w:r>
      <w:proofErr w:type="spellStart"/>
      <w:r>
        <w:t>ис</w:t>
      </w:r>
      <w:proofErr w:type="spellEnd"/>
      <w:r>
        <w:t xml:space="preserve">- </w:t>
      </w:r>
      <w:proofErr w:type="spellStart"/>
      <w:r>
        <w:t>кусства</w:t>
      </w:r>
      <w:proofErr w:type="spellEnd"/>
      <w:r>
        <w:t xml:space="preserve"> художественного построения предметно-пространственной среды жизни людей;</w:t>
      </w:r>
    </w:p>
    <w:p w14:paraId="5956AE95" w14:textId="77777777" w:rsidR="00A43DD8" w:rsidRDefault="00A43DD8">
      <w:pPr>
        <w:pStyle w:val="a4"/>
        <w:jc w:val="left"/>
        <w:sectPr w:rsidR="00A43DD8">
          <w:pgSz w:w="11920" w:h="16850"/>
          <w:pgMar w:top="1700" w:right="566" w:bottom="780" w:left="1417" w:header="0" w:footer="597" w:gutter="0"/>
          <w:cols w:space="720"/>
        </w:sectPr>
      </w:pPr>
    </w:p>
    <w:p w14:paraId="6D746B29" w14:textId="77777777" w:rsidR="00A43DD8" w:rsidRDefault="00983492" w:rsidP="00983492">
      <w:pPr>
        <w:pStyle w:val="a4"/>
        <w:numPr>
          <w:ilvl w:val="1"/>
          <w:numId w:val="77"/>
        </w:numPr>
        <w:tabs>
          <w:tab w:val="left" w:pos="1275"/>
        </w:tabs>
        <w:spacing w:before="75"/>
        <w:ind w:right="315" w:firstLine="707"/>
        <w:jc w:val="left"/>
      </w:pPr>
      <w:r>
        <w:lastRenderedPageBreak/>
        <w:t>объяснять</w:t>
      </w:r>
      <w:r>
        <w:rPr>
          <w:spacing w:val="-14"/>
        </w:rPr>
        <w:t xml:space="preserve"> </w:t>
      </w:r>
      <w:r>
        <w:t>роль</w:t>
      </w:r>
      <w:r>
        <w:rPr>
          <w:spacing w:val="-14"/>
        </w:rPr>
        <w:t xml:space="preserve"> </w:t>
      </w:r>
      <w:r>
        <w:t>архитектуры</w:t>
      </w:r>
      <w:r>
        <w:rPr>
          <w:spacing w:val="-14"/>
        </w:rPr>
        <w:t xml:space="preserve"> </w:t>
      </w:r>
      <w:r>
        <w:t>и</w:t>
      </w:r>
      <w:r>
        <w:rPr>
          <w:spacing w:val="-15"/>
        </w:rPr>
        <w:t xml:space="preserve"> </w:t>
      </w:r>
      <w:r>
        <w:t>дизайна</w:t>
      </w:r>
      <w:r>
        <w:rPr>
          <w:spacing w:val="-14"/>
        </w:rPr>
        <w:t xml:space="preserve"> </w:t>
      </w:r>
      <w:r>
        <w:t>в</w:t>
      </w:r>
      <w:r>
        <w:rPr>
          <w:spacing w:val="-16"/>
        </w:rPr>
        <w:t xml:space="preserve"> </w:t>
      </w:r>
      <w:r>
        <w:t>построении</w:t>
      </w:r>
      <w:r>
        <w:rPr>
          <w:spacing w:val="-14"/>
        </w:rPr>
        <w:t xml:space="preserve"> </w:t>
      </w:r>
      <w:r>
        <w:t>предметно-пространственной</w:t>
      </w:r>
      <w:r>
        <w:rPr>
          <w:spacing w:val="-14"/>
        </w:rPr>
        <w:t xml:space="preserve"> </w:t>
      </w:r>
      <w:r>
        <w:t>среды жизнедеятельности человека;</w:t>
      </w:r>
    </w:p>
    <w:p w14:paraId="263FE65A" w14:textId="77777777" w:rsidR="00A43DD8" w:rsidRDefault="00983492" w:rsidP="00983492">
      <w:pPr>
        <w:pStyle w:val="a4"/>
        <w:numPr>
          <w:ilvl w:val="1"/>
          <w:numId w:val="77"/>
        </w:numPr>
        <w:tabs>
          <w:tab w:val="left" w:pos="1275"/>
        </w:tabs>
        <w:spacing w:before="1"/>
        <w:ind w:right="467" w:firstLine="707"/>
        <w:jc w:val="left"/>
      </w:pPr>
      <w:r>
        <w:t>рассуждать</w:t>
      </w:r>
      <w:r>
        <w:rPr>
          <w:spacing w:val="-3"/>
        </w:rPr>
        <w:t xml:space="preserve"> </w:t>
      </w:r>
      <w:r>
        <w:t>о</w:t>
      </w:r>
      <w:r>
        <w:rPr>
          <w:spacing w:val="-3"/>
        </w:rPr>
        <w:t xml:space="preserve"> </w:t>
      </w:r>
      <w:r>
        <w:t>влиянии</w:t>
      </w:r>
      <w:r>
        <w:rPr>
          <w:spacing w:val="-3"/>
        </w:rPr>
        <w:t xml:space="preserve"> </w:t>
      </w:r>
      <w:r>
        <w:t>предметно-пространственной</w:t>
      </w:r>
      <w:r>
        <w:rPr>
          <w:spacing w:val="-3"/>
        </w:rPr>
        <w:t xml:space="preserve"> </w:t>
      </w:r>
      <w:r>
        <w:t>среды</w:t>
      </w:r>
      <w:r>
        <w:rPr>
          <w:spacing w:val="-3"/>
        </w:rPr>
        <w:t xml:space="preserve"> </w:t>
      </w:r>
      <w:r>
        <w:t>на</w:t>
      </w:r>
      <w:r>
        <w:rPr>
          <w:spacing w:val="-3"/>
        </w:rPr>
        <w:t xml:space="preserve"> </w:t>
      </w:r>
      <w:r>
        <w:t>чувства,</w:t>
      </w:r>
      <w:r>
        <w:rPr>
          <w:spacing w:val="-3"/>
        </w:rPr>
        <w:t xml:space="preserve"> </w:t>
      </w:r>
      <w:r>
        <w:t>установки</w:t>
      </w:r>
      <w:r>
        <w:rPr>
          <w:spacing w:val="-3"/>
        </w:rPr>
        <w:t xml:space="preserve"> </w:t>
      </w:r>
      <w:r>
        <w:t>и</w:t>
      </w:r>
      <w:r>
        <w:rPr>
          <w:spacing w:val="-4"/>
        </w:rPr>
        <w:t xml:space="preserve"> </w:t>
      </w:r>
      <w:proofErr w:type="gramStart"/>
      <w:r>
        <w:t>по- ведение</w:t>
      </w:r>
      <w:proofErr w:type="gramEnd"/>
      <w:r>
        <w:t xml:space="preserve"> человека;</w:t>
      </w:r>
    </w:p>
    <w:p w14:paraId="7C74D83E" w14:textId="77777777" w:rsidR="00A43DD8" w:rsidRDefault="00983492" w:rsidP="00983492">
      <w:pPr>
        <w:pStyle w:val="a4"/>
        <w:numPr>
          <w:ilvl w:val="1"/>
          <w:numId w:val="77"/>
        </w:numPr>
        <w:tabs>
          <w:tab w:val="left" w:pos="1275"/>
        </w:tabs>
        <w:ind w:right="486" w:firstLine="707"/>
        <w:jc w:val="left"/>
      </w:pPr>
      <w:r>
        <w:t>рассуждать</w:t>
      </w:r>
      <w:r>
        <w:rPr>
          <w:spacing w:val="-3"/>
        </w:rPr>
        <w:t xml:space="preserve"> </w:t>
      </w:r>
      <w:r>
        <w:t>о</w:t>
      </w:r>
      <w:r>
        <w:rPr>
          <w:spacing w:val="-3"/>
        </w:rPr>
        <w:t xml:space="preserve"> </w:t>
      </w:r>
      <w:r>
        <w:t>том,</w:t>
      </w:r>
      <w:r>
        <w:rPr>
          <w:spacing w:val="-6"/>
        </w:rPr>
        <w:t xml:space="preserve"> </w:t>
      </w:r>
      <w:r>
        <w:t>как</w:t>
      </w:r>
      <w:r>
        <w:rPr>
          <w:spacing w:val="-3"/>
        </w:rPr>
        <w:t xml:space="preserve"> </w:t>
      </w:r>
      <w:r>
        <w:t>предметно-пространственная</w:t>
      </w:r>
      <w:r>
        <w:rPr>
          <w:spacing w:val="-3"/>
        </w:rPr>
        <w:t xml:space="preserve"> </w:t>
      </w:r>
      <w:r>
        <w:t>среда</w:t>
      </w:r>
      <w:r>
        <w:rPr>
          <w:spacing w:val="-3"/>
        </w:rPr>
        <w:t xml:space="preserve"> </w:t>
      </w:r>
      <w:r>
        <w:t>организует</w:t>
      </w:r>
      <w:r>
        <w:rPr>
          <w:spacing w:val="-3"/>
        </w:rPr>
        <w:t xml:space="preserve"> </w:t>
      </w:r>
      <w:r>
        <w:t>деятельность</w:t>
      </w:r>
      <w:r>
        <w:rPr>
          <w:spacing w:val="-3"/>
        </w:rPr>
        <w:t xml:space="preserve"> </w:t>
      </w:r>
      <w:r>
        <w:t xml:space="preserve">че- </w:t>
      </w:r>
      <w:proofErr w:type="spellStart"/>
      <w:r>
        <w:t>ловека</w:t>
      </w:r>
      <w:proofErr w:type="spellEnd"/>
      <w:r>
        <w:t xml:space="preserve"> и представления о самом себе;</w:t>
      </w:r>
    </w:p>
    <w:p w14:paraId="2998C2A7" w14:textId="77777777" w:rsidR="00A43DD8" w:rsidRDefault="00983492" w:rsidP="00983492">
      <w:pPr>
        <w:pStyle w:val="a4"/>
        <w:numPr>
          <w:ilvl w:val="1"/>
          <w:numId w:val="77"/>
        </w:numPr>
        <w:tabs>
          <w:tab w:val="left" w:pos="1275"/>
        </w:tabs>
        <w:ind w:right="460" w:firstLine="707"/>
        <w:jc w:val="left"/>
      </w:pPr>
      <w:r>
        <w:t>объяснять</w:t>
      </w:r>
      <w:r>
        <w:rPr>
          <w:spacing w:val="34"/>
        </w:rPr>
        <w:t xml:space="preserve"> </w:t>
      </w:r>
      <w:r>
        <w:t>ценность</w:t>
      </w:r>
      <w:r>
        <w:rPr>
          <w:spacing w:val="34"/>
        </w:rPr>
        <w:t xml:space="preserve"> </w:t>
      </w:r>
      <w:r>
        <w:t>сохранения</w:t>
      </w:r>
      <w:r>
        <w:rPr>
          <w:spacing w:val="36"/>
        </w:rPr>
        <w:t xml:space="preserve"> </w:t>
      </w:r>
      <w:r>
        <w:t>культурного</w:t>
      </w:r>
      <w:r>
        <w:rPr>
          <w:spacing w:val="37"/>
        </w:rPr>
        <w:t xml:space="preserve"> </w:t>
      </w:r>
      <w:r>
        <w:t>наследия,</w:t>
      </w:r>
      <w:r>
        <w:rPr>
          <w:spacing w:val="37"/>
        </w:rPr>
        <w:t xml:space="preserve"> </w:t>
      </w:r>
      <w:r>
        <w:t>выраженного</w:t>
      </w:r>
      <w:r>
        <w:rPr>
          <w:spacing w:val="35"/>
        </w:rPr>
        <w:t xml:space="preserve"> </w:t>
      </w:r>
      <w:r>
        <w:t>в</w:t>
      </w:r>
      <w:r>
        <w:rPr>
          <w:spacing w:val="35"/>
        </w:rPr>
        <w:t xml:space="preserve"> </w:t>
      </w:r>
      <w:r>
        <w:t>архитектуре, предметах труда и быта разных эпох.</w:t>
      </w:r>
    </w:p>
    <w:p w14:paraId="64704B85" w14:textId="77777777" w:rsidR="00A43DD8" w:rsidRDefault="00983492">
      <w:pPr>
        <w:pStyle w:val="a3"/>
        <w:spacing w:before="1" w:line="251" w:lineRule="exact"/>
        <w:ind w:left="993" w:firstLine="0"/>
        <w:jc w:val="left"/>
      </w:pPr>
      <w:r>
        <w:t>Графический</w:t>
      </w:r>
      <w:r>
        <w:rPr>
          <w:spacing w:val="-13"/>
        </w:rPr>
        <w:t xml:space="preserve"> </w:t>
      </w:r>
      <w:r>
        <w:rPr>
          <w:spacing w:val="-2"/>
        </w:rPr>
        <w:t>дизайн:</w:t>
      </w:r>
    </w:p>
    <w:p w14:paraId="430E18C4" w14:textId="77777777" w:rsidR="00A43DD8" w:rsidRDefault="00983492" w:rsidP="00983492">
      <w:pPr>
        <w:pStyle w:val="a4"/>
        <w:numPr>
          <w:ilvl w:val="1"/>
          <w:numId w:val="77"/>
        </w:numPr>
        <w:tabs>
          <w:tab w:val="left" w:pos="1275"/>
        </w:tabs>
        <w:ind w:right="467" w:firstLine="707"/>
        <w:jc w:val="left"/>
      </w:pPr>
      <w:r>
        <w:t>объяснять</w:t>
      </w:r>
      <w:r>
        <w:rPr>
          <w:spacing w:val="-2"/>
        </w:rPr>
        <w:t xml:space="preserve"> </w:t>
      </w:r>
      <w:r>
        <w:t>понятие</w:t>
      </w:r>
      <w:r>
        <w:rPr>
          <w:spacing w:val="-4"/>
        </w:rPr>
        <w:t xml:space="preserve"> </w:t>
      </w:r>
      <w:r>
        <w:t>формальной</w:t>
      </w:r>
      <w:r>
        <w:rPr>
          <w:spacing w:val="-3"/>
        </w:rPr>
        <w:t xml:space="preserve"> </w:t>
      </w:r>
      <w:r>
        <w:t>композиции</w:t>
      </w:r>
      <w:r>
        <w:rPr>
          <w:spacing w:val="-3"/>
        </w:rPr>
        <w:t xml:space="preserve"> </w:t>
      </w:r>
      <w:r>
        <w:t>и</w:t>
      </w:r>
      <w:r>
        <w:rPr>
          <w:spacing w:val="-2"/>
        </w:rPr>
        <w:t xml:space="preserve"> </w:t>
      </w:r>
      <w:proofErr w:type="spellStart"/>
      <w:r>
        <w:t>еѐ</w:t>
      </w:r>
      <w:proofErr w:type="spellEnd"/>
      <w:r>
        <w:rPr>
          <w:spacing w:val="-2"/>
        </w:rPr>
        <w:t xml:space="preserve"> </w:t>
      </w:r>
      <w:r>
        <w:t>значение</w:t>
      </w:r>
      <w:r>
        <w:rPr>
          <w:spacing w:val="-2"/>
        </w:rPr>
        <w:t xml:space="preserve"> </w:t>
      </w:r>
      <w:r>
        <w:t>как</w:t>
      </w:r>
      <w:r>
        <w:rPr>
          <w:spacing w:val="-1"/>
        </w:rPr>
        <w:t xml:space="preserve"> </w:t>
      </w:r>
      <w:r>
        <w:t>основы</w:t>
      </w:r>
      <w:r>
        <w:rPr>
          <w:spacing w:val="-2"/>
        </w:rPr>
        <w:t xml:space="preserve"> </w:t>
      </w:r>
      <w:r>
        <w:t>языка</w:t>
      </w:r>
      <w:r>
        <w:rPr>
          <w:spacing w:val="-4"/>
        </w:rPr>
        <w:t xml:space="preserve"> </w:t>
      </w:r>
      <w:proofErr w:type="spellStart"/>
      <w:r>
        <w:t>конструк</w:t>
      </w:r>
      <w:proofErr w:type="spellEnd"/>
      <w:r>
        <w:t xml:space="preserve">- </w:t>
      </w:r>
      <w:proofErr w:type="spellStart"/>
      <w:r>
        <w:t>тивных</w:t>
      </w:r>
      <w:proofErr w:type="spellEnd"/>
      <w:r>
        <w:t xml:space="preserve"> искусств;</w:t>
      </w:r>
    </w:p>
    <w:p w14:paraId="0ED8DCD1" w14:textId="77777777" w:rsidR="00A43DD8" w:rsidRDefault="00983492" w:rsidP="00983492">
      <w:pPr>
        <w:pStyle w:val="a4"/>
        <w:numPr>
          <w:ilvl w:val="1"/>
          <w:numId w:val="77"/>
        </w:numPr>
        <w:tabs>
          <w:tab w:val="left" w:pos="1278"/>
        </w:tabs>
        <w:ind w:left="1278" w:hanging="285"/>
        <w:jc w:val="left"/>
      </w:pPr>
      <w:r>
        <w:t>объяснять</w:t>
      </w:r>
      <w:r>
        <w:rPr>
          <w:spacing w:val="-10"/>
        </w:rPr>
        <w:t xml:space="preserve"> </w:t>
      </w:r>
      <w:r>
        <w:t>основные</w:t>
      </w:r>
      <w:r>
        <w:rPr>
          <w:spacing w:val="-12"/>
        </w:rPr>
        <w:t xml:space="preserve"> </w:t>
      </w:r>
      <w:r>
        <w:t>средства</w:t>
      </w:r>
      <w:r>
        <w:rPr>
          <w:spacing w:val="-9"/>
        </w:rPr>
        <w:t xml:space="preserve"> </w:t>
      </w:r>
      <w:r>
        <w:t>–</w:t>
      </w:r>
      <w:r>
        <w:rPr>
          <w:spacing w:val="-10"/>
        </w:rPr>
        <w:t xml:space="preserve"> </w:t>
      </w:r>
      <w:r>
        <w:t>требования</w:t>
      </w:r>
      <w:r>
        <w:rPr>
          <w:spacing w:val="-13"/>
        </w:rPr>
        <w:t xml:space="preserve"> </w:t>
      </w:r>
      <w:r>
        <w:t>к</w:t>
      </w:r>
      <w:r>
        <w:rPr>
          <w:spacing w:val="-8"/>
        </w:rPr>
        <w:t xml:space="preserve"> </w:t>
      </w:r>
      <w:r>
        <w:rPr>
          <w:spacing w:val="-2"/>
        </w:rPr>
        <w:t>композиции;</w:t>
      </w:r>
    </w:p>
    <w:p w14:paraId="309BE796" w14:textId="77777777" w:rsidR="00A43DD8" w:rsidRDefault="00983492" w:rsidP="00983492">
      <w:pPr>
        <w:pStyle w:val="a4"/>
        <w:numPr>
          <w:ilvl w:val="1"/>
          <w:numId w:val="77"/>
        </w:numPr>
        <w:tabs>
          <w:tab w:val="left" w:pos="1278"/>
        </w:tabs>
        <w:spacing w:line="268" w:lineRule="exact"/>
        <w:ind w:left="1278" w:hanging="285"/>
        <w:jc w:val="left"/>
      </w:pPr>
      <w:r>
        <w:t>уметь</w:t>
      </w:r>
      <w:r>
        <w:rPr>
          <w:spacing w:val="-13"/>
        </w:rPr>
        <w:t xml:space="preserve"> </w:t>
      </w:r>
      <w:r>
        <w:t>перечислять</w:t>
      </w:r>
      <w:r>
        <w:rPr>
          <w:spacing w:val="-12"/>
        </w:rPr>
        <w:t xml:space="preserve"> </w:t>
      </w:r>
      <w:r>
        <w:t>и</w:t>
      </w:r>
      <w:r>
        <w:rPr>
          <w:spacing w:val="-13"/>
        </w:rPr>
        <w:t xml:space="preserve"> </w:t>
      </w:r>
      <w:r>
        <w:t>объяснять</w:t>
      </w:r>
      <w:r>
        <w:rPr>
          <w:spacing w:val="-12"/>
        </w:rPr>
        <w:t xml:space="preserve"> </w:t>
      </w:r>
      <w:r>
        <w:t>основные</w:t>
      </w:r>
      <w:r>
        <w:rPr>
          <w:spacing w:val="-12"/>
        </w:rPr>
        <w:t xml:space="preserve"> </w:t>
      </w:r>
      <w:r>
        <w:t>типы</w:t>
      </w:r>
      <w:r>
        <w:rPr>
          <w:spacing w:val="-12"/>
        </w:rPr>
        <w:t xml:space="preserve"> </w:t>
      </w:r>
      <w:r>
        <w:t>формальной</w:t>
      </w:r>
      <w:r>
        <w:rPr>
          <w:spacing w:val="-12"/>
        </w:rPr>
        <w:t xml:space="preserve"> </w:t>
      </w:r>
      <w:r>
        <w:rPr>
          <w:spacing w:val="-2"/>
        </w:rPr>
        <w:t>композиции;</w:t>
      </w:r>
    </w:p>
    <w:p w14:paraId="68103F08" w14:textId="77777777" w:rsidR="00A43DD8" w:rsidRDefault="00983492" w:rsidP="00983492">
      <w:pPr>
        <w:pStyle w:val="a4"/>
        <w:numPr>
          <w:ilvl w:val="1"/>
          <w:numId w:val="77"/>
        </w:numPr>
        <w:tabs>
          <w:tab w:val="left" w:pos="1275"/>
        </w:tabs>
        <w:ind w:right="462" w:firstLine="707"/>
        <w:jc w:val="left"/>
      </w:pPr>
      <w:r>
        <w:t>составлять</w:t>
      </w:r>
      <w:r>
        <w:rPr>
          <w:spacing w:val="-2"/>
        </w:rPr>
        <w:t xml:space="preserve"> </w:t>
      </w:r>
      <w:r>
        <w:t>различные</w:t>
      </w:r>
      <w:r>
        <w:rPr>
          <w:spacing w:val="-4"/>
        </w:rPr>
        <w:t xml:space="preserve"> </w:t>
      </w:r>
      <w:r>
        <w:t>формальные</w:t>
      </w:r>
      <w:r>
        <w:rPr>
          <w:spacing w:val="-2"/>
        </w:rPr>
        <w:t xml:space="preserve"> </w:t>
      </w:r>
      <w:r>
        <w:t>композиции</w:t>
      </w:r>
      <w:r>
        <w:rPr>
          <w:spacing w:val="-3"/>
        </w:rPr>
        <w:t xml:space="preserve"> </w:t>
      </w:r>
      <w:r>
        <w:t>на</w:t>
      </w:r>
      <w:r>
        <w:rPr>
          <w:spacing w:val="-5"/>
        </w:rPr>
        <w:t xml:space="preserve"> </w:t>
      </w:r>
      <w:r>
        <w:t>плоскости</w:t>
      </w:r>
      <w:r>
        <w:rPr>
          <w:spacing w:val="-2"/>
        </w:rPr>
        <w:t xml:space="preserve"> </w:t>
      </w:r>
      <w:r>
        <w:t>в</w:t>
      </w:r>
      <w:r>
        <w:rPr>
          <w:spacing w:val="-4"/>
        </w:rPr>
        <w:t xml:space="preserve"> </w:t>
      </w:r>
      <w:r>
        <w:t>зависимости</w:t>
      </w:r>
      <w:r>
        <w:rPr>
          <w:spacing w:val="-5"/>
        </w:rPr>
        <w:t xml:space="preserve"> </w:t>
      </w:r>
      <w:r>
        <w:t>от</w:t>
      </w:r>
      <w:r>
        <w:rPr>
          <w:spacing w:val="-2"/>
        </w:rPr>
        <w:t xml:space="preserve"> </w:t>
      </w:r>
      <w:proofErr w:type="gramStart"/>
      <w:r>
        <w:t>постав- ленных</w:t>
      </w:r>
      <w:proofErr w:type="gramEnd"/>
      <w:r>
        <w:t xml:space="preserve"> задач;</w:t>
      </w:r>
    </w:p>
    <w:p w14:paraId="524EF211" w14:textId="77777777" w:rsidR="00A43DD8" w:rsidRDefault="00983492" w:rsidP="00983492">
      <w:pPr>
        <w:pStyle w:val="a4"/>
        <w:numPr>
          <w:ilvl w:val="1"/>
          <w:numId w:val="77"/>
        </w:numPr>
        <w:tabs>
          <w:tab w:val="left" w:pos="1278"/>
        </w:tabs>
        <w:spacing w:line="269" w:lineRule="exact"/>
        <w:ind w:left="1278" w:hanging="285"/>
        <w:jc w:val="left"/>
      </w:pPr>
      <w:r>
        <w:rPr>
          <w:spacing w:val="-2"/>
        </w:rPr>
        <w:t>выделять</w:t>
      </w:r>
      <w:r>
        <w:rPr>
          <w:spacing w:val="-1"/>
        </w:rPr>
        <w:t xml:space="preserve"> </w:t>
      </w:r>
      <w:r>
        <w:rPr>
          <w:spacing w:val="-2"/>
        </w:rPr>
        <w:t>при</w:t>
      </w:r>
      <w:r>
        <w:rPr>
          <w:spacing w:val="1"/>
        </w:rPr>
        <w:t xml:space="preserve"> </w:t>
      </w:r>
      <w:r>
        <w:rPr>
          <w:spacing w:val="-2"/>
        </w:rPr>
        <w:t>творческом</w:t>
      </w:r>
      <w:r>
        <w:rPr>
          <w:spacing w:val="-5"/>
        </w:rPr>
        <w:t xml:space="preserve"> </w:t>
      </w:r>
      <w:r>
        <w:rPr>
          <w:spacing w:val="-2"/>
        </w:rPr>
        <w:t>построении</w:t>
      </w:r>
      <w:r>
        <w:t xml:space="preserve"> </w:t>
      </w:r>
      <w:r>
        <w:rPr>
          <w:spacing w:val="-2"/>
        </w:rPr>
        <w:t>композиции</w:t>
      </w:r>
      <w:r>
        <w:rPr>
          <w:spacing w:val="2"/>
        </w:rPr>
        <w:t xml:space="preserve"> </w:t>
      </w:r>
      <w:r>
        <w:rPr>
          <w:spacing w:val="-2"/>
        </w:rPr>
        <w:t>листа</w:t>
      </w:r>
      <w:r>
        <w:rPr>
          <w:spacing w:val="4"/>
        </w:rPr>
        <w:t xml:space="preserve"> </w:t>
      </w:r>
      <w:r>
        <w:rPr>
          <w:spacing w:val="-2"/>
        </w:rPr>
        <w:t>композиционную</w:t>
      </w:r>
      <w:r>
        <w:rPr>
          <w:spacing w:val="6"/>
        </w:rPr>
        <w:t xml:space="preserve"> </w:t>
      </w:r>
      <w:r>
        <w:rPr>
          <w:spacing w:val="-2"/>
        </w:rPr>
        <w:t>доминанту;</w:t>
      </w:r>
    </w:p>
    <w:p w14:paraId="39A9600D" w14:textId="77777777" w:rsidR="00A43DD8" w:rsidRDefault="00983492" w:rsidP="00983492">
      <w:pPr>
        <w:pStyle w:val="a4"/>
        <w:numPr>
          <w:ilvl w:val="1"/>
          <w:numId w:val="77"/>
        </w:numPr>
        <w:tabs>
          <w:tab w:val="left" w:pos="1278"/>
        </w:tabs>
        <w:spacing w:line="269" w:lineRule="exact"/>
        <w:ind w:left="1278" w:hanging="285"/>
        <w:jc w:val="left"/>
      </w:pPr>
      <w:r>
        <w:t>составлять</w:t>
      </w:r>
      <w:r>
        <w:rPr>
          <w:spacing w:val="-16"/>
        </w:rPr>
        <w:t xml:space="preserve"> </w:t>
      </w:r>
      <w:r>
        <w:t>формальные</w:t>
      </w:r>
      <w:r>
        <w:rPr>
          <w:spacing w:val="-14"/>
        </w:rPr>
        <w:t xml:space="preserve"> </w:t>
      </w:r>
      <w:r>
        <w:t>композиции</w:t>
      </w:r>
      <w:r>
        <w:rPr>
          <w:spacing w:val="-10"/>
        </w:rPr>
        <w:t xml:space="preserve"> </w:t>
      </w:r>
      <w:r>
        <w:t>на</w:t>
      </w:r>
      <w:r>
        <w:rPr>
          <w:spacing w:val="-10"/>
        </w:rPr>
        <w:t xml:space="preserve"> </w:t>
      </w:r>
      <w:r>
        <w:t>выражение</w:t>
      </w:r>
      <w:r>
        <w:rPr>
          <w:spacing w:val="-12"/>
        </w:rPr>
        <w:t xml:space="preserve"> </w:t>
      </w:r>
      <w:r>
        <w:t>в</w:t>
      </w:r>
      <w:r>
        <w:rPr>
          <w:spacing w:val="-11"/>
        </w:rPr>
        <w:t xml:space="preserve"> </w:t>
      </w:r>
      <w:r>
        <w:t>них</w:t>
      </w:r>
      <w:r>
        <w:rPr>
          <w:spacing w:val="-10"/>
        </w:rPr>
        <w:t xml:space="preserve"> </w:t>
      </w:r>
      <w:r>
        <w:t>движения</w:t>
      </w:r>
      <w:r>
        <w:rPr>
          <w:spacing w:val="-11"/>
        </w:rPr>
        <w:t xml:space="preserve"> </w:t>
      </w:r>
      <w:r>
        <w:t>и</w:t>
      </w:r>
      <w:r>
        <w:rPr>
          <w:spacing w:val="-11"/>
        </w:rPr>
        <w:t xml:space="preserve"> </w:t>
      </w:r>
      <w:r>
        <w:rPr>
          <w:spacing w:val="-2"/>
        </w:rPr>
        <w:t>статики;</w:t>
      </w:r>
    </w:p>
    <w:p w14:paraId="31D69F73" w14:textId="77777777" w:rsidR="00A43DD8" w:rsidRDefault="00983492" w:rsidP="00983492">
      <w:pPr>
        <w:pStyle w:val="a4"/>
        <w:numPr>
          <w:ilvl w:val="1"/>
          <w:numId w:val="77"/>
        </w:numPr>
        <w:tabs>
          <w:tab w:val="left" w:pos="1278"/>
        </w:tabs>
        <w:spacing w:line="269" w:lineRule="exact"/>
        <w:ind w:left="1278" w:hanging="285"/>
        <w:jc w:val="left"/>
      </w:pPr>
      <w:r>
        <w:rPr>
          <w:spacing w:val="-2"/>
        </w:rPr>
        <w:t>осваивать</w:t>
      </w:r>
      <w:r>
        <w:rPr>
          <w:spacing w:val="-3"/>
        </w:rPr>
        <w:t xml:space="preserve"> </w:t>
      </w:r>
      <w:r>
        <w:rPr>
          <w:spacing w:val="-2"/>
        </w:rPr>
        <w:t>навыки</w:t>
      </w:r>
      <w:r>
        <w:t xml:space="preserve"> </w:t>
      </w:r>
      <w:r>
        <w:rPr>
          <w:spacing w:val="-2"/>
        </w:rPr>
        <w:t>вариативности</w:t>
      </w:r>
      <w:r>
        <w:t xml:space="preserve"> </w:t>
      </w:r>
      <w:r>
        <w:rPr>
          <w:spacing w:val="-2"/>
        </w:rPr>
        <w:t>в</w:t>
      </w:r>
      <w:r>
        <w:rPr>
          <w:spacing w:val="-1"/>
        </w:rPr>
        <w:t xml:space="preserve"> </w:t>
      </w:r>
      <w:r>
        <w:rPr>
          <w:spacing w:val="-2"/>
        </w:rPr>
        <w:t>ритмической</w:t>
      </w:r>
      <w:r>
        <w:t xml:space="preserve"> </w:t>
      </w:r>
      <w:r>
        <w:rPr>
          <w:spacing w:val="-2"/>
        </w:rPr>
        <w:t>организации</w:t>
      </w:r>
      <w:r>
        <w:rPr>
          <w:spacing w:val="2"/>
        </w:rPr>
        <w:t xml:space="preserve"> </w:t>
      </w:r>
      <w:r>
        <w:rPr>
          <w:spacing w:val="-2"/>
        </w:rPr>
        <w:t>листа;</w:t>
      </w:r>
    </w:p>
    <w:p w14:paraId="11AFD89F" w14:textId="77777777" w:rsidR="00A43DD8" w:rsidRDefault="00983492" w:rsidP="00983492">
      <w:pPr>
        <w:pStyle w:val="a4"/>
        <w:numPr>
          <w:ilvl w:val="1"/>
          <w:numId w:val="77"/>
        </w:numPr>
        <w:tabs>
          <w:tab w:val="left" w:pos="1278"/>
        </w:tabs>
        <w:spacing w:line="269" w:lineRule="exact"/>
        <w:ind w:left="1278" w:hanging="285"/>
        <w:jc w:val="left"/>
      </w:pPr>
      <w:r>
        <w:t>объяснять</w:t>
      </w:r>
      <w:r>
        <w:rPr>
          <w:spacing w:val="-12"/>
        </w:rPr>
        <w:t xml:space="preserve"> </w:t>
      </w:r>
      <w:r>
        <w:t>роль</w:t>
      </w:r>
      <w:r>
        <w:rPr>
          <w:spacing w:val="-10"/>
        </w:rPr>
        <w:t xml:space="preserve"> </w:t>
      </w:r>
      <w:r>
        <w:t>цвета</w:t>
      </w:r>
      <w:r>
        <w:rPr>
          <w:spacing w:val="-12"/>
        </w:rPr>
        <w:t xml:space="preserve"> </w:t>
      </w:r>
      <w:r>
        <w:t>в</w:t>
      </w:r>
      <w:r>
        <w:rPr>
          <w:spacing w:val="-13"/>
        </w:rPr>
        <w:t xml:space="preserve"> </w:t>
      </w:r>
      <w:r>
        <w:t>конструктивных</w:t>
      </w:r>
      <w:r>
        <w:rPr>
          <w:spacing w:val="-9"/>
        </w:rPr>
        <w:t xml:space="preserve"> </w:t>
      </w:r>
      <w:r>
        <w:rPr>
          <w:spacing w:val="-2"/>
        </w:rPr>
        <w:t>искусствах;</w:t>
      </w:r>
    </w:p>
    <w:p w14:paraId="2215F713" w14:textId="77777777" w:rsidR="00A43DD8" w:rsidRDefault="00983492" w:rsidP="00983492">
      <w:pPr>
        <w:pStyle w:val="a4"/>
        <w:numPr>
          <w:ilvl w:val="1"/>
          <w:numId w:val="77"/>
        </w:numPr>
        <w:tabs>
          <w:tab w:val="left" w:pos="1278"/>
        </w:tabs>
        <w:spacing w:line="269" w:lineRule="exact"/>
        <w:ind w:left="1278" w:hanging="285"/>
        <w:jc w:val="left"/>
      </w:pPr>
      <w:r>
        <w:t>различать</w:t>
      </w:r>
      <w:r>
        <w:rPr>
          <w:spacing w:val="-14"/>
        </w:rPr>
        <w:t xml:space="preserve"> </w:t>
      </w:r>
      <w:r>
        <w:t>технологию</w:t>
      </w:r>
      <w:r>
        <w:rPr>
          <w:spacing w:val="-12"/>
        </w:rPr>
        <w:t xml:space="preserve"> </w:t>
      </w:r>
      <w:r>
        <w:t>использования</w:t>
      </w:r>
      <w:r>
        <w:rPr>
          <w:spacing w:val="-13"/>
        </w:rPr>
        <w:t xml:space="preserve"> </w:t>
      </w:r>
      <w:r>
        <w:t>цвета</w:t>
      </w:r>
      <w:r>
        <w:rPr>
          <w:spacing w:val="-12"/>
        </w:rPr>
        <w:t xml:space="preserve"> </w:t>
      </w:r>
      <w:r>
        <w:t>в</w:t>
      </w:r>
      <w:r>
        <w:rPr>
          <w:spacing w:val="-14"/>
        </w:rPr>
        <w:t xml:space="preserve"> </w:t>
      </w:r>
      <w:r>
        <w:t>живописи</w:t>
      </w:r>
      <w:r>
        <w:rPr>
          <w:spacing w:val="-12"/>
        </w:rPr>
        <w:t xml:space="preserve"> </w:t>
      </w:r>
      <w:r>
        <w:t>и</w:t>
      </w:r>
      <w:r>
        <w:rPr>
          <w:spacing w:val="-13"/>
        </w:rPr>
        <w:t xml:space="preserve"> </w:t>
      </w:r>
      <w:r>
        <w:t>в</w:t>
      </w:r>
      <w:r>
        <w:rPr>
          <w:spacing w:val="-13"/>
        </w:rPr>
        <w:t xml:space="preserve"> </w:t>
      </w:r>
      <w:r>
        <w:t>конструктивных</w:t>
      </w:r>
      <w:r>
        <w:rPr>
          <w:spacing w:val="-11"/>
        </w:rPr>
        <w:t xml:space="preserve"> </w:t>
      </w:r>
      <w:r>
        <w:rPr>
          <w:spacing w:val="-2"/>
        </w:rPr>
        <w:t>искусствах;</w:t>
      </w:r>
    </w:p>
    <w:p w14:paraId="3FB446EE" w14:textId="77777777" w:rsidR="00A43DD8" w:rsidRDefault="00983492" w:rsidP="00983492">
      <w:pPr>
        <w:pStyle w:val="a4"/>
        <w:numPr>
          <w:ilvl w:val="1"/>
          <w:numId w:val="77"/>
        </w:numPr>
        <w:tabs>
          <w:tab w:val="left" w:pos="1278"/>
        </w:tabs>
        <w:spacing w:line="269" w:lineRule="exact"/>
        <w:ind w:left="1278" w:hanging="285"/>
        <w:jc w:val="left"/>
      </w:pPr>
      <w:r>
        <w:rPr>
          <w:spacing w:val="-2"/>
        </w:rPr>
        <w:t>объяснять</w:t>
      </w:r>
      <w:r>
        <w:rPr>
          <w:spacing w:val="-1"/>
        </w:rPr>
        <w:t xml:space="preserve"> </w:t>
      </w:r>
      <w:r>
        <w:rPr>
          <w:spacing w:val="-2"/>
        </w:rPr>
        <w:t>выражение</w:t>
      </w:r>
      <w:r>
        <w:rPr>
          <w:spacing w:val="3"/>
        </w:rPr>
        <w:t xml:space="preserve"> </w:t>
      </w:r>
      <w:r>
        <w:rPr>
          <w:spacing w:val="-2"/>
        </w:rPr>
        <w:t>«цветовой</w:t>
      </w:r>
      <w:r>
        <w:rPr>
          <w:spacing w:val="3"/>
        </w:rPr>
        <w:t xml:space="preserve"> </w:t>
      </w:r>
      <w:r>
        <w:rPr>
          <w:spacing w:val="-2"/>
        </w:rPr>
        <w:t>образ»;</w:t>
      </w:r>
    </w:p>
    <w:p w14:paraId="0211E6B1" w14:textId="77777777" w:rsidR="00A43DD8" w:rsidRDefault="00983492" w:rsidP="00983492">
      <w:pPr>
        <w:pStyle w:val="a4"/>
        <w:numPr>
          <w:ilvl w:val="1"/>
          <w:numId w:val="77"/>
        </w:numPr>
        <w:tabs>
          <w:tab w:val="left" w:pos="1275"/>
        </w:tabs>
        <w:ind w:right="479" w:firstLine="707"/>
        <w:jc w:val="left"/>
      </w:pPr>
      <w:r>
        <w:t>применять</w:t>
      </w:r>
      <w:r>
        <w:rPr>
          <w:spacing w:val="-3"/>
        </w:rPr>
        <w:t xml:space="preserve"> </w:t>
      </w:r>
      <w:r>
        <w:t>цвет</w:t>
      </w:r>
      <w:r>
        <w:rPr>
          <w:spacing w:val="-3"/>
        </w:rPr>
        <w:t xml:space="preserve"> </w:t>
      </w:r>
      <w:r>
        <w:t>в</w:t>
      </w:r>
      <w:r>
        <w:rPr>
          <w:spacing w:val="-4"/>
        </w:rPr>
        <w:t xml:space="preserve"> </w:t>
      </w:r>
      <w:r>
        <w:t>графических</w:t>
      </w:r>
      <w:r>
        <w:rPr>
          <w:spacing w:val="-3"/>
        </w:rPr>
        <w:t xml:space="preserve"> </w:t>
      </w:r>
      <w:r>
        <w:t>композициях</w:t>
      </w:r>
      <w:r>
        <w:rPr>
          <w:spacing w:val="-3"/>
        </w:rPr>
        <w:t xml:space="preserve"> </w:t>
      </w:r>
      <w:r>
        <w:t>как</w:t>
      </w:r>
      <w:r>
        <w:rPr>
          <w:spacing w:val="-3"/>
        </w:rPr>
        <w:t xml:space="preserve"> </w:t>
      </w:r>
      <w:r>
        <w:t>акцент</w:t>
      </w:r>
      <w:r>
        <w:rPr>
          <w:spacing w:val="-3"/>
        </w:rPr>
        <w:t xml:space="preserve"> </w:t>
      </w:r>
      <w:r>
        <w:t>или</w:t>
      </w:r>
      <w:r>
        <w:rPr>
          <w:spacing w:val="-3"/>
        </w:rPr>
        <w:t xml:space="preserve"> </w:t>
      </w:r>
      <w:r>
        <w:t>доминанту,</w:t>
      </w:r>
      <w:r>
        <w:rPr>
          <w:spacing w:val="-3"/>
        </w:rPr>
        <w:t xml:space="preserve"> </w:t>
      </w:r>
      <w:proofErr w:type="spellStart"/>
      <w:r>
        <w:t>объединѐнные</w:t>
      </w:r>
      <w:proofErr w:type="spellEnd"/>
      <w:r>
        <w:t xml:space="preserve"> одним стилем;</w:t>
      </w:r>
    </w:p>
    <w:p w14:paraId="03CBB9B2" w14:textId="77777777" w:rsidR="00A43DD8" w:rsidRDefault="00983492" w:rsidP="00983492">
      <w:pPr>
        <w:pStyle w:val="a4"/>
        <w:numPr>
          <w:ilvl w:val="1"/>
          <w:numId w:val="77"/>
        </w:numPr>
        <w:tabs>
          <w:tab w:val="left" w:pos="1275"/>
        </w:tabs>
        <w:ind w:right="335" w:firstLine="707"/>
        <w:jc w:val="left"/>
      </w:pPr>
      <w:r>
        <w:t>определять</w:t>
      </w:r>
      <w:r>
        <w:rPr>
          <w:spacing w:val="36"/>
        </w:rPr>
        <w:t xml:space="preserve"> </w:t>
      </w:r>
      <w:r>
        <w:t>шрифт</w:t>
      </w:r>
      <w:r>
        <w:rPr>
          <w:spacing w:val="35"/>
        </w:rPr>
        <w:t xml:space="preserve"> </w:t>
      </w:r>
      <w:r>
        <w:t>как</w:t>
      </w:r>
      <w:r>
        <w:rPr>
          <w:spacing w:val="38"/>
        </w:rPr>
        <w:t xml:space="preserve"> </w:t>
      </w:r>
      <w:r>
        <w:t>графический</w:t>
      </w:r>
      <w:r>
        <w:rPr>
          <w:spacing w:val="37"/>
        </w:rPr>
        <w:t xml:space="preserve"> </w:t>
      </w:r>
      <w:r>
        <w:t>рисунок</w:t>
      </w:r>
      <w:r>
        <w:rPr>
          <w:spacing w:val="38"/>
        </w:rPr>
        <w:t xml:space="preserve"> </w:t>
      </w:r>
      <w:r>
        <w:t>начертания</w:t>
      </w:r>
      <w:r>
        <w:rPr>
          <w:spacing w:val="38"/>
        </w:rPr>
        <w:t xml:space="preserve"> </w:t>
      </w:r>
      <w:r>
        <w:t>букв,</w:t>
      </w:r>
      <w:r>
        <w:rPr>
          <w:spacing w:val="38"/>
        </w:rPr>
        <w:t xml:space="preserve"> </w:t>
      </w:r>
      <w:proofErr w:type="spellStart"/>
      <w:r>
        <w:t>объединѐнных</w:t>
      </w:r>
      <w:proofErr w:type="spellEnd"/>
      <w:r>
        <w:rPr>
          <w:spacing w:val="38"/>
        </w:rPr>
        <w:t xml:space="preserve"> </w:t>
      </w:r>
      <w:r>
        <w:t>общим стилем, отвечающий законам художественной композиции;</w:t>
      </w:r>
    </w:p>
    <w:p w14:paraId="399F8748" w14:textId="77777777" w:rsidR="00A43DD8" w:rsidRDefault="00983492" w:rsidP="00983492">
      <w:pPr>
        <w:pStyle w:val="a4"/>
        <w:numPr>
          <w:ilvl w:val="1"/>
          <w:numId w:val="77"/>
        </w:numPr>
        <w:tabs>
          <w:tab w:val="left" w:pos="1278"/>
        </w:tabs>
        <w:spacing w:line="268" w:lineRule="exact"/>
        <w:ind w:left="1278" w:hanging="285"/>
        <w:jc w:val="left"/>
      </w:pPr>
      <w:r>
        <w:t>соотносить</w:t>
      </w:r>
      <w:r>
        <w:rPr>
          <w:spacing w:val="25"/>
        </w:rPr>
        <w:t xml:space="preserve"> </w:t>
      </w:r>
      <w:r>
        <w:t>особенности</w:t>
      </w:r>
      <w:r>
        <w:rPr>
          <w:spacing w:val="20"/>
        </w:rPr>
        <w:t xml:space="preserve"> </w:t>
      </w:r>
      <w:r>
        <w:t>стилизации</w:t>
      </w:r>
      <w:r>
        <w:rPr>
          <w:spacing w:val="25"/>
        </w:rPr>
        <w:t xml:space="preserve"> </w:t>
      </w:r>
      <w:r>
        <w:t>рисунка</w:t>
      </w:r>
      <w:r>
        <w:rPr>
          <w:spacing w:val="28"/>
        </w:rPr>
        <w:t xml:space="preserve"> </w:t>
      </w:r>
      <w:r>
        <w:t>шрифта</w:t>
      </w:r>
      <w:r>
        <w:rPr>
          <w:spacing w:val="28"/>
        </w:rPr>
        <w:t xml:space="preserve"> </w:t>
      </w:r>
      <w:r>
        <w:t>и</w:t>
      </w:r>
      <w:r>
        <w:rPr>
          <w:spacing w:val="24"/>
        </w:rPr>
        <w:t xml:space="preserve"> </w:t>
      </w:r>
      <w:r>
        <w:t>содержание</w:t>
      </w:r>
      <w:r>
        <w:rPr>
          <w:spacing w:val="27"/>
        </w:rPr>
        <w:t xml:space="preserve"> </w:t>
      </w:r>
      <w:r>
        <w:t>текста,</w:t>
      </w:r>
      <w:r>
        <w:rPr>
          <w:spacing w:val="28"/>
        </w:rPr>
        <w:t xml:space="preserve"> </w:t>
      </w:r>
      <w:r>
        <w:rPr>
          <w:spacing w:val="-2"/>
        </w:rPr>
        <w:t>различать</w:t>
      </w:r>
    </w:p>
    <w:p w14:paraId="3815A6AB" w14:textId="77777777" w:rsidR="00A43DD8" w:rsidRDefault="00983492">
      <w:pPr>
        <w:pStyle w:val="a3"/>
        <w:ind w:firstLine="0"/>
        <w:jc w:val="left"/>
      </w:pPr>
      <w:r>
        <w:t>«архитектуру»</w:t>
      </w:r>
      <w:r>
        <w:rPr>
          <w:spacing w:val="-6"/>
        </w:rPr>
        <w:t xml:space="preserve"> </w:t>
      </w:r>
      <w:r>
        <w:t>шрифта</w:t>
      </w:r>
      <w:r>
        <w:rPr>
          <w:spacing w:val="-3"/>
        </w:rPr>
        <w:t xml:space="preserve"> </w:t>
      </w:r>
      <w:r>
        <w:t>и</w:t>
      </w:r>
      <w:r>
        <w:rPr>
          <w:spacing w:val="-6"/>
        </w:rPr>
        <w:t xml:space="preserve"> </w:t>
      </w:r>
      <w:r>
        <w:t>особенности</w:t>
      </w:r>
      <w:r>
        <w:rPr>
          <w:spacing w:val="-3"/>
        </w:rPr>
        <w:t xml:space="preserve"> </w:t>
      </w:r>
      <w:r>
        <w:t>шрифтовых</w:t>
      </w:r>
      <w:r>
        <w:rPr>
          <w:spacing w:val="-5"/>
        </w:rPr>
        <w:t xml:space="preserve"> </w:t>
      </w:r>
      <w:r>
        <w:t>гарнитур,</w:t>
      </w:r>
      <w:r>
        <w:rPr>
          <w:spacing w:val="-3"/>
        </w:rPr>
        <w:t xml:space="preserve"> </w:t>
      </w:r>
      <w:r>
        <w:t>иметь</w:t>
      </w:r>
      <w:r>
        <w:rPr>
          <w:spacing w:val="-3"/>
        </w:rPr>
        <w:t xml:space="preserve"> </w:t>
      </w:r>
      <w:r>
        <w:t>опыт</w:t>
      </w:r>
      <w:r>
        <w:rPr>
          <w:spacing w:val="-3"/>
        </w:rPr>
        <w:t xml:space="preserve"> </w:t>
      </w:r>
      <w:r>
        <w:t>творческого</w:t>
      </w:r>
      <w:r>
        <w:rPr>
          <w:spacing w:val="-3"/>
        </w:rPr>
        <w:t xml:space="preserve"> </w:t>
      </w:r>
      <w:r>
        <w:t>воплощения шрифтовой композиции (буквицы);</w:t>
      </w:r>
    </w:p>
    <w:p w14:paraId="31A7D0A7" w14:textId="77777777" w:rsidR="00A43DD8" w:rsidRDefault="00983492" w:rsidP="00983492">
      <w:pPr>
        <w:pStyle w:val="a4"/>
        <w:numPr>
          <w:ilvl w:val="1"/>
          <w:numId w:val="77"/>
        </w:numPr>
        <w:tabs>
          <w:tab w:val="left" w:pos="1275"/>
        </w:tabs>
        <w:ind w:right="282" w:firstLine="707"/>
      </w:pPr>
      <w:r>
        <w:t xml:space="preserve">применять печатное слово, типографскую строку в качестве элементов графической </w:t>
      </w:r>
      <w:r>
        <w:rPr>
          <w:spacing w:val="-2"/>
        </w:rPr>
        <w:t>композиции;</w:t>
      </w:r>
    </w:p>
    <w:p w14:paraId="0DFC6B0A" w14:textId="77777777" w:rsidR="00A43DD8" w:rsidRDefault="00983492" w:rsidP="00983492">
      <w:pPr>
        <w:pStyle w:val="a4"/>
        <w:numPr>
          <w:ilvl w:val="1"/>
          <w:numId w:val="77"/>
        </w:numPr>
        <w:tabs>
          <w:tab w:val="left" w:pos="1275"/>
        </w:tabs>
        <w:ind w:right="276" w:firstLine="707"/>
      </w:pPr>
      <w:r>
        <w:t>объяснять функции логотипа как представительского знака, эмблемы, торговой марки, различать</w:t>
      </w:r>
      <w:r>
        <w:rPr>
          <w:spacing w:val="-9"/>
        </w:rPr>
        <w:t xml:space="preserve"> </w:t>
      </w:r>
      <w:r>
        <w:t>шрифтовой</w:t>
      </w:r>
      <w:r>
        <w:rPr>
          <w:spacing w:val="-6"/>
        </w:rPr>
        <w:t xml:space="preserve"> </w:t>
      </w:r>
      <w:r>
        <w:t>и</w:t>
      </w:r>
      <w:r>
        <w:rPr>
          <w:spacing w:val="-10"/>
        </w:rPr>
        <w:t xml:space="preserve"> </w:t>
      </w:r>
      <w:r>
        <w:t>знаковый</w:t>
      </w:r>
      <w:r>
        <w:rPr>
          <w:spacing w:val="-10"/>
        </w:rPr>
        <w:t xml:space="preserve"> </w:t>
      </w:r>
      <w:r>
        <w:t>виды</w:t>
      </w:r>
      <w:r>
        <w:rPr>
          <w:spacing w:val="-7"/>
        </w:rPr>
        <w:t xml:space="preserve"> </w:t>
      </w:r>
      <w:r>
        <w:t>логотипа,</w:t>
      </w:r>
      <w:r>
        <w:rPr>
          <w:spacing w:val="-9"/>
        </w:rPr>
        <w:t xml:space="preserve"> </w:t>
      </w:r>
      <w:r>
        <w:t>иметь</w:t>
      </w:r>
      <w:r>
        <w:rPr>
          <w:spacing w:val="-7"/>
        </w:rPr>
        <w:t xml:space="preserve"> </w:t>
      </w:r>
      <w:r>
        <w:t>практический</w:t>
      </w:r>
      <w:r>
        <w:rPr>
          <w:spacing w:val="-11"/>
        </w:rPr>
        <w:t xml:space="preserve"> </w:t>
      </w:r>
      <w:r>
        <w:t>опыт</w:t>
      </w:r>
      <w:r>
        <w:rPr>
          <w:spacing w:val="-10"/>
        </w:rPr>
        <w:t xml:space="preserve"> </w:t>
      </w:r>
      <w:r>
        <w:t>разработки</w:t>
      </w:r>
      <w:r>
        <w:rPr>
          <w:spacing w:val="-9"/>
        </w:rPr>
        <w:t xml:space="preserve"> </w:t>
      </w:r>
      <w:r>
        <w:t>логотипа</w:t>
      </w:r>
      <w:r>
        <w:rPr>
          <w:spacing w:val="-9"/>
        </w:rPr>
        <w:t xml:space="preserve"> </w:t>
      </w:r>
      <w:r>
        <w:t>на выбранную тему;</w:t>
      </w:r>
    </w:p>
    <w:p w14:paraId="27A32657" w14:textId="77777777" w:rsidR="00A43DD8" w:rsidRDefault="00983492" w:rsidP="00983492">
      <w:pPr>
        <w:pStyle w:val="a4"/>
        <w:numPr>
          <w:ilvl w:val="1"/>
          <w:numId w:val="77"/>
        </w:numPr>
        <w:tabs>
          <w:tab w:val="left" w:pos="1275"/>
        </w:tabs>
        <w:ind w:right="273" w:firstLine="707"/>
      </w:pPr>
      <w:r>
        <w:t>иметь</w:t>
      </w:r>
      <w:r>
        <w:rPr>
          <w:spacing w:val="-2"/>
        </w:rPr>
        <w:t xml:space="preserve"> </w:t>
      </w:r>
      <w:r>
        <w:t>творческий</w:t>
      </w:r>
      <w:r>
        <w:rPr>
          <w:spacing w:val="-3"/>
        </w:rPr>
        <w:t xml:space="preserve"> </w:t>
      </w:r>
      <w:r>
        <w:t>опыт</w:t>
      </w:r>
      <w:r>
        <w:rPr>
          <w:spacing w:val="-3"/>
        </w:rPr>
        <w:t xml:space="preserve"> </w:t>
      </w:r>
      <w:r>
        <w:t>построения</w:t>
      </w:r>
      <w:r>
        <w:rPr>
          <w:spacing w:val="-5"/>
        </w:rPr>
        <w:t xml:space="preserve"> </w:t>
      </w:r>
      <w:r>
        <w:t>композиции</w:t>
      </w:r>
      <w:r>
        <w:rPr>
          <w:spacing w:val="-3"/>
        </w:rPr>
        <w:t xml:space="preserve"> </w:t>
      </w:r>
      <w:r>
        <w:t>плаката,</w:t>
      </w:r>
      <w:r>
        <w:rPr>
          <w:spacing w:val="-4"/>
        </w:rPr>
        <w:t xml:space="preserve"> </w:t>
      </w:r>
      <w:r>
        <w:t>поздравительной</w:t>
      </w:r>
      <w:r>
        <w:rPr>
          <w:spacing w:val="-3"/>
        </w:rPr>
        <w:t xml:space="preserve"> </w:t>
      </w:r>
      <w:r>
        <w:t>открытки</w:t>
      </w:r>
      <w:r>
        <w:rPr>
          <w:spacing w:val="-5"/>
        </w:rPr>
        <w:t xml:space="preserve"> </w:t>
      </w:r>
      <w:r>
        <w:t>или рекламы на основе соединения текста и изображения;</w:t>
      </w:r>
    </w:p>
    <w:p w14:paraId="3902AAED" w14:textId="77777777" w:rsidR="00A43DD8" w:rsidRDefault="00983492" w:rsidP="00983492">
      <w:pPr>
        <w:pStyle w:val="a4"/>
        <w:numPr>
          <w:ilvl w:val="1"/>
          <w:numId w:val="77"/>
        </w:numPr>
        <w:tabs>
          <w:tab w:val="left" w:pos="1275"/>
        </w:tabs>
        <w:ind w:right="265" w:firstLine="707"/>
      </w:pPr>
      <w:r>
        <w:t xml:space="preserve">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w:t>
      </w:r>
      <w:proofErr w:type="gramStart"/>
      <w:r>
        <w:t xml:space="preserve">ка- </w:t>
      </w:r>
      <w:proofErr w:type="spellStart"/>
      <w:r>
        <w:t>честве</w:t>
      </w:r>
      <w:proofErr w:type="spellEnd"/>
      <w:proofErr w:type="gramEnd"/>
      <w:r>
        <w:t xml:space="preserve"> графических композиций.</w:t>
      </w:r>
    </w:p>
    <w:p w14:paraId="36641F57" w14:textId="77777777" w:rsidR="00A43DD8" w:rsidRDefault="00983492">
      <w:pPr>
        <w:pStyle w:val="a3"/>
        <w:spacing w:line="251" w:lineRule="exact"/>
        <w:ind w:left="993" w:firstLine="0"/>
      </w:pPr>
      <w:r>
        <w:t>Социальное</w:t>
      </w:r>
      <w:r>
        <w:rPr>
          <w:spacing w:val="-13"/>
        </w:rPr>
        <w:t xml:space="preserve"> </w:t>
      </w:r>
      <w:r>
        <w:t>значение</w:t>
      </w:r>
      <w:r>
        <w:rPr>
          <w:spacing w:val="-9"/>
        </w:rPr>
        <w:t xml:space="preserve"> </w:t>
      </w:r>
      <w:r>
        <w:t>дизайна</w:t>
      </w:r>
      <w:r>
        <w:rPr>
          <w:spacing w:val="-8"/>
        </w:rPr>
        <w:t xml:space="preserve"> </w:t>
      </w:r>
      <w:r>
        <w:t>и</w:t>
      </w:r>
      <w:r>
        <w:rPr>
          <w:spacing w:val="-10"/>
        </w:rPr>
        <w:t xml:space="preserve"> </w:t>
      </w:r>
      <w:r>
        <w:t>архитектуры</w:t>
      </w:r>
      <w:r>
        <w:rPr>
          <w:spacing w:val="-8"/>
        </w:rPr>
        <w:t xml:space="preserve"> </w:t>
      </w:r>
      <w:r>
        <w:t>как</w:t>
      </w:r>
      <w:r>
        <w:rPr>
          <w:spacing w:val="-7"/>
        </w:rPr>
        <w:t xml:space="preserve"> </w:t>
      </w:r>
      <w:r>
        <w:t>среды</w:t>
      </w:r>
      <w:r>
        <w:rPr>
          <w:spacing w:val="-10"/>
        </w:rPr>
        <w:t xml:space="preserve"> </w:t>
      </w:r>
      <w:r>
        <w:t>жизни</w:t>
      </w:r>
      <w:r>
        <w:rPr>
          <w:spacing w:val="-9"/>
        </w:rPr>
        <w:t xml:space="preserve"> </w:t>
      </w:r>
      <w:r>
        <w:rPr>
          <w:spacing w:val="-2"/>
        </w:rPr>
        <w:t>человека:</w:t>
      </w:r>
    </w:p>
    <w:p w14:paraId="3A130CE5" w14:textId="77777777" w:rsidR="00A43DD8" w:rsidRDefault="00983492" w:rsidP="00983492">
      <w:pPr>
        <w:pStyle w:val="a4"/>
        <w:numPr>
          <w:ilvl w:val="1"/>
          <w:numId w:val="77"/>
        </w:numPr>
        <w:tabs>
          <w:tab w:val="left" w:pos="1275"/>
        </w:tabs>
        <w:ind w:right="268" w:firstLine="707"/>
      </w:pPr>
      <w:r>
        <w:t xml:space="preserve">иметь опыт построения </w:t>
      </w:r>
      <w:proofErr w:type="spellStart"/>
      <w:r>
        <w:t>объѐмно</w:t>
      </w:r>
      <w:proofErr w:type="spellEnd"/>
      <w:r>
        <w:t xml:space="preserve">-пространственной композиции как макета </w:t>
      </w:r>
      <w:proofErr w:type="spellStart"/>
      <w:r>
        <w:t>архитек</w:t>
      </w:r>
      <w:proofErr w:type="spellEnd"/>
      <w:r>
        <w:t xml:space="preserve">- </w:t>
      </w:r>
      <w:proofErr w:type="spellStart"/>
      <w:r>
        <w:t>турного</w:t>
      </w:r>
      <w:proofErr w:type="spellEnd"/>
      <w:r>
        <w:t xml:space="preserve"> пространства в реальной жизни;</w:t>
      </w:r>
    </w:p>
    <w:p w14:paraId="07E28131" w14:textId="77777777" w:rsidR="00A43DD8" w:rsidRDefault="00983492" w:rsidP="00983492">
      <w:pPr>
        <w:pStyle w:val="a4"/>
        <w:numPr>
          <w:ilvl w:val="1"/>
          <w:numId w:val="77"/>
        </w:numPr>
        <w:tabs>
          <w:tab w:val="left" w:pos="1278"/>
        </w:tabs>
        <w:spacing w:line="268" w:lineRule="exact"/>
        <w:ind w:left="1278" w:hanging="285"/>
      </w:pPr>
      <w:r>
        <w:rPr>
          <w:spacing w:val="-2"/>
        </w:rPr>
        <w:t>выполнять</w:t>
      </w:r>
      <w:r>
        <w:rPr>
          <w:spacing w:val="-4"/>
        </w:rPr>
        <w:t xml:space="preserve"> </w:t>
      </w:r>
      <w:r>
        <w:rPr>
          <w:spacing w:val="-2"/>
        </w:rPr>
        <w:t>построение</w:t>
      </w:r>
      <w:r>
        <w:t xml:space="preserve"> </w:t>
      </w:r>
      <w:r>
        <w:rPr>
          <w:spacing w:val="-2"/>
        </w:rPr>
        <w:t>макета</w:t>
      </w:r>
      <w:r>
        <w:rPr>
          <w:spacing w:val="2"/>
        </w:rPr>
        <w:t xml:space="preserve"> </w:t>
      </w:r>
      <w:r>
        <w:rPr>
          <w:spacing w:val="-2"/>
        </w:rPr>
        <w:t>пространственно-</w:t>
      </w:r>
      <w:proofErr w:type="spellStart"/>
      <w:r>
        <w:rPr>
          <w:spacing w:val="-2"/>
        </w:rPr>
        <w:t>объѐмной</w:t>
      </w:r>
      <w:proofErr w:type="spellEnd"/>
      <w:r>
        <w:rPr>
          <w:spacing w:val="4"/>
        </w:rPr>
        <w:t xml:space="preserve"> </w:t>
      </w:r>
      <w:r>
        <w:rPr>
          <w:spacing w:val="-2"/>
        </w:rPr>
        <w:t>композиции</w:t>
      </w:r>
      <w:r>
        <w:t xml:space="preserve"> </w:t>
      </w:r>
      <w:r>
        <w:rPr>
          <w:spacing w:val="-2"/>
        </w:rPr>
        <w:t>по</w:t>
      </w:r>
      <w:r>
        <w:rPr>
          <w:spacing w:val="1"/>
        </w:rPr>
        <w:t xml:space="preserve"> </w:t>
      </w:r>
      <w:r>
        <w:rPr>
          <w:spacing w:val="-2"/>
        </w:rPr>
        <w:t>его</w:t>
      </w:r>
      <w:r>
        <w:rPr>
          <w:spacing w:val="2"/>
        </w:rPr>
        <w:t xml:space="preserve"> </w:t>
      </w:r>
      <w:r>
        <w:rPr>
          <w:spacing w:val="-2"/>
        </w:rPr>
        <w:t>чертежу;</w:t>
      </w:r>
    </w:p>
    <w:p w14:paraId="1782D9AB" w14:textId="77777777" w:rsidR="00A43DD8" w:rsidRDefault="00983492" w:rsidP="00983492">
      <w:pPr>
        <w:pStyle w:val="a4"/>
        <w:numPr>
          <w:ilvl w:val="1"/>
          <w:numId w:val="77"/>
        </w:numPr>
        <w:tabs>
          <w:tab w:val="left" w:pos="1275"/>
        </w:tabs>
        <w:ind w:right="268" w:firstLine="707"/>
      </w:pPr>
      <w:r>
        <w:t xml:space="preserve">выявлять структуру различных типов зданий и характеризовать влияние </w:t>
      </w:r>
      <w:proofErr w:type="spellStart"/>
      <w:r>
        <w:t>объѐмов</w:t>
      </w:r>
      <w:proofErr w:type="spellEnd"/>
      <w:r>
        <w:t xml:space="preserve"> и их сочетаний на образный характер постройки и </w:t>
      </w:r>
      <w:proofErr w:type="spellStart"/>
      <w:r>
        <w:t>еѐ</w:t>
      </w:r>
      <w:proofErr w:type="spellEnd"/>
      <w:r>
        <w:t xml:space="preserve"> влияние на организацию жизнедеятельности </w:t>
      </w:r>
      <w:proofErr w:type="spellStart"/>
      <w:r>
        <w:t>лю</w:t>
      </w:r>
      <w:proofErr w:type="spellEnd"/>
      <w:r>
        <w:t xml:space="preserve">- </w:t>
      </w:r>
      <w:r>
        <w:rPr>
          <w:spacing w:val="-4"/>
        </w:rPr>
        <w:t>дей;</w:t>
      </w:r>
    </w:p>
    <w:p w14:paraId="11E536B0" w14:textId="77777777" w:rsidR="00A43DD8" w:rsidRDefault="00983492" w:rsidP="00983492">
      <w:pPr>
        <w:pStyle w:val="a4"/>
        <w:numPr>
          <w:ilvl w:val="1"/>
          <w:numId w:val="77"/>
        </w:numPr>
        <w:tabs>
          <w:tab w:val="left" w:pos="1275"/>
        </w:tabs>
        <w:ind w:right="265" w:firstLine="707"/>
      </w:pPr>
      <w:r>
        <w:t xml:space="preserve">знать о роли строительного материала в эволюции архитектурных конструкций и </w:t>
      </w:r>
      <w:proofErr w:type="spellStart"/>
      <w:proofErr w:type="gramStart"/>
      <w:r>
        <w:t>изме</w:t>
      </w:r>
      <w:proofErr w:type="spellEnd"/>
      <w:r>
        <w:t>- нении</w:t>
      </w:r>
      <w:proofErr w:type="gramEnd"/>
      <w:r>
        <w:t xml:space="preserve"> облика архитектурных сооружений;</w:t>
      </w:r>
    </w:p>
    <w:p w14:paraId="216FAEF1" w14:textId="77777777" w:rsidR="00A43DD8" w:rsidRDefault="00983492" w:rsidP="00983492">
      <w:pPr>
        <w:pStyle w:val="a4"/>
        <w:numPr>
          <w:ilvl w:val="1"/>
          <w:numId w:val="77"/>
        </w:numPr>
        <w:tabs>
          <w:tab w:val="left" w:pos="1275"/>
        </w:tabs>
        <w:ind w:right="268" w:firstLine="707"/>
      </w:pPr>
      <w:r>
        <w:t xml:space="preserve">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w:t>
      </w:r>
      <w:proofErr w:type="gramStart"/>
      <w:r>
        <w:t xml:space="preserve">жизнедеятельно- </w:t>
      </w:r>
      <w:proofErr w:type="spellStart"/>
      <w:r>
        <w:t>сти</w:t>
      </w:r>
      <w:proofErr w:type="spellEnd"/>
      <w:proofErr w:type="gramEnd"/>
      <w:r>
        <w:t xml:space="preserve"> людей;</w:t>
      </w:r>
    </w:p>
    <w:p w14:paraId="54972572" w14:textId="77777777" w:rsidR="00A43DD8" w:rsidRDefault="00983492" w:rsidP="00983492">
      <w:pPr>
        <w:pStyle w:val="a4"/>
        <w:numPr>
          <w:ilvl w:val="1"/>
          <w:numId w:val="77"/>
        </w:numPr>
        <w:tabs>
          <w:tab w:val="left" w:pos="1275"/>
        </w:tabs>
        <w:ind w:right="275" w:firstLine="707"/>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58474B5" w14:textId="77777777" w:rsidR="00A43DD8" w:rsidRDefault="00A43DD8">
      <w:pPr>
        <w:pStyle w:val="a4"/>
        <w:sectPr w:rsidR="00A43DD8">
          <w:pgSz w:w="11920" w:h="16850"/>
          <w:pgMar w:top="1700" w:right="566" w:bottom="780" w:left="1417" w:header="0" w:footer="597" w:gutter="0"/>
          <w:cols w:space="720"/>
        </w:sectPr>
      </w:pPr>
    </w:p>
    <w:p w14:paraId="057E2BFC" w14:textId="77777777" w:rsidR="00A43DD8" w:rsidRDefault="00983492" w:rsidP="00983492">
      <w:pPr>
        <w:pStyle w:val="a4"/>
        <w:numPr>
          <w:ilvl w:val="1"/>
          <w:numId w:val="77"/>
        </w:numPr>
        <w:tabs>
          <w:tab w:val="left" w:pos="1275"/>
        </w:tabs>
        <w:spacing w:before="75"/>
        <w:ind w:right="272" w:firstLine="707"/>
      </w:pPr>
      <w:r>
        <w:lastRenderedPageBreak/>
        <w:t>характеризовать архитектурные и градостроительные изменения в культуре новейшего времени,</w:t>
      </w:r>
      <w:r>
        <w:rPr>
          <w:spacing w:val="-2"/>
        </w:rPr>
        <w:t xml:space="preserve"> </w:t>
      </w:r>
      <w:r>
        <w:t>современный</w:t>
      </w:r>
      <w:r>
        <w:rPr>
          <w:spacing w:val="-1"/>
        </w:rPr>
        <w:t xml:space="preserve"> </w:t>
      </w:r>
      <w:r>
        <w:t>уровень</w:t>
      </w:r>
      <w:r>
        <w:rPr>
          <w:spacing w:val="-2"/>
        </w:rPr>
        <w:t xml:space="preserve"> </w:t>
      </w:r>
      <w:r>
        <w:t>развития</w:t>
      </w:r>
      <w:r>
        <w:rPr>
          <w:spacing w:val="-4"/>
        </w:rPr>
        <w:t xml:space="preserve"> </w:t>
      </w:r>
      <w:r>
        <w:t>технологий</w:t>
      </w:r>
      <w:r>
        <w:rPr>
          <w:spacing w:val="-2"/>
        </w:rPr>
        <w:t xml:space="preserve"> </w:t>
      </w:r>
      <w:r>
        <w:t>и</w:t>
      </w:r>
      <w:r>
        <w:rPr>
          <w:spacing w:val="-4"/>
        </w:rPr>
        <w:t xml:space="preserve"> </w:t>
      </w:r>
      <w:r>
        <w:t>материалов,</w:t>
      </w:r>
      <w:r>
        <w:rPr>
          <w:spacing w:val="-1"/>
        </w:rPr>
        <w:t xml:space="preserve"> </w:t>
      </w:r>
      <w:r>
        <w:t>рассуждать</w:t>
      </w:r>
      <w:r>
        <w:rPr>
          <w:spacing w:val="-2"/>
        </w:rPr>
        <w:t xml:space="preserve"> </w:t>
      </w:r>
      <w:r>
        <w:t>о</w:t>
      </w:r>
      <w:r>
        <w:rPr>
          <w:spacing w:val="-2"/>
        </w:rPr>
        <w:t xml:space="preserve"> </w:t>
      </w:r>
      <w:r>
        <w:t>социокультурных противоречиях в организации современной городской среды и поисках путей их преодоления;</w:t>
      </w:r>
    </w:p>
    <w:p w14:paraId="546A090F" w14:textId="77777777" w:rsidR="00A43DD8" w:rsidRDefault="00983492" w:rsidP="00983492">
      <w:pPr>
        <w:pStyle w:val="a4"/>
        <w:numPr>
          <w:ilvl w:val="1"/>
          <w:numId w:val="77"/>
        </w:numPr>
        <w:tabs>
          <w:tab w:val="left" w:pos="1275"/>
        </w:tabs>
        <w:ind w:right="270" w:firstLine="707"/>
      </w:pPr>
      <w:r>
        <w:t xml:space="preserve">знать о значении сохранения исторического облика города для современной жизни, </w:t>
      </w:r>
      <w:proofErr w:type="gramStart"/>
      <w:r>
        <w:t>со- хранения</w:t>
      </w:r>
      <w:proofErr w:type="gramEnd"/>
      <w:r>
        <w:t xml:space="preserve"> архитектурного наследия как важнейшего фактора исторической памяти и понимания своей идентичности;</w:t>
      </w:r>
    </w:p>
    <w:p w14:paraId="02EA6C3B" w14:textId="77777777" w:rsidR="00A43DD8" w:rsidRDefault="00983492" w:rsidP="00983492">
      <w:pPr>
        <w:pStyle w:val="a4"/>
        <w:numPr>
          <w:ilvl w:val="1"/>
          <w:numId w:val="77"/>
        </w:numPr>
        <w:tabs>
          <w:tab w:val="left" w:pos="1275"/>
        </w:tabs>
        <w:ind w:right="283" w:firstLine="707"/>
      </w:pPr>
      <w:r>
        <w:t>определять понятие «городская среда»; рассматривать и объяснять планировку города как способ организации образа жизни людей;</w:t>
      </w:r>
    </w:p>
    <w:p w14:paraId="7646B67F" w14:textId="77777777" w:rsidR="00A43DD8" w:rsidRDefault="00983492" w:rsidP="00983492">
      <w:pPr>
        <w:pStyle w:val="a4"/>
        <w:numPr>
          <w:ilvl w:val="1"/>
          <w:numId w:val="77"/>
        </w:numPr>
        <w:tabs>
          <w:tab w:val="left" w:pos="1275"/>
        </w:tabs>
        <w:ind w:right="272" w:firstLine="707"/>
      </w:pPr>
      <w:r>
        <w:t>знать</w:t>
      </w:r>
      <w:r>
        <w:rPr>
          <w:spacing w:val="-13"/>
        </w:rPr>
        <w:t xml:space="preserve"> </w:t>
      </w:r>
      <w:r>
        <w:t>различные</w:t>
      </w:r>
      <w:r>
        <w:rPr>
          <w:spacing w:val="-12"/>
        </w:rPr>
        <w:t xml:space="preserve"> </w:t>
      </w:r>
      <w:r>
        <w:t>виды</w:t>
      </w:r>
      <w:r>
        <w:rPr>
          <w:spacing w:val="-13"/>
        </w:rPr>
        <w:t xml:space="preserve"> </w:t>
      </w:r>
      <w:r>
        <w:t>планировки</w:t>
      </w:r>
      <w:r>
        <w:rPr>
          <w:spacing w:val="-10"/>
        </w:rPr>
        <w:t xml:space="preserve"> </w:t>
      </w:r>
      <w:r>
        <w:t>города,</w:t>
      </w:r>
      <w:r>
        <w:rPr>
          <w:spacing w:val="-13"/>
        </w:rPr>
        <w:t xml:space="preserve"> </w:t>
      </w:r>
      <w:r>
        <w:t>иметь</w:t>
      </w:r>
      <w:r>
        <w:rPr>
          <w:spacing w:val="-13"/>
        </w:rPr>
        <w:t xml:space="preserve"> </w:t>
      </w:r>
      <w:r>
        <w:t>опыт</w:t>
      </w:r>
      <w:r>
        <w:rPr>
          <w:spacing w:val="-12"/>
        </w:rPr>
        <w:t xml:space="preserve"> </w:t>
      </w:r>
      <w:r>
        <w:t>разработки</w:t>
      </w:r>
      <w:r>
        <w:rPr>
          <w:spacing w:val="-13"/>
        </w:rPr>
        <w:t xml:space="preserve"> </w:t>
      </w:r>
      <w:r>
        <w:t>построения</w:t>
      </w:r>
      <w:r>
        <w:rPr>
          <w:spacing w:val="-13"/>
        </w:rPr>
        <w:t xml:space="preserve"> </w:t>
      </w:r>
      <w:r>
        <w:t>городского пространства в виде макетной или графической схемы;</w:t>
      </w:r>
    </w:p>
    <w:p w14:paraId="11D426A5" w14:textId="77777777" w:rsidR="00A43DD8" w:rsidRDefault="00983492" w:rsidP="00983492">
      <w:pPr>
        <w:pStyle w:val="a4"/>
        <w:numPr>
          <w:ilvl w:val="1"/>
          <w:numId w:val="77"/>
        </w:numPr>
        <w:tabs>
          <w:tab w:val="left" w:pos="1275"/>
        </w:tabs>
        <w:spacing w:line="242" w:lineRule="auto"/>
        <w:ind w:right="274" w:firstLine="707"/>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12DB3FC4" w14:textId="77777777" w:rsidR="00A43DD8" w:rsidRDefault="00983492" w:rsidP="00983492">
      <w:pPr>
        <w:pStyle w:val="a4"/>
        <w:numPr>
          <w:ilvl w:val="1"/>
          <w:numId w:val="77"/>
        </w:numPr>
        <w:tabs>
          <w:tab w:val="left" w:pos="1275"/>
        </w:tabs>
        <w:ind w:right="280" w:firstLine="707"/>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002A020C" w14:textId="77777777" w:rsidR="00A43DD8" w:rsidRDefault="00983492" w:rsidP="00983492">
      <w:pPr>
        <w:pStyle w:val="a4"/>
        <w:numPr>
          <w:ilvl w:val="1"/>
          <w:numId w:val="77"/>
        </w:numPr>
        <w:tabs>
          <w:tab w:val="left" w:pos="1275"/>
        </w:tabs>
        <w:ind w:right="272" w:firstLine="707"/>
      </w:pPr>
      <w:r>
        <w:t>иметь</w:t>
      </w:r>
      <w:r>
        <w:rPr>
          <w:spacing w:val="-7"/>
        </w:rPr>
        <w:t xml:space="preserve"> </w:t>
      </w:r>
      <w:r>
        <w:t>представление</w:t>
      </w:r>
      <w:r>
        <w:rPr>
          <w:spacing w:val="-10"/>
        </w:rPr>
        <w:t xml:space="preserve"> </w:t>
      </w:r>
      <w:r>
        <w:t>о</w:t>
      </w:r>
      <w:r>
        <w:rPr>
          <w:spacing w:val="-7"/>
        </w:rPr>
        <w:t xml:space="preserve"> </w:t>
      </w:r>
      <w:r>
        <w:t>задачах</w:t>
      </w:r>
      <w:r>
        <w:rPr>
          <w:spacing w:val="-7"/>
        </w:rPr>
        <w:t xml:space="preserve"> </w:t>
      </w:r>
      <w:r>
        <w:t>соотношения</w:t>
      </w:r>
      <w:r>
        <w:rPr>
          <w:spacing w:val="-10"/>
        </w:rPr>
        <w:t xml:space="preserve"> </w:t>
      </w:r>
      <w:r>
        <w:t>функционального</w:t>
      </w:r>
      <w:r>
        <w:rPr>
          <w:spacing w:val="-6"/>
        </w:rPr>
        <w:t xml:space="preserve"> </w:t>
      </w:r>
      <w:r>
        <w:t>и</w:t>
      </w:r>
      <w:r>
        <w:rPr>
          <w:spacing w:val="-10"/>
        </w:rPr>
        <w:t xml:space="preserve"> </w:t>
      </w:r>
      <w:r>
        <w:t>образного</w:t>
      </w:r>
      <w:r>
        <w:rPr>
          <w:spacing w:val="-11"/>
        </w:rPr>
        <w:t xml:space="preserve"> </w:t>
      </w:r>
      <w:r>
        <w:t>в</w:t>
      </w:r>
      <w:r>
        <w:rPr>
          <w:spacing w:val="-11"/>
        </w:rPr>
        <w:t xml:space="preserve"> </w:t>
      </w:r>
      <w:r>
        <w:t xml:space="preserve">построении формы предметов, создаваемых людьми, видеть образ времени и характер жизнедеятельности че- </w:t>
      </w:r>
      <w:proofErr w:type="spellStart"/>
      <w:r>
        <w:t>ловека</w:t>
      </w:r>
      <w:proofErr w:type="spellEnd"/>
      <w:r>
        <w:t xml:space="preserve"> в предметах его быта;</w:t>
      </w:r>
    </w:p>
    <w:p w14:paraId="669D308B" w14:textId="77777777" w:rsidR="00A43DD8" w:rsidRDefault="00983492" w:rsidP="00983492">
      <w:pPr>
        <w:pStyle w:val="a4"/>
        <w:numPr>
          <w:ilvl w:val="1"/>
          <w:numId w:val="77"/>
        </w:numPr>
        <w:tabs>
          <w:tab w:val="left" w:pos="1275"/>
        </w:tabs>
        <w:ind w:right="268" w:firstLine="707"/>
      </w:pPr>
      <w:r>
        <w:t xml:space="preserve">объяснять, в </w:t>
      </w:r>
      <w:proofErr w:type="spellStart"/>
      <w:r>
        <w:t>чѐм</w:t>
      </w:r>
      <w:proofErr w:type="spellEnd"/>
      <w:r>
        <w:t xml:space="preserve"> заключается взаимосвязь формы и материала при построении </w:t>
      </w:r>
      <w:proofErr w:type="gramStart"/>
      <w:r>
        <w:t xml:space="preserve">пред- </w:t>
      </w:r>
      <w:proofErr w:type="spellStart"/>
      <w:r>
        <w:t>метного</w:t>
      </w:r>
      <w:proofErr w:type="spellEnd"/>
      <w:proofErr w:type="gramEnd"/>
      <w:r>
        <w:t xml:space="preserve"> мира, объяснять характер влияния цвета на восприятие человеком формы объектов архи- </w:t>
      </w:r>
      <w:proofErr w:type="spellStart"/>
      <w:r>
        <w:t>тектуры</w:t>
      </w:r>
      <w:proofErr w:type="spellEnd"/>
      <w:r>
        <w:t xml:space="preserve"> и дизайна;</w:t>
      </w:r>
    </w:p>
    <w:p w14:paraId="375C2874" w14:textId="77777777" w:rsidR="00A43DD8" w:rsidRDefault="00983492" w:rsidP="00983492">
      <w:pPr>
        <w:pStyle w:val="a4"/>
        <w:numPr>
          <w:ilvl w:val="1"/>
          <w:numId w:val="77"/>
        </w:numPr>
        <w:tabs>
          <w:tab w:val="left" w:pos="1275"/>
        </w:tabs>
        <w:ind w:right="281" w:firstLine="707"/>
      </w:pPr>
      <w:r>
        <w:t>иметь опыт творческого проектирования интерьерного пространства для конкретных задач жизнедеятельности человека;</w:t>
      </w:r>
    </w:p>
    <w:p w14:paraId="6588B7D7" w14:textId="77777777" w:rsidR="00A43DD8" w:rsidRDefault="00983492" w:rsidP="00983492">
      <w:pPr>
        <w:pStyle w:val="a4"/>
        <w:numPr>
          <w:ilvl w:val="1"/>
          <w:numId w:val="77"/>
        </w:numPr>
        <w:tabs>
          <w:tab w:val="left" w:pos="1275"/>
        </w:tabs>
        <w:ind w:right="279" w:firstLine="707"/>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49019ACE" w14:textId="77777777" w:rsidR="00A43DD8" w:rsidRDefault="00983492" w:rsidP="00983492">
      <w:pPr>
        <w:pStyle w:val="a4"/>
        <w:numPr>
          <w:ilvl w:val="1"/>
          <w:numId w:val="77"/>
        </w:numPr>
        <w:tabs>
          <w:tab w:val="left" w:pos="1275"/>
        </w:tabs>
        <w:ind w:right="270" w:firstLine="707"/>
      </w:pPr>
      <w:r>
        <w:t xml:space="preserve">иметь представление об истории костюма в истории разных эпох, характеризовать </w:t>
      </w:r>
      <w:proofErr w:type="gramStart"/>
      <w:r>
        <w:t xml:space="preserve">по- </w:t>
      </w:r>
      <w:proofErr w:type="spellStart"/>
      <w:r>
        <w:t>нятие</w:t>
      </w:r>
      <w:proofErr w:type="spellEnd"/>
      <w:proofErr w:type="gramEnd"/>
      <w:r>
        <w:t xml:space="preserve"> моды в одежде;</w:t>
      </w:r>
    </w:p>
    <w:p w14:paraId="5D9CB9A9" w14:textId="77777777" w:rsidR="00A43DD8" w:rsidRDefault="00983492" w:rsidP="00983492">
      <w:pPr>
        <w:pStyle w:val="a4"/>
        <w:numPr>
          <w:ilvl w:val="1"/>
          <w:numId w:val="77"/>
        </w:numPr>
        <w:tabs>
          <w:tab w:val="left" w:pos="1275"/>
        </w:tabs>
        <w:ind w:right="277" w:firstLine="707"/>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608B66A7" w14:textId="77777777" w:rsidR="00A43DD8" w:rsidRDefault="00983492" w:rsidP="00983492">
      <w:pPr>
        <w:pStyle w:val="a4"/>
        <w:numPr>
          <w:ilvl w:val="1"/>
          <w:numId w:val="77"/>
        </w:numPr>
        <w:tabs>
          <w:tab w:val="left" w:pos="1275"/>
        </w:tabs>
        <w:ind w:right="268" w:firstLine="707"/>
      </w:pPr>
      <w:r>
        <w:t xml:space="preserve">иметь представление о конструкции костюма и применении законов композиции в </w:t>
      </w:r>
      <w:proofErr w:type="gramStart"/>
      <w:r>
        <w:t xml:space="preserve">про- </w:t>
      </w:r>
      <w:proofErr w:type="spellStart"/>
      <w:r>
        <w:t>ектировании</w:t>
      </w:r>
      <w:proofErr w:type="spellEnd"/>
      <w:proofErr w:type="gramEnd"/>
      <w:r>
        <w:t xml:space="preserve"> одежды, ансамбле в костюме;</w:t>
      </w:r>
    </w:p>
    <w:p w14:paraId="5EEE01D6" w14:textId="77777777" w:rsidR="00A43DD8" w:rsidRDefault="00983492" w:rsidP="00983492">
      <w:pPr>
        <w:pStyle w:val="a4"/>
        <w:numPr>
          <w:ilvl w:val="1"/>
          <w:numId w:val="77"/>
        </w:numPr>
        <w:tabs>
          <w:tab w:val="left" w:pos="1275"/>
        </w:tabs>
        <w:ind w:right="270" w:firstLine="707"/>
      </w:pPr>
      <w:r>
        <w:t xml:space="preserve">уметь рассуждать о характерных особенностях современной моды, сравнивать </w:t>
      </w:r>
      <w:proofErr w:type="spellStart"/>
      <w:r>
        <w:t>функци</w:t>
      </w:r>
      <w:proofErr w:type="spellEnd"/>
      <w:r>
        <w:t xml:space="preserve">- </w:t>
      </w:r>
      <w:proofErr w:type="spellStart"/>
      <w:r>
        <w:t>ональные</w:t>
      </w:r>
      <w:proofErr w:type="spellEnd"/>
      <w:r>
        <w:t xml:space="preserve"> особенности современной одежды с традиционными функциями одежды прошлых эпох;</w:t>
      </w:r>
    </w:p>
    <w:p w14:paraId="6BC96188" w14:textId="77777777" w:rsidR="00A43DD8" w:rsidRDefault="00983492" w:rsidP="00983492">
      <w:pPr>
        <w:pStyle w:val="a4"/>
        <w:numPr>
          <w:ilvl w:val="1"/>
          <w:numId w:val="77"/>
        </w:numPr>
        <w:tabs>
          <w:tab w:val="left" w:pos="1275"/>
        </w:tabs>
        <w:ind w:right="274" w:firstLine="707"/>
      </w:pPr>
      <w:r>
        <w:t>иметь</w:t>
      </w:r>
      <w:r>
        <w:rPr>
          <w:spacing w:val="-6"/>
        </w:rPr>
        <w:t xml:space="preserve"> </w:t>
      </w:r>
      <w:r>
        <w:t>опыт</w:t>
      </w:r>
      <w:r>
        <w:rPr>
          <w:spacing w:val="-7"/>
        </w:rPr>
        <w:t xml:space="preserve"> </w:t>
      </w:r>
      <w:r>
        <w:t>выполнения</w:t>
      </w:r>
      <w:r>
        <w:rPr>
          <w:spacing w:val="-7"/>
        </w:rPr>
        <w:t xml:space="preserve"> </w:t>
      </w:r>
      <w:r>
        <w:t>практических</w:t>
      </w:r>
      <w:r>
        <w:rPr>
          <w:spacing w:val="-6"/>
        </w:rPr>
        <w:t xml:space="preserve"> </w:t>
      </w:r>
      <w:r>
        <w:t>творческих</w:t>
      </w:r>
      <w:r>
        <w:rPr>
          <w:spacing w:val="-8"/>
        </w:rPr>
        <w:t xml:space="preserve"> </w:t>
      </w:r>
      <w:r>
        <w:t>эскизов</w:t>
      </w:r>
      <w:r>
        <w:rPr>
          <w:spacing w:val="-7"/>
        </w:rPr>
        <w:t xml:space="preserve"> </w:t>
      </w:r>
      <w:r>
        <w:t>по</w:t>
      </w:r>
      <w:r>
        <w:rPr>
          <w:spacing w:val="-7"/>
        </w:rPr>
        <w:t xml:space="preserve"> </w:t>
      </w:r>
      <w:r>
        <w:t>теме</w:t>
      </w:r>
      <w:r>
        <w:rPr>
          <w:spacing w:val="-4"/>
        </w:rPr>
        <w:t xml:space="preserve"> </w:t>
      </w:r>
      <w:r>
        <w:t>«Дизайн</w:t>
      </w:r>
      <w:r>
        <w:rPr>
          <w:spacing w:val="-7"/>
        </w:rPr>
        <w:t xml:space="preserve"> </w:t>
      </w:r>
      <w:r>
        <w:t xml:space="preserve">современной одежды», создания эскизов </w:t>
      </w:r>
      <w:proofErr w:type="spellStart"/>
      <w:r>
        <w:t>молодѐжной</w:t>
      </w:r>
      <w:proofErr w:type="spellEnd"/>
      <w:r>
        <w:t xml:space="preserve"> одежды для разных жизненных задач (спортивной, праздничной, повседневной и других);</w:t>
      </w:r>
    </w:p>
    <w:p w14:paraId="27AF82BD" w14:textId="77777777" w:rsidR="00A43DD8" w:rsidRDefault="00983492" w:rsidP="00983492">
      <w:pPr>
        <w:pStyle w:val="a4"/>
        <w:numPr>
          <w:ilvl w:val="1"/>
          <w:numId w:val="77"/>
        </w:numPr>
        <w:tabs>
          <w:tab w:val="left" w:pos="1275"/>
        </w:tabs>
        <w:ind w:right="271" w:firstLine="707"/>
      </w:pPr>
      <w:r>
        <w:t xml:space="preserve">различать задачи искусства театрального грима и бытового макияжа, иметь </w:t>
      </w:r>
      <w:proofErr w:type="gramStart"/>
      <w:r>
        <w:t xml:space="preserve">представ- </w:t>
      </w:r>
      <w:proofErr w:type="spellStart"/>
      <w:r>
        <w:t>ление</w:t>
      </w:r>
      <w:proofErr w:type="spellEnd"/>
      <w:proofErr w:type="gramEnd"/>
      <w:r>
        <w:t xml:space="preserve">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w:t>
      </w:r>
      <w:proofErr w:type="spellStart"/>
      <w:r>
        <w:t>причѐски</w:t>
      </w:r>
      <w:proofErr w:type="spellEnd"/>
      <w:r>
        <w:t xml:space="preserve"> в повседневном быту.</w:t>
      </w:r>
    </w:p>
    <w:p w14:paraId="13374888" w14:textId="77777777" w:rsidR="00A43DD8" w:rsidRDefault="00983492">
      <w:pPr>
        <w:pStyle w:val="a3"/>
        <w:jc w:val="left"/>
      </w:pPr>
      <w:r>
        <w:t>По</w:t>
      </w:r>
      <w:r>
        <w:rPr>
          <w:spacing w:val="-3"/>
        </w:rPr>
        <w:t xml:space="preserve"> </w:t>
      </w:r>
      <w:r>
        <w:t>результатам</w:t>
      </w:r>
      <w:r>
        <w:rPr>
          <w:spacing w:val="-3"/>
        </w:rPr>
        <w:t xml:space="preserve"> </w:t>
      </w:r>
      <w:r>
        <w:t>реализации</w:t>
      </w:r>
      <w:r>
        <w:rPr>
          <w:spacing w:val="-3"/>
        </w:rPr>
        <w:t xml:space="preserve"> </w:t>
      </w:r>
      <w:r>
        <w:t>вариативного</w:t>
      </w:r>
      <w:r>
        <w:rPr>
          <w:spacing w:val="-3"/>
        </w:rPr>
        <w:t xml:space="preserve"> </w:t>
      </w:r>
      <w:r>
        <w:t>модуля</w:t>
      </w:r>
      <w:r>
        <w:rPr>
          <w:spacing w:val="-6"/>
        </w:rPr>
        <w:t xml:space="preserve"> </w:t>
      </w:r>
      <w:r>
        <w:t>обучающийся</w:t>
      </w:r>
      <w:r>
        <w:rPr>
          <w:spacing w:val="-3"/>
        </w:rPr>
        <w:t xml:space="preserve"> </w:t>
      </w:r>
      <w:r>
        <w:t>получит</w:t>
      </w:r>
      <w:r>
        <w:rPr>
          <w:spacing w:val="-4"/>
        </w:rPr>
        <w:t xml:space="preserve"> </w:t>
      </w:r>
      <w:r>
        <w:t>следующие</w:t>
      </w:r>
      <w:r>
        <w:rPr>
          <w:spacing w:val="-3"/>
        </w:rPr>
        <w:t xml:space="preserve"> </w:t>
      </w:r>
      <w:proofErr w:type="gramStart"/>
      <w:r>
        <w:t xml:space="preserve">пред- </w:t>
      </w:r>
      <w:proofErr w:type="spellStart"/>
      <w:r>
        <w:t>метные</w:t>
      </w:r>
      <w:proofErr w:type="spellEnd"/>
      <w:proofErr w:type="gramEnd"/>
      <w:r>
        <w:t xml:space="preserve"> результаты по отдельным темам программы по изобразительному искусству.</w:t>
      </w:r>
    </w:p>
    <w:p w14:paraId="4AE641E7" w14:textId="77777777" w:rsidR="00A43DD8" w:rsidRDefault="00983492">
      <w:pPr>
        <w:pStyle w:val="a3"/>
        <w:jc w:val="left"/>
      </w:pPr>
      <w:r>
        <w:t>По</w:t>
      </w:r>
      <w:r>
        <w:rPr>
          <w:spacing w:val="-3"/>
        </w:rPr>
        <w:t xml:space="preserve"> </w:t>
      </w:r>
      <w:r>
        <w:t>результатам</w:t>
      </w:r>
      <w:r>
        <w:rPr>
          <w:spacing w:val="-3"/>
        </w:rPr>
        <w:t xml:space="preserve"> </w:t>
      </w:r>
      <w:r>
        <w:t>реализации</w:t>
      </w:r>
      <w:r>
        <w:rPr>
          <w:spacing w:val="-3"/>
        </w:rPr>
        <w:t xml:space="preserve"> </w:t>
      </w:r>
      <w:r>
        <w:t>вариативного</w:t>
      </w:r>
      <w:r>
        <w:rPr>
          <w:spacing w:val="-3"/>
        </w:rPr>
        <w:t xml:space="preserve"> </w:t>
      </w:r>
      <w:r>
        <w:t>модуля</w:t>
      </w:r>
      <w:r>
        <w:rPr>
          <w:spacing w:val="-6"/>
        </w:rPr>
        <w:t xml:space="preserve"> </w:t>
      </w:r>
      <w:r>
        <w:t>обучающийся</w:t>
      </w:r>
      <w:r>
        <w:rPr>
          <w:spacing w:val="-3"/>
        </w:rPr>
        <w:t xml:space="preserve"> </w:t>
      </w:r>
      <w:r>
        <w:t>получит</w:t>
      </w:r>
      <w:r>
        <w:rPr>
          <w:spacing w:val="-4"/>
        </w:rPr>
        <w:t xml:space="preserve"> </w:t>
      </w:r>
      <w:r>
        <w:t>следующие</w:t>
      </w:r>
      <w:r>
        <w:rPr>
          <w:spacing w:val="-3"/>
        </w:rPr>
        <w:t xml:space="preserve"> </w:t>
      </w:r>
      <w:proofErr w:type="gramStart"/>
      <w:r>
        <w:t xml:space="preserve">пред- </w:t>
      </w:r>
      <w:proofErr w:type="spellStart"/>
      <w:r>
        <w:t>метные</w:t>
      </w:r>
      <w:proofErr w:type="spellEnd"/>
      <w:proofErr w:type="gramEnd"/>
      <w:r>
        <w:t xml:space="preserve"> результаты по отдельным темам программы по изобразительному искусству.</w:t>
      </w:r>
    </w:p>
    <w:p w14:paraId="7E7B131B" w14:textId="77777777" w:rsidR="00A43DD8" w:rsidRDefault="00983492">
      <w:pPr>
        <w:pStyle w:val="a3"/>
        <w:jc w:val="left"/>
      </w:pPr>
      <w:r>
        <w:t>Модуль</w:t>
      </w:r>
      <w:r>
        <w:rPr>
          <w:spacing w:val="-3"/>
        </w:rPr>
        <w:t xml:space="preserve"> </w:t>
      </w:r>
      <w:r>
        <w:t>№</w:t>
      </w:r>
      <w:r>
        <w:rPr>
          <w:spacing w:val="-3"/>
        </w:rPr>
        <w:t xml:space="preserve"> </w:t>
      </w:r>
      <w:r>
        <w:t>4</w:t>
      </w:r>
      <w:r>
        <w:rPr>
          <w:spacing w:val="-5"/>
        </w:rPr>
        <w:t xml:space="preserve"> </w:t>
      </w:r>
      <w:r>
        <w:t>«Изображение</w:t>
      </w:r>
      <w:r>
        <w:rPr>
          <w:spacing w:val="-3"/>
        </w:rPr>
        <w:t xml:space="preserve"> </w:t>
      </w:r>
      <w:r>
        <w:t>в</w:t>
      </w:r>
      <w:r>
        <w:rPr>
          <w:spacing w:val="-4"/>
        </w:rPr>
        <w:t xml:space="preserve"> </w:t>
      </w:r>
      <w:r>
        <w:t>синтетических,</w:t>
      </w:r>
      <w:r>
        <w:rPr>
          <w:spacing w:val="-3"/>
        </w:rPr>
        <w:t xml:space="preserve"> </w:t>
      </w:r>
      <w:r>
        <w:t>экранных</w:t>
      </w:r>
      <w:r>
        <w:rPr>
          <w:spacing w:val="-3"/>
        </w:rPr>
        <w:t xml:space="preserve"> </w:t>
      </w:r>
      <w:r>
        <w:t>видах</w:t>
      </w:r>
      <w:r>
        <w:rPr>
          <w:spacing w:val="-3"/>
        </w:rPr>
        <w:t xml:space="preserve"> </w:t>
      </w:r>
      <w:r>
        <w:t>искусства</w:t>
      </w:r>
      <w:r>
        <w:rPr>
          <w:spacing w:val="-3"/>
        </w:rPr>
        <w:t xml:space="preserve"> </w:t>
      </w:r>
      <w:r>
        <w:t>и</w:t>
      </w:r>
      <w:r>
        <w:rPr>
          <w:spacing w:val="-3"/>
        </w:rPr>
        <w:t xml:space="preserve"> </w:t>
      </w:r>
      <w:r>
        <w:t>художественная фотография» (вариативный):</w:t>
      </w:r>
    </w:p>
    <w:p w14:paraId="5298EAFE" w14:textId="77777777" w:rsidR="00A43DD8" w:rsidRDefault="00983492" w:rsidP="00983492">
      <w:pPr>
        <w:pStyle w:val="a4"/>
        <w:numPr>
          <w:ilvl w:val="1"/>
          <w:numId w:val="77"/>
        </w:numPr>
        <w:tabs>
          <w:tab w:val="left" w:pos="1275"/>
        </w:tabs>
        <w:ind w:right="318" w:firstLine="707"/>
        <w:jc w:val="left"/>
      </w:pPr>
      <w:r>
        <w:t>знать</w:t>
      </w:r>
      <w:r>
        <w:rPr>
          <w:spacing w:val="-6"/>
        </w:rPr>
        <w:t xml:space="preserve"> </w:t>
      </w:r>
      <w:r>
        <w:t>о</w:t>
      </w:r>
      <w:r>
        <w:rPr>
          <w:spacing w:val="-3"/>
        </w:rPr>
        <w:t xml:space="preserve"> </w:t>
      </w:r>
      <w:r>
        <w:t>синтетической</w:t>
      </w:r>
      <w:r>
        <w:rPr>
          <w:spacing w:val="-6"/>
        </w:rPr>
        <w:t xml:space="preserve"> </w:t>
      </w:r>
      <w:r>
        <w:t>природе</w:t>
      </w:r>
      <w:r>
        <w:rPr>
          <w:spacing w:val="-3"/>
        </w:rPr>
        <w:t xml:space="preserve"> </w:t>
      </w:r>
      <w:r>
        <w:t>–</w:t>
      </w:r>
      <w:r>
        <w:rPr>
          <w:spacing w:val="-8"/>
        </w:rPr>
        <w:t xml:space="preserve"> </w:t>
      </w:r>
      <w:r>
        <w:t>коллективности</w:t>
      </w:r>
      <w:r>
        <w:rPr>
          <w:spacing w:val="-6"/>
        </w:rPr>
        <w:t xml:space="preserve"> </w:t>
      </w:r>
      <w:r>
        <w:t>творческого</w:t>
      </w:r>
      <w:r>
        <w:rPr>
          <w:spacing w:val="-2"/>
        </w:rPr>
        <w:t xml:space="preserve"> </w:t>
      </w:r>
      <w:r>
        <w:t>процесса</w:t>
      </w:r>
      <w:r>
        <w:rPr>
          <w:spacing w:val="-3"/>
        </w:rPr>
        <w:t xml:space="preserve"> </w:t>
      </w:r>
      <w:r>
        <w:t>в</w:t>
      </w:r>
      <w:r>
        <w:rPr>
          <w:spacing w:val="-9"/>
        </w:rPr>
        <w:t xml:space="preserve"> </w:t>
      </w:r>
      <w:r>
        <w:t>синтетических искусствах, синтезирующих выразительные средства разных видов художественного творчества;</w:t>
      </w:r>
    </w:p>
    <w:p w14:paraId="4F7BF999" w14:textId="77777777" w:rsidR="00A43DD8" w:rsidRDefault="00983492" w:rsidP="00983492">
      <w:pPr>
        <w:pStyle w:val="a4"/>
        <w:numPr>
          <w:ilvl w:val="1"/>
          <w:numId w:val="77"/>
        </w:numPr>
        <w:tabs>
          <w:tab w:val="left" w:pos="1278"/>
        </w:tabs>
        <w:spacing w:line="268" w:lineRule="exact"/>
        <w:ind w:left="1278" w:hanging="285"/>
        <w:jc w:val="left"/>
      </w:pPr>
      <w:r>
        <w:t>понимать</w:t>
      </w:r>
      <w:r>
        <w:rPr>
          <w:spacing w:val="-16"/>
        </w:rPr>
        <w:t xml:space="preserve"> </w:t>
      </w:r>
      <w:r>
        <w:t>и</w:t>
      </w:r>
      <w:r>
        <w:rPr>
          <w:spacing w:val="-12"/>
        </w:rPr>
        <w:t xml:space="preserve"> </w:t>
      </w:r>
      <w:r>
        <w:t>характеризовать</w:t>
      </w:r>
      <w:r>
        <w:rPr>
          <w:spacing w:val="-11"/>
        </w:rPr>
        <w:t xml:space="preserve"> </w:t>
      </w:r>
      <w:r>
        <w:t>роль</w:t>
      </w:r>
      <w:r>
        <w:rPr>
          <w:spacing w:val="-11"/>
        </w:rPr>
        <w:t xml:space="preserve"> </w:t>
      </w:r>
      <w:r>
        <w:t>визуального</w:t>
      </w:r>
      <w:r>
        <w:rPr>
          <w:spacing w:val="-12"/>
        </w:rPr>
        <w:t xml:space="preserve"> </w:t>
      </w:r>
      <w:r>
        <w:t>образа</w:t>
      </w:r>
      <w:r>
        <w:rPr>
          <w:spacing w:val="-11"/>
        </w:rPr>
        <w:t xml:space="preserve"> </w:t>
      </w:r>
      <w:r>
        <w:t>в</w:t>
      </w:r>
      <w:r>
        <w:rPr>
          <w:spacing w:val="-13"/>
        </w:rPr>
        <w:t xml:space="preserve"> </w:t>
      </w:r>
      <w:r>
        <w:t>синтетических</w:t>
      </w:r>
      <w:r>
        <w:rPr>
          <w:spacing w:val="-11"/>
        </w:rPr>
        <w:t xml:space="preserve"> </w:t>
      </w:r>
      <w:r>
        <w:rPr>
          <w:spacing w:val="-2"/>
        </w:rPr>
        <w:t>искусствах;</w:t>
      </w:r>
    </w:p>
    <w:p w14:paraId="62234EED" w14:textId="77777777" w:rsidR="00A43DD8" w:rsidRDefault="00983492" w:rsidP="00983492">
      <w:pPr>
        <w:pStyle w:val="a4"/>
        <w:numPr>
          <w:ilvl w:val="1"/>
          <w:numId w:val="77"/>
        </w:numPr>
        <w:tabs>
          <w:tab w:val="left" w:pos="1275"/>
        </w:tabs>
        <w:ind w:right="529" w:firstLine="707"/>
        <w:jc w:val="left"/>
      </w:pPr>
      <w:r>
        <w:t>иметь</w:t>
      </w:r>
      <w:r>
        <w:rPr>
          <w:spacing w:val="-3"/>
        </w:rPr>
        <w:t xml:space="preserve"> </w:t>
      </w:r>
      <w:r>
        <w:t>представление</w:t>
      </w:r>
      <w:r>
        <w:rPr>
          <w:spacing w:val="-3"/>
        </w:rPr>
        <w:t xml:space="preserve"> </w:t>
      </w:r>
      <w:r>
        <w:t>о</w:t>
      </w:r>
      <w:r>
        <w:rPr>
          <w:spacing w:val="-5"/>
        </w:rPr>
        <w:t xml:space="preserve"> </w:t>
      </w:r>
      <w:r>
        <w:t>влиянии</w:t>
      </w:r>
      <w:r>
        <w:rPr>
          <w:spacing w:val="-3"/>
        </w:rPr>
        <w:t xml:space="preserve"> </w:t>
      </w:r>
      <w:r>
        <w:t>развития</w:t>
      </w:r>
      <w:r>
        <w:rPr>
          <w:spacing w:val="-4"/>
        </w:rPr>
        <w:t xml:space="preserve"> </w:t>
      </w:r>
      <w:r>
        <w:t>технологий</w:t>
      </w:r>
      <w:r>
        <w:rPr>
          <w:spacing w:val="-4"/>
        </w:rPr>
        <w:t xml:space="preserve"> </w:t>
      </w:r>
      <w:r>
        <w:t>на</w:t>
      </w:r>
      <w:r>
        <w:rPr>
          <w:spacing w:val="-3"/>
        </w:rPr>
        <w:t xml:space="preserve"> </w:t>
      </w:r>
      <w:r>
        <w:t>появление</w:t>
      </w:r>
      <w:r>
        <w:rPr>
          <w:spacing w:val="-3"/>
        </w:rPr>
        <w:t xml:space="preserve"> </w:t>
      </w:r>
      <w:r>
        <w:t>новых</w:t>
      </w:r>
      <w:r>
        <w:rPr>
          <w:spacing w:val="-3"/>
        </w:rPr>
        <w:t xml:space="preserve"> </w:t>
      </w:r>
      <w:r>
        <w:t>видов</w:t>
      </w:r>
      <w:r>
        <w:rPr>
          <w:spacing w:val="-3"/>
        </w:rPr>
        <w:t xml:space="preserve"> </w:t>
      </w:r>
      <w:proofErr w:type="gramStart"/>
      <w:r>
        <w:t xml:space="preserve">худо- </w:t>
      </w:r>
      <w:proofErr w:type="spellStart"/>
      <w:r>
        <w:t>жественного</w:t>
      </w:r>
      <w:proofErr w:type="spellEnd"/>
      <w:proofErr w:type="gramEnd"/>
      <w:r>
        <w:t xml:space="preserve"> творчества и их развитии параллельно с традиционными видами искусства.</w:t>
      </w:r>
    </w:p>
    <w:p w14:paraId="7F97CCF6" w14:textId="77777777" w:rsidR="00A43DD8" w:rsidRDefault="00983492">
      <w:pPr>
        <w:pStyle w:val="a3"/>
        <w:ind w:left="993" w:firstLine="0"/>
        <w:jc w:val="left"/>
      </w:pPr>
      <w:r>
        <w:t>Художник</w:t>
      </w:r>
      <w:r>
        <w:rPr>
          <w:spacing w:val="-10"/>
        </w:rPr>
        <w:t xml:space="preserve"> </w:t>
      </w:r>
      <w:r>
        <w:t>и</w:t>
      </w:r>
      <w:r>
        <w:rPr>
          <w:spacing w:val="-10"/>
        </w:rPr>
        <w:t xml:space="preserve"> </w:t>
      </w:r>
      <w:r>
        <w:t>искусство</w:t>
      </w:r>
      <w:r>
        <w:rPr>
          <w:spacing w:val="-7"/>
        </w:rPr>
        <w:t xml:space="preserve"> </w:t>
      </w:r>
      <w:r>
        <w:rPr>
          <w:spacing w:val="-2"/>
        </w:rPr>
        <w:t>театра:</w:t>
      </w:r>
    </w:p>
    <w:p w14:paraId="7D9EE4A9" w14:textId="77777777" w:rsidR="00A43DD8" w:rsidRDefault="00A43DD8">
      <w:pPr>
        <w:pStyle w:val="a3"/>
        <w:jc w:val="left"/>
        <w:sectPr w:rsidR="00A43DD8">
          <w:pgSz w:w="11920" w:h="16850"/>
          <w:pgMar w:top="1700" w:right="566" w:bottom="780" w:left="1417" w:header="0" w:footer="597" w:gutter="0"/>
          <w:cols w:space="720"/>
        </w:sectPr>
      </w:pPr>
    </w:p>
    <w:p w14:paraId="53B72BCB" w14:textId="77777777" w:rsidR="00A43DD8" w:rsidRDefault="00983492" w:rsidP="00983492">
      <w:pPr>
        <w:pStyle w:val="a4"/>
        <w:numPr>
          <w:ilvl w:val="1"/>
          <w:numId w:val="77"/>
        </w:numPr>
        <w:tabs>
          <w:tab w:val="left" w:pos="1275"/>
        </w:tabs>
        <w:spacing w:before="75"/>
        <w:ind w:right="275" w:firstLine="707"/>
      </w:pPr>
      <w:r>
        <w:lastRenderedPageBreak/>
        <w:t>иметь</w:t>
      </w:r>
      <w:r>
        <w:rPr>
          <w:spacing w:val="-4"/>
        </w:rPr>
        <w:t xml:space="preserve"> </w:t>
      </w:r>
      <w:r>
        <w:t>представление</w:t>
      </w:r>
      <w:r>
        <w:rPr>
          <w:spacing w:val="-4"/>
        </w:rPr>
        <w:t xml:space="preserve"> </w:t>
      </w:r>
      <w:r>
        <w:t>об</w:t>
      </w:r>
      <w:r>
        <w:rPr>
          <w:spacing w:val="-2"/>
        </w:rPr>
        <w:t xml:space="preserve"> </w:t>
      </w:r>
      <w:r>
        <w:t>истории</w:t>
      </w:r>
      <w:r>
        <w:rPr>
          <w:spacing w:val="-5"/>
        </w:rPr>
        <w:t xml:space="preserve"> </w:t>
      </w:r>
      <w:r>
        <w:t>развития</w:t>
      </w:r>
      <w:r>
        <w:rPr>
          <w:spacing w:val="-6"/>
        </w:rPr>
        <w:t xml:space="preserve"> </w:t>
      </w:r>
      <w:r>
        <w:t>театра</w:t>
      </w:r>
      <w:r>
        <w:rPr>
          <w:spacing w:val="-5"/>
        </w:rPr>
        <w:t xml:space="preserve"> </w:t>
      </w:r>
      <w:r>
        <w:t>и</w:t>
      </w:r>
      <w:r>
        <w:rPr>
          <w:spacing w:val="-10"/>
        </w:rPr>
        <w:t xml:space="preserve"> </w:t>
      </w:r>
      <w:r>
        <w:t>жанровом</w:t>
      </w:r>
      <w:r>
        <w:rPr>
          <w:spacing w:val="-7"/>
        </w:rPr>
        <w:t xml:space="preserve"> </w:t>
      </w:r>
      <w:r>
        <w:t>многообразии</w:t>
      </w:r>
      <w:r>
        <w:rPr>
          <w:spacing w:val="-7"/>
        </w:rPr>
        <w:t xml:space="preserve"> </w:t>
      </w:r>
      <w:r>
        <w:t xml:space="preserve">театральных </w:t>
      </w:r>
      <w:r>
        <w:rPr>
          <w:spacing w:val="-2"/>
        </w:rPr>
        <w:t>представлений;</w:t>
      </w:r>
    </w:p>
    <w:p w14:paraId="3517E316" w14:textId="77777777" w:rsidR="00A43DD8" w:rsidRDefault="00983492" w:rsidP="00983492">
      <w:pPr>
        <w:pStyle w:val="a4"/>
        <w:numPr>
          <w:ilvl w:val="1"/>
          <w:numId w:val="77"/>
        </w:numPr>
        <w:tabs>
          <w:tab w:val="left" w:pos="1275"/>
        </w:tabs>
        <w:spacing w:before="1"/>
        <w:ind w:right="270" w:firstLine="707"/>
      </w:pPr>
      <w:r>
        <w:t xml:space="preserve">знать о роли художника и видах профессиональной художнической деятельности в </w:t>
      </w:r>
      <w:proofErr w:type="gramStart"/>
      <w:r>
        <w:t>со- временном</w:t>
      </w:r>
      <w:proofErr w:type="gramEnd"/>
      <w:r>
        <w:t xml:space="preserve"> театре;</w:t>
      </w:r>
    </w:p>
    <w:p w14:paraId="706FA2BF" w14:textId="77777777" w:rsidR="00A43DD8" w:rsidRDefault="00983492" w:rsidP="00983492">
      <w:pPr>
        <w:pStyle w:val="a4"/>
        <w:numPr>
          <w:ilvl w:val="1"/>
          <w:numId w:val="77"/>
        </w:numPr>
        <w:tabs>
          <w:tab w:val="left" w:pos="1278"/>
        </w:tabs>
        <w:spacing w:line="266" w:lineRule="exact"/>
        <w:ind w:left="1278" w:hanging="285"/>
      </w:pPr>
      <w:r>
        <w:t>иметь</w:t>
      </w:r>
      <w:r>
        <w:rPr>
          <w:spacing w:val="-16"/>
        </w:rPr>
        <w:t xml:space="preserve"> </w:t>
      </w:r>
      <w:r>
        <w:t>представление</w:t>
      </w:r>
      <w:r>
        <w:rPr>
          <w:spacing w:val="-10"/>
        </w:rPr>
        <w:t xml:space="preserve"> </w:t>
      </w:r>
      <w:r>
        <w:t>о</w:t>
      </w:r>
      <w:r>
        <w:rPr>
          <w:spacing w:val="-14"/>
        </w:rPr>
        <w:t xml:space="preserve"> </w:t>
      </w:r>
      <w:r>
        <w:t>сценографии</w:t>
      </w:r>
      <w:r>
        <w:rPr>
          <w:spacing w:val="-13"/>
        </w:rPr>
        <w:t xml:space="preserve"> </w:t>
      </w:r>
      <w:r>
        <w:t>и</w:t>
      </w:r>
      <w:r>
        <w:rPr>
          <w:spacing w:val="-13"/>
        </w:rPr>
        <w:t xml:space="preserve"> </w:t>
      </w:r>
      <w:r>
        <w:t>символическом</w:t>
      </w:r>
      <w:r>
        <w:rPr>
          <w:spacing w:val="-11"/>
        </w:rPr>
        <w:t xml:space="preserve"> </w:t>
      </w:r>
      <w:r>
        <w:t>характере</w:t>
      </w:r>
      <w:r>
        <w:rPr>
          <w:spacing w:val="-14"/>
        </w:rPr>
        <w:t xml:space="preserve"> </w:t>
      </w:r>
      <w:r>
        <w:t>сценического</w:t>
      </w:r>
      <w:r>
        <w:rPr>
          <w:spacing w:val="-9"/>
        </w:rPr>
        <w:t xml:space="preserve"> </w:t>
      </w:r>
      <w:r>
        <w:rPr>
          <w:spacing w:val="-2"/>
        </w:rPr>
        <w:t>образа;</w:t>
      </w:r>
    </w:p>
    <w:p w14:paraId="05C37ED6" w14:textId="77777777" w:rsidR="00A43DD8" w:rsidRDefault="00983492" w:rsidP="00983492">
      <w:pPr>
        <w:pStyle w:val="a4"/>
        <w:numPr>
          <w:ilvl w:val="1"/>
          <w:numId w:val="77"/>
        </w:numPr>
        <w:tabs>
          <w:tab w:val="left" w:pos="1275"/>
        </w:tabs>
        <w:ind w:right="268" w:firstLine="707"/>
      </w:pPr>
      <w:r>
        <w:t xml:space="preserve">понимать различие между бытовым костюмом в жизни и сценическим костюмом </w:t>
      </w:r>
      <w:proofErr w:type="spellStart"/>
      <w:r>
        <w:t>теат</w:t>
      </w:r>
      <w:proofErr w:type="spellEnd"/>
      <w:r>
        <w:t xml:space="preserve">- </w:t>
      </w:r>
      <w:proofErr w:type="spellStart"/>
      <w:r>
        <w:t>рального</w:t>
      </w:r>
      <w:proofErr w:type="spellEnd"/>
      <w:r>
        <w:t xml:space="preserve"> персонажа, воплощающим характер героя и его эпоху в единстве всего стилистического образа спектакля;</w:t>
      </w:r>
    </w:p>
    <w:p w14:paraId="37E59E8D" w14:textId="77777777" w:rsidR="00A43DD8" w:rsidRDefault="00983492" w:rsidP="00983492">
      <w:pPr>
        <w:pStyle w:val="a4"/>
        <w:numPr>
          <w:ilvl w:val="1"/>
          <w:numId w:val="77"/>
        </w:numPr>
        <w:tabs>
          <w:tab w:val="left" w:pos="1275"/>
        </w:tabs>
        <w:ind w:right="273" w:firstLine="707"/>
      </w:pPr>
      <w: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7F0053A5" w14:textId="77777777" w:rsidR="00A43DD8" w:rsidRDefault="00983492" w:rsidP="00983492">
      <w:pPr>
        <w:pStyle w:val="a4"/>
        <w:numPr>
          <w:ilvl w:val="1"/>
          <w:numId w:val="77"/>
        </w:numPr>
        <w:tabs>
          <w:tab w:val="left" w:pos="1275"/>
        </w:tabs>
        <w:ind w:right="281" w:firstLine="707"/>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4A95EBA2" w14:textId="77777777" w:rsidR="00A43DD8" w:rsidRDefault="00983492" w:rsidP="00983492">
      <w:pPr>
        <w:pStyle w:val="a4"/>
        <w:numPr>
          <w:ilvl w:val="1"/>
          <w:numId w:val="77"/>
        </w:numPr>
        <w:tabs>
          <w:tab w:val="left" w:pos="1275"/>
        </w:tabs>
        <w:ind w:right="284" w:firstLine="707"/>
      </w:pPr>
      <w:r>
        <w:t xml:space="preserve">объяснять ведущую роль художника кукольного спектакля как соавтора </w:t>
      </w:r>
      <w:proofErr w:type="spellStart"/>
      <w:r>
        <w:t>режиссѐра</w:t>
      </w:r>
      <w:proofErr w:type="spellEnd"/>
      <w:r>
        <w:t xml:space="preserve"> и </w:t>
      </w:r>
      <w:proofErr w:type="spellStart"/>
      <w:r>
        <w:t>актѐра</w:t>
      </w:r>
      <w:proofErr w:type="spellEnd"/>
      <w:r>
        <w:t xml:space="preserve"> в процессе создания образа персонажа;</w:t>
      </w:r>
    </w:p>
    <w:p w14:paraId="747D8814" w14:textId="77777777" w:rsidR="00A43DD8" w:rsidRDefault="00983492" w:rsidP="00983492">
      <w:pPr>
        <w:pStyle w:val="a4"/>
        <w:numPr>
          <w:ilvl w:val="1"/>
          <w:numId w:val="77"/>
        </w:numPr>
        <w:tabs>
          <w:tab w:val="left" w:pos="1278"/>
        </w:tabs>
        <w:spacing w:line="268" w:lineRule="exact"/>
        <w:ind w:left="1278" w:hanging="285"/>
      </w:pPr>
      <w:r>
        <w:rPr>
          <w:spacing w:val="-2"/>
        </w:rPr>
        <w:t>иметь</w:t>
      </w:r>
      <w:r>
        <w:rPr>
          <w:spacing w:val="-12"/>
        </w:rPr>
        <w:t xml:space="preserve"> </w:t>
      </w:r>
      <w:r>
        <w:rPr>
          <w:spacing w:val="-2"/>
        </w:rPr>
        <w:t>практический</w:t>
      </w:r>
      <w:r>
        <w:rPr>
          <w:spacing w:val="-8"/>
        </w:rPr>
        <w:t xml:space="preserve"> </w:t>
      </w:r>
      <w:r>
        <w:rPr>
          <w:spacing w:val="-2"/>
        </w:rPr>
        <w:t>навык</w:t>
      </w:r>
      <w:r>
        <w:rPr>
          <w:spacing w:val="-5"/>
        </w:rPr>
        <w:t xml:space="preserve"> </w:t>
      </w:r>
      <w:r>
        <w:rPr>
          <w:spacing w:val="-2"/>
        </w:rPr>
        <w:t>игрового</w:t>
      </w:r>
      <w:r>
        <w:rPr>
          <w:spacing w:val="-5"/>
        </w:rPr>
        <w:t xml:space="preserve"> </w:t>
      </w:r>
      <w:r>
        <w:rPr>
          <w:spacing w:val="-2"/>
        </w:rPr>
        <w:t>одушевления</w:t>
      </w:r>
      <w:r>
        <w:rPr>
          <w:spacing w:val="-7"/>
        </w:rPr>
        <w:t xml:space="preserve"> </w:t>
      </w:r>
      <w:r>
        <w:rPr>
          <w:spacing w:val="-2"/>
        </w:rPr>
        <w:t>куклы</w:t>
      </w:r>
      <w:r>
        <w:rPr>
          <w:spacing w:val="-3"/>
        </w:rPr>
        <w:t xml:space="preserve"> </w:t>
      </w:r>
      <w:r>
        <w:rPr>
          <w:spacing w:val="-2"/>
        </w:rPr>
        <w:t>из</w:t>
      </w:r>
      <w:r>
        <w:rPr>
          <w:spacing w:val="-9"/>
        </w:rPr>
        <w:t xml:space="preserve"> </w:t>
      </w:r>
      <w:r>
        <w:rPr>
          <w:spacing w:val="-2"/>
        </w:rPr>
        <w:t>простых</w:t>
      </w:r>
      <w:r>
        <w:rPr>
          <w:spacing w:val="-7"/>
        </w:rPr>
        <w:t xml:space="preserve"> </w:t>
      </w:r>
      <w:r>
        <w:rPr>
          <w:spacing w:val="-2"/>
        </w:rPr>
        <w:t>бытовых</w:t>
      </w:r>
      <w:r>
        <w:rPr>
          <w:spacing w:val="-4"/>
        </w:rPr>
        <w:t xml:space="preserve"> </w:t>
      </w:r>
      <w:r>
        <w:rPr>
          <w:spacing w:val="-2"/>
        </w:rPr>
        <w:t>предметов;</w:t>
      </w:r>
    </w:p>
    <w:p w14:paraId="0EDA6C7E" w14:textId="77777777" w:rsidR="00A43DD8" w:rsidRDefault="00983492" w:rsidP="00983492">
      <w:pPr>
        <w:pStyle w:val="a4"/>
        <w:numPr>
          <w:ilvl w:val="1"/>
          <w:numId w:val="77"/>
        </w:numPr>
        <w:tabs>
          <w:tab w:val="left" w:pos="1275"/>
        </w:tabs>
        <w:ind w:right="270" w:firstLine="707"/>
      </w:pPr>
      <w:r>
        <w:t xml:space="preserve">понимать необходимость зрительских знаний и умений – обладания зрительской </w:t>
      </w:r>
      <w:proofErr w:type="gramStart"/>
      <w:r>
        <w:t>куль- турой</w:t>
      </w:r>
      <w:proofErr w:type="gramEnd"/>
      <w:r>
        <w:t xml:space="preserve"> для восприятия произведений художественного творчества и понимания их значения в ин- </w:t>
      </w:r>
      <w:proofErr w:type="spellStart"/>
      <w:r>
        <w:t>терпретации</w:t>
      </w:r>
      <w:proofErr w:type="spellEnd"/>
      <w:r>
        <w:t xml:space="preserve"> явлений жизни.</w:t>
      </w:r>
    </w:p>
    <w:p w14:paraId="6C80CFC0" w14:textId="77777777" w:rsidR="00A43DD8" w:rsidRDefault="00983492">
      <w:pPr>
        <w:pStyle w:val="a3"/>
        <w:spacing w:line="252" w:lineRule="exact"/>
        <w:ind w:left="993" w:firstLine="0"/>
      </w:pPr>
      <w:r>
        <w:rPr>
          <w:spacing w:val="-2"/>
        </w:rPr>
        <w:t>Художественная</w:t>
      </w:r>
      <w:r>
        <w:rPr>
          <w:spacing w:val="8"/>
        </w:rPr>
        <w:t xml:space="preserve"> </w:t>
      </w:r>
      <w:r>
        <w:rPr>
          <w:spacing w:val="-2"/>
        </w:rPr>
        <w:t>фотография:</w:t>
      </w:r>
    </w:p>
    <w:p w14:paraId="24AED883" w14:textId="77777777" w:rsidR="00A43DD8" w:rsidRDefault="00983492" w:rsidP="00983492">
      <w:pPr>
        <w:pStyle w:val="a4"/>
        <w:numPr>
          <w:ilvl w:val="1"/>
          <w:numId w:val="77"/>
        </w:numPr>
        <w:tabs>
          <w:tab w:val="left" w:pos="1275"/>
        </w:tabs>
        <w:ind w:right="280" w:firstLine="707"/>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62B4D275" w14:textId="77777777" w:rsidR="00A43DD8" w:rsidRDefault="00983492" w:rsidP="00983492">
      <w:pPr>
        <w:pStyle w:val="a4"/>
        <w:numPr>
          <w:ilvl w:val="1"/>
          <w:numId w:val="77"/>
        </w:numPr>
        <w:tabs>
          <w:tab w:val="left" w:pos="1278"/>
        </w:tabs>
        <w:spacing w:line="268" w:lineRule="exact"/>
        <w:ind w:left="1278" w:hanging="285"/>
      </w:pPr>
      <w:r>
        <w:rPr>
          <w:spacing w:val="-2"/>
        </w:rPr>
        <w:t>уметь объяснять</w:t>
      </w:r>
      <w:r>
        <w:t xml:space="preserve"> </w:t>
      </w:r>
      <w:r>
        <w:rPr>
          <w:spacing w:val="-2"/>
        </w:rPr>
        <w:t>понятия</w:t>
      </w:r>
      <w:r>
        <w:rPr>
          <w:spacing w:val="-4"/>
        </w:rPr>
        <w:t xml:space="preserve"> </w:t>
      </w:r>
      <w:r>
        <w:rPr>
          <w:spacing w:val="-2"/>
        </w:rPr>
        <w:t>«длительность</w:t>
      </w:r>
      <w:r>
        <w:t xml:space="preserve"> </w:t>
      </w:r>
      <w:r>
        <w:rPr>
          <w:spacing w:val="-2"/>
        </w:rPr>
        <w:t>экспозиции»,</w:t>
      </w:r>
      <w:r>
        <w:rPr>
          <w:spacing w:val="7"/>
        </w:rPr>
        <w:t xml:space="preserve"> </w:t>
      </w:r>
      <w:r>
        <w:rPr>
          <w:spacing w:val="-2"/>
        </w:rPr>
        <w:t>«выдержка»,</w:t>
      </w:r>
      <w:r>
        <w:rPr>
          <w:spacing w:val="7"/>
        </w:rPr>
        <w:t xml:space="preserve"> </w:t>
      </w:r>
      <w:r>
        <w:rPr>
          <w:spacing w:val="-2"/>
        </w:rPr>
        <w:t>«диафрагма»;</w:t>
      </w:r>
    </w:p>
    <w:p w14:paraId="4DFACD89" w14:textId="77777777" w:rsidR="00A43DD8" w:rsidRDefault="00983492" w:rsidP="00983492">
      <w:pPr>
        <w:pStyle w:val="a4"/>
        <w:numPr>
          <w:ilvl w:val="1"/>
          <w:numId w:val="77"/>
        </w:numPr>
        <w:tabs>
          <w:tab w:val="left" w:pos="1275"/>
        </w:tabs>
        <w:ind w:right="270" w:firstLine="707"/>
      </w:pPr>
      <w:r>
        <w:t xml:space="preserve">иметь навыки фотографирования и обработки цифровых фотографий с помощью </w:t>
      </w:r>
      <w:proofErr w:type="gramStart"/>
      <w:r>
        <w:t xml:space="preserve">ком- </w:t>
      </w:r>
      <w:proofErr w:type="spellStart"/>
      <w:r>
        <w:t>пьютерных</w:t>
      </w:r>
      <w:proofErr w:type="spellEnd"/>
      <w:proofErr w:type="gramEnd"/>
      <w:r>
        <w:t xml:space="preserve"> графических редакторов;</w:t>
      </w:r>
    </w:p>
    <w:p w14:paraId="29ABE45A" w14:textId="77777777" w:rsidR="00A43DD8" w:rsidRDefault="00983492" w:rsidP="00983492">
      <w:pPr>
        <w:pStyle w:val="a4"/>
        <w:numPr>
          <w:ilvl w:val="1"/>
          <w:numId w:val="77"/>
        </w:numPr>
        <w:tabs>
          <w:tab w:val="left" w:pos="1275"/>
        </w:tabs>
        <w:ind w:right="272" w:firstLine="707"/>
      </w:pPr>
      <w:r>
        <w:t>уметь объяснять значение фотографий «</w:t>
      </w:r>
      <w:proofErr w:type="spellStart"/>
      <w:r>
        <w:t>Родиноведения</w:t>
      </w:r>
      <w:proofErr w:type="spellEnd"/>
      <w:r>
        <w:t>» С.М. Прокудина-Горского для современных представлений об истории жизни в нашей стране;</w:t>
      </w:r>
    </w:p>
    <w:p w14:paraId="42641388" w14:textId="77777777" w:rsidR="00A43DD8" w:rsidRDefault="00983492" w:rsidP="00983492">
      <w:pPr>
        <w:pStyle w:val="a4"/>
        <w:numPr>
          <w:ilvl w:val="1"/>
          <w:numId w:val="77"/>
        </w:numPr>
        <w:tabs>
          <w:tab w:val="left" w:pos="1278"/>
        </w:tabs>
        <w:spacing w:line="269" w:lineRule="exact"/>
        <w:ind w:left="1278" w:hanging="285"/>
      </w:pPr>
      <w:r>
        <w:rPr>
          <w:spacing w:val="-2"/>
        </w:rPr>
        <w:t>различать</w:t>
      </w:r>
      <w:r>
        <w:t xml:space="preserve"> </w:t>
      </w:r>
      <w:r>
        <w:rPr>
          <w:spacing w:val="-2"/>
        </w:rPr>
        <w:t>и</w:t>
      </w:r>
      <w:r>
        <w:rPr>
          <w:spacing w:val="3"/>
        </w:rPr>
        <w:t xml:space="preserve"> </w:t>
      </w:r>
      <w:r>
        <w:rPr>
          <w:spacing w:val="-2"/>
        </w:rPr>
        <w:t>характеризовать</w:t>
      </w:r>
      <w:r>
        <w:rPr>
          <w:spacing w:val="5"/>
        </w:rPr>
        <w:t xml:space="preserve"> </w:t>
      </w:r>
      <w:r>
        <w:rPr>
          <w:spacing w:val="-2"/>
        </w:rPr>
        <w:t>различные</w:t>
      </w:r>
      <w:r>
        <w:rPr>
          <w:spacing w:val="3"/>
        </w:rPr>
        <w:t xml:space="preserve"> </w:t>
      </w:r>
      <w:r>
        <w:rPr>
          <w:spacing w:val="-2"/>
        </w:rPr>
        <w:t>жанры</w:t>
      </w:r>
      <w:r>
        <w:rPr>
          <w:spacing w:val="2"/>
        </w:rPr>
        <w:t xml:space="preserve"> </w:t>
      </w:r>
      <w:r>
        <w:rPr>
          <w:spacing w:val="-2"/>
        </w:rPr>
        <w:t>художественной</w:t>
      </w:r>
      <w:r>
        <w:rPr>
          <w:spacing w:val="-1"/>
        </w:rPr>
        <w:t xml:space="preserve"> </w:t>
      </w:r>
      <w:r>
        <w:rPr>
          <w:spacing w:val="-2"/>
        </w:rPr>
        <w:t>фотографии;</w:t>
      </w:r>
    </w:p>
    <w:p w14:paraId="144E2326" w14:textId="77777777" w:rsidR="00A43DD8" w:rsidRDefault="00983492" w:rsidP="00983492">
      <w:pPr>
        <w:pStyle w:val="a4"/>
        <w:numPr>
          <w:ilvl w:val="1"/>
          <w:numId w:val="77"/>
        </w:numPr>
        <w:tabs>
          <w:tab w:val="left" w:pos="1278"/>
        </w:tabs>
        <w:spacing w:line="268" w:lineRule="exact"/>
        <w:ind w:left="1278" w:hanging="285"/>
      </w:pPr>
      <w:r>
        <w:t>объяснять</w:t>
      </w:r>
      <w:r>
        <w:rPr>
          <w:spacing w:val="-16"/>
        </w:rPr>
        <w:t xml:space="preserve"> </w:t>
      </w:r>
      <w:r>
        <w:t>роль</w:t>
      </w:r>
      <w:r>
        <w:rPr>
          <w:spacing w:val="-11"/>
        </w:rPr>
        <w:t xml:space="preserve"> </w:t>
      </w:r>
      <w:r>
        <w:t>света</w:t>
      </w:r>
      <w:r>
        <w:rPr>
          <w:spacing w:val="-11"/>
        </w:rPr>
        <w:t xml:space="preserve"> </w:t>
      </w:r>
      <w:r>
        <w:t>как</w:t>
      </w:r>
      <w:r>
        <w:rPr>
          <w:spacing w:val="-13"/>
        </w:rPr>
        <w:t xml:space="preserve"> </w:t>
      </w:r>
      <w:r>
        <w:t>художественного</w:t>
      </w:r>
      <w:r>
        <w:rPr>
          <w:spacing w:val="-8"/>
        </w:rPr>
        <w:t xml:space="preserve"> </w:t>
      </w:r>
      <w:r>
        <w:t>средства</w:t>
      </w:r>
      <w:r>
        <w:rPr>
          <w:spacing w:val="-9"/>
        </w:rPr>
        <w:t xml:space="preserve"> </w:t>
      </w:r>
      <w:r>
        <w:t>в</w:t>
      </w:r>
      <w:r>
        <w:rPr>
          <w:spacing w:val="-10"/>
        </w:rPr>
        <w:t xml:space="preserve"> </w:t>
      </w:r>
      <w:r>
        <w:t>искусстве</w:t>
      </w:r>
      <w:r>
        <w:rPr>
          <w:spacing w:val="-8"/>
        </w:rPr>
        <w:t xml:space="preserve"> </w:t>
      </w:r>
      <w:r>
        <w:rPr>
          <w:spacing w:val="-2"/>
        </w:rPr>
        <w:t>фотографии;</w:t>
      </w:r>
    </w:p>
    <w:p w14:paraId="14A71B02" w14:textId="77777777" w:rsidR="00A43DD8" w:rsidRDefault="00983492" w:rsidP="00983492">
      <w:pPr>
        <w:pStyle w:val="a4"/>
        <w:numPr>
          <w:ilvl w:val="1"/>
          <w:numId w:val="77"/>
        </w:numPr>
        <w:tabs>
          <w:tab w:val="left" w:pos="1275"/>
        </w:tabs>
        <w:ind w:right="281" w:firstLine="707"/>
      </w:pP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9C3EA06" w14:textId="77777777" w:rsidR="00A43DD8" w:rsidRDefault="00983492" w:rsidP="00983492">
      <w:pPr>
        <w:pStyle w:val="a4"/>
        <w:numPr>
          <w:ilvl w:val="1"/>
          <w:numId w:val="77"/>
        </w:numPr>
        <w:tabs>
          <w:tab w:val="left" w:pos="1275"/>
        </w:tabs>
        <w:ind w:right="270" w:firstLine="707"/>
      </w:pPr>
      <w:r>
        <w:t xml:space="preserve">иметь опыт наблюдения и художественно-эстетического анализа художественных </w:t>
      </w:r>
      <w:proofErr w:type="spellStart"/>
      <w:r>
        <w:t>фо</w:t>
      </w:r>
      <w:proofErr w:type="spellEnd"/>
      <w:r>
        <w:t xml:space="preserve">- </w:t>
      </w:r>
      <w:proofErr w:type="spellStart"/>
      <w:r>
        <w:t>тографий</w:t>
      </w:r>
      <w:proofErr w:type="spellEnd"/>
      <w:r>
        <w:t xml:space="preserve"> известных профессиональных мастеров фотографии;</w:t>
      </w:r>
    </w:p>
    <w:p w14:paraId="1BF5E144" w14:textId="77777777" w:rsidR="00A43DD8" w:rsidRDefault="00983492" w:rsidP="00983492">
      <w:pPr>
        <w:pStyle w:val="a4"/>
        <w:numPr>
          <w:ilvl w:val="1"/>
          <w:numId w:val="77"/>
        </w:numPr>
        <w:tabs>
          <w:tab w:val="left" w:pos="1275"/>
        </w:tabs>
        <w:ind w:right="271" w:firstLine="707"/>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42CFB58F" w14:textId="77777777" w:rsidR="00A43DD8" w:rsidRDefault="00983492" w:rsidP="00983492">
      <w:pPr>
        <w:pStyle w:val="a4"/>
        <w:numPr>
          <w:ilvl w:val="1"/>
          <w:numId w:val="77"/>
        </w:numPr>
        <w:tabs>
          <w:tab w:val="left" w:pos="1275"/>
        </w:tabs>
        <w:ind w:right="276" w:firstLine="707"/>
      </w:pPr>
      <w:r>
        <w:t>обретать</w:t>
      </w:r>
      <w:r>
        <w:rPr>
          <w:spacing w:val="-3"/>
        </w:rPr>
        <w:t xml:space="preserve"> </w:t>
      </w:r>
      <w:r>
        <w:t>опыт</w:t>
      </w:r>
      <w:r>
        <w:rPr>
          <w:spacing w:val="-3"/>
        </w:rPr>
        <w:t xml:space="preserve"> </w:t>
      </w:r>
      <w:r>
        <w:t>художественного наблюдения</w:t>
      </w:r>
      <w:r>
        <w:rPr>
          <w:spacing w:val="-4"/>
        </w:rPr>
        <w:t xml:space="preserve"> </w:t>
      </w:r>
      <w:r>
        <w:t>жизни,</w:t>
      </w:r>
      <w:r>
        <w:rPr>
          <w:spacing w:val="-1"/>
        </w:rPr>
        <w:t xml:space="preserve"> </w:t>
      </w:r>
      <w:r>
        <w:t>развивая</w:t>
      </w:r>
      <w:r>
        <w:rPr>
          <w:spacing w:val="-1"/>
        </w:rPr>
        <w:t xml:space="preserve"> </w:t>
      </w:r>
      <w:r>
        <w:t>познавательный интерес и внимание к окружающему миру, к людям;</w:t>
      </w:r>
    </w:p>
    <w:p w14:paraId="35751035" w14:textId="77777777" w:rsidR="00A43DD8" w:rsidRDefault="00983492" w:rsidP="00983492">
      <w:pPr>
        <w:pStyle w:val="a4"/>
        <w:numPr>
          <w:ilvl w:val="1"/>
          <w:numId w:val="77"/>
        </w:numPr>
        <w:tabs>
          <w:tab w:val="left" w:pos="1275"/>
        </w:tabs>
        <w:ind w:right="272" w:firstLine="707"/>
      </w:pPr>
      <w:r>
        <w:t xml:space="preserve">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w:t>
      </w:r>
      <w:proofErr w:type="spellStart"/>
      <w:r>
        <w:t>совре</w:t>
      </w:r>
      <w:proofErr w:type="spellEnd"/>
      <w:r>
        <w:t xml:space="preserve">- </w:t>
      </w:r>
      <w:proofErr w:type="spellStart"/>
      <w:r>
        <w:t>менной</w:t>
      </w:r>
      <w:proofErr w:type="spellEnd"/>
      <w:r>
        <w:t xml:space="preserve"> художественной культуре;</w:t>
      </w:r>
    </w:p>
    <w:p w14:paraId="66FB9240" w14:textId="77777777" w:rsidR="00A43DD8" w:rsidRDefault="00983492" w:rsidP="00983492">
      <w:pPr>
        <w:pStyle w:val="a4"/>
        <w:numPr>
          <w:ilvl w:val="1"/>
          <w:numId w:val="77"/>
        </w:numPr>
        <w:tabs>
          <w:tab w:val="left" w:pos="1275"/>
        </w:tabs>
        <w:ind w:right="274" w:firstLine="707"/>
      </w:pPr>
      <w:r>
        <w:t>понимать</w:t>
      </w:r>
      <w:r>
        <w:rPr>
          <w:spacing w:val="-2"/>
        </w:rPr>
        <w:t xml:space="preserve"> </w:t>
      </w:r>
      <w:r>
        <w:t>значение</w:t>
      </w:r>
      <w:r>
        <w:rPr>
          <w:spacing w:val="-4"/>
        </w:rPr>
        <w:t xml:space="preserve"> </w:t>
      </w:r>
      <w:r>
        <w:t>репортажного</w:t>
      </w:r>
      <w:r>
        <w:rPr>
          <w:spacing w:val="-2"/>
        </w:rPr>
        <w:t xml:space="preserve"> </w:t>
      </w:r>
      <w:r>
        <w:t>жанра,</w:t>
      </w:r>
      <w:r>
        <w:rPr>
          <w:spacing w:val="-7"/>
        </w:rPr>
        <w:t xml:space="preserve"> </w:t>
      </w:r>
      <w:r>
        <w:t>роли</w:t>
      </w:r>
      <w:r>
        <w:rPr>
          <w:spacing w:val="-7"/>
        </w:rPr>
        <w:t xml:space="preserve"> </w:t>
      </w:r>
      <w:r>
        <w:t>журналистов-фотографов</w:t>
      </w:r>
      <w:r>
        <w:rPr>
          <w:spacing w:val="-6"/>
        </w:rPr>
        <w:t xml:space="preserve"> </w:t>
      </w:r>
      <w:r>
        <w:t>в</w:t>
      </w:r>
      <w:r>
        <w:rPr>
          <w:spacing w:val="-6"/>
        </w:rPr>
        <w:t xml:space="preserve"> </w:t>
      </w:r>
      <w:r>
        <w:t>истории</w:t>
      </w:r>
      <w:r>
        <w:rPr>
          <w:spacing w:val="-7"/>
        </w:rPr>
        <w:t xml:space="preserve"> </w:t>
      </w:r>
      <w:r>
        <w:t>ХХ</w:t>
      </w:r>
      <w:r>
        <w:rPr>
          <w:spacing w:val="-3"/>
        </w:rPr>
        <w:t xml:space="preserve"> </w:t>
      </w:r>
      <w:r>
        <w:t>в. и современном мире;</w:t>
      </w:r>
    </w:p>
    <w:p w14:paraId="5C2688A6" w14:textId="77777777" w:rsidR="00A43DD8" w:rsidRDefault="00983492" w:rsidP="00983492">
      <w:pPr>
        <w:pStyle w:val="a4"/>
        <w:numPr>
          <w:ilvl w:val="1"/>
          <w:numId w:val="77"/>
        </w:numPr>
        <w:tabs>
          <w:tab w:val="left" w:pos="1275"/>
        </w:tabs>
        <w:ind w:right="268" w:firstLine="707"/>
      </w:pPr>
      <w:r>
        <w:t xml:space="preserve">иметь представление о </w:t>
      </w:r>
      <w:proofErr w:type="spellStart"/>
      <w:r>
        <w:t>фототворчестве</w:t>
      </w:r>
      <w:proofErr w:type="spellEnd"/>
      <w:r>
        <w:t xml:space="preserve"> А. Родченко, о том, как его фотографии </w:t>
      </w:r>
      <w:proofErr w:type="spellStart"/>
      <w:r>
        <w:t>выра</w:t>
      </w:r>
      <w:proofErr w:type="spellEnd"/>
      <w:r>
        <w:t xml:space="preserve">- </w:t>
      </w:r>
      <w:proofErr w:type="spellStart"/>
      <w:r>
        <w:t>жают</w:t>
      </w:r>
      <w:proofErr w:type="spellEnd"/>
      <w:r>
        <w:t xml:space="preserve"> образ эпохи, его авторскую позицию, и о влиянии его фотографий на стиль эпохи;</w:t>
      </w:r>
    </w:p>
    <w:p w14:paraId="4D553B9E" w14:textId="77777777" w:rsidR="00A43DD8" w:rsidRDefault="00983492" w:rsidP="00983492">
      <w:pPr>
        <w:pStyle w:val="a4"/>
        <w:numPr>
          <w:ilvl w:val="1"/>
          <w:numId w:val="77"/>
        </w:numPr>
        <w:tabs>
          <w:tab w:val="left" w:pos="1278"/>
        </w:tabs>
        <w:ind w:left="993" w:right="1947" w:firstLine="0"/>
        <w:jc w:val="left"/>
      </w:pPr>
      <w:r>
        <w:t>иметь</w:t>
      </w:r>
      <w:r>
        <w:rPr>
          <w:spacing w:val="-8"/>
        </w:rPr>
        <w:t xml:space="preserve"> </w:t>
      </w:r>
      <w:r>
        <w:t>навыки</w:t>
      </w:r>
      <w:r>
        <w:rPr>
          <w:spacing w:val="-13"/>
        </w:rPr>
        <w:t xml:space="preserve"> </w:t>
      </w:r>
      <w:r>
        <w:t>компьютерной</w:t>
      </w:r>
      <w:r>
        <w:rPr>
          <w:spacing w:val="-11"/>
        </w:rPr>
        <w:t xml:space="preserve"> </w:t>
      </w:r>
      <w:r>
        <w:t>обработки</w:t>
      </w:r>
      <w:r>
        <w:rPr>
          <w:spacing w:val="-8"/>
        </w:rPr>
        <w:t xml:space="preserve"> </w:t>
      </w:r>
      <w:r>
        <w:t>и</w:t>
      </w:r>
      <w:r>
        <w:rPr>
          <w:spacing w:val="-11"/>
        </w:rPr>
        <w:t xml:space="preserve"> </w:t>
      </w:r>
      <w:r>
        <w:t>преобразования</w:t>
      </w:r>
      <w:r>
        <w:rPr>
          <w:spacing w:val="-10"/>
        </w:rPr>
        <w:t xml:space="preserve"> </w:t>
      </w:r>
      <w:r>
        <w:t>фотографий. Изображение и искусство кино:</w:t>
      </w:r>
    </w:p>
    <w:p w14:paraId="59DD0B24" w14:textId="77777777" w:rsidR="00A43DD8" w:rsidRDefault="00983492" w:rsidP="00983492">
      <w:pPr>
        <w:pStyle w:val="a4"/>
        <w:numPr>
          <w:ilvl w:val="1"/>
          <w:numId w:val="77"/>
        </w:numPr>
        <w:tabs>
          <w:tab w:val="left" w:pos="1278"/>
        </w:tabs>
        <w:spacing w:line="268" w:lineRule="exact"/>
        <w:ind w:left="1278" w:hanging="285"/>
        <w:jc w:val="left"/>
      </w:pPr>
      <w:r>
        <w:t>иметь</w:t>
      </w:r>
      <w:r>
        <w:rPr>
          <w:spacing w:val="-13"/>
        </w:rPr>
        <w:t xml:space="preserve"> </w:t>
      </w:r>
      <w:r>
        <w:t>представление</w:t>
      </w:r>
      <w:r>
        <w:rPr>
          <w:spacing w:val="-9"/>
        </w:rPr>
        <w:t xml:space="preserve"> </w:t>
      </w:r>
      <w:r>
        <w:t>об</w:t>
      </w:r>
      <w:r>
        <w:rPr>
          <w:spacing w:val="-8"/>
        </w:rPr>
        <w:t xml:space="preserve"> </w:t>
      </w:r>
      <w:r>
        <w:t>этапах</w:t>
      </w:r>
      <w:r>
        <w:rPr>
          <w:spacing w:val="-9"/>
        </w:rPr>
        <w:t xml:space="preserve"> </w:t>
      </w:r>
      <w:r>
        <w:t>в</w:t>
      </w:r>
      <w:r>
        <w:rPr>
          <w:spacing w:val="-12"/>
        </w:rPr>
        <w:t xml:space="preserve"> </w:t>
      </w:r>
      <w:r>
        <w:t>истории</w:t>
      </w:r>
      <w:r>
        <w:rPr>
          <w:spacing w:val="-10"/>
        </w:rPr>
        <w:t xml:space="preserve"> </w:t>
      </w:r>
      <w:r>
        <w:t>кино</w:t>
      </w:r>
      <w:r>
        <w:rPr>
          <w:spacing w:val="-9"/>
        </w:rPr>
        <w:t xml:space="preserve"> </w:t>
      </w:r>
      <w:r>
        <w:t>и</w:t>
      </w:r>
      <w:r>
        <w:rPr>
          <w:spacing w:val="-9"/>
        </w:rPr>
        <w:t xml:space="preserve"> </w:t>
      </w:r>
      <w:r>
        <w:t>его</w:t>
      </w:r>
      <w:r>
        <w:rPr>
          <w:spacing w:val="-8"/>
        </w:rPr>
        <w:t xml:space="preserve"> </w:t>
      </w:r>
      <w:r>
        <w:t>эволюции</w:t>
      </w:r>
      <w:r>
        <w:rPr>
          <w:spacing w:val="-9"/>
        </w:rPr>
        <w:t xml:space="preserve"> </w:t>
      </w:r>
      <w:r>
        <w:t>как</w:t>
      </w:r>
      <w:r>
        <w:rPr>
          <w:spacing w:val="-7"/>
        </w:rPr>
        <w:t xml:space="preserve"> </w:t>
      </w:r>
      <w:r>
        <w:rPr>
          <w:spacing w:val="-2"/>
        </w:rPr>
        <w:t>искусства;</w:t>
      </w:r>
    </w:p>
    <w:p w14:paraId="10014FC1" w14:textId="77777777" w:rsidR="00A43DD8" w:rsidRDefault="00983492" w:rsidP="00983492">
      <w:pPr>
        <w:pStyle w:val="a4"/>
        <w:numPr>
          <w:ilvl w:val="1"/>
          <w:numId w:val="77"/>
        </w:numPr>
        <w:tabs>
          <w:tab w:val="left" w:pos="1275"/>
        </w:tabs>
        <w:ind w:right="472" w:firstLine="707"/>
        <w:jc w:val="left"/>
      </w:pPr>
      <w:r>
        <w:t>уметь</w:t>
      </w:r>
      <w:r>
        <w:rPr>
          <w:spacing w:val="-2"/>
        </w:rPr>
        <w:t xml:space="preserve"> </w:t>
      </w:r>
      <w:r>
        <w:t>объяснять,</w:t>
      </w:r>
      <w:r>
        <w:rPr>
          <w:spacing w:val="-2"/>
        </w:rPr>
        <w:t xml:space="preserve"> </w:t>
      </w:r>
      <w:r>
        <w:t>почему</w:t>
      </w:r>
      <w:r>
        <w:rPr>
          <w:spacing w:val="-7"/>
        </w:rPr>
        <w:t xml:space="preserve"> </w:t>
      </w:r>
      <w:r>
        <w:t>экранное</w:t>
      </w:r>
      <w:r>
        <w:rPr>
          <w:spacing w:val="-2"/>
        </w:rPr>
        <w:t xml:space="preserve"> </w:t>
      </w:r>
      <w:r>
        <w:t>время</w:t>
      </w:r>
      <w:r>
        <w:rPr>
          <w:spacing w:val="-3"/>
        </w:rPr>
        <w:t xml:space="preserve"> </w:t>
      </w:r>
      <w:r>
        <w:t>и</w:t>
      </w:r>
      <w:r>
        <w:rPr>
          <w:spacing w:val="-2"/>
        </w:rPr>
        <w:t xml:space="preserve"> </w:t>
      </w:r>
      <w:proofErr w:type="spellStart"/>
      <w:r>
        <w:t>всѐ</w:t>
      </w:r>
      <w:proofErr w:type="spellEnd"/>
      <w:r>
        <w:rPr>
          <w:spacing w:val="-4"/>
        </w:rPr>
        <w:t xml:space="preserve"> </w:t>
      </w:r>
      <w:r>
        <w:t>изображаемое</w:t>
      </w:r>
      <w:r>
        <w:rPr>
          <w:spacing w:val="-2"/>
        </w:rPr>
        <w:t xml:space="preserve"> </w:t>
      </w:r>
      <w:r>
        <w:t>в</w:t>
      </w:r>
      <w:r>
        <w:rPr>
          <w:spacing w:val="-2"/>
        </w:rPr>
        <w:t xml:space="preserve"> </w:t>
      </w:r>
      <w:r>
        <w:t>фильме,</w:t>
      </w:r>
      <w:r>
        <w:rPr>
          <w:spacing w:val="-2"/>
        </w:rPr>
        <w:t xml:space="preserve"> </w:t>
      </w:r>
      <w:r>
        <w:t>являясь</w:t>
      </w:r>
      <w:r>
        <w:rPr>
          <w:spacing w:val="-2"/>
        </w:rPr>
        <w:t xml:space="preserve"> </w:t>
      </w:r>
      <w:proofErr w:type="spellStart"/>
      <w:r>
        <w:t>услов</w:t>
      </w:r>
      <w:proofErr w:type="spellEnd"/>
      <w:r>
        <w:t xml:space="preserve">- </w:t>
      </w:r>
      <w:proofErr w:type="spellStart"/>
      <w:r>
        <w:t>ностью</w:t>
      </w:r>
      <w:proofErr w:type="spellEnd"/>
      <w:r>
        <w:t>, формирует у людей восприятие реального мира;</w:t>
      </w:r>
    </w:p>
    <w:p w14:paraId="1D5D5344" w14:textId="77777777" w:rsidR="00A43DD8" w:rsidRDefault="00983492" w:rsidP="00983492">
      <w:pPr>
        <w:pStyle w:val="a4"/>
        <w:numPr>
          <w:ilvl w:val="1"/>
          <w:numId w:val="77"/>
        </w:numPr>
        <w:tabs>
          <w:tab w:val="left" w:pos="1278"/>
        </w:tabs>
        <w:ind w:left="1278" w:hanging="285"/>
        <w:jc w:val="left"/>
      </w:pPr>
      <w:r>
        <w:t>иметь</w:t>
      </w:r>
      <w:r>
        <w:rPr>
          <w:spacing w:val="-16"/>
        </w:rPr>
        <w:t xml:space="preserve"> </w:t>
      </w:r>
      <w:r>
        <w:t>представление</w:t>
      </w:r>
      <w:r>
        <w:rPr>
          <w:spacing w:val="-12"/>
        </w:rPr>
        <w:t xml:space="preserve"> </w:t>
      </w:r>
      <w:r>
        <w:t>об</w:t>
      </w:r>
      <w:r>
        <w:rPr>
          <w:spacing w:val="-13"/>
        </w:rPr>
        <w:t xml:space="preserve"> </w:t>
      </w:r>
      <w:r>
        <w:t>экранных</w:t>
      </w:r>
      <w:r>
        <w:rPr>
          <w:spacing w:val="-12"/>
        </w:rPr>
        <w:t xml:space="preserve"> </w:t>
      </w:r>
      <w:r>
        <w:t>искусствах</w:t>
      </w:r>
      <w:r>
        <w:rPr>
          <w:spacing w:val="-12"/>
        </w:rPr>
        <w:t xml:space="preserve"> </w:t>
      </w:r>
      <w:r>
        <w:t>как</w:t>
      </w:r>
      <w:r>
        <w:rPr>
          <w:spacing w:val="-12"/>
        </w:rPr>
        <w:t xml:space="preserve"> </w:t>
      </w:r>
      <w:r>
        <w:t>монтаже</w:t>
      </w:r>
      <w:r>
        <w:rPr>
          <w:spacing w:val="-14"/>
        </w:rPr>
        <w:t xml:space="preserve"> </w:t>
      </w:r>
      <w:r>
        <w:t>композиционно</w:t>
      </w:r>
      <w:r>
        <w:rPr>
          <w:spacing w:val="-10"/>
        </w:rPr>
        <w:t xml:space="preserve"> </w:t>
      </w:r>
      <w:r>
        <w:rPr>
          <w:spacing w:val="-2"/>
        </w:rPr>
        <w:t>построенных</w:t>
      </w:r>
    </w:p>
    <w:p w14:paraId="20501B5E" w14:textId="77777777" w:rsidR="00A43DD8" w:rsidRDefault="00983492">
      <w:pPr>
        <w:pStyle w:val="a3"/>
        <w:spacing w:line="238" w:lineRule="exact"/>
        <w:ind w:firstLine="0"/>
        <w:jc w:val="left"/>
      </w:pPr>
      <w:r>
        <w:rPr>
          <w:spacing w:val="-2"/>
        </w:rPr>
        <w:t>кадров;</w:t>
      </w:r>
    </w:p>
    <w:p w14:paraId="3C369973" w14:textId="77777777" w:rsidR="00A43DD8" w:rsidRDefault="00983492" w:rsidP="00983492">
      <w:pPr>
        <w:pStyle w:val="a4"/>
        <w:numPr>
          <w:ilvl w:val="1"/>
          <w:numId w:val="77"/>
        </w:numPr>
        <w:tabs>
          <w:tab w:val="left" w:pos="1278"/>
        </w:tabs>
        <w:spacing w:line="266" w:lineRule="exact"/>
        <w:ind w:left="1278" w:hanging="285"/>
        <w:jc w:val="left"/>
      </w:pPr>
      <w:r>
        <w:t>знать</w:t>
      </w:r>
      <w:r>
        <w:rPr>
          <w:spacing w:val="11"/>
        </w:rPr>
        <w:t xml:space="preserve"> </w:t>
      </w:r>
      <w:r>
        <w:t>и</w:t>
      </w:r>
      <w:r>
        <w:rPr>
          <w:spacing w:val="14"/>
        </w:rPr>
        <w:t xml:space="preserve"> </w:t>
      </w:r>
      <w:r>
        <w:t>объяснять,</w:t>
      </w:r>
      <w:r>
        <w:rPr>
          <w:spacing w:val="13"/>
        </w:rPr>
        <w:t xml:space="preserve"> </w:t>
      </w:r>
      <w:r>
        <w:t>в</w:t>
      </w:r>
      <w:r>
        <w:rPr>
          <w:spacing w:val="10"/>
        </w:rPr>
        <w:t xml:space="preserve"> </w:t>
      </w:r>
      <w:proofErr w:type="spellStart"/>
      <w:r>
        <w:t>чѐм</w:t>
      </w:r>
      <w:proofErr w:type="spellEnd"/>
      <w:r>
        <w:rPr>
          <w:spacing w:val="9"/>
        </w:rPr>
        <w:t xml:space="preserve"> </w:t>
      </w:r>
      <w:r>
        <w:t>состоит</w:t>
      </w:r>
      <w:r>
        <w:rPr>
          <w:spacing w:val="12"/>
        </w:rPr>
        <w:t xml:space="preserve"> </w:t>
      </w:r>
      <w:r>
        <w:t>работа</w:t>
      </w:r>
      <w:r>
        <w:rPr>
          <w:spacing w:val="14"/>
        </w:rPr>
        <w:t xml:space="preserve"> </w:t>
      </w:r>
      <w:r>
        <w:t>художника-постановщика</w:t>
      </w:r>
      <w:r>
        <w:rPr>
          <w:spacing w:val="15"/>
        </w:rPr>
        <w:t xml:space="preserve"> </w:t>
      </w:r>
      <w:r>
        <w:t>и</w:t>
      </w:r>
      <w:r>
        <w:rPr>
          <w:spacing w:val="13"/>
        </w:rPr>
        <w:t xml:space="preserve"> </w:t>
      </w:r>
      <w:r>
        <w:t>специалистов</w:t>
      </w:r>
      <w:r>
        <w:rPr>
          <w:spacing w:val="14"/>
        </w:rPr>
        <w:t xml:space="preserve"> </w:t>
      </w:r>
      <w:r>
        <w:rPr>
          <w:spacing w:val="-5"/>
        </w:rPr>
        <w:t>его</w:t>
      </w:r>
    </w:p>
    <w:p w14:paraId="15A9A261" w14:textId="77777777" w:rsidR="00A43DD8" w:rsidRDefault="00983492">
      <w:pPr>
        <w:pStyle w:val="a3"/>
        <w:ind w:firstLine="0"/>
        <w:jc w:val="left"/>
      </w:pPr>
      <w:r>
        <w:t>команды</w:t>
      </w:r>
      <w:r>
        <w:rPr>
          <w:spacing w:val="-14"/>
        </w:rPr>
        <w:t xml:space="preserve"> </w:t>
      </w:r>
      <w:r>
        <w:t>художников</w:t>
      </w:r>
      <w:r>
        <w:rPr>
          <w:spacing w:val="-12"/>
        </w:rPr>
        <w:t xml:space="preserve"> </w:t>
      </w:r>
      <w:r>
        <w:t>в</w:t>
      </w:r>
      <w:r>
        <w:rPr>
          <w:spacing w:val="-13"/>
        </w:rPr>
        <w:t xml:space="preserve"> </w:t>
      </w:r>
      <w:r>
        <w:t>период</w:t>
      </w:r>
      <w:r>
        <w:rPr>
          <w:spacing w:val="-9"/>
        </w:rPr>
        <w:t xml:space="preserve"> </w:t>
      </w:r>
      <w:r>
        <w:t>подготовки</w:t>
      </w:r>
      <w:r>
        <w:rPr>
          <w:spacing w:val="-9"/>
        </w:rPr>
        <w:t xml:space="preserve"> </w:t>
      </w:r>
      <w:r>
        <w:t>и</w:t>
      </w:r>
      <w:r>
        <w:rPr>
          <w:spacing w:val="-14"/>
        </w:rPr>
        <w:t xml:space="preserve"> </w:t>
      </w:r>
      <w:proofErr w:type="spellStart"/>
      <w:r>
        <w:t>съѐмки</w:t>
      </w:r>
      <w:proofErr w:type="spellEnd"/>
      <w:r>
        <w:rPr>
          <w:spacing w:val="-9"/>
        </w:rPr>
        <w:t xml:space="preserve"> </w:t>
      </w:r>
      <w:r>
        <w:t>игрового</w:t>
      </w:r>
      <w:r>
        <w:rPr>
          <w:spacing w:val="-9"/>
        </w:rPr>
        <w:t xml:space="preserve"> </w:t>
      </w:r>
      <w:r>
        <w:rPr>
          <w:spacing w:val="-2"/>
        </w:rPr>
        <w:t>фильма;</w:t>
      </w:r>
    </w:p>
    <w:p w14:paraId="27C70F4C" w14:textId="77777777" w:rsidR="00A43DD8" w:rsidRDefault="00A43DD8">
      <w:pPr>
        <w:pStyle w:val="a3"/>
        <w:jc w:val="left"/>
        <w:sectPr w:rsidR="00A43DD8">
          <w:pgSz w:w="11920" w:h="16850"/>
          <w:pgMar w:top="1700" w:right="566" w:bottom="780" w:left="1417" w:header="0" w:footer="597" w:gutter="0"/>
          <w:cols w:space="720"/>
        </w:sectPr>
      </w:pPr>
    </w:p>
    <w:p w14:paraId="1AA2A8F5" w14:textId="77777777" w:rsidR="00A43DD8" w:rsidRDefault="00983492" w:rsidP="00983492">
      <w:pPr>
        <w:pStyle w:val="a4"/>
        <w:numPr>
          <w:ilvl w:val="1"/>
          <w:numId w:val="77"/>
        </w:numPr>
        <w:tabs>
          <w:tab w:val="left" w:pos="1278"/>
        </w:tabs>
        <w:spacing w:before="75" w:line="269" w:lineRule="exact"/>
        <w:ind w:left="1278" w:hanging="285"/>
      </w:pPr>
      <w:r>
        <w:lastRenderedPageBreak/>
        <w:t>объяснять</w:t>
      </w:r>
      <w:r>
        <w:rPr>
          <w:spacing w:val="-12"/>
        </w:rPr>
        <w:t xml:space="preserve"> </w:t>
      </w:r>
      <w:r>
        <w:t>роль</w:t>
      </w:r>
      <w:r>
        <w:rPr>
          <w:spacing w:val="-9"/>
        </w:rPr>
        <w:t xml:space="preserve"> </w:t>
      </w:r>
      <w:r>
        <w:t>видео</w:t>
      </w:r>
      <w:r>
        <w:rPr>
          <w:spacing w:val="-9"/>
        </w:rPr>
        <w:t xml:space="preserve"> </w:t>
      </w:r>
      <w:r>
        <w:t>в</w:t>
      </w:r>
      <w:r>
        <w:rPr>
          <w:spacing w:val="-13"/>
        </w:rPr>
        <w:t xml:space="preserve"> </w:t>
      </w:r>
      <w:r>
        <w:t>современной</w:t>
      </w:r>
      <w:r>
        <w:rPr>
          <w:spacing w:val="-11"/>
        </w:rPr>
        <w:t xml:space="preserve"> </w:t>
      </w:r>
      <w:r>
        <w:t>бытовой</w:t>
      </w:r>
      <w:r>
        <w:rPr>
          <w:spacing w:val="-12"/>
        </w:rPr>
        <w:t xml:space="preserve"> </w:t>
      </w:r>
      <w:r>
        <w:rPr>
          <w:spacing w:val="-2"/>
        </w:rPr>
        <w:t>культуре;</w:t>
      </w:r>
    </w:p>
    <w:p w14:paraId="6D388A61" w14:textId="77777777" w:rsidR="00A43DD8" w:rsidRDefault="00983492" w:rsidP="00983492">
      <w:pPr>
        <w:pStyle w:val="a4"/>
        <w:numPr>
          <w:ilvl w:val="1"/>
          <w:numId w:val="77"/>
        </w:numPr>
        <w:tabs>
          <w:tab w:val="left" w:pos="1275"/>
        </w:tabs>
        <w:ind w:right="279" w:firstLine="707"/>
      </w:pPr>
      <w:r>
        <w:t>иметь опыт создания видеоролика, осваивать основные этапы создания видеоролика и планировать свою работу по созданию видеоролика;</w:t>
      </w:r>
    </w:p>
    <w:p w14:paraId="2D21A11A" w14:textId="77777777" w:rsidR="00A43DD8" w:rsidRDefault="00983492" w:rsidP="00983492">
      <w:pPr>
        <w:pStyle w:val="a4"/>
        <w:numPr>
          <w:ilvl w:val="1"/>
          <w:numId w:val="77"/>
        </w:numPr>
        <w:tabs>
          <w:tab w:val="left" w:pos="1275"/>
        </w:tabs>
        <w:ind w:right="277" w:firstLine="707"/>
      </w:pPr>
      <w:r>
        <w:t>понимать различие задач при создании видеороликов разных жанров: видеорепортажа, игрового</w:t>
      </w:r>
      <w:r>
        <w:rPr>
          <w:spacing w:val="-4"/>
        </w:rPr>
        <w:t xml:space="preserve"> </w:t>
      </w:r>
      <w:r>
        <w:t>короткометражного</w:t>
      </w:r>
      <w:r>
        <w:rPr>
          <w:spacing w:val="-4"/>
        </w:rPr>
        <w:t xml:space="preserve"> </w:t>
      </w:r>
      <w:r>
        <w:t>фильма,</w:t>
      </w:r>
      <w:r>
        <w:rPr>
          <w:spacing w:val="-4"/>
        </w:rPr>
        <w:t xml:space="preserve"> </w:t>
      </w:r>
      <w:r>
        <w:t>социальной</w:t>
      </w:r>
      <w:r>
        <w:rPr>
          <w:spacing w:val="-7"/>
        </w:rPr>
        <w:t xml:space="preserve"> </w:t>
      </w:r>
      <w:r>
        <w:t>рекламы,</w:t>
      </w:r>
      <w:r>
        <w:rPr>
          <w:spacing w:val="-4"/>
        </w:rPr>
        <w:t xml:space="preserve"> </w:t>
      </w:r>
      <w:r>
        <w:t>анимационного</w:t>
      </w:r>
      <w:r>
        <w:rPr>
          <w:spacing w:val="-9"/>
        </w:rPr>
        <w:t xml:space="preserve"> </w:t>
      </w:r>
      <w:r>
        <w:t>фильма,</w:t>
      </w:r>
      <w:r>
        <w:rPr>
          <w:spacing w:val="-4"/>
        </w:rPr>
        <w:t xml:space="preserve"> </w:t>
      </w:r>
      <w:r>
        <w:t>музыкального клипа, документального фильма;</w:t>
      </w:r>
    </w:p>
    <w:p w14:paraId="7E2E31A4" w14:textId="77777777" w:rsidR="00A43DD8" w:rsidRDefault="00983492" w:rsidP="00983492">
      <w:pPr>
        <w:pStyle w:val="a4"/>
        <w:numPr>
          <w:ilvl w:val="1"/>
          <w:numId w:val="77"/>
        </w:numPr>
        <w:tabs>
          <w:tab w:val="left" w:pos="1275"/>
        </w:tabs>
        <w:ind w:right="270" w:firstLine="707"/>
      </w:pPr>
      <w:r>
        <w:t xml:space="preserve">иметь начальные навыки практической работы по видеомонтажу на основе </w:t>
      </w:r>
      <w:proofErr w:type="spellStart"/>
      <w:r>
        <w:t>соответ</w:t>
      </w:r>
      <w:proofErr w:type="spellEnd"/>
      <w:r>
        <w:t xml:space="preserve">- </w:t>
      </w:r>
      <w:proofErr w:type="spellStart"/>
      <w:r>
        <w:t>ствующих</w:t>
      </w:r>
      <w:proofErr w:type="spellEnd"/>
      <w:r>
        <w:t xml:space="preserve"> компьютерных программ;</w:t>
      </w:r>
    </w:p>
    <w:p w14:paraId="4D33608E" w14:textId="77777777" w:rsidR="00A43DD8" w:rsidRDefault="00983492" w:rsidP="00983492">
      <w:pPr>
        <w:pStyle w:val="a4"/>
        <w:numPr>
          <w:ilvl w:val="1"/>
          <w:numId w:val="77"/>
        </w:numPr>
        <w:tabs>
          <w:tab w:val="left" w:pos="1278"/>
        </w:tabs>
        <w:spacing w:before="1" w:line="268" w:lineRule="exact"/>
        <w:ind w:left="1278" w:hanging="285"/>
      </w:pPr>
      <w:r>
        <w:t>иметь</w:t>
      </w:r>
      <w:r>
        <w:rPr>
          <w:spacing w:val="-16"/>
        </w:rPr>
        <w:t xml:space="preserve"> </w:t>
      </w:r>
      <w:r>
        <w:t>навык</w:t>
      </w:r>
      <w:r>
        <w:rPr>
          <w:spacing w:val="-14"/>
        </w:rPr>
        <w:t xml:space="preserve"> </w:t>
      </w:r>
      <w:r>
        <w:t>критического</w:t>
      </w:r>
      <w:r>
        <w:rPr>
          <w:spacing w:val="-11"/>
        </w:rPr>
        <w:t xml:space="preserve"> </w:t>
      </w:r>
      <w:r>
        <w:t>осмысления</w:t>
      </w:r>
      <w:r>
        <w:rPr>
          <w:spacing w:val="-14"/>
        </w:rPr>
        <w:t xml:space="preserve"> </w:t>
      </w:r>
      <w:r>
        <w:t>качества</w:t>
      </w:r>
      <w:r>
        <w:rPr>
          <w:spacing w:val="-13"/>
        </w:rPr>
        <w:t xml:space="preserve"> </w:t>
      </w:r>
      <w:r>
        <w:t>снятых</w:t>
      </w:r>
      <w:r>
        <w:rPr>
          <w:spacing w:val="-10"/>
        </w:rPr>
        <w:t xml:space="preserve"> </w:t>
      </w:r>
      <w:r>
        <w:rPr>
          <w:spacing w:val="-2"/>
        </w:rPr>
        <w:t>роликов;</w:t>
      </w:r>
    </w:p>
    <w:p w14:paraId="470C0AB7" w14:textId="77777777" w:rsidR="00A43DD8" w:rsidRDefault="00983492" w:rsidP="00983492">
      <w:pPr>
        <w:pStyle w:val="a4"/>
        <w:numPr>
          <w:ilvl w:val="1"/>
          <w:numId w:val="77"/>
        </w:numPr>
        <w:tabs>
          <w:tab w:val="left" w:pos="1275"/>
        </w:tabs>
        <w:ind w:right="282" w:firstLine="707"/>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3403F43C" w14:textId="77777777" w:rsidR="00A43DD8" w:rsidRDefault="00983492" w:rsidP="00983492">
      <w:pPr>
        <w:pStyle w:val="a4"/>
        <w:numPr>
          <w:ilvl w:val="1"/>
          <w:numId w:val="77"/>
        </w:numPr>
        <w:tabs>
          <w:tab w:val="left" w:pos="1275"/>
        </w:tabs>
        <w:ind w:right="265" w:firstLine="707"/>
      </w:pPr>
      <w:r>
        <w:t xml:space="preserve">иметь опыт анализа художественного образа и средств его достижения в лучших </w:t>
      </w:r>
      <w:proofErr w:type="spellStart"/>
      <w:r>
        <w:t>отече</w:t>
      </w:r>
      <w:proofErr w:type="spellEnd"/>
      <w:r>
        <w:t xml:space="preserve">- </w:t>
      </w:r>
      <w:proofErr w:type="spellStart"/>
      <w:r>
        <w:t>ственных</w:t>
      </w:r>
      <w:proofErr w:type="spellEnd"/>
      <w:r>
        <w:t xml:space="preserve"> мультфильмах; осознавать многообразие подходов, поэзию и уникальность </w:t>
      </w:r>
      <w:proofErr w:type="spellStart"/>
      <w:r>
        <w:t>художе</w:t>
      </w:r>
      <w:proofErr w:type="spellEnd"/>
      <w:r>
        <w:t xml:space="preserve">- </w:t>
      </w:r>
      <w:proofErr w:type="spellStart"/>
      <w:r>
        <w:t>ственных</w:t>
      </w:r>
      <w:proofErr w:type="spellEnd"/>
      <w:r>
        <w:t xml:space="preserve"> образов отечественной мультипликации;</w:t>
      </w:r>
    </w:p>
    <w:p w14:paraId="16BD6EE7" w14:textId="77777777" w:rsidR="00A43DD8" w:rsidRDefault="00983492" w:rsidP="00983492">
      <w:pPr>
        <w:pStyle w:val="a4"/>
        <w:numPr>
          <w:ilvl w:val="1"/>
          <w:numId w:val="77"/>
        </w:numPr>
        <w:tabs>
          <w:tab w:val="left" w:pos="1275"/>
        </w:tabs>
        <w:ind w:right="272" w:firstLine="707"/>
      </w:pPr>
      <w:r>
        <w:t xml:space="preserve">осваивать опыт создания компьютерной анимации в выбранной технике и в </w:t>
      </w:r>
      <w:proofErr w:type="spellStart"/>
      <w:r>
        <w:t>соответ</w:t>
      </w:r>
      <w:proofErr w:type="spellEnd"/>
      <w:r>
        <w:t xml:space="preserve">- </w:t>
      </w:r>
      <w:proofErr w:type="spellStart"/>
      <w:r>
        <w:t>ствующей</w:t>
      </w:r>
      <w:proofErr w:type="spellEnd"/>
      <w:r>
        <w:t xml:space="preserve"> компьютерной программе;</w:t>
      </w:r>
    </w:p>
    <w:p w14:paraId="7C5443DE" w14:textId="77777777" w:rsidR="00A43DD8" w:rsidRDefault="00983492" w:rsidP="00983492">
      <w:pPr>
        <w:pStyle w:val="a4"/>
        <w:numPr>
          <w:ilvl w:val="1"/>
          <w:numId w:val="77"/>
        </w:numPr>
        <w:tabs>
          <w:tab w:val="left" w:pos="1275"/>
        </w:tabs>
        <w:ind w:right="279" w:firstLine="707"/>
      </w:pPr>
      <w:r>
        <w:t xml:space="preserve">иметь опыт совместной творческой коллективной работы по созданию анимационного </w:t>
      </w:r>
      <w:r>
        <w:rPr>
          <w:spacing w:val="-2"/>
        </w:rPr>
        <w:t>фильма.</w:t>
      </w:r>
    </w:p>
    <w:p w14:paraId="47BCA571" w14:textId="77777777" w:rsidR="00A43DD8" w:rsidRDefault="00983492">
      <w:pPr>
        <w:pStyle w:val="a3"/>
        <w:spacing w:line="251" w:lineRule="exact"/>
        <w:ind w:left="993" w:firstLine="0"/>
      </w:pPr>
      <w:r>
        <w:t>Изобразительное</w:t>
      </w:r>
      <w:r>
        <w:rPr>
          <w:spacing w:val="-13"/>
        </w:rPr>
        <w:t xml:space="preserve"> </w:t>
      </w:r>
      <w:r>
        <w:t>искусство</w:t>
      </w:r>
      <w:r>
        <w:rPr>
          <w:spacing w:val="-14"/>
        </w:rPr>
        <w:t xml:space="preserve"> </w:t>
      </w:r>
      <w:r>
        <w:t>на</w:t>
      </w:r>
      <w:r>
        <w:rPr>
          <w:spacing w:val="-13"/>
        </w:rPr>
        <w:t xml:space="preserve"> </w:t>
      </w:r>
      <w:r>
        <w:rPr>
          <w:spacing w:val="-2"/>
        </w:rPr>
        <w:t>телевидении:</w:t>
      </w:r>
    </w:p>
    <w:p w14:paraId="2B23BB64" w14:textId="77777777" w:rsidR="00A43DD8" w:rsidRDefault="00983492" w:rsidP="00983492">
      <w:pPr>
        <w:pStyle w:val="a4"/>
        <w:numPr>
          <w:ilvl w:val="1"/>
          <w:numId w:val="77"/>
        </w:numPr>
        <w:tabs>
          <w:tab w:val="left" w:pos="1275"/>
        </w:tabs>
        <w:ind w:right="272" w:firstLine="707"/>
      </w:pPr>
      <w:r>
        <w:t xml:space="preserve">объяснять особую роль и функции телевидения в жизни общества как экранного </w:t>
      </w:r>
      <w:proofErr w:type="gramStart"/>
      <w:r>
        <w:t xml:space="preserve">искус- </w:t>
      </w:r>
      <w:proofErr w:type="spellStart"/>
      <w:r>
        <w:t>ства</w:t>
      </w:r>
      <w:proofErr w:type="spellEnd"/>
      <w:proofErr w:type="gramEnd"/>
      <w:r>
        <w:t xml:space="preserve"> и средства массовой информации, художественного и научного просвещения, развлечения и организации досуга;</w:t>
      </w:r>
    </w:p>
    <w:p w14:paraId="14D8AEEB" w14:textId="77777777" w:rsidR="00A43DD8" w:rsidRDefault="00983492" w:rsidP="00983492">
      <w:pPr>
        <w:pStyle w:val="a4"/>
        <w:numPr>
          <w:ilvl w:val="1"/>
          <w:numId w:val="77"/>
        </w:numPr>
        <w:tabs>
          <w:tab w:val="left" w:pos="1278"/>
        </w:tabs>
        <w:spacing w:line="269" w:lineRule="exact"/>
        <w:ind w:left="1278" w:hanging="285"/>
      </w:pPr>
      <w:r>
        <w:t>знать</w:t>
      </w:r>
      <w:r>
        <w:rPr>
          <w:spacing w:val="-14"/>
        </w:rPr>
        <w:t xml:space="preserve"> </w:t>
      </w:r>
      <w:r>
        <w:t>о</w:t>
      </w:r>
      <w:r>
        <w:rPr>
          <w:spacing w:val="-8"/>
        </w:rPr>
        <w:t xml:space="preserve"> </w:t>
      </w:r>
      <w:r>
        <w:t>создателе</w:t>
      </w:r>
      <w:r>
        <w:rPr>
          <w:spacing w:val="-9"/>
        </w:rPr>
        <w:t xml:space="preserve"> </w:t>
      </w:r>
      <w:r>
        <w:t>телевидения</w:t>
      </w:r>
      <w:r>
        <w:rPr>
          <w:spacing w:val="-9"/>
        </w:rPr>
        <w:t xml:space="preserve"> </w:t>
      </w:r>
      <w:r>
        <w:t>–</w:t>
      </w:r>
      <w:r>
        <w:rPr>
          <w:spacing w:val="-9"/>
        </w:rPr>
        <w:t xml:space="preserve"> </w:t>
      </w:r>
      <w:r>
        <w:t>русском</w:t>
      </w:r>
      <w:r>
        <w:rPr>
          <w:spacing w:val="-9"/>
        </w:rPr>
        <w:t xml:space="preserve"> </w:t>
      </w:r>
      <w:r>
        <w:t>инженере</w:t>
      </w:r>
      <w:r>
        <w:rPr>
          <w:spacing w:val="-11"/>
        </w:rPr>
        <w:t xml:space="preserve"> </w:t>
      </w:r>
      <w:r>
        <w:t>Владимире</w:t>
      </w:r>
      <w:r>
        <w:rPr>
          <w:spacing w:val="-8"/>
        </w:rPr>
        <w:t xml:space="preserve"> </w:t>
      </w:r>
      <w:r>
        <w:rPr>
          <w:spacing w:val="-2"/>
        </w:rPr>
        <w:t>Зворыкине;</w:t>
      </w:r>
    </w:p>
    <w:p w14:paraId="57BB1AB4" w14:textId="77777777" w:rsidR="00A43DD8" w:rsidRDefault="00983492" w:rsidP="00983492">
      <w:pPr>
        <w:pStyle w:val="a4"/>
        <w:numPr>
          <w:ilvl w:val="1"/>
          <w:numId w:val="77"/>
        </w:numPr>
        <w:tabs>
          <w:tab w:val="left" w:pos="1278"/>
        </w:tabs>
        <w:spacing w:line="269" w:lineRule="exact"/>
        <w:ind w:left="1278" w:hanging="285"/>
      </w:pPr>
      <w:r>
        <w:t>осознавать</w:t>
      </w:r>
      <w:r>
        <w:rPr>
          <w:spacing w:val="-4"/>
        </w:rPr>
        <w:t xml:space="preserve"> </w:t>
      </w:r>
      <w:r>
        <w:t>роль</w:t>
      </w:r>
      <w:r>
        <w:rPr>
          <w:spacing w:val="-2"/>
        </w:rPr>
        <w:t xml:space="preserve"> </w:t>
      </w:r>
      <w:r>
        <w:t>телевидения</w:t>
      </w:r>
      <w:r>
        <w:rPr>
          <w:spacing w:val="1"/>
        </w:rPr>
        <w:t xml:space="preserve"> </w:t>
      </w:r>
      <w:r>
        <w:t>в</w:t>
      </w:r>
      <w:r>
        <w:rPr>
          <w:spacing w:val="-4"/>
        </w:rPr>
        <w:t xml:space="preserve"> </w:t>
      </w:r>
      <w:r>
        <w:t>превращении</w:t>
      </w:r>
      <w:r>
        <w:rPr>
          <w:spacing w:val="-2"/>
        </w:rPr>
        <w:t xml:space="preserve"> </w:t>
      </w:r>
      <w:r>
        <w:t>мира</w:t>
      </w:r>
      <w:r>
        <w:rPr>
          <w:spacing w:val="-3"/>
        </w:rPr>
        <w:t xml:space="preserve"> </w:t>
      </w:r>
      <w:r>
        <w:t>в</w:t>
      </w:r>
      <w:r>
        <w:rPr>
          <w:spacing w:val="-3"/>
        </w:rPr>
        <w:t xml:space="preserve"> </w:t>
      </w:r>
      <w:r>
        <w:t>единое информационное</w:t>
      </w:r>
      <w:r>
        <w:rPr>
          <w:spacing w:val="2"/>
        </w:rPr>
        <w:t xml:space="preserve"> </w:t>
      </w:r>
      <w:proofErr w:type="spellStart"/>
      <w:r>
        <w:rPr>
          <w:spacing w:val="-2"/>
        </w:rPr>
        <w:t>простран</w:t>
      </w:r>
      <w:proofErr w:type="spellEnd"/>
      <w:r>
        <w:rPr>
          <w:spacing w:val="-2"/>
        </w:rPr>
        <w:t>-</w:t>
      </w:r>
    </w:p>
    <w:p w14:paraId="3FFC411C" w14:textId="77777777" w:rsidR="00A43DD8" w:rsidRDefault="00983492">
      <w:pPr>
        <w:pStyle w:val="a3"/>
        <w:spacing w:line="248" w:lineRule="exact"/>
        <w:ind w:firstLine="0"/>
        <w:jc w:val="left"/>
      </w:pPr>
      <w:proofErr w:type="spellStart"/>
      <w:r>
        <w:rPr>
          <w:spacing w:val="-2"/>
        </w:rPr>
        <w:t>ство</w:t>
      </w:r>
      <w:proofErr w:type="spellEnd"/>
      <w:r>
        <w:rPr>
          <w:spacing w:val="-2"/>
        </w:rPr>
        <w:t>;</w:t>
      </w:r>
    </w:p>
    <w:p w14:paraId="4B5AA138" w14:textId="77777777" w:rsidR="00A43DD8" w:rsidRDefault="00983492" w:rsidP="00983492">
      <w:pPr>
        <w:pStyle w:val="a4"/>
        <w:numPr>
          <w:ilvl w:val="1"/>
          <w:numId w:val="77"/>
        </w:numPr>
        <w:tabs>
          <w:tab w:val="left" w:pos="1278"/>
        </w:tabs>
        <w:spacing w:line="266" w:lineRule="exact"/>
        <w:ind w:left="1278" w:hanging="285"/>
        <w:jc w:val="left"/>
      </w:pPr>
      <w:r>
        <w:t>иметь</w:t>
      </w:r>
      <w:r>
        <w:rPr>
          <w:spacing w:val="-1"/>
        </w:rPr>
        <w:t xml:space="preserve"> </w:t>
      </w:r>
      <w:r>
        <w:t>представление</w:t>
      </w:r>
      <w:r>
        <w:rPr>
          <w:spacing w:val="2"/>
        </w:rPr>
        <w:t xml:space="preserve"> </w:t>
      </w:r>
      <w:r>
        <w:t>о</w:t>
      </w:r>
      <w:r>
        <w:rPr>
          <w:spacing w:val="1"/>
        </w:rPr>
        <w:t xml:space="preserve"> </w:t>
      </w:r>
      <w:r>
        <w:t>многих</w:t>
      </w:r>
      <w:r>
        <w:rPr>
          <w:spacing w:val="1"/>
        </w:rPr>
        <w:t xml:space="preserve"> </w:t>
      </w:r>
      <w:r>
        <w:t>направлениях</w:t>
      </w:r>
      <w:r>
        <w:rPr>
          <w:spacing w:val="2"/>
        </w:rPr>
        <w:t xml:space="preserve"> </w:t>
      </w:r>
      <w:r>
        <w:t>деятельности</w:t>
      </w:r>
      <w:r>
        <w:rPr>
          <w:spacing w:val="1"/>
        </w:rPr>
        <w:t xml:space="preserve"> </w:t>
      </w:r>
      <w:r>
        <w:t>и профессиях</w:t>
      </w:r>
      <w:r>
        <w:rPr>
          <w:spacing w:val="1"/>
        </w:rPr>
        <w:t xml:space="preserve"> </w:t>
      </w:r>
      <w:r>
        <w:t>художника</w:t>
      </w:r>
      <w:r>
        <w:rPr>
          <w:spacing w:val="3"/>
        </w:rPr>
        <w:t xml:space="preserve"> </w:t>
      </w:r>
      <w:r>
        <w:rPr>
          <w:spacing w:val="-5"/>
        </w:rPr>
        <w:t>на</w:t>
      </w:r>
    </w:p>
    <w:p w14:paraId="6EE7B736" w14:textId="77777777" w:rsidR="00A43DD8" w:rsidRDefault="00983492">
      <w:pPr>
        <w:pStyle w:val="a3"/>
        <w:spacing w:line="252" w:lineRule="exact"/>
        <w:ind w:firstLine="0"/>
        <w:jc w:val="left"/>
      </w:pPr>
      <w:r>
        <w:rPr>
          <w:spacing w:val="-2"/>
        </w:rPr>
        <w:t>телевидении;</w:t>
      </w:r>
    </w:p>
    <w:p w14:paraId="4A6C729A" w14:textId="77777777" w:rsidR="00A43DD8" w:rsidRDefault="00983492" w:rsidP="00983492">
      <w:pPr>
        <w:pStyle w:val="a4"/>
        <w:numPr>
          <w:ilvl w:val="1"/>
          <w:numId w:val="77"/>
        </w:numPr>
        <w:tabs>
          <w:tab w:val="left" w:pos="1275"/>
        </w:tabs>
        <w:ind w:right="283" w:firstLine="707"/>
      </w:pPr>
      <w:r>
        <w:t>применять полученные знания и опыт творчества в работе школьного телевидения и студии мультимедиа;</w:t>
      </w:r>
    </w:p>
    <w:p w14:paraId="3D754BA5" w14:textId="77777777" w:rsidR="00A43DD8" w:rsidRDefault="00983492" w:rsidP="00983492">
      <w:pPr>
        <w:pStyle w:val="a4"/>
        <w:numPr>
          <w:ilvl w:val="1"/>
          <w:numId w:val="77"/>
        </w:numPr>
        <w:tabs>
          <w:tab w:val="left" w:pos="1275"/>
        </w:tabs>
        <w:ind w:right="278" w:firstLine="707"/>
      </w:pPr>
      <w:r>
        <w:t xml:space="preserve">понимать образовательные задачи зрительской культуры и необходимость зрительских </w:t>
      </w:r>
      <w:r>
        <w:rPr>
          <w:spacing w:val="-2"/>
        </w:rPr>
        <w:t>умений;</w:t>
      </w:r>
    </w:p>
    <w:p w14:paraId="57E3E0A4" w14:textId="77777777" w:rsidR="00A43DD8" w:rsidRDefault="00983492" w:rsidP="00983492">
      <w:pPr>
        <w:pStyle w:val="a4"/>
        <w:numPr>
          <w:ilvl w:val="1"/>
          <w:numId w:val="77"/>
        </w:numPr>
        <w:tabs>
          <w:tab w:val="left" w:pos="1275"/>
        </w:tabs>
        <w:ind w:right="271" w:firstLine="707"/>
      </w:pPr>
      <w:r>
        <w:t>осознавать</w:t>
      </w:r>
      <w:r>
        <w:rPr>
          <w:spacing w:val="-1"/>
        </w:rPr>
        <w:t xml:space="preserve"> </w:t>
      </w:r>
      <w:r>
        <w:t>значение</w:t>
      </w:r>
      <w:r>
        <w:rPr>
          <w:spacing w:val="-1"/>
        </w:rPr>
        <w:t xml:space="preserve"> </w:t>
      </w:r>
      <w:r>
        <w:t>художественной</w:t>
      </w:r>
      <w:r>
        <w:rPr>
          <w:spacing w:val="-5"/>
        </w:rPr>
        <w:t xml:space="preserve"> </w:t>
      </w:r>
      <w:r>
        <w:t>культуры</w:t>
      </w:r>
      <w:r>
        <w:rPr>
          <w:spacing w:val="-1"/>
        </w:rPr>
        <w:t xml:space="preserve"> </w:t>
      </w:r>
      <w:r>
        <w:t>для</w:t>
      </w:r>
      <w:r>
        <w:rPr>
          <w:spacing w:val="-4"/>
        </w:rPr>
        <w:t xml:space="preserve"> </w:t>
      </w:r>
      <w:r>
        <w:t>личностного</w:t>
      </w:r>
      <w:r>
        <w:rPr>
          <w:spacing w:val="-1"/>
        </w:rPr>
        <w:t xml:space="preserve"> </w:t>
      </w:r>
      <w:r>
        <w:t>духовно-нравственного развития</w:t>
      </w:r>
      <w:r>
        <w:rPr>
          <w:spacing w:val="-12"/>
        </w:rPr>
        <w:t xml:space="preserve"> </w:t>
      </w:r>
      <w:r>
        <w:t>и</w:t>
      </w:r>
      <w:r>
        <w:rPr>
          <w:spacing w:val="-10"/>
        </w:rPr>
        <w:t xml:space="preserve"> </w:t>
      </w:r>
      <w:r>
        <w:t>самореализации,</w:t>
      </w:r>
      <w:r>
        <w:rPr>
          <w:spacing w:val="-9"/>
        </w:rPr>
        <w:t xml:space="preserve"> </w:t>
      </w:r>
      <w:r>
        <w:t>определять</w:t>
      </w:r>
      <w:r>
        <w:rPr>
          <w:spacing w:val="-9"/>
        </w:rPr>
        <w:t xml:space="preserve"> </w:t>
      </w:r>
      <w:r>
        <w:t>место</w:t>
      </w:r>
      <w:r>
        <w:rPr>
          <w:spacing w:val="-10"/>
        </w:rPr>
        <w:t xml:space="preserve"> </w:t>
      </w:r>
      <w:r>
        <w:t>и</w:t>
      </w:r>
      <w:r>
        <w:rPr>
          <w:spacing w:val="-12"/>
        </w:rPr>
        <w:t xml:space="preserve"> </w:t>
      </w:r>
      <w:r>
        <w:t>роль</w:t>
      </w:r>
      <w:r>
        <w:rPr>
          <w:spacing w:val="-9"/>
        </w:rPr>
        <w:t xml:space="preserve"> </w:t>
      </w:r>
      <w:r>
        <w:t>художественной</w:t>
      </w:r>
      <w:r>
        <w:rPr>
          <w:spacing w:val="-9"/>
        </w:rPr>
        <w:t xml:space="preserve"> </w:t>
      </w:r>
      <w:r>
        <w:t>деятельности</w:t>
      </w:r>
      <w:r>
        <w:rPr>
          <w:spacing w:val="-10"/>
        </w:rPr>
        <w:t xml:space="preserve"> </w:t>
      </w:r>
      <w:r>
        <w:t>в</w:t>
      </w:r>
      <w:r>
        <w:rPr>
          <w:spacing w:val="-13"/>
        </w:rPr>
        <w:t xml:space="preserve"> </w:t>
      </w:r>
      <w:r>
        <w:t>своей</w:t>
      </w:r>
      <w:r>
        <w:rPr>
          <w:spacing w:val="-14"/>
        </w:rPr>
        <w:t xml:space="preserve"> </w:t>
      </w:r>
      <w:r>
        <w:t>жизни</w:t>
      </w:r>
      <w:r>
        <w:rPr>
          <w:spacing w:val="-13"/>
        </w:rPr>
        <w:t xml:space="preserve"> </w:t>
      </w:r>
      <w:r>
        <w:t>и в жизни общества.</w:t>
      </w:r>
    </w:p>
    <w:p w14:paraId="5C2DDC67" w14:textId="77777777" w:rsidR="00A43DD8" w:rsidRDefault="00983492" w:rsidP="00983492">
      <w:pPr>
        <w:pStyle w:val="1"/>
        <w:numPr>
          <w:ilvl w:val="4"/>
          <w:numId w:val="177"/>
        </w:numPr>
        <w:tabs>
          <w:tab w:val="left" w:pos="1655"/>
        </w:tabs>
        <w:spacing w:before="4"/>
        <w:ind w:left="1655" w:hanging="662"/>
        <w:jc w:val="both"/>
      </w:pPr>
      <w:r>
        <w:t>Рабочая</w:t>
      </w:r>
      <w:r>
        <w:rPr>
          <w:spacing w:val="-14"/>
        </w:rPr>
        <w:t xml:space="preserve"> </w:t>
      </w:r>
      <w:r>
        <w:t>программа</w:t>
      </w:r>
      <w:r>
        <w:rPr>
          <w:spacing w:val="-8"/>
        </w:rPr>
        <w:t xml:space="preserve"> </w:t>
      </w:r>
      <w:r>
        <w:t>по</w:t>
      </w:r>
      <w:r>
        <w:rPr>
          <w:spacing w:val="-9"/>
        </w:rPr>
        <w:t xml:space="preserve"> </w:t>
      </w:r>
      <w:r>
        <w:t>учебному</w:t>
      </w:r>
      <w:r>
        <w:rPr>
          <w:spacing w:val="-8"/>
        </w:rPr>
        <w:t xml:space="preserve"> </w:t>
      </w:r>
      <w:r>
        <w:t>предмету</w:t>
      </w:r>
      <w:r>
        <w:rPr>
          <w:spacing w:val="-8"/>
        </w:rPr>
        <w:t xml:space="preserve"> </w:t>
      </w:r>
      <w:r>
        <w:t>«Труд</w:t>
      </w:r>
      <w:r>
        <w:rPr>
          <w:spacing w:val="-11"/>
        </w:rPr>
        <w:t xml:space="preserve"> </w:t>
      </w:r>
      <w:r>
        <w:rPr>
          <w:spacing w:val="-2"/>
        </w:rPr>
        <w:t>(технология)»</w:t>
      </w:r>
    </w:p>
    <w:p w14:paraId="666D39AD" w14:textId="77777777" w:rsidR="00A43DD8" w:rsidRDefault="00983492">
      <w:pPr>
        <w:spacing w:line="250" w:lineRule="exact"/>
        <w:ind w:left="993"/>
        <w:jc w:val="both"/>
      </w:pPr>
      <w:r>
        <w:rPr>
          <w:b/>
        </w:rPr>
        <w:t>Рабочая</w:t>
      </w:r>
      <w:r>
        <w:rPr>
          <w:b/>
          <w:spacing w:val="28"/>
        </w:rPr>
        <w:t xml:space="preserve"> </w:t>
      </w:r>
      <w:r>
        <w:rPr>
          <w:b/>
        </w:rPr>
        <w:t>программа</w:t>
      </w:r>
      <w:r>
        <w:rPr>
          <w:b/>
          <w:spacing w:val="34"/>
        </w:rPr>
        <w:t xml:space="preserve"> </w:t>
      </w:r>
      <w:r>
        <w:rPr>
          <w:b/>
        </w:rPr>
        <w:t>по</w:t>
      </w:r>
      <w:r>
        <w:rPr>
          <w:b/>
          <w:spacing w:val="28"/>
        </w:rPr>
        <w:t xml:space="preserve"> </w:t>
      </w:r>
      <w:r>
        <w:rPr>
          <w:b/>
        </w:rPr>
        <w:t>учебному</w:t>
      </w:r>
      <w:r>
        <w:rPr>
          <w:b/>
          <w:spacing w:val="35"/>
        </w:rPr>
        <w:t xml:space="preserve"> </w:t>
      </w:r>
      <w:r>
        <w:rPr>
          <w:b/>
        </w:rPr>
        <w:t>предмету</w:t>
      </w:r>
      <w:r>
        <w:rPr>
          <w:b/>
          <w:spacing w:val="31"/>
        </w:rPr>
        <w:t xml:space="preserve"> </w:t>
      </w:r>
      <w:r>
        <w:rPr>
          <w:b/>
        </w:rPr>
        <w:t>«Труд</w:t>
      </w:r>
      <w:r>
        <w:rPr>
          <w:b/>
          <w:spacing w:val="35"/>
        </w:rPr>
        <w:t xml:space="preserve"> </w:t>
      </w:r>
      <w:r>
        <w:rPr>
          <w:b/>
        </w:rPr>
        <w:t>(технология)»</w:t>
      </w:r>
      <w:r>
        <w:rPr>
          <w:b/>
          <w:spacing w:val="25"/>
        </w:rPr>
        <w:t xml:space="preserve"> </w:t>
      </w:r>
      <w:r>
        <w:t>(предметная</w:t>
      </w:r>
      <w:r>
        <w:rPr>
          <w:spacing w:val="20"/>
        </w:rPr>
        <w:t xml:space="preserve"> </w:t>
      </w:r>
      <w:r>
        <w:rPr>
          <w:spacing w:val="-2"/>
        </w:rPr>
        <w:t>область</w:t>
      </w:r>
    </w:p>
    <w:p w14:paraId="074A8F06" w14:textId="77777777" w:rsidR="00A43DD8" w:rsidRDefault="00983492">
      <w:pPr>
        <w:pStyle w:val="a3"/>
        <w:spacing w:line="242" w:lineRule="auto"/>
        <w:ind w:right="274" w:firstLine="0"/>
      </w:pPr>
      <w:r>
        <w:t>«Технология»)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14:paraId="525D7F3E" w14:textId="77777777" w:rsidR="00A43DD8" w:rsidRDefault="00983492">
      <w:pPr>
        <w:pStyle w:val="1"/>
        <w:spacing w:before="2" w:line="250" w:lineRule="exact"/>
      </w:pPr>
      <w:r>
        <w:t>Пояснительная</w:t>
      </w:r>
      <w:r>
        <w:rPr>
          <w:spacing w:val="-13"/>
        </w:rPr>
        <w:t xml:space="preserve"> </w:t>
      </w:r>
      <w:r>
        <w:rPr>
          <w:spacing w:val="-2"/>
        </w:rPr>
        <w:t>записка.</w:t>
      </w:r>
    </w:p>
    <w:p w14:paraId="67E751DA" w14:textId="77777777" w:rsidR="00A43DD8" w:rsidRDefault="00983492">
      <w:pPr>
        <w:pStyle w:val="a3"/>
        <w:ind w:right="270"/>
      </w:pPr>
      <w:r>
        <w:t xml:space="preserve">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w:t>
      </w:r>
      <w:proofErr w:type="spellStart"/>
      <w:r>
        <w:t>функцио</w:t>
      </w:r>
      <w:proofErr w:type="spellEnd"/>
      <w:r>
        <w:t xml:space="preserve">- </w:t>
      </w:r>
      <w:proofErr w:type="spellStart"/>
      <w:r>
        <w:t>нальной</w:t>
      </w:r>
      <w:proofErr w:type="spellEnd"/>
      <w:r>
        <w:t xml:space="preserve"> грамотности, технико-технологического, проектного, креативного и критического </w:t>
      </w:r>
      <w:proofErr w:type="spellStart"/>
      <w:r>
        <w:t>мыш</w:t>
      </w:r>
      <w:proofErr w:type="spellEnd"/>
      <w:r>
        <w:t xml:space="preserve">- </w:t>
      </w:r>
      <w:proofErr w:type="spellStart"/>
      <w:r>
        <w:t>ления</w:t>
      </w:r>
      <w:proofErr w:type="spellEnd"/>
      <w:r>
        <w:t xml:space="preserve"> на основе </w:t>
      </w:r>
      <w:proofErr w:type="spellStart"/>
      <w:r>
        <w:t>практикоориентированного</w:t>
      </w:r>
      <w:proofErr w:type="spellEnd"/>
      <w:r>
        <w:t xml:space="preserve"> обучения и системно-деятельностного подхода в </w:t>
      </w:r>
      <w:proofErr w:type="spellStart"/>
      <w:r>
        <w:t>реа</w:t>
      </w:r>
      <w:proofErr w:type="spellEnd"/>
      <w:r>
        <w:t xml:space="preserve">- </w:t>
      </w:r>
      <w:proofErr w:type="spellStart"/>
      <w:r>
        <w:t>лизации</w:t>
      </w:r>
      <w:proofErr w:type="spellEnd"/>
      <w:r>
        <w:t xml:space="preserve"> содержания, воспитания осознанного отношения к труду как созидательной деятельности человека по созданию материальных и духовных ценностей.</w:t>
      </w:r>
    </w:p>
    <w:p w14:paraId="303BFA5A" w14:textId="77777777" w:rsidR="00A43DD8" w:rsidRDefault="00983492">
      <w:pPr>
        <w:pStyle w:val="a3"/>
        <w:ind w:right="265"/>
      </w:pPr>
      <w:r>
        <w:t xml:space="preserve">Программа по учебному предмету «Труд (технология)» знакомит обучающихся с </w:t>
      </w:r>
      <w:proofErr w:type="spellStart"/>
      <w:r>
        <w:t>различ</w:t>
      </w:r>
      <w:proofErr w:type="spellEnd"/>
      <w:r>
        <w:t xml:space="preserve">- </w:t>
      </w:r>
      <w:proofErr w:type="spellStart"/>
      <w:r>
        <w:t>ными</w:t>
      </w:r>
      <w:proofErr w:type="spellEnd"/>
      <w:r>
        <w:t xml:space="preserve"> технологиями, в том числе материальными, информационными, коммуникационными, </w:t>
      </w:r>
      <w:proofErr w:type="gramStart"/>
      <w:r>
        <w:t xml:space="preserve">ко- </w:t>
      </w:r>
      <w:proofErr w:type="spellStart"/>
      <w:r>
        <w:t>гнитивными</w:t>
      </w:r>
      <w:proofErr w:type="spellEnd"/>
      <w:proofErr w:type="gramEnd"/>
      <w:r>
        <w:t xml:space="preserve">, социальными. В рамках освоения программы по предмету «Труд (технология)» </w:t>
      </w:r>
      <w:proofErr w:type="gramStart"/>
      <w:r>
        <w:t>про- исходит</w:t>
      </w:r>
      <w:proofErr w:type="gramEnd"/>
      <w:r>
        <w:t xml:space="preserve"> приобретение базовых навыков работы с современным технологичным оборудованием, освоение</w:t>
      </w:r>
      <w:r>
        <w:rPr>
          <w:spacing w:val="-6"/>
        </w:rPr>
        <w:t xml:space="preserve"> </w:t>
      </w:r>
      <w:r>
        <w:t>современных</w:t>
      </w:r>
      <w:r>
        <w:rPr>
          <w:spacing w:val="-6"/>
        </w:rPr>
        <w:t xml:space="preserve"> </w:t>
      </w:r>
      <w:r>
        <w:t>технологий,</w:t>
      </w:r>
      <w:r>
        <w:rPr>
          <w:spacing w:val="-6"/>
        </w:rPr>
        <w:t xml:space="preserve"> </w:t>
      </w:r>
      <w:r>
        <w:t>знакомство</w:t>
      </w:r>
      <w:r>
        <w:rPr>
          <w:spacing w:val="-9"/>
        </w:rPr>
        <w:t xml:space="preserve"> </w:t>
      </w:r>
      <w:r>
        <w:t>с</w:t>
      </w:r>
      <w:r>
        <w:rPr>
          <w:spacing w:val="-5"/>
        </w:rPr>
        <w:t xml:space="preserve"> </w:t>
      </w:r>
      <w:r>
        <w:t>миром</w:t>
      </w:r>
      <w:r>
        <w:rPr>
          <w:spacing w:val="-8"/>
        </w:rPr>
        <w:t xml:space="preserve"> </w:t>
      </w:r>
      <w:r>
        <w:t>профессий,</w:t>
      </w:r>
      <w:r>
        <w:rPr>
          <w:spacing w:val="-9"/>
        </w:rPr>
        <w:t xml:space="preserve"> </w:t>
      </w:r>
      <w:r>
        <w:t>самоопределение</w:t>
      </w:r>
      <w:r>
        <w:rPr>
          <w:spacing w:val="-4"/>
        </w:rPr>
        <w:t xml:space="preserve"> </w:t>
      </w:r>
      <w:r>
        <w:t>и</w:t>
      </w:r>
      <w:r>
        <w:rPr>
          <w:spacing w:val="-8"/>
        </w:rPr>
        <w:t xml:space="preserve"> </w:t>
      </w:r>
      <w:r>
        <w:t>ориентация обучающихся в сферах трудовой деятельности.</w:t>
      </w:r>
    </w:p>
    <w:p w14:paraId="08002697" w14:textId="77777777" w:rsidR="00A43DD8" w:rsidRDefault="00983492">
      <w:pPr>
        <w:pStyle w:val="a3"/>
        <w:ind w:right="267"/>
      </w:pPr>
      <w:r>
        <w:t xml:space="preserve">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w:t>
      </w:r>
      <w:proofErr w:type="spellStart"/>
      <w:r>
        <w:t>ориента</w:t>
      </w:r>
      <w:proofErr w:type="spellEnd"/>
      <w:r>
        <w:t>-</w:t>
      </w:r>
    </w:p>
    <w:p w14:paraId="08D524CF" w14:textId="77777777" w:rsidR="00A43DD8" w:rsidRDefault="00A43DD8">
      <w:pPr>
        <w:pStyle w:val="a3"/>
        <w:sectPr w:rsidR="00A43DD8">
          <w:pgSz w:w="11920" w:h="16850"/>
          <w:pgMar w:top="1700" w:right="566" w:bottom="780" w:left="1417" w:header="0" w:footer="597" w:gutter="0"/>
          <w:cols w:space="720"/>
        </w:sectPr>
      </w:pPr>
    </w:p>
    <w:p w14:paraId="73F1C448" w14:textId="77777777" w:rsidR="00A43DD8" w:rsidRDefault="00983492">
      <w:pPr>
        <w:pStyle w:val="a3"/>
        <w:spacing w:before="76"/>
        <w:ind w:right="277" w:firstLine="0"/>
      </w:pPr>
      <w:proofErr w:type="spellStart"/>
      <w:r>
        <w:lastRenderedPageBreak/>
        <w:t>ции</w:t>
      </w:r>
      <w:proofErr w:type="spellEnd"/>
      <w:r>
        <w:t xml:space="preserve">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1D03E902" w14:textId="77777777" w:rsidR="00A43DD8" w:rsidRDefault="00983492">
      <w:pPr>
        <w:pStyle w:val="a3"/>
        <w:ind w:right="281"/>
      </w:pPr>
      <w:r>
        <w:t>Программа по учебному предмету «Труд (технология)» конкретизирует содержание, предметные, метапредметные и личностные результаты.</w:t>
      </w:r>
    </w:p>
    <w:p w14:paraId="3A0EA61A" w14:textId="77777777" w:rsidR="00A43DD8" w:rsidRDefault="00983492">
      <w:pPr>
        <w:pStyle w:val="a3"/>
        <w:spacing w:before="1"/>
        <w:ind w:right="280"/>
      </w:pPr>
      <w:r>
        <w:t>Стратегическим документом, определяющим направление модернизации содержания и методов обучения, является ФГОС ООО.</w:t>
      </w:r>
    </w:p>
    <w:p w14:paraId="5F070C02" w14:textId="77777777" w:rsidR="00A43DD8" w:rsidRDefault="00983492">
      <w:pPr>
        <w:pStyle w:val="a3"/>
        <w:ind w:right="268"/>
      </w:pPr>
      <w:r>
        <w:t>Основной целью освоения содержания программы по учебному предмету «Труд (</w:t>
      </w:r>
      <w:proofErr w:type="spellStart"/>
      <w:r>
        <w:t>техноло</w:t>
      </w:r>
      <w:proofErr w:type="spellEnd"/>
      <w:r>
        <w:t xml:space="preserve">- </w:t>
      </w:r>
      <w:proofErr w:type="spellStart"/>
      <w:r>
        <w:t>гия</w:t>
      </w:r>
      <w:proofErr w:type="spellEnd"/>
      <w:r>
        <w:t xml:space="preserve">)» является формирование технологической грамотности, глобальных компетенций, </w:t>
      </w:r>
      <w:proofErr w:type="spellStart"/>
      <w:r>
        <w:t>творче</w:t>
      </w:r>
      <w:proofErr w:type="spellEnd"/>
      <w:r>
        <w:t xml:space="preserve">- </w:t>
      </w:r>
      <w:proofErr w:type="spellStart"/>
      <w:r>
        <w:t>ского</w:t>
      </w:r>
      <w:proofErr w:type="spellEnd"/>
      <w:r>
        <w:t xml:space="preserve"> мышления.</w:t>
      </w:r>
    </w:p>
    <w:p w14:paraId="2C649D64" w14:textId="77777777" w:rsidR="00A43DD8" w:rsidRDefault="00983492">
      <w:pPr>
        <w:pStyle w:val="a3"/>
        <w:spacing w:before="3" w:line="252" w:lineRule="exact"/>
        <w:ind w:left="993" w:firstLine="0"/>
      </w:pPr>
      <w:r>
        <w:t>Задачами</w:t>
      </w:r>
      <w:r>
        <w:rPr>
          <w:spacing w:val="-16"/>
        </w:rPr>
        <w:t xml:space="preserve"> </w:t>
      </w:r>
      <w:r>
        <w:t>учебного</w:t>
      </w:r>
      <w:r>
        <w:rPr>
          <w:spacing w:val="-14"/>
        </w:rPr>
        <w:t xml:space="preserve"> </w:t>
      </w:r>
      <w:r>
        <w:t>предмета</w:t>
      </w:r>
      <w:r>
        <w:rPr>
          <w:spacing w:val="-9"/>
        </w:rPr>
        <w:t xml:space="preserve"> </w:t>
      </w:r>
      <w:r>
        <w:t>«Труд</w:t>
      </w:r>
      <w:r>
        <w:rPr>
          <w:spacing w:val="-9"/>
        </w:rPr>
        <w:t xml:space="preserve"> </w:t>
      </w:r>
      <w:r>
        <w:t>(технология)»</w:t>
      </w:r>
      <w:r>
        <w:rPr>
          <w:spacing w:val="-13"/>
        </w:rPr>
        <w:t xml:space="preserve"> </w:t>
      </w:r>
      <w:r>
        <w:rPr>
          <w:spacing w:val="-2"/>
        </w:rPr>
        <w:t>являются:</w:t>
      </w:r>
    </w:p>
    <w:p w14:paraId="2AF6D80D" w14:textId="77777777" w:rsidR="00A43DD8" w:rsidRDefault="00983492" w:rsidP="00983492">
      <w:pPr>
        <w:pStyle w:val="a4"/>
        <w:numPr>
          <w:ilvl w:val="0"/>
          <w:numId w:val="76"/>
        </w:numPr>
        <w:tabs>
          <w:tab w:val="left" w:pos="1275"/>
        </w:tabs>
        <w:ind w:right="312" w:firstLine="707"/>
        <w:jc w:val="left"/>
      </w:pPr>
      <w:r>
        <w:t xml:space="preserve">подготовка личности к трудовой, преобразовательной деятельности, в том числе на </w:t>
      </w:r>
      <w:proofErr w:type="spellStart"/>
      <w:r>
        <w:t>мо</w:t>
      </w:r>
      <w:proofErr w:type="spellEnd"/>
      <w:r>
        <w:t xml:space="preserve">- </w:t>
      </w:r>
      <w:proofErr w:type="spellStart"/>
      <w:r>
        <w:t>тивационном</w:t>
      </w:r>
      <w:proofErr w:type="spellEnd"/>
      <w:r>
        <w:rPr>
          <w:spacing w:val="-6"/>
        </w:rPr>
        <w:t xml:space="preserve"> </w:t>
      </w:r>
      <w:r>
        <w:t>уровне</w:t>
      </w:r>
      <w:r>
        <w:rPr>
          <w:spacing w:val="-5"/>
        </w:rPr>
        <w:t xml:space="preserve"> </w:t>
      </w:r>
      <w:r>
        <w:t>–</w:t>
      </w:r>
      <w:r>
        <w:rPr>
          <w:spacing w:val="-6"/>
        </w:rPr>
        <w:t xml:space="preserve"> </w:t>
      </w:r>
      <w:r>
        <w:t>формирование</w:t>
      </w:r>
      <w:r>
        <w:rPr>
          <w:spacing w:val="-5"/>
        </w:rPr>
        <w:t xml:space="preserve"> </w:t>
      </w:r>
      <w:r>
        <w:t>потребности</w:t>
      </w:r>
      <w:r>
        <w:rPr>
          <w:spacing w:val="-12"/>
        </w:rPr>
        <w:t xml:space="preserve"> </w:t>
      </w:r>
      <w:r>
        <w:t>и</w:t>
      </w:r>
      <w:r>
        <w:rPr>
          <w:spacing w:val="-6"/>
        </w:rPr>
        <w:t xml:space="preserve"> </w:t>
      </w:r>
      <w:r>
        <w:t>уважительного</w:t>
      </w:r>
      <w:r>
        <w:rPr>
          <w:spacing w:val="-8"/>
        </w:rPr>
        <w:t xml:space="preserve"> </w:t>
      </w:r>
      <w:r>
        <w:t>отношения</w:t>
      </w:r>
      <w:r>
        <w:rPr>
          <w:spacing w:val="-8"/>
        </w:rPr>
        <w:t xml:space="preserve"> </w:t>
      </w:r>
      <w:r>
        <w:t>к</w:t>
      </w:r>
      <w:r>
        <w:rPr>
          <w:spacing w:val="-5"/>
        </w:rPr>
        <w:t xml:space="preserve"> </w:t>
      </w:r>
      <w:r>
        <w:t>труду,</w:t>
      </w:r>
      <w:r>
        <w:rPr>
          <w:spacing w:val="-5"/>
        </w:rPr>
        <w:t xml:space="preserve"> </w:t>
      </w:r>
      <w:r>
        <w:t>социально ориентированной деятельности;</w:t>
      </w:r>
    </w:p>
    <w:p w14:paraId="5ACB3294" w14:textId="77777777" w:rsidR="00A43DD8" w:rsidRDefault="00983492" w:rsidP="00983492">
      <w:pPr>
        <w:pStyle w:val="a4"/>
        <w:numPr>
          <w:ilvl w:val="0"/>
          <w:numId w:val="76"/>
        </w:numPr>
        <w:tabs>
          <w:tab w:val="left" w:pos="1278"/>
        </w:tabs>
        <w:spacing w:line="269" w:lineRule="exact"/>
        <w:ind w:left="1278" w:hanging="285"/>
        <w:jc w:val="left"/>
      </w:pPr>
      <w:r>
        <w:t>овладение</w:t>
      </w:r>
      <w:r>
        <w:rPr>
          <w:spacing w:val="-16"/>
        </w:rPr>
        <w:t xml:space="preserve"> </w:t>
      </w:r>
      <w:r>
        <w:t>знаниями,</w:t>
      </w:r>
      <w:r>
        <w:rPr>
          <w:spacing w:val="-14"/>
        </w:rPr>
        <w:t xml:space="preserve"> </w:t>
      </w:r>
      <w:r>
        <w:t>умениями</w:t>
      </w:r>
      <w:r>
        <w:rPr>
          <w:spacing w:val="-14"/>
        </w:rPr>
        <w:t xml:space="preserve"> </w:t>
      </w:r>
      <w:r>
        <w:t>и</w:t>
      </w:r>
      <w:r>
        <w:rPr>
          <w:spacing w:val="-13"/>
        </w:rPr>
        <w:t xml:space="preserve"> </w:t>
      </w:r>
      <w:r>
        <w:t>опытом</w:t>
      </w:r>
      <w:r>
        <w:rPr>
          <w:spacing w:val="-14"/>
        </w:rPr>
        <w:t xml:space="preserve"> </w:t>
      </w:r>
      <w:r>
        <w:t>деятельности</w:t>
      </w:r>
      <w:r>
        <w:rPr>
          <w:spacing w:val="-13"/>
        </w:rPr>
        <w:t xml:space="preserve"> </w:t>
      </w:r>
      <w:r>
        <w:t>в</w:t>
      </w:r>
      <w:r>
        <w:rPr>
          <w:spacing w:val="-14"/>
        </w:rPr>
        <w:t xml:space="preserve"> </w:t>
      </w:r>
      <w:r>
        <w:t>предметной</w:t>
      </w:r>
      <w:r>
        <w:rPr>
          <w:spacing w:val="-14"/>
        </w:rPr>
        <w:t xml:space="preserve"> </w:t>
      </w:r>
      <w:r>
        <w:t>области</w:t>
      </w:r>
      <w:r>
        <w:rPr>
          <w:spacing w:val="-8"/>
        </w:rPr>
        <w:t xml:space="preserve"> </w:t>
      </w:r>
      <w:r>
        <w:rPr>
          <w:spacing w:val="-2"/>
        </w:rPr>
        <w:t>«Техно-</w:t>
      </w:r>
    </w:p>
    <w:p w14:paraId="40603906" w14:textId="77777777" w:rsidR="00A43DD8" w:rsidRDefault="00983492">
      <w:pPr>
        <w:pStyle w:val="a3"/>
        <w:spacing w:line="250" w:lineRule="exact"/>
        <w:ind w:firstLine="0"/>
        <w:jc w:val="left"/>
      </w:pPr>
      <w:r>
        <w:rPr>
          <w:spacing w:val="-2"/>
        </w:rPr>
        <w:t>логия»;</w:t>
      </w:r>
    </w:p>
    <w:p w14:paraId="46786C2D" w14:textId="77777777" w:rsidR="00A43DD8" w:rsidRDefault="00983492" w:rsidP="00983492">
      <w:pPr>
        <w:pStyle w:val="a4"/>
        <w:numPr>
          <w:ilvl w:val="0"/>
          <w:numId w:val="76"/>
        </w:numPr>
        <w:tabs>
          <w:tab w:val="left" w:pos="1278"/>
        </w:tabs>
        <w:ind w:left="1278" w:hanging="285"/>
        <w:jc w:val="left"/>
      </w:pPr>
      <w:r>
        <w:t>овладение</w:t>
      </w:r>
      <w:r>
        <w:rPr>
          <w:spacing w:val="-14"/>
        </w:rPr>
        <w:t xml:space="preserve"> </w:t>
      </w:r>
      <w:r>
        <w:t>трудовыми</w:t>
      </w:r>
      <w:r>
        <w:rPr>
          <w:spacing w:val="-11"/>
        </w:rPr>
        <w:t xml:space="preserve"> </w:t>
      </w:r>
      <w:r>
        <w:t>умениями</w:t>
      </w:r>
      <w:r>
        <w:rPr>
          <w:spacing w:val="-14"/>
        </w:rPr>
        <w:t xml:space="preserve"> </w:t>
      </w:r>
      <w:r>
        <w:t>и</w:t>
      </w:r>
      <w:r>
        <w:rPr>
          <w:spacing w:val="-14"/>
        </w:rPr>
        <w:t xml:space="preserve"> </w:t>
      </w:r>
      <w:r>
        <w:t>необходимыми</w:t>
      </w:r>
      <w:r>
        <w:rPr>
          <w:spacing w:val="-13"/>
        </w:rPr>
        <w:t xml:space="preserve"> </w:t>
      </w:r>
      <w:r>
        <w:t>технологическими</w:t>
      </w:r>
      <w:r>
        <w:rPr>
          <w:spacing w:val="-11"/>
        </w:rPr>
        <w:t xml:space="preserve"> </w:t>
      </w:r>
      <w:r>
        <w:t>знаниями</w:t>
      </w:r>
      <w:r>
        <w:rPr>
          <w:spacing w:val="-14"/>
        </w:rPr>
        <w:t xml:space="preserve"> </w:t>
      </w:r>
      <w:r>
        <w:t>по</w:t>
      </w:r>
      <w:r>
        <w:rPr>
          <w:spacing w:val="-10"/>
        </w:rPr>
        <w:t xml:space="preserve"> </w:t>
      </w:r>
      <w:r>
        <w:rPr>
          <w:spacing w:val="-4"/>
        </w:rPr>
        <w:t>пре-</w:t>
      </w:r>
    </w:p>
    <w:p w14:paraId="14DAE1C0" w14:textId="77777777" w:rsidR="00A43DD8" w:rsidRDefault="00983492">
      <w:pPr>
        <w:pStyle w:val="a3"/>
        <w:ind w:right="364" w:firstLine="0"/>
      </w:pPr>
      <w:r>
        <w:t>образованию материи, энергии и информации в соответствии с поставленными целями, исходя из экономических,</w:t>
      </w:r>
      <w:r>
        <w:rPr>
          <w:spacing w:val="-5"/>
        </w:rPr>
        <w:t xml:space="preserve"> </w:t>
      </w:r>
      <w:r>
        <w:t>социальных, экологических, эстетических</w:t>
      </w:r>
      <w:r>
        <w:rPr>
          <w:spacing w:val="-5"/>
        </w:rPr>
        <w:t xml:space="preserve"> </w:t>
      </w:r>
      <w:r>
        <w:t>критериев,</w:t>
      </w:r>
      <w:r>
        <w:rPr>
          <w:spacing w:val="-4"/>
        </w:rPr>
        <w:t xml:space="preserve"> </w:t>
      </w:r>
      <w:r>
        <w:t>а также</w:t>
      </w:r>
      <w:r>
        <w:rPr>
          <w:spacing w:val="-2"/>
        </w:rPr>
        <w:t xml:space="preserve"> </w:t>
      </w:r>
      <w:r>
        <w:t>критериев</w:t>
      </w:r>
      <w:r>
        <w:rPr>
          <w:spacing w:val="-2"/>
        </w:rPr>
        <w:t xml:space="preserve"> </w:t>
      </w:r>
      <w:r>
        <w:t>личной</w:t>
      </w:r>
      <w:r>
        <w:rPr>
          <w:spacing w:val="-4"/>
        </w:rPr>
        <w:t xml:space="preserve"> </w:t>
      </w:r>
      <w:r>
        <w:t>и общественной безопасности;</w:t>
      </w:r>
    </w:p>
    <w:p w14:paraId="2C134FB4" w14:textId="77777777" w:rsidR="00A43DD8" w:rsidRDefault="00983492" w:rsidP="00983492">
      <w:pPr>
        <w:pStyle w:val="a4"/>
        <w:numPr>
          <w:ilvl w:val="0"/>
          <w:numId w:val="76"/>
        </w:numPr>
        <w:tabs>
          <w:tab w:val="left" w:pos="1275"/>
        </w:tabs>
        <w:spacing w:before="1"/>
        <w:ind w:right="423" w:firstLine="707"/>
        <w:jc w:val="left"/>
      </w:pPr>
      <w:r>
        <w:t>формирование</w:t>
      </w:r>
      <w:r>
        <w:rPr>
          <w:spacing w:val="-6"/>
        </w:rPr>
        <w:t xml:space="preserve"> </w:t>
      </w:r>
      <w:r>
        <w:t>у</w:t>
      </w:r>
      <w:r>
        <w:rPr>
          <w:spacing w:val="-12"/>
        </w:rPr>
        <w:t xml:space="preserve"> </w:t>
      </w:r>
      <w:r>
        <w:t>обучающихся</w:t>
      </w:r>
      <w:r>
        <w:rPr>
          <w:spacing w:val="-8"/>
        </w:rPr>
        <w:t xml:space="preserve"> </w:t>
      </w:r>
      <w:r>
        <w:t>культуры</w:t>
      </w:r>
      <w:r>
        <w:rPr>
          <w:spacing w:val="-7"/>
        </w:rPr>
        <w:t xml:space="preserve"> </w:t>
      </w:r>
      <w:r>
        <w:t>проектной</w:t>
      </w:r>
      <w:r>
        <w:rPr>
          <w:spacing w:val="-9"/>
        </w:rPr>
        <w:t xml:space="preserve"> </w:t>
      </w:r>
      <w:r>
        <w:t>и</w:t>
      </w:r>
      <w:r>
        <w:rPr>
          <w:spacing w:val="-8"/>
        </w:rPr>
        <w:t xml:space="preserve"> </w:t>
      </w:r>
      <w:r>
        <w:t>исследовательской</w:t>
      </w:r>
      <w:r>
        <w:rPr>
          <w:spacing w:val="-8"/>
        </w:rPr>
        <w:t xml:space="preserve"> </w:t>
      </w:r>
      <w:r>
        <w:t>деятельности, готовности к предложению и осуществлению новых технологических решений;</w:t>
      </w:r>
    </w:p>
    <w:p w14:paraId="7BE574C5" w14:textId="77777777" w:rsidR="00A43DD8" w:rsidRDefault="00983492" w:rsidP="00983492">
      <w:pPr>
        <w:pStyle w:val="a4"/>
        <w:numPr>
          <w:ilvl w:val="0"/>
          <w:numId w:val="76"/>
        </w:numPr>
        <w:tabs>
          <w:tab w:val="left" w:pos="1275"/>
        </w:tabs>
        <w:ind w:right="488" w:firstLine="707"/>
        <w:jc w:val="left"/>
      </w:pPr>
      <w:r>
        <w:t>формирование</w:t>
      </w:r>
      <w:r>
        <w:rPr>
          <w:spacing w:val="-7"/>
        </w:rPr>
        <w:t xml:space="preserve"> </w:t>
      </w:r>
      <w:r>
        <w:t>у</w:t>
      </w:r>
      <w:r>
        <w:rPr>
          <w:spacing w:val="-9"/>
        </w:rPr>
        <w:t xml:space="preserve"> </w:t>
      </w:r>
      <w:r>
        <w:t>обучающихся</w:t>
      </w:r>
      <w:r>
        <w:rPr>
          <w:spacing w:val="-5"/>
        </w:rPr>
        <w:t xml:space="preserve"> </w:t>
      </w:r>
      <w:r>
        <w:t>навыка</w:t>
      </w:r>
      <w:r>
        <w:rPr>
          <w:spacing w:val="-4"/>
        </w:rPr>
        <w:t xml:space="preserve"> </w:t>
      </w:r>
      <w:r>
        <w:t>использования</w:t>
      </w:r>
      <w:r>
        <w:rPr>
          <w:spacing w:val="-7"/>
        </w:rPr>
        <w:t xml:space="preserve"> </w:t>
      </w:r>
      <w:r>
        <w:t>в</w:t>
      </w:r>
      <w:r>
        <w:rPr>
          <w:spacing w:val="-8"/>
        </w:rPr>
        <w:t xml:space="preserve"> </w:t>
      </w:r>
      <w:r>
        <w:t>трудовой</w:t>
      </w:r>
      <w:r>
        <w:rPr>
          <w:spacing w:val="-8"/>
        </w:rPr>
        <w:t xml:space="preserve"> </w:t>
      </w:r>
      <w:r>
        <w:t>деятельности</w:t>
      </w:r>
      <w:r>
        <w:rPr>
          <w:spacing w:val="-5"/>
        </w:rPr>
        <w:t xml:space="preserve"> </w:t>
      </w:r>
      <w:proofErr w:type="gramStart"/>
      <w:r>
        <w:t xml:space="preserve">цифро- </w:t>
      </w:r>
      <w:proofErr w:type="spellStart"/>
      <w:r>
        <w:t>вых</w:t>
      </w:r>
      <w:proofErr w:type="spellEnd"/>
      <w:proofErr w:type="gramEnd"/>
      <w:r>
        <w:t xml:space="preserve"> инструментов и программных сервисов, когнитивных инструментов и технологий;</w:t>
      </w:r>
    </w:p>
    <w:p w14:paraId="2CBD953D" w14:textId="77777777" w:rsidR="00A43DD8" w:rsidRDefault="00983492" w:rsidP="00983492">
      <w:pPr>
        <w:pStyle w:val="a4"/>
        <w:numPr>
          <w:ilvl w:val="0"/>
          <w:numId w:val="76"/>
        </w:numPr>
        <w:tabs>
          <w:tab w:val="left" w:pos="1275"/>
        </w:tabs>
        <w:ind w:right="476" w:firstLine="707"/>
        <w:jc w:val="left"/>
      </w:pPr>
      <w:r>
        <w:t>развитие умений оценивать свои профессиональные интересы и склонности в плане подготовки</w:t>
      </w:r>
      <w:r>
        <w:rPr>
          <w:spacing w:val="-11"/>
        </w:rPr>
        <w:t xml:space="preserve"> </w:t>
      </w:r>
      <w:r>
        <w:t>к</w:t>
      </w:r>
      <w:r>
        <w:rPr>
          <w:spacing w:val="-7"/>
        </w:rPr>
        <w:t xml:space="preserve"> </w:t>
      </w:r>
      <w:r>
        <w:t>будущей</w:t>
      </w:r>
      <w:r>
        <w:rPr>
          <w:spacing w:val="-5"/>
        </w:rPr>
        <w:t xml:space="preserve"> </w:t>
      </w:r>
      <w:r>
        <w:t>профессиональной</w:t>
      </w:r>
      <w:r>
        <w:rPr>
          <w:spacing w:val="-6"/>
        </w:rPr>
        <w:t xml:space="preserve"> </w:t>
      </w:r>
      <w:r>
        <w:t>деятельности,</w:t>
      </w:r>
      <w:r>
        <w:rPr>
          <w:spacing w:val="-6"/>
        </w:rPr>
        <w:t xml:space="preserve"> </w:t>
      </w:r>
      <w:r>
        <w:t>владение</w:t>
      </w:r>
      <w:r>
        <w:rPr>
          <w:spacing w:val="-5"/>
        </w:rPr>
        <w:t xml:space="preserve"> </w:t>
      </w:r>
      <w:r>
        <w:t>методиками</w:t>
      </w:r>
      <w:r>
        <w:rPr>
          <w:spacing w:val="-9"/>
        </w:rPr>
        <w:t xml:space="preserve"> </w:t>
      </w:r>
      <w:r>
        <w:t>оценки</w:t>
      </w:r>
      <w:r>
        <w:rPr>
          <w:spacing w:val="-6"/>
        </w:rPr>
        <w:t xml:space="preserve"> </w:t>
      </w:r>
      <w:r>
        <w:t>своих</w:t>
      </w:r>
      <w:r>
        <w:rPr>
          <w:spacing w:val="-6"/>
        </w:rPr>
        <w:t xml:space="preserve"> </w:t>
      </w:r>
      <w:proofErr w:type="gramStart"/>
      <w:r>
        <w:t xml:space="preserve">про- </w:t>
      </w:r>
      <w:proofErr w:type="spellStart"/>
      <w:r>
        <w:t>фессиональных</w:t>
      </w:r>
      <w:proofErr w:type="spellEnd"/>
      <w:proofErr w:type="gramEnd"/>
      <w:r>
        <w:t xml:space="preserve"> предпочтений.</w:t>
      </w:r>
    </w:p>
    <w:p w14:paraId="00131FC1" w14:textId="77777777" w:rsidR="00A43DD8" w:rsidRDefault="00983492">
      <w:pPr>
        <w:pStyle w:val="a3"/>
        <w:ind w:right="268"/>
      </w:pPr>
      <w:r>
        <w:t xml:space="preserve">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w:t>
      </w:r>
      <w:proofErr w:type="spellStart"/>
      <w:r>
        <w:t>науч</w:t>
      </w:r>
      <w:proofErr w:type="spellEnd"/>
      <w:r>
        <w:t>-</w:t>
      </w:r>
      <w:r>
        <w:rPr>
          <w:spacing w:val="-10"/>
        </w:rPr>
        <w:t xml:space="preserve"> </w:t>
      </w:r>
      <w:r>
        <w:t xml:space="preserve">но- теоретических знаний в преобразовательной продуктивной деятельности, включения обучаю- </w:t>
      </w:r>
      <w:proofErr w:type="spellStart"/>
      <w:r>
        <w:t>щихся</w:t>
      </w:r>
      <w:proofErr w:type="spellEnd"/>
      <w:r>
        <w:t xml:space="preserve"> в реальные трудовые отношения в процессе созидательной деятельности, воспитания куль- 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 </w:t>
      </w:r>
      <w:proofErr w:type="spellStart"/>
      <w:r>
        <w:t>сти</w:t>
      </w:r>
      <w:proofErr w:type="spellEnd"/>
      <w:r>
        <w:t>, развитии компетенций, позволяющих обучающимся осваивать новые виды труда и сферы профессиональной деятельности.</w:t>
      </w:r>
    </w:p>
    <w:p w14:paraId="78B5D360" w14:textId="77777777" w:rsidR="00A43DD8" w:rsidRDefault="00983492">
      <w:pPr>
        <w:pStyle w:val="a3"/>
        <w:ind w:right="273"/>
      </w:pPr>
      <w:r>
        <w:t>Основной методический</w:t>
      </w:r>
      <w:r>
        <w:rPr>
          <w:spacing w:val="-8"/>
        </w:rPr>
        <w:t xml:space="preserve"> </w:t>
      </w:r>
      <w:r>
        <w:t>принцип программы по учебному</w:t>
      </w:r>
      <w:r>
        <w:rPr>
          <w:spacing w:val="-4"/>
        </w:rPr>
        <w:t xml:space="preserve"> </w:t>
      </w:r>
      <w:r>
        <w:t>предмету</w:t>
      </w:r>
      <w:r>
        <w:rPr>
          <w:spacing w:val="-3"/>
        </w:rPr>
        <w:t xml:space="preserve"> </w:t>
      </w:r>
      <w:r>
        <w:t>«Труд (технология)»</w:t>
      </w:r>
      <w:r>
        <w:rPr>
          <w:spacing w:val="-4"/>
        </w:rPr>
        <w:t xml:space="preserve"> </w:t>
      </w:r>
      <w:r>
        <w:t>– освоение сущности и структуры технологии неразрывно связано с освоением процесса познания – построения и анализа разнообразных моделей.</w:t>
      </w:r>
    </w:p>
    <w:p w14:paraId="727B06C7" w14:textId="77777777" w:rsidR="00A43DD8" w:rsidRDefault="00983492">
      <w:pPr>
        <w:pStyle w:val="a3"/>
        <w:spacing w:before="2" w:line="251" w:lineRule="exact"/>
        <w:ind w:left="993" w:firstLine="0"/>
      </w:pPr>
      <w:r>
        <w:t>Программа</w:t>
      </w:r>
      <w:r>
        <w:rPr>
          <w:spacing w:val="-13"/>
        </w:rPr>
        <w:t xml:space="preserve"> </w:t>
      </w:r>
      <w:r>
        <w:t>по</w:t>
      </w:r>
      <w:r>
        <w:rPr>
          <w:spacing w:val="-12"/>
        </w:rPr>
        <w:t xml:space="preserve"> </w:t>
      </w:r>
      <w:r>
        <w:t>предмету</w:t>
      </w:r>
      <w:r>
        <w:rPr>
          <w:spacing w:val="-12"/>
        </w:rPr>
        <w:t xml:space="preserve"> </w:t>
      </w:r>
      <w:r>
        <w:t>«Труд</w:t>
      </w:r>
      <w:r>
        <w:rPr>
          <w:spacing w:val="-8"/>
        </w:rPr>
        <w:t xml:space="preserve"> </w:t>
      </w:r>
      <w:r>
        <w:t>(технология)»</w:t>
      </w:r>
      <w:r>
        <w:rPr>
          <w:spacing w:val="-14"/>
        </w:rPr>
        <w:t xml:space="preserve"> </w:t>
      </w:r>
      <w:r>
        <w:t>построена</w:t>
      </w:r>
      <w:r>
        <w:rPr>
          <w:spacing w:val="-8"/>
        </w:rPr>
        <w:t xml:space="preserve"> </w:t>
      </w:r>
      <w:r>
        <w:t>по</w:t>
      </w:r>
      <w:r>
        <w:rPr>
          <w:spacing w:val="-9"/>
        </w:rPr>
        <w:t xml:space="preserve"> </w:t>
      </w:r>
      <w:r>
        <w:t>модульному</w:t>
      </w:r>
      <w:r>
        <w:rPr>
          <w:spacing w:val="-13"/>
        </w:rPr>
        <w:t xml:space="preserve"> </w:t>
      </w:r>
      <w:r>
        <w:rPr>
          <w:spacing w:val="-2"/>
        </w:rPr>
        <w:t>принципу.</w:t>
      </w:r>
    </w:p>
    <w:p w14:paraId="74C00656" w14:textId="77777777" w:rsidR="00A43DD8" w:rsidRDefault="00983492">
      <w:pPr>
        <w:pStyle w:val="a3"/>
        <w:ind w:right="268"/>
      </w:pPr>
      <w:r>
        <w:t xml:space="preserve">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w:t>
      </w:r>
      <w:proofErr w:type="spellStart"/>
      <w:r>
        <w:t>обра</w:t>
      </w:r>
      <w:proofErr w:type="spellEnd"/>
      <w:r>
        <w:t xml:space="preserve">- </w:t>
      </w:r>
      <w:proofErr w:type="spellStart"/>
      <w:r>
        <w:t>зовательных</w:t>
      </w:r>
      <w:proofErr w:type="spellEnd"/>
      <w:r>
        <w:t xml:space="preserve"> результатов, и предусматривает разные образовательные траектории ее реализации.</w:t>
      </w:r>
    </w:p>
    <w:p w14:paraId="05C00FCD" w14:textId="77777777" w:rsidR="00A43DD8" w:rsidRDefault="00983492">
      <w:pPr>
        <w:pStyle w:val="a3"/>
        <w:ind w:left="330" w:right="270" w:firstLine="739"/>
        <w:jc w:val="right"/>
      </w:pPr>
      <w:r>
        <w:t>Модульная</w:t>
      </w:r>
      <w:r>
        <w:rPr>
          <w:spacing w:val="-1"/>
        </w:rPr>
        <w:t xml:space="preserve"> </w:t>
      </w:r>
      <w:r>
        <w:t>программа</w:t>
      </w:r>
      <w:r>
        <w:rPr>
          <w:spacing w:val="-1"/>
        </w:rPr>
        <w:t xml:space="preserve"> </w:t>
      </w:r>
      <w:r>
        <w:t>по</w:t>
      </w:r>
      <w:r>
        <w:rPr>
          <w:spacing w:val="-4"/>
        </w:rPr>
        <w:t xml:space="preserve"> </w:t>
      </w:r>
      <w:r>
        <w:t>учебному</w:t>
      </w:r>
      <w:r>
        <w:rPr>
          <w:spacing w:val="-4"/>
        </w:rPr>
        <w:t xml:space="preserve"> </w:t>
      </w:r>
      <w:r>
        <w:t>предмету</w:t>
      </w:r>
      <w:r>
        <w:rPr>
          <w:spacing w:val="-2"/>
        </w:rPr>
        <w:t xml:space="preserve"> </w:t>
      </w:r>
      <w:r>
        <w:t>«Труд</w:t>
      </w:r>
      <w:r>
        <w:rPr>
          <w:spacing w:val="-1"/>
        </w:rPr>
        <w:t xml:space="preserve"> </w:t>
      </w:r>
      <w:r>
        <w:t>(технология)»</w:t>
      </w:r>
      <w:r>
        <w:rPr>
          <w:spacing w:val="-6"/>
        </w:rPr>
        <w:t xml:space="preserve"> </w:t>
      </w:r>
      <w:r>
        <w:t>включает</w:t>
      </w:r>
      <w:r>
        <w:rPr>
          <w:spacing w:val="-4"/>
        </w:rPr>
        <w:t xml:space="preserve"> </w:t>
      </w:r>
      <w:r>
        <w:t>обязательные для</w:t>
      </w:r>
      <w:r>
        <w:rPr>
          <w:spacing w:val="-6"/>
        </w:rPr>
        <w:t xml:space="preserve"> </w:t>
      </w:r>
      <w:r>
        <w:t>изучения</w:t>
      </w:r>
      <w:r>
        <w:rPr>
          <w:spacing w:val="-5"/>
        </w:rPr>
        <w:t xml:space="preserve"> </w:t>
      </w:r>
      <w:r>
        <w:t>инвариантные</w:t>
      </w:r>
      <w:r>
        <w:rPr>
          <w:spacing w:val="-4"/>
        </w:rPr>
        <w:t xml:space="preserve"> </w:t>
      </w:r>
      <w:r>
        <w:t>модули,</w:t>
      </w:r>
      <w:r>
        <w:rPr>
          <w:spacing w:val="-5"/>
        </w:rPr>
        <w:t xml:space="preserve"> </w:t>
      </w:r>
      <w:r>
        <w:t>реализуемые</w:t>
      </w:r>
      <w:r>
        <w:rPr>
          <w:spacing w:val="-6"/>
        </w:rPr>
        <w:t xml:space="preserve"> </w:t>
      </w:r>
      <w:r>
        <w:t>в</w:t>
      </w:r>
      <w:r>
        <w:rPr>
          <w:spacing w:val="-6"/>
        </w:rPr>
        <w:t xml:space="preserve"> </w:t>
      </w:r>
      <w:r>
        <w:t>рамках</w:t>
      </w:r>
      <w:r>
        <w:rPr>
          <w:spacing w:val="-7"/>
        </w:rPr>
        <w:t xml:space="preserve"> </w:t>
      </w:r>
      <w:r>
        <w:t>отведенных</w:t>
      </w:r>
      <w:r>
        <w:rPr>
          <w:spacing w:val="-4"/>
        </w:rPr>
        <w:t xml:space="preserve"> </w:t>
      </w:r>
      <w:r>
        <w:t>на</w:t>
      </w:r>
      <w:r>
        <w:rPr>
          <w:spacing w:val="-4"/>
        </w:rPr>
        <w:t xml:space="preserve"> </w:t>
      </w:r>
      <w:r>
        <w:t>учебный</w:t>
      </w:r>
      <w:r>
        <w:rPr>
          <w:spacing w:val="-5"/>
        </w:rPr>
        <w:t xml:space="preserve"> </w:t>
      </w:r>
      <w:r>
        <w:t>предмет</w:t>
      </w:r>
      <w:r>
        <w:rPr>
          <w:spacing w:val="-4"/>
        </w:rPr>
        <w:t xml:space="preserve"> </w:t>
      </w:r>
      <w:r>
        <w:t xml:space="preserve">часов. 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w:t>
      </w:r>
      <w:proofErr w:type="spellStart"/>
      <w:r>
        <w:t>соот</w:t>
      </w:r>
      <w:proofErr w:type="spellEnd"/>
      <w:r>
        <w:t xml:space="preserve">- </w:t>
      </w:r>
      <w:proofErr w:type="spellStart"/>
      <w:r>
        <w:t>ветствии</w:t>
      </w:r>
      <w:proofErr w:type="spellEnd"/>
      <w:r>
        <w:rPr>
          <w:spacing w:val="-12"/>
        </w:rPr>
        <w:t xml:space="preserve"> </w:t>
      </w:r>
      <w:r>
        <w:t>с</w:t>
      </w:r>
      <w:r>
        <w:rPr>
          <w:spacing w:val="-11"/>
        </w:rPr>
        <w:t xml:space="preserve"> </w:t>
      </w:r>
      <w:r>
        <w:t>этнокультурными</w:t>
      </w:r>
      <w:r>
        <w:rPr>
          <w:spacing w:val="-11"/>
        </w:rPr>
        <w:t xml:space="preserve"> </w:t>
      </w:r>
      <w:r>
        <w:t>и</w:t>
      </w:r>
      <w:r>
        <w:rPr>
          <w:spacing w:val="-12"/>
        </w:rPr>
        <w:t xml:space="preserve"> </w:t>
      </w:r>
      <w:r>
        <w:t>региональными</w:t>
      </w:r>
      <w:r>
        <w:rPr>
          <w:spacing w:val="-13"/>
        </w:rPr>
        <w:t xml:space="preserve"> </w:t>
      </w:r>
      <w:r>
        <w:t>особенностями,</w:t>
      </w:r>
      <w:r>
        <w:rPr>
          <w:spacing w:val="-11"/>
        </w:rPr>
        <w:t xml:space="preserve"> </w:t>
      </w:r>
      <w:r>
        <w:t>углубленным</w:t>
      </w:r>
      <w:r>
        <w:rPr>
          <w:spacing w:val="-11"/>
        </w:rPr>
        <w:t xml:space="preserve"> </w:t>
      </w:r>
      <w:r>
        <w:t>изучением</w:t>
      </w:r>
      <w:r>
        <w:rPr>
          <w:spacing w:val="-11"/>
        </w:rPr>
        <w:t xml:space="preserve"> </w:t>
      </w:r>
      <w:r>
        <w:t>отдельных</w:t>
      </w:r>
    </w:p>
    <w:p w14:paraId="342AD702" w14:textId="77777777" w:rsidR="00A43DD8" w:rsidRDefault="00983492">
      <w:pPr>
        <w:pStyle w:val="a3"/>
        <w:ind w:firstLine="0"/>
        <w:jc w:val="left"/>
      </w:pPr>
      <w:r>
        <w:t>тем</w:t>
      </w:r>
      <w:r>
        <w:rPr>
          <w:spacing w:val="-9"/>
        </w:rPr>
        <w:t xml:space="preserve"> </w:t>
      </w:r>
      <w:r>
        <w:t>инвариантных</w:t>
      </w:r>
      <w:r>
        <w:rPr>
          <w:spacing w:val="-5"/>
        </w:rPr>
        <w:t xml:space="preserve"> </w:t>
      </w:r>
      <w:r>
        <w:rPr>
          <w:spacing w:val="-2"/>
        </w:rPr>
        <w:t>модулей.</w:t>
      </w:r>
    </w:p>
    <w:p w14:paraId="6A872FA8" w14:textId="77777777" w:rsidR="00A43DD8" w:rsidRDefault="00983492">
      <w:pPr>
        <w:pStyle w:val="1"/>
        <w:spacing w:before="7" w:line="252" w:lineRule="exact"/>
        <w:jc w:val="left"/>
      </w:pPr>
      <w:r>
        <w:t>Инвариантные</w:t>
      </w:r>
      <w:r>
        <w:rPr>
          <w:spacing w:val="-16"/>
        </w:rPr>
        <w:t xml:space="preserve"> </w:t>
      </w:r>
      <w:r>
        <w:t>модули</w:t>
      </w:r>
      <w:r>
        <w:rPr>
          <w:spacing w:val="-14"/>
        </w:rPr>
        <w:t xml:space="preserve"> </w:t>
      </w:r>
      <w:r>
        <w:t>программы</w:t>
      </w:r>
      <w:r>
        <w:rPr>
          <w:spacing w:val="-14"/>
        </w:rPr>
        <w:t xml:space="preserve"> </w:t>
      </w:r>
      <w:r>
        <w:t>по</w:t>
      </w:r>
      <w:r>
        <w:rPr>
          <w:spacing w:val="-10"/>
        </w:rPr>
        <w:t xml:space="preserve"> </w:t>
      </w:r>
      <w:r>
        <w:t>учебному</w:t>
      </w:r>
      <w:r>
        <w:rPr>
          <w:spacing w:val="-14"/>
        </w:rPr>
        <w:t xml:space="preserve"> </w:t>
      </w:r>
      <w:r>
        <w:t>предмету</w:t>
      </w:r>
      <w:r>
        <w:rPr>
          <w:spacing w:val="-9"/>
        </w:rPr>
        <w:t xml:space="preserve"> </w:t>
      </w:r>
      <w:r>
        <w:t>Труд</w:t>
      </w:r>
      <w:r>
        <w:rPr>
          <w:spacing w:val="-11"/>
        </w:rPr>
        <w:t xml:space="preserve"> </w:t>
      </w:r>
      <w:r>
        <w:rPr>
          <w:spacing w:val="-2"/>
        </w:rPr>
        <w:t>(технология).</w:t>
      </w:r>
    </w:p>
    <w:p w14:paraId="5F3C2841" w14:textId="77777777" w:rsidR="00A43DD8" w:rsidRDefault="00983492">
      <w:pPr>
        <w:pStyle w:val="2"/>
        <w:spacing w:line="252" w:lineRule="exact"/>
      </w:pPr>
      <w:r>
        <w:t>Модуль</w:t>
      </w:r>
      <w:r>
        <w:rPr>
          <w:spacing w:val="-10"/>
        </w:rPr>
        <w:t xml:space="preserve"> </w:t>
      </w:r>
      <w:r>
        <w:t>«Производство</w:t>
      </w:r>
      <w:r>
        <w:rPr>
          <w:spacing w:val="-12"/>
        </w:rPr>
        <w:t xml:space="preserve"> </w:t>
      </w:r>
      <w:r>
        <w:t>и</w:t>
      </w:r>
      <w:r>
        <w:rPr>
          <w:spacing w:val="-13"/>
        </w:rPr>
        <w:t xml:space="preserve"> </w:t>
      </w:r>
      <w:r>
        <w:rPr>
          <w:spacing w:val="-2"/>
        </w:rPr>
        <w:t>технологии»</w:t>
      </w:r>
    </w:p>
    <w:p w14:paraId="21E138DB" w14:textId="77777777" w:rsidR="00A43DD8" w:rsidRDefault="00A43DD8">
      <w:pPr>
        <w:pStyle w:val="2"/>
        <w:spacing w:line="252" w:lineRule="exact"/>
        <w:sectPr w:rsidR="00A43DD8">
          <w:pgSz w:w="11920" w:h="16850"/>
          <w:pgMar w:top="1700" w:right="566" w:bottom="780" w:left="1417" w:header="0" w:footer="597" w:gutter="0"/>
          <w:cols w:space="720"/>
        </w:sectPr>
      </w:pPr>
    </w:p>
    <w:p w14:paraId="584EEAF8" w14:textId="77777777" w:rsidR="00A43DD8" w:rsidRDefault="00983492">
      <w:pPr>
        <w:pStyle w:val="a3"/>
        <w:spacing w:before="76"/>
        <w:ind w:right="276"/>
      </w:pPr>
      <w:r>
        <w:lastRenderedPageBreak/>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66991BE2" w14:textId="77777777" w:rsidR="00A43DD8" w:rsidRDefault="00983492">
      <w:pPr>
        <w:pStyle w:val="a3"/>
        <w:spacing w:before="5"/>
        <w:ind w:right="265"/>
      </w:pPr>
      <w:r>
        <w:t xml:space="preserve">Особенностью современной техносферы является распространение технологического </w:t>
      </w:r>
      <w:proofErr w:type="gramStart"/>
      <w:r>
        <w:t>под- хода</w:t>
      </w:r>
      <w:proofErr w:type="gramEnd"/>
      <w:r>
        <w:t xml:space="preserve">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w:t>
      </w:r>
      <w:proofErr w:type="gramStart"/>
      <w:r>
        <w:t>ин- формации</w:t>
      </w:r>
      <w:proofErr w:type="gramEnd"/>
      <w:r>
        <w:rPr>
          <w:spacing w:val="-14"/>
        </w:rPr>
        <w:t xml:space="preserve"> </w:t>
      </w:r>
      <w:r>
        <w:t>в</w:t>
      </w:r>
      <w:r>
        <w:rPr>
          <w:spacing w:val="-13"/>
        </w:rPr>
        <w:t xml:space="preserve"> </w:t>
      </w:r>
      <w:r>
        <w:t>знание</w:t>
      </w:r>
      <w:r>
        <w:rPr>
          <w:spacing w:val="-11"/>
        </w:rPr>
        <w:t xml:space="preserve"> </w:t>
      </w:r>
      <w:r>
        <w:t>в</w:t>
      </w:r>
      <w:r>
        <w:rPr>
          <w:spacing w:val="-11"/>
        </w:rPr>
        <w:t xml:space="preserve"> </w:t>
      </w:r>
      <w:r>
        <w:t>условиях</w:t>
      </w:r>
      <w:r>
        <w:rPr>
          <w:spacing w:val="-9"/>
        </w:rPr>
        <w:t xml:space="preserve"> </w:t>
      </w:r>
      <w:r>
        <w:t>появления</w:t>
      </w:r>
      <w:r>
        <w:rPr>
          <w:spacing w:val="-10"/>
        </w:rPr>
        <w:t xml:space="preserve"> </w:t>
      </w:r>
      <w:r>
        <w:t>феномена</w:t>
      </w:r>
      <w:r>
        <w:rPr>
          <w:spacing w:val="-12"/>
        </w:rPr>
        <w:t xml:space="preserve"> </w:t>
      </w:r>
      <w:r>
        <w:t>«больших</w:t>
      </w:r>
      <w:r>
        <w:rPr>
          <w:spacing w:val="-9"/>
        </w:rPr>
        <w:t xml:space="preserve"> </w:t>
      </w:r>
      <w:r>
        <w:t>данных»</w:t>
      </w:r>
      <w:r>
        <w:rPr>
          <w:spacing w:val="-14"/>
        </w:rPr>
        <w:t xml:space="preserve"> </w:t>
      </w:r>
      <w:r>
        <w:t>является</w:t>
      </w:r>
      <w:r>
        <w:rPr>
          <w:spacing w:val="-10"/>
        </w:rPr>
        <w:t xml:space="preserve"> </w:t>
      </w:r>
      <w:r>
        <w:t>одной</w:t>
      </w:r>
      <w:r>
        <w:rPr>
          <w:spacing w:val="-10"/>
        </w:rPr>
        <w:t xml:space="preserve"> </w:t>
      </w:r>
      <w:r>
        <w:t>из</w:t>
      </w:r>
      <w:r>
        <w:rPr>
          <w:spacing w:val="-10"/>
        </w:rPr>
        <w:t xml:space="preserve"> </w:t>
      </w:r>
      <w:r>
        <w:t>значимых и востребованных в профессиональной сфере технологий.</w:t>
      </w:r>
    </w:p>
    <w:p w14:paraId="1ACFAD9B" w14:textId="77777777" w:rsidR="00A43DD8" w:rsidRDefault="00983492">
      <w:pPr>
        <w:pStyle w:val="a3"/>
        <w:ind w:right="268"/>
      </w:pPr>
      <w: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w:t>
      </w:r>
      <w:proofErr w:type="gramStart"/>
      <w:r>
        <w:t xml:space="preserve">последователь- </w:t>
      </w:r>
      <w:proofErr w:type="spellStart"/>
      <w:r>
        <w:t>ного</w:t>
      </w:r>
      <w:proofErr w:type="spellEnd"/>
      <w:proofErr w:type="gramEnd"/>
      <w:r>
        <w:t xml:space="preserve"> знакомства обучающихся с технологическими процессами, техническими системами, мате- риалами, производством и профессиональной деятельностью.</w:t>
      </w:r>
    </w:p>
    <w:p w14:paraId="2C43DA7E" w14:textId="77777777" w:rsidR="00A43DD8" w:rsidRDefault="00983492">
      <w:pPr>
        <w:pStyle w:val="2"/>
        <w:spacing w:before="3"/>
        <w:jc w:val="both"/>
      </w:pPr>
      <w:r>
        <w:t>Модуль</w:t>
      </w:r>
      <w:r>
        <w:rPr>
          <w:spacing w:val="-16"/>
        </w:rPr>
        <w:t xml:space="preserve"> </w:t>
      </w:r>
      <w:r>
        <w:t>«Технологии</w:t>
      </w:r>
      <w:r>
        <w:rPr>
          <w:spacing w:val="-13"/>
        </w:rPr>
        <w:t xml:space="preserve"> </w:t>
      </w:r>
      <w:r>
        <w:t>обработки</w:t>
      </w:r>
      <w:r>
        <w:rPr>
          <w:spacing w:val="-13"/>
        </w:rPr>
        <w:t xml:space="preserve"> </w:t>
      </w:r>
      <w:r>
        <w:t>материалов</w:t>
      </w:r>
      <w:r>
        <w:rPr>
          <w:spacing w:val="-14"/>
        </w:rPr>
        <w:t xml:space="preserve"> </w:t>
      </w:r>
      <w:r>
        <w:t>и</w:t>
      </w:r>
      <w:r>
        <w:rPr>
          <w:spacing w:val="-13"/>
        </w:rPr>
        <w:t xml:space="preserve"> </w:t>
      </w:r>
      <w:r>
        <w:t>пищевых</w:t>
      </w:r>
      <w:r>
        <w:rPr>
          <w:spacing w:val="-13"/>
        </w:rPr>
        <w:t xml:space="preserve"> </w:t>
      </w:r>
      <w:r>
        <w:rPr>
          <w:spacing w:val="-2"/>
        </w:rPr>
        <w:t>продуктов»</w:t>
      </w:r>
    </w:p>
    <w:p w14:paraId="4221DCAE" w14:textId="77777777" w:rsidR="00A43DD8" w:rsidRDefault="00983492">
      <w:pPr>
        <w:pStyle w:val="a3"/>
        <w:ind w:right="265"/>
      </w:pPr>
      <w:r>
        <w:t xml:space="preserve">В модуле на конкретных примерах представлено освоение технологий обработки </w:t>
      </w:r>
      <w:proofErr w:type="spellStart"/>
      <w:r>
        <w:t>материа</w:t>
      </w:r>
      <w:proofErr w:type="spellEnd"/>
      <w:r>
        <w:t xml:space="preserve">- 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 следствия использования материалов и применения технологий, а также характеризуются про- </w:t>
      </w:r>
      <w:proofErr w:type="spellStart"/>
      <w:r>
        <w:t>фессии</w:t>
      </w:r>
      <w:proofErr w:type="spellEnd"/>
      <w:r>
        <w:t>,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281BCEF0" w14:textId="77777777" w:rsidR="00A43DD8" w:rsidRDefault="00983492">
      <w:pPr>
        <w:pStyle w:val="2"/>
        <w:spacing w:before="2"/>
        <w:jc w:val="both"/>
      </w:pPr>
      <w:r>
        <w:rPr>
          <w:spacing w:val="-2"/>
        </w:rPr>
        <w:t>Модуль</w:t>
      </w:r>
      <w:r>
        <w:rPr>
          <w:spacing w:val="4"/>
        </w:rPr>
        <w:t xml:space="preserve"> </w:t>
      </w:r>
      <w:r>
        <w:rPr>
          <w:spacing w:val="-2"/>
        </w:rPr>
        <w:t>«Компьютерная</w:t>
      </w:r>
      <w:r>
        <w:rPr>
          <w:spacing w:val="2"/>
        </w:rPr>
        <w:t xml:space="preserve"> </w:t>
      </w:r>
      <w:r>
        <w:rPr>
          <w:spacing w:val="-2"/>
        </w:rPr>
        <w:t>графика.</w:t>
      </w:r>
      <w:r>
        <w:rPr>
          <w:spacing w:val="5"/>
        </w:rPr>
        <w:t xml:space="preserve"> </w:t>
      </w:r>
      <w:r>
        <w:rPr>
          <w:spacing w:val="-2"/>
        </w:rPr>
        <w:t>Черчение»</w:t>
      </w:r>
    </w:p>
    <w:p w14:paraId="4DDE8ADA" w14:textId="77777777" w:rsidR="00A43DD8" w:rsidRDefault="00983492">
      <w:pPr>
        <w:pStyle w:val="a3"/>
        <w:ind w:right="265"/>
      </w:pPr>
      <w: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 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w:t>
      </w:r>
      <w:proofErr w:type="spellStart"/>
      <w:r>
        <w:t>графиче</w:t>
      </w:r>
      <w:proofErr w:type="spellEnd"/>
      <w:r>
        <w:t xml:space="preserve">- </w:t>
      </w:r>
      <w:proofErr w:type="spellStart"/>
      <w:r>
        <w:t>скими</w:t>
      </w:r>
      <w:proofErr w:type="spellEnd"/>
      <w:r>
        <w:t xml:space="preserve">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w:t>
      </w:r>
      <w:proofErr w:type="spellStart"/>
      <w:r>
        <w:t>навы</w:t>
      </w:r>
      <w:proofErr w:type="spellEnd"/>
      <w:r>
        <w:t xml:space="preserve">- </w:t>
      </w:r>
      <w:proofErr w:type="spellStart"/>
      <w:r>
        <w:t>ками</w:t>
      </w:r>
      <w:proofErr w:type="spellEnd"/>
      <w:r>
        <w:t xml:space="preserve"> чтения, выполнения и оформления сборочных чертежей, ручными и автоматизированными способами</w:t>
      </w:r>
      <w:r>
        <w:rPr>
          <w:spacing w:val="-10"/>
        </w:rPr>
        <w:t xml:space="preserve"> </w:t>
      </w:r>
      <w:r>
        <w:t>подготовки</w:t>
      </w:r>
      <w:r>
        <w:rPr>
          <w:spacing w:val="-9"/>
        </w:rPr>
        <w:t xml:space="preserve"> </w:t>
      </w:r>
      <w:r>
        <w:t>чертежей,</w:t>
      </w:r>
      <w:r>
        <w:rPr>
          <w:spacing w:val="-11"/>
        </w:rPr>
        <w:t xml:space="preserve"> </w:t>
      </w:r>
      <w:r>
        <w:t>эскизов</w:t>
      </w:r>
      <w:r>
        <w:rPr>
          <w:spacing w:val="-10"/>
        </w:rPr>
        <w:t xml:space="preserve"> </w:t>
      </w:r>
      <w:r>
        <w:t>и</w:t>
      </w:r>
      <w:r>
        <w:rPr>
          <w:spacing w:val="-10"/>
        </w:rPr>
        <w:t xml:space="preserve"> </w:t>
      </w:r>
      <w:r>
        <w:t>технических</w:t>
      </w:r>
      <w:r>
        <w:rPr>
          <w:spacing w:val="-10"/>
        </w:rPr>
        <w:t xml:space="preserve"> </w:t>
      </w:r>
      <w:r>
        <w:t>рисунков</w:t>
      </w:r>
      <w:r>
        <w:rPr>
          <w:spacing w:val="-10"/>
        </w:rPr>
        <w:t xml:space="preserve"> </w:t>
      </w:r>
      <w:r>
        <w:t>деталей,</w:t>
      </w:r>
      <w:r>
        <w:rPr>
          <w:spacing w:val="-7"/>
        </w:rPr>
        <w:t xml:space="preserve"> </w:t>
      </w:r>
      <w:r>
        <w:t>осуществления</w:t>
      </w:r>
      <w:r>
        <w:rPr>
          <w:spacing w:val="-10"/>
        </w:rPr>
        <w:t xml:space="preserve"> </w:t>
      </w:r>
      <w:r>
        <w:t>расчетов по чертежам.</w:t>
      </w:r>
    </w:p>
    <w:p w14:paraId="6D81B9D7" w14:textId="77777777" w:rsidR="00A43DD8" w:rsidRDefault="00983492">
      <w:pPr>
        <w:pStyle w:val="a3"/>
        <w:ind w:right="272"/>
      </w:pPr>
      <w:r>
        <w:t>Приобретаемые в модуле знания и умения необходимы для создания и освоения новых технологий,</w:t>
      </w:r>
      <w:r>
        <w:rPr>
          <w:spacing w:val="-9"/>
        </w:rPr>
        <w:t xml:space="preserve"> </w:t>
      </w:r>
      <w:r>
        <w:t>а</w:t>
      </w:r>
      <w:r>
        <w:rPr>
          <w:spacing w:val="-7"/>
        </w:rPr>
        <w:t xml:space="preserve"> </w:t>
      </w:r>
      <w:r>
        <w:t>также</w:t>
      </w:r>
      <w:r>
        <w:rPr>
          <w:spacing w:val="-6"/>
        </w:rPr>
        <w:t xml:space="preserve"> </w:t>
      </w:r>
      <w:r>
        <w:t>продуктов</w:t>
      </w:r>
      <w:r>
        <w:rPr>
          <w:spacing w:val="-9"/>
        </w:rPr>
        <w:t xml:space="preserve"> </w:t>
      </w:r>
      <w:r>
        <w:t>техносферы</w:t>
      </w:r>
      <w:r>
        <w:rPr>
          <w:spacing w:val="-4"/>
        </w:rPr>
        <w:t xml:space="preserve"> </w:t>
      </w:r>
      <w:r>
        <w:t>и</w:t>
      </w:r>
      <w:r>
        <w:rPr>
          <w:spacing w:val="-8"/>
        </w:rPr>
        <w:t xml:space="preserve"> </w:t>
      </w:r>
      <w:r>
        <w:t>направлены</w:t>
      </w:r>
      <w:r>
        <w:rPr>
          <w:spacing w:val="-5"/>
        </w:rPr>
        <w:t xml:space="preserve"> </w:t>
      </w:r>
      <w:r>
        <w:t>на</w:t>
      </w:r>
      <w:r>
        <w:rPr>
          <w:spacing w:val="-4"/>
        </w:rPr>
        <w:t xml:space="preserve"> </w:t>
      </w:r>
      <w:r>
        <w:t>решение</w:t>
      </w:r>
      <w:r>
        <w:rPr>
          <w:spacing w:val="-4"/>
        </w:rPr>
        <w:t xml:space="preserve"> </w:t>
      </w:r>
      <w:r>
        <w:t>задачи</w:t>
      </w:r>
      <w:r>
        <w:rPr>
          <w:spacing w:val="-5"/>
        </w:rPr>
        <w:t xml:space="preserve"> </w:t>
      </w:r>
      <w:r>
        <w:t>укрепления</w:t>
      </w:r>
      <w:r>
        <w:rPr>
          <w:spacing w:val="-8"/>
        </w:rPr>
        <w:t xml:space="preserve"> </w:t>
      </w:r>
      <w:r>
        <w:t>кадрового потенциала российского производства.</w:t>
      </w:r>
    </w:p>
    <w:p w14:paraId="24C3557C" w14:textId="77777777" w:rsidR="00A43DD8" w:rsidRDefault="00983492">
      <w:pPr>
        <w:pStyle w:val="a3"/>
        <w:ind w:right="281"/>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74B32A92" w14:textId="77777777" w:rsidR="00A43DD8" w:rsidRDefault="00983492">
      <w:pPr>
        <w:pStyle w:val="2"/>
        <w:spacing w:before="4"/>
        <w:jc w:val="both"/>
      </w:pPr>
      <w:r>
        <w:t>Модуль</w:t>
      </w:r>
      <w:r>
        <w:rPr>
          <w:spacing w:val="-10"/>
        </w:rPr>
        <w:t xml:space="preserve"> </w:t>
      </w:r>
      <w:r>
        <w:rPr>
          <w:spacing w:val="-2"/>
        </w:rPr>
        <w:t>«Робототехника»</w:t>
      </w:r>
    </w:p>
    <w:p w14:paraId="1875098B" w14:textId="77777777" w:rsidR="00A43DD8" w:rsidRDefault="00983492">
      <w:pPr>
        <w:pStyle w:val="a3"/>
        <w:ind w:right="275"/>
      </w:pPr>
      <w:r>
        <w:t>В</w:t>
      </w:r>
      <w:r>
        <w:rPr>
          <w:spacing w:val="-14"/>
        </w:rPr>
        <w:t xml:space="preserve"> </w:t>
      </w:r>
      <w:r>
        <w:t>модуле</w:t>
      </w:r>
      <w:r>
        <w:rPr>
          <w:spacing w:val="-12"/>
        </w:rPr>
        <w:t xml:space="preserve"> </w:t>
      </w:r>
      <w:r>
        <w:t>наиболее</w:t>
      </w:r>
      <w:r>
        <w:rPr>
          <w:spacing w:val="-10"/>
        </w:rPr>
        <w:t xml:space="preserve"> </w:t>
      </w:r>
      <w:r>
        <w:t>полно</w:t>
      </w:r>
      <w:r>
        <w:rPr>
          <w:spacing w:val="-14"/>
        </w:rPr>
        <w:t xml:space="preserve"> </w:t>
      </w:r>
      <w:r>
        <w:t>реализуется</w:t>
      </w:r>
      <w:r>
        <w:rPr>
          <w:spacing w:val="-9"/>
        </w:rPr>
        <w:t xml:space="preserve"> </w:t>
      </w:r>
      <w:r>
        <w:t>идея</w:t>
      </w:r>
      <w:r>
        <w:rPr>
          <w:spacing w:val="-14"/>
        </w:rPr>
        <w:t xml:space="preserve"> </w:t>
      </w:r>
      <w:r>
        <w:t>конвергенции</w:t>
      </w:r>
      <w:r>
        <w:rPr>
          <w:spacing w:val="-12"/>
        </w:rPr>
        <w:t xml:space="preserve"> </w:t>
      </w:r>
      <w:r>
        <w:t>материальных</w:t>
      </w:r>
      <w:r>
        <w:rPr>
          <w:spacing w:val="-12"/>
        </w:rPr>
        <w:t xml:space="preserve"> </w:t>
      </w:r>
      <w:r>
        <w:t>и</w:t>
      </w:r>
      <w:r>
        <w:rPr>
          <w:spacing w:val="-11"/>
        </w:rPr>
        <w:t xml:space="preserve"> </w:t>
      </w:r>
      <w:r>
        <w:t>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5CFBDF8D" w14:textId="77777777" w:rsidR="00A43DD8" w:rsidRDefault="00983492">
      <w:pPr>
        <w:pStyle w:val="a3"/>
        <w:ind w:right="268"/>
      </w:pPr>
      <w:r>
        <w:t xml:space="preserve">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w:t>
      </w:r>
      <w:proofErr w:type="gramStart"/>
      <w:r>
        <w:t xml:space="preserve">про- </w:t>
      </w:r>
      <w:proofErr w:type="spellStart"/>
      <w:r>
        <w:t>граммировании</w:t>
      </w:r>
      <w:proofErr w:type="spellEnd"/>
      <w:proofErr w:type="gramEnd"/>
      <w:r>
        <w:t xml:space="preserve">, фундаментальные знания, полученные в рамках учебных предметов, а также до- </w:t>
      </w:r>
      <w:proofErr w:type="spellStart"/>
      <w:r>
        <w:t>полнительного</w:t>
      </w:r>
      <w:proofErr w:type="spellEnd"/>
      <w:r>
        <w:t xml:space="preserve"> образования и самообразования.</w:t>
      </w:r>
    </w:p>
    <w:p w14:paraId="45BC1E0E" w14:textId="77777777" w:rsidR="00A43DD8" w:rsidRDefault="00983492">
      <w:pPr>
        <w:pStyle w:val="2"/>
        <w:spacing w:before="3" w:line="250" w:lineRule="exact"/>
        <w:jc w:val="both"/>
      </w:pPr>
      <w:r>
        <w:rPr>
          <w:spacing w:val="-2"/>
        </w:rPr>
        <w:t>Модуль</w:t>
      </w:r>
      <w:r>
        <w:rPr>
          <w:spacing w:val="5"/>
        </w:rPr>
        <w:t xml:space="preserve"> </w:t>
      </w:r>
      <w:r>
        <w:rPr>
          <w:spacing w:val="-2"/>
        </w:rPr>
        <w:t>«3D-моделирование,</w:t>
      </w:r>
      <w:r>
        <w:rPr>
          <w:spacing w:val="7"/>
        </w:rPr>
        <w:t xml:space="preserve"> </w:t>
      </w:r>
      <w:r>
        <w:rPr>
          <w:spacing w:val="-2"/>
        </w:rPr>
        <w:t>прототипирование,</w:t>
      </w:r>
      <w:r>
        <w:rPr>
          <w:spacing w:val="5"/>
        </w:rPr>
        <w:t xml:space="preserve"> </w:t>
      </w:r>
      <w:r>
        <w:rPr>
          <w:spacing w:val="-2"/>
        </w:rPr>
        <w:t>макетирование»</w:t>
      </w:r>
    </w:p>
    <w:p w14:paraId="5CD9E643" w14:textId="77777777" w:rsidR="00A43DD8" w:rsidRDefault="00983492">
      <w:pPr>
        <w:pStyle w:val="a3"/>
        <w:ind w:right="280"/>
      </w:pPr>
      <w: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w:t>
      </w:r>
    </w:p>
    <w:p w14:paraId="2E6376C0" w14:textId="77777777" w:rsidR="00A43DD8" w:rsidRDefault="00983492">
      <w:pPr>
        <w:pStyle w:val="a3"/>
        <w:ind w:right="276"/>
      </w:pPr>
      <w:r>
        <w:t>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w:t>
      </w:r>
      <w:r>
        <w:rPr>
          <w:spacing w:val="29"/>
        </w:rPr>
        <w:t xml:space="preserve"> </w:t>
      </w:r>
      <w:r>
        <w:t>подход</w:t>
      </w:r>
      <w:r>
        <w:rPr>
          <w:spacing w:val="30"/>
        </w:rPr>
        <w:t xml:space="preserve"> </w:t>
      </w:r>
      <w:r>
        <w:t>при</w:t>
      </w:r>
      <w:r>
        <w:rPr>
          <w:spacing w:val="31"/>
        </w:rPr>
        <w:t xml:space="preserve"> </w:t>
      </w:r>
      <w:r>
        <w:t>построении</w:t>
      </w:r>
      <w:r>
        <w:rPr>
          <w:spacing w:val="30"/>
        </w:rPr>
        <w:t xml:space="preserve"> </w:t>
      </w:r>
      <w:r>
        <w:t>моделей,</w:t>
      </w:r>
      <w:r>
        <w:rPr>
          <w:spacing w:val="30"/>
        </w:rPr>
        <w:t xml:space="preserve"> </w:t>
      </w:r>
      <w:r>
        <w:t>необходимых</w:t>
      </w:r>
      <w:r>
        <w:rPr>
          <w:spacing w:val="31"/>
        </w:rPr>
        <w:t xml:space="preserve"> </w:t>
      </w:r>
      <w:r>
        <w:t>для</w:t>
      </w:r>
      <w:r>
        <w:rPr>
          <w:spacing w:val="33"/>
        </w:rPr>
        <w:t xml:space="preserve"> </w:t>
      </w:r>
      <w:r>
        <w:t>познания</w:t>
      </w:r>
      <w:r>
        <w:rPr>
          <w:spacing w:val="33"/>
        </w:rPr>
        <w:t xml:space="preserve"> </w:t>
      </w:r>
      <w:r>
        <w:t>объекта.</w:t>
      </w:r>
      <w:r>
        <w:rPr>
          <w:spacing w:val="31"/>
        </w:rPr>
        <w:t xml:space="preserve"> </w:t>
      </w:r>
      <w:r>
        <w:t>Модуль</w:t>
      </w:r>
    </w:p>
    <w:p w14:paraId="38CF787F" w14:textId="77777777" w:rsidR="00A43DD8" w:rsidRDefault="00A43DD8">
      <w:pPr>
        <w:pStyle w:val="a3"/>
        <w:sectPr w:rsidR="00A43DD8">
          <w:pgSz w:w="11920" w:h="16850"/>
          <w:pgMar w:top="1700" w:right="566" w:bottom="780" w:left="1417" w:header="0" w:footer="597" w:gutter="0"/>
          <w:cols w:space="720"/>
        </w:sectPr>
      </w:pPr>
    </w:p>
    <w:p w14:paraId="0A4E6453" w14:textId="77777777" w:rsidR="00A43DD8" w:rsidRDefault="00983492">
      <w:pPr>
        <w:pStyle w:val="a3"/>
        <w:spacing w:before="76"/>
        <w:ind w:firstLine="0"/>
        <w:jc w:val="left"/>
      </w:pPr>
      <w:r>
        <w:lastRenderedPageBreak/>
        <w:t>играет</w:t>
      </w:r>
      <w:r>
        <w:rPr>
          <w:spacing w:val="-2"/>
        </w:rPr>
        <w:t xml:space="preserve"> </w:t>
      </w:r>
      <w:r>
        <w:t>важную</w:t>
      </w:r>
      <w:r>
        <w:rPr>
          <w:spacing w:val="-2"/>
        </w:rPr>
        <w:t xml:space="preserve"> </w:t>
      </w:r>
      <w:r>
        <w:t>роль</w:t>
      </w:r>
      <w:r>
        <w:rPr>
          <w:spacing w:val="-2"/>
        </w:rPr>
        <w:t xml:space="preserve"> </w:t>
      </w:r>
      <w:r>
        <w:t>в</w:t>
      </w:r>
      <w:r>
        <w:rPr>
          <w:spacing w:val="-5"/>
        </w:rPr>
        <w:t xml:space="preserve"> </w:t>
      </w:r>
      <w:r>
        <w:t>формировании</w:t>
      </w:r>
      <w:r>
        <w:rPr>
          <w:spacing w:val="-2"/>
        </w:rPr>
        <w:t xml:space="preserve"> </w:t>
      </w:r>
      <w:r>
        <w:t>знаний</w:t>
      </w:r>
      <w:r>
        <w:rPr>
          <w:spacing w:val="-3"/>
        </w:rPr>
        <w:t xml:space="preserve"> </w:t>
      </w:r>
      <w:r>
        <w:t>и</w:t>
      </w:r>
      <w:r>
        <w:rPr>
          <w:spacing w:val="-2"/>
        </w:rPr>
        <w:t xml:space="preserve"> </w:t>
      </w:r>
      <w:r>
        <w:t>умений,</w:t>
      </w:r>
      <w:r>
        <w:rPr>
          <w:spacing w:val="-2"/>
        </w:rPr>
        <w:t xml:space="preserve"> </w:t>
      </w:r>
      <w:r>
        <w:t>необходимых</w:t>
      </w:r>
      <w:r>
        <w:rPr>
          <w:spacing w:val="-2"/>
        </w:rPr>
        <w:t xml:space="preserve"> </w:t>
      </w:r>
      <w:r>
        <w:t>для</w:t>
      </w:r>
      <w:r>
        <w:rPr>
          <w:spacing w:val="-2"/>
        </w:rPr>
        <w:t xml:space="preserve"> </w:t>
      </w:r>
      <w:r>
        <w:t>проектирования</w:t>
      </w:r>
      <w:r>
        <w:rPr>
          <w:spacing w:val="-3"/>
        </w:rPr>
        <w:t xml:space="preserve"> </w:t>
      </w:r>
      <w:r>
        <w:t>и</w:t>
      </w:r>
      <w:r>
        <w:rPr>
          <w:spacing w:val="-2"/>
        </w:rPr>
        <w:t xml:space="preserve"> </w:t>
      </w:r>
      <w:proofErr w:type="spellStart"/>
      <w:r>
        <w:t>усо</w:t>
      </w:r>
      <w:proofErr w:type="spellEnd"/>
      <w:r>
        <w:t xml:space="preserve">- </w:t>
      </w:r>
      <w:proofErr w:type="spellStart"/>
      <w:r>
        <w:t>вершенствования</w:t>
      </w:r>
      <w:proofErr w:type="spellEnd"/>
      <w:r>
        <w:t xml:space="preserve"> продуктов (предметов), освоения и создания технологий.</w:t>
      </w:r>
    </w:p>
    <w:p w14:paraId="7C6B82DD" w14:textId="77777777" w:rsidR="00A43DD8" w:rsidRDefault="00983492">
      <w:pPr>
        <w:pStyle w:val="1"/>
        <w:spacing w:before="10" w:line="240" w:lineRule="auto"/>
        <w:jc w:val="left"/>
      </w:pPr>
      <w:r>
        <w:t>Примеры</w:t>
      </w:r>
      <w:r>
        <w:rPr>
          <w:spacing w:val="14"/>
        </w:rPr>
        <w:t xml:space="preserve"> </w:t>
      </w:r>
      <w:r>
        <w:t>вариативных</w:t>
      </w:r>
      <w:r>
        <w:rPr>
          <w:spacing w:val="17"/>
        </w:rPr>
        <w:t xml:space="preserve"> </w:t>
      </w:r>
      <w:r>
        <w:t>модулей</w:t>
      </w:r>
      <w:r>
        <w:rPr>
          <w:spacing w:val="20"/>
        </w:rPr>
        <w:t xml:space="preserve"> </w:t>
      </w:r>
      <w:r>
        <w:t>программы</w:t>
      </w:r>
      <w:r>
        <w:rPr>
          <w:spacing w:val="23"/>
        </w:rPr>
        <w:t xml:space="preserve"> </w:t>
      </w:r>
      <w:r>
        <w:t>по</w:t>
      </w:r>
      <w:r>
        <w:rPr>
          <w:spacing w:val="23"/>
        </w:rPr>
        <w:t xml:space="preserve"> </w:t>
      </w:r>
      <w:r>
        <w:t>учебному</w:t>
      </w:r>
      <w:r>
        <w:rPr>
          <w:spacing w:val="23"/>
        </w:rPr>
        <w:t xml:space="preserve"> </w:t>
      </w:r>
      <w:r>
        <w:t>предмету</w:t>
      </w:r>
      <w:r>
        <w:rPr>
          <w:spacing w:val="23"/>
        </w:rPr>
        <w:t xml:space="preserve"> </w:t>
      </w:r>
      <w:r>
        <w:t>«Труд</w:t>
      </w:r>
      <w:r>
        <w:rPr>
          <w:spacing w:val="25"/>
        </w:rPr>
        <w:t xml:space="preserve"> </w:t>
      </w:r>
      <w:r>
        <w:rPr>
          <w:spacing w:val="-2"/>
        </w:rPr>
        <w:t>(</w:t>
      </w:r>
      <w:proofErr w:type="spellStart"/>
      <w:r>
        <w:rPr>
          <w:spacing w:val="-2"/>
        </w:rPr>
        <w:t>техноло</w:t>
      </w:r>
      <w:proofErr w:type="spellEnd"/>
      <w:r>
        <w:rPr>
          <w:spacing w:val="-2"/>
        </w:rPr>
        <w:t>-</w:t>
      </w:r>
    </w:p>
    <w:p w14:paraId="438859C3" w14:textId="77777777" w:rsidR="00A43DD8" w:rsidRDefault="00983492">
      <w:pPr>
        <w:spacing w:line="252" w:lineRule="exact"/>
        <w:ind w:left="285"/>
        <w:rPr>
          <w:b/>
        </w:rPr>
      </w:pPr>
      <w:proofErr w:type="spellStart"/>
      <w:r>
        <w:rPr>
          <w:b/>
          <w:spacing w:val="-2"/>
        </w:rPr>
        <w:t>гия</w:t>
      </w:r>
      <w:proofErr w:type="spellEnd"/>
      <w:r>
        <w:rPr>
          <w:b/>
          <w:spacing w:val="-2"/>
        </w:rPr>
        <w:t>)»</w:t>
      </w:r>
    </w:p>
    <w:p w14:paraId="60E862E2" w14:textId="77777777" w:rsidR="00A43DD8" w:rsidRDefault="00983492">
      <w:pPr>
        <w:pStyle w:val="2"/>
        <w:spacing w:line="252" w:lineRule="exact"/>
      </w:pPr>
      <w:r>
        <w:rPr>
          <w:spacing w:val="-2"/>
        </w:rPr>
        <w:t>Модуль</w:t>
      </w:r>
      <w:r>
        <w:rPr>
          <w:spacing w:val="9"/>
        </w:rPr>
        <w:t xml:space="preserve"> </w:t>
      </w:r>
      <w:r>
        <w:rPr>
          <w:spacing w:val="-2"/>
        </w:rPr>
        <w:t>«Автоматизированные</w:t>
      </w:r>
      <w:r>
        <w:rPr>
          <w:spacing w:val="7"/>
        </w:rPr>
        <w:t xml:space="preserve"> </w:t>
      </w:r>
      <w:r>
        <w:rPr>
          <w:spacing w:val="-2"/>
        </w:rPr>
        <w:t>системы»</w:t>
      </w:r>
    </w:p>
    <w:p w14:paraId="4E265829" w14:textId="77777777" w:rsidR="00A43DD8" w:rsidRDefault="00983492">
      <w:pPr>
        <w:pStyle w:val="a3"/>
        <w:spacing w:line="252" w:lineRule="exact"/>
        <w:ind w:left="993" w:firstLine="0"/>
        <w:jc w:val="left"/>
      </w:pPr>
      <w:r>
        <w:t>Модуль</w:t>
      </w:r>
      <w:r>
        <w:rPr>
          <w:spacing w:val="26"/>
        </w:rPr>
        <w:t xml:space="preserve"> </w:t>
      </w:r>
      <w:r>
        <w:t>знакомит</w:t>
      </w:r>
      <w:r>
        <w:rPr>
          <w:spacing w:val="27"/>
        </w:rPr>
        <w:t xml:space="preserve"> </w:t>
      </w:r>
      <w:r>
        <w:t>обучающихся</w:t>
      </w:r>
      <w:r>
        <w:rPr>
          <w:spacing w:val="26"/>
        </w:rPr>
        <w:t xml:space="preserve"> </w:t>
      </w:r>
      <w:r>
        <w:t>с</w:t>
      </w:r>
      <w:r>
        <w:rPr>
          <w:spacing w:val="29"/>
        </w:rPr>
        <w:t xml:space="preserve"> </w:t>
      </w:r>
      <w:r>
        <w:t>автоматизацией</w:t>
      </w:r>
      <w:r>
        <w:rPr>
          <w:spacing w:val="27"/>
        </w:rPr>
        <w:t xml:space="preserve"> </w:t>
      </w:r>
      <w:r>
        <w:t>технологических</w:t>
      </w:r>
      <w:r>
        <w:rPr>
          <w:spacing w:val="29"/>
        </w:rPr>
        <w:t xml:space="preserve"> </w:t>
      </w:r>
      <w:r>
        <w:t>процессов</w:t>
      </w:r>
      <w:r>
        <w:rPr>
          <w:spacing w:val="27"/>
        </w:rPr>
        <w:t xml:space="preserve"> </w:t>
      </w:r>
      <w:r>
        <w:t>на</w:t>
      </w:r>
      <w:r>
        <w:rPr>
          <w:spacing w:val="29"/>
        </w:rPr>
        <w:t xml:space="preserve"> </w:t>
      </w:r>
      <w:proofErr w:type="spellStart"/>
      <w:r>
        <w:rPr>
          <w:spacing w:val="-2"/>
        </w:rPr>
        <w:t>произ</w:t>
      </w:r>
      <w:proofErr w:type="spellEnd"/>
      <w:r>
        <w:rPr>
          <w:spacing w:val="-2"/>
        </w:rPr>
        <w:t>-</w:t>
      </w:r>
    </w:p>
    <w:p w14:paraId="3010F17D" w14:textId="77777777" w:rsidR="00A43DD8" w:rsidRDefault="00983492">
      <w:pPr>
        <w:pStyle w:val="a3"/>
        <w:ind w:right="268" w:firstLine="0"/>
      </w:pPr>
      <w:proofErr w:type="spellStart"/>
      <w:r>
        <w:t>водстве</w:t>
      </w:r>
      <w:proofErr w:type="spellEnd"/>
      <w:r>
        <w:t xml:space="preserve"> и в быту. Акцент сделан на изучение принципов управления автоматизированными </w:t>
      </w:r>
      <w:proofErr w:type="gramStart"/>
      <w:r>
        <w:t xml:space="preserve">си- </w:t>
      </w:r>
      <w:proofErr w:type="spellStart"/>
      <w:r>
        <w:t>стемами</w:t>
      </w:r>
      <w:proofErr w:type="spellEnd"/>
      <w:proofErr w:type="gramEnd"/>
      <w:r>
        <w:t xml:space="preserve">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w:t>
      </w:r>
      <w:proofErr w:type="spellStart"/>
      <w:r>
        <w:t>имити</w:t>
      </w:r>
      <w:proofErr w:type="spellEnd"/>
      <w:r>
        <w:t xml:space="preserve">- </w:t>
      </w:r>
      <w:proofErr w:type="spellStart"/>
      <w:r>
        <w:t>рующий</w:t>
      </w:r>
      <w:proofErr w:type="spellEnd"/>
      <w:r>
        <w:t xml:space="preserve"> работу автоматизированной системы (например, системы управления электродвигателем, освещением в помещении и прочее).</w:t>
      </w:r>
    </w:p>
    <w:p w14:paraId="150D2506" w14:textId="77777777" w:rsidR="00A43DD8" w:rsidRDefault="00983492">
      <w:pPr>
        <w:pStyle w:val="2"/>
        <w:spacing w:before="1" w:line="252" w:lineRule="exact"/>
        <w:jc w:val="both"/>
      </w:pPr>
      <w:r>
        <w:rPr>
          <w:spacing w:val="-2"/>
        </w:rPr>
        <w:t>Модули</w:t>
      </w:r>
      <w:r>
        <w:rPr>
          <w:spacing w:val="-1"/>
        </w:rPr>
        <w:t xml:space="preserve"> </w:t>
      </w:r>
      <w:r>
        <w:rPr>
          <w:spacing w:val="-2"/>
        </w:rPr>
        <w:t>«Животноводство»</w:t>
      </w:r>
      <w:r>
        <w:rPr>
          <w:spacing w:val="2"/>
        </w:rPr>
        <w:t xml:space="preserve"> </w:t>
      </w:r>
      <w:r>
        <w:rPr>
          <w:spacing w:val="-2"/>
        </w:rPr>
        <w:t>и</w:t>
      </w:r>
      <w:r>
        <w:rPr>
          <w:spacing w:val="2"/>
        </w:rPr>
        <w:t xml:space="preserve"> </w:t>
      </w:r>
      <w:r>
        <w:rPr>
          <w:spacing w:val="-2"/>
        </w:rPr>
        <w:t>«Растениеводство»</w:t>
      </w:r>
    </w:p>
    <w:p w14:paraId="34521E23" w14:textId="77777777" w:rsidR="00A43DD8" w:rsidRDefault="00983492">
      <w:pPr>
        <w:pStyle w:val="a3"/>
        <w:ind w:right="268"/>
      </w:pPr>
      <w:r>
        <w:t xml:space="preserve">Модули знакомят обучающихся с традиционными и современными технологиями в </w:t>
      </w:r>
      <w:proofErr w:type="gramStart"/>
      <w:r>
        <w:t xml:space="preserve">сель- </w:t>
      </w:r>
      <w:proofErr w:type="spellStart"/>
      <w:r>
        <w:t>скохозяйственной</w:t>
      </w:r>
      <w:proofErr w:type="spellEnd"/>
      <w:proofErr w:type="gramEnd"/>
      <w:r>
        <w:t xml:space="preserve"> сфере, направленными на природные объекты, имеющие свои биологические </w:t>
      </w:r>
      <w:r>
        <w:rPr>
          <w:spacing w:val="-2"/>
        </w:rPr>
        <w:t>циклы.</w:t>
      </w:r>
    </w:p>
    <w:p w14:paraId="4D5AFF14" w14:textId="77777777" w:rsidR="00A43DD8" w:rsidRDefault="00983492">
      <w:pPr>
        <w:pStyle w:val="a3"/>
        <w:ind w:right="263"/>
      </w:pPr>
      <w:r>
        <w:t xml:space="preserve">В программе по учебному предмету «Труд (технология)» осуществляется реализация межпредметных связей: с алгеброй и геометрией при изучении модулей «Компьютерная графика. Черчение», «3D-моделирование, прототипирование, макетирование», «Технологии обработки </w:t>
      </w:r>
      <w:proofErr w:type="spellStart"/>
      <w:r>
        <w:t>ма</w:t>
      </w:r>
      <w:proofErr w:type="spellEnd"/>
      <w:r>
        <w:t xml:space="preserve">- </w:t>
      </w:r>
      <w:proofErr w:type="spellStart"/>
      <w:r>
        <w:t>териалов</w:t>
      </w:r>
      <w:proofErr w:type="spellEnd"/>
      <w:r>
        <w:t xml:space="preserve"> и пищевых продуктов»; с химией при освоении разделов, связанных с технологиями хи- </w:t>
      </w:r>
      <w:proofErr w:type="spellStart"/>
      <w:r>
        <w:t>мической</w:t>
      </w:r>
      <w:proofErr w:type="spellEnd"/>
      <w:r>
        <w:t xml:space="preserve"> промышленности в инвариантных модулях; с биологией при изучении современных биотехнологий в инвариантных модулях и при освоении вариативных модулей «Растениеводство» и «Животноводство»; с физикой при освоении моделей машин и механизмов, модуля «</w:t>
      </w:r>
      <w:proofErr w:type="spellStart"/>
      <w:r>
        <w:t>Робото</w:t>
      </w:r>
      <w:proofErr w:type="spellEnd"/>
      <w:r>
        <w:t xml:space="preserve">- техника», «3D-моделирование, прототипирование, макетирование», «Технологии обработки </w:t>
      </w:r>
      <w:proofErr w:type="spellStart"/>
      <w:r>
        <w:t>ма</w:t>
      </w:r>
      <w:proofErr w:type="spellEnd"/>
      <w:r>
        <w:t xml:space="preserve">- </w:t>
      </w:r>
      <w:proofErr w:type="spellStart"/>
      <w:r>
        <w:t>териалов</w:t>
      </w:r>
      <w:proofErr w:type="spellEnd"/>
      <w:r>
        <w:t xml:space="preserve"> и пищевых продуктов»; с информатикой и информационно-коммуникационными техно- логиями</w:t>
      </w:r>
      <w:r>
        <w:rPr>
          <w:spacing w:val="-3"/>
        </w:rPr>
        <w:t xml:space="preserve"> </w:t>
      </w:r>
      <w:r>
        <w:t>при</w:t>
      </w:r>
      <w:r>
        <w:rPr>
          <w:spacing w:val="-3"/>
        </w:rPr>
        <w:t xml:space="preserve"> </w:t>
      </w:r>
      <w:r>
        <w:t>освоении в</w:t>
      </w:r>
      <w:r>
        <w:rPr>
          <w:spacing w:val="-3"/>
        </w:rPr>
        <w:t xml:space="preserve"> </w:t>
      </w:r>
      <w:r>
        <w:t>инвариантных и</w:t>
      </w:r>
      <w:r>
        <w:rPr>
          <w:spacing w:val="-2"/>
        </w:rPr>
        <w:t xml:space="preserve"> </w:t>
      </w:r>
      <w:r>
        <w:t>вариативных модулях информационных процессов</w:t>
      </w:r>
      <w:r>
        <w:rPr>
          <w:spacing w:val="-3"/>
        </w:rPr>
        <w:t xml:space="preserve"> </w:t>
      </w:r>
      <w:r>
        <w:t xml:space="preserve">сбора, хранения, преобразования и передачи информации, протекающих в технических системах, </w:t>
      </w:r>
      <w:proofErr w:type="spellStart"/>
      <w:r>
        <w:t>ис</w:t>
      </w:r>
      <w:proofErr w:type="spellEnd"/>
      <w:r>
        <w:t xml:space="preserve">- пользовании программных сервисов; с историей и искусством при освоении элементов </w:t>
      </w:r>
      <w:proofErr w:type="spellStart"/>
      <w:r>
        <w:t>промыш</w:t>
      </w:r>
      <w:proofErr w:type="spellEnd"/>
      <w:r>
        <w:t xml:space="preserve">- ленной эстетики, народных ремесел в инвариантном модуле «Производство и технологии»; с об- </w:t>
      </w:r>
      <w:proofErr w:type="spellStart"/>
      <w:r>
        <w:t>ществознанием</w:t>
      </w:r>
      <w:proofErr w:type="spellEnd"/>
      <w:r>
        <w:t xml:space="preserve"> при освоении тем в инвариантном модуле «Производство и технологии».</w:t>
      </w:r>
    </w:p>
    <w:p w14:paraId="36F87E5A" w14:textId="77777777" w:rsidR="00A43DD8" w:rsidRDefault="00983492">
      <w:pPr>
        <w:pStyle w:val="a3"/>
        <w:ind w:right="268"/>
      </w:pPr>
      <w:r>
        <w:t xml:space="preserve">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w:t>
      </w:r>
      <w:proofErr w:type="spellStart"/>
      <w:r>
        <w:t>не-</w:t>
      </w:r>
      <w:proofErr w:type="spellEnd"/>
      <w:r>
        <w:t xml:space="preserve"> делю), в 8 классе – 34 часа (1 час в неделю), в 9 классе – 34 часа (1 час в неделю).</w:t>
      </w:r>
    </w:p>
    <w:p w14:paraId="76142599" w14:textId="77777777" w:rsidR="00A43DD8" w:rsidRDefault="00983492">
      <w:pPr>
        <w:pStyle w:val="a3"/>
        <w:spacing w:before="3" w:line="237" w:lineRule="auto"/>
        <w:ind w:right="345"/>
      </w:pPr>
      <w:r>
        <w:t>Дополнительно рекомендуется выделить за счет внеурочной деятельности в 8 классе – 34 часа (1 час в неделю), в 9 классе – 68 часов (2 часа в неделю).</w:t>
      </w:r>
    </w:p>
    <w:p w14:paraId="7DF355CA" w14:textId="77777777" w:rsidR="00A43DD8" w:rsidRDefault="00983492">
      <w:pPr>
        <w:pStyle w:val="1"/>
        <w:spacing w:before="10" w:line="235" w:lineRule="auto"/>
        <w:ind w:right="6283"/>
        <w:jc w:val="left"/>
        <w:rPr>
          <w:b w:val="0"/>
        </w:rPr>
      </w:pPr>
      <w:r>
        <w:t>Содержание</w:t>
      </w:r>
      <w:r>
        <w:rPr>
          <w:spacing w:val="-4"/>
        </w:rPr>
        <w:t xml:space="preserve"> </w:t>
      </w:r>
      <w:r>
        <w:t xml:space="preserve">обучения. </w:t>
      </w:r>
      <w:r>
        <w:rPr>
          <w:spacing w:val="-2"/>
        </w:rPr>
        <w:t>Инвариантные</w:t>
      </w:r>
      <w:r>
        <w:rPr>
          <w:spacing w:val="-13"/>
        </w:rPr>
        <w:t xml:space="preserve"> </w:t>
      </w:r>
      <w:r>
        <w:rPr>
          <w:spacing w:val="-2"/>
        </w:rPr>
        <w:t>модули</w:t>
      </w:r>
      <w:r>
        <w:rPr>
          <w:b w:val="0"/>
          <w:spacing w:val="-2"/>
        </w:rPr>
        <w:t>.</w:t>
      </w:r>
    </w:p>
    <w:p w14:paraId="7B2F2648" w14:textId="77777777" w:rsidR="00A43DD8" w:rsidRDefault="00983492">
      <w:pPr>
        <w:spacing w:before="4" w:line="251" w:lineRule="exact"/>
        <w:ind w:left="993"/>
        <w:rPr>
          <w:b/>
          <w:i/>
        </w:rPr>
      </w:pPr>
      <w:r>
        <w:rPr>
          <w:b/>
          <w:i/>
        </w:rPr>
        <w:t>Модуль</w:t>
      </w:r>
      <w:r>
        <w:rPr>
          <w:b/>
          <w:i/>
          <w:spacing w:val="-10"/>
        </w:rPr>
        <w:t xml:space="preserve"> </w:t>
      </w:r>
      <w:r>
        <w:rPr>
          <w:b/>
          <w:i/>
        </w:rPr>
        <w:t>«Производство</w:t>
      </w:r>
      <w:r>
        <w:rPr>
          <w:b/>
          <w:i/>
          <w:spacing w:val="-12"/>
        </w:rPr>
        <w:t xml:space="preserve"> </w:t>
      </w:r>
      <w:r>
        <w:rPr>
          <w:b/>
          <w:i/>
        </w:rPr>
        <w:t>и</w:t>
      </w:r>
      <w:r>
        <w:rPr>
          <w:b/>
          <w:i/>
          <w:spacing w:val="-13"/>
        </w:rPr>
        <w:t xml:space="preserve"> </w:t>
      </w:r>
      <w:r>
        <w:rPr>
          <w:b/>
          <w:i/>
          <w:spacing w:val="-2"/>
        </w:rPr>
        <w:t>технологии»</w:t>
      </w:r>
    </w:p>
    <w:p w14:paraId="5ADC9AC1" w14:textId="77777777" w:rsidR="00A43DD8" w:rsidRDefault="00983492" w:rsidP="00983492">
      <w:pPr>
        <w:pStyle w:val="1"/>
        <w:numPr>
          <w:ilvl w:val="0"/>
          <w:numId w:val="75"/>
        </w:numPr>
        <w:tabs>
          <w:tab w:val="left" w:pos="1158"/>
        </w:tabs>
        <w:ind w:hanging="165"/>
      </w:pPr>
      <w:r>
        <w:rPr>
          <w:spacing w:val="-2"/>
        </w:rPr>
        <w:t>класс</w:t>
      </w:r>
    </w:p>
    <w:p w14:paraId="5C29CF07" w14:textId="77777777" w:rsidR="00A43DD8" w:rsidRDefault="00983492">
      <w:pPr>
        <w:pStyle w:val="a3"/>
        <w:ind w:right="268"/>
      </w:pPr>
      <w:r>
        <w:t>Технологии</w:t>
      </w:r>
      <w:r>
        <w:rPr>
          <w:spacing w:val="-7"/>
        </w:rPr>
        <w:t xml:space="preserve"> </w:t>
      </w:r>
      <w:r>
        <w:t>вокруг</w:t>
      </w:r>
      <w:r>
        <w:rPr>
          <w:spacing w:val="-4"/>
        </w:rPr>
        <w:t xml:space="preserve"> </w:t>
      </w:r>
      <w:r>
        <w:t>нас.</w:t>
      </w:r>
      <w:r>
        <w:rPr>
          <w:spacing w:val="-9"/>
        </w:rPr>
        <w:t xml:space="preserve"> </w:t>
      </w:r>
      <w:r>
        <w:t>Материальный</w:t>
      </w:r>
      <w:r>
        <w:rPr>
          <w:spacing w:val="-5"/>
        </w:rPr>
        <w:t xml:space="preserve"> </w:t>
      </w:r>
      <w:r>
        <w:t>мир</w:t>
      </w:r>
      <w:r>
        <w:rPr>
          <w:spacing w:val="-5"/>
        </w:rPr>
        <w:t xml:space="preserve"> </w:t>
      </w:r>
      <w:r>
        <w:t>и</w:t>
      </w:r>
      <w:r>
        <w:rPr>
          <w:spacing w:val="-5"/>
        </w:rPr>
        <w:t xml:space="preserve"> </w:t>
      </w:r>
      <w:r>
        <w:t>потребности</w:t>
      </w:r>
      <w:r>
        <w:rPr>
          <w:spacing w:val="-5"/>
        </w:rPr>
        <w:t xml:space="preserve"> </w:t>
      </w:r>
      <w:r>
        <w:t>человека.</w:t>
      </w:r>
      <w:r>
        <w:rPr>
          <w:spacing w:val="-9"/>
        </w:rPr>
        <w:t xml:space="preserve"> </w:t>
      </w:r>
      <w:r>
        <w:t>Трудовая</w:t>
      </w:r>
      <w:r>
        <w:rPr>
          <w:spacing w:val="-4"/>
        </w:rPr>
        <w:t xml:space="preserve"> </w:t>
      </w:r>
      <w:r>
        <w:t xml:space="preserve">деятельность человека и создание вещей (изделий). Материальные технологии. Технологический процесс. </w:t>
      </w:r>
      <w:proofErr w:type="gramStart"/>
      <w:r>
        <w:t xml:space="preserve">Про- </w:t>
      </w:r>
      <w:proofErr w:type="spellStart"/>
      <w:r>
        <w:t>изводство</w:t>
      </w:r>
      <w:proofErr w:type="spellEnd"/>
      <w:proofErr w:type="gramEnd"/>
      <w:r>
        <w:t xml:space="preserve"> и техника. Роль техники в производственной деятельности человека. Классификация техники. Проекты и ресурсы в производственной деятельности человека. Проект как форма </w:t>
      </w:r>
      <w:proofErr w:type="spellStart"/>
      <w:r>
        <w:t>орга</w:t>
      </w:r>
      <w:proofErr w:type="spellEnd"/>
      <w:r>
        <w:t xml:space="preserve">- </w:t>
      </w:r>
      <w:proofErr w:type="spellStart"/>
      <w:r>
        <w:t>низации</w:t>
      </w:r>
      <w:proofErr w:type="spellEnd"/>
      <w:r>
        <w:t xml:space="preserve"> деятельности. Виды проектов. Этапы проектной деятельности. Проектная документация. Какие бывают профессии. Мир труда и профессий. Социальная значимость профессий.</w:t>
      </w:r>
    </w:p>
    <w:p w14:paraId="4AF8357B" w14:textId="77777777" w:rsidR="00A43DD8" w:rsidRDefault="00983492" w:rsidP="00983492">
      <w:pPr>
        <w:pStyle w:val="1"/>
        <w:numPr>
          <w:ilvl w:val="0"/>
          <w:numId w:val="75"/>
        </w:numPr>
        <w:tabs>
          <w:tab w:val="left" w:pos="1158"/>
        </w:tabs>
        <w:spacing w:before="1" w:line="252" w:lineRule="exact"/>
        <w:ind w:hanging="165"/>
        <w:jc w:val="both"/>
      </w:pPr>
      <w:r>
        <w:rPr>
          <w:spacing w:val="-2"/>
        </w:rPr>
        <w:t>класс</w:t>
      </w:r>
    </w:p>
    <w:p w14:paraId="2F2885C7" w14:textId="77777777" w:rsidR="00A43DD8" w:rsidRDefault="00983492">
      <w:pPr>
        <w:pStyle w:val="a3"/>
        <w:ind w:right="265"/>
      </w:pPr>
      <w:r>
        <w:t xml:space="preserve">Модели и моделирование. Виды машин и механизмов. Кинематические схемы. </w:t>
      </w:r>
      <w:proofErr w:type="spellStart"/>
      <w:r>
        <w:t>Техноло</w:t>
      </w:r>
      <w:proofErr w:type="spellEnd"/>
      <w:r>
        <w:t xml:space="preserve">- </w:t>
      </w:r>
      <w:proofErr w:type="spellStart"/>
      <w:r>
        <w:t>гические</w:t>
      </w:r>
      <w:proofErr w:type="spellEnd"/>
      <w:r>
        <w:t xml:space="preserve"> задачи и способы их решения. Техническое моделирование и конструирование. </w:t>
      </w:r>
      <w:proofErr w:type="gramStart"/>
      <w:r>
        <w:t xml:space="preserve">Кон- </w:t>
      </w:r>
      <w:proofErr w:type="spellStart"/>
      <w:r>
        <w:t>структорская</w:t>
      </w:r>
      <w:proofErr w:type="spellEnd"/>
      <w:proofErr w:type="gramEnd"/>
      <w:r>
        <w:t xml:space="preserve"> документация. Перспективы развития техники и технологий. Мир профессий. </w:t>
      </w:r>
      <w:proofErr w:type="gramStart"/>
      <w:r>
        <w:t xml:space="preserve">Ин- </w:t>
      </w:r>
      <w:proofErr w:type="spellStart"/>
      <w:r>
        <w:t>женерные</w:t>
      </w:r>
      <w:proofErr w:type="spellEnd"/>
      <w:proofErr w:type="gramEnd"/>
      <w:r>
        <w:t xml:space="preserve"> профессии.</w:t>
      </w:r>
    </w:p>
    <w:p w14:paraId="40A0F1D1" w14:textId="77777777" w:rsidR="00A43DD8" w:rsidRDefault="00983492" w:rsidP="00983492">
      <w:pPr>
        <w:pStyle w:val="1"/>
        <w:numPr>
          <w:ilvl w:val="0"/>
          <w:numId w:val="75"/>
        </w:numPr>
        <w:tabs>
          <w:tab w:val="left" w:pos="1158"/>
        </w:tabs>
        <w:spacing w:before="3"/>
        <w:ind w:hanging="165"/>
        <w:jc w:val="both"/>
      </w:pPr>
      <w:r>
        <w:rPr>
          <w:spacing w:val="-2"/>
        </w:rPr>
        <w:t>класс</w:t>
      </w:r>
    </w:p>
    <w:p w14:paraId="7969C68C" w14:textId="77777777" w:rsidR="00A43DD8" w:rsidRDefault="00983492">
      <w:pPr>
        <w:pStyle w:val="a3"/>
        <w:ind w:right="263"/>
      </w:pPr>
      <w:r>
        <w:t xml:space="preserve">Создание технологий как основная задача современной науки. Промышленная эстетика. Дизайн. Народные ремесла. Народные ремесла и промыслы России. Цифровизация производства. Цифровые технологии и способы обработки информации. Управление технологическими </w:t>
      </w:r>
      <w:proofErr w:type="spellStart"/>
      <w:proofErr w:type="gramStart"/>
      <w:r>
        <w:t>процес</w:t>
      </w:r>
      <w:proofErr w:type="spellEnd"/>
      <w:r>
        <w:t>- сами</w:t>
      </w:r>
      <w:proofErr w:type="gramEnd"/>
      <w:r>
        <w:t>.</w:t>
      </w:r>
      <w:r>
        <w:rPr>
          <w:spacing w:val="38"/>
        </w:rPr>
        <w:t xml:space="preserve"> </w:t>
      </w:r>
      <w:r>
        <w:t>Управление</w:t>
      </w:r>
      <w:r>
        <w:rPr>
          <w:spacing w:val="37"/>
        </w:rPr>
        <w:t xml:space="preserve"> </w:t>
      </w:r>
      <w:r>
        <w:t>производством.</w:t>
      </w:r>
      <w:r>
        <w:rPr>
          <w:spacing w:val="35"/>
        </w:rPr>
        <w:t xml:space="preserve"> </w:t>
      </w:r>
      <w:r>
        <w:t>Современные</w:t>
      </w:r>
      <w:r>
        <w:rPr>
          <w:spacing w:val="32"/>
        </w:rPr>
        <w:t xml:space="preserve"> </w:t>
      </w:r>
      <w:r>
        <w:t>и</w:t>
      </w:r>
      <w:r>
        <w:rPr>
          <w:spacing w:val="35"/>
        </w:rPr>
        <w:t xml:space="preserve"> </w:t>
      </w:r>
      <w:r>
        <w:t>перспективные</w:t>
      </w:r>
      <w:r>
        <w:rPr>
          <w:spacing w:val="39"/>
        </w:rPr>
        <w:t xml:space="preserve"> </w:t>
      </w:r>
      <w:r>
        <w:t>технологии.</w:t>
      </w:r>
      <w:r>
        <w:rPr>
          <w:spacing w:val="36"/>
        </w:rPr>
        <w:t xml:space="preserve"> </w:t>
      </w:r>
      <w:r>
        <w:t>Понятие</w:t>
      </w:r>
      <w:r>
        <w:rPr>
          <w:spacing w:val="39"/>
        </w:rPr>
        <w:t xml:space="preserve"> </w:t>
      </w:r>
      <w:r>
        <w:t>высоко-</w:t>
      </w:r>
    </w:p>
    <w:p w14:paraId="69F2F114" w14:textId="77777777" w:rsidR="00A43DD8" w:rsidRDefault="00A43DD8">
      <w:pPr>
        <w:pStyle w:val="a3"/>
        <w:sectPr w:rsidR="00A43DD8">
          <w:pgSz w:w="11920" w:h="16850"/>
          <w:pgMar w:top="1700" w:right="566" w:bottom="780" w:left="1417" w:header="0" w:footer="597" w:gutter="0"/>
          <w:cols w:space="720"/>
        </w:sectPr>
      </w:pPr>
    </w:p>
    <w:p w14:paraId="28176ECC" w14:textId="77777777" w:rsidR="00A43DD8" w:rsidRDefault="00983492">
      <w:pPr>
        <w:pStyle w:val="a3"/>
        <w:spacing w:before="76"/>
        <w:ind w:right="275" w:firstLine="0"/>
      </w:pPr>
      <w:r>
        <w:lastRenderedPageBreak/>
        <w:t>технологичных отраслей. «Высокие технологии» двойного назначения. Разработка и внедрение технологий многократного использования материалов, технологий безотходного производства. Мир профессий. Профессии, связанные с дизайном, их востребованность на рынке труда.</w:t>
      </w:r>
    </w:p>
    <w:p w14:paraId="26025C7B" w14:textId="77777777" w:rsidR="00A43DD8" w:rsidRDefault="00983492" w:rsidP="00983492">
      <w:pPr>
        <w:pStyle w:val="1"/>
        <w:numPr>
          <w:ilvl w:val="0"/>
          <w:numId w:val="75"/>
        </w:numPr>
        <w:tabs>
          <w:tab w:val="left" w:pos="1158"/>
        </w:tabs>
        <w:spacing w:before="12" w:line="250" w:lineRule="exact"/>
        <w:ind w:hanging="165"/>
        <w:jc w:val="both"/>
      </w:pPr>
      <w:r>
        <w:rPr>
          <w:spacing w:val="-2"/>
        </w:rPr>
        <w:t>класс</w:t>
      </w:r>
    </w:p>
    <w:p w14:paraId="43A2A264" w14:textId="77777777" w:rsidR="00A43DD8" w:rsidRDefault="00983492">
      <w:pPr>
        <w:pStyle w:val="a3"/>
        <w:ind w:right="269"/>
      </w:pPr>
      <w:r>
        <w:t xml:space="preserve">Общие принципы управления. Управление и организация. Управление современным </w:t>
      </w:r>
      <w:proofErr w:type="gramStart"/>
      <w:r>
        <w:t xml:space="preserve">про- </w:t>
      </w:r>
      <w:proofErr w:type="spellStart"/>
      <w:r>
        <w:t>изводством</w:t>
      </w:r>
      <w:proofErr w:type="spellEnd"/>
      <w:proofErr w:type="gramEnd"/>
      <w:r>
        <w:t>. Производство и его виды. Инновации и инновационные процессы на предприятиях. Управление</w:t>
      </w:r>
      <w:r>
        <w:rPr>
          <w:spacing w:val="-7"/>
        </w:rPr>
        <w:t xml:space="preserve"> </w:t>
      </w:r>
      <w:r>
        <w:t>инновациями.</w:t>
      </w:r>
      <w:r>
        <w:rPr>
          <w:spacing w:val="-9"/>
        </w:rPr>
        <w:t xml:space="preserve"> </w:t>
      </w:r>
      <w:r>
        <w:t>Рынок</w:t>
      </w:r>
      <w:r>
        <w:rPr>
          <w:spacing w:val="-9"/>
        </w:rPr>
        <w:t xml:space="preserve"> </w:t>
      </w:r>
      <w:r>
        <w:t>труда.</w:t>
      </w:r>
      <w:r>
        <w:rPr>
          <w:spacing w:val="-11"/>
        </w:rPr>
        <w:t xml:space="preserve"> </w:t>
      </w:r>
      <w:r>
        <w:t>Функции</w:t>
      </w:r>
      <w:r>
        <w:rPr>
          <w:spacing w:val="-10"/>
        </w:rPr>
        <w:t xml:space="preserve"> </w:t>
      </w:r>
      <w:r>
        <w:t>рынка</w:t>
      </w:r>
      <w:r>
        <w:rPr>
          <w:spacing w:val="-9"/>
        </w:rPr>
        <w:t xml:space="preserve"> </w:t>
      </w:r>
      <w:r>
        <w:t>труда.</w:t>
      </w:r>
      <w:r>
        <w:rPr>
          <w:spacing w:val="-14"/>
        </w:rPr>
        <w:t xml:space="preserve"> </w:t>
      </w:r>
      <w:r>
        <w:t>Трудовые</w:t>
      </w:r>
      <w:r>
        <w:rPr>
          <w:spacing w:val="-9"/>
        </w:rPr>
        <w:t xml:space="preserve"> </w:t>
      </w:r>
      <w:r>
        <w:t>ресурсы.</w:t>
      </w:r>
      <w:r>
        <w:rPr>
          <w:spacing w:val="-9"/>
        </w:rPr>
        <w:t xml:space="preserve"> </w:t>
      </w:r>
      <w:r>
        <w:t>Мир</w:t>
      </w:r>
      <w:r>
        <w:rPr>
          <w:spacing w:val="-9"/>
        </w:rPr>
        <w:t xml:space="preserve"> </w:t>
      </w:r>
      <w:r>
        <w:t xml:space="preserve">профессий. Профессия, квалификация и компетенции. Выбор профессии в зависимости от интересов и </w:t>
      </w:r>
      <w:proofErr w:type="spellStart"/>
      <w:r>
        <w:t>спо</w:t>
      </w:r>
      <w:proofErr w:type="spellEnd"/>
      <w:r>
        <w:t xml:space="preserve">- </w:t>
      </w:r>
      <w:proofErr w:type="spellStart"/>
      <w:r>
        <w:t>собностей</w:t>
      </w:r>
      <w:proofErr w:type="spellEnd"/>
      <w:r>
        <w:t xml:space="preserve"> человека. Профессиональное самоопределение.</w:t>
      </w:r>
    </w:p>
    <w:p w14:paraId="513CA9A6" w14:textId="77777777" w:rsidR="00A43DD8" w:rsidRDefault="00983492" w:rsidP="00983492">
      <w:pPr>
        <w:pStyle w:val="1"/>
        <w:numPr>
          <w:ilvl w:val="0"/>
          <w:numId w:val="75"/>
        </w:numPr>
        <w:tabs>
          <w:tab w:val="left" w:pos="1158"/>
        </w:tabs>
        <w:spacing w:before="2" w:line="250" w:lineRule="exact"/>
        <w:ind w:hanging="165"/>
        <w:jc w:val="both"/>
      </w:pPr>
      <w:r>
        <w:rPr>
          <w:spacing w:val="-2"/>
        </w:rPr>
        <w:t>класс</w:t>
      </w:r>
    </w:p>
    <w:p w14:paraId="1F451E8C" w14:textId="77777777" w:rsidR="00A43DD8" w:rsidRDefault="00983492">
      <w:pPr>
        <w:pStyle w:val="a3"/>
        <w:ind w:right="268"/>
      </w:pPr>
      <w:r>
        <w:t>Предпринимательство</w:t>
      </w:r>
      <w:r>
        <w:rPr>
          <w:spacing w:val="-14"/>
        </w:rPr>
        <w:t xml:space="preserve"> </w:t>
      </w:r>
      <w:r>
        <w:t>и</w:t>
      </w:r>
      <w:r>
        <w:rPr>
          <w:spacing w:val="-14"/>
        </w:rPr>
        <w:t xml:space="preserve"> </w:t>
      </w:r>
      <w:r>
        <w:t>предприниматель.</w:t>
      </w:r>
      <w:r>
        <w:rPr>
          <w:spacing w:val="-14"/>
        </w:rPr>
        <w:t xml:space="preserve"> </w:t>
      </w:r>
      <w:r>
        <w:t>Сущность</w:t>
      </w:r>
      <w:r>
        <w:rPr>
          <w:spacing w:val="-13"/>
        </w:rPr>
        <w:t xml:space="preserve"> </w:t>
      </w:r>
      <w:r>
        <w:t>культуры</w:t>
      </w:r>
      <w:r>
        <w:rPr>
          <w:spacing w:val="-14"/>
        </w:rPr>
        <w:t xml:space="preserve"> </w:t>
      </w:r>
      <w:r>
        <w:t>предпринимательства.</w:t>
      </w:r>
      <w:r>
        <w:rPr>
          <w:spacing w:val="-14"/>
        </w:rPr>
        <w:t xml:space="preserve"> </w:t>
      </w:r>
      <w:r>
        <w:t xml:space="preserve">Виды предпринимательской деятельности. Внутренняя и внешняя среда предпринимательства. Базовые составляющие внутренней среды. Модель реализации бизнес-идеи. Этапы разработки бизнес- 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roofErr w:type="spellStart"/>
      <w:r>
        <w:t>Техноло</w:t>
      </w:r>
      <w:proofErr w:type="spellEnd"/>
      <w:r>
        <w:t xml:space="preserve">- </w:t>
      </w:r>
      <w:proofErr w:type="spellStart"/>
      <w:r>
        <w:t>гическое</w:t>
      </w:r>
      <w:proofErr w:type="spellEnd"/>
      <w:r>
        <w:t xml:space="preserve"> предпринимательство.</w:t>
      </w:r>
      <w:r>
        <w:rPr>
          <w:spacing w:val="-13"/>
        </w:rPr>
        <w:t xml:space="preserve"> </w:t>
      </w:r>
      <w:r>
        <w:t>Инновации</w:t>
      </w:r>
      <w:r>
        <w:rPr>
          <w:spacing w:val="-12"/>
        </w:rPr>
        <w:t xml:space="preserve"> </w:t>
      </w:r>
      <w:r>
        <w:t>и</w:t>
      </w:r>
      <w:r>
        <w:rPr>
          <w:spacing w:val="-12"/>
        </w:rPr>
        <w:t xml:space="preserve"> </w:t>
      </w:r>
      <w:r>
        <w:t>их</w:t>
      </w:r>
      <w:r>
        <w:rPr>
          <w:spacing w:val="-12"/>
        </w:rPr>
        <w:t xml:space="preserve"> </w:t>
      </w:r>
      <w:r>
        <w:t>виды.</w:t>
      </w:r>
      <w:r>
        <w:rPr>
          <w:spacing w:val="-12"/>
        </w:rPr>
        <w:t xml:space="preserve"> </w:t>
      </w:r>
      <w:r>
        <w:t>Новые</w:t>
      </w:r>
      <w:r>
        <w:rPr>
          <w:spacing w:val="-12"/>
        </w:rPr>
        <w:t xml:space="preserve"> </w:t>
      </w:r>
      <w:r>
        <w:t>рынки</w:t>
      </w:r>
      <w:r>
        <w:rPr>
          <w:spacing w:val="-13"/>
        </w:rPr>
        <w:t xml:space="preserve"> </w:t>
      </w:r>
      <w:r>
        <w:t>для</w:t>
      </w:r>
      <w:r>
        <w:rPr>
          <w:spacing w:val="-12"/>
        </w:rPr>
        <w:t xml:space="preserve"> </w:t>
      </w:r>
      <w:r>
        <w:t>продуктов.</w:t>
      </w:r>
      <w:r>
        <w:rPr>
          <w:spacing w:val="-12"/>
        </w:rPr>
        <w:t xml:space="preserve"> </w:t>
      </w:r>
      <w:r>
        <w:t>Мир</w:t>
      </w:r>
      <w:r>
        <w:rPr>
          <w:spacing w:val="-12"/>
        </w:rPr>
        <w:t xml:space="preserve"> </w:t>
      </w:r>
      <w:proofErr w:type="spellStart"/>
      <w:r>
        <w:t>профес</w:t>
      </w:r>
      <w:proofErr w:type="spellEnd"/>
      <w:r>
        <w:t>-</w:t>
      </w:r>
      <w:r>
        <w:rPr>
          <w:spacing w:val="-14"/>
        </w:rPr>
        <w:t xml:space="preserve"> </w:t>
      </w:r>
      <w:proofErr w:type="spellStart"/>
      <w:r>
        <w:t>сий</w:t>
      </w:r>
      <w:proofErr w:type="spellEnd"/>
      <w:r>
        <w:t>.</w:t>
      </w:r>
      <w:r>
        <w:rPr>
          <w:spacing w:val="-11"/>
        </w:rPr>
        <w:t xml:space="preserve"> </w:t>
      </w:r>
      <w:r>
        <w:t xml:space="preserve">Выбор </w:t>
      </w:r>
      <w:r>
        <w:rPr>
          <w:spacing w:val="-2"/>
        </w:rPr>
        <w:t>профессии.</w:t>
      </w:r>
    </w:p>
    <w:p w14:paraId="39B1A126" w14:textId="77777777" w:rsidR="00A43DD8" w:rsidRDefault="00983492">
      <w:pPr>
        <w:spacing w:before="5" w:line="251" w:lineRule="exact"/>
        <w:ind w:left="993"/>
        <w:jc w:val="both"/>
        <w:rPr>
          <w:b/>
          <w:i/>
        </w:rPr>
      </w:pPr>
      <w:r>
        <w:rPr>
          <w:b/>
          <w:i/>
          <w:spacing w:val="-2"/>
        </w:rPr>
        <w:t>Модуль</w:t>
      </w:r>
      <w:r>
        <w:rPr>
          <w:b/>
          <w:i/>
          <w:spacing w:val="4"/>
        </w:rPr>
        <w:t xml:space="preserve"> </w:t>
      </w:r>
      <w:r>
        <w:rPr>
          <w:b/>
          <w:i/>
          <w:spacing w:val="-2"/>
        </w:rPr>
        <w:t>«Компьютерная</w:t>
      </w:r>
      <w:r>
        <w:rPr>
          <w:b/>
          <w:i/>
          <w:spacing w:val="2"/>
        </w:rPr>
        <w:t xml:space="preserve"> </w:t>
      </w:r>
      <w:r>
        <w:rPr>
          <w:b/>
          <w:i/>
          <w:spacing w:val="-2"/>
        </w:rPr>
        <w:t>графика.</w:t>
      </w:r>
      <w:r>
        <w:rPr>
          <w:b/>
          <w:i/>
          <w:spacing w:val="5"/>
        </w:rPr>
        <w:t xml:space="preserve"> </w:t>
      </w:r>
      <w:r>
        <w:rPr>
          <w:b/>
          <w:i/>
          <w:spacing w:val="-2"/>
        </w:rPr>
        <w:t>Черчение»</w:t>
      </w:r>
    </w:p>
    <w:p w14:paraId="6E8002CC" w14:textId="77777777" w:rsidR="00A43DD8" w:rsidRDefault="00983492" w:rsidP="00983492">
      <w:pPr>
        <w:pStyle w:val="1"/>
        <w:numPr>
          <w:ilvl w:val="0"/>
          <w:numId w:val="74"/>
        </w:numPr>
        <w:tabs>
          <w:tab w:val="left" w:pos="1158"/>
        </w:tabs>
        <w:spacing w:line="250" w:lineRule="exact"/>
        <w:ind w:hanging="165"/>
        <w:jc w:val="both"/>
      </w:pPr>
      <w:r>
        <w:rPr>
          <w:spacing w:val="-2"/>
        </w:rPr>
        <w:t>класс</w:t>
      </w:r>
    </w:p>
    <w:p w14:paraId="3FF83DB3" w14:textId="77777777" w:rsidR="00A43DD8" w:rsidRDefault="00983492">
      <w:pPr>
        <w:pStyle w:val="a3"/>
        <w:ind w:right="268"/>
      </w:pPr>
      <w:r>
        <w:t>Графическая информация как средство передачи информации о материальном мире (</w:t>
      </w:r>
      <w:proofErr w:type="spellStart"/>
      <w:proofErr w:type="gramStart"/>
      <w:r>
        <w:t>ве</w:t>
      </w:r>
      <w:proofErr w:type="spellEnd"/>
      <w:r>
        <w:t>- щах</w:t>
      </w:r>
      <w:proofErr w:type="gramEnd"/>
      <w:r>
        <w:t xml:space="preserve">). Виды и области применения графической информации (графических изображений). Основы графической грамоты. Графические материалы и инструменты. Типы графических изображений (рисунок, диаграмма, графики, графы, эскиз, технический рисунок, чертеж, схема, карта, </w:t>
      </w:r>
      <w:proofErr w:type="spellStart"/>
      <w:proofErr w:type="gramStart"/>
      <w:r>
        <w:t>пикто</w:t>
      </w:r>
      <w:proofErr w:type="spellEnd"/>
      <w:r>
        <w:t>- грамма</w:t>
      </w:r>
      <w:proofErr w:type="gramEnd"/>
      <w:r>
        <w:t xml:space="preserve"> и другое). Основные элементы графических изображений (точка, линия, контур, буквы и цифры, условные знаки). Правила построения чертежей (рамка, основная надпись, масштаб, виды, нанесение размеров). Чтение чертежа. Мир профессий. Профессии, связанные с черчением, их востребованность на рынке труда.</w:t>
      </w:r>
    </w:p>
    <w:p w14:paraId="3163E3F4" w14:textId="77777777" w:rsidR="00A43DD8" w:rsidRDefault="00983492" w:rsidP="00983492">
      <w:pPr>
        <w:pStyle w:val="1"/>
        <w:numPr>
          <w:ilvl w:val="0"/>
          <w:numId w:val="74"/>
        </w:numPr>
        <w:tabs>
          <w:tab w:val="left" w:pos="1158"/>
        </w:tabs>
        <w:ind w:hanging="165"/>
        <w:jc w:val="both"/>
      </w:pPr>
      <w:r>
        <w:rPr>
          <w:spacing w:val="-2"/>
        </w:rPr>
        <w:t>класс</w:t>
      </w:r>
    </w:p>
    <w:p w14:paraId="602CDF01" w14:textId="77777777" w:rsidR="00A43DD8" w:rsidRDefault="00983492">
      <w:pPr>
        <w:pStyle w:val="a3"/>
        <w:ind w:right="263"/>
      </w:pPr>
      <w:r>
        <w:t xml:space="preserve">Создание проектной документации. Основы выполнения чертежей с использованием </w:t>
      </w:r>
      <w:proofErr w:type="spellStart"/>
      <w:r>
        <w:t>чер</w:t>
      </w:r>
      <w:proofErr w:type="spellEnd"/>
      <w:r>
        <w:t xml:space="preserve">- </w:t>
      </w:r>
      <w:proofErr w:type="spellStart"/>
      <w:r>
        <w:t>тежных</w:t>
      </w:r>
      <w:proofErr w:type="spellEnd"/>
      <w:r>
        <w:t xml:space="preserve"> инструментов и приспособлений. Стандарты оформления. Понятие о графическом </w:t>
      </w:r>
      <w:proofErr w:type="spellStart"/>
      <w:proofErr w:type="gramStart"/>
      <w:r>
        <w:t>редак</w:t>
      </w:r>
      <w:proofErr w:type="spellEnd"/>
      <w:r>
        <w:t>- торе</w:t>
      </w:r>
      <w:proofErr w:type="gramEnd"/>
      <w:r>
        <w:t xml:space="preserve">, компьютерной графике. Инструменты графического редактора. Создание эскиза в </w:t>
      </w:r>
      <w:proofErr w:type="spellStart"/>
      <w:r>
        <w:t>графиче</w:t>
      </w:r>
      <w:proofErr w:type="spellEnd"/>
      <w:r>
        <w:t xml:space="preserve">- </w:t>
      </w:r>
      <w:proofErr w:type="spellStart"/>
      <w:r>
        <w:t>ском</w:t>
      </w:r>
      <w:proofErr w:type="spellEnd"/>
      <w:r>
        <w:t xml:space="preserve"> редакторе. Инструменты для создания и редактирования текста в графическом редакторе. Создание печатной продукции в графическом редакторе. Мир профессий. Профессии, связанные с черчением, их востребованность на рынке труда.</w:t>
      </w:r>
    </w:p>
    <w:p w14:paraId="347421A0" w14:textId="77777777" w:rsidR="00A43DD8" w:rsidRDefault="00983492" w:rsidP="00983492">
      <w:pPr>
        <w:pStyle w:val="1"/>
        <w:numPr>
          <w:ilvl w:val="0"/>
          <w:numId w:val="74"/>
        </w:numPr>
        <w:tabs>
          <w:tab w:val="left" w:pos="1158"/>
        </w:tabs>
        <w:spacing w:before="2"/>
        <w:ind w:hanging="165"/>
        <w:jc w:val="both"/>
      </w:pPr>
      <w:r>
        <w:rPr>
          <w:spacing w:val="-2"/>
        </w:rPr>
        <w:t>класс</w:t>
      </w:r>
    </w:p>
    <w:p w14:paraId="663ABF0E" w14:textId="77777777" w:rsidR="00A43DD8" w:rsidRDefault="00983492">
      <w:pPr>
        <w:pStyle w:val="a3"/>
        <w:ind w:right="265"/>
      </w:pPr>
      <w:r>
        <w:t>Понятие о конструкторской документации.</w:t>
      </w:r>
      <w:r>
        <w:rPr>
          <w:spacing w:val="-5"/>
        </w:rPr>
        <w:t xml:space="preserve"> </w:t>
      </w:r>
      <w:r>
        <w:t>Формы</w:t>
      </w:r>
      <w:r>
        <w:rPr>
          <w:spacing w:val="-7"/>
        </w:rPr>
        <w:t xml:space="preserve"> </w:t>
      </w:r>
      <w:r>
        <w:t>деталей и</w:t>
      </w:r>
      <w:r>
        <w:rPr>
          <w:spacing w:val="-3"/>
        </w:rPr>
        <w:t xml:space="preserve"> </w:t>
      </w:r>
      <w:r>
        <w:t>их</w:t>
      </w:r>
      <w:r>
        <w:rPr>
          <w:spacing w:val="-5"/>
        </w:rPr>
        <w:t xml:space="preserve"> </w:t>
      </w:r>
      <w:r>
        <w:t xml:space="preserve">конструктивные элементы. Изображение и последовательность выполнения чертежа. Единая система конструкторской </w:t>
      </w:r>
      <w:proofErr w:type="gramStart"/>
      <w:r>
        <w:t xml:space="preserve">доку- </w:t>
      </w:r>
      <w:proofErr w:type="spellStart"/>
      <w:r>
        <w:t>ментации</w:t>
      </w:r>
      <w:proofErr w:type="spellEnd"/>
      <w:proofErr w:type="gramEnd"/>
      <w:r>
        <w:t xml:space="preserve"> (ЕСКД). Государственный стандарт (ГОСТ). Общие сведения о сборочных чертежах. Оформление сборочного чертежа. Правила чтения сборочных чертежей. Понятие графической модели. Применение компьютеров для разработки графической документации. Построение </w:t>
      </w:r>
      <w:proofErr w:type="spellStart"/>
      <w:proofErr w:type="gramStart"/>
      <w:r>
        <w:t>гео</w:t>
      </w:r>
      <w:proofErr w:type="spellEnd"/>
      <w:r>
        <w:t>- метрических</w:t>
      </w:r>
      <w:proofErr w:type="gramEnd"/>
      <w:r>
        <w:t xml:space="preserve"> фигур, чертежей деталей в системе автоматизированного проектирования. </w:t>
      </w:r>
      <w:proofErr w:type="spellStart"/>
      <w:r>
        <w:t>Матема</w:t>
      </w:r>
      <w:proofErr w:type="spellEnd"/>
      <w:r>
        <w:t xml:space="preserve">- </w:t>
      </w:r>
      <w:proofErr w:type="spellStart"/>
      <w:r>
        <w:t>тические</w:t>
      </w:r>
      <w:proofErr w:type="spellEnd"/>
      <w:r>
        <w:t xml:space="preserve">, физические и информационные модели. Графические модели. Виды графических </w:t>
      </w:r>
      <w:proofErr w:type="gramStart"/>
      <w:r>
        <w:t>моде- лей</w:t>
      </w:r>
      <w:proofErr w:type="gramEnd"/>
      <w:r>
        <w:t>. Количественная и качественная оценка модели. Мир профессий. Профессии, связанные с черчением, их востребованность на рынке труда.</w:t>
      </w:r>
    </w:p>
    <w:p w14:paraId="76C0644F" w14:textId="77777777" w:rsidR="00A43DD8" w:rsidRDefault="00983492" w:rsidP="00983492">
      <w:pPr>
        <w:pStyle w:val="1"/>
        <w:numPr>
          <w:ilvl w:val="0"/>
          <w:numId w:val="74"/>
        </w:numPr>
        <w:tabs>
          <w:tab w:val="left" w:pos="1158"/>
        </w:tabs>
        <w:spacing w:before="2"/>
        <w:ind w:hanging="165"/>
        <w:jc w:val="both"/>
      </w:pPr>
      <w:r>
        <w:rPr>
          <w:spacing w:val="-2"/>
        </w:rPr>
        <w:t>класс</w:t>
      </w:r>
    </w:p>
    <w:p w14:paraId="4DD51DF0" w14:textId="77777777" w:rsidR="00A43DD8" w:rsidRDefault="00983492">
      <w:pPr>
        <w:pStyle w:val="a3"/>
        <w:ind w:right="265"/>
      </w:pPr>
      <w:r>
        <w:t xml:space="preserve">Применение программного обеспечения для создания проектной документации: моделей объектов и их чертежей. Создание документов, виды документов. Основная надпись. </w:t>
      </w:r>
      <w:proofErr w:type="spellStart"/>
      <w:r>
        <w:t>Геометриче</w:t>
      </w:r>
      <w:proofErr w:type="spellEnd"/>
      <w:r>
        <w:t xml:space="preserve">- </w:t>
      </w:r>
      <w:proofErr w:type="spellStart"/>
      <w:r>
        <w:t>ские</w:t>
      </w:r>
      <w:proofErr w:type="spellEnd"/>
      <w:r>
        <w:rPr>
          <w:spacing w:val="-7"/>
        </w:rPr>
        <w:t xml:space="preserve"> </w:t>
      </w:r>
      <w:r>
        <w:t>примитивы.</w:t>
      </w:r>
      <w:r>
        <w:rPr>
          <w:spacing w:val="-7"/>
        </w:rPr>
        <w:t xml:space="preserve"> </w:t>
      </w:r>
      <w:r>
        <w:t>Создание,</w:t>
      </w:r>
      <w:r>
        <w:rPr>
          <w:spacing w:val="-7"/>
        </w:rPr>
        <w:t xml:space="preserve"> </w:t>
      </w:r>
      <w:r>
        <w:t>редактирование</w:t>
      </w:r>
      <w:r>
        <w:rPr>
          <w:spacing w:val="-7"/>
        </w:rPr>
        <w:t xml:space="preserve"> </w:t>
      </w:r>
      <w:r>
        <w:t>и</w:t>
      </w:r>
      <w:r>
        <w:rPr>
          <w:spacing w:val="-8"/>
        </w:rPr>
        <w:t xml:space="preserve"> </w:t>
      </w:r>
      <w:r>
        <w:t>трансформация</w:t>
      </w:r>
      <w:r>
        <w:rPr>
          <w:spacing w:val="-8"/>
        </w:rPr>
        <w:t xml:space="preserve"> </w:t>
      </w:r>
      <w:r>
        <w:t>графических</w:t>
      </w:r>
      <w:r>
        <w:rPr>
          <w:spacing w:val="-8"/>
        </w:rPr>
        <w:t xml:space="preserve"> </w:t>
      </w:r>
      <w:r>
        <w:t>объектов.</w:t>
      </w:r>
      <w:r>
        <w:rPr>
          <w:spacing w:val="-7"/>
        </w:rPr>
        <w:t xml:space="preserve"> </w:t>
      </w:r>
      <w:r>
        <w:t>Сложные</w:t>
      </w:r>
      <w:r>
        <w:rPr>
          <w:spacing w:val="31"/>
        </w:rPr>
        <w:t xml:space="preserve"> </w:t>
      </w:r>
      <w:r>
        <w:t>3D- модели и сборочные чертежи. Изделия и их модели. Анализ формы объекта и синтез модели. План создания 3D-модели. Дерево модели. Формообразование детали. Способы редактирования операции формообразования и эскиза. Мир профессий. Профессии, связанные с компьютерной графикой, их востребованность на рынке труда.</w:t>
      </w:r>
    </w:p>
    <w:p w14:paraId="03EA681E" w14:textId="77777777" w:rsidR="00A43DD8" w:rsidRDefault="00983492" w:rsidP="00983492">
      <w:pPr>
        <w:pStyle w:val="1"/>
        <w:numPr>
          <w:ilvl w:val="0"/>
          <w:numId w:val="74"/>
        </w:numPr>
        <w:tabs>
          <w:tab w:val="left" w:pos="1158"/>
        </w:tabs>
        <w:spacing w:before="9" w:line="240" w:lineRule="auto"/>
        <w:ind w:hanging="165"/>
        <w:jc w:val="both"/>
      </w:pPr>
      <w:r>
        <w:rPr>
          <w:spacing w:val="-2"/>
        </w:rPr>
        <w:t>класс</w:t>
      </w:r>
    </w:p>
    <w:p w14:paraId="52A8F7E7" w14:textId="77777777" w:rsidR="00A43DD8" w:rsidRDefault="00A43DD8">
      <w:pPr>
        <w:pStyle w:val="1"/>
        <w:spacing w:line="240" w:lineRule="auto"/>
        <w:sectPr w:rsidR="00A43DD8">
          <w:pgSz w:w="11920" w:h="16850"/>
          <w:pgMar w:top="1700" w:right="566" w:bottom="780" w:left="1417" w:header="0" w:footer="597" w:gutter="0"/>
          <w:cols w:space="720"/>
        </w:sectPr>
      </w:pPr>
    </w:p>
    <w:p w14:paraId="373B2AD1" w14:textId="77777777" w:rsidR="00A43DD8" w:rsidRDefault="00983492">
      <w:pPr>
        <w:pStyle w:val="a3"/>
        <w:spacing w:before="76"/>
        <w:ind w:right="268"/>
      </w:pPr>
      <w:r>
        <w:lastRenderedPageBreak/>
        <w:t xml:space="preserve">Система автоматизации проектно-конструкторских работ – САПР. Чертежи с </w:t>
      </w:r>
      <w:proofErr w:type="spellStart"/>
      <w:r>
        <w:t>использова</w:t>
      </w:r>
      <w:proofErr w:type="spellEnd"/>
      <w:r>
        <w:t xml:space="preserve">- </w:t>
      </w:r>
      <w:proofErr w:type="spellStart"/>
      <w:r>
        <w:t>нием</w:t>
      </w:r>
      <w:proofErr w:type="spellEnd"/>
      <w:r>
        <w:t xml:space="preserve"> в системе автоматизированного проектирования (САПР) для подготовки проекта изделия. Оформление конструкторской документации, в том числе с использованием систем </w:t>
      </w:r>
      <w:proofErr w:type="spellStart"/>
      <w:r>
        <w:t>автоматизи</w:t>
      </w:r>
      <w:proofErr w:type="spellEnd"/>
      <w:r>
        <w:t xml:space="preserve">- </w:t>
      </w:r>
      <w:proofErr w:type="spellStart"/>
      <w:r>
        <w:t>рованного</w:t>
      </w:r>
      <w:proofErr w:type="spellEnd"/>
      <w:r>
        <w:t xml:space="preserve"> проектирования (САПР). 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 Профессии, связанные с изучаемыми технологиями, черчением, проектированием с использованием САПР, их востребованность на рынке труда. 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14:paraId="73E65BDB" w14:textId="77777777" w:rsidR="00A43DD8" w:rsidRDefault="00983492">
      <w:pPr>
        <w:spacing w:before="8" w:line="252" w:lineRule="exact"/>
        <w:ind w:left="993"/>
        <w:jc w:val="both"/>
        <w:rPr>
          <w:b/>
          <w:i/>
        </w:rPr>
      </w:pPr>
      <w:r>
        <w:rPr>
          <w:b/>
          <w:i/>
          <w:spacing w:val="-2"/>
        </w:rPr>
        <w:t>Модуль</w:t>
      </w:r>
      <w:r>
        <w:rPr>
          <w:b/>
          <w:i/>
          <w:spacing w:val="5"/>
        </w:rPr>
        <w:t xml:space="preserve"> </w:t>
      </w:r>
      <w:r>
        <w:rPr>
          <w:b/>
          <w:i/>
          <w:spacing w:val="-2"/>
        </w:rPr>
        <w:t>«3D-моделирование,</w:t>
      </w:r>
      <w:r>
        <w:rPr>
          <w:b/>
          <w:i/>
          <w:spacing w:val="7"/>
        </w:rPr>
        <w:t xml:space="preserve"> </w:t>
      </w:r>
      <w:r>
        <w:rPr>
          <w:b/>
          <w:i/>
          <w:spacing w:val="-2"/>
        </w:rPr>
        <w:t>прототипирование,</w:t>
      </w:r>
      <w:r>
        <w:rPr>
          <w:b/>
          <w:i/>
          <w:spacing w:val="5"/>
        </w:rPr>
        <w:t xml:space="preserve"> </w:t>
      </w:r>
      <w:r>
        <w:rPr>
          <w:b/>
          <w:i/>
          <w:spacing w:val="-2"/>
        </w:rPr>
        <w:t>макетирование»</w:t>
      </w:r>
    </w:p>
    <w:p w14:paraId="675EC8C8" w14:textId="77777777" w:rsidR="00A43DD8" w:rsidRDefault="00983492" w:rsidP="00983492">
      <w:pPr>
        <w:pStyle w:val="1"/>
        <w:numPr>
          <w:ilvl w:val="0"/>
          <w:numId w:val="73"/>
        </w:numPr>
        <w:tabs>
          <w:tab w:val="left" w:pos="1158"/>
        </w:tabs>
        <w:ind w:hanging="165"/>
        <w:jc w:val="both"/>
      </w:pPr>
      <w:r>
        <w:rPr>
          <w:spacing w:val="-2"/>
        </w:rPr>
        <w:t>класс</w:t>
      </w:r>
    </w:p>
    <w:p w14:paraId="3A4993F9" w14:textId="77777777" w:rsidR="00A43DD8" w:rsidRDefault="00983492">
      <w:pPr>
        <w:pStyle w:val="a3"/>
        <w:ind w:right="267"/>
      </w:pPr>
      <w:r>
        <w:t>Виды и свойства, назначение моделей. Адекватность модели моделируемому объекту и целям моделирования. Понятие о макетировании. Типы макетов. Материалы и инструменты для бумажного</w:t>
      </w:r>
      <w:r>
        <w:rPr>
          <w:spacing w:val="-5"/>
        </w:rPr>
        <w:t xml:space="preserve"> </w:t>
      </w:r>
      <w:r>
        <w:t>макетирования.</w:t>
      </w:r>
      <w:r>
        <w:rPr>
          <w:spacing w:val="-5"/>
        </w:rPr>
        <w:t xml:space="preserve"> </w:t>
      </w:r>
      <w:r>
        <w:t>Выполнение</w:t>
      </w:r>
      <w:r>
        <w:rPr>
          <w:spacing w:val="-7"/>
        </w:rPr>
        <w:t xml:space="preserve"> </w:t>
      </w:r>
      <w:r>
        <w:t>развертки,</w:t>
      </w:r>
      <w:r>
        <w:rPr>
          <w:spacing w:val="-13"/>
        </w:rPr>
        <w:t xml:space="preserve"> </w:t>
      </w:r>
      <w:r>
        <w:t>сборка</w:t>
      </w:r>
      <w:r>
        <w:rPr>
          <w:spacing w:val="-10"/>
        </w:rPr>
        <w:t xml:space="preserve"> </w:t>
      </w:r>
      <w:r>
        <w:t>деталей</w:t>
      </w:r>
      <w:r>
        <w:rPr>
          <w:spacing w:val="-5"/>
        </w:rPr>
        <w:t xml:space="preserve"> </w:t>
      </w:r>
      <w:r>
        <w:t>макета.</w:t>
      </w:r>
      <w:r>
        <w:rPr>
          <w:spacing w:val="-8"/>
        </w:rPr>
        <w:t xml:space="preserve"> </w:t>
      </w:r>
      <w:r>
        <w:t>Разработка</w:t>
      </w:r>
      <w:r>
        <w:rPr>
          <w:spacing w:val="-5"/>
        </w:rPr>
        <w:t xml:space="preserve"> </w:t>
      </w:r>
      <w:r>
        <w:t>графической документации. Создание</w:t>
      </w:r>
      <w:r>
        <w:rPr>
          <w:spacing w:val="-1"/>
        </w:rPr>
        <w:t xml:space="preserve"> </w:t>
      </w:r>
      <w:r>
        <w:t xml:space="preserve">объемных моделей с помощью компьютерных программ. Программы для просмотра на экране компьютера файлов с готовыми цифровыми трехмерными моделями и </w:t>
      </w:r>
      <w:proofErr w:type="gramStart"/>
      <w:r>
        <w:t>по- следующей</w:t>
      </w:r>
      <w:proofErr w:type="gramEnd"/>
      <w:r>
        <w:t xml:space="preserve"> распечатки их разверток. Программа для редактирования готовых моделей и </w:t>
      </w:r>
      <w:proofErr w:type="gramStart"/>
      <w:r>
        <w:t>после- дующей</w:t>
      </w:r>
      <w:proofErr w:type="gramEnd"/>
      <w:r>
        <w:t xml:space="preserve"> их распечатки. Инструменты для редактирования моделей. Мир профессий. Профессии, связанные с 3D-печатью.</w:t>
      </w:r>
    </w:p>
    <w:p w14:paraId="33BE7FD7" w14:textId="77777777" w:rsidR="00A43DD8" w:rsidRDefault="00983492" w:rsidP="00983492">
      <w:pPr>
        <w:pStyle w:val="1"/>
        <w:numPr>
          <w:ilvl w:val="0"/>
          <w:numId w:val="73"/>
        </w:numPr>
        <w:tabs>
          <w:tab w:val="left" w:pos="1158"/>
        </w:tabs>
        <w:spacing w:before="3"/>
        <w:ind w:hanging="165"/>
        <w:jc w:val="both"/>
      </w:pPr>
      <w:r>
        <w:rPr>
          <w:spacing w:val="-2"/>
        </w:rPr>
        <w:t>класс</w:t>
      </w:r>
    </w:p>
    <w:p w14:paraId="2E3B206A" w14:textId="77777777" w:rsidR="00A43DD8" w:rsidRDefault="00983492">
      <w:pPr>
        <w:pStyle w:val="a3"/>
        <w:ind w:right="272"/>
      </w:pPr>
      <w:r>
        <w:t>3D-моделирование как технология создания визуальных моделей. Графические примитивы в 3D-моделировании. Куб и кубоид. Шар и многогранник. Цилиндр, призма, пирамида. Операции над примитивами. Поворот тел в пространстве. Масштабирование тел. Вычитание, пересечение и объединение геометрических тел. Понятие «прототипирование». Создание цифровой объемной модели. Инструменты для создания цифровой объемной модели. Мир профессий. Профессии, связанные с 3D-печатью.</w:t>
      </w:r>
    </w:p>
    <w:p w14:paraId="2D575D06" w14:textId="77777777" w:rsidR="00A43DD8" w:rsidRDefault="00983492" w:rsidP="00983492">
      <w:pPr>
        <w:pStyle w:val="1"/>
        <w:numPr>
          <w:ilvl w:val="0"/>
          <w:numId w:val="73"/>
        </w:numPr>
        <w:tabs>
          <w:tab w:val="left" w:pos="1158"/>
        </w:tabs>
        <w:spacing w:before="3"/>
        <w:ind w:hanging="165"/>
        <w:jc w:val="both"/>
      </w:pPr>
      <w:r>
        <w:rPr>
          <w:spacing w:val="-2"/>
        </w:rPr>
        <w:t>класс</w:t>
      </w:r>
    </w:p>
    <w:p w14:paraId="0B9872D8" w14:textId="77777777" w:rsidR="00A43DD8" w:rsidRDefault="00983492">
      <w:pPr>
        <w:pStyle w:val="a3"/>
        <w:ind w:right="272"/>
      </w:pPr>
      <w:r>
        <w:t>Моделирование</w:t>
      </w:r>
      <w:r>
        <w:rPr>
          <w:spacing w:val="-7"/>
        </w:rPr>
        <w:t xml:space="preserve"> </w:t>
      </w:r>
      <w:r>
        <w:t>сложных</w:t>
      </w:r>
      <w:r>
        <w:rPr>
          <w:spacing w:val="-10"/>
        </w:rPr>
        <w:t xml:space="preserve"> </w:t>
      </w:r>
      <w:r>
        <w:t>объектов.</w:t>
      </w:r>
      <w:r>
        <w:rPr>
          <w:spacing w:val="-10"/>
        </w:rPr>
        <w:t xml:space="preserve"> </w:t>
      </w:r>
      <w:r>
        <w:t>Рендеринг.</w:t>
      </w:r>
      <w:r>
        <w:rPr>
          <w:spacing w:val="-10"/>
        </w:rPr>
        <w:t xml:space="preserve"> </w:t>
      </w:r>
      <w:r>
        <w:t>Полигональная</w:t>
      </w:r>
      <w:r>
        <w:rPr>
          <w:spacing w:val="-11"/>
        </w:rPr>
        <w:t xml:space="preserve"> </w:t>
      </w:r>
      <w:r>
        <w:t>сетка.</w:t>
      </w:r>
      <w:r>
        <w:rPr>
          <w:spacing w:val="-10"/>
        </w:rPr>
        <w:t xml:space="preserve"> </w:t>
      </w:r>
      <w:r>
        <w:t>Понятие</w:t>
      </w:r>
      <w:r>
        <w:rPr>
          <w:spacing w:val="-2"/>
        </w:rPr>
        <w:t xml:space="preserve"> </w:t>
      </w:r>
      <w:r>
        <w:t>«аддитивные технологии». Технологическое оборудование для аддитивных технологий: 3D-принтеры. Области применения трехмерной печати. Сырье для трехмерной печати. Этапы аддитивного производства. Правила безопасного пользования 3D-принтером. Основные настройки для выполнения печати на 3D-принтере. Подготовка к печати. Печать 3D-модели. Профессии, связанные с 3D-печатью. Мир профессий. Профессии, связанные с 3D-печатью.</w:t>
      </w:r>
    </w:p>
    <w:p w14:paraId="727A7CC4" w14:textId="77777777" w:rsidR="00A43DD8" w:rsidRDefault="00983492">
      <w:pPr>
        <w:spacing w:before="2" w:line="252" w:lineRule="exact"/>
        <w:ind w:left="993"/>
        <w:jc w:val="both"/>
        <w:rPr>
          <w:b/>
          <w:i/>
        </w:rPr>
      </w:pPr>
      <w:r>
        <w:rPr>
          <w:b/>
          <w:i/>
        </w:rPr>
        <w:t>Модуль</w:t>
      </w:r>
      <w:r>
        <w:rPr>
          <w:b/>
          <w:i/>
          <w:spacing w:val="-16"/>
        </w:rPr>
        <w:t xml:space="preserve"> </w:t>
      </w:r>
      <w:r>
        <w:rPr>
          <w:b/>
          <w:i/>
        </w:rPr>
        <w:t>«Технологии</w:t>
      </w:r>
      <w:r>
        <w:rPr>
          <w:b/>
          <w:i/>
          <w:spacing w:val="-13"/>
        </w:rPr>
        <w:t xml:space="preserve"> </w:t>
      </w:r>
      <w:r>
        <w:rPr>
          <w:b/>
          <w:i/>
        </w:rPr>
        <w:t>обработки</w:t>
      </w:r>
      <w:r>
        <w:rPr>
          <w:b/>
          <w:i/>
          <w:spacing w:val="-13"/>
        </w:rPr>
        <w:t xml:space="preserve"> </w:t>
      </w:r>
      <w:r>
        <w:rPr>
          <w:b/>
          <w:i/>
        </w:rPr>
        <w:t>материалов</w:t>
      </w:r>
      <w:r>
        <w:rPr>
          <w:b/>
          <w:i/>
          <w:spacing w:val="-14"/>
        </w:rPr>
        <w:t xml:space="preserve"> </w:t>
      </w:r>
      <w:r>
        <w:rPr>
          <w:b/>
          <w:i/>
        </w:rPr>
        <w:t>и</w:t>
      </w:r>
      <w:r>
        <w:rPr>
          <w:b/>
          <w:i/>
          <w:spacing w:val="-13"/>
        </w:rPr>
        <w:t xml:space="preserve"> </w:t>
      </w:r>
      <w:r>
        <w:rPr>
          <w:b/>
          <w:i/>
        </w:rPr>
        <w:t>пищевых</w:t>
      </w:r>
      <w:r>
        <w:rPr>
          <w:b/>
          <w:i/>
          <w:spacing w:val="-13"/>
        </w:rPr>
        <w:t xml:space="preserve"> </w:t>
      </w:r>
      <w:r>
        <w:rPr>
          <w:b/>
          <w:i/>
          <w:spacing w:val="-2"/>
        </w:rPr>
        <w:t>продуктов»</w:t>
      </w:r>
    </w:p>
    <w:p w14:paraId="60116329" w14:textId="77777777" w:rsidR="00A43DD8" w:rsidRDefault="00983492" w:rsidP="00983492">
      <w:pPr>
        <w:pStyle w:val="1"/>
        <w:numPr>
          <w:ilvl w:val="0"/>
          <w:numId w:val="72"/>
        </w:numPr>
        <w:tabs>
          <w:tab w:val="left" w:pos="1158"/>
        </w:tabs>
        <w:ind w:hanging="165"/>
        <w:jc w:val="both"/>
      </w:pPr>
      <w:r>
        <w:rPr>
          <w:spacing w:val="-2"/>
        </w:rPr>
        <w:t>класс</w:t>
      </w:r>
    </w:p>
    <w:p w14:paraId="161614C2" w14:textId="77777777" w:rsidR="00A43DD8" w:rsidRDefault="00983492">
      <w:pPr>
        <w:pStyle w:val="a3"/>
        <w:ind w:right="265"/>
      </w:pPr>
      <w:r>
        <w:t xml:space="preserve">Технологии обработки конструкционных материалов. Проектирование, моделирование, конструирование – основные составляющие технологии. Основные элементы структуры </w:t>
      </w:r>
      <w:proofErr w:type="spellStart"/>
      <w:r>
        <w:t>техноло</w:t>
      </w:r>
      <w:proofErr w:type="spellEnd"/>
      <w:r>
        <w:t xml:space="preserve">- </w:t>
      </w:r>
      <w:proofErr w:type="spellStart"/>
      <w:r>
        <w:t>гии</w:t>
      </w:r>
      <w:proofErr w:type="spellEnd"/>
      <w:r>
        <w:t xml:space="preserve">: действия, операции, этапы. Технологическая карта. Бумага и ее свойства. Производство </w:t>
      </w:r>
      <w:proofErr w:type="spellStart"/>
      <w:proofErr w:type="gramStart"/>
      <w:r>
        <w:t>бу</w:t>
      </w:r>
      <w:proofErr w:type="spellEnd"/>
      <w:r>
        <w:t>- маги</w:t>
      </w:r>
      <w:proofErr w:type="gramEnd"/>
      <w:r>
        <w:t xml:space="preserve">, история и современные технологии. Использование древесины человеком (история и </w:t>
      </w:r>
      <w:proofErr w:type="spellStart"/>
      <w:r>
        <w:t>совре</w:t>
      </w:r>
      <w:proofErr w:type="spellEnd"/>
      <w:r>
        <w:t xml:space="preserve">- </w:t>
      </w:r>
      <w:proofErr w:type="spellStart"/>
      <w:r>
        <w:t>менность</w:t>
      </w:r>
      <w:proofErr w:type="spellEnd"/>
      <w:r>
        <w:t xml:space="preserve">).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 Ручной и электрифицированный инструмент для обработки древесины. Операции (основные): разметка, пиление, сверление, зачистка, декорирование древесины. </w:t>
      </w:r>
      <w:proofErr w:type="gramStart"/>
      <w:r>
        <w:t xml:space="preserve">Народ- </w:t>
      </w:r>
      <w:proofErr w:type="spellStart"/>
      <w:r>
        <w:t>ные</w:t>
      </w:r>
      <w:proofErr w:type="spellEnd"/>
      <w:proofErr w:type="gramEnd"/>
      <w:r>
        <w:rPr>
          <w:spacing w:val="-2"/>
        </w:rPr>
        <w:t xml:space="preserve"> </w:t>
      </w:r>
      <w:r>
        <w:t>промыслы</w:t>
      </w:r>
      <w:r>
        <w:rPr>
          <w:spacing w:val="-1"/>
        </w:rPr>
        <w:t xml:space="preserve"> </w:t>
      </w:r>
      <w:r>
        <w:t>по</w:t>
      </w:r>
      <w:r>
        <w:rPr>
          <w:spacing w:val="-4"/>
        </w:rPr>
        <w:t xml:space="preserve"> </w:t>
      </w:r>
      <w:r>
        <w:t>обработке</w:t>
      </w:r>
      <w:r>
        <w:rPr>
          <w:spacing w:val="-2"/>
        </w:rPr>
        <w:t xml:space="preserve"> </w:t>
      </w:r>
      <w:r>
        <w:t>древесины.</w:t>
      </w:r>
      <w:r>
        <w:rPr>
          <w:spacing w:val="-4"/>
        </w:rPr>
        <w:t xml:space="preserve"> </w:t>
      </w:r>
      <w:r>
        <w:t>Мир</w:t>
      </w:r>
      <w:r>
        <w:rPr>
          <w:spacing w:val="-2"/>
        </w:rPr>
        <w:t xml:space="preserve"> </w:t>
      </w:r>
      <w:r>
        <w:t>профессий.</w:t>
      </w:r>
      <w:r>
        <w:rPr>
          <w:spacing w:val="-2"/>
        </w:rPr>
        <w:t xml:space="preserve"> </w:t>
      </w:r>
      <w:r>
        <w:t>Профессии,</w:t>
      </w:r>
      <w:r>
        <w:rPr>
          <w:spacing w:val="-3"/>
        </w:rPr>
        <w:t xml:space="preserve"> </w:t>
      </w:r>
      <w:r>
        <w:t>связанные</w:t>
      </w:r>
      <w:r>
        <w:rPr>
          <w:spacing w:val="-1"/>
        </w:rPr>
        <w:t xml:space="preserve"> </w:t>
      </w:r>
      <w:r>
        <w:t>с</w:t>
      </w:r>
      <w:r>
        <w:rPr>
          <w:spacing w:val="-2"/>
        </w:rPr>
        <w:t xml:space="preserve"> </w:t>
      </w:r>
      <w:r>
        <w:t>производством</w:t>
      </w:r>
      <w:r>
        <w:rPr>
          <w:spacing w:val="-9"/>
        </w:rPr>
        <w:t xml:space="preserve"> </w:t>
      </w:r>
      <w:r>
        <w:t xml:space="preserve">и обработкой древесины. Индивидуальный творческий (учебный) проект «Изделие из древесины». Технологии обработки пищевых продуктов. Общие сведения о питании и технологиях </w:t>
      </w:r>
      <w:proofErr w:type="spellStart"/>
      <w:r>
        <w:t>приготов</w:t>
      </w:r>
      <w:proofErr w:type="spellEnd"/>
      <w:r>
        <w:t xml:space="preserve">- </w:t>
      </w:r>
      <w:proofErr w:type="spellStart"/>
      <w:r>
        <w:t>ления</w:t>
      </w:r>
      <w:proofErr w:type="spellEnd"/>
      <w:r>
        <w:rPr>
          <w:spacing w:val="-14"/>
        </w:rPr>
        <w:t xml:space="preserve"> </w:t>
      </w:r>
      <w:r>
        <w:t>пищи.</w:t>
      </w:r>
      <w:r>
        <w:rPr>
          <w:spacing w:val="-11"/>
        </w:rPr>
        <w:t xml:space="preserve"> </w:t>
      </w:r>
      <w:r>
        <w:t>Рациональное,</w:t>
      </w:r>
      <w:r>
        <w:rPr>
          <w:spacing w:val="-10"/>
        </w:rPr>
        <w:t xml:space="preserve"> </w:t>
      </w:r>
      <w:r>
        <w:t>здоровое</w:t>
      </w:r>
      <w:r>
        <w:rPr>
          <w:spacing w:val="-12"/>
        </w:rPr>
        <w:t xml:space="preserve"> </w:t>
      </w:r>
      <w:r>
        <w:t>питание,</w:t>
      </w:r>
      <w:r>
        <w:rPr>
          <w:spacing w:val="-14"/>
        </w:rPr>
        <w:t xml:space="preserve"> </w:t>
      </w:r>
      <w:r>
        <w:t>режим</w:t>
      </w:r>
      <w:r>
        <w:rPr>
          <w:spacing w:val="-11"/>
        </w:rPr>
        <w:t xml:space="preserve"> </w:t>
      </w:r>
      <w:r>
        <w:t>питания,</w:t>
      </w:r>
      <w:r>
        <w:rPr>
          <w:spacing w:val="-11"/>
        </w:rPr>
        <w:t xml:space="preserve"> </w:t>
      </w:r>
      <w:r>
        <w:t>пищевая</w:t>
      </w:r>
      <w:r>
        <w:rPr>
          <w:spacing w:val="-11"/>
        </w:rPr>
        <w:t xml:space="preserve"> </w:t>
      </w:r>
      <w:r>
        <w:t>пирамида.</w:t>
      </w:r>
      <w:r>
        <w:rPr>
          <w:spacing w:val="-10"/>
        </w:rPr>
        <w:t xml:space="preserve"> </w:t>
      </w:r>
      <w:r>
        <w:t>Значение</w:t>
      </w:r>
      <w:r>
        <w:rPr>
          <w:spacing w:val="-12"/>
        </w:rPr>
        <w:t xml:space="preserve"> </w:t>
      </w:r>
      <w:r>
        <w:t>выбора продуктов</w:t>
      </w:r>
      <w:r>
        <w:rPr>
          <w:spacing w:val="-11"/>
        </w:rPr>
        <w:t xml:space="preserve"> </w:t>
      </w:r>
      <w:r>
        <w:t>для</w:t>
      </w:r>
      <w:r>
        <w:rPr>
          <w:spacing w:val="-11"/>
        </w:rPr>
        <w:t xml:space="preserve"> </w:t>
      </w:r>
      <w:r>
        <w:t>здоровья</w:t>
      </w:r>
      <w:r>
        <w:rPr>
          <w:spacing w:val="-10"/>
        </w:rPr>
        <w:t xml:space="preserve"> </w:t>
      </w:r>
      <w:r>
        <w:t>человека.</w:t>
      </w:r>
      <w:r>
        <w:rPr>
          <w:spacing w:val="-10"/>
        </w:rPr>
        <w:t xml:space="preserve"> </w:t>
      </w:r>
      <w:r>
        <w:t>Пищевая</w:t>
      </w:r>
      <w:r>
        <w:rPr>
          <w:spacing w:val="-10"/>
        </w:rPr>
        <w:t xml:space="preserve"> </w:t>
      </w:r>
      <w:r>
        <w:t>ценность</w:t>
      </w:r>
      <w:r>
        <w:rPr>
          <w:spacing w:val="-11"/>
        </w:rPr>
        <w:t xml:space="preserve"> </w:t>
      </w:r>
      <w:r>
        <w:t>разных</w:t>
      </w:r>
      <w:r>
        <w:rPr>
          <w:spacing w:val="-10"/>
        </w:rPr>
        <w:t xml:space="preserve"> </w:t>
      </w:r>
      <w:r>
        <w:t>продуктов</w:t>
      </w:r>
      <w:r>
        <w:rPr>
          <w:spacing w:val="-11"/>
        </w:rPr>
        <w:t xml:space="preserve"> </w:t>
      </w:r>
      <w:r>
        <w:t>питания.</w:t>
      </w:r>
      <w:r>
        <w:rPr>
          <w:spacing w:val="-11"/>
        </w:rPr>
        <w:t xml:space="preserve"> </w:t>
      </w:r>
      <w:r>
        <w:t>Пищевая</w:t>
      </w:r>
      <w:r>
        <w:rPr>
          <w:spacing w:val="-10"/>
        </w:rPr>
        <w:t xml:space="preserve"> </w:t>
      </w:r>
      <w:r>
        <w:t>ценность яиц, круп, овощей. Технологии обработки овощей, круп. Технология приготовления блюд из яиц, круп, овощей. Определение качества продуктов, правила хранения продуктов. Интерьер кухни, рациональное размещение мебели. Посуда, инструменты, приспособления</w:t>
      </w:r>
      <w:r>
        <w:rPr>
          <w:spacing w:val="-1"/>
        </w:rPr>
        <w:t xml:space="preserve"> </w:t>
      </w:r>
      <w:r>
        <w:t>для обработки</w:t>
      </w:r>
      <w:r>
        <w:rPr>
          <w:spacing w:val="-2"/>
        </w:rPr>
        <w:t xml:space="preserve"> </w:t>
      </w:r>
      <w:r>
        <w:t>пищевых продуктов,</w:t>
      </w:r>
      <w:r>
        <w:rPr>
          <w:spacing w:val="-5"/>
        </w:rPr>
        <w:t xml:space="preserve"> </w:t>
      </w:r>
      <w:r>
        <w:t>приготовления</w:t>
      </w:r>
      <w:r>
        <w:rPr>
          <w:spacing w:val="-5"/>
        </w:rPr>
        <w:t xml:space="preserve"> </w:t>
      </w:r>
      <w:r>
        <w:t>блюд.</w:t>
      </w:r>
      <w:r>
        <w:rPr>
          <w:spacing w:val="-5"/>
        </w:rPr>
        <w:t xml:space="preserve"> </w:t>
      </w:r>
      <w:r>
        <w:t>Правила</w:t>
      </w:r>
      <w:r>
        <w:rPr>
          <w:spacing w:val="-5"/>
        </w:rPr>
        <w:t xml:space="preserve"> </w:t>
      </w:r>
      <w:r>
        <w:t>этикета</w:t>
      </w:r>
      <w:r>
        <w:rPr>
          <w:spacing w:val="-8"/>
        </w:rPr>
        <w:t xml:space="preserve"> </w:t>
      </w:r>
      <w:r>
        <w:t>за</w:t>
      </w:r>
      <w:r>
        <w:rPr>
          <w:spacing w:val="-5"/>
        </w:rPr>
        <w:t xml:space="preserve"> </w:t>
      </w:r>
      <w:r>
        <w:t>столом.</w:t>
      </w:r>
      <w:r>
        <w:rPr>
          <w:spacing w:val="-8"/>
        </w:rPr>
        <w:t xml:space="preserve"> </w:t>
      </w:r>
      <w:r>
        <w:t>Условия</w:t>
      </w:r>
      <w:r>
        <w:rPr>
          <w:spacing w:val="-6"/>
        </w:rPr>
        <w:t xml:space="preserve"> </w:t>
      </w:r>
      <w:r>
        <w:t>хранения</w:t>
      </w:r>
      <w:r>
        <w:rPr>
          <w:spacing w:val="-7"/>
        </w:rPr>
        <w:t xml:space="preserve"> </w:t>
      </w:r>
      <w:r>
        <w:t>продуктов</w:t>
      </w:r>
      <w:r>
        <w:rPr>
          <w:spacing w:val="-9"/>
        </w:rPr>
        <w:t xml:space="preserve"> </w:t>
      </w:r>
      <w:r>
        <w:t>питания. Утилизация</w:t>
      </w:r>
      <w:r>
        <w:rPr>
          <w:spacing w:val="-3"/>
        </w:rPr>
        <w:t xml:space="preserve"> </w:t>
      </w:r>
      <w:r>
        <w:t>бытовых и</w:t>
      </w:r>
      <w:r>
        <w:rPr>
          <w:spacing w:val="-3"/>
        </w:rPr>
        <w:t xml:space="preserve"> </w:t>
      </w:r>
      <w:r>
        <w:t>пищевых отходов.</w:t>
      </w:r>
      <w:r>
        <w:rPr>
          <w:spacing w:val="-3"/>
        </w:rPr>
        <w:t xml:space="preserve"> </w:t>
      </w:r>
      <w:r>
        <w:t>Мир</w:t>
      </w:r>
      <w:r>
        <w:rPr>
          <w:spacing w:val="-1"/>
        </w:rPr>
        <w:t xml:space="preserve"> </w:t>
      </w:r>
      <w:r>
        <w:t>профессий.</w:t>
      </w:r>
      <w:r>
        <w:rPr>
          <w:spacing w:val="-1"/>
        </w:rPr>
        <w:t xml:space="preserve"> </w:t>
      </w:r>
      <w:r>
        <w:t>Профессии,</w:t>
      </w:r>
      <w:r>
        <w:rPr>
          <w:spacing w:val="-1"/>
        </w:rPr>
        <w:t xml:space="preserve"> </w:t>
      </w:r>
      <w:r>
        <w:t>связанные</w:t>
      </w:r>
      <w:r>
        <w:rPr>
          <w:spacing w:val="-1"/>
        </w:rPr>
        <w:t xml:space="preserve"> </w:t>
      </w:r>
      <w:r>
        <w:t>с</w:t>
      </w:r>
      <w:r>
        <w:rPr>
          <w:spacing w:val="-2"/>
        </w:rPr>
        <w:t xml:space="preserve"> </w:t>
      </w:r>
      <w:r>
        <w:t>производством и</w:t>
      </w:r>
      <w:r>
        <w:rPr>
          <w:spacing w:val="40"/>
        </w:rPr>
        <w:t xml:space="preserve"> </w:t>
      </w:r>
      <w:r>
        <w:t>обработкой</w:t>
      </w:r>
      <w:r>
        <w:rPr>
          <w:spacing w:val="39"/>
        </w:rPr>
        <w:t xml:space="preserve"> </w:t>
      </w:r>
      <w:r>
        <w:t>пищевых</w:t>
      </w:r>
      <w:r>
        <w:rPr>
          <w:spacing w:val="40"/>
        </w:rPr>
        <w:t xml:space="preserve"> </w:t>
      </w:r>
      <w:r>
        <w:t>продуктов.</w:t>
      </w:r>
      <w:r>
        <w:rPr>
          <w:spacing w:val="40"/>
        </w:rPr>
        <w:t xml:space="preserve"> </w:t>
      </w:r>
      <w:r>
        <w:t>Групповой</w:t>
      </w:r>
      <w:r>
        <w:rPr>
          <w:spacing w:val="40"/>
        </w:rPr>
        <w:t xml:space="preserve"> </w:t>
      </w:r>
      <w:r>
        <w:t>проект</w:t>
      </w:r>
      <w:r>
        <w:rPr>
          <w:spacing w:val="40"/>
        </w:rPr>
        <w:t xml:space="preserve"> </w:t>
      </w:r>
      <w:r>
        <w:t>по</w:t>
      </w:r>
      <w:r>
        <w:rPr>
          <w:spacing w:val="40"/>
        </w:rPr>
        <w:t xml:space="preserve"> </w:t>
      </w:r>
      <w:r>
        <w:t>теме</w:t>
      </w:r>
      <w:r>
        <w:rPr>
          <w:spacing w:val="40"/>
        </w:rPr>
        <w:t xml:space="preserve"> </w:t>
      </w:r>
      <w:r>
        <w:t>«Питание</w:t>
      </w:r>
      <w:r>
        <w:rPr>
          <w:spacing w:val="40"/>
        </w:rPr>
        <w:t xml:space="preserve"> </w:t>
      </w:r>
      <w:r>
        <w:t>и</w:t>
      </w:r>
      <w:r>
        <w:rPr>
          <w:spacing w:val="40"/>
        </w:rPr>
        <w:t xml:space="preserve"> </w:t>
      </w:r>
      <w:r>
        <w:t>здоровье</w:t>
      </w:r>
      <w:r>
        <w:rPr>
          <w:spacing w:val="40"/>
        </w:rPr>
        <w:t xml:space="preserve"> </w:t>
      </w:r>
      <w:r>
        <w:t>человека».</w:t>
      </w:r>
    </w:p>
    <w:p w14:paraId="6827096D" w14:textId="77777777" w:rsidR="00A43DD8" w:rsidRDefault="00A43DD8">
      <w:pPr>
        <w:pStyle w:val="a3"/>
        <w:sectPr w:rsidR="00A43DD8">
          <w:pgSz w:w="11920" w:h="16850"/>
          <w:pgMar w:top="1700" w:right="566" w:bottom="780" w:left="1417" w:header="0" w:footer="597" w:gutter="0"/>
          <w:cols w:space="720"/>
        </w:sectPr>
      </w:pPr>
    </w:p>
    <w:p w14:paraId="3CA18838" w14:textId="77777777" w:rsidR="00A43DD8" w:rsidRDefault="00983492">
      <w:pPr>
        <w:pStyle w:val="a3"/>
        <w:spacing w:before="76"/>
        <w:ind w:right="265" w:firstLine="0"/>
      </w:pPr>
      <w:r>
        <w:lastRenderedPageBreak/>
        <w:t xml:space="preserve">Технологии обработки текстильных материалов. Основы материаловедения. Текстильные </w:t>
      </w:r>
      <w:proofErr w:type="gramStart"/>
      <w:r>
        <w:t>мате- риалы</w:t>
      </w:r>
      <w:proofErr w:type="gramEnd"/>
      <w:r>
        <w:t xml:space="preserve"> (нитки, ткань), производство и использование человеком. История, культура. Современные технологии производства тканей с разными свойствами. Технологии получения текстильных </w:t>
      </w:r>
      <w:proofErr w:type="spellStart"/>
      <w:r>
        <w:t>ма</w:t>
      </w:r>
      <w:proofErr w:type="spellEnd"/>
      <w:r>
        <w:t xml:space="preserve">- </w:t>
      </w:r>
      <w:proofErr w:type="spellStart"/>
      <w:r>
        <w:t>териалов</w:t>
      </w:r>
      <w:proofErr w:type="spellEnd"/>
      <w:r>
        <w:t xml:space="preserve"> из натуральных волокон растительного, животного происхождения, из химических </w:t>
      </w:r>
      <w:proofErr w:type="gramStart"/>
      <w:r>
        <w:t>во- локон</w:t>
      </w:r>
      <w:proofErr w:type="gramEnd"/>
      <w:r>
        <w:t>. Свойства тканей. Основы технологии изготовления изделий из текстильных материалов. Последовательность изготовления швейного изделия. Контроль качества готового изделия. Устройство</w:t>
      </w:r>
      <w:r>
        <w:rPr>
          <w:spacing w:val="-6"/>
        </w:rPr>
        <w:t xml:space="preserve"> </w:t>
      </w:r>
      <w:r>
        <w:t>швейной</w:t>
      </w:r>
      <w:r>
        <w:rPr>
          <w:spacing w:val="-8"/>
        </w:rPr>
        <w:t xml:space="preserve"> </w:t>
      </w:r>
      <w:r>
        <w:t>машины:</w:t>
      </w:r>
      <w:r>
        <w:rPr>
          <w:spacing w:val="-4"/>
        </w:rPr>
        <w:t xml:space="preserve"> </w:t>
      </w:r>
      <w:r>
        <w:t>виды</w:t>
      </w:r>
      <w:r>
        <w:rPr>
          <w:spacing w:val="-5"/>
        </w:rPr>
        <w:t xml:space="preserve"> </w:t>
      </w:r>
      <w:r>
        <w:t>приводов</w:t>
      </w:r>
      <w:r>
        <w:rPr>
          <w:spacing w:val="-6"/>
        </w:rPr>
        <w:t xml:space="preserve"> </w:t>
      </w:r>
      <w:r>
        <w:t>швейной</w:t>
      </w:r>
      <w:r>
        <w:rPr>
          <w:spacing w:val="-6"/>
        </w:rPr>
        <w:t xml:space="preserve"> </w:t>
      </w:r>
      <w:r>
        <w:t>машины,</w:t>
      </w:r>
      <w:r>
        <w:rPr>
          <w:spacing w:val="-4"/>
        </w:rPr>
        <w:t xml:space="preserve"> </w:t>
      </w:r>
      <w:r>
        <w:t>регуляторы.</w:t>
      </w:r>
      <w:r>
        <w:rPr>
          <w:spacing w:val="-7"/>
        </w:rPr>
        <w:t xml:space="preserve"> </w:t>
      </w:r>
      <w:r>
        <w:t>Виды</w:t>
      </w:r>
      <w:r>
        <w:rPr>
          <w:spacing w:val="-8"/>
        </w:rPr>
        <w:t xml:space="preserve"> </w:t>
      </w:r>
      <w:r>
        <w:t>стежков,</w:t>
      </w:r>
      <w:r>
        <w:rPr>
          <w:spacing w:val="-5"/>
        </w:rPr>
        <w:t xml:space="preserve"> </w:t>
      </w:r>
      <w:r>
        <w:t>швов. Виды ручных и машинных швов (стачные, краевые). Мир профессий. Профессии, связанные со швейным</w:t>
      </w:r>
      <w:r>
        <w:rPr>
          <w:spacing w:val="-7"/>
        </w:rPr>
        <w:t xml:space="preserve"> </w:t>
      </w:r>
      <w:r>
        <w:t>производством.</w:t>
      </w:r>
      <w:r>
        <w:rPr>
          <w:spacing w:val="-10"/>
        </w:rPr>
        <w:t xml:space="preserve"> </w:t>
      </w:r>
      <w:r>
        <w:t>Индивидуальный</w:t>
      </w:r>
      <w:r>
        <w:rPr>
          <w:spacing w:val="-6"/>
        </w:rPr>
        <w:t xml:space="preserve"> </w:t>
      </w:r>
      <w:r>
        <w:t>творческий</w:t>
      </w:r>
      <w:r>
        <w:rPr>
          <w:spacing w:val="-9"/>
        </w:rPr>
        <w:t xml:space="preserve"> </w:t>
      </w:r>
      <w:r>
        <w:t>(учебный)</w:t>
      </w:r>
      <w:r>
        <w:rPr>
          <w:spacing w:val="-5"/>
        </w:rPr>
        <w:t xml:space="preserve"> </w:t>
      </w:r>
      <w:r>
        <w:t>проект</w:t>
      </w:r>
      <w:r>
        <w:rPr>
          <w:spacing w:val="-6"/>
        </w:rPr>
        <w:t xml:space="preserve"> </w:t>
      </w:r>
      <w:r>
        <w:t>«Изделие</w:t>
      </w:r>
      <w:r>
        <w:rPr>
          <w:spacing w:val="-6"/>
        </w:rPr>
        <w:t xml:space="preserve"> </w:t>
      </w:r>
      <w:r>
        <w:t>из</w:t>
      </w:r>
      <w:r>
        <w:rPr>
          <w:spacing w:val="-9"/>
        </w:rPr>
        <w:t xml:space="preserve"> </w:t>
      </w:r>
      <w:r>
        <w:t>текстильных материалов».</w:t>
      </w:r>
      <w:r>
        <w:rPr>
          <w:spacing w:val="-5"/>
        </w:rPr>
        <w:t xml:space="preserve"> </w:t>
      </w:r>
      <w:r>
        <w:t>Чертеж</w:t>
      </w:r>
      <w:r>
        <w:rPr>
          <w:spacing w:val="-2"/>
        </w:rPr>
        <w:t xml:space="preserve"> </w:t>
      </w:r>
      <w:r>
        <w:t>выкроек</w:t>
      </w:r>
      <w:r>
        <w:rPr>
          <w:spacing w:val="-4"/>
        </w:rPr>
        <w:t xml:space="preserve"> </w:t>
      </w:r>
      <w:r>
        <w:t>проектного</w:t>
      </w:r>
      <w:r>
        <w:rPr>
          <w:spacing w:val="-6"/>
        </w:rPr>
        <w:t xml:space="preserve"> </w:t>
      </w:r>
      <w:r>
        <w:t>швейного</w:t>
      </w:r>
      <w:r>
        <w:rPr>
          <w:spacing w:val="-5"/>
        </w:rPr>
        <w:t xml:space="preserve"> </w:t>
      </w:r>
      <w:r>
        <w:t>изделия</w:t>
      </w:r>
      <w:r>
        <w:rPr>
          <w:spacing w:val="-8"/>
        </w:rPr>
        <w:t xml:space="preserve"> </w:t>
      </w:r>
      <w:r>
        <w:t>(например,</w:t>
      </w:r>
      <w:r>
        <w:rPr>
          <w:spacing w:val="-2"/>
        </w:rPr>
        <w:t xml:space="preserve"> </w:t>
      </w:r>
      <w:r>
        <w:t>мешок</w:t>
      </w:r>
      <w:r>
        <w:rPr>
          <w:spacing w:val="-3"/>
        </w:rPr>
        <w:t xml:space="preserve"> </w:t>
      </w:r>
      <w:r>
        <w:t>для</w:t>
      </w:r>
      <w:r>
        <w:rPr>
          <w:spacing w:val="-5"/>
        </w:rPr>
        <w:t xml:space="preserve"> </w:t>
      </w:r>
      <w:r>
        <w:t>сменной</w:t>
      </w:r>
      <w:r>
        <w:rPr>
          <w:spacing w:val="-5"/>
        </w:rPr>
        <w:t xml:space="preserve"> </w:t>
      </w:r>
      <w:r>
        <w:t xml:space="preserve">обуви, прихватка, лоскутное шитье). Выполнение технологических операций по пошиву проектного </w:t>
      </w:r>
      <w:proofErr w:type="gramStart"/>
      <w:r>
        <w:t xml:space="preserve">из- </w:t>
      </w:r>
      <w:proofErr w:type="spellStart"/>
      <w:r>
        <w:t>делия</w:t>
      </w:r>
      <w:proofErr w:type="spellEnd"/>
      <w:proofErr w:type="gramEnd"/>
      <w:r>
        <w:t>, отделке изделия. Оценка качества изготовления проектного швейного изделия.</w:t>
      </w:r>
    </w:p>
    <w:p w14:paraId="1BF39C38" w14:textId="77777777" w:rsidR="00A43DD8" w:rsidRDefault="00983492" w:rsidP="00983492">
      <w:pPr>
        <w:pStyle w:val="1"/>
        <w:numPr>
          <w:ilvl w:val="0"/>
          <w:numId w:val="72"/>
        </w:numPr>
        <w:tabs>
          <w:tab w:val="left" w:pos="1158"/>
        </w:tabs>
        <w:spacing w:before="8"/>
        <w:ind w:hanging="165"/>
        <w:jc w:val="both"/>
      </w:pPr>
      <w:r>
        <w:rPr>
          <w:spacing w:val="-2"/>
        </w:rPr>
        <w:t>класс</w:t>
      </w:r>
    </w:p>
    <w:p w14:paraId="6BBCDBF2" w14:textId="77777777" w:rsidR="00A43DD8" w:rsidRDefault="00983492">
      <w:pPr>
        <w:pStyle w:val="a3"/>
        <w:ind w:right="264"/>
      </w:pPr>
      <w:r>
        <w:t>Технологии</w:t>
      </w:r>
      <w:r>
        <w:rPr>
          <w:spacing w:val="-13"/>
        </w:rPr>
        <w:t xml:space="preserve"> </w:t>
      </w:r>
      <w:r>
        <w:t>обработки</w:t>
      </w:r>
      <w:r>
        <w:rPr>
          <w:spacing w:val="-12"/>
        </w:rPr>
        <w:t xml:space="preserve"> </w:t>
      </w:r>
      <w:r>
        <w:t>конструкционных</w:t>
      </w:r>
      <w:r>
        <w:rPr>
          <w:spacing w:val="-5"/>
        </w:rPr>
        <w:t xml:space="preserve"> </w:t>
      </w:r>
      <w:r>
        <w:t>материалов.</w:t>
      </w:r>
      <w:r>
        <w:rPr>
          <w:spacing w:val="-9"/>
        </w:rPr>
        <w:t xml:space="preserve"> </w:t>
      </w:r>
      <w:r>
        <w:t>Получение</w:t>
      </w:r>
      <w:r>
        <w:rPr>
          <w:spacing w:val="-6"/>
        </w:rPr>
        <w:t xml:space="preserve"> </w:t>
      </w:r>
      <w:r>
        <w:t>и</w:t>
      </w:r>
      <w:r>
        <w:rPr>
          <w:spacing w:val="-10"/>
        </w:rPr>
        <w:t xml:space="preserve"> </w:t>
      </w:r>
      <w:r>
        <w:t>использование</w:t>
      </w:r>
      <w:r>
        <w:rPr>
          <w:spacing w:val="-6"/>
        </w:rPr>
        <w:t xml:space="preserve"> </w:t>
      </w:r>
      <w:r>
        <w:t>металлов человеком. Рациональное</w:t>
      </w:r>
      <w:r>
        <w:rPr>
          <w:spacing w:val="-4"/>
        </w:rPr>
        <w:t xml:space="preserve"> </w:t>
      </w:r>
      <w:r>
        <w:t>использование, сбор и переработка вторичного сырья.</w:t>
      </w:r>
      <w:r>
        <w:rPr>
          <w:spacing w:val="-1"/>
        </w:rPr>
        <w:t xml:space="preserve"> </w:t>
      </w:r>
      <w:r>
        <w:t>Общие сведения</w:t>
      </w:r>
      <w:r>
        <w:rPr>
          <w:spacing w:val="-1"/>
        </w:rPr>
        <w:t xml:space="preserve"> </w:t>
      </w:r>
      <w:r>
        <w:t xml:space="preserve">о видах металлов и сплавах. Тонколистовой металл и проволока. Народные промыслы по обработке металла. Способы обработки тонколистового металла. Слесарный верстак. Инструменты для </w:t>
      </w:r>
      <w:proofErr w:type="gramStart"/>
      <w:r>
        <w:t>раз- метки</w:t>
      </w:r>
      <w:proofErr w:type="gramEnd"/>
      <w:r>
        <w:t xml:space="preserve">, правки, резания тонколистового металла. Операции (основные): правка, разметка, резание, гибка тонколистового металла. Мир профессий. Профессии, связанные с производством и </w:t>
      </w:r>
      <w:proofErr w:type="spellStart"/>
      <w:r>
        <w:t>обра</w:t>
      </w:r>
      <w:proofErr w:type="spellEnd"/>
      <w:r>
        <w:t xml:space="preserve">- </w:t>
      </w:r>
      <w:proofErr w:type="spellStart"/>
      <w:r>
        <w:t>боткой</w:t>
      </w:r>
      <w:proofErr w:type="spellEnd"/>
      <w:r>
        <w:t xml:space="preserve"> металлов. Индивидуальный творческий (учебный) проект «Изделие из металла». </w:t>
      </w:r>
      <w:proofErr w:type="spellStart"/>
      <w:r>
        <w:t>Выпол</w:t>
      </w:r>
      <w:proofErr w:type="spellEnd"/>
      <w:r>
        <w:t xml:space="preserve">- </w:t>
      </w:r>
      <w:proofErr w:type="spellStart"/>
      <w:r>
        <w:t>нение</w:t>
      </w:r>
      <w:proofErr w:type="spellEnd"/>
      <w:r>
        <w:rPr>
          <w:spacing w:val="-4"/>
        </w:rPr>
        <w:t xml:space="preserve"> </w:t>
      </w:r>
      <w:r>
        <w:t>проектного</w:t>
      </w:r>
      <w:r>
        <w:rPr>
          <w:spacing w:val="-3"/>
        </w:rPr>
        <w:t xml:space="preserve"> </w:t>
      </w:r>
      <w:r>
        <w:t>изделия</w:t>
      </w:r>
      <w:r>
        <w:rPr>
          <w:spacing w:val="-4"/>
        </w:rPr>
        <w:t xml:space="preserve"> </w:t>
      </w:r>
      <w:r>
        <w:t>по</w:t>
      </w:r>
      <w:r>
        <w:rPr>
          <w:spacing w:val="-4"/>
        </w:rPr>
        <w:t xml:space="preserve"> </w:t>
      </w:r>
      <w:r>
        <w:t>технологической</w:t>
      </w:r>
      <w:r>
        <w:rPr>
          <w:spacing w:val="-3"/>
        </w:rPr>
        <w:t xml:space="preserve"> </w:t>
      </w:r>
      <w:r>
        <w:t>карте.</w:t>
      </w:r>
      <w:r>
        <w:rPr>
          <w:spacing w:val="-4"/>
        </w:rPr>
        <w:t xml:space="preserve"> </w:t>
      </w:r>
      <w:r>
        <w:t>Потребительские</w:t>
      </w:r>
      <w:r>
        <w:rPr>
          <w:spacing w:val="-3"/>
        </w:rPr>
        <w:t xml:space="preserve"> </w:t>
      </w:r>
      <w:r>
        <w:t>и технические</w:t>
      </w:r>
      <w:r>
        <w:rPr>
          <w:spacing w:val="-3"/>
        </w:rPr>
        <w:t xml:space="preserve"> </w:t>
      </w:r>
      <w:r>
        <w:t>требования</w:t>
      </w:r>
      <w:r>
        <w:rPr>
          <w:spacing w:val="-8"/>
        </w:rPr>
        <w:t xml:space="preserve"> </w:t>
      </w:r>
      <w:r>
        <w:t xml:space="preserve">к качеству готового изделия. Оценка качества проектного изделия из тонколистового металла. </w:t>
      </w:r>
      <w:proofErr w:type="gramStart"/>
      <w:r>
        <w:t xml:space="preserve">Тех- </w:t>
      </w:r>
      <w:proofErr w:type="spellStart"/>
      <w:r>
        <w:t>нологии</w:t>
      </w:r>
      <w:proofErr w:type="spellEnd"/>
      <w:proofErr w:type="gramEnd"/>
      <w:r>
        <w:t xml:space="preserve"> обработки пищевых продуктов. Молоко и молочные продукты в питании. Пищевая </w:t>
      </w:r>
      <w:proofErr w:type="gramStart"/>
      <w:r>
        <w:t xml:space="preserve">цен- </w:t>
      </w:r>
      <w:proofErr w:type="spellStart"/>
      <w:r>
        <w:t>ность</w:t>
      </w:r>
      <w:proofErr w:type="spellEnd"/>
      <w:proofErr w:type="gramEnd"/>
      <w:r>
        <w:t xml:space="preserve"> молока и молочных продуктов. Технологии приготовления блюд из молока и молочных продуктов. Определение качества молочных продуктов, правила хранения продуктов. Виды теста. Технологии приготовления разных видов теста (тесто для вареников, песочное тесто, бисквитное тесто, дрожжевое тесто). Мир профессий. Профессии, связанные с пищевым производством. Групповой проект по теме «Технологии обработки пищевых продуктов». Технологии обработки текстильных материалов. Современные текстильные материалы, получение и свойства. Сравнение свойств</w:t>
      </w:r>
      <w:r>
        <w:rPr>
          <w:spacing w:val="-1"/>
        </w:rPr>
        <w:t xml:space="preserve"> </w:t>
      </w:r>
      <w:r>
        <w:t>тканей, выбор ткани</w:t>
      </w:r>
      <w:r>
        <w:rPr>
          <w:spacing w:val="-1"/>
        </w:rPr>
        <w:t xml:space="preserve"> </w:t>
      </w:r>
      <w:r>
        <w:t>с учетом</w:t>
      </w:r>
      <w:r>
        <w:rPr>
          <w:spacing w:val="-1"/>
        </w:rPr>
        <w:t xml:space="preserve"> </w:t>
      </w:r>
      <w:r>
        <w:t>эксплуатации изделия. Одежда, виды</w:t>
      </w:r>
      <w:r>
        <w:rPr>
          <w:spacing w:val="-4"/>
        </w:rPr>
        <w:t xml:space="preserve"> </w:t>
      </w:r>
      <w:r>
        <w:t>одежды.</w:t>
      </w:r>
      <w:r>
        <w:rPr>
          <w:spacing w:val="-4"/>
        </w:rPr>
        <w:t xml:space="preserve"> </w:t>
      </w:r>
      <w:r>
        <w:t>Мода</w:t>
      </w:r>
      <w:r>
        <w:rPr>
          <w:spacing w:val="-1"/>
        </w:rPr>
        <w:t xml:space="preserve"> </w:t>
      </w:r>
      <w:r>
        <w:t xml:space="preserve">и стиль. Мир профессий. Профессии, связанные с производством одежды. Индивидуальный творческий (учебный) проект «Изделие из текстильных материалов». Чертеж выкроек проектного швейного изделия (например, укладка для инструментов, сумка, рюкзак; изделие в технике лоскутной </w:t>
      </w:r>
      <w:proofErr w:type="spellStart"/>
      <w:r>
        <w:t>пла</w:t>
      </w:r>
      <w:proofErr w:type="spellEnd"/>
      <w:r>
        <w:t>- стики). Выполнение технологических операций по</w:t>
      </w:r>
      <w:r>
        <w:rPr>
          <w:spacing w:val="-2"/>
        </w:rPr>
        <w:t xml:space="preserve"> </w:t>
      </w:r>
      <w:r>
        <w:t>раскрою и пошиву</w:t>
      </w:r>
      <w:r>
        <w:rPr>
          <w:spacing w:val="-4"/>
        </w:rPr>
        <w:t xml:space="preserve"> </w:t>
      </w:r>
      <w:r>
        <w:t>проектного изделия, отделке изделия. Оценка качества изготовления проектного швейного изделия.</w:t>
      </w:r>
    </w:p>
    <w:p w14:paraId="474EB751" w14:textId="77777777" w:rsidR="00A43DD8" w:rsidRDefault="00983492" w:rsidP="00983492">
      <w:pPr>
        <w:pStyle w:val="1"/>
        <w:numPr>
          <w:ilvl w:val="0"/>
          <w:numId w:val="72"/>
        </w:numPr>
        <w:tabs>
          <w:tab w:val="left" w:pos="1158"/>
        </w:tabs>
        <w:spacing w:before="4"/>
        <w:ind w:hanging="165"/>
        <w:jc w:val="both"/>
      </w:pPr>
      <w:r>
        <w:rPr>
          <w:spacing w:val="-2"/>
        </w:rPr>
        <w:t>класс</w:t>
      </w:r>
    </w:p>
    <w:p w14:paraId="31DB878D" w14:textId="77777777" w:rsidR="00A43DD8" w:rsidRDefault="00983492">
      <w:pPr>
        <w:pStyle w:val="a3"/>
        <w:ind w:right="265"/>
      </w:pPr>
      <w:r>
        <w:t xml:space="preserve">Технологии обработки конструкционных материалов. Обработка древесины. Технологии механической обработки конструкционных материалов. Технологии отделки изделий из </w:t>
      </w:r>
      <w:proofErr w:type="spellStart"/>
      <w:r>
        <w:t>древеси</w:t>
      </w:r>
      <w:proofErr w:type="spellEnd"/>
      <w:r>
        <w:t xml:space="preserve">- </w:t>
      </w:r>
      <w:proofErr w:type="spellStart"/>
      <w:r>
        <w:t>ны</w:t>
      </w:r>
      <w:proofErr w:type="spellEnd"/>
      <w:r>
        <w:t>.</w:t>
      </w:r>
      <w:r>
        <w:rPr>
          <w:spacing w:val="80"/>
        </w:rPr>
        <w:t xml:space="preserve"> </w:t>
      </w:r>
      <w:r>
        <w:t>Обработка</w:t>
      </w:r>
      <w:r>
        <w:rPr>
          <w:spacing w:val="80"/>
        </w:rPr>
        <w:t xml:space="preserve"> </w:t>
      </w:r>
      <w:r>
        <w:t>металлов.</w:t>
      </w:r>
      <w:r>
        <w:rPr>
          <w:spacing w:val="80"/>
        </w:rPr>
        <w:t xml:space="preserve"> </w:t>
      </w:r>
      <w:r>
        <w:t>Технологии</w:t>
      </w:r>
      <w:r>
        <w:rPr>
          <w:spacing w:val="80"/>
        </w:rPr>
        <w:t xml:space="preserve"> </w:t>
      </w:r>
      <w:r>
        <w:t>обработки</w:t>
      </w:r>
      <w:r>
        <w:rPr>
          <w:spacing w:val="80"/>
        </w:rPr>
        <w:t xml:space="preserve"> </w:t>
      </w:r>
      <w:r>
        <w:t>металлов.</w:t>
      </w:r>
      <w:r>
        <w:rPr>
          <w:spacing w:val="80"/>
        </w:rPr>
        <w:t xml:space="preserve"> </w:t>
      </w:r>
      <w:r>
        <w:t>Конструкционная</w:t>
      </w:r>
      <w:r>
        <w:rPr>
          <w:spacing w:val="80"/>
        </w:rPr>
        <w:t xml:space="preserve"> </w:t>
      </w:r>
      <w:r>
        <w:t>сталь.</w:t>
      </w:r>
      <w:r>
        <w:rPr>
          <w:spacing w:val="80"/>
        </w:rPr>
        <w:t xml:space="preserve"> </w:t>
      </w:r>
      <w:proofErr w:type="spellStart"/>
      <w:r>
        <w:t>Токар</w:t>
      </w:r>
      <w:proofErr w:type="spellEnd"/>
      <w:r>
        <w:t xml:space="preserve">- 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Пластмасса и другие </w:t>
      </w:r>
      <w:proofErr w:type="spellStart"/>
      <w:r>
        <w:t>совре</w:t>
      </w:r>
      <w:proofErr w:type="spellEnd"/>
      <w:r>
        <w:t xml:space="preserve">- </w:t>
      </w:r>
      <w:proofErr w:type="spellStart"/>
      <w:r>
        <w:t>менные</w:t>
      </w:r>
      <w:proofErr w:type="spellEnd"/>
      <w:r>
        <w:t xml:space="preserve"> материалы: свойства, получение и использование. Индивидуальный творческий</w:t>
      </w:r>
      <w:r>
        <w:rPr>
          <w:spacing w:val="-1"/>
        </w:rPr>
        <w:t xml:space="preserve"> </w:t>
      </w:r>
      <w:r>
        <w:t>(учебный) проект</w:t>
      </w:r>
      <w:r>
        <w:rPr>
          <w:spacing w:val="-5"/>
        </w:rPr>
        <w:t xml:space="preserve"> </w:t>
      </w:r>
      <w:r>
        <w:t>«Изделие</w:t>
      </w:r>
      <w:r>
        <w:rPr>
          <w:spacing w:val="-4"/>
        </w:rPr>
        <w:t xml:space="preserve"> </w:t>
      </w:r>
      <w:r>
        <w:t>из</w:t>
      </w:r>
      <w:r>
        <w:rPr>
          <w:spacing w:val="-6"/>
        </w:rPr>
        <w:t xml:space="preserve"> </w:t>
      </w:r>
      <w:r>
        <w:t>конструкционных</w:t>
      </w:r>
      <w:r>
        <w:rPr>
          <w:spacing w:val="-1"/>
        </w:rPr>
        <w:t xml:space="preserve"> </w:t>
      </w:r>
      <w:r>
        <w:t>и</w:t>
      </w:r>
      <w:r>
        <w:rPr>
          <w:spacing w:val="-5"/>
        </w:rPr>
        <w:t xml:space="preserve"> </w:t>
      </w:r>
      <w:r>
        <w:t>поделочных</w:t>
      </w:r>
      <w:r>
        <w:rPr>
          <w:spacing w:val="-4"/>
        </w:rPr>
        <w:t xml:space="preserve"> </w:t>
      </w:r>
      <w:r>
        <w:t>материалов».</w:t>
      </w:r>
      <w:r>
        <w:rPr>
          <w:spacing w:val="-2"/>
        </w:rPr>
        <w:t xml:space="preserve"> </w:t>
      </w:r>
      <w:r>
        <w:t>Технологии</w:t>
      </w:r>
      <w:r>
        <w:rPr>
          <w:spacing w:val="-6"/>
        </w:rPr>
        <w:t xml:space="preserve"> </w:t>
      </w:r>
      <w:r>
        <w:t>обработки</w:t>
      </w:r>
      <w:r>
        <w:rPr>
          <w:spacing w:val="-5"/>
        </w:rPr>
        <w:t xml:space="preserve"> </w:t>
      </w:r>
      <w:r>
        <w:t xml:space="preserve">пищевых продуктов. 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w:t>
      </w:r>
      <w:proofErr w:type="gramStart"/>
      <w:r>
        <w:t xml:space="preserve">Показа- </w:t>
      </w:r>
      <w:proofErr w:type="spellStart"/>
      <w:r>
        <w:t>тели</w:t>
      </w:r>
      <w:proofErr w:type="spellEnd"/>
      <w:proofErr w:type="gramEnd"/>
      <w:r>
        <w:t xml:space="preserve"> свежести рыбы. Кулинарная разделка рыбы. Виды тепловой обработки рыбы. Требования к качеству рыбных блюд. Рыбные консервы. Мясо животных, мясо птицы в питании человека. </w:t>
      </w:r>
      <w:proofErr w:type="gramStart"/>
      <w:r>
        <w:t xml:space="preserve">Пи- </w:t>
      </w:r>
      <w:proofErr w:type="spellStart"/>
      <w:r>
        <w:t>щевая</w:t>
      </w:r>
      <w:proofErr w:type="spellEnd"/>
      <w:proofErr w:type="gramEnd"/>
      <w:r>
        <w:t xml:space="preserve"> ценность мяса. Механическая обработка мяса животных (говядина, свинина, баранина), </w:t>
      </w:r>
      <w:proofErr w:type="gramStart"/>
      <w:r>
        <w:t>об- работка</w:t>
      </w:r>
      <w:proofErr w:type="gramEnd"/>
      <w:r>
        <w:t xml:space="preserve"> мяса птицы. Показатели свежести мяса. Виды тепловой обработки мяса. Блюда </w:t>
      </w:r>
      <w:proofErr w:type="spellStart"/>
      <w:r>
        <w:t>нацио</w:t>
      </w:r>
      <w:proofErr w:type="spellEnd"/>
      <w:r>
        <w:t xml:space="preserve">- </w:t>
      </w:r>
      <w:proofErr w:type="spellStart"/>
      <w:r>
        <w:t>нальной</w:t>
      </w:r>
      <w:proofErr w:type="spellEnd"/>
      <w:r>
        <w:t xml:space="preserve"> кухни из мяса, рыбы. Групповой проект по теме «Технологии обработки пищевых про- </w:t>
      </w:r>
      <w:proofErr w:type="spellStart"/>
      <w:r>
        <w:t>дуктов</w:t>
      </w:r>
      <w:proofErr w:type="spellEnd"/>
      <w:r>
        <w:t>».</w:t>
      </w:r>
      <w:r>
        <w:rPr>
          <w:spacing w:val="-4"/>
        </w:rPr>
        <w:t xml:space="preserve"> </w:t>
      </w:r>
      <w:r>
        <w:t>Мир</w:t>
      </w:r>
      <w:r>
        <w:rPr>
          <w:spacing w:val="-5"/>
        </w:rPr>
        <w:t xml:space="preserve"> </w:t>
      </w:r>
      <w:r>
        <w:t>профессий.</w:t>
      </w:r>
      <w:r>
        <w:rPr>
          <w:spacing w:val="-13"/>
        </w:rPr>
        <w:t xml:space="preserve"> </w:t>
      </w:r>
      <w:r>
        <w:t>Профессии,</w:t>
      </w:r>
      <w:r>
        <w:rPr>
          <w:spacing w:val="-4"/>
        </w:rPr>
        <w:t xml:space="preserve"> </w:t>
      </w:r>
      <w:r>
        <w:t>связанные</w:t>
      </w:r>
      <w:r>
        <w:rPr>
          <w:spacing w:val="-3"/>
        </w:rPr>
        <w:t xml:space="preserve"> </w:t>
      </w:r>
      <w:r>
        <w:t>с</w:t>
      </w:r>
      <w:r>
        <w:rPr>
          <w:spacing w:val="-9"/>
        </w:rPr>
        <w:t xml:space="preserve"> </w:t>
      </w:r>
      <w:r>
        <w:t>общественным</w:t>
      </w:r>
      <w:r>
        <w:rPr>
          <w:spacing w:val="-4"/>
        </w:rPr>
        <w:t xml:space="preserve"> </w:t>
      </w:r>
      <w:r>
        <w:t>питанием.</w:t>
      </w:r>
      <w:r>
        <w:rPr>
          <w:spacing w:val="-12"/>
        </w:rPr>
        <w:t xml:space="preserve"> </w:t>
      </w:r>
      <w:r>
        <w:t>Технологии</w:t>
      </w:r>
      <w:r>
        <w:rPr>
          <w:spacing w:val="-10"/>
        </w:rPr>
        <w:t xml:space="preserve"> </w:t>
      </w:r>
      <w:r>
        <w:t>обработки текстильных материалов. Конструирование одежды. Плечевая и поясная одежда. Чертеж выкроек швейного изделия Моделирование поясной и плечевой одежды. Выполнение технологических операций</w:t>
      </w:r>
      <w:r>
        <w:rPr>
          <w:spacing w:val="22"/>
        </w:rPr>
        <w:t xml:space="preserve"> </w:t>
      </w:r>
      <w:r>
        <w:t>по</w:t>
      </w:r>
      <w:r>
        <w:rPr>
          <w:spacing w:val="22"/>
        </w:rPr>
        <w:t xml:space="preserve"> </w:t>
      </w:r>
      <w:r>
        <w:t>раскрою</w:t>
      </w:r>
      <w:r>
        <w:rPr>
          <w:spacing w:val="24"/>
        </w:rPr>
        <w:t xml:space="preserve"> </w:t>
      </w:r>
      <w:r>
        <w:t>и пошиву изделия,</w:t>
      </w:r>
      <w:r>
        <w:rPr>
          <w:spacing w:val="22"/>
        </w:rPr>
        <w:t xml:space="preserve"> </w:t>
      </w:r>
      <w:r>
        <w:t>отделке изделия</w:t>
      </w:r>
      <w:r>
        <w:rPr>
          <w:spacing w:val="26"/>
        </w:rPr>
        <w:t xml:space="preserve"> </w:t>
      </w:r>
      <w:r>
        <w:t>(по выбору обучающихся).</w:t>
      </w:r>
      <w:r>
        <w:rPr>
          <w:spacing w:val="26"/>
        </w:rPr>
        <w:t xml:space="preserve"> </w:t>
      </w:r>
      <w:r>
        <w:t>Оценка ка-</w:t>
      </w:r>
    </w:p>
    <w:p w14:paraId="4DEBFFFE" w14:textId="77777777" w:rsidR="00A43DD8" w:rsidRDefault="00A43DD8">
      <w:pPr>
        <w:pStyle w:val="a3"/>
        <w:sectPr w:rsidR="00A43DD8">
          <w:pgSz w:w="11920" w:h="16850"/>
          <w:pgMar w:top="1700" w:right="566" w:bottom="780" w:left="1417" w:header="0" w:footer="597" w:gutter="0"/>
          <w:cols w:space="720"/>
        </w:sectPr>
      </w:pPr>
    </w:p>
    <w:p w14:paraId="71C88FF5" w14:textId="77777777" w:rsidR="00A43DD8" w:rsidRDefault="00983492">
      <w:pPr>
        <w:pStyle w:val="a3"/>
        <w:spacing w:before="76"/>
        <w:ind w:right="281" w:firstLine="0"/>
      </w:pPr>
      <w:proofErr w:type="spellStart"/>
      <w:r>
        <w:lastRenderedPageBreak/>
        <w:t>чества</w:t>
      </w:r>
      <w:proofErr w:type="spellEnd"/>
      <w:r>
        <w:t xml:space="preserve"> изготовления швейного изделия. Мир профессий. Профессии, связанные с производством </w:t>
      </w:r>
      <w:r>
        <w:rPr>
          <w:spacing w:val="-2"/>
        </w:rPr>
        <w:t>одежды.</w:t>
      </w:r>
    </w:p>
    <w:p w14:paraId="36479E4B" w14:textId="77777777" w:rsidR="00A43DD8" w:rsidRDefault="00983492">
      <w:pPr>
        <w:spacing w:before="10" w:line="252" w:lineRule="exact"/>
        <w:ind w:left="993"/>
        <w:jc w:val="both"/>
        <w:rPr>
          <w:b/>
          <w:i/>
        </w:rPr>
      </w:pPr>
      <w:r>
        <w:rPr>
          <w:b/>
          <w:i/>
        </w:rPr>
        <w:t>Модуль</w:t>
      </w:r>
      <w:r>
        <w:rPr>
          <w:b/>
          <w:i/>
          <w:spacing w:val="-10"/>
        </w:rPr>
        <w:t xml:space="preserve"> </w:t>
      </w:r>
      <w:r>
        <w:rPr>
          <w:b/>
          <w:i/>
          <w:spacing w:val="-2"/>
        </w:rPr>
        <w:t>«Робототехника»</w:t>
      </w:r>
    </w:p>
    <w:p w14:paraId="7490797C" w14:textId="77777777" w:rsidR="00A43DD8" w:rsidRDefault="00983492" w:rsidP="00983492">
      <w:pPr>
        <w:pStyle w:val="1"/>
        <w:numPr>
          <w:ilvl w:val="0"/>
          <w:numId w:val="71"/>
        </w:numPr>
        <w:tabs>
          <w:tab w:val="left" w:pos="1158"/>
        </w:tabs>
        <w:ind w:hanging="165"/>
        <w:jc w:val="both"/>
      </w:pPr>
      <w:r>
        <w:rPr>
          <w:spacing w:val="-2"/>
        </w:rPr>
        <w:t>класс</w:t>
      </w:r>
    </w:p>
    <w:p w14:paraId="65918CDF" w14:textId="77777777" w:rsidR="00A43DD8" w:rsidRDefault="00983492">
      <w:pPr>
        <w:pStyle w:val="a3"/>
        <w:ind w:right="271"/>
      </w:pPr>
      <w:r>
        <w:t>Автоматизация и роботизация. Принципы работы робота. Классификация современных роботов.</w:t>
      </w:r>
      <w:r>
        <w:rPr>
          <w:spacing w:val="-10"/>
        </w:rPr>
        <w:t xml:space="preserve"> </w:t>
      </w:r>
      <w:r>
        <w:t>Виды</w:t>
      </w:r>
      <w:r>
        <w:rPr>
          <w:spacing w:val="-10"/>
        </w:rPr>
        <w:t xml:space="preserve"> </w:t>
      </w:r>
      <w:r>
        <w:t>роботов,</w:t>
      </w:r>
      <w:r>
        <w:rPr>
          <w:spacing w:val="-10"/>
        </w:rPr>
        <w:t xml:space="preserve"> </w:t>
      </w:r>
      <w:r>
        <w:t>их</w:t>
      </w:r>
      <w:r>
        <w:rPr>
          <w:spacing w:val="-11"/>
        </w:rPr>
        <w:t xml:space="preserve"> </w:t>
      </w:r>
      <w:r>
        <w:t>функции</w:t>
      </w:r>
      <w:r>
        <w:rPr>
          <w:spacing w:val="-11"/>
        </w:rPr>
        <w:t xml:space="preserve"> </w:t>
      </w:r>
      <w:r>
        <w:t>и</w:t>
      </w:r>
      <w:r>
        <w:rPr>
          <w:spacing w:val="-13"/>
        </w:rPr>
        <w:t xml:space="preserve"> </w:t>
      </w:r>
      <w:r>
        <w:t>назначение.</w:t>
      </w:r>
      <w:r>
        <w:rPr>
          <w:spacing w:val="-12"/>
        </w:rPr>
        <w:t xml:space="preserve"> </w:t>
      </w:r>
      <w:r>
        <w:t>Взаимосвязь</w:t>
      </w:r>
      <w:r>
        <w:rPr>
          <w:spacing w:val="-10"/>
        </w:rPr>
        <w:t xml:space="preserve"> </w:t>
      </w:r>
      <w:r>
        <w:t>конструкции</w:t>
      </w:r>
      <w:r>
        <w:rPr>
          <w:spacing w:val="-13"/>
        </w:rPr>
        <w:t xml:space="preserve"> </w:t>
      </w:r>
      <w:r>
        <w:t>робота</w:t>
      </w:r>
      <w:r>
        <w:rPr>
          <w:spacing w:val="-10"/>
        </w:rPr>
        <w:t xml:space="preserve"> </w:t>
      </w:r>
      <w:r>
        <w:t>и</w:t>
      </w:r>
      <w:r>
        <w:rPr>
          <w:spacing w:val="-13"/>
        </w:rPr>
        <w:t xml:space="preserve"> </w:t>
      </w:r>
      <w:r>
        <w:t xml:space="preserve">выполняемой им функции. Робототехнический конструктор и комплектующие. Чтение схем. Сборка </w:t>
      </w:r>
      <w:proofErr w:type="spellStart"/>
      <w:r>
        <w:t>роботизи</w:t>
      </w:r>
      <w:proofErr w:type="spellEnd"/>
      <w:r>
        <w:t xml:space="preserve">- </w:t>
      </w:r>
      <w:proofErr w:type="spellStart"/>
      <w:r>
        <w:t>рованной</w:t>
      </w:r>
      <w:proofErr w:type="spellEnd"/>
      <w:r>
        <w:t xml:space="preserve"> конструкции по</w:t>
      </w:r>
      <w:r>
        <w:rPr>
          <w:spacing w:val="-1"/>
        </w:rPr>
        <w:t xml:space="preserve"> </w:t>
      </w:r>
      <w:r>
        <w:t>готовой</w:t>
      </w:r>
      <w:r>
        <w:rPr>
          <w:spacing w:val="-1"/>
        </w:rPr>
        <w:t xml:space="preserve"> </w:t>
      </w:r>
      <w:r>
        <w:t>схеме. Базовые</w:t>
      </w:r>
      <w:r>
        <w:rPr>
          <w:spacing w:val="-1"/>
        </w:rPr>
        <w:t xml:space="preserve"> </w:t>
      </w:r>
      <w:r>
        <w:t xml:space="preserve">принципы программирования. Визуальный язык для программирования простых робототехнических систем. Мир профессий. Профессии в области </w:t>
      </w:r>
      <w:r>
        <w:rPr>
          <w:spacing w:val="-2"/>
        </w:rPr>
        <w:t>робототехники.</w:t>
      </w:r>
    </w:p>
    <w:p w14:paraId="1BD6268C" w14:textId="77777777" w:rsidR="00A43DD8" w:rsidRDefault="00983492" w:rsidP="00983492">
      <w:pPr>
        <w:pStyle w:val="1"/>
        <w:numPr>
          <w:ilvl w:val="0"/>
          <w:numId w:val="71"/>
        </w:numPr>
        <w:tabs>
          <w:tab w:val="left" w:pos="1158"/>
        </w:tabs>
        <w:spacing w:line="252" w:lineRule="exact"/>
        <w:ind w:hanging="165"/>
        <w:jc w:val="both"/>
      </w:pPr>
      <w:r>
        <w:rPr>
          <w:spacing w:val="-2"/>
        </w:rPr>
        <w:t>класс</w:t>
      </w:r>
    </w:p>
    <w:p w14:paraId="0191930B" w14:textId="77777777" w:rsidR="00A43DD8" w:rsidRDefault="00983492">
      <w:pPr>
        <w:pStyle w:val="a3"/>
        <w:ind w:right="268"/>
      </w:pPr>
      <w:r>
        <w:t xml:space="preserve">Мобильная робототехника. Организация перемещения робототехнических устройств. Транспортные роботы. Назначение, особенности. Знакомство с контроллером, моторами, </w:t>
      </w:r>
      <w:proofErr w:type="spellStart"/>
      <w:r>
        <w:t>датчи</w:t>
      </w:r>
      <w:proofErr w:type="spellEnd"/>
      <w:r>
        <w:t xml:space="preserve">- </w:t>
      </w:r>
      <w:proofErr w:type="spellStart"/>
      <w:r>
        <w:t>ками</w:t>
      </w:r>
      <w:proofErr w:type="spellEnd"/>
      <w:r>
        <w:t xml:space="preserve">. Сборка мобильного робота. Принципы программирования мобильных роботов. Изучение интерфейса визуального языка программирования, основные инструменты и команды </w:t>
      </w:r>
      <w:proofErr w:type="spellStart"/>
      <w:r>
        <w:t>програм</w:t>
      </w:r>
      <w:proofErr w:type="spellEnd"/>
      <w:r>
        <w:t xml:space="preserve">- </w:t>
      </w:r>
      <w:proofErr w:type="spellStart"/>
      <w:r>
        <w:t>мирования</w:t>
      </w:r>
      <w:proofErr w:type="spellEnd"/>
      <w:r>
        <w:t xml:space="preserve"> роботов. Мир профессий. Профессии в области робототехники. Учебный проект по </w:t>
      </w:r>
      <w:r>
        <w:rPr>
          <w:spacing w:val="-2"/>
        </w:rPr>
        <w:t>робототехнике.</w:t>
      </w:r>
    </w:p>
    <w:p w14:paraId="48C2B9BA" w14:textId="77777777" w:rsidR="00A43DD8" w:rsidRDefault="00983492" w:rsidP="00983492">
      <w:pPr>
        <w:pStyle w:val="1"/>
        <w:numPr>
          <w:ilvl w:val="0"/>
          <w:numId w:val="71"/>
        </w:numPr>
        <w:tabs>
          <w:tab w:val="left" w:pos="1158"/>
        </w:tabs>
        <w:spacing w:before="1"/>
        <w:ind w:hanging="165"/>
        <w:jc w:val="both"/>
      </w:pPr>
      <w:r>
        <w:rPr>
          <w:spacing w:val="-2"/>
        </w:rPr>
        <w:t>класс</w:t>
      </w:r>
    </w:p>
    <w:p w14:paraId="715BFF44" w14:textId="77777777" w:rsidR="00A43DD8" w:rsidRDefault="00983492">
      <w:pPr>
        <w:pStyle w:val="a3"/>
        <w:ind w:right="269"/>
      </w:pPr>
      <w:r>
        <w:t xml:space="preserve">Промышленные и бытовые роботы, их классификация, назначение, использование. </w:t>
      </w:r>
      <w:proofErr w:type="spellStart"/>
      <w:r>
        <w:t>Беспи</w:t>
      </w:r>
      <w:proofErr w:type="spellEnd"/>
      <w:r>
        <w:t xml:space="preserve">- </w:t>
      </w:r>
      <w:proofErr w:type="spellStart"/>
      <w:r>
        <w:t>лотные</w:t>
      </w:r>
      <w:proofErr w:type="spellEnd"/>
      <w:r>
        <w:rPr>
          <w:spacing w:val="-14"/>
        </w:rPr>
        <w:t xml:space="preserve"> </w:t>
      </w:r>
      <w:r>
        <w:t>автоматизированные</w:t>
      </w:r>
      <w:r>
        <w:rPr>
          <w:spacing w:val="-14"/>
        </w:rPr>
        <w:t xml:space="preserve"> </w:t>
      </w:r>
      <w:r>
        <w:t>системы,</w:t>
      </w:r>
      <w:r>
        <w:rPr>
          <w:spacing w:val="-14"/>
        </w:rPr>
        <w:t xml:space="preserve"> </w:t>
      </w:r>
      <w:r>
        <w:t>их</w:t>
      </w:r>
      <w:r>
        <w:rPr>
          <w:spacing w:val="-13"/>
        </w:rPr>
        <w:t xml:space="preserve"> </w:t>
      </w:r>
      <w:r>
        <w:t>виды,</w:t>
      </w:r>
      <w:r>
        <w:rPr>
          <w:spacing w:val="-14"/>
        </w:rPr>
        <w:t xml:space="preserve"> </w:t>
      </w:r>
      <w:r>
        <w:t>назначение.</w:t>
      </w:r>
      <w:r>
        <w:rPr>
          <w:spacing w:val="-14"/>
        </w:rPr>
        <w:t xml:space="preserve"> </w:t>
      </w:r>
      <w:r>
        <w:t>Программирование</w:t>
      </w:r>
      <w:r>
        <w:rPr>
          <w:spacing w:val="-14"/>
        </w:rPr>
        <w:t xml:space="preserve"> </w:t>
      </w:r>
      <w:r>
        <w:t>контроллера</w:t>
      </w:r>
      <w:r>
        <w:rPr>
          <w:spacing w:val="-13"/>
        </w:rPr>
        <w:t xml:space="preserve"> </w:t>
      </w:r>
      <w:r>
        <w:t>в</w:t>
      </w:r>
      <w:r>
        <w:rPr>
          <w:spacing w:val="-14"/>
        </w:rPr>
        <w:t xml:space="preserve"> </w:t>
      </w:r>
      <w:r>
        <w:t>среде конкретного языка программирования, основные инструменты и команды программирования роботов. Реализация алгоритмов управления отдельными компонентами и роботизированными системами. Анализ и проверка на работоспособность, усовершенствование конструкции робота. Мир профессий. Профессии в области робототехники. Учебный проект по робототехнике.</w:t>
      </w:r>
    </w:p>
    <w:p w14:paraId="715CD22E" w14:textId="77777777" w:rsidR="00A43DD8" w:rsidRDefault="00983492" w:rsidP="00983492">
      <w:pPr>
        <w:pStyle w:val="1"/>
        <w:numPr>
          <w:ilvl w:val="0"/>
          <w:numId w:val="71"/>
        </w:numPr>
        <w:tabs>
          <w:tab w:val="left" w:pos="1158"/>
        </w:tabs>
        <w:spacing w:before="5" w:line="250" w:lineRule="exact"/>
        <w:ind w:hanging="165"/>
        <w:jc w:val="both"/>
      </w:pPr>
      <w:r>
        <w:rPr>
          <w:spacing w:val="-2"/>
        </w:rPr>
        <w:t>класс</w:t>
      </w:r>
    </w:p>
    <w:p w14:paraId="10F81FEE" w14:textId="77777777" w:rsidR="00A43DD8" w:rsidRDefault="00983492">
      <w:pPr>
        <w:pStyle w:val="a3"/>
        <w:ind w:right="265"/>
      </w:pPr>
      <w:r>
        <w:t xml:space="preserve">История развития беспилотного авиастроения, применение беспилотных летательных </w:t>
      </w:r>
      <w:proofErr w:type="gramStart"/>
      <w:r>
        <w:t xml:space="preserve">ап- </w:t>
      </w:r>
      <w:proofErr w:type="spellStart"/>
      <w:r>
        <w:t>паратов</w:t>
      </w:r>
      <w:proofErr w:type="spellEnd"/>
      <w:proofErr w:type="gramEnd"/>
      <w:r>
        <w:t xml:space="preserve">. Классификация беспилотных летательных аппаратов. Конструкция беспилотных </w:t>
      </w:r>
      <w:proofErr w:type="gramStart"/>
      <w:r>
        <w:t>лета- тельных</w:t>
      </w:r>
      <w:proofErr w:type="gramEnd"/>
      <w:r>
        <w:t xml:space="preserve"> аппаратов. Правила безопасной эксплуатации аккумулятора. Воздушный винт, </w:t>
      </w:r>
      <w:proofErr w:type="spellStart"/>
      <w:r>
        <w:t>характе</w:t>
      </w:r>
      <w:proofErr w:type="spellEnd"/>
      <w:r>
        <w:t xml:space="preserve">- </w:t>
      </w:r>
      <w:proofErr w:type="spellStart"/>
      <w:r>
        <w:t>ристика</w:t>
      </w:r>
      <w:proofErr w:type="spellEnd"/>
      <w:r>
        <w:t>. Аэродинамика полета. Органы управления. Управление беспилотными летательными аппаратами.</w:t>
      </w:r>
      <w:r>
        <w:rPr>
          <w:spacing w:val="-3"/>
        </w:rPr>
        <w:t xml:space="preserve"> </w:t>
      </w:r>
      <w:r>
        <w:t>Обеспечение</w:t>
      </w:r>
      <w:r>
        <w:rPr>
          <w:spacing w:val="-7"/>
        </w:rPr>
        <w:t xml:space="preserve"> </w:t>
      </w:r>
      <w:r>
        <w:t>безопасности</w:t>
      </w:r>
      <w:r>
        <w:rPr>
          <w:spacing w:val="-2"/>
        </w:rPr>
        <w:t xml:space="preserve"> </w:t>
      </w:r>
      <w:r>
        <w:t>при</w:t>
      </w:r>
      <w:r>
        <w:rPr>
          <w:spacing w:val="-6"/>
        </w:rPr>
        <w:t xml:space="preserve"> </w:t>
      </w:r>
      <w:r>
        <w:t>подготовке</w:t>
      </w:r>
      <w:r>
        <w:rPr>
          <w:spacing w:val="-1"/>
        </w:rPr>
        <w:t xml:space="preserve"> </w:t>
      </w:r>
      <w:r>
        <w:t>к полету,</w:t>
      </w:r>
      <w:r>
        <w:rPr>
          <w:spacing w:val="-2"/>
        </w:rPr>
        <w:t xml:space="preserve"> </w:t>
      </w:r>
      <w:r>
        <w:t>во</w:t>
      </w:r>
      <w:r>
        <w:rPr>
          <w:spacing w:val="-2"/>
        </w:rPr>
        <w:t xml:space="preserve"> </w:t>
      </w:r>
      <w:r>
        <w:t>время</w:t>
      </w:r>
      <w:r>
        <w:rPr>
          <w:spacing w:val="-3"/>
        </w:rPr>
        <w:t xml:space="preserve"> </w:t>
      </w:r>
      <w:r>
        <w:t>полета.</w:t>
      </w:r>
      <w:r>
        <w:rPr>
          <w:spacing w:val="-2"/>
        </w:rPr>
        <w:t xml:space="preserve"> </w:t>
      </w:r>
      <w:r>
        <w:t>Мир</w:t>
      </w:r>
      <w:r>
        <w:rPr>
          <w:spacing w:val="-2"/>
        </w:rPr>
        <w:t xml:space="preserve"> </w:t>
      </w:r>
      <w:r>
        <w:t>профессий. Профессии в области робототехники. Учебный проект по робототехнике (одна из предложенных тем на выбор).</w:t>
      </w:r>
    </w:p>
    <w:p w14:paraId="19EDB29F" w14:textId="77777777" w:rsidR="00A43DD8" w:rsidRDefault="00983492" w:rsidP="00983492">
      <w:pPr>
        <w:pStyle w:val="1"/>
        <w:numPr>
          <w:ilvl w:val="0"/>
          <w:numId w:val="71"/>
        </w:numPr>
        <w:tabs>
          <w:tab w:val="left" w:pos="1158"/>
        </w:tabs>
        <w:spacing w:line="252" w:lineRule="exact"/>
        <w:ind w:hanging="165"/>
        <w:jc w:val="both"/>
      </w:pPr>
      <w:r>
        <w:rPr>
          <w:spacing w:val="-2"/>
        </w:rPr>
        <w:t>класс</w:t>
      </w:r>
    </w:p>
    <w:p w14:paraId="4EEA4A56" w14:textId="77777777" w:rsidR="00A43DD8" w:rsidRDefault="00983492">
      <w:pPr>
        <w:pStyle w:val="a3"/>
        <w:ind w:right="265"/>
      </w:pPr>
      <w:r>
        <w:t xml:space="preserve">Робототехнические и автоматизированные системы. Система интернет вещей. </w:t>
      </w:r>
      <w:proofErr w:type="spellStart"/>
      <w:proofErr w:type="gramStart"/>
      <w:r>
        <w:t>Промыш</w:t>
      </w:r>
      <w:proofErr w:type="spellEnd"/>
      <w:r>
        <w:t>- ленный</w:t>
      </w:r>
      <w:proofErr w:type="gramEnd"/>
      <w:r>
        <w:t xml:space="preserve"> интернет вещей. Потребительский интернет вещей. Искусственный интеллект в </w:t>
      </w:r>
      <w:proofErr w:type="spellStart"/>
      <w:r>
        <w:t>управле</w:t>
      </w:r>
      <w:proofErr w:type="spellEnd"/>
      <w:r>
        <w:t xml:space="preserve">- </w:t>
      </w:r>
      <w:proofErr w:type="spellStart"/>
      <w:r>
        <w:t>нии</w:t>
      </w:r>
      <w:proofErr w:type="spellEnd"/>
      <w:r>
        <w:t xml:space="preserve"> автоматизированными и роботизированными системами. Технология машинного зрения. </w:t>
      </w:r>
      <w:proofErr w:type="spellStart"/>
      <w:r>
        <w:t>Нейротехнологии</w:t>
      </w:r>
      <w:proofErr w:type="spellEnd"/>
      <w:r>
        <w:t xml:space="preserve"> и </w:t>
      </w:r>
      <w:proofErr w:type="spellStart"/>
      <w:r>
        <w:t>нейроинтерфейсы</w:t>
      </w:r>
      <w:proofErr w:type="spellEnd"/>
      <w:r>
        <w:t xml:space="preserve">. Конструирование и моделирование автоматизированных и роботизированных систем. Управление групповым взаимодействием роботов (наземные роботы, беспилотные летательные аппараты). Управление роботами с использованием телеметрических систем. Мир профессий. Профессии в области робототехники. Индивидуальный проект по </w:t>
      </w:r>
      <w:proofErr w:type="spellStart"/>
      <w:r>
        <w:t>робо</w:t>
      </w:r>
      <w:proofErr w:type="spellEnd"/>
      <w:r>
        <w:t xml:space="preserve">- </w:t>
      </w:r>
      <w:proofErr w:type="spellStart"/>
      <w:r>
        <w:rPr>
          <w:spacing w:val="-2"/>
        </w:rPr>
        <w:t>тотехнике</w:t>
      </w:r>
      <w:proofErr w:type="spellEnd"/>
      <w:r>
        <w:rPr>
          <w:spacing w:val="-2"/>
        </w:rPr>
        <w:t>.</w:t>
      </w:r>
    </w:p>
    <w:p w14:paraId="0D32B783" w14:textId="77777777" w:rsidR="00A43DD8" w:rsidRDefault="00983492">
      <w:pPr>
        <w:pStyle w:val="1"/>
        <w:spacing w:before="4" w:line="252" w:lineRule="exact"/>
        <w:jc w:val="left"/>
      </w:pPr>
      <w:r>
        <w:rPr>
          <w:spacing w:val="-2"/>
        </w:rPr>
        <w:t>Вариативные</w:t>
      </w:r>
      <w:r>
        <w:rPr>
          <w:spacing w:val="1"/>
        </w:rPr>
        <w:t xml:space="preserve"> </w:t>
      </w:r>
      <w:r>
        <w:rPr>
          <w:spacing w:val="-2"/>
        </w:rPr>
        <w:t>модули</w:t>
      </w:r>
    </w:p>
    <w:p w14:paraId="6DB6D023" w14:textId="77777777" w:rsidR="00A43DD8" w:rsidRDefault="00983492">
      <w:pPr>
        <w:spacing w:line="252" w:lineRule="exact"/>
        <w:ind w:left="993"/>
        <w:rPr>
          <w:b/>
          <w:i/>
        </w:rPr>
      </w:pPr>
      <w:r>
        <w:rPr>
          <w:b/>
          <w:i/>
          <w:spacing w:val="-2"/>
        </w:rPr>
        <w:t>Модуль</w:t>
      </w:r>
      <w:r>
        <w:rPr>
          <w:b/>
          <w:i/>
          <w:spacing w:val="9"/>
        </w:rPr>
        <w:t xml:space="preserve"> </w:t>
      </w:r>
      <w:r>
        <w:rPr>
          <w:b/>
          <w:i/>
          <w:spacing w:val="-2"/>
        </w:rPr>
        <w:t>«Автоматизированные</w:t>
      </w:r>
      <w:r>
        <w:rPr>
          <w:b/>
          <w:i/>
          <w:spacing w:val="7"/>
        </w:rPr>
        <w:t xml:space="preserve"> </w:t>
      </w:r>
      <w:r>
        <w:rPr>
          <w:b/>
          <w:i/>
          <w:spacing w:val="-2"/>
        </w:rPr>
        <w:t>системы»</w:t>
      </w:r>
    </w:p>
    <w:p w14:paraId="195BCDB9" w14:textId="77777777" w:rsidR="00A43DD8" w:rsidRDefault="00983492">
      <w:pPr>
        <w:pStyle w:val="1"/>
        <w:jc w:val="left"/>
      </w:pPr>
      <w:r>
        <w:t>8–9</w:t>
      </w:r>
      <w:r>
        <w:rPr>
          <w:spacing w:val="-2"/>
        </w:rPr>
        <w:t xml:space="preserve"> классы</w:t>
      </w:r>
    </w:p>
    <w:p w14:paraId="71EFE12F" w14:textId="77777777" w:rsidR="00A43DD8" w:rsidRDefault="00983492">
      <w:pPr>
        <w:pStyle w:val="a3"/>
        <w:ind w:right="268"/>
      </w:pPr>
      <w:r>
        <w:t xml:space="preserve">Введение в автоматизированные системы. Определение автоматизации, общие принципы управления технологическим процессом. Автоматизированные системы, используемые на </w:t>
      </w:r>
      <w:proofErr w:type="gramStart"/>
      <w:r>
        <w:t>про- мышленных</w:t>
      </w:r>
      <w:proofErr w:type="gramEnd"/>
      <w:r>
        <w:t xml:space="preserve"> предприятиях региона. Управляющие и управляемые системы. Понятие обратной связи, ошибка регулирования, корректирующие устройства. Виды автоматизированных систем, их применение на производстве. Элементная база автоматизированных систем. Понятие об </w:t>
      </w:r>
      <w:proofErr w:type="spellStart"/>
      <w:r>
        <w:t>электри</w:t>
      </w:r>
      <w:proofErr w:type="spellEnd"/>
      <w:r>
        <w:t xml:space="preserve">- </w:t>
      </w:r>
      <w:proofErr w:type="spellStart"/>
      <w:r>
        <w:t>ческом</w:t>
      </w:r>
      <w:proofErr w:type="spellEnd"/>
      <w:r>
        <w:t xml:space="preserve"> токе, проводники</w:t>
      </w:r>
      <w:r>
        <w:rPr>
          <w:spacing w:val="-2"/>
        </w:rPr>
        <w:t xml:space="preserve"> </w:t>
      </w:r>
      <w:r>
        <w:t>и диэлектрики. Создание электрических цепей, соединение проводников. Основные</w:t>
      </w:r>
      <w:r>
        <w:rPr>
          <w:spacing w:val="-13"/>
        </w:rPr>
        <w:t xml:space="preserve"> </w:t>
      </w:r>
      <w:r>
        <w:t>электрические</w:t>
      </w:r>
      <w:r>
        <w:rPr>
          <w:spacing w:val="-14"/>
        </w:rPr>
        <w:t xml:space="preserve"> </w:t>
      </w:r>
      <w:r>
        <w:t>устройства</w:t>
      </w:r>
      <w:r>
        <w:rPr>
          <w:spacing w:val="-12"/>
        </w:rPr>
        <w:t xml:space="preserve"> </w:t>
      </w:r>
      <w:r>
        <w:t>и</w:t>
      </w:r>
      <w:r>
        <w:rPr>
          <w:spacing w:val="-11"/>
        </w:rPr>
        <w:t xml:space="preserve"> </w:t>
      </w:r>
      <w:r>
        <w:t>системы:</w:t>
      </w:r>
      <w:r>
        <w:rPr>
          <w:spacing w:val="-11"/>
        </w:rPr>
        <w:t xml:space="preserve"> </w:t>
      </w:r>
      <w:r>
        <w:t>щиты</w:t>
      </w:r>
      <w:r>
        <w:rPr>
          <w:spacing w:val="-13"/>
        </w:rPr>
        <w:t xml:space="preserve"> </w:t>
      </w:r>
      <w:r>
        <w:t>и</w:t>
      </w:r>
      <w:r>
        <w:rPr>
          <w:spacing w:val="-13"/>
        </w:rPr>
        <w:t xml:space="preserve"> </w:t>
      </w:r>
      <w:r>
        <w:t>оборудование</w:t>
      </w:r>
      <w:r>
        <w:rPr>
          <w:spacing w:val="-12"/>
        </w:rPr>
        <w:t xml:space="preserve"> </w:t>
      </w:r>
      <w:r>
        <w:t>щитов,</w:t>
      </w:r>
      <w:r>
        <w:rPr>
          <w:spacing w:val="-13"/>
        </w:rPr>
        <w:t xml:space="preserve"> </w:t>
      </w:r>
      <w:r>
        <w:t>элементы</w:t>
      </w:r>
      <w:r>
        <w:rPr>
          <w:spacing w:val="-13"/>
        </w:rPr>
        <w:t xml:space="preserve"> </w:t>
      </w:r>
      <w:r>
        <w:t xml:space="preserve">управления и сигнализации, силовое оборудование, </w:t>
      </w:r>
      <w:proofErr w:type="spellStart"/>
      <w:r>
        <w:t>кабеленесущие</w:t>
      </w:r>
      <w:proofErr w:type="spellEnd"/>
      <w:r>
        <w:t xml:space="preserve"> системы, провода и кабели. Разработка стенда программирования модели автоматизированной системы. Управление техническими </w:t>
      </w:r>
      <w:proofErr w:type="gramStart"/>
      <w:r>
        <w:t xml:space="preserve">си- </w:t>
      </w:r>
      <w:proofErr w:type="spellStart"/>
      <w:r>
        <w:t>стемами</w:t>
      </w:r>
      <w:proofErr w:type="spellEnd"/>
      <w:proofErr w:type="gramEnd"/>
      <w:r>
        <w:t>.</w:t>
      </w:r>
      <w:r>
        <w:rPr>
          <w:spacing w:val="68"/>
        </w:rPr>
        <w:t xml:space="preserve"> </w:t>
      </w:r>
      <w:r>
        <w:t>Технические</w:t>
      </w:r>
      <w:r>
        <w:rPr>
          <w:spacing w:val="71"/>
        </w:rPr>
        <w:t xml:space="preserve"> </w:t>
      </w:r>
      <w:r>
        <w:t>средства</w:t>
      </w:r>
      <w:r>
        <w:rPr>
          <w:spacing w:val="73"/>
        </w:rPr>
        <w:t xml:space="preserve"> </w:t>
      </w:r>
      <w:r>
        <w:t>и</w:t>
      </w:r>
      <w:r>
        <w:rPr>
          <w:spacing w:val="67"/>
        </w:rPr>
        <w:t xml:space="preserve"> </w:t>
      </w:r>
      <w:r>
        <w:t>системы</w:t>
      </w:r>
      <w:r>
        <w:rPr>
          <w:spacing w:val="71"/>
        </w:rPr>
        <w:t xml:space="preserve"> </w:t>
      </w:r>
      <w:r>
        <w:t>управления.</w:t>
      </w:r>
      <w:r>
        <w:rPr>
          <w:spacing w:val="70"/>
        </w:rPr>
        <w:t xml:space="preserve"> </w:t>
      </w:r>
      <w:r>
        <w:t>Программируемое</w:t>
      </w:r>
      <w:r>
        <w:rPr>
          <w:spacing w:val="73"/>
        </w:rPr>
        <w:t xml:space="preserve"> </w:t>
      </w:r>
      <w:r>
        <w:t>логическое</w:t>
      </w:r>
      <w:r>
        <w:rPr>
          <w:spacing w:val="71"/>
        </w:rPr>
        <w:t xml:space="preserve"> </w:t>
      </w:r>
      <w:r>
        <w:t>реле</w:t>
      </w:r>
      <w:r>
        <w:rPr>
          <w:spacing w:val="71"/>
        </w:rPr>
        <w:t xml:space="preserve"> </w:t>
      </w:r>
      <w:r>
        <w:t>в</w:t>
      </w:r>
    </w:p>
    <w:p w14:paraId="1A9EC402" w14:textId="77777777" w:rsidR="00A43DD8" w:rsidRDefault="00A43DD8">
      <w:pPr>
        <w:pStyle w:val="a3"/>
        <w:sectPr w:rsidR="00A43DD8">
          <w:pgSz w:w="11920" w:h="16850"/>
          <w:pgMar w:top="1700" w:right="566" w:bottom="780" w:left="1417" w:header="0" w:footer="597" w:gutter="0"/>
          <w:cols w:space="720"/>
        </w:sectPr>
      </w:pPr>
    </w:p>
    <w:p w14:paraId="57D244FC" w14:textId="77777777" w:rsidR="00A43DD8" w:rsidRDefault="00983492">
      <w:pPr>
        <w:pStyle w:val="a3"/>
        <w:spacing w:before="76"/>
        <w:ind w:right="274" w:firstLine="0"/>
      </w:pPr>
      <w:r>
        <w:lastRenderedPageBreak/>
        <w:t>управлении</w:t>
      </w:r>
      <w:r>
        <w:rPr>
          <w:spacing w:val="-10"/>
        </w:rPr>
        <w:t xml:space="preserve"> </w:t>
      </w:r>
      <w:r>
        <w:t>и</w:t>
      </w:r>
      <w:r>
        <w:rPr>
          <w:spacing w:val="-10"/>
        </w:rPr>
        <w:t xml:space="preserve"> </w:t>
      </w:r>
      <w:r>
        <w:t>автоматизации</w:t>
      </w:r>
      <w:r>
        <w:rPr>
          <w:spacing w:val="-10"/>
        </w:rPr>
        <w:t xml:space="preserve"> </w:t>
      </w:r>
      <w:r>
        <w:t>процессов.</w:t>
      </w:r>
      <w:r>
        <w:rPr>
          <w:spacing w:val="-10"/>
        </w:rPr>
        <w:t xml:space="preserve"> </w:t>
      </w:r>
      <w:r>
        <w:t>Графический</w:t>
      </w:r>
      <w:r>
        <w:rPr>
          <w:spacing w:val="-10"/>
        </w:rPr>
        <w:t xml:space="preserve"> </w:t>
      </w:r>
      <w:r>
        <w:t>язык</w:t>
      </w:r>
      <w:r>
        <w:rPr>
          <w:spacing w:val="-7"/>
        </w:rPr>
        <w:t xml:space="preserve"> </w:t>
      </w:r>
      <w:r>
        <w:t>программирования,</w:t>
      </w:r>
      <w:r>
        <w:rPr>
          <w:spacing w:val="-10"/>
        </w:rPr>
        <w:t xml:space="preserve"> </w:t>
      </w:r>
      <w:r>
        <w:t>библиотеки</w:t>
      </w:r>
      <w:r>
        <w:rPr>
          <w:spacing w:val="-7"/>
        </w:rPr>
        <w:t xml:space="preserve"> </w:t>
      </w:r>
      <w:r>
        <w:t>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38AD6398" w14:textId="77777777" w:rsidR="00A43DD8" w:rsidRDefault="00983492">
      <w:pPr>
        <w:spacing w:before="9" w:line="252" w:lineRule="exact"/>
        <w:ind w:left="993"/>
        <w:jc w:val="both"/>
        <w:rPr>
          <w:b/>
          <w:i/>
        </w:rPr>
      </w:pPr>
      <w:r>
        <w:rPr>
          <w:b/>
          <w:i/>
        </w:rPr>
        <w:t>Модуль</w:t>
      </w:r>
      <w:r>
        <w:rPr>
          <w:b/>
          <w:i/>
          <w:spacing w:val="-10"/>
        </w:rPr>
        <w:t xml:space="preserve"> </w:t>
      </w:r>
      <w:r>
        <w:rPr>
          <w:b/>
          <w:i/>
          <w:spacing w:val="-2"/>
        </w:rPr>
        <w:t>«Животноводство»</w:t>
      </w:r>
    </w:p>
    <w:p w14:paraId="6ED29535" w14:textId="77777777" w:rsidR="00A43DD8" w:rsidRDefault="00983492">
      <w:pPr>
        <w:pStyle w:val="1"/>
      </w:pPr>
      <w:r>
        <w:t>7–8</w:t>
      </w:r>
      <w:r>
        <w:rPr>
          <w:spacing w:val="-2"/>
        </w:rPr>
        <w:t xml:space="preserve"> классы</w:t>
      </w:r>
    </w:p>
    <w:p w14:paraId="1FB30E0A" w14:textId="77777777" w:rsidR="00A43DD8" w:rsidRDefault="00983492">
      <w:pPr>
        <w:pStyle w:val="a3"/>
        <w:ind w:right="265"/>
      </w:pPr>
      <w:r>
        <w:t xml:space="preserve">Элементы технологий выращивания сельскохозяйственных животных. Домашние </w:t>
      </w:r>
      <w:proofErr w:type="gramStart"/>
      <w:r>
        <w:t xml:space="preserve">живот- </w:t>
      </w:r>
      <w:proofErr w:type="spellStart"/>
      <w:r>
        <w:t>ные</w:t>
      </w:r>
      <w:proofErr w:type="spellEnd"/>
      <w:proofErr w:type="gramEnd"/>
      <w:r>
        <w:t>. Сельскохозяйственные животные.</w:t>
      </w:r>
      <w:r>
        <w:rPr>
          <w:spacing w:val="-1"/>
        </w:rPr>
        <w:t xml:space="preserve"> </w:t>
      </w:r>
      <w:r>
        <w:t>Содержание сельскохозяйственных</w:t>
      </w:r>
      <w:r>
        <w:rPr>
          <w:spacing w:val="-5"/>
        </w:rPr>
        <w:t xml:space="preserve"> </w:t>
      </w:r>
      <w:r>
        <w:t>животных: помещение, оборудование, уход. Разведение животных. Породы животных, их создание. Лечение животных. Понятие о ветеринарии. Заготовка кормов. Кормление животных. Питательность корма. Рацион. Животные у</w:t>
      </w:r>
      <w:r>
        <w:rPr>
          <w:spacing w:val="-2"/>
        </w:rPr>
        <w:t xml:space="preserve"> </w:t>
      </w:r>
      <w:r>
        <w:t>нас</w:t>
      </w:r>
      <w:r>
        <w:rPr>
          <w:spacing w:val="-2"/>
        </w:rPr>
        <w:t xml:space="preserve"> </w:t>
      </w:r>
      <w:r>
        <w:t>дома. Забота о</w:t>
      </w:r>
      <w:r>
        <w:rPr>
          <w:spacing w:val="-2"/>
        </w:rPr>
        <w:t xml:space="preserve"> </w:t>
      </w:r>
      <w:r>
        <w:t>домашних</w:t>
      </w:r>
      <w:r>
        <w:rPr>
          <w:spacing w:val="-2"/>
        </w:rPr>
        <w:t xml:space="preserve"> </w:t>
      </w:r>
      <w:r>
        <w:t>и</w:t>
      </w:r>
      <w:r>
        <w:rPr>
          <w:spacing w:val="-3"/>
        </w:rPr>
        <w:t xml:space="preserve"> </w:t>
      </w:r>
      <w:r>
        <w:t>бездомных животных. Проблема клонирования</w:t>
      </w:r>
      <w:r>
        <w:rPr>
          <w:spacing w:val="-2"/>
        </w:rPr>
        <w:t xml:space="preserve"> </w:t>
      </w:r>
      <w:r>
        <w:t xml:space="preserve">живых организмов. Социальные и этические проблемы. Производство животноводческих продуктов. Животноводческие предприятия. Оборудование и микроклимат животноводческих и </w:t>
      </w:r>
      <w:proofErr w:type="spellStart"/>
      <w:r>
        <w:t>птицеводче</w:t>
      </w:r>
      <w:proofErr w:type="spellEnd"/>
      <w:r>
        <w:t xml:space="preserve">- </w:t>
      </w:r>
      <w:proofErr w:type="spellStart"/>
      <w:r>
        <w:t>ских</w:t>
      </w:r>
      <w:proofErr w:type="spellEnd"/>
      <w:r>
        <w:t xml:space="preserve"> предприятий. Выращивание животных. Использование и хранение животноводческой </w:t>
      </w:r>
      <w:proofErr w:type="gramStart"/>
      <w:r>
        <w:t xml:space="preserve">про- </w:t>
      </w:r>
      <w:proofErr w:type="spellStart"/>
      <w:r>
        <w:t>дукции</w:t>
      </w:r>
      <w:proofErr w:type="spellEnd"/>
      <w:proofErr w:type="gramEnd"/>
      <w:r>
        <w:t>.</w:t>
      </w:r>
      <w:r>
        <w:rPr>
          <w:spacing w:val="-8"/>
        </w:rPr>
        <w:t xml:space="preserve"> </w:t>
      </w:r>
      <w:r>
        <w:t>Использование</w:t>
      </w:r>
      <w:r>
        <w:rPr>
          <w:spacing w:val="-4"/>
        </w:rPr>
        <w:t xml:space="preserve"> </w:t>
      </w:r>
      <w:r>
        <w:t>цифровых</w:t>
      </w:r>
      <w:r>
        <w:rPr>
          <w:spacing w:val="-5"/>
        </w:rPr>
        <w:t xml:space="preserve"> </w:t>
      </w:r>
      <w:r>
        <w:t>технологий</w:t>
      </w:r>
      <w:r>
        <w:rPr>
          <w:spacing w:val="-8"/>
        </w:rPr>
        <w:t xml:space="preserve"> </w:t>
      </w:r>
      <w:r>
        <w:t>в</w:t>
      </w:r>
      <w:r>
        <w:rPr>
          <w:spacing w:val="-9"/>
        </w:rPr>
        <w:t xml:space="preserve"> </w:t>
      </w:r>
      <w:r>
        <w:t>животноводстве.</w:t>
      </w:r>
      <w:r>
        <w:rPr>
          <w:spacing w:val="-4"/>
        </w:rPr>
        <w:t xml:space="preserve"> </w:t>
      </w:r>
      <w:r>
        <w:t>Цифровая</w:t>
      </w:r>
      <w:r>
        <w:rPr>
          <w:spacing w:val="-13"/>
        </w:rPr>
        <w:t xml:space="preserve"> </w:t>
      </w:r>
      <w:r>
        <w:t>ферма:</w:t>
      </w:r>
      <w:r>
        <w:rPr>
          <w:spacing w:val="-4"/>
        </w:rPr>
        <w:t xml:space="preserve"> </w:t>
      </w:r>
      <w:r>
        <w:t>автоматическое кормление</w:t>
      </w:r>
      <w:r>
        <w:rPr>
          <w:spacing w:val="-14"/>
        </w:rPr>
        <w:t xml:space="preserve"> </w:t>
      </w:r>
      <w:r>
        <w:t>животных;</w:t>
      </w:r>
      <w:r>
        <w:rPr>
          <w:spacing w:val="-14"/>
        </w:rPr>
        <w:t xml:space="preserve"> </w:t>
      </w:r>
      <w:r>
        <w:t>автоматическая</w:t>
      </w:r>
      <w:r>
        <w:rPr>
          <w:spacing w:val="-14"/>
        </w:rPr>
        <w:t xml:space="preserve"> </w:t>
      </w:r>
      <w:r>
        <w:t>дойка;</w:t>
      </w:r>
      <w:r>
        <w:rPr>
          <w:spacing w:val="-11"/>
        </w:rPr>
        <w:t xml:space="preserve"> </w:t>
      </w:r>
      <w:r>
        <w:t>уборка</w:t>
      </w:r>
      <w:r>
        <w:rPr>
          <w:spacing w:val="-13"/>
        </w:rPr>
        <w:t xml:space="preserve"> </w:t>
      </w:r>
      <w:r>
        <w:t>помещения</w:t>
      </w:r>
      <w:r>
        <w:rPr>
          <w:spacing w:val="-14"/>
        </w:rPr>
        <w:t xml:space="preserve"> </w:t>
      </w:r>
      <w:r>
        <w:t>и</w:t>
      </w:r>
      <w:r>
        <w:rPr>
          <w:spacing w:val="-14"/>
        </w:rPr>
        <w:t xml:space="preserve"> </w:t>
      </w:r>
      <w:r>
        <w:t>другое.</w:t>
      </w:r>
      <w:r>
        <w:rPr>
          <w:spacing w:val="-13"/>
        </w:rPr>
        <w:t xml:space="preserve"> </w:t>
      </w:r>
      <w:r>
        <w:t>Цифровая</w:t>
      </w:r>
      <w:r>
        <w:rPr>
          <w:spacing w:val="-14"/>
        </w:rPr>
        <w:t xml:space="preserve"> </w:t>
      </w:r>
      <w:r>
        <w:t>«умная»</w:t>
      </w:r>
      <w:r>
        <w:rPr>
          <w:spacing w:val="-14"/>
        </w:rPr>
        <w:t xml:space="preserve"> </w:t>
      </w:r>
      <w:r>
        <w:t xml:space="preserve">ферма – перспективное направление роботизации в животноводстве. Профессии, связанные с </w:t>
      </w:r>
      <w:proofErr w:type="spellStart"/>
      <w:r>
        <w:t>дея</w:t>
      </w:r>
      <w:proofErr w:type="spellEnd"/>
      <w:r>
        <w:t xml:space="preserve">- тельностью животновода. Зоотехник, зооинженер, ветеринар, оператор птицефабрики, оператор животноводческих ферм и другие профессии. Использование информационных цифровых </w:t>
      </w:r>
      <w:proofErr w:type="gramStart"/>
      <w:r>
        <w:t>техно- логий</w:t>
      </w:r>
      <w:proofErr w:type="gramEnd"/>
      <w:r>
        <w:t xml:space="preserve"> в профессиональной деятельности.</w:t>
      </w:r>
    </w:p>
    <w:p w14:paraId="332E4BCF" w14:textId="77777777" w:rsidR="00A43DD8" w:rsidRDefault="00983492">
      <w:pPr>
        <w:spacing w:before="2" w:line="252" w:lineRule="exact"/>
        <w:ind w:left="993"/>
        <w:jc w:val="both"/>
        <w:rPr>
          <w:b/>
          <w:i/>
        </w:rPr>
      </w:pPr>
      <w:r>
        <w:rPr>
          <w:b/>
          <w:i/>
        </w:rPr>
        <w:t>Модуль</w:t>
      </w:r>
      <w:r>
        <w:rPr>
          <w:b/>
          <w:i/>
          <w:spacing w:val="-10"/>
        </w:rPr>
        <w:t xml:space="preserve"> </w:t>
      </w:r>
      <w:r>
        <w:rPr>
          <w:b/>
          <w:i/>
          <w:spacing w:val="-2"/>
        </w:rPr>
        <w:t>«Растениеводство»</w:t>
      </w:r>
    </w:p>
    <w:p w14:paraId="121F0431" w14:textId="77777777" w:rsidR="00A43DD8" w:rsidRDefault="00983492">
      <w:pPr>
        <w:pStyle w:val="1"/>
      </w:pPr>
      <w:r>
        <w:t>7–8</w:t>
      </w:r>
      <w:r>
        <w:rPr>
          <w:spacing w:val="-2"/>
        </w:rPr>
        <w:t xml:space="preserve"> классы</w:t>
      </w:r>
    </w:p>
    <w:p w14:paraId="4AF083EC" w14:textId="77777777" w:rsidR="00A43DD8" w:rsidRDefault="00983492">
      <w:pPr>
        <w:pStyle w:val="a3"/>
        <w:ind w:right="265"/>
      </w:pPr>
      <w:r>
        <w:t xml:space="preserve">Элементы технологий выращивания сельскохозяйственных культур. Земледелие как </w:t>
      </w:r>
      <w:proofErr w:type="spellStart"/>
      <w:proofErr w:type="gramStart"/>
      <w:r>
        <w:t>пово</w:t>
      </w:r>
      <w:proofErr w:type="spellEnd"/>
      <w:r>
        <w:t>- ротный</w:t>
      </w:r>
      <w:proofErr w:type="gramEnd"/>
      <w:r>
        <w:t xml:space="preserve"> пункт развития человеческой цивилизации. Земля как величайшая ценность человечества. История</w:t>
      </w:r>
      <w:r>
        <w:rPr>
          <w:spacing w:val="-6"/>
        </w:rPr>
        <w:t xml:space="preserve"> </w:t>
      </w:r>
      <w:r>
        <w:t>земледелия.</w:t>
      </w:r>
      <w:r>
        <w:rPr>
          <w:spacing w:val="-4"/>
        </w:rPr>
        <w:t xml:space="preserve"> </w:t>
      </w:r>
      <w:r>
        <w:t>Почвы,</w:t>
      </w:r>
      <w:r>
        <w:rPr>
          <w:spacing w:val="-2"/>
        </w:rPr>
        <w:t xml:space="preserve"> </w:t>
      </w:r>
      <w:r>
        <w:t>виды</w:t>
      </w:r>
      <w:r>
        <w:rPr>
          <w:spacing w:val="-2"/>
        </w:rPr>
        <w:t xml:space="preserve"> </w:t>
      </w:r>
      <w:r>
        <w:t>почв.</w:t>
      </w:r>
      <w:r>
        <w:rPr>
          <w:spacing w:val="-4"/>
        </w:rPr>
        <w:t xml:space="preserve"> </w:t>
      </w:r>
      <w:r>
        <w:t>Плодородие</w:t>
      </w:r>
      <w:r>
        <w:rPr>
          <w:spacing w:val="-5"/>
        </w:rPr>
        <w:t xml:space="preserve"> </w:t>
      </w:r>
      <w:r>
        <w:t>почв.</w:t>
      </w:r>
      <w:r>
        <w:rPr>
          <w:spacing w:val="-5"/>
        </w:rPr>
        <w:t xml:space="preserve"> </w:t>
      </w:r>
      <w:r>
        <w:t>Инструменты</w:t>
      </w:r>
      <w:r>
        <w:rPr>
          <w:spacing w:val="-4"/>
        </w:rPr>
        <w:t xml:space="preserve"> </w:t>
      </w:r>
      <w:r>
        <w:t>обработки</w:t>
      </w:r>
      <w:r>
        <w:rPr>
          <w:spacing w:val="-7"/>
        </w:rPr>
        <w:t xml:space="preserve"> </w:t>
      </w:r>
      <w:r>
        <w:t>почвы:</w:t>
      </w:r>
      <w:r>
        <w:rPr>
          <w:spacing w:val="-5"/>
        </w:rPr>
        <w:t xml:space="preserve"> </w:t>
      </w:r>
      <w:r>
        <w:t>ручные и механизированные. Сельскохозяйственная техника. Культурные растения и их классификация. Выращивание</w:t>
      </w:r>
      <w:r>
        <w:rPr>
          <w:spacing w:val="-4"/>
        </w:rPr>
        <w:t xml:space="preserve"> </w:t>
      </w:r>
      <w:r>
        <w:t>растений</w:t>
      </w:r>
      <w:r>
        <w:rPr>
          <w:spacing w:val="-7"/>
        </w:rPr>
        <w:t xml:space="preserve"> </w:t>
      </w:r>
      <w:r>
        <w:t>на</w:t>
      </w:r>
      <w:r>
        <w:rPr>
          <w:spacing w:val="-4"/>
        </w:rPr>
        <w:t xml:space="preserve"> </w:t>
      </w:r>
      <w:r>
        <w:t>школьном/приусадебном</w:t>
      </w:r>
      <w:r>
        <w:rPr>
          <w:spacing w:val="-7"/>
        </w:rPr>
        <w:t xml:space="preserve"> </w:t>
      </w:r>
      <w:r>
        <w:t>участке.</w:t>
      </w:r>
      <w:r>
        <w:rPr>
          <w:spacing w:val="-1"/>
        </w:rPr>
        <w:t xml:space="preserve"> </w:t>
      </w:r>
      <w:r>
        <w:t>Полезные</w:t>
      </w:r>
      <w:r>
        <w:rPr>
          <w:spacing w:val="-6"/>
        </w:rPr>
        <w:t xml:space="preserve"> </w:t>
      </w:r>
      <w:r>
        <w:t>для</w:t>
      </w:r>
      <w:r>
        <w:rPr>
          <w:spacing w:val="-10"/>
        </w:rPr>
        <w:t xml:space="preserve"> </w:t>
      </w:r>
      <w:r>
        <w:t>человека</w:t>
      </w:r>
      <w:r>
        <w:rPr>
          <w:spacing w:val="-9"/>
        </w:rPr>
        <w:t xml:space="preserve"> </w:t>
      </w:r>
      <w:r>
        <w:t xml:space="preserve">дикорастущие растения и их классификация. Сбор, заготовка и хранение полезных для человека дикорастущих растений и их плодов. Сбор и заготовка грибов. Соблюдение правил безопасности. Сохранение природной среды. Сельскохозяйственное производство. Особенности сельскохозяйственного </w:t>
      </w:r>
      <w:proofErr w:type="gramStart"/>
      <w:r>
        <w:t xml:space="preserve">про- </w:t>
      </w:r>
      <w:proofErr w:type="spellStart"/>
      <w:r>
        <w:t>изводства</w:t>
      </w:r>
      <w:proofErr w:type="spellEnd"/>
      <w:proofErr w:type="gramEnd"/>
      <w:r>
        <w:t xml:space="preserve">: сезонность, </w:t>
      </w:r>
      <w:proofErr w:type="spellStart"/>
      <w:r>
        <w:t>природноклиматические</w:t>
      </w:r>
      <w:proofErr w:type="spellEnd"/>
      <w:r>
        <w:t xml:space="preserve"> условия, слабая прогнозируемость показателей. Агропромышленные комплексы. Компьютерное оснащение сельскохозяйственной техники. </w:t>
      </w:r>
      <w:proofErr w:type="spellStart"/>
      <w:r>
        <w:t>Ав</w:t>
      </w:r>
      <w:proofErr w:type="spellEnd"/>
      <w:r>
        <w:t xml:space="preserve">- </w:t>
      </w:r>
      <w:proofErr w:type="spellStart"/>
      <w:r>
        <w:t>томатизация</w:t>
      </w:r>
      <w:proofErr w:type="spellEnd"/>
      <w:r>
        <w:t xml:space="preserve"> и роботизация сельскохозяйственного производства: анализаторы почвы c </w:t>
      </w:r>
      <w:proofErr w:type="spellStart"/>
      <w:r>
        <w:t>использо</w:t>
      </w:r>
      <w:proofErr w:type="spellEnd"/>
      <w:r>
        <w:t xml:space="preserve">- </w:t>
      </w:r>
      <w:proofErr w:type="spellStart"/>
      <w:r>
        <w:t>ванием</w:t>
      </w:r>
      <w:proofErr w:type="spellEnd"/>
      <w:r>
        <w:t xml:space="preserve"> спутниковой системы навигации; автоматизация тепличного хозяйства; применение </w:t>
      </w:r>
      <w:proofErr w:type="spellStart"/>
      <w:r>
        <w:t>робо</w:t>
      </w:r>
      <w:proofErr w:type="spellEnd"/>
      <w:r>
        <w:t xml:space="preserve">- </w:t>
      </w:r>
      <w:proofErr w:type="spellStart"/>
      <w:r>
        <w:t>тов</w:t>
      </w:r>
      <w:proofErr w:type="spellEnd"/>
      <w:r>
        <w:t>-манипуляторов для уборки урожая; внесение удобрения на основе данных от азот- но- спектральных</w:t>
      </w:r>
      <w:r>
        <w:rPr>
          <w:spacing w:val="-7"/>
        </w:rPr>
        <w:t xml:space="preserve"> </w:t>
      </w:r>
      <w:r>
        <w:t>датчиков;</w:t>
      </w:r>
      <w:r>
        <w:rPr>
          <w:spacing w:val="-4"/>
        </w:rPr>
        <w:t xml:space="preserve"> </w:t>
      </w:r>
      <w:r>
        <w:t>определение</w:t>
      </w:r>
      <w:r>
        <w:rPr>
          <w:spacing w:val="-7"/>
        </w:rPr>
        <w:t xml:space="preserve"> </w:t>
      </w:r>
      <w:r>
        <w:t>критических</w:t>
      </w:r>
      <w:r>
        <w:rPr>
          <w:spacing w:val="-7"/>
        </w:rPr>
        <w:t xml:space="preserve"> </w:t>
      </w:r>
      <w:r>
        <w:t>точек</w:t>
      </w:r>
      <w:r>
        <w:rPr>
          <w:spacing w:val="-4"/>
        </w:rPr>
        <w:t xml:space="preserve"> </w:t>
      </w:r>
      <w:r>
        <w:t>полей</w:t>
      </w:r>
      <w:r>
        <w:rPr>
          <w:spacing w:val="-5"/>
        </w:rPr>
        <w:t xml:space="preserve"> </w:t>
      </w:r>
      <w:r>
        <w:t>с</w:t>
      </w:r>
      <w:r>
        <w:rPr>
          <w:spacing w:val="-4"/>
        </w:rPr>
        <w:t xml:space="preserve"> </w:t>
      </w:r>
      <w:r>
        <w:t>помощью</w:t>
      </w:r>
      <w:r>
        <w:rPr>
          <w:spacing w:val="-4"/>
        </w:rPr>
        <w:t xml:space="preserve"> </w:t>
      </w:r>
      <w:r>
        <w:t>спутниковых</w:t>
      </w:r>
      <w:r>
        <w:rPr>
          <w:spacing w:val="-4"/>
        </w:rPr>
        <w:t xml:space="preserve"> </w:t>
      </w:r>
      <w:proofErr w:type="spellStart"/>
      <w:proofErr w:type="gramStart"/>
      <w:r>
        <w:t>сним</w:t>
      </w:r>
      <w:proofErr w:type="spellEnd"/>
      <w:r>
        <w:t>-</w:t>
      </w:r>
      <w:r>
        <w:rPr>
          <w:spacing w:val="-9"/>
        </w:rPr>
        <w:t xml:space="preserve"> </w:t>
      </w:r>
      <w:r>
        <w:t>ков</w:t>
      </w:r>
      <w:proofErr w:type="gramEnd"/>
      <w:r>
        <w:t xml:space="preserve">; использование беспилотных летательных аппаратов и другое. Генно-модифицированные </w:t>
      </w:r>
      <w:proofErr w:type="gramStart"/>
      <w:r>
        <w:t>рас- тения</w:t>
      </w:r>
      <w:proofErr w:type="gramEnd"/>
      <w:r>
        <w:t xml:space="preserve">: положительные и отрицательные аспекты. Сельскохозяйственные профессии. Профессии в сельском хозяйстве: агроном, агрохимик, </w:t>
      </w:r>
      <w:proofErr w:type="spellStart"/>
      <w:r>
        <w:t>агроинженер</w:t>
      </w:r>
      <w:proofErr w:type="spellEnd"/>
      <w:r>
        <w:t xml:space="preserve">, тракторист-машинист </w:t>
      </w:r>
      <w:proofErr w:type="spellStart"/>
      <w:proofErr w:type="gramStart"/>
      <w:r>
        <w:t>сельскохозяйствен</w:t>
      </w:r>
      <w:proofErr w:type="spellEnd"/>
      <w:r>
        <w:t xml:space="preserve">- </w:t>
      </w:r>
      <w:proofErr w:type="spellStart"/>
      <w:r>
        <w:t>ного</w:t>
      </w:r>
      <w:proofErr w:type="spellEnd"/>
      <w:proofErr w:type="gramEnd"/>
      <w:r>
        <w:t xml:space="preserve">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0801D073" w14:textId="77777777" w:rsidR="00A43DD8" w:rsidRDefault="00983492">
      <w:pPr>
        <w:pStyle w:val="1"/>
        <w:spacing w:before="8" w:line="250" w:lineRule="exact"/>
      </w:pPr>
      <w:r>
        <w:rPr>
          <w:spacing w:val="-2"/>
        </w:rPr>
        <w:t>Планируемые</w:t>
      </w:r>
      <w:r>
        <w:rPr>
          <w:spacing w:val="8"/>
        </w:rPr>
        <w:t xml:space="preserve"> </w:t>
      </w:r>
      <w:r>
        <w:rPr>
          <w:spacing w:val="-2"/>
        </w:rPr>
        <w:t>результаты.</w:t>
      </w:r>
    </w:p>
    <w:p w14:paraId="48A68BD7" w14:textId="77777777" w:rsidR="00A43DD8" w:rsidRDefault="00983492">
      <w:pPr>
        <w:pStyle w:val="a3"/>
        <w:ind w:right="268"/>
      </w:pPr>
      <w:r>
        <w:t xml:space="preserve">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w:t>
      </w:r>
      <w:proofErr w:type="spellStart"/>
      <w:r>
        <w:t>метапред</w:t>
      </w:r>
      <w:proofErr w:type="spellEnd"/>
      <w:r>
        <w:t xml:space="preserve">- </w:t>
      </w:r>
      <w:proofErr w:type="spellStart"/>
      <w:r>
        <w:t>метных</w:t>
      </w:r>
      <w:proofErr w:type="spellEnd"/>
      <w:r>
        <w:t xml:space="preserve"> и предметных результатов освоения содержания учебного предмета.</w:t>
      </w:r>
    </w:p>
    <w:p w14:paraId="384F9C8F" w14:textId="77777777" w:rsidR="00A43DD8" w:rsidRDefault="00983492">
      <w:pPr>
        <w:pStyle w:val="1"/>
        <w:rPr>
          <w:b w:val="0"/>
        </w:rPr>
      </w:pPr>
      <w:r>
        <w:rPr>
          <w:spacing w:val="-2"/>
        </w:rPr>
        <w:t>Личностные</w:t>
      </w:r>
      <w:r>
        <w:rPr>
          <w:spacing w:val="6"/>
        </w:rPr>
        <w:t xml:space="preserve"> </w:t>
      </w:r>
      <w:r>
        <w:rPr>
          <w:spacing w:val="-2"/>
        </w:rPr>
        <w:t>результаты</w:t>
      </w:r>
      <w:r>
        <w:rPr>
          <w:b w:val="0"/>
          <w:spacing w:val="-2"/>
        </w:rPr>
        <w:t>.</w:t>
      </w:r>
    </w:p>
    <w:p w14:paraId="6135F18A" w14:textId="77777777" w:rsidR="00A43DD8" w:rsidRDefault="00983492">
      <w:pPr>
        <w:pStyle w:val="a3"/>
        <w:ind w:right="265"/>
      </w:pPr>
      <w: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w:t>
      </w:r>
      <w:proofErr w:type="gramStart"/>
      <w:r>
        <w:t xml:space="preserve">ре- </w:t>
      </w:r>
      <w:proofErr w:type="spellStart"/>
      <w:r>
        <w:t>зультаты</w:t>
      </w:r>
      <w:proofErr w:type="spellEnd"/>
      <w:proofErr w:type="gramEnd"/>
      <w:r>
        <w:t xml:space="preserve"> в части:</w:t>
      </w:r>
    </w:p>
    <w:p w14:paraId="6D8021EF" w14:textId="77777777" w:rsidR="00A43DD8" w:rsidRDefault="00983492" w:rsidP="00983492">
      <w:pPr>
        <w:pStyle w:val="a4"/>
        <w:numPr>
          <w:ilvl w:val="0"/>
          <w:numId w:val="70"/>
        </w:numPr>
        <w:tabs>
          <w:tab w:val="left" w:pos="1229"/>
        </w:tabs>
        <w:spacing w:line="252" w:lineRule="exact"/>
        <w:ind w:left="1229" w:hanging="236"/>
        <w:jc w:val="both"/>
      </w:pPr>
      <w:r>
        <w:rPr>
          <w:spacing w:val="-2"/>
        </w:rPr>
        <w:t>патриотического</w:t>
      </w:r>
      <w:r>
        <w:rPr>
          <w:spacing w:val="4"/>
        </w:rPr>
        <w:t xml:space="preserve"> </w:t>
      </w:r>
      <w:r>
        <w:rPr>
          <w:spacing w:val="-2"/>
        </w:rPr>
        <w:t>воспитания:</w:t>
      </w:r>
    </w:p>
    <w:p w14:paraId="67A2AFC1" w14:textId="77777777" w:rsidR="00A43DD8" w:rsidRDefault="00983492" w:rsidP="00983492">
      <w:pPr>
        <w:pStyle w:val="a4"/>
        <w:numPr>
          <w:ilvl w:val="1"/>
          <w:numId w:val="70"/>
        </w:numPr>
        <w:tabs>
          <w:tab w:val="left" w:pos="1278"/>
        </w:tabs>
        <w:spacing w:line="268" w:lineRule="exact"/>
        <w:ind w:hanging="285"/>
      </w:pPr>
      <w:r>
        <w:t>проявление</w:t>
      </w:r>
      <w:r>
        <w:rPr>
          <w:spacing w:val="-14"/>
        </w:rPr>
        <w:t xml:space="preserve"> </w:t>
      </w:r>
      <w:r>
        <w:t>интереса</w:t>
      </w:r>
      <w:r>
        <w:rPr>
          <w:spacing w:val="-10"/>
        </w:rPr>
        <w:t xml:space="preserve"> </w:t>
      </w:r>
      <w:r>
        <w:t>к</w:t>
      </w:r>
      <w:r>
        <w:rPr>
          <w:spacing w:val="-8"/>
        </w:rPr>
        <w:t xml:space="preserve"> </w:t>
      </w:r>
      <w:r>
        <w:t>истории</w:t>
      </w:r>
      <w:r>
        <w:rPr>
          <w:spacing w:val="-9"/>
        </w:rPr>
        <w:t xml:space="preserve"> </w:t>
      </w:r>
      <w:r>
        <w:t>и</w:t>
      </w:r>
      <w:r>
        <w:rPr>
          <w:spacing w:val="-9"/>
        </w:rPr>
        <w:t xml:space="preserve"> </w:t>
      </w:r>
      <w:r>
        <w:t>современному</w:t>
      </w:r>
      <w:r>
        <w:rPr>
          <w:spacing w:val="-14"/>
        </w:rPr>
        <w:t xml:space="preserve"> </w:t>
      </w:r>
      <w:r>
        <w:t>состоянию</w:t>
      </w:r>
      <w:r>
        <w:rPr>
          <w:spacing w:val="-8"/>
        </w:rPr>
        <w:t xml:space="preserve"> </w:t>
      </w:r>
      <w:r>
        <w:t>российской</w:t>
      </w:r>
      <w:r>
        <w:rPr>
          <w:spacing w:val="-11"/>
        </w:rPr>
        <w:t xml:space="preserve"> </w:t>
      </w:r>
      <w:r>
        <w:t>науки</w:t>
      </w:r>
      <w:r>
        <w:rPr>
          <w:spacing w:val="-9"/>
        </w:rPr>
        <w:t xml:space="preserve"> </w:t>
      </w:r>
      <w:r>
        <w:t>и</w:t>
      </w:r>
      <w:r>
        <w:rPr>
          <w:spacing w:val="-9"/>
        </w:rPr>
        <w:t xml:space="preserve"> </w:t>
      </w:r>
      <w:r>
        <w:rPr>
          <w:spacing w:val="-2"/>
        </w:rPr>
        <w:t>техно-</w:t>
      </w:r>
    </w:p>
    <w:p w14:paraId="673D6889" w14:textId="77777777" w:rsidR="00A43DD8" w:rsidRDefault="00A43DD8">
      <w:pPr>
        <w:pStyle w:val="a4"/>
        <w:spacing w:line="268" w:lineRule="exact"/>
        <w:sectPr w:rsidR="00A43DD8">
          <w:pgSz w:w="11920" w:h="16850"/>
          <w:pgMar w:top="1700" w:right="566" w:bottom="780" w:left="1417" w:header="0" w:footer="597" w:gutter="0"/>
          <w:cols w:space="720"/>
        </w:sectPr>
      </w:pPr>
    </w:p>
    <w:p w14:paraId="39E03F6A" w14:textId="77777777" w:rsidR="00A43DD8" w:rsidRDefault="00983492">
      <w:pPr>
        <w:pStyle w:val="a3"/>
        <w:spacing w:line="253" w:lineRule="exact"/>
        <w:ind w:firstLine="0"/>
        <w:jc w:val="left"/>
      </w:pPr>
      <w:r>
        <w:rPr>
          <w:spacing w:val="-5"/>
        </w:rPr>
        <w:t>логии;</w:t>
      </w:r>
    </w:p>
    <w:p w14:paraId="6AED91B5" w14:textId="77777777" w:rsidR="00A43DD8" w:rsidRDefault="00983492" w:rsidP="00983492">
      <w:pPr>
        <w:pStyle w:val="a4"/>
        <w:numPr>
          <w:ilvl w:val="1"/>
          <w:numId w:val="70"/>
        </w:numPr>
        <w:tabs>
          <w:tab w:val="left" w:pos="356"/>
        </w:tabs>
        <w:spacing w:before="248"/>
        <w:ind w:left="356" w:hanging="283"/>
        <w:jc w:val="left"/>
      </w:pPr>
      <w:r>
        <w:br w:type="column"/>
      </w:r>
      <w:r>
        <w:rPr>
          <w:spacing w:val="-2"/>
        </w:rPr>
        <w:t>ценностное</w:t>
      </w:r>
      <w:r>
        <w:rPr>
          <w:spacing w:val="1"/>
        </w:rPr>
        <w:t xml:space="preserve"> </w:t>
      </w:r>
      <w:r>
        <w:rPr>
          <w:spacing w:val="-2"/>
        </w:rPr>
        <w:t>отношение</w:t>
      </w:r>
      <w:r>
        <w:rPr>
          <w:spacing w:val="-1"/>
        </w:rPr>
        <w:t xml:space="preserve"> </w:t>
      </w:r>
      <w:r>
        <w:rPr>
          <w:spacing w:val="-2"/>
        </w:rPr>
        <w:t>к</w:t>
      </w:r>
      <w:r>
        <w:t xml:space="preserve"> </w:t>
      </w:r>
      <w:r>
        <w:rPr>
          <w:spacing w:val="-2"/>
        </w:rPr>
        <w:t>достижениям</w:t>
      </w:r>
      <w:r>
        <w:t xml:space="preserve"> </w:t>
      </w:r>
      <w:r>
        <w:rPr>
          <w:spacing w:val="-2"/>
        </w:rPr>
        <w:t>российских</w:t>
      </w:r>
      <w:r>
        <w:rPr>
          <w:spacing w:val="-1"/>
        </w:rPr>
        <w:t xml:space="preserve"> </w:t>
      </w:r>
      <w:r>
        <w:rPr>
          <w:spacing w:val="-2"/>
        </w:rPr>
        <w:t>инженеров</w:t>
      </w:r>
      <w:r>
        <w:rPr>
          <w:spacing w:val="2"/>
        </w:rPr>
        <w:t xml:space="preserve"> </w:t>
      </w:r>
      <w:r>
        <w:rPr>
          <w:spacing w:val="-2"/>
        </w:rPr>
        <w:t>и</w:t>
      </w:r>
      <w:r>
        <w:rPr>
          <w:spacing w:val="1"/>
        </w:rPr>
        <w:t xml:space="preserve"> </w:t>
      </w:r>
      <w:r>
        <w:rPr>
          <w:spacing w:val="-2"/>
        </w:rPr>
        <w:t>ученых;</w:t>
      </w:r>
    </w:p>
    <w:p w14:paraId="36FBC28B" w14:textId="77777777" w:rsidR="00A43DD8" w:rsidRDefault="00983492" w:rsidP="00983492">
      <w:pPr>
        <w:pStyle w:val="a4"/>
        <w:numPr>
          <w:ilvl w:val="0"/>
          <w:numId w:val="70"/>
        </w:numPr>
        <w:tabs>
          <w:tab w:val="left" w:pos="309"/>
        </w:tabs>
        <w:spacing w:before="1"/>
        <w:ind w:left="309" w:hanging="236"/>
        <w:jc w:val="left"/>
      </w:pPr>
      <w:r>
        <w:rPr>
          <w:spacing w:val="-2"/>
        </w:rPr>
        <w:t>гражданского</w:t>
      </w:r>
      <w:r>
        <w:rPr>
          <w:spacing w:val="1"/>
        </w:rPr>
        <w:t xml:space="preserve"> </w:t>
      </w:r>
      <w:r>
        <w:rPr>
          <w:spacing w:val="-2"/>
        </w:rPr>
        <w:t>и</w:t>
      </w:r>
      <w:r>
        <w:rPr>
          <w:spacing w:val="-1"/>
        </w:rPr>
        <w:t xml:space="preserve"> </w:t>
      </w:r>
      <w:r>
        <w:rPr>
          <w:spacing w:val="-2"/>
        </w:rPr>
        <w:t>духовно-нравственного</w:t>
      </w:r>
      <w:r>
        <w:rPr>
          <w:spacing w:val="5"/>
        </w:rPr>
        <w:t xml:space="preserve"> </w:t>
      </w:r>
      <w:r>
        <w:rPr>
          <w:spacing w:val="-2"/>
        </w:rPr>
        <w:t>воспитания:</w:t>
      </w:r>
    </w:p>
    <w:p w14:paraId="736316A6" w14:textId="77777777" w:rsidR="00A43DD8" w:rsidRDefault="00A43DD8">
      <w:pPr>
        <w:pStyle w:val="a4"/>
        <w:jc w:val="left"/>
        <w:sectPr w:rsidR="00A43DD8">
          <w:type w:val="continuous"/>
          <w:pgSz w:w="11920" w:h="16850"/>
          <w:pgMar w:top="1560" w:right="566" w:bottom="780" w:left="1417" w:header="0" w:footer="597" w:gutter="0"/>
          <w:cols w:num="2" w:space="720" w:equalWidth="0">
            <w:col w:w="882" w:space="40"/>
            <w:col w:w="9015"/>
          </w:cols>
        </w:sectPr>
      </w:pPr>
    </w:p>
    <w:p w14:paraId="3B68DB70" w14:textId="77777777" w:rsidR="00A43DD8" w:rsidRDefault="00983492" w:rsidP="00983492">
      <w:pPr>
        <w:pStyle w:val="a4"/>
        <w:numPr>
          <w:ilvl w:val="1"/>
          <w:numId w:val="70"/>
        </w:numPr>
        <w:tabs>
          <w:tab w:val="left" w:pos="1275"/>
        </w:tabs>
        <w:spacing w:before="75"/>
        <w:ind w:left="285" w:right="512" w:firstLine="707"/>
        <w:jc w:val="left"/>
      </w:pPr>
      <w:r>
        <w:lastRenderedPageBreak/>
        <w:t>готовность к активному участию в обсуждении общественно значимых и этических проблем,</w:t>
      </w:r>
      <w:r>
        <w:rPr>
          <w:spacing w:val="-10"/>
        </w:rPr>
        <w:t xml:space="preserve"> </w:t>
      </w:r>
      <w:r>
        <w:t>связанных</w:t>
      </w:r>
      <w:r>
        <w:rPr>
          <w:spacing w:val="-4"/>
        </w:rPr>
        <w:t xml:space="preserve"> </w:t>
      </w:r>
      <w:r>
        <w:t>с</w:t>
      </w:r>
      <w:r>
        <w:rPr>
          <w:spacing w:val="-7"/>
        </w:rPr>
        <w:t xml:space="preserve"> </w:t>
      </w:r>
      <w:r>
        <w:t>современными</w:t>
      </w:r>
      <w:r>
        <w:rPr>
          <w:spacing w:val="-5"/>
        </w:rPr>
        <w:t xml:space="preserve"> </w:t>
      </w:r>
      <w:r>
        <w:t>технологиями,</w:t>
      </w:r>
      <w:r>
        <w:rPr>
          <w:spacing w:val="-4"/>
        </w:rPr>
        <w:t xml:space="preserve"> </w:t>
      </w:r>
      <w:r>
        <w:t>в</w:t>
      </w:r>
      <w:r>
        <w:rPr>
          <w:spacing w:val="-8"/>
        </w:rPr>
        <w:t xml:space="preserve"> </w:t>
      </w:r>
      <w:r>
        <w:t>особенности</w:t>
      </w:r>
      <w:r>
        <w:rPr>
          <w:spacing w:val="-5"/>
        </w:rPr>
        <w:t xml:space="preserve"> </w:t>
      </w:r>
      <w:r>
        <w:t>технологиями</w:t>
      </w:r>
      <w:r>
        <w:rPr>
          <w:spacing w:val="-6"/>
        </w:rPr>
        <w:t xml:space="preserve"> </w:t>
      </w:r>
      <w:r>
        <w:t>четвертой</w:t>
      </w:r>
      <w:r>
        <w:rPr>
          <w:spacing w:val="-5"/>
        </w:rPr>
        <w:t xml:space="preserve"> </w:t>
      </w:r>
      <w:proofErr w:type="gramStart"/>
      <w:r>
        <w:t>про- мышленной</w:t>
      </w:r>
      <w:proofErr w:type="gramEnd"/>
      <w:r>
        <w:t xml:space="preserve"> революции;</w:t>
      </w:r>
    </w:p>
    <w:p w14:paraId="40B7185A" w14:textId="77777777" w:rsidR="00A43DD8" w:rsidRDefault="00983492" w:rsidP="00983492">
      <w:pPr>
        <w:pStyle w:val="a4"/>
        <w:numPr>
          <w:ilvl w:val="1"/>
          <w:numId w:val="70"/>
        </w:numPr>
        <w:tabs>
          <w:tab w:val="left" w:pos="1275"/>
        </w:tabs>
        <w:ind w:left="285" w:right="604" w:firstLine="707"/>
        <w:jc w:val="left"/>
      </w:pPr>
      <w:r>
        <w:t>осознание</w:t>
      </w:r>
      <w:r>
        <w:rPr>
          <w:spacing w:val="-5"/>
        </w:rPr>
        <w:t xml:space="preserve"> </w:t>
      </w:r>
      <w:r>
        <w:t>важности</w:t>
      </w:r>
      <w:r>
        <w:rPr>
          <w:spacing w:val="-9"/>
        </w:rPr>
        <w:t xml:space="preserve"> </w:t>
      </w:r>
      <w:r>
        <w:t>морально-этических</w:t>
      </w:r>
      <w:r>
        <w:rPr>
          <w:spacing w:val="-5"/>
        </w:rPr>
        <w:t xml:space="preserve"> </w:t>
      </w:r>
      <w:r>
        <w:t>принципов</w:t>
      </w:r>
      <w:r>
        <w:rPr>
          <w:spacing w:val="-8"/>
        </w:rPr>
        <w:t xml:space="preserve"> </w:t>
      </w:r>
      <w:r>
        <w:t>в</w:t>
      </w:r>
      <w:r>
        <w:rPr>
          <w:spacing w:val="-9"/>
        </w:rPr>
        <w:t xml:space="preserve"> </w:t>
      </w:r>
      <w:r>
        <w:t>деятельности,</w:t>
      </w:r>
      <w:r>
        <w:rPr>
          <w:spacing w:val="-10"/>
        </w:rPr>
        <w:t xml:space="preserve"> </w:t>
      </w:r>
      <w:r>
        <w:t>связанной</w:t>
      </w:r>
      <w:r>
        <w:rPr>
          <w:spacing w:val="-6"/>
        </w:rPr>
        <w:t xml:space="preserve"> </w:t>
      </w:r>
      <w:r>
        <w:t>с</w:t>
      </w:r>
      <w:r>
        <w:rPr>
          <w:spacing w:val="-5"/>
        </w:rPr>
        <w:t xml:space="preserve"> </w:t>
      </w:r>
      <w:proofErr w:type="spellStart"/>
      <w:r>
        <w:t>реа</w:t>
      </w:r>
      <w:proofErr w:type="spellEnd"/>
      <w:r>
        <w:t xml:space="preserve">- </w:t>
      </w:r>
      <w:proofErr w:type="spellStart"/>
      <w:r>
        <w:t>лизацией</w:t>
      </w:r>
      <w:proofErr w:type="spellEnd"/>
      <w:r>
        <w:t xml:space="preserve"> технологий;</w:t>
      </w:r>
    </w:p>
    <w:p w14:paraId="4B2E052B" w14:textId="77777777" w:rsidR="00A43DD8" w:rsidRDefault="00983492" w:rsidP="00983492">
      <w:pPr>
        <w:pStyle w:val="a4"/>
        <w:numPr>
          <w:ilvl w:val="1"/>
          <w:numId w:val="70"/>
        </w:numPr>
        <w:tabs>
          <w:tab w:val="left" w:pos="1275"/>
        </w:tabs>
        <w:ind w:left="285" w:right="810" w:firstLine="707"/>
        <w:jc w:val="left"/>
      </w:pPr>
      <w:r>
        <w:t>освоение</w:t>
      </w:r>
      <w:r>
        <w:rPr>
          <w:spacing w:val="-4"/>
        </w:rPr>
        <w:t xml:space="preserve"> </w:t>
      </w:r>
      <w:r>
        <w:t>социальных</w:t>
      </w:r>
      <w:r>
        <w:rPr>
          <w:spacing w:val="-4"/>
        </w:rPr>
        <w:t xml:space="preserve"> </w:t>
      </w:r>
      <w:r>
        <w:t>норм</w:t>
      </w:r>
      <w:r>
        <w:rPr>
          <w:spacing w:val="-5"/>
        </w:rPr>
        <w:t xml:space="preserve"> </w:t>
      </w:r>
      <w:r>
        <w:t>и</w:t>
      </w:r>
      <w:r>
        <w:rPr>
          <w:spacing w:val="-7"/>
        </w:rPr>
        <w:t xml:space="preserve"> </w:t>
      </w:r>
      <w:r>
        <w:t>правил</w:t>
      </w:r>
      <w:r>
        <w:rPr>
          <w:spacing w:val="-5"/>
        </w:rPr>
        <w:t xml:space="preserve"> </w:t>
      </w:r>
      <w:r>
        <w:t>поведения,</w:t>
      </w:r>
      <w:r>
        <w:rPr>
          <w:spacing w:val="-5"/>
        </w:rPr>
        <w:t xml:space="preserve"> </w:t>
      </w:r>
      <w:r>
        <w:t>роли</w:t>
      </w:r>
      <w:r>
        <w:rPr>
          <w:spacing w:val="-4"/>
        </w:rPr>
        <w:t xml:space="preserve"> </w:t>
      </w:r>
      <w:r>
        <w:t>и</w:t>
      </w:r>
      <w:r>
        <w:rPr>
          <w:spacing w:val="-8"/>
        </w:rPr>
        <w:t xml:space="preserve"> </w:t>
      </w:r>
      <w:r>
        <w:t>формы</w:t>
      </w:r>
      <w:r>
        <w:rPr>
          <w:spacing w:val="-4"/>
        </w:rPr>
        <w:t xml:space="preserve"> </w:t>
      </w:r>
      <w:r>
        <w:t>социальной</w:t>
      </w:r>
      <w:r>
        <w:rPr>
          <w:spacing w:val="-10"/>
        </w:rPr>
        <w:t xml:space="preserve"> </w:t>
      </w:r>
      <w:r>
        <w:t>жизни</w:t>
      </w:r>
      <w:r>
        <w:rPr>
          <w:spacing w:val="-8"/>
        </w:rPr>
        <w:t xml:space="preserve"> </w:t>
      </w:r>
      <w:r>
        <w:t>в группах и сообществах, включая взрослые и социальные сообщества;</w:t>
      </w:r>
    </w:p>
    <w:p w14:paraId="3F891F9C" w14:textId="77777777" w:rsidR="00A43DD8" w:rsidRDefault="00983492" w:rsidP="00983492">
      <w:pPr>
        <w:pStyle w:val="a4"/>
        <w:numPr>
          <w:ilvl w:val="0"/>
          <w:numId w:val="70"/>
        </w:numPr>
        <w:tabs>
          <w:tab w:val="left" w:pos="1229"/>
        </w:tabs>
        <w:spacing w:before="2" w:line="251" w:lineRule="exact"/>
        <w:ind w:left="1229" w:hanging="236"/>
        <w:jc w:val="left"/>
      </w:pPr>
      <w:r>
        <w:rPr>
          <w:spacing w:val="-2"/>
        </w:rPr>
        <w:t>эстетического</w:t>
      </w:r>
      <w:r>
        <w:rPr>
          <w:spacing w:val="4"/>
        </w:rPr>
        <w:t xml:space="preserve"> </w:t>
      </w:r>
      <w:r>
        <w:rPr>
          <w:spacing w:val="-2"/>
        </w:rPr>
        <w:t>воспитания:</w:t>
      </w:r>
    </w:p>
    <w:p w14:paraId="0A8E671C" w14:textId="77777777" w:rsidR="00A43DD8" w:rsidRDefault="00983492" w:rsidP="00983492">
      <w:pPr>
        <w:pStyle w:val="a4"/>
        <w:numPr>
          <w:ilvl w:val="1"/>
          <w:numId w:val="70"/>
        </w:numPr>
        <w:tabs>
          <w:tab w:val="left" w:pos="1278"/>
        </w:tabs>
        <w:spacing w:line="267" w:lineRule="exact"/>
        <w:ind w:hanging="285"/>
        <w:jc w:val="left"/>
      </w:pPr>
      <w:r>
        <w:rPr>
          <w:spacing w:val="-2"/>
        </w:rPr>
        <w:t>восприятие</w:t>
      </w:r>
      <w:r>
        <w:t xml:space="preserve"> </w:t>
      </w:r>
      <w:r>
        <w:rPr>
          <w:spacing w:val="-2"/>
        </w:rPr>
        <w:t>эстетических</w:t>
      </w:r>
      <w:r>
        <w:rPr>
          <w:spacing w:val="-3"/>
        </w:rPr>
        <w:t xml:space="preserve"> </w:t>
      </w:r>
      <w:r>
        <w:rPr>
          <w:spacing w:val="-2"/>
        </w:rPr>
        <w:t>качеств</w:t>
      </w:r>
      <w:r>
        <w:rPr>
          <w:spacing w:val="3"/>
        </w:rPr>
        <w:t xml:space="preserve"> </w:t>
      </w:r>
      <w:r>
        <w:rPr>
          <w:spacing w:val="-2"/>
        </w:rPr>
        <w:t>предметов</w:t>
      </w:r>
      <w:r>
        <w:rPr>
          <w:spacing w:val="1"/>
        </w:rPr>
        <w:t xml:space="preserve"> </w:t>
      </w:r>
      <w:r>
        <w:rPr>
          <w:spacing w:val="-2"/>
        </w:rPr>
        <w:t>труда;</w:t>
      </w:r>
    </w:p>
    <w:p w14:paraId="141662EF" w14:textId="77777777" w:rsidR="00A43DD8" w:rsidRDefault="00983492" w:rsidP="00983492">
      <w:pPr>
        <w:pStyle w:val="a4"/>
        <w:numPr>
          <w:ilvl w:val="1"/>
          <w:numId w:val="70"/>
        </w:numPr>
        <w:tabs>
          <w:tab w:val="left" w:pos="1278"/>
        </w:tabs>
        <w:spacing w:line="268" w:lineRule="exact"/>
        <w:ind w:hanging="285"/>
        <w:jc w:val="left"/>
      </w:pPr>
      <w:r>
        <w:t>умение</w:t>
      </w:r>
      <w:r>
        <w:rPr>
          <w:spacing w:val="-16"/>
        </w:rPr>
        <w:t xml:space="preserve"> </w:t>
      </w:r>
      <w:r>
        <w:t>создавать</w:t>
      </w:r>
      <w:r>
        <w:rPr>
          <w:spacing w:val="-14"/>
        </w:rPr>
        <w:t xml:space="preserve"> </w:t>
      </w:r>
      <w:r>
        <w:t>эстетически</w:t>
      </w:r>
      <w:r>
        <w:rPr>
          <w:spacing w:val="-11"/>
        </w:rPr>
        <w:t xml:space="preserve"> </w:t>
      </w:r>
      <w:r>
        <w:t>значимые</w:t>
      </w:r>
      <w:r>
        <w:rPr>
          <w:spacing w:val="-13"/>
        </w:rPr>
        <w:t xml:space="preserve"> </w:t>
      </w:r>
      <w:r>
        <w:t>изделия</w:t>
      </w:r>
      <w:r>
        <w:rPr>
          <w:spacing w:val="-14"/>
        </w:rPr>
        <w:t xml:space="preserve"> </w:t>
      </w:r>
      <w:r>
        <w:t>из</w:t>
      </w:r>
      <w:r>
        <w:rPr>
          <w:spacing w:val="-14"/>
        </w:rPr>
        <w:t xml:space="preserve"> </w:t>
      </w:r>
      <w:r>
        <w:t>различных</w:t>
      </w:r>
      <w:r>
        <w:rPr>
          <w:spacing w:val="-10"/>
        </w:rPr>
        <w:t xml:space="preserve"> </w:t>
      </w:r>
      <w:r>
        <w:rPr>
          <w:spacing w:val="-2"/>
        </w:rPr>
        <w:t>материалов;</w:t>
      </w:r>
    </w:p>
    <w:p w14:paraId="39DE226C" w14:textId="77777777" w:rsidR="00A43DD8" w:rsidRDefault="00983492" w:rsidP="00983492">
      <w:pPr>
        <w:pStyle w:val="a4"/>
        <w:numPr>
          <w:ilvl w:val="1"/>
          <w:numId w:val="70"/>
        </w:numPr>
        <w:tabs>
          <w:tab w:val="left" w:pos="1275"/>
        </w:tabs>
        <w:ind w:left="285" w:right="965" w:firstLine="707"/>
        <w:jc w:val="left"/>
      </w:pPr>
      <w:r>
        <w:t>понимание</w:t>
      </w:r>
      <w:r>
        <w:rPr>
          <w:spacing w:val="-5"/>
        </w:rPr>
        <w:t xml:space="preserve"> </w:t>
      </w:r>
      <w:r>
        <w:t>ценности</w:t>
      </w:r>
      <w:r>
        <w:rPr>
          <w:spacing w:val="-12"/>
        </w:rPr>
        <w:t xml:space="preserve"> </w:t>
      </w:r>
      <w:r>
        <w:t>отечественного</w:t>
      </w:r>
      <w:r>
        <w:rPr>
          <w:spacing w:val="-7"/>
        </w:rPr>
        <w:t xml:space="preserve"> </w:t>
      </w:r>
      <w:r>
        <w:t>и</w:t>
      </w:r>
      <w:r>
        <w:rPr>
          <w:spacing w:val="-9"/>
        </w:rPr>
        <w:t xml:space="preserve"> </w:t>
      </w:r>
      <w:r>
        <w:t>мирового</w:t>
      </w:r>
      <w:r>
        <w:rPr>
          <w:spacing w:val="-8"/>
        </w:rPr>
        <w:t xml:space="preserve"> </w:t>
      </w:r>
      <w:r>
        <w:t>искусства,</w:t>
      </w:r>
      <w:r>
        <w:rPr>
          <w:spacing w:val="-6"/>
        </w:rPr>
        <w:t xml:space="preserve"> </w:t>
      </w:r>
      <w:r>
        <w:t>народных</w:t>
      </w:r>
      <w:r>
        <w:rPr>
          <w:spacing w:val="-8"/>
        </w:rPr>
        <w:t xml:space="preserve"> </w:t>
      </w:r>
      <w:r>
        <w:t>традиций</w:t>
      </w:r>
      <w:r>
        <w:rPr>
          <w:spacing w:val="-9"/>
        </w:rPr>
        <w:t xml:space="preserve"> </w:t>
      </w:r>
      <w:r>
        <w:t>и народного творчества в декоративно-прикладном искусстве;</w:t>
      </w:r>
    </w:p>
    <w:p w14:paraId="19DB5A89" w14:textId="77777777" w:rsidR="00A43DD8" w:rsidRDefault="00983492" w:rsidP="00983492">
      <w:pPr>
        <w:pStyle w:val="a4"/>
        <w:numPr>
          <w:ilvl w:val="1"/>
          <w:numId w:val="70"/>
        </w:numPr>
        <w:tabs>
          <w:tab w:val="left" w:pos="1275"/>
        </w:tabs>
        <w:spacing w:before="3"/>
        <w:ind w:left="285" w:right="317" w:firstLine="707"/>
        <w:jc w:val="left"/>
      </w:pPr>
      <w:r>
        <w:t>осознание</w:t>
      </w:r>
      <w:r>
        <w:rPr>
          <w:spacing w:val="-14"/>
        </w:rPr>
        <w:t xml:space="preserve"> </w:t>
      </w:r>
      <w:r>
        <w:t>роли</w:t>
      </w:r>
      <w:r>
        <w:rPr>
          <w:spacing w:val="-14"/>
        </w:rPr>
        <w:t xml:space="preserve"> </w:t>
      </w:r>
      <w:r>
        <w:t>художественной</w:t>
      </w:r>
      <w:r>
        <w:rPr>
          <w:spacing w:val="-14"/>
        </w:rPr>
        <w:t xml:space="preserve"> </w:t>
      </w:r>
      <w:r>
        <w:t>культуры</w:t>
      </w:r>
      <w:r>
        <w:rPr>
          <w:spacing w:val="-13"/>
        </w:rPr>
        <w:t xml:space="preserve"> </w:t>
      </w:r>
      <w:r>
        <w:t>как</w:t>
      </w:r>
      <w:r>
        <w:rPr>
          <w:spacing w:val="-13"/>
        </w:rPr>
        <w:t xml:space="preserve"> </w:t>
      </w:r>
      <w:r>
        <w:t>средства</w:t>
      </w:r>
      <w:r>
        <w:rPr>
          <w:spacing w:val="-12"/>
        </w:rPr>
        <w:t xml:space="preserve"> </w:t>
      </w:r>
      <w:r>
        <w:t>коммуникации</w:t>
      </w:r>
      <w:r>
        <w:rPr>
          <w:spacing w:val="-14"/>
        </w:rPr>
        <w:t xml:space="preserve"> </w:t>
      </w:r>
      <w:r>
        <w:t>и</w:t>
      </w:r>
      <w:r>
        <w:rPr>
          <w:spacing w:val="-14"/>
        </w:rPr>
        <w:t xml:space="preserve"> </w:t>
      </w:r>
      <w:r>
        <w:t>самовыражения в современном обществе;</w:t>
      </w:r>
    </w:p>
    <w:p w14:paraId="0F2CF052" w14:textId="77777777" w:rsidR="00A43DD8" w:rsidRDefault="00983492" w:rsidP="00983492">
      <w:pPr>
        <w:pStyle w:val="a4"/>
        <w:numPr>
          <w:ilvl w:val="0"/>
          <w:numId w:val="70"/>
        </w:numPr>
        <w:tabs>
          <w:tab w:val="left" w:pos="1229"/>
        </w:tabs>
        <w:spacing w:line="249" w:lineRule="exact"/>
        <w:ind w:left="1229" w:hanging="236"/>
        <w:jc w:val="left"/>
      </w:pPr>
      <w:r>
        <w:t>ценности</w:t>
      </w:r>
      <w:r>
        <w:rPr>
          <w:spacing w:val="-13"/>
        </w:rPr>
        <w:t xml:space="preserve"> </w:t>
      </w:r>
      <w:r>
        <w:t>научного</w:t>
      </w:r>
      <w:r>
        <w:rPr>
          <w:spacing w:val="-10"/>
        </w:rPr>
        <w:t xml:space="preserve"> </w:t>
      </w:r>
      <w:r>
        <w:t>познания</w:t>
      </w:r>
      <w:r>
        <w:rPr>
          <w:spacing w:val="-13"/>
        </w:rPr>
        <w:t xml:space="preserve"> </w:t>
      </w:r>
      <w:r>
        <w:t>и</w:t>
      </w:r>
      <w:r>
        <w:rPr>
          <w:spacing w:val="-10"/>
        </w:rPr>
        <w:t xml:space="preserve"> </w:t>
      </w:r>
      <w:r>
        <w:t>практической</w:t>
      </w:r>
      <w:r>
        <w:rPr>
          <w:spacing w:val="-9"/>
        </w:rPr>
        <w:t xml:space="preserve"> </w:t>
      </w:r>
      <w:r>
        <w:rPr>
          <w:spacing w:val="-2"/>
        </w:rPr>
        <w:t>деятельности:</w:t>
      </w:r>
    </w:p>
    <w:p w14:paraId="4A0C3642" w14:textId="77777777" w:rsidR="00A43DD8" w:rsidRDefault="00983492" w:rsidP="00983492">
      <w:pPr>
        <w:pStyle w:val="a4"/>
        <w:numPr>
          <w:ilvl w:val="1"/>
          <w:numId w:val="70"/>
        </w:numPr>
        <w:tabs>
          <w:tab w:val="left" w:pos="1278"/>
        </w:tabs>
        <w:spacing w:line="268" w:lineRule="exact"/>
        <w:ind w:hanging="285"/>
        <w:jc w:val="left"/>
      </w:pPr>
      <w:r>
        <w:t>осознание</w:t>
      </w:r>
      <w:r>
        <w:rPr>
          <w:spacing w:val="-11"/>
        </w:rPr>
        <w:t xml:space="preserve"> </w:t>
      </w:r>
      <w:r>
        <w:t>ценности</w:t>
      </w:r>
      <w:r>
        <w:rPr>
          <w:spacing w:val="-11"/>
        </w:rPr>
        <w:t xml:space="preserve"> </w:t>
      </w:r>
      <w:r>
        <w:t>науки</w:t>
      </w:r>
      <w:r>
        <w:rPr>
          <w:spacing w:val="-11"/>
        </w:rPr>
        <w:t xml:space="preserve"> </w:t>
      </w:r>
      <w:r>
        <w:t>как</w:t>
      </w:r>
      <w:r>
        <w:rPr>
          <w:spacing w:val="-12"/>
        </w:rPr>
        <w:t xml:space="preserve"> </w:t>
      </w:r>
      <w:r>
        <w:t>фундамента</w:t>
      </w:r>
      <w:r>
        <w:rPr>
          <w:spacing w:val="-9"/>
        </w:rPr>
        <w:t xml:space="preserve"> </w:t>
      </w:r>
      <w:r>
        <w:rPr>
          <w:spacing w:val="-2"/>
        </w:rPr>
        <w:t>технологий;</w:t>
      </w:r>
    </w:p>
    <w:p w14:paraId="518A4BDB" w14:textId="77777777" w:rsidR="00A43DD8" w:rsidRDefault="00983492" w:rsidP="00983492">
      <w:pPr>
        <w:pStyle w:val="a4"/>
        <w:numPr>
          <w:ilvl w:val="1"/>
          <w:numId w:val="70"/>
        </w:numPr>
        <w:tabs>
          <w:tab w:val="left" w:pos="1275"/>
        </w:tabs>
        <w:ind w:left="285" w:right="642" w:firstLine="707"/>
        <w:jc w:val="left"/>
      </w:pPr>
      <w:r>
        <w:t>развитие</w:t>
      </w:r>
      <w:r>
        <w:rPr>
          <w:spacing w:val="-7"/>
        </w:rPr>
        <w:t xml:space="preserve"> </w:t>
      </w:r>
      <w:r>
        <w:t>интереса</w:t>
      </w:r>
      <w:r>
        <w:rPr>
          <w:spacing w:val="-10"/>
        </w:rPr>
        <w:t xml:space="preserve"> </w:t>
      </w:r>
      <w:r>
        <w:t>к</w:t>
      </w:r>
      <w:r>
        <w:rPr>
          <w:spacing w:val="-7"/>
        </w:rPr>
        <w:t xml:space="preserve"> </w:t>
      </w:r>
      <w:r>
        <w:t>исследовательской</w:t>
      </w:r>
      <w:r>
        <w:rPr>
          <w:spacing w:val="-10"/>
        </w:rPr>
        <w:t xml:space="preserve"> </w:t>
      </w:r>
      <w:r>
        <w:t>деятельности,</w:t>
      </w:r>
      <w:r>
        <w:rPr>
          <w:spacing w:val="-8"/>
        </w:rPr>
        <w:t xml:space="preserve"> </w:t>
      </w:r>
      <w:r>
        <w:t>реализации</w:t>
      </w:r>
      <w:r>
        <w:rPr>
          <w:spacing w:val="-8"/>
        </w:rPr>
        <w:t xml:space="preserve"> </w:t>
      </w:r>
      <w:r>
        <w:t>на</w:t>
      </w:r>
      <w:r>
        <w:rPr>
          <w:spacing w:val="-8"/>
        </w:rPr>
        <w:t xml:space="preserve"> </w:t>
      </w:r>
      <w:r>
        <w:t>практике</w:t>
      </w:r>
      <w:r>
        <w:rPr>
          <w:spacing w:val="-7"/>
        </w:rPr>
        <w:t xml:space="preserve"> </w:t>
      </w:r>
      <w:proofErr w:type="spellStart"/>
      <w:r>
        <w:t>дости</w:t>
      </w:r>
      <w:proofErr w:type="spellEnd"/>
      <w:r>
        <w:t xml:space="preserve">- </w:t>
      </w:r>
      <w:proofErr w:type="spellStart"/>
      <w:r>
        <w:t>жений</w:t>
      </w:r>
      <w:proofErr w:type="spellEnd"/>
      <w:r>
        <w:t xml:space="preserve"> науки;</w:t>
      </w:r>
    </w:p>
    <w:p w14:paraId="418CEE25" w14:textId="77777777" w:rsidR="00A43DD8" w:rsidRDefault="00983492" w:rsidP="00983492">
      <w:pPr>
        <w:pStyle w:val="a4"/>
        <w:numPr>
          <w:ilvl w:val="0"/>
          <w:numId w:val="70"/>
        </w:numPr>
        <w:tabs>
          <w:tab w:val="left" w:pos="1229"/>
        </w:tabs>
        <w:spacing w:before="1" w:line="252" w:lineRule="exact"/>
        <w:ind w:left="1229" w:hanging="236"/>
        <w:jc w:val="left"/>
      </w:pPr>
      <w:r>
        <w:rPr>
          <w:spacing w:val="-2"/>
        </w:rPr>
        <w:t>формирования</w:t>
      </w:r>
      <w:r>
        <w:rPr>
          <w:spacing w:val="-6"/>
        </w:rPr>
        <w:t xml:space="preserve"> </w:t>
      </w:r>
      <w:r>
        <w:rPr>
          <w:spacing w:val="-2"/>
        </w:rPr>
        <w:t>культуры</w:t>
      </w:r>
      <w:r>
        <w:rPr>
          <w:spacing w:val="3"/>
        </w:rPr>
        <w:t xml:space="preserve"> </w:t>
      </w:r>
      <w:r>
        <w:rPr>
          <w:spacing w:val="-2"/>
        </w:rPr>
        <w:t>здоровья и</w:t>
      </w:r>
      <w:r>
        <w:rPr>
          <w:spacing w:val="-1"/>
        </w:rPr>
        <w:t xml:space="preserve"> </w:t>
      </w:r>
      <w:r>
        <w:rPr>
          <w:spacing w:val="-2"/>
        </w:rPr>
        <w:t>эмоционального</w:t>
      </w:r>
      <w:r>
        <w:rPr>
          <w:spacing w:val="5"/>
        </w:rPr>
        <w:t xml:space="preserve"> </w:t>
      </w:r>
      <w:r>
        <w:rPr>
          <w:spacing w:val="-2"/>
        </w:rPr>
        <w:t>благополучия:</w:t>
      </w:r>
    </w:p>
    <w:p w14:paraId="5698D642" w14:textId="77777777" w:rsidR="00A43DD8" w:rsidRDefault="00983492" w:rsidP="00983492">
      <w:pPr>
        <w:pStyle w:val="a4"/>
        <w:numPr>
          <w:ilvl w:val="1"/>
          <w:numId w:val="70"/>
        </w:numPr>
        <w:tabs>
          <w:tab w:val="left" w:pos="1275"/>
        </w:tabs>
        <w:ind w:left="285" w:right="577" w:firstLine="707"/>
        <w:jc w:val="left"/>
      </w:pPr>
      <w:r>
        <w:t>осознание</w:t>
      </w:r>
      <w:r>
        <w:rPr>
          <w:spacing w:val="-5"/>
        </w:rPr>
        <w:t xml:space="preserve"> </w:t>
      </w:r>
      <w:r>
        <w:t>ценности</w:t>
      </w:r>
      <w:r>
        <w:rPr>
          <w:spacing w:val="-9"/>
        </w:rPr>
        <w:t xml:space="preserve"> </w:t>
      </w:r>
      <w:r>
        <w:t>безопасного</w:t>
      </w:r>
      <w:r>
        <w:rPr>
          <w:spacing w:val="-7"/>
        </w:rPr>
        <w:t xml:space="preserve"> </w:t>
      </w:r>
      <w:r>
        <w:t>образа</w:t>
      </w:r>
      <w:r>
        <w:rPr>
          <w:spacing w:val="-10"/>
        </w:rPr>
        <w:t xml:space="preserve"> </w:t>
      </w:r>
      <w:r>
        <w:t>жизни</w:t>
      </w:r>
      <w:r>
        <w:rPr>
          <w:spacing w:val="-9"/>
        </w:rPr>
        <w:t xml:space="preserve"> </w:t>
      </w:r>
      <w:r>
        <w:t>в</w:t>
      </w:r>
      <w:r>
        <w:rPr>
          <w:spacing w:val="-9"/>
        </w:rPr>
        <w:t xml:space="preserve"> </w:t>
      </w:r>
      <w:r>
        <w:t>современном</w:t>
      </w:r>
      <w:r>
        <w:rPr>
          <w:spacing w:val="-8"/>
        </w:rPr>
        <w:t xml:space="preserve"> </w:t>
      </w:r>
      <w:r>
        <w:t>технологическом</w:t>
      </w:r>
      <w:r>
        <w:rPr>
          <w:spacing w:val="-8"/>
        </w:rPr>
        <w:t xml:space="preserve"> </w:t>
      </w:r>
      <w:r>
        <w:t>мире, важности правил безопасной работы с инструментами;</w:t>
      </w:r>
    </w:p>
    <w:p w14:paraId="4060937E" w14:textId="77777777" w:rsidR="00A43DD8" w:rsidRDefault="00983492" w:rsidP="00983492">
      <w:pPr>
        <w:pStyle w:val="a4"/>
        <w:numPr>
          <w:ilvl w:val="1"/>
          <w:numId w:val="70"/>
        </w:numPr>
        <w:tabs>
          <w:tab w:val="left" w:pos="1278"/>
        </w:tabs>
        <w:spacing w:line="269" w:lineRule="exact"/>
        <w:ind w:hanging="285"/>
        <w:jc w:val="left"/>
      </w:pPr>
      <w:r>
        <w:rPr>
          <w:spacing w:val="-2"/>
        </w:rPr>
        <w:t>умение распознавать</w:t>
      </w:r>
      <w:r>
        <w:rPr>
          <w:spacing w:val="2"/>
        </w:rPr>
        <w:t xml:space="preserve"> </w:t>
      </w:r>
      <w:r>
        <w:rPr>
          <w:spacing w:val="-2"/>
        </w:rPr>
        <w:t>информационные</w:t>
      </w:r>
      <w:r>
        <w:rPr>
          <w:spacing w:val="3"/>
        </w:rPr>
        <w:t xml:space="preserve"> </w:t>
      </w:r>
      <w:r>
        <w:rPr>
          <w:spacing w:val="-2"/>
        </w:rPr>
        <w:t>угрозы</w:t>
      </w:r>
      <w:r>
        <w:t xml:space="preserve"> </w:t>
      </w:r>
      <w:r>
        <w:rPr>
          <w:spacing w:val="-2"/>
        </w:rPr>
        <w:t>и</w:t>
      </w:r>
      <w:r>
        <w:rPr>
          <w:spacing w:val="1"/>
        </w:rPr>
        <w:t xml:space="preserve"> </w:t>
      </w:r>
      <w:r>
        <w:rPr>
          <w:spacing w:val="-2"/>
        </w:rPr>
        <w:t>осуществлять</w:t>
      </w:r>
      <w:r>
        <w:rPr>
          <w:spacing w:val="4"/>
        </w:rPr>
        <w:t xml:space="preserve"> </w:t>
      </w:r>
      <w:r>
        <w:rPr>
          <w:spacing w:val="-2"/>
        </w:rPr>
        <w:t>защиту</w:t>
      </w:r>
    </w:p>
    <w:p w14:paraId="540729BB" w14:textId="77777777" w:rsidR="00A43DD8" w:rsidRDefault="00983492" w:rsidP="00983492">
      <w:pPr>
        <w:pStyle w:val="a4"/>
        <w:numPr>
          <w:ilvl w:val="1"/>
          <w:numId w:val="70"/>
        </w:numPr>
        <w:tabs>
          <w:tab w:val="left" w:pos="1278"/>
        </w:tabs>
        <w:spacing w:line="269" w:lineRule="exact"/>
        <w:ind w:hanging="285"/>
        <w:jc w:val="left"/>
      </w:pPr>
      <w:r>
        <w:t>личности</w:t>
      </w:r>
      <w:r>
        <w:rPr>
          <w:spacing w:val="-10"/>
        </w:rPr>
        <w:t xml:space="preserve"> </w:t>
      </w:r>
      <w:r>
        <w:t>от</w:t>
      </w:r>
      <w:r>
        <w:rPr>
          <w:spacing w:val="-6"/>
        </w:rPr>
        <w:t xml:space="preserve"> </w:t>
      </w:r>
      <w:r>
        <w:t>этих</w:t>
      </w:r>
      <w:r>
        <w:rPr>
          <w:spacing w:val="-6"/>
        </w:rPr>
        <w:t xml:space="preserve"> </w:t>
      </w:r>
      <w:r>
        <w:rPr>
          <w:spacing w:val="-2"/>
        </w:rPr>
        <w:t>угроз;</w:t>
      </w:r>
    </w:p>
    <w:p w14:paraId="31D8C66C" w14:textId="77777777" w:rsidR="00A43DD8" w:rsidRDefault="00983492" w:rsidP="00983492">
      <w:pPr>
        <w:pStyle w:val="a4"/>
        <w:numPr>
          <w:ilvl w:val="0"/>
          <w:numId w:val="70"/>
        </w:numPr>
        <w:tabs>
          <w:tab w:val="left" w:pos="1229"/>
        </w:tabs>
        <w:spacing w:before="3" w:line="251" w:lineRule="exact"/>
        <w:ind w:left="1229" w:hanging="236"/>
        <w:jc w:val="left"/>
      </w:pPr>
      <w:r>
        <w:t>трудового</w:t>
      </w:r>
      <w:r>
        <w:rPr>
          <w:spacing w:val="-5"/>
        </w:rPr>
        <w:t xml:space="preserve"> </w:t>
      </w:r>
      <w:r>
        <w:rPr>
          <w:spacing w:val="-2"/>
        </w:rPr>
        <w:t>воспитания:</w:t>
      </w:r>
    </w:p>
    <w:p w14:paraId="6440EEC1" w14:textId="77777777" w:rsidR="00A43DD8" w:rsidRDefault="00983492" w:rsidP="00983492">
      <w:pPr>
        <w:pStyle w:val="a4"/>
        <w:numPr>
          <w:ilvl w:val="1"/>
          <w:numId w:val="70"/>
        </w:numPr>
        <w:tabs>
          <w:tab w:val="left" w:pos="1278"/>
        </w:tabs>
        <w:spacing w:line="266" w:lineRule="exact"/>
        <w:ind w:hanging="285"/>
        <w:jc w:val="left"/>
      </w:pPr>
      <w:r>
        <w:t>уважение</w:t>
      </w:r>
      <w:r>
        <w:rPr>
          <w:spacing w:val="-12"/>
        </w:rPr>
        <w:t xml:space="preserve"> </w:t>
      </w:r>
      <w:r>
        <w:t>к</w:t>
      </w:r>
      <w:r>
        <w:rPr>
          <w:spacing w:val="-5"/>
        </w:rPr>
        <w:t xml:space="preserve"> </w:t>
      </w:r>
      <w:r>
        <w:t>труду,</w:t>
      </w:r>
      <w:r>
        <w:rPr>
          <w:spacing w:val="-7"/>
        </w:rPr>
        <w:t xml:space="preserve"> </w:t>
      </w:r>
      <w:r>
        <w:t>трудящимся,</w:t>
      </w:r>
      <w:r>
        <w:rPr>
          <w:spacing w:val="-6"/>
        </w:rPr>
        <w:t xml:space="preserve"> </w:t>
      </w:r>
      <w:r>
        <w:t>результатам</w:t>
      </w:r>
      <w:r>
        <w:rPr>
          <w:spacing w:val="-9"/>
        </w:rPr>
        <w:t xml:space="preserve"> </w:t>
      </w:r>
      <w:r>
        <w:t>труда</w:t>
      </w:r>
      <w:r>
        <w:rPr>
          <w:spacing w:val="-7"/>
        </w:rPr>
        <w:t xml:space="preserve"> </w:t>
      </w:r>
      <w:r>
        <w:t>(своего</w:t>
      </w:r>
      <w:r>
        <w:rPr>
          <w:spacing w:val="-6"/>
        </w:rPr>
        <w:t xml:space="preserve"> </w:t>
      </w:r>
      <w:r>
        <w:t>и</w:t>
      </w:r>
      <w:r>
        <w:rPr>
          <w:spacing w:val="-9"/>
        </w:rPr>
        <w:t xml:space="preserve"> </w:t>
      </w:r>
      <w:r>
        <w:t>других</w:t>
      </w:r>
      <w:r>
        <w:rPr>
          <w:spacing w:val="-6"/>
        </w:rPr>
        <w:t xml:space="preserve"> </w:t>
      </w:r>
      <w:r>
        <w:rPr>
          <w:spacing w:val="-2"/>
        </w:rPr>
        <w:t>людей);</w:t>
      </w:r>
    </w:p>
    <w:p w14:paraId="2A1453EE" w14:textId="77777777" w:rsidR="00A43DD8" w:rsidRDefault="00983492" w:rsidP="00983492">
      <w:pPr>
        <w:pStyle w:val="a4"/>
        <w:numPr>
          <w:ilvl w:val="1"/>
          <w:numId w:val="70"/>
        </w:numPr>
        <w:tabs>
          <w:tab w:val="left" w:pos="1275"/>
        </w:tabs>
        <w:ind w:left="285" w:right="376" w:firstLine="707"/>
      </w:pPr>
      <w:r>
        <w:t>ориентация</w:t>
      </w:r>
      <w:r>
        <w:rPr>
          <w:spacing w:val="-1"/>
        </w:rPr>
        <w:t xml:space="preserve"> </w:t>
      </w:r>
      <w:r>
        <w:t>на</w:t>
      </w:r>
      <w:r>
        <w:rPr>
          <w:spacing w:val="-1"/>
        </w:rPr>
        <w:t xml:space="preserve"> </w:t>
      </w:r>
      <w:r>
        <w:t>трудовую</w:t>
      </w:r>
      <w:r>
        <w:rPr>
          <w:spacing w:val="-3"/>
        </w:rPr>
        <w:t xml:space="preserve"> </w:t>
      </w:r>
      <w:r>
        <w:t>деятельность,</w:t>
      </w:r>
      <w:r>
        <w:rPr>
          <w:spacing w:val="-1"/>
        </w:rPr>
        <w:t xml:space="preserve"> </w:t>
      </w:r>
      <w:r>
        <w:t>получение</w:t>
      </w:r>
      <w:r>
        <w:rPr>
          <w:spacing w:val="-5"/>
        </w:rPr>
        <w:t xml:space="preserve"> </w:t>
      </w:r>
      <w:r>
        <w:t>профессии, личностное</w:t>
      </w:r>
      <w:r>
        <w:rPr>
          <w:spacing w:val="-1"/>
        </w:rPr>
        <w:t xml:space="preserve"> </w:t>
      </w:r>
      <w:proofErr w:type="spellStart"/>
      <w:r>
        <w:t>самовыраже</w:t>
      </w:r>
      <w:proofErr w:type="spellEnd"/>
      <w:r>
        <w:t xml:space="preserve">- </w:t>
      </w:r>
      <w:proofErr w:type="spellStart"/>
      <w:r>
        <w:t>ние</w:t>
      </w:r>
      <w:proofErr w:type="spellEnd"/>
      <w:r>
        <w:t xml:space="preserve"> в продуктивном, нравственно достойном труде в российском обществе;</w:t>
      </w:r>
    </w:p>
    <w:p w14:paraId="68E4A7ED" w14:textId="77777777" w:rsidR="00A43DD8" w:rsidRDefault="00983492" w:rsidP="00983492">
      <w:pPr>
        <w:pStyle w:val="a4"/>
        <w:numPr>
          <w:ilvl w:val="1"/>
          <w:numId w:val="70"/>
        </w:numPr>
        <w:tabs>
          <w:tab w:val="left" w:pos="1275"/>
        </w:tabs>
        <w:ind w:left="285" w:right="413" w:firstLine="707"/>
      </w:pPr>
      <w:r>
        <w:t>готовность</w:t>
      </w:r>
      <w:r>
        <w:rPr>
          <w:spacing w:val="-3"/>
        </w:rPr>
        <w:t xml:space="preserve"> </w:t>
      </w:r>
      <w:r>
        <w:t>к</w:t>
      </w:r>
      <w:r>
        <w:rPr>
          <w:spacing w:val="-3"/>
        </w:rPr>
        <w:t xml:space="preserve"> </w:t>
      </w:r>
      <w:r>
        <w:t>активному</w:t>
      </w:r>
      <w:r>
        <w:rPr>
          <w:spacing w:val="-5"/>
        </w:rPr>
        <w:t xml:space="preserve"> </w:t>
      </w:r>
      <w:r>
        <w:t>участию в</w:t>
      </w:r>
      <w:r>
        <w:rPr>
          <w:spacing w:val="-4"/>
        </w:rPr>
        <w:t xml:space="preserve"> </w:t>
      </w:r>
      <w:r>
        <w:t>решении</w:t>
      </w:r>
      <w:r>
        <w:rPr>
          <w:spacing w:val="-1"/>
        </w:rPr>
        <w:t xml:space="preserve"> </w:t>
      </w:r>
      <w:r>
        <w:t>возникающих</w:t>
      </w:r>
      <w:r>
        <w:rPr>
          <w:spacing w:val="-2"/>
        </w:rPr>
        <w:t xml:space="preserve"> </w:t>
      </w:r>
      <w:r>
        <w:t>практических</w:t>
      </w:r>
      <w:r>
        <w:rPr>
          <w:spacing w:val="-3"/>
        </w:rPr>
        <w:t xml:space="preserve"> </w:t>
      </w:r>
      <w:r>
        <w:t>трудовых</w:t>
      </w:r>
      <w:r>
        <w:rPr>
          <w:spacing w:val="-1"/>
        </w:rPr>
        <w:t xml:space="preserve"> </w:t>
      </w:r>
      <w:r>
        <w:t>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270B2077" w14:textId="77777777" w:rsidR="00A43DD8" w:rsidRDefault="00983492" w:rsidP="00983492">
      <w:pPr>
        <w:pStyle w:val="a4"/>
        <w:numPr>
          <w:ilvl w:val="1"/>
          <w:numId w:val="70"/>
        </w:numPr>
        <w:tabs>
          <w:tab w:val="left" w:pos="1278"/>
        </w:tabs>
        <w:spacing w:line="268" w:lineRule="exact"/>
        <w:ind w:hanging="285"/>
      </w:pPr>
      <w:r>
        <w:rPr>
          <w:spacing w:val="-2"/>
        </w:rPr>
        <w:t>умение</w:t>
      </w:r>
      <w:r>
        <w:rPr>
          <w:spacing w:val="2"/>
        </w:rPr>
        <w:t xml:space="preserve"> </w:t>
      </w:r>
      <w:r>
        <w:rPr>
          <w:spacing w:val="-2"/>
        </w:rPr>
        <w:t>ориентироваться</w:t>
      </w:r>
      <w:r>
        <w:rPr>
          <w:spacing w:val="-3"/>
        </w:rPr>
        <w:t xml:space="preserve"> </w:t>
      </w:r>
      <w:r>
        <w:rPr>
          <w:spacing w:val="-2"/>
        </w:rPr>
        <w:t>в</w:t>
      </w:r>
      <w:r>
        <w:t xml:space="preserve"> </w:t>
      </w:r>
      <w:r>
        <w:rPr>
          <w:spacing w:val="-2"/>
        </w:rPr>
        <w:t>мире</w:t>
      </w:r>
      <w:r>
        <w:rPr>
          <w:spacing w:val="3"/>
        </w:rPr>
        <w:t xml:space="preserve"> </w:t>
      </w:r>
      <w:r>
        <w:rPr>
          <w:spacing w:val="-2"/>
        </w:rPr>
        <w:t>современных</w:t>
      </w:r>
      <w:r>
        <w:rPr>
          <w:spacing w:val="2"/>
        </w:rPr>
        <w:t xml:space="preserve"> </w:t>
      </w:r>
      <w:r>
        <w:rPr>
          <w:spacing w:val="-2"/>
        </w:rPr>
        <w:t>профессий;</w:t>
      </w:r>
    </w:p>
    <w:p w14:paraId="70E94840" w14:textId="77777777" w:rsidR="00A43DD8" w:rsidRDefault="00983492" w:rsidP="00983492">
      <w:pPr>
        <w:pStyle w:val="a4"/>
        <w:numPr>
          <w:ilvl w:val="1"/>
          <w:numId w:val="70"/>
        </w:numPr>
        <w:tabs>
          <w:tab w:val="left" w:pos="1275"/>
        </w:tabs>
        <w:ind w:left="285" w:right="511" w:firstLine="707"/>
        <w:jc w:val="left"/>
      </w:pPr>
      <w:r>
        <w:t>умение</w:t>
      </w:r>
      <w:r>
        <w:rPr>
          <w:spacing w:val="-6"/>
        </w:rPr>
        <w:t xml:space="preserve"> </w:t>
      </w:r>
      <w:r>
        <w:t>осознанно</w:t>
      </w:r>
      <w:r>
        <w:rPr>
          <w:spacing w:val="-7"/>
        </w:rPr>
        <w:t xml:space="preserve"> </w:t>
      </w:r>
      <w:r>
        <w:t>выбирать</w:t>
      </w:r>
      <w:r>
        <w:rPr>
          <w:spacing w:val="-7"/>
        </w:rPr>
        <w:t xml:space="preserve"> </w:t>
      </w:r>
      <w:r>
        <w:t>индивидуальную</w:t>
      </w:r>
      <w:r>
        <w:rPr>
          <w:spacing w:val="-5"/>
        </w:rPr>
        <w:t xml:space="preserve"> </w:t>
      </w:r>
      <w:r>
        <w:t>траекторию</w:t>
      </w:r>
      <w:r>
        <w:rPr>
          <w:spacing w:val="-5"/>
        </w:rPr>
        <w:t xml:space="preserve"> </w:t>
      </w:r>
      <w:r>
        <w:t>развития</w:t>
      </w:r>
      <w:r>
        <w:rPr>
          <w:spacing w:val="-9"/>
        </w:rPr>
        <w:t xml:space="preserve"> </w:t>
      </w:r>
      <w:r>
        <w:t>с</w:t>
      </w:r>
      <w:r>
        <w:rPr>
          <w:spacing w:val="-6"/>
        </w:rPr>
        <w:t xml:space="preserve"> </w:t>
      </w:r>
      <w:r>
        <w:t>учетом</w:t>
      </w:r>
      <w:r>
        <w:rPr>
          <w:spacing w:val="-8"/>
        </w:rPr>
        <w:t xml:space="preserve"> </w:t>
      </w:r>
      <w:r>
        <w:t>личных</w:t>
      </w:r>
      <w:r>
        <w:rPr>
          <w:spacing w:val="-7"/>
        </w:rPr>
        <w:t xml:space="preserve"> </w:t>
      </w:r>
      <w:r>
        <w:t>и общественных интересов, потребностей;</w:t>
      </w:r>
    </w:p>
    <w:p w14:paraId="4085A2FB" w14:textId="77777777" w:rsidR="00A43DD8" w:rsidRDefault="00983492" w:rsidP="00983492">
      <w:pPr>
        <w:pStyle w:val="a4"/>
        <w:numPr>
          <w:ilvl w:val="1"/>
          <w:numId w:val="70"/>
        </w:numPr>
        <w:tabs>
          <w:tab w:val="left" w:pos="1278"/>
        </w:tabs>
        <w:ind w:hanging="285"/>
        <w:jc w:val="left"/>
      </w:pPr>
      <w:r>
        <w:rPr>
          <w:spacing w:val="-2"/>
        </w:rPr>
        <w:t>ориентация на</w:t>
      </w:r>
      <w:r>
        <w:rPr>
          <w:spacing w:val="5"/>
        </w:rPr>
        <w:t xml:space="preserve"> </w:t>
      </w:r>
      <w:r>
        <w:rPr>
          <w:spacing w:val="-2"/>
        </w:rPr>
        <w:t>достижение</w:t>
      </w:r>
      <w:r>
        <w:rPr>
          <w:spacing w:val="4"/>
        </w:rPr>
        <w:t xml:space="preserve"> </w:t>
      </w:r>
      <w:r>
        <w:rPr>
          <w:spacing w:val="-2"/>
        </w:rPr>
        <w:t>выдающихся</w:t>
      </w:r>
      <w:r>
        <w:rPr>
          <w:spacing w:val="5"/>
        </w:rPr>
        <w:t xml:space="preserve"> </w:t>
      </w:r>
      <w:r>
        <w:rPr>
          <w:spacing w:val="-2"/>
        </w:rPr>
        <w:t>результатов</w:t>
      </w:r>
      <w:r>
        <w:rPr>
          <w:spacing w:val="3"/>
        </w:rPr>
        <w:t xml:space="preserve"> </w:t>
      </w:r>
      <w:r>
        <w:rPr>
          <w:spacing w:val="-2"/>
        </w:rPr>
        <w:t>в</w:t>
      </w:r>
      <w:r>
        <w:rPr>
          <w:spacing w:val="2"/>
        </w:rPr>
        <w:t xml:space="preserve"> </w:t>
      </w:r>
      <w:r>
        <w:rPr>
          <w:spacing w:val="-2"/>
        </w:rPr>
        <w:t>профессиональной</w:t>
      </w:r>
      <w:r>
        <w:rPr>
          <w:spacing w:val="1"/>
        </w:rPr>
        <w:t xml:space="preserve"> </w:t>
      </w:r>
      <w:r>
        <w:rPr>
          <w:spacing w:val="-2"/>
        </w:rPr>
        <w:t>деятельности;</w:t>
      </w:r>
    </w:p>
    <w:p w14:paraId="61CA4808" w14:textId="77777777" w:rsidR="00A43DD8" w:rsidRDefault="00983492" w:rsidP="00983492">
      <w:pPr>
        <w:pStyle w:val="a4"/>
        <w:numPr>
          <w:ilvl w:val="0"/>
          <w:numId w:val="70"/>
        </w:numPr>
        <w:tabs>
          <w:tab w:val="left" w:pos="1229"/>
        </w:tabs>
        <w:spacing w:before="1" w:line="251" w:lineRule="exact"/>
        <w:ind w:left="1229" w:hanging="236"/>
        <w:jc w:val="left"/>
      </w:pPr>
      <w:r>
        <w:rPr>
          <w:spacing w:val="-2"/>
        </w:rPr>
        <w:t>экологического</w:t>
      </w:r>
      <w:r>
        <w:rPr>
          <w:spacing w:val="5"/>
        </w:rPr>
        <w:t xml:space="preserve"> </w:t>
      </w:r>
      <w:r>
        <w:rPr>
          <w:spacing w:val="-2"/>
        </w:rPr>
        <w:t>воспитания:</w:t>
      </w:r>
    </w:p>
    <w:p w14:paraId="283A345F" w14:textId="77777777" w:rsidR="00A43DD8" w:rsidRDefault="00983492" w:rsidP="00983492">
      <w:pPr>
        <w:pStyle w:val="a4"/>
        <w:numPr>
          <w:ilvl w:val="1"/>
          <w:numId w:val="70"/>
        </w:numPr>
        <w:tabs>
          <w:tab w:val="left" w:pos="1275"/>
        </w:tabs>
        <w:ind w:left="285" w:right="455" w:firstLine="707"/>
        <w:jc w:val="left"/>
      </w:pPr>
      <w:r>
        <w:t>воспитание</w:t>
      </w:r>
      <w:r>
        <w:rPr>
          <w:spacing w:val="-7"/>
        </w:rPr>
        <w:t xml:space="preserve"> </w:t>
      </w:r>
      <w:r>
        <w:t>бережного</w:t>
      </w:r>
      <w:r>
        <w:rPr>
          <w:spacing w:val="-8"/>
        </w:rPr>
        <w:t xml:space="preserve"> </w:t>
      </w:r>
      <w:r>
        <w:t>отношения</w:t>
      </w:r>
      <w:r>
        <w:rPr>
          <w:spacing w:val="-8"/>
        </w:rPr>
        <w:t xml:space="preserve"> </w:t>
      </w:r>
      <w:r>
        <w:t>к</w:t>
      </w:r>
      <w:r>
        <w:rPr>
          <w:spacing w:val="-7"/>
        </w:rPr>
        <w:t xml:space="preserve"> </w:t>
      </w:r>
      <w:r>
        <w:t>окружающей</w:t>
      </w:r>
      <w:r>
        <w:rPr>
          <w:spacing w:val="-10"/>
        </w:rPr>
        <w:t xml:space="preserve"> </w:t>
      </w:r>
      <w:r>
        <w:t>среде,</w:t>
      </w:r>
      <w:r>
        <w:rPr>
          <w:spacing w:val="-7"/>
        </w:rPr>
        <w:t xml:space="preserve"> </w:t>
      </w:r>
      <w:r>
        <w:t>понимание</w:t>
      </w:r>
      <w:r>
        <w:rPr>
          <w:spacing w:val="-5"/>
        </w:rPr>
        <w:t xml:space="preserve"> </w:t>
      </w:r>
      <w:r>
        <w:t>необходимости</w:t>
      </w:r>
      <w:r>
        <w:rPr>
          <w:spacing w:val="-8"/>
        </w:rPr>
        <w:t xml:space="preserve"> </w:t>
      </w:r>
      <w:proofErr w:type="gramStart"/>
      <w:r>
        <w:t xml:space="preserve">со- </w:t>
      </w:r>
      <w:proofErr w:type="spellStart"/>
      <w:r>
        <w:t>блюдения</w:t>
      </w:r>
      <w:proofErr w:type="spellEnd"/>
      <w:proofErr w:type="gramEnd"/>
      <w:r>
        <w:t xml:space="preserve"> баланса между природой и техносферой;</w:t>
      </w:r>
    </w:p>
    <w:p w14:paraId="5BF7F5B4" w14:textId="77777777" w:rsidR="00A43DD8" w:rsidRDefault="00983492" w:rsidP="00983492">
      <w:pPr>
        <w:pStyle w:val="a4"/>
        <w:numPr>
          <w:ilvl w:val="1"/>
          <w:numId w:val="70"/>
        </w:numPr>
        <w:tabs>
          <w:tab w:val="left" w:pos="1278"/>
        </w:tabs>
        <w:spacing w:line="268" w:lineRule="exact"/>
        <w:ind w:hanging="285"/>
        <w:jc w:val="left"/>
      </w:pPr>
      <w:r>
        <w:rPr>
          <w:spacing w:val="-2"/>
        </w:rPr>
        <w:t>осознание</w:t>
      </w:r>
      <w:r>
        <w:t xml:space="preserve"> </w:t>
      </w:r>
      <w:r>
        <w:rPr>
          <w:spacing w:val="-2"/>
        </w:rPr>
        <w:t>пределов</w:t>
      </w:r>
      <w:r>
        <w:rPr>
          <w:spacing w:val="-1"/>
        </w:rPr>
        <w:t xml:space="preserve"> </w:t>
      </w:r>
      <w:r>
        <w:rPr>
          <w:spacing w:val="-2"/>
        </w:rPr>
        <w:t>преобразовательной</w:t>
      </w:r>
      <w:r>
        <w:rPr>
          <w:spacing w:val="1"/>
        </w:rPr>
        <w:t xml:space="preserve"> </w:t>
      </w:r>
      <w:r>
        <w:rPr>
          <w:spacing w:val="-2"/>
        </w:rPr>
        <w:t>деятельности</w:t>
      </w:r>
      <w:r>
        <w:rPr>
          <w:spacing w:val="4"/>
        </w:rPr>
        <w:t xml:space="preserve"> </w:t>
      </w:r>
      <w:r>
        <w:rPr>
          <w:spacing w:val="-2"/>
        </w:rPr>
        <w:t>человека.</w:t>
      </w:r>
    </w:p>
    <w:p w14:paraId="5299E862" w14:textId="77777777" w:rsidR="00A43DD8" w:rsidRDefault="00983492">
      <w:pPr>
        <w:pStyle w:val="1"/>
        <w:spacing w:before="3"/>
      </w:pPr>
      <w:r>
        <w:rPr>
          <w:spacing w:val="-2"/>
        </w:rPr>
        <w:t>Метапредметные</w:t>
      </w:r>
      <w:r>
        <w:rPr>
          <w:spacing w:val="7"/>
        </w:rPr>
        <w:t xml:space="preserve"> </w:t>
      </w:r>
      <w:r>
        <w:rPr>
          <w:spacing w:val="-2"/>
        </w:rPr>
        <w:t>результаты</w:t>
      </w:r>
    </w:p>
    <w:p w14:paraId="7574EA50" w14:textId="77777777" w:rsidR="00A43DD8" w:rsidRDefault="00983492">
      <w:pPr>
        <w:pStyle w:val="a3"/>
        <w:ind w:right="268"/>
      </w:pPr>
      <w: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w:t>
      </w:r>
      <w:proofErr w:type="gramStart"/>
      <w:r>
        <w:t>универ- сальные</w:t>
      </w:r>
      <w:proofErr w:type="gramEnd"/>
      <w:r>
        <w:t xml:space="preserve"> учебные действия, регулятивные универсальные учебные действия, коммуникативные универсальные учебные действия.</w:t>
      </w:r>
    </w:p>
    <w:p w14:paraId="214E02CA" w14:textId="77777777" w:rsidR="00A43DD8" w:rsidRDefault="00983492">
      <w:pPr>
        <w:pStyle w:val="1"/>
        <w:spacing w:before="2" w:line="252" w:lineRule="exact"/>
      </w:pPr>
      <w:r>
        <w:rPr>
          <w:spacing w:val="-2"/>
        </w:rPr>
        <w:t>Познавательные</w:t>
      </w:r>
      <w:r>
        <w:rPr>
          <w:spacing w:val="6"/>
        </w:rPr>
        <w:t xml:space="preserve"> </w:t>
      </w:r>
      <w:r>
        <w:rPr>
          <w:spacing w:val="-2"/>
        </w:rPr>
        <w:t>универсальные</w:t>
      </w:r>
      <w:r>
        <w:rPr>
          <w:spacing w:val="7"/>
        </w:rPr>
        <w:t xml:space="preserve"> </w:t>
      </w:r>
      <w:r>
        <w:rPr>
          <w:spacing w:val="-2"/>
        </w:rPr>
        <w:t>учебные</w:t>
      </w:r>
      <w:r>
        <w:rPr>
          <w:spacing w:val="6"/>
        </w:rPr>
        <w:t xml:space="preserve"> </w:t>
      </w:r>
      <w:r>
        <w:rPr>
          <w:spacing w:val="-2"/>
        </w:rPr>
        <w:t>действия</w:t>
      </w:r>
    </w:p>
    <w:p w14:paraId="48CDBF72" w14:textId="77777777" w:rsidR="00A43DD8" w:rsidRDefault="00983492">
      <w:pPr>
        <w:pStyle w:val="a3"/>
        <w:spacing w:line="249" w:lineRule="exact"/>
        <w:ind w:left="993" w:firstLine="0"/>
      </w:pPr>
      <w:r>
        <w:t>Базовые</w:t>
      </w:r>
      <w:r>
        <w:rPr>
          <w:spacing w:val="-13"/>
        </w:rPr>
        <w:t xml:space="preserve"> </w:t>
      </w:r>
      <w:r>
        <w:t>логические</w:t>
      </w:r>
      <w:r>
        <w:rPr>
          <w:spacing w:val="-13"/>
        </w:rPr>
        <w:t xml:space="preserve"> </w:t>
      </w:r>
      <w:r>
        <w:rPr>
          <w:spacing w:val="-2"/>
        </w:rPr>
        <w:t>действия:</w:t>
      </w:r>
    </w:p>
    <w:p w14:paraId="18365DDF" w14:textId="77777777" w:rsidR="00A43DD8" w:rsidRDefault="00983492" w:rsidP="00983492">
      <w:pPr>
        <w:pStyle w:val="a4"/>
        <w:numPr>
          <w:ilvl w:val="1"/>
          <w:numId w:val="70"/>
        </w:numPr>
        <w:tabs>
          <w:tab w:val="left" w:pos="1278"/>
        </w:tabs>
        <w:spacing w:line="266" w:lineRule="exact"/>
        <w:ind w:hanging="285"/>
      </w:pPr>
      <w:r>
        <w:t>выявлять</w:t>
      </w:r>
      <w:r>
        <w:rPr>
          <w:spacing w:val="-16"/>
        </w:rPr>
        <w:t xml:space="preserve"> </w:t>
      </w:r>
      <w:r>
        <w:t>и</w:t>
      </w:r>
      <w:r>
        <w:rPr>
          <w:spacing w:val="-14"/>
        </w:rPr>
        <w:t xml:space="preserve"> </w:t>
      </w:r>
      <w:r>
        <w:t>характеризовать</w:t>
      </w:r>
      <w:r>
        <w:rPr>
          <w:spacing w:val="-13"/>
        </w:rPr>
        <w:t xml:space="preserve"> </w:t>
      </w:r>
      <w:r>
        <w:t>существенные</w:t>
      </w:r>
      <w:r>
        <w:rPr>
          <w:spacing w:val="-12"/>
        </w:rPr>
        <w:t xml:space="preserve"> </w:t>
      </w:r>
      <w:r>
        <w:t>признаки</w:t>
      </w:r>
      <w:r>
        <w:rPr>
          <w:spacing w:val="-13"/>
        </w:rPr>
        <w:t xml:space="preserve"> </w:t>
      </w:r>
      <w:r>
        <w:t>природных</w:t>
      </w:r>
      <w:r>
        <w:rPr>
          <w:spacing w:val="-13"/>
        </w:rPr>
        <w:t xml:space="preserve"> </w:t>
      </w:r>
      <w:r>
        <w:t>и</w:t>
      </w:r>
      <w:r>
        <w:rPr>
          <w:spacing w:val="-13"/>
        </w:rPr>
        <w:t xml:space="preserve"> </w:t>
      </w:r>
      <w:r>
        <w:t>рукотворных</w:t>
      </w:r>
      <w:r>
        <w:rPr>
          <w:spacing w:val="-10"/>
        </w:rPr>
        <w:t xml:space="preserve"> </w:t>
      </w:r>
      <w:proofErr w:type="spellStart"/>
      <w:r>
        <w:rPr>
          <w:spacing w:val="-2"/>
        </w:rPr>
        <w:t>объек</w:t>
      </w:r>
      <w:proofErr w:type="spellEnd"/>
      <w:r>
        <w:rPr>
          <w:spacing w:val="-2"/>
        </w:rPr>
        <w:t>-</w:t>
      </w:r>
    </w:p>
    <w:p w14:paraId="78BBE53D" w14:textId="77777777" w:rsidR="00A43DD8" w:rsidRDefault="00983492">
      <w:pPr>
        <w:pStyle w:val="a3"/>
        <w:spacing w:before="1"/>
        <w:ind w:firstLine="0"/>
        <w:jc w:val="left"/>
      </w:pPr>
      <w:proofErr w:type="spellStart"/>
      <w:r>
        <w:rPr>
          <w:spacing w:val="-4"/>
        </w:rPr>
        <w:t>тов</w:t>
      </w:r>
      <w:proofErr w:type="spellEnd"/>
      <w:r>
        <w:rPr>
          <w:spacing w:val="-4"/>
        </w:rPr>
        <w:t>;</w:t>
      </w:r>
    </w:p>
    <w:p w14:paraId="5B563BF6" w14:textId="77777777" w:rsidR="00A43DD8" w:rsidRDefault="00983492" w:rsidP="00983492">
      <w:pPr>
        <w:pStyle w:val="a4"/>
        <w:numPr>
          <w:ilvl w:val="1"/>
          <w:numId w:val="70"/>
        </w:numPr>
        <w:tabs>
          <w:tab w:val="left" w:pos="1278"/>
        </w:tabs>
        <w:ind w:hanging="285"/>
        <w:jc w:val="left"/>
      </w:pPr>
      <w:r>
        <w:rPr>
          <w:spacing w:val="-2"/>
        </w:rPr>
        <w:t>устанавливать</w:t>
      </w:r>
      <w:r>
        <w:rPr>
          <w:spacing w:val="-4"/>
        </w:rPr>
        <w:t xml:space="preserve"> </w:t>
      </w:r>
      <w:r>
        <w:rPr>
          <w:spacing w:val="-2"/>
        </w:rPr>
        <w:t>существенный</w:t>
      </w:r>
      <w:r>
        <w:rPr>
          <w:spacing w:val="4"/>
        </w:rPr>
        <w:t xml:space="preserve"> </w:t>
      </w:r>
      <w:r>
        <w:rPr>
          <w:spacing w:val="-2"/>
        </w:rPr>
        <w:t>признак</w:t>
      </w:r>
      <w:r>
        <w:rPr>
          <w:spacing w:val="2"/>
        </w:rPr>
        <w:t xml:space="preserve"> </w:t>
      </w:r>
      <w:r>
        <w:rPr>
          <w:spacing w:val="-2"/>
        </w:rPr>
        <w:t>классификации,</w:t>
      </w:r>
      <w:r>
        <w:rPr>
          <w:spacing w:val="4"/>
        </w:rPr>
        <w:t xml:space="preserve"> </w:t>
      </w:r>
      <w:r>
        <w:rPr>
          <w:spacing w:val="-2"/>
        </w:rPr>
        <w:t>основание</w:t>
      </w:r>
      <w:r>
        <w:rPr>
          <w:spacing w:val="1"/>
        </w:rPr>
        <w:t xml:space="preserve"> </w:t>
      </w:r>
      <w:r>
        <w:rPr>
          <w:spacing w:val="-2"/>
        </w:rPr>
        <w:t>для</w:t>
      </w:r>
      <w:r>
        <w:t xml:space="preserve"> </w:t>
      </w:r>
      <w:r>
        <w:rPr>
          <w:spacing w:val="-2"/>
        </w:rPr>
        <w:t>обобщения</w:t>
      </w:r>
      <w:r>
        <w:rPr>
          <w:spacing w:val="1"/>
        </w:rPr>
        <w:t xml:space="preserve"> </w:t>
      </w:r>
      <w:r>
        <w:rPr>
          <w:spacing w:val="-10"/>
        </w:rPr>
        <w:t>и</w:t>
      </w:r>
    </w:p>
    <w:p w14:paraId="16472E4D" w14:textId="77777777" w:rsidR="00A43DD8" w:rsidRDefault="00983492">
      <w:pPr>
        <w:pStyle w:val="a3"/>
        <w:spacing w:before="3" w:line="251" w:lineRule="exact"/>
        <w:ind w:firstLine="0"/>
        <w:jc w:val="left"/>
      </w:pPr>
      <w:r>
        <w:rPr>
          <w:spacing w:val="-2"/>
        </w:rPr>
        <w:t>сравнения;</w:t>
      </w:r>
    </w:p>
    <w:p w14:paraId="43C802F5" w14:textId="77777777" w:rsidR="00A43DD8" w:rsidRDefault="00983492" w:rsidP="00983492">
      <w:pPr>
        <w:pStyle w:val="a4"/>
        <w:numPr>
          <w:ilvl w:val="1"/>
          <w:numId w:val="70"/>
        </w:numPr>
        <w:tabs>
          <w:tab w:val="left" w:pos="1275"/>
        </w:tabs>
        <w:ind w:left="285" w:right="421" w:firstLine="707"/>
        <w:jc w:val="left"/>
      </w:pPr>
      <w:r>
        <w:t>выявлять</w:t>
      </w:r>
      <w:r>
        <w:rPr>
          <w:spacing w:val="-4"/>
        </w:rPr>
        <w:t xml:space="preserve"> </w:t>
      </w:r>
      <w:r>
        <w:t>закономерности</w:t>
      </w:r>
      <w:r>
        <w:rPr>
          <w:spacing w:val="-13"/>
        </w:rPr>
        <w:t xml:space="preserve"> </w:t>
      </w:r>
      <w:r>
        <w:t>и</w:t>
      </w:r>
      <w:r>
        <w:rPr>
          <w:spacing w:val="-5"/>
        </w:rPr>
        <w:t xml:space="preserve"> </w:t>
      </w:r>
      <w:r>
        <w:t>противоречия</w:t>
      </w:r>
      <w:r>
        <w:rPr>
          <w:spacing w:val="-7"/>
        </w:rPr>
        <w:t xml:space="preserve"> </w:t>
      </w:r>
      <w:r>
        <w:t>в</w:t>
      </w:r>
      <w:r>
        <w:rPr>
          <w:spacing w:val="-8"/>
        </w:rPr>
        <w:t xml:space="preserve"> </w:t>
      </w:r>
      <w:r>
        <w:t>рассматриваемых</w:t>
      </w:r>
      <w:r>
        <w:rPr>
          <w:spacing w:val="-8"/>
        </w:rPr>
        <w:t xml:space="preserve"> </w:t>
      </w:r>
      <w:r>
        <w:t>фактах,</w:t>
      </w:r>
      <w:r>
        <w:rPr>
          <w:spacing w:val="-7"/>
        </w:rPr>
        <w:t xml:space="preserve"> </w:t>
      </w:r>
      <w:r>
        <w:t>данных</w:t>
      </w:r>
      <w:r>
        <w:rPr>
          <w:spacing w:val="-4"/>
        </w:rPr>
        <w:t xml:space="preserve"> </w:t>
      </w:r>
      <w:r>
        <w:t>и</w:t>
      </w:r>
      <w:r>
        <w:rPr>
          <w:spacing w:val="-5"/>
        </w:rPr>
        <w:t xml:space="preserve"> </w:t>
      </w:r>
      <w:proofErr w:type="spellStart"/>
      <w:r>
        <w:t>наблю</w:t>
      </w:r>
      <w:proofErr w:type="spellEnd"/>
      <w:r>
        <w:t xml:space="preserve">- </w:t>
      </w:r>
      <w:proofErr w:type="spellStart"/>
      <w:r>
        <w:t>дениях</w:t>
      </w:r>
      <w:proofErr w:type="spellEnd"/>
      <w:r>
        <w:t>, относящихся к внешнему миру;</w:t>
      </w:r>
    </w:p>
    <w:p w14:paraId="6B2659AD" w14:textId="77777777" w:rsidR="00A43DD8" w:rsidRDefault="00983492" w:rsidP="00983492">
      <w:pPr>
        <w:pStyle w:val="a4"/>
        <w:numPr>
          <w:ilvl w:val="1"/>
          <w:numId w:val="70"/>
        </w:numPr>
        <w:tabs>
          <w:tab w:val="left" w:pos="1275"/>
        </w:tabs>
        <w:ind w:left="285" w:right="322" w:firstLine="707"/>
        <w:jc w:val="left"/>
      </w:pPr>
      <w:r>
        <w:t>выявлять</w:t>
      </w:r>
      <w:r>
        <w:rPr>
          <w:spacing w:val="-14"/>
        </w:rPr>
        <w:t xml:space="preserve"> </w:t>
      </w:r>
      <w:r>
        <w:t>причинно-следственные</w:t>
      </w:r>
      <w:r>
        <w:rPr>
          <w:spacing w:val="-14"/>
        </w:rPr>
        <w:t xml:space="preserve"> </w:t>
      </w:r>
      <w:r>
        <w:t>связи</w:t>
      </w:r>
      <w:r>
        <w:rPr>
          <w:spacing w:val="-14"/>
        </w:rPr>
        <w:t xml:space="preserve"> </w:t>
      </w:r>
      <w:r>
        <w:t>при</w:t>
      </w:r>
      <w:r>
        <w:rPr>
          <w:spacing w:val="-13"/>
        </w:rPr>
        <w:t xml:space="preserve"> </w:t>
      </w:r>
      <w:r>
        <w:t>изучении</w:t>
      </w:r>
      <w:r>
        <w:rPr>
          <w:spacing w:val="-14"/>
        </w:rPr>
        <w:t xml:space="preserve"> </w:t>
      </w:r>
      <w:r>
        <w:t>природных</w:t>
      </w:r>
      <w:r>
        <w:rPr>
          <w:spacing w:val="-13"/>
        </w:rPr>
        <w:t xml:space="preserve"> </w:t>
      </w:r>
      <w:r>
        <w:t>явлений</w:t>
      </w:r>
      <w:r>
        <w:rPr>
          <w:spacing w:val="-14"/>
        </w:rPr>
        <w:t xml:space="preserve"> </w:t>
      </w:r>
      <w:r>
        <w:t>и</w:t>
      </w:r>
      <w:r>
        <w:rPr>
          <w:spacing w:val="-15"/>
        </w:rPr>
        <w:t xml:space="preserve"> </w:t>
      </w:r>
      <w:r>
        <w:t>процессов,</w:t>
      </w:r>
      <w:r>
        <w:rPr>
          <w:spacing w:val="-15"/>
        </w:rPr>
        <w:t xml:space="preserve"> </w:t>
      </w:r>
      <w:r>
        <w:t>а также процессов, происходящих в техносфере;</w:t>
      </w:r>
    </w:p>
    <w:p w14:paraId="394B3889" w14:textId="77777777" w:rsidR="00A43DD8" w:rsidRDefault="00A43DD8">
      <w:pPr>
        <w:pStyle w:val="a4"/>
        <w:jc w:val="left"/>
        <w:sectPr w:rsidR="00A43DD8">
          <w:pgSz w:w="11920" w:h="16850"/>
          <w:pgMar w:top="1700" w:right="566" w:bottom="780" w:left="1417" w:header="0" w:footer="597" w:gutter="0"/>
          <w:cols w:space="720"/>
        </w:sectPr>
      </w:pPr>
    </w:p>
    <w:p w14:paraId="15C4AED2" w14:textId="77777777" w:rsidR="00A43DD8" w:rsidRDefault="00983492" w:rsidP="00983492">
      <w:pPr>
        <w:pStyle w:val="a4"/>
        <w:numPr>
          <w:ilvl w:val="1"/>
          <w:numId w:val="70"/>
        </w:numPr>
        <w:tabs>
          <w:tab w:val="left" w:pos="1275"/>
        </w:tabs>
        <w:spacing w:before="75"/>
        <w:ind w:left="285" w:right="675" w:firstLine="707"/>
        <w:jc w:val="left"/>
      </w:pPr>
      <w:r>
        <w:lastRenderedPageBreak/>
        <w:t>самостоятельно</w:t>
      </w:r>
      <w:r>
        <w:rPr>
          <w:spacing w:val="-7"/>
        </w:rPr>
        <w:t xml:space="preserve"> </w:t>
      </w:r>
      <w:r>
        <w:t>выбирать</w:t>
      </w:r>
      <w:r>
        <w:rPr>
          <w:spacing w:val="-12"/>
        </w:rPr>
        <w:t xml:space="preserve"> </w:t>
      </w:r>
      <w:r>
        <w:t>способ</w:t>
      </w:r>
      <w:r>
        <w:rPr>
          <w:spacing w:val="-6"/>
        </w:rPr>
        <w:t xml:space="preserve"> </w:t>
      </w:r>
      <w:r>
        <w:t>решения</w:t>
      </w:r>
      <w:r>
        <w:rPr>
          <w:spacing w:val="-8"/>
        </w:rPr>
        <w:t xml:space="preserve"> </w:t>
      </w:r>
      <w:r>
        <w:t>поставленной</w:t>
      </w:r>
      <w:r>
        <w:rPr>
          <w:spacing w:val="-7"/>
        </w:rPr>
        <w:t xml:space="preserve"> </w:t>
      </w:r>
      <w:r>
        <w:t>задачи,</w:t>
      </w:r>
      <w:r>
        <w:rPr>
          <w:spacing w:val="-7"/>
        </w:rPr>
        <w:t xml:space="preserve"> </w:t>
      </w:r>
      <w:r>
        <w:t>используя</w:t>
      </w:r>
      <w:r>
        <w:rPr>
          <w:spacing w:val="-8"/>
        </w:rPr>
        <w:t xml:space="preserve"> </w:t>
      </w:r>
      <w:r>
        <w:t>для</w:t>
      </w:r>
      <w:r>
        <w:rPr>
          <w:spacing w:val="-8"/>
        </w:rPr>
        <w:t xml:space="preserve"> </w:t>
      </w:r>
      <w:r>
        <w:t>этого необходимые материалы, инструменты и технологии.</w:t>
      </w:r>
    </w:p>
    <w:p w14:paraId="357379F8" w14:textId="77777777" w:rsidR="00A43DD8" w:rsidRDefault="00983492">
      <w:pPr>
        <w:pStyle w:val="a3"/>
        <w:spacing w:before="2" w:line="252" w:lineRule="exact"/>
        <w:ind w:left="993" w:firstLine="0"/>
        <w:jc w:val="left"/>
      </w:pPr>
      <w:r>
        <w:t>Базовые</w:t>
      </w:r>
      <w:r>
        <w:rPr>
          <w:spacing w:val="-11"/>
        </w:rPr>
        <w:t xml:space="preserve"> </w:t>
      </w:r>
      <w:r>
        <w:t>проектные</w:t>
      </w:r>
      <w:r>
        <w:rPr>
          <w:spacing w:val="-11"/>
        </w:rPr>
        <w:t xml:space="preserve"> </w:t>
      </w:r>
      <w:r>
        <w:rPr>
          <w:spacing w:val="-2"/>
        </w:rPr>
        <w:t>действия:</w:t>
      </w:r>
    </w:p>
    <w:p w14:paraId="2A1AE41B" w14:textId="77777777" w:rsidR="00A43DD8" w:rsidRDefault="00983492" w:rsidP="00983492">
      <w:pPr>
        <w:pStyle w:val="a4"/>
        <w:numPr>
          <w:ilvl w:val="1"/>
          <w:numId w:val="70"/>
        </w:numPr>
        <w:tabs>
          <w:tab w:val="left" w:pos="1278"/>
        </w:tabs>
        <w:spacing w:line="268" w:lineRule="exact"/>
        <w:ind w:hanging="285"/>
        <w:jc w:val="left"/>
      </w:pPr>
      <w:r>
        <w:t>выявлять</w:t>
      </w:r>
      <w:r>
        <w:rPr>
          <w:spacing w:val="-13"/>
        </w:rPr>
        <w:t xml:space="preserve"> </w:t>
      </w:r>
      <w:r>
        <w:t>проблемы,</w:t>
      </w:r>
      <w:r>
        <w:rPr>
          <w:spacing w:val="-8"/>
        </w:rPr>
        <w:t xml:space="preserve"> </w:t>
      </w:r>
      <w:r>
        <w:t>связанные</w:t>
      </w:r>
      <w:r>
        <w:rPr>
          <w:spacing w:val="-7"/>
        </w:rPr>
        <w:t xml:space="preserve"> </w:t>
      </w:r>
      <w:r>
        <w:t>с</w:t>
      </w:r>
      <w:r>
        <w:rPr>
          <w:spacing w:val="-9"/>
        </w:rPr>
        <w:t xml:space="preserve"> </w:t>
      </w:r>
      <w:r>
        <w:t>ними</w:t>
      </w:r>
      <w:r>
        <w:rPr>
          <w:spacing w:val="-9"/>
        </w:rPr>
        <w:t xml:space="preserve"> </w:t>
      </w:r>
      <w:r>
        <w:t>цели,</w:t>
      </w:r>
      <w:r>
        <w:rPr>
          <w:spacing w:val="-9"/>
        </w:rPr>
        <w:t xml:space="preserve"> </w:t>
      </w:r>
      <w:r>
        <w:t>задачи</w:t>
      </w:r>
      <w:r>
        <w:rPr>
          <w:spacing w:val="-9"/>
        </w:rPr>
        <w:t xml:space="preserve"> </w:t>
      </w:r>
      <w:r>
        <w:rPr>
          <w:spacing w:val="-2"/>
        </w:rPr>
        <w:t>деятельности;</w:t>
      </w:r>
    </w:p>
    <w:p w14:paraId="64AD9E72" w14:textId="77777777" w:rsidR="00A43DD8" w:rsidRDefault="00983492" w:rsidP="00983492">
      <w:pPr>
        <w:pStyle w:val="a4"/>
        <w:numPr>
          <w:ilvl w:val="1"/>
          <w:numId w:val="70"/>
        </w:numPr>
        <w:tabs>
          <w:tab w:val="left" w:pos="1278"/>
        </w:tabs>
        <w:spacing w:before="2" w:line="269" w:lineRule="exact"/>
        <w:ind w:hanging="285"/>
        <w:jc w:val="left"/>
      </w:pPr>
      <w:r>
        <w:rPr>
          <w:spacing w:val="-2"/>
        </w:rPr>
        <w:t>осуществлять</w:t>
      </w:r>
      <w:r>
        <w:rPr>
          <w:spacing w:val="3"/>
        </w:rPr>
        <w:t xml:space="preserve"> </w:t>
      </w:r>
      <w:r>
        <w:rPr>
          <w:spacing w:val="-2"/>
        </w:rPr>
        <w:t>планирование</w:t>
      </w:r>
      <w:r>
        <w:rPr>
          <w:spacing w:val="2"/>
        </w:rPr>
        <w:t xml:space="preserve"> </w:t>
      </w:r>
      <w:r>
        <w:rPr>
          <w:spacing w:val="-2"/>
        </w:rPr>
        <w:t>проектной</w:t>
      </w:r>
      <w:r>
        <w:rPr>
          <w:spacing w:val="-1"/>
        </w:rPr>
        <w:t xml:space="preserve"> </w:t>
      </w:r>
      <w:r>
        <w:rPr>
          <w:spacing w:val="-2"/>
        </w:rPr>
        <w:t>деятельности;</w:t>
      </w:r>
    </w:p>
    <w:p w14:paraId="73A475EB" w14:textId="77777777" w:rsidR="00A43DD8" w:rsidRDefault="00983492" w:rsidP="00983492">
      <w:pPr>
        <w:pStyle w:val="a4"/>
        <w:numPr>
          <w:ilvl w:val="1"/>
          <w:numId w:val="70"/>
        </w:numPr>
        <w:tabs>
          <w:tab w:val="left" w:pos="1278"/>
        </w:tabs>
        <w:spacing w:line="269" w:lineRule="exact"/>
        <w:ind w:hanging="285"/>
        <w:jc w:val="left"/>
      </w:pPr>
      <w:r>
        <w:t>разрабатывать</w:t>
      </w:r>
      <w:r>
        <w:rPr>
          <w:spacing w:val="-9"/>
        </w:rPr>
        <w:t xml:space="preserve"> </w:t>
      </w:r>
      <w:r>
        <w:t>и</w:t>
      </w:r>
      <w:r>
        <w:rPr>
          <w:spacing w:val="-9"/>
        </w:rPr>
        <w:t xml:space="preserve"> </w:t>
      </w:r>
      <w:r>
        <w:t>реализовывать</w:t>
      </w:r>
      <w:r>
        <w:rPr>
          <w:spacing w:val="-5"/>
        </w:rPr>
        <w:t xml:space="preserve"> </w:t>
      </w:r>
      <w:r>
        <w:t>проектный</w:t>
      </w:r>
      <w:r>
        <w:rPr>
          <w:spacing w:val="-6"/>
        </w:rPr>
        <w:t xml:space="preserve"> </w:t>
      </w:r>
      <w:r>
        <w:t>замысел</w:t>
      </w:r>
      <w:r>
        <w:rPr>
          <w:spacing w:val="-11"/>
        </w:rPr>
        <w:t xml:space="preserve"> </w:t>
      </w:r>
      <w:r>
        <w:t>и</w:t>
      </w:r>
      <w:r>
        <w:rPr>
          <w:spacing w:val="-6"/>
        </w:rPr>
        <w:t xml:space="preserve"> </w:t>
      </w:r>
      <w:r>
        <w:t>оформлять</w:t>
      </w:r>
      <w:r>
        <w:rPr>
          <w:spacing w:val="-11"/>
        </w:rPr>
        <w:t xml:space="preserve"> </w:t>
      </w:r>
      <w:r>
        <w:t>его</w:t>
      </w:r>
      <w:r>
        <w:rPr>
          <w:spacing w:val="-8"/>
        </w:rPr>
        <w:t xml:space="preserve"> </w:t>
      </w:r>
      <w:r>
        <w:t>в</w:t>
      </w:r>
      <w:r>
        <w:rPr>
          <w:spacing w:val="-12"/>
        </w:rPr>
        <w:t xml:space="preserve"> </w:t>
      </w:r>
      <w:r>
        <w:t>форме</w:t>
      </w:r>
      <w:r>
        <w:rPr>
          <w:spacing w:val="-9"/>
        </w:rPr>
        <w:t xml:space="preserve"> </w:t>
      </w:r>
      <w:r>
        <w:rPr>
          <w:spacing w:val="-2"/>
        </w:rPr>
        <w:t>«</w:t>
      </w:r>
      <w:proofErr w:type="spellStart"/>
      <w:r>
        <w:rPr>
          <w:spacing w:val="-2"/>
        </w:rPr>
        <w:t>продук</w:t>
      </w:r>
      <w:proofErr w:type="spellEnd"/>
      <w:r>
        <w:rPr>
          <w:spacing w:val="-2"/>
        </w:rPr>
        <w:t>-</w:t>
      </w:r>
    </w:p>
    <w:p w14:paraId="074CB7E7" w14:textId="77777777" w:rsidR="00A43DD8" w:rsidRDefault="00A43DD8">
      <w:pPr>
        <w:pStyle w:val="a4"/>
        <w:spacing w:line="269" w:lineRule="exact"/>
        <w:jc w:val="left"/>
        <w:sectPr w:rsidR="00A43DD8">
          <w:pgSz w:w="11920" w:h="16850"/>
          <w:pgMar w:top="1700" w:right="566" w:bottom="780" w:left="1417" w:header="0" w:footer="597" w:gutter="0"/>
          <w:cols w:space="720"/>
        </w:sectPr>
      </w:pPr>
    </w:p>
    <w:p w14:paraId="2537D264" w14:textId="77777777" w:rsidR="00A43DD8" w:rsidRDefault="00983492">
      <w:pPr>
        <w:pStyle w:val="a3"/>
        <w:spacing w:line="251" w:lineRule="exact"/>
        <w:ind w:left="301" w:firstLine="0"/>
        <w:jc w:val="left"/>
      </w:pPr>
      <w:r>
        <w:rPr>
          <w:spacing w:val="-7"/>
        </w:rPr>
        <w:t>та»;</w:t>
      </w:r>
    </w:p>
    <w:p w14:paraId="698F0604" w14:textId="77777777" w:rsidR="00A43DD8" w:rsidRDefault="00983492" w:rsidP="00983492">
      <w:pPr>
        <w:pStyle w:val="a4"/>
        <w:numPr>
          <w:ilvl w:val="1"/>
          <w:numId w:val="70"/>
        </w:numPr>
        <w:tabs>
          <w:tab w:val="left" w:pos="584"/>
        </w:tabs>
        <w:spacing w:before="249"/>
        <w:ind w:left="301" w:right="318" w:firstLine="0"/>
        <w:jc w:val="left"/>
      </w:pPr>
      <w:r>
        <w:br w:type="column"/>
      </w:r>
      <w:r>
        <w:t>осуществлять</w:t>
      </w:r>
      <w:r>
        <w:rPr>
          <w:spacing w:val="-14"/>
        </w:rPr>
        <w:t xml:space="preserve"> </w:t>
      </w:r>
      <w:r>
        <w:t>самооценку</w:t>
      </w:r>
      <w:r>
        <w:rPr>
          <w:spacing w:val="-14"/>
        </w:rPr>
        <w:t xml:space="preserve"> </w:t>
      </w:r>
      <w:r>
        <w:t>процесса</w:t>
      </w:r>
      <w:r>
        <w:rPr>
          <w:spacing w:val="-14"/>
        </w:rPr>
        <w:t xml:space="preserve"> </w:t>
      </w:r>
      <w:r>
        <w:t>и</w:t>
      </w:r>
      <w:r>
        <w:rPr>
          <w:spacing w:val="-14"/>
        </w:rPr>
        <w:t xml:space="preserve"> </w:t>
      </w:r>
      <w:r>
        <w:t>результата</w:t>
      </w:r>
      <w:r>
        <w:rPr>
          <w:spacing w:val="-13"/>
        </w:rPr>
        <w:t xml:space="preserve"> </w:t>
      </w:r>
      <w:r>
        <w:t>проектной</w:t>
      </w:r>
      <w:r>
        <w:rPr>
          <w:spacing w:val="-14"/>
        </w:rPr>
        <w:t xml:space="preserve"> </w:t>
      </w:r>
      <w:r>
        <w:t>деятельности,</w:t>
      </w:r>
      <w:r>
        <w:rPr>
          <w:spacing w:val="-14"/>
        </w:rPr>
        <w:t xml:space="preserve"> </w:t>
      </w:r>
      <w:proofErr w:type="spellStart"/>
      <w:r>
        <w:t>взаимооценку</w:t>
      </w:r>
      <w:proofErr w:type="spellEnd"/>
      <w:r>
        <w:t>. Базовые исследовательские действия:</w:t>
      </w:r>
    </w:p>
    <w:p w14:paraId="2EE6B06E" w14:textId="77777777" w:rsidR="00A43DD8" w:rsidRDefault="00983492" w:rsidP="00983492">
      <w:pPr>
        <w:pStyle w:val="a4"/>
        <w:numPr>
          <w:ilvl w:val="1"/>
          <w:numId w:val="70"/>
        </w:numPr>
        <w:tabs>
          <w:tab w:val="left" w:pos="584"/>
        </w:tabs>
        <w:spacing w:line="269" w:lineRule="exact"/>
        <w:ind w:left="584" w:hanging="283"/>
        <w:jc w:val="left"/>
      </w:pPr>
      <w:r>
        <w:rPr>
          <w:spacing w:val="-2"/>
        </w:rPr>
        <w:t>использовать вопросы</w:t>
      </w:r>
      <w:r>
        <w:rPr>
          <w:spacing w:val="-1"/>
        </w:rPr>
        <w:t xml:space="preserve"> </w:t>
      </w:r>
      <w:r>
        <w:rPr>
          <w:spacing w:val="-2"/>
        </w:rPr>
        <w:t>как</w:t>
      </w:r>
      <w:r>
        <w:rPr>
          <w:spacing w:val="1"/>
        </w:rPr>
        <w:t xml:space="preserve"> </w:t>
      </w:r>
      <w:r>
        <w:rPr>
          <w:spacing w:val="-2"/>
        </w:rPr>
        <w:t>исследовательский</w:t>
      </w:r>
      <w:r>
        <w:rPr>
          <w:spacing w:val="2"/>
        </w:rPr>
        <w:t xml:space="preserve"> </w:t>
      </w:r>
      <w:r>
        <w:rPr>
          <w:spacing w:val="-2"/>
        </w:rPr>
        <w:t>инструмент</w:t>
      </w:r>
      <w:r>
        <w:rPr>
          <w:spacing w:val="6"/>
        </w:rPr>
        <w:t xml:space="preserve"> </w:t>
      </w:r>
      <w:r>
        <w:rPr>
          <w:spacing w:val="-2"/>
        </w:rPr>
        <w:t>познания;</w:t>
      </w:r>
    </w:p>
    <w:p w14:paraId="630B31CB" w14:textId="77777777" w:rsidR="00A43DD8" w:rsidRDefault="00983492" w:rsidP="00983492">
      <w:pPr>
        <w:pStyle w:val="a4"/>
        <w:numPr>
          <w:ilvl w:val="1"/>
          <w:numId w:val="70"/>
        </w:numPr>
        <w:tabs>
          <w:tab w:val="left" w:pos="584"/>
        </w:tabs>
        <w:spacing w:line="269" w:lineRule="exact"/>
        <w:ind w:left="584" w:hanging="283"/>
        <w:jc w:val="left"/>
      </w:pPr>
      <w:r>
        <w:t>формировать</w:t>
      </w:r>
      <w:r>
        <w:rPr>
          <w:spacing w:val="-14"/>
        </w:rPr>
        <w:t xml:space="preserve"> </w:t>
      </w:r>
      <w:r>
        <w:t>запросы</w:t>
      </w:r>
      <w:r>
        <w:rPr>
          <w:spacing w:val="-14"/>
        </w:rPr>
        <w:t xml:space="preserve"> </w:t>
      </w:r>
      <w:r>
        <w:t>к</w:t>
      </w:r>
      <w:r>
        <w:rPr>
          <w:spacing w:val="-13"/>
        </w:rPr>
        <w:t xml:space="preserve"> </w:t>
      </w:r>
      <w:r>
        <w:t>информационной</w:t>
      </w:r>
      <w:r>
        <w:rPr>
          <w:spacing w:val="-14"/>
        </w:rPr>
        <w:t xml:space="preserve"> </w:t>
      </w:r>
      <w:r>
        <w:t>системе</w:t>
      </w:r>
      <w:r>
        <w:rPr>
          <w:spacing w:val="-14"/>
        </w:rPr>
        <w:t xml:space="preserve"> </w:t>
      </w:r>
      <w:r>
        <w:t>с</w:t>
      </w:r>
      <w:r>
        <w:rPr>
          <w:spacing w:val="-11"/>
        </w:rPr>
        <w:t xml:space="preserve"> </w:t>
      </w:r>
      <w:r>
        <w:t>целью</w:t>
      </w:r>
      <w:r>
        <w:rPr>
          <w:spacing w:val="-9"/>
        </w:rPr>
        <w:t xml:space="preserve"> </w:t>
      </w:r>
      <w:r>
        <w:t>получения</w:t>
      </w:r>
      <w:r>
        <w:rPr>
          <w:spacing w:val="-14"/>
        </w:rPr>
        <w:t xml:space="preserve"> </w:t>
      </w:r>
      <w:r>
        <w:t>необходимой</w:t>
      </w:r>
      <w:r>
        <w:rPr>
          <w:spacing w:val="-10"/>
        </w:rPr>
        <w:t xml:space="preserve"> </w:t>
      </w:r>
      <w:r>
        <w:rPr>
          <w:spacing w:val="-5"/>
        </w:rPr>
        <w:t>ин-</w:t>
      </w:r>
    </w:p>
    <w:p w14:paraId="3F821DAD" w14:textId="77777777" w:rsidR="00A43DD8" w:rsidRDefault="00A43DD8">
      <w:pPr>
        <w:pStyle w:val="a4"/>
        <w:spacing w:line="269" w:lineRule="exact"/>
        <w:jc w:val="left"/>
        <w:sectPr w:rsidR="00A43DD8">
          <w:type w:val="continuous"/>
          <w:pgSz w:w="11920" w:h="16850"/>
          <w:pgMar w:top="1560" w:right="566" w:bottom="780" w:left="1417" w:header="0" w:footer="597" w:gutter="0"/>
          <w:cols w:num="2" w:space="720" w:equalWidth="0">
            <w:col w:w="652" w:space="42"/>
            <w:col w:w="9243"/>
          </w:cols>
        </w:sectPr>
      </w:pPr>
    </w:p>
    <w:p w14:paraId="7DB94305" w14:textId="77777777" w:rsidR="00A43DD8" w:rsidRDefault="00983492">
      <w:pPr>
        <w:pStyle w:val="a3"/>
        <w:spacing w:before="3" w:line="251" w:lineRule="exact"/>
        <w:ind w:firstLine="0"/>
        <w:jc w:val="left"/>
      </w:pPr>
      <w:r>
        <w:rPr>
          <w:spacing w:val="-2"/>
        </w:rPr>
        <w:t>формации;</w:t>
      </w:r>
    </w:p>
    <w:p w14:paraId="474D1A77" w14:textId="77777777" w:rsidR="00A43DD8" w:rsidRDefault="00983492" w:rsidP="00983492">
      <w:pPr>
        <w:pStyle w:val="a4"/>
        <w:numPr>
          <w:ilvl w:val="2"/>
          <w:numId w:val="70"/>
        </w:numPr>
        <w:tabs>
          <w:tab w:val="left" w:pos="1278"/>
        </w:tabs>
        <w:spacing w:line="267" w:lineRule="exact"/>
        <w:ind w:left="1278" w:hanging="285"/>
        <w:jc w:val="left"/>
      </w:pPr>
      <w:r>
        <w:rPr>
          <w:spacing w:val="-2"/>
        </w:rPr>
        <w:t>оценивать</w:t>
      </w:r>
      <w:r>
        <w:rPr>
          <w:spacing w:val="1"/>
        </w:rPr>
        <w:t xml:space="preserve"> </w:t>
      </w:r>
      <w:r>
        <w:rPr>
          <w:spacing w:val="-2"/>
        </w:rPr>
        <w:t>полноту,</w:t>
      </w:r>
      <w:r>
        <w:rPr>
          <w:spacing w:val="3"/>
        </w:rPr>
        <w:t xml:space="preserve"> </w:t>
      </w:r>
      <w:r>
        <w:rPr>
          <w:spacing w:val="-2"/>
        </w:rPr>
        <w:t>достоверность</w:t>
      </w:r>
      <w:r>
        <w:rPr>
          <w:spacing w:val="3"/>
        </w:rPr>
        <w:t xml:space="preserve"> </w:t>
      </w:r>
      <w:r>
        <w:rPr>
          <w:spacing w:val="-2"/>
        </w:rPr>
        <w:t>и</w:t>
      </w:r>
      <w:r>
        <w:rPr>
          <w:spacing w:val="-1"/>
        </w:rPr>
        <w:t xml:space="preserve"> </w:t>
      </w:r>
      <w:r>
        <w:rPr>
          <w:spacing w:val="-2"/>
        </w:rPr>
        <w:t>актуальность</w:t>
      </w:r>
      <w:r>
        <w:rPr>
          <w:spacing w:val="-3"/>
        </w:rPr>
        <w:t xml:space="preserve"> </w:t>
      </w:r>
      <w:r>
        <w:rPr>
          <w:spacing w:val="-2"/>
        </w:rPr>
        <w:t>полученной</w:t>
      </w:r>
      <w:r>
        <w:rPr>
          <w:spacing w:val="4"/>
        </w:rPr>
        <w:t xml:space="preserve"> </w:t>
      </w:r>
      <w:r>
        <w:rPr>
          <w:spacing w:val="-2"/>
        </w:rPr>
        <w:t>информации;</w:t>
      </w:r>
    </w:p>
    <w:p w14:paraId="73FD269D" w14:textId="77777777" w:rsidR="00A43DD8" w:rsidRDefault="00983492" w:rsidP="00983492">
      <w:pPr>
        <w:pStyle w:val="a4"/>
        <w:numPr>
          <w:ilvl w:val="2"/>
          <w:numId w:val="70"/>
        </w:numPr>
        <w:tabs>
          <w:tab w:val="left" w:pos="1278"/>
        </w:tabs>
        <w:spacing w:before="2" w:line="268" w:lineRule="exact"/>
        <w:ind w:left="1278" w:hanging="285"/>
        <w:jc w:val="left"/>
      </w:pPr>
      <w:r>
        <w:t>опытным</w:t>
      </w:r>
      <w:r>
        <w:rPr>
          <w:spacing w:val="-14"/>
        </w:rPr>
        <w:t xml:space="preserve"> </w:t>
      </w:r>
      <w:r>
        <w:t>путем</w:t>
      </w:r>
      <w:r>
        <w:rPr>
          <w:spacing w:val="-14"/>
        </w:rPr>
        <w:t xml:space="preserve"> </w:t>
      </w:r>
      <w:r>
        <w:t>изучать</w:t>
      </w:r>
      <w:r>
        <w:rPr>
          <w:spacing w:val="-12"/>
        </w:rPr>
        <w:t xml:space="preserve"> </w:t>
      </w:r>
      <w:r>
        <w:t>свойства</w:t>
      </w:r>
      <w:r>
        <w:rPr>
          <w:spacing w:val="-13"/>
        </w:rPr>
        <w:t xml:space="preserve"> </w:t>
      </w:r>
      <w:r>
        <w:t>различных</w:t>
      </w:r>
      <w:r>
        <w:rPr>
          <w:spacing w:val="-11"/>
        </w:rPr>
        <w:t xml:space="preserve"> </w:t>
      </w:r>
      <w:r>
        <w:rPr>
          <w:spacing w:val="-2"/>
        </w:rPr>
        <w:t>материалов;</w:t>
      </w:r>
    </w:p>
    <w:p w14:paraId="51BF37A4" w14:textId="77777777" w:rsidR="00A43DD8" w:rsidRDefault="00983492" w:rsidP="00983492">
      <w:pPr>
        <w:pStyle w:val="a4"/>
        <w:numPr>
          <w:ilvl w:val="2"/>
          <w:numId w:val="70"/>
        </w:numPr>
        <w:tabs>
          <w:tab w:val="left" w:pos="1275"/>
        </w:tabs>
        <w:ind w:right="563" w:firstLine="707"/>
        <w:jc w:val="left"/>
      </w:pPr>
      <w:r>
        <w:t>овладевать навыками измерения величин с помощью измерительных инструментов, оценивать</w:t>
      </w:r>
      <w:r>
        <w:rPr>
          <w:spacing w:val="-7"/>
        </w:rPr>
        <w:t xml:space="preserve"> </w:t>
      </w:r>
      <w:r>
        <w:t>погрешность</w:t>
      </w:r>
      <w:r>
        <w:rPr>
          <w:spacing w:val="-10"/>
        </w:rPr>
        <w:t xml:space="preserve"> </w:t>
      </w:r>
      <w:r>
        <w:t>измерения,</w:t>
      </w:r>
      <w:r>
        <w:rPr>
          <w:spacing w:val="-7"/>
        </w:rPr>
        <w:t xml:space="preserve"> </w:t>
      </w:r>
      <w:r>
        <w:t>уметь</w:t>
      </w:r>
      <w:r>
        <w:rPr>
          <w:spacing w:val="-6"/>
        </w:rPr>
        <w:t xml:space="preserve"> </w:t>
      </w:r>
      <w:r>
        <w:t>осуществлять</w:t>
      </w:r>
      <w:r>
        <w:rPr>
          <w:spacing w:val="-6"/>
        </w:rPr>
        <w:t xml:space="preserve"> </w:t>
      </w:r>
      <w:r>
        <w:t>арифметические</w:t>
      </w:r>
      <w:r>
        <w:rPr>
          <w:spacing w:val="-9"/>
        </w:rPr>
        <w:t xml:space="preserve"> </w:t>
      </w:r>
      <w:r>
        <w:t>действия</w:t>
      </w:r>
      <w:r>
        <w:rPr>
          <w:spacing w:val="-9"/>
        </w:rPr>
        <w:t xml:space="preserve"> </w:t>
      </w:r>
      <w:r>
        <w:t>с</w:t>
      </w:r>
      <w:r>
        <w:rPr>
          <w:spacing w:val="-6"/>
        </w:rPr>
        <w:t xml:space="preserve"> </w:t>
      </w:r>
      <w:proofErr w:type="gramStart"/>
      <w:r>
        <w:t xml:space="preserve">приближен- </w:t>
      </w:r>
      <w:proofErr w:type="spellStart"/>
      <w:r>
        <w:t>ными</w:t>
      </w:r>
      <w:proofErr w:type="spellEnd"/>
      <w:proofErr w:type="gramEnd"/>
      <w:r>
        <w:t xml:space="preserve"> величинами;</w:t>
      </w:r>
    </w:p>
    <w:p w14:paraId="2FC669EB" w14:textId="77777777" w:rsidR="00A43DD8" w:rsidRDefault="00983492" w:rsidP="00983492">
      <w:pPr>
        <w:pStyle w:val="a4"/>
        <w:numPr>
          <w:ilvl w:val="2"/>
          <w:numId w:val="70"/>
        </w:numPr>
        <w:tabs>
          <w:tab w:val="left" w:pos="1278"/>
        </w:tabs>
        <w:spacing w:before="1" w:line="268" w:lineRule="exact"/>
        <w:ind w:left="1278" w:hanging="285"/>
        <w:jc w:val="left"/>
      </w:pPr>
      <w:r>
        <w:t>строить</w:t>
      </w:r>
      <w:r>
        <w:rPr>
          <w:spacing w:val="-9"/>
        </w:rPr>
        <w:t xml:space="preserve"> </w:t>
      </w:r>
      <w:r>
        <w:t>и</w:t>
      </w:r>
      <w:r>
        <w:rPr>
          <w:spacing w:val="-10"/>
        </w:rPr>
        <w:t xml:space="preserve"> </w:t>
      </w:r>
      <w:r>
        <w:t>оценивать</w:t>
      </w:r>
      <w:r>
        <w:rPr>
          <w:spacing w:val="-10"/>
        </w:rPr>
        <w:t xml:space="preserve"> </w:t>
      </w:r>
      <w:r>
        <w:t>модели</w:t>
      </w:r>
      <w:r>
        <w:rPr>
          <w:spacing w:val="-10"/>
        </w:rPr>
        <w:t xml:space="preserve"> </w:t>
      </w:r>
      <w:r>
        <w:t>объектов,</w:t>
      </w:r>
      <w:r>
        <w:rPr>
          <w:spacing w:val="-9"/>
        </w:rPr>
        <w:t xml:space="preserve"> </w:t>
      </w:r>
      <w:r>
        <w:t>явлений</w:t>
      </w:r>
      <w:r>
        <w:rPr>
          <w:spacing w:val="-12"/>
        </w:rPr>
        <w:t xml:space="preserve"> </w:t>
      </w:r>
      <w:r>
        <w:t>и</w:t>
      </w:r>
      <w:r>
        <w:rPr>
          <w:spacing w:val="-10"/>
        </w:rPr>
        <w:t xml:space="preserve"> </w:t>
      </w:r>
      <w:r>
        <w:rPr>
          <w:spacing w:val="-2"/>
        </w:rPr>
        <w:t>процессов;</w:t>
      </w:r>
    </w:p>
    <w:p w14:paraId="69DA1FF4" w14:textId="77777777" w:rsidR="00A43DD8" w:rsidRDefault="00983492" w:rsidP="00983492">
      <w:pPr>
        <w:pStyle w:val="a4"/>
        <w:numPr>
          <w:ilvl w:val="2"/>
          <w:numId w:val="70"/>
        </w:numPr>
        <w:tabs>
          <w:tab w:val="left" w:pos="1275"/>
        </w:tabs>
        <w:ind w:right="615" w:firstLine="707"/>
        <w:jc w:val="left"/>
      </w:pPr>
      <w:r>
        <w:t>уметь</w:t>
      </w:r>
      <w:r>
        <w:rPr>
          <w:spacing w:val="-5"/>
        </w:rPr>
        <w:t xml:space="preserve"> </w:t>
      </w:r>
      <w:r>
        <w:t>создавать,</w:t>
      </w:r>
      <w:r>
        <w:rPr>
          <w:spacing w:val="-5"/>
        </w:rPr>
        <w:t xml:space="preserve"> </w:t>
      </w:r>
      <w:r>
        <w:t>применять</w:t>
      </w:r>
      <w:r>
        <w:rPr>
          <w:spacing w:val="-5"/>
        </w:rPr>
        <w:t xml:space="preserve"> </w:t>
      </w:r>
      <w:r>
        <w:t>и</w:t>
      </w:r>
      <w:r>
        <w:rPr>
          <w:spacing w:val="-7"/>
        </w:rPr>
        <w:t xml:space="preserve"> </w:t>
      </w:r>
      <w:r>
        <w:t>преобразовывать</w:t>
      </w:r>
      <w:r>
        <w:rPr>
          <w:spacing w:val="-5"/>
        </w:rPr>
        <w:t xml:space="preserve"> </w:t>
      </w:r>
      <w:r>
        <w:t>знаки</w:t>
      </w:r>
      <w:r>
        <w:rPr>
          <w:spacing w:val="-5"/>
        </w:rPr>
        <w:t xml:space="preserve"> </w:t>
      </w:r>
      <w:r>
        <w:t>и</w:t>
      </w:r>
      <w:r>
        <w:rPr>
          <w:spacing w:val="-8"/>
        </w:rPr>
        <w:t xml:space="preserve"> </w:t>
      </w:r>
      <w:r>
        <w:t>символы,</w:t>
      </w:r>
      <w:r>
        <w:rPr>
          <w:spacing w:val="-6"/>
        </w:rPr>
        <w:t xml:space="preserve"> </w:t>
      </w:r>
      <w:r>
        <w:t>модели</w:t>
      </w:r>
      <w:r>
        <w:rPr>
          <w:spacing w:val="-5"/>
        </w:rPr>
        <w:t xml:space="preserve"> </w:t>
      </w:r>
      <w:r>
        <w:t>и</w:t>
      </w:r>
      <w:r>
        <w:rPr>
          <w:spacing w:val="-8"/>
        </w:rPr>
        <w:t xml:space="preserve"> </w:t>
      </w:r>
      <w:r>
        <w:t>схемы</w:t>
      </w:r>
      <w:r>
        <w:rPr>
          <w:spacing w:val="-6"/>
        </w:rPr>
        <w:t xml:space="preserve"> </w:t>
      </w:r>
      <w:r>
        <w:t>для решения учебных и познавательных задач;</w:t>
      </w:r>
    </w:p>
    <w:p w14:paraId="7008CDB2" w14:textId="77777777" w:rsidR="00A43DD8" w:rsidRDefault="00983492" w:rsidP="00983492">
      <w:pPr>
        <w:pStyle w:val="a4"/>
        <w:numPr>
          <w:ilvl w:val="2"/>
          <w:numId w:val="70"/>
        </w:numPr>
        <w:tabs>
          <w:tab w:val="left" w:pos="1275"/>
        </w:tabs>
        <w:ind w:right="308" w:firstLine="707"/>
        <w:jc w:val="left"/>
      </w:pPr>
      <w:r>
        <w:t>уметь</w:t>
      </w:r>
      <w:r>
        <w:rPr>
          <w:spacing w:val="-16"/>
        </w:rPr>
        <w:t xml:space="preserve"> </w:t>
      </w:r>
      <w:r>
        <w:t>оценивать</w:t>
      </w:r>
      <w:r>
        <w:rPr>
          <w:spacing w:val="-15"/>
        </w:rPr>
        <w:t xml:space="preserve"> </w:t>
      </w:r>
      <w:r>
        <w:t>правильность</w:t>
      </w:r>
      <w:r>
        <w:rPr>
          <w:spacing w:val="-14"/>
        </w:rPr>
        <w:t xml:space="preserve"> </w:t>
      </w:r>
      <w:r>
        <w:t>выполнения</w:t>
      </w:r>
      <w:r>
        <w:rPr>
          <w:spacing w:val="-14"/>
        </w:rPr>
        <w:t xml:space="preserve"> </w:t>
      </w:r>
      <w:r>
        <w:t>учебной</w:t>
      </w:r>
      <w:r>
        <w:rPr>
          <w:spacing w:val="-15"/>
        </w:rPr>
        <w:t xml:space="preserve"> </w:t>
      </w:r>
      <w:r>
        <w:t>задачи,</w:t>
      </w:r>
      <w:r>
        <w:rPr>
          <w:spacing w:val="-14"/>
        </w:rPr>
        <w:t xml:space="preserve"> </w:t>
      </w:r>
      <w:r>
        <w:t>собственные</w:t>
      </w:r>
      <w:r>
        <w:rPr>
          <w:spacing w:val="-14"/>
        </w:rPr>
        <w:t xml:space="preserve"> </w:t>
      </w:r>
      <w:r>
        <w:t>возможности</w:t>
      </w:r>
      <w:r>
        <w:rPr>
          <w:spacing w:val="-15"/>
        </w:rPr>
        <w:t xml:space="preserve"> </w:t>
      </w:r>
      <w:r>
        <w:t xml:space="preserve">ее </w:t>
      </w:r>
      <w:r>
        <w:rPr>
          <w:spacing w:val="-2"/>
        </w:rPr>
        <w:t>решения;</w:t>
      </w:r>
    </w:p>
    <w:p w14:paraId="1CC821BF" w14:textId="77777777" w:rsidR="00A43DD8" w:rsidRDefault="00983492" w:rsidP="00983492">
      <w:pPr>
        <w:pStyle w:val="a4"/>
        <w:numPr>
          <w:ilvl w:val="2"/>
          <w:numId w:val="70"/>
        </w:numPr>
        <w:tabs>
          <w:tab w:val="left" w:pos="1275"/>
        </w:tabs>
        <w:ind w:right="382" w:firstLine="707"/>
        <w:jc w:val="left"/>
      </w:pPr>
      <w:r>
        <w:t>прогнозировать</w:t>
      </w:r>
      <w:r>
        <w:rPr>
          <w:spacing w:val="-6"/>
        </w:rPr>
        <w:t xml:space="preserve"> </w:t>
      </w:r>
      <w:r>
        <w:t>поведение</w:t>
      </w:r>
      <w:r>
        <w:rPr>
          <w:spacing w:val="-6"/>
        </w:rPr>
        <w:t xml:space="preserve"> </w:t>
      </w:r>
      <w:r>
        <w:t>технической</w:t>
      </w:r>
      <w:r>
        <w:rPr>
          <w:spacing w:val="-6"/>
        </w:rPr>
        <w:t xml:space="preserve"> </w:t>
      </w:r>
      <w:r>
        <w:t>системы,</w:t>
      </w:r>
      <w:r>
        <w:rPr>
          <w:spacing w:val="-6"/>
        </w:rPr>
        <w:t xml:space="preserve"> </w:t>
      </w:r>
      <w:r>
        <w:t>в</w:t>
      </w:r>
      <w:r>
        <w:rPr>
          <w:spacing w:val="-12"/>
        </w:rPr>
        <w:t xml:space="preserve"> </w:t>
      </w:r>
      <w:r>
        <w:t>том</w:t>
      </w:r>
      <w:r>
        <w:rPr>
          <w:spacing w:val="-7"/>
        </w:rPr>
        <w:t xml:space="preserve"> </w:t>
      </w:r>
      <w:r>
        <w:t>числе</w:t>
      </w:r>
      <w:r>
        <w:rPr>
          <w:spacing w:val="-6"/>
        </w:rPr>
        <w:t xml:space="preserve"> </w:t>
      </w:r>
      <w:r>
        <w:t>с</w:t>
      </w:r>
      <w:r>
        <w:rPr>
          <w:spacing w:val="-6"/>
        </w:rPr>
        <w:t xml:space="preserve"> </w:t>
      </w:r>
      <w:r>
        <w:t>учетом</w:t>
      </w:r>
      <w:r>
        <w:rPr>
          <w:spacing w:val="-7"/>
        </w:rPr>
        <w:t xml:space="preserve"> </w:t>
      </w:r>
      <w:r>
        <w:t xml:space="preserve">синергетических </w:t>
      </w:r>
      <w:r>
        <w:rPr>
          <w:spacing w:val="-2"/>
        </w:rPr>
        <w:t>эффектов.</w:t>
      </w:r>
    </w:p>
    <w:p w14:paraId="44C36E6F" w14:textId="77777777" w:rsidR="00A43DD8" w:rsidRDefault="00983492">
      <w:pPr>
        <w:pStyle w:val="a3"/>
        <w:ind w:left="993" w:firstLine="0"/>
        <w:jc w:val="left"/>
      </w:pPr>
      <w:r>
        <w:t>Работа с</w:t>
      </w:r>
      <w:r>
        <w:rPr>
          <w:spacing w:val="-2"/>
        </w:rPr>
        <w:t xml:space="preserve"> информацией:</w:t>
      </w:r>
    </w:p>
    <w:p w14:paraId="18706E32" w14:textId="77777777" w:rsidR="00A43DD8" w:rsidRDefault="00983492" w:rsidP="00983492">
      <w:pPr>
        <w:pStyle w:val="a4"/>
        <w:numPr>
          <w:ilvl w:val="2"/>
          <w:numId w:val="70"/>
        </w:numPr>
        <w:tabs>
          <w:tab w:val="left" w:pos="1278"/>
        </w:tabs>
        <w:spacing w:line="269" w:lineRule="exact"/>
        <w:ind w:left="1278" w:hanging="285"/>
        <w:jc w:val="left"/>
      </w:pPr>
      <w:r>
        <w:rPr>
          <w:spacing w:val="-2"/>
        </w:rPr>
        <w:t>выбирать</w:t>
      </w:r>
      <w:r>
        <w:rPr>
          <w:spacing w:val="-6"/>
        </w:rPr>
        <w:t xml:space="preserve"> </w:t>
      </w:r>
      <w:r>
        <w:rPr>
          <w:spacing w:val="-2"/>
        </w:rPr>
        <w:t>форму</w:t>
      </w:r>
      <w:r>
        <w:rPr>
          <w:spacing w:val="-4"/>
        </w:rPr>
        <w:t xml:space="preserve"> </w:t>
      </w:r>
      <w:r>
        <w:rPr>
          <w:spacing w:val="-2"/>
        </w:rPr>
        <w:t>представления</w:t>
      </w:r>
      <w:r>
        <w:rPr>
          <w:spacing w:val="1"/>
        </w:rPr>
        <w:t xml:space="preserve"> </w:t>
      </w:r>
      <w:r>
        <w:rPr>
          <w:spacing w:val="-2"/>
        </w:rPr>
        <w:t>информации</w:t>
      </w:r>
      <w:r>
        <w:rPr>
          <w:spacing w:val="2"/>
        </w:rPr>
        <w:t xml:space="preserve"> </w:t>
      </w:r>
      <w:r>
        <w:rPr>
          <w:spacing w:val="-2"/>
        </w:rPr>
        <w:t>в</w:t>
      </w:r>
      <w:r>
        <w:t xml:space="preserve"> </w:t>
      </w:r>
      <w:r>
        <w:rPr>
          <w:spacing w:val="-2"/>
        </w:rPr>
        <w:t>зависимости</w:t>
      </w:r>
      <w:r>
        <w:rPr>
          <w:spacing w:val="2"/>
        </w:rPr>
        <w:t xml:space="preserve"> </w:t>
      </w:r>
      <w:r>
        <w:rPr>
          <w:spacing w:val="-2"/>
        </w:rPr>
        <w:t>от</w:t>
      </w:r>
      <w:r>
        <w:rPr>
          <w:spacing w:val="1"/>
        </w:rPr>
        <w:t xml:space="preserve"> </w:t>
      </w:r>
      <w:r>
        <w:rPr>
          <w:spacing w:val="-2"/>
        </w:rPr>
        <w:t>поставленной</w:t>
      </w:r>
      <w:r>
        <w:t xml:space="preserve"> </w:t>
      </w:r>
      <w:r>
        <w:rPr>
          <w:spacing w:val="-2"/>
        </w:rPr>
        <w:t>задачи;</w:t>
      </w:r>
    </w:p>
    <w:p w14:paraId="2C402DC9" w14:textId="77777777" w:rsidR="00A43DD8" w:rsidRDefault="00983492" w:rsidP="00983492">
      <w:pPr>
        <w:pStyle w:val="a4"/>
        <w:numPr>
          <w:ilvl w:val="2"/>
          <w:numId w:val="70"/>
        </w:numPr>
        <w:tabs>
          <w:tab w:val="left" w:pos="1278"/>
        </w:tabs>
        <w:spacing w:line="269" w:lineRule="exact"/>
        <w:ind w:left="1278" w:hanging="285"/>
        <w:jc w:val="left"/>
      </w:pPr>
      <w:r>
        <w:rPr>
          <w:spacing w:val="-2"/>
        </w:rPr>
        <w:t>понимать</w:t>
      </w:r>
      <w:r>
        <w:rPr>
          <w:spacing w:val="-4"/>
        </w:rPr>
        <w:t xml:space="preserve"> </w:t>
      </w:r>
      <w:r>
        <w:rPr>
          <w:spacing w:val="-2"/>
        </w:rPr>
        <w:t>различие</w:t>
      </w:r>
      <w:r>
        <w:rPr>
          <w:spacing w:val="1"/>
        </w:rPr>
        <w:t xml:space="preserve"> </w:t>
      </w:r>
      <w:r>
        <w:rPr>
          <w:spacing w:val="-2"/>
        </w:rPr>
        <w:t>между</w:t>
      </w:r>
      <w:r>
        <w:rPr>
          <w:spacing w:val="-5"/>
        </w:rPr>
        <w:t xml:space="preserve"> </w:t>
      </w:r>
      <w:r>
        <w:rPr>
          <w:spacing w:val="-2"/>
        </w:rPr>
        <w:t>данными,</w:t>
      </w:r>
      <w:r>
        <w:rPr>
          <w:spacing w:val="1"/>
        </w:rPr>
        <w:t xml:space="preserve"> </w:t>
      </w:r>
      <w:r>
        <w:rPr>
          <w:spacing w:val="-2"/>
        </w:rPr>
        <w:t>информацией и</w:t>
      </w:r>
      <w:r>
        <w:rPr>
          <w:spacing w:val="2"/>
        </w:rPr>
        <w:t xml:space="preserve"> </w:t>
      </w:r>
      <w:r>
        <w:rPr>
          <w:spacing w:val="-2"/>
        </w:rPr>
        <w:t>знаниями;</w:t>
      </w:r>
    </w:p>
    <w:p w14:paraId="352945A5" w14:textId="77777777" w:rsidR="00A43DD8" w:rsidRDefault="00983492" w:rsidP="00983492">
      <w:pPr>
        <w:pStyle w:val="a4"/>
        <w:numPr>
          <w:ilvl w:val="2"/>
          <w:numId w:val="70"/>
        </w:numPr>
        <w:tabs>
          <w:tab w:val="left" w:pos="1278"/>
        </w:tabs>
        <w:spacing w:line="269" w:lineRule="exact"/>
        <w:ind w:left="1278" w:hanging="285"/>
        <w:jc w:val="left"/>
      </w:pPr>
      <w:r>
        <w:t>владеть</w:t>
      </w:r>
      <w:r>
        <w:rPr>
          <w:spacing w:val="-13"/>
        </w:rPr>
        <w:t xml:space="preserve"> </w:t>
      </w:r>
      <w:r>
        <w:t>начальными</w:t>
      </w:r>
      <w:r>
        <w:rPr>
          <w:spacing w:val="-12"/>
        </w:rPr>
        <w:t xml:space="preserve"> </w:t>
      </w:r>
      <w:r>
        <w:t>навыками</w:t>
      </w:r>
      <w:r>
        <w:rPr>
          <w:spacing w:val="-12"/>
        </w:rPr>
        <w:t xml:space="preserve"> </w:t>
      </w:r>
      <w:r>
        <w:t>работы</w:t>
      </w:r>
      <w:r>
        <w:rPr>
          <w:spacing w:val="-13"/>
        </w:rPr>
        <w:t xml:space="preserve"> </w:t>
      </w:r>
      <w:r>
        <w:t>с</w:t>
      </w:r>
      <w:r>
        <w:rPr>
          <w:spacing w:val="-11"/>
        </w:rPr>
        <w:t xml:space="preserve"> </w:t>
      </w:r>
      <w:r>
        <w:t>«большими</w:t>
      </w:r>
      <w:r>
        <w:rPr>
          <w:spacing w:val="-10"/>
        </w:rPr>
        <w:t xml:space="preserve"> </w:t>
      </w:r>
      <w:r>
        <w:rPr>
          <w:spacing w:val="-2"/>
        </w:rPr>
        <w:t>данными»;</w:t>
      </w:r>
    </w:p>
    <w:p w14:paraId="0B61ABAD" w14:textId="77777777" w:rsidR="00A43DD8" w:rsidRDefault="00983492" w:rsidP="00983492">
      <w:pPr>
        <w:pStyle w:val="a4"/>
        <w:numPr>
          <w:ilvl w:val="2"/>
          <w:numId w:val="70"/>
        </w:numPr>
        <w:tabs>
          <w:tab w:val="left" w:pos="1278"/>
        </w:tabs>
        <w:spacing w:line="269" w:lineRule="exact"/>
        <w:ind w:left="1278" w:hanging="285"/>
        <w:jc w:val="left"/>
      </w:pPr>
      <w:r>
        <w:rPr>
          <w:spacing w:val="-2"/>
        </w:rPr>
        <w:t>владеть</w:t>
      </w:r>
      <w:r>
        <w:rPr>
          <w:spacing w:val="-3"/>
        </w:rPr>
        <w:t xml:space="preserve"> </w:t>
      </w:r>
      <w:r>
        <w:rPr>
          <w:spacing w:val="-2"/>
        </w:rPr>
        <w:t>технологией</w:t>
      </w:r>
      <w:r>
        <w:rPr>
          <w:spacing w:val="1"/>
        </w:rPr>
        <w:t xml:space="preserve"> </w:t>
      </w:r>
      <w:r>
        <w:rPr>
          <w:spacing w:val="-2"/>
        </w:rPr>
        <w:t>трансформации</w:t>
      </w:r>
      <w:r>
        <w:rPr>
          <w:spacing w:val="3"/>
        </w:rPr>
        <w:t xml:space="preserve"> </w:t>
      </w:r>
      <w:r>
        <w:rPr>
          <w:spacing w:val="-2"/>
        </w:rPr>
        <w:t>данных</w:t>
      </w:r>
      <w:r>
        <w:rPr>
          <w:spacing w:val="2"/>
        </w:rPr>
        <w:t xml:space="preserve"> </w:t>
      </w:r>
      <w:r>
        <w:rPr>
          <w:spacing w:val="-2"/>
        </w:rPr>
        <w:t>в</w:t>
      </w:r>
      <w:r>
        <w:rPr>
          <w:spacing w:val="-3"/>
        </w:rPr>
        <w:t xml:space="preserve"> </w:t>
      </w:r>
      <w:r>
        <w:rPr>
          <w:spacing w:val="-2"/>
        </w:rPr>
        <w:t>информацию,</w:t>
      </w:r>
      <w:r>
        <w:rPr>
          <w:spacing w:val="2"/>
        </w:rPr>
        <w:t xml:space="preserve"> </w:t>
      </w:r>
      <w:r>
        <w:rPr>
          <w:spacing w:val="-2"/>
        </w:rPr>
        <w:t>информации</w:t>
      </w:r>
      <w:r>
        <w:rPr>
          <w:spacing w:val="1"/>
        </w:rPr>
        <w:t xml:space="preserve"> </w:t>
      </w:r>
      <w:r>
        <w:rPr>
          <w:spacing w:val="-2"/>
        </w:rPr>
        <w:t>в</w:t>
      </w:r>
      <w:r>
        <w:rPr>
          <w:spacing w:val="2"/>
        </w:rPr>
        <w:t xml:space="preserve"> </w:t>
      </w:r>
      <w:r>
        <w:rPr>
          <w:spacing w:val="-2"/>
        </w:rPr>
        <w:t>знания.</w:t>
      </w:r>
    </w:p>
    <w:p w14:paraId="3D03D26E" w14:textId="77777777" w:rsidR="00A43DD8" w:rsidRDefault="00983492">
      <w:pPr>
        <w:pStyle w:val="1"/>
        <w:spacing w:before="3" w:line="250" w:lineRule="exact"/>
        <w:jc w:val="left"/>
      </w:pPr>
      <w:r>
        <w:t>Регулятивные</w:t>
      </w:r>
      <w:r>
        <w:rPr>
          <w:spacing w:val="-14"/>
        </w:rPr>
        <w:t xml:space="preserve"> </w:t>
      </w:r>
      <w:r>
        <w:t>универсальные</w:t>
      </w:r>
      <w:r>
        <w:rPr>
          <w:spacing w:val="-13"/>
        </w:rPr>
        <w:t xml:space="preserve"> </w:t>
      </w:r>
      <w:r>
        <w:t>учебные</w:t>
      </w:r>
      <w:r>
        <w:rPr>
          <w:spacing w:val="-13"/>
        </w:rPr>
        <w:t xml:space="preserve"> </w:t>
      </w:r>
      <w:r>
        <w:rPr>
          <w:spacing w:val="-2"/>
        </w:rPr>
        <w:t>действия</w:t>
      </w:r>
    </w:p>
    <w:p w14:paraId="56ACA3D8" w14:textId="77777777" w:rsidR="00A43DD8" w:rsidRDefault="00983492">
      <w:pPr>
        <w:pStyle w:val="a3"/>
        <w:spacing w:line="248" w:lineRule="exact"/>
        <w:ind w:left="993" w:firstLine="0"/>
        <w:jc w:val="left"/>
      </w:pPr>
      <w:r>
        <w:rPr>
          <w:spacing w:val="-2"/>
        </w:rPr>
        <w:t>Самоорганизация:</w:t>
      </w:r>
    </w:p>
    <w:p w14:paraId="38168629" w14:textId="77777777" w:rsidR="00A43DD8" w:rsidRDefault="00983492" w:rsidP="00983492">
      <w:pPr>
        <w:pStyle w:val="a4"/>
        <w:numPr>
          <w:ilvl w:val="2"/>
          <w:numId w:val="70"/>
        </w:numPr>
        <w:tabs>
          <w:tab w:val="left" w:pos="1275"/>
        </w:tabs>
        <w:ind w:right="428" w:firstLine="707"/>
      </w:pPr>
      <w:r>
        <w:t>уметь</w:t>
      </w:r>
      <w:r>
        <w:rPr>
          <w:spacing w:val="-4"/>
        </w:rPr>
        <w:t xml:space="preserve"> </w:t>
      </w:r>
      <w:r>
        <w:t>самостоятельно</w:t>
      </w:r>
      <w:r>
        <w:rPr>
          <w:spacing w:val="-10"/>
        </w:rPr>
        <w:t xml:space="preserve"> </w:t>
      </w:r>
      <w:r>
        <w:t>определять</w:t>
      </w:r>
      <w:r>
        <w:rPr>
          <w:spacing w:val="-4"/>
        </w:rPr>
        <w:t xml:space="preserve"> </w:t>
      </w:r>
      <w:r>
        <w:t>цели</w:t>
      </w:r>
      <w:r>
        <w:rPr>
          <w:spacing w:val="-5"/>
        </w:rPr>
        <w:t xml:space="preserve"> </w:t>
      </w:r>
      <w:r>
        <w:t>и</w:t>
      </w:r>
      <w:r>
        <w:rPr>
          <w:spacing w:val="-5"/>
        </w:rPr>
        <w:t xml:space="preserve"> </w:t>
      </w:r>
      <w:r>
        <w:t>планировать</w:t>
      </w:r>
      <w:r>
        <w:rPr>
          <w:spacing w:val="-4"/>
        </w:rPr>
        <w:t xml:space="preserve"> </w:t>
      </w:r>
      <w:r>
        <w:t>пути</w:t>
      </w:r>
      <w:r>
        <w:rPr>
          <w:spacing w:val="-6"/>
        </w:rPr>
        <w:t xml:space="preserve"> </w:t>
      </w:r>
      <w:r>
        <w:t>их</w:t>
      </w:r>
      <w:r>
        <w:rPr>
          <w:spacing w:val="-5"/>
        </w:rPr>
        <w:t xml:space="preserve"> </w:t>
      </w:r>
      <w:r>
        <w:t>достижения,</w:t>
      </w:r>
      <w:r>
        <w:rPr>
          <w:spacing w:val="-6"/>
        </w:rPr>
        <w:t xml:space="preserve"> </w:t>
      </w:r>
      <w:r>
        <w:t>в</w:t>
      </w:r>
      <w:r>
        <w:rPr>
          <w:spacing w:val="-8"/>
        </w:rPr>
        <w:t xml:space="preserve"> </w:t>
      </w:r>
      <w:r>
        <w:t>том</w:t>
      </w:r>
      <w:r>
        <w:rPr>
          <w:spacing w:val="-6"/>
        </w:rPr>
        <w:t xml:space="preserve"> </w:t>
      </w:r>
      <w:r>
        <w:t xml:space="preserve">числе альтернативные, осознанно выбирать наиболее эффективные способы решения учебных и </w:t>
      </w:r>
      <w:proofErr w:type="spellStart"/>
      <w:r>
        <w:t>позна</w:t>
      </w:r>
      <w:proofErr w:type="spellEnd"/>
      <w:r>
        <w:t xml:space="preserve">- </w:t>
      </w:r>
      <w:proofErr w:type="spellStart"/>
      <w:r>
        <w:t>вательных</w:t>
      </w:r>
      <w:proofErr w:type="spellEnd"/>
      <w:r>
        <w:t xml:space="preserve"> задач;</w:t>
      </w:r>
    </w:p>
    <w:p w14:paraId="5325B3ED" w14:textId="77777777" w:rsidR="00A43DD8" w:rsidRDefault="00983492" w:rsidP="00983492">
      <w:pPr>
        <w:pStyle w:val="a4"/>
        <w:numPr>
          <w:ilvl w:val="2"/>
          <w:numId w:val="70"/>
        </w:numPr>
        <w:tabs>
          <w:tab w:val="left" w:pos="1275"/>
        </w:tabs>
        <w:ind w:right="385" w:firstLine="707"/>
        <w:jc w:val="left"/>
      </w:pPr>
      <w:r>
        <w:t>уметь</w:t>
      </w:r>
      <w:r>
        <w:rPr>
          <w:spacing w:val="-7"/>
        </w:rPr>
        <w:t xml:space="preserve"> </w:t>
      </w:r>
      <w:r>
        <w:t>соотносить</w:t>
      </w:r>
      <w:r>
        <w:rPr>
          <w:spacing w:val="-8"/>
        </w:rPr>
        <w:t xml:space="preserve"> </w:t>
      </w:r>
      <w:r>
        <w:t>свои</w:t>
      </w:r>
      <w:r>
        <w:rPr>
          <w:spacing w:val="-9"/>
        </w:rPr>
        <w:t xml:space="preserve"> </w:t>
      </w:r>
      <w:r>
        <w:t>действия</w:t>
      </w:r>
      <w:r>
        <w:rPr>
          <w:spacing w:val="-10"/>
        </w:rPr>
        <w:t xml:space="preserve"> </w:t>
      </w:r>
      <w:r>
        <w:t>с</w:t>
      </w:r>
      <w:r>
        <w:rPr>
          <w:spacing w:val="-8"/>
        </w:rPr>
        <w:t xml:space="preserve"> </w:t>
      </w:r>
      <w:r>
        <w:t>планируемыми</w:t>
      </w:r>
      <w:r>
        <w:rPr>
          <w:spacing w:val="-8"/>
        </w:rPr>
        <w:t xml:space="preserve"> </w:t>
      </w:r>
      <w:r>
        <w:t>результатами,</w:t>
      </w:r>
      <w:r>
        <w:rPr>
          <w:spacing w:val="-7"/>
        </w:rPr>
        <w:t xml:space="preserve"> </w:t>
      </w:r>
      <w:r>
        <w:t>осуществлять</w:t>
      </w:r>
      <w:r>
        <w:rPr>
          <w:spacing w:val="-7"/>
        </w:rPr>
        <w:t xml:space="preserve"> </w:t>
      </w:r>
      <w:r>
        <w:t xml:space="preserve">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w:t>
      </w:r>
      <w:proofErr w:type="gramStart"/>
      <w:r>
        <w:t xml:space="preserve">изменяю- </w:t>
      </w:r>
      <w:proofErr w:type="spellStart"/>
      <w:r>
        <w:t>щейся</w:t>
      </w:r>
      <w:proofErr w:type="spellEnd"/>
      <w:proofErr w:type="gramEnd"/>
      <w:r>
        <w:t xml:space="preserve"> ситуацией;</w:t>
      </w:r>
    </w:p>
    <w:p w14:paraId="68746D8D" w14:textId="77777777" w:rsidR="00A43DD8" w:rsidRDefault="00983492" w:rsidP="00983492">
      <w:pPr>
        <w:pStyle w:val="a4"/>
        <w:numPr>
          <w:ilvl w:val="2"/>
          <w:numId w:val="70"/>
        </w:numPr>
        <w:tabs>
          <w:tab w:val="left" w:pos="1278"/>
        </w:tabs>
        <w:ind w:left="993" w:right="3933" w:firstLine="0"/>
        <w:jc w:val="left"/>
      </w:pPr>
      <w:r>
        <w:t>делать</w:t>
      </w:r>
      <w:r>
        <w:rPr>
          <w:spacing w:val="-11"/>
        </w:rPr>
        <w:t xml:space="preserve"> </w:t>
      </w:r>
      <w:r>
        <w:t>выбор</w:t>
      </w:r>
      <w:r>
        <w:rPr>
          <w:spacing w:val="-9"/>
        </w:rPr>
        <w:t xml:space="preserve"> </w:t>
      </w:r>
      <w:r>
        <w:t>и</w:t>
      </w:r>
      <w:r>
        <w:rPr>
          <w:spacing w:val="-14"/>
        </w:rPr>
        <w:t xml:space="preserve"> </w:t>
      </w:r>
      <w:r>
        <w:t>брать</w:t>
      </w:r>
      <w:r>
        <w:rPr>
          <w:spacing w:val="-11"/>
        </w:rPr>
        <w:t xml:space="preserve"> </w:t>
      </w:r>
      <w:r>
        <w:t>ответственность</w:t>
      </w:r>
      <w:r>
        <w:rPr>
          <w:spacing w:val="-9"/>
        </w:rPr>
        <w:t xml:space="preserve"> </w:t>
      </w:r>
      <w:r>
        <w:t>за</w:t>
      </w:r>
      <w:r>
        <w:rPr>
          <w:spacing w:val="-9"/>
        </w:rPr>
        <w:t xml:space="preserve"> </w:t>
      </w:r>
      <w:r>
        <w:t>решение. Самоконтроль (рефлексия):</w:t>
      </w:r>
    </w:p>
    <w:p w14:paraId="559BADFC" w14:textId="77777777" w:rsidR="00A43DD8" w:rsidRDefault="00983492" w:rsidP="00983492">
      <w:pPr>
        <w:pStyle w:val="a4"/>
        <w:numPr>
          <w:ilvl w:val="2"/>
          <w:numId w:val="70"/>
        </w:numPr>
        <w:tabs>
          <w:tab w:val="left" w:pos="1278"/>
        </w:tabs>
        <w:spacing w:line="268" w:lineRule="exact"/>
        <w:ind w:left="1278" w:hanging="285"/>
        <w:jc w:val="left"/>
      </w:pPr>
      <w:r>
        <w:t>давать</w:t>
      </w:r>
      <w:r>
        <w:rPr>
          <w:spacing w:val="-14"/>
        </w:rPr>
        <w:t xml:space="preserve"> </w:t>
      </w:r>
      <w:r>
        <w:t>адекватную</w:t>
      </w:r>
      <w:r>
        <w:rPr>
          <w:spacing w:val="-8"/>
        </w:rPr>
        <w:t xml:space="preserve"> </w:t>
      </w:r>
      <w:r>
        <w:t>оценку</w:t>
      </w:r>
      <w:r>
        <w:rPr>
          <w:spacing w:val="-14"/>
        </w:rPr>
        <w:t xml:space="preserve"> </w:t>
      </w:r>
      <w:r>
        <w:t>ситуации</w:t>
      </w:r>
      <w:r>
        <w:rPr>
          <w:spacing w:val="-7"/>
        </w:rPr>
        <w:t xml:space="preserve"> </w:t>
      </w:r>
      <w:r>
        <w:t>и</w:t>
      </w:r>
      <w:r>
        <w:rPr>
          <w:spacing w:val="-11"/>
        </w:rPr>
        <w:t xml:space="preserve"> </w:t>
      </w:r>
      <w:r>
        <w:t>предлагать</w:t>
      </w:r>
      <w:r>
        <w:rPr>
          <w:spacing w:val="-11"/>
        </w:rPr>
        <w:t xml:space="preserve"> </w:t>
      </w:r>
      <w:r>
        <w:t>план</w:t>
      </w:r>
      <w:r>
        <w:rPr>
          <w:spacing w:val="-8"/>
        </w:rPr>
        <w:t xml:space="preserve"> </w:t>
      </w:r>
      <w:r>
        <w:t>ее</w:t>
      </w:r>
      <w:r>
        <w:rPr>
          <w:spacing w:val="-9"/>
        </w:rPr>
        <w:t xml:space="preserve"> </w:t>
      </w:r>
      <w:r>
        <w:rPr>
          <w:spacing w:val="-2"/>
        </w:rPr>
        <w:t>изменения;</w:t>
      </w:r>
    </w:p>
    <w:p w14:paraId="506E8EBD" w14:textId="77777777" w:rsidR="00A43DD8" w:rsidRDefault="00983492" w:rsidP="00983492">
      <w:pPr>
        <w:pStyle w:val="a4"/>
        <w:numPr>
          <w:ilvl w:val="2"/>
          <w:numId w:val="70"/>
        </w:numPr>
        <w:tabs>
          <w:tab w:val="left" w:pos="1275"/>
        </w:tabs>
        <w:ind w:right="548" w:firstLine="707"/>
        <w:jc w:val="left"/>
      </w:pPr>
      <w:r>
        <w:t>объяснять</w:t>
      </w:r>
      <w:r>
        <w:rPr>
          <w:spacing w:val="-8"/>
        </w:rPr>
        <w:t xml:space="preserve"> </w:t>
      </w:r>
      <w:r>
        <w:t>причины</w:t>
      </w:r>
      <w:r>
        <w:rPr>
          <w:spacing w:val="-10"/>
        </w:rPr>
        <w:t xml:space="preserve"> </w:t>
      </w:r>
      <w:r>
        <w:t>достижения</w:t>
      </w:r>
      <w:r>
        <w:rPr>
          <w:spacing w:val="-8"/>
        </w:rPr>
        <w:t xml:space="preserve"> </w:t>
      </w:r>
      <w:r>
        <w:t>(недостижения)</w:t>
      </w:r>
      <w:r>
        <w:rPr>
          <w:spacing w:val="-9"/>
        </w:rPr>
        <w:t xml:space="preserve"> </w:t>
      </w:r>
      <w:r>
        <w:t>результатов</w:t>
      </w:r>
      <w:r>
        <w:rPr>
          <w:spacing w:val="-11"/>
        </w:rPr>
        <w:t xml:space="preserve"> </w:t>
      </w:r>
      <w:r>
        <w:t>преобразовательной</w:t>
      </w:r>
      <w:r>
        <w:rPr>
          <w:spacing w:val="-8"/>
        </w:rPr>
        <w:t xml:space="preserve"> </w:t>
      </w:r>
      <w:proofErr w:type="spellStart"/>
      <w:r>
        <w:t>дея</w:t>
      </w:r>
      <w:proofErr w:type="spellEnd"/>
      <w:r>
        <w:t xml:space="preserve">- </w:t>
      </w:r>
      <w:r>
        <w:rPr>
          <w:spacing w:val="-2"/>
        </w:rPr>
        <w:t>тельности;</w:t>
      </w:r>
    </w:p>
    <w:p w14:paraId="3C66BB9B" w14:textId="77777777" w:rsidR="00A43DD8" w:rsidRDefault="00983492" w:rsidP="00983492">
      <w:pPr>
        <w:pStyle w:val="a4"/>
        <w:numPr>
          <w:ilvl w:val="2"/>
          <w:numId w:val="70"/>
        </w:numPr>
        <w:tabs>
          <w:tab w:val="left" w:pos="1275"/>
        </w:tabs>
        <w:ind w:right="414" w:firstLine="707"/>
        <w:jc w:val="left"/>
      </w:pPr>
      <w:r>
        <w:t>вносить</w:t>
      </w:r>
      <w:r>
        <w:rPr>
          <w:spacing w:val="-5"/>
        </w:rPr>
        <w:t xml:space="preserve"> </w:t>
      </w:r>
      <w:r>
        <w:t>необходимые</w:t>
      </w:r>
      <w:r>
        <w:rPr>
          <w:spacing w:val="-8"/>
        </w:rPr>
        <w:t xml:space="preserve"> </w:t>
      </w:r>
      <w:r>
        <w:t>коррективы</w:t>
      </w:r>
      <w:r>
        <w:rPr>
          <w:spacing w:val="-4"/>
        </w:rPr>
        <w:t xml:space="preserve"> </w:t>
      </w:r>
      <w:r>
        <w:t>в</w:t>
      </w:r>
      <w:r>
        <w:rPr>
          <w:spacing w:val="-9"/>
        </w:rPr>
        <w:t xml:space="preserve"> </w:t>
      </w:r>
      <w:r>
        <w:t>деятельность</w:t>
      </w:r>
      <w:r>
        <w:rPr>
          <w:spacing w:val="-6"/>
        </w:rPr>
        <w:t xml:space="preserve"> </w:t>
      </w:r>
      <w:r>
        <w:t>по</w:t>
      </w:r>
      <w:r>
        <w:rPr>
          <w:spacing w:val="-5"/>
        </w:rPr>
        <w:t xml:space="preserve"> </w:t>
      </w:r>
      <w:r>
        <w:t>решению</w:t>
      </w:r>
      <w:r>
        <w:rPr>
          <w:spacing w:val="-3"/>
        </w:rPr>
        <w:t xml:space="preserve"> </w:t>
      </w:r>
      <w:r>
        <w:t>задачи</w:t>
      </w:r>
      <w:r>
        <w:rPr>
          <w:spacing w:val="-8"/>
        </w:rPr>
        <w:t xml:space="preserve"> </w:t>
      </w:r>
      <w:r>
        <w:t>или</w:t>
      </w:r>
      <w:r>
        <w:rPr>
          <w:spacing w:val="-9"/>
        </w:rPr>
        <w:t xml:space="preserve"> </w:t>
      </w:r>
      <w:r>
        <w:t>по</w:t>
      </w:r>
      <w:r>
        <w:rPr>
          <w:spacing w:val="-9"/>
        </w:rPr>
        <w:t xml:space="preserve"> </w:t>
      </w:r>
      <w:proofErr w:type="spellStart"/>
      <w:r>
        <w:t>осуществ</w:t>
      </w:r>
      <w:proofErr w:type="spellEnd"/>
      <w:r>
        <w:t xml:space="preserve">- </w:t>
      </w:r>
      <w:proofErr w:type="spellStart"/>
      <w:r>
        <w:t>лению</w:t>
      </w:r>
      <w:proofErr w:type="spellEnd"/>
      <w:r>
        <w:t xml:space="preserve"> проекта;</w:t>
      </w:r>
    </w:p>
    <w:p w14:paraId="4C380612" w14:textId="77777777" w:rsidR="00A43DD8" w:rsidRDefault="00983492" w:rsidP="00983492">
      <w:pPr>
        <w:pStyle w:val="a4"/>
        <w:numPr>
          <w:ilvl w:val="2"/>
          <w:numId w:val="70"/>
        </w:numPr>
        <w:tabs>
          <w:tab w:val="left" w:pos="1275"/>
        </w:tabs>
        <w:ind w:right="484" w:firstLine="707"/>
        <w:jc w:val="left"/>
      </w:pPr>
      <w:r>
        <w:t>оценивать</w:t>
      </w:r>
      <w:r>
        <w:rPr>
          <w:spacing w:val="-4"/>
        </w:rPr>
        <w:t xml:space="preserve"> </w:t>
      </w:r>
      <w:r>
        <w:t>соответствие</w:t>
      </w:r>
      <w:r>
        <w:rPr>
          <w:spacing w:val="-10"/>
        </w:rPr>
        <w:t xml:space="preserve"> </w:t>
      </w:r>
      <w:r>
        <w:t>результата</w:t>
      </w:r>
      <w:r>
        <w:rPr>
          <w:spacing w:val="-4"/>
        </w:rPr>
        <w:t xml:space="preserve"> </w:t>
      </w:r>
      <w:r>
        <w:t>цели</w:t>
      </w:r>
      <w:r>
        <w:rPr>
          <w:spacing w:val="-5"/>
        </w:rPr>
        <w:t xml:space="preserve"> </w:t>
      </w:r>
      <w:r>
        <w:t>и</w:t>
      </w:r>
      <w:r>
        <w:rPr>
          <w:spacing w:val="-8"/>
        </w:rPr>
        <w:t xml:space="preserve"> </w:t>
      </w:r>
      <w:r>
        <w:t>условиям</w:t>
      </w:r>
      <w:r>
        <w:rPr>
          <w:spacing w:val="-5"/>
        </w:rPr>
        <w:t xml:space="preserve"> </w:t>
      </w:r>
      <w:r>
        <w:t>и</w:t>
      </w:r>
      <w:r>
        <w:rPr>
          <w:spacing w:val="-8"/>
        </w:rPr>
        <w:t xml:space="preserve"> </w:t>
      </w:r>
      <w:r>
        <w:t>при</w:t>
      </w:r>
      <w:r>
        <w:rPr>
          <w:spacing w:val="-8"/>
        </w:rPr>
        <w:t xml:space="preserve"> </w:t>
      </w:r>
      <w:r>
        <w:t>необходимости</w:t>
      </w:r>
      <w:r>
        <w:rPr>
          <w:spacing w:val="-5"/>
        </w:rPr>
        <w:t xml:space="preserve"> </w:t>
      </w:r>
      <w:proofErr w:type="spellStart"/>
      <w:r>
        <w:t>корректиро</w:t>
      </w:r>
      <w:proofErr w:type="spellEnd"/>
      <w:r>
        <w:t xml:space="preserve">- </w:t>
      </w:r>
      <w:proofErr w:type="spellStart"/>
      <w:r>
        <w:t>вать</w:t>
      </w:r>
      <w:proofErr w:type="spellEnd"/>
      <w:r>
        <w:t xml:space="preserve"> цель и процесс ее достижения.</w:t>
      </w:r>
    </w:p>
    <w:p w14:paraId="1C4DB56F" w14:textId="77777777" w:rsidR="00A43DD8" w:rsidRDefault="00983492">
      <w:pPr>
        <w:pStyle w:val="a3"/>
        <w:ind w:right="337"/>
        <w:jc w:val="left"/>
      </w:pPr>
      <w:r>
        <w:t>Умения</w:t>
      </w:r>
      <w:r>
        <w:rPr>
          <w:spacing w:val="-3"/>
        </w:rPr>
        <w:t xml:space="preserve"> </w:t>
      </w:r>
      <w:r>
        <w:t>принятия</w:t>
      </w:r>
      <w:r>
        <w:rPr>
          <w:spacing w:val="-3"/>
        </w:rPr>
        <w:t xml:space="preserve"> </w:t>
      </w:r>
      <w:r>
        <w:t>себя</w:t>
      </w:r>
      <w:r>
        <w:rPr>
          <w:spacing w:val="-2"/>
        </w:rPr>
        <w:t xml:space="preserve"> </w:t>
      </w:r>
      <w:r>
        <w:t>и</w:t>
      </w:r>
      <w:r>
        <w:rPr>
          <w:spacing w:val="-6"/>
        </w:rPr>
        <w:t xml:space="preserve"> </w:t>
      </w:r>
      <w:r>
        <w:t>других:</w:t>
      </w:r>
      <w:r>
        <w:rPr>
          <w:spacing w:val="-2"/>
        </w:rPr>
        <w:t xml:space="preserve"> </w:t>
      </w:r>
      <w:r>
        <w:t>признавать</w:t>
      </w:r>
      <w:r>
        <w:rPr>
          <w:spacing w:val="-2"/>
        </w:rPr>
        <w:t xml:space="preserve"> </w:t>
      </w:r>
      <w:r>
        <w:t>свое</w:t>
      </w:r>
      <w:r>
        <w:rPr>
          <w:spacing w:val="-2"/>
        </w:rPr>
        <w:t xml:space="preserve"> </w:t>
      </w:r>
      <w:r>
        <w:t>право</w:t>
      </w:r>
      <w:r>
        <w:rPr>
          <w:spacing w:val="-2"/>
        </w:rPr>
        <w:t xml:space="preserve"> </w:t>
      </w:r>
      <w:r>
        <w:t>на</w:t>
      </w:r>
      <w:r>
        <w:rPr>
          <w:spacing w:val="-2"/>
        </w:rPr>
        <w:t xml:space="preserve"> </w:t>
      </w:r>
      <w:r>
        <w:t>ошибку</w:t>
      </w:r>
      <w:r>
        <w:rPr>
          <w:spacing w:val="-5"/>
        </w:rPr>
        <w:t xml:space="preserve"> </w:t>
      </w:r>
      <w:r>
        <w:t>при</w:t>
      </w:r>
      <w:r>
        <w:rPr>
          <w:spacing w:val="-3"/>
        </w:rPr>
        <w:t xml:space="preserve"> </w:t>
      </w:r>
      <w:r>
        <w:t>решении</w:t>
      </w:r>
      <w:r>
        <w:rPr>
          <w:spacing w:val="-2"/>
        </w:rPr>
        <w:t xml:space="preserve"> </w:t>
      </w:r>
      <w:r>
        <w:t>задач</w:t>
      </w:r>
      <w:r>
        <w:rPr>
          <w:spacing w:val="-2"/>
        </w:rPr>
        <w:t xml:space="preserve"> </w:t>
      </w:r>
      <w:r>
        <w:t>или при реализации проекта, такое же право другого на подобные ошибки.</w:t>
      </w:r>
    </w:p>
    <w:p w14:paraId="6C363571" w14:textId="77777777" w:rsidR="00A43DD8" w:rsidRDefault="00983492">
      <w:pPr>
        <w:pStyle w:val="1"/>
        <w:spacing w:before="2"/>
        <w:jc w:val="left"/>
      </w:pPr>
      <w:r>
        <w:rPr>
          <w:spacing w:val="-2"/>
        </w:rPr>
        <w:t>Коммуникативные</w:t>
      </w:r>
      <w:r>
        <w:rPr>
          <w:spacing w:val="2"/>
        </w:rPr>
        <w:t xml:space="preserve"> </w:t>
      </w:r>
      <w:r>
        <w:rPr>
          <w:spacing w:val="-2"/>
        </w:rPr>
        <w:t>универсальные</w:t>
      </w:r>
      <w:r>
        <w:rPr>
          <w:spacing w:val="2"/>
        </w:rPr>
        <w:t xml:space="preserve"> </w:t>
      </w:r>
      <w:r>
        <w:rPr>
          <w:spacing w:val="-2"/>
        </w:rPr>
        <w:t>учебные действия</w:t>
      </w:r>
    </w:p>
    <w:p w14:paraId="76AD333F" w14:textId="77777777" w:rsidR="00A43DD8" w:rsidRDefault="00983492">
      <w:pPr>
        <w:pStyle w:val="a3"/>
        <w:spacing w:line="248" w:lineRule="exact"/>
        <w:ind w:left="993" w:firstLine="0"/>
        <w:jc w:val="left"/>
      </w:pPr>
      <w:r>
        <w:rPr>
          <w:spacing w:val="-2"/>
        </w:rPr>
        <w:t>Общение:</w:t>
      </w:r>
    </w:p>
    <w:p w14:paraId="6D93FA2F" w14:textId="77777777" w:rsidR="00A43DD8" w:rsidRDefault="00983492" w:rsidP="00983492">
      <w:pPr>
        <w:pStyle w:val="a4"/>
        <w:numPr>
          <w:ilvl w:val="2"/>
          <w:numId w:val="70"/>
        </w:numPr>
        <w:tabs>
          <w:tab w:val="left" w:pos="1278"/>
        </w:tabs>
        <w:spacing w:line="266" w:lineRule="exact"/>
        <w:ind w:left="1278" w:hanging="285"/>
        <w:jc w:val="left"/>
      </w:pPr>
      <w:r>
        <w:t>в</w:t>
      </w:r>
      <w:r>
        <w:rPr>
          <w:spacing w:val="-14"/>
        </w:rPr>
        <w:t xml:space="preserve"> </w:t>
      </w:r>
      <w:r>
        <w:t>ходе</w:t>
      </w:r>
      <w:r>
        <w:rPr>
          <w:spacing w:val="-10"/>
        </w:rPr>
        <w:t xml:space="preserve"> </w:t>
      </w:r>
      <w:r>
        <w:t>обсуждения</w:t>
      </w:r>
      <w:r>
        <w:rPr>
          <w:spacing w:val="-10"/>
        </w:rPr>
        <w:t xml:space="preserve"> </w:t>
      </w:r>
      <w:r>
        <w:t>учебного</w:t>
      </w:r>
      <w:r>
        <w:rPr>
          <w:spacing w:val="-12"/>
        </w:rPr>
        <w:t xml:space="preserve"> </w:t>
      </w:r>
      <w:r>
        <w:t>материала,</w:t>
      </w:r>
      <w:r>
        <w:rPr>
          <w:spacing w:val="-8"/>
        </w:rPr>
        <w:t xml:space="preserve"> </w:t>
      </w:r>
      <w:r>
        <w:t>планирования</w:t>
      </w:r>
      <w:r>
        <w:rPr>
          <w:spacing w:val="-13"/>
        </w:rPr>
        <w:t xml:space="preserve"> </w:t>
      </w:r>
      <w:r>
        <w:t>и</w:t>
      </w:r>
      <w:r>
        <w:rPr>
          <w:spacing w:val="-10"/>
        </w:rPr>
        <w:t xml:space="preserve"> </w:t>
      </w:r>
      <w:r>
        <w:t>осуществления</w:t>
      </w:r>
      <w:r>
        <w:rPr>
          <w:spacing w:val="-13"/>
        </w:rPr>
        <w:t xml:space="preserve"> </w:t>
      </w:r>
      <w:r>
        <w:t>учебного</w:t>
      </w:r>
      <w:r>
        <w:rPr>
          <w:spacing w:val="-8"/>
        </w:rPr>
        <w:t xml:space="preserve"> </w:t>
      </w:r>
      <w:r>
        <w:rPr>
          <w:spacing w:val="-4"/>
        </w:rPr>
        <w:t>про-</w:t>
      </w:r>
    </w:p>
    <w:p w14:paraId="60F1D87B" w14:textId="77777777" w:rsidR="00A43DD8" w:rsidRDefault="00983492">
      <w:pPr>
        <w:pStyle w:val="a3"/>
        <w:spacing w:before="1"/>
        <w:ind w:firstLine="0"/>
        <w:jc w:val="left"/>
      </w:pPr>
      <w:proofErr w:type="spellStart"/>
      <w:r>
        <w:rPr>
          <w:spacing w:val="-2"/>
        </w:rPr>
        <w:t>екта</w:t>
      </w:r>
      <w:proofErr w:type="spellEnd"/>
      <w:r>
        <w:rPr>
          <w:spacing w:val="-2"/>
        </w:rPr>
        <w:t>;</w:t>
      </w:r>
    </w:p>
    <w:p w14:paraId="390AC6D1" w14:textId="77777777" w:rsidR="00A43DD8" w:rsidRDefault="00A43DD8">
      <w:pPr>
        <w:pStyle w:val="a3"/>
        <w:jc w:val="left"/>
        <w:sectPr w:rsidR="00A43DD8">
          <w:type w:val="continuous"/>
          <w:pgSz w:w="11920" w:h="16850"/>
          <w:pgMar w:top="1560" w:right="566" w:bottom="780" w:left="1417" w:header="0" w:footer="597" w:gutter="0"/>
          <w:cols w:space="720"/>
        </w:sectPr>
      </w:pPr>
    </w:p>
    <w:p w14:paraId="6D7A1B7C" w14:textId="77777777" w:rsidR="00A43DD8" w:rsidRDefault="00983492" w:rsidP="00983492">
      <w:pPr>
        <w:pStyle w:val="a4"/>
        <w:numPr>
          <w:ilvl w:val="2"/>
          <w:numId w:val="70"/>
        </w:numPr>
        <w:tabs>
          <w:tab w:val="left" w:pos="1278"/>
        </w:tabs>
        <w:spacing w:before="75"/>
        <w:ind w:left="1278" w:hanging="285"/>
        <w:jc w:val="left"/>
      </w:pPr>
      <w:r>
        <w:rPr>
          <w:spacing w:val="-2"/>
        </w:rPr>
        <w:lastRenderedPageBreak/>
        <w:t>в</w:t>
      </w:r>
      <w:r>
        <w:rPr>
          <w:spacing w:val="-3"/>
        </w:rPr>
        <w:t xml:space="preserve"> </w:t>
      </w:r>
      <w:r>
        <w:rPr>
          <w:spacing w:val="-2"/>
        </w:rPr>
        <w:t>рамках</w:t>
      </w:r>
      <w:r>
        <w:rPr>
          <w:spacing w:val="4"/>
        </w:rPr>
        <w:t xml:space="preserve"> </w:t>
      </w:r>
      <w:r>
        <w:rPr>
          <w:spacing w:val="-2"/>
        </w:rPr>
        <w:t>публичного</w:t>
      </w:r>
      <w:r>
        <w:rPr>
          <w:spacing w:val="4"/>
        </w:rPr>
        <w:t xml:space="preserve"> </w:t>
      </w:r>
      <w:r>
        <w:rPr>
          <w:spacing w:val="-2"/>
        </w:rPr>
        <w:t>представления</w:t>
      </w:r>
      <w:r>
        <w:rPr>
          <w:spacing w:val="3"/>
        </w:rPr>
        <w:t xml:space="preserve"> </w:t>
      </w:r>
      <w:r>
        <w:rPr>
          <w:spacing w:val="-2"/>
        </w:rPr>
        <w:t>результатов</w:t>
      </w:r>
      <w:r>
        <w:rPr>
          <w:spacing w:val="2"/>
        </w:rPr>
        <w:t xml:space="preserve"> </w:t>
      </w:r>
      <w:r>
        <w:rPr>
          <w:spacing w:val="-2"/>
        </w:rPr>
        <w:t>проектной</w:t>
      </w:r>
      <w:r>
        <w:rPr>
          <w:spacing w:val="1"/>
        </w:rPr>
        <w:t xml:space="preserve"> </w:t>
      </w:r>
      <w:r>
        <w:rPr>
          <w:spacing w:val="-2"/>
        </w:rPr>
        <w:t>деятельности;</w:t>
      </w:r>
    </w:p>
    <w:p w14:paraId="007D62E8" w14:textId="77777777" w:rsidR="00A43DD8" w:rsidRDefault="00983492" w:rsidP="00983492">
      <w:pPr>
        <w:pStyle w:val="a4"/>
        <w:numPr>
          <w:ilvl w:val="2"/>
          <w:numId w:val="70"/>
        </w:numPr>
        <w:tabs>
          <w:tab w:val="left" w:pos="1278"/>
        </w:tabs>
        <w:spacing w:before="2" w:line="268" w:lineRule="exact"/>
        <w:ind w:left="1278" w:hanging="285"/>
        <w:jc w:val="left"/>
      </w:pPr>
      <w:r>
        <w:t>в</w:t>
      </w:r>
      <w:r>
        <w:rPr>
          <w:spacing w:val="-16"/>
        </w:rPr>
        <w:t xml:space="preserve"> </w:t>
      </w:r>
      <w:r>
        <w:t>ходе</w:t>
      </w:r>
      <w:r>
        <w:rPr>
          <w:spacing w:val="-9"/>
        </w:rPr>
        <w:t xml:space="preserve"> </w:t>
      </w:r>
      <w:r>
        <w:t>совместного</w:t>
      </w:r>
      <w:r>
        <w:rPr>
          <w:spacing w:val="-12"/>
        </w:rPr>
        <w:t xml:space="preserve"> </w:t>
      </w:r>
      <w:r>
        <w:t>решения</w:t>
      </w:r>
      <w:r>
        <w:rPr>
          <w:spacing w:val="-11"/>
        </w:rPr>
        <w:t xml:space="preserve"> </w:t>
      </w:r>
      <w:r>
        <w:t>задачи</w:t>
      </w:r>
      <w:r>
        <w:rPr>
          <w:spacing w:val="-10"/>
        </w:rPr>
        <w:t xml:space="preserve"> </w:t>
      </w:r>
      <w:r>
        <w:t>с</w:t>
      </w:r>
      <w:r>
        <w:rPr>
          <w:spacing w:val="-7"/>
        </w:rPr>
        <w:t xml:space="preserve"> </w:t>
      </w:r>
      <w:r>
        <w:t>использованием</w:t>
      </w:r>
      <w:r>
        <w:rPr>
          <w:spacing w:val="-9"/>
        </w:rPr>
        <w:t xml:space="preserve"> </w:t>
      </w:r>
      <w:r>
        <w:t>облачных</w:t>
      </w:r>
      <w:r>
        <w:rPr>
          <w:spacing w:val="-7"/>
        </w:rPr>
        <w:t xml:space="preserve"> </w:t>
      </w:r>
      <w:r>
        <w:rPr>
          <w:spacing w:val="-2"/>
        </w:rPr>
        <w:t>сервисов;</w:t>
      </w:r>
    </w:p>
    <w:p w14:paraId="6547FF53" w14:textId="77777777" w:rsidR="00A43DD8" w:rsidRDefault="00983492" w:rsidP="00983492">
      <w:pPr>
        <w:pStyle w:val="a4"/>
        <w:numPr>
          <w:ilvl w:val="2"/>
          <w:numId w:val="70"/>
        </w:numPr>
        <w:tabs>
          <w:tab w:val="left" w:pos="1278"/>
        </w:tabs>
        <w:ind w:left="993" w:right="723" w:firstLine="0"/>
        <w:jc w:val="left"/>
      </w:pPr>
      <w:r>
        <w:t>в</w:t>
      </w:r>
      <w:r>
        <w:rPr>
          <w:spacing w:val="-8"/>
        </w:rPr>
        <w:t xml:space="preserve"> </w:t>
      </w:r>
      <w:r>
        <w:t>ходе</w:t>
      </w:r>
      <w:r>
        <w:rPr>
          <w:spacing w:val="-3"/>
        </w:rPr>
        <w:t xml:space="preserve"> </w:t>
      </w:r>
      <w:r>
        <w:t>общения</w:t>
      </w:r>
      <w:r>
        <w:rPr>
          <w:spacing w:val="-8"/>
        </w:rPr>
        <w:t xml:space="preserve"> </w:t>
      </w:r>
      <w:r>
        <w:t>с</w:t>
      </w:r>
      <w:r>
        <w:rPr>
          <w:spacing w:val="-4"/>
        </w:rPr>
        <w:t xml:space="preserve"> </w:t>
      </w:r>
      <w:r>
        <w:t>представителями</w:t>
      </w:r>
      <w:r>
        <w:rPr>
          <w:spacing w:val="-5"/>
        </w:rPr>
        <w:t xml:space="preserve"> </w:t>
      </w:r>
      <w:r>
        <w:t>других</w:t>
      </w:r>
      <w:r>
        <w:rPr>
          <w:spacing w:val="-5"/>
        </w:rPr>
        <w:t xml:space="preserve"> </w:t>
      </w:r>
      <w:r>
        <w:t>культур,</w:t>
      </w:r>
      <w:r>
        <w:rPr>
          <w:spacing w:val="-4"/>
        </w:rPr>
        <w:t xml:space="preserve"> </w:t>
      </w:r>
      <w:r>
        <w:t>в</w:t>
      </w:r>
      <w:r>
        <w:rPr>
          <w:spacing w:val="-8"/>
        </w:rPr>
        <w:t xml:space="preserve"> </w:t>
      </w:r>
      <w:r>
        <w:t>частности</w:t>
      </w:r>
      <w:r>
        <w:rPr>
          <w:spacing w:val="-5"/>
        </w:rPr>
        <w:t xml:space="preserve"> </w:t>
      </w:r>
      <w:r>
        <w:t>в</w:t>
      </w:r>
      <w:r>
        <w:rPr>
          <w:spacing w:val="-8"/>
        </w:rPr>
        <w:t xml:space="preserve"> </w:t>
      </w:r>
      <w:r>
        <w:t>социальных</w:t>
      </w:r>
      <w:r>
        <w:rPr>
          <w:spacing w:val="-4"/>
        </w:rPr>
        <w:t xml:space="preserve"> </w:t>
      </w:r>
      <w:r>
        <w:t>сетях. Совместная деятельность:</w:t>
      </w:r>
    </w:p>
    <w:p w14:paraId="161AF0F7" w14:textId="77777777" w:rsidR="00A43DD8" w:rsidRDefault="00983492" w:rsidP="00983492">
      <w:pPr>
        <w:pStyle w:val="a4"/>
        <w:numPr>
          <w:ilvl w:val="2"/>
          <w:numId w:val="70"/>
        </w:numPr>
        <w:tabs>
          <w:tab w:val="left" w:pos="1275"/>
        </w:tabs>
        <w:ind w:right="641" w:firstLine="707"/>
        <w:jc w:val="left"/>
      </w:pPr>
      <w:r>
        <w:t>понимать</w:t>
      </w:r>
      <w:r>
        <w:rPr>
          <w:spacing w:val="-4"/>
        </w:rPr>
        <w:t xml:space="preserve"> </w:t>
      </w:r>
      <w:r>
        <w:t>и</w:t>
      </w:r>
      <w:r>
        <w:rPr>
          <w:spacing w:val="-5"/>
        </w:rPr>
        <w:t xml:space="preserve"> </w:t>
      </w:r>
      <w:r>
        <w:t>использовать</w:t>
      </w:r>
      <w:r>
        <w:rPr>
          <w:spacing w:val="-9"/>
        </w:rPr>
        <w:t xml:space="preserve"> </w:t>
      </w:r>
      <w:r>
        <w:t>преимущества</w:t>
      </w:r>
      <w:r>
        <w:rPr>
          <w:spacing w:val="-4"/>
        </w:rPr>
        <w:t xml:space="preserve"> </w:t>
      </w:r>
      <w:r>
        <w:t>командной</w:t>
      </w:r>
      <w:r>
        <w:rPr>
          <w:spacing w:val="-12"/>
        </w:rPr>
        <w:t xml:space="preserve"> </w:t>
      </w:r>
      <w:r>
        <w:t>работы</w:t>
      </w:r>
      <w:r>
        <w:rPr>
          <w:spacing w:val="-7"/>
        </w:rPr>
        <w:t xml:space="preserve"> </w:t>
      </w:r>
      <w:r>
        <w:t>при</w:t>
      </w:r>
      <w:r>
        <w:rPr>
          <w:spacing w:val="-8"/>
        </w:rPr>
        <w:t xml:space="preserve"> </w:t>
      </w:r>
      <w:r>
        <w:t>реализации</w:t>
      </w:r>
      <w:r>
        <w:rPr>
          <w:spacing w:val="-5"/>
        </w:rPr>
        <w:t xml:space="preserve"> </w:t>
      </w:r>
      <w:r>
        <w:t xml:space="preserve">учебного </w:t>
      </w:r>
      <w:r>
        <w:rPr>
          <w:spacing w:val="-2"/>
        </w:rPr>
        <w:t>проекта;</w:t>
      </w:r>
    </w:p>
    <w:p w14:paraId="229B028F" w14:textId="77777777" w:rsidR="00A43DD8" w:rsidRDefault="00983492" w:rsidP="00983492">
      <w:pPr>
        <w:pStyle w:val="a4"/>
        <w:numPr>
          <w:ilvl w:val="2"/>
          <w:numId w:val="70"/>
        </w:numPr>
        <w:tabs>
          <w:tab w:val="left" w:pos="1275"/>
        </w:tabs>
        <w:ind w:right="414" w:firstLine="707"/>
        <w:jc w:val="left"/>
      </w:pPr>
      <w:r>
        <w:t>понимать</w:t>
      </w:r>
      <w:r>
        <w:rPr>
          <w:spacing w:val="-8"/>
        </w:rPr>
        <w:t xml:space="preserve"> </w:t>
      </w:r>
      <w:r>
        <w:t>необходимость</w:t>
      </w:r>
      <w:r>
        <w:rPr>
          <w:spacing w:val="-14"/>
        </w:rPr>
        <w:t xml:space="preserve"> </w:t>
      </w:r>
      <w:r>
        <w:t>выработки</w:t>
      </w:r>
      <w:r>
        <w:rPr>
          <w:spacing w:val="-8"/>
        </w:rPr>
        <w:t xml:space="preserve"> </w:t>
      </w:r>
      <w:r>
        <w:t>знаково-символических</w:t>
      </w:r>
      <w:r>
        <w:rPr>
          <w:spacing w:val="-12"/>
        </w:rPr>
        <w:t xml:space="preserve"> </w:t>
      </w:r>
      <w:r>
        <w:t>средств</w:t>
      </w:r>
      <w:r>
        <w:rPr>
          <w:spacing w:val="-9"/>
        </w:rPr>
        <w:t xml:space="preserve"> </w:t>
      </w:r>
      <w:r>
        <w:t>как</w:t>
      </w:r>
      <w:r>
        <w:rPr>
          <w:spacing w:val="-7"/>
        </w:rPr>
        <w:t xml:space="preserve"> </w:t>
      </w:r>
      <w:r>
        <w:t>необходимого условия успешной проектной деятельности;</w:t>
      </w:r>
    </w:p>
    <w:p w14:paraId="2FBDDEB9" w14:textId="77777777" w:rsidR="00A43DD8" w:rsidRDefault="00983492" w:rsidP="00983492">
      <w:pPr>
        <w:pStyle w:val="a4"/>
        <w:numPr>
          <w:ilvl w:val="2"/>
          <w:numId w:val="70"/>
        </w:numPr>
        <w:tabs>
          <w:tab w:val="left" w:pos="1275"/>
        </w:tabs>
        <w:ind w:right="471" w:firstLine="707"/>
        <w:jc w:val="left"/>
      </w:pPr>
      <w:r>
        <w:t>уметь</w:t>
      </w:r>
      <w:r>
        <w:rPr>
          <w:spacing w:val="-7"/>
        </w:rPr>
        <w:t xml:space="preserve"> </w:t>
      </w:r>
      <w:r>
        <w:t>адекватно</w:t>
      </w:r>
      <w:r>
        <w:rPr>
          <w:spacing w:val="-8"/>
        </w:rPr>
        <w:t xml:space="preserve"> </w:t>
      </w:r>
      <w:r>
        <w:t>интерпретировать</w:t>
      </w:r>
      <w:r>
        <w:rPr>
          <w:spacing w:val="-8"/>
        </w:rPr>
        <w:t xml:space="preserve"> </w:t>
      </w:r>
      <w:r>
        <w:t>высказывания</w:t>
      </w:r>
      <w:r>
        <w:rPr>
          <w:spacing w:val="-11"/>
        </w:rPr>
        <w:t xml:space="preserve"> </w:t>
      </w:r>
      <w:r>
        <w:t>собеседника</w:t>
      </w:r>
      <w:r>
        <w:rPr>
          <w:spacing w:val="-7"/>
        </w:rPr>
        <w:t xml:space="preserve"> </w:t>
      </w:r>
      <w:r>
        <w:t>–</w:t>
      </w:r>
      <w:r>
        <w:rPr>
          <w:spacing w:val="-8"/>
        </w:rPr>
        <w:t xml:space="preserve"> </w:t>
      </w:r>
      <w:r>
        <w:t>участника</w:t>
      </w:r>
      <w:r>
        <w:rPr>
          <w:spacing w:val="-10"/>
        </w:rPr>
        <w:t xml:space="preserve"> </w:t>
      </w:r>
      <w:r>
        <w:t xml:space="preserve">совместной </w:t>
      </w:r>
      <w:r>
        <w:rPr>
          <w:spacing w:val="-2"/>
        </w:rPr>
        <w:t>деятельности;</w:t>
      </w:r>
    </w:p>
    <w:p w14:paraId="22163095" w14:textId="77777777" w:rsidR="00A43DD8" w:rsidRDefault="00983492" w:rsidP="00983492">
      <w:pPr>
        <w:pStyle w:val="a4"/>
        <w:numPr>
          <w:ilvl w:val="2"/>
          <w:numId w:val="70"/>
        </w:numPr>
        <w:tabs>
          <w:tab w:val="left" w:pos="1278"/>
        </w:tabs>
        <w:spacing w:line="269" w:lineRule="exact"/>
        <w:ind w:left="1278" w:hanging="285"/>
        <w:jc w:val="left"/>
      </w:pPr>
      <w:r>
        <w:t>владеть</w:t>
      </w:r>
      <w:r>
        <w:rPr>
          <w:spacing w:val="-14"/>
        </w:rPr>
        <w:t xml:space="preserve"> </w:t>
      </w:r>
      <w:r>
        <w:t>навыками</w:t>
      </w:r>
      <w:r>
        <w:rPr>
          <w:spacing w:val="-13"/>
        </w:rPr>
        <w:t xml:space="preserve"> </w:t>
      </w:r>
      <w:r>
        <w:t>отстаивания</w:t>
      </w:r>
      <w:r>
        <w:rPr>
          <w:spacing w:val="-10"/>
        </w:rPr>
        <w:t xml:space="preserve"> </w:t>
      </w:r>
      <w:r>
        <w:t>своей</w:t>
      </w:r>
      <w:r>
        <w:rPr>
          <w:spacing w:val="-13"/>
        </w:rPr>
        <w:t xml:space="preserve"> </w:t>
      </w:r>
      <w:r>
        <w:t>точки</w:t>
      </w:r>
      <w:r>
        <w:rPr>
          <w:spacing w:val="-10"/>
        </w:rPr>
        <w:t xml:space="preserve"> </w:t>
      </w:r>
      <w:r>
        <w:t>зрения,</w:t>
      </w:r>
      <w:r>
        <w:rPr>
          <w:spacing w:val="-11"/>
        </w:rPr>
        <w:t xml:space="preserve"> </w:t>
      </w:r>
      <w:r>
        <w:t>используя</w:t>
      </w:r>
      <w:r>
        <w:rPr>
          <w:spacing w:val="-13"/>
        </w:rPr>
        <w:t xml:space="preserve"> </w:t>
      </w:r>
      <w:r>
        <w:t>при</w:t>
      </w:r>
      <w:r>
        <w:rPr>
          <w:spacing w:val="-14"/>
        </w:rPr>
        <w:t xml:space="preserve"> </w:t>
      </w:r>
      <w:r>
        <w:t>этом</w:t>
      </w:r>
      <w:r>
        <w:rPr>
          <w:spacing w:val="-11"/>
        </w:rPr>
        <w:t xml:space="preserve"> </w:t>
      </w:r>
      <w:r>
        <w:t>законы</w:t>
      </w:r>
      <w:r>
        <w:rPr>
          <w:spacing w:val="-9"/>
        </w:rPr>
        <w:t xml:space="preserve"> </w:t>
      </w:r>
      <w:r>
        <w:rPr>
          <w:spacing w:val="-2"/>
        </w:rPr>
        <w:t>логики;</w:t>
      </w:r>
    </w:p>
    <w:p w14:paraId="485281A5" w14:textId="77777777" w:rsidR="00A43DD8" w:rsidRDefault="00983492" w:rsidP="00983492">
      <w:pPr>
        <w:pStyle w:val="a4"/>
        <w:numPr>
          <w:ilvl w:val="2"/>
          <w:numId w:val="70"/>
        </w:numPr>
        <w:tabs>
          <w:tab w:val="left" w:pos="1278"/>
        </w:tabs>
        <w:spacing w:line="269" w:lineRule="exact"/>
        <w:ind w:left="1278" w:hanging="285"/>
        <w:jc w:val="left"/>
      </w:pPr>
      <w:r>
        <w:rPr>
          <w:spacing w:val="-2"/>
        </w:rPr>
        <w:t>уметь</w:t>
      </w:r>
      <w:r>
        <w:rPr>
          <w:spacing w:val="3"/>
        </w:rPr>
        <w:t xml:space="preserve"> </w:t>
      </w:r>
      <w:r>
        <w:rPr>
          <w:spacing w:val="-2"/>
        </w:rPr>
        <w:t>распознавать</w:t>
      </w:r>
      <w:r>
        <w:rPr>
          <w:spacing w:val="3"/>
        </w:rPr>
        <w:t xml:space="preserve"> </w:t>
      </w:r>
      <w:r>
        <w:rPr>
          <w:spacing w:val="-2"/>
        </w:rPr>
        <w:t>некорректную</w:t>
      </w:r>
      <w:r>
        <w:rPr>
          <w:spacing w:val="5"/>
        </w:rPr>
        <w:t xml:space="preserve"> </w:t>
      </w:r>
      <w:r>
        <w:rPr>
          <w:spacing w:val="-2"/>
        </w:rPr>
        <w:t>аргументацию.</w:t>
      </w:r>
    </w:p>
    <w:p w14:paraId="204475A7" w14:textId="77777777" w:rsidR="00A43DD8" w:rsidRDefault="00983492">
      <w:pPr>
        <w:pStyle w:val="1"/>
        <w:spacing w:before="2"/>
        <w:jc w:val="left"/>
      </w:pPr>
      <w:r>
        <w:t>Предметные</w:t>
      </w:r>
      <w:r>
        <w:rPr>
          <w:spacing w:val="-11"/>
        </w:rPr>
        <w:t xml:space="preserve"> </w:t>
      </w:r>
      <w:r>
        <w:rPr>
          <w:spacing w:val="-2"/>
        </w:rPr>
        <w:t>результаты</w:t>
      </w:r>
    </w:p>
    <w:p w14:paraId="7D6251EB" w14:textId="77777777" w:rsidR="00A43DD8" w:rsidRDefault="00983492">
      <w:pPr>
        <w:pStyle w:val="a3"/>
        <w:spacing w:line="249" w:lineRule="exact"/>
        <w:ind w:left="993" w:firstLine="0"/>
        <w:jc w:val="left"/>
      </w:pPr>
      <w:r>
        <w:t>Для</w:t>
      </w:r>
      <w:r>
        <w:rPr>
          <w:spacing w:val="-13"/>
        </w:rPr>
        <w:t xml:space="preserve"> </w:t>
      </w:r>
      <w:r>
        <w:t>всех</w:t>
      </w:r>
      <w:r>
        <w:rPr>
          <w:spacing w:val="-9"/>
        </w:rPr>
        <w:t xml:space="preserve"> </w:t>
      </w:r>
      <w:r>
        <w:t>модулей</w:t>
      </w:r>
      <w:r>
        <w:rPr>
          <w:spacing w:val="-10"/>
        </w:rPr>
        <w:t xml:space="preserve"> </w:t>
      </w:r>
      <w:r>
        <w:t>обязательные</w:t>
      </w:r>
      <w:r>
        <w:rPr>
          <w:spacing w:val="-9"/>
        </w:rPr>
        <w:t xml:space="preserve"> </w:t>
      </w:r>
      <w:r>
        <w:t>предметные</w:t>
      </w:r>
      <w:r>
        <w:rPr>
          <w:spacing w:val="-8"/>
        </w:rPr>
        <w:t xml:space="preserve"> </w:t>
      </w:r>
      <w:r>
        <w:rPr>
          <w:spacing w:val="-2"/>
        </w:rPr>
        <w:t>результаты:</w:t>
      </w:r>
    </w:p>
    <w:p w14:paraId="3FEDA4CC" w14:textId="77777777" w:rsidR="00A43DD8" w:rsidRDefault="00983492" w:rsidP="00983492">
      <w:pPr>
        <w:pStyle w:val="a4"/>
        <w:numPr>
          <w:ilvl w:val="2"/>
          <w:numId w:val="70"/>
        </w:numPr>
        <w:tabs>
          <w:tab w:val="left" w:pos="1278"/>
        </w:tabs>
        <w:spacing w:line="266" w:lineRule="exact"/>
        <w:ind w:left="1278" w:hanging="285"/>
        <w:jc w:val="left"/>
      </w:pPr>
      <w:r>
        <w:t>организовывать</w:t>
      </w:r>
      <w:r>
        <w:rPr>
          <w:spacing w:val="-16"/>
        </w:rPr>
        <w:t xml:space="preserve"> </w:t>
      </w:r>
      <w:r>
        <w:t>рабочее</w:t>
      </w:r>
      <w:r>
        <w:rPr>
          <w:spacing w:val="-14"/>
        </w:rPr>
        <w:t xml:space="preserve"> </w:t>
      </w:r>
      <w:r>
        <w:t>место</w:t>
      </w:r>
      <w:r>
        <w:rPr>
          <w:spacing w:val="-10"/>
        </w:rPr>
        <w:t xml:space="preserve"> </w:t>
      </w:r>
      <w:r>
        <w:t>в</w:t>
      </w:r>
      <w:r>
        <w:rPr>
          <w:spacing w:val="-13"/>
        </w:rPr>
        <w:t xml:space="preserve"> </w:t>
      </w:r>
      <w:r>
        <w:t>соответствии</w:t>
      </w:r>
      <w:r>
        <w:rPr>
          <w:spacing w:val="-13"/>
        </w:rPr>
        <w:t xml:space="preserve"> </w:t>
      </w:r>
      <w:r>
        <w:t>с</w:t>
      </w:r>
      <w:r>
        <w:rPr>
          <w:spacing w:val="-12"/>
        </w:rPr>
        <w:t xml:space="preserve"> </w:t>
      </w:r>
      <w:r>
        <w:t>изучаемой</w:t>
      </w:r>
      <w:r>
        <w:rPr>
          <w:spacing w:val="-12"/>
        </w:rPr>
        <w:t xml:space="preserve"> </w:t>
      </w:r>
      <w:r>
        <w:rPr>
          <w:spacing w:val="-2"/>
        </w:rPr>
        <w:t>технологией;</w:t>
      </w:r>
    </w:p>
    <w:p w14:paraId="1AD80CD7" w14:textId="77777777" w:rsidR="00A43DD8" w:rsidRDefault="00983492" w:rsidP="00983492">
      <w:pPr>
        <w:pStyle w:val="a4"/>
        <w:numPr>
          <w:ilvl w:val="2"/>
          <w:numId w:val="70"/>
        </w:numPr>
        <w:tabs>
          <w:tab w:val="left" w:pos="1275"/>
        </w:tabs>
        <w:ind w:right="726" w:firstLine="707"/>
        <w:jc w:val="left"/>
      </w:pPr>
      <w:r>
        <w:t>соблюдать</w:t>
      </w:r>
      <w:r>
        <w:rPr>
          <w:spacing w:val="-7"/>
        </w:rPr>
        <w:t xml:space="preserve"> </w:t>
      </w:r>
      <w:r>
        <w:t>правила</w:t>
      </w:r>
      <w:r>
        <w:rPr>
          <w:spacing w:val="-10"/>
        </w:rPr>
        <w:t xml:space="preserve"> </w:t>
      </w:r>
      <w:r>
        <w:t>безопасного</w:t>
      </w:r>
      <w:r>
        <w:rPr>
          <w:spacing w:val="-7"/>
        </w:rPr>
        <w:t xml:space="preserve"> </w:t>
      </w:r>
      <w:r>
        <w:t>использования</w:t>
      </w:r>
      <w:r>
        <w:rPr>
          <w:spacing w:val="-9"/>
        </w:rPr>
        <w:t xml:space="preserve"> </w:t>
      </w:r>
      <w:r>
        <w:t>ручных</w:t>
      </w:r>
      <w:r>
        <w:rPr>
          <w:spacing w:val="-8"/>
        </w:rPr>
        <w:t xml:space="preserve"> </w:t>
      </w:r>
      <w:r>
        <w:t>и</w:t>
      </w:r>
      <w:r>
        <w:rPr>
          <w:spacing w:val="-9"/>
        </w:rPr>
        <w:t xml:space="preserve"> </w:t>
      </w:r>
      <w:r>
        <w:t>электрифицированных</w:t>
      </w:r>
      <w:r>
        <w:rPr>
          <w:spacing w:val="-7"/>
        </w:rPr>
        <w:t xml:space="preserve"> </w:t>
      </w:r>
      <w:proofErr w:type="gramStart"/>
      <w:r>
        <w:t xml:space="preserve">ин- </w:t>
      </w:r>
      <w:proofErr w:type="spellStart"/>
      <w:r>
        <w:t>струментов</w:t>
      </w:r>
      <w:proofErr w:type="spellEnd"/>
      <w:proofErr w:type="gramEnd"/>
      <w:r>
        <w:t xml:space="preserve"> и оборудования;</w:t>
      </w:r>
    </w:p>
    <w:p w14:paraId="6D7148B4" w14:textId="77777777" w:rsidR="00A43DD8" w:rsidRDefault="00983492" w:rsidP="00983492">
      <w:pPr>
        <w:pStyle w:val="a4"/>
        <w:numPr>
          <w:ilvl w:val="2"/>
          <w:numId w:val="70"/>
        </w:numPr>
        <w:tabs>
          <w:tab w:val="left" w:pos="1275"/>
        </w:tabs>
        <w:ind w:right="321" w:firstLine="707"/>
        <w:jc w:val="left"/>
      </w:pPr>
      <w:r>
        <w:t>грамотно</w:t>
      </w:r>
      <w:r>
        <w:rPr>
          <w:spacing w:val="-5"/>
        </w:rPr>
        <w:t xml:space="preserve"> </w:t>
      </w:r>
      <w:r>
        <w:t>и</w:t>
      </w:r>
      <w:r>
        <w:rPr>
          <w:spacing w:val="-8"/>
        </w:rPr>
        <w:t xml:space="preserve"> </w:t>
      </w:r>
      <w:r>
        <w:t>осознанно</w:t>
      </w:r>
      <w:r>
        <w:rPr>
          <w:spacing w:val="-6"/>
        </w:rPr>
        <w:t xml:space="preserve"> </w:t>
      </w:r>
      <w:r>
        <w:t>выполнять</w:t>
      </w:r>
      <w:r>
        <w:rPr>
          <w:spacing w:val="-6"/>
        </w:rPr>
        <w:t xml:space="preserve"> </w:t>
      </w:r>
      <w:r>
        <w:t>технологические</w:t>
      </w:r>
      <w:r>
        <w:rPr>
          <w:spacing w:val="-12"/>
        </w:rPr>
        <w:t xml:space="preserve"> </w:t>
      </w:r>
      <w:r>
        <w:t>операции</w:t>
      </w:r>
      <w:r>
        <w:rPr>
          <w:spacing w:val="-5"/>
        </w:rPr>
        <w:t xml:space="preserve"> </w:t>
      </w:r>
      <w:r>
        <w:t>в</w:t>
      </w:r>
      <w:r>
        <w:rPr>
          <w:spacing w:val="-8"/>
        </w:rPr>
        <w:t xml:space="preserve"> </w:t>
      </w:r>
      <w:r>
        <w:t>соответствии</w:t>
      </w:r>
      <w:r>
        <w:rPr>
          <w:spacing w:val="-10"/>
        </w:rPr>
        <w:t xml:space="preserve"> </w:t>
      </w:r>
      <w:r>
        <w:t>с</w:t>
      </w:r>
      <w:r>
        <w:rPr>
          <w:spacing w:val="-5"/>
        </w:rPr>
        <w:t xml:space="preserve"> </w:t>
      </w:r>
      <w:r>
        <w:t xml:space="preserve">изучаемой </w:t>
      </w:r>
      <w:r>
        <w:rPr>
          <w:spacing w:val="-2"/>
        </w:rPr>
        <w:t>технологией.</w:t>
      </w:r>
    </w:p>
    <w:p w14:paraId="2DFF0EDD" w14:textId="77777777" w:rsidR="00A43DD8" w:rsidRDefault="00983492">
      <w:pPr>
        <w:pStyle w:val="1"/>
        <w:spacing w:before="1" w:line="240" w:lineRule="auto"/>
        <w:jc w:val="left"/>
        <w:rPr>
          <w:b w:val="0"/>
        </w:rPr>
      </w:pPr>
      <w:r>
        <w:rPr>
          <w:spacing w:val="-2"/>
        </w:rPr>
        <w:t>Инвариантные</w:t>
      </w:r>
      <w:r>
        <w:t xml:space="preserve"> </w:t>
      </w:r>
      <w:r>
        <w:rPr>
          <w:spacing w:val="-2"/>
        </w:rPr>
        <w:t>модули</w:t>
      </w:r>
      <w:r>
        <w:rPr>
          <w:b w:val="0"/>
          <w:spacing w:val="-2"/>
        </w:rPr>
        <w:t>.</w:t>
      </w:r>
    </w:p>
    <w:p w14:paraId="2CE9F64C" w14:textId="77777777" w:rsidR="00A43DD8" w:rsidRDefault="00983492">
      <w:pPr>
        <w:pStyle w:val="2"/>
        <w:spacing w:before="15" w:line="230" w:lineRule="auto"/>
        <w:ind w:right="5073"/>
        <w:rPr>
          <w:b w:val="0"/>
          <w:i w:val="0"/>
        </w:rPr>
      </w:pPr>
      <w:r>
        <w:t>Модуль</w:t>
      </w:r>
      <w:r>
        <w:rPr>
          <w:spacing w:val="-14"/>
        </w:rPr>
        <w:t xml:space="preserve"> </w:t>
      </w:r>
      <w:r>
        <w:t>«Производство</w:t>
      </w:r>
      <w:r>
        <w:rPr>
          <w:spacing w:val="-14"/>
        </w:rPr>
        <w:t xml:space="preserve"> </w:t>
      </w:r>
      <w:r>
        <w:t>и</w:t>
      </w:r>
      <w:r>
        <w:rPr>
          <w:spacing w:val="-17"/>
        </w:rPr>
        <w:t xml:space="preserve"> </w:t>
      </w:r>
      <w:r>
        <w:t>технологии» К концу обучения в 5 классе</w:t>
      </w:r>
      <w:r>
        <w:rPr>
          <w:b w:val="0"/>
          <w:i w:val="0"/>
        </w:rPr>
        <w:t>:</w:t>
      </w:r>
    </w:p>
    <w:p w14:paraId="269A9C6D" w14:textId="77777777" w:rsidR="00A43DD8" w:rsidRDefault="00983492" w:rsidP="00983492">
      <w:pPr>
        <w:pStyle w:val="a4"/>
        <w:numPr>
          <w:ilvl w:val="2"/>
          <w:numId w:val="70"/>
        </w:numPr>
        <w:tabs>
          <w:tab w:val="left" w:pos="1278"/>
        </w:tabs>
        <w:spacing w:before="1" w:line="269" w:lineRule="exact"/>
        <w:ind w:left="1278" w:hanging="285"/>
        <w:jc w:val="left"/>
      </w:pPr>
      <w:r>
        <w:t>называть</w:t>
      </w:r>
      <w:r>
        <w:rPr>
          <w:spacing w:val="-10"/>
        </w:rPr>
        <w:t xml:space="preserve"> </w:t>
      </w:r>
      <w:r>
        <w:t>и</w:t>
      </w:r>
      <w:r>
        <w:rPr>
          <w:spacing w:val="-11"/>
        </w:rPr>
        <w:t xml:space="preserve"> </w:t>
      </w:r>
      <w:r>
        <w:t>характеризовать</w:t>
      </w:r>
      <w:r>
        <w:rPr>
          <w:spacing w:val="-9"/>
        </w:rPr>
        <w:t xml:space="preserve"> </w:t>
      </w:r>
      <w:r>
        <w:rPr>
          <w:spacing w:val="-2"/>
        </w:rPr>
        <w:t>технологии;</w:t>
      </w:r>
    </w:p>
    <w:p w14:paraId="146FBAC5" w14:textId="77777777" w:rsidR="00A43DD8" w:rsidRDefault="00983492" w:rsidP="00983492">
      <w:pPr>
        <w:pStyle w:val="a4"/>
        <w:numPr>
          <w:ilvl w:val="2"/>
          <w:numId w:val="70"/>
        </w:numPr>
        <w:tabs>
          <w:tab w:val="left" w:pos="1278"/>
        </w:tabs>
        <w:spacing w:line="269" w:lineRule="exact"/>
        <w:ind w:left="1278" w:hanging="285"/>
        <w:jc w:val="left"/>
      </w:pPr>
      <w:r>
        <w:t>называть</w:t>
      </w:r>
      <w:r>
        <w:rPr>
          <w:spacing w:val="-12"/>
        </w:rPr>
        <w:t xml:space="preserve"> </w:t>
      </w:r>
      <w:r>
        <w:t>и</w:t>
      </w:r>
      <w:r>
        <w:rPr>
          <w:spacing w:val="-11"/>
        </w:rPr>
        <w:t xml:space="preserve"> </w:t>
      </w:r>
      <w:r>
        <w:t>характеризовать</w:t>
      </w:r>
      <w:r>
        <w:rPr>
          <w:spacing w:val="-10"/>
        </w:rPr>
        <w:t xml:space="preserve"> </w:t>
      </w:r>
      <w:r>
        <w:t>потребности</w:t>
      </w:r>
      <w:r>
        <w:rPr>
          <w:spacing w:val="-12"/>
        </w:rPr>
        <w:t xml:space="preserve"> </w:t>
      </w:r>
      <w:r>
        <w:rPr>
          <w:spacing w:val="-2"/>
        </w:rPr>
        <w:t>человека;</w:t>
      </w:r>
    </w:p>
    <w:p w14:paraId="1D5CE1BF" w14:textId="77777777" w:rsidR="00A43DD8" w:rsidRDefault="00983492" w:rsidP="00983492">
      <w:pPr>
        <w:pStyle w:val="a4"/>
        <w:numPr>
          <w:ilvl w:val="2"/>
          <w:numId w:val="70"/>
        </w:numPr>
        <w:tabs>
          <w:tab w:val="left" w:pos="1278"/>
        </w:tabs>
        <w:spacing w:line="269" w:lineRule="exact"/>
        <w:ind w:left="1278" w:hanging="285"/>
        <w:jc w:val="left"/>
      </w:pPr>
      <w:r>
        <w:rPr>
          <w:spacing w:val="-2"/>
        </w:rPr>
        <w:t>классифицировать технику,</w:t>
      </w:r>
      <w:r>
        <w:rPr>
          <w:spacing w:val="2"/>
        </w:rPr>
        <w:t xml:space="preserve"> </w:t>
      </w:r>
      <w:r>
        <w:rPr>
          <w:spacing w:val="-2"/>
        </w:rPr>
        <w:t>описывать</w:t>
      </w:r>
      <w:r>
        <w:rPr>
          <w:spacing w:val="4"/>
        </w:rPr>
        <w:t xml:space="preserve"> </w:t>
      </w:r>
      <w:r>
        <w:rPr>
          <w:spacing w:val="-2"/>
        </w:rPr>
        <w:t>назначение</w:t>
      </w:r>
      <w:r>
        <w:rPr>
          <w:spacing w:val="3"/>
        </w:rPr>
        <w:t xml:space="preserve"> </w:t>
      </w:r>
      <w:r>
        <w:rPr>
          <w:spacing w:val="-2"/>
        </w:rPr>
        <w:t>техники;</w:t>
      </w:r>
    </w:p>
    <w:p w14:paraId="0F4D2F7C" w14:textId="77777777" w:rsidR="00A43DD8" w:rsidRDefault="00983492" w:rsidP="00983492">
      <w:pPr>
        <w:pStyle w:val="a4"/>
        <w:numPr>
          <w:ilvl w:val="2"/>
          <w:numId w:val="70"/>
        </w:numPr>
        <w:tabs>
          <w:tab w:val="left" w:pos="1275"/>
        </w:tabs>
        <w:ind w:right="532" w:firstLine="707"/>
        <w:jc w:val="left"/>
      </w:pPr>
      <w:r>
        <w:t>объяснять</w:t>
      </w:r>
      <w:r>
        <w:rPr>
          <w:spacing w:val="-10"/>
        </w:rPr>
        <w:t xml:space="preserve"> </w:t>
      </w:r>
      <w:r>
        <w:t>понятия</w:t>
      </w:r>
      <w:r>
        <w:rPr>
          <w:spacing w:val="-11"/>
        </w:rPr>
        <w:t xml:space="preserve"> </w:t>
      </w:r>
      <w:r>
        <w:t>«техника»,</w:t>
      </w:r>
      <w:r>
        <w:rPr>
          <w:spacing w:val="-5"/>
        </w:rPr>
        <w:t xml:space="preserve"> </w:t>
      </w:r>
      <w:r>
        <w:t>«машина»,</w:t>
      </w:r>
      <w:r>
        <w:rPr>
          <w:spacing w:val="-5"/>
        </w:rPr>
        <w:t xml:space="preserve"> </w:t>
      </w:r>
      <w:r>
        <w:t>«механизм»,</w:t>
      </w:r>
      <w:r>
        <w:rPr>
          <w:spacing w:val="-9"/>
        </w:rPr>
        <w:t xml:space="preserve"> </w:t>
      </w:r>
      <w:r>
        <w:t>характеризовать</w:t>
      </w:r>
      <w:r>
        <w:rPr>
          <w:spacing w:val="-9"/>
        </w:rPr>
        <w:t xml:space="preserve"> </w:t>
      </w:r>
      <w:r>
        <w:t>простые</w:t>
      </w:r>
      <w:r>
        <w:rPr>
          <w:spacing w:val="-9"/>
        </w:rPr>
        <w:t xml:space="preserve"> </w:t>
      </w:r>
      <w:proofErr w:type="gramStart"/>
      <w:r>
        <w:t xml:space="preserve">меха- </w:t>
      </w:r>
      <w:proofErr w:type="spellStart"/>
      <w:r>
        <w:t>низмы</w:t>
      </w:r>
      <w:proofErr w:type="spellEnd"/>
      <w:proofErr w:type="gramEnd"/>
      <w:r>
        <w:rPr>
          <w:spacing w:val="-5"/>
        </w:rPr>
        <w:t xml:space="preserve"> </w:t>
      </w:r>
      <w:r>
        <w:t>и</w:t>
      </w:r>
      <w:r>
        <w:rPr>
          <w:spacing w:val="-5"/>
        </w:rPr>
        <w:t xml:space="preserve"> </w:t>
      </w:r>
      <w:r>
        <w:t>узнавать</w:t>
      </w:r>
      <w:r>
        <w:rPr>
          <w:spacing w:val="-4"/>
        </w:rPr>
        <w:t xml:space="preserve"> </w:t>
      </w:r>
      <w:r>
        <w:t>их</w:t>
      </w:r>
      <w:r>
        <w:rPr>
          <w:spacing w:val="-5"/>
        </w:rPr>
        <w:t xml:space="preserve"> </w:t>
      </w:r>
      <w:r>
        <w:t>в</w:t>
      </w:r>
      <w:r>
        <w:rPr>
          <w:spacing w:val="-8"/>
        </w:rPr>
        <w:t xml:space="preserve"> </w:t>
      </w:r>
      <w:r>
        <w:t>конструкциях</w:t>
      </w:r>
      <w:r>
        <w:rPr>
          <w:spacing w:val="-4"/>
        </w:rPr>
        <w:t xml:space="preserve"> </w:t>
      </w:r>
      <w:r>
        <w:t>и</w:t>
      </w:r>
      <w:r>
        <w:rPr>
          <w:spacing w:val="-5"/>
        </w:rPr>
        <w:t xml:space="preserve"> </w:t>
      </w:r>
      <w:r>
        <w:t>разнообразных</w:t>
      </w:r>
      <w:r>
        <w:rPr>
          <w:spacing w:val="-4"/>
        </w:rPr>
        <w:t xml:space="preserve"> </w:t>
      </w:r>
      <w:r>
        <w:t>моделях</w:t>
      </w:r>
      <w:r>
        <w:rPr>
          <w:spacing w:val="-7"/>
        </w:rPr>
        <w:t xml:space="preserve"> </w:t>
      </w:r>
      <w:r>
        <w:t>окружающего</w:t>
      </w:r>
      <w:r>
        <w:rPr>
          <w:spacing w:val="-4"/>
        </w:rPr>
        <w:t xml:space="preserve"> </w:t>
      </w:r>
      <w:r>
        <w:t>предметного</w:t>
      </w:r>
      <w:r>
        <w:rPr>
          <w:spacing w:val="-4"/>
        </w:rPr>
        <w:t xml:space="preserve"> </w:t>
      </w:r>
      <w:r>
        <w:t>мира;</w:t>
      </w:r>
    </w:p>
    <w:p w14:paraId="1F236C62" w14:textId="77777777" w:rsidR="00A43DD8" w:rsidRDefault="00983492" w:rsidP="00983492">
      <w:pPr>
        <w:pStyle w:val="a4"/>
        <w:numPr>
          <w:ilvl w:val="2"/>
          <w:numId w:val="70"/>
        </w:numPr>
        <w:tabs>
          <w:tab w:val="left" w:pos="1278"/>
        </w:tabs>
        <w:spacing w:line="267" w:lineRule="exact"/>
        <w:ind w:left="1278" w:hanging="285"/>
        <w:jc w:val="left"/>
      </w:pPr>
      <w:r>
        <w:rPr>
          <w:spacing w:val="-2"/>
        </w:rPr>
        <w:t>использовать</w:t>
      </w:r>
      <w:r>
        <w:rPr>
          <w:spacing w:val="-1"/>
        </w:rPr>
        <w:t xml:space="preserve"> </w:t>
      </w:r>
      <w:r>
        <w:rPr>
          <w:spacing w:val="-2"/>
        </w:rPr>
        <w:t>метод</w:t>
      </w:r>
      <w:r>
        <w:rPr>
          <w:spacing w:val="2"/>
        </w:rPr>
        <w:t xml:space="preserve"> </w:t>
      </w:r>
      <w:r>
        <w:rPr>
          <w:spacing w:val="-2"/>
        </w:rPr>
        <w:t>учебного</w:t>
      </w:r>
      <w:r>
        <w:rPr>
          <w:spacing w:val="4"/>
        </w:rPr>
        <w:t xml:space="preserve"> </w:t>
      </w:r>
      <w:r>
        <w:rPr>
          <w:spacing w:val="-2"/>
        </w:rPr>
        <w:t>проектирования,</w:t>
      </w:r>
      <w:r>
        <w:t xml:space="preserve"> </w:t>
      </w:r>
      <w:r>
        <w:rPr>
          <w:spacing w:val="-2"/>
        </w:rPr>
        <w:t>выполнять</w:t>
      </w:r>
      <w:r>
        <w:rPr>
          <w:spacing w:val="4"/>
        </w:rPr>
        <w:t xml:space="preserve"> </w:t>
      </w:r>
      <w:r>
        <w:rPr>
          <w:spacing w:val="-2"/>
        </w:rPr>
        <w:t>учебные</w:t>
      </w:r>
      <w:r>
        <w:rPr>
          <w:spacing w:val="5"/>
        </w:rPr>
        <w:t xml:space="preserve"> </w:t>
      </w:r>
      <w:r>
        <w:rPr>
          <w:spacing w:val="-2"/>
        </w:rPr>
        <w:t>проекты;</w:t>
      </w:r>
    </w:p>
    <w:p w14:paraId="2D01B841" w14:textId="77777777" w:rsidR="00A43DD8" w:rsidRDefault="00983492" w:rsidP="00983492">
      <w:pPr>
        <w:pStyle w:val="a4"/>
        <w:numPr>
          <w:ilvl w:val="2"/>
          <w:numId w:val="70"/>
        </w:numPr>
        <w:tabs>
          <w:tab w:val="left" w:pos="1278"/>
        </w:tabs>
        <w:spacing w:line="269" w:lineRule="exact"/>
        <w:ind w:left="1278" w:hanging="285"/>
        <w:jc w:val="left"/>
      </w:pPr>
      <w:r>
        <w:t>назвать</w:t>
      </w:r>
      <w:r>
        <w:rPr>
          <w:spacing w:val="-13"/>
        </w:rPr>
        <w:t xml:space="preserve"> </w:t>
      </w:r>
      <w:r>
        <w:t>и</w:t>
      </w:r>
      <w:r>
        <w:rPr>
          <w:spacing w:val="-10"/>
        </w:rPr>
        <w:t xml:space="preserve"> </w:t>
      </w:r>
      <w:r>
        <w:t>характеризовать</w:t>
      </w:r>
      <w:r>
        <w:rPr>
          <w:spacing w:val="-11"/>
        </w:rPr>
        <w:t xml:space="preserve"> </w:t>
      </w:r>
      <w:r>
        <w:t>профессии,</w:t>
      </w:r>
      <w:r>
        <w:rPr>
          <w:spacing w:val="-9"/>
        </w:rPr>
        <w:t xml:space="preserve"> </w:t>
      </w:r>
      <w:r>
        <w:t>связанные</w:t>
      </w:r>
      <w:r>
        <w:rPr>
          <w:spacing w:val="-7"/>
        </w:rPr>
        <w:t xml:space="preserve"> </w:t>
      </w:r>
      <w:r>
        <w:t>с</w:t>
      </w:r>
      <w:r>
        <w:rPr>
          <w:spacing w:val="-13"/>
        </w:rPr>
        <w:t xml:space="preserve"> </w:t>
      </w:r>
      <w:r>
        <w:t>миром</w:t>
      </w:r>
      <w:r>
        <w:rPr>
          <w:spacing w:val="-9"/>
        </w:rPr>
        <w:t xml:space="preserve"> </w:t>
      </w:r>
      <w:r>
        <w:t>техники</w:t>
      </w:r>
      <w:r>
        <w:rPr>
          <w:spacing w:val="-9"/>
        </w:rPr>
        <w:t xml:space="preserve"> </w:t>
      </w:r>
      <w:r>
        <w:t>и</w:t>
      </w:r>
      <w:r>
        <w:rPr>
          <w:spacing w:val="-9"/>
        </w:rPr>
        <w:t xml:space="preserve"> </w:t>
      </w:r>
      <w:r>
        <w:rPr>
          <w:spacing w:val="-2"/>
        </w:rPr>
        <w:t>технологий.</w:t>
      </w:r>
    </w:p>
    <w:p w14:paraId="3606687C" w14:textId="77777777" w:rsidR="00A43DD8" w:rsidRDefault="00983492">
      <w:pPr>
        <w:pStyle w:val="2"/>
        <w:spacing w:before="1" w:line="252" w:lineRule="exact"/>
        <w:rPr>
          <w:b w:val="0"/>
          <w:i w:val="0"/>
        </w:rPr>
      </w:pPr>
      <w:r>
        <w:t>К</w:t>
      </w:r>
      <w:r>
        <w:rPr>
          <w:spacing w:val="-6"/>
        </w:rPr>
        <w:t xml:space="preserve"> </w:t>
      </w:r>
      <w:r>
        <w:t>концу</w:t>
      </w:r>
      <w:r>
        <w:rPr>
          <w:spacing w:val="-5"/>
        </w:rPr>
        <w:t xml:space="preserve"> </w:t>
      </w:r>
      <w:r>
        <w:t>обучения</w:t>
      </w:r>
      <w:r>
        <w:rPr>
          <w:spacing w:val="-5"/>
        </w:rPr>
        <w:t xml:space="preserve"> </w:t>
      </w:r>
      <w:r>
        <w:t>в</w:t>
      </w:r>
      <w:r>
        <w:rPr>
          <w:spacing w:val="-5"/>
        </w:rPr>
        <w:t xml:space="preserve"> </w:t>
      </w:r>
      <w:r>
        <w:t>6</w:t>
      </w:r>
      <w:r>
        <w:rPr>
          <w:spacing w:val="-8"/>
        </w:rPr>
        <w:t xml:space="preserve"> </w:t>
      </w:r>
      <w:r>
        <w:rPr>
          <w:spacing w:val="-2"/>
        </w:rPr>
        <w:t>классе</w:t>
      </w:r>
      <w:r>
        <w:rPr>
          <w:b w:val="0"/>
          <w:i w:val="0"/>
          <w:spacing w:val="-2"/>
        </w:rPr>
        <w:t>:</w:t>
      </w:r>
    </w:p>
    <w:p w14:paraId="2EE332D7" w14:textId="77777777" w:rsidR="00A43DD8" w:rsidRDefault="00983492" w:rsidP="00983492">
      <w:pPr>
        <w:pStyle w:val="a4"/>
        <w:numPr>
          <w:ilvl w:val="2"/>
          <w:numId w:val="70"/>
        </w:numPr>
        <w:tabs>
          <w:tab w:val="left" w:pos="1278"/>
        </w:tabs>
        <w:spacing w:line="268" w:lineRule="exact"/>
        <w:ind w:left="1278" w:hanging="285"/>
        <w:jc w:val="left"/>
      </w:pPr>
      <w:r>
        <w:t>называть</w:t>
      </w:r>
      <w:r>
        <w:rPr>
          <w:spacing w:val="-9"/>
        </w:rPr>
        <w:t xml:space="preserve"> </w:t>
      </w:r>
      <w:r>
        <w:t>и</w:t>
      </w:r>
      <w:r>
        <w:rPr>
          <w:spacing w:val="-9"/>
        </w:rPr>
        <w:t xml:space="preserve"> </w:t>
      </w:r>
      <w:r>
        <w:t>характеризовать</w:t>
      </w:r>
      <w:r>
        <w:rPr>
          <w:spacing w:val="-9"/>
        </w:rPr>
        <w:t xml:space="preserve"> </w:t>
      </w:r>
      <w:r>
        <w:t>машины</w:t>
      </w:r>
      <w:r>
        <w:rPr>
          <w:spacing w:val="-7"/>
        </w:rPr>
        <w:t xml:space="preserve"> </w:t>
      </w:r>
      <w:r>
        <w:t>и</w:t>
      </w:r>
      <w:r>
        <w:rPr>
          <w:spacing w:val="-9"/>
        </w:rPr>
        <w:t xml:space="preserve"> </w:t>
      </w:r>
      <w:r>
        <w:rPr>
          <w:spacing w:val="-2"/>
        </w:rPr>
        <w:t>механизмы;</w:t>
      </w:r>
    </w:p>
    <w:p w14:paraId="5D223B1E" w14:textId="77777777" w:rsidR="00A43DD8" w:rsidRDefault="00983492" w:rsidP="00983492">
      <w:pPr>
        <w:pStyle w:val="a4"/>
        <w:numPr>
          <w:ilvl w:val="2"/>
          <w:numId w:val="70"/>
        </w:numPr>
        <w:tabs>
          <w:tab w:val="left" w:pos="1278"/>
        </w:tabs>
        <w:spacing w:line="269" w:lineRule="exact"/>
        <w:ind w:left="1278" w:hanging="285"/>
        <w:jc w:val="left"/>
      </w:pPr>
      <w:r>
        <w:t>характеризовать</w:t>
      </w:r>
      <w:r>
        <w:rPr>
          <w:spacing w:val="-13"/>
        </w:rPr>
        <w:t xml:space="preserve"> </w:t>
      </w:r>
      <w:r>
        <w:t>предметы</w:t>
      </w:r>
      <w:r>
        <w:rPr>
          <w:spacing w:val="-10"/>
        </w:rPr>
        <w:t xml:space="preserve"> </w:t>
      </w:r>
      <w:r>
        <w:t>труда</w:t>
      </w:r>
      <w:r>
        <w:rPr>
          <w:spacing w:val="-9"/>
        </w:rPr>
        <w:t xml:space="preserve"> </w:t>
      </w:r>
      <w:r>
        <w:t>в</w:t>
      </w:r>
      <w:r>
        <w:rPr>
          <w:spacing w:val="-13"/>
        </w:rPr>
        <w:t xml:space="preserve"> </w:t>
      </w:r>
      <w:r>
        <w:t>различных</w:t>
      </w:r>
      <w:r>
        <w:rPr>
          <w:spacing w:val="-10"/>
        </w:rPr>
        <w:t xml:space="preserve"> </w:t>
      </w:r>
      <w:r>
        <w:t>видах</w:t>
      </w:r>
      <w:r>
        <w:rPr>
          <w:spacing w:val="-9"/>
        </w:rPr>
        <w:t xml:space="preserve"> </w:t>
      </w:r>
      <w:r>
        <w:t>материального</w:t>
      </w:r>
      <w:r>
        <w:rPr>
          <w:spacing w:val="-9"/>
        </w:rPr>
        <w:t xml:space="preserve"> </w:t>
      </w:r>
      <w:r>
        <w:rPr>
          <w:spacing w:val="-2"/>
        </w:rPr>
        <w:t>производства;</w:t>
      </w:r>
    </w:p>
    <w:p w14:paraId="0542E603" w14:textId="77777777" w:rsidR="00A43DD8" w:rsidRDefault="00983492" w:rsidP="00983492">
      <w:pPr>
        <w:pStyle w:val="a4"/>
        <w:numPr>
          <w:ilvl w:val="2"/>
          <w:numId w:val="70"/>
        </w:numPr>
        <w:tabs>
          <w:tab w:val="left" w:pos="1278"/>
        </w:tabs>
        <w:spacing w:line="269" w:lineRule="exact"/>
        <w:ind w:left="1278" w:hanging="285"/>
        <w:jc w:val="left"/>
      </w:pPr>
      <w:r>
        <w:t>характеризовать</w:t>
      </w:r>
      <w:r>
        <w:rPr>
          <w:spacing w:val="-16"/>
        </w:rPr>
        <w:t xml:space="preserve"> </w:t>
      </w:r>
      <w:r>
        <w:t>профессии,</w:t>
      </w:r>
      <w:r>
        <w:rPr>
          <w:spacing w:val="-14"/>
        </w:rPr>
        <w:t xml:space="preserve"> </w:t>
      </w:r>
      <w:r>
        <w:t>связанные</w:t>
      </w:r>
      <w:r>
        <w:rPr>
          <w:spacing w:val="-14"/>
        </w:rPr>
        <w:t xml:space="preserve"> </w:t>
      </w:r>
      <w:r>
        <w:t>с</w:t>
      </w:r>
      <w:r>
        <w:rPr>
          <w:spacing w:val="-13"/>
        </w:rPr>
        <w:t xml:space="preserve"> </w:t>
      </w:r>
      <w:r>
        <w:t>инженерной</w:t>
      </w:r>
      <w:r>
        <w:rPr>
          <w:spacing w:val="-14"/>
        </w:rPr>
        <w:t xml:space="preserve"> </w:t>
      </w:r>
      <w:r>
        <w:t>и</w:t>
      </w:r>
      <w:r>
        <w:rPr>
          <w:spacing w:val="-14"/>
        </w:rPr>
        <w:t xml:space="preserve"> </w:t>
      </w:r>
      <w:r>
        <w:t>изобретательской</w:t>
      </w:r>
      <w:r>
        <w:rPr>
          <w:spacing w:val="-13"/>
        </w:rPr>
        <w:t xml:space="preserve"> </w:t>
      </w:r>
      <w:r>
        <w:rPr>
          <w:spacing w:val="-2"/>
        </w:rPr>
        <w:t>деятельно-</w:t>
      </w:r>
    </w:p>
    <w:p w14:paraId="727EBB15" w14:textId="77777777" w:rsidR="00A43DD8" w:rsidRDefault="00A43DD8">
      <w:pPr>
        <w:pStyle w:val="a4"/>
        <w:spacing w:line="269" w:lineRule="exact"/>
        <w:jc w:val="left"/>
        <w:sectPr w:rsidR="00A43DD8">
          <w:pgSz w:w="11920" w:h="16850"/>
          <w:pgMar w:top="1700" w:right="566" w:bottom="780" w:left="1417" w:header="0" w:footer="597" w:gutter="0"/>
          <w:cols w:space="720"/>
        </w:sectPr>
      </w:pPr>
    </w:p>
    <w:p w14:paraId="02DC051A" w14:textId="77777777" w:rsidR="00A43DD8" w:rsidRDefault="00983492">
      <w:pPr>
        <w:pStyle w:val="a3"/>
        <w:spacing w:line="251" w:lineRule="exact"/>
        <w:ind w:firstLine="0"/>
        <w:jc w:val="left"/>
      </w:pPr>
      <w:proofErr w:type="spellStart"/>
      <w:r>
        <w:rPr>
          <w:spacing w:val="-5"/>
        </w:rPr>
        <w:t>стью</w:t>
      </w:r>
      <w:proofErr w:type="spellEnd"/>
      <w:r>
        <w:rPr>
          <w:spacing w:val="-5"/>
        </w:rPr>
        <w:t>.</w:t>
      </w:r>
    </w:p>
    <w:p w14:paraId="4DBC5C49" w14:textId="77777777" w:rsidR="00A43DD8" w:rsidRDefault="00983492">
      <w:pPr>
        <w:spacing w:before="4"/>
      </w:pPr>
      <w:r>
        <w:br w:type="column"/>
      </w:r>
    </w:p>
    <w:p w14:paraId="4E2D2BF2" w14:textId="77777777" w:rsidR="00A43DD8" w:rsidRDefault="00983492">
      <w:pPr>
        <w:pStyle w:val="2"/>
        <w:ind w:left="161"/>
        <w:rPr>
          <w:b w:val="0"/>
          <w:i w:val="0"/>
        </w:rPr>
      </w:pPr>
      <w:r>
        <w:t>К</w:t>
      </w:r>
      <w:r>
        <w:rPr>
          <w:spacing w:val="-6"/>
        </w:rPr>
        <w:t xml:space="preserve"> </w:t>
      </w:r>
      <w:r>
        <w:t>концу</w:t>
      </w:r>
      <w:r>
        <w:rPr>
          <w:spacing w:val="-5"/>
        </w:rPr>
        <w:t xml:space="preserve"> </w:t>
      </w:r>
      <w:r>
        <w:t>обучения</w:t>
      </w:r>
      <w:r>
        <w:rPr>
          <w:spacing w:val="-5"/>
        </w:rPr>
        <w:t xml:space="preserve"> </w:t>
      </w:r>
      <w:r>
        <w:t>в</w:t>
      </w:r>
      <w:r>
        <w:rPr>
          <w:spacing w:val="-5"/>
        </w:rPr>
        <w:t xml:space="preserve"> </w:t>
      </w:r>
      <w:r>
        <w:t>7</w:t>
      </w:r>
      <w:r>
        <w:rPr>
          <w:spacing w:val="-8"/>
        </w:rPr>
        <w:t xml:space="preserve"> </w:t>
      </w:r>
      <w:r>
        <w:rPr>
          <w:spacing w:val="-2"/>
        </w:rPr>
        <w:t>классе</w:t>
      </w:r>
      <w:r>
        <w:rPr>
          <w:b w:val="0"/>
          <w:i w:val="0"/>
          <w:spacing w:val="-2"/>
        </w:rPr>
        <w:t>:</w:t>
      </w:r>
    </w:p>
    <w:p w14:paraId="35FBC213" w14:textId="77777777" w:rsidR="00A43DD8" w:rsidRDefault="00983492" w:rsidP="00983492">
      <w:pPr>
        <w:pStyle w:val="a4"/>
        <w:numPr>
          <w:ilvl w:val="2"/>
          <w:numId w:val="70"/>
        </w:numPr>
        <w:tabs>
          <w:tab w:val="left" w:pos="446"/>
        </w:tabs>
        <w:spacing w:line="267" w:lineRule="exact"/>
        <w:ind w:left="446" w:hanging="285"/>
        <w:jc w:val="left"/>
      </w:pPr>
      <w:r>
        <w:rPr>
          <w:spacing w:val="-2"/>
        </w:rPr>
        <w:t>приводить</w:t>
      </w:r>
      <w:r>
        <w:t xml:space="preserve"> </w:t>
      </w:r>
      <w:r>
        <w:rPr>
          <w:spacing w:val="-2"/>
        </w:rPr>
        <w:t>примеры</w:t>
      </w:r>
      <w:r>
        <w:t xml:space="preserve"> </w:t>
      </w:r>
      <w:r>
        <w:rPr>
          <w:spacing w:val="-2"/>
        </w:rPr>
        <w:t>развития</w:t>
      </w:r>
      <w:r>
        <w:t xml:space="preserve"> </w:t>
      </w:r>
      <w:r>
        <w:rPr>
          <w:spacing w:val="-2"/>
        </w:rPr>
        <w:t>технологий;</w:t>
      </w:r>
    </w:p>
    <w:p w14:paraId="1651209B" w14:textId="77777777" w:rsidR="00A43DD8" w:rsidRDefault="00983492" w:rsidP="00983492">
      <w:pPr>
        <w:pStyle w:val="a4"/>
        <w:numPr>
          <w:ilvl w:val="2"/>
          <w:numId w:val="70"/>
        </w:numPr>
        <w:tabs>
          <w:tab w:val="left" w:pos="446"/>
        </w:tabs>
        <w:spacing w:line="269" w:lineRule="exact"/>
        <w:ind w:left="446" w:hanging="285"/>
        <w:jc w:val="left"/>
      </w:pPr>
      <w:r>
        <w:t>называть</w:t>
      </w:r>
      <w:r>
        <w:rPr>
          <w:spacing w:val="-10"/>
        </w:rPr>
        <w:t xml:space="preserve"> </w:t>
      </w:r>
      <w:r>
        <w:t>и</w:t>
      </w:r>
      <w:r>
        <w:rPr>
          <w:spacing w:val="-9"/>
        </w:rPr>
        <w:t xml:space="preserve"> </w:t>
      </w:r>
      <w:r>
        <w:t>характеризовать</w:t>
      </w:r>
      <w:r>
        <w:rPr>
          <w:spacing w:val="-8"/>
        </w:rPr>
        <w:t xml:space="preserve"> </w:t>
      </w:r>
      <w:r>
        <w:t>народные</w:t>
      </w:r>
      <w:r>
        <w:rPr>
          <w:spacing w:val="-8"/>
        </w:rPr>
        <w:t xml:space="preserve"> </w:t>
      </w:r>
      <w:r>
        <w:t>промыслы</w:t>
      </w:r>
      <w:r>
        <w:rPr>
          <w:spacing w:val="-8"/>
        </w:rPr>
        <w:t xml:space="preserve"> </w:t>
      </w:r>
      <w:r>
        <w:t>и</w:t>
      </w:r>
      <w:r>
        <w:rPr>
          <w:spacing w:val="-12"/>
        </w:rPr>
        <w:t xml:space="preserve"> </w:t>
      </w:r>
      <w:r>
        <w:t>ремесла</w:t>
      </w:r>
      <w:r>
        <w:rPr>
          <w:spacing w:val="-5"/>
        </w:rPr>
        <w:t xml:space="preserve"> </w:t>
      </w:r>
      <w:r>
        <w:rPr>
          <w:spacing w:val="-2"/>
        </w:rPr>
        <w:t>России;</w:t>
      </w:r>
    </w:p>
    <w:p w14:paraId="415C9BA5" w14:textId="77777777" w:rsidR="00A43DD8" w:rsidRDefault="00983492" w:rsidP="00983492">
      <w:pPr>
        <w:pStyle w:val="a4"/>
        <w:numPr>
          <w:ilvl w:val="2"/>
          <w:numId w:val="70"/>
        </w:numPr>
        <w:tabs>
          <w:tab w:val="left" w:pos="446"/>
        </w:tabs>
        <w:ind w:left="446" w:hanging="285"/>
        <w:jc w:val="left"/>
      </w:pPr>
      <w:r>
        <w:rPr>
          <w:spacing w:val="-2"/>
        </w:rPr>
        <w:t>оценивать</w:t>
      </w:r>
      <w:r>
        <w:rPr>
          <w:spacing w:val="-3"/>
        </w:rPr>
        <w:t xml:space="preserve"> </w:t>
      </w:r>
      <w:r>
        <w:rPr>
          <w:spacing w:val="-2"/>
        </w:rPr>
        <w:t>области</w:t>
      </w:r>
      <w:r>
        <w:rPr>
          <w:spacing w:val="1"/>
        </w:rPr>
        <w:t xml:space="preserve"> </w:t>
      </w:r>
      <w:r>
        <w:rPr>
          <w:spacing w:val="-2"/>
        </w:rPr>
        <w:t>применения</w:t>
      </w:r>
      <w:r>
        <w:rPr>
          <w:spacing w:val="1"/>
        </w:rPr>
        <w:t xml:space="preserve"> </w:t>
      </w:r>
      <w:r>
        <w:rPr>
          <w:spacing w:val="-2"/>
        </w:rPr>
        <w:t>технологий,</w:t>
      </w:r>
      <w:r>
        <w:rPr>
          <w:spacing w:val="1"/>
        </w:rPr>
        <w:t xml:space="preserve"> </w:t>
      </w:r>
      <w:r>
        <w:rPr>
          <w:spacing w:val="-2"/>
        </w:rPr>
        <w:t>понимать</w:t>
      </w:r>
      <w:r>
        <w:rPr>
          <w:spacing w:val="2"/>
        </w:rPr>
        <w:t xml:space="preserve"> </w:t>
      </w:r>
      <w:r>
        <w:rPr>
          <w:spacing w:val="-2"/>
        </w:rPr>
        <w:t>их</w:t>
      </w:r>
      <w:r>
        <w:rPr>
          <w:spacing w:val="1"/>
        </w:rPr>
        <w:t xml:space="preserve"> </w:t>
      </w:r>
      <w:r>
        <w:rPr>
          <w:spacing w:val="-2"/>
        </w:rPr>
        <w:t>возможности</w:t>
      </w:r>
      <w:r>
        <w:rPr>
          <w:spacing w:val="1"/>
        </w:rPr>
        <w:t xml:space="preserve"> </w:t>
      </w:r>
      <w:r>
        <w:rPr>
          <w:spacing w:val="-2"/>
        </w:rPr>
        <w:t>и</w:t>
      </w:r>
      <w:r>
        <w:rPr>
          <w:spacing w:val="1"/>
        </w:rPr>
        <w:t xml:space="preserve"> </w:t>
      </w:r>
      <w:r>
        <w:rPr>
          <w:spacing w:val="-2"/>
        </w:rPr>
        <w:t>ограничения;</w:t>
      </w:r>
    </w:p>
    <w:p w14:paraId="18CBF1C5" w14:textId="77777777" w:rsidR="00A43DD8" w:rsidRDefault="00983492" w:rsidP="00983492">
      <w:pPr>
        <w:pStyle w:val="a4"/>
        <w:numPr>
          <w:ilvl w:val="2"/>
          <w:numId w:val="70"/>
        </w:numPr>
        <w:tabs>
          <w:tab w:val="left" w:pos="446"/>
        </w:tabs>
        <w:spacing w:before="2"/>
        <w:ind w:left="446" w:hanging="285"/>
        <w:jc w:val="left"/>
      </w:pPr>
      <w:r>
        <w:rPr>
          <w:spacing w:val="-2"/>
        </w:rPr>
        <w:t>оценивать</w:t>
      </w:r>
      <w:r>
        <w:rPr>
          <w:spacing w:val="-4"/>
        </w:rPr>
        <w:t xml:space="preserve"> </w:t>
      </w:r>
      <w:r>
        <w:rPr>
          <w:spacing w:val="-2"/>
        </w:rPr>
        <w:t>условия</w:t>
      </w:r>
      <w:r>
        <w:t xml:space="preserve"> </w:t>
      </w:r>
      <w:r>
        <w:rPr>
          <w:spacing w:val="-2"/>
        </w:rPr>
        <w:t>и</w:t>
      </w:r>
      <w:r>
        <w:t xml:space="preserve"> </w:t>
      </w:r>
      <w:r>
        <w:rPr>
          <w:spacing w:val="-2"/>
        </w:rPr>
        <w:t>риски</w:t>
      </w:r>
      <w:r>
        <w:rPr>
          <w:spacing w:val="1"/>
        </w:rPr>
        <w:t xml:space="preserve"> </w:t>
      </w:r>
      <w:r>
        <w:rPr>
          <w:spacing w:val="-2"/>
        </w:rPr>
        <w:t>применимости</w:t>
      </w:r>
      <w:r>
        <w:t xml:space="preserve"> </w:t>
      </w:r>
      <w:r>
        <w:rPr>
          <w:spacing w:val="-2"/>
        </w:rPr>
        <w:t>технологий</w:t>
      </w:r>
      <w:r>
        <w:t xml:space="preserve"> </w:t>
      </w:r>
      <w:r>
        <w:rPr>
          <w:spacing w:val="-2"/>
        </w:rPr>
        <w:t>с</w:t>
      </w:r>
      <w:r>
        <w:rPr>
          <w:spacing w:val="1"/>
        </w:rPr>
        <w:t xml:space="preserve"> </w:t>
      </w:r>
      <w:r>
        <w:rPr>
          <w:spacing w:val="-2"/>
        </w:rPr>
        <w:t>позиций экологических</w:t>
      </w:r>
      <w:r>
        <w:rPr>
          <w:spacing w:val="2"/>
        </w:rPr>
        <w:t xml:space="preserve"> </w:t>
      </w:r>
      <w:r>
        <w:rPr>
          <w:spacing w:val="-5"/>
        </w:rPr>
        <w:t>по-</w:t>
      </w:r>
    </w:p>
    <w:p w14:paraId="6306CA76" w14:textId="77777777" w:rsidR="00A43DD8" w:rsidRDefault="00A43DD8">
      <w:pPr>
        <w:pStyle w:val="a4"/>
        <w:jc w:val="left"/>
        <w:sectPr w:rsidR="00A43DD8">
          <w:type w:val="continuous"/>
          <w:pgSz w:w="11920" w:h="16850"/>
          <w:pgMar w:top="1560" w:right="566" w:bottom="780" w:left="1417" w:header="0" w:footer="597" w:gutter="0"/>
          <w:cols w:num="2" w:space="720" w:equalWidth="0">
            <w:col w:w="792" w:space="40"/>
            <w:col w:w="9105"/>
          </w:cols>
        </w:sectPr>
      </w:pPr>
    </w:p>
    <w:p w14:paraId="1691FE0A" w14:textId="77777777" w:rsidR="00A43DD8" w:rsidRDefault="00983492">
      <w:pPr>
        <w:pStyle w:val="a3"/>
        <w:spacing w:line="251" w:lineRule="exact"/>
        <w:ind w:firstLine="0"/>
        <w:jc w:val="left"/>
      </w:pPr>
      <w:r>
        <w:rPr>
          <w:spacing w:val="-2"/>
        </w:rPr>
        <w:t>следствий;</w:t>
      </w:r>
    </w:p>
    <w:p w14:paraId="79CB920E" w14:textId="77777777" w:rsidR="00A43DD8" w:rsidRDefault="00983492" w:rsidP="00983492">
      <w:pPr>
        <w:pStyle w:val="a4"/>
        <w:numPr>
          <w:ilvl w:val="3"/>
          <w:numId w:val="70"/>
        </w:numPr>
        <w:tabs>
          <w:tab w:val="left" w:pos="1278"/>
        </w:tabs>
        <w:spacing w:line="269" w:lineRule="exact"/>
        <w:ind w:left="1278" w:hanging="285"/>
        <w:jc w:val="left"/>
      </w:pPr>
      <w:r>
        <w:rPr>
          <w:spacing w:val="-2"/>
        </w:rPr>
        <w:t>выявлять</w:t>
      </w:r>
      <w:r>
        <w:rPr>
          <w:spacing w:val="3"/>
        </w:rPr>
        <w:t xml:space="preserve"> </w:t>
      </w:r>
      <w:r>
        <w:rPr>
          <w:spacing w:val="-2"/>
        </w:rPr>
        <w:t>экологические</w:t>
      </w:r>
      <w:r>
        <w:rPr>
          <w:spacing w:val="1"/>
        </w:rPr>
        <w:t xml:space="preserve"> </w:t>
      </w:r>
      <w:r>
        <w:rPr>
          <w:spacing w:val="-2"/>
        </w:rPr>
        <w:t>проблемы;</w:t>
      </w:r>
    </w:p>
    <w:p w14:paraId="11AF2DC8" w14:textId="77777777" w:rsidR="00A43DD8" w:rsidRDefault="00983492" w:rsidP="00983492">
      <w:pPr>
        <w:pStyle w:val="a4"/>
        <w:numPr>
          <w:ilvl w:val="3"/>
          <w:numId w:val="70"/>
        </w:numPr>
        <w:tabs>
          <w:tab w:val="left" w:pos="1278"/>
        </w:tabs>
        <w:spacing w:line="269" w:lineRule="exact"/>
        <w:ind w:left="1278" w:hanging="285"/>
        <w:jc w:val="left"/>
      </w:pPr>
      <w:r>
        <w:t>характеризовать</w:t>
      </w:r>
      <w:r>
        <w:rPr>
          <w:spacing w:val="-12"/>
        </w:rPr>
        <w:t xml:space="preserve"> </w:t>
      </w:r>
      <w:r>
        <w:t>профессии,</w:t>
      </w:r>
      <w:r>
        <w:rPr>
          <w:spacing w:val="-12"/>
        </w:rPr>
        <w:t xml:space="preserve"> </w:t>
      </w:r>
      <w:r>
        <w:t>связанные</w:t>
      </w:r>
      <w:r>
        <w:rPr>
          <w:spacing w:val="-11"/>
        </w:rPr>
        <w:t xml:space="preserve"> </w:t>
      </w:r>
      <w:r>
        <w:t>со</w:t>
      </w:r>
      <w:r>
        <w:rPr>
          <w:spacing w:val="-12"/>
        </w:rPr>
        <w:t xml:space="preserve"> </w:t>
      </w:r>
      <w:r>
        <w:t>сферой</w:t>
      </w:r>
      <w:r>
        <w:rPr>
          <w:spacing w:val="-12"/>
        </w:rPr>
        <w:t xml:space="preserve"> </w:t>
      </w:r>
      <w:r>
        <w:rPr>
          <w:spacing w:val="-2"/>
        </w:rPr>
        <w:t>дизайна.</w:t>
      </w:r>
    </w:p>
    <w:p w14:paraId="087C0D87" w14:textId="77777777" w:rsidR="00A43DD8" w:rsidRDefault="00983492">
      <w:pPr>
        <w:pStyle w:val="2"/>
        <w:spacing w:line="252" w:lineRule="exact"/>
        <w:rPr>
          <w:b w:val="0"/>
          <w:i w:val="0"/>
        </w:rPr>
      </w:pPr>
      <w:r>
        <w:t>К</w:t>
      </w:r>
      <w:r>
        <w:rPr>
          <w:spacing w:val="-6"/>
        </w:rPr>
        <w:t xml:space="preserve"> </w:t>
      </w:r>
      <w:r>
        <w:t>концу</w:t>
      </w:r>
      <w:r>
        <w:rPr>
          <w:spacing w:val="-5"/>
        </w:rPr>
        <w:t xml:space="preserve"> </w:t>
      </w:r>
      <w:r>
        <w:t>обучения</w:t>
      </w:r>
      <w:r>
        <w:rPr>
          <w:spacing w:val="-5"/>
        </w:rPr>
        <w:t xml:space="preserve"> </w:t>
      </w:r>
      <w:r>
        <w:t>в</w:t>
      </w:r>
      <w:r>
        <w:rPr>
          <w:spacing w:val="-5"/>
        </w:rPr>
        <w:t xml:space="preserve"> </w:t>
      </w:r>
      <w:r>
        <w:t>8</w:t>
      </w:r>
      <w:r>
        <w:rPr>
          <w:spacing w:val="-8"/>
        </w:rPr>
        <w:t xml:space="preserve"> </w:t>
      </w:r>
      <w:r>
        <w:rPr>
          <w:spacing w:val="-2"/>
        </w:rPr>
        <w:t>классе</w:t>
      </w:r>
      <w:r>
        <w:rPr>
          <w:b w:val="0"/>
          <w:i w:val="0"/>
          <w:spacing w:val="-2"/>
        </w:rPr>
        <w:t>:</w:t>
      </w:r>
    </w:p>
    <w:p w14:paraId="1A1FAC8B" w14:textId="77777777" w:rsidR="00A43DD8" w:rsidRDefault="00983492" w:rsidP="00983492">
      <w:pPr>
        <w:pStyle w:val="a4"/>
        <w:numPr>
          <w:ilvl w:val="3"/>
          <w:numId w:val="70"/>
        </w:numPr>
        <w:tabs>
          <w:tab w:val="left" w:pos="1278"/>
        </w:tabs>
        <w:spacing w:line="268" w:lineRule="exact"/>
        <w:ind w:left="1278" w:hanging="285"/>
        <w:jc w:val="left"/>
      </w:pPr>
      <w:r>
        <w:rPr>
          <w:spacing w:val="-2"/>
        </w:rPr>
        <w:t>характеризовать</w:t>
      </w:r>
      <w:r>
        <w:rPr>
          <w:spacing w:val="2"/>
        </w:rPr>
        <w:t xml:space="preserve"> </w:t>
      </w:r>
      <w:r>
        <w:rPr>
          <w:spacing w:val="-2"/>
        </w:rPr>
        <w:t>общие</w:t>
      </w:r>
      <w:r>
        <w:rPr>
          <w:spacing w:val="5"/>
        </w:rPr>
        <w:t xml:space="preserve"> </w:t>
      </w:r>
      <w:r>
        <w:rPr>
          <w:spacing w:val="-2"/>
        </w:rPr>
        <w:t>принципы</w:t>
      </w:r>
      <w:r>
        <w:rPr>
          <w:spacing w:val="5"/>
        </w:rPr>
        <w:t xml:space="preserve"> </w:t>
      </w:r>
      <w:r>
        <w:rPr>
          <w:spacing w:val="-2"/>
        </w:rPr>
        <w:t>управления;</w:t>
      </w:r>
    </w:p>
    <w:p w14:paraId="4C2B0253" w14:textId="77777777" w:rsidR="00A43DD8" w:rsidRDefault="00983492" w:rsidP="00983492">
      <w:pPr>
        <w:pStyle w:val="a4"/>
        <w:numPr>
          <w:ilvl w:val="3"/>
          <w:numId w:val="70"/>
        </w:numPr>
        <w:tabs>
          <w:tab w:val="left" w:pos="1278"/>
        </w:tabs>
        <w:spacing w:line="269" w:lineRule="exact"/>
        <w:ind w:left="1278" w:hanging="285"/>
        <w:jc w:val="left"/>
      </w:pPr>
      <w:r>
        <w:rPr>
          <w:spacing w:val="-2"/>
        </w:rPr>
        <w:t>анализировать</w:t>
      </w:r>
      <w:r>
        <w:rPr>
          <w:spacing w:val="-1"/>
        </w:rPr>
        <w:t xml:space="preserve"> </w:t>
      </w:r>
      <w:r>
        <w:rPr>
          <w:spacing w:val="-2"/>
        </w:rPr>
        <w:t>возможности</w:t>
      </w:r>
      <w:r>
        <w:rPr>
          <w:spacing w:val="2"/>
        </w:rPr>
        <w:t xml:space="preserve"> </w:t>
      </w:r>
      <w:r>
        <w:rPr>
          <w:spacing w:val="-2"/>
        </w:rPr>
        <w:t>и</w:t>
      </w:r>
      <w:r>
        <w:rPr>
          <w:spacing w:val="3"/>
        </w:rPr>
        <w:t xml:space="preserve"> </w:t>
      </w:r>
      <w:r>
        <w:rPr>
          <w:spacing w:val="-2"/>
        </w:rPr>
        <w:t>сферу</w:t>
      </w:r>
      <w:r>
        <w:rPr>
          <w:spacing w:val="1"/>
        </w:rPr>
        <w:t xml:space="preserve"> </w:t>
      </w:r>
      <w:r>
        <w:rPr>
          <w:spacing w:val="-2"/>
        </w:rPr>
        <w:t>применения</w:t>
      </w:r>
      <w:r>
        <w:rPr>
          <w:spacing w:val="3"/>
        </w:rPr>
        <w:t xml:space="preserve"> </w:t>
      </w:r>
      <w:r>
        <w:rPr>
          <w:spacing w:val="-2"/>
        </w:rPr>
        <w:t>современных</w:t>
      </w:r>
      <w:r>
        <w:rPr>
          <w:spacing w:val="5"/>
        </w:rPr>
        <w:t xml:space="preserve"> </w:t>
      </w:r>
      <w:r>
        <w:rPr>
          <w:spacing w:val="-2"/>
        </w:rPr>
        <w:t>технологий;</w:t>
      </w:r>
    </w:p>
    <w:p w14:paraId="2904FBFA" w14:textId="77777777" w:rsidR="00A43DD8" w:rsidRDefault="00983492" w:rsidP="00983492">
      <w:pPr>
        <w:pStyle w:val="a4"/>
        <w:numPr>
          <w:ilvl w:val="3"/>
          <w:numId w:val="70"/>
        </w:numPr>
        <w:tabs>
          <w:tab w:val="left" w:pos="1278"/>
        </w:tabs>
        <w:spacing w:line="269" w:lineRule="exact"/>
        <w:ind w:left="1278" w:hanging="285"/>
        <w:jc w:val="left"/>
      </w:pPr>
      <w:r>
        <w:rPr>
          <w:spacing w:val="-2"/>
        </w:rPr>
        <w:t>характеризовать</w:t>
      </w:r>
      <w:r>
        <w:rPr>
          <w:spacing w:val="2"/>
        </w:rPr>
        <w:t xml:space="preserve"> </w:t>
      </w:r>
      <w:r>
        <w:rPr>
          <w:spacing w:val="-2"/>
        </w:rPr>
        <w:t>направления</w:t>
      </w:r>
      <w:r>
        <w:rPr>
          <w:spacing w:val="5"/>
        </w:rPr>
        <w:t xml:space="preserve"> </w:t>
      </w:r>
      <w:r>
        <w:rPr>
          <w:spacing w:val="-2"/>
        </w:rPr>
        <w:t>развития</w:t>
      </w:r>
      <w:r>
        <w:rPr>
          <w:spacing w:val="5"/>
        </w:rPr>
        <w:t xml:space="preserve"> </w:t>
      </w:r>
      <w:r>
        <w:rPr>
          <w:spacing w:val="-2"/>
        </w:rPr>
        <w:t>и</w:t>
      </w:r>
      <w:r>
        <w:rPr>
          <w:spacing w:val="5"/>
        </w:rPr>
        <w:t xml:space="preserve"> </w:t>
      </w:r>
      <w:r>
        <w:rPr>
          <w:spacing w:val="-2"/>
        </w:rPr>
        <w:t>особенности</w:t>
      </w:r>
      <w:r>
        <w:rPr>
          <w:spacing w:val="6"/>
        </w:rPr>
        <w:t xml:space="preserve"> </w:t>
      </w:r>
      <w:r>
        <w:rPr>
          <w:spacing w:val="-2"/>
        </w:rPr>
        <w:t>перспективных</w:t>
      </w:r>
      <w:r>
        <w:rPr>
          <w:spacing w:val="3"/>
        </w:rPr>
        <w:t xml:space="preserve"> </w:t>
      </w:r>
      <w:r>
        <w:rPr>
          <w:spacing w:val="-2"/>
        </w:rPr>
        <w:t>технологий;</w:t>
      </w:r>
    </w:p>
    <w:p w14:paraId="3F4366C9" w14:textId="77777777" w:rsidR="00A43DD8" w:rsidRDefault="00983492" w:rsidP="00983492">
      <w:pPr>
        <w:pStyle w:val="a4"/>
        <w:numPr>
          <w:ilvl w:val="3"/>
          <w:numId w:val="70"/>
        </w:numPr>
        <w:tabs>
          <w:tab w:val="left" w:pos="1278"/>
        </w:tabs>
        <w:spacing w:line="269" w:lineRule="exact"/>
        <w:ind w:left="1278" w:hanging="285"/>
        <w:jc w:val="left"/>
      </w:pPr>
      <w:r>
        <w:rPr>
          <w:spacing w:val="-2"/>
        </w:rPr>
        <w:t>предлагать</w:t>
      </w:r>
      <w:r>
        <w:rPr>
          <w:spacing w:val="1"/>
        </w:rPr>
        <w:t xml:space="preserve"> </w:t>
      </w:r>
      <w:r>
        <w:rPr>
          <w:spacing w:val="-2"/>
        </w:rPr>
        <w:t>предпринимательские</w:t>
      </w:r>
      <w:r>
        <w:rPr>
          <w:spacing w:val="5"/>
        </w:rPr>
        <w:t xml:space="preserve"> </w:t>
      </w:r>
      <w:r>
        <w:rPr>
          <w:spacing w:val="-2"/>
        </w:rPr>
        <w:t>идеи,</w:t>
      </w:r>
      <w:r>
        <w:rPr>
          <w:spacing w:val="2"/>
        </w:rPr>
        <w:t xml:space="preserve"> </w:t>
      </w:r>
      <w:r>
        <w:rPr>
          <w:spacing w:val="-2"/>
        </w:rPr>
        <w:t>обосновывать</w:t>
      </w:r>
      <w:r>
        <w:rPr>
          <w:spacing w:val="6"/>
        </w:rPr>
        <w:t xml:space="preserve"> </w:t>
      </w:r>
      <w:r>
        <w:rPr>
          <w:spacing w:val="-2"/>
        </w:rPr>
        <w:t>их</w:t>
      </w:r>
      <w:r>
        <w:rPr>
          <w:spacing w:val="5"/>
        </w:rPr>
        <w:t xml:space="preserve"> </w:t>
      </w:r>
      <w:r>
        <w:rPr>
          <w:spacing w:val="-2"/>
        </w:rPr>
        <w:t>решение;</w:t>
      </w:r>
    </w:p>
    <w:p w14:paraId="17CAF301" w14:textId="77777777" w:rsidR="00A43DD8" w:rsidRDefault="00983492" w:rsidP="00983492">
      <w:pPr>
        <w:pStyle w:val="a4"/>
        <w:numPr>
          <w:ilvl w:val="3"/>
          <w:numId w:val="70"/>
        </w:numPr>
        <w:tabs>
          <w:tab w:val="left" w:pos="1278"/>
        </w:tabs>
        <w:spacing w:before="2" w:line="268" w:lineRule="exact"/>
        <w:ind w:left="1278" w:hanging="285"/>
        <w:jc w:val="left"/>
      </w:pPr>
      <w:r>
        <w:t>определять</w:t>
      </w:r>
      <w:r>
        <w:rPr>
          <w:spacing w:val="-16"/>
        </w:rPr>
        <w:t xml:space="preserve"> </w:t>
      </w:r>
      <w:r>
        <w:t>проблему,</w:t>
      </w:r>
      <w:r>
        <w:rPr>
          <w:spacing w:val="-13"/>
        </w:rPr>
        <w:t xml:space="preserve"> </w:t>
      </w:r>
      <w:r>
        <w:t>анализировать</w:t>
      </w:r>
      <w:r>
        <w:rPr>
          <w:spacing w:val="-12"/>
        </w:rPr>
        <w:t xml:space="preserve"> </w:t>
      </w:r>
      <w:r>
        <w:t>потребности</w:t>
      </w:r>
      <w:r>
        <w:rPr>
          <w:spacing w:val="-12"/>
        </w:rPr>
        <w:t xml:space="preserve"> </w:t>
      </w:r>
      <w:r>
        <w:t>в</w:t>
      </w:r>
      <w:r>
        <w:rPr>
          <w:spacing w:val="-13"/>
        </w:rPr>
        <w:t xml:space="preserve"> </w:t>
      </w:r>
      <w:r>
        <w:rPr>
          <w:spacing w:val="-2"/>
        </w:rPr>
        <w:t>продукте;</w:t>
      </w:r>
    </w:p>
    <w:p w14:paraId="5FD939DD" w14:textId="77777777" w:rsidR="00A43DD8" w:rsidRDefault="00983492" w:rsidP="00983492">
      <w:pPr>
        <w:pStyle w:val="a4"/>
        <w:numPr>
          <w:ilvl w:val="3"/>
          <w:numId w:val="70"/>
        </w:numPr>
        <w:tabs>
          <w:tab w:val="left" w:pos="1275"/>
        </w:tabs>
        <w:ind w:right="375" w:firstLine="707"/>
        <w:jc w:val="left"/>
      </w:pPr>
      <w:r>
        <w:t>овладеть методами учебной, исследовательской и проектной деятельности, решения творческих</w:t>
      </w:r>
      <w:r>
        <w:rPr>
          <w:spacing w:val="-9"/>
        </w:rPr>
        <w:t xml:space="preserve"> </w:t>
      </w:r>
      <w:r>
        <w:t>задач,</w:t>
      </w:r>
      <w:r>
        <w:rPr>
          <w:spacing w:val="-8"/>
        </w:rPr>
        <w:t xml:space="preserve"> </w:t>
      </w:r>
      <w:r>
        <w:t>проектирования,</w:t>
      </w:r>
      <w:r>
        <w:rPr>
          <w:spacing w:val="-9"/>
        </w:rPr>
        <w:t xml:space="preserve"> </w:t>
      </w:r>
      <w:r>
        <w:t>моделирования,</w:t>
      </w:r>
      <w:r>
        <w:rPr>
          <w:spacing w:val="-9"/>
        </w:rPr>
        <w:t xml:space="preserve"> </w:t>
      </w:r>
      <w:r>
        <w:t>конструирования</w:t>
      </w:r>
      <w:r>
        <w:rPr>
          <w:spacing w:val="-11"/>
        </w:rPr>
        <w:t xml:space="preserve"> </w:t>
      </w:r>
      <w:r>
        <w:t>и</w:t>
      </w:r>
      <w:r>
        <w:rPr>
          <w:spacing w:val="-10"/>
        </w:rPr>
        <w:t xml:space="preserve"> </w:t>
      </w:r>
      <w:r>
        <w:t>эстетического</w:t>
      </w:r>
      <w:r>
        <w:rPr>
          <w:spacing w:val="-8"/>
        </w:rPr>
        <w:t xml:space="preserve"> </w:t>
      </w:r>
      <w:r>
        <w:t xml:space="preserve">оформления </w:t>
      </w:r>
      <w:r>
        <w:rPr>
          <w:spacing w:val="-2"/>
        </w:rPr>
        <w:t>изделий;</w:t>
      </w:r>
    </w:p>
    <w:p w14:paraId="2B8DBE96" w14:textId="77777777" w:rsidR="00A43DD8" w:rsidRDefault="00A43DD8">
      <w:pPr>
        <w:pStyle w:val="a4"/>
        <w:jc w:val="left"/>
        <w:sectPr w:rsidR="00A43DD8">
          <w:type w:val="continuous"/>
          <w:pgSz w:w="11920" w:h="16850"/>
          <w:pgMar w:top="1560" w:right="566" w:bottom="780" w:left="1417" w:header="0" w:footer="597" w:gutter="0"/>
          <w:cols w:space="720"/>
        </w:sectPr>
      </w:pPr>
    </w:p>
    <w:p w14:paraId="77D53829" w14:textId="77777777" w:rsidR="00A43DD8" w:rsidRDefault="00983492" w:rsidP="00983492">
      <w:pPr>
        <w:pStyle w:val="a4"/>
        <w:numPr>
          <w:ilvl w:val="3"/>
          <w:numId w:val="70"/>
        </w:numPr>
        <w:tabs>
          <w:tab w:val="left" w:pos="1275"/>
        </w:tabs>
        <w:spacing w:before="75"/>
        <w:ind w:right="510" w:firstLine="707"/>
        <w:jc w:val="left"/>
      </w:pPr>
      <w:r>
        <w:lastRenderedPageBreak/>
        <w:t>характеризовать</w:t>
      </w:r>
      <w:r>
        <w:rPr>
          <w:spacing w:val="-5"/>
        </w:rPr>
        <w:t xml:space="preserve"> </w:t>
      </w:r>
      <w:r>
        <w:t>мир</w:t>
      </w:r>
      <w:r>
        <w:rPr>
          <w:spacing w:val="-8"/>
        </w:rPr>
        <w:t xml:space="preserve"> </w:t>
      </w:r>
      <w:r>
        <w:t>профессий,</w:t>
      </w:r>
      <w:r>
        <w:rPr>
          <w:spacing w:val="-5"/>
        </w:rPr>
        <w:t xml:space="preserve"> </w:t>
      </w:r>
      <w:r>
        <w:t>связанных</w:t>
      </w:r>
      <w:r>
        <w:rPr>
          <w:spacing w:val="-8"/>
        </w:rPr>
        <w:t xml:space="preserve"> </w:t>
      </w:r>
      <w:r>
        <w:t>с</w:t>
      </w:r>
      <w:r>
        <w:rPr>
          <w:spacing w:val="-5"/>
        </w:rPr>
        <w:t xml:space="preserve"> </w:t>
      </w:r>
      <w:r>
        <w:t>изучаемыми</w:t>
      </w:r>
      <w:r>
        <w:rPr>
          <w:spacing w:val="-5"/>
        </w:rPr>
        <w:t xml:space="preserve"> </w:t>
      </w:r>
      <w:r>
        <w:t>технологиями,</w:t>
      </w:r>
      <w:r>
        <w:rPr>
          <w:spacing w:val="-5"/>
        </w:rPr>
        <w:t xml:space="preserve"> </w:t>
      </w:r>
      <w:r>
        <w:t>их</w:t>
      </w:r>
      <w:r>
        <w:rPr>
          <w:spacing w:val="-13"/>
        </w:rPr>
        <w:t xml:space="preserve"> </w:t>
      </w:r>
      <w:proofErr w:type="spellStart"/>
      <w:r>
        <w:t>востребо</w:t>
      </w:r>
      <w:proofErr w:type="spellEnd"/>
      <w:r>
        <w:t xml:space="preserve">- </w:t>
      </w:r>
      <w:proofErr w:type="spellStart"/>
      <w:r>
        <w:t>ванность</w:t>
      </w:r>
      <w:proofErr w:type="spellEnd"/>
      <w:r>
        <w:t xml:space="preserve"> на рынке труда.</w:t>
      </w:r>
    </w:p>
    <w:p w14:paraId="49D87B86" w14:textId="77777777" w:rsidR="00A43DD8" w:rsidRDefault="00983492">
      <w:pPr>
        <w:pStyle w:val="2"/>
        <w:spacing w:before="2" w:line="252" w:lineRule="exact"/>
        <w:rPr>
          <w:b w:val="0"/>
          <w:i w:val="0"/>
        </w:rPr>
      </w:pPr>
      <w:r>
        <w:t>К</w:t>
      </w:r>
      <w:r>
        <w:rPr>
          <w:spacing w:val="-6"/>
        </w:rPr>
        <w:t xml:space="preserve"> </w:t>
      </w:r>
      <w:r>
        <w:t>концу</w:t>
      </w:r>
      <w:r>
        <w:rPr>
          <w:spacing w:val="-5"/>
        </w:rPr>
        <w:t xml:space="preserve"> </w:t>
      </w:r>
      <w:r>
        <w:t>обучения</w:t>
      </w:r>
      <w:r>
        <w:rPr>
          <w:spacing w:val="-5"/>
        </w:rPr>
        <w:t xml:space="preserve"> </w:t>
      </w:r>
      <w:r>
        <w:t>в</w:t>
      </w:r>
      <w:r>
        <w:rPr>
          <w:spacing w:val="-5"/>
        </w:rPr>
        <w:t xml:space="preserve"> </w:t>
      </w:r>
      <w:r>
        <w:t>9</w:t>
      </w:r>
      <w:r>
        <w:rPr>
          <w:spacing w:val="-8"/>
        </w:rPr>
        <w:t xml:space="preserve"> </w:t>
      </w:r>
      <w:r>
        <w:rPr>
          <w:spacing w:val="-2"/>
        </w:rPr>
        <w:t>классе</w:t>
      </w:r>
      <w:r>
        <w:rPr>
          <w:b w:val="0"/>
          <w:i w:val="0"/>
          <w:spacing w:val="-2"/>
        </w:rPr>
        <w:t>:</w:t>
      </w:r>
    </w:p>
    <w:p w14:paraId="11079C9F" w14:textId="77777777" w:rsidR="00A43DD8" w:rsidRDefault="00983492" w:rsidP="00983492">
      <w:pPr>
        <w:pStyle w:val="a4"/>
        <w:numPr>
          <w:ilvl w:val="3"/>
          <w:numId w:val="70"/>
        </w:numPr>
        <w:tabs>
          <w:tab w:val="left" w:pos="1278"/>
        </w:tabs>
        <w:spacing w:line="268" w:lineRule="exact"/>
        <w:ind w:left="1278" w:hanging="285"/>
        <w:jc w:val="left"/>
      </w:pPr>
      <w:r>
        <w:rPr>
          <w:spacing w:val="-2"/>
        </w:rPr>
        <w:t>характеризовать</w:t>
      </w:r>
      <w:r>
        <w:rPr>
          <w:spacing w:val="2"/>
        </w:rPr>
        <w:t xml:space="preserve"> </w:t>
      </w:r>
      <w:r>
        <w:rPr>
          <w:spacing w:val="-2"/>
        </w:rPr>
        <w:t>культуру</w:t>
      </w:r>
      <w:r>
        <w:rPr>
          <w:spacing w:val="5"/>
        </w:rPr>
        <w:t xml:space="preserve"> </w:t>
      </w:r>
      <w:r>
        <w:rPr>
          <w:spacing w:val="-2"/>
        </w:rPr>
        <w:t>предпринимательства,</w:t>
      </w:r>
      <w:r>
        <w:rPr>
          <w:spacing w:val="8"/>
        </w:rPr>
        <w:t xml:space="preserve"> </w:t>
      </w:r>
      <w:r>
        <w:rPr>
          <w:spacing w:val="-2"/>
        </w:rPr>
        <w:t>виды</w:t>
      </w:r>
      <w:r>
        <w:rPr>
          <w:spacing w:val="8"/>
        </w:rPr>
        <w:t xml:space="preserve"> </w:t>
      </w:r>
      <w:r>
        <w:rPr>
          <w:spacing w:val="-2"/>
        </w:rPr>
        <w:t>предпринимательской</w:t>
      </w:r>
      <w:r>
        <w:rPr>
          <w:spacing w:val="3"/>
        </w:rPr>
        <w:t xml:space="preserve"> </w:t>
      </w:r>
      <w:r>
        <w:rPr>
          <w:spacing w:val="-2"/>
        </w:rPr>
        <w:t>деятель-</w:t>
      </w:r>
    </w:p>
    <w:p w14:paraId="6C104A8A" w14:textId="77777777" w:rsidR="00A43DD8" w:rsidRDefault="00A43DD8">
      <w:pPr>
        <w:pStyle w:val="a4"/>
        <w:spacing w:line="268" w:lineRule="exact"/>
        <w:jc w:val="left"/>
        <w:sectPr w:rsidR="00A43DD8">
          <w:pgSz w:w="11920" w:h="16850"/>
          <w:pgMar w:top="1700" w:right="566" w:bottom="780" w:left="1417" w:header="0" w:footer="597" w:gutter="0"/>
          <w:cols w:space="720"/>
        </w:sectPr>
      </w:pPr>
    </w:p>
    <w:p w14:paraId="4808749D" w14:textId="77777777" w:rsidR="00A43DD8" w:rsidRDefault="00983492">
      <w:pPr>
        <w:pStyle w:val="a3"/>
        <w:spacing w:before="1"/>
        <w:ind w:firstLine="0"/>
        <w:jc w:val="left"/>
      </w:pPr>
      <w:proofErr w:type="spellStart"/>
      <w:r>
        <w:rPr>
          <w:spacing w:val="-5"/>
        </w:rPr>
        <w:t>ности</w:t>
      </w:r>
      <w:proofErr w:type="spellEnd"/>
      <w:r>
        <w:rPr>
          <w:spacing w:val="-5"/>
        </w:rPr>
        <w:t>;</w:t>
      </w:r>
    </w:p>
    <w:p w14:paraId="076E74D8" w14:textId="77777777" w:rsidR="00A43DD8" w:rsidRDefault="00983492" w:rsidP="00983492">
      <w:pPr>
        <w:pStyle w:val="a4"/>
        <w:numPr>
          <w:ilvl w:val="3"/>
          <w:numId w:val="70"/>
        </w:numPr>
        <w:tabs>
          <w:tab w:val="left" w:pos="363"/>
        </w:tabs>
        <w:spacing w:before="251" w:line="269" w:lineRule="exact"/>
        <w:ind w:left="363" w:hanging="283"/>
        <w:jc w:val="left"/>
      </w:pPr>
      <w:r>
        <w:br w:type="column"/>
      </w:r>
      <w:r>
        <w:rPr>
          <w:spacing w:val="-2"/>
        </w:rPr>
        <w:t>создавать</w:t>
      </w:r>
      <w:r>
        <w:rPr>
          <w:spacing w:val="4"/>
        </w:rPr>
        <w:t xml:space="preserve"> </w:t>
      </w:r>
      <w:r>
        <w:rPr>
          <w:spacing w:val="-2"/>
        </w:rPr>
        <w:t>модели</w:t>
      </w:r>
      <w:r>
        <w:rPr>
          <w:spacing w:val="2"/>
        </w:rPr>
        <w:t xml:space="preserve"> </w:t>
      </w:r>
      <w:r>
        <w:rPr>
          <w:spacing w:val="-2"/>
        </w:rPr>
        <w:t>экономической</w:t>
      </w:r>
      <w:r>
        <w:rPr>
          <w:spacing w:val="5"/>
        </w:rPr>
        <w:t xml:space="preserve"> </w:t>
      </w:r>
      <w:r>
        <w:rPr>
          <w:spacing w:val="-2"/>
        </w:rPr>
        <w:t>деятельности;</w:t>
      </w:r>
    </w:p>
    <w:p w14:paraId="338532B9" w14:textId="77777777" w:rsidR="00A43DD8" w:rsidRDefault="00983492" w:rsidP="00983492">
      <w:pPr>
        <w:pStyle w:val="a4"/>
        <w:numPr>
          <w:ilvl w:val="3"/>
          <w:numId w:val="70"/>
        </w:numPr>
        <w:tabs>
          <w:tab w:val="left" w:pos="363"/>
        </w:tabs>
        <w:spacing w:line="269" w:lineRule="exact"/>
        <w:ind w:left="363" w:hanging="283"/>
        <w:jc w:val="left"/>
      </w:pPr>
      <w:r>
        <w:rPr>
          <w:spacing w:val="-2"/>
        </w:rPr>
        <w:t>разрабатывать</w:t>
      </w:r>
      <w:r>
        <w:rPr>
          <w:spacing w:val="20"/>
        </w:rPr>
        <w:t xml:space="preserve"> </w:t>
      </w:r>
      <w:r>
        <w:rPr>
          <w:spacing w:val="-2"/>
        </w:rPr>
        <w:t>бизнес-проект;</w:t>
      </w:r>
    </w:p>
    <w:p w14:paraId="17F7BC26" w14:textId="77777777" w:rsidR="00A43DD8" w:rsidRDefault="00983492" w:rsidP="00983492">
      <w:pPr>
        <w:pStyle w:val="a4"/>
        <w:numPr>
          <w:ilvl w:val="3"/>
          <w:numId w:val="70"/>
        </w:numPr>
        <w:tabs>
          <w:tab w:val="left" w:pos="363"/>
        </w:tabs>
        <w:spacing w:before="2" w:line="269" w:lineRule="exact"/>
        <w:ind w:left="363" w:hanging="283"/>
        <w:jc w:val="left"/>
      </w:pPr>
      <w:r>
        <w:rPr>
          <w:spacing w:val="-2"/>
        </w:rPr>
        <w:t>оценивать эффективность</w:t>
      </w:r>
      <w:r>
        <w:rPr>
          <w:spacing w:val="-3"/>
        </w:rPr>
        <w:t xml:space="preserve"> </w:t>
      </w:r>
      <w:r>
        <w:rPr>
          <w:spacing w:val="-2"/>
        </w:rPr>
        <w:t>предпринимательской</w:t>
      </w:r>
      <w:r>
        <w:rPr>
          <w:spacing w:val="4"/>
        </w:rPr>
        <w:t xml:space="preserve"> </w:t>
      </w:r>
      <w:r>
        <w:rPr>
          <w:spacing w:val="-2"/>
        </w:rPr>
        <w:t>деятельности;</w:t>
      </w:r>
    </w:p>
    <w:p w14:paraId="15F9C896" w14:textId="77777777" w:rsidR="00A43DD8" w:rsidRDefault="00983492" w:rsidP="00983492">
      <w:pPr>
        <w:pStyle w:val="a4"/>
        <w:numPr>
          <w:ilvl w:val="3"/>
          <w:numId w:val="70"/>
        </w:numPr>
        <w:tabs>
          <w:tab w:val="left" w:pos="363"/>
        </w:tabs>
        <w:spacing w:line="269" w:lineRule="exact"/>
        <w:ind w:left="363" w:hanging="283"/>
        <w:jc w:val="left"/>
      </w:pPr>
      <w:r>
        <w:rPr>
          <w:spacing w:val="-2"/>
        </w:rPr>
        <w:t>планировать свое</w:t>
      </w:r>
      <w:r>
        <w:rPr>
          <w:spacing w:val="2"/>
        </w:rPr>
        <w:t xml:space="preserve"> </w:t>
      </w:r>
      <w:r>
        <w:rPr>
          <w:spacing w:val="-2"/>
        </w:rPr>
        <w:t>профессиональное</w:t>
      </w:r>
      <w:r>
        <w:rPr>
          <w:spacing w:val="3"/>
        </w:rPr>
        <w:t xml:space="preserve"> </w:t>
      </w:r>
      <w:r>
        <w:rPr>
          <w:spacing w:val="-2"/>
        </w:rPr>
        <w:t>образование</w:t>
      </w:r>
      <w:r>
        <w:rPr>
          <w:spacing w:val="3"/>
        </w:rPr>
        <w:t xml:space="preserve"> </w:t>
      </w:r>
      <w:r>
        <w:rPr>
          <w:spacing w:val="-2"/>
        </w:rPr>
        <w:t>и профессиональную</w:t>
      </w:r>
      <w:r>
        <w:rPr>
          <w:spacing w:val="10"/>
        </w:rPr>
        <w:t xml:space="preserve"> </w:t>
      </w:r>
      <w:r>
        <w:rPr>
          <w:spacing w:val="-2"/>
        </w:rPr>
        <w:t>карьеру.</w:t>
      </w:r>
    </w:p>
    <w:p w14:paraId="2A90E09C" w14:textId="77777777" w:rsidR="00A43DD8" w:rsidRDefault="00983492">
      <w:pPr>
        <w:pStyle w:val="2"/>
        <w:spacing w:before="14" w:line="232" w:lineRule="auto"/>
        <w:ind w:left="80" w:right="4547"/>
        <w:rPr>
          <w:b w:val="0"/>
          <w:i w:val="0"/>
        </w:rPr>
      </w:pPr>
      <w:r>
        <w:t>Модуль</w:t>
      </w:r>
      <w:r>
        <w:rPr>
          <w:spacing w:val="-14"/>
        </w:rPr>
        <w:t xml:space="preserve"> </w:t>
      </w:r>
      <w:r>
        <w:t>«Компьютерная</w:t>
      </w:r>
      <w:r>
        <w:rPr>
          <w:spacing w:val="-15"/>
        </w:rPr>
        <w:t xml:space="preserve"> </w:t>
      </w:r>
      <w:r>
        <w:t>графика.</w:t>
      </w:r>
      <w:r>
        <w:rPr>
          <w:spacing w:val="-14"/>
        </w:rPr>
        <w:t xml:space="preserve"> </w:t>
      </w:r>
      <w:r>
        <w:t>Черчение» К концу обучения в 5 классе</w:t>
      </w:r>
      <w:r>
        <w:rPr>
          <w:b w:val="0"/>
          <w:i w:val="0"/>
        </w:rPr>
        <w:t>:</w:t>
      </w:r>
    </w:p>
    <w:p w14:paraId="13058A68" w14:textId="77777777" w:rsidR="00A43DD8" w:rsidRDefault="00983492" w:rsidP="00983492">
      <w:pPr>
        <w:pStyle w:val="a4"/>
        <w:numPr>
          <w:ilvl w:val="3"/>
          <w:numId w:val="70"/>
        </w:numPr>
        <w:tabs>
          <w:tab w:val="left" w:pos="363"/>
        </w:tabs>
        <w:spacing w:line="268" w:lineRule="exact"/>
        <w:ind w:left="363" w:hanging="283"/>
        <w:jc w:val="left"/>
      </w:pPr>
      <w:r>
        <w:t>называть</w:t>
      </w:r>
      <w:r>
        <w:rPr>
          <w:spacing w:val="-14"/>
        </w:rPr>
        <w:t xml:space="preserve"> </w:t>
      </w:r>
      <w:r>
        <w:t>виды</w:t>
      </w:r>
      <w:r>
        <w:rPr>
          <w:spacing w:val="-10"/>
        </w:rPr>
        <w:t xml:space="preserve"> </w:t>
      </w:r>
      <w:r>
        <w:t>и</w:t>
      </w:r>
      <w:r>
        <w:rPr>
          <w:spacing w:val="-10"/>
        </w:rPr>
        <w:t xml:space="preserve"> </w:t>
      </w:r>
      <w:r>
        <w:t>области</w:t>
      </w:r>
      <w:r>
        <w:rPr>
          <w:spacing w:val="-14"/>
        </w:rPr>
        <w:t xml:space="preserve"> </w:t>
      </w:r>
      <w:r>
        <w:t>применения</w:t>
      </w:r>
      <w:r>
        <w:rPr>
          <w:spacing w:val="-9"/>
        </w:rPr>
        <w:t xml:space="preserve"> </w:t>
      </w:r>
      <w:r>
        <w:t>графической</w:t>
      </w:r>
      <w:r>
        <w:rPr>
          <w:spacing w:val="-13"/>
        </w:rPr>
        <w:t xml:space="preserve"> </w:t>
      </w:r>
      <w:r>
        <w:rPr>
          <w:spacing w:val="-2"/>
        </w:rPr>
        <w:t>информации;</w:t>
      </w:r>
    </w:p>
    <w:p w14:paraId="569B6111" w14:textId="77777777" w:rsidR="00A43DD8" w:rsidRDefault="00983492" w:rsidP="00983492">
      <w:pPr>
        <w:pStyle w:val="a4"/>
        <w:numPr>
          <w:ilvl w:val="3"/>
          <w:numId w:val="70"/>
        </w:numPr>
        <w:tabs>
          <w:tab w:val="left" w:pos="363"/>
        </w:tabs>
        <w:ind w:left="363" w:hanging="283"/>
        <w:jc w:val="left"/>
      </w:pPr>
      <w:r>
        <w:t>называть</w:t>
      </w:r>
      <w:r>
        <w:rPr>
          <w:spacing w:val="-13"/>
        </w:rPr>
        <w:t xml:space="preserve"> </w:t>
      </w:r>
      <w:r>
        <w:t>типы</w:t>
      </w:r>
      <w:r>
        <w:rPr>
          <w:spacing w:val="-12"/>
        </w:rPr>
        <w:t xml:space="preserve"> </w:t>
      </w:r>
      <w:r>
        <w:t>графических</w:t>
      </w:r>
      <w:r>
        <w:rPr>
          <w:spacing w:val="-11"/>
        </w:rPr>
        <w:t xml:space="preserve"> </w:t>
      </w:r>
      <w:r>
        <w:t>изображений</w:t>
      </w:r>
      <w:r>
        <w:rPr>
          <w:spacing w:val="-10"/>
        </w:rPr>
        <w:t xml:space="preserve"> </w:t>
      </w:r>
      <w:r>
        <w:t>(рисунок,</w:t>
      </w:r>
      <w:r>
        <w:rPr>
          <w:spacing w:val="-14"/>
        </w:rPr>
        <w:t xml:space="preserve"> </w:t>
      </w:r>
      <w:r>
        <w:t>диаграмма,</w:t>
      </w:r>
      <w:r>
        <w:rPr>
          <w:spacing w:val="-9"/>
        </w:rPr>
        <w:t xml:space="preserve"> </w:t>
      </w:r>
      <w:r>
        <w:t>графики,</w:t>
      </w:r>
      <w:r>
        <w:rPr>
          <w:spacing w:val="-11"/>
        </w:rPr>
        <w:t xml:space="preserve"> </w:t>
      </w:r>
      <w:r>
        <w:t>графы,</w:t>
      </w:r>
      <w:r>
        <w:rPr>
          <w:spacing w:val="-9"/>
        </w:rPr>
        <w:t xml:space="preserve"> </w:t>
      </w:r>
      <w:r>
        <w:rPr>
          <w:spacing w:val="-2"/>
        </w:rPr>
        <w:t>эскиз,</w:t>
      </w:r>
    </w:p>
    <w:p w14:paraId="21E7A63D" w14:textId="77777777" w:rsidR="00A43DD8" w:rsidRDefault="00A43DD8">
      <w:pPr>
        <w:pStyle w:val="a4"/>
        <w:jc w:val="left"/>
        <w:sectPr w:rsidR="00A43DD8">
          <w:type w:val="continuous"/>
          <w:pgSz w:w="11920" w:h="16850"/>
          <w:pgMar w:top="1560" w:right="566" w:bottom="780" w:left="1417" w:header="0" w:footer="597" w:gutter="0"/>
          <w:cols w:num="2" w:space="720" w:equalWidth="0">
            <w:col w:w="875" w:space="40"/>
            <w:col w:w="9022"/>
          </w:cols>
        </w:sectPr>
      </w:pPr>
    </w:p>
    <w:p w14:paraId="4EE13C90" w14:textId="77777777" w:rsidR="00A43DD8" w:rsidRDefault="00983492">
      <w:pPr>
        <w:pStyle w:val="a3"/>
        <w:spacing w:before="1"/>
        <w:ind w:firstLine="0"/>
        <w:jc w:val="left"/>
      </w:pPr>
      <w:r>
        <w:t>технический</w:t>
      </w:r>
      <w:r>
        <w:rPr>
          <w:spacing w:val="-14"/>
        </w:rPr>
        <w:t xml:space="preserve"> </w:t>
      </w:r>
      <w:r>
        <w:t>рисунок,</w:t>
      </w:r>
      <w:r>
        <w:rPr>
          <w:spacing w:val="-8"/>
        </w:rPr>
        <w:t xml:space="preserve"> </w:t>
      </w:r>
      <w:r>
        <w:t>чертеж,</w:t>
      </w:r>
      <w:r>
        <w:rPr>
          <w:spacing w:val="-9"/>
        </w:rPr>
        <w:t xml:space="preserve"> </w:t>
      </w:r>
      <w:r>
        <w:t>схема,</w:t>
      </w:r>
      <w:r>
        <w:rPr>
          <w:spacing w:val="-11"/>
        </w:rPr>
        <w:t xml:space="preserve"> </w:t>
      </w:r>
      <w:r>
        <w:t>карта,</w:t>
      </w:r>
      <w:r>
        <w:rPr>
          <w:spacing w:val="-8"/>
        </w:rPr>
        <w:t xml:space="preserve"> </w:t>
      </w:r>
      <w:r>
        <w:t>пиктограмма</w:t>
      </w:r>
      <w:r>
        <w:rPr>
          <w:spacing w:val="-9"/>
        </w:rPr>
        <w:t xml:space="preserve"> </w:t>
      </w:r>
      <w:r>
        <w:t>и</w:t>
      </w:r>
      <w:r>
        <w:rPr>
          <w:spacing w:val="-9"/>
        </w:rPr>
        <w:t xml:space="preserve"> </w:t>
      </w:r>
      <w:r>
        <w:rPr>
          <w:spacing w:val="-2"/>
        </w:rPr>
        <w:t>другие);</w:t>
      </w:r>
    </w:p>
    <w:p w14:paraId="31DD4850" w14:textId="77777777" w:rsidR="00A43DD8" w:rsidRDefault="00983492" w:rsidP="00983492">
      <w:pPr>
        <w:pStyle w:val="a4"/>
        <w:numPr>
          <w:ilvl w:val="4"/>
          <w:numId w:val="70"/>
        </w:numPr>
        <w:tabs>
          <w:tab w:val="left" w:pos="1275"/>
        </w:tabs>
        <w:ind w:right="432" w:firstLine="707"/>
        <w:jc w:val="left"/>
      </w:pPr>
      <w:r>
        <w:t>называть</w:t>
      </w:r>
      <w:r>
        <w:rPr>
          <w:spacing w:val="-8"/>
        </w:rPr>
        <w:t xml:space="preserve"> </w:t>
      </w:r>
      <w:r>
        <w:t>основные</w:t>
      </w:r>
      <w:r>
        <w:rPr>
          <w:spacing w:val="-8"/>
        </w:rPr>
        <w:t xml:space="preserve"> </w:t>
      </w:r>
      <w:r>
        <w:t>элементы</w:t>
      </w:r>
      <w:r>
        <w:rPr>
          <w:spacing w:val="-7"/>
        </w:rPr>
        <w:t xml:space="preserve"> </w:t>
      </w:r>
      <w:r>
        <w:t>графических</w:t>
      </w:r>
      <w:r>
        <w:rPr>
          <w:spacing w:val="-7"/>
        </w:rPr>
        <w:t xml:space="preserve"> </w:t>
      </w:r>
      <w:r>
        <w:t>изображений</w:t>
      </w:r>
      <w:r>
        <w:rPr>
          <w:spacing w:val="-8"/>
        </w:rPr>
        <w:t xml:space="preserve"> </w:t>
      </w:r>
      <w:r>
        <w:t>(точка,</w:t>
      </w:r>
      <w:r>
        <w:rPr>
          <w:spacing w:val="-10"/>
        </w:rPr>
        <w:t xml:space="preserve"> </w:t>
      </w:r>
      <w:r>
        <w:t>линия,</w:t>
      </w:r>
      <w:r>
        <w:rPr>
          <w:spacing w:val="-8"/>
        </w:rPr>
        <w:t xml:space="preserve"> </w:t>
      </w:r>
      <w:r>
        <w:t>контур,</w:t>
      </w:r>
      <w:r>
        <w:rPr>
          <w:spacing w:val="-7"/>
        </w:rPr>
        <w:t xml:space="preserve"> </w:t>
      </w:r>
      <w:r>
        <w:t>буквы</w:t>
      </w:r>
      <w:r>
        <w:rPr>
          <w:spacing w:val="-7"/>
        </w:rPr>
        <w:t xml:space="preserve"> </w:t>
      </w:r>
      <w:r>
        <w:t>и цифры, условные знаки);</w:t>
      </w:r>
    </w:p>
    <w:p w14:paraId="112C0367" w14:textId="77777777" w:rsidR="00A43DD8" w:rsidRDefault="00983492" w:rsidP="00983492">
      <w:pPr>
        <w:pStyle w:val="a4"/>
        <w:numPr>
          <w:ilvl w:val="4"/>
          <w:numId w:val="70"/>
        </w:numPr>
        <w:tabs>
          <w:tab w:val="left" w:pos="1278"/>
        </w:tabs>
        <w:spacing w:line="266" w:lineRule="exact"/>
        <w:ind w:left="1278" w:hanging="285"/>
        <w:jc w:val="left"/>
      </w:pPr>
      <w:r>
        <w:t>называть</w:t>
      </w:r>
      <w:r>
        <w:rPr>
          <w:spacing w:val="-10"/>
        </w:rPr>
        <w:t xml:space="preserve"> </w:t>
      </w:r>
      <w:r>
        <w:t>и</w:t>
      </w:r>
      <w:r>
        <w:rPr>
          <w:spacing w:val="-7"/>
        </w:rPr>
        <w:t xml:space="preserve"> </w:t>
      </w:r>
      <w:r>
        <w:t>применять</w:t>
      </w:r>
      <w:r>
        <w:rPr>
          <w:spacing w:val="-9"/>
        </w:rPr>
        <w:t xml:space="preserve"> </w:t>
      </w:r>
      <w:r>
        <w:t>чертежные</w:t>
      </w:r>
      <w:r>
        <w:rPr>
          <w:spacing w:val="-6"/>
        </w:rPr>
        <w:t xml:space="preserve"> </w:t>
      </w:r>
      <w:r>
        <w:rPr>
          <w:spacing w:val="-2"/>
        </w:rPr>
        <w:t>инструменты;</w:t>
      </w:r>
    </w:p>
    <w:p w14:paraId="608B2DD4" w14:textId="77777777" w:rsidR="00A43DD8" w:rsidRDefault="00983492" w:rsidP="00983492">
      <w:pPr>
        <w:pStyle w:val="a4"/>
        <w:numPr>
          <w:ilvl w:val="4"/>
          <w:numId w:val="70"/>
        </w:numPr>
        <w:tabs>
          <w:tab w:val="left" w:pos="1275"/>
        </w:tabs>
        <w:ind w:right="798" w:firstLine="707"/>
        <w:jc w:val="left"/>
      </w:pPr>
      <w:r>
        <w:t>читать</w:t>
      </w:r>
      <w:r>
        <w:rPr>
          <w:spacing w:val="-4"/>
        </w:rPr>
        <w:t xml:space="preserve"> </w:t>
      </w:r>
      <w:r>
        <w:t>и</w:t>
      </w:r>
      <w:r>
        <w:rPr>
          <w:spacing w:val="-5"/>
        </w:rPr>
        <w:t xml:space="preserve"> </w:t>
      </w:r>
      <w:r>
        <w:t>выполнять</w:t>
      </w:r>
      <w:r>
        <w:rPr>
          <w:spacing w:val="-8"/>
        </w:rPr>
        <w:t xml:space="preserve"> </w:t>
      </w:r>
      <w:r>
        <w:t>чертежи</w:t>
      </w:r>
      <w:r>
        <w:rPr>
          <w:spacing w:val="-5"/>
        </w:rPr>
        <w:t xml:space="preserve"> </w:t>
      </w:r>
      <w:r>
        <w:t>на</w:t>
      </w:r>
      <w:r>
        <w:rPr>
          <w:spacing w:val="-6"/>
        </w:rPr>
        <w:t xml:space="preserve"> </w:t>
      </w:r>
      <w:r>
        <w:t>листе</w:t>
      </w:r>
      <w:r>
        <w:rPr>
          <w:spacing w:val="-7"/>
        </w:rPr>
        <w:t xml:space="preserve"> </w:t>
      </w:r>
      <w:r>
        <w:t>А4</w:t>
      </w:r>
      <w:r>
        <w:rPr>
          <w:spacing w:val="-5"/>
        </w:rPr>
        <w:t xml:space="preserve"> </w:t>
      </w:r>
      <w:r>
        <w:t>(рамка,</w:t>
      </w:r>
      <w:r>
        <w:rPr>
          <w:spacing w:val="-4"/>
        </w:rPr>
        <w:t xml:space="preserve"> </w:t>
      </w:r>
      <w:r>
        <w:t>основная</w:t>
      </w:r>
      <w:r>
        <w:rPr>
          <w:spacing w:val="-7"/>
        </w:rPr>
        <w:t xml:space="preserve"> </w:t>
      </w:r>
      <w:r>
        <w:t>надпись,</w:t>
      </w:r>
      <w:r>
        <w:rPr>
          <w:spacing w:val="-4"/>
        </w:rPr>
        <w:t xml:space="preserve"> </w:t>
      </w:r>
      <w:r>
        <w:t>масштаб,</w:t>
      </w:r>
      <w:r>
        <w:rPr>
          <w:spacing w:val="-8"/>
        </w:rPr>
        <w:t xml:space="preserve"> </w:t>
      </w:r>
      <w:r>
        <w:t>виды, нанесение размеров);</w:t>
      </w:r>
    </w:p>
    <w:p w14:paraId="566A0CAF" w14:textId="77777777" w:rsidR="00A43DD8" w:rsidRDefault="00983492" w:rsidP="00983492">
      <w:pPr>
        <w:pStyle w:val="a4"/>
        <w:numPr>
          <w:ilvl w:val="4"/>
          <w:numId w:val="70"/>
        </w:numPr>
        <w:tabs>
          <w:tab w:val="left" w:pos="1275"/>
        </w:tabs>
        <w:ind w:right="631" w:firstLine="707"/>
        <w:jc w:val="left"/>
      </w:pPr>
      <w:r>
        <w:t>характеризовать</w:t>
      </w:r>
      <w:r>
        <w:rPr>
          <w:spacing w:val="-7"/>
        </w:rPr>
        <w:t xml:space="preserve"> </w:t>
      </w:r>
      <w:r>
        <w:t>мир</w:t>
      </w:r>
      <w:r>
        <w:rPr>
          <w:spacing w:val="-7"/>
        </w:rPr>
        <w:t xml:space="preserve"> </w:t>
      </w:r>
      <w:r>
        <w:t>профессий,</w:t>
      </w:r>
      <w:r>
        <w:rPr>
          <w:spacing w:val="-7"/>
        </w:rPr>
        <w:t xml:space="preserve"> </w:t>
      </w:r>
      <w:r>
        <w:t>связанных</w:t>
      </w:r>
      <w:r>
        <w:rPr>
          <w:spacing w:val="-7"/>
        </w:rPr>
        <w:t xml:space="preserve"> </w:t>
      </w:r>
      <w:r>
        <w:t>с</w:t>
      </w:r>
      <w:r>
        <w:rPr>
          <w:spacing w:val="-7"/>
        </w:rPr>
        <w:t xml:space="preserve"> </w:t>
      </w:r>
      <w:r>
        <w:t>черчением,</w:t>
      </w:r>
      <w:r>
        <w:rPr>
          <w:spacing w:val="-7"/>
        </w:rPr>
        <w:t xml:space="preserve"> </w:t>
      </w:r>
      <w:r>
        <w:t>компьютерной</w:t>
      </w:r>
      <w:r>
        <w:rPr>
          <w:spacing w:val="-12"/>
        </w:rPr>
        <w:t xml:space="preserve"> </w:t>
      </w:r>
      <w:r>
        <w:t>графикой</w:t>
      </w:r>
      <w:r>
        <w:rPr>
          <w:spacing w:val="-7"/>
        </w:rPr>
        <w:t xml:space="preserve"> </w:t>
      </w:r>
      <w:r>
        <w:t>их востребованность на рынке труда.</w:t>
      </w:r>
    </w:p>
    <w:p w14:paraId="3D757A47" w14:textId="77777777" w:rsidR="00A43DD8" w:rsidRDefault="00983492">
      <w:pPr>
        <w:pStyle w:val="2"/>
        <w:spacing w:before="1"/>
        <w:rPr>
          <w:b w:val="0"/>
          <w:i w:val="0"/>
        </w:rPr>
      </w:pPr>
      <w:r>
        <w:t>К</w:t>
      </w:r>
      <w:r>
        <w:rPr>
          <w:spacing w:val="-6"/>
        </w:rPr>
        <w:t xml:space="preserve"> </w:t>
      </w:r>
      <w:r>
        <w:t>концу</w:t>
      </w:r>
      <w:r>
        <w:rPr>
          <w:spacing w:val="-5"/>
        </w:rPr>
        <w:t xml:space="preserve"> </w:t>
      </w:r>
      <w:r>
        <w:t>обучения</w:t>
      </w:r>
      <w:r>
        <w:rPr>
          <w:spacing w:val="-5"/>
        </w:rPr>
        <w:t xml:space="preserve"> </w:t>
      </w:r>
      <w:r>
        <w:t>в</w:t>
      </w:r>
      <w:r>
        <w:rPr>
          <w:spacing w:val="-5"/>
        </w:rPr>
        <w:t xml:space="preserve"> </w:t>
      </w:r>
      <w:r>
        <w:t>6</w:t>
      </w:r>
      <w:r>
        <w:rPr>
          <w:spacing w:val="-8"/>
        </w:rPr>
        <w:t xml:space="preserve"> </w:t>
      </w:r>
      <w:r>
        <w:rPr>
          <w:spacing w:val="-2"/>
        </w:rPr>
        <w:t>классе</w:t>
      </w:r>
      <w:r>
        <w:rPr>
          <w:b w:val="0"/>
          <w:i w:val="0"/>
          <w:spacing w:val="-2"/>
        </w:rPr>
        <w:t>:</w:t>
      </w:r>
    </w:p>
    <w:p w14:paraId="5EE0D46D" w14:textId="77777777" w:rsidR="00A43DD8" w:rsidRDefault="00983492" w:rsidP="00983492">
      <w:pPr>
        <w:pStyle w:val="a4"/>
        <w:numPr>
          <w:ilvl w:val="4"/>
          <w:numId w:val="70"/>
        </w:numPr>
        <w:tabs>
          <w:tab w:val="left" w:pos="1275"/>
        </w:tabs>
        <w:ind w:right="313" w:firstLine="707"/>
        <w:jc w:val="left"/>
      </w:pPr>
      <w:r>
        <w:t>знать</w:t>
      </w:r>
      <w:r>
        <w:rPr>
          <w:spacing w:val="-15"/>
        </w:rPr>
        <w:t xml:space="preserve"> </w:t>
      </w:r>
      <w:r>
        <w:t>и</w:t>
      </w:r>
      <w:r>
        <w:rPr>
          <w:spacing w:val="-15"/>
        </w:rPr>
        <w:t xml:space="preserve"> </w:t>
      </w:r>
      <w:r>
        <w:t>выполнять</w:t>
      </w:r>
      <w:r>
        <w:rPr>
          <w:spacing w:val="-15"/>
        </w:rPr>
        <w:t xml:space="preserve"> </w:t>
      </w:r>
      <w:r>
        <w:t>основные</w:t>
      </w:r>
      <w:r>
        <w:rPr>
          <w:spacing w:val="-14"/>
        </w:rPr>
        <w:t xml:space="preserve"> </w:t>
      </w:r>
      <w:r>
        <w:t>правила</w:t>
      </w:r>
      <w:r>
        <w:rPr>
          <w:spacing w:val="-14"/>
        </w:rPr>
        <w:t xml:space="preserve"> </w:t>
      </w:r>
      <w:r>
        <w:t>выполнения</w:t>
      </w:r>
      <w:r>
        <w:rPr>
          <w:spacing w:val="-15"/>
        </w:rPr>
        <w:t xml:space="preserve"> </w:t>
      </w:r>
      <w:r>
        <w:t>чертежей</w:t>
      </w:r>
      <w:r>
        <w:rPr>
          <w:spacing w:val="-14"/>
        </w:rPr>
        <w:t xml:space="preserve"> </w:t>
      </w:r>
      <w:r>
        <w:t>с</w:t>
      </w:r>
      <w:r>
        <w:rPr>
          <w:spacing w:val="-14"/>
        </w:rPr>
        <w:t xml:space="preserve"> </w:t>
      </w:r>
      <w:r>
        <w:t>использованием</w:t>
      </w:r>
      <w:r>
        <w:rPr>
          <w:spacing w:val="-15"/>
        </w:rPr>
        <w:t xml:space="preserve"> </w:t>
      </w:r>
      <w:r>
        <w:t xml:space="preserve">чертежных </w:t>
      </w:r>
      <w:r>
        <w:rPr>
          <w:spacing w:val="-2"/>
        </w:rPr>
        <w:t>инструментов;</w:t>
      </w:r>
    </w:p>
    <w:p w14:paraId="7242433E" w14:textId="77777777" w:rsidR="00A43DD8" w:rsidRDefault="00983492" w:rsidP="00983492">
      <w:pPr>
        <w:pStyle w:val="a4"/>
        <w:numPr>
          <w:ilvl w:val="4"/>
          <w:numId w:val="70"/>
        </w:numPr>
        <w:tabs>
          <w:tab w:val="left" w:pos="1278"/>
        </w:tabs>
        <w:spacing w:line="268" w:lineRule="exact"/>
        <w:ind w:left="1278" w:hanging="285"/>
        <w:jc w:val="left"/>
      </w:pPr>
      <w:r>
        <w:rPr>
          <w:spacing w:val="-2"/>
        </w:rPr>
        <w:t>знать</w:t>
      </w:r>
      <w:r>
        <w:rPr>
          <w:spacing w:val="-1"/>
        </w:rPr>
        <w:t xml:space="preserve"> </w:t>
      </w:r>
      <w:r>
        <w:rPr>
          <w:spacing w:val="-2"/>
        </w:rPr>
        <w:t>и</w:t>
      </w:r>
      <w:r>
        <w:rPr>
          <w:spacing w:val="2"/>
        </w:rPr>
        <w:t xml:space="preserve"> </w:t>
      </w:r>
      <w:r>
        <w:rPr>
          <w:spacing w:val="-2"/>
        </w:rPr>
        <w:t>использовать</w:t>
      </w:r>
      <w:r>
        <w:rPr>
          <w:spacing w:val="-1"/>
        </w:rPr>
        <w:t xml:space="preserve"> </w:t>
      </w:r>
      <w:r>
        <w:rPr>
          <w:spacing w:val="-2"/>
        </w:rPr>
        <w:t>для</w:t>
      </w:r>
      <w:r>
        <w:rPr>
          <w:spacing w:val="-4"/>
        </w:rPr>
        <w:t xml:space="preserve"> </w:t>
      </w:r>
      <w:r>
        <w:rPr>
          <w:spacing w:val="-2"/>
        </w:rPr>
        <w:t>выполнения</w:t>
      </w:r>
      <w:r>
        <w:rPr>
          <w:spacing w:val="1"/>
        </w:rPr>
        <w:t xml:space="preserve"> </w:t>
      </w:r>
      <w:r>
        <w:rPr>
          <w:spacing w:val="-2"/>
        </w:rPr>
        <w:t>чертежей</w:t>
      </w:r>
      <w:r>
        <w:rPr>
          <w:spacing w:val="3"/>
        </w:rPr>
        <w:t xml:space="preserve"> </w:t>
      </w:r>
      <w:r>
        <w:rPr>
          <w:spacing w:val="-2"/>
        </w:rPr>
        <w:t>инструменты</w:t>
      </w:r>
      <w:r>
        <w:rPr>
          <w:spacing w:val="3"/>
        </w:rPr>
        <w:t xml:space="preserve"> </w:t>
      </w:r>
      <w:r>
        <w:rPr>
          <w:spacing w:val="-2"/>
        </w:rPr>
        <w:t>графического</w:t>
      </w:r>
      <w:r>
        <w:rPr>
          <w:spacing w:val="4"/>
        </w:rPr>
        <w:t xml:space="preserve"> </w:t>
      </w:r>
      <w:r>
        <w:rPr>
          <w:spacing w:val="-2"/>
        </w:rPr>
        <w:t>редактора;</w:t>
      </w:r>
    </w:p>
    <w:p w14:paraId="731AA612" w14:textId="77777777" w:rsidR="00A43DD8" w:rsidRDefault="00983492" w:rsidP="00983492">
      <w:pPr>
        <w:pStyle w:val="a4"/>
        <w:numPr>
          <w:ilvl w:val="4"/>
          <w:numId w:val="70"/>
        </w:numPr>
        <w:tabs>
          <w:tab w:val="left" w:pos="1275"/>
        </w:tabs>
        <w:ind w:right="565" w:firstLine="707"/>
        <w:jc w:val="left"/>
      </w:pPr>
      <w:r>
        <w:t>понимать</w:t>
      </w:r>
      <w:r>
        <w:rPr>
          <w:spacing w:val="-5"/>
        </w:rPr>
        <w:t xml:space="preserve"> </w:t>
      </w:r>
      <w:r>
        <w:t>смысл</w:t>
      </w:r>
      <w:r>
        <w:rPr>
          <w:spacing w:val="-5"/>
        </w:rPr>
        <w:t xml:space="preserve"> </w:t>
      </w:r>
      <w:r>
        <w:t>условных</w:t>
      </w:r>
      <w:r>
        <w:rPr>
          <w:spacing w:val="-6"/>
        </w:rPr>
        <w:t xml:space="preserve"> </w:t>
      </w:r>
      <w:r>
        <w:t>графических</w:t>
      </w:r>
      <w:r>
        <w:rPr>
          <w:spacing w:val="-5"/>
        </w:rPr>
        <w:t xml:space="preserve"> </w:t>
      </w:r>
      <w:r>
        <w:t>обозначений,</w:t>
      </w:r>
      <w:r>
        <w:rPr>
          <w:spacing w:val="-5"/>
        </w:rPr>
        <w:t xml:space="preserve"> </w:t>
      </w:r>
      <w:r>
        <w:t>создавать</w:t>
      </w:r>
      <w:r>
        <w:rPr>
          <w:spacing w:val="-10"/>
        </w:rPr>
        <w:t xml:space="preserve"> </w:t>
      </w:r>
      <w:r>
        <w:t>с</w:t>
      </w:r>
      <w:r>
        <w:rPr>
          <w:spacing w:val="-8"/>
        </w:rPr>
        <w:t xml:space="preserve"> </w:t>
      </w:r>
      <w:r>
        <w:t>их</w:t>
      </w:r>
      <w:r>
        <w:rPr>
          <w:spacing w:val="-6"/>
        </w:rPr>
        <w:t xml:space="preserve"> </w:t>
      </w:r>
      <w:r>
        <w:t>помощью</w:t>
      </w:r>
      <w:r>
        <w:rPr>
          <w:spacing w:val="-5"/>
        </w:rPr>
        <w:t xml:space="preserve"> </w:t>
      </w:r>
      <w:proofErr w:type="gramStart"/>
      <w:r>
        <w:t xml:space="preserve">графи- </w:t>
      </w:r>
      <w:proofErr w:type="spellStart"/>
      <w:r>
        <w:t>ческие</w:t>
      </w:r>
      <w:proofErr w:type="spellEnd"/>
      <w:proofErr w:type="gramEnd"/>
      <w:r>
        <w:t xml:space="preserve"> тексты;</w:t>
      </w:r>
    </w:p>
    <w:p w14:paraId="6061E6D1" w14:textId="77777777" w:rsidR="00A43DD8" w:rsidRDefault="00983492" w:rsidP="00983492">
      <w:pPr>
        <w:pStyle w:val="a4"/>
        <w:numPr>
          <w:ilvl w:val="4"/>
          <w:numId w:val="70"/>
        </w:numPr>
        <w:tabs>
          <w:tab w:val="left" w:pos="1278"/>
        </w:tabs>
        <w:spacing w:line="268" w:lineRule="exact"/>
        <w:ind w:left="1278" w:hanging="285"/>
        <w:jc w:val="left"/>
      </w:pPr>
      <w:r>
        <w:t>создавать</w:t>
      </w:r>
      <w:r>
        <w:rPr>
          <w:spacing w:val="-9"/>
        </w:rPr>
        <w:t xml:space="preserve"> </w:t>
      </w:r>
      <w:r>
        <w:t>тексты,</w:t>
      </w:r>
      <w:r>
        <w:rPr>
          <w:spacing w:val="-10"/>
        </w:rPr>
        <w:t xml:space="preserve"> </w:t>
      </w:r>
      <w:r>
        <w:t>рисунки</w:t>
      </w:r>
      <w:r>
        <w:rPr>
          <w:spacing w:val="-11"/>
        </w:rPr>
        <w:t xml:space="preserve"> </w:t>
      </w:r>
      <w:r>
        <w:t>в</w:t>
      </w:r>
      <w:r>
        <w:rPr>
          <w:spacing w:val="-13"/>
        </w:rPr>
        <w:t xml:space="preserve"> </w:t>
      </w:r>
      <w:r>
        <w:t>графическом</w:t>
      </w:r>
      <w:r>
        <w:rPr>
          <w:spacing w:val="-11"/>
        </w:rPr>
        <w:t xml:space="preserve"> </w:t>
      </w:r>
      <w:r>
        <w:rPr>
          <w:spacing w:val="-2"/>
        </w:rPr>
        <w:t>редакторе;</w:t>
      </w:r>
    </w:p>
    <w:p w14:paraId="26E0B785" w14:textId="77777777" w:rsidR="00A43DD8" w:rsidRDefault="00983492" w:rsidP="00983492">
      <w:pPr>
        <w:pStyle w:val="a4"/>
        <w:numPr>
          <w:ilvl w:val="4"/>
          <w:numId w:val="70"/>
        </w:numPr>
        <w:tabs>
          <w:tab w:val="left" w:pos="1275"/>
        </w:tabs>
        <w:ind w:right="629" w:firstLine="707"/>
        <w:jc w:val="left"/>
      </w:pPr>
      <w:r>
        <w:t>характеризовать</w:t>
      </w:r>
      <w:r>
        <w:rPr>
          <w:spacing w:val="-7"/>
        </w:rPr>
        <w:t xml:space="preserve"> </w:t>
      </w:r>
      <w:r>
        <w:t>мир</w:t>
      </w:r>
      <w:r>
        <w:rPr>
          <w:spacing w:val="-6"/>
        </w:rPr>
        <w:t xml:space="preserve"> </w:t>
      </w:r>
      <w:r>
        <w:t>профессий,</w:t>
      </w:r>
      <w:r>
        <w:rPr>
          <w:spacing w:val="-7"/>
        </w:rPr>
        <w:t xml:space="preserve"> </w:t>
      </w:r>
      <w:r>
        <w:t>связанных</w:t>
      </w:r>
      <w:r>
        <w:rPr>
          <w:spacing w:val="-7"/>
        </w:rPr>
        <w:t xml:space="preserve"> </w:t>
      </w:r>
      <w:r>
        <w:t>с</w:t>
      </w:r>
      <w:r>
        <w:rPr>
          <w:spacing w:val="-7"/>
        </w:rPr>
        <w:t xml:space="preserve"> </w:t>
      </w:r>
      <w:r>
        <w:t>черчением,</w:t>
      </w:r>
      <w:r>
        <w:rPr>
          <w:spacing w:val="-7"/>
        </w:rPr>
        <w:t xml:space="preserve"> </w:t>
      </w:r>
      <w:r>
        <w:t>компьютерной</w:t>
      </w:r>
      <w:r>
        <w:rPr>
          <w:spacing w:val="-12"/>
        </w:rPr>
        <w:t xml:space="preserve"> </w:t>
      </w:r>
      <w:r>
        <w:t>графикой</w:t>
      </w:r>
      <w:r>
        <w:rPr>
          <w:spacing w:val="-7"/>
        </w:rPr>
        <w:t xml:space="preserve"> </w:t>
      </w:r>
      <w:r>
        <w:t>их востребованность на рынке труда.</w:t>
      </w:r>
    </w:p>
    <w:p w14:paraId="15ED29C2" w14:textId="77777777" w:rsidR="00A43DD8" w:rsidRDefault="00983492">
      <w:pPr>
        <w:pStyle w:val="2"/>
        <w:spacing w:line="240" w:lineRule="auto"/>
        <w:rPr>
          <w:b w:val="0"/>
          <w:i w:val="0"/>
        </w:rPr>
      </w:pPr>
      <w:r>
        <w:t>К</w:t>
      </w:r>
      <w:r>
        <w:rPr>
          <w:spacing w:val="-6"/>
        </w:rPr>
        <w:t xml:space="preserve"> </w:t>
      </w:r>
      <w:r>
        <w:t>концу</w:t>
      </w:r>
      <w:r>
        <w:rPr>
          <w:spacing w:val="-5"/>
        </w:rPr>
        <w:t xml:space="preserve"> </w:t>
      </w:r>
      <w:r>
        <w:t>обучения</w:t>
      </w:r>
      <w:r>
        <w:rPr>
          <w:spacing w:val="-5"/>
        </w:rPr>
        <w:t xml:space="preserve"> </w:t>
      </w:r>
      <w:r>
        <w:t>в</w:t>
      </w:r>
      <w:r>
        <w:rPr>
          <w:spacing w:val="-5"/>
        </w:rPr>
        <w:t xml:space="preserve"> </w:t>
      </w:r>
      <w:r>
        <w:t>7</w:t>
      </w:r>
      <w:r>
        <w:rPr>
          <w:spacing w:val="-8"/>
        </w:rPr>
        <w:t xml:space="preserve"> </w:t>
      </w:r>
      <w:r>
        <w:rPr>
          <w:spacing w:val="-2"/>
        </w:rPr>
        <w:t>классе</w:t>
      </w:r>
      <w:r>
        <w:rPr>
          <w:b w:val="0"/>
          <w:i w:val="0"/>
          <w:spacing w:val="-2"/>
        </w:rPr>
        <w:t>:</w:t>
      </w:r>
    </w:p>
    <w:p w14:paraId="4667B30B" w14:textId="77777777" w:rsidR="00A43DD8" w:rsidRDefault="00983492" w:rsidP="00983492">
      <w:pPr>
        <w:pStyle w:val="a4"/>
        <w:numPr>
          <w:ilvl w:val="4"/>
          <w:numId w:val="70"/>
        </w:numPr>
        <w:tabs>
          <w:tab w:val="left" w:pos="1278"/>
        </w:tabs>
        <w:spacing w:line="269" w:lineRule="exact"/>
        <w:ind w:left="1278" w:hanging="285"/>
        <w:jc w:val="left"/>
      </w:pPr>
      <w:r>
        <w:t>называть</w:t>
      </w:r>
      <w:r>
        <w:rPr>
          <w:spacing w:val="-10"/>
        </w:rPr>
        <w:t xml:space="preserve"> </w:t>
      </w:r>
      <w:r>
        <w:t>виды</w:t>
      </w:r>
      <w:r>
        <w:rPr>
          <w:spacing w:val="-11"/>
        </w:rPr>
        <w:t xml:space="preserve"> </w:t>
      </w:r>
      <w:r>
        <w:t>конструкторской</w:t>
      </w:r>
      <w:r>
        <w:rPr>
          <w:spacing w:val="-10"/>
        </w:rPr>
        <w:t xml:space="preserve"> </w:t>
      </w:r>
      <w:r>
        <w:rPr>
          <w:spacing w:val="-2"/>
        </w:rPr>
        <w:t>документации;</w:t>
      </w:r>
    </w:p>
    <w:p w14:paraId="134C9659" w14:textId="77777777" w:rsidR="00A43DD8" w:rsidRDefault="00983492" w:rsidP="00983492">
      <w:pPr>
        <w:pStyle w:val="a4"/>
        <w:numPr>
          <w:ilvl w:val="4"/>
          <w:numId w:val="70"/>
        </w:numPr>
        <w:tabs>
          <w:tab w:val="left" w:pos="1278"/>
        </w:tabs>
        <w:spacing w:line="269" w:lineRule="exact"/>
        <w:ind w:left="1278" w:hanging="285"/>
        <w:jc w:val="left"/>
      </w:pPr>
      <w:r>
        <w:t>называть</w:t>
      </w:r>
      <w:r>
        <w:rPr>
          <w:spacing w:val="-10"/>
        </w:rPr>
        <w:t xml:space="preserve"> </w:t>
      </w:r>
      <w:r>
        <w:t>и</w:t>
      </w:r>
      <w:r>
        <w:rPr>
          <w:spacing w:val="-10"/>
        </w:rPr>
        <w:t xml:space="preserve"> </w:t>
      </w:r>
      <w:r>
        <w:t>характеризовать</w:t>
      </w:r>
      <w:r>
        <w:rPr>
          <w:spacing w:val="-10"/>
        </w:rPr>
        <w:t xml:space="preserve"> </w:t>
      </w:r>
      <w:r>
        <w:t>виды</w:t>
      </w:r>
      <w:r>
        <w:rPr>
          <w:spacing w:val="-8"/>
        </w:rPr>
        <w:t xml:space="preserve"> </w:t>
      </w:r>
      <w:r>
        <w:t>графических</w:t>
      </w:r>
      <w:r>
        <w:rPr>
          <w:spacing w:val="-9"/>
        </w:rPr>
        <w:t xml:space="preserve"> </w:t>
      </w:r>
      <w:r>
        <w:rPr>
          <w:spacing w:val="-2"/>
        </w:rPr>
        <w:t>моделей;</w:t>
      </w:r>
    </w:p>
    <w:p w14:paraId="7C3096A4" w14:textId="77777777" w:rsidR="00A43DD8" w:rsidRDefault="00983492" w:rsidP="00983492">
      <w:pPr>
        <w:pStyle w:val="a4"/>
        <w:numPr>
          <w:ilvl w:val="4"/>
          <w:numId w:val="70"/>
        </w:numPr>
        <w:tabs>
          <w:tab w:val="left" w:pos="1278"/>
        </w:tabs>
        <w:spacing w:line="268" w:lineRule="exact"/>
        <w:ind w:left="1278" w:hanging="285"/>
        <w:jc w:val="left"/>
      </w:pPr>
      <w:r>
        <w:t>выполнять</w:t>
      </w:r>
      <w:r>
        <w:rPr>
          <w:spacing w:val="-12"/>
        </w:rPr>
        <w:t xml:space="preserve"> </w:t>
      </w:r>
      <w:r>
        <w:t>и</w:t>
      </w:r>
      <w:r>
        <w:rPr>
          <w:spacing w:val="-12"/>
        </w:rPr>
        <w:t xml:space="preserve"> </w:t>
      </w:r>
      <w:r>
        <w:t>оформлять</w:t>
      </w:r>
      <w:r>
        <w:rPr>
          <w:spacing w:val="-9"/>
        </w:rPr>
        <w:t xml:space="preserve"> </w:t>
      </w:r>
      <w:r>
        <w:t>сборочный</w:t>
      </w:r>
      <w:r>
        <w:rPr>
          <w:spacing w:val="-8"/>
        </w:rPr>
        <w:t xml:space="preserve"> </w:t>
      </w:r>
      <w:r>
        <w:rPr>
          <w:spacing w:val="-2"/>
        </w:rPr>
        <w:t>чертеж;</w:t>
      </w:r>
    </w:p>
    <w:p w14:paraId="6F100843" w14:textId="77777777" w:rsidR="00A43DD8" w:rsidRDefault="00983492" w:rsidP="00983492">
      <w:pPr>
        <w:pStyle w:val="a4"/>
        <w:numPr>
          <w:ilvl w:val="4"/>
          <w:numId w:val="70"/>
        </w:numPr>
        <w:tabs>
          <w:tab w:val="left" w:pos="1275"/>
        </w:tabs>
        <w:ind w:right="516" w:firstLine="707"/>
        <w:jc w:val="left"/>
      </w:pPr>
      <w:r>
        <w:t>владеть</w:t>
      </w:r>
      <w:r>
        <w:rPr>
          <w:spacing w:val="-7"/>
        </w:rPr>
        <w:t xml:space="preserve"> </w:t>
      </w:r>
      <w:r>
        <w:t>ручными</w:t>
      </w:r>
      <w:r>
        <w:rPr>
          <w:spacing w:val="-9"/>
        </w:rPr>
        <w:t xml:space="preserve"> </w:t>
      </w:r>
      <w:r>
        <w:t>способами</w:t>
      </w:r>
      <w:r>
        <w:rPr>
          <w:spacing w:val="-9"/>
        </w:rPr>
        <w:t xml:space="preserve"> </w:t>
      </w:r>
      <w:r>
        <w:t>вычерчивания</w:t>
      </w:r>
      <w:r>
        <w:rPr>
          <w:spacing w:val="-8"/>
        </w:rPr>
        <w:t xml:space="preserve"> </w:t>
      </w:r>
      <w:r>
        <w:t>чертежей,</w:t>
      </w:r>
      <w:r>
        <w:rPr>
          <w:spacing w:val="-8"/>
        </w:rPr>
        <w:t xml:space="preserve"> </w:t>
      </w:r>
      <w:r>
        <w:t>эскизов</w:t>
      </w:r>
      <w:r>
        <w:rPr>
          <w:spacing w:val="-9"/>
        </w:rPr>
        <w:t xml:space="preserve"> </w:t>
      </w:r>
      <w:r>
        <w:t>и</w:t>
      </w:r>
      <w:r>
        <w:rPr>
          <w:spacing w:val="-9"/>
        </w:rPr>
        <w:t xml:space="preserve"> </w:t>
      </w:r>
      <w:r>
        <w:t>технических</w:t>
      </w:r>
      <w:r>
        <w:rPr>
          <w:spacing w:val="-11"/>
        </w:rPr>
        <w:t xml:space="preserve"> </w:t>
      </w:r>
      <w:r>
        <w:t xml:space="preserve">рисунков </w:t>
      </w:r>
      <w:r>
        <w:rPr>
          <w:spacing w:val="-2"/>
        </w:rPr>
        <w:t>деталей;</w:t>
      </w:r>
    </w:p>
    <w:p w14:paraId="5519E7C0" w14:textId="77777777" w:rsidR="00A43DD8" w:rsidRDefault="00983492" w:rsidP="00983492">
      <w:pPr>
        <w:pStyle w:val="a4"/>
        <w:numPr>
          <w:ilvl w:val="4"/>
          <w:numId w:val="70"/>
        </w:numPr>
        <w:tabs>
          <w:tab w:val="left" w:pos="1275"/>
        </w:tabs>
        <w:ind w:right="524" w:firstLine="707"/>
        <w:jc w:val="left"/>
      </w:pPr>
      <w:r>
        <w:t>владеть</w:t>
      </w:r>
      <w:r>
        <w:rPr>
          <w:spacing w:val="-7"/>
        </w:rPr>
        <w:t xml:space="preserve"> </w:t>
      </w:r>
      <w:r>
        <w:t>автоматизированными</w:t>
      </w:r>
      <w:r>
        <w:rPr>
          <w:spacing w:val="-8"/>
        </w:rPr>
        <w:t xml:space="preserve"> </w:t>
      </w:r>
      <w:r>
        <w:t>способами</w:t>
      </w:r>
      <w:r>
        <w:rPr>
          <w:spacing w:val="-9"/>
        </w:rPr>
        <w:t xml:space="preserve"> </w:t>
      </w:r>
      <w:r>
        <w:t>вычерчивания</w:t>
      </w:r>
      <w:r>
        <w:rPr>
          <w:spacing w:val="-8"/>
        </w:rPr>
        <w:t xml:space="preserve"> </w:t>
      </w:r>
      <w:r>
        <w:t>чертежей,</w:t>
      </w:r>
      <w:r>
        <w:rPr>
          <w:spacing w:val="-10"/>
        </w:rPr>
        <w:t xml:space="preserve"> </w:t>
      </w:r>
      <w:r>
        <w:t>эскизов</w:t>
      </w:r>
      <w:r>
        <w:rPr>
          <w:spacing w:val="-11"/>
        </w:rPr>
        <w:t xml:space="preserve"> </w:t>
      </w:r>
      <w:r>
        <w:t>и</w:t>
      </w:r>
      <w:r>
        <w:rPr>
          <w:spacing w:val="-9"/>
        </w:rPr>
        <w:t xml:space="preserve"> </w:t>
      </w:r>
      <w:proofErr w:type="spellStart"/>
      <w:r>
        <w:t>техниче</w:t>
      </w:r>
      <w:proofErr w:type="spellEnd"/>
      <w:r>
        <w:t xml:space="preserve">- </w:t>
      </w:r>
      <w:proofErr w:type="spellStart"/>
      <w:r>
        <w:t>ских</w:t>
      </w:r>
      <w:proofErr w:type="spellEnd"/>
      <w:r>
        <w:t xml:space="preserve"> рисунков;</w:t>
      </w:r>
    </w:p>
    <w:p w14:paraId="5DDCA2DD" w14:textId="77777777" w:rsidR="00A43DD8" w:rsidRDefault="00983492" w:rsidP="00983492">
      <w:pPr>
        <w:pStyle w:val="a4"/>
        <w:numPr>
          <w:ilvl w:val="4"/>
          <w:numId w:val="70"/>
        </w:numPr>
        <w:tabs>
          <w:tab w:val="left" w:pos="1278"/>
        </w:tabs>
        <w:spacing w:line="268" w:lineRule="exact"/>
        <w:ind w:left="1278" w:hanging="285"/>
        <w:jc w:val="left"/>
      </w:pPr>
      <w:r>
        <w:t>уметь</w:t>
      </w:r>
      <w:r>
        <w:rPr>
          <w:spacing w:val="-13"/>
        </w:rPr>
        <w:t xml:space="preserve"> </w:t>
      </w:r>
      <w:r>
        <w:t>читать</w:t>
      </w:r>
      <w:r>
        <w:rPr>
          <w:spacing w:val="-9"/>
        </w:rPr>
        <w:t xml:space="preserve"> </w:t>
      </w:r>
      <w:r>
        <w:t>чертежи</w:t>
      </w:r>
      <w:r>
        <w:rPr>
          <w:spacing w:val="-12"/>
        </w:rPr>
        <w:t xml:space="preserve"> </w:t>
      </w:r>
      <w:r>
        <w:t>деталей</w:t>
      </w:r>
      <w:r>
        <w:rPr>
          <w:spacing w:val="-6"/>
        </w:rPr>
        <w:t xml:space="preserve"> </w:t>
      </w:r>
      <w:r>
        <w:t>и</w:t>
      </w:r>
      <w:r>
        <w:rPr>
          <w:spacing w:val="-9"/>
        </w:rPr>
        <w:t xml:space="preserve"> </w:t>
      </w:r>
      <w:r>
        <w:t>осуществлять</w:t>
      </w:r>
      <w:r>
        <w:rPr>
          <w:spacing w:val="-7"/>
        </w:rPr>
        <w:t xml:space="preserve"> </w:t>
      </w:r>
      <w:r>
        <w:t>расчеты</w:t>
      </w:r>
      <w:r>
        <w:rPr>
          <w:spacing w:val="-7"/>
        </w:rPr>
        <w:t xml:space="preserve"> </w:t>
      </w:r>
      <w:r>
        <w:t>по</w:t>
      </w:r>
      <w:r>
        <w:rPr>
          <w:spacing w:val="-7"/>
        </w:rPr>
        <w:t xml:space="preserve"> </w:t>
      </w:r>
      <w:r>
        <w:rPr>
          <w:spacing w:val="-2"/>
        </w:rPr>
        <w:t>чертежам;</w:t>
      </w:r>
    </w:p>
    <w:p w14:paraId="7460EA9F" w14:textId="77777777" w:rsidR="00A43DD8" w:rsidRDefault="00983492" w:rsidP="00983492">
      <w:pPr>
        <w:pStyle w:val="a4"/>
        <w:numPr>
          <w:ilvl w:val="4"/>
          <w:numId w:val="70"/>
        </w:numPr>
        <w:tabs>
          <w:tab w:val="left" w:pos="1275"/>
        </w:tabs>
        <w:ind w:right="631" w:firstLine="707"/>
        <w:jc w:val="left"/>
      </w:pPr>
      <w:r>
        <w:t>характеризовать</w:t>
      </w:r>
      <w:r>
        <w:rPr>
          <w:spacing w:val="-7"/>
        </w:rPr>
        <w:t xml:space="preserve"> </w:t>
      </w:r>
      <w:r>
        <w:t>мир</w:t>
      </w:r>
      <w:r>
        <w:rPr>
          <w:spacing w:val="-7"/>
        </w:rPr>
        <w:t xml:space="preserve"> </w:t>
      </w:r>
      <w:r>
        <w:t>профессий,</w:t>
      </w:r>
      <w:r>
        <w:rPr>
          <w:spacing w:val="-7"/>
        </w:rPr>
        <w:t xml:space="preserve"> </w:t>
      </w:r>
      <w:r>
        <w:t>связанных</w:t>
      </w:r>
      <w:r>
        <w:rPr>
          <w:spacing w:val="-7"/>
        </w:rPr>
        <w:t xml:space="preserve"> </w:t>
      </w:r>
      <w:r>
        <w:t>с</w:t>
      </w:r>
      <w:r>
        <w:rPr>
          <w:spacing w:val="-7"/>
        </w:rPr>
        <w:t xml:space="preserve"> </w:t>
      </w:r>
      <w:r>
        <w:t>черчением,</w:t>
      </w:r>
      <w:r>
        <w:rPr>
          <w:spacing w:val="-7"/>
        </w:rPr>
        <w:t xml:space="preserve"> </w:t>
      </w:r>
      <w:r>
        <w:t>компьютерной</w:t>
      </w:r>
      <w:r>
        <w:rPr>
          <w:spacing w:val="-12"/>
        </w:rPr>
        <w:t xml:space="preserve"> </w:t>
      </w:r>
      <w:r>
        <w:t>графикой</w:t>
      </w:r>
      <w:r>
        <w:rPr>
          <w:spacing w:val="-7"/>
        </w:rPr>
        <w:t xml:space="preserve"> </w:t>
      </w:r>
      <w:r>
        <w:t>их востребованность на рынке труда.</w:t>
      </w:r>
    </w:p>
    <w:p w14:paraId="4515DD02" w14:textId="77777777" w:rsidR="00A43DD8" w:rsidRDefault="00983492">
      <w:pPr>
        <w:pStyle w:val="2"/>
        <w:rPr>
          <w:b w:val="0"/>
          <w:i w:val="0"/>
        </w:rPr>
      </w:pPr>
      <w:r>
        <w:t>К</w:t>
      </w:r>
      <w:r>
        <w:rPr>
          <w:spacing w:val="-6"/>
        </w:rPr>
        <w:t xml:space="preserve"> </w:t>
      </w:r>
      <w:r>
        <w:t>концу</w:t>
      </w:r>
      <w:r>
        <w:rPr>
          <w:spacing w:val="-5"/>
        </w:rPr>
        <w:t xml:space="preserve"> </w:t>
      </w:r>
      <w:r>
        <w:t>обучения</w:t>
      </w:r>
      <w:r>
        <w:rPr>
          <w:spacing w:val="-5"/>
        </w:rPr>
        <w:t xml:space="preserve"> </w:t>
      </w:r>
      <w:r>
        <w:t>в</w:t>
      </w:r>
      <w:r>
        <w:rPr>
          <w:spacing w:val="-5"/>
        </w:rPr>
        <w:t xml:space="preserve"> </w:t>
      </w:r>
      <w:r>
        <w:t>8</w:t>
      </w:r>
      <w:r>
        <w:rPr>
          <w:spacing w:val="-8"/>
        </w:rPr>
        <w:t xml:space="preserve"> </w:t>
      </w:r>
      <w:r>
        <w:rPr>
          <w:spacing w:val="-2"/>
        </w:rPr>
        <w:t>классе</w:t>
      </w:r>
      <w:r>
        <w:rPr>
          <w:b w:val="0"/>
          <w:i w:val="0"/>
          <w:spacing w:val="-2"/>
        </w:rPr>
        <w:t>:</w:t>
      </w:r>
    </w:p>
    <w:p w14:paraId="72CC6A51" w14:textId="77777777" w:rsidR="00A43DD8" w:rsidRDefault="00983492" w:rsidP="00983492">
      <w:pPr>
        <w:pStyle w:val="a4"/>
        <w:numPr>
          <w:ilvl w:val="4"/>
          <w:numId w:val="70"/>
        </w:numPr>
        <w:tabs>
          <w:tab w:val="left" w:pos="1278"/>
        </w:tabs>
        <w:spacing w:line="268" w:lineRule="exact"/>
        <w:ind w:left="1278" w:hanging="285"/>
        <w:jc w:val="left"/>
      </w:pPr>
      <w:r>
        <w:rPr>
          <w:spacing w:val="-2"/>
        </w:rPr>
        <w:t>использовать</w:t>
      </w:r>
      <w:r>
        <w:rPr>
          <w:spacing w:val="-1"/>
        </w:rPr>
        <w:t xml:space="preserve"> </w:t>
      </w:r>
      <w:r>
        <w:rPr>
          <w:spacing w:val="-2"/>
        </w:rPr>
        <w:t>программное</w:t>
      </w:r>
      <w:r>
        <w:rPr>
          <w:spacing w:val="5"/>
        </w:rPr>
        <w:t xml:space="preserve"> </w:t>
      </w:r>
      <w:r>
        <w:rPr>
          <w:spacing w:val="-2"/>
        </w:rPr>
        <w:t>обеспечение</w:t>
      </w:r>
      <w:r>
        <w:rPr>
          <w:spacing w:val="-1"/>
        </w:rPr>
        <w:t xml:space="preserve"> </w:t>
      </w:r>
      <w:r>
        <w:rPr>
          <w:spacing w:val="-2"/>
        </w:rPr>
        <w:t>для</w:t>
      </w:r>
      <w:r>
        <w:rPr>
          <w:spacing w:val="3"/>
        </w:rPr>
        <w:t xml:space="preserve"> </w:t>
      </w:r>
      <w:r>
        <w:rPr>
          <w:spacing w:val="-2"/>
        </w:rPr>
        <w:t>создания</w:t>
      </w:r>
      <w:r>
        <w:rPr>
          <w:spacing w:val="-1"/>
        </w:rPr>
        <w:t xml:space="preserve"> </w:t>
      </w:r>
      <w:r>
        <w:rPr>
          <w:spacing w:val="-2"/>
        </w:rPr>
        <w:t>проектной</w:t>
      </w:r>
      <w:r>
        <w:rPr>
          <w:spacing w:val="4"/>
        </w:rPr>
        <w:t xml:space="preserve"> </w:t>
      </w:r>
      <w:r>
        <w:rPr>
          <w:spacing w:val="-2"/>
        </w:rPr>
        <w:t>документации;</w:t>
      </w:r>
    </w:p>
    <w:p w14:paraId="2717A867" w14:textId="77777777" w:rsidR="00A43DD8" w:rsidRDefault="00983492" w:rsidP="00983492">
      <w:pPr>
        <w:pStyle w:val="a4"/>
        <w:numPr>
          <w:ilvl w:val="4"/>
          <w:numId w:val="70"/>
        </w:numPr>
        <w:tabs>
          <w:tab w:val="left" w:pos="1278"/>
        </w:tabs>
        <w:spacing w:line="269" w:lineRule="exact"/>
        <w:ind w:left="1278" w:hanging="285"/>
        <w:jc w:val="left"/>
      </w:pPr>
      <w:r>
        <w:rPr>
          <w:spacing w:val="-2"/>
        </w:rPr>
        <w:t>создавать</w:t>
      </w:r>
      <w:r>
        <w:t xml:space="preserve"> </w:t>
      </w:r>
      <w:r>
        <w:rPr>
          <w:spacing w:val="-2"/>
        </w:rPr>
        <w:t>различные</w:t>
      </w:r>
      <w:r>
        <w:rPr>
          <w:spacing w:val="1"/>
        </w:rPr>
        <w:t xml:space="preserve"> </w:t>
      </w:r>
      <w:r>
        <w:rPr>
          <w:spacing w:val="-2"/>
        </w:rPr>
        <w:t>виды</w:t>
      </w:r>
      <w:r>
        <w:rPr>
          <w:spacing w:val="1"/>
        </w:rPr>
        <w:t xml:space="preserve"> </w:t>
      </w:r>
      <w:r>
        <w:rPr>
          <w:spacing w:val="-2"/>
        </w:rPr>
        <w:t>документов;</w:t>
      </w:r>
    </w:p>
    <w:p w14:paraId="51A43E60" w14:textId="77777777" w:rsidR="00A43DD8" w:rsidRDefault="00983492" w:rsidP="00983492">
      <w:pPr>
        <w:pStyle w:val="a4"/>
        <w:numPr>
          <w:ilvl w:val="4"/>
          <w:numId w:val="70"/>
        </w:numPr>
        <w:tabs>
          <w:tab w:val="left" w:pos="1278"/>
        </w:tabs>
        <w:spacing w:line="268" w:lineRule="exact"/>
        <w:ind w:left="1278" w:hanging="285"/>
        <w:jc w:val="left"/>
      </w:pPr>
      <w:r>
        <w:rPr>
          <w:spacing w:val="-2"/>
        </w:rPr>
        <w:t>владеть способами</w:t>
      </w:r>
      <w:r>
        <w:rPr>
          <w:spacing w:val="4"/>
        </w:rPr>
        <w:t xml:space="preserve"> </w:t>
      </w:r>
      <w:r>
        <w:rPr>
          <w:spacing w:val="-2"/>
        </w:rPr>
        <w:t>создания,</w:t>
      </w:r>
      <w:r>
        <w:rPr>
          <w:spacing w:val="5"/>
        </w:rPr>
        <w:t xml:space="preserve"> </w:t>
      </w:r>
      <w:r>
        <w:rPr>
          <w:spacing w:val="-2"/>
        </w:rPr>
        <w:t>редактирования</w:t>
      </w:r>
      <w:r>
        <w:rPr>
          <w:spacing w:val="5"/>
        </w:rPr>
        <w:t xml:space="preserve"> </w:t>
      </w:r>
      <w:r>
        <w:rPr>
          <w:spacing w:val="-2"/>
        </w:rPr>
        <w:t>и</w:t>
      </w:r>
      <w:r>
        <w:rPr>
          <w:spacing w:val="4"/>
        </w:rPr>
        <w:t xml:space="preserve"> </w:t>
      </w:r>
      <w:r>
        <w:rPr>
          <w:spacing w:val="-2"/>
        </w:rPr>
        <w:t>трансформации</w:t>
      </w:r>
      <w:r>
        <w:rPr>
          <w:spacing w:val="-1"/>
        </w:rPr>
        <w:t xml:space="preserve"> </w:t>
      </w:r>
      <w:r>
        <w:rPr>
          <w:spacing w:val="-2"/>
        </w:rPr>
        <w:t>графических</w:t>
      </w:r>
      <w:r>
        <w:rPr>
          <w:spacing w:val="3"/>
        </w:rPr>
        <w:t xml:space="preserve"> </w:t>
      </w:r>
      <w:r>
        <w:rPr>
          <w:spacing w:val="-2"/>
        </w:rPr>
        <w:t>объектов;</w:t>
      </w:r>
    </w:p>
    <w:p w14:paraId="24F9C33E" w14:textId="77777777" w:rsidR="00A43DD8" w:rsidRDefault="00983492" w:rsidP="00983492">
      <w:pPr>
        <w:pStyle w:val="a4"/>
        <w:numPr>
          <w:ilvl w:val="4"/>
          <w:numId w:val="70"/>
        </w:numPr>
        <w:tabs>
          <w:tab w:val="left" w:pos="1275"/>
        </w:tabs>
        <w:ind w:right="532" w:firstLine="707"/>
        <w:jc w:val="left"/>
      </w:pPr>
      <w:r>
        <w:t>выполнять</w:t>
      </w:r>
      <w:r>
        <w:rPr>
          <w:spacing w:val="-6"/>
        </w:rPr>
        <w:t xml:space="preserve"> </w:t>
      </w:r>
      <w:r>
        <w:t>эскизы,</w:t>
      </w:r>
      <w:r>
        <w:rPr>
          <w:spacing w:val="-8"/>
        </w:rPr>
        <w:t xml:space="preserve"> </w:t>
      </w:r>
      <w:r>
        <w:t>схемы,</w:t>
      </w:r>
      <w:r>
        <w:rPr>
          <w:spacing w:val="-6"/>
        </w:rPr>
        <w:t xml:space="preserve"> </w:t>
      </w:r>
      <w:r>
        <w:t>чертежи</w:t>
      </w:r>
      <w:r>
        <w:rPr>
          <w:spacing w:val="-11"/>
        </w:rPr>
        <w:t xml:space="preserve"> </w:t>
      </w:r>
      <w:r>
        <w:t>с</w:t>
      </w:r>
      <w:r>
        <w:rPr>
          <w:spacing w:val="-5"/>
        </w:rPr>
        <w:t xml:space="preserve"> </w:t>
      </w:r>
      <w:r>
        <w:t>использованием</w:t>
      </w:r>
      <w:r>
        <w:rPr>
          <w:spacing w:val="-5"/>
        </w:rPr>
        <w:t xml:space="preserve"> </w:t>
      </w:r>
      <w:r>
        <w:t>чертежных</w:t>
      </w:r>
      <w:r>
        <w:rPr>
          <w:spacing w:val="-8"/>
        </w:rPr>
        <w:t xml:space="preserve"> </w:t>
      </w:r>
      <w:r>
        <w:t>инструментов</w:t>
      </w:r>
      <w:r>
        <w:rPr>
          <w:spacing w:val="-9"/>
        </w:rPr>
        <w:t xml:space="preserve"> </w:t>
      </w:r>
      <w:r>
        <w:t>и</w:t>
      </w:r>
      <w:r>
        <w:rPr>
          <w:spacing w:val="-6"/>
        </w:rPr>
        <w:t xml:space="preserve"> </w:t>
      </w:r>
      <w:proofErr w:type="gramStart"/>
      <w:r>
        <w:t xml:space="preserve">при- </w:t>
      </w:r>
      <w:proofErr w:type="spellStart"/>
      <w:r>
        <w:t>способлений</w:t>
      </w:r>
      <w:proofErr w:type="spellEnd"/>
      <w:proofErr w:type="gramEnd"/>
      <w:r>
        <w:t xml:space="preserve"> и (или) с использованием программного обеспечения;</w:t>
      </w:r>
    </w:p>
    <w:p w14:paraId="1CC3D740" w14:textId="77777777" w:rsidR="00A43DD8" w:rsidRDefault="00983492" w:rsidP="00983492">
      <w:pPr>
        <w:pStyle w:val="a4"/>
        <w:numPr>
          <w:ilvl w:val="4"/>
          <w:numId w:val="70"/>
        </w:numPr>
        <w:tabs>
          <w:tab w:val="left" w:pos="1278"/>
        </w:tabs>
        <w:spacing w:line="268" w:lineRule="exact"/>
        <w:ind w:left="1278" w:hanging="285"/>
        <w:jc w:val="left"/>
      </w:pPr>
      <w:r>
        <w:t>создавать</w:t>
      </w:r>
      <w:r>
        <w:rPr>
          <w:spacing w:val="-15"/>
        </w:rPr>
        <w:t xml:space="preserve"> </w:t>
      </w:r>
      <w:r>
        <w:t>и</w:t>
      </w:r>
      <w:r>
        <w:rPr>
          <w:spacing w:val="-11"/>
        </w:rPr>
        <w:t xml:space="preserve"> </w:t>
      </w:r>
      <w:r>
        <w:t>редактировать</w:t>
      </w:r>
      <w:r>
        <w:rPr>
          <w:spacing w:val="-9"/>
        </w:rPr>
        <w:t xml:space="preserve"> </w:t>
      </w:r>
      <w:r>
        <w:t>сложные</w:t>
      </w:r>
      <w:r>
        <w:rPr>
          <w:spacing w:val="-13"/>
        </w:rPr>
        <w:t xml:space="preserve"> </w:t>
      </w:r>
      <w:r>
        <w:t>3D-модели</w:t>
      </w:r>
      <w:r>
        <w:rPr>
          <w:spacing w:val="-10"/>
        </w:rPr>
        <w:t xml:space="preserve"> </w:t>
      </w:r>
      <w:r>
        <w:t>и</w:t>
      </w:r>
      <w:r>
        <w:rPr>
          <w:spacing w:val="-13"/>
        </w:rPr>
        <w:t xml:space="preserve"> </w:t>
      </w:r>
      <w:r>
        <w:t>сборочные</w:t>
      </w:r>
      <w:r>
        <w:rPr>
          <w:spacing w:val="-9"/>
        </w:rPr>
        <w:t xml:space="preserve"> </w:t>
      </w:r>
      <w:r>
        <w:rPr>
          <w:spacing w:val="-2"/>
        </w:rPr>
        <w:t>чертежи;</w:t>
      </w:r>
    </w:p>
    <w:p w14:paraId="20256ECB" w14:textId="77777777" w:rsidR="00A43DD8" w:rsidRDefault="00983492" w:rsidP="00983492">
      <w:pPr>
        <w:pStyle w:val="a4"/>
        <w:numPr>
          <w:ilvl w:val="4"/>
          <w:numId w:val="70"/>
        </w:numPr>
        <w:tabs>
          <w:tab w:val="left" w:pos="1275"/>
        </w:tabs>
        <w:ind w:right="631" w:firstLine="707"/>
        <w:jc w:val="left"/>
      </w:pPr>
      <w:r>
        <w:t>характеризовать</w:t>
      </w:r>
      <w:r>
        <w:rPr>
          <w:spacing w:val="-7"/>
        </w:rPr>
        <w:t xml:space="preserve"> </w:t>
      </w:r>
      <w:r>
        <w:t>мир</w:t>
      </w:r>
      <w:r>
        <w:rPr>
          <w:spacing w:val="-7"/>
        </w:rPr>
        <w:t xml:space="preserve"> </w:t>
      </w:r>
      <w:r>
        <w:t>профессий,</w:t>
      </w:r>
      <w:r>
        <w:rPr>
          <w:spacing w:val="-7"/>
        </w:rPr>
        <w:t xml:space="preserve"> </w:t>
      </w:r>
      <w:r>
        <w:t>связанных</w:t>
      </w:r>
      <w:r>
        <w:rPr>
          <w:spacing w:val="-7"/>
        </w:rPr>
        <w:t xml:space="preserve"> </w:t>
      </w:r>
      <w:r>
        <w:t>с</w:t>
      </w:r>
      <w:r>
        <w:rPr>
          <w:spacing w:val="-7"/>
        </w:rPr>
        <w:t xml:space="preserve"> </w:t>
      </w:r>
      <w:r>
        <w:t>черчением,</w:t>
      </w:r>
      <w:r>
        <w:rPr>
          <w:spacing w:val="-7"/>
        </w:rPr>
        <w:t xml:space="preserve"> </w:t>
      </w:r>
      <w:r>
        <w:t>компьютерной</w:t>
      </w:r>
      <w:r>
        <w:rPr>
          <w:spacing w:val="-12"/>
        </w:rPr>
        <w:t xml:space="preserve"> </w:t>
      </w:r>
      <w:r>
        <w:t>графикой</w:t>
      </w:r>
      <w:r>
        <w:rPr>
          <w:spacing w:val="-7"/>
        </w:rPr>
        <w:t xml:space="preserve"> </w:t>
      </w:r>
      <w:r>
        <w:t>их востребованность на рынке труда.</w:t>
      </w:r>
    </w:p>
    <w:p w14:paraId="57183298" w14:textId="77777777" w:rsidR="00A43DD8" w:rsidRDefault="00983492">
      <w:pPr>
        <w:pStyle w:val="2"/>
        <w:rPr>
          <w:b w:val="0"/>
          <w:i w:val="0"/>
        </w:rPr>
      </w:pPr>
      <w:r>
        <w:t>К</w:t>
      </w:r>
      <w:r>
        <w:rPr>
          <w:spacing w:val="-6"/>
        </w:rPr>
        <w:t xml:space="preserve"> </w:t>
      </w:r>
      <w:r>
        <w:t>концу</w:t>
      </w:r>
      <w:r>
        <w:rPr>
          <w:spacing w:val="-5"/>
        </w:rPr>
        <w:t xml:space="preserve"> </w:t>
      </w:r>
      <w:r>
        <w:t>обучения</w:t>
      </w:r>
      <w:r>
        <w:rPr>
          <w:spacing w:val="-5"/>
        </w:rPr>
        <w:t xml:space="preserve"> </w:t>
      </w:r>
      <w:r>
        <w:t>в</w:t>
      </w:r>
      <w:r>
        <w:rPr>
          <w:spacing w:val="-5"/>
        </w:rPr>
        <w:t xml:space="preserve"> </w:t>
      </w:r>
      <w:r>
        <w:t>9</w:t>
      </w:r>
      <w:r>
        <w:rPr>
          <w:spacing w:val="-8"/>
        </w:rPr>
        <w:t xml:space="preserve"> </w:t>
      </w:r>
      <w:r>
        <w:rPr>
          <w:spacing w:val="-2"/>
        </w:rPr>
        <w:t>классе</w:t>
      </w:r>
      <w:r>
        <w:rPr>
          <w:b w:val="0"/>
          <w:i w:val="0"/>
          <w:spacing w:val="-2"/>
        </w:rPr>
        <w:t>:</w:t>
      </w:r>
    </w:p>
    <w:p w14:paraId="5659CAAF" w14:textId="77777777" w:rsidR="00A43DD8" w:rsidRDefault="00983492" w:rsidP="00983492">
      <w:pPr>
        <w:pStyle w:val="a4"/>
        <w:numPr>
          <w:ilvl w:val="4"/>
          <w:numId w:val="70"/>
        </w:numPr>
        <w:tabs>
          <w:tab w:val="left" w:pos="1275"/>
        </w:tabs>
        <w:ind w:right="532" w:firstLine="707"/>
        <w:jc w:val="left"/>
      </w:pPr>
      <w:r>
        <w:t>выполнять</w:t>
      </w:r>
      <w:r>
        <w:rPr>
          <w:spacing w:val="-6"/>
        </w:rPr>
        <w:t xml:space="preserve"> </w:t>
      </w:r>
      <w:r>
        <w:t>эскизы,</w:t>
      </w:r>
      <w:r>
        <w:rPr>
          <w:spacing w:val="-8"/>
        </w:rPr>
        <w:t xml:space="preserve"> </w:t>
      </w:r>
      <w:r>
        <w:t>схемы,</w:t>
      </w:r>
      <w:r>
        <w:rPr>
          <w:spacing w:val="-6"/>
        </w:rPr>
        <w:t xml:space="preserve"> </w:t>
      </w:r>
      <w:r>
        <w:t>чертежи</w:t>
      </w:r>
      <w:r>
        <w:rPr>
          <w:spacing w:val="-11"/>
        </w:rPr>
        <w:t xml:space="preserve"> </w:t>
      </w:r>
      <w:r>
        <w:t>с</w:t>
      </w:r>
      <w:r>
        <w:rPr>
          <w:spacing w:val="-5"/>
        </w:rPr>
        <w:t xml:space="preserve"> </w:t>
      </w:r>
      <w:r>
        <w:t>использованием</w:t>
      </w:r>
      <w:r>
        <w:rPr>
          <w:spacing w:val="-5"/>
        </w:rPr>
        <w:t xml:space="preserve"> </w:t>
      </w:r>
      <w:r>
        <w:t>чертежных</w:t>
      </w:r>
      <w:r>
        <w:rPr>
          <w:spacing w:val="-8"/>
        </w:rPr>
        <w:t xml:space="preserve"> </w:t>
      </w:r>
      <w:r>
        <w:t>инструментов</w:t>
      </w:r>
      <w:r>
        <w:rPr>
          <w:spacing w:val="-9"/>
        </w:rPr>
        <w:t xml:space="preserve"> </w:t>
      </w:r>
      <w:r>
        <w:t>и</w:t>
      </w:r>
      <w:r>
        <w:rPr>
          <w:spacing w:val="-6"/>
        </w:rPr>
        <w:t xml:space="preserve"> </w:t>
      </w:r>
      <w:proofErr w:type="gramStart"/>
      <w:r>
        <w:t xml:space="preserve">при- </w:t>
      </w:r>
      <w:proofErr w:type="spellStart"/>
      <w:r>
        <w:t>способлений</w:t>
      </w:r>
      <w:proofErr w:type="spellEnd"/>
      <w:proofErr w:type="gramEnd"/>
      <w:r>
        <w:t xml:space="preserve"> и (или) в системе автоматизированного проектирования (САПР);</w:t>
      </w:r>
    </w:p>
    <w:p w14:paraId="4DC170C4" w14:textId="77777777" w:rsidR="00A43DD8" w:rsidRDefault="00A43DD8">
      <w:pPr>
        <w:pStyle w:val="a4"/>
        <w:jc w:val="left"/>
        <w:sectPr w:rsidR="00A43DD8">
          <w:type w:val="continuous"/>
          <w:pgSz w:w="11920" w:h="16850"/>
          <w:pgMar w:top="1560" w:right="566" w:bottom="780" w:left="1417" w:header="0" w:footer="597" w:gutter="0"/>
          <w:cols w:space="720"/>
        </w:sectPr>
      </w:pPr>
    </w:p>
    <w:p w14:paraId="110FFD33" w14:textId="77777777" w:rsidR="00A43DD8" w:rsidRDefault="00983492" w:rsidP="00983492">
      <w:pPr>
        <w:pStyle w:val="a4"/>
        <w:numPr>
          <w:ilvl w:val="4"/>
          <w:numId w:val="70"/>
        </w:numPr>
        <w:tabs>
          <w:tab w:val="left" w:pos="1278"/>
        </w:tabs>
        <w:spacing w:before="75" w:line="269" w:lineRule="exact"/>
        <w:ind w:left="1278" w:hanging="285"/>
        <w:jc w:val="left"/>
      </w:pPr>
      <w:r>
        <w:rPr>
          <w:spacing w:val="-2"/>
        </w:rPr>
        <w:lastRenderedPageBreak/>
        <w:t>создавать</w:t>
      </w:r>
      <w:r>
        <w:rPr>
          <w:spacing w:val="-1"/>
        </w:rPr>
        <w:t xml:space="preserve"> </w:t>
      </w:r>
      <w:r>
        <w:rPr>
          <w:spacing w:val="-2"/>
        </w:rPr>
        <w:t>3D-модели</w:t>
      </w:r>
      <w:r>
        <w:rPr>
          <w:spacing w:val="2"/>
        </w:rPr>
        <w:t xml:space="preserve"> </w:t>
      </w:r>
      <w:r>
        <w:rPr>
          <w:spacing w:val="-2"/>
        </w:rPr>
        <w:t>в</w:t>
      </w:r>
      <w:r>
        <w:rPr>
          <w:spacing w:val="1"/>
        </w:rPr>
        <w:t xml:space="preserve"> </w:t>
      </w:r>
      <w:r>
        <w:rPr>
          <w:spacing w:val="-2"/>
        </w:rPr>
        <w:t>системе</w:t>
      </w:r>
      <w:r>
        <w:rPr>
          <w:spacing w:val="3"/>
        </w:rPr>
        <w:t xml:space="preserve"> </w:t>
      </w:r>
      <w:r>
        <w:rPr>
          <w:spacing w:val="-2"/>
        </w:rPr>
        <w:t>автоматизированного</w:t>
      </w:r>
      <w:r>
        <w:rPr>
          <w:spacing w:val="3"/>
        </w:rPr>
        <w:t xml:space="preserve"> </w:t>
      </w:r>
      <w:r>
        <w:rPr>
          <w:spacing w:val="-2"/>
        </w:rPr>
        <w:t>проектирования</w:t>
      </w:r>
      <w:r>
        <w:rPr>
          <w:spacing w:val="2"/>
        </w:rPr>
        <w:t xml:space="preserve"> </w:t>
      </w:r>
      <w:r>
        <w:rPr>
          <w:spacing w:val="-2"/>
        </w:rPr>
        <w:t>(САПР);</w:t>
      </w:r>
    </w:p>
    <w:p w14:paraId="2D7159E1" w14:textId="77777777" w:rsidR="00A43DD8" w:rsidRDefault="00983492" w:rsidP="00983492">
      <w:pPr>
        <w:pStyle w:val="a4"/>
        <w:numPr>
          <w:ilvl w:val="4"/>
          <w:numId w:val="70"/>
        </w:numPr>
        <w:tabs>
          <w:tab w:val="left" w:pos="1275"/>
        </w:tabs>
        <w:ind w:right="556" w:firstLine="707"/>
        <w:jc w:val="left"/>
      </w:pPr>
      <w:r>
        <w:t>оформлять</w:t>
      </w:r>
      <w:r>
        <w:rPr>
          <w:spacing w:val="-10"/>
        </w:rPr>
        <w:t xml:space="preserve"> </w:t>
      </w:r>
      <w:r>
        <w:t>конструкторскую</w:t>
      </w:r>
      <w:r>
        <w:rPr>
          <w:spacing w:val="-4"/>
        </w:rPr>
        <w:t xml:space="preserve"> </w:t>
      </w:r>
      <w:r>
        <w:t>документацию,</w:t>
      </w:r>
      <w:r>
        <w:rPr>
          <w:spacing w:val="-5"/>
        </w:rPr>
        <w:t xml:space="preserve"> </w:t>
      </w:r>
      <w:r>
        <w:t>в</w:t>
      </w:r>
      <w:r>
        <w:rPr>
          <w:spacing w:val="-9"/>
        </w:rPr>
        <w:t xml:space="preserve"> </w:t>
      </w:r>
      <w:r>
        <w:t>том</w:t>
      </w:r>
      <w:r>
        <w:rPr>
          <w:spacing w:val="-13"/>
        </w:rPr>
        <w:t xml:space="preserve"> </w:t>
      </w:r>
      <w:r>
        <w:t>числе</w:t>
      </w:r>
      <w:r>
        <w:rPr>
          <w:spacing w:val="-5"/>
        </w:rPr>
        <w:t xml:space="preserve"> </w:t>
      </w:r>
      <w:r>
        <w:t>с</w:t>
      </w:r>
      <w:r>
        <w:rPr>
          <w:spacing w:val="-8"/>
        </w:rPr>
        <w:t xml:space="preserve"> </w:t>
      </w:r>
      <w:r>
        <w:t>использованием</w:t>
      </w:r>
      <w:r>
        <w:rPr>
          <w:spacing w:val="-10"/>
        </w:rPr>
        <w:t xml:space="preserve"> </w:t>
      </w:r>
      <w:r>
        <w:t>систем</w:t>
      </w:r>
      <w:r>
        <w:rPr>
          <w:spacing w:val="-9"/>
        </w:rPr>
        <w:t xml:space="preserve"> </w:t>
      </w:r>
      <w:proofErr w:type="spellStart"/>
      <w:r>
        <w:t>ав</w:t>
      </w:r>
      <w:proofErr w:type="spellEnd"/>
      <w:r>
        <w:t xml:space="preserve">- </w:t>
      </w:r>
      <w:proofErr w:type="spellStart"/>
      <w:r>
        <w:t>томатизированного</w:t>
      </w:r>
      <w:proofErr w:type="spellEnd"/>
      <w:r>
        <w:t xml:space="preserve"> проектирования (САПР);</w:t>
      </w:r>
    </w:p>
    <w:p w14:paraId="7091EA19" w14:textId="77777777" w:rsidR="00A43DD8" w:rsidRDefault="00983492" w:rsidP="00983492">
      <w:pPr>
        <w:pStyle w:val="a4"/>
        <w:numPr>
          <w:ilvl w:val="4"/>
          <w:numId w:val="70"/>
        </w:numPr>
        <w:tabs>
          <w:tab w:val="left" w:pos="1275"/>
        </w:tabs>
        <w:ind w:right="510" w:firstLine="707"/>
        <w:jc w:val="left"/>
      </w:pPr>
      <w:r>
        <w:t>характеризовать</w:t>
      </w:r>
      <w:r>
        <w:rPr>
          <w:spacing w:val="-5"/>
        </w:rPr>
        <w:t xml:space="preserve"> </w:t>
      </w:r>
      <w:r>
        <w:t>мир</w:t>
      </w:r>
      <w:r>
        <w:rPr>
          <w:spacing w:val="-8"/>
        </w:rPr>
        <w:t xml:space="preserve"> </w:t>
      </w:r>
      <w:r>
        <w:t>профессий,</w:t>
      </w:r>
      <w:r>
        <w:rPr>
          <w:spacing w:val="-5"/>
        </w:rPr>
        <w:t xml:space="preserve"> </w:t>
      </w:r>
      <w:r>
        <w:t>связанных</w:t>
      </w:r>
      <w:r>
        <w:rPr>
          <w:spacing w:val="-8"/>
        </w:rPr>
        <w:t xml:space="preserve"> </w:t>
      </w:r>
      <w:r>
        <w:t>с</w:t>
      </w:r>
      <w:r>
        <w:rPr>
          <w:spacing w:val="-5"/>
        </w:rPr>
        <w:t xml:space="preserve"> </w:t>
      </w:r>
      <w:r>
        <w:t>изучаемыми</w:t>
      </w:r>
      <w:r>
        <w:rPr>
          <w:spacing w:val="-5"/>
        </w:rPr>
        <w:t xml:space="preserve"> </w:t>
      </w:r>
      <w:r>
        <w:t>технологиями,</w:t>
      </w:r>
      <w:r>
        <w:rPr>
          <w:spacing w:val="-5"/>
        </w:rPr>
        <w:t xml:space="preserve"> </w:t>
      </w:r>
      <w:r>
        <w:t>их</w:t>
      </w:r>
      <w:r>
        <w:rPr>
          <w:spacing w:val="-13"/>
        </w:rPr>
        <w:t xml:space="preserve"> </w:t>
      </w:r>
      <w:proofErr w:type="spellStart"/>
      <w:r>
        <w:t>востребо</w:t>
      </w:r>
      <w:proofErr w:type="spellEnd"/>
      <w:r>
        <w:t xml:space="preserve">- </w:t>
      </w:r>
      <w:proofErr w:type="spellStart"/>
      <w:r>
        <w:t>ванность</w:t>
      </w:r>
      <w:proofErr w:type="spellEnd"/>
      <w:r>
        <w:t xml:space="preserve"> на рынке труда.</w:t>
      </w:r>
    </w:p>
    <w:p w14:paraId="28CEA75C" w14:textId="77777777" w:rsidR="00A43DD8" w:rsidRDefault="00983492">
      <w:pPr>
        <w:pStyle w:val="2"/>
        <w:spacing w:before="13" w:line="232" w:lineRule="auto"/>
        <w:ind w:right="2383"/>
        <w:rPr>
          <w:b w:val="0"/>
          <w:i w:val="0"/>
        </w:rPr>
      </w:pPr>
      <w:r>
        <w:t>Модуль</w:t>
      </w:r>
      <w:r>
        <w:rPr>
          <w:spacing w:val="-14"/>
        </w:rPr>
        <w:t xml:space="preserve"> </w:t>
      </w:r>
      <w:r>
        <w:t>«3D-моделирование,</w:t>
      </w:r>
      <w:r>
        <w:rPr>
          <w:spacing w:val="-14"/>
        </w:rPr>
        <w:t xml:space="preserve"> </w:t>
      </w:r>
      <w:r>
        <w:t>прототипирование,</w:t>
      </w:r>
      <w:r>
        <w:rPr>
          <w:spacing w:val="-14"/>
        </w:rPr>
        <w:t xml:space="preserve"> </w:t>
      </w:r>
      <w:r>
        <w:t>макетирование» К концу обучения в 7 классе</w:t>
      </w:r>
      <w:r>
        <w:rPr>
          <w:b w:val="0"/>
          <w:i w:val="0"/>
        </w:rPr>
        <w:t>:</w:t>
      </w:r>
    </w:p>
    <w:p w14:paraId="1AF74C04" w14:textId="77777777" w:rsidR="00A43DD8" w:rsidRDefault="00983492" w:rsidP="00983492">
      <w:pPr>
        <w:pStyle w:val="a4"/>
        <w:numPr>
          <w:ilvl w:val="4"/>
          <w:numId w:val="70"/>
        </w:numPr>
        <w:tabs>
          <w:tab w:val="left" w:pos="1278"/>
        </w:tabs>
        <w:spacing w:before="1" w:line="269" w:lineRule="exact"/>
        <w:ind w:left="1278" w:hanging="285"/>
        <w:jc w:val="left"/>
      </w:pPr>
      <w:r>
        <w:t>называть</w:t>
      </w:r>
      <w:r>
        <w:rPr>
          <w:spacing w:val="-9"/>
        </w:rPr>
        <w:t xml:space="preserve"> </w:t>
      </w:r>
      <w:r>
        <w:t>виды,</w:t>
      </w:r>
      <w:r>
        <w:rPr>
          <w:spacing w:val="-11"/>
        </w:rPr>
        <w:t xml:space="preserve"> </w:t>
      </w:r>
      <w:r>
        <w:t>свойства</w:t>
      </w:r>
      <w:r>
        <w:rPr>
          <w:spacing w:val="-12"/>
        </w:rPr>
        <w:t xml:space="preserve"> </w:t>
      </w:r>
      <w:r>
        <w:t>и</w:t>
      </w:r>
      <w:r>
        <w:rPr>
          <w:spacing w:val="-10"/>
        </w:rPr>
        <w:t xml:space="preserve"> </w:t>
      </w:r>
      <w:r>
        <w:t>назначение</w:t>
      </w:r>
      <w:r>
        <w:rPr>
          <w:spacing w:val="-7"/>
        </w:rPr>
        <w:t xml:space="preserve"> </w:t>
      </w:r>
      <w:r>
        <w:rPr>
          <w:spacing w:val="-2"/>
        </w:rPr>
        <w:t>моделей;</w:t>
      </w:r>
    </w:p>
    <w:p w14:paraId="1C2BF5E5" w14:textId="77777777" w:rsidR="00A43DD8" w:rsidRDefault="00983492" w:rsidP="00983492">
      <w:pPr>
        <w:pStyle w:val="a4"/>
        <w:numPr>
          <w:ilvl w:val="4"/>
          <w:numId w:val="70"/>
        </w:numPr>
        <w:tabs>
          <w:tab w:val="left" w:pos="1278"/>
        </w:tabs>
        <w:spacing w:line="268" w:lineRule="exact"/>
        <w:ind w:left="1278" w:hanging="285"/>
        <w:jc w:val="left"/>
      </w:pPr>
      <w:r>
        <w:t>называть</w:t>
      </w:r>
      <w:r>
        <w:rPr>
          <w:spacing w:val="-5"/>
        </w:rPr>
        <w:t xml:space="preserve"> </w:t>
      </w:r>
      <w:r>
        <w:t>виды</w:t>
      </w:r>
      <w:r>
        <w:rPr>
          <w:spacing w:val="-3"/>
        </w:rPr>
        <w:t xml:space="preserve"> </w:t>
      </w:r>
      <w:r>
        <w:t>макетов</w:t>
      </w:r>
      <w:r>
        <w:rPr>
          <w:spacing w:val="-6"/>
        </w:rPr>
        <w:t xml:space="preserve"> </w:t>
      </w:r>
      <w:r>
        <w:t>и</w:t>
      </w:r>
      <w:r>
        <w:rPr>
          <w:spacing w:val="-9"/>
        </w:rPr>
        <w:t xml:space="preserve"> </w:t>
      </w:r>
      <w:r>
        <w:t>их</w:t>
      </w:r>
      <w:r>
        <w:rPr>
          <w:spacing w:val="-2"/>
        </w:rPr>
        <w:t xml:space="preserve"> назначение;</w:t>
      </w:r>
    </w:p>
    <w:p w14:paraId="5D850DC2" w14:textId="77777777" w:rsidR="00A43DD8" w:rsidRDefault="00983492" w:rsidP="00983492">
      <w:pPr>
        <w:pStyle w:val="a4"/>
        <w:numPr>
          <w:ilvl w:val="4"/>
          <w:numId w:val="70"/>
        </w:numPr>
        <w:tabs>
          <w:tab w:val="left" w:pos="1275"/>
        </w:tabs>
        <w:ind w:right="491" w:firstLine="707"/>
        <w:jc w:val="left"/>
      </w:pPr>
      <w:r>
        <w:t>создавать</w:t>
      </w:r>
      <w:r>
        <w:rPr>
          <w:spacing w:val="-5"/>
        </w:rPr>
        <w:t xml:space="preserve"> </w:t>
      </w:r>
      <w:r>
        <w:t>макеты</w:t>
      </w:r>
      <w:r>
        <w:rPr>
          <w:spacing w:val="-5"/>
        </w:rPr>
        <w:t xml:space="preserve"> </w:t>
      </w:r>
      <w:r>
        <w:t>различных</w:t>
      </w:r>
      <w:r>
        <w:rPr>
          <w:spacing w:val="-6"/>
        </w:rPr>
        <w:t xml:space="preserve"> </w:t>
      </w:r>
      <w:r>
        <w:t>видов,</w:t>
      </w:r>
      <w:r>
        <w:rPr>
          <w:spacing w:val="-5"/>
        </w:rPr>
        <w:t xml:space="preserve"> </w:t>
      </w:r>
      <w:r>
        <w:t>в</w:t>
      </w:r>
      <w:r>
        <w:rPr>
          <w:spacing w:val="-9"/>
        </w:rPr>
        <w:t xml:space="preserve"> </w:t>
      </w:r>
      <w:r>
        <w:t>том</w:t>
      </w:r>
      <w:r>
        <w:rPr>
          <w:spacing w:val="-9"/>
        </w:rPr>
        <w:t xml:space="preserve"> </w:t>
      </w:r>
      <w:r>
        <w:t>числе</w:t>
      </w:r>
      <w:r>
        <w:rPr>
          <w:spacing w:val="-8"/>
        </w:rPr>
        <w:t xml:space="preserve"> </w:t>
      </w:r>
      <w:r>
        <w:t>с</w:t>
      </w:r>
      <w:r>
        <w:rPr>
          <w:spacing w:val="-5"/>
        </w:rPr>
        <w:t xml:space="preserve"> </w:t>
      </w:r>
      <w:r>
        <w:t>использованием</w:t>
      </w:r>
      <w:r>
        <w:rPr>
          <w:spacing w:val="-5"/>
        </w:rPr>
        <w:t xml:space="preserve"> </w:t>
      </w:r>
      <w:r>
        <w:t>программного</w:t>
      </w:r>
      <w:r>
        <w:rPr>
          <w:spacing w:val="-5"/>
        </w:rPr>
        <w:t xml:space="preserve"> </w:t>
      </w:r>
      <w:proofErr w:type="spellStart"/>
      <w:proofErr w:type="gramStart"/>
      <w:r>
        <w:t>обес</w:t>
      </w:r>
      <w:proofErr w:type="spellEnd"/>
      <w:r>
        <w:t xml:space="preserve">- </w:t>
      </w:r>
      <w:r>
        <w:rPr>
          <w:spacing w:val="-2"/>
        </w:rPr>
        <w:t>печения</w:t>
      </w:r>
      <w:proofErr w:type="gramEnd"/>
      <w:r>
        <w:rPr>
          <w:spacing w:val="-2"/>
        </w:rPr>
        <w:t>;</w:t>
      </w:r>
    </w:p>
    <w:p w14:paraId="546DB4D3" w14:textId="77777777" w:rsidR="00A43DD8" w:rsidRDefault="00983492" w:rsidP="00983492">
      <w:pPr>
        <w:pStyle w:val="a4"/>
        <w:numPr>
          <w:ilvl w:val="4"/>
          <w:numId w:val="70"/>
        </w:numPr>
        <w:tabs>
          <w:tab w:val="left" w:pos="1278"/>
        </w:tabs>
        <w:ind w:left="1278" w:hanging="285"/>
        <w:jc w:val="left"/>
      </w:pPr>
      <w:r>
        <w:t>выполнять</w:t>
      </w:r>
      <w:r>
        <w:rPr>
          <w:spacing w:val="-12"/>
        </w:rPr>
        <w:t xml:space="preserve"> </w:t>
      </w:r>
      <w:r>
        <w:t>развертку</w:t>
      </w:r>
      <w:r>
        <w:rPr>
          <w:spacing w:val="-13"/>
        </w:rPr>
        <w:t xml:space="preserve"> </w:t>
      </w:r>
      <w:r>
        <w:t>и</w:t>
      </w:r>
      <w:r>
        <w:rPr>
          <w:spacing w:val="-11"/>
        </w:rPr>
        <w:t xml:space="preserve"> </w:t>
      </w:r>
      <w:r>
        <w:t>соединять</w:t>
      </w:r>
      <w:r>
        <w:rPr>
          <w:spacing w:val="-10"/>
        </w:rPr>
        <w:t xml:space="preserve"> </w:t>
      </w:r>
      <w:r>
        <w:t>фрагменты</w:t>
      </w:r>
      <w:r>
        <w:rPr>
          <w:spacing w:val="-8"/>
        </w:rPr>
        <w:t xml:space="preserve"> </w:t>
      </w:r>
      <w:r>
        <w:rPr>
          <w:spacing w:val="-2"/>
        </w:rPr>
        <w:t>макета;</w:t>
      </w:r>
    </w:p>
    <w:p w14:paraId="0FBEEB55" w14:textId="77777777" w:rsidR="00A43DD8" w:rsidRDefault="00983492" w:rsidP="00983492">
      <w:pPr>
        <w:pStyle w:val="a4"/>
        <w:numPr>
          <w:ilvl w:val="4"/>
          <w:numId w:val="70"/>
        </w:numPr>
        <w:tabs>
          <w:tab w:val="left" w:pos="1278"/>
        </w:tabs>
        <w:spacing w:line="269" w:lineRule="exact"/>
        <w:ind w:left="1278" w:hanging="285"/>
        <w:jc w:val="left"/>
      </w:pPr>
      <w:r>
        <w:t>выполнять</w:t>
      </w:r>
      <w:r>
        <w:rPr>
          <w:spacing w:val="-9"/>
        </w:rPr>
        <w:t xml:space="preserve"> </w:t>
      </w:r>
      <w:r>
        <w:t>сборку</w:t>
      </w:r>
      <w:r>
        <w:rPr>
          <w:spacing w:val="-13"/>
        </w:rPr>
        <w:t xml:space="preserve"> </w:t>
      </w:r>
      <w:r>
        <w:t>деталей</w:t>
      </w:r>
      <w:r>
        <w:rPr>
          <w:spacing w:val="-9"/>
        </w:rPr>
        <w:t xml:space="preserve"> </w:t>
      </w:r>
      <w:r>
        <w:rPr>
          <w:spacing w:val="-2"/>
        </w:rPr>
        <w:t>макета;</w:t>
      </w:r>
    </w:p>
    <w:p w14:paraId="2A56C5D7" w14:textId="77777777" w:rsidR="00A43DD8" w:rsidRDefault="00983492" w:rsidP="00983492">
      <w:pPr>
        <w:pStyle w:val="a4"/>
        <w:numPr>
          <w:ilvl w:val="4"/>
          <w:numId w:val="70"/>
        </w:numPr>
        <w:tabs>
          <w:tab w:val="left" w:pos="1278"/>
        </w:tabs>
        <w:spacing w:line="268" w:lineRule="exact"/>
        <w:ind w:left="1278" w:hanging="285"/>
        <w:jc w:val="left"/>
      </w:pPr>
      <w:r>
        <w:rPr>
          <w:spacing w:val="-2"/>
        </w:rPr>
        <w:t>разрабатывать</w:t>
      </w:r>
      <w:r>
        <w:rPr>
          <w:spacing w:val="9"/>
        </w:rPr>
        <w:t xml:space="preserve"> </w:t>
      </w:r>
      <w:r>
        <w:rPr>
          <w:spacing w:val="-2"/>
        </w:rPr>
        <w:t>графическую</w:t>
      </w:r>
      <w:r>
        <w:rPr>
          <w:spacing w:val="11"/>
        </w:rPr>
        <w:t xml:space="preserve"> </w:t>
      </w:r>
      <w:r>
        <w:rPr>
          <w:spacing w:val="-2"/>
        </w:rPr>
        <w:t>документацию;</w:t>
      </w:r>
    </w:p>
    <w:p w14:paraId="5DF09827" w14:textId="77777777" w:rsidR="00A43DD8" w:rsidRDefault="00983492" w:rsidP="00983492">
      <w:pPr>
        <w:pStyle w:val="a4"/>
        <w:numPr>
          <w:ilvl w:val="4"/>
          <w:numId w:val="70"/>
        </w:numPr>
        <w:tabs>
          <w:tab w:val="left" w:pos="1275"/>
        </w:tabs>
        <w:ind w:right="323" w:firstLine="707"/>
        <w:jc w:val="left"/>
      </w:pPr>
      <w:r>
        <w:t>характеризовать</w:t>
      </w:r>
      <w:r>
        <w:rPr>
          <w:spacing w:val="-12"/>
        </w:rPr>
        <w:t xml:space="preserve"> </w:t>
      </w:r>
      <w:r>
        <w:t>мир</w:t>
      </w:r>
      <w:r>
        <w:rPr>
          <w:spacing w:val="-13"/>
        </w:rPr>
        <w:t xml:space="preserve"> </w:t>
      </w:r>
      <w:r>
        <w:t>профессий,</w:t>
      </w:r>
      <w:r>
        <w:rPr>
          <w:spacing w:val="-11"/>
        </w:rPr>
        <w:t xml:space="preserve"> </w:t>
      </w:r>
      <w:r>
        <w:t>связанных</w:t>
      </w:r>
      <w:r>
        <w:rPr>
          <w:spacing w:val="-14"/>
        </w:rPr>
        <w:t xml:space="preserve"> </w:t>
      </w:r>
      <w:r>
        <w:t>с</w:t>
      </w:r>
      <w:r>
        <w:rPr>
          <w:spacing w:val="-11"/>
        </w:rPr>
        <w:t xml:space="preserve"> </w:t>
      </w:r>
      <w:r>
        <w:t>изучаемыми</w:t>
      </w:r>
      <w:r>
        <w:rPr>
          <w:spacing w:val="-11"/>
        </w:rPr>
        <w:t xml:space="preserve"> </w:t>
      </w:r>
      <w:r>
        <w:t>технологиями</w:t>
      </w:r>
      <w:r>
        <w:rPr>
          <w:spacing w:val="-14"/>
        </w:rPr>
        <w:t xml:space="preserve"> </w:t>
      </w:r>
      <w:r>
        <w:t>макетирования, их востребованность на рынке труда.</w:t>
      </w:r>
    </w:p>
    <w:p w14:paraId="720A0235" w14:textId="77777777" w:rsidR="00A43DD8" w:rsidRDefault="00983492">
      <w:pPr>
        <w:pStyle w:val="2"/>
        <w:spacing w:before="2"/>
        <w:rPr>
          <w:b w:val="0"/>
          <w:i w:val="0"/>
        </w:rPr>
      </w:pPr>
      <w:r>
        <w:t>К</w:t>
      </w:r>
      <w:r>
        <w:rPr>
          <w:spacing w:val="-6"/>
        </w:rPr>
        <w:t xml:space="preserve"> </w:t>
      </w:r>
      <w:r>
        <w:t>концу</w:t>
      </w:r>
      <w:r>
        <w:rPr>
          <w:spacing w:val="-5"/>
        </w:rPr>
        <w:t xml:space="preserve"> </w:t>
      </w:r>
      <w:r>
        <w:t>обучения</w:t>
      </w:r>
      <w:r>
        <w:rPr>
          <w:spacing w:val="-5"/>
        </w:rPr>
        <w:t xml:space="preserve"> </w:t>
      </w:r>
      <w:r>
        <w:t>в</w:t>
      </w:r>
      <w:r>
        <w:rPr>
          <w:spacing w:val="-5"/>
        </w:rPr>
        <w:t xml:space="preserve"> </w:t>
      </w:r>
      <w:r>
        <w:t>8</w:t>
      </w:r>
      <w:r>
        <w:rPr>
          <w:spacing w:val="-8"/>
        </w:rPr>
        <w:t xml:space="preserve"> </w:t>
      </w:r>
      <w:r>
        <w:rPr>
          <w:spacing w:val="-2"/>
        </w:rPr>
        <w:t>классе</w:t>
      </w:r>
      <w:r>
        <w:rPr>
          <w:b w:val="0"/>
          <w:i w:val="0"/>
          <w:spacing w:val="-2"/>
        </w:rPr>
        <w:t>:</w:t>
      </w:r>
    </w:p>
    <w:p w14:paraId="050396A1" w14:textId="77777777" w:rsidR="00A43DD8" w:rsidRDefault="00983492" w:rsidP="00983492">
      <w:pPr>
        <w:pStyle w:val="a4"/>
        <w:numPr>
          <w:ilvl w:val="4"/>
          <w:numId w:val="70"/>
        </w:numPr>
        <w:tabs>
          <w:tab w:val="left" w:pos="1275"/>
        </w:tabs>
        <w:ind w:right="384" w:firstLine="707"/>
        <w:jc w:val="left"/>
      </w:pPr>
      <w:r>
        <w:t>разрабатывать</w:t>
      </w:r>
      <w:r>
        <w:rPr>
          <w:spacing w:val="-7"/>
        </w:rPr>
        <w:t xml:space="preserve"> </w:t>
      </w:r>
      <w:r>
        <w:t>оригинальные</w:t>
      </w:r>
      <w:r>
        <w:rPr>
          <w:spacing w:val="-7"/>
        </w:rPr>
        <w:t xml:space="preserve"> </w:t>
      </w:r>
      <w:r>
        <w:t>конструкции</w:t>
      </w:r>
      <w:r>
        <w:rPr>
          <w:spacing w:val="-8"/>
        </w:rPr>
        <w:t xml:space="preserve"> </w:t>
      </w:r>
      <w:r>
        <w:t>с</w:t>
      </w:r>
      <w:r>
        <w:rPr>
          <w:spacing w:val="-8"/>
        </w:rPr>
        <w:t xml:space="preserve"> </w:t>
      </w:r>
      <w:r>
        <w:t>использованием</w:t>
      </w:r>
      <w:r>
        <w:rPr>
          <w:spacing w:val="-7"/>
        </w:rPr>
        <w:t xml:space="preserve"> </w:t>
      </w:r>
      <w:r>
        <w:t>3D-моделей,</w:t>
      </w:r>
      <w:r>
        <w:rPr>
          <w:spacing w:val="-9"/>
        </w:rPr>
        <w:t xml:space="preserve"> </w:t>
      </w:r>
      <w:r>
        <w:t>проводить</w:t>
      </w:r>
      <w:r>
        <w:rPr>
          <w:spacing w:val="-8"/>
        </w:rPr>
        <w:t xml:space="preserve"> </w:t>
      </w:r>
      <w:r>
        <w:t>их испытание, анализ, способы модернизации в зависимости от результатов испытания;</w:t>
      </w:r>
    </w:p>
    <w:p w14:paraId="75B65D33" w14:textId="77777777" w:rsidR="00A43DD8" w:rsidRDefault="00983492" w:rsidP="00983492">
      <w:pPr>
        <w:pStyle w:val="a4"/>
        <w:numPr>
          <w:ilvl w:val="4"/>
          <w:numId w:val="70"/>
        </w:numPr>
        <w:tabs>
          <w:tab w:val="left" w:pos="1278"/>
        </w:tabs>
        <w:spacing w:line="269" w:lineRule="exact"/>
        <w:ind w:left="1278" w:hanging="285"/>
        <w:jc w:val="left"/>
      </w:pPr>
      <w:r>
        <w:rPr>
          <w:spacing w:val="-2"/>
        </w:rPr>
        <w:t>создавать</w:t>
      </w:r>
      <w:r>
        <w:rPr>
          <w:spacing w:val="2"/>
        </w:rPr>
        <w:t xml:space="preserve"> </w:t>
      </w:r>
      <w:r>
        <w:rPr>
          <w:spacing w:val="-2"/>
        </w:rPr>
        <w:t>3D-модели,</w:t>
      </w:r>
      <w:r>
        <w:rPr>
          <w:spacing w:val="3"/>
        </w:rPr>
        <w:t xml:space="preserve"> </w:t>
      </w:r>
      <w:r>
        <w:rPr>
          <w:spacing w:val="-2"/>
        </w:rPr>
        <w:t>используя</w:t>
      </w:r>
      <w:r>
        <w:rPr>
          <w:spacing w:val="1"/>
        </w:rPr>
        <w:t xml:space="preserve"> </w:t>
      </w:r>
      <w:r>
        <w:rPr>
          <w:spacing w:val="-2"/>
        </w:rPr>
        <w:t>программное</w:t>
      </w:r>
      <w:r>
        <w:rPr>
          <w:spacing w:val="5"/>
        </w:rPr>
        <w:t xml:space="preserve"> </w:t>
      </w:r>
      <w:r>
        <w:rPr>
          <w:spacing w:val="-2"/>
        </w:rPr>
        <w:t>обеспечение;</w:t>
      </w:r>
    </w:p>
    <w:p w14:paraId="70226F00" w14:textId="77777777" w:rsidR="00A43DD8" w:rsidRDefault="00983492" w:rsidP="00983492">
      <w:pPr>
        <w:pStyle w:val="a4"/>
        <w:numPr>
          <w:ilvl w:val="4"/>
          <w:numId w:val="70"/>
        </w:numPr>
        <w:tabs>
          <w:tab w:val="left" w:pos="1278"/>
        </w:tabs>
        <w:spacing w:line="269" w:lineRule="exact"/>
        <w:ind w:left="1278" w:hanging="285"/>
        <w:jc w:val="left"/>
      </w:pPr>
      <w:r>
        <w:t>устанавливать</w:t>
      </w:r>
      <w:r>
        <w:rPr>
          <w:spacing w:val="-16"/>
        </w:rPr>
        <w:t xml:space="preserve"> </w:t>
      </w:r>
      <w:r>
        <w:t>адекватность</w:t>
      </w:r>
      <w:r>
        <w:rPr>
          <w:spacing w:val="-14"/>
        </w:rPr>
        <w:t xml:space="preserve"> </w:t>
      </w:r>
      <w:r>
        <w:t>модели</w:t>
      </w:r>
      <w:r>
        <w:rPr>
          <w:spacing w:val="-14"/>
        </w:rPr>
        <w:t xml:space="preserve"> </w:t>
      </w:r>
      <w:r>
        <w:t>объекту</w:t>
      </w:r>
      <w:r>
        <w:rPr>
          <w:spacing w:val="-13"/>
        </w:rPr>
        <w:t xml:space="preserve"> </w:t>
      </w:r>
      <w:r>
        <w:t>и</w:t>
      </w:r>
      <w:r>
        <w:rPr>
          <w:spacing w:val="-14"/>
        </w:rPr>
        <w:t xml:space="preserve"> </w:t>
      </w:r>
      <w:r>
        <w:t>целям</w:t>
      </w:r>
      <w:r>
        <w:rPr>
          <w:spacing w:val="-11"/>
        </w:rPr>
        <w:t xml:space="preserve"> </w:t>
      </w:r>
      <w:r>
        <w:rPr>
          <w:spacing w:val="-2"/>
        </w:rPr>
        <w:t>моделирования;</w:t>
      </w:r>
    </w:p>
    <w:p w14:paraId="74094E67" w14:textId="77777777" w:rsidR="00A43DD8" w:rsidRDefault="00983492" w:rsidP="00983492">
      <w:pPr>
        <w:pStyle w:val="a4"/>
        <w:numPr>
          <w:ilvl w:val="4"/>
          <w:numId w:val="70"/>
        </w:numPr>
        <w:tabs>
          <w:tab w:val="left" w:pos="1278"/>
        </w:tabs>
        <w:spacing w:line="269" w:lineRule="exact"/>
        <w:ind w:left="1278" w:hanging="285"/>
        <w:jc w:val="left"/>
      </w:pPr>
      <w:r>
        <w:rPr>
          <w:spacing w:val="-2"/>
        </w:rPr>
        <w:t>проводить</w:t>
      </w:r>
      <w:r>
        <w:rPr>
          <w:spacing w:val="1"/>
        </w:rPr>
        <w:t xml:space="preserve"> </w:t>
      </w:r>
      <w:r>
        <w:rPr>
          <w:spacing w:val="-2"/>
        </w:rPr>
        <w:t>анализ и</w:t>
      </w:r>
      <w:r>
        <w:rPr>
          <w:spacing w:val="1"/>
        </w:rPr>
        <w:t xml:space="preserve"> </w:t>
      </w:r>
      <w:r>
        <w:rPr>
          <w:spacing w:val="-2"/>
        </w:rPr>
        <w:t>модернизацию</w:t>
      </w:r>
      <w:r>
        <w:rPr>
          <w:spacing w:val="2"/>
        </w:rPr>
        <w:t xml:space="preserve"> </w:t>
      </w:r>
      <w:r>
        <w:rPr>
          <w:spacing w:val="-2"/>
        </w:rPr>
        <w:t>компьютерной</w:t>
      </w:r>
      <w:r>
        <w:rPr>
          <w:spacing w:val="-1"/>
        </w:rPr>
        <w:t xml:space="preserve"> </w:t>
      </w:r>
      <w:r>
        <w:rPr>
          <w:spacing w:val="-2"/>
        </w:rPr>
        <w:t>модели;</w:t>
      </w:r>
    </w:p>
    <w:p w14:paraId="2411CBEB" w14:textId="77777777" w:rsidR="00A43DD8" w:rsidRDefault="00983492" w:rsidP="00983492">
      <w:pPr>
        <w:pStyle w:val="a4"/>
        <w:numPr>
          <w:ilvl w:val="4"/>
          <w:numId w:val="70"/>
        </w:numPr>
        <w:tabs>
          <w:tab w:val="left" w:pos="1277"/>
        </w:tabs>
        <w:ind w:right="1464" w:firstLine="707"/>
        <w:jc w:val="left"/>
      </w:pPr>
      <w:r>
        <w:t>изготавливать</w:t>
      </w:r>
      <w:r>
        <w:rPr>
          <w:spacing w:val="-14"/>
        </w:rPr>
        <w:t xml:space="preserve"> </w:t>
      </w:r>
      <w:r>
        <w:t>прототипы</w:t>
      </w:r>
      <w:r>
        <w:rPr>
          <w:spacing w:val="-14"/>
        </w:rPr>
        <w:t xml:space="preserve"> </w:t>
      </w:r>
      <w:r>
        <w:t>с</w:t>
      </w:r>
      <w:r>
        <w:rPr>
          <w:spacing w:val="-14"/>
        </w:rPr>
        <w:t xml:space="preserve"> </w:t>
      </w:r>
      <w:r>
        <w:t>использованием</w:t>
      </w:r>
      <w:r>
        <w:rPr>
          <w:spacing w:val="-13"/>
        </w:rPr>
        <w:t xml:space="preserve"> </w:t>
      </w:r>
      <w:r>
        <w:t>технологического</w:t>
      </w:r>
      <w:r>
        <w:rPr>
          <w:spacing w:val="-14"/>
        </w:rPr>
        <w:t xml:space="preserve"> </w:t>
      </w:r>
      <w:r>
        <w:t>оборудования (3D-принтер, лазерный гравер и другие);</w:t>
      </w:r>
    </w:p>
    <w:p w14:paraId="59C8ABA5" w14:textId="77777777" w:rsidR="00A43DD8" w:rsidRDefault="00983492" w:rsidP="00983492">
      <w:pPr>
        <w:pStyle w:val="a4"/>
        <w:numPr>
          <w:ilvl w:val="4"/>
          <w:numId w:val="70"/>
        </w:numPr>
        <w:tabs>
          <w:tab w:val="left" w:pos="1278"/>
        </w:tabs>
        <w:spacing w:line="268" w:lineRule="exact"/>
        <w:ind w:left="1278" w:hanging="285"/>
        <w:jc w:val="left"/>
      </w:pPr>
      <w:r>
        <w:rPr>
          <w:spacing w:val="-2"/>
        </w:rPr>
        <w:t>модернизировать</w:t>
      </w:r>
      <w:r>
        <w:rPr>
          <w:spacing w:val="-6"/>
        </w:rPr>
        <w:t xml:space="preserve"> </w:t>
      </w:r>
      <w:r>
        <w:rPr>
          <w:spacing w:val="-2"/>
        </w:rPr>
        <w:t>прототип</w:t>
      </w:r>
      <w:r>
        <w:rPr>
          <w:spacing w:val="1"/>
        </w:rPr>
        <w:t xml:space="preserve"> </w:t>
      </w:r>
      <w:r>
        <w:rPr>
          <w:spacing w:val="-2"/>
        </w:rPr>
        <w:t>в</w:t>
      </w:r>
      <w:r>
        <w:rPr>
          <w:spacing w:val="-4"/>
        </w:rPr>
        <w:t xml:space="preserve"> </w:t>
      </w:r>
      <w:r>
        <w:rPr>
          <w:spacing w:val="-2"/>
        </w:rPr>
        <w:t>соответствии с</w:t>
      </w:r>
      <w:r>
        <w:t xml:space="preserve"> </w:t>
      </w:r>
      <w:r>
        <w:rPr>
          <w:spacing w:val="-2"/>
        </w:rPr>
        <w:t>поставленной задачей;</w:t>
      </w:r>
    </w:p>
    <w:p w14:paraId="026DB867" w14:textId="77777777" w:rsidR="00A43DD8" w:rsidRDefault="00983492" w:rsidP="00983492">
      <w:pPr>
        <w:pStyle w:val="a4"/>
        <w:numPr>
          <w:ilvl w:val="4"/>
          <w:numId w:val="70"/>
        </w:numPr>
        <w:tabs>
          <w:tab w:val="left" w:pos="1278"/>
        </w:tabs>
        <w:spacing w:line="269" w:lineRule="exact"/>
        <w:ind w:left="1278" w:hanging="285"/>
        <w:jc w:val="left"/>
      </w:pPr>
      <w:r>
        <w:rPr>
          <w:spacing w:val="-2"/>
        </w:rPr>
        <w:t>презентовать</w:t>
      </w:r>
      <w:r>
        <w:rPr>
          <w:spacing w:val="6"/>
        </w:rPr>
        <w:t xml:space="preserve"> </w:t>
      </w:r>
      <w:r>
        <w:rPr>
          <w:spacing w:val="-2"/>
        </w:rPr>
        <w:t>изделие;</w:t>
      </w:r>
    </w:p>
    <w:p w14:paraId="46480AA1" w14:textId="77777777" w:rsidR="00A43DD8" w:rsidRDefault="00983492" w:rsidP="00983492">
      <w:pPr>
        <w:pStyle w:val="a4"/>
        <w:numPr>
          <w:ilvl w:val="4"/>
          <w:numId w:val="70"/>
        </w:numPr>
        <w:tabs>
          <w:tab w:val="left" w:pos="1277"/>
        </w:tabs>
        <w:ind w:right="1841" w:firstLine="707"/>
        <w:jc w:val="left"/>
      </w:pPr>
      <w:r>
        <w:t>характеризовать</w:t>
      </w:r>
      <w:r>
        <w:rPr>
          <w:spacing w:val="-14"/>
        </w:rPr>
        <w:t xml:space="preserve"> </w:t>
      </w:r>
      <w:r>
        <w:t>мир</w:t>
      </w:r>
      <w:r>
        <w:rPr>
          <w:spacing w:val="-14"/>
        </w:rPr>
        <w:t xml:space="preserve"> </w:t>
      </w:r>
      <w:r>
        <w:t>профессий,</w:t>
      </w:r>
      <w:r>
        <w:rPr>
          <w:spacing w:val="-14"/>
        </w:rPr>
        <w:t xml:space="preserve"> </w:t>
      </w:r>
      <w:r>
        <w:t>связанных</w:t>
      </w:r>
      <w:r>
        <w:rPr>
          <w:spacing w:val="-13"/>
        </w:rPr>
        <w:t xml:space="preserve"> </w:t>
      </w:r>
      <w:r>
        <w:t>с</w:t>
      </w:r>
      <w:r>
        <w:rPr>
          <w:spacing w:val="-14"/>
        </w:rPr>
        <w:t xml:space="preserve"> </w:t>
      </w:r>
      <w:r>
        <w:t>изучаемыми</w:t>
      </w:r>
      <w:r>
        <w:rPr>
          <w:spacing w:val="-12"/>
        </w:rPr>
        <w:t xml:space="preserve"> </w:t>
      </w:r>
      <w:r>
        <w:t>технологиями 3D-моделирования, их востребованность на рынке труда.</w:t>
      </w:r>
    </w:p>
    <w:p w14:paraId="54CC99B5" w14:textId="77777777" w:rsidR="00A43DD8" w:rsidRDefault="00983492">
      <w:pPr>
        <w:pStyle w:val="2"/>
        <w:spacing w:line="250" w:lineRule="exact"/>
        <w:rPr>
          <w:b w:val="0"/>
          <w:i w:val="0"/>
        </w:rPr>
      </w:pPr>
      <w:r>
        <w:t>К</w:t>
      </w:r>
      <w:r>
        <w:rPr>
          <w:spacing w:val="-6"/>
        </w:rPr>
        <w:t xml:space="preserve"> </w:t>
      </w:r>
      <w:r>
        <w:t>концу</w:t>
      </w:r>
      <w:r>
        <w:rPr>
          <w:spacing w:val="-5"/>
        </w:rPr>
        <w:t xml:space="preserve"> </w:t>
      </w:r>
      <w:r>
        <w:t>обучения</w:t>
      </w:r>
      <w:r>
        <w:rPr>
          <w:spacing w:val="-5"/>
        </w:rPr>
        <w:t xml:space="preserve"> </w:t>
      </w:r>
      <w:r>
        <w:t>в</w:t>
      </w:r>
      <w:r>
        <w:rPr>
          <w:spacing w:val="-5"/>
        </w:rPr>
        <w:t xml:space="preserve"> </w:t>
      </w:r>
      <w:r>
        <w:t>9</w:t>
      </w:r>
      <w:r>
        <w:rPr>
          <w:spacing w:val="-8"/>
        </w:rPr>
        <w:t xml:space="preserve"> </w:t>
      </w:r>
      <w:r>
        <w:rPr>
          <w:spacing w:val="-2"/>
        </w:rPr>
        <w:t>классе</w:t>
      </w:r>
      <w:r>
        <w:rPr>
          <w:b w:val="0"/>
          <w:i w:val="0"/>
          <w:spacing w:val="-2"/>
        </w:rPr>
        <w:t>:</w:t>
      </w:r>
    </w:p>
    <w:p w14:paraId="48318FB7" w14:textId="77777777" w:rsidR="00A43DD8" w:rsidRDefault="00983492" w:rsidP="00983492">
      <w:pPr>
        <w:pStyle w:val="a4"/>
        <w:numPr>
          <w:ilvl w:val="4"/>
          <w:numId w:val="70"/>
        </w:numPr>
        <w:tabs>
          <w:tab w:val="left" w:pos="1275"/>
        </w:tabs>
        <w:ind w:right="544" w:firstLine="707"/>
        <w:jc w:val="left"/>
      </w:pPr>
      <w:r>
        <w:t>использовать</w:t>
      </w:r>
      <w:r>
        <w:rPr>
          <w:spacing w:val="-8"/>
        </w:rPr>
        <w:t xml:space="preserve"> </w:t>
      </w:r>
      <w:r>
        <w:t>редактор</w:t>
      </w:r>
      <w:r>
        <w:rPr>
          <w:spacing w:val="-9"/>
        </w:rPr>
        <w:t xml:space="preserve"> </w:t>
      </w:r>
      <w:r>
        <w:t>компьютерного</w:t>
      </w:r>
      <w:r>
        <w:rPr>
          <w:spacing w:val="-8"/>
        </w:rPr>
        <w:t xml:space="preserve"> </w:t>
      </w:r>
      <w:r>
        <w:t>трехмерного</w:t>
      </w:r>
      <w:r>
        <w:rPr>
          <w:spacing w:val="-8"/>
        </w:rPr>
        <w:t xml:space="preserve"> </w:t>
      </w:r>
      <w:r>
        <w:t>проектирования</w:t>
      </w:r>
      <w:r>
        <w:rPr>
          <w:spacing w:val="-9"/>
        </w:rPr>
        <w:t xml:space="preserve"> </w:t>
      </w:r>
      <w:r>
        <w:t>для</w:t>
      </w:r>
      <w:r>
        <w:rPr>
          <w:spacing w:val="-10"/>
        </w:rPr>
        <w:t xml:space="preserve"> </w:t>
      </w:r>
      <w:r>
        <w:t>создания</w:t>
      </w:r>
      <w:r>
        <w:rPr>
          <w:spacing w:val="-9"/>
        </w:rPr>
        <w:t xml:space="preserve"> </w:t>
      </w:r>
      <w:proofErr w:type="spellStart"/>
      <w:r>
        <w:t>мо</w:t>
      </w:r>
      <w:proofErr w:type="spellEnd"/>
      <w:r>
        <w:t xml:space="preserve">- </w:t>
      </w:r>
      <w:proofErr w:type="spellStart"/>
      <w:r>
        <w:t>делей</w:t>
      </w:r>
      <w:proofErr w:type="spellEnd"/>
      <w:r>
        <w:t xml:space="preserve"> сложных объектов;</w:t>
      </w:r>
    </w:p>
    <w:p w14:paraId="30634CF4" w14:textId="77777777" w:rsidR="00A43DD8" w:rsidRDefault="00983492" w:rsidP="00983492">
      <w:pPr>
        <w:pStyle w:val="a4"/>
        <w:numPr>
          <w:ilvl w:val="4"/>
          <w:numId w:val="70"/>
        </w:numPr>
        <w:tabs>
          <w:tab w:val="left" w:pos="1277"/>
        </w:tabs>
        <w:ind w:right="1466" w:firstLine="707"/>
        <w:jc w:val="left"/>
      </w:pPr>
      <w:r>
        <w:t>изготавливать</w:t>
      </w:r>
      <w:r>
        <w:rPr>
          <w:spacing w:val="-14"/>
        </w:rPr>
        <w:t xml:space="preserve"> </w:t>
      </w:r>
      <w:r>
        <w:t>прототипы</w:t>
      </w:r>
      <w:r>
        <w:rPr>
          <w:spacing w:val="-14"/>
        </w:rPr>
        <w:t xml:space="preserve"> </w:t>
      </w:r>
      <w:r>
        <w:t>с</w:t>
      </w:r>
      <w:r>
        <w:rPr>
          <w:spacing w:val="-14"/>
        </w:rPr>
        <w:t xml:space="preserve"> </w:t>
      </w:r>
      <w:r>
        <w:t>использованием</w:t>
      </w:r>
      <w:r>
        <w:rPr>
          <w:spacing w:val="-13"/>
        </w:rPr>
        <w:t xml:space="preserve"> </w:t>
      </w:r>
      <w:r>
        <w:t>технологического</w:t>
      </w:r>
      <w:r>
        <w:rPr>
          <w:spacing w:val="-14"/>
        </w:rPr>
        <w:t xml:space="preserve"> </w:t>
      </w:r>
      <w:r>
        <w:t>оборудования (3D-принтер, лазерный гравер и другие);</w:t>
      </w:r>
    </w:p>
    <w:p w14:paraId="6C8BEE93" w14:textId="77777777" w:rsidR="00A43DD8" w:rsidRDefault="00983492" w:rsidP="00983492">
      <w:pPr>
        <w:pStyle w:val="a4"/>
        <w:numPr>
          <w:ilvl w:val="4"/>
          <w:numId w:val="70"/>
        </w:numPr>
        <w:tabs>
          <w:tab w:val="left" w:pos="1278"/>
        </w:tabs>
        <w:spacing w:line="267" w:lineRule="exact"/>
        <w:ind w:left="1278" w:hanging="285"/>
        <w:jc w:val="left"/>
      </w:pPr>
      <w:r>
        <w:t>называть</w:t>
      </w:r>
      <w:r>
        <w:rPr>
          <w:spacing w:val="-10"/>
        </w:rPr>
        <w:t xml:space="preserve"> </w:t>
      </w:r>
      <w:r>
        <w:t>и</w:t>
      </w:r>
      <w:r>
        <w:rPr>
          <w:spacing w:val="-10"/>
        </w:rPr>
        <w:t xml:space="preserve"> </w:t>
      </w:r>
      <w:r>
        <w:t>выполнять</w:t>
      </w:r>
      <w:r>
        <w:rPr>
          <w:spacing w:val="-10"/>
        </w:rPr>
        <w:t xml:space="preserve"> </w:t>
      </w:r>
      <w:r>
        <w:t>этапы</w:t>
      </w:r>
      <w:r>
        <w:rPr>
          <w:spacing w:val="-9"/>
        </w:rPr>
        <w:t xml:space="preserve"> </w:t>
      </w:r>
      <w:r>
        <w:t>аддитивного</w:t>
      </w:r>
      <w:r>
        <w:rPr>
          <w:spacing w:val="-9"/>
        </w:rPr>
        <w:t xml:space="preserve"> </w:t>
      </w:r>
      <w:r>
        <w:rPr>
          <w:spacing w:val="-2"/>
        </w:rPr>
        <w:t>производства;</w:t>
      </w:r>
    </w:p>
    <w:p w14:paraId="4F4C779C" w14:textId="77777777" w:rsidR="00A43DD8" w:rsidRDefault="00983492" w:rsidP="00983492">
      <w:pPr>
        <w:pStyle w:val="a4"/>
        <w:numPr>
          <w:ilvl w:val="4"/>
          <w:numId w:val="70"/>
        </w:numPr>
        <w:tabs>
          <w:tab w:val="left" w:pos="1278"/>
        </w:tabs>
        <w:spacing w:line="269" w:lineRule="exact"/>
        <w:ind w:left="1278" w:hanging="285"/>
        <w:jc w:val="left"/>
      </w:pPr>
      <w:r>
        <w:rPr>
          <w:spacing w:val="-2"/>
        </w:rPr>
        <w:t>модернизировать</w:t>
      </w:r>
      <w:r>
        <w:rPr>
          <w:spacing w:val="-6"/>
        </w:rPr>
        <w:t xml:space="preserve"> </w:t>
      </w:r>
      <w:r>
        <w:rPr>
          <w:spacing w:val="-2"/>
        </w:rPr>
        <w:t>прототип</w:t>
      </w:r>
      <w:r>
        <w:rPr>
          <w:spacing w:val="1"/>
        </w:rPr>
        <w:t xml:space="preserve"> </w:t>
      </w:r>
      <w:r>
        <w:rPr>
          <w:spacing w:val="-2"/>
        </w:rPr>
        <w:t>в</w:t>
      </w:r>
      <w:r>
        <w:rPr>
          <w:spacing w:val="-4"/>
        </w:rPr>
        <w:t xml:space="preserve"> </w:t>
      </w:r>
      <w:r>
        <w:rPr>
          <w:spacing w:val="-2"/>
        </w:rPr>
        <w:t>соответствии с</w:t>
      </w:r>
      <w:r>
        <w:t xml:space="preserve"> </w:t>
      </w:r>
      <w:r>
        <w:rPr>
          <w:spacing w:val="-2"/>
        </w:rPr>
        <w:t>поставленной задачей;</w:t>
      </w:r>
    </w:p>
    <w:p w14:paraId="43957F67" w14:textId="77777777" w:rsidR="00A43DD8" w:rsidRDefault="00983492" w:rsidP="00983492">
      <w:pPr>
        <w:pStyle w:val="a4"/>
        <w:numPr>
          <w:ilvl w:val="4"/>
          <w:numId w:val="70"/>
        </w:numPr>
        <w:tabs>
          <w:tab w:val="left" w:pos="1278"/>
        </w:tabs>
        <w:spacing w:line="269" w:lineRule="exact"/>
        <w:ind w:left="1278" w:hanging="285"/>
        <w:jc w:val="left"/>
      </w:pPr>
      <w:r>
        <w:rPr>
          <w:spacing w:val="-2"/>
        </w:rPr>
        <w:t>называть</w:t>
      </w:r>
      <w:r>
        <w:rPr>
          <w:spacing w:val="1"/>
        </w:rPr>
        <w:t xml:space="preserve"> </w:t>
      </w:r>
      <w:r>
        <w:rPr>
          <w:spacing w:val="-2"/>
        </w:rPr>
        <w:t>области</w:t>
      </w:r>
      <w:r>
        <w:t xml:space="preserve"> </w:t>
      </w:r>
      <w:r>
        <w:rPr>
          <w:spacing w:val="-2"/>
        </w:rPr>
        <w:t>применения</w:t>
      </w:r>
      <w:r>
        <w:rPr>
          <w:spacing w:val="3"/>
        </w:rPr>
        <w:t xml:space="preserve"> </w:t>
      </w:r>
      <w:r>
        <w:rPr>
          <w:spacing w:val="-2"/>
        </w:rPr>
        <w:t>3D-моделирования;</w:t>
      </w:r>
    </w:p>
    <w:p w14:paraId="59456330" w14:textId="77777777" w:rsidR="00A43DD8" w:rsidRDefault="00983492" w:rsidP="00983492">
      <w:pPr>
        <w:pStyle w:val="a4"/>
        <w:numPr>
          <w:ilvl w:val="4"/>
          <w:numId w:val="70"/>
        </w:numPr>
        <w:tabs>
          <w:tab w:val="left" w:pos="1277"/>
        </w:tabs>
        <w:ind w:right="1841" w:firstLine="707"/>
        <w:jc w:val="left"/>
      </w:pPr>
      <w:r>
        <w:t>характеризовать</w:t>
      </w:r>
      <w:r>
        <w:rPr>
          <w:spacing w:val="-14"/>
        </w:rPr>
        <w:t xml:space="preserve"> </w:t>
      </w:r>
      <w:r>
        <w:t>мир</w:t>
      </w:r>
      <w:r>
        <w:rPr>
          <w:spacing w:val="-14"/>
        </w:rPr>
        <w:t xml:space="preserve"> </w:t>
      </w:r>
      <w:r>
        <w:t>профессий,</w:t>
      </w:r>
      <w:r>
        <w:rPr>
          <w:spacing w:val="-14"/>
        </w:rPr>
        <w:t xml:space="preserve"> </w:t>
      </w:r>
      <w:r>
        <w:t>связанных</w:t>
      </w:r>
      <w:r>
        <w:rPr>
          <w:spacing w:val="-13"/>
        </w:rPr>
        <w:t xml:space="preserve"> </w:t>
      </w:r>
      <w:r>
        <w:t>с</w:t>
      </w:r>
      <w:r>
        <w:rPr>
          <w:spacing w:val="-14"/>
        </w:rPr>
        <w:t xml:space="preserve"> </w:t>
      </w:r>
      <w:r>
        <w:t>изучаемыми</w:t>
      </w:r>
      <w:r>
        <w:rPr>
          <w:spacing w:val="-12"/>
        </w:rPr>
        <w:t xml:space="preserve"> </w:t>
      </w:r>
      <w:r>
        <w:t>технологиями 3D-моделирования, их востребованность на рынке труда.</w:t>
      </w:r>
    </w:p>
    <w:p w14:paraId="55FB214C" w14:textId="77777777" w:rsidR="00A43DD8" w:rsidRDefault="00983492">
      <w:pPr>
        <w:pStyle w:val="2"/>
        <w:spacing w:before="13" w:line="232" w:lineRule="auto"/>
        <w:ind w:right="2166"/>
        <w:rPr>
          <w:b w:val="0"/>
          <w:i w:val="0"/>
        </w:rPr>
      </w:pPr>
      <w:r>
        <w:t>Модуль</w:t>
      </w:r>
      <w:r>
        <w:rPr>
          <w:spacing w:val="-9"/>
        </w:rPr>
        <w:t xml:space="preserve"> </w:t>
      </w:r>
      <w:r>
        <w:t>«Технологии</w:t>
      </w:r>
      <w:r>
        <w:rPr>
          <w:spacing w:val="-9"/>
        </w:rPr>
        <w:t xml:space="preserve"> </w:t>
      </w:r>
      <w:r>
        <w:t>обработки</w:t>
      </w:r>
      <w:r>
        <w:rPr>
          <w:spacing w:val="-9"/>
        </w:rPr>
        <w:t xml:space="preserve"> </w:t>
      </w:r>
      <w:r>
        <w:t>материалов</w:t>
      </w:r>
      <w:r>
        <w:rPr>
          <w:spacing w:val="-12"/>
        </w:rPr>
        <w:t xml:space="preserve"> </w:t>
      </w:r>
      <w:r>
        <w:t>и</w:t>
      </w:r>
      <w:r>
        <w:rPr>
          <w:spacing w:val="-9"/>
        </w:rPr>
        <w:t xml:space="preserve"> </w:t>
      </w:r>
      <w:r>
        <w:t>пищевых</w:t>
      </w:r>
      <w:r>
        <w:rPr>
          <w:spacing w:val="-9"/>
        </w:rPr>
        <w:t xml:space="preserve"> </w:t>
      </w:r>
      <w:r>
        <w:t>продуктов» К концу обучения в 5 классе</w:t>
      </w:r>
      <w:r>
        <w:rPr>
          <w:b w:val="0"/>
          <w:i w:val="0"/>
        </w:rPr>
        <w:t>:</w:t>
      </w:r>
    </w:p>
    <w:p w14:paraId="1E3939ED" w14:textId="77777777" w:rsidR="00A43DD8" w:rsidRDefault="00983492" w:rsidP="00983492">
      <w:pPr>
        <w:pStyle w:val="a4"/>
        <w:numPr>
          <w:ilvl w:val="4"/>
          <w:numId w:val="70"/>
        </w:numPr>
        <w:tabs>
          <w:tab w:val="left" w:pos="1275"/>
        </w:tabs>
        <w:ind w:right="324" w:firstLine="707"/>
        <w:jc w:val="left"/>
      </w:pPr>
      <w:r>
        <w:t xml:space="preserve">самостоятельно выполнять учебные проекты в соответствии с этапами проектной </w:t>
      </w:r>
      <w:proofErr w:type="spellStart"/>
      <w:r>
        <w:t>дея</w:t>
      </w:r>
      <w:proofErr w:type="spellEnd"/>
      <w:r>
        <w:t>- тельности;</w:t>
      </w:r>
      <w:r>
        <w:rPr>
          <w:spacing w:val="-3"/>
        </w:rPr>
        <w:t xml:space="preserve"> </w:t>
      </w:r>
      <w:r>
        <w:t>выбирать</w:t>
      </w:r>
      <w:r>
        <w:rPr>
          <w:spacing w:val="-6"/>
        </w:rPr>
        <w:t xml:space="preserve"> </w:t>
      </w:r>
      <w:r>
        <w:t>идею</w:t>
      </w:r>
      <w:r>
        <w:rPr>
          <w:spacing w:val="-6"/>
        </w:rPr>
        <w:t xml:space="preserve"> </w:t>
      </w:r>
      <w:r>
        <w:t>творческого</w:t>
      </w:r>
      <w:r>
        <w:rPr>
          <w:spacing w:val="-6"/>
        </w:rPr>
        <w:t xml:space="preserve"> </w:t>
      </w:r>
      <w:r>
        <w:t>проекта,</w:t>
      </w:r>
      <w:r>
        <w:rPr>
          <w:spacing w:val="-7"/>
        </w:rPr>
        <w:t xml:space="preserve"> </w:t>
      </w:r>
      <w:r>
        <w:t>выявлять</w:t>
      </w:r>
      <w:r>
        <w:rPr>
          <w:spacing w:val="-7"/>
        </w:rPr>
        <w:t xml:space="preserve"> </w:t>
      </w:r>
      <w:r>
        <w:t>потребность</w:t>
      </w:r>
      <w:r>
        <w:rPr>
          <w:spacing w:val="-7"/>
        </w:rPr>
        <w:t xml:space="preserve"> </w:t>
      </w:r>
      <w:r>
        <w:t>в</w:t>
      </w:r>
      <w:r>
        <w:rPr>
          <w:spacing w:val="-8"/>
        </w:rPr>
        <w:t xml:space="preserve"> </w:t>
      </w:r>
      <w:r>
        <w:t>изготовлении</w:t>
      </w:r>
      <w:r>
        <w:rPr>
          <w:spacing w:val="-7"/>
        </w:rPr>
        <w:t xml:space="preserve"> </w:t>
      </w:r>
      <w:r>
        <w:t>продукта</w:t>
      </w:r>
      <w:r>
        <w:rPr>
          <w:spacing w:val="-7"/>
        </w:rPr>
        <w:t xml:space="preserve"> </w:t>
      </w:r>
      <w:r>
        <w:t xml:space="preserve">на основе анализа информационных источников различных видов и реализовывать ее в проектной </w:t>
      </w:r>
      <w:r>
        <w:rPr>
          <w:spacing w:val="-2"/>
        </w:rPr>
        <w:t>деятельности;</w:t>
      </w:r>
    </w:p>
    <w:p w14:paraId="1470005C" w14:textId="77777777" w:rsidR="00A43DD8" w:rsidRDefault="00983492" w:rsidP="00983492">
      <w:pPr>
        <w:pStyle w:val="a4"/>
        <w:numPr>
          <w:ilvl w:val="4"/>
          <w:numId w:val="70"/>
        </w:numPr>
        <w:tabs>
          <w:tab w:val="left" w:pos="1278"/>
        </w:tabs>
        <w:spacing w:line="268" w:lineRule="exact"/>
        <w:ind w:left="1278" w:hanging="285"/>
        <w:jc w:val="left"/>
      </w:pPr>
      <w:r>
        <w:t>создавать,</w:t>
      </w:r>
      <w:r>
        <w:rPr>
          <w:spacing w:val="-14"/>
        </w:rPr>
        <w:t xml:space="preserve"> </w:t>
      </w:r>
      <w:r>
        <w:t>применять</w:t>
      </w:r>
      <w:r>
        <w:rPr>
          <w:spacing w:val="-11"/>
        </w:rPr>
        <w:t xml:space="preserve"> </w:t>
      </w:r>
      <w:r>
        <w:t>и</w:t>
      </w:r>
      <w:r>
        <w:rPr>
          <w:spacing w:val="-10"/>
        </w:rPr>
        <w:t xml:space="preserve"> </w:t>
      </w:r>
      <w:r>
        <w:t>преобразовывать</w:t>
      </w:r>
      <w:r>
        <w:rPr>
          <w:spacing w:val="-9"/>
        </w:rPr>
        <w:t xml:space="preserve"> </w:t>
      </w:r>
      <w:r>
        <w:t>знаки</w:t>
      </w:r>
      <w:r>
        <w:rPr>
          <w:spacing w:val="-9"/>
        </w:rPr>
        <w:t xml:space="preserve"> </w:t>
      </w:r>
      <w:r>
        <w:t>и</w:t>
      </w:r>
      <w:r>
        <w:rPr>
          <w:spacing w:val="-14"/>
        </w:rPr>
        <w:t xml:space="preserve"> </w:t>
      </w:r>
      <w:r>
        <w:t>символы,</w:t>
      </w:r>
      <w:r>
        <w:rPr>
          <w:spacing w:val="-9"/>
        </w:rPr>
        <w:t xml:space="preserve"> </w:t>
      </w:r>
      <w:r>
        <w:t>модели</w:t>
      </w:r>
      <w:r>
        <w:rPr>
          <w:spacing w:val="-11"/>
        </w:rPr>
        <w:t xml:space="preserve"> </w:t>
      </w:r>
      <w:r>
        <w:t>и</w:t>
      </w:r>
      <w:r>
        <w:rPr>
          <w:spacing w:val="-10"/>
        </w:rPr>
        <w:t xml:space="preserve"> </w:t>
      </w:r>
      <w:r>
        <w:rPr>
          <w:spacing w:val="-2"/>
        </w:rPr>
        <w:t>схемы;</w:t>
      </w:r>
    </w:p>
    <w:p w14:paraId="27CA72EF" w14:textId="77777777" w:rsidR="00A43DD8" w:rsidRDefault="00983492" w:rsidP="00983492">
      <w:pPr>
        <w:pStyle w:val="a4"/>
        <w:numPr>
          <w:ilvl w:val="4"/>
          <w:numId w:val="70"/>
        </w:numPr>
        <w:tabs>
          <w:tab w:val="left" w:pos="1275"/>
        </w:tabs>
        <w:ind w:right="413" w:firstLine="707"/>
        <w:jc w:val="left"/>
      </w:pPr>
      <w:r>
        <w:t>использовать</w:t>
      </w:r>
      <w:r>
        <w:rPr>
          <w:spacing w:val="-10"/>
        </w:rPr>
        <w:t xml:space="preserve"> </w:t>
      </w:r>
      <w:r>
        <w:t>средства</w:t>
      </w:r>
      <w:r>
        <w:rPr>
          <w:spacing w:val="-10"/>
        </w:rPr>
        <w:t xml:space="preserve"> </w:t>
      </w:r>
      <w:r>
        <w:t>и</w:t>
      </w:r>
      <w:r>
        <w:rPr>
          <w:spacing w:val="-14"/>
        </w:rPr>
        <w:t xml:space="preserve"> </w:t>
      </w:r>
      <w:r>
        <w:t>инструменты</w:t>
      </w:r>
      <w:r>
        <w:rPr>
          <w:spacing w:val="-10"/>
        </w:rPr>
        <w:t xml:space="preserve"> </w:t>
      </w:r>
      <w:r>
        <w:t>информационно-коммуникационных</w:t>
      </w:r>
      <w:r>
        <w:rPr>
          <w:spacing w:val="-11"/>
        </w:rPr>
        <w:t xml:space="preserve"> </w:t>
      </w:r>
      <w:r>
        <w:t>технологий для решения прикладных учебно-познавательных задач;</w:t>
      </w:r>
    </w:p>
    <w:p w14:paraId="1CA8066E" w14:textId="77777777" w:rsidR="00A43DD8" w:rsidRDefault="00983492" w:rsidP="00983492">
      <w:pPr>
        <w:pStyle w:val="a4"/>
        <w:numPr>
          <w:ilvl w:val="4"/>
          <w:numId w:val="70"/>
        </w:numPr>
        <w:tabs>
          <w:tab w:val="left" w:pos="1278"/>
        </w:tabs>
        <w:spacing w:line="268" w:lineRule="exact"/>
        <w:ind w:left="1278" w:hanging="285"/>
        <w:jc w:val="left"/>
      </w:pPr>
      <w:r>
        <w:t>называть</w:t>
      </w:r>
      <w:r>
        <w:rPr>
          <w:spacing w:val="-13"/>
        </w:rPr>
        <w:t xml:space="preserve"> </w:t>
      </w:r>
      <w:r>
        <w:t>и</w:t>
      </w:r>
      <w:r>
        <w:rPr>
          <w:spacing w:val="-10"/>
        </w:rPr>
        <w:t xml:space="preserve"> </w:t>
      </w:r>
      <w:r>
        <w:t>характеризовать</w:t>
      </w:r>
      <w:r>
        <w:rPr>
          <w:spacing w:val="-8"/>
        </w:rPr>
        <w:t xml:space="preserve"> </w:t>
      </w:r>
      <w:r>
        <w:t>виды</w:t>
      </w:r>
      <w:r>
        <w:rPr>
          <w:spacing w:val="-8"/>
        </w:rPr>
        <w:t xml:space="preserve"> </w:t>
      </w:r>
      <w:r>
        <w:t>бумаги,</w:t>
      </w:r>
      <w:r>
        <w:rPr>
          <w:spacing w:val="-9"/>
        </w:rPr>
        <w:t xml:space="preserve"> </w:t>
      </w:r>
      <w:r>
        <w:t>ее</w:t>
      </w:r>
      <w:r>
        <w:rPr>
          <w:spacing w:val="-8"/>
        </w:rPr>
        <w:t xml:space="preserve"> </w:t>
      </w:r>
      <w:r>
        <w:t>свойства,</w:t>
      </w:r>
      <w:r>
        <w:rPr>
          <w:spacing w:val="-8"/>
        </w:rPr>
        <w:t xml:space="preserve"> </w:t>
      </w:r>
      <w:r>
        <w:t>получение</w:t>
      </w:r>
      <w:r>
        <w:rPr>
          <w:spacing w:val="-9"/>
        </w:rPr>
        <w:t xml:space="preserve"> </w:t>
      </w:r>
      <w:r>
        <w:t>и</w:t>
      </w:r>
      <w:r>
        <w:rPr>
          <w:spacing w:val="-9"/>
        </w:rPr>
        <w:t xml:space="preserve"> </w:t>
      </w:r>
      <w:r>
        <w:rPr>
          <w:spacing w:val="-2"/>
        </w:rPr>
        <w:t>применение;</w:t>
      </w:r>
    </w:p>
    <w:p w14:paraId="750B6800" w14:textId="77777777" w:rsidR="00A43DD8" w:rsidRDefault="00983492" w:rsidP="00983492">
      <w:pPr>
        <w:pStyle w:val="a4"/>
        <w:numPr>
          <w:ilvl w:val="4"/>
          <w:numId w:val="70"/>
        </w:numPr>
        <w:tabs>
          <w:tab w:val="left" w:pos="1278"/>
        </w:tabs>
        <w:spacing w:line="269" w:lineRule="exact"/>
        <w:ind w:left="1278" w:hanging="285"/>
        <w:jc w:val="left"/>
      </w:pPr>
      <w:r>
        <w:t>называть</w:t>
      </w:r>
      <w:r>
        <w:rPr>
          <w:spacing w:val="-9"/>
        </w:rPr>
        <w:t xml:space="preserve"> </w:t>
      </w:r>
      <w:r>
        <w:t>народные</w:t>
      </w:r>
      <w:r>
        <w:rPr>
          <w:spacing w:val="-8"/>
        </w:rPr>
        <w:t xml:space="preserve"> </w:t>
      </w:r>
      <w:r>
        <w:t>промыслы</w:t>
      </w:r>
      <w:r>
        <w:rPr>
          <w:spacing w:val="-9"/>
        </w:rPr>
        <w:t xml:space="preserve"> </w:t>
      </w:r>
      <w:r>
        <w:t>по</w:t>
      </w:r>
      <w:r>
        <w:rPr>
          <w:spacing w:val="-8"/>
        </w:rPr>
        <w:t xml:space="preserve"> </w:t>
      </w:r>
      <w:r>
        <w:t>обработке</w:t>
      </w:r>
      <w:r>
        <w:rPr>
          <w:spacing w:val="-8"/>
        </w:rPr>
        <w:t xml:space="preserve"> </w:t>
      </w:r>
      <w:r>
        <w:rPr>
          <w:spacing w:val="-2"/>
        </w:rPr>
        <w:t>древесины;</w:t>
      </w:r>
    </w:p>
    <w:p w14:paraId="51A1B120" w14:textId="77777777" w:rsidR="00A43DD8" w:rsidRDefault="00983492" w:rsidP="00983492">
      <w:pPr>
        <w:pStyle w:val="a4"/>
        <w:numPr>
          <w:ilvl w:val="4"/>
          <w:numId w:val="70"/>
        </w:numPr>
        <w:tabs>
          <w:tab w:val="left" w:pos="1278"/>
        </w:tabs>
        <w:spacing w:line="268" w:lineRule="exact"/>
        <w:ind w:left="1278" w:hanging="285"/>
        <w:jc w:val="left"/>
      </w:pPr>
      <w:r>
        <w:rPr>
          <w:spacing w:val="-2"/>
        </w:rPr>
        <w:t>характеризовать</w:t>
      </w:r>
      <w:r>
        <w:rPr>
          <w:spacing w:val="6"/>
        </w:rPr>
        <w:t xml:space="preserve"> </w:t>
      </w:r>
      <w:r>
        <w:rPr>
          <w:spacing w:val="-2"/>
        </w:rPr>
        <w:t>свойства</w:t>
      </w:r>
      <w:r>
        <w:rPr>
          <w:spacing w:val="2"/>
        </w:rPr>
        <w:t xml:space="preserve"> </w:t>
      </w:r>
      <w:r>
        <w:rPr>
          <w:spacing w:val="-2"/>
        </w:rPr>
        <w:t>конструкционных</w:t>
      </w:r>
      <w:r>
        <w:rPr>
          <w:spacing w:val="8"/>
        </w:rPr>
        <w:t xml:space="preserve"> </w:t>
      </w:r>
      <w:r>
        <w:rPr>
          <w:spacing w:val="-2"/>
        </w:rPr>
        <w:t>материалов;</w:t>
      </w:r>
    </w:p>
    <w:p w14:paraId="4314EC78" w14:textId="77777777" w:rsidR="00A43DD8" w:rsidRDefault="00983492" w:rsidP="00983492">
      <w:pPr>
        <w:pStyle w:val="a4"/>
        <w:numPr>
          <w:ilvl w:val="4"/>
          <w:numId w:val="70"/>
        </w:numPr>
        <w:tabs>
          <w:tab w:val="left" w:pos="1275"/>
        </w:tabs>
        <w:ind w:right="541" w:firstLine="707"/>
        <w:jc w:val="left"/>
      </w:pPr>
      <w:r>
        <w:t>выбирать</w:t>
      </w:r>
      <w:r>
        <w:rPr>
          <w:spacing w:val="-4"/>
        </w:rPr>
        <w:t xml:space="preserve"> </w:t>
      </w:r>
      <w:r>
        <w:t>материалы</w:t>
      </w:r>
      <w:r>
        <w:rPr>
          <w:spacing w:val="-7"/>
        </w:rPr>
        <w:t xml:space="preserve"> </w:t>
      </w:r>
      <w:r>
        <w:t>для</w:t>
      </w:r>
      <w:r>
        <w:rPr>
          <w:spacing w:val="-10"/>
        </w:rPr>
        <w:t xml:space="preserve"> </w:t>
      </w:r>
      <w:r>
        <w:t>изготовления</w:t>
      </w:r>
      <w:r>
        <w:rPr>
          <w:spacing w:val="-8"/>
        </w:rPr>
        <w:t xml:space="preserve"> </w:t>
      </w:r>
      <w:r>
        <w:t>изделий</w:t>
      </w:r>
      <w:r>
        <w:rPr>
          <w:spacing w:val="-8"/>
        </w:rPr>
        <w:t xml:space="preserve"> </w:t>
      </w:r>
      <w:r>
        <w:t>с</w:t>
      </w:r>
      <w:r>
        <w:rPr>
          <w:spacing w:val="-4"/>
        </w:rPr>
        <w:t xml:space="preserve"> </w:t>
      </w:r>
      <w:r>
        <w:t>учетом</w:t>
      </w:r>
      <w:r>
        <w:rPr>
          <w:spacing w:val="-7"/>
        </w:rPr>
        <w:t xml:space="preserve"> </w:t>
      </w:r>
      <w:r>
        <w:t>их</w:t>
      </w:r>
      <w:r>
        <w:rPr>
          <w:spacing w:val="-5"/>
        </w:rPr>
        <w:t xml:space="preserve"> </w:t>
      </w:r>
      <w:r>
        <w:t>свойств,</w:t>
      </w:r>
      <w:r>
        <w:rPr>
          <w:spacing w:val="-5"/>
        </w:rPr>
        <w:t xml:space="preserve"> </w:t>
      </w:r>
      <w:r>
        <w:t>технологий</w:t>
      </w:r>
      <w:r>
        <w:rPr>
          <w:spacing w:val="-7"/>
        </w:rPr>
        <w:t xml:space="preserve"> </w:t>
      </w:r>
      <w:proofErr w:type="spellStart"/>
      <w:r>
        <w:t>обра</w:t>
      </w:r>
      <w:proofErr w:type="spellEnd"/>
      <w:r>
        <w:t xml:space="preserve">- </w:t>
      </w:r>
      <w:proofErr w:type="spellStart"/>
      <w:r>
        <w:t>ботки</w:t>
      </w:r>
      <w:proofErr w:type="spellEnd"/>
      <w:r>
        <w:t>, инструментов и приспособлений;</w:t>
      </w:r>
    </w:p>
    <w:p w14:paraId="14C09B40" w14:textId="77777777" w:rsidR="00A43DD8" w:rsidRDefault="00A43DD8">
      <w:pPr>
        <w:pStyle w:val="a4"/>
        <w:jc w:val="left"/>
        <w:sectPr w:rsidR="00A43DD8">
          <w:pgSz w:w="11920" w:h="16850"/>
          <w:pgMar w:top="1700" w:right="566" w:bottom="780" w:left="1417" w:header="0" w:footer="597" w:gutter="0"/>
          <w:cols w:space="720"/>
        </w:sectPr>
      </w:pPr>
    </w:p>
    <w:p w14:paraId="3C10B00E" w14:textId="77777777" w:rsidR="00A43DD8" w:rsidRDefault="00983492" w:rsidP="00983492">
      <w:pPr>
        <w:pStyle w:val="a4"/>
        <w:numPr>
          <w:ilvl w:val="4"/>
          <w:numId w:val="70"/>
        </w:numPr>
        <w:tabs>
          <w:tab w:val="left" w:pos="1278"/>
        </w:tabs>
        <w:spacing w:before="75" w:line="269" w:lineRule="exact"/>
        <w:ind w:left="1278" w:hanging="285"/>
      </w:pPr>
      <w:r>
        <w:lastRenderedPageBreak/>
        <w:t>называть</w:t>
      </w:r>
      <w:r>
        <w:rPr>
          <w:spacing w:val="-14"/>
        </w:rPr>
        <w:t xml:space="preserve"> </w:t>
      </w:r>
      <w:r>
        <w:t>и</w:t>
      </w:r>
      <w:r>
        <w:rPr>
          <w:spacing w:val="-10"/>
        </w:rPr>
        <w:t xml:space="preserve"> </w:t>
      </w:r>
      <w:r>
        <w:t>характеризовать</w:t>
      </w:r>
      <w:r>
        <w:rPr>
          <w:spacing w:val="-10"/>
        </w:rPr>
        <w:t xml:space="preserve"> </w:t>
      </w:r>
      <w:r>
        <w:t>виды</w:t>
      </w:r>
      <w:r>
        <w:rPr>
          <w:spacing w:val="-8"/>
        </w:rPr>
        <w:t xml:space="preserve"> </w:t>
      </w:r>
      <w:r>
        <w:t>древесины,</w:t>
      </w:r>
      <w:r>
        <w:rPr>
          <w:spacing w:val="-11"/>
        </w:rPr>
        <w:t xml:space="preserve"> </w:t>
      </w:r>
      <w:r>
        <w:rPr>
          <w:spacing w:val="-2"/>
        </w:rPr>
        <w:t>пиломатериалов;</w:t>
      </w:r>
    </w:p>
    <w:p w14:paraId="673EDFB3" w14:textId="77777777" w:rsidR="00A43DD8" w:rsidRDefault="00983492" w:rsidP="00983492">
      <w:pPr>
        <w:pStyle w:val="a4"/>
        <w:numPr>
          <w:ilvl w:val="4"/>
          <w:numId w:val="70"/>
        </w:numPr>
        <w:tabs>
          <w:tab w:val="left" w:pos="1275"/>
        </w:tabs>
        <w:ind w:right="273" w:firstLine="707"/>
      </w:pPr>
      <w:r>
        <w:t>выполнять</w:t>
      </w:r>
      <w:r>
        <w:rPr>
          <w:spacing w:val="-2"/>
        </w:rPr>
        <w:t xml:space="preserve"> </w:t>
      </w:r>
      <w:r>
        <w:t>простые</w:t>
      </w:r>
      <w:r>
        <w:rPr>
          <w:spacing w:val="-2"/>
        </w:rPr>
        <w:t xml:space="preserve"> </w:t>
      </w:r>
      <w:r>
        <w:t>ручные</w:t>
      </w:r>
      <w:r>
        <w:rPr>
          <w:spacing w:val="-2"/>
        </w:rPr>
        <w:t xml:space="preserve"> </w:t>
      </w:r>
      <w:r>
        <w:t>операции</w:t>
      </w:r>
      <w:r>
        <w:rPr>
          <w:spacing w:val="-2"/>
        </w:rPr>
        <w:t xml:space="preserve"> </w:t>
      </w:r>
      <w:r>
        <w:t>(разметка,</w:t>
      </w:r>
      <w:r>
        <w:rPr>
          <w:spacing w:val="-4"/>
        </w:rPr>
        <w:t xml:space="preserve"> </w:t>
      </w:r>
      <w:r>
        <w:t>распиливание,</w:t>
      </w:r>
      <w:r>
        <w:rPr>
          <w:spacing w:val="-1"/>
        </w:rPr>
        <w:t xml:space="preserve"> </w:t>
      </w:r>
      <w:r>
        <w:t>строгание,</w:t>
      </w:r>
      <w:r>
        <w:rPr>
          <w:spacing w:val="-2"/>
        </w:rPr>
        <w:t xml:space="preserve"> </w:t>
      </w:r>
      <w:r>
        <w:t>сверление) по обработке</w:t>
      </w:r>
      <w:r>
        <w:rPr>
          <w:spacing w:val="-8"/>
        </w:rPr>
        <w:t xml:space="preserve"> </w:t>
      </w:r>
      <w:r>
        <w:t>изделий</w:t>
      </w:r>
      <w:r>
        <w:rPr>
          <w:spacing w:val="-9"/>
        </w:rPr>
        <w:t xml:space="preserve"> </w:t>
      </w:r>
      <w:r>
        <w:t>из</w:t>
      </w:r>
      <w:r>
        <w:rPr>
          <w:spacing w:val="-12"/>
        </w:rPr>
        <w:t xml:space="preserve"> </w:t>
      </w:r>
      <w:r>
        <w:t>древесины</w:t>
      </w:r>
      <w:r>
        <w:rPr>
          <w:spacing w:val="-8"/>
        </w:rPr>
        <w:t xml:space="preserve"> </w:t>
      </w:r>
      <w:r>
        <w:t>с</w:t>
      </w:r>
      <w:r>
        <w:rPr>
          <w:spacing w:val="-8"/>
        </w:rPr>
        <w:t xml:space="preserve"> </w:t>
      </w:r>
      <w:r>
        <w:t>учетом</w:t>
      </w:r>
      <w:r>
        <w:rPr>
          <w:spacing w:val="-9"/>
        </w:rPr>
        <w:t xml:space="preserve"> </w:t>
      </w:r>
      <w:r>
        <w:t>ее</w:t>
      </w:r>
      <w:r>
        <w:rPr>
          <w:spacing w:val="-10"/>
        </w:rPr>
        <w:t xml:space="preserve"> </w:t>
      </w:r>
      <w:r>
        <w:t>свойств,</w:t>
      </w:r>
      <w:r>
        <w:rPr>
          <w:spacing w:val="-8"/>
        </w:rPr>
        <w:t xml:space="preserve"> </w:t>
      </w:r>
      <w:r>
        <w:t>применять</w:t>
      </w:r>
      <w:r>
        <w:rPr>
          <w:spacing w:val="-8"/>
        </w:rPr>
        <w:t xml:space="preserve"> </w:t>
      </w:r>
      <w:r>
        <w:t>в</w:t>
      </w:r>
      <w:r>
        <w:rPr>
          <w:spacing w:val="-12"/>
        </w:rPr>
        <w:t xml:space="preserve"> </w:t>
      </w:r>
      <w:r>
        <w:t>работе</w:t>
      </w:r>
      <w:r>
        <w:rPr>
          <w:spacing w:val="-11"/>
        </w:rPr>
        <w:t xml:space="preserve"> </w:t>
      </w:r>
      <w:r>
        <w:t>столярные</w:t>
      </w:r>
      <w:r>
        <w:rPr>
          <w:spacing w:val="-8"/>
        </w:rPr>
        <w:t xml:space="preserve"> </w:t>
      </w:r>
      <w:r>
        <w:t>инструменты</w:t>
      </w:r>
      <w:r>
        <w:rPr>
          <w:spacing w:val="-8"/>
        </w:rPr>
        <w:t xml:space="preserve"> </w:t>
      </w:r>
      <w:r>
        <w:t xml:space="preserve">и </w:t>
      </w:r>
      <w:r>
        <w:rPr>
          <w:spacing w:val="-2"/>
        </w:rPr>
        <w:t>приспособления;</w:t>
      </w:r>
    </w:p>
    <w:p w14:paraId="7218D554" w14:textId="77777777" w:rsidR="00A43DD8" w:rsidRDefault="00983492" w:rsidP="00983492">
      <w:pPr>
        <w:pStyle w:val="a4"/>
        <w:numPr>
          <w:ilvl w:val="4"/>
          <w:numId w:val="70"/>
        </w:numPr>
        <w:tabs>
          <w:tab w:val="left" w:pos="1278"/>
        </w:tabs>
        <w:spacing w:before="2" w:line="269" w:lineRule="exact"/>
        <w:ind w:left="1278" w:hanging="285"/>
      </w:pPr>
      <w:r>
        <w:t>исследовать,</w:t>
      </w:r>
      <w:r>
        <w:rPr>
          <w:spacing w:val="-16"/>
        </w:rPr>
        <w:t xml:space="preserve"> </w:t>
      </w:r>
      <w:r>
        <w:t>анализировать</w:t>
      </w:r>
      <w:r>
        <w:rPr>
          <w:spacing w:val="-14"/>
        </w:rPr>
        <w:t xml:space="preserve"> </w:t>
      </w:r>
      <w:r>
        <w:t>и</w:t>
      </w:r>
      <w:r>
        <w:rPr>
          <w:spacing w:val="-14"/>
        </w:rPr>
        <w:t xml:space="preserve"> </w:t>
      </w:r>
      <w:r>
        <w:t>сравнивать</w:t>
      </w:r>
      <w:r>
        <w:rPr>
          <w:spacing w:val="-13"/>
        </w:rPr>
        <w:t xml:space="preserve"> </w:t>
      </w:r>
      <w:r>
        <w:t>свойства</w:t>
      </w:r>
      <w:r>
        <w:rPr>
          <w:spacing w:val="-14"/>
        </w:rPr>
        <w:t xml:space="preserve"> </w:t>
      </w:r>
      <w:r>
        <w:t>древесины</w:t>
      </w:r>
      <w:r>
        <w:rPr>
          <w:spacing w:val="-14"/>
        </w:rPr>
        <w:t xml:space="preserve"> </w:t>
      </w:r>
      <w:r>
        <w:t>разных</w:t>
      </w:r>
      <w:r>
        <w:rPr>
          <w:spacing w:val="-13"/>
        </w:rPr>
        <w:t xml:space="preserve"> </w:t>
      </w:r>
      <w:r>
        <w:t>пород</w:t>
      </w:r>
      <w:r>
        <w:rPr>
          <w:spacing w:val="-13"/>
        </w:rPr>
        <w:t xml:space="preserve"> </w:t>
      </w:r>
      <w:r>
        <w:rPr>
          <w:spacing w:val="-2"/>
        </w:rPr>
        <w:t>деревьев;</w:t>
      </w:r>
    </w:p>
    <w:p w14:paraId="3DBCE8A8" w14:textId="77777777" w:rsidR="00A43DD8" w:rsidRDefault="00983492" w:rsidP="00983492">
      <w:pPr>
        <w:pStyle w:val="a4"/>
        <w:numPr>
          <w:ilvl w:val="4"/>
          <w:numId w:val="70"/>
        </w:numPr>
        <w:tabs>
          <w:tab w:val="left" w:pos="1278"/>
        </w:tabs>
        <w:spacing w:line="268" w:lineRule="exact"/>
        <w:ind w:left="1278" w:hanging="285"/>
      </w:pPr>
      <w:r>
        <w:t>знать</w:t>
      </w:r>
      <w:r>
        <w:rPr>
          <w:spacing w:val="-10"/>
        </w:rPr>
        <w:t xml:space="preserve"> </w:t>
      </w:r>
      <w:r>
        <w:t>и</w:t>
      </w:r>
      <w:r>
        <w:rPr>
          <w:spacing w:val="-9"/>
        </w:rPr>
        <w:t xml:space="preserve"> </w:t>
      </w:r>
      <w:r>
        <w:t>называть</w:t>
      </w:r>
      <w:r>
        <w:rPr>
          <w:spacing w:val="-8"/>
        </w:rPr>
        <w:t xml:space="preserve"> </w:t>
      </w:r>
      <w:r>
        <w:t>пищевую</w:t>
      </w:r>
      <w:r>
        <w:rPr>
          <w:spacing w:val="-9"/>
        </w:rPr>
        <w:t xml:space="preserve"> </w:t>
      </w:r>
      <w:r>
        <w:t>ценность</w:t>
      </w:r>
      <w:r>
        <w:rPr>
          <w:spacing w:val="-7"/>
        </w:rPr>
        <w:t xml:space="preserve"> </w:t>
      </w:r>
      <w:r>
        <w:t>яиц,</w:t>
      </w:r>
      <w:r>
        <w:rPr>
          <w:spacing w:val="-13"/>
        </w:rPr>
        <w:t xml:space="preserve"> </w:t>
      </w:r>
      <w:r>
        <w:t>круп,</w:t>
      </w:r>
      <w:r>
        <w:rPr>
          <w:spacing w:val="-7"/>
        </w:rPr>
        <w:t xml:space="preserve"> </w:t>
      </w:r>
      <w:r>
        <w:rPr>
          <w:spacing w:val="-2"/>
        </w:rPr>
        <w:t>овощей;</w:t>
      </w:r>
    </w:p>
    <w:p w14:paraId="133659AA" w14:textId="77777777" w:rsidR="00A43DD8" w:rsidRDefault="00983492" w:rsidP="00983492">
      <w:pPr>
        <w:pStyle w:val="a4"/>
        <w:numPr>
          <w:ilvl w:val="4"/>
          <w:numId w:val="70"/>
        </w:numPr>
        <w:tabs>
          <w:tab w:val="left" w:pos="1275"/>
        </w:tabs>
        <w:ind w:right="476" w:firstLine="707"/>
        <w:jc w:val="left"/>
      </w:pPr>
      <w:r>
        <w:t>приводить</w:t>
      </w:r>
      <w:r>
        <w:rPr>
          <w:spacing w:val="-8"/>
        </w:rPr>
        <w:t xml:space="preserve"> </w:t>
      </w:r>
      <w:r>
        <w:t>примеры</w:t>
      </w:r>
      <w:r>
        <w:rPr>
          <w:spacing w:val="-10"/>
        </w:rPr>
        <w:t xml:space="preserve"> </w:t>
      </w:r>
      <w:r>
        <w:t>обработки</w:t>
      </w:r>
      <w:r>
        <w:rPr>
          <w:spacing w:val="-7"/>
        </w:rPr>
        <w:t xml:space="preserve"> </w:t>
      </w:r>
      <w:r>
        <w:t>пищевых</w:t>
      </w:r>
      <w:r>
        <w:rPr>
          <w:spacing w:val="-7"/>
        </w:rPr>
        <w:t xml:space="preserve"> </w:t>
      </w:r>
      <w:r>
        <w:t>продуктов,</w:t>
      </w:r>
      <w:r>
        <w:rPr>
          <w:spacing w:val="-7"/>
        </w:rPr>
        <w:t xml:space="preserve"> </w:t>
      </w:r>
      <w:r>
        <w:t>позволяющие</w:t>
      </w:r>
      <w:r>
        <w:rPr>
          <w:spacing w:val="-8"/>
        </w:rPr>
        <w:t xml:space="preserve"> </w:t>
      </w:r>
      <w:r>
        <w:t>максимально</w:t>
      </w:r>
      <w:r>
        <w:rPr>
          <w:spacing w:val="-8"/>
        </w:rPr>
        <w:t xml:space="preserve"> </w:t>
      </w:r>
      <w:proofErr w:type="spellStart"/>
      <w:r>
        <w:t>сохра</w:t>
      </w:r>
      <w:proofErr w:type="spellEnd"/>
      <w:r>
        <w:t xml:space="preserve">- </w:t>
      </w:r>
      <w:proofErr w:type="spellStart"/>
      <w:r>
        <w:t>нять</w:t>
      </w:r>
      <w:proofErr w:type="spellEnd"/>
      <w:r>
        <w:t xml:space="preserve"> их пищевую ценность;</w:t>
      </w:r>
    </w:p>
    <w:p w14:paraId="271A8010" w14:textId="77777777" w:rsidR="00A43DD8" w:rsidRDefault="00983492" w:rsidP="00983492">
      <w:pPr>
        <w:pStyle w:val="a4"/>
        <w:numPr>
          <w:ilvl w:val="4"/>
          <w:numId w:val="70"/>
        </w:numPr>
        <w:tabs>
          <w:tab w:val="left" w:pos="1278"/>
        </w:tabs>
        <w:spacing w:line="268" w:lineRule="exact"/>
        <w:ind w:left="1278" w:hanging="285"/>
        <w:jc w:val="left"/>
      </w:pPr>
      <w:r>
        <w:t>называть</w:t>
      </w:r>
      <w:r>
        <w:rPr>
          <w:spacing w:val="-16"/>
        </w:rPr>
        <w:t xml:space="preserve"> </w:t>
      </w:r>
      <w:r>
        <w:t>и</w:t>
      </w:r>
      <w:r>
        <w:rPr>
          <w:spacing w:val="-11"/>
        </w:rPr>
        <w:t xml:space="preserve"> </w:t>
      </w:r>
      <w:r>
        <w:t>выполнять</w:t>
      </w:r>
      <w:r>
        <w:rPr>
          <w:spacing w:val="-13"/>
        </w:rPr>
        <w:t xml:space="preserve"> </w:t>
      </w:r>
      <w:r>
        <w:t>технологии</w:t>
      </w:r>
      <w:r>
        <w:rPr>
          <w:spacing w:val="-13"/>
        </w:rPr>
        <w:t xml:space="preserve"> </w:t>
      </w:r>
      <w:r>
        <w:t>первичной</w:t>
      </w:r>
      <w:r>
        <w:rPr>
          <w:spacing w:val="-13"/>
        </w:rPr>
        <w:t xml:space="preserve"> </w:t>
      </w:r>
      <w:r>
        <w:t>обработки</w:t>
      </w:r>
      <w:r>
        <w:rPr>
          <w:spacing w:val="-11"/>
        </w:rPr>
        <w:t xml:space="preserve"> </w:t>
      </w:r>
      <w:r>
        <w:t>овощей,</w:t>
      </w:r>
      <w:r>
        <w:rPr>
          <w:spacing w:val="-13"/>
        </w:rPr>
        <w:t xml:space="preserve"> </w:t>
      </w:r>
      <w:r>
        <w:rPr>
          <w:spacing w:val="-2"/>
        </w:rPr>
        <w:t>круп;</w:t>
      </w:r>
    </w:p>
    <w:p w14:paraId="3EAFAD38" w14:textId="77777777" w:rsidR="00A43DD8" w:rsidRDefault="00983492" w:rsidP="00983492">
      <w:pPr>
        <w:pStyle w:val="a4"/>
        <w:numPr>
          <w:ilvl w:val="4"/>
          <w:numId w:val="70"/>
        </w:numPr>
        <w:tabs>
          <w:tab w:val="left" w:pos="1278"/>
        </w:tabs>
        <w:spacing w:line="269" w:lineRule="exact"/>
        <w:ind w:left="1278" w:hanging="285"/>
        <w:jc w:val="left"/>
      </w:pPr>
      <w:r>
        <w:t>называть</w:t>
      </w:r>
      <w:r>
        <w:rPr>
          <w:spacing w:val="-14"/>
        </w:rPr>
        <w:t xml:space="preserve"> </w:t>
      </w:r>
      <w:r>
        <w:t>и</w:t>
      </w:r>
      <w:r>
        <w:rPr>
          <w:spacing w:val="-10"/>
        </w:rPr>
        <w:t xml:space="preserve"> </w:t>
      </w:r>
      <w:r>
        <w:t>выполнять</w:t>
      </w:r>
      <w:r>
        <w:rPr>
          <w:spacing w:val="-10"/>
        </w:rPr>
        <w:t xml:space="preserve"> </w:t>
      </w:r>
      <w:r>
        <w:t>технологии</w:t>
      </w:r>
      <w:r>
        <w:rPr>
          <w:spacing w:val="-13"/>
        </w:rPr>
        <w:t xml:space="preserve"> </w:t>
      </w:r>
      <w:r>
        <w:t>приготовления</w:t>
      </w:r>
      <w:r>
        <w:rPr>
          <w:spacing w:val="-12"/>
        </w:rPr>
        <w:t xml:space="preserve"> </w:t>
      </w:r>
      <w:r>
        <w:t>блюд</w:t>
      </w:r>
      <w:r>
        <w:rPr>
          <w:spacing w:val="-8"/>
        </w:rPr>
        <w:t xml:space="preserve"> </w:t>
      </w:r>
      <w:r>
        <w:t>из</w:t>
      </w:r>
      <w:r>
        <w:rPr>
          <w:spacing w:val="-11"/>
        </w:rPr>
        <w:t xml:space="preserve"> </w:t>
      </w:r>
      <w:r>
        <w:t>яиц,</w:t>
      </w:r>
      <w:r>
        <w:rPr>
          <w:spacing w:val="-9"/>
        </w:rPr>
        <w:t xml:space="preserve"> </w:t>
      </w:r>
      <w:r>
        <w:t>овощей,</w:t>
      </w:r>
      <w:r>
        <w:rPr>
          <w:spacing w:val="-9"/>
        </w:rPr>
        <w:t xml:space="preserve"> </w:t>
      </w:r>
      <w:r>
        <w:rPr>
          <w:spacing w:val="-2"/>
        </w:rPr>
        <w:t>круп;</w:t>
      </w:r>
    </w:p>
    <w:p w14:paraId="74951B27" w14:textId="77777777" w:rsidR="00A43DD8" w:rsidRDefault="00983492" w:rsidP="00983492">
      <w:pPr>
        <w:pStyle w:val="a4"/>
        <w:numPr>
          <w:ilvl w:val="4"/>
          <w:numId w:val="70"/>
        </w:numPr>
        <w:tabs>
          <w:tab w:val="left" w:pos="1278"/>
        </w:tabs>
        <w:spacing w:line="268" w:lineRule="exact"/>
        <w:ind w:left="1278" w:hanging="285"/>
        <w:jc w:val="left"/>
      </w:pPr>
      <w:r>
        <w:t>называть</w:t>
      </w:r>
      <w:r>
        <w:rPr>
          <w:spacing w:val="-15"/>
        </w:rPr>
        <w:t xml:space="preserve"> </w:t>
      </w:r>
      <w:r>
        <w:t>виды</w:t>
      </w:r>
      <w:r>
        <w:rPr>
          <w:spacing w:val="-12"/>
        </w:rPr>
        <w:t xml:space="preserve"> </w:t>
      </w:r>
      <w:r>
        <w:t>планировки</w:t>
      </w:r>
      <w:r>
        <w:rPr>
          <w:spacing w:val="-14"/>
        </w:rPr>
        <w:t xml:space="preserve"> </w:t>
      </w:r>
      <w:r>
        <w:t>кухни;</w:t>
      </w:r>
      <w:r>
        <w:rPr>
          <w:spacing w:val="-8"/>
        </w:rPr>
        <w:t xml:space="preserve"> </w:t>
      </w:r>
      <w:r>
        <w:t>способы</w:t>
      </w:r>
      <w:r>
        <w:rPr>
          <w:spacing w:val="-13"/>
        </w:rPr>
        <w:t xml:space="preserve"> </w:t>
      </w:r>
      <w:r>
        <w:t>рационального</w:t>
      </w:r>
      <w:r>
        <w:rPr>
          <w:spacing w:val="-11"/>
        </w:rPr>
        <w:t xml:space="preserve"> </w:t>
      </w:r>
      <w:r>
        <w:t>размещения</w:t>
      </w:r>
      <w:r>
        <w:rPr>
          <w:spacing w:val="-13"/>
        </w:rPr>
        <w:t xml:space="preserve"> </w:t>
      </w:r>
      <w:r>
        <w:rPr>
          <w:spacing w:val="-2"/>
        </w:rPr>
        <w:t>мебели;</w:t>
      </w:r>
    </w:p>
    <w:p w14:paraId="173F90E5" w14:textId="77777777" w:rsidR="00A43DD8" w:rsidRDefault="00983492" w:rsidP="00983492">
      <w:pPr>
        <w:pStyle w:val="a4"/>
        <w:numPr>
          <w:ilvl w:val="4"/>
          <w:numId w:val="70"/>
        </w:numPr>
        <w:tabs>
          <w:tab w:val="left" w:pos="1275"/>
        </w:tabs>
        <w:ind w:right="521" w:firstLine="707"/>
        <w:jc w:val="left"/>
      </w:pPr>
      <w:r>
        <w:t>называть</w:t>
      </w:r>
      <w:r>
        <w:rPr>
          <w:spacing w:val="-8"/>
        </w:rPr>
        <w:t xml:space="preserve"> </w:t>
      </w:r>
      <w:r>
        <w:t>и</w:t>
      </w:r>
      <w:r>
        <w:rPr>
          <w:spacing w:val="-9"/>
        </w:rPr>
        <w:t xml:space="preserve"> </w:t>
      </w:r>
      <w:r>
        <w:t>характеризовать</w:t>
      </w:r>
      <w:r>
        <w:rPr>
          <w:spacing w:val="-8"/>
        </w:rPr>
        <w:t xml:space="preserve"> </w:t>
      </w:r>
      <w:r>
        <w:t>текстильные</w:t>
      </w:r>
      <w:r>
        <w:rPr>
          <w:spacing w:val="-6"/>
        </w:rPr>
        <w:t xml:space="preserve"> </w:t>
      </w:r>
      <w:r>
        <w:t>материалы,</w:t>
      </w:r>
      <w:r>
        <w:rPr>
          <w:spacing w:val="-7"/>
        </w:rPr>
        <w:t xml:space="preserve"> </w:t>
      </w:r>
      <w:r>
        <w:t>классифицировать</w:t>
      </w:r>
      <w:r>
        <w:rPr>
          <w:spacing w:val="-8"/>
        </w:rPr>
        <w:t xml:space="preserve"> </w:t>
      </w:r>
      <w:r>
        <w:t>их,</w:t>
      </w:r>
      <w:r>
        <w:rPr>
          <w:spacing w:val="-13"/>
        </w:rPr>
        <w:t xml:space="preserve"> </w:t>
      </w:r>
      <w:r>
        <w:t>описывать основные этапы производства;</w:t>
      </w:r>
    </w:p>
    <w:p w14:paraId="7CA6600E" w14:textId="77777777" w:rsidR="00A43DD8" w:rsidRDefault="00983492" w:rsidP="00983492">
      <w:pPr>
        <w:pStyle w:val="a4"/>
        <w:numPr>
          <w:ilvl w:val="4"/>
          <w:numId w:val="70"/>
        </w:numPr>
        <w:tabs>
          <w:tab w:val="left" w:pos="1278"/>
        </w:tabs>
        <w:spacing w:line="269" w:lineRule="exact"/>
        <w:ind w:left="1278" w:hanging="285"/>
        <w:jc w:val="left"/>
      </w:pPr>
      <w:r>
        <w:rPr>
          <w:spacing w:val="-2"/>
        </w:rPr>
        <w:t>анализировать</w:t>
      </w:r>
      <w:r>
        <w:rPr>
          <w:spacing w:val="3"/>
        </w:rPr>
        <w:t xml:space="preserve"> </w:t>
      </w:r>
      <w:r>
        <w:rPr>
          <w:spacing w:val="-2"/>
        </w:rPr>
        <w:t>и</w:t>
      </w:r>
      <w:r>
        <w:rPr>
          <w:spacing w:val="-1"/>
        </w:rPr>
        <w:t xml:space="preserve"> </w:t>
      </w:r>
      <w:r>
        <w:rPr>
          <w:spacing w:val="-2"/>
        </w:rPr>
        <w:t>сравнивать</w:t>
      </w:r>
      <w:r>
        <w:rPr>
          <w:spacing w:val="3"/>
        </w:rPr>
        <w:t xml:space="preserve"> </w:t>
      </w:r>
      <w:r>
        <w:rPr>
          <w:spacing w:val="-2"/>
        </w:rPr>
        <w:t>свойства</w:t>
      </w:r>
      <w:r>
        <w:rPr>
          <w:spacing w:val="3"/>
        </w:rPr>
        <w:t xml:space="preserve"> </w:t>
      </w:r>
      <w:r>
        <w:rPr>
          <w:spacing w:val="-2"/>
        </w:rPr>
        <w:t>текстильных материалов;</w:t>
      </w:r>
    </w:p>
    <w:p w14:paraId="15BFE223" w14:textId="77777777" w:rsidR="00A43DD8" w:rsidRDefault="00983492" w:rsidP="00983492">
      <w:pPr>
        <w:pStyle w:val="a4"/>
        <w:numPr>
          <w:ilvl w:val="4"/>
          <w:numId w:val="70"/>
        </w:numPr>
        <w:tabs>
          <w:tab w:val="left" w:pos="1278"/>
        </w:tabs>
        <w:spacing w:line="269" w:lineRule="exact"/>
        <w:ind w:left="1278" w:hanging="285"/>
        <w:jc w:val="left"/>
      </w:pPr>
      <w:r>
        <w:t>выбирать</w:t>
      </w:r>
      <w:r>
        <w:rPr>
          <w:spacing w:val="-16"/>
        </w:rPr>
        <w:t xml:space="preserve"> </w:t>
      </w:r>
      <w:r>
        <w:t>материалы,</w:t>
      </w:r>
      <w:r>
        <w:rPr>
          <w:spacing w:val="-14"/>
        </w:rPr>
        <w:t xml:space="preserve"> </w:t>
      </w:r>
      <w:r>
        <w:t>инструменты</w:t>
      </w:r>
      <w:r>
        <w:rPr>
          <w:spacing w:val="-13"/>
        </w:rPr>
        <w:t xml:space="preserve"> </w:t>
      </w:r>
      <w:r>
        <w:t>и</w:t>
      </w:r>
      <w:r>
        <w:rPr>
          <w:spacing w:val="-13"/>
        </w:rPr>
        <w:t xml:space="preserve"> </w:t>
      </w:r>
      <w:r>
        <w:t>оборудование</w:t>
      </w:r>
      <w:r>
        <w:rPr>
          <w:spacing w:val="-14"/>
        </w:rPr>
        <w:t xml:space="preserve"> </w:t>
      </w:r>
      <w:r>
        <w:t>для</w:t>
      </w:r>
      <w:r>
        <w:rPr>
          <w:spacing w:val="-14"/>
        </w:rPr>
        <w:t xml:space="preserve"> </w:t>
      </w:r>
      <w:r>
        <w:t>выполнения</w:t>
      </w:r>
      <w:r>
        <w:rPr>
          <w:spacing w:val="-14"/>
        </w:rPr>
        <w:t xml:space="preserve"> </w:t>
      </w:r>
      <w:r>
        <w:t>швейных</w:t>
      </w:r>
      <w:r>
        <w:rPr>
          <w:spacing w:val="-12"/>
        </w:rPr>
        <w:t xml:space="preserve"> </w:t>
      </w:r>
      <w:r>
        <w:rPr>
          <w:spacing w:val="-2"/>
        </w:rPr>
        <w:t>работ;</w:t>
      </w:r>
    </w:p>
    <w:p w14:paraId="7D5325AA" w14:textId="77777777" w:rsidR="00A43DD8" w:rsidRDefault="00983492" w:rsidP="00983492">
      <w:pPr>
        <w:pStyle w:val="a4"/>
        <w:numPr>
          <w:ilvl w:val="4"/>
          <w:numId w:val="70"/>
        </w:numPr>
        <w:tabs>
          <w:tab w:val="left" w:pos="1278"/>
        </w:tabs>
        <w:spacing w:line="268" w:lineRule="exact"/>
        <w:ind w:left="1278" w:hanging="285"/>
        <w:jc w:val="left"/>
      </w:pPr>
      <w:r>
        <w:rPr>
          <w:spacing w:val="-2"/>
        </w:rPr>
        <w:t>использовать</w:t>
      </w:r>
      <w:r>
        <w:rPr>
          <w:spacing w:val="2"/>
        </w:rPr>
        <w:t xml:space="preserve"> </w:t>
      </w:r>
      <w:r>
        <w:rPr>
          <w:spacing w:val="-2"/>
        </w:rPr>
        <w:t>ручные</w:t>
      </w:r>
      <w:r>
        <w:rPr>
          <w:spacing w:val="2"/>
        </w:rPr>
        <w:t xml:space="preserve"> </w:t>
      </w:r>
      <w:r>
        <w:rPr>
          <w:spacing w:val="-2"/>
        </w:rPr>
        <w:t>инструменты</w:t>
      </w:r>
      <w:r>
        <w:rPr>
          <w:spacing w:val="2"/>
        </w:rPr>
        <w:t xml:space="preserve"> </w:t>
      </w:r>
      <w:r>
        <w:rPr>
          <w:spacing w:val="-2"/>
        </w:rPr>
        <w:t>для</w:t>
      </w:r>
      <w:r>
        <w:rPr>
          <w:spacing w:val="1"/>
        </w:rPr>
        <w:t xml:space="preserve"> </w:t>
      </w:r>
      <w:r>
        <w:rPr>
          <w:spacing w:val="-2"/>
        </w:rPr>
        <w:t>выполнения</w:t>
      </w:r>
      <w:r>
        <w:t xml:space="preserve"> </w:t>
      </w:r>
      <w:r>
        <w:rPr>
          <w:spacing w:val="-2"/>
        </w:rPr>
        <w:t>швейных</w:t>
      </w:r>
      <w:r>
        <w:rPr>
          <w:spacing w:val="3"/>
        </w:rPr>
        <w:t xml:space="preserve"> </w:t>
      </w:r>
      <w:r>
        <w:rPr>
          <w:spacing w:val="-2"/>
        </w:rPr>
        <w:t>работ;</w:t>
      </w:r>
    </w:p>
    <w:p w14:paraId="79D8D980" w14:textId="77777777" w:rsidR="00A43DD8" w:rsidRDefault="00983492" w:rsidP="00983492">
      <w:pPr>
        <w:pStyle w:val="a4"/>
        <w:numPr>
          <w:ilvl w:val="4"/>
          <w:numId w:val="70"/>
        </w:numPr>
        <w:tabs>
          <w:tab w:val="left" w:pos="1275"/>
        </w:tabs>
        <w:ind w:right="317" w:firstLine="707"/>
        <w:jc w:val="left"/>
      </w:pPr>
      <w:r>
        <w:t>подготавливать</w:t>
      </w:r>
      <w:r>
        <w:rPr>
          <w:spacing w:val="-14"/>
        </w:rPr>
        <w:t xml:space="preserve"> </w:t>
      </w:r>
      <w:r>
        <w:t>швейную</w:t>
      </w:r>
      <w:r>
        <w:rPr>
          <w:spacing w:val="-11"/>
        </w:rPr>
        <w:t xml:space="preserve"> </w:t>
      </w:r>
      <w:r>
        <w:t>машину</w:t>
      </w:r>
      <w:r>
        <w:rPr>
          <w:spacing w:val="-14"/>
        </w:rPr>
        <w:t xml:space="preserve"> </w:t>
      </w:r>
      <w:r>
        <w:t>к</w:t>
      </w:r>
      <w:r>
        <w:rPr>
          <w:spacing w:val="-9"/>
        </w:rPr>
        <w:t xml:space="preserve"> </w:t>
      </w:r>
      <w:r>
        <w:t>работе</w:t>
      </w:r>
      <w:r>
        <w:rPr>
          <w:spacing w:val="-14"/>
        </w:rPr>
        <w:t xml:space="preserve"> </w:t>
      </w:r>
      <w:r>
        <w:t>с</w:t>
      </w:r>
      <w:r>
        <w:rPr>
          <w:spacing w:val="-11"/>
        </w:rPr>
        <w:t xml:space="preserve"> </w:t>
      </w:r>
      <w:r>
        <w:t>учетом</w:t>
      </w:r>
      <w:r>
        <w:rPr>
          <w:spacing w:val="-10"/>
        </w:rPr>
        <w:t xml:space="preserve"> </w:t>
      </w:r>
      <w:r>
        <w:t>безопасных</w:t>
      </w:r>
      <w:r>
        <w:rPr>
          <w:spacing w:val="-11"/>
        </w:rPr>
        <w:t xml:space="preserve"> </w:t>
      </w:r>
      <w:r>
        <w:t>правил</w:t>
      </w:r>
      <w:r>
        <w:rPr>
          <w:spacing w:val="-14"/>
        </w:rPr>
        <w:t xml:space="preserve"> </w:t>
      </w:r>
      <w:r>
        <w:t>ее</w:t>
      </w:r>
      <w:r>
        <w:rPr>
          <w:spacing w:val="-11"/>
        </w:rPr>
        <w:t xml:space="preserve"> </w:t>
      </w:r>
      <w:r>
        <w:t>эксплуатации, выполнять простые операции машинной обработки (машинные строчки);</w:t>
      </w:r>
    </w:p>
    <w:p w14:paraId="0F1CEF53" w14:textId="77777777" w:rsidR="00A43DD8" w:rsidRDefault="00983492" w:rsidP="00983492">
      <w:pPr>
        <w:pStyle w:val="a4"/>
        <w:numPr>
          <w:ilvl w:val="4"/>
          <w:numId w:val="70"/>
        </w:numPr>
        <w:tabs>
          <w:tab w:val="left" w:pos="1275"/>
        </w:tabs>
        <w:ind w:right="373" w:firstLine="707"/>
        <w:jc w:val="left"/>
      </w:pPr>
      <w:r>
        <w:t>выполнять</w:t>
      </w:r>
      <w:r>
        <w:rPr>
          <w:spacing w:val="-9"/>
        </w:rPr>
        <w:t xml:space="preserve"> </w:t>
      </w:r>
      <w:r>
        <w:t>последовательность</w:t>
      </w:r>
      <w:r>
        <w:rPr>
          <w:spacing w:val="-9"/>
        </w:rPr>
        <w:t xml:space="preserve"> </w:t>
      </w:r>
      <w:r>
        <w:t>изготовления</w:t>
      </w:r>
      <w:r>
        <w:rPr>
          <w:spacing w:val="-12"/>
        </w:rPr>
        <w:t xml:space="preserve"> </w:t>
      </w:r>
      <w:r>
        <w:t>швейных</w:t>
      </w:r>
      <w:r>
        <w:rPr>
          <w:spacing w:val="-8"/>
        </w:rPr>
        <w:t xml:space="preserve"> </w:t>
      </w:r>
      <w:r>
        <w:t>изделий,</w:t>
      </w:r>
      <w:r>
        <w:rPr>
          <w:spacing w:val="-11"/>
        </w:rPr>
        <w:t xml:space="preserve"> </w:t>
      </w:r>
      <w:r>
        <w:t>осуществлять</w:t>
      </w:r>
      <w:r>
        <w:rPr>
          <w:spacing w:val="-9"/>
        </w:rPr>
        <w:t xml:space="preserve"> </w:t>
      </w:r>
      <w:r>
        <w:t xml:space="preserve">контроль </w:t>
      </w:r>
      <w:r>
        <w:rPr>
          <w:spacing w:val="-2"/>
        </w:rPr>
        <w:t>качества;</w:t>
      </w:r>
    </w:p>
    <w:p w14:paraId="64160550" w14:textId="77777777" w:rsidR="00A43DD8" w:rsidRDefault="00983492" w:rsidP="00983492">
      <w:pPr>
        <w:pStyle w:val="a4"/>
        <w:numPr>
          <w:ilvl w:val="4"/>
          <w:numId w:val="70"/>
        </w:numPr>
        <w:tabs>
          <w:tab w:val="left" w:pos="1275"/>
        </w:tabs>
        <w:ind w:right="616" w:firstLine="707"/>
        <w:jc w:val="left"/>
      </w:pPr>
      <w:r>
        <w:t>характеризовать</w:t>
      </w:r>
      <w:r>
        <w:rPr>
          <w:spacing w:val="-7"/>
        </w:rPr>
        <w:t xml:space="preserve"> </w:t>
      </w:r>
      <w:r>
        <w:t>группы</w:t>
      </w:r>
      <w:r>
        <w:rPr>
          <w:spacing w:val="-7"/>
        </w:rPr>
        <w:t xml:space="preserve"> </w:t>
      </w:r>
      <w:r>
        <w:t>профессий,</w:t>
      </w:r>
      <w:r>
        <w:rPr>
          <w:spacing w:val="-8"/>
        </w:rPr>
        <w:t xml:space="preserve"> </w:t>
      </w:r>
      <w:r>
        <w:t>описывать</w:t>
      </w:r>
      <w:r>
        <w:rPr>
          <w:spacing w:val="-8"/>
        </w:rPr>
        <w:t xml:space="preserve"> </w:t>
      </w:r>
      <w:r>
        <w:t>тенденции</w:t>
      </w:r>
      <w:r>
        <w:rPr>
          <w:spacing w:val="-8"/>
        </w:rPr>
        <w:t xml:space="preserve"> </w:t>
      </w:r>
      <w:r>
        <w:t>их</w:t>
      </w:r>
      <w:r>
        <w:rPr>
          <w:spacing w:val="-8"/>
        </w:rPr>
        <w:t xml:space="preserve"> </w:t>
      </w:r>
      <w:r>
        <w:t>развития,</w:t>
      </w:r>
      <w:r>
        <w:rPr>
          <w:spacing w:val="-8"/>
        </w:rPr>
        <w:t xml:space="preserve"> </w:t>
      </w:r>
      <w:r>
        <w:t>объяснять</w:t>
      </w:r>
      <w:r>
        <w:rPr>
          <w:spacing w:val="-8"/>
        </w:rPr>
        <w:t xml:space="preserve"> </w:t>
      </w:r>
      <w:proofErr w:type="gramStart"/>
      <w:r>
        <w:t xml:space="preserve">со- </w:t>
      </w:r>
      <w:proofErr w:type="spellStart"/>
      <w:r>
        <w:t>циальное</w:t>
      </w:r>
      <w:proofErr w:type="spellEnd"/>
      <w:proofErr w:type="gramEnd"/>
      <w:r>
        <w:t xml:space="preserve"> значение групп профессий.</w:t>
      </w:r>
    </w:p>
    <w:p w14:paraId="3BD6B6D0" w14:textId="77777777" w:rsidR="00A43DD8" w:rsidRDefault="00983492">
      <w:pPr>
        <w:pStyle w:val="2"/>
        <w:spacing w:before="1"/>
        <w:rPr>
          <w:b w:val="0"/>
          <w:i w:val="0"/>
        </w:rPr>
      </w:pPr>
      <w:r>
        <w:t>К</w:t>
      </w:r>
      <w:r>
        <w:rPr>
          <w:spacing w:val="-6"/>
        </w:rPr>
        <w:t xml:space="preserve"> </w:t>
      </w:r>
      <w:r>
        <w:t>концу</w:t>
      </w:r>
      <w:r>
        <w:rPr>
          <w:spacing w:val="-5"/>
        </w:rPr>
        <w:t xml:space="preserve"> </w:t>
      </w:r>
      <w:r>
        <w:t>обучения</w:t>
      </w:r>
      <w:r>
        <w:rPr>
          <w:spacing w:val="-5"/>
        </w:rPr>
        <w:t xml:space="preserve"> </w:t>
      </w:r>
      <w:r>
        <w:t>в</w:t>
      </w:r>
      <w:r>
        <w:rPr>
          <w:spacing w:val="-5"/>
        </w:rPr>
        <w:t xml:space="preserve"> </w:t>
      </w:r>
      <w:r>
        <w:t>6</w:t>
      </w:r>
      <w:r>
        <w:rPr>
          <w:spacing w:val="-8"/>
        </w:rPr>
        <w:t xml:space="preserve"> </w:t>
      </w:r>
      <w:r>
        <w:rPr>
          <w:spacing w:val="-2"/>
        </w:rPr>
        <w:t>классе</w:t>
      </w:r>
      <w:r>
        <w:rPr>
          <w:b w:val="0"/>
          <w:i w:val="0"/>
          <w:spacing w:val="-2"/>
        </w:rPr>
        <w:t>:</w:t>
      </w:r>
    </w:p>
    <w:p w14:paraId="373020DB" w14:textId="77777777" w:rsidR="00A43DD8" w:rsidRDefault="00983492" w:rsidP="00983492">
      <w:pPr>
        <w:pStyle w:val="a4"/>
        <w:numPr>
          <w:ilvl w:val="4"/>
          <w:numId w:val="70"/>
        </w:numPr>
        <w:tabs>
          <w:tab w:val="left" w:pos="1278"/>
        </w:tabs>
        <w:spacing w:line="267" w:lineRule="exact"/>
        <w:ind w:left="1278" w:hanging="285"/>
        <w:jc w:val="left"/>
      </w:pPr>
      <w:r>
        <w:rPr>
          <w:spacing w:val="-2"/>
        </w:rPr>
        <w:t>характеризовать</w:t>
      </w:r>
      <w:r>
        <w:rPr>
          <w:spacing w:val="6"/>
        </w:rPr>
        <w:t xml:space="preserve"> </w:t>
      </w:r>
      <w:r>
        <w:rPr>
          <w:spacing w:val="-2"/>
        </w:rPr>
        <w:t>свойства</w:t>
      </w:r>
      <w:r>
        <w:rPr>
          <w:spacing w:val="2"/>
        </w:rPr>
        <w:t xml:space="preserve"> </w:t>
      </w:r>
      <w:r>
        <w:rPr>
          <w:spacing w:val="-2"/>
        </w:rPr>
        <w:t>конструкционных</w:t>
      </w:r>
      <w:r>
        <w:rPr>
          <w:spacing w:val="8"/>
        </w:rPr>
        <w:t xml:space="preserve"> </w:t>
      </w:r>
      <w:r>
        <w:rPr>
          <w:spacing w:val="-2"/>
        </w:rPr>
        <w:t>материалов;</w:t>
      </w:r>
    </w:p>
    <w:p w14:paraId="4C693C7D" w14:textId="77777777" w:rsidR="00A43DD8" w:rsidRDefault="00983492" w:rsidP="00983492">
      <w:pPr>
        <w:pStyle w:val="a4"/>
        <w:numPr>
          <w:ilvl w:val="4"/>
          <w:numId w:val="70"/>
        </w:numPr>
        <w:tabs>
          <w:tab w:val="left" w:pos="1278"/>
        </w:tabs>
        <w:spacing w:line="269" w:lineRule="exact"/>
        <w:ind w:left="1278" w:hanging="285"/>
        <w:jc w:val="left"/>
      </w:pPr>
      <w:r>
        <w:t>называть</w:t>
      </w:r>
      <w:r>
        <w:rPr>
          <w:spacing w:val="-10"/>
        </w:rPr>
        <w:t xml:space="preserve"> </w:t>
      </w:r>
      <w:r>
        <w:t>народные</w:t>
      </w:r>
      <w:r>
        <w:rPr>
          <w:spacing w:val="-8"/>
        </w:rPr>
        <w:t xml:space="preserve"> </w:t>
      </w:r>
      <w:r>
        <w:t>промыслы</w:t>
      </w:r>
      <w:r>
        <w:rPr>
          <w:spacing w:val="-7"/>
        </w:rPr>
        <w:t xml:space="preserve"> </w:t>
      </w:r>
      <w:r>
        <w:t>по</w:t>
      </w:r>
      <w:r>
        <w:rPr>
          <w:spacing w:val="-8"/>
        </w:rPr>
        <w:t xml:space="preserve"> </w:t>
      </w:r>
      <w:r>
        <w:t>обработке</w:t>
      </w:r>
      <w:r>
        <w:rPr>
          <w:spacing w:val="-7"/>
        </w:rPr>
        <w:t xml:space="preserve"> </w:t>
      </w:r>
      <w:r>
        <w:rPr>
          <w:spacing w:val="-2"/>
        </w:rPr>
        <w:t>металла;</w:t>
      </w:r>
    </w:p>
    <w:p w14:paraId="7C425376" w14:textId="77777777" w:rsidR="00A43DD8" w:rsidRDefault="00983492" w:rsidP="00983492">
      <w:pPr>
        <w:pStyle w:val="a4"/>
        <w:numPr>
          <w:ilvl w:val="4"/>
          <w:numId w:val="70"/>
        </w:numPr>
        <w:tabs>
          <w:tab w:val="left" w:pos="1278"/>
        </w:tabs>
        <w:spacing w:line="269" w:lineRule="exact"/>
        <w:ind w:left="1278" w:hanging="285"/>
        <w:jc w:val="left"/>
      </w:pPr>
      <w:r>
        <w:t>называть</w:t>
      </w:r>
      <w:r>
        <w:rPr>
          <w:spacing w:val="-10"/>
        </w:rPr>
        <w:t xml:space="preserve"> </w:t>
      </w:r>
      <w:r>
        <w:t>и</w:t>
      </w:r>
      <w:r>
        <w:rPr>
          <w:spacing w:val="-6"/>
        </w:rPr>
        <w:t xml:space="preserve"> </w:t>
      </w:r>
      <w:r>
        <w:t>характеризовать</w:t>
      </w:r>
      <w:r>
        <w:rPr>
          <w:spacing w:val="-6"/>
        </w:rPr>
        <w:t xml:space="preserve"> </w:t>
      </w:r>
      <w:r>
        <w:t>виды</w:t>
      </w:r>
      <w:r>
        <w:rPr>
          <w:spacing w:val="-7"/>
        </w:rPr>
        <w:t xml:space="preserve"> </w:t>
      </w:r>
      <w:r>
        <w:t>металлов</w:t>
      </w:r>
      <w:r>
        <w:rPr>
          <w:spacing w:val="-6"/>
        </w:rPr>
        <w:t xml:space="preserve"> </w:t>
      </w:r>
      <w:r>
        <w:t>и</w:t>
      </w:r>
      <w:r>
        <w:rPr>
          <w:spacing w:val="-9"/>
        </w:rPr>
        <w:t xml:space="preserve"> </w:t>
      </w:r>
      <w:r>
        <w:t>их</w:t>
      </w:r>
      <w:r>
        <w:rPr>
          <w:spacing w:val="-5"/>
        </w:rPr>
        <w:t xml:space="preserve"> </w:t>
      </w:r>
      <w:r>
        <w:rPr>
          <w:spacing w:val="-2"/>
        </w:rPr>
        <w:t>сплавов;</w:t>
      </w:r>
    </w:p>
    <w:p w14:paraId="1788BDB8" w14:textId="77777777" w:rsidR="00A43DD8" w:rsidRDefault="00983492" w:rsidP="00983492">
      <w:pPr>
        <w:pStyle w:val="a4"/>
        <w:numPr>
          <w:ilvl w:val="4"/>
          <w:numId w:val="70"/>
        </w:numPr>
        <w:tabs>
          <w:tab w:val="left" w:pos="1278"/>
        </w:tabs>
        <w:spacing w:line="269" w:lineRule="exact"/>
        <w:ind w:left="1278" w:hanging="285"/>
        <w:jc w:val="left"/>
      </w:pPr>
      <w:r>
        <w:t>исследовать,</w:t>
      </w:r>
      <w:r>
        <w:rPr>
          <w:spacing w:val="-14"/>
        </w:rPr>
        <w:t xml:space="preserve"> </w:t>
      </w:r>
      <w:r>
        <w:t>анализировать</w:t>
      </w:r>
      <w:r>
        <w:rPr>
          <w:spacing w:val="-11"/>
        </w:rPr>
        <w:t xml:space="preserve"> </w:t>
      </w:r>
      <w:r>
        <w:t>и</w:t>
      </w:r>
      <w:r>
        <w:rPr>
          <w:spacing w:val="-13"/>
        </w:rPr>
        <w:t xml:space="preserve"> </w:t>
      </w:r>
      <w:r>
        <w:t>сравнивать</w:t>
      </w:r>
      <w:r>
        <w:rPr>
          <w:spacing w:val="-10"/>
        </w:rPr>
        <w:t xml:space="preserve"> </w:t>
      </w:r>
      <w:r>
        <w:t>свойства</w:t>
      </w:r>
      <w:r>
        <w:rPr>
          <w:spacing w:val="-14"/>
        </w:rPr>
        <w:t xml:space="preserve"> </w:t>
      </w:r>
      <w:r>
        <w:t>металлов</w:t>
      </w:r>
      <w:r>
        <w:rPr>
          <w:spacing w:val="-13"/>
        </w:rPr>
        <w:t xml:space="preserve"> </w:t>
      </w:r>
      <w:r>
        <w:t>и</w:t>
      </w:r>
      <w:r>
        <w:rPr>
          <w:spacing w:val="-11"/>
        </w:rPr>
        <w:t xml:space="preserve"> </w:t>
      </w:r>
      <w:r>
        <w:t>их</w:t>
      </w:r>
      <w:r>
        <w:rPr>
          <w:spacing w:val="-12"/>
        </w:rPr>
        <w:t xml:space="preserve"> </w:t>
      </w:r>
      <w:r>
        <w:rPr>
          <w:spacing w:val="-2"/>
        </w:rPr>
        <w:t>сплавов;</w:t>
      </w:r>
    </w:p>
    <w:p w14:paraId="73E30C64" w14:textId="77777777" w:rsidR="00A43DD8" w:rsidRDefault="00983492" w:rsidP="00983492">
      <w:pPr>
        <w:pStyle w:val="a4"/>
        <w:numPr>
          <w:ilvl w:val="4"/>
          <w:numId w:val="70"/>
        </w:numPr>
        <w:tabs>
          <w:tab w:val="left" w:pos="1275"/>
        </w:tabs>
        <w:ind w:right="414" w:firstLine="707"/>
        <w:jc w:val="left"/>
      </w:pPr>
      <w:r>
        <w:t>классифицировать</w:t>
      </w:r>
      <w:r>
        <w:rPr>
          <w:spacing w:val="-10"/>
        </w:rPr>
        <w:t xml:space="preserve"> </w:t>
      </w:r>
      <w:r>
        <w:t>и</w:t>
      </w:r>
      <w:r>
        <w:rPr>
          <w:spacing w:val="-10"/>
        </w:rPr>
        <w:t xml:space="preserve"> </w:t>
      </w:r>
      <w:r>
        <w:t>характеризовать</w:t>
      </w:r>
      <w:r>
        <w:rPr>
          <w:spacing w:val="-8"/>
        </w:rPr>
        <w:t xml:space="preserve"> </w:t>
      </w:r>
      <w:r>
        <w:t>инструменты,</w:t>
      </w:r>
      <w:r>
        <w:rPr>
          <w:spacing w:val="-9"/>
        </w:rPr>
        <w:t xml:space="preserve"> </w:t>
      </w:r>
      <w:r>
        <w:t>приспособления</w:t>
      </w:r>
      <w:r>
        <w:rPr>
          <w:spacing w:val="-11"/>
        </w:rPr>
        <w:t xml:space="preserve"> </w:t>
      </w:r>
      <w:r>
        <w:t>и</w:t>
      </w:r>
      <w:r>
        <w:rPr>
          <w:spacing w:val="-10"/>
        </w:rPr>
        <w:t xml:space="preserve"> </w:t>
      </w:r>
      <w:r>
        <w:t xml:space="preserve">технологическое </w:t>
      </w:r>
      <w:r>
        <w:rPr>
          <w:spacing w:val="-2"/>
        </w:rPr>
        <w:t>оборудование;</w:t>
      </w:r>
    </w:p>
    <w:p w14:paraId="685F3C48" w14:textId="77777777" w:rsidR="00A43DD8" w:rsidRDefault="00983492" w:rsidP="00983492">
      <w:pPr>
        <w:pStyle w:val="a4"/>
        <w:numPr>
          <w:ilvl w:val="4"/>
          <w:numId w:val="70"/>
        </w:numPr>
        <w:tabs>
          <w:tab w:val="left" w:pos="1275"/>
        </w:tabs>
        <w:ind w:right="558" w:firstLine="707"/>
        <w:jc w:val="left"/>
      </w:pPr>
      <w:r>
        <w:t>использовать</w:t>
      </w:r>
      <w:r>
        <w:rPr>
          <w:spacing w:val="-7"/>
        </w:rPr>
        <w:t xml:space="preserve"> </w:t>
      </w:r>
      <w:r>
        <w:t>инструменты,</w:t>
      </w:r>
      <w:r>
        <w:rPr>
          <w:spacing w:val="-8"/>
        </w:rPr>
        <w:t xml:space="preserve"> </w:t>
      </w:r>
      <w:r>
        <w:t>приспособления</w:t>
      </w:r>
      <w:r>
        <w:rPr>
          <w:spacing w:val="-8"/>
        </w:rPr>
        <w:t xml:space="preserve"> </w:t>
      </w:r>
      <w:r>
        <w:t>и</w:t>
      </w:r>
      <w:r>
        <w:rPr>
          <w:spacing w:val="-9"/>
        </w:rPr>
        <w:t xml:space="preserve"> </w:t>
      </w:r>
      <w:r>
        <w:t>технологическое</w:t>
      </w:r>
      <w:r>
        <w:rPr>
          <w:spacing w:val="-9"/>
        </w:rPr>
        <w:t xml:space="preserve"> </w:t>
      </w:r>
      <w:r>
        <w:t>оборудование</w:t>
      </w:r>
      <w:r>
        <w:rPr>
          <w:spacing w:val="-8"/>
        </w:rPr>
        <w:t xml:space="preserve"> </w:t>
      </w:r>
      <w:r>
        <w:t>при</w:t>
      </w:r>
      <w:r>
        <w:rPr>
          <w:spacing w:val="-9"/>
        </w:rPr>
        <w:t xml:space="preserve"> </w:t>
      </w:r>
      <w:proofErr w:type="gramStart"/>
      <w:r>
        <w:t>об- работке</w:t>
      </w:r>
      <w:proofErr w:type="gramEnd"/>
      <w:r>
        <w:t xml:space="preserve"> тонколистового металла, проволоки;</w:t>
      </w:r>
    </w:p>
    <w:p w14:paraId="28987BFC" w14:textId="77777777" w:rsidR="00A43DD8" w:rsidRDefault="00983492" w:rsidP="00983492">
      <w:pPr>
        <w:pStyle w:val="a4"/>
        <w:numPr>
          <w:ilvl w:val="4"/>
          <w:numId w:val="70"/>
        </w:numPr>
        <w:tabs>
          <w:tab w:val="left" w:pos="1275"/>
        </w:tabs>
        <w:ind w:right="704" w:firstLine="707"/>
        <w:jc w:val="left"/>
      </w:pPr>
      <w:r>
        <w:t>выполнять</w:t>
      </w:r>
      <w:r>
        <w:rPr>
          <w:spacing w:val="-9"/>
        </w:rPr>
        <w:t xml:space="preserve"> </w:t>
      </w:r>
      <w:r>
        <w:t>технологические</w:t>
      </w:r>
      <w:r>
        <w:rPr>
          <w:spacing w:val="-9"/>
        </w:rPr>
        <w:t xml:space="preserve"> </w:t>
      </w:r>
      <w:r>
        <w:t>операции</w:t>
      </w:r>
      <w:r>
        <w:rPr>
          <w:spacing w:val="-11"/>
        </w:rPr>
        <w:t xml:space="preserve"> </w:t>
      </w:r>
      <w:r>
        <w:t>с</w:t>
      </w:r>
      <w:r>
        <w:rPr>
          <w:spacing w:val="-11"/>
        </w:rPr>
        <w:t xml:space="preserve"> </w:t>
      </w:r>
      <w:r>
        <w:t>использованием</w:t>
      </w:r>
      <w:r>
        <w:rPr>
          <w:spacing w:val="-8"/>
        </w:rPr>
        <w:t xml:space="preserve"> </w:t>
      </w:r>
      <w:r>
        <w:t>ручных</w:t>
      </w:r>
      <w:r>
        <w:rPr>
          <w:spacing w:val="-9"/>
        </w:rPr>
        <w:t xml:space="preserve"> </w:t>
      </w:r>
      <w:r>
        <w:t>инструментов,</w:t>
      </w:r>
      <w:r>
        <w:rPr>
          <w:spacing w:val="-9"/>
        </w:rPr>
        <w:t xml:space="preserve"> </w:t>
      </w:r>
      <w:proofErr w:type="gramStart"/>
      <w:r>
        <w:t xml:space="preserve">при- </w:t>
      </w:r>
      <w:proofErr w:type="spellStart"/>
      <w:r>
        <w:t>способлений</w:t>
      </w:r>
      <w:proofErr w:type="spellEnd"/>
      <w:proofErr w:type="gramEnd"/>
      <w:r>
        <w:t>, технологического оборудования;</w:t>
      </w:r>
    </w:p>
    <w:p w14:paraId="7CD9469D" w14:textId="77777777" w:rsidR="00A43DD8" w:rsidRDefault="00983492" w:rsidP="00983492">
      <w:pPr>
        <w:pStyle w:val="a4"/>
        <w:numPr>
          <w:ilvl w:val="4"/>
          <w:numId w:val="70"/>
        </w:numPr>
        <w:tabs>
          <w:tab w:val="left" w:pos="1278"/>
        </w:tabs>
        <w:spacing w:line="268" w:lineRule="exact"/>
        <w:ind w:left="1278" w:hanging="285"/>
        <w:jc w:val="left"/>
      </w:pPr>
      <w:r>
        <w:t>обрабатывать</w:t>
      </w:r>
      <w:r>
        <w:rPr>
          <w:spacing w:val="-8"/>
        </w:rPr>
        <w:t xml:space="preserve"> </w:t>
      </w:r>
      <w:r>
        <w:t>металлы</w:t>
      </w:r>
      <w:r>
        <w:rPr>
          <w:spacing w:val="-5"/>
        </w:rPr>
        <w:t xml:space="preserve"> </w:t>
      </w:r>
      <w:r>
        <w:t>и</w:t>
      </w:r>
      <w:r>
        <w:rPr>
          <w:spacing w:val="-12"/>
        </w:rPr>
        <w:t xml:space="preserve"> </w:t>
      </w:r>
      <w:r>
        <w:t>их</w:t>
      </w:r>
      <w:r>
        <w:rPr>
          <w:spacing w:val="-7"/>
        </w:rPr>
        <w:t xml:space="preserve"> </w:t>
      </w:r>
      <w:r>
        <w:t>сплавы</w:t>
      </w:r>
      <w:r>
        <w:rPr>
          <w:spacing w:val="-9"/>
        </w:rPr>
        <w:t xml:space="preserve"> </w:t>
      </w:r>
      <w:r>
        <w:t>слесарным</w:t>
      </w:r>
      <w:r>
        <w:rPr>
          <w:spacing w:val="-6"/>
        </w:rPr>
        <w:t xml:space="preserve"> </w:t>
      </w:r>
      <w:r>
        <w:rPr>
          <w:spacing w:val="-2"/>
        </w:rPr>
        <w:t>инструментом;</w:t>
      </w:r>
    </w:p>
    <w:p w14:paraId="3676ED98" w14:textId="77777777" w:rsidR="00A43DD8" w:rsidRDefault="00983492" w:rsidP="00983492">
      <w:pPr>
        <w:pStyle w:val="a4"/>
        <w:numPr>
          <w:ilvl w:val="4"/>
          <w:numId w:val="70"/>
        </w:numPr>
        <w:tabs>
          <w:tab w:val="left" w:pos="1278"/>
        </w:tabs>
        <w:spacing w:line="268" w:lineRule="exact"/>
        <w:ind w:left="1278" w:hanging="285"/>
        <w:jc w:val="left"/>
      </w:pPr>
      <w:r>
        <w:t>знать</w:t>
      </w:r>
      <w:r>
        <w:rPr>
          <w:spacing w:val="-14"/>
        </w:rPr>
        <w:t xml:space="preserve"> </w:t>
      </w:r>
      <w:r>
        <w:t>и</w:t>
      </w:r>
      <w:r>
        <w:rPr>
          <w:spacing w:val="-8"/>
        </w:rPr>
        <w:t xml:space="preserve"> </w:t>
      </w:r>
      <w:r>
        <w:t>называть</w:t>
      </w:r>
      <w:r>
        <w:rPr>
          <w:spacing w:val="-9"/>
        </w:rPr>
        <w:t xml:space="preserve"> </w:t>
      </w:r>
      <w:r>
        <w:t>пищевую</w:t>
      </w:r>
      <w:r>
        <w:rPr>
          <w:spacing w:val="-7"/>
        </w:rPr>
        <w:t xml:space="preserve"> </w:t>
      </w:r>
      <w:r>
        <w:t>ценность</w:t>
      </w:r>
      <w:r>
        <w:rPr>
          <w:spacing w:val="-9"/>
        </w:rPr>
        <w:t xml:space="preserve"> </w:t>
      </w:r>
      <w:r>
        <w:t>молока</w:t>
      </w:r>
      <w:r>
        <w:rPr>
          <w:spacing w:val="-8"/>
        </w:rPr>
        <w:t xml:space="preserve"> </w:t>
      </w:r>
      <w:r>
        <w:t>и</w:t>
      </w:r>
      <w:r>
        <w:rPr>
          <w:spacing w:val="-10"/>
        </w:rPr>
        <w:t xml:space="preserve"> </w:t>
      </w:r>
      <w:r>
        <w:t>молочных</w:t>
      </w:r>
      <w:r>
        <w:rPr>
          <w:spacing w:val="-5"/>
        </w:rPr>
        <w:t xml:space="preserve"> </w:t>
      </w:r>
      <w:r>
        <w:rPr>
          <w:spacing w:val="-2"/>
        </w:rPr>
        <w:t>продуктов;</w:t>
      </w:r>
    </w:p>
    <w:p w14:paraId="0B85C41A" w14:textId="77777777" w:rsidR="00A43DD8" w:rsidRDefault="00983492" w:rsidP="00983492">
      <w:pPr>
        <w:pStyle w:val="a4"/>
        <w:numPr>
          <w:ilvl w:val="4"/>
          <w:numId w:val="70"/>
        </w:numPr>
        <w:tabs>
          <w:tab w:val="left" w:pos="1278"/>
        </w:tabs>
        <w:ind w:left="1278" w:hanging="285"/>
        <w:jc w:val="left"/>
      </w:pPr>
      <w:r>
        <w:t>определять</w:t>
      </w:r>
      <w:r>
        <w:rPr>
          <w:spacing w:val="-16"/>
        </w:rPr>
        <w:t xml:space="preserve"> </w:t>
      </w:r>
      <w:r>
        <w:t>качество</w:t>
      </w:r>
      <w:r>
        <w:rPr>
          <w:spacing w:val="-14"/>
        </w:rPr>
        <w:t xml:space="preserve"> </w:t>
      </w:r>
      <w:r>
        <w:t>молочных</w:t>
      </w:r>
      <w:r>
        <w:rPr>
          <w:spacing w:val="-14"/>
        </w:rPr>
        <w:t xml:space="preserve"> </w:t>
      </w:r>
      <w:r>
        <w:t>продуктов,</w:t>
      </w:r>
      <w:r>
        <w:rPr>
          <w:spacing w:val="-12"/>
        </w:rPr>
        <w:t xml:space="preserve"> </w:t>
      </w:r>
      <w:r>
        <w:t>называть</w:t>
      </w:r>
      <w:r>
        <w:rPr>
          <w:spacing w:val="-11"/>
        </w:rPr>
        <w:t xml:space="preserve"> </w:t>
      </w:r>
      <w:r>
        <w:t>правила</w:t>
      </w:r>
      <w:r>
        <w:rPr>
          <w:spacing w:val="-11"/>
        </w:rPr>
        <w:t xml:space="preserve"> </w:t>
      </w:r>
      <w:r>
        <w:t>хранения</w:t>
      </w:r>
      <w:r>
        <w:rPr>
          <w:spacing w:val="-13"/>
        </w:rPr>
        <w:t xml:space="preserve"> </w:t>
      </w:r>
      <w:r>
        <w:rPr>
          <w:spacing w:val="-2"/>
        </w:rPr>
        <w:t>продуктов;</w:t>
      </w:r>
    </w:p>
    <w:p w14:paraId="25C0D1CB" w14:textId="77777777" w:rsidR="00A43DD8" w:rsidRDefault="00983492" w:rsidP="00983492">
      <w:pPr>
        <w:pStyle w:val="a4"/>
        <w:numPr>
          <w:ilvl w:val="4"/>
          <w:numId w:val="70"/>
        </w:numPr>
        <w:tabs>
          <w:tab w:val="left" w:pos="1278"/>
        </w:tabs>
        <w:ind w:left="1278" w:hanging="285"/>
        <w:jc w:val="left"/>
      </w:pPr>
      <w:r>
        <w:t>называть</w:t>
      </w:r>
      <w:r>
        <w:rPr>
          <w:spacing w:val="-13"/>
        </w:rPr>
        <w:t xml:space="preserve"> </w:t>
      </w:r>
      <w:r>
        <w:t>и</w:t>
      </w:r>
      <w:r>
        <w:rPr>
          <w:spacing w:val="-10"/>
        </w:rPr>
        <w:t xml:space="preserve"> </w:t>
      </w:r>
      <w:r>
        <w:t>выполнять</w:t>
      </w:r>
      <w:r>
        <w:rPr>
          <w:spacing w:val="-10"/>
        </w:rPr>
        <w:t xml:space="preserve"> </w:t>
      </w:r>
      <w:r>
        <w:t>технологии</w:t>
      </w:r>
      <w:r>
        <w:rPr>
          <w:spacing w:val="-12"/>
        </w:rPr>
        <w:t xml:space="preserve"> </w:t>
      </w:r>
      <w:r>
        <w:t>приготовления</w:t>
      </w:r>
      <w:r>
        <w:rPr>
          <w:spacing w:val="-12"/>
        </w:rPr>
        <w:t xml:space="preserve"> </w:t>
      </w:r>
      <w:r>
        <w:t>блюд</w:t>
      </w:r>
      <w:r>
        <w:rPr>
          <w:spacing w:val="-8"/>
        </w:rPr>
        <w:t xml:space="preserve"> </w:t>
      </w:r>
      <w:r>
        <w:t>из</w:t>
      </w:r>
      <w:r>
        <w:rPr>
          <w:spacing w:val="-12"/>
        </w:rPr>
        <w:t xml:space="preserve"> </w:t>
      </w:r>
      <w:r>
        <w:t>молока</w:t>
      </w:r>
      <w:r>
        <w:rPr>
          <w:spacing w:val="-9"/>
        </w:rPr>
        <w:t xml:space="preserve"> </w:t>
      </w:r>
      <w:r>
        <w:t>и</w:t>
      </w:r>
      <w:r>
        <w:rPr>
          <w:spacing w:val="-9"/>
        </w:rPr>
        <w:t xml:space="preserve"> </w:t>
      </w:r>
      <w:r>
        <w:t>молочных</w:t>
      </w:r>
      <w:r>
        <w:rPr>
          <w:spacing w:val="-9"/>
        </w:rPr>
        <w:t xml:space="preserve"> </w:t>
      </w:r>
      <w:proofErr w:type="spellStart"/>
      <w:r>
        <w:rPr>
          <w:spacing w:val="-2"/>
        </w:rPr>
        <w:t>продук</w:t>
      </w:r>
      <w:proofErr w:type="spellEnd"/>
      <w:r>
        <w:rPr>
          <w:spacing w:val="-2"/>
        </w:rPr>
        <w:t>-</w:t>
      </w:r>
    </w:p>
    <w:p w14:paraId="713D22FF" w14:textId="77777777" w:rsidR="00A43DD8" w:rsidRDefault="00A43DD8">
      <w:pPr>
        <w:pStyle w:val="a4"/>
        <w:jc w:val="left"/>
        <w:sectPr w:rsidR="00A43DD8">
          <w:pgSz w:w="11920" w:h="16850"/>
          <w:pgMar w:top="1700" w:right="566" w:bottom="780" w:left="1417" w:header="0" w:footer="597" w:gutter="0"/>
          <w:cols w:space="720"/>
        </w:sectPr>
      </w:pPr>
    </w:p>
    <w:p w14:paraId="51749110" w14:textId="77777777" w:rsidR="00A43DD8" w:rsidRDefault="00983492">
      <w:pPr>
        <w:pStyle w:val="a3"/>
        <w:spacing w:line="253" w:lineRule="exact"/>
        <w:ind w:left="301" w:firstLine="0"/>
        <w:jc w:val="left"/>
      </w:pPr>
      <w:proofErr w:type="spellStart"/>
      <w:r>
        <w:rPr>
          <w:spacing w:val="-7"/>
        </w:rPr>
        <w:t>тов</w:t>
      </w:r>
      <w:proofErr w:type="spellEnd"/>
      <w:r>
        <w:rPr>
          <w:spacing w:val="-7"/>
        </w:rPr>
        <w:t>;</w:t>
      </w:r>
    </w:p>
    <w:p w14:paraId="7FEDF989" w14:textId="77777777" w:rsidR="00A43DD8" w:rsidRDefault="00983492" w:rsidP="00983492">
      <w:pPr>
        <w:pStyle w:val="a4"/>
        <w:numPr>
          <w:ilvl w:val="4"/>
          <w:numId w:val="70"/>
        </w:numPr>
        <w:tabs>
          <w:tab w:val="left" w:pos="579"/>
        </w:tabs>
        <w:spacing w:before="248"/>
        <w:ind w:left="579" w:hanging="285"/>
        <w:jc w:val="left"/>
      </w:pPr>
      <w:r>
        <w:br w:type="column"/>
      </w:r>
      <w:r>
        <w:t>называть</w:t>
      </w:r>
      <w:r>
        <w:rPr>
          <w:spacing w:val="-15"/>
        </w:rPr>
        <w:t xml:space="preserve"> </w:t>
      </w:r>
      <w:r>
        <w:t>виды</w:t>
      </w:r>
      <w:r>
        <w:rPr>
          <w:spacing w:val="-10"/>
        </w:rPr>
        <w:t xml:space="preserve"> </w:t>
      </w:r>
      <w:r>
        <w:t>теста,</w:t>
      </w:r>
      <w:r>
        <w:rPr>
          <w:spacing w:val="-11"/>
        </w:rPr>
        <w:t xml:space="preserve"> </w:t>
      </w:r>
      <w:r>
        <w:t>технологии</w:t>
      </w:r>
      <w:r>
        <w:rPr>
          <w:spacing w:val="-13"/>
        </w:rPr>
        <w:t xml:space="preserve"> </w:t>
      </w:r>
      <w:r>
        <w:t>приготовления</w:t>
      </w:r>
      <w:r>
        <w:rPr>
          <w:spacing w:val="-14"/>
        </w:rPr>
        <w:t xml:space="preserve"> </w:t>
      </w:r>
      <w:r>
        <w:t>разных</w:t>
      </w:r>
      <w:r>
        <w:rPr>
          <w:spacing w:val="-9"/>
        </w:rPr>
        <w:t xml:space="preserve"> </w:t>
      </w:r>
      <w:r>
        <w:t>видов</w:t>
      </w:r>
      <w:r>
        <w:rPr>
          <w:spacing w:val="-13"/>
        </w:rPr>
        <w:t xml:space="preserve"> </w:t>
      </w:r>
      <w:r>
        <w:rPr>
          <w:spacing w:val="-2"/>
        </w:rPr>
        <w:t>теста;</w:t>
      </w:r>
    </w:p>
    <w:p w14:paraId="678AFE18" w14:textId="77777777" w:rsidR="00A43DD8" w:rsidRDefault="00983492" w:rsidP="00983492">
      <w:pPr>
        <w:pStyle w:val="a4"/>
        <w:numPr>
          <w:ilvl w:val="4"/>
          <w:numId w:val="70"/>
        </w:numPr>
        <w:tabs>
          <w:tab w:val="left" w:pos="579"/>
        </w:tabs>
        <w:spacing w:before="1" w:line="269" w:lineRule="exact"/>
        <w:ind w:left="579" w:hanging="285"/>
        <w:jc w:val="left"/>
      </w:pPr>
      <w:r>
        <w:t>называть</w:t>
      </w:r>
      <w:r>
        <w:rPr>
          <w:spacing w:val="-10"/>
        </w:rPr>
        <w:t xml:space="preserve"> </w:t>
      </w:r>
      <w:r>
        <w:t>национальные</w:t>
      </w:r>
      <w:r>
        <w:rPr>
          <w:spacing w:val="-11"/>
        </w:rPr>
        <w:t xml:space="preserve"> </w:t>
      </w:r>
      <w:r>
        <w:t>блюда</w:t>
      </w:r>
      <w:r>
        <w:rPr>
          <w:spacing w:val="-10"/>
        </w:rPr>
        <w:t xml:space="preserve"> </w:t>
      </w:r>
      <w:r>
        <w:t>из</w:t>
      </w:r>
      <w:r>
        <w:rPr>
          <w:spacing w:val="-12"/>
        </w:rPr>
        <w:t xml:space="preserve"> </w:t>
      </w:r>
      <w:r>
        <w:t>разных</w:t>
      </w:r>
      <w:r>
        <w:rPr>
          <w:spacing w:val="-10"/>
        </w:rPr>
        <w:t xml:space="preserve"> </w:t>
      </w:r>
      <w:r>
        <w:t>видов</w:t>
      </w:r>
      <w:r>
        <w:rPr>
          <w:spacing w:val="-8"/>
        </w:rPr>
        <w:t xml:space="preserve"> </w:t>
      </w:r>
      <w:r>
        <w:rPr>
          <w:spacing w:val="-2"/>
        </w:rPr>
        <w:t>теста;</w:t>
      </w:r>
    </w:p>
    <w:p w14:paraId="5A42CC56" w14:textId="77777777" w:rsidR="00A43DD8" w:rsidRDefault="00983492" w:rsidP="00983492">
      <w:pPr>
        <w:pStyle w:val="a4"/>
        <w:numPr>
          <w:ilvl w:val="4"/>
          <w:numId w:val="70"/>
        </w:numPr>
        <w:tabs>
          <w:tab w:val="left" w:pos="579"/>
        </w:tabs>
        <w:spacing w:line="269" w:lineRule="exact"/>
        <w:ind w:left="579" w:hanging="285"/>
        <w:jc w:val="left"/>
      </w:pPr>
      <w:r>
        <w:t>называть</w:t>
      </w:r>
      <w:r>
        <w:rPr>
          <w:spacing w:val="-12"/>
        </w:rPr>
        <w:t xml:space="preserve"> </w:t>
      </w:r>
      <w:r>
        <w:t>виды</w:t>
      </w:r>
      <w:r>
        <w:rPr>
          <w:spacing w:val="-10"/>
        </w:rPr>
        <w:t xml:space="preserve"> </w:t>
      </w:r>
      <w:r>
        <w:t>одежды,</w:t>
      </w:r>
      <w:r>
        <w:rPr>
          <w:spacing w:val="-10"/>
        </w:rPr>
        <w:t xml:space="preserve"> </w:t>
      </w:r>
      <w:r>
        <w:t>характеризовать</w:t>
      </w:r>
      <w:r>
        <w:rPr>
          <w:spacing w:val="-10"/>
        </w:rPr>
        <w:t xml:space="preserve"> </w:t>
      </w:r>
      <w:r>
        <w:t>стили</w:t>
      </w:r>
      <w:r>
        <w:rPr>
          <w:spacing w:val="-10"/>
        </w:rPr>
        <w:t xml:space="preserve"> </w:t>
      </w:r>
      <w:r>
        <w:rPr>
          <w:spacing w:val="-2"/>
        </w:rPr>
        <w:t>одежды;</w:t>
      </w:r>
    </w:p>
    <w:p w14:paraId="4FA5F57A" w14:textId="77777777" w:rsidR="00A43DD8" w:rsidRDefault="00983492" w:rsidP="00983492">
      <w:pPr>
        <w:pStyle w:val="a4"/>
        <w:numPr>
          <w:ilvl w:val="4"/>
          <w:numId w:val="70"/>
        </w:numPr>
        <w:tabs>
          <w:tab w:val="left" w:pos="579"/>
        </w:tabs>
        <w:spacing w:line="269" w:lineRule="exact"/>
        <w:ind w:left="579" w:hanging="285"/>
        <w:jc w:val="left"/>
      </w:pPr>
      <w:r>
        <w:t>характеризовать</w:t>
      </w:r>
      <w:r>
        <w:rPr>
          <w:spacing w:val="-16"/>
        </w:rPr>
        <w:t xml:space="preserve"> </w:t>
      </w:r>
      <w:r>
        <w:t>современные</w:t>
      </w:r>
      <w:r>
        <w:rPr>
          <w:spacing w:val="-13"/>
        </w:rPr>
        <w:t xml:space="preserve"> </w:t>
      </w:r>
      <w:r>
        <w:t>текстильные</w:t>
      </w:r>
      <w:r>
        <w:rPr>
          <w:spacing w:val="-13"/>
        </w:rPr>
        <w:t xml:space="preserve"> </w:t>
      </w:r>
      <w:r>
        <w:t>материалы,</w:t>
      </w:r>
      <w:r>
        <w:rPr>
          <w:spacing w:val="-13"/>
        </w:rPr>
        <w:t xml:space="preserve"> </w:t>
      </w:r>
      <w:r>
        <w:t>их</w:t>
      </w:r>
      <w:r>
        <w:rPr>
          <w:spacing w:val="-14"/>
        </w:rPr>
        <w:t xml:space="preserve"> </w:t>
      </w:r>
      <w:r>
        <w:t>получение</w:t>
      </w:r>
      <w:r>
        <w:rPr>
          <w:spacing w:val="-13"/>
        </w:rPr>
        <w:t xml:space="preserve"> </w:t>
      </w:r>
      <w:r>
        <w:t>и</w:t>
      </w:r>
      <w:r>
        <w:rPr>
          <w:spacing w:val="-13"/>
        </w:rPr>
        <w:t xml:space="preserve"> </w:t>
      </w:r>
      <w:r>
        <w:rPr>
          <w:spacing w:val="-2"/>
        </w:rPr>
        <w:t>свойства;</w:t>
      </w:r>
    </w:p>
    <w:p w14:paraId="2CC73B4A" w14:textId="77777777" w:rsidR="00A43DD8" w:rsidRDefault="00983492" w:rsidP="00983492">
      <w:pPr>
        <w:pStyle w:val="a4"/>
        <w:numPr>
          <w:ilvl w:val="4"/>
          <w:numId w:val="70"/>
        </w:numPr>
        <w:tabs>
          <w:tab w:val="left" w:pos="579"/>
        </w:tabs>
        <w:spacing w:line="269" w:lineRule="exact"/>
        <w:ind w:left="579" w:hanging="285"/>
        <w:jc w:val="left"/>
      </w:pPr>
      <w:r>
        <w:t>выбирать</w:t>
      </w:r>
      <w:r>
        <w:rPr>
          <w:spacing w:val="-13"/>
        </w:rPr>
        <w:t xml:space="preserve"> </w:t>
      </w:r>
      <w:r>
        <w:t>текстильные</w:t>
      </w:r>
      <w:r>
        <w:rPr>
          <w:spacing w:val="-9"/>
        </w:rPr>
        <w:t xml:space="preserve"> </w:t>
      </w:r>
      <w:r>
        <w:t>материалы</w:t>
      </w:r>
      <w:r>
        <w:rPr>
          <w:spacing w:val="-11"/>
        </w:rPr>
        <w:t xml:space="preserve"> </w:t>
      </w:r>
      <w:r>
        <w:t>для</w:t>
      </w:r>
      <w:r>
        <w:rPr>
          <w:spacing w:val="-9"/>
        </w:rPr>
        <w:t xml:space="preserve"> </w:t>
      </w:r>
      <w:r>
        <w:t>изделий</w:t>
      </w:r>
      <w:r>
        <w:rPr>
          <w:spacing w:val="-10"/>
        </w:rPr>
        <w:t xml:space="preserve"> </w:t>
      </w:r>
      <w:r>
        <w:t>с</w:t>
      </w:r>
      <w:r>
        <w:rPr>
          <w:spacing w:val="-9"/>
        </w:rPr>
        <w:t xml:space="preserve"> </w:t>
      </w:r>
      <w:r>
        <w:t>учетом</w:t>
      </w:r>
      <w:r>
        <w:rPr>
          <w:spacing w:val="-9"/>
        </w:rPr>
        <w:t xml:space="preserve"> </w:t>
      </w:r>
      <w:r>
        <w:t>их</w:t>
      </w:r>
      <w:r>
        <w:rPr>
          <w:spacing w:val="-6"/>
        </w:rPr>
        <w:t xml:space="preserve"> </w:t>
      </w:r>
      <w:r>
        <w:rPr>
          <w:spacing w:val="-2"/>
        </w:rPr>
        <w:t>свойств;</w:t>
      </w:r>
    </w:p>
    <w:p w14:paraId="723A43EC" w14:textId="77777777" w:rsidR="00A43DD8" w:rsidRDefault="00983492" w:rsidP="00983492">
      <w:pPr>
        <w:pStyle w:val="a4"/>
        <w:numPr>
          <w:ilvl w:val="4"/>
          <w:numId w:val="70"/>
        </w:numPr>
        <w:tabs>
          <w:tab w:val="left" w:pos="579"/>
        </w:tabs>
        <w:spacing w:line="269" w:lineRule="exact"/>
        <w:ind w:left="579" w:hanging="285"/>
        <w:jc w:val="left"/>
      </w:pPr>
      <w:r>
        <w:t>самостоятельно</w:t>
      </w:r>
      <w:r>
        <w:rPr>
          <w:spacing w:val="-15"/>
        </w:rPr>
        <w:t xml:space="preserve"> </w:t>
      </w:r>
      <w:r>
        <w:t>выполнять</w:t>
      </w:r>
      <w:r>
        <w:rPr>
          <w:spacing w:val="-11"/>
        </w:rPr>
        <w:t xml:space="preserve"> </w:t>
      </w:r>
      <w:r>
        <w:t>чертеж</w:t>
      </w:r>
      <w:r>
        <w:rPr>
          <w:spacing w:val="-10"/>
        </w:rPr>
        <w:t xml:space="preserve"> </w:t>
      </w:r>
      <w:r>
        <w:t>выкроек</w:t>
      </w:r>
      <w:r>
        <w:rPr>
          <w:spacing w:val="-14"/>
        </w:rPr>
        <w:t xml:space="preserve"> </w:t>
      </w:r>
      <w:r>
        <w:t>швейного</w:t>
      </w:r>
      <w:r>
        <w:rPr>
          <w:spacing w:val="-9"/>
        </w:rPr>
        <w:t xml:space="preserve"> </w:t>
      </w:r>
      <w:r>
        <w:rPr>
          <w:spacing w:val="-2"/>
        </w:rPr>
        <w:t>изделия;</w:t>
      </w:r>
    </w:p>
    <w:p w14:paraId="404C9DDC" w14:textId="77777777" w:rsidR="00A43DD8" w:rsidRDefault="00983492" w:rsidP="00983492">
      <w:pPr>
        <w:pStyle w:val="a4"/>
        <w:numPr>
          <w:ilvl w:val="4"/>
          <w:numId w:val="70"/>
        </w:numPr>
        <w:tabs>
          <w:tab w:val="left" w:pos="579"/>
        </w:tabs>
        <w:spacing w:line="269" w:lineRule="exact"/>
        <w:ind w:left="579" w:hanging="285"/>
        <w:jc w:val="left"/>
      </w:pPr>
      <w:r>
        <w:rPr>
          <w:spacing w:val="-2"/>
        </w:rPr>
        <w:t>соблюдать</w:t>
      </w:r>
      <w:r>
        <w:rPr>
          <w:spacing w:val="1"/>
        </w:rPr>
        <w:t xml:space="preserve"> </w:t>
      </w:r>
      <w:r>
        <w:rPr>
          <w:spacing w:val="-2"/>
        </w:rPr>
        <w:t>последовательность</w:t>
      </w:r>
      <w:r>
        <w:rPr>
          <w:spacing w:val="3"/>
        </w:rPr>
        <w:t xml:space="preserve"> </w:t>
      </w:r>
      <w:r>
        <w:rPr>
          <w:spacing w:val="-2"/>
        </w:rPr>
        <w:t>технологических</w:t>
      </w:r>
      <w:r>
        <w:rPr>
          <w:spacing w:val="3"/>
        </w:rPr>
        <w:t xml:space="preserve"> </w:t>
      </w:r>
      <w:r>
        <w:rPr>
          <w:spacing w:val="-2"/>
        </w:rPr>
        <w:t>операций</w:t>
      </w:r>
      <w:r>
        <w:rPr>
          <w:spacing w:val="4"/>
        </w:rPr>
        <w:t xml:space="preserve"> </w:t>
      </w:r>
      <w:r>
        <w:rPr>
          <w:spacing w:val="-2"/>
        </w:rPr>
        <w:t>по</w:t>
      </w:r>
      <w:r>
        <w:rPr>
          <w:spacing w:val="3"/>
        </w:rPr>
        <w:t xml:space="preserve"> </w:t>
      </w:r>
      <w:r>
        <w:rPr>
          <w:spacing w:val="-2"/>
        </w:rPr>
        <w:t>раскрою,</w:t>
      </w:r>
      <w:r>
        <w:rPr>
          <w:spacing w:val="4"/>
        </w:rPr>
        <w:t xml:space="preserve"> </w:t>
      </w:r>
      <w:r>
        <w:rPr>
          <w:spacing w:val="-2"/>
        </w:rPr>
        <w:t>пошиву</w:t>
      </w:r>
      <w:r>
        <w:rPr>
          <w:spacing w:val="-3"/>
        </w:rPr>
        <w:t xml:space="preserve"> </w:t>
      </w:r>
      <w:r>
        <w:rPr>
          <w:spacing w:val="-2"/>
        </w:rPr>
        <w:t>и</w:t>
      </w:r>
      <w:r>
        <w:rPr>
          <w:spacing w:val="6"/>
        </w:rPr>
        <w:t xml:space="preserve"> </w:t>
      </w:r>
      <w:r>
        <w:rPr>
          <w:spacing w:val="-5"/>
        </w:rPr>
        <w:t>от-</w:t>
      </w:r>
    </w:p>
    <w:p w14:paraId="5650D4C4" w14:textId="77777777" w:rsidR="00A43DD8" w:rsidRDefault="00A43DD8">
      <w:pPr>
        <w:pStyle w:val="a4"/>
        <w:spacing w:line="269" w:lineRule="exact"/>
        <w:jc w:val="left"/>
        <w:sectPr w:rsidR="00A43DD8">
          <w:type w:val="continuous"/>
          <w:pgSz w:w="11920" w:h="16850"/>
          <w:pgMar w:top="1560" w:right="566" w:bottom="780" w:left="1417" w:header="0" w:footer="597" w:gutter="0"/>
          <w:cols w:num="2" w:space="720" w:equalWidth="0">
            <w:col w:w="659" w:space="40"/>
            <w:col w:w="9238"/>
          </w:cols>
        </w:sectPr>
      </w:pPr>
    </w:p>
    <w:p w14:paraId="75FF46DB" w14:textId="77777777" w:rsidR="00A43DD8" w:rsidRDefault="00983492">
      <w:pPr>
        <w:pStyle w:val="a3"/>
        <w:spacing w:before="1" w:line="252" w:lineRule="exact"/>
        <w:ind w:firstLine="0"/>
        <w:jc w:val="left"/>
      </w:pPr>
      <w:proofErr w:type="spellStart"/>
      <w:r>
        <w:t>делке</w:t>
      </w:r>
      <w:proofErr w:type="spellEnd"/>
      <w:r>
        <w:rPr>
          <w:spacing w:val="-4"/>
        </w:rPr>
        <w:t xml:space="preserve"> </w:t>
      </w:r>
      <w:r>
        <w:rPr>
          <w:spacing w:val="-2"/>
        </w:rPr>
        <w:t>изделия;</w:t>
      </w:r>
    </w:p>
    <w:p w14:paraId="5D4E2FBA" w14:textId="77777777" w:rsidR="00A43DD8" w:rsidRDefault="00983492" w:rsidP="00983492">
      <w:pPr>
        <w:pStyle w:val="a4"/>
        <w:numPr>
          <w:ilvl w:val="5"/>
          <w:numId w:val="70"/>
        </w:numPr>
        <w:tabs>
          <w:tab w:val="left" w:pos="1275"/>
        </w:tabs>
        <w:ind w:right="666" w:firstLine="707"/>
        <w:jc w:val="left"/>
      </w:pPr>
      <w:r>
        <w:t>выполнять</w:t>
      </w:r>
      <w:r>
        <w:rPr>
          <w:spacing w:val="-6"/>
        </w:rPr>
        <w:t xml:space="preserve"> </w:t>
      </w:r>
      <w:r>
        <w:t>учебные</w:t>
      </w:r>
      <w:r>
        <w:rPr>
          <w:spacing w:val="-5"/>
        </w:rPr>
        <w:t xml:space="preserve"> </w:t>
      </w:r>
      <w:r>
        <w:t>проекты,</w:t>
      </w:r>
      <w:r>
        <w:rPr>
          <w:spacing w:val="-5"/>
        </w:rPr>
        <w:t xml:space="preserve"> </w:t>
      </w:r>
      <w:r>
        <w:t>соблюдая</w:t>
      </w:r>
      <w:r>
        <w:rPr>
          <w:spacing w:val="-6"/>
        </w:rPr>
        <w:t xml:space="preserve"> </w:t>
      </w:r>
      <w:r>
        <w:t>этапы</w:t>
      </w:r>
      <w:r>
        <w:rPr>
          <w:spacing w:val="-8"/>
        </w:rPr>
        <w:t xml:space="preserve"> </w:t>
      </w:r>
      <w:r>
        <w:t>и</w:t>
      </w:r>
      <w:r>
        <w:rPr>
          <w:spacing w:val="-9"/>
        </w:rPr>
        <w:t xml:space="preserve"> </w:t>
      </w:r>
      <w:r>
        <w:t>технологии</w:t>
      </w:r>
      <w:r>
        <w:rPr>
          <w:spacing w:val="-8"/>
        </w:rPr>
        <w:t xml:space="preserve"> </w:t>
      </w:r>
      <w:r>
        <w:t>изготовления</w:t>
      </w:r>
      <w:r>
        <w:rPr>
          <w:spacing w:val="-9"/>
        </w:rPr>
        <w:t xml:space="preserve"> </w:t>
      </w:r>
      <w:r>
        <w:t xml:space="preserve">проектных </w:t>
      </w:r>
      <w:r>
        <w:rPr>
          <w:spacing w:val="-2"/>
        </w:rPr>
        <w:t>изделий;</w:t>
      </w:r>
    </w:p>
    <w:p w14:paraId="1B89C944" w14:textId="77777777" w:rsidR="00A43DD8" w:rsidRDefault="00983492" w:rsidP="00983492">
      <w:pPr>
        <w:pStyle w:val="a4"/>
        <w:numPr>
          <w:ilvl w:val="5"/>
          <w:numId w:val="70"/>
        </w:numPr>
        <w:tabs>
          <w:tab w:val="left" w:pos="1275"/>
        </w:tabs>
        <w:ind w:right="510" w:firstLine="707"/>
        <w:jc w:val="left"/>
      </w:pPr>
      <w:r>
        <w:t>характеризовать</w:t>
      </w:r>
      <w:r>
        <w:rPr>
          <w:spacing w:val="-5"/>
        </w:rPr>
        <w:t xml:space="preserve"> </w:t>
      </w:r>
      <w:r>
        <w:t>мир</w:t>
      </w:r>
      <w:r>
        <w:rPr>
          <w:spacing w:val="-8"/>
        </w:rPr>
        <w:t xml:space="preserve"> </w:t>
      </w:r>
      <w:r>
        <w:t>профессий,</w:t>
      </w:r>
      <w:r>
        <w:rPr>
          <w:spacing w:val="-5"/>
        </w:rPr>
        <w:t xml:space="preserve"> </w:t>
      </w:r>
      <w:r>
        <w:t>связанных</w:t>
      </w:r>
      <w:r>
        <w:rPr>
          <w:spacing w:val="-8"/>
        </w:rPr>
        <w:t xml:space="preserve"> </w:t>
      </w:r>
      <w:r>
        <w:t>с</w:t>
      </w:r>
      <w:r>
        <w:rPr>
          <w:spacing w:val="-5"/>
        </w:rPr>
        <w:t xml:space="preserve"> </w:t>
      </w:r>
      <w:r>
        <w:t>изучаемыми</w:t>
      </w:r>
      <w:r>
        <w:rPr>
          <w:spacing w:val="-5"/>
        </w:rPr>
        <w:t xml:space="preserve"> </w:t>
      </w:r>
      <w:r>
        <w:t>технологиями,</w:t>
      </w:r>
      <w:r>
        <w:rPr>
          <w:spacing w:val="-5"/>
        </w:rPr>
        <w:t xml:space="preserve"> </w:t>
      </w:r>
      <w:r>
        <w:t>их</w:t>
      </w:r>
      <w:r>
        <w:rPr>
          <w:spacing w:val="-13"/>
        </w:rPr>
        <w:t xml:space="preserve"> </w:t>
      </w:r>
      <w:proofErr w:type="spellStart"/>
      <w:r>
        <w:t>востребо</w:t>
      </w:r>
      <w:proofErr w:type="spellEnd"/>
      <w:r>
        <w:t xml:space="preserve">- </w:t>
      </w:r>
      <w:proofErr w:type="spellStart"/>
      <w:r>
        <w:t>ванность</w:t>
      </w:r>
      <w:proofErr w:type="spellEnd"/>
      <w:r>
        <w:t xml:space="preserve"> на рынке труда.</w:t>
      </w:r>
    </w:p>
    <w:p w14:paraId="0FFAEF40" w14:textId="77777777" w:rsidR="00A43DD8" w:rsidRDefault="00983492">
      <w:pPr>
        <w:pStyle w:val="2"/>
        <w:rPr>
          <w:b w:val="0"/>
          <w:i w:val="0"/>
        </w:rPr>
      </w:pPr>
      <w:r>
        <w:t>К</w:t>
      </w:r>
      <w:r>
        <w:rPr>
          <w:spacing w:val="-6"/>
        </w:rPr>
        <w:t xml:space="preserve"> </w:t>
      </w:r>
      <w:r>
        <w:t>концу</w:t>
      </w:r>
      <w:r>
        <w:rPr>
          <w:spacing w:val="-5"/>
        </w:rPr>
        <w:t xml:space="preserve"> </w:t>
      </w:r>
      <w:r>
        <w:t>обучения</w:t>
      </w:r>
      <w:r>
        <w:rPr>
          <w:spacing w:val="-5"/>
        </w:rPr>
        <w:t xml:space="preserve"> </w:t>
      </w:r>
      <w:r>
        <w:t>в</w:t>
      </w:r>
      <w:r>
        <w:rPr>
          <w:spacing w:val="-5"/>
        </w:rPr>
        <w:t xml:space="preserve"> </w:t>
      </w:r>
      <w:r>
        <w:t>7</w:t>
      </w:r>
      <w:r>
        <w:rPr>
          <w:spacing w:val="-8"/>
        </w:rPr>
        <w:t xml:space="preserve"> </w:t>
      </w:r>
      <w:r>
        <w:rPr>
          <w:spacing w:val="-2"/>
        </w:rPr>
        <w:t>классе</w:t>
      </w:r>
      <w:r>
        <w:rPr>
          <w:b w:val="0"/>
          <w:i w:val="0"/>
          <w:spacing w:val="-2"/>
        </w:rPr>
        <w:t>:</w:t>
      </w:r>
    </w:p>
    <w:p w14:paraId="28B930E9" w14:textId="77777777" w:rsidR="00A43DD8" w:rsidRDefault="00983492" w:rsidP="00983492">
      <w:pPr>
        <w:pStyle w:val="a4"/>
        <w:numPr>
          <w:ilvl w:val="5"/>
          <w:numId w:val="70"/>
        </w:numPr>
        <w:tabs>
          <w:tab w:val="left" w:pos="1278"/>
        </w:tabs>
        <w:spacing w:line="267" w:lineRule="exact"/>
        <w:ind w:left="1278" w:hanging="285"/>
        <w:jc w:val="left"/>
      </w:pPr>
      <w:r>
        <w:rPr>
          <w:spacing w:val="-2"/>
        </w:rPr>
        <w:t>исследовать</w:t>
      </w:r>
      <w:r>
        <w:rPr>
          <w:spacing w:val="-4"/>
        </w:rPr>
        <w:t xml:space="preserve"> </w:t>
      </w:r>
      <w:r>
        <w:rPr>
          <w:spacing w:val="-2"/>
        </w:rPr>
        <w:t>и</w:t>
      </w:r>
      <w:r>
        <w:rPr>
          <w:spacing w:val="1"/>
        </w:rPr>
        <w:t xml:space="preserve"> </w:t>
      </w:r>
      <w:r>
        <w:rPr>
          <w:spacing w:val="-2"/>
        </w:rPr>
        <w:t>анализировать</w:t>
      </w:r>
      <w:r>
        <w:rPr>
          <w:spacing w:val="2"/>
        </w:rPr>
        <w:t xml:space="preserve"> </w:t>
      </w:r>
      <w:r>
        <w:rPr>
          <w:spacing w:val="-2"/>
        </w:rPr>
        <w:t>свойства</w:t>
      </w:r>
      <w:r>
        <w:rPr>
          <w:spacing w:val="3"/>
        </w:rPr>
        <w:t xml:space="preserve"> </w:t>
      </w:r>
      <w:r>
        <w:rPr>
          <w:spacing w:val="-2"/>
        </w:rPr>
        <w:t>конструкционных</w:t>
      </w:r>
      <w:r>
        <w:rPr>
          <w:spacing w:val="6"/>
        </w:rPr>
        <w:t xml:space="preserve"> </w:t>
      </w:r>
      <w:r>
        <w:rPr>
          <w:spacing w:val="-2"/>
        </w:rPr>
        <w:t>материалов;</w:t>
      </w:r>
    </w:p>
    <w:p w14:paraId="63961922" w14:textId="77777777" w:rsidR="00A43DD8" w:rsidRDefault="00A43DD8">
      <w:pPr>
        <w:pStyle w:val="a4"/>
        <w:spacing w:line="267" w:lineRule="exact"/>
        <w:jc w:val="left"/>
        <w:sectPr w:rsidR="00A43DD8">
          <w:type w:val="continuous"/>
          <w:pgSz w:w="11920" w:h="16850"/>
          <w:pgMar w:top="1560" w:right="566" w:bottom="780" w:left="1417" w:header="0" w:footer="597" w:gutter="0"/>
          <w:cols w:space="720"/>
        </w:sectPr>
      </w:pPr>
    </w:p>
    <w:p w14:paraId="104F19ED" w14:textId="77777777" w:rsidR="00A43DD8" w:rsidRDefault="00983492" w:rsidP="00983492">
      <w:pPr>
        <w:pStyle w:val="a4"/>
        <w:numPr>
          <w:ilvl w:val="5"/>
          <w:numId w:val="70"/>
        </w:numPr>
        <w:tabs>
          <w:tab w:val="left" w:pos="1275"/>
        </w:tabs>
        <w:spacing w:before="75"/>
        <w:ind w:right="707" w:firstLine="707"/>
        <w:jc w:val="left"/>
      </w:pPr>
      <w:r>
        <w:lastRenderedPageBreak/>
        <w:t>выбирать</w:t>
      </w:r>
      <w:r>
        <w:rPr>
          <w:spacing w:val="-8"/>
        </w:rPr>
        <w:t xml:space="preserve"> </w:t>
      </w:r>
      <w:r>
        <w:t>инструменты</w:t>
      </w:r>
      <w:r>
        <w:rPr>
          <w:spacing w:val="-8"/>
        </w:rPr>
        <w:t xml:space="preserve"> </w:t>
      </w:r>
      <w:r>
        <w:t>и</w:t>
      </w:r>
      <w:r>
        <w:rPr>
          <w:spacing w:val="-10"/>
        </w:rPr>
        <w:t xml:space="preserve"> </w:t>
      </w:r>
      <w:r>
        <w:t>оборудование,</w:t>
      </w:r>
      <w:r>
        <w:rPr>
          <w:spacing w:val="-8"/>
        </w:rPr>
        <w:t xml:space="preserve"> </w:t>
      </w:r>
      <w:r>
        <w:t>необходимые</w:t>
      </w:r>
      <w:r>
        <w:rPr>
          <w:spacing w:val="-7"/>
        </w:rPr>
        <w:t xml:space="preserve"> </w:t>
      </w:r>
      <w:r>
        <w:t>для</w:t>
      </w:r>
      <w:r>
        <w:rPr>
          <w:spacing w:val="-9"/>
        </w:rPr>
        <w:t xml:space="preserve"> </w:t>
      </w:r>
      <w:r>
        <w:t>изготовления</w:t>
      </w:r>
      <w:r>
        <w:rPr>
          <w:spacing w:val="-10"/>
        </w:rPr>
        <w:t xml:space="preserve"> </w:t>
      </w:r>
      <w:r>
        <w:t>выбранного изделия по данной технологии;</w:t>
      </w:r>
    </w:p>
    <w:p w14:paraId="45A25424" w14:textId="77777777" w:rsidR="00A43DD8" w:rsidRDefault="00983492" w:rsidP="00983492">
      <w:pPr>
        <w:pStyle w:val="a4"/>
        <w:numPr>
          <w:ilvl w:val="5"/>
          <w:numId w:val="70"/>
        </w:numPr>
        <w:tabs>
          <w:tab w:val="left" w:pos="1278"/>
        </w:tabs>
        <w:spacing w:before="1" w:line="269" w:lineRule="exact"/>
        <w:ind w:left="1278" w:hanging="285"/>
        <w:jc w:val="left"/>
      </w:pPr>
      <w:r>
        <w:rPr>
          <w:spacing w:val="-2"/>
        </w:rPr>
        <w:t>применять</w:t>
      </w:r>
      <w:r>
        <w:rPr>
          <w:spacing w:val="-3"/>
        </w:rPr>
        <w:t xml:space="preserve"> </w:t>
      </w:r>
      <w:r>
        <w:rPr>
          <w:spacing w:val="-2"/>
        </w:rPr>
        <w:t>технологии</w:t>
      </w:r>
      <w:r>
        <w:rPr>
          <w:spacing w:val="1"/>
        </w:rPr>
        <w:t xml:space="preserve"> </w:t>
      </w:r>
      <w:r>
        <w:rPr>
          <w:spacing w:val="-2"/>
        </w:rPr>
        <w:t>механической</w:t>
      </w:r>
      <w:r>
        <w:rPr>
          <w:spacing w:val="-1"/>
        </w:rPr>
        <w:t xml:space="preserve"> </w:t>
      </w:r>
      <w:r>
        <w:rPr>
          <w:spacing w:val="-2"/>
        </w:rPr>
        <w:t>обработки</w:t>
      </w:r>
      <w:r>
        <w:rPr>
          <w:spacing w:val="-1"/>
        </w:rPr>
        <w:t xml:space="preserve"> </w:t>
      </w:r>
      <w:r>
        <w:rPr>
          <w:spacing w:val="-2"/>
        </w:rPr>
        <w:t>конструкционных</w:t>
      </w:r>
      <w:r>
        <w:rPr>
          <w:spacing w:val="8"/>
        </w:rPr>
        <w:t xml:space="preserve"> </w:t>
      </w:r>
      <w:r>
        <w:rPr>
          <w:spacing w:val="-2"/>
        </w:rPr>
        <w:t>материалов;</w:t>
      </w:r>
    </w:p>
    <w:p w14:paraId="7F82C802" w14:textId="77777777" w:rsidR="00A43DD8" w:rsidRDefault="00983492" w:rsidP="00983492">
      <w:pPr>
        <w:pStyle w:val="a4"/>
        <w:numPr>
          <w:ilvl w:val="5"/>
          <w:numId w:val="70"/>
        </w:numPr>
        <w:tabs>
          <w:tab w:val="left" w:pos="1275"/>
        </w:tabs>
        <w:ind w:right="680" w:firstLine="707"/>
        <w:jc w:val="left"/>
      </w:pPr>
      <w:r>
        <w:t>осуществлять</w:t>
      </w:r>
      <w:r>
        <w:rPr>
          <w:spacing w:val="-8"/>
        </w:rPr>
        <w:t xml:space="preserve"> </w:t>
      </w:r>
      <w:r>
        <w:t>доступными</w:t>
      </w:r>
      <w:r>
        <w:rPr>
          <w:spacing w:val="-10"/>
        </w:rPr>
        <w:t xml:space="preserve"> </w:t>
      </w:r>
      <w:r>
        <w:t>средствами</w:t>
      </w:r>
      <w:r>
        <w:rPr>
          <w:spacing w:val="-11"/>
        </w:rPr>
        <w:t xml:space="preserve"> </w:t>
      </w:r>
      <w:r>
        <w:t>контроль</w:t>
      </w:r>
      <w:r>
        <w:rPr>
          <w:spacing w:val="-11"/>
        </w:rPr>
        <w:t xml:space="preserve"> </w:t>
      </w:r>
      <w:r>
        <w:t>качества</w:t>
      </w:r>
      <w:r>
        <w:rPr>
          <w:spacing w:val="-8"/>
        </w:rPr>
        <w:t xml:space="preserve"> </w:t>
      </w:r>
      <w:r>
        <w:t>изготавливаемого</w:t>
      </w:r>
      <w:r>
        <w:rPr>
          <w:spacing w:val="-14"/>
        </w:rPr>
        <w:t xml:space="preserve"> </w:t>
      </w:r>
      <w:r>
        <w:t>изделия, находить и устранять допущенные дефекты;</w:t>
      </w:r>
    </w:p>
    <w:p w14:paraId="573FFA3F" w14:textId="77777777" w:rsidR="00A43DD8" w:rsidRDefault="00983492" w:rsidP="00983492">
      <w:pPr>
        <w:pStyle w:val="a4"/>
        <w:numPr>
          <w:ilvl w:val="5"/>
          <w:numId w:val="70"/>
        </w:numPr>
        <w:tabs>
          <w:tab w:val="left" w:pos="1278"/>
        </w:tabs>
        <w:spacing w:line="266" w:lineRule="exact"/>
        <w:ind w:left="1278" w:hanging="285"/>
        <w:jc w:val="left"/>
      </w:pPr>
      <w:r>
        <w:rPr>
          <w:spacing w:val="-2"/>
        </w:rPr>
        <w:t>выполнять</w:t>
      </w:r>
      <w:r>
        <w:rPr>
          <w:spacing w:val="1"/>
        </w:rPr>
        <w:t xml:space="preserve"> </w:t>
      </w:r>
      <w:r>
        <w:rPr>
          <w:spacing w:val="-2"/>
        </w:rPr>
        <w:t>художественное</w:t>
      </w:r>
      <w:r>
        <w:rPr>
          <w:spacing w:val="6"/>
        </w:rPr>
        <w:t xml:space="preserve"> </w:t>
      </w:r>
      <w:r>
        <w:rPr>
          <w:spacing w:val="-2"/>
        </w:rPr>
        <w:t>оформление</w:t>
      </w:r>
      <w:r>
        <w:rPr>
          <w:spacing w:val="9"/>
        </w:rPr>
        <w:t xml:space="preserve"> </w:t>
      </w:r>
      <w:r>
        <w:rPr>
          <w:spacing w:val="-2"/>
        </w:rPr>
        <w:t>изделий;</w:t>
      </w:r>
    </w:p>
    <w:p w14:paraId="4C70371A" w14:textId="77777777" w:rsidR="00A43DD8" w:rsidRDefault="00983492" w:rsidP="00983492">
      <w:pPr>
        <w:pStyle w:val="a4"/>
        <w:numPr>
          <w:ilvl w:val="5"/>
          <w:numId w:val="70"/>
        </w:numPr>
        <w:tabs>
          <w:tab w:val="left" w:pos="1275"/>
        </w:tabs>
        <w:ind w:right="762" w:firstLine="707"/>
        <w:jc w:val="left"/>
      </w:pPr>
      <w:r>
        <w:t>называть</w:t>
      </w:r>
      <w:r>
        <w:rPr>
          <w:spacing w:val="-8"/>
        </w:rPr>
        <w:t xml:space="preserve"> </w:t>
      </w:r>
      <w:r>
        <w:t>пластмассы</w:t>
      </w:r>
      <w:r>
        <w:rPr>
          <w:spacing w:val="-8"/>
        </w:rPr>
        <w:t xml:space="preserve"> </w:t>
      </w:r>
      <w:r>
        <w:t>и</w:t>
      </w:r>
      <w:r>
        <w:rPr>
          <w:spacing w:val="-9"/>
        </w:rPr>
        <w:t xml:space="preserve"> </w:t>
      </w:r>
      <w:r>
        <w:t>другие</w:t>
      </w:r>
      <w:r>
        <w:rPr>
          <w:spacing w:val="-8"/>
        </w:rPr>
        <w:t xml:space="preserve"> </w:t>
      </w:r>
      <w:r>
        <w:t>современные</w:t>
      </w:r>
      <w:r>
        <w:rPr>
          <w:spacing w:val="-7"/>
        </w:rPr>
        <w:t xml:space="preserve"> </w:t>
      </w:r>
      <w:r>
        <w:t>материалы,</w:t>
      </w:r>
      <w:r>
        <w:rPr>
          <w:spacing w:val="-7"/>
        </w:rPr>
        <w:t xml:space="preserve"> </w:t>
      </w:r>
      <w:r>
        <w:t>анализировать</w:t>
      </w:r>
      <w:r>
        <w:rPr>
          <w:spacing w:val="-8"/>
        </w:rPr>
        <w:t xml:space="preserve"> </w:t>
      </w:r>
      <w:r>
        <w:t>их</w:t>
      </w:r>
      <w:r>
        <w:rPr>
          <w:spacing w:val="-10"/>
        </w:rPr>
        <w:t xml:space="preserve"> </w:t>
      </w:r>
      <w:r>
        <w:t>свойства, возможность применения в быту и на производстве;</w:t>
      </w:r>
    </w:p>
    <w:p w14:paraId="07FEAFB9" w14:textId="77777777" w:rsidR="00A43DD8" w:rsidRDefault="00983492" w:rsidP="00983492">
      <w:pPr>
        <w:pStyle w:val="a4"/>
        <w:numPr>
          <w:ilvl w:val="5"/>
          <w:numId w:val="70"/>
        </w:numPr>
        <w:tabs>
          <w:tab w:val="left" w:pos="1275"/>
        </w:tabs>
        <w:ind w:right="613" w:firstLine="707"/>
        <w:jc w:val="left"/>
      </w:pPr>
      <w:r>
        <w:t>осуществлять</w:t>
      </w:r>
      <w:r>
        <w:rPr>
          <w:spacing w:val="-7"/>
        </w:rPr>
        <w:t xml:space="preserve"> </w:t>
      </w:r>
      <w:r>
        <w:t>изготовление</w:t>
      </w:r>
      <w:r>
        <w:rPr>
          <w:spacing w:val="-8"/>
        </w:rPr>
        <w:t xml:space="preserve"> </w:t>
      </w:r>
      <w:r>
        <w:t>субъективно</w:t>
      </w:r>
      <w:r>
        <w:rPr>
          <w:spacing w:val="-8"/>
        </w:rPr>
        <w:t xml:space="preserve"> </w:t>
      </w:r>
      <w:r>
        <w:t>нового</w:t>
      </w:r>
      <w:r>
        <w:rPr>
          <w:spacing w:val="-8"/>
        </w:rPr>
        <w:t xml:space="preserve"> </w:t>
      </w:r>
      <w:r>
        <w:t>продукта,</w:t>
      </w:r>
      <w:r>
        <w:rPr>
          <w:spacing w:val="-7"/>
        </w:rPr>
        <w:t xml:space="preserve"> </w:t>
      </w:r>
      <w:r>
        <w:t>опираясь</w:t>
      </w:r>
      <w:r>
        <w:rPr>
          <w:spacing w:val="-8"/>
        </w:rPr>
        <w:t xml:space="preserve"> </w:t>
      </w:r>
      <w:r>
        <w:t>на</w:t>
      </w:r>
      <w:r>
        <w:rPr>
          <w:spacing w:val="-8"/>
        </w:rPr>
        <w:t xml:space="preserve"> </w:t>
      </w:r>
      <w:r>
        <w:t>общую</w:t>
      </w:r>
      <w:r>
        <w:rPr>
          <w:spacing w:val="-7"/>
        </w:rPr>
        <w:t xml:space="preserve"> </w:t>
      </w:r>
      <w:proofErr w:type="gramStart"/>
      <w:r>
        <w:t>техно- логическую</w:t>
      </w:r>
      <w:proofErr w:type="gramEnd"/>
      <w:r>
        <w:t xml:space="preserve"> схему;</w:t>
      </w:r>
    </w:p>
    <w:p w14:paraId="50A8066D" w14:textId="77777777" w:rsidR="00A43DD8" w:rsidRDefault="00983492" w:rsidP="00983492">
      <w:pPr>
        <w:pStyle w:val="a4"/>
        <w:numPr>
          <w:ilvl w:val="5"/>
          <w:numId w:val="70"/>
        </w:numPr>
        <w:tabs>
          <w:tab w:val="left" w:pos="1275"/>
        </w:tabs>
        <w:ind w:right="557" w:firstLine="707"/>
        <w:jc w:val="left"/>
      </w:pPr>
      <w:r>
        <w:t>оценивать</w:t>
      </w:r>
      <w:r>
        <w:rPr>
          <w:spacing w:val="-5"/>
        </w:rPr>
        <w:t xml:space="preserve"> </w:t>
      </w:r>
      <w:r>
        <w:t>пределы</w:t>
      </w:r>
      <w:r>
        <w:rPr>
          <w:spacing w:val="-5"/>
        </w:rPr>
        <w:t xml:space="preserve"> </w:t>
      </w:r>
      <w:r>
        <w:t>применимости</w:t>
      </w:r>
      <w:r>
        <w:rPr>
          <w:spacing w:val="-6"/>
        </w:rPr>
        <w:t xml:space="preserve"> </w:t>
      </w:r>
      <w:r>
        <w:t>данной</w:t>
      </w:r>
      <w:r>
        <w:rPr>
          <w:spacing w:val="-8"/>
        </w:rPr>
        <w:t xml:space="preserve"> </w:t>
      </w:r>
      <w:r>
        <w:t>технологии,</w:t>
      </w:r>
      <w:r>
        <w:rPr>
          <w:spacing w:val="-5"/>
        </w:rPr>
        <w:t xml:space="preserve"> </w:t>
      </w:r>
      <w:r>
        <w:t>в</w:t>
      </w:r>
      <w:r>
        <w:rPr>
          <w:spacing w:val="-9"/>
        </w:rPr>
        <w:t xml:space="preserve"> </w:t>
      </w:r>
      <w:r>
        <w:t>том</w:t>
      </w:r>
      <w:r>
        <w:rPr>
          <w:spacing w:val="-9"/>
        </w:rPr>
        <w:t xml:space="preserve"> </w:t>
      </w:r>
      <w:r>
        <w:t>числе</w:t>
      </w:r>
      <w:r>
        <w:rPr>
          <w:spacing w:val="-5"/>
        </w:rPr>
        <w:t xml:space="preserve"> </w:t>
      </w:r>
      <w:r>
        <w:t>с</w:t>
      </w:r>
      <w:r>
        <w:rPr>
          <w:spacing w:val="-5"/>
        </w:rPr>
        <w:t xml:space="preserve"> </w:t>
      </w:r>
      <w:r>
        <w:t>экономических</w:t>
      </w:r>
      <w:r>
        <w:rPr>
          <w:spacing w:val="-5"/>
        </w:rPr>
        <w:t xml:space="preserve"> </w:t>
      </w:r>
      <w:r>
        <w:t>и экологических позиций;</w:t>
      </w:r>
    </w:p>
    <w:p w14:paraId="590B629B" w14:textId="77777777" w:rsidR="00A43DD8" w:rsidRDefault="00983492" w:rsidP="00983492">
      <w:pPr>
        <w:pStyle w:val="a4"/>
        <w:numPr>
          <w:ilvl w:val="5"/>
          <w:numId w:val="70"/>
        </w:numPr>
        <w:tabs>
          <w:tab w:val="left" w:pos="1278"/>
        </w:tabs>
        <w:spacing w:line="269" w:lineRule="exact"/>
        <w:ind w:left="1278" w:hanging="285"/>
        <w:jc w:val="left"/>
      </w:pPr>
      <w:r>
        <w:t>знать</w:t>
      </w:r>
      <w:r>
        <w:rPr>
          <w:spacing w:val="-15"/>
        </w:rPr>
        <w:t xml:space="preserve"> </w:t>
      </w:r>
      <w:r>
        <w:t>и</w:t>
      </w:r>
      <w:r>
        <w:rPr>
          <w:spacing w:val="-13"/>
        </w:rPr>
        <w:t xml:space="preserve"> </w:t>
      </w:r>
      <w:r>
        <w:t>называть</w:t>
      </w:r>
      <w:r>
        <w:rPr>
          <w:spacing w:val="-10"/>
        </w:rPr>
        <w:t xml:space="preserve"> </w:t>
      </w:r>
      <w:r>
        <w:t>пищевую</w:t>
      </w:r>
      <w:r>
        <w:rPr>
          <w:spacing w:val="-9"/>
        </w:rPr>
        <w:t xml:space="preserve"> </w:t>
      </w:r>
      <w:r>
        <w:t>ценность</w:t>
      </w:r>
      <w:r>
        <w:rPr>
          <w:spacing w:val="-13"/>
        </w:rPr>
        <w:t xml:space="preserve"> </w:t>
      </w:r>
      <w:r>
        <w:t>рыбы,</w:t>
      </w:r>
      <w:r>
        <w:rPr>
          <w:spacing w:val="-12"/>
        </w:rPr>
        <w:t xml:space="preserve"> </w:t>
      </w:r>
      <w:r>
        <w:t>морепродуктов</w:t>
      </w:r>
      <w:r>
        <w:rPr>
          <w:spacing w:val="-13"/>
        </w:rPr>
        <w:t xml:space="preserve"> </w:t>
      </w:r>
      <w:r>
        <w:rPr>
          <w:spacing w:val="-2"/>
        </w:rPr>
        <w:t>продуктов;</w:t>
      </w:r>
    </w:p>
    <w:p w14:paraId="24D2BA70" w14:textId="77777777" w:rsidR="00A43DD8" w:rsidRDefault="00983492" w:rsidP="00983492">
      <w:pPr>
        <w:pStyle w:val="a4"/>
        <w:numPr>
          <w:ilvl w:val="5"/>
          <w:numId w:val="70"/>
        </w:numPr>
        <w:tabs>
          <w:tab w:val="left" w:pos="1278"/>
        </w:tabs>
        <w:spacing w:line="269" w:lineRule="exact"/>
        <w:ind w:left="1278" w:hanging="285"/>
        <w:jc w:val="left"/>
      </w:pPr>
      <w:r>
        <w:t>определять</w:t>
      </w:r>
      <w:r>
        <w:rPr>
          <w:spacing w:val="-14"/>
        </w:rPr>
        <w:t xml:space="preserve"> </w:t>
      </w:r>
      <w:r>
        <w:t>качество</w:t>
      </w:r>
      <w:r>
        <w:rPr>
          <w:spacing w:val="-12"/>
        </w:rPr>
        <w:t xml:space="preserve"> </w:t>
      </w:r>
      <w:r>
        <w:rPr>
          <w:spacing w:val="-2"/>
        </w:rPr>
        <w:t>рыбы;</w:t>
      </w:r>
    </w:p>
    <w:p w14:paraId="43472444" w14:textId="77777777" w:rsidR="00A43DD8" w:rsidRDefault="00983492" w:rsidP="00983492">
      <w:pPr>
        <w:pStyle w:val="a4"/>
        <w:numPr>
          <w:ilvl w:val="5"/>
          <w:numId w:val="70"/>
        </w:numPr>
        <w:tabs>
          <w:tab w:val="left" w:pos="1278"/>
        </w:tabs>
        <w:spacing w:line="268" w:lineRule="exact"/>
        <w:ind w:left="1278" w:hanging="285"/>
        <w:jc w:val="left"/>
      </w:pPr>
      <w:r>
        <w:t>знать</w:t>
      </w:r>
      <w:r>
        <w:rPr>
          <w:spacing w:val="-13"/>
        </w:rPr>
        <w:t xml:space="preserve"> </w:t>
      </w:r>
      <w:r>
        <w:t>и</w:t>
      </w:r>
      <w:r>
        <w:rPr>
          <w:spacing w:val="-11"/>
        </w:rPr>
        <w:t xml:space="preserve"> </w:t>
      </w:r>
      <w:r>
        <w:t>называть</w:t>
      </w:r>
      <w:r>
        <w:rPr>
          <w:spacing w:val="-9"/>
        </w:rPr>
        <w:t xml:space="preserve"> </w:t>
      </w:r>
      <w:r>
        <w:t>пищевую</w:t>
      </w:r>
      <w:r>
        <w:rPr>
          <w:spacing w:val="-9"/>
        </w:rPr>
        <w:t xml:space="preserve"> </w:t>
      </w:r>
      <w:r>
        <w:t>ценность</w:t>
      </w:r>
      <w:r>
        <w:rPr>
          <w:spacing w:val="-12"/>
        </w:rPr>
        <w:t xml:space="preserve"> </w:t>
      </w:r>
      <w:r>
        <w:t>мяса</w:t>
      </w:r>
      <w:r>
        <w:rPr>
          <w:spacing w:val="-11"/>
        </w:rPr>
        <w:t xml:space="preserve"> </w:t>
      </w:r>
      <w:r>
        <w:t>животных,</w:t>
      </w:r>
      <w:r>
        <w:rPr>
          <w:spacing w:val="-9"/>
        </w:rPr>
        <w:t xml:space="preserve"> </w:t>
      </w:r>
      <w:r>
        <w:t>мяса</w:t>
      </w:r>
      <w:r>
        <w:rPr>
          <w:spacing w:val="-8"/>
        </w:rPr>
        <w:t xml:space="preserve"> </w:t>
      </w:r>
      <w:r>
        <w:t>птицы,</w:t>
      </w:r>
      <w:r>
        <w:rPr>
          <w:spacing w:val="-11"/>
        </w:rPr>
        <w:t xml:space="preserve"> </w:t>
      </w:r>
      <w:r>
        <w:t>определять</w:t>
      </w:r>
      <w:r>
        <w:rPr>
          <w:spacing w:val="-11"/>
        </w:rPr>
        <w:t xml:space="preserve"> </w:t>
      </w:r>
      <w:r>
        <w:rPr>
          <w:spacing w:val="-2"/>
        </w:rPr>
        <w:t>качество;</w:t>
      </w:r>
    </w:p>
    <w:p w14:paraId="1B472CC8" w14:textId="77777777" w:rsidR="00A43DD8" w:rsidRDefault="00983492" w:rsidP="00983492">
      <w:pPr>
        <w:pStyle w:val="a4"/>
        <w:numPr>
          <w:ilvl w:val="5"/>
          <w:numId w:val="70"/>
        </w:numPr>
        <w:tabs>
          <w:tab w:val="left" w:pos="1275"/>
        </w:tabs>
        <w:ind w:right="544" w:firstLine="707"/>
        <w:jc w:val="left"/>
      </w:pPr>
      <w:r>
        <w:t>называть</w:t>
      </w:r>
      <w:r>
        <w:rPr>
          <w:spacing w:val="-5"/>
        </w:rPr>
        <w:t xml:space="preserve"> </w:t>
      </w:r>
      <w:r>
        <w:t>и</w:t>
      </w:r>
      <w:r>
        <w:rPr>
          <w:spacing w:val="-6"/>
        </w:rPr>
        <w:t xml:space="preserve"> </w:t>
      </w:r>
      <w:r>
        <w:t>выполнять</w:t>
      </w:r>
      <w:r>
        <w:rPr>
          <w:spacing w:val="-6"/>
        </w:rPr>
        <w:t xml:space="preserve"> </w:t>
      </w:r>
      <w:r>
        <w:t>технологии</w:t>
      </w:r>
      <w:r>
        <w:rPr>
          <w:spacing w:val="-8"/>
        </w:rPr>
        <w:t xml:space="preserve"> </w:t>
      </w:r>
      <w:r>
        <w:t>приготовления</w:t>
      </w:r>
      <w:r>
        <w:rPr>
          <w:spacing w:val="-8"/>
        </w:rPr>
        <w:t xml:space="preserve"> </w:t>
      </w:r>
      <w:r>
        <w:t>блюд</w:t>
      </w:r>
      <w:r>
        <w:rPr>
          <w:spacing w:val="-4"/>
        </w:rPr>
        <w:t xml:space="preserve"> </w:t>
      </w:r>
      <w:r>
        <w:t>из</w:t>
      </w:r>
      <w:r>
        <w:rPr>
          <w:spacing w:val="-9"/>
        </w:rPr>
        <w:t xml:space="preserve"> </w:t>
      </w:r>
      <w:r>
        <w:t>рыбы,</w:t>
      </w:r>
      <w:r>
        <w:rPr>
          <w:spacing w:val="-10"/>
        </w:rPr>
        <w:t xml:space="preserve"> </w:t>
      </w:r>
      <w:r>
        <w:t>характеризовать</w:t>
      </w:r>
      <w:r>
        <w:rPr>
          <w:spacing w:val="-5"/>
        </w:rPr>
        <w:t xml:space="preserve"> </w:t>
      </w:r>
      <w:proofErr w:type="gramStart"/>
      <w:r>
        <w:t xml:space="preserve">тех- </w:t>
      </w:r>
      <w:proofErr w:type="spellStart"/>
      <w:r>
        <w:t>нологии</w:t>
      </w:r>
      <w:proofErr w:type="spellEnd"/>
      <w:proofErr w:type="gramEnd"/>
      <w:r>
        <w:t xml:space="preserve"> приготовления из мяса животных, мяса птицы;</w:t>
      </w:r>
    </w:p>
    <w:p w14:paraId="148DB399" w14:textId="77777777" w:rsidR="00A43DD8" w:rsidRDefault="00983492" w:rsidP="00983492">
      <w:pPr>
        <w:pStyle w:val="a4"/>
        <w:numPr>
          <w:ilvl w:val="5"/>
          <w:numId w:val="70"/>
        </w:numPr>
        <w:tabs>
          <w:tab w:val="left" w:pos="1278"/>
        </w:tabs>
        <w:spacing w:line="269" w:lineRule="exact"/>
        <w:ind w:left="1278" w:hanging="285"/>
        <w:jc w:val="left"/>
      </w:pPr>
      <w:r>
        <w:t>называть</w:t>
      </w:r>
      <w:r>
        <w:rPr>
          <w:spacing w:val="-12"/>
        </w:rPr>
        <w:t xml:space="preserve"> </w:t>
      </w:r>
      <w:r>
        <w:t>блюда</w:t>
      </w:r>
      <w:r>
        <w:rPr>
          <w:spacing w:val="-8"/>
        </w:rPr>
        <w:t xml:space="preserve"> </w:t>
      </w:r>
      <w:r>
        <w:t>национальной</w:t>
      </w:r>
      <w:r>
        <w:rPr>
          <w:spacing w:val="-10"/>
        </w:rPr>
        <w:t xml:space="preserve"> </w:t>
      </w:r>
      <w:r>
        <w:t>кухни</w:t>
      </w:r>
      <w:r>
        <w:rPr>
          <w:spacing w:val="-9"/>
        </w:rPr>
        <w:t xml:space="preserve"> </w:t>
      </w:r>
      <w:r>
        <w:t>из</w:t>
      </w:r>
      <w:r>
        <w:rPr>
          <w:spacing w:val="-12"/>
        </w:rPr>
        <w:t xml:space="preserve"> </w:t>
      </w:r>
      <w:r>
        <w:t>рыбы,</w:t>
      </w:r>
      <w:r>
        <w:rPr>
          <w:spacing w:val="-6"/>
        </w:rPr>
        <w:t xml:space="preserve"> </w:t>
      </w:r>
      <w:r>
        <w:rPr>
          <w:spacing w:val="-4"/>
        </w:rPr>
        <w:t>мяса;</w:t>
      </w:r>
    </w:p>
    <w:p w14:paraId="1B2FBE3D" w14:textId="77777777" w:rsidR="00A43DD8" w:rsidRDefault="00983492" w:rsidP="00983492">
      <w:pPr>
        <w:pStyle w:val="a4"/>
        <w:numPr>
          <w:ilvl w:val="5"/>
          <w:numId w:val="70"/>
        </w:numPr>
        <w:tabs>
          <w:tab w:val="left" w:pos="1278"/>
        </w:tabs>
        <w:spacing w:line="269" w:lineRule="exact"/>
        <w:ind w:left="1278" w:hanging="285"/>
        <w:jc w:val="left"/>
      </w:pPr>
      <w:r>
        <w:rPr>
          <w:spacing w:val="-2"/>
        </w:rPr>
        <w:t>характеризовать</w:t>
      </w:r>
      <w:r>
        <w:rPr>
          <w:spacing w:val="6"/>
        </w:rPr>
        <w:t xml:space="preserve"> </w:t>
      </w:r>
      <w:r>
        <w:rPr>
          <w:spacing w:val="-2"/>
        </w:rPr>
        <w:t>конструкционные</w:t>
      </w:r>
      <w:r>
        <w:rPr>
          <w:spacing w:val="8"/>
        </w:rPr>
        <w:t xml:space="preserve"> </w:t>
      </w:r>
      <w:r>
        <w:rPr>
          <w:spacing w:val="-2"/>
        </w:rPr>
        <w:t>особенности</w:t>
      </w:r>
      <w:r>
        <w:rPr>
          <w:spacing w:val="1"/>
        </w:rPr>
        <w:t xml:space="preserve"> </w:t>
      </w:r>
      <w:r>
        <w:rPr>
          <w:spacing w:val="-2"/>
        </w:rPr>
        <w:t>костюма;</w:t>
      </w:r>
    </w:p>
    <w:p w14:paraId="11A1F2D8" w14:textId="77777777" w:rsidR="00A43DD8" w:rsidRDefault="00983492" w:rsidP="00983492">
      <w:pPr>
        <w:pStyle w:val="a4"/>
        <w:numPr>
          <w:ilvl w:val="5"/>
          <w:numId w:val="70"/>
        </w:numPr>
        <w:tabs>
          <w:tab w:val="left" w:pos="1278"/>
        </w:tabs>
        <w:spacing w:line="269" w:lineRule="exact"/>
        <w:ind w:left="1278" w:hanging="285"/>
        <w:jc w:val="left"/>
      </w:pPr>
      <w:r>
        <w:t>выбирать</w:t>
      </w:r>
      <w:r>
        <w:rPr>
          <w:spacing w:val="-13"/>
        </w:rPr>
        <w:t xml:space="preserve"> </w:t>
      </w:r>
      <w:r>
        <w:t>текстильные</w:t>
      </w:r>
      <w:r>
        <w:rPr>
          <w:spacing w:val="-9"/>
        </w:rPr>
        <w:t xml:space="preserve"> </w:t>
      </w:r>
      <w:r>
        <w:t>материалы</w:t>
      </w:r>
      <w:r>
        <w:rPr>
          <w:spacing w:val="-11"/>
        </w:rPr>
        <w:t xml:space="preserve"> </w:t>
      </w:r>
      <w:r>
        <w:t>для</w:t>
      </w:r>
      <w:r>
        <w:rPr>
          <w:spacing w:val="-9"/>
        </w:rPr>
        <w:t xml:space="preserve"> </w:t>
      </w:r>
      <w:r>
        <w:t>изделий</w:t>
      </w:r>
      <w:r>
        <w:rPr>
          <w:spacing w:val="-10"/>
        </w:rPr>
        <w:t xml:space="preserve"> </w:t>
      </w:r>
      <w:r>
        <w:t>с</w:t>
      </w:r>
      <w:r>
        <w:rPr>
          <w:spacing w:val="-9"/>
        </w:rPr>
        <w:t xml:space="preserve"> </w:t>
      </w:r>
      <w:r>
        <w:t>учетом</w:t>
      </w:r>
      <w:r>
        <w:rPr>
          <w:spacing w:val="-9"/>
        </w:rPr>
        <w:t xml:space="preserve"> </w:t>
      </w:r>
      <w:r>
        <w:t>их</w:t>
      </w:r>
      <w:r>
        <w:rPr>
          <w:spacing w:val="-6"/>
        </w:rPr>
        <w:t xml:space="preserve"> </w:t>
      </w:r>
      <w:r>
        <w:rPr>
          <w:spacing w:val="-2"/>
        </w:rPr>
        <w:t>свойств;</w:t>
      </w:r>
    </w:p>
    <w:p w14:paraId="0CEE034A" w14:textId="77777777" w:rsidR="00A43DD8" w:rsidRDefault="00983492" w:rsidP="00983492">
      <w:pPr>
        <w:pStyle w:val="a4"/>
        <w:numPr>
          <w:ilvl w:val="5"/>
          <w:numId w:val="70"/>
        </w:numPr>
        <w:tabs>
          <w:tab w:val="left" w:pos="1278"/>
        </w:tabs>
        <w:spacing w:line="268" w:lineRule="exact"/>
        <w:ind w:left="1278" w:hanging="285"/>
        <w:jc w:val="left"/>
      </w:pPr>
      <w:r>
        <w:t>самостоятельно</w:t>
      </w:r>
      <w:r>
        <w:rPr>
          <w:spacing w:val="-15"/>
        </w:rPr>
        <w:t xml:space="preserve"> </w:t>
      </w:r>
      <w:r>
        <w:t>выполнять</w:t>
      </w:r>
      <w:r>
        <w:rPr>
          <w:spacing w:val="-11"/>
        </w:rPr>
        <w:t xml:space="preserve"> </w:t>
      </w:r>
      <w:r>
        <w:t>чертеж</w:t>
      </w:r>
      <w:r>
        <w:rPr>
          <w:spacing w:val="-10"/>
        </w:rPr>
        <w:t xml:space="preserve"> </w:t>
      </w:r>
      <w:r>
        <w:t>выкроек</w:t>
      </w:r>
      <w:r>
        <w:rPr>
          <w:spacing w:val="-14"/>
        </w:rPr>
        <w:t xml:space="preserve"> </w:t>
      </w:r>
      <w:r>
        <w:t>швейного</w:t>
      </w:r>
      <w:r>
        <w:rPr>
          <w:spacing w:val="-9"/>
        </w:rPr>
        <w:t xml:space="preserve"> </w:t>
      </w:r>
      <w:r>
        <w:rPr>
          <w:spacing w:val="-2"/>
        </w:rPr>
        <w:t>изделия;</w:t>
      </w:r>
    </w:p>
    <w:p w14:paraId="2200F7EA" w14:textId="77777777" w:rsidR="00A43DD8" w:rsidRDefault="00983492" w:rsidP="00983492">
      <w:pPr>
        <w:pStyle w:val="a4"/>
        <w:numPr>
          <w:ilvl w:val="5"/>
          <w:numId w:val="70"/>
        </w:numPr>
        <w:tabs>
          <w:tab w:val="left" w:pos="1275"/>
        </w:tabs>
        <w:ind w:right="668" w:firstLine="707"/>
        <w:jc w:val="left"/>
      </w:pPr>
      <w:r>
        <w:t>соблюдать</w:t>
      </w:r>
      <w:r>
        <w:rPr>
          <w:spacing w:val="-6"/>
        </w:rPr>
        <w:t xml:space="preserve"> </w:t>
      </w:r>
      <w:r>
        <w:t>последовательность</w:t>
      </w:r>
      <w:r>
        <w:rPr>
          <w:spacing w:val="-7"/>
        </w:rPr>
        <w:t xml:space="preserve"> </w:t>
      </w:r>
      <w:r>
        <w:t>технологических</w:t>
      </w:r>
      <w:r>
        <w:rPr>
          <w:spacing w:val="-7"/>
        </w:rPr>
        <w:t xml:space="preserve"> </w:t>
      </w:r>
      <w:r>
        <w:t>операций</w:t>
      </w:r>
      <w:r>
        <w:rPr>
          <w:spacing w:val="-7"/>
        </w:rPr>
        <w:t xml:space="preserve"> </w:t>
      </w:r>
      <w:r>
        <w:t>по</w:t>
      </w:r>
      <w:r>
        <w:rPr>
          <w:spacing w:val="-7"/>
        </w:rPr>
        <w:t xml:space="preserve"> </w:t>
      </w:r>
      <w:r>
        <w:t>раскрою,</w:t>
      </w:r>
      <w:r>
        <w:rPr>
          <w:spacing w:val="-7"/>
        </w:rPr>
        <w:t xml:space="preserve"> </w:t>
      </w:r>
      <w:r>
        <w:t>пошиву</w:t>
      </w:r>
      <w:r>
        <w:rPr>
          <w:spacing w:val="-11"/>
        </w:rPr>
        <w:t xml:space="preserve"> </w:t>
      </w:r>
      <w:r>
        <w:t>и</w:t>
      </w:r>
      <w:r>
        <w:rPr>
          <w:spacing w:val="-8"/>
        </w:rPr>
        <w:t xml:space="preserve"> </w:t>
      </w:r>
      <w:proofErr w:type="gramStart"/>
      <w:r>
        <w:t xml:space="preserve">от- </w:t>
      </w:r>
      <w:proofErr w:type="spellStart"/>
      <w:r>
        <w:t>делке</w:t>
      </w:r>
      <w:proofErr w:type="spellEnd"/>
      <w:proofErr w:type="gramEnd"/>
      <w:r>
        <w:t xml:space="preserve"> изделия;</w:t>
      </w:r>
    </w:p>
    <w:p w14:paraId="1A33912B" w14:textId="77777777" w:rsidR="00A43DD8" w:rsidRDefault="00983492" w:rsidP="00983492">
      <w:pPr>
        <w:pStyle w:val="a4"/>
        <w:numPr>
          <w:ilvl w:val="5"/>
          <w:numId w:val="70"/>
        </w:numPr>
        <w:tabs>
          <w:tab w:val="left" w:pos="1275"/>
        </w:tabs>
        <w:ind w:right="510" w:firstLine="707"/>
        <w:jc w:val="left"/>
      </w:pPr>
      <w:r>
        <w:t>характеризовать</w:t>
      </w:r>
      <w:r>
        <w:rPr>
          <w:spacing w:val="-5"/>
        </w:rPr>
        <w:t xml:space="preserve"> </w:t>
      </w:r>
      <w:r>
        <w:t>мир</w:t>
      </w:r>
      <w:r>
        <w:rPr>
          <w:spacing w:val="-8"/>
        </w:rPr>
        <w:t xml:space="preserve"> </w:t>
      </w:r>
      <w:r>
        <w:t>профессий,</w:t>
      </w:r>
      <w:r>
        <w:rPr>
          <w:spacing w:val="-5"/>
        </w:rPr>
        <w:t xml:space="preserve"> </w:t>
      </w:r>
      <w:r>
        <w:t>связанных</w:t>
      </w:r>
      <w:r>
        <w:rPr>
          <w:spacing w:val="-8"/>
        </w:rPr>
        <w:t xml:space="preserve"> </w:t>
      </w:r>
      <w:r>
        <w:t>с</w:t>
      </w:r>
      <w:r>
        <w:rPr>
          <w:spacing w:val="-5"/>
        </w:rPr>
        <w:t xml:space="preserve"> </w:t>
      </w:r>
      <w:r>
        <w:t>изучаемыми</w:t>
      </w:r>
      <w:r>
        <w:rPr>
          <w:spacing w:val="-5"/>
        </w:rPr>
        <w:t xml:space="preserve"> </w:t>
      </w:r>
      <w:r>
        <w:t>технологиями,</w:t>
      </w:r>
      <w:r>
        <w:rPr>
          <w:spacing w:val="-5"/>
        </w:rPr>
        <w:t xml:space="preserve"> </w:t>
      </w:r>
      <w:r>
        <w:t>их</w:t>
      </w:r>
      <w:r>
        <w:rPr>
          <w:spacing w:val="-13"/>
        </w:rPr>
        <w:t xml:space="preserve"> </w:t>
      </w:r>
      <w:proofErr w:type="spellStart"/>
      <w:r>
        <w:t>востребо</w:t>
      </w:r>
      <w:proofErr w:type="spellEnd"/>
      <w:r>
        <w:t xml:space="preserve">- </w:t>
      </w:r>
      <w:proofErr w:type="spellStart"/>
      <w:r>
        <w:t>ванность</w:t>
      </w:r>
      <w:proofErr w:type="spellEnd"/>
      <w:r>
        <w:t xml:space="preserve"> на рынке труда.</w:t>
      </w:r>
    </w:p>
    <w:p w14:paraId="4754EB33" w14:textId="77777777" w:rsidR="00A43DD8" w:rsidRDefault="00983492">
      <w:pPr>
        <w:pStyle w:val="2"/>
        <w:spacing w:before="10" w:line="232" w:lineRule="auto"/>
        <w:ind w:right="6193"/>
        <w:rPr>
          <w:b w:val="0"/>
          <w:i w:val="0"/>
        </w:rPr>
      </w:pPr>
      <w:r>
        <w:t>Модуль «Робототехника» К</w:t>
      </w:r>
      <w:r>
        <w:rPr>
          <w:spacing w:val="-12"/>
        </w:rPr>
        <w:t xml:space="preserve"> </w:t>
      </w:r>
      <w:r>
        <w:t>концу</w:t>
      </w:r>
      <w:r>
        <w:rPr>
          <w:spacing w:val="-12"/>
        </w:rPr>
        <w:t xml:space="preserve"> </w:t>
      </w:r>
      <w:r>
        <w:t>обучения</w:t>
      </w:r>
      <w:r>
        <w:rPr>
          <w:spacing w:val="-12"/>
        </w:rPr>
        <w:t xml:space="preserve"> </w:t>
      </w:r>
      <w:r>
        <w:t>в</w:t>
      </w:r>
      <w:r>
        <w:rPr>
          <w:spacing w:val="-12"/>
        </w:rPr>
        <w:t xml:space="preserve"> </w:t>
      </w:r>
      <w:r>
        <w:t>5</w:t>
      </w:r>
      <w:r>
        <w:rPr>
          <w:spacing w:val="-14"/>
        </w:rPr>
        <w:t xml:space="preserve"> </w:t>
      </w:r>
      <w:r>
        <w:t>классе</w:t>
      </w:r>
      <w:r>
        <w:rPr>
          <w:b w:val="0"/>
          <w:i w:val="0"/>
        </w:rPr>
        <w:t>:</w:t>
      </w:r>
    </w:p>
    <w:p w14:paraId="1FCFCF6F" w14:textId="77777777" w:rsidR="00A43DD8" w:rsidRDefault="00983492" w:rsidP="00983492">
      <w:pPr>
        <w:pStyle w:val="a4"/>
        <w:numPr>
          <w:ilvl w:val="5"/>
          <w:numId w:val="70"/>
        </w:numPr>
        <w:tabs>
          <w:tab w:val="left" w:pos="1278"/>
        </w:tabs>
        <w:spacing w:line="266" w:lineRule="exact"/>
        <w:ind w:left="1278" w:hanging="285"/>
        <w:jc w:val="left"/>
      </w:pPr>
      <w:r>
        <w:t>классифицировать</w:t>
      </w:r>
      <w:r>
        <w:rPr>
          <w:spacing w:val="-16"/>
        </w:rPr>
        <w:t xml:space="preserve"> </w:t>
      </w:r>
      <w:r>
        <w:t>и</w:t>
      </w:r>
      <w:r>
        <w:rPr>
          <w:spacing w:val="-11"/>
        </w:rPr>
        <w:t xml:space="preserve"> </w:t>
      </w:r>
      <w:r>
        <w:t>характеризовать</w:t>
      </w:r>
      <w:r>
        <w:rPr>
          <w:spacing w:val="-9"/>
        </w:rPr>
        <w:t xml:space="preserve"> </w:t>
      </w:r>
      <w:r>
        <w:t>роботов</w:t>
      </w:r>
      <w:r>
        <w:rPr>
          <w:spacing w:val="-12"/>
        </w:rPr>
        <w:t xml:space="preserve"> </w:t>
      </w:r>
      <w:r>
        <w:t>по</w:t>
      </w:r>
      <w:r>
        <w:rPr>
          <w:spacing w:val="-10"/>
        </w:rPr>
        <w:t xml:space="preserve"> </w:t>
      </w:r>
      <w:r>
        <w:t>видам</w:t>
      </w:r>
      <w:r>
        <w:rPr>
          <w:spacing w:val="-12"/>
        </w:rPr>
        <w:t xml:space="preserve"> </w:t>
      </w:r>
      <w:r>
        <w:t>и</w:t>
      </w:r>
      <w:r>
        <w:rPr>
          <w:spacing w:val="-10"/>
        </w:rPr>
        <w:t xml:space="preserve"> </w:t>
      </w:r>
      <w:r>
        <w:rPr>
          <w:spacing w:val="-2"/>
        </w:rPr>
        <w:t>назначению;</w:t>
      </w:r>
    </w:p>
    <w:p w14:paraId="025588E1" w14:textId="77777777" w:rsidR="00A43DD8" w:rsidRDefault="00983492" w:rsidP="00983492">
      <w:pPr>
        <w:pStyle w:val="a4"/>
        <w:numPr>
          <w:ilvl w:val="5"/>
          <w:numId w:val="70"/>
        </w:numPr>
        <w:tabs>
          <w:tab w:val="left" w:pos="1278"/>
        </w:tabs>
        <w:spacing w:before="1" w:line="269" w:lineRule="exact"/>
        <w:ind w:left="1278" w:hanging="285"/>
        <w:jc w:val="left"/>
      </w:pPr>
      <w:r>
        <w:t>знать</w:t>
      </w:r>
      <w:r>
        <w:rPr>
          <w:spacing w:val="-11"/>
        </w:rPr>
        <w:t xml:space="preserve"> </w:t>
      </w:r>
      <w:r>
        <w:t>основные</w:t>
      </w:r>
      <w:r>
        <w:rPr>
          <w:spacing w:val="-8"/>
        </w:rPr>
        <w:t xml:space="preserve"> </w:t>
      </w:r>
      <w:r>
        <w:t>законы</w:t>
      </w:r>
      <w:r>
        <w:rPr>
          <w:spacing w:val="-11"/>
        </w:rPr>
        <w:t xml:space="preserve"> </w:t>
      </w:r>
      <w:r>
        <w:rPr>
          <w:spacing w:val="-2"/>
        </w:rPr>
        <w:t>робототехники;</w:t>
      </w:r>
    </w:p>
    <w:p w14:paraId="2670D204" w14:textId="77777777" w:rsidR="00A43DD8" w:rsidRDefault="00983492" w:rsidP="00983492">
      <w:pPr>
        <w:pStyle w:val="a4"/>
        <w:numPr>
          <w:ilvl w:val="5"/>
          <w:numId w:val="70"/>
        </w:numPr>
        <w:tabs>
          <w:tab w:val="left" w:pos="1278"/>
        </w:tabs>
        <w:spacing w:line="268" w:lineRule="exact"/>
        <w:ind w:left="1278" w:hanging="285"/>
        <w:jc w:val="left"/>
      </w:pPr>
      <w:r>
        <w:rPr>
          <w:spacing w:val="-2"/>
        </w:rPr>
        <w:t>называть</w:t>
      </w:r>
      <w:r>
        <w:rPr>
          <w:spacing w:val="1"/>
        </w:rPr>
        <w:t xml:space="preserve"> </w:t>
      </w:r>
      <w:r>
        <w:rPr>
          <w:spacing w:val="-2"/>
        </w:rPr>
        <w:t>и</w:t>
      </w:r>
      <w:r>
        <w:rPr>
          <w:spacing w:val="5"/>
        </w:rPr>
        <w:t xml:space="preserve"> </w:t>
      </w:r>
      <w:r>
        <w:rPr>
          <w:spacing w:val="-2"/>
        </w:rPr>
        <w:t>характеризовать</w:t>
      </w:r>
      <w:r>
        <w:rPr>
          <w:spacing w:val="6"/>
        </w:rPr>
        <w:t xml:space="preserve"> </w:t>
      </w:r>
      <w:r>
        <w:rPr>
          <w:spacing w:val="-2"/>
        </w:rPr>
        <w:t>назначение</w:t>
      </w:r>
      <w:r>
        <w:rPr>
          <w:spacing w:val="7"/>
        </w:rPr>
        <w:t xml:space="preserve"> </w:t>
      </w:r>
      <w:r>
        <w:rPr>
          <w:spacing w:val="-2"/>
        </w:rPr>
        <w:t>деталей</w:t>
      </w:r>
      <w:r>
        <w:rPr>
          <w:spacing w:val="2"/>
        </w:rPr>
        <w:t xml:space="preserve"> </w:t>
      </w:r>
      <w:r>
        <w:rPr>
          <w:spacing w:val="-2"/>
        </w:rPr>
        <w:t>робототехнического</w:t>
      </w:r>
      <w:r>
        <w:rPr>
          <w:spacing w:val="8"/>
        </w:rPr>
        <w:t xml:space="preserve"> </w:t>
      </w:r>
      <w:r>
        <w:rPr>
          <w:spacing w:val="-2"/>
        </w:rPr>
        <w:t>конструктора;</w:t>
      </w:r>
    </w:p>
    <w:p w14:paraId="5135B8B9" w14:textId="77777777" w:rsidR="00A43DD8" w:rsidRDefault="00983492" w:rsidP="00983492">
      <w:pPr>
        <w:pStyle w:val="a4"/>
        <w:numPr>
          <w:ilvl w:val="5"/>
          <w:numId w:val="70"/>
        </w:numPr>
        <w:tabs>
          <w:tab w:val="left" w:pos="1275"/>
        </w:tabs>
        <w:ind w:right="517" w:firstLine="707"/>
        <w:jc w:val="left"/>
      </w:pPr>
      <w:r>
        <w:t>характеризовать</w:t>
      </w:r>
      <w:r>
        <w:rPr>
          <w:spacing w:val="-7"/>
        </w:rPr>
        <w:t xml:space="preserve"> </w:t>
      </w:r>
      <w:r>
        <w:t>составные</w:t>
      </w:r>
      <w:r>
        <w:rPr>
          <w:spacing w:val="-7"/>
        </w:rPr>
        <w:t xml:space="preserve"> </w:t>
      </w:r>
      <w:r>
        <w:t>части</w:t>
      </w:r>
      <w:r>
        <w:rPr>
          <w:spacing w:val="-8"/>
        </w:rPr>
        <w:t xml:space="preserve"> </w:t>
      </w:r>
      <w:r>
        <w:t>роботов,</w:t>
      </w:r>
      <w:r>
        <w:rPr>
          <w:spacing w:val="-8"/>
        </w:rPr>
        <w:t xml:space="preserve"> </w:t>
      </w:r>
      <w:r>
        <w:t>датчики</w:t>
      </w:r>
      <w:r>
        <w:rPr>
          <w:spacing w:val="-9"/>
        </w:rPr>
        <w:t xml:space="preserve"> </w:t>
      </w:r>
      <w:r>
        <w:t>в</w:t>
      </w:r>
      <w:r>
        <w:rPr>
          <w:spacing w:val="-10"/>
        </w:rPr>
        <w:t xml:space="preserve"> </w:t>
      </w:r>
      <w:r>
        <w:t>современных</w:t>
      </w:r>
      <w:r>
        <w:rPr>
          <w:spacing w:val="-8"/>
        </w:rPr>
        <w:t xml:space="preserve"> </w:t>
      </w:r>
      <w:r>
        <w:t xml:space="preserve">робототехнических </w:t>
      </w:r>
      <w:r>
        <w:rPr>
          <w:spacing w:val="-2"/>
        </w:rPr>
        <w:t>системах;</w:t>
      </w:r>
    </w:p>
    <w:p w14:paraId="14FC76D0" w14:textId="77777777" w:rsidR="00A43DD8" w:rsidRDefault="00983492" w:rsidP="00983492">
      <w:pPr>
        <w:pStyle w:val="a4"/>
        <w:numPr>
          <w:ilvl w:val="5"/>
          <w:numId w:val="70"/>
        </w:numPr>
        <w:tabs>
          <w:tab w:val="left" w:pos="1275"/>
        </w:tabs>
        <w:ind w:right="656" w:firstLine="707"/>
        <w:jc w:val="left"/>
      </w:pPr>
      <w:r>
        <w:t>получить</w:t>
      </w:r>
      <w:r>
        <w:rPr>
          <w:spacing w:val="-7"/>
        </w:rPr>
        <w:t xml:space="preserve"> </w:t>
      </w:r>
      <w:r>
        <w:t>опыт</w:t>
      </w:r>
      <w:r>
        <w:rPr>
          <w:spacing w:val="-9"/>
        </w:rPr>
        <w:t xml:space="preserve"> </w:t>
      </w:r>
      <w:r>
        <w:t>моделирования</w:t>
      </w:r>
      <w:r>
        <w:rPr>
          <w:spacing w:val="-8"/>
        </w:rPr>
        <w:t xml:space="preserve"> </w:t>
      </w:r>
      <w:r>
        <w:t>машин</w:t>
      </w:r>
      <w:r>
        <w:rPr>
          <w:spacing w:val="-9"/>
        </w:rPr>
        <w:t xml:space="preserve"> </w:t>
      </w:r>
      <w:r>
        <w:t>и</w:t>
      </w:r>
      <w:r>
        <w:rPr>
          <w:spacing w:val="-9"/>
        </w:rPr>
        <w:t xml:space="preserve"> </w:t>
      </w:r>
      <w:r>
        <w:t>механизмов</w:t>
      </w:r>
      <w:r>
        <w:rPr>
          <w:spacing w:val="-8"/>
        </w:rPr>
        <w:t xml:space="preserve"> </w:t>
      </w:r>
      <w:r>
        <w:t>с</w:t>
      </w:r>
      <w:r>
        <w:rPr>
          <w:spacing w:val="-8"/>
        </w:rPr>
        <w:t xml:space="preserve"> </w:t>
      </w:r>
      <w:r>
        <w:t>помощью</w:t>
      </w:r>
      <w:r>
        <w:rPr>
          <w:spacing w:val="-7"/>
        </w:rPr>
        <w:t xml:space="preserve"> </w:t>
      </w:r>
      <w:r>
        <w:t xml:space="preserve">робототехнического </w:t>
      </w:r>
      <w:r>
        <w:rPr>
          <w:spacing w:val="-2"/>
        </w:rPr>
        <w:t>конструктора;</w:t>
      </w:r>
    </w:p>
    <w:p w14:paraId="3466C8BA" w14:textId="77777777" w:rsidR="00A43DD8" w:rsidRDefault="00983492" w:rsidP="00983492">
      <w:pPr>
        <w:pStyle w:val="a4"/>
        <w:numPr>
          <w:ilvl w:val="5"/>
          <w:numId w:val="70"/>
        </w:numPr>
        <w:tabs>
          <w:tab w:val="left" w:pos="1275"/>
        </w:tabs>
        <w:ind w:right="318" w:firstLine="707"/>
        <w:jc w:val="left"/>
      </w:pPr>
      <w:r>
        <w:t>применять</w:t>
      </w:r>
      <w:r>
        <w:rPr>
          <w:spacing w:val="-7"/>
        </w:rPr>
        <w:t xml:space="preserve"> </w:t>
      </w:r>
      <w:r>
        <w:t>навыки</w:t>
      </w:r>
      <w:r>
        <w:rPr>
          <w:spacing w:val="-7"/>
        </w:rPr>
        <w:t xml:space="preserve"> </w:t>
      </w:r>
      <w:r>
        <w:t>моделирования</w:t>
      </w:r>
      <w:r>
        <w:rPr>
          <w:spacing w:val="-10"/>
        </w:rPr>
        <w:t xml:space="preserve"> </w:t>
      </w:r>
      <w:r>
        <w:t>машин</w:t>
      </w:r>
      <w:r>
        <w:rPr>
          <w:spacing w:val="-10"/>
        </w:rPr>
        <w:t xml:space="preserve"> </w:t>
      </w:r>
      <w:r>
        <w:t>и</w:t>
      </w:r>
      <w:r>
        <w:rPr>
          <w:spacing w:val="-8"/>
        </w:rPr>
        <w:t xml:space="preserve"> </w:t>
      </w:r>
      <w:r>
        <w:t>механизмов</w:t>
      </w:r>
      <w:r>
        <w:rPr>
          <w:spacing w:val="-10"/>
        </w:rPr>
        <w:t xml:space="preserve"> </w:t>
      </w:r>
      <w:r>
        <w:t>с</w:t>
      </w:r>
      <w:r>
        <w:rPr>
          <w:spacing w:val="-7"/>
        </w:rPr>
        <w:t xml:space="preserve"> </w:t>
      </w:r>
      <w:r>
        <w:t>помощью</w:t>
      </w:r>
      <w:r>
        <w:rPr>
          <w:spacing w:val="-11"/>
        </w:rPr>
        <w:t xml:space="preserve"> </w:t>
      </w:r>
      <w:r>
        <w:t xml:space="preserve">робототехнического </w:t>
      </w:r>
      <w:r>
        <w:rPr>
          <w:spacing w:val="-2"/>
        </w:rPr>
        <w:t>конструктора;</w:t>
      </w:r>
    </w:p>
    <w:p w14:paraId="662F6621" w14:textId="77777777" w:rsidR="00A43DD8" w:rsidRDefault="00983492" w:rsidP="00983492">
      <w:pPr>
        <w:pStyle w:val="a4"/>
        <w:numPr>
          <w:ilvl w:val="5"/>
          <w:numId w:val="70"/>
        </w:numPr>
        <w:tabs>
          <w:tab w:val="left" w:pos="1275"/>
        </w:tabs>
        <w:ind w:right="491" w:firstLine="707"/>
        <w:jc w:val="left"/>
      </w:pPr>
      <w:r>
        <w:t>владеть</w:t>
      </w:r>
      <w:r>
        <w:rPr>
          <w:spacing w:val="-7"/>
        </w:rPr>
        <w:t xml:space="preserve"> </w:t>
      </w:r>
      <w:r>
        <w:t>навыками</w:t>
      </w:r>
      <w:r>
        <w:rPr>
          <w:spacing w:val="-8"/>
        </w:rPr>
        <w:t xml:space="preserve"> </w:t>
      </w:r>
      <w:r>
        <w:t>индивидуальной</w:t>
      </w:r>
      <w:r>
        <w:rPr>
          <w:spacing w:val="-8"/>
        </w:rPr>
        <w:t xml:space="preserve"> </w:t>
      </w:r>
      <w:r>
        <w:t>и</w:t>
      </w:r>
      <w:r>
        <w:rPr>
          <w:spacing w:val="-9"/>
        </w:rPr>
        <w:t xml:space="preserve"> </w:t>
      </w:r>
      <w:r>
        <w:t>коллективной</w:t>
      </w:r>
      <w:r>
        <w:rPr>
          <w:spacing w:val="-12"/>
        </w:rPr>
        <w:t xml:space="preserve"> </w:t>
      </w:r>
      <w:r>
        <w:t>деятельности,</w:t>
      </w:r>
      <w:r>
        <w:rPr>
          <w:spacing w:val="-8"/>
        </w:rPr>
        <w:t xml:space="preserve"> </w:t>
      </w:r>
      <w:r>
        <w:t>направленной</w:t>
      </w:r>
      <w:r>
        <w:rPr>
          <w:spacing w:val="-6"/>
        </w:rPr>
        <w:t xml:space="preserve"> </w:t>
      </w:r>
      <w:r>
        <w:t>на</w:t>
      </w:r>
      <w:r>
        <w:rPr>
          <w:spacing w:val="-8"/>
        </w:rPr>
        <w:t xml:space="preserve"> </w:t>
      </w:r>
      <w:proofErr w:type="gramStart"/>
      <w:r>
        <w:t>со- здание</w:t>
      </w:r>
      <w:proofErr w:type="gramEnd"/>
      <w:r>
        <w:t xml:space="preserve"> робототехнического продукта;</w:t>
      </w:r>
    </w:p>
    <w:p w14:paraId="436DE2AB" w14:textId="77777777" w:rsidR="00A43DD8" w:rsidRDefault="00983492" w:rsidP="00983492">
      <w:pPr>
        <w:pStyle w:val="a4"/>
        <w:numPr>
          <w:ilvl w:val="5"/>
          <w:numId w:val="70"/>
        </w:numPr>
        <w:tabs>
          <w:tab w:val="left" w:pos="1278"/>
        </w:tabs>
        <w:spacing w:line="268" w:lineRule="exact"/>
        <w:ind w:left="1278" w:hanging="285"/>
        <w:jc w:val="left"/>
      </w:pPr>
      <w:r>
        <w:t>характеризовать</w:t>
      </w:r>
      <w:r>
        <w:rPr>
          <w:spacing w:val="-12"/>
        </w:rPr>
        <w:t xml:space="preserve"> </w:t>
      </w:r>
      <w:r>
        <w:t>мир</w:t>
      </w:r>
      <w:r>
        <w:rPr>
          <w:spacing w:val="-10"/>
        </w:rPr>
        <w:t xml:space="preserve"> </w:t>
      </w:r>
      <w:r>
        <w:t>профессий,</w:t>
      </w:r>
      <w:r>
        <w:rPr>
          <w:spacing w:val="-10"/>
        </w:rPr>
        <w:t xml:space="preserve"> </w:t>
      </w:r>
      <w:r>
        <w:t>связанных</w:t>
      </w:r>
      <w:r>
        <w:rPr>
          <w:spacing w:val="-12"/>
        </w:rPr>
        <w:t xml:space="preserve"> </w:t>
      </w:r>
      <w:r>
        <w:t>с</w:t>
      </w:r>
      <w:r>
        <w:rPr>
          <w:spacing w:val="-11"/>
        </w:rPr>
        <w:t xml:space="preserve"> </w:t>
      </w:r>
      <w:r>
        <w:rPr>
          <w:spacing w:val="-2"/>
        </w:rPr>
        <w:t>робототехникой.</w:t>
      </w:r>
    </w:p>
    <w:p w14:paraId="699D9C6D" w14:textId="77777777" w:rsidR="00A43DD8" w:rsidRDefault="00983492">
      <w:pPr>
        <w:pStyle w:val="2"/>
        <w:spacing w:before="2"/>
        <w:rPr>
          <w:b w:val="0"/>
          <w:i w:val="0"/>
        </w:rPr>
      </w:pPr>
      <w:r>
        <w:t>К</w:t>
      </w:r>
      <w:r>
        <w:rPr>
          <w:spacing w:val="-6"/>
        </w:rPr>
        <w:t xml:space="preserve"> </w:t>
      </w:r>
      <w:r>
        <w:t>концу</w:t>
      </w:r>
      <w:r>
        <w:rPr>
          <w:spacing w:val="-5"/>
        </w:rPr>
        <w:t xml:space="preserve"> </w:t>
      </w:r>
      <w:r>
        <w:t>обучения</w:t>
      </w:r>
      <w:r>
        <w:rPr>
          <w:spacing w:val="-5"/>
        </w:rPr>
        <w:t xml:space="preserve"> </w:t>
      </w:r>
      <w:r>
        <w:t>в</w:t>
      </w:r>
      <w:r>
        <w:rPr>
          <w:spacing w:val="-5"/>
        </w:rPr>
        <w:t xml:space="preserve"> </w:t>
      </w:r>
      <w:r>
        <w:t>6</w:t>
      </w:r>
      <w:r>
        <w:rPr>
          <w:spacing w:val="-8"/>
        </w:rPr>
        <w:t xml:space="preserve"> </w:t>
      </w:r>
      <w:r>
        <w:rPr>
          <w:spacing w:val="-2"/>
        </w:rPr>
        <w:t>классе</w:t>
      </w:r>
      <w:r>
        <w:rPr>
          <w:b w:val="0"/>
          <w:i w:val="0"/>
          <w:spacing w:val="-2"/>
        </w:rPr>
        <w:t>:</w:t>
      </w:r>
    </w:p>
    <w:p w14:paraId="5E86E76C" w14:textId="77777777" w:rsidR="00A43DD8" w:rsidRDefault="00983492" w:rsidP="00983492">
      <w:pPr>
        <w:pStyle w:val="a4"/>
        <w:numPr>
          <w:ilvl w:val="5"/>
          <w:numId w:val="70"/>
        </w:numPr>
        <w:tabs>
          <w:tab w:val="left" w:pos="1278"/>
        </w:tabs>
        <w:spacing w:line="267" w:lineRule="exact"/>
        <w:ind w:left="1278" w:hanging="285"/>
        <w:jc w:val="left"/>
      </w:pPr>
      <w:r>
        <w:t>называть</w:t>
      </w:r>
      <w:r>
        <w:rPr>
          <w:spacing w:val="-13"/>
        </w:rPr>
        <w:t xml:space="preserve"> </w:t>
      </w:r>
      <w:r>
        <w:t>виды</w:t>
      </w:r>
      <w:r>
        <w:rPr>
          <w:spacing w:val="-10"/>
        </w:rPr>
        <w:t xml:space="preserve"> </w:t>
      </w:r>
      <w:r>
        <w:t>транспортных</w:t>
      </w:r>
      <w:r>
        <w:rPr>
          <w:spacing w:val="-11"/>
        </w:rPr>
        <w:t xml:space="preserve"> </w:t>
      </w:r>
      <w:r>
        <w:t>роботов,</w:t>
      </w:r>
      <w:r>
        <w:rPr>
          <w:spacing w:val="-10"/>
        </w:rPr>
        <w:t xml:space="preserve"> </w:t>
      </w:r>
      <w:r>
        <w:t>описывать</w:t>
      </w:r>
      <w:r>
        <w:rPr>
          <w:spacing w:val="-11"/>
        </w:rPr>
        <w:t xml:space="preserve"> </w:t>
      </w:r>
      <w:r>
        <w:t>их</w:t>
      </w:r>
      <w:r>
        <w:rPr>
          <w:spacing w:val="-10"/>
        </w:rPr>
        <w:t xml:space="preserve"> </w:t>
      </w:r>
      <w:r>
        <w:rPr>
          <w:spacing w:val="-2"/>
        </w:rPr>
        <w:t>назначение;</w:t>
      </w:r>
    </w:p>
    <w:p w14:paraId="786914AA" w14:textId="77777777" w:rsidR="00A43DD8" w:rsidRDefault="00983492" w:rsidP="00983492">
      <w:pPr>
        <w:pStyle w:val="a4"/>
        <w:numPr>
          <w:ilvl w:val="5"/>
          <w:numId w:val="70"/>
        </w:numPr>
        <w:tabs>
          <w:tab w:val="left" w:pos="1278"/>
        </w:tabs>
        <w:spacing w:before="2" w:line="269" w:lineRule="exact"/>
        <w:ind w:left="1278" w:hanging="285"/>
        <w:jc w:val="left"/>
      </w:pPr>
      <w:r>
        <w:rPr>
          <w:spacing w:val="-2"/>
        </w:rPr>
        <w:t>конструировать мобильного</w:t>
      </w:r>
      <w:r>
        <w:rPr>
          <w:spacing w:val="5"/>
        </w:rPr>
        <w:t xml:space="preserve"> </w:t>
      </w:r>
      <w:r>
        <w:rPr>
          <w:spacing w:val="-2"/>
        </w:rPr>
        <w:t>робота</w:t>
      </w:r>
      <w:r>
        <w:rPr>
          <w:spacing w:val="2"/>
        </w:rPr>
        <w:t xml:space="preserve"> </w:t>
      </w:r>
      <w:r>
        <w:rPr>
          <w:spacing w:val="-2"/>
        </w:rPr>
        <w:t>по</w:t>
      </w:r>
      <w:r>
        <w:rPr>
          <w:spacing w:val="1"/>
        </w:rPr>
        <w:t xml:space="preserve"> </w:t>
      </w:r>
      <w:r>
        <w:rPr>
          <w:spacing w:val="-2"/>
        </w:rPr>
        <w:t>схеме;</w:t>
      </w:r>
      <w:r>
        <w:rPr>
          <w:spacing w:val="7"/>
        </w:rPr>
        <w:t xml:space="preserve"> </w:t>
      </w:r>
      <w:r>
        <w:rPr>
          <w:spacing w:val="-2"/>
        </w:rPr>
        <w:t>усовершенствовать</w:t>
      </w:r>
      <w:r>
        <w:t xml:space="preserve"> </w:t>
      </w:r>
      <w:r>
        <w:rPr>
          <w:spacing w:val="-2"/>
        </w:rPr>
        <w:t>конструкцию;</w:t>
      </w:r>
    </w:p>
    <w:p w14:paraId="724AB651" w14:textId="77777777" w:rsidR="00A43DD8" w:rsidRDefault="00983492" w:rsidP="00983492">
      <w:pPr>
        <w:pStyle w:val="a4"/>
        <w:numPr>
          <w:ilvl w:val="5"/>
          <w:numId w:val="70"/>
        </w:numPr>
        <w:tabs>
          <w:tab w:val="left" w:pos="1278"/>
        </w:tabs>
        <w:spacing w:line="269" w:lineRule="exact"/>
        <w:ind w:left="1278" w:hanging="285"/>
        <w:jc w:val="left"/>
      </w:pPr>
      <w:r>
        <w:rPr>
          <w:spacing w:val="-2"/>
        </w:rPr>
        <w:t>программировать</w:t>
      </w:r>
      <w:r>
        <w:t xml:space="preserve"> </w:t>
      </w:r>
      <w:r>
        <w:rPr>
          <w:spacing w:val="-2"/>
        </w:rPr>
        <w:t>мобильного</w:t>
      </w:r>
      <w:r>
        <w:t xml:space="preserve"> </w:t>
      </w:r>
      <w:r>
        <w:rPr>
          <w:spacing w:val="-2"/>
        </w:rPr>
        <w:t>робота;</w:t>
      </w:r>
    </w:p>
    <w:p w14:paraId="3741254E" w14:textId="77777777" w:rsidR="00A43DD8" w:rsidRDefault="00983492" w:rsidP="00983492">
      <w:pPr>
        <w:pStyle w:val="a4"/>
        <w:numPr>
          <w:ilvl w:val="5"/>
          <w:numId w:val="70"/>
        </w:numPr>
        <w:tabs>
          <w:tab w:val="left" w:pos="1278"/>
        </w:tabs>
        <w:spacing w:line="269" w:lineRule="exact"/>
        <w:ind w:left="1278" w:hanging="285"/>
        <w:jc w:val="left"/>
      </w:pPr>
      <w:r>
        <w:rPr>
          <w:spacing w:val="-2"/>
        </w:rPr>
        <w:t>управлять мобильными роботами</w:t>
      </w:r>
      <w:r>
        <w:rPr>
          <w:spacing w:val="-1"/>
        </w:rPr>
        <w:t xml:space="preserve"> </w:t>
      </w:r>
      <w:r>
        <w:rPr>
          <w:spacing w:val="-2"/>
        </w:rPr>
        <w:t>в компьютерно-управляемых</w:t>
      </w:r>
      <w:r>
        <w:rPr>
          <w:spacing w:val="3"/>
        </w:rPr>
        <w:t xml:space="preserve"> </w:t>
      </w:r>
      <w:r>
        <w:rPr>
          <w:spacing w:val="-2"/>
        </w:rPr>
        <w:t>средах;</w:t>
      </w:r>
    </w:p>
    <w:p w14:paraId="5941001E" w14:textId="77777777" w:rsidR="00A43DD8" w:rsidRDefault="00983492" w:rsidP="00983492">
      <w:pPr>
        <w:pStyle w:val="a4"/>
        <w:numPr>
          <w:ilvl w:val="5"/>
          <w:numId w:val="70"/>
        </w:numPr>
        <w:tabs>
          <w:tab w:val="left" w:pos="1278"/>
        </w:tabs>
        <w:spacing w:line="269" w:lineRule="exact"/>
        <w:ind w:left="1278" w:hanging="285"/>
        <w:jc w:val="left"/>
      </w:pPr>
      <w:r>
        <w:rPr>
          <w:spacing w:val="-2"/>
        </w:rPr>
        <w:t>называть</w:t>
      </w:r>
      <w:r>
        <w:rPr>
          <w:spacing w:val="-1"/>
        </w:rPr>
        <w:t xml:space="preserve"> </w:t>
      </w:r>
      <w:r>
        <w:rPr>
          <w:spacing w:val="-2"/>
        </w:rPr>
        <w:t>и</w:t>
      </w:r>
      <w:r>
        <w:rPr>
          <w:spacing w:val="3"/>
        </w:rPr>
        <w:t xml:space="preserve"> </w:t>
      </w:r>
      <w:r>
        <w:rPr>
          <w:spacing w:val="-2"/>
        </w:rPr>
        <w:t>характеризовать</w:t>
      </w:r>
      <w:r>
        <w:rPr>
          <w:spacing w:val="3"/>
        </w:rPr>
        <w:t xml:space="preserve"> </w:t>
      </w:r>
      <w:r>
        <w:rPr>
          <w:spacing w:val="-2"/>
        </w:rPr>
        <w:t>датчики,</w:t>
      </w:r>
      <w:r>
        <w:rPr>
          <w:spacing w:val="4"/>
        </w:rPr>
        <w:t xml:space="preserve"> </w:t>
      </w:r>
      <w:r>
        <w:rPr>
          <w:spacing w:val="-2"/>
        </w:rPr>
        <w:t>использованные</w:t>
      </w:r>
      <w:r>
        <w:rPr>
          <w:spacing w:val="5"/>
        </w:rPr>
        <w:t xml:space="preserve"> </w:t>
      </w:r>
      <w:r>
        <w:rPr>
          <w:spacing w:val="-2"/>
        </w:rPr>
        <w:t>при</w:t>
      </w:r>
      <w:r>
        <w:rPr>
          <w:spacing w:val="2"/>
        </w:rPr>
        <w:t xml:space="preserve"> </w:t>
      </w:r>
      <w:r>
        <w:rPr>
          <w:spacing w:val="-2"/>
        </w:rPr>
        <w:t>проектировании</w:t>
      </w:r>
      <w:r>
        <w:rPr>
          <w:spacing w:val="3"/>
        </w:rPr>
        <w:t xml:space="preserve"> </w:t>
      </w:r>
      <w:r>
        <w:rPr>
          <w:spacing w:val="-2"/>
        </w:rPr>
        <w:t>мобильного</w:t>
      </w:r>
    </w:p>
    <w:p w14:paraId="2DAE767C" w14:textId="77777777" w:rsidR="00A43DD8" w:rsidRDefault="00A43DD8">
      <w:pPr>
        <w:pStyle w:val="a4"/>
        <w:spacing w:line="269" w:lineRule="exact"/>
        <w:jc w:val="left"/>
        <w:sectPr w:rsidR="00A43DD8">
          <w:pgSz w:w="11920" w:h="16850"/>
          <w:pgMar w:top="1700" w:right="566" w:bottom="780" w:left="1417" w:header="0" w:footer="597" w:gutter="0"/>
          <w:cols w:space="720"/>
        </w:sectPr>
      </w:pPr>
    </w:p>
    <w:p w14:paraId="190448FE" w14:textId="77777777" w:rsidR="00A43DD8" w:rsidRDefault="00983492">
      <w:pPr>
        <w:pStyle w:val="a3"/>
        <w:spacing w:line="251" w:lineRule="exact"/>
        <w:ind w:firstLine="0"/>
        <w:jc w:val="left"/>
      </w:pPr>
      <w:r>
        <w:rPr>
          <w:spacing w:val="-4"/>
        </w:rPr>
        <w:t>робота;</w:t>
      </w:r>
    </w:p>
    <w:p w14:paraId="5470F8DC" w14:textId="77777777" w:rsidR="00A43DD8" w:rsidRDefault="00983492" w:rsidP="00983492">
      <w:pPr>
        <w:pStyle w:val="a4"/>
        <w:numPr>
          <w:ilvl w:val="5"/>
          <w:numId w:val="70"/>
        </w:numPr>
        <w:tabs>
          <w:tab w:val="left" w:pos="285"/>
        </w:tabs>
        <w:spacing w:before="249" w:line="269" w:lineRule="exact"/>
        <w:ind w:hanging="285"/>
        <w:jc w:val="left"/>
      </w:pPr>
      <w:r>
        <w:br w:type="column"/>
      </w:r>
      <w:r>
        <w:rPr>
          <w:spacing w:val="-2"/>
        </w:rPr>
        <w:t>уметь</w:t>
      </w:r>
      <w:r>
        <w:rPr>
          <w:spacing w:val="6"/>
        </w:rPr>
        <w:t xml:space="preserve"> </w:t>
      </w:r>
      <w:r>
        <w:rPr>
          <w:spacing w:val="-2"/>
        </w:rPr>
        <w:t>осуществлять</w:t>
      </w:r>
      <w:r>
        <w:rPr>
          <w:spacing w:val="7"/>
        </w:rPr>
        <w:t xml:space="preserve"> </w:t>
      </w:r>
      <w:r>
        <w:rPr>
          <w:spacing w:val="-2"/>
        </w:rPr>
        <w:t>робототехнические</w:t>
      </w:r>
      <w:r>
        <w:rPr>
          <w:spacing w:val="9"/>
        </w:rPr>
        <w:t xml:space="preserve"> </w:t>
      </w:r>
      <w:r>
        <w:rPr>
          <w:spacing w:val="-2"/>
        </w:rPr>
        <w:t>проекты;</w:t>
      </w:r>
    </w:p>
    <w:p w14:paraId="0D07FFCB" w14:textId="77777777" w:rsidR="00A43DD8" w:rsidRDefault="00983492" w:rsidP="00983492">
      <w:pPr>
        <w:pStyle w:val="a4"/>
        <w:numPr>
          <w:ilvl w:val="5"/>
          <w:numId w:val="70"/>
        </w:numPr>
        <w:tabs>
          <w:tab w:val="left" w:pos="285"/>
        </w:tabs>
        <w:spacing w:line="269" w:lineRule="exact"/>
        <w:ind w:hanging="285"/>
        <w:jc w:val="left"/>
      </w:pPr>
      <w:r>
        <w:rPr>
          <w:spacing w:val="-2"/>
        </w:rPr>
        <w:t>презентовать</w:t>
      </w:r>
      <w:r>
        <w:rPr>
          <w:spacing w:val="8"/>
        </w:rPr>
        <w:t xml:space="preserve"> </w:t>
      </w:r>
      <w:r>
        <w:rPr>
          <w:spacing w:val="-2"/>
        </w:rPr>
        <w:t>изделие;</w:t>
      </w:r>
    </w:p>
    <w:p w14:paraId="06ECC97E" w14:textId="77777777" w:rsidR="00A43DD8" w:rsidRDefault="00983492" w:rsidP="00983492">
      <w:pPr>
        <w:pStyle w:val="a4"/>
        <w:numPr>
          <w:ilvl w:val="5"/>
          <w:numId w:val="70"/>
        </w:numPr>
        <w:tabs>
          <w:tab w:val="left" w:pos="285"/>
        </w:tabs>
        <w:spacing w:line="268" w:lineRule="exact"/>
        <w:ind w:hanging="285"/>
        <w:jc w:val="left"/>
      </w:pPr>
      <w:r>
        <w:t>характеризовать</w:t>
      </w:r>
      <w:r>
        <w:rPr>
          <w:spacing w:val="-11"/>
        </w:rPr>
        <w:t xml:space="preserve"> </w:t>
      </w:r>
      <w:r>
        <w:t>мир</w:t>
      </w:r>
      <w:r>
        <w:rPr>
          <w:spacing w:val="-11"/>
        </w:rPr>
        <w:t xml:space="preserve"> </w:t>
      </w:r>
      <w:r>
        <w:t>профессий,</w:t>
      </w:r>
      <w:r>
        <w:rPr>
          <w:spacing w:val="-9"/>
        </w:rPr>
        <w:t xml:space="preserve"> </w:t>
      </w:r>
      <w:r>
        <w:t>связанных</w:t>
      </w:r>
      <w:r>
        <w:rPr>
          <w:spacing w:val="-12"/>
        </w:rPr>
        <w:t xml:space="preserve"> </w:t>
      </w:r>
      <w:r>
        <w:t>с</w:t>
      </w:r>
      <w:r>
        <w:rPr>
          <w:spacing w:val="-11"/>
        </w:rPr>
        <w:t xml:space="preserve"> </w:t>
      </w:r>
      <w:r>
        <w:rPr>
          <w:spacing w:val="-2"/>
        </w:rPr>
        <w:t>робототехникой.</w:t>
      </w:r>
    </w:p>
    <w:p w14:paraId="44FAA9D6" w14:textId="77777777" w:rsidR="00A43DD8" w:rsidRDefault="00983492">
      <w:pPr>
        <w:pStyle w:val="2"/>
        <w:spacing w:line="252" w:lineRule="exact"/>
        <w:ind w:left="0"/>
        <w:rPr>
          <w:b w:val="0"/>
          <w:i w:val="0"/>
        </w:rPr>
      </w:pPr>
      <w:r>
        <w:t>К</w:t>
      </w:r>
      <w:r>
        <w:rPr>
          <w:spacing w:val="-6"/>
        </w:rPr>
        <w:t xml:space="preserve"> </w:t>
      </w:r>
      <w:r>
        <w:t>концу</w:t>
      </w:r>
      <w:r>
        <w:rPr>
          <w:spacing w:val="-5"/>
        </w:rPr>
        <w:t xml:space="preserve"> </w:t>
      </w:r>
      <w:r>
        <w:t>обучения</w:t>
      </w:r>
      <w:r>
        <w:rPr>
          <w:spacing w:val="-5"/>
        </w:rPr>
        <w:t xml:space="preserve"> </w:t>
      </w:r>
      <w:r>
        <w:t>в</w:t>
      </w:r>
      <w:r>
        <w:rPr>
          <w:spacing w:val="-5"/>
        </w:rPr>
        <w:t xml:space="preserve"> </w:t>
      </w:r>
      <w:r>
        <w:t>7</w:t>
      </w:r>
      <w:r>
        <w:rPr>
          <w:spacing w:val="-8"/>
        </w:rPr>
        <w:t xml:space="preserve"> </w:t>
      </w:r>
      <w:r>
        <w:rPr>
          <w:spacing w:val="-2"/>
        </w:rPr>
        <w:t>классе</w:t>
      </w:r>
      <w:r>
        <w:rPr>
          <w:b w:val="0"/>
          <w:i w:val="0"/>
          <w:spacing w:val="-2"/>
        </w:rPr>
        <w:t>:</w:t>
      </w:r>
    </w:p>
    <w:p w14:paraId="5F524005" w14:textId="77777777" w:rsidR="00A43DD8" w:rsidRDefault="00983492" w:rsidP="00983492">
      <w:pPr>
        <w:pStyle w:val="a4"/>
        <w:numPr>
          <w:ilvl w:val="5"/>
          <w:numId w:val="70"/>
        </w:numPr>
        <w:tabs>
          <w:tab w:val="left" w:pos="285"/>
        </w:tabs>
        <w:spacing w:before="2" w:line="269" w:lineRule="exact"/>
        <w:ind w:hanging="285"/>
        <w:jc w:val="left"/>
      </w:pPr>
      <w:r>
        <w:t>называть</w:t>
      </w:r>
      <w:r>
        <w:rPr>
          <w:spacing w:val="-14"/>
        </w:rPr>
        <w:t xml:space="preserve"> </w:t>
      </w:r>
      <w:r>
        <w:t>виды</w:t>
      </w:r>
      <w:r>
        <w:rPr>
          <w:spacing w:val="-10"/>
        </w:rPr>
        <w:t xml:space="preserve"> </w:t>
      </w:r>
      <w:r>
        <w:t>промышленных</w:t>
      </w:r>
      <w:r>
        <w:rPr>
          <w:spacing w:val="-8"/>
        </w:rPr>
        <w:t xml:space="preserve"> </w:t>
      </w:r>
      <w:r>
        <w:t>роботов,</w:t>
      </w:r>
      <w:r>
        <w:rPr>
          <w:spacing w:val="-12"/>
        </w:rPr>
        <w:t xml:space="preserve"> </w:t>
      </w:r>
      <w:r>
        <w:t>описывать</w:t>
      </w:r>
      <w:r>
        <w:rPr>
          <w:spacing w:val="-13"/>
        </w:rPr>
        <w:t xml:space="preserve"> </w:t>
      </w:r>
      <w:r>
        <w:t>их</w:t>
      </w:r>
      <w:r>
        <w:rPr>
          <w:spacing w:val="-10"/>
        </w:rPr>
        <w:t xml:space="preserve"> </w:t>
      </w:r>
      <w:r>
        <w:t>назначение</w:t>
      </w:r>
      <w:r>
        <w:rPr>
          <w:spacing w:val="-9"/>
        </w:rPr>
        <w:t xml:space="preserve"> </w:t>
      </w:r>
      <w:r>
        <w:t>и</w:t>
      </w:r>
      <w:r>
        <w:rPr>
          <w:spacing w:val="-12"/>
        </w:rPr>
        <w:t xml:space="preserve"> </w:t>
      </w:r>
      <w:r>
        <w:rPr>
          <w:spacing w:val="-2"/>
        </w:rPr>
        <w:t>функции;</w:t>
      </w:r>
    </w:p>
    <w:p w14:paraId="716EF261" w14:textId="77777777" w:rsidR="00A43DD8" w:rsidRDefault="00983492" w:rsidP="00983492">
      <w:pPr>
        <w:pStyle w:val="a4"/>
        <w:numPr>
          <w:ilvl w:val="5"/>
          <w:numId w:val="70"/>
        </w:numPr>
        <w:tabs>
          <w:tab w:val="left" w:pos="285"/>
        </w:tabs>
        <w:spacing w:line="269" w:lineRule="exact"/>
        <w:ind w:hanging="285"/>
        <w:jc w:val="left"/>
      </w:pPr>
      <w:r>
        <w:rPr>
          <w:spacing w:val="-2"/>
        </w:rPr>
        <w:t>характеризовать</w:t>
      </w:r>
      <w:r>
        <w:rPr>
          <w:spacing w:val="3"/>
        </w:rPr>
        <w:t xml:space="preserve"> </w:t>
      </w:r>
      <w:r>
        <w:rPr>
          <w:spacing w:val="-2"/>
        </w:rPr>
        <w:t>беспилотные</w:t>
      </w:r>
      <w:r>
        <w:rPr>
          <w:spacing w:val="10"/>
        </w:rPr>
        <w:t xml:space="preserve"> </w:t>
      </w:r>
      <w:r>
        <w:rPr>
          <w:spacing w:val="-2"/>
        </w:rPr>
        <w:t>автоматизированные</w:t>
      </w:r>
      <w:r>
        <w:rPr>
          <w:spacing w:val="4"/>
        </w:rPr>
        <w:t xml:space="preserve"> </w:t>
      </w:r>
      <w:r>
        <w:rPr>
          <w:spacing w:val="-2"/>
        </w:rPr>
        <w:t>системы;</w:t>
      </w:r>
    </w:p>
    <w:p w14:paraId="48556906" w14:textId="77777777" w:rsidR="00A43DD8" w:rsidRDefault="00A43DD8">
      <w:pPr>
        <w:pStyle w:val="a4"/>
        <w:spacing w:line="269" w:lineRule="exact"/>
        <w:jc w:val="left"/>
        <w:sectPr w:rsidR="00A43DD8">
          <w:type w:val="continuous"/>
          <w:pgSz w:w="11920" w:h="16850"/>
          <w:pgMar w:top="1560" w:right="566" w:bottom="780" w:left="1417" w:header="0" w:footer="597" w:gutter="0"/>
          <w:cols w:num="2" w:space="720" w:equalWidth="0">
            <w:col w:w="971" w:space="22"/>
            <w:col w:w="8944"/>
          </w:cols>
        </w:sectPr>
      </w:pPr>
    </w:p>
    <w:p w14:paraId="0FAAF9B4" w14:textId="77777777" w:rsidR="00A43DD8" w:rsidRDefault="00983492" w:rsidP="00983492">
      <w:pPr>
        <w:pStyle w:val="a4"/>
        <w:numPr>
          <w:ilvl w:val="5"/>
          <w:numId w:val="70"/>
        </w:numPr>
        <w:tabs>
          <w:tab w:val="left" w:pos="1278"/>
        </w:tabs>
        <w:spacing w:before="75" w:line="269" w:lineRule="exact"/>
        <w:ind w:left="1278" w:hanging="285"/>
        <w:jc w:val="left"/>
      </w:pPr>
      <w:r>
        <w:lastRenderedPageBreak/>
        <w:t>назвать</w:t>
      </w:r>
      <w:r>
        <w:rPr>
          <w:spacing w:val="-14"/>
        </w:rPr>
        <w:t xml:space="preserve"> </w:t>
      </w:r>
      <w:r>
        <w:t>виды</w:t>
      </w:r>
      <w:r>
        <w:rPr>
          <w:spacing w:val="-10"/>
        </w:rPr>
        <w:t xml:space="preserve"> </w:t>
      </w:r>
      <w:r>
        <w:t>бытовых</w:t>
      </w:r>
      <w:r>
        <w:rPr>
          <w:spacing w:val="-10"/>
        </w:rPr>
        <w:t xml:space="preserve"> </w:t>
      </w:r>
      <w:r>
        <w:t>роботов,</w:t>
      </w:r>
      <w:r>
        <w:rPr>
          <w:spacing w:val="-10"/>
        </w:rPr>
        <w:t xml:space="preserve"> </w:t>
      </w:r>
      <w:r>
        <w:t>описывать</w:t>
      </w:r>
      <w:r>
        <w:rPr>
          <w:spacing w:val="-11"/>
        </w:rPr>
        <w:t xml:space="preserve"> </w:t>
      </w:r>
      <w:r>
        <w:t>их</w:t>
      </w:r>
      <w:r>
        <w:rPr>
          <w:spacing w:val="-10"/>
        </w:rPr>
        <w:t xml:space="preserve"> </w:t>
      </w:r>
      <w:r>
        <w:t>назначение</w:t>
      </w:r>
      <w:r>
        <w:rPr>
          <w:spacing w:val="-10"/>
        </w:rPr>
        <w:t xml:space="preserve"> </w:t>
      </w:r>
      <w:r>
        <w:t>и</w:t>
      </w:r>
      <w:r>
        <w:rPr>
          <w:spacing w:val="-10"/>
        </w:rPr>
        <w:t xml:space="preserve"> </w:t>
      </w:r>
      <w:r>
        <w:rPr>
          <w:spacing w:val="-2"/>
        </w:rPr>
        <w:t>функции;</w:t>
      </w:r>
    </w:p>
    <w:p w14:paraId="2D3A1ECC" w14:textId="77777777" w:rsidR="00A43DD8" w:rsidRDefault="00983492" w:rsidP="00983492">
      <w:pPr>
        <w:pStyle w:val="a4"/>
        <w:numPr>
          <w:ilvl w:val="5"/>
          <w:numId w:val="70"/>
        </w:numPr>
        <w:tabs>
          <w:tab w:val="left" w:pos="1275"/>
        </w:tabs>
        <w:ind w:right="585" w:firstLine="707"/>
        <w:jc w:val="left"/>
      </w:pPr>
      <w:r>
        <w:t>использовать</w:t>
      </w:r>
      <w:r>
        <w:rPr>
          <w:spacing w:val="-6"/>
        </w:rPr>
        <w:t xml:space="preserve"> </w:t>
      </w:r>
      <w:r>
        <w:t>датчики</w:t>
      </w:r>
      <w:r>
        <w:rPr>
          <w:spacing w:val="-7"/>
        </w:rPr>
        <w:t xml:space="preserve"> </w:t>
      </w:r>
      <w:r>
        <w:t>и</w:t>
      </w:r>
      <w:r>
        <w:rPr>
          <w:spacing w:val="-8"/>
        </w:rPr>
        <w:t xml:space="preserve"> </w:t>
      </w:r>
      <w:r>
        <w:t>программировать</w:t>
      </w:r>
      <w:r>
        <w:rPr>
          <w:spacing w:val="-6"/>
        </w:rPr>
        <w:t xml:space="preserve"> </w:t>
      </w:r>
      <w:r>
        <w:t>действие</w:t>
      </w:r>
      <w:r>
        <w:rPr>
          <w:spacing w:val="-9"/>
        </w:rPr>
        <w:t xml:space="preserve"> </w:t>
      </w:r>
      <w:r>
        <w:t>учебного</w:t>
      </w:r>
      <w:r>
        <w:rPr>
          <w:spacing w:val="-6"/>
        </w:rPr>
        <w:t xml:space="preserve"> </w:t>
      </w:r>
      <w:r>
        <w:t>робота</w:t>
      </w:r>
      <w:r>
        <w:rPr>
          <w:spacing w:val="-7"/>
        </w:rPr>
        <w:t xml:space="preserve"> </w:t>
      </w:r>
      <w:r>
        <w:t>в</w:t>
      </w:r>
      <w:r>
        <w:rPr>
          <w:spacing w:val="-8"/>
        </w:rPr>
        <w:t xml:space="preserve"> </w:t>
      </w:r>
      <w:r>
        <w:t>зависимости</w:t>
      </w:r>
      <w:r>
        <w:rPr>
          <w:spacing w:val="-7"/>
        </w:rPr>
        <w:t xml:space="preserve"> </w:t>
      </w:r>
      <w:r>
        <w:t>от задач проекта;</w:t>
      </w:r>
    </w:p>
    <w:p w14:paraId="29BC38A0" w14:textId="77777777" w:rsidR="00A43DD8" w:rsidRDefault="00983492" w:rsidP="00983492">
      <w:pPr>
        <w:pStyle w:val="a4"/>
        <w:numPr>
          <w:ilvl w:val="5"/>
          <w:numId w:val="70"/>
        </w:numPr>
        <w:tabs>
          <w:tab w:val="left" w:pos="1275"/>
        </w:tabs>
        <w:ind w:right="317" w:firstLine="707"/>
        <w:jc w:val="left"/>
      </w:pPr>
      <w:r>
        <w:t>осуществлять</w:t>
      </w:r>
      <w:r>
        <w:rPr>
          <w:spacing w:val="-11"/>
        </w:rPr>
        <w:t xml:space="preserve"> </w:t>
      </w:r>
      <w:r>
        <w:t>робототехнические</w:t>
      </w:r>
      <w:r>
        <w:rPr>
          <w:spacing w:val="-12"/>
        </w:rPr>
        <w:t xml:space="preserve"> </w:t>
      </w:r>
      <w:r>
        <w:t>проекты,</w:t>
      </w:r>
      <w:r>
        <w:rPr>
          <w:spacing w:val="-12"/>
        </w:rPr>
        <w:t xml:space="preserve"> </w:t>
      </w:r>
      <w:r>
        <w:t>совершенствовать</w:t>
      </w:r>
      <w:r>
        <w:rPr>
          <w:spacing w:val="-12"/>
        </w:rPr>
        <w:t xml:space="preserve"> </w:t>
      </w:r>
      <w:r>
        <w:t>конструкцию,</w:t>
      </w:r>
      <w:r>
        <w:rPr>
          <w:spacing w:val="-14"/>
        </w:rPr>
        <w:t xml:space="preserve"> </w:t>
      </w:r>
      <w:r>
        <w:t>испытывать и презентовать результат проекта;</w:t>
      </w:r>
    </w:p>
    <w:p w14:paraId="34D514AA" w14:textId="77777777" w:rsidR="00A43DD8" w:rsidRDefault="00983492" w:rsidP="00983492">
      <w:pPr>
        <w:pStyle w:val="a4"/>
        <w:numPr>
          <w:ilvl w:val="5"/>
          <w:numId w:val="70"/>
        </w:numPr>
        <w:tabs>
          <w:tab w:val="left" w:pos="1278"/>
        </w:tabs>
        <w:ind w:left="1278" w:hanging="285"/>
        <w:jc w:val="left"/>
      </w:pPr>
      <w:r>
        <w:t>характеризовать</w:t>
      </w:r>
      <w:r>
        <w:rPr>
          <w:spacing w:val="-11"/>
        </w:rPr>
        <w:t xml:space="preserve"> </w:t>
      </w:r>
      <w:r>
        <w:t>мир</w:t>
      </w:r>
      <w:r>
        <w:rPr>
          <w:spacing w:val="-11"/>
        </w:rPr>
        <w:t xml:space="preserve"> </w:t>
      </w:r>
      <w:r>
        <w:t>профессий,</w:t>
      </w:r>
      <w:r>
        <w:rPr>
          <w:spacing w:val="-9"/>
        </w:rPr>
        <w:t xml:space="preserve"> </w:t>
      </w:r>
      <w:r>
        <w:t>связанных</w:t>
      </w:r>
      <w:r>
        <w:rPr>
          <w:spacing w:val="-12"/>
        </w:rPr>
        <w:t xml:space="preserve"> </w:t>
      </w:r>
      <w:r>
        <w:t>с</w:t>
      </w:r>
      <w:r>
        <w:rPr>
          <w:spacing w:val="-11"/>
        </w:rPr>
        <w:t xml:space="preserve"> </w:t>
      </w:r>
      <w:r>
        <w:rPr>
          <w:spacing w:val="-2"/>
        </w:rPr>
        <w:t>робототехникой.</w:t>
      </w:r>
    </w:p>
    <w:p w14:paraId="6D867C9F" w14:textId="77777777" w:rsidR="00A43DD8" w:rsidRDefault="00983492">
      <w:pPr>
        <w:pStyle w:val="2"/>
        <w:spacing w:line="252" w:lineRule="exact"/>
        <w:rPr>
          <w:b w:val="0"/>
          <w:i w:val="0"/>
        </w:rPr>
      </w:pPr>
      <w:r>
        <w:t>К</w:t>
      </w:r>
      <w:r>
        <w:rPr>
          <w:spacing w:val="-6"/>
        </w:rPr>
        <w:t xml:space="preserve"> </w:t>
      </w:r>
      <w:r>
        <w:t>концу</w:t>
      </w:r>
      <w:r>
        <w:rPr>
          <w:spacing w:val="-5"/>
        </w:rPr>
        <w:t xml:space="preserve"> </w:t>
      </w:r>
      <w:r>
        <w:t>обучения</w:t>
      </w:r>
      <w:r>
        <w:rPr>
          <w:spacing w:val="-5"/>
        </w:rPr>
        <w:t xml:space="preserve"> </w:t>
      </w:r>
      <w:r>
        <w:t>в</w:t>
      </w:r>
      <w:r>
        <w:rPr>
          <w:spacing w:val="-5"/>
        </w:rPr>
        <w:t xml:space="preserve"> </w:t>
      </w:r>
      <w:r>
        <w:t>8</w:t>
      </w:r>
      <w:r>
        <w:rPr>
          <w:spacing w:val="-8"/>
        </w:rPr>
        <w:t xml:space="preserve"> </w:t>
      </w:r>
      <w:r>
        <w:rPr>
          <w:spacing w:val="-2"/>
        </w:rPr>
        <w:t>классе</w:t>
      </w:r>
      <w:r>
        <w:rPr>
          <w:b w:val="0"/>
          <w:i w:val="0"/>
          <w:spacing w:val="-2"/>
        </w:rPr>
        <w:t>:</w:t>
      </w:r>
    </w:p>
    <w:p w14:paraId="5B67C8CF" w14:textId="77777777" w:rsidR="00A43DD8" w:rsidRDefault="00983492" w:rsidP="00983492">
      <w:pPr>
        <w:pStyle w:val="a4"/>
        <w:numPr>
          <w:ilvl w:val="5"/>
          <w:numId w:val="70"/>
        </w:numPr>
        <w:tabs>
          <w:tab w:val="left" w:pos="1275"/>
        </w:tabs>
        <w:ind w:right="484" w:firstLine="707"/>
        <w:jc w:val="left"/>
      </w:pPr>
      <w:r>
        <w:t>приводить</w:t>
      </w:r>
      <w:r>
        <w:rPr>
          <w:spacing w:val="-5"/>
        </w:rPr>
        <w:t xml:space="preserve"> </w:t>
      </w:r>
      <w:r>
        <w:t>примеры</w:t>
      </w:r>
      <w:r>
        <w:rPr>
          <w:spacing w:val="-5"/>
        </w:rPr>
        <w:t xml:space="preserve"> </w:t>
      </w:r>
      <w:r>
        <w:t>из</w:t>
      </w:r>
      <w:r>
        <w:rPr>
          <w:spacing w:val="-9"/>
        </w:rPr>
        <w:t xml:space="preserve"> </w:t>
      </w:r>
      <w:r>
        <w:t>истории</w:t>
      </w:r>
      <w:r>
        <w:rPr>
          <w:spacing w:val="-6"/>
        </w:rPr>
        <w:t xml:space="preserve"> </w:t>
      </w:r>
      <w:r>
        <w:t>развития</w:t>
      </w:r>
      <w:r>
        <w:rPr>
          <w:spacing w:val="-9"/>
        </w:rPr>
        <w:t xml:space="preserve"> </w:t>
      </w:r>
      <w:r>
        <w:t>беспилотного</w:t>
      </w:r>
      <w:r>
        <w:rPr>
          <w:spacing w:val="-5"/>
        </w:rPr>
        <w:t xml:space="preserve"> </w:t>
      </w:r>
      <w:r>
        <w:t>авиастроения,</w:t>
      </w:r>
      <w:r>
        <w:rPr>
          <w:spacing w:val="-6"/>
        </w:rPr>
        <w:t xml:space="preserve"> </w:t>
      </w:r>
      <w:r>
        <w:t>применения</w:t>
      </w:r>
      <w:r>
        <w:rPr>
          <w:spacing w:val="-9"/>
        </w:rPr>
        <w:t xml:space="preserve"> </w:t>
      </w:r>
      <w:proofErr w:type="gramStart"/>
      <w:r>
        <w:t>бес- пилотных</w:t>
      </w:r>
      <w:proofErr w:type="gramEnd"/>
      <w:r>
        <w:t xml:space="preserve"> летательных аппаратов;</w:t>
      </w:r>
    </w:p>
    <w:p w14:paraId="378FA084" w14:textId="77777777" w:rsidR="00A43DD8" w:rsidRDefault="00983492" w:rsidP="00983492">
      <w:pPr>
        <w:pStyle w:val="a4"/>
        <w:numPr>
          <w:ilvl w:val="5"/>
          <w:numId w:val="70"/>
        </w:numPr>
        <w:tabs>
          <w:tab w:val="left" w:pos="1278"/>
        </w:tabs>
        <w:spacing w:line="269" w:lineRule="exact"/>
        <w:ind w:left="1278" w:hanging="285"/>
        <w:jc w:val="left"/>
      </w:pPr>
      <w:r>
        <w:rPr>
          <w:spacing w:val="-2"/>
        </w:rPr>
        <w:t>характеризовать</w:t>
      </w:r>
      <w:r>
        <w:rPr>
          <w:spacing w:val="1"/>
        </w:rPr>
        <w:t xml:space="preserve"> </w:t>
      </w:r>
      <w:r>
        <w:rPr>
          <w:spacing w:val="-2"/>
        </w:rPr>
        <w:t>конструкцию</w:t>
      </w:r>
      <w:r>
        <w:rPr>
          <w:spacing w:val="9"/>
        </w:rPr>
        <w:t xml:space="preserve"> </w:t>
      </w:r>
      <w:r>
        <w:rPr>
          <w:spacing w:val="-2"/>
        </w:rPr>
        <w:t>беспилотных</w:t>
      </w:r>
      <w:r>
        <w:rPr>
          <w:spacing w:val="2"/>
        </w:rPr>
        <w:t xml:space="preserve"> </w:t>
      </w:r>
      <w:r>
        <w:rPr>
          <w:spacing w:val="-2"/>
        </w:rPr>
        <w:t>летательных</w:t>
      </w:r>
      <w:r>
        <w:rPr>
          <w:spacing w:val="10"/>
        </w:rPr>
        <w:t xml:space="preserve"> </w:t>
      </w:r>
      <w:r>
        <w:rPr>
          <w:spacing w:val="-2"/>
        </w:rPr>
        <w:t>аппаратов;</w:t>
      </w:r>
    </w:p>
    <w:p w14:paraId="1C0DB056" w14:textId="77777777" w:rsidR="00A43DD8" w:rsidRDefault="00983492" w:rsidP="00983492">
      <w:pPr>
        <w:pStyle w:val="a4"/>
        <w:numPr>
          <w:ilvl w:val="5"/>
          <w:numId w:val="70"/>
        </w:numPr>
        <w:tabs>
          <w:tab w:val="left" w:pos="1278"/>
        </w:tabs>
        <w:spacing w:line="269" w:lineRule="exact"/>
        <w:ind w:left="1278" w:hanging="285"/>
        <w:jc w:val="left"/>
      </w:pPr>
      <w:r>
        <w:t>описывать</w:t>
      </w:r>
      <w:r>
        <w:rPr>
          <w:spacing w:val="-8"/>
        </w:rPr>
        <w:t xml:space="preserve"> </w:t>
      </w:r>
      <w:r>
        <w:t>сферы</w:t>
      </w:r>
      <w:r>
        <w:rPr>
          <w:spacing w:val="-5"/>
        </w:rPr>
        <w:t xml:space="preserve"> </w:t>
      </w:r>
      <w:r>
        <w:t>их</w:t>
      </w:r>
      <w:r>
        <w:rPr>
          <w:spacing w:val="-8"/>
        </w:rPr>
        <w:t xml:space="preserve"> </w:t>
      </w:r>
      <w:r>
        <w:rPr>
          <w:spacing w:val="-2"/>
        </w:rPr>
        <w:t>применения;</w:t>
      </w:r>
    </w:p>
    <w:p w14:paraId="5432988D" w14:textId="77777777" w:rsidR="00A43DD8" w:rsidRDefault="00983492" w:rsidP="00983492">
      <w:pPr>
        <w:pStyle w:val="a4"/>
        <w:numPr>
          <w:ilvl w:val="5"/>
          <w:numId w:val="70"/>
        </w:numPr>
        <w:tabs>
          <w:tab w:val="left" w:pos="1278"/>
        </w:tabs>
        <w:spacing w:line="269" w:lineRule="exact"/>
        <w:ind w:left="1278" w:hanging="285"/>
        <w:jc w:val="left"/>
      </w:pPr>
      <w:r>
        <w:rPr>
          <w:spacing w:val="-2"/>
        </w:rPr>
        <w:t>выполнять</w:t>
      </w:r>
      <w:r>
        <w:rPr>
          <w:spacing w:val="4"/>
        </w:rPr>
        <w:t xml:space="preserve"> </w:t>
      </w:r>
      <w:r>
        <w:rPr>
          <w:spacing w:val="-2"/>
        </w:rPr>
        <w:t>сборку</w:t>
      </w:r>
      <w:r>
        <w:rPr>
          <w:spacing w:val="2"/>
        </w:rPr>
        <w:t xml:space="preserve"> </w:t>
      </w:r>
      <w:r>
        <w:rPr>
          <w:spacing w:val="-2"/>
        </w:rPr>
        <w:t>беспилотного</w:t>
      </w:r>
      <w:r>
        <w:rPr>
          <w:spacing w:val="6"/>
        </w:rPr>
        <w:t xml:space="preserve"> </w:t>
      </w:r>
      <w:r>
        <w:rPr>
          <w:spacing w:val="-2"/>
        </w:rPr>
        <w:t>летательного</w:t>
      </w:r>
      <w:r>
        <w:rPr>
          <w:spacing w:val="4"/>
        </w:rPr>
        <w:t xml:space="preserve"> </w:t>
      </w:r>
      <w:r>
        <w:rPr>
          <w:spacing w:val="-2"/>
        </w:rPr>
        <w:t>аппарата;</w:t>
      </w:r>
    </w:p>
    <w:p w14:paraId="341333BD" w14:textId="77777777" w:rsidR="00A43DD8" w:rsidRDefault="00983492" w:rsidP="00983492">
      <w:pPr>
        <w:pStyle w:val="a4"/>
        <w:numPr>
          <w:ilvl w:val="5"/>
          <w:numId w:val="70"/>
        </w:numPr>
        <w:tabs>
          <w:tab w:val="left" w:pos="1278"/>
        </w:tabs>
        <w:spacing w:before="1" w:line="269" w:lineRule="exact"/>
        <w:ind w:left="1278" w:hanging="285"/>
        <w:jc w:val="left"/>
      </w:pPr>
      <w:r>
        <w:rPr>
          <w:spacing w:val="-2"/>
        </w:rPr>
        <w:t>выполнять</w:t>
      </w:r>
      <w:r>
        <w:rPr>
          <w:spacing w:val="-4"/>
        </w:rPr>
        <w:t xml:space="preserve"> </w:t>
      </w:r>
      <w:r>
        <w:rPr>
          <w:spacing w:val="-2"/>
        </w:rPr>
        <w:t>пилотирование</w:t>
      </w:r>
      <w:r>
        <w:rPr>
          <w:spacing w:val="3"/>
        </w:rPr>
        <w:t xml:space="preserve"> </w:t>
      </w:r>
      <w:r>
        <w:rPr>
          <w:spacing w:val="-2"/>
        </w:rPr>
        <w:t>беспилотных</w:t>
      </w:r>
      <w:r>
        <w:rPr>
          <w:spacing w:val="2"/>
        </w:rPr>
        <w:t xml:space="preserve"> </w:t>
      </w:r>
      <w:r>
        <w:rPr>
          <w:spacing w:val="-2"/>
        </w:rPr>
        <w:t>летательных</w:t>
      </w:r>
      <w:r>
        <w:rPr>
          <w:spacing w:val="3"/>
        </w:rPr>
        <w:t xml:space="preserve"> </w:t>
      </w:r>
      <w:r>
        <w:rPr>
          <w:spacing w:val="-2"/>
        </w:rPr>
        <w:t>аппаратов;</w:t>
      </w:r>
    </w:p>
    <w:p w14:paraId="5FB49D52" w14:textId="77777777" w:rsidR="00A43DD8" w:rsidRDefault="00983492" w:rsidP="00983492">
      <w:pPr>
        <w:pStyle w:val="a4"/>
        <w:numPr>
          <w:ilvl w:val="5"/>
          <w:numId w:val="70"/>
        </w:numPr>
        <w:tabs>
          <w:tab w:val="left" w:pos="1278"/>
        </w:tabs>
        <w:spacing w:line="268" w:lineRule="exact"/>
        <w:ind w:left="1278" w:hanging="285"/>
        <w:jc w:val="left"/>
      </w:pPr>
      <w:r>
        <w:rPr>
          <w:spacing w:val="-2"/>
        </w:rPr>
        <w:t>соблюдать правила</w:t>
      </w:r>
      <w:r>
        <w:rPr>
          <w:spacing w:val="1"/>
        </w:rPr>
        <w:t xml:space="preserve"> </w:t>
      </w:r>
      <w:r>
        <w:rPr>
          <w:spacing w:val="-2"/>
        </w:rPr>
        <w:t>безопасного</w:t>
      </w:r>
      <w:r>
        <w:rPr>
          <w:spacing w:val="5"/>
        </w:rPr>
        <w:t xml:space="preserve"> </w:t>
      </w:r>
      <w:r>
        <w:rPr>
          <w:spacing w:val="-2"/>
        </w:rPr>
        <w:t>пилотирования</w:t>
      </w:r>
      <w:r>
        <w:rPr>
          <w:spacing w:val="3"/>
        </w:rPr>
        <w:t xml:space="preserve"> </w:t>
      </w:r>
      <w:r>
        <w:rPr>
          <w:spacing w:val="-2"/>
        </w:rPr>
        <w:t>беспилотных</w:t>
      </w:r>
      <w:r>
        <w:rPr>
          <w:spacing w:val="9"/>
        </w:rPr>
        <w:t xml:space="preserve"> </w:t>
      </w:r>
      <w:r>
        <w:rPr>
          <w:spacing w:val="-2"/>
        </w:rPr>
        <w:t>летательных</w:t>
      </w:r>
      <w:r>
        <w:rPr>
          <w:spacing w:val="1"/>
        </w:rPr>
        <w:t xml:space="preserve"> </w:t>
      </w:r>
      <w:r>
        <w:rPr>
          <w:spacing w:val="-2"/>
        </w:rPr>
        <w:t>аппаратов;</w:t>
      </w:r>
    </w:p>
    <w:p w14:paraId="2F042D74" w14:textId="77777777" w:rsidR="00A43DD8" w:rsidRDefault="00983492" w:rsidP="00983492">
      <w:pPr>
        <w:pStyle w:val="a4"/>
        <w:numPr>
          <w:ilvl w:val="5"/>
          <w:numId w:val="70"/>
        </w:numPr>
        <w:tabs>
          <w:tab w:val="left" w:pos="1275"/>
        </w:tabs>
        <w:ind w:right="492" w:firstLine="707"/>
        <w:jc w:val="left"/>
      </w:pPr>
      <w:r>
        <w:t>характеризовать</w:t>
      </w:r>
      <w:r>
        <w:rPr>
          <w:spacing w:val="-7"/>
        </w:rPr>
        <w:t xml:space="preserve"> </w:t>
      </w:r>
      <w:r>
        <w:t>мир</w:t>
      </w:r>
      <w:r>
        <w:rPr>
          <w:spacing w:val="-8"/>
        </w:rPr>
        <w:t xml:space="preserve"> </w:t>
      </w:r>
      <w:r>
        <w:t>профессий,</w:t>
      </w:r>
      <w:r>
        <w:rPr>
          <w:spacing w:val="-7"/>
        </w:rPr>
        <w:t xml:space="preserve"> </w:t>
      </w:r>
      <w:r>
        <w:t>связанных</w:t>
      </w:r>
      <w:r>
        <w:rPr>
          <w:spacing w:val="-8"/>
        </w:rPr>
        <w:t xml:space="preserve"> </w:t>
      </w:r>
      <w:r>
        <w:t>с</w:t>
      </w:r>
      <w:r>
        <w:rPr>
          <w:spacing w:val="-8"/>
        </w:rPr>
        <w:t xml:space="preserve"> </w:t>
      </w:r>
      <w:r>
        <w:t>робототехникой,</w:t>
      </w:r>
      <w:r>
        <w:rPr>
          <w:spacing w:val="-8"/>
        </w:rPr>
        <w:t xml:space="preserve"> </w:t>
      </w:r>
      <w:r>
        <w:t>их</w:t>
      </w:r>
      <w:r>
        <w:rPr>
          <w:spacing w:val="-8"/>
        </w:rPr>
        <w:t xml:space="preserve"> </w:t>
      </w:r>
      <w:r>
        <w:t>востребованность</w:t>
      </w:r>
      <w:r>
        <w:rPr>
          <w:spacing w:val="-8"/>
        </w:rPr>
        <w:t xml:space="preserve"> </w:t>
      </w:r>
      <w:r>
        <w:t>на рынке труда.</w:t>
      </w:r>
    </w:p>
    <w:p w14:paraId="4E508CBD" w14:textId="77777777" w:rsidR="00A43DD8" w:rsidRDefault="00983492">
      <w:pPr>
        <w:pStyle w:val="2"/>
        <w:spacing w:before="1" w:line="252" w:lineRule="exact"/>
        <w:rPr>
          <w:b w:val="0"/>
          <w:i w:val="0"/>
        </w:rPr>
      </w:pPr>
      <w:r>
        <w:t>К</w:t>
      </w:r>
      <w:r>
        <w:rPr>
          <w:spacing w:val="-6"/>
        </w:rPr>
        <w:t xml:space="preserve"> </w:t>
      </w:r>
      <w:r>
        <w:t>концу</w:t>
      </w:r>
      <w:r>
        <w:rPr>
          <w:spacing w:val="-5"/>
        </w:rPr>
        <w:t xml:space="preserve"> </w:t>
      </w:r>
      <w:r>
        <w:t>обучения</w:t>
      </w:r>
      <w:r>
        <w:rPr>
          <w:spacing w:val="-5"/>
        </w:rPr>
        <w:t xml:space="preserve"> </w:t>
      </w:r>
      <w:r>
        <w:t>в</w:t>
      </w:r>
      <w:r>
        <w:rPr>
          <w:spacing w:val="-5"/>
        </w:rPr>
        <w:t xml:space="preserve"> </w:t>
      </w:r>
      <w:r>
        <w:t>9</w:t>
      </w:r>
      <w:r>
        <w:rPr>
          <w:spacing w:val="-8"/>
        </w:rPr>
        <w:t xml:space="preserve"> </w:t>
      </w:r>
      <w:r>
        <w:rPr>
          <w:spacing w:val="-2"/>
        </w:rPr>
        <w:t>классе</w:t>
      </w:r>
      <w:r>
        <w:rPr>
          <w:b w:val="0"/>
          <w:i w:val="0"/>
          <w:spacing w:val="-2"/>
        </w:rPr>
        <w:t>:</w:t>
      </w:r>
    </w:p>
    <w:p w14:paraId="03340116" w14:textId="77777777" w:rsidR="00A43DD8" w:rsidRDefault="00983492" w:rsidP="00983492">
      <w:pPr>
        <w:pStyle w:val="a4"/>
        <w:numPr>
          <w:ilvl w:val="5"/>
          <w:numId w:val="70"/>
        </w:numPr>
        <w:tabs>
          <w:tab w:val="left" w:pos="1278"/>
        </w:tabs>
        <w:spacing w:line="268" w:lineRule="exact"/>
        <w:ind w:left="1278" w:hanging="285"/>
      </w:pPr>
      <w:r>
        <w:rPr>
          <w:spacing w:val="-2"/>
        </w:rPr>
        <w:t>характеризовать</w:t>
      </w:r>
      <w:r>
        <w:rPr>
          <w:spacing w:val="3"/>
        </w:rPr>
        <w:t xml:space="preserve"> </w:t>
      </w:r>
      <w:r>
        <w:rPr>
          <w:spacing w:val="-2"/>
        </w:rPr>
        <w:t>автоматизированные</w:t>
      </w:r>
      <w:r>
        <w:rPr>
          <w:spacing w:val="6"/>
        </w:rPr>
        <w:t xml:space="preserve"> </w:t>
      </w:r>
      <w:r>
        <w:rPr>
          <w:spacing w:val="-2"/>
        </w:rPr>
        <w:t>и</w:t>
      </w:r>
      <w:r>
        <w:rPr>
          <w:spacing w:val="3"/>
        </w:rPr>
        <w:t xml:space="preserve"> </w:t>
      </w:r>
      <w:r>
        <w:rPr>
          <w:spacing w:val="-2"/>
        </w:rPr>
        <w:t>роботизированные</w:t>
      </w:r>
      <w:r>
        <w:rPr>
          <w:spacing w:val="6"/>
        </w:rPr>
        <w:t xml:space="preserve"> </w:t>
      </w:r>
      <w:r>
        <w:rPr>
          <w:spacing w:val="-2"/>
        </w:rPr>
        <w:t>системы;</w:t>
      </w:r>
    </w:p>
    <w:p w14:paraId="7D1A54F9" w14:textId="77777777" w:rsidR="00A43DD8" w:rsidRDefault="00983492" w:rsidP="00983492">
      <w:pPr>
        <w:pStyle w:val="a4"/>
        <w:numPr>
          <w:ilvl w:val="5"/>
          <w:numId w:val="70"/>
        </w:numPr>
        <w:tabs>
          <w:tab w:val="left" w:pos="1275"/>
        </w:tabs>
        <w:ind w:right="431" w:firstLine="707"/>
      </w:pPr>
      <w:r>
        <w:t>характеризовать современные технологии</w:t>
      </w:r>
      <w:r>
        <w:rPr>
          <w:spacing w:val="-2"/>
        </w:rPr>
        <w:t xml:space="preserve"> </w:t>
      </w:r>
      <w:r>
        <w:t>в</w:t>
      </w:r>
      <w:r>
        <w:rPr>
          <w:spacing w:val="-4"/>
        </w:rPr>
        <w:t xml:space="preserve"> </w:t>
      </w:r>
      <w:r>
        <w:t>управлении</w:t>
      </w:r>
      <w:r>
        <w:rPr>
          <w:spacing w:val="-1"/>
        </w:rPr>
        <w:t xml:space="preserve"> </w:t>
      </w:r>
      <w:r>
        <w:t>автоматизированными</w:t>
      </w:r>
      <w:r>
        <w:rPr>
          <w:spacing w:val="-1"/>
        </w:rPr>
        <w:t xml:space="preserve"> </w:t>
      </w:r>
      <w:r>
        <w:t>и</w:t>
      </w:r>
      <w:r>
        <w:rPr>
          <w:spacing w:val="-1"/>
        </w:rPr>
        <w:t xml:space="preserve"> </w:t>
      </w:r>
      <w:proofErr w:type="spellStart"/>
      <w:r>
        <w:t>робо</w:t>
      </w:r>
      <w:proofErr w:type="spellEnd"/>
      <w:r>
        <w:t xml:space="preserve">- </w:t>
      </w:r>
      <w:proofErr w:type="spellStart"/>
      <w:r>
        <w:t>тизированными</w:t>
      </w:r>
      <w:proofErr w:type="spellEnd"/>
      <w:r>
        <w:rPr>
          <w:spacing w:val="-2"/>
        </w:rPr>
        <w:t xml:space="preserve"> </w:t>
      </w:r>
      <w:r>
        <w:t xml:space="preserve">системами (искусственный интеллект, </w:t>
      </w:r>
      <w:proofErr w:type="spellStart"/>
      <w:r>
        <w:t>нейротехнологии</w:t>
      </w:r>
      <w:proofErr w:type="spellEnd"/>
      <w:r>
        <w:t>,</w:t>
      </w:r>
      <w:r>
        <w:rPr>
          <w:spacing w:val="-1"/>
        </w:rPr>
        <w:t xml:space="preserve"> </w:t>
      </w:r>
      <w:r>
        <w:t xml:space="preserve">машинное зрение, </w:t>
      </w:r>
      <w:proofErr w:type="gramStart"/>
      <w:r>
        <w:t>теле- метрия</w:t>
      </w:r>
      <w:proofErr w:type="gramEnd"/>
      <w:r>
        <w:t xml:space="preserve"> и пр.), назвать области их применения;</w:t>
      </w:r>
    </w:p>
    <w:p w14:paraId="763AC633" w14:textId="77777777" w:rsidR="00A43DD8" w:rsidRDefault="00983492" w:rsidP="00983492">
      <w:pPr>
        <w:pStyle w:val="a4"/>
        <w:numPr>
          <w:ilvl w:val="5"/>
          <w:numId w:val="70"/>
        </w:numPr>
        <w:tabs>
          <w:tab w:val="left" w:pos="1275"/>
        </w:tabs>
        <w:ind w:right="319" w:firstLine="707"/>
      </w:pPr>
      <w:r>
        <w:t>характеризовать</w:t>
      </w:r>
      <w:r>
        <w:rPr>
          <w:spacing w:val="-16"/>
        </w:rPr>
        <w:t xml:space="preserve"> </w:t>
      </w:r>
      <w:r>
        <w:t>принципы</w:t>
      </w:r>
      <w:r>
        <w:rPr>
          <w:spacing w:val="-14"/>
        </w:rPr>
        <w:t xml:space="preserve"> </w:t>
      </w:r>
      <w:r>
        <w:t>работы</w:t>
      </w:r>
      <w:r>
        <w:rPr>
          <w:spacing w:val="-14"/>
        </w:rPr>
        <w:t xml:space="preserve"> </w:t>
      </w:r>
      <w:r>
        <w:t>системы</w:t>
      </w:r>
      <w:r>
        <w:rPr>
          <w:spacing w:val="-13"/>
        </w:rPr>
        <w:t xml:space="preserve"> </w:t>
      </w:r>
      <w:r>
        <w:t>интернет</w:t>
      </w:r>
      <w:r>
        <w:rPr>
          <w:spacing w:val="-14"/>
        </w:rPr>
        <w:t xml:space="preserve"> </w:t>
      </w:r>
      <w:r>
        <w:t>вещей;</w:t>
      </w:r>
      <w:r>
        <w:rPr>
          <w:spacing w:val="-14"/>
        </w:rPr>
        <w:t xml:space="preserve"> </w:t>
      </w:r>
      <w:r>
        <w:t>сферы</w:t>
      </w:r>
      <w:r>
        <w:rPr>
          <w:spacing w:val="-14"/>
        </w:rPr>
        <w:t xml:space="preserve"> </w:t>
      </w:r>
      <w:r>
        <w:t>применения</w:t>
      </w:r>
      <w:r>
        <w:rPr>
          <w:spacing w:val="-13"/>
        </w:rPr>
        <w:t xml:space="preserve"> </w:t>
      </w:r>
      <w:r>
        <w:t>системы интернет вещей в промышленности и быту;</w:t>
      </w:r>
    </w:p>
    <w:p w14:paraId="47D2791B" w14:textId="77777777" w:rsidR="00A43DD8" w:rsidRDefault="00983492" w:rsidP="00983492">
      <w:pPr>
        <w:pStyle w:val="a4"/>
        <w:numPr>
          <w:ilvl w:val="5"/>
          <w:numId w:val="70"/>
        </w:numPr>
        <w:tabs>
          <w:tab w:val="left" w:pos="1278"/>
        </w:tabs>
        <w:spacing w:line="268" w:lineRule="exact"/>
        <w:ind w:left="1278" w:hanging="285"/>
      </w:pPr>
      <w:r>
        <w:rPr>
          <w:spacing w:val="-2"/>
        </w:rPr>
        <w:t>анализировать</w:t>
      </w:r>
      <w:r>
        <w:rPr>
          <w:spacing w:val="2"/>
        </w:rPr>
        <w:t xml:space="preserve"> </w:t>
      </w:r>
      <w:r>
        <w:rPr>
          <w:spacing w:val="-2"/>
        </w:rPr>
        <w:t>перспективы</w:t>
      </w:r>
      <w:r>
        <w:rPr>
          <w:spacing w:val="7"/>
        </w:rPr>
        <w:t xml:space="preserve"> </w:t>
      </w:r>
      <w:r>
        <w:rPr>
          <w:spacing w:val="-2"/>
        </w:rPr>
        <w:t>развития</w:t>
      </w:r>
      <w:r>
        <w:t xml:space="preserve"> </w:t>
      </w:r>
      <w:r>
        <w:rPr>
          <w:spacing w:val="-2"/>
        </w:rPr>
        <w:t>беспилотной</w:t>
      </w:r>
      <w:r>
        <w:rPr>
          <w:spacing w:val="1"/>
        </w:rPr>
        <w:t xml:space="preserve"> </w:t>
      </w:r>
      <w:r>
        <w:rPr>
          <w:spacing w:val="-2"/>
        </w:rPr>
        <w:t>робототехники;</w:t>
      </w:r>
    </w:p>
    <w:p w14:paraId="707CCDE8" w14:textId="77777777" w:rsidR="00A43DD8" w:rsidRDefault="00983492" w:rsidP="00983492">
      <w:pPr>
        <w:pStyle w:val="a4"/>
        <w:numPr>
          <w:ilvl w:val="5"/>
          <w:numId w:val="70"/>
        </w:numPr>
        <w:tabs>
          <w:tab w:val="left" w:pos="1275"/>
        </w:tabs>
        <w:ind w:right="513" w:firstLine="707"/>
        <w:jc w:val="left"/>
      </w:pPr>
      <w:r>
        <w:t>конструировать и моделировать автоматизированные и робототехнические системы с использованием</w:t>
      </w:r>
      <w:r>
        <w:rPr>
          <w:spacing w:val="-6"/>
        </w:rPr>
        <w:t xml:space="preserve"> </w:t>
      </w:r>
      <w:r>
        <w:t>материальных</w:t>
      </w:r>
      <w:r>
        <w:rPr>
          <w:spacing w:val="-7"/>
        </w:rPr>
        <w:t xml:space="preserve"> </w:t>
      </w:r>
      <w:r>
        <w:t>конструкторов</w:t>
      </w:r>
      <w:r>
        <w:rPr>
          <w:spacing w:val="-10"/>
        </w:rPr>
        <w:t xml:space="preserve"> </w:t>
      </w:r>
      <w:r>
        <w:t>с</w:t>
      </w:r>
      <w:r>
        <w:rPr>
          <w:spacing w:val="-7"/>
        </w:rPr>
        <w:t xml:space="preserve"> </w:t>
      </w:r>
      <w:r>
        <w:t>компьютерным</w:t>
      </w:r>
      <w:r>
        <w:rPr>
          <w:spacing w:val="-9"/>
        </w:rPr>
        <w:t xml:space="preserve"> </w:t>
      </w:r>
      <w:r>
        <w:t>управлением</w:t>
      </w:r>
      <w:r>
        <w:rPr>
          <w:spacing w:val="-8"/>
        </w:rPr>
        <w:t xml:space="preserve"> </w:t>
      </w:r>
      <w:r>
        <w:t>и</w:t>
      </w:r>
      <w:r>
        <w:rPr>
          <w:spacing w:val="-8"/>
        </w:rPr>
        <w:t xml:space="preserve"> </w:t>
      </w:r>
      <w:r>
        <w:t>обратной</w:t>
      </w:r>
      <w:r>
        <w:rPr>
          <w:spacing w:val="-7"/>
        </w:rPr>
        <w:t xml:space="preserve"> </w:t>
      </w:r>
      <w:r>
        <w:t>связью;</w:t>
      </w:r>
    </w:p>
    <w:p w14:paraId="7EF439F5" w14:textId="77777777" w:rsidR="00A43DD8" w:rsidRDefault="00983492" w:rsidP="00983492">
      <w:pPr>
        <w:pStyle w:val="a4"/>
        <w:numPr>
          <w:ilvl w:val="5"/>
          <w:numId w:val="70"/>
        </w:numPr>
        <w:tabs>
          <w:tab w:val="left" w:pos="1278"/>
        </w:tabs>
        <w:spacing w:line="268" w:lineRule="exact"/>
        <w:ind w:left="1278" w:hanging="285"/>
        <w:jc w:val="left"/>
      </w:pPr>
      <w:r>
        <w:rPr>
          <w:spacing w:val="-2"/>
        </w:rPr>
        <w:t>составлять алгоритмы</w:t>
      </w:r>
      <w:r>
        <w:rPr>
          <w:spacing w:val="4"/>
        </w:rPr>
        <w:t xml:space="preserve"> </w:t>
      </w:r>
      <w:r>
        <w:rPr>
          <w:spacing w:val="-2"/>
        </w:rPr>
        <w:t>и</w:t>
      </w:r>
      <w:r>
        <w:rPr>
          <w:spacing w:val="2"/>
        </w:rPr>
        <w:t xml:space="preserve"> </w:t>
      </w:r>
      <w:r>
        <w:rPr>
          <w:spacing w:val="-2"/>
        </w:rPr>
        <w:t>программы</w:t>
      </w:r>
      <w:r>
        <w:rPr>
          <w:spacing w:val="3"/>
        </w:rPr>
        <w:t xml:space="preserve"> </w:t>
      </w:r>
      <w:r>
        <w:rPr>
          <w:spacing w:val="-2"/>
        </w:rPr>
        <w:t>по</w:t>
      </w:r>
      <w:r>
        <w:rPr>
          <w:spacing w:val="2"/>
        </w:rPr>
        <w:t xml:space="preserve"> </w:t>
      </w:r>
      <w:r>
        <w:rPr>
          <w:spacing w:val="-2"/>
        </w:rPr>
        <w:t>управлению робототехническими</w:t>
      </w:r>
      <w:r>
        <w:t xml:space="preserve"> </w:t>
      </w:r>
      <w:r>
        <w:rPr>
          <w:spacing w:val="-2"/>
        </w:rPr>
        <w:t>системами;</w:t>
      </w:r>
    </w:p>
    <w:p w14:paraId="7A6075CB" w14:textId="77777777" w:rsidR="00A43DD8" w:rsidRDefault="00983492" w:rsidP="00983492">
      <w:pPr>
        <w:pStyle w:val="a4"/>
        <w:numPr>
          <w:ilvl w:val="5"/>
          <w:numId w:val="70"/>
        </w:numPr>
        <w:tabs>
          <w:tab w:val="left" w:pos="1278"/>
        </w:tabs>
        <w:spacing w:line="269" w:lineRule="exact"/>
        <w:ind w:left="1278" w:hanging="285"/>
        <w:jc w:val="left"/>
      </w:pPr>
      <w:r>
        <w:rPr>
          <w:spacing w:val="-2"/>
        </w:rPr>
        <w:t>использовать</w:t>
      </w:r>
      <w:r>
        <w:rPr>
          <w:spacing w:val="1"/>
        </w:rPr>
        <w:t xml:space="preserve"> </w:t>
      </w:r>
      <w:r>
        <w:rPr>
          <w:spacing w:val="-2"/>
        </w:rPr>
        <w:t>языки</w:t>
      </w:r>
      <w:r>
        <w:t xml:space="preserve"> </w:t>
      </w:r>
      <w:r>
        <w:rPr>
          <w:spacing w:val="-2"/>
        </w:rPr>
        <w:t>программирования</w:t>
      </w:r>
      <w:r>
        <w:t xml:space="preserve"> </w:t>
      </w:r>
      <w:r>
        <w:rPr>
          <w:spacing w:val="-2"/>
        </w:rPr>
        <w:t>для</w:t>
      </w:r>
      <w:r>
        <w:rPr>
          <w:spacing w:val="-1"/>
        </w:rPr>
        <w:t xml:space="preserve"> </w:t>
      </w:r>
      <w:r>
        <w:rPr>
          <w:spacing w:val="-2"/>
        </w:rPr>
        <w:t>управления</w:t>
      </w:r>
      <w:r>
        <w:rPr>
          <w:spacing w:val="1"/>
        </w:rPr>
        <w:t xml:space="preserve"> </w:t>
      </w:r>
      <w:r>
        <w:rPr>
          <w:spacing w:val="-2"/>
        </w:rPr>
        <w:t>роботами;</w:t>
      </w:r>
    </w:p>
    <w:p w14:paraId="6193EE72" w14:textId="77777777" w:rsidR="00A43DD8" w:rsidRDefault="00983492" w:rsidP="00983492">
      <w:pPr>
        <w:pStyle w:val="a4"/>
        <w:numPr>
          <w:ilvl w:val="5"/>
          <w:numId w:val="70"/>
        </w:numPr>
        <w:tabs>
          <w:tab w:val="left" w:pos="1278"/>
        </w:tabs>
        <w:spacing w:line="269" w:lineRule="exact"/>
        <w:ind w:left="1278" w:hanging="285"/>
        <w:jc w:val="left"/>
      </w:pPr>
      <w:r>
        <w:rPr>
          <w:spacing w:val="-2"/>
        </w:rPr>
        <w:t>осуществлять</w:t>
      </w:r>
      <w:r>
        <w:rPr>
          <w:spacing w:val="1"/>
        </w:rPr>
        <w:t xml:space="preserve"> </w:t>
      </w:r>
      <w:r>
        <w:rPr>
          <w:spacing w:val="-2"/>
        </w:rPr>
        <w:t>управление групповым</w:t>
      </w:r>
      <w:r>
        <w:rPr>
          <w:spacing w:val="7"/>
        </w:rPr>
        <w:t xml:space="preserve"> </w:t>
      </w:r>
      <w:r>
        <w:rPr>
          <w:spacing w:val="-2"/>
        </w:rPr>
        <w:t>взаимодействием</w:t>
      </w:r>
      <w:r>
        <w:rPr>
          <w:spacing w:val="5"/>
        </w:rPr>
        <w:t xml:space="preserve"> </w:t>
      </w:r>
      <w:r>
        <w:rPr>
          <w:spacing w:val="-2"/>
        </w:rPr>
        <w:t>роботов;</w:t>
      </w:r>
    </w:p>
    <w:p w14:paraId="032F7571" w14:textId="77777777" w:rsidR="00A43DD8" w:rsidRDefault="00983492" w:rsidP="00983492">
      <w:pPr>
        <w:pStyle w:val="a4"/>
        <w:numPr>
          <w:ilvl w:val="5"/>
          <w:numId w:val="70"/>
        </w:numPr>
        <w:tabs>
          <w:tab w:val="left" w:pos="1278"/>
        </w:tabs>
        <w:spacing w:line="269" w:lineRule="exact"/>
        <w:ind w:left="1278" w:hanging="285"/>
        <w:jc w:val="left"/>
      </w:pPr>
      <w:r>
        <w:t>соблюдать</w:t>
      </w:r>
      <w:r>
        <w:rPr>
          <w:spacing w:val="-14"/>
        </w:rPr>
        <w:t xml:space="preserve"> </w:t>
      </w:r>
      <w:r>
        <w:t>правила</w:t>
      </w:r>
      <w:r>
        <w:rPr>
          <w:spacing w:val="-14"/>
        </w:rPr>
        <w:t xml:space="preserve"> </w:t>
      </w:r>
      <w:r>
        <w:t>безопасного</w:t>
      </w:r>
      <w:r>
        <w:rPr>
          <w:spacing w:val="-13"/>
        </w:rPr>
        <w:t xml:space="preserve"> </w:t>
      </w:r>
      <w:r>
        <w:rPr>
          <w:spacing w:val="-2"/>
        </w:rPr>
        <w:t>пилотирования;</w:t>
      </w:r>
    </w:p>
    <w:p w14:paraId="4EB9245A" w14:textId="77777777" w:rsidR="00A43DD8" w:rsidRDefault="00983492" w:rsidP="00983492">
      <w:pPr>
        <w:pStyle w:val="a4"/>
        <w:numPr>
          <w:ilvl w:val="5"/>
          <w:numId w:val="70"/>
        </w:numPr>
        <w:tabs>
          <w:tab w:val="left" w:pos="1278"/>
        </w:tabs>
        <w:spacing w:line="268" w:lineRule="exact"/>
        <w:ind w:left="1278" w:hanging="285"/>
        <w:jc w:val="left"/>
      </w:pPr>
      <w:r>
        <w:rPr>
          <w:spacing w:val="-2"/>
        </w:rPr>
        <w:t>самостоятельно</w:t>
      </w:r>
      <w:r>
        <w:rPr>
          <w:spacing w:val="5"/>
        </w:rPr>
        <w:t xml:space="preserve"> </w:t>
      </w:r>
      <w:r>
        <w:rPr>
          <w:spacing w:val="-2"/>
        </w:rPr>
        <w:t>осуществлять</w:t>
      </w:r>
      <w:r>
        <w:rPr>
          <w:spacing w:val="11"/>
        </w:rPr>
        <w:t xml:space="preserve"> </w:t>
      </w:r>
      <w:r>
        <w:rPr>
          <w:spacing w:val="-2"/>
        </w:rPr>
        <w:t>робототехнические</w:t>
      </w:r>
      <w:r>
        <w:rPr>
          <w:spacing w:val="15"/>
        </w:rPr>
        <w:t xml:space="preserve"> </w:t>
      </w:r>
      <w:r>
        <w:rPr>
          <w:spacing w:val="-2"/>
        </w:rPr>
        <w:t>проекты;</w:t>
      </w:r>
    </w:p>
    <w:p w14:paraId="2FB4624C" w14:textId="77777777" w:rsidR="00A43DD8" w:rsidRDefault="00983492" w:rsidP="00983492">
      <w:pPr>
        <w:pStyle w:val="a4"/>
        <w:numPr>
          <w:ilvl w:val="5"/>
          <w:numId w:val="70"/>
        </w:numPr>
        <w:tabs>
          <w:tab w:val="left" w:pos="1275"/>
        </w:tabs>
        <w:ind w:right="492" w:firstLine="707"/>
        <w:jc w:val="left"/>
      </w:pPr>
      <w:r>
        <w:t>характеризовать</w:t>
      </w:r>
      <w:r>
        <w:rPr>
          <w:spacing w:val="-7"/>
        </w:rPr>
        <w:t xml:space="preserve"> </w:t>
      </w:r>
      <w:r>
        <w:t>мир</w:t>
      </w:r>
      <w:r>
        <w:rPr>
          <w:spacing w:val="-7"/>
        </w:rPr>
        <w:t xml:space="preserve"> </w:t>
      </w:r>
      <w:r>
        <w:t>профессий,</w:t>
      </w:r>
      <w:r>
        <w:rPr>
          <w:spacing w:val="-7"/>
        </w:rPr>
        <w:t xml:space="preserve"> </w:t>
      </w:r>
      <w:r>
        <w:t>связанных</w:t>
      </w:r>
      <w:r>
        <w:rPr>
          <w:spacing w:val="-7"/>
        </w:rPr>
        <w:t xml:space="preserve"> </w:t>
      </w:r>
      <w:r>
        <w:t>с</w:t>
      </w:r>
      <w:r>
        <w:rPr>
          <w:spacing w:val="-9"/>
        </w:rPr>
        <w:t xml:space="preserve"> </w:t>
      </w:r>
      <w:r>
        <w:t>робототехникой,</w:t>
      </w:r>
      <w:r>
        <w:rPr>
          <w:spacing w:val="-7"/>
        </w:rPr>
        <w:t xml:space="preserve"> </w:t>
      </w:r>
      <w:r>
        <w:t>их</w:t>
      </w:r>
      <w:r>
        <w:rPr>
          <w:spacing w:val="-8"/>
        </w:rPr>
        <w:t xml:space="preserve"> </w:t>
      </w:r>
      <w:r>
        <w:t>востребованность</w:t>
      </w:r>
      <w:r>
        <w:rPr>
          <w:spacing w:val="-7"/>
        </w:rPr>
        <w:t xml:space="preserve"> </w:t>
      </w:r>
      <w:r>
        <w:t>на рынке труда.</w:t>
      </w:r>
    </w:p>
    <w:p w14:paraId="362BC0AC" w14:textId="77777777" w:rsidR="00A43DD8" w:rsidRDefault="00983492">
      <w:pPr>
        <w:pStyle w:val="1"/>
        <w:spacing w:before="3" w:line="252" w:lineRule="exact"/>
        <w:jc w:val="left"/>
      </w:pPr>
      <w:r>
        <w:rPr>
          <w:spacing w:val="-2"/>
        </w:rPr>
        <w:t>Вариативные</w:t>
      </w:r>
      <w:r>
        <w:rPr>
          <w:spacing w:val="1"/>
        </w:rPr>
        <w:t xml:space="preserve"> </w:t>
      </w:r>
      <w:r>
        <w:rPr>
          <w:spacing w:val="-2"/>
        </w:rPr>
        <w:t>модули</w:t>
      </w:r>
    </w:p>
    <w:p w14:paraId="478B4FC4" w14:textId="77777777" w:rsidR="00A43DD8" w:rsidRDefault="00983492">
      <w:pPr>
        <w:pStyle w:val="2"/>
        <w:spacing w:before="6" w:line="232" w:lineRule="auto"/>
        <w:ind w:right="4795"/>
        <w:rPr>
          <w:b w:val="0"/>
          <w:i w:val="0"/>
        </w:rPr>
      </w:pPr>
      <w:r>
        <w:t>Модуль</w:t>
      </w:r>
      <w:r>
        <w:rPr>
          <w:spacing w:val="-15"/>
        </w:rPr>
        <w:t xml:space="preserve"> </w:t>
      </w:r>
      <w:r>
        <w:t>«Автоматизированные</w:t>
      </w:r>
      <w:r>
        <w:rPr>
          <w:spacing w:val="-14"/>
        </w:rPr>
        <w:t xml:space="preserve"> </w:t>
      </w:r>
      <w:r>
        <w:t>системы» К концу обучения в 8–9 классах</w:t>
      </w:r>
      <w:r>
        <w:rPr>
          <w:b w:val="0"/>
          <w:i w:val="0"/>
        </w:rPr>
        <w:t>:</w:t>
      </w:r>
    </w:p>
    <w:p w14:paraId="467FDE68" w14:textId="77777777" w:rsidR="00A43DD8" w:rsidRDefault="00983492" w:rsidP="00983492">
      <w:pPr>
        <w:pStyle w:val="a4"/>
        <w:numPr>
          <w:ilvl w:val="5"/>
          <w:numId w:val="70"/>
        </w:numPr>
        <w:tabs>
          <w:tab w:val="left" w:pos="1278"/>
        </w:tabs>
        <w:spacing w:before="3" w:line="269" w:lineRule="exact"/>
        <w:ind w:left="1278" w:hanging="285"/>
        <w:jc w:val="left"/>
      </w:pPr>
      <w:r>
        <w:t>называть</w:t>
      </w:r>
      <w:r>
        <w:rPr>
          <w:spacing w:val="-14"/>
        </w:rPr>
        <w:t xml:space="preserve"> </w:t>
      </w:r>
      <w:r>
        <w:t>признаки</w:t>
      </w:r>
      <w:r>
        <w:rPr>
          <w:spacing w:val="-14"/>
        </w:rPr>
        <w:t xml:space="preserve"> </w:t>
      </w:r>
      <w:r>
        <w:t>автоматизированных</w:t>
      </w:r>
      <w:r>
        <w:rPr>
          <w:spacing w:val="-13"/>
        </w:rPr>
        <w:t xml:space="preserve"> </w:t>
      </w:r>
      <w:r>
        <w:t>систем,</w:t>
      </w:r>
      <w:r>
        <w:rPr>
          <w:spacing w:val="-14"/>
        </w:rPr>
        <w:t xml:space="preserve"> </w:t>
      </w:r>
      <w:r>
        <w:t>их</w:t>
      </w:r>
      <w:r>
        <w:rPr>
          <w:spacing w:val="-13"/>
        </w:rPr>
        <w:t xml:space="preserve"> </w:t>
      </w:r>
      <w:r>
        <w:rPr>
          <w:spacing w:val="-2"/>
        </w:rPr>
        <w:t>виды;</w:t>
      </w:r>
    </w:p>
    <w:p w14:paraId="32840B35" w14:textId="77777777" w:rsidR="00A43DD8" w:rsidRDefault="00983492" w:rsidP="00983492">
      <w:pPr>
        <w:pStyle w:val="a4"/>
        <w:numPr>
          <w:ilvl w:val="5"/>
          <w:numId w:val="70"/>
        </w:numPr>
        <w:tabs>
          <w:tab w:val="left" w:pos="1278"/>
        </w:tabs>
        <w:spacing w:line="269" w:lineRule="exact"/>
        <w:ind w:left="1278" w:hanging="285"/>
        <w:jc w:val="left"/>
      </w:pPr>
      <w:r>
        <w:rPr>
          <w:spacing w:val="-2"/>
        </w:rPr>
        <w:t>называть</w:t>
      </w:r>
      <w:r>
        <w:rPr>
          <w:spacing w:val="4"/>
        </w:rPr>
        <w:t xml:space="preserve"> </w:t>
      </w:r>
      <w:r>
        <w:rPr>
          <w:spacing w:val="-2"/>
        </w:rPr>
        <w:t>принципы</w:t>
      </w:r>
      <w:r>
        <w:rPr>
          <w:spacing w:val="7"/>
        </w:rPr>
        <w:t xml:space="preserve"> </w:t>
      </w:r>
      <w:r>
        <w:rPr>
          <w:spacing w:val="-2"/>
        </w:rPr>
        <w:t>управления</w:t>
      </w:r>
      <w:r>
        <w:rPr>
          <w:spacing w:val="6"/>
        </w:rPr>
        <w:t xml:space="preserve"> </w:t>
      </w:r>
      <w:r>
        <w:rPr>
          <w:spacing w:val="-2"/>
        </w:rPr>
        <w:t>технологическими</w:t>
      </w:r>
      <w:r>
        <w:rPr>
          <w:spacing w:val="4"/>
        </w:rPr>
        <w:t xml:space="preserve"> </w:t>
      </w:r>
      <w:r>
        <w:rPr>
          <w:spacing w:val="-2"/>
        </w:rPr>
        <w:t>процессами;</w:t>
      </w:r>
    </w:p>
    <w:p w14:paraId="0EAEB86A" w14:textId="77777777" w:rsidR="00A43DD8" w:rsidRDefault="00983492" w:rsidP="00983492">
      <w:pPr>
        <w:pStyle w:val="a4"/>
        <w:numPr>
          <w:ilvl w:val="5"/>
          <w:numId w:val="70"/>
        </w:numPr>
        <w:tabs>
          <w:tab w:val="left" w:pos="1278"/>
        </w:tabs>
        <w:spacing w:line="269" w:lineRule="exact"/>
        <w:ind w:left="1278" w:hanging="285"/>
        <w:jc w:val="left"/>
      </w:pPr>
      <w:r>
        <w:rPr>
          <w:spacing w:val="-2"/>
        </w:rPr>
        <w:t>характеризовать</w:t>
      </w:r>
      <w:r>
        <w:rPr>
          <w:spacing w:val="3"/>
        </w:rPr>
        <w:t xml:space="preserve"> </w:t>
      </w:r>
      <w:r>
        <w:rPr>
          <w:spacing w:val="-2"/>
        </w:rPr>
        <w:t>управляющие</w:t>
      </w:r>
      <w:r>
        <w:rPr>
          <w:spacing w:val="4"/>
        </w:rPr>
        <w:t xml:space="preserve"> </w:t>
      </w:r>
      <w:r>
        <w:rPr>
          <w:spacing w:val="-2"/>
        </w:rPr>
        <w:t>и</w:t>
      </w:r>
      <w:r>
        <w:rPr>
          <w:spacing w:val="4"/>
        </w:rPr>
        <w:t xml:space="preserve"> </w:t>
      </w:r>
      <w:r>
        <w:rPr>
          <w:spacing w:val="-2"/>
        </w:rPr>
        <w:t>управляемые</w:t>
      </w:r>
      <w:r>
        <w:rPr>
          <w:spacing w:val="4"/>
        </w:rPr>
        <w:t xml:space="preserve"> </w:t>
      </w:r>
      <w:r>
        <w:rPr>
          <w:spacing w:val="-2"/>
        </w:rPr>
        <w:t>системы,</w:t>
      </w:r>
      <w:r>
        <w:rPr>
          <w:spacing w:val="5"/>
        </w:rPr>
        <w:t xml:space="preserve"> </w:t>
      </w:r>
      <w:r>
        <w:rPr>
          <w:spacing w:val="-2"/>
        </w:rPr>
        <w:t>функции</w:t>
      </w:r>
      <w:r>
        <w:rPr>
          <w:spacing w:val="4"/>
        </w:rPr>
        <w:t xml:space="preserve"> </w:t>
      </w:r>
      <w:r>
        <w:rPr>
          <w:spacing w:val="-2"/>
        </w:rPr>
        <w:t>обратной</w:t>
      </w:r>
      <w:r>
        <w:rPr>
          <w:spacing w:val="-3"/>
        </w:rPr>
        <w:t xml:space="preserve"> </w:t>
      </w:r>
      <w:r>
        <w:rPr>
          <w:spacing w:val="-2"/>
        </w:rPr>
        <w:t>связи;</w:t>
      </w:r>
    </w:p>
    <w:p w14:paraId="5FE56AE9" w14:textId="77777777" w:rsidR="00A43DD8" w:rsidRDefault="00983492" w:rsidP="00983492">
      <w:pPr>
        <w:pStyle w:val="a4"/>
        <w:numPr>
          <w:ilvl w:val="5"/>
          <w:numId w:val="70"/>
        </w:numPr>
        <w:tabs>
          <w:tab w:val="left" w:pos="1278"/>
        </w:tabs>
        <w:spacing w:line="269" w:lineRule="exact"/>
        <w:ind w:left="1278" w:hanging="285"/>
        <w:jc w:val="left"/>
      </w:pPr>
      <w:r>
        <w:rPr>
          <w:spacing w:val="-2"/>
        </w:rPr>
        <w:t>осуществлять</w:t>
      </w:r>
      <w:r>
        <w:rPr>
          <w:spacing w:val="2"/>
        </w:rPr>
        <w:t xml:space="preserve"> </w:t>
      </w:r>
      <w:r>
        <w:rPr>
          <w:spacing w:val="-2"/>
        </w:rPr>
        <w:t>управление</w:t>
      </w:r>
      <w:r>
        <w:rPr>
          <w:spacing w:val="1"/>
        </w:rPr>
        <w:t xml:space="preserve"> </w:t>
      </w:r>
      <w:r>
        <w:rPr>
          <w:spacing w:val="-2"/>
        </w:rPr>
        <w:t>учебными</w:t>
      </w:r>
      <w:r>
        <w:rPr>
          <w:spacing w:val="5"/>
        </w:rPr>
        <w:t xml:space="preserve"> </w:t>
      </w:r>
      <w:r>
        <w:rPr>
          <w:spacing w:val="-2"/>
        </w:rPr>
        <w:t>техническими</w:t>
      </w:r>
      <w:r>
        <w:t xml:space="preserve"> </w:t>
      </w:r>
      <w:r>
        <w:rPr>
          <w:spacing w:val="-2"/>
        </w:rPr>
        <w:t>системами;</w:t>
      </w:r>
    </w:p>
    <w:p w14:paraId="7F435384" w14:textId="77777777" w:rsidR="00A43DD8" w:rsidRDefault="00983492" w:rsidP="00983492">
      <w:pPr>
        <w:pStyle w:val="a4"/>
        <w:numPr>
          <w:ilvl w:val="5"/>
          <w:numId w:val="70"/>
        </w:numPr>
        <w:tabs>
          <w:tab w:val="left" w:pos="1278"/>
        </w:tabs>
        <w:spacing w:line="268" w:lineRule="exact"/>
        <w:ind w:left="1278" w:hanging="285"/>
        <w:jc w:val="left"/>
      </w:pPr>
      <w:r>
        <w:rPr>
          <w:spacing w:val="-2"/>
        </w:rPr>
        <w:t>конструировать</w:t>
      </w:r>
      <w:r>
        <w:rPr>
          <w:spacing w:val="5"/>
        </w:rPr>
        <w:t xml:space="preserve"> </w:t>
      </w:r>
      <w:r>
        <w:rPr>
          <w:spacing w:val="-2"/>
        </w:rPr>
        <w:t>автоматизированные</w:t>
      </w:r>
      <w:r>
        <w:rPr>
          <w:spacing w:val="6"/>
        </w:rPr>
        <w:t xml:space="preserve"> </w:t>
      </w:r>
      <w:r>
        <w:rPr>
          <w:spacing w:val="-2"/>
        </w:rPr>
        <w:t>системы;</w:t>
      </w:r>
    </w:p>
    <w:p w14:paraId="54E7FE37" w14:textId="77777777" w:rsidR="00A43DD8" w:rsidRDefault="00983492" w:rsidP="00983492">
      <w:pPr>
        <w:pStyle w:val="a4"/>
        <w:numPr>
          <w:ilvl w:val="5"/>
          <w:numId w:val="70"/>
        </w:numPr>
        <w:tabs>
          <w:tab w:val="left" w:pos="1275"/>
        </w:tabs>
        <w:ind w:right="560" w:firstLine="707"/>
        <w:jc w:val="left"/>
      </w:pPr>
      <w:r>
        <w:t>называть</w:t>
      </w:r>
      <w:r>
        <w:rPr>
          <w:spacing w:val="-5"/>
        </w:rPr>
        <w:t xml:space="preserve"> </w:t>
      </w:r>
      <w:r>
        <w:t>основные</w:t>
      </w:r>
      <w:r>
        <w:rPr>
          <w:spacing w:val="-5"/>
        </w:rPr>
        <w:t xml:space="preserve"> </w:t>
      </w:r>
      <w:r>
        <w:t>электрические</w:t>
      </w:r>
      <w:r>
        <w:rPr>
          <w:spacing w:val="-7"/>
        </w:rPr>
        <w:t xml:space="preserve"> </w:t>
      </w:r>
      <w:r>
        <w:t>устройства</w:t>
      </w:r>
      <w:r>
        <w:rPr>
          <w:spacing w:val="-5"/>
        </w:rPr>
        <w:t xml:space="preserve"> </w:t>
      </w:r>
      <w:r>
        <w:t>и</w:t>
      </w:r>
      <w:r>
        <w:rPr>
          <w:spacing w:val="-6"/>
        </w:rPr>
        <w:t xml:space="preserve"> </w:t>
      </w:r>
      <w:r>
        <w:t>их</w:t>
      </w:r>
      <w:r>
        <w:rPr>
          <w:spacing w:val="-12"/>
        </w:rPr>
        <w:t xml:space="preserve"> </w:t>
      </w:r>
      <w:r>
        <w:t>функции</w:t>
      </w:r>
      <w:r>
        <w:rPr>
          <w:spacing w:val="-5"/>
        </w:rPr>
        <w:t xml:space="preserve"> </w:t>
      </w:r>
      <w:r>
        <w:t>для</w:t>
      </w:r>
      <w:r>
        <w:rPr>
          <w:spacing w:val="-9"/>
        </w:rPr>
        <w:t xml:space="preserve"> </w:t>
      </w:r>
      <w:r>
        <w:t>создания</w:t>
      </w:r>
      <w:r>
        <w:rPr>
          <w:spacing w:val="-9"/>
        </w:rPr>
        <w:t xml:space="preserve"> </w:t>
      </w:r>
      <w:proofErr w:type="spellStart"/>
      <w:r>
        <w:t>автоматизи</w:t>
      </w:r>
      <w:proofErr w:type="spellEnd"/>
      <w:r>
        <w:t xml:space="preserve">- </w:t>
      </w:r>
      <w:proofErr w:type="spellStart"/>
      <w:r>
        <w:t>рованных</w:t>
      </w:r>
      <w:proofErr w:type="spellEnd"/>
      <w:r>
        <w:t xml:space="preserve"> систем;</w:t>
      </w:r>
    </w:p>
    <w:p w14:paraId="63106935" w14:textId="77777777" w:rsidR="00A43DD8" w:rsidRDefault="00983492" w:rsidP="00983492">
      <w:pPr>
        <w:pStyle w:val="a4"/>
        <w:numPr>
          <w:ilvl w:val="5"/>
          <w:numId w:val="70"/>
        </w:numPr>
        <w:tabs>
          <w:tab w:val="left" w:pos="1278"/>
        </w:tabs>
        <w:spacing w:line="268" w:lineRule="exact"/>
        <w:ind w:left="1278" w:hanging="285"/>
        <w:jc w:val="left"/>
      </w:pPr>
      <w:r>
        <w:t>объяснять</w:t>
      </w:r>
      <w:r>
        <w:rPr>
          <w:spacing w:val="-14"/>
        </w:rPr>
        <w:t xml:space="preserve"> </w:t>
      </w:r>
      <w:r>
        <w:t>принцип</w:t>
      </w:r>
      <w:r>
        <w:rPr>
          <w:spacing w:val="-14"/>
        </w:rPr>
        <w:t xml:space="preserve"> </w:t>
      </w:r>
      <w:r>
        <w:t>сборки</w:t>
      </w:r>
      <w:r>
        <w:rPr>
          <w:spacing w:val="-13"/>
        </w:rPr>
        <w:t xml:space="preserve"> </w:t>
      </w:r>
      <w:r>
        <w:t>электрических</w:t>
      </w:r>
      <w:r>
        <w:rPr>
          <w:spacing w:val="-13"/>
        </w:rPr>
        <w:t xml:space="preserve"> </w:t>
      </w:r>
      <w:r>
        <w:rPr>
          <w:spacing w:val="-4"/>
        </w:rPr>
        <w:t>схем;</w:t>
      </w:r>
    </w:p>
    <w:p w14:paraId="07A0FF4F" w14:textId="77777777" w:rsidR="00A43DD8" w:rsidRDefault="00983492" w:rsidP="00983492">
      <w:pPr>
        <w:pStyle w:val="a4"/>
        <w:numPr>
          <w:ilvl w:val="5"/>
          <w:numId w:val="70"/>
        </w:numPr>
        <w:tabs>
          <w:tab w:val="left" w:pos="1276"/>
        </w:tabs>
        <w:spacing w:line="268" w:lineRule="exact"/>
        <w:ind w:left="1276" w:hanging="283"/>
        <w:jc w:val="left"/>
      </w:pPr>
      <w:r>
        <w:t>выполнять</w:t>
      </w:r>
      <w:r>
        <w:rPr>
          <w:spacing w:val="-14"/>
        </w:rPr>
        <w:t xml:space="preserve"> </w:t>
      </w:r>
      <w:r>
        <w:t>сборку</w:t>
      </w:r>
      <w:r>
        <w:rPr>
          <w:spacing w:val="-14"/>
        </w:rPr>
        <w:t xml:space="preserve"> </w:t>
      </w:r>
      <w:r>
        <w:t>электрических</w:t>
      </w:r>
      <w:r>
        <w:rPr>
          <w:spacing w:val="-11"/>
        </w:rPr>
        <w:t xml:space="preserve"> </w:t>
      </w:r>
      <w:r>
        <w:t>схем</w:t>
      </w:r>
      <w:r>
        <w:rPr>
          <w:spacing w:val="-10"/>
        </w:rPr>
        <w:t xml:space="preserve"> </w:t>
      </w:r>
      <w:r>
        <w:t>с</w:t>
      </w:r>
      <w:r>
        <w:rPr>
          <w:spacing w:val="-11"/>
        </w:rPr>
        <w:t xml:space="preserve"> </w:t>
      </w:r>
      <w:r>
        <w:t>использованием</w:t>
      </w:r>
      <w:r>
        <w:rPr>
          <w:spacing w:val="-10"/>
        </w:rPr>
        <w:t xml:space="preserve"> </w:t>
      </w:r>
      <w:r>
        <w:t>электрических</w:t>
      </w:r>
      <w:r>
        <w:rPr>
          <w:spacing w:val="-10"/>
        </w:rPr>
        <w:t xml:space="preserve"> </w:t>
      </w:r>
      <w:r>
        <w:t>устройств</w:t>
      </w:r>
      <w:r>
        <w:rPr>
          <w:spacing w:val="-13"/>
        </w:rPr>
        <w:t xml:space="preserve"> </w:t>
      </w:r>
      <w:r>
        <w:rPr>
          <w:spacing w:val="-10"/>
        </w:rPr>
        <w:t>и</w:t>
      </w:r>
    </w:p>
    <w:p w14:paraId="466F2023" w14:textId="77777777" w:rsidR="00A43DD8" w:rsidRDefault="00983492">
      <w:pPr>
        <w:pStyle w:val="a3"/>
        <w:spacing w:line="252" w:lineRule="exact"/>
        <w:ind w:firstLine="0"/>
        <w:jc w:val="left"/>
      </w:pPr>
      <w:r>
        <w:rPr>
          <w:spacing w:val="-2"/>
        </w:rPr>
        <w:t>систем;</w:t>
      </w:r>
    </w:p>
    <w:p w14:paraId="3030BF86" w14:textId="77777777" w:rsidR="00A43DD8" w:rsidRDefault="00983492" w:rsidP="00983492">
      <w:pPr>
        <w:pStyle w:val="a4"/>
        <w:numPr>
          <w:ilvl w:val="5"/>
          <w:numId w:val="70"/>
        </w:numPr>
        <w:tabs>
          <w:tab w:val="left" w:pos="1276"/>
        </w:tabs>
        <w:spacing w:line="268" w:lineRule="exact"/>
        <w:ind w:left="1276" w:hanging="283"/>
        <w:jc w:val="left"/>
      </w:pPr>
      <w:r>
        <w:t>определять</w:t>
      </w:r>
      <w:r>
        <w:rPr>
          <w:spacing w:val="-13"/>
        </w:rPr>
        <w:t xml:space="preserve"> </w:t>
      </w:r>
      <w:r>
        <w:t>результат</w:t>
      </w:r>
      <w:r>
        <w:rPr>
          <w:spacing w:val="-9"/>
        </w:rPr>
        <w:t xml:space="preserve"> </w:t>
      </w:r>
      <w:r>
        <w:t>работы</w:t>
      </w:r>
      <w:r>
        <w:rPr>
          <w:spacing w:val="-9"/>
        </w:rPr>
        <w:t xml:space="preserve"> </w:t>
      </w:r>
      <w:r>
        <w:t>электрической</w:t>
      </w:r>
      <w:r>
        <w:rPr>
          <w:spacing w:val="-12"/>
        </w:rPr>
        <w:t xml:space="preserve"> </w:t>
      </w:r>
      <w:r>
        <w:t>схемы</w:t>
      </w:r>
      <w:r>
        <w:rPr>
          <w:spacing w:val="-13"/>
        </w:rPr>
        <w:t xml:space="preserve"> </w:t>
      </w:r>
      <w:r>
        <w:t>при</w:t>
      </w:r>
      <w:r>
        <w:rPr>
          <w:spacing w:val="-11"/>
        </w:rPr>
        <w:t xml:space="preserve"> </w:t>
      </w:r>
      <w:r>
        <w:t>использовании</w:t>
      </w:r>
      <w:r>
        <w:rPr>
          <w:spacing w:val="-9"/>
        </w:rPr>
        <w:t xml:space="preserve"> </w:t>
      </w:r>
      <w:r>
        <w:t>различных</w:t>
      </w:r>
      <w:r>
        <w:rPr>
          <w:spacing w:val="-8"/>
        </w:rPr>
        <w:t xml:space="preserve"> </w:t>
      </w:r>
      <w:r>
        <w:rPr>
          <w:spacing w:val="-4"/>
        </w:rPr>
        <w:t>эле-</w:t>
      </w:r>
    </w:p>
    <w:p w14:paraId="5930453B" w14:textId="77777777" w:rsidR="00A43DD8" w:rsidRDefault="00983492">
      <w:pPr>
        <w:pStyle w:val="a3"/>
        <w:spacing w:before="1"/>
        <w:ind w:firstLine="0"/>
        <w:jc w:val="left"/>
      </w:pPr>
      <w:r>
        <w:rPr>
          <w:spacing w:val="-2"/>
        </w:rPr>
        <w:t>ментов;</w:t>
      </w:r>
    </w:p>
    <w:p w14:paraId="2BDCC233" w14:textId="77777777" w:rsidR="00A43DD8" w:rsidRDefault="00983492" w:rsidP="00983492">
      <w:pPr>
        <w:pStyle w:val="a4"/>
        <w:numPr>
          <w:ilvl w:val="5"/>
          <w:numId w:val="70"/>
        </w:numPr>
        <w:tabs>
          <w:tab w:val="left" w:pos="1275"/>
        </w:tabs>
        <w:ind w:right="411" w:firstLine="707"/>
        <w:jc w:val="left"/>
      </w:pPr>
      <w:r>
        <w:t>осуществлять</w:t>
      </w:r>
      <w:r>
        <w:rPr>
          <w:spacing w:val="-10"/>
        </w:rPr>
        <w:t xml:space="preserve"> </w:t>
      </w:r>
      <w:r>
        <w:t>программирование</w:t>
      </w:r>
      <w:r>
        <w:rPr>
          <w:spacing w:val="-10"/>
        </w:rPr>
        <w:t xml:space="preserve"> </w:t>
      </w:r>
      <w:r>
        <w:t>автоматизированных</w:t>
      </w:r>
      <w:r>
        <w:rPr>
          <w:spacing w:val="-10"/>
        </w:rPr>
        <w:t xml:space="preserve"> </w:t>
      </w:r>
      <w:r>
        <w:t>систем</w:t>
      </w:r>
      <w:r>
        <w:rPr>
          <w:spacing w:val="-12"/>
        </w:rPr>
        <w:t xml:space="preserve"> </w:t>
      </w:r>
      <w:r>
        <w:t>на</w:t>
      </w:r>
      <w:r>
        <w:rPr>
          <w:spacing w:val="-11"/>
        </w:rPr>
        <w:t xml:space="preserve"> </w:t>
      </w:r>
      <w:r>
        <w:t>основе</w:t>
      </w:r>
      <w:r>
        <w:rPr>
          <w:spacing w:val="-11"/>
        </w:rPr>
        <w:t xml:space="preserve"> </w:t>
      </w:r>
      <w:r>
        <w:t>использования программированных логических реле;</w:t>
      </w:r>
    </w:p>
    <w:p w14:paraId="4F12E93B" w14:textId="77777777" w:rsidR="00A43DD8" w:rsidRDefault="00983492" w:rsidP="00983492">
      <w:pPr>
        <w:pStyle w:val="a4"/>
        <w:numPr>
          <w:ilvl w:val="5"/>
          <w:numId w:val="70"/>
        </w:numPr>
        <w:tabs>
          <w:tab w:val="left" w:pos="1275"/>
        </w:tabs>
        <w:ind w:right="743" w:firstLine="707"/>
        <w:jc w:val="left"/>
      </w:pPr>
      <w:r>
        <w:t>разрабатывать</w:t>
      </w:r>
      <w:r>
        <w:rPr>
          <w:spacing w:val="-9"/>
        </w:rPr>
        <w:t xml:space="preserve"> </w:t>
      </w:r>
      <w:r>
        <w:t>проекты</w:t>
      </w:r>
      <w:r>
        <w:rPr>
          <w:spacing w:val="-14"/>
        </w:rPr>
        <w:t xml:space="preserve"> </w:t>
      </w:r>
      <w:r>
        <w:t>автоматизированных</w:t>
      </w:r>
      <w:r>
        <w:rPr>
          <w:spacing w:val="-9"/>
        </w:rPr>
        <w:t xml:space="preserve"> </w:t>
      </w:r>
      <w:r>
        <w:t>систем,</w:t>
      </w:r>
      <w:r>
        <w:rPr>
          <w:spacing w:val="-10"/>
        </w:rPr>
        <w:t xml:space="preserve"> </w:t>
      </w:r>
      <w:r>
        <w:t>направленных</w:t>
      </w:r>
      <w:r>
        <w:rPr>
          <w:spacing w:val="-10"/>
        </w:rPr>
        <w:t xml:space="preserve"> </w:t>
      </w:r>
      <w:r>
        <w:t>на</w:t>
      </w:r>
      <w:r>
        <w:rPr>
          <w:spacing w:val="-10"/>
        </w:rPr>
        <w:t xml:space="preserve"> </w:t>
      </w:r>
      <w:r>
        <w:t>эффективное управление технологическими процессами на производстве и в быту;</w:t>
      </w:r>
    </w:p>
    <w:p w14:paraId="238A59F2" w14:textId="77777777" w:rsidR="00A43DD8" w:rsidRDefault="00A43DD8">
      <w:pPr>
        <w:pStyle w:val="a4"/>
        <w:jc w:val="left"/>
        <w:sectPr w:rsidR="00A43DD8">
          <w:pgSz w:w="11920" w:h="16850"/>
          <w:pgMar w:top="1700" w:right="566" w:bottom="780" w:left="1417" w:header="0" w:footer="597" w:gutter="0"/>
          <w:cols w:space="720"/>
        </w:sectPr>
      </w:pPr>
    </w:p>
    <w:p w14:paraId="0DA966C5" w14:textId="77777777" w:rsidR="00A43DD8" w:rsidRDefault="00983492" w:rsidP="00983492">
      <w:pPr>
        <w:pStyle w:val="a4"/>
        <w:numPr>
          <w:ilvl w:val="5"/>
          <w:numId w:val="70"/>
        </w:numPr>
        <w:tabs>
          <w:tab w:val="left" w:pos="1275"/>
        </w:tabs>
        <w:spacing w:before="75"/>
        <w:ind w:right="837" w:firstLine="707"/>
        <w:jc w:val="left"/>
      </w:pPr>
      <w:r>
        <w:lastRenderedPageBreak/>
        <w:t>характеризовать</w:t>
      </w:r>
      <w:r>
        <w:rPr>
          <w:spacing w:val="-8"/>
        </w:rPr>
        <w:t xml:space="preserve"> </w:t>
      </w:r>
      <w:r>
        <w:t>мир</w:t>
      </w:r>
      <w:r>
        <w:rPr>
          <w:spacing w:val="-8"/>
        </w:rPr>
        <w:t xml:space="preserve"> </w:t>
      </w:r>
      <w:r>
        <w:t>профессий,</w:t>
      </w:r>
      <w:r>
        <w:rPr>
          <w:spacing w:val="-8"/>
        </w:rPr>
        <w:t xml:space="preserve"> </w:t>
      </w:r>
      <w:r>
        <w:t>связанных</w:t>
      </w:r>
      <w:r>
        <w:rPr>
          <w:spacing w:val="-8"/>
        </w:rPr>
        <w:t xml:space="preserve"> </w:t>
      </w:r>
      <w:r>
        <w:t>с</w:t>
      </w:r>
      <w:r>
        <w:rPr>
          <w:spacing w:val="-10"/>
        </w:rPr>
        <w:t xml:space="preserve"> </w:t>
      </w:r>
      <w:r>
        <w:t>автоматизированными</w:t>
      </w:r>
      <w:r>
        <w:rPr>
          <w:spacing w:val="-8"/>
        </w:rPr>
        <w:t xml:space="preserve"> </w:t>
      </w:r>
      <w:r>
        <w:t>системами,</w:t>
      </w:r>
      <w:r>
        <w:rPr>
          <w:spacing w:val="-8"/>
        </w:rPr>
        <w:t xml:space="preserve"> </w:t>
      </w:r>
      <w:r>
        <w:t>их востребованность на региональном рынке труда.</w:t>
      </w:r>
    </w:p>
    <w:p w14:paraId="36D83C7A" w14:textId="77777777" w:rsidR="00A43DD8" w:rsidRDefault="00983492">
      <w:pPr>
        <w:pStyle w:val="2"/>
        <w:spacing w:before="9"/>
      </w:pPr>
      <w:r>
        <w:t>Модуль</w:t>
      </w:r>
      <w:r>
        <w:rPr>
          <w:spacing w:val="-10"/>
        </w:rPr>
        <w:t xml:space="preserve"> </w:t>
      </w:r>
      <w:r>
        <w:rPr>
          <w:spacing w:val="-2"/>
        </w:rPr>
        <w:t>«Животноводство»</w:t>
      </w:r>
    </w:p>
    <w:p w14:paraId="2094F4E8" w14:textId="77777777" w:rsidR="00A43DD8" w:rsidRDefault="00983492">
      <w:pPr>
        <w:spacing w:line="249" w:lineRule="exact"/>
        <w:ind w:left="993"/>
      </w:pPr>
      <w:r>
        <w:rPr>
          <w:b/>
          <w:i/>
        </w:rPr>
        <w:t>К</w:t>
      </w:r>
      <w:r>
        <w:rPr>
          <w:b/>
          <w:i/>
          <w:spacing w:val="-8"/>
        </w:rPr>
        <w:t xml:space="preserve"> </w:t>
      </w:r>
      <w:r>
        <w:rPr>
          <w:b/>
          <w:i/>
        </w:rPr>
        <w:t>концу</w:t>
      </w:r>
      <w:r>
        <w:rPr>
          <w:b/>
          <w:i/>
          <w:spacing w:val="-4"/>
        </w:rPr>
        <w:t xml:space="preserve"> </w:t>
      </w:r>
      <w:r>
        <w:rPr>
          <w:b/>
          <w:i/>
        </w:rPr>
        <w:t>обучения</w:t>
      </w:r>
      <w:r>
        <w:rPr>
          <w:b/>
          <w:i/>
          <w:spacing w:val="-7"/>
        </w:rPr>
        <w:t xml:space="preserve"> </w:t>
      </w:r>
      <w:r>
        <w:rPr>
          <w:b/>
          <w:i/>
        </w:rPr>
        <w:t>в</w:t>
      </w:r>
      <w:r>
        <w:rPr>
          <w:b/>
          <w:i/>
          <w:spacing w:val="-4"/>
        </w:rPr>
        <w:t xml:space="preserve"> </w:t>
      </w:r>
      <w:r>
        <w:rPr>
          <w:b/>
          <w:i/>
        </w:rPr>
        <w:t>7–8</w:t>
      </w:r>
      <w:r>
        <w:rPr>
          <w:b/>
          <w:i/>
          <w:spacing w:val="-4"/>
        </w:rPr>
        <w:t xml:space="preserve"> </w:t>
      </w:r>
      <w:r>
        <w:rPr>
          <w:b/>
          <w:i/>
          <w:spacing w:val="-2"/>
        </w:rPr>
        <w:t>классах</w:t>
      </w:r>
      <w:r>
        <w:rPr>
          <w:spacing w:val="-2"/>
        </w:rPr>
        <w:t>:</w:t>
      </w:r>
    </w:p>
    <w:p w14:paraId="0D8420EE" w14:textId="77777777" w:rsidR="00A43DD8" w:rsidRDefault="00983492" w:rsidP="00983492">
      <w:pPr>
        <w:pStyle w:val="a4"/>
        <w:numPr>
          <w:ilvl w:val="5"/>
          <w:numId w:val="70"/>
        </w:numPr>
        <w:tabs>
          <w:tab w:val="left" w:pos="1278"/>
        </w:tabs>
        <w:spacing w:line="266" w:lineRule="exact"/>
        <w:ind w:left="1278" w:hanging="285"/>
        <w:jc w:val="left"/>
      </w:pPr>
      <w:r>
        <w:rPr>
          <w:spacing w:val="-2"/>
        </w:rPr>
        <w:t>характеризовать</w:t>
      </w:r>
      <w:r>
        <w:rPr>
          <w:spacing w:val="4"/>
        </w:rPr>
        <w:t xml:space="preserve"> </w:t>
      </w:r>
      <w:r>
        <w:rPr>
          <w:spacing w:val="-2"/>
        </w:rPr>
        <w:t>основные</w:t>
      </w:r>
      <w:r>
        <w:rPr>
          <w:spacing w:val="3"/>
        </w:rPr>
        <w:t xml:space="preserve"> </w:t>
      </w:r>
      <w:r>
        <w:rPr>
          <w:spacing w:val="-2"/>
        </w:rPr>
        <w:t>направления</w:t>
      </w:r>
      <w:r>
        <w:rPr>
          <w:spacing w:val="1"/>
        </w:rPr>
        <w:t xml:space="preserve"> </w:t>
      </w:r>
      <w:r>
        <w:rPr>
          <w:spacing w:val="-2"/>
        </w:rPr>
        <w:t>животноводства;</w:t>
      </w:r>
    </w:p>
    <w:p w14:paraId="20F00A3A" w14:textId="77777777" w:rsidR="00A43DD8" w:rsidRDefault="00983492" w:rsidP="00983492">
      <w:pPr>
        <w:pStyle w:val="a4"/>
        <w:numPr>
          <w:ilvl w:val="5"/>
          <w:numId w:val="70"/>
        </w:numPr>
        <w:tabs>
          <w:tab w:val="left" w:pos="1275"/>
        </w:tabs>
        <w:ind w:right="464" w:firstLine="707"/>
        <w:jc w:val="left"/>
      </w:pPr>
      <w:r>
        <w:t>характеризовать</w:t>
      </w:r>
      <w:r>
        <w:rPr>
          <w:spacing w:val="-9"/>
        </w:rPr>
        <w:t xml:space="preserve"> </w:t>
      </w:r>
      <w:r>
        <w:t>особенности</w:t>
      </w:r>
      <w:r>
        <w:rPr>
          <w:spacing w:val="-9"/>
        </w:rPr>
        <w:t xml:space="preserve"> </w:t>
      </w:r>
      <w:r>
        <w:t>основных</w:t>
      </w:r>
      <w:r>
        <w:rPr>
          <w:spacing w:val="-9"/>
        </w:rPr>
        <w:t xml:space="preserve"> </w:t>
      </w:r>
      <w:r>
        <w:t>видов</w:t>
      </w:r>
      <w:r>
        <w:rPr>
          <w:spacing w:val="-14"/>
        </w:rPr>
        <w:t xml:space="preserve"> </w:t>
      </w:r>
      <w:r>
        <w:t>сельскохозяйственных</w:t>
      </w:r>
      <w:r>
        <w:rPr>
          <w:spacing w:val="-8"/>
        </w:rPr>
        <w:t xml:space="preserve"> </w:t>
      </w:r>
      <w:r>
        <w:t>животных</w:t>
      </w:r>
      <w:r>
        <w:rPr>
          <w:spacing w:val="-9"/>
        </w:rPr>
        <w:t xml:space="preserve"> </w:t>
      </w:r>
      <w:r>
        <w:t xml:space="preserve">своего </w:t>
      </w:r>
      <w:r>
        <w:rPr>
          <w:spacing w:val="-2"/>
        </w:rPr>
        <w:t>региона;</w:t>
      </w:r>
    </w:p>
    <w:p w14:paraId="33C51CA7" w14:textId="77777777" w:rsidR="00A43DD8" w:rsidRDefault="00983492" w:rsidP="00983492">
      <w:pPr>
        <w:pStyle w:val="a4"/>
        <w:numPr>
          <w:ilvl w:val="5"/>
          <w:numId w:val="70"/>
        </w:numPr>
        <w:tabs>
          <w:tab w:val="left" w:pos="1275"/>
        </w:tabs>
        <w:ind w:right="377" w:firstLine="707"/>
        <w:jc w:val="left"/>
      </w:pPr>
      <w:r>
        <w:t>описывать</w:t>
      </w:r>
      <w:r>
        <w:rPr>
          <w:spacing w:val="-8"/>
        </w:rPr>
        <w:t xml:space="preserve"> </w:t>
      </w:r>
      <w:r>
        <w:t>полный</w:t>
      </w:r>
      <w:r>
        <w:rPr>
          <w:spacing w:val="-9"/>
        </w:rPr>
        <w:t xml:space="preserve"> </w:t>
      </w:r>
      <w:r>
        <w:t>технологический</w:t>
      </w:r>
      <w:r>
        <w:rPr>
          <w:spacing w:val="-11"/>
        </w:rPr>
        <w:t xml:space="preserve"> </w:t>
      </w:r>
      <w:r>
        <w:t>цикл</w:t>
      </w:r>
      <w:r>
        <w:rPr>
          <w:spacing w:val="-9"/>
        </w:rPr>
        <w:t xml:space="preserve"> </w:t>
      </w:r>
      <w:r>
        <w:t>получения</w:t>
      </w:r>
      <w:r>
        <w:rPr>
          <w:spacing w:val="-11"/>
        </w:rPr>
        <w:t xml:space="preserve"> </w:t>
      </w:r>
      <w:r>
        <w:t>продукции</w:t>
      </w:r>
      <w:r>
        <w:rPr>
          <w:spacing w:val="-9"/>
        </w:rPr>
        <w:t xml:space="preserve"> </w:t>
      </w:r>
      <w:r>
        <w:t>животноводства</w:t>
      </w:r>
      <w:r>
        <w:rPr>
          <w:spacing w:val="-8"/>
        </w:rPr>
        <w:t xml:space="preserve"> </w:t>
      </w:r>
      <w:r>
        <w:t xml:space="preserve">своего </w:t>
      </w:r>
      <w:r>
        <w:rPr>
          <w:spacing w:val="-2"/>
        </w:rPr>
        <w:t>региона;</w:t>
      </w:r>
    </w:p>
    <w:p w14:paraId="2BE8F462" w14:textId="77777777" w:rsidR="00A43DD8" w:rsidRDefault="00983492" w:rsidP="00983492">
      <w:pPr>
        <w:pStyle w:val="a4"/>
        <w:numPr>
          <w:ilvl w:val="5"/>
          <w:numId w:val="70"/>
        </w:numPr>
        <w:tabs>
          <w:tab w:val="left" w:pos="1278"/>
        </w:tabs>
        <w:spacing w:line="267" w:lineRule="exact"/>
        <w:ind w:left="1278" w:hanging="285"/>
        <w:jc w:val="left"/>
      </w:pPr>
      <w:r>
        <w:t>называть</w:t>
      </w:r>
      <w:r>
        <w:rPr>
          <w:spacing w:val="-16"/>
        </w:rPr>
        <w:t xml:space="preserve"> </w:t>
      </w:r>
      <w:r>
        <w:t>виды</w:t>
      </w:r>
      <w:r>
        <w:rPr>
          <w:spacing w:val="-14"/>
        </w:rPr>
        <w:t xml:space="preserve"> </w:t>
      </w:r>
      <w:r>
        <w:t>сельскохозяйственных</w:t>
      </w:r>
      <w:r>
        <w:rPr>
          <w:spacing w:val="-14"/>
        </w:rPr>
        <w:t xml:space="preserve"> </w:t>
      </w:r>
      <w:r>
        <w:t>животных,</w:t>
      </w:r>
      <w:r>
        <w:rPr>
          <w:spacing w:val="-13"/>
        </w:rPr>
        <w:t xml:space="preserve"> </w:t>
      </w:r>
      <w:r>
        <w:t>характерных</w:t>
      </w:r>
      <w:r>
        <w:rPr>
          <w:spacing w:val="-14"/>
        </w:rPr>
        <w:t xml:space="preserve"> </w:t>
      </w:r>
      <w:r>
        <w:t>для</w:t>
      </w:r>
      <w:r>
        <w:rPr>
          <w:spacing w:val="-14"/>
        </w:rPr>
        <w:t xml:space="preserve"> </w:t>
      </w:r>
      <w:r>
        <w:t>данного</w:t>
      </w:r>
      <w:r>
        <w:rPr>
          <w:spacing w:val="-11"/>
        </w:rPr>
        <w:t xml:space="preserve"> </w:t>
      </w:r>
      <w:r>
        <w:rPr>
          <w:spacing w:val="-2"/>
        </w:rPr>
        <w:t>региона;</w:t>
      </w:r>
    </w:p>
    <w:p w14:paraId="22F4128B" w14:textId="77777777" w:rsidR="00A43DD8" w:rsidRDefault="00983492" w:rsidP="00983492">
      <w:pPr>
        <w:pStyle w:val="a4"/>
        <w:numPr>
          <w:ilvl w:val="5"/>
          <w:numId w:val="70"/>
        </w:numPr>
        <w:tabs>
          <w:tab w:val="left" w:pos="1278"/>
        </w:tabs>
        <w:spacing w:line="269" w:lineRule="exact"/>
        <w:ind w:left="1278" w:hanging="285"/>
        <w:jc w:val="left"/>
      </w:pPr>
      <w:r>
        <w:rPr>
          <w:spacing w:val="-2"/>
        </w:rPr>
        <w:t>оценивать</w:t>
      </w:r>
      <w:r>
        <w:rPr>
          <w:spacing w:val="1"/>
        </w:rPr>
        <w:t xml:space="preserve"> </w:t>
      </w:r>
      <w:r>
        <w:rPr>
          <w:spacing w:val="-2"/>
        </w:rPr>
        <w:t>условия</w:t>
      </w:r>
      <w:r>
        <w:rPr>
          <w:spacing w:val="1"/>
        </w:rPr>
        <w:t xml:space="preserve"> </w:t>
      </w:r>
      <w:r>
        <w:rPr>
          <w:spacing w:val="-2"/>
        </w:rPr>
        <w:t>содержания</w:t>
      </w:r>
      <w:r>
        <w:t xml:space="preserve"> </w:t>
      </w:r>
      <w:r>
        <w:rPr>
          <w:spacing w:val="-2"/>
        </w:rPr>
        <w:t>животных</w:t>
      </w:r>
      <w:r>
        <w:rPr>
          <w:spacing w:val="2"/>
        </w:rPr>
        <w:t xml:space="preserve"> </w:t>
      </w:r>
      <w:r>
        <w:rPr>
          <w:spacing w:val="-2"/>
        </w:rPr>
        <w:t>в</w:t>
      </w:r>
      <w:r>
        <w:rPr>
          <w:spacing w:val="-1"/>
        </w:rPr>
        <w:t xml:space="preserve"> </w:t>
      </w:r>
      <w:r>
        <w:rPr>
          <w:spacing w:val="-2"/>
        </w:rPr>
        <w:t>различных</w:t>
      </w:r>
      <w:r>
        <w:rPr>
          <w:spacing w:val="2"/>
        </w:rPr>
        <w:t xml:space="preserve"> </w:t>
      </w:r>
      <w:r>
        <w:rPr>
          <w:spacing w:val="-2"/>
        </w:rPr>
        <w:t>условиях;</w:t>
      </w:r>
    </w:p>
    <w:p w14:paraId="08782828" w14:textId="77777777" w:rsidR="00A43DD8" w:rsidRDefault="00983492" w:rsidP="00983492">
      <w:pPr>
        <w:pStyle w:val="a4"/>
        <w:numPr>
          <w:ilvl w:val="5"/>
          <w:numId w:val="70"/>
        </w:numPr>
        <w:tabs>
          <w:tab w:val="left" w:pos="1278"/>
        </w:tabs>
        <w:spacing w:line="269" w:lineRule="exact"/>
        <w:ind w:left="1278" w:hanging="285"/>
        <w:jc w:val="left"/>
      </w:pPr>
      <w:r>
        <w:rPr>
          <w:spacing w:val="-2"/>
        </w:rPr>
        <w:t>владеть</w:t>
      </w:r>
      <w:r>
        <w:rPr>
          <w:spacing w:val="-3"/>
        </w:rPr>
        <w:t xml:space="preserve"> </w:t>
      </w:r>
      <w:r>
        <w:rPr>
          <w:spacing w:val="-2"/>
        </w:rPr>
        <w:t>навыками оказания</w:t>
      </w:r>
      <w:r>
        <w:t xml:space="preserve"> </w:t>
      </w:r>
      <w:r>
        <w:rPr>
          <w:spacing w:val="-2"/>
        </w:rPr>
        <w:t>первой</w:t>
      </w:r>
      <w:r>
        <w:rPr>
          <w:spacing w:val="1"/>
        </w:rPr>
        <w:t xml:space="preserve"> </w:t>
      </w:r>
      <w:r>
        <w:rPr>
          <w:spacing w:val="-2"/>
        </w:rPr>
        <w:t>помощи</w:t>
      </w:r>
      <w:r>
        <w:t xml:space="preserve"> </w:t>
      </w:r>
      <w:r>
        <w:rPr>
          <w:spacing w:val="-2"/>
        </w:rPr>
        <w:t>заболевшим</w:t>
      </w:r>
      <w:r>
        <w:rPr>
          <w:spacing w:val="1"/>
        </w:rPr>
        <w:t xml:space="preserve"> </w:t>
      </w:r>
      <w:r>
        <w:rPr>
          <w:spacing w:val="-2"/>
        </w:rPr>
        <w:t>или</w:t>
      </w:r>
      <w:r>
        <w:t xml:space="preserve"> </w:t>
      </w:r>
      <w:r>
        <w:rPr>
          <w:spacing w:val="-2"/>
        </w:rPr>
        <w:t>пораненным</w:t>
      </w:r>
      <w:r>
        <w:rPr>
          <w:spacing w:val="-1"/>
        </w:rPr>
        <w:t xml:space="preserve"> </w:t>
      </w:r>
      <w:r>
        <w:rPr>
          <w:spacing w:val="-2"/>
        </w:rPr>
        <w:t>животным;</w:t>
      </w:r>
    </w:p>
    <w:p w14:paraId="04A928DA" w14:textId="77777777" w:rsidR="00A43DD8" w:rsidRDefault="00983492" w:rsidP="00983492">
      <w:pPr>
        <w:pStyle w:val="a4"/>
        <w:numPr>
          <w:ilvl w:val="5"/>
          <w:numId w:val="70"/>
        </w:numPr>
        <w:tabs>
          <w:tab w:val="left" w:pos="1278"/>
        </w:tabs>
        <w:ind w:left="1278" w:hanging="285"/>
        <w:jc w:val="left"/>
      </w:pPr>
      <w:r>
        <w:t>характеризовать</w:t>
      </w:r>
      <w:r>
        <w:rPr>
          <w:spacing w:val="-16"/>
        </w:rPr>
        <w:t xml:space="preserve"> </w:t>
      </w:r>
      <w:r>
        <w:t>способы</w:t>
      </w:r>
      <w:r>
        <w:rPr>
          <w:spacing w:val="-14"/>
        </w:rPr>
        <w:t xml:space="preserve"> </w:t>
      </w:r>
      <w:r>
        <w:t>переработки</w:t>
      </w:r>
      <w:r>
        <w:rPr>
          <w:spacing w:val="-14"/>
        </w:rPr>
        <w:t xml:space="preserve"> </w:t>
      </w:r>
      <w:r>
        <w:t>и</w:t>
      </w:r>
      <w:r>
        <w:rPr>
          <w:spacing w:val="-13"/>
        </w:rPr>
        <w:t xml:space="preserve"> </w:t>
      </w:r>
      <w:r>
        <w:t>хранения</w:t>
      </w:r>
      <w:r>
        <w:rPr>
          <w:spacing w:val="-14"/>
        </w:rPr>
        <w:t xml:space="preserve"> </w:t>
      </w:r>
      <w:r>
        <w:t>продукции</w:t>
      </w:r>
      <w:r>
        <w:rPr>
          <w:spacing w:val="-12"/>
        </w:rPr>
        <w:t xml:space="preserve"> </w:t>
      </w:r>
      <w:r>
        <w:rPr>
          <w:spacing w:val="-2"/>
        </w:rPr>
        <w:t>животноводства;</w:t>
      </w:r>
    </w:p>
    <w:p w14:paraId="6890EE03" w14:textId="77777777" w:rsidR="00A43DD8" w:rsidRDefault="00983492" w:rsidP="00983492">
      <w:pPr>
        <w:pStyle w:val="a4"/>
        <w:numPr>
          <w:ilvl w:val="5"/>
          <w:numId w:val="70"/>
        </w:numPr>
        <w:tabs>
          <w:tab w:val="left" w:pos="1278"/>
        </w:tabs>
        <w:spacing w:before="1" w:line="269" w:lineRule="exact"/>
        <w:ind w:left="1278" w:hanging="285"/>
        <w:jc w:val="left"/>
      </w:pPr>
      <w:r>
        <w:rPr>
          <w:spacing w:val="-2"/>
        </w:rPr>
        <w:t>характеризовать</w:t>
      </w:r>
      <w:r>
        <w:rPr>
          <w:spacing w:val="1"/>
        </w:rPr>
        <w:t xml:space="preserve"> </w:t>
      </w:r>
      <w:r>
        <w:rPr>
          <w:spacing w:val="-2"/>
        </w:rPr>
        <w:t>пути</w:t>
      </w:r>
      <w:r>
        <w:rPr>
          <w:spacing w:val="1"/>
        </w:rPr>
        <w:t xml:space="preserve"> </w:t>
      </w:r>
      <w:r>
        <w:rPr>
          <w:spacing w:val="-2"/>
        </w:rPr>
        <w:t>цифровизации</w:t>
      </w:r>
      <w:r>
        <w:rPr>
          <w:spacing w:val="2"/>
        </w:rPr>
        <w:t xml:space="preserve"> </w:t>
      </w:r>
      <w:r>
        <w:rPr>
          <w:spacing w:val="-2"/>
        </w:rPr>
        <w:t>животноводческого</w:t>
      </w:r>
      <w:r>
        <w:rPr>
          <w:spacing w:val="4"/>
        </w:rPr>
        <w:t xml:space="preserve"> </w:t>
      </w:r>
      <w:r>
        <w:rPr>
          <w:spacing w:val="-2"/>
        </w:rPr>
        <w:t>производства;</w:t>
      </w:r>
    </w:p>
    <w:p w14:paraId="1B07D97C" w14:textId="77777777" w:rsidR="00A43DD8" w:rsidRDefault="00983492" w:rsidP="00983492">
      <w:pPr>
        <w:pStyle w:val="a4"/>
        <w:numPr>
          <w:ilvl w:val="5"/>
          <w:numId w:val="70"/>
        </w:numPr>
        <w:tabs>
          <w:tab w:val="left" w:pos="1278"/>
        </w:tabs>
        <w:spacing w:line="268" w:lineRule="exact"/>
        <w:ind w:left="1278" w:hanging="285"/>
        <w:jc w:val="left"/>
      </w:pPr>
      <w:r>
        <w:rPr>
          <w:spacing w:val="-2"/>
        </w:rPr>
        <w:t>объяснять</w:t>
      </w:r>
      <w:r>
        <w:rPr>
          <w:spacing w:val="2"/>
        </w:rPr>
        <w:t xml:space="preserve"> </w:t>
      </w:r>
      <w:r>
        <w:rPr>
          <w:spacing w:val="-2"/>
        </w:rPr>
        <w:t>особенности</w:t>
      </w:r>
      <w:r>
        <w:rPr>
          <w:spacing w:val="3"/>
        </w:rPr>
        <w:t xml:space="preserve"> </w:t>
      </w:r>
      <w:r>
        <w:rPr>
          <w:spacing w:val="-2"/>
        </w:rPr>
        <w:t>сельскохозяйственного</w:t>
      </w:r>
      <w:r>
        <w:rPr>
          <w:spacing w:val="7"/>
        </w:rPr>
        <w:t xml:space="preserve"> </w:t>
      </w:r>
      <w:r>
        <w:rPr>
          <w:spacing w:val="-2"/>
        </w:rPr>
        <w:t>производства</w:t>
      </w:r>
      <w:r>
        <w:rPr>
          <w:spacing w:val="6"/>
        </w:rPr>
        <w:t xml:space="preserve"> </w:t>
      </w:r>
      <w:r>
        <w:rPr>
          <w:spacing w:val="-2"/>
        </w:rPr>
        <w:t>своего</w:t>
      </w:r>
      <w:r>
        <w:rPr>
          <w:spacing w:val="3"/>
        </w:rPr>
        <w:t xml:space="preserve"> </w:t>
      </w:r>
      <w:r>
        <w:rPr>
          <w:spacing w:val="-2"/>
        </w:rPr>
        <w:t>региона;</w:t>
      </w:r>
    </w:p>
    <w:p w14:paraId="172F2F35" w14:textId="77777777" w:rsidR="00A43DD8" w:rsidRDefault="00983492" w:rsidP="00983492">
      <w:pPr>
        <w:pStyle w:val="a4"/>
        <w:numPr>
          <w:ilvl w:val="5"/>
          <w:numId w:val="70"/>
        </w:numPr>
        <w:tabs>
          <w:tab w:val="left" w:pos="1275"/>
        </w:tabs>
        <w:ind w:right="336" w:firstLine="707"/>
        <w:jc w:val="left"/>
      </w:pPr>
      <w:r>
        <w:t>характеризовать</w:t>
      </w:r>
      <w:r>
        <w:rPr>
          <w:spacing w:val="-7"/>
        </w:rPr>
        <w:t xml:space="preserve"> </w:t>
      </w:r>
      <w:r>
        <w:t>мир</w:t>
      </w:r>
      <w:r>
        <w:rPr>
          <w:spacing w:val="-8"/>
        </w:rPr>
        <w:t xml:space="preserve"> </w:t>
      </w:r>
      <w:r>
        <w:t>профессий,</w:t>
      </w:r>
      <w:r>
        <w:rPr>
          <w:spacing w:val="-7"/>
        </w:rPr>
        <w:t xml:space="preserve"> </w:t>
      </w:r>
      <w:r>
        <w:t>связанных</w:t>
      </w:r>
      <w:r>
        <w:rPr>
          <w:spacing w:val="-8"/>
        </w:rPr>
        <w:t xml:space="preserve"> </w:t>
      </w:r>
      <w:r>
        <w:t>с</w:t>
      </w:r>
      <w:r>
        <w:rPr>
          <w:spacing w:val="-10"/>
        </w:rPr>
        <w:t xml:space="preserve"> </w:t>
      </w:r>
      <w:r>
        <w:t>животноводством,</w:t>
      </w:r>
      <w:r>
        <w:rPr>
          <w:spacing w:val="-7"/>
        </w:rPr>
        <w:t xml:space="preserve"> </w:t>
      </w:r>
      <w:r>
        <w:t>их</w:t>
      </w:r>
      <w:r>
        <w:rPr>
          <w:spacing w:val="-8"/>
        </w:rPr>
        <w:t xml:space="preserve"> </w:t>
      </w:r>
      <w:r>
        <w:t>востребованность</w:t>
      </w:r>
      <w:r>
        <w:rPr>
          <w:spacing w:val="-7"/>
        </w:rPr>
        <w:t xml:space="preserve"> </w:t>
      </w:r>
      <w:r>
        <w:t>на региональном рынке труда.</w:t>
      </w:r>
    </w:p>
    <w:p w14:paraId="0832D0D6" w14:textId="77777777" w:rsidR="00A43DD8" w:rsidRDefault="00983492">
      <w:pPr>
        <w:pStyle w:val="2"/>
        <w:spacing w:before="5"/>
      </w:pPr>
      <w:r>
        <w:t>Модуль</w:t>
      </w:r>
      <w:r>
        <w:rPr>
          <w:spacing w:val="-10"/>
        </w:rPr>
        <w:t xml:space="preserve"> </w:t>
      </w:r>
      <w:r>
        <w:rPr>
          <w:spacing w:val="-2"/>
        </w:rPr>
        <w:t>«Растениеводство»</w:t>
      </w:r>
    </w:p>
    <w:p w14:paraId="20824749" w14:textId="77777777" w:rsidR="00A43DD8" w:rsidRDefault="00983492">
      <w:pPr>
        <w:spacing w:line="248" w:lineRule="exact"/>
        <w:ind w:left="993"/>
      </w:pPr>
      <w:r>
        <w:rPr>
          <w:b/>
          <w:i/>
        </w:rPr>
        <w:t>К</w:t>
      </w:r>
      <w:r>
        <w:rPr>
          <w:b/>
          <w:i/>
          <w:spacing w:val="-8"/>
        </w:rPr>
        <w:t xml:space="preserve"> </w:t>
      </w:r>
      <w:r>
        <w:rPr>
          <w:b/>
          <w:i/>
        </w:rPr>
        <w:t>концу</w:t>
      </w:r>
      <w:r>
        <w:rPr>
          <w:b/>
          <w:i/>
          <w:spacing w:val="-4"/>
        </w:rPr>
        <w:t xml:space="preserve"> </w:t>
      </w:r>
      <w:r>
        <w:rPr>
          <w:b/>
          <w:i/>
        </w:rPr>
        <w:t>обучения</w:t>
      </w:r>
      <w:r>
        <w:rPr>
          <w:b/>
          <w:i/>
          <w:spacing w:val="-7"/>
        </w:rPr>
        <w:t xml:space="preserve"> </w:t>
      </w:r>
      <w:r>
        <w:rPr>
          <w:b/>
          <w:i/>
        </w:rPr>
        <w:t>в</w:t>
      </w:r>
      <w:r>
        <w:rPr>
          <w:b/>
          <w:i/>
          <w:spacing w:val="-4"/>
        </w:rPr>
        <w:t xml:space="preserve"> </w:t>
      </w:r>
      <w:r>
        <w:rPr>
          <w:b/>
          <w:i/>
        </w:rPr>
        <w:t>7–8</w:t>
      </w:r>
      <w:r>
        <w:rPr>
          <w:b/>
          <w:i/>
          <w:spacing w:val="-4"/>
        </w:rPr>
        <w:t xml:space="preserve"> </w:t>
      </w:r>
      <w:r>
        <w:rPr>
          <w:b/>
          <w:i/>
          <w:spacing w:val="-2"/>
        </w:rPr>
        <w:t>классах</w:t>
      </w:r>
      <w:r>
        <w:rPr>
          <w:spacing w:val="-2"/>
        </w:rPr>
        <w:t>:</w:t>
      </w:r>
    </w:p>
    <w:p w14:paraId="40F56F12" w14:textId="77777777" w:rsidR="00A43DD8" w:rsidRDefault="00983492" w:rsidP="00983492">
      <w:pPr>
        <w:pStyle w:val="a4"/>
        <w:numPr>
          <w:ilvl w:val="5"/>
          <w:numId w:val="70"/>
        </w:numPr>
        <w:tabs>
          <w:tab w:val="left" w:pos="1278"/>
        </w:tabs>
        <w:spacing w:line="266" w:lineRule="exact"/>
        <w:ind w:left="1278" w:hanging="285"/>
        <w:jc w:val="left"/>
      </w:pPr>
      <w:r>
        <w:rPr>
          <w:spacing w:val="-2"/>
        </w:rPr>
        <w:t>характеризовать</w:t>
      </w:r>
      <w:r>
        <w:rPr>
          <w:spacing w:val="7"/>
        </w:rPr>
        <w:t xml:space="preserve"> </w:t>
      </w:r>
      <w:r>
        <w:rPr>
          <w:spacing w:val="-2"/>
        </w:rPr>
        <w:t>основные</w:t>
      </w:r>
      <w:r>
        <w:rPr>
          <w:spacing w:val="6"/>
        </w:rPr>
        <w:t xml:space="preserve"> </w:t>
      </w:r>
      <w:r>
        <w:rPr>
          <w:spacing w:val="-2"/>
        </w:rPr>
        <w:t>направления</w:t>
      </w:r>
      <w:r>
        <w:rPr>
          <w:spacing w:val="3"/>
        </w:rPr>
        <w:t xml:space="preserve"> </w:t>
      </w:r>
      <w:r>
        <w:rPr>
          <w:spacing w:val="-2"/>
        </w:rPr>
        <w:t>растениеводства;</w:t>
      </w:r>
    </w:p>
    <w:p w14:paraId="22B2DE2E" w14:textId="77777777" w:rsidR="00A43DD8" w:rsidRDefault="00983492" w:rsidP="00983492">
      <w:pPr>
        <w:pStyle w:val="a4"/>
        <w:numPr>
          <w:ilvl w:val="5"/>
          <w:numId w:val="70"/>
        </w:numPr>
        <w:tabs>
          <w:tab w:val="left" w:pos="1275"/>
        </w:tabs>
        <w:ind w:right="568" w:firstLine="707"/>
        <w:jc w:val="left"/>
      </w:pPr>
      <w:r>
        <w:t>описывать</w:t>
      </w:r>
      <w:r>
        <w:rPr>
          <w:spacing w:val="-7"/>
        </w:rPr>
        <w:t xml:space="preserve"> </w:t>
      </w:r>
      <w:r>
        <w:t>полный</w:t>
      </w:r>
      <w:r>
        <w:rPr>
          <w:spacing w:val="-8"/>
        </w:rPr>
        <w:t xml:space="preserve"> </w:t>
      </w:r>
      <w:r>
        <w:t>технологический</w:t>
      </w:r>
      <w:r>
        <w:rPr>
          <w:spacing w:val="-10"/>
        </w:rPr>
        <w:t xml:space="preserve"> </w:t>
      </w:r>
      <w:r>
        <w:t>цикл</w:t>
      </w:r>
      <w:r>
        <w:rPr>
          <w:spacing w:val="-8"/>
        </w:rPr>
        <w:t xml:space="preserve"> </w:t>
      </w:r>
      <w:r>
        <w:t>получения</w:t>
      </w:r>
      <w:r>
        <w:rPr>
          <w:spacing w:val="-8"/>
        </w:rPr>
        <w:t xml:space="preserve"> </w:t>
      </w:r>
      <w:r>
        <w:t>наиболее</w:t>
      </w:r>
      <w:r>
        <w:rPr>
          <w:spacing w:val="-10"/>
        </w:rPr>
        <w:t xml:space="preserve"> </w:t>
      </w:r>
      <w:r>
        <w:t>распространенной</w:t>
      </w:r>
      <w:r>
        <w:rPr>
          <w:spacing w:val="-8"/>
        </w:rPr>
        <w:t xml:space="preserve"> </w:t>
      </w:r>
      <w:proofErr w:type="gramStart"/>
      <w:r>
        <w:t xml:space="preserve">рас- </w:t>
      </w:r>
      <w:proofErr w:type="spellStart"/>
      <w:r>
        <w:t>тениеводческой</w:t>
      </w:r>
      <w:proofErr w:type="spellEnd"/>
      <w:proofErr w:type="gramEnd"/>
      <w:r>
        <w:t xml:space="preserve"> продукции своего региона;</w:t>
      </w:r>
    </w:p>
    <w:p w14:paraId="43025FFB" w14:textId="77777777" w:rsidR="00A43DD8" w:rsidRDefault="00983492" w:rsidP="00983492">
      <w:pPr>
        <w:pStyle w:val="a4"/>
        <w:numPr>
          <w:ilvl w:val="5"/>
          <w:numId w:val="70"/>
        </w:numPr>
        <w:tabs>
          <w:tab w:val="left" w:pos="1278"/>
        </w:tabs>
        <w:spacing w:before="3" w:line="269" w:lineRule="exact"/>
        <w:ind w:left="1278" w:hanging="285"/>
        <w:jc w:val="left"/>
      </w:pPr>
      <w:r>
        <w:t>характеризовать</w:t>
      </w:r>
      <w:r>
        <w:rPr>
          <w:spacing w:val="-9"/>
        </w:rPr>
        <w:t xml:space="preserve"> </w:t>
      </w:r>
      <w:r>
        <w:t>виды</w:t>
      </w:r>
      <w:r>
        <w:rPr>
          <w:spacing w:val="-10"/>
        </w:rPr>
        <w:t xml:space="preserve"> </w:t>
      </w:r>
      <w:r>
        <w:t>и</w:t>
      </w:r>
      <w:r>
        <w:rPr>
          <w:spacing w:val="-12"/>
        </w:rPr>
        <w:t xml:space="preserve"> </w:t>
      </w:r>
      <w:r>
        <w:t>свойства</w:t>
      </w:r>
      <w:r>
        <w:rPr>
          <w:spacing w:val="-9"/>
        </w:rPr>
        <w:t xml:space="preserve"> </w:t>
      </w:r>
      <w:r>
        <w:t>почв</w:t>
      </w:r>
      <w:r>
        <w:rPr>
          <w:spacing w:val="-10"/>
        </w:rPr>
        <w:t xml:space="preserve"> </w:t>
      </w:r>
      <w:r>
        <w:t>данного</w:t>
      </w:r>
      <w:r>
        <w:rPr>
          <w:spacing w:val="-9"/>
        </w:rPr>
        <w:t xml:space="preserve"> </w:t>
      </w:r>
      <w:r>
        <w:rPr>
          <w:spacing w:val="-2"/>
        </w:rPr>
        <w:t>региона;</w:t>
      </w:r>
    </w:p>
    <w:p w14:paraId="4D28EEC8" w14:textId="77777777" w:rsidR="00A43DD8" w:rsidRDefault="00983492" w:rsidP="00983492">
      <w:pPr>
        <w:pStyle w:val="a4"/>
        <w:numPr>
          <w:ilvl w:val="5"/>
          <w:numId w:val="70"/>
        </w:numPr>
        <w:tabs>
          <w:tab w:val="left" w:pos="1278"/>
        </w:tabs>
        <w:spacing w:line="269" w:lineRule="exact"/>
        <w:ind w:left="1278" w:hanging="285"/>
        <w:jc w:val="left"/>
      </w:pPr>
      <w:r>
        <w:t>называть</w:t>
      </w:r>
      <w:r>
        <w:rPr>
          <w:spacing w:val="-16"/>
        </w:rPr>
        <w:t xml:space="preserve"> </w:t>
      </w:r>
      <w:r>
        <w:t>ручные</w:t>
      </w:r>
      <w:r>
        <w:rPr>
          <w:spacing w:val="-13"/>
        </w:rPr>
        <w:t xml:space="preserve"> </w:t>
      </w:r>
      <w:r>
        <w:t>и</w:t>
      </w:r>
      <w:r>
        <w:rPr>
          <w:spacing w:val="-14"/>
        </w:rPr>
        <w:t xml:space="preserve"> </w:t>
      </w:r>
      <w:r>
        <w:t>механизированные</w:t>
      </w:r>
      <w:r>
        <w:rPr>
          <w:spacing w:val="-9"/>
        </w:rPr>
        <w:t xml:space="preserve"> </w:t>
      </w:r>
      <w:r>
        <w:t>инструменты</w:t>
      </w:r>
      <w:r>
        <w:rPr>
          <w:spacing w:val="-13"/>
        </w:rPr>
        <w:t xml:space="preserve"> </w:t>
      </w:r>
      <w:r>
        <w:t>обработки</w:t>
      </w:r>
      <w:r>
        <w:rPr>
          <w:spacing w:val="-11"/>
        </w:rPr>
        <w:t xml:space="preserve"> </w:t>
      </w:r>
      <w:r>
        <w:rPr>
          <w:spacing w:val="-2"/>
        </w:rPr>
        <w:t>почвы;</w:t>
      </w:r>
    </w:p>
    <w:p w14:paraId="365D5D40" w14:textId="77777777" w:rsidR="00A43DD8" w:rsidRDefault="00983492" w:rsidP="00983492">
      <w:pPr>
        <w:pStyle w:val="a4"/>
        <w:numPr>
          <w:ilvl w:val="5"/>
          <w:numId w:val="70"/>
        </w:numPr>
        <w:tabs>
          <w:tab w:val="left" w:pos="1278"/>
        </w:tabs>
        <w:spacing w:line="269" w:lineRule="exact"/>
        <w:ind w:left="1278" w:hanging="285"/>
        <w:jc w:val="left"/>
      </w:pPr>
      <w:r>
        <w:rPr>
          <w:spacing w:val="-2"/>
        </w:rPr>
        <w:t>классифицировать</w:t>
      </w:r>
      <w:r>
        <w:rPr>
          <w:spacing w:val="-6"/>
        </w:rPr>
        <w:t xml:space="preserve"> </w:t>
      </w:r>
      <w:r>
        <w:rPr>
          <w:spacing w:val="-2"/>
        </w:rPr>
        <w:t>культурные</w:t>
      </w:r>
      <w:r>
        <w:rPr>
          <w:spacing w:val="6"/>
        </w:rPr>
        <w:t xml:space="preserve"> </w:t>
      </w:r>
      <w:r>
        <w:rPr>
          <w:spacing w:val="-2"/>
        </w:rPr>
        <w:t>растения</w:t>
      </w:r>
      <w:r>
        <w:rPr>
          <w:spacing w:val="2"/>
        </w:rPr>
        <w:t xml:space="preserve"> </w:t>
      </w:r>
      <w:r>
        <w:rPr>
          <w:spacing w:val="-2"/>
        </w:rPr>
        <w:t>по</w:t>
      </w:r>
      <w:r>
        <w:rPr>
          <w:spacing w:val="3"/>
        </w:rPr>
        <w:t xml:space="preserve"> </w:t>
      </w:r>
      <w:r>
        <w:rPr>
          <w:spacing w:val="-2"/>
        </w:rPr>
        <w:t>различным</w:t>
      </w:r>
      <w:r>
        <w:rPr>
          <w:spacing w:val="5"/>
        </w:rPr>
        <w:t xml:space="preserve"> </w:t>
      </w:r>
      <w:r>
        <w:rPr>
          <w:spacing w:val="-2"/>
        </w:rPr>
        <w:t>основаниям;</w:t>
      </w:r>
    </w:p>
    <w:p w14:paraId="36CF3DFC" w14:textId="77777777" w:rsidR="00A43DD8" w:rsidRDefault="00983492" w:rsidP="00983492">
      <w:pPr>
        <w:pStyle w:val="a4"/>
        <w:numPr>
          <w:ilvl w:val="5"/>
          <w:numId w:val="70"/>
        </w:numPr>
        <w:tabs>
          <w:tab w:val="left" w:pos="1278"/>
        </w:tabs>
        <w:spacing w:line="269" w:lineRule="exact"/>
        <w:ind w:left="1278" w:hanging="285"/>
        <w:jc w:val="left"/>
      </w:pPr>
      <w:r>
        <w:t>называть</w:t>
      </w:r>
      <w:r>
        <w:rPr>
          <w:spacing w:val="-13"/>
        </w:rPr>
        <w:t xml:space="preserve"> </w:t>
      </w:r>
      <w:r>
        <w:t>полезные</w:t>
      </w:r>
      <w:r>
        <w:rPr>
          <w:spacing w:val="-8"/>
        </w:rPr>
        <w:t xml:space="preserve"> </w:t>
      </w:r>
      <w:r>
        <w:t>дикорастущие</w:t>
      </w:r>
      <w:r>
        <w:rPr>
          <w:spacing w:val="-8"/>
        </w:rPr>
        <w:t xml:space="preserve"> </w:t>
      </w:r>
      <w:r>
        <w:t>растения</w:t>
      </w:r>
      <w:r>
        <w:rPr>
          <w:spacing w:val="-11"/>
        </w:rPr>
        <w:t xml:space="preserve"> </w:t>
      </w:r>
      <w:r>
        <w:t>и</w:t>
      </w:r>
      <w:r>
        <w:rPr>
          <w:spacing w:val="-10"/>
        </w:rPr>
        <w:t xml:space="preserve"> </w:t>
      </w:r>
      <w:r>
        <w:t>знать</w:t>
      </w:r>
      <w:r>
        <w:rPr>
          <w:spacing w:val="-11"/>
        </w:rPr>
        <w:t xml:space="preserve"> </w:t>
      </w:r>
      <w:r>
        <w:t>их</w:t>
      </w:r>
      <w:r>
        <w:rPr>
          <w:spacing w:val="-8"/>
        </w:rPr>
        <w:t xml:space="preserve"> </w:t>
      </w:r>
      <w:r>
        <w:rPr>
          <w:spacing w:val="-2"/>
        </w:rPr>
        <w:t>свойства;</w:t>
      </w:r>
    </w:p>
    <w:p w14:paraId="4789CF4D" w14:textId="77777777" w:rsidR="00A43DD8" w:rsidRDefault="00983492" w:rsidP="00983492">
      <w:pPr>
        <w:pStyle w:val="a4"/>
        <w:numPr>
          <w:ilvl w:val="5"/>
          <w:numId w:val="70"/>
        </w:numPr>
        <w:tabs>
          <w:tab w:val="left" w:pos="1278"/>
        </w:tabs>
        <w:spacing w:line="269" w:lineRule="exact"/>
        <w:ind w:left="1278" w:hanging="285"/>
        <w:jc w:val="left"/>
      </w:pPr>
      <w:r>
        <w:t>назвать</w:t>
      </w:r>
      <w:r>
        <w:rPr>
          <w:spacing w:val="-9"/>
        </w:rPr>
        <w:t xml:space="preserve"> </w:t>
      </w:r>
      <w:r>
        <w:t>опасные</w:t>
      </w:r>
      <w:r>
        <w:rPr>
          <w:spacing w:val="-10"/>
        </w:rPr>
        <w:t xml:space="preserve"> </w:t>
      </w:r>
      <w:r>
        <w:t>для</w:t>
      </w:r>
      <w:r>
        <w:rPr>
          <w:spacing w:val="-11"/>
        </w:rPr>
        <w:t xml:space="preserve"> </w:t>
      </w:r>
      <w:r>
        <w:t>человека</w:t>
      </w:r>
      <w:r>
        <w:rPr>
          <w:spacing w:val="-9"/>
        </w:rPr>
        <w:t xml:space="preserve"> </w:t>
      </w:r>
      <w:r>
        <w:t>дикорастущие</w:t>
      </w:r>
      <w:r>
        <w:rPr>
          <w:spacing w:val="-9"/>
        </w:rPr>
        <w:t xml:space="preserve"> </w:t>
      </w:r>
      <w:r>
        <w:rPr>
          <w:spacing w:val="-2"/>
        </w:rPr>
        <w:t>растения;</w:t>
      </w:r>
    </w:p>
    <w:p w14:paraId="0CE2A640" w14:textId="77777777" w:rsidR="00A43DD8" w:rsidRDefault="00983492" w:rsidP="00983492">
      <w:pPr>
        <w:pStyle w:val="a4"/>
        <w:numPr>
          <w:ilvl w:val="5"/>
          <w:numId w:val="70"/>
        </w:numPr>
        <w:tabs>
          <w:tab w:val="left" w:pos="1278"/>
        </w:tabs>
        <w:spacing w:line="269" w:lineRule="exact"/>
        <w:ind w:left="1278" w:hanging="285"/>
        <w:jc w:val="left"/>
      </w:pPr>
      <w:r>
        <w:t>называть</w:t>
      </w:r>
      <w:r>
        <w:rPr>
          <w:spacing w:val="-10"/>
        </w:rPr>
        <w:t xml:space="preserve"> </w:t>
      </w:r>
      <w:r>
        <w:t>полезные</w:t>
      </w:r>
      <w:r>
        <w:rPr>
          <w:spacing w:val="-9"/>
        </w:rPr>
        <w:t xml:space="preserve"> </w:t>
      </w:r>
      <w:r>
        <w:t>для</w:t>
      </w:r>
      <w:r>
        <w:rPr>
          <w:spacing w:val="-8"/>
        </w:rPr>
        <w:t xml:space="preserve"> </w:t>
      </w:r>
      <w:r>
        <w:t>человека</w:t>
      </w:r>
      <w:r>
        <w:rPr>
          <w:spacing w:val="-8"/>
        </w:rPr>
        <w:t xml:space="preserve"> </w:t>
      </w:r>
      <w:r>
        <w:rPr>
          <w:spacing w:val="-2"/>
        </w:rPr>
        <w:t>грибы;</w:t>
      </w:r>
    </w:p>
    <w:p w14:paraId="6E10A097" w14:textId="77777777" w:rsidR="00A43DD8" w:rsidRDefault="00983492" w:rsidP="00983492">
      <w:pPr>
        <w:pStyle w:val="a4"/>
        <w:numPr>
          <w:ilvl w:val="5"/>
          <w:numId w:val="70"/>
        </w:numPr>
        <w:tabs>
          <w:tab w:val="left" w:pos="1278"/>
        </w:tabs>
        <w:spacing w:line="268" w:lineRule="exact"/>
        <w:ind w:left="1278" w:hanging="285"/>
        <w:jc w:val="left"/>
      </w:pPr>
      <w:r>
        <w:t>называть</w:t>
      </w:r>
      <w:r>
        <w:rPr>
          <w:spacing w:val="-8"/>
        </w:rPr>
        <w:t xml:space="preserve"> </w:t>
      </w:r>
      <w:r>
        <w:t>опасные</w:t>
      </w:r>
      <w:r>
        <w:rPr>
          <w:spacing w:val="-10"/>
        </w:rPr>
        <w:t xml:space="preserve"> </w:t>
      </w:r>
      <w:r>
        <w:t>для</w:t>
      </w:r>
      <w:r>
        <w:rPr>
          <w:spacing w:val="-9"/>
        </w:rPr>
        <w:t xml:space="preserve"> </w:t>
      </w:r>
      <w:r>
        <w:t>человека</w:t>
      </w:r>
      <w:r>
        <w:rPr>
          <w:spacing w:val="-6"/>
        </w:rPr>
        <w:t xml:space="preserve"> </w:t>
      </w:r>
      <w:r>
        <w:rPr>
          <w:spacing w:val="-2"/>
        </w:rPr>
        <w:t>грибы;</w:t>
      </w:r>
    </w:p>
    <w:p w14:paraId="0EEDBBAB" w14:textId="77777777" w:rsidR="00A43DD8" w:rsidRDefault="00983492" w:rsidP="00983492">
      <w:pPr>
        <w:pStyle w:val="a4"/>
        <w:numPr>
          <w:ilvl w:val="5"/>
          <w:numId w:val="70"/>
        </w:numPr>
        <w:tabs>
          <w:tab w:val="left" w:pos="1275"/>
        </w:tabs>
        <w:ind w:right="317" w:firstLine="707"/>
        <w:jc w:val="left"/>
      </w:pPr>
      <w:r>
        <w:t>владеть</w:t>
      </w:r>
      <w:r>
        <w:rPr>
          <w:spacing w:val="-4"/>
        </w:rPr>
        <w:t xml:space="preserve"> </w:t>
      </w:r>
      <w:r>
        <w:t>методами</w:t>
      </w:r>
      <w:r>
        <w:rPr>
          <w:spacing w:val="-7"/>
        </w:rPr>
        <w:t xml:space="preserve"> </w:t>
      </w:r>
      <w:r>
        <w:t>сбора,</w:t>
      </w:r>
      <w:r>
        <w:rPr>
          <w:spacing w:val="-12"/>
        </w:rPr>
        <w:t xml:space="preserve"> </w:t>
      </w:r>
      <w:r>
        <w:t>переработки</w:t>
      </w:r>
      <w:r>
        <w:rPr>
          <w:spacing w:val="-4"/>
        </w:rPr>
        <w:t xml:space="preserve"> </w:t>
      </w:r>
      <w:r>
        <w:t>и</w:t>
      </w:r>
      <w:r>
        <w:rPr>
          <w:spacing w:val="-10"/>
        </w:rPr>
        <w:t xml:space="preserve"> </w:t>
      </w:r>
      <w:r>
        <w:t>хранения</w:t>
      </w:r>
      <w:r>
        <w:rPr>
          <w:spacing w:val="-8"/>
        </w:rPr>
        <w:t xml:space="preserve"> </w:t>
      </w:r>
      <w:r>
        <w:t>полезных</w:t>
      </w:r>
      <w:r>
        <w:rPr>
          <w:spacing w:val="-9"/>
        </w:rPr>
        <w:t xml:space="preserve"> </w:t>
      </w:r>
      <w:r>
        <w:t>дикорастущих</w:t>
      </w:r>
      <w:r>
        <w:rPr>
          <w:spacing w:val="-5"/>
        </w:rPr>
        <w:t xml:space="preserve"> </w:t>
      </w:r>
      <w:r>
        <w:t>растений</w:t>
      </w:r>
      <w:r>
        <w:rPr>
          <w:spacing w:val="-5"/>
        </w:rPr>
        <w:t xml:space="preserve"> </w:t>
      </w:r>
      <w:r>
        <w:t>и</w:t>
      </w:r>
      <w:r>
        <w:rPr>
          <w:spacing w:val="-8"/>
        </w:rPr>
        <w:t xml:space="preserve"> </w:t>
      </w:r>
      <w:r>
        <w:t xml:space="preserve">их </w:t>
      </w:r>
      <w:r>
        <w:rPr>
          <w:spacing w:val="-2"/>
        </w:rPr>
        <w:t>плодов;</w:t>
      </w:r>
    </w:p>
    <w:p w14:paraId="51453782" w14:textId="77777777" w:rsidR="00A43DD8" w:rsidRDefault="00983492" w:rsidP="00983492">
      <w:pPr>
        <w:pStyle w:val="a4"/>
        <w:numPr>
          <w:ilvl w:val="5"/>
          <w:numId w:val="70"/>
        </w:numPr>
        <w:tabs>
          <w:tab w:val="left" w:pos="1278"/>
        </w:tabs>
        <w:spacing w:line="269" w:lineRule="exact"/>
        <w:ind w:left="1278" w:hanging="285"/>
        <w:jc w:val="left"/>
      </w:pPr>
      <w:r>
        <w:t>владеть</w:t>
      </w:r>
      <w:r>
        <w:rPr>
          <w:spacing w:val="-14"/>
        </w:rPr>
        <w:t xml:space="preserve"> </w:t>
      </w:r>
      <w:r>
        <w:t>методами</w:t>
      </w:r>
      <w:r>
        <w:rPr>
          <w:spacing w:val="-14"/>
        </w:rPr>
        <w:t xml:space="preserve"> </w:t>
      </w:r>
      <w:r>
        <w:t>сбора,</w:t>
      </w:r>
      <w:r>
        <w:rPr>
          <w:spacing w:val="-12"/>
        </w:rPr>
        <w:t xml:space="preserve"> </w:t>
      </w:r>
      <w:r>
        <w:t>переработки</w:t>
      </w:r>
      <w:r>
        <w:rPr>
          <w:spacing w:val="-9"/>
        </w:rPr>
        <w:t xml:space="preserve"> </w:t>
      </w:r>
      <w:r>
        <w:t>и</w:t>
      </w:r>
      <w:r>
        <w:rPr>
          <w:spacing w:val="-10"/>
        </w:rPr>
        <w:t xml:space="preserve"> </w:t>
      </w:r>
      <w:r>
        <w:t>хранения</w:t>
      </w:r>
      <w:r>
        <w:rPr>
          <w:spacing w:val="-11"/>
        </w:rPr>
        <w:t xml:space="preserve"> </w:t>
      </w:r>
      <w:r>
        <w:t>полезных</w:t>
      </w:r>
      <w:r>
        <w:rPr>
          <w:spacing w:val="-9"/>
        </w:rPr>
        <w:t xml:space="preserve"> </w:t>
      </w:r>
      <w:r>
        <w:t>для</w:t>
      </w:r>
      <w:r>
        <w:rPr>
          <w:spacing w:val="-10"/>
        </w:rPr>
        <w:t xml:space="preserve"> </w:t>
      </w:r>
      <w:r>
        <w:t>человека</w:t>
      </w:r>
      <w:r>
        <w:rPr>
          <w:spacing w:val="-10"/>
        </w:rPr>
        <w:t xml:space="preserve"> </w:t>
      </w:r>
      <w:r>
        <w:rPr>
          <w:spacing w:val="-2"/>
        </w:rPr>
        <w:t>грибов;</w:t>
      </w:r>
    </w:p>
    <w:p w14:paraId="676F4C64" w14:textId="77777777" w:rsidR="00A43DD8" w:rsidRDefault="00983492" w:rsidP="00983492">
      <w:pPr>
        <w:pStyle w:val="a4"/>
        <w:numPr>
          <w:ilvl w:val="5"/>
          <w:numId w:val="70"/>
        </w:numPr>
        <w:tabs>
          <w:tab w:val="left" w:pos="1278"/>
        </w:tabs>
        <w:spacing w:line="268" w:lineRule="exact"/>
        <w:ind w:left="1278" w:hanging="285"/>
        <w:jc w:val="left"/>
      </w:pPr>
      <w:r>
        <w:rPr>
          <w:spacing w:val="-2"/>
        </w:rPr>
        <w:t>характеризовать</w:t>
      </w:r>
      <w:r>
        <w:rPr>
          <w:spacing w:val="-7"/>
        </w:rPr>
        <w:t xml:space="preserve"> </w:t>
      </w:r>
      <w:r>
        <w:rPr>
          <w:spacing w:val="-2"/>
        </w:rPr>
        <w:t>основные</w:t>
      </w:r>
      <w:r>
        <w:rPr>
          <w:spacing w:val="-3"/>
        </w:rPr>
        <w:t xml:space="preserve"> </w:t>
      </w:r>
      <w:r>
        <w:rPr>
          <w:spacing w:val="-2"/>
        </w:rPr>
        <w:t>направления цифровизации и</w:t>
      </w:r>
      <w:r>
        <w:rPr>
          <w:spacing w:val="-4"/>
        </w:rPr>
        <w:t xml:space="preserve"> </w:t>
      </w:r>
      <w:r>
        <w:rPr>
          <w:spacing w:val="-2"/>
        </w:rPr>
        <w:t>роботизации</w:t>
      </w:r>
      <w:r>
        <w:rPr>
          <w:spacing w:val="-6"/>
        </w:rPr>
        <w:t xml:space="preserve"> </w:t>
      </w:r>
      <w:r>
        <w:rPr>
          <w:spacing w:val="-2"/>
        </w:rPr>
        <w:t>в</w:t>
      </w:r>
      <w:r>
        <w:rPr>
          <w:spacing w:val="-3"/>
        </w:rPr>
        <w:t xml:space="preserve"> </w:t>
      </w:r>
      <w:r>
        <w:rPr>
          <w:spacing w:val="-2"/>
        </w:rPr>
        <w:t>растениеводстве;</w:t>
      </w:r>
    </w:p>
    <w:p w14:paraId="33D29430" w14:textId="77777777" w:rsidR="00A43DD8" w:rsidRDefault="00983492" w:rsidP="00983492">
      <w:pPr>
        <w:pStyle w:val="a4"/>
        <w:numPr>
          <w:ilvl w:val="5"/>
          <w:numId w:val="70"/>
        </w:numPr>
        <w:tabs>
          <w:tab w:val="left" w:pos="1275"/>
        </w:tabs>
        <w:ind w:right="599" w:firstLine="707"/>
        <w:jc w:val="left"/>
      </w:pPr>
      <w:r>
        <w:t>получить</w:t>
      </w:r>
      <w:r>
        <w:rPr>
          <w:spacing w:val="-4"/>
        </w:rPr>
        <w:t xml:space="preserve"> </w:t>
      </w:r>
      <w:r>
        <w:t>опыт</w:t>
      </w:r>
      <w:r>
        <w:rPr>
          <w:spacing w:val="-5"/>
        </w:rPr>
        <w:t xml:space="preserve"> </w:t>
      </w:r>
      <w:r>
        <w:t>использования</w:t>
      </w:r>
      <w:r>
        <w:rPr>
          <w:spacing w:val="-7"/>
        </w:rPr>
        <w:t xml:space="preserve"> </w:t>
      </w:r>
      <w:r>
        <w:t>цифровых</w:t>
      </w:r>
      <w:r>
        <w:rPr>
          <w:spacing w:val="-4"/>
        </w:rPr>
        <w:t xml:space="preserve"> </w:t>
      </w:r>
      <w:r>
        <w:t>устройств</w:t>
      </w:r>
      <w:r>
        <w:rPr>
          <w:spacing w:val="-13"/>
        </w:rPr>
        <w:t xml:space="preserve"> </w:t>
      </w:r>
      <w:r>
        <w:t>и</w:t>
      </w:r>
      <w:r>
        <w:rPr>
          <w:spacing w:val="-5"/>
        </w:rPr>
        <w:t xml:space="preserve"> </w:t>
      </w:r>
      <w:r>
        <w:t>программных</w:t>
      </w:r>
      <w:r>
        <w:rPr>
          <w:spacing w:val="-6"/>
        </w:rPr>
        <w:t xml:space="preserve"> </w:t>
      </w:r>
      <w:r>
        <w:t>сервисов</w:t>
      </w:r>
      <w:r>
        <w:rPr>
          <w:spacing w:val="-10"/>
        </w:rPr>
        <w:t xml:space="preserve"> </w:t>
      </w:r>
      <w:r>
        <w:t>в</w:t>
      </w:r>
      <w:r>
        <w:rPr>
          <w:spacing w:val="-8"/>
        </w:rPr>
        <w:t xml:space="preserve"> </w:t>
      </w:r>
      <w:proofErr w:type="gramStart"/>
      <w:r>
        <w:t>техно- логии</w:t>
      </w:r>
      <w:proofErr w:type="gramEnd"/>
      <w:r>
        <w:t xml:space="preserve"> растениеводства;</w:t>
      </w:r>
    </w:p>
    <w:p w14:paraId="308BB295" w14:textId="77777777" w:rsidR="00A43DD8" w:rsidRDefault="00983492" w:rsidP="00983492">
      <w:pPr>
        <w:pStyle w:val="a4"/>
        <w:numPr>
          <w:ilvl w:val="5"/>
          <w:numId w:val="70"/>
        </w:numPr>
        <w:tabs>
          <w:tab w:val="left" w:pos="1275"/>
        </w:tabs>
        <w:ind w:right="319" w:firstLine="707"/>
        <w:jc w:val="left"/>
      </w:pPr>
      <w:r>
        <w:t>характеризовать</w:t>
      </w:r>
      <w:r>
        <w:rPr>
          <w:spacing w:val="-7"/>
        </w:rPr>
        <w:t xml:space="preserve"> </w:t>
      </w:r>
      <w:r>
        <w:t>мир</w:t>
      </w:r>
      <w:r>
        <w:rPr>
          <w:spacing w:val="-10"/>
        </w:rPr>
        <w:t xml:space="preserve"> </w:t>
      </w:r>
      <w:r>
        <w:t>профессий,</w:t>
      </w:r>
      <w:r>
        <w:rPr>
          <w:spacing w:val="-7"/>
        </w:rPr>
        <w:t xml:space="preserve"> </w:t>
      </w:r>
      <w:r>
        <w:t>связанных</w:t>
      </w:r>
      <w:r>
        <w:rPr>
          <w:spacing w:val="-10"/>
        </w:rPr>
        <w:t xml:space="preserve"> </w:t>
      </w:r>
      <w:r>
        <w:t>с</w:t>
      </w:r>
      <w:r>
        <w:rPr>
          <w:spacing w:val="-10"/>
        </w:rPr>
        <w:t xml:space="preserve"> </w:t>
      </w:r>
      <w:r>
        <w:t>растениеводством,</w:t>
      </w:r>
      <w:r>
        <w:rPr>
          <w:spacing w:val="-9"/>
        </w:rPr>
        <w:t xml:space="preserve"> </w:t>
      </w:r>
      <w:r>
        <w:t>их</w:t>
      </w:r>
      <w:r>
        <w:rPr>
          <w:spacing w:val="-11"/>
        </w:rPr>
        <w:t xml:space="preserve"> </w:t>
      </w:r>
      <w:r>
        <w:t>востребованность</w:t>
      </w:r>
      <w:r>
        <w:rPr>
          <w:spacing w:val="-8"/>
        </w:rPr>
        <w:t xml:space="preserve"> </w:t>
      </w:r>
      <w:r>
        <w:t>на региональном рынке труда.</w:t>
      </w:r>
    </w:p>
    <w:p w14:paraId="7A4EB9FE" w14:textId="77777777" w:rsidR="00A43DD8" w:rsidRDefault="00983492">
      <w:pPr>
        <w:pStyle w:val="1"/>
        <w:spacing w:before="1"/>
        <w:rPr>
          <w:b w:val="0"/>
        </w:rPr>
      </w:pPr>
      <w:r>
        <w:t>Примерное</w:t>
      </w:r>
      <w:r>
        <w:rPr>
          <w:spacing w:val="-11"/>
        </w:rPr>
        <w:t xml:space="preserve"> </w:t>
      </w:r>
      <w:r>
        <w:t>распределение</w:t>
      </w:r>
      <w:r>
        <w:rPr>
          <w:spacing w:val="-7"/>
        </w:rPr>
        <w:t xml:space="preserve"> </w:t>
      </w:r>
      <w:r>
        <w:t>часов</w:t>
      </w:r>
      <w:r>
        <w:rPr>
          <w:spacing w:val="-11"/>
        </w:rPr>
        <w:t xml:space="preserve"> </w:t>
      </w:r>
      <w:r>
        <w:t>по</w:t>
      </w:r>
      <w:r>
        <w:rPr>
          <w:spacing w:val="-13"/>
        </w:rPr>
        <w:t xml:space="preserve"> </w:t>
      </w:r>
      <w:r>
        <w:t>годам</w:t>
      </w:r>
      <w:r>
        <w:rPr>
          <w:spacing w:val="-11"/>
        </w:rPr>
        <w:t xml:space="preserve"> </w:t>
      </w:r>
      <w:r>
        <w:rPr>
          <w:spacing w:val="-2"/>
        </w:rPr>
        <w:t>обучения</w:t>
      </w:r>
      <w:r>
        <w:rPr>
          <w:b w:val="0"/>
          <w:spacing w:val="-2"/>
        </w:rPr>
        <w:t>.</w:t>
      </w:r>
    </w:p>
    <w:p w14:paraId="39424A7F" w14:textId="77777777" w:rsidR="00A43DD8" w:rsidRDefault="00983492">
      <w:pPr>
        <w:pStyle w:val="a3"/>
        <w:ind w:right="276"/>
      </w:pPr>
      <w:r>
        <w:t>Программа составлена на основе модульного принципа построения учебного материала и допускает вариативный подход</w:t>
      </w:r>
      <w:r>
        <w:rPr>
          <w:spacing w:val="-2"/>
        </w:rPr>
        <w:t xml:space="preserve"> </w:t>
      </w:r>
      <w:r>
        <w:t>к очередности изучения модулей, принципам</w:t>
      </w:r>
      <w:r>
        <w:rPr>
          <w:spacing w:val="-5"/>
        </w:rPr>
        <w:t xml:space="preserve"> </w:t>
      </w:r>
      <w:r>
        <w:t>компоновки учебных тем, форм и методов освоения содержания.</w:t>
      </w:r>
    </w:p>
    <w:p w14:paraId="3F30C27A" w14:textId="77777777" w:rsidR="00A43DD8" w:rsidRDefault="00983492">
      <w:pPr>
        <w:pStyle w:val="a3"/>
        <w:ind w:right="279"/>
      </w:pPr>
      <w:r>
        <w:t>Порядок изучения модулей может быть изменен, возможно перераспределение учебного времени между модулями (при сохранении общего количества учебных часов).</w:t>
      </w:r>
    </w:p>
    <w:p w14:paraId="4CA1A214" w14:textId="77777777" w:rsidR="00A43DD8" w:rsidRDefault="00983492">
      <w:pPr>
        <w:pStyle w:val="a3"/>
        <w:ind w:right="280"/>
      </w:pPr>
      <w:r>
        <w:t>Предлагаемые варианты тематического планирования и распределения часов на изучение модулей могут служить примерным образцом при составлении рабочих программ по предмету.</w:t>
      </w:r>
    </w:p>
    <w:p w14:paraId="6FD3B859" w14:textId="77777777" w:rsidR="00A43DD8" w:rsidRDefault="00983492">
      <w:pPr>
        <w:pStyle w:val="a3"/>
        <w:ind w:right="274"/>
      </w:pPr>
      <w:r>
        <w:t>Образовательная</w:t>
      </w:r>
      <w:r>
        <w:rPr>
          <w:spacing w:val="-4"/>
        </w:rPr>
        <w:t xml:space="preserve"> </w:t>
      </w:r>
      <w:r>
        <w:t>организация</w:t>
      </w:r>
      <w:r>
        <w:rPr>
          <w:spacing w:val="-5"/>
        </w:rPr>
        <w:t xml:space="preserve"> </w:t>
      </w:r>
      <w:r>
        <w:t>может</w:t>
      </w:r>
      <w:r>
        <w:rPr>
          <w:spacing w:val="-7"/>
        </w:rPr>
        <w:t xml:space="preserve"> </w:t>
      </w:r>
      <w:r>
        <w:t>выбрать</w:t>
      </w:r>
      <w:r>
        <w:rPr>
          <w:spacing w:val="-4"/>
        </w:rPr>
        <w:t xml:space="preserve"> </w:t>
      </w:r>
      <w:r>
        <w:t>один</w:t>
      </w:r>
      <w:r>
        <w:rPr>
          <w:spacing w:val="-9"/>
        </w:rPr>
        <w:t xml:space="preserve"> </w:t>
      </w:r>
      <w:r>
        <w:t>из</w:t>
      </w:r>
      <w:r>
        <w:rPr>
          <w:spacing w:val="-6"/>
        </w:rPr>
        <w:t xml:space="preserve"> </w:t>
      </w:r>
      <w:r>
        <w:t>них</w:t>
      </w:r>
      <w:r>
        <w:rPr>
          <w:spacing w:val="-4"/>
        </w:rPr>
        <w:t xml:space="preserve"> </w:t>
      </w:r>
      <w:r>
        <w:t>либо</w:t>
      </w:r>
      <w:r>
        <w:rPr>
          <w:spacing w:val="-5"/>
        </w:rPr>
        <w:t xml:space="preserve"> </w:t>
      </w:r>
      <w:r>
        <w:t>самостоятельно</w:t>
      </w:r>
      <w:r>
        <w:rPr>
          <w:spacing w:val="-5"/>
        </w:rPr>
        <w:t xml:space="preserve"> </w:t>
      </w:r>
      <w:r>
        <w:t>разработать и утвердить иной вариант тематического планирования.</w:t>
      </w:r>
    </w:p>
    <w:p w14:paraId="28541B6E" w14:textId="77777777" w:rsidR="00A43DD8" w:rsidRDefault="00983492">
      <w:pPr>
        <w:pStyle w:val="a3"/>
        <w:ind w:right="265"/>
      </w:pPr>
      <w:r>
        <w:t xml:space="preserve">Количество часов инвариантных модулей может быть сокращено для введения </w:t>
      </w:r>
      <w:proofErr w:type="spellStart"/>
      <w:r>
        <w:t>вариатив</w:t>
      </w:r>
      <w:proofErr w:type="spellEnd"/>
      <w:r>
        <w:t xml:space="preserve">- </w:t>
      </w:r>
      <w:proofErr w:type="spellStart"/>
      <w:r>
        <w:t>ных</w:t>
      </w:r>
      <w:proofErr w:type="spellEnd"/>
      <w:r>
        <w:t xml:space="preserve">. Порядок, классы изучения модулей и количество часов могут быть иными с учетом матери- </w:t>
      </w:r>
      <w:proofErr w:type="spellStart"/>
      <w:r>
        <w:t>ально</w:t>
      </w:r>
      <w:proofErr w:type="spellEnd"/>
      <w:r>
        <w:t>-технического обеспечения образовательной организации.</w:t>
      </w:r>
    </w:p>
    <w:p w14:paraId="3DAD106C" w14:textId="77777777" w:rsidR="00A43DD8" w:rsidRDefault="00A43DD8">
      <w:pPr>
        <w:pStyle w:val="a3"/>
        <w:ind w:left="0" w:firstLine="0"/>
        <w:jc w:val="left"/>
      </w:pPr>
    </w:p>
    <w:p w14:paraId="335BC152" w14:textId="77777777" w:rsidR="00A43DD8" w:rsidRDefault="00983492">
      <w:pPr>
        <w:pStyle w:val="a3"/>
        <w:ind w:left="3998" w:right="1034" w:hanging="2804"/>
        <w:jc w:val="left"/>
      </w:pPr>
      <w:r>
        <w:t>Пример</w:t>
      </w:r>
      <w:r>
        <w:rPr>
          <w:spacing w:val="-7"/>
        </w:rPr>
        <w:t xml:space="preserve"> </w:t>
      </w:r>
      <w:r>
        <w:t>распределения</w:t>
      </w:r>
      <w:r>
        <w:rPr>
          <w:spacing w:val="-10"/>
        </w:rPr>
        <w:t xml:space="preserve"> </w:t>
      </w:r>
      <w:r>
        <w:t>часов</w:t>
      </w:r>
      <w:r>
        <w:rPr>
          <w:spacing w:val="-8"/>
        </w:rPr>
        <w:t xml:space="preserve"> </w:t>
      </w:r>
      <w:r>
        <w:t>по</w:t>
      </w:r>
      <w:r>
        <w:rPr>
          <w:spacing w:val="-7"/>
        </w:rPr>
        <w:t xml:space="preserve"> </w:t>
      </w:r>
      <w:r>
        <w:t>инвариантным</w:t>
      </w:r>
      <w:r>
        <w:rPr>
          <w:spacing w:val="-8"/>
        </w:rPr>
        <w:t xml:space="preserve"> </w:t>
      </w:r>
      <w:r>
        <w:t>модулям</w:t>
      </w:r>
      <w:r>
        <w:rPr>
          <w:spacing w:val="-8"/>
        </w:rPr>
        <w:t xml:space="preserve"> </w:t>
      </w:r>
      <w:r>
        <w:t>без</w:t>
      </w:r>
      <w:r>
        <w:rPr>
          <w:spacing w:val="-8"/>
        </w:rPr>
        <w:t xml:space="preserve"> </w:t>
      </w:r>
      <w:r>
        <w:t>учета</w:t>
      </w:r>
      <w:r>
        <w:rPr>
          <w:spacing w:val="-7"/>
        </w:rPr>
        <w:t xml:space="preserve"> </w:t>
      </w:r>
      <w:r>
        <w:t>вариативных Вариант 1 (базовый)</w:t>
      </w:r>
    </w:p>
    <w:p w14:paraId="62144892" w14:textId="77777777" w:rsidR="00A43DD8" w:rsidRDefault="00A43DD8">
      <w:pPr>
        <w:pStyle w:val="a3"/>
        <w:jc w:val="left"/>
        <w:sectPr w:rsidR="00A43DD8">
          <w:pgSz w:w="11920" w:h="16850"/>
          <w:pgMar w:top="1700" w:right="566" w:bottom="780" w:left="1417" w:header="0" w:footer="597" w:gutter="0"/>
          <w:cols w:space="720"/>
        </w:sectPr>
      </w:pPr>
    </w:p>
    <w:p w14:paraId="3F30E474" w14:textId="77777777" w:rsidR="00A43DD8" w:rsidRDefault="00A43DD8">
      <w:pPr>
        <w:pStyle w:val="a3"/>
        <w:spacing w:before="7"/>
        <w:ind w:left="0" w:firstLine="0"/>
        <w:jc w:val="left"/>
        <w:rPr>
          <w:sz w:val="2"/>
        </w:r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1136"/>
        <w:gridCol w:w="1133"/>
        <w:gridCol w:w="1136"/>
        <w:gridCol w:w="1133"/>
        <w:gridCol w:w="1136"/>
        <w:gridCol w:w="1104"/>
      </w:tblGrid>
      <w:tr w:rsidR="00A43DD8" w14:paraId="5257BA23" w14:textId="77777777">
        <w:trPr>
          <w:trHeight w:val="253"/>
        </w:trPr>
        <w:tc>
          <w:tcPr>
            <w:tcW w:w="2943" w:type="dxa"/>
            <w:vMerge w:val="restart"/>
          </w:tcPr>
          <w:p w14:paraId="51B900B2" w14:textId="77777777" w:rsidR="00A43DD8" w:rsidRDefault="00983492">
            <w:pPr>
              <w:pStyle w:val="TableParagraph"/>
              <w:spacing w:before="128"/>
              <w:ind w:left="18"/>
              <w:jc w:val="center"/>
              <w:rPr>
                <w:b/>
              </w:rPr>
            </w:pPr>
            <w:r>
              <w:rPr>
                <w:b/>
                <w:spacing w:val="-2"/>
              </w:rPr>
              <w:t>Модули</w:t>
            </w:r>
          </w:p>
        </w:tc>
        <w:tc>
          <w:tcPr>
            <w:tcW w:w="5674" w:type="dxa"/>
            <w:gridSpan w:val="5"/>
          </w:tcPr>
          <w:p w14:paraId="415C7C3D" w14:textId="77777777" w:rsidR="00A43DD8" w:rsidRDefault="00983492">
            <w:pPr>
              <w:pStyle w:val="TableParagraph"/>
              <w:spacing w:line="234" w:lineRule="exact"/>
              <w:ind w:left="1468"/>
              <w:rPr>
                <w:b/>
              </w:rPr>
            </w:pPr>
            <w:r>
              <w:rPr>
                <w:b/>
              </w:rPr>
              <w:t>Количество</w:t>
            </w:r>
            <w:r>
              <w:rPr>
                <w:b/>
                <w:spacing w:val="-7"/>
              </w:rPr>
              <w:t xml:space="preserve"> </w:t>
            </w:r>
            <w:r>
              <w:rPr>
                <w:b/>
              </w:rPr>
              <w:t>часов</w:t>
            </w:r>
            <w:r>
              <w:rPr>
                <w:b/>
                <w:spacing w:val="-7"/>
              </w:rPr>
              <w:t xml:space="preserve"> </w:t>
            </w:r>
            <w:r>
              <w:rPr>
                <w:b/>
              </w:rPr>
              <w:t>по</w:t>
            </w:r>
            <w:r>
              <w:rPr>
                <w:b/>
                <w:spacing w:val="-7"/>
              </w:rPr>
              <w:t xml:space="preserve"> </w:t>
            </w:r>
            <w:r>
              <w:rPr>
                <w:b/>
                <w:spacing w:val="-2"/>
              </w:rPr>
              <w:t>классам</w:t>
            </w:r>
          </w:p>
        </w:tc>
        <w:tc>
          <w:tcPr>
            <w:tcW w:w="1104" w:type="dxa"/>
            <w:vMerge w:val="restart"/>
          </w:tcPr>
          <w:p w14:paraId="14170641" w14:textId="77777777" w:rsidR="00A43DD8" w:rsidRDefault="00983492">
            <w:pPr>
              <w:pStyle w:val="TableParagraph"/>
              <w:spacing w:before="128"/>
              <w:ind w:left="353"/>
              <w:rPr>
                <w:b/>
              </w:rPr>
            </w:pPr>
            <w:r>
              <w:rPr>
                <w:b/>
                <w:spacing w:val="-2"/>
              </w:rPr>
              <w:t>Итого</w:t>
            </w:r>
          </w:p>
        </w:tc>
      </w:tr>
      <w:tr w:rsidR="00A43DD8" w14:paraId="18605DE9" w14:textId="77777777">
        <w:trPr>
          <w:trHeight w:val="251"/>
        </w:trPr>
        <w:tc>
          <w:tcPr>
            <w:tcW w:w="2943" w:type="dxa"/>
            <w:vMerge/>
            <w:tcBorders>
              <w:top w:val="nil"/>
            </w:tcBorders>
          </w:tcPr>
          <w:p w14:paraId="0A8CB858" w14:textId="77777777" w:rsidR="00A43DD8" w:rsidRDefault="00A43DD8">
            <w:pPr>
              <w:rPr>
                <w:sz w:val="2"/>
                <w:szCs w:val="2"/>
              </w:rPr>
            </w:pPr>
          </w:p>
        </w:tc>
        <w:tc>
          <w:tcPr>
            <w:tcW w:w="1136" w:type="dxa"/>
          </w:tcPr>
          <w:p w14:paraId="5388C376" w14:textId="77777777" w:rsidR="00A43DD8" w:rsidRDefault="00983492">
            <w:pPr>
              <w:pStyle w:val="TableParagraph"/>
              <w:spacing w:line="232" w:lineRule="exact"/>
              <w:ind w:left="30" w:right="6"/>
              <w:jc w:val="center"/>
              <w:rPr>
                <w:b/>
              </w:rPr>
            </w:pPr>
            <w:r>
              <w:rPr>
                <w:b/>
              </w:rPr>
              <w:t xml:space="preserve">5 </w:t>
            </w:r>
            <w:r>
              <w:rPr>
                <w:b/>
                <w:spacing w:val="-2"/>
              </w:rPr>
              <w:t>класс</w:t>
            </w:r>
          </w:p>
        </w:tc>
        <w:tc>
          <w:tcPr>
            <w:tcW w:w="1133" w:type="dxa"/>
          </w:tcPr>
          <w:p w14:paraId="40BF6840" w14:textId="77777777" w:rsidR="00A43DD8" w:rsidRDefault="00983492">
            <w:pPr>
              <w:pStyle w:val="TableParagraph"/>
              <w:spacing w:line="232" w:lineRule="exact"/>
              <w:ind w:left="27" w:right="5"/>
              <w:jc w:val="center"/>
              <w:rPr>
                <w:b/>
              </w:rPr>
            </w:pPr>
            <w:r>
              <w:rPr>
                <w:b/>
              </w:rPr>
              <w:t xml:space="preserve">6 </w:t>
            </w:r>
            <w:r>
              <w:rPr>
                <w:b/>
                <w:spacing w:val="-2"/>
              </w:rPr>
              <w:t>класс</w:t>
            </w:r>
          </w:p>
        </w:tc>
        <w:tc>
          <w:tcPr>
            <w:tcW w:w="1136" w:type="dxa"/>
          </w:tcPr>
          <w:p w14:paraId="0A0F25B0" w14:textId="77777777" w:rsidR="00A43DD8" w:rsidRDefault="00983492">
            <w:pPr>
              <w:pStyle w:val="TableParagraph"/>
              <w:spacing w:line="232" w:lineRule="exact"/>
              <w:ind w:left="30" w:right="7"/>
              <w:jc w:val="center"/>
              <w:rPr>
                <w:b/>
              </w:rPr>
            </w:pPr>
            <w:r>
              <w:rPr>
                <w:b/>
              </w:rPr>
              <w:t xml:space="preserve">7 </w:t>
            </w:r>
            <w:r>
              <w:rPr>
                <w:b/>
                <w:spacing w:val="-2"/>
              </w:rPr>
              <w:t>класс</w:t>
            </w:r>
          </w:p>
        </w:tc>
        <w:tc>
          <w:tcPr>
            <w:tcW w:w="1133" w:type="dxa"/>
          </w:tcPr>
          <w:p w14:paraId="02257A87" w14:textId="77777777" w:rsidR="00A43DD8" w:rsidRDefault="00983492">
            <w:pPr>
              <w:pStyle w:val="TableParagraph"/>
              <w:spacing w:line="232" w:lineRule="exact"/>
              <w:ind w:left="27" w:right="6"/>
              <w:jc w:val="center"/>
              <w:rPr>
                <w:b/>
              </w:rPr>
            </w:pPr>
            <w:r>
              <w:rPr>
                <w:b/>
              </w:rPr>
              <w:t xml:space="preserve">8 </w:t>
            </w:r>
            <w:r>
              <w:rPr>
                <w:b/>
                <w:spacing w:val="-2"/>
              </w:rPr>
              <w:t>класс</w:t>
            </w:r>
          </w:p>
        </w:tc>
        <w:tc>
          <w:tcPr>
            <w:tcW w:w="1136" w:type="dxa"/>
          </w:tcPr>
          <w:p w14:paraId="72DA393F" w14:textId="77777777" w:rsidR="00A43DD8" w:rsidRDefault="00983492">
            <w:pPr>
              <w:pStyle w:val="TableParagraph"/>
              <w:spacing w:line="232" w:lineRule="exact"/>
              <w:ind w:left="30" w:right="3"/>
              <w:jc w:val="center"/>
              <w:rPr>
                <w:b/>
              </w:rPr>
            </w:pPr>
            <w:r>
              <w:rPr>
                <w:b/>
              </w:rPr>
              <w:t xml:space="preserve">9 </w:t>
            </w:r>
            <w:r>
              <w:rPr>
                <w:b/>
                <w:spacing w:val="-2"/>
              </w:rPr>
              <w:t>класс</w:t>
            </w:r>
          </w:p>
        </w:tc>
        <w:tc>
          <w:tcPr>
            <w:tcW w:w="1104" w:type="dxa"/>
            <w:vMerge/>
            <w:tcBorders>
              <w:top w:val="nil"/>
            </w:tcBorders>
          </w:tcPr>
          <w:p w14:paraId="38D32C89" w14:textId="77777777" w:rsidR="00A43DD8" w:rsidRDefault="00A43DD8">
            <w:pPr>
              <w:rPr>
                <w:sz w:val="2"/>
                <w:szCs w:val="2"/>
              </w:rPr>
            </w:pPr>
          </w:p>
        </w:tc>
      </w:tr>
      <w:tr w:rsidR="00A43DD8" w14:paraId="6250DAB9" w14:textId="77777777">
        <w:trPr>
          <w:trHeight w:val="254"/>
        </w:trPr>
        <w:tc>
          <w:tcPr>
            <w:tcW w:w="2943" w:type="dxa"/>
          </w:tcPr>
          <w:p w14:paraId="43FF7AD4" w14:textId="77777777" w:rsidR="00A43DD8" w:rsidRDefault="00983492">
            <w:pPr>
              <w:pStyle w:val="TableParagraph"/>
              <w:spacing w:line="234" w:lineRule="exact"/>
              <w:ind w:left="215"/>
              <w:rPr>
                <w:b/>
              </w:rPr>
            </w:pPr>
            <w:r>
              <w:rPr>
                <w:b/>
                <w:spacing w:val="-2"/>
              </w:rPr>
              <w:t>Инвариантные</w:t>
            </w:r>
            <w:r>
              <w:rPr>
                <w:b/>
              </w:rPr>
              <w:t xml:space="preserve"> </w:t>
            </w:r>
            <w:r>
              <w:rPr>
                <w:b/>
                <w:spacing w:val="-2"/>
              </w:rPr>
              <w:t>модули</w:t>
            </w:r>
          </w:p>
        </w:tc>
        <w:tc>
          <w:tcPr>
            <w:tcW w:w="1136" w:type="dxa"/>
          </w:tcPr>
          <w:p w14:paraId="3B17DFEC" w14:textId="77777777" w:rsidR="00A43DD8" w:rsidRDefault="00983492">
            <w:pPr>
              <w:pStyle w:val="TableParagraph"/>
              <w:spacing w:line="234" w:lineRule="exact"/>
              <w:ind w:left="30" w:right="10"/>
              <w:jc w:val="center"/>
              <w:rPr>
                <w:b/>
              </w:rPr>
            </w:pPr>
            <w:r>
              <w:rPr>
                <w:b/>
                <w:spacing w:val="-5"/>
              </w:rPr>
              <w:t>68</w:t>
            </w:r>
          </w:p>
        </w:tc>
        <w:tc>
          <w:tcPr>
            <w:tcW w:w="1133" w:type="dxa"/>
          </w:tcPr>
          <w:p w14:paraId="1DF63076" w14:textId="77777777" w:rsidR="00A43DD8" w:rsidRDefault="00983492">
            <w:pPr>
              <w:pStyle w:val="TableParagraph"/>
              <w:spacing w:line="234" w:lineRule="exact"/>
              <w:ind w:left="27" w:right="9"/>
              <w:jc w:val="center"/>
              <w:rPr>
                <w:b/>
              </w:rPr>
            </w:pPr>
            <w:r>
              <w:rPr>
                <w:b/>
                <w:spacing w:val="-5"/>
              </w:rPr>
              <w:t>68</w:t>
            </w:r>
          </w:p>
        </w:tc>
        <w:tc>
          <w:tcPr>
            <w:tcW w:w="1136" w:type="dxa"/>
          </w:tcPr>
          <w:p w14:paraId="08ADDC89" w14:textId="77777777" w:rsidR="00A43DD8" w:rsidRDefault="00983492">
            <w:pPr>
              <w:pStyle w:val="TableParagraph"/>
              <w:spacing w:line="234" w:lineRule="exact"/>
              <w:ind w:left="30" w:right="11"/>
              <w:jc w:val="center"/>
              <w:rPr>
                <w:b/>
              </w:rPr>
            </w:pPr>
            <w:r>
              <w:rPr>
                <w:b/>
                <w:spacing w:val="-5"/>
              </w:rPr>
              <w:t>68</w:t>
            </w:r>
          </w:p>
        </w:tc>
        <w:tc>
          <w:tcPr>
            <w:tcW w:w="1133" w:type="dxa"/>
          </w:tcPr>
          <w:p w14:paraId="10F23A0E" w14:textId="77777777" w:rsidR="00A43DD8" w:rsidRDefault="00983492">
            <w:pPr>
              <w:pStyle w:val="TableParagraph"/>
              <w:spacing w:line="234" w:lineRule="exact"/>
              <w:ind w:left="27" w:right="10"/>
              <w:jc w:val="center"/>
              <w:rPr>
                <w:b/>
              </w:rPr>
            </w:pPr>
            <w:r>
              <w:rPr>
                <w:b/>
                <w:spacing w:val="-5"/>
              </w:rPr>
              <w:t>34</w:t>
            </w:r>
          </w:p>
        </w:tc>
        <w:tc>
          <w:tcPr>
            <w:tcW w:w="1136" w:type="dxa"/>
          </w:tcPr>
          <w:p w14:paraId="37A9ED19" w14:textId="77777777" w:rsidR="00A43DD8" w:rsidRDefault="00983492">
            <w:pPr>
              <w:pStyle w:val="TableParagraph"/>
              <w:spacing w:line="234" w:lineRule="exact"/>
              <w:ind w:left="30" w:right="12"/>
              <w:jc w:val="center"/>
              <w:rPr>
                <w:b/>
              </w:rPr>
            </w:pPr>
            <w:r>
              <w:rPr>
                <w:b/>
                <w:spacing w:val="-5"/>
              </w:rPr>
              <w:t>34</w:t>
            </w:r>
          </w:p>
        </w:tc>
        <w:tc>
          <w:tcPr>
            <w:tcW w:w="1104" w:type="dxa"/>
          </w:tcPr>
          <w:p w14:paraId="0CF9B2E6" w14:textId="77777777" w:rsidR="00A43DD8" w:rsidRDefault="00983492">
            <w:pPr>
              <w:pStyle w:val="TableParagraph"/>
              <w:spacing w:line="234" w:lineRule="exact"/>
              <w:ind w:left="11"/>
              <w:jc w:val="center"/>
              <w:rPr>
                <w:b/>
              </w:rPr>
            </w:pPr>
            <w:r>
              <w:rPr>
                <w:b/>
                <w:spacing w:val="-5"/>
              </w:rPr>
              <w:t>272</w:t>
            </w:r>
          </w:p>
        </w:tc>
      </w:tr>
      <w:tr w:rsidR="00A43DD8" w14:paraId="39FBB717" w14:textId="77777777">
        <w:trPr>
          <w:trHeight w:val="251"/>
        </w:trPr>
        <w:tc>
          <w:tcPr>
            <w:tcW w:w="2943" w:type="dxa"/>
          </w:tcPr>
          <w:p w14:paraId="52E3DBC0" w14:textId="77777777" w:rsidR="00A43DD8" w:rsidRDefault="00983492">
            <w:pPr>
              <w:pStyle w:val="TableParagraph"/>
              <w:spacing w:line="232" w:lineRule="exact"/>
              <w:ind w:left="0" w:right="119"/>
              <w:jc w:val="right"/>
            </w:pPr>
            <w:r>
              <w:t>Производство</w:t>
            </w:r>
            <w:r>
              <w:rPr>
                <w:spacing w:val="-10"/>
              </w:rPr>
              <w:t xml:space="preserve"> </w:t>
            </w:r>
            <w:r>
              <w:t>и</w:t>
            </w:r>
            <w:r>
              <w:rPr>
                <w:spacing w:val="-9"/>
              </w:rPr>
              <w:t xml:space="preserve"> </w:t>
            </w:r>
            <w:r>
              <w:rPr>
                <w:spacing w:val="-2"/>
              </w:rPr>
              <w:t>технологии</w:t>
            </w:r>
          </w:p>
        </w:tc>
        <w:tc>
          <w:tcPr>
            <w:tcW w:w="1136" w:type="dxa"/>
          </w:tcPr>
          <w:p w14:paraId="0A7227D9" w14:textId="77777777" w:rsidR="00A43DD8" w:rsidRDefault="00983492">
            <w:pPr>
              <w:pStyle w:val="TableParagraph"/>
              <w:spacing w:line="232" w:lineRule="exact"/>
              <w:ind w:left="30"/>
              <w:jc w:val="center"/>
            </w:pPr>
            <w:r>
              <w:rPr>
                <w:spacing w:val="-10"/>
              </w:rPr>
              <w:t>4</w:t>
            </w:r>
          </w:p>
        </w:tc>
        <w:tc>
          <w:tcPr>
            <w:tcW w:w="1133" w:type="dxa"/>
          </w:tcPr>
          <w:p w14:paraId="586F742A" w14:textId="77777777" w:rsidR="00A43DD8" w:rsidRDefault="00983492">
            <w:pPr>
              <w:pStyle w:val="TableParagraph"/>
              <w:spacing w:line="232" w:lineRule="exact"/>
              <w:ind w:left="27"/>
              <w:jc w:val="center"/>
            </w:pPr>
            <w:r>
              <w:rPr>
                <w:spacing w:val="-10"/>
              </w:rPr>
              <w:t>4</w:t>
            </w:r>
          </w:p>
        </w:tc>
        <w:tc>
          <w:tcPr>
            <w:tcW w:w="1136" w:type="dxa"/>
          </w:tcPr>
          <w:p w14:paraId="46C86246" w14:textId="77777777" w:rsidR="00A43DD8" w:rsidRDefault="00983492">
            <w:pPr>
              <w:pStyle w:val="TableParagraph"/>
              <w:spacing w:line="232" w:lineRule="exact"/>
              <w:ind w:left="30" w:right="1"/>
              <w:jc w:val="center"/>
            </w:pPr>
            <w:r>
              <w:rPr>
                <w:spacing w:val="-10"/>
              </w:rPr>
              <w:t>4</w:t>
            </w:r>
          </w:p>
        </w:tc>
        <w:tc>
          <w:tcPr>
            <w:tcW w:w="1133" w:type="dxa"/>
          </w:tcPr>
          <w:p w14:paraId="106EEA4E" w14:textId="77777777" w:rsidR="00A43DD8" w:rsidRDefault="00983492">
            <w:pPr>
              <w:pStyle w:val="TableParagraph"/>
              <w:spacing w:line="232" w:lineRule="exact"/>
              <w:ind w:left="27" w:right="1"/>
              <w:jc w:val="center"/>
            </w:pPr>
            <w:r>
              <w:rPr>
                <w:spacing w:val="-10"/>
              </w:rPr>
              <w:t>4</w:t>
            </w:r>
          </w:p>
        </w:tc>
        <w:tc>
          <w:tcPr>
            <w:tcW w:w="1136" w:type="dxa"/>
          </w:tcPr>
          <w:p w14:paraId="0A1F61C5" w14:textId="77777777" w:rsidR="00A43DD8" w:rsidRDefault="00983492">
            <w:pPr>
              <w:pStyle w:val="TableParagraph"/>
              <w:spacing w:line="232" w:lineRule="exact"/>
              <w:ind w:left="30" w:right="2"/>
              <w:jc w:val="center"/>
            </w:pPr>
            <w:r>
              <w:rPr>
                <w:spacing w:val="-10"/>
              </w:rPr>
              <w:t>4</w:t>
            </w:r>
          </w:p>
        </w:tc>
        <w:tc>
          <w:tcPr>
            <w:tcW w:w="1104" w:type="dxa"/>
          </w:tcPr>
          <w:p w14:paraId="70F67537" w14:textId="77777777" w:rsidR="00A43DD8" w:rsidRDefault="00983492">
            <w:pPr>
              <w:pStyle w:val="TableParagraph"/>
              <w:spacing w:line="232" w:lineRule="exact"/>
              <w:ind w:left="11" w:right="5"/>
              <w:jc w:val="center"/>
            </w:pPr>
            <w:r>
              <w:rPr>
                <w:spacing w:val="-5"/>
              </w:rPr>
              <w:t>20</w:t>
            </w:r>
          </w:p>
        </w:tc>
      </w:tr>
      <w:tr w:rsidR="00A43DD8" w14:paraId="52789200" w14:textId="77777777">
        <w:trPr>
          <w:trHeight w:val="978"/>
        </w:trPr>
        <w:tc>
          <w:tcPr>
            <w:tcW w:w="2943" w:type="dxa"/>
          </w:tcPr>
          <w:p w14:paraId="08ABCDCB" w14:textId="77777777" w:rsidR="00A43DD8" w:rsidRDefault="00983492">
            <w:pPr>
              <w:pStyle w:val="TableParagraph"/>
              <w:spacing w:line="241" w:lineRule="exact"/>
              <w:ind w:left="215"/>
            </w:pPr>
            <w:r>
              <w:rPr>
                <w:spacing w:val="-2"/>
              </w:rPr>
              <w:t>Компьютерная</w:t>
            </w:r>
          </w:p>
          <w:p w14:paraId="42028F75" w14:textId="77777777" w:rsidR="00A43DD8" w:rsidRDefault="00983492">
            <w:pPr>
              <w:pStyle w:val="TableParagraph"/>
              <w:spacing w:line="246" w:lineRule="exact"/>
              <w:ind w:left="2124"/>
            </w:pPr>
            <w:r>
              <w:rPr>
                <w:spacing w:val="-2"/>
              </w:rPr>
              <w:t>график</w:t>
            </w:r>
          </w:p>
          <w:p w14:paraId="77464382" w14:textId="77777777" w:rsidR="00A43DD8" w:rsidRDefault="00983492">
            <w:pPr>
              <w:pStyle w:val="TableParagraph"/>
              <w:spacing w:line="242" w:lineRule="exact"/>
              <w:ind w:left="215" w:right="1769"/>
            </w:pPr>
            <w:r>
              <w:rPr>
                <w:spacing w:val="-6"/>
              </w:rPr>
              <w:t xml:space="preserve">а, </w:t>
            </w:r>
            <w:r>
              <w:rPr>
                <w:spacing w:val="-4"/>
              </w:rPr>
              <w:t>черчение</w:t>
            </w:r>
          </w:p>
        </w:tc>
        <w:tc>
          <w:tcPr>
            <w:tcW w:w="1136" w:type="dxa"/>
          </w:tcPr>
          <w:p w14:paraId="5D98C16B" w14:textId="77777777" w:rsidR="00A43DD8" w:rsidRDefault="00983492">
            <w:pPr>
              <w:pStyle w:val="TableParagraph"/>
              <w:spacing w:line="244" w:lineRule="exact"/>
              <w:ind w:left="30"/>
              <w:jc w:val="center"/>
            </w:pPr>
            <w:r>
              <w:rPr>
                <w:spacing w:val="-10"/>
              </w:rPr>
              <w:t>8</w:t>
            </w:r>
          </w:p>
        </w:tc>
        <w:tc>
          <w:tcPr>
            <w:tcW w:w="1133" w:type="dxa"/>
          </w:tcPr>
          <w:p w14:paraId="484114FD" w14:textId="77777777" w:rsidR="00A43DD8" w:rsidRDefault="00983492">
            <w:pPr>
              <w:pStyle w:val="TableParagraph"/>
              <w:spacing w:line="244" w:lineRule="exact"/>
              <w:ind w:left="27"/>
              <w:jc w:val="center"/>
            </w:pPr>
            <w:r>
              <w:rPr>
                <w:spacing w:val="-10"/>
              </w:rPr>
              <w:t>8</w:t>
            </w:r>
          </w:p>
        </w:tc>
        <w:tc>
          <w:tcPr>
            <w:tcW w:w="1136" w:type="dxa"/>
          </w:tcPr>
          <w:p w14:paraId="03CF1611" w14:textId="77777777" w:rsidR="00A43DD8" w:rsidRDefault="00983492">
            <w:pPr>
              <w:pStyle w:val="TableParagraph"/>
              <w:spacing w:line="244" w:lineRule="exact"/>
              <w:ind w:left="30" w:right="1"/>
              <w:jc w:val="center"/>
            </w:pPr>
            <w:r>
              <w:rPr>
                <w:spacing w:val="-10"/>
              </w:rPr>
              <w:t>8</w:t>
            </w:r>
          </w:p>
        </w:tc>
        <w:tc>
          <w:tcPr>
            <w:tcW w:w="1133" w:type="dxa"/>
          </w:tcPr>
          <w:p w14:paraId="3A8E29B9" w14:textId="77777777" w:rsidR="00A43DD8" w:rsidRDefault="00983492">
            <w:pPr>
              <w:pStyle w:val="TableParagraph"/>
              <w:spacing w:line="244" w:lineRule="exact"/>
              <w:ind w:left="27" w:right="1"/>
              <w:jc w:val="center"/>
            </w:pPr>
            <w:r>
              <w:rPr>
                <w:spacing w:val="-10"/>
              </w:rPr>
              <w:t>4</w:t>
            </w:r>
          </w:p>
        </w:tc>
        <w:tc>
          <w:tcPr>
            <w:tcW w:w="1136" w:type="dxa"/>
          </w:tcPr>
          <w:p w14:paraId="7AE363BD" w14:textId="77777777" w:rsidR="00A43DD8" w:rsidRDefault="00983492">
            <w:pPr>
              <w:pStyle w:val="TableParagraph"/>
              <w:spacing w:line="244" w:lineRule="exact"/>
              <w:ind w:left="30" w:right="2"/>
              <w:jc w:val="center"/>
            </w:pPr>
            <w:r>
              <w:rPr>
                <w:spacing w:val="-10"/>
              </w:rPr>
              <w:t>4</w:t>
            </w:r>
          </w:p>
        </w:tc>
        <w:tc>
          <w:tcPr>
            <w:tcW w:w="1104" w:type="dxa"/>
          </w:tcPr>
          <w:p w14:paraId="00763915" w14:textId="77777777" w:rsidR="00A43DD8" w:rsidRDefault="00983492">
            <w:pPr>
              <w:pStyle w:val="TableParagraph"/>
              <w:spacing w:line="244" w:lineRule="exact"/>
              <w:ind w:left="11" w:right="5"/>
              <w:jc w:val="center"/>
            </w:pPr>
            <w:r>
              <w:rPr>
                <w:spacing w:val="-5"/>
              </w:rPr>
              <w:t>32</w:t>
            </w:r>
          </w:p>
        </w:tc>
      </w:tr>
      <w:tr w:rsidR="00A43DD8" w14:paraId="1FE12F85" w14:textId="77777777">
        <w:trPr>
          <w:trHeight w:val="1217"/>
        </w:trPr>
        <w:tc>
          <w:tcPr>
            <w:tcW w:w="2943" w:type="dxa"/>
          </w:tcPr>
          <w:p w14:paraId="7685ECC1" w14:textId="77777777" w:rsidR="00A43DD8" w:rsidRDefault="00983492">
            <w:pPr>
              <w:pStyle w:val="TableParagraph"/>
              <w:spacing w:line="240" w:lineRule="exact"/>
              <w:ind w:left="215"/>
            </w:pPr>
            <w:r>
              <w:rPr>
                <w:spacing w:val="-4"/>
              </w:rPr>
              <w:t>3D-</w:t>
            </w:r>
            <w:r>
              <w:rPr>
                <w:spacing w:val="-2"/>
              </w:rPr>
              <w:t>моделирование,</w:t>
            </w:r>
          </w:p>
          <w:p w14:paraId="0AD89CDB" w14:textId="77777777" w:rsidR="00A43DD8" w:rsidRDefault="00983492">
            <w:pPr>
              <w:pStyle w:val="TableParagraph"/>
              <w:spacing w:line="246" w:lineRule="exact"/>
              <w:ind w:left="2325"/>
            </w:pPr>
            <w:proofErr w:type="spellStart"/>
            <w:r>
              <w:rPr>
                <w:spacing w:val="-4"/>
              </w:rPr>
              <w:t>прот</w:t>
            </w:r>
            <w:proofErr w:type="spellEnd"/>
          </w:p>
          <w:p w14:paraId="33063109" w14:textId="77777777" w:rsidR="00A43DD8" w:rsidRDefault="00983492">
            <w:pPr>
              <w:pStyle w:val="TableParagraph"/>
              <w:spacing w:before="7" w:line="228" w:lineRule="auto"/>
              <w:ind w:left="215" w:right="1331"/>
            </w:pPr>
            <w:r>
              <w:rPr>
                <w:spacing w:val="-6"/>
              </w:rPr>
              <w:t xml:space="preserve">о- </w:t>
            </w:r>
            <w:r>
              <w:rPr>
                <w:spacing w:val="-2"/>
              </w:rPr>
              <w:t>типирование,</w:t>
            </w:r>
          </w:p>
          <w:p w14:paraId="0F93F7F2" w14:textId="77777777" w:rsidR="00A43DD8" w:rsidRDefault="00983492">
            <w:pPr>
              <w:pStyle w:val="TableParagraph"/>
              <w:spacing w:line="223" w:lineRule="exact"/>
              <w:ind w:left="215"/>
            </w:pPr>
            <w:r>
              <w:rPr>
                <w:spacing w:val="-2"/>
              </w:rPr>
              <w:t>макетирование</w:t>
            </w:r>
          </w:p>
        </w:tc>
        <w:tc>
          <w:tcPr>
            <w:tcW w:w="1136" w:type="dxa"/>
          </w:tcPr>
          <w:p w14:paraId="3A9BB1F1" w14:textId="77777777" w:rsidR="00A43DD8" w:rsidRDefault="00983492">
            <w:pPr>
              <w:pStyle w:val="TableParagraph"/>
              <w:spacing w:line="244" w:lineRule="exact"/>
              <w:ind w:left="30" w:right="4"/>
              <w:jc w:val="center"/>
            </w:pPr>
            <w:r>
              <w:rPr>
                <w:spacing w:val="-10"/>
              </w:rPr>
              <w:t>-</w:t>
            </w:r>
          </w:p>
        </w:tc>
        <w:tc>
          <w:tcPr>
            <w:tcW w:w="1133" w:type="dxa"/>
          </w:tcPr>
          <w:p w14:paraId="020638C8" w14:textId="77777777" w:rsidR="00A43DD8" w:rsidRDefault="00983492">
            <w:pPr>
              <w:pStyle w:val="TableParagraph"/>
              <w:spacing w:line="244" w:lineRule="exact"/>
              <w:ind w:left="27" w:right="3"/>
              <w:jc w:val="center"/>
            </w:pPr>
            <w:r>
              <w:rPr>
                <w:spacing w:val="-10"/>
              </w:rPr>
              <w:t>-</w:t>
            </w:r>
          </w:p>
        </w:tc>
        <w:tc>
          <w:tcPr>
            <w:tcW w:w="1136" w:type="dxa"/>
          </w:tcPr>
          <w:p w14:paraId="43BCF60C" w14:textId="77777777" w:rsidR="00A43DD8" w:rsidRDefault="00983492">
            <w:pPr>
              <w:pStyle w:val="TableParagraph"/>
              <w:spacing w:line="244" w:lineRule="exact"/>
              <w:ind w:left="30" w:right="11"/>
              <w:jc w:val="center"/>
            </w:pPr>
            <w:r>
              <w:rPr>
                <w:spacing w:val="-5"/>
              </w:rPr>
              <w:t>10</w:t>
            </w:r>
          </w:p>
        </w:tc>
        <w:tc>
          <w:tcPr>
            <w:tcW w:w="1133" w:type="dxa"/>
          </w:tcPr>
          <w:p w14:paraId="4337F657" w14:textId="77777777" w:rsidR="00A43DD8" w:rsidRDefault="00983492">
            <w:pPr>
              <w:pStyle w:val="TableParagraph"/>
              <w:spacing w:line="244" w:lineRule="exact"/>
              <w:ind w:left="27" w:right="10"/>
              <w:jc w:val="center"/>
            </w:pPr>
            <w:r>
              <w:rPr>
                <w:spacing w:val="-5"/>
              </w:rPr>
              <w:t>12</w:t>
            </w:r>
          </w:p>
        </w:tc>
        <w:tc>
          <w:tcPr>
            <w:tcW w:w="1136" w:type="dxa"/>
          </w:tcPr>
          <w:p w14:paraId="54F23920" w14:textId="77777777" w:rsidR="00A43DD8" w:rsidRDefault="00983492">
            <w:pPr>
              <w:pStyle w:val="TableParagraph"/>
              <w:spacing w:line="244" w:lineRule="exact"/>
              <w:ind w:left="30" w:right="12"/>
              <w:jc w:val="center"/>
            </w:pPr>
            <w:r>
              <w:rPr>
                <w:spacing w:val="-5"/>
              </w:rPr>
              <w:t>12</w:t>
            </w:r>
          </w:p>
        </w:tc>
        <w:tc>
          <w:tcPr>
            <w:tcW w:w="1104" w:type="dxa"/>
          </w:tcPr>
          <w:p w14:paraId="6B867270" w14:textId="77777777" w:rsidR="00A43DD8" w:rsidRDefault="00983492">
            <w:pPr>
              <w:pStyle w:val="TableParagraph"/>
              <w:spacing w:line="244" w:lineRule="exact"/>
              <w:ind w:left="11" w:right="5"/>
              <w:jc w:val="center"/>
            </w:pPr>
            <w:r>
              <w:rPr>
                <w:spacing w:val="-5"/>
              </w:rPr>
              <w:t>34</w:t>
            </w:r>
          </w:p>
        </w:tc>
      </w:tr>
      <w:tr w:rsidR="00A43DD8" w14:paraId="772E6834" w14:textId="77777777">
        <w:trPr>
          <w:trHeight w:val="1249"/>
        </w:trPr>
        <w:tc>
          <w:tcPr>
            <w:tcW w:w="2943" w:type="dxa"/>
          </w:tcPr>
          <w:p w14:paraId="1CE8CC79" w14:textId="77777777" w:rsidR="00A43DD8" w:rsidRDefault="00983492">
            <w:pPr>
              <w:pStyle w:val="TableParagraph"/>
              <w:ind w:left="215" w:right="1331"/>
            </w:pPr>
            <w:r>
              <w:rPr>
                <w:spacing w:val="-2"/>
              </w:rPr>
              <w:t>Технологии обработки материалов,</w:t>
            </w:r>
          </w:p>
          <w:p w14:paraId="29F8F88D" w14:textId="77777777" w:rsidR="00A43DD8" w:rsidRDefault="00983492">
            <w:pPr>
              <w:pStyle w:val="TableParagraph"/>
              <w:spacing w:line="244" w:lineRule="exact"/>
              <w:ind w:left="215" w:right="1331"/>
            </w:pPr>
            <w:r>
              <w:rPr>
                <w:spacing w:val="-2"/>
              </w:rPr>
              <w:t xml:space="preserve">пищевых </w:t>
            </w:r>
            <w:r>
              <w:rPr>
                <w:spacing w:val="-4"/>
              </w:rPr>
              <w:t>продуктов</w:t>
            </w:r>
          </w:p>
        </w:tc>
        <w:tc>
          <w:tcPr>
            <w:tcW w:w="1136" w:type="dxa"/>
          </w:tcPr>
          <w:p w14:paraId="4F6414B6" w14:textId="77777777" w:rsidR="00A43DD8" w:rsidRDefault="00983492">
            <w:pPr>
              <w:pStyle w:val="TableParagraph"/>
              <w:spacing w:line="247" w:lineRule="exact"/>
              <w:ind w:left="30" w:right="10"/>
              <w:jc w:val="center"/>
            </w:pPr>
            <w:r>
              <w:rPr>
                <w:spacing w:val="-5"/>
              </w:rPr>
              <w:t>36</w:t>
            </w:r>
          </w:p>
        </w:tc>
        <w:tc>
          <w:tcPr>
            <w:tcW w:w="1133" w:type="dxa"/>
          </w:tcPr>
          <w:p w14:paraId="4D7B5BA4" w14:textId="77777777" w:rsidR="00A43DD8" w:rsidRDefault="00983492">
            <w:pPr>
              <w:pStyle w:val="TableParagraph"/>
              <w:spacing w:line="247" w:lineRule="exact"/>
              <w:ind w:left="27" w:right="9"/>
              <w:jc w:val="center"/>
            </w:pPr>
            <w:r>
              <w:rPr>
                <w:spacing w:val="-5"/>
              </w:rPr>
              <w:t>36</w:t>
            </w:r>
          </w:p>
        </w:tc>
        <w:tc>
          <w:tcPr>
            <w:tcW w:w="1136" w:type="dxa"/>
          </w:tcPr>
          <w:p w14:paraId="10776E09" w14:textId="77777777" w:rsidR="00A43DD8" w:rsidRDefault="00983492">
            <w:pPr>
              <w:pStyle w:val="TableParagraph"/>
              <w:spacing w:line="247" w:lineRule="exact"/>
              <w:ind w:left="30" w:right="11"/>
              <w:jc w:val="center"/>
            </w:pPr>
            <w:r>
              <w:rPr>
                <w:spacing w:val="-5"/>
              </w:rPr>
              <w:t>26</w:t>
            </w:r>
          </w:p>
        </w:tc>
        <w:tc>
          <w:tcPr>
            <w:tcW w:w="1133" w:type="dxa"/>
            <w:vMerge w:val="restart"/>
          </w:tcPr>
          <w:p w14:paraId="50C4FF5F" w14:textId="77777777" w:rsidR="00A43DD8" w:rsidRDefault="00983492">
            <w:pPr>
              <w:pStyle w:val="TableParagraph"/>
              <w:spacing w:line="247" w:lineRule="exact"/>
              <w:ind w:left="24" w:right="1"/>
              <w:jc w:val="center"/>
            </w:pPr>
            <w:r>
              <w:rPr>
                <w:spacing w:val="-10"/>
              </w:rPr>
              <w:t>-</w:t>
            </w:r>
          </w:p>
        </w:tc>
        <w:tc>
          <w:tcPr>
            <w:tcW w:w="1136" w:type="dxa"/>
            <w:vMerge w:val="restart"/>
          </w:tcPr>
          <w:p w14:paraId="3085D0E1" w14:textId="77777777" w:rsidR="00A43DD8" w:rsidRDefault="00983492">
            <w:pPr>
              <w:pStyle w:val="TableParagraph"/>
              <w:spacing w:line="247" w:lineRule="exact"/>
              <w:ind w:left="30" w:right="6"/>
              <w:jc w:val="center"/>
            </w:pPr>
            <w:r>
              <w:rPr>
                <w:spacing w:val="-10"/>
              </w:rPr>
              <w:t>-</w:t>
            </w:r>
          </w:p>
        </w:tc>
        <w:tc>
          <w:tcPr>
            <w:tcW w:w="1104" w:type="dxa"/>
            <w:vMerge w:val="restart"/>
          </w:tcPr>
          <w:p w14:paraId="18AB1AC3" w14:textId="77777777" w:rsidR="00A43DD8" w:rsidRDefault="00983492">
            <w:pPr>
              <w:pStyle w:val="TableParagraph"/>
              <w:spacing w:line="247" w:lineRule="exact"/>
              <w:ind w:left="6"/>
              <w:jc w:val="center"/>
            </w:pPr>
            <w:r>
              <w:rPr>
                <w:spacing w:val="-5"/>
              </w:rPr>
              <w:t>98</w:t>
            </w:r>
          </w:p>
        </w:tc>
      </w:tr>
      <w:tr w:rsidR="00A43DD8" w14:paraId="5F3EC8A3" w14:textId="77777777">
        <w:trPr>
          <w:trHeight w:val="757"/>
        </w:trPr>
        <w:tc>
          <w:tcPr>
            <w:tcW w:w="2943" w:type="dxa"/>
          </w:tcPr>
          <w:p w14:paraId="4A608A07" w14:textId="77777777" w:rsidR="00A43DD8" w:rsidRDefault="00983492">
            <w:pPr>
              <w:pStyle w:val="TableParagraph"/>
              <w:spacing w:line="246" w:lineRule="exact"/>
              <w:ind w:left="498"/>
              <w:rPr>
                <w:i/>
              </w:rPr>
            </w:pPr>
            <w:r>
              <w:rPr>
                <w:i/>
              </w:rPr>
              <w:t>Технологии</w:t>
            </w:r>
            <w:r>
              <w:rPr>
                <w:i/>
                <w:spacing w:val="-10"/>
              </w:rPr>
              <w:t xml:space="preserve"> </w:t>
            </w:r>
            <w:r>
              <w:rPr>
                <w:i/>
                <w:spacing w:val="-2"/>
              </w:rPr>
              <w:t>обработки</w:t>
            </w:r>
          </w:p>
          <w:p w14:paraId="749C0130" w14:textId="77777777" w:rsidR="00A43DD8" w:rsidRDefault="00983492">
            <w:pPr>
              <w:pStyle w:val="TableParagraph"/>
              <w:spacing w:line="252" w:lineRule="exact"/>
              <w:ind w:left="498" w:right="746"/>
              <w:rPr>
                <w:i/>
              </w:rPr>
            </w:pPr>
            <w:r>
              <w:rPr>
                <w:i/>
                <w:spacing w:val="-2"/>
              </w:rPr>
              <w:t xml:space="preserve">конструкционных </w:t>
            </w:r>
            <w:proofErr w:type="gramStart"/>
            <w:r>
              <w:rPr>
                <w:i/>
              </w:rPr>
              <w:t>мате- риалов</w:t>
            </w:r>
            <w:proofErr w:type="gramEnd"/>
          </w:p>
        </w:tc>
        <w:tc>
          <w:tcPr>
            <w:tcW w:w="1136" w:type="dxa"/>
          </w:tcPr>
          <w:p w14:paraId="1FE675B1" w14:textId="77777777" w:rsidR="00A43DD8" w:rsidRDefault="00983492">
            <w:pPr>
              <w:pStyle w:val="TableParagraph"/>
              <w:spacing w:line="247" w:lineRule="exact"/>
              <w:ind w:left="30" w:right="10"/>
              <w:jc w:val="center"/>
              <w:rPr>
                <w:i/>
              </w:rPr>
            </w:pPr>
            <w:r>
              <w:rPr>
                <w:i/>
                <w:spacing w:val="-5"/>
              </w:rPr>
              <w:t>14</w:t>
            </w:r>
          </w:p>
        </w:tc>
        <w:tc>
          <w:tcPr>
            <w:tcW w:w="1133" w:type="dxa"/>
          </w:tcPr>
          <w:p w14:paraId="673DC677" w14:textId="77777777" w:rsidR="00A43DD8" w:rsidRDefault="00983492">
            <w:pPr>
              <w:pStyle w:val="TableParagraph"/>
              <w:spacing w:line="247" w:lineRule="exact"/>
              <w:ind w:left="27" w:right="9"/>
              <w:jc w:val="center"/>
              <w:rPr>
                <w:i/>
              </w:rPr>
            </w:pPr>
            <w:r>
              <w:rPr>
                <w:i/>
                <w:spacing w:val="-5"/>
              </w:rPr>
              <w:t>14</w:t>
            </w:r>
          </w:p>
        </w:tc>
        <w:tc>
          <w:tcPr>
            <w:tcW w:w="1136" w:type="dxa"/>
          </w:tcPr>
          <w:p w14:paraId="47F3A1CA" w14:textId="77777777" w:rsidR="00A43DD8" w:rsidRDefault="00983492">
            <w:pPr>
              <w:pStyle w:val="TableParagraph"/>
              <w:spacing w:line="247" w:lineRule="exact"/>
              <w:ind w:left="30" w:right="11"/>
              <w:jc w:val="center"/>
              <w:rPr>
                <w:i/>
              </w:rPr>
            </w:pPr>
            <w:r>
              <w:rPr>
                <w:i/>
                <w:spacing w:val="-5"/>
              </w:rPr>
              <w:t>14</w:t>
            </w:r>
          </w:p>
        </w:tc>
        <w:tc>
          <w:tcPr>
            <w:tcW w:w="1133" w:type="dxa"/>
            <w:vMerge/>
            <w:tcBorders>
              <w:top w:val="nil"/>
            </w:tcBorders>
          </w:tcPr>
          <w:p w14:paraId="6892A510" w14:textId="77777777" w:rsidR="00A43DD8" w:rsidRDefault="00A43DD8">
            <w:pPr>
              <w:rPr>
                <w:sz w:val="2"/>
                <w:szCs w:val="2"/>
              </w:rPr>
            </w:pPr>
          </w:p>
        </w:tc>
        <w:tc>
          <w:tcPr>
            <w:tcW w:w="1136" w:type="dxa"/>
            <w:vMerge/>
            <w:tcBorders>
              <w:top w:val="nil"/>
            </w:tcBorders>
          </w:tcPr>
          <w:p w14:paraId="5CD3391E" w14:textId="77777777" w:rsidR="00A43DD8" w:rsidRDefault="00A43DD8">
            <w:pPr>
              <w:rPr>
                <w:sz w:val="2"/>
                <w:szCs w:val="2"/>
              </w:rPr>
            </w:pPr>
          </w:p>
        </w:tc>
        <w:tc>
          <w:tcPr>
            <w:tcW w:w="1104" w:type="dxa"/>
            <w:vMerge/>
            <w:tcBorders>
              <w:top w:val="nil"/>
            </w:tcBorders>
          </w:tcPr>
          <w:p w14:paraId="2E4319BA" w14:textId="77777777" w:rsidR="00A43DD8" w:rsidRDefault="00A43DD8">
            <w:pPr>
              <w:rPr>
                <w:sz w:val="2"/>
                <w:szCs w:val="2"/>
              </w:rPr>
            </w:pPr>
          </w:p>
        </w:tc>
      </w:tr>
      <w:tr w:rsidR="00A43DD8" w14:paraId="7DEEF1D8" w14:textId="77777777">
        <w:trPr>
          <w:trHeight w:val="757"/>
        </w:trPr>
        <w:tc>
          <w:tcPr>
            <w:tcW w:w="2943" w:type="dxa"/>
          </w:tcPr>
          <w:p w14:paraId="06A40DC7" w14:textId="77777777" w:rsidR="00A43DD8" w:rsidRDefault="00983492">
            <w:pPr>
              <w:pStyle w:val="TableParagraph"/>
              <w:spacing w:line="251" w:lineRule="exact"/>
              <w:ind w:left="498"/>
              <w:rPr>
                <w:i/>
              </w:rPr>
            </w:pPr>
            <w:r>
              <w:rPr>
                <w:i/>
                <w:spacing w:val="-2"/>
              </w:rPr>
              <w:t>Технологии</w:t>
            </w:r>
          </w:p>
          <w:p w14:paraId="5EB148BC" w14:textId="77777777" w:rsidR="00A43DD8" w:rsidRDefault="00983492">
            <w:pPr>
              <w:pStyle w:val="TableParagraph"/>
              <w:spacing w:line="252" w:lineRule="exact"/>
              <w:ind w:left="498"/>
              <w:rPr>
                <w:i/>
              </w:rPr>
            </w:pPr>
            <w:r>
              <w:rPr>
                <w:i/>
              </w:rPr>
              <w:t>обработки</w:t>
            </w:r>
            <w:r>
              <w:rPr>
                <w:i/>
                <w:spacing w:val="-14"/>
              </w:rPr>
              <w:t xml:space="preserve"> </w:t>
            </w:r>
            <w:r>
              <w:rPr>
                <w:i/>
              </w:rPr>
              <w:t xml:space="preserve">пищевых </w:t>
            </w:r>
            <w:r>
              <w:rPr>
                <w:i/>
                <w:spacing w:val="-2"/>
              </w:rPr>
              <w:t>продуктов</w:t>
            </w:r>
          </w:p>
        </w:tc>
        <w:tc>
          <w:tcPr>
            <w:tcW w:w="1136" w:type="dxa"/>
          </w:tcPr>
          <w:p w14:paraId="52402C0A" w14:textId="77777777" w:rsidR="00A43DD8" w:rsidRDefault="00983492">
            <w:pPr>
              <w:pStyle w:val="TableParagraph"/>
              <w:spacing w:line="249" w:lineRule="exact"/>
              <w:ind w:left="30"/>
              <w:jc w:val="center"/>
              <w:rPr>
                <w:i/>
              </w:rPr>
            </w:pPr>
            <w:r>
              <w:rPr>
                <w:i/>
                <w:spacing w:val="-10"/>
              </w:rPr>
              <w:t>8</w:t>
            </w:r>
          </w:p>
        </w:tc>
        <w:tc>
          <w:tcPr>
            <w:tcW w:w="1133" w:type="dxa"/>
          </w:tcPr>
          <w:p w14:paraId="02E64A03" w14:textId="77777777" w:rsidR="00A43DD8" w:rsidRDefault="00983492">
            <w:pPr>
              <w:pStyle w:val="TableParagraph"/>
              <w:spacing w:line="249" w:lineRule="exact"/>
              <w:ind w:left="27"/>
              <w:jc w:val="center"/>
              <w:rPr>
                <w:i/>
              </w:rPr>
            </w:pPr>
            <w:r>
              <w:rPr>
                <w:i/>
                <w:spacing w:val="-10"/>
              </w:rPr>
              <w:t>8</w:t>
            </w:r>
          </w:p>
        </w:tc>
        <w:tc>
          <w:tcPr>
            <w:tcW w:w="1136" w:type="dxa"/>
          </w:tcPr>
          <w:p w14:paraId="57B2086A" w14:textId="77777777" w:rsidR="00A43DD8" w:rsidRDefault="00983492">
            <w:pPr>
              <w:pStyle w:val="TableParagraph"/>
              <w:spacing w:line="249" w:lineRule="exact"/>
              <w:ind w:left="30" w:right="1"/>
              <w:jc w:val="center"/>
              <w:rPr>
                <w:i/>
              </w:rPr>
            </w:pPr>
            <w:r>
              <w:rPr>
                <w:i/>
                <w:spacing w:val="-10"/>
              </w:rPr>
              <w:t>6</w:t>
            </w:r>
          </w:p>
        </w:tc>
        <w:tc>
          <w:tcPr>
            <w:tcW w:w="1133" w:type="dxa"/>
            <w:vMerge/>
            <w:tcBorders>
              <w:top w:val="nil"/>
            </w:tcBorders>
          </w:tcPr>
          <w:p w14:paraId="63F9B49B" w14:textId="77777777" w:rsidR="00A43DD8" w:rsidRDefault="00A43DD8">
            <w:pPr>
              <w:rPr>
                <w:sz w:val="2"/>
                <w:szCs w:val="2"/>
              </w:rPr>
            </w:pPr>
          </w:p>
        </w:tc>
        <w:tc>
          <w:tcPr>
            <w:tcW w:w="1136" w:type="dxa"/>
            <w:vMerge/>
            <w:tcBorders>
              <w:top w:val="nil"/>
            </w:tcBorders>
          </w:tcPr>
          <w:p w14:paraId="7D9296F1" w14:textId="77777777" w:rsidR="00A43DD8" w:rsidRDefault="00A43DD8">
            <w:pPr>
              <w:rPr>
                <w:sz w:val="2"/>
                <w:szCs w:val="2"/>
              </w:rPr>
            </w:pPr>
          </w:p>
        </w:tc>
        <w:tc>
          <w:tcPr>
            <w:tcW w:w="1104" w:type="dxa"/>
            <w:vMerge/>
            <w:tcBorders>
              <w:top w:val="nil"/>
            </w:tcBorders>
          </w:tcPr>
          <w:p w14:paraId="7BB58652" w14:textId="77777777" w:rsidR="00A43DD8" w:rsidRDefault="00A43DD8">
            <w:pPr>
              <w:rPr>
                <w:sz w:val="2"/>
                <w:szCs w:val="2"/>
              </w:rPr>
            </w:pPr>
          </w:p>
        </w:tc>
      </w:tr>
      <w:tr w:rsidR="00A43DD8" w14:paraId="57A34BC9" w14:textId="77777777">
        <w:trPr>
          <w:trHeight w:val="1003"/>
        </w:trPr>
        <w:tc>
          <w:tcPr>
            <w:tcW w:w="2943" w:type="dxa"/>
          </w:tcPr>
          <w:p w14:paraId="52C0E7A0" w14:textId="77777777" w:rsidR="00A43DD8" w:rsidRDefault="00983492">
            <w:pPr>
              <w:pStyle w:val="TableParagraph"/>
              <w:ind w:left="498"/>
              <w:rPr>
                <w:i/>
              </w:rPr>
            </w:pPr>
            <w:r>
              <w:rPr>
                <w:i/>
                <w:spacing w:val="-2"/>
              </w:rPr>
              <w:t>Технологии</w:t>
            </w:r>
            <w:r>
              <w:rPr>
                <w:i/>
                <w:spacing w:val="-12"/>
              </w:rPr>
              <w:t xml:space="preserve"> </w:t>
            </w:r>
            <w:r>
              <w:rPr>
                <w:i/>
                <w:spacing w:val="-2"/>
              </w:rPr>
              <w:t>обработки текстильных</w:t>
            </w:r>
          </w:p>
          <w:p w14:paraId="4D82BE37" w14:textId="77777777" w:rsidR="00A43DD8" w:rsidRDefault="00983492">
            <w:pPr>
              <w:pStyle w:val="TableParagraph"/>
              <w:spacing w:line="251" w:lineRule="exact"/>
              <w:ind w:left="2033"/>
              <w:rPr>
                <w:i/>
              </w:rPr>
            </w:pPr>
            <w:r>
              <w:rPr>
                <w:i/>
                <w:spacing w:val="-2"/>
              </w:rPr>
              <w:t>матер</w:t>
            </w:r>
          </w:p>
          <w:p w14:paraId="2BC81CB2" w14:textId="77777777" w:rsidR="00A43DD8" w:rsidRDefault="00983492">
            <w:pPr>
              <w:pStyle w:val="TableParagraph"/>
              <w:spacing w:line="235" w:lineRule="exact"/>
              <w:ind w:left="498"/>
              <w:rPr>
                <w:i/>
              </w:rPr>
            </w:pPr>
            <w:proofErr w:type="spellStart"/>
            <w:r>
              <w:rPr>
                <w:i/>
              </w:rPr>
              <w:t>иа</w:t>
            </w:r>
            <w:proofErr w:type="spellEnd"/>
            <w:r>
              <w:rPr>
                <w:i/>
              </w:rPr>
              <w:t>-</w:t>
            </w:r>
            <w:r>
              <w:rPr>
                <w:i/>
                <w:spacing w:val="-10"/>
              </w:rPr>
              <w:t xml:space="preserve"> </w:t>
            </w:r>
            <w:r>
              <w:rPr>
                <w:i/>
                <w:spacing w:val="-5"/>
              </w:rPr>
              <w:t>лов</w:t>
            </w:r>
          </w:p>
        </w:tc>
        <w:tc>
          <w:tcPr>
            <w:tcW w:w="1136" w:type="dxa"/>
          </w:tcPr>
          <w:p w14:paraId="3701B4E7" w14:textId="77777777" w:rsidR="00A43DD8" w:rsidRDefault="00983492">
            <w:pPr>
              <w:pStyle w:val="TableParagraph"/>
              <w:spacing w:line="244" w:lineRule="exact"/>
              <w:ind w:left="30" w:right="10"/>
              <w:jc w:val="center"/>
              <w:rPr>
                <w:i/>
              </w:rPr>
            </w:pPr>
            <w:r>
              <w:rPr>
                <w:i/>
                <w:spacing w:val="-5"/>
              </w:rPr>
              <w:t>14</w:t>
            </w:r>
          </w:p>
        </w:tc>
        <w:tc>
          <w:tcPr>
            <w:tcW w:w="1133" w:type="dxa"/>
          </w:tcPr>
          <w:p w14:paraId="5785CC65" w14:textId="77777777" w:rsidR="00A43DD8" w:rsidRDefault="00983492">
            <w:pPr>
              <w:pStyle w:val="TableParagraph"/>
              <w:spacing w:line="244" w:lineRule="exact"/>
              <w:ind w:left="27" w:right="9"/>
              <w:jc w:val="center"/>
              <w:rPr>
                <w:i/>
              </w:rPr>
            </w:pPr>
            <w:r>
              <w:rPr>
                <w:i/>
                <w:spacing w:val="-5"/>
              </w:rPr>
              <w:t>14</w:t>
            </w:r>
          </w:p>
        </w:tc>
        <w:tc>
          <w:tcPr>
            <w:tcW w:w="1136" w:type="dxa"/>
          </w:tcPr>
          <w:p w14:paraId="42FF2DA9" w14:textId="77777777" w:rsidR="00A43DD8" w:rsidRDefault="00983492">
            <w:pPr>
              <w:pStyle w:val="TableParagraph"/>
              <w:spacing w:line="244" w:lineRule="exact"/>
              <w:ind w:left="30" w:right="1"/>
              <w:jc w:val="center"/>
              <w:rPr>
                <w:i/>
              </w:rPr>
            </w:pPr>
            <w:r>
              <w:rPr>
                <w:i/>
                <w:spacing w:val="-10"/>
              </w:rPr>
              <w:t>6</w:t>
            </w:r>
          </w:p>
        </w:tc>
        <w:tc>
          <w:tcPr>
            <w:tcW w:w="1133" w:type="dxa"/>
            <w:vMerge/>
            <w:tcBorders>
              <w:top w:val="nil"/>
            </w:tcBorders>
          </w:tcPr>
          <w:p w14:paraId="5287869B" w14:textId="77777777" w:rsidR="00A43DD8" w:rsidRDefault="00A43DD8">
            <w:pPr>
              <w:rPr>
                <w:sz w:val="2"/>
                <w:szCs w:val="2"/>
              </w:rPr>
            </w:pPr>
          </w:p>
        </w:tc>
        <w:tc>
          <w:tcPr>
            <w:tcW w:w="1136" w:type="dxa"/>
            <w:vMerge/>
            <w:tcBorders>
              <w:top w:val="nil"/>
            </w:tcBorders>
          </w:tcPr>
          <w:p w14:paraId="3443DCD3" w14:textId="77777777" w:rsidR="00A43DD8" w:rsidRDefault="00A43DD8">
            <w:pPr>
              <w:rPr>
                <w:sz w:val="2"/>
                <w:szCs w:val="2"/>
              </w:rPr>
            </w:pPr>
          </w:p>
        </w:tc>
        <w:tc>
          <w:tcPr>
            <w:tcW w:w="1104" w:type="dxa"/>
            <w:vMerge/>
            <w:tcBorders>
              <w:top w:val="nil"/>
            </w:tcBorders>
          </w:tcPr>
          <w:p w14:paraId="2A7B4F70" w14:textId="77777777" w:rsidR="00A43DD8" w:rsidRDefault="00A43DD8">
            <w:pPr>
              <w:rPr>
                <w:sz w:val="2"/>
                <w:szCs w:val="2"/>
              </w:rPr>
            </w:pPr>
          </w:p>
        </w:tc>
      </w:tr>
      <w:tr w:rsidR="00A43DD8" w14:paraId="11AFC4C3" w14:textId="77777777">
        <w:trPr>
          <w:trHeight w:val="249"/>
        </w:trPr>
        <w:tc>
          <w:tcPr>
            <w:tcW w:w="2943" w:type="dxa"/>
          </w:tcPr>
          <w:p w14:paraId="2E9F3E87" w14:textId="77777777" w:rsidR="00A43DD8" w:rsidRDefault="00983492">
            <w:pPr>
              <w:pStyle w:val="TableParagraph"/>
              <w:spacing w:line="229" w:lineRule="exact"/>
              <w:ind w:left="215"/>
            </w:pPr>
            <w:r>
              <w:rPr>
                <w:spacing w:val="-2"/>
              </w:rPr>
              <w:t>Робототехника*</w:t>
            </w:r>
          </w:p>
        </w:tc>
        <w:tc>
          <w:tcPr>
            <w:tcW w:w="1136" w:type="dxa"/>
          </w:tcPr>
          <w:p w14:paraId="2E2E9916" w14:textId="77777777" w:rsidR="00A43DD8" w:rsidRDefault="00983492">
            <w:pPr>
              <w:pStyle w:val="TableParagraph"/>
              <w:spacing w:line="229" w:lineRule="exact"/>
              <w:ind w:left="30" w:right="10"/>
              <w:jc w:val="center"/>
            </w:pPr>
            <w:r>
              <w:rPr>
                <w:spacing w:val="-5"/>
              </w:rPr>
              <w:t>20</w:t>
            </w:r>
          </w:p>
        </w:tc>
        <w:tc>
          <w:tcPr>
            <w:tcW w:w="1133" w:type="dxa"/>
          </w:tcPr>
          <w:p w14:paraId="4CB3A4E0" w14:textId="77777777" w:rsidR="00A43DD8" w:rsidRDefault="00983492">
            <w:pPr>
              <w:pStyle w:val="TableParagraph"/>
              <w:spacing w:line="229" w:lineRule="exact"/>
              <w:ind w:left="27" w:right="9"/>
              <w:jc w:val="center"/>
            </w:pPr>
            <w:r>
              <w:rPr>
                <w:spacing w:val="-5"/>
              </w:rPr>
              <w:t>20</w:t>
            </w:r>
          </w:p>
        </w:tc>
        <w:tc>
          <w:tcPr>
            <w:tcW w:w="1136" w:type="dxa"/>
          </w:tcPr>
          <w:p w14:paraId="22C914F2" w14:textId="77777777" w:rsidR="00A43DD8" w:rsidRDefault="00983492">
            <w:pPr>
              <w:pStyle w:val="TableParagraph"/>
              <w:spacing w:line="229" w:lineRule="exact"/>
              <w:ind w:left="30" w:right="11"/>
              <w:jc w:val="center"/>
            </w:pPr>
            <w:r>
              <w:rPr>
                <w:spacing w:val="-5"/>
              </w:rPr>
              <w:t>20</w:t>
            </w:r>
          </w:p>
        </w:tc>
        <w:tc>
          <w:tcPr>
            <w:tcW w:w="1133" w:type="dxa"/>
          </w:tcPr>
          <w:p w14:paraId="17354D27" w14:textId="77777777" w:rsidR="00A43DD8" w:rsidRDefault="00983492">
            <w:pPr>
              <w:pStyle w:val="TableParagraph"/>
              <w:spacing w:line="229" w:lineRule="exact"/>
              <w:ind w:left="27" w:right="10"/>
              <w:jc w:val="center"/>
            </w:pPr>
            <w:r>
              <w:rPr>
                <w:spacing w:val="-5"/>
              </w:rPr>
              <w:t>14</w:t>
            </w:r>
          </w:p>
        </w:tc>
        <w:tc>
          <w:tcPr>
            <w:tcW w:w="1136" w:type="dxa"/>
          </w:tcPr>
          <w:p w14:paraId="72DD7E59" w14:textId="77777777" w:rsidR="00A43DD8" w:rsidRDefault="00983492">
            <w:pPr>
              <w:pStyle w:val="TableParagraph"/>
              <w:spacing w:line="229" w:lineRule="exact"/>
              <w:ind w:left="30" w:right="12"/>
              <w:jc w:val="center"/>
            </w:pPr>
            <w:r>
              <w:rPr>
                <w:spacing w:val="-5"/>
              </w:rPr>
              <w:t>14</w:t>
            </w:r>
          </w:p>
        </w:tc>
        <w:tc>
          <w:tcPr>
            <w:tcW w:w="1104" w:type="dxa"/>
          </w:tcPr>
          <w:p w14:paraId="36450A7A" w14:textId="77777777" w:rsidR="00A43DD8" w:rsidRDefault="00983492">
            <w:pPr>
              <w:pStyle w:val="TableParagraph"/>
              <w:spacing w:line="229" w:lineRule="exact"/>
              <w:ind w:left="11" w:right="5"/>
              <w:jc w:val="center"/>
            </w:pPr>
            <w:r>
              <w:rPr>
                <w:spacing w:val="-5"/>
              </w:rPr>
              <w:t>88</w:t>
            </w:r>
          </w:p>
        </w:tc>
      </w:tr>
      <w:tr w:rsidR="00A43DD8" w14:paraId="006378E9" w14:textId="77777777">
        <w:trPr>
          <w:trHeight w:val="1252"/>
        </w:trPr>
        <w:tc>
          <w:tcPr>
            <w:tcW w:w="2943" w:type="dxa"/>
          </w:tcPr>
          <w:p w14:paraId="1F1C2989" w14:textId="77777777" w:rsidR="00A43DD8" w:rsidRDefault="00983492">
            <w:pPr>
              <w:pStyle w:val="TableParagraph"/>
              <w:spacing w:line="242" w:lineRule="auto"/>
              <w:ind w:left="215" w:right="810"/>
            </w:pPr>
            <w:r>
              <w:rPr>
                <w:spacing w:val="-2"/>
              </w:rPr>
              <w:t xml:space="preserve">Вариативные </w:t>
            </w:r>
            <w:r>
              <w:t>модули</w:t>
            </w:r>
            <w:r>
              <w:rPr>
                <w:spacing w:val="-14"/>
              </w:rPr>
              <w:t xml:space="preserve"> </w:t>
            </w:r>
            <w:r>
              <w:t>(по</w:t>
            </w:r>
            <w:r>
              <w:rPr>
                <w:spacing w:val="-14"/>
              </w:rPr>
              <w:t xml:space="preserve"> </w:t>
            </w:r>
            <w:r>
              <w:t xml:space="preserve">выбору </w:t>
            </w:r>
            <w:r>
              <w:rPr>
                <w:spacing w:val="-4"/>
              </w:rPr>
              <w:t>ОО)</w:t>
            </w:r>
          </w:p>
          <w:p w14:paraId="16722532" w14:textId="77777777" w:rsidR="00A43DD8" w:rsidRDefault="00983492">
            <w:pPr>
              <w:pStyle w:val="TableParagraph"/>
              <w:spacing w:line="242" w:lineRule="exact"/>
              <w:ind w:left="215"/>
            </w:pPr>
            <w:r>
              <w:t>Не</w:t>
            </w:r>
            <w:r>
              <w:rPr>
                <w:spacing w:val="-13"/>
              </w:rPr>
              <w:t xml:space="preserve"> </w:t>
            </w:r>
            <w:r>
              <w:t>более</w:t>
            </w:r>
            <w:r>
              <w:rPr>
                <w:spacing w:val="-13"/>
              </w:rPr>
              <w:t xml:space="preserve"> </w:t>
            </w:r>
            <w:r>
              <w:t>30%</w:t>
            </w:r>
            <w:r>
              <w:rPr>
                <w:spacing w:val="-13"/>
              </w:rPr>
              <w:t xml:space="preserve"> </w:t>
            </w:r>
            <w:r>
              <w:t>от</w:t>
            </w:r>
            <w:r>
              <w:rPr>
                <w:spacing w:val="-12"/>
              </w:rPr>
              <w:t xml:space="preserve"> </w:t>
            </w:r>
            <w:r>
              <w:t>общего количества часов</w:t>
            </w:r>
          </w:p>
        </w:tc>
        <w:tc>
          <w:tcPr>
            <w:tcW w:w="1136" w:type="dxa"/>
          </w:tcPr>
          <w:p w14:paraId="34099A06" w14:textId="77777777" w:rsidR="00A43DD8" w:rsidRDefault="00A43DD8">
            <w:pPr>
              <w:pStyle w:val="TableParagraph"/>
              <w:ind w:left="0"/>
            </w:pPr>
          </w:p>
        </w:tc>
        <w:tc>
          <w:tcPr>
            <w:tcW w:w="1133" w:type="dxa"/>
          </w:tcPr>
          <w:p w14:paraId="6F66AE1F" w14:textId="77777777" w:rsidR="00A43DD8" w:rsidRDefault="00A43DD8">
            <w:pPr>
              <w:pStyle w:val="TableParagraph"/>
              <w:ind w:left="0"/>
            </w:pPr>
          </w:p>
        </w:tc>
        <w:tc>
          <w:tcPr>
            <w:tcW w:w="1136" w:type="dxa"/>
          </w:tcPr>
          <w:p w14:paraId="5132C236" w14:textId="77777777" w:rsidR="00A43DD8" w:rsidRDefault="00A43DD8">
            <w:pPr>
              <w:pStyle w:val="TableParagraph"/>
              <w:ind w:left="0"/>
            </w:pPr>
          </w:p>
        </w:tc>
        <w:tc>
          <w:tcPr>
            <w:tcW w:w="1133" w:type="dxa"/>
          </w:tcPr>
          <w:p w14:paraId="235181A3" w14:textId="77777777" w:rsidR="00A43DD8" w:rsidRDefault="00A43DD8">
            <w:pPr>
              <w:pStyle w:val="TableParagraph"/>
              <w:ind w:left="0"/>
            </w:pPr>
          </w:p>
        </w:tc>
        <w:tc>
          <w:tcPr>
            <w:tcW w:w="1136" w:type="dxa"/>
          </w:tcPr>
          <w:p w14:paraId="08E712E6" w14:textId="77777777" w:rsidR="00A43DD8" w:rsidRDefault="00A43DD8">
            <w:pPr>
              <w:pStyle w:val="TableParagraph"/>
              <w:ind w:left="0"/>
            </w:pPr>
          </w:p>
        </w:tc>
        <w:tc>
          <w:tcPr>
            <w:tcW w:w="1104" w:type="dxa"/>
          </w:tcPr>
          <w:p w14:paraId="23CCBC60" w14:textId="77777777" w:rsidR="00A43DD8" w:rsidRDefault="00A43DD8">
            <w:pPr>
              <w:pStyle w:val="TableParagraph"/>
              <w:ind w:left="0"/>
            </w:pPr>
          </w:p>
        </w:tc>
      </w:tr>
      <w:tr w:rsidR="00A43DD8" w14:paraId="52528ECD" w14:textId="77777777">
        <w:trPr>
          <w:trHeight w:val="254"/>
        </w:trPr>
        <w:tc>
          <w:tcPr>
            <w:tcW w:w="2943" w:type="dxa"/>
          </w:tcPr>
          <w:p w14:paraId="03222172" w14:textId="77777777" w:rsidR="00A43DD8" w:rsidRDefault="00983492">
            <w:pPr>
              <w:pStyle w:val="TableParagraph"/>
              <w:spacing w:line="234" w:lineRule="exact"/>
              <w:ind w:left="0" w:right="187"/>
              <w:jc w:val="right"/>
            </w:pPr>
            <w:r>
              <w:rPr>
                <w:spacing w:val="-2"/>
              </w:rPr>
              <w:t>Всего</w:t>
            </w:r>
          </w:p>
        </w:tc>
        <w:tc>
          <w:tcPr>
            <w:tcW w:w="1136" w:type="dxa"/>
          </w:tcPr>
          <w:p w14:paraId="4F69B8A1" w14:textId="77777777" w:rsidR="00A43DD8" w:rsidRDefault="00983492">
            <w:pPr>
              <w:pStyle w:val="TableParagraph"/>
              <w:spacing w:line="234" w:lineRule="exact"/>
              <w:ind w:left="30" w:right="10"/>
              <w:jc w:val="center"/>
            </w:pPr>
            <w:r>
              <w:rPr>
                <w:spacing w:val="-5"/>
              </w:rPr>
              <w:t>68</w:t>
            </w:r>
          </w:p>
        </w:tc>
        <w:tc>
          <w:tcPr>
            <w:tcW w:w="1133" w:type="dxa"/>
          </w:tcPr>
          <w:p w14:paraId="25DCD2C4" w14:textId="77777777" w:rsidR="00A43DD8" w:rsidRDefault="00983492">
            <w:pPr>
              <w:pStyle w:val="TableParagraph"/>
              <w:spacing w:line="234" w:lineRule="exact"/>
              <w:ind w:left="27" w:right="9"/>
              <w:jc w:val="center"/>
            </w:pPr>
            <w:r>
              <w:rPr>
                <w:spacing w:val="-5"/>
              </w:rPr>
              <w:t>68</w:t>
            </w:r>
          </w:p>
        </w:tc>
        <w:tc>
          <w:tcPr>
            <w:tcW w:w="1136" w:type="dxa"/>
          </w:tcPr>
          <w:p w14:paraId="238E7E66" w14:textId="77777777" w:rsidR="00A43DD8" w:rsidRDefault="00983492">
            <w:pPr>
              <w:pStyle w:val="TableParagraph"/>
              <w:spacing w:line="234" w:lineRule="exact"/>
              <w:ind w:left="30" w:right="11"/>
              <w:jc w:val="center"/>
            </w:pPr>
            <w:r>
              <w:rPr>
                <w:spacing w:val="-5"/>
              </w:rPr>
              <w:t>68</w:t>
            </w:r>
          </w:p>
        </w:tc>
        <w:tc>
          <w:tcPr>
            <w:tcW w:w="1133" w:type="dxa"/>
          </w:tcPr>
          <w:p w14:paraId="2C93D6B0" w14:textId="77777777" w:rsidR="00A43DD8" w:rsidRDefault="00983492">
            <w:pPr>
              <w:pStyle w:val="TableParagraph"/>
              <w:spacing w:line="234" w:lineRule="exact"/>
              <w:ind w:left="27" w:right="10"/>
              <w:jc w:val="center"/>
            </w:pPr>
            <w:r>
              <w:rPr>
                <w:spacing w:val="-5"/>
              </w:rPr>
              <w:t>34</w:t>
            </w:r>
          </w:p>
        </w:tc>
        <w:tc>
          <w:tcPr>
            <w:tcW w:w="1136" w:type="dxa"/>
          </w:tcPr>
          <w:p w14:paraId="3E9FEA4A" w14:textId="77777777" w:rsidR="00A43DD8" w:rsidRDefault="00983492">
            <w:pPr>
              <w:pStyle w:val="TableParagraph"/>
              <w:spacing w:line="234" w:lineRule="exact"/>
              <w:ind w:left="30" w:right="12"/>
              <w:jc w:val="center"/>
            </w:pPr>
            <w:r>
              <w:rPr>
                <w:spacing w:val="-5"/>
              </w:rPr>
              <w:t>34</w:t>
            </w:r>
          </w:p>
        </w:tc>
        <w:tc>
          <w:tcPr>
            <w:tcW w:w="1104" w:type="dxa"/>
          </w:tcPr>
          <w:p w14:paraId="17EBF63F" w14:textId="77777777" w:rsidR="00A43DD8" w:rsidRDefault="00983492">
            <w:pPr>
              <w:pStyle w:val="TableParagraph"/>
              <w:spacing w:line="234" w:lineRule="exact"/>
              <w:ind w:left="11"/>
              <w:jc w:val="center"/>
            </w:pPr>
            <w:r>
              <w:rPr>
                <w:spacing w:val="-5"/>
              </w:rPr>
              <w:t>272</w:t>
            </w:r>
          </w:p>
        </w:tc>
      </w:tr>
    </w:tbl>
    <w:p w14:paraId="443D25FD" w14:textId="77777777" w:rsidR="00A43DD8" w:rsidRDefault="00983492">
      <w:pPr>
        <w:pStyle w:val="a3"/>
        <w:spacing w:before="252" w:after="14"/>
        <w:ind w:left="4488" w:right="1034" w:hanging="3294"/>
        <w:jc w:val="left"/>
      </w:pPr>
      <w:r>
        <w:t>Пример</w:t>
      </w:r>
      <w:r>
        <w:rPr>
          <w:spacing w:val="-7"/>
        </w:rPr>
        <w:t xml:space="preserve"> </w:t>
      </w:r>
      <w:r>
        <w:t>распределения</w:t>
      </w:r>
      <w:r>
        <w:rPr>
          <w:spacing w:val="-10"/>
        </w:rPr>
        <w:t xml:space="preserve"> </w:t>
      </w:r>
      <w:r>
        <w:t>часов</w:t>
      </w:r>
      <w:r>
        <w:rPr>
          <w:spacing w:val="-8"/>
        </w:rPr>
        <w:t xml:space="preserve"> </w:t>
      </w:r>
      <w:r>
        <w:t>по</w:t>
      </w:r>
      <w:r>
        <w:rPr>
          <w:spacing w:val="-7"/>
        </w:rPr>
        <w:t xml:space="preserve"> </w:t>
      </w:r>
      <w:r>
        <w:t>инвариантным</w:t>
      </w:r>
      <w:r>
        <w:rPr>
          <w:spacing w:val="-8"/>
        </w:rPr>
        <w:t xml:space="preserve"> </w:t>
      </w:r>
      <w:r>
        <w:t>модулям</w:t>
      </w:r>
      <w:r>
        <w:rPr>
          <w:spacing w:val="-8"/>
        </w:rPr>
        <w:t xml:space="preserve"> </w:t>
      </w:r>
      <w:r>
        <w:t>без</w:t>
      </w:r>
      <w:r>
        <w:rPr>
          <w:spacing w:val="-8"/>
        </w:rPr>
        <w:t xml:space="preserve"> </w:t>
      </w:r>
      <w:r>
        <w:t>учета</w:t>
      </w:r>
      <w:r>
        <w:rPr>
          <w:spacing w:val="-7"/>
        </w:rPr>
        <w:t xml:space="preserve"> </w:t>
      </w:r>
      <w:r>
        <w:t>вариативных Вариант 2</w:t>
      </w: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1136"/>
        <w:gridCol w:w="1133"/>
        <w:gridCol w:w="1136"/>
        <w:gridCol w:w="1133"/>
        <w:gridCol w:w="1136"/>
        <w:gridCol w:w="1104"/>
      </w:tblGrid>
      <w:tr w:rsidR="00A43DD8" w14:paraId="56061350" w14:textId="77777777">
        <w:trPr>
          <w:trHeight w:val="251"/>
        </w:trPr>
        <w:tc>
          <w:tcPr>
            <w:tcW w:w="2943" w:type="dxa"/>
            <w:vMerge w:val="restart"/>
          </w:tcPr>
          <w:p w14:paraId="78E73ABE" w14:textId="77777777" w:rsidR="00A43DD8" w:rsidRDefault="00983492">
            <w:pPr>
              <w:pStyle w:val="TableParagraph"/>
              <w:spacing w:before="128"/>
              <w:ind w:left="18"/>
              <w:jc w:val="center"/>
              <w:rPr>
                <w:b/>
              </w:rPr>
            </w:pPr>
            <w:r>
              <w:rPr>
                <w:b/>
                <w:spacing w:val="-2"/>
              </w:rPr>
              <w:t>Модули</w:t>
            </w:r>
          </w:p>
        </w:tc>
        <w:tc>
          <w:tcPr>
            <w:tcW w:w="5674" w:type="dxa"/>
            <w:gridSpan w:val="5"/>
          </w:tcPr>
          <w:p w14:paraId="59C57113" w14:textId="77777777" w:rsidR="00A43DD8" w:rsidRDefault="00983492">
            <w:pPr>
              <w:pStyle w:val="TableParagraph"/>
              <w:spacing w:line="232" w:lineRule="exact"/>
              <w:ind w:left="1468"/>
              <w:rPr>
                <w:b/>
              </w:rPr>
            </w:pPr>
            <w:r>
              <w:rPr>
                <w:b/>
              </w:rPr>
              <w:t>Количество</w:t>
            </w:r>
            <w:r>
              <w:rPr>
                <w:b/>
                <w:spacing w:val="-7"/>
              </w:rPr>
              <w:t xml:space="preserve"> </w:t>
            </w:r>
            <w:r>
              <w:rPr>
                <w:b/>
              </w:rPr>
              <w:t>часов</w:t>
            </w:r>
            <w:r>
              <w:rPr>
                <w:b/>
                <w:spacing w:val="-7"/>
              </w:rPr>
              <w:t xml:space="preserve"> </w:t>
            </w:r>
            <w:r>
              <w:rPr>
                <w:b/>
              </w:rPr>
              <w:t>по</w:t>
            </w:r>
            <w:r>
              <w:rPr>
                <w:b/>
                <w:spacing w:val="-5"/>
              </w:rPr>
              <w:t xml:space="preserve"> </w:t>
            </w:r>
            <w:r>
              <w:rPr>
                <w:b/>
                <w:spacing w:val="-2"/>
              </w:rPr>
              <w:t>классам</w:t>
            </w:r>
          </w:p>
        </w:tc>
        <w:tc>
          <w:tcPr>
            <w:tcW w:w="1104" w:type="dxa"/>
            <w:vMerge w:val="restart"/>
          </w:tcPr>
          <w:p w14:paraId="068FCF08" w14:textId="77777777" w:rsidR="00A43DD8" w:rsidRDefault="00983492">
            <w:pPr>
              <w:pStyle w:val="TableParagraph"/>
              <w:spacing w:before="128"/>
              <w:ind w:left="353"/>
              <w:rPr>
                <w:b/>
              </w:rPr>
            </w:pPr>
            <w:r>
              <w:rPr>
                <w:b/>
                <w:spacing w:val="-2"/>
              </w:rPr>
              <w:t>Итого</w:t>
            </w:r>
          </w:p>
        </w:tc>
      </w:tr>
      <w:tr w:rsidR="00A43DD8" w14:paraId="28F8B56F" w14:textId="77777777">
        <w:trPr>
          <w:trHeight w:val="251"/>
        </w:trPr>
        <w:tc>
          <w:tcPr>
            <w:tcW w:w="2943" w:type="dxa"/>
            <w:vMerge/>
            <w:tcBorders>
              <w:top w:val="nil"/>
            </w:tcBorders>
          </w:tcPr>
          <w:p w14:paraId="421FC0C0" w14:textId="77777777" w:rsidR="00A43DD8" w:rsidRDefault="00A43DD8">
            <w:pPr>
              <w:rPr>
                <w:sz w:val="2"/>
                <w:szCs w:val="2"/>
              </w:rPr>
            </w:pPr>
          </w:p>
        </w:tc>
        <w:tc>
          <w:tcPr>
            <w:tcW w:w="1136" w:type="dxa"/>
          </w:tcPr>
          <w:p w14:paraId="573253AD" w14:textId="77777777" w:rsidR="00A43DD8" w:rsidRDefault="00983492">
            <w:pPr>
              <w:pStyle w:val="TableParagraph"/>
              <w:spacing w:line="232" w:lineRule="exact"/>
              <w:ind w:left="30" w:right="6"/>
              <w:jc w:val="center"/>
              <w:rPr>
                <w:b/>
              </w:rPr>
            </w:pPr>
            <w:r>
              <w:rPr>
                <w:b/>
              </w:rPr>
              <w:t xml:space="preserve">5 </w:t>
            </w:r>
            <w:r>
              <w:rPr>
                <w:b/>
                <w:spacing w:val="-2"/>
              </w:rPr>
              <w:t>класс</w:t>
            </w:r>
          </w:p>
        </w:tc>
        <w:tc>
          <w:tcPr>
            <w:tcW w:w="1133" w:type="dxa"/>
          </w:tcPr>
          <w:p w14:paraId="40C0EA17" w14:textId="77777777" w:rsidR="00A43DD8" w:rsidRDefault="00983492">
            <w:pPr>
              <w:pStyle w:val="TableParagraph"/>
              <w:spacing w:line="232" w:lineRule="exact"/>
              <w:ind w:left="27" w:right="5"/>
              <w:jc w:val="center"/>
              <w:rPr>
                <w:b/>
              </w:rPr>
            </w:pPr>
            <w:r>
              <w:rPr>
                <w:b/>
              </w:rPr>
              <w:t xml:space="preserve">6 </w:t>
            </w:r>
            <w:r>
              <w:rPr>
                <w:b/>
                <w:spacing w:val="-2"/>
              </w:rPr>
              <w:t>класс</w:t>
            </w:r>
          </w:p>
        </w:tc>
        <w:tc>
          <w:tcPr>
            <w:tcW w:w="1136" w:type="dxa"/>
          </w:tcPr>
          <w:p w14:paraId="43E150D1" w14:textId="77777777" w:rsidR="00A43DD8" w:rsidRDefault="00983492">
            <w:pPr>
              <w:pStyle w:val="TableParagraph"/>
              <w:spacing w:line="232" w:lineRule="exact"/>
              <w:ind w:left="30" w:right="7"/>
              <w:jc w:val="center"/>
              <w:rPr>
                <w:b/>
              </w:rPr>
            </w:pPr>
            <w:r>
              <w:rPr>
                <w:b/>
              </w:rPr>
              <w:t xml:space="preserve">7 </w:t>
            </w:r>
            <w:r>
              <w:rPr>
                <w:b/>
                <w:spacing w:val="-2"/>
              </w:rPr>
              <w:t>класс</w:t>
            </w:r>
          </w:p>
        </w:tc>
        <w:tc>
          <w:tcPr>
            <w:tcW w:w="1133" w:type="dxa"/>
          </w:tcPr>
          <w:p w14:paraId="35E6414F" w14:textId="77777777" w:rsidR="00A43DD8" w:rsidRDefault="00983492">
            <w:pPr>
              <w:pStyle w:val="TableParagraph"/>
              <w:spacing w:line="232" w:lineRule="exact"/>
              <w:ind w:left="27" w:right="6"/>
              <w:jc w:val="center"/>
              <w:rPr>
                <w:b/>
              </w:rPr>
            </w:pPr>
            <w:r>
              <w:rPr>
                <w:b/>
              </w:rPr>
              <w:t xml:space="preserve">8 </w:t>
            </w:r>
            <w:r>
              <w:rPr>
                <w:b/>
                <w:spacing w:val="-2"/>
              </w:rPr>
              <w:t>класс</w:t>
            </w:r>
          </w:p>
        </w:tc>
        <w:tc>
          <w:tcPr>
            <w:tcW w:w="1136" w:type="dxa"/>
          </w:tcPr>
          <w:p w14:paraId="5D64564E" w14:textId="77777777" w:rsidR="00A43DD8" w:rsidRDefault="00983492">
            <w:pPr>
              <w:pStyle w:val="TableParagraph"/>
              <w:spacing w:line="232" w:lineRule="exact"/>
              <w:ind w:left="30" w:right="3"/>
              <w:jc w:val="center"/>
              <w:rPr>
                <w:b/>
              </w:rPr>
            </w:pPr>
            <w:r>
              <w:rPr>
                <w:b/>
              </w:rPr>
              <w:t xml:space="preserve">9 </w:t>
            </w:r>
            <w:r>
              <w:rPr>
                <w:b/>
                <w:spacing w:val="-2"/>
              </w:rPr>
              <w:t>класс</w:t>
            </w:r>
          </w:p>
        </w:tc>
        <w:tc>
          <w:tcPr>
            <w:tcW w:w="1104" w:type="dxa"/>
            <w:vMerge/>
            <w:tcBorders>
              <w:top w:val="nil"/>
            </w:tcBorders>
          </w:tcPr>
          <w:p w14:paraId="6D4FC9AC" w14:textId="77777777" w:rsidR="00A43DD8" w:rsidRDefault="00A43DD8">
            <w:pPr>
              <w:rPr>
                <w:sz w:val="2"/>
                <w:szCs w:val="2"/>
              </w:rPr>
            </w:pPr>
          </w:p>
        </w:tc>
      </w:tr>
      <w:tr w:rsidR="00A43DD8" w14:paraId="10E81E02" w14:textId="77777777">
        <w:trPr>
          <w:trHeight w:val="254"/>
        </w:trPr>
        <w:tc>
          <w:tcPr>
            <w:tcW w:w="2943" w:type="dxa"/>
          </w:tcPr>
          <w:p w14:paraId="6855372B" w14:textId="77777777" w:rsidR="00A43DD8" w:rsidRDefault="00983492">
            <w:pPr>
              <w:pStyle w:val="TableParagraph"/>
              <w:spacing w:line="234" w:lineRule="exact"/>
              <w:ind w:left="215"/>
              <w:rPr>
                <w:b/>
              </w:rPr>
            </w:pPr>
            <w:r>
              <w:rPr>
                <w:b/>
                <w:spacing w:val="-2"/>
              </w:rPr>
              <w:t>Инвариантные</w:t>
            </w:r>
            <w:r>
              <w:rPr>
                <w:b/>
              </w:rPr>
              <w:t xml:space="preserve"> </w:t>
            </w:r>
            <w:r>
              <w:rPr>
                <w:b/>
                <w:spacing w:val="-2"/>
              </w:rPr>
              <w:t>модули</w:t>
            </w:r>
          </w:p>
        </w:tc>
        <w:tc>
          <w:tcPr>
            <w:tcW w:w="1136" w:type="dxa"/>
          </w:tcPr>
          <w:p w14:paraId="28325047" w14:textId="77777777" w:rsidR="00A43DD8" w:rsidRDefault="00983492">
            <w:pPr>
              <w:pStyle w:val="TableParagraph"/>
              <w:spacing w:line="234" w:lineRule="exact"/>
              <w:ind w:left="30" w:right="10"/>
              <w:jc w:val="center"/>
              <w:rPr>
                <w:b/>
              </w:rPr>
            </w:pPr>
            <w:r>
              <w:rPr>
                <w:b/>
                <w:spacing w:val="-5"/>
              </w:rPr>
              <w:t>68</w:t>
            </w:r>
          </w:p>
        </w:tc>
        <w:tc>
          <w:tcPr>
            <w:tcW w:w="1133" w:type="dxa"/>
          </w:tcPr>
          <w:p w14:paraId="2D3E7D99" w14:textId="77777777" w:rsidR="00A43DD8" w:rsidRDefault="00983492">
            <w:pPr>
              <w:pStyle w:val="TableParagraph"/>
              <w:spacing w:line="234" w:lineRule="exact"/>
              <w:ind w:left="27" w:right="9"/>
              <w:jc w:val="center"/>
              <w:rPr>
                <w:b/>
              </w:rPr>
            </w:pPr>
            <w:r>
              <w:rPr>
                <w:b/>
                <w:spacing w:val="-5"/>
              </w:rPr>
              <w:t>68</w:t>
            </w:r>
          </w:p>
        </w:tc>
        <w:tc>
          <w:tcPr>
            <w:tcW w:w="1136" w:type="dxa"/>
          </w:tcPr>
          <w:p w14:paraId="51652D33" w14:textId="77777777" w:rsidR="00A43DD8" w:rsidRDefault="00983492">
            <w:pPr>
              <w:pStyle w:val="TableParagraph"/>
              <w:spacing w:line="234" w:lineRule="exact"/>
              <w:ind w:left="30" w:right="11"/>
              <w:jc w:val="center"/>
              <w:rPr>
                <w:b/>
              </w:rPr>
            </w:pPr>
            <w:r>
              <w:rPr>
                <w:b/>
                <w:spacing w:val="-5"/>
              </w:rPr>
              <w:t>68</w:t>
            </w:r>
          </w:p>
        </w:tc>
        <w:tc>
          <w:tcPr>
            <w:tcW w:w="1133" w:type="dxa"/>
          </w:tcPr>
          <w:p w14:paraId="3183D678" w14:textId="77777777" w:rsidR="00A43DD8" w:rsidRDefault="00983492">
            <w:pPr>
              <w:pStyle w:val="TableParagraph"/>
              <w:spacing w:line="234" w:lineRule="exact"/>
              <w:ind w:left="27" w:right="10"/>
              <w:jc w:val="center"/>
              <w:rPr>
                <w:b/>
              </w:rPr>
            </w:pPr>
            <w:r>
              <w:rPr>
                <w:b/>
                <w:spacing w:val="-5"/>
              </w:rPr>
              <w:t>34</w:t>
            </w:r>
          </w:p>
        </w:tc>
        <w:tc>
          <w:tcPr>
            <w:tcW w:w="1136" w:type="dxa"/>
          </w:tcPr>
          <w:p w14:paraId="29C78460" w14:textId="77777777" w:rsidR="00A43DD8" w:rsidRDefault="00983492">
            <w:pPr>
              <w:pStyle w:val="TableParagraph"/>
              <w:spacing w:line="234" w:lineRule="exact"/>
              <w:ind w:left="30" w:right="12"/>
              <w:jc w:val="center"/>
              <w:rPr>
                <w:b/>
              </w:rPr>
            </w:pPr>
            <w:r>
              <w:rPr>
                <w:b/>
                <w:spacing w:val="-5"/>
              </w:rPr>
              <w:t>34</w:t>
            </w:r>
          </w:p>
        </w:tc>
        <w:tc>
          <w:tcPr>
            <w:tcW w:w="1104" w:type="dxa"/>
          </w:tcPr>
          <w:p w14:paraId="662E14FD" w14:textId="77777777" w:rsidR="00A43DD8" w:rsidRDefault="00983492">
            <w:pPr>
              <w:pStyle w:val="TableParagraph"/>
              <w:spacing w:line="234" w:lineRule="exact"/>
              <w:ind w:left="11"/>
              <w:jc w:val="center"/>
              <w:rPr>
                <w:b/>
              </w:rPr>
            </w:pPr>
            <w:r>
              <w:rPr>
                <w:b/>
                <w:spacing w:val="-5"/>
              </w:rPr>
              <w:t>272</w:t>
            </w:r>
          </w:p>
        </w:tc>
      </w:tr>
      <w:tr w:rsidR="00A43DD8" w14:paraId="0C0DFDE0" w14:textId="77777777">
        <w:trPr>
          <w:trHeight w:val="251"/>
        </w:trPr>
        <w:tc>
          <w:tcPr>
            <w:tcW w:w="2943" w:type="dxa"/>
          </w:tcPr>
          <w:p w14:paraId="33D3DC03" w14:textId="77777777" w:rsidR="00A43DD8" w:rsidRDefault="00983492">
            <w:pPr>
              <w:pStyle w:val="TableParagraph"/>
              <w:spacing w:line="232" w:lineRule="exact"/>
              <w:ind w:left="215"/>
            </w:pPr>
            <w:r>
              <w:t>Производство</w:t>
            </w:r>
            <w:r>
              <w:rPr>
                <w:spacing w:val="-10"/>
              </w:rPr>
              <w:t xml:space="preserve"> </w:t>
            </w:r>
            <w:r>
              <w:t>и</w:t>
            </w:r>
            <w:r>
              <w:rPr>
                <w:spacing w:val="-9"/>
              </w:rPr>
              <w:t xml:space="preserve"> </w:t>
            </w:r>
            <w:r>
              <w:rPr>
                <w:spacing w:val="-2"/>
              </w:rPr>
              <w:t>технологии</w:t>
            </w:r>
          </w:p>
        </w:tc>
        <w:tc>
          <w:tcPr>
            <w:tcW w:w="1136" w:type="dxa"/>
          </w:tcPr>
          <w:p w14:paraId="61AC3C26" w14:textId="77777777" w:rsidR="00A43DD8" w:rsidRDefault="00983492">
            <w:pPr>
              <w:pStyle w:val="TableParagraph"/>
              <w:spacing w:line="232" w:lineRule="exact"/>
              <w:ind w:left="30"/>
              <w:jc w:val="center"/>
            </w:pPr>
            <w:r>
              <w:rPr>
                <w:spacing w:val="-10"/>
              </w:rPr>
              <w:t>4</w:t>
            </w:r>
          </w:p>
        </w:tc>
        <w:tc>
          <w:tcPr>
            <w:tcW w:w="1133" w:type="dxa"/>
          </w:tcPr>
          <w:p w14:paraId="278C6E93" w14:textId="77777777" w:rsidR="00A43DD8" w:rsidRDefault="00983492">
            <w:pPr>
              <w:pStyle w:val="TableParagraph"/>
              <w:spacing w:line="232" w:lineRule="exact"/>
              <w:ind w:left="27"/>
              <w:jc w:val="center"/>
            </w:pPr>
            <w:r>
              <w:rPr>
                <w:spacing w:val="-10"/>
              </w:rPr>
              <w:t>4</w:t>
            </w:r>
          </w:p>
        </w:tc>
        <w:tc>
          <w:tcPr>
            <w:tcW w:w="1136" w:type="dxa"/>
          </w:tcPr>
          <w:p w14:paraId="517ABF0A" w14:textId="77777777" w:rsidR="00A43DD8" w:rsidRDefault="00983492">
            <w:pPr>
              <w:pStyle w:val="TableParagraph"/>
              <w:spacing w:line="232" w:lineRule="exact"/>
              <w:ind w:left="30" w:right="1"/>
              <w:jc w:val="center"/>
            </w:pPr>
            <w:r>
              <w:rPr>
                <w:spacing w:val="-10"/>
              </w:rPr>
              <w:t>4</w:t>
            </w:r>
          </w:p>
        </w:tc>
        <w:tc>
          <w:tcPr>
            <w:tcW w:w="1133" w:type="dxa"/>
          </w:tcPr>
          <w:p w14:paraId="6CFFC0F7" w14:textId="77777777" w:rsidR="00A43DD8" w:rsidRDefault="00983492">
            <w:pPr>
              <w:pStyle w:val="TableParagraph"/>
              <w:spacing w:line="232" w:lineRule="exact"/>
              <w:ind w:left="27" w:right="1"/>
              <w:jc w:val="center"/>
            </w:pPr>
            <w:r>
              <w:rPr>
                <w:spacing w:val="-10"/>
              </w:rPr>
              <w:t>4</w:t>
            </w:r>
          </w:p>
        </w:tc>
        <w:tc>
          <w:tcPr>
            <w:tcW w:w="1136" w:type="dxa"/>
          </w:tcPr>
          <w:p w14:paraId="2A9AB7DF" w14:textId="77777777" w:rsidR="00A43DD8" w:rsidRDefault="00983492">
            <w:pPr>
              <w:pStyle w:val="TableParagraph"/>
              <w:spacing w:line="232" w:lineRule="exact"/>
              <w:ind w:left="30" w:right="2"/>
              <w:jc w:val="center"/>
            </w:pPr>
            <w:r>
              <w:rPr>
                <w:spacing w:val="-10"/>
              </w:rPr>
              <w:t>4</w:t>
            </w:r>
          </w:p>
        </w:tc>
        <w:tc>
          <w:tcPr>
            <w:tcW w:w="1104" w:type="dxa"/>
          </w:tcPr>
          <w:p w14:paraId="0C8CAE79" w14:textId="77777777" w:rsidR="00A43DD8" w:rsidRDefault="00983492">
            <w:pPr>
              <w:pStyle w:val="TableParagraph"/>
              <w:spacing w:line="232" w:lineRule="exact"/>
              <w:ind w:left="11" w:right="5"/>
              <w:jc w:val="center"/>
            </w:pPr>
            <w:r>
              <w:rPr>
                <w:spacing w:val="-5"/>
              </w:rPr>
              <w:t>20</w:t>
            </w:r>
          </w:p>
        </w:tc>
      </w:tr>
      <w:tr w:rsidR="00A43DD8" w14:paraId="157B41C6" w14:textId="77777777">
        <w:trPr>
          <w:trHeight w:val="755"/>
        </w:trPr>
        <w:tc>
          <w:tcPr>
            <w:tcW w:w="2943" w:type="dxa"/>
          </w:tcPr>
          <w:p w14:paraId="0FD12A68" w14:textId="77777777" w:rsidR="00A43DD8" w:rsidRDefault="00983492">
            <w:pPr>
              <w:pStyle w:val="TableParagraph"/>
              <w:spacing w:line="248" w:lineRule="exact"/>
              <w:ind w:left="215"/>
            </w:pPr>
            <w:r>
              <w:rPr>
                <w:spacing w:val="-2"/>
              </w:rPr>
              <w:t>Компьютерная</w:t>
            </w:r>
          </w:p>
          <w:p w14:paraId="66549BD0" w14:textId="77777777" w:rsidR="00A43DD8" w:rsidRDefault="00983492">
            <w:pPr>
              <w:pStyle w:val="TableParagraph"/>
              <w:spacing w:line="252" w:lineRule="exact"/>
              <w:ind w:left="2124"/>
            </w:pPr>
            <w:r>
              <w:rPr>
                <w:spacing w:val="-2"/>
              </w:rPr>
              <w:t>графи</w:t>
            </w:r>
          </w:p>
          <w:p w14:paraId="56EA7811" w14:textId="77777777" w:rsidR="00A43DD8" w:rsidRDefault="00983492">
            <w:pPr>
              <w:pStyle w:val="TableParagraph"/>
              <w:spacing w:line="235" w:lineRule="exact"/>
              <w:ind w:left="215"/>
            </w:pPr>
            <w:r>
              <w:t>ка,</w:t>
            </w:r>
            <w:r>
              <w:rPr>
                <w:spacing w:val="-9"/>
              </w:rPr>
              <w:t xml:space="preserve"> </w:t>
            </w:r>
            <w:r>
              <w:rPr>
                <w:spacing w:val="-2"/>
              </w:rPr>
              <w:t>черчение</w:t>
            </w:r>
          </w:p>
        </w:tc>
        <w:tc>
          <w:tcPr>
            <w:tcW w:w="1136" w:type="dxa"/>
          </w:tcPr>
          <w:p w14:paraId="7C0D0787" w14:textId="77777777" w:rsidR="00A43DD8" w:rsidRDefault="00983492">
            <w:pPr>
              <w:pStyle w:val="TableParagraph"/>
              <w:spacing w:line="247" w:lineRule="exact"/>
              <w:ind w:left="30"/>
              <w:jc w:val="center"/>
            </w:pPr>
            <w:r>
              <w:rPr>
                <w:spacing w:val="-10"/>
              </w:rPr>
              <w:t>8</w:t>
            </w:r>
          </w:p>
        </w:tc>
        <w:tc>
          <w:tcPr>
            <w:tcW w:w="1133" w:type="dxa"/>
          </w:tcPr>
          <w:p w14:paraId="1AE6C0B4" w14:textId="77777777" w:rsidR="00A43DD8" w:rsidRDefault="00983492">
            <w:pPr>
              <w:pStyle w:val="TableParagraph"/>
              <w:spacing w:line="247" w:lineRule="exact"/>
              <w:ind w:left="27"/>
              <w:jc w:val="center"/>
            </w:pPr>
            <w:r>
              <w:rPr>
                <w:spacing w:val="-10"/>
              </w:rPr>
              <w:t>8</w:t>
            </w:r>
          </w:p>
        </w:tc>
        <w:tc>
          <w:tcPr>
            <w:tcW w:w="1136" w:type="dxa"/>
          </w:tcPr>
          <w:p w14:paraId="217B7A35" w14:textId="77777777" w:rsidR="00A43DD8" w:rsidRDefault="00983492">
            <w:pPr>
              <w:pStyle w:val="TableParagraph"/>
              <w:spacing w:line="247" w:lineRule="exact"/>
              <w:ind w:left="30" w:right="1"/>
              <w:jc w:val="center"/>
            </w:pPr>
            <w:r>
              <w:rPr>
                <w:spacing w:val="-10"/>
              </w:rPr>
              <w:t>8</w:t>
            </w:r>
          </w:p>
        </w:tc>
        <w:tc>
          <w:tcPr>
            <w:tcW w:w="1133" w:type="dxa"/>
          </w:tcPr>
          <w:p w14:paraId="190BFB4E" w14:textId="77777777" w:rsidR="00A43DD8" w:rsidRDefault="00983492">
            <w:pPr>
              <w:pStyle w:val="TableParagraph"/>
              <w:spacing w:line="247" w:lineRule="exact"/>
              <w:ind w:left="27" w:right="1"/>
              <w:jc w:val="center"/>
            </w:pPr>
            <w:r>
              <w:rPr>
                <w:spacing w:val="-10"/>
              </w:rPr>
              <w:t>4</w:t>
            </w:r>
          </w:p>
        </w:tc>
        <w:tc>
          <w:tcPr>
            <w:tcW w:w="1136" w:type="dxa"/>
          </w:tcPr>
          <w:p w14:paraId="7BB48DB7" w14:textId="77777777" w:rsidR="00A43DD8" w:rsidRDefault="00983492">
            <w:pPr>
              <w:pStyle w:val="TableParagraph"/>
              <w:spacing w:line="247" w:lineRule="exact"/>
              <w:ind w:left="30" w:right="2"/>
              <w:jc w:val="center"/>
            </w:pPr>
            <w:r>
              <w:rPr>
                <w:spacing w:val="-10"/>
              </w:rPr>
              <w:t>4</w:t>
            </w:r>
          </w:p>
        </w:tc>
        <w:tc>
          <w:tcPr>
            <w:tcW w:w="1104" w:type="dxa"/>
          </w:tcPr>
          <w:p w14:paraId="58AD9007" w14:textId="77777777" w:rsidR="00A43DD8" w:rsidRDefault="00983492">
            <w:pPr>
              <w:pStyle w:val="TableParagraph"/>
              <w:spacing w:line="247" w:lineRule="exact"/>
              <w:ind w:left="11" w:right="5"/>
              <w:jc w:val="center"/>
            </w:pPr>
            <w:r>
              <w:rPr>
                <w:spacing w:val="-5"/>
              </w:rPr>
              <w:t>32</w:t>
            </w:r>
          </w:p>
        </w:tc>
      </w:tr>
      <w:tr w:rsidR="00A43DD8" w14:paraId="0B9F1DBE" w14:textId="77777777">
        <w:trPr>
          <w:trHeight w:val="1218"/>
        </w:trPr>
        <w:tc>
          <w:tcPr>
            <w:tcW w:w="2943" w:type="dxa"/>
          </w:tcPr>
          <w:p w14:paraId="34970B9E" w14:textId="77777777" w:rsidR="00A43DD8" w:rsidRDefault="00983492">
            <w:pPr>
              <w:pStyle w:val="TableParagraph"/>
              <w:spacing w:line="241" w:lineRule="exact"/>
              <w:ind w:left="215"/>
            </w:pPr>
            <w:r>
              <w:rPr>
                <w:spacing w:val="-4"/>
              </w:rPr>
              <w:t>3D-</w:t>
            </w:r>
            <w:r>
              <w:rPr>
                <w:spacing w:val="-2"/>
              </w:rPr>
              <w:t>моделирование,</w:t>
            </w:r>
          </w:p>
          <w:p w14:paraId="21A57934" w14:textId="77777777" w:rsidR="00A43DD8" w:rsidRDefault="00983492">
            <w:pPr>
              <w:pStyle w:val="TableParagraph"/>
              <w:spacing w:line="247" w:lineRule="exact"/>
              <w:ind w:left="2325"/>
            </w:pPr>
            <w:proofErr w:type="spellStart"/>
            <w:r>
              <w:rPr>
                <w:spacing w:val="-4"/>
              </w:rPr>
              <w:t>прот</w:t>
            </w:r>
            <w:proofErr w:type="spellEnd"/>
          </w:p>
          <w:p w14:paraId="64277A55" w14:textId="77777777" w:rsidR="00A43DD8" w:rsidRDefault="00983492">
            <w:pPr>
              <w:pStyle w:val="TableParagraph"/>
              <w:spacing w:line="246" w:lineRule="exact"/>
              <w:ind w:left="215"/>
            </w:pPr>
            <w:r>
              <w:rPr>
                <w:spacing w:val="-5"/>
              </w:rPr>
              <w:t>о-</w:t>
            </w:r>
          </w:p>
          <w:p w14:paraId="598D02CB" w14:textId="77777777" w:rsidR="00A43DD8" w:rsidRDefault="00983492">
            <w:pPr>
              <w:pStyle w:val="TableParagraph"/>
              <w:spacing w:line="238" w:lineRule="exact"/>
              <w:ind w:left="215" w:right="746"/>
            </w:pPr>
            <w:r>
              <w:rPr>
                <w:spacing w:val="-2"/>
              </w:rPr>
              <w:t xml:space="preserve">типирование, </w:t>
            </w:r>
            <w:r>
              <w:rPr>
                <w:spacing w:val="-4"/>
              </w:rPr>
              <w:t>макетирование</w:t>
            </w:r>
          </w:p>
        </w:tc>
        <w:tc>
          <w:tcPr>
            <w:tcW w:w="1136" w:type="dxa"/>
          </w:tcPr>
          <w:p w14:paraId="11B0FF83" w14:textId="77777777" w:rsidR="00A43DD8" w:rsidRDefault="00983492">
            <w:pPr>
              <w:pStyle w:val="TableParagraph"/>
              <w:spacing w:line="244" w:lineRule="exact"/>
              <w:ind w:left="30" w:right="4"/>
              <w:jc w:val="center"/>
            </w:pPr>
            <w:r>
              <w:rPr>
                <w:spacing w:val="-10"/>
              </w:rPr>
              <w:t>-</w:t>
            </w:r>
          </w:p>
        </w:tc>
        <w:tc>
          <w:tcPr>
            <w:tcW w:w="1133" w:type="dxa"/>
          </w:tcPr>
          <w:p w14:paraId="4E470F4B" w14:textId="77777777" w:rsidR="00A43DD8" w:rsidRDefault="00983492">
            <w:pPr>
              <w:pStyle w:val="TableParagraph"/>
              <w:spacing w:line="244" w:lineRule="exact"/>
              <w:ind w:left="27" w:right="3"/>
              <w:jc w:val="center"/>
            </w:pPr>
            <w:r>
              <w:rPr>
                <w:spacing w:val="-10"/>
              </w:rPr>
              <w:t>-</w:t>
            </w:r>
          </w:p>
        </w:tc>
        <w:tc>
          <w:tcPr>
            <w:tcW w:w="1136" w:type="dxa"/>
          </w:tcPr>
          <w:p w14:paraId="17228DC2" w14:textId="77777777" w:rsidR="00A43DD8" w:rsidRDefault="00983492">
            <w:pPr>
              <w:pStyle w:val="TableParagraph"/>
              <w:spacing w:line="244" w:lineRule="exact"/>
              <w:ind w:left="30" w:right="11"/>
              <w:jc w:val="center"/>
            </w:pPr>
            <w:r>
              <w:rPr>
                <w:spacing w:val="-5"/>
              </w:rPr>
              <w:t>10</w:t>
            </w:r>
          </w:p>
        </w:tc>
        <w:tc>
          <w:tcPr>
            <w:tcW w:w="1133" w:type="dxa"/>
          </w:tcPr>
          <w:p w14:paraId="23A51954" w14:textId="77777777" w:rsidR="00A43DD8" w:rsidRDefault="00983492">
            <w:pPr>
              <w:pStyle w:val="TableParagraph"/>
              <w:spacing w:line="244" w:lineRule="exact"/>
              <w:ind w:left="27" w:right="10"/>
              <w:jc w:val="center"/>
            </w:pPr>
            <w:r>
              <w:rPr>
                <w:spacing w:val="-5"/>
              </w:rPr>
              <w:t>12</w:t>
            </w:r>
          </w:p>
        </w:tc>
        <w:tc>
          <w:tcPr>
            <w:tcW w:w="1136" w:type="dxa"/>
          </w:tcPr>
          <w:p w14:paraId="0FC97ACB" w14:textId="77777777" w:rsidR="00A43DD8" w:rsidRDefault="00983492">
            <w:pPr>
              <w:pStyle w:val="TableParagraph"/>
              <w:spacing w:line="244" w:lineRule="exact"/>
              <w:ind w:left="30" w:right="12"/>
              <w:jc w:val="center"/>
            </w:pPr>
            <w:r>
              <w:rPr>
                <w:spacing w:val="-5"/>
              </w:rPr>
              <w:t>12</w:t>
            </w:r>
          </w:p>
        </w:tc>
        <w:tc>
          <w:tcPr>
            <w:tcW w:w="1104" w:type="dxa"/>
          </w:tcPr>
          <w:p w14:paraId="3F7877F7" w14:textId="77777777" w:rsidR="00A43DD8" w:rsidRDefault="00983492">
            <w:pPr>
              <w:pStyle w:val="TableParagraph"/>
              <w:spacing w:line="244" w:lineRule="exact"/>
              <w:ind w:left="11" w:right="5"/>
              <w:jc w:val="center"/>
            </w:pPr>
            <w:r>
              <w:rPr>
                <w:spacing w:val="-5"/>
              </w:rPr>
              <w:t>34</w:t>
            </w:r>
          </w:p>
        </w:tc>
      </w:tr>
      <w:tr w:rsidR="00A43DD8" w14:paraId="72DDF147" w14:textId="77777777">
        <w:trPr>
          <w:trHeight w:val="1003"/>
        </w:trPr>
        <w:tc>
          <w:tcPr>
            <w:tcW w:w="2943" w:type="dxa"/>
          </w:tcPr>
          <w:p w14:paraId="7244C1C9" w14:textId="77777777" w:rsidR="00A43DD8" w:rsidRDefault="00983492">
            <w:pPr>
              <w:pStyle w:val="TableParagraph"/>
              <w:ind w:left="215"/>
            </w:pPr>
            <w:r>
              <w:rPr>
                <w:spacing w:val="-2"/>
              </w:rPr>
              <w:t>Технологии</w:t>
            </w:r>
            <w:r>
              <w:rPr>
                <w:spacing w:val="-13"/>
              </w:rPr>
              <w:t xml:space="preserve"> </w:t>
            </w:r>
            <w:r>
              <w:rPr>
                <w:spacing w:val="-2"/>
              </w:rPr>
              <w:t>обработки материалов,</w:t>
            </w:r>
          </w:p>
          <w:p w14:paraId="52CB2BF6" w14:textId="77777777" w:rsidR="00A43DD8" w:rsidRDefault="00983492">
            <w:pPr>
              <w:pStyle w:val="TableParagraph"/>
              <w:spacing w:line="252" w:lineRule="exact"/>
              <w:ind w:left="215" w:right="1331"/>
            </w:pPr>
            <w:r>
              <w:rPr>
                <w:spacing w:val="-2"/>
              </w:rPr>
              <w:t xml:space="preserve">пищевых </w:t>
            </w:r>
            <w:r>
              <w:rPr>
                <w:spacing w:val="-4"/>
              </w:rPr>
              <w:t>продуктов</w:t>
            </w:r>
          </w:p>
        </w:tc>
        <w:tc>
          <w:tcPr>
            <w:tcW w:w="1136" w:type="dxa"/>
          </w:tcPr>
          <w:p w14:paraId="57626497" w14:textId="77777777" w:rsidR="00A43DD8" w:rsidRDefault="00983492">
            <w:pPr>
              <w:pStyle w:val="TableParagraph"/>
              <w:spacing w:line="244" w:lineRule="exact"/>
              <w:ind w:left="30" w:right="10"/>
              <w:jc w:val="center"/>
            </w:pPr>
            <w:r>
              <w:rPr>
                <w:spacing w:val="-5"/>
              </w:rPr>
              <w:t>42</w:t>
            </w:r>
          </w:p>
        </w:tc>
        <w:tc>
          <w:tcPr>
            <w:tcW w:w="1133" w:type="dxa"/>
          </w:tcPr>
          <w:p w14:paraId="74B9E818" w14:textId="77777777" w:rsidR="00A43DD8" w:rsidRDefault="00983492">
            <w:pPr>
              <w:pStyle w:val="TableParagraph"/>
              <w:spacing w:line="244" w:lineRule="exact"/>
              <w:ind w:left="27" w:right="9"/>
              <w:jc w:val="center"/>
            </w:pPr>
            <w:r>
              <w:rPr>
                <w:spacing w:val="-5"/>
              </w:rPr>
              <w:t>42</w:t>
            </w:r>
          </w:p>
        </w:tc>
        <w:tc>
          <w:tcPr>
            <w:tcW w:w="1136" w:type="dxa"/>
          </w:tcPr>
          <w:p w14:paraId="1B09C87F" w14:textId="77777777" w:rsidR="00A43DD8" w:rsidRDefault="00983492">
            <w:pPr>
              <w:pStyle w:val="TableParagraph"/>
              <w:spacing w:line="244" w:lineRule="exact"/>
              <w:ind w:left="30" w:right="11"/>
              <w:jc w:val="center"/>
            </w:pPr>
            <w:r>
              <w:rPr>
                <w:spacing w:val="-5"/>
              </w:rPr>
              <w:t>32</w:t>
            </w:r>
          </w:p>
        </w:tc>
        <w:tc>
          <w:tcPr>
            <w:tcW w:w="1133" w:type="dxa"/>
          </w:tcPr>
          <w:p w14:paraId="615D79A4" w14:textId="77777777" w:rsidR="00A43DD8" w:rsidRDefault="00983492">
            <w:pPr>
              <w:pStyle w:val="TableParagraph"/>
              <w:spacing w:line="244" w:lineRule="exact"/>
              <w:ind w:left="27" w:right="4"/>
              <w:jc w:val="center"/>
            </w:pPr>
            <w:r>
              <w:rPr>
                <w:spacing w:val="-10"/>
              </w:rPr>
              <w:t>-</w:t>
            </w:r>
          </w:p>
        </w:tc>
        <w:tc>
          <w:tcPr>
            <w:tcW w:w="1136" w:type="dxa"/>
          </w:tcPr>
          <w:p w14:paraId="5A1069AF" w14:textId="77777777" w:rsidR="00A43DD8" w:rsidRDefault="00983492">
            <w:pPr>
              <w:pStyle w:val="TableParagraph"/>
              <w:spacing w:line="244" w:lineRule="exact"/>
              <w:ind w:left="30" w:right="6"/>
              <w:jc w:val="center"/>
            </w:pPr>
            <w:r>
              <w:rPr>
                <w:spacing w:val="-10"/>
              </w:rPr>
              <w:t>-</w:t>
            </w:r>
          </w:p>
        </w:tc>
        <w:tc>
          <w:tcPr>
            <w:tcW w:w="1104" w:type="dxa"/>
          </w:tcPr>
          <w:p w14:paraId="42B34800" w14:textId="77777777" w:rsidR="00A43DD8" w:rsidRDefault="00983492">
            <w:pPr>
              <w:pStyle w:val="TableParagraph"/>
              <w:spacing w:line="244" w:lineRule="exact"/>
              <w:ind w:left="11"/>
              <w:jc w:val="center"/>
            </w:pPr>
            <w:r>
              <w:rPr>
                <w:spacing w:val="-5"/>
              </w:rPr>
              <w:t>116</w:t>
            </w:r>
          </w:p>
        </w:tc>
      </w:tr>
    </w:tbl>
    <w:p w14:paraId="477E235C" w14:textId="77777777" w:rsidR="00A43DD8" w:rsidRDefault="00A43DD8">
      <w:pPr>
        <w:pStyle w:val="TableParagraph"/>
        <w:spacing w:line="244" w:lineRule="exact"/>
        <w:jc w:val="center"/>
        <w:sectPr w:rsidR="00A43DD8">
          <w:pgSz w:w="11920" w:h="16850"/>
          <w:pgMar w:top="1760" w:right="566" w:bottom="780" w:left="1417" w:header="0" w:footer="597" w:gutter="0"/>
          <w:cols w:space="720"/>
        </w:sect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1136"/>
        <w:gridCol w:w="1133"/>
        <w:gridCol w:w="1136"/>
        <w:gridCol w:w="1133"/>
        <w:gridCol w:w="1136"/>
        <w:gridCol w:w="1104"/>
      </w:tblGrid>
      <w:tr w:rsidR="00A43DD8" w14:paraId="1ECDEF39" w14:textId="77777777">
        <w:trPr>
          <w:trHeight w:val="998"/>
        </w:trPr>
        <w:tc>
          <w:tcPr>
            <w:tcW w:w="2943" w:type="dxa"/>
          </w:tcPr>
          <w:p w14:paraId="4D1F4FEC" w14:textId="77777777" w:rsidR="00A43DD8" w:rsidRDefault="00983492">
            <w:pPr>
              <w:pStyle w:val="TableParagraph"/>
              <w:ind w:left="498" w:right="294"/>
              <w:rPr>
                <w:i/>
              </w:rPr>
            </w:pPr>
            <w:r>
              <w:rPr>
                <w:i/>
              </w:rPr>
              <w:lastRenderedPageBreak/>
              <w:t>Технологии</w:t>
            </w:r>
            <w:r>
              <w:rPr>
                <w:i/>
                <w:spacing w:val="-14"/>
              </w:rPr>
              <w:t xml:space="preserve"> </w:t>
            </w:r>
            <w:r>
              <w:rPr>
                <w:i/>
              </w:rPr>
              <w:t xml:space="preserve">обработки </w:t>
            </w:r>
            <w:r>
              <w:rPr>
                <w:i/>
                <w:spacing w:val="-2"/>
              </w:rPr>
              <w:t>конструкционных мате-</w:t>
            </w:r>
          </w:p>
          <w:p w14:paraId="4549DFDC" w14:textId="77777777" w:rsidR="00A43DD8" w:rsidRDefault="00983492">
            <w:pPr>
              <w:pStyle w:val="TableParagraph"/>
              <w:spacing w:line="225" w:lineRule="exact"/>
              <w:ind w:left="498"/>
              <w:rPr>
                <w:i/>
              </w:rPr>
            </w:pPr>
            <w:r>
              <w:rPr>
                <w:i/>
                <w:spacing w:val="-2"/>
              </w:rPr>
              <w:t>риалов</w:t>
            </w:r>
          </w:p>
        </w:tc>
        <w:tc>
          <w:tcPr>
            <w:tcW w:w="1136" w:type="dxa"/>
            <w:vMerge w:val="restart"/>
          </w:tcPr>
          <w:p w14:paraId="3E1DCD91" w14:textId="77777777" w:rsidR="00A43DD8" w:rsidRDefault="00983492">
            <w:pPr>
              <w:pStyle w:val="TableParagraph"/>
              <w:spacing w:line="247" w:lineRule="exact"/>
              <w:ind w:left="27"/>
              <w:jc w:val="center"/>
              <w:rPr>
                <w:i/>
              </w:rPr>
            </w:pPr>
            <w:r>
              <w:rPr>
                <w:i/>
                <w:spacing w:val="-4"/>
              </w:rPr>
              <w:t>Пере</w:t>
            </w:r>
          </w:p>
          <w:p w14:paraId="18641AEE" w14:textId="77777777" w:rsidR="00A43DD8" w:rsidRDefault="00983492">
            <w:pPr>
              <w:pStyle w:val="TableParagraph"/>
              <w:spacing w:before="1" w:line="252" w:lineRule="exact"/>
              <w:ind w:left="27" w:right="5"/>
              <w:jc w:val="center"/>
              <w:rPr>
                <w:i/>
              </w:rPr>
            </w:pPr>
            <w:r>
              <w:rPr>
                <w:i/>
                <w:spacing w:val="-10"/>
              </w:rPr>
              <w:t>-</w:t>
            </w:r>
          </w:p>
          <w:p w14:paraId="5369DB7A" w14:textId="77777777" w:rsidR="00A43DD8" w:rsidRDefault="00983492">
            <w:pPr>
              <w:pStyle w:val="TableParagraph"/>
              <w:ind w:left="318" w:right="294" w:hanging="3"/>
              <w:jc w:val="center"/>
              <w:rPr>
                <w:i/>
              </w:rPr>
            </w:pPr>
            <w:proofErr w:type="spellStart"/>
            <w:r>
              <w:rPr>
                <w:i/>
                <w:spacing w:val="-4"/>
              </w:rPr>
              <w:t>расп</w:t>
            </w:r>
            <w:proofErr w:type="spellEnd"/>
            <w:r>
              <w:rPr>
                <w:i/>
                <w:spacing w:val="-4"/>
              </w:rPr>
              <w:t xml:space="preserve"> ре- </w:t>
            </w:r>
            <w:r>
              <w:rPr>
                <w:i/>
                <w:spacing w:val="-2"/>
              </w:rPr>
              <w:t xml:space="preserve">делен </w:t>
            </w:r>
            <w:proofErr w:type="spellStart"/>
            <w:r>
              <w:rPr>
                <w:i/>
                <w:spacing w:val="-6"/>
              </w:rPr>
              <w:t>ие</w:t>
            </w:r>
            <w:proofErr w:type="spellEnd"/>
            <w:r>
              <w:rPr>
                <w:i/>
                <w:spacing w:val="-6"/>
              </w:rPr>
              <w:t xml:space="preserve"> </w:t>
            </w:r>
            <w:r>
              <w:rPr>
                <w:i/>
                <w:spacing w:val="-4"/>
              </w:rPr>
              <w:t>часов</w:t>
            </w:r>
          </w:p>
        </w:tc>
        <w:tc>
          <w:tcPr>
            <w:tcW w:w="1133" w:type="dxa"/>
            <w:vMerge w:val="restart"/>
          </w:tcPr>
          <w:p w14:paraId="1F15A7F2" w14:textId="77777777" w:rsidR="00A43DD8" w:rsidRDefault="00983492">
            <w:pPr>
              <w:pStyle w:val="TableParagraph"/>
              <w:spacing w:line="247" w:lineRule="exact"/>
              <w:ind w:left="24"/>
              <w:jc w:val="center"/>
              <w:rPr>
                <w:i/>
              </w:rPr>
            </w:pPr>
            <w:r>
              <w:rPr>
                <w:i/>
                <w:spacing w:val="-4"/>
              </w:rPr>
              <w:t>Пере</w:t>
            </w:r>
          </w:p>
          <w:p w14:paraId="1CD8B37A" w14:textId="77777777" w:rsidR="00A43DD8" w:rsidRDefault="00983492">
            <w:pPr>
              <w:pStyle w:val="TableParagraph"/>
              <w:spacing w:before="1" w:line="252" w:lineRule="exact"/>
              <w:ind w:left="24" w:right="5"/>
              <w:jc w:val="center"/>
              <w:rPr>
                <w:i/>
              </w:rPr>
            </w:pPr>
            <w:r>
              <w:rPr>
                <w:i/>
                <w:spacing w:val="-10"/>
              </w:rPr>
              <w:t>-</w:t>
            </w:r>
          </w:p>
          <w:p w14:paraId="406A0A84" w14:textId="77777777" w:rsidR="00A43DD8" w:rsidRDefault="00983492">
            <w:pPr>
              <w:pStyle w:val="TableParagraph"/>
              <w:ind w:left="316" w:right="293" w:hanging="3"/>
              <w:jc w:val="center"/>
              <w:rPr>
                <w:i/>
              </w:rPr>
            </w:pPr>
            <w:proofErr w:type="spellStart"/>
            <w:r>
              <w:rPr>
                <w:i/>
                <w:spacing w:val="-4"/>
              </w:rPr>
              <w:t>расп</w:t>
            </w:r>
            <w:proofErr w:type="spellEnd"/>
            <w:r>
              <w:rPr>
                <w:i/>
                <w:spacing w:val="-4"/>
              </w:rPr>
              <w:t xml:space="preserve"> ре- </w:t>
            </w:r>
            <w:r>
              <w:rPr>
                <w:i/>
                <w:spacing w:val="-2"/>
              </w:rPr>
              <w:t xml:space="preserve">делен </w:t>
            </w:r>
            <w:proofErr w:type="spellStart"/>
            <w:r>
              <w:rPr>
                <w:i/>
                <w:spacing w:val="-6"/>
              </w:rPr>
              <w:t>ие</w:t>
            </w:r>
            <w:proofErr w:type="spellEnd"/>
            <w:r>
              <w:rPr>
                <w:i/>
                <w:spacing w:val="-6"/>
              </w:rPr>
              <w:t xml:space="preserve"> </w:t>
            </w:r>
            <w:r>
              <w:rPr>
                <w:i/>
                <w:spacing w:val="-4"/>
              </w:rPr>
              <w:t>часов</w:t>
            </w:r>
          </w:p>
        </w:tc>
        <w:tc>
          <w:tcPr>
            <w:tcW w:w="1136" w:type="dxa"/>
            <w:vMerge w:val="restart"/>
          </w:tcPr>
          <w:p w14:paraId="3F223076" w14:textId="77777777" w:rsidR="00A43DD8" w:rsidRDefault="00983492">
            <w:pPr>
              <w:pStyle w:val="TableParagraph"/>
              <w:spacing w:line="247" w:lineRule="exact"/>
              <w:ind w:left="30" w:right="4"/>
              <w:jc w:val="center"/>
              <w:rPr>
                <w:i/>
              </w:rPr>
            </w:pPr>
            <w:r>
              <w:rPr>
                <w:i/>
                <w:spacing w:val="-4"/>
              </w:rPr>
              <w:t>Пере</w:t>
            </w:r>
          </w:p>
          <w:p w14:paraId="1DA9F5C9" w14:textId="77777777" w:rsidR="00A43DD8" w:rsidRDefault="00983492">
            <w:pPr>
              <w:pStyle w:val="TableParagraph"/>
              <w:spacing w:before="1" w:line="252" w:lineRule="exact"/>
              <w:ind w:left="30" w:right="10"/>
              <w:jc w:val="center"/>
              <w:rPr>
                <w:i/>
              </w:rPr>
            </w:pPr>
            <w:r>
              <w:rPr>
                <w:i/>
                <w:spacing w:val="-10"/>
              </w:rPr>
              <w:t>-</w:t>
            </w:r>
          </w:p>
          <w:p w14:paraId="1C46EE79" w14:textId="77777777" w:rsidR="00A43DD8" w:rsidRDefault="00983492">
            <w:pPr>
              <w:pStyle w:val="TableParagraph"/>
              <w:ind w:left="318" w:right="294" w:hanging="3"/>
              <w:jc w:val="center"/>
              <w:rPr>
                <w:i/>
              </w:rPr>
            </w:pPr>
            <w:proofErr w:type="spellStart"/>
            <w:r>
              <w:rPr>
                <w:i/>
                <w:spacing w:val="-4"/>
              </w:rPr>
              <w:t>расп</w:t>
            </w:r>
            <w:proofErr w:type="spellEnd"/>
            <w:r>
              <w:rPr>
                <w:i/>
                <w:spacing w:val="-4"/>
              </w:rPr>
              <w:t xml:space="preserve"> ре- </w:t>
            </w:r>
            <w:r>
              <w:rPr>
                <w:i/>
                <w:spacing w:val="-2"/>
              </w:rPr>
              <w:t xml:space="preserve">делен </w:t>
            </w:r>
            <w:proofErr w:type="spellStart"/>
            <w:r>
              <w:rPr>
                <w:i/>
                <w:spacing w:val="-6"/>
              </w:rPr>
              <w:t>ие</w:t>
            </w:r>
            <w:proofErr w:type="spellEnd"/>
            <w:r>
              <w:rPr>
                <w:i/>
                <w:spacing w:val="-6"/>
              </w:rPr>
              <w:t xml:space="preserve"> </w:t>
            </w:r>
            <w:r>
              <w:rPr>
                <w:i/>
                <w:spacing w:val="-4"/>
              </w:rPr>
              <w:t>часов</w:t>
            </w:r>
          </w:p>
        </w:tc>
        <w:tc>
          <w:tcPr>
            <w:tcW w:w="1133" w:type="dxa"/>
            <w:vMerge w:val="restart"/>
            <w:tcBorders>
              <w:top w:val="nil"/>
            </w:tcBorders>
          </w:tcPr>
          <w:p w14:paraId="68375240" w14:textId="77777777" w:rsidR="00A43DD8" w:rsidRDefault="00A43DD8">
            <w:pPr>
              <w:pStyle w:val="TableParagraph"/>
              <w:ind w:left="0"/>
            </w:pPr>
          </w:p>
        </w:tc>
        <w:tc>
          <w:tcPr>
            <w:tcW w:w="1136" w:type="dxa"/>
            <w:vMerge w:val="restart"/>
            <w:tcBorders>
              <w:top w:val="nil"/>
            </w:tcBorders>
          </w:tcPr>
          <w:p w14:paraId="2D5B473B" w14:textId="77777777" w:rsidR="00A43DD8" w:rsidRDefault="00A43DD8">
            <w:pPr>
              <w:pStyle w:val="TableParagraph"/>
              <w:ind w:left="0"/>
            </w:pPr>
          </w:p>
        </w:tc>
        <w:tc>
          <w:tcPr>
            <w:tcW w:w="1104" w:type="dxa"/>
            <w:vMerge w:val="restart"/>
            <w:tcBorders>
              <w:top w:val="nil"/>
            </w:tcBorders>
          </w:tcPr>
          <w:p w14:paraId="21C85E14" w14:textId="77777777" w:rsidR="00A43DD8" w:rsidRDefault="00A43DD8">
            <w:pPr>
              <w:pStyle w:val="TableParagraph"/>
              <w:ind w:left="0"/>
            </w:pPr>
          </w:p>
        </w:tc>
      </w:tr>
      <w:tr w:rsidR="00A43DD8" w14:paraId="654E8F22" w14:textId="77777777">
        <w:trPr>
          <w:trHeight w:val="506"/>
        </w:trPr>
        <w:tc>
          <w:tcPr>
            <w:tcW w:w="2943" w:type="dxa"/>
          </w:tcPr>
          <w:p w14:paraId="5D5F1BE5" w14:textId="77777777" w:rsidR="00A43DD8" w:rsidRDefault="00983492">
            <w:pPr>
              <w:pStyle w:val="TableParagraph"/>
              <w:spacing w:line="230" w:lineRule="auto"/>
              <w:ind w:left="498"/>
              <w:rPr>
                <w:i/>
              </w:rPr>
            </w:pPr>
            <w:r>
              <w:rPr>
                <w:i/>
                <w:spacing w:val="-2"/>
              </w:rPr>
              <w:t>Технологии</w:t>
            </w:r>
            <w:r>
              <w:rPr>
                <w:i/>
                <w:spacing w:val="-12"/>
              </w:rPr>
              <w:t xml:space="preserve"> </w:t>
            </w:r>
            <w:r>
              <w:rPr>
                <w:i/>
                <w:spacing w:val="-2"/>
              </w:rPr>
              <w:t xml:space="preserve">обработки </w:t>
            </w:r>
            <w:r>
              <w:rPr>
                <w:i/>
              </w:rPr>
              <w:t>пищевых продуктов</w:t>
            </w:r>
          </w:p>
        </w:tc>
        <w:tc>
          <w:tcPr>
            <w:tcW w:w="1136" w:type="dxa"/>
            <w:vMerge/>
            <w:tcBorders>
              <w:top w:val="nil"/>
            </w:tcBorders>
          </w:tcPr>
          <w:p w14:paraId="24BE1741" w14:textId="77777777" w:rsidR="00A43DD8" w:rsidRDefault="00A43DD8">
            <w:pPr>
              <w:rPr>
                <w:sz w:val="2"/>
                <w:szCs w:val="2"/>
              </w:rPr>
            </w:pPr>
          </w:p>
        </w:tc>
        <w:tc>
          <w:tcPr>
            <w:tcW w:w="1133" w:type="dxa"/>
            <w:vMerge/>
            <w:tcBorders>
              <w:top w:val="nil"/>
            </w:tcBorders>
          </w:tcPr>
          <w:p w14:paraId="2B8EE424" w14:textId="77777777" w:rsidR="00A43DD8" w:rsidRDefault="00A43DD8">
            <w:pPr>
              <w:rPr>
                <w:sz w:val="2"/>
                <w:szCs w:val="2"/>
              </w:rPr>
            </w:pPr>
          </w:p>
        </w:tc>
        <w:tc>
          <w:tcPr>
            <w:tcW w:w="1136" w:type="dxa"/>
            <w:vMerge/>
            <w:tcBorders>
              <w:top w:val="nil"/>
            </w:tcBorders>
          </w:tcPr>
          <w:p w14:paraId="23D31684" w14:textId="77777777" w:rsidR="00A43DD8" w:rsidRDefault="00A43DD8">
            <w:pPr>
              <w:rPr>
                <w:sz w:val="2"/>
                <w:szCs w:val="2"/>
              </w:rPr>
            </w:pPr>
          </w:p>
        </w:tc>
        <w:tc>
          <w:tcPr>
            <w:tcW w:w="1133" w:type="dxa"/>
            <w:vMerge/>
            <w:tcBorders>
              <w:top w:val="nil"/>
            </w:tcBorders>
          </w:tcPr>
          <w:p w14:paraId="74138CD5" w14:textId="77777777" w:rsidR="00A43DD8" w:rsidRDefault="00A43DD8">
            <w:pPr>
              <w:rPr>
                <w:sz w:val="2"/>
                <w:szCs w:val="2"/>
              </w:rPr>
            </w:pPr>
          </w:p>
        </w:tc>
        <w:tc>
          <w:tcPr>
            <w:tcW w:w="1136" w:type="dxa"/>
            <w:vMerge/>
            <w:tcBorders>
              <w:top w:val="nil"/>
            </w:tcBorders>
          </w:tcPr>
          <w:p w14:paraId="2D0EC124" w14:textId="77777777" w:rsidR="00A43DD8" w:rsidRDefault="00A43DD8">
            <w:pPr>
              <w:rPr>
                <w:sz w:val="2"/>
                <w:szCs w:val="2"/>
              </w:rPr>
            </w:pPr>
          </w:p>
        </w:tc>
        <w:tc>
          <w:tcPr>
            <w:tcW w:w="1104" w:type="dxa"/>
            <w:vMerge/>
            <w:tcBorders>
              <w:top w:val="nil"/>
            </w:tcBorders>
          </w:tcPr>
          <w:p w14:paraId="2A143C00" w14:textId="77777777" w:rsidR="00A43DD8" w:rsidRDefault="00A43DD8">
            <w:pPr>
              <w:rPr>
                <w:sz w:val="2"/>
                <w:szCs w:val="2"/>
              </w:rPr>
            </w:pPr>
          </w:p>
        </w:tc>
      </w:tr>
      <w:tr w:rsidR="00A43DD8" w14:paraId="5AD5C366" w14:textId="77777777">
        <w:trPr>
          <w:trHeight w:val="1002"/>
        </w:trPr>
        <w:tc>
          <w:tcPr>
            <w:tcW w:w="2943" w:type="dxa"/>
          </w:tcPr>
          <w:p w14:paraId="11D601F7" w14:textId="77777777" w:rsidR="00A43DD8" w:rsidRDefault="00983492">
            <w:pPr>
              <w:pStyle w:val="TableParagraph"/>
              <w:ind w:left="498"/>
              <w:rPr>
                <w:i/>
              </w:rPr>
            </w:pPr>
            <w:r>
              <w:rPr>
                <w:i/>
                <w:spacing w:val="-2"/>
              </w:rPr>
              <w:t>Технологии</w:t>
            </w:r>
            <w:r>
              <w:rPr>
                <w:i/>
                <w:spacing w:val="-12"/>
              </w:rPr>
              <w:t xml:space="preserve"> </w:t>
            </w:r>
            <w:r>
              <w:rPr>
                <w:i/>
                <w:spacing w:val="-2"/>
              </w:rPr>
              <w:t>обработки текстильных</w:t>
            </w:r>
          </w:p>
          <w:p w14:paraId="5A1628CF" w14:textId="77777777" w:rsidR="00A43DD8" w:rsidRDefault="00983492">
            <w:pPr>
              <w:pStyle w:val="TableParagraph"/>
              <w:spacing w:line="251" w:lineRule="exact"/>
              <w:ind w:left="2033"/>
              <w:rPr>
                <w:i/>
              </w:rPr>
            </w:pPr>
            <w:r>
              <w:rPr>
                <w:i/>
                <w:spacing w:val="-2"/>
              </w:rPr>
              <w:t>матер</w:t>
            </w:r>
          </w:p>
          <w:p w14:paraId="1F28835D" w14:textId="77777777" w:rsidR="00A43DD8" w:rsidRDefault="00983492">
            <w:pPr>
              <w:pStyle w:val="TableParagraph"/>
              <w:spacing w:line="235" w:lineRule="exact"/>
              <w:ind w:left="498"/>
              <w:rPr>
                <w:i/>
              </w:rPr>
            </w:pPr>
            <w:proofErr w:type="spellStart"/>
            <w:r>
              <w:rPr>
                <w:i/>
              </w:rPr>
              <w:t>иа</w:t>
            </w:r>
            <w:proofErr w:type="spellEnd"/>
            <w:r>
              <w:rPr>
                <w:i/>
              </w:rPr>
              <w:t>-</w:t>
            </w:r>
            <w:r>
              <w:rPr>
                <w:i/>
                <w:spacing w:val="-10"/>
              </w:rPr>
              <w:t xml:space="preserve"> </w:t>
            </w:r>
            <w:r>
              <w:rPr>
                <w:i/>
                <w:spacing w:val="-5"/>
              </w:rPr>
              <w:t>лов</w:t>
            </w:r>
          </w:p>
        </w:tc>
        <w:tc>
          <w:tcPr>
            <w:tcW w:w="1136" w:type="dxa"/>
            <w:vMerge/>
            <w:tcBorders>
              <w:top w:val="nil"/>
            </w:tcBorders>
          </w:tcPr>
          <w:p w14:paraId="70444B6B" w14:textId="77777777" w:rsidR="00A43DD8" w:rsidRDefault="00A43DD8">
            <w:pPr>
              <w:rPr>
                <w:sz w:val="2"/>
                <w:szCs w:val="2"/>
              </w:rPr>
            </w:pPr>
          </w:p>
        </w:tc>
        <w:tc>
          <w:tcPr>
            <w:tcW w:w="1133" w:type="dxa"/>
            <w:vMerge/>
            <w:tcBorders>
              <w:top w:val="nil"/>
            </w:tcBorders>
          </w:tcPr>
          <w:p w14:paraId="070E3066" w14:textId="77777777" w:rsidR="00A43DD8" w:rsidRDefault="00A43DD8">
            <w:pPr>
              <w:rPr>
                <w:sz w:val="2"/>
                <w:szCs w:val="2"/>
              </w:rPr>
            </w:pPr>
          </w:p>
        </w:tc>
        <w:tc>
          <w:tcPr>
            <w:tcW w:w="1136" w:type="dxa"/>
            <w:vMerge/>
            <w:tcBorders>
              <w:top w:val="nil"/>
            </w:tcBorders>
          </w:tcPr>
          <w:p w14:paraId="46637B84" w14:textId="77777777" w:rsidR="00A43DD8" w:rsidRDefault="00A43DD8">
            <w:pPr>
              <w:rPr>
                <w:sz w:val="2"/>
                <w:szCs w:val="2"/>
              </w:rPr>
            </w:pPr>
          </w:p>
        </w:tc>
        <w:tc>
          <w:tcPr>
            <w:tcW w:w="1133" w:type="dxa"/>
            <w:vMerge/>
            <w:tcBorders>
              <w:top w:val="nil"/>
            </w:tcBorders>
          </w:tcPr>
          <w:p w14:paraId="71865536" w14:textId="77777777" w:rsidR="00A43DD8" w:rsidRDefault="00A43DD8">
            <w:pPr>
              <w:rPr>
                <w:sz w:val="2"/>
                <w:szCs w:val="2"/>
              </w:rPr>
            </w:pPr>
          </w:p>
        </w:tc>
        <w:tc>
          <w:tcPr>
            <w:tcW w:w="1136" w:type="dxa"/>
            <w:vMerge/>
            <w:tcBorders>
              <w:top w:val="nil"/>
            </w:tcBorders>
          </w:tcPr>
          <w:p w14:paraId="497FE5CA" w14:textId="77777777" w:rsidR="00A43DD8" w:rsidRDefault="00A43DD8">
            <w:pPr>
              <w:rPr>
                <w:sz w:val="2"/>
                <w:szCs w:val="2"/>
              </w:rPr>
            </w:pPr>
          </w:p>
        </w:tc>
        <w:tc>
          <w:tcPr>
            <w:tcW w:w="1104" w:type="dxa"/>
            <w:vMerge/>
            <w:tcBorders>
              <w:top w:val="nil"/>
            </w:tcBorders>
          </w:tcPr>
          <w:p w14:paraId="4A9F42E2" w14:textId="77777777" w:rsidR="00A43DD8" w:rsidRDefault="00A43DD8">
            <w:pPr>
              <w:rPr>
                <w:sz w:val="2"/>
                <w:szCs w:val="2"/>
              </w:rPr>
            </w:pPr>
          </w:p>
        </w:tc>
      </w:tr>
      <w:tr w:rsidR="00A43DD8" w14:paraId="14EEEBA1" w14:textId="77777777">
        <w:trPr>
          <w:trHeight w:val="254"/>
        </w:trPr>
        <w:tc>
          <w:tcPr>
            <w:tcW w:w="2943" w:type="dxa"/>
          </w:tcPr>
          <w:p w14:paraId="55B5FE17" w14:textId="77777777" w:rsidR="00A43DD8" w:rsidRDefault="00983492">
            <w:pPr>
              <w:pStyle w:val="TableParagraph"/>
              <w:spacing w:line="234" w:lineRule="exact"/>
              <w:ind w:left="215"/>
            </w:pPr>
            <w:r>
              <w:rPr>
                <w:spacing w:val="-2"/>
              </w:rPr>
              <w:t>Робототехника*</w:t>
            </w:r>
          </w:p>
        </w:tc>
        <w:tc>
          <w:tcPr>
            <w:tcW w:w="1136" w:type="dxa"/>
          </w:tcPr>
          <w:p w14:paraId="41E1909F" w14:textId="77777777" w:rsidR="00A43DD8" w:rsidRDefault="00983492">
            <w:pPr>
              <w:pStyle w:val="TableParagraph"/>
              <w:spacing w:line="234" w:lineRule="exact"/>
              <w:ind w:left="30" w:right="10"/>
              <w:jc w:val="center"/>
            </w:pPr>
            <w:r>
              <w:rPr>
                <w:spacing w:val="-5"/>
              </w:rPr>
              <w:t>14</w:t>
            </w:r>
          </w:p>
        </w:tc>
        <w:tc>
          <w:tcPr>
            <w:tcW w:w="1133" w:type="dxa"/>
          </w:tcPr>
          <w:p w14:paraId="0575FC8E" w14:textId="77777777" w:rsidR="00A43DD8" w:rsidRDefault="00983492">
            <w:pPr>
              <w:pStyle w:val="TableParagraph"/>
              <w:spacing w:line="234" w:lineRule="exact"/>
              <w:ind w:left="27" w:right="9"/>
              <w:jc w:val="center"/>
            </w:pPr>
            <w:r>
              <w:rPr>
                <w:spacing w:val="-5"/>
              </w:rPr>
              <w:t>14</w:t>
            </w:r>
          </w:p>
        </w:tc>
        <w:tc>
          <w:tcPr>
            <w:tcW w:w="1136" w:type="dxa"/>
          </w:tcPr>
          <w:p w14:paraId="1A66906E" w14:textId="77777777" w:rsidR="00A43DD8" w:rsidRDefault="00983492">
            <w:pPr>
              <w:pStyle w:val="TableParagraph"/>
              <w:spacing w:line="234" w:lineRule="exact"/>
              <w:ind w:left="30" w:right="11"/>
              <w:jc w:val="center"/>
            </w:pPr>
            <w:r>
              <w:rPr>
                <w:spacing w:val="-5"/>
              </w:rPr>
              <w:t>14</w:t>
            </w:r>
          </w:p>
        </w:tc>
        <w:tc>
          <w:tcPr>
            <w:tcW w:w="1133" w:type="dxa"/>
          </w:tcPr>
          <w:p w14:paraId="6BBF9251" w14:textId="77777777" w:rsidR="00A43DD8" w:rsidRDefault="00983492">
            <w:pPr>
              <w:pStyle w:val="TableParagraph"/>
              <w:spacing w:line="234" w:lineRule="exact"/>
              <w:ind w:left="27" w:right="10"/>
              <w:jc w:val="center"/>
            </w:pPr>
            <w:r>
              <w:rPr>
                <w:spacing w:val="-5"/>
              </w:rPr>
              <w:t>14</w:t>
            </w:r>
          </w:p>
        </w:tc>
        <w:tc>
          <w:tcPr>
            <w:tcW w:w="1136" w:type="dxa"/>
          </w:tcPr>
          <w:p w14:paraId="2F5D1CC5" w14:textId="77777777" w:rsidR="00A43DD8" w:rsidRDefault="00983492">
            <w:pPr>
              <w:pStyle w:val="TableParagraph"/>
              <w:spacing w:line="234" w:lineRule="exact"/>
              <w:ind w:left="30" w:right="12"/>
              <w:jc w:val="center"/>
            </w:pPr>
            <w:r>
              <w:rPr>
                <w:spacing w:val="-5"/>
              </w:rPr>
              <w:t>14</w:t>
            </w:r>
          </w:p>
        </w:tc>
        <w:tc>
          <w:tcPr>
            <w:tcW w:w="1104" w:type="dxa"/>
          </w:tcPr>
          <w:p w14:paraId="22258869" w14:textId="77777777" w:rsidR="00A43DD8" w:rsidRDefault="00983492">
            <w:pPr>
              <w:pStyle w:val="TableParagraph"/>
              <w:spacing w:line="234" w:lineRule="exact"/>
              <w:ind w:left="11" w:right="5"/>
              <w:jc w:val="center"/>
            </w:pPr>
            <w:r>
              <w:rPr>
                <w:spacing w:val="-5"/>
              </w:rPr>
              <w:t>70</w:t>
            </w:r>
          </w:p>
        </w:tc>
      </w:tr>
      <w:tr w:rsidR="00A43DD8" w14:paraId="0C58F6FD" w14:textId="77777777">
        <w:trPr>
          <w:trHeight w:val="1253"/>
        </w:trPr>
        <w:tc>
          <w:tcPr>
            <w:tcW w:w="2943" w:type="dxa"/>
          </w:tcPr>
          <w:p w14:paraId="2CD23DE8" w14:textId="77777777" w:rsidR="00A43DD8" w:rsidRDefault="00983492">
            <w:pPr>
              <w:pStyle w:val="TableParagraph"/>
              <w:spacing w:line="242" w:lineRule="auto"/>
              <w:ind w:left="215" w:right="810"/>
            </w:pPr>
            <w:r>
              <w:rPr>
                <w:spacing w:val="-2"/>
              </w:rPr>
              <w:t xml:space="preserve">Вариативные </w:t>
            </w:r>
            <w:r>
              <w:t>модули</w:t>
            </w:r>
            <w:r>
              <w:rPr>
                <w:spacing w:val="-14"/>
              </w:rPr>
              <w:t xml:space="preserve"> </w:t>
            </w:r>
            <w:r>
              <w:t>(по</w:t>
            </w:r>
            <w:r>
              <w:rPr>
                <w:spacing w:val="-14"/>
              </w:rPr>
              <w:t xml:space="preserve"> </w:t>
            </w:r>
            <w:r>
              <w:t xml:space="preserve">выбору </w:t>
            </w:r>
            <w:r>
              <w:rPr>
                <w:spacing w:val="-4"/>
              </w:rPr>
              <w:t>ОО)</w:t>
            </w:r>
          </w:p>
          <w:p w14:paraId="189DAC86" w14:textId="77777777" w:rsidR="00A43DD8" w:rsidRDefault="00983492">
            <w:pPr>
              <w:pStyle w:val="TableParagraph"/>
              <w:spacing w:line="240" w:lineRule="exact"/>
              <w:ind w:left="215"/>
            </w:pPr>
            <w:r>
              <w:t>Не</w:t>
            </w:r>
            <w:r>
              <w:rPr>
                <w:spacing w:val="-13"/>
              </w:rPr>
              <w:t xml:space="preserve"> </w:t>
            </w:r>
            <w:r>
              <w:t>более</w:t>
            </w:r>
            <w:r>
              <w:rPr>
                <w:spacing w:val="-13"/>
              </w:rPr>
              <w:t xml:space="preserve"> </w:t>
            </w:r>
            <w:r>
              <w:t>30%</w:t>
            </w:r>
            <w:r>
              <w:rPr>
                <w:spacing w:val="-13"/>
              </w:rPr>
              <w:t xml:space="preserve"> </w:t>
            </w:r>
            <w:r>
              <w:t>от</w:t>
            </w:r>
            <w:r>
              <w:rPr>
                <w:spacing w:val="-12"/>
              </w:rPr>
              <w:t xml:space="preserve"> </w:t>
            </w:r>
            <w:r>
              <w:t>общего количества часов</w:t>
            </w:r>
          </w:p>
        </w:tc>
        <w:tc>
          <w:tcPr>
            <w:tcW w:w="1136" w:type="dxa"/>
          </w:tcPr>
          <w:p w14:paraId="73F04FD7" w14:textId="77777777" w:rsidR="00A43DD8" w:rsidRDefault="00A43DD8">
            <w:pPr>
              <w:pStyle w:val="TableParagraph"/>
              <w:ind w:left="0"/>
            </w:pPr>
          </w:p>
        </w:tc>
        <w:tc>
          <w:tcPr>
            <w:tcW w:w="1133" w:type="dxa"/>
          </w:tcPr>
          <w:p w14:paraId="6533F007" w14:textId="77777777" w:rsidR="00A43DD8" w:rsidRDefault="00A43DD8">
            <w:pPr>
              <w:pStyle w:val="TableParagraph"/>
              <w:ind w:left="0"/>
            </w:pPr>
          </w:p>
        </w:tc>
        <w:tc>
          <w:tcPr>
            <w:tcW w:w="1136" w:type="dxa"/>
          </w:tcPr>
          <w:p w14:paraId="148C1F60" w14:textId="77777777" w:rsidR="00A43DD8" w:rsidRDefault="00A43DD8">
            <w:pPr>
              <w:pStyle w:val="TableParagraph"/>
              <w:ind w:left="0"/>
            </w:pPr>
          </w:p>
        </w:tc>
        <w:tc>
          <w:tcPr>
            <w:tcW w:w="1133" w:type="dxa"/>
          </w:tcPr>
          <w:p w14:paraId="5E9C6FC1" w14:textId="77777777" w:rsidR="00A43DD8" w:rsidRDefault="00A43DD8">
            <w:pPr>
              <w:pStyle w:val="TableParagraph"/>
              <w:ind w:left="0"/>
            </w:pPr>
          </w:p>
        </w:tc>
        <w:tc>
          <w:tcPr>
            <w:tcW w:w="1136" w:type="dxa"/>
          </w:tcPr>
          <w:p w14:paraId="32781CB3" w14:textId="77777777" w:rsidR="00A43DD8" w:rsidRDefault="00A43DD8">
            <w:pPr>
              <w:pStyle w:val="TableParagraph"/>
              <w:ind w:left="0"/>
            </w:pPr>
          </w:p>
        </w:tc>
        <w:tc>
          <w:tcPr>
            <w:tcW w:w="1104" w:type="dxa"/>
          </w:tcPr>
          <w:p w14:paraId="44F1D3D9" w14:textId="77777777" w:rsidR="00A43DD8" w:rsidRDefault="00A43DD8">
            <w:pPr>
              <w:pStyle w:val="TableParagraph"/>
              <w:ind w:left="0"/>
            </w:pPr>
          </w:p>
        </w:tc>
      </w:tr>
      <w:tr w:rsidR="00A43DD8" w14:paraId="747C8538" w14:textId="77777777">
        <w:trPr>
          <w:trHeight w:val="253"/>
        </w:trPr>
        <w:tc>
          <w:tcPr>
            <w:tcW w:w="2943" w:type="dxa"/>
          </w:tcPr>
          <w:p w14:paraId="4C080281" w14:textId="77777777" w:rsidR="00A43DD8" w:rsidRDefault="00983492">
            <w:pPr>
              <w:pStyle w:val="TableParagraph"/>
              <w:spacing w:line="234" w:lineRule="exact"/>
              <w:ind w:left="0" w:right="187"/>
              <w:jc w:val="right"/>
            </w:pPr>
            <w:r>
              <w:rPr>
                <w:spacing w:val="-2"/>
              </w:rPr>
              <w:t>Всего</w:t>
            </w:r>
          </w:p>
        </w:tc>
        <w:tc>
          <w:tcPr>
            <w:tcW w:w="1136" w:type="dxa"/>
          </w:tcPr>
          <w:p w14:paraId="6A54EA59" w14:textId="77777777" w:rsidR="00A43DD8" w:rsidRDefault="00983492">
            <w:pPr>
              <w:pStyle w:val="TableParagraph"/>
              <w:spacing w:line="234" w:lineRule="exact"/>
              <w:ind w:left="30" w:right="10"/>
              <w:jc w:val="center"/>
            </w:pPr>
            <w:r>
              <w:rPr>
                <w:spacing w:val="-5"/>
              </w:rPr>
              <w:t>68</w:t>
            </w:r>
          </w:p>
        </w:tc>
        <w:tc>
          <w:tcPr>
            <w:tcW w:w="1133" w:type="dxa"/>
          </w:tcPr>
          <w:p w14:paraId="56AF5037" w14:textId="77777777" w:rsidR="00A43DD8" w:rsidRDefault="00983492">
            <w:pPr>
              <w:pStyle w:val="TableParagraph"/>
              <w:spacing w:line="234" w:lineRule="exact"/>
              <w:ind w:left="27" w:right="9"/>
              <w:jc w:val="center"/>
            </w:pPr>
            <w:r>
              <w:rPr>
                <w:spacing w:val="-5"/>
              </w:rPr>
              <w:t>68</w:t>
            </w:r>
          </w:p>
        </w:tc>
        <w:tc>
          <w:tcPr>
            <w:tcW w:w="1136" w:type="dxa"/>
          </w:tcPr>
          <w:p w14:paraId="1EA53FCD" w14:textId="77777777" w:rsidR="00A43DD8" w:rsidRDefault="00983492">
            <w:pPr>
              <w:pStyle w:val="TableParagraph"/>
              <w:spacing w:line="234" w:lineRule="exact"/>
              <w:ind w:left="30" w:right="11"/>
              <w:jc w:val="center"/>
            </w:pPr>
            <w:r>
              <w:rPr>
                <w:spacing w:val="-5"/>
              </w:rPr>
              <w:t>68</w:t>
            </w:r>
          </w:p>
        </w:tc>
        <w:tc>
          <w:tcPr>
            <w:tcW w:w="1133" w:type="dxa"/>
          </w:tcPr>
          <w:p w14:paraId="448D4B94" w14:textId="77777777" w:rsidR="00A43DD8" w:rsidRDefault="00983492">
            <w:pPr>
              <w:pStyle w:val="TableParagraph"/>
              <w:spacing w:line="234" w:lineRule="exact"/>
              <w:ind w:left="27" w:right="10"/>
              <w:jc w:val="center"/>
            </w:pPr>
            <w:r>
              <w:rPr>
                <w:spacing w:val="-5"/>
              </w:rPr>
              <w:t>34</w:t>
            </w:r>
          </w:p>
        </w:tc>
        <w:tc>
          <w:tcPr>
            <w:tcW w:w="1136" w:type="dxa"/>
          </w:tcPr>
          <w:p w14:paraId="7B9937C4" w14:textId="77777777" w:rsidR="00A43DD8" w:rsidRDefault="00983492">
            <w:pPr>
              <w:pStyle w:val="TableParagraph"/>
              <w:spacing w:line="234" w:lineRule="exact"/>
              <w:ind w:left="30" w:right="12"/>
              <w:jc w:val="center"/>
            </w:pPr>
            <w:r>
              <w:rPr>
                <w:spacing w:val="-5"/>
              </w:rPr>
              <w:t>34</w:t>
            </w:r>
          </w:p>
        </w:tc>
        <w:tc>
          <w:tcPr>
            <w:tcW w:w="1104" w:type="dxa"/>
          </w:tcPr>
          <w:p w14:paraId="3FFD5396" w14:textId="77777777" w:rsidR="00A43DD8" w:rsidRDefault="00983492">
            <w:pPr>
              <w:pStyle w:val="TableParagraph"/>
              <w:spacing w:line="234" w:lineRule="exact"/>
              <w:ind w:left="11"/>
              <w:jc w:val="center"/>
            </w:pPr>
            <w:r>
              <w:rPr>
                <w:spacing w:val="-5"/>
              </w:rPr>
              <w:t>272</w:t>
            </w:r>
          </w:p>
        </w:tc>
      </w:tr>
    </w:tbl>
    <w:p w14:paraId="680FAC7A" w14:textId="77777777" w:rsidR="00A43DD8" w:rsidRDefault="00A43DD8">
      <w:pPr>
        <w:pStyle w:val="TableParagraph"/>
        <w:spacing w:line="234" w:lineRule="exact"/>
        <w:jc w:val="center"/>
        <w:sectPr w:rsidR="00A43DD8">
          <w:type w:val="continuous"/>
          <w:pgSz w:w="11920" w:h="16850"/>
          <w:pgMar w:top="1540" w:right="566" w:bottom="780" w:left="1417" w:header="0" w:footer="597" w:gutter="0"/>
          <w:cols w:space="720"/>
        </w:sectPr>
      </w:pPr>
    </w:p>
    <w:p w14:paraId="3C58BD54" w14:textId="77777777" w:rsidR="00A43DD8" w:rsidRDefault="00983492">
      <w:pPr>
        <w:pStyle w:val="a3"/>
        <w:spacing w:before="93"/>
        <w:ind w:left="4488" w:right="1034" w:hanging="3294"/>
        <w:jc w:val="left"/>
      </w:pPr>
      <w:r>
        <w:lastRenderedPageBreak/>
        <w:t>Пример</w:t>
      </w:r>
      <w:r>
        <w:rPr>
          <w:spacing w:val="-7"/>
        </w:rPr>
        <w:t xml:space="preserve"> </w:t>
      </w:r>
      <w:r>
        <w:t>распределения</w:t>
      </w:r>
      <w:r>
        <w:rPr>
          <w:spacing w:val="-10"/>
        </w:rPr>
        <w:t xml:space="preserve"> </w:t>
      </w:r>
      <w:r>
        <w:t>часов</w:t>
      </w:r>
      <w:r>
        <w:rPr>
          <w:spacing w:val="-8"/>
        </w:rPr>
        <w:t xml:space="preserve"> </w:t>
      </w:r>
      <w:r>
        <w:t>по</w:t>
      </w:r>
      <w:r>
        <w:rPr>
          <w:spacing w:val="-7"/>
        </w:rPr>
        <w:t xml:space="preserve"> </w:t>
      </w:r>
      <w:r>
        <w:t>инвариантным</w:t>
      </w:r>
      <w:r>
        <w:rPr>
          <w:spacing w:val="-8"/>
        </w:rPr>
        <w:t xml:space="preserve"> </w:t>
      </w:r>
      <w:r>
        <w:t>модулям</w:t>
      </w:r>
      <w:r>
        <w:rPr>
          <w:spacing w:val="-8"/>
        </w:rPr>
        <w:t xml:space="preserve"> </w:t>
      </w:r>
      <w:r>
        <w:t>без</w:t>
      </w:r>
      <w:r>
        <w:rPr>
          <w:spacing w:val="-8"/>
        </w:rPr>
        <w:t xml:space="preserve"> </w:t>
      </w:r>
      <w:r>
        <w:t>учета</w:t>
      </w:r>
      <w:r>
        <w:rPr>
          <w:spacing w:val="-7"/>
        </w:rPr>
        <w:t xml:space="preserve"> </w:t>
      </w:r>
      <w:r>
        <w:t>вариативных Вариант 3</w:t>
      </w:r>
    </w:p>
    <w:p w14:paraId="336426C5" w14:textId="77777777" w:rsidR="00A43DD8" w:rsidRDefault="00A43DD8">
      <w:pPr>
        <w:pStyle w:val="a3"/>
        <w:spacing w:before="33" w:after="1"/>
        <w:ind w:left="0" w:firstLine="0"/>
        <w:jc w:val="left"/>
        <w:rPr>
          <w:sz w:val="20"/>
        </w:r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1136"/>
        <w:gridCol w:w="1133"/>
        <w:gridCol w:w="1136"/>
        <w:gridCol w:w="1133"/>
        <w:gridCol w:w="1136"/>
        <w:gridCol w:w="1104"/>
      </w:tblGrid>
      <w:tr w:rsidR="00A43DD8" w14:paraId="5E97360A" w14:textId="77777777">
        <w:trPr>
          <w:trHeight w:val="254"/>
        </w:trPr>
        <w:tc>
          <w:tcPr>
            <w:tcW w:w="2943" w:type="dxa"/>
            <w:vMerge w:val="restart"/>
          </w:tcPr>
          <w:p w14:paraId="24301295" w14:textId="77777777" w:rsidR="00A43DD8" w:rsidRDefault="00983492">
            <w:pPr>
              <w:pStyle w:val="TableParagraph"/>
              <w:spacing w:before="128"/>
              <w:ind w:left="18"/>
              <w:jc w:val="center"/>
              <w:rPr>
                <w:b/>
              </w:rPr>
            </w:pPr>
            <w:r>
              <w:rPr>
                <w:b/>
                <w:spacing w:val="-2"/>
              </w:rPr>
              <w:t>Модули</w:t>
            </w:r>
          </w:p>
        </w:tc>
        <w:tc>
          <w:tcPr>
            <w:tcW w:w="5674" w:type="dxa"/>
            <w:gridSpan w:val="5"/>
          </w:tcPr>
          <w:p w14:paraId="6345AEC0" w14:textId="77777777" w:rsidR="00A43DD8" w:rsidRDefault="00983492">
            <w:pPr>
              <w:pStyle w:val="TableParagraph"/>
              <w:spacing w:line="234" w:lineRule="exact"/>
              <w:ind w:left="1468"/>
              <w:rPr>
                <w:b/>
              </w:rPr>
            </w:pPr>
            <w:r>
              <w:rPr>
                <w:b/>
              </w:rPr>
              <w:t>Количество</w:t>
            </w:r>
            <w:r>
              <w:rPr>
                <w:b/>
                <w:spacing w:val="-7"/>
              </w:rPr>
              <w:t xml:space="preserve"> </w:t>
            </w:r>
            <w:r>
              <w:rPr>
                <w:b/>
              </w:rPr>
              <w:t>часов</w:t>
            </w:r>
            <w:r>
              <w:rPr>
                <w:b/>
                <w:spacing w:val="-7"/>
              </w:rPr>
              <w:t xml:space="preserve"> </w:t>
            </w:r>
            <w:r>
              <w:rPr>
                <w:b/>
              </w:rPr>
              <w:t>по</w:t>
            </w:r>
            <w:r>
              <w:rPr>
                <w:b/>
                <w:spacing w:val="-7"/>
              </w:rPr>
              <w:t xml:space="preserve"> </w:t>
            </w:r>
            <w:r>
              <w:rPr>
                <w:b/>
                <w:spacing w:val="-2"/>
              </w:rPr>
              <w:t>классам</w:t>
            </w:r>
          </w:p>
        </w:tc>
        <w:tc>
          <w:tcPr>
            <w:tcW w:w="1104" w:type="dxa"/>
            <w:vMerge w:val="restart"/>
          </w:tcPr>
          <w:p w14:paraId="034DE6AD" w14:textId="77777777" w:rsidR="00A43DD8" w:rsidRDefault="00983492">
            <w:pPr>
              <w:pStyle w:val="TableParagraph"/>
              <w:spacing w:before="128"/>
              <w:ind w:left="353"/>
              <w:rPr>
                <w:b/>
              </w:rPr>
            </w:pPr>
            <w:r>
              <w:rPr>
                <w:b/>
                <w:spacing w:val="-2"/>
              </w:rPr>
              <w:t>Итого</w:t>
            </w:r>
          </w:p>
        </w:tc>
      </w:tr>
      <w:tr w:rsidR="00A43DD8" w14:paraId="0952D35F" w14:textId="77777777">
        <w:trPr>
          <w:trHeight w:val="251"/>
        </w:trPr>
        <w:tc>
          <w:tcPr>
            <w:tcW w:w="2943" w:type="dxa"/>
            <w:vMerge/>
            <w:tcBorders>
              <w:top w:val="nil"/>
            </w:tcBorders>
          </w:tcPr>
          <w:p w14:paraId="6A010A81" w14:textId="77777777" w:rsidR="00A43DD8" w:rsidRDefault="00A43DD8">
            <w:pPr>
              <w:rPr>
                <w:sz w:val="2"/>
                <w:szCs w:val="2"/>
              </w:rPr>
            </w:pPr>
          </w:p>
        </w:tc>
        <w:tc>
          <w:tcPr>
            <w:tcW w:w="1136" w:type="dxa"/>
          </w:tcPr>
          <w:p w14:paraId="44FCE4C8" w14:textId="77777777" w:rsidR="00A43DD8" w:rsidRDefault="00983492">
            <w:pPr>
              <w:pStyle w:val="TableParagraph"/>
              <w:spacing w:line="232" w:lineRule="exact"/>
              <w:ind w:left="30" w:right="6"/>
              <w:jc w:val="center"/>
              <w:rPr>
                <w:b/>
              </w:rPr>
            </w:pPr>
            <w:r>
              <w:rPr>
                <w:b/>
              </w:rPr>
              <w:t xml:space="preserve">5 </w:t>
            </w:r>
            <w:r>
              <w:rPr>
                <w:b/>
                <w:spacing w:val="-2"/>
              </w:rPr>
              <w:t>класс</w:t>
            </w:r>
          </w:p>
        </w:tc>
        <w:tc>
          <w:tcPr>
            <w:tcW w:w="1133" w:type="dxa"/>
          </w:tcPr>
          <w:p w14:paraId="34E1B867" w14:textId="77777777" w:rsidR="00A43DD8" w:rsidRDefault="00983492">
            <w:pPr>
              <w:pStyle w:val="TableParagraph"/>
              <w:spacing w:line="232" w:lineRule="exact"/>
              <w:ind w:left="27" w:right="5"/>
              <w:jc w:val="center"/>
              <w:rPr>
                <w:b/>
              </w:rPr>
            </w:pPr>
            <w:r>
              <w:rPr>
                <w:b/>
              </w:rPr>
              <w:t xml:space="preserve">6 </w:t>
            </w:r>
            <w:r>
              <w:rPr>
                <w:b/>
                <w:spacing w:val="-2"/>
              </w:rPr>
              <w:t>класс</w:t>
            </w:r>
          </w:p>
        </w:tc>
        <w:tc>
          <w:tcPr>
            <w:tcW w:w="1136" w:type="dxa"/>
          </w:tcPr>
          <w:p w14:paraId="526C28E6" w14:textId="77777777" w:rsidR="00A43DD8" w:rsidRDefault="00983492">
            <w:pPr>
              <w:pStyle w:val="TableParagraph"/>
              <w:spacing w:line="232" w:lineRule="exact"/>
              <w:ind w:left="30" w:right="7"/>
              <w:jc w:val="center"/>
              <w:rPr>
                <w:b/>
              </w:rPr>
            </w:pPr>
            <w:r>
              <w:rPr>
                <w:b/>
              </w:rPr>
              <w:t xml:space="preserve">7 </w:t>
            </w:r>
            <w:r>
              <w:rPr>
                <w:b/>
                <w:spacing w:val="-2"/>
              </w:rPr>
              <w:t>класс</w:t>
            </w:r>
          </w:p>
        </w:tc>
        <w:tc>
          <w:tcPr>
            <w:tcW w:w="1133" w:type="dxa"/>
          </w:tcPr>
          <w:p w14:paraId="1A69E576" w14:textId="77777777" w:rsidR="00A43DD8" w:rsidRDefault="00983492">
            <w:pPr>
              <w:pStyle w:val="TableParagraph"/>
              <w:spacing w:line="232" w:lineRule="exact"/>
              <w:ind w:left="27" w:right="6"/>
              <w:jc w:val="center"/>
              <w:rPr>
                <w:b/>
              </w:rPr>
            </w:pPr>
            <w:r>
              <w:rPr>
                <w:b/>
              </w:rPr>
              <w:t xml:space="preserve">8 </w:t>
            </w:r>
            <w:r>
              <w:rPr>
                <w:b/>
                <w:spacing w:val="-2"/>
              </w:rPr>
              <w:t>класс</w:t>
            </w:r>
          </w:p>
        </w:tc>
        <w:tc>
          <w:tcPr>
            <w:tcW w:w="1136" w:type="dxa"/>
          </w:tcPr>
          <w:p w14:paraId="6B94948A" w14:textId="77777777" w:rsidR="00A43DD8" w:rsidRDefault="00983492">
            <w:pPr>
              <w:pStyle w:val="TableParagraph"/>
              <w:spacing w:line="232" w:lineRule="exact"/>
              <w:ind w:left="30" w:right="3"/>
              <w:jc w:val="center"/>
              <w:rPr>
                <w:b/>
              </w:rPr>
            </w:pPr>
            <w:r>
              <w:rPr>
                <w:b/>
              </w:rPr>
              <w:t xml:space="preserve">9 </w:t>
            </w:r>
            <w:r>
              <w:rPr>
                <w:b/>
                <w:spacing w:val="-2"/>
              </w:rPr>
              <w:t>класс</w:t>
            </w:r>
          </w:p>
        </w:tc>
        <w:tc>
          <w:tcPr>
            <w:tcW w:w="1104" w:type="dxa"/>
            <w:vMerge/>
            <w:tcBorders>
              <w:top w:val="nil"/>
            </w:tcBorders>
          </w:tcPr>
          <w:p w14:paraId="3E136692" w14:textId="77777777" w:rsidR="00A43DD8" w:rsidRDefault="00A43DD8">
            <w:pPr>
              <w:rPr>
                <w:sz w:val="2"/>
                <w:szCs w:val="2"/>
              </w:rPr>
            </w:pPr>
          </w:p>
        </w:tc>
      </w:tr>
      <w:tr w:rsidR="00A43DD8" w14:paraId="0C9F9DA1" w14:textId="77777777">
        <w:trPr>
          <w:trHeight w:val="254"/>
        </w:trPr>
        <w:tc>
          <w:tcPr>
            <w:tcW w:w="2943" w:type="dxa"/>
          </w:tcPr>
          <w:p w14:paraId="49839F4E" w14:textId="77777777" w:rsidR="00A43DD8" w:rsidRDefault="00983492">
            <w:pPr>
              <w:pStyle w:val="TableParagraph"/>
              <w:spacing w:line="234" w:lineRule="exact"/>
              <w:ind w:left="215"/>
              <w:rPr>
                <w:b/>
              </w:rPr>
            </w:pPr>
            <w:r>
              <w:rPr>
                <w:b/>
                <w:spacing w:val="-2"/>
              </w:rPr>
              <w:t>Инвариантные</w:t>
            </w:r>
            <w:r>
              <w:rPr>
                <w:b/>
              </w:rPr>
              <w:t xml:space="preserve"> </w:t>
            </w:r>
            <w:r>
              <w:rPr>
                <w:b/>
                <w:spacing w:val="-2"/>
              </w:rPr>
              <w:t>модули</w:t>
            </w:r>
          </w:p>
        </w:tc>
        <w:tc>
          <w:tcPr>
            <w:tcW w:w="1136" w:type="dxa"/>
          </w:tcPr>
          <w:p w14:paraId="59834B3A" w14:textId="77777777" w:rsidR="00A43DD8" w:rsidRDefault="00983492">
            <w:pPr>
              <w:pStyle w:val="TableParagraph"/>
              <w:spacing w:line="234" w:lineRule="exact"/>
              <w:ind w:left="30" w:right="10"/>
              <w:jc w:val="center"/>
              <w:rPr>
                <w:b/>
              </w:rPr>
            </w:pPr>
            <w:r>
              <w:rPr>
                <w:b/>
                <w:spacing w:val="-5"/>
              </w:rPr>
              <w:t>68</w:t>
            </w:r>
          </w:p>
        </w:tc>
        <w:tc>
          <w:tcPr>
            <w:tcW w:w="1133" w:type="dxa"/>
          </w:tcPr>
          <w:p w14:paraId="1CE9CC62" w14:textId="77777777" w:rsidR="00A43DD8" w:rsidRDefault="00983492">
            <w:pPr>
              <w:pStyle w:val="TableParagraph"/>
              <w:spacing w:line="234" w:lineRule="exact"/>
              <w:ind w:left="27" w:right="9"/>
              <w:jc w:val="center"/>
              <w:rPr>
                <w:b/>
              </w:rPr>
            </w:pPr>
            <w:r>
              <w:rPr>
                <w:b/>
                <w:spacing w:val="-5"/>
              </w:rPr>
              <w:t>68</w:t>
            </w:r>
          </w:p>
        </w:tc>
        <w:tc>
          <w:tcPr>
            <w:tcW w:w="1136" w:type="dxa"/>
          </w:tcPr>
          <w:p w14:paraId="50529D0C" w14:textId="77777777" w:rsidR="00A43DD8" w:rsidRDefault="00983492">
            <w:pPr>
              <w:pStyle w:val="TableParagraph"/>
              <w:spacing w:line="234" w:lineRule="exact"/>
              <w:ind w:left="30" w:right="11"/>
              <w:jc w:val="center"/>
              <w:rPr>
                <w:b/>
              </w:rPr>
            </w:pPr>
            <w:r>
              <w:rPr>
                <w:b/>
                <w:spacing w:val="-5"/>
              </w:rPr>
              <w:t>68</w:t>
            </w:r>
          </w:p>
        </w:tc>
        <w:tc>
          <w:tcPr>
            <w:tcW w:w="1133" w:type="dxa"/>
          </w:tcPr>
          <w:p w14:paraId="0C5FC036" w14:textId="77777777" w:rsidR="00A43DD8" w:rsidRDefault="00983492">
            <w:pPr>
              <w:pStyle w:val="TableParagraph"/>
              <w:spacing w:line="234" w:lineRule="exact"/>
              <w:ind w:left="27" w:right="10"/>
              <w:jc w:val="center"/>
              <w:rPr>
                <w:b/>
              </w:rPr>
            </w:pPr>
            <w:r>
              <w:rPr>
                <w:b/>
                <w:spacing w:val="-5"/>
              </w:rPr>
              <w:t>34</w:t>
            </w:r>
          </w:p>
        </w:tc>
        <w:tc>
          <w:tcPr>
            <w:tcW w:w="1136" w:type="dxa"/>
          </w:tcPr>
          <w:p w14:paraId="505D8BD7" w14:textId="77777777" w:rsidR="00A43DD8" w:rsidRDefault="00983492">
            <w:pPr>
              <w:pStyle w:val="TableParagraph"/>
              <w:spacing w:line="234" w:lineRule="exact"/>
              <w:ind w:left="30" w:right="12"/>
              <w:jc w:val="center"/>
              <w:rPr>
                <w:b/>
              </w:rPr>
            </w:pPr>
            <w:r>
              <w:rPr>
                <w:b/>
                <w:spacing w:val="-5"/>
              </w:rPr>
              <w:t>34</w:t>
            </w:r>
          </w:p>
        </w:tc>
        <w:tc>
          <w:tcPr>
            <w:tcW w:w="1104" w:type="dxa"/>
          </w:tcPr>
          <w:p w14:paraId="2FCAA819" w14:textId="77777777" w:rsidR="00A43DD8" w:rsidRDefault="00983492">
            <w:pPr>
              <w:pStyle w:val="TableParagraph"/>
              <w:spacing w:line="234" w:lineRule="exact"/>
              <w:ind w:left="11"/>
              <w:jc w:val="center"/>
              <w:rPr>
                <w:b/>
              </w:rPr>
            </w:pPr>
            <w:r>
              <w:rPr>
                <w:b/>
                <w:spacing w:val="-5"/>
              </w:rPr>
              <w:t>272</w:t>
            </w:r>
          </w:p>
        </w:tc>
      </w:tr>
      <w:tr w:rsidR="00A43DD8" w14:paraId="6796E9F1" w14:textId="77777777">
        <w:trPr>
          <w:trHeight w:val="249"/>
        </w:trPr>
        <w:tc>
          <w:tcPr>
            <w:tcW w:w="2943" w:type="dxa"/>
          </w:tcPr>
          <w:p w14:paraId="626ED518" w14:textId="77777777" w:rsidR="00A43DD8" w:rsidRDefault="00983492">
            <w:pPr>
              <w:pStyle w:val="TableParagraph"/>
              <w:spacing w:line="229" w:lineRule="exact"/>
              <w:ind w:left="0" w:right="119"/>
              <w:jc w:val="right"/>
            </w:pPr>
            <w:r>
              <w:t>Производство</w:t>
            </w:r>
            <w:r>
              <w:rPr>
                <w:spacing w:val="-10"/>
              </w:rPr>
              <w:t xml:space="preserve"> </w:t>
            </w:r>
            <w:r>
              <w:t>и</w:t>
            </w:r>
            <w:r>
              <w:rPr>
                <w:spacing w:val="-9"/>
              </w:rPr>
              <w:t xml:space="preserve"> </w:t>
            </w:r>
            <w:r>
              <w:rPr>
                <w:spacing w:val="-2"/>
              </w:rPr>
              <w:t>технологии</w:t>
            </w:r>
          </w:p>
        </w:tc>
        <w:tc>
          <w:tcPr>
            <w:tcW w:w="1136" w:type="dxa"/>
          </w:tcPr>
          <w:p w14:paraId="50F1EEFB" w14:textId="77777777" w:rsidR="00A43DD8" w:rsidRDefault="00983492">
            <w:pPr>
              <w:pStyle w:val="TableParagraph"/>
              <w:spacing w:line="229" w:lineRule="exact"/>
              <w:ind w:left="30"/>
              <w:jc w:val="center"/>
            </w:pPr>
            <w:r>
              <w:rPr>
                <w:spacing w:val="-10"/>
              </w:rPr>
              <w:t>4</w:t>
            </w:r>
          </w:p>
        </w:tc>
        <w:tc>
          <w:tcPr>
            <w:tcW w:w="1133" w:type="dxa"/>
          </w:tcPr>
          <w:p w14:paraId="6C69F749" w14:textId="77777777" w:rsidR="00A43DD8" w:rsidRDefault="00983492">
            <w:pPr>
              <w:pStyle w:val="TableParagraph"/>
              <w:spacing w:line="229" w:lineRule="exact"/>
              <w:ind w:left="27"/>
              <w:jc w:val="center"/>
            </w:pPr>
            <w:r>
              <w:rPr>
                <w:spacing w:val="-10"/>
              </w:rPr>
              <w:t>4</w:t>
            </w:r>
          </w:p>
        </w:tc>
        <w:tc>
          <w:tcPr>
            <w:tcW w:w="1136" w:type="dxa"/>
          </w:tcPr>
          <w:p w14:paraId="38409F22" w14:textId="77777777" w:rsidR="00A43DD8" w:rsidRDefault="00983492">
            <w:pPr>
              <w:pStyle w:val="TableParagraph"/>
              <w:spacing w:line="229" w:lineRule="exact"/>
              <w:ind w:left="30" w:right="1"/>
              <w:jc w:val="center"/>
            </w:pPr>
            <w:r>
              <w:rPr>
                <w:spacing w:val="-10"/>
              </w:rPr>
              <w:t>4</w:t>
            </w:r>
          </w:p>
        </w:tc>
        <w:tc>
          <w:tcPr>
            <w:tcW w:w="1133" w:type="dxa"/>
          </w:tcPr>
          <w:p w14:paraId="2225BFAF" w14:textId="77777777" w:rsidR="00A43DD8" w:rsidRDefault="00983492">
            <w:pPr>
              <w:pStyle w:val="TableParagraph"/>
              <w:spacing w:line="229" w:lineRule="exact"/>
              <w:ind w:left="27" w:right="1"/>
              <w:jc w:val="center"/>
            </w:pPr>
            <w:r>
              <w:rPr>
                <w:spacing w:val="-10"/>
              </w:rPr>
              <w:t>4</w:t>
            </w:r>
          </w:p>
        </w:tc>
        <w:tc>
          <w:tcPr>
            <w:tcW w:w="1136" w:type="dxa"/>
          </w:tcPr>
          <w:p w14:paraId="1D37585F" w14:textId="77777777" w:rsidR="00A43DD8" w:rsidRDefault="00983492">
            <w:pPr>
              <w:pStyle w:val="TableParagraph"/>
              <w:spacing w:line="229" w:lineRule="exact"/>
              <w:ind w:left="30" w:right="2"/>
              <w:jc w:val="center"/>
            </w:pPr>
            <w:r>
              <w:rPr>
                <w:spacing w:val="-10"/>
              </w:rPr>
              <w:t>4</w:t>
            </w:r>
          </w:p>
        </w:tc>
        <w:tc>
          <w:tcPr>
            <w:tcW w:w="1104" w:type="dxa"/>
          </w:tcPr>
          <w:p w14:paraId="6F45E609" w14:textId="77777777" w:rsidR="00A43DD8" w:rsidRDefault="00983492">
            <w:pPr>
              <w:pStyle w:val="TableParagraph"/>
              <w:spacing w:line="229" w:lineRule="exact"/>
              <w:ind w:left="11" w:right="5"/>
              <w:jc w:val="center"/>
            </w:pPr>
            <w:r>
              <w:rPr>
                <w:spacing w:val="-5"/>
              </w:rPr>
              <w:t>20</w:t>
            </w:r>
          </w:p>
        </w:tc>
      </w:tr>
      <w:tr w:rsidR="00A43DD8" w14:paraId="089599F8" w14:textId="77777777">
        <w:trPr>
          <w:trHeight w:val="981"/>
        </w:trPr>
        <w:tc>
          <w:tcPr>
            <w:tcW w:w="2943" w:type="dxa"/>
          </w:tcPr>
          <w:p w14:paraId="2399BA5D" w14:textId="77777777" w:rsidR="00A43DD8" w:rsidRDefault="00983492">
            <w:pPr>
              <w:pStyle w:val="TableParagraph"/>
              <w:spacing w:line="242" w:lineRule="exact"/>
              <w:ind w:left="215"/>
            </w:pPr>
            <w:r>
              <w:rPr>
                <w:spacing w:val="-2"/>
              </w:rPr>
              <w:t>Компьютерная</w:t>
            </w:r>
          </w:p>
          <w:p w14:paraId="5B8F4645" w14:textId="77777777" w:rsidR="00A43DD8" w:rsidRDefault="00983492">
            <w:pPr>
              <w:pStyle w:val="TableParagraph"/>
              <w:spacing w:line="246" w:lineRule="exact"/>
              <w:ind w:left="2124"/>
            </w:pPr>
            <w:r>
              <w:rPr>
                <w:spacing w:val="-2"/>
              </w:rPr>
              <w:t>график</w:t>
            </w:r>
          </w:p>
          <w:p w14:paraId="22879FA8" w14:textId="77777777" w:rsidR="00A43DD8" w:rsidRDefault="00983492">
            <w:pPr>
              <w:pStyle w:val="TableParagraph"/>
              <w:spacing w:line="242" w:lineRule="exact"/>
              <w:ind w:left="215" w:right="1769"/>
            </w:pPr>
            <w:r>
              <w:rPr>
                <w:spacing w:val="-6"/>
              </w:rPr>
              <w:t xml:space="preserve">а, </w:t>
            </w:r>
            <w:r>
              <w:rPr>
                <w:spacing w:val="-4"/>
              </w:rPr>
              <w:t>черчение</w:t>
            </w:r>
          </w:p>
        </w:tc>
        <w:tc>
          <w:tcPr>
            <w:tcW w:w="1136" w:type="dxa"/>
          </w:tcPr>
          <w:p w14:paraId="4804BAA9" w14:textId="77777777" w:rsidR="00A43DD8" w:rsidRDefault="00983492">
            <w:pPr>
              <w:pStyle w:val="TableParagraph"/>
              <w:spacing w:line="247" w:lineRule="exact"/>
              <w:ind w:left="30"/>
              <w:jc w:val="center"/>
            </w:pPr>
            <w:r>
              <w:rPr>
                <w:spacing w:val="-10"/>
              </w:rPr>
              <w:t>8</w:t>
            </w:r>
          </w:p>
        </w:tc>
        <w:tc>
          <w:tcPr>
            <w:tcW w:w="1133" w:type="dxa"/>
          </w:tcPr>
          <w:p w14:paraId="7879BBEF" w14:textId="77777777" w:rsidR="00A43DD8" w:rsidRDefault="00983492">
            <w:pPr>
              <w:pStyle w:val="TableParagraph"/>
              <w:spacing w:line="247" w:lineRule="exact"/>
              <w:ind w:left="27"/>
              <w:jc w:val="center"/>
            </w:pPr>
            <w:r>
              <w:rPr>
                <w:spacing w:val="-10"/>
              </w:rPr>
              <w:t>8</w:t>
            </w:r>
          </w:p>
        </w:tc>
        <w:tc>
          <w:tcPr>
            <w:tcW w:w="1136" w:type="dxa"/>
          </w:tcPr>
          <w:p w14:paraId="712BB828" w14:textId="77777777" w:rsidR="00A43DD8" w:rsidRDefault="00983492">
            <w:pPr>
              <w:pStyle w:val="TableParagraph"/>
              <w:spacing w:line="247" w:lineRule="exact"/>
              <w:ind w:left="30" w:right="1"/>
              <w:jc w:val="center"/>
            </w:pPr>
            <w:r>
              <w:rPr>
                <w:spacing w:val="-10"/>
              </w:rPr>
              <w:t>8</w:t>
            </w:r>
          </w:p>
        </w:tc>
        <w:tc>
          <w:tcPr>
            <w:tcW w:w="1133" w:type="dxa"/>
          </w:tcPr>
          <w:p w14:paraId="3544CBF2" w14:textId="77777777" w:rsidR="00A43DD8" w:rsidRDefault="00983492">
            <w:pPr>
              <w:pStyle w:val="TableParagraph"/>
              <w:spacing w:line="247" w:lineRule="exact"/>
              <w:ind w:left="27" w:right="1"/>
              <w:jc w:val="center"/>
            </w:pPr>
            <w:r>
              <w:rPr>
                <w:spacing w:val="-10"/>
              </w:rPr>
              <w:t>4</w:t>
            </w:r>
          </w:p>
        </w:tc>
        <w:tc>
          <w:tcPr>
            <w:tcW w:w="1136" w:type="dxa"/>
          </w:tcPr>
          <w:p w14:paraId="2B50CEAB" w14:textId="77777777" w:rsidR="00A43DD8" w:rsidRDefault="00983492">
            <w:pPr>
              <w:pStyle w:val="TableParagraph"/>
              <w:spacing w:line="247" w:lineRule="exact"/>
              <w:ind w:left="30" w:right="2"/>
              <w:jc w:val="center"/>
            </w:pPr>
            <w:r>
              <w:rPr>
                <w:spacing w:val="-10"/>
              </w:rPr>
              <w:t>4</w:t>
            </w:r>
          </w:p>
        </w:tc>
        <w:tc>
          <w:tcPr>
            <w:tcW w:w="1104" w:type="dxa"/>
          </w:tcPr>
          <w:p w14:paraId="56154219" w14:textId="77777777" w:rsidR="00A43DD8" w:rsidRDefault="00983492">
            <w:pPr>
              <w:pStyle w:val="TableParagraph"/>
              <w:spacing w:line="247" w:lineRule="exact"/>
              <w:ind w:left="11" w:right="5"/>
              <w:jc w:val="center"/>
            </w:pPr>
            <w:r>
              <w:rPr>
                <w:spacing w:val="-5"/>
              </w:rPr>
              <w:t>32</w:t>
            </w:r>
          </w:p>
        </w:tc>
      </w:tr>
      <w:tr w:rsidR="00A43DD8" w14:paraId="5FA21514" w14:textId="77777777">
        <w:trPr>
          <w:trHeight w:val="1219"/>
        </w:trPr>
        <w:tc>
          <w:tcPr>
            <w:tcW w:w="2943" w:type="dxa"/>
          </w:tcPr>
          <w:p w14:paraId="6E406D3F" w14:textId="77777777" w:rsidR="00A43DD8" w:rsidRDefault="00983492">
            <w:pPr>
              <w:pStyle w:val="TableParagraph"/>
              <w:spacing w:line="242" w:lineRule="exact"/>
              <w:ind w:left="215"/>
            </w:pPr>
            <w:r>
              <w:rPr>
                <w:spacing w:val="-4"/>
              </w:rPr>
              <w:t>3D-</w:t>
            </w:r>
            <w:r>
              <w:rPr>
                <w:spacing w:val="-2"/>
              </w:rPr>
              <w:t>моделирование,</w:t>
            </w:r>
          </w:p>
          <w:p w14:paraId="38AC05E5" w14:textId="77777777" w:rsidR="00A43DD8" w:rsidRDefault="00983492">
            <w:pPr>
              <w:pStyle w:val="TableParagraph"/>
              <w:spacing w:line="247" w:lineRule="exact"/>
              <w:ind w:left="2325"/>
            </w:pPr>
            <w:proofErr w:type="spellStart"/>
            <w:r>
              <w:rPr>
                <w:spacing w:val="-4"/>
              </w:rPr>
              <w:t>прот</w:t>
            </w:r>
            <w:proofErr w:type="spellEnd"/>
          </w:p>
          <w:p w14:paraId="3A6AED58" w14:textId="77777777" w:rsidR="00A43DD8" w:rsidRDefault="00983492">
            <w:pPr>
              <w:pStyle w:val="TableParagraph"/>
              <w:spacing w:line="246" w:lineRule="exact"/>
              <w:ind w:left="215"/>
            </w:pPr>
            <w:r>
              <w:rPr>
                <w:spacing w:val="-5"/>
              </w:rPr>
              <w:t>о-</w:t>
            </w:r>
          </w:p>
          <w:p w14:paraId="332029ED" w14:textId="77777777" w:rsidR="00A43DD8" w:rsidRDefault="00983492">
            <w:pPr>
              <w:pStyle w:val="TableParagraph"/>
              <w:spacing w:line="238" w:lineRule="exact"/>
              <w:ind w:left="215" w:right="746"/>
            </w:pPr>
            <w:r>
              <w:rPr>
                <w:spacing w:val="-2"/>
              </w:rPr>
              <w:t xml:space="preserve">типирование, </w:t>
            </w:r>
            <w:r>
              <w:rPr>
                <w:spacing w:val="-4"/>
              </w:rPr>
              <w:t>макетирование</w:t>
            </w:r>
          </w:p>
        </w:tc>
        <w:tc>
          <w:tcPr>
            <w:tcW w:w="1136" w:type="dxa"/>
          </w:tcPr>
          <w:p w14:paraId="73F54495" w14:textId="77777777" w:rsidR="00A43DD8" w:rsidRDefault="00983492">
            <w:pPr>
              <w:pStyle w:val="TableParagraph"/>
              <w:spacing w:line="245" w:lineRule="exact"/>
              <w:ind w:left="30" w:right="4"/>
              <w:jc w:val="center"/>
            </w:pPr>
            <w:r>
              <w:rPr>
                <w:spacing w:val="-10"/>
              </w:rPr>
              <w:t>-</w:t>
            </w:r>
          </w:p>
        </w:tc>
        <w:tc>
          <w:tcPr>
            <w:tcW w:w="1133" w:type="dxa"/>
          </w:tcPr>
          <w:p w14:paraId="23550004" w14:textId="77777777" w:rsidR="00A43DD8" w:rsidRDefault="00983492">
            <w:pPr>
              <w:pStyle w:val="TableParagraph"/>
              <w:spacing w:line="245" w:lineRule="exact"/>
              <w:ind w:left="27" w:right="3"/>
              <w:jc w:val="center"/>
            </w:pPr>
            <w:r>
              <w:rPr>
                <w:spacing w:val="-10"/>
              </w:rPr>
              <w:t>-</w:t>
            </w:r>
          </w:p>
        </w:tc>
        <w:tc>
          <w:tcPr>
            <w:tcW w:w="1136" w:type="dxa"/>
          </w:tcPr>
          <w:p w14:paraId="0EEE64E9" w14:textId="77777777" w:rsidR="00A43DD8" w:rsidRDefault="00983492">
            <w:pPr>
              <w:pStyle w:val="TableParagraph"/>
              <w:spacing w:line="245" w:lineRule="exact"/>
              <w:ind w:left="30" w:right="11"/>
              <w:jc w:val="center"/>
            </w:pPr>
            <w:r>
              <w:rPr>
                <w:spacing w:val="-5"/>
              </w:rPr>
              <w:t>10</w:t>
            </w:r>
          </w:p>
        </w:tc>
        <w:tc>
          <w:tcPr>
            <w:tcW w:w="1133" w:type="dxa"/>
          </w:tcPr>
          <w:p w14:paraId="6AA1EEBF" w14:textId="77777777" w:rsidR="00A43DD8" w:rsidRDefault="00983492">
            <w:pPr>
              <w:pStyle w:val="TableParagraph"/>
              <w:spacing w:line="245" w:lineRule="exact"/>
              <w:ind w:left="27" w:right="10"/>
              <w:jc w:val="center"/>
            </w:pPr>
            <w:r>
              <w:rPr>
                <w:spacing w:val="-5"/>
              </w:rPr>
              <w:t>12</w:t>
            </w:r>
          </w:p>
        </w:tc>
        <w:tc>
          <w:tcPr>
            <w:tcW w:w="1136" w:type="dxa"/>
          </w:tcPr>
          <w:p w14:paraId="615106C0" w14:textId="77777777" w:rsidR="00A43DD8" w:rsidRDefault="00983492">
            <w:pPr>
              <w:pStyle w:val="TableParagraph"/>
              <w:spacing w:line="245" w:lineRule="exact"/>
              <w:ind w:left="30" w:right="12"/>
              <w:jc w:val="center"/>
            </w:pPr>
            <w:r>
              <w:rPr>
                <w:spacing w:val="-5"/>
              </w:rPr>
              <w:t>12</w:t>
            </w:r>
          </w:p>
        </w:tc>
        <w:tc>
          <w:tcPr>
            <w:tcW w:w="1104" w:type="dxa"/>
          </w:tcPr>
          <w:p w14:paraId="7C7CED21" w14:textId="77777777" w:rsidR="00A43DD8" w:rsidRDefault="00983492">
            <w:pPr>
              <w:pStyle w:val="TableParagraph"/>
              <w:spacing w:line="245" w:lineRule="exact"/>
              <w:ind w:left="11" w:right="5"/>
              <w:jc w:val="center"/>
            </w:pPr>
            <w:r>
              <w:rPr>
                <w:spacing w:val="-5"/>
              </w:rPr>
              <w:t>34</w:t>
            </w:r>
          </w:p>
        </w:tc>
      </w:tr>
      <w:tr w:rsidR="00A43DD8" w14:paraId="78BC885A" w14:textId="77777777">
        <w:trPr>
          <w:trHeight w:val="1002"/>
        </w:trPr>
        <w:tc>
          <w:tcPr>
            <w:tcW w:w="2943" w:type="dxa"/>
          </w:tcPr>
          <w:p w14:paraId="680F9779" w14:textId="77777777" w:rsidR="00A43DD8" w:rsidRDefault="00983492">
            <w:pPr>
              <w:pStyle w:val="TableParagraph"/>
              <w:ind w:left="215"/>
            </w:pPr>
            <w:r>
              <w:rPr>
                <w:spacing w:val="-2"/>
              </w:rPr>
              <w:t>Технологии</w:t>
            </w:r>
            <w:r>
              <w:rPr>
                <w:spacing w:val="-13"/>
              </w:rPr>
              <w:t xml:space="preserve"> </w:t>
            </w:r>
            <w:r>
              <w:rPr>
                <w:spacing w:val="-2"/>
              </w:rPr>
              <w:t>обработки материалов,</w:t>
            </w:r>
          </w:p>
          <w:p w14:paraId="3932FCC9" w14:textId="77777777" w:rsidR="00A43DD8" w:rsidRDefault="00983492">
            <w:pPr>
              <w:pStyle w:val="TableParagraph"/>
              <w:spacing w:line="252" w:lineRule="exact"/>
              <w:ind w:left="215" w:right="1331"/>
            </w:pPr>
            <w:r>
              <w:rPr>
                <w:spacing w:val="-2"/>
              </w:rPr>
              <w:t xml:space="preserve">пищевых </w:t>
            </w:r>
            <w:r>
              <w:rPr>
                <w:spacing w:val="-4"/>
              </w:rPr>
              <w:t>продуктов</w:t>
            </w:r>
          </w:p>
        </w:tc>
        <w:tc>
          <w:tcPr>
            <w:tcW w:w="1136" w:type="dxa"/>
          </w:tcPr>
          <w:p w14:paraId="74188036" w14:textId="77777777" w:rsidR="00A43DD8" w:rsidRDefault="00983492">
            <w:pPr>
              <w:pStyle w:val="TableParagraph"/>
              <w:spacing w:line="244" w:lineRule="exact"/>
              <w:ind w:left="30" w:right="10"/>
              <w:jc w:val="center"/>
            </w:pPr>
            <w:r>
              <w:rPr>
                <w:spacing w:val="-5"/>
              </w:rPr>
              <w:t>26</w:t>
            </w:r>
          </w:p>
        </w:tc>
        <w:tc>
          <w:tcPr>
            <w:tcW w:w="1133" w:type="dxa"/>
          </w:tcPr>
          <w:p w14:paraId="6AFB859C" w14:textId="77777777" w:rsidR="00A43DD8" w:rsidRDefault="00983492">
            <w:pPr>
              <w:pStyle w:val="TableParagraph"/>
              <w:spacing w:line="244" w:lineRule="exact"/>
              <w:ind w:left="27" w:right="9"/>
              <w:jc w:val="center"/>
            </w:pPr>
            <w:r>
              <w:rPr>
                <w:spacing w:val="-5"/>
              </w:rPr>
              <w:t>26</w:t>
            </w:r>
          </w:p>
        </w:tc>
        <w:tc>
          <w:tcPr>
            <w:tcW w:w="1136" w:type="dxa"/>
          </w:tcPr>
          <w:p w14:paraId="4E41A463" w14:textId="77777777" w:rsidR="00A43DD8" w:rsidRDefault="00983492">
            <w:pPr>
              <w:pStyle w:val="TableParagraph"/>
              <w:spacing w:line="244" w:lineRule="exact"/>
              <w:ind w:left="30" w:right="11"/>
              <w:jc w:val="center"/>
            </w:pPr>
            <w:r>
              <w:rPr>
                <w:spacing w:val="-5"/>
              </w:rPr>
              <w:t>16</w:t>
            </w:r>
          </w:p>
        </w:tc>
        <w:tc>
          <w:tcPr>
            <w:tcW w:w="1133" w:type="dxa"/>
            <w:vMerge w:val="restart"/>
          </w:tcPr>
          <w:p w14:paraId="474C4766" w14:textId="77777777" w:rsidR="00A43DD8" w:rsidRDefault="00983492">
            <w:pPr>
              <w:pStyle w:val="TableParagraph"/>
              <w:spacing w:line="244" w:lineRule="exact"/>
              <w:ind w:left="24" w:right="1"/>
              <w:jc w:val="center"/>
            </w:pPr>
            <w:r>
              <w:rPr>
                <w:spacing w:val="-10"/>
              </w:rPr>
              <w:t>-</w:t>
            </w:r>
          </w:p>
        </w:tc>
        <w:tc>
          <w:tcPr>
            <w:tcW w:w="1136" w:type="dxa"/>
            <w:vMerge w:val="restart"/>
          </w:tcPr>
          <w:p w14:paraId="545C014D" w14:textId="77777777" w:rsidR="00A43DD8" w:rsidRDefault="00983492">
            <w:pPr>
              <w:pStyle w:val="TableParagraph"/>
              <w:spacing w:line="244" w:lineRule="exact"/>
              <w:ind w:left="30" w:right="6"/>
              <w:jc w:val="center"/>
            </w:pPr>
            <w:r>
              <w:rPr>
                <w:spacing w:val="-10"/>
              </w:rPr>
              <w:t>-</w:t>
            </w:r>
          </w:p>
        </w:tc>
        <w:tc>
          <w:tcPr>
            <w:tcW w:w="1104" w:type="dxa"/>
            <w:vMerge w:val="restart"/>
          </w:tcPr>
          <w:p w14:paraId="68AABA5E" w14:textId="77777777" w:rsidR="00A43DD8" w:rsidRDefault="00983492">
            <w:pPr>
              <w:pStyle w:val="TableParagraph"/>
              <w:spacing w:line="244" w:lineRule="exact"/>
              <w:ind w:left="6"/>
              <w:jc w:val="center"/>
            </w:pPr>
            <w:r>
              <w:rPr>
                <w:spacing w:val="-5"/>
              </w:rPr>
              <w:t>68</w:t>
            </w:r>
          </w:p>
        </w:tc>
      </w:tr>
      <w:tr w:rsidR="00A43DD8" w14:paraId="4A3E758A" w14:textId="77777777">
        <w:trPr>
          <w:trHeight w:val="990"/>
        </w:trPr>
        <w:tc>
          <w:tcPr>
            <w:tcW w:w="2943" w:type="dxa"/>
          </w:tcPr>
          <w:p w14:paraId="73C7ED96" w14:textId="77777777" w:rsidR="00A43DD8" w:rsidRDefault="00983492">
            <w:pPr>
              <w:pStyle w:val="TableParagraph"/>
              <w:ind w:left="498" w:right="294"/>
              <w:rPr>
                <w:i/>
              </w:rPr>
            </w:pPr>
            <w:r>
              <w:rPr>
                <w:i/>
              </w:rPr>
              <w:t>Технологии</w:t>
            </w:r>
            <w:r>
              <w:rPr>
                <w:i/>
                <w:spacing w:val="-14"/>
              </w:rPr>
              <w:t xml:space="preserve"> </w:t>
            </w:r>
            <w:r>
              <w:rPr>
                <w:i/>
              </w:rPr>
              <w:t xml:space="preserve">обработки </w:t>
            </w:r>
            <w:r>
              <w:rPr>
                <w:i/>
                <w:spacing w:val="-2"/>
              </w:rPr>
              <w:t>конструкционных мате-</w:t>
            </w:r>
          </w:p>
          <w:p w14:paraId="57F28E4C" w14:textId="77777777" w:rsidR="00A43DD8" w:rsidRDefault="00983492">
            <w:pPr>
              <w:pStyle w:val="TableParagraph"/>
              <w:spacing w:line="225" w:lineRule="exact"/>
              <w:ind w:left="498"/>
              <w:rPr>
                <w:i/>
              </w:rPr>
            </w:pPr>
            <w:r>
              <w:rPr>
                <w:i/>
                <w:spacing w:val="-2"/>
              </w:rPr>
              <w:t>риалов</w:t>
            </w:r>
          </w:p>
        </w:tc>
        <w:tc>
          <w:tcPr>
            <w:tcW w:w="1136" w:type="dxa"/>
            <w:vMerge w:val="restart"/>
          </w:tcPr>
          <w:p w14:paraId="0F49EEBA" w14:textId="77777777" w:rsidR="00A43DD8" w:rsidRDefault="00983492">
            <w:pPr>
              <w:pStyle w:val="TableParagraph"/>
              <w:spacing w:line="239" w:lineRule="exact"/>
              <w:ind w:left="27"/>
              <w:jc w:val="center"/>
              <w:rPr>
                <w:i/>
              </w:rPr>
            </w:pPr>
            <w:r>
              <w:rPr>
                <w:i/>
                <w:spacing w:val="-4"/>
              </w:rPr>
              <w:t>Пере</w:t>
            </w:r>
          </w:p>
          <w:p w14:paraId="22580560" w14:textId="77777777" w:rsidR="00A43DD8" w:rsidRDefault="00983492">
            <w:pPr>
              <w:pStyle w:val="TableParagraph"/>
              <w:spacing w:before="1" w:line="252" w:lineRule="exact"/>
              <w:ind w:left="27" w:right="5"/>
              <w:jc w:val="center"/>
              <w:rPr>
                <w:i/>
              </w:rPr>
            </w:pPr>
            <w:r>
              <w:rPr>
                <w:i/>
                <w:spacing w:val="-10"/>
              </w:rPr>
              <w:t>-</w:t>
            </w:r>
          </w:p>
          <w:p w14:paraId="25D3095F" w14:textId="77777777" w:rsidR="00A43DD8" w:rsidRDefault="00983492">
            <w:pPr>
              <w:pStyle w:val="TableParagraph"/>
              <w:ind w:left="318" w:right="294" w:hanging="3"/>
              <w:jc w:val="center"/>
              <w:rPr>
                <w:i/>
              </w:rPr>
            </w:pPr>
            <w:proofErr w:type="spellStart"/>
            <w:r>
              <w:rPr>
                <w:i/>
                <w:spacing w:val="-4"/>
              </w:rPr>
              <w:t>расп</w:t>
            </w:r>
            <w:proofErr w:type="spellEnd"/>
            <w:r>
              <w:rPr>
                <w:i/>
                <w:spacing w:val="-4"/>
              </w:rPr>
              <w:t xml:space="preserve"> ре- </w:t>
            </w:r>
            <w:r>
              <w:rPr>
                <w:i/>
                <w:spacing w:val="-2"/>
              </w:rPr>
              <w:t xml:space="preserve">делен </w:t>
            </w:r>
            <w:proofErr w:type="spellStart"/>
            <w:r>
              <w:rPr>
                <w:i/>
                <w:spacing w:val="-6"/>
              </w:rPr>
              <w:t>ие</w:t>
            </w:r>
            <w:proofErr w:type="spellEnd"/>
            <w:r>
              <w:rPr>
                <w:i/>
                <w:spacing w:val="-6"/>
              </w:rPr>
              <w:t xml:space="preserve"> </w:t>
            </w:r>
            <w:r>
              <w:rPr>
                <w:i/>
                <w:spacing w:val="-4"/>
              </w:rPr>
              <w:t>часов</w:t>
            </w:r>
          </w:p>
        </w:tc>
        <w:tc>
          <w:tcPr>
            <w:tcW w:w="1133" w:type="dxa"/>
            <w:vMerge w:val="restart"/>
          </w:tcPr>
          <w:p w14:paraId="2C1B3EA8" w14:textId="77777777" w:rsidR="00A43DD8" w:rsidRDefault="00983492">
            <w:pPr>
              <w:pStyle w:val="TableParagraph"/>
              <w:spacing w:line="239" w:lineRule="exact"/>
              <w:ind w:left="24"/>
              <w:jc w:val="center"/>
              <w:rPr>
                <w:i/>
              </w:rPr>
            </w:pPr>
            <w:r>
              <w:rPr>
                <w:i/>
                <w:spacing w:val="-4"/>
              </w:rPr>
              <w:t>Пере</w:t>
            </w:r>
          </w:p>
          <w:p w14:paraId="2C3F6EE7" w14:textId="77777777" w:rsidR="00A43DD8" w:rsidRDefault="00983492">
            <w:pPr>
              <w:pStyle w:val="TableParagraph"/>
              <w:spacing w:before="1" w:line="252" w:lineRule="exact"/>
              <w:ind w:left="24" w:right="5"/>
              <w:jc w:val="center"/>
              <w:rPr>
                <w:i/>
              </w:rPr>
            </w:pPr>
            <w:r>
              <w:rPr>
                <w:i/>
                <w:spacing w:val="-10"/>
              </w:rPr>
              <w:t>-</w:t>
            </w:r>
          </w:p>
          <w:p w14:paraId="188E4C6B" w14:textId="77777777" w:rsidR="00A43DD8" w:rsidRDefault="00983492">
            <w:pPr>
              <w:pStyle w:val="TableParagraph"/>
              <w:ind w:left="316" w:right="293" w:hanging="3"/>
              <w:jc w:val="center"/>
              <w:rPr>
                <w:i/>
              </w:rPr>
            </w:pPr>
            <w:proofErr w:type="spellStart"/>
            <w:r>
              <w:rPr>
                <w:i/>
                <w:spacing w:val="-4"/>
              </w:rPr>
              <w:t>расп</w:t>
            </w:r>
            <w:proofErr w:type="spellEnd"/>
            <w:r>
              <w:rPr>
                <w:i/>
                <w:spacing w:val="-4"/>
              </w:rPr>
              <w:t xml:space="preserve"> ре- </w:t>
            </w:r>
            <w:r>
              <w:rPr>
                <w:i/>
                <w:spacing w:val="-2"/>
              </w:rPr>
              <w:t xml:space="preserve">делен </w:t>
            </w:r>
            <w:proofErr w:type="spellStart"/>
            <w:r>
              <w:rPr>
                <w:i/>
                <w:spacing w:val="-6"/>
              </w:rPr>
              <w:t>ие</w:t>
            </w:r>
            <w:proofErr w:type="spellEnd"/>
            <w:r>
              <w:rPr>
                <w:i/>
                <w:spacing w:val="-6"/>
              </w:rPr>
              <w:t xml:space="preserve"> </w:t>
            </w:r>
            <w:r>
              <w:rPr>
                <w:i/>
                <w:spacing w:val="-4"/>
              </w:rPr>
              <w:t>часов</w:t>
            </w:r>
          </w:p>
        </w:tc>
        <w:tc>
          <w:tcPr>
            <w:tcW w:w="1136" w:type="dxa"/>
            <w:vMerge w:val="restart"/>
          </w:tcPr>
          <w:p w14:paraId="261656B3" w14:textId="77777777" w:rsidR="00A43DD8" w:rsidRDefault="00983492">
            <w:pPr>
              <w:pStyle w:val="TableParagraph"/>
              <w:spacing w:line="239" w:lineRule="exact"/>
              <w:ind w:left="30" w:right="4"/>
              <w:jc w:val="center"/>
              <w:rPr>
                <w:i/>
              </w:rPr>
            </w:pPr>
            <w:r>
              <w:rPr>
                <w:i/>
                <w:spacing w:val="-4"/>
              </w:rPr>
              <w:t>Пере</w:t>
            </w:r>
          </w:p>
          <w:p w14:paraId="4208E2D9" w14:textId="77777777" w:rsidR="00A43DD8" w:rsidRDefault="00983492">
            <w:pPr>
              <w:pStyle w:val="TableParagraph"/>
              <w:spacing w:before="1" w:line="252" w:lineRule="exact"/>
              <w:ind w:left="30" w:right="10"/>
              <w:jc w:val="center"/>
              <w:rPr>
                <w:i/>
              </w:rPr>
            </w:pPr>
            <w:r>
              <w:rPr>
                <w:i/>
                <w:spacing w:val="-10"/>
              </w:rPr>
              <w:t>-</w:t>
            </w:r>
          </w:p>
          <w:p w14:paraId="69F38628" w14:textId="77777777" w:rsidR="00A43DD8" w:rsidRDefault="00983492">
            <w:pPr>
              <w:pStyle w:val="TableParagraph"/>
              <w:ind w:left="318" w:right="294" w:hanging="3"/>
              <w:jc w:val="center"/>
              <w:rPr>
                <w:i/>
              </w:rPr>
            </w:pPr>
            <w:proofErr w:type="spellStart"/>
            <w:r>
              <w:rPr>
                <w:i/>
                <w:spacing w:val="-4"/>
              </w:rPr>
              <w:t>расп</w:t>
            </w:r>
            <w:proofErr w:type="spellEnd"/>
            <w:r>
              <w:rPr>
                <w:i/>
                <w:spacing w:val="-4"/>
              </w:rPr>
              <w:t xml:space="preserve"> ре- </w:t>
            </w:r>
            <w:r>
              <w:rPr>
                <w:i/>
                <w:spacing w:val="-2"/>
              </w:rPr>
              <w:t xml:space="preserve">делен </w:t>
            </w:r>
            <w:proofErr w:type="spellStart"/>
            <w:r>
              <w:rPr>
                <w:i/>
                <w:spacing w:val="-6"/>
              </w:rPr>
              <w:t>ие</w:t>
            </w:r>
            <w:proofErr w:type="spellEnd"/>
            <w:r>
              <w:rPr>
                <w:i/>
                <w:spacing w:val="-6"/>
              </w:rPr>
              <w:t xml:space="preserve"> </w:t>
            </w:r>
            <w:r>
              <w:rPr>
                <w:i/>
                <w:spacing w:val="-4"/>
              </w:rPr>
              <w:t>часов</w:t>
            </w:r>
          </w:p>
        </w:tc>
        <w:tc>
          <w:tcPr>
            <w:tcW w:w="1133" w:type="dxa"/>
            <w:vMerge/>
            <w:tcBorders>
              <w:top w:val="nil"/>
            </w:tcBorders>
          </w:tcPr>
          <w:p w14:paraId="3E6E98E1" w14:textId="77777777" w:rsidR="00A43DD8" w:rsidRDefault="00A43DD8">
            <w:pPr>
              <w:rPr>
                <w:sz w:val="2"/>
                <w:szCs w:val="2"/>
              </w:rPr>
            </w:pPr>
          </w:p>
        </w:tc>
        <w:tc>
          <w:tcPr>
            <w:tcW w:w="1136" w:type="dxa"/>
            <w:vMerge/>
            <w:tcBorders>
              <w:top w:val="nil"/>
            </w:tcBorders>
          </w:tcPr>
          <w:p w14:paraId="33EBBC3E" w14:textId="77777777" w:rsidR="00A43DD8" w:rsidRDefault="00A43DD8">
            <w:pPr>
              <w:rPr>
                <w:sz w:val="2"/>
                <w:szCs w:val="2"/>
              </w:rPr>
            </w:pPr>
          </w:p>
        </w:tc>
        <w:tc>
          <w:tcPr>
            <w:tcW w:w="1104" w:type="dxa"/>
            <w:vMerge/>
            <w:tcBorders>
              <w:top w:val="nil"/>
            </w:tcBorders>
          </w:tcPr>
          <w:p w14:paraId="75A15B74" w14:textId="77777777" w:rsidR="00A43DD8" w:rsidRDefault="00A43DD8">
            <w:pPr>
              <w:rPr>
                <w:sz w:val="2"/>
                <w:szCs w:val="2"/>
              </w:rPr>
            </w:pPr>
          </w:p>
        </w:tc>
      </w:tr>
      <w:tr w:rsidR="00A43DD8" w14:paraId="7DEC3E5E" w14:textId="77777777">
        <w:trPr>
          <w:trHeight w:val="503"/>
        </w:trPr>
        <w:tc>
          <w:tcPr>
            <w:tcW w:w="2943" w:type="dxa"/>
          </w:tcPr>
          <w:p w14:paraId="59300779" w14:textId="77777777" w:rsidR="00A43DD8" w:rsidRDefault="00983492">
            <w:pPr>
              <w:pStyle w:val="TableParagraph"/>
              <w:spacing w:line="242" w:lineRule="exact"/>
              <w:ind w:left="498"/>
              <w:rPr>
                <w:i/>
              </w:rPr>
            </w:pPr>
            <w:r>
              <w:rPr>
                <w:i/>
                <w:spacing w:val="-2"/>
              </w:rPr>
              <w:t>Технологии</w:t>
            </w:r>
            <w:r>
              <w:rPr>
                <w:i/>
                <w:spacing w:val="-12"/>
              </w:rPr>
              <w:t xml:space="preserve"> </w:t>
            </w:r>
            <w:r>
              <w:rPr>
                <w:i/>
                <w:spacing w:val="-2"/>
              </w:rPr>
              <w:t xml:space="preserve">обработки </w:t>
            </w:r>
            <w:r>
              <w:rPr>
                <w:i/>
              </w:rPr>
              <w:t>пищевых продуктов</w:t>
            </w:r>
          </w:p>
        </w:tc>
        <w:tc>
          <w:tcPr>
            <w:tcW w:w="1136" w:type="dxa"/>
            <w:vMerge/>
            <w:tcBorders>
              <w:top w:val="nil"/>
            </w:tcBorders>
          </w:tcPr>
          <w:p w14:paraId="229B8CB8" w14:textId="77777777" w:rsidR="00A43DD8" w:rsidRDefault="00A43DD8">
            <w:pPr>
              <w:rPr>
                <w:sz w:val="2"/>
                <w:szCs w:val="2"/>
              </w:rPr>
            </w:pPr>
          </w:p>
        </w:tc>
        <w:tc>
          <w:tcPr>
            <w:tcW w:w="1133" w:type="dxa"/>
            <w:vMerge/>
            <w:tcBorders>
              <w:top w:val="nil"/>
            </w:tcBorders>
          </w:tcPr>
          <w:p w14:paraId="44722791" w14:textId="77777777" w:rsidR="00A43DD8" w:rsidRDefault="00A43DD8">
            <w:pPr>
              <w:rPr>
                <w:sz w:val="2"/>
                <w:szCs w:val="2"/>
              </w:rPr>
            </w:pPr>
          </w:p>
        </w:tc>
        <w:tc>
          <w:tcPr>
            <w:tcW w:w="1136" w:type="dxa"/>
            <w:vMerge/>
            <w:tcBorders>
              <w:top w:val="nil"/>
            </w:tcBorders>
          </w:tcPr>
          <w:p w14:paraId="6A64AC68" w14:textId="77777777" w:rsidR="00A43DD8" w:rsidRDefault="00A43DD8">
            <w:pPr>
              <w:rPr>
                <w:sz w:val="2"/>
                <w:szCs w:val="2"/>
              </w:rPr>
            </w:pPr>
          </w:p>
        </w:tc>
        <w:tc>
          <w:tcPr>
            <w:tcW w:w="1133" w:type="dxa"/>
            <w:vMerge/>
            <w:tcBorders>
              <w:top w:val="nil"/>
            </w:tcBorders>
          </w:tcPr>
          <w:p w14:paraId="3336FD9B" w14:textId="77777777" w:rsidR="00A43DD8" w:rsidRDefault="00A43DD8">
            <w:pPr>
              <w:rPr>
                <w:sz w:val="2"/>
                <w:szCs w:val="2"/>
              </w:rPr>
            </w:pPr>
          </w:p>
        </w:tc>
        <w:tc>
          <w:tcPr>
            <w:tcW w:w="1136" w:type="dxa"/>
            <w:vMerge/>
            <w:tcBorders>
              <w:top w:val="nil"/>
            </w:tcBorders>
          </w:tcPr>
          <w:p w14:paraId="5FABE565" w14:textId="77777777" w:rsidR="00A43DD8" w:rsidRDefault="00A43DD8">
            <w:pPr>
              <w:rPr>
                <w:sz w:val="2"/>
                <w:szCs w:val="2"/>
              </w:rPr>
            </w:pPr>
          </w:p>
        </w:tc>
        <w:tc>
          <w:tcPr>
            <w:tcW w:w="1104" w:type="dxa"/>
            <w:vMerge/>
            <w:tcBorders>
              <w:top w:val="nil"/>
            </w:tcBorders>
          </w:tcPr>
          <w:p w14:paraId="608C3579" w14:textId="77777777" w:rsidR="00A43DD8" w:rsidRDefault="00A43DD8">
            <w:pPr>
              <w:rPr>
                <w:sz w:val="2"/>
                <w:szCs w:val="2"/>
              </w:rPr>
            </w:pPr>
          </w:p>
        </w:tc>
      </w:tr>
      <w:tr w:rsidR="00A43DD8" w14:paraId="106B0B40" w14:textId="77777777">
        <w:trPr>
          <w:trHeight w:val="1002"/>
        </w:trPr>
        <w:tc>
          <w:tcPr>
            <w:tcW w:w="2943" w:type="dxa"/>
          </w:tcPr>
          <w:p w14:paraId="6B218D10" w14:textId="77777777" w:rsidR="00A43DD8" w:rsidRDefault="00983492">
            <w:pPr>
              <w:pStyle w:val="TableParagraph"/>
              <w:ind w:left="498"/>
              <w:rPr>
                <w:i/>
              </w:rPr>
            </w:pPr>
            <w:r>
              <w:rPr>
                <w:i/>
                <w:spacing w:val="-2"/>
              </w:rPr>
              <w:t>Технологии</w:t>
            </w:r>
            <w:r>
              <w:rPr>
                <w:i/>
                <w:spacing w:val="-12"/>
              </w:rPr>
              <w:t xml:space="preserve"> </w:t>
            </w:r>
            <w:r>
              <w:rPr>
                <w:i/>
                <w:spacing w:val="-2"/>
              </w:rPr>
              <w:t>обработки текстильных</w:t>
            </w:r>
          </w:p>
          <w:p w14:paraId="012D94D4" w14:textId="77777777" w:rsidR="00A43DD8" w:rsidRDefault="00983492">
            <w:pPr>
              <w:pStyle w:val="TableParagraph"/>
              <w:spacing w:line="251" w:lineRule="exact"/>
              <w:ind w:left="2033"/>
              <w:rPr>
                <w:i/>
              </w:rPr>
            </w:pPr>
            <w:r>
              <w:rPr>
                <w:i/>
                <w:spacing w:val="-2"/>
              </w:rPr>
              <w:t>матер</w:t>
            </w:r>
          </w:p>
          <w:p w14:paraId="4CB33FCA" w14:textId="77777777" w:rsidR="00A43DD8" w:rsidRDefault="00983492">
            <w:pPr>
              <w:pStyle w:val="TableParagraph"/>
              <w:spacing w:line="235" w:lineRule="exact"/>
              <w:ind w:left="498"/>
              <w:rPr>
                <w:i/>
              </w:rPr>
            </w:pPr>
            <w:proofErr w:type="spellStart"/>
            <w:r>
              <w:rPr>
                <w:i/>
              </w:rPr>
              <w:t>иа</w:t>
            </w:r>
            <w:proofErr w:type="spellEnd"/>
            <w:r>
              <w:rPr>
                <w:i/>
              </w:rPr>
              <w:t>-</w:t>
            </w:r>
            <w:r>
              <w:rPr>
                <w:i/>
                <w:spacing w:val="-10"/>
              </w:rPr>
              <w:t xml:space="preserve"> </w:t>
            </w:r>
            <w:r>
              <w:rPr>
                <w:i/>
                <w:spacing w:val="-5"/>
              </w:rPr>
              <w:t>лов</w:t>
            </w:r>
          </w:p>
        </w:tc>
        <w:tc>
          <w:tcPr>
            <w:tcW w:w="1136" w:type="dxa"/>
            <w:vMerge/>
            <w:tcBorders>
              <w:top w:val="nil"/>
            </w:tcBorders>
          </w:tcPr>
          <w:p w14:paraId="13A2F9C2" w14:textId="77777777" w:rsidR="00A43DD8" w:rsidRDefault="00A43DD8">
            <w:pPr>
              <w:rPr>
                <w:sz w:val="2"/>
                <w:szCs w:val="2"/>
              </w:rPr>
            </w:pPr>
          </w:p>
        </w:tc>
        <w:tc>
          <w:tcPr>
            <w:tcW w:w="1133" w:type="dxa"/>
            <w:vMerge/>
            <w:tcBorders>
              <w:top w:val="nil"/>
            </w:tcBorders>
          </w:tcPr>
          <w:p w14:paraId="6E545074" w14:textId="77777777" w:rsidR="00A43DD8" w:rsidRDefault="00A43DD8">
            <w:pPr>
              <w:rPr>
                <w:sz w:val="2"/>
                <w:szCs w:val="2"/>
              </w:rPr>
            </w:pPr>
          </w:p>
        </w:tc>
        <w:tc>
          <w:tcPr>
            <w:tcW w:w="1136" w:type="dxa"/>
            <w:vMerge/>
            <w:tcBorders>
              <w:top w:val="nil"/>
            </w:tcBorders>
          </w:tcPr>
          <w:p w14:paraId="339F6F32" w14:textId="77777777" w:rsidR="00A43DD8" w:rsidRDefault="00A43DD8">
            <w:pPr>
              <w:rPr>
                <w:sz w:val="2"/>
                <w:szCs w:val="2"/>
              </w:rPr>
            </w:pPr>
          </w:p>
        </w:tc>
        <w:tc>
          <w:tcPr>
            <w:tcW w:w="1133" w:type="dxa"/>
            <w:vMerge/>
            <w:tcBorders>
              <w:top w:val="nil"/>
            </w:tcBorders>
          </w:tcPr>
          <w:p w14:paraId="0679B127" w14:textId="77777777" w:rsidR="00A43DD8" w:rsidRDefault="00A43DD8">
            <w:pPr>
              <w:rPr>
                <w:sz w:val="2"/>
                <w:szCs w:val="2"/>
              </w:rPr>
            </w:pPr>
          </w:p>
        </w:tc>
        <w:tc>
          <w:tcPr>
            <w:tcW w:w="1136" w:type="dxa"/>
            <w:vMerge/>
            <w:tcBorders>
              <w:top w:val="nil"/>
            </w:tcBorders>
          </w:tcPr>
          <w:p w14:paraId="058DCC6F" w14:textId="77777777" w:rsidR="00A43DD8" w:rsidRDefault="00A43DD8">
            <w:pPr>
              <w:rPr>
                <w:sz w:val="2"/>
                <w:szCs w:val="2"/>
              </w:rPr>
            </w:pPr>
          </w:p>
        </w:tc>
        <w:tc>
          <w:tcPr>
            <w:tcW w:w="1104" w:type="dxa"/>
            <w:vMerge/>
            <w:tcBorders>
              <w:top w:val="nil"/>
            </w:tcBorders>
          </w:tcPr>
          <w:p w14:paraId="2BE878B2" w14:textId="77777777" w:rsidR="00A43DD8" w:rsidRDefault="00A43DD8">
            <w:pPr>
              <w:rPr>
                <w:sz w:val="2"/>
                <w:szCs w:val="2"/>
              </w:rPr>
            </w:pPr>
          </w:p>
        </w:tc>
      </w:tr>
      <w:tr w:rsidR="00A43DD8" w14:paraId="67BC1982" w14:textId="77777777">
        <w:trPr>
          <w:trHeight w:val="253"/>
        </w:trPr>
        <w:tc>
          <w:tcPr>
            <w:tcW w:w="2943" w:type="dxa"/>
          </w:tcPr>
          <w:p w14:paraId="759B4DC5" w14:textId="77777777" w:rsidR="00A43DD8" w:rsidRDefault="00983492">
            <w:pPr>
              <w:pStyle w:val="TableParagraph"/>
              <w:spacing w:line="234" w:lineRule="exact"/>
              <w:ind w:left="215"/>
            </w:pPr>
            <w:r>
              <w:rPr>
                <w:spacing w:val="-2"/>
              </w:rPr>
              <w:t>Робототехника*</w:t>
            </w:r>
          </w:p>
        </w:tc>
        <w:tc>
          <w:tcPr>
            <w:tcW w:w="1136" w:type="dxa"/>
          </w:tcPr>
          <w:p w14:paraId="62036F42" w14:textId="77777777" w:rsidR="00A43DD8" w:rsidRDefault="00983492">
            <w:pPr>
              <w:pStyle w:val="TableParagraph"/>
              <w:spacing w:line="234" w:lineRule="exact"/>
              <w:ind w:left="30" w:right="10"/>
              <w:jc w:val="center"/>
            </w:pPr>
            <w:r>
              <w:rPr>
                <w:spacing w:val="-5"/>
              </w:rPr>
              <w:t>30</w:t>
            </w:r>
          </w:p>
        </w:tc>
        <w:tc>
          <w:tcPr>
            <w:tcW w:w="1133" w:type="dxa"/>
          </w:tcPr>
          <w:p w14:paraId="38D01802" w14:textId="77777777" w:rsidR="00A43DD8" w:rsidRDefault="00983492">
            <w:pPr>
              <w:pStyle w:val="TableParagraph"/>
              <w:spacing w:line="234" w:lineRule="exact"/>
              <w:ind w:left="27" w:right="9"/>
              <w:jc w:val="center"/>
            </w:pPr>
            <w:r>
              <w:rPr>
                <w:spacing w:val="-5"/>
              </w:rPr>
              <w:t>30</w:t>
            </w:r>
          </w:p>
        </w:tc>
        <w:tc>
          <w:tcPr>
            <w:tcW w:w="1136" w:type="dxa"/>
          </w:tcPr>
          <w:p w14:paraId="2235E72F" w14:textId="77777777" w:rsidR="00A43DD8" w:rsidRDefault="00983492">
            <w:pPr>
              <w:pStyle w:val="TableParagraph"/>
              <w:spacing w:line="234" w:lineRule="exact"/>
              <w:ind w:left="30" w:right="11"/>
              <w:jc w:val="center"/>
            </w:pPr>
            <w:r>
              <w:rPr>
                <w:spacing w:val="-5"/>
              </w:rPr>
              <w:t>30</w:t>
            </w:r>
          </w:p>
        </w:tc>
        <w:tc>
          <w:tcPr>
            <w:tcW w:w="1133" w:type="dxa"/>
          </w:tcPr>
          <w:p w14:paraId="08F2C37B" w14:textId="77777777" w:rsidR="00A43DD8" w:rsidRDefault="00983492">
            <w:pPr>
              <w:pStyle w:val="TableParagraph"/>
              <w:spacing w:line="234" w:lineRule="exact"/>
              <w:ind w:left="27" w:right="10"/>
              <w:jc w:val="center"/>
            </w:pPr>
            <w:r>
              <w:rPr>
                <w:spacing w:val="-5"/>
              </w:rPr>
              <w:t>14</w:t>
            </w:r>
          </w:p>
        </w:tc>
        <w:tc>
          <w:tcPr>
            <w:tcW w:w="1136" w:type="dxa"/>
          </w:tcPr>
          <w:p w14:paraId="6441EB25" w14:textId="77777777" w:rsidR="00A43DD8" w:rsidRDefault="00983492">
            <w:pPr>
              <w:pStyle w:val="TableParagraph"/>
              <w:spacing w:line="234" w:lineRule="exact"/>
              <w:ind w:left="30" w:right="12"/>
              <w:jc w:val="center"/>
            </w:pPr>
            <w:r>
              <w:rPr>
                <w:spacing w:val="-5"/>
              </w:rPr>
              <w:t>14</w:t>
            </w:r>
          </w:p>
        </w:tc>
        <w:tc>
          <w:tcPr>
            <w:tcW w:w="1104" w:type="dxa"/>
          </w:tcPr>
          <w:p w14:paraId="4FE6E3C0" w14:textId="77777777" w:rsidR="00A43DD8" w:rsidRDefault="00983492">
            <w:pPr>
              <w:pStyle w:val="TableParagraph"/>
              <w:spacing w:line="234" w:lineRule="exact"/>
              <w:ind w:left="11"/>
              <w:jc w:val="center"/>
            </w:pPr>
            <w:r>
              <w:rPr>
                <w:spacing w:val="-5"/>
              </w:rPr>
              <w:t>118</w:t>
            </w:r>
          </w:p>
        </w:tc>
      </w:tr>
      <w:tr w:rsidR="00A43DD8" w14:paraId="7A3419F8" w14:textId="77777777">
        <w:trPr>
          <w:trHeight w:val="1264"/>
        </w:trPr>
        <w:tc>
          <w:tcPr>
            <w:tcW w:w="2943" w:type="dxa"/>
          </w:tcPr>
          <w:p w14:paraId="362B8B7C" w14:textId="77777777" w:rsidR="00A43DD8" w:rsidRDefault="00983492">
            <w:pPr>
              <w:pStyle w:val="TableParagraph"/>
              <w:ind w:left="215" w:right="810"/>
            </w:pPr>
            <w:r>
              <w:rPr>
                <w:spacing w:val="-2"/>
              </w:rPr>
              <w:t xml:space="preserve">Вариативные </w:t>
            </w:r>
            <w:r>
              <w:t>модули</w:t>
            </w:r>
            <w:r>
              <w:rPr>
                <w:spacing w:val="-14"/>
              </w:rPr>
              <w:t xml:space="preserve"> </w:t>
            </w:r>
            <w:r>
              <w:t>(по</w:t>
            </w:r>
            <w:r>
              <w:rPr>
                <w:spacing w:val="-14"/>
              </w:rPr>
              <w:t xml:space="preserve"> </w:t>
            </w:r>
            <w:r>
              <w:t xml:space="preserve">выбору </w:t>
            </w:r>
            <w:r>
              <w:rPr>
                <w:spacing w:val="-4"/>
              </w:rPr>
              <w:t>ОО)</w:t>
            </w:r>
          </w:p>
          <w:p w14:paraId="3F92E62B" w14:textId="77777777" w:rsidR="00A43DD8" w:rsidRDefault="00983492">
            <w:pPr>
              <w:pStyle w:val="TableParagraph"/>
              <w:spacing w:line="252" w:lineRule="exact"/>
              <w:ind w:left="215"/>
            </w:pPr>
            <w:r>
              <w:t>Не</w:t>
            </w:r>
            <w:r>
              <w:rPr>
                <w:spacing w:val="-14"/>
              </w:rPr>
              <w:t xml:space="preserve"> </w:t>
            </w:r>
            <w:r>
              <w:t>более</w:t>
            </w:r>
            <w:r>
              <w:rPr>
                <w:spacing w:val="-14"/>
              </w:rPr>
              <w:t xml:space="preserve"> </w:t>
            </w:r>
            <w:r>
              <w:t>30%</w:t>
            </w:r>
            <w:r>
              <w:rPr>
                <w:spacing w:val="-14"/>
              </w:rPr>
              <w:t xml:space="preserve"> </w:t>
            </w:r>
            <w:r>
              <w:t>от</w:t>
            </w:r>
            <w:r>
              <w:rPr>
                <w:spacing w:val="-13"/>
              </w:rPr>
              <w:t xml:space="preserve"> </w:t>
            </w:r>
            <w:r>
              <w:t>общего количества часов</w:t>
            </w:r>
          </w:p>
        </w:tc>
        <w:tc>
          <w:tcPr>
            <w:tcW w:w="1136" w:type="dxa"/>
          </w:tcPr>
          <w:p w14:paraId="0194DC76" w14:textId="77777777" w:rsidR="00A43DD8" w:rsidRDefault="00A43DD8">
            <w:pPr>
              <w:pStyle w:val="TableParagraph"/>
              <w:ind w:left="0"/>
            </w:pPr>
          </w:p>
        </w:tc>
        <w:tc>
          <w:tcPr>
            <w:tcW w:w="1133" w:type="dxa"/>
          </w:tcPr>
          <w:p w14:paraId="46DA505E" w14:textId="77777777" w:rsidR="00A43DD8" w:rsidRDefault="00A43DD8">
            <w:pPr>
              <w:pStyle w:val="TableParagraph"/>
              <w:ind w:left="0"/>
            </w:pPr>
          </w:p>
        </w:tc>
        <w:tc>
          <w:tcPr>
            <w:tcW w:w="1136" w:type="dxa"/>
          </w:tcPr>
          <w:p w14:paraId="4049F426" w14:textId="77777777" w:rsidR="00A43DD8" w:rsidRDefault="00A43DD8">
            <w:pPr>
              <w:pStyle w:val="TableParagraph"/>
              <w:ind w:left="0"/>
            </w:pPr>
          </w:p>
        </w:tc>
        <w:tc>
          <w:tcPr>
            <w:tcW w:w="1133" w:type="dxa"/>
          </w:tcPr>
          <w:p w14:paraId="70283E7A" w14:textId="77777777" w:rsidR="00A43DD8" w:rsidRDefault="00A43DD8">
            <w:pPr>
              <w:pStyle w:val="TableParagraph"/>
              <w:ind w:left="0"/>
            </w:pPr>
          </w:p>
        </w:tc>
        <w:tc>
          <w:tcPr>
            <w:tcW w:w="1136" w:type="dxa"/>
          </w:tcPr>
          <w:p w14:paraId="52F1C502" w14:textId="77777777" w:rsidR="00A43DD8" w:rsidRDefault="00A43DD8">
            <w:pPr>
              <w:pStyle w:val="TableParagraph"/>
              <w:ind w:left="0"/>
            </w:pPr>
          </w:p>
        </w:tc>
        <w:tc>
          <w:tcPr>
            <w:tcW w:w="1104" w:type="dxa"/>
          </w:tcPr>
          <w:p w14:paraId="201FACC7" w14:textId="77777777" w:rsidR="00A43DD8" w:rsidRDefault="00A43DD8">
            <w:pPr>
              <w:pStyle w:val="TableParagraph"/>
              <w:ind w:left="0"/>
            </w:pPr>
          </w:p>
        </w:tc>
      </w:tr>
      <w:tr w:rsidR="00A43DD8" w14:paraId="5B05CA2C" w14:textId="77777777">
        <w:trPr>
          <w:trHeight w:val="251"/>
        </w:trPr>
        <w:tc>
          <w:tcPr>
            <w:tcW w:w="2943" w:type="dxa"/>
          </w:tcPr>
          <w:p w14:paraId="3BD52A77" w14:textId="77777777" w:rsidR="00A43DD8" w:rsidRDefault="00983492">
            <w:pPr>
              <w:pStyle w:val="TableParagraph"/>
              <w:spacing w:line="232" w:lineRule="exact"/>
              <w:ind w:left="0" w:right="187"/>
              <w:jc w:val="right"/>
            </w:pPr>
            <w:r>
              <w:rPr>
                <w:spacing w:val="-2"/>
              </w:rPr>
              <w:t>Всего</w:t>
            </w:r>
          </w:p>
        </w:tc>
        <w:tc>
          <w:tcPr>
            <w:tcW w:w="1136" w:type="dxa"/>
          </w:tcPr>
          <w:p w14:paraId="7BCAFC4E" w14:textId="77777777" w:rsidR="00A43DD8" w:rsidRDefault="00983492">
            <w:pPr>
              <w:pStyle w:val="TableParagraph"/>
              <w:spacing w:line="232" w:lineRule="exact"/>
              <w:ind w:left="30" w:right="10"/>
              <w:jc w:val="center"/>
            </w:pPr>
            <w:r>
              <w:rPr>
                <w:spacing w:val="-5"/>
              </w:rPr>
              <w:t>68</w:t>
            </w:r>
          </w:p>
        </w:tc>
        <w:tc>
          <w:tcPr>
            <w:tcW w:w="1133" w:type="dxa"/>
          </w:tcPr>
          <w:p w14:paraId="353E3DD0" w14:textId="77777777" w:rsidR="00A43DD8" w:rsidRDefault="00983492">
            <w:pPr>
              <w:pStyle w:val="TableParagraph"/>
              <w:spacing w:line="232" w:lineRule="exact"/>
              <w:ind w:left="27" w:right="9"/>
              <w:jc w:val="center"/>
            </w:pPr>
            <w:r>
              <w:rPr>
                <w:spacing w:val="-5"/>
              </w:rPr>
              <w:t>68</w:t>
            </w:r>
          </w:p>
        </w:tc>
        <w:tc>
          <w:tcPr>
            <w:tcW w:w="1136" w:type="dxa"/>
          </w:tcPr>
          <w:p w14:paraId="2FD6299C" w14:textId="77777777" w:rsidR="00A43DD8" w:rsidRDefault="00983492">
            <w:pPr>
              <w:pStyle w:val="TableParagraph"/>
              <w:spacing w:line="232" w:lineRule="exact"/>
              <w:ind w:left="30" w:right="11"/>
              <w:jc w:val="center"/>
            </w:pPr>
            <w:r>
              <w:rPr>
                <w:spacing w:val="-5"/>
              </w:rPr>
              <w:t>68</w:t>
            </w:r>
          </w:p>
        </w:tc>
        <w:tc>
          <w:tcPr>
            <w:tcW w:w="1133" w:type="dxa"/>
          </w:tcPr>
          <w:p w14:paraId="4606FF5E" w14:textId="77777777" w:rsidR="00A43DD8" w:rsidRDefault="00983492">
            <w:pPr>
              <w:pStyle w:val="TableParagraph"/>
              <w:spacing w:line="232" w:lineRule="exact"/>
              <w:ind w:left="27" w:right="10"/>
              <w:jc w:val="center"/>
            </w:pPr>
            <w:r>
              <w:rPr>
                <w:spacing w:val="-5"/>
              </w:rPr>
              <w:t>34</w:t>
            </w:r>
          </w:p>
        </w:tc>
        <w:tc>
          <w:tcPr>
            <w:tcW w:w="1136" w:type="dxa"/>
          </w:tcPr>
          <w:p w14:paraId="157F8DBF" w14:textId="77777777" w:rsidR="00A43DD8" w:rsidRDefault="00983492">
            <w:pPr>
              <w:pStyle w:val="TableParagraph"/>
              <w:spacing w:line="232" w:lineRule="exact"/>
              <w:ind w:left="30" w:right="12"/>
              <w:jc w:val="center"/>
            </w:pPr>
            <w:r>
              <w:rPr>
                <w:spacing w:val="-5"/>
              </w:rPr>
              <w:t>34</w:t>
            </w:r>
          </w:p>
        </w:tc>
        <w:tc>
          <w:tcPr>
            <w:tcW w:w="1104" w:type="dxa"/>
          </w:tcPr>
          <w:p w14:paraId="596D8EA2" w14:textId="77777777" w:rsidR="00A43DD8" w:rsidRDefault="00983492">
            <w:pPr>
              <w:pStyle w:val="TableParagraph"/>
              <w:spacing w:line="232" w:lineRule="exact"/>
              <w:ind w:left="11"/>
              <w:jc w:val="center"/>
            </w:pPr>
            <w:r>
              <w:rPr>
                <w:spacing w:val="-5"/>
              </w:rPr>
              <w:t>272</w:t>
            </w:r>
          </w:p>
        </w:tc>
      </w:tr>
    </w:tbl>
    <w:p w14:paraId="0829D45A" w14:textId="77777777" w:rsidR="00A43DD8" w:rsidRDefault="00A43DD8">
      <w:pPr>
        <w:pStyle w:val="a3"/>
        <w:ind w:left="0" w:firstLine="0"/>
        <w:jc w:val="left"/>
      </w:pPr>
    </w:p>
    <w:p w14:paraId="47C4366B" w14:textId="77777777" w:rsidR="00A43DD8" w:rsidRDefault="00983492">
      <w:pPr>
        <w:pStyle w:val="a3"/>
        <w:spacing w:after="14"/>
        <w:ind w:left="4488" w:right="524" w:hanging="3294"/>
        <w:jc w:val="left"/>
      </w:pPr>
      <w:r>
        <w:t>Пример</w:t>
      </w:r>
      <w:r>
        <w:rPr>
          <w:spacing w:val="-7"/>
        </w:rPr>
        <w:t xml:space="preserve"> </w:t>
      </w:r>
      <w:r>
        <w:t>распределения</w:t>
      </w:r>
      <w:r>
        <w:rPr>
          <w:spacing w:val="-10"/>
        </w:rPr>
        <w:t xml:space="preserve"> </w:t>
      </w:r>
      <w:r>
        <w:t>часов</w:t>
      </w:r>
      <w:r>
        <w:rPr>
          <w:spacing w:val="-9"/>
        </w:rPr>
        <w:t xml:space="preserve"> </w:t>
      </w:r>
      <w:r>
        <w:t>по</w:t>
      </w:r>
      <w:r>
        <w:rPr>
          <w:spacing w:val="-8"/>
        </w:rPr>
        <w:t xml:space="preserve"> </w:t>
      </w:r>
      <w:r>
        <w:t>инвариантным</w:t>
      </w:r>
      <w:r>
        <w:rPr>
          <w:spacing w:val="-6"/>
        </w:rPr>
        <w:t xml:space="preserve"> </w:t>
      </w:r>
      <w:r>
        <w:t>модулям</w:t>
      </w:r>
      <w:r>
        <w:rPr>
          <w:spacing w:val="-9"/>
        </w:rPr>
        <w:t xml:space="preserve"> </w:t>
      </w:r>
      <w:r>
        <w:t>без</w:t>
      </w:r>
      <w:r>
        <w:rPr>
          <w:spacing w:val="-9"/>
        </w:rPr>
        <w:t xml:space="preserve"> </w:t>
      </w:r>
      <w:r>
        <w:t>учета</w:t>
      </w:r>
      <w:r>
        <w:rPr>
          <w:spacing w:val="-8"/>
        </w:rPr>
        <w:t xml:space="preserve"> </w:t>
      </w:r>
      <w:r>
        <w:t>вариативных Вариант 4</w:t>
      </w: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71"/>
        <w:gridCol w:w="567"/>
        <w:gridCol w:w="567"/>
        <w:gridCol w:w="567"/>
        <w:gridCol w:w="569"/>
        <w:gridCol w:w="570"/>
        <w:gridCol w:w="1133"/>
        <w:gridCol w:w="1136"/>
        <w:gridCol w:w="1104"/>
      </w:tblGrid>
      <w:tr w:rsidR="00A43DD8" w14:paraId="2AD9D7B1" w14:textId="77777777">
        <w:trPr>
          <w:trHeight w:val="249"/>
        </w:trPr>
        <w:tc>
          <w:tcPr>
            <w:tcW w:w="2943" w:type="dxa"/>
            <w:vMerge w:val="restart"/>
          </w:tcPr>
          <w:p w14:paraId="4D6889C7" w14:textId="77777777" w:rsidR="00A43DD8" w:rsidRDefault="00983492">
            <w:pPr>
              <w:pStyle w:val="TableParagraph"/>
              <w:spacing w:before="128"/>
              <w:ind w:left="18"/>
              <w:jc w:val="center"/>
              <w:rPr>
                <w:b/>
              </w:rPr>
            </w:pPr>
            <w:r>
              <w:rPr>
                <w:b/>
                <w:spacing w:val="-2"/>
              </w:rPr>
              <w:t>Модули</w:t>
            </w:r>
          </w:p>
        </w:tc>
        <w:tc>
          <w:tcPr>
            <w:tcW w:w="5680" w:type="dxa"/>
            <w:gridSpan w:val="8"/>
          </w:tcPr>
          <w:p w14:paraId="3E7A6824" w14:textId="77777777" w:rsidR="00A43DD8" w:rsidRDefault="00983492">
            <w:pPr>
              <w:pStyle w:val="TableParagraph"/>
              <w:spacing w:line="229" w:lineRule="exact"/>
              <w:ind w:left="1468"/>
              <w:rPr>
                <w:b/>
              </w:rPr>
            </w:pPr>
            <w:r>
              <w:rPr>
                <w:b/>
              </w:rPr>
              <w:t>Количество</w:t>
            </w:r>
            <w:r>
              <w:rPr>
                <w:b/>
                <w:spacing w:val="-7"/>
              </w:rPr>
              <w:t xml:space="preserve"> </w:t>
            </w:r>
            <w:r>
              <w:rPr>
                <w:b/>
              </w:rPr>
              <w:t>часов</w:t>
            </w:r>
            <w:r>
              <w:rPr>
                <w:b/>
                <w:spacing w:val="-7"/>
              </w:rPr>
              <w:t xml:space="preserve"> </w:t>
            </w:r>
            <w:r>
              <w:rPr>
                <w:b/>
              </w:rPr>
              <w:t>по</w:t>
            </w:r>
            <w:r>
              <w:rPr>
                <w:b/>
                <w:spacing w:val="-7"/>
              </w:rPr>
              <w:t xml:space="preserve"> </w:t>
            </w:r>
            <w:r>
              <w:rPr>
                <w:b/>
                <w:spacing w:val="-2"/>
              </w:rPr>
              <w:t>классам</w:t>
            </w:r>
          </w:p>
        </w:tc>
        <w:tc>
          <w:tcPr>
            <w:tcW w:w="1104" w:type="dxa"/>
            <w:vMerge w:val="restart"/>
          </w:tcPr>
          <w:p w14:paraId="78FA068A" w14:textId="77777777" w:rsidR="00A43DD8" w:rsidRDefault="00983492">
            <w:pPr>
              <w:pStyle w:val="TableParagraph"/>
              <w:spacing w:before="128"/>
              <w:ind w:left="349"/>
              <w:rPr>
                <w:b/>
              </w:rPr>
            </w:pPr>
            <w:r>
              <w:rPr>
                <w:b/>
                <w:spacing w:val="-2"/>
              </w:rPr>
              <w:t>Итого</w:t>
            </w:r>
          </w:p>
        </w:tc>
      </w:tr>
      <w:tr w:rsidR="00A43DD8" w14:paraId="0F479745" w14:textId="77777777">
        <w:trPr>
          <w:trHeight w:val="470"/>
        </w:trPr>
        <w:tc>
          <w:tcPr>
            <w:tcW w:w="2943" w:type="dxa"/>
            <w:vMerge/>
            <w:tcBorders>
              <w:top w:val="nil"/>
            </w:tcBorders>
          </w:tcPr>
          <w:p w14:paraId="02346903" w14:textId="77777777" w:rsidR="00A43DD8" w:rsidRDefault="00A43DD8">
            <w:pPr>
              <w:rPr>
                <w:sz w:val="2"/>
                <w:szCs w:val="2"/>
              </w:rPr>
            </w:pPr>
          </w:p>
        </w:tc>
        <w:tc>
          <w:tcPr>
            <w:tcW w:w="1138" w:type="dxa"/>
            <w:gridSpan w:val="2"/>
          </w:tcPr>
          <w:p w14:paraId="2FAD450C" w14:textId="77777777" w:rsidR="00A43DD8" w:rsidRDefault="00983492">
            <w:pPr>
              <w:pStyle w:val="TableParagraph"/>
              <w:spacing w:line="237" w:lineRule="exact"/>
              <w:ind w:left="316"/>
              <w:rPr>
                <w:b/>
              </w:rPr>
            </w:pPr>
            <w:r>
              <w:rPr>
                <w:b/>
              </w:rPr>
              <w:t xml:space="preserve">5 </w:t>
            </w:r>
            <w:r>
              <w:rPr>
                <w:b/>
                <w:spacing w:val="-2"/>
              </w:rPr>
              <w:t>класс</w:t>
            </w:r>
          </w:p>
        </w:tc>
        <w:tc>
          <w:tcPr>
            <w:tcW w:w="1134" w:type="dxa"/>
            <w:gridSpan w:val="2"/>
          </w:tcPr>
          <w:p w14:paraId="253EB69A" w14:textId="77777777" w:rsidR="00A43DD8" w:rsidRDefault="00983492">
            <w:pPr>
              <w:pStyle w:val="TableParagraph"/>
              <w:spacing w:line="237" w:lineRule="exact"/>
              <w:ind w:left="309"/>
              <w:rPr>
                <w:b/>
              </w:rPr>
            </w:pPr>
            <w:r>
              <w:rPr>
                <w:b/>
              </w:rPr>
              <w:t xml:space="preserve">6 </w:t>
            </w:r>
            <w:r>
              <w:rPr>
                <w:b/>
                <w:spacing w:val="-2"/>
              </w:rPr>
              <w:t>класс</w:t>
            </w:r>
          </w:p>
        </w:tc>
        <w:tc>
          <w:tcPr>
            <w:tcW w:w="1139" w:type="dxa"/>
            <w:gridSpan w:val="2"/>
          </w:tcPr>
          <w:p w14:paraId="71F0093C" w14:textId="77777777" w:rsidR="00A43DD8" w:rsidRDefault="00983492">
            <w:pPr>
              <w:pStyle w:val="TableParagraph"/>
              <w:spacing w:line="237" w:lineRule="exact"/>
              <w:ind w:left="310"/>
              <w:rPr>
                <w:b/>
              </w:rPr>
            </w:pPr>
            <w:r>
              <w:rPr>
                <w:b/>
              </w:rPr>
              <w:t xml:space="preserve">7 </w:t>
            </w:r>
            <w:r>
              <w:rPr>
                <w:b/>
                <w:spacing w:val="-2"/>
              </w:rPr>
              <w:t>класс</w:t>
            </w:r>
          </w:p>
        </w:tc>
        <w:tc>
          <w:tcPr>
            <w:tcW w:w="1133" w:type="dxa"/>
          </w:tcPr>
          <w:p w14:paraId="209F3417" w14:textId="77777777" w:rsidR="00A43DD8" w:rsidRDefault="00983492">
            <w:pPr>
              <w:pStyle w:val="TableParagraph"/>
              <w:spacing w:line="237" w:lineRule="exact"/>
              <w:ind w:left="27" w:right="13"/>
              <w:jc w:val="center"/>
              <w:rPr>
                <w:b/>
              </w:rPr>
            </w:pPr>
            <w:r>
              <w:rPr>
                <w:b/>
              </w:rPr>
              <w:t xml:space="preserve">8 </w:t>
            </w:r>
            <w:r>
              <w:rPr>
                <w:b/>
                <w:spacing w:val="-2"/>
              </w:rPr>
              <w:t>класс</w:t>
            </w:r>
          </w:p>
        </w:tc>
        <w:tc>
          <w:tcPr>
            <w:tcW w:w="1136" w:type="dxa"/>
          </w:tcPr>
          <w:p w14:paraId="169E2269" w14:textId="77777777" w:rsidR="00A43DD8" w:rsidRDefault="00983492">
            <w:pPr>
              <w:pStyle w:val="TableParagraph"/>
              <w:spacing w:line="227" w:lineRule="exact"/>
              <w:ind w:left="30" w:right="24"/>
              <w:jc w:val="center"/>
              <w:rPr>
                <w:b/>
              </w:rPr>
            </w:pPr>
            <w:r>
              <w:rPr>
                <w:b/>
                <w:spacing w:val="-10"/>
              </w:rPr>
              <w:t>9</w:t>
            </w:r>
          </w:p>
          <w:p w14:paraId="4B9AD7A2" w14:textId="77777777" w:rsidR="00A43DD8" w:rsidRDefault="00983492">
            <w:pPr>
              <w:pStyle w:val="TableParagraph"/>
              <w:spacing w:line="223" w:lineRule="exact"/>
              <w:ind w:left="30" w:right="17"/>
              <w:jc w:val="center"/>
              <w:rPr>
                <w:b/>
              </w:rPr>
            </w:pPr>
            <w:r>
              <w:rPr>
                <w:b/>
                <w:spacing w:val="-2"/>
              </w:rPr>
              <w:t>класс</w:t>
            </w:r>
          </w:p>
        </w:tc>
        <w:tc>
          <w:tcPr>
            <w:tcW w:w="1104" w:type="dxa"/>
            <w:vMerge/>
            <w:tcBorders>
              <w:top w:val="nil"/>
            </w:tcBorders>
          </w:tcPr>
          <w:p w14:paraId="0E4F3241" w14:textId="77777777" w:rsidR="00A43DD8" w:rsidRDefault="00A43DD8">
            <w:pPr>
              <w:rPr>
                <w:sz w:val="2"/>
                <w:szCs w:val="2"/>
              </w:rPr>
            </w:pPr>
          </w:p>
        </w:tc>
      </w:tr>
      <w:tr w:rsidR="00A43DD8" w14:paraId="754E1229" w14:textId="77777777">
        <w:trPr>
          <w:trHeight w:val="249"/>
        </w:trPr>
        <w:tc>
          <w:tcPr>
            <w:tcW w:w="2943" w:type="dxa"/>
          </w:tcPr>
          <w:p w14:paraId="4882F99F" w14:textId="77777777" w:rsidR="00A43DD8" w:rsidRDefault="00983492">
            <w:pPr>
              <w:pStyle w:val="TableParagraph"/>
              <w:spacing w:line="229" w:lineRule="exact"/>
              <w:ind w:left="215"/>
              <w:rPr>
                <w:b/>
                <w:i/>
              </w:rPr>
            </w:pPr>
            <w:r>
              <w:rPr>
                <w:b/>
                <w:i/>
                <w:spacing w:val="-2"/>
              </w:rPr>
              <w:t>Подгруппы</w:t>
            </w:r>
          </w:p>
        </w:tc>
        <w:tc>
          <w:tcPr>
            <w:tcW w:w="571" w:type="dxa"/>
          </w:tcPr>
          <w:p w14:paraId="63AF3482" w14:textId="77777777" w:rsidR="00A43DD8" w:rsidRDefault="00983492">
            <w:pPr>
              <w:pStyle w:val="TableParagraph"/>
              <w:spacing w:line="229" w:lineRule="exact"/>
              <w:ind w:left="28"/>
              <w:jc w:val="center"/>
              <w:rPr>
                <w:b/>
                <w:i/>
              </w:rPr>
            </w:pPr>
            <w:r>
              <w:rPr>
                <w:b/>
                <w:i/>
                <w:spacing w:val="-10"/>
              </w:rPr>
              <w:t>1</w:t>
            </w:r>
          </w:p>
        </w:tc>
        <w:tc>
          <w:tcPr>
            <w:tcW w:w="567" w:type="dxa"/>
          </w:tcPr>
          <w:p w14:paraId="537E40B5" w14:textId="77777777" w:rsidR="00A43DD8" w:rsidRDefault="00983492">
            <w:pPr>
              <w:pStyle w:val="TableParagraph"/>
              <w:spacing w:line="229" w:lineRule="exact"/>
              <w:ind w:left="23"/>
              <w:jc w:val="center"/>
              <w:rPr>
                <w:b/>
                <w:i/>
              </w:rPr>
            </w:pPr>
            <w:r>
              <w:rPr>
                <w:b/>
                <w:i/>
                <w:spacing w:val="-10"/>
              </w:rPr>
              <w:t>2</w:t>
            </w:r>
          </w:p>
        </w:tc>
        <w:tc>
          <w:tcPr>
            <w:tcW w:w="567" w:type="dxa"/>
          </w:tcPr>
          <w:p w14:paraId="2D8545A8" w14:textId="77777777" w:rsidR="00A43DD8" w:rsidRDefault="00983492">
            <w:pPr>
              <w:pStyle w:val="TableParagraph"/>
              <w:spacing w:line="229" w:lineRule="exact"/>
              <w:ind w:left="23"/>
              <w:jc w:val="center"/>
              <w:rPr>
                <w:b/>
                <w:i/>
              </w:rPr>
            </w:pPr>
            <w:r>
              <w:rPr>
                <w:b/>
                <w:i/>
                <w:spacing w:val="-10"/>
              </w:rPr>
              <w:t>1</w:t>
            </w:r>
          </w:p>
        </w:tc>
        <w:tc>
          <w:tcPr>
            <w:tcW w:w="567" w:type="dxa"/>
          </w:tcPr>
          <w:p w14:paraId="6CCE1911" w14:textId="77777777" w:rsidR="00A43DD8" w:rsidRDefault="00983492">
            <w:pPr>
              <w:pStyle w:val="TableParagraph"/>
              <w:spacing w:line="229" w:lineRule="exact"/>
              <w:ind w:left="23" w:right="1"/>
              <w:jc w:val="center"/>
              <w:rPr>
                <w:b/>
                <w:i/>
              </w:rPr>
            </w:pPr>
            <w:r>
              <w:rPr>
                <w:b/>
                <w:i/>
                <w:spacing w:val="-10"/>
              </w:rPr>
              <w:t>2</w:t>
            </w:r>
          </w:p>
        </w:tc>
        <w:tc>
          <w:tcPr>
            <w:tcW w:w="569" w:type="dxa"/>
          </w:tcPr>
          <w:p w14:paraId="39A4959D" w14:textId="77777777" w:rsidR="00A43DD8" w:rsidRDefault="00983492">
            <w:pPr>
              <w:pStyle w:val="TableParagraph"/>
              <w:spacing w:line="229" w:lineRule="exact"/>
              <w:ind w:left="18"/>
              <w:jc w:val="center"/>
              <w:rPr>
                <w:b/>
                <w:i/>
              </w:rPr>
            </w:pPr>
            <w:r>
              <w:rPr>
                <w:b/>
                <w:i/>
                <w:spacing w:val="-10"/>
              </w:rPr>
              <w:t>1</w:t>
            </w:r>
          </w:p>
        </w:tc>
        <w:tc>
          <w:tcPr>
            <w:tcW w:w="570" w:type="dxa"/>
          </w:tcPr>
          <w:p w14:paraId="7A0C8C5C" w14:textId="77777777" w:rsidR="00A43DD8" w:rsidRDefault="00983492">
            <w:pPr>
              <w:pStyle w:val="TableParagraph"/>
              <w:spacing w:line="229" w:lineRule="exact"/>
              <w:ind w:left="12"/>
              <w:jc w:val="center"/>
              <w:rPr>
                <w:b/>
                <w:i/>
              </w:rPr>
            </w:pPr>
            <w:r>
              <w:rPr>
                <w:b/>
                <w:i/>
                <w:spacing w:val="-10"/>
              </w:rPr>
              <w:t>2</w:t>
            </w:r>
          </w:p>
        </w:tc>
        <w:tc>
          <w:tcPr>
            <w:tcW w:w="1133" w:type="dxa"/>
          </w:tcPr>
          <w:p w14:paraId="4E71ADF1" w14:textId="77777777" w:rsidR="00A43DD8" w:rsidRDefault="00A43DD8">
            <w:pPr>
              <w:pStyle w:val="TableParagraph"/>
              <w:ind w:left="0"/>
              <w:rPr>
                <w:sz w:val="18"/>
              </w:rPr>
            </w:pPr>
          </w:p>
        </w:tc>
        <w:tc>
          <w:tcPr>
            <w:tcW w:w="1136" w:type="dxa"/>
          </w:tcPr>
          <w:p w14:paraId="7A2ACE97" w14:textId="77777777" w:rsidR="00A43DD8" w:rsidRDefault="00A43DD8">
            <w:pPr>
              <w:pStyle w:val="TableParagraph"/>
              <w:ind w:left="0"/>
              <w:rPr>
                <w:sz w:val="18"/>
              </w:rPr>
            </w:pPr>
          </w:p>
        </w:tc>
        <w:tc>
          <w:tcPr>
            <w:tcW w:w="1104" w:type="dxa"/>
          </w:tcPr>
          <w:p w14:paraId="5744611A" w14:textId="77777777" w:rsidR="00A43DD8" w:rsidRDefault="00A43DD8">
            <w:pPr>
              <w:pStyle w:val="TableParagraph"/>
              <w:ind w:left="0"/>
              <w:rPr>
                <w:sz w:val="18"/>
              </w:rPr>
            </w:pPr>
          </w:p>
        </w:tc>
      </w:tr>
      <w:tr w:rsidR="00A43DD8" w14:paraId="5AB65259" w14:textId="77777777">
        <w:trPr>
          <w:trHeight w:val="253"/>
        </w:trPr>
        <w:tc>
          <w:tcPr>
            <w:tcW w:w="2943" w:type="dxa"/>
          </w:tcPr>
          <w:p w14:paraId="4F1BA86D" w14:textId="77777777" w:rsidR="00A43DD8" w:rsidRDefault="00983492">
            <w:pPr>
              <w:pStyle w:val="TableParagraph"/>
              <w:spacing w:line="234" w:lineRule="exact"/>
              <w:ind w:left="215"/>
              <w:rPr>
                <w:b/>
              </w:rPr>
            </w:pPr>
            <w:r>
              <w:rPr>
                <w:b/>
                <w:spacing w:val="-2"/>
              </w:rPr>
              <w:t>Инвариантные</w:t>
            </w:r>
            <w:r>
              <w:rPr>
                <w:b/>
              </w:rPr>
              <w:t xml:space="preserve"> </w:t>
            </w:r>
            <w:r>
              <w:rPr>
                <w:b/>
                <w:spacing w:val="-2"/>
              </w:rPr>
              <w:t>модули</w:t>
            </w:r>
          </w:p>
        </w:tc>
        <w:tc>
          <w:tcPr>
            <w:tcW w:w="1138" w:type="dxa"/>
            <w:gridSpan w:val="2"/>
          </w:tcPr>
          <w:p w14:paraId="73194F69" w14:textId="77777777" w:rsidR="00A43DD8" w:rsidRDefault="00983492">
            <w:pPr>
              <w:pStyle w:val="TableParagraph"/>
              <w:spacing w:line="234" w:lineRule="exact"/>
              <w:ind w:left="28" w:right="10"/>
              <w:jc w:val="center"/>
              <w:rPr>
                <w:b/>
              </w:rPr>
            </w:pPr>
            <w:r>
              <w:rPr>
                <w:b/>
                <w:spacing w:val="-5"/>
              </w:rPr>
              <w:t>68</w:t>
            </w:r>
          </w:p>
        </w:tc>
        <w:tc>
          <w:tcPr>
            <w:tcW w:w="1134" w:type="dxa"/>
            <w:gridSpan w:val="2"/>
          </w:tcPr>
          <w:p w14:paraId="2D086BFA" w14:textId="77777777" w:rsidR="00A43DD8" w:rsidRDefault="00983492">
            <w:pPr>
              <w:pStyle w:val="TableParagraph"/>
              <w:spacing w:line="234" w:lineRule="exact"/>
              <w:ind w:left="19" w:right="11"/>
              <w:jc w:val="center"/>
              <w:rPr>
                <w:b/>
              </w:rPr>
            </w:pPr>
            <w:r>
              <w:rPr>
                <w:b/>
                <w:spacing w:val="-5"/>
              </w:rPr>
              <w:t>68</w:t>
            </w:r>
          </w:p>
        </w:tc>
        <w:tc>
          <w:tcPr>
            <w:tcW w:w="1139" w:type="dxa"/>
            <w:gridSpan w:val="2"/>
          </w:tcPr>
          <w:p w14:paraId="372320F9" w14:textId="77777777" w:rsidR="00A43DD8" w:rsidRDefault="00983492">
            <w:pPr>
              <w:pStyle w:val="TableParagraph"/>
              <w:spacing w:line="234" w:lineRule="exact"/>
              <w:ind w:left="15" w:right="10"/>
              <w:jc w:val="center"/>
              <w:rPr>
                <w:b/>
              </w:rPr>
            </w:pPr>
            <w:r>
              <w:rPr>
                <w:b/>
                <w:spacing w:val="-5"/>
              </w:rPr>
              <w:t>68</w:t>
            </w:r>
          </w:p>
        </w:tc>
        <w:tc>
          <w:tcPr>
            <w:tcW w:w="1133" w:type="dxa"/>
          </w:tcPr>
          <w:p w14:paraId="59B4D16A" w14:textId="77777777" w:rsidR="00A43DD8" w:rsidRDefault="00983492">
            <w:pPr>
              <w:pStyle w:val="TableParagraph"/>
              <w:spacing w:line="234" w:lineRule="exact"/>
              <w:ind w:left="27" w:right="17"/>
              <w:jc w:val="center"/>
              <w:rPr>
                <w:b/>
              </w:rPr>
            </w:pPr>
            <w:r>
              <w:rPr>
                <w:b/>
                <w:spacing w:val="-5"/>
              </w:rPr>
              <w:t>34</w:t>
            </w:r>
          </w:p>
        </w:tc>
        <w:tc>
          <w:tcPr>
            <w:tcW w:w="1136" w:type="dxa"/>
          </w:tcPr>
          <w:p w14:paraId="08D2AB00" w14:textId="77777777" w:rsidR="00A43DD8" w:rsidRDefault="00983492">
            <w:pPr>
              <w:pStyle w:val="TableParagraph"/>
              <w:spacing w:line="234" w:lineRule="exact"/>
              <w:ind w:left="30" w:right="24"/>
              <w:jc w:val="center"/>
              <w:rPr>
                <w:b/>
              </w:rPr>
            </w:pPr>
            <w:r>
              <w:rPr>
                <w:b/>
                <w:spacing w:val="-5"/>
              </w:rPr>
              <w:t>34</w:t>
            </w:r>
          </w:p>
        </w:tc>
        <w:tc>
          <w:tcPr>
            <w:tcW w:w="1104" w:type="dxa"/>
          </w:tcPr>
          <w:p w14:paraId="14F6CA29" w14:textId="77777777" w:rsidR="00A43DD8" w:rsidRDefault="00983492">
            <w:pPr>
              <w:pStyle w:val="TableParagraph"/>
              <w:spacing w:line="234" w:lineRule="exact"/>
              <w:ind w:left="11" w:right="7"/>
              <w:jc w:val="center"/>
              <w:rPr>
                <w:b/>
              </w:rPr>
            </w:pPr>
            <w:r>
              <w:rPr>
                <w:b/>
                <w:spacing w:val="-5"/>
              </w:rPr>
              <w:t>272</w:t>
            </w:r>
          </w:p>
        </w:tc>
      </w:tr>
      <w:tr w:rsidR="00A43DD8" w14:paraId="7C0EC16B" w14:textId="77777777">
        <w:trPr>
          <w:trHeight w:val="253"/>
        </w:trPr>
        <w:tc>
          <w:tcPr>
            <w:tcW w:w="2943" w:type="dxa"/>
          </w:tcPr>
          <w:p w14:paraId="1F81F6CD" w14:textId="77777777" w:rsidR="00A43DD8" w:rsidRDefault="00983492">
            <w:pPr>
              <w:pStyle w:val="TableParagraph"/>
              <w:spacing w:line="234" w:lineRule="exact"/>
              <w:ind w:left="215"/>
            </w:pPr>
            <w:r>
              <w:t>Производство</w:t>
            </w:r>
            <w:r>
              <w:rPr>
                <w:spacing w:val="-10"/>
              </w:rPr>
              <w:t xml:space="preserve"> </w:t>
            </w:r>
            <w:r>
              <w:t>и</w:t>
            </w:r>
            <w:r>
              <w:rPr>
                <w:spacing w:val="-9"/>
              </w:rPr>
              <w:t xml:space="preserve"> </w:t>
            </w:r>
            <w:r>
              <w:rPr>
                <w:spacing w:val="-2"/>
              </w:rPr>
              <w:t>технологии</w:t>
            </w:r>
          </w:p>
        </w:tc>
        <w:tc>
          <w:tcPr>
            <w:tcW w:w="1138" w:type="dxa"/>
            <w:gridSpan w:val="2"/>
          </w:tcPr>
          <w:p w14:paraId="57E5E17A" w14:textId="77777777" w:rsidR="00A43DD8" w:rsidRDefault="00983492">
            <w:pPr>
              <w:pStyle w:val="TableParagraph"/>
              <w:spacing w:line="234" w:lineRule="exact"/>
              <w:ind w:left="28"/>
              <w:jc w:val="center"/>
            </w:pPr>
            <w:r>
              <w:rPr>
                <w:spacing w:val="-10"/>
              </w:rPr>
              <w:t>4</w:t>
            </w:r>
          </w:p>
        </w:tc>
        <w:tc>
          <w:tcPr>
            <w:tcW w:w="1134" w:type="dxa"/>
            <w:gridSpan w:val="2"/>
          </w:tcPr>
          <w:p w14:paraId="2907D858" w14:textId="77777777" w:rsidR="00A43DD8" w:rsidRDefault="00983492">
            <w:pPr>
              <w:pStyle w:val="TableParagraph"/>
              <w:spacing w:line="234" w:lineRule="exact"/>
              <w:ind w:left="19" w:right="2"/>
              <w:jc w:val="center"/>
            </w:pPr>
            <w:r>
              <w:rPr>
                <w:spacing w:val="-10"/>
              </w:rPr>
              <w:t>4</w:t>
            </w:r>
          </w:p>
        </w:tc>
        <w:tc>
          <w:tcPr>
            <w:tcW w:w="1139" w:type="dxa"/>
            <w:gridSpan w:val="2"/>
          </w:tcPr>
          <w:p w14:paraId="2D036556" w14:textId="77777777" w:rsidR="00A43DD8" w:rsidRDefault="00983492">
            <w:pPr>
              <w:pStyle w:val="TableParagraph"/>
              <w:spacing w:line="234" w:lineRule="exact"/>
              <w:ind w:left="15"/>
              <w:jc w:val="center"/>
            </w:pPr>
            <w:r>
              <w:rPr>
                <w:spacing w:val="-10"/>
              </w:rPr>
              <w:t>4</w:t>
            </w:r>
          </w:p>
        </w:tc>
        <w:tc>
          <w:tcPr>
            <w:tcW w:w="1133" w:type="dxa"/>
          </w:tcPr>
          <w:p w14:paraId="76536503" w14:textId="77777777" w:rsidR="00A43DD8" w:rsidRDefault="00983492">
            <w:pPr>
              <w:pStyle w:val="TableParagraph"/>
              <w:spacing w:line="234" w:lineRule="exact"/>
              <w:ind w:left="27" w:right="8"/>
              <w:jc w:val="center"/>
            </w:pPr>
            <w:r>
              <w:rPr>
                <w:spacing w:val="-10"/>
              </w:rPr>
              <w:t>4</w:t>
            </w:r>
          </w:p>
        </w:tc>
        <w:tc>
          <w:tcPr>
            <w:tcW w:w="1136" w:type="dxa"/>
          </w:tcPr>
          <w:p w14:paraId="78571CF2" w14:textId="77777777" w:rsidR="00A43DD8" w:rsidRDefault="00983492">
            <w:pPr>
              <w:pStyle w:val="TableParagraph"/>
              <w:spacing w:line="234" w:lineRule="exact"/>
              <w:ind w:left="30" w:right="14"/>
              <w:jc w:val="center"/>
            </w:pPr>
            <w:r>
              <w:rPr>
                <w:spacing w:val="-10"/>
              </w:rPr>
              <w:t>4</w:t>
            </w:r>
          </w:p>
        </w:tc>
        <w:tc>
          <w:tcPr>
            <w:tcW w:w="1104" w:type="dxa"/>
          </w:tcPr>
          <w:p w14:paraId="40FE6FAB" w14:textId="77777777" w:rsidR="00A43DD8" w:rsidRDefault="00983492">
            <w:pPr>
              <w:pStyle w:val="TableParagraph"/>
              <w:spacing w:line="234" w:lineRule="exact"/>
              <w:ind w:left="11" w:right="7"/>
              <w:jc w:val="center"/>
            </w:pPr>
            <w:r>
              <w:rPr>
                <w:spacing w:val="-5"/>
              </w:rPr>
              <w:t>20</w:t>
            </w:r>
          </w:p>
        </w:tc>
      </w:tr>
      <w:tr w:rsidR="00A43DD8" w14:paraId="426F52CA" w14:textId="77777777">
        <w:trPr>
          <w:trHeight w:val="979"/>
        </w:trPr>
        <w:tc>
          <w:tcPr>
            <w:tcW w:w="2943" w:type="dxa"/>
          </w:tcPr>
          <w:p w14:paraId="5D1F1EF4" w14:textId="77777777" w:rsidR="00A43DD8" w:rsidRDefault="00983492">
            <w:pPr>
              <w:pStyle w:val="TableParagraph"/>
              <w:spacing w:line="242" w:lineRule="exact"/>
              <w:ind w:left="215"/>
            </w:pPr>
            <w:r>
              <w:rPr>
                <w:spacing w:val="-2"/>
              </w:rPr>
              <w:t>Компьютерная</w:t>
            </w:r>
          </w:p>
          <w:p w14:paraId="0DF364DD" w14:textId="77777777" w:rsidR="00A43DD8" w:rsidRDefault="00983492">
            <w:pPr>
              <w:pStyle w:val="TableParagraph"/>
              <w:spacing w:line="246" w:lineRule="exact"/>
              <w:ind w:left="2124"/>
            </w:pPr>
            <w:r>
              <w:rPr>
                <w:spacing w:val="-2"/>
              </w:rPr>
              <w:t>график</w:t>
            </w:r>
          </w:p>
          <w:p w14:paraId="4D712D2E" w14:textId="77777777" w:rsidR="00A43DD8" w:rsidRDefault="00983492">
            <w:pPr>
              <w:pStyle w:val="TableParagraph"/>
              <w:spacing w:line="240" w:lineRule="exact"/>
              <w:ind w:left="215" w:right="1769"/>
            </w:pPr>
            <w:r>
              <w:rPr>
                <w:spacing w:val="-6"/>
              </w:rPr>
              <w:t xml:space="preserve">а, </w:t>
            </w:r>
            <w:r>
              <w:rPr>
                <w:spacing w:val="-4"/>
              </w:rPr>
              <w:t>черчение</w:t>
            </w:r>
          </w:p>
        </w:tc>
        <w:tc>
          <w:tcPr>
            <w:tcW w:w="1138" w:type="dxa"/>
            <w:gridSpan w:val="2"/>
          </w:tcPr>
          <w:p w14:paraId="09DF0EB6" w14:textId="77777777" w:rsidR="00A43DD8" w:rsidRDefault="00983492">
            <w:pPr>
              <w:pStyle w:val="TableParagraph"/>
              <w:spacing w:line="247" w:lineRule="exact"/>
              <w:ind w:left="28"/>
              <w:jc w:val="center"/>
            </w:pPr>
            <w:r>
              <w:rPr>
                <w:spacing w:val="-10"/>
              </w:rPr>
              <w:t>8</w:t>
            </w:r>
          </w:p>
        </w:tc>
        <w:tc>
          <w:tcPr>
            <w:tcW w:w="1134" w:type="dxa"/>
            <w:gridSpan w:val="2"/>
          </w:tcPr>
          <w:p w14:paraId="4D441D28" w14:textId="77777777" w:rsidR="00A43DD8" w:rsidRDefault="00983492">
            <w:pPr>
              <w:pStyle w:val="TableParagraph"/>
              <w:spacing w:line="247" w:lineRule="exact"/>
              <w:ind w:left="19" w:right="2"/>
              <w:jc w:val="center"/>
            </w:pPr>
            <w:r>
              <w:rPr>
                <w:spacing w:val="-10"/>
              </w:rPr>
              <w:t>8</w:t>
            </w:r>
          </w:p>
        </w:tc>
        <w:tc>
          <w:tcPr>
            <w:tcW w:w="1139" w:type="dxa"/>
            <w:gridSpan w:val="2"/>
          </w:tcPr>
          <w:p w14:paraId="491F547B" w14:textId="77777777" w:rsidR="00A43DD8" w:rsidRDefault="00983492">
            <w:pPr>
              <w:pStyle w:val="TableParagraph"/>
              <w:spacing w:line="247" w:lineRule="exact"/>
              <w:ind w:left="15"/>
              <w:jc w:val="center"/>
            </w:pPr>
            <w:r>
              <w:rPr>
                <w:spacing w:val="-10"/>
              </w:rPr>
              <w:t>8</w:t>
            </w:r>
          </w:p>
        </w:tc>
        <w:tc>
          <w:tcPr>
            <w:tcW w:w="1133" w:type="dxa"/>
          </w:tcPr>
          <w:p w14:paraId="51F8E16D" w14:textId="77777777" w:rsidR="00A43DD8" w:rsidRDefault="00983492">
            <w:pPr>
              <w:pStyle w:val="TableParagraph"/>
              <w:spacing w:line="247" w:lineRule="exact"/>
              <w:ind w:left="27" w:right="8"/>
              <w:jc w:val="center"/>
            </w:pPr>
            <w:r>
              <w:rPr>
                <w:spacing w:val="-10"/>
              </w:rPr>
              <w:t>4</w:t>
            </w:r>
          </w:p>
        </w:tc>
        <w:tc>
          <w:tcPr>
            <w:tcW w:w="1136" w:type="dxa"/>
          </w:tcPr>
          <w:p w14:paraId="53ECFE45" w14:textId="77777777" w:rsidR="00A43DD8" w:rsidRDefault="00983492">
            <w:pPr>
              <w:pStyle w:val="TableParagraph"/>
              <w:spacing w:line="247" w:lineRule="exact"/>
              <w:ind w:left="30" w:right="14"/>
              <w:jc w:val="center"/>
            </w:pPr>
            <w:r>
              <w:rPr>
                <w:spacing w:val="-10"/>
              </w:rPr>
              <w:t>4</w:t>
            </w:r>
          </w:p>
        </w:tc>
        <w:tc>
          <w:tcPr>
            <w:tcW w:w="1104" w:type="dxa"/>
          </w:tcPr>
          <w:p w14:paraId="45E37794" w14:textId="77777777" w:rsidR="00A43DD8" w:rsidRDefault="00983492">
            <w:pPr>
              <w:pStyle w:val="TableParagraph"/>
              <w:spacing w:line="247" w:lineRule="exact"/>
              <w:ind w:left="11" w:right="7"/>
              <w:jc w:val="center"/>
            </w:pPr>
            <w:r>
              <w:rPr>
                <w:spacing w:val="-5"/>
              </w:rPr>
              <w:t>32</w:t>
            </w:r>
          </w:p>
        </w:tc>
      </w:tr>
      <w:tr w:rsidR="00A43DD8" w14:paraId="1930BDD8" w14:textId="77777777">
        <w:trPr>
          <w:trHeight w:val="1218"/>
        </w:trPr>
        <w:tc>
          <w:tcPr>
            <w:tcW w:w="2943" w:type="dxa"/>
          </w:tcPr>
          <w:p w14:paraId="43C7EA0C" w14:textId="77777777" w:rsidR="00A43DD8" w:rsidRDefault="00983492">
            <w:pPr>
              <w:pStyle w:val="TableParagraph"/>
              <w:spacing w:line="241" w:lineRule="exact"/>
              <w:ind w:left="215"/>
            </w:pPr>
            <w:r>
              <w:rPr>
                <w:spacing w:val="-4"/>
              </w:rPr>
              <w:t>3D-</w:t>
            </w:r>
            <w:r>
              <w:rPr>
                <w:spacing w:val="-2"/>
              </w:rPr>
              <w:t>моделирование,</w:t>
            </w:r>
          </w:p>
          <w:p w14:paraId="676A9FF4" w14:textId="77777777" w:rsidR="00A43DD8" w:rsidRDefault="00983492">
            <w:pPr>
              <w:pStyle w:val="TableParagraph"/>
              <w:spacing w:line="246" w:lineRule="exact"/>
              <w:ind w:left="2325"/>
            </w:pPr>
            <w:proofErr w:type="spellStart"/>
            <w:r>
              <w:rPr>
                <w:spacing w:val="-4"/>
              </w:rPr>
              <w:t>прот</w:t>
            </w:r>
            <w:proofErr w:type="spellEnd"/>
          </w:p>
          <w:p w14:paraId="00874C6E" w14:textId="77777777" w:rsidR="00A43DD8" w:rsidRDefault="00983492">
            <w:pPr>
              <w:pStyle w:val="TableParagraph"/>
              <w:spacing w:line="244" w:lineRule="exact"/>
              <w:ind w:left="215"/>
            </w:pPr>
            <w:r>
              <w:rPr>
                <w:spacing w:val="-5"/>
              </w:rPr>
              <w:t>о-</w:t>
            </w:r>
          </w:p>
          <w:p w14:paraId="618BC3F1" w14:textId="77777777" w:rsidR="00A43DD8" w:rsidRDefault="00983492">
            <w:pPr>
              <w:pStyle w:val="TableParagraph"/>
              <w:spacing w:line="240" w:lineRule="exact"/>
              <w:ind w:left="215" w:right="746"/>
            </w:pPr>
            <w:r>
              <w:rPr>
                <w:spacing w:val="-2"/>
              </w:rPr>
              <w:t xml:space="preserve">типирование, </w:t>
            </w:r>
            <w:r>
              <w:rPr>
                <w:spacing w:val="-4"/>
              </w:rPr>
              <w:t>макетирование</w:t>
            </w:r>
          </w:p>
        </w:tc>
        <w:tc>
          <w:tcPr>
            <w:tcW w:w="1138" w:type="dxa"/>
            <w:gridSpan w:val="2"/>
          </w:tcPr>
          <w:p w14:paraId="49E8E64B" w14:textId="77777777" w:rsidR="00A43DD8" w:rsidRDefault="00983492">
            <w:pPr>
              <w:pStyle w:val="TableParagraph"/>
              <w:spacing w:line="244" w:lineRule="exact"/>
              <w:ind w:left="28" w:right="4"/>
              <w:jc w:val="center"/>
            </w:pPr>
            <w:r>
              <w:rPr>
                <w:spacing w:val="-10"/>
              </w:rPr>
              <w:t>-</w:t>
            </w:r>
          </w:p>
        </w:tc>
        <w:tc>
          <w:tcPr>
            <w:tcW w:w="1134" w:type="dxa"/>
            <w:gridSpan w:val="2"/>
          </w:tcPr>
          <w:p w14:paraId="06D7A636" w14:textId="77777777" w:rsidR="00A43DD8" w:rsidRDefault="00983492">
            <w:pPr>
              <w:pStyle w:val="TableParagraph"/>
              <w:spacing w:line="244" w:lineRule="exact"/>
              <w:ind w:left="19"/>
              <w:jc w:val="center"/>
            </w:pPr>
            <w:r>
              <w:rPr>
                <w:spacing w:val="-10"/>
              </w:rPr>
              <w:t>-</w:t>
            </w:r>
          </w:p>
        </w:tc>
        <w:tc>
          <w:tcPr>
            <w:tcW w:w="1139" w:type="dxa"/>
            <w:gridSpan w:val="2"/>
          </w:tcPr>
          <w:p w14:paraId="1A102CBA" w14:textId="77777777" w:rsidR="00A43DD8" w:rsidRDefault="00983492">
            <w:pPr>
              <w:pStyle w:val="TableParagraph"/>
              <w:spacing w:line="244" w:lineRule="exact"/>
              <w:ind w:left="15" w:right="10"/>
              <w:jc w:val="center"/>
            </w:pPr>
            <w:r>
              <w:rPr>
                <w:spacing w:val="-5"/>
              </w:rPr>
              <w:t>10</w:t>
            </w:r>
          </w:p>
        </w:tc>
        <w:tc>
          <w:tcPr>
            <w:tcW w:w="1133" w:type="dxa"/>
          </w:tcPr>
          <w:p w14:paraId="79909D81" w14:textId="77777777" w:rsidR="00A43DD8" w:rsidRDefault="00983492">
            <w:pPr>
              <w:pStyle w:val="TableParagraph"/>
              <w:spacing w:line="244" w:lineRule="exact"/>
              <w:ind w:left="27" w:right="17"/>
              <w:jc w:val="center"/>
            </w:pPr>
            <w:r>
              <w:rPr>
                <w:spacing w:val="-5"/>
              </w:rPr>
              <w:t>12</w:t>
            </w:r>
          </w:p>
        </w:tc>
        <w:tc>
          <w:tcPr>
            <w:tcW w:w="1136" w:type="dxa"/>
          </w:tcPr>
          <w:p w14:paraId="3BF75812" w14:textId="77777777" w:rsidR="00A43DD8" w:rsidRDefault="00983492">
            <w:pPr>
              <w:pStyle w:val="TableParagraph"/>
              <w:spacing w:line="244" w:lineRule="exact"/>
              <w:ind w:left="30" w:right="24"/>
              <w:jc w:val="center"/>
            </w:pPr>
            <w:r>
              <w:rPr>
                <w:spacing w:val="-5"/>
              </w:rPr>
              <w:t>12</w:t>
            </w:r>
          </w:p>
        </w:tc>
        <w:tc>
          <w:tcPr>
            <w:tcW w:w="1104" w:type="dxa"/>
          </w:tcPr>
          <w:p w14:paraId="1AFA8E45" w14:textId="77777777" w:rsidR="00A43DD8" w:rsidRDefault="00983492">
            <w:pPr>
              <w:pStyle w:val="TableParagraph"/>
              <w:spacing w:line="244" w:lineRule="exact"/>
              <w:ind w:left="11" w:right="7"/>
              <w:jc w:val="center"/>
            </w:pPr>
            <w:r>
              <w:rPr>
                <w:spacing w:val="-5"/>
              </w:rPr>
              <w:t>34</w:t>
            </w:r>
          </w:p>
        </w:tc>
      </w:tr>
    </w:tbl>
    <w:p w14:paraId="7DEFB399" w14:textId="77777777" w:rsidR="00A43DD8" w:rsidRDefault="00A43DD8">
      <w:pPr>
        <w:pStyle w:val="TableParagraph"/>
        <w:spacing w:line="244" w:lineRule="exact"/>
        <w:jc w:val="center"/>
        <w:sectPr w:rsidR="00A43DD8">
          <w:pgSz w:w="11920" w:h="16850"/>
          <w:pgMar w:top="1940" w:right="566" w:bottom="780" w:left="1417" w:header="0" w:footer="597" w:gutter="0"/>
          <w:cols w:space="720"/>
        </w:sect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71"/>
        <w:gridCol w:w="567"/>
        <w:gridCol w:w="567"/>
        <w:gridCol w:w="567"/>
        <w:gridCol w:w="569"/>
        <w:gridCol w:w="570"/>
        <w:gridCol w:w="1133"/>
        <w:gridCol w:w="1136"/>
        <w:gridCol w:w="1104"/>
      </w:tblGrid>
      <w:tr w:rsidR="00A43DD8" w14:paraId="6402C667" w14:textId="77777777">
        <w:trPr>
          <w:trHeight w:val="1250"/>
        </w:trPr>
        <w:tc>
          <w:tcPr>
            <w:tcW w:w="2943" w:type="dxa"/>
          </w:tcPr>
          <w:p w14:paraId="6FC9F442" w14:textId="77777777" w:rsidR="00A43DD8" w:rsidRDefault="00983492">
            <w:pPr>
              <w:pStyle w:val="TableParagraph"/>
              <w:ind w:left="215" w:right="1331"/>
            </w:pPr>
            <w:r>
              <w:rPr>
                <w:spacing w:val="-2"/>
              </w:rPr>
              <w:lastRenderedPageBreak/>
              <w:t>Технологии обработки материалов,</w:t>
            </w:r>
          </w:p>
          <w:p w14:paraId="31AC7599" w14:textId="77777777" w:rsidR="00A43DD8" w:rsidRDefault="00983492">
            <w:pPr>
              <w:pStyle w:val="TableParagraph"/>
              <w:spacing w:line="248" w:lineRule="exact"/>
              <w:ind w:left="215" w:right="1331"/>
            </w:pPr>
            <w:r>
              <w:rPr>
                <w:spacing w:val="-2"/>
              </w:rPr>
              <w:t xml:space="preserve">пищевых </w:t>
            </w:r>
            <w:r>
              <w:rPr>
                <w:spacing w:val="-4"/>
              </w:rPr>
              <w:t>продуктов</w:t>
            </w:r>
          </w:p>
        </w:tc>
        <w:tc>
          <w:tcPr>
            <w:tcW w:w="1138" w:type="dxa"/>
            <w:gridSpan w:val="2"/>
          </w:tcPr>
          <w:p w14:paraId="40283E88" w14:textId="77777777" w:rsidR="00A43DD8" w:rsidRDefault="00983492">
            <w:pPr>
              <w:pStyle w:val="TableParagraph"/>
              <w:spacing w:line="245" w:lineRule="exact"/>
              <w:ind w:left="28" w:right="10"/>
              <w:jc w:val="center"/>
            </w:pPr>
            <w:r>
              <w:rPr>
                <w:spacing w:val="-5"/>
              </w:rPr>
              <w:t>36</w:t>
            </w:r>
          </w:p>
        </w:tc>
        <w:tc>
          <w:tcPr>
            <w:tcW w:w="1134" w:type="dxa"/>
            <w:gridSpan w:val="2"/>
          </w:tcPr>
          <w:p w14:paraId="62F3B9FA" w14:textId="77777777" w:rsidR="00A43DD8" w:rsidRDefault="00983492">
            <w:pPr>
              <w:pStyle w:val="TableParagraph"/>
              <w:spacing w:line="245" w:lineRule="exact"/>
              <w:ind w:left="19" w:right="11"/>
              <w:jc w:val="center"/>
            </w:pPr>
            <w:r>
              <w:rPr>
                <w:spacing w:val="-5"/>
              </w:rPr>
              <w:t>36</w:t>
            </w:r>
          </w:p>
        </w:tc>
        <w:tc>
          <w:tcPr>
            <w:tcW w:w="1139" w:type="dxa"/>
            <w:gridSpan w:val="2"/>
          </w:tcPr>
          <w:p w14:paraId="3B328C1B" w14:textId="77777777" w:rsidR="00A43DD8" w:rsidRDefault="00983492">
            <w:pPr>
              <w:pStyle w:val="TableParagraph"/>
              <w:spacing w:line="245" w:lineRule="exact"/>
              <w:ind w:left="15" w:right="10"/>
              <w:jc w:val="center"/>
            </w:pPr>
            <w:r>
              <w:rPr>
                <w:spacing w:val="-5"/>
              </w:rPr>
              <w:t>46</w:t>
            </w:r>
          </w:p>
        </w:tc>
        <w:tc>
          <w:tcPr>
            <w:tcW w:w="1133" w:type="dxa"/>
            <w:vMerge w:val="restart"/>
          </w:tcPr>
          <w:p w14:paraId="1D35AAF2" w14:textId="77777777" w:rsidR="00A43DD8" w:rsidRDefault="00983492">
            <w:pPr>
              <w:pStyle w:val="TableParagraph"/>
              <w:spacing w:line="245" w:lineRule="exact"/>
              <w:ind w:left="24" w:right="8"/>
              <w:jc w:val="center"/>
            </w:pPr>
            <w:r>
              <w:rPr>
                <w:spacing w:val="-10"/>
              </w:rPr>
              <w:t>-</w:t>
            </w:r>
          </w:p>
        </w:tc>
        <w:tc>
          <w:tcPr>
            <w:tcW w:w="1136" w:type="dxa"/>
            <w:vMerge w:val="restart"/>
          </w:tcPr>
          <w:p w14:paraId="2EEBD62A" w14:textId="77777777" w:rsidR="00A43DD8" w:rsidRDefault="00983492">
            <w:pPr>
              <w:pStyle w:val="TableParagraph"/>
              <w:spacing w:line="245" w:lineRule="exact"/>
              <w:ind w:left="30" w:right="18"/>
              <w:jc w:val="center"/>
            </w:pPr>
            <w:r>
              <w:rPr>
                <w:spacing w:val="-10"/>
              </w:rPr>
              <w:t>-</w:t>
            </w:r>
          </w:p>
        </w:tc>
        <w:tc>
          <w:tcPr>
            <w:tcW w:w="1104" w:type="dxa"/>
            <w:vMerge w:val="restart"/>
          </w:tcPr>
          <w:p w14:paraId="2883D157" w14:textId="77777777" w:rsidR="00A43DD8" w:rsidRDefault="00983492">
            <w:pPr>
              <w:pStyle w:val="TableParagraph"/>
              <w:spacing w:line="245" w:lineRule="exact"/>
              <w:ind w:left="6" w:right="2"/>
              <w:jc w:val="center"/>
            </w:pPr>
            <w:r>
              <w:rPr>
                <w:spacing w:val="-5"/>
              </w:rPr>
              <w:t>98</w:t>
            </w:r>
          </w:p>
        </w:tc>
      </w:tr>
      <w:tr w:rsidR="00A43DD8" w14:paraId="70C35F23" w14:textId="77777777">
        <w:trPr>
          <w:trHeight w:val="992"/>
        </w:trPr>
        <w:tc>
          <w:tcPr>
            <w:tcW w:w="2943" w:type="dxa"/>
          </w:tcPr>
          <w:p w14:paraId="5982486A" w14:textId="77777777" w:rsidR="00A43DD8" w:rsidRDefault="00983492">
            <w:pPr>
              <w:pStyle w:val="TableParagraph"/>
              <w:ind w:left="498" w:right="294"/>
              <w:rPr>
                <w:i/>
              </w:rPr>
            </w:pPr>
            <w:r>
              <w:rPr>
                <w:i/>
              </w:rPr>
              <w:t>Технологии</w:t>
            </w:r>
            <w:r>
              <w:rPr>
                <w:i/>
                <w:spacing w:val="-14"/>
              </w:rPr>
              <w:t xml:space="preserve"> </w:t>
            </w:r>
            <w:r>
              <w:rPr>
                <w:i/>
              </w:rPr>
              <w:t xml:space="preserve">обработки </w:t>
            </w:r>
            <w:r>
              <w:rPr>
                <w:i/>
                <w:spacing w:val="-2"/>
              </w:rPr>
              <w:t>конструкционных мате-</w:t>
            </w:r>
          </w:p>
          <w:p w14:paraId="7620F308" w14:textId="77777777" w:rsidR="00A43DD8" w:rsidRDefault="00983492">
            <w:pPr>
              <w:pStyle w:val="TableParagraph"/>
              <w:spacing w:line="225" w:lineRule="exact"/>
              <w:ind w:left="498"/>
              <w:rPr>
                <w:i/>
              </w:rPr>
            </w:pPr>
            <w:r>
              <w:rPr>
                <w:i/>
                <w:spacing w:val="-2"/>
              </w:rPr>
              <w:t>риалов</w:t>
            </w:r>
          </w:p>
        </w:tc>
        <w:tc>
          <w:tcPr>
            <w:tcW w:w="571" w:type="dxa"/>
          </w:tcPr>
          <w:p w14:paraId="691862A7" w14:textId="77777777" w:rsidR="00A43DD8" w:rsidRDefault="00983492">
            <w:pPr>
              <w:pStyle w:val="TableParagraph"/>
              <w:spacing w:line="240" w:lineRule="exact"/>
              <w:ind w:left="28"/>
              <w:jc w:val="center"/>
              <w:rPr>
                <w:i/>
              </w:rPr>
            </w:pPr>
            <w:r>
              <w:rPr>
                <w:i/>
                <w:spacing w:val="-10"/>
              </w:rPr>
              <w:t>6</w:t>
            </w:r>
          </w:p>
        </w:tc>
        <w:tc>
          <w:tcPr>
            <w:tcW w:w="567" w:type="dxa"/>
          </w:tcPr>
          <w:p w14:paraId="678D9E78" w14:textId="77777777" w:rsidR="00A43DD8" w:rsidRDefault="00983492">
            <w:pPr>
              <w:pStyle w:val="TableParagraph"/>
              <w:spacing w:line="240" w:lineRule="exact"/>
              <w:ind w:left="23" w:right="9"/>
              <w:jc w:val="center"/>
              <w:rPr>
                <w:i/>
              </w:rPr>
            </w:pPr>
            <w:r>
              <w:rPr>
                <w:i/>
                <w:spacing w:val="-5"/>
              </w:rPr>
              <w:t>22</w:t>
            </w:r>
          </w:p>
        </w:tc>
        <w:tc>
          <w:tcPr>
            <w:tcW w:w="567" w:type="dxa"/>
          </w:tcPr>
          <w:p w14:paraId="3F0560D3" w14:textId="77777777" w:rsidR="00A43DD8" w:rsidRDefault="00983492">
            <w:pPr>
              <w:pStyle w:val="TableParagraph"/>
              <w:spacing w:line="240" w:lineRule="exact"/>
              <w:ind w:left="23"/>
              <w:jc w:val="center"/>
              <w:rPr>
                <w:i/>
              </w:rPr>
            </w:pPr>
            <w:r>
              <w:rPr>
                <w:i/>
                <w:spacing w:val="-10"/>
              </w:rPr>
              <w:t>6</w:t>
            </w:r>
          </w:p>
        </w:tc>
        <w:tc>
          <w:tcPr>
            <w:tcW w:w="567" w:type="dxa"/>
          </w:tcPr>
          <w:p w14:paraId="4C604276" w14:textId="77777777" w:rsidR="00A43DD8" w:rsidRDefault="00983492">
            <w:pPr>
              <w:pStyle w:val="TableParagraph"/>
              <w:spacing w:line="240" w:lineRule="exact"/>
              <w:ind w:left="23" w:right="11"/>
              <w:jc w:val="center"/>
              <w:rPr>
                <w:i/>
              </w:rPr>
            </w:pPr>
            <w:r>
              <w:rPr>
                <w:i/>
                <w:spacing w:val="-5"/>
              </w:rPr>
              <w:t>22</w:t>
            </w:r>
          </w:p>
        </w:tc>
        <w:tc>
          <w:tcPr>
            <w:tcW w:w="569" w:type="dxa"/>
          </w:tcPr>
          <w:p w14:paraId="23E29178" w14:textId="77777777" w:rsidR="00A43DD8" w:rsidRDefault="00983492">
            <w:pPr>
              <w:pStyle w:val="TableParagraph"/>
              <w:spacing w:line="240" w:lineRule="exact"/>
              <w:ind w:left="18"/>
              <w:jc w:val="center"/>
              <w:rPr>
                <w:i/>
              </w:rPr>
            </w:pPr>
            <w:r>
              <w:rPr>
                <w:i/>
                <w:spacing w:val="-10"/>
              </w:rPr>
              <w:t>6</w:t>
            </w:r>
          </w:p>
        </w:tc>
        <w:tc>
          <w:tcPr>
            <w:tcW w:w="570" w:type="dxa"/>
          </w:tcPr>
          <w:p w14:paraId="45F371F3" w14:textId="77777777" w:rsidR="00A43DD8" w:rsidRDefault="00983492">
            <w:pPr>
              <w:pStyle w:val="TableParagraph"/>
              <w:spacing w:line="240" w:lineRule="exact"/>
              <w:ind w:left="12" w:right="9"/>
              <w:jc w:val="center"/>
              <w:rPr>
                <w:i/>
              </w:rPr>
            </w:pPr>
            <w:r>
              <w:rPr>
                <w:i/>
                <w:spacing w:val="-5"/>
              </w:rPr>
              <w:t>14</w:t>
            </w:r>
          </w:p>
        </w:tc>
        <w:tc>
          <w:tcPr>
            <w:tcW w:w="1133" w:type="dxa"/>
            <w:vMerge/>
            <w:tcBorders>
              <w:top w:val="nil"/>
            </w:tcBorders>
          </w:tcPr>
          <w:p w14:paraId="27674A73" w14:textId="77777777" w:rsidR="00A43DD8" w:rsidRDefault="00A43DD8">
            <w:pPr>
              <w:rPr>
                <w:sz w:val="2"/>
                <w:szCs w:val="2"/>
              </w:rPr>
            </w:pPr>
          </w:p>
        </w:tc>
        <w:tc>
          <w:tcPr>
            <w:tcW w:w="1136" w:type="dxa"/>
            <w:vMerge/>
            <w:tcBorders>
              <w:top w:val="nil"/>
            </w:tcBorders>
          </w:tcPr>
          <w:p w14:paraId="409FE915" w14:textId="77777777" w:rsidR="00A43DD8" w:rsidRDefault="00A43DD8">
            <w:pPr>
              <w:rPr>
                <w:sz w:val="2"/>
                <w:szCs w:val="2"/>
              </w:rPr>
            </w:pPr>
          </w:p>
        </w:tc>
        <w:tc>
          <w:tcPr>
            <w:tcW w:w="1104" w:type="dxa"/>
            <w:vMerge/>
            <w:tcBorders>
              <w:top w:val="nil"/>
            </w:tcBorders>
          </w:tcPr>
          <w:p w14:paraId="51BD9329" w14:textId="77777777" w:rsidR="00A43DD8" w:rsidRDefault="00A43DD8">
            <w:pPr>
              <w:rPr>
                <w:sz w:val="2"/>
                <w:szCs w:val="2"/>
              </w:rPr>
            </w:pPr>
          </w:p>
        </w:tc>
      </w:tr>
      <w:tr w:rsidR="00A43DD8" w14:paraId="162F608F" w14:textId="77777777">
        <w:trPr>
          <w:trHeight w:val="506"/>
        </w:trPr>
        <w:tc>
          <w:tcPr>
            <w:tcW w:w="2943" w:type="dxa"/>
          </w:tcPr>
          <w:p w14:paraId="1225BA5A" w14:textId="77777777" w:rsidR="00A43DD8" w:rsidRDefault="00983492">
            <w:pPr>
              <w:pStyle w:val="TableParagraph"/>
              <w:spacing w:line="244" w:lineRule="exact"/>
              <w:ind w:left="498"/>
              <w:rPr>
                <w:i/>
              </w:rPr>
            </w:pPr>
            <w:r>
              <w:rPr>
                <w:i/>
                <w:spacing w:val="-2"/>
              </w:rPr>
              <w:t>Технологии</w:t>
            </w:r>
            <w:r>
              <w:rPr>
                <w:i/>
                <w:spacing w:val="-12"/>
              </w:rPr>
              <w:t xml:space="preserve"> </w:t>
            </w:r>
            <w:r>
              <w:rPr>
                <w:i/>
                <w:spacing w:val="-2"/>
              </w:rPr>
              <w:t xml:space="preserve">обработки </w:t>
            </w:r>
            <w:r>
              <w:rPr>
                <w:i/>
              </w:rPr>
              <w:t>пищевых продуктов</w:t>
            </w:r>
          </w:p>
        </w:tc>
        <w:tc>
          <w:tcPr>
            <w:tcW w:w="571" w:type="dxa"/>
          </w:tcPr>
          <w:p w14:paraId="4C6AD341" w14:textId="77777777" w:rsidR="00A43DD8" w:rsidRDefault="00983492">
            <w:pPr>
              <w:pStyle w:val="TableParagraph"/>
              <w:spacing w:line="244" w:lineRule="exact"/>
              <w:ind w:left="28"/>
              <w:jc w:val="center"/>
              <w:rPr>
                <w:i/>
              </w:rPr>
            </w:pPr>
            <w:r>
              <w:rPr>
                <w:i/>
                <w:spacing w:val="-10"/>
              </w:rPr>
              <w:t>8</w:t>
            </w:r>
          </w:p>
        </w:tc>
        <w:tc>
          <w:tcPr>
            <w:tcW w:w="567" w:type="dxa"/>
          </w:tcPr>
          <w:p w14:paraId="3937462C" w14:textId="77777777" w:rsidR="00A43DD8" w:rsidRDefault="00983492">
            <w:pPr>
              <w:pStyle w:val="TableParagraph"/>
              <w:spacing w:line="244" w:lineRule="exact"/>
              <w:ind w:left="23"/>
              <w:jc w:val="center"/>
              <w:rPr>
                <w:i/>
              </w:rPr>
            </w:pPr>
            <w:r>
              <w:rPr>
                <w:i/>
                <w:spacing w:val="-10"/>
              </w:rPr>
              <w:t>8</w:t>
            </w:r>
          </w:p>
        </w:tc>
        <w:tc>
          <w:tcPr>
            <w:tcW w:w="567" w:type="dxa"/>
          </w:tcPr>
          <w:p w14:paraId="188BCC7F" w14:textId="77777777" w:rsidR="00A43DD8" w:rsidRDefault="00983492">
            <w:pPr>
              <w:pStyle w:val="TableParagraph"/>
              <w:spacing w:line="244" w:lineRule="exact"/>
              <w:ind w:left="23"/>
              <w:jc w:val="center"/>
              <w:rPr>
                <w:i/>
              </w:rPr>
            </w:pPr>
            <w:r>
              <w:rPr>
                <w:i/>
                <w:spacing w:val="-10"/>
              </w:rPr>
              <w:t>8</w:t>
            </w:r>
          </w:p>
        </w:tc>
        <w:tc>
          <w:tcPr>
            <w:tcW w:w="567" w:type="dxa"/>
          </w:tcPr>
          <w:p w14:paraId="4630D4B1" w14:textId="77777777" w:rsidR="00A43DD8" w:rsidRDefault="00983492">
            <w:pPr>
              <w:pStyle w:val="TableParagraph"/>
              <w:spacing w:line="244" w:lineRule="exact"/>
              <w:ind w:left="23" w:right="1"/>
              <w:jc w:val="center"/>
              <w:rPr>
                <w:i/>
              </w:rPr>
            </w:pPr>
            <w:r>
              <w:rPr>
                <w:i/>
                <w:spacing w:val="-10"/>
              </w:rPr>
              <w:t>8</w:t>
            </w:r>
          </w:p>
        </w:tc>
        <w:tc>
          <w:tcPr>
            <w:tcW w:w="569" w:type="dxa"/>
          </w:tcPr>
          <w:p w14:paraId="5A5C58C0" w14:textId="77777777" w:rsidR="00A43DD8" w:rsidRDefault="00983492">
            <w:pPr>
              <w:pStyle w:val="TableParagraph"/>
              <w:spacing w:line="244" w:lineRule="exact"/>
              <w:ind w:left="18"/>
              <w:jc w:val="center"/>
              <w:rPr>
                <w:i/>
              </w:rPr>
            </w:pPr>
            <w:r>
              <w:rPr>
                <w:i/>
                <w:spacing w:val="-10"/>
              </w:rPr>
              <w:t>6</w:t>
            </w:r>
          </w:p>
        </w:tc>
        <w:tc>
          <w:tcPr>
            <w:tcW w:w="570" w:type="dxa"/>
          </w:tcPr>
          <w:p w14:paraId="23C59E69" w14:textId="77777777" w:rsidR="00A43DD8" w:rsidRDefault="00983492">
            <w:pPr>
              <w:pStyle w:val="TableParagraph"/>
              <w:spacing w:line="244" w:lineRule="exact"/>
              <w:ind w:left="12"/>
              <w:jc w:val="center"/>
              <w:rPr>
                <w:i/>
              </w:rPr>
            </w:pPr>
            <w:r>
              <w:rPr>
                <w:i/>
                <w:spacing w:val="-10"/>
              </w:rPr>
              <w:t>6</w:t>
            </w:r>
          </w:p>
        </w:tc>
        <w:tc>
          <w:tcPr>
            <w:tcW w:w="1133" w:type="dxa"/>
            <w:vMerge/>
            <w:tcBorders>
              <w:top w:val="nil"/>
            </w:tcBorders>
          </w:tcPr>
          <w:p w14:paraId="6F5AE1C2" w14:textId="77777777" w:rsidR="00A43DD8" w:rsidRDefault="00A43DD8">
            <w:pPr>
              <w:rPr>
                <w:sz w:val="2"/>
                <w:szCs w:val="2"/>
              </w:rPr>
            </w:pPr>
          </w:p>
        </w:tc>
        <w:tc>
          <w:tcPr>
            <w:tcW w:w="1136" w:type="dxa"/>
            <w:vMerge/>
            <w:tcBorders>
              <w:top w:val="nil"/>
            </w:tcBorders>
          </w:tcPr>
          <w:p w14:paraId="0C93B17C" w14:textId="77777777" w:rsidR="00A43DD8" w:rsidRDefault="00A43DD8">
            <w:pPr>
              <w:rPr>
                <w:sz w:val="2"/>
                <w:szCs w:val="2"/>
              </w:rPr>
            </w:pPr>
          </w:p>
        </w:tc>
        <w:tc>
          <w:tcPr>
            <w:tcW w:w="1104" w:type="dxa"/>
            <w:vMerge/>
            <w:tcBorders>
              <w:top w:val="nil"/>
            </w:tcBorders>
          </w:tcPr>
          <w:p w14:paraId="190CAC01" w14:textId="77777777" w:rsidR="00A43DD8" w:rsidRDefault="00A43DD8">
            <w:pPr>
              <w:rPr>
                <w:sz w:val="2"/>
                <w:szCs w:val="2"/>
              </w:rPr>
            </w:pPr>
          </w:p>
        </w:tc>
      </w:tr>
      <w:tr w:rsidR="00A43DD8" w14:paraId="33BAF8CB" w14:textId="77777777">
        <w:trPr>
          <w:trHeight w:val="1003"/>
        </w:trPr>
        <w:tc>
          <w:tcPr>
            <w:tcW w:w="2943" w:type="dxa"/>
          </w:tcPr>
          <w:p w14:paraId="3297F849" w14:textId="77777777" w:rsidR="00A43DD8" w:rsidRDefault="00983492">
            <w:pPr>
              <w:pStyle w:val="TableParagraph"/>
              <w:ind w:left="498"/>
              <w:rPr>
                <w:i/>
              </w:rPr>
            </w:pPr>
            <w:r>
              <w:rPr>
                <w:i/>
                <w:spacing w:val="-2"/>
              </w:rPr>
              <w:t>Технологии</w:t>
            </w:r>
            <w:r>
              <w:rPr>
                <w:i/>
                <w:spacing w:val="-12"/>
              </w:rPr>
              <w:t xml:space="preserve"> </w:t>
            </w:r>
            <w:r>
              <w:rPr>
                <w:i/>
                <w:spacing w:val="-2"/>
              </w:rPr>
              <w:t>обработки текстильных</w:t>
            </w:r>
          </w:p>
          <w:p w14:paraId="0B1CD40D" w14:textId="77777777" w:rsidR="00A43DD8" w:rsidRDefault="00983492">
            <w:pPr>
              <w:pStyle w:val="TableParagraph"/>
              <w:spacing w:line="251" w:lineRule="exact"/>
              <w:ind w:left="2033"/>
              <w:rPr>
                <w:i/>
              </w:rPr>
            </w:pPr>
            <w:r>
              <w:rPr>
                <w:i/>
                <w:spacing w:val="-2"/>
              </w:rPr>
              <w:t>матер</w:t>
            </w:r>
          </w:p>
          <w:p w14:paraId="6BFFADCB" w14:textId="77777777" w:rsidR="00A43DD8" w:rsidRDefault="00983492">
            <w:pPr>
              <w:pStyle w:val="TableParagraph"/>
              <w:spacing w:line="235" w:lineRule="exact"/>
              <w:ind w:left="498"/>
              <w:rPr>
                <w:i/>
              </w:rPr>
            </w:pPr>
            <w:proofErr w:type="spellStart"/>
            <w:r>
              <w:rPr>
                <w:i/>
              </w:rPr>
              <w:t>иа</w:t>
            </w:r>
            <w:proofErr w:type="spellEnd"/>
            <w:r>
              <w:rPr>
                <w:i/>
              </w:rPr>
              <w:t>-</w:t>
            </w:r>
            <w:r>
              <w:rPr>
                <w:i/>
                <w:spacing w:val="-10"/>
              </w:rPr>
              <w:t xml:space="preserve"> </w:t>
            </w:r>
            <w:r>
              <w:rPr>
                <w:i/>
                <w:spacing w:val="-5"/>
              </w:rPr>
              <w:t>лов</w:t>
            </w:r>
          </w:p>
        </w:tc>
        <w:tc>
          <w:tcPr>
            <w:tcW w:w="571" w:type="dxa"/>
          </w:tcPr>
          <w:p w14:paraId="4ABB31FE" w14:textId="77777777" w:rsidR="00A43DD8" w:rsidRDefault="00983492">
            <w:pPr>
              <w:pStyle w:val="TableParagraph"/>
              <w:spacing w:line="244" w:lineRule="exact"/>
              <w:ind w:left="28" w:right="9"/>
              <w:jc w:val="center"/>
              <w:rPr>
                <w:i/>
              </w:rPr>
            </w:pPr>
            <w:r>
              <w:rPr>
                <w:i/>
                <w:spacing w:val="-5"/>
              </w:rPr>
              <w:t>22</w:t>
            </w:r>
          </w:p>
        </w:tc>
        <w:tc>
          <w:tcPr>
            <w:tcW w:w="567" w:type="dxa"/>
          </w:tcPr>
          <w:p w14:paraId="0A79B0D2" w14:textId="77777777" w:rsidR="00A43DD8" w:rsidRDefault="00983492">
            <w:pPr>
              <w:pStyle w:val="TableParagraph"/>
              <w:spacing w:line="244" w:lineRule="exact"/>
              <w:ind w:left="23"/>
              <w:jc w:val="center"/>
              <w:rPr>
                <w:i/>
              </w:rPr>
            </w:pPr>
            <w:r>
              <w:rPr>
                <w:i/>
                <w:spacing w:val="-10"/>
              </w:rPr>
              <w:t>6</w:t>
            </w:r>
          </w:p>
        </w:tc>
        <w:tc>
          <w:tcPr>
            <w:tcW w:w="567" w:type="dxa"/>
          </w:tcPr>
          <w:p w14:paraId="79813011" w14:textId="77777777" w:rsidR="00A43DD8" w:rsidRDefault="00983492">
            <w:pPr>
              <w:pStyle w:val="TableParagraph"/>
              <w:spacing w:line="244" w:lineRule="exact"/>
              <w:ind w:left="23" w:right="10"/>
              <w:jc w:val="center"/>
              <w:rPr>
                <w:i/>
              </w:rPr>
            </w:pPr>
            <w:r>
              <w:rPr>
                <w:i/>
                <w:spacing w:val="-5"/>
              </w:rPr>
              <w:t>22</w:t>
            </w:r>
          </w:p>
        </w:tc>
        <w:tc>
          <w:tcPr>
            <w:tcW w:w="567" w:type="dxa"/>
          </w:tcPr>
          <w:p w14:paraId="6C1DFCD3" w14:textId="77777777" w:rsidR="00A43DD8" w:rsidRDefault="00983492">
            <w:pPr>
              <w:pStyle w:val="TableParagraph"/>
              <w:spacing w:line="244" w:lineRule="exact"/>
              <w:ind w:left="23" w:right="1"/>
              <w:jc w:val="center"/>
              <w:rPr>
                <w:i/>
              </w:rPr>
            </w:pPr>
            <w:r>
              <w:rPr>
                <w:i/>
                <w:spacing w:val="-10"/>
              </w:rPr>
              <w:t>6</w:t>
            </w:r>
          </w:p>
        </w:tc>
        <w:tc>
          <w:tcPr>
            <w:tcW w:w="569" w:type="dxa"/>
          </w:tcPr>
          <w:p w14:paraId="55792635" w14:textId="77777777" w:rsidR="00A43DD8" w:rsidRDefault="00983492">
            <w:pPr>
              <w:pStyle w:val="TableParagraph"/>
              <w:spacing w:line="244" w:lineRule="exact"/>
              <w:ind w:left="18" w:right="9"/>
              <w:jc w:val="center"/>
              <w:rPr>
                <w:i/>
              </w:rPr>
            </w:pPr>
            <w:r>
              <w:rPr>
                <w:i/>
                <w:spacing w:val="-5"/>
              </w:rPr>
              <w:t>14</w:t>
            </w:r>
          </w:p>
        </w:tc>
        <w:tc>
          <w:tcPr>
            <w:tcW w:w="570" w:type="dxa"/>
          </w:tcPr>
          <w:p w14:paraId="23BBAD53" w14:textId="77777777" w:rsidR="00A43DD8" w:rsidRDefault="00983492">
            <w:pPr>
              <w:pStyle w:val="TableParagraph"/>
              <w:spacing w:line="244" w:lineRule="exact"/>
              <w:ind w:left="12"/>
              <w:jc w:val="center"/>
              <w:rPr>
                <w:i/>
              </w:rPr>
            </w:pPr>
            <w:r>
              <w:rPr>
                <w:i/>
                <w:spacing w:val="-10"/>
              </w:rPr>
              <w:t>6</w:t>
            </w:r>
          </w:p>
        </w:tc>
        <w:tc>
          <w:tcPr>
            <w:tcW w:w="1133" w:type="dxa"/>
            <w:vMerge/>
            <w:tcBorders>
              <w:top w:val="nil"/>
            </w:tcBorders>
          </w:tcPr>
          <w:p w14:paraId="71F51C78" w14:textId="77777777" w:rsidR="00A43DD8" w:rsidRDefault="00A43DD8">
            <w:pPr>
              <w:rPr>
                <w:sz w:val="2"/>
                <w:szCs w:val="2"/>
              </w:rPr>
            </w:pPr>
          </w:p>
        </w:tc>
        <w:tc>
          <w:tcPr>
            <w:tcW w:w="1136" w:type="dxa"/>
            <w:vMerge/>
            <w:tcBorders>
              <w:top w:val="nil"/>
            </w:tcBorders>
          </w:tcPr>
          <w:p w14:paraId="63522732" w14:textId="77777777" w:rsidR="00A43DD8" w:rsidRDefault="00A43DD8">
            <w:pPr>
              <w:rPr>
                <w:sz w:val="2"/>
                <w:szCs w:val="2"/>
              </w:rPr>
            </w:pPr>
          </w:p>
        </w:tc>
        <w:tc>
          <w:tcPr>
            <w:tcW w:w="1104" w:type="dxa"/>
            <w:vMerge/>
            <w:tcBorders>
              <w:top w:val="nil"/>
            </w:tcBorders>
          </w:tcPr>
          <w:p w14:paraId="61B68FE4" w14:textId="77777777" w:rsidR="00A43DD8" w:rsidRDefault="00A43DD8">
            <w:pPr>
              <w:rPr>
                <w:sz w:val="2"/>
                <w:szCs w:val="2"/>
              </w:rPr>
            </w:pPr>
          </w:p>
        </w:tc>
      </w:tr>
      <w:tr w:rsidR="00A43DD8" w14:paraId="747D45EF" w14:textId="77777777">
        <w:trPr>
          <w:trHeight w:val="251"/>
        </w:trPr>
        <w:tc>
          <w:tcPr>
            <w:tcW w:w="2943" w:type="dxa"/>
          </w:tcPr>
          <w:p w14:paraId="26E74ADB" w14:textId="77777777" w:rsidR="00A43DD8" w:rsidRDefault="00983492">
            <w:pPr>
              <w:pStyle w:val="TableParagraph"/>
              <w:spacing w:line="232" w:lineRule="exact"/>
              <w:ind w:left="215"/>
            </w:pPr>
            <w:r>
              <w:rPr>
                <w:spacing w:val="-2"/>
              </w:rPr>
              <w:t>Робототехника*</w:t>
            </w:r>
          </w:p>
        </w:tc>
        <w:tc>
          <w:tcPr>
            <w:tcW w:w="1138" w:type="dxa"/>
            <w:gridSpan w:val="2"/>
          </w:tcPr>
          <w:p w14:paraId="122F7580" w14:textId="77777777" w:rsidR="00A43DD8" w:rsidRDefault="00983492">
            <w:pPr>
              <w:pStyle w:val="TableParagraph"/>
              <w:spacing w:line="232" w:lineRule="exact"/>
              <w:ind w:left="28" w:right="10"/>
              <w:jc w:val="center"/>
            </w:pPr>
            <w:r>
              <w:rPr>
                <w:spacing w:val="-5"/>
              </w:rPr>
              <w:t>20</w:t>
            </w:r>
          </w:p>
        </w:tc>
        <w:tc>
          <w:tcPr>
            <w:tcW w:w="1134" w:type="dxa"/>
            <w:gridSpan w:val="2"/>
          </w:tcPr>
          <w:p w14:paraId="41BB5CFB" w14:textId="77777777" w:rsidR="00A43DD8" w:rsidRDefault="00983492">
            <w:pPr>
              <w:pStyle w:val="TableParagraph"/>
              <w:spacing w:line="232" w:lineRule="exact"/>
              <w:ind w:left="19" w:right="11"/>
              <w:jc w:val="center"/>
            </w:pPr>
            <w:r>
              <w:rPr>
                <w:spacing w:val="-5"/>
              </w:rPr>
              <w:t>20</w:t>
            </w:r>
          </w:p>
        </w:tc>
        <w:tc>
          <w:tcPr>
            <w:tcW w:w="1139" w:type="dxa"/>
            <w:gridSpan w:val="2"/>
          </w:tcPr>
          <w:p w14:paraId="4BEAECD6" w14:textId="77777777" w:rsidR="00A43DD8" w:rsidRDefault="00983492">
            <w:pPr>
              <w:pStyle w:val="TableParagraph"/>
              <w:spacing w:line="232" w:lineRule="exact"/>
              <w:ind w:left="15" w:right="10"/>
              <w:jc w:val="center"/>
            </w:pPr>
            <w:r>
              <w:rPr>
                <w:spacing w:val="-5"/>
              </w:rPr>
              <w:t>20</w:t>
            </w:r>
          </w:p>
        </w:tc>
        <w:tc>
          <w:tcPr>
            <w:tcW w:w="1133" w:type="dxa"/>
          </w:tcPr>
          <w:p w14:paraId="0E8CBDEA" w14:textId="77777777" w:rsidR="00A43DD8" w:rsidRDefault="00983492">
            <w:pPr>
              <w:pStyle w:val="TableParagraph"/>
              <w:spacing w:line="232" w:lineRule="exact"/>
              <w:ind w:left="27" w:right="17"/>
              <w:jc w:val="center"/>
            </w:pPr>
            <w:r>
              <w:rPr>
                <w:spacing w:val="-5"/>
              </w:rPr>
              <w:t>14</w:t>
            </w:r>
          </w:p>
        </w:tc>
        <w:tc>
          <w:tcPr>
            <w:tcW w:w="1136" w:type="dxa"/>
          </w:tcPr>
          <w:p w14:paraId="485E6A43" w14:textId="77777777" w:rsidR="00A43DD8" w:rsidRDefault="00983492">
            <w:pPr>
              <w:pStyle w:val="TableParagraph"/>
              <w:spacing w:line="232" w:lineRule="exact"/>
              <w:ind w:left="30" w:right="24"/>
              <w:jc w:val="center"/>
            </w:pPr>
            <w:r>
              <w:rPr>
                <w:spacing w:val="-5"/>
              </w:rPr>
              <w:t>14</w:t>
            </w:r>
          </w:p>
        </w:tc>
        <w:tc>
          <w:tcPr>
            <w:tcW w:w="1104" w:type="dxa"/>
          </w:tcPr>
          <w:p w14:paraId="691F6547" w14:textId="77777777" w:rsidR="00A43DD8" w:rsidRDefault="00983492">
            <w:pPr>
              <w:pStyle w:val="TableParagraph"/>
              <w:spacing w:line="232" w:lineRule="exact"/>
              <w:ind w:left="11" w:right="7"/>
              <w:jc w:val="center"/>
            </w:pPr>
            <w:r>
              <w:rPr>
                <w:spacing w:val="-5"/>
              </w:rPr>
              <w:t>88</w:t>
            </w:r>
          </w:p>
        </w:tc>
      </w:tr>
    </w:tbl>
    <w:p w14:paraId="04F0C64F" w14:textId="77777777" w:rsidR="00A43DD8" w:rsidRDefault="00A43DD8">
      <w:pPr>
        <w:pStyle w:val="TableParagraph"/>
        <w:spacing w:line="232" w:lineRule="exact"/>
        <w:jc w:val="center"/>
        <w:sectPr w:rsidR="00A43DD8">
          <w:type w:val="continuous"/>
          <w:pgSz w:w="11920" w:h="16850"/>
          <w:pgMar w:top="1540" w:right="566" w:bottom="780" w:left="1417" w:header="0" w:footer="597" w:gutter="0"/>
          <w:cols w:space="720"/>
        </w:sectPr>
      </w:pPr>
    </w:p>
    <w:p w14:paraId="23F46824" w14:textId="77777777" w:rsidR="00A43DD8" w:rsidRDefault="00A43DD8">
      <w:pPr>
        <w:pStyle w:val="a3"/>
        <w:spacing w:before="7"/>
        <w:ind w:left="0" w:firstLine="0"/>
        <w:jc w:val="left"/>
        <w:rPr>
          <w:sz w:val="2"/>
        </w:r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1136"/>
        <w:gridCol w:w="1133"/>
        <w:gridCol w:w="1136"/>
        <w:gridCol w:w="1133"/>
        <w:gridCol w:w="1136"/>
        <w:gridCol w:w="1104"/>
      </w:tblGrid>
      <w:tr w:rsidR="00A43DD8" w14:paraId="43203BCE" w14:textId="77777777">
        <w:trPr>
          <w:trHeight w:val="1252"/>
        </w:trPr>
        <w:tc>
          <w:tcPr>
            <w:tcW w:w="2943" w:type="dxa"/>
          </w:tcPr>
          <w:p w14:paraId="724C03B1" w14:textId="77777777" w:rsidR="00A43DD8" w:rsidRDefault="00983492">
            <w:pPr>
              <w:pStyle w:val="TableParagraph"/>
              <w:spacing w:line="242" w:lineRule="auto"/>
              <w:ind w:left="215" w:right="810"/>
            </w:pPr>
            <w:r>
              <w:rPr>
                <w:spacing w:val="-2"/>
              </w:rPr>
              <w:t xml:space="preserve">Вариативные </w:t>
            </w:r>
            <w:r>
              <w:t>модули</w:t>
            </w:r>
            <w:r>
              <w:rPr>
                <w:spacing w:val="-14"/>
              </w:rPr>
              <w:t xml:space="preserve"> </w:t>
            </w:r>
            <w:r>
              <w:t>(по</w:t>
            </w:r>
            <w:r>
              <w:rPr>
                <w:spacing w:val="-14"/>
              </w:rPr>
              <w:t xml:space="preserve"> </w:t>
            </w:r>
            <w:r>
              <w:t xml:space="preserve">выбору </w:t>
            </w:r>
            <w:r>
              <w:rPr>
                <w:spacing w:val="-4"/>
              </w:rPr>
              <w:t>ОО)</w:t>
            </w:r>
          </w:p>
          <w:p w14:paraId="69369C9A" w14:textId="77777777" w:rsidR="00A43DD8" w:rsidRDefault="00983492">
            <w:pPr>
              <w:pStyle w:val="TableParagraph"/>
              <w:spacing w:line="242" w:lineRule="exact"/>
              <w:ind w:left="215"/>
            </w:pPr>
            <w:r>
              <w:t>Не</w:t>
            </w:r>
            <w:r>
              <w:rPr>
                <w:spacing w:val="-13"/>
              </w:rPr>
              <w:t xml:space="preserve"> </w:t>
            </w:r>
            <w:r>
              <w:t>более</w:t>
            </w:r>
            <w:r>
              <w:rPr>
                <w:spacing w:val="-13"/>
              </w:rPr>
              <w:t xml:space="preserve"> </w:t>
            </w:r>
            <w:r>
              <w:t>30%</w:t>
            </w:r>
            <w:r>
              <w:rPr>
                <w:spacing w:val="-13"/>
              </w:rPr>
              <w:t xml:space="preserve"> </w:t>
            </w:r>
            <w:r>
              <w:t>от</w:t>
            </w:r>
            <w:r>
              <w:rPr>
                <w:spacing w:val="-12"/>
              </w:rPr>
              <w:t xml:space="preserve"> </w:t>
            </w:r>
            <w:r>
              <w:t>общего количества часов</w:t>
            </w:r>
          </w:p>
        </w:tc>
        <w:tc>
          <w:tcPr>
            <w:tcW w:w="1136" w:type="dxa"/>
          </w:tcPr>
          <w:p w14:paraId="6F22B129" w14:textId="77777777" w:rsidR="00A43DD8" w:rsidRDefault="00A43DD8">
            <w:pPr>
              <w:pStyle w:val="TableParagraph"/>
              <w:ind w:left="0"/>
            </w:pPr>
          </w:p>
        </w:tc>
        <w:tc>
          <w:tcPr>
            <w:tcW w:w="1133" w:type="dxa"/>
          </w:tcPr>
          <w:p w14:paraId="20F35D58" w14:textId="77777777" w:rsidR="00A43DD8" w:rsidRDefault="00A43DD8">
            <w:pPr>
              <w:pStyle w:val="TableParagraph"/>
              <w:ind w:left="0"/>
            </w:pPr>
          </w:p>
        </w:tc>
        <w:tc>
          <w:tcPr>
            <w:tcW w:w="1136" w:type="dxa"/>
          </w:tcPr>
          <w:p w14:paraId="3350BEBA" w14:textId="77777777" w:rsidR="00A43DD8" w:rsidRDefault="00A43DD8">
            <w:pPr>
              <w:pStyle w:val="TableParagraph"/>
              <w:ind w:left="0"/>
            </w:pPr>
          </w:p>
        </w:tc>
        <w:tc>
          <w:tcPr>
            <w:tcW w:w="1133" w:type="dxa"/>
          </w:tcPr>
          <w:p w14:paraId="3BB1C388" w14:textId="77777777" w:rsidR="00A43DD8" w:rsidRDefault="00A43DD8">
            <w:pPr>
              <w:pStyle w:val="TableParagraph"/>
              <w:ind w:left="0"/>
            </w:pPr>
          </w:p>
        </w:tc>
        <w:tc>
          <w:tcPr>
            <w:tcW w:w="1136" w:type="dxa"/>
          </w:tcPr>
          <w:p w14:paraId="2DA709B4" w14:textId="77777777" w:rsidR="00A43DD8" w:rsidRDefault="00A43DD8">
            <w:pPr>
              <w:pStyle w:val="TableParagraph"/>
              <w:ind w:left="0"/>
            </w:pPr>
          </w:p>
        </w:tc>
        <w:tc>
          <w:tcPr>
            <w:tcW w:w="1104" w:type="dxa"/>
          </w:tcPr>
          <w:p w14:paraId="7C2C1B4C" w14:textId="77777777" w:rsidR="00A43DD8" w:rsidRDefault="00A43DD8">
            <w:pPr>
              <w:pStyle w:val="TableParagraph"/>
              <w:ind w:left="0"/>
            </w:pPr>
          </w:p>
        </w:tc>
      </w:tr>
      <w:tr w:rsidR="00A43DD8" w14:paraId="67B95536" w14:textId="77777777">
        <w:trPr>
          <w:trHeight w:val="253"/>
        </w:trPr>
        <w:tc>
          <w:tcPr>
            <w:tcW w:w="2943" w:type="dxa"/>
          </w:tcPr>
          <w:p w14:paraId="46A317CA" w14:textId="77777777" w:rsidR="00A43DD8" w:rsidRDefault="00983492">
            <w:pPr>
              <w:pStyle w:val="TableParagraph"/>
              <w:spacing w:line="234" w:lineRule="exact"/>
              <w:ind w:left="0" w:right="187"/>
              <w:jc w:val="right"/>
            </w:pPr>
            <w:r>
              <w:rPr>
                <w:spacing w:val="-2"/>
              </w:rPr>
              <w:t>Всего</w:t>
            </w:r>
          </w:p>
        </w:tc>
        <w:tc>
          <w:tcPr>
            <w:tcW w:w="1136" w:type="dxa"/>
          </w:tcPr>
          <w:p w14:paraId="79D484EF" w14:textId="77777777" w:rsidR="00A43DD8" w:rsidRDefault="00983492">
            <w:pPr>
              <w:pStyle w:val="TableParagraph"/>
              <w:spacing w:line="234" w:lineRule="exact"/>
              <w:ind w:left="30" w:right="10"/>
              <w:jc w:val="center"/>
            </w:pPr>
            <w:r>
              <w:rPr>
                <w:spacing w:val="-5"/>
              </w:rPr>
              <w:t>68</w:t>
            </w:r>
          </w:p>
        </w:tc>
        <w:tc>
          <w:tcPr>
            <w:tcW w:w="1133" w:type="dxa"/>
          </w:tcPr>
          <w:p w14:paraId="68FCBBE2" w14:textId="77777777" w:rsidR="00A43DD8" w:rsidRDefault="00983492">
            <w:pPr>
              <w:pStyle w:val="TableParagraph"/>
              <w:spacing w:line="234" w:lineRule="exact"/>
              <w:ind w:left="27" w:right="9"/>
              <w:jc w:val="center"/>
            </w:pPr>
            <w:r>
              <w:rPr>
                <w:spacing w:val="-5"/>
              </w:rPr>
              <w:t>68</w:t>
            </w:r>
          </w:p>
        </w:tc>
        <w:tc>
          <w:tcPr>
            <w:tcW w:w="1136" w:type="dxa"/>
          </w:tcPr>
          <w:p w14:paraId="42C0BF11" w14:textId="77777777" w:rsidR="00A43DD8" w:rsidRDefault="00983492">
            <w:pPr>
              <w:pStyle w:val="TableParagraph"/>
              <w:spacing w:line="234" w:lineRule="exact"/>
              <w:ind w:left="30" w:right="11"/>
              <w:jc w:val="center"/>
            </w:pPr>
            <w:r>
              <w:rPr>
                <w:spacing w:val="-5"/>
              </w:rPr>
              <w:t>68</w:t>
            </w:r>
          </w:p>
        </w:tc>
        <w:tc>
          <w:tcPr>
            <w:tcW w:w="1133" w:type="dxa"/>
          </w:tcPr>
          <w:p w14:paraId="776ED394" w14:textId="77777777" w:rsidR="00A43DD8" w:rsidRDefault="00983492">
            <w:pPr>
              <w:pStyle w:val="TableParagraph"/>
              <w:spacing w:line="234" w:lineRule="exact"/>
              <w:ind w:left="27" w:right="10"/>
              <w:jc w:val="center"/>
            </w:pPr>
            <w:r>
              <w:rPr>
                <w:spacing w:val="-5"/>
              </w:rPr>
              <w:t>34</w:t>
            </w:r>
          </w:p>
        </w:tc>
        <w:tc>
          <w:tcPr>
            <w:tcW w:w="1136" w:type="dxa"/>
          </w:tcPr>
          <w:p w14:paraId="71B7BDE3" w14:textId="77777777" w:rsidR="00A43DD8" w:rsidRDefault="00983492">
            <w:pPr>
              <w:pStyle w:val="TableParagraph"/>
              <w:spacing w:line="234" w:lineRule="exact"/>
              <w:ind w:left="30" w:right="12"/>
              <w:jc w:val="center"/>
            </w:pPr>
            <w:r>
              <w:rPr>
                <w:spacing w:val="-5"/>
              </w:rPr>
              <w:t>34</w:t>
            </w:r>
          </w:p>
        </w:tc>
        <w:tc>
          <w:tcPr>
            <w:tcW w:w="1104" w:type="dxa"/>
          </w:tcPr>
          <w:p w14:paraId="30FCA7AD" w14:textId="77777777" w:rsidR="00A43DD8" w:rsidRDefault="00983492">
            <w:pPr>
              <w:pStyle w:val="TableParagraph"/>
              <w:spacing w:line="234" w:lineRule="exact"/>
              <w:ind w:left="11"/>
              <w:jc w:val="center"/>
            </w:pPr>
            <w:r>
              <w:rPr>
                <w:spacing w:val="-5"/>
              </w:rPr>
              <w:t>272</w:t>
            </w:r>
          </w:p>
        </w:tc>
      </w:tr>
    </w:tbl>
    <w:p w14:paraId="4C06EFC1" w14:textId="77777777" w:rsidR="00A43DD8" w:rsidRDefault="00983492">
      <w:pPr>
        <w:pStyle w:val="a3"/>
        <w:ind w:right="268" w:firstLine="0"/>
      </w:pPr>
      <w:r>
        <w:t>* При отсутствии необходимого материально-технического обеспечения содержание модуля «</w:t>
      </w:r>
      <w:proofErr w:type="spellStart"/>
      <w:r>
        <w:t>Ро</w:t>
      </w:r>
      <w:proofErr w:type="spellEnd"/>
      <w:r>
        <w:t xml:space="preserve">- </w:t>
      </w:r>
      <w:proofErr w:type="spellStart"/>
      <w:r>
        <w:t>бототехника</w:t>
      </w:r>
      <w:proofErr w:type="spellEnd"/>
      <w:r>
        <w:t>» может реализовываться на базе организаций дополнительного образования детей, других организаций, имеющих необходимое оборудование.</w:t>
      </w:r>
    </w:p>
    <w:p w14:paraId="4128919C" w14:textId="77777777" w:rsidR="00A43DD8" w:rsidRDefault="00983492">
      <w:pPr>
        <w:pStyle w:val="a3"/>
        <w:ind w:right="265"/>
      </w:pPr>
      <w:r>
        <w:t>При</w:t>
      </w:r>
      <w:r>
        <w:rPr>
          <w:spacing w:val="-10"/>
        </w:rPr>
        <w:t xml:space="preserve"> </w:t>
      </w:r>
      <w:r>
        <w:t>распределении</w:t>
      </w:r>
      <w:r>
        <w:rPr>
          <w:spacing w:val="-10"/>
        </w:rPr>
        <w:t xml:space="preserve"> </w:t>
      </w:r>
      <w:r>
        <w:t>часов</w:t>
      </w:r>
      <w:r>
        <w:rPr>
          <w:spacing w:val="-13"/>
        </w:rPr>
        <w:t xml:space="preserve"> </w:t>
      </w:r>
      <w:r>
        <w:t>модуля</w:t>
      </w:r>
      <w:r>
        <w:rPr>
          <w:spacing w:val="-3"/>
        </w:rPr>
        <w:t xml:space="preserve"> </w:t>
      </w:r>
      <w:r>
        <w:t>«Технологии</w:t>
      </w:r>
      <w:r>
        <w:rPr>
          <w:spacing w:val="-10"/>
        </w:rPr>
        <w:t xml:space="preserve"> </w:t>
      </w:r>
      <w:r>
        <w:t>обработки</w:t>
      </w:r>
      <w:r>
        <w:rPr>
          <w:spacing w:val="-9"/>
        </w:rPr>
        <w:t xml:space="preserve"> </w:t>
      </w:r>
      <w:r>
        <w:t>материалов,</w:t>
      </w:r>
      <w:r>
        <w:rPr>
          <w:spacing w:val="-10"/>
        </w:rPr>
        <w:t xml:space="preserve"> </w:t>
      </w:r>
      <w:r>
        <w:t>пищевых</w:t>
      </w:r>
      <w:r>
        <w:rPr>
          <w:spacing w:val="-9"/>
        </w:rPr>
        <w:t xml:space="preserve"> </w:t>
      </w:r>
      <w:r>
        <w:t xml:space="preserve">продуктов» следует ориентироваться на наличие оборудования для реализации тематических блоков «Техно- логии обработки конструкционных материалов», «Технологии обработки текстильных </w:t>
      </w:r>
      <w:proofErr w:type="spellStart"/>
      <w:r>
        <w:t>материа</w:t>
      </w:r>
      <w:proofErr w:type="spellEnd"/>
      <w:r>
        <w:t>- лов», «Технологии обработки пищевых продуктов».</w:t>
      </w:r>
    </w:p>
    <w:p w14:paraId="4C66E6FC" w14:textId="77777777" w:rsidR="00A43DD8" w:rsidRDefault="00983492">
      <w:pPr>
        <w:pStyle w:val="a3"/>
        <w:ind w:right="277"/>
      </w:pPr>
      <w:r>
        <w:t>При отсутствии возможности выполнять практические работы обязательным является изучение всего объема теоретического материала. Часы, выделяемые на практические работы, можно перенести на изучение других тем инвариантных или вариативных модулей.</w:t>
      </w:r>
    </w:p>
    <w:p w14:paraId="22B83F2B" w14:textId="77777777" w:rsidR="00A43DD8" w:rsidRDefault="00983492">
      <w:pPr>
        <w:pStyle w:val="a3"/>
        <w:ind w:right="265"/>
      </w:pPr>
      <w:r>
        <w:t xml:space="preserve">В </w:t>
      </w:r>
      <w:proofErr w:type="spellStart"/>
      <w:r>
        <w:t>вариенте</w:t>
      </w:r>
      <w:proofErr w:type="spellEnd"/>
      <w:r>
        <w:t xml:space="preserve"> 2 часы, выделяемые на модуль «Робототехника», перенесены в модуль «Тех- </w:t>
      </w:r>
      <w:proofErr w:type="spellStart"/>
      <w:r>
        <w:t>нологии</w:t>
      </w:r>
      <w:proofErr w:type="spellEnd"/>
      <w:r>
        <w:t xml:space="preserve"> обработки материалов, пищевых продуктов» с дальнейшим перераспределением по </w:t>
      </w:r>
      <w:proofErr w:type="gramStart"/>
      <w:r>
        <w:t xml:space="preserve">те- </w:t>
      </w:r>
      <w:proofErr w:type="spellStart"/>
      <w:r>
        <w:t>матическим</w:t>
      </w:r>
      <w:proofErr w:type="spellEnd"/>
      <w:proofErr w:type="gramEnd"/>
      <w:r>
        <w:t xml:space="preserve"> блокам с учетом наличия оборудования и запроса участников образовательных </w:t>
      </w:r>
      <w:proofErr w:type="spellStart"/>
      <w:r>
        <w:t>отно</w:t>
      </w:r>
      <w:proofErr w:type="spellEnd"/>
      <w:r>
        <w:t xml:space="preserve">- </w:t>
      </w:r>
      <w:proofErr w:type="spellStart"/>
      <w:r>
        <w:rPr>
          <w:spacing w:val="-2"/>
        </w:rPr>
        <w:t>шений</w:t>
      </w:r>
      <w:proofErr w:type="spellEnd"/>
      <w:r>
        <w:rPr>
          <w:spacing w:val="-2"/>
        </w:rPr>
        <w:t>.</w:t>
      </w:r>
    </w:p>
    <w:p w14:paraId="115C247F" w14:textId="77777777" w:rsidR="00A43DD8" w:rsidRDefault="00983492">
      <w:pPr>
        <w:pStyle w:val="a3"/>
        <w:ind w:right="265"/>
      </w:pPr>
      <w:r>
        <w:t xml:space="preserve">В варианте 3 часы, выделяемые на модуль «Технологии обработки материалов, пищевых продуктов» (за счет практических работ, не обеспеченных необходимым оборудованием), </w:t>
      </w:r>
      <w:proofErr w:type="spellStart"/>
      <w:proofErr w:type="gramStart"/>
      <w:r>
        <w:t>перене</w:t>
      </w:r>
      <w:proofErr w:type="spellEnd"/>
      <w:r>
        <w:t>- сены</w:t>
      </w:r>
      <w:proofErr w:type="gramEnd"/>
      <w:r>
        <w:t xml:space="preserve"> в модуль «Робототехника», обеспеченный робототехническими конструкторами.</w:t>
      </w:r>
    </w:p>
    <w:p w14:paraId="16F0E7BE" w14:textId="77777777" w:rsidR="00A43DD8" w:rsidRDefault="00983492">
      <w:pPr>
        <w:pStyle w:val="a3"/>
        <w:ind w:right="268"/>
      </w:pPr>
      <w:r>
        <w:t xml:space="preserve">При наличии хорошо оснащенных мастерских, оборудованных станками по дерево- и ме- </w:t>
      </w:r>
      <w:proofErr w:type="spellStart"/>
      <w:r>
        <w:t>таллообработке</w:t>
      </w:r>
      <w:proofErr w:type="spellEnd"/>
      <w:r>
        <w:t xml:space="preserve">, а также мастерских, оснащенных швейными, швейно-вышивальными машинами, то часы модуля могут быть перераспределены с учетом интересов участников образовательных </w:t>
      </w:r>
      <w:r>
        <w:rPr>
          <w:spacing w:val="-2"/>
        </w:rPr>
        <w:t>отношений.</w:t>
      </w:r>
    </w:p>
    <w:p w14:paraId="32F72211" w14:textId="77777777" w:rsidR="00A43DD8" w:rsidRDefault="00983492">
      <w:pPr>
        <w:pStyle w:val="a3"/>
        <w:ind w:right="270"/>
      </w:pPr>
      <w:r>
        <w:t xml:space="preserve">Предметные результаты уточняются в соответствии с расширенным содержанием </w:t>
      </w:r>
      <w:proofErr w:type="spellStart"/>
      <w:r>
        <w:t>темати</w:t>
      </w:r>
      <w:proofErr w:type="spellEnd"/>
      <w:r>
        <w:t xml:space="preserve">- </w:t>
      </w:r>
      <w:proofErr w:type="spellStart"/>
      <w:r>
        <w:t>ческих</w:t>
      </w:r>
      <w:proofErr w:type="spellEnd"/>
      <w:r>
        <w:t xml:space="preserve"> блоков «Технологии обработки конструкционных материалов» и «Технологии обработки текстильных материалов».</w:t>
      </w:r>
    </w:p>
    <w:p w14:paraId="4DE2A8F0" w14:textId="77777777" w:rsidR="00A43DD8" w:rsidRDefault="00983492">
      <w:pPr>
        <w:pStyle w:val="a3"/>
        <w:ind w:right="268"/>
      </w:pPr>
      <w:r>
        <w:t xml:space="preserve">Теоретические сведения каждого тематического блока должны быть изучены всеми </w:t>
      </w:r>
      <w:proofErr w:type="spellStart"/>
      <w:r>
        <w:t>обу</w:t>
      </w:r>
      <w:proofErr w:type="spellEnd"/>
      <w:r>
        <w:t xml:space="preserve">- </w:t>
      </w:r>
      <w:proofErr w:type="spellStart"/>
      <w:r>
        <w:t>чающимися</w:t>
      </w:r>
      <w:proofErr w:type="spellEnd"/>
      <w:r>
        <w:t xml:space="preserve"> с целью соблюдения требований ФГОС к единству образовательного пространства, приоритета достижения предметных результатов на базовом уровне.</w:t>
      </w:r>
    </w:p>
    <w:p w14:paraId="0B77D2F6" w14:textId="77777777" w:rsidR="00A43DD8" w:rsidRDefault="00983492">
      <w:pPr>
        <w:pStyle w:val="1"/>
        <w:spacing w:line="250" w:lineRule="exact"/>
      </w:pPr>
      <w:r>
        <w:t>Вариативные</w:t>
      </w:r>
      <w:r>
        <w:rPr>
          <w:spacing w:val="-14"/>
        </w:rPr>
        <w:t xml:space="preserve"> </w:t>
      </w:r>
      <w:r>
        <w:t>модули</w:t>
      </w:r>
      <w:r>
        <w:rPr>
          <w:spacing w:val="-14"/>
        </w:rPr>
        <w:t xml:space="preserve"> </w:t>
      </w:r>
      <w:r>
        <w:t>программы</w:t>
      </w:r>
      <w:r>
        <w:rPr>
          <w:spacing w:val="-14"/>
        </w:rPr>
        <w:t xml:space="preserve"> </w:t>
      </w:r>
      <w:r>
        <w:t>по</w:t>
      </w:r>
      <w:r>
        <w:rPr>
          <w:spacing w:val="-12"/>
        </w:rPr>
        <w:t xml:space="preserve"> </w:t>
      </w:r>
      <w:r>
        <w:rPr>
          <w:spacing w:val="-2"/>
        </w:rPr>
        <w:t>технологии</w:t>
      </w:r>
    </w:p>
    <w:p w14:paraId="0EE4DDB2" w14:textId="77777777" w:rsidR="00A43DD8" w:rsidRDefault="00983492">
      <w:pPr>
        <w:pStyle w:val="a3"/>
        <w:ind w:right="268"/>
      </w:pPr>
      <w:r>
        <w:t xml:space="preserve">Вариативные модули программы отражают современные направления развития </w:t>
      </w:r>
      <w:proofErr w:type="spellStart"/>
      <w:r>
        <w:t>индустри</w:t>
      </w:r>
      <w:proofErr w:type="spellEnd"/>
      <w:r>
        <w:t xml:space="preserve">- </w:t>
      </w:r>
      <w:proofErr w:type="spellStart"/>
      <w:r>
        <w:t>ального</w:t>
      </w:r>
      <w:proofErr w:type="spellEnd"/>
      <w:r>
        <w:t xml:space="preserve"> производства и сельского хозяйства. Вариативные модули могут быть расширены за счет приоритетных технологий, указанных в стратегических документах научного и технологического развития страны, и региональных особенностей развития экономики и производства (и </w:t>
      </w:r>
      <w:proofErr w:type="spellStart"/>
      <w:r>
        <w:t>соответ</w:t>
      </w:r>
      <w:proofErr w:type="spellEnd"/>
      <w:r>
        <w:t xml:space="preserve">- </w:t>
      </w:r>
      <w:proofErr w:type="spellStart"/>
      <w:r>
        <w:t>ствующей</w:t>
      </w:r>
      <w:proofErr w:type="spellEnd"/>
      <w:r>
        <w:t xml:space="preserve"> потребности в кадрах высокой квалификации).</w:t>
      </w:r>
    </w:p>
    <w:p w14:paraId="7D199D39" w14:textId="77777777" w:rsidR="00A43DD8" w:rsidRDefault="00983492">
      <w:pPr>
        <w:pStyle w:val="a3"/>
        <w:ind w:right="319"/>
      </w:pPr>
      <w:r>
        <w:t>Примерное</w:t>
      </w:r>
      <w:r>
        <w:rPr>
          <w:spacing w:val="-14"/>
        </w:rPr>
        <w:t xml:space="preserve"> </w:t>
      </w:r>
      <w:r>
        <w:t>распределение</w:t>
      </w:r>
      <w:r>
        <w:rPr>
          <w:spacing w:val="-12"/>
        </w:rPr>
        <w:t xml:space="preserve"> </w:t>
      </w:r>
      <w:r>
        <w:t>часов</w:t>
      </w:r>
      <w:r>
        <w:rPr>
          <w:spacing w:val="-14"/>
        </w:rPr>
        <w:t xml:space="preserve"> </w:t>
      </w:r>
      <w:r>
        <w:t>за</w:t>
      </w:r>
      <w:r>
        <w:rPr>
          <w:spacing w:val="-13"/>
        </w:rPr>
        <w:t xml:space="preserve"> </w:t>
      </w:r>
      <w:r>
        <w:t>уровень</w:t>
      </w:r>
      <w:r>
        <w:rPr>
          <w:spacing w:val="-13"/>
        </w:rPr>
        <w:t xml:space="preserve"> </w:t>
      </w:r>
      <w:r>
        <w:t>обучения,</w:t>
      </w:r>
      <w:r>
        <w:rPr>
          <w:spacing w:val="-13"/>
        </w:rPr>
        <w:t xml:space="preserve"> </w:t>
      </w:r>
      <w:r>
        <w:t>включающее</w:t>
      </w:r>
      <w:r>
        <w:rPr>
          <w:spacing w:val="-11"/>
        </w:rPr>
        <w:t xml:space="preserve"> </w:t>
      </w:r>
      <w:r>
        <w:t>инвариантные</w:t>
      </w:r>
      <w:r>
        <w:rPr>
          <w:spacing w:val="-12"/>
        </w:rPr>
        <w:t xml:space="preserve"> </w:t>
      </w:r>
      <w:r>
        <w:t>модули</w:t>
      </w:r>
      <w:r>
        <w:rPr>
          <w:spacing w:val="-13"/>
        </w:rPr>
        <w:t xml:space="preserve"> </w:t>
      </w:r>
      <w:r>
        <w:t>и вариативный модуль «Автоматизированные системы».</w:t>
      </w:r>
    </w:p>
    <w:p w14:paraId="5AB19050" w14:textId="77777777" w:rsidR="00A43DD8" w:rsidRDefault="00983492">
      <w:pPr>
        <w:pStyle w:val="a3"/>
        <w:spacing w:line="252" w:lineRule="exact"/>
        <w:ind w:left="993" w:firstLine="0"/>
      </w:pPr>
      <w:r>
        <w:t>В</w:t>
      </w:r>
      <w:r>
        <w:rPr>
          <w:spacing w:val="27"/>
        </w:rPr>
        <w:t xml:space="preserve"> </w:t>
      </w:r>
      <w:r>
        <w:t>данном</w:t>
      </w:r>
      <w:r>
        <w:rPr>
          <w:spacing w:val="32"/>
        </w:rPr>
        <w:t xml:space="preserve"> </w:t>
      </w:r>
      <w:r>
        <w:t>примере</w:t>
      </w:r>
      <w:r>
        <w:rPr>
          <w:spacing w:val="29"/>
        </w:rPr>
        <w:t xml:space="preserve"> </w:t>
      </w:r>
      <w:r>
        <w:t>учебные</w:t>
      </w:r>
      <w:r>
        <w:rPr>
          <w:spacing w:val="32"/>
        </w:rPr>
        <w:t xml:space="preserve"> </w:t>
      </w:r>
      <w:r>
        <w:t>часы</w:t>
      </w:r>
      <w:r>
        <w:rPr>
          <w:spacing w:val="33"/>
        </w:rPr>
        <w:t xml:space="preserve"> </w:t>
      </w:r>
      <w:r>
        <w:t>перераспределены</w:t>
      </w:r>
      <w:r>
        <w:rPr>
          <w:spacing w:val="31"/>
        </w:rPr>
        <w:t xml:space="preserve"> </w:t>
      </w:r>
      <w:r>
        <w:t>между</w:t>
      </w:r>
      <w:r>
        <w:rPr>
          <w:spacing w:val="26"/>
        </w:rPr>
        <w:t xml:space="preserve"> </w:t>
      </w:r>
      <w:r>
        <w:t>модулем</w:t>
      </w:r>
      <w:r>
        <w:rPr>
          <w:spacing w:val="32"/>
        </w:rPr>
        <w:t xml:space="preserve"> </w:t>
      </w:r>
      <w:r>
        <w:t>«Робототехника»</w:t>
      </w:r>
      <w:r>
        <w:rPr>
          <w:spacing w:val="23"/>
        </w:rPr>
        <w:t xml:space="preserve"> </w:t>
      </w:r>
      <w:r>
        <w:rPr>
          <w:spacing w:val="-10"/>
        </w:rPr>
        <w:t>и</w:t>
      </w:r>
    </w:p>
    <w:p w14:paraId="68FA2999" w14:textId="77777777" w:rsidR="00A43DD8" w:rsidRDefault="00983492">
      <w:pPr>
        <w:pStyle w:val="a3"/>
        <w:ind w:right="430" w:firstLine="0"/>
      </w:pPr>
      <w:r>
        <w:t>«Автоматизированные системы», так как содержание модуля «Автоматизированные системы» дополняет содержание модуля «Робототехника».</w:t>
      </w:r>
    </w:p>
    <w:p w14:paraId="601AB8EF" w14:textId="77777777" w:rsidR="00A43DD8" w:rsidRDefault="00983492">
      <w:pPr>
        <w:pStyle w:val="a3"/>
        <w:spacing w:before="248" w:after="14"/>
        <w:ind w:left="1941" w:right="1034" w:hanging="865"/>
        <w:jc w:val="left"/>
      </w:pPr>
      <w:r>
        <w:t>Примерное</w:t>
      </w:r>
      <w:r>
        <w:rPr>
          <w:spacing w:val="-8"/>
        </w:rPr>
        <w:t xml:space="preserve"> </w:t>
      </w:r>
      <w:r>
        <w:t>распределение</w:t>
      </w:r>
      <w:r>
        <w:rPr>
          <w:spacing w:val="-9"/>
        </w:rPr>
        <w:t xml:space="preserve"> </w:t>
      </w:r>
      <w:r>
        <w:t>часов</w:t>
      </w:r>
      <w:r>
        <w:rPr>
          <w:spacing w:val="-9"/>
        </w:rPr>
        <w:t xml:space="preserve"> </w:t>
      </w:r>
      <w:r>
        <w:t>за</w:t>
      </w:r>
      <w:r>
        <w:rPr>
          <w:spacing w:val="-9"/>
        </w:rPr>
        <w:t xml:space="preserve"> </w:t>
      </w:r>
      <w:r>
        <w:t>уровень</w:t>
      </w:r>
      <w:r>
        <w:rPr>
          <w:spacing w:val="-9"/>
        </w:rPr>
        <w:t xml:space="preserve"> </w:t>
      </w:r>
      <w:r>
        <w:t>обучения,</w:t>
      </w:r>
      <w:r>
        <w:rPr>
          <w:spacing w:val="-9"/>
        </w:rPr>
        <w:t xml:space="preserve"> </w:t>
      </w:r>
      <w:r>
        <w:t>включающее</w:t>
      </w:r>
      <w:r>
        <w:rPr>
          <w:spacing w:val="-7"/>
        </w:rPr>
        <w:t xml:space="preserve"> </w:t>
      </w:r>
      <w:r>
        <w:t>инвариантные модули и вариативный модуль «Автоматизированные системы»</w:t>
      </w: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1136"/>
        <w:gridCol w:w="1133"/>
        <w:gridCol w:w="1136"/>
        <w:gridCol w:w="1133"/>
        <w:gridCol w:w="1136"/>
        <w:gridCol w:w="1104"/>
      </w:tblGrid>
      <w:tr w:rsidR="00A43DD8" w14:paraId="07E7057F" w14:textId="77777777">
        <w:trPr>
          <w:trHeight w:val="249"/>
        </w:trPr>
        <w:tc>
          <w:tcPr>
            <w:tcW w:w="2943" w:type="dxa"/>
            <w:vMerge w:val="restart"/>
          </w:tcPr>
          <w:p w14:paraId="7C35874E" w14:textId="77777777" w:rsidR="00A43DD8" w:rsidRDefault="00983492">
            <w:pPr>
              <w:pStyle w:val="TableParagraph"/>
              <w:spacing w:before="128"/>
              <w:ind w:left="18"/>
              <w:jc w:val="center"/>
              <w:rPr>
                <w:b/>
              </w:rPr>
            </w:pPr>
            <w:r>
              <w:rPr>
                <w:b/>
                <w:spacing w:val="-2"/>
              </w:rPr>
              <w:t>Модули</w:t>
            </w:r>
          </w:p>
        </w:tc>
        <w:tc>
          <w:tcPr>
            <w:tcW w:w="5674" w:type="dxa"/>
            <w:gridSpan w:val="5"/>
          </w:tcPr>
          <w:p w14:paraId="2C94BD6A" w14:textId="77777777" w:rsidR="00A43DD8" w:rsidRDefault="00983492">
            <w:pPr>
              <w:pStyle w:val="TableParagraph"/>
              <w:spacing w:line="229" w:lineRule="exact"/>
              <w:ind w:left="1468"/>
              <w:rPr>
                <w:b/>
              </w:rPr>
            </w:pPr>
            <w:r>
              <w:rPr>
                <w:b/>
              </w:rPr>
              <w:t>Количество</w:t>
            </w:r>
            <w:r>
              <w:rPr>
                <w:b/>
                <w:spacing w:val="-7"/>
              </w:rPr>
              <w:t xml:space="preserve"> </w:t>
            </w:r>
            <w:r>
              <w:rPr>
                <w:b/>
              </w:rPr>
              <w:t>часов</w:t>
            </w:r>
            <w:r>
              <w:rPr>
                <w:b/>
                <w:spacing w:val="-7"/>
              </w:rPr>
              <w:t xml:space="preserve"> </w:t>
            </w:r>
            <w:r>
              <w:rPr>
                <w:b/>
              </w:rPr>
              <w:t>по</w:t>
            </w:r>
            <w:r>
              <w:rPr>
                <w:b/>
                <w:spacing w:val="-7"/>
              </w:rPr>
              <w:t xml:space="preserve"> </w:t>
            </w:r>
            <w:r>
              <w:rPr>
                <w:b/>
                <w:spacing w:val="-2"/>
              </w:rPr>
              <w:t>классам</w:t>
            </w:r>
          </w:p>
        </w:tc>
        <w:tc>
          <w:tcPr>
            <w:tcW w:w="1104" w:type="dxa"/>
            <w:vMerge w:val="restart"/>
          </w:tcPr>
          <w:p w14:paraId="61334B92" w14:textId="77777777" w:rsidR="00A43DD8" w:rsidRDefault="00983492">
            <w:pPr>
              <w:pStyle w:val="TableParagraph"/>
              <w:spacing w:before="128"/>
              <w:ind w:left="353"/>
              <w:rPr>
                <w:b/>
              </w:rPr>
            </w:pPr>
            <w:r>
              <w:rPr>
                <w:b/>
                <w:spacing w:val="-2"/>
              </w:rPr>
              <w:t>Итого</w:t>
            </w:r>
          </w:p>
        </w:tc>
      </w:tr>
      <w:tr w:rsidR="00A43DD8" w14:paraId="2E348600" w14:textId="77777777">
        <w:trPr>
          <w:trHeight w:val="254"/>
        </w:trPr>
        <w:tc>
          <w:tcPr>
            <w:tcW w:w="2943" w:type="dxa"/>
            <w:vMerge/>
            <w:tcBorders>
              <w:top w:val="nil"/>
            </w:tcBorders>
          </w:tcPr>
          <w:p w14:paraId="44CA8A5D" w14:textId="77777777" w:rsidR="00A43DD8" w:rsidRDefault="00A43DD8">
            <w:pPr>
              <w:rPr>
                <w:sz w:val="2"/>
                <w:szCs w:val="2"/>
              </w:rPr>
            </w:pPr>
          </w:p>
        </w:tc>
        <w:tc>
          <w:tcPr>
            <w:tcW w:w="1136" w:type="dxa"/>
          </w:tcPr>
          <w:p w14:paraId="292AF897" w14:textId="77777777" w:rsidR="00A43DD8" w:rsidRDefault="00983492">
            <w:pPr>
              <w:pStyle w:val="TableParagraph"/>
              <w:spacing w:line="234" w:lineRule="exact"/>
              <w:ind w:left="30" w:right="6"/>
              <w:jc w:val="center"/>
              <w:rPr>
                <w:b/>
              </w:rPr>
            </w:pPr>
            <w:r>
              <w:rPr>
                <w:b/>
              </w:rPr>
              <w:t xml:space="preserve">5 </w:t>
            </w:r>
            <w:r>
              <w:rPr>
                <w:b/>
                <w:spacing w:val="-2"/>
              </w:rPr>
              <w:t>класс</w:t>
            </w:r>
          </w:p>
        </w:tc>
        <w:tc>
          <w:tcPr>
            <w:tcW w:w="1133" w:type="dxa"/>
          </w:tcPr>
          <w:p w14:paraId="708F746C" w14:textId="77777777" w:rsidR="00A43DD8" w:rsidRDefault="00983492">
            <w:pPr>
              <w:pStyle w:val="TableParagraph"/>
              <w:spacing w:line="234" w:lineRule="exact"/>
              <w:ind w:left="27" w:right="5"/>
              <w:jc w:val="center"/>
              <w:rPr>
                <w:b/>
              </w:rPr>
            </w:pPr>
            <w:r>
              <w:rPr>
                <w:b/>
              </w:rPr>
              <w:t xml:space="preserve">6 </w:t>
            </w:r>
            <w:r>
              <w:rPr>
                <w:b/>
                <w:spacing w:val="-2"/>
              </w:rPr>
              <w:t>класс</w:t>
            </w:r>
          </w:p>
        </w:tc>
        <w:tc>
          <w:tcPr>
            <w:tcW w:w="1136" w:type="dxa"/>
          </w:tcPr>
          <w:p w14:paraId="4A723C95" w14:textId="77777777" w:rsidR="00A43DD8" w:rsidRDefault="00983492">
            <w:pPr>
              <w:pStyle w:val="TableParagraph"/>
              <w:spacing w:line="234" w:lineRule="exact"/>
              <w:ind w:left="30" w:right="7"/>
              <w:jc w:val="center"/>
              <w:rPr>
                <w:b/>
              </w:rPr>
            </w:pPr>
            <w:r>
              <w:rPr>
                <w:b/>
              </w:rPr>
              <w:t xml:space="preserve">7 </w:t>
            </w:r>
            <w:r>
              <w:rPr>
                <w:b/>
                <w:spacing w:val="-2"/>
              </w:rPr>
              <w:t>класс</w:t>
            </w:r>
          </w:p>
        </w:tc>
        <w:tc>
          <w:tcPr>
            <w:tcW w:w="1133" w:type="dxa"/>
          </w:tcPr>
          <w:p w14:paraId="1B8B08F5" w14:textId="77777777" w:rsidR="00A43DD8" w:rsidRDefault="00983492">
            <w:pPr>
              <w:pStyle w:val="TableParagraph"/>
              <w:spacing w:line="234" w:lineRule="exact"/>
              <w:ind w:left="27" w:right="6"/>
              <w:jc w:val="center"/>
              <w:rPr>
                <w:b/>
              </w:rPr>
            </w:pPr>
            <w:r>
              <w:rPr>
                <w:b/>
              </w:rPr>
              <w:t xml:space="preserve">8 </w:t>
            </w:r>
            <w:r>
              <w:rPr>
                <w:b/>
                <w:spacing w:val="-2"/>
              </w:rPr>
              <w:t>класс</w:t>
            </w:r>
          </w:p>
        </w:tc>
        <w:tc>
          <w:tcPr>
            <w:tcW w:w="1136" w:type="dxa"/>
          </w:tcPr>
          <w:p w14:paraId="3FE356E7" w14:textId="77777777" w:rsidR="00A43DD8" w:rsidRDefault="00983492">
            <w:pPr>
              <w:pStyle w:val="TableParagraph"/>
              <w:spacing w:line="234" w:lineRule="exact"/>
              <w:ind w:left="30" w:right="3"/>
              <w:jc w:val="center"/>
              <w:rPr>
                <w:b/>
              </w:rPr>
            </w:pPr>
            <w:r>
              <w:rPr>
                <w:b/>
              </w:rPr>
              <w:t xml:space="preserve">9 </w:t>
            </w:r>
            <w:r>
              <w:rPr>
                <w:b/>
                <w:spacing w:val="-2"/>
              </w:rPr>
              <w:t>класс</w:t>
            </w:r>
          </w:p>
        </w:tc>
        <w:tc>
          <w:tcPr>
            <w:tcW w:w="1104" w:type="dxa"/>
            <w:vMerge/>
            <w:tcBorders>
              <w:top w:val="nil"/>
            </w:tcBorders>
          </w:tcPr>
          <w:p w14:paraId="0F89A2BA" w14:textId="77777777" w:rsidR="00A43DD8" w:rsidRDefault="00A43DD8">
            <w:pPr>
              <w:rPr>
                <w:sz w:val="2"/>
                <w:szCs w:val="2"/>
              </w:rPr>
            </w:pPr>
          </w:p>
        </w:tc>
      </w:tr>
      <w:tr w:rsidR="00A43DD8" w14:paraId="470E2364" w14:textId="77777777">
        <w:trPr>
          <w:trHeight w:val="251"/>
        </w:trPr>
        <w:tc>
          <w:tcPr>
            <w:tcW w:w="2943" w:type="dxa"/>
          </w:tcPr>
          <w:p w14:paraId="30056BF8" w14:textId="77777777" w:rsidR="00A43DD8" w:rsidRDefault="00983492">
            <w:pPr>
              <w:pStyle w:val="TableParagraph"/>
              <w:spacing w:line="232" w:lineRule="exact"/>
              <w:ind w:left="215"/>
              <w:rPr>
                <w:b/>
              </w:rPr>
            </w:pPr>
            <w:r>
              <w:rPr>
                <w:b/>
                <w:spacing w:val="-2"/>
              </w:rPr>
              <w:t>Инвариантные</w:t>
            </w:r>
            <w:r>
              <w:rPr>
                <w:b/>
              </w:rPr>
              <w:t xml:space="preserve"> </w:t>
            </w:r>
            <w:r>
              <w:rPr>
                <w:b/>
                <w:spacing w:val="-2"/>
              </w:rPr>
              <w:t>модули</w:t>
            </w:r>
          </w:p>
        </w:tc>
        <w:tc>
          <w:tcPr>
            <w:tcW w:w="1136" w:type="dxa"/>
          </w:tcPr>
          <w:p w14:paraId="5B0BC4E3" w14:textId="77777777" w:rsidR="00A43DD8" w:rsidRDefault="00983492">
            <w:pPr>
              <w:pStyle w:val="TableParagraph"/>
              <w:spacing w:line="232" w:lineRule="exact"/>
              <w:ind w:left="30" w:right="10"/>
              <w:jc w:val="center"/>
              <w:rPr>
                <w:b/>
              </w:rPr>
            </w:pPr>
            <w:r>
              <w:rPr>
                <w:b/>
                <w:spacing w:val="-5"/>
              </w:rPr>
              <w:t>68</w:t>
            </w:r>
          </w:p>
        </w:tc>
        <w:tc>
          <w:tcPr>
            <w:tcW w:w="1133" w:type="dxa"/>
          </w:tcPr>
          <w:p w14:paraId="6D8D105A" w14:textId="77777777" w:rsidR="00A43DD8" w:rsidRDefault="00983492">
            <w:pPr>
              <w:pStyle w:val="TableParagraph"/>
              <w:spacing w:line="232" w:lineRule="exact"/>
              <w:ind w:left="27" w:right="9"/>
              <w:jc w:val="center"/>
              <w:rPr>
                <w:b/>
              </w:rPr>
            </w:pPr>
            <w:r>
              <w:rPr>
                <w:b/>
                <w:spacing w:val="-5"/>
              </w:rPr>
              <w:t>68</w:t>
            </w:r>
          </w:p>
        </w:tc>
        <w:tc>
          <w:tcPr>
            <w:tcW w:w="1136" w:type="dxa"/>
          </w:tcPr>
          <w:p w14:paraId="57B94F5E" w14:textId="77777777" w:rsidR="00A43DD8" w:rsidRDefault="00983492">
            <w:pPr>
              <w:pStyle w:val="TableParagraph"/>
              <w:spacing w:line="232" w:lineRule="exact"/>
              <w:ind w:left="30" w:right="11"/>
              <w:jc w:val="center"/>
              <w:rPr>
                <w:b/>
              </w:rPr>
            </w:pPr>
            <w:r>
              <w:rPr>
                <w:b/>
                <w:spacing w:val="-5"/>
              </w:rPr>
              <w:t>68</w:t>
            </w:r>
          </w:p>
        </w:tc>
        <w:tc>
          <w:tcPr>
            <w:tcW w:w="1133" w:type="dxa"/>
          </w:tcPr>
          <w:p w14:paraId="7B26C0F5" w14:textId="77777777" w:rsidR="00A43DD8" w:rsidRDefault="00983492">
            <w:pPr>
              <w:pStyle w:val="TableParagraph"/>
              <w:spacing w:line="232" w:lineRule="exact"/>
              <w:ind w:left="27" w:right="10"/>
              <w:jc w:val="center"/>
              <w:rPr>
                <w:b/>
              </w:rPr>
            </w:pPr>
            <w:r>
              <w:rPr>
                <w:b/>
                <w:spacing w:val="-5"/>
              </w:rPr>
              <w:t>34</w:t>
            </w:r>
          </w:p>
        </w:tc>
        <w:tc>
          <w:tcPr>
            <w:tcW w:w="1136" w:type="dxa"/>
          </w:tcPr>
          <w:p w14:paraId="18C561DB" w14:textId="77777777" w:rsidR="00A43DD8" w:rsidRDefault="00983492">
            <w:pPr>
              <w:pStyle w:val="TableParagraph"/>
              <w:spacing w:line="232" w:lineRule="exact"/>
              <w:ind w:left="30" w:right="12"/>
              <w:jc w:val="center"/>
              <w:rPr>
                <w:b/>
              </w:rPr>
            </w:pPr>
            <w:r>
              <w:rPr>
                <w:b/>
                <w:spacing w:val="-5"/>
              </w:rPr>
              <w:t>34</w:t>
            </w:r>
          </w:p>
        </w:tc>
        <w:tc>
          <w:tcPr>
            <w:tcW w:w="1104" w:type="dxa"/>
          </w:tcPr>
          <w:p w14:paraId="6747C2EE" w14:textId="77777777" w:rsidR="00A43DD8" w:rsidRDefault="00983492">
            <w:pPr>
              <w:pStyle w:val="TableParagraph"/>
              <w:spacing w:line="232" w:lineRule="exact"/>
              <w:ind w:left="11"/>
              <w:jc w:val="center"/>
              <w:rPr>
                <w:b/>
              </w:rPr>
            </w:pPr>
            <w:r>
              <w:rPr>
                <w:b/>
                <w:spacing w:val="-5"/>
              </w:rPr>
              <w:t>272</w:t>
            </w:r>
          </w:p>
        </w:tc>
      </w:tr>
      <w:tr w:rsidR="00A43DD8" w14:paraId="4A6ED825" w14:textId="77777777">
        <w:trPr>
          <w:trHeight w:val="254"/>
        </w:trPr>
        <w:tc>
          <w:tcPr>
            <w:tcW w:w="2943" w:type="dxa"/>
          </w:tcPr>
          <w:p w14:paraId="047081A2" w14:textId="77777777" w:rsidR="00A43DD8" w:rsidRDefault="00983492">
            <w:pPr>
              <w:pStyle w:val="TableParagraph"/>
              <w:spacing w:line="234" w:lineRule="exact"/>
              <w:ind w:left="215"/>
            </w:pPr>
            <w:r>
              <w:t>Производство</w:t>
            </w:r>
            <w:r>
              <w:rPr>
                <w:spacing w:val="-10"/>
              </w:rPr>
              <w:t xml:space="preserve"> </w:t>
            </w:r>
            <w:r>
              <w:t>и</w:t>
            </w:r>
            <w:r>
              <w:rPr>
                <w:spacing w:val="-9"/>
              </w:rPr>
              <w:t xml:space="preserve"> </w:t>
            </w:r>
            <w:r>
              <w:rPr>
                <w:spacing w:val="-2"/>
              </w:rPr>
              <w:t>технологии</w:t>
            </w:r>
          </w:p>
        </w:tc>
        <w:tc>
          <w:tcPr>
            <w:tcW w:w="1136" w:type="dxa"/>
          </w:tcPr>
          <w:p w14:paraId="6B29D035" w14:textId="77777777" w:rsidR="00A43DD8" w:rsidRDefault="00983492">
            <w:pPr>
              <w:pStyle w:val="TableParagraph"/>
              <w:spacing w:line="234" w:lineRule="exact"/>
              <w:ind w:left="30"/>
              <w:jc w:val="center"/>
            </w:pPr>
            <w:r>
              <w:rPr>
                <w:spacing w:val="-10"/>
              </w:rPr>
              <w:t>4</w:t>
            </w:r>
          </w:p>
        </w:tc>
        <w:tc>
          <w:tcPr>
            <w:tcW w:w="1133" w:type="dxa"/>
          </w:tcPr>
          <w:p w14:paraId="3E256F79" w14:textId="77777777" w:rsidR="00A43DD8" w:rsidRDefault="00983492">
            <w:pPr>
              <w:pStyle w:val="TableParagraph"/>
              <w:spacing w:line="234" w:lineRule="exact"/>
              <w:ind w:left="27"/>
              <w:jc w:val="center"/>
            </w:pPr>
            <w:r>
              <w:rPr>
                <w:spacing w:val="-10"/>
              </w:rPr>
              <w:t>4</w:t>
            </w:r>
          </w:p>
        </w:tc>
        <w:tc>
          <w:tcPr>
            <w:tcW w:w="1136" w:type="dxa"/>
          </w:tcPr>
          <w:p w14:paraId="3D32564A" w14:textId="77777777" w:rsidR="00A43DD8" w:rsidRDefault="00983492">
            <w:pPr>
              <w:pStyle w:val="TableParagraph"/>
              <w:spacing w:line="234" w:lineRule="exact"/>
              <w:ind w:left="30" w:right="1"/>
              <w:jc w:val="center"/>
            </w:pPr>
            <w:r>
              <w:rPr>
                <w:spacing w:val="-10"/>
              </w:rPr>
              <w:t>4</w:t>
            </w:r>
          </w:p>
        </w:tc>
        <w:tc>
          <w:tcPr>
            <w:tcW w:w="1133" w:type="dxa"/>
          </w:tcPr>
          <w:p w14:paraId="4F252CD9" w14:textId="77777777" w:rsidR="00A43DD8" w:rsidRDefault="00983492">
            <w:pPr>
              <w:pStyle w:val="TableParagraph"/>
              <w:spacing w:line="234" w:lineRule="exact"/>
              <w:ind w:left="27" w:right="1"/>
              <w:jc w:val="center"/>
            </w:pPr>
            <w:r>
              <w:rPr>
                <w:spacing w:val="-10"/>
              </w:rPr>
              <w:t>4</w:t>
            </w:r>
          </w:p>
        </w:tc>
        <w:tc>
          <w:tcPr>
            <w:tcW w:w="1136" w:type="dxa"/>
          </w:tcPr>
          <w:p w14:paraId="6036641C" w14:textId="77777777" w:rsidR="00A43DD8" w:rsidRDefault="00983492">
            <w:pPr>
              <w:pStyle w:val="TableParagraph"/>
              <w:spacing w:line="234" w:lineRule="exact"/>
              <w:ind w:left="30" w:right="2"/>
              <w:jc w:val="center"/>
            </w:pPr>
            <w:r>
              <w:rPr>
                <w:spacing w:val="-10"/>
              </w:rPr>
              <w:t>4</w:t>
            </w:r>
          </w:p>
        </w:tc>
        <w:tc>
          <w:tcPr>
            <w:tcW w:w="1104" w:type="dxa"/>
          </w:tcPr>
          <w:p w14:paraId="21AB79DD" w14:textId="77777777" w:rsidR="00A43DD8" w:rsidRDefault="00983492">
            <w:pPr>
              <w:pStyle w:val="TableParagraph"/>
              <w:spacing w:line="234" w:lineRule="exact"/>
              <w:ind w:left="11" w:right="5"/>
              <w:jc w:val="center"/>
            </w:pPr>
            <w:r>
              <w:rPr>
                <w:spacing w:val="-5"/>
              </w:rPr>
              <w:t>20</w:t>
            </w:r>
          </w:p>
        </w:tc>
      </w:tr>
      <w:tr w:rsidR="00A43DD8" w14:paraId="075041FC" w14:textId="77777777">
        <w:trPr>
          <w:trHeight w:val="978"/>
        </w:trPr>
        <w:tc>
          <w:tcPr>
            <w:tcW w:w="2943" w:type="dxa"/>
          </w:tcPr>
          <w:p w14:paraId="1966DA83" w14:textId="77777777" w:rsidR="00A43DD8" w:rsidRDefault="00983492">
            <w:pPr>
              <w:pStyle w:val="TableParagraph"/>
              <w:spacing w:line="241" w:lineRule="exact"/>
              <w:ind w:left="215"/>
            </w:pPr>
            <w:r>
              <w:rPr>
                <w:spacing w:val="-2"/>
              </w:rPr>
              <w:t>Компьютерная</w:t>
            </w:r>
          </w:p>
          <w:p w14:paraId="19D9899E" w14:textId="77777777" w:rsidR="00A43DD8" w:rsidRDefault="00983492">
            <w:pPr>
              <w:pStyle w:val="TableParagraph"/>
              <w:spacing w:line="246" w:lineRule="exact"/>
              <w:ind w:left="2124"/>
            </w:pPr>
            <w:r>
              <w:rPr>
                <w:spacing w:val="-2"/>
              </w:rPr>
              <w:t>график</w:t>
            </w:r>
          </w:p>
          <w:p w14:paraId="49812473" w14:textId="77777777" w:rsidR="00A43DD8" w:rsidRDefault="00983492">
            <w:pPr>
              <w:pStyle w:val="TableParagraph"/>
              <w:spacing w:line="242" w:lineRule="exact"/>
              <w:ind w:left="215" w:right="1769"/>
            </w:pPr>
            <w:r>
              <w:rPr>
                <w:spacing w:val="-6"/>
              </w:rPr>
              <w:t xml:space="preserve">а, </w:t>
            </w:r>
            <w:r>
              <w:rPr>
                <w:spacing w:val="-4"/>
              </w:rPr>
              <w:t>черчение</w:t>
            </w:r>
          </w:p>
        </w:tc>
        <w:tc>
          <w:tcPr>
            <w:tcW w:w="1136" w:type="dxa"/>
          </w:tcPr>
          <w:p w14:paraId="7A603680" w14:textId="77777777" w:rsidR="00A43DD8" w:rsidRDefault="00983492">
            <w:pPr>
              <w:pStyle w:val="TableParagraph"/>
              <w:spacing w:line="244" w:lineRule="exact"/>
              <w:ind w:left="30"/>
              <w:jc w:val="center"/>
            </w:pPr>
            <w:r>
              <w:rPr>
                <w:spacing w:val="-10"/>
              </w:rPr>
              <w:t>8</w:t>
            </w:r>
          </w:p>
        </w:tc>
        <w:tc>
          <w:tcPr>
            <w:tcW w:w="1133" w:type="dxa"/>
          </w:tcPr>
          <w:p w14:paraId="5817CDD3" w14:textId="77777777" w:rsidR="00A43DD8" w:rsidRDefault="00983492">
            <w:pPr>
              <w:pStyle w:val="TableParagraph"/>
              <w:spacing w:line="244" w:lineRule="exact"/>
              <w:ind w:left="27"/>
              <w:jc w:val="center"/>
            </w:pPr>
            <w:r>
              <w:rPr>
                <w:spacing w:val="-10"/>
              </w:rPr>
              <w:t>8</w:t>
            </w:r>
          </w:p>
        </w:tc>
        <w:tc>
          <w:tcPr>
            <w:tcW w:w="1136" w:type="dxa"/>
          </w:tcPr>
          <w:p w14:paraId="24400546" w14:textId="77777777" w:rsidR="00A43DD8" w:rsidRDefault="00983492">
            <w:pPr>
              <w:pStyle w:val="TableParagraph"/>
              <w:spacing w:line="244" w:lineRule="exact"/>
              <w:ind w:left="30" w:right="1"/>
              <w:jc w:val="center"/>
            </w:pPr>
            <w:r>
              <w:rPr>
                <w:spacing w:val="-10"/>
              </w:rPr>
              <w:t>8</w:t>
            </w:r>
          </w:p>
        </w:tc>
        <w:tc>
          <w:tcPr>
            <w:tcW w:w="1133" w:type="dxa"/>
          </w:tcPr>
          <w:p w14:paraId="47171E4E" w14:textId="77777777" w:rsidR="00A43DD8" w:rsidRDefault="00983492">
            <w:pPr>
              <w:pStyle w:val="TableParagraph"/>
              <w:spacing w:line="244" w:lineRule="exact"/>
              <w:ind w:left="27" w:right="1"/>
              <w:jc w:val="center"/>
            </w:pPr>
            <w:r>
              <w:rPr>
                <w:spacing w:val="-10"/>
              </w:rPr>
              <w:t>4</w:t>
            </w:r>
          </w:p>
        </w:tc>
        <w:tc>
          <w:tcPr>
            <w:tcW w:w="1136" w:type="dxa"/>
          </w:tcPr>
          <w:p w14:paraId="5CF261F0" w14:textId="77777777" w:rsidR="00A43DD8" w:rsidRDefault="00983492">
            <w:pPr>
              <w:pStyle w:val="TableParagraph"/>
              <w:spacing w:line="244" w:lineRule="exact"/>
              <w:ind w:left="30" w:right="2"/>
              <w:jc w:val="center"/>
            </w:pPr>
            <w:r>
              <w:rPr>
                <w:spacing w:val="-10"/>
              </w:rPr>
              <w:t>4</w:t>
            </w:r>
          </w:p>
        </w:tc>
        <w:tc>
          <w:tcPr>
            <w:tcW w:w="1104" w:type="dxa"/>
          </w:tcPr>
          <w:p w14:paraId="59A41897" w14:textId="77777777" w:rsidR="00A43DD8" w:rsidRDefault="00983492">
            <w:pPr>
              <w:pStyle w:val="TableParagraph"/>
              <w:spacing w:line="244" w:lineRule="exact"/>
              <w:ind w:left="11" w:right="5"/>
              <w:jc w:val="center"/>
            </w:pPr>
            <w:r>
              <w:rPr>
                <w:spacing w:val="-5"/>
              </w:rPr>
              <w:t>32</w:t>
            </w:r>
          </w:p>
        </w:tc>
      </w:tr>
    </w:tbl>
    <w:p w14:paraId="2D000DF4" w14:textId="77777777" w:rsidR="00A43DD8" w:rsidRDefault="00A43DD8">
      <w:pPr>
        <w:pStyle w:val="TableParagraph"/>
        <w:spacing w:line="244" w:lineRule="exact"/>
        <w:jc w:val="center"/>
        <w:sectPr w:rsidR="00A43DD8">
          <w:pgSz w:w="11920" w:h="16850"/>
          <w:pgMar w:top="1760" w:right="566" w:bottom="780" w:left="1417" w:header="0" w:footer="597" w:gutter="0"/>
          <w:cols w:space="720"/>
        </w:sect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1136"/>
        <w:gridCol w:w="1133"/>
        <w:gridCol w:w="1136"/>
        <w:gridCol w:w="1133"/>
        <w:gridCol w:w="1136"/>
        <w:gridCol w:w="1104"/>
      </w:tblGrid>
      <w:tr w:rsidR="00A43DD8" w14:paraId="6ECACF84" w14:textId="77777777">
        <w:trPr>
          <w:trHeight w:val="1219"/>
        </w:trPr>
        <w:tc>
          <w:tcPr>
            <w:tcW w:w="2943" w:type="dxa"/>
          </w:tcPr>
          <w:p w14:paraId="76242653" w14:textId="77777777" w:rsidR="00A43DD8" w:rsidRDefault="00983492">
            <w:pPr>
              <w:pStyle w:val="TableParagraph"/>
              <w:spacing w:line="242" w:lineRule="exact"/>
              <w:ind w:left="215"/>
            </w:pPr>
            <w:r>
              <w:rPr>
                <w:spacing w:val="-4"/>
              </w:rPr>
              <w:lastRenderedPageBreak/>
              <w:t>3D-</w:t>
            </w:r>
            <w:r>
              <w:rPr>
                <w:spacing w:val="-2"/>
              </w:rPr>
              <w:t>моделирование,</w:t>
            </w:r>
          </w:p>
          <w:p w14:paraId="63DF3270" w14:textId="77777777" w:rsidR="00A43DD8" w:rsidRDefault="00983492">
            <w:pPr>
              <w:pStyle w:val="TableParagraph"/>
              <w:spacing w:line="246" w:lineRule="exact"/>
              <w:ind w:left="2325"/>
            </w:pPr>
            <w:proofErr w:type="spellStart"/>
            <w:r>
              <w:rPr>
                <w:spacing w:val="-4"/>
              </w:rPr>
              <w:t>прот</w:t>
            </w:r>
            <w:proofErr w:type="spellEnd"/>
          </w:p>
          <w:p w14:paraId="049EEF4C" w14:textId="77777777" w:rsidR="00A43DD8" w:rsidRDefault="00983492">
            <w:pPr>
              <w:pStyle w:val="TableParagraph"/>
              <w:spacing w:line="244" w:lineRule="exact"/>
              <w:ind w:left="215"/>
            </w:pPr>
            <w:r>
              <w:rPr>
                <w:spacing w:val="-5"/>
              </w:rPr>
              <w:t>о-</w:t>
            </w:r>
          </w:p>
          <w:p w14:paraId="604EECB5" w14:textId="77777777" w:rsidR="00A43DD8" w:rsidRDefault="00983492">
            <w:pPr>
              <w:pStyle w:val="TableParagraph"/>
              <w:spacing w:line="240" w:lineRule="exact"/>
              <w:ind w:left="215" w:right="746"/>
            </w:pPr>
            <w:r>
              <w:rPr>
                <w:spacing w:val="-2"/>
              </w:rPr>
              <w:t xml:space="preserve">типирование, </w:t>
            </w:r>
            <w:r>
              <w:rPr>
                <w:spacing w:val="-4"/>
              </w:rPr>
              <w:t>макетирование</w:t>
            </w:r>
          </w:p>
        </w:tc>
        <w:tc>
          <w:tcPr>
            <w:tcW w:w="1136" w:type="dxa"/>
          </w:tcPr>
          <w:p w14:paraId="4EDBBB23" w14:textId="77777777" w:rsidR="00A43DD8" w:rsidRDefault="00983492">
            <w:pPr>
              <w:pStyle w:val="TableParagraph"/>
              <w:spacing w:line="245" w:lineRule="exact"/>
              <w:ind w:left="30" w:right="4"/>
              <w:jc w:val="center"/>
            </w:pPr>
            <w:r>
              <w:rPr>
                <w:spacing w:val="-10"/>
              </w:rPr>
              <w:t>-</w:t>
            </w:r>
          </w:p>
        </w:tc>
        <w:tc>
          <w:tcPr>
            <w:tcW w:w="1133" w:type="dxa"/>
          </w:tcPr>
          <w:p w14:paraId="5EA71052" w14:textId="77777777" w:rsidR="00A43DD8" w:rsidRDefault="00983492">
            <w:pPr>
              <w:pStyle w:val="TableParagraph"/>
              <w:spacing w:line="245" w:lineRule="exact"/>
              <w:ind w:left="27" w:right="3"/>
              <w:jc w:val="center"/>
            </w:pPr>
            <w:r>
              <w:rPr>
                <w:spacing w:val="-10"/>
              </w:rPr>
              <w:t>-</w:t>
            </w:r>
          </w:p>
        </w:tc>
        <w:tc>
          <w:tcPr>
            <w:tcW w:w="1136" w:type="dxa"/>
          </w:tcPr>
          <w:p w14:paraId="4A29F520" w14:textId="77777777" w:rsidR="00A43DD8" w:rsidRDefault="00983492">
            <w:pPr>
              <w:pStyle w:val="TableParagraph"/>
              <w:spacing w:line="245" w:lineRule="exact"/>
              <w:ind w:left="30" w:right="11"/>
              <w:jc w:val="center"/>
            </w:pPr>
            <w:r>
              <w:rPr>
                <w:spacing w:val="-5"/>
              </w:rPr>
              <w:t>10</w:t>
            </w:r>
          </w:p>
        </w:tc>
        <w:tc>
          <w:tcPr>
            <w:tcW w:w="1133" w:type="dxa"/>
          </w:tcPr>
          <w:p w14:paraId="46ADB693" w14:textId="77777777" w:rsidR="00A43DD8" w:rsidRDefault="00983492">
            <w:pPr>
              <w:pStyle w:val="TableParagraph"/>
              <w:spacing w:line="245" w:lineRule="exact"/>
              <w:ind w:left="27" w:right="10"/>
              <w:jc w:val="center"/>
            </w:pPr>
            <w:r>
              <w:rPr>
                <w:spacing w:val="-5"/>
              </w:rPr>
              <w:t>12</w:t>
            </w:r>
          </w:p>
        </w:tc>
        <w:tc>
          <w:tcPr>
            <w:tcW w:w="1136" w:type="dxa"/>
          </w:tcPr>
          <w:p w14:paraId="1141F91A" w14:textId="77777777" w:rsidR="00A43DD8" w:rsidRDefault="00983492">
            <w:pPr>
              <w:pStyle w:val="TableParagraph"/>
              <w:spacing w:line="245" w:lineRule="exact"/>
              <w:ind w:left="30" w:right="12"/>
              <w:jc w:val="center"/>
            </w:pPr>
            <w:r>
              <w:rPr>
                <w:spacing w:val="-5"/>
              </w:rPr>
              <w:t>12</w:t>
            </w:r>
          </w:p>
        </w:tc>
        <w:tc>
          <w:tcPr>
            <w:tcW w:w="1104" w:type="dxa"/>
          </w:tcPr>
          <w:p w14:paraId="2AFE09CD" w14:textId="77777777" w:rsidR="00A43DD8" w:rsidRDefault="00983492">
            <w:pPr>
              <w:pStyle w:val="TableParagraph"/>
              <w:spacing w:line="245" w:lineRule="exact"/>
              <w:ind w:left="11" w:right="5"/>
              <w:jc w:val="center"/>
            </w:pPr>
            <w:r>
              <w:rPr>
                <w:spacing w:val="-5"/>
              </w:rPr>
              <w:t>34</w:t>
            </w:r>
          </w:p>
        </w:tc>
      </w:tr>
    </w:tbl>
    <w:p w14:paraId="7587F72E" w14:textId="77777777" w:rsidR="00A43DD8" w:rsidRDefault="00A43DD8">
      <w:pPr>
        <w:pStyle w:val="TableParagraph"/>
        <w:spacing w:line="245" w:lineRule="exact"/>
        <w:jc w:val="center"/>
        <w:sectPr w:rsidR="00A43DD8">
          <w:type w:val="continuous"/>
          <w:pgSz w:w="11920" w:h="16850"/>
          <w:pgMar w:top="1540" w:right="566" w:bottom="780" w:left="1417" w:header="0" w:footer="597" w:gutter="0"/>
          <w:cols w:space="720"/>
        </w:sectPr>
      </w:pPr>
    </w:p>
    <w:p w14:paraId="7C22A634" w14:textId="77777777" w:rsidR="00A43DD8" w:rsidRDefault="00A43DD8">
      <w:pPr>
        <w:pStyle w:val="a3"/>
        <w:spacing w:before="7"/>
        <w:ind w:left="0" w:firstLine="0"/>
        <w:jc w:val="left"/>
        <w:rPr>
          <w:sz w:val="2"/>
        </w:r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1136"/>
        <w:gridCol w:w="1133"/>
        <w:gridCol w:w="1136"/>
        <w:gridCol w:w="1133"/>
        <w:gridCol w:w="1136"/>
        <w:gridCol w:w="1104"/>
      </w:tblGrid>
      <w:tr w:rsidR="00A43DD8" w14:paraId="7ADF8A66" w14:textId="77777777">
        <w:trPr>
          <w:trHeight w:val="1002"/>
        </w:trPr>
        <w:tc>
          <w:tcPr>
            <w:tcW w:w="2943" w:type="dxa"/>
          </w:tcPr>
          <w:p w14:paraId="584F1AE4" w14:textId="77777777" w:rsidR="00A43DD8" w:rsidRDefault="00983492">
            <w:pPr>
              <w:pStyle w:val="TableParagraph"/>
              <w:ind w:left="215"/>
            </w:pPr>
            <w:r>
              <w:rPr>
                <w:spacing w:val="-2"/>
              </w:rPr>
              <w:t>Технологии</w:t>
            </w:r>
            <w:r>
              <w:rPr>
                <w:spacing w:val="-13"/>
              </w:rPr>
              <w:t xml:space="preserve"> </w:t>
            </w:r>
            <w:r>
              <w:rPr>
                <w:spacing w:val="-2"/>
              </w:rPr>
              <w:t>обработки материалов,</w:t>
            </w:r>
          </w:p>
          <w:p w14:paraId="6DC77C5C" w14:textId="77777777" w:rsidR="00A43DD8" w:rsidRDefault="00983492">
            <w:pPr>
              <w:pStyle w:val="TableParagraph"/>
              <w:spacing w:line="252" w:lineRule="exact"/>
              <w:ind w:left="215" w:right="1331"/>
            </w:pPr>
            <w:r>
              <w:rPr>
                <w:spacing w:val="-2"/>
              </w:rPr>
              <w:t xml:space="preserve">пищевых </w:t>
            </w:r>
            <w:r>
              <w:rPr>
                <w:spacing w:val="-4"/>
              </w:rPr>
              <w:t>продуктов</w:t>
            </w:r>
          </w:p>
        </w:tc>
        <w:tc>
          <w:tcPr>
            <w:tcW w:w="1136" w:type="dxa"/>
          </w:tcPr>
          <w:p w14:paraId="18FAC5F8" w14:textId="77777777" w:rsidR="00A43DD8" w:rsidRDefault="00983492">
            <w:pPr>
              <w:pStyle w:val="TableParagraph"/>
              <w:spacing w:line="244" w:lineRule="exact"/>
              <w:ind w:left="30" w:right="10"/>
              <w:jc w:val="center"/>
            </w:pPr>
            <w:r>
              <w:rPr>
                <w:spacing w:val="-5"/>
              </w:rPr>
              <w:t>36</w:t>
            </w:r>
          </w:p>
        </w:tc>
        <w:tc>
          <w:tcPr>
            <w:tcW w:w="1133" w:type="dxa"/>
          </w:tcPr>
          <w:p w14:paraId="678967F9" w14:textId="77777777" w:rsidR="00A43DD8" w:rsidRDefault="00983492">
            <w:pPr>
              <w:pStyle w:val="TableParagraph"/>
              <w:spacing w:line="244" w:lineRule="exact"/>
              <w:ind w:left="27" w:right="9"/>
              <w:jc w:val="center"/>
            </w:pPr>
            <w:r>
              <w:rPr>
                <w:spacing w:val="-5"/>
              </w:rPr>
              <w:t>36</w:t>
            </w:r>
          </w:p>
        </w:tc>
        <w:tc>
          <w:tcPr>
            <w:tcW w:w="1136" w:type="dxa"/>
          </w:tcPr>
          <w:p w14:paraId="1D66B418" w14:textId="77777777" w:rsidR="00A43DD8" w:rsidRDefault="00983492">
            <w:pPr>
              <w:pStyle w:val="TableParagraph"/>
              <w:spacing w:line="244" w:lineRule="exact"/>
              <w:ind w:left="30" w:right="11"/>
              <w:jc w:val="center"/>
            </w:pPr>
            <w:r>
              <w:rPr>
                <w:spacing w:val="-5"/>
              </w:rPr>
              <w:t>26</w:t>
            </w:r>
          </w:p>
        </w:tc>
        <w:tc>
          <w:tcPr>
            <w:tcW w:w="1133" w:type="dxa"/>
          </w:tcPr>
          <w:p w14:paraId="0817C122" w14:textId="77777777" w:rsidR="00A43DD8" w:rsidRDefault="00983492">
            <w:pPr>
              <w:pStyle w:val="TableParagraph"/>
              <w:spacing w:line="244" w:lineRule="exact"/>
              <w:ind w:left="27" w:right="4"/>
              <w:jc w:val="center"/>
            </w:pPr>
            <w:r>
              <w:rPr>
                <w:spacing w:val="-10"/>
              </w:rPr>
              <w:t>-</w:t>
            </w:r>
          </w:p>
        </w:tc>
        <w:tc>
          <w:tcPr>
            <w:tcW w:w="1136" w:type="dxa"/>
          </w:tcPr>
          <w:p w14:paraId="1258E29D" w14:textId="77777777" w:rsidR="00A43DD8" w:rsidRDefault="00983492">
            <w:pPr>
              <w:pStyle w:val="TableParagraph"/>
              <w:spacing w:line="244" w:lineRule="exact"/>
              <w:ind w:left="30" w:right="6"/>
              <w:jc w:val="center"/>
            </w:pPr>
            <w:r>
              <w:rPr>
                <w:spacing w:val="-10"/>
              </w:rPr>
              <w:t>-</w:t>
            </w:r>
          </w:p>
        </w:tc>
        <w:tc>
          <w:tcPr>
            <w:tcW w:w="1104" w:type="dxa"/>
          </w:tcPr>
          <w:p w14:paraId="76FA496B" w14:textId="77777777" w:rsidR="00A43DD8" w:rsidRDefault="00983492">
            <w:pPr>
              <w:pStyle w:val="TableParagraph"/>
              <w:spacing w:line="244" w:lineRule="exact"/>
              <w:ind w:left="11" w:right="5"/>
              <w:jc w:val="center"/>
            </w:pPr>
            <w:r>
              <w:rPr>
                <w:spacing w:val="-5"/>
              </w:rPr>
              <w:t>98</w:t>
            </w:r>
          </w:p>
        </w:tc>
      </w:tr>
      <w:tr w:rsidR="00A43DD8" w14:paraId="35F08730" w14:textId="77777777">
        <w:trPr>
          <w:trHeight w:val="244"/>
        </w:trPr>
        <w:tc>
          <w:tcPr>
            <w:tcW w:w="2943" w:type="dxa"/>
          </w:tcPr>
          <w:p w14:paraId="6CCD670F" w14:textId="77777777" w:rsidR="00A43DD8" w:rsidRDefault="00983492">
            <w:pPr>
              <w:pStyle w:val="TableParagraph"/>
              <w:spacing w:line="224" w:lineRule="exact"/>
              <w:ind w:left="215"/>
            </w:pPr>
            <w:r>
              <w:rPr>
                <w:spacing w:val="-2"/>
              </w:rPr>
              <w:t>Робототехника</w:t>
            </w:r>
          </w:p>
        </w:tc>
        <w:tc>
          <w:tcPr>
            <w:tcW w:w="1136" w:type="dxa"/>
          </w:tcPr>
          <w:p w14:paraId="1EF79BF8" w14:textId="77777777" w:rsidR="00A43DD8" w:rsidRDefault="00983492">
            <w:pPr>
              <w:pStyle w:val="TableParagraph"/>
              <w:spacing w:line="224" w:lineRule="exact"/>
              <w:ind w:left="30" w:right="10"/>
              <w:jc w:val="center"/>
            </w:pPr>
            <w:r>
              <w:rPr>
                <w:spacing w:val="-5"/>
              </w:rPr>
              <w:t>20</w:t>
            </w:r>
          </w:p>
        </w:tc>
        <w:tc>
          <w:tcPr>
            <w:tcW w:w="1133" w:type="dxa"/>
          </w:tcPr>
          <w:p w14:paraId="1C2733C4" w14:textId="77777777" w:rsidR="00A43DD8" w:rsidRDefault="00983492">
            <w:pPr>
              <w:pStyle w:val="TableParagraph"/>
              <w:spacing w:line="224" w:lineRule="exact"/>
              <w:ind w:left="27" w:right="9"/>
              <w:jc w:val="center"/>
            </w:pPr>
            <w:r>
              <w:rPr>
                <w:spacing w:val="-5"/>
              </w:rPr>
              <w:t>20</w:t>
            </w:r>
          </w:p>
        </w:tc>
        <w:tc>
          <w:tcPr>
            <w:tcW w:w="1136" w:type="dxa"/>
          </w:tcPr>
          <w:p w14:paraId="26F9A24C" w14:textId="77777777" w:rsidR="00A43DD8" w:rsidRDefault="00983492">
            <w:pPr>
              <w:pStyle w:val="TableParagraph"/>
              <w:spacing w:line="224" w:lineRule="exact"/>
              <w:ind w:left="30" w:right="11"/>
              <w:jc w:val="center"/>
            </w:pPr>
            <w:r>
              <w:rPr>
                <w:spacing w:val="-5"/>
              </w:rPr>
              <w:t>20</w:t>
            </w:r>
          </w:p>
        </w:tc>
        <w:tc>
          <w:tcPr>
            <w:tcW w:w="1133" w:type="dxa"/>
          </w:tcPr>
          <w:p w14:paraId="51D40B02" w14:textId="77777777" w:rsidR="00A43DD8" w:rsidRDefault="00983492">
            <w:pPr>
              <w:pStyle w:val="TableParagraph"/>
              <w:spacing w:line="224" w:lineRule="exact"/>
              <w:ind w:left="27" w:right="1"/>
              <w:jc w:val="center"/>
            </w:pPr>
            <w:r>
              <w:rPr>
                <w:spacing w:val="-10"/>
              </w:rPr>
              <w:t>7</w:t>
            </w:r>
          </w:p>
        </w:tc>
        <w:tc>
          <w:tcPr>
            <w:tcW w:w="1136" w:type="dxa"/>
          </w:tcPr>
          <w:p w14:paraId="4EB73DEB" w14:textId="77777777" w:rsidR="00A43DD8" w:rsidRDefault="00983492">
            <w:pPr>
              <w:pStyle w:val="TableParagraph"/>
              <w:spacing w:line="224" w:lineRule="exact"/>
              <w:ind w:left="30" w:right="2"/>
              <w:jc w:val="center"/>
            </w:pPr>
            <w:r>
              <w:rPr>
                <w:spacing w:val="-10"/>
              </w:rPr>
              <w:t>7</w:t>
            </w:r>
          </w:p>
        </w:tc>
        <w:tc>
          <w:tcPr>
            <w:tcW w:w="1104" w:type="dxa"/>
          </w:tcPr>
          <w:p w14:paraId="66CF3351" w14:textId="77777777" w:rsidR="00A43DD8" w:rsidRDefault="00983492">
            <w:pPr>
              <w:pStyle w:val="TableParagraph"/>
              <w:spacing w:line="224" w:lineRule="exact"/>
              <w:ind w:left="11" w:right="5"/>
              <w:jc w:val="center"/>
            </w:pPr>
            <w:r>
              <w:rPr>
                <w:spacing w:val="-5"/>
              </w:rPr>
              <w:t>74</w:t>
            </w:r>
          </w:p>
        </w:tc>
      </w:tr>
      <w:tr w:rsidR="00A43DD8" w14:paraId="2C915F9B" w14:textId="77777777">
        <w:trPr>
          <w:trHeight w:val="505"/>
        </w:trPr>
        <w:tc>
          <w:tcPr>
            <w:tcW w:w="2943" w:type="dxa"/>
          </w:tcPr>
          <w:p w14:paraId="677F1154" w14:textId="77777777" w:rsidR="00A43DD8" w:rsidRDefault="00983492">
            <w:pPr>
              <w:pStyle w:val="TableParagraph"/>
              <w:spacing w:line="230" w:lineRule="auto"/>
              <w:ind w:left="215" w:right="478"/>
            </w:pPr>
            <w:r>
              <w:rPr>
                <w:spacing w:val="-2"/>
              </w:rPr>
              <w:t>Вариативные</w:t>
            </w:r>
            <w:r>
              <w:rPr>
                <w:spacing w:val="-12"/>
              </w:rPr>
              <w:t xml:space="preserve"> </w:t>
            </w:r>
            <w:r>
              <w:rPr>
                <w:spacing w:val="-2"/>
              </w:rPr>
              <w:t xml:space="preserve">модули </w:t>
            </w:r>
            <w:r>
              <w:t>(по выбору ОО)</w:t>
            </w:r>
          </w:p>
        </w:tc>
        <w:tc>
          <w:tcPr>
            <w:tcW w:w="1136" w:type="dxa"/>
          </w:tcPr>
          <w:p w14:paraId="10C8BC01" w14:textId="77777777" w:rsidR="00A43DD8" w:rsidRDefault="00983492">
            <w:pPr>
              <w:pStyle w:val="TableParagraph"/>
              <w:spacing w:line="244" w:lineRule="exact"/>
              <w:ind w:left="30" w:right="4"/>
              <w:jc w:val="center"/>
            </w:pPr>
            <w:r>
              <w:rPr>
                <w:spacing w:val="-10"/>
              </w:rPr>
              <w:t>-</w:t>
            </w:r>
          </w:p>
        </w:tc>
        <w:tc>
          <w:tcPr>
            <w:tcW w:w="1133" w:type="dxa"/>
          </w:tcPr>
          <w:p w14:paraId="7FE128D5" w14:textId="77777777" w:rsidR="00A43DD8" w:rsidRDefault="00983492">
            <w:pPr>
              <w:pStyle w:val="TableParagraph"/>
              <w:spacing w:line="244" w:lineRule="exact"/>
              <w:ind w:left="27" w:right="3"/>
              <w:jc w:val="center"/>
            </w:pPr>
            <w:r>
              <w:rPr>
                <w:spacing w:val="-10"/>
              </w:rPr>
              <w:t>-</w:t>
            </w:r>
          </w:p>
        </w:tc>
        <w:tc>
          <w:tcPr>
            <w:tcW w:w="1136" w:type="dxa"/>
          </w:tcPr>
          <w:p w14:paraId="7BE8759A" w14:textId="77777777" w:rsidR="00A43DD8" w:rsidRDefault="00983492">
            <w:pPr>
              <w:pStyle w:val="TableParagraph"/>
              <w:spacing w:line="244" w:lineRule="exact"/>
              <w:ind w:left="30" w:right="5"/>
              <w:jc w:val="center"/>
            </w:pPr>
            <w:r>
              <w:rPr>
                <w:spacing w:val="-10"/>
              </w:rPr>
              <w:t>-</w:t>
            </w:r>
          </w:p>
        </w:tc>
        <w:tc>
          <w:tcPr>
            <w:tcW w:w="1133" w:type="dxa"/>
          </w:tcPr>
          <w:p w14:paraId="1FF48976" w14:textId="77777777" w:rsidR="00A43DD8" w:rsidRDefault="00983492">
            <w:pPr>
              <w:pStyle w:val="TableParagraph"/>
              <w:spacing w:line="244" w:lineRule="exact"/>
              <w:ind w:left="27" w:right="1"/>
              <w:jc w:val="center"/>
            </w:pPr>
            <w:r>
              <w:rPr>
                <w:spacing w:val="-10"/>
              </w:rPr>
              <w:t>7</w:t>
            </w:r>
          </w:p>
        </w:tc>
        <w:tc>
          <w:tcPr>
            <w:tcW w:w="1136" w:type="dxa"/>
          </w:tcPr>
          <w:p w14:paraId="034A38BB" w14:textId="77777777" w:rsidR="00A43DD8" w:rsidRDefault="00983492">
            <w:pPr>
              <w:pStyle w:val="TableParagraph"/>
              <w:spacing w:line="244" w:lineRule="exact"/>
              <w:ind w:left="30" w:right="2"/>
              <w:jc w:val="center"/>
            </w:pPr>
            <w:r>
              <w:rPr>
                <w:spacing w:val="-10"/>
              </w:rPr>
              <w:t>7</w:t>
            </w:r>
          </w:p>
        </w:tc>
        <w:tc>
          <w:tcPr>
            <w:tcW w:w="1104" w:type="dxa"/>
          </w:tcPr>
          <w:p w14:paraId="516F0EA3" w14:textId="77777777" w:rsidR="00A43DD8" w:rsidRDefault="00983492">
            <w:pPr>
              <w:pStyle w:val="TableParagraph"/>
              <w:spacing w:line="244" w:lineRule="exact"/>
              <w:ind w:left="11" w:right="5"/>
              <w:jc w:val="center"/>
            </w:pPr>
            <w:r>
              <w:rPr>
                <w:spacing w:val="-5"/>
              </w:rPr>
              <w:t>14</w:t>
            </w:r>
          </w:p>
        </w:tc>
      </w:tr>
      <w:tr w:rsidR="00A43DD8" w14:paraId="5C7F2CFF" w14:textId="77777777">
        <w:trPr>
          <w:trHeight w:val="503"/>
        </w:trPr>
        <w:tc>
          <w:tcPr>
            <w:tcW w:w="2943" w:type="dxa"/>
          </w:tcPr>
          <w:p w14:paraId="600D865D" w14:textId="77777777" w:rsidR="00A43DD8" w:rsidRDefault="00983492">
            <w:pPr>
              <w:pStyle w:val="TableParagraph"/>
              <w:spacing w:line="242" w:lineRule="exact"/>
              <w:ind w:left="498"/>
              <w:rPr>
                <w:i/>
              </w:rPr>
            </w:pPr>
            <w:r>
              <w:rPr>
                <w:i/>
                <w:spacing w:val="-4"/>
              </w:rPr>
              <w:t xml:space="preserve">Автоматизированные </w:t>
            </w:r>
            <w:r>
              <w:rPr>
                <w:i/>
                <w:spacing w:val="-2"/>
              </w:rPr>
              <w:t>системы</w:t>
            </w:r>
          </w:p>
        </w:tc>
        <w:tc>
          <w:tcPr>
            <w:tcW w:w="1136" w:type="dxa"/>
          </w:tcPr>
          <w:p w14:paraId="01E87B73" w14:textId="77777777" w:rsidR="00A43DD8" w:rsidRDefault="00983492">
            <w:pPr>
              <w:pStyle w:val="TableParagraph"/>
              <w:spacing w:line="244" w:lineRule="exact"/>
              <w:ind w:left="30" w:right="4"/>
              <w:jc w:val="center"/>
              <w:rPr>
                <w:i/>
              </w:rPr>
            </w:pPr>
            <w:r>
              <w:rPr>
                <w:i/>
                <w:spacing w:val="-10"/>
              </w:rPr>
              <w:t>-</w:t>
            </w:r>
          </w:p>
        </w:tc>
        <w:tc>
          <w:tcPr>
            <w:tcW w:w="1133" w:type="dxa"/>
          </w:tcPr>
          <w:p w14:paraId="4ED4A033" w14:textId="77777777" w:rsidR="00A43DD8" w:rsidRDefault="00983492">
            <w:pPr>
              <w:pStyle w:val="TableParagraph"/>
              <w:spacing w:line="244" w:lineRule="exact"/>
              <w:ind w:left="27" w:right="3"/>
              <w:jc w:val="center"/>
              <w:rPr>
                <w:i/>
              </w:rPr>
            </w:pPr>
            <w:r>
              <w:rPr>
                <w:i/>
                <w:spacing w:val="-10"/>
              </w:rPr>
              <w:t>-</w:t>
            </w:r>
          </w:p>
        </w:tc>
        <w:tc>
          <w:tcPr>
            <w:tcW w:w="1136" w:type="dxa"/>
          </w:tcPr>
          <w:p w14:paraId="4E12B1ED" w14:textId="77777777" w:rsidR="00A43DD8" w:rsidRDefault="00983492">
            <w:pPr>
              <w:pStyle w:val="TableParagraph"/>
              <w:spacing w:line="244" w:lineRule="exact"/>
              <w:ind w:left="30" w:right="5"/>
              <w:jc w:val="center"/>
              <w:rPr>
                <w:i/>
              </w:rPr>
            </w:pPr>
            <w:r>
              <w:rPr>
                <w:i/>
                <w:spacing w:val="-10"/>
              </w:rPr>
              <w:t>-</w:t>
            </w:r>
          </w:p>
        </w:tc>
        <w:tc>
          <w:tcPr>
            <w:tcW w:w="1133" w:type="dxa"/>
          </w:tcPr>
          <w:p w14:paraId="3E40A312" w14:textId="77777777" w:rsidR="00A43DD8" w:rsidRDefault="00983492">
            <w:pPr>
              <w:pStyle w:val="TableParagraph"/>
              <w:spacing w:line="244" w:lineRule="exact"/>
              <w:ind w:left="27" w:right="1"/>
              <w:jc w:val="center"/>
              <w:rPr>
                <w:i/>
              </w:rPr>
            </w:pPr>
            <w:r>
              <w:rPr>
                <w:i/>
                <w:spacing w:val="-10"/>
              </w:rPr>
              <w:t>7</w:t>
            </w:r>
          </w:p>
        </w:tc>
        <w:tc>
          <w:tcPr>
            <w:tcW w:w="1136" w:type="dxa"/>
          </w:tcPr>
          <w:p w14:paraId="50BCB870" w14:textId="77777777" w:rsidR="00A43DD8" w:rsidRDefault="00983492">
            <w:pPr>
              <w:pStyle w:val="TableParagraph"/>
              <w:spacing w:line="244" w:lineRule="exact"/>
              <w:ind w:left="30" w:right="2"/>
              <w:jc w:val="center"/>
              <w:rPr>
                <w:i/>
              </w:rPr>
            </w:pPr>
            <w:r>
              <w:rPr>
                <w:i/>
                <w:spacing w:val="-10"/>
              </w:rPr>
              <w:t>7</w:t>
            </w:r>
          </w:p>
        </w:tc>
        <w:tc>
          <w:tcPr>
            <w:tcW w:w="1104" w:type="dxa"/>
          </w:tcPr>
          <w:p w14:paraId="72FC84CA" w14:textId="77777777" w:rsidR="00A43DD8" w:rsidRDefault="00983492">
            <w:pPr>
              <w:pStyle w:val="TableParagraph"/>
              <w:spacing w:line="244" w:lineRule="exact"/>
              <w:ind w:left="11" w:right="5"/>
              <w:jc w:val="center"/>
              <w:rPr>
                <w:i/>
              </w:rPr>
            </w:pPr>
            <w:r>
              <w:rPr>
                <w:i/>
                <w:spacing w:val="-5"/>
              </w:rPr>
              <w:t>14</w:t>
            </w:r>
          </w:p>
        </w:tc>
      </w:tr>
      <w:tr w:rsidR="00A43DD8" w14:paraId="6FE36AA5" w14:textId="77777777">
        <w:trPr>
          <w:trHeight w:val="254"/>
        </w:trPr>
        <w:tc>
          <w:tcPr>
            <w:tcW w:w="2943" w:type="dxa"/>
          </w:tcPr>
          <w:p w14:paraId="15EE16F8" w14:textId="77777777" w:rsidR="00A43DD8" w:rsidRDefault="00983492">
            <w:pPr>
              <w:pStyle w:val="TableParagraph"/>
              <w:spacing w:line="234" w:lineRule="exact"/>
              <w:ind w:left="0" w:right="185"/>
              <w:jc w:val="right"/>
              <w:rPr>
                <w:b/>
              </w:rPr>
            </w:pPr>
            <w:r>
              <w:rPr>
                <w:b/>
                <w:spacing w:val="-2"/>
              </w:rPr>
              <w:t>Всего</w:t>
            </w:r>
          </w:p>
        </w:tc>
        <w:tc>
          <w:tcPr>
            <w:tcW w:w="1136" w:type="dxa"/>
          </w:tcPr>
          <w:p w14:paraId="69F3E3E2" w14:textId="77777777" w:rsidR="00A43DD8" w:rsidRDefault="00983492">
            <w:pPr>
              <w:pStyle w:val="TableParagraph"/>
              <w:spacing w:line="234" w:lineRule="exact"/>
              <w:ind w:left="30" w:right="10"/>
              <w:jc w:val="center"/>
              <w:rPr>
                <w:b/>
              </w:rPr>
            </w:pPr>
            <w:r>
              <w:rPr>
                <w:b/>
                <w:spacing w:val="-5"/>
              </w:rPr>
              <w:t>68</w:t>
            </w:r>
          </w:p>
        </w:tc>
        <w:tc>
          <w:tcPr>
            <w:tcW w:w="1133" w:type="dxa"/>
          </w:tcPr>
          <w:p w14:paraId="4C7A535B" w14:textId="77777777" w:rsidR="00A43DD8" w:rsidRDefault="00983492">
            <w:pPr>
              <w:pStyle w:val="TableParagraph"/>
              <w:spacing w:line="234" w:lineRule="exact"/>
              <w:ind w:left="27" w:right="9"/>
              <w:jc w:val="center"/>
              <w:rPr>
                <w:b/>
              </w:rPr>
            </w:pPr>
            <w:r>
              <w:rPr>
                <w:b/>
                <w:spacing w:val="-5"/>
              </w:rPr>
              <w:t>68</w:t>
            </w:r>
          </w:p>
        </w:tc>
        <w:tc>
          <w:tcPr>
            <w:tcW w:w="1136" w:type="dxa"/>
          </w:tcPr>
          <w:p w14:paraId="0BDCA660" w14:textId="77777777" w:rsidR="00A43DD8" w:rsidRDefault="00983492">
            <w:pPr>
              <w:pStyle w:val="TableParagraph"/>
              <w:spacing w:line="234" w:lineRule="exact"/>
              <w:ind w:left="30" w:right="11"/>
              <w:jc w:val="center"/>
              <w:rPr>
                <w:b/>
              </w:rPr>
            </w:pPr>
            <w:r>
              <w:rPr>
                <w:b/>
                <w:spacing w:val="-5"/>
              </w:rPr>
              <w:t>68</w:t>
            </w:r>
          </w:p>
        </w:tc>
        <w:tc>
          <w:tcPr>
            <w:tcW w:w="1133" w:type="dxa"/>
          </w:tcPr>
          <w:p w14:paraId="2AE75BF6" w14:textId="77777777" w:rsidR="00A43DD8" w:rsidRDefault="00983492">
            <w:pPr>
              <w:pStyle w:val="TableParagraph"/>
              <w:spacing w:line="234" w:lineRule="exact"/>
              <w:ind w:left="27" w:right="10"/>
              <w:jc w:val="center"/>
              <w:rPr>
                <w:b/>
              </w:rPr>
            </w:pPr>
            <w:r>
              <w:rPr>
                <w:b/>
                <w:spacing w:val="-5"/>
              </w:rPr>
              <w:t>34</w:t>
            </w:r>
          </w:p>
        </w:tc>
        <w:tc>
          <w:tcPr>
            <w:tcW w:w="1136" w:type="dxa"/>
          </w:tcPr>
          <w:p w14:paraId="08BFB0DB" w14:textId="77777777" w:rsidR="00A43DD8" w:rsidRDefault="00983492">
            <w:pPr>
              <w:pStyle w:val="TableParagraph"/>
              <w:spacing w:line="234" w:lineRule="exact"/>
              <w:ind w:left="30" w:right="12"/>
              <w:jc w:val="center"/>
              <w:rPr>
                <w:b/>
              </w:rPr>
            </w:pPr>
            <w:r>
              <w:rPr>
                <w:b/>
                <w:spacing w:val="-5"/>
              </w:rPr>
              <w:t>34</w:t>
            </w:r>
          </w:p>
        </w:tc>
        <w:tc>
          <w:tcPr>
            <w:tcW w:w="1104" w:type="dxa"/>
          </w:tcPr>
          <w:p w14:paraId="3CF075C9" w14:textId="77777777" w:rsidR="00A43DD8" w:rsidRDefault="00983492">
            <w:pPr>
              <w:pStyle w:val="TableParagraph"/>
              <w:spacing w:line="234" w:lineRule="exact"/>
              <w:ind w:left="11"/>
              <w:jc w:val="center"/>
              <w:rPr>
                <w:b/>
              </w:rPr>
            </w:pPr>
            <w:r>
              <w:rPr>
                <w:b/>
                <w:spacing w:val="-5"/>
              </w:rPr>
              <w:t>272</w:t>
            </w:r>
          </w:p>
        </w:tc>
      </w:tr>
    </w:tbl>
    <w:p w14:paraId="027F38DA" w14:textId="77777777" w:rsidR="00A43DD8" w:rsidRDefault="00983492">
      <w:pPr>
        <w:pStyle w:val="a3"/>
        <w:spacing w:before="243"/>
        <w:ind w:right="270"/>
      </w:pPr>
      <w:r>
        <w:t xml:space="preserve">В данном примере часы, отводимые на изучение робототехники, перенесены для более глубокого изучения ряда понятий, знакомства с профессиями на примере региональных </w:t>
      </w:r>
      <w:proofErr w:type="spellStart"/>
      <w:proofErr w:type="gramStart"/>
      <w:r>
        <w:t>промыш</w:t>
      </w:r>
      <w:proofErr w:type="spellEnd"/>
      <w:r>
        <w:t>- ленных</w:t>
      </w:r>
      <w:proofErr w:type="gramEnd"/>
      <w:r>
        <w:t xml:space="preserve"> предприятий. Вариативный модуль «Автоматизированные системы» разработан с учетом особенностей реального сектора экономики региона (региональный вариативный модуль).</w:t>
      </w:r>
    </w:p>
    <w:p w14:paraId="65B4AEE0" w14:textId="77777777" w:rsidR="00A43DD8" w:rsidRDefault="00983492">
      <w:pPr>
        <w:pStyle w:val="a3"/>
        <w:spacing w:before="4"/>
        <w:ind w:right="276"/>
      </w:pPr>
      <w:r>
        <w:t>Примерное</w:t>
      </w:r>
      <w:r>
        <w:rPr>
          <w:spacing w:val="-7"/>
        </w:rPr>
        <w:t xml:space="preserve"> </w:t>
      </w:r>
      <w:r>
        <w:t>распределение</w:t>
      </w:r>
      <w:r>
        <w:rPr>
          <w:spacing w:val="-8"/>
        </w:rPr>
        <w:t xml:space="preserve"> </w:t>
      </w:r>
      <w:r>
        <w:t>часов</w:t>
      </w:r>
      <w:r>
        <w:rPr>
          <w:spacing w:val="-11"/>
        </w:rPr>
        <w:t xml:space="preserve"> </w:t>
      </w:r>
      <w:r>
        <w:t>за</w:t>
      </w:r>
      <w:r>
        <w:rPr>
          <w:spacing w:val="-8"/>
        </w:rPr>
        <w:t xml:space="preserve"> </w:t>
      </w:r>
      <w:r>
        <w:t>уровень</w:t>
      </w:r>
      <w:r>
        <w:rPr>
          <w:spacing w:val="-8"/>
        </w:rPr>
        <w:t xml:space="preserve"> </w:t>
      </w:r>
      <w:r>
        <w:t>обучения,</w:t>
      </w:r>
      <w:r>
        <w:rPr>
          <w:spacing w:val="-8"/>
        </w:rPr>
        <w:t xml:space="preserve"> </w:t>
      </w:r>
      <w:r>
        <w:t>включающее</w:t>
      </w:r>
      <w:r>
        <w:rPr>
          <w:spacing w:val="-6"/>
        </w:rPr>
        <w:t xml:space="preserve"> </w:t>
      </w:r>
      <w:r>
        <w:t>инвариантные</w:t>
      </w:r>
      <w:r>
        <w:rPr>
          <w:spacing w:val="-7"/>
        </w:rPr>
        <w:t xml:space="preserve"> </w:t>
      </w:r>
      <w:r>
        <w:t>модули</w:t>
      </w:r>
      <w:r>
        <w:rPr>
          <w:spacing w:val="-8"/>
        </w:rPr>
        <w:t xml:space="preserve"> </w:t>
      </w:r>
      <w:r>
        <w:t>и вариативные модули «Растениеводство», «Животноводство».</w:t>
      </w:r>
    </w:p>
    <w:p w14:paraId="5FA5C39B" w14:textId="77777777" w:rsidR="00A43DD8" w:rsidRDefault="00983492">
      <w:pPr>
        <w:pStyle w:val="a3"/>
        <w:spacing w:before="1"/>
        <w:ind w:right="284"/>
      </w:pPr>
      <w:r>
        <w:t>Учебные часы на вариативные модули «Растениеводство», «Животноводство» могут быть выделены из общего количества часов инвариантных модулей по следующим схемам:</w:t>
      </w:r>
    </w:p>
    <w:p w14:paraId="754E084B" w14:textId="77777777" w:rsidR="00A43DD8" w:rsidRDefault="00983492" w:rsidP="00983492">
      <w:pPr>
        <w:pStyle w:val="a4"/>
        <w:numPr>
          <w:ilvl w:val="0"/>
          <w:numId w:val="69"/>
        </w:numPr>
        <w:tabs>
          <w:tab w:val="left" w:pos="1229"/>
        </w:tabs>
        <w:spacing w:before="2" w:line="251" w:lineRule="exact"/>
        <w:ind w:left="1229" w:hanging="236"/>
      </w:pPr>
      <w:r>
        <w:rPr>
          <w:spacing w:val="-2"/>
        </w:rPr>
        <w:t>равномерное</w:t>
      </w:r>
      <w:r>
        <w:rPr>
          <w:spacing w:val="-1"/>
        </w:rPr>
        <w:t xml:space="preserve"> </w:t>
      </w:r>
      <w:r>
        <w:rPr>
          <w:spacing w:val="-2"/>
        </w:rPr>
        <w:t>уменьшение</w:t>
      </w:r>
      <w:r>
        <w:rPr>
          <w:spacing w:val="-1"/>
        </w:rPr>
        <w:t xml:space="preserve"> </w:t>
      </w:r>
      <w:r>
        <w:rPr>
          <w:spacing w:val="-2"/>
        </w:rPr>
        <w:t>часов</w:t>
      </w:r>
      <w:r>
        <w:rPr>
          <w:spacing w:val="-1"/>
        </w:rPr>
        <w:t xml:space="preserve"> </w:t>
      </w:r>
      <w:r>
        <w:rPr>
          <w:spacing w:val="-2"/>
        </w:rPr>
        <w:t>во</w:t>
      </w:r>
      <w:r>
        <w:t xml:space="preserve"> </w:t>
      </w:r>
      <w:r>
        <w:rPr>
          <w:spacing w:val="-2"/>
        </w:rPr>
        <w:t>всех</w:t>
      </w:r>
      <w:r>
        <w:rPr>
          <w:spacing w:val="3"/>
        </w:rPr>
        <w:t xml:space="preserve"> </w:t>
      </w:r>
      <w:r>
        <w:rPr>
          <w:spacing w:val="-2"/>
        </w:rPr>
        <w:t>инвариантных</w:t>
      </w:r>
      <w:r>
        <w:rPr>
          <w:spacing w:val="2"/>
        </w:rPr>
        <w:t xml:space="preserve"> </w:t>
      </w:r>
      <w:r>
        <w:rPr>
          <w:spacing w:val="-2"/>
        </w:rPr>
        <w:t>модулях;</w:t>
      </w:r>
    </w:p>
    <w:p w14:paraId="4DA1102B" w14:textId="77777777" w:rsidR="00A43DD8" w:rsidRDefault="00983492" w:rsidP="00983492">
      <w:pPr>
        <w:pStyle w:val="a4"/>
        <w:numPr>
          <w:ilvl w:val="0"/>
          <w:numId w:val="69"/>
        </w:numPr>
        <w:tabs>
          <w:tab w:val="left" w:pos="1235"/>
        </w:tabs>
        <w:ind w:left="285" w:right="283" w:firstLine="707"/>
      </w:pPr>
      <w:r>
        <w:t>уменьшение часов инвариантных модулей за счет практических работ, не обеспеченных необходимым оборудованием;</w:t>
      </w:r>
    </w:p>
    <w:p w14:paraId="36F62341" w14:textId="77777777" w:rsidR="00A43DD8" w:rsidRDefault="00983492" w:rsidP="00983492">
      <w:pPr>
        <w:pStyle w:val="a4"/>
        <w:numPr>
          <w:ilvl w:val="0"/>
          <w:numId w:val="69"/>
        </w:numPr>
        <w:tabs>
          <w:tab w:val="left" w:pos="1229"/>
        </w:tabs>
        <w:ind w:left="1229" w:hanging="236"/>
      </w:pPr>
      <w:r>
        <w:rPr>
          <w:spacing w:val="-2"/>
        </w:rPr>
        <w:t>перераспределение</w:t>
      </w:r>
      <w:r>
        <w:rPr>
          <w:spacing w:val="6"/>
        </w:rPr>
        <w:t xml:space="preserve"> </w:t>
      </w:r>
      <w:r>
        <w:rPr>
          <w:spacing w:val="-2"/>
        </w:rPr>
        <w:t>практических</w:t>
      </w:r>
      <w:r>
        <w:rPr>
          <w:spacing w:val="3"/>
        </w:rPr>
        <w:t xml:space="preserve"> </w:t>
      </w:r>
      <w:r>
        <w:rPr>
          <w:spacing w:val="-2"/>
        </w:rPr>
        <w:t>и</w:t>
      </w:r>
      <w:r>
        <w:rPr>
          <w:spacing w:val="6"/>
        </w:rPr>
        <w:t xml:space="preserve"> </w:t>
      </w:r>
      <w:r>
        <w:rPr>
          <w:spacing w:val="-2"/>
        </w:rPr>
        <w:t>проектных</w:t>
      </w:r>
      <w:r>
        <w:rPr>
          <w:spacing w:val="7"/>
        </w:rPr>
        <w:t xml:space="preserve"> </w:t>
      </w:r>
      <w:r>
        <w:rPr>
          <w:spacing w:val="-2"/>
        </w:rPr>
        <w:t>работ.</w:t>
      </w:r>
    </w:p>
    <w:p w14:paraId="1BB34217" w14:textId="77777777" w:rsidR="00A43DD8" w:rsidRDefault="00983492">
      <w:pPr>
        <w:pStyle w:val="a3"/>
        <w:spacing w:before="253" w:after="14"/>
        <w:ind w:left="1633" w:right="1034" w:hanging="557"/>
        <w:jc w:val="left"/>
      </w:pPr>
      <w:r>
        <w:t>Примерное</w:t>
      </w:r>
      <w:r>
        <w:rPr>
          <w:spacing w:val="-8"/>
        </w:rPr>
        <w:t xml:space="preserve"> </w:t>
      </w:r>
      <w:r>
        <w:t>распределение</w:t>
      </w:r>
      <w:r>
        <w:rPr>
          <w:spacing w:val="-9"/>
        </w:rPr>
        <w:t xml:space="preserve"> </w:t>
      </w:r>
      <w:r>
        <w:t>часов</w:t>
      </w:r>
      <w:r>
        <w:rPr>
          <w:spacing w:val="-9"/>
        </w:rPr>
        <w:t xml:space="preserve"> </w:t>
      </w:r>
      <w:r>
        <w:t>за</w:t>
      </w:r>
      <w:r>
        <w:rPr>
          <w:spacing w:val="-9"/>
        </w:rPr>
        <w:t xml:space="preserve"> </w:t>
      </w:r>
      <w:r>
        <w:t>уровень</w:t>
      </w:r>
      <w:r>
        <w:rPr>
          <w:spacing w:val="-9"/>
        </w:rPr>
        <w:t xml:space="preserve"> </w:t>
      </w:r>
      <w:r>
        <w:t>обучения,</w:t>
      </w:r>
      <w:r>
        <w:rPr>
          <w:spacing w:val="-9"/>
        </w:rPr>
        <w:t xml:space="preserve"> </w:t>
      </w:r>
      <w:r>
        <w:t>включающее</w:t>
      </w:r>
      <w:r>
        <w:rPr>
          <w:spacing w:val="-7"/>
        </w:rPr>
        <w:t xml:space="preserve"> </w:t>
      </w:r>
      <w:r>
        <w:t>инвариантные модули и вариативные модули «Растениеводство», «Животноводство»</w:t>
      </w: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1136"/>
        <w:gridCol w:w="1133"/>
        <w:gridCol w:w="1136"/>
        <w:gridCol w:w="1133"/>
        <w:gridCol w:w="1136"/>
        <w:gridCol w:w="1104"/>
      </w:tblGrid>
      <w:tr w:rsidR="00A43DD8" w14:paraId="051D3785" w14:textId="77777777">
        <w:trPr>
          <w:trHeight w:val="249"/>
        </w:trPr>
        <w:tc>
          <w:tcPr>
            <w:tcW w:w="2943" w:type="dxa"/>
            <w:vMerge w:val="restart"/>
          </w:tcPr>
          <w:p w14:paraId="46FB3F27" w14:textId="77777777" w:rsidR="00A43DD8" w:rsidRDefault="00983492">
            <w:pPr>
              <w:pStyle w:val="TableParagraph"/>
              <w:spacing w:before="125"/>
              <w:ind w:left="18"/>
              <w:jc w:val="center"/>
              <w:rPr>
                <w:b/>
              </w:rPr>
            </w:pPr>
            <w:r>
              <w:rPr>
                <w:b/>
                <w:spacing w:val="-2"/>
              </w:rPr>
              <w:t>Модули</w:t>
            </w:r>
          </w:p>
        </w:tc>
        <w:tc>
          <w:tcPr>
            <w:tcW w:w="5674" w:type="dxa"/>
            <w:gridSpan w:val="5"/>
          </w:tcPr>
          <w:p w14:paraId="2FB289FE" w14:textId="77777777" w:rsidR="00A43DD8" w:rsidRDefault="00983492">
            <w:pPr>
              <w:pStyle w:val="TableParagraph"/>
              <w:spacing w:line="229" w:lineRule="exact"/>
              <w:ind w:left="1468"/>
              <w:rPr>
                <w:b/>
              </w:rPr>
            </w:pPr>
            <w:r>
              <w:rPr>
                <w:b/>
              </w:rPr>
              <w:t>Количество</w:t>
            </w:r>
            <w:r>
              <w:rPr>
                <w:b/>
                <w:spacing w:val="-7"/>
              </w:rPr>
              <w:t xml:space="preserve"> </w:t>
            </w:r>
            <w:r>
              <w:rPr>
                <w:b/>
              </w:rPr>
              <w:t>часов</w:t>
            </w:r>
            <w:r>
              <w:rPr>
                <w:b/>
                <w:spacing w:val="-7"/>
              </w:rPr>
              <w:t xml:space="preserve"> </w:t>
            </w:r>
            <w:r>
              <w:rPr>
                <w:b/>
              </w:rPr>
              <w:t>по</w:t>
            </w:r>
            <w:r>
              <w:rPr>
                <w:b/>
                <w:spacing w:val="-7"/>
              </w:rPr>
              <w:t xml:space="preserve"> </w:t>
            </w:r>
            <w:r>
              <w:rPr>
                <w:b/>
                <w:spacing w:val="-2"/>
              </w:rPr>
              <w:t>классам</w:t>
            </w:r>
          </w:p>
        </w:tc>
        <w:tc>
          <w:tcPr>
            <w:tcW w:w="1104" w:type="dxa"/>
            <w:vMerge w:val="restart"/>
          </w:tcPr>
          <w:p w14:paraId="6F64B268" w14:textId="77777777" w:rsidR="00A43DD8" w:rsidRDefault="00983492">
            <w:pPr>
              <w:pStyle w:val="TableParagraph"/>
              <w:spacing w:before="125"/>
              <w:ind w:left="353"/>
              <w:rPr>
                <w:b/>
              </w:rPr>
            </w:pPr>
            <w:r>
              <w:rPr>
                <w:b/>
                <w:spacing w:val="-2"/>
              </w:rPr>
              <w:t>Итого</w:t>
            </w:r>
          </w:p>
        </w:tc>
      </w:tr>
      <w:tr w:rsidR="00A43DD8" w14:paraId="71C763F7" w14:textId="77777777">
        <w:trPr>
          <w:trHeight w:val="254"/>
        </w:trPr>
        <w:tc>
          <w:tcPr>
            <w:tcW w:w="2943" w:type="dxa"/>
            <w:vMerge/>
            <w:tcBorders>
              <w:top w:val="nil"/>
            </w:tcBorders>
          </w:tcPr>
          <w:p w14:paraId="4CE7A6FB" w14:textId="77777777" w:rsidR="00A43DD8" w:rsidRDefault="00A43DD8">
            <w:pPr>
              <w:rPr>
                <w:sz w:val="2"/>
                <w:szCs w:val="2"/>
              </w:rPr>
            </w:pPr>
          </w:p>
        </w:tc>
        <w:tc>
          <w:tcPr>
            <w:tcW w:w="1136" w:type="dxa"/>
          </w:tcPr>
          <w:p w14:paraId="6DFDD7D4" w14:textId="77777777" w:rsidR="00A43DD8" w:rsidRDefault="00983492">
            <w:pPr>
              <w:pStyle w:val="TableParagraph"/>
              <w:spacing w:line="234" w:lineRule="exact"/>
              <w:ind w:left="30" w:right="6"/>
              <w:jc w:val="center"/>
              <w:rPr>
                <w:b/>
              </w:rPr>
            </w:pPr>
            <w:r>
              <w:rPr>
                <w:b/>
              </w:rPr>
              <w:t xml:space="preserve">5 </w:t>
            </w:r>
            <w:r>
              <w:rPr>
                <w:b/>
                <w:spacing w:val="-2"/>
              </w:rPr>
              <w:t>класс</w:t>
            </w:r>
          </w:p>
        </w:tc>
        <w:tc>
          <w:tcPr>
            <w:tcW w:w="1133" w:type="dxa"/>
          </w:tcPr>
          <w:p w14:paraId="3E4DC864" w14:textId="77777777" w:rsidR="00A43DD8" w:rsidRDefault="00983492">
            <w:pPr>
              <w:pStyle w:val="TableParagraph"/>
              <w:spacing w:line="234" w:lineRule="exact"/>
              <w:ind w:left="27" w:right="5"/>
              <w:jc w:val="center"/>
              <w:rPr>
                <w:b/>
              </w:rPr>
            </w:pPr>
            <w:r>
              <w:rPr>
                <w:b/>
              </w:rPr>
              <w:t xml:space="preserve">6 </w:t>
            </w:r>
            <w:r>
              <w:rPr>
                <w:b/>
                <w:spacing w:val="-2"/>
              </w:rPr>
              <w:t>класс</w:t>
            </w:r>
          </w:p>
        </w:tc>
        <w:tc>
          <w:tcPr>
            <w:tcW w:w="1136" w:type="dxa"/>
          </w:tcPr>
          <w:p w14:paraId="490D7F37" w14:textId="77777777" w:rsidR="00A43DD8" w:rsidRDefault="00983492">
            <w:pPr>
              <w:pStyle w:val="TableParagraph"/>
              <w:spacing w:line="234" w:lineRule="exact"/>
              <w:ind w:left="30" w:right="7"/>
              <w:jc w:val="center"/>
              <w:rPr>
                <w:b/>
              </w:rPr>
            </w:pPr>
            <w:r>
              <w:rPr>
                <w:b/>
              </w:rPr>
              <w:t xml:space="preserve">7 </w:t>
            </w:r>
            <w:r>
              <w:rPr>
                <w:b/>
                <w:spacing w:val="-2"/>
              </w:rPr>
              <w:t>класс</w:t>
            </w:r>
          </w:p>
        </w:tc>
        <w:tc>
          <w:tcPr>
            <w:tcW w:w="1133" w:type="dxa"/>
          </w:tcPr>
          <w:p w14:paraId="25D6477C" w14:textId="77777777" w:rsidR="00A43DD8" w:rsidRDefault="00983492">
            <w:pPr>
              <w:pStyle w:val="TableParagraph"/>
              <w:spacing w:line="234" w:lineRule="exact"/>
              <w:ind w:left="27" w:right="6"/>
              <w:jc w:val="center"/>
              <w:rPr>
                <w:b/>
              </w:rPr>
            </w:pPr>
            <w:r>
              <w:rPr>
                <w:b/>
              </w:rPr>
              <w:t xml:space="preserve">8 </w:t>
            </w:r>
            <w:r>
              <w:rPr>
                <w:b/>
                <w:spacing w:val="-2"/>
              </w:rPr>
              <w:t>класс</w:t>
            </w:r>
          </w:p>
        </w:tc>
        <w:tc>
          <w:tcPr>
            <w:tcW w:w="1136" w:type="dxa"/>
          </w:tcPr>
          <w:p w14:paraId="2881261B" w14:textId="77777777" w:rsidR="00A43DD8" w:rsidRDefault="00983492">
            <w:pPr>
              <w:pStyle w:val="TableParagraph"/>
              <w:spacing w:line="234" w:lineRule="exact"/>
              <w:ind w:left="30" w:right="3"/>
              <w:jc w:val="center"/>
              <w:rPr>
                <w:b/>
              </w:rPr>
            </w:pPr>
            <w:r>
              <w:rPr>
                <w:b/>
              </w:rPr>
              <w:t xml:space="preserve">9 </w:t>
            </w:r>
            <w:r>
              <w:rPr>
                <w:b/>
                <w:spacing w:val="-2"/>
              </w:rPr>
              <w:t>класс</w:t>
            </w:r>
          </w:p>
        </w:tc>
        <w:tc>
          <w:tcPr>
            <w:tcW w:w="1104" w:type="dxa"/>
            <w:vMerge/>
            <w:tcBorders>
              <w:top w:val="nil"/>
            </w:tcBorders>
          </w:tcPr>
          <w:p w14:paraId="7D9FAD46" w14:textId="77777777" w:rsidR="00A43DD8" w:rsidRDefault="00A43DD8">
            <w:pPr>
              <w:rPr>
                <w:sz w:val="2"/>
                <w:szCs w:val="2"/>
              </w:rPr>
            </w:pPr>
          </w:p>
        </w:tc>
      </w:tr>
      <w:tr w:rsidR="00A43DD8" w14:paraId="20920545" w14:textId="77777777">
        <w:trPr>
          <w:trHeight w:val="251"/>
        </w:trPr>
        <w:tc>
          <w:tcPr>
            <w:tcW w:w="2943" w:type="dxa"/>
          </w:tcPr>
          <w:p w14:paraId="0952FF95" w14:textId="77777777" w:rsidR="00A43DD8" w:rsidRDefault="00983492">
            <w:pPr>
              <w:pStyle w:val="TableParagraph"/>
              <w:spacing w:line="232" w:lineRule="exact"/>
              <w:ind w:left="215"/>
              <w:rPr>
                <w:b/>
              </w:rPr>
            </w:pPr>
            <w:r>
              <w:rPr>
                <w:b/>
                <w:spacing w:val="-2"/>
              </w:rPr>
              <w:t>Инвариантные</w:t>
            </w:r>
            <w:r>
              <w:rPr>
                <w:b/>
              </w:rPr>
              <w:t xml:space="preserve"> </w:t>
            </w:r>
            <w:r>
              <w:rPr>
                <w:b/>
                <w:spacing w:val="-2"/>
              </w:rPr>
              <w:t>модули</w:t>
            </w:r>
          </w:p>
        </w:tc>
        <w:tc>
          <w:tcPr>
            <w:tcW w:w="1136" w:type="dxa"/>
          </w:tcPr>
          <w:p w14:paraId="5023AC8D" w14:textId="77777777" w:rsidR="00A43DD8" w:rsidRDefault="00983492">
            <w:pPr>
              <w:pStyle w:val="TableParagraph"/>
              <w:spacing w:line="232" w:lineRule="exact"/>
              <w:ind w:left="30" w:right="10"/>
              <w:jc w:val="center"/>
              <w:rPr>
                <w:b/>
              </w:rPr>
            </w:pPr>
            <w:r>
              <w:rPr>
                <w:b/>
                <w:spacing w:val="-5"/>
              </w:rPr>
              <w:t>68</w:t>
            </w:r>
          </w:p>
        </w:tc>
        <w:tc>
          <w:tcPr>
            <w:tcW w:w="1133" w:type="dxa"/>
          </w:tcPr>
          <w:p w14:paraId="039F8A9F" w14:textId="77777777" w:rsidR="00A43DD8" w:rsidRDefault="00983492">
            <w:pPr>
              <w:pStyle w:val="TableParagraph"/>
              <w:spacing w:line="232" w:lineRule="exact"/>
              <w:ind w:left="27" w:right="9"/>
              <w:jc w:val="center"/>
              <w:rPr>
                <w:b/>
              </w:rPr>
            </w:pPr>
            <w:r>
              <w:rPr>
                <w:b/>
                <w:spacing w:val="-5"/>
              </w:rPr>
              <w:t>68</w:t>
            </w:r>
          </w:p>
        </w:tc>
        <w:tc>
          <w:tcPr>
            <w:tcW w:w="1136" w:type="dxa"/>
          </w:tcPr>
          <w:p w14:paraId="1A95B0BC" w14:textId="77777777" w:rsidR="00A43DD8" w:rsidRDefault="00983492">
            <w:pPr>
              <w:pStyle w:val="TableParagraph"/>
              <w:spacing w:line="232" w:lineRule="exact"/>
              <w:ind w:left="30" w:right="11"/>
              <w:jc w:val="center"/>
              <w:rPr>
                <w:b/>
              </w:rPr>
            </w:pPr>
            <w:r>
              <w:rPr>
                <w:b/>
                <w:spacing w:val="-5"/>
              </w:rPr>
              <w:t>68</w:t>
            </w:r>
          </w:p>
        </w:tc>
        <w:tc>
          <w:tcPr>
            <w:tcW w:w="1133" w:type="dxa"/>
          </w:tcPr>
          <w:p w14:paraId="7BA9CDE5" w14:textId="77777777" w:rsidR="00A43DD8" w:rsidRDefault="00983492">
            <w:pPr>
              <w:pStyle w:val="TableParagraph"/>
              <w:spacing w:line="232" w:lineRule="exact"/>
              <w:ind w:left="27" w:right="10"/>
              <w:jc w:val="center"/>
              <w:rPr>
                <w:b/>
              </w:rPr>
            </w:pPr>
            <w:r>
              <w:rPr>
                <w:b/>
                <w:spacing w:val="-5"/>
              </w:rPr>
              <w:t>34</w:t>
            </w:r>
          </w:p>
        </w:tc>
        <w:tc>
          <w:tcPr>
            <w:tcW w:w="1136" w:type="dxa"/>
          </w:tcPr>
          <w:p w14:paraId="3C4CD3D6" w14:textId="77777777" w:rsidR="00A43DD8" w:rsidRDefault="00983492">
            <w:pPr>
              <w:pStyle w:val="TableParagraph"/>
              <w:spacing w:line="232" w:lineRule="exact"/>
              <w:ind w:left="30" w:right="12"/>
              <w:jc w:val="center"/>
              <w:rPr>
                <w:b/>
              </w:rPr>
            </w:pPr>
            <w:r>
              <w:rPr>
                <w:b/>
                <w:spacing w:val="-5"/>
              </w:rPr>
              <w:t>34</w:t>
            </w:r>
          </w:p>
        </w:tc>
        <w:tc>
          <w:tcPr>
            <w:tcW w:w="1104" w:type="dxa"/>
          </w:tcPr>
          <w:p w14:paraId="6A678624" w14:textId="77777777" w:rsidR="00A43DD8" w:rsidRDefault="00983492">
            <w:pPr>
              <w:pStyle w:val="TableParagraph"/>
              <w:spacing w:line="232" w:lineRule="exact"/>
              <w:ind w:left="11"/>
              <w:jc w:val="center"/>
              <w:rPr>
                <w:b/>
              </w:rPr>
            </w:pPr>
            <w:r>
              <w:rPr>
                <w:b/>
                <w:spacing w:val="-5"/>
              </w:rPr>
              <w:t>272</w:t>
            </w:r>
          </w:p>
        </w:tc>
      </w:tr>
      <w:tr w:rsidR="00A43DD8" w14:paraId="428D59F9" w14:textId="77777777">
        <w:trPr>
          <w:trHeight w:val="251"/>
        </w:trPr>
        <w:tc>
          <w:tcPr>
            <w:tcW w:w="2943" w:type="dxa"/>
          </w:tcPr>
          <w:p w14:paraId="1CE0FB04" w14:textId="77777777" w:rsidR="00A43DD8" w:rsidRDefault="00983492">
            <w:pPr>
              <w:pStyle w:val="TableParagraph"/>
              <w:spacing w:line="232" w:lineRule="exact"/>
              <w:ind w:left="0" w:right="119"/>
              <w:jc w:val="right"/>
            </w:pPr>
            <w:r>
              <w:t>Производство</w:t>
            </w:r>
            <w:r>
              <w:rPr>
                <w:spacing w:val="-10"/>
              </w:rPr>
              <w:t xml:space="preserve"> </w:t>
            </w:r>
            <w:r>
              <w:t>и</w:t>
            </w:r>
            <w:r>
              <w:rPr>
                <w:spacing w:val="-9"/>
              </w:rPr>
              <w:t xml:space="preserve"> </w:t>
            </w:r>
            <w:r>
              <w:rPr>
                <w:spacing w:val="-2"/>
              </w:rPr>
              <w:t>технологии</w:t>
            </w:r>
          </w:p>
        </w:tc>
        <w:tc>
          <w:tcPr>
            <w:tcW w:w="1136" w:type="dxa"/>
          </w:tcPr>
          <w:p w14:paraId="7E0A7ED9" w14:textId="77777777" w:rsidR="00A43DD8" w:rsidRDefault="00983492">
            <w:pPr>
              <w:pStyle w:val="TableParagraph"/>
              <w:spacing w:line="232" w:lineRule="exact"/>
              <w:ind w:left="30"/>
              <w:jc w:val="center"/>
            </w:pPr>
            <w:r>
              <w:rPr>
                <w:spacing w:val="-10"/>
              </w:rPr>
              <w:t>4</w:t>
            </w:r>
          </w:p>
        </w:tc>
        <w:tc>
          <w:tcPr>
            <w:tcW w:w="1133" w:type="dxa"/>
          </w:tcPr>
          <w:p w14:paraId="73B14616" w14:textId="77777777" w:rsidR="00A43DD8" w:rsidRDefault="00983492">
            <w:pPr>
              <w:pStyle w:val="TableParagraph"/>
              <w:spacing w:line="232" w:lineRule="exact"/>
              <w:ind w:left="27"/>
              <w:jc w:val="center"/>
            </w:pPr>
            <w:r>
              <w:rPr>
                <w:spacing w:val="-10"/>
              </w:rPr>
              <w:t>4</w:t>
            </w:r>
          </w:p>
        </w:tc>
        <w:tc>
          <w:tcPr>
            <w:tcW w:w="1136" w:type="dxa"/>
          </w:tcPr>
          <w:p w14:paraId="72DAB28D" w14:textId="77777777" w:rsidR="00A43DD8" w:rsidRDefault="00983492">
            <w:pPr>
              <w:pStyle w:val="TableParagraph"/>
              <w:spacing w:line="232" w:lineRule="exact"/>
              <w:ind w:left="30" w:right="1"/>
              <w:jc w:val="center"/>
            </w:pPr>
            <w:r>
              <w:rPr>
                <w:spacing w:val="-10"/>
              </w:rPr>
              <w:t>4</w:t>
            </w:r>
          </w:p>
        </w:tc>
        <w:tc>
          <w:tcPr>
            <w:tcW w:w="1133" w:type="dxa"/>
          </w:tcPr>
          <w:p w14:paraId="4B00AF1A" w14:textId="77777777" w:rsidR="00A43DD8" w:rsidRDefault="00983492">
            <w:pPr>
              <w:pStyle w:val="TableParagraph"/>
              <w:spacing w:line="232" w:lineRule="exact"/>
              <w:ind w:left="27" w:right="1"/>
              <w:jc w:val="center"/>
            </w:pPr>
            <w:r>
              <w:rPr>
                <w:spacing w:val="-10"/>
              </w:rPr>
              <w:t>4</w:t>
            </w:r>
          </w:p>
        </w:tc>
        <w:tc>
          <w:tcPr>
            <w:tcW w:w="1136" w:type="dxa"/>
          </w:tcPr>
          <w:p w14:paraId="744A573A" w14:textId="77777777" w:rsidR="00A43DD8" w:rsidRDefault="00983492">
            <w:pPr>
              <w:pStyle w:val="TableParagraph"/>
              <w:spacing w:line="232" w:lineRule="exact"/>
              <w:ind w:left="30" w:right="2"/>
              <w:jc w:val="center"/>
            </w:pPr>
            <w:r>
              <w:rPr>
                <w:spacing w:val="-10"/>
              </w:rPr>
              <w:t>4</w:t>
            </w:r>
          </w:p>
        </w:tc>
        <w:tc>
          <w:tcPr>
            <w:tcW w:w="1104" w:type="dxa"/>
          </w:tcPr>
          <w:p w14:paraId="630143A7" w14:textId="77777777" w:rsidR="00A43DD8" w:rsidRDefault="00983492">
            <w:pPr>
              <w:pStyle w:val="TableParagraph"/>
              <w:spacing w:line="232" w:lineRule="exact"/>
              <w:ind w:left="11" w:right="5"/>
              <w:jc w:val="center"/>
            </w:pPr>
            <w:r>
              <w:rPr>
                <w:spacing w:val="-5"/>
              </w:rPr>
              <w:t>20</w:t>
            </w:r>
          </w:p>
        </w:tc>
      </w:tr>
      <w:tr w:rsidR="00A43DD8" w14:paraId="3D87A39C" w14:textId="77777777">
        <w:trPr>
          <w:trHeight w:val="978"/>
        </w:trPr>
        <w:tc>
          <w:tcPr>
            <w:tcW w:w="2943" w:type="dxa"/>
          </w:tcPr>
          <w:p w14:paraId="43C18C69" w14:textId="77777777" w:rsidR="00A43DD8" w:rsidRDefault="00983492">
            <w:pPr>
              <w:pStyle w:val="TableParagraph"/>
              <w:spacing w:line="241" w:lineRule="exact"/>
              <w:ind w:left="215"/>
            </w:pPr>
            <w:r>
              <w:rPr>
                <w:spacing w:val="-2"/>
              </w:rPr>
              <w:t>Компьютерная</w:t>
            </w:r>
          </w:p>
          <w:p w14:paraId="733461A5" w14:textId="77777777" w:rsidR="00A43DD8" w:rsidRDefault="00983492">
            <w:pPr>
              <w:pStyle w:val="TableParagraph"/>
              <w:spacing w:line="246" w:lineRule="exact"/>
              <w:ind w:left="2126"/>
            </w:pPr>
            <w:r>
              <w:rPr>
                <w:spacing w:val="-2"/>
              </w:rPr>
              <w:t>график</w:t>
            </w:r>
          </w:p>
          <w:p w14:paraId="3B92FE6A" w14:textId="77777777" w:rsidR="00A43DD8" w:rsidRDefault="00983492">
            <w:pPr>
              <w:pStyle w:val="TableParagraph"/>
              <w:spacing w:line="242" w:lineRule="exact"/>
              <w:ind w:left="215" w:right="1769"/>
            </w:pPr>
            <w:r>
              <w:rPr>
                <w:spacing w:val="-6"/>
              </w:rPr>
              <w:t xml:space="preserve">а, </w:t>
            </w:r>
            <w:r>
              <w:rPr>
                <w:spacing w:val="-4"/>
              </w:rPr>
              <w:t>черчение</w:t>
            </w:r>
          </w:p>
        </w:tc>
        <w:tc>
          <w:tcPr>
            <w:tcW w:w="1136" w:type="dxa"/>
          </w:tcPr>
          <w:p w14:paraId="1136EB92" w14:textId="77777777" w:rsidR="00A43DD8" w:rsidRDefault="00983492">
            <w:pPr>
              <w:pStyle w:val="TableParagraph"/>
              <w:spacing w:line="244" w:lineRule="exact"/>
              <w:ind w:left="30"/>
              <w:jc w:val="center"/>
            </w:pPr>
            <w:r>
              <w:rPr>
                <w:spacing w:val="-10"/>
              </w:rPr>
              <w:t>8</w:t>
            </w:r>
          </w:p>
        </w:tc>
        <w:tc>
          <w:tcPr>
            <w:tcW w:w="1133" w:type="dxa"/>
          </w:tcPr>
          <w:p w14:paraId="02F80953" w14:textId="77777777" w:rsidR="00A43DD8" w:rsidRDefault="00983492">
            <w:pPr>
              <w:pStyle w:val="TableParagraph"/>
              <w:spacing w:line="244" w:lineRule="exact"/>
              <w:ind w:left="27"/>
              <w:jc w:val="center"/>
            </w:pPr>
            <w:r>
              <w:rPr>
                <w:spacing w:val="-10"/>
              </w:rPr>
              <w:t>8</w:t>
            </w:r>
          </w:p>
        </w:tc>
        <w:tc>
          <w:tcPr>
            <w:tcW w:w="1136" w:type="dxa"/>
          </w:tcPr>
          <w:p w14:paraId="008A5AFF" w14:textId="77777777" w:rsidR="00A43DD8" w:rsidRDefault="00983492">
            <w:pPr>
              <w:pStyle w:val="TableParagraph"/>
              <w:spacing w:line="244" w:lineRule="exact"/>
              <w:ind w:left="30" w:right="1"/>
              <w:jc w:val="center"/>
            </w:pPr>
            <w:r>
              <w:rPr>
                <w:spacing w:val="-10"/>
              </w:rPr>
              <w:t>8</w:t>
            </w:r>
          </w:p>
        </w:tc>
        <w:tc>
          <w:tcPr>
            <w:tcW w:w="1133" w:type="dxa"/>
          </w:tcPr>
          <w:p w14:paraId="56D191B3" w14:textId="77777777" w:rsidR="00A43DD8" w:rsidRDefault="00983492">
            <w:pPr>
              <w:pStyle w:val="TableParagraph"/>
              <w:spacing w:line="244" w:lineRule="exact"/>
              <w:ind w:left="27" w:right="1"/>
              <w:jc w:val="center"/>
            </w:pPr>
            <w:r>
              <w:rPr>
                <w:spacing w:val="-10"/>
              </w:rPr>
              <w:t>4</w:t>
            </w:r>
          </w:p>
        </w:tc>
        <w:tc>
          <w:tcPr>
            <w:tcW w:w="1136" w:type="dxa"/>
          </w:tcPr>
          <w:p w14:paraId="40CF5F2E" w14:textId="77777777" w:rsidR="00A43DD8" w:rsidRDefault="00983492">
            <w:pPr>
              <w:pStyle w:val="TableParagraph"/>
              <w:spacing w:line="244" w:lineRule="exact"/>
              <w:ind w:left="30" w:right="2"/>
              <w:jc w:val="center"/>
            </w:pPr>
            <w:r>
              <w:rPr>
                <w:spacing w:val="-10"/>
              </w:rPr>
              <w:t>4</w:t>
            </w:r>
          </w:p>
        </w:tc>
        <w:tc>
          <w:tcPr>
            <w:tcW w:w="1104" w:type="dxa"/>
          </w:tcPr>
          <w:p w14:paraId="6E8348AA" w14:textId="77777777" w:rsidR="00A43DD8" w:rsidRDefault="00983492">
            <w:pPr>
              <w:pStyle w:val="TableParagraph"/>
              <w:spacing w:line="244" w:lineRule="exact"/>
              <w:ind w:left="11" w:right="5"/>
              <w:jc w:val="center"/>
            </w:pPr>
            <w:r>
              <w:rPr>
                <w:spacing w:val="-5"/>
              </w:rPr>
              <w:t>32</w:t>
            </w:r>
          </w:p>
        </w:tc>
      </w:tr>
      <w:tr w:rsidR="00A43DD8" w14:paraId="3E44F3E4" w14:textId="77777777">
        <w:trPr>
          <w:trHeight w:val="1219"/>
        </w:trPr>
        <w:tc>
          <w:tcPr>
            <w:tcW w:w="2943" w:type="dxa"/>
          </w:tcPr>
          <w:p w14:paraId="179C6946" w14:textId="77777777" w:rsidR="00A43DD8" w:rsidRDefault="00983492">
            <w:pPr>
              <w:pStyle w:val="TableParagraph"/>
              <w:spacing w:line="241" w:lineRule="exact"/>
              <w:ind w:left="215"/>
            </w:pPr>
            <w:r>
              <w:rPr>
                <w:spacing w:val="-4"/>
              </w:rPr>
              <w:t>3D-</w:t>
            </w:r>
            <w:r>
              <w:rPr>
                <w:spacing w:val="-2"/>
              </w:rPr>
              <w:t>моделирование,</w:t>
            </w:r>
          </w:p>
          <w:p w14:paraId="667F4E7C" w14:textId="77777777" w:rsidR="00A43DD8" w:rsidRDefault="00983492">
            <w:pPr>
              <w:pStyle w:val="TableParagraph"/>
              <w:spacing w:line="246" w:lineRule="exact"/>
              <w:ind w:left="2325"/>
            </w:pPr>
            <w:proofErr w:type="spellStart"/>
            <w:r>
              <w:rPr>
                <w:spacing w:val="-4"/>
              </w:rPr>
              <w:t>прот</w:t>
            </w:r>
            <w:proofErr w:type="spellEnd"/>
          </w:p>
          <w:p w14:paraId="3CF2E3C2" w14:textId="77777777" w:rsidR="00A43DD8" w:rsidRDefault="00983492">
            <w:pPr>
              <w:pStyle w:val="TableParagraph"/>
              <w:spacing w:line="244" w:lineRule="exact"/>
              <w:ind w:left="215"/>
            </w:pPr>
            <w:r>
              <w:rPr>
                <w:spacing w:val="-5"/>
              </w:rPr>
              <w:t>о-</w:t>
            </w:r>
          </w:p>
          <w:p w14:paraId="4D1854DB" w14:textId="77777777" w:rsidR="00A43DD8" w:rsidRDefault="00983492">
            <w:pPr>
              <w:pStyle w:val="TableParagraph"/>
              <w:spacing w:line="240" w:lineRule="exact"/>
              <w:ind w:left="215" w:right="746"/>
            </w:pPr>
            <w:r>
              <w:rPr>
                <w:spacing w:val="-2"/>
              </w:rPr>
              <w:t xml:space="preserve">типирование, </w:t>
            </w:r>
            <w:r>
              <w:rPr>
                <w:spacing w:val="-4"/>
              </w:rPr>
              <w:t>макетирование</w:t>
            </w:r>
          </w:p>
        </w:tc>
        <w:tc>
          <w:tcPr>
            <w:tcW w:w="1136" w:type="dxa"/>
          </w:tcPr>
          <w:p w14:paraId="397C250F" w14:textId="77777777" w:rsidR="00A43DD8" w:rsidRDefault="00983492">
            <w:pPr>
              <w:pStyle w:val="TableParagraph"/>
              <w:spacing w:line="244" w:lineRule="exact"/>
              <w:ind w:left="30" w:right="4"/>
              <w:jc w:val="center"/>
            </w:pPr>
            <w:r>
              <w:rPr>
                <w:spacing w:val="-10"/>
              </w:rPr>
              <w:t>-</w:t>
            </w:r>
          </w:p>
        </w:tc>
        <w:tc>
          <w:tcPr>
            <w:tcW w:w="1133" w:type="dxa"/>
          </w:tcPr>
          <w:p w14:paraId="6AA67F92" w14:textId="77777777" w:rsidR="00A43DD8" w:rsidRDefault="00983492">
            <w:pPr>
              <w:pStyle w:val="TableParagraph"/>
              <w:spacing w:line="244" w:lineRule="exact"/>
              <w:ind w:left="27" w:right="3"/>
              <w:jc w:val="center"/>
            </w:pPr>
            <w:r>
              <w:rPr>
                <w:spacing w:val="-10"/>
              </w:rPr>
              <w:t>-</w:t>
            </w:r>
          </w:p>
        </w:tc>
        <w:tc>
          <w:tcPr>
            <w:tcW w:w="1136" w:type="dxa"/>
          </w:tcPr>
          <w:p w14:paraId="1078FD0D" w14:textId="77777777" w:rsidR="00A43DD8" w:rsidRDefault="00983492">
            <w:pPr>
              <w:pStyle w:val="TableParagraph"/>
              <w:spacing w:line="244" w:lineRule="exact"/>
              <w:ind w:left="30" w:right="1"/>
              <w:jc w:val="center"/>
            </w:pPr>
            <w:r>
              <w:rPr>
                <w:spacing w:val="-10"/>
              </w:rPr>
              <w:t>4</w:t>
            </w:r>
          </w:p>
        </w:tc>
        <w:tc>
          <w:tcPr>
            <w:tcW w:w="1133" w:type="dxa"/>
          </w:tcPr>
          <w:p w14:paraId="0C909C9D" w14:textId="77777777" w:rsidR="00A43DD8" w:rsidRDefault="00983492">
            <w:pPr>
              <w:pStyle w:val="TableParagraph"/>
              <w:spacing w:line="244" w:lineRule="exact"/>
              <w:ind w:left="27" w:right="1"/>
              <w:jc w:val="center"/>
            </w:pPr>
            <w:r>
              <w:rPr>
                <w:spacing w:val="-10"/>
              </w:rPr>
              <w:t>8</w:t>
            </w:r>
          </w:p>
        </w:tc>
        <w:tc>
          <w:tcPr>
            <w:tcW w:w="1136" w:type="dxa"/>
          </w:tcPr>
          <w:p w14:paraId="22D4F20D" w14:textId="77777777" w:rsidR="00A43DD8" w:rsidRDefault="00983492">
            <w:pPr>
              <w:pStyle w:val="TableParagraph"/>
              <w:spacing w:line="244" w:lineRule="exact"/>
              <w:ind w:left="30" w:right="12"/>
              <w:jc w:val="center"/>
            </w:pPr>
            <w:r>
              <w:rPr>
                <w:spacing w:val="-5"/>
              </w:rPr>
              <w:t>12</w:t>
            </w:r>
          </w:p>
        </w:tc>
        <w:tc>
          <w:tcPr>
            <w:tcW w:w="1104" w:type="dxa"/>
          </w:tcPr>
          <w:p w14:paraId="5E56AD58" w14:textId="77777777" w:rsidR="00A43DD8" w:rsidRDefault="00983492">
            <w:pPr>
              <w:pStyle w:val="TableParagraph"/>
              <w:spacing w:line="244" w:lineRule="exact"/>
              <w:ind w:left="11" w:right="5"/>
              <w:jc w:val="center"/>
            </w:pPr>
            <w:r>
              <w:rPr>
                <w:spacing w:val="-5"/>
              </w:rPr>
              <w:t>24</w:t>
            </w:r>
          </w:p>
        </w:tc>
      </w:tr>
      <w:tr w:rsidR="00A43DD8" w14:paraId="5867D84C" w14:textId="77777777">
        <w:trPr>
          <w:trHeight w:val="1250"/>
        </w:trPr>
        <w:tc>
          <w:tcPr>
            <w:tcW w:w="2943" w:type="dxa"/>
          </w:tcPr>
          <w:p w14:paraId="764D5362" w14:textId="77777777" w:rsidR="00A43DD8" w:rsidRDefault="00983492">
            <w:pPr>
              <w:pStyle w:val="TableParagraph"/>
              <w:ind w:left="215" w:right="1331"/>
            </w:pPr>
            <w:r>
              <w:rPr>
                <w:spacing w:val="-2"/>
              </w:rPr>
              <w:t>Технологии обработки материалов,</w:t>
            </w:r>
          </w:p>
          <w:p w14:paraId="0F84C37A" w14:textId="77777777" w:rsidR="00A43DD8" w:rsidRDefault="00983492">
            <w:pPr>
              <w:pStyle w:val="TableParagraph"/>
              <w:spacing w:line="242" w:lineRule="exact"/>
              <w:ind w:left="215" w:right="1331"/>
            </w:pPr>
            <w:r>
              <w:rPr>
                <w:spacing w:val="-2"/>
              </w:rPr>
              <w:t xml:space="preserve">пищевых </w:t>
            </w:r>
            <w:r>
              <w:rPr>
                <w:spacing w:val="-4"/>
              </w:rPr>
              <w:t>продуктов</w:t>
            </w:r>
          </w:p>
        </w:tc>
        <w:tc>
          <w:tcPr>
            <w:tcW w:w="1136" w:type="dxa"/>
          </w:tcPr>
          <w:p w14:paraId="734BCFF2" w14:textId="77777777" w:rsidR="00A43DD8" w:rsidRDefault="00983492">
            <w:pPr>
              <w:pStyle w:val="TableParagraph"/>
              <w:spacing w:line="244" w:lineRule="exact"/>
              <w:ind w:left="30" w:right="10"/>
              <w:jc w:val="center"/>
            </w:pPr>
            <w:r>
              <w:rPr>
                <w:spacing w:val="-5"/>
              </w:rPr>
              <w:t>36</w:t>
            </w:r>
          </w:p>
        </w:tc>
        <w:tc>
          <w:tcPr>
            <w:tcW w:w="1133" w:type="dxa"/>
          </w:tcPr>
          <w:p w14:paraId="3E7572B2" w14:textId="77777777" w:rsidR="00A43DD8" w:rsidRDefault="00983492">
            <w:pPr>
              <w:pStyle w:val="TableParagraph"/>
              <w:spacing w:line="244" w:lineRule="exact"/>
              <w:ind w:left="27" w:right="9"/>
              <w:jc w:val="center"/>
            </w:pPr>
            <w:r>
              <w:rPr>
                <w:spacing w:val="-5"/>
              </w:rPr>
              <w:t>36</w:t>
            </w:r>
          </w:p>
        </w:tc>
        <w:tc>
          <w:tcPr>
            <w:tcW w:w="1136" w:type="dxa"/>
          </w:tcPr>
          <w:p w14:paraId="3ABDF333" w14:textId="77777777" w:rsidR="00A43DD8" w:rsidRDefault="00983492">
            <w:pPr>
              <w:pStyle w:val="TableParagraph"/>
              <w:spacing w:line="244" w:lineRule="exact"/>
              <w:ind w:left="30" w:right="11"/>
              <w:jc w:val="center"/>
            </w:pPr>
            <w:r>
              <w:rPr>
                <w:spacing w:val="-5"/>
              </w:rPr>
              <w:t>26</w:t>
            </w:r>
          </w:p>
        </w:tc>
        <w:tc>
          <w:tcPr>
            <w:tcW w:w="1133" w:type="dxa"/>
          </w:tcPr>
          <w:p w14:paraId="2427D1E2" w14:textId="77777777" w:rsidR="00A43DD8" w:rsidRDefault="00983492">
            <w:pPr>
              <w:pStyle w:val="TableParagraph"/>
              <w:spacing w:line="244" w:lineRule="exact"/>
              <w:ind w:left="27" w:right="4"/>
              <w:jc w:val="center"/>
            </w:pPr>
            <w:r>
              <w:rPr>
                <w:spacing w:val="-10"/>
              </w:rPr>
              <w:t>-</w:t>
            </w:r>
          </w:p>
        </w:tc>
        <w:tc>
          <w:tcPr>
            <w:tcW w:w="1136" w:type="dxa"/>
          </w:tcPr>
          <w:p w14:paraId="26AB833A" w14:textId="77777777" w:rsidR="00A43DD8" w:rsidRDefault="00983492">
            <w:pPr>
              <w:pStyle w:val="TableParagraph"/>
              <w:spacing w:line="244" w:lineRule="exact"/>
              <w:ind w:left="30" w:right="6"/>
              <w:jc w:val="center"/>
            </w:pPr>
            <w:r>
              <w:rPr>
                <w:spacing w:val="-10"/>
              </w:rPr>
              <w:t>-</w:t>
            </w:r>
          </w:p>
        </w:tc>
        <w:tc>
          <w:tcPr>
            <w:tcW w:w="1104" w:type="dxa"/>
          </w:tcPr>
          <w:p w14:paraId="1CD5FD6C" w14:textId="77777777" w:rsidR="00A43DD8" w:rsidRDefault="00983492">
            <w:pPr>
              <w:pStyle w:val="TableParagraph"/>
              <w:spacing w:line="244" w:lineRule="exact"/>
              <w:ind w:left="11" w:right="5"/>
              <w:jc w:val="center"/>
            </w:pPr>
            <w:r>
              <w:rPr>
                <w:spacing w:val="-5"/>
              </w:rPr>
              <w:t>98</w:t>
            </w:r>
          </w:p>
        </w:tc>
      </w:tr>
      <w:tr w:rsidR="00A43DD8" w14:paraId="74703FEB" w14:textId="77777777">
        <w:trPr>
          <w:trHeight w:val="254"/>
        </w:trPr>
        <w:tc>
          <w:tcPr>
            <w:tcW w:w="2943" w:type="dxa"/>
          </w:tcPr>
          <w:p w14:paraId="22E1C110" w14:textId="77777777" w:rsidR="00A43DD8" w:rsidRDefault="00983492">
            <w:pPr>
              <w:pStyle w:val="TableParagraph"/>
              <w:spacing w:line="234" w:lineRule="exact"/>
              <w:ind w:left="215"/>
            </w:pPr>
            <w:r>
              <w:rPr>
                <w:spacing w:val="-2"/>
              </w:rPr>
              <w:t>Робототехника</w:t>
            </w:r>
          </w:p>
        </w:tc>
        <w:tc>
          <w:tcPr>
            <w:tcW w:w="1136" w:type="dxa"/>
          </w:tcPr>
          <w:p w14:paraId="49B85A67" w14:textId="77777777" w:rsidR="00A43DD8" w:rsidRDefault="00983492">
            <w:pPr>
              <w:pStyle w:val="TableParagraph"/>
              <w:spacing w:line="234" w:lineRule="exact"/>
              <w:ind w:left="30" w:right="10"/>
              <w:jc w:val="center"/>
            </w:pPr>
            <w:r>
              <w:rPr>
                <w:spacing w:val="-5"/>
              </w:rPr>
              <w:t>20</w:t>
            </w:r>
          </w:p>
        </w:tc>
        <w:tc>
          <w:tcPr>
            <w:tcW w:w="1133" w:type="dxa"/>
          </w:tcPr>
          <w:p w14:paraId="40710838" w14:textId="77777777" w:rsidR="00A43DD8" w:rsidRDefault="00983492">
            <w:pPr>
              <w:pStyle w:val="TableParagraph"/>
              <w:spacing w:line="234" w:lineRule="exact"/>
              <w:ind w:left="27" w:right="9"/>
              <w:jc w:val="center"/>
            </w:pPr>
            <w:r>
              <w:rPr>
                <w:spacing w:val="-5"/>
              </w:rPr>
              <w:t>20</w:t>
            </w:r>
          </w:p>
        </w:tc>
        <w:tc>
          <w:tcPr>
            <w:tcW w:w="1136" w:type="dxa"/>
          </w:tcPr>
          <w:p w14:paraId="4B552E46" w14:textId="77777777" w:rsidR="00A43DD8" w:rsidRDefault="00983492">
            <w:pPr>
              <w:pStyle w:val="TableParagraph"/>
              <w:spacing w:line="234" w:lineRule="exact"/>
              <w:ind w:left="30" w:right="11"/>
              <w:jc w:val="center"/>
            </w:pPr>
            <w:r>
              <w:rPr>
                <w:spacing w:val="-5"/>
              </w:rPr>
              <w:t>14</w:t>
            </w:r>
          </w:p>
        </w:tc>
        <w:tc>
          <w:tcPr>
            <w:tcW w:w="1133" w:type="dxa"/>
          </w:tcPr>
          <w:p w14:paraId="1DDD1CC8" w14:textId="77777777" w:rsidR="00A43DD8" w:rsidRDefault="00983492">
            <w:pPr>
              <w:pStyle w:val="TableParagraph"/>
              <w:spacing w:line="234" w:lineRule="exact"/>
              <w:ind w:left="27" w:right="10"/>
              <w:jc w:val="center"/>
            </w:pPr>
            <w:r>
              <w:rPr>
                <w:spacing w:val="-5"/>
              </w:rPr>
              <w:t>10</w:t>
            </w:r>
          </w:p>
        </w:tc>
        <w:tc>
          <w:tcPr>
            <w:tcW w:w="1136" w:type="dxa"/>
          </w:tcPr>
          <w:p w14:paraId="46A5E6F8" w14:textId="77777777" w:rsidR="00A43DD8" w:rsidRDefault="00983492">
            <w:pPr>
              <w:pStyle w:val="TableParagraph"/>
              <w:spacing w:line="234" w:lineRule="exact"/>
              <w:ind w:left="30" w:right="12"/>
              <w:jc w:val="center"/>
            </w:pPr>
            <w:r>
              <w:rPr>
                <w:spacing w:val="-5"/>
              </w:rPr>
              <w:t>14</w:t>
            </w:r>
          </w:p>
        </w:tc>
        <w:tc>
          <w:tcPr>
            <w:tcW w:w="1104" w:type="dxa"/>
          </w:tcPr>
          <w:p w14:paraId="659A886A" w14:textId="77777777" w:rsidR="00A43DD8" w:rsidRDefault="00983492">
            <w:pPr>
              <w:pStyle w:val="TableParagraph"/>
              <w:spacing w:line="234" w:lineRule="exact"/>
              <w:ind w:left="11" w:right="5"/>
              <w:jc w:val="center"/>
            </w:pPr>
            <w:r>
              <w:rPr>
                <w:spacing w:val="-5"/>
              </w:rPr>
              <w:t>78</w:t>
            </w:r>
          </w:p>
        </w:tc>
      </w:tr>
      <w:tr w:rsidR="00A43DD8" w14:paraId="3A261CEB" w14:textId="77777777">
        <w:trPr>
          <w:trHeight w:val="505"/>
        </w:trPr>
        <w:tc>
          <w:tcPr>
            <w:tcW w:w="2943" w:type="dxa"/>
          </w:tcPr>
          <w:p w14:paraId="11510C6A" w14:textId="77777777" w:rsidR="00A43DD8" w:rsidRDefault="00983492">
            <w:pPr>
              <w:pStyle w:val="TableParagraph"/>
              <w:spacing w:before="1" w:line="228" w:lineRule="auto"/>
              <w:ind w:left="215" w:right="478"/>
            </w:pPr>
            <w:r>
              <w:rPr>
                <w:spacing w:val="-2"/>
              </w:rPr>
              <w:t>Вариативные</w:t>
            </w:r>
            <w:r>
              <w:rPr>
                <w:spacing w:val="-12"/>
              </w:rPr>
              <w:t xml:space="preserve"> </w:t>
            </w:r>
            <w:r>
              <w:rPr>
                <w:spacing w:val="-2"/>
              </w:rPr>
              <w:t xml:space="preserve">модули </w:t>
            </w:r>
            <w:r>
              <w:t>(по выбору ОО)</w:t>
            </w:r>
          </w:p>
        </w:tc>
        <w:tc>
          <w:tcPr>
            <w:tcW w:w="1136" w:type="dxa"/>
          </w:tcPr>
          <w:p w14:paraId="6D5603AA" w14:textId="77777777" w:rsidR="00A43DD8" w:rsidRDefault="00983492">
            <w:pPr>
              <w:pStyle w:val="TableParagraph"/>
              <w:spacing w:line="244" w:lineRule="exact"/>
              <w:ind w:left="30" w:right="4"/>
              <w:jc w:val="center"/>
            </w:pPr>
            <w:r>
              <w:rPr>
                <w:spacing w:val="-10"/>
              </w:rPr>
              <w:t>-</w:t>
            </w:r>
          </w:p>
        </w:tc>
        <w:tc>
          <w:tcPr>
            <w:tcW w:w="1133" w:type="dxa"/>
          </w:tcPr>
          <w:p w14:paraId="17D783B3" w14:textId="77777777" w:rsidR="00A43DD8" w:rsidRDefault="00983492">
            <w:pPr>
              <w:pStyle w:val="TableParagraph"/>
              <w:spacing w:line="244" w:lineRule="exact"/>
              <w:ind w:left="27" w:right="3"/>
              <w:jc w:val="center"/>
            </w:pPr>
            <w:r>
              <w:rPr>
                <w:spacing w:val="-10"/>
              </w:rPr>
              <w:t>-</w:t>
            </w:r>
          </w:p>
        </w:tc>
        <w:tc>
          <w:tcPr>
            <w:tcW w:w="1136" w:type="dxa"/>
          </w:tcPr>
          <w:p w14:paraId="41E43614" w14:textId="77777777" w:rsidR="00A43DD8" w:rsidRDefault="00983492">
            <w:pPr>
              <w:pStyle w:val="TableParagraph"/>
              <w:spacing w:line="244" w:lineRule="exact"/>
              <w:ind w:left="30" w:right="11"/>
              <w:jc w:val="center"/>
            </w:pPr>
            <w:r>
              <w:rPr>
                <w:spacing w:val="-5"/>
              </w:rPr>
              <w:t>12</w:t>
            </w:r>
          </w:p>
        </w:tc>
        <w:tc>
          <w:tcPr>
            <w:tcW w:w="1133" w:type="dxa"/>
          </w:tcPr>
          <w:p w14:paraId="6AFB851D" w14:textId="77777777" w:rsidR="00A43DD8" w:rsidRDefault="00983492">
            <w:pPr>
              <w:pStyle w:val="TableParagraph"/>
              <w:spacing w:line="244" w:lineRule="exact"/>
              <w:ind w:left="27" w:right="1"/>
              <w:jc w:val="center"/>
            </w:pPr>
            <w:r>
              <w:rPr>
                <w:spacing w:val="-10"/>
              </w:rPr>
              <w:t>8</w:t>
            </w:r>
          </w:p>
        </w:tc>
        <w:tc>
          <w:tcPr>
            <w:tcW w:w="1136" w:type="dxa"/>
          </w:tcPr>
          <w:p w14:paraId="4E2EA04C" w14:textId="77777777" w:rsidR="00A43DD8" w:rsidRDefault="00983492">
            <w:pPr>
              <w:pStyle w:val="TableParagraph"/>
              <w:spacing w:line="244" w:lineRule="exact"/>
              <w:ind w:left="30" w:right="2"/>
              <w:jc w:val="center"/>
            </w:pPr>
            <w:r>
              <w:rPr>
                <w:spacing w:val="-10"/>
              </w:rPr>
              <w:t>0</w:t>
            </w:r>
          </w:p>
        </w:tc>
        <w:tc>
          <w:tcPr>
            <w:tcW w:w="1104" w:type="dxa"/>
          </w:tcPr>
          <w:p w14:paraId="6DC859B3" w14:textId="77777777" w:rsidR="00A43DD8" w:rsidRDefault="00983492">
            <w:pPr>
              <w:pStyle w:val="TableParagraph"/>
              <w:spacing w:line="244" w:lineRule="exact"/>
              <w:ind w:left="11" w:right="5"/>
              <w:jc w:val="center"/>
            </w:pPr>
            <w:r>
              <w:rPr>
                <w:spacing w:val="-5"/>
              </w:rPr>
              <w:t>20</w:t>
            </w:r>
          </w:p>
        </w:tc>
      </w:tr>
      <w:tr w:rsidR="00A43DD8" w14:paraId="74B34E0E" w14:textId="77777777">
        <w:trPr>
          <w:trHeight w:val="249"/>
        </w:trPr>
        <w:tc>
          <w:tcPr>
            <w:tcW w:w="2943" w:type="dxa"/>
          </w:tcPr>
          <w:p w14:paraId="633024A2" w14:textId="77777777" w:rsidR="00A43DD8" w:rsidRDefault="00983492">
            <w:pPr>
              <w:pStyle w:val="TableParagraph"/>
              <w:spacing w:line="229" w:lineRule="exact"/>
              <w:ind w:left="498"/>
              <w:rPr>
                <w:i/>
              </w:rPr>
            </w:pPr>
            <w:proofErr w:type="spellStart"/>
            <w:r>
              <w:rPr>
                <w:i/>
                <w:spacing w:val="-2"/>
              </w:rPr>
              <w:t>Растеневодство</w:t>
            </w:r>
            <w:proofErr w:type="spellEnd"/>
          </w:p>
        </w:tc>
        <w:tc>
          <w:tcPr>
            <w:tcW w:w="1136" w:type="dxa"/>
          </w:tcPr>
          <w:p w14:paraId="48FA3CB5" w14:textId="77777777" w:rsidR="00A43DD8" w:rsidRDefault="00983492">
            <w:pPr>
              <w:pStyle w:val="TableParagraph"/>
              <w:spacing w:line="229" w:lineRule="exact"/>
              <w:ind w:left="30" w:right="4"/>
              <w:jc w:val="center"/>
              <w:rPr>
                <w:i/>
              </w:rPr>
            </w:pPr>
            <w:r>
              <w:rPr>
                <w:i/>
                <w:spacing w:val="-10"/>
              </w:rPr>
              <w:t>-</w:t>
            </w:r>
          </w:p>
        </w:tc>
        <w:tc>
          <w:tcPr>
            <w:tcW w:w="1133" w:type="dxa"/>
          </w:tcPr>
          <w:p w14:paraId="42F7CE23" w14:textId="77777777" w:rsidR="00A43DD8" w:rsidRDefault="00983492">
            <w:pPr>
              <w:pStyle w:val="TableParagraph"/>
              <w:spacing w:line="229" w:lineRule="exact"/>
              <w:ind w:left="27" w:right="3"/>
              <w:jc w:val="center"/>
              <w:rPr>
                <w:i/>
              </w:rPr>
            </w:pPr>
            <w:r>
              <w:rPr>
                <w:i/>
                <w:spacing w:val="-10"/>
              </w:rPr>
              <w:t>-</w:t>
            </w:r>
          </w:p>
        </w:tc>
        <w:tc>
          <w:tcPr>
            <w:tcW w:w="1136" w:type="dxa"/>
          </w:tcPr>
          <w:p w14:paraId="37ABDB26" w14:textId="77777777" w:rsidR="00A43DD8" w:rsidRDefault="00983492">
            <w:pPr>
              <w:pStyle w:val="TableParagraph"/>
              <w:spacing w:line="229" w:lineRule="exact"/>
              <w:ind w:left="30" w:right="1"/>
              <w:jc w:val="center"/>
              <w:rPr>
                <w:i/>
              </w:rPr>
            </w:pPr>
            <w:r>
              <w:rPr>
                <w:i/>
                <w:spacing w:val="-10"/>
              </w:rPr>
              <w:t>6</w:t>
            </w:r>
          </w:p>
        </w:tc>
        <w:tc>
          <w:tcPr>
            <w:tcW w:w="1133" w:type="dxa"/>
          </w:tcPr>
          <w:p w14:paraId="570310C1" w14:textId="77777777" w:rsidR="00A43DD8" w:rsidRDefault="00983492">
            <w:pPr>
              <w:pStyle w:val="TableParagraph"/>
              <w:spacing w:line="229" w:lineRule="exact"/>
              <w:ind w:left="27" w:right="1"/>
              <w:jc w:val="center"/>
              <w:rPr>
                <w:i/>
              </w:rPr>
            </w:pPr>
            <w:r>
              <w:rPr>
                <w:i/>
                <w:spacing w:val="-10"/>
              </w:rPr>
              <w:t>4</w:t>
            </w:r>
          </w:p>
        </w:tc>
        <w:tc>
          <w:tcPr>
            <w:tcW w:w="1136" w:type="dxa"/>
          </w:tcPr>
          <w:p w14:paraId="2BA68EB0" w14:textId="77777777" w:rsidR="00A43DD8" w:rsidRDefault="00983492">
            <w:pPr>
              <w:pStyle w:val="TableParagraph"/>
              <w:spacing w:line="229" w:lineRule="exact"/>
              <w:ind w:left="30" w:right="2"/>
              <w:jc w:val="center"/>
              <w:rPr>
                <w:i/>
              </w:rPr>
            </w:pPr>
            <w:r>
              <w:rPr>
                <w:i/>
                <w:spacing w:val="-10"/>
              </w:rPr>
              <w:t>0</w:t>
            </w:r>
          </w:p>
        </w:tc>
        <w:tc>
          <w:tcPr>
            <w:tcW w:w="1104" w:type="dxa"/>
          </w:tcPr>
          <w:p w14:paraId="2FBCAFDC" w14:textId="77777777" w:rsidR="00A43DD8" w:rsidRDefault="00983492">
            <w:pPr>
              <w:pStyle w:val="TableParagraph"/>
              <w:spacing w:line="229" w:lineRule="exact"/>
              <w:ind w:left="11" w:right="5"/>
              <w:jc w:val="center"/>
              <w:rPr>
                <w:i/>
              </w:rPr>
            </w:pPr>
            <w:r>
              <w:rPr>
                <w:i/>
                <w:spacing w:val="-5"/>
              </w:rPr>
              <w:t>10</w:t>
            </w:r>
          </w:p>
        </w:tc>
      </w:tr>
      <w:tr w:rsidR="00A43DD8" w14:paraId="79D04E57" w14:textId="77777777">
        <w:trPr>
          <w:trHeight w:val="253"/>
        </w:trPr>
        <w:tc>
          <w:tcPr>
            <w:tcW w:w="2943" w:type="dxa"/>
          </w:tcPr>
          <w:p w14:paraId="1DC665B3" w14:textId="77777777" w:rsidR="00A43DD8" w:rsidRDefault="00983492">
            <w:pPr>
              <w:pStyle w:val="TableParagraph"/>
              <w:spacing w:line="234" w:lineRule="exact"/>
              <w:ind w:left="498"/>
              <w:rPr>
                <w:i/>
              </w:rPr>
            </w:pPr>
            <w:r>
              <w:rPr>
                <w:i/>
                <w:spacing w:val="-2"/>
              </w:rPr>
              <w:t>Животноводство</w:t>
            </w:r>
          </w:p>
        </w:tc>
        <w:tc>
          <w:tcPr>
            <w:tcW w:w="1136" w:type="dxa"/>
          </w:tcPr>
          <w:p w14:paraId="5F384C2F" w14:textId="77777777" w:rsidR="00A43DD8" w:rsidRDefault="00983492">
            <w:pPr>
              <w:pStyle w:val="TableParagraph"/>
              <w:spacing w:line="234" w:lineRule="exact"/>
              <w:ind w:left="30" w:right="4"/>
              <w:jc w:val="center"/>
              <w:rPr>
                <w:i/>
              </w:rPr>
            </w:pPr>
            <w:r>
              <w:rPr>
                <w:i/>
                <w:spacing w:val="-10"/>
              </w:rPr>
              <w:t>-</w:t>
            </w:r>
          </w:p>
        </w:tc>
        <w:tc>
          <w:tcPr>
            <w:tcW w:w="1133" w:type="dxa"/>
          </w:tcPr>
          <w:p w14:paraId="0DCF7DD8" w14:textId="77777777" w:rsidR="00A43DD8" w:rsidRDefault="00983492">
            <w:pPr>
              <w:pStyle w:val="TableParagraph"/>
              <w:spacing w:line="234" w:lineRule="exact"/>
              <w:ind w:left="27" w:right="3"/>
              <w:jc w:val="center"/>
              <w:rPr>
                <w:i/>
              </w:rPr>
            </w:pPr>
            <w:r>
              <w:rPr>
                <w:i/>
                <w:spacing w:val="-10"/>
              </w:rPr>
              <w:t>-</w:t>
            </w:r>
          </w:p>
        </w:tc>
        <w:tc>
          <w:tcPr>
            <w:tcW w:w="1136" w:type="dxa"/>
          </w:tcPr>
          <w:p w14:paraId="6C1B87FB" w14:textId="77777777" w:rsidR="00A43DD8" w:rsidRDefault="00983492">
            <w:pPr>
              <w:pStyle w:val="TableParagraph"/>
              <w:spacing w:line="234" w:lineRule="exact"/>
              <w:ind w:left="30" w:right="1"/>
              <w:jc w:val="center"/>
              <w:rPr>
                <w:i/>
              </w:rPr>
            </w:pPr>
            <w:r>
              <w:rPr>
                <w:i/>
                <w:spacing w:val="-10"/>
              </w:rPr>
              <w:t>6</w:t>
            </w:r>
          </w:p>
        </w:tc>
        <w:tc>
          <w:tcPr>
            <w:tcW w:w="1133" w:type="dxa"/>
          </w:tcPr>
          <w:p w14:paraId="773C9115" w14:textId="77777777" w:rsidR="00A43DD8" w:rsidRDefault="00983492">
            <w:pPr>
              <w:pStyle w:val="TableParagraph"/>
              <w:spacing w:line="234" w:lineRule="exact"/>
              <w:ind w:left="27" w:right="1"/>
              <w:jc w:val="center"/>
              <w:rPr>
                <w:i/>
              </w:rPr>
            </w:pPr>
            <w:r>
              <w:rPr>
                <w:i/>
                <w:spacing w:val="-10"/>
              </w:rPr>
              <w:t>4</w:t>
            </w:r>
          </w:p>
        </w:tc>
        <w:tc>
          <w:tcPr>
            <w:tcW w:w="1136" w:type="dxa"/>
          </w:tcPr>
          <w:p w14:paraId="6996B7DB" w14:textId="77777777" w:rsidR="00A43DD8" w:rsidRDefault="00983492">
            <w:pPr>
              <w:pStyle w:val="TableParagraph"/>
              <w:spacing w:line="234" w:lineRule="exact"/>
              <w:ind w:left="30" w:right="2"/>
              <w:jc w:val="center"/>
              <w:rPr>
                <w:i/>
              </w:rPr>
            </w:pPr>
            <w:r>
              <w:rPr>
                <w:i/>
                <w:spacing w:val="-10"/>
              </w:rPr>
              <w:t>0</w:t>
            </w:r>
          </w:p>
        </w:tc>
        <w:tc>
          <w:tcPr>
            <w:tcW w:w="1104" w:type="dxa"/>
          </w:tcPr>
          <w:p w14:paraId="561835AF" w14:textId="77777777" w:rsidR="00A43DD8" w:rsidRDefault="00983492">
            <w:pPr>
              <w:pStyle w:val="TableParagraph"/>
              <w:spacing w:line="234" w:lineRule="exact"/>
              <w:ind w:left="11" w:right="5"/>
              <w:jc w:val="center"/>
              <w:rPr>
                <w:i/>
              </w:rPr>
            </w:pPr>
            <w:r>
              <w:rPr>
                <w:i/>
                <w:spacing w:val="-5"/>
              </w:rPr>
              <w:t>10</w:t>
            </w:r>
          </w:p>
        </w:tc>
      </w:tr>
      <w:tr w:rsidR="00A43DD8" w14:paraId="37660FB7" w14:textId="77777777">
        <w:trPr>
          <w:trHeight w:val="256"/>
        </w:trPr>
        <w:tc>
          <w:tcPr>
            <w:tcW w:w="2943" w:type="dxa"/>
          </w:tcPr>
          <w:p w14:paraId="475A62A8" w14:textId="77777777" w:rsidR="00A43DD8" w:rsidRDefault="00983492">
            <w:pPr>
              <w:pStyle w:val="TableParagraph"/>
              <w:spacing w:line="236" w:lineRule="exact"/>
              <w:ind w:left="0" w:right="185"/>
              <w:jc w:val="right"/>
              <w:rPr>
                <w:b/>
              </w:rPr>
            </w:pPr>
            <w:r>
              <w:rPr>
                <w:b/>
                <w:spacing w:val="-2"/>
              </w:rPr>
              <w:t>Всего</w:t>
            </w:r>
          </w:p>
        </w:tc>
        <w:tc>
          <w:tcPr>
            <w:tcW w:w="1136" w:type="dxa"/>
          </w:tcPr>
          <w:p w14:paraId="71879507" w14:textId="77777777" w:rsidR="00A43DD8" w:rsidRDefault="00983492">
            <w:pPr>
              <w:pStyle w:val="TableParagraph"/>
              <w:spacing w:line="236" w:lineRule="exact"/>
              <w:ind w:left="30" w:right="10"/>
              <w:jc w:val="center"/>
              <w:rPr>
                <w:b/>
              </w:rPr>
            </w:pPr>
            <w:r>
              <w:rPr>
                <w:b/>
                <w:spacing w:val="-5"/>
              </w:rPr>
              <w:t>68</w:t>
            </w:r>
          </w:p>
        </w:tc>
        <w:tc>
          <w:tcPr>
            <w:tcW w:w="1133" w:type="dxa"/>
          </w:tcPr>
          <w:p w14:paraId="796D311D" w14:textId="77777777" w:rsidR="00A43DD8" w:rsidRDefault="00983492">
            <w:pPr>
              <w:pStyle w:val="TableParagraph"/>
              <w:spacing w:line="236" w:lineRule="exact"/>
              <w:ind w:left="27" w:right="9"/>
              <w:jc w:val="center"/>
              <w:rPr>
                <w:b/>
              </w:rPr>
            </w:pPr>
            <w:r>
              <w:rPr>
                <w:b/>
                <w:spacing w:val="-5"/>
              </w:rPr>
              <w:t>68</w:t>
            </w:r>
          </w:p>
        </w:tc>
        <w:tc>
          <w:tcPr>
            <w:tcW w:w="1136" w:type="dxa"/>
          </w:tcPr>
          <w:p w14:paraId="6D02243D" w14:textId="77777777" w:rsidR="00A43DD8" w:rsidRDefault="00983492">
            <w:pPr>
              <w:pStyle w:val="TableParagraph"/>
              <w:spacing w:line="236" w:lineRule="exact"/>
              <w:ind w:left="30" w:right="11"/>
              <w:jc w:val="center"/>
              <w:rPr>
                <w:b/>
              </w:rPr>
            </w:pPr>
            <w:r>
              <w:rPr>
                <w:b/>
                <w:spacing w:val="-5"/>
              </w:rPr>
              <w:t>68</w:t>
            </w:r>
          </w:p>
        </w:tc>
        <w:tc>
          <w:tcPr>
            <w:tcW w:w="1133" w:type="dxa"/>
          </w:tcPr>
          <w:p w14:paraId="063517FF" w14:textId="77777777" w:rsidR="00A43DD8" w:rsidRDefault="00983492">
            <w:pPr>
              <w:pStyle w:val="TableParagraph"/>
              <w:spacing w:line="236" w:lineRule="exact"/>
              <w:ind w:left="27" w:right="10"/>
              <w:jc w:val="center"/>
              <w:rPr>
                <w:b/>
              </w:rPr>
            </w:pPr>
            <w:r>
              <w:rPr>
                <w:b/>
                <w:spacing w:val="-5"/>
              </w:rPr>
              <w:t>34</w:t>
            </w:r>
          </w:p>
        </w:tc>
        <w:tc>
          <w:tcPr>
            <w:tcW w:w="1136" w:type="dxa"/>
          </w:tcPr>
          <w:p w14:paraId="3DE65167" w14:textId="77777777" w:rsidR="00A43DD8" w:rsidRDefault="00983492">
            <w:pPr>
              <w:pStyle w:val="TableParagraph"/>
              <w:spacing w:line="236" w:lineRule="exact"/>
              <w:ind w:left="30" w:right="12"/>
              <w:jc w:val="center"/>
              <w:rPr>
                <w:b/>
              </w:rPr>
            </w:pPr>
            <w:r>
              <w:rPr>
                <w:b/>
                <w:spacing w:val="-5"/>
              </w:rPr>
              <w:t>34</w:t>
            </w:r>
          </w:p>
        </w:tc>
        <w:tc>
          <w:tcPr>
            <w:tcW w:w="1104" w:type="dxa"/>
          </w:tcPr>
          <w:p w14:paraId="47CDA5FF" w14:textId="77777777" w:rsidR="00A43DD8" w:rsidRDefault="00983492">
            <w:pPr>
              <w:pStyle w:val="TableParagraph"/>
              <w:spacing w:line="236" w:lineRule="exact"/>
              <w:ind w:left="11"/>
              <w:jc w:val="center"/>
              <w:rPr>
                <w:b/>
              </w:rPr>
            </w:pPr>
            <w:r>
              <w:rPr>
                <w:b/>
                <w:spacing w:val="-5"/>
              </w:rPr>
              <w:t>272</w:t>
            </w:r>
          </w:p>
        </w:tc>
      </w:tr>
    </w:tbl>
    <w:p w14:paraId="61759E6B" w14:textId="77777777" w:rsidR="00A43DD8" w:rsidRDefault="00983492">
      <w:pPr>
        <w:pStyle w:val="a3"/>
        <w:spacing w:before="248"/>
        <w:ind w:right="270"/>
      </w:pPr>
      <w:r>
        <w:t>Здесь приведен пример уменьшения количества часов инвариантных модулей «</w:t>
      </w:r>
      <w:proofErr w:type="spellStart"/>
      <w:r>
        <w:t>Робото</w:t>
      </w:r>
      <w:proofErr w:type="spellEnd"/>
      <w:r>
        <w:t>- техника»</w:t>
      </w:r>
      <w:r>
        <w:rPr>
          <w:spacing w:val="-14"/>
        </w:rPr>
        <w:t xml:space="preserve"> </w:t>
      </w:r>
      <w:r>
        <w:t>и «3D-моделирование,</w:t>
      </w:r>
      <w:r>
        <w:rPr>
          <w:spacing w:val="-6"/>
        </w:rPr>
        <w:t xml:space="preserve"> </w:t>
      </w:r>
      <w:r>
        <w:t>прототипирование,</w:t>
      </w:r>
      <w:r>
        <w:rPr>
          <w:spacing w:val="-8"/>
        </w:rPr>
        <w:t xml:space="preserve"> </w:t>
      </w:r>
      <w:r>
        <w:t>макетирование»</w:t>
      </w:r>
      <w:r>
        <w:rPr>
          <w:spacing w:val="-13"/>
        </w:rPr>
        <w:t xml:space="preserve"> </w:t>
      </w:r>
      <w:r>
        <w:t>за</w:t>
      </w:r>
      <w:r>
        <w:rPr>
          <w:spacing w:val="-7"/>
        </w:rPr>
        <w:t xml:space="preserve"> </w:t>
      </w:r>
      <w:r>
        <w:t>счет</w:t>
      </w:r>
      <w:r>
        <w:rPr>
          <w:spacing w:val="-7"/>
        </w:rPr>
        <w:t xml:space="preserve"> </w:t>
      </w:r>
      <w:r>
        <w:t>переноса</w:t>
      </w:r>
      <w:r>
        <w:rPr>
          <w:spacing w:val="-7"/>
        </w:rPr>
        <w:t xml:space="preserve"> </w:t>
      </w:r>
      <w:r>
        <w:t>практических работ по</w:t>
      </w:r>
      <w:r>
        <w:rPr>
          <w:spacing w:val="-2"/>
        </w:rPr>
        <w:t xml:space="preserve"> </w:t>
      </w:r>
      <w:r>
        <w:t>макетированию</w:t>
      </w:r>
      <w:r>
        <w:rPr>
          <w:spacing w:val="-3"/>
        </w:rPr>
        <w:t xml:space="preserve"> </w:t>
      </w:r>
      <w:r>
        <w:t>и проектной</w:t>
      </w:r>
      <w:r>
        <w:rPr>
          <w:spacing w:val="-3"/>
        </w:rPr>
        <w:t xml:space="preserve"> </w:t>
      </w:r>
      <w:r>
        <w:t>работы по</w:t>
      </w:r>
      <w:r>
        <w:rPr>
          <w:spacing w:val="-2"/>
        </w:rPr>
        <w:t xml:space="preserve"> </w:t>
      </w:r>
      <w:r>
        <w:t>робототехнике в</w:t>
      </w:r>
      <w:r>
        <w:rPr>
          <w:spacing w:val="-1"/>
        </w:rPr>
        <w:t xml:space="preserve"> </w:t>
      </w:r>
      <w:r>
        <w:t>вариативный модуль, где</w:t>
      </w:r>
      <w:r>
        <w:rPr>
          <w:spacing w:val="-1"/>
        </w:rPr>
        <w:t xml:space="preserve"> </w:t>
      </w:r>
      <w:r>
        <w:t>данные виды работ будут выполнены.</w:t>
      </w:r>
    </w:p>
    <w:p w14:paraId="784B5EE3" w14:textId="77777777" w:rsidR="00A43DD8" w:rsidRDefault="00A43DD8">
      <w:pPr>
        <w:pStyle w:val="a3"/>
        <w:sectPr w:rsidR="00A43DD8">
          <w:pgSz w:w="11920" w:h="16850"/>
          <w:pgMar w:top="1760" w:right="566" w:bottom="780" w:left="1417" w:header="0" w:footer="597" w:gutter="0"/>
          <w:cols w:space="720"/>
        </w:sectPr>
      </w:pPr>
    </w:p>
    <w:p w14:paraId="7E841981" w14:textId="77777777" w:rsidR="00A43DD8" w:rsidRDefault="00983492" w:rsidP="00983492">
      <w:pPr>
        <w:pStyle w:val="1"/>
        <w:numPr>
          <w:ilvl w:val="4"/>
          <w:numId w:val="177"/>
        </w:numPr>
        <w:tabs>
          <w:tab w:val="left" w:pos="1655"/>
        </w:tabs>
        <w:spacing w:before="76" w:line="250" w:lineRule="exact"/>
        <w:ind w:left="1655" w:hanging="662"/>
        <w:jc w:val="both"/>
      </w:pPr>
      <w:r>
        <w:t>Рабочая</w:t>
      </w:r>
      <w:r>
        <w:rPr>
          <w:spacing w:val="-15"/>
        </w:rPr>
        <w:t xml:space="preserve"> </w:t>
      </w:r>
      <w:r>
        <w:t>программа</w:t>
      </w:r>
      <w:r>
        <w:rPr>
          <w:spacing w:val="-11"/>
        </w:rPr>
        <w:t xml:space="preserve"> </w:t>
      </w:r>
      <w:r>
        <w:t>по</w:t>
      </w:r>
      <w:r>
        <w:rPr>
          <w:spacing w:val="-10"/>
        </w:rPr>
        <w:t xml:space="preserve"> </w:t>
      </w:r>
      <w:r>
        <w:t>учебному</w:t>
      </w:r>
      <w:r>
        <w:rPr>
          <w:spacing w:val="-11"/>
        </w:rPr>
        <w:t xml:space="preserve"> </w:t>
      </w:r>
      <w:r>
        <w:t>предмету</w:t>
      </w:r>
      <w:r>
        <w:rPr>
          <w:spacing w:val="-12"/>
        </w:rPr>
        <w:t xml:space="preserve"> </w:t>
      </w:r>
      <w:r>
        <w:t>«Физическая</w:t>
      </w:r>
      <w:r>
        <w:rPr>
          <w:spacing w:val="-8"/>
        </w:rPr>
        <w:t xml:space="preserve"> </w:t>
      </w:r>
      <w:r>
        <w:rPr>
          <w:spacing w:val="-2"/>
        </w:rPr>
        <w:t>культура»</w:t>
      </w:r>
    </w:p>
    <w:p w14:paraId="2CD3718F" w14:textId="77777777" w:rsidR="00A43DD8" w:rsidRDefault="00983492">
      <w:pPr>
        <w:pStyle w:val="a3"/>
        <w:spacing w:line="242" w:lineRule="auto"/>
        <w:ind w:right="270"/>
      </w:pPr>
      <w:r>
        <w:t xml:space="preserve">Рабочая программа по учебному предмету «Физическая культура» составлена в </w:t>
      </w:r>
      <w:proofErr w:type="spellStart"/>
      <w:r>
        <w:t>соответ</w:t>
      </w:r>
      <w:proofErr w:type="spellEnd"/>
      <w:r>
        <w:t xml:space="preserve">- </w:t>
      </w:r>
      <w:proofErr w:type="spellStart"/>
      <w:r>
        <w:t>ствии</w:t>
      </w:r>
      <w:proofErr w:type="spellEnd"/>
      <w:r>
        <w:t xml:space="preserve"> с федеральной рабочей программой.</w:t>
      </w:r>
    </w:p>
    <w:p w14:paraId="46B852FD" w14:textId="77777777" w:rsidR="00A43DD8" w:rsidRDefault="00983492">
      <w:pPr>
        <w:pStyle w:val="a3"/>
        <w:spacing w:line="249" w:lineRule="exact"/>
        <w:ind w:left="993" w:firstLine="0"/>
      </w:pPr>
      <w:r>
        <w:t>Рабочая</w:t>
      </w:r>
      <w:r>
        <w:rPr>
          <w:spacing w:val="38"/>
        </w:rPr>
        <w:t xml:space="preserve"> </w:t>
      </w:r>
      <w:r>
        <w:t>программа</w:t>
      </w:r>
      <w:r>
        <w:rPr>
          <w:spacing w:val="40"/>
        </w:rPr>
        <w:t xml:space="preserve"> </w:t>
      </w:r>
      <w:r>
        <w:t>по</w:t>
      </w:r>
      <w:r>
        <w:rPr>
          <w:spacing w:val="36"/>
        </w:rPr>
        <w:t xml:space="preserve"> </w:t>
      </w:r>
      <w:r>
        <w:t>учебному</w:t>
      </w:r>
      <w:r>
        <w:rPr>
          <w:spacing w:val="35"/>
        </w:rPr>
        <w:t xml:space="preserve"> </w:t>
      </w:r>
      <w:r>
        <w:t>предмету</w:t>
      </w:r>
      <w:r>
        <w:rPr>
          <w:spacing w:val="37"/>
        </w:rPr>
        <w:t xml:space="preserve"> </w:t>
      </w:r>
      <w:r>
        <w:t>«Физическая</w:t>
      </w:r>
      <w:r>
        <w:rPr>
          <w:spacing w:val="35"/>
        </w:rPr>
        <w:t xml:space="preserve"> </w:t>
      </w:r>
      <w:r>
        <w:t>культура»</w:t>
      </w:r>
      <w:r>
        <w:rPr>
          <w:spacing w:val="30"/>
        </w:rPr>
        <w:t xml:space="preserve"> </w:t>
      </w:r>
      <w:r>
        <w:t>(предметная</w:t>
      </w:r>
      <w:r>
        <w:rPr>
          <w:spacing w:val="40"/>
        </w:rPr>
        <w:t xml:space="preserve"> </w:t>
      </w:r>
      <w:r>
        <w:rPr>
          <w:spacing w:val="-2"/>
        </w:rPr>
        <w:t>область</w:t>
      </w:r>
    </w:p>
    <w:p w14:paraId="1CC64B1D" w14:textId="5EC99E85" w:rsidR="00DC113A" w:rsidRDefault="00983492" w:rsidP="00DC113A">
      <w:pPr>
        <w:pStyle w:val="a3"/>
        <w:ind w:right="268" w:firstLine="0"/>
      </w:pPr>
      <w:r>
        <w:t xml:space="preserve">«Физическая культура и основы безопасности жизнедеятельности») (далее соответственно – </w:t>
      </w:r>
      <w:proofErr w:type="gramStart"/>
      <w:r>
        <w:t>про- грамма</w:t>
      </w:r>
      <w:proofErr w:type="gramEnd"/>
      <w:r>
        <w:t xml:space="preserve"> по физической культуре, физическая культура) включает пояснительную записку, </w:t>
      </w:r>
      <w:proofErr w:type="spellStart"/>
      <w:r>
        <w:t>содер</w:t>
      </w:r>
      <w:proofErr w:type="spellEnd"/>
      <w:r>
        <w:t xml:space="preserve">- </w:t>
      </w:r>
      <w:proofErr w:type="spellStart"/>
      <w:r>
        <w:t>жание</w:t>
      </w:r>
      <w:proofErr w:type="spellEnd"/>
      <w:r>
        <w:t xml:space="preserve"> обучения, планируемые результаты освоения программы по физической культуре.</w:t>
      </w:r>
    </w:p>
    <w:p w14:paraId="455B2EAE" w14:textId="77777777" w:rsidR="00A43DD8" w:rsidRDefault="00983492">
      <w:pPr>
        <w:pStyle w:val="1"/>
        <w:spacing w:before="76" w:line="240" w:lineRule="auto"/>
        <w:rPr>
          <w:b w:val="0"/>
        </w:rPr>
      </w:pPr>
      <w:r>
        <w:t>Пояснительная</w:t>
      </w:r>
      <w:r>
        <w:rPr>
          <w:spacing w:val="-13"/>
        </w:rPr>
        <w:t xml:space="preserve"> </w:t>
      </w:r>
      <w:r>
        <w:rPr>
          <w:spacing w:val="-2"/>
        </w:rPr>
        <w:t>записка</w:t>
      </w:r>
      <w:r>
        <w:rPr>
          <w:b w:val="0"/>
          <w:spacing w:val="-2"/>
        </w:rPr>
        <w:t>.</w:t>
      </w:r>
    </w:p>
    <w:p w14:paraId="561A9CC1" w14:textId="77777777" w:rsidR="00A43DD8" w:rsidRDefault="00983492">
      <w:pPr>
        <w:pStyle w:val="a3"/>
        <w:spacing w:before="4"/>
        <w:ind w:right="268"/>
      </w:pPr>
      <w:r>
        <w:t>Программа</w:t>
      </w:r>
      <w:r>
        <w:rPr>
          <w:spacing w:val="-9"/>
        </w:rPr>
        <w:t xml:space="preserve"> </w:t>
      </w:r>
      <w:r>
        <w:t>по</w:t>
      </w:r>
      <w:r>
        <w:rPr>
          <w:spacing w:val="-11"/>
        </w:rPr>
        <w:t xml:space="preserve"> </w:t>
      </w:r>
      <w:r>
        <w:t>физической</w:t>
      </w:r>
      <w:r>
        <w:rPr>
          <w:spacing w:val="-8"/>
        </w:rPr>
        <w:t xml:space="preserve"> </w:t>
      </w:r>
      <w:r>
        <w:t>культуре</w:t>
      </w:r>
      <w:r>
        <w:rPr>
          <w:spacing w:val="-5"/>
        </w:rPr>
        <w:t xml:space="preserve"> </w:t>
      </w:r>
      <w:r>
        <w:t>на</w:t>
      </w:r>
      <w:r>
        <w:rPr>
          <w:spacing w:val="-5"/>
        </w:rPr>
        <w:t xml:space="preserve"> </w:t>
      </w:r>
      <w:r>
        <w:t>уровне</w:t>
      </w:r>
      <w:r>
        <w:rPr>
          <w:spacing w:val="-6"/>
        </w:rPr>
        <w:t xml:space="preserve"> </w:t>
      </w:r>
      <w:r>
        <w:t>основного</w:t>
      </w:r>
      <w:r>
        <w:rPr>
          <w:spacing w:val="-5"/>
        </w:rPr>
        <w:t xml:space="preserve"> </w:t>
      </w:r>
      <w:r>
        <w:t>общего</w:t>
      </w:r>
      <w:r>
        <w:rPr>
          <w:spacing w:val="-8"/>
        </w:rPr>
        <w:t xml:space="preserve"> </w:t>
      </w:r>
      <w:r>
        <w:t>образования</w:t>
      </w:r>
      <w:r>
        <w:rPr>
          <w:spacing w:val="-9"/>
        </w:rPr>
        <w:t xml:space="preserve"> </w:t>
      </w:r>
      <w:r>
        <w:t>составлена</w:t>
      </w:r>
      <w:r>
        <w:rPr>
          <w:spacing w:val="-9"/>
        </w:rPr>
        <w:t xml:space="preserve"> </w:t>
      </w:r>
      <w:r>
        <w:t xml:space="preserve">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w:t>
      </w:r>
      <w:proofErr w:type="spellStart"/>
      <w:proofErr w:type="gramStart"/>
      <w:r>
        <w:t>вос</w:t>
      </w:r>
      <w:proofErr w:type="spellEnd"/>
      <w:r>
        <w:t>- питания</w:t>
      </w:r>
      <w:proofErr w:type="gramEnd"/>
      <w:r>
        <w:t xml:space="preserve"> и социализации обучающихся, представленной в федеральной рабочей программе </w:t>
      </w:r>
      <w:proofErr w:type="spellStart"/>
      <w:r>
        <w:t>воспи</w:t>
      </w:r>
      <w:proofErr w:type="spellEnd"/>
      <w:r>
        <w:t xml:space="preserve">- </w:t>
      </w:r>
      <w:proofErr w:type="spellStart"/>
      <w:r>
        <w:rPr>
          <w:spacing w:val="-2"/>
        </w:rPr>
        <w:t>тания</w:t>
      </w:r>
      <w:proofErr w:type="spellEnd"/>
      <w:r>
        <w:rPr>
          <w:spacing w:val="-2"/>
        </w:rPr>
        <w:t>.</w:t>
      </w:r>
    </w:p>
    <w:p w14:paraId="55FC8642" w14:textId="77777777" w:rsidR="00A43DD8" w:rsidRDefault="00983492">
      <w:pPr>
        <w:pStyle w:val="a3"/>
        <w:ind w:right="268"/>
      </w:pPr>
      <w:r>
        <w:t xml:space="preserve">Программа по физической культуре представляет собой методически оформленную </w:t>
      </w:r>
      <w:proofErr w:type="gramStart"/>
      <w:r>
        <w:t xml:space="preserve">кон- </w:t>
      </w:r>
      <w:proofErr w:type="spellStart"/>
      <w:r>
        <w:t>кретизацию</w:t>
      </w:r>
      <w:proofErr w:type="spellEnd"/>
      <w:proofErr w:type="gramEnd"/>
      <w:r>
        <w:t xml:space="preserve"> требований ФГОС ООО и раскрывает их реализацию через конкретное предметное </w:t>
      </w:r>
      <w:r>
        <w:rPr>
          <w:spacing w:val="-2"/>
        </w:rPr>
        <w:t>содержание.</w:t>
      </w:r>
    </w:p>
    <w:p w14:paraId="53B76C44" w14:textId="77777777" w:rsidR="00A43DD8" w:rsidRDefault="00983492">
      <w:pPr>
        <w:pStyle w:val="a3"/>
        <w:ind w:right="271"/>
      </w:pPr>
      <w:r>
        <w:t>При создании программы по физической</w:t>
      </w:r>
      <w:r>
        <w:rPr>
          <w:spacing w:val="-1"/>
        </w:rPr>
        <w:t xml:space="preserve"> </w:t>
      </w:r>
      <w:r>
        <w:t>культуре учитывались потребности</w:t>
      </w:r>
      <w:r>
        <w:rPr>
          <w:spacing w:val="-1"/>
        </w:rPr>
        <w:t xml:space="preserve"> </w:t>
      </w:r>
      <w:r>
        <w:t>современного российского</w:t>
      </w:r>
      <w:r>
        <w:rPr>
          <w:spacing w:val="-2"/>
        </w:rPr>
        <w:t xml:space="preserve"> </w:t>
      </w:r>
      <w:r>
        <w:t>общества</w:t>
      </w:r>
      <w:r>
        <w:rPr>
          <w:spacing w:val="-1"/>
        </w:rPr>
        <w:t xml:space="preserve"> </w:t>
      </w:r>
      <w:r>
        <w:t>в</w:t>
      </w:r>
      <w:r>
        <w:rPr>
          <w:spacing w:val="-3"/>
        </w:rPr>
        <w:t xml:space="preserve"> </w:t>
      </w:r>
      <w:r>
        <w:t>физически</w:t>
      </w:r>
      <w:r>
        <w:rPr>
          <w:spacing w:val="-2"/>
        </w:rPr>
        <w:t xml:space="preserve"> </w:t>
      </w:r>
      <w:r>
        <w:t>крепком и</w:t>
      </w:r>
      <w:r>
        <w:rPr>
          <w:spacing w:val="-5"/>
        </w:rPr>
        <w:t xml:space="preserve"> </w:t>
      </w:r>
      <w:r>
        <w:t>дееспособном</w:t>
      </w:r>
      <w:r>
        <w:rPr>
          <w:spacing w:val="-3"/>
        </w:rPr>
        <w:t xml:space="preserve"> </w:t>
      </w:r>
      <w:r>
        <w:t>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14:paraId="3EC141D2" w14:textId="77777777" w:rsidR="00A43DD8" w:rsidRDefault="00983492">
      <w:pPr>
        <w:pStyle w:val="a3"/>
        <w:ind w:right="265"/>
      </w:pPr>
      <w:r>
        <w:t xml:space="preserve">В своей социально-ценностной ориентации программа по физической культуре </w:t>
      </w:r>
      <w:proofErr w:type="spellStart"/>
      <w:r>
        <w:t>рассмат</w:t>
      </w:r>
      <w:proofErr w:type="spellEnd"/>
      <w:r>
        <w:t xml:space="preserve">- </w:t>
      </w:r>
      <w:proofErr w:type="spellStart"/>
      <w:r>
        <w:t>ривается</w:t>
      </w:r>
      <w:proofErr w:type="spellEnd"/>
      <w:r>
        <w:rPr>
          <w:spacing w:val="-3"/>
        </w:rPr>
        <w:t xml:space="preserve"> </w:t>
      </w:r>
      <w:r>
        <w:t>как средство</w:t>
      </w:r>
      <w:r>
        <w:rPr>
          <w:spacing w:val="-2"/>
        </w:rPr>
        <w:t xml:space="preserve"> </w:t>
      </w:r>
      <w:r>
        <w:t>подготовки</w:t>
      </w:r>
      <w:r>
        <w:rPr>
          <w:spacing w:val="-2"/>
        </w:rPr>
        <w:t xml:space="preserve"> </w:t>
      </w:r>
      <w:r>
        <w:t>обучающихся к</w:t>
      </w:r>
      <w:r>
        <w:rPr>
          <w:spacing w:val="-6"/>
        </w:rPr>
        <w:t xml:space="preserve"> </w:t>
      </w:r>
      <w:r>
        <w:t>предстоящей</w:t>
      </w:r>
      <w:r>
        <w:rPr>
          <w:spacing w:val="-2"/>
        </w:rPr>
        <w:t xml:space="preserve"> </w:t>
      </w:r>
      <w:r>
        <w:t>жизнедеятельности, укрепления</w:t>
      </w:r>
      <w:r>
        <w:rPr>
          <w:spacing w:val="-2"/>
        </w:rPr>
        <w:t xml:space="preserve"> </w:t>
      </w:r>
      <w:r>
        <w:t xml:space="preserve">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w:t>
      </w:r>
      <w:proofErr w:type="gramStart"/>
      <w:r>
        <w:t xml:space="preserve">преем- </w:t>
      </w:r>
      <w:proofErr w:type="spellStart"/>
      <w:r>
        <w:t>ственность</w:t>
      </w:r>
      <w:proofErr w:type="spellEnd"/>
      <w:proofErr w:type="gramEnd"/>
      <w:r>
        <w:t xml:space="preserve"> с федеральными рабочими программами начального общего и среднего общего </w:t>
      </w:r>
      <w:proofErr w:type="spellStart"/>
      <w:r>
        <w:t>обра</w:t>
      </w:r>
      <w:proofErr w:type="spellEnd"/>
      <w:r>
        <w:t xml:space="preserve">- </w:t>
      </w:r>
      <w:proofErr w:type="spellStart"/>
      <w:r>
        <w:rPr>
          <w:spacing w:val="-2"/>
        </w:rPr>
        <w:t>зования</w:t>
      </w:r>
      <w:proofErr w:type="spellEnd"/>
      <w:r>
        <w:rPr>
          <w:spacing w:val="-2"/>
        </w:rPr>
        <w:t>.</w:t>
      </w:r>
    </w:p>
    <w:p w14:paraId="1706FC51" w14:textId="77777777" w:rsidR="00A43DD8" w:rsidRDefault="00983492">
      <w:pPr>
        <w:pStyle w:val="a3"/>
        <w:ind w:right="268"/>
      </w:pPr>
      <w:r>
        <w:t xml:space="preserve">Основной целью программы по физической культуре является формирование </w:t>
      </w:r>
      <w:proofErr w:type="spellStart"/>
      <w:r>
        <w:t>разносто</w:t>
      </w:r>
      <w:proofErr w:type="spellEnd"/>
      <w:r>
        <w:t xml:space="preserve">- </w:t>
      </w:r>
      <w:proofErr w:type="spellStart"/>
      <w:r>
        <w:t>ронне</w:t>
      </w:r>
      <w:proofErr w:type="spellEnd"/>
      <w:r>
        <w:t xml:space="preserve"> физически развитой личности, способной активно использовать ценности физической культуры</w:t>
      </w:r>
      <w:r>
        <w:rPr>
          <w:spacing w:val="-6"/>
        </w:rPr>
        <w:t xml:space="preserve"> </w:t>
      </w:r>
      <w:r>
        <w:t>для</w:t>
      </w:r>
      <w:r>
        <w:rPr>
          <w:spacing w:val="-8"/>
        </w:rPr>
        <w:t xml:space="preserve"> </w:t>
      </w:r>
      <w:r>
        <w:t>укрепления</w:t>
      </w:r>
      <w:r>
        <w:rPr>
          <w:spacing w:val="-13"/>
        </w:rPr>
        <w:t xml:space="preserve"> </w:t>
      </w:r>
      <w:r>
        <w:t>и</w:t>
      </w:r>
      <w:r>
        <w:rPr>
          <w:spacing w:val="-8"/>
        </w:rPr>
        <w:t xml:space="preserve"> </w:t>
      </w:r>
      <w:r>
        <w:t>длительного</w:t>
      </w:r>
      <w:r>
        <w:rPr>
          <w:spacing w:val="-9"/>
        </w:rPr>
        <w:t xml:space="preserve"> </w:t>
      </w:r>
      <w:r>
        <w:t>сохранения</w:t>
      </w:r>
      <w:r>
        <w:rPr>
          <w:spacing w:val="-8"/>
        </w:rPr>
        <w:t xml:space="preserve"> </w:t>
      </w:r>
      <w:r>
        <w:t>собственного</w:t>
      </w:r>
      <w:r>
        <w:rPr>
          <w:spacing w:val="-6"/>
        </w:rPr>
        <w:t xml:space="preserve"> </w:t>
      </w:r>
      <w:r>
        <w:t>здоровья,</w:t>
      </w:r>
      <w:r>
        <w:rPr>
          <w:spacing w:val="-12"/>
        </w:rPr>
        <w:t xml:space="preserve"> </w:t>
      </w:r>
      <w:r>
        <w:t>оптимизации</w:t>
      </w:r>
      <w:r>
        <w:rPr>
          <w:spacing w:val="-7"/>
        </w:rPr>
        <w:t xml:space="preserve"> </w:t>
      </w:r>
      <w:r>
        <w:t xml:space="preserve">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w:t>
      </w:r>
      <w:proofErr w:type="gramStart"/>
      <w:r>
        <w:t xml:space="preserve">обучаю- </w:t>
      </w:r>
      <w:proofErr w:type="spellStart"/>
      <w:r>
        <w:t>щихся</w:t>
      </w:r>
      <w:proofErr w:type="spellEnd"/>
      <w:proofErr w:type="gramEnd"/>
      <w:r>
        <w:t xml:space="preserve"> в бережном отношении к</w:t>
      </w:r>
      <w:r>
        <w:rPr>
          <w:spacing w:val="-1"/>
        </w:rPr>
        <w:t xml:space="preserve"> </w:t>
      </w:r>
      <w:r>
        <w:t>своему</w:t>
      </w:r>
      <w:r>
        <w:rPr>
          <w:spacing w:val="-1"/>
        </w:rPr>
        <w:t xml:space="preserve"> </w:t>
      </w:r>
      <w:r>
        <w:t>здоровью,</w:t>
      </w:r>
      <w:r>
        <w:rPr>
          <w:spacing w:val="-3"/>
        </w:rPr>
        <w:t xml:space="preserve"> </w:t>
      </w:r>
      <w:r>
        <w:t>целостном развитии физических, психических</w:t>
      </w:r>
      <w:r>
        <w:rPr>
          <w:spacing w:val="-1"/>
        </w:rPr>
        <w:t xml:space="preserve"> </w:t>
      </w:r>
      <w:r>
        <w:t>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020A7FE7" w14:textId="77777777" w:rsidR="00A43DD8" w:rsidRDefault="00983492">
      <w:pPr>
        <w:pStyle w:val="a3"/>
        <w:spacing w:before="2"/>
        <w:ind w:right="268"/>
      </w:pPr>
      <w: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w:t>
      </w:r>
      <w:proofErr w:type="spellStart"/>
      <w:r>
        <w:t>надѐжности</w:t>
      </w:r>
      <w:proofErr w:type="spellEnd"/>
      <w:r>
        <w:t xml:space="preserve"> и активности адаптивных процессов. </w:t>
      </w:r>
      <w:proofErr w:type="gramStart"/>
      <w:r>
        <w:t xml:space="preserve">Суще- </w:t>
      </w:r>
      <w:proofErr w:type="spellStart"/>
      <w:r>
        <w:t>ственным</w:t>
      </w:r>
      <w:proofErr w:type="spellEnd"/>
      <w:proofErr w:type="gramEnd"/>
      <w:r>
        <w:t xml:space="preserve"> достижением данной ориентации является приобретение обучающимися знаний и уме- </w:t>
      </w:r>
      <w:proofErr w:type="spellStart"/>
      <w:r>
        <w:t>ний</w:t>
      </w:r>
      <w:proofErr w:type="spellEnd"/>
      <w:r>
        <w:t xml:space="preserve"> в организации самостоятельных форм занятий оздоровительной, спортивной и приклад-</w:t>
      </w:r>
      <w:r>
        <w:rPr>
          <w:spacing w:val="-11"/>
        </w:rPr>
        <w:t xml:space="preserve"> </w:t>
      </w:r>
      <w:r>
        <w:t>но- ориентированной физической культурой, возможности познания своих физических способно-</w:t>
      </w:r>
      <w:r>
        <w:rPr>
          <w:spacing w:val="-1"/>
        </w:rPr>
        <w:t xml:space="preserve"> </w:t>
      </w:r>
      <w:proofErr w:type="spellStart"/>
      <w:r>
        <w:t>стей</w:t>
      </w:r>
      <w:proofErr w:type="spellEnd"/>
      <w:r>
        <w:t xml:space="preserve"> и их целенаправленного развития.</w:t>
      </w:r>
    </w:p>
    <w:p w14:paraId="67D9778A" w14:textId="77777777" w:rsidR="00A43DD8" w:rsidRDefault="00983492">
      <w:pPr>
        <w:pStyle w:val="a3"/>
        <w:ind w:right="268"/>
      </w:pPr>
      <w: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 </w:t>
      </w:r>
      <w:proofErr w:type="spellStart"/>
      <w:r>
        <w:t>вого</w:t>
      </w:r>
      <w:proofErr w:type="spellEnd"/>
      <w:r>
        <w:t xml:space="preserve">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w:t>
      </w:r>
      <w:proofErr w:type="spellStart"/>
      <w:r>
        <w:t>форми</w:t>
      </w:r>
      <w:proofErr w:type="spellEnd"/>
      <w:r>
        <w:t xml:space="preserve">- </w:t>
      </w:r>
      <w:proofErr w:type="spellStart"/>
      <w:r>
        <w:t>рование</w:t>
      </w:r>
      <w:proofErr w:type="spellEnd"/>
      <w:r>
        <w:t xml:space="preserve"> положительных навыков и умений в общении и взаимодействии со сверстниками и </w:t>
      </w:r>
      <w:proofErr w:type="gramStart"/>
      <w:r>
        <w:t xml:space="preserve">учи- </w:t>
      </w:r>
      <w:proofErr w:type="spellStart"/>
      <w:r>
        <w:t>телями</w:t>
      </w:r>
      <w:proofErr w:type="spellEnd"/>
      <w:proofErr w:type="gramEnd"/>
      <w:r>
        <w:t xml:space="preserve"> физической культуры, организации совместной учебной и консультативной деятельности.</w:t>
      </w:r>
    </w:p>
    <w:p w14:paraId="1CCBD2F0" w14:textId="77777777" w:rsidR="00A43DD8" w:rsidRDefault="00983492">
      <w:pPr>
        <w:pStyle w:val="a3"/>
        <w:ind w:right="268"/>
      </w:pPr>
      <w:r>
        <w:t>Центральной идеей конструирования учебного содержания и планируемых результатов образования</w:t>
      </w:r>
      <w:r>
        <w:rPr>
          <w:spacing w:val="-14"/>
        </w:rPr>
        <w:t xml:space="preserve"> </w:t>
      </w:r>
      <w:r>
        <w:t>по</w:t>
      </w:r>
      <w:r>
        <w:rPr>
          <w:spacing w:val="-14"/>
        </w:rPr>
        <w:t xml:space="preserve"> </w:t>
      </w:r>
      <w:r>
        <w:t>физической</w:t>
      </w:r>
      <w:r>
        <w:rPr>
          <w:spacing w:val="-10"/>
        </w:rPr>
        <w:t xml:space="preserve"> </w:t>
      </w:r>
      <w:r>
        <w:t>культуре</w:t>
      </w:r>
      <w:r>
        <w:rPr>
          <w:spacing w:val="-10"/>
        </w:rPr>
        <w:t xml:space="preserve"> </w:t>
      </w:r>
      <w:r>
        <w:t>на</w:t>
      </w:r>
      <w:r>
        <w:rPr>
          <w:spacing w:val="-12"/>
        </w:rPr>
        <w:t xml:space="preserve"> </w:t>
      </w:r>
      <w:r>
        <w:t>уровне</w:t>
      </w:r>
      <w:r>
        <w:rPr>
          <w:spacing w:val="-10"/>
        </w:rPr>
        <w:t xml:space="preserve"> </w:t>
      </w:r>
      <w:r>
        <w:t>основного</w:t>
      </w:r>
      <w:r>
        <w:rPr>
          <w:spacing w:val="-10"/>
        </w:rPr>
        <w:t xml:space="preserve"> </w:t>
      </w:r>
      <w:r>
        <w:t>общего</w:t>
      </w:r>
      <w:r>
        <w:rPr>
          <w:spacing w:val="-12"/>
        </w:rPr>
        <w:t xml:space="preserve"> </w:t>
      </w:r>
      <w:r>
        <w:t>образования</w:t>
      </w:r>
      <w:r>
        <w:rPr>
          <w:spacing w:val="-14"/>
        </w:rPr>
        <w:t xml:space="preserve"> </w:t>
      </w:r>
      <w:r>
        <w:t>является</w:t>
      </w:r>
      <w:r>
        <w:rPr>
          <w:spacing w:val="-10"/>
        </w:rPr>
        <w:t xml:space="preserve"> </w:t>
      </w:r>
      <w:r>
        <w:t>воспитание целостной</w:t>
      </w:r>
      <w:r>
        <w:rPr>
          <w:spacing w:val="-9"/>
        </w:rPr>
        <w:t xml:space="preserve"> </w:t>
      </w:r>
      <w:r>
        <w:t>личности</w:t>
      </w:r>
      <w:r>
        <w:rPr>
          <w:spacing w:val="-9"/>
        </w:rPr>
        <w:t xml:space="preserve"> </w:t>
      </w:r>
      <w:r>
        <w:t>обучающихся,</w:t>
      </w:r>
      <w:r>
        <w:rPr>
          <w:spacing w:val="-9"/>
        </w:rPr>
        <w:t xml:space="preserve"> </w:t>
      </w:r>
      <w:r>
        <w:t>обеспечение</w:t>
      </w:r>
      <w:r>
        <w:rPr>
          <w:spacing w:val="-8"/>
        </w:rPr>
        <w:t xml:space="preserve"> </w:t>
      </w:r>
      <w:r>
        <w:t>единства</w:t>
      </w:r>
      <w:r>
        <w:rPr>
          <w:spacing w:val="-7"/>
        </w:rPr>
        <w:t xml:space="preserve"> </w:t>
      </w:r>
      <w:r>
        <w:t>в</w:t>
      </w:r>
      <w:r>
        <w:rPr>
          <w:spacing w:val="-10"/>
        </w:rPr>
        <w:t xml:space="preserve"> </w:t>
      </w:r>
      <w:r>
        <w:t>развитии</w:t>
      </w:r>
      <w:r>
        <w:rPr>
          <w:spacing w:val="-9"/>
        </w:rPr>
        <w:t xml:space="preserve"> </w:t>
      </w:r>
      <w:r>
        <w:t>их</w:t>
      </w:r>
      <w:r>
        <w:rPr>
          <w:spacing w:val="-9"/>
        </w:rPr>
        <w:t xml:space="preserve"> </w:t>
      </w:r>
      <w:r>
        <w:t>физической,</w:t>
      </w:r>
      <w:r>
        <w:rPr>
          <w:spacing w:val="-9"/>
        </w:rPr>
        <w:t xml:space="preserve"> </w:t>
      </w:r>
      <w:r>
        <w:t>психической</w:t>
      </w:r>
      <w:r>
        <w:rPr>
          <w:spacing w:val="-11"/>
        </w:rPr>
        <w:t xml:space="preserve"> </w:t>
      </w:r>
      <w:r>
        <w:t>и социальной</w:t>
      </w:r>
      <w:r>
        <w:rPr>
          <w:spacing w:val="-6"/>
        </w:rPr>
        <w:t xml:space="preserve"> </w:t>
      </w:r>
      <w:r>
        <w:t>природы. Реализация</w:t>
      </w:r>
      <w:r>
        <w:rPr>
          <w:spacing w:val="-4"/>
        </w:rPr>
        <w:t xml:space="preserve"> </w:t>
      </w:r>
      <w:r>
        <w:t>этой</w:t>
      </w:r>
      <w:r>
        <w:rPr>
          <w:spacing w:val="-4"/>
        </w:rPr>
        <w:t xml:space="preserve"> </w:t>
      </w:r>
      <w:r>
        <w:t>идеи</w:t>
      </w:r>
      <w:r>
        <w:rPr>
          <w:spacing w:val="-5"/>
        </w:rPr>
        <w:t xml:space="preserve"> </w:t>
      </w:r>
      <w:r>
        <w:t>становится</w:t>
      </w:r>
      <w:r>
        <w:rPr>
          <w:spacing w:val="-1"/>
        </w:rPr>
        <w:t xml:space="preserve"> </w:t>
      </w:r>
      <w:r>
        <w:t>возможной</w:t>
      </w:r>
      <w:r>
        <w:rPr>
          <w:spacing w:val="-1"/>
        </w:rPr>
        <w:t xml:space="preserve"> </w:t>
      </w:r>
      <w:r>
        <w:t>на</w:t>
      </w:r>
      <w:r>
        <w:rPr>
          <w:spacing w:val="-3"/>
        </w:rPr>
        <w:t xml:space="preserve"> </w:t>
      </w:r>
      <w:r>
        <w:t>основе содержания</w:t>
      </w:r>
      <w:r>
        <w:rPr>
          <w:spacing w:val="-3"/>
        </w:rPr>
        <w:t xml:space="preserve"> </w:t>
      </w:r>
      <w:r>
        <w:t xml:space="preserve">учебного предмета, которое представляется двигательной деятельностью с </w:t>
      </w:r>
      <w:proofErr w:type="spellStart"/>
      <w:r>
        <w:t>еѐ</w:t>
      </w:r>
      <w:proofErr w:type="spellEnd"/>
      <w:r>
        <w:t xml:space="preserve"> базовыми компонентами: </w:t>
      </w:r>
      <w:proofErr w:type="gramStart"/>
      <w:r>
        <w:t>ин- формационным</w:t>
      </w:r>
      <w:proofErr w:type="gramEnd"/>
      <w:r>
        <w:t xml:space="preserve"> (знания о физической культуре), </w:t>
      </w:r>
      <w:proofErr w:type="spellStart"/>
      <w:r>
        <w:t>операциональным</w:t>
      </w:r>
      <w:proofErr w:type="spellEnd"/>
      <w:r>
        <w:t xml:space="preserve"> (способы самостоятельной де- </w:t>
      </w:r>
      <w:proofErr w:type="spellStart"/>
      <w:r>
        <w:t>ятельности</w:t>
      </w:r>
      <w:proofErr w:type="spellEnd"/>
      <w:r>
        <w:t>) и мотивационно-процессуальным (физическое совершенствование).</w:t>
      </w:r>
    </w:p>
    <w:p w14:paraId="5267F796" w14:textId="77777777" w:rsidR="00A43DD8" w:rsidRDefault="00983492">
      <w:pPr>
        <w:pStyle w:val="a3"/>
        <w:ind w:right="268"/>
      </w:pPr>
      <w:r>
        <w:t xml:space="preserve">В целях усиления мотивационной составляющей учебного предмета «Физическая культу- </w:t>
      </w:r>
      <w:proofErr w:type="spellStart"/>
      <w:r>
        <w:t>ра</w:t>
      </w:r>
      <w:proofErr w:type="spellEnd"/>
      <w:r>
        <w:t>»,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w:t>
      </w:r>
      <w:proofErr w:type="spellStart"/>
      <w:r>
        <w:t>Физи</w:t>
      </w:r>
      <w:proofErr w:type="spellEnd"/>
      <w:r>
        <w:t xml:space="preserve">- </w:t>
      </w:r>
      <w:proofErr w:type="spellStart"/>
      <w:r>
        <w:t>ческое</w:t>
      </w:r>
      <w:proofErr w:type="spellEnd"/>
      <w:r>
        <w:t xml:space="preserve"> совершенствование».</w:t>
      </w:r>
    </w:p>
    <w:p w14:paraId="67AD0D45" w14:textId="11290378" w:rsidR="00DC113A" w:rsidRDefault="00983492" w:rsidP="00DC113A">
      <w:pPr>
        <w:pStyle w:val="a3"/>
        <w:spacing w:before="2"/>
        <w:ind w:right="269"/>
      </w:pPr>
      <w:r>
        <w:t xml:space="preserve">Инвариантные модули включают в себя содержание базовых видов спорта: гимнастика, </w:t>
      </w:r>
      <w:proofErr w:type="spellStart"/>
      <w:r>
        <w:t>лѐгкая</w:t>
      </w:r>
      <w:proofErr w:type="spellEnd"/>
      <w:r>
        <w:rPr>
          <w:spacing w:val="-13"/>
        </w:rPr>
        <w:t xml:space="preserve"> </w:t>
      </w:r>
      <w:r>
        <w:t>атлетика,</w:t>
      </w:r>
      <w:r>
        <w:rPr>
          <w:spacing w:val="-10"/>
        </w:rPr>
        <w:t xml:space="preserve"> </w:t>
      </w:r>
      <w:r>
        <w:t>зимние</w:t>
      </w:r>
      <w:r>
        <w:rPr>
          <w:spacing w:val="-12"/>
        </w:rPr>
        <w:t xml:space="preserve"> </w:t>
      </w:r>
      <w:r>
        <w:t>виды</w:t>
      </w:r>
      <w:r>
        <w:rPr>
          <w:spacing w:val="-13"/>
        </w:rPr>
        <w:t xml:space="preserve"> </w:t>
      </w:r>
      <w:r>
        <w:t>спорта</w:t>
      </w:r>
      <w:r>
        <w:rPr>
          <w:spacing w:val="-13"/>
        </w:rPr>
        <w:t xml:space="preserve"> </w:t>
      </w:r>
      <w:r>
        <w:t>(на</w:t>
      </w:r>
      <w:r>
        <w:rPr>
          <w:spacing w:val="-10"/>
        </w:rPr>
        <w:t xml:space="preserve"> </w:t>
      </w:r>
      <w:r>
        <w:t>примере</w:t>
      </w:r>
      <w:r>
        <w:rPr>
          <w:spacing w:val="-10"/>
        </w:rPr>
        <w:t xml:space="preserve"> </w:t>
      </w:r>
      <w:r>
        <w:t>лыжной</w:t>
      </w:r>
      <w:r>
        <w:rPr>
          <w:spacing w:val="-13"/>
        </w:rPr>
        <w:t xml:space="preserve"> </w:t>
      </w:r>
      <w:r>
        <w:t>подготовки),</w:t>
      </w:r>
      <w:r>
        <w:rPr>
          <w:spacing w:val="-11"/>
        </w:rPr>
        <w:t xml:space="preserve"> </w:t>
      </w:r>
      <w:r>
        <w:t>спортивные</w:t>
      </w:r>
      <w:r>
        <w:rPr>
          <w:spacing w:val="-10"/>
        </w:rPr>
        <w:t xml:space="preserve"> </w:t>
      </w:r>
      <w:r>
        <w:t>игры,</w:t>
      </w:r>
      <w:r>
        <w:rPr>
          <w:spacing w:val="-10"/>
        </w:rPr>
        <w:t xml:space="preserve"> </w:t>
      </w:r>
      <w:r>
        <w:t>плавание. Инвариантные</w:t>
      </w:r>
      <w:r>
        <w:rPr>
          <w:spacing w:val="32"/>
        </w:rPr>
        <w:t xml:space="preserve"> </w:t>
      </w:r>
      <w:r>
        <w:t>модули</w:t>
      </w:r>
      <w:r>
        <w:rPr>
          <w:spacing w:val="29"/>
        </w:rPr>
        <w:t xml:space="preserve"> </w:t>
      </w:r>
      <w:r>
        <w:t>в</w:t>
      </w:r>
      <w:r>
        <w:rPr>
          <w:spacing w:val="28"/>
        </w:rPr>
        <w:t xml:space="preserve"> </w:t>
      </w:r>
      <w:proofErr w:type="spellStart"/>
      <w:r>
        <w:t>своѐм</w:t>
      </w:r>
      <w:proofErr w:type="spellEnd"/>
      <w:r>
        <w:rPr>
          <w:spacing w:val="28"/>
        </w:rPr>
        <w:t xml:space="preserve"> </w:t>
      </w:r>
      <w:r>
        <w:t>предметном содержании</w:t>
      </w:r>
      <w:r>
        <w:rPr>
          <w:spacing w:val="29"/>
        </w:rPr>
        <w:t xml:space="preserve"> </w:t>
      </w:r>
      <w:r>
        <w:t>ориентируются</w:t>
      </w:r>
      <w:r>
        <w:rPr>
          <w:spacing w:val="29"/>
        </w:rPr>
        <w:t xml:space="preserve"> </w:t>
      </w:r>
      <w:r>
        <w:t>на всестороннюю</w:t>
      </w:r>
      <w:r>
        <w:rPr>
          <w:spacing w:val="31"/>
        </w:rPr>
        <w:t xml:space="preserve"> </w:t>
      </w:r>
      <w:proofErr w:type="spellStart"/>
      <w:r>
        <w:t>физи</w:t>
      </w:r>
      <w:proofErr w:type="spellEnd"/>
      <w:r>
        <w:t>-</w:t>
      </w:r>
    </w:p>
    <w:p w14:paraId="4A180AD4" w14:textId="77777777" w:rsidR="00A43DD8" w:rsidRDefault="00983492">
      <w:pPr>
        <w:pStyle w:val="a3"/>
        <w:spacing w:before="76"/>
        <w:ind w:right="283" w:firstLine="0"/>
      </w:pPr>
      <w:proofErr w:type="spellStart"/>
      <w:r>
        <w:t>ческую</w:t>
      </w:r>
      <w:proofErr w:type="spellEnd"/>
      <w:r>
        <w:t xml:space="preserve"> подготовленность обучающихся, освоение ими технических действий и физических упражнений, содействующих обогащению двигательного опыта.</w:t>
      </w:r>
    </w:p>
    <w:p w14:paraId="176442F5" w14:textId="77777777" w:rsidR="00A43DD8" w:rsidRDefault="00983492">
      <w:pPr>
        <w:pStyle w:val="a3"/>
        <w:spacing w:before="1"/>
        <w:ind w:right="271"/>
      </w:pPr>
      <w:r>
        <w:t>Для</w:t>
      </w:r>
      <w:r>
        <w:rPr>
          <w:spacing w:val="-4"/>
        </w:rPr>
        <w:t xml:space="preserve"> </w:t>
      </w:r>
      <w:r>
        <w:t>бесснежных районов</w:t>
      </w:r>
      <w:r>
        <w:rPr>
          <w:spacing w:val="-9"/>
        </w:rPr>
        <w:t xml:space="preserve"> </w:t>
      </w:r>
      <w:r>
        <w:t>Российской</w:t>
      </w:r>
      <w:r>
        <w:rPr>
          <w:spacing w:val="-6"/>
        </w:rPr>
        <w:t xml:space="preserve"> </w:t>
      </w:r>
      <w:r>
        <w:t>Федерации,</w:t>
      </w:r>
      <w:r>
        <w:rPr>
          <w:spacing w:val="-4"/>
        </w:rPr>
        <w:t xml:space="preserve"> </w:t>
      </w:r>
      <w:r>
        <w:t>а</w:t>
      </w:r>
      <w:r>
        <w:rPr>
          <w:spacing w:val="-8"/>
        </w:rPr>
        <w:t xml:space="preserve"> </w:t>
      </w:r>
      <w:r>
        <w:t>также при</w:t>
      </w:r>
      <w:r>
        <w:rPr>
          <w:spacing w:val="-7"/>
        </w:rPr>
        <w:t xml:space="preserve"> </w:t>
      </w:r>
      <w:r>
        <w:t>отсутствии</w:t>
      </w:r>
      <w:r>
        <w:rPr>
          <w:spacing w:val="-5"/>
        </w:rPr>
        <w:t xml:space="preserve"> </w:t>
      </w:r>
      <w:r>
        <w:t>должных</w:t>
      </w:r>
      <w:r>
        <w:rPr>
          <w:spacing w:val="-6"/>
        </w:rPr>
        <w:t xml:space="preserve"> </w:t>
      </w:r>
      <w:r>
        <w:t>условий допускается</w:t>
      </w:r>
      <w:r>
        <w:rPr>
          <w:spacing w:val="-10"/>
        </w:rPr>
        <w:t xml:space="preserve"> </w:t>
      </w:r>
      <w:r>
        <w:t>заменять</w:t>
      </w:r>
      <w:r>
        <w:rPr>
          <w:spacing w:val="-9"/>
        </w:rPr>
        <w:t xml:space="preserve"> </w:t>
      </w:r>
      <w:r>
        <w:t>инвариантный</w:t>
      </w:r>
      <w:r>
        <w:rPr>
          <w:spacing w:val="-7"/>
        </w:rPr>
        <w:t xml:space="preserve"> </w:t>
      </w:r>
      <w:r>
        <w:t>модуль</w:t>
      </w:r>
      <w:r>
        <w:rPr>
          <w:spacing w:val="-2"/>
        </w:rPr>
        <w:t xml:space="preserve"> </w:t>
      </w:r>
      <w:r>
        <w:t>«Лыжные</w:t>
      </w:r>
      <w:r>
        <w:rPr>
          <w:spacing w:val="-7"/>
        </w:rPr>
        <w:t xml:space="preserve"> </w:t>
      </w:r>
      <w:r>
        <w:t>гонки»</w:t>
      </w:r>
      <w:r>
        <w:rPr>
          <w:spacing w:val="-14"/>
        </w:rPr>
        <w:t xml:space="preserve"> </w:t>
      </w:r>
      <w:proofErr w:type="spellStart"/>
      <w:r>
        <w:t>углублѐнным</w:t>
      </w:r>
      <w:proofErr w:type="spellEnd"/>
      <w:r>
        <w:rPr>
          <w:spacing w:val="-6"/>
        </w:rPr>
        <w:t xml:space="preserve"> </w:t>
      </w:r>
      <w:r>
        <w:t>освоением</w:t>
      </w:r>
      <w:r>
        <w:rPr>
          <w:spacing w:val="-10"/>
        </w:rPr>
        <w:t xml:space="preserve"> </w:t>
      </w:r>
      <w:r>
        <w:t>содержания других инвариантных модулей («</w:t>
      </w:r>
      <w:proofErr w:type="spellStart"/>
      <w:r>
        <w:t>Лѐгкая</w:t>
      </w:r>
      <w:proofErr w:type="spellEnd"/>
      <w:r>
        <w:t xml:space="preserve"> атлетика», «Гимнастика», «Плавание» и «Спортивные игры»).</w:t>
      </w:r>
      <w:r>
        <w:rPr>
          <w:spacing w:val="-2"/>
        </w:rPr>
        <w:t xml:space="preserve"> </w:t>
      </w:r>
      <w:r>
        <w:t>Модуль «Плавание»</w:t>
      </w:r>
      <w:r>
        <w:rPr>
          <w:spacing w:val="-11"/>
        </w:rPr>
        <w:t xml:space="preserve"> </w:t>
      </w:r>
      <w:r>
        <w:t>вводится</w:t>
      </w:r>
      <w:r>
        <w:rPr>
          <w:spacing w:val="-6"/>
        </w:rPr>
        <w:t xml:space="preserve"> </w:t>
      </w:r>
      <w:r>
        <w:t>в</w:t>
      </w:r>
      <w:r>
        <w:rPr>
          <w:spacing w:val="-1"/>
        </w:rPr>
        <w:t xml:space="preserve"> </w:t>
      </w:r>
      <w:r>
        <w:t>учебный</w:t>
      </w:r>
      <w:r>
        <w:rPr>
          <w:spacing w:val="-3"/>
        </w:rPr>
        <w:t xml:space="preserve"> </w:t>
      </w:r>
      <w:r>
        <w:t>процесс</w:t>
      </w:r>
      <w:r>
        <w:rPr>
          <w:spacing w:val="-1"/>
        </w:rPr>
        <w:t xml:space="preserve"> </w:t>
      </w:r>
      <w:r>
        <w:t>при</w:t>
      </w:r>
      <w:r>
        <w:rPr>
          <w:spacing w:val="-6"/>
        </w:rPr>
        <w:t xml:space="preserve"> </w:t>
      </w:r>
      <w:r>
        <w:t>наличии</w:t>
      </w:r>
      <w:r>
        <w:rPr>
          <w:spacing w:val="-5"/>
        </w:rPr>
        <w:t xml:space="preserve"> </w:t>
      </w:r>
      <w:r>
        <w:t>соответствующих</w:t>
      </w:r>
      <w:r>
        <w:rPr>
          <w:spacing w:val="-1"/>
        </w:rPr>
        <w:t xml:space="preserve"> </w:t>
      </w:r>
      <w:r>
        <w:t>условий</w:t>
      </w:r>
      <w:r>
        <w:rPr>
          <w:spacing w:val="-5"/>
        </w:rPr>
        <w:t xml:space="preserve"> </w:t>
      </w:r>
      <w:r>
        <w:t>и материальной</w:t>
      </w:r>
      <w:r>
        <w:rPr>
          <w:spacing w:val="73"/>
        </w:rPr>
        <w:t xml:space="preserve"> </w:t>
      </w:r>
      <w:r>
        <w:t>базы</w:t>
      </w:r>
      <w:r>
        <w:rPr>
          <w:spacing w:val="74"/>
        </w:rPr>
        <w:t xml:space="preserve"> </w:t>
      </w:r>
      <w:r>
        <w:t>по</w:t>
      </w:r>
      <w:r>
        <w:rPr>
          <w:spacing w:val="71"/>
        </w:rPr>
        <w:t xml:space="preserve"> </w:t>
      </w:r>
      <w:r>
        <w:t>решению</w:t>
      </w:r>
      <w:r>
        <w:rPr>
          <w:spacing w:val="75"/>
        </w:rPr>
        <w:t xml:space="preserve"> </w:t>
      </w:r>
      <w:r>
        <w:t>муниципальных</w:t>
      </w:r>
      <w:r>
        <w:rPr>
          <w:spacing w:val="74"/>
        </w:rPr>
        <w:t xml:space="preserve"> </w:t>
      </w:r>
      <w:r>
        <w:t>органов</w:t>
      </w:r>
      <w:r>
        <w:rPr>
          <w:spacing w:val="71"/>
        </w:rPr>
        <w:t xml:space="preserve"> </w:t>
      </w:r>
      <w:r>
        <w:t>управления</w:t>
      </w:r>
      <w:r>
        <w:rPr>
          <w:spacing w:val="73"/>
        </w:rPr>
        <w:t xml:space="preserve"> </w:t>
      </w:r>
      <w:r>
        <w:t>образованием.</w:t>
      </w:r>
      <w:r>
        <w:rPr>
          <w:spacing w:val="72"/>
        </w:rPr>
        <w:t xml:space="preserve"> </w:t>
      </w:r>
      <w:r>
        <w:t>Модули</w:t>
      </w:r>
    </w:p>
    <w:p w14:paraId="7C695F9B" w14:textId="77777777" w:rsidR="00A43DD8" w:rsidRDefault="00983492">
      <w:pPr>
        <w:pStyle w:val="a3"/>
        <w:spacing w:before="2"/>
        <w:ind w:right="279" w:firstLine="0"/>
      </w:pPr>
      <w:r>
        <w:t xml:space="preserve">«Плавание», «Лыжные гонки» могут быть заменены </w:t>
      </w:r>
      <w:proofErr w:type="spellStart"/>
      <w:r>
        <w:t>углублѐнным</w:t>
      </w:r>
      <w:proofErr w:type="spellEnd"/>
      <w:r>
        <w:t xml:space="preserve"> изучением материалов других инвариантных модулей.</w:t>
      </w:r>
    </w:p>
    <w:p w14:paraId="7185BCC2" w14:textId="77777777" w:rsidR="00A43DD8" w:rsidRDefault="00983492">
      <w:pPr>
        <w:pStyle w:val="a3"/>
        <w:ind w:right="265"/>
      </w:pPr>
      <w:r>
        <w:t>Вариативные</w:t>
      </w:r>
      <w:r>
        <w:rPr>
          <w:spacing w:val="-1"/>
        </w:rPr>
        <w:t xml:space="preserve"> </w:t>
      </w:r>
      <w:r>
        <w:t>модули</w:t>
      </w:r>
      <w:r>
        <w:rPr>
          <w:spacing w:val="-2"/>
        </w:rPr>
        <w:t xml:space="preserve"> </w:t>
      </w:r>
      <w:r>
        <w:t>объединены</w:t>
      </w:r>
      <w:r>
        <w:rPr>
          <w:spacing w:val="-3"/>
        </w:rPr>
        <w:t xml:space="preserve"> </w:t>
      </w:r>
      <w:r>
        <w:t>модулем</w:t>
      </w:r>
      <w:r>
        <w:rPr>
          <w:spacing w:val="-3"/>
        </w:rPr>
        <w:t xml:space="preserve"> </w:t>
      </w:r>
      <w:r>
        <w:t>«Спорт»,</w:t>
      </w:r>
      <w:r>
        <w:rPr>
          <w:spacing w:val="-2"/>
        </w:rPr>
        <w:t xml:space="preserve"> </w:t>
      </w:r>
      <w:r>
        <w:t>содержание</w:t>
      </w:r>
      <w:r>
        <w:rPr>
          <w:spacing w:val="-3"/>
        </w:rPr>
        <w:t xml:space="preserve"> </w:t>
      </w:r>
      <w:r>
        <w:t>которого</w:t>
      </w:r>
      <w:r>
        <w:rPr>
          <w:spacing w:val="-5"/>
        </w:rPr>
        <w:t xml:space="preserve"> </w:t>
      </w:r>
      <w:r>
        <w:t xml:space="preserve">разрабатывается образовательной организацией на основе модульных программ по физической культуре для </w:t>
      </w:r>
      <w:proofErr w:type="gramStart"/>
      <w:r>
        <w:t xml:space="preserve">об- </w:t>
      </w:r>
      <w:proofErr w:type="spellStart"/>
      <w:r>
        <w:t>щеобразовательных</w:t>
      </w:r>
      <w:proofErr w:type="spellEnd"/>
      <w:proofErr w:type="gramEnd"/>
      <w:r>
        <w:t xml:space="preserve"> организаций. Основной содержательной направленностью вариативных </w:t>
      </w:r>
      <w:proofErr w:type="spellStart"/>
      <w:proofErr w:type="gramStart"/>
      <w:r>
        <w:t>мо</w:t>
      </w:r>
      <w:proofErr w:type="spellEnd"/>
      <w:r>
        <w:t>- дулей</w:t>
      </w:r>
      <w:proofErr w:type="gramEnd"/>
      <w:r>
        <w:t xml:space="preserve">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w:t>
      </w:r>
      <w:proofErr w:type="spellStart"/>
      <w:r>
        <w:t>вовле</w:t>
      </w:r>
      <w:proofErr w:type="spellEnd"/>
      <w:r>
        <w:t xml:space="preserve">- </w:t>
      </w:r>
      <w:proofErr w:type="spellStart"/>
      <w:r>
        <w:t>чение</w:t>
      </w:r>
      <w:proofErr w:type="spellEnd"/>
      <w:r>
        <w:t xml:space="preserve"> их в соревновательную деятельность.</w:t>
      </w:r>
    </w:p>
    <w:p w14:paraId="32A75DA2" w14:textId="77777777" w:rsidR="00A43DD8" w:rsidRDefault="00983492">
      <w:pPr>
        <w:pStyle w:val="a3"/>
        <w:ind w:right="268"/>
      </w:pPr>
      <w:r>
        <w:t xml:space="preserve">Модуль «Спорт» может разрабатываться учителями физической культуры на основе </w:t>
      </w:r>
      <w:proofErr w:type="gramStart"/>
      <w:r>
        <w:t>со- держания</w:t>
      </w:r>
      <w:proofErr w:type="gramEnd"/>
      <w:r>
        <w:t xml:space="preserve"> базовой физической подготовки, национальных видов спорта, современных оздорови- тельных систем. В рамках данного модуля представлено примерное содержание «Базовой </w:t>
      </w:r>
      <w:proofErr w:type="spellStart"/>
      <w:r>
        <w:t>физи</w:t>
      </w:r>
      <w:proofErr w:type="spellEnd"/>
      <w:r>
        <w:t>- ческой подготовки».</w:t>
      </w:r>
    </w:p>
    <w:p w14:paraId="59BFCCC4" w14:textId="77777777" w:rsidR="00A43DD8" w:rsidRDefault="00983492">
      <w:pPr>
        <w:pStyle w:val="a3"/>
        <w:ind w:right="269"/>
      </w:pPr>
      <w:r>
        <w:t>Содержание программы по физической культуре представлено по годам обучения, для каждого</w:t>
      </w:r>
      <w:r>
        <w:rPr>
          <w:spacing w:val="-3"/>
        </w:rPr>
        <w:t xml:space="preserve"> </w:t>
      </w:r>
      <w:r>
        <w:t>класса</w:t>
      </w:r>
      <w:r>
        <w:rPr>
          <w:spacing w:val="-2"/>
        </w:rPr>
        <w:t xml:space="preserve"> </w:t>
      </w:r>
      <w:r>
        <w:t>предусмотрен</w:t>
      </w:r>
      <w:r>
        <w:rPr>
          <w:spacing w:val="-1"/>
        </w:rPr>
        <w:t xml:space="preserve"> </w:t>
      </w:r>
      <w:r>
        <w:t>раздел</w:t>
      </w:r>
      <w:r>
        <w:rPr>
          <w:spacing w:val="-1"/>
        </w:rPr>
        <w:t xml:space="preserve"> </w:t>
      </w:r>
      <w:r>
        <w:t>«Универсальные учебные действия», в котором</w:t>
      </w:r>
      <w:r>
        <w:rPr>
          <w:spacing w:val="-4"/>
        </w:rPr>
        <w:t xml:space="preserve"> </w:t>
      </w:r>
      <w:r>
        <w:t xml:space="preserve">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w:t>
      </w:r>
      <w:proofErr w:type="gramStart"/>
      <w:r>
        <w:t xml:space="preserve">до- </w:t>
      </w:r>
      <w:proofErr w:type="spellStart"/>
      <w:r>
        <w:t>стижения</w:t>
      </w:r>
      <w:proofErr w:type="spellEnd"/>
      <w:proofErr w:type="gramEnd"/>
      <w:r>
        <w:rPr>
          <w:spacing w:val="-8"/>
        </w:rPr>
        <w:t xml:space="preserve"> </w:t>
      </w:r>
      <w:r>
        <w:t>непосредственно</w:t>
      </w:r>
      <w:r>
        <w:rPr>
          <w:spacing w:val="-4"/>
        </w:rPr>
        <w:t xml:space="preserve"> </w:t>
      </w:r>
      <w:r>
        <w:t>связаны</w:t>
      </w:r>
      <w:r>
        <w:rPr>
          <w:spacing w:val="-5"/>
        </w:rPr>
        <w:t xml:space="preserve"> </w:t>
      </w:r>
      <w:r>
        <w:t>с</w:t>
      </w:r>
      <w:r>
        <w:rPr>
          <w:spacing w:val="-7"/>
        </w:rPr>
        <w:t xml:space="preserve"> </w:t>
      </w:r>
      <w:r>
        <w:t>конкретным</w:t>
      </w:r>
      <w:r>
        <w:rPr>
          <w:spacing w:val="-7"/>
        </w:rPr>
        <w:t xml:space="preserve"> </w:t>
      </w:r>
      <w:r>
        <w:t>содержанием</w:t>
      </w:r>
      <w:r>
        <w:rPr>
          <w:spacing w:val="-4"/>
        </w:rPr>
        <w:t xml:space="preserve"> </w:t>
      </w:r>
      <w:r>
        <w:t>учебного</w:t>
      </w:r>
      <w:r>
        <w:rPr>
          <w:spacing w:val="-4"/>
        </w:rPr>
        <w:t xml:space="preserve"> </w:t>
      </w:r>
      <w:r>
        <w:t>предмета</w:t>
      </w:r>
      <w:r>
        <w:rPr>
          <w:spacing w:val="-5"/>
        </w:rPr>
        <w:t xml:space="preserve"> </w:t>
      </w:r>
      <w:r>
        <w:t>и</w:t>
      </w:r>
      <w:r>
        <w:rPr>
          <w:spacing w:val="-8"/>
        </w:rPr>
        <w:t xml:space="preserve"> </w:t>
      </w:r>
      <w:r>
        <w:t>представлены по мере его раскрытия.</w:t>
      </w:r>
    </w:p>
    <w:p w14:paraId="2E1F6EE5" w14:textId="77777777" w:rsidR="00A43DD8" w:rsidRDefault="00983492">
      <w:pPr>
        <w:pStyle w:val="1"/>
        <w:spacing w:before="3"/>
        <w:rPr>
          <w:b w:val="0"/>
        </w:rPr>
      </w:pPr>
      <w:r>
        <w:t>Пояснительная</w:t>
      </w:r>
      <w:r>
        <w:rPr>
          <w:spacing w:val="-13"/>
        </w:rPr>
        <w:t xml:space="preserve"> </w:t>
      </w:r>
      <w:r>
        <w:rPr>
          <w:spacing w:val="-2"/>
        </w:rPr>
        <w:t>записка</w:t>
      </w:r>
      <w:r>
        <w:rPr>
          <w:b w:val="0"/>
          <w:spacing w:val="-2"/>
        </w:rPr>
        <w:t>.</w:t>
      </w:r>
    </w:p>
    <w:p w14:paraId="06EE0C0E" w14:textId="77777777" w:rsidR="00A43DD8" w:rsidRDefault="00983492">
      <w:pPr>
        <w:pStyle w:val="a3"/>
        <w:ind w:right="268"/>
      </w:pPr>
      <w:r>
        <w:t>Программа</w:t>
      </w:r>
      <w:r>
        <w:rPr>
          <w:spacing w:val="-9"/>
        </w:rPr>
        <w:t xml:space="preserve"> </w:t>
      </w:r>
      <w:r>
        <w:t>по</w:t>
      </w:r>
      <w:r>
        <w:rPr>
          <w:spacing w:val="-11"/>
        </w:rPr>
        <w:t xml:space="preserve"> </w:t>
      </w:r>
      <w:r>
        <w:t>физической</w:t>
      </w:r>
      <w:r>
        <w:rPr>
          <w:spacing w:val="-8"/>
        </w:rPr>
        <w:t xml:space="preserve"> </w:t>
      </w:r>
      <w:r>
        <w:t>культуре</w:t>
      </w:r>
      <w:r>
        <w:rPr>
          <w:spacing w:val="-5"/>
        </w:rPr>
        <w:t xml:space="preserve"> </w:t>
      </w:r>
      <w:r>
        <w:t>на</w:t>
      </w:r>
      <w:r>
        <w:rPr>
          <w:spacing w:val="-5"/>
        </w:rPr>
        <w:t xml:space="preserve"> </w:t>
      </w:r>
      <w:r>
        <w:t>уровне</w:t>
      </w:r>
      <w:r>
        <w:rPr>
          <w:spacing w:val="-6"/>
        </w:rPr>
        <w:t xml:space="preserve"> </w:t>
      </w:r>
      <w:r>
        <w:t>основного</w:t>
      </w:r>
      <w:r>
        <w:rPr>
          <w:spacing w:val="-5"/>
        </w:rPr>
        <w:t xml:space="preserve"> </w:t>
      </w:r>
      <w:r>
        <w:t>общего</w:t>
      </w:r>
      <w:r>
        <w:rPr>
          <w:spacing w:val="-8"/>
        </w:rPr>
        <w:t xml:space="preserve"> </w:t>
      </w:r>
      <w:r>
        <w:t>образования</w:t>
      </w:r>
      <w:r>
        <w:rPr>
          <w:spacing w:val="-9"/>
        </w:rPr>
        <w:t xml:space="preserve"> </w:t>
      </w:r>
      <w:r>
        <w:t>составлена</w:t>
      </w:r>
      <w:r>
        <w:rPr>
          <w:spacing w:val="-9"/>
        </w:rPr>
        <w:t xml:space="preserve"> </w:t>
      </w:r>
      <w:r>
        <w:t xml:space="preserve">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w:t>
      </w:r>
      <w:proofErr w:type="spellStart"/>
      <w:proofErr w:type="gramStart"/>
      <w:r>
        <w:t>вос</w:t>
      </w:r>
      <w:proofErr w:type="spellEnd"/>
      <w:r>
        <w:t>- питания</w:t>
      </w:r>
      <w:proofErr w:type="gramEnd"/>
      <w:r>
        <w:t xml:space="preserve"> и социализации обучающихся, представленной в федеральной рабочей программе </w:t>
      </w:r>
      <w:proofErr w:type="spellStart"/>
      <w:r>
        <w:t>воспи</w:t>
      </w:r>
      <w:proofErr w:type="spellEnd"/>
      <w:r>
        <w:t xml:space="preserve">- </w:t>
      </w:r>
      <w:proofErr w:type="spellStart"/>
      <w:r>
        <w:rPr>
          <w:spacing w:val="-2"/>
        </w:rPr>
        <w:t>тания</w:t>
      </w:r>
      <w:proofErr w:type="spellEnd"/>
      <w:r>
        <w:rPr>
          <w:spacing w:val="-2"/>
        </w:rPr>
        <w:t>.</w:t>
      </w:r>
    </w:p>
    <w:p w14:paraId="755125C9" w14:textId="77777777" w:rsidR="00A43DD8" w:rsidRDefault="00983492">
      <w:pPr>
        <w:pStyle w:val="a3"/>
        <w:ind w:right="268"/>
      </w:pPr>
      <w:r>
        <w:t xml:space="preserve">Программа по физической культуре представляет собой методически оформленную </w:t>
      </w:r>
      <w:proofErr w:type="gramStart"/>
      <w:r>
        <w:t xml:space="preserve">кон- </w:t>
      </w:r>
      <w:proofErr w:type="spellStart"/>
      <w:r>
        <w:t>кретизацию</w:t>
      </w:r>
      <w:proofErr w:type="spellEnd"/>
      <w:proofErr w:type="gramEnd"/>
      <w:r>
        <w:t xml:space="preserve"> требований ФГОС ООО и раскрывает их реализацию через конкретное предметное </w:t>
      </w:r>
      <w:r>
        <w:rPr>
          <w:spacing w:val="-2"/>
        </w:rPr>
        <w:t>содержание.</w:t>
      </w:r>
    </w:p>
    <w:p w14:paraId="452392C5" w14:textId="77777777" w:rsidR="00A43DD8" w:rsidRDefault="00983492">
      <w:pPr>
        <w:pStyle w:val="a3"/>
        <w:ind w:right="273"/>
      </w:pPr>
      <w:r>
        <w:t>При создании программы</w:t>
      </w:r>
      <w:r>
        <w:rPr>
          <w:spacing w:val="-1"/>
        </w:rPr>
        <w:t xml:space="preserve"> </w:t>
      </w:r>
      <w:r>
        <w:t>по физической культуре учитывались потребности современного российского</w:t>
      </w:r>
      <w:r>
        <w:rPr>
          <w:spacing w:val="-2"/>
        </w:rPr>
        <w:t xml:space="preserve"> </w:t>
      </w:r>
      <w:r>
        <w:t>общества</w:t>
      </w:r>
      <w:r>
        <w:rPr>
          <w:spacing w:val="-1"/>
        </w:rPr>
        <w:t xml:space="preserve"> </w:t>
      </w:r>
      <w:r>
        <w:t>в</w:t>
      </w:r>
      <w:r>
        <w:rPr>
          <w:spacing w:val="-3"/>
        </w:rPr>
        <w:t xml:space="preserve"> </w:t>
      </w:r>
      <w:r>
        <w:t>физически</w:t>
      </w:r>
      <w:r>
        <w:rPr>
          <w:spacing w:val="-2"/>
        </w:rPr>
        <w:t xml:space="preserve"> </w:t>
      </w:r>
      <w:r>
        <w:t>крепком</w:t>
      </w:r>
      <w:r>
        <w:rPr>
          <w:spacing w:val="-2"/>
        </w:rPr>
        <w:t xml:space="preserve"> </w:t>
      </w:r>
      <w:r>
        <w:t>и</w:t>
      </w:r>
      <w:r>
        <w:rPr>
          <w:spacing w:val="-3"/>
        </w:rPr>
        <w:t xml:space="preserve"> </w:t>
      </w:r>
      <w:r>
        <w:t>дееспособном</w:t>
      </w:r>
      <w:r>
        <w:rPr>
          <w:spacing w:val="-3"/>
        </w:rPr>
        <w:t xml:space="preserve"> </w:t>
      </w:r>
      <w:r>
        <w:t>подрастающем</w:t>
      </w:r>
      <w:r>
        <w:rPr>
          <w:spacing w:val="-2"/>
        </w:rPr>
        <w:t xml:space="preserve"> </w:t>
      </w:r>
      <w:r>
        <w:t>поколении,</w:t>
      </w:r>
      <w:r>
        <w:rPr>
          <w:spacing w:val="-2"/>
        </w:rPr>
        <w:t xml:space="preserve"> </w:t>
      </w:r>
      <w:r>
        <w:t>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14:paraId="00C26810" w14:textId="77777777" w:rsidR="00A43DD8" w:rsidRDefault="00983492">
      <w:pPr>
        <w:pStyle w:val="a3"/>
        <w:spacing w:before="1"/>
        <w:ind w:right="265"/>
      </w:pPr>
      <w:r>
        <w:t xml:space="preserve">В своей социально-ценностной ориентации программа по физической культуре </w:t>
      </w:r>
      <w:proofErr w:type="spellStart"/>
      <w:r>
        <w:t>рассмат</w:t>
      </w:r>
      <w:proofErr w:type="spellEnd"/>
      <w:r>
        <w:t xml:space="preserve">- </w:t>
      </w:r>
      <w:proofErr w:type="spellStart"/>
      <w:r>
        <w:t>ривается</w:t>
      </w:r>
      <w:proofErr w:type="spellEnd"/>
      <w:r>
        <w:rPr>
          <w:spacing w:val="-3"/>
        </w:rPr>
        <w:t xml:space="preserve"> </w:t>
      </w:r>
      <w:r>
        <w:t>как средство</w:t>
      </w:r>
      <w:r>
        <w:rPr>
          <w:spacing w:val="-2"/>
        </w:rPr>
        <w:t xml:space="preserve"> </w:t>
      </w:r>
      <w:r>
        <w:t>подготовки</w:t>
      </w:r>
      <w:r>
        <w:rPr>
          <w:spacing w:val="-2"/>
        </w:rPr>
        <w:t xml:space="preserve"> </w:t>
      </w:r>
      <w:r>
        <w:t>обучающихся к</w:t>
      </w:r>
      <w:r>
        <w:rPr>
          <w:spacing w:val="-6"/>
        </w:rPr>
        <w:t xml:space="preserve"> </w:t>
      </w:r>
      <w:r>
        <w:t>предстоящей</w:t>
      </w:r>
      <w:r>
        <w:rPr>
          <w:spacing w:val="-2"/>
        </w:rPr>
        <w:t xml:space="preserve"> </w:t>
      </w:r>
      <w:r>
        <w:t>жизнедеятельности, укрепления</w:t>
      </w:r>
      <w:r>
        <w:rPr>
          <w:spacing w:val="-2"/>
        </w:rPr>
        <w:t xml:space="preserve"> </w:t>
      </w:r>
      <w:r>
        <w:t xml:space="preserve">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w:t>
      </w:r>
      <w:proofErr w:type="gramStart"/>
      <w:r>
        <w:t xml:space="preserve">преем- </w:t>
      </w:r>
      <w:proofErr w:type="spellStart"/>
      <w:r>
        <w:t>ственность</w:t>
      </w:r>
      <w:proofErr w:type="spellEnd"/>
      <w:proofErr w:type="gramEnd"/>
      <w:r>
        <w:t xml:space="preserve"> с федеральными рабочими программами начального общего и среднего общего </w:t>
      </w:r>
      <w:proofErr w:type="spellStart"/>
      <w:r>
        <w:t>обра</w:t>
      </w:r>
      <w:proofErr w:type="spellEnd"/>
      <w:r>
        <w:t xml:space="preserve">- </w:t>
      </w:r>
      <w:proofErr w:type="spellStart"/>
      <w:r>
        <w:rPr>
          <w:spacing w:val="-2"/>
        </w:rPr>
        <w:t>зования</w:t>
      </w:r>
      <w:proofErr w:type="spellEnd"/>
      <w:r>
        <w:rPr>
          <w:spacing w:val="-2"/>
        </w:rPr>
        <w:t>.</w:t>
      </w:r>
    </w:p>
    <w:p w14:paraId="3D1ECEC8" w14:textId="77777777" w:rsidR="00A43DD8" w:rsidRDefault="00983492">
      <w:pPr>
        <w:pStyle w:val="a3"/>
        <w:spacing w:before="2"/>
        <w:ind w:right="268"/>
      </w:pPr>
      <w:r>
        <w:t xml:space="preserve">Основной целью программы по физической культуре является формирование </w:t>
      </w:r>
      <w:proofErr w:type="spellStart"/>
      <w:r>
        <w:t>разносто</w:t>
      </w:r>
      <w:proofErr w:type="spellEnd"/>
      <w:r>
        <w:t xml:space="preserve">- </w:t>
      </w:r>
      <w:proofErr w:type="spellStart"/>
      <w:r>
        <w:t>ронне</w:t>
      </w:r>
      <w:proofErr w:type="spellEnd"/>
      <w:r>
        <w:t xml:space="preserve"> физически развитой личности, способной активно использовать ценности физической культуры</w:t>
      </w:r>
      <w:r>
        <w:rPr>
          <w:spacing w:val="-7"/>
        </w:rPr>
        <w:t xml:space="preserve"> </w:t>
      </w:r>
      <w:r>
        <w:t>для</w:t>
      </w:r>
      <w:r>
        <w:rPr>
          <w:spacing w:val="-8"/>
        </w:rPr>
        <w:t xml:space="preserve"> </w:t>
      </w:r>
      <w:r>
        <w:t>укрепления</w:t>
      </w:r>
      <w:r>
        <w:rPr>
          <w:spacing w:val="-13"/>
        </w:rPr>
        <w:t xml:space="preserve"> </w:t>
      </w:r>
      <w:r>
        <w:t>и</w:t>
      </w:r>
      <w:r>
        <w:rPr>
          <w:spacing w:val="-8"/>
        </w:rPr>
        <w:t xml:space="preserve"> </w:t>
      </w:r>
      <w:r>
        <w:t>длительного</w:t>
      </w:r>
      <w:r>
        <w:rPr>
          <w:spacing w:val="-9"/>
        </w:rPr>
        <w:t xml:space="preserve"> </w:t>
      </w:r>
      <w:r>
        <w:t>сохранения</w:t>
      </w:r>
      <w:r>
        <w:rPr>
          <w:spacing w:val="-8"/>
        </w:rPr>
        <w:t xml:space="preserve"> </w:t>
      </w:r>
      <w:r>
        <w:t>собственного</w:t>
      </w:r>
      <w:r>
        <w:rPr>
          <w:spacing w:val="-6"/>
        </w:rPr>
        <w:t xml:space="preserve"> </w:t>
      </w:r>
      <w:r>
        <w:t>здоровья,</w:t>
      </w:r>
      <w:r>
        <w:rPr>
          <w:spacing w:val="-12"/>
        </w:rPr>
        <w:t xml:space="preserve"> </w:t>
      </w:r>
      <w:r>
        <w:t>оптимизации</w:t>
      </w:r>
      <w:r>
        <w:rPr>
          <w:spacing w:val="-7"/>
        </w:rPr>
        <w:t xml:space="preserve"> </w:t>
      </w:r>
      <w:r>
        <w:t xml:space="preserve">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w:t>
      </w:r>
      <w:proofErr w:type="gramStart"/>
      <w:r>
        <w:t xml:space="preserve">обучаю- </w:t>
      </w:r>
      <w:proofErr w:type="spellStart"/>
      <w:r>
        <w:t>щихся</w:t>
      </w:r>
      <w:proofErr w:type="spellEnd"/>
      <w:proofErr w:type="gramEnd"/>
      <w:r>
        <w:t xml:space="preserve"> в бережном отношении к</w:t>
      </w:r>
      <w:r>
        <w:rPr>
          <w:spacing w:val="-1"/>
        </w:rPr>
        <w:t xml:space="preserve"> </w:t>
      </w:r>
      <w:r>
        <w:t>своему</w:t>
      </w:r>
      <w:r>
        <w:rPr>
          <w:spacing w:val="-1"/>
        </w:rPr>
        <w:t xml:space="preserve"> </w:t>
      </w:r>
      <w:r>
        <w:t>здоровью,</w:t>
      </w:r>
      <w:r>
        <w:rPr>
          <w:spacing w:val="-3"/>
        </w:rPr>
        <w:t xml:space="preserve"> </w:t>
      </w:r>
      <w:r>
        <w:t>целостном развитии физических, психических</w:t>
      </w:r>
      <w:r>
        <w:rPr>
          <w:spacing w:val="-1"/>
        </w:rPr>
        <w:t xml:space="preserve"> </w:t>
      </w:r>
      <w:r>
        <w:t>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1E9218CD" w14:textId="131B5BE6" w:rsidR="00DC113A" w:rsidRDefault="00983492" w:rsidP="00DC113A">
      <w:pPr>
        <w:pStyle w:val="a3"/>
        <w:ind w:right="278"/>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w:t>
      </w:r>
    </w:p>
    <w:p w14:paraId="22DDDC2D" w14:textId="77777777" w:rsidR="00A43DD8" w:rsidRDefault="00983492">
      <w:pPr>
        <w:pStyle w:val="a3"/>
        <w:spacing w:before="76"/>
        <w:ind w:right="268" w:firstLine="0"/>
      </w:pPr>
      <w:r>
        <w:t xml:space="preserve">укрепления их здоровья, повышения </w:t>
      </w:r>
      <w:proofErr w:type="spellStart"/>
      <w:r>
        <w:t>надѐжности</w:t>
      </w:r>
      <w:proofErr w:type="spellEnd"/>
      <w:r>
        <w:t xml:space="preserve"> и активности адаптивных процессов. </w:t>
      </w:r>
      <w:proofErr w:type="gramStart"/>
      <w:r>
        <w:t xml:space="preserve">Суще- </w:t>
      </w:r>
      <w:proofErr w:type="spellStart"/>
      <w:r>
        <w:t>ственным</w:t>
      </w:r>
      <w:proofErr w:type="spellEnd"/>
      <w:proofErr w:type="gramEnd"/>
      <w:r>
        <w:t xml:space="preserve"> достижением данной ориентации является приобретение обучающимися знаний и уме- </w:t>
      </w:r>
      <w:proofErr w:type="spellStart"/>
      <w:r>
        <w:t>ний</w:t>
      </w:r>
      <w:proofErr w:type="spellEnd"/>
      <w:r>
        <w:t xml:space="preserve"> в организации самостоятельных форм занятий оздоровительной, спортивной и приклад-</w:t>
      </w:r>
      <w:r>
        <w:rPr>
          <w:spacing w:val="-11"/>
        </w:rPr>
        <w:t xml:space="preserve"> </w:t>
      </w:r>
      <w:r>
        <w:t>но- ориентированной физической культурой, возможности познания своих физических способно-</w:t>
      </w:r>
      <w:r>
        <w:rPr>
          <w:spacing w:val="-1"/>
        </w:rPr>
        <w:t xml:space="preserve"> </w:t>
      </w:r>
      <w:proofErr w:type="spellStart"/>
      <w:r>
        <w:t>стей</w:t>
      </w:r>
      <w:proofErr w:type="spellEnd"/>
      <w:r>
        <w:t xml:space="preserve"> и их целенаправленного развития.</w:t>
      </w:r>
    </w:p>
    <w:p w14:paraId="34547F3E" w14:textId="77777777" w:rsidR="00A43DD8" w:rsidRDefault="00983492">
      <w:pPr>
        <w:pStyle w:val="a3"/>
        <w:ind w:right="268"/>
      </w:pPr>
      <w: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 </w:t>
      </w:r>
      <w:proofErr w:type="spellStart"/>
      <w:r>
        <w:t>вого</w:t>
      </w:r>
      <w:proofErr w:type="spellEnd"/>
      <w:r>
        <w:t xml:space="preserve">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w:t>
      </w:r>
      <w:proofErr w:type="spellStart"/>
      <w:r>
        <w:t>форми</w:t>
      </w:r>
      <w:proofErr w:type="spellEnd"/>
      <w:r>
        <w:t xml:space="preserve">- </w:t>
      </w:r>
      <w:proofErr w:type="spellStart"/>
      <w:r>
        <w:t>рование</w:t>
      </w:r>
      <w:proofErr w:type="spellEnd"/>
      <w:r>
        <w:t xml:space="preserve"> положительных навыков и умений в общении и взаимодействии со сверстниками и </w:t>
      </w:r>
      <w:proofErr w:type="gramStart"/>
      <w:r>
        <w:t xml:space="preserve">учи- </w:t>
      </w:r>
      <w:proofErr w:type="spellStart"/>
      <w:r>
        <w:t>телями</w:t>
      </w:r>
      <w:proofErr w:type="spellEnd"/>
      <w:proofErr w:type="gramEnd"/>
      <w:r>
        <w:t xml:space="preserve"> физической культуры, организации совместной учебной и консультативной деятельности.</w:t>
      </w:r>
    </w:p>
    <w:p w14:paraId="28A23FA6" w14:textId="77777777" w:rsidR="00A43DD8" w:rsidRDefault="00983492">
      <w:pPr>
        <w:pStyle w:val="a3"/>
        <w:spacing w:before="4"/>
        <w:ind w:right="268"/>
      </w:pPr>
      <w:r>
        <w:t>Центральной идеей конструирования учебного содержания и планируемых результатов образования</w:t>
      </w:r>
      <w:r>
        <w:rPr>
          <w:spacing w:val="-14"/>
        </w:rPr>
        <w:t xml:space="preserve"> </w:t>
      </w:r>
      <w:r>
        <w:t>по</w:t>
      </w:r>
      <w:r>
        <w:rPr>
          <w:spacing w:val="-14"/>
        </w:rPr>
        <w:t xml:space="preserve"> </w:t>
      </w:r>
      <w:r>
        <w:t>физической</w:t>
      </w:r>
      <w:r>
        <w:rPr>
          <w:spacing w:val="-10"/>
        </w:rPr>
        <w:t xml:space="preserve"> </w:t>
      </w:r>
      <w:r>
        <w:t>культуре</w:t>
      </w:r>
      <w:r>
        <w:rPr>
          <w:spacing w:val="-10"/>
        </w:rPr>
        <w:t xml:space="preserve"> </w:t>
      </w:r>
      <w:r>
        <w:t>на</w:t>
      </w:r>
      <w:r>
        <w:rPr>
          <w:spacing w:val="-12"/>
        </w:rPr>
        <w:t xml:space="preserve"> </w:t>
      </w:r>
      <w:r>
        <w:t>уровне</w:t>
      </w:r>
      <w:r>
        <w:rPr>
          <w:spacing w:val="-10"/>
        </w:rPr>
        <w:t xml:space="preserve"> </w:t>
      </w:r>
      <w:r>
        <w:t>основного</w:t>
      </w:r>
      <w:r>
        <w:rPr>
          <w:spacing w:val="-10"/>
        </w:rPr>
        <w:t xml:space="preserve"> </w:t>
      </w:r>
      <w:r>
        <w:t>общего</w:t>
      </w:r>
      <w:r>
        <w:rPr>
          <w:spacing w:val="-12"/>
        </w:rPr>
        <w:t xml:space="preserve"> </w:t>
      </w:r>
      <w:r>
        <w:t>образования</w:t>
      </w:r>
      <w:r>
        <w:rPr>
          <w:spacing w:val="-14"/>
        </w:rPr>
        <w:t xml:space="preserve"> </w:t>
      </w:r>
      <w:r>
        <w:t>является</w:t>
      </w:r>
      <w:r>
        <w:rPr>
          <w:spacing w:val="-10"/>
        </w:rPr>
        <w:t xml:space="preserve"> </w:t>
      </w:r>
      <w:r>
        <w:t>воспитание целостной</w:t>
      </w:r>
      <w:r>
        <w:rPr>
          <w:spacing w:val="-9"/>
        </w:rPr>
        <w:t xml:space="preserve"> </w:t>
      </w:r>
      <w:r>
        <w:t>личности</w:t>
      </w:r>
      <w:r>
        <w:rPr>
          <w:spacing w:val="-9"/>
        </w:rPr>
        <w:t xml:space="preserve"> </w:t>
      </w:r>
      <w:r>
        <w:t>обучающихся,</w:t>
      </w:r>
      <w:r>
        <w:rPr>
          <w:spacing w:val="-9"/>
        </w:rPr>
        <w:t xml:space="preserve"> </w:t>
      </w:r>
      <w:r>
        <w:t>обеспечение</w:t>
      </w:r>
      <w:r>
        <w:rPr>
          <w:spacing w:val="-8"/>
        </w:rPr>
        <w:t xml:space="preserve"> </w:t>
      </w:r>
      <w:r>
        <w:t>единства</w:t>
      </w:r>
      <w:r>
        <w:rPr>
          <w:spacing w:val="-7"/>
        </w:rPr>
        <w:t xml:space="preserve"> </w:t>
      </w:r>
      <w:r>
        <w:t>в</w:t>
      </w:r>
      <w:r>
        <w:rPr>
          <w:spacing w:val="-10"/>
        </w:rPr>
        <w:t xml:space="preserve"> </w:t>
      </w:r>
      <w:r>
        <w:t>развитии</w:t>
      </w:r>
      <w:r>
        <w:rPr>
          <w:spacing w:val="-9"/>
        </w:rPr>
        <w:t xml:space="preserve"> </w:t>
      </w:r>
      <w:r>
        <w:t>их</w:t>
      </w:r>
      <w:r>
        <w:rPr>
          <w:spacing w:val="-9"/>
        </w:rPr>
        <w:t xml:space="preserve"> </w:t>
      </w:r>
      <w:r>
        <w:t>физической,</w:t>
      </w:r>
      <w:r>
        <w:rPr>
          <w:spacing w:val="-9"/>
        </w:rPr>
        <w:t xml:space="preserve"> </w:t>
      </w:r>
      <w:r>
        <w:t>психической</w:t>
      </w:r>
      <w:r>
        <w:rPr>
          <w:spacing w:val="-11"/>
        </w:rPr>
        <w:t xml:space="preserve"> </w:t>
      </w:r>
      <w:r>
        <w:t>и социальной</w:t>
      </w:r>
      <w:r>
        <w:rPr>
          <w:spacing w:val="-6"/>
        </w:rPr>
        <w:t xml:space="preserve"> </w:t>
      </w:r>
      <w:r>
        <w:t>природы. Реализация</w:t>
      </w:r>
      <w:r>
        <w:rPr>
          <w:spacing w:val="-4"/>
        </w:rPr>
        <w:t xml:space="preserve"> </w:t>
      </w:r>
      <w:r>
        <w:t>этой</w:t>
      </w:r>
      <w:r>
        <w:rPr>
          <w:spacing w:val="-4"/>
        </w:rPr>
        <w:t xml:space="preserve"> </w:t>
      </w:r>
      <w:r>
        <w:t>идеи</w:t>
      </w:r>
      <w:r>
        <w:rPr>
          <w:spacing w:val="-5"/>
        </w:rPr>
        <w:t xml:space="preserve"> </w:t>
      </w:r>
      <w:r>
        <w:t>становится</w:t>
      </w:r>
      <w:r>
        <w:rPr>
          <w:spacing w:val="-1"/>
        </w:rPr>
        <w:t xml:space="preserve"> </w:t>
      </w:r>
      <w:r>
        <w:t>возможной</w:t>
      </w:r>
      <w:r>
        <w:rPr>
          <w:spacing w:val="-1"/>
        </w:rPr>
        <w:t xml:space="preserve"> </w:t>
      </w:r>
      <w:r>
        <w:t>на</w:t>
      </w:r>
      <w:r>
        <w:rPr>
          <w:spacing w:val="-1"/>
        </w:rPr>
        <w:t xml:space="preserve"> </w:t>
      </w:r>
      <w:r>
        <w:t>основе содержания</w:t>
      </w:r>
      <w:r>
        <w:rPr>
          <w:spacing w:val="-3"/>
        </w:rPr>
        <w:t xml:space="preserve"> </w:t>
      </w:r>
      <w:r>
        <w:t xml:space="preserve">учебного предмета, которое представляется двигательной деятельностью с </w:t>
      </w:r>
      <w:proofErr w:type="spellStart"/>
      <w:r>
        <w:t>еѐ</w:t>
      </w:r>
      <w:proofErr w:type="spellEnd"/>
      <w:r>
        <w:t xml:space="preserve"> базовыми компонентами: </w:t>
      </w:r>
      <w:proofErr w:type="gramStart"/>
      <w:r>
        <w:t>ин- формационным</w:t>
      </w:r>
      <w:proofErr w:type="gramEnd"/>
      <w:r>
        <w:t xml:space="preserve"> (знания о физической культуре), </w:t>
      </w:r>
      <w:proofErr w:type="spellStart"/>
      <w:r>
        <w:t>операциональным</w:t>
      </w:r>
      <w:proofErr w:type="spellEnd"/>
      <w:r>
        <w:t xml:space="preserve"> (способы самостоятельной де- </w:t>
      </w:r>
      <w:proofErr w:type="spellStart"/>
      <w:r>
        <w:t>ятельности</w:t>
      </w:r>
      <w:proofErr w:type="spellEnd"/>
      <w:r>
        <w:t>) и мотивационно-процессуальным (физическое совершенствование).</w:t>
      </w:r>
    </w:p>
    <w:p w14:paraId="737079C6" w14:textId="77777777" w:rsidR="00A43DD8" w:rsidRDefault="00983492">
      <w:pPr>
        <w:pStyle w:val="a3"/>
        <w:spacing w:before="1"/>
        <w:ind w:right="268"/>
      </w:pPr>
      <w:r>
        <w:t xml:space="preserve">В целях усиления мотивационной составляющей учебного предмета «Физическая культу- </w:t>
      </w:r>
      <w:proofErr w:type="spellStart"/>
      <w:r>
        <w:t>ра</w:t>
      </w:r>
      <w:proofErr w:type="spellEnd"/>
      <w:r>
        <w:t>»,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w:t>
      </w:r>
      <w:proofErr w:type="spellStart"/>
      <w:r>
        <w:t>Физи</w:t>
      </w:r>
      <w:proofErr w:type="spellEnd"/>
      <w:r>
        <w:t xml:space="preserve">- </w:t>
      </w:r>
      <w:proofErr w:type="spellStart"/>
      <w:r>
        <w:t>ческое</w:t>
      </w:r>
      <w:proofErr w:type="spellEnd"/>
      <w:r>
        <w:t xml:space="preserve"> совершенствование».</w:t>
      </w:r>
    </w:p>
    <w:p w14:paraId="3CFCA328" w14:textId="77777777" w:rsidR="00A43DD8" w:rsidRDefault="00983492">
      <w:pPr>
        <w:pStyle w:val="a3"/>
        <w:ind w:right="270"/>
      </w:pPr>
      <w:r>
        <w:t xml:space="preserve">Инвариантные модули включают в себя содержание базовых видов спорта: гимнастика, </w:t>
      </w:r>
      <w:proofErr w:type="spellStart"/>
      <w:r>
        <w:t>лѐгкая</w:t>
      </w:r>
      <w:proofErr w:type="spellEnd"/>
      <w:r>
        <w:rPr>
          <w:spacing w:val="-11"/>
        </w:rPr>
        <w:t xml:space="preserve"> </w:t>
      </w:r>
      <w:r>
        <w:t>атлетика,</w:t>
      </w:r>
      <w:r>
        <w:rPr>
          <w:spacing w:val="-10"/>
        </w:rPr>
        <w:t xml:space="preserve"> </w:t>
      </w:r>
      <w:r>
        <w:t>зимние</w:t>
      </w:r>
      <w:r>
        <w:rPr>
          <w:spacing w:val="-12"/>
        </w:rPr>
        <w:t xml:space="preserve"> </w:t>
      </w:r>
      <w:r>
        <w:t>виды</w:t>
      </w:r>
      <w:r>
        <w:rPr>
          <w:spacing w:val="-13"/>
        </w:rPr>
        <w:t xml:space="preserve"> </w:t>
      </w:r>
      <w:r>
        <w:t>спорта</w:t>
      </w:r>
      <w:r>
        <w:rPr>
          <w:spacing w:val="-13"/>
        </w:rPr>
        <w:t xml:space="preserve"> </w:t>
      </w:r>
      <w:r>
        <w:t>(на</w:t>
      </w:r>
      <w:r>
        <w:rPr>
          <w:spacing w:val="-12"/>
        </w:rPr>
        <w:t xml:space="preserve"> </w:t>
      </w:r>
      <w:r>
        <w:t>примере</w:t>
      </w:r>
      <w:r>
        <w:rPr>
          <w:spacing w:val="-10"/>
        </w:rPr>
        <w:t xml:space="preserve"> </w:t>
      </w:r>
      <w:r>
        <w:t>лыжной</w:t>
      </w:r>
      <w:r>
        <w:rPr>
          <w:spacing w:val="-14"/>
        </w:rPr>
        <w:t xml:space="preserve"> </w:t>
      </w:r>
      <w:r>
        <w:t>подготовки),</w:t>
      </w:r>
      <w:r>
        <w:rPr>
          <w:spacing w:val="-10"/>
        </w:rPr>
        <w:t xml:space="preserve"> </w:t>
      </w:r>
      <w:r>
        <w:t>спортивные</w:t>
      </w:r>
      <w:r>
        <w:rPr>
          <w:spacing w:val="-10"/>
        </w:rPr>
        <w:t xml:space="preserve"> </w:t>
      </w:r>
      <w:r>
        <w:t>игры,</w:t>
      </w:r>
      <w:r>
        <w:rPr>
          <w:spacing w:val="-10"/>
        </w:rPr>
        <w:t xml:space="preserve"> </w:t>
      </w:r>
      <w:r>
        <w:t xml:space="preserve">плавание. Инвариантные модули в </w:t>
      </w:r>
      <w:proofErr w:type="spellStart"/>
      <w:r>
        <w:t>своѐм</w:t>
      </w:r>
      <w:proofErr w:type="spellEnd"/>
      <w:r>
        <w:t xml:space="preserve"> предметном содержании ориентируются на всестороннюю </w:t>
      </w:r>
      <w:proofErr w:type="spellStart"/>
      <w:r>
        <w:t>физи</w:t>
      </w:r>
      <w:proofErr w:type="spellEnd"/>
      <w:r>
        <w:t xml:space="preserve">- </w:t>
      </w:r>
      <w:proofErr w:type="spellStart"/>
      <w:r>
        <w:t>ческую</w:t>
      </w:r>
      <w:proofErr w:type="spellEnd"/>
      <w:r>
        <w:t xml:space="preserve"> подготовленность обучающихся, освоение ими технических действий и физических упражнений, содействующих обогащению двигательного опыта.</w:t>
      </w:r>
    </w:p>
    <w:p w14:paraId="430C03AE" w14:textId="77777777" w:rsidR="00A43DD8" w:rsidRDefault="00983492">
      <w:pPr>
        <w:pStyle w:val="a3"/>
        <w:ind w:right="271"/>
      </w:pPr>
      <w:r>
        <w:t>Для</w:t>
      </w:r>
      <w:r>
        <w:rPr>
          <w:spacing w:val="-3"/>
        </w:rPr>
        <w:t xml:space="preserve"> </w:t>
      </w:r>
      <w:r>
        <w:t>бесснежных</w:t>
      </w:r>
      <w:r>
        <w:rPr>
          <w:spacing w:val="-1"/>
        </w:rPr>
        <w:t xml:space="preserve"> </w:t>
      </w:r>
      <w:r>
        <w:t>районов</w:t>
      </w:r>
      <w:r>
        <w:rPr>
          <w:spacing w:val="-9"/>
        </w:rPr>
        <w:t xml:space="preserve"> </w:t>
      </w:r>
      <w:r>
        <w:t>Российской</w:t>
      </w:r>
      <w:r>
        <w:rPr>
          <w:spacing w:val="-7"/>
        </w:rPr>
        <w:t xml:space="preserve"> </w:t>
      </w:r>
      <w:r>
        <w:t>Федерации,</w:t>
      </w:r>
      <w:r>
        <w:rPr>
          <w:spacing w:val="-7"/>
        </w:rPr>
        <w:t xml:space="preserve"> </w:t>
      </w:r>
      <w:r>
        <w:t>а</w:t>
      </w:r>
      <w:r>
        <w:rPr>
          <w:spacing w:val="-9"/>
        </w:rPr>
        <w:t xml:space="preserve"> </w:t>
      </w:r>
      <w:r>
        <w:t>также</w:t>
      </w:r>
      <w:r>
        <w:rPr>
          <w:spacing w:val="-1"/>
        </w:rPr>
        <w:t xml:space="preserve"> </w:t>
      </w:r>
      <w:r>
        <w:t>при</w:t>
      </w:r>
      <w:r>
        <w:rPr>
          <w:spacing w:val="-8"/>
        </w:rPr>
        <w:t xml:space="preserve"> </w:t>
      </w:r>
      <w:r>
        <w:t>отсутствии</w:t>
      </w:r>
      <w:r>
        <w:rPr>
          <w:spacing w:val="-6"/>
        </w:rPr>
        <w:t xml:space="preserve"> </w:t>
      </w:r>
      <w:r>
        <w:t>должных</w:t>
      </w:r>
      <w:r>
        <w:rPr>
          <w:spacing w:val="-4"/>
        </w:rPr>
        <w:t xml:space="preserve"> </w:t>
      </w:r>
      <w:r>
        <w:t>условий допускается</w:t>
      </w:r>
      <w:r>
        <w:rPr>
          <w:spacing w:val="-10"/>
        </w:rPr>
        <w:t xml:space="preserve"> </w:t>
      </w:r>
      <w:r>
        <w:t>заменять</w:t>
      </w:r>
      <w:r>
        <w:rPr>
          <w:spacing w:val="-9"/>
        </w:rPr>
        <w:t xml:space="preserve"> </w:t>
      </w:r>
      <w:r>
        <w:t>инвариантный</w:t>
      </w:r>
      <w:r>
        <w:rPr>
          <w:spacing w:val="-8"/>
        </w:rPr>
        <w:t xml:space="preserve"> </w:t>
      </w:r>
      <w:r>
        <w:t>модуль</w:t>
      </w:r>
      <w:r>
        <w:rPr>
          <w:spacing w:val="-4"/>
        </w:rPr>
        <w:t xml:space="preserve"> </w:t>
      </w:r>
      <w:r>
        <w:t>«Лыжные</w:t>
      </w:r>
      <w:r>
        <w:rPr>
          <w:spacing w:val="-7"/>
        </w:rPr>
        <w:t xml:space="preserve"> </w:t>
      </w:r>
      <w:r>
        <w:t>гонки»</w:t>
      </w:r>
      <w:r>
        <w:rPr>
          <w:spacing w:val="-12"/>
        </w:rPr>
        <w:t xml:space="preserve"> </w:t>
      </w:r>
      <w:proofErr w:type="spellStart"/>
      <w:r>
        <w:t>углублѐнным</w:t>
      </w:r>
      <w:proofErr w:type="spellEnd"/>
      <w:r>
        <w:rPr>
          <w:spacing w:val="-9"/>
        </w:rPr>
        <w:t xml:space="preserve"> </w:t>
      </w:r>
      <w:r>
        <w:t>освоением</w:t>
      </w:r>
      <w:r>
        <w:rPr>
          <w:spacing w:val="-10"/>
        </w:rPr>
        <w:t xml:space="preserve"> </w:t>
      </w:r>
      <w:r>
        <w:t>содержания других инвариантных модулей («</w:t>
      </w:r>
      <w:proofErr w:type="spellStart"/>
      <w:r>
        <w:t>Лѐгкая</w:t>
      </w:r>
      <w:proofErr w:type="spellEnd"/>
      <w:r>
        <w:t xml:space="preserve"> атлетика», «Гимнастика», «Плавание» и «Спортивные игры»).</w:t>
      </w:r>
      <w:r>
        <w:rPr>
          <w:spacing w:val="-2"/>
        </w:rPr>
        <w:t xml:space="preserve"> </w:t>
      </w:r>
      <w:r>
        <w:t>Модуль «Плавание»</w:t>
      </w:r>
      <w:r>
        <w:rPr>
          <w:spacing w:val="-11"/>
        </w:rPr>
        <w:t xml:space="preserve"> </w:t>
      </w:r>
      <w:r>
        <w:t>вводится</w:t>
      </w:r>
      <w:r>
        <w:rPr>
          <w:spacing w:val="-6"/>
        </w:rPr>
        <w:t xml:space="preserve"> </w:t>
      </w:r>
      <w:r>
        <w:t>в</w:t>
      </w:r>
      <w:r>
        <w:rPr>
          <w:spacing w:val="-1"/>
        </w:rPr>
        <w:t xml:space="preserve"> </w:t>
      </w:r>
      <w:r>
        <w:t>учебный</w:t>
      </w:r>
      <w:r>
        <w:rPr>
          <w:spacing w:val="-3"/>
        </w:rPr>
        <w:t xml:space="preserve"> </w:t>
      </w:r>
      <w:r>
        <w:t>процесс</w:t>
      </w:r>
      <w:r>
        <w:rPr>
          <w:spacing w:val="-2"/>
        </w:rPr>
        <w:t xml:space="preserve"> </w:t>
      </w:r>
      <w:r>
        <w:t>при</w:t>
      </w:r>
      <w:r>
        <w:rPr>
          <w:spacing w:val="-6"/>
        </w:rPr>
        <w:t xml:space="preserve"> </w:t>
      </w:r>
      <w:r>
        <w:t>наличии</w:t>
      </w:r>
      <w:r>
        <w:rPr>
          <w:spacing w:val="-5"/>
        </w:rPr>
        <w:t xml:space="preserve"> </w:t>
      </w:r>
      <w:r>
        <w:t>соответствующих</w:t>
      </w:r>
      <w:r>
        <w:rPr>
          <w:spacing w:val="-1"/>
        </w:rPr>
        <w:t xml:space="preserve"> </w:t>
      </w:r>
      <w:r>
        <w:t>условий</w:t>
      </w:r>
      <w:r>
        <w:rPr>
          <w:spacing w:val="-3"/>
        </w:rPr>
        <w:t xml:space="preserve"> </w:t>
      </w:r>
      <w:r>
        <w:t>и материальной</w:t>
      </w:r>
      <w:r>
        <w:rPr>
          <w:spacing w:val="72"/>
        </w:rPr>
        <w:t xml:space="preserve"> </w:t>
      </w:r>
      <w:r>
        <w:t>базы</w:t>
      </w:r>
      <w:r>
        <w:rPr>
          <w:spacing w:val="74"/>
        </w:rPr>
        <w:t xml:space="preserve"> </w:t>
      </w:r>
      <w:r>
        <w:t>по</w:t>
      </w:r>
      <w:r>
        <w:rPr>
          <w:spacing w:val="40"/>
        </w:rPr>
        <w:t xml:space="preserve"> </w:t>
      </w:r>
      <w:r>
        <w:t>решению</w:t>
      </w:r>
      <w:r>
        <w:rPr>
          <w:spacing w:val="76"/>
        </w:rPr>
        <w:t xml:space="preserve"> </w:t>
      </w:r>
      <w:r>
        <w:t>муниципальных</w:t>
      </w:r>
      <w:r>
        <w:rPr>
          <w:spacing w:val="75"/>
        </w:rPr>
        <w:t xml:space="preserve"> </w:t>
      </w:r>
      <w:r>
        <w:t>органов</w:t>
      </w:r>
      <w:r>
        <w:rPr>
          <w:spacing w:val="40"/>
        </w:rPr>
        <w:t xml:space="preserve"> </w:t>
      </w:r>
      <w:r>
        <w:t>управления</w:t>
      </w:r>
      <w:r>
        <w:rPr>
          <w:spacing w:val="72"/>
        </w:rPr>
        <w:t xml:space="preserve"> </w:t>
      </w:r>
      <w:r>
        <w:t>образованием.</w:t>
      </w:r>
      <w:r>
        <w:rPr>
          <w:spacing w:val="73"/>
        </w:rPr>
        <w:t xml:space="preserve"> </w:t>
      </w:r>
      <w:r>
        <w:t>Модули</w:t>
      </w:r>
    </w:p>
    <w:p w14:paraId="3EF6155C" w14:textId="77777777" w:rsidR="00A43DD8" w:rsidRDefault="00983492">
      <w:pPr>
        <w:pStyle w:val="a3"/>
        <w:ind w:right="281" w:firstLine="0"/>
      </w:pPr>
      <w:r>
        <w:t xml:space="preserve">«Плавание», «Лыжные гонки» могут быть заменены </w:t>
      </w:r>
      <w:proofErr w:type="spellStart"/>
      <w:r>
        <w:t>углублѐнным</w:t>
      </w:r>
      <w:proofErr w:type="spellEnd"/>
      <w:r>
        <w:t xml:space="preserve"> изучением материалов других инвариантных модулей.</w:t>
      </w:r>
    </w:p>
    <w:p w14:paraId="019E3A86" w14:textId="77777777" w:rsidR="00A43DD8" w:rsidRDefault="00983492">
      <w:pPr>
        <w:pStyle w:val="a3"/>
        <w:ind w:right="265"/>
      </w:pPr>
      <w:r>
        <w:t>Вариативные</w:t>
      </w:r>
      <w:r>
        <w:rPr>
          <w:spacing w:val="-1"/>
        </w:rPr>
        <w:t xml:space="preserve"> </w:t>
      </w:r>
      <w:r>
        <w:t>модули</w:t>
      </w:r>
      <w:r>
        <w:rPr>
          <w:spacing w:val="-2"/>
        </w:rPr>
        <w:t xml:space="preserve"> </w:t>
      </w:r>
      <w:r>
        <w:t>объединены</w:t>
      </w:r>
      <w:r>
        <w:rPr>
          <w:spacing w:val="-3"/>
        </w:rPr>
        <w:t xml:space="preserve"> </w:t>
      </w:r>
      <w:r>
        <w:t>модулем</w:t>
      </w:r>
      <w:r>
        <w:rPr>
          <w:spacing w:val="-3"/>
        </w:rPr>
        <w:t xml:space="preserve"> </w:t>
      </w:r>
      <w:r>
        <w:t>«Спорт»,</w:t>
      </w:r>
      <w:r>
        <w:rPr>
          <w:spacing w:val="-2"/>
        </w:rPr>
        <w:t xml:space="preserve"> </w:t>
      </w:r>
      <w:r>
        <w:t>содержание</w:t>
      </w:r>
      <w:r>
        <w:rPr>
          <w:spacing w:val="-3"/>
        </w:rPr>
        <w:t xml:space="preserve"> </w:t>
      </w:r>
      <w:r>
        <w:t>которого</w:t>
      </w:r>
      <w:r>
        <w:rPr>
          <w:spacing w:val="-5"/>
        </w:rPr>
        <w:t xml:space="preserve"> </w:t>
      </w:r>
      <w:r>
        <w:t xml:space="preserve">разрабатывается образовательной организацией на основе модульных программ по физической культуре для </w:t>
      </w:r>
      <w:proofErr w:type="gramStart"/>
      <w:r>
        <w:t xml:space="preserve">об- </w:t>
      </w:r>
      <w:proofErr w:type="spellStart"/>
      <w:r>
        <w:t>щеобразовательных</w:t>
      </w:r>
      <w:proofErr w:type="spellEnd"/>
      <w:proofErr w:type="gramEnd"/>
      <w:r>
        <w:t xml:space="preserve"> организаций. Основной содержательной направленностью вариативных </w:t>
      </w:r>
      <w:proofErr w:type="spellStart"/>
      <w:proofErr w:type="gramStart"/>
      <w:r>
        <w:t>мо</w:t>
      </w:r>
      <w:proofErr w:type="spellEnd"/>
      <w:r>
        <w:t>- дулей</w:t>
      </w:r>
      <w:proofErr w:type="gramEnd"/>
      <w:r>
        <w:t xml:space="preserve"> является подготовка обучающихся к выполнению нормативных требований ГТО, активное вовлечение их в соревновательную деятельность.</w:t>
      </w:r>
    </w:p>
    <w:p w14:paraId="2E37E0D3" w14:textId="77777777" w:rsidR="00A43DD8" w:rsidRDefault="00983492">
      <w:pPr>
        <w:pStyle w:val="a3"/>
        <w:ind w:right="268"/>
      </w:pPr>
      <w:r>
        <w:t xml:space="preserve">Модуль «Спорт» может разрабатываться учителями физической культуры на основе </w:t>
      </w:r>
      <w:proofErr w:type="gramStart"/>
      <w:r>
        <w:t>со- держания</w:t>
      </w:r>
      <w:proofErr w:type="gramEnd"/>
      <w:r>
        <w:t xml:space="preserve"> базовой физической подготовки, национальных видов спорта, современных оздорови- тельных систем. В рамках данного модуля представлено примерное содержание «Базовой </w:t>
      </w:r>
      <w:proofErr w:type="spellStart"/>
      <w:r>
        <w:t>физи</w:t>
      </w:r>
      <w:proofErr w:type="spellEnd"/>
      <w:r>
        <w:t>- ческой подготовки».</w:t>
      </w:r>
    </w:p>
    <w:p w14:paraId="30B8D6B2" w14:textId="77777777" w:rsidR="00A43DD8" w:rsidRDefault="00983492">
      <w:pPr>
        <w:pStyle w:val="a3"/>
        <w:ind w:right="269"/>
      </w:pPr>
      <w:r>
        <w:t>Содержание программы по физической культуре представлено по годам обучения, для каждого</w:t>
      </w:r>
      <w:r>
        <w:rPr>
          <w:spacing w:val="-3"/>
        </w:rPr>
        <w:t xml:space="preserve"> </w:t>
      </w:r>
      <w:r>
        <w:t>класса</w:t>
      </w:r>
      <w:r>
        <w:rPr>
          <w:spacing w:val="-2"/>
        </w:rPr>
        <w:t xml:space="preserve"> </w:t>
      </w:r>
      <w:r>
        <w:t>предусмотрен</w:t>
      </w:r>
      <w:r>
        <w:rPr>
          <w:spacing w:val="-1"/>
        </w:rPr>
        <w:t xml:space="preserve"> </w:t>
      </w:r>
      <w:r>
        <w:t>раздел</w:t>
      </w:r>
      <w:r>
        <w:rPr>
          <w:spacing w:val="-1"/>
        </w:rPr>
        <w:t xml:space="preserve"> </w:t>
      </w:r>
      <w:r>
        <w:t>«Универсальные учебные действия», в котором</w:t>
      </w:r>
      <w:r>
        <w:rPr>
          <w:spacing w:val="-4"/>
        </w:rPr>
        <w:t xml:space="preserve"> </w:t>
      </w:r>
      <w:r>
        <w:t xml:space="preserve">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w:t>
      </w:r>
      <w:proofErr w:type="gramStart"/>
      <w:r>
        <w:t xml:space="preserve">до- </w:t>
      </w:r>
      <w:proofErr w:type="spellStart"/>
      <w:r>
        <w:t>стижения</w:t>
      </w:r>
      <w:proofErr w:type="spellEnd"/>
      <w:proofErr w:type="gramEnd"/>
      <w:r>
        <w:rPr>
          <w:spacing w:val="-8"/>
        </w:rPr>
        <w:t xml:space="preserve"> </w:t>
      </w:r>
      <w:r>
        <w:t>непосредственно</w:t>
      </w:r>
      <w:r>
        <w:rPr>
          <w:spacing w:val="-4"/>
        </w:rPr>
        <w:t xml:space="preserve"> </w:t>
      </w:r>
      <w:r>
        <w:t>связаны</w:t>
      </w:r>
      <w:r>
        <w:rPr>
          <w:spacing w:val="-5"/>
        </w:rPr>
        <w:t xml:space="preserve"> </w:t>
      </w:r>
      <w:r>
        <w:t>с</w:t>
      </w:r>
      <w:r>
        <w:rPr>
          <w:spacing w:val="-7"/>
        </w:rPr>
        <w:t xml:space="preserve"> </w:t>
      </w:r>
      <w:r>
        <w:t>конкретным</w:t>
      </w:r>
      <w:r>
        <w:rPr>
          <w:spacing w:val="-7"/>
        </w:rPr>
        <w:t xml:space="preserve"> </w:t>
      </w:r>
      <w:r>
        <w:t>содержанием</w:t>
      </w:r>
      <w:r>
        <w:rPr>
          <w:spacing w:val="-4"/>
        </w:rPr>
        <w:t xml:space="preserve"> </w:t>
      </w:r>
      <w:r>
        <w:t>учебного</w:t>
      </w:r>
      <w:r>
        <w:rPr>
          <w:spacing w:val="-4"/>
        </w:rPr>
        <w:t xml:space="preserve"> </w:t>
      </w:r>
      <w:r>
        <w:t>предмета</w:t>
      </w:r>
      <w:r>
        <w:rPr>
          <w:spacing w:val="-5"/>
        </w:rPr>
        <w:t xml:space="preserve"> </w:t>
      </w:r>
      <w:r>
        <w:t>и</w:t>
      </w:r>
      <w:r>
        <w:rPr>
          <w:spacing w:val="-8"/>
        </w:rPr>
        <w:t xml:space="preserve"> </w:t>
      </w:r>
      <w:r>
        <w:t>представлены по мере его раскрытия.</w:t>
      </w:r>
    </w:p>
    <w:p w14:paraId="4702FD0F" w14:textId="27710725" w:rsidR="00DC113A" w:rsidRDefault="00983492" w:rsidP="00DC113A">
      <w:pPr>
        <w:pStyle w:val="a3"/>
        <w:spacing w:before="2"/>
        <w:ind w:right="265"/>
      </w:pPr>
      <w:r>
        <w:t xml:space="preserve">Общее число часов, рекомендованных для изучения физической культуры на уровне ос- </w:t>
      </w:r>
      <w:proofErr w:type="spellStart"/>
      <w:r>
        <w:t>новного</w:t>
      </w:r>
      <w:proofErr w:type="spellEnd"/>
      <w:r>
        <w:t xml:space="preserve"> общего образования, – 510 часов: в 5 классе – 102 часа (3 часа в неделю), в 6 классе – 102 часа</w:t>
      </w:r>
      <w:r>
        <w:rPr>
          <w:spacing w:val="-14"/>
        </w:rPr>
        <w:t xml:space="preserve"> </w:t>
      </w:r>
      <w:r>
        <w:t>(3</w:t>
      </w:r>
      <w:r>
        <w:rPr>
          <w:spacing w:val="-11"/>
        </w:rPr>
        <w:t xml:space="preserve"> </w:t>
      </w:r>
      <w:r>
        <w:t>часа</w:t>
      </w:r>
      <w:r>
        <w:rPr>
          <w:spacing w:val="-13"/>
        </w:rPr>
        <w:t xml:space="preserve"> </w:t>
      </w:r>
      <w:r>
        <w:t>в</w:t>
      </w:r>
      <w:r>
        <w:rPr>
          <w:spacing w:val="-12"/>
        </w:rPr>
        <w:t xml:space="preserve"> </w:t>
      </w:r>
      <w:r>
        <w:t>неделю),</w:t>
      </w:r>
      <w:r>
        <w:rPr>
          <w:spacing w:val="-10"/>
        </w:rPr>
        <w:t xml:space="preserve"> </w:t>
      </w:r>
      <w:r>
        <w:t>в</w:t>
      </w:r>
      <w:r>
        <w:rPr>
          <w:spacing w:val="-14"/>
        </w:rPr>
        <w:t xml:space="preserve"> </w:t>
      </w:r>
      <w:r>
        <w:t>7</w:t>
      </w:r>
      <w:r>
        <w:rPr>
          <w:spacing w:val="-10"/>
        </w:rPr>
        <w:t xml:space="preserve"> </w:t>
      </w:r>
      <w:r>
        <w:t>классе</w:t>
      </w:r>
      <w:r>
        <w:rPr>
          <w:spacing w:val="-10"/>
        </w:rPr>
        <w:t xml:space="preserve"> </w:t>
      </w:r>
      <w:r>
        <w:t>–</w:t>
      </w:r>
      <w:r>
        <w:rPr>
          <w:spacing w:val="-11"/>
        </w:rPr>
        <w:t xml:space="preserve"> </w:t>
      </w:r>
      <w:r>
        <w:t>102</w:t>
      </w:r>
      <w:r>
        <w:rPr>
          <w:spacing w:val="-11"/>
        </w:rPr>
        <w:t xml:space="preserve"> </w:t>
      </w:r>
      <w:r>
        <w:t>часа</w:t>
      </w:r>
      <w:r>
        <w:rPr>
          <w:spacing w:val="-12"/>
        </w:rPr>
        <w:t xml:space="preserve"> </w:t>
      </w:r>
      <w:r>
        <w:t>(3</w:t>
      </w:r>
      <w:r>
        <w:rPr>
          <w:spacing w:val="-11"/>
        </w:rPr>
        <w:t xml:space="preserve"> </w:t>
      </w:r>
      <w:r>
        <w:t>часа</w:t>
      </w:r>
      <w:r>
        <w:rPr>
          <w:spacing w:val="-10"/>
        </w:rPr>
        <w:t xml:space="preserve"> </w:t>
      </w:r>
      <w:r>
        <w:t>в</w:t>
      </w:r>
      <w:r>
        <w:rPr>
          <w:spacing w:val="-14"/>
        </w:rPr>
        <w:t xml:space="preserve"> </w:t>
      </w:r>
      <w:r>
        <w:t>неделю),</w:t>
      </w:r>
      <w:r>
        <w:rPr>
          <w:spacing w:val="-9"/>
        </w:rPr>
        <w:t xml:space="preserve"> </w:t>
      </w:r>
      <w:r>
        <w:t>в</w:t>
      </w:r>
      <w:r>
        <w:rPr>
          <w:spacing w:val="-11"/>
        </w:rPr>
        <w:t xml:space="preserve"> </w:t>
      </w:r>
      <w:r>
        <w:t>8</w:t>
      </w:r>
      <w:r>
        <w:rPr>
          <w:spacing w:val="-13"/>
        </w:rPr>
        <w:t xml:space="preserve"> </w:t>
      </w:r>
      <w:r>
        <w:t>классе</w:t>
      </w:r>
      <w:r>
        <w:rPr>
          <w:spacing w:val="-10"/>
        </w:rPr>
        <w:t xml:space="preserve"> </w:t>
      </w:r>
      <w:r>
        <w:t>–</w:t>
      </w:r>
      <w:r>
        <w:rPr>
          <w:spacing w:val="-11"/>
        </w:rPr>
        <w:t xml:space="preserve"> </w:t>
      </w:r>
      <w:r>
        <w:t>102</w:t>
      </w:r>
      <w:r>
        <w:rPr>
          <w:spacing w:val="-13"/>
        </w:rPr>
        <w:t xml:space="preserve"> </w:t>
      </w:r>
      <w:r>
        <w:t>часа</w:t>
      </w:r>
      <w:r>
        <w:rPr>
          <w:spacing w:val="-13"/>
        </w:rPr>
        <w:t xml:space="preserve"> </w:t>
      </w:r>
      <w:r>
        <w:t>(3</w:t>
      </w:r>
      <w:r>
        <w:rPr>
          <w:spacing w:val="-11"/>
        </w:rPr>
        <w:t xml:space="preserve"> </w:t>
      </w:r>
      <w:r>
        <w:t>часа</w:t>
      </w:r>
      <w:r>
        <w:rPr>
          <w:spacing w:val="-12"/>
        </w:rPr>
        <w:t xml:space="preserve"> </w:t>
      </w:r>
      <w:r>
        <w:t>в</w:t>
      </w:r>
      <w:r>
        <w:rPr>
          <w:spacing w:val="-12"/>
        </w:rPr>
        <w:t xml:space="preserve"> </w:t>
      </w:r>
      <w:r>
        <w:t xml:space="preserve">неделю), в 9 классе – 102 часа (3 часа в неделю). На модульный блок «Базовая физическая подготовка» </w:t>
      </w:r>
      <w:proofErr w:type="gramStart"/>
      <w:r>
        <w:t>от- водится</w:t>
      </w:r>
      <w:proofErr w:type="gramEnd"/>
      <w:r>
        <w:t xml:space="preserve"> 150 часов из общего числа (1 час в неделю в каждом классе).</w:t>
      </w:r>
    </w:p>
    <w:p w14:paraId="5AD6DF73" w14:textId="77777777" w:rsidR="00A43DD8" w:rsidRDefault="00983492">
      <w:pPr>
        <w:pStyle w:val="a3"/>
        <w:spacing w:before="76"/>
        <w:ind w:right="270"/>
      </w:pPr>
      <w:r>
        <w:t xml:space="preserve">В программе по физической культуре учитываются личностные и метапредметные </w:t>
      </w:r>
      <w:proofErr w:type="spellStart"/>
      <w:proofErr w:type="gramStart"/>
      <w:r>
        <w:t>резуль</w:t>
      </w:r>
      <w:proofErr w:type="spellEnd"/>
      <w:r>
        <w:t>- таты</w:t>
      </w:r>
      <w:proofErr w:type="gramEnd"/>
      <w:r>
        <w:t>, зафиксированные в ФГОС ООО.</w:t>
      </w:r>
    </w:p>
    <w:p w14:paraId="004715C6" w14:textId="77777777" w:rsidR="00A43DD8" w:rsidRDefault="00983492">
      <w:pPr>
        <w:spacing w:before="1" w:line="244" w:lineRule="auto"/>
        <w:ind w:left="993" w:right="5653"/>
        <w:jc w:val="both"/>
      </w:pPr>
      <w:r>
        <w:rPr>
          <w:b/>
        </w:rPr>
        <w:t>Содержание</w:t>
      </w:r>
      <w:r>
        <w:rPr>
          <w:b/>
          <w:spacing w:val="-13"/>
        </w:rPr>
        <w:t xml:space="preserve"> </w:t>
      </w:r>
      <w:r>
        <w:rPr>
          <w:b/>
        </w:rPr>
        <w:t>обучения</w:t>
      </w:r>
      <w:r>
        <w:rPr>
          <w:b/>
          <w:spacing w:val="-14"/>
        </w:rPr>
        <w:t xml:space="preserve"> </w:t>
      </w:r>
      <w:r>
        <w:rPr>
          <w:b/>
        </w:rPr>
        <w:t>в</w:t>
      </w:r>
      <w:r>
        <w:rPr>
          <w:b/>
          <w:spacing w:val="-13"/>
        </w:rPr>
        <w:t xml:space="preserve"> </w:t>
      </w:r>
      <w:r>
        <w:rPr>
          <w:b/>
        </w:rPr>
        <w:t>5</w:t>
      </w:r>
      <w:r>
        <w:rPr>
          <w:b/>
          <w:spacing w:val="-12"/>
        </w:rPr>
        <w:t xml:space="preserve"> </w:t>
      </w:r>
      <w:r>
        <w:rPr>
          <w:b/>
        </w:rPr>
        <w:t>классе</w:t>
      </w:r>
      <w:r>
        <w:t>. Знания о физической культуре.</w:t>
      </w:r>
    </w:p>
    <w:p w14:paraId="421AFBFC" w14:textId="77777777" w:rsidR="00A43DD8" w:rsidRDefault="00983492">
      <w:pPr>
        <w:pStyle w:val="a3"/>
        <w:ind w:right="268"/>
      </w:pPr>
      <w:r>
        <w:t xml:space="preserve">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w:t>
      </w:r>
      <w:proofErr w:type="spellStart"/>
      <w:r>
        <w:t>органи</w:t>
      </w:r>
      <w:proofErr w:type="spellEnd"/>
      <w:r>
        <w:t xml:space="preserve">- </w:t>
      </w:r>
      <w:proofErr w:type="spellStart"/>
      <w:r>
        <w:t>зация</w:t>
      </w:r>
      <w:proofErr w:type="spellEnd"/>
      <w:r>
        <w:t xml:space="preserve"> спортивной работы в общеобразовательной организации.</w:t>
      </w:r>
    </w:p>
    <w:p w14:paraId="2041CF16" w14:textId="77777777" w:rsidR="00A43DD8" w:rsidRDefault="00983492">
      <w:pPr>
        <w:pStyle w:val="a3"/>
        <w:ind w:right="280"/>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17B24D5F" w14:textId="77777777" w:rsidR="00A43DD8" w:rsidRDefault="00983492">
      <w:pPr>
        <w:pStyle w:val="a3"/>
        <w:ind w:right="268"/>
      </w:pPr>
      <w:r>
        <w:t xml:space="preserve">Исторические сведения об Олимпийских играх Древней Греции, характеристика их </w:t>
      </w:r>
      <w:proofErr w:type="spellStart"/>
      <w:r>
        <w:t>содер</w:t>
      </w:r>
      <w:proofErr w:type="spellEnd"/>
      <w:r>
        <w:t xml:space="preserve">- </w:t>
      </w:r>
      <w:proofErr w:type="spellStart"/>
      <w:r>
        <w:t>жания</w:t>
      </w:r>
      <w:proofErr w:type="spellEnd"/>
      <w:r>
        <w:t xml:space="preserve"> и правил спортивной борьбы. Расцвет и завершение истории Олимпийских игр древности.</w:t>
      </w:r>
    </w:p>
    <w:p w14:paraId="2E4EE8D7" w14:textId="77777777" w:rsidR="00A43DD8" w:rsidRDefault="00983492">
      <w:pPr>
        <w:pStyle w:val="a3"/>
        <w:spacing w:line="253" w:lineRule="exact"/>
        <w:ind w:left="993" w:firstLine="0"/>
      </w:pPr>
      <w:r>
        <w:t>Способы</w:t>
      </w:r>
      <w:r>
        <w:rPr>
          <w:spacing w:val="-13"/>
        </w:rPr>
        <w:t xml:space="preserve"> </w:t>
      </w:r>
      <w:r>
        <w:t>самостоятельной</w:t>
      </w:r>
      <w:r>
        <w:rPr>
          <w:spacing w:val="-10"/>
        </w:rPr>
        <w:t xml:space="preserve"> </w:t>
      </w:r>
      <w:r>
        <w:rPr>
          <w:spacing w:val="-2"/>
        </w:rPr>
        <w:t>деятельности.</w:t>
      </w:r>
    </w:p>
    <w:p w14:paraId="244743D8" w14:textId="77777777" w:rsidR="00A43DD8" w:rsidRDefault="00983492">
      <w:pPr>
        <w:pStyle w:val="a3"/>
        <w:ind w:right="268"/>
      </w:pPr>
      <w:r>
        <w:t xml:space="preserve">Режим дня и его значение для обучающихся, связь с умственной работоспособностью. </w:t>
      </w:r>
      <w:proofErr w:type="gramStart"/>
      <w:r>
        <w:t xml:space="preserve">Со- </w:t>
      </w:r>
      <w:proofErr w:type="spellStart"/>
      <w:r>
        <w:t>ставление</w:t>
      </w:r>
      <w:proofErr w:type="spellEnd"/>
      <w:proofErr w:type="gramEnd"/>
      <w:r>
        <w:t xml:space="preserve"> индивидуального режима дня, определение основных индивидуальных видов деятель- </w:t>
      </w:r>
      <w:proofErr w:type="spellStart"/>
      <w:r>
        <w:t>ности</w:t>
      </w:r>
      <w:proofErr w:type="spellEnd"/>
      <w:r>
        <w:t>, их временных диапазонов и последовательности в выполнении.</w:t>
      </w:r>
    </w:p>
    <w:p w14:paraId="5D0270BC" w14:textId="77777777" w:rsidR="00A43DD8" w:rsidRDefault="00983492">
      <w:pPr>
        <w:pStyle w:val="a3"/>
        <w:ind w:right="265"/>
      </w:pPr>
      <w:r>
        <w:t>Физическое</w:t>
      </w:r>
      <w:r>
        <w:rPr>
          <w:spacing w:val="-1"/>
        </w:rPr>
        <w:t xml:space="preserve"> </w:t>
      </w:r>
      <w:r>
        <w:t>развитие</w:t>
      </w:r>
      <w:r>
        <w:rPr>
          <w:spacing w:val="-2"/>
        </w:rPr>
        <w:t xml:space="preserve"> </w:t>
      </w:r>
      <w:r>
        <w:t>человека,</w:t>
      </w:r>
      <w:r>
        <w:rPr>
          <w:spacing w:val="-6"/>
        </w:rPr>
        <w:t xml:space="preserve"> </w:t>
      </w:r>
      <w:r>
        <w:t>его</w:t>
      </w:r>
      <w:r>
        <w:rPr>
          <w:spacing w:val="-4"/>
        </w:rPr>
        <w:t xml:space="preserve"> </w:t>
      </w:r>
      <w:r>
        <w:t>показатели</w:t>
      </w:r>
      <w:r>
        <w:rPr>
          <w:spacing w:val="-5"/>
        </w:rPr>
        <w:t xml:space="preserve"> </w:t>
      </w:r>
      <w:r>
        <w:t>и</w:t>
      </w:r>
      <w:r>
        <w:rPr>
          <w:spacing w:val="-5"/>
        </w:rPr>
        <w:t xml:space="preserve"> </w:t>
      </w:r>
      <w:r>
        <w:t>способы</w:t>
      </w:r>
      <w:r>
        <w:rPr>
          <w:spacing w:val="-6"/>
        </w:rPr>
        <w:t xml:space="preserve"> </w:t>
      </w:r>
      <w:r>
        <w:t>измерения.</w:t>
      </w:r>
      <w:r>
        <w:rPr>
          <w:spacing w:val="-5"/>
        </w:rPr>
        <w:t xml:space="preserve"> </w:t>
      </w:r>
      <w:r>
        <w:t>Осанка</w:t>
      </w:r>
      <w:r>
        <w:rPr>
          <w:spacing w:val="-6"/>
        </w:rPr>
        <w:t xml:space="preserve"> </w:t>
      </w:r>
      <w:r>
        <w:t>как</w:t>
      </w:r>
      <w:r>
        <w:rPr>
          <w:spacing w:val="-3"/>
        </w:rPr>
        <w:t xml:space="preserve"> </w:t>
      </w:r>
      <w:r>
        <w:t xml:space="preserve">показатель физического развития, правила предупреждения </w:t>
      </w:r>
      <w:proofErr w:type="spellStart"/>
      <w:r>
        <w:t>еѐ</w:t>
      </w:r>
      <w:proofErr w:type="spellEnd"/>
      <w:r>
        <w:t xml:space="preserve"> нарушений в условиях учебной и бытовой </w:t>
      </w:r>
      <w:proofErr w:type="gramStart"/>
      <w:r>
        <w:t xml:space="preserve">де- </w:t>
      </w:r>
      <w:proofErr w:type="spellStart"/>
      <w:r>
        <w:t>ятельности</w:t>
      </w:r>
      <w:proofErr w:type="spellEnd"/>
      <w:proofErr w:type="gramEnd"/>
      <w:r>
        <w:t>.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1ABD023" w14:textId="77777777" w:rsidR="00A43DD8" w:rsidRDefault="00983492">
      <w:pPr>
        <w:pStyle w:val="a3"/>
        <w:ind w:right="270"/>
      </w:pPr>
      <w:r>
        <w:t>Проведение</w:t>
      </w:r>
      <w:r>
        <w:rPr>
          <w:spacing w:val="-6"/>
        </w:rPr>
        <w:t xml:space="preserve"> </w:t>
      </w:r>
      <w:r>
        <w:t>самостоятельных</w:t>
      </w:r>
      <w:r>
        <w:rPr>
          <w:spacing w:val="-9"/>
        </w:rPr>
        <w:t xml:space="preserve"> </w:t>
      </w:r>
      <w:r>
        <w:t>занятий</w:t>
      </w:r>
      <w:r>
        <w:rPr>
          <w:spacing w:val="-10"/>
        </w:rPr>
        <w:t xml:space="preserve"> </w:t>
      </w:r>
      <w:r>
        <w:t>физическими</w:t>
      </w:r>
      <w:r>
        <w:rPr>
          <w:spacing w:val="-7"/>
        </w:rPr>
        <w:t xml:space="preserve"> </w:t>
      </w:r>
      <w:r>
        <w:t>упражнениями</w:t>
      </w:r>
      <w:r>
        <w:rPr>
          <w:spacing w:val="-10"/>
        </w:rPr>
        <w:t xml:space="preserve"> </w:t>
      </w:r>
      <w:r>
        <w:t>на</w:t>
      </w:r>
      <w:r>
        <w:rPr>
          <w:spacing w:val="-9"/>
        </w:rPr>
        <w:t xml:space="preserve"> </w:t>
      </w:r>
      <w:r>
        <w:t>открытых</w:t>
      </w:r>
      <w:r>
        <w:rPr>
          <w:spacing w:val="-8"/>
        </w:rPr>
        <w:t xml:space="preserve"> </w:t>
      </w:r>
      <w:r>
        <w:t xml:space="preserve">площадках и в домашних условиях, подготовка мест занятий, выбор одежды и обуви, предупреждение </w:t>
      </w:r>
      <w:proofErr w:type="gramStart"/>
      <w:r>
        <w:t xml:space="preserve">трав- </w:t>
      </w:r>
      <w:proofErr w:type="spellStart"/>
      <w:r>
        <w:rPr>
          <w:spacing w:val="-2"/>
        </w:rPr>
        <w:t>матизма</w:t>
      </w:r>
      <w:proofErr w:type="spellEnd"/>
      <w:proofErr w:type="gramEnd"/>
      <w:r>
        <w:rPr>
          <w:spacing w:val="-2"/>
        </w:rPr>
        <w:t>.</w:t>
      </w:r>
    </w:p>
    <w:p w14:paraId="775CA182" w14:textId="77777777" w:rsidR="00A43DD8" w:rsidRDefault="00983492">
      <w:pPr>
        <w:pStyle w:val="a3"/>
        <w:ind w:right="268"/>
      </w:pPr>
      <w:r>
        <w:t xml:space="preserve">Оценивание состояния организма в покое и после физической нагрузки в процессе </w:t>
      </w:r>
      <w:proofErr w:type="gramStart"/>
      <w:r>
        <w:t xml:space="preserve">само- </w:t>
      </w:r>
      <w:proofErr w:type="spellStart"/>
      <w:r>
        <w:t>стоятельных</w:t>
      </w:r>
      <w:proofErr w:type="spellEnd"/>
      <w:proofErr w:type="gramEnd"/>
      <w:r>
        <w:t xml:space="preserve"> занятий физической культуры и спортом.</w:t>
      </w:r>
    </w:p>
    <w:p w14:paraId="37ACED6A" w14:textId="77777777" w:rsidR="00A43DD8" w:rsidRDefault="00983492">
      <w:pPr>
        <w:pStyle w:val="a3"/>
        <w:ind w:left="993" w:right="4644" w:firstLine="0"/>
      </w:pPr>
      <w:r>
        <w:t>Составление</w:t>
      </w:r>
      <w:r>
        <w:rPr>
          <w:spacing w:val="-6"/>
        </w:rPr>
        <w:t xml:space="preserve"> </w:t>
      </w:r>
      <w:r>
        <w:t>дневника</w:t>
      </w:r>
      <w:r>
        <w:rPr>
          <w:spacing w:val="-10"/>
        </w:rPr>
        <w:t xml:space="preserve"> </w:t>
      </w:r>
      <w:r>
        <w:t>физической</w:t>
      </w:r>
      <w:r>
        <w:rPr>
          <w:spacing w:val="-6"/>
        </w:rPr>
        <w:t xml:space="preserve"> </w:t>
      </w:r>
      <w:r>
        <w:t>культуры. Физическое совершенствование.</w:t>
      </w:r>
    </w:p>
    <w:p w14:paraId="001CD8A6" w14:textId="77777777" w:rsidR="00A43DD8" w:rsidRDefault="00983492">
      <w:pPr>
        <w:pStyle w:val="a3"/>
        <w:spacing w:line="251" w:lineRule="exact"/>
        <w:ind w:left="993" w:firstLine="0"/>
      </w:pPr>
      <w:r>
        <w:rPr>
          <w:spacing w:val="-2"/>
        </w:rPr>
        <w:t>Физкультурно-оздоровительная</w:t>
      </w:r>
      <w:r>
        <w:rPr>
          <w:spacing w:val="17"/>
        </w:rPr>
        <w:t xml:space="preserve"> </w:t>
      </w:r>
      <w:r>
        <w:rPr>
          <w:spacing w:val="-2"/>
        </w:rPr>
        <w:t>деятельность.</w:t>
      </w:r>
    </w:p>
    <w:p w14:paraId="6DB00350" w14:textId="77777777" w:rsidR="00A43DD8" w:rsidRDefault="00983492">
      <w:pPr>
        <w:pStyle w:val="a3"/>
        <w:ind w:right="268"/>
      </w:pPr>
      <w:r>
        <w:t xml:space="preserve">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w:t>
      </w:r>
      <w:proofErr w:type="gramStart"/>
      <w:r>
        <w:t>зри- тельной</w:t>
      </w:r>
      <w:proofErr w:type="gramEnd"/>
      <w:r>
        <w:t xml:space="preserve"> гимнастики в процессе учебных занятий, закаливающие процедуры после занятий </w:t>
      </w:r>
      <w:proofErr w:type="spellStart"/>
      <w:r>
        <w:t>утрен</w:t>
      </w:r>
      <w:proofErr w:type="spellEnd"/>
      <w:r>
        <w:t>- 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147BF7F2" w14:textId="77777777" w:rsidR="00A43DD8" w:rsidRDefault="00983492">
      <w:pPr>
        <w:pStyle w:val="a3"/>
        <w:ind w:left="993" w:firstLine="0"/>
      </w:pPr>
      <w:r>
        <w:rPr>
          <w:spacing w:val="-2"/>
        </w:rPr>
        <w:t>Спортивно-оздоровительная</w:t>
      </w:r>
      <w:r>
        <w:rPr>
          <w:spacing w:val="11"/>
        </w:rPr>
        <w:t xml:space="preserve"> </w:t>
      </w:r>
      <w:r>
        <w:rPr>
          <w:spacing w:val="-2"/>
        </w:rPr>
        <w:t>деятельность.</w:t>
      </w:r>
    </w:p>
    <w:p w14:paraId="72E3C5B8" w14:textId="77777777" w:rsidR="00A43DD8" w:rsidRDefault="00983492">
      <w:pPr>
        <w:pStyle w:val="a3"/>
        <w:ind w:right="268"/>
      </w:pPr>
      <w:r>
        <w:t xml:space="preserve">Роль и значение спортивно-оздоровительной деятельности в здоровом образе жизни </w:t>
      </w:r>
      <w:proofErr w:type="gramStart"/>
      <w:r>
        <w:t>со- временного</w:t>
      </w:r>
      <w:proofErr w:type="gramEnd"/>
      <w:r>
        <w:t xml:space="preserve"> человека.</w:t>
      </w:r>
    </w:p>
    <w:p w14:paraId="272516A3" w14:textId="77777777" w:rsidR="00A43DD8" w:rsidRDefault="00983492">
      <w:pPr>
        <w:pStyle w:val="a3"/>
        <w:spacing w:line="252" w:lineRule="exact"/>
        <w:ind w:left="993" w:firstLine="0"/>
      </w:pPr>
      <w:r>
        <w:t>Модуль</w:t>
      </w:r>
      <w:r>
        <w:rPr>
          <w:spacing w:val="-6"/>
        </w:rPr>
        <w:t xml:space="preserve"> </w:t>
      </w:r>
      <w:r>
        <w:rPr>
          <w:spacing w:val="-2"/>
        </w:rPr>
        <w:t>«Гимнастика».</w:t>
      </w:r>
    </w:p>
    <w:p w14:paraId="54E2292E" w14:textId="77777777" w:rsidR="00A43DD8" w:rsidRDefault="00983492">
      <w:pPr>
        <w:pStyle w:val="a3"/>
        <w:ind w:right="268"/>
      </w:pPr>
      <w:r>
        <w:t xml:space="preserve">Кувырки </w:t>
      </w:r>
      <w:proofErr w:type="spellStart"/>
      <w:r>
        <w:t>вперѐд</w:t>
      </w:r>
      <w:proofErr w:type="spellEnd"/>
      <w:r>
        <w:t xml:space="preserve"> и</w:t>
      </w:r>
      <w:r>
        <w:rPr>
          <w:spacing w:val="-1"/>
        </w:rPr>
        <w:t xml:space="preserve"> </w:t>
      </w:r>
      <w:r>
        <w:t>назад в</w:t>
      </w:r>
      <w:r>
        <w:rPr>
          <w:spacing w:val="-3"/>
        </w:rPr>
        <w:t xml:space="preserve"> </w:t>
      </w:r>
      <w:r>
        <w:t>группировке,</w:t>
      </w:r>
      <w:r>
        <w:rPr>
          <w:spacing w:val="-2"/>
        </w:rPr>
        <w:t xml:space="preserve"> </w:t>
      </w:r>
      <w:r>
        <w:t xml:space="preserve">кувырки </w:t>
      </w:r>
      <w:proofErr w:type="spellStart"/>
      <w:r>
        <w:t>вперѐд</w:t>
      </w:r>
      <w:proofErr w:type="spellEnd"/>
      <w:r>
        <w:t xml:space="preserve"> ноги</w:t>
      </w:r>
      <w:r>
        <w:rPr>
          <w:spacing w:val="-1"/>
        </w:rPr>
        <w:t xml:space="preserve"> </w:t>
      </w:r>
      <w:r>
        <w:t>«</w:t>
      </w:r>
      <w:proofErr w:type="spellStart"/>
      <w:r>
        <w:t>скрестно</w:t>
      </w:r>
      <w:proofErr w:type="spellEnd"/>
      <w:r>
        <w:t>», кувырки назад</w:t>
      </w:r>
      <w:r>
        <w:rPr>
          <w:spacing w:val="-1"/>
        </w:rPr>
        <w:t xml:space="preserve"> </w:t>
      </w:r>
      <w:r>
        <w:t>из стойки на лопатках (мальчики). Опорные прыжки через гимнастического козла ноги врозь (</w:t>
      </w:r>
      <w:proofErr w:type="spellStart"/>
      <w:r>
        <w:t>маль</w:t>
      </w:r>
      <w:proofErr w:type="spellEnd"/>
      <w:r>
        <w:t>- чики), опорные прыжки на гимнастического козла с последующим спрыгиванием (девочки).</w:t>
      </w:r>
    </w:p>
    <w:p w14:paraId="0352ABDF" w14:textId="77777777" w:rsidR="00A43DD8" w:rsidRDefault="00983492">
      <w:pPr>
        <w:pStyle w:val="a3"/>
        <w:ind w:right="270"/>
      </w:pPr>
      <w:r>
        <w:t xml:space="preserve">Упражнения на низком гимнастическом бревне: передвижение ходьбой с поворотами </w:t>
      </w:r>
      <w:proofErr w:type="gramStart"/>
      <w:r>
        <w:t>кру- гом</w:t>
      </w:r>
      <w:proofErr w:type="gramEnd"/>
      <w:r>
        <w:t xml:space="preserve"> и на 90°, </w:t>
      </w:r>
      <w:proofErr w:type="spellStart"/>
      <w:r>
        <w:t>лѐгкие</w:t>
      </w:r>
      <w:proofErr w:type="spellEnd"/>
      <w:r>
        <w:t xml:space="preserve"> подпрыгивания, подпрыгивания толчком двумя ногами, передвижение при- ставным шагом (девочки). Упражнения на гимнастической лестнице: </w:t>
      </w:r>
      <w:proofErr w:type="spellStart"/>
      <w:r>
        <w:t>перелезание</w:t>
      </w:r>
      <w:proofErr w:type="spellEnd"/>
      <w:r>
        <w:t xml:space="preserve"> приставным шагом правым и левым боком, лазанье </w:t>
      </w:r>
      <w:proofErr w:type="spellStart"/>
      <w:r>
        <w:t>разноимѐнным</w:t>
      </w:r>
      <w:proofErr w:type="spellEnd"/>
      <w:r>
        <w:t xml:space="preserve"> способом по диагонали и </w:t>
      </w:r>
      <w:proofErr w:type="spellStart"/>
      <w:r>
        <w:t>одноимѐнным</w:t>
      </w:r>
      <w:proofErr w:type="spellEnd"/>
      <w:r>
        <w:t xml:space="preserve"> способом</w:t>
      </w:r>
      <w:r>
        <w:rPr>
          <w:spacing w:val="40"/>
        </w:rPr>
        <w:t xml:space="preserve"> </w:t>
      </w:r>
      <w:r>
        <w:t>вверх.</w:t>
      </w:r>
      <w:r>
        <w:rPr>
          <w:spacing w:val="40"/>
        </w:rPr>
        <w:t xml:space="preserve"> </w:t>
      </w:r>
      <w:r>
        <w:t>Расхождение</w:t>
      </w:r>
      <w:r>
        <w:rPr>
          <w:spacing w:val="40"/>
        </w:rPr>
        <w:t xml:space="preserve"> </w:t>
      </w:r>
      <w:r>
        <w:t>на</w:t>
      </w:r>
      <w:r>
        <w:rPr>
          <w:spacing w:val="40"/>
        </w:rPr>
        <w:t xml:space="preserve"> </w:t>
      </w:r>
      <w:r>
        <w:t>гимнастической</w:t>
      </w:r>
      <w:r>
        <w:rPr>
          <w:spacing w:val="40"/>
        </w:rPr>
        <w:t xml:space="preserve"> </w:t>
      </w:r>
      <w:r>
        <w:t>скамейке</w:t>
      </w:r>
      <w:r>
        <w:rPr>
          <w:spacing w:val="40"/>
        </w:rPr>
        <w:t xml:space="preserve"> </w:t>
      </w:r>
      <w:r>
        <w:t>правым</w:t>
      </w:r>
      <w:r>
        <w:rPr>
          <w:spacing w:val="40"/>
        </w:rPr>
        <w:t xml:space="preserve"> </w:t>
      </w:r>
      <w:r>
        <w:t>и</w:t>
      </w:r>
      <w:r>
        <w:rPr>
          <w:spacing w:val="40"/>
        </w:rPr>
        <w:t xml:space="preserve"> </w:t>
      </w:r>
      <w:r>
        <w:t>левым</w:t>
      </w:r>
      <w:r>
        <w:rPr>
          <w:spacing w:val="40"/>
        </w:rPr>
        <w:t xml:space="preserve"> </w:t>
      </w:r>
      <w:r>
        <w:t>боком</w:t>
      </w:r>
      <w:r>
        <w:rPr>
          <w:spacing w:val="40"/>
        </w:rPr>
        <w:t xml:space="preserve"> </w:t>
      </w:r>
      <w:r>
        <w:t>способом</w:t>
      </w:r>
    </w:p>
    <w:p w14:paraId="15983B8B" w14:textId="77777777" w:rsidR="00A43DD8" w:rsidRDefault="00983492">
      <w:pPr>
        <w:pStyle w:val="a3"/>
        <w:ind w:firstLine="0"/>
      </w:pPr>
      <w:r>
        <w:t>«удерживая</w:t>
      </w:r>
      <w:r>
        <w:rPr>
          <w:spacing w:val="-13"/>
        </w:rPr>
        <w:t xml:space="preserve"> </w:t>
      </w:r>
      <w:r>
        <w:t>за</w:t>
      </w:r>
      <w:r>
        <w:rPr>
          <w:spacing w:val="-10"/>
        </w:rPr>
        <w:t xml:space="preserve"> </w:t>
      </w:r>
      <w:r>
        <w:rPr>
          <w:spacing w:val="-2"/>
        </w:rPr>
        <w:t>плечи».</w:t>
      </w:r>
    </w:p>
    <w:p w14:paraId="0C30F973" w14:textId="77777777" w:rsidR="00A43DD8" w:rsidRDefault="00983492">
      <w:pPr>
        <w:pStyle w:val="a3"/>
        <w:spacing w:line="251" w:lineRule="exact"/>
        <w:ind w:left="993" w:firstLine="0"/>
      </w:pPr>
      <w:r>
        <w:t>Модуль</w:t>
      </w:r>
      <w:r>
        <w:rPr>
          <w:spacing w:val="-11"/>
        </w:rPr>
        <w:t xml:space="preserve"> </w:t>
      </w:r>
      <w:r>
        <w:t>«</w:t>
      </w:r>
      <w:proofErr w:type="spellStart"/>
      <w:r>
        <w:t>Лѐгкая</w:t>
      </w:r>
      <w:proofErr w:type="spellEnd"/>
      <w:r>
        <w:rPr>
          <w:spacing w:val="-9"/>
        </w:rPr>
        <w:t xml:space="preserve"> </w:t>
      </w:r>
      <w:r>
        <w:rPr>
          <w:spacing w:val="-2"/>
        </w:rPr>
        <w:t>атлетика».</w:t>
      </w:r>
    </w:p>
    <w:p w14:paraId="4DDE72DD" w14:textId="77777777" w:rsidR="00A43DD8" w:rsidRDefault="00983492">
      <w:pPr>
        <w:pStyle w:val="a3"/>
        <w:ind w:right="270"/>
      </w:pPr>
      <w: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w:t>
      </w:r>
      <w:proofErr w:type="spellStart"/>
      <w:r>
        <w:t>спо</w:t>
      </w:r>
      <w:proofErr w:type="spellEnd"/>
      <w:r>
        <w:t xml:space="preserve">- </w:t>
      </w:r>
      <w:proofErr w:type="spellStart"/>
      <w:r>
        <w:t>собом</w:t>
      </w:r>
      <w:proofErr w:type="spellEnd"/>
      <w:r>
        <w:t xml:space="preserve"> «согнув ноги», прыжки в высоту с прямого разбега.</w:t>
      </w:r>
    </w:p>
    <w:p w14:paraId="69E96A10" w14:textId="77777777" w:rsidR="00A43DD8" w:rsidRDefault="00983492">
      <w:pPr>
        <w:pStyle w:val="a3"/>
        <w:ind w:right="283"/>
      </w:pPr>
      <w:r>
        <w:t xml:space="preserve">Метание малого мяча с места в вертикальную неподвижную мишень, метание малого мяча на дальность с </w:t>
      </w:r>
      <w:proofErr w:type="spellStart"/>
      <w:r>
        <w:t>трѐх</w:t>
      </w:r>
      <w:proofErr w:type="spellEnd"/>
      <w:r>
        <w:t xml:space="preserve"> шагов разбега.</w:t>
      </w:r>
    </w:p>
    <w:p w14:paraId="3A96E997" w14:textId="77777777" w:rsidR="00A43DD8" w:rsidRDefault="00983492">
      <w:pPr>
        <w:pStyle w:val="a3"/>
        <w:spacing w:line="252" w:lineRule="exact"/>
        <w:ind w:left="993" w:firstLine="0"/>
      </w:pPr>
      <w:r>
        <w:t>Модуль</w:t>
      </w:r>
      <w:r>
        <w:rPr>
          <w:spacing w:val="-11"/>
        </w:rPr>
        <w:t xml:space="preserve"> </w:t>
      </w:r>
      <w:r>
        <w:t>«Зимние</w:t>
      </w:r>
      <w:r>
        <w:rPr>
          <w:spacing w:val="-10"/>
        </w:rPr>
        <w:t xml:space="preserve"> </w:t>
      </w:r>
      <w:r>
        <w:t>виды</w:t>
      </w:r>
      <w:r>
        <w:rPr>
          <w:spacing w:val="-10"/>
        </w:rPr>
        <w:t xml:space="preserve"> </w:t>
      </w:r>
      <w:r>
        <w:rPr>
          <w:spacing w:val="-2"/>
        </w:rPr>
        <w:t>спорта».</w:t>
      </w:r>
    </w:p>
    <w:p w14:paraId="4A8C1069" w14:textId="77777777" w:rsidR="00A43DD8" w:rsidRDefault="00983492">
      <w:pPr>
        <w:pStyle w:val="a3"/>
        <w:ind w:right="265"/>
      </w:pPr>
      <w:r>
        <w:t xml:space="preserve">Передвижение на лыжах попеременным </w:t>
      </w:r>
      <w:proofErr w:type="spellStart"/>
      <w:r>
        <w:t>двухшажным</w:t>
      </w:r>
      <w:proofErr w:type="spellEnd"/>
      <w:r>
        <w:t xml:space="preserve"> ходом, повороты на лыжах </w:t>
      </w:r>
      <w:proofErr w:type="spellStart"/>
      <w:r>
        <w:t>пересту</w:t>
      </w:r>
      <w:proofErr w:type="spellEnd"/>
      <w:r>
        <w:t xml:space="preserve">- </w:t>
      </w:r>
      <w:proofErr w:type="spellStart"/>
      <w:r>
        <w:t>панием</w:t>
      </w:r>
      <w:proofErr w:type="spellEnd"/>
      <w:r>
        <w:t xml:space="preserve"> на месте и в движении по учебной дистанции, </w:t>
      </w:r>
      <w:proofErr w:type="spellStart"/>
      <w:r>
        <w:t>подъѐм</w:t>
      </w:r>
      <w:proofErr w:type="spellEnd"/>
      <w:r>
        <w:t xml:space="preserve"> по пологому склону способом «</w:t>
      </w:r>
      <w:proofErr w:type="spellStart"/>
      <w:r>
        <w:t>ле</w:t>
      </w:r>
      <w:proofErr w:type="spellEnd"/>
      <w:r>
        <w:t>-</w:t>
      </w:r>
    </w:p>
    <w:p w14:paraId="7A5E5BB7" w14:textId="77777777" w:rsidR="00A43DD8" w:rsidRDefault="00A43DD8">
      <w:pPr>
        <w:pStyle w:val="a3"/>
        <w:sectPr w:rsidR="00A43DD8">
          <w:pgSz w:w="11920" w:h="16850"/>
          <w:pgMar w:top="1700" w:right="566" w:bottom="780" w:left="1417" w:header="0" w:footer="597" w:gutter="0"/>
          <w:cols w:space="720"/>
        </w:sectPr>
      </w:pPr>
    </w:p>
    <w:p w14:paraId="10F177F1" w14:textId="77777777" w:rsidR="00A43DD8" w:rsidRDefault="00983492">
      <w:pPr>
        <w:pStyle w:val="a3"/>
        <w:spacing w:before="76"/>
        <w:ind w:firstLine="0"/>
        <w:jc w:val="left"/>
      </w:pPr>
      <w:proofErr w:type="spellStart"/>
      <w:r>
        <w:t>сенка</w:t>
      </w:r>
      <w:proofErr w:type="spellEnd"/>
      <w:r>
        <w:t>»</w:t>
      </w:r>
      <w:r>
        <w:rPr>
          <w:spacing w:val="-8"/>
        </w:rPr>
        <w:t xml:space="preserve"> </w:t>
      </w:r>
      <w:r>
        <w:t>и</w:t>
      </w:r>
      <w:r>
        <w:rPr>
          <w:spacing w:val="-1"/>
        </w:rPr>
        <w:t xml:space="preserve"> </w:t>
      </w:r>
      <w:r>
        <w:t>спуск в</w:t>
      </w:r>
      <w:r>
        <w:rPr>
          <w:spacing w:val="-2"/>
        </w:rPr>
        <w:t xml:space="preserve"> </w:t>
      </w:r>
      <w:r>
        <w:t>основной</w:t>
      </w:r>
      <w:r>
        <w:rPr>
          <w:spacing w:val="-2"/>
        </w:rPr>
        <w:t xml:space="preserve"> </w:t>
      </w:r>
      <w:r>
        <w:t>стойке,</w:t>
      </w:r>
      <w:r>
        <w:rPr>
          <w:spacing w:val="-1"/>
        </w:rPr>
        <w:t xml:space="preserve"> </w:t>
      </w:r>
      <w:r>
        <w:t>преодоление</w:t>
      </w:r>
      <w:r>
        <w:rPr>
          <w:spacing w:val="-1"/>
        </w:rPr>
        <w:t xml:space="preserve"> </w:t>
      </w:r>
      <w:r>
        <w:t>небольших</w:t>
      </w:r>
      <w:r>
        <w:rPr>
          <w:spacing w:val="-4"/>
        </w:rPr>
        <w:t xml:space="preserve"> </w:t>
      </w:r>
      <w:r>
        <w:t>бугров</w:t>
      </w:r>
      <w:r>
        <w:rPr>
          <w:spacing w:val="-2"/>
        </w:rPr>
        <w:t xml:space="preserve"> </w:t>
      </w:r>
      <w:r>
        <w:t>и</w:t>
      </w:r>
      <w:r>
        <w:rPr>
          <w:spacing w:val="-1"/>
        </w:rPr>
        <w:t xml:space="preserve"> </w:t>
      </w:r>
      <w:r>
        <w:t>впадин</w:t>
      </w:r>
      <w:r>
        <w:rPr>
          <w:spacing w:val="-2"/>
        </w:rPr>
        <w:t xml:space="preserve"> </w:t>
      </w:r>
      <w:r>
        <w:t>при</w:t>
      </w:r>
      <w:r>
        <w:rPr>
          <w:spacing w:val="-2"/>
        </w:rPr>
        <w:t xml:space="preserve"> </w:t>
      </w:r>
      <w:r>
        <w:t>спуске</w:t>
      </w:r>
      <w:r>
        <w:rPr>
          <w:spacing w:val="-3"/>
        </w:rPr>
        <w:t xml:space="preserve"> </w:t>
      </w:r>
      <w:r>
        <w:t>с</w:t>
      </w:r>
      <w:r>
        <w:rPr>
          <w:spacing w:val="-1"/>
        </w:rPr>
        <w:t xml:space="preserve"> </w:t>
      </w:r>
      <w:r>
        <w:t xml:space="preserve">пологого </w:t>
      </w:r>
      <w:r>
        <w:rPr>
          <w:spacing w:val="-2"/>
        </w:rPr>
        <w:t>склона.</w:t>
      </w:r>
    </w:p>
    <w:p w14:paraId="1A9300CA" w14:textId="77777777" w:rsidR="00A43DD8" w:rsidRDefault="00983492">
      <w:pPr>
        <w:pStyle w:val="a3"/>
        <w:spacing w:before="1"/>
        <w:ind w:left="993" w:firstLine="0"/>
      </w:pPr>
      <w:r>
        <w:rPr>
          <w:spacing w:val="-2"/>
        </w:rPr>
        <w:t>Модуль</w:t>
      </w:r>
      <w:r>
        <w:rPr>
          <w:spacing w:val="2"/>
        </w:rPr>
        <w:t xml:space="preserve"> </w:t>
      </w:r>
      <w:r>
        <w:rPr>
          <w:spacing w:val="-2"/>
        </w:rPr>
        <w:t>«Спортивные</w:t>
      </w:r>
      <w:r>
        <w:rPr>
          <w:spacing w:val="3"/>
        </w:rPr>
        <w:t xml:space="preserve"> </w:t>
      </w:r>
      <w:r>
        <w:rPr>
          <w:spacing w:val="-2"/>
        </w:rPr>
        <w:t>игры».</w:t>
      </w:r>
    </w:p>
    <w:p w14:paraId="14920D9E" w14:textId="77777777" w:rsidR="00A43DD8" w:rsidRDefault="00983492">
      <w:pPr>
        <w:pStyle w:val="a3"/>
        <w:spacing w:before="1"/>
        <w:ind w:right="278"/>
      </w:pPr>
      <w:r>
        <w:t>Баскетбол. Передача мяча двумя руками от груди, на месте и в движении, ведение мяча на месте и в</w:t>
      </w:r>
      <w:r>
        <w:rPr>
          <w:spacing w:val="-1"/>
        </w:rPr>
        <w:t xml:space="preserve"> </w:t>
      </w:r>
      <w:r>
        <w:t>движении «по прямой», «по кругу»</w:t>
      </w:r>
      <w:r>
        <w:rPr>
          <w:spacing w:val="-4"/>
        </w:rPr>
        <w:t xml:space="preserve"> </w:t>
      </w:r>
      <w:r>
        <w:t>и «змейкой», бросок мяча в</w:t>
      </w:r>
      <w:r>
        <w:rPr>
          <w:spacing w:val="-1"/>
        </w:rPr>
        <w:t xml:space="preserve"> </w:t>
      </w:r>
      <w:r>
        <w:t>корзину</w:t>
      </w:r>
      <w:r>
        <w:rPr>
          <w:spacing w:val="-4"/>
        </w:rPr>
        <w:t xml:space="preserve"> </w:t>
      </w:r>
      <w:r>
        <w:t>двумя руками от груди с места, ранее разученные технические действия с мячом.</w:t>
      </w:r>
    </w:p>
    <w:p w14:paraId="42211DC5" w14:textId="77777777" w:rsidR="00A43DD8" w:rsidRDefault="00983492">
      <w:pPr>
        <w:pStyle w:val="a3"/>
        <w:spacing w:before="2"/>
        <w:ind w:right="271"/>
      </w:pPr>
      <w:r>
        <w:t>Волейбол.</w:t>
      </w:r>
      <w:r>
        <w:rPr>
          <w:spacing w:val="-11"/>
        </w:rPr>
        <w:t xml:space="preserve"> </w:t>
      </w:r>
      <w:r>
        <w:t>Прямая</w:t>
      </w:r>
      <w:r>
        <w:rPr>
          <w:spacing w:val="-13"/>
        </w:rPr>
        <w:t xml:space="preserve"> </w:t>
      </w:r>
      <w:r>
        <w:t>нижняя</w:t>
      </w:r>
      <w:r>
        <w:rPr>
          <w:spacing w:val="-10"/>
        </w:rPr>
        <w:t xml:space="preserve"> </w:t>
      </w:r>
      <w:r>
        <w:t>подача</w:t>
      </w:r>
      <w:r>
        <w:rPr>
          <w:spacing w:val="-12"/>
        </w:rPr>
        <w:t xml:space="preserve"> </w:t>
      </w:r>
      <w:r>
        <w:t>мяча,</w:t>
      </w:r>
      <w:r>
        <w:rPr>
          <w:spacing w:val="-9"/>
        </w:rPr>
        <w:t xml:space="preserve"> </w:t>
      </w:r>
      <w:proofErr w:type="spellStart"/>
      <w:r>
        <w:t>приѐм</w:t>
      </w:r>
      <w:proofErr w:type="spellEnd"/>
      <w:r>
        <w:rPr>
          <w:spacing w:val="-10"/>
        </w:rPr>
        <w:t xml:space="preserve"> </w:t>
      </w:r>
      <w:r>
        <w:t>и</w:t>
      </w:r>
      <w:r>
        <w:rPr>
          <w:spacing w:val="-10"/>
        </w:rPr>
        <w:t xml:space="preserve"> </w:t>
      </w:r>
      <w:r>
        <w:t>передача</w:t>
      </w:r>
      <w:r>
        <w:rPr>
          <w:spacing w:val="-11"/>
        </w:rPr>
        <w:t xml:space="preserve"> </w:t>
      </w:r>
      <w:r>
        <w:t>мяча</w:t>
      </w:r>
      <w:r>
        <w:rPr>
          <w:spacing w:val="-11"/>
        </w:rPr>
        <w:t xml:space="preserve"> </w:t>
      </w:r>
      <w:r>
        <w:t>двумя</w:t>
      </w:r>
      <w:r>
        <w:rPr>
          <w:spacing w:val="-11"/>
        </w:rPr>
        <w:t xml:space="preserve"> </w:t>
      </w:r>
      <w:r>
        <w:t>руками</w:t>
      </w:r>
      <w:r>
        <w:rPr>
          <w:spacing w:val="-10"/>
        </w:rPr>
        <w:t xml:space="preserve"> </w:t>
      </w:r>
      <w:r>
        <w:t>снизу</w:t>
      </w:r>
      <w:r>
        <w:rPr>
          <w:spacing w:val="-14"/>
        </w:rPr>
        <w:t xml:space="preserve"> </w:t>
      </w:r>
      <w:r>
        <w:t>и</w:t>
      </w:r>
      <w:r>
        <w:rPr>
          <w:spacing w:val="-7"/>
        </w:rPr>
        <w:t xml:space="preserve"> </w:t>
      </w:r>
      <w:r>
        <w:t>сверху на месте и в движении, ранее разученные технические действия с мячом.</w:t>
      </w:r>
    </w:p>
    <w:p w14:paraId="0B7FF153" w14:textId="77777777" w:rsidR="00A43DD8" w:rsidRDefault="00983492">
      <w:pPr>
        <w:pStyle w:val="a3"/>
        <w:ind w:right="282"/>
      </w:pPr>
      <w:r>
        <w:t>Футбол. Удар по неподвижному мячу внутренней стороной стопы с небольшого разбега, остановка</w:t>
      </w:r>
      <w:r>
        <w:rPr>
          <w:spacing w:val="40"/>
        </w:rPr>
        <w:t xml:space="preserve"> </w:t>
      </w:r>
      <w:r>
        <w:t>катящегося</w:t>
      </w:r>
      <w:r>
        <w:rPr>
          <w:spacing w:val="40"/>
        </w:rPr>
        <w:t xml:space="preserve"> </w:t>
      </w:r>
      <w:r>
        <w:t>мяча</w:t>
      </w:r>
      <w:r>
        <w:rPr>
          <w:spacing w:val="40"/>
        </w:rPr>
        <w:t xml:space="preserve"> </w:t>
      </w:r>
      <w:r>
        <w:t>способом</w:t>
      </w:r>
      <w:r>
        <w:rPr>
          <w:spacing w:val="40"/>
        </w:rPr>
        <w:t xml:space="preserve"> </w:t>
      </w:r>
      <w:r>
        <w:t>«</w:t>
      </w:r>
      <w:proofErr w:type="spellStart"/>
      <w:r>
        <w:t>наступания</w:t>
      </w:r>
      <w:proofErr w:type="spellEnd"/>
      <w:r>
        <w:t>»,</w:t>
      </w:r>
      <w:r>
        <w:rPr>
          <w:spacing w:val="40"/>
        </w:rPr>
        <w:t xml:space="preserve"> </w:t>
      </w:r>
      <w:r>
        <w:t>ведение</w:t>
      </w:r>
      <w:r>
        <w:rPr>
          <w:spacing w:val="40"/>
        </w:rPr>
        <w:t xml:space="preserve"> </w:t>
      </w:r>
      <w:r>
        <w:t>мяча</w:t>
      </w:r>
      <w:r>
        <w:rPr>
          <w:spacing w:val="40"/>
        </w:rPr>
        <w:t xml:space="preserve"> </w:t>
      </w:r>
      <w:r>
        <w:t>«по</w:t>
      </w:r>
      <w:r>
        <w:rPr>
          <w:spacing w:val="40"/>
        </w:rPr>
        <w:t xml:space="preserve"> </w:t>
      </w:r>
      <w:r>
        <w:t>прямой»,</w:t>
      </w:r>
      <w:r>
        <w:rPr>
          <w:spacing w:val="40"/>
        </w:rPr>
        <w:t xml:space="preserve"> </w:t>
      </w:r>
      <w:r>
        <w:t>«по</w:t>
      </w:r>
      <w:r>
        <w:rPr>
          <w:spacing w:val="40"/>
        </w:rPr>
        <w:t xml:space="preserve"> </w:t>
      </w:r>
      <w:r>
        <w:t>кругу»</w:t>
      </w:r>
      <w:r>
        <w:rPr>
          <w:spacing w:val="40"/>
        </w:rPr>
        <w:t xml:space="preserve"> </w:t>
      </w:r>
      <w:r>
        <w:t>и</w:t>
      </w:r>
    </w:p>
    <w:p w14:paraId="4659C010" w14:textId="77777777" w:rsidR="00A43DD8" w:rsidRDefault="00983492">
      <w:pPr>
        <w:pStyle w:val="a3"/>
        <w:ind w:firstLine="0"/>
      </w:pPr>
      <w:r>
        <w:rPr>
          <w:spacing w:val="-2"/>
        </w:rPr>
        <w:t>«змейкой»,</w:t>
      </w:r>
      <w:r>
        <w:rPr>
          <w:spacing w:val="2"/>
        </w:rPr>
        <w:t xml:space="preserve"> </w:t>
      </w:r>
      <w:r>
        <w:rPr>
          <w:spacing w:val="-2"/>
        </w:rPr>
        <w:t>обводка</w:t>
      </w:r>
      <w:r>
        <w:rPr>
          <w:spacing w:val="3"/>
        </w:rPr>
        <w:t xml:space="preserve"> </w:t>
      </w:r>
      <w:r>
        <w:rPr>
          <w:spacing w:val="-2"/>
        </w:rPr>
        <w:t>мячом</w:t>
      </w:r>
      <w:r>
        <w:rPr>
          <w:spacing w:val="1"/>
        </w:rPr>
        <w:t xml:space="preserve"> </w:t>
      </w:r>
      <w:r>
        <w:rPr>
          <w:spacing w:val="-2"/>
        </w:rPr>
        <w:t>ориентиров</w:t>
      </w:r>
      <w:r>
        <w:rPr>
          <w:spacing w:val="1"/>
        </w:rPr>
        <w:t xml:space="preserve"> </w:t>
      </w:r>
      <w:r>
        <w:rPr>
          <w:spacing w:val="-2"/>
        </w:rPr>
        <w:t>(конусов).</w:t>
      </w:r>
    </w:p>
    <w:p w14:paraId="7C2A0784" w14:textId="77777777" w:rsidR="00A43DD8" w:rsidRDefault="00983492">
      <w:pPr>
        <w:pStyle w:val="a3"/>
        <w:ind w:right="265"/>
      </w:pPr>
      <w:r>
        <w:t xml:space="preserve">Совершенствование техники ранее разученных гимнастических и акробатических </w:t>
      </w:r>
      <w:proofErr w:type="spellStart"/>
      <w:proofErr w:type="gramStart"/>
      <w:r>
        <w:t>упраж</w:t>
      </w:r>
      <w:proofErr w:type="spellEnd"/>
      <w:r>
        <w:t>- нений</w:t>
      </w:r>
      <w:proofErr w:type="gramEnd"/>
      <w:r>
        <w:t>,</w:t>
      </w:r>
      <w:r>
        <w:rPr>
          <w:spacing w:val="-8"/>
        </w:rPr>
        <w:t xml:space="preserve"> </w:t>
      </w:r>
      <w:r>
        <w:t>упражнений</w:t>
      </w:r>
      <w:r>
        <w:rPr>
          <w:spacing w:val="-11"/>
        </w:rPr>
        <w:t xml:space="preserve"> </w:t>
      </w:r>
      <w:proofErr w:type="spellStart"/>
      <w:r>
        <w:t>лѐгкой</w:t>
      </w:r>
      <w:proofErr w:type="spellEnd"/>
      <w:r>
        <w:rPr>
          <w:spacing w:val="-8"/>
        </w:rPr>
        <w:t xml:space="preserve"> </w:t>
      </w:r>
      <w:r>
        <w:t>атлетики</w:t>
      </w:r>
      <w:r>
        <w:rPr>
          <w:spacing w:val="-10"/>
        </w:rPr>
        <w:t xml:space="preserve"> </w:t>
      </w:r>
      <w:r>
        <w:t>и</w:t>
      </w:r>
      <w:r>
        <w:rPr>
          <w:spacing w:val="-8"/>
        </w:rPr>
        <w:t xml:space="preserve"> </w:t>
      </w:r>
      <w:r>
        <w:t>зимних</w:t>
      </w:r>
      <w:r>
        <w:rPr>
          <w:spacing w:val="-7"/>
        </w:rPr>
        <w:t xml:space="preserve"> </w:t>
      </w:r>
      <w:r>
        <w:t>видов</w:t>
      </w:r>
      <w:r>
        <w:rPr>
          <w:spacing w:val="-11"/>
        </w:rPr>
        <w:t xml:space="preserve"> </w:t>
      </w:r>
      <w:r>
        <w:t>спорта,</w:t>
      </w:r>
      <w:r>
        <w:rPr>
          <w:spacing w:val="-8"/>
        </w:rPr>
        <w:t xml:space="preserve"> </w:t>
      </w:r>
      <w:r>
        <w:t>технических</w:t>
      </w:r>
      <w:r>
        <w:rPr>
          <w:spacing w:val="-10"/>
        </w:rPr>
        <w:t xml:space="preserve"> </w:t>
      </w:r>
      <w:r>
        <w:t>действий</w:t>
      </w:r>
      <w:r>
        <w:rPr>
          <w:spacing w:val="-11"/>
        </w:rPr>
        <w:t xml:space="preserve"> </w:t>
      </w:r>
      <w:r>
        <w:t>спортивных</w:t>
      </w:r>
      <w:r>
        <w:rPr>
          <w:spacing w:val="-7"/>
        </w:rPr>
        <w:t xml:space="preserve"> </w:t>
      </w:r>
      <w:r>
        <w:t>игр.</w:t>
      </w:r>
    </w:p>
    <w:p w14:paraId="736F4DC2" w14:textId="77777777" w:rsidR="00A43DD8" w:rsidRDefault="00983492">
      <w:pPr>
        <w:pStyle w:val="a3"/>
        <w:spacing w:before="1" w:line="252" w:lineRule="exact"/>
        <w:ind w:left="993" w:firstLine="0"/>
      </w:pPr>
      <w:r>
        <w:t>Модуль</w:t>
      </w:r>
      <w:r>
        <w:rPr>
          <w:spacing w:val="-6"/>
        </w:rPr>
        <w:t xml:space="preserve"> </w:t>
      </w:r>
      <w:r>
        <w:rPr>
          <w:spacing w:val="-2"/>
        </w:rPr>
        <w:t>«Спорт».</w:t>
      </w:r>
    </w:p>
    <w:p w14:paraId="10070098" w14:textId="77777777" w:rsidR="00A43DD8" w:rsidRDefault="00983492">
      <w:pPr>
        <w:pStyle w:val="a3"/>
        <w:ind w:right="282"/>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7AE7718" w14:textId="77777777" w:rsidR="00A43DD8" w:rsidRDefault="00983492">
      <w:pPr>
        <w:pStyle w:val="1"/>
        <w:spacing w:before="1" w:line="252" w:lineRule="exact"/>
      </w:pPr>
      <w:r>
        <w:t>Содержание</w:t>
      </w:r>
      <w:r>
        <w:rPr>
          <w:spacing w:val="-5"/>
        </w:rPr>
        <w:t xml:space="preserve"> </w:t>
      </w:r>
      <w:r>
        <w:t>обучения</w:t>
      </w:r>
      <w:r>
        <w:rPr>
          <w:spacing w:val="-10"/>
        </w:rPr>
        <w:t xml:space="preserve"> </w:t>
      </w:r>
      <w:r>
        <w:t>в</w:t>
      </w:r>
      <w:r>
        <w:rPr>
          <w:spacing w:val="-10"/>
        </w:rPr>
        <w:t xml:space="preserve"> </w:t>
      </w:r>
      <w:r>
        <w:t>6</w:t>
      </w:r>
      <w:r>
        <w:rPr>
          <w:spacing w:val="-5"/>
        </w:rPr>
        <w:t xml:space="preserve"> </w:t>
      </w:r>
      <w:r>
        <w:rPr>
          <w:spacing w:val="-2"/>
        </w:rPr>
        <w:t>классе.</w:t>
      </w:r>
    </w:p>
    <w:p w14:paraId="7B1BD68A" w14:textId="77777777" w:rsidR="00A43DD8" w:rsidRDefault="00983492">
      <w:pPr>
        <w:pStyle w:val="a3"/>
        <w:spacing w:line="252" w:lineRule="exact"/>
        <w:ind w:left="993" w:firstLine="0"/>
      </w:pPr>
      <w:r>
        <w:t>Знания</w:t>
      </w:r>
      <w:r>
        <w:rPr>
          <w:spacing w:val="-10"/>
        </w:rPr>
        <w:t xml:space="preserve"> </w:t>
      </w:r>
      <w:r>
        <w:t>о</w:t>
      </w:r>
      <w:r>
        <w:rPr>
          <w:spacing w:val="-8"/>
        </w:rPr>
        <w:t xml:space="preserve"> </w:t>
      </w:r>
      <w:r>
        <w:t>физической</w:t>
      </w:r>
      <w:r>
        <w:rPr>
          <w:spacing w:val="-9"/>
        </w:rPr>
        <w:t xml:space="preserve"> </w:t>
      </w:r>
      <w:r>
        <w:rPr>
          <w:spacing w:val="-2"/>
        </w:rPr>
        <w:t>культуре.</w:t>
      </w:r>
    </w:p>
    <w:p w14:paraId="76027207" w14:textId="77777777" w:rsidR="00A43DD8" w:rsidRDefault="00983492">
      <w:pPr>
        <w:pStyle w:val="a3"/>
        <w:ind w:right="265"/>
      </w:pPr>
      <w:r>
        <w:t>Возрождение</w:t>
      </w:r>
      <w:r>
        <w:rPr>
          <w:spacing w:val="-2"/>
        </w:rPr>
        <w:t xml:space="preserve"> </w:t>
      </w:r>
      <w:r>
        <w:t>Олимпийских</w:t>
      </w:r>
      <w:r>
        <w:rPr>
          <w:spacing w:val="-4"/>
        </w:rPr>
        <w:t xml:space="preserve"> </w:t>
      </w:r>
      <w:r>
        <w:t>игр</w:t>
      </w:r>
      <w:r>
        <w:rPr>
          <w:spacing w:val="-3"/>
        </w:rPr>
        <w:t xml:space="preserve"> </w:t>
      </w:r>
      <w:r>
        <w:t>и</w:t>
      </w:r>
      <w:r>
        <w:rPr>
          <w:spacing w:val="-9"/>
        </w:rPr>
        <w:t xml:space="preserve"> </w:t>
      </w:r>
      <w:r>
        <w:t>олимпийского</w:t>
      </w:r>
      <w:r>
        <w:rPr>
          <w:spacing w:val="-5"/>
        </w:rPr>
        <w:t xml:space="preserve"> </w:t>
      </w:r>
      <w:r>
        <w:t>движения</w:t>
      </w:r>
      <w:r>
        <w:rPr>
          <w:spacing w:val="-3"/>
        </w:rPr>
        <w:t xml:space="preserve"> </w:t>
      </w:r>
      <w:r>
        <w:t>в</w:t>
      </w:r>
      <w:r>
        <w:rPr>
          <w:spacing w:val="-7"/>
        </w:rPr>
        <w:t xml:space="preserve"> </w:t>
      </w:r>
      <w:r>
        <w:t>современном</w:t>
      </w:r>
      <w:r>
        <w:rPr>
          <w:spacing w:val="-6"/>
        </w:rPr>
        <w:t xml:space="preserve"> </w:t>
      </w:r>
      <w:r>
        <w:t>мире,</w:t>
      </w:r>
      <w:r>
        <w:rPr>
          <w:spacing w:val="-3"/>
        </w:rPr>
        <w:t xml:space="preserve"> </w:t>
      </w:r>
      <w:r>
        <w:t>роль</w:t>
      </w:r>
      <w:r>
        <w:rPr>
          <w:spacing w:val="-3"/>
        </w:rPr>
        <w:t xml:space="preserve"> </w:t>
      </w:r>
      <w:r>
        <w:t>Пьера де</w:t>
      </w:r>
      <w:r>
        <w:rPr>
          <w:spacing w:val="-10"/>
        </w:rPr>
        <w:t xml:space="preserve"> </w:t>
      </w:r>
      <w:r>
        <w:t>Кубертена</w:t>
      </w:r>
      <w:r>
        <w:rPr>
          <w:spacing w:val="-11"/>
        </w:rPr>
        <w:t xml:space="preserve"> </w:t>
      </w:r>
      <w:r>
        <w:t>в</w:t>
      </w:r>
      <w:r>
        <w:rPr>
          <w:spacing w:val="-12"/>
        </w:rPr>
        <w:t xml:space="preserve"> </w:t>
      </w:r>
      <w:r>
        <w:t>их</w:t>
      </w:r>
      <w:r>
        <w:rPr>
          <w:spacing w:val="-10"/>
        </w:rPr>
        <w:t xml:space="preserve"> </w:t>
      </w:r>
      <w:r>
        <w:t>становлении</w:t>
      </w:r>
      <w:r>
        <w:rPr>
          <w:spacing w:val="-12"/>
        </w:rPr>
        <w:t xml:space="preserve"> </w:t>
      </w:r>
      <w:r>
        <w:t>и</w:t>
      </w:r>
      <w:r>
        <w:rPr>
          <w:spacing w:val="-11"/>
        </w:rPr>
        <w:t xml:space="preserve"> </w:t>
      </w:r>
      <w:r>
        <w:t>развитии.</w:t>
      </w:r>
      <w:r>
        <w:rPr>
          <w:spacing w:val="-10"/>
        </w:rPr>
        <w:t xml:space="preserve"> </w:t>
      </w:r>
      <w:r>
        <w:t>Девиз,</w:t>
      </w:r>
      <w:r>
        <w:rPr>
          <w:spacing w:val="-11"/>
        </w:rPr>
        <w:t xml:space="preserve"> </w:t>
      </w:r>
      <w:r>
        <w:t>символика</w:t>
      </w:r>
      <w:r>
        <w:rPr>
          <w:spacing w:val="-10"/>
        </w:rPr>
        <w:t xml:space="preserve"> </w:t>
      </w:r>
      <w:r>
        <w:t>и</w:t>
      </w:r>
      <w:r>
        <w:rPr>
          <w:spacing w:val="-11"/>
        </w:rPr>
        <w:t xml:space="preserve"> </w:t>
      </w:r>
      <w:r>
        <w:t>ритуалы</w:t>
      </w:r>
      <w:r>
        <w:rPr>
          <w:spacing w:val="-9"/>
        </w:rPr>
        <w:t xml:space="preserve"> </w:t>
      </w:r>
      <w:r>
        <w:t>современных</w:t>
      </w:r>
      <w:r>
        <w:rPr>
          <w:spacing w:val="-10"/>
        </w:rPr>
        <w:t xml:space="preserve"> </w:t>
      </w:r>
      <w:r>
        <w:t xml:space="preserve">Олимпийских игр. История организации и проведения первых Олимпийских игр современности, первые </w:t>
      </w:r>
      <w:proofErr w:type="spellStart"/>
      <w:r>
        <w:t>олим</w:t>
      </w:r>
      <w:proofErr w:type="spellEnd"/>
      <w:r>
        <w:t xml:space="preserve">- </w:t>
      </w:r>
      <w:proofErr w:type="spellStart"/>
      <w:r>
        <w:t>пийские</w:t>
      </w:r>
      <w:proofErr w:type="spellEnd"/>
      <w:r>
        <w:t xml:space="preserve"> чемпионы.</w:t>
      </w:r>
    </w:p>
    <w:p w14:paraId="56DD6729" w14:textId="77777777" w:rsidR="00A43DD8" w:rsidRDefault="00983492">
      <w:pPr>
        <w:pStyle w:val="a3"/>
        <w:spacing w:before="1" w:line="252" w:lineRule="exact"/>
        <w:ind w:left="993" w:firstLine="0"/>
      </w:pPr>
      <w:r>
        <w:t>Способы</w:t>
      </w:r>
      <w:r>
        <w:rPr>
          <w:spacing w:val="-13"/>
        </w:rPr>
        <w:t xml:space="preserve"> </w:t>
      </w:r>
      <w:r>
        <w:t>самостоятельной</w:t>
      </w:r>
      <w:r>
        <w:rPr>
          <w:spacing w:val="-10"/>
        </w:rPr>
        <w:t xml:space="preserve"> </w:t>
      </w:r>
      <w:r>
        <w:rPr>
          <w:spacing w:val="-2"/>
        </w:rPr>
        <w:t>деятельности.</w:t>
      </w:r>
    </w:p>
    <w:p w14:paraId="06CB6A09" w14:textId="77777777" w:rsidR="00A43DD8" w:rsidRDefault="00983492">
      <w:pPr>
        <w:pStyle w:val="a3"/>
        <w:ind w:right="268"/>
      </w:pPr>
      <w:r>
        <w:t xml:space="preserve">Ведение дневника физической культуры. Физическая подготовка и </w:t>
      </w:r>
      <w:proofErr w:type="spellStart"/>
      <w:r>
        <w:t>еѐ</w:t>
      </w:r>
      <w:proofErr w:type="spellEnd"/>
      <w:r>
        <w:t xml:space="preserve"> влияние на развитие систем организма, связь с укреплением здоровья, физическая подготовленность как результат </w:t>
      </w:r>
      <w:proofErr w:type="gramStart"/>
      <w:r>
        <w:t xml:space="preserve">фи- </w:t>
      </w:r>
      <w:proofErr w:type="spellStart"/>
      <w:r>
        <w:t>зической</w:t>
      </w:r>
      <w:proofErr w:type="spellEnd"/>
      <w:proofErr w:type="gramEnd"/>
      <w:r>
        <w:t xml:space="preserve"> подготовки.</w:t>
      </w:r>
    </w:p>
    <w:p w14:paraId="44AFA274" w14:textId="77777777" w:rsidR="00A43DD8" w:rsidRDefault="00983492">
      <w:pPr>
        <w:pStyle w:val="a3"/>
        <w:ind w:right="268"/>
      </w:pPr>
      <w: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w:t>
      </w:r>
      <w:proofErr w:type="spellStart"/>
      <w:r>
        <w:t>реги</w:t>
      </w:r>
      <w:proofErr w:type="spellEnd"/>
      <w:r>
        <w:t xml:space="preserve">- </w:t>
      </w:r>
      <w:proofErr w:type="spellStart"/>
      <w:r>
        <w:t>страции</w:t>
      </w:r>
      <w:proofErr w:type="spellEnd"/>
      <w:r>
        <w:t xml:space="preserve"> их результатов.</w:t>
      </w:r>
    </w:p>
    <w:p w14:paraId="20F8050C" w14:textId="77777777" w:rsidR="00A43DD8" w:rsidRDefault="00983492">
      <w:pPr>
        <w:pStyle w:val="a3"/>
        <w:ind w:left="993" w:right="378" w:firstLine="0"/>
      </w:pPr>
      <w:r>
        <w:t>Правила</w:t>
      </w:r>
      <w:r>
        <w:rPr>
          <w:spacing w:val="-2"/>
        </w:rPr>
        <w:t xml:space="preserve"> </w:t>
      </w:r>
      <w:r>
        <w:t>и</w:t>
      </w:r>
      <w:r>
        <w:rPr>
          <w:spacing w:val="-2"/>
        </w:rPr>
        <w:t xml:space="preserve"> </w:t>
      </w:r>
      <w:r>
        <w:t>способы</w:t>
      </w:r>
      <w:r>
        <w:rPr>
          <w:spacing w:val="-1"/>
        </w:rPr>
        <w:t xml:space="preserve"> </w:t>
      </w:r>
      <w:r>
        <w:t>составления</w:t>
      </w:r>
      <w:r>
        <w:rPr>
          <w:spacing w:val="-3"/>
        </w:rPr>
        <w:t xml:space="preserve"> </w:t>
      </w:r>
      <w:r>
        <w:t>плана</w:t>
      </w:r>
      <w:r>
        <w:rPr>
          <w:spacing w:val="-3"/>
        </w:rPr>
        <w:t xml:space="preserve"> </w:t>
      </w:r>
      <w:r>
        <w:t>самостоятельных</w:t>
      </w:r>
      <w:r>
        <w:rPr>
          <w:spacing w:val="-2"/>
        </w:rPr>
        <w:t xml:space="preserve"> </w:t>
      </w:r>
      <w:r>
        <w:t>занятий</w:t>
      </w:r>
      <w:r>
        <w:rPr>
          <w:spacing w:val="-3"/>
        </w:rPr>
        <w:t xml:space="preserve"> </w:t>
      </w:r>
      <w:r>
        <w:t>физической</w:t>
      </w:r>
      <w:r>
        <w:rPr>
          <w:spacing w:val="-5"/>
        </w:rPr>
        <w:t xml:space="preserve"> </w:t>
      </w:r>
      <w:r>
        <w:t>подготовкой. Физическое совершенствование.</w:t>
      </w:r>
    </w:p>
    <w:p w14:paraId="65E66D15" w14:textId="77777777" w:rsidR="00A43DD8" w:rsidRDefault="00983492">
      <w:pPr>
        <w:pStyle w:val="a3"/>
        <w:spacing w:before="3" w:line="251" w:lineRule="exact"/>
        <w:ind w:left="993" w:firstLine="0"/>
      </w:pPr>
      <w:r>
        <w:rPr>
          <w:spacing w:val="-2"/>
        </w:rPr>
        <w:t>Физкультурно-оздоровительная</w:t>
      </w:r>
      <w:r>
        <w:rPr>
          <w:spacing w:val="17"/>
        </w:rPr>
        <w:t xml:space="preserve"> </w:t>
      </w:r>
      <w:r>
        <w:rPr>
          <w:spacing w:val="-2"/>
        </w:rPr>
        <w:t>деятельность.</w:t>
      </w:r>
    </w:p>
    <w:p w14:paraId="53F3A2A8" w14:textId="77777777" w:rsidR="00A43DD8" w:rsidRDefault="00983492">
      <w:pPr>
        <w:pStyle w:val="a3"/>
        <w:ind w:right="282"/>
      </w:pPr>
      <w:r>
        <w:t xml:space="preserve">Правила самостоятельного закаливания организма с помощью воздушных и солнечных ванн, купания в естественных </w:t>
      </w:r>
      <w:proofErr w:type="spellStart"/>
      <w:r>
        <w:t>водоѐмах</w:t>
      </w:r>
      <w:proofErr w:type="spellEnd"/>
      <w:r>
        <w:t>. Правила техники безопасности и гигиены мест занятий физическими упражнениями.</w:t>
      </w:r>
    </w:p>
    <w:p w14:paraId="44B3F3AD" w14:textId="77777777" w:rsidR="00A43DD8" w:rsidRDefault="00983492">
      <w:pPr>
        <w:pStyle w:val="a3"/>
        <w:ind w:right="272"/>
      </w:pPr>
      <w: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t>физкультпауз</w:t>
      </w:r>
      <w:proofErr w:type="spellEnd"/>
      <w:r>
        <w:t xml:space="preserve">, направленных на поддержание оптимальной работоспособности мышц опорно-двигательного аппарата в режиме учебной </w:t>
      </w:r>
      <w:proofErr w:type="spellStart"/>
      <w:r>
        <w:t>дея</w:t>
      </w:r>
      <w:proofErr w:type="spellEnd"/>
      <w:r>
        <w:t xml:space="preserve">- </w:t>
      </w:r>
      <w:r>
        <w:rPr>
          <w:spacing w:val="-2"/>
        </w:rPr>
        <w:t>тельности.</w:t>
      </w:r>
    </w:p>
    <w:p w14:paraId="46981C39" w14:textId="77777777" w:rsidR="00A43DD8" w:rsidRDefault="00983492">
      <w:pPr>
        <w:pStyle w:val="a3"/>
        <w:ind w:left="993" w:right="4891" w:firstLine="0"/>
      </w:pPr>
      <w:r>
        <w:t>Спортивно-оздоровительная</w:t>
      </w:r>
      <w:r>
        <w:rPr>
          <w:spacing w:val="-14"/>
        </w:rPr>
        <w:t xml:space="preserve"> </w:t>
      </w:r>
      <w:r>
        <w:t>деятельность. Модуль «Гимнастика».</w:t>
      </w:r>
    </w:p>
    <w:p w14:paraId="547F9185" w14:textId="77777777" w:rsidR="00A43DD8" w:rsidRDefault="00983492">
      <w:pPr>
        <w:pStyle w:val="a3"/>
        <w:ind w:right="265"/>
      </w:pPr>
      <w:r>
        <w:t xml:space="preserve">Акробатическая комбинация из общеразвивающих и сложно координированных </w:t>
      </w:r>
      <w:proofErr w:type="spellStart"/>
      <w:r>
        <w:t>упражне</w:t>
      </w:r>
      <w:proofErr w:type="spellEnd"/>
      <w:r>
        <w:t xml:space="preserve">- </w:t>
      </w:r>
      <w:proofErr w:type="spellStart"/>
      <w:r>
        <w:t>ний</w:t>
      </w:r>
      <w:proofErr w:type="spellEnd"/>
      <w:r>
        <w:t>, стоек и кувырков, ранее разученных акробатических упражнений.</w:t>
      </w:r>
    </w:p>
    <w:p w14:paraId="3CFE7ADA" w14:textId="77777777" w:rsidR="00A43DD8" w:rsidRDefault="00983492">
      <w:pPr>
        <w:pStyle w:val="a3"/>
        <w:ind w:right="272"/>
      </w:pPr>
      <w:r>
        <w:t xml:space="preserve">Комбинация из стилизованных общеразвивающих упражнений и </w:t>
      </w:r>
      <w:proofErr w:type="spellStart"/>
      <w:r>
        <w:t>слож</w:t>
      </w:r>
      <w:proofErr w:type="spellEnd"/>
      <w:r>
        <w:t>-</w:t>
      </w:r>
      <w:r>
        <w:rPr>
          <w:spacing w:val="-8"/>
        </w:rPr>
        <w:t xml:space="preserve"> </w:t>
      </w:r>
      <w:r>
        <w:t>но- 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09BBC761" w14:textId="77777777" w:rsidR="00A43DD8" w:rsidRDefault="00983492">
      <w:pPr>
        <w:pStyle w:val="a3"/>
        <w:ind w:right="265"/>
      </w:pPr>
      <w:r>
        <w:t>Опорные прыжки через гимнастического козла с разбега способом «согнув ноги» (</w:t>
      </w:r>
      <w:proofErr w:type="spellStart"/>
      <w:r>
        <w:t>маль</w:t>
      </w:r>
      <w:proofErr w:type="spellEnd"/>
      <w:r>
        <w:t>- чики) и способом «ноги врозь» (девочки).</w:t>
      </w:r>
    </w:p>
    <w:p w14:paraId="03DC80F9" w14:textId="77777777" w:rsidR="00A43DD8" w:rsidRDefault="00983492">
      <w:pPr>
        <w:pStyle w:val="a3"/>
        <w:spacing w:before="1"/>
        <w:ind w:right="265"/>
      </w:pPr>
      <w:r>
        <w:t xml:space="preserve">Гимнастические комбинации на низком гимнастическом бревне с использованием </w:t>
      </w:r>
      <w:proofErr w:type="gramStart"/>
      <w:r>
        <w:t xml:space="preserve">стили- </w:t>
      </w:r>
      <w:proofErr w:type="spellStart"/>
      <w:r>
        <w:t>зованных</w:t>
      </w:r>
      <w:proofErr w:type="spellEnd"/>
      <w:proofErr w:type="gramEnd"/>
      <w:r>
        <w:rPr>
          <w:spacing w:val="40"/>
        </w:rPr>
        <w:t xml:space="preserve"> </w:t>
      </w:r>
      <w:r>
        <w:t>общеразвивающих</w:t>
      </w:r>
      <w:r>
        <w:rPr>
          <w:spacing w:val="40"/>
        </w:rPr>
        <w:t xml:space="preserve"> </w:t>
      </w:r>
      <w:r>
        <w:t>и</w:t>
      </w:r>
      <w:r>
        <w:rPr>
          <w:spacing w:val="40"/>
        </w:rPr>
        <w:t xml:space="preserve"> </w:t>
      </w:r>
      <w:r>
        <w:t>сложно-координированных</w:t>
      </w:r>
      <w:r>
        <w:rPr>
          <w:spacing w:val="40"/>
        </w:rPr>
        <w:t xml:space="preserve"> </w:t>
      </w:r>
      <w:r>
        <w:t>упражнений,</w:t>
      </w:r>
      <w:r>
        <w:rPr>
          <w:spacing w:val="40"/>
        </w:rPr>
        <w:t xml:space="preserve"> </w:t>
      </w:r>
      <w:r>
        <w:t>передвижений</w:t>
      </w:r>
      <w:r>
        <w:rPr>
          <w:spacing w:val="40"/>
        </w:rPr>
        <w:t xml:space="preserve"> </w:t>
      </w:r>
      <w:r>
        <w:t>шагом</w:t>
      </w:r>
      <w:r>
        <w:rPr>
          <w:spacing w:val="40"/>
        </w:rPr>
        <w:t xml:space="preserve"> </w:t>
      </w:r>
      <w:r>
        <w:t>и</w:t>
      </w:r>
    </w:p>
    <w:p w14:paraId="3D4C94CB" w14:textId="77777777" w:rsidR="00A43DD8" w:rsidRDefault="00A43DD8">
      <w:pPr>
        <w:pStyle w:val="a3"/>
        <w:sectPr w:rsidR="00A43DD8">
          <w:pgSz w:w="11920" w:h="16850"/>
          <w:pgMar w:top="1700" w:right="566" w:bottom="780" w:left="1417" w:header="0" w:footer="597" w:gutter="0"/>
          <w:cols w:space="720"/>
        </w:sectPr>
      </w:pPr>
    </w:p>
    <w:p w14:paraId="3DF4FC66" w14:textId="77777777" w:rsidR="00A43DD8" w:rsidRDefault="00983492">
      <w:pPr>
        <w:pStyle w:val="a3"/>
        <w:spacing w:before="76"/>
        <w:ind w:right="282" w:firstLine="0"/>
      </w:pPr>
      <w:proofErr w:type="spellStart"/>
      <w:r>
        <w:t>лѐгким</w:t>
      </w:r>
      <w:proofErr w:type="spellEnd"/>
      <w:r>
        <w:t xml:space="preserve"> бегом, поворотами с разнообразными движениями рук и ног, удержанием статических поз </w:t>
      </w:r>
      <w:r>
        <w:rPr>
          <w:spacing w:val="-2"/>
        </w:rPr>
        <w:t>(девочки).</w:t>
      </w:r>
    </w:p>
    <w:p w14:paraId="7A83A7EC" w14:textId="77777777" w:rsidR="00A43DD8" w:rsidRDefault="00983492">
      <w:pPr>
        <w:pStyle w:val="a3"/>
        <w:spacing w:before="1"/>
        <w:ind w:right="282"/>
      </w:pPr>
      <w:r>
        <w:t xml:space="preserve">Упражнения на невысокой гимнастической перекладине: висы, упор ноги врозь, </w:t>
      </w:r>
      <w:proofErr w:type="spellStart"/>
      <w:r>
        <w:t>перемах</w:t>
      </w:r>
      <w:proofErr w:type="spellEnd"/>
      <w:r>
        <w:t xml:space="preserve"> </w:t>
      </w:r>
      <w:proofErr w:type="spellStart"/>
      <w:r>
        <w:t>вперѐд</w:t>
      </w:r>
      <w:proofErr w:type="spellEnd"/>
      <w:r>
        <w:t xml:space="preserve"> и обратно (мальчики).</w:t>
      </w:r>
    </w:p>
    <w:p w14:paraId="27CE04E4" w14:textId="77777777" w:rsidR="00A43DD8" w:rsidRDefault="00983492">
      <w:pPr>
        <w:pStyle w:val="a3"/>
        <w:ind w:left="993" w:right="4783" w:firstLine="0"/>
      </w:pPr>
      <w:r>
        <w:t>Лазанье</w:t>
      </w:r>
      <w:r>
        <w:rPr>
          <w:spacing w:val="-2"/>
        </w:rPr>
        <w:t xml:space="preserve"> </w:t>
      </w:r>
      <w:r>
        <w:t>по</w:t>
      </w:r>
      <w:r>
        <w:rPr>
          <w:spacing w:val="-4"/>
        </w:rPr>
        <w:t xml:space="preserve"> </w:t>
      </w:r>
      <w:r>
        <w:t>канату</w:t>
      </w:r>
      <w:r>
        <w:rPr>
          <w:spacing w:val="-7"/>
        </w:rPr>
        <w:t xml:space="preserve"> </w:t>
      </w:r>
      <w:r>
        <w:t>в</w:t>
      </w:r>
      <w:r>
        <w:rPr>
          <w:spacing w:val="-5"/>
        </w:rPr>
        <w:t xml:space="preserve"> </w:t>
      </w:r>
      <w:r>
        <w:t>три</w:t>
      </w:r>
      <w:r>
        <w:rPr>
          <w:spacing w:val="-5"/>
        </w:rPr>
        <w:t xml:space="preserve"> </w:t>
      </w:r>
      <w:proofErr w:type="spellStart"/>
      <w:r>
        <w:t>приѐма</w:t>
      </w:r>
      <w:proofErr w:type="spellEnd"/>
      <w:r>
        <w:rPr>
          <w:spacing w:val="-1"/>
        </w:rPr>
        <w:t xml:space="preserve"> </w:t>
      </w:r>
      <w:r>
        <w:t>(мальчики). Модуль «</w:t>
      </w:r>
      <w:proofErr w:type="spellStart"/>
      <w:r>
        <w:t>Лѐгкая</w:t>
      </w:r>
      <w:proofErr w:type="spellEnd"/>
      <w:r>
        <w:t xml:space="preserve"> атлетика».</w:t>
      </w:r>
    </w:p>
    <w:p w14:paraId="259E77EB" w14:textId="77777777" w:rsidR="00A43DD8" w:rsidRDefault="00983492">
      <w:pPr>
        <w:pStyle w:val="a3"/>
        <w:spacing w:before="1"/>
        <w:ind w:right="268"/>
      </w:pPr>
      <w:r>
        <w:t xml:space="preserve">Старт с опорой на одну руку и последующим ускорением, спринтерский и гладкий </w:t>
      </w:r>
      <w:proofErr w:type="gramStart"/>
      <w:r>
        <w:t>равно- мерный</w:t>
      </w:r>
      <w:proofErr w:type="gramEnd"/>
      <w:r>
        <w:t xml:space="preserve"> бег по учебной дистанции, ранее разученные беговые упражнения.</w:t>
      </w:r>
    </w:p>
    <w:p w14:paraId="4B6B4B16" w14:textId="77777777" w:rsidR="00A43DD8" w:rsidRDefault="00983492">
      <w:pPr>
        <w:pStyle w:val="a3"/>
        <w:ind w:right="280"/>
      </w:pPr>
      <w: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t>напрыгивание</w:t>
      </w:r>
      <w:proofErr w:type="spellEnd"/>
      <w:r>
        <w:t xml:space="preserve"> и спрыгивание.</w:t>
      </w:r>
    </w:p>
    <w:p w14:paraId="6E2C673A" w14:textId="77777777" w:rsidR="00A43DD8" w:rsidRDefault="00983492">
      <w:pPr>
        <w:pStyle w:val="a3"/>
        <w:spacing w:before="1" w:line="244" w:lineRule="auto"/>
        <w:ind w:left="993" w:right="1496" w:firstLine="0"/>
      </w:pPr>
      <w:r>
        <w:t>Метание</w:t>
      </w:r>
      <w:r>
        <w:rPr>
          <w:spacing w:val="-4"/>
        </w:rPr>
        <w:t xml:space="preserve"> </w:t>
      </w:r>
      <w:r>
        <w:t>малого</w:t>
      </w:r>
      <w:r>
        <w:rPr>
          <w:spacing w:val="-5"/>
        </w:rPr>
        <w:t xml:space="preserve"> </w:t>
      </w:r>
      <w:r>
        <w:t>(теннисного)</w:t>
      </w:r>
      <w:r>
        <w:rPr>
          <w:spacing w:val="-1"/>
        </w:rPr>
        <w:t xml:space="preserve"> </w:t>
      </w:r>
      <w:r>
        <w:t>мяча</w:t>
      </w:r>
      <w:r>
        <w:rPr>
          <w:spacing w:val="-4"/>
        </w:rPr>
        <w:t xml:space="preserve"> </w:t>
      </w:r>
      <w:r>
        <w:t>в</w:t>
      </w:r>
      <w:r>
        <w:rPr>
          <w:spacing w:val="-4"/>
        </w:rPr>
        <w:t xml:space="preserve"> </w:t>
      </w:r>
      <w:r>
        <w:t>подвижную</w:t>
      </w:r>
      <w:r>
        <w:rPr>
          <w:spacing w:val="-5"/>
        </w:rPr>
        <w:t xml:space="preserve"> </w:t>
      </w:r>
      <w:r>
        <w:t>(раскачивающуюся)</w:t>
      </w:r>
      <w:r>
        <w:rPr>
          <w:spacing w:val="-5"/>
        </w:rPr>
        <w:t xml:space="preserve"> </w:t>
      </w:r>
      <w:r>
        <w:t>мишень. Модуль «Зимние виды спорта».</w:t>
      </w:r>
    </w:p>
    <w:p w14:paraId="38810CEA" w14:textId="77777777" w:rsidR="00A43DD8" w:rsidRDefault="00983492">
      <w:pPr>
        <w:pStyle w:val="a3"/>
        <w:ind w:right="276"/>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49D935C3" w14:textId="77777777" w:rsidR="00A43DD8" w:rsidRDefault="00983492">
      <w:pPr>
        <w:pStyle w:val="a3"/>
        <w:spacing w:line="251" w:lineRule="exact"/>
        <w:ind w:left="993" w:firstLine="0"/>
      </w:pPr>
      <w:r>
        <w:rPr>
          <w:spacing w:val="-2"/>
        </w:rPr>
        <w:t>Модуль</w:t>
      </w:r>
      <w:r>
        <w:rPr>
          <w:spacing w:val="2"/>
        </w:rPr>
        <w:t xml:space="preserve"> </w:t>
      </w:r>
      <w:r>
        <w:rPr>
          <w:spacing w:val="-2"/>
        </w:rPr>
        <w:t>«Спортивные</w:t>
      </w:r>
      <w:r>
        <w:rPr>
          <w:spacing w:val="3"/>
        </w:rPr>
        <w:t xml:space="preserve"> </w:t>
      </w:r>
      <w:r>
        <w:rPr>
          <w:spacing w:val="-2"/>
        </w:rPr>
        <w:t>игры».</w:t>
      </w:r>
    </w:p>
    <w:p w14:paraId="2CF061FE" w14:textId="77777777" w:rsidR="00A43DD8" w:rsidRDefault="00983492">
      <w:pPr>
        <w:pStyle w:val="a3"/>
        <w:ind w:right="280"/>
      </w:pPr>
      <w: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w:t>
      </w:r>
      <w:r>
        <w:rPr>
          <w:spacing w:val="-2"/>
        </w:rPr>
        <w:t>прыжком.</w:t>
      </w:r>
    </w:p>
    <w:p w14:paraId="1CEC132F" w14:textId="77777777" w:rsidR="00A43DD8" w:rsidRDefault="00983492">
      <w:pPr>
        <w:pStyle w:val="a3"/>
        <w:ind w:right="277"/>
      </w:pPr>
      <w:r>
        <w:t>Упражнения</w:t>
      </w:r>
      <w:r>
        <w:rPr>
          <w:spacing w:val="-7"/>
        </w:rPr>
        <w:t xml:space="preserve"> </w:t>
      </w:r>
      <w:r>
        <w:t>с</w:t>
      </w:r>
      <w:r>
        <w:rPr>
          <w:spacing w:val="-7"/>
        </w:rPr>
        <w:t xml:space="preserve"> </w:t>
      </w:r>
      <w:r>
        <w:t>мячом:</w:t>
      </w:r>
      <w:r>
        <w:rPr>
          <w:spacing w:val="-7"/>
        </w:rPr>
        <w:t xml:space="preserve"> </w:t>
      </w:r>
      <w:r>
        <w:t>ранее</w:t>
      </w:r>
      <w:r>
        <w:rPr>
          <w:spacing w:val="-6"/>
        </w:rPr>
        <w:t xml:space="preserve"> </w:t>
      </w:r>
      <w:r>
        <w:t>разученные</w:t>
      </w:r>
      <w:r>
        <w:rPr>
          <w:spacing w:val="-3"/>
        </w:rPr>
        <w:t xml:space="preserve"> </w:t>
      </w:r>
      <w:r>
        <w:t>упражнения</w:t>
      </w:r>
      <w:r>
        <w:rPr>
          <w:spacing w:val="-5"/>
        </w:rPr>
        <w:t xml:space="preserve"> </w:t>
      </w:r>
      <w:r>
        <w:t>в</w:t>
      </w:r>
      <w:r>
        <w:rPr>
          <w:spacing w:val="-6"/>
        </w:rPr>
        <w:t xml:space="preserve"> </w:t>
      </w:r>
      <w:r>
        <w:t>ведении</w:t>
      </w:r>
      <w:r>
        <w:rPr>
          <w:spacing w:val="-7"/>
        </w:rPr>
        <w:t xml:space="preserve"> </w:t>
      </w:r>
      <w:r>
        <w:t>мяча</w:t>
      </w:r>
      <w:r>
        <w:rPr>
          <w:spacing w:val="-4"/>
        </w:rPr>
        <w:t xml:space="preserve"> </w:t>
      </w:r>
      <w:r>
        <w:t>в</w:t>
      </w:r>
      <w:r>
        <w:rPr>
          <w:spacing w:val="-8"/>
        </w:rPr>
        <w:t xml:space="preserve"> </w:t>
      </w:r>
      <w:r>
        <w:t>разных</w:t>
      </w:r>
      <w:r>
        <w:rPr>
          <w:spacing w:val="-7"/>
        </w:rPr>
        <w:t xml:space="preserve"> </w:t>
      </w:r>
      <w:r>
        <w:t>направлениях и по разной траектории, на передачу и броски мяча в корзину.</w:t>
      </w:r>
    </w:p>
    <w:p w14:paraId="27A8B79C" w14:textId="77777777" w:rsidR="00A43DD8" w:rsidRDefault="00983492">
      <w:pPr>
        <w:pStyle w:val="a3"/>
        <w:ind w:right="272"/>
      </w:pPr>
      <w:r>
        <w:t xml:space="preserve">Правила игры и игровая деятельность по правилам с использованием разученных </w:t>
      </w:r>
      <w:proofErr w:type="spellStart"/>
      <w:r>
        <w:t>техни</w:t>
      </w:r>
      <w:proofErr w:type="spellEnd"/>
      <w:r>
        <w:t xml:space="preserve">- </w:t>
      </w:r>
      <w:proofErr w:type="spellStart"/>
      <w:r>
        <w:t>ческих</w:t>
      </w:r>
      <w:proofErr w:type="spellEnd"/>
      <w:r>
        <w:t xml:space="preserve"> </w:t>
      </w:r>
      <w:proofErr w:type="spellStart"/>
      <w:r>
        <w:t>приѐмов</w:t>
      </w:r>
      <w:proofErr w:type="spellEnd"/>
      <w:r>
        <w:t>.</w:t>
      </w:r>
    </w:p>
    <w:p w14:paraId="0E98A4BB" w14:textId="77777777" w:rsidR="00A43DD8" w:rsidRDefault="00983492">
      <w:pPr>
        <w:pStyle w:val="a3"/>
        <w:ind w:right="270"/>
      </w:pPr>
      <w:r>
        <w:t xml:space="preserve">Волейбол. </w:t>
      </w:r>
      <w:proofErr w:type="spellStart"/>
      <w:r>
        <w:t>Приѐм</w:t>
      </w:r>
      <w:proofErr w:type="spellEnd"/>
      <w:r>
        <w:t xml:space="preserve">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w:t>
      </w:r>
      <w:proofErr w:type="gramStart"/>
      <w:r>
        <w:t xml:space="preserve">тех- </w:t>
      </w:r>
      <w:proofErr w:type="spellStart"/>
      <w:r>
        <w:t>нических</w:t>
      </w:r>
      <w:proofErr w:type="spellEnd"/>
      <w:proofErr w:type="gramEnd"/>
      <w:r>
        <w:t xml:space="preserve"> </w:t>
      </w:r>
      <w:proofErr w:type="spellStart"/>
      <w:r>
        <w:t>приѐмов</w:t>
      </w:r>
      <w:proofErr w:type="spellEnd"/>
      <w:r>
        <w:t xml:space="preserve"> в подаче мяча, его </w:t>
      </w:r>
      <w:proofErr w:type="spellStart"/>
      <w:r>
        <w:t>приѐме</w:t>
      </w:r>
      <w:proofErr w:type="spellEnd"/>
      <w:r>
        <w:t xml:space="preserve"> и передаче двумя руками снизу и сверху.</w:t>
      </w:r>
    </w:p>
    <w:p w14:paraId="10F4513C" w14:textId="77777777" w:rsidR="00A43DD8" w:rsidRDefault="00983492">
      <w:pPr>
        <w:pStyle w:val="a3"/>
        <w:ind w:right="278"/>
      </w:pPr>
      <w:r>
        <w:t xml:space="preserve">Футбол. Удары по катящемуся мячу с разбега. Правила игры и игровая деятельность по правилам с использованием разученных технических </w:t>
      </w:r>
      <w:proofErr w:type="spellStart"/>
      <w:r>
        <w:t>приѐмов</w:t>
      </w:r>
      <w:proofErr w:type="spellEnd"/>
      <w:r>
        <w:t xml:space="preserve"> в остановке и передаче мяча, его ведении и обводке.</w:t>
      </w:r>
    </w:p>
    <w:p w14:paraId="07DD2039" w14:textId="77777777" w:rsidR="00A43DD8" w:rsidRDefault="00983492">
      <w:pPr>
        <w:pStyle w:val="a3"/>
        <w:ind w:right="265"/>
      </w:pPr>
      <w:r>
        <w:t xml:space="preserve">Совершенствование техники ранее разученных гимнастических и акробатических </w:t>
      </w:r>
      <w:proofErr w:type="spellStart"/>
      <w:proofErr w:type="gramStart"/>
      <w:r>
        <w:t>упраж</w:t>
      </w:r>
      <w:proofErr w:type="spellEnd"/>
      <w:r>
        <w:t>- нений</w:t>
      </w:r>
      <w:proofErr w:type="gramEnd"/>
      <w:r>
        <w:t>,</w:t>
      </w:r>
      <w:r>
        <w:rPr>
          <w:spacing w:val="-8"/>
        </w:rPr>
        <w:t xml:space="preserve"> </w:t>
      </w:r>
      <w:r>
        <w:t>упражнений</w:t>
      </w:r>
      <w:r>
        <w:rPr>
          <w:spacing w:val="-11"/>
        </w:rPr>
        <w:t xml:space="preserve"> </w:t>
      </w:r>
      <w:proofErr w:type="spellStart"/>
      <w:r>
        <w:t>лѐгкой</w:t>
      </w:r>
      <w:proofErr w:type="spellEnd"/>
      <w:r>
        <w:rPr>
          <w:spacing w:val="-8"/>
        </w:rPr>
        <w:t xml:space="preserve"> </w:t>
      </w:r>
      <w:r>
        <w:t>атлетики</w:t>
      </w:r>
      <w:r>
        <w:rPr>
          <w:spacing w:val="-10"/>
        </w:rPr>
        <w:t xml:space="preserve"> </w:t>
      </w:r>
      <w:r>
        <w:t>и</w:t>
      </w:r>
      <w:r>
        <w:rPr>
          <w:spacing w:val="-8"/>
        </w:rPr>
        <w:t xml:space="preserve"> </w:t>
      </w:r>
      <w:r>
        <w:t>зимних</w:t>
      </w:r>
      <w:r>
        <w:rPr>
          <w:spacing w:val="-7"/>
        </w:rPr>
        <w:t xml:space="preserve"> </w:t>
      </w:r>
      <w:r>
        <w:t>видов</w:t>
      </w:r>
      <w:r>
        <w:rPr>
          <w:spacing w:val="-11"/>
        </w:rPr>
        <w:t xml:space="preserve"> </w:t>
      </w:r>
      <w:r>
        <w:t>спорта,</w:t>
      </w:r>
      <w:r>
        <w:rPr>
          <w:spacing w:val="-8"/>
        </w:rPr>
        <w:t xml:space="preserve"> </w:t>
      </w:r>
      <w:r>
        <w:t>технических</w:t>
      </w:r>
      <w:r>
        <w:rPr>
          <w:spacing w:val="-10"/>
        </w:rPr>
        <w:t xml:space="preserve"> </w:t>
      </w:r>
      <w:r>
        <w:t>действий</w:t>
      </w:r>
      <w:r>
        <w:rPr>
          <w:spacing w:val="-11"/>
        </w:rPr>
        <w:t xml:space="preserve"> </w:t>
      </w:r>
      <w:r>
        <w:t>спортивных</w:t>
      </w:r>
      <w:r>
        <w:rPr>
          <w:spacing w:val="-7"/>
        </w:rPr>
        <w:t xml:space="preserve"> </w:t>
      </w:r>
      <w:r>
        <w:t>игр.</w:t>
      </w:r>
    </w:p>
    <w:p w14:paraId="4929F1BD" w14:textId="77777777" w:rsidR="00A43DD8" w:rsidRDefault="00983492">
      <w:pPr>
        <w:pStyle w:val="a3"/>
        <w:spacing w:line="251" w:lineRule="exact"/>
        <w:ind w:left="993" w:firstLine="0"/>
      </w:pPr>
      <w:r>
        <w:t>Модуль</w:t>
      </w:r>
      <w:r>
        <w:rPr>
          <w:spacing w:val="-6"/>
        </w:rPr>
        <w:t xml:space="preserve"> </w:t>
      </w:r>
      <w:r>
        <w:rPr>
          <w:spacing w:val="-2"/>
        </w:rPr>
        <w:t>«Спорт».</w:t>
      </w:r>
    </w:p>
    <w:p w14:paraId="692BC0FD" w14:textId="77777777" w:rsidR="00A43DD8" w:rsidRDefault="00983492">
      <w:pPr>
        <w:pStyle w:val="a3"/>
        <w:ind w:right="282"/>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E97A83D" w14:textId="77777777" w:rsidR="00A43DD8" w:rsidRDefault="00983492">
      <w:pPr>
        <w:pStyle w:val="1"/>
        <w:spacing w:before="1"/>
      </w:pPr>
      <w:r>
        <w:t>Содержание</w:t>
      </w:r>
      <w:r>
        <w:rPr>
          <w:spacing w:val="-7"/>
        </w:rPr>
        <w:t xml:space="preserve"> </w:t>
      </w:r>
      <w:r>
        <w:t>обучения</w:t>
      </w:r>
      <w:r>
        <w:rPr>
          <w:spacing w:val="-10"/>
        </w:rPr>
        <w:t xml:space="preserve"> </w:t>
      </w:r>
      <w:r>
        <w:t>в</w:t>
      </w:r>
      <w:r>
        <w:rPr>
          <w:spacing w:val="-10"/>
        </w:rPr>
        <w:t xml:space="preserve"> </w:t>
      </w:r>
      <w:r>
        <w:t>7</w:t>
      </w:r>
      <w:r>
        <w:rPr>
          <w:spacing w:val="-5"/>
        </w:rPr>
        <w:t xml:space="preserve"> </w:t>
      </w:r>
      <w:r>
        <w:rPr>
          <w:spacing w:val="-2"/>
        </w:rPr>
        <w:t>классе.</w:t>
      </w:r>
    </w:p>
    <w:p w14:paraId="2B1E0F71" w14:textId="77777777" w:rsidR="00A43DD8" w:rsidRDefault="00983492">
      <w:pPr>
        <w:pStyle w:val="a3"/>
        <w:spacing w:line="250" w:lineRule="exact"/>
        <w:ind w:left="993" w:firstLine="0"/>
      </w:pPr>
      <w:r>
        <w:t>Знания</w:t>
      </w:r>
      <w:r>
        <w:rPr>
          <w:spacing w:val="-10"/>
        </w:rPr>
        <w:t xml:space="preserve"> </w:t>
      </w:r>
      <w:r>
        <w:t>о</w:t>
      </w:r>
      <w:r>
        <w:rPr>
          <w:spacing w:val="-8"/>
        </w:rPr>
        <w:t xml:space="preserve"> </w:t>
      </w:r>
      <w:r>
        <w:t>физической</w:t>
      </w:r>
      <w:r>
        <w:rPr>
          <w:spacing w:val="-9"/>
        </w:rPr>
        <w:t xml:space="preserve"> </w:t>
      </w:r>
      <w:r>
        <w:rPr>
          <w:spacing w:val="-2"/>
        </w:rPr>
        <w:t>культуре.</w:t>
      </w:r>
    </w:p>
    <w:p w14:paraId="3B432F61" w14:textId="77777777" w:rsidR="00A43DD8" w:rsidRDefault="00983492">
      <w:pPr>
        <w:pStyle w:val="a3"/>
        <w:ind w:right="276"/>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w:t>
      </w:r>
      <w:r>
        <w:rPr>
          <w:spacing w:val="-1"/>
        </w:rPr>
        <w:t xml:space="preserve"> </w:t>
      </w:r>
      <w:r>
        <w:t>и</w:t>
      </w:r>
      <w:r>
        <w:rPr>
          <w:spacing w:val="-1"/>
        </w:rPr>
        <w:t xml:space="preserve"> </w:t>
      </w:r>
      <w:r>
        <w:t>современной</w:t>
      </w:r>
      <w:r>
        <w:rPr>
          <w:spacing w:val="-3"/>
        </w:rPr>
        <w:t xml:space="preserve"> </w:t>
      </w:r>
      <w:r>
        <w:t>России,</w:t>
      </w:r>
      <w:r>
        <w:rPr>
          <w:spacing w:val="-1"/>
        </w:rPr>
        <w:t xml:space="preserve"> </w:t>
      </w:r>
      <w:r>
        <w:t>характеристика основных этапов</w:t>
      </w:r>
      <w:r>
        <w:rPr>
          <w:spacing w:val="-4"/>
        </w:rPr>
        <w:t xml:space="preserve"> </w:t>
      </w:r>
      <w:r>
        <w:t>развития.</w:t>
      </w:r>
      <w:r>
        <w:rPr>
          <w:spacing w:val="-1"/>
        </w:rPr>
        <w:t xml:space="preserve"> </w:t>
      </w:r>
      <w:r>
        <w:t>Выдающиеся</w:t>
      </w:r>
      <w:r>
        <w:rPr>
          <w:spacing w:val="-5"/>
        </w:rPr>
        <w:t xml:space="preserve"> </w:t>
      </w:r>
      <w:r>
        <w:t>советские</w:t>
      </w:r>
      <w:r>
        <w:rPr>
          <w:spacing w:val="-3"/>
        </w:rPr>
        <w:t xml:space="preserve"> </w:t>
      </w:r>
      <w:r>
        <w:t>и российские олимпийцы.</w:t>
      </w:r>
    </w:p>
    <w:p w14:paraId="1B7D611A" w14:textId="77777777" w:rsidR="00A43DD8" w:rsidRDefault="00983492">
      <w:pPr>
        <w:pStyle w:val="a3"/>
        <w:ind w:right="280"/>
      </w:pPr>
      <w:r>
        <w:t>Влияние занятий физической культурой и спортом на воспитание положительных качеств личности современного человека.</w:t>
      </w:r>
    </w:p>
    <w:p w14:paraId="3402D326" w14:textId="77777777" w:rsidR="00A43DD8" w:rsidRDefault="00983492">
      <w:pPr>
        <w:pStyle w:val="a3"/>
        <w:spacing w:line="251" w:lineRule="exact"/>
        <w:ind w:left="993" w:firstLine="0"/>
      </w:pPr>
      <w:r>
        <w:t>Способы</w:t>
      </w:r>
      <w:r>
        <w:rPr>
          <w:spacing w:val="-13"/>
        </w:rPr>
        <w:t xml:space="preserve"> </w:t>
      </w:r>
      <w:r>
        <w:t>самостоятельной</w:t>
      </w:r>
      <w:r>
        <w:rPr>
          <w:spacing w:val="-10"/>
        </w:rPr>
        <w:t xml:space="preserve"> </w:t>
      </w:r>
      <w:r>
        <w:rPr>
          <w:spacing w:val="-2"/>
        </w:rPr>
        <w:t>деятельности.</w:t>
      </w:r>
    </w:p>
    <w:p w14:paraId="6B6B3530" w14:textId="77777777" w:rsidR="00A43DD8" w:rsidRDefault="00983492">
      <w:pPr>
        <w:pStyle w:val="a3"/>
        <w:ind w:right="277"/>
      </w:pPr>
      <w:r>
        <w:t>Правила техники</w:t>
      </w:r>
      <w:r>
        <w:rPr>
          <w:spacing w:val="-2"/>
        </w:rPr>
        <w:t xml:space="preserve"> </w:t>
      </w:r>
      <w:r>
        <w:t>безопасности</w:t>
      </w:r>
      <w:r>
        <w:rPr>
          <w:spacing w:val="-2"/>
        </w:rPr>
        <w:t xml:space="preserve"> </w:t>
      </w:r>
      <w:r>
        <w:t>и</w:t>
      </w:r>
      <w:r>
        <w:rPr>
          <w:spacing w:val="-1"/>
        </w:rPr>
        <w:t xml:space="preserve"> </w:t>
      </w:r>
      <w:r>
        <w:t>гигиены мест</w:t>
      </w:r>
      <w:r>
        <w:rPr>
          <w:spacing w:val="-1"/>
        </w:rPr>
        <w:t xml:space="preserve"> </w:t>
      </w:r>
      <w:r>
        <w:t>занятий</w:t>
      </w:r>
      <w:r>
        <w:rPr>
          <w:spacing w:val="-1"/>
        </w:rPr>
        <w:t xml:space="preserve"> </w:t>
      </w:r>
      <w:r>
        <w:t>в</w:t>
      </w:r>
      <w:r>
        <w:rPr>
          <w:spacing w:val="-2"/>
        </w:rPr>
        <w:t xml:space="preserve"> </w:t>
      </w:r>
      <w:r>
        <w:t>процессе</w:t>
      </w:r>
      <w:r>
        <w:rPr>
          <w:spacing w:val="-2"/>
        </w:rPr>
        <w:t xml:space="preserve"> </w:t>
      </w:r>
      <w:r>
        <w:t>выполнения</w:t>
      </w:r>
      <w:r>
        <w:rPr>
          <w:spacing w:val="-1"/>
        </w:rPr>
        <w:t xml:space="preserve"> </w:t>
      </w:r>
      <w:r>
        <w:t>физических упражнений на открытых площадках. Ведение дневника по физической культуре.</w:t>
      </w:r>
    </w:p>
    <w:p w14:paraId="0AE47138" w14:textId="77777777" w:rsidR="00A43DD8" w:rsidRDefault="00983492">
      <w:pPr>
        <w:pStyle w:val="a3"/>
        <w:ind w:right="265"/>
      </w:pPr>
      <w:r>
        <w:t xml:space="preserve">Техническая подготовка и </w:t>
      </w:r>
      <w:proofErr w:type="spellStart"/>
      <w:r>
        <w:t>еѐ</w:t>
      </w:r>
      <w:proofErr w:type="spellEnd"/>
      <w:r>
        <w:t xml:space="preserve"> значение для человека, основные правила технической </w:t>
      </w:r>
      <w:proofErr w:type="gramStart"/>
      <w:r>
        <w:t>под- готовки</w:t>
      </w:r>
      <w:proofErr w:type="gramEnd"/>
      <w:r>
        <w:t xml:space="preserve">. Двигательные действия как основа технической подготовки, понятие двигательного </w:t>
      </w:r>
      <w:proofErr w:type="gramStart"/>
      <w:r>
        <w:t xml:space="preserve">уме- </w:t>
      </w:r>
      <w:proofErr w:type="spellStart"/>
      <w:r>
        <w:t>ния</w:t>
      </w:r>
      <w:proofErr w:type="spellEnd"/>
      <w:proofErr w:type="gramEnd"/>
      <w:r>
        <w:t xml:space="preserve">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78D831B4" w14:textId="77777777" w:rsidR="00A43DD8" w:rsidRDefault="00983492">
      <w:pPr>
        <w:pStyle w:val="a3"/>
        <w:ind w:right="268"/>
      </w:pPr>
      <w:r>
        <w:t xml:space="preserve">Планирование самостоятельных занятий технической подготовкой на учебный год и </w:t>
      </w:r>
      <w:proofErr w:type="gramStart"/>
      <w:r>
        <w:t xml:space="preserve">учеб- </w:t>
      </w:r>
      <w:proofErr w:type="spellStart"/>
      <w:r>
        <w:t>ную</w:t>
      </w:r>
      <w:proofErr w:type="spellEnd"/>
      <w:proofErr w:type="gramEnd"/>
      <w:r>
        <w:t xml:space="preserve"> четверть. Составление плана учебного занятия по самостоятельной технической подготовке.</w:t>
      </w:r>
    </w:p>
    <w:p w14:paraId="18F7C7B8" w14:textId="77777777" w:rsidR="00A43DD8" w:rsidRDefault="00A43DD8">
      <w:pPr>
        <w:pStyle w:val="a3"/>
        <w:sectPr w:rsidR="00A43DD8">
          <w:pgSz w:w="11920" w:h="16850"/>
          <w:pgMar w:top="1700" w:right="566" w:bottom="780" w:left="1417" w:header="0" w:footer="597" w:gutter="0"/>
          <w:cols w:space="720"/>
        </w:sectPr>
      </w:pPr>
    </w:p>
    <w:p w14:paraId="74B5A519" w14:textId="77777777" w:rsidR="00A43DD8" w:rsidRDefault="00983492">
      <w:pPr>
        <w:pStyle w:val="a3"/>
        <w:spacing w:before="76"/>
        <w:ind w:right="272" w:firstLine="0"/>
      </w:pPr>
      <w:r>
        <w:t xml:space="preserve">Способы оценивания оздоровительного эффекта занятий физической культурой с помощью «ин- </w:t>
      </w:r>
      <w:proofErr w:type="spellStart"/>
      <w:r>
        <w:t>декса</w:t>
      </w:r>
      <w:proofErr w:type="spellEnd"/>
      <w:r>
        <w:t xml:space="preserve"> Кетле», «ортостатической пробы», «функциональной пробы со стандартной нагрузкой».</w:t>
      </w:r>
    </w:p>
    <w:p w14:paraId="778BA651" w14:textId="77777777" w:rsidR="00A43DD8" w:rsidRDefault="00983492">
      <w:pPr>
        <w:pStyle w:val="a3"/>
        <w:tabs>
          <w:tab w:val="left" w:pos="3448"/>
        </w:tabs>
        <w:spacing w:before="1"/>
        <w:ind w:left="993" w:right="4575" w:firstLine="0"/>
      </w:pPr>
      <w:r>
        <w:rPr>
          <w:spacing w:val="-2"/>
        </w:rPr>
        <w:t>Физическое</w:t>
      </w:r>
      <w:r>
        <w:tab/>
      </w:r>
      <w:r>
        <w:rPr>
          <w:spacing w:val="-2"/>
        </w:rPr>
        <w:t xml:space="preserve">совершенствование. </w:t>
      </w:r>
      <w:r>
        <w:t>Физкультурно-оздоровительная</w:t>
      </w:r>
      <w:r>
        <w:rPr>
          <w:spacing w:val="3"/>
        </w:rPr>
        <w:t xml:space="preserve"> </w:t>
      </w:r>
      <w:r>
        <w:t>деятельность.</w:t>
      </w:r>
    </w:p>
    <w:p w14:paraId="4378638B" w14:textId="77777777" w:rsidR="00A43DD8" w:rsidRDefault="00983492">
      <w:pPr>
        <w:pStyle w:val="a3"/>
        <w:ind w:right="268"/>
      </w:pPr>
      <w:r>
        <w:t xml:space="preserve">Оздоровительные комплексы для самостоятельных занятий с добавлением ранее </w:t>
      </w:r>
      <w:proofErr w:type="gramStart"/>
      <w:r>
        <w:t xml:space="preserve">разучен- </w:t>
      </w:r>
      <w:proofErr w:type="spellStart"/>
      <w:r>
        <w:t>ных</w:t>
      </w:r>
      <w:proofErr w:type="spellEnd"/>
      <w:proofErr w:type="gramEnd"/>
      <w:r>
        <w:t xml:space="preserve"> упражнений: для коррекции телосложения и профилактики нарушения осанки,</w:t>
      </w:r>
      <w:r>
        <w:rPr>
          <w:spacing w:val="-1"/>
        </w:rPr>
        <w:t xml:space="preserve"> </w:t>
      </w:r>
      <w:r>
        <w:t>дыхательной</w:t>
      </w:r>
      <w:r>
        <w:rPr>
          <w:spacing w:val="-1"/>
        </w:rPr>
        <w:t xml:space="preserve"> </w:t>
      </w:r>
      <w:r>
        <w:t>и зрительной гимнастики в режиме учебного дня.</w:t>
      </w:r>
    </w:p>
    <w:p w14:paraId="7C8F978C" w14:textId="77777777" w:rsidR="00A43DD8" w:rsidRDefault="00983492">
      <w:pPr>
        <w:pStyle w:val="a3"/>
        <w:spacing w:before="2"/>
        <w:ind w:left="993" w:right="4891" w:firstLine="0"/>
      </w:pPr>
      <w:r>
        <w:t>Спортивно-оздоровительная</w:t>
      </w:r>
      <w:r>
        <w:rPr>
          <w:spacing w:val="-14"/>
        </w:rPr>
        <w:t xml:space="preserve"> </w:t>
      </w:r>
      <w:r>
        <w:t>деятельность. Модуль «Гимнастика».</w:t>
      </w:r>
    </w:p>
    <w:p w14:paraId="2BB5BDB6" w14:textId="77777777" w:rsidR="00A43DD8" w:rsidRDefault="00983492">
      <w:pPr>
        <w:pStyle w:val="a3"/>
        <w:ind w:right="272"/>
      </w:pPr>
      <w:r>
        <w:t xml:space="preserve">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w:t>
      </w:r>
      <w:proofErr w:type="spellStart"/>
      <w:proofErr w:type="gramStart"/>
      <w:r>
        <w:t>упраж</w:t>
      </w:r>
      <w:proofErr w:type="spellEnd"/>
      <w:r>
        <w:t>- нений</w:t>
      </w:r>
      <w:proofErr w:type="gramEnd"/>
      <w:r>
        <w:t xml:space="preserve"> в равновесии, стойках, кувырках (мальчики).</w:t>
      </w:r>
    </w:p>
    <w:p w14:paraId="763BBFAA" w14:textId="77777777" w:rsidR="00A43DD8" w:rsidRDefault="00983492">
      <w:pPr>
        <w:pStyle w:val="a3"/>
        <w:spacing w:before="2"/>
        <w:ind w:right="268"/>
      </w:pPr>
      <w:r>
        <w:t xml:space="preserve">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w:t>
      </w:r>
      <w:proofErr w:type="gramStart"/>
      <w:r>
        <w:t>вы- соком</w:t>
      </w:r>
      <w:proofErr w:type="gramEnd"/>
      <w:r>
        <w:t xml:space="preserve"> темпе (девочки).</w:t>
      </w:r>
    </w:p>
    <w:p w14:paraId="6D34C0B6" w14:textId="77777777" w:rsidR="00A43DD8" w:rsidRDefault="00983492">
      <w:pPr>
        <w:pStyle w:val="a3"/>
        <w:ind w:right="268"/>
      </w:pPr>
      <w:r>
        <w:t xml:space="preserve">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w:t>
      </w:r>
      <w:proofErr w:type="gramStart"/>
      <w:r>
        <w:t xml:space="preserve">гимна- </w:t>
      </w:r>
      <w:proofErr w:type="spellStart"/>
      <w:r>
        <w:t>стической</w:t>
      </w:r>
      <w:proofErr w:type="spellEnd"/>
      <w:proofErr w:type="gramEnd"/>
      <w:r>
        <w:t xml:space="preserve"> перекладине из ранее разученных упражнений в</w:t>
      </w:r>
      <w:r>
        <w:rPr>
          <w:spacing w:val="-1"/>
        </w:rPr>
        <w:t xml:space="preserve"> </w:t>
      </w:r>
      <w:r>
        <w:t>висах, упорах, переворотах</w:t>
      </w:r>
      <w:r>
        <w:rPr>
          <w:spacing w:val="-1"/>
        </w:rPr>
        <w:t xml:space="preserve"> </w:t>
      </w:r>
      <w:r>
        <w:t xml:space="preserve">(мальчики). Лазанье по канату в два </w:t>
      </w:r>
      <w:proofErr w:type="spellStart"/>
      <w:r>
        <w:t>приѐма</w:t>
      </w:r>
      <w:proofErr w:type="spellEnd"/>
      <w:r>
        <w:t xml:space="preserve"> (мальчики).</w:t>
      </w:r>
    </w:p>
    <w:p w14:paraId="1BD1EBF3" w14:textId="77777777" w:rsidR="00A43DD8" w:rsidRDefault="00983492">
      <w:pPr>
        <w:pStyle w:val="a3"/>
        <w:spacing w:line="251" w:lineRule="exact"/>
        <w:ind w:left="993" w:firstLine="0"/>
      </w:pPr>
      <w:r>
        <w:t>Модуль</w:t>
      </w:r>
      <w:r>
        <w:rPr>
          <w:spacing w:val="-11"/>
        </w:rPr>
        <w:t xml:space="preserve"> </w:t>
      </w:r>
      <w:r>
        <w:t>«</w:t>
      </w:r>
      <w:proofErr w:type="spellStart"/>
      <w:r>
        <w:t>Лѐгкая</w:t>
      </w:r>
      <w:proofErr w:type="spellEnd"/>
      <w:r>
        <w:rPr>
          <w:spacing w:val="-9"/>
        </w:rPr>
        <w:t xml:space="preserve"> </w:t>
      </w:r>
      <w:r>
        <w:rPr>
          <w:spacing w:val="-2"/>
        </w:rPr>
        <w:t>атлетика».</w:t>
      </w:r>
    </w:p>
    <w:p w14:paraId="5F55770F" w14:textId="77777777" w:rsidR="00A43DD8" w:rsidRDefault="00983492">
      <w:pPr>
        <w:pStyle w:val="a3"/>
        <w:ind w:right="270"/>
      </w:pPr>
      <w:r>
        <w:t>Бег с преодолением препятствий способами</w:t>
      </w:r>
      <w:r>
        <w:rPr>
          <w:spacing w:val="-1"/>
        </w:rPr>
        <w:t xml:space="preserve"> </w:t>
      </w:r>
      <w:r>
        <w:t>«</w:t>
      </w:r>
      <w:proofErr w:type="spellStart"/>
      <w:r>
        <w:t>наступание</w:t>
      </w:r>
      <w:proofErr w:type="spellEnd"/>
      <w:r>
        <w:t>»</w:t>
      </w:r>
      <w:r>
        <w:rPr>
          <w:spacing w:val="-4"/>
        </w:rPr>
        <w:t xml:space="preserve"> </w:t>
      </w:r>
      <w:r>
        <w:t xml:space="preserve">и «прыжковый бег», эстафетный бег. Ранее освоенные беговые упражнения с увеличением скорости передвижения и </w:t>
      </w:r>
      <w:proofErr w:type="gramStart"/>
      <w:r>
        <w:t>продолжи- тельности</w:t>
      </w:r>
      <w:proofErr w:type="gramEnd"/>
      <w:r>
        <w:rPr>
          <w:spacing w:val="23"/>
        </w:rPr>
        <w:t xml:space="preserve"> </w:t>
      </w:r>
      <w:r>
        <w:t>выполнения,</w:t>
      </w:r>
      <w:r>
        <w:rPr>
          <w:spacing w:val="24"/>
        </w:rPr>
        <w:t xml:space="preserve"> </w:t>
      </w:r>
      <w:r>
        <w:t>прыжки</w:t>
      </w:r>
      <w:r>
        <w:rPr>
          <w:spacing w:val="23"/>
        </w:rPr>
        <w:t xml:space="preserve"> </w:t>
      </w:r>
      <w:r>
        <w:t>с</w:t>
      </w:r>
      <w:r>
        <w:rPr>
          <w:spacing w:val="26"/>
        </w:rPr>
        <w:t xml:space="preserve"> </w:t>
      </w:r>
      <w:r>
        <w:t>разбега</w:t>
      </w:r>
      <w:r>
        <w:rPr>
          <w:spacing w:val="27"/>
        </w:rPr>
        <w:t xml:space="preserve"> </w:t>
      </w:r>
      <w:r>
        <w:t>в</w:t>
      </w:r>
      <w:r>
        <w:rPr>
          <w:spacing w:val="20"/>
        </w:rPr>
        <w:t xml:space="preserve"> </w:t>
      </w:r>
      <w:r>
        <w:t>длину</w:t>
      </w:r>
      <w:r>
        <w:rPr>
          <w:spacing w:val="20"/>
        </w:rPr>
        <w:t xml:space="preserve"> </w:t>
      </w:r>
      <w:r>
        <w:t>способом</w:t>
      </w:r>
      <w:r>
        <w:rPr>
          <w:spacing w:val="23"/>
        </w:rPr>
        <w:t xml:space="preserve"> </w:t>
      </w:r>
      <w:r>
        <w:t>«согнув</w:t>
      </w:r>
      <w:r>
        <w:rPr>
          <w:spacing w:val="23"/>
        </w:rPr>
        <w:t xml:space="preserve"> </w:t>
      </w:r>
      <w:r>
        <w:t>ноги»</w:t>
      </w:r>
      <w:r>
        <w:rPr>
          <w:spacing w:val="24"/>
        </w:rPr>
        <w:t xml:space="preserve"> </w:t>
      </w:r>
      <w:r>
        <w:t>и</w:t>
      </w:r>
      <w:r>
        <w:rPr>
          <w:spacing w:val="25"/>
        </w:rPr>
        <w:t xml:space="preserve"> </w:t>
      </w:r>
      <w:r>
        <w:t>в</w:t>
      </w:r>
      <w:r>
        <w:rPr>
          <w:spacing w:val="25"/>
        </w:rPr>
        <w:t xml:space="preserve"> </w:t>
      </w:r>
      <w:r>
        <w:t>высоту</w:t>
      </w:r>
      <w:r>
        <w:rPr>
          <w:spacing w:val="21"/>
        </w:rPr>
        <w:t xml:space="preserve"> </w:t>
      </w:r>
      <w:r>
        <w:t>способом</w:t>
      </w:r>
    </w:p>
    <w:p w14:paraId="6CC5539D" w14:textId="77777777" w:rsidR="00A43DD8" w:rsidRDefault="00983492">
      <w:pPr>
        <w:pStyle w:val="a3"/>
        <w:spacing w:before="3" w:line="253" w:lineRule="exact"/>
        <w:ind w:firstLine="0"/>
        <w:jc w:val="left"/>
      </w:pPr>
      <w:r>
        <w:rPr>
          <w:spacing w:val="-2"/>
        </w:rPr>
        <w:t>«перешагивание».</w:t>
      </w:r>
    </w:p>
    <w:p w14:paraId="69258DB7" w14:textId="77777777" w:rsidR="00A43DD8" w:rsidRDefault="00983492">
      <w:pPr>
        <w:pStyle w:val="a3"/>
        <w:spacing w:line="253" w:lineRule="exact"/>
        <w:ind w:left="993" w:firstLine="0"/>
        <w:jc w:val="left"/>
      </w:pPr>
      <w:r>
        <w:t>Метание</w:t>
      </w:r>
      <w:r>
        <w:rPr>
          <w:spacing w:val="24"/>
        </w:rPr>
        <w:t xml:space="preserve"> </w:t>
      </w:r>
      <w:r>
        <w:t>малого</w:t>
      </w:r>
      <w:r>
        <w:rPr>
          <w:spacing w:val="23"/>
        </w:rPr>
        <w:t xml:space="preserve"> </w:t>
      </w:r>
      <w:r>
        <w:t>(теннисного)</w:t>
      </w:r>
      <w:r>
        <w:rPr>
          <w:spacing w:val="25"/>
        </w:rPr>
        <w:t xml:space="preserve"> </w:t>
      </w:r>
      <w:r>
        <w:t>мяча</w:t>
      </w:r>
      <w:r>
        <w:rPr>
          <w:spacing w:val="26"/>
        </w:rPr>
        <w:t xml:space="preserve"> </w:t>
      </w:r>
      <w:r>
        <w:t>по</w:t>
      </w:r>
      <w:r>
        <w:rPr>
          <w:spacing w:val="20"/>
        </w:rPr>
        <w:t xml:space="preserve"> </w:t>
      </w:r>
      <w:r>
        <w:t>движущейся</w:t>
      </w:r>
      <w:r>
        <w:rPr>
          <w:spacing w:val="26"/>
        </w:rPr>
        <w:t xml:space="preserve"> </w:t>
      </w:r>
      <w:r>
        <w:t>(катящейся)</w:t>
      </w:r>
      <w:r>
        <w:rPr>
          <w:spacing w:val="24"/>
        </w:rPr>
        <w:t xml:space="preserve"> </w:t>
      </w:r>
      <w:r>
        <w:t>с</w:t>
      </w:r>
      <w:r>
        <w:rPr>
          <w:spacing w:val="25"/>
        </w:rPr>
        <w:t xml:space="preserve"> </w:t>
      </w:r>
      <w:r>
        <w:t>разной</w:t>
      </w:r>
      <w:r>
        <w:rPr>
          <w:spacing w:val="18"/>
        </w:rPr>
        <w:t xml:space="preserve"> </w:t>
      </w:r>
      <w:r>
        <w:t>скоростью</w:t>
      </w:r>
      <w:r>
        <w:rPr>
          <w:spacing w:val="25"/>
        </w:rPr>
        <w:t xml:space="preserve"> </w:t>
      </w:r>
      <w:r>
        <w:rPr>
          <w:spacing w:val="-5"/>
        </w:rPr>
        <w:t>ми-</w:t>
      </w:r>
    </w:p>
    <w:p w14:paraId="60BAA408" w14:textId="77777777" w:rsidR="00A43DD8" w:rsidRDefault="00A43DD8">
      <w:pPr>
        <w:pStyle w:val="a3"/>
        <w:spacing w:line="253" w:lineRule="exact"/>
        <w:jc w:val="left"/>
        <w:sectPr w:rsidR="00A43DD8">
          <w:pgSz w:w="11920" w:h="16850"/>
          <w:pgMar w:top="1700" w:right="566" w:bottom="780" w:left="1417" w:header="0" w:footer="597" w:gutter="0"/>
          <w:cols w:space="720"/>
        </w:sectPr>
      </w:pPr>
    </w:p>
    <w:p w14:paraId="7333BF17" w14:textId="77777777" w:rsidR="00A43DD8" w:rsidRDefault="00983492">
      <w:pPr>
        <w:pStyle w:val="a3"/>
        <w:spacing w:line="252" w:lineRule="exact"/>
        <w:ind w:firstLine="0"/>
        <w:jc w:val="left"/>
      </w:pPr>
      <w:proofErr w:type="spellStart"/>
      <w:r>
        <w:rPr>
          <w:spacing w:val="-5"/>
        </w:rPr>
        <w:t>шени</w:t>
      </w:r>
      <w:proofErr w:type="spellEnd"/>
      <w:r>
        <w:rPr>
          <w:spacing w:val="-5"/>
        </w:rPr>
        <w:t>.</w:t>
      </w:r>
    </w:p>
    <w:p w14:paraId="2336BCAF" w14:textId="77777777" w:rsidR="00A43DD8" w:rsidRDefault="00983492">
      <w:pPr>
        <w:pStyle w:val="a3"/>
        <w:spacing w:before="249"/>
        <w:ind w:left="118" w:firstLine="0"/>
        <w:jc w:val="left"/>
      </w:pPr>
      <w:r>
        <w:br w:type="column"/>
        <w:t>Модуль</w:t>
      </w:r>
      <w:r>
        <w:rPr>
          <w:spacing w:val="-11"/>
        </w:rPr>
        <w:t xml:space="preserve"> </w:t>
      </w:r>
      <w:r>
        <w:t>«Зимние</w:t>
      </w:r>
      <w:r>
        <w:rPr>
          <w:spacing w:val="-10"/>
        </w:rPr>
        <w:t xml:space="preserve"> </w:t>
      </w:r>
      <w:r>
        <w:t>виды</w:t>
      </w:r>
      <w:r>
        <w:rPr>
          <w:spacing w:val="-10"/>
        </w:rPr>
        <w:t xml:space="preserve"> </w:t>
      </w:r>
      <w:r>
        <w:rPr>
          <w:spacing w:val="-2"/>
        </w:rPr>
        <w:t>спорта».</w:t>
      </w:r>
    </w:p>
    <w:p w14:paraId="05F14BA3" w14:textId="77777777" w:rsidR="00A43DD8" w:rsidRDefault="00983492">
      <w:pPr>
        <w:pStyle w:val="a3"/>
        <w:spacing w:before="1"/>
        <w:ind w:left="118" w:firstLine="0"/>
        <w:jc w:val="left"/>
      </w:pPr>
      <w:r>
        <w:t>Торможение</w:t>
      </w:r>
      <w:r>
        <w:rPr>
          <w:spacing w:val="22"/>
        </w:rPr>
        <w:t xml:space="preserve"> </w:t>
      </w:r>
      <w:r>
        <w:t>и</w:t>
      </w:r>
      <w:r>
        <w:rPr>
          <w:spacing w:val="20"/>
        </w:rPr>
        <w:t xml:space="preserve"> </w:t>
      </w:r>
      <w:r>
        <w:t>поворот</w:t>
      </w:r>
      <w:r>
        <w:rPr>
          <w:spacing w:val="23"/>
        </w:rPr>
        <w:t xml:space="preserve"> </w:t>
      </w:r>
      <w:r>
        <w:t>на</w:t>
      </w:r>
      <w:r>
        <w:rPr>
          <w:spacing w:val="24"/>
        </w:rPr>
        <w:t xml:space="preserve"> </w:t>
      </w:r>
      <w:r>
        <w:t>лыжах</w:t>
      </w:r>
      <w:r>
        <w:rPr>
          <w:spacing w:val="24"/>
        </w:rPr>
        <w:t xml:space="preserve"> </w:t>
      </w:r>
      <w:r>
        <w:t>упором</w:t>
      </w:r>
      <w:r>
        <w:rPr>
          <w:spacing w:val="19"/>
        </w:rPr>
        <w:t xml:space="preserve"> </w:t>
      </w:r>
      <w:r>
        <w:t>при</w:t>
      </w:r>
      <w:r>
        <w:rPr>
          <w:spacing w:val="21"/>
        </w:rPr>
        <w:t xml:space="preserve"> </w:t>
      </w:r>
      <w:r>
        <w:t>спуске</w:t>
      </w:r>
      <w:r>
        <w:rPr>
          <w:spacing w:val="21"/>
        </w:rPr>
        <w:t xml:space="preserve"> </w:t>
      </w:r>
      <w:r>
        <w:t>с</w:t>
      </w:r>
      <w:r>
        <w:rPr>
          <w:spacing w:val="24"/>
        </w:rPr>
        <w:t xml:space="preserve"> </w:t>
      </w:r>
      <w:r>
        <w:t>пологого</w:t>
      </w:r>
      <w:r>
        <w:rPr>
          <w:spacing w:val="22"/>
        </w:rPr>
        <w:t xml:space="preserve"> </w:t>
      </w:r>
      <w:r>
        <w:t>склона,</w:t>
      </w:r>
      <w:r>
        <w:rPr>
          <w:spacing w:val="21"/>
        </w:rPr>
        <w:t xml:space="preserve"> </w:t>
      </w:r>
      <w:r>
        <w:t>переход</w:t>
      </w:r>
      <w:r>
        <w:rPr>
          <w:spacing w:val="19"/>
        </w:rPr>
        <w:t xml:space="preserve"> </w:t>
      </w:r>
      <w:r>
        <w:t>с</w:t>
      </w:r>
      <w:r>
        <w:rPr>
          <w:spacing w:val="25"/>
        </w:rPr>
        <w:t xml:space="preserve"> </w:t>
      </w:r>
      <w:r>
        <w:rPr>
          <w:spacing w:val="-2"/>
        </w:rPr>
        <w:t>пере-</w:t>
      </w:r>
    </w:p>
    <w:p w14:paraId="14EF5953" w14:textId="77777777" w:rsidR="00A43DD8" w:rsidRDefault="00A43DD8">
      <w:pPr>
        <w:pStyle w:val="a3"/>
        <w:jc w:val="left"/>
        <w:sectPr w:rsidR="00A43DD8">
          <w:type w:val="continuous"/>
          <w:pgSz w:w="11920" w:h="16850"/>
          <w:pgMar w:top="1560" w:right="566" w:bottom="780" w:left="1417" w:header="0" w:footer="597" w:gutter="0"/>
          <w:cols w:num="2" w:space="720" w:equalWidth="0">
            <w:col w:w="835" w:space="40"/>
            <w:col w:w="9062"/>
          </w:cols>
        </w:sectPr>
      </w:pPr>
    </w:p>
    <w:p w14:paraId="3D4285F7" w14:textId="77777777" w:rsidR="00A43DD8" w:rsidRDefault="00983492">
      <w:pPr>
        <w:pStyle w:val="a3"/>
        <w:spacing w:before="1"/>
        <w:ind w:right="268" w:firstLine="0"/>
      </w:pPr>
      <w:r>
        <w:t xml:space="preserve">движения попеременным </w:t>
      </w:r>
      <w:proofErr w:type="spellStart"/>
      <w:r>
        <w:t>двухшажным</w:t>
      </w:r>
      <w:proofErr w:type="spellEnd"/>
      <w:r>
        <w:t xml:space="preserve"> ходом на передвижение одновременным одношажным </w:t>
      </w:r>
      <w:proofErr w:type="gramStart"/>
      <w:r>
        <w:t>хо- дом</w:t>
      </w:r>
      <w:proofErr w:type="gramEnd"/>
      <w:r>
        <w:t xml:space="preserve"> и обратно во время прохождения учебной дистанции, спуски и </w:t>
      </w:r>
      <w:proofErr w:type="spellStart"/>
      <w:r>
        <w:t>подъѐмы</w:t>
      </w:r>
      <w:proofErr w:type="spellEnd"/>
      <w:r>
        <w:t xml:space="preserve"> ранее освоенными </w:t>
      </w:r>
      <w:r>
        <w:rPr>
          <w:spacing w:val="-2"/>
        </w:rPr>
        <w:t>способами.</w:t>
      </w:r>
    </w:p>
    <w:p w14:paraId="3C1A3324" w14:textId="77777777" w:rsidR="00A43DD8" w:rsidRDefault="00983492">
      <w:pPr>
        <w:pStyle w:val="a3"/>
        <w:spacing w:before="2" w:line="251" w:lineRule="exact"/>
        <w:ind w:left="993" w:firstLine="0"/>
      </w:pPr>
      <w:r>
        <w:rPr>
          <w:spacing w:val="-2"/>
        </w:rPr>
        <w:t>Модуль</w:t>
      </w:r>
      <w:r>
        <w:rPr>
          <w:spacing w:val="2"/>
        </w:rPr>
        <w:t xml:space="preserve"> </w:t>
      </w:r>
      <w:r>
        <w:rPr>
          <w:spacing w:val="-2"/>
        </w:rPr>
        <w:t>«Спортивные</w:t>
      </w:r>
      <w:r>
        <w:rPr>
          <w:spacing w:val="3"/>
        </w:rPr>
        <w:t xml:space="preserve"> </w:t>
      </w:r>
      <w:r>
        <w:rPr>
          <w:spacing w:val="-2"/>
        </w:rPr>
        <w:t>игры».</w:t>
      </w:r>
    </w:p>
    <w:p w14:paraId="5428C0D2" w14:textId="77777777" w:rsidR="00A43DD8" w:rsidRDefault="00983492">
      <w:pPr>
        <w:pStyle w:val="a3"/>
        <w:ind w:left="359" w:right="268" w:firstLine="873"/>
        <w:jc w:val="right"/>
      </w:pPr>
      <w:r>
        <w:t>Баскетбол.</w:t>
      </w:r>
      <w:r>
        <w:rPr>
          <w:spacing w:val="-1"/>
        </w:rPr>
        <w:t xml:space="preserve"> </w:t>
      </w:r>
      <w:r>
        <w:t>Передача</w:t>
      </w:r>
      <w:r>
        <w:rPr>
          <w:spacing w:val="-2"/>
        </w:rPr>
        <w:t xml:space="preserve"> </w:t>
      </w:r>
      <w:r>
        <w:t>и</w:t>
      </w:r>
      <w:r>
        <w:rPr>
          <w:spacing w:val="-1"/>
        </w:rPr>
        <w:t xml:space="preserve"> </w:t>
      </w:r>
      <w:r>
        <w:t>ловля</w:t>
      </w:r>
      <w:r>
        <w:rPr>
          <w:spacing w:val="-2"/>
        </w:rPr>
        <w:t xml:space="preserve"> </w:t>
      </w:r>
      <w:r>
        <w:t>мяча</w:t>
      </w:r>
      <w:r>
        <w:rPr>
          <w:spacing w:val="-1"/>
        </w:rPr>
        <w:t xml:space="preserve"> </w:t>
      </w:r>
      <w:r>
        <w:t>после</w:t>
      </w:r>
      <w:r>
        <w:rPr>
          <w:spacing w:val="-2"/>
        </w:rPr>
        <w:t xml:space="preserve"> </w:t>
      </w:r>
      <w:r>
        <w:t>отскока</w:t>
      </w:r>
      <w:r>
        <w:rPr>
          <w:spacing w:val="-1"/>
        </w:rPr>
        <w:t xml:space="preserve"> </w:t>
      </w:r>
      <w:r>
        <w:t>от</w:t>
      </w:r>
      <w:r>
        <w:rPr>
          <w:spacing w:val="-4"/>
        </w:rPr>
        <w:t xml:space="preserve"> </w:t>
      </w:r>
      <w:r>
        <w:t>пола,</w:t>
      </w:r>
      <w:r>
        <w:rPr>
          <w:spacing w:val="-1"/>
        </w:rPr>
        <w:t xml:space="preserve"> </w:t>
      </w:r>
      <w:r>
        <w:t>бросок</w:t>
      </w:r>
      <w:r>
        <w:rPr>
          <w:spacing w:val="-2"/>
        </w:rPr>
        <w:t xml:space="preserve"> </w:t>
      </w:r>
      <w:r>
        <w:t>в</w:t>
      </w:r>
      <w:r>
        <w:rPr>
          <w:spacing w:val="-2"/>
        </w:rPr>
        <w:t xml:space="preserve"> </w:t>
      </w:r>
      <w:r>
        <w:t>корзину</w:t>
      </w:r>
      <w:r>
        <w:rPr>
          <w:spacing w:val="-4"/>
        </w:rPr>
        <w:t xml:space="preserve"> </w:t>
      </w:r>
      <w:r>
        <w:t>двумя</w:t>
      </w:r>
      <w:r>
        <w:rPr>
          <w:spacing w:val="-3"/>
        </w:rPr>
        <w:t xml:space="preserve"> </w:t>
      </w:r>
      <w:r>
        <w:t>руками снизу</w:t>
      </w:r>
      <w:r>
        <w:rPr>
          <w:spacing w:val="-4"/>
        </w:rPr>
        <w:t xml:space="preserve"> </w:t>
      </w:r>
      <w:r>
        <w:t xml:space="preserve">и от груди после ведения. Игровая деятельность по правилам с использованием ранее </w:t>
      </w:r>
      <w:proofErr w:type="spellStart"/>
      <w:r>
        <w:t>ра</w:t>
      </w:r>
      <w:proofErr w:type="spellEnd"/>
      <w:r>
        <w:t>-</w:t>
      </w:r>
      <w:r>
        <w:rPr>
          <w:spacing w:val="80"/>
        </w:rPr>
        <w:t xml:space="preserve"> </w:t>
      </w:r>
      <w:proofErr w:type="spellStart"/>
      <w:r>
        <w:t>зученных</w:t>
      </w:r>
      <w:proofErr w:type="spellEnd"/>
      <w:r>
        <w:rPr>
          <w:spacing w:val="-14"/>
        </w:rPr>
        <w:t xml:space="preserve"> </w:t>
      </w:r>
      <w:r>
        <w:t>технических</w:t>
      </w:r>
      <w:r>
        <w:rPr>
          <w:spacing w:val="-12"/>
        </w:rPr>
        <w:t xml:space="preserve"> </w:t>
      </w:r>
      <w:proofErr w:type="spellStart"/>
      <w:r>
        <w:t>приѐмов</w:t>
      </w:r>
      <w:proofErr w:type="spellEnd"/>
      <w:r>
        <w:rPr>
          <w:spacing w:val="-13"/>
        </w:rPr>
        <w:t xml:space="preserve"> </w:t>
      </w:r>
      <w:r>
        <w:t>без</w:t>
      </w:r>
      <w:r>
        <w:rPr>
          <w:spacing w:val="-11"/>
        </w:rPr>
        <w:t xml:space="preserve"> </w:t>
      </w:r>
      <w:r>
        <w:t>мяча</w:t>
      </w:r>
      <w:r>
        <w:rPr>
          <w:spacing w:val="-10"/>
        </w:rPr>
        <w:t xml:space="preserve"> </w:t>
      </w:r>
      <w:r>
        <w:t>и</w:t>
      </w:r>
      <w:r>
        <w:rPr>
          <w:spacing w:val="-14"/>
        </w:rPr>
        <w:t xml:space="preserve"> </w:t>
      </w:r>
      <w:r>
        <w:t>с</w:t>
      </w:r>
      <w:r>
        <w:rPr>
          <w:spacing w:val="-8"/>
        </w:rPr>
        <w:t xml:space="preserve"> </w:t>
      </w:r>
      <w:r>
        <w:t>мячом:</w:t>
      </w:r>
      <w:r>
        <w:rPr>
          <w:spacing w:val="-14"/>
        </w:rPr>
        <w:t xml:space="preserve"> </w:t>
      </w:r>
      <w:r>
        <w:t>ведение,</w:t>
      </w:r>
      <w:r>
        <w:rPr>
          <w:spacing w:val="-10"/>
        </w:rPr>
        <w:t xml:space="preserve"> </w:t>
      </w:r>
      <w:proofErr w:type="spellStart"/>
      <w:r>
        <w:t>приѐмы</w:t>
      </w:r>
      <w:proofErr w:type="spellEnd"/>
      <w:r>
        <w:rPr>
          <w:spacing w:val="-11"/>
        </w:rPr>
        <w:t xml:space="preserve"> </w:t>
      </w:r>
      <w:r>
        <w:t>и</w:t>
      </w:r>
      <w:r>
        <w:rPr>
          <w:spacing w:val="-11"/>
        </w:rPr>
        <w:t xml:space="preserve"> </w:t>
      </w:r>
      <w:r>
        <w:t>передачи,</w:t>
      </w:r>
      <w:r>
        <w:rPr>
          <w:spacing w:val="-10"/>
        </w:rPr>
        <w:t xml:space="preserve"> </w:t>
      </w:r>
      <w:r>
        <w:t>броски</w:t>
      </w:r>
      <w:r>
        <w:rPr>
          <w:spacing w:val="-13"/>
        </w:rPr>
        <w:t xml:space="preserve"> </w:t>
      </w:r>
      <w:r>
        <w:t>в</w:t>
      </w:r>
      <w:r>
        <w:rPr>
          <w:spacing w:val="-12"/>
        </w:rPr>
        <w:t xml:space="preserve"> </w:t>
      </w:r>
      <w:r>
        <w:rPr>
          <w:spacing w:val="-2"/>
        </w:rPr>
        <w:t>корзину.</w:t>
      </w:r>
    </w:p>
    <w:p w14:paraId="3A7A22D6" w14:textId="77777777" w:rsidR="00A43DD8" w:rsidRDefault="00983492">
      <w:pPr>
        <w:pStyle w:val="a3"/>
        <w:ind w:right="278"/>
      </w:pPr>
      <w:r>
        <w:t xml:space="preserve">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w:t>
      </w:r>
      <w:proofErr w:type="spellStart"/>
      <w:r>
        <w:t>приѐмов</w:t>
      </w:r>
      <w:proofErr w:type="spellEnd"/>
      <w:r>
        <w:t>.</w:t>
      </w:r>
    </w:p>
    <w:p w14:paraId="7A9750D1" w14:textId="77777777" w:rsidR="00A43DD8" w:rsidRDefault="00983492">
      <w:pPr>
        <w:pStyle w:val="a3"/>
        <w:ind w:right="271"/>
      </w:pPr>
      <w:r>
        <w:t>Футбол. Средние и длинные передачи мяча по прямой и диагонали, тактические действия при</w:t>
      </w:r>
      <w:r>
        <w:rPr>
          <w:spacing w:val="-8"/>
        </w:rPr>
        <w:t xml:space="preserve"> </w:t>
      </w:r>
      <w:r>
        <w:t>выполнении</w:t>
      </w:r>
      <w:r>
        <w:rPr>
          <w:spacing w:val="-7"/>
        </w:rPr>
        <w:t xml:space="preserve"> </w:t>
      </w:r>
      <w:r>
        <w:t>углового</w:t>
      </w:r>
      <w:r>
        <w:rPr>
          <w:spacing w:val="-11"/>
        </w:rPr>
        <w:t xml:space="preserve"> </w:t>
      </w:r>
      <w:r>
        <w:t>удара</w:t>
      </w:r>
      <w:r>
        <w:rPr>
          <w:spacing w:val="-4"/>
        </w:rPr>
        <w:t xml:space="preserve"> </w:t>
      </w:r>
      <w:r>
        <w:t>и</w:t>
      </w:r>
      <w:r>
        <w:rPr>
          <w:spacing w:val="-8"/>
        </w:rPr>
        <w:t xml:space="preserve"> </w:t>
      </w:r>
      <w:r>
        <w:t>вбрасывании</w:t>
      </w:r>
      <w:r>
        <w:rPr>
          <w:spacing w:val="-8"/>
        </w:rPr>
        <w:t xml:space="preserve"> </w:t>
      </w:r>
      <w:r>
        <w:t>мяча</w:t>
      </w:r>
      <w:r>
        <w:rPr>
          <w:spacing w:val="-4"/>
        </w:rPr>
        <w:t xml:space="preserve"> </w:t>
      </w:r>
      <w:r>
        <w:t>из-за</w:t>
      </w:r>
      <w:r>
        <w:rPr>
          <w:spacing w:val="-4"/>
        </w:rPr>
        <w:t xml:space="preserve"> </w:t>
      </w:r>
      <w:r>
        <w:t>боковой</w:t>
      </w:r>
      <w:r>
        <w:rPr>
          <w:spacing w:val="-7"/>
        </w:rPr>
        <w:t xml:space="preserve"> </w:t>
      </w:r>
      <w:r>
        <w:t>линии.</w:t>
      </w:r>
      <w:r>
        <w:rPr>
          <w:spacing w:val="-7"/>
        </w:rPr>
        <w:t xml:space="preserve"> </w:t>
      </w:r>
      <w:r>
        <w:t>Игровая</w:t>
      </w:r>
      <w:r>
        <w:rPr>
          <w:spacing w:val="-7"/>
        </w:rPr>
        <w:t xml:space="preserve"> </w:t>
      </w:r>
      <w:r>
        <w:t>деятельность</w:t>
      </w:r>
      <w:r>
        <w:rPr>
          <w:spacing w:val="-7"/>
        </w:rPr>
        <w:t xml:space="preserve"> </w:t>
      </w:r>
      <w:r>
        <w:t xml:space="preserve">по правилам с использованием ранее разученных технических </w:t>
      </w:r>
      <w:proofErr w:type="spellStart"/>
      <w:r>
        <w:t>приѐмов</w:t>
      </w:r>
      <w:proofErr w:type="spellEnd"/>
      <w:r>
        <w:t>.</w:t>
      </w:r>
    </w:p>
    <w:p w14:paraId="1A046368" w14:textId="77777777" w:rsidR="00A43DD8" w:rsidRDefault="00983492">
      <w:pPr>
        <w:pStyle w:val="a3"/>
        <w:ind w:right="265"/>
      </w:pPr>
      <w:r>
        <w:t xml:space="preserve">Совершенствование техники ранее разученных гимнастических и акробатических </w:t>
      </w:r>
      <w:proofErr w:type="spellStart"/>
      <w:proofErr w:type="gramStart"/>
      <w:r>
        <w:t>упраж</w:t>
      </w:r>
      <w:proofErr w:type="spellEnd"/>
      <w:r>
        <w:t>- нений</w:t>
      </w:r>
      <w:proofErr w:type="gramEnd"/>
      <w:r>
        <w:t>,</w:t>
      </w:r>
      <w:r>
        <w:rPr>
          <w:spacing w:val="-8"/>
        </w:rPr>
        <w:t xml:space="preserve"> </w:t>
      </w:r>
      <w:r>
        <w:t>упражнений</w:t>
      </w:r>
      <w:r>
        <w:rPr>
          <w:spacing w:val="-11"/>
        </w:rPr>
        <w:t xml:space="preserve"> </w:t>
      </w:r>
      <w:proofErr w:type="spellStart"/>
      <w:r>
        <w:t>лѐгкой</w:t>
      </w:r>
      <w:proofErr w:type="spellEnd"/>
      <w:r>
        <w:rPr>
          <w:spacing w:val="-8"/>
        </w:rPr>
        <w:t xml:space="preserve"> </w:t>
      </w:r>
      <w:r>
        <w:t>атлетики</w:t>
      </w:r>
      <w:r>
        <w:rPr>
          <w:spacing w:val="-10"/>
        </w:rPr>
        <w:t xml:space="preserve"> </w:t>
      </w:r>
      <w:r>
        <w:t>и</w:t>
      </w:r>
      <w:r>
        <w:rPr>
          <w:spacing w:val="-8"/>
        </w:rPr>
        <w:t xml:space="preserve"> </w:t>
      </w:r>
      <w:r>
        <w:t>зимних</w:t>
      </w:r>
      <w:r>
        <w:rPr>
          <w:spacing w:val="-7"/>
        </w:rPr>
        <w:t xml:space="preserve"> </w:t>
      </w:r>
      <w:r>
        <w:t>видов</w:t>
      </w:r>
      <w:r>
        <w:rPr>
          <w:spacing w:val="-11"/>
        </w:rPr>
        <w:t xml:space="preserve"> </w:t>
      </w:r>
      <w:r>
        <w:t>спорта,</w:t>
      </w:r>
      <w:r>
        <w:rPr>
          <w:spacing w:val="-8"/>
        </w:rPr>
        <w:t xml:space="preserve"> </w:t>
      </w:r>
      <w:r>
        <w:t>технических</w:t>
      </w:r>
      <w:r>
        <w:rPr>
          <w:spacing w:val="-10"/>
        </w:rPr>
        <w:t xml:space="preserve"> </w:t>
      </w:r>
      <w:r>
        <w:t>действий</w:t>
      </w:r>
      <w:r>
        <w:rPr>
          <w:spacing w:val="-11"/>
        </w:rPr>
        <w:t xml:space="preserve"> </w:t>
      </w:r>
      <w:r>
        <w:t>спортивных</w:t>
      </w:r>
      <w:r>
        <w:rPr>
          <w:spacing w:val="-7"/>
        </w:rPr>
        <w:t xml:space="preserve"> </w:t>
      </w:r>
      <w:r>
        <w:t>игр.</w:t>
      </w:r>
    </w:p>
    <w:p w14:paraId="35663B76" w14:textId="77777777" w:rsidR="00A43DD8" w:rsidRDefault="00983492">
      <w:pPr>
        <w:pStyle w:val="a3"/>
        <w:spacing w:line="252" w:lineRule="exact"/>
        <w:ind w:left="993" w:firstLine="0"/>
      </w:pPr>
      <w:r>
        <w:t>Модуль</w:t>
      </w:r>
      <w:r>
        <w:rPr>
          <w:spacing w:val="-6"/>
        </w:rPr>
        <w:t xml:space="preserve"> </w:t>
      </w:r>
      <w:r>
        <w:rPr>
          <w:spacing w:val="-2"/>
        </w:rPr>
        <w:t>«Спорт».</w:t>
      </w:r>
    </w:p>
    <w:p w14:paraId="2E03FDED" w14:textId="77777777" w:rsidR="00A43DD8" w:rsidRDefault="00983492">
      <w:pPr>
        <w:pStyle w:val="a3"/>
        <w:ind w:right="28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A3141B0" w14:textId="77777777" w:rsidR="00A43DD8" w:rsidRDefault="00983492">
      <w:pPr>
        <w:pStyle w:val="1"/>
        <w:spacing w:before="7" w:line="252" w:lineRule="exact"/>
      </w:pPr>
      <w:r>
        <w:t>Содержание</w:t>
      </w:r>
      <w:r>
        <w:rPr>
          <w:spacing w:val="-5"/>
        </w:rPr>
        <w:t xml:space="preserve"> </w:t>
      </w:r>
      <w:r>
        <w:t>обучения</w:t>
      </w:r>
      <w:r>
        <w:rPr>
          <w:spacing w:val="-10"/>
        </w:rPr>
        <w:t xml:space="preserve"> </w:t>
      </w:r>
      <w:r>
        <w:t>в</w:t>
      </w:r>
      <w:r>
        <w:rPr>
          <w:spacing w:val="-10"/>
        </w:rPr>
        <w:t xml:space="preserve"> </w:t>
      </w:r>
      <w:r>
        <w:t>8</w:t>
      </w:r>
      <w:r>
        <w:rPr>
          <w:spacing w:val="-5"/>
        </w:rPr>
        <w:t xml:space="preserve"> </w:t>
      </w:r>
      <w:r>
        <w:rPr>
          <w:spacing w:val="-2"/>
        </w:rPr>
        <w:t>классе.</w:t>
      </w:r>
    </w:p>
    <w:p w14:paraId="7EB1FFE9" w14:textId="77777777" w:rsidR="00A43DD8" w:rsidRDefault="00983492">
      <w:pPr>
        <w:pStyle w:val="a3"/>
        <w:spacing w:line="250" w:lineRule="exact"/>
        <w:ind w:left="993" w:firstLine="0"/>
      </w:pPr>
      <w:r>
        <w:t>Знания</w:t>
      </w:r>
      <w:r>
        <w:rPr>
          <w:spacing w:val="-10"/>
        </w:rPr>
        <w:t xml:space="preserve"> </w:t>
      </w:r>
      <w:r>
        <w:t>о</w:t>
      </w:r>
      <w:r>
        <w:rPr>
          <w:spacing w:val="-8"/>
        </w:rPr>
        <w:t xml:space="preserve"> </w:t>
      </w:r>
      <w:r>
        <w:t>физической</w:t>
      </w:r>
      <w:r>
        <w:rPr>
          <w:spacing w:val="-9"/>
        </w:rPr>
        <w:t xml:space="preserve"> </w:t>
      </w:r>
      <w:r>
        <w:rPr>
          <w:spacing w:val="-2"/>
        </w:rPr>
        <w:t>культуре.</w:t>
      </w:r>
    </w:p>
    <w:p w14:paraId="0DB37AF8" w14:textId="77777777" w:rsidR="00A43DD8" w:rsidRDefault="00983492">
      <w:pPr>
        <w:pStyle w:val="a3"/>
        <w:ind w:right="276"/>
      </w:pPr>
      <w: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w:t>
      </w:r>
      <w:proofErr w:type="spellStart"/>
      <w:r>
        <w:t>еѐ</w:t>
      </w:r>
      <w:proofErr w:type="spellEnd"/>
      <w:r>
        <w:t xml:space="preserve"> история и социальная значимость.</w:t>
      </w:r>
    </w:p>
    <w:p w14:paraId="3981302B" w14:textId="77777777" w:rsidR="00A43DD8" w:rsidRDefault="00983492">
      <w:pPr>
        <w:pStyle w:val="a3"/>
        <w:ind w:left="993" w:firstLine="0"/>
      </w:pPr>
      <w:r>
        <w:t>Способы</w:t>
      </w:r>
      <w:r>
        <w:rPr>
          <w:spacing w:val="-13"/>
        </w:rPr>
        <w:t xml:space="preserve"> </w:t>
      </w:r>
      <w:r>
        <w:t>самостоятельной</w:t>
      </w:r>
      <w:r>
        <w:rPr>
          <w:spacing w:val="-10"/>
        </w:rPr>
        <w:t xml:space="preserve"> </w:t>
      </w:r>
      <w:r>
        <w:rPr>
          <w:spacing w:val="-2"/>
        </w:rPr>
        <w:t>деятельности.</w:t>
      </w:r>
    </w:p>
    <w:p w14:paraId="2C21C4AE" w14:textId="77777777" w:rsidR="00A43DD8" w:rsidRDefault="00A43DD8">
      <w:pPr>
        <w:pStyle w:val="a3"/>
        <w:sectPr w:rsidR="00A43DD8">
          <w:type w:val="continuous"/>
          <w:pgSz w:w="11920" w:h="16850"/>
          <w:pgMar w:top="1560" w:right="566" w:bottom="780" w:left="1417" w:header="0" w:footer="597" w:gutter="0"/>
          <w:cols w:space="720"/>
        </w:sectPr>
      </w:pPr>
    </w:p>
    <w:p w14:paraId="2682FFA2" w14:textId="77777777" w:rsidR="00A43DD8" w:rsidRDefault="00983492">
      <w:pPr>
        <w:pStyle w:val="a3"/>
        <w:spacing w:before="76"/>
        <w:ind w:right="270"/>
      </w:pPr>
      <w:r>
        <w:t xml:space="preserve">Коррекция осанки и разработка индивидуальных планов занятий корригирующей </w:t>
      </w:r>
      <w:proofErr w:type="gramStart"/>
      <w:r>
        <w:t xml:space="preserve">гимна- </w:t>
      </w:r>
      <w:proofErr w:type="spellStart"/>
      <w:r>
        <w:t>стикой</w:t>
      </w:r>
      <w:proofErr w:type="spellEnd"/>
      <w:proofErr w:type="gramEnd"/>
      <w:r>
        <w:t xml:space="preserve">. Коррекция избыточной массы тела и разработка индивидуальных планов занятий </w:t>
      </w:r>
      <w:proofErr w:type="spellStart"/>
      <w:r>
        <w:t>корри</w:t>
      </w:r>
      <w:proofErr w:type="spellEnd"/>
      <w:r>
        <w:t xml:space="preserve">- </w:t>
      </w:r>
      <w:proofErr w:type="spellStart"/>
      <w:r>
        <w:t>гирующей</w:t>
      </w:r>
      <w:proofErr w:type="spellEnd"/>
      <w:r>
        <w:t xml:space="preserve"> гимнастикой.</w:t>
      </w:r>
    </w:p>
    <w:p w14:paraId="0A95BB14" w14:textId="77777777" w:rsidR="00A43DD8" w:rsidRDefault="00983492">
      <w:pPr>
        <w:pStyle w:val="a3"/>
        <w:spacing w:before="5"/>
        <w:ind w:right="268"/>
      </w:pPr>
      <w:r>
        <w:t xml:space="preserve">Составление планов-конспектов для самостоятельных занятий спортивной подготовкой. Способы </w:t>
      </w:r>
      <w:proofErr w:type="spellStart"/>
      <w:r>
        <w:t>учѐта</w:t>
      </w:r>
      <w:proofErr w:type="spellEnd"/>
      <w:r>
        <w:t xml:space="preserve"> индивидуальных особенностей при составлении планов самостоятельных </w:t>
      </w:r>
      <w:proofErr w:type="spellStart"/>
      <w:r>
        <w:t>трени</w:t>
      </w:r>
      <w:proofErr w:type="spellEnd"/>
      <w:r>
        <w:t xml:space="preserve">- </w:t>
      </w:r>
      <w:proofErr w:type="spellStart"/>
      <w:r>
        <w:t>ровочных</w:t>
      </w:r>
      <w:proofErr w:type="spellEnd"/>
      <w:r>
        <w:t xml:space="preserve"> занятий.</w:t>
      </w:r>
    </w:p>
    <w:p w14:paraId="2D369DD9" w14:textId="77777777" w:rsidR="00A43DD8" w:rsidRDefault="00983492">
      <w:pPr>
        <w:pStyle w:val="a3"/>
        <w:tabs>
          <w:tab w:val="left" w:pos="3447"/>
        </w:tabs>
        <w:ind w:left="993" w:right="4574" w:firstLine="0"/>
      </w:pPr>
      <w:r>
        <w:rPr>
          <w:spacing w:val="-2"/>
        </w:rPr>
        <w:t>Физическое</w:t>
      </w:r>
      <w:r>
        <w:tab/>
      </w:r>
      <w:r>
        <w:rPr>
          <w:spacing w:val="-2"/>
        </w:rPr>
        <w:t xml:space="preserve">совершенствование. </w:t>
      </w:r>
      <w:r>
        <w:t>Физкультурно-оздоровительная</w:t>
      </w:r>
      <w:r>
        <w:rPr>
          <w:spacing w:val="3"/>
        </w:rPr>
        <w:t xml:space="preserve"> </w:t>
      </w:r>
      <w:r>
        <w:t>деятельность.</w:t>
      </w:r>
    </w:p>
    <w:p w14:paraId="23524E6C" w14:textId="77777777" w:rsidR="00A43DD8" w:rsidRDefault="00983492">
      <w:pPr>
        <w:pStyle w:val="a3"/>
        <w:ind w:right="269"/>
      </w:pPr>
      <w:r>
        <w:t>Профилактика</w:t>
      </w:r>
      <w:r>
        <w:rPr>
          <w:spacing w:val="-1"/>
        </w:rPr>
        <w:t xml:space="preserve"> </w:t>
      </w:r>
      <w:r>
        <w:t>перенапряжения</w:t>
      </w:r>
      <w:r>
        <w:rPr>
          <w:spacing w:val="-4"/>
        </w:rPr>
        <w:t xml:space="preserve"> </w:t>
      </w:r>
      <w:r>
        <w:t>систем</w:t>
      </w:r>
      <w:r>
        <w:rPr>
          <w:spacing w:val="-3"/>
        </w:rPr>
        <w:t xml:space="preserve"> </w:t>
      </w:r>
      <w:r>
        <w:t>организма</w:t>
      </w:r>
      <w:r>
        <w:rPr>
          <w:spacing w:val="-6"/>
        </w:rPr>
        <w:t xml:space="preserve"> </w:t>
      </w:r>
      <w:r>
        <w:t>средствами</w:t>
      </w:r>
      <w:r>
        <w:rPr>
          <w:spacing w:val="-5"/>
        </w:rPr>
        <w:t xml:space="preserve"> </w:t>
      </w:r>
      <w:r>
        <w:t>оздоровительной</w:t>
      </w:r>
      <w:r>
        <w:rPr>
          <w:spacing w:val="-1"/>
        </w:rPr>
        <w:t xml:space="preserve"> </w:t>
      </w:r>
      <w:r>
        <w:t>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27974EBE" w14:textId="77777777" w:rsidR="00A43DD8" w:rsidRDefault="00983492">
      <w:pPr>
        <w:pStyle w:val="a3"/>
        <w:ind w:left="993" w:right="4891" w:firstLine="0"/>
      </w:pPr>
      <w:r>
        <w:t>Спортивно-оздоровительная</w:t>
      </w:r>
      <w:r>
        <w:rPr>
          <w:spacing w:val="-14"/>
        </w:rPr>
        <w:t xml:space="preserve"> </w:t>
      </w:r>
      <w:r>
        <w:t>деятельность. Модуль «Гимнастика».</w:t>
      </w:r>
    </w:p>
    <w:p w14:paraId="72B489C4" w14:textId="77777777" w:rsidR="00A43DD8" w:rsidRDefault="00983492">
      <w:pPr>
        <w:pStyle w:val="a3"/>
        <w:ind w:left="323" w:right="265" w:firstLine="904"/>
        <w:jc w:val="right"/>
      </w:pPr>
      <w:r>
        <w:t>Акробатическая</w:t>
      </w:r>
      <w:r>
        <w:rPr>
          <w:spacing w:val="-4"/>
        </w:rPr>
        <w:t xml:space="preserve"> </w:t>
      </w:r>
      <w:r>
        <w:t>комбинация</w:t>
      </w:r>
      <w:r>
        <w:rPr>
          <w:spacing w:val="-2"/>
        </w:rPr>
        <w:t xml:space="preserve"> </w:t>
      </w:r>
      <w:r>
        <w:t>из</w:t>
      </w:r>
      <w:r>
        <w:rPr>
          <w:spacing w:val="-3"/>
        </w:rPr>
        <w:t xml:space="preserve"> </w:t>
      </w:r>
      <w:r>
        <w:t>ранее</w:t>
      </w:r>
      <w:r>
        <w:rPr>
          <w:spacing w:val="-1"/>
        </w:rPr>
        <w:t xml:space="preserve"> </w:t>
      </w:r>
      <w:r>
        <w:t>освоенных</w:t>
      </w:r>
      <w:r>
        <w:rPr>
          <w:spacing w:val="-1"/>
        </w:rPr>
        <w:t xml:space="preserve"> </w:t>
      </w:r>
      <w:r>
        <w:t>упражнений</w:t>
      </w:r>
      <w:r>
        <w:rPr>
          <w:spacing w:val="-5"/>
        </w:rPr>
        <w:t xml:space="preserve"> </w:t>
      </w:r>
      <w:r>
        <w:t>силовой</w:t>
      </w:r>
      <w:r>
        <w:rPr>
          <w:spacing w:val="-1"/>
        </w:rPr>
        <w:t xml:space="preserve"> </w:t>
      </w:r>
      <w:r>
        <w:t>направленности,</w:t>
      </w:r>
      <w:r>
        <w:rPr>
          <w:spacing w:val="-1"/>
        </w:rPr>
        <w:t xml:space="preserve"> </w:t>
      </w:r>
      <w:r>
        <w:t>с увеличивающимся</w:t>
      </w:r>
      <w:r>
        <w:rPr>
          <w:spacing w:val="-4"/>
        </w:rPr>
        <w:t xml:space="preserve"> </w:t>
      </w:r>
      <w:r>
        <w:t>числом</w:t>
      </w:r>
      <w:r>
        <w:rPr>
          <w:spacing w:val="-5"/>
        </w:rPr>
        <w:t xml:space="preserve"> </w:t>
      </w:r>
      <w:r>
        <w:t>технических</w:t>
      </w:r>
      <w:r>
        <w:rPr>
          <w:spacing w:val="-4"/>
        </w:rPr>
        <w:t xml:space="preserve"> </w:t>
      </w:r>
      <w:r>
        <w:t>элементов</w:t>
      </w:r>
      <w:r>
        <w:rPr>
          <w:spacing w:val="-12"/>
        </w:rPr>
        <w:t xml:space="preserve"> </w:t>
      </w:r>
      <w:r>
        <w:t>в</w:t>
      </w:r>
      <w:r>
        <w:rPr>
          <w:spacing w:val="-7"/>
        </w:rPr>
        <w:t xml:space="preserve"> </w:t>
      </w:r>
      <w:r>
        <w:t>стойках,</w:t>
      </w:r>
      <w:r>
        <w:rPr>
          <w:spacing w:val="-7"/>
        </w:rPr>
        <w:t xml:space="preserve"> </w:t>
      </w:r>
      <w:r>
        <w:t>упорах,</w:t>
      </w:r>
      <w:r>
        <w:rPr>
          <w:spacing w:val="-7"/>
        </w:rPr>
        <w:t xml:space="preserve"> </w:t>
      </w:r>
      <w:r>
        <w:t>кувырках,</w:t>
      </w:r>
      <w:r>
        <w:rPr>
          <w:spacing w:val="-4"/>
        </w:rPr>
        <w:t xml:space="preserve"> </w:t>
      </w:r>
      <w:r>
        <w:t>прыжках</w:t>
      </w:r>
      <w:r>
        <w:rPr>
          <w:spacing w:val="-8"/>
        </w:rPr>
        <w:t xml:space="preserve"> </w:t>
      </w:r>
      <w:r>
        <w:t>(юноши). Гимнастическая комбинация на гимнастическом бревне из ранее освоенных упражнений с увеличивающимся</w:t>
      </w:r>
      <w:r>
        <w:rPr>
          <w:spacing w:val="38"/>
        </w:rPr>
        <w:t xml:space="preserve"> </w:t>
      </w:r>
      <w:r>
        <w:t>числом</w:t>
      </w:r>
      <w:r>
        <w:rPr>
          <w:spacing w:val="37"/>
        </w:rPr>
        <w:t xml:space="preserve"> </w:t>
      </w:r>
      <w:r>
        <w:t>технических</w:t>
      </w:r>
      <w:r>
        <w:rPr>
          <w:spacing w:val="35"/>
        </w:rPr>
        <w:t xml:space="preserve"> </w:t>
      </w:r>
      <w:r>
        <w:t>элементов</w:t>
      </w:r>
      <w:r>
        <w:rPr>
          <w:spacing w:val="36"/>
        </w:rPr>
        <w:t xml:space="preserve"> </w:t>
      </w:r>
      <w:r>
        <w:t>в</w:t>
      </w:r>
      <w:r>
        <w:rPr>
          <w:spacing w:val="36"/>
        </w:rPr>
        <w:t xml:space="preserve"> </w:t>
      </w:r>
      <w:r>
        <w:t>прыжках,</w:t>
      </w:r>
      <w:r>
        <w:rPr>
          <w:spacing w:val="39"/>
        </w:rPr>
        <w:t xml:space="preserve"> </w:t>
      </w:r>
      <w:r>
        <w:t>поворотах</w:t>
      </w:r>
      <w:r>
        <w:rPr>
          <w:spacing w:val="32"/>
        </w:rPr>
        <w:t xml:space="preserve"> </w:t>
      </w:r>
      <w:r>
        <w:t>и</w:t>
      </w:r>
      <w:r>
        <w:rPr>
          <w:spacing w:val="37"/>
        </w:rPr>
        <w:t xml:space="preserve"> </w:t>
      </w:r>
      <w:r>
        <w:t>передвижениях</w:t>
      </w:r>
      <w:r>
        <w:rPr>
          <w:spacing w:val="35"/>
        </w:rPr>
        <w:t xml:space="preserve"> </w:t>
      </w:r>
      <w:r>
        <w:t>(</w:t>
      </w:r>
      <w:proofErr w:type="gramStart"/>
      <w:r>
        <w:t xml:space="preserve">де- </w:t>
      </w:r>
      <w:proofErr w:type="spellStart"/>
      <w:r>
        <w:t>вушки</w:t>
      </w:r>
      <w:proofErr w:type="spellEnd"/>
      <w:proofErr w:type="gramEnd"/>
      <w:r>
        <w:t>).</w:t>
      </w:r>
      <w:r>
        <w:rPr>
          <w:spacing w:val="-9"/>
        </w:rPr>
        <w:t xml:space="preserve"> </w:t>
      </w:r>
      <w:r>
        <w:t>Гимнастическая</w:t>
      </w:r>
      <w:r>
        <w:rPr>
          <w:spacing w:val="-13"/>
        </w:rPr>
        <w:t xml:space="preserve"> </w:t>
      </w:r>
      <w:r>
        <w:t>комбинация</w:t>
      </w:r>
      <w:r>
        <w:rPr>
          <w:spacing w:val="-10"/>
        </w:rPr>
        <w:t xml:space="preserve"> </w:t>
      </w:r>
      <w:r>
        <w:t>на</w:t>
      </w:r>
      <w:r>
        <w:rPr>
          <w:spacing w:val="-9"/>
        </w:rPr>
        <w:t xml:space="preserve"> </w:t>
      </w:r>
      <w:r>
        <w:t>перекладине</w:t>
      </w:r>
      <w:r>
        <w:rPr>
          <w:spacing w:val="-10"/>
        </w:rPr>
        <w:t xml:space="preserve"> </w:t>
      </w:r>
      <w:r>
        <w:t>с</w:t>
      </w:r>
      <w:r>
        <w:rPr>
          <w:spacing w:val="-9"/>
        </w:rPr>
        <w:t xml:space="preserve"> </w:t>
      </w:r>
      <w:r>
        <w:t>включением</w:t>
      </w:r>
      <w:r>
        <w:rPr>
          <w:spacing w:val="-8"/>
        </w:rPr>
        <w:t xml:space="preserve"> </w:t>
      </w:r>
      <w:r>
        <w:t>ранее</w:t>
      </w:r>
      <w:r>
        <w:rPr>
          <w:spacing w:val="-9"/>
        </w:rPr>
        <w:t xml:space="preserve"> </w:t>
      </w:r>
      <w:r>
        <w:t>освоенных</w:t>
      </w:r>
      <w:r>
        <w:rPr>
          <w:spacing w:val="-9"/>
        </w:rPr>
        <w:t xml:space="preserve"> </w:t>
      </w:r>
      <w:r>
        <w:t>упражнений</w:t>
      </w:r>
      <w:r>
        <w:rPr>
          <w:spacing w:val="-10"/>
        </w:rPr>
        <w:t xml:space="preserve"> </w:t>
      </w:r>
      <w:r>
        <w:t>в упорах</w:t>
      </w:r>
      <w:r>
        <w:rPr>
          <w:spacing w:val="36"/>
        </w:rPr>
        <w:t xml:space="preserve"> </w:t>
      </w:r>
      <w:r>
        <w:t>и</w:t>
      </w:r>
      <w:r>
        <w:rPr>
          <w:spacing w:val="36"/>
        </w:rPr>
        <w:t xml:space="preserve"> </w:t>
      </w:r>
      <w:r>
        <w:t>висах</w:t>
      </w:r>
      <w:r>
        <w:rPr>
          <w:spacing w:val="39"/>
        </w:rPr>
        <w:t xml:space="preserve"> </w:t>
      </w:r>
      <w:r>
        <w:t>(юноши).</w:t>
      </w:r>
      <w:r>
        <w:rPr>
          <w:spacing w:val="37"/>
        </w:rPr>
        <w:t xml:space="preserve"> </w:t>
      </w:r>
      <w:r>
        <w:t>Гимнастическая</w:t>
      </w:r>
      <w:r>
        <w:rPr>
          <w:spacing w:val="37"/>
        </w:rPr>
        <w:t xml:space="preserve"> </w:t>
      </w:r>
      <w:r>
        <w:t>комбинация</w:t>
      </w:r>
      <w:r>
        <w:rPr>
          <w:spacing w:val="35"/>
        </w:rPr>
        <w:t xml:space="preserve"> </w:t>
      </w:r>
      <w:r>
        <w:t>на</w:t>
      </w:r>
      <w:r>
        <w:rPr>
          <w:spacing w:val="36"/>
        </w:rPr>
        <w:t xml:space="preserve"> </w:t>
      </w:r>
      <w:r>
        <w:t>параллельных</w:t>
      </w:r>
      <w:r>
        <w:rPr>
          <w:spacing w:val="35"/>
        </w:rPr>
        <w:t xml:space="preserve"> </w:t>
      </w:r>
      <w:r>
        <w:t>брусьях</w:t>
      </w:r>
      <w:r>
        <w:rPr>
          <w:spacing w:val="36"/>
        </w:rPr>
        <w:t xml:space="preserve"> </w:t>
      </w:r>
      <w:r>
        <w:t>с</w:t>
      </w:r>
      <w:r>
        <w:rPr>
          <w:spacing w:val="39"/>
        </w:rPr>
        <w:t xml:space="preserve"> </w:t>
      </w:r>
      <w:r>
        <w:t xml:space="preserve">включением упражнений в упоре на руках, кувырка </w:t>
      </w:r>
      <w:proofErr w:type="spellStart"/>
      <w:r>
        <w:t>вперѐд</w:t>
      </w:r>
      <w:proofErr w:type="spellEnd"/>
      <w:r>
        <w:t xml:space="preserve"> и соскока (юноши). Вольные упражнения на базе ранее</w:t>
      </w:r>
      <w:r>
        <w:rPr>
          <w:spacing w:val="-4"/>
        </w:rPr>
        <w:t xml:space="preserve"> </w:t>
      </w:r>
      <w:r>
        <w:t>разученных акробатических</w:t>
      </w:r>
      <w:r>
        <w:rPr>
          <w:spacing w:val="-1"/>
        </w:rPr>
        <w:t xml:space="preserve"> </w:t>
      </w:r>
      <w:r>
        <w:t>упражнений</w:t>
      </w:r>
      <w:r>
        <w:rPr>
          <w:spacing w:val="-1"/>
        </w:rPr>
        <w:t xml:space="preserve"> </w:t>
      </w:r>
      <w:r>
        <w:t>и</w:t>
      </w:r>
      <w:r>
        <w:rPr>
          <w:spacing w:val="-3"/>
        </w:rPr>
        <w:t xml:space="preserve"> </w:t>
      </w:r>
      <w:r>
        <w:t>упражнений</w:t>
      </w:r>
      <w:r>
        <w:rPr>
          <w:spacing w:val="-1"/>
        </w:rPr>
        <w:t xml:space="preserve"> </w:t>
      </w:r>
      <w:r>
        <w:t>ритмической</w:t>
      </w:r>
      <w:r>
        <w:rPr>
          <w:spacing w:val="-5"/>
        </w:rPr>
        <w:t xml:space="preserve"> </w:t>
      </w:r>
      <w:r>
        <w:t>гимнастики</w:t>
      </w:r>
      <w:r>
        <w:rPr>
          <w:spacing w:val="-4"/>
        </w:rPr>
        <w:t xml:space="preserve"> </w:t>
      </w:r>
      <w:r>
        <w:t>(девушки).</w:t>
      </w:r>
    </w:p>
    <w:p w14:paraId="13160DA1" w14:textId="77777777" w:rsidR="00A43DD8" w:rsidRDefault="00983492">
      <w:pPr>
        <w:pStyle w:val="a3"/>
        <w:spacing w:before="2" w:line="252" w:lineRule="exact"/>
        <w:ind w:left="993" w:firstLine="0"/>
      </w:pPr>
      <w:r>
        <w:t>Модуль</w:t>
      </w:r>
      <w:r>
        <w:rPr>
          <w:spacing w:val="-11"/>
        </w:rPr>
        <w:t xml:space="preserve"> </w:t>
      </w:r>
      <w:r>
        <w:t>«</w:t>
      </w:r>
      <w:proofErr w:type="spellStart"/>
      <w:r>
        <w:t>Лѐгкая</w:t>
      </w:r>
      <w:proofErr w:type="spellEnd"/>
      <w:r>
        <w:rPr>
          <w:spacing w:val="-9"/>
        </w:rPr>
        <w:t xml:space="preserve"> </w:t>
      </w:r>
      <w:r>
        <w:rPr>
          <w:spacing w:val="-2"/>
        </w:rPr>
        <w:t>атлетика».</w:t>
      </w:r>
    </w:p>
    <w:p w14:paraId="5015A2D8" w14:textId="77777777" w:rsidR="00A43DD8" w:rsidRDefault="00983492">
      <w:pPr>
        <w:pStyle w:val="a3"/>
        <w:spacing w:line="251" w:lineRule="exact"/>
        <w:ind w:left="993" w:firstLine="0"/>
      </w:pPr>
      <w:r>
        <w:t>Кроссовый</w:t>
      </w:r>
      <w:r>
        <w:rPr>
          <w:spacing w:val="-11"/>
        </w:rPr>
        <w:t xml:space="preserve"> </w:t>
      </w:r>
      <w:r>
        <w:t>бег,</w:t>
      </w:r>
      <w:r>
        <w:rPr>
          <w:spacing w:val="-7"/>
        </w:rPr>
        <w:t xml:space="preserve"> </w:t>
      </w:r>
      <w:r>
        <w:t>прыжок</w:t>
      </w:r>
      <w:r>
        <w:rPr>
          <w:spacing w:val="-3"/>
        </w:rPr>
        <w:t xml:space="preserve"> </w:t>
      </w:r>
      <w:r>
        <w:t>в</w:t>
      </w:r>
      <w:r>
        <w:rPr>
          <w:spacing w:val="-13"/>
        </w:rPr>
        <w:t xml:space="preserve"> </w:t>
      </w:r>
      <w:r>
        <w:t>длину</w:t>
      </w:r>
      <w:r>
        <w:rPr>
          <w:spacing w:val="-9"/>
        </w:rPr>
        <w:t xml:space="preserve"> </w:t>
      </w:r>
      <w:r>
        <w:t>с</w:t>
      </w:r>
      <w:r>
        <w:rPr>
          <w:spacing w:val="-4"/>
        </w:rPr>
        <w:t xml:space="preserve"> </w:t>
      </w:r>
      <w:r>
        <w:t>разбега</w:t>
      </w:r>
      <w:r>
        <w:rPr>
          <w:spacing w:val="-7"/>
        </w:rPr>
        <w:t xml:space="preserve"> </w:t>
      </w:r>
      <w:r>
        <w:t>способом</w:t>
      </w:r>
      <w:r>
        <w:rPr>
          <w:spacing w:val="-1"/>
        </w:rPr>
        <w:t xml:space="preserve"> </w:t>
      </w:r>
      <w:r>
        <w:rPr>
          <w:spacing w:val="-2"/>
        </w:rPr>
        <w:t>«прогнувшись».</w:t>
      </w:r>
    </w:p>
    <w:p w14:paraId="69150BA3" w14:textId="77777777" w:rsidR="00A43DD8" w:rsidRDefault="00983492">
      <w:pPr>
        <w:pStyle w:val="a3"/>
        <w:ind w:right="268"/>
      </w:pPr>
      <w:r>
        <w:t xml:space="preserve">Правила проведения соревнований по сдаче норм комплекса ГТО. Самостоятельная </w:t>
      </w:r>
      <w:proofErr w:type="gramStart"/>
      <w:r>
        <w:t>под- готовка</w:t>
      </w:r>
      <w:proofErr w:type="gramEnd"/>
      <w:r>
        <w:t xml:space="preserve">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w:t>
      </w:r>
      <w:proofErr w:type="spellStart"/>
      <w:r>
        <w:t>лѐгкой</w:t>
      </w:r>
      <w:proofErr w:type="spellEnd"/>
      <w:r>
        <w:t xml:space="preserve"> </w:t>
      </w:r>
      <w:r>
        <w:rPr>
          <w:spacing w:val="-2"/>
        </w:rPr>
        <w:t>атлетики.</w:t>
      </w:r>
    </w:p>
    <w:p w14:paraId="676C5DE1" w14:textId="77777777" w:rsidR="00A43DD8" w:rsidRDefault="00983492">
      <w:pPr>
        <w:pStyle w:val="a3"/>
        <w:spacing w:before="2" w:line="251" w:lineRule="exact"/>
        <w:ind w:left="993" w:firstLine="0"/>
      </w:pPr>
      <w:r>
        <w:t>Модуль</w:t>
      </w:r>
      <w:r>
        <w:rPr>
          <w:spacing w:val="-11"/>
        </w:rPr>
        <w:t xml:space="preserve"> </w:t>
      </w:r>
      <w:r>
        <w:t>«Зимние</w:t>
      </w:r>
      <w:r>
        <w:rPr>
          <w:spacing w:val="-10"/>
        </w:rPr>
        <w:t xml:space="preserve"> </w:t>
      </w:r>
      <w:r>
        <w:t>виды</w:t>
      </w:r>
      <w:r>
        <w:rPr>
          <w:spacing w:val="-10"/>
        </w:rPr>
        <w:t xml:space="preserve"> </w:t>
      </w:r>
      <w:r>
        <w:rPr>
          <w:spacing w:val="-2"/>
        </w:rPr>
        <w:t>спорта».</w:t>
      </w:r>
    </w:p>
    <w:p w14:paraId="435A6FA2" w14:textId="77777777" w:rsidR="00A43DD8" w:rsidRDefault="00983492">
      <w:pPr>
        <w:pStyle w:val="a3"/>
        <w:ind w:right="273"/>
      </w:pPr>
      <w:r>
        <w:t xml:space="preserve">Передвижение на лыжах одновременным </w:t>
      </w:r>
      <w:proofErr w:type="spellStart"/>
      <w:r>
        <w:t>бесшажным</w:t>
      </w:r>
      <w:proofErr w:type="spellEnd"/>
      <w:r>
        <w:t xml:space="preserve"> ходом, преодоление естественных препятствий на лыжах широким шагом, перешагиванием, </w:t>
      </w:r>
      <w:proofErr w:type="spellStart"/>
      <w:r>
        <w:t>перелазанием</w:t>
      </w:r>
      <w:proofErr w:type="spellEnd"/>
      <w:r>
        <w:t>, торможение боковым скольжением при</w:t>
      </w:r>
      <w:r>
        <w:rPr>
          <w:spacing w:val="-3"/>
        </w:rPr>
        <w:t xml:space="preserve"> </w:t>
      </w:r>
      <w:r>
        <w:t>спуске</w:t>
      </w:r>
      <w:r>
        <w:rPr>
          <w:spacing w:val="-6"/>
        </w:rPr>
        <w:t xml:space="preserve"> </w:t>
      </w:r>
      <w:r>
        <w:t>на лыжах</w:t>
      </w:r>
      <w:r>
        <w:rPr>
          <w:spacing w:val="-2"/>
        </w:rPr>
        <w:t xml:space="preserve"> </w:t>
      </w:r>
      <w:r>
        <w:t>с пологого</w:t>
      </w:r>
      <w:r>
        <w:rPr>
          <w:spacing w:val="-1"/>
        </w:rPr>
        <w:t xml:space="preserve"> </w:t>
      </w:r>
      <w:r>
        <w:t>склона, переход</w:t>
      </w:r>
      <w:r>
        <w:rPr>
          <w:spacing w:val="-1"/>
        </w:rPr>
        <w:t xml:space="preserve"> </w:t>
      </w:r>
      <w:r>
        <w:t>с</w:t>
      </w:r>
      <w:r>
        <w:rPr>
          <w:spacing w:val="-2"/>
        </w:rPr>
        <w:t xml:space="preserve"> </w:t>
      </w:r>
      <w:r>
        <w:t>попеременного</w:t>
      </w:r>
      <w:r>
        <w:rPr>
          <w:spacing w:val="-2"/>
        </w:rPr>
        <w:t xml:space="preserve"> </w:t>
      </w:r>
      <w:proofErr w:type="spellStart"/>
      <w:r>
        <w:t>двухшажного</w:t>
      </w:r>
      <w:proofErr w:type="spellEnd"/>
      <w:r>
        <w:rPr>
          <w:spacing w:val="-1"/>
        </w:rPr>
        <w:t xml:space="preserve"> </w:t>
      </w:r>
      <w:r>
        <w:t>хода на</w:t>
      </w:r>
      <w:r>
        <w:rPr>
          <w:spacing w:val="-2"/>
        </w:rPr>
        <w:t xml:space="preserve"> </w:t>
      </w:r>
      <w:r>
        <w:t>одновременный</w:t>
      </w:r>
      <w:r>
        <w:rPr>
          <w:spacing w:val="-6"/>
        </w:rPr>
        <w:t xml:space="preserve"> </w:t>
      </w:r>
      <w:proofErr w:type="spellStart"/>
      <w:r>
        <w:t>бесшажный</w:t>
      </w:r>
      <w:proofErr w:type="spellEnd"/>
      <w:r>
        <w:rPr>
          <w:spacing w:val="-5"/>
        </w:rPr>
        <w:t xml:space="preserve"> </w:t>
      </w:r>
      <w:r>
        <w:t>ход</w:t>
      </w:r>
      <w:r>
        <w:rPr>
          <w:spacing w:val="-2"/>
        </w:rPr>
        <w:t xml:space="preserve"> </w:t>
      </w:r>
      <w:r>
        <w:t>и</w:t>
      </w:r>
      <w:r>
        <w:rPr>
          <w:spacing w:val="-5"/>
        </w:rPr>
        <w:t xml:space="preserve"> </w:t>
      </w:r>
      <w:r>
        <w:t>обратно,</w:t>
      </w:r>
      <w:r>
        <w:rPr>
          <w:spacing w:val="-2"/>
        </w:rPr>
        <w:t xml:space="preserve"> </w:t>
      </w:r>
      <w:r>
        <w:t>ранее</w:t>
      </w:r>
      <w:r>
        <w:rPr>
          <w:spacing w:val="-2"/>
        </w:rPr>
        <w:t xml:space="preserve"> </w:t>
      </w:r>
      <w:r>
        <w:t>разученные</w:t>
      </w:r>
      <w:r>
        <w:rPr>
          <w:spacing w:val="-1"/>
        </w:rPr>
        <w:t xml:space="preserve"> </w:t>
      </w:r>
      <w:r>
        <w:t>упражнения</w:t>
      </w:r>
      <w:r>
        <w:rPr>
          <w:spacing w:val="-8"/>
        </w:rPr>
        <w:t xml:space="preserve"> </w:t>
      </w:r>
      <w:r>
        <w:t>лыжной</w:t>
      </w:r>
      <w:r>
        <w:rPr>
          <w:spacing w:val="-5"/>
        </w:rPr>
        <w:t xml:space="preserve"> </w:t>
      </w:r>
      <w:r>
        <w:t>подготовки</w:t>
      </w:r>
      <w:r>
        <w:rPr>
          <w:spacing w:val="-2"/>
        </w:rPr>
        <w:t xml:space="preserve"> </w:t>
      </w:r>
      <w:r>
        <w:t xml:space="preserve">в передвижениях на лыжах, при спусках, </w:t>
      </w:r>
      <w:proofErr w:type="spellStart"/>
      <w:r>
        <w:t>подъѐмах</w:t>
      </w:r>
      <w:proofErr w:type="spellEnd"/>
      <w:r>
        <w:t>, торможении.</w:t>
      </w:r>
    </w:p>
    <w:p w14:paraId="7F796D18" w14:textId="77777777" w:rsidR="00A43DD8" w:rsidRDefault="00983492">
      <w:pPr>
        <w:pStyle w:val="a3"/>
        <w:spacing w:before="3" w:line="251" w:lineRule="exact"/>
        <w:ind w:left="993" w:firstLine="0"/>
      </w:pPr>
      <w:r>
        <w:t>Модуль</w:t>
      </w:r>
      <w:r>
        <w:rPr>
          <w:spacing w:val="-6"/>
        </w:rPr>
        <w:t xml:space="preserve"> </w:t>
      </w:r>
      <w:r>
        <w:rPr>
          <w:spacing w:val="-2"/>
        </w:rPr>
        <w:t>«Плавание».</w:t>
      </w:r>
    </w:p>
    <w:p w14:paraId="705B2A5A" w14:textId="77777777" w:rsidR="00A43DD8" w:rsidRDefault="00983492">
      <w:pPr>
        <w:pStyle w:val="a3"/>
        <w:ind w:right="274"/>
      </w:pPr>
      <w:r>
        <w:t>Старт</w:t>
      </w:r>
      <w:r>
        <w:rPr>
          <w:spacing w:val="-8"/>
        </w:rPr>
        <w:t xml:space="preserve"> </w:t>
      </w:r>
      <w:r>
        <w:t>прыжком</w:t>
      </w:r>
      <w:r>
        <w:rPr>
          <w:spacing w:val="-7"/>
        </w:rPr>
        <w:t xml:space="preserve"> </w:t>
      </w:r>
      <w:r>
        <w:t>с</w:t>
      </w:r>
      <w:r>
        <w:rPr>
          <w:spacing w:val="-7"/>
        </w:rPr>
        <w:t xml:space="preserve"> </w:t>
      </w:r>
      <w:r>
        <w:t>тумбочки</w:t>
      </w:r>
      <w:r>
        <w:rPr>
          <w:spacing w:val="-5"/>
        </w:rPr>
        <w:t xml:space="preserve"> </w:t>
      </w:r>
      <w:r>
        <w:t>при</w:t>
      </w:r>
      <w:r>
        <w:rPr>
          <w:spacing w:val="-8"/>
        </w:rPr>
        <w:t xml:space="preserve"> </w:t>
      </w:r>
      <w:r>
        <w:t>плавании</w:t>
      </w:r>
      <w:r>
        <w:rPr>
          <w:spacing w:val="-7"/>
        </w:rPr>
        <w:t xml:space="preserve"> </w:t>
      </w:r>
      <w:r>
        <w:t>кролем</w:t>
      </w:r>
      <w:r>
        <w:rPr>
          <w:spacing w:val="-4"/>
        </w:rPr>
        <w:t xml:space="preserve"> </w:t>
      </w:r>
      <w:r>
        <w:t>на</w:t>
      </w:r>
      <w:r>
        <w:rPr>
          <w:spacing w:val="-4"/>
        </w:rPr>
        <w:t xml:space="preserve"> </w:t>
      </w:r>
      <w:r>
        <w:t>груди,</w:t>
      </w:r>
      <w:r>
        <w:rPr>
          <w:spacing w:val="-6"/>
        </w:rPr>
        <w:t xml:space="preserve"> </w:t>
      </w:r>
      <w:r>
        <w:t>старт</w:t>
      </w:r>
      <w:r>
        <w:rPr>
          <w:spacing w:val="-7"/>
        </w:rPr>
        <w:t xml:space="preserve"> </w:t>
      </w:r>
      <w:r>
        <w:t>из</w:t>
      </w:r>
      <w:r>
        <w:rPr>
          <w:spacing w:val="-8"/>
        </w:rPr>
        <w:t xml:space="preserve"> </w:t>
      </w:r>
      <w:r>
        <w:t>воды</w:t>
      </w:r>
      <w:r>
        <w:rPr>
          <w:spacing w:val="-4"/>
        </w:rPr>
        <w:t xml:space="preserve"> </w:t>
      </w:r>
      <w:r>
        <w:t>толчком</w:t>
      </w:r>
      <w:r>
        <w:rPr>
          <w:spacing w:val="-7"/>
        </w:rPr>
        <w:t xml:space="preserve"> </w:t>
      </w:r>
      <w:r>
        <w:t>от</w:t>
      </w:r>
      <w:r>
        <w:rPr>
          <w:spacing w:val="-8"/>
        </w:rPr>
        <w:t xml:space="preserve"> </w:t>
      </w:r>
      <w:r>
        <w:t xml:space="preserve">стенки бассейна при плавании кролем на спине. Повороты при плавании кролем на груди и на спине. </w:t>
      </w:r>
      <w:proofErr w:type="spellStart"/>
      <w:r>
        <w:t>Проплывание</w:t>
      </w:r>
      <w:proofErr w:type="spellEnd"/>
      <w:r>
        <w:t xml:space="preserve"> учебных дистанций кролем на груди и на спине.</w:t>
      </w:r>
    </w:p>
    <w:p w14:paraId="7474A99D" w14:textId="77777777" w:rsidR="00A43DD8" w:rsidRDefault="00983492">
      <w:pPr>
        <w:pStyle w:val="a3"/>
        <w:spacing w:line="252" w:lineRule="exact"/>
        <w:ind w:left="993" w:firstLine="0"/>
      </w:pPr>
      <w:r>
        <w:rPr>
          <w:spacing w:val="-2"/>
        </w:rPr>
        <w:t>Модуль</w:t>
      </w:r>
      <w:r>
        <w:rPr>
          <w:spacing w:val="2"/>
        </w:rPr>
        <w:t xml:space="preserve"> </w:t>
      </w:r>
      <w:r>
        <w:rPr>
          <w:spacing w:val="-2"/>
        </w:rPr>
        <w:t>«Спортивные</w:t>
      </w:r>
      <w:r>
        <w:rPr>
          <w:spacing w:val="3"/>
        </w:rPr>
        <w:t xml:space="preserve"> </w:t>
      </w:r>
      <w:r>
        <w:rPr>
          <w:spacing w:val="-2"/>
        </w:rPr>
        <w:t>игры».</w:t>
      </w:r>
    </w:p>
    <w:p w14:paraId="3A9BF408" w14:textId="77777777" w:rsidR="00A43DD8" w:rsidRDefault="00983492">
      <w:pPr>
        <w:pStyle w:val="a3"/>
        <w:ind w:right="275"/>
      </w:pPr>
      <w:r>
        <w:t xml:space="preserve">Баскетбол. Повороты туловища в правую и левую стороны с удержанием мяча двумя </w:t>
      </w:r>
      <w:proofErr w:type="spellStart"/>
      <w:r>
        <w:t>ру</w:t>
      </w:r>
      <w:proofErr w:type="spellEnd"/>
      <w:r>
        <w:t xml:space="preserve">- </w:t>
      </w:r>
      <w:proofErr w:type="spellStart"/>
      <w:r>
        <w:t>ками</w:t>
      </w:r>
      <w:proofErr w:type="spellEnd"/>
      <w:r>
        <w:t xml:space="preserve">,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w:t>
      </w:r>
      <w:proofErr w:type="spellStart"/>
      <w:r>
        <w:t>приѐмов</w:t>
      </w:r>
      <w:proofErr w:type="spellEnd"/>
      <w:r>
        <w:t>.</w:t>
      </w:r>
    </w:p>
    <w:p w14:paraId="0BEDA476" w14:textId="77777777" w:rsidR="00A43DD8" w:rsidRDefault="00983492">
      <w:pPr>
        <w:pStyle w:val="a3"/>
        <w:ind w:right="268"/>
      </w:pPr>
      <w:r>
        <w:t xml:space="preserve">Волейбол. Прямой нападающий удар, индивидуальное блокирование мяча в прыжке с </w:t>
      </w:r>
      <w:proofErr w:type="gramStart"/>
      <w:r>
        <w:t>ме- ста</w:t>
      </w:r>
      <w:proofErr w:type="gramEnd"/>
      <w:r>
        <w:t xml:space="preserve">, тактические действия в защите и нападении. Игровая деятельность по правилам с </w:t>
      </w:r>
      <w:proofErr w:type="spellStart"/>
      <w:r>
        <w:t>использо</w:t>
      </w:r>
      <w:proofErr w:type="spellEnd"/>
      <w:r>
        <w:t xml:space="preserve">- </w:t>
      </w:r>
      <w:proofErr w:type="spellStart"/>
      <w:r>
        <w:t>ванием</w:t>
      </w:r>
      <w:proofErr w:type="spellEnd"/>
      <w:r>
        <w:t xml:space="preserve"> ранее разученных технических </w:t>
      </w:r>
      <w:proofErr w:type="spellStart"/>
      <w:r>
        <w:t>приѐмов</w:t>
      </w:r>
      <w:proofErr w:type="spellEnd"/>
      <w:r>
        <w:t>.</w:t>
      </w:r>
    </w:p>
    <w:p w14:paraId="36CAF645" w14:textId="77777777" w:rsidR="00A43DD8" w:rsidRDefault="00983492">
      <w:pPr>
        <w:pStyle w:val="a3"/>
        <w:ind w:right="265"/>
      </w:pPr>
      <w:r>
        <w:t xml:space="preserve">Футбол. Удар по мячу с разбега внутренней частью </w:t>
      </w:r>
      <w:proofErr w:type="spellStart"/>
      <w:r>
        <w:t>подъѐма</w:t>
      </w:r>
      <w:proofErr w:type="spellEnd"/>
      <w:r>
        <w:t xml:space="preserve"> стопы, остановка мяча </w:t>
      </w:r>
      <w:proofErr w:type="spellStart"/>
      <w:r>
        <w:t>внут</w:t>
      </w:r>
      <w:proofErr w:type="spellEnd"/>
      <w:r>
        <w:t xml:space="preserve">- </w:t>
      </w:r>
      <w:proofErr w:type="spellStart"/>
      <w:r>
        <w:t>ренней</w:t>
      </w:r>
      <w:proofErr w:type="spellEnd"/>
      <w:r>
        <w:t xml:space="preserve"> стороной стопы. Правила игры в мини-футбол, технические и тактические действия. </w:t>
      </w:r>
      <w:proofErr w:type="spellStart"/>
      <w:r>
        <w:t>Иг</w:t>
      </w:r>
      <w:proofErr w:type="spellEnd"/>
      <w:r>
        <w:t xml:space="preserve">- </w:t>
      </w:r>
      <w:proofErr w:type="spellStart"/>
      <w:r>
        <w:t>ровая</w:t>
      </w:r>
      <w:proofErr w:type="spellEnd"/>
      <w:r>
        <w:t xml:space="preserve"> деятельность по правилам мини-футбола с использованием ранее разученных технических </w:t>
      </w:r>
      <w:proofErr w:type="spellStart"/>
      <w:r>
        <w:t>приѐмов</w:t>
      </w:r>
      <w:proofErr w:type="spellEnd"/>
      <w:r>
        <w:t xml:space="preserve"> (девушки). Игровая деятельность по правилам классического футбола с использованием ранее разученных технических </w:t>
      </w:r>
      <w:proofErr w:type="spellStart"/>
      <w:r>
        <w:t>приѐмов</w:t>
      </w:r>
      <w:proofErr w:type="spellEnd"/>
      <w:r>
        <w:t xml:space="preserve"> (юноши).</w:t>
      </w:r>
    </w:p>
    <w:p w14:paraId="23567FC6" w14:textId="77777777" w:rsidR="00A43DD8" w:rsidRDefault="00983492">
      <w:pPr>
        <w:pStyle w:val="a3"/>
        <w:ind w:right="265"/>
      </w:pPr>
      <w:r>
        <w:t xml:space="preserve">Совершенствование техники ранее разученных гимнастических и акробатических </w:t>
      </w:r>
      <w:proofErr w:type="spellStart"/>
      <w:proofErr w:type="gramStart"/>
      <w:r>
        <w:t>упраж</w:t>
      </w:r>
      <w:proofErr w:type="spellEnd"/>
      <w:r>
        <w:t>- нений</w:t>
      </w:r>
      <w:proofErr w:type="gramEnd"/>
      <w:r>
        <w:t>,</w:t>
      </w:r>
      <w:r>
        <w:rPr>
          <w:spacing w:val="-8"/>
        </w:rPr>
        <w:t xml:space="preserve"> </w:t>
      </w:r>
      <w:r>
        <w:t>упражнений</w:t>
      </w:r>
      <w:r>
        <w:rPr>
          <w:spacing w:val="-11"/>
        </w:rPr>
        <w:t xml:space="preserve"> </w:t>
      </w:r>
      <w:proofErr w:type="spellStart"/>
      <w:r>
        <w:t>лѐгкой</w:t>
      </w:r>
      <w:proofErr w:type="spellEnd"/>
      <w:r>
        <w:rPr>
          <w:spacing w:val="-8"/>
        </w:rPr>
        <w:t xml:space="preserve"> </w:t>
      </w:r>
      <w:r>
        <w:t>атлетики</w:t>
      </w:r>
      <w:r>
        <w:rPr>
          <w:spacing w:val="-10"/>
        </w:rPr>
        <w:t xml:space="preserve"> </w:t>
      </w:r>
      <w:r>
        <w:t>и</w:t>
      </w:r>
      <w:r>
        <w:rPr>
          <w:spacing w:val="-8"/>
        </w:rPr>
        <w:t xml:space="preserve"> </w:t>
      </w:r>
      <w:r>
        <w:t>зимних</w:t>
      </w:r>
      <w:r>
        <w:rPr>
          <w:spacing w:val="-7"/>
        </w:rPr>
        <w:t xml:space="preserve"> </w:t>
      </w:r>
      <w:r>
        <w:t>видов</w:t>
      </w:r>
      <w:r>
        <w:rPr>
          <w:spacing w:val="-11"/>
        </w:rPr>
        <w:t xml:space="preserve"> </w:t>
      </w:r>
      <w:r>
        <w:t>спорта,</w:t>
      </w:r>
      <w:r>
        <w:rPr>
          <w:spacing w:val="-8"/>
        </w:rPr>
        <w:t xml:space="preserve"> </w:t>
      </w:r>
      <w:r>
        <w:t>технических</w:t>
      </w:r>
      <w:r>
        <w:rPr>
          <w:spacing w:val="-10"/>
        </w:rPr>
        <w:t xml:space="preserve"> </w:t>
      </w:r>
      <w:r>
        <w:t>действий</w:t>
      </w:r>
      <w:r>
        <w:rPr>
          <w:spacing w:val="-11"/>
        </w:rPr>
        <w:t xml:space="preserve"> </w:t>
      </w:r>
      <w:r>
        <w:t>спортивных</w:t>
      </w:r>
      <w:r>
        <w:rPr>
          <w:spacing w:val="-7"/>
        </w:rPr>
        <w:t xml:space="preserve"> </w:t>
      </w:r>
      <w:r>
        <w:t>игр.</w:t>
      </w:r>
    </w:p>
    <w:p w14:paraId="48708614" w14:textId="77777777" w:rsidR="00A43DD8" w:rsidRDefault="00983492">
      <w:pPr>
        <w:pStyle w:val="a3"/>
        <w:ind w:left="993" w:firstLine="0"/>
      </w:pPr>
      <w:r>
        <w:t>Модуль</w:t>
      </w:r>
      <w:r>
        <w:rPr>
          <w:spacing w:val="-6"/>
        </w:rPr>
        <w:t xml:space="preserve"> </w:t>
      </w:r>
      <w:r>
        <w:rPr>
          <w:spacing w:val="-2"/>
        </w:rPr>
        <w:t>«Спорт».</w:t>
      </w:r>
    </w:p>
    <w:p w14:paraId="1FD47B1E" w14:textId="77777777" w:rsidR="00A43DD8" w:rsidRDefault="00A43DD8">
      <w:pPr>
        <w:pStyle w:val="a3"/>
        <w:sectPr w:rsidR="00A43DD8">
          <w:pgSz w:w="11920" w:h="16850"/>
          <w:pgMar w:top="1700" w:right="566" w:bottom="780" w:left="1417" w:header="0" w:footer="597" w:gutter="0"/>
          <w:cols w:space="720"/>
        </w:sectPr>
      </w:pPr>
    </w:p>
    <w:p w14:paraId="3583FD2C" w14:textId="77777777" w:rsidR="00A43DD8" w:rsidRDefault="00983492">
      <w:pPr>
        <w:pStyle w:val="a3"/>
        <w:spacing w:before="76"/>
        <w:ind w:right="282"/>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3946192" w14:textId="77777777" w:rsidR="00A43DD8" w:rsidRDefault="00983492">
      <w:pPr>
        <w:pStyle w:val="1"/>
        <w:spacing w:before="12"/>
      </w:pPr>
      <w:r>
        <w:t>Содержание</w:t>
      </w:r>
      <w:r>
        <w:rPr>
          <w:spacing w:val="-5"/>
        </w:rPr>
        <w:t xml:space="preserve"> </w:t>
      </w:r>
      <w:r>
        <w:t>обучения</w:t>
      </w:r>
      <w:r>
        <w:rPr>
          <w:spacing w:val="-10"/>
        </w:rPr>
        <w:t xml:space="preserve"> </w:t>
      </w:r>
      <w:r>
        <w:t>в</w:t>
      </w:r>
      <w:r>
        <w:rPr>
          <w:spacing w:val="-7"/>
        </w:rPr>
        <w:t xml:space="preserve"> </w:t>
      </w:r>
      <w:r>
        <w:t>9</w:t>
      </w:r>
      <w:r>
        <w:rPr>
          <w:spacing w:val="-5"/>
        </w:rPr>
        <w:t xml:space="preserve"> </w:t>
      </w:r>
      <w:r>
        <w:rPr>
          <w:spacing w:val="-2"/>
        </w:rPr>
        <w:t>классе.</w:t>
      </w:r>
    </w:p>
    <w:p w14:paraId="0E6FD6B0" w14:textId="77777777" w:rsidR="00A43DD8" w:rsidRDefault="00983492">
      <w:pPr>
        <w:pStyle w:val="a3"/>
        <w:spacing w:line="248" w:lineRule="exact"/>
        <w:ind w:left="993" w:firstLine="0"/>
      </w:pPr>
      <w:r>
        <w:t>Знания</w:t>
      </w:r>
      <w:r>
        <w:rPr>
          <w:spacing w:val="-10"/>
        </w:rPr>
        <w:t xml:space="preserve"> </w:t>
      </w:r>
      <w:r>
        <w:t>о</w:t>
      </w:r>
      <w:r>
        <w:rPr>
          <w:spacing w:val="-8"/>
        </w:rPr>
        <w:t xml:space="preserve"> </w:t>
      </w:r>
      <w:r>
        <w:t>физической</w:t>
      </w:r>
      <w:r>
        <w:rPr>
          <w:spacing w:val="-9"/>
        </w:rPr>
        <w:t xml:space="preserve"> </w:t>
      </w:r>
      <w:r>
        <w:rPr>
          <w:spacing w:val="-2"/>
        </w:rPr>
        <w:t>культуре.</w:t>
      </w:r>
    </w:p>
    <w:p w14:paraId="738BDDB3" w14:textId="77777777" w:rsidR="00A43DD8" w:rsidRDefault="00983492">
      <w:pPr>
        <w:pStyle w:val="a3"/>
        <w:ind w:right="272"/>
      </w:pPr>
      <w:r>
        <w:t>Здоровье и здоровый образ жизни, вредные привычки и их пагубное влияние на здоровье человека.</w:t>
      </w:r>
      <w:r>
        <w:rPr>
          <w:spacing w:val="-9"/>
        </w:rPr>
        <w:t xml:space="preserve"> </w:t>
      </w:r>
      <w:r>
        <w:t>Туристские</w:t>
      </w:r>
      <w:r>
        <w:rPr>
          <w:spacing w:val="-6"/>
        </w:rPr>
        <w:t xml:space="preserve"> </w:t>
      </w:r>
      <w:r>
        <w:t>походы</w:t>
      </w:r>
      <w:r>
        <w:rPr>
          <w:spacing w:val="-6"/>
        </w:rPr>
        <w:t xml:space="preserve"> </w:t>
      </w:r>
      <w:r>
        <w:t>как</w:t>
      </w:r>
      <w:r>
        <w:rPr>
          <w:spacing w:val="-6"/>
        </w:rPr>
        <w:t xml:space="preserve"> </w:t>
      </w:r>
      <w:r>
        <w:t>форма</w:t>
      </w:r>
      <w:r>
        <w:rPr>
          <w:spacing w:val="-6"/>
        </w:rPr>
        <w:t xml:space="preserve"> </w:t>
      </w:r>
      <w:r>
        <w:t>организации</w:t>
      </w:r>
      <w:r>
        <w:rPr>
          <w:spacing w:val="-7"/>
        </w:rPr>
        <w:t xml:space="preserve"> </w:t>
      </w:r>
      <w:r>
        <w:t>здорового</w:t>
      </w:r>
      <w:r>
        <w:rPr>
          <w:spacing w:val="-6"/>
        </w:rPr>
        <w:t xml:space="preserve"> </w:t>
      </w:r>
      <w:r>
        <w:t>образа</w:t>
      </w:r>
      <w:r>
        <w:rPr>
          <w:spacing w:val="-6"/>
        </w:rPr>
        <w:t xml:space="preserve"> </w:t>
      </w:r>
      <w:r>
        <w:t>жизни.</w:t>
      </w:r>
      <w:r>
        <w:rPr>
          <w:spacing w:val="-7"/>
        </w:rPr>
        <w:t xml:space="preserve"> </w:t>
      </w:r>
      <w:proofErr w:type="spellStart"/>
      <w:r>
        <w:t>Профессиональ</w:t>
      </w:r>
      <w:proofErr w:type="spellEnd"/>
      <w:r>
        <w:t>-</w:t>
      </w:r>
      <w:r>
        <w:rPr>
          <w:spacing w:val="27"/>
        </w:rPr>
        <w:t xml:space="preserve"> </w:t>
      </w:r>
      <w:r>
        <w:t>но- прикладная физическая культура.</w:t>
      </w:r>
    </w:p>
    <w:p w14:paraId="57C50BF8" w14:textId="77777777" w:rsidR="00A43DD8" w:rsidRDefault="00983492">
      <w:pPr>
        <w:pStyle w:val="a3"/>
        <w:spacing w:line="251" w:lineRule="exact"/>
        <w:ind w:left="993" w:firstLine="0"/>
      </w:pPr>
      <w:r>
        <w:t>Способы</w:t>
      </w:r>
      <w:r>
        <w:rPr>
          <w:spacing w:val="-13"/>
        </w:rPr>
        <w:t xml:space="preserve"> </w:t>
      </w:r>
      <w:r>
        <w:t>самостоятельной</w:t>
      </w:r>
      <w:r>
        <w:rPr>
          <w:spacing w:val="-10"/>
        </w:rPr>
        <w:t xml:space="preserve"> </w:t>
      </w:r>
      <w:r>
        <w:rPr>
          <w:spacing w:val="-2"/>
        </w:rPr>
        <w:t>деятельности.</w:t>
      </w:r>
    </w:p>
    <w:p w14:paraId="3D691152" w14:textId="77777777" w:rsidR="00A43DD8" w:rsidRDefault="00983492">
      <w:pPr>
        <w:pStyle w:val="a3"/>
        <w:ind w:right="278"/>
      </w:pPr>
      <w:r>
        <w:t xml:space="preserve">Восстановительный массаж как средство оптимизации работоспособности, его правила и </w:t>
      </w:r>
      <w:proofErr w:type="spellStart"/>
      <w:r>
        <w:t>приѐмы</w:t>
      </w:r>
      <w:proofErr w:type="spellEnd"/>
      <w:r>
        <w:t xml:space="preserve">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02CA43AB" w14:textId="77777777" w:rsidR="00A43DD8" w:rsidRDefault="00983492">
      <w:pPr>
        <w:pStyle w:val="a3"/>
        <w:tabs>
          <w:tab w:val="left" w:pos="3447"/>
        </w:tabs>
        <w:ind w:left="993" w:right="4576" w:firstLine="0"/>
      </w:pPr>
      <w:r>
        <w:rPr>
          <w:spacing w:val="-2"/>
        </w:rPr>
        <w:t>Физическое</w:t>
      </w:r>
      <w:r>
        <w:tab/>
      </w:r>
      <w:r>
        <w:rPr>
          <w:spacing w:val="-2"/>
        </w:rPr>
        <w:t xml:space="preserve">совершенствование. </w:t>
      </w:r>
      <w:r>
        <w:t>Физкультурно-оздоровительная</w:t>
      </w:r>
      <w:r>
        <w:rPr>
          <w:spacing w:val="3"/>
        </w:rPr>
        <w:t xml:space="preserve"> </w:t>
      </w:r>
      <w:r>
        <w:t>деятельность.</w:t>
      </w:r>
    </w:p>
    <w:p w14:paraId="2492B889" w14:textId="77777777" w:rsidR="00A43DD8" w:rsidRDefault="00983492">
      <w:pPr>
        <w:pStyle w:val="a3"/>
        <w:ind w:right="270"/>
      </w:pPr>
      <w: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w:t>
      </w:r>
      <w:proofErr w:type="spellStart"/>
      <w:proofErr w:type="gramStart"/>
      <w:r>
        <w:t>двига</w:t>
      </w:r>
      <w:proofErr w:type="spellEnd"/>
      <w:r>
        <w:t>- тельной</w:t>
      </w:r>
      <w:proofErr w:type="gramEnd"/>
      <w:r>
        <w:t xml:space="preserve"> активности обучающихся.</w:t>
      </w:r>
    </w:p>
    <w:p w14:paraId="2BBE2934" w14:textId="77777777" w:rsidR="00A43DD8" w:rsidRDefault="00983492">
      <w:pPr>
        <w:pStyle w:val="a3"/>
        <w:spacing w:before="1"/>
        <w:ind w:left="993" w:right="4891" w:firstLine="0"/>
      </w:pPr>
      <w:r>
        <w:t>Спортивно-оздоровительная</w:t>
      </w:r>
      <w:r>
        <w:rPr>
          <w:spacing w:val="-14"/>
        </w:rPr>
        <w:t xml:space="preserve"> </w:t>
      </w:r>
      <w:r>
        <w:t>деятельность. Модуль «Гимнастика».</w:t>
      </w:r>
    </w:p>
    <w:p w14:paraId="393F7AAB" w14:textId="77777777" w:rsidR="00A43DD8" w:rsidRDefault="00983492">
      <w:pPr>
        <w:pStyle w:val="a3"/>
        <w:ind w:right="263"/>
      </w:pPr>
      <w: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w:t>
      </w:r>
      <w:proofErr w:type="spellStart"/>
      <w:r>
        <w:t>включе</w:t>
      </w:r>
      <w:proofErr w:type="spellEnd"/>
      <w:r>
        <w:t xml:space="preserve">- </w:t>
      </w:r>
      <w:proofErr w:type="spellStart"/>
      <w:r>
        <w:t>нием</w:t>
      </w:r>
      <w:proofErr w:type="spellEnd"/>
      <w:r>
        <w:t xml:space="preserve"> элементов размахивания и соскока </w:t>
      </w:r>
      <w:proofErr w:type="spellStart"/>
      <w:r>
        <w:t>вперѐд</w:t>
      </w:r>
      <w:proofErr w:type="spellEnd"/>
      <w:r>
        <w:t xml:space="preserve"> прогнувшись (юноши). Гимнастическая </w:t>
      </w:r>
      <w:proofErr w:type="spellStart"/>
      <w:r>
        <w:t>комбина</w:t>
      </w:r>
      <w:proofErr w:type="spellEnd"/>
      <w:r>
        <w:t xml:space="preserve">- </w:t>
      </w:r>
      <w:proofErr w:type="spellStart"/>
      <w:r>
        <w:t>ция</w:t>
      </w:r>
      <w:proofErr w:type="spellEnd"/>
      <w:r>
        <w:t xml:space="preserve"> на параллельных брусьях, с включением двух кувырков </w:t>
      </w:r>
      <w:proofErr w:type="spellStart"/>
      <w:r>
        <w:t>вперѐд</w:t>
      </w:r>
      <w:proofErr w:type="spellEnd"/>
      <w:r>
        <w:t xml:space="preserve"> с опорой на руки (юноши). Гимнастическая комбинация на гимнастическом бревне, с включением </w:t>
      </w:r>
      <w:proofErr w:type="spellStart"/>
      <w:r>
        <w:t>полушпагата</w:t>
      </w:r>
      <w:proofErr w:type="spellEnd"/>
      <w:r>
        <w:t>, стойки на колене</w:t>
      </w:r>
      <w:r>
        <w:rPr>
          <w:spacing w:val="-9"/>
        </w:rPr>
        <w:t xml:space="preserve"> </w:t>
      </w:r>
      <w:r>
        <w:t>с</w:t>
      </w:r>
      <w:r>
        <w:rPr>
          <w:spacing w:val="-4"/>
        </w:rPr>
        <w:t xml:space="preserve"> </w:t>
      </w:r>
      <w:r>
        <w:t>опорой</w:t>
      </w:r>
      <w:r>
        <w:rPr>
          <w:spacing w:val="-5"/>
        </w:rPr>
        <w:t xml:space="preserve"> </w:t>
      </w:r>
      <w:r>
        <w:t>на</w:t>
      </w:r>
      <w:r>
        <w:rPr>
          <w:spacing w:val="-4"/>
        </w:rPr>
        <w:t xml:space="preserve"> </w:t>
      </w:r>
      <w:r>
        <w:t>руки</w:t>
      </w:r>
      <w:r>
        <w:rPr>
          <w:spacing w:val="-7"/>
        </w:rPr>
        <w:t xml:space="preserve"> </w:t>
      </w:r>
      <w:r>
        <w:t>и</w:t>
      </w:r>
      <w:r>
        <w:rPr>
          <w:spacing w:val="-5"/>
        </w:rPr>
        <w:t xml:space="preserve"> </w:t>
      </w:r>
      <w:r>
        <w:t>отведением</w:t>
      </w:r>
      <w:r>
        <w:rPr>
          <w:spacing w:val="-5"/>
        </w:rPr>
        <w:t xml:space="preserve"> </w:t>
      </w:r>
      <w:r>
        <w:t>ноги</w:t>
      </w:r>
      <w:r>
        <w:rPr>
          <w:spacing w:val="-5"/>
        </w:rPr>
        <w:t xml:space="preserve"> </w:t>
      </w:r>
      <w:r>
        <w:t>назад</w:t>
      </w:r>
      <w:r>
        <w:rPr>
          <w:spacing w:val="-9"/>
        </w:rPr>
        <w:t xml:space="preserve"> </w:t>
      </w:r>
      <w:r>
        <w:t>(девушки).</w:t>
      </w:r>
      <w:r>
        <w:rPr>
          <w:spacing w:val="-4"/>
        </w:rPr>
        <w:t xml:space="preserve"> </w:t>
      </w:r>
      <w:proofErr w:type="spellStart"/>
      <w:r>
        <w:t>Черлидинг</w:t>
      </w:r>
      <w:proofErr w:type="spellEnd"/>
      <w:r>
        <w:t>:</w:t>
      </w:r>
      <w:r>
        <w:rPr>
          <w:spacing w:val="-2"/>
        </w:rPr>
        <w:t xml:space="preserve"> </w:t>
      </w:r>
      <w:r>
        <w:t>композиция</w:t>
      </w:r>
      <w:r>
        <w:rPr>
          <w:spacing w:val="-6"/>
        </w:rPr>
        <w:t xml:space="preserve"> </w:t>
      </w:r>
      <w:r>
        <w:t>упражнений</w:t>
      </w:r>
      <w:r>
        <w:rPr>
          <w:spacing w:val="-8"/>
        </w:rPr>
        <w:t xml:space="preserve"> </w:t>
      </w:r>
      <w:r>
        <w:t>с построением пирамид, элементами степ-аэробики, акробатики и ритмической гимнастики (</w:t>
      </w:r>
      <w:proofErr w:type="gramStart"/>
      <w:r>
        <w:t xml:space="preserve">де- </w:t>
      </w:r>
      <w:proofErr w:type="spellStart"/>
      <w:r>
        <w:rPr>
          <w:spacing w:val="-2"/>
        </w:rPr>
        <w:t>вушки</w:t>
      </w:r>
      <w:proofErr w:type="spellEnd"/>
      <w:proofErr w:type="gramEnd"/>
      <w:r>
        <w:rPr>
          <w:spacing w:val="-2"/>
        </w:rPr>
        <w:t>).</w:t>
      </w:r>
    </w:p>
    <w:p w14:paraId="5351D699" w14:textId="77777777" w:rsidR="00A43DD8" w:rsidRDefault="00983492">
      <w:pPr>
        <w:pStyle w:val="a3"/>
        <w:spacing w:before="2" w:line="251" w:lineRule="exact"/>
        <w:ind w:left="993" w:firstLine="0"/>
      </w:pPr>
      <w:r>
        <w:t>Модуль</w:t>
      </w:r>
      <w:r>
        <w:rPr>
          <w:spacing w:val="-11"/>
        </w:rPr>
        <w:t xml:space="preserve"> </w:t>
      </w:r>
      <w:r>
        <w:t>«</w:t>
      </w:r>
      <w:proofErr w:type="spellStart"/>
      <w:r>
        <w:t>Лѐгкая</w:t>
      </w:r>
      <w:proofErr w:type="spellEnd"/>
      <w:r>
        <w:rPr>
          <w:spacing w:val="-9"/>
        </w:rPr>
        <w:t xml:space="preserve"> </w:t>
      </w:r>
      <w:r>
        <w:rPr>
          <w:spacing w:val="-2"/>
        </w:rPr>
        <w:t>атлетика».</w:t>
      </w:r>
    </w:p>
    <w:p w14:paraId="05A29BAE" w14:textId="77777777" w:rsidR="00A43DD8" w:rsidRDefault="00983492">
      <w:pPr>
        <w:pStyle w:val="a3"/>
        <w:ind w:right="281"/>
      </w:pPr>
      <w:r>
        <w:t>Техническая подготовка в беговых и прыжковых упражнениях: бег на короткие и длинные дистанции,</w:t>
      </w:r>
      <w:r>
        <w:rPr>
          <w:spacing w:val="-14"/>
        </w:rPr>
        <w:t xml:space="preserve"> </w:t>
      </w:r>
      <w:r>
        <w:t>прыжки</w:t>
      </w:r>
      <w:r>
        <w:rPr>
          <w:spacing w:val="-10"/>
        </w:rPr>
        <w:t xml:space="preserve"> </w:t>
      </w:r>
      <w:r>
        <w:t>в</w:t>
      </w:r>
      <w:r>
        <w:rPr>
          <w:spacing w:val="-12"/>
        </w:rPr>
        <w:t xml:space="preserve"> </w:t>
      </w:r>
      <w:r>
        <w:t>длину</w:t>
      </w:r>
      <w:r>
        <w:rPr>
          <w:spacing w:val="-17"/>
        </w:rPr>
        <w:t xml:space="preserve"> </w:t>
      </w:r>
      <w:r>
        <w:t>способами</w:t>
      </w:r>
      <w:r>
        <w:rPr>
          <w:spacing w:val="-12"/>
        </w:rPr>
        <w:t xml:space="preserve"> </w:t>
      </w:r>
      <w:r>
        <w:t>«прогнувшись»</w:t>
      </w:r>
      <w:r>
        <w:rPr>
          <w:spacing w:val="-16"/>
        </w:rPr>
        <w:t xml:space="preserve"> </w:t>
      </w:r>
      <w:r>
        <w:t>и</w:t>
      </w:r>
      <w:r>
        <w:rPr>
          <w:spacing w:val="-4"/>
        </w:rPr>
        <w:t xml:space="preserve"> </w:t>
      </w:r>
      <w:r>
        <w:t>«согнув</w:t>
      </w:r>
      <w:r>
        <w:rPr>
          <w:spacing w:val="-12"/>
        </w:rPr>
        <w:t xml:space="preserve"> </w:t>
      </w:r>
      <w:r>
        <w:t>ноги»,</w:t>
      </w:r>
      <w:r>
        <w:rPr>
          <w:spacing w:val="-10"/>
        </w:rPr>
        <w:t xml:space="preserve"> </w:t>
      </w:r>
      <w:r>
        <w:t>прыжки</w:t>
      </w:r>
      <w:r>
        <w:rPr>
          <w:spacing w:val="-10"/>
        </w:rPr>
        <w:t xml:space="preserve"> </w:t>
      </w:r>
      <w:r>
        <w:t>в</w:t>
      </w:r>
      <w:r>
        <w:rPr>
          <w:spacing w:val="-12"/>
        </w:rPr>
        <w:t xml:space="preserve"> </w:t>
      </w:r>
      <w:r>
        <w:t>высоту</w:t>
      </w:r>
      <w:r>
        <w:rPr>
          <w:spacing w:val="-16"/>
        </w:rPr>
        <w:t xml:space="preserve"> </w:t>
      </w:r>
      <w:r>
        <w:t>способом</w:t>
      </w:r>
    </w:p>
    <w:p w14:paraId="4A3B0B7F" w14:textId="77777777" w:rsidR="00A43DD8" w:rsidRDefault="00983492">
      <w:pPr>
        <w:pStyle w:val="a3"/>
        <w:spacing w:line="252" w:lineRule="exact"/>
        <w:ind w:firstLine="0"/>
      </w:pPr>
      <w:r>
        <w:t>«перешагивание».</w:t>
      </w:r>
      <w:r>
        <w:rPr>
          <w:spacing w:val="-16"/>
        </w:rPr>
        <w:t xml:space="preserve"> </w:t>
      </w:r>
      <w:r>
        <w:t>Техническая</w:t>
      </w:r>
      <w:r>
        <w:rPr>
          <w:spacing w:val="-13"/>
        </w:rPr>
        <w:t xml:space="preserve"> </w:t>
      </w:r>
      <w:r>
        <w:t>подготовка</w:t>
      </w:r>
      <w:r>
        <w:rPr>
          <w:spacing w:val="-12"/>
        </w:rPr>
        <w:t xml:space="preserve"> </w:t>
      </w:r>
      <w:r>
        <w:t>в</w:t>
      </w:r>
      <w:r>
        <w:rPr>
          <w:spacing w:val="-13"/>
        </w:rPr>
        <w:t xml:space="preserve"> </w:t>
      </w:r>
      <w:r>
        <w:t>метании</w:t>
      </w:r>
      <w:r>
        <w:rPr>
          <w:spacing w:val="-13"/>
        </w:rPr>
        <w:t xml:space="preserve"> </w:t>
      </w:r>
      <w:r>
        <w:t>спортивного</w:t>
      </w:r>
      <w:r>
        <w:rPr>
          <w:spacing w:val="-13"/>
        </w:rPr>
        <w:t xml:space="preserve"> </w:t>
      </w:r>
      <w:r>
        <w:t>снаряда</w:t>
      </w:r>
      <w:r>
        <w:rPr>
          <w:spacing w:val="-12"/>
        </w:rPr>
        <w:t xml:space="preserve"> </w:t>
      </w:r>
      <w:r>
        <w:t>с</w:t>
      </w:r>
      <w:r>
        <w:rPr>
          <w:spacing w:val="-14"/>
        </w:rPr>
        <w:t xml:space="preserve"> </w:t>
      </w:r>
      <w:r>
        <w:t>разбега</w:t>
      </w:r>
      <w:r>
        <w:rPr>
          <w:spacing w:val="-7"/>
        </w:rPr>
        <w:t xml:space="preserve"> </w:t>
      </w:r>
      <w:r>
        <w:t>на</w:t>
      </w:r>
      <w:r>
        <w:rPr>
          <w:spacing w:val="-12"/>
        </w:rPr>
        <w:t xml:space="preserve"> </w:t>
      </w:r>
      <w:r>
        <w:rPr>
          <w:spacing w:val="-2"/>
        </w:rPr>
        <w:t>дальность.</w:t>
      </w:r>
    </w:p>
    <w:p w14:paraId="5634E432" w14:textId="77777777" w:rsidR="00A43DD8" w:rsidRDefault="00983492">
      <w:pPr>
        <w:pStyle w:val="a3"/>
        <w:spacing w:line="252" w:lineRule="exact"/>
        <w:ind w:left="993" w:firstLine="0"/>
      </w:pPr>
      <w:r>
        <w:t>Модуль</w:t>
      </w:r>
      <w:r>
        <w:rPr>
          <w:spacing w:val="-11"/>
        </w:rPr>
        <w:t xml:space="preserve"> </w:t>
      </w:r>
      <w:r>
        <w:t>«Зимние</w:t>
      </w:r>
      <w:r>
        <w:rPr>
          <w:spacing w:val="-10"/>
        </w:rPr>
        <w:t xml:space="preserve"> </w:t>
      </w:r>
      <w:r>
        <w:t>виды</w:t>
      </w:r>
      <w:r>
        <w:rPr>
          <w:spacing w:val="-10"/>
        </w:rPr>
        <w:t xml:space="preserve"> </w:t>
      </w:r>
      <w:r>
        <w:rPr>
          <w:spacing w:val="-2"/>
        </w:rPr>
        <w:t>спорта».</w:t>
      </w:r>
    </w:p>
    <w:p w14:paraId="462342EE" w14:textId="77777777" w:rsidR="00A43DD8" w:rsidRDefault="00983492">
      <w:pPr>
        <w:pStyle w:val="a3"/>
        <w:ind w:right="265"/>
      </w:pPr>
      <w:r>
        <w:t xml:space="preserve">Техническая подготовка в передвижении лыжными ходами по учебной дистанции: </w:t>
      </w:r>
      <w:proofErr w:type="gramStart"/>
      <w:r>
        <w:t>попе- ременный</w:t>
      </w:r>
      <w:proofErr w:type="gramEnd"/>
      <w:r>
        <w:t xml:space="preserve"> </w:t>
      </w:r>
      <w:proofErr w:type="spellStart"/>
      <w:r>
        <w:t>двухшажный</w:t>
      </w:r>
      <w:proofErr w:type="spellEnd"/>
      <w:r>
        <w:t xml:space="preserve"> ход, одновременный одношажный ход, способы перехода с одного лыж- </w:t>
      </w:r>
      <w:proofErr w:type="spellStart"/>
      <w:r>
        <w:t>ного</w:t>
      </w:r>
      <w:proofErr w:type="spellEnd"/>
      <w:r>
        <w:t xml:space="preserve"> хода на другой.</w:t>
      </w:r>
    </w:p>
    <w:p w14:paraId="51CB8C76" w14:textId="77777777" w:rsidR="00A43DD8" w:rsidRDefault="00983492">
      <w:pPr>
        <w:pStyle w:val="a3"/>
        <w:spacing w:before="1" w:line="251" w:lineRule="exact"/>
        <w:ind w:left="993" w:firstLine="0"/>
      </w:pPr>
      <w:r>
        <w:t>.</w:t>
      </w:r>
      <w:r>
        <w:rPr>
          <w:spacing w:val="-5"/>
        </w:rPr>
        <w:t xml:space="preserve"> </w:t>
      </w:r>
      <w:r>
        <w:t>Модуль</w:t>
      </w:r>
      <w:r>
        <w:rPr>
          <w:spacing w:val="-4"/>
        </w:rPr>
        <w:t xml:space="preserve"> </w:t>
      </w:r>
      <w:r>
        <w:rPr>
          <w:spacing w:val="-2"/>
        </w:rPr>
        <w:t>«Плавание».</w:t>
      </w:r>
    </w:p>
    <w:p w14:paraId="08D86935" w14:textId="77777777" w:rsidR="00A43DD8" w:rsidRDefault="00983492">
      <w:pPr>
        <w:pStyle w:val="a3"/>
        <w:spacing w:line="242" w:lineRule="auto"/>
        <w:ind w:right="317"/>
      </w:pPr>
      <w:r>
        <w:t>Брасс:</w:t>
      </w:r>
      <w:r>
        <w:rPr>
          <w:spacing w:val="-6"/>
        </w:rPr>
        <w:t xml:space="preserve"> </w:t>
      </w:r>
      <w:r>
        <w:t>подводящие</w:t>
      </w:r>
      <w:r>
        <w:rPr>
          <w:spacing w:val="-6"/>
        </w:rPr>
        <w:t xml:space="preserve"> </w:t>
      </w:r>
      <w:r>
        <w:t>упражнения</w:t>
      </w:r>
      <w:r>
        <w:rPr>
          <w:spacing w:val="-11"/>
        </w:rPr>
        <w:t xml:space="preserve"> </w:t>
      </w:r>
      <w:r>
        <w:t>и</w:t>
      </w:r>
      <w:r>
        <w:rPr>
          <w:spacing w:val="-7"/>
        </w:rPr>
        <w:t xml:space="preserve"> </w:t>
      </w:r>
      <w:r>
        <w:t>плавание</w:t>
      </w:r>
      <w:r>
        <w:rPr>
          <w:spacing w:val="-7"/>
        </w:rPr>
        <w:t xml:space="preserve"> </w:t>
      </w:r>
      <w:r>
        <w:t>в</w:t>
      </w:r>
      <w:r>
        <w:rPr>
          <w:spacing w:val="-8"/>
        </w:rPr>
        <w:t xml:space="preserve"> </w:t>
      </w:r>
      <w:r>
        <w:t>полной</w:t>
      </w:r>
      <w:r>
        <w:rPr>
          <w:spacing w:val="-8"/>
        </w:rPr>
        <w:t xml:space="preserve"> </w:t>
      </w:r>
      <w:r>
        <w:t>координации.</w:t>
      </w:r>
      <w:r>
        <w:rPr>
          <w:spacing w:val="-6"/>
        </w:rPr>
        <w:t xml:space="preserve"> </w:t>
      </w:r>
      <w:r>
        <w:t>Повороты</w:t>
      </w:r>
      <w:r>
        <w:rPr>
          <w:spacing w:val="-6"/>
        </w:rPr>
        <w:t xml:space="preserve"> </w:t>
      </w:r>
      <w:r>
        <w:t>при</w:t>
      </w:r>
      <w:r>
        <w:rPr>
          <w:spacing w:val="-10"/>
        </w:rPr>
        <w:t xml:space="preserve"> </w:t>
      </w:r>
      <w:r>
        <w:t xml:space="preserve">плавании </w:t>
      </w:r>
      <w:r>
        <w:rPr>
          <w:spacing w:val="-2"/>
        </w:rPr>
        <w:t>брассом.</w:t>
      </w:r>
    </w:p>
    <w:p w14:paraId="7148BDAA" w14:textId="77777777" w:rsidR="00A43DD8" w:rsidRDefault="00983492">
      <w:pPr>
        <w:pStyle w:val="a3"/>
        <w:spacing w:line="249" w:lineRule="exact"/>
        <w:ind w:left="993" w:firstLine="0"/>
      </w:pPr>
      <w:r>
        <w:rPr>
          <w:spacing w:val="-2"/>
        </w:rPr>
        <w:t>Модуль</w:t>
      </w:r>
      <w:r>
        <w:rPr>
          <w:spacing w:val="2"/>
        </w:rPr>
        <w:t xml:space="preserve"> </w:t>
      </w:r>
      <w:r>
        <w:rPr>
          <w:spacing w:val="-2"/>
        </w:rPr>
        <w:t>«Спортивные</w:t>
      </w:r>
      <w:r>
        <w:rPr>
          <w:spacing w:val="3"/>
        </w:rPr>
        <w:t xml:space="preserve"> </w:t>
      </w:r>
      <w:r>
        <w:rPr>
          <w:spacing w:val="-2"/>
        </w:rPr>
        <w:t>игры».</w:t>
      </w:r>
    </w:p>
    <w:p w14:paraId="0EA1116E" w14:textId="77777777" w:rsidR="00A43DD8" w:rsidRDefault="00983492">
      <w:pPr>
        <w:pStyle w:val="a3"/>
        <w:jc w:val="left"/>
      </w:pPr>
      <w:r>
        <w:t>Баскетбол.</w:t>
      </w:r>
      <w:r>
        <w:rPr>
          <w:spacing w:val="36"/>
        </w:rPr>
        <w:t xml:space="preserve"> </w:t>
      </w:r>
      <w:r>
        <w:t>Техническая</w:t>
      </w:r>
      <w:r>
        <w:rPr>
          <w:spacing w:val="35"/>
        </w:rPr>
        <w:t xml:space="preserve"> </w:t>
      </w:r>
      <w:r>
        <w:t>подготовка</w:t>
      </w:r>
      <w:r>
        <w:rPr>
          <w:spacing w:val="39"/>
        </w:rPr>
        <w:t xml:space="preserve"> </w:t>
      </w:r>
      <w:r>
        <w:t>в</w:t>
      </w:r>
      <w:r>
        <w:rPr>
          <w:spacing w:val="36"/>
        </w:rPr>
        <w:t xml:space="preserve"> </w:t>
      </w:r>
      <w:r>
        <w:t>игровых</w:t>
      </w:r>
      <w:r>
        <w:rPr>
          <w:spacing w:val="36"/>
        </w:rPr>
        <w:t xml:space="preserve"> </w:t>
      </w:r>
      <w:r>
        <w:t>действиях:</w:t>
      </w:r>
      <w:r>
        <w:rPr>
          <w:spacing w:val="39"/>
        </w:rPr>
        <w:t xml:space="preserve"> </w:t>
      </w:r>
      <w:r>
        <w:t>ведение,</w:t>
      </w:r>
      <w:r>
        <w:rPr>
          <w:spacing w:val="38"/>
        </w:rPr>
        <w:t xml:space="preserve"> </w:t>
      </w:r>
      <w:r>
        <w:t>передачи,</w:t>
      </w:r>
      <w:r>
        <w:rPr>
          <w:spacing w:val="37"/>
        </w:rPr>
        <w:t xml:space="preserve"> </w:t>
      </w:r>
      <w:proofErr w:type="spellStart"/>
      <w:r>
        <w:t>приѐмы</w:t>
      </w:r>
      <w:proofErr w:type="spellEnd"/>
      <w:r>
        <w:rPr>
          <w:spacing w:val="38"/>
        </w:rPr>
        <w:t xml:space="preserve"> </w:t>
      </w:r>
      <w:r>
        <w:t>и броски мяча на месте, в прыжке, после ведения.</w:t>
      </w:r>
    </w:p>
    <w:p w14:paraId="54266760" w14:textId="77777777" w:rsidR="00A43DD8" w:rsidRDefault="00983492">
      <w:pPr>
        <w:pStyle w:val="a3"/>
        <w:jc w:val="left"/>
      </w:pPr>
      <w:r>
        <w:t>Волейбол.</w:t>
      </w:r>
      <w:r>
        <w:rPr>
          <w:spacing w:val="-5"/>
        </w:rPr>
        <w:t xml:space="preserve"> </w:t>
      </w:r>
      <w:r>
        <w:t>Техническая</w:t>
      </w:r>
      <w:r>
        <w:rPr>
          <w:spacing w:val="-2"/>
        </w:rPr>
        <w:t xml:space="preserve"> </w:t>
      </w:r>
      <w:r>
        <w:t>подготовка</w:t>
      </w:r>
      <w:r>
        <w:rPr>
          <w:spacing w:val="-2"/>
        </w:rPr>
        <w:t xml:space="preserve"> </w:t>
      </w:r>
      <w:r>
        <w:t>в</w:t>
      </w:r>
      <w:r>
        <w:rPr>
          <w:spacing w:val="-2"/>
        </w:rPr>
        <w:t xml:space="preserve"> </w:t>
      </w:r>
      <w:r>
        <w:t>игровых</w:t>
      </w:r>
      <w:r>
        <w:rPr>
          <w:spacing w:val="-4"/>
        </w:rPr>
        <w:t xml:space="preserve"> </w:t>
      </w:r>
      <w:r>
        <w:t>действиях:</w:t>
      </w:r>
      <w:r>
        <w:rPr>
          <w:spacing w:val="-1"/>
        </w:rPr>
        <w:t xml:space="preserve"> </w:t>
      </w:r>
      <w:r>
        <w:t>подачи</w:t>
      </w:r>
      <w:r>
        <w:rPr>
          <w:spacing w:val="-3"/>
        </w:rPr>
        <w:t xml:space="preserve"> </w:t>
      </w:r>
      <w:r>
        <w:t>мяча</w:t>
      </w:r>
      <w:r>
        <w:rPr>
          <w:spacing w:val="-2"/>
        </w:rPr>
        <w:t xml:space="preserve"> </w:t>
      </w:r>
      <w:r>
        <w:t>в</w:t>
      </w:r>
      <w:r>
        <w:rPr>
          <w:spacing w:val="-2"/>
        </w:rPr>
        <w:t xml:space="preserve"> </w:t>
      </w:r>
      <w:r>
        <w:t>разные</w:t>
      </w:r>
      <w:r>
        <w:rPr>
          <w:spacing w:val="-2"/>
        </w:rPr>
        <w:t xml:space="preserve"> </w:t>
      </w:r>
      <w:r>
        <w:t>зоны</w:t>
      </w:r>
      <w:r>
        <w:rPr>
          <w:spacing w:val="-2"/>
        </w:rPr>
        <w:t xml:space="preserve"> </w:t>
      </w:r>
      <w:proofErr w:type="spellStart"/>
      <w:r>
        <w:t>пло</w:t>
      </w:r>
      <w:proofErr w:type="spellEnd"/>
      <w:r>
        <w:t xml:space="preserve">- </w:t>
      </w:r>
      <w:proofErr w:type="spellStart"/>
      <w:r>
        <w:t>щадки</w:t>
      </w:r>
      <w:proofErr w:type="spellEnd"/>
      <w:r>
        <w:t xml:space="preserve"> соперника, </w:t>
      </w:r>
      <w:proofErr w:type="spellStart"/>
      <w:r>
        <w:t>приѐмы</w:t>
      </w:r>
      <w:proofErr w:type="spellEnd"/>
      <w:r>
        <w:t xml:space="preserve"> и передачи на месте и в движении, удары и блокировка.</w:t>
      </w:r>
    </w:p>
    <w:p w14:paraId="6058B37A" w14:textId="77777777" w:rsidR="00A43DD8" w:rsidRDefault="00983492">
      <w:pPr>
        <w:pStyle w:val="a3"/>
        <w:jc w:val="left"/>
      </w:pPr>
      <w:r>
        <w:t>Футбол.</w:t>
      </w:r>
      <w:r>
        <w:rPr>
          <w:spacing w:val="-4"/>
        </w:rPr>
        <w:t xml:space="preserve"> </w:t>
      </w:r>
      <w:r>
        <w:t>Техническая</w:t>
      </w:r>
      <w:r>
        <w:rPr>
          <w:spacing w:val="-2"/>
        </w:rPr>
        <w:t xml:space="preserve"> </w:t>
      </w:r>
      <w:r>
        <w:t>подготовка</w:t>
      </w:r>
      <w:r>
        <w:rPr>
          <w:spacing w:val="-2"/>
        </w:rPr>
        <w:t xml:space="preserve"> </w:t>
      </w:r>
      <w:r>
        <w:t>в</w:t>
      </w:r>
      <w:r>
        <w:rPr>
          <w:spacing w:val="-2"/>
        </w:rPr>
        <w:t xml:space="preserve"> </w:t>
      </w:r>
      <w:r>
        <w:t>игровых</w:t>
      </w:r>
      <w:r>
        <w:rPr>
          <w:spacing w:val="-2"/>
        </w:rPr>
        <w:t xml:space="preserve"> </w:t>
      </w:r>
      <w:r>
        <w:t>действиях:</w:t>
      </w:r>
      <w:r>
        <w:rPr>
          <w:spacing w:val="-1"/>
        </w:rPr>
        <w:t xml:space="preserve"> </w:t>
      </w:r>
      <w:r>
        <w:t>ведение,</w:t>
      </w:r>
      <w:r>
        <w:rPr>
          <w:spacing w:val="-2"/>
        </w:rPr>
        <w:t xml:space="preserve"> </w:t>
      </w:r>
      <w:proofErr w:type="spellStart"/>
      <w:r>
        <w:t>приѐмы</w:t>
      </w:r>
      <w:proofErr w:type="spellEnd"/>
      <w:r>
        <w:rPr>
          <w:spacing w:val="-2"/>
        </w:rPr>
        <w:t xml:space="preserve"> </w:t>
      </w:r>
      <w:r>
        <w:t>и</w:t>
      </w:r>
      <w:r>
        <w:rPr>
          <w:spacing w:val="-2"/>
        </w:rPr>
        <w:t xml:space="preserve"> </w:t>
      </w:r>
      <w:r>
        <w:t>передачи,</w:t>
      </w:r>
      <w:r>
        <w:rPr>
          <w:spacing w:val="-5"/>
        </w:rPr>
        <w:t xml:space="preserve"> </w:t>
      </w:r>
      <w:proofErr w:type="gramStart"/>
      <w:r>
        <w:t xml:space="preserve">оста- </w:t>
      </w:r>
      <w:proofErr w:type="spellStart"/>
      <w:r>
        <w:t>новки</w:t>
      </w:r>
      <w:proofErr w:type="spellEnd"/>
      <w:proofErr w:type="gramEnd"/>
      <w:r>
        <w:t xml:space="preserve"> и удары по мячу с места и в движении.</w:t>
      </w:r>
    </w:p>
    <w:p w14:paraId="45EA34D9" w14:textId="77777777" w:rsidR="00A43DD8" w:rsidRDefault="00983492">
      <w:pPr>
        <w:pStyle w:val="a3"/>
        <w:spacing w:before="1"/>
        <w:jc w:val="left"/>
      </w:pPr>
      <w:r>
        <w:t xml:space="preserve">Совершенствование техники ранее разученных гимнастических и акробатических </w:t>
      </w:r>
      <w:proofErr w:type="spellStart"/>
      <w:proofErr w:type="gramStart"/>
      <w:r>
        <w:t>упраж</w:t>
      </w:r>
      <w:proofErr w:type="spellEnd"/>
      <w:r>
        <w:t xml:space="preserve">- </w:t>
      </w:r>
      <w:r>
        <w:rPr>
          <w:spacing w:val="-2"/>
        </w:rPr>
        <w:t>нений</w:t>
      </w:r>
      <w:proofErr w:type="gramEnd"/>
      <w:r>
        <w:rPr>
          <w:spacing w:val="-2"/>
        </w:rPr>
        <w:t>, упражнений</w:t>
      </w:r>
      <w:r>
        <w:rPr>
          <w:spacing w:val="-3"/>
        </w:rPr>
        <w:t xml:space="preserve"> </w:t>
      </w:r>
      <w:proofErr w:type="spellStart"/>
      <w:r>
        <w:rPr>
          <w:spacing w:val="-2"/>
        </w:rPr>
        <w:t>лѐгкой</w:t>
      </w:r>
      <w:proofErr w:type="spellEnd"/>
      <w:r>
        <w:rPr>
          <w:spacing w:val="-3"/>
        </w:rPr>
        <w:t xml:space="preserve"> </w:t>
      </w:r>
      <w:r>
        <w:rPr>
          <w:spacing w:val="-2"/>
        </w:rPr>
        <w:t>атлетики</w:t>
      </w:r>
      <w:r>
        <w:rPr>
          <w:spacing w:val="-3"/>
        </w:rPr>
        <w:t xml:space="preserve"> </w:t>
      </w:r>
      <w:r>
        <w:rPr>
          <w:spacing w:val="-2"/>
        </w:rPr>
        <w:t>и</w:t>
      </w:r>
      <w:r>
        <w:rPr>
          <w:spacing w:val="-3"/>
        </w:rPr>
        <w:t xml:space="preserve"> </w:t>
      </w:r>
      <w:r>
        <w:rPr>
          <w:spacing w:val="-2"/>
        </w:rPr>
        <w:t>зимних видов</w:t>
      </w:r>
      <w:r>
        <w:rPr>
          <w:spacing w:val="-4"/>
        </w:rPr>
        <w:t xml:space="preserve"> </w:t>
      </w:r>
      <w:r>
        <w:rPr>
          <w:spacing w:val="-2"/>
        </w:rPr>
        <w:t>спорта,</w:t>
      </w:r>
      <w:r>
        <w:rPr>
          <w:spacing w:val="-3"/>
        </w:rPr>
        <w:t xml:space="preserve"> </w:t>
      </w:r>
      <w:r>
        <w:rPr>
          <w:spacing w:val="-2"/>
        </w:rPr>
        <w:t>технических</w:t>
      </w:r>
      <w:r>
        <w:rPr>
          <w:spacing w:val="-5"/>
        </w:rPr>
        <w:t xml:space="preserve"> </w:t>
      </w:r>
      <w:r>
        <w:rPr>
          <w:spacing w:val="-2"/>
        </w:rPr>
        <w:t>действий</w:t>
      </w:r>
      <w:r>
        <w:rPr>
          <w:spacing w:val="-3"/>
        </w:rPr>
        <w:t xml:space="preserve"> </w:t>
      </w:r>
      <w:r>
        <w:rPr>
          <w:spacing w:val="-2"/>
        </w:rPr>
        <w:t>спортивных игр.</w:t>
      </w:r>
    </w:p>
    <w:p w14:paraId="44FA4764" w14:textId="77777777" w:rsidR="00A43DD8" w:rsidRDefault="00983492">
      <w:pPr>
        <w:pStyle w:val="a3"/>
        <w:spacing w:line="252" w:lineRule="exact"/>
        <w:ind w:left="993" w:firstLine="0"/>
        <w:jc w:val="left"/>
      </w:pPr>
      <w:r>
        <w:t>Модуль</w:t>
      </w:r>
      <w:r>
        <w:rPr>
          <w:spacing w:val="-6"/>
        </w:rPr>
        <w:t xml:space="preserve"> </w:t>
      </w:r>
      <w:r>
        <w:rPr>
          <w:spacing w:val="-2"/>
        </w:rPr>
        <w:t>«Спорт».</w:t>
      </w:r>
    </w:p>
    <w:p w14:paraId="5091AA02" w14:textId="77777777" w:rsidR="00A43DD8" w:rsidRDefault="00983492">
      <w:pPr>
        <w:pStyle w:val="a3"/>
        <w:ind w:right="28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F33F107" w14:textId="77777777" w:rsidR="00A43DD8" w:rsidRDefault="00983492">
      <w:pPr>
        <w:pStyle w:val="a3"/>
        <w:ind w:left="993" w:right="2517" w:firstLine="0"/>
      </w:pPr>
      <w:r>
        <w:t>Программа</w:t>
      </w:r>
      <w:r>
        <w:rPr>
          <w:spacing w:val="-6"/>
        </w:rPr>
        <w:t xml:space="preserve"> </w:t>
      </w:r>
      <w:r>
        <w:t>вариативного</w:t>
      </w:r>
      <w:r>
        <w:rPr>
          <w:spacing w:val="-11"/>
        </w:rPr>
        <w:t xml:space="preserve"> </w:t>
      </w:r>
      <w:r>
        <w:t>модуля</w:t>
      </w:r>
      <w:r>
        <w:rPr>
          <w:spacing w:val="-2"/>
        </w:rPr>
        <w:t xml:space="preserve"> </w:t>
      </w:r>
      <w:r>
        <w:t>«Базовая</w:t>
      </w:r>
      <w:r>
        <w:rPr>
          <w:spacing w:val="-5"/>
        </w:rPr>
        <w:t xml:space="preserve"> </w:t>
      </w:r>
      <w:r>
        <w:t>физическая</w:t>
      </w:r>
      <w:r>
        <w:rPr>
          <w:spacing w:val="-5"/>
        </w:rPr>
        <w:t xml:space="preserve"> </w:t>
      </w:r>
      <w:r>
        <w:t>подготовка». Развитие силовых способностей.</w:t>
      </w:r>
    </w:p>
    <w:p w14:paraId="06B2A5BD" w14:textId="77777777" w:rsidR="00A43DD8" w:rsidRDefault="00A43DD8">
      <w:pPr>
        <w:pStyle w:val="a3"/>
        <w:sectPr w:rsidR="00A43DD8">
          <w:pgSz w:w="11920" w:h="16850"/>
          <w:pgMar w:top="1700" w:right="566" w:bottom="780" w:left="1417" w:header="0" w:footer="597" w:gutter="0"/>
          <w:cols w:space="720"/>
        </w:sectPr>
      </w:pPr>
    </w:p>
    <w:p w14:paraId="0E8CF172" w14:textId="77777777" w:rsidR="00A43DD8" w:rsidRDefault="00983492">
      <w:pPr>
        <w:pStyle w:val="a3"/>
        <w:spacing w:before="76"/>
        <w:ind w:right="263"/>
      </w:pPr>
      <w:r>
        <w:t xml:space="preserve">Комплексы общеразвивающих и локально воздействующих упражнений, </w:t>
      </w:r>
      <w:proofErr w:type="spellStart"/>
      <w:r>
        <w:t>отягощѐнных</w:t>
      </w:r>
      <w:proofErr w:type="spellEnd"/>
      <w:r>
        <w:t xml:space="preserve"> </w:t>
      </w:r>
      <w:proofErr w:type="spellStart"/>
      <w:proofErr w:type="gramStart"/>
      <w:r>
        <w:t>ве</w:t>
      </w:r>
      <w:proofErr w:type="spellEnd"/>
      <w:r>
        <w:t>- сом</w:t>
      </w:r>
      <w:proofErr w:type="gramEnd"/>
      <w:r>
        <w:rPr>
          <w:spacing w:val="-13"/>
        </w:rPr>
        <w:t xml:space="preserve"> </w:t>
      </w:r>
      <w:r>
        <w:t>собственного</w:t>
      </w:r>
      <w:r>
        <w:rPr>
          <w:spacing w:val="-13"/>
        </w:rPr>
        <w:t xml:space="preserve"> </w:t>
      </w:r>
      <w:r>
        <w:t>тела</w:t>
      </w:r>
      <w:r>
        <w:rPr>
          <w:spacing w:val="-11"/>
        </w:rPr>
        <w:t xml:space="preserve"> </w:t>
      </w:r>
      <w:r>
        <w:t>и</w:t>
      </w:r>
      <w:r>
        <w:rPr>
          <w:spacing w:val="-12"/>
        </w:rPr>
        <w:t xml:space="preserve"> </w:t>
      </w:r>
      <w:r>
        <w:t>с</w:t>
      </w:r>
      <w:r>
        <w:rPr>
          <w:spacing w:val="-14"/>
        </w:rPr>
        <w:t xml:space="preserve"> </w:t>
      </w:r>
      <w:r>
        <w:t>использованием</w:t>
      </w:r>
      <w:r>
        <w:rPr>
          <w:spacing w:val="-10"/>
        </w:rPr>
        <w:t xml:space="preserve"> </w:t>
      </w:r>
      <w:r>
        <w:t>дополнительных</w:t>
      </w:r>
      <w:r>
        <w:rPr>
          <w:spacing w:val="-14"/>
        </w:rPr>
        <w:t xml:space="preserve"> </w:t>
      </w:r>
      <w:r>
        <w:t>средств</w:t>
      </w:r>
      <w:r>
        <w:rPr>
          <w:spacing w:val="-12"/>
        </w:rPr>
        <w:t xml:space="preserve"> </w:t>
      </w:r>
      <w:r>
        <w:t>(гантелей,</w:t>
      </w:r>
      <w:r>
        <w:rPr>
          <w:spacing w:val="-10"/>
        </w:rPr>
        <w:t xml:space="preserve"> </w:t>
      </w:r>
      <w:r>
        <w:t>эспандера,</w:t>
      </w:r>
      <w:r>
        <w:rPr>
          <w:spacing w:val="-9"/>
        </w:rPr>
        <w:t xml:space="preserve"> </w:t>
      </w:r>
      <w:r>
        <w:t xml:space="preserve">набивных мячей, штанги и другого инвентаря). Комплексы упражнений на </w:t>
      </w:r>
      <w:proofErr w:type="spellStart"/>
      <w:r>
        <w:t>тренажѐрных</w:t>
      </w:r>
      <w:proofErr w:type="spellEnd"/>
      <w:r>
        <w:t xml:space="preserve"> устройствах. Упражнения</w:t>
      </w:r>
      <w:r>
        <w:rPr>
          <w:spacing w:val="-6"/>
        </w:rPr>
        <w:t xml:space="preserve"> </w:t>
      </w:r>
      <w:r>
        <w:t>на</w:t>
      </w:r>
      <w:r>
        <w:rPr>
          <w:spacing w:val="-4"/>
        </w:rPr>
        <w:t xml:space="preserve"> </w:t>
      </w:r>
      <w:r>
        <w:t>гимнастических</w:t>
      </w:r>
      <w:r>
        <w:rPr>
          <w:spacing w:val="-4"/>
        </w:rPr>
        <w:t xml:space="preserve"> </w:t>
      </w:r>
      <w:r>
        <w:t>снарядах</w:t>
      </w:r>
      <w:r>
        <w:rPr>
          <w:spacing w:val="-2"/>
        </w:rPr>
        <w:t xml:space="preserve"> </w:t>
      </w:r>
      <w:r>
        <w:t>(брусьях, перекладинах,</w:t>
      </w:r>
      <w:r>
        <w:rPr>
          <w:spacing w:val="-3"/>
        </w:rPr>
        <w:t xml:space="preserve"> </w:t>
      </w:r>
      <w:r>
        <w:t>гимнастической</w:t>
      </w:r>
      <w:r>
        <w:rPr>
          <w:spacing w:val="-5"/>
        </w:rPr>
        <w:t xml:space="preserve"> </w:t>
      </w:r>
      <w:r>
        <w:t>стенке</w:t>
      </w:r>
      <w:r>
        <w:rPr>
          <w:spacing w:val="-2"/>
        </w:rPr>
        <w:t xml:space="preserve"> </w:t>
      </w:r>
      <w:r>
        <w:t xml:space="preserve">и других снарядах). Броски набивного мяча двумя и одной рукой из положений стоя и сидя (вверх, </w:t>
      </w:r>
      <w:proofErr w:type="spellStart"/>
      <w:r>
        <w:t>вперѐд</w:t>
      </w:r>
      <w:proofErr w:type="spellEnd"/>
      <w:r>
        <w:t xml:space="preserve">, назад, в стороны, снизу и сбоку, от груди, из-за головы). Прыжковые упражнения с </w:t>
      </w:r>
      <w:proofErr w:type="spellStart"/>
      <w:r>
        <w:t>дополнитель</w:t>
      </w:r>
      <w:proofErr w:type="spellEnd"/>
      <w:r>
        <w:t xml:space="preserve">- </w:t>
      </w:r>
      <w:proofErr w:type="spellStart"/>
      <w:r>
        <w:t>ным</w:t>
      </w:r>
      <w:proofErr w:type="spellEnd"/>
      <w:r>
        <w:t xml:space="preserve"> отягощением (</w:t>
      </w:r>
      <w:proofErr w:type="spellStart"/>
      <w:r>
        <w:t>напрыгивание</w:t>
      </w:r>
      <w:proofErr w:type="spellEnd"/>
      <w:r>
        <w:t xml:space="preserve"> и спрыгивание, прыжки через скакалку, </w:t>
      </w:r>
      <w:proofErr w:type="spellStart"/>
      <w:r>
        <w:t>многоскоки</w:t>
      </w:r>
      <w:proofErr w:type="spellEnd"/>
      <w:r>
        <w:t>, прыжки через</w:t>
      </w:r>
      <w:r>
        <w:rPr>
          <w:spacing w:val="-7"/>
        </w:rPr>
        <w:t xml:space="preserve"> </w:t>
      </w:r>
      <w:r>
        <w:t>препятствия</w:t>
      </w:r>
      <w:r>
        <w:rPr>
          <w:spacing w:val="-9"/>
        </w:rPr>
        <w:t xml:space="preserve"> </w:t>
      </w:r>
      <w:r>
        <w:t>и</w:t>
      </w:r>
      <w:r>
        <w:rPr>
          <w:spacing w:val="-7"/>
        </w:rPr>
        <w:t xml:space="preserve"> </w:t>
      </w:r>
      <w:r>
        <w:t>другие</w:t>
      </w:r>
      <w:r>
        <w:rPr>
          <w:spacing w:val="-6"/>
        </w:rPr>
        <w:t xml:space="preserve"> </w:t>
      </w:r>
      <w:r>
        <w:t>упражнения).</w:t>
      </w:r>
      <w:r>
        <w:rPr>
          <w:spacing w:val="-8"/>
        </w:rPr>
        <w:t xml:space="preserve"> </w:t>
      </w:r>
      <w:r>
        <w:t>Бег</w:t>
      </w:r>
      <w:r>
        <w:rPr>
          <w:spacing w:val="-5"/>
        </w:rPr>
        <w:t xml:space="preserve"> </w:t>
      </w:r>
      <w:r>
        <w:t>с</w:t>
      </w:r>
      <w:r>
        <w:rPr>
          <w:spacing w:val="-6"/>
        </w:rPr>
        <w:t xml:space="preserve"> </w:t>
      </w:r>
      <w:r>
        <w:t>дополнительным</w:t>
      </w:r>
      <w:r>
        <w:rPr>
          <w:spacing w:val="-8"/>
        </w:rPr>
        <w:t xml:space="preserve"> </w:t>
      </w:r>
      <w:r>
        <w:t>отягощением</w:t>
      </w:r>
      <w:r>
        <w:rPr>
          <w:spacing w:val="-6"/>
        </w:rPr>
        <w:t xml:space="preserve"> </w:t>
      </w:r>
      <w:r>
        <w:t>(в</w:t>
      </w:r>
      <w:r>
        <w:rPr>
          <w:spacing w:val="-10"/>
        </w:rPr>
        <w:t xml:space="preserve"> </w:t>
      </w:r>
      <w:r>
        <w:t>горку</w:t>
      </w:r>
      <w:r>
        <w:rPr>
          <w:spacing w:val="-10"/>
        </w:rPr>
        <w:t xml:space="preserve"> </w:t>
      </w:r>
      <w:r>
        <w:t>и</w:t>
      </w:r>
      <w:r>
        <w:rPr>
          <w:spacing w:val="-7"/>
        </w:rPr>
        <w:t xml:space="preserve"> </w:t>
      </w:r>
      <w:r>
        <w:t>с</w:t>
      </w:r>
      <w:r>
        <w:rPr>
          <w:spacing w:val="-6"/>
        </w:rPr>
        <w:t xml:space="preserve"> </w:t>
      </w:r>
      <w:r>
        <w:t>горки,</w:t>
      </w:r>
      <w:r>
        <w:rPr>
          <w:spacing w:val="-6"/>
        </w:rPr>
        <w:t xml:space="preserve"> </w:t>
      </w:r>
      <w:r>
        <w:t>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w:t>
      </w:r>
      <w:proofErr w:type="gramStart"/>
      <w:r>
        <w:t xml:space="preserve">им- </w:t>
      </w:r>
      <w:proofErr w:type="spellStart"/>
      <w:r>
        <w:t>провизированный</w:t>
      </w:r>
      <w:proofErr w:type="spellEnd"/>
      <w:proofErr w:type="gramEnd"/>
      <w:r>
        <w:t xml:space="preserve"> баскетбол с набивным мячом и другие игры).</w:t>
      </w:r>
    </w:p>
    <w:p w14:paraId="50175537" w14:textId="77777777" w:rsidR="00A43DD8" w:rsidRDefault="00983492">
      <w:pPr>
        <w:pStyle w:val="a3"/>
        <w:spacing w:before="1"/>
        <w:ind w:left="993" w:firstLine="0"/>
      </w:pPr>
      <w:r>
        <w:t>Развитие</w:t>
      </w:r>
      <w:r>
        <w:rPr>
          <w:spacing w:val="-11"/>
        </w:rPr>
        <w:t xml:space="preserve"> </w:t>
      </w:r>
      <w:r>
        <w:t>скоростных</w:t>
      </w:r>
      <w:r>
        <w:rPr>
          <w:spacing w:val="-11"/>
        </w:rPr>
        <w:t xml:space="preserve"> </w:t>
      </w:r>
      <w:r>
        <w:rPr>
          <w:spacing w:val="-2"/>
        </w:rPr>
        <w:t>способностей.</w:t>
      </w:r>
    </w:p>
    <w:p w14:paraId="2A2CFEAA" w14:textId="77777777" w:rsidR="00A43DD8" w:rsidRDefault="00983492">
      <w:pPr>
        <w:pStyle w:val="a3"/>
        <w:spacing w:before="4"/>
        <w:ind w:right="265"/>
      </w:pPr>
      <w:r>
        <w:t xml:space="preserve">Бег на месте в максимальном темпе (в упоре о гимнастическую стенку и без упора). </w:t>
      </w:r>
      <w:proofErr w:type="gramStart"/>
      <w:r>
        <w:t xml:space="preserve">Чел- </w:t>
      </w:r>
      <w:proofErr w:type="spellStart"/>
      <w:r>
        <w:t>ночный</w:t>
      </w:r>
      <w:proofErr w:type="spellEnd"/>
      <w:proofErr w:type="gramEnd"/>
      <w:r>
        <w:rPr>
          <w:spacing w:val="-1"/>
        </w:rPr>
        <w:t xml:space="preserve"> </w:t>
      </w:r>
      <w:r>
        <w:t>бег. Бег по разметкам с максимальным темпом. Повторный бег с максимальной скоростью и</w:t>
      </w:r>
      <w:r>
        <w:rPr>
          <w:spacing w:val="-10"/>
        </w:rPr>
        <w:t xml:space="preserve"> </w:t>
      </w:r>
      <w:r>
        <w:t>максимальной</w:t>
      </w:r>
      <w:r>
        <w:rPr>
          <w:spacing w:val="-11"/>
        </w:rPr>
        <w:t xml:space="preserve"> </w:t>
      </w:r>
      <w:r>
        <w:t>частотой</w:t>
      </w:r>
      <w:r>
        <w:rPr>
          <w:spacing w:val="-14"/>
        </w:rPr>
        <w:t xml:space="preserve"> </w:t>
      </w:r>
      <w:r>
        <w:t>шагов</w:t>
      </w:r>
      <w:r>
        <w:rPr>
          <w:spacing w:val="-13"/>
        </w:rPr>
        <w:t xml:space="preserve"> </w:t>
      </w:r>
      <w:r>
        <w:t>(10–15</w:t>
      </w:r>
      <w:r>
        <w:rPr>
          <w:spacing w:val="-10"/>
        </w:rPr>
        <w:t xml:space="preserve"> </w:t>
      </w:r>
      <w:r>
        <w:t>м).</w:t>
      </w:r>
      <w:r>
        <w:rPr>
          <w:spacing w:val="-9"/>
        </w:rPr>
        <w:t xml:space="preserve"> </w:t>
      </w:r>
      <w:r>
        <w:t>Бег</w:t>
      </w:r>
      <w:r>
        <w:rPr>
          <w:spacing w:val="-7"/>
        </w:rPr>
        <w:t xml:space="preserve"> </w:t>
      </w:r>
      <w:r>
        <w:t>с</w:t>
      </w:r>
      <w:r>
        <w:rPr>
          <w:spacing w:val="-9"/>
        </w:rPr>
        <w:t xml:space="preserve"> </w:t>
      </w:r>
      <w:r>
        <w:t>ускорениями</w:t>
      </w:r>
      <w:r>
        <w:rPr>
          <w:spacing w:val="-11"/>
        </w:rPr>
        <w:t xml:space="preserve"> </w:t>
      </w:r>
      <w:r>
        <w:t>из</w:t>
      </w:r>
      <w:r>
        <w:rPr>
          <w:spacing w:val="-10"/>
        </w:rPr>
        <w:t xml:space="preserve"> </w:t>
      </w:r>
      <w:r>
        <w:t>разных</w:t>
      </w:r>
      <w:r>
        <w:rPr>
          <w:spacing w:val="-9"/>
        </w:rPr>
        <w:t xml:space="preserve"> </w:t>
      </w:r>
      <w:r>
        <w:t>исходных</w:t>
      </w:r>
      <w:r>
        <w:rPr>
          <w:spacing w:val="-10"/>
        </w:rPr>
        <w:t xml:space="preserve"> </w:t>
      </w:r>
      <w:r>
        <w:t>положений.</w:t>
      </w:r>
      <w:r>
        <w:rPr>
          <w:spacing w:val="-12"/>
        </w:rPr>
        <w:t xml:space="preserve"> </w:t>
      </w:r>
      <w:r>
        <w:t>Бег</w:t>
      </w:r>
      <w:r>
        <w:rPr>
          <w:spacing w:val="-12"/>
        </w:rPr>
        <w:t xml:space="preserve"> </w:t>
      </w:r>
      <w:r>
        <w:t xml:space="preserve">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w:t>
      </w:r>
      <w:proofErr w:type="spellStart"/>
      <w:r>
        <w:t>попере</w:t>
      </w:r>
      <w:proofErr w:type="spellEnd"/>
      <w:r>
        <w:t xml:space="preserve">- </w:t>
      </w:r>
      <w:proofErr w:type="spellStart"/>
      <w:r>
        <w:t>менно</w:t>
      </w:r>
      <w:proofErr w:type="spellEnd"/>
      <w:r>
        <w:t>.</w:t>
      </w:r>
      <w:r>
        <w:rPr>
          <w:spacing w:val="-7"/>
        </w:rPr>
        <w:t xml:space="preserve"> </w:t>
      </w:r>
      <w:r>
        <w:t>Ведение</w:t>
      </w:r>
      <w:r>
        <w:rPr>
          <w:spacing w:val="-8"/>
        </w:rPr>
        <w:t xml:space="preserve"> </w:t>
      </w:r>
      <w:r>
        <w:t>теннисного</w:t>
      </w:r>
      <w:r>
        <w:rPr>
          <w:spacing w:val="-3"/>
        </w:rPr>
        <w:t xml:space="preserve"> </w:t>
      </w:r>
      <w:r>
        <w:t>мяча</w:t>
      </w:r>
      <w:r>
        <w:rPr>
          <w:spacing w:val="-8"/>
        </w:rPr>
        <w:t xml:space="preserve"> </w:t>
      </w:r>
      <w:r>
        <w:t>ногами</w:t>
      </w:r>
      <w:r>
        <w:rPr>
          <w:spacing w:val="-9"/>
        </w:rPr>
        <w:t xml:space="preserve"> </w:t>
      </w:r>
      <w:r>
        <w:t>с</w:t>
      </w:r>
      <w:r>
        <w:rPr>
          <w:spacing w:val="-8"/>
        </w:rPr>
        <w:t xml:space="preserve"> </w:t>
      </w:r>
      <w:r>
        <w:t>ускорениями</w:t>
      </w:r>
      <w:r>
        <w:rPr>
          <w:spacing w:val="-7"/>
        </w:rPr>
        <w:t xml:space="preserve"> </w:t>
      </w:r>
      <w:r>
        <w:t>по</w:t>
      </w:r>
      <w:r>
        <w:rPr>
          <w:spacing w:val="-6"/>
        </w:rPr>
        <w:t xml:space="preserve"> </w:t>
      </w:r>
      <w:r>
        <w:t>прямой,</w:t>
      </w:r>
      <w:r>
        <w:rPr>
          <w:spacing w:val="-3"/>
        </w:rPr>
        <w:t xml:space="preserve"> </w:t>
      </w:r>
      <w:r>
        <w:t>по</w:t>
      </w:r>
      <w:r>
        <w:rPr>
          <w:spacing w:val="-9"/>
        </w:rPr>
        <w:t xml:space="preserve"> </w:t>
      </w:r>
      <w:r>
        <w:t>кругу,</w:t>
      </w:r>
      <w:r>
        <w:rPr>
          <w:spacing w:val="-3"/>
        </w:rPr>
        <w:t xml:space="preserve"> </w:t>
      </w:r>
      <w:r>
        <w:t>вокруг</w:t>
      </w:r>
      <w:r>
        <w:rPr>
          <w:spacing w:val="-8"/>
        </w:rPr>
        <w:t xml:space="preserve"> </w:t>
      </w:r>
      <w:r>
        <w:t>стоек.</w:t>
      </w:r>
      <w:r>
        <w:rPr>
          <w:spacing w:val="-8"/>
        </w:rPr>
        <w:t xml:space="preserve"> </w:t>
      </w:r>
      <w:r>
        <w:t xml:space="preserve">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w:t>
      </w:r>
      <w:proofErr w:type="gramStart"/>
      <w:r>
        <w:t xml:space="preserve">макси- </w:t>
      </w:r>
      <w:proofErr w:type="spellStart"/>
      <w:r>
        <w:t>мальной</w:t>
      </w:r>
      <w:proofErr w:type="spellEnd"/>
      <w:proofErr w:type="gramEnd"/>
      <w:r>
        <w:t xml:space="preserve"> скоростью в разных направлениях и с преодолением опор различной высоты и ширины, повороты, </w:t>
      </w:r>
      <w:proofErr w:type="spellStart"/>
      <w:r>
        <w:t>обегание</w:t>
      </w:r>
      <w:proofErr w:type="spellEnd"/>
      <w: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w:t>
      </w:r>
      <w:proofErr w:type="spellStart"/>
      <w:r>
        <w:t>Техни</w:t>
      </w:r>
      <w:proofErr w:type="spellEnd"/>
      <w:r>
        <w:t xml:space="preserve">- </w:t>
      </w:r>
      <w:proofErr w:type="spellStart"/>
      <w:r>
        <w:t>ческие</w:t>
      </w:r>
      <w:proofErr w:type="spellEnd"/>
      <w:r>
        <w:t xml:space="preserve"> действия из базовых видов спорта, выполняемые с максимальной скоростью движений.</w:t>
      </w:r>
    </w:p>
    <w:p w14:paraId="1B3297E0" w14:textId="77777777" w:rsidR="00A43DD8" w:rsidRDefault="00983492">
      <w:pPr>
        <w:pStyle w:val="a3"/>
        <w:spacing w:before="3" w:line="251" w:lineRule="exact"/>
        <w:ind w:left="993" w:firstLine="0"/>
      </w:pPr>
      <w:r>
        <w:t>Развитие</w:t>
      </w:r>
      <w:r>
        <w:rPr>
          <w:spacing w:val="-9"/>
        </w:rPr>
        <w:t xml:space="preserve"> </w:t>
      </w:r>
      <w:r>
        <w:rPr>
          <w:spacing w:val="-2"/>
        </w:rPr>
        <w:t>выносливости.</w:t>
      </w:r>
    </w:p>
    <w:p w14:paraId="7EF9373A" w14:textId="77777777" w:rsidR="00A43DD8" w:rsidRDefault="00983492">
      <w:pPr>
        <w:pStyle w:val="a3"/>
        <w:ind w:right="268"/>
      </w:pPr>
      <w:r>
        <w:t xml:space="preserve">Равномерный бег и передвижение на лыжах в режимах умеренной и большой </w:t>
      </w:r>
      <w:proofErr w:type="gramStart"/>
      <w:r>
        <w:t xml:space="preserve">интенсивно- </w:t>
      </w:r>
      <w:proofErr w:type="spellStart"/>
      <w:r>
        <w:t>сти</w:t>
      </w:r>
      <w:proofErr w:type="spellEnd"/>
      <w:proofErr w:type="gramEnd"/>
      <w:r>
        <w:t xml:space="preserve">. Повторный бег и передвижение на лыжах в режимах максимальной и </w:t>
      </w:r>
      <w:proofErr w:type="spellStart"/>
      <w:r>
        <w:t>субмаксимальной</w:t>
      </w:r>
      <w:proofErr w:type="spellEnd"/>
      <w:r>
        <w:t xml:space="preserve"> </w:t>
      </w:r>
      <w:proofErr w:type="gramStart"/>
      <w:r>
        <w:t xml:space="preserve">ин- </w:t>
      </w:r>
      <w:proofErr w:type="spellStart"/>
      <w:r>
        <w:t>тенсивности</w:t>
      </w:r>
      <w:proofErr w:type="spellEnd"/>
      <w:proofErr w:type="gramEnd"/>
      <w:r>
        <w:t>. Кроссовый бег и марш-бросок на лыжах.</w:t>
      </w:r>
    </w:p>
    <w:p w14:paraId="39C89785" w14:textId="77777777" w:rsidR="00A43DD8" w:rsidRDefault="00983492">
      <w:pPr>
        <w:pStyle w:val="a3"/>
        <w:spacing w:before="1" w:line="251" w:lineRule="exact"/>
        <w:ind w:left="993" w:firstLine="0"/>
      </w:pPr>
      <w:r>
        <w:rPr>
          <w:spacing w:val="-2"/>
        </w:rPr>
        <w:t>Развитие</w:t>
      </w:r>
      <w:r>
        <w:rPr>
          <w:spacing w:val="5"/>
        </w:rPr>
        <w:t xml:space="preserve"> </w:t>
      </w:r>
      <w:r>
        <w:rPr>
          <w:spacing w:val="-2"/>
        </w:rPr>
        <w:t>координации</w:t>
      </w:r>
      <w:r>
        <w:rPr>
          <w:spacing w:val="4"/>
        </w:rPr>
        <w:t xml:space="preserve"> </w:t>
      </w:r>
      <w:r>
        <w:rPr>
          <w:spacing w:val="-2"/>
        </w:rPr>
        <w:t>движений.</w:t>
      </w:r>
    </w:p>
    <w:p w14:paraId="5F698F13" w14:textId="77777777" w:rsidR="00A43DD8" w:rsidRDefault="00983492">
      <w:pPr>
        <w:pStyle w:val="a3"/>
        <w:ind w:right="268"/>
      </w:pPr>
      <w:r>
        <w:t xml:space="preserve">Жонглирование большими (волейбольными) и малыми (теннисными) мячами. </w:t>
      </w:r>
      <w:proofErr w:type="spellStart"/>
      <w:r>
        <w:t>Жонглиро</w:t>
      </w:r>
      <w:proofErr w:type="spellEnd"/>
      <w:r>
        <w:t xml:space="preserve">- </w:t>
      </w:r>
      <w:proofErr w:type="spellStart"/>
      <w:r>
        <w:t>вание</w:t>
      </w:r>
      <w:proofErr w:type="spellEnd"/>
      <w:r>
        <w:t xml:space="preserve">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w:t>
      </w:r>
      <w:r>
        <w:rPr>
          <w:spacing w:val="-1"/>
        </w:rPr>
        <w:t xml:space="preserve"> </w:t>
      </w:r>
      <w:r>
        <w:t>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6FA2A9DC" w14:textId="77777777" w:rsidR="00A43DD8" w:rsidRDefault="00983492">
      <w:pPr>
        <w:pStyle w:val="a3"/>
        <w:ind w:left="993" w:firstLine="0"/>
      </w:pPr>
      <w:r>
        <w:t>Развитие</w:t>
      </w:r>
      <w:r>
        <w:rPr>
          <w:spacing w:val="-9"/>
        </w:rPr>
        <w:t xml:space="preserve"> </w:t>
      </w:r>
      <w:r>
        <w:rPr>
          <w:spacing w:val="-2"/>
        </w:rPr>
        <w:t>гибкости.</w:t>
      </w:r>
    </w:p>
    <w:p w14:paraId="4E5B5495" w14:textId="77777777" w:rsidR="00A43DD8" w:rsidRDefault="00983492">
      <w:pPr>
        <w:pStyle w:val="a3"/>
        <w:ind w:right="277"/>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t>полушпагат</w:t>
      </w:r>
      <w:proofErr w:type="spellEnd"/>
      <w:r>
        <w:t xml:space="preserve">, шпагат, </w:t>
      </w:r>
      <w:proofErr w:type="spellStart"/>
      <w:r>
        <w:t>выкруты</w:t>
      </w:r>
      <w:proofErr w:type="spellEnd"/>
      <w:r>
        <w:t xml:space="preserve"> гимнастической </w:t>
      </w:r>
      <w:r>
        <w:rPr>
          <w:spacing w:val="-2"/>
        </w:rPr>
        <w:t>палки).</w:t>
      </w:r>
    </w:p>
    <w:p w14:paraId="20C8B51E" w14:textId="77777777" w:rsidR="00A43DD8" w:rsidRDefault="00983492">
      <w:pPr>
        <w:pStyle w:val="a3"/>
        <w:spacing w:before="4" w:line="251" w:lineRule="exact"/>
        <w:ind w:left="993" w:firstLine="0"/>
        <w:jc w:val="left"/>
      </w:pPr>
      <w:r>
        <w:rPr>
          <w:spacing w:val="-2"/>
        </w:rPr>
        <w:t>Упражнения</w:t>
      </w:r>
      <w:r>
        <w:rPr>
          <w:spacing w:val="4"/>
        </w:rPr>
        <w:t xml:space="preserve"> </w:t>
      </w:r>
      <w:r>
        <w:rPr>
          <w:spacing w:val="-2"/>
        </w:rPr>
        <w:t>культурно-этнической</w:t>
      </w:r>
      <w:r>
        <w:rPr>
          <w:spacing w:val="17"/>
        </w:rPr>
        <w:t xml:space="preserve"> </w:t>
      </w:r>
      <w:r>
        <w:rPr>
          <w:spacing w:val="-2"/>
        </w:rPr>
        <w:t>направленности.</w:t>
      </w:r>
    </w:p>
    <w:p w14:paraId="4ED90355" w14:textId="77777777" w:rsidR="00A43DD8" w:rsidRDefault="00983492">
      <w:pPr>
        <w:pStyle w:val="a3"/>
        <w:ind w:left="993" w:firstLine="0"/>
        <w:jc w:val="left"/>
      </w:pPr>
      <w:r>
        <w:t>Сюжетно-образные и</w:t>
      </w:r>
      <w:r>
        <w:rPr>
          <w:spacing w:val="-5"/>
        </w:rPr>
        <w:t xml:space="preserve"> </w:t>
      </w:r>
      <w:r>
        <w:t>обрядовые игры.</w:t>
      </w:r>
      <w:r>
        <w:rPr>
          <w:spacing w:val="-4"/>
        </w:rPr>
        <w:t xml:space="preserve"> </w:t>
      </w:r>
      <w:r>
        <w:t>Технические действия</w:t>
      </w:r>
      <w:r>
        <w:rPr>
          <w:spacing w:val="-3"/>
        </w:rPr>
        <w:t xml:space="preserve"> </w:t>
      </w:r>
      <w:r>
        <w:t>национальных</w:t>
      </w:r>
      <w:r>
        <w:rPr>
          <w:spacing w:val="-5"/>
        </w:rPr>
        <w:t xml:space="preserve"> </w:t>
      </w:r>
      <w:r>
        <w:t>видов</w:t>
      </w:r>
      <w:r>
        <w:rPr>
          <w:spacing w:val="-3"/>
        </w:rPr>
        <w:t xml:space="preserve"> </w:t>
      </w:r>
      <w:r>
        <w:t>спорта. Специальная физическая подготовка.</w:t>
      </w:r>
    </w:p>
    <w:p w14:paraId="7661BFFF" w14:textId="77777777" w:rsidR="00A43DD8" w:rsidRDefault="00983492">
      <w:pPr>
        <w:pStyle w:val="a3"/>
        <w:ind w:left="993" w:firstLine="0"/>
        <w:jc w:val="left"/>
      </w:pPr>
      <w:r>
        <w:t>Модуль</w:t>
      </w:r>
      <w:r>
        <w:rPr>
          <w:spacing w:val="-6"/>
        </w:rPr>
        <w:t xml:space="preserve"> </w:t>
      </w:r>
      <w:r>
        <w:rPr>
          <w:spacing w:val="-2"/>
        </w:rPr>
        <w:t>«Гимнастика».</w:t>
      </w:r>
    </w:p>
    <w:p w14:paraId="1F0F9DF6" w14:textId="77777777" w:rsidR="00A43DD8" w:rsidRDefault="00983492">
      <w:pPr>
        <w:pStyle w:val="a3"/>
        <w:ind w:right="274"/>
      </w:pPr>
      <w:r>
        <w:t xml:space="preserve">Развитие гибкости. Наклоны туловища </w:t>
      </w:r>
      <w:proofErr w:type="spellStart"/>
      <w:r>
        <w:t>вперѐд</w:t>
      </w:r>
      <w:proofErr w:type="spellEnd"/>
      <w:r>
        <w:t xml:space="preserve">, назад, в стороны с возрастающей </w:t>
      </w:r>
      <w:proofErr w:type="spellStart"/>
      <w:r>
        <w:t>амплиту</w:t>
      </w:r>
      <w:proofErr w:type="spellEnd"/>
      <w:r>
        <w:t xml:space="preserve">- </w:t>
      </w:r>
      <w:proofErr w:type="spellStart"/>
      <w:r>
        <w:t>дой</w:t>
      </w:r>
      <w:proofErr w:type="spellEnd"/>
      <w:r>
        <w:t xml:space="preserve"> движений в</w:t>
      </w:r>
      <w:r>
        <w:rPr>
          <w:spacing w:val="-5"/>
        </w:rPr>
        <w:t xml:space="preserve"> </w:t>
      </w:r>
      <w:r>
        <w:t>положении стоя,</w:t>
      </w:r>
      <w:r>
        <w:rPr>
          <w:spacing w:val="-1"/>
        </w:rPr>
        <w:t xml:space="preserve"> </w:t>
      </w:r>
      <w:r>
        <w:t>сидя,</w:t>
      </w:r>
      <w:r>
        <w:rPr>
          <w:spacing w:val="-4"/>
        </w:rPr>
        <w:t xml:space="preserve"> </w:t>
      </w:r>
      <w:r>
        <w:t>сидя ноги в</w:t>
      </w:r>
      <w:r>
        <w:rPr>
          <w:spacing w:val="-10"/>
        </w:rPr>
        <w:t xml:space="preserve"> </w:t>
      </w:r>
      <w:r>
        <w:t>стороны.</w:t>
      </w:r>
      <w:r>
        <w:rPr>
          <w:spacing w:val="-4"/>
        </w:rPr>
        <w:t xml:space="preserve"> </w:t>
      </w:r>
      <w:r>
        <w:t>Упражнения</w:t>
      </w:r>
      <w:r>
        <w:rPr>
          <w:spacing w:val="-4"/>
        </w:rPr>
        <w:t xml:space="preserve"> </w:t>
      </w:r>
      <w:r>
        <w:t>с</w:t>
      </w:r>
      <w:r>
        <w:rPr>
          <w:spacing w:val="-3"/>
        </w:rPr>
        <w:t xml:space="preserve"> </w:t>
      </w:r>
      <w:r>
        <w:t>гимнастической палкой (укороченной скакалкой) для развития подвижности плечевого сустава (</w:t>
      </w:r>
      <w:proofErr w:type="spellStart"/>
      <w:r>
        <w:t>выкруты</w:t>
      </w:r>
      <w:proofErr w:type="spellEnd"/>
      <w:r>
        <w:t>). Комплексы общеразвивающих</w:t>
      </w:r>
      <w:r>
        <w:rPr>
          <w:spacing w:val="-12"/>
        </w:rPr>
        <w:t xml:space="preserve"> </w:t>
      </w:r>
      <w:r>
        <w:t>упражнений</w:t>
      </w:r>
      <w:r>
        <w:rPr>
          <w:spacing w:val="-12"/>
        </w:rPr>
        <w:t xml:space="preserve"> </w:t>
      </w:r>
      <w:r>
        <w:t>с</w:t>
      </w:r>
      <w:r>
        <w:rPr>
          <w:spacing w:val="-10"/>
        </w:rPr>
        <w:t xml:space="preserve"> </w:t>
      </w:r>
      <w:r>
        <w:t>повышенной</w:t>
      </w:r>
      <w:r>
        <w:rPr>
          <w:spacing w:val="-13"/>
        </w:rPr>
        <w:t xml:space="preserve"> </w:t>
      </w:r>
      <w:r>
        <w:t>амплитудой</w:t>
      </w:r>
      <w:r>
        <w:rPr>
          <w:spacing w:val="-10"/>
        </w:rPr>
        <w:t xml:space="preserve"> </w:t>
      </w:r>
      <w:r>
        <w:t>для</w:t>
      </w:r>
      <w:r>
        <w:rPr>
          <w:spacing w:val="-11"/>
        </w:rPr>
        <w:t xml:space="preserve"> </w:t>
      </w:r>
      <w:r>
        <w:t>плечевых,</w:t>
      </w:r>
      <w:r>
        <w:rPr>
          <w:spacing w:val="-12"/>
        </w:rPr>
        <w:t xml:space="preserve"> </w:t>
      </w:r>
      <w:r>
        <w:t>локтевых,</w:t>
      </w:r>
      <w:r>
        <w:rPr>
          <w:spacing w:val="-12"/>
        </w:rPr>
        <w:t xml:space="preserve"> </w:t>
      </w:r>
      <w:r>
        <w:t>тазобедренных и</w:t>
      </w:r>
      <w:r>
        <w:rPr>
          <w:spacing w:val="40"/>
        </w:rPr>
        <w:t xml:space="preserve"> </w:t>
      </w:r>
      <w:r>
        <w:t>коленных</w:t>
      </w:r>
      <w:r>
        <w:rPr>
          <w:spacing w:val="40"/>
        </w:rPr>
        <w:t xml:space="preserve"> </w:t>
      </w:r>
      <w:r>
        <w:t>суставов,</w:t>
      </w:r>
      <w:r>
        <w:rPr>
          <w:spacing w:val="40"/>
        </w:rPr>
        <w:t xml:space="preserve"> </w:t>
      </w:r>
      <w:r>
        <w:t>для</w:t>
      </w:r>
      <w:r>
        <w:rPr>
          <w:spacing w:val="39"/>
        </w:rPr>
        <w:t xml:space="preserve"> </w:t>
      </w:r>
      <w:r>
        <w:t>развития</w:t>
      </w:r>
      <w:r>
        <w:rPr>
          <w:spacing w:val="39"/>
        </w:rPr>
        <w:t xml:space="preserve"> </w:t>
      </w:r>
      <w:r>
        <w:t>подвижности</w:t>
      </w:r>
      <w:r>
        <w:rPr>
          <w:spacing w:val="35"/>
        </w:rPr>
        <w:t xml:space="preserve"> </w:t>
      </w:r>
      <w:r>
        <w:t>позвоночного</w:t>
      </w:r>
      <w:r>
        <w:rPr>
          <w:spacing w:val="40"/>
        </w:rPr>
        <w:t xml:space="preserve"> </w:t>
      </w:r>
      <w:r>
        <w:t>столба.</w:t>
      </w:r>
      <w:r>
        <w:rPr>
          <w:spacing w:val="40"/>
        </w:rPr>
        <w:t xml:space="preserve"> </w:t>
      </w:r>
      <w:r>
        <w:t>Комплексы</w:t>
      </w:r>
      <w:r>
        <w:rPr>
          <w:spacing w:val="40"/>
        </w:rPr>
        <w:t xml:space="preserve"> </w:t>
      </w:r>
      <w:r>
        <w:t>активных</w:t>
      </w:r>
      <w:r>
        <w:rPr>
          <w:spacing w:val="38"/>
        </w:rPr>
        <w:t xml:space="preserve"> </w:t>
      </w:r>
      <w:r>
        <w:t>и</w:t>
      </w:r>
    </w:p>
    <w:p w14:paraId="352BB7D1" w14:textId="77777777" w:rsidR="00A43DD8" w:rsidRDefault="00A43DD8">
      <w:pPr>
        <w:pStyle w:val="a3"/>
        <w:sectPr w:rsidR="00A43DD8">
          <w:pgSz w:w="11920" w:h="16850"/>
          <w:pgMar w:top="1700" w:right="566" w:bottom="780" w:left="1417" w:header="0" w:footer="597" w:gutter="0"/>
          <w:cols w:space="720"/>
        </w:sectPr>
      </w:pPr>
    </w:p>
    <w:p w14:paraId="69379168" w14:textId="77777777" w:rsidR="00A43DD8" w:rsidRDefault="00983492">
      <w:pPr>
        <w:pStyle w:val="a3"/>
        <w:spacing w:before="76"/>
        <w:ind w:right="280" w:firstLine="0"/>
      </w:pPr>
      <w:r>
        <w:t>пассивных упражнений с большой амплитудой движений. Упражнения для развития подвижности суставов (</w:t>
      </w:r>
      <w:proofErr w:type="spellStart"/>
      <w:r>
        <w:t>полушпагат</w:t>
      </w:r>
      <w:proofErr w:type="spellEnd"/>
      <w:r>
        <w:t>, шпагат, складка, мост).</w:t>
      </w:r>
    </w:p>
    <w:p w14:paraId="13D243BC" w14:textId="77777777" w:rsidR="00A43DD8" w:rsidRDefault="00983492">
      <w:pPr>
        <w:pStyle w:val="a3"/>
        <w:spacing w:before="1"/>
        <w:ind w:right="263"/>
      </w:pPr>
      <w:r>
        <w:t xml:space="preserve">Развитие координации движений. Прохождение </w:t>
      </w:r>
      <w:proofErr w:type="spellStart"/>
      <w:r>
        <w:t>усложнѐнной</w:t>
      </w:r>
      <w:proofErr w:type="spellEnd"/>
      <w:r>
        <w:t xml:space="preserve"> полосы препятствий, </w:t>
      </w:r>
      <w:proofErr w:type="spellStart"/>
      <w:proofErr w:type="gramStart"/>
      <w:r>
        <w:t>вклю</w:t>
      </w:r>
      <w:proofErr w:type="spellEnd"/>
      <w:r>
        <w:t>- чающей</w:t>
      </w:r>
      <w:proofErr w:type="gramEnd"/>
      <w:r>
        <w:t xml:space="preserve"> быстрые кувырки (</w:t>
      </w:r>
      <w:proofErr w:type="spellStart"/>
      <w:r>
        <w:t>вперѐд</w:t>
      </w:r>
      <w:proofErr w:type="spellEnd"/>
      <w:r>
        <w:t xml:space="preserve">, назад), кувырки по наклонной плоскости, преодоление пре- </w:t>
      </w:r>
      <w:proofErr w:type="spellStart"/>
      <w:r>
        <w:t>пятствий</w:t>
      </w:r>
      <w:proofErr w:type="spellEnd"/>
      <w:r>
        <w:rPr>
          <w:spacing w:val="-6"/>
        </w:rPr>
        <w:t xml:space="preserve"> </w:t>
      </w:r>
      <w:r>
        <w:t>прыжком</w:t>
      </w:r>
      <w:r>
        <w:rPr>
          <w:spacing w:val="-7"/>
        </w:rPr>
        <w:t xml:space="preserve"> </w:t>
      </w:r>
      <w:r>
        <w:t>с</w:t>
      </w:r>
      <w:r>
        <w:rPr>
          <w:spacing w:val="-4"/>
        </w:rPr>
        <w:t xml:space="preserve"> </w:t>
      </w:r>
      <w:r>
        <w:t>опорой</w:t>
      </w:r>
      <w:r>
        <w:rPr>
          <w:spacing w:val="-5"/>
        </w:rPr>
        <w:t xml:space="preserve"> </w:t>
      </w:r>
      <w:r>
        <w:t>на</w:t>
      </w:r>
      <w:r>
        <w:rPr>
          <w:spacing w:val="-4"/>
        </w:rPr>
        <w:t xml:space="preserve"> </w:t>
      </w:r>
      <w:r>
        <w:t>руку,</w:t>
      </w:r>
      <w:r>
        <w:rPr>
          <w:spacing w:val="-2"/>
        </w:rPr>
        <w:t xml:space="preserve"> </w:t>
      </w:r>
      <w:r>
        <w:t>безопорным</w:t>
      </w:r>
      <w:r>
        <w:rPr>
          <w:spacing w:val="-4"/>
        </w:rPr>
        <w:t xml:space="preserve"> </w:t>
      </w:r>
      <w:r>
        <w:t>прыжком,</w:t>
      </w:r>
      <w:r>
        <w:rPr>
          <w:spacing w:val="-7"/>
        </w:rPr>
        <w:t xml:space="preserve"> </w:t>
      </w:r>
      <w:r>
        <w:t>быстрым</w:t>
      </w:r>
      <w:r>
        <w:rPr>
          <w:spacing w:val="-4"/>
        </w:rPr>
        <w:t xml:space="preserve"> </w:t>
      </w:r>
      <w:r>
        <w:t>лазаньем.</w:t>
      </w:r>
      <w:r>
        <w:rPr>
          <w:spacing w:val="-5"/>
        </w:rPr>
        <w:t xml:space="preserve"> </w:t>
      </w:r>
      <w:r>
        <w:t>Броски</w:t>
      </w:r>
      <w:r>
        <w:rPr>
          <w:spacing w:val="-5"/>
        </w:rPr>
        <w:t xml:space="preserve"> </w:t>
      </w:r>
      <w:r>
        <w:t>теннисного мяча правой и левой рукой в подвижную и неподвижную мишень, с места и с разбега. Касание правой</w:t>
      </w:r>
      <w:r>
        <w:rPr>
          <w:spacing w:val="-6"/>
        </w:rPr>
        <w:t xml:space="preserve"> </w:t>
      </w:r>
      <w:r>
        <w:t>и</w:t>
      </w:r>
      <w:r>
        <w:rPr>
          <w:spacing w:val="-6"/>
        </w:rPr>
        <w:t xml:space="preserve"> </w:t>
      </w:r>
      <w:r>
        <w:t>левой</w:t>
      </w:r>
      <w:r>
        <w:rPr>
          <w:spacing w:val="-6"/>
        </w:rPr>
        <w:t xml:space="preserve"> </w:t>
      </w:r>
      <w:r>
        <w:t>ногой</w:t>
      </w:r>
      <w:r>
        <w:rPr>
          <w:spacing w:val="-5"/>
        </w:rPr>
        <w:t xml:space="preserve"> </w:t>
      </w:r>
      <w:r>
        <w:t>мишеней,</w:t>
      </w:r>
      <w:r>
        <w:rPr>
          <w:spacing w:val="-5"/>
        </w:rPr>
        <w:t xml:space="preserve"> </w:t>
      </w:r>
      <w:r>
        <w:t>подвешенных</w:t>
      </w:r>
      <w:r>
        <w:rPr>
          <w:spacing w:val="-4"/>
        </w:rPr>
        <w:t xml:space="preserve"> </w:t>
      </w:r>
      <w:r>
        <w:t>на</w:t>
      </w:r>
      <w:r>
        <w:rPr>
          <w:spacing w:val="-5"/>
        </w:rPr>
        <w:t xml:space="preserve"> </w:t>
      </w:r>
      <w:r>
        <w:t>разной</w:t>
      </w:r>
      <w:r>
        <w:rPr>
          <w:spacing w:val="-5"/>
        </w:rPr>
        <w:t xml:space="preserve"> </w:t>
      </w:r>
      <w:r>
        <w:t>высоте,</w:t>
      </w:r>
      <w:r>
        <w:rPr>
          <w:spacing w:val="-4"/>
        </w:rPr>
        <w:t xml:space="preserve"> </w:t>
      </w:r>
      <w:r>
        <w:t>с</w:t>
      </w:r>
      <w:r>
        <w:rPr>
          <w:spacing w:val="-5"/>
        </w:rPr>
        <w:t xml:space="preserve"> </w:t>
      </w:r>
      <w:r>
        <w:t>места</w:t>
      </w:r>
      <w:r>
        <w:rPr>
          <w:spacing w:val="-5"/>
        </w:rPr>
        <w:t xml:space="preserve"> </w:t>
      </w:r>
      <w:r>
        <w:t>и</w:t>
      </w:r>
      <w:r>
        <w:rPr>
          <w:spacing w:val="-6"/>
        </w:rPr>
        <w:t xml:space="preserve"> </w:t>
      </w:r>
      <w:r>
        <w:t>с разбега.</w:t>
      </w:r>
      <w:r>
        <w:rPr>
          <w:spacing w:val="-4"/>
        </w:rPr>
        <w:t xml:space="preserve"> </w:t>
      </w:r>
      <w:r>
        <w:t xml:space="preserve">Разнообразные прыжки через гимнастическую скакалку на месте и с продвижением. Прыжки на точность </w:t>
      </w:r>
      <w:proofErr w:type="spellStart"/>
      <w:proofErr w:type="gramStart"/>
      <w:r>
        <w:t>оттал</w:t>
      </w:r>
      <w:proofErr w:type="spellEnd"/>
      <w:r>
        <w:t>- кивания</w:t>
      </w:r>
      <w:proofErr w:type="gramEnd"/>
      <w:r>
        <w:t xml:space="preserve"> и приземления.</w:t>
      </w:r>
    </w:p>
    <w:p w14:paraId="047D4DEE" w14:textId="77777777" w:rsidR="00A43DD8" w:rsidRDefault="00983492">
      <w:pPr>
        <w:pStyle w:val="a3"/>
        <w:ind w:right="265"/>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w:t>
      </w:r>
      <w:proofErr w:type="spellStart"/>
      <w:r>
        <w:t>лѐжа</w:t>
      </w:r>
      <w:proofErr w:type="spellEnd"/>
      <w:r>
        <w:t xml:space="preserve">) на низкой перекладине (девочки), отжимания в упоре </w:t>
      </w:r>
      <w:proofErr w:type="spellStart"/>
      <w:r>
        <w:t>лѐжа</w:t>
      </w:r>
      <w:proofErr w:type="spellEnd"/>
      <w:r>
        <w:t xml:space="preserve"> с изменяющейся высотой опоры для рук и ног, отжимание в упоре на низких брусьях, поднимание ног в висе на гимнастической стенке до по- сильной высоты, из положения </w:t>
      </w:r>
      <w:proofErr w:type="spellStart"/>
      <w:r>
        <w:t>лѐжа</w:t>
      </w:r>
      <w:proofErr w:type="spellEnd"/>
      <w:r>
        <w:t xml:space="preserve"> на гимнастическом козле (ноги зафиксированы) сгибание ту- </w:t>
      </w:r>
      <w:proofErr w:type="spellStart"/>
      <w:r>
        <w:t>ловища</w:t>
      </w:r>
      <w:proofErr w:type="spellEnd"/>
      <w:r>
        <w:t xml:space="preserve"> с различной амплитудой движений (на животе и на спине), комплексы упражнений с </w:t>
      </w:r>
      <w:proofErr w:type="spellStart"/>
      <w:r>
        <w:t>ган</w:t>
      </w:r>
      <w:proofErr w:type="spellEnd"/>
      <w:r>
        <w:t xml:space="preserve">- </w:t>
      </w:r>
      <w:proofErr w:type="spellStart"/>
      <w:r>
        <w:t>телями</w:t>
      </w:r>
      <w:proofErr w:type="spellEnd"/>
      <w:r>
        <w:t xml:space="preserve"> с индивидуально подобранной массой (движения руками, повороты на месте, наклоны, подскоки</w:t>
      </w:r>
      <w:r>
        <w:rPr>
          <w:spacing w:val="-7"/>
        </w:rPr>
        <w:t xml:space="preserve"> </w:t>
      </w:r>
      <w:r>
        <w:t>со</w:t>
      </w:r>
      <w:r>
        <w:rPr>
          <w:spacing w:val="-5"/>
        </w:rPr>
        <w:t xml:space="preserve"> </w:t>
      </w:r>
      <w:r>
        <w:t>взмахом</w:t>
      </w:r>
      <w:r>
        <w:rPr>
          <w:spacing w:val="-5"/>
        </w:rPr>
        <w:t xml:space="preserve"> </w:t>
      </w:r>
      <w:r>
        <w:t>рук),</w:t>
      </w:r>
      <w:r>
        <w:rPr>
          <w:spacing w:val="-5"/>
        </w:rPr>
        <w:t xml:space="preserve"> </w:t>
      </w:r>
      <w:r>
        <w:t>метание</w:t>
      </w:r>
      <w:r>
        <w:rPr>
          <w:spacing w:val="-4"/>
        </w:rPr>
        <w:t xml:space="preserve"> </w:t>
      </w:r>
      <w:r>
        <w:t>набивного</w:t>
      </w:r>
      <w:r>
        <w:rPr>
          <w:spacing w:val="-4"/>
        </w:rPr>
        <w:t xml:space="preserve"> </w:t>
      </w:r>
      <w:r>
        <w:t>мяча</w:t>
      </w:r>
      <w:r>
        <w:rPr>
          <w:spacing w:val="-7"/>
        </w:rPr>
        <w:t xml:space="preserve"> </w:t>
      </w:r>
      <w:r>
        <w:t>из</w:t>
      </w:r>
      <w:r>
        <w:rPr>
          <w:spacing w:val="-6"/>
        </w:rPr>
        <w:t xml:space="preserve"> </w:t>
      </w:r>
      <w:r>
        <w:t>различных</w:t>
      </w:r>
      <w:r>
        <w:rPr>
          <w:spacing w:val="-4"/>
        </w:rPr>
        <w:t xml:space="preserve"> </w:t>
      </w:r>
      <w:r>
        <w:t>исходных</w:t>
      </w:r>
      <w:r>
        <w:rPr>
          <w:spacing w:val="-5"/>
        </w:rPr>
        <w:t xml:space="preserve"> </w:t>
      </w:r>
      <w:r>
        <w:t>положений,</w:t>
      </w:r>
      <w:r>
        <w:rPr>
          <w:spacing w:val="-5"/>
        </w:rPr>
        <w:t xml:space="preserve"> </w:t>
      </w:r>
      <w:r>
        <w:t>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w:t>
      </w:r>
    </w:p>
    <w:p w14:paraId="562353A4" w14:textId="77777777" w:rsidR="00A43DD8" w:rsidRDefault="00983492">
      <w:pPr>
        <w:pStyle w:val="a3"/>
        <w:spacing w:before="1"/>
        <w:ind w:right="268" w:firstLine="0"/>
      </w:pPr>
      <w:r>
        <w:t xml:space="preserve">«подкачки»), приседания на одной ноге «пистолетом» с опорой на руку для сохранения </w:t>
      </w:r>
      <w:proofErr w:type="spellStart"/>
      <w:proofErr w:type="gramStart"/>
      <w:r>
        <w:t>равнове</w:t>
      </w:r>
      <w:proofErr w:type="spellEnd"/>
      <w:r>
        <w:t xml:space="preserve">- </w:t>
      </w:r>
      <w:r>
        <w:rPr>
          <w:spacing w:val="-2"/>
        </w:rPr>
        <w:t>сия</w:t>
      </w:r>
      <w:proofErr w:type="gramEnd"/>
      <w:r>
        <w:rPr>
          <w:spacing w:val="-2"/>
        </w:rPr>
        <w:t>).</w:t>
      </w:r>
    </w:p>
    <w:p w14:paraId="244C8C8D" w14:textId="77777777" w:rsidR="00A43DD8" w:rsidRDefault="00983492">
      <w:pPr>
        <w:pStyle w:val="a3"/>
        <w:spacing w:before="2"/>
        <w:ind w:right="272"/>
      </w:pPr>
      <w:r>
        <w:t>Развитие выносливости. Упражнения с непредельными отягощениями, выполняемые в режиме</w:t>
      </w:r>
      <w:r>
        <w:rPr>
          <w:spacing w:val="-7"/>
        </w:rPr>
        <w:t xml:space="preserve"> </w:t>
      </w:r>
      <w:r>
        <w:t>умеренной</w:t>
      </w:r>
      <w:r>
        <w:rPr>
          <w:spacing w:val="-2"/>
        </w:rPr>
        <w:t xml:space="preserve"> </w:t>
      </w:r>
      <w:r>
        <w:t>интенсивности</w:t>
      </w:r>
      <w:r>
        <w:rPr>
          <w:spacing w:val="-6"/>
        </w:rPr>
        <w:t xml:space="preserve"> </w:t>
      </w:r>
      <w:r>
        <w:t>в</w:t>
      </w:r>
      <w:r>
        <w:rPr>
          <w:spacing w:val="-6"/>
        </w:rPr>
        <w:t xml:space="preserve"> </w:t>
      </w:r>
      <w:r>
        <w:t>сочетании</w:t>
      </w:r>
      <w:r>
        <w:rPr>
          <w:spacing w:val="-7"/>
        </w:rPr>
        <w:t xml:space="preserve"> </w:t>
      </w:r>
      <w:r>
        <w:t>с</w:t>
      </w:r>
      <w:r>
        <w:rPr>
          <w:spacing w:val="-2"/>
        </w:rPr>
        <w:t xml:space="preserve"> </w:t>
      </w:r>
      <w:r>
        <w:t>напряжением</w:t>
      </w:r>
      <w:r>
        <w:rPr>
          <w:spacing w:val="-4"/>
        </w:rPr>
        <w:t xml:space="preserve"> </w:t>
      </w:r>
      <w:r>
        <w:t>мышц</w:t>
      </w:r>
      <w:r>
        <w:rPr>
          <w:spacing w:val="-5"/>
        </w:rPr>
        <w:t xml:space="preserve"> </w:t>
      </w:r>
      <w:r>
        <w:t>и</w:t>
      </w:r>
      <w:r>
        <w:rPr>
          <w:spacing w:val="-8"/>
        </w:rPr>
        <w:t xml:space="preserve"> </w:t>
      </w:r>
      <w:r>
        <w:t>фиксацией</w:t>
      </w:r>
      <w:r>
        <w:rPr>
          <w:spacing w:val="-2"/>
        </w:rPr>
        <w:t xml:space="preserve"> </w:t>
      </w:r>
      <w:r>
        <w:t>положений</w:t>
      </w:r>
      <w:r>
        <w:rPr>
          <w:spacing w:val="-5"/>
        </w:rPr>
        <w:t xml:space="preserve"> </w:t>
      </w:r>
      <w:r>
        <w:t>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27B8CC20" w14:textId="77777777" w:rsidR="00A43DD8" w:rsidRDefault="00983492">
      <w:pPr>
        <w:pStyle w:val="a3"/>
        <w:spacing w:before="3" w:line="251" w:lineRule="exact"/>
        <w:ind w:left="993" w:firstLine="0"/>
      </w:pPr>
      <w:r>
        <w:t>Модуль</w:t>
      </w:r>
      <w:r>
        <w:rPr>
          <w:spacing w:val="-11"/>
        </w:rPr>
        <w:t xml:space="preserve"> </w:t>
      </w:r>
      <w:r>
        <w:t>«</w:t>
      </w:r>
      <w:proofErr w:type="spellStart"/>
      <w:r>
        <w:t>Лѐгкая</w:t>
      </w:r>
      <w:proofErr w:type="spellEnd"/>
      <w:r>
        <w:rPr>
          <w:spacing w:val="-9"/>
        </w:rPr>
        <w:t xml:space="preserve"> </w:t>
      </w:r>
      <w:r>
        <w:rPr>
          <w:spacing w:val="-2"/>
        </w:rPr>
        <w:t>атлетика».</w:t>
      </w:r>
    </w:p>
    <w:p w14:paraId="777BA55D" w14:textId="77777777" w:rsidR="00A43DD8" w:rsidRDefault="00983492">
      <w:pPr>
        <w:pStyle w:val="a3"/>
        <w:ind w:right="269"/>
      </w:pPr>
      <w: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w:t>
      </w:r>
      <w:r>
        <w:rPr>
          <w:spacing w:val="-10"/>
        </w:rPr>
        <w:t xml:space="preserve"> </w:t>
      </w:r>
      <w:r>
        <w:t>зонах</w:t>
      </w:r>
      <w:r>
        <w:rPr>
          <w:spacing w:val="-13"/>
        </w:rPr>
        <w:t xml:space="preserve"> </w:t>
      </w:r>
      <w:r>
        <w:t>интенсивности.</w:t>
      </w:r>
      <w:r>
        <w:rPr>
          <w:spacing w:val="-10"/>
        </w:rPr>
        <w:t xml:space="preserve"> </w:t>
      </w:r>
      <w:r>
        <w:t>Повторный</w:t>
      </w:r>
      <w:r>
        <w:rPr>
          <w:spacing w:val="-10"/>
        </w:rPr>
        <w:t xml:space="preserve"> </w:t>
      </w:r>
      <w:r>
        <w:t>бег</w:t>
      </w:r>
      <w:r>
        <w:rPr>
          <w:spacing w:val="-14"/>
        </w:rPr>
        <w:t xml:space="preserve"> </w:t>
      </w:r>
      <w:r>
        <w:t>с</w:t>
      </w:r>
      <w:r>
        <w:rPr>
          <w:spacing w:val="-10"/>
        </w:rPr>
        <w:t xml:space="preserve"> </w:t>
      </w:r>
      <w:r>
        <w:t>препятствиями</w:t>
      </w:r>
      <w:r>
        <w:rPr>
          <w:spacing w:val="-12"/>
        </w:rPr>
        <w:t xml:space="preserve"> </w:t>
      </w:r>
      <w:r>
        <w:t>в</w:t>
      </w:r>
      <w:r>
        <w:rPr>
          <w:spacing w:val="-11"/>
        </w:rPr>
        <w:t xml:space="preserve"> </w:t>
      </w:r>
      <w:r>
        <w:t>максимальном</w:t>
      </w:r>
      <w:r>
        <w:rPr>
          <w:spacing w:val="-11"/>
        </w:rPr>
        <w:t xml:space="preserve"> </w:t>
      </w:r>
      <w:r>
        <w:t>темпе.</w:t>
      </w:r>
      <w:r>
        <w:rPr>
          <w:spacing w:val="-11"/>
        </w:rPr>
        <w:t xml:space="preserve"> </w:t>
      </w:r>
      <w:r>
        <w:t xml:space="preserve">Равномерный повторный бег с финальным ускорением (на разные дистанции). Равномерный бег с </w:t>
      </w:r>
      <w:proofErr w:type="gramStart"/>
      <w:r>
        <w:t>дополни- тельным</w:t>
      </w:r>
      <w:proofErr w:type="gramEnd"/>
      <w:r>
        <w:t xml:space="preserve"> отягощением в режиме «до отказа».</w:t>
      </w:r>
    </w:p>
    <w:p w14:paraId="5D83D466" w14:textId="77777777" w:rsidR="00A43DD8" w:rsidRDefault="00983492">
      <w:pPr>
        <w:pStyle w:val="a3"/>
        <w:ind w:right="266"/>
      </w:pPr>
      <w: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t>полуприседе</w:t>
      </w:r>
      <w:proofErr w:type="spellEnd"/>
      <w:r>
        <w:t xml:space="preserve"> (на месте,</w:t>
      </w:r>
      <w:r>
        <w:rPr>
          <w:spacing w:val="-7"/>
        </w:rPr>
        <w:t xml:space="preserve"> </w:t>
      </w:r>
      <w:r>
        <w:t>с</w:t>
      </w:r>
      <w:r>
        <w:rPr>
          <w:spacing w:val="-9"/>
        </w:rPr>
        <w:t xml:space="preserve"> </w:t>
      </w:r>
      <w:r>
        <w:t>продвижением</w:t>
      </w:r>
      <w:r>
        <w:rPr>
          <w:spacing w:val="-9"/>
        </w:rPr>
        <w:t xml:space="preserve"> </w:t>
      </w:r>
      <w:r>
        <w:t>в</w:t>
      </w:r>
      <w:r>
        <w:rPr>
          <w:spacing w:val="-13"/>
        </w:rPr>
        <w:t xml:space="preserve"> </w:t>
      </w:r>
      <w:r>
        <w:t>разные</w:t>
      </w:r>
      <w:r>
        <w:rPr>
          <w:spacing w:val="-6"/>
        </w:rPr>
        <w:t xml:space="preserve"> </w:t>
      </w:r>
      <w:r>
        <w:t>стороны).</w:t>
      </w:r>
      <w:r>
        <w:rPr>
          <w:spacing w:val="-7"/>
        </w:rPr>
        <w:t xml:space="preserve"> </w:t>
      </w:r>
      <w:r>
        <w:t>Запрыгивание</w:t>
      </w:r>
      <w:r>
        <w:rPr>
          <w:spacing w:val="-7"/>
        </w:rPr>
        <w:t xml:space="preserve"> </w:t>
      </w:r>
      <w:r>
        <w:t>с</w:t>
      </w:r>
      <w:r>
        <w:rPr>
          <w:spacing w:val="-7"/>
        </w:rPr>
        <w:t xml:space="preserve"> </w:t>
      </w:r>
      <w:r>
        <w:t>последующим</w:t>
      </w:r>
      <w:r>
        <w:rPr>
          <w:spacing w:val="-9"/>
        </w:rPr>
        <w:t xml:space="preserve"> </w:t>
      </w:r>
      <w:r>
        <w:t>спрыгиванием.</w:t>
      </w:r>
      <w:r>
        <w:rPr>
          <w:spacing w:val="-9"/>
        </w:rPr>
        <w:t xml:space="preserve"> </w:t>
      </w:r>
      <w:r>
        <w:t>Прыжки</w:t>
      </w:r>
      <w:r>
        <w:rPr>
          <w:spacing w:val="-10"/>
        </w:rPr>
        <w:t xml:space="preserve"> </w:t>
      </w:r>
      <w:r>
        <w:t xml:space="preserve">в глубину по методу ударной тренировки. Прыжки в высоту с продвижением и изменением </w:t>
      </w:r>
      <w:proofErr w:type="spellStart"/>
      <w:r>
        <w:t>направ</w:t>
      </w:r>
      <w:proofErr w:type="spellEnd"/>
      <w:r>
        <w:t xml:space="preserve">- </w:t>
      </w:r>
      <w:proofErr w:type="spellStart"/>
      <w:r>
        <w:t>лений</w:t>
      </w:r>
      <w:proofErr w:type="spellEnd"/>
      <w:r>
        <w:t>, поворотами вправо</w:t>
      </w:r>
      <w:r>
        <w:rPr>
          <w:spacing w:val="-1"/>
        </w:rPr>
        <w:t xml:space="preserve"> </w:t>
      </w:r>
      <w:r>
        <w:t>и влево, на</w:t>
      </w:r>
      <w:r>
        <w:rPr>
          <w:spacing w:val="-2"/>
        </w:rPr>
        <w:t xml:space="preserve"> </w:t>
      </w:r>
      <w:r>
        <w:t xml:space="preserve">правой, левой ноге и </w:t>
      </w:r>
      <w:proofErr w:type="spellStart"/>
      <w:r>
        <w:t>поочерѐдно</w:t>
      </w:r>
      <w:proofErr w:type="spellEnd"/>
      <w:r>
        <w:t>.</w:t>
      </w:r>
      <w:r>
        <w:rPr>
          <w:spacing w:val="-2"/>
        </w:rPr>
        <w:t xml:space="preserve"> </w:t>
      </w:r>
      <w:r>
        <w:t>Бег</w:t>
      </w:r>
      <w:r>
        <w:rPr>
          <w:spacing w:val="-4"/>
        </w:rPr>
        <w:t xml:space="preserve"> </w:t>
      </w:r>
      <w:r>
        <w:t>с препятствиями. Бег в горку, с дополнительным отягощением и без него. Комплексы упражнений с набивными мячами. Упражнения</w:t>
      </w:r>
      <w:r>
        <w:rPr>
          <w:spacing w:val="-8"/>
        </w:rPr>
        <w:t xml:space="preserve"> </w:t>
      </w:r>
      <w:r>
        <w:t>с</w:t>
      </w:r>
      <w:r>
        <w:rPr>
          <w:spacing w:val="-3"/>
        </w:rPr>
        <w:t xml:space="preserve"> </w:t>
      </w:r>
      <w:r>
        <w:t>локальным</w:t>
      </w:r>
      <w:r>
        <w:rPr>
          <w:spacing w:val="-6"/>
        </w:rPr>
        <w:t xml:space="preserve"> </w:t>
      </w:r>
      <w:r>
        <w:t>отягощением на</w:t>
      </w:r>
      <w:r>
        <w:rPr>
          <w:spacing w:val="-1"/>
        </w:rPr>
        <w:t xml:space="preserve"> </w:t>
      </w:r>
      <w:r>
        <w:t>мышечные</w:t>
      </w:r>
      <w:r>
        <w:rPr>
          <w:spacing w:val="-2"/>
        </w:rPr>
        <w:t xml:space="preserve"> </w:t>
      </w:r>
      <w:r>
        <w:t>группы. Комплексы</w:t>
      </w:r>
      <w:r>
        <w:rPr>
          <w:spacing w:val="-5"/>
        </w:rPr>
        <w:t xml:space="preserve"> </w:t>
      </w:r>
      <w:r>
        <w:t>силовых упражнений</w:t>
      </w:r>
      <w:r>
        <w:rPr>
          <w:spacing w:val="-1"/>
        </w:rPr>
        <w:t xml:space="preserve"> </w:t>
      </w:r>
      <w:r>
        <w:t>по методу круговой тренировки.</w:t>
      </w:r>
    </w:p>
    <w:p w14:paraId="25783163" w14:textId="77777777" w:rsidR="00A43DD8" w:rsidRDefault="00983492">
      <w:pPr>
        <w:pStyle w:val="a3"/>
        <w:spacing w:before="1"/>
        <w:ind w:right="265"/>
      </w:pPr>
      <w: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w:t>
      </w:r>
      <w:proofErr w:type="spellStart"/>
      <w:proofErr w:type="gramStart"/>
      <w:r>
        <w:t>ди</w:t>
      </w:r>
      <w:proofErr w:type="spellEnd"/>
      <w:r>
        <w:t>- станции</w:t>
      </w:r>
      <w:proofErr w:type="gramEnd"/>
      <w:r>
        <w:t xml:space="preserve">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t>многоскоки</w:t>
      </w:r>
      <w:proofErr w:type="spellEnd"/>
      <w:r>
        <w:t xml:space="preserve">, и </w:t>
      </w:r>
      <w:proofErr w:type="spellStart"/>
      <w:r>
        <w:t>многоскоки</w:t>
      </w:r>
      <w:proofErr w:type="spellEnd"/>
      <w:r>
        <w:t xml:space="preserve">, переходящие в бег с ускорением. Подвижные и спортивные игры, эс- </w:t>
      </w:r>
      <w:proofErr w:type="spellStart"/>
      <w:r>
        <w:rPr>
          <w:spacing w:val="-2"/>
        </w:rPr>
        <w:t>тафеты</w:t>
      </w:r>
      <w:proofErr w:type="spellEnd"/>
      <w:r>
        <w:rPr>
          <w:spacing w:val="-2"/>
        </w:rPr>
        <w:t>.</w:t>
      </w:r>
    </w:p>
    <w:p w14:paraId="0F0B5EC3" w14:textId="77777777" w:rsidR="00A43DD8" w:rsidRDefault="00983492">
      <w:pPr>
        <w:pStyle w:val="a3"/>
        <w:ind w:right="268"/>
      </w:pPr>
      <w:r>
        <w:t>Развитие</w:t>
      </w:r>
      <w:r>
        <w:rPr>
          <w:spacing w:val="-12"/>
        </w:rPr>
        <w:t xml:space="preserve"> </w:t>
      </w:r>
      <w:r>
        <w:t>координации</w:t>
      </w:r>
      <w:r>
        <w:rPr>
          <w:spacing w:val="-13"/>
        </w:rPr>
        <w:t xml:space="preserve"> </w:t>
      </w:r>
      <w:r>
        <w:t>движений.</w:t>
      </w:r>
      <w:r>
        <w:rPr>
          <w:spacing w:val="-10"/>
        </w:rPr>
        <w:t xml:space="preserve"> </w:t>
      </w:r>
      <w:r>
        <w:t>Специализированные</w:t>
      </w:r>
      <w:r>
        <w:rPr>
          <w:spacing w:val="-9"/>
        </w:rPr>
        <w:t xml:space="preserve"> </w:t>
      </w:r>
      <w:r>
        <w:t>комплексы</w:t>
      </w:r>
      <w:r>
        <w:rPr>
          <w:spacing w:val="-10"/>
        </w:rPr>
        <w:t xml:space="preserve"> </w:t>
      </w:r>
      <w:r>
        <w:t>упражнений</w:t>
      </w:r>
      <w:r>
        <w:rPr>
          <w:spacing w:val="-13"/>
        </w:rPr>
        <w:t xml:space="preserve"> </w:t>
      </w:r>
      <w:r>
        <w:t>на</w:t>
      </w:r>
      <w:r>
        <w:rPr>
          <w:spacing w:val="-13"/>
        </w:rPr>
        <w:t xml:space="preserve"> </w:t>
      </w:r>
      <w:r>
        <w:t xml:space="preserve">развитие координации (разрабатываются на основе учебного материала модулей «Гимнастика» и «Спор- </w:t>
      </w:r>
      <w:proofErr w:type="spellStart"/>
      <w:r>
        <w:t>тивные</w:t>
      </w:r>
      <w:proofErr w:type="spellEnd"/>
      <w:r>
        <w:t xml:space="preserve"> игры»).</w:t>
      </w:r>
    </w:p>
    <w:p w14:paraId="423F105E" w14:textId="77777777" w:rsidR="00A43DD8" w:rsidRDefault="00983492">
      <w:pPr>
        <w:pStyle w:val="a3"/>
        <w:spacing w:line="252" w:lineRule="exact"/>
        <w:ind w:left="993" w:firstLine="0"/>
      </w:pPr>
      <w:r>
        <w:t>Модуль</w:t>
      </w:r>
      <w:r>
        <w:rPr>
          <w:spacing w:val="-11"/>
        </w:rPr>
        <w:t xml:space="preserve"> </w:t>
      </w:r>
      <w:r>
        <w:t>«Зимние</w:t>
      </w:r>
      <w:r>
        <w:rPr>
          <w:spacing w:val="-10"/>
        </w:rPr>
        <w:t xml:space="preserve"> </w:t>
      </w:r>
      <w:r>
        <w:t>виды</w:t>
      </w:r>
      <w:r>
        <w:rPr>
          <w:spacing w:val="-10"/>
        </w:rPr>
        <w:t xml:space="preserve"> </w:t>
      </w:r>
      <w:r>
        <w:rPr>
          <w:spacing w:val="-2"/>
        </w:rPr>
        <w:t>спорта».</w:t>
      </w:r>
    </w:p>
    <w:p w14:paraId="0863C277" w14:textId="77777777" w:rsidR="00A43DD8" w:rsidRDefault="00983492">
      <w:pPr>
        <w:pStyle w:val="a3"/>
        <w:ind w:right="277"/>
      </w:pPr>
      <w:r>
        <w:t xml:space="preserve">Развитие выносливости. Передвижения на лыжах с равномерной скоростью в режимах умеренной, большой и </w:t>
      </w:r>
      <w:proofErr w:type="spellStart"/>
      <w:r>
        <w:t>субмаксимальной</w:t>
      </w:r>
      <w:proofErr w:type="spellEnd"/>
      <w:r>
        <w:t xml:space="preserve"> интенсивности, с соревновательной скоростью.</w:t>
      </w:r>
    </w:p>
    <w:p w14:paraId="7627FA50" w14:textId="77777777" w:rsidR="00A43DD8" w:rsidRDefault="00A43DD8">
      <w:pPr>
        <w:pStyle w:val="a3"/>
        <w:sectPr w:rsidR="00A43DD8">
          <w:pgSz w:w="11920" w:h="16850"/>
          <w:pgMar w:top="1700" w:right="566" w:bottom="780" w:left="1417" w:header="0" w:footer="597" w:gutter="0"/>
          <w:cols w:space="720"/>
        </w:sectPr>
      </w:pPr>
    </w:p>
    <w:p w14:paraId="76BAB9E8" w14:textId="77777777" w:rsidR="00A43DD8" w:rsidRDefault="00983492">
      <w:pPr>
        <w:pStyle w:val="a3"/>
        <w:spacing w:before="76"/>
        <w:jc w:val="left"/>
      </w:pPr>
      <w:r>
        <w:t xml:space="preserve">Развитие силовых способностей. Передвижение на лыжах по отлогому склону с </w:t>
      </w:r>
      <w:proofErr w:type="gramStart"/>
      <w:r>
        <w:t>дополни- тельным</w:t>
      </w:r>
      <w:proofErr w:type="gramEnd"/>
      <w:r>
        <w:t xml:space="preserve"> отягощением. Скоростной </w:t>
      </w:r>
      <w:proofErr w:type="spellStart"/>
      <w:r>
        <w:t>подъѐм</w:t>
      </w:r>
      <w:proofErr w:type="spellEnd"/>
      <w:r>
        <w:t xml:space="preserve"> ступающим и скользящим шагом, бегом, «лесенкой»,</w:t>
      </w:r>
    </w:p>
    <w:p w14:paraId="747AFA61" w14:textId="77777777" w:rsidR="00A43DD8" w:rsidRDefault="00983492">
      <w:pPr>
        <w:pStyle w:val="a3"/>
        <w:spacing w:before="1"/>
        <w:ind w:firstLine="0"/>
        <w:jc w:val="left"/>
      </w:pPr>
      <w:r>
        <w:t>«</w:t>
      </w:r>
      <w:proofErr w:type="spellStart"/>
      <w:r>
        <w:t>ѐлочкой</w:t>
      </w:r>
      <w:proofErr w:type="spellEnd"/>
      <w:r>
        <w:t>».</w:t>
      </w:r>
      <w:r>
        <w:rPr>
          <w:spacing w:val="-9"/>
        </w:rPr>
        <w:t xml:space="preserve"> </w:t>
      </w:r>
      <w:r>
        <w:t>Упражнения</w:t>
      </w:r>
      <w:r>
        <w:rPr>
          <w:spacing w:val="-9"/>
        </w:rPr>
        <w:t xml:space="preserve"> </w:t>
      </w:r>
      <w:r>
        <w:t>в</w:t>
      </w:r>
      <w:r>
        <w:rPr>
          <w:spacing w:val="-5"/>
        </w:rPr>
        <w:t xml:space="preserve"> </w:t>
      </w:r>
      <w:r>
        <w:rPr>
          <w:spacing w:val="-2"/>
        </w:rPr>
        <w:t>«транспортировке».</w:t>
      </w:r>
    </w:p>
    <w:p w14:paraId="2CE45A3E" w14:textId="77777777" w:rsidR="00A43DD8" w:rsidRDefault="00983492">
      <w:pPr>
        <w:pStyle w:val="a3"/>
        <w:spacing w:before="1"/>
        <w:ind w:right="296"/>
        <w:jc w:val="left"/>
      </w:pPr>
      <w:r>
        <w:t>Развитие</w:t>
      </w:r>
      <w:r>
        <w:rPr>
          <w:spacing w:val="-14"/>
        </w:rPr>
        <w:t xml:space="preserve"> </w:t>
      </w:r>
      <w:r>
        <w:t>координации.</w:t>
      </w:r>
      <w:r>
        <w:rPr>
          <w:spacing w:val="-10"/>
        </w:rPr>
        <w:t xml:space="preserve"> </w:t>
      </w:r>
      <w:r>
        <w:t>Упражнения</w:t>
      </w:r>
      <w:r>
        <w:rPr>
          <w:spacing w:val="-14"/>
        </w:rPr>
        <w:t xml:space="preserve"> </w:t>
      </w:r>
      <w:r>
        <w:t>в</w:t>
      </w:r>
      <w:r>
        <w:rPr>
          <w:spacing w:val="-14"/>
        </w:rPr>
        <w:t xml:space="preserve"> </w:t>
      </w:r>
      <w:r>
        <w:t>поворотах</w:t>
      </w:r>
      <w:r>
        <w:rPr>
          <w:spacing w:val="-11"/>
        </w:rPr>
        <w:t xml:space="preserve"> </w:t>
      </w:r>
      <w:r>
        <w:t>и</w:t>
      </w:r>
      <w:r>
        <w:rPr>
          <w:spacing w:val="-14"/>
        </w:rPr>
        <w:t xml:space="preserve"> </w:t>
      </w:r>
      <w:r>
        <w:t>спусках</w:t>
      </w:r>
      <w:r>
        <w:rPr>
          <w:spacing w:val="-11"/>
        </w:rPr>
        <w:t xml:space="preserve"> </w:t>
      </w:r>
      <w:r>
        <w:t>на</w:t>
      </w:r>
      <w:r>
        <w:rPr>
          <w:spacing w:val="-12"/>
        </w:rPr>
        <w:t xml:space="preserve"> </w:t>
      </w:r>
      <w:r>
        <w:t>лыжах,</w:t>
      </w:r>
      <w:r>
        <w:rPr>
          <w:spacing w:val="-12"/>
        </w:rPr>
        <w:t xml:space="preserve"> </w:t>
      </w:r>
      <w:r>
        <w:t>проезд</w:t>
      </w:r>
      <w:r>
        <w:rPr>
          <w:spacing w:val="-14"/>
        </w:rPr>
        <w:t xml:space="preserve"> </w:t>
      </w:r>
      <w:r>
        <w:t>через</w:t>
      </w:r>
      <w:r>
        <w:rPr>
          <w:spacing w:val="-10"/>
        </w:rPr>
        <w:t xml:space="preserve"> </w:t>
      </w:r>
      <w:r>
        <w:t>«ворота» и преодоление небольших трамплинов.</w:t>
      </w:r>
    </w:p>
    <w:p w14:paraId="4F66D1DE" w14:textId="77777777" w:rsidR="00A43DD8" w:rsidRDefault="00983492">
      <w:pPr>
        <w:pStyle w:val="a3"/>
        <w:spacing w:before="1"/>
        <w:ind w:left="993" w:right="6198" w:firstLine="0"/>
        <w:jc w:val="left"/>
      </w:pPr>
      <w:r>
        <w:t>Модуль</w:t>
      </w:r>
      <w:r>
        <w:rPr>
          <w:spacing w:val="-14"/>
        </w:rPr>
        <w:t xml:space="preserve"> </w:t>
      </w:r>
      <w:r>
        <w:t>«Спортивные</w:t>
      </w:r>
      <w:r>
        <w:rPr>
          <w:spacing w:val="-14"/>
        </w:rPr>
        <w:t xml:space="preserve"> </w:t>
      </w:r>
      <w:r>
        <w:t xml:space="preserve">игры». </w:t>
      </w:r>
      <w:r>
        <w:rPr>
          <w:spacing w:val="-2"/>
        </w:rPr>
        <w:t>Баскетбол.</w:t>
      </w:r>
    </w:p>
    <w:p w14:paraId="368E0738" w14:textId="77777777" w:rsidR="00A43DD8" w:rsidRDefault="00983492" w:rsidP="00983492">
      <w:pPr>
        <w:pStyle w:val="a4"/>
        <w:numPr>
          <w:ilvl w:val="0"/>
          <w:numId w:val="68"/>
        </w:numPr>
        <w:tabs>
          <w:tab w:val="left" w:pos="1259"/>
        </w:tabs>
        <w:ind w:right="268" w:firstLine="707"/>
        <w:jc w:val="both"/>
      </w:pPr>
      <w:r>
        <w:t xml:space="preserve">развитие скоростных способностей. Ходьба и бег в различных направлениях с </w:t>
      </w:r>
      <w:proofErr w:type="gramStart"/>
      <w:r>
        <w:t xml:space="preserve">макси- </w:t>
      </w:r>
      <w:proofErr w:type="spellStart"/>
      <w:r>
        <w:t>мальной</w:t>
      </w:r>
      <w:proofErr w:type="spellEnd"/>
      <w:proofErr w:type="gramEnd"/>
      <w:r>
        <w:t xml:space="preserve"> скоростью с внезапными остановками и выполнением различных заданий (например, прыжки вверх, назад, вправо,</w:t>
      </w:r>
      <w:r>
        <w:rPr>
          <w:spacing w:val="-1"/>
        </w:rPr>
        <w:t xml:space="preserve"> </w:t>
      </w:r>
      <w:r>
        <w:t>влево, приседания).</w:t>
      </w:r>
      <w:r>
        <w:rPr>
          <w:spacing w:val="-4"/>
        </w:rPr>
        <w:t xml:space="preserve"> </w:t>
      </w:r>
      <w:r>
        <w:t>Ускорения с изменением</w:t>
      </w:r>
      <w:r>
        <w:rPr>
          <w:spacing w:val="-2"/>
        </w:rPr>
        <w:t xml:space="preserve"> </w:t>
      </w:r>
      <w:r>
        <w:t>направления</w:t>
      </w:r>
      <w:r>
        <w:rPr>
          <w:spacing w:val="-2"/>
        </w:rPr>
        <w:t xml:space="preserve"> </w:t>
      </w:r>
      <w:r>
        <w:t>движения. Бег</w:t>
      </w:r>
      <w:r>
        <w:rPr>
          <w:spacing w:val="-1"/>
        </w:rPr>
        <w:t xml:space="preserve"> </w:t>
      </w:r>
      <w:r>
        <w:t>с</w:t>
      </w:r>
      <w:r>
        <w:rPr>
          <w:spacing w:val="-1"/>
        </w:rPr>
        <w:t xml:space="preserve"> </w:t>
      </w:r>
      <w:r>
        <w:t>максимальной</w:t>
      </w:r>
      <w:r>
        <w:rPr>
          <w:spacing w:val="-4"/>
        </w:rPr>
        <w:t xml:space="preserve"> </w:t>
      </w:r>
      <w:r>
        <w:t>частотой</w:t>
      </w:r>
      <w:r>
        <w:rPr>
          <w:spacing w:val="-4"/>
        </w:rPr>
        <w:t xml:space="preserve"> </w:t>
      </w:r>
      <w:r>
        <w:t>(темпом) шагов</w:t>
      </w:r>
      <w:r>
        <w:rPr>
          <w:spacing w:val="-4"/>
        </w:rPr>
        <w:t xml:space="preserve"> </w:t>
      </w:r>
      <w:r>
        <w:t>с</w:t>
      </w:r>
      <w:r>
        <w:rPr>
          <w:spacing w:val="-1"/>
        </w:rPr>
        <w:t xml:space="preserve"> </w:t>
      </w:r>
      <w:r>
        <w:t>опорой</w:t>
      </w:r>
      <w:r>
        <w:rPr>
          <w:spacing w:val="-4"/>
        </w:rPr>
        <w:t xml:space="preserve"> </w:t>
      </w:r>
      <w:r>
        <w:t>на</w:t>
      </w:r>
      <w:r>
        <w:rPr>
          <w:spacing w:val="-3"/>
        </w:rPr>
        <w:t xml:space="preserve"> </w:t>
      </w:r>
      <w:r>
        <w:t>руки</w:t>
      </w:r>
      <w:r>
        <w:rPr>
          <w:spacing w:val="-3"/>
        </w:rPr>
        <w:t xml:space="preserve"> </w:t>
      </w:r>
      <w:r>
        <w:t>и</w:t>
      </w:r>
      <w:r>
        <w:rPr>
          <w:spacing w:val="-2"/>
        </w:rPr>
        <w:t xml:space="preserve"> </w:t>
      </w:r>
      <w:r>
        <w:t>без</w:t>
      </w:r>
      <w:r>
        <w:rPr>
          <w:spacing w:val="-4"/>
        </w:rPr>
        <w:t xml:space="preserve"> </w:t>
      </w:r>
      <w:r>
        <w:t>опоры. Выпрыгивание вверх</w:t>
      </w:r>
      <w:r>
        <w:rPr>
          <w:spacing w:val="-8"/>
        </w:rPr>
        <w:t xml:space="preserve"> </w:t>
      </w:r>
      <w:r>
        <w:t xml:space="preserve">с доставанием ориентиров левой (правой) рукой. Челночный бег (чередование прохождения </w:t>
      </w:r>
      <w:proofErr w:type="gramStart"/>
      <w:r>
        <w:t xml:space="preserve">задан- </w:t>
      </w:r>
      <w:proofErr w:type="spellStart"/>
      <w:r>
        <w:t>ных</w:t>
      </w:r>
      <w:proofErr w:type="spellEnd"/>
      <w:proofErr w:type="gramEnd"/>
      <w:r>
        <w:t xml:space="preserve"> отрезков дистанции лицом и спиной </w:t>
      </w:r>
      <w:proofErr w:type="spellStart"/>
      <w:r>
        <w:t>вперѐд</w:t>
      </w:r>
      <w:proofErr w:type="spellEnd"/>
      <w:r>
        <w:t xml:space="preserve">). Бег с максимальной скоростью с </w:t>
      </w:r>
      <w:proofErr w:type="spellStart"/>
      <w:r>
        <w:t>предваритель</w:t>
      </w:r>
      <w:proofErr w:type="spellEnd"/>
      <w:r>
        <w:t xml:space="preserve">- </w:t>
      </w:r>
      <w:proofErr w:type="spellStart"/>
      <w:r>
        <w:t>ным</w:t>
      </w:r>
      <w:proofErr w:type="spellEnd"/>
      <w:r>
        <w:t xml:space="preserve"> выполнением </w:t>
      </w:r>
      <w:proofErr w:type="spellStart"/>
      <w:r>
        <w:t>многоскоков</w:t>
      </w:r>
      <w:proofErr w:type="spellEnd"/>
      <w:r>
        <w:t xml:space="preserve">. Передвижения с ускорениями и максимальной скоростью </w:t>
      </w:r>
      <w:proofErr w:type="gramStart"/>
      <w:r>
        <w:t>при- ставными</w:t>
      </w:r>
      <w:proofErr w:type="gramEnd"/>
      <w:r>
        <w:t xml:space="preserve"> шагами левым и правым боком. Ведение баскетбольного мяча с ускорением и </w:t>
      </w:r>
      <w:proofErr w:type="gramStart"/>
      <w:r>
        <w:t xml:space="preserve">макси- </w:t>
      </w:r>
      <w:proofErr w:type="spellStart"/>
      <w:r>
        <w:t>мальной</w:t>
      </w:r>
      <w:proofErr w:type="spellEnd"/>
      <w:proofErr w:type="gramEnd"/>
      <w:r>
        <w:t xml:space="preserve"> скоростью. Прыжки вверх на обеих ногах и одной ноге с места и с разбега. Прыжки с </w:t>
      </w:r>
      <w:proofErr w:type="gramStart"/>
      <w:r>
        <w:t>по- воротами</w:t>
      </w:r>
      <w:proofErr w:type="gramEnd"/>
      <w:r>
        <w:t xml:space="preserve"> на точность приземления. Передача мяча двумя руками от груди в максимальном темпе при встречном беге в колоннах. Кувырки </w:t>
      </w:r>
      <w:proofErr w:type="spellStart"/>
      <w:r>
        <w:t>вперѐд</w:t>
      </w:r>
      <w:proofErr w:type="spellEnd"/>
      <w:r>
        <w:t>, назад, боком с последующим рывком на 3–5 м. Подвижные и спортивные игры, эстафеты;</w:t>
      </w:r>
    </w:p>
    <w:p w14:paraId="01B7B375" w14:textId="77777777" w:rsidR="00A43DD8" w:rsidRDefault="00983492" w:rsidP="00983492">
      <w:pPr>
        <w:pStyle w:val="a4"/>
        <w:numPr>
          <w:ilvl w:val="0"/>
          <w:numId w:val="68"/>
        </w:numPr>
        <w:tabs>
          <w:tab w:val="left" w:pos="1264"/>
        </w:tabs>
        <w:spacing w:before="1"/>
        <w:ind w:right="265" w:firstLine="707"/>
        <w:jc w:val="both"/>
      </w:pPr>
      <w:r>
        <w:t xml:space="preserve">развитие силовых способностей. Комплексы упражнений с дополнительным </w:t>
      </w:r>
      <w:proofErr w:type="spellStart"/>
      <w:r>
        <w:t>отягоще</w:t>
      </w:r>
      <w:proofErr w:type="spellEnd"/>
      <w:r>
        <w:t xml:space="preserve">- </w:t>
      </w:r>
      <w:proofErr w:type="spellStart"/>
      <w:r>
        <w:t>нием</w:t>
      </w:r>
      <w:proofErr w:type="spellEnd"/>
      <w:r>
        <w:rPr>
          <w:spacing w:val="-11"/>
        </w:rPr>
        <w:t xml:space="preserve"> </w:t>
      </w:r>
      <w:r>
        <w:t>на</w:t>
      </w:r>
      <w:r>
        <w:rPr>
          <w:spacing w:val="-11"/>
        </w:rPr>
        <w:t xml:space="preserve"> </w:t>
      </w:r>
      <w:r>
        <w:t>основные</w:t>
      </w:r>
      <w:r>
        <w:rPr>
          <w:spacing w:val="-10"/>
        </w:rPr>
        <w:t xml:space="preserve"> </w:t>
      </w:r>
      <w:r>
        <w:t>мышечные</w:t>
      </w:r>
      <w:r>
        <w:rPr>
          <w:spacing w:val="-11"/>
        </w:rPr>
        <w:t xml:space="preserve"> </w:t>
      </w:r>
      <w:r>
        <w:t>группы.</w:t>
      </w:r>
      <w:r>
        <w:rPr>
          <w:spacing w:val="-10"/>
        </w:rPr>
        <w:t xml:space="preserve"> </w:t>
      </w:r>
      <w:r>
        <w:t>Ходьба</w:t>
      </w:r>
      <w:r>
        <w:rPr>
          <w:spacing w:val="-7"/>
        </w:rPr>
        <w:t xml:space="preserve"> </w:t>
      </w:r>
      <w:r>
        <w:t>и</w:t>
      </w:r>
      <w:r>
        <w:rPr>
          <w:spacing w:val="-11"/>
        </w:rPr>
        <w:t xml:space="preserve"> </w:t>
      </w:r>
      <w:r>
        <w:t>прыжки</w:t>
      </w:r>
      <w:r>
        <w:rPr>
          <w:spacing w:val="-11"/>
        </w:rPr>
        <w:t xml:space="preserve"> </w:t>
      </w:r>
      <w:r>
        <w:t>в</w:t>
      </w:r>
      <w:r>
        <w:rPr>
          <w:spacing w:val="-12"/>
        </w:rPr>
        <w:t xml:space="preserve"> </w:t>
      </w:r>
      <w:r>
        <w:t>глубоком</w:t>
      </w:r>
      <w:r>
        <w:rPr>
          <w:spacing w:val="-10"/>
        </w:rPr>
        <w:t xml:space="preserve"> </w:t>
      </w:r>
      <w:r>
        <w:t>приседе.</w:t>
      </w:r>
      <w:r>
        <w:rPr>
          <w:spacing w:val="-11"/>
        </w:rPr>
        <w:t xml:space="preserve"> </w:t>
      </w:r>
      <w:r>
        <w:t>Прыжки</w:t>
      </w:r>
      <w:r>
        <w:rPr>
          <w:spacing w:val="-11"/>
        </w:rPr>
        <w:t xml:space="preserve"> </w:t>
      </w:r>
      <w:r>
        <w:t>на</w:t>
      </w:r>
      <w:r>
        <w:rPr>
          <w:spacing w:val="-10"/>
        </w:rPr>
        <w:t xml:space="preserve"> </w:t>
      </w:r>
      <w:r>
        <w:t>одной</w:t>
      </w:r>
      <w:r>
        <w:rPr>
          <w:spacing w:val="-11"/>
        </w:rPr>
        <w:t xml:space="preserve"> </w:t>
      </w:r>
      <w:r>
        <w:t>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w:t>
      </w:r>
      <w:r>
        <w:rPr>
          <w:spacing w:val="-4"/>
        </w:rPr>
        <w:t xml:space="preserve"> </w:t>
      </w:r>
      <w:r>
        <w:t>и</w:t>
      </w:r>
      <w:r>
        <w:rPr>
          <w:spacing w:val="-7"/>
        </w:rPr>
        <w:t xml:space="preserve"> </w:t>
      </w:r>
      <w:r>
        <w:t>без</w:t>
      </w:r>
      <w:r>
        <w:rPr>
          <w:spacing w:val="-5"/>
        </w:rPr>
        <w:t xml:space="preserve"> </w:t>
      </w:r>
      <w:r>
        <w:t>него).</w:t>
      </w:r>
      <w:r>
        <w:rPr>
          <w:spacing w:val="-6"/>
        </w:rPr>
        <w:t xml:space="preserve"> </w:t>
      </w:r>
      <w:proofErr w:type="spellStart"/>
      <w:r>
        <w:t>Напрыгивание</w:t>
      </w:r>
      <w:proofErr w:type="spellEnd"/>
      <w:r>
        <w:rPr>
          <w:spacing w:val="-1"/>
        </w:rPr>
        <w:t xml:space="preserve"> </w:t>
      </w:r>
      <w:r>
        <w:t>и</w:t>
      </w:r>
      <w:r>
        <w:rPr>
          <w:spacing w:val="-3"/>
        </w:rPr>
        <w:t xml:space="preserve"> </w:t>
      </w:r>
      <w:r>
        <w:t>спрыгивание</w:t>
      </w:r>
      <w:r>
        <w:rPr>
          <w:spacing w:val="-1"/>
        </w:rPr>
        <w:t xml:space="preserve"> </w:t>
      </w:r>
      <w:r>
        <w:t>с</w:t>
      </w:r>
      <w:r>
        <w:rPr>
          <w:spacing w:val="-2"/>
        </w:rPr>
        <w:t xml:space="preserve"> </w:t>
      </w:r>
      <w:r>
        <w:t>последующим</w:t>
      </w:r>
      <w:r>
        <w:rPr>
          <w:spacing w:val="-2"/>
        </w:rPr>
        <w:t xml:space="preserve"> </w:t>
      </w:r>
      <w:r>
        <w:t>ускорением.</w:t>
      </w:r>
      <w:r>
        <w:rPr>
          <w:spacing w:val="-5"/>
        </w:rPr>
        <w:t xml:space="preserve"> </w:t>
      </w:r>
      <w:proofErr w:type="spellStart"/>
      <w:r>
        <w:t>Многоскоки</w:t>
      </w:r>
      <w:proofErr w:type="spellEnd"/>
      <w:r>
        <w:rPr>
          <w:spacing w:val="-6"/>
        </w:rPr>
        <w:t xml:space="preserve"> </w:t>
      </w:r>
      <w:r>
        <w:t xml:space="preserve">с последующим ускорением и ускорения с последующим выполнением </w:t>
      </w:r>
      <w:proofErr w:type="spellStart"/>
      <w:r>
        <w:t>многоскоков</w:t>
      </w:r>
      <w:proofErr w:type="spellEnd"/>
      <w:r>
        <w:t>. Броски набивного</w:t>
      </w:r>
      <w:r>
        <w:rPr>
          <w:spacing w:val="-7"/>
        </w:rPr>
        <w:t xml:space="preserve"> </w:t>
      </w:r>
      <w:r>
        <w:t>мяча</w:t>
      </w:r>
      <w:r>
        <w:rPr>
          <w:spacing w:val="-4"/>
        </w:rPr>
        <w:t xml:space="preserve"> </w:t>
      </w:r>
      <w:r>
        <w:t>из</w:t>
      </w:r>
      <w:r>
        <w:rPr>
          <w:spacing w:val="-10"/>
        </w:rPr>
        <w:t xml:space="preserve"> </w:t>
      </w:r>
      <w:r>
        <w:t>различных</w:t>
      </w:r>
      <w:r>
        <w:rPr>
          <w:spacing w:val="-7"/>
        </w:rPr>
        <w:t xml:space="preserve"> </w:t>
      </w:r>
      <w:r>
        <w:t>исходных</w:t>
      </w:r>
      <w:r>
        <w:rPr>
          <w:spacing w:val="-6"/>
        </w:rPr>
        <w:t xml:space="preserve"> </w:t>
      </w:r>
      <w:r>
        <w:t>положений,</w:t>
      </w:r>
      <w:r>
        <w:rPr>
          <w:spacing w:val="-7"/>
        </w:rPr>
        <w:t xml:space="preserve"> </w:t>
      </w:r>
      <w:r>
        <w:t>с</w:t>
      </w:r>
      <w:r>
        <w:rPr>
          <w:spacing w:val="-4"/>
        </w:rPr>
        <w:t xml:space="preserve"> </w:t>
      </w:r>
      <w:r>
        <w:t>различной</w:t>
      </w:r>
      <w:r>
        <w:rPr>
          <w:spacing w:val="-7"/>
        </w:rPr>
        <w:t xml:space="preserve"> </w:t>
      </w:r>
      <w:r>
        <w:t>траекторией</w:t>
      </w:r>
      <w:r>
        <w:rPr>
          <w:spacing w:val="-12"/>
        </w:rPr>
        <w:t xml:space="preserve"> </w:t>
      </w:r>
      <w:proofErr w:type="spellStart"/>
      <w:r>
        <w:t>полѐта</w:t>
      </w:r>
      <w:proofErr w:type="spellEnd"/>
      <w:r>
        <w:rPr>
          <w:spacing w:val="-7"/>
        </w:rPr>
        <w:t xml:space="preserve"> </w:t>
      </w:r>
      <w:r>
        <w:t>одной</w:t>
      </w:r>
      <w:r>
        <w:rPr>
          <w:spacing w:val="-7"/>
        </w:rPr>
        <w:t xml:space="preserve"> </w:t>
      </w:r>
      <w:r>
        <w:t>рукой</w:t>
      </w:r>
      <w:r>
        <w:rPr>
          <w:spacing w:val="-7"/>
        </w:rPr>
        <w:t xml:space="preserve"> </w:t>
      </w:r>
      <w:r>
        <w:t xml:space="preserve">и обеими руками, стоя, сидя, в </w:t>
      </w:r>
      <w:proofErr w:type="spellStart"/>
      <w:r>
        <w:t>полуприседе</w:t>
      </w:r>
      <w:proofErr w:type="spellEnd"/>
      <w:r>
        <w:t>;</w:t>
      </w:r>
    </w:p>
    <w:p w14:paraId="7F6C473F" w14:textId="77777777" w:rsidR="00A43DD8" w:rsidRDefault="00983492" w:rsidP="00983492">
      <w:pPr>
        <w:pStyle w:val="a4"/>
        <w:numPr>
          <w:ilvl w:val="0"/>
          <w:numId w:val="68"/>
        </w:numPr>
        <w:tabs>
          <w:tab w:val="left" w:pos="1252"/>
        </w:tabs>
        <w:ind w:right="271" w:firstLine="707"/>
        <w:jc w:val="both"/>
      </w:pPr>
      <w:r>
        <w:t>развитие выносливости. Повторный бег с максимальной скоростью с уменьшающимся интервалом отдыха. Гладкий бег по методу</w:t>
      </w:r>
      <w:r>
        <w:rPr>
          <w:spacing w:val="-3"/>
        </w:rPr>
        <w:t xml:space="preserve"> </w:t>
      </w:r>
      <w:r>
        <w:t xml:space="preserve">непрерывно-интервального упражнения. Гладкий бег в режиме большой и умеренной интенсивности. Игра в баскетбол с увеличивающимся </w:t>
      </w:r>
      <w:proofErr w:type="spellStart"/>
      <w:r>
        <w:t>объѐмом</w:t>
      </w:r>
      <w:proofErr w:type="spellEnd"/>
      <w:r>
        <w:t xml:space="preserve"> времени игры;</w:t>
      </w:r>
    </w:p>
    <w:p w14:paraId="77F6417C" w14:textId="77777777" w:rsidR="00A43DD8" w:rsidRDefault="00983492" w:rsidP="00983492">
      <w:pPr>
        <w:pStyle w:val="a4"/>
        <w:numPr>
          <w:ilvl w:val="0"/>
          <w:numId w:val="68"/>
        </w:numPr>
        <w:tabs>
          <w:tab w:val="left" w:pos="1264"/>
        </w:tabs>
        <w:spacing w:before="1"/>
        <w:ind w:right="268" w:firstLine="707"/>
        <w:jc w:val="both"/>
      </w:pPr>
      <w:r>
        <w:t xml:space="preserve">развитие координации движений. Броски баскетбольного мяча по неподвижной и </w:t>
      </w:r>
      <w:proofErr w:type="gramStart"/>
      <w:r>
        <w:t xml:space="preserve">по- </w:t>
      </w:r>
      <w:proofErr w:type="spellStart"/>
      <w:r>
        <w:t>движной</w:t>
      </w:r>
      <w:proofErr w:type="spellEnd"/>
      <w:proofErr w:type="gramEnd"/>
      <w:r>
        <w:rPr>
          <w:spacing w:val="-6"/>
        </w:rPr>
        <w:t xml:space="preserve"> </w:t>
      </w:r>
      <w:r>
        <w:t>мишени.</w:t>
      </w:r>
      <w:r>
        <w:rPr>
          <w:spacing w:val="-2"/>
        </w:rPr>
        <w:t xml:space="preserve"> </w:t>
      </w:r>
      <w:r>
        <w:t>Акробатические</w:t>
      </w:r>
      <w:r>
        <w:rPr>
          <w:spacing w:val="-2"/>
        </w:rPr>
        <w:t xml:space="preserve"> </w:t>
      </w:r>
      <w:r>
        <w:t>упражнения</w:t>
      </w:r>
      <w:r>
        <w:rPr>
          <w:spacing w:val="-6"/>
        </w:rPr>
        <w:t xml:space="preserve"> </w:t>
      </w:r>
      <w:r>
        <w:t>(двойные</w:t>
      </w:r>
      <w:r>
        <w:rPr>
          <w:spacing w:val="-2"/>
        </w:rPr>
        <w:t xml:space="preserve"> </w:t>
      </w:r>
      <w:r>
        <w:t>и</w:t>
      </w:r>
      <w:r>
        <w:rPr>
          <w:spacing w:val="-4"/>
        </w:rPr>
        <w:t xml:space="preserve"> </w:t>
      </w:r>
      <w:r>
        <w:t>тройные</w:t>
      </w:r>
      <w:r>
        <w:rPr>
          <w:spacing w:val="-7"/>
        </w:rPr>
        <w:t xml:space="preserve"> </w:t>
      </w:r>
      <w:r>
        <w:t>кувырки</w:t>
      </w:r>
      <w:r>
        <w:rPr>
          <w:spacing w:val="-3"/>
        </w:rPr>
        <w:t xml:space="preserve"> </w:t>
      </w:r>
      <w:proofErr w:type="spellStart"/>
      <w:r>
        <w:t>вперѐд</w:t>
      </w:r>
      <w:proofErr w:type="spellEnd"/>
      <w:r>
        <w:rPr>
          <w:spacing w:val="-2"/>
        </w:rPr>
        <w:t xml:space="preserve"> </w:t>
      </w:r>
      <w:r>
        <w:t>и</w:t>
      </w:r>
      <w:r>
        <w:rPr>
          <w:spacing w:val="-3"/>
        </w:rPr>
        <w:t xml:space="preserve"> </w:t>
      </w:r>
      <w:r>
        <w:t>назад).</w:t>
      </w:r>
      <w:r>
        <w:rPr>
          <w:spacing w:val="-5"/>
        </w:rPr>
        <w:t xml:space="preserve"> </w:t>
      </w:r>
      <w:r>
        <w:t>Бег</w:t>
      </w:r>
      <w:r>
        <w:rPr>
          <w:spacing w:val="-7"/>
        </w:rPr>
        <w:t xml:space="preserve"> </w:t>
      </w:r>
      <w:r>
        <w:t>с</w:t>
      </w:r>
    </w:p>
    <w:p w14:paraId="3D3B1DB8" w14:textId="77777777" w:rsidR="00A43DD8" w:rsidRDefault="00983492">
      <w:pPr>
        <w:pStyle w:val="a3"/>
        <w:ind w:right="270" w:firstLine="0"/>
      </w:pPr>
      <w:r>
        <w:t xml:space="preserve">«тенью» (повторение движений </w:t>
      </w:r>
      <w:proofErr w:type="spellStart"/>
      <w:r>
        <w:t>партнѐра</w:t>
      </w:r>
      <w:proofErr w:type="spellEnd"/>
      <w:r>
        <w:t xml:space="preserve">). Бег по гимнастической скамейке, по гимнастическому бревну разной высоты. Прыжки по разметкам с изменяющейся амплитудой движений. Броски </w:t>
      </w:r>
      <w:proofErr w:type="spellStart"/>
      <w:proofErr w:type="gramStart"/>
      <w:r>
        <w:t>ма</w:t>
      </w:r>
      <w:proofErr w:type="spellEnd"/>
      <w:r>
        <w:t>- лого</w:t>
      </w:r>
      <w:proofErr w:type="gramEnd"/>
      <w:r>
        <w:rPr>
          <w:spacing w:val="-14"/>
        </w:rPr>
        <w:t xml:space="preserve"> </w:t>
      </w:r>
      <w:r>
        <w:t>мяча</w:t>
      </w:r>
      <w:r>
        <w:rPr>
          <w:spacing w:val="-10"/>
        </w:rPr>
        <w:t xml:space="preserve"> </w:t>
      </w:r>
      <w:r>
        <w:t>в</w:t>
      </w:r>
      <w:r>
        <w:rPr>
          <w:spacing w:val="-14"/>
        </w:rPr>
        <w:t xml:space="preserve"> </w:t>
      </w:r>
      <w:r>
        <w:t>стену</w:t>
      </w:r>
      <w:r>
        <w:rPr>
          <w:spacing w:val="-13"/>
        </w:rPr>
        <w:t xml:space="preserve"> </w:t>
      </w:r>
      <w:r>
        <w:t>одной</w:t>
      </w:r>
      <w:r>
        <w:rPr>
          <w:spacing w:val="-14"/>
        </w:rPr>
        <w:t xml:space="preserve"> </w:t>
      </w:r>
      <w:r>
        <w:t>(обеими)</w:t>
      </w:r>
      <w:r>
        <w:rPr>
          <w:spacing w:val="-13"/>
        </w:rPr>
        <w:t xml:space="preserve"> </w:t>
      </w:r>
      <w:r>
        <w:t>руками</w:t>
      </w:r>
      <w:r>
        <w:rPr>
          <w:spacing w:val="-13"/>
        </w:rPr>
        <w:t xml:space="preserve"> </w:t>
      </w:r>
      <w:r>
        <w:t>с</w:t>
      </w:r>
      <w:r>
        <w:rPr>
          <w:spacing w:val="-10"/>
        </w:rPr>
        <w:t xml:space="preserve"> </w:t>
      </w:r>
      <w:r>
        <w:t>последующей</w:t>
      </w:r>
      <w:r>
        <w:rPr>
          <w:spacing w:val="-13"/>
        </w:rPr>
        <w:t xml:space="preserve"> </w:t>
      </w:r>
      <w:r>
        <w:t>его</w:t>
      </w:r>
      <w:r>
        <w:rPr>
          <w:spacing w:val="-11"/>
        </w:rPr>
        <w:t xml:space="preserve"> </w:t>
      </w:r>
      <w:r>
        <w:t>ловлей</w:t>
      </w:r>
      <w:r>
        <w:rPr>
          <w:spacing w:val="-12"/>
        </w:rPr>
        <w:t xml:space="preserve"> </w:t>
      </w:r>
      <w:r>
        <w:t>(обеими</w:t>
      </w:r>
      <w:r>
        <w:rPr>
          <w:spacing w:val="-14"/>
        </w:rPr>
        <w:t xml:space="preserve"> </w:t>
      </w:r>
      <w:r>
        <w:t>руками</w:t>
      </w:r>
      <w:r>
        <w:rPr>
          <w:spacing w:val="-11"/>
        </w:rPr>
        <w:t xml:space="preserve"> </w:t>
      </w:r>
      <w:r>
        <w:t>и</w:t>
      </w:r>
      <w:r>
        <w:rPr>
          <w:spacing w:val="-11"/>
        </w:rPr>
        <w:t xml:space="preserve"> </w:t>
      </w:r>
      <w:r>
        <w:t>одной</w:t>
      </w:r>
      <w:r>
        <w:rPr>
          <w:spacing w:val="-11"/>
        </w:rPr>
        <w:t xml:space="preserve"> </w:t>
      </w:r>
      <w:r>
        <w:t xml:space="preserve">рукой) после отскока от стены (от пола). Ведение мяча с изменяющейся по команде скоростью и </w:t>
      </w:r>
      <w:proofErr w:type="spellStart"/>
      <w:r>
        <w:t>направ</w:t>
      </w:r>
      <w:proofErr w:type="spellEnd"/>
      <w:r>
        <w:t xml:space="preserve">- </w:t>
      </w:r>
      <w:proofErr w:type="spellStart"/>
      <w:r>
        <w:t>лением</w:t>
      </w:r>
      <w:proofErr w:type="spellEnd"/>
      <w:r>
        <w:t xml:space="preserve"> передвижения.</w:t>
      </w:r>
    </w:p>
    <w:p w14:paraId="1FEFF66F" w14:textId="77777777" w:rsidR="00A43DD8" w:rsidRDefault="00983492">
      <w:pPr>
        <w:pStyle w:val="a3"/>
        <w:spacing w:before="3" w:line="251" w:lineRule="exact"/>
        <w:ind w:left="993" w:firstLine="0"/>
        <w:jc w:val="left"/>
      </w:pPr>
      <w:r>
        <w:rPr>
          <w:spacing w:val="-2"/>
        </w:rPr>
        <w:t>Футбол.</w:t>
      </w:r>
    </w:p>
    <w:p w14:paraId="53CDCAF4" w14:textId="77777777" w:rsidR="00A43DD8" w:rsidRDefault="00983492">
      <w:pPr>
        <w:pStyle w:val="a3"/>
        <w:ind w:right="267"/>
      </w:pPr>
      <w: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w:t>
      </w:r>
      <w:proofErr w:type="gramStart"/>
      <w:r>
        <w:t>задан- ному</w:t>
      </w:r>
      <w:proofErr w:type="gramEnd"/>
      <w:r>
        <w:t xml:space="preserve"> сигналу), с ускорениями, «рывками», изменением направления передвижения. Бег в </w:t>
      </w:r>
      <w:proofErr w:type="gramStart"/>
      <w:r>
        <w:t xml:space="preserve">макси- </w:t>
      </w:r>
      <w:proofErr w:type="spellStart"/>
      <w:r>
        <w:t>мальном</w:t>
      </w:r>
      <w:proofErr w:type="spellEnd"/>
      <w:proofErr w:type="gramEnd"/>
      <w:r>
        <w:t xml:space="preserve"> темпе. Бег и ходьба спиной </w:t>
      </w:r>
      <w:proofErr w:type="spellStart"/>
      <w:r>
        <w:t>вперѐд</w:t>
      </w:r>
      <w:proofErr w:type="spellEnd"/>
      <w:r>
        <w:t xml:space="preserve"> с изменением темпа и направления движения (по прямой,</w:t>
      </w:r>
      <w:r>
        <w:rPr>
          <w:spacing w:val="-14"/>
        </w:rPr>
        <w:t xml:space="preserve"> </w:t>
      </w:r>
      <w:r>
        <w:t>по</w:t>
      </w:r>
      <w:r>
        <w:rPr>
          <w:spacing w:val="-14"/>
        </w:rPr>
        <w:t xml:space="preserve"> </w:t>
      </w:r>
      <w:r>
        <w:t>кругу</w:t>
      </w:r>
      <w:r>
        <w:rPr>
          <w:spacing w:val="-14"/>
        </w:rPr>
        <w:t xml:space="preserve"> </w:t>
      </w:r>
      <w:r>
        <w:t>и</w:t>
      </w:r>
      <w:r>
        <w:rPr>
          <w:spacing w:val="-13"/>
        </w:rPr>
        <w:t xml:space="preserve"> </w:t>
      </w:r>
      <w:r>
        <w:t>«змейкой»).</w:t>
      </w:r>
      <w:r>
        <w:rPr>
          <w:spacing w:val="-14"/>
        </w:rPr>
        <w:t xml:space="preserve"> </w:t>
      </w:r>
      <w:r>
        <w:t>Бег</w:t>
      </w:r>
      <w:r>
        <w:rPr>
          <w:spacing w:val="-14"/>
        </w:rPr>
        <w:t xml:space="preserve"> </w:t>
      </w:r>
      <w:r>
        <w:t>с</w:t>
      </w:r>
      <w:r>
        <w:rPr>
          <w:spacing w:val="-14"/>
        </w:rPr>
        <w:t xml:space="preserve"> </w:t>
      </w:r>
      <w:r>
        <w:t>максимальной</w:t>
      </w:r>
      <w:r>
        <w:rPr>
          <w:spacing w:val="-13"/>
        </w:rPr>
        <w:t xml:space="preserve"> </w:t>
      </w:r>
      <w:r>
        <w:t>скоростью</w:t>
      </w:r>
      <w:r>
        <w:rPr>
          <w:spacing w:val="-14"/>
        </w:rPr>
        <w:t xml:space="preserve"> </w:t>
      </w:r>
      <w:r>
        <w:t>с</w:t>
      </w:r>
      <w:r>
        <w:rPr>
          <w:spacing w:val="-14"/>
        </w:rPr>
        <w:t xml:space="preserve"> </w:t>
      </w:r>
      <w:r>
        <w:t>поворотами</w:t>
      </w:r>
      <w:r>
        <w:rPr>
          <w:spacing w:val="-14"/>
        </w:rPr>
        <w:t xml:space="preserve"> </w:t>
      </w:r>
      <w:r>
        <w:t>на</w:t>
      </w:r>
      <w:r>
        <w:rPr>
          <w:spacing w:val="-13"/>
        </w:rPr>
        <w:t xml:space="preserve"> </w:t>
      </w:r>
      <w:r>
        <w:t>180°</w:t>
      </w:r>
      <w:r>
        <w:rPr>
          <w:spacing w:val="-14"/>
        </w:rPr>
        <w:t xml:space="preserve"> </w:t>
      </w:r>
      <w:r>
        <w:t>и</w:t>
      </w:r>
      <w:r>
        <w:rPr>
          <w:spacing w:val="-14"/>
        </w:rPr>
        <w:t xml:space="preserve"> </w:t>
      </w:r>
      <w:r>
        <w:t>360°.</w:t>
      </w:r>
      <w:r>
        <w:rPr>
          <w:spacing w:val="-14"/>
        </w:rPr>
        <w:t xml:space="preserve"> </w:t>
      </w:r>
      <w:r>
        <w:t>Прыжки через скакалку</w:t>
      </w:r>
      <w:r>
        <w:rPr>
          <w:spacing w:val="-1"/>
        </w:rPr>
        <w:t xml:space="preserve"> </w:t>
      </w:r>
      <w:r>
        <w:t>в максимальном темпе. Прыжки по разметкам на правой (левой) ноге, между стоек, спиной</w:t>
      </w:r>
      <w:r>
        <w:rPr>
          <w:spacing w:val="-10"/>
        </w:rPr>
        <w:t xml:space="preserve"> </w:t>
      </w:r>
      <w:proofErr w:type="spellStart"/>
      <w:r>
        <w:t>вперѐд</w:t>
      </w:r>
      <w:proofErr w:type="spellEnd"/>
      <w:r>
        <w:t>.</w:t>
      </w:r>
      <w:r>
        <w:rPr>
          <w:spacing w:val="-8"/>
        </w:rPr>
        <w:t xml:space="preserve"> </w:t>
      </w:r>
      <w:r>
        <w:t>Прыжки</w:t>
      </w:r>
      <w:r>
        <w:rPr>
          <w:spacing w:val="-9"/>
        </w:rPr>
        <w:t xml:space="preserve"> </w:t>
      </w:r>
      <w:r>
        <w:t>вверх</w:t>
      </w:r>
      <w:r>
        <w:rPr>
          <w:spacing w:val="-8"/>
        </w:rPr>
        <w:t xml:space="preserve"> </w:t>
      </w:r>
      <w:r>
        <w:t>на</w:t>
      </w:r>
      <w:r>
        <w:rPr>
          <w:spacing w:val="-9"/>
        </w:rPr>
        <w:t xml:space="preserve"> </w:t>
      </w:r>
      <w:r>
        <w:t>обеих</w:t>
      </w:r>
      <w:r>
        <w:rPr>
          <w:spacing w:val="-9"/>
        </w:rPr>
        <w:t xml:space="preserve"> </w:t>
      </w:r>
      <w:r>
        <w:t>ногах</w:t>
      </w:r>
      <w:r>
        <w:rPr>
          <w:spacing w:val="-6"/>
        </w:rPr>
        <w:t xml:space="preserve"> </w:t>
      </w:r>
      <w:r>
        <w:t>и</w:t>
      </w:r>
      <w:r>
        <w:rPr>
          <w:spacing w:val="-11"/>
        </w:rPr>
        <w:t xml:space="preserve"> </w:t>
      </w:r>
      <w:r>
        <w:t>одной</w:t>
      </w:r>
      <w:r>
        <w:rPr>
          <w:spacing w:val="-9"/>
        </w:rPr>
        <w:t xml:space="preserve"> </w:t>
      </w:r>
      <w:r>
        <w:t>ноге</w:t>
      </w:r>
      <w:r>
        <w:rPr>
          <w:spacing w:val="-8"/>
        </w:rPr>
        <w:t xml:space="preserve"> </w:t>
      </w:r>
      <w:r>
        <w:t>с</w:t>
      </w:r>
      <w:r>
        <w:rPr>
          <w:spacing w:val="-8"/>
        </w:rPr>
        <w:t xml:space="preserve"> </w:t>
      </w:r>
      <w:r>
        <w:t>продвижением</w:t>
      </w:r>
      <w:r>
        <w:rPr>
          <w:spacing w:val="-9"/>
        </w:rPr>
        <w:t xml:space="preserve"> </w:t>
      </w:r>
      <w:proofErr w:type="spellStart"/>
      <w:r>
        <w:t>вперѐд</w:t>
      </w:r>
      <w:proofErr w:type="spellEnd"/>
      <w:r>
        <w:t>.</w:t>
      </w:r>
      <w:r>
        <w:rPr>
          <w:spacing w:val="-8"/>
        </w:rPr>
        <w:t xml:space="preserve"> </w:t>
      </w:r>
      <w:r>
        <w:t>Удары</w:t>
      </w:r>
      <w:r>
        <w:rPr>
          <w:spacing w:val="26"/>
        </w:rPr>
        <w:t xml:space="preserve"> </w:t>
      </w:r>
      <w:r>
        <w:t>по</w:t>
      </w:r>
      <w:r>
        <w:rPr>
          <w:spacing w:val="26"/>
        </w:rPr>
        <w:t xml:space="preserve"> </w:t>
      </w:r>
      <w:r>
        <w:t>мячу в</w:t>
      </w:r>
      <w:r>
        <w:rPr>
          <w:spacing w:val="40"/>
        </w:rPr>
        <w:t xml:space="preserve"> </w:t>
      </w:r>
      <w:r>
        <w:t>стенку</w:t>
      </w:r>
      <w:r>
        <w:rPr>
          <w:spacing w:val="40"/>
        </w:rPr>
        <w:t xml:space="preserve"> </w:t>
      </w:r>
      <w:r>
        <w:t>в</w:t>
      </w:r>
      <w:r>
        <w:rPr>
          <w:spacing w:val="40"/>
        </w:rPr>
        <w:t xml:space="preserve"> </w:t>
      </w:r>
      <w:r>
        <w:t>максимальном</w:t>
      </w:r>
      <w:r>
        <w:rPr>
          <w:spacing w:val="40"/>
        </w:rPr>
        <w:t xml:space="preserve"> </w:t>
      </w:r>
      <w:r>
        <w:t>темпе.</w:t>
      </w:r>
      <w:r>
        <w:rPr>
          <w:spacing w:val="40"/>
        </w:rPr>
        <w:t xml:space="preserve"> </w:t>
      </w:r>
      <w:r>
        <w:t>Ведение</w:t>
      </w:r>
      <w:r>
        <w:rPr>
          <w:spacing w:val="40"/>
        </w:rPr>
        <w:t xml:space="preserve"> </w:t>
      </w:r>
      <w:r>
        <w:t>мяча</w:t>
      </w:r>
      <w:r>
        <w:rPr>
          <w:spacing w:val="40"/>
        </w:rPr>
        <w:t xml:space="preserve"> </w:t>
      </w:r>
      <w:r>
        <w:t>с</w:t>
      </w:r>
      <w:r>
        <w:rPr>
          <w:spacing w:val="40"/>
        </w:rPr>
        <w:t xml:space="preserve"> </w:t>
      </w:r>
      <w:r>
        <w:t>остановками</w:t>
      </w:r>
      <w:r>
        <w:rPr>
          <w:spacing w:val="40"/>
        </w:rPr>
        <w:t xml:space="preserve"> </w:t>
      </w:r>
      <w:r>
        <w:t>и</w:t>
      </w:r>
      <w:r>
        <w:rPr>
          <w:spacing w:val="40"/>
        </w:rPr>
        <w:t xml:space="preserve"> </w:t>
      </w:r>
      <w:r>
        <w:t>ускорениями,</w:t>
      </w:r>
    </w:p>
    <w:p w14:paraId="18EFC92F" w14:textId="77777777" w:rsidR="00A43DD8" w:rsidRDefault="00983492">
      <w:pPr>
        <w:pStyle w:val="a3"/>
        <w:ind w:right="270" w:firstLine="0"/>
      </w:pPr>
      <w:r>
        <w:t xml:space="preserve">«дриблинг» мяча с изменением направления движения. Кувырки </w:t>
      </w:r>
      <w:proofErr w:type="spellStart"/>
      <w:r>
        <w:t>вперѐд</w:t>
      </w:r>
      <w:proofErr w:type="spellEnd"/>
      <w:r>
        <w:t xml:space="preserve">, назад, боком с </w:t>
      </w:r>
      <w:proofErr w:type="gramStart"/>
      <w:r>
        <w:t xml:space="preserve">последу- </w:t>
      </w:r>
      <w:proofErr w:type="spellStart"/>
      <w:r>
        <w:t>ющим</w:t>
      </w:r>
      <w:proofErr w:type="spellEnd"/>
      <w:proofErr w:type="gramEnd"/>
      <w:r>
        <w:t xml:space="preserve"> рывком. Подвижные и спортивные игры, эстафеты.</w:t>
      </w:r>
    </w:p>
    <w:p w14:paraId="4205E20C" w14:textId="77777777" w:rsidR="00A43DD8" w:rsidRDefault="00983492">
      <w:pPr>
        <w:pStyle w:val="a3"/>
        <w:ind w:right="270"/>
      </w:pPr>
      <w:r>
        <w:t xml:space="preserve">Развитие силовых способностей. Комплексы упражнений с дополнительным отягощением на основные мышечные группы. </w:t>
      </w:r>
      <w:proofErr w:type="spellStart"/>
      <w:r>
        <w:t>Многоскоки</w:t>
      </w:r>
      <w:proofErr w:type="spellEnd"/>
      <w:r>
        <w:t xml:space="preserve"> через препятствия. Спрыгивание с возвышенной опоры с последующим ускорением, прыжком в длину и в высоту. Прыжки на обеих ногах с </w:t>
      </w:r>
      <w:proofErr w:type="gramStart"/>
      <w:r>
        <w:t xml:space="preserve">до- </w:t>
      </w:r>
      <w:proofErr w:type="spellStart"/>
      <w:r>
        <w:t>полнительным</w:t>
      </w:r>
      <w:proofErr w:type="spellEnd"/>
      <w:proofErr w:type="gramEnd"/>
      <w:r>
        <w:t xml:space="preserve"> отягощением (</w:t>
      </w:r>
      <w:proofErr w:type="spellStart"/>
      <w:r>
        <w:t>вперѐд</w:t>
      </w:r>
      <w:proofErr w:type="spellEnd"/>
      <w:r>
        <w:t xml:space="preserve">, назад, в приседе, с продвижением </w:t>
      </w:r>
      <w:proofErr w:type="spellStart"/>
      <w:r>
        <w:t>вперѐд</w:t>
      </w:r>
      <w:proofErr w:type="spellEnd"/>
      <w:r>
        <w:t>).</w:t>
      </w:r>
    </w:p>
    <w:p w14:paraId="76BDB541" w14:textId="77777777" w:rsidR="00A43DD8" w:rsidRDefault="00A43DD8">
      <w:pPr>
        <w:pStyle w:val="a3"/>
        <w:sectPr w:rsidR="00A43DD8">
          <w:pgSz w:w="11920" w:h="16850"/>
          <w:pgMar w:top="1700" w:right="566" w:bottom="780" w:left="1417" w:header="0" w:footer="597" w:gutter="0"/>
          <w:cols w:space="720"/>
        </w:sectPr>
      </w:pPr>
    </w:p>
    <w:p w14:paraId="66DF8914" w14:textId="77777777" w:rsidR="00A43DD8" w:rsidRDefault="00983492">
      <w:pPr>
        <w:pStyle w:val="a3"/>
        <w:spacing w:before="76"/>
        <w:ind w:left="330" w:right="268" w:firstLine="703"/>
        <w:jc w:val="right"/>
      </w:pPr>
      <w:r>
        <w:t>Развитие</w:t>
      </w:r>
      <w:r>
        <w:rPr>
          <w:spacing w:val="34"/>
        </w:rPr>
        <w:t xml:space="preserve"> </w:t>
      </w:r>
      <w:r>
        <w:t>выносливости. Равномерный</w:t>
      </w:r>
      <w:r>
        <w:rPr>
          <w:spacing w:val="32"/>
        </w:rPr>
        <w:t xml:space="preserve"> </w:t>
      </w:r>
      <w:r>
        <w:t>бег</w:t>
      </w:r>
      <w:r>
        <w:rPr>
          <w:spacing w:val="32"/>
        </w:rPr>
        <w:t xml:space="preserve"> </w:t>
      </w:r>
      <w:r>
        <w:t>на</w:t>
      </w:r>
      <w:r>
        <w:rPr>
          <w:spacing w:val="32"/>
        </w:rPr>
        <w:t xml:space="preserve"> </w:t>
      </w:r>
      <w:r>
        <w:t>средние</w:t>
      </w:r>
      <w:r>
        <w:rPr>
          <w:spacing w:val="34"/>
        </w:rPr>
        <w:t xml:space="preserve"> </w:t>
      </w:r>
      <w:r>
        <w:t>и</w:t>
      </w:r>
      <w:r>
        <w:rPr>
          <w:spacing w:val="31"/>
        </w:rPr>
        <w:t xml:space="preserve"> </w:t>
      </w:r>
      <w:r>
        <w:t>длинные</w:t>
      </w:r>
      <w:r>
        <w:rPr>
          <w:spacing w:val="29"/>
        </w:rPr>
        <w:t xml:space="preserve"> </w:t>
      </w:r>
      <w:r>
        <w:t>дистанции.</w:t>
      </w:r>
      <w:r>
        <w:rPr>
          <w:spacing w:val="34"/>
        </w:rPr>
        <w:t xml:space="preserve"> </w:t>
      </w:r>
      <w:r>
        <w:t xml:space="preserve">Повторные ускорения с уменьшающимся интервалом отдыха. Повторный бег на короткие дистанции с </w:t>
      </w:r>
      <w:proofErr w:type="gramStart"/>
      <w:r>
        <w:t xml:space="preserve">мак- </w:t>
      </w:r>
      <w:proofErr w:type="spellStart"/>
      <w:r>
        <w:t>симальной</w:t>
      </w:r>
      <w:proofErr w:type="spellEnd"/>
      <w:proofErr w:type="gramEnd"/>
      <w:r>
        <w:t xml:space="preserve"> скоростью</w:t>
      </w:r>
      <w:r>
        <w:rPr>
          <w:spacing w:val="33"/>
        </w:rPr>
        <w:t xml:space="preserve"> </w:t>
      </w:r>
      <w:r>
        <w:t>и уменьшающимся</w:t>
      </w:r>
      <w:r>
        <w:rPr>
          <w:spacing w:val="29"/>
        </w:rPr>
        <w:t xml:space="preserve"> </w:t>
      </w:r>
      <w:r>
        <w:t>интервалом</w:t>
      </w:r>
      <w:r>
        <w:rPr>
          <w:spacing w:val="31"/>
        </w:rPr>
        <w:t xml:space="preserve"> </w:t>
      </w:r>
      <w:r>
        <w:t>отдыха.</w:t>
      </w:r>
      <w:r>
        <w:rPr>
          <w:spacing w:val="32"/>
        </w:rPr>
        <w:t xml:space="preserve"> </w:t>
      </w:r>
      <w:r>
        <w:t>Гладкий</w:t>
      </w:r>
      <w:r>
        <w:rPr>
          <w:spacing w:val="28"/>
        </w:rPr>
        <w:t xml:space="preserve"> </w:t>
      </w:r>
      <w:r>
        <w:t>бег в</w:t>
      </w:r>
      <w:r>
        <w:rPr>
          <w:spacing w:val="28"/>
        </w:rPr>
        <w:t xml:space="preserve"> </w:t>
      </w:r>
      <w:r>
        <w:t>режиме</w:t>
      </w:r>
      <w:r>
        <w:rPr>
          <w:spacing w:val="32"/>
        </w:rPr>
        <w:t xml:space="preserve"> </w:t>
      </w:r>
      <w:proofErr w:type="spellStart"/>
      <w:r>
        <w:t>непрерыв</w:t>
      </w:r>
      <w:proofErr w:type="spellEnd"/>
      <w:r>
        <w:t>- но-интервального</w:t>
      </w:r>
      <w:r>
        <w:rPr>
          <w:spacing w:val="-8"/>
        </w:rPr>
        <w:t xml:space="preserve"> </w:t>
      </w:r>
      <w:r>
        <w:t>метода.</w:t>
      </w:r>
      <w:r>
        <w:rPr>
          <w:spacing w:val="-14"/>
        </w:rPr>
        <w:t xml:space="preserve"> </w:t>
      </w:r>
      <w:r>
        <w:t>Передвижение</w:t>
      </w:r>
      <w:r>
        <w:rPr>
          <w:spacing w:val="-8"/>
        </w:rPr>
        <w:t xml:space="preserve"> </w:t>
      </w:r>
      <w:r>
        <w:t>на</w:t>
      </w:r>
      <w:r>
        <w:rPr>
          <w:spacing w:val="-9"/>
        </w:rPr>
        <w:t xml:space="preserve"> </w:t>
      </w:r>
      <w:r>
        <w:t>лыжах</w:t>
      </w:r>
      <w:r>
        <w:rPr>
          <w:spacing w:val="-12"/>
        </w:rPr>
        <w:t xml:space="preserve"> </w:t>
      </w:r>
      <w:r>
        <w:t>в</w:t>
      </w:r>
      <w:r>
        <w:rPr>
          <w:spacing w:val="-11"/>
        </w:rPr>
        <w:t xml:space="preserve"> </w:t>
      </w:r>
      <w:r>
        <w:t>режиме</w:t>
      </w:r>
      <w:r>
        <w:rPr>
          <w:spacing w:val="-9"/>
        </w:rPr>
        <w:t xml:space="preserve"> </w:t>
      </w:r>
      <w:r>
        <w:t>большой</w:t>
      </w:r>
      <w:r>
        <w:rPr>
          <w:spacing w:val="-9"/>
        </w:rPr>
        <w:t xml:space="preserve"> </w:t>
      </w:r>
      <w:r>
        <w:t>и</w:t>
      </w:r>
      <w:r>
        <w:rPr>
          <w:spacing w:val="-10"/>
        </w:rPr>
        <w:t xml:space="preserve"> </w:t>
      </w:r>
      <w:r>
        <w:t>умеренной</w:t>
      </w:r>
      <w:r>
        <w:rPr>
          <w:spacing w:val="-10"/>
        </w:rPr>
        <w:t xml:space="preserve"> </w:t>
      </w:r>
      <w:r>
        <w:t xml:space="preserve">интенсивности. </w:t>
      </w:r>
      <w:r>
        <w:rPr>
          <w:b/>
        </w:rPr>
        <w:t>Планируемые</w:t>
      </w:r>
      <w:r>
        <w:rPr>
          <w:b/>
          <w:spacing w:val="40"/>
        </w:rPr>
        <w:t xml:space="preserve"> </w:t>
      </w:r>
      <w:r>
        <w:rPr>
          <w:b/>
        </w:rPr>
        <w:t>результаты</w:t>
      </w:r>
      <w:r>
        <w:rPr>
          <w:b/>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физической</w:t>
      </w:r>
      <w:r>
        <w:rPr>
          <w:spacing w:val="40"/>
        </w:rPr>
        <w:t xml:space="preserve"> </w:t>
      </w:r>
      <w:r>
        <w:t>культуре</w:t>
      </w:r>
      <w:r>
        <w:rPr>
          <w:spacing w:val="40"/>
        </w:rPr>
        <w:t xml:space="preserve"> </w:t>
      </w:r>
      <w:r>
        <w:t>на</w:t>
      </w:r>
      <w:r>
        <w:rPr>
          <w:spacing w:val="40"/>
        </w:rPr>
        <w:t xml:space="preserve"> </w:t>
      </w:r>
      <w:r>
        <w:t>уровне</w:t>
      </w:r>
      <w:r>
        <w:rPr>
          <w:spacing w:val="40"/>
        </w:rPr>
        <w:t xml:space="preserve"> </w:t>
      </w:r>
      <w:r>
        <w:t>ос-</w:t>
      </w:r>
    </w:p>
    <w:p w14:paraId="289AB7E2" w14:textId="77777777" w:rsidR="00A43DD8" w:rsidRDefault="00983492">
      <w:pPr>
        <w:pStyle w:val="a3"/>
        <w:ind w:firstLine="0"/>
      </w:pPr>
      <w:proofErr w:type="spellStart"/>
      <w:r>
        <w:t>новного</w:t>
      </w:r>
      <w:proofErr w:type="spellEnd"/>
      <w:r>
        <w:rPr>
          <w:spacing w:val="-9"/>
        </w:rPr>
        <w:t xml:space="preserve"> </w:t>
      </w:r>
      <w:r>
        <w:t>общего</w:t>
      </w:r>
      <w:r>
        <w:rPr>
          <w:spacing w:val="-9"/>
        </w:rPr>
        <w:t xml:space="preserve"> </w:t>
      </w:r>
      <w:r>
        <w:rPr>
          <w:spacing w:val="-2"/>
        </w:rPr>
        <w:t>образования.</w:t>
      </w:r>
    </w:p>
    <w:p w14:paraId="528D16FE" w14:textId="77777777" w:rsidR="00A43DD8" w:rsidRDefault="00983492">
      <w:pPr>
        <w:pStyle w:val="a3"/>
        <w:spacing w:before="4"/>
        <w:ind w:right="28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09B7E977" w14:textId="77777777" w:rsidR="00A43DD8" w:rsidRDefault="00983492" w:rsidP="00983492">
      <w:pPr>
        <w:pStyle w:val="a4"/>
        <w:numPr>
          <w:ilvl w:val="0"/>
          <w:numId w:val="67"/>
        </w:numPr>
        <w:tabs>
          <w:tab w:val="left" w:pos="1275"/>
        </w:tabs>
        <w:ind w:right="268" w:firstLine="707"/>
      </w:pPr>
      <w:r>
        <w:t xml:space="preserve">готовность проявлять интерес к истории и развитию физической культуры и спорта в </w:t>
      </w:r>
      <w:proofErr w:type="gramStart"/>
      <w:r>
        <w:t>Российской</w:t>
      </w:r>
      <w:r>
        <w:rPr>
          <w:spacing w:val="80"/>
        </w:rPr>
        <w:t xml:space="preserve">  </w:t>
      </w:r>
      <w:r>
        <w:t>Федерации</w:t>
      </w:r>
      <w:proofErr w:type="gramEnd"/>
      <w:r>
        <w:t>,</w:t>
      </w:r>
      <w:r>
        <w:rPr>
          <w:spacing w:val="80"/>
        </w:rPr>
        <w:t xml:space="preserve">  </w:t>
      </w:r>
      <w:r>
        <w:t>гордиться</w:t>
      </w:r>
      <w:r>
        <w:rPr>
          <w:spacing w:val="80"/>
        </w:rPr>
        <w:t xml:space="preserve">  </w:t>
      </w:r>
      <w:r>
        <w:t>победами</w:t>
      </w:r>
      <w:r>
        <w:rPr>
          <w:spacing w:val="80"/>
        </w:rPr>
        <w:t xml:space="preserve">  </w:t>
      </w:r>
      <w:r>
        <w:t>выдающихся</w:t>
      </w:r>
      <w:r>
        <w:rPr>
          <w:spacing w:val="80"/>
        </w:rPr>
        <w:t xml:space="preserve">  </w:t>
      </w:r>
      <w:r>
        <w:t>отечественных</w:t>
      </w:r>
      <w:r>
        <w:rPr>
          <w:spacing w:val="80"/>
        </w:rPr>
        <w:t xml:space="preserve">  </w:t>
      </w:r>
      <w:proofErr w:type="spellStart"/>
      <w:r>
        <w:t>спортсме</w:t>
      </w:r>
      <w:proofErr w:type="spellEnd"/>
      <w:r>
        <w:t xml:space="preserve">- </w:t>
      </w:r>
      <w:r>
        <w:rPr>
          <w:spacing w:val="-2"/>
        </w:rPr>
        <w:t>нов-олимпийцев;</w:t>
      </w:r>
    </w:p>
    <w:p w14:paraId="6F842FE0" w14:textId="77777777" w:rsidR="00A43DD8" w:rsidRDefault="00983492" w:rsidP="00983492">
      <w:pPr>
        <w:pStyle w:val="a4"/>
        <w:numPr>
          <w:ilvl w:val="0"/>
          <w:numId w:val="67"/>
        </w:numPr>
        <w:tabs>
          <w:tab w:val="left" w:pos="1275"/>
        </w:tabs>
        <w:ind w:right="272" w:firstLine="707"/>
      </w:pPr>
      <w:r>
        <w:t xml:space="preserve">готовность отстаивать символы Российской Федерации во время спортивных </w:t>
      </w:r>
      <w:proofErr w:type="spellStart"/>
      <w:r>
        <w:t>соревно</w:t>
      </w:r>
      <w:proofErr w:type="spellEnd"/>
      <w:r>
        <w:t xml:space="preserve">- </w:t>
      </w:r>
      <w:proofErr w:type="spellStart"/>
      <w:r>
        <w:t>ваний</w:t>
      </w:r>
      <w:proofErr w:type="spellEnd"/>
      <w:r>
        <w:t>, уважать традиции и принципы современных Олимпийских игр и олимпийского движения;</w:t>
      </w:r>
    </w:p>
    <w:p w14:paraId="3D2DA6AD" w14:textId="77777777" w:rsidR="00A43DD8" w:rsidRDefault="00983492" w:rsidP="00983492">
      <w:pPr>
        <w:pStyle w:val="a4"/>
        <w:numPr>
          <w:ilvl w:val="0"/>
          <w:numId w:val="67"/>
        </w:numPr>
        <w:tabs>
          <w:tab w:val="left" w:pos="1275"/>
        </w:tabs>
        <w:ind w:right="270" w:firstLine="707"/>
      </w:pPr>
      <w:r>
        <w:t xml:space="preserve">готовность ориентироваться на моральные ценности и нормы межличностного </w:t>
      </w:r>
      <w:proofErr w:type="gramStart"/>
      <w:r>
        <w:t>взаимо- действия</w:t>
      </w:r>
      <w:proofErr w:type="gramEnd"/>
      <w:r>
        <w:rPr>
          <w:spacing w:val="-8"/>
        </w:rPr>
        <w:t xml:space="preserve"> </w:t>
      </w:r>
      <w:r>
        <w:t>при</w:t>
      </w:r>
      <w:r>
        <w:rPr>
          <w:spacing w:val="-8"/>
        </w:rPr>
        <w:t xml:space="preserve"> </w:t>
      </w:r>
      <w:r>
        <w:t>организации,</w:t>
      </w:r>
      <w:r>
        <w:rPr>
          <w:spacing w:val="-7"/>
        </w:rPr>
        <w:t xml:space="preserve"> </w:t>
      </w:r>
      <w:r>
        <w:t>планировании</w:t>
      </w:r>
      <w:r>
        <w:rPr>
          <w:spacing w:val="-7"/>
        </w:rPr>
        <w:t xml:space="preserve"> </w:t>
      </w:r>
      <w:r>
        <w:t>и</w:t>
      </w:r>
      <w:r>
        <w:rPr>
          <w:spacing w:val="-10"/>
        </w:rPr>
        <w:t xml:space="preserve"> </w:t>
      </w:r>
      <w:r>
        <w:t>проведении</w:t>
      </w:r>
      <w:r>
        <w:rPr>
          <w:spacing w:val="-7"/>
        </w:rPr>
        <w:t xml:space="preserve"> </w:t>
      </w:r>
      <w:r>
        <w:t>совместных</w:t>
      </w:r>
      <w:r>
        <w:rPr>
          <w:spacing w:val="-3"/>
        </w:rPr>
        <w:t xml:space="preserve"> </w:t>
      </w:r>
      <w:r>
        <w:t>занятий</w:t>
      </w:r>
      <w:r>
        <w:rPr>
          <w:spacing w:val="-12"/>
        </w:rPr>
        <w:t xml:space="preserve"> </w:t>
      </w:r>
      <w:r>
        <w:t>физической</w:t>
      </w:r>
      <w:r>
        <w:rPr>
          <w:spacing w:val="-9"/>
        </w:rPr>
        <w:t xml:space="preserve"> </w:t>
      </w:r>
      <w:r>
        <w:t>культурой и спортом, оздоровительных мероприятий в условиях активного отдыха и досуга;</w:t>
      </w:r>
    </w:p>
    <w:p w14:paraId="1B600FE5" w14:textId="77777777" w:rsidR="00A43DD8" w:rsidRDefault="00983492" w:rsidP="00983492">
      <w:pPr>
        <w:pStyle w:val="a4"/>
        <w:numPr>
          <w:ilvl w:val="0"/>
          <w:numId w:val="67"/>
        </w:numPr>
        <w:tabs>
          <w:tab w:val="left" w:pos="1275"/>
        </w:tabs>
        <w:ind w:right="268" w:firstLine="707"/>
      </w:pPr>
      <w:r>
        <w:t xml:space="preserve">готовность оценивать </w:t>
      </w:r>
      <w:proofErr w:type="spellStart"/>
      <w:r>
        <w:t>своѐ</w:t>
      </w:r>
      <w:proofErr w:type="spellEnd"/>
      <w:r>
        <w:t xml:space="preserve"> поведение и поступки во время проведения совместных </w:t>
      </w:r>
      <w:proofErr w:type="gramStart"/>
      <w:r>
        <w:t xml:space="preserve">за- </w:t>
      </w:r>
      <w:proofErr w:type="spellStart"/>
      <w:r>
        <w:t>нятий</w:t>
      </w:r>
      <w:proofErr w:type="spellEnd"/>
      <w:proofErr w:type="gramEnd"/>
      <w:r>
        <w:t xml:space="preserve"> физической культурой, участия в спортивных мероприятиях и соревнованиях;</w:t>
      </w:r>
    </w:p>
    <w:p w14:paraId="4F4E7DE3" w14:textId="77777777" w:rsidR="00A43DD8" w:rsidRDefault="00983492" w:rsidP="00983492">
      <w:pPr>
        <w:pStyle w:val="a4"/>
        <w:numPr>
          <w:ilvl w:val="0"/>
          <w:numId w:val="67"/>
        </w:numPr>
        <w:tabs>
          <w:tab w:val="left" w:pos="1275"/>
        </w:tabs>
        <w:ind w:right="277" w:firstLine="707"/>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11404210" w14:textId="77777777" w:rsidR="00A43DD8" w:rsidRDefault="00983492" w:rsidP="00983492">
      <w:pPr>
        <w:pStyle w:val="a4"/>
        <w:numPr>
          <w:ilvl w:val="0"/>
          <w:numId w:val="67"/>
        </w:numPr>
        <w:tabs>
          <w:tab w:val="left" w:pos="1275"/>
        </w:tabs>
        <w:ind w:right="283" w:firstLine="707"/>
      </w:pPr>
      <w:r>
        <w:t>стремление к физическому совершенствованию, формированию культуры движения и телосложения, самовыражению в избранном виде спорта;</w:t>
      </w:r>
    </w:p>
    <w:p w14:paraId="6933160F" w14:textId="77777777" w:rsidR="00A43DD8" w:rsidRDefault="00983492" w:rsidP="00983492">
      <w:pPr>
        <w:pStyle w:val="a4"/>
        <w:numPr>
          <w:ilvl w:val="0"/>
          <w:numId w:val="67"/>
        </w:numPr>
        <w:tabs>
          <w:tab w:val="left" w:pos="1275"/>
        </w:tabs>
        <w:ind w:right="270" w:firstLine="707"/>
      </w:pPr>
      <w: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w:t>
      </w:r>
      <w:proofErr w:type="spellStart"/>
      <w:r>
        <w:t>подготов</w:t>
      </w:r>
      <w:proofErr w:type="spellEnd"/>
      <w:r>
        <w:t xml:space="preserve">- </w:t>
      </w:r>
      <w:proofErr w:type="spellStart"/>
      <w:r>
        <w:t>ленности</w:t>
      </w:r>
      <w:proofErr w:type="spellEnd"/>
      <w:r>
        <w:t xml:space="preserve"> с </w:t>
      </w:r>
      <w:proofErr w:type="spellStart"/>
      <w:r>
        <w:t>учѐтом</w:t>
      </w:r>
      <w:proofErr w:type="spellEnd"/>
      <w:r>
        <w:t xml:space="preserve"> самостоятельных наблюдений за изменением их показателей;</w:t>
      </w:r>
    </w:p>
    <w:p w14:paraId="67E22AC4" w14:textId="77777777" w:rsidR="00A43DD8" w:rsidRDefault="00983492" w:rsidP="00983492">
      <w:pPr>
        <w:pStyle w:val="a4"/>
        <w:numPr>
          <w:ilvl w:val="0"/>
          <w:numId w:val="67"/>
        </w:numPr>
        <w:tabs>
          <w:tab w:val="left" w:pos="1275"/>
        </w:tabs>
        <w:ind w:right="268" w:firstLine="707"/>
      </w:pPr>
      <w:r>
        <w:t xml:space="preserve">осознание здоровья как базовой ценности человека, признание объективной </w:t>
      </w:r>
      <w:proofErr w:type="spellStart"/>
      <w:proofErr w:type="gramStart"/>
      <w:r>
        <w:t>необходи</w:t>
      </w:r>
      <w:proofErr w:type="spellEnd"/>
      <w:r>
        <w:t>- мости</w:t>
      </w:r>
      <w:proofErr w:type="gramEnd"/>
      <w:r>
        <w:t xml:space="preserve"> в его укреплении и длительном сохранении посредством занятий физической культурой и </w:t>
      </w:r>
      <w:r>
        <w:rPr>
          <w:spacing w:val="-2"/>
        </w:rPr>
        <w:t>спортом;</w:t>
      </w:r>
    </w:p>
    <w:p w14:paraId="6A8FA1ED" w14:textId="77777777" w:rsidR="00A43DD8" w:rsidRDefault="00983492" w:rsidP="00983492">
      <w:pPr>
        <w:pStyle w:val="a4"/>
        <w:numPr>
          <w:ilvl w:val="0"/>
          <w:numId w:val="67"/>
        </w:numPr>
        <w:tabs>
          <w:tab w:val="left" w:pos="1275"/>
        </w:tabs>
        <w:ind w:right="275" w:firstLine="707"/>
      </w:pPr>
      <w:r>
        <w:t>осознание необходимости ведения здорового образа жизни как средства профилактики пагубного</w:t>
      </w:r>
      <w:r>
        <w:rPr>
          <w:spacing w:val="-11"/>
        </w:rPr>
        <w:t xml:space="preserve"> </w:t>
      </w:r>
      <w:r>
        <w:t>влияния</w:t>
      </w:r>
      <w:r>
        <w:rPr>
          <w:spacing w:val="-11"/>
        </w:rPr>
        <w:t xml:space="preserve"> </w:t>
      </w:r>
      <w:r>
        <w:t>вредных</w:t>
      </w:r>
      <w:r>
        <w:rPr>
          <w:spacing w:val="-11"/>
        </w:rPr>
        <w:t xml:space="preserve"> </w:t>
      </w:r>
      <w:r>
        <w:t>привычек</w:t>
      </w:r>
      <w:r>
        <w:rPr>
          <w:spacing w:val="-10"/>
        </w:rPr>
        <w:t xml:space="preserve"> </w:t>
      </w:r>
      <w:r>
        <w:t>на</w:t>
      </w:r>
      <w:r>
        <w:rPr>
          <w:spacing w:val="-13"/>
        </w:rPr>
        <w:t xml:space="preserve"> </w:t>
      </w:r>
      <w:r>
        <w:t>физическое,</w:t>
      </w:r>
      <w:r>
        <w:rPr>
          <w:spacing w:val="-11"/>
        </w:rPr>
        <w:t xml:space="preserve"> </w:t>
      </w:r>
      <w:r>
        <w:t>психическое</w:t>
      </w:r>
      <w:r>
        <w:rPr>
          <w:spacing w:val="-10"/>
        </w:rPr>
        <w:t xml:space="preserve"> </w:t>
      </w:r>
      <w:r>
        <w:t>и</w:t>
      </w:r>
      <w:r>
        <w:rPr>
          <w:spacing w:val="-14"/>
        </w:rPr>
        <w:t xml:space="preserve"> </w:t>
      </w:r>
      <w:r>
        <w:t>социальное</w:t>
      </w:r>
      <w:r>
        <w:rPr>
          <w:spacing w:val="-12"/>
        </w:rPr>
        <w:t xml:space="preserve"> </w:t>
      </w:r>
      <w:r>
        <w:t>здоровье</w:t>
      </w:r>
      <w:r>
        <w:rPr>
          <w:spacing w:val="-10"/>
        </w:rPr>
        <w:t xml:space="preserve"> </w:t>
      </w:r>
      <w:r>
        <w:t>человека;</w:t>
      </w:r>
    </w:p>
    <w:p w14:paraId="2344038D" w14:textId="77777777" w:rsidR="00A43DD8" w:rsidRDefault="00983492" w:rsidP="00983492">
      <w:pPr>
        <w:pStyle w:val="a4"/>
        <w:numPr>
          <w:ilvl w:val="0"/>
          <w:numId w:val="67"/>
        </w:numPr>
        <w:tabs>
          <w:tab w:val="left" w:pos="1275"/>
        </w:tabs>
        <w:ind w:right="272" w:firstLine="707"/>
      </w:pPr>
      <w: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w:t>
      </w:r>
      <w:proofErr w:type="spellStart"/>
      <w:r>
        <w:t>орга</w:t>
      </w:r>
      <w:proofErr w:type="spellEnd"/>
      <w:r>
        <w:t xml:space="preserve">- </w:t>
      </w:r>
      <w:proofErr w:type="spellStart"/>
      <w:r>
        <w:t>низма</w:t>
      </w:r>
      <w:proofErr w:type="spellEnd"/>
      <w:r>
        <w:t xml:space="preserve"> после значительных умственных и физических нагрузок;</w:t>
      </w:r>
    </w:p>
    <w:p w14:paraId="0348F4C5" w14:textId="77777777" w:rsidR="00A43DD8" w:rsidRDefault="00983492" w:rsidP="00983492">
      <w:pPr>
        <w:pStyle w:val="a4"/>
        <w:numPr>
          <w:ilvl w:val="0"/>
          <w:numId w:val="67"/>
        </w:numPr>
        <w:tabs>
          <w:tab w:val="left" w:pos="1275"/>
        </w:tabs>
        <w:ind w:right="276" w:firstLine="707"/>
      </w:pPr>
      <w:r>
        <w:t>готовность соблюдать правила безопасности во время занятий физической культурой и спортом,</w:t>
      </w:r>
      <w:r>
        <w:rPr>
          <w:spacing w:val="-6"/>
        </w:rPr>
        <w:t xml:space="preserve"> </w:t>
      </w:r>
      <w:r>
        <w:t>проводить</w:t>
      </w:r>
      <w:r>
        <w:rPr>
          <w:spacing w:val="-10"/>
        </w:rPr>
        <w:t xml:space="preserve"> </w:t>
      </w:r>
      <w:r>
        <w:t>гигиенические</w:t>
      </w:r>
      <w:r>
        <w:rPr>
          <w:spacing w:val="-10"/>
        </w:rPr>
        <w:t xml:space="preserve"> </w:t>
      </w:r>
      <w:r>
        <w:t>и</w:t>
      </w:r>
      <w:r>
        <w:rPr>
          <w:spacing w:val="-9"/>
        </w:rPr>
        <w:t xml:space="preserve"> </w:t>
      </w:r>
      <w:r>
        <w:t>профилактические</w:t>
      </w:r>
      <w:r>
        <w:rPr>
          <w:spacing w:val="-5"/>
        </w:rPr>
        <w:t xml:space="preserve"> </w:t>
      </w:r>
      <w:r>
        <w:t>мероприятия</w:t>
      </w:r>
      <w:r>
        <w:rPr>
          <w:spacing w:val="-8"/>
        </w:rPr>
        <w:t xml:space="preserve"> </w:t>
      </w:r>
      <w:r>
        <w:t>по</w:t>
      </w:r>
      <w:r>
        <w:rPr>
          <w:spacing w:val="-11"/>
        </w:rPr>
        <w:t xml:space="preserve"> </w:t>
      </w:r>
      <w:r>
        <w:t>организации</w:t>
      </w:r>
      <w:r>
        <w:rPr>
          <w:spacing w:val="-8"/>
        </w:rPr>
        <w:t xml:space="preserve"> </w:t>
      </w:r>
      <w:r>
        <w:t>мест</w:t>
      </w:r>
      <w:r>
        <w:rPr>
          <w:spacing w:val="-6"/>
        </w:rPr>
        <w:t xml:space="preserve"> </w:t>
      </w:r>
      <w:r>
        <w:t>занятий, выбору спортивного инвентаря и оборудования, спортивной одежды;</w:t>
      </w:r>
    </w:p>
    <w:p w14:paraId="20E2D40E" w14:textId="77777777" w:rsidR="00A43DD8" w:rsidRDefault="00983492" w:rsidP="00983492">
      <w:pPr>
        <w:pStyle w:val="a4"/>
        <w:numPr>
          <w:ilvl w:val="0"/>
          <w:numId w:val="67"/>
        </w:numPr>
        <w:tabs>
          <w:tab w:val="left" w:pos="1275"/>
        </w:tabs>
        <w:ind w:right="274" w:firstLine="707"/>
      </w:pPr>
      <w:r>
        <w:t>готовность</w:t>
      </w:r>
      <w:r>
        <w:rPr>
          <w:spacing w:val="-4"/>
        </w:rPr>
        <w:t xml:space="preserve"> </w:t>
      </w:r>
      <w:r>
        <w:t>соблюдать</w:t>
      </w:r>
      <w:r>
        <w:rPr>
          <w:spacing w:val="-5"/>
        </w:rPr>
        <w:t xml:space="preserve"> </w:t>
      </w:r>
      <w:r>
        <w:t>правила</w:t>
      </w:r>
      <w:r>
        <w:rPr>
          <w:spacing w:val="-2"/>
        </w:rPr>
        <w:t xml:space="preserve"> </w:t>
      </w:r>
      <w:r>
        <w:t>и</w:t>
      </w:r>
      <w:r>
        <w:rPr>
          <w:spacing w:val="-5"/>
        </w:rPr>
        <w:t xml:space="preserve"> </w:t>
      </w:r>
      <w:r>
        <w:t>требования</w:t>
      </w:r>
      <w:r>
        <w:rPr>
          <w:spacing w:val="-5"/>
        </w:rPr>
        <w:t xml:space="preserve"> </w:t>
      </w:r>
      <w:r>
        <w:t>к</w:t>
      </w:r>
      <w:r>
        <w:rPr>
          <w:spacing w:val="-2"/>
        </w:rPr>
        <w:t xml:space="preserve"> </w:t>
      </w:r>
      <w:r>
        <w:t>организации</w:t>
      </w:r>
      <w:r>
        <w:rPr>
          <w:spacing w:val="-4"/>
        </w:rPr>
        <w:t xml:space="preserve"> </w:t>
      </w:r>
      <w:r>
        <w:t>бивуака</w:t>
      </w:r>
      <w:r>
        <w:rPr>
          <w:spacing w:val="-2"/>
        </w:rPr>
        <w:t xml:space="preserve"> </w:t>
      </w:r>
      <w:r>
        <w:t>во</w:t>
      </w:r>
      <w:r>
        <w:rPr>
          <w:spacing w:val="-5"/>
        </w:rPr>
        <w:t xml:space="preserve"> </w:t>
      </w:r>
      <w:r>
        <w:t>время туристских походов, противостоять действиям и поступкам, приносящим вред окружающей среде;</w:t>
      </w:r>
    </w:p>
    <w:p w14:paraId="38EDD031" w14:textId="77777777" w:rsidR="00A43DD8" w:rsidRDefault="00983492" w:rsidP="00983492">
      <w:pPr>
        <w:pStyle w:val="a4"/>
        <w:numPr>
          <w:ilvl w:val="0"/>
          <w:numId w:val="67"/>
        </w:numPr>
        <w:tabs>
          <w:tab w:val="left" w:pos="1275"/>
        </w:tabs>
        <w:ind w:right="268" w:firstLine="707"/>
      </w:pPr>
      <w:r>
        <w:t xml:space="preserve">освоение опыта взаимодействия со сверстниками, форм общения и поведения при </w:t>
      </w:r>
      <w:proofErr w:type="gramStart"/>
      <w:r>
        <w:t xml:space="preserve">вы- </w:t>
      </w:r>
      <w:proofErr w:type="spellStart"/>
      <w:r>
        <w:t>полнении</w:t>
      </w:r>
      <w:proofErr w:type="spellEnd"/>
      <w:proofErr w:type="gramEnd"/>
      <w:r>
        <w:t xml:space="preserve"> учебных заданий на уроках физической культуры, игровой и соревновательной </w:t>
      </w:r>
      <w:proofErr w:type="spellStart"/>
      <w:r>
        <w:t>дея</w:t>
      </w:r>
      <w:proofErr w:type="spellEnd"/>
      <w:r>
        <w:t xml:space="preserve">- </w:t>
      </w:r>
      <w:r>
        <w:rPr>
          <w:spacing w:val="-2"/>
        </w:rPr>
        <w:t>тельности;</w:t>
      </w:r>
    </w:p>
    <w:p w14:paraId="1658ADA3" w14:textId="77777777" w:rsidR="00A43DD8" w:rsidRDefault="00983492" w:rsidP="00983492">
      <w:pPr>
        <w:pStyle w:val="a4"/>
        <w:numPr>
          <w:ilvl w:val="0"/>
          <w:numId w:val="67"/>
        </w:numPr>
        <w:tabs>
          <w:tab w:val="left" w:pos="1275"/>
        </w:tabs>
        <w:ind w:right="268" w:firstLine="707"/>
      </w:pPr>
      <w:r>
        <w:t xml:space="preserve">повышение компетентности в организации самостоятельных занятий физической </w:t>
      </w:r>
      <w:proofErr w:type="gramStart"/>
      <w:r>
        <w:t>куль- турой</w:t>
      </w:r>
      <w:proofErr w:type="gramEnd"/>
      <w:r>
        <w:t xml:space="preserve">, планировании их содержания и направленности в зависимости от индивидуальных </w:t>
      </w:r>
      <w:proofErr w:type="spellStart"/>
      <w:r>
        <w:t>интере</w:t>
      </w:r>
      <w:proofErr w:type="spellEnd"/>
      <w:r>
        <w:t>- сов и потребностей;</w:t>
      </w:r>
    </w:p>
    <w:p w14:paraId="630A04C7" w14:textId="77777777" w:rsidR="00A43DD8" w:rsidRDefault="00983492" w:rsidP="00983492">
      <w:pPr>
        <w:pStyle w:val="a4"/>
        <w:numPr>
          <w:ilvl w:val="0"/>
          <w:numId w:val="67"/>
        </w:numPr>
        <w:tabs>
          <w:tab w:val="left" w:pos="1275"/>
        </w:tabs>
        <w:ind w:right="270" w:firstLine="707"/>
      </w:pPr>
      <w:r>
        <w:t xml:space="preserve">формирование представлений об основных понятиях и терминах физического </w:t>
      </w:r>
      <w:proofErr w:type="spellStart"/>
      <w:r>
        <w:t>воспита</w:t>
      </w:r>
      <w:proofErr w:type="spellEnd"/>
      <w:r>
        <w:t xml:space="preserve">- </w:t>
      </w:r>
      <w:proofErr w:type="spellStart"/>
      <w:r>
        <w:t>ния</w:t>
      </w:r>
      <w:proofErr w:type="spellEnd"/>
      <w:r>
        <w:t xml:space="preserve">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126639D6" w14:textId="77777777" w:rsidR="00A43DD8" w:rsidRDefault="00983492">
      <w:pPr>
        <w:pStyle w:val="a3"/>
        <w:ind w:right="265"/>
      </w:pPr>
      <w:r>
        <w:t xml:space="preserve">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w:t>
      </w:r>
      <w:proofErr w:type="gramStart"/>
      <w:r>
        <w:t>универ- сальные</w:t>
      </w:r>
      <w:proofErr w:type="gramEnd"/>
      <w:r>
        <w:t xml:space="preserve"> коммуникативные учебные действия, универсальные регулятивные учебные действия.</w:t>
      </w:r>
    </w:p>
    <w:p w14:paraId="76C57DA9" w14:textId="77777777" w:rsidR="00A43DD8" w:rsidRDefault="00983492">
      <w:pPr>
        <w:pStyle w:val="a3"/>
        <w:ind w:right="274"/>
      </w:pPr>
      <w:r>
        <w:t>У</w:t>
      </w:r>
      <w:r>
        <w:rPr>
          <w:spacing w:val="-2"/>
        </w:rPr>
        <w:t xml:space="preserve"> </w:t>
      </w:r>
      <w:r>
        <w:t>обучающегося</w:t>
      </w:r>
      <w:r>
        <w:rPr>
          <w:spacing w:val="-6"/>
        </w:rPr>
        <w:t xml:space="preserve"> </w:t>
      </w:r>
      <w:r>
        <w:t>будут</w:t>
      </w:r>
      <w:r>
        <w:rPr>
          <w:spacing w:val="-2"/>
        </w:rPr>
        <w:t xml:space="preserve"> </w:t>
      </w:r>
      <w:r>
        <w:t>сформированы следующие</w:t>
      </w:r>
      <w:r>
        <w:rPr>
          <w:spacing w:val="-6"/>
        </w:rPr>
        <w:t xml:space="preserve"> </w:t>
      </w:r>
      <w:r>
        <w:t>универсальные познавательные</w:t>
      </w:r>
      <w:r>
        <w:rPr>
          <w:spacing w:val="-6"/>
        </w:rPr>
        <w:t xml:space="preserve"> </w:t>
      </w:r>
      <w:r>
        <w:t xml:space="preserve">учебные </w:t>
      </w:r>
      <w:r>
        <w:rPr>
          <w:spacing w:val="-2"/>
        </w:rPr>
        <w:t>действия:</w:t>
      </w:r>
    </w:p>
    <w:p w14:paraId="1172C212" w14:textId="77777777" w:rsidR="00A43DD8" w:rsidRDefault="00A43DD8">
      <w:pPr>
        <w:pStyle w:val="a3"/>
        <w:sectPr w:rsidR="00A43DD8">
          <w:pgSz w:w="11920" w:h="16850"/>
          <w:pgMar w:top="1700" w:right="566" w:bottom="780" w:left="1417" w:header="0" w:footer="597" w:gutter="0"/>
          <w:cols w:space="720"/>
        </w:sectPr>
      </w:pPr>
    </w:p>
    <w:p w14:paraId="7A8BE1CF" w14:textId="77777777" w:rsidR="00A43DD8" w:rsidRDefault="00983492" w:rsidP="00983492">
      <w:pPr>
        <w:pStyle w:val="a4"/>
        <w:numPr>
          <w:ilvl w:val="0"/>
          <w:numId w:val="67"/>
        </w:numPr>
        <w:tabs>
          <w:tab w:val="left" w:pos="1275"/>
        </w:tabs>
        <w:spacing w:before="75"/>
        <w:ind w:right="270" w:firstLine="707"/>
      </w:pPr>
      <w:r>
        <w:t xml:space="preserve">проводить сравнение соревновательных упражнений Олимпийских игр древности и </w:t>
      </w:r>
      <w:proofErr w:type="gramStart"/>
      <w:r>
        <w:t>со- временных</w:t>
      </w:r>
      <w:proofErr w:type="gramEnd"/>
      <w:r>
        <w:t xml:space="preserve"> Олимпийских игр, выявлять их общность и различия;</w:t>
      </w:r>
    </w:p>
    <w:p w14:paraId="6362C805" w14:textId="77777777" w:rsidR="00A43DD8" w:rsidRDefault="00983492" w:rsidP="00983492">
      <w:pPr>
        <w:pStyle w:val="a4"/>
        <w:numPr>
          <w:ilvl w:val="0"/>
          <w:numId w:val="67"/>
        </w:numPr>
        <w:tabs>
          <w:tab w:val="left" w:pos="1275"/>
        </w:tabs>
        <w:spacing w:before="1"/>
        <w:ind w:right="277" w:firstLine="707"/>
      </w:pPr>
      <w:r>
        <w:t xml:space="preserve">осмысливать Олимпийскую хартию как основополагающий документ современного олимпийского движения, приводить примеры </w:t>
      </w:r>
      <w:proofErr w:type="spellStart"/>
      <w:r>
        <w:t>еѐ</w:t>
      </w:r>
      <w:proofErr w:type="spellEnd"/>
      <w:r>
        <w:t xml:space="preserve"> гуманистической направленности;</w:t>
      </w:r>
    </w:p>
    <w:p w14:paraId="5FA0518A" w14:textId="77777777" w:rsidR="00A43DD8" w:rsidRDefault="00983492" w:rsidP="00983492">
      <w:pPr>
        <w:pStyle w:val="a4"/>
        <w:numPr>
          <w:ilvl w:val="0"/>
          <w:numId w:val="67"/>
        </w:numPr>
        <w:tabs>
          <w:tab w:val="left" w:pos="1275"/>
        </w:tabs>
        <w:ind w:right="268" w:firstLine="707"/>
      </w:pPr>
      <w:r>
        <w:t xml:space="preserve">анализировать влияние занятий физической культурой и спортом на воспитание </w:t>
      </w:r>
      <w:proofErr w:type="gramStart"/>
      <w:r>
        <w:t xml:space="preserve">поло- </w:t>
      </w:r>
      <w:proofErr w:type="spellStart"/>
      <w:r>
        <w:t>жительных</w:t>
      </w:r>
      <w:proofErr w:type="spellEnd"/>
      <w:proofErr w:type="gramEnd"/>
      <w:r>
        <w:t xml:space="preserve"> качеств личности, устанавливать возможность профилактики вредных привычек;</w:t>
      </w:r>
    </w:p>
    <w:p w14:paraId="2465004A" w14:textId="77777777" w:rsidR="00A43DD8" w:rsidRDefault="00983492" w:rsidP="00983492">
      <w:pPr>
        <w:pStyle w:val="a4"/>
        <w:numPr>
          <w:ilvl w:val="0"/>
          <w:numId w:val="67"/>
        </w:numPr>
        <w:tabs>
          <w:tab w:val="left" w:pos="1275"/>
        </w:tabs>
        <w:ind w:right="276" w:firstLine="707"/>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51C8D29A" w14:textId="77777777" w:rsidR="00A43DD8" w:rsidRDefault="00983492" w:rsidP="00983492">
      <w:pPr>
        <w:pStyle w:val="a4"/>
        <w:numPr>
          <w:ilvl w:val="0"/>
          <w:numId w:val="67"/>
        </w:numPr>
        <w:tabs>
          <w:tab w:val="left" w:pos="1275"/>
        </w:tabs>
        <w:ind w:right="272" w:firstLine="707"/>
      </w:pPr>
      <w:r>
        <w:t xml:space="preserve">устанавливать причинно-следственную связь между планированием режима дня и </w:t>
      </w:r>
      <w:proofErr w:type="gramStart"/>
      <w:r>
        <w:t xml:space="preserve">из- </w:t>
      </w:r>
      <w:proofErr w:type="spellStart"/>
      <w:r>
        <w:t>менениями</w:t>
      </w:r>
      <w:proofErr w:type="spellEnd"/>
      <w:proofErr w:type="gramEnd"/>
      <w:r>
        <w:t xml:space="preserve"> показателей работоспособности;</w:t>
      </w:r>
    </w:p>
    <w:p w14:paraId="20442EDF" w14:textId="77777777" w:rsidR="00A43DD8" w:rsidRDefault="00983492" w:rsidP="00983492">
      <w:pPr>
        <w:pStyle w:val="a4"/>
        <w:numPr>
          <w:ilvl w:val="0"/>
          <w:numId w:val="67"/>
        </w:numPr>
        <w:tabs>
          <w:tab w:val="left" w:pos="1275"/>
        </w:tabs>
        <w:ind w:right="265" w:firstLine="707"/>
      </w:pPr>
      <w: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w:t>
      </w:r>
      <w:proofErr w:type="spellStart"/>
      <w:proofErr w:type="gramStart"/>
      <w:r>
        <w:t>упраж</w:t>
      </w:r>
      <w:proofErr w:type="spellEnd"/>
      <w:r>
        <w:t>- нений</w:t>
      </w:r>
      <w:proofErr w:type="gramEnd"/>
      <w:r>
        <w:t xml:space="preserve"> по профилактике и коррекции выявляемых нарушений;</w:t>
      </w:r>
    </w:p>
    <w:p w14:paraId="72C6DB14" w14:textId="77777777" w:rsidR="00A43DD8" w:rsidRDefault="00983492" w:rsidP="00983492">
      <w:pPr>
        <w:pStyle w:val="a4"/>
        <w:numPr>
          <w:ilvl w:val="0"/>
          <w:numId w:val="67"/>
        </w:numPr>
        <w:tabs>
          <w:tab w:val="left" w:pos="1275"/>
        </w:tabs>
        <w:ind w:right="268" w:firstLine="707"/>
      </w:pPr>
      <w:r>
        <w:t xml:space="preserve">устанавливать причинно-следственную связь между уровнем развития физических </w:t>
      </w:r>
      <w:proofErr w:type="gramStart"/>
      <w:r>
        <w:t xml:space="preserve">ка- </w:t>
      </w:r>
      <w:proofErr w:type="spellStart"/>
      <w:r>
        <w:t>честв</w:t>
      </w:r>
      <w:proofErr w:type="spellEnd"/>
      <w:proofErr w:type="gramEnd"/>
      <w:r>
        <w:t>, состоянием здоровья и функциональными возможностями основных систем организма;</w:t>
      </w:r>
    </w:p>
    <w:p w14:paraId="51CF85B3" w14:textId="77777777" w:rsidR="00A43DD8" w:rsidRDefault="00983492" w:rsidP="00983492">
      <w:pPr>
        <w:pStyle w:val="a4"/>
        <w:numPr>
          <w:ilvl w:val="0"/>
          <w:numId w:val="67"/>
        </w:numPr>
        <w:tabs>
          <w:tab w:val="left" w:pos="1275"/>
        </w:tabs>
        <w:ind w:right="268" w:firstLine="707"/>
      </w:pPr>
      <w:r>
        <w:t xml:space="preserve">устанавливать причинно-следственную связь между качеством владения техникой </w:t>
      </w:r>
      <w:proofErr w:type="gramStart"/>
      <w:r>
        <w:t xml:space="preserve">фи- </w:t>
      </w:r>
      <w:proofErr w:type="spellStart"/>
      <w:r>
        <w:t>зического</w:t>
      </w:r>
      <w:proofErr w:type="spellEnd"/>
      <w:proofErr w:type="gramEnd"/>
      <w:r>
        <w:t xml:space="preserve"> упражнения и возможностью возникновения травм и ушибов во время самостоятельных занятий физической культурой и спортом;</w:t>
      </w:r>
    </w:p>
    <w:p w14:paraId="2149128C" w14:textId="77777777" w:rsidR="00A43DD8" w:rsidRDefault="00983492" w:rsidP="00983492">
      <w:pPr>
        <w:pStyle w:val="a4"/>
        <w:numPr>
          <w:ilvl w:val="0"/>
          <w:numId w:val="67"/>
        </w:numPr>
        <w:tabs>
          <w:tab w:val="left" w:pos="1275"/>
        </w:tabs>
        <w:ind w:right="268" w:firstLine="707"/>
      </w:pPr>
      <w:r>
        <w:t xml:space="preserve">устанавливать причинно-следственную связь между подготовкой мест занятий на </w:t>
      </w:r>
      <w:proofErr w:type="gramStart"/>
      <w:r>
        <w:t>от- крытых</w:t>
      </w:r>
      <w:proofErr w:type="gramEnd"/>
      <w:r>
        <w:t xml:space="preserve"> площадках и правилами предупреждения травматизма.</w:t>
      </w:r>
    </w:p>
    <w:p w14:paraId="0B595BA1" w14:textId="77777777" w:rsidR="00A43DD8" w:rsidRDefault="00983492">
      <w:pPr>
        <w:pStyle w:val="a3"/>
        <w:ind w:right="285"/>
      </w:pPr>
      <w:r>
        <w:t>У обучающегося будут сформированы следующие универсальные коммуникативные учебные действия:</w:t>
      </w:r>
    </w:p>
    <w:p w14:paraId="7E1CF000" w14:textId="77777777" w:rsidR="00A43DD8" w:rsidRDefault="00983492" w:rsidP="00983492">
      <w:pPr>
        <w:pStyle w:val="a4"/>
        <w:numPr>
          <w:ilvl w:val="0"/>
          <w:numId w:val="67"/>
        </w:numPr>
        <w:tabs>
          <w:tab w:val="left" w:pos="1275"/>
        </w:tabs>
        <w:ind w:right="270" w:firstLine="707"/>
      </w:pPr>
      <w: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w:t>
      </w:r>
      <w:proofErr w:type="spellStart"/>
      <w:r>
        <w:t>самостоятель</w:t>
      </w:r>
      <w:proofErr w:type="spellEnd"/>
      <w:r>
        <w:t xml:space="preserve">- </w:t>
      </w:r>
      <w:proofErr w:type="spellStart"/>
      <w:r>
        <w:t>ных</w:t>
      </w:r>
      <w:proofErr w:type="spellEnd"/>
      <w:r>
        <w:t xml:space="preserve"> занятий физической и технической подготовкой;</w:t>
      </w:r>
    </w:p>
    <w:p w14:paraId="373018E7" w14:textId="77777777" w:rsidR="00A43DD8" w:rsidRDefault="00983492" w:rsidP="00983492">
      <w:pPr>
        <w:pStyle w:val="a4"/>
        <w:numPr>
          <w:ilvl w:val="0"/>
          <w:numId w:val="67"/>
        </w:numPr>
        <w:tabs>
          <w:tab w:val="left" w:pos="1275"/>
        </w:tabs>
        <w:ind w:right="272" w:firstLine="707"/>
      </w:pPr>
      <w:r>
        <w:t xml:space="preserve">вести наблюдения за развитием физических качеств, сравнивать их показатели с </w:t>
      </w:r>
      <w:proofErr w:type="gramStart"/>
      <w:r>
        <w:t xml:space="preserve">дан- </w:t>
      </w:r>
      <w:proofErr w:type="spellStart"/>
      <w:r>
        <w:t>ными</w:t>
      </w:r>
      <w:proofErr w:type="spellEnd"/>
      <w:proofErr w:type="gramEnd"/>
      <w:r>
        <w:t xml:space="preserve"> возрастно-половых стандартов, составлять планы занятий на основе </w:t>
      </w:r>
      <w:proofErr w:type="spellStart"/>
      <w:r>
        <w:t>определѐнных</w:t>
      </w:r>
      <w:proofErr w:type="spellEnd"/>
      <w:r>
        <w:t xml:space="preserve"> правил и регулировать нагрузку по частоте пульса и внешним признакам утомления;</w:t>
      </w:r>
    </w:p>
    <w:p w14:paraId="4B3814C8" w14:textId="77777777" w:rsidR="00A43DD8" w:rsidRDefault="00983492" w:rsidP="00983492">
      <w:pPr>
        <w:pStyle w:val="a4"/>
        <w:numPr>
          <w:ilvl w:val="0"/>
          <w:numId w:val="67"/>
        </w:numPr>
        <w:tabs>
          <w:tab w:val="left" w:pos="1275"/>
        </w:tabs>
        <w:ind w:right="268" w:firstLine="707"/>
      </w:pPr>
      <w:r>
        <w:t xml:space="preserve">описывать и анализировать технику разучиваемого упражнения, выделять фазы и </w:t>
      </w:r>
      <w:proofErr w:type="gramStart"/>
      <w:r>
        <w:t>эле- менты</w:t>
      </w:r>
      <w:proofErr w:type="gramEnd"/>
      <w:r>
        <w:t xml:space="preserve">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w:t>
      </w:r>
      <w:r>
        <w:rPr>
          <w:spacing w:val="-2"/>
        </w:rPr>
        <w:t>образцом;</w:t>
      </w:r>
    </w:p>
    <w:p w14:paraId="418225B5" w14:textId="77777777" w:rsidR="00A43DD8" w:rsidRDefault="00983492" w:rsidP="00983492">
      <w:pPr>
        <w:pStyle w:val="a4"/>
        <w:numPr>
          <w:ilvl w:val="0"/>
          <w:numId w:val="67"/>
        </w:numPr>
        <w:tabs>
          <w:tab w:val="left" w:pos="1275"/>
        </w:tabs>
        <w:ind w:right="268" w:firstLine="707"/>
      </w:pPr>
      <w:r>
        <w:t xml:space="preserve">наблюдать, анализировать и контролировать технику выполнения физических </w:t>
      </w:r>
      <w:proofErr w:type="spellStart"/>
      <w:proofErr w:type="gramStart"/>
      <w:r>
        <w:t>упраж</w:t>
      </w:r>
      <w:proofErr w:type="spellEnd"/>
      <w:r>
        <w:t>- нений</w:t>
      </w:r>
      <w:proofErr w:type="gramEnd"/>
      <w:r>
        <w:t xml:space="preserve"> другими обучающимися, сравнивать </w:t>
      </w:r>
      <w:proofErr w:type="spellStart"/>
      <w:r>
        <w:t>еѐ</w:t>
      </w:r>
      <w:proofErr w:type="spellEnd"/>
      <w:r>
        <w:t xml:space="preserve"> с эталонным образцом, выявлять ошибки и </w:t>
      </w:r>
      <w:proofErr w:type="spellStart"/>
      <w:r>
        <w:t>предла</w:t>
      </w:r>
      <w:proofErr w:type="spellEnd"/>
      <w:r>
        <w:t>- гать способы их устранения;</w:t>
      </w:r>
    </w:p>
    <w:p w14:paraId="38ED5D8E" w14:textId="77777777" w:rsidR="00A43DD8" w:rsidRDefault="00983492" w:rsidP="00983492">
      <w:pPr>
        <w:pStyle w:val="a4"/>
        <w:numPr>
          <w:ilvl w:val="0"/>
          <w:numId w:val="67"/>
        </w:numPr>
        <w:tabs>
          <w:tab w:val="left" w:pos="1275"/>
        </w:tabs>
        <w:ind w:right="274" w:firstLine="707"/>
      </w:pPr>
      <w:r>
        <w:t>изучать и коллективно обсуждать технику «иллюстративного образца» разучиваемого упражнения,</w:t>
      </w:r>
      <w:r>
        <w:rPr>
          <w:spacing w:val="-14"/>
        </w:rPr>
        <w:t xml:space="preserve"> </w:t>
      </w:r>
      <w:r>
        <w:t>рассматривать</w:t>
      </w:r>
      <w:r>
        <w:rPr>
          <w:spacing w:val="-14"/>
        </w:rPr>
        <w:t xml:space="preserve"> </w:t>
      </w:r>
      <w:r>
        <w:t>и</w:t>
      </w:r>
      <w:r>
        <w:rPr>
          <w:spacing w:val="-13"/>
        </w:rPr>
        <w:t xml:space="preserve"> </w:t>
      </w:r>
      <w:r>
        <w:t>моделировать</w:t>
      </w:r>
      <w:r>
        <w:rPr>
          <w:spacing w:val="-13"/>
        </w:rPr>
        <w:t xml:space="preserve"> </w:t>
      </w:r>
      <w:r>
        <w:t>появление</w:t>
      </w:r>
      <w:r>
        <w:rPr>
          <w:spacing w:val="-13"/>
        </w:rPr>
        <w:t xml:space="preserve"> </w:t>
      </w:r>
      <w:r>
        <w:t>ошибок,</w:t>
      </w:r>
      <w:r>
        <w:rPr>
          <w:spacing w:val="-13"/>
        </w:rPr>
        <w:t xml:space="preserve"> </w:t>
      </w:r>
      <w:r>
        <w:t>анализировать</w:t>
      </w:r>
      <w:r>
        <w:rPr>
          <w:spacing w:val="-14"/>
        </w:rPr>
        <w:t xml:space="preserve"> </w:t>
      </w:r>
      <w:r>
        <w:t>возможные</w:t>
      </w:r>
      <w:r>
        <w:rPr>
          <w:spacing w:val="-12"/>
        </w:rPr>
        <w:t xml:space="preserve"> </w:t>
      </w:r>
      <w:r>
        <w:t>причины их появления, выяснять способы их устранения.</w:t>
      </w:r>
    </w:p>
    <w:p w14:paraId="052AF166" w14:textId="77777777" w:rsidR="00A43DD8" w:rsidRDefault="00983492">
      <w:pPr>
        <w:pStyle w:val="a3"/>
        <w:ind w:right="285"/>
      </w:pPr>
      <w:r>
        <w:t xml:space="preserve">У обучающегося будут сформированы следующие универсальные регулятивные учебные </w:t>
      </w:r>
      <w:r>
        <w:rPr>
          <w:spacing w:val="-2"/>
        </w:rPr>
        <w:t>действия:</w:t>
      </w:r>
    </w:p>
    <w:p w14:paraId="5B7B7D3E" w14:textId="77777777" w:rsidR="00A43DD8" w:rsidRDefault="00983492" w:rsidP="00983492">
      <w:pPr>
        <w:pStyle w:val="a4"/>
        <w:numPr>
          <w:ilvl w:val="0"/>
          <w:numId w:val="67"/>
        </w:numPr>
        <w:tabs>
          <w:tab w:val="left" w:pos="1275"/>
        </w:tabs>
        <w:ind w:right="272" w:firstLine="707"/>
      </w:pPr>
      <w:r>
        <w:t>составлять и выполнять индивидуальные комплексы физических упражнений с разной функциональной</w:t>
      </w:r>
      <w:r>
        <w:rPr>
          <w:spacing w:val="-3"/>
        </w:rPr>
        <w:t xml:space="preserve"> </w:t>
      </w:r>
      <w:r>
        <w:t>направленностью,</w:t>
      </w:r>
      <w:r>
        <w:rPr>
          <w:spacing w:val="-3"/>
        </w:rPr>
        <w:t xml:space="preserve"> </w:t>
      </w:r>
      <w:r>
        <w:t>выявлять особенности</w:t>
      </w:r>
      <w:r>
        <w:rPr>
          <w:spacing w:val="-1"/>
        </w:rPr>
        <w:t xml:space="preserve"> </w:t>
      </w:r>
      <w:r>
        <w:t>их</w:t>
      </w:r>
      <w:r>
        <w:rPr>
          <w:spacing w:val="-1"/>
        </w:rPr>
        <w:t xml:space="preserve"> </w:t>
      </w:r>
      <w:r>
        <w:t>воздействия</w:t>
      </w:r>
      <w:r>
        <w:rPr>
          <w:spacing w:val="-4"/>
        </w:rPr>
        <w:t xml:space="preserve"> </w:t>
      </w:r>
      <w:r>
        <w:t>на</w:t>
      </w:r>
      <w:r>
        <w:rPr>
          <w:spacing w:val="-1"/>
        </w:rPr>
        <w:t xml:space="preserve"> </w:t>
      </w:r>
      <w:r>
        <w:t>состояние</w:t>
      </w:r>
      <w:r>
        <w:rPr>
          <w:spacing w:val="-2"/>
        </w:rPr>
        <w:t xml:space="preserve"> </w:t>
      </w:r>
      <w:r>
        <w:t>организма, развитие его резервных возможностей с помощью процедур контроля и функциональных проб;</w:t>
      </w:r>
    </w:p>
    <w:p w14:paraId="2B808D4A" w14:textId="77777777" w:rsidR="00A43DD8" w:rsidRDefault="00983492" w:rsidP="00983492">
      <w:pPr>
        <w:pStyle w:val="a4"/>
        <w:numPr>
          <w:ilvl w:val="0"/>
          <w:numId w:val="67"/>
        </w:numPr>
        <w:tabs>
          <w:tab w:val="left" w:pos="1275"/>
        </w:tabs>
        <w:ind w:right="265" w:firstLine="707"/>
      </w:pPr>
      <w:r>
        <w:t xml:space="preserve">составлять и выполнять акробатические и гимнастические комплексы упражнений, </w:t>
      </w:r>
      <w:proofErr w:type="spellStart"/>
      <w:r>
        <w:t>са</w:t>
      </w:r>
      <w:proofErr w:type="spellEnd"/>
      <w:r>
        <w:t xml:space="preserve">- </w:t>
      </w:r>
      <w:proofErr w:type="spellStart"/>
      <w:r>
        <w:t>мостоятельно</w:t>
      </w:r>
      <w:proofErr w:type="spellEnd"/>
      <w:r>
        <w:t xml:space="preserve"> разучивать сложно-координированные упражнения на спортивных снарядах;</w:t>
      </w:r>
    </w:p>
    <w:p w14:paraId="7DB91A95" w14:textId="77777777" w:rsidR="00A43DD8" w:rsidRDefault="00983492" w:rsidP="00983492">
      <w:pPr>
        <w:pStyle w:val="a4"/>
        <w:numPr>
          <w:ilvl w:val="0"/>
          <w:numId w:val="67"/>
        </w:numPr>
        <w:tabs>
          <w:tab w:val="left" w:pos="1275"/>
        </w:tabs>
        <w:ind w:right="265" w:firstLine="707"/>
      </w:pPr>
      <w:r>
        <w:t xml:space="preserve">активно взаимодействовать в условиях учебной и игровой деятельности, </w:t>
      </w:r>
      <w:proofErr w:type="spellStart"/>
      <w:r>
        <w:t>ориентиро</w:t>
      </w:r>
      <w:proofErr w:type="spellEnd"/>
      <w:r>
        <w:t xml:space="preserve">- </w:t>
      </w:r>
      <w:proofErr w:type="spellStart"/>
      <w:r>
        <w:t>ваться</w:t>
      </w:r>
      <w:proofErr w:type="spellEnd"/>
      <w:r>
        <w:t xml:space="preserve"> на указания учителя и правила игры при возникновении конфликтных и нестандартных </w:t>
      </w:r>
      <w:proofErr w:type="gramStart"/>
      <w:r>
        <w:t xml:space="preserve">си- </w:t>
      </w:r>
      <w:proofErr w:type="spellStart"/>
      <w:r>
        <w:t>туаций</w:t>
      </w:r>
      <w:proofErr w:type="spellEnd"/>
      <w:proofErr w:type="gramEnd"/>
      <w:r>
        <w:t xml:space="preserve">, признавать </w:t>
      </w:r>
      <w:proofErr w:type="spellStart"/>
      <w:r>
        <w:t>своѐ</w:t>
      </w:r>
      <w:proofErr w:type="spellEnd"/>
      <w:r>
        <w:t xml:space="preserve"> право и право других на ошибку, право на </w:t>
      </w:r>
      <w:proofErr w:type="spellStart"/>
      <w:r>
        <w:t>еѐ</w:t>
      </w:r>
      <w:proofErr w:type="spellEnd"/>
      <w:r>
        <w:t xml:space="preserve"> совместное исправление;</w:t>
      </w:r>
    </w:p>
    <w:p w14:paraId="413DCA01" w14:textId="77777777" w:rsidR="00A43DD8" w:rsidRDefault="00983492" w:rsidP="00983492">
      <w:pPr>
        <w:pStyle w:val="a4"/>
        <w:numPr>
          <w:ilvl w:val="0"/>
          <w:numId w:val="67"/>
        </w:numPr>
        <w:tabs>
          <w:tab w:val="left" w:pos="1275"/>
        </w:tabs>
        <w:ind w:right="272" w:firstLine="707"/>
      </w:pPr>
      <w:r>
        <w:t xml:space="preserve">разучивать и выполнять технические действия в игровых видах спорта, активно </w:t>
      </w:r>
      <w:proofErr w:type="spellStart"/>
      <w:r>
        <w:t>взаи</w:t>
      </w:r>
      <w:proofErr w:type="spellEnd"/>
      <w:r>
        <w:t xml:space="preserve">- </w:t>
      </w:r>
      <w:proofErr w:type="spellStart"/>
      <w:r>
        <w:t>модействуют</w:t>
      </w:r>
      <w:proofErr w:type="spellEnd"/>
      <w:r>
        <w:t xml:space="preserve"> при совместных тактических действиях в защите и нападении, терпимо относится к ошибкам игроков своей команды и команды соперников;</w:t>
      </w:r>
    </w:p>
    <w:p w14:paraId="7A7B5636" w14:textId="77777777" w:rsidR="00A43DD8" w:rsidRDefault="00A43DD8">
      <w:pPr>
        <w:pStyle w:val="a4"/>
        <w:sectPr w:rsidR="00A43DD8">
          <w:pgSz w:w="11920" w:h="16850"/>
          <w:pgMar w:top="1700" w:right="566" w:bottom="780" w:left="1417" w:header="0" w:footer="597" w:gutter="0"/>
          <w:cols w:space="720"/>
        </w:sectPr>
      </w:pPr>
    </w:p>
    <w:p w14:paraId="68A74B41" w14:textId="77777777" w:rsidR="00A43DD8" w:rsidRDefault="00983492" w:rsidP="00983492">
      <w:pPr>
        <w:pStyle w:val="a4"/>
        <w:numPr>
          <w:ilvl w:val="0"/>
          <w:numId w:val="67"/>
        </w:numPr>
        <w:tabs>
          <w:tab w:val="left" w:pos="1275"/>
        </w:tabs>
        <w:spacing w:before="75"/>
        <w:ind w:right="270" w:firstLine="707"/>
      </w:pPr>
      <w:r>
        <w:t xml:space="preserve">организовывать оказание первой помощи при травмах и ушибах во время </w:t>
      </w:r>
      <w:proofErr w:type="spellStart"/>
      <w:proofErr w:type="gramStart"/>
      <w:r>
        <w:t>самостоя</w:t>
      </w:r>
      <w:proofErr w:type="spellEnd"/>
      <w:r>
        <w:t>- тельных</w:t>
      </w:r>
      <w:proofErr w:type="gramEnd"/>
      <w:r>
        <w:t xml:space="preserve"> занятий физической культурой и спортом, применять способы и </w:t>
      </w:r>
      <w:proofErr w:type="spellStart"/>
      <w:r>
        <w:t>приѐмы</w:t>
      </w:r>
      <w:proofErr w:type="spellEnd"/>
      <w:r>
        <w:t xml:space="preserve"> помощи в </w:t>
      </w:r>
      <w:proofErr w:type="spellStart"/>
      <w:r>
        <w:t>зави</w:t>
      </w:r>
      <w:proofErr w:type="spellEnd"/>
      <w:r>
        <w:t xml:space="preserve">- </w:t>
      </w:r>
      <w:proofErr w:type="spellStart"/>
      <w:r>
        <w:t>симости</w:t>
      </w:r>
      <w:proofErr w:type="spellEnd"/>
      <w:r>
        <w:t xml:space="preserve"> от характера и признаков полученной травмы.</w:t>
      </w:r>
    </w:p>
    <w:p w14:paraId="74FEDD58" w14:textId="77777777" w:rsidR="00A43DD8" w:rsidRDefault="00983492">
      <w:pPr>
        <w:pStyle w:val="1"/>
        <w:spacing w:before="17" w:line="232" w:lineRule="auto"/>
        <w:ind w:left="285" w:right="280" w:firstLine="707"/>
        <w:rPr>
          <w:b w:val="0"/>
        </w:rPr>
      </w:pPr>
      <w:r>
        <w:t>Планируемые результаты освоения программы по физической культуре на уровне основного общего образования</w:t>
      </w:r>
      <w:r>
        <w:rPr>
          <w:b w:val="0"/>
        </w:rPr>
        <w:t>.</w:t>
      </w:r>
    </w:p>
    <w:p w14:paraId="707E65E9" w14:textId="77777777" w:rsidR="00A43DD8" w:rsidRDefault="00983492">
      <w:pPr>
        <w:pStyle w:val="a3"/>
        <w:ind w:right="276"/>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3C18A00B" w14:textId="77777777" w:rsidR="00A43DD8" w:rsidRDefault="00983492" w:rsidP="00983492">
      <w:pPr>
        <w:pStyle w:val="a4"/>
        <w:numPr>
          <w:ilvl w:val="0"/>
          <w:numId w:val="67"/>
        </w:numPr>
        <w:tabs>
          <w:tab w:val="left" w:pos="1275"/>
        </w:tabs>
        <w:ind w:right="268" w:firstLine="707"/>
      </w:pPr>
      <w:r>
        <w:t xml:space="preserve">готовность проявлять интерес к истории и развитию физической культуры и спорта в </w:t>
      </w:r>
      <w:proofErr w:type="gramStart"/>
      <w:r>
        <w:t>Российской</w:t>
      </w:r>
      <w:r>
        <w:rPr>
          <w:spacing w:val="80"/>
        </w:rPr>
        <w:t xml:space="preserve">  </w:t>
      </w:r>
      <w:r>
        <w:t>Федерации</w:t>
      </w:r>
      <w:proofErr w:type="gramEnd"/>
      <w:r>
        <w:t>,</w:t>
      </w:r>
      <w:r>
        <w:rPr>
          <w:spacing w:val="80"/>
        </w:rPr>
        <w:t xml:space="preserve">  </w:t>
      </w:r>
      <w:r>
        <w:t>гордиться</w:t>
      </w:r>
      <w:r>
        <w:rPr>
          <w:spacing w:val="80"/>
        </w:rPr>
        <w:t xml:space="preserve">  </w:t>
      </w:r>
      <w:r>
        <w:t>победами</w:t>
      </w:r>
      <w:r>
        <w:rPr>
          <w:spacing w:val="80"/>
        </w:rPr>
        <w:t xml:space="preserve">  </w:t>
      </w:r>
      <w:r>
        <w:t>выдающихся</w:t>
      </w:r>
      <w:r>
        <w:rPr>
          <w:spacing w:val="80"/>
        </w:rPr>
        <w:t xml:space="preserve">  </w:t>
      </w:r>
      <w:r>
        <w:t>отечественных</w:t>
      </w:r>
      <w:r>
        <w:rPr>
          <w:spacing w:val="80"/>
        </w:rPr>
        <w:t xml:space="preserve">  </w:t>
      </w:r>
      <w:proofErr w:type="spellStart"/>
      <w:r>
        <w:t>спортсме</w:t>
      </w:r>
      <w:proofErr w:type="spellEnd"/>
      <w:r>
        <w:t xml:space="preserve">- </w:t>
      </w:r>
      <w:r>
        <w:rPr>
          <w:spacing w:val="-2"/>
        </w:rPr>
        <w:t>нов-олимпийцев;</w:t>
      </w:r>
    </w:p>
    <w:p w14:paraId="17C09E57" w14:textId="77777777" w:rsidR="00A43DD8" w:rsidRDefault="00983492" w:rsidP="00983492">
      <w:pPr>
        <w:pStyle w:val="a4"/>
        <w:numPr>
          <w:ilvl w:val="0"/>
          <w:numId w:val="67"/>
        </w:numPr>
        <w:tabs>
          <w:tab w:val="left" w:pos="1275"/>
        </w:tabs>
        <w:ind w:right="272" w:firstLine="707"/>
      </w:pPr>
      <w:r>
        <w:t xml:space="preserve">готовность отстаивать символы Российской Федерации во время спортивных </w:t>
      </w:r>
      <w:proofErr w:type="spellStart"/>
      <w:r>
        <w:t>соревно</w:t>
      </w:r>
      <w:proofErr w:type="spellEnd"/>
      <w:r>
        <w:t xml:space="preserve">- </w:t>
      </w:r>
      <w:proofErr w:type="spellStart"/>
      <w:r>
        <w:t>ваний</w:t>
      </w:r>
      <w:proofErr w:type="spellEnd"/>
      <w:r>
        <w:t>, уважать традиции и принципы современных Олимпийских игр и олимпийского движения;</w:t>
      </w:r>
    </w:p>
    <w:p w14:paraId="53872900" w14:textId="77777777" w:rsidR="00A43DD8" w:rsidRDefault="00983492" w:rsidP="00983492">
      <w:pPr>
        <w:pStyle w:val="a4"/>
        <w:numPr>
          <w:ilvl w:val="0"/>
          <w:numId w:val="67"/>
        </w:numPr>
        <w:tabs>
          <w:tab w:val="left" w:pos="1275"/>
        </w:tabs>
        <w:ind w:right="270" w:firstLine="707"/>
      </w:pPr>
      <w:r>
        <w:t xml:space="preserve">готовность ориентироваться на моральные ценности и нормы межличностного </w:t>
      </w:r>
      <w:proofErr w:type="gramStart"/>
      <w:r>
        <w:t>взаимо- действия</w:t>
      </w:r>
      <w:proofErr w:type="gramEnd"/>
      <w:r>
        <w:rPr>
          <w:spacing w:val="-8"/>
        </w:rPr>
        <w:t xml:space="preserve"> </w:t>
      </w:r>
      <w:r>
        <w:t>при</w:t>
      </w:r>
      <w:r>
        <w:rPr>
          <w:spacing w:val="-8"/>
        </w:rPr>
        <w:t xml:space="preserve"> </w:t>
      </w:r>
      <w:r>
        <w:t>организации,</w:t>
      </w:r>
      <w:r>
        <w:rPr>
          <w:spacing w:val="-7"/>
        </w:rPr>
        <w:t xml:space="preserve"> </w:t>
      </w:r>
      <w:r>
        <w:t>планировании</w:t>
      </w:r>
      <w:r>
        <w:rPr>
          <w:spacing w:val="-7"/>
        </w:rPr>
        <w:t xml:space="preserve"> </w:t>
      </w:r>
      <w:r>
        <w:t>и</w:t>
      </w:r>
      <w:r>
        <w:rPr>
          <w:spacing w:val="-10"/>
        </w:rPr>
        <w:t xml:space="preserve"> </w:t>
      </w:r>
      <w:r>
        <w:t>проведении</w:t>
      </w:r>
      <w:r>
        <w:rPr>
          <w:spacing w:val="-7"/>
        </w:rPr>
        <w:t xml:space="preserve"> </w:t>
      </w:r>
      <w:r>
        <w:t>совместных</w:t>
      </w:r>
      <w:r>
        <w:rPr>
          <w:spacing w:val="-3"/>
        </w:rPr>
        <w:t xml:space="preserve"> </w:t>
      </w:r>
      <w:r>
        <w:t>занятий</w:t>
      </w:r>
      <w:r>
        <w:rPr>
          <w:spacing w:val="-12"/>
        </w:rPr>
        <w:t xml:space="preserve"> </w:t>
      </w:r>
      <w:r>
        <w:t>физической</w:t>
      </w:r>
      <w:r>
        <w:rPr>
          <w:spacing w:val="-9"/>
        </w:rPr>
        <w:t xml:space="preserve"> </w:t>
      </w:r>
      <w:r>
        <w:t>культурой и спортом, оздоровительных мероприятий в условиях активного отдыха и досуга;</w:t>
      </w:r>
    </w:p>
    <w:p w14:paraId="033CC417" w14:textId="77777777" w:rsidR="00A43DD8" w:rsidRDefault="00983492" w:rsidP="00983492">
      <w:pPr>
        <w:pStyle w:val="a4"/>
        <w:numPr>
          <w:ilvl w:val="0"/>
          <w:numId w:val="67"/>
        </w:numPr>
        <w:tabs>
          <w:tab w:val="left" w:pos="1275"/>
        </w:tabs>
        <w:ind w:right="268" w:firstLine="707"/>
      </w:pPr>
      <w:r>
        <w:t xml:space="preserve">готовность оценивать </w:t>
      </w:r>
      <w:proofErr w:type="spellStart"/>
      <w:r>
        <w:t>своѐ</w:t>
      </w:r>
      <w:proofErr w:type="spellEnd"/>
      <w:r>
        <w:t xml:space="preserve"> поведение и поступки во время проведения совместных </w:t>
      </w:r>
      <w:proofErr w:type="gramStart"/>
      <w:r>
        <w:t xml:space="preserve">за- </w:t>
      </w:r>
      <w:proofErr w:type="spellStart"/>
      <w:r>
        <w:t>нятий</w:t>
      </w:r>
      <w:proofErr w:type="spellEnd"/>
      <w:proofErr w:type="gramEnd"/>
      <w:r>
        <w:t xml:space="preserve"> физической культурой, участия в спортивных мероприятиях и соревнованиях;</w:t>
      </w:r>
    </w:p>
    <w:p w14:paraId="4D3B46B9" w14:textId="77777777" w:rsidR="00A43DD8" w:rsidRDefault="00983492" w:rsidP="00983492">
      <w:pPr>
        <w:pStyle w:val="a4"/>
        <w:numPr>
          <w:ilvl w:val="0"/>
          <w:numId w:val="67"/>
        </w:numPr>
        <w:tabs>
          <w:tab w:val="left" w:pos="1275"/>
        </w:tabs>
        <w:ind w:right="279" w:firstLine="707"/>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76151307" w14:textId="77777777" w:rsidR="00A43DD8" w:rsidRDefault="00983492" w:rsidP="00983492">
      <w:pPr>
        <w:pStyle w:val="a4"/>
        <w:numPr>
          <w:ilvl w:val="0"/>
          <w:numId w:val="67"/>
        </w:numPr>
        <w:tabs>
          <w:tab w:val="left" w:pos="1275"/>
        </w:tabs>
        <w:ind w:right="283" w:firstLine="707"/>
      </w:pPr>
      <w:r>
        <w:t>стремление к физическому совершенствованию, формированию культуры движения и телосложения, самовыражению в избранном виде спорта;</w:t>
      </w:r>
    </w:p>
    <w:p w14:paraId="2187F300" w14:textId="77777777" w:rsidR="00A43DD8" w:rsidRDefault="00983492" w:rsidP="00983492">
      <w:pPr>
        <w:pStyle w:val="a4"/>
        <w:numPr>
          <w:ilvl w:val="0"/>
          <w:numId w:val="67"/>
        </w:numPr>
        <w:tabs>
          <w:tab w:val="left" w:pos="1275"/>
        </w:tabs>
        <w:ind w:right="270" w:firstLine="707"/>
      </w:pPr>
      <w: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w:t>
      </w:r>
      <w:proofErr w:type="spellStart"/>
      <w:r>
        <w:t>подготов</w:t>
      </w:r>
      <w:proofErr w:type="spellEnd"/>
      <w:r>
        <w:t xml:space="preserve">- </w:t>
      </w:r>
      <w:proofErr w:type="spellStart"/>
      <w:r>
        <w:t>ленности</w:t>
      </w:r>
      <w:proofErr w:type="spellEnd"/>
      <w:r>
        <w:t xml:space="preserve"> с </w:t>
      </w:r>
      <w:proofErr w:type="spellStart"/>
      <w:r>
        <w:t>учѐтом</w:t>
      </w:r>
      <w:proofErr w:type="spellEnd"/>
      <w:r>
        <w:t xml:space="preserve"> самостоятельных наблюдений за изменением их показателей;</w:t>
      </w:r>
    </w:p>
    <w:p w14:paraId="7781F96C" w14:textId="77777777" w:rsidR="00A43DD8" w:rsidRDefault="00983492" w:rsidP="00983492">
      <w:pPr>
        <w:pStyle w:val="a4"/>
        <w:numPr>
          <w:ilvl w:val="0"/>
          <w:numId w:val="67"/>
        </w:numPr>
        <w:tabs>
          <w:tab w:val="left" w:pos="1275"/>
        </w:tabs>
        <w:ind w:right="268" w:firstLine="707"/>
      </w:pPr>
      <w:r>
        <w:t xml:space="preserve">осознание здоровья как базовой ценности человека, признание объективной </w:t>
      </w:r>
      <w:proofErr w:type="spellStart"/>
      <w:proofErr w:type="gramStart"/>
      <w:r>
        <w:t>необходи</w:t>
      </w:r>
      <w:proofErr w:type="spellEnd"/>
      <w:r>
        <w:t>- мости</w:t>
      </w:r>
      <w:proofErr w:type="gramEnd"/>
      <w:r>
        <w:t xml:space="preserve"> в его укреплении и длительном сохранении посредством занятий физической культурой и </w:t>
      </w:r>
      <w:r>
        <w:rPr>
          <w:spacing w:val="-2"/>
        </w:rPr>
        <w:t>спортом;</w:t>
      </w:r>
    </w:p>
    <w:p w14:paraId="504AADCD" w14:textId="77777777" w:rsidR="00A43DD8" w:rsidRDefault="00983492" w:rsidP="00983492">
      <w:pPr>
        <w:pStyle w:val="a4"/>
        <w:numPr>
          <w:ilvl w:val="0"/>
          <w:numId w:val="67"/>
        </w:numPr>
        <w:tabs>
          <w:tab w:val="left" w:pos="1275"/>
        </w:tabs>
        <w:ind w:right="279" w:firstLine="707"/>
      </w:pPr>
      <w:r>
        <w:t>осознание необходимости ведения здорового образа жизни как средства профилактики пагубного</w:t>
      </w:r>
      <w:r>
        <w:rPr>
          <w:spacing w:val="-11"/>
        </w:rPr>
        <w:t xml:space="preserve"> </w:t>
      </w:r>
      <w:r>
        <w:t>влияния</w:t>
      </w:r>
      <w:r>
        <w:rPr>
          <w:spacing w:val="-11"/>
        </w:rPr>
        <w:t xml:space="preserve"> </w:t>
      </w:r>
      <w:r>
        <w:t>вредных</w:t>
      </w:r>
      <w:r>
        <w:rPr>
          <w:spacing w:val="-11"/>
        </w:rPr>
        <w:t xml:space="preserve"> </w:t>
      </w:r>
      <w:r>
        <w:t>привычек</w:t>
      </w:r>
      <w:r>
        <w:rPr>
          <w:spacing w:val="-13"/>
        </w:rPr>
        <w:t xml:space="preserve"> </w:t>
      </w:r>
      <w:r>
        <w:t>на</w:t>
      </w:r>
      <w:r>
        <w:rPr>
          <w:spacing w:val="-13"/>
        </w:rPr>
        <w:t xml:space="preserve"> </w:t>
      </w:r>
      <w:r>
        <w:t>физическое,</w:t>
      </w:r>
      <w:r>
        <w:rPr>
          <w:spacing w:val="-11"/>
        </w:rPr>
        <w:t xml:space="preserve"> </w:t>
      </w:r>
      <w:r>
        <w:t>психическое</w:t>
      </w:r>
      <w:r>
        <w:rPr>
          <w:spacing w:val="-10"/>
        </w:rPr>
        <w:t xml:space="preserve"> </w:t>
      </w:r>
      <w:r>
        <w:t>и</w:t>
      </w:r>
      <w:r>
        <w:rPr>
          <w:spacing w:val="-14"/>
        </w:rPr>
        <w:t xml:space="preserve"> </w:t>
      </w:r>
      <w:r>
        <w:t>социальное</w:t>
      </w:r>
      <w:r>
        <w:rPr>
          <w:spacing w:val="-12"/>
        </w:rPr>
        <w:t xml:space="preserve"> </w:t>
      </w:r>
      <w:r>
        <w:t>здоровье</w:t>
      </w:r>
      <w:r>
        <w:rPr>
          <w:spacing w:val="-10"/>
        </w:rPr>
        <w:t xml:space="preserve"> </w:t>
      </w:r>
      <w:r>
        <w:t>человека;</w:t>
      </w:r>
    </w:p>
    <w:p w14:paraId="5BFA7E31" w14:textId="77777777" w:rsidR="00A43DD8" w:rsidRDefault="00983492" w:rsidP="00983492">
      <w:pPr>
        <w:pStyle w:val="a4"/>
        <w:numPr>
          <w:ilvl w:val="0"/>
          <w:numId w:val="67"/>
        </w:numPr>
        <w:tabs>
          <w:tab w:val="left" w:pos="1275"/>
        </w:tabs>
        <w:ind w:right="272" w:firstLine="707"/>
      </w:pPr>
      <w: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w:t>
      </w:r>
      <w:proofErr w:type="spellStart"/>
      <w:r>
        <w:t>орга</w:t>
      </w:r>
      <w:proofErr w:type="spellEnd"/>
      <w:r>
        <w:t xml:space="preserve">- </w:t>
      </w:r>
      <w:proofErr w:type="spellStart"/>
      <w:r>
        <w:t>низма</w:t>
      </w:r>
      <w:proofErr w:type="spellEnd"/>
      <w:r>
        <w:t xml:space="preserve"> после значительных умственных и физических нагрузок;</w:t>
      </w:r>
    </w:p>
    <w:p w14:paraId="33C80D25" w14:textId="77777777" w:rsidR="00A43DD8" w:rsidRDefault="00983492" w:rsidP="00983492">
      <w:pPr>
        <w:pStyle w:val="a4"/>
        <w:numPr>
          <w:ilvl w:val="0"/>
          <w:numId w:val="67"/>
        </w:numPr>
        <w:tabs>
          <w:tab w:val="left" w:pos="1275"/>
        </w:tabs>
        <w:ind w:right="276" w:firstLine="707"/>
      </w:pPr>
      <w:r>
        <w:t>готовность соблюдать правила безопасности во время занятий физической культурой и спортом,</w:t>
      </w:r>
      <w:r>
        <w:rPr>
          <w:spacing w:val="-6"/>
        </w:rPr>
        <w:t xml:space="preserve"> </w:t>
      </w:r>
      <w:r>
        <w:t>проводить</w:t>
      </w:r>
      <w:r>
        <w:rPr>
          <w:spacing w:val="-10"/>
        </w:rPr>
        <w:t xml:space="preserve"> </w:t>
      </w:r>
      <w:r>
        <w:t>гигиенические</w:t>
      </w:r>
      <w:r>
        <w:rPr>
          <w:spacing w:val="-10"/>
        </w:rPr>
        <w:t xml:space="preserve"> </w:t>
      </w:r>
      <w:r>
        <w:t>и</w:t>
      </w:r>
      <w:r>
        <w:rPr>
          <w:spacing w:val="-9"/>
        </w:rPr>
        <w:t xml:space="preserve"> </w:t>
      </w:r>
      <w:r>
        <w:t>профилактические</w:t>
      </w:r>
      <w:r>
        <w:rPr>
          <w:spacing w:val="-5"/>
        </w:rPr>
        <w:t xml:space="preserve"> </w:t>
      </w:r>
      <w:r>
        <w:t>мероприятия</w:t>
      </w:r>
      <w:r>
        <w:rPr>
          <w:spacing w:val="-8"/>
        </w:rPr>
        <w:t xml:space="preserve"> </w:t>
      </w:r>
      <w:r>
        <w:t>по</w:t>
      </w:r>
      <w:r>
        <w:rPr>
          <w:spacing w:val="-11"/>
        </w:rPr>
        <w:t xml:space="preserve"> </w:t>
      </w:r>
      <w:r>
        <w:t>организации</w:t>
      </w:r>
      <w:r>
        <w:rPr>
          <w:spacing w:val="-8"/>
        </w:rPr>
        <w:t xml:space="preserve"> </w:t>
      </w:r>
      <w:r>
        <w:t>мест</w:t>
      </w:r>
      <w:r>
        <w:rPr>
          <w:spacing w:val="-6"/>
        </w:rPr>
        <w:t xml:space="preserve"> </w:t>
      </w:r>
      <w:r>
        <w:t>занятий, выбору спортивного инвентаря и оборудования, спортивной одежды;</w:t>
      </w:r>
    </w:p>
    <w:p w14:paraId="1CAD1B23" w14:textId="77777777" w:rsidR="00A43DD8" w:rsidRDefault="00983492" w:rsidP="00983492">
      <w:pPr>
        <w:pStyle w:val="a4"/>
        <w:numPr>
          <w:ilvl w:val="0"/>
          <w:numId w:val="67"/>
        </w:numPr>
        <w:tabs>
          <w:tab w:val="left" w:pos="1275"/>
        </w:tabs>
        <w:ind w:right="276" w:firstLine="707"/>
      </w:pPr>
      <w:r>
        <w:t>готовность</w:t>
      </w:r>
      <w:r>
        <w:rPr>
          <w:spacing w:val="-4"/>
        </w:rPr>
        <w:t xml:space="preserve"> </w:t>
      </w:r>
      <w:r>
        <w:t>соблюдать</w:t>
      </w:r>
      <w:r>
        <w:rPr>
          <w:spacing w:val="-5"/>
        </w:rPr>
        <w:t xml:space="preserve"> </w:t>
      </w:r>
      <w:r>
        <w:t>правила</w:t>
      </w:r>
      <w:r>
        <w:rPr>
          <w:spacing w:val="-1"/>
        </w:rPr>
        <w:t xml:space="preserve"> </w:t>
      </w:r>
      <w:r>
        <w:t>и</w:t>
      </w:r>
      <w:r>
        <w:rPr>
          <w:spacing w:val="-5"/>
        </w:rPr>
        <w:t xml:space="preserve"> </w:t>
      </w:r>
      <w:r>
        <w:t>требования</w:t>
      </w:r>
      <w:r>
        <w:rPr>
          <w:spacing w:val="-5"/>
        </w:rPr>
        <w:t xml:space="preserve"> </w:t>
      </w:r>
      <w:r>
        <w:t>к</w:t>
      </w:r>
      <w:r>
        <w:rPr>
          <w:spacing w:val="-2"/>
        </w:rPr>
        <w:t xml:space="preserve"> </w:t>
      </w:r>
      <w:r>
        <w:t>организации</w:t>
      </w:r>
      <w:r>
        <w:rPr>
          <w:spacing w:val="-4"/>
        </w:rPr>
        <w:t xml:space="preserve"> </w:t>
      </w:r>
      <w:r>
        <w:t>бивуака</w:t>
      </w:r>
      <w:r>
        <w:rPr>
          <w:spacing w:val="-2"/>
        </w:rPr>
        <w:t xml:space="preserve"> </w:t>
      </w:r>
      <w:r>
        <w:t>во</w:t>
      </w:r>
      <w:r>
        <w:rPr>
          <w:spacing w:val="-5"/>
        </w:rPr>
        <w:t xml:space="preserve"> </w:t>
      </w:r>
      <w:r>
        <w:t>время туристских походов, противостоять действиям и поступкам, приносящим вред окружающей среде;</w:t>
      </w:r>
    </w:p>
    <w:p w14:paraId="37F6C743" w14:textId="77777777" w:rsidR="00A43DD8" w:rsidRDefault="00983492" w:rsidP="00983492">
      <w:pPr>
        <w:pStyle w:val="a4"/>
        <w:numPr>
          <w:ilvl w:val="0"/>
          <w:numId w:val="67"/>
        </w:numPr>
        <w:tabs>
          <w:tab w:val="left" w:pos="1275"/>
        </w:tabs>
        <w:ind w:right="268" w:firstLine="707"/>
      </w:pPr>
      <w:r>
        <w:t xml:space="preserve">освоение опыта взаимодействия со сверстниками, форм общения и поведения при </w:t>
      </w:r>
      <w:proofErr w:type="gramStart"/>
      <w:r>
        <w:t xml:space="preserve">вы- </w:t>
      </w:r>
      <w:proofErr w:type="spellStart"/>
      <w:r>
        <w:t>полнении</w:t>
      </w:r>
      <w:proofErr w:type="spellEnd"/>
      <w:proofErr w:type="gramEnd"/>
      <w:r>
        <w:t xml:space="preserve"> учебных заданий на уроках физической культуры, игровой и соревновательной </w:t>
      </w:r>
      <w:proofErr w:type="spellStart"/>
      <w:r>
        <w:t>дея</w:t>
      </w:r>
      <w:proofErr w:type="spellEnd"/>
      <w:r>
        <w:t xml:space="preserve">- </w:t>
      </w:r>
      <w:r>
        <w:rPr>
          <w:spacing w:val="-2"/>
        </w:rPr>
        <w:t>тельности;</w:t>
      </w:r>
    </w:p>
    <w:p w14:paraId="11471C00" w14:textId="77777777" w:rsidR="00A43DD8" w:rsidRDefault="00983492" w:rsidP="00983492">
      <w:pPr>
        <w:pStyle w:val="a4"/>
        <w:numPr>
          <w:ilvl w:val="0"/>
          <w:numId w:val="67"/>
        </w:numPr>
        <w:tabs>
          <w:tab w:val="left" w:pos="1275"/>
        </w:tabs>
        <w:ind w:right="268" w:firstLine="707"/>
      </w:pPr>
      <w:r>
        <w:t xml:space="preserve">повышение компетентности в организации самостоятельных занятий физической </w:t>
      </w:r>
      <w:proofErr w:type="gramStart"/>
      <w:r>
        <w:t>куль- турой</w:t>
      </w:r>
      <w:proofErr w:type="gramEnd"/>
      <w:r>
        <w:t xml:space="preserve">, планировании их содержания и направленности в зависимости от индивидуальных </w:t>
      </w:r>
      <w:proofErr w:type="spellStart"/>
      <w:r>
        <w:t>интере</w:t>
      </w:r>
      <w:proofErr w:type="spellEnd"/>
      <w:r>
        <w:t>- сов и потребностей;</w:t>
      </w:r>
    </w:p>
    <w:p w14:paraId="7009EA7D" w14:textId="77777777" w:rsidR="00A43DD8" w:rsidRDefault="00983492" w:rsidP="00983492">
      <w:pPr>
        <w:pStyle w:val="a4"/>
        <w:numPr>
          <w:ilvl w:val="0"/>
          <w:numId w:val="67"/>
        </w:numPr>
        <w:tabs>
          <w:tab w:val="left" w:pos="1275"/>
        </w:tabs>
        <w:ind w:right="270" w:firstLine="707"/>
      </w:pPr>
      <w:r>
        <w:t xml:space="preserve">формирование представлений об основных понятиях и терминах физического </w:t>
      </w:r>
      <w:proofErr w:type="spellStart"/>
      <w:r>
        <w:t>воспита</w:t>
      </w:r>
      <w:proofErr w:type="spellEnd"/>
      <w:r>
        <w:t xml:space="preserve">- </w:t>
      </w:r>
      <w:proofErr w:type="spellStart"/>
      <w:r>
        <w:t>ния</w:t>
      </w:r>
      <w:proofErr w:type="spellEnd"/>
      <w:r>
        <w:t xml:space="preserve">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4775A9FB" w14:textId="77777777" w:rsidR="00A43DD8" w:rsidRDefault="00983492">
      <w:pPr>
        <w:pStyle w:val="a3"/>
        <w:ind w:right="265"/>
      </w:pPr>
      <w:r>
        <w:t xml:space="preserve">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w:t>
      </w:r>
      <w:proofErr w:type="gramStart"/>
      <w:r>
        <w:t>универ- сальные</w:t>
      </w:r>
      <w:proofErr w:type="gramEnd"/>
      <w:r>
        <w:t xml:space="preserve"> коммуникативные учебные действия, универсальные регулятивные учебные действия.</w:t>
      </w:r>
    </w:p>
    <w:p w14:paraId="0806E3AB" w14:textId="77777777" w:rsidR="00A43DD8" w:rsidRDefault="00983492">
      <w:pPr>
        <w:pStyle w:val="a3"/>
        <w:ind w:right="277"/>
      </w:pPr>
      <w:r>
        <w:t>У</w:t>
      </w:r>
      <w:r>
        <w:rPr>
          <w:spacing w:val="-2"/>
        </w:rPr>
        <w:t xml:space="preserve"> </w:t>
      </w:r>
      <w:r>
        <w:t>обучающегося</w:t>
      </w:r>
      <w:r>
        <w:rPr>
          <w:spacing w:val="-6"/>
        </w:rPr>
        <w:t xml:space="preserve"> </w:t>
      </w:r>
      <w:r>
        <w:t>будут</w:t>
      </w:r>
      <w:r>
        <w:rPr>
          <w:spacing w:val="-2"/>
        </w:rPr>
        <w:t xml:space="preserve"> </w:t>
      </w:r>
      <w:r>
        <w:t>сформированы следующие</w:t>
      </w:r>
      <w:r>
        <w:rPr>
          <w:spacing w:val="-6"/>
        </w:rPr>
        <w:t xml:space="preserve"> </w:t>
      </w:r>
      <w:r>
        <w:t>универсальные</w:t>
      </w:r>
      <w:r>
        <w:rPr>
          <w:spacing w:val="-3"/>
        </w:rPr>
        <w:t xml:space="preserve"> </w:t>
      </w:r>
      <w:r>
        <w:t>познавательные</w:t>
      </w:r>
      <w:r>
        <w:rPr>
          <w:spacing w:val="-6"/>
        </w:rPr>
        <w:t xml:space="preserve"> </w:t>
      </w:r>
      <w:r>
        <w:t xml:space="preserve">учебные </w:t>
      </w:r>
      <w:r>
        <w:rPr>
          <w:spacing w:val="-2"/>
        </w:rPr>
        <w:t>действия:</w:t>
      </w:r>
    </w:p>
    <w:p w14:paraId="0B58D6AA" w14:textId="77777777" w:rsidR="00A43DD8" w:rsidRDefault="00983492" w:rsidP="00983492">
      <w:pPr>
        <w:pStyle w:val="a4"/>
        <w:numPr>
          <w:ilvl w:val="0"/>
          <w:numId w:val="67"/>
        </w:numPr>
        <w:tabs>
          <w:tab w:val="left" w:pos="1275"/>
        </w:tabs>
        <w:ind w:right="270" w:firstLine="707"/>
      </w:pPr>
      <w:r>
        <w:t xml:space="preserve">проводить сравнение соревновательных упражнений Олимпийских игр древности и </w:t>
      </w:r>
      <w:proofErr w:type="gramStart"/>
      <w:r>
        <w:t>со- временных</w:t>
      </w:r>
      <w:proofErr w:type="gramEnd"/>
      <w:r>
        <w:t xml:space="preserve"> Олимпийских игр, выявлять их общность и различия;</w:t>
      </w:r>
    </w:p>
    <w:p w14:paraId="6A2FEC6E" w14:textId="77777777" w:rsidR="00A43DD8" w:rsidRDefault="00A43DD8">
      <w:pPr>
        <w:pStyle w:val="a4"/>
        <w:sectPr w:rsidR="00A43DD8">
          <w:pgSz w:w="11920" w:h="16850"/>
          <w:pgMar w:top="1700" w:right="566" w:bottom="780" w:left="1417" w:header="0" w:footer="597" w:gutter="0"/>
          <w:cols w:space="720"/>
        </w:sectPr>
      </w:pPr>
    </w:p>
    <w:p w14:paraId="4B8E2C66" w14:textId="77777777" w:rsidR="00A43DD8" w:rsidRDefault="00983492" w:rsidP="00983492">
      <w:pPr>
        <w:pStyle w:val="a4"/>
        <w:numPr>
          <w:ilvl w:val="0"/>
          <w:numId w:val="67"/>
        </w:numPr>
        <w:tabs>
          <w:tab w:val="left" w:pos="1275"/>
        </w:tabs>
        <w:spacing w:before="75"/>
        <w:ind w:right="280" w:firstLine="707"/>
      </w:pPr>
      <w:r>
        <w:t xml:space="preserve">осмысливать Олимпийскую хартию как основополагающий документ современного олимпийского движения, приводить примеры </w:t>
      </w:r>
      <w:proofErr w:type="spellStart"/>
      <w:r>
        <w:t>еѐ</w:t>
      </w:r>
      <w:proofErr w:type="spellEnd"/>
      <w:r>
        <w:t xml:space="preserve"> гуманистической направленности;</w:t>
      </w:r>
    </w:p>
    <w:p w14:paraId="284A293C" w14:textId="77777777" w:rsidR="00A43DD8" w:rsidRDefault="00983492" w:rsidP="00983492">
      <w:pPr>
        <w:pStyle w:val="a4"/>
        <w:numPr>
          <w:ilvl w:val="0"/>
          <w:numId w:val="67"/>
        </w:numPr>
        <w:tabs>
          <w:tab w:val="left" w:pos="1275"/>
        </w:tabs>
        <w:spacing w:before="1"/>
        <w:ind w:right="268" w:firstLine="707"/>
      </w:pPr>
      <w:r>
        <w:t xml:space="preserve">анализировать влияние занятий физической культурой и спортом на воспитание </w:t>
      </w:r>
      <w:proofErr w:type="gramStart"/>
      <w:r>
        <w:t xml:space="preserve">поло- </w:t>
      </w:r>
      <w:proofErr w:type="spellStart"/>
      <w:r>
        <w:t>жительных</w:t>
      </w:r>
      <w:proofErr w:type="spellEnd"/>
      <w:proofErr w:type="gramEnd"/>
      <w:r>
        <w:t xml:space="preserve"> качеств личности, устанавливать возможность профилактики вредных привычек;</w:t>
      </w:r>
    </w:p>
    <w:p w14:paraId="401CB704" w14:textId="77777777" w:rsidR="00A43DD8" w:rsidRDefault="00983492" w:rsidP="00983492">
      <w:pPr>
        <w:pStyle w:val="a4"/>
        <w:numPr>
          <w:ilvl w:val="0"/>
          <w:numId w:val="67"/>
        </w:numPr>
        <w:tabs>
          <w:tab w:val="left" w:pos="1275"/>
        </w:tabs>
        <w:ind w:right="281" w:firstLine="707"/>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28A5F496" w14:textId="77777777" w:rsidR="00A43DD8" w:rsidRDefault="00983492" w:rsidP="00983492">
      <w:pPr>
        <w:pStyle w:val="a4"/>
        <w:numPr>
          <w:ilvl w:val="0"/>
          <w:numId w:val="67"/>
        </w:numPr>
        <w:tabs>
          <w:tab w:val="left" w:pos="1275"/>
        </w:tabs>
        <w:ind w:right="272" w:firstLine="707"/>
      </w:pPr>
      <w:r>
        <w:t xml:space="preserve">устанавливать причинно-следственную связь между планированием режима дня и </w:t>
      </w:r>
      <w:proofErr w:type="gramStart"/>
      <w:r>
        <w:t xml:space="preserve">из- </w:t>
      </w:r>
      <w:proofErr w:type="spellStart"/>
      <w:r>
        <w:t>менениями</w:t>
      </w:r>
      <w:proofErr w:type="spellEnd"/>
      <w:proofErr w:type="gramEnd"/>
      <w:r>
        <w:t xml:space="preserve"> показателей работоспособности;</w:t>
      </w:r>
    </w:p>
    <w:p w14:paraId="01A4FA0F" w14:textId="77777777" w:rsidR="00A43DD8" w:rsidRDefault="00983492" w:rsidP="00983492">
      <w:pPr>
        <w:pStyle w:val="a4"/>
        <w:numPr>
          <w:ilvl w:val="0"/>
          <w:numId w:val="67"/>
        </w:numPr>
        <w:tabs>
          <w:tab w:val="left" w:pos="1275"/>
        </w:tabs>
        <w:spacing w:line="242" w:lineRule="auto"/>
        <w:ind w:right="265" w:firstLine="707"/>
      </w:pPr>
      <w: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w:t>
      </w:r>
      <w:proofErr w:type="spellStart"/>
      <w:proofErr w:type="gramStart"/>
      <w:r>
        <w:t>упраж</w:t>
      </w:r>
      <w:proofErr w:type="spellEnd"/>
      <w:r>
        <w:t>- нений</w:t>
      </w:r>
      <w:proofErr w:type="gramEnd"/>
      <w:r>
        <w:t xml:space="preserve"> по профилактике и коррекции выявляемых нарушений;</w:t>
      </w:r>
    </w:p>
    <w:p w14:paraId="3119C394" w14:textId="77777777" w:rsidR="00A43DD8" w:rsidRDefault="00983492" w:rsidP="00983492">
      <w:pPr>
        <w:pStyle w:val="a4"/>
        <w:numPr>
          <w:ilvl w:val="0"/>
          <w:numId w:val="67"/>
        </w:numPr>
        <w:tabs>
          <w:tab w:val="left" w:pos="1275"/>
        </w:tabs>
        <w:ind w:right="268" w:firstLine="707"/>
      </w:pPr>
      <w:r>
        <w:t xml:space="preserve">устанавливать причинно-следственную связь между уровнем развития физических </w:t>
      </w:r>
      <w:proofErr w:type="gramStart"/>
      <w:r>
        <w:t xml:space="preserve">ка- </w:t>
      </w:r>
      <w:proofErr w:type="spellStart"/>
      <w:r>
        <w:t>честв</w:t>
      </w:r>
      <w:proofErr w:type="spellEnd"/>
      <w:proofErr w:type="gramEnd"/>
      <w:r>
        <w:t>, состоянием здоровья и функциональными возможностями основных систем организма;</w:t>
      </w:r>
    </w:p>
    <w:p w14:paraId="4470CC19" w14:textId="77777777" w:rsidR="00A43DD8" w:rsidRDefault="00983492" w:rsidP="00983492">
      <w:pPr>
        <w:pStyle w:val="a4"/>
        <w:numPr>
          <w:ilvl w:val="0"/>
          <w:numId w:val="67"/>
        </w:numPr>
        <w:tabs>
          <w:tab w:val="left" w:pos="1275"/>
        </w:tabs>
        <w:ind w:right="268" w:firstLine="707"/>
      </w:pPr>
      <w:r>
        <w:t xml:space="preserve">устанавливать причинно-следственную связь между качеством владения техникой </w:t>
      </w:r>
      <w:proofErr w:type="gramStart"/>
      <w:r>
        <w:t xml:space="preserve">фи- </w:t>
      </w:r>
      <w:proofErr w:type="spellStart"/>
      <w:r>
        <w:t>зического</w:t>
      </w:r>
      <w:proofErr w:type="spellEnd"/>
      <w:proofErr w:type="gramEnd"/>
      <w:r>
        <w:t xml:space="preserve"> упражнения и возможностью возникновения травм и ушибов во время самостоятельных занятий физической культурой и спортом;</w:t>
      </w:r>
    </w:p>
    <w:p w14:paraId="3652BD6D" w14:textId="77777777" w:rsidR="00A43DD8" w:rsidRDefault="00983492" w:rsidP="00983492">
      <w:pPr>
        <w:pStyle w:val="a4"/>
        <w:numPr>
          <w:ilvl w:val="0"/>
          <w:numId w:val="67"/>
        </w:numPr>
        <w:tabs>
          <w:tab w:val="left" w:pos="1275"/>
        </w:tabs>
        <w:ind w:right="268" w:firstLine="707"/>
      </w:pPr>
      <w:r>
        <w:t xml:space="preserve">устанавливать причинно-следственную связь между подготовкой мест занятий на </w:t>
      </w:r>
      <w:proofErr w:type="gramStart"/>
      <w:r>
        <w:t>от- крытых</w:t>
      </w:r>
      <w:proofErr w:type="gramEnd"/>
      <w:r>
        <w:t xml:space="preserve"> площадках и правилами предупреждения травматизма.</w:t>
      </w:r>
    </w:p>
    <w:p w14:paraId="1F39D4C4" w14:textId="77777777" w:rsidR="00A43DD8" w:rsidRDefault="00983492">
      <w:pPr>
        <w:pStyle w:val="a3"/>
        <w:ind w:right="285"/>
      </w:pPr>
      <w:r>
        <w:t>У обучающегося будут сформированы следующие универсальные коммуникативные учебные действия:</w:t>
      </w:r>
    </w:p>
    <w:p w14:paraId="08A438B3" w14:textId="77777777" w:rsidR="00A43DD8" w:rsidRDefault="00983492" w:rsidP="00983492">
      <w:pPr>
        <w:pStyle w:val="a4"/>
        <w:numPr>
          <w:ilvl w:val="0"/>
          <w:numId w:val="67"/>
        </w:numPr>
        <w:tabs>
          <w:tab w:val="left" w:pos="1275"/>
        </w:tabs>
        <w:ind w:right="270" w:firstLine="707"/>
      </w:pPr>
      <w: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w:t>
      </w:r>
      <w:proofErr w:type="spellStart"/>
      <w:r>
        <w:t>самостоятель</w:t>
      </w:r>
      <w:proofErr w:type="spellEnd"/>
      <w:r>
        <w:t xml:space="preserve">- </w:t>
      </w:r>
      <w:proofErr w:type="spellStart"/>
      <w:r>
        <w:t>ных</w:t>
      </w:r>
      <w:proofErr w:type="spellEnd"/>
      <w:r>
        <w:t xml:space="preserve"> занятий физической и технической подготовкой;</w:t>
      </w:r>
    </w:p>
    <w:p w14:paraId="1F1FE82C" w14:textId="77777777" w:rsidR="00A43DD8" w:rsidRDefault="00983492" w:rsidP="00983492">
      <w:pPr>
        <w:pStyle w:val="a4"/>
        <w:numPr>
          <w:ilvl w:val="0"/>
          <w:numId w:val="67"/>
        </w:numPr>
        <w:tabs>
          <w:tab w:val="left" w:pos="1275"/>
        </w:tabs>
        <w:ind w:right="272" w:firstLine="707"/>
      </w:pPr>
      <w:r>
        <w:t xml:space="preserve">вести наблюдения за развитием физических качеств, сравнивать их показатели с </w:t>
      </w:r>
      <w:proofErr w:type="gramStart"/>
      <w:r>
        <w:t xml:space="preserve">дан- </w:t>
      </w:r>
      <w:proofErr w:type="spellStart"/>
      <w:r>
        <w:t>ными</w:t>
      </w:r>
      <w:proofErr w:type="spellEnd"/>
      <w:proofErr w:type="gramEnd"/>
      <w:r>
        <w:t xml:space="preserve"> возрастно-половых стандартов, составлять планы занятий на основе </w:t>
      </w:r>
      <w:proofErr w:type="spellStart"/>
      <w:r>
        <w:t>определѐнных</w:t>
      </w:r>
      <w:proofErr w:type="spellEnd"/>
      <w:r>
        <w:t xml:space="preserve"> правил и регулировать нагрузку по частоте пульса и внешним признакам утомления;</w:t>
      </w:r>
    </w:p>
    <w:p w14:paraId="261A9BDB" w14:textId="77777777" w:rsidR="00A43DD8" w:rsidRDefault="00983492" w:rsidP="00983492">
      <w:pPr>
        <w:pStyle w:val="a4"/>
        <w:numPr>
          <w:ilvl w:val="0"/>
          <w:numId w:val="67"/>
        </w:numPr>
        <w:tabs>
          <w:tab w:val="left" w:pos="1275"/>
        </w:tabs>
        <w:ind w:right="268" w:firstLine="707"/>
      </w:pPr>
      <w:r>
        <w:t xml:space="preserve">описывать и анализировать технику разучиваемого упражнения, выделять фазы и </w:t>
      </w:r>
      <w:proofErr w:type="gramStart"/>
      <w:r>
        <w:t>эле- менты</w:t>
      </w:r>
      <w:proofErr w:type="gramEnd"/>
      <w:r>
        <w:t xml:space="preserve">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w:t>
      </w:r>
      <w:r>
        <w:rPr>
          <w:spacing w:val="-2"/>
        </w:rPr>
        <w:t>образцом;</w:t>
      </w:r>
    </w:p>
    <w:p w14:paraId="65D9D90D" w14:textId="77777777" w:rsidR="00A43DD8" w:rsidRDefault="00983492" w:rsidP="00983492">
      <w:pPr>
        <w:pStyle w:val="a4"/>
        <w:numPr>
          <w:ilvl w:val="0"/>
          <w:numId w:val="67"/>
        </w:numPr>
        <w:tabs>
          <w:tab w:val="left" w:pos="1275"/>
        </w:tabs>
        <w:ind w:right="268" w:firstLine="707"/>
      </w:pPr>
      <w:r>
        <w:t xml:space="preserve">наблюдать, анализировать и контролировать технику выполнения физических </w:t>
      </w:r>
      <w:proofErr w:type="spellStart"/>
      <w:proofErr w:type="gramStart"/>
      <w:r>
        <w:t>упраж</w:t>
      </w:r>
      <w:proofErr w:type="spellEnd"/>
      <w:r>
        <w:t>- нений</w:t>
      </w:r>
      <w:proofErr w:type="gramEnd"/>
      <w:r>
        <w:t xml:space="preserve"> другими обучающимися, сравнивать </w:t>
      </w:r>
      <w:proofErr w:type="spellStart"/>
      <w:r>
        <w:t>еѐ</w:t>
      </w:r>
      <w:proofErr w:type="spellEnd"/>
      <w:r>
        <w:t xml:space="preserve"> с эталонным образцом, выявлять ошибки и </w:t>
      </w:r>
      <w:proofErr w:type="spellStart"/>
      <w:r>
        <w:t>предла</w:t>
      </w:r>
      <w:proofErr w:type="spellEnd"/>
      <w:r>
        <w:t>- гать способы их устранения;</w:t>
      </w:r>
    </w:p>
    <w:p w14:paraId="7168C646" w14:textId="77777777" w:rsidR="00A43DD8" w:rsidRDefault="00983492" w:rsidP="00983492">
      <w:pPr>
        <w:pStyle w:val="a4"/>
        <w:numPr>
          <w:ilvl w:val="0"/>
          <w:numId w:val="67"/>
        </w:numPr>
        <w:tabs>
          <w:tab w:val="left" w:pos="1275"/>
        </w:tabs>
        <w:ind w:right="272" w:firstLine="707"/>
      </w:pPr>
      <w:r>
        <w:t>изучать и коллективно обсуждать технику «иллюстративного образца» разучиваемого упражнения,</w:t>
      </w:r>
      <w:r>
        <w:rPr>
          <w:spacing w:val="-14"/>
        </w:rPr>
        <w:t xml:space="preserve"> </w:t>
      </w:r>
      <w:r>
        <w:t>рассматривать</w:t>
      </w:r>
      <w:r>
        <w:rPr>
          <w:spacing w:val="-14"/>
        </w:rPr>
        <w:t xml:space="preserve"> </w:t>
      </w:r>
      <w:r>
        <w:t>и</w:t>
      </w:r>
      <w:r>
        <w:rPr>
          <w:spacing w:val="-13"/>
        </w:rPr>
        <w:t xml:space="preserve"> </w:t>
      </w:r>
      <w:r>
        <w:t>моделировать</w:t>
      </w:r>
      <w:r>
        <w:rPr>
          <w:spacing w:val="-11"/>
        </w:rPr>
        <w:t xml:space="preserve"> </w:t>
      </w:r>
      <w:r>
        <w:t>появление</w:t>
      </w:r>
      <w:r>
        <w:rPr>
          <w:spacing w:val="-13"/>
        </w:rPr>
        <w:t xml:space="preserve"> </w:t>
      </w:r>
      <w:r>
        <w:t>ошибок,</w:t>
      </w:r>
      <w:r>
        <w:rPr>
          <w:spacing w:val="-13"/>
        </w:rPr>
        <w:t xml:space="preserve"> </w:t>
      </w:r>
      <w:r>
        <w:t>анализировать</w:t>
      </w:r>
      <w:r>
        <w:rPr>
          <w:spacing w:val="-14"/>
        </w:rPr>
        <w:t xml:space="preserve"> </w:t>
      </w:r>
      <w:r>
        <w:t>возможные</w:t>
      </w:r>
      <w:r>
        <w:rPr>
          <w:spacing w:val="-12"/>
        </w:rPr>
        <w:t xml:space="preserve"> </w:t>
      </w:r>
      <w:r>
        <w:t>причины их появления, выяснять способы их устранения.</w:t>
      </w:r>
    </w:p>
    <w:p w14:paraId="5B8B639D" w14:textId="77777777" w:rsidR="00A43DD8" w:rsidRDefault="00983492">
      <w:pPr>
        <w:pStyle w:val="a3"/>
        <w:ind w:right="285"/>
      </w:pPr>
      <w:r>
        <w:t xml:space="preserve">У обучающегося будут сформированы следующие универсальные регулятивные учебные </w:t>
      </w:r>
      <w:r>
        <w:rPr>
          <w:spacing w:val="-2"/>
        </w:rPr>
        <w:t>действия:</w:t>
      </w:r>
    </w:p>
    <w:p w14:paraId="0D79655D" w14:textId="77777777" w:rsidR="00A43DD8" w:rsidRDefault="00983492" w:rsidP="00983492">
      <w:pPr>
        <w:pStyle w:val="a4"/>
        <w:numPr>
          <w:ilvl w:val="0"/>
          <w:numId w:val="67"/>
        </w:numPr>
        <w:tabs>
          <w:tab w:val="left" w:pos="1275"/>
        </w:tabs>
        <w:ind w:right="274" w:firstLine="707"/>
      </w:pPr>
      <w:r>
        <w:t>составлять и выполнять индивидуальные комплексы физических упражнений с разной функциональной</w:t>
      </w:r>
      <w:r>
        <w:rPr>
          <w:spacing w:val="-3"/>
        </w:rPr>
        <w:t xml:space="preserve"> </w:t>
      </w:r>
      <w:r>
        <w:t>направленностью,</w:t>
      </w:r>
      <w:r>
        <w:rPr>
          <w:spacing w:val="-3"/>
        </w:rPr>
        <w:t xml:space="preserve"> </w:t>
      </w:r>
      <w:r>
        <w:t>выявлять особенности</w:t>
      </w:r>
      <w:r>
        <w:rPr>
          <w:spacing w:val="-1"/>
        </w:rPr>
        <w:t xml:space="preserve"> </w:t>
      </w:r>
      <w:r>
        <w:t>их</w:t>
      </w:r>
      <w:r>
        <w:rPr>
          <w:spacing w:val="-1"/>
        </w:rPr>
        <w:t xml:space="preserve"> </w:t>
      </w:r>
      <w:r>
        <w:t>воздействия</w:t>
      </w:r>
      <w:r>
        <w:rPr>
          <w:spacing w:val="-4"/>
        </w:rPr>
        <w:t xml:space="preserve"> </w:t>
      </w:r>
      <w:r>
        <w:t>на</w:t>
      </w:r>
      <w:r>
        <w:rPr>
          <w:spacing w:val="-1"/>
        </w:rPr>
        <w:t xml:space="preserve"> </w:t>
      </w:r>
      <w:r>
        <w:t>состояние</w:t>
      </w:r>
      <w:r>
        <w:rPr>
          <w:spacing w:val="-2"/>
        </w:rPr>
        <w:t xml:space="preserve"> </w:t>
      </w:r>
      <w:r>
        <w:t>организма, развитие его резервных возможностей с помощью процедур контроля и функциональных проб;</w:t>
      </w:r>
    </w:p>
    <w:p w14:paraId="053266C6" w14:textId="77777777" w:rsidR="00A43DD8" w:rsidRDefault="00983492" w:rsidP="00983492">
      <w:pPr>
        <w:pStyle w:val="a4"/>
        <w:numPr>
          <w:ilvl w:val="0"/>
          <w:numId w:val="67"/>
        </w:numPr>
        <w:tabs>
          <w:tab w:val="left" w:pos="1275"/>
        </w:tabs>
        <w:ind w:right="265" w:firstLine="707"/>
      </w:pPr>
      <w:r>
        <w:t xml:space="preserve">составлять и выполнять акробатические и гимнастические комплексы упражнений, </w:t>
      </w:r>
      <w:proofErr w:type="spellStart"/>
      <w:r>
        <w:t>са</w:t>
      </w:r>
      <w:proofErr w:type="spellEnd"/>
      <w:r>
        <w:t xml:space="preserve">- </w:t>
      </w:r>
      <w:proofErr w:type="spellStart"/>
      <w:r>
        <w:t>мостоятельно</w:t>
      </w:r>
      <w:proofErr w:type="spellEnd"/>
      <w:r>
        <w:t xml:space="preserve"> разучивать сложно-координированные упражнения на спортивных снарядах;</w:t>
      </w:r>
    </w:p>
    <w:p w14:paraId="799D6011" w14:textId="77777777" w:rsidR="00A43DD8" w:rsidRDefault="00983492" w:rsidP="00983492">
      <w:pPr>
        <w:pStyle w:val="a4"/>
        <w:numPr>
          <w:ilvl w:val="0"/>
          <w:numId w:val="67"/>
        </w:numPr>
        <w:tabs>
          <w:tab w:val="left" w:pos="1275"/>
        </w:tabs>
        <w:ind w:right="265" w:firstLine="707"/>
      </w:pPr>
      <w:r>
        <w:t xml:space="preserve">активно взаимодействовать в условиях учебной и игровой деятельности, </w:t>
      </w:r>
      <w:proofErr w:type="spellStart"/>
      <w:r>
        <w:t>ориентиро</w:t>
      </w:r>
      <w:proofErr w:type="spellEnd"/>
      <w:r>
        <w:t xml:space="preserve">- </w:t>
      </w:r>
      <w:proofErr w:type="spellStart"/>
      <w:r>
        <w:t>ваться</w:t>
      </w:r>
      <w:proofErr w:type="spellEnd"/>
      <w:r>
        <w:t xml:space="preserve"> на указания учителя и правила игры при возникновении конфликтных и нестандартных </w:t>
      </w:r>
      <w:proofErr w:type="gramStart"/>
      <w:r>
        <w:t xml:space="preserve">си- </w:t>
      </w:r>
      <w:proofErr w:type="spellStart"/>
      <w:r>
        <w:t>туаций</w:t>
      </w:r>
      <w:proofErr w:type="spellEnd"/>
      <w:proofErr w:type="gramEnd"/>
      <w:r>
        <w:t xml:space="preserve">, признавать </w:t>
      </w:r>
      <w:proofErr w:type="spellStart"/>
      <w:r>
        <w:t>своѐ</w:t>
      </w:r>
      <w:proofErr w:type="spellEnd"/>
      <w:r>
        <w:t xml:space="preserve"> право и право других на ошибку, право на </w:t>
      </w:r>
      <w:proofErr w:type="spellStart"/>
      <w:r>
        <w:t>еѐ</w:t>
      </w:r>
      <w:proofErr w:type="spellEnd"/>
      <w:r>
        <w:t xml:space="preserve"> совместное исправление;</w:t>
      </w:r>
    </w:p>
    <w:p w14:paraId="257B577A" w14:textId="77777777" w:rsidR="00A43DD8" w:rsidRDefault="00983492" w:rsidP="00983492">
      <w:pPr>
        <w:pStyle w:val="a4"/>
        <w:numPr>
          <w:ilvl w:val="0"/>
          <w:numId w:val="67"/>
        </w:numPr>
        <w:tabs>
          <w:tab w:val="left" w:pos="1275"/>
        </w:tabs>
        <w:ind w:right="272" w:firstLine="707"/>
      </w:pPr>
      <w:r>
        <w:t xml:space="preserve">разучивать и выполнять технические действия в игровых видах спорта, активно </w:t>
      </w:r>
      <w:proofErr w:type="spellStart"/>
      <w:r>
        <w:t>взаи</w:t>
      </w:r>
      <w:proofErr w:type="spellEnd"/>
      <w:r>
        <w:t xml:space="preserve">- </w:t>
      </w:r>
      <w:proofErr w:type="spellStart"/>
      <w:r>
        <w:t>модействуют</w:t>
      </w:r>
      <w:proofErr w:type="spellEnd"/>
      <w:r>
        <w:t xml:space="preserve"> при совместных тактических действиях в защите и нападении, терпимо относится к ошибкам игроков своей команды и команды соперников;</w:t>
      </w:r>
    </w:p>
    <w:p w14:paraId="07D79AFF" w14:textId="77777777" w:rsidR="00A43DD8" w:rsidRDefault="00983492" w:rsidP="00983492">
      <w:pPr>
        <w:pStyle w:val="a4"/>
        <w:numPr>
          <w:ilvl w:val="0"/>
          <w:numId w:val="67"/>
        </w:numPr>
        <w:tabs>
          <w:tab w:val="left" w:pos="1275"/>
        </w:tabs>
        <w:ind w:right="270" w:firstLine="707"/>
      </w:pPr>
      <w:r>
        <w:t xml:space="preserve">организовывать оказание первой помощи при травмах и ушибах во время </w:t>
      </w:r>
      <w:proofErr w:type="spellStart"/>
      <w:proofErr w:type="gramStart"/>
      <w:r>
        <w:t>самостоя</w:t>
      </w:r>
      <w:proofErr w:type="spellEnd"/>
      <w:r>
        <w:t>- тельных</w:t>
      </w:r>
      <w:proofErr w:type="gramEnd"/>
      <w:r>
        <w:t xml:space="preserve"> занятий физической культурой и спортом, применять способы и </w:t>
      </w:r>
      <w:proofErr w:type="spellStart"/>
      <w:r>
        <w:t>приѐмы</w:t>
      </w:r>
      <w:proofErr w:type="spellEnd"/>
      <w:r>
        <w:t xml:space="preserve"> помощи в </w:t>
      </w:r>
      <w:proofErr w:type="spellStart"/>
      <w:r>
        <w:t>зави</w:t>
      </w:r>
      <w:proofErr w:type="spellEnd"/>
      <w:r>
        <w:t xml:space="preserve">- </w:t>
      </w:r>
      <w:proofErr w:type="spellStart"/>
      <w:r>
        <w:t>симости</w:t>
      </w:r>
      <w:proofErr w:type="spellEnd"/>
      <w:r>
        <w:t xml:space="preserve"> от характера и признаков полученной травмы.</w:t>
      </w:r>
    </w:p>
    <w:p w14:paraId="7561DA89" w14:textId="77777777" w:rsidR="00A43DD8" w:rsidRDefault="00A43DD8">
      <w:pPr>
        <w:pStyle w:val="a4"/>
        <w:sectPr w:rsidR="00A43DD8">
          <w:pgSz w:w="11920" w:h="16850"/>
          <w:pgMar w:top="1700" w:right="566" w:bottom="780" w:left="1417" w:header="0" w:footer="597" w:gutter="0"/>
          <w:cols w:space="720"/>
        </w:sectPr>
      </w:pPr>
    </w:p>
    <w:p w14:paraId="4609B8EC" w14:textId="77777777" w:rsidR="00A43DD8" w:rsidRDefault="00983492">
      <w:pPr>
        <w:spacing w:before="76"/>
        <w:ind w:left="285" w:right="270" w:firstLine="707"/>
        <w:jc w:val="both"/>
      </w:pPr>
      <w:r>
        <w:rPr>
          <w:b/>
        </w:rPr>
        <w:t xml:space="preserve">Предметные результаты </w:t>
      </w:r>
      <w:r>
        <w:t xml:space="preserve">освоения программы по физической культуре на уровне </w:t>
      </w:r>
      <w:proofErr w:type="gramStart"/>
      <w:r>
        <w:t xml:space="preserve">основ- </w:t>
      </w:r>
      <w:proofErr w:type="spellStart"/>
      <w:r>
        <w:t>ного</w:t>
      </w:r>
      <w:proofErr w:type="spellEnd"/>
      <w:proofErr w:type="gramEnd"/>
      <w:r>
        <w:t xml:space="preserve"> общего образования.</w:t>
      </w:r>
    </w:p>
    <w:p w14:paraId="7E081903" w14:textId="77777777" w:rsidR="00A43DD8" w:rsidRDefault="00983492">
      <w:pPr>
        <w:spacing w:before="1"/>
        <w:ind w:left="993"/>
        <w:jc w:val="both"/>
      </w:pPr>
      <w:r>
        <w:rPr>
          <w:b/>
        </w:rPr>
        <w:t>К</w:t>
      </w:r>
      <w:r>
        <w:rPr>
          <w:b/>
          <w:spacing w:val="-7"/>
        </w:rPr>
        <w:t xml:space="preserve"> </w:t>
      </w:r>
      <w:r>
        <w:rPr>
          <w:b/>
        </w:rPr>
        <w:t>концу</w:t>
      </w:r>
      <w:r>
        <w:rPr>
          <w:b/>
          <w:spacing w:val="-7"/>
        </w:rPr>
        <w:t xml:space="preserve"> </w:t>
      </w:r>
      <w:r>
        <w:rPr>
          <w:b/>
        </w:rPr>
        <w:t>обучения</w:t>
      </w:r>
      <w:r>
        <w:rPr>
          <w:b/>
          <w:spacing w:val="-8"/>
        </w:rPr>
        <w:t xml:space="preserve"> </w:t>
      </w:r>
      <w:r>
        <w:rPr>
          <w:b/>
        </w:rPr>
        <w:t>в</w:t>
      </w:r>
      <w:r>
        <w:rPr>
          <w:b/>
          <w:spacing w:val="-6"/>
        </w:rPr>
        <w:t xml:space="preserve"> </w:t>
      </w:r>
      <w:r>
        <w:rPr>
          <w:b/>
        </w:rPr>
        <w:t>5</w:t>
      </w:r>
      <w:r>
        <w:rPr>
          <w:b/>
          <w:spacing w:val="-9"/>
        </w:rPr>
        <w:t xml:space="preserve"> </w:t>
      </w:r>
      <w:r>
        <w:rPr>
          <w:b/>
        </w:rPr>
        <w:t>классе</w:t>
      </w:r>
      <w:r>
        <w:rPr>
          <w:b/>
          <w:spacing w:val="-4"/>
        </w:rPr>
        <w:t xml:space="preserve"> </w:t>
      </w:r>
      <w:r>
        <w:t>обучающийся</w:t>
      </w:r>
      <w:r>
        <w:rPr>
          <w:spacing w:val="-6"/>
        </w:rPr>
        <w:t xml:space="preserve"> </w:t>
      </w:r>
      <w:r>
        <w:rPr>
          <w:spacing w:val="-2"/>
        </w:rPr>
        <w:t>научится:</w:t>
      </w:r>
    </w:p>
    <w:p w14:paraId="17B47BC8" w14:textId="77777777" w:rsidR="00A43DD8" w:rsidRDefault="00983492" w:rsidP="00983492">
      <w:pPr>
        <w:pStyle w:val="a4"/>
        <w:numPr>
          <w:ilvl w:val="0"/>
          <w:numId w:val="67"/>
        </w:numPr>
        <w:tabs>
          <w:tab w:val="left" w:pos="1275"/>
        </w:tabs>
        <w:ind w:right="270" w:firstLine="707"/>
      </w:pPr>
      <w:r>
        <w:t xml:space="preserve">выполнять требования безопасности на уроках физической культуры, на </w:t>
      </w:r>
      <w:proofErr w:type="spellStart"/>
      <w:r>
        <w:t>самостоятель</w:t>
      </w:r>
      <w:proofErr w:type="spellEnd"/>
      <w:r>
        <w:t xml:space="preserve">- </w:t>
      </w:r>
      <w:proofErr w:type="spellStart"/>
      <w:r>
        <w:t>ных</w:t>
      </w:r>
      <w:proofErr w:type="spellEnd"/>
      <w:r>
        <w:t xml:space="preserve"> занятиях физическими упражнениями в условиях активного отдыха и досуга;</w:t>
      </w:r>
    </w:p>
    <w:p w14:paraId="01FD6C85" w14:textId="77777777" w:rsidR="00A43DD8" w:rsidRDefault="00983492" w:rsidP="00983492">
      <w:pPr>
        <w:pStyle w:val="a4"/>
        <w:numPr>
          <w:ilvl w:val="0"/>
          <w:numId w:val="67"/>
        </w:numPr>
        <w:tabs>
          <w:tab w:val="left" w:pos="1275"/>
        </w:tabs>
        <w:ind w:right="270" w:firstLine="707"/>
      </w:pPr>
      <w:r>
        <w:t xml:space="preserve">проводить измерение индивидуальной осанки и сравнивать </w:t>
      </w:r>
      <w:proofErr w:type="spellStart"/>
      <w:r>
        <w:t>еѐ</w:t>
      </w:r>
      <w:proofErr w:type="spellEnd"/>
      <w:r>
        <w:t xml:space="preserve"> показатели со </w:t>
      </w:r>
      <w:proofErr w:type="spellStart"/>
      <w:r>
        <w:t>стандар</w:t>
      </w:r>
      <w:proofErr w:type="spellEnd"/>
      <w:r>
        <w:t xml:space="preserve">- </w:t>
      </w:r>
      <w:proofErr w:type="spellStart"/>
      <w:r>
        <w:t>тами</w:t>
      </w:r>
      <w:proofErr w:type="spellEnd"/>
      <w:r>
        <w:t>,</w:t>
      </w:r>
      <w:r>
        <w:rPr>
          <w:spacing w:val="-6"/>
        </w:rPr>
        <w:t xml:space="preserve"> </w:t>
      </w:r>
      <w:r>
        <w:t>составлять</w:t>
      </w:r>
      <w:r>
        <w:rPr>
          <w:spacing w:val="-5"/>
        </w:rPr>
        <w:t xml:space="preserve"> </w:t>
      </w:r>
      <w:r>
        <w:t>комплексы</w:t>
      </w:r>
      <w:r>
        <w:rPr>
          <w:spacing w:val="-5"/>
        </w:rPr>
        <w:t xml:space="preserve"> </w:t>
      </w:r>
      <w:r>
        <w:t>упражнений</w:t>
      </w:r>
      <w:r>
        <w:rPr>
          <w:spacing w:val="-6"/>
        </w:rPr>
        <w:t xml:space="preserve"> </w:t>
      </w:r>
      <w:r>
        <w:t>по</w:t>
      </w:r>
      <w:r>
        <w:rPr>
          <w:spacing w:val="-8"/>
        </w:rPr>
        <w:t xml:space="preserve"> </w:t>
      </w:r>
      <w:r>
        <w:t>коррекции</w:t>
      </w:r>
      <w:r>
        <w:rPr>
          <w:spacing w:val="-6"/>
        </w:rPr>
        <w:t xml:space="preserve"> </w:t>
      </w:r>
      <w:r>
        <w:t>и</w:t>
      </w:r>
      <w:r>
        <w:rPr>
          <w:spacing w:val="-6"/>
        </w:rPr>
        <w:t xml:space="preserve"> </w:t>
      </w:r>
      <w:r>
        <w:t>профилактике</w:t>
      </w:r>
      <w:r>
        <w:rPr>
          <w:spacing w:val="-6"/>
        </w:rPr>
        <w:t xml:space="preserve"> </w:t>
      </w:r>
      <w:proofErr w:type="spellStart"/>
      <w:r>
        <w:t>еѐ</w:t>
      </w:r>
      <w:proofErr w:type="spellEnd"/>
      <w:r>
        <w:rPr>
          <w:spacing w:val="-5"/>
        </w:rPr>
        <w:t xml:space="preserve"> </w:t>
      </w:r>
      <w:r>
        <w:t>нарушения,</w:t>
      </w:r>
      <w:r>
        <w:rPr>
          <w:spacing w:val="-5"/>
        </w:rPr>
        <w:t xml:space="preserve"> </w:t>
      </w:r>
      <w:r>
        <w:t>планировать их выполнение в режиме дня;</w:t>
      </w:r>
    </w:p>
    <w:p w14:paraId="7238DB04" w14:textId="77777777" w:rsidR="00A43DD8" w:rsidRDefault="00983492" w:rsidP="00983492">
      <w:pPr>
        <w:pStyle w:val="a4"/>
        <w:numPr>
          <w:ilvl w:val="0"/>
          <w:numId w:val="67"/>
        </w:numPr>
        <w:tabs>
          <w:tab w:val="left" w:pos="1275"/>
        </w:tabs>
        <w:ind w:right="284" w:firstLine="707"/>
      </w:pPr>
      <w:r>
        <w:t xml:space="preserve">составлять дневник физической культуры и вести в </w:t>
      </w:r>
      <w:proofErr w:type="spellStart"/>
      <w:r>
        <w:t>нѐм</w:t>
      </w:r>
      <w:proofErr w:type="spellEnd"/>
      <w:r>
        <w:t xml:space="preserve">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0A372B35" w14:textId="77777777" w:rsidR="00A43DD8" w:rsidRDefault="00983492" w:rsidP="00983492">
      <w:pPr>
        <w:pStyle w:val="a4"/>
        <w:numPr>
          <w:ilvl w:val="0"/>
          <w:numId w:val="67"/>
        </w:numPr>
        <w:tabs>
          <w:tab w:val="left" w:pos="1275"/>
        </w:tabs>
        <w:ind w:right="276" w:firstLine="707"/>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01815950" w14:textId="77777777" w:rsidR="00A43DD8" w:rsidRDefault="00983492" w:rsidP="00983492">
      <w:pPr>
        <w:pStyle w:val="a4"/>
        <w:numPr>
          <w:ilvl w:val="0"/>
          <w:numId w:val="67"/>
        </w:numPr>
        <w:tabs>
          <w:tab w:val="left" w:pos="1275"/>
        </w:tabs>
        <w:ind w:right="285" w:firstLine="707"/>
      </w:pPr>
      <w:r>
        <w:t>выполнять комплексы упражнений оздоровительной физической культуры на развитие гибкости, координации и формирование телосложения;</w:t>
      </w:r>
    </w:p>
    <w:p w14:paraId="5A4C095C" w14:textId="77777777" w:rsidR="00A43DD8" w:rsidRDefault="00983492" w:rsidP="00983492">
      <w:pPr>
        <w:pStyle w:val="a4"/>
        <w:numPr>
          <w:ilvl w:val="0"/>
          <w:numId w:val="67"/>
        </w:numPr>
        <w:tabs>
          <w:tab w:val="left" w:pos="1278"/>
        </w:tabs>
        <w:spacing w:line="269" w:lineRule="exact"/>
        <w:ind w:left="1278" w:hanging="285"/>
      </w:pPr>
      <w:r>
        <w:t>выполнять</w:t>
      </w:r>
      <w:r>
        <w:rPr>
          <w:spacing w:val="18"/>
        </w:rPr>
        <w:t xml:space="preserve"> </w:t>
      </w:r>
      <w:r>
        <w:t>опорный</w:t>
      </w:r>
      <w:r>
        <w:rPr>
          <w:spacing w:val="22"/>
        </w:rPr>
        <w:t xml:space="preserve"> </w:t>
      </w:r>
      <w:r>
        <w:t>прыжок</w:t>
      </w:r>
      <w:r>
        <w:rPr>
          <w:spacing w:val="23"/>
        </w:rPr>
        <w:t xml:space="preserve"> </w:t>
      </w:r>
      <w:r>
        <w:t>с</w:t>
      </w:r>
      <w:r>
        <w:rPr>
          <w:spacing w:val="23"/>
        </w:rPr>
        <w:t xml:space="preserve"> </w:t>
      </w:r>
      <w:r>
        <w:t>разбега</w:t>
      </w:r>
      <w:r>
        <w:rPr>
          <w:spacing w:val="21"/>
        </w:rPr>
        <w:t xml:space="preserve"> </w:t>
      </w:r>
      <w:r>
        <w:t>способом</w:t>
      </w:r>
      <w:r>
        <w:rPr>
          <w:spacing w:val="20"/>
        </w:rPr>
        <w:t xml:space="preserve"> </w:t>
      </w:r>
      <w:r>
        <w:t>«ноги</w:t>
      </w:r>
      <w:r>
        <w:rPr>
          <w:spacing w:val="22"/>
        </w:rPr>
        <w:t xml:space="preserve"> </w:t>
      </w:r>
      <w:r>
        <w:t>врозь»</w:t>
      </w:r>
      <w:r>
        <w:rPr>
          <w:spacing w:val="16"/>
        </w:rPr>
        <w:t xml:space="preserve"> </w:t>
      </w:r>
      <w:r>
        <w:t>(мальчики)</w:t>
      </w:r>
      <w:r>
        <w:rPr>
          <w:spacing w:val="21"/>
        </w:rPr>
        <w:t xml:space="preserve"> </w:t>
      </w:r>
      <w:r>
        <w:t>и</w:t>
      </w:r>
      <w:r>
        <w:rPr>
          <w:spacing w:val="23"/>
        </w:rPr>
        <w:t xml:space="preserve"> </w:t>
      </w:r>
      <w:r>
        <w:rPr>
          <w:spacing w:val="-2"/>
        </w:rPr>
        <w:t>способом</w:t>
      </w:r>
    </w:p>
    <w:p w14:paraId="320FEA36" w14:textId="77777777" w:rsidR="00A43DD8" w:rsidRDefault="00983492">
      <w:pPr>
        <w:pStyle w:val="a3"/>
        <w:spacing w:line="252" w:lineRule="exact"/>
        <w:ind w:firstLine="0"/>
      </w:pPr>
      <w:r>
        <w:rPr>
          <w:spacing w:val="-2"/>
        </w:rPr>
        <w:t>«</w:t>
      </w:r>
      <w:proofErr w:type="spellStart"/>
      <w:r>
        <w:rPr>
          <w:spacing w:val="-2"/>
        </w:rPr>
        <w:t>напрыгивания</w:t>
      </w:r>
      <w:proofErr w:type="spellEnd"/>
      <w:r>
        <w:rPr>
          <w:spacing w:val="1"/>
        </w:rPr>
        <w:t xml:space="preserve"> </w:t>
      </w:r>
      <w:r>
        <w:rPr>
          <w:spacing w:val="-2"/>
        </w:rPr>
        <w:t>с</w:t>
      </w:r>
      <w:r>
        <w:rPr>
          <w:spacing w:val="5"/>
        </w:rPr>
        <w:t xml:space="preserve"> </w:t>
      </w:r>
      <w:r>
        <w:rPr>
          <w:spacing w:val="-2"/>
        </w:rPr>
        <w:t>последующим</w:t>
      </w:r>
      <w:r>
        <w:rPr>
          <w:spacing w:val="1"/>
        </w:rPr>
        <w:t xml:space="preserve"> </w:t>
      </w:r>
      <w:r>
        <w:rPr>
          <w:spacing w:val="-2"/>
        </w:rPr>
        <w:t>спрыгиванием»</w:t>
      </w:r>
      <w:r>
        <w:rPr>
          <w:spacing w:val="-3"/>
        </w:rPr>
        <w:t xml:space="preserve"> </w:t>
      </w:r>
      <w:r>
        <w:rPr>
          <w:spacing w:val="-2"/>
        </w:rPr>
        <w:t>(девочки);</w:t>
      </w:r>
    </w:p>
    <w:p w14:paraId="2798EC1D" w14:textId="77777777" w:rsidR="00A43DD8" w:rsidRDefault="00983492" w:rsidP="00983492">
      <w:pPr>
        <w:pStyle w:val="a4"/>
        <w:numPr>
          <w:ilvl w:val="0"/>
          <w:numId w:val="67"/>
        </w:numPr>
        <w:tabs>
          <w:tab w:val="left" w:pos="1275"/>
        </w:tabs>
        <w:ind w:right="268" w:firstLine="707"/>
      </w:pPr>
      <w:r>
        <w:t>выполнять упражнения в висах и упорах на низкой гимнастической перекладине (</w:t>
      </w:r>
      <w:proofErr w:type="spellStart"/>
      <w:r>
        <w:t>маль</w:t>
      </w:r>
      <w:proofErr w:type="spellEnd"/>
      <w:r>
        <w:t>- 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30A6EDDA" w14:textId="77777777" w:rsidR="00A43DD8" w:rsidRDefault="00983492" w:rsidP="00983492">
      <w:pPr>
        <w:pStyle w:val="a4"/>
        <w:numPr>
          <w:ilvl w:val="0"/>
          <w:numId w:val="67"/>
        </w:numPr>
        <w:tabs>
          <w:tab w:val="left" w:pos="1275"/>
        </w:tabs>
        <w:ind w:right="283" w:firstLine="707"/>
      </w:pPr>
      <w:r>
        <w:t xml:space="preserve">передвигаться по гимнастической стенке приставным шагом, лазать </w:t>
      </w:r>
      <w:proofErr w:type="spellStart"/>
      <w:r>
        <w:t>разноимѐнным</w:t>
      </w:r>
      <w:proofErr w:type="spellEnd"/>
      <w:r>
        <w:t xml:space="preserve"> способом вверх и по диагонали;</w:t>
      </w:r>
    </w:p>
    <w:p w14:paraId="0EFF8B75" w14:textId="77777777" w:rsidR="00A43DD8" w:rsidRDefault="00983492" w:rsidP="00983492">
      <w:pPr>
        <w:pStyle w:val="a4"/>
        <w:numPr>
          <w:ilvl w:val="0"/>
          <w:numId w:val="67"/>
        </w:numPr>
        <w:tabs>
          <w:tab w:val="left" w:pos="1278"/>
        </w:tabs>
        <w:spacing w:line="268" w:lineRule="exact"/>
        <w:ind w:left="1278" w:hanging="285"/>
      </w:pPr>
      <w:r>
        <w:t>выполнять</w:t>
      </w:r>
      <w:r>
        <w:rPr>
          <w:spacing w:val="-13"/>
        </w:rPr>
        <w:t xml:space="preserve"> </w:t>
      </w:r>
      <w:r>
        <w:t>бег</w:t>
      </w:r>
      <w:r>
        <w:rPr>
          <w:spacing w:val="-9"/>
        </w:rPr>
        <w:t xml:space="preserve"> </w:t>
      </w:r>
      <w:r>
        <w:t>с</w:t>
      </w:r>
      <w:r>
        <w:rPr>
          <w:spacing w:val="-9"/>
        </w:rPr>
        <w:t xml:space="preserve"> </w:t>
      </w:r>
      <w:r>
        <w:t>равномерной</w:t>
      </w:r>
      <w:r>
        <w:rPr>
          <w:spacing w:val="-10"/>
        </w:rPr>
        <w:t xml:space="preserve"> </w:t>
      </w:r>
      <w:r>
        <w:t>скоростью</w:t>
      </w:r>
      <w:r>
        <w:rPr>
          <w:spacing w:val="-11"/>
        </w:rPr>
        <w:t xml:space="preserve"> </w:t>
      </w:r>
      <w:r>
        <w:t>с</w:t>
      </w:r>
      <w:r>
        <w:rPr>
          <w:spacing w:val="-6"/>
        </w:rPr>
        <w:t xml:space="preserve"> </w:t>
      </w:r>
      <w:r>
        <w:t>высокого</w:t>
      </w:r>
      <w:r>
        <w:rPr>
          <w:spacing w:val="-8"/>
        </w:rPr>
        <w:t xml:space="preserve"> </w:t>
      </w:r>
      <w:r>
        <w:t>старта</w:t>
      </w:r>
      <w:r>
        <w:rPr>
          <w:spacing w:val="-8"/>
        </w:rPr>
        <w:t xml:space="preserve"> </w:t>
      </w:r>
      <w:r>
        <w:t>по</w:t>
      </w:r>
      <w:r>
        <w:rPr>
          <w:spacing w:val="-9"/>
        </w:rPr>
        <w:t xml:space="preserve"> </w:t>
      </w:r>
      <w:r>
        <w:t>учебной</w:t>
      </w:r>
      <w:r>
        <w:rPr>
          <w:spacing w:val="-11"/>
        </w:rPr>
        <w:t xml:space="preserve"> </w:t>
      </w:r>
      <w:r>
        <w:rPr>
          <w:spacing w:val="-2"/>
        </w:rPr>
        <w:t>дистанции;</w:t>
      </w:r>
    </w:p>
    <w:p w14:paraId="7C95B103" w14:textId="77777777" w:rsidR="00A43DD8" w:rsidRDefault="00983492" w:rsidP="00983492">
      <w:pPr>
        <w:pStyle w:val="a4"/>
        <w:numPr>
          <w:ilvl w:val="0"/>
          <w:numId w:val="67"/>
        </w:numPr>
        <w:tabs>
          <w:tab w:val="left" w:pos="1278"/>
        </w:tabs>
        <w:spacing w:line="268" w:lineRule="exact"/>
        <w:ind w:left="1278" w:hanging="285"/>
      </w:pPr>
      <w:r>
        <w:t>демонстрировать</w:t>
      </w:r>
      <w:r>
        <w:rPr>
          <w:spacing w:val="-15"/>
        </w:rPr>
        <w:t xml:space="preserve"> </w:t>
      </w:r>
      <w:r>
        <w:t>технику</w:t>
      </w:r>
      <w:r>
        <w:rPr>
          <w:spacing w:val="-13"/>
        </w:rPr>
        <w:t xml:space="preserve"> </w:t>
      </w:r>
      <w:r>
        <w:t>прыжка</w:t>
      </w:r>
      <w:r>
        <w:rPr>
          <w:spacing w:val="-9"/>
        </w:rPr>
        <w:t xml:space="preserve"> </w:t>
      </w:r>
      <w:r>
        <w:t>в</w:t>
      </w:r>
      <w:r>
        <w:rPr>
          <w:spacing w:val="-10"/>
        </w:rPr>
        <w:t xml:space="preserve"> </w:t>
      </w:r>
      <w:r>
        <w:t>длину</w:t>
      </w:r>
      <w:r>
        <w:rPr>
          <w:spacing w:val="-14"/>
        </w:rPr>
        <w:t xml:space="preserve"> </w:t>
      </w:r>
      <w:r>
        <w:t>с</w:t>
      </w:r>
      <w:r>
        <w:rPr>
          <w:spacing w:val="-11"/>
        </w:rPr>
        <w:t xml:space="preserve"> </w:t>
      </w:r>
      <w:r>
        <w:t>разбега</w:t>
      </w:r>
      <w:r>
        <w:rPr>
          <w:spacing w:val="-11"/>
        </w:rPr>
        <w:t xml:space="preserve"> </w:t>
      </w:r>
      <w:r>
        <w:t>способом</w:t>
      </w:r>
      <w:r>
        <w:rPr>
          <w:spacing w:val="-9"/>
        </w:rPr>
        <w:t xml:space="preserve"> </w:t>
      </w:r>
      <w:r>
        <w:t>«согнув</w:t>
      </w:r>
      <w:r>
        <w:rPr>
          <w:spacing w:val="-10"/>
        </w:rPr>
        <w:t xml:space="preserve"> </w:t>
      </w:r>
      <w:r>
        <w:rPr>
          <w:spacing w:val="-2"/>
        </w:rPr>
        <w:t>ноги»;</w:t>
      </w:r>
    </w:p>
    <w:p w14:paraId="15B4B20F" w14:textId="77777777" w:rsidR="00A43DD8" w:rsidRDefault="00983492" w:rsidP="00983492">
      <w:pPr>
        <w:pStyle w:val="a4"/>
        <w:numPr>
          <w:ilvl w:val="0"/>
          <w:numId w:val="67"/>
        </w:numPr>
        <w:tabs>
          <w:tab w:val="left" w:pos="1275"/>
        </w:tabs>
        <w:ind w:right="273" w:firstLine="707"/>
      </w:pPr>
      <w:r>
        <w:t>передвигаться на лыжах</w:t>
      </w:r>
      <w:r>
        <w:rPr>
          <w:spacing w:val="-2"/>
        </w:rPr>
        <w:t xml:space="preserve"> </w:t>
      </w:r>
      <w:r>
        <w:t>попеременным</w:t>
      </w:r>
      <w:r>
        <w:rPr>
          <w:spacing w:val="-2"/>
        </w:rPr>
        <w:t xml:space="preserve"> </w:t>
      </w:r>
      <w:proofErr w:type="spellStart"/>
      <w:r>
        <w:t>двухшажным</w:t>
      </w:r>
      <w:proofErr w:type="spellEnd"/>
      <w:r>
        <w:t xml:space="preserve"> ходом</w:t>
      </w:r>
      <w:r>
        <w:rPr>
          <w:spacing w:val="-1"/>
        </w:rPr>
        <w:t xml:space="preserve"> </w:t>
      </w:r>
      <w:r>
        <w:t>(для бесснежных районов – имитация передвижения);</w:t>
      </w:r>
    </w:p>
    <w:p w14:paraId="501FA790" w14:textId="77777777" w:rsidR="00A43DD8" w:rsidRDefault="00983492" w:rsidP="00983492">
      <w:pPr>
        <w:pStyle w:val="a4"/>
        <w:numPr>
          <w:ilvl w:val="0"/>
          <w:numId w:val="67"/>
        </w:numPr>
        <w:tabs>
          <w:tab w:val="left" w:pos="1275"/>
        </w:tabs>
        <w:ind w:right="274" w:firstLine="707"/>
      </w:pPr>
      <w:r>
        <w:t>тренироваться в</w:t>
      </w:r>
      <w:r>
        <w:rPr>
          <w:spacing w:val="-1"/>
        </w:rPr>
        <w:t xml:space="preserve"> </w:t>
      </w:r>
      <w:r>
        <w:t>упражнениях общефизической и специальной физической подготовки</w:t>
      </w:r>
      <w:r>
        <w:rPr>
          <w:spacing w:val="-2"/>
        </w:rPr>
        <w:t xml:space="preserve"> </w:t>
      </w:r>
      <w:r>
        <w:t xml:space="preserve">с </w:t>
      </w:r>
      <w:proofErr w:type="spellStart"/>
      <w:r>
        <w:t>учѐтом</w:t>
      </w:r>
      <w:proofErr w:type="spellEnd"/>
      <w:r>
        <w:t xml:space="preserve"> индивидуальных и возрастно-половых особенностей;</w:t>
      </w:r>
    </w:p>
    <w:p w14:paraId="696C2F67" w14:textId="77777777" w:rsidR="00A43DD8" w:rsidRDefault="00983492" w:rsidP="00983492">
      <w:pPr>
        <w:pStyle w:val="a4"/>
        <w:numPr>
          <w:ilvl w:val="0"/>
          <w:numId w:val="67"/>
        </w:numPr>
        <w:tabs>
          <w:tab w:val="left" w:pos="1278"/>
        </w:tabs>
        <w:spacing w:line="268" w:lineRule="exact"/>
        <w:ind w:left="1278" w:hanging="285"/>
      </w:pPr>
      <w:r>
        <w:rPr>
          <w:spacing w:val="-2"/>
        </w:rPr>
        <w:t>демонстрировать</w:t>
      </w:r>
      <w:r>
        <w:rPr>
          <w:spacing w:val="-1"/>
        </w:rPr>
        <w:t xml:space="preserve"> </w:t>
      </w:r>
      <w:r>
        <w:rPr>
          <w:spacing w:val="-2"/>
        </w:rPr>
        <w:t>технические</w:t>
      </w:r>
      <w:r>
        <w:rPr>
          <w:spacing w:val="1"/>
        </w:rPr>
        <w:t xml:space="preserve"> </w:t>
      </w:r>
      <w:r>
        <w:rPr>
          <w:spacing w:val="-2"/>
        </w:rPr>
        <w:t>действия</w:t>
      </w:r>
      <w:r>
        <w:rPr>
          <w:spacing w:val="-4"/>
        </w:rPr>
        <w:t xml:space="preserve"> </w:t>
      </w:r>
      <w:r>
        <w:rPr>
          <w:spacing w:val="-2"/>
        </w:rPr>
        <w:t>в</w:t>
      </w:r>
      <w:r>
        <w:rPr>
          <w:spacing w:val="-1"/>
        </w:rPr>
        <w:t xml:space="preserve"> </w:t>
      </w:r>
      <w:r>
        <w:rPr>
          <w:spacing w:val="-2"/>
        </w:rPr>
        <w:t>спортивных</w:t>
      </w:r>
      <w:r>
        <w:rPr>
          <w:spacing w:val="5"/>
        </w:rPr>
        <w:t xml:space="preserve"> </w:t>
      </w:r>
      <w:r>
        <w:rPr>
          <w:spacing w:val="-2"/>
        </w:rPr>
        <w:t>играх:</w:t>
      </w:r>
    </w:p>
    <w:p w14:paraId="7663786D" w14:textId="77777777" w:rsidR="00A43DD8" w:rsidRDefault="00983492" w:rsidP="00983492">
      <w:pPr>
        <w:pStyle w:val="a4"/>
        <w:numPr>
          <w:ilvl w:val="0"/>
          <w:numId w:val="67"/>
        </w:numPr>
        <w:tabs>
          <w:tab w:val="left" w:pos="1275"/>
        </w:tabs>
        <w:ind w:right="395" w:firstLine="707"/>
        <w:jc w:val="left"/>
      </w:pPr>
      <w:r>
        <w:t>баскетбол</w:t>
      </w:r>
      <w:r>
        <w:rPr>
          <w:spacing w:val="-3"/>
        </w:rPr>
        <w:t xml:space="preserve"> </w:t>
      </w:r>
      <w:r>
        <w:t>(ведение</w:t>
      </w:r>
      <w:r>
        <w:rPr>
          <w:spacing w:val="-1"/>
        </w:rPr>
        <w:t xml:space="preserve"> </w:t>
      </w:r>
      <w:r>
        <w:t>мяча</w:t>
      </w:r>
      <w:r>
        <w:rPr>
          <w:spacing w:val="-3"/>
        </w:rPr>
        <w:t xml:space="preserve"> </w:t>
      </w:r>
      <w:r>
        <w:t>с</w:t>
      </w:r>
      <w:r>
        <w:rPr>
          <w:spacing w:val="-1"/>
        </w:rPr>
        <w:t xml:space="preserve"> </w:t>
      </w:r>
      <w:r>
        <w:t>равномерной</w:t>
      </w:r>
      <w:r>
        <w:rPr>
          <w:spacing w:val="-4"/>
        </w:rPr>
        <w:t xml:space="preserve"> </w:t>
      </w:r>
      <w:r>
        <w:t>скоростью</w:t>
      </w:r>
      <w:r>
        <w:rPr>
          <w:spacing w:val="-3"/>
        </w:rPr>
        <w:t xml:space="preserve"> </w:t>
      </w:r>
      <w:r>
        <w:t>в</w:t>
      </w:r>
      <w:r>
        <w:rPr>
          <w:spacing w:val="-2"/>
        </w:rPr>
        <w:t xml:space="preserve"> </w:t>
      </w:r>
      <w:r>
        <w:t>разных</w:t>
      </w:r>
      <w:r>
        <w:rPr>
          <w:spacing w:val="-1"/>
        </w:rPr>
        <w:t xml:space="preserve"> </w:t>
      </w:r>
      <w:r>
        <w:t>направлениях,</w:t>
      </w:r>
      <w:r>
        <w:rPr>
          <w:spacing w:val="-4"/>
        </w:rPr>
        <w:t xml:space="preserve"> </w:t>
      </w:r>
      <w:proofErr w:type="spellStart"/>
      <w:r>
        <w:t>приѐм</w:t>
      </w:r>
      <w:proofErr w:type="spellEnd"/>
      <w:r>
        <w:rPr>
          <w:spacing w:val="-1"/>
        </w:rPr>
        <w:t xml:space="preserve"> </w:t>
      </w:r>
      <w:r>
        <w:t>и</w:t>
      </w:r>
      <w:r>
        <w:rPr>
          <w:spacing w:val="-2"/>
        </w:rPr>
        <w:t xml:space="preserve"> </w:t>
      </w:r>
      <w:proofErr w:type="spellStart"/>
      <w:r>
        <w:t>пе</w:t>
      </w:r>
      <w:proofErr w:type="spellEnd"/>
      <w:r>
        <w:t xml:space="preserve">- </w:t>
      </w:r>
      <w:proofErr w:type="spellStart"/>
      <w:r>
        <w:t>редача</w:t>
      </w:r>
      <w:proofErr w:type="spellEnd"/>
      <w:r>
        <w:t xml:space="preserve"> мяча двумя руками от груди с места и в движении);</w:t>
      </w:r>
    </w:p>
    <w:p w14:paraId="610FF105" w14:textId="77777777" w:rsidR="00A43DD8" w:rsidRDefault="00983492" w:rsidP="00983492">
      <w:pPr>
        <w:pStyle w:val="a4"/>
        <w:numPr>
          <w:ilvl w:val="0"/>
          <w:numId w:val="67"/>
        </w:numPr>
        <w:tabs>
          <w:tab w:val="left" w:pos="1275"/>
        </w:tabs>
        <w:ind w:right="581" w:firstLine="707"/>
        <w:jc w:val="left"/>
      </w:pPr>
      <w:r>
        <w:t>волейбол</w:t>
      </w:r>
      <w:r>
        <w:rPr>
          <w:spacing w:val="-4"/>
        </w:rPr>
        <w:t xml:space="preserve"> </w:t>
      </w:r>
      <w:r>
        <w:t>(</w:t>
      </w:r>
      <w:proofErr w:type="spellStart"/>
      <w:r>
        <w:t>приѐм</w:t>
      </w:r>
      <w:proofErr w:type="spellEnd"/>
      <w:r>
        <w:rPr>
          <w:spacing w:val="-2"/>
        </w:rPr>
        <w:t xml:space="preserve"> </w:t>
      </w:r>
      <w:r>
        <w:t>и</w:t>
      </w:r>
      <w:r>
        <w:rPr>
          <w:spacing w:val="-3"/>
        </w:rPr>
        <w:t xml:space="preserve"> </w:t>
      </w:r>
      <w:r>
        <w:t>передача</w:t>
      </w:r>
      <w:r>
        <w:rPr>
          <w:spacing w:val="-2"/>
        </w:rPr>
        <w:t xml:space="preserve"> </w:t>
      </w:r>
      <w:r>
        <w:t>мяча</w:t>
      </w:r>
      <w:r>
        <w:rPr>
          <w:spacing w:val="-2"/>
        </w:rPr>
        <w:t xml:space="preserve"> </w:t>
      </w:r>
      <w:r>
        <w:t>двумя</w:t>
      </w:r>
      <w:r>
        <w:rPr>
          <w:spacing w:val="-4"/>
        </w:rPr>
        <w:t xml:space="preserve"> </w:t>
      </w:r>
      <w:r>
        <w:t>руками</w:t>
      </w:r>
      <w:r>
        <w:rPr>
          <w:spacing w:val="-3"/>
        </w:rPr>
        <w:t xml:space="preserve"> </w:t>
      </w:r>
      <w:r>
        <w:t>снизу</w:t>
      </w:r>
      <w:r>
        <w:rPr>
          <w:spacing w:val="-4"/>
        </w:rPr>
        <w:t xml:space="preserve"> </w:t>
      </w:r>
      <w:r>
        <w:t>и</w:t>
      </w:r>
      <w:r>
        <w:rPr>
          <w:spacing w:val="-2"/>
        </w:rPr>
        <w:t xml:space="preserve"> </w:t>
      </w:r>
      <w:r>
        <w:t>сверху</w:t>
      </w:r>
      <w:r>
        <w:rPr>
          <w:spacing w:val="-4"/>
        </w:rPr>
        <w:t xml:space="preserve"> </w:t>
      </w:r>
      <w:r>
        <w:t>с</w:t>
      </w:r>
      <w:r>
        <w:rPr>
          <w:spacing w:val="-2"/>
        </w:rPr>
        <w:t xml:space="preserve"> </w:t>
      </w:r>
      <w:r>
        <w:t>места</w:t>
      </w:r>
      <w:r>
        <w:rPr>
          <w:spacing w:val="-2"/>
        </w:rPr>
        <w:t xml:space="preserve"> </w:t>
      </w:r>
      <w:r>
        <w:t>и</w:t>
      </w:r>
      <w:r>
        <w:rPr>
          <w:spacing w:val="-2"/>
        </w:rPr>
        <w:t xml:space="preserve"> </w:t>
      </w:r>
      <w:r>
        <w:t>в</w:t>
      </w:r>
      <w:r>
        <w:rPr>
          <w:spacing w:val="-3"/>
        </w:rPr>
        <w:t xml:space="preserve"> </w:t>
      </w:r>
      <w:r>
        <w:t>движении, прямая нижняя подача);</w:t>
      </w:r>
    </w:p>
    <w:p w14:paraId="3B9E3DBC" w14:textId="77777777" w:rsidR="00A43DD8" w:rsidRDefault="00983492" w:rsidP="00983492">
      <w:pPr>
        <w:pStyle w:val="a4"/>
        <w:numPr>
          <w:ilvl w:val="0"/>
          <w:numId w:val="67"/>
        </w:numPr>
        <w:tabs>
          <w:tab w:val="left" w:pos="1275"/>
        </w:tabs>
        <w:ind w:right="448" w:firstLine="707"/>
        <w:jc w:val="left"/>
      </w:pPr>
      <w:r>
        <w:t>футбол</w:t>
      </w:r>
      <w:r>
        <w:rPr>
          <w:spacing w:val="-2"/>
        </w:rPr>
        <w:t xml:space="preserve"> </w:t>
      </w:r>
      <w:r>
        <w:t>(ведение</w:t>
      </w:r>
      <w:r>
        <w:rPr>
          <w:spacing w:val="-2"/>
        </w:rPr>
        <w:t xml:space="preserve"> </w:t>
      </w:r>
      <w:r>
        <w:t>мяча</w:t>
      </w:r>
      <w:r>
        <w:rPr>
          <w:spacing w:val="-2"/>
        </w:rPr>
        <w:t xml:space="preserve"> </w:t>
      </w:r>
      <w:r>
        <w:t>с</w:t>
      </w:r>
      <w:r>
        <w:rPr>
          <w:spacing w:val="-4"/>
        </w:rPr>
        <w:t xml:space="preserve"> </w:t>
      </w:r>
      <w:r>
        <w:t>равномерной</w:t>
      </w:r>
      <w:r>
        <w:rPr>
          <w:spacing w:val="-2"/>
        </w:rPr>
        <w:t xml:space="preserve"> </w:t>
      </w:r>
      <w:r>
        <w:t>скоростью</w:t>
      </w:r>
      <w:r>
        <w:rPr>
          <w:spacing w:val="-2"/>
        </w:rPr>
        <w:t xml:space="preserve"> </w:t>
      </w:r>
      <w:r>
        <w:t>в</w:t>
      </w:r>
      <w:r>
        <w:rPr>
          <w:spacing w:val="-6"/>
        </w:rPr>
        <w:t xml:space="preserve"> </w:t>
      </w:r>
      <w:r>
        <w:t>разных</w:t>
      </w:r>
      <w:r>
        <w:rPr>
          <w:spacing w:val="-2"/>
        </w:rPr>
        <w:t xml:space="preserve"> </w:t>
      </w:r>
      <w:r>
        <w:t>направлениях,</w:t>
      </w:r>
      <w:r>
        <w:rPr>
          <w:spacing w:val="-2"/>
        </w:rPr>
        <w:t xml:space="preserve"> </w:t>
      </w:r>
      <w:proofErr w:type="spellStart"/>
      <w:r>
        <w:t>приѐм</w:t>
      </w:r>
      <w:proofErr w:type="spellEnd"/>
      <w:r>
        <w:rPr>
          <w:spacing w:val="-3"/>
        </w:rPr>
        <w:t xml:space="preserve"> </w:t>
      </w:r>
      <w:r>
        <w:t>и</w:t>
      </w:r>
      <w:r>
        <w:rPr>
          <w:spacing w:val="-2"/>
        </w:rPr>
        <w:t xml:space="preserve"> </w:t>
      </w:r>
      <w:proofErr w:type="gramStart"/>
      <w:r>
        <w:t>пере- дача</w:t>
      </w:r>
      <w:proofErr w:type="gramEnd"/>
      <w:r>
        <w:t xml:space="preserve"> мяча, удар по неподвижному мячу с небольшого разбега).</w:t>
      </w:r>
    </w:p>
    <w:p w14:paraId="40B324DF" w14:textId="77777777" w:rsidR="00A43DD8" w:rsidRDefault="00983492">
      <w:pPr>
        <w:spacing w:line="251" w:lineRule="exact"/>
        <w:ind w:left="993"/>
      </w:pPr>
      <w:r>
        <w:rPr>
          <w:b/>
        </w:rPr>
        <w:t>К</w:t>
      </w:r>
      <w:r>
        <w:rPr>
          <w:b/>
          <w:spacing w:val="-7"/>
        </w:rPr>
        <w:t xml:space="preserve"> </w:t>
      </w:r>
      <w:r>
        <w:rPr>
          <w:b/>
        </w:rPr>
        <w:t>концу</w:t>
      </w:r>
      <w:r>
        <w:rPr>
          <w:b/>
          <w:spacing w:val="-7"/>
        </w:rPr>
        <w:t xml:space="preserve"> </w:t>
      </w:r>
      <w:r>
        <w:rPr>
          <w:b/>
        </w:rPr>
        <w:t>обучения</w:t>
      </w:r>
      <w:r>
        <w:rPr>
          <w:b/>
          <w:spacing w:val="-8"/>
        </w:rPr>
        <w:t xml:space="preserve"> </w:t>
      </w:r>
      <w:r>
        <w:rPr>
          <w:b/>
        </w:rPr>
        <w:t>в</w:t>
      </w:r>
      <w:r>
        <w:rPr>
          <w:b/>
          <w:spacing w:val="-6"/>
        </w:rPr>
        <w:t xml:space="preserve"> </w:t>
      </w:r>
      <w:r>
        <w:rPr>
          <w:b/>
        </w:rPr>
        <w:t>6</w:t>
      </w:r>
      <w:r>
        <w:rPr>
          <w:b/>
          <w:spacing w:val="-9"/>
        </w:rPr>
        <w:t xml:space="preserve"> </w:t>
      </w:r>
      <w:r>
        <w:rPr>
          <w:b/>
        </w:rPr>
        <w:t>классе</w:t>
      </w:r>
      <w:r>
        <w:rPr>
          <w:b/>
          <w:spacing w:val="-4"/>
        </w:rPr>
        <w:t xml:space="preserve"> </w:t>
      </w:r>
      <w:r>
        <w:t>обучающийся</w:t>
      </w:r>
      <w:r>
        <w:rPr>
          <w:spacing w:val="-6"/>
        </w:rPr>
        <w:t xml:space="preserve"> </w:t>
      </w:r>
      <w:r>
        <w:rPr>
          <w:spacing w:val="-2"/>
        </w:rPr>
        <w:t>научится:</w:t>
      </w:r>
    </w:p>
    <w:p w14:paraId="339A551B" w14:textId="77777777" w:rsidR="00A43DD8" w:rsidRDefault="00983492" w:rsidP="00983492">
      <w:pPr>
        <w:pStyle w:val="a4"/>
        <w:numPr>
          <w:ilvl w:val="0"/>
          <w:numId w:val="67"/>
        </w:numPr>
        <w:tabs>
          <w:tab w:val="left" w:pos="1275"/>
        </w:tabs>
        <w:ind w:right="268" w:firstLine="707"/>
      </w:pPr>
      <w:r>
        <w:t xml:space="preserve">характеризовать Олимпийские игры современности как международное культурное </w:t>
      </w:r>
      <w:proofErr w:type="spellStart"/>
      <w:r>
        <w:t>яв</w:t>
      </w:r>
      <w:proofErr w:type="spellEnd"/>
      <w:r>
        <w:t xml:space="preserve">- </w:t>
      </w:r>
      <w:proofErr w:type="spellStart"/>
      <w:r>
        <w:t>ление</w:t>
      </w:r>
      <w:proofErr w:type="spellEnd"/>
      <w:r>
        <w:t xml:space="preserve">, роль Пьера де Кубертена в их историческом возрождении, обсуждать историю </w:t>
      </w:r>
      <w:proofErr w:type="spellStart"/>
      <w:r>
        <w:t>возникно</w:t>
      </w:r>
      <w:proofErr w:type="spellEnd"/>
      <w:r>
        <w:t xml:space="preserve">- </w:t>
      </w:r>
      <w:proofErr w:type="spellStart"/>
      <w:r>
        <w:t>вения</w:t>
      </w:r>
      <w:proofErr w:type="spellEnd"/>
      <w:r>
        <w:t xml:space="preserve"> девиза, символики и ритуалов Олимпийских игр;</w:t>
      </w:r>
    </w:p>
    <w:p w14:paraId="42BFBB55" w14:textId="77777777" w:rsidR="00A43DD8" w:rsidRDefault="00983492" w:rsidP="00983492">
      <w:pPr>
        <w:pStyle w:val="a4"/>
        <w:numPr>
          <w:ilvl w:val="0"/>
          <w:numId w:val="67"/>
        </w:numPr>
        <w:tabs>
          <w:tab w:val="left" w:pos="1275"/>
        </w:tabs>
        <w:ind w:right="282" w:firstLine="707"/>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50829381" w14:textId="77777777" w:rsidR="00A43DD8" w:rsidRDefault="00983492" w:rsidP="00983492">
      <w:pPr>
        <w:pStyle w:val="a4"/>
        <w:numPr>
          <w:ilvl w:val="0"/>
          <w:numId w:val="67"/>
        </w:numPr>
        <w:tabs>
          <w:tab w:val="left" w:pos="1275"/>
        </w:tabs>
        <w:ind w:right="276" w:firstLine="707"/>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3C619DB8" w14:textId="77777777" w:rsidR="00A43DD8" w:rsidRDefault="00983492" w:rsidP="00983492">
      <w:pPr>
        <w:pStyle w:val="a4"/>
        <w:numPr>
          <w:ilvl w:val="0"/>
          <w:numId w:val="67"/>
        </w:numPr>
        <w:tabs>
          <w:tab w:val="left" w:pos="1275"/>
        </w:tabs>
        <w:ind w:right="284" w:firstLine="707"/>
      </w:pPr>
      <w: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07EC7E3A" w14:textId="77777777" w:rsidR="00A43DD8" w:rsidRDefault="00983492" w:rsidP="00983492">
      <w:pPr>
        <w:pStyle w:val="a4"/>
        <w:numPr>
          <w:ilvl w:val="0"/>
          <w:numId w:val="67"/>
        </w:numPr>
        <w:tabs>
          <w:tab w:val="left" w:pos="1275"/>
        </w:tabs>
        <w:ind w:right="268" w:firstLine="707"/>
      </w:pPr>
      <w:r>
        <w:t xml:space="preserve">отбирать упражнения оздоровительной физической культуры и составлять из них </w:t>
      </w:r>
      <w:proofErr w:type="gramStart"/>
      <w:r>
        <w:t xml:space="preserve">ком- </w:t>
      </w:r>
      <w:proofErr w:type="spellStart"/>
      <w:r>
        <w:t>плексы</w:t>
      </w:r>
      <w:proofErr w:type="spellEnd"/>
      <w:proofErr w:type="gramEnd"/>
      <w:r>
        <w:t xml:space="preserve"> физкультминуток и </w:t>
      </w:r>
      <w:proofErr w:type="spellStart"/>
      <w:r>
        <w:t>физкультпауз</w:t>
      </w:r>
      <w:proofErr w:type="spellEnd"/>
      <w:r>
        <w:t xml:space="preserve"> для оптимизации работоспособности и снятия </w:t>
      </w:r>
      <w:proofErr w:type="spellStart"/>
      <w:r>
        <w:t>мышеч</w:t>
      </w:r>
      <w:proofErr w:type="spellEnd"/>
      <w:r>
        <w:t xml:space="preserve">- </w:t>
      </w:r>
      <w:proofErr w:type="spellStart"/>
      <w:r>
        <w:t>ного</w:t>
      </w:r>
      <w:proofErr w:type="spellEnd"/>
      <w:r>
        <w:t xml:space="preserve"> утомления в режиме учебной деятельности;</w:t>
      </w:r>
    </w:p>
    <w:p w14:paraId="16B33D81" w14:textId="77777777" w:rsidR="00A43DD8" w:rsidRDefault="00983492" w:rsidP="00983492">
      <w:pPr>
        <w:pStyle w:val="a4"/>
        <w:numPr>
          <w:ilvl w:val="0"/>
          <w:numId w:val="67"/>
        </w:numPr>
        <w:tabs>
          <w:tab w:val="left" w:pos="1275"/>
        </w:tabs>
        <w:ind w:right="279" w:firstLine="707"/>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14:paraId="754B4DCF" w14:textId="77777777" w:rsidR="00A43DD8" w:rsidRDefault="00A43DD8">
      <w:pPr>
        <w:pStyle w:val="a4"/>
        <w:sectPr w:rsidR="00A43DD8">
          <w:pgSz w:w="11920" w:h="16850"/>
          <w:pgMar w:top="1700" w:right="566" w:bottom="780" w:left="1417" w:header="0" w:footer="597" w:gutter="0"/>
          <w:cols w:space="720"/>
        </w:sectPr>
      </w:pPr>
    </w:p>
    <w:p w14:paraId="64F4F722" w14:textId="77777777" w:rsidR="00A43DD8" w:rsidRDefault="00983492" w:rsidP="00983492">
      <w:pPr>
        <w:pStyle w:val="a4"/>
        <w:numPr>
          <w:ilvl w:val="0"/>
          <w:numId w:val="67"/>
        </w:numPr>
        <w:tabs>
          <w:tab w:val="left" w:pos="1275"/>
        </w:tabs>
        <w:spacing w:before="75"/>
        <w:ind w:right="268" w:firstLine="707"/>
      </w:pPr>
      <w:r>
        <w:t xml:space="preserve">выполнять лазанье по канату в три </w:t>
      </w:r>
      <w:proofErr w:type="spellStart"/>
      <w:r>
        <w:t>приѐма</w:t>
      </w:r>
      <w:proofErr w:type="spellEnd"/>
      <w:r>
        <w:t xml:space="preserve"> (мальчики), составлять и выполнять </w:t>
      </w:r>
      <w:proofErr w:type="gramStart"/>
      <w:r>
        <w:t>комби- нацию</w:t>
      </w:r>
      <w:proofErr w:type="gramEnd"/>
      <w:r>
        <w:t xml:space="preserve"> на низком бревне из стилизованных общеразвивающих и сложно-координированных упражнений (девочки);</w:t>
      </w:r>
    </w:p>
    <w:p w14:paraId="24B9B3C9" w14:textId="77777777" w:rsidR="00A43DD8" w:rsidRDefault="00983492" w:rsidP="00983492">
      <w:pPr>
        <w:pStyle w:val="a4"/>
        <w:numPr>
          <w:ilvl w:val="0"/>
          <w:numId w:val="67"/>
        </w:numPr>
        <w:tabs>
          <w:tab w:val="left" w:pos="1275"/>
        </w:tabs>
        <w:ind w:right="270" w:firstLine="707"/>
      </w:pPr>
      <w:r>
        <w:t xml:space="preserve">выполнять беговые упражнения с максимальным ускорением, использовать их в </w:t>
      </w:r>
      <w:proofErr w:type="gramStart"/>
      <w:r>
        <w:t xml:space="preserve">само- </w:t>
      </w:r>
      <w:proofErr w:type="spellStart"/>
      <w:r>
        <w:t>стоятельных</w:t>
      </w:r>
      <w:proofErr w:type="spellEnd"/>
      <w:proofErr w:type="gramEnd"/>
      <w:r>
        <w:t xml:space="preserve"> занятиях для развития быстроты и равномерный бег для развития общей выносливо- </w:t>
      </w:r>
      <w:proofErr w:type="spellStart"/>
      <w:r>
        <w:rPr>
          <w:spacing w:val="-4"/>
        </w:rPr>
        <w:t>сти</w:t>
      </w:r>
      <w:proofErr w:type="spellEnd"/>
      <w:r>
        <w:rPr>
          <w:spacing w:val="-4"/>
        </w:rPr>
        <w:t>;</w:t>
      </w:r>
    </w:p>
    <w:p w14:paraId="0332F719" w14:textId="77777777" w:rsidR="00A43DD8" w:rsidRDefault="00983492" w:rsidP="00983492">
      <w:pPr>
        <w:pStyle w:val="a4"/>
        <w:numPr>
          <w:ilvl w:val="0"/>
          <w:numId w:val="67"/>
        </w:numPr>
        <w:tabs>
          <w:tab w:val="left" w:pos="1275"/>
        </w:tabs>
        <w:ind w:right="270" w:firstLine="707"/>
      </w:pPr>
      <w:r>
        <w:t xml:space="preserve">выполнять прыжок в высоту с разбега способом «перешагивание», наблюдать и </w:t>
      </w:r>
      <w:proofErr w:type="spellStart"/>
      <w:r>
        <w:t>анали</w:t>
      </w:r>
      <w:proofErr w:type="spellEnd"/>
      <w:r>
        <w:t xml:space="preserve">- </w:t>
      </w:r>
      <w:proofErr w:type="spellStart"/>
      <w:r>
        <w:t>зировать</w:t>
      </w:r>
      <w:proofErr w:type="spellEnd"/>
      <w:r>
        <w:t xml:space="preserve"> его выполнение другими обучающимися, сравнивая с заданным образцом, выявлять ошибки и предлагать способы устранения;</w:t>
      </w:r>
    </w:p>
    <w:p w14:paraId="553E1BB9" w14:textId="77777777" w:rsidR="00A43DD8" w:rsidRDefault="00983492" w:rsidP="00983492">
      <w:pPr>
        <w:pStyle w:val="a4"/>
        <w:numPr>
          <w:ilvl w:val="0"/>
          <w:numId w:val="67"/>
        </w:numPr>
        <w:tabs>
          <w:tab w:val="left" w:pos="1275"/>
        </w:tabs>
        <w:ind w:right="274" w:firstLine="707"/>
      </w:pPr>
      <w:r>
        <w:t>выполнять передвижение на лыжах одновременным одношажным ходом, наблюдать и анализировать</w:t>
      </w:r>
      <w:r>
        <w:rPr>
          <w:spacing w:val="-3"/>
        </w:rPr>
        <w:t xml:space="preserve"> </w:t>
      </w:r>
      <w:r>
        <w:t>его</w:t>
      </w:r>
      <w:r>
        <w:rPr>
          <w:spacing w:val="-3"/>
        </w:rPr>
        <w:t xml:space="preserve"> </w:t>
      </w:r>
      <w:r>
        <w:t>выполнение</w:t>
      </w:r>
      <w:r>
        <w:rPr>
          <w:spacing w:val="-3"/>
        </w:rPr>
        <w:t xml:space="preserve"> </w:t>
      </w:r>
      <w:r>
        <w:t>другими</w:t>
      </w:r>
      <w:r>
        <w:rPr>
          <w:spacing w:val="-3"/>
        </w:rPr>
        <w:t xml:space="preserve"> </w:t>
      </w:r>
      <w:r>
        <w:t>обучающимися,</w:t>
      </w:r>
      <w:r>
        <w:rPr>
          <w:spacing w:val="-3"/>
        </w:rPr>
        <w:t xml:space="preserve"> </w:t>
      </w:r>
      <w:r>
        <w:t>сравнивая</w:t>
      </w:r>
      <w:r>
        <w:rPr>
          <w:spacing w:val="-3"/>
        </w:rPr>
        <w:t xml:space="preserve"> </w:t>
      </w:r>
      <w:r>
        <w:t>с</w:t>
      </w:r>
      <w:r>
        <w:rPr>
          <w:spacing w:val="-3"/>
        </w:rPr>
        <w:t xml:space="preserve"> </w:t>
      </w:r>
      <w:r>
        <w:t>заданным</w:t>
      </w:r>
      <w:r>
        <w:rPr>
          <w:spacing w:val="-3"/>
        </w:rPr>
        <w:t xml:space="preserve"> </w:t>
      </w:r>
      <w:r>
        <w:t>образцом,</w:t>
      </w:r>
      <w:r>
        <w:rPr>
          <w:spacing w:val="-3"/>
        </w:rPr>
        <w:t xml:space="preserve"> </w:t>
      </w:r>
      <w:r>
        <w:t>выявлять ошибки и предлагать способы устранения (для бесснежных районов – имитация передвижения);</w:t>
      </w:r>
    </w:p>
    <w:p w14:paraId="4ABA7767" w14:textId="77777777" w:rsidR="00A43DD8" w:rsidRDefault="00983492" w:rsidP="00983492">
      <w:pPr>
        <w:pStyle w:val="a4"/>
        <w:numPr>
          <w:ilvl w:val="0"/>
          <w:numId w:val="67"/>
        </w:numPr>
        <w:tabs>
          <w:tab w:val="left" w:pos="1275"/>
        </w:tabs>
        <w:ind w:right="277" w:firstLine="707"/>
      </w:pPr>
      <w:r>
        <w:t>тренироваться в</w:t>
      </w:r>
      <w:r>
        <w:rPr>
          <w:spacing w:val="-1"/>
        </w:rPr>
        <w:t xml:space="preserve"> </w:t>
      </w:r>
      <w:r>
        <w:t>упражнениях общефизической и специальной физической подготовки</w:t>
      </w:r>
      <w:r>
        <w:rPr>
          <w:spacing w:val="-5"/>
        </w:rPr>
        <w:t xml:space="preserve"> </w:t>
      </w:r>
      <w:r>
        <w:t xml:space="preserve">с </w:t>
      </w:r>
      <w:proofErr w:type="spellStart"/>
      <w:r>
        <w:t>учѐтом</w:t>
      </w:r>
      <w:proofErr w:type="spellEnd"/>
      <w:r>
        <w:t xml:space="preserve"> индивидуальных и возрастно-половых особенностей;</w:t>
      </w:r>
    </w:p>
    <w:p w14:paraId="6E838A2C" w14:textId="77777777" w:rsidR="00A43DD8" w:rsidRDefault="00983492" w:rsidP="00983492">
      <w:pPr>
        <w:pStyle w:val="a4"/>
        <w:numPr>
          <w:ilvl w:val="0"/>
          <w:numId w:val="67"/>
        </w:numPr>
        <w:tabs>
          <w:tab w:val="left" w:pos="1278"/>
        </w:tabs>
        <w:spacing w:line="268" w:lineRule="exact"/>
        <w:ind w:left="1278" w:hanging="285"/>
      </w:pPr>
      <w:r>
        <w:rPr>
          <w:spacing w:val="-2"/>
        </w:rPr>
        <w:t>выполнять</w:t>
      </w:r>
      <w:r>
        <w:rPr>
          <w:spacing w:val="-4"/>
        </w:rPr>
        <w:t xml:space="preserve"> </w:t>
      </w:r>
      <w:r>
        <w:rPr>
          <w:spacing w:val="-2"/>
        </w:rPr>
        <w:t>правила</w:t>
      </w:r>
      <w:r>
        <w:rPr>
          <w:spacing w:val="2"/>
        </w:rPr>
        <w:t xml:space="preserve"> </w:t>
      </w:r>
      <w:r>
        <w:rPr>
          <w:spacing w:val="-2"/>
        </w:rPr>
        <w:t>и</w:t>
      </w:r>
      <w:r>
        <w:rPr>
          <w:spacing w:val="-1"/>
        </w:rPr>
        <w:t xml:space="preserve"> </w:t>
      </w:r>
      <w:r>
        <w:rPr>
          <w:spacing w:val="-2"/>
        </w:rPr>
        <w:t>демонстрировать</w:t>
      </w:r>
      <w:r>
        <w:rPr>
          <w:spacing w:val="2"/>
        </w:rPr>
        <w:t xml:space="preserve"> </w:t>
      </w:r>
      <w:r>
        <w:rPr>
          <w:spacing w:val="-2"/>
        </w:rPr>
        <w:t>технические</w:t>
      </w:r>
      <w:r>
        <w:rPr>
          <w:spacing w:val="2"/>
        </w:rPr>
        <w:t xml:space="preserve"> </w:t>
      </w:r>
      <w:r>
        <w:rPr>
          <w:spacing w:val="-2"/>
        </w:rPr>
        <w:t>действия</w:t>
      </w:r>
      <w:r>
        <w:rPr>
          <w:spacing w:val="-1"/>
        </w:rPr>
        <w:t xml:space="preserve"> </w:t>
      </w:r>
      <w:r>
        <w:rPr>
          <w:spacing w:val="-2"/>
        </w:rPr>
        <w:t>в</w:t>
      </w:r>
      <w:r>
        <w:rPr>
          <w:spacing w:val="-1"/>
        </w:rPr>
        <w:t xml:space="preserve"> </w:t>
      </w:r>
      <w:r>
        <w:rPr>
          <w:spacing w:val="-2"/>
        </w:rPr>
        <w:t>спортивных</w:t>
      </w:r>
      <w:r>
        <w:rPr>
          <w:spacing w:val="-3"/>
        </w:rPr>
        <w:t xml:space="preserve"> </w:t>
      </w:r>
      <w:r>
        <w:rPr>
          <w:spacing w:val="-2"/>
        </w:rPr>
        <w:t>играх:</w:t>
      </w:r>
    </w:p>
    <w:p w14:paraId="4758BF6E" w14:textId="77777777" w:rsidR="00A43DD8" w:rsidRDefault="00983492" w:rsidP="00983492">
      <w:pPr>
        <w:pStyle w:val="a4"/>
        <w:numPr>
          <w:ilvl w:val="0"/>
          <w:numId w:val="67"/>
        </w:numPr>
        <w:tabs>
          <w:tab w:val="left" w:pos="1275"/>
        </w:tabs>
        <w:ind w:right="274" w:firstLine="707"/>
      </w:pPr>
      <w:r>
        <w:t>баскетбол</w:t>
      </w:r>
      <w:r>
        <w:rPr>
          <w:spacing w:val="-6"/>
        </w:rPr>
        <w:t xml:space="preserve"> </w:t>
      </w:r>
      <w:r>
        <w:t>(технические</w:t>
      </w:r>
      <w:r>
        <w:rPr>
          <w:spacing w:val="-4"/>
        </w:rPr>
        <w:t xml:space="preserve"> </w:t>
      </w:r>
      <w:r>
        <w:t>действия</w:t>
      </w:r>
      <w:r>
        <w:rPr>
          <w:spacing w:val="-5"/>
        </w:rPr>
        <w:t xml:space="preserve"> </w:t>
      </w:r>
      <w:r>
        <w:t>без</w:t>
      </w:r>
      <w:r>
        <w:rPr>
          <w:spacing w:val="-5"/>
        </w:rPr>
        <w:t xml:space="preserve"> </w:t>
      </w:r>
      <w:r>
        <w:t>мяча,</w:t>
      </w:r>
      <w:r>
        <w:rPr>
          <w:spacing w:val="-2"/>
        </w:rPr>
        <w:t xml:space="preserve"> </w:t>
      </w:r>
      <w:r>
        <w:t>броски</w:t>
      </w:r>
      <w:r>
        <w:rPr>
          <w:spacing w:val="-7"/>
        </w:rPr>
        <w:t xml:space="preserve"> </w:t>
      </w:r>
      <w:r>
        <w:t>мяча</w:t>
      </w:r>
      <w:r>
        <w:rPr>
          <w:spacing w:val="-1"/>
        </w:rPr>
        <w:t xml:space="preserve"> </w:t>
      </w:r>
      <w:r>
        <w:t>двумя руками</w:t>
      </w:r>
      <w:r>
        <w:rPr>
          <w:spacing w:val="-2"/>
        </w:rPr>
        <w:t xml:space="preserve"> </w:t>
      </w:r>
      <w:r>
        <w:t>снизу</w:t>
      </w:r>
      <w:r>
        <w:rPr>
          <w:spacing w:val="-4"/>
        </w:rPr>
        <w:t xml:space="preserve"> </w:t>
      </w:r>
      <w:r>
        <w:t>и</w:t>
      </w:r>
      <w:r>
        <w:rPr>
          <w:spacing w:val="-3"/>
        </w:rPr>
        <w:t xml:space="preserve"> </w:t>
      </w:r>
      <w:r>
        <w:t>от</w:t>
      </w:r>
      <w:r>
        <w:rPr>
          <w:spacing w:val="-3"/>
        </w:rPr>
        <w:t xml:space="preserve"> </w:t>
      </w:r>
      <w:r>
        <w:t>груди</w:t>
      </w:r>
      <w:r>
        <w:rPr>
          <w:spacing w:val="-2"/>
        </w:rPr>
        <w:t xml:space="preserve"> </w:t>
      </w:r>
      <w:r>
        <w:t>с места, использование разученных технических действий в условиях игровой деятельности);</w:t>
      </w:r>
    </w:p>
    <w:p w14:paraId="32B4CC22" w14:textId="77777777" w:rsidR="00A43DD8" w:rsidRDefault="00983492" w:rsidP="00983492">
      <w:pPr>
        <w:pStyle w:val="a4"/>
        <w:numPr>
          <w:ilvl w:val="0"/>
          <w:numId w:val="67"/>
        </w:numPr>
        <w:tabs>
          <w:tab w:val="left" w:pos="1275"/>
        </w:tabs>
        <w:ind w:right="279" w:firstLine="707"/>
      </w:pPr>
      <w:r>
        <w:t>волейбол (</w:t>
      </w:r>
      <w:proofErr w:type="spellStart"/>
      <w:r>
        <w:t>приѐм</w:t>
      </w:r>
      <w:proofErr w:type="spellEnd"/>
      <w:r>
        <w:rPr>
          <w:spacing w:val="-1"/>
        </w:rPr>
        <w:t xml:space="preserve"> </w:t>
      </w:r>
      <w:r>
        <w:t>и передача мяча двумя руками снизу</w:t>
      </w:r>
      <w:r>
        <w:rPr>
          <w:spacing w:val="-3"/>
        </w:rPr>
        <w:t xml:space="preserve"> </w:t>
      </w:r>
      <w:r>
        <w:t>и сверху</w:t>
      </w:r>
      <w:r>
        <w:rPr>
          <w:spacing w:val="-2"/>
        </w:rPr>
        <w:t xml:space="preserve"> </w:t>
      </w:r>
      <w:r>
        <w:t>в разные зоны площадки соперника, использование разученных технических действий в условиях игровой деятельности);</w:t>
      </w:r>
    </w:p>
    <w:p w14:paraId="5D0800C7" w14:textId="77777777" w:rsidR="00A43DD8" w:rsidRDefault="00983492" w:rsidP="00983492">
      <w:pPr>
        <w:pStyle w:val="a4"/>
        <w:numPr>
          <w:ilvl w:val="0"/>
          <w:numId w:val="67"/>
        </w:numPr>
        <w:tabs>
          <w:tab w:val="left" w:pos="1275"/>
        </w:tabs>
        <w:ind w:right="270" w:firstLine="707"/>
      </w:pPr>
      <w:r>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 </w:t>
      </w:r>
      <w:proofErr w:type="spellStart"/>
      <w:r>
        <w:t>ствий</w:t>
      </w:r>
      <w:proofErr w:type="spellEnd"/>
      <w:r>
        <w:t xml:space="preserve"> в условиях игровой деятельности).</w:t>
      </w:r>
    </w:p>
    <w:p w14:paraId="1712B6A0" w14:textId="77777777" w:rsidR="00A43DD8" w:rsidRDefault="00983492">
      <w:pPr>
        <w:spacing w:line="251" w:lineRule="exact"/>
        <w:ind w:left="993"/>
        <w:jc w:val="both"/>
      </w:pPr>
      <w:r>
        <w:rPr>
          <w:b/>
        </w:rPr>
        <w:t>К</w:t>
      </w:r>
      <w:r>
        <w:rPr>
          <w:b/>
          <w:spacing w:val="-7"/>
        </w:rPr>
        <w:t xml:space="preserve"> </w:t>
      </w:r>
      <w:r>
        <w:rPr>
          <w:b/>
        </w:rPr>
        <w:t>концу</w:t>
      </w:r>
      <w:r>
        <w:rPr>
          <w:b/>
          <w:spacing w:val="-7"/>
        </w:rPr>
        <w:t xml:space="preserve"> </w:t>
      </w:r>
      <w:r>
        <w:rPr>
          <w:b/>
        </w:rPr>
        <w:t>обучения</w:t>
      </w:r>
      <w:r>
        <w:rPr>
          <w:b/>
          <w:spacing w:val="-8"/>
        </w:rPr>
        <w:t xml:space="preserve"> </w:t>
      </w:r>
      <w:r>
        <w:rPr>
          <w:b/>
        </w:rPr>
        <w:t>в</w:t>
      </w:r>
      <w:r>
        <w:rPr>
          <w:b/>
          <w:spacing w:val="-6"/>
        </w:rPr>
        <w:t xml:space="preserve"> </w:t>
      </w:r>
      <w:r>
        <w:rPr>
          <w:b/>
        </w:rPr>
        <w:t>7</w:t>
      </w:r>
      <w:r>
        <w:rPr>
          <w:b/>
          <w:spacing w:val="-9"/>
        </w:rPr>
        <w:t xml:space="preserve"> </w:t>
      </w:r>
      <w:r>
        <w:rPr>
          <w:b/>
        </w:rPr>
        <w:t>классе</w:t>
      </w:r>
      <w:r>
        <w:rPr>
          <w:b/>
          <w:spacing w:val="-6"/>
        </w:rPr>
        <w:t xml:space="preserve"> </w:t>
      </w:r>
      <w:r>
        <w:t>обучающийся</w:t>
      </w:r>
      <w:r>
        <w:rPr>
          <w:spacing w:val="-6"/>
        </w:rPr>
        <w:t xml:space="preserve"> </w:t>
      </w:r>
      <w:r>
        <w:rPr>
          <w:spacing w:val="-2"/>
        </w:rPr>
        <w:t>научится:</w:t>
      </w:r>
    </w:p>
    <w:p w14:paraId="43F4D3EB" w14:textId="77777777" w:rsidR="00A43DD8" w:rsidRDefault="00983492" w:rsidP="00983492">
      <w:pPr>
        <w:pStyle w:val="a4"/>
        <w:numPr>
          <w:ilvl w:val="0"/>
          <w:numId w:val="67"/>
        </w:numPr>
        <w:tabs>
          <w:tab w:val="left" w:pos="1275"/>
        </w:tabs>
        <w:ind w:right="282" w:firstLine="707"/>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2272B644" w14:textId="77777777" w:rsidR="00A43DD8" w:rsidRDefault="00983492" w:rsidP="00983492">
      <w:pPr>
        <w:pStyle w:val="a4"/>
        <w:numPr>
          <w:ilvl w:val="0"/>
          <w:numId w:val="67"/>
        </w:numPr>
        <w:tabs>
          <w:tab w:val="left" w:pos="1275"/>
        </w:tabs>
        <w:ind w:right="268" w:firstLine="707"/>
      </w:pPr>
      <w:r>
        <w:t xml:space="preserve">объяснять положительное влияние занятий физической культурой и спортом на </w:t>
      </w:r>
      <w:proofErr w:type="spellStart"/>
      <w:r>
        <w:t>воспи</w:t>
      </w:r>
      <w:proofErr w:type="spellEnd"/>
      <w:r>
        <w:t xml:space="preserve">- </w:t>
      </w:r>
      <w:proofErr w:type="spellStart"/>
      <w:r>
        <w:t>тание</w:t>
      </w:r>
      <w:proofErr w:type="spellEnd"/>
      <w:r>
        <w:t xml:space="preserve"> личностных</w:t>
      </w:r>
      <w:r>
        <w:rPr>
          <w:spacing w:val="-2"/>
        </w:rPr>
        <w:t xml:space="preserve"> </w:t>
      </w:r>
      <w:r>
        <w:t>качеств современных обучающихся, приводить примеры</w:t>
      </w:r>
      <w:r>
        <w:rPr>
          <w:spacing w:val="-1"/>
        </w:rPr>
        <w:t xml:space="preserve"> </w:t>
      </w:r>
      <w:r>
        <w:t>из</w:t>
      </w:r>
      <w:r>
        <w:rPr>
          <w:spacing w:val="-1"/>
        </w:rPr>
        <w:t xml:space="preserve"> </w:t>
      </w:r>
      <w:r>
        <w:t>собственной</w:t>
      </w:r>
      <w:r>
        <w:rPr>
          <w:spacing w:val="-2"/>
        </w:rPr>
        <w:t xml:space="preserve"> </w:t>
      </w:r>
      <w:r>
        <w:t>жизни;</w:t>
      </w:r>
    </w:p>
    <w:p w14:paraId="25C704A7" w14:textId="77777777" w:rsidR="00A43DD8" w:rsidRDefault="00983492" w:rsidP="00983492">
      <w:pPr>
        <w:pStyle w:val="a4"/>
        <w:numPr>
          <w:ilvl w:val="0"/>
          <w:numId w:val="67"/>
        </w:numPr>
        <w:tabs>
          <w:tab w:val="left" w:pos="1275"/>
        </w:tabs>
        <w:ind w:right="270" w:firstLine="707"/>
      </w:pPr>
      <w: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w:t>
      </w:r>
      <w:proofErr w:type="gramStart"/>
      <w:r>
        <w:t>про- водить</w:t>
      </w:r>
      <w:proofErr w:type="gramEnd"/>
      <w:r>
        <w:t xml:space="preserve"> процедуры оценивания техники их выполнения;</w:t>
      </w:r>
    </w:p>
    <w:p w14:paraId="5F0A4C1D" w14:textId="77777777" w:rsidR="00A43DD8" w:rsidRDefault="00983492" w:rsidP="00983492">
      <w:pPr>
        <w:pStyle w:val="a4"/>
        <w:numPr>
          <w:ilvl w:val="0"/>
          <w:numId w:val="67"/>
        </w:numPr>
        <w:tabs>
          <w:tab w:val="left" w:pos="1275"/>
        </w:tabs>
        <w:ind w:right="278" w:firstLine="707"/>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2916DF62" w14:textId="77777777" w:rsidR="00A43DD8" w:rsidRDefault="00983492" w:rsidP="00983492">
      <w:pPr>
        <w:pStyle w:val="a4"/>
        <w:numPr>
          <w:ilvl w:val="0"/>
          <w:numId w:val="67"/>
        </w:numPr>
        <w:tabs>
          <w:tab w:val="left" w:pos="1275"/>
        </w:tabs>
        <w:ind w:right="270" w:firstLine="707"/>
      </w:pPr>
      <w:r>
        <w:t xml:space="preserve">выполнять лазанье по канату в два </w:t>
      </w:r>
      <w:proofErr w:type="spellStart"/>
      <w:r>
        <w:t>приѐма</w:t>
      </w:r>
      <w:proofErr w:type="spellEnd"/>
      <w:r>
        <w:t xml:space="preserve"> (юноши) и простейшие акробатические </w:t>
      </w:r>
      <w:proofErr w:type="gramStart"/>
      <w:r>
        <w:t xml:space="preserve">пи- </w:t>
      </w:r>
      <w:proofErr w:type="spellStart"/>
      <w:r>
        <w:t>рамиды</w:t>
      </w:r>
      <w:proofErr w:type="spellEnd"/>
      <w:proofErr w:type="gramEnd"/>
      <w:r>
        <w:t xml:space="preserve"> в парах и тройках (девушки);</w:t>
      </w:r>
    </w:p>
    <w:p w14:paraId="6D848D30" w14:textId="77777777" w:rsidR="00A43DD8" w:rsidRDefault="00983492" w:rsidP="00983492">
      <w:pPr>
        <w:pStyle w:val="a4"/>
        <w:numPr>
          <w:ilvl w:val="0"/>
          <w:numId w:val="67"/>
        </w:numPr>
        <w:tabs>
          <w:tab w:val="left" w:pos="1275"/>
        </w:tabs>
        <w:spacing w:line="242" w:lineRule="auto"/>
        <w:ind w:right="268" w:firstLine="707"/>
      </w:pPr>
      <w:r>
        <w:t xml:space="preserve">составлять и самостоятельно разучивать комплекс степ-аэробики, включающий </w:t>
      </w:r>
      <w:proofErr w:type="spellStart"/>
      <w:proofErr w:type="gramStart"/>
      <w:r>
        <w:t>упраж</w:t>
      </w:r>
      <w:proofErr w:type="spellEnd"/>
      <w:r>
        <w:t>- нения</w:t>
      </w:r>
      <w:proofErr w:type="gramEnd"/>
      <w:r>
        <w:t xml:space="preserve"> в ходьбе, прыжках, спрыгивании и запрыгивании с поворотами, разведением рук и ног (де- </w:t>
      </w:r>
      <w:proofErr w:type="spellStart"/>
      <w:r>
        <w:rPr>
          <w:spacing w:val="-2"/>
        </w:rPr>
        <w:t>вушки</w:t>
      </w:r>
      <w:proofErr w:type="spellEnd"/>
      <w:r>
        <w:rPr>
          <w:spacing w:val="-2"/>
        </w:rPr>
        <w:t>);</w:t>
      </w:r>
    </w:p>
    <w:p w14:paraId="11295B6F" w14:textId="77777777" w:rsidR="00A43DD8" w:rsidRDefault="00983492" w:rsidP="00983492">
      <w:pPr>
        <w:pStyle w:val="a4"/>
        <w:numPr>
          <w:ilvl w:val="0"/>
          <w:numId w:val="67"/>
        </w:numPr>
        <w:tabs>
          <w:tab w:val="left" w:pos="1275"/>
        </w:tabs>
        <w:ind w:right="272" w:firstLine="707"/>
      </w:pPr>
      <w:r>
        <w:t xml:space="preserve">выполнять стойку на голове с опорой на руки и включать </w:t>
      </w:r>
      <w:proofErr w:type="spellStart"/>
      <w:r>
        <w:t>еѐ</w:t>
      </w:r>
      <w:proofErr w:type="spellEnd"/>
      <w:r>
        <w:t xml:space="preserve"> в акробатическую </w:t>
      </w:r>
      <w:proofErr w:type="gramStart"/>
      <w:r>
        <w:t>комби- нацию</w:t>
      </w:r>
      <w:proofErr w:type="gramEnd"/>
      <w:r>
        <w:t xml:space="preserve"> из ранее освоенных упражнений (юноши);</w:t>
      </w:r>
    </w:p>
    <w:p w14:paraId="7AA56180" w14:textId="77777777" w:rsidR="00A43DD8" w:rsidRDefault="00983492" w:rsidP="00983492">
      <w:pPr>
        <w:pStyle w:val="a4"/>
        <w:numPr>
          <w:ilvl w:val="0"/>
          <w:numId w:val="67"/>
        </w:numPr>
        <w:tabs>
          <w:tab w:val="left" w:pos="1278"/>
        </w:tabs>
        <w:spacing w:line="268" w:lineRule="exact"/>
        <w:ind w:left="1278" w:hanging="285"/>
      </w:pPr>
      <w:r>
        <w:t>выполнять</w:t>
      </w:r>
      <w:r>
        <w:rPr>
          <w:spacing w:val="-14"/>
        </w:rPr>
        <w:t xml:space="preserve"> </w:t>
      </w:r>
      <w:r>
        <w:t>беговые</w:t>
      </w:r>
      <w:r>
        <w:rPr>
          <w:spacing w:val="-14"/>
        </w:rPr>
        <w:t xml:space="preserve"> </w:t>
      </w:r>
      <w:r>
        <w:t>упражнения</w:t>
      </w:r>
      <w:r>
        <w:rPr>
          <w:spacing w:val="-14"/>
        </w:rPr>
        <w:t xml:space="preserve"> </w:t>
      </w:r>
      <w:r>
        <w:t>с</w:t>
      </w:r>
      <w:r>
        <w:rPr>
          <w:spacing w:val="-11"/>
        </w:rPr>
        <w:t xml:space="preserve"> </w:t>
      </w:r>
      <w:r>
        <w:t>преодолением</w:t>
      </w:r>
      <w:r>
        <w:rPr>
          <w:spacing w:val="-13"/>
        </w:rPr>
        <w:t xml:space="preserve"> </w:t>
      </w:r>
      <w:r>
        <w:t>препятствий</w:t>
      </w:r>
      <w:r>
        <w:rPr>
          <w:spacing w:val="-12"/>
        </w:rPr>
        <w:t xml:space="preserve"> </w:t>
      </w:r>
      <w:r>
        <w:t>способами</w:t>
      </w:r>
      <w:r>
        <w:rPr>
          <w:spacing w:val="-12"/>
        </w:rPr>
        <w:t xml:space="preserve"> </w:t>
      </w:r>
      <w:r>
        <w:t>«</w:t>
      </w:r>
      <w:proofErr w:type="spellStart"/>
      <w:r>
        <w:t>наступание</w:t>
      </w:r>
      <w:proofErr w:type="spellEnd"/>
      <w:r>
        <w:t>»</w:t>
      </w:r>
      <w:r>
        <w:rPr>
          <w:spacing w:val="-14"/>
        </w:rPr>
        <w:t xml:space="preserve"> </w:t>
      </w:r>
      <w:r>
        <w:rPr>
          <w:spacing w:val="-10"/>
        </w:rPr>
        <w:t>и</w:t>
      </w:r>
    </w:p>
    <w:p w14:paraId="359A63D6" w14:textId="77777777" w:rsidR="00A43DD8" w:rsidRDefault="00983492">
      <w:pPr>
        <w:pStyle w:val="a3"/>
        <w:spacing w:line="251" w:lineRule="exact"/>
        <w:ind w:firstLine="0"/>
      </w:pPr>
      <w:r>
        <w:t>«прыжковый</w:t>
      </w:r>
      <w:r>
        <w:rPr>
          <w:spacing w:val="-14"/>
        </w:rPr>
        <w:t xml:space="preserve"> </w:t>
      </w:r>
      <w:r>
        <w:t>бег»,</w:t>
      </w:r>
      <w:r>
        <w:rPr>
          <w:spacing w:val="-9"/>
        </w:rPr>
        <w:t xml:space="preserve"> </w:t>
      </w:r>
      <w:r>
        <w:t>применять</w:t>
      </w:r>
      <w:r>
        <w:rPr>
          <w:spacing w:val="-10"/>
        </w:rPr>
        <w:t xml:space="preserve"> </w:t>
      </w:r>
      <w:r>
        <w:t>их</w:t>
      </w:r>
      <w:r>
        <w:rPr>
          <w:spacing w:val="-10"/>
        </w:rPr>
        <w:t xml:space="preserve"> </w:t>
      </w:r>
      <w:r>
        <w:t>в</w:t>
      </w:r>
      <w:r>
        <w:rPr>
          <w:spacing w:val="-13"/>
        </w:rPr>
        <w:t xml:space="preserve"> </w:t>
      </w:r>
      <w:r>
        <w:t>беге</w:t>
      </w:r>
      <w:r>
        <w:rPr>
          <w:spacing w:val="-9"/>
        </w:rPr>
        <w:t xml:space="preserve"> </w:t>
      </w:r>
      <w:r>
        <w:t>по</w:t>
      </w:r>
      <w:r>
        <w:rPr>
          <w:spacing w:val="-10"/>
        </w:rPr>
        <w:t xml:space="preserve"> </w:t>
      </w:r>
      <w:proofErr w:type="spellStart"/>
      <w:r>
        <w:t>пересечѐнной</w:t>
      </w:r>
      <w:proofErr w:type="spellEnd"/>
      <w:r>
        <w:rPr>
          <w:spacing w:val="-9"/>
        </w:rPr>
        <w:t xml:space="preserve"> </w:t>
      </w:r>
      <w:r>
        <w:rPr>
          <w:spacing w:val="-2"/>
        </w:rPr>
        <w:t>местности;</w:t>
      </w:r>
    </w:p>
    <w:p w14:paraId="7EF4D7CA" w14:textId="77777777" w:rsidR="00A43DD8" w:rsidRDefault="00983492" w:rsidP="00983492">
      <w:pPr>
        <w:pStyle w:val="a4"/>
        <w:numPr>
          <w:ilvl w:val="0"/>
          <w:numId w:val="67"/>
        </w:numPr>
        <w:tabs>
          <w:tab w:val="left" w:pos="1275"/>
        </w:tabs>
        <w:ind w:right="276" w:firstLine="707"/>
      </w:pPr>
      <w:r>
        <w:t>выполнять</w:t>
      </w:r>
      <w:r>
        <w:rPr>
          <w:spacing w:val="-1"/>
        </w:rPr>
        <w:t xml:space="preserve"> </w:t>
      </w:r>
      <w:r>
        <w:t>метание малого мяча на точность</w:t>
      </w:r>
      <w:r>
        <w:rPr>
          <w:spacing w:val="-1"/>
        </w:rPr>
        <w:t xml:space="preserve"> </w:t>
      </w:r>
      <w:r>
        <w:t>в</w:t>
      </w:r>
      <w:r>
        <w:rPr>
          <w:spacing w:val="-2"/>
        </w:rPr>
        <w:t xml:space="preserve"> </w:t>
      </w:r>
      <w:r>
        <w:t>неподвижную, качающуюся и</w:t>
      </w:r>
      <w:r>
        <w:rPr>
          <w:spacing w:val="-4"/>
        </w:rPr>
        <w:t xml:space="preserve"> </w:t>
      </w:r>
      <w:r>
        <w:t>катящуюся с разной скоростью мишень;</w:t>
      </w:r>
    </w:p>
    <w:p w14:paraId="1207526D" w14:textId="77777777" w:rsidR="00A43DD8" w:rsidRDefault="00983492" w:rsidP="00983492">
      <w:pPr>
        <w:pStyle w:val="a4"/>
        <w:numPr>
          <w:ilvl w:val="0"/>
          <w:numId w:val="67"/>
        </w:numPr>
        <w:tabs>
          <w:tab w:val="left" w:pos="1275"/>
        </w:tabs>
        <w:ind w:right="272" w:firstLine="707"/>
      </w:pPr>
      <w:r>
        <w:t>выполнять</w:t>
      </w:r>
      <w:r>
        <w:rPr>
          <w:spacing w:val="-13"/>
        </w:rPr>
        <w:t xml:space="preserve"> </w:t>
      </w:r>
      <w:r>
        <w:t>переход</w:t>
      </w:r>
      <w:r>
        <w:rPr>
          <w:spacing w:val="-12"/>
        </w:rPr>
        <w:t xml:space="preserve"> </w:t>
      </w:r>
      <w:r>
        <w:t>с</w:t>
      </w:r>
      <w:r>
        <w:rPr>
          <w:spacing w:val="-12"/>
        </w:rPr>
        <w:t xml:space="preserve"> </w:t>
      </w:r>
      <w:r>
        <w:t>передвижения</w:t>
      </w:r>
      <w:r>
        <w:rPr>
          <w:spacing w:val="-11"/>
        </w:rPr>
        <w:t xml:space="preserve"> </w:t>
      </w:r>
      <w:r>
        <w:t>попеременным</w:t>
      </w:r>
      <w:r>
        <w:rPr>
          <w:spacing w:val="-14"/>
        </w:rPr>
        <w:t xml:space="preserve"> </w:t>
      </w:r>
      <w:proofErr w:type="spellStart"/>
      <w:r>
        <w:t>двухшажным</w:t>
      </w:r>
      <w:proofErr w:type="spellEnd"/>
      <w:r>
        <w:rPr>
          <w:spacing w:val="-12"/>
        </w:rPr>
        <w:t xml:space="preserve"> </w:t>
      </w:r>
      <w:r>
        <w:t>ходом</w:t>
      </w:r>
      <w:r>
        <w:rPr>
          <w:spacing w:val="-13"/>
        </w:rPr>
        <w:t xml:space="preserve"> </w:t>
      </w:r>
      <w:r>
        <w:t>на</w:t>
      </w:r>
      <w:r>
        <w:rPr>
          <w:spacing w:val="-13"/>
        </w:rPr>
        <w:t xml:space="preserve"> </w:t>
      </w:r>
      <w:r>
        <w:t xml:space="preserve">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w:t>
      </w:r>
      <w:proofErr w:type="gramStart"/>
      <w:r>
        <w:t xml:space="preserve">об- </w:t>
      </w:r>
      <w:proofErr w:type="spellStart"/>
      <w:r>
        <w:t>разцом</w:t>
      </w:r>
      <w:proofErr w:type="spellEnd"/>
      <w:proofErr w:type="gramEnd"/>
      <w:r>
        <w:t xml:space="preserve">, выявлять ошибки и предлагать способы устранения (для бесснежных районов – имитация </w:t>
      </w:r>
      <w:r>
        <w:rPr>
          <w:spacing w:val="-2"/>
        </w:rPr>
        <w:t>перехода);</w:t>
      </w:r>
    </w:p>
    <w:p w14:paraId="3DF1E4C2" w14:textId="77777777" w:rsidR="00A43DD8" w:rsidRDefault="00983492" w:rsidP="00983492">
      <w:pPr>
        <w:pStyle w:val="a4"/>
        <w:numPr>
          <w:ilvl w:val="0"/>
          <w:numId w:val="67"/>
        </w:numPr>
        <w:tabs>
          <w:tab w:val="left" w:pos="1275"/>
        </w:tabs>
        <w:ind w:right="277" w:firstLine="707"/>
      </w:pPr>
      <w:r>
        <w:t>тренироваться в</w:t>
      </w:r>
      <w:r>
        <w:rPr>
          <w:spacing w:val="-1"/>
        </w:rPr>
        <w:t xml:space="preserve"> </w:t>
      </w:r>
      <w:r>
        <w:t>упражнениях общефизической и специальной физической подготовки</w:t>
      </w:r>
      <w:r>
        <w:rPr>
          <w:spacing w:val="-2"/>
        </w:rPr>
        <w:t xml:space="preserve"> </w:t>
      </w:r>
      <w:r>
        <w:t xml:space="preserve">с </w:t>
      </w:r>
      <w:proofErr w:type="spellStart"/>
      <w:r>
        <w:t>учѐтом</w:t>
      </w:r>
      <w:proofErr w:type="spellEnd"/>
      <w:r>
        <w:t xml:space="preserve"> индивидуальных и возрастно-половых особенностей;</w:t>
      </w:r>
    </w:p>
    <w:p w14:paraId="03E1B30F" w14:textId="77777777" w:rsidR="00A43DD8" w:rsidRDefault="00983492" w:rsidP="00983492">
      <w:pPr>
        <w:pStyle w:val="a4"/>
        <w:numPr>
          <w:ilvl w:val="0"/>
          <w:numId w:val="67"/>
        </w:numPr>
        <w:tabs>
          <w:tab w:val="left" w:pos="1278"/>
        </w:tabs>
        <w:ind w:left="1278" w:hanging="285"/>
      </w:pPr>
      <w:r>
        <w:rPr>
          <w:spacing w:val="-2"/>
        </w:rPr>
        <w:t>демонстрировать</w:t>
      </w:r>
      <w:r>
        <w:rPr>
          <w:spacing w:val="1"/>
        </w:rPr>
        <w:t xml:space="preserve"> </w:t>
      </w:r>
      <w:r>
        <w:rPr>
          <w:spacing w:val="-2"/>
        </w:rPr>
        <w:t>и</w:t>
      </w:r>
      <w:r>
        <w:rPr>
          <w:spacing w:val="-1"/>
        </w:rPr>
        <w:t xml:space="preserve"> </w:t>
      </w:r>
      <w:r>
        <w:rPr>
          <w:spacing w:val="-2"/>
        </w:rPr>
        <w:t>использовать</w:t>
      </w:r>
      <w:r>
        <w:rPr>
          <w:spacing w:val="2"/>
        </w:rPr>
        <w:t xml:space="preserve"> </w:t>
      </w:r>
      <w:r>
        <w:rPr>
          <w:spacing w:val="-2"/>
        </w:rPr>
        <w:t>технические</w:t>
      </w:r>
      <w:r>
        <w:rPr>
          <w:spacing w:val="3"/>
        </w:rPr>
        <w:t xml:space="preserve"> </w:t>
      </w:r>
      <w:r>
        <w:rPr>
          <w:spacing w:val="-2"/>
        </w:rPr>
        <w:t>действия</w:t>
      </w:r>
      <w:r>
        <w:rPr>
          <w:spacing w:val="-4"/>
        </w:rPr>
        <w:t xml:space="preserve"> </w:t>
      </w:r>
      <w:r>
        <w:rPr>
          <w:spacing w:val="-2"/>
        </w:rPr>
        <w:t>спортивных</w:t>
      </w:r>
      <w:r>
        <w:rPr>
          <w:spacing w:val="3"/>
        </w:rPr>
        <w:t xml:space="preserve"> </w:t>
      </w:r>
      <w:r>
        <w:rPr>
          <w:spacing w:val="-4"/>
        </w:rPr>
        <w:t>игр:</w:t>
      </w:r>
    </w:p>
    <w:p w14:paraId="049EEBFE" w14:textId="77777777" w:rsidR="00A43DD8" w:rsidRDefault="00A43DD8">
      <w:pPr>
        <w:pStyle w:val="a4"/>
        <w:sectPr w:rsidR="00A43DD8">
          <w:pgSz w:w="11920" w:h="16850"/>
          <w:pgMar w:top="1700" w:right="566" w:bottom="780" w:left="1417" w:header="0" w:footer="597" w:gutter="0"/>
          <w:cols w:space="720"/>
        </w:sectPr>
      </w:pPr>
    </w:p>
    <w:p w14:paraId="5FD022D3" w14:textId="77777777" w:rsidR="00A43DD8" w:rsidRDefault="00983492" w:rsidP="00983492">
      <w:pPr>
        <w:pStyle w:val="a4"/>
        <w:numPr>
          <w:ilvl w:val="0"/>
          <w:numId w:val="67"/>
        </w:numPr>
        <w:tabs>
          <w:tab w:val="left" w:pos="1275"/>
        </w:tabs>
        <w:spacing w:before="75"/>
        <w:ind w:right="279" w:firstLine="707"/>
      </w:pPr>
      <w:r>
        <w:t>баскетбол</w:t>
      </w:r>
      <w:r>
        <w:rPr>
          <w:spacing w:val="-14"/>
        </w:rPr>
        <w:t xml:space="preserve"> </w:t>
      </w:r>
      <w:r>
        <w:t>(передача</w:t>
      </w:r>
      <w:r>
        <w:rPr>
          <w:spacing w:val="-14"/>
        </w:rPr>
        <w:t xml:space="preserve"> </w:t>
      </w:r>
      <w:r>
        <w:t>и</w:t>
      </w:r>
      <w:r>
        <w:rPr>
          <w:spacing w:val="-11"/>
        </w:rPr>
        <w:t xml:space="preserve"> </w:t>
      </w:r>
      <w:r>
        <w:t>ловля</w:t>
      </w:r>
      <w:r>
        <w:rPr>
          <w:spacing w:val="-12"/>
        </w:rPr>
        <w:t xml:space="preserve"> </w:t>
      </w:r>
      <w:r>
        <w:t>мяча</w:t>
      </w:r>
      <w:r>
        <w:rPr>
          <w:spacing w:val="-12"/>
        </w:rPr>
        <w:t xml:space="preserve"> </w:t>
      </w:r>
      <w:r>
        <w:t>после</w:t>
      </w:r>
      <w:r>
        <w:rPr>
          <w:spacing w:val="-13"/>
        </w:rPr>
        <w:t xml:space="preserve"> </w:t>
      </w:r>
      <w:r>
        <w:t>отскока</w:t>
      </w:r>
      <w:r>
        <w:rPr>
          <w:spacing w:val="-14"/>
        </w:rPr>
        <w:t xml:space="preserve"> </w:t>
      </w:r>
      <w:r>
        <w:t>от</w:t>
      </w:r>
      <w:r>
        <w:rPr>
          <w:spacing w:val="-14"/>
        </w:rPr>
        <w:t xml:space="preserve"> </w:t>
      </w:r>
      <w:r>
        <w:t>пола,</w:t>
      </w:r>
      <w:r>
        <w:rPr>
          <w:spacing w:val="-13"/>
        </w:rPr>
        <w:t xml:space="preserve"> </w:t>
      </w:r>
      <w:r>
        <w:t>броски</w:t>
      </w:r>
      <w:r>
        <w:rPr>
          <w:spacing w:val="-12"/>
        </w:rPr>
        <w:t xml:space="preserve"> </w:t>
      </w:r>
      <w:r>
        <w:t>мяча</w:t>
      </w:r>
      <w:r>
        <w:rPr>
          <w:spacing w:val="-14"/>
        </w:rPr>
        <w:t xml:space="preserve"> </w:t>
      </w:r>
      <w:r>
        <w:t>двумя</w:t>
      </w:r>
      <w:r>
        <w:rPr>
          <w:spacing w:val="-13"/>
        </w:rPr>
        <w:t xml:space="preserve"> </w:t>
      </w:r>
      <w:r>
        <w:t>руками</w:t>
      </w:r>
      <w:r>
        <w:rPr>
          <w:spacing w:val="-12"/>
        </w:rPr>
        <w:t xml:space="preserve"> </w:t>
      </w:r>
      <w:r>
        <w:t xml:space="preserve">снизу и от груди в движении, использование разученных технических действий в условиях игровой </w:t>
      </w:r>
      <w:r>
        <w:rPr>
          <w:spacing w:val="-2"/>
        </w:rPr>
        <w:t>деятельности);</w:t>
      </w:r>
    </w:p>
    <w:p w14:paraId="4ED4D14B" w14:textId="77777777" w:rsidR="00A43DD8" w:rsidRDefault="00983492" w:rsidP="00983492">
      <w:pPr>
        <w:pStyle w:val="a4"/>
        <w:numPr>
          <w:ilvl w:val="0"/>
          <w:numId w:val="67"/>
        </w:numPr>
        <w:tabs>
          <w:tab w:val="left" w:pos="1275"/>
        </w:tabs>
        <w:ind w:right="270" w:firstLine="707"/>
      </w:pPr>
      <w:r>
        <w:t xml:space="preserve">волейбол (передача мяча за голову на своей площадке и через сетку, использование </w:t>
      </w:r>
      <w:proofErr w:type="spellStart"/>
      <w:r>
        <w:t>ра</w:t>
      </w:r>
      <w:proofErr w:type="spellEnd"/>
      <w:r>
        <w:t xml:space="preserve">- </w:t>
      </w:r>
      <w:proofErr w:type="spellStart"/>
      <w:r>
        <w:t>зученных</w:t>
      </w:r>
      <w:proofErr w:type="spellEnd"/>
      <w:r>
        <w:t xml:space="preserve"> технических действий в условиях игровой деятельности);</w:t>
      </w:r>
    </w:p>
    <w:p w14:paraId="556DFF83" w14:textId="77777777" w:rsidR="00A43DD8" w:rsidRDefault="00983492" w:rsidP="00983492">
      <w:pPr>
        <w:pStyle w:val="a4"/>
        <w:numPr>
          <w:ilvl w:val="0"/>
          <w:numId w:val="67"/>
        </w:numPr>
        <w:tabs>
          <w:tab w:val="left" w:pos="1275"/>
        </w:tabs>
        <w:ind w:right="270" w:firstLine="707"/>
      </w:pPr>
      <w:r>
        <w:t xml:space="preserve">футбол (средние и длинные передачи футбольного мяча, тактические действия при </w:t>
      </w:r>
      <w:proofErr w:type="gramStart"/>
      <w:r>
        <w:t xml:space="preserve">вы- </w:t>
      </w:r>
      <w:proofErr w:type="spellStart"/>
      <w:r>
        <w:t>полнении</w:t>
      </w:r>
      <w:proofErr w:type="spellEnd"/>
      <w:proofErr w:type="gramEnd"/>
      <w:r>
        <w:t xml:space="preserve"> углового удара и вбрасывании мяча из-за боковой линии, использование разученных технических действий в условиях игровой деятельности).</w:t>
      </w:r>
    </w:p>
    <w:p w14:paraId="77F0398D" w14:textId="77777777" w:rsidR="00A43DD8" w:rsidRDefault="00983492">
      <w:pPr>
        <w:spacing w:line="252" w:lineRule="exact"/>
        <w:ind w:left="993"/>
        <w:jc w:val="both"/>
      </w:pPr>
      <w:r>
        <w:rPr>
          <w:b/>
        </w:rPr>
        <w:t>К</w:t>
      </w:r>
      <w:r>
        <w:rPr>
          <w:b/>
          <w:spacing w:val="-7"/>
        </w:rPr>
        <w:t xml:space="preserve"> </w:t>
      </w:r>
      <w:r>
        <w:rPr>
          <w:b/>
        </w:rPr>
        <w:t>концу</w:t>
      </w:r>
      <w:r>
        <w:rPr>
          <w:b/>
          <w:spacing w:val="-7"/>
        </w:rPr>
        <w:t xml:space="preserve"> </w:t>
      </w:r>
      <w:r>
        <w:rPr>
          <w:b/>
        </w:rPr>
        <w:t>обучения</w:t>
      </w:r>
      <w:r>
        <w:rPr>
          <w:b/>
          <w:spacing w:val="-8"/>
        </w:rPr>
        <w:t xml:space="preserve"> </w:t>
      </w:r>
      <w:r>
        <w:rPr>
          <w:b/>
        </w:rPr>
        <w:t>в</w:t>
      </w:r>
      <w:r>
        <w:rPr>
          <w:b/>
          <w:spacing w:val="-6"/>
        </w:rPr>
        <w:t xml:space="preserve"> </w:t>
      </w:r>
      <w:r>
        <w:rPr>
          <w:b/>
        </w:rPr>
        <w:t>8</w:t>
      </w:r>
      <w:r>
        <w:rPr>
          <w:b/>
          <w:spacing w:val="-9"/>
        </w:rPr>
        <w:t xml:space="preserve"> </w:t>
      </w:r>
      <w:r>
        <w:rPr>
          <w:b/>
        </w:rPr>
        <w:t>классе</w:t>
      </w:r>
      <w:r>
        <w:rPr>
          <w:b/>
          <w:spacing w:val="-4"/>
        </w:rPr>
        <w:t xml:space="preserve"> </w:t>
      </w:r>
      <w:r>
        <w:t>обучающийся</w:t>
      </w:r>
      <w:r>
        <w:rPr>
          <w:spacing w:val="-6"/>
        </w:rPr>
        <w:t xml:space="preserve"> </w:t>
      </w:r>
      <w:r>
        <w:rPr>
          <w:spacing w:val="-2"/>
        </w:rPr>
        <w:t>научится:</w:t>
      </w:r>
    </w:p>
    <w:p w14:paraId="55DCC4D1" w14:textId="77777777" w:rsidR="00A43DD8" w:rsidRDefault="00983492" w:rsidP="00983492">
      <w:pPr>
        <w:pStyle w:val="a4"/>
        <w:numPr>
          <w:ilvl w:val="0"/>
          <w:numId w:val="67"/>
        </w:numPr>
        <w:tabs>
          <w:tab w:val="left" w:pos="1275"/>
        </w:tabs>
        <w:ind w:right="281" w:firstLine="707"/>
      </w:pPr>
      <w: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117763AA" w14:textId="77777777" w:rsidR="00A43DD8" w:rsidRDefault="00983492" w:rsidP="00983492">
      <w:pPr>
        <w:pStyle w:val="a4"/>
        <w:numPr>
          <w:ilvl w:val="0"/>
          <w:numId w:val="67"/>
        </w:numPr>
        <w:tabs>
          <w:tab w:val="left" w:pos="1275"/>
        </w:tabs>
        <w:ind w:right="277" w:firstLine="707"/>
      </w:pPr>
      <w:r>
        <w:t>анализировать</w:t>
      </w:r>
      <w:r>
        <w:rPr>
          <w:spacing w:val="-1"/>
        </w:rPr>
        <w:t xml:space="preserve"> </w:t>
      </w:r>
      <w:r>
        <w:t>понятие</w:t>
      </w:r>
      <w:r>
        <w:rPr>
          <w:spacing w:val="-1"/>
        </w:rPr>
        <w:t xml:space="preserve"> </w:t>
      </w:r>
      <w:r>
        <w:t>«всестороннее и</w:t>
      </w:r>
      <w:r>
        <w:rPr>
          <w:spacing w:val="-7"/>
        </w:rPr>
        <w:t xml:space="preserve"> </w:t>
      </w:r>
      <w:r>
        <w:t>гармоничное</w:t>
      </w:r>
      <w:r>
        <w:rPr>
          <w:spacing w:val="-4"/>
        </w:rPr>
        <w:t xml:space="preserve"> </w:t>
      </w:r>
      <w:r>
        <w:t>физическое</w:t>
      </w:r>
      <w:r>
        <w:rPr>
          <w:spacing w:val="-1"/>
        </w:rPr>
        <w:t xml:space="preserve"> </w:t>
      </w:r>
      <w:r>
        <w:t>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2C372D27" w14:textId="77777777" w:rsidR="00A43DD8" w:rsidRDefault="00983492" w:rsidP="00983492">
      <w:pPr>
        <w:pStyle w:val="a4"/>
        <w:numPr>
          <w:ilvl w:val="0"/>
          <w:numId w:val="67"/>
        </w:numPr>
        <w:tabs>
          <w:tab w:val="left" w:pos="1275"/>
        </w:tabs>
        <w:ind w:right="274" w:firstLine="707"/>
      </w:pPr>
      <w:r>
        <w:t>проводить занятия оздоровительной гимнастикой</w:t>
      </w:r>
      <w:r>
        <w:rPr>
          <w:spacing w:val="-1"/>
        </w:rPr>
        <w:t xml:space="preserve"> </w:t>
      </w:r>
      <w:r>
        <w:t>по коррекции индивидуальной формы осанки и избыточной массы тела;</w:t>
      </w:r>
    </w:p>
    <w:p w14:paraId="5BCBF414" w14:textId="77777777" w:rsidR="00A43DD8" w:rsidRDefault="00983492" w:rsidP="00983492">
      <w:pPr>
        <w:pStyle w:val="a4"/>
        <w:numPr>
          <w:ilvl w:val="0"/>
          <w:numId w:val="67"/>
        </w:numPr>
        <w:tabs>
          <w:tab w:val="left" w:pos="1275"/>
        </w:tabs>
        <w:ind w:right="270" w:firstLine="707"/>
      </w:pPr>
      <w:r>
        <w:t>составлять</w:t>
      </w:r>
      <w:r>
        <w:rPr>
          <w:spacing w:val="-3"/>
        </w:rPr>
        <w:t xml:space="preserve"> </w:t>
      </w:r>
      <w:r>
        <w:t>планы</w:t>
      </w:r>
      <w:r>
        <w:rPr>
          <w:spacing w:val="-6"/>
        </w:rPr>
        <w:t xml:space="preserve"> </w:t>
      </w:r>
      <w:r>
        <w:t>занятия</w:t>
      </w:r>
      <w:r>
        <w:rPr>
          <w:spacing w:val="-4"/>
        </w:rPr>
        <w:t xml:space="preserve"> </w:t>
      </w:r>
      <w:r>
        <w:t>спортивной</w:t>
      </w:r>
      <w:r>
        <w:rPr>
          <w:spacing w:val="-4"/>
        </w:rPr>
        <w:t xml:space="preserve"> </w:t>
      </w:r>
      <w:r>
        <w:t>тренировкой,</w:t>
      </w:r>
      <w:r>
        <w:rPr>
          <w:spacing w:val="-6"/>
        </w:rPr>
        <w:t xml:space="preserve"> </w:t>
      </w:r>
      <w:r>
        <w:t>определять</w:t>
      </w:r>
      <w:r>
        <w:rPr>
          <w:spacing w:val="-6"/>
        </w:rPr>
        <w:t xml:space="preserve"> </w:t>
      </w:r>
      <w:r>
        <w:t>их</w:t>
      </w:r>
      <w:r>
        <w:rPr>
          <w:spacing w:val="-4"/>
        </w:rPr>
        <w:t xml:space="preserve"> </w:t>
      </w:r>
      <w:r>
        <w:t>целевое</w:t>
      </w:r>
      <w:r>
        <w:rPr>
          <w:spacing w:val="-6"/>
        </w:rPr>
        <w:t xml:space="preserve"> </w:t>
      </w:r>
      <w:r>
        <w:t>содержание</w:t>
      </w:r>
      <w:r>
        <w:rPr>
          <w:spacing w:val="-5"/>
        </w:rPr>
        <w:t xml:space="preserve"> </w:t>
      </w:r>
      <w:r>
        <w:t>в соответствии с индивидуальными показателями развития основных физических качеств;</w:t>
      </w:r>
    </w:p>
    <w:p w14:paraId="3A5F84F9" w14:textId="77777777" w:rsidR="00A43DD8" w:rsidRDefault="00983492" w:rsidP="00983492">
      <w:pPr>
        <w:pStyle w:val="a4"/>
        <w:numPr>
          <w:ilvl w:val="0"/>
          <w:numId w:val="67"/>
        </w:numPr>
        <w:tabs>
          <w:tab w:val="left" w:pos="1275"/>
        </w:tabs>
        <w:ind w:right="276" w:firstLine="707"/>
      </w:pPr>
      <w:r>
        <w:t>выполнять</w:t>
      </w:r>
      <w:r>
        <w:rPr>
          <w:spacing w:val="-1"/>
        </w:rPr>
        <w:t xml:space="preserve"> </w:t>
      </w:r>
      <w:r>
        <w:t>гимнастическую комбинацию на гимнастическом бревне из</w:t>
      </w:r>
      <w:r>
        <w:rPr>
          <w:spacing w:val="-2"/>
        </w:rPr>
        <w:t xml:space="preserve"> </w:t>
      </w:r>
      <w:r>
        <w:t>ранее освоенных упражнений с добавлением элементов акробатики и ритмической гимнастики (девушки);</w:t>
      </w:r>
    </w:p>
    <w:p w14:paraId="7D7D18E6" w14:textId="77777777" w:rsidR="00A43DD8" w:rsidRDefault="00983492" w:rsidP="00983492">
      <w:pPr>
        <w:pStyle w:val="a4"/>
        <w:numPr>
          <w:ilvl w:val="0"/>
          <w:numId w:val="67"/>
        </w:numPr>
        <w:tabs>
          <w:tab w:val="left" w:pos="1275"/>
        </w:tabs>
        <w:ind w:right="271" w:firstLine="707"/>
      </w:pPr>
      <w:r>
        <w:t>выполнять комбинацию на параллельных брусьях с включением упражнений</w:t>
      </w:r>
      <w:r>
        <w:rPr>
          <w:spacing w:val="-1"/>
        </w:rPr>
        <w:t xml:space="preserve"> </w:t>
      </w:r>
      <w:r>
        <w:t>в упоре на руках,</w:t>
      </w:r>
      <w:r>
        <w:rPr>
          <w:spacing w:val="-6"/>
        </w:rPr>
        <w:t xml:space="preserve"> </w:t>
      </w:r>
      <w:r>
        <w:t>кувырка</w:t>
      </w:r>
      <w:r>
        <w:rPr>
          <w:spacing w:val="-6"/>
        </w:rPr>
        <w:t xml:space="preserve"> </w:t>
      </w:r>
      <w:proofErr w:type="spellStart"/>
      <w:r>
        <w:t>вперѐд</w:t>
      </w:r>
      <w:proofErr w:type="spellEnd"/>
      <w:r>
        <w:rPr>
          <w:spacing w:val="-8"/>
        </w:rPr>
        <w:t xml:space="preserve"> </w:t>
      </w:r>
      <w:r>
        <w:t>и</w:t>
      </w:r>
      <w:r>
        <w:rPr>
          <w:spacing w:val="-12"/>
        </w:rPr>
        <w:t xml:space="preserve"> </w:t>
      </w:r>
      <w:r>
        <w:t>соскока,</w:t>
      </w:r>
      <w:r>
        <w:rPr>
          <w:spacing w:val="-9"/>
        </w:rPr>
        <w:t xml:space="preserve"> </w:t>
      </w:r>
      <w:r>
        <w:t>наблюдать</w:t>
      </w:r>
      <w:r>
        <w:rPr>
          <w:spacing w:val="-11"/>
        </w:rPr>
        <w:t xml:space="preserve"> </w:t>
      </w:r>
      <w:r>
        <w:t>их</w:t>
      </w:r>
      <w:r>
        <w:rPr>
          <w:spacing w:val="-7"/>
        </w:rPr>
        <w:t xml:space="preserve"> </w:t>
      </w:r>
      <w:r>
        <w:t>выполнение</w:t>
      </w:r>
      <w:r>
        <w:rPr>
          <w:spacing w:val="-9"/>
        </w:rPr>
        <w:t xml:space="preserve"> </w:t>
      </w:r>
      <w:r>
        <w:t>другими</w:t>
      </w:r>
      <w:r>
        <w:rPr>
          <w:spacing w:val="-9"/>
        </w:rPr>
        <w:t xml:space="preserve"> </w:t>
      </w:r>
      <w:r>
        <w:t>обучающимися</w:t>
      </w:r>
      <w:r>
        <w:rPr>
          <w:spacing w:val="-11"/>
        </w:rPr>
        <w:t xml:space="preserve"> </w:t>
      </w:r>
      <w:r>
        <w:t>и</w:t>
      </w:r>
      <w:r>
        <w:rPr>
          <w:spacing w:val="-10"/>
        </w:rPr>
        <w:t xml:space="preserve"> </w:t>
      </w:r>
      <w:r>
        <w:t>сравнивать</w:t>
      </w:r>
      <w:r>
        <w:rPr>
          <w:spacing w:val="-9"/>
        </w:rPr>
        <w:t xml:space="preserve"> </w:t>
      </w:r>
      <w:r>
        <w:t>с заданным</w:t>
      </w:r>
      <w:r>
        <w:rPr>
          <w:spacing w:val="-12"/>
        </w:rPr>
        <w:t xml:space="preserve"> </w:t>
      </w:r>
      <w:r>
        <w:t>образцом,</w:t>
      </w:r>
      <w:r>
        <w:rPr>
          <w:spacing w:val="-12"/>
        </w:rPr>
        <w:t xml:space="preserve"> </w:t>
      </w:r>
      <w:r>
        <w:t>анализировать</w:t>
      </w:r>
      <w:r>
        <w:rPr>
          <w:spacing w:val="-9"/>
        </w:rPr>
        <w:t xml:space="preserve"> </w:t>
      </w:r>
      <w:r>
        <w:t>ошибки</w:t>
      </w:r>
      <w:r>
        <w:rPr>
          <w:spacing w:val="-9"/>
        </w:rPr>
        <w:t xml:space="preserve"> </w:t>
      </w:r>
      <w:r>
        <w:t>и</w:t>
      </w:r>
      <w:r>
        <w:rPr>
          <w:spacing w:val="-10"/>
        </w:rPr>
        <w:t xml:space="preserve"> </w:t>
      </w:r>
      <w:r>
        <w:t>причины</w:t>
      </w:r>
      <w:r>
        <w:rPr>
          <w:spacing w:val="-7"/>
        </w:rPr>
        <w:t xml:space="preserve"> </w:t>
      </w:r>
      <w:r>
        <w:t>их</w:t>
      </w:r>
      <w:r>
        <w:rPr>
          <w:spacing w:val="-10"/>
        </w:rPr>
        <w:t xml:space="preserve"> </w:t>
      </w:r>
      <w:r>
        <w:t>появления,</w:t>
      </w:r>
      <w:r>
        <w:rPr>
          <w:spacing w:val="-9"/>
        </w:rPr>
        <w:t xml:space="preserve"> </w:t>
      </w:r>
      <w:r>
        <w:t>находить</w:t>
      </w:r>
      <w:r>
        <w:rPr>
          <w:spacing w:val="-10"/>
        </w:rPr>
        <w:t xml:space="preserve"> </w:t>
      </w:r>
      <w:r>
        <w:t>способы</w:t>
      </w:r>
      <w:r>
        <w:rPr>
          <w:spacing w:val="-9"/>
        </w:rPr>
        <w:t xml:space="preserve"> </w:t>
      </w:r>
      <w:r>
        <w:t xml:space="preserve">устранения </w:t>
      </w:r>
      <w:r>
        <w:rPr>
          <w:spacing w:val="-2"/>
        </w:rPr>
        <w:t>(юноши);</w:t>
      </w:r>
    </w:p>
    <w:p w14:paraId="43312498" w14:textId="77777777" w:rsidR="00A43DD8" w:rsidRDefault="00983492" w:rsidP="00983492">
      <w:pPr>
        <w:pStyle w:val="a4"/>
        <w:numPr>
          <w:ilvl w:val="0"/>
          <w:numId w:val="67"/>
        </w:numPr>
        <w:tabs>
          <w:tab w:val="left" w:pos="1275"/>
        </w:tabs>
        <w:ind w:right="270" w:firstLine="707"/>
      </w:pPr>
      <w:r>
        <w:t xml:space="preserve">выполнять прыжок в длину с разбега способом «прогнувшись», наблюдать и </w:t>
      </w:r>
      <w:proofErr w:type="spellStart"/>
      <w:r>
        <w:t>анализи</w:t>
      </w:r>
      <w:proofErr w:type="spellEnd"/>
      <w:r>
        <w:t xml:space="preserve">- </w:t>
      </w:r>
      <w:proofErr w:type="spellStart"/>
      <w:r>
        <w:t>ровать</w:t>
      </w:r>
      <w:proofErr w:type="spellEnd"/>
      <w:r>
        <w:t xml:space="preserve"> технические особенности в выполнении другими обучающимися, выявлять ошибки и предлагать способы устранения;</w:t>
      </w:r>
    </w:p>
    <w:p w14:paraId="4F55AA91" w14:textId="77777777" w:rsidR="00A43DD8" w:rsidRDefault="00983492" w:rsidP="00983492">
      <w:pPr>
        <w:pStyle w:val="a4"/>
        <w:numPr>
          <w:ilvl w:val="0"/>
          <w:numId w:val="67"/>
        </w:numPr>
        <w:tabs>
          <w:tab w:val="left" w:pos="1275"/>
        </w:tabs>
        <w:ind w:right="277" w:firstLine="707"/>
      </w:pPr>
      <w:r>
        <w:t>выполнять</w:t>
      </w:r>
      <w:r>
        <w:rPr>
          <w:spacing w:val="-9"/>
        </w:rPr>
        <w:t xml:space="preserve"> </w:t>
      </w:r>
      <w:r>
        <w:t>тестовые</w:t>
      </w:r>
      <w:r>
        <w:rPr>
          <w:spacing w:val="-7"/>
        </w:rPr>
        <w:t xml:space="preserve"> </w:t>
      </w:r>
      <w:r>
        <w:t>задания</w:t>
      </w:r>
      <w:r>
        <w:rPr>
          <w:spacing w:val="-10"/>
        </w:rPr>
        <w:t xml:space="preserve"> </w:t>
      </w:r>
      <w:r>
        <w:t>комплекса</w:t>
      </w:r>
      <w:r>
        <w:rPr>
          <w:spacing w:val="-7"/>
        </w:rPr>
        <w:t xml:space="preserve"> </w:t>
      </w:r>
      <w:r>
        <w:t>ГТО</w:t>
      </w:r>
      <w:r>
        <w:rPr>
          <w:spacing w:val="-10"/>
        </w:rPr>
        <w:t xml:space="preserve"> </w:t>
      </w:r>
      <w:r>
        <w:t>в</w:t>
      </w:r>
      <w:r>
        <w:rPr>
          <w:spacing w:val="-11"/>
        </w:rPr>
        <w:t xml:space="preserve"> </w:t>
      </w:r>
      <w:r>
        <w:t>беговых</w:t>
      </w:r>
      <w:r>
        <w:rPr>
          <w:spacing w:val="-7"/>
        </w:rPr>
        <w:t xml:space="preserve"> </w:t>
      </w:r>
      <w:r>
        <w:t>и</w:t>
      </w:r>
      <w:r>
        <w:rPr>
          <w:spacing w:val="-10"/>
        </w:rPr>
        <w:t xml:space="preserve"> </w:t>
      </w:r>
      <w:r>
        <w:t>технических</w:t>
      </w:r>
      <w:r>
        <w:rPr>
          <w:spacing w:val="-12"/>
        </w:rPr>
        <w:t xml:space="preserve"> </w:t>
      </w:r>
      <w:r>
        <w:t>легкоатлетических дисциплинах в соответствии с установленными требованиями к их технике;</w:t>
      </w:r>
    </w:p>
    <w:p w14:paraId="247D643B" w14:textId="77777777" w:rsidR="00A43DD8" w:rsidRDefault="00983492" w:rsidP="00983492">
      <w:pPr>
        <w:pStyle w:val="a4"/>
        <w:numPr>
          <w:ilvl w:val="0"/>
          <w:numId w:val="67"/>
        </w:numPr>
        <w:tabs>
          <w:tab w:val="left" w:pos="1275"/>
        </w:tabs>
        <w:ind w:right="269" w:firstLine="707"/>
      </w:pPr>
      <w:r>
        <w:t xml:space="preserve">выполнять передвижение на лыжах одновременным </w:t>
      </w:r>
      <w:proofErr w:type="spellStart"/>
      <w:r>
        <w:t>бесшажным</w:t>
      </w:r>
      <w:proofErr w:type="spellEnd"/>
      <w:r>
        <w:t xml:space="preserve"> ходом, переход с </w:t>
      </w:r>
      <w:proofErr w:type="gramStart"/>
      <w:r>
        <w:t>по- переменного</w:t>
      </w:r>
      <w:proofErr w:type="gramEnd"/>
      <w:r>
        <w:t xml:space="preserve"> </w:t>
      </w:r>
      <w:proofErr w:type="spellStart"/>
      <w:r>
        <w:t>двухшажного</w:t>
      </w:r>
      <w:proofErr w:type="spellEnd"/>
      <w:r>
        <w:t xml:space="preserve"> хода на одновременный </w:t>
      </w:r>
      <w:proofErr w:type="spellStart"/>
      <w:r>
        <w:t>бесшажный</w:t>
      </w:r>
      <w:proofErr w:type="spellEnd"/>
      <w:r>
        <w:t xml:space="preserve"> ход, преодоление естественных препятствий</w:t>
      </w:r>
      <w:r>
        <w:rPr>
          <w:spacing w:val="-11"/>
        </w:rPr>
        <w:t xml:space="preserve"> </w:t>
      </w:r>
      <w:r>
        <w:t>на</w:t>
      </w:r>
      <w:r>
        <w:rPr>
          <w:spacing w:val="-7"/>
        </w:rPr>
        <w:t xml:space="preserve"> </w:t>
      </w:r>
      <w:r>
        <w:t>лыжах</w:t>
      </w:r>
      <w:r>
        <w:rPr>
          <w:spacing w:val="-8"/>
        </w:rPr>
        <w:t xml:space="preserve"> </w:t>
      </w:r>
      <w:r>
        <w:t>широким</w:t>
      </w:r>
      <w:r>
        <w:rPr>
          <w:spacing w:val="-10"/>
        </w:rPr>
        <w:t xml:space="preserve"> </w:t>
      </w:r>
      <w:r>
        <w:t>шагом,</w:t>
      </w:r>
      <w:r>
        <w:rPr>
          <w:spacing w:val="-10"/>
        </w:rPr>
        <w:t xml:space="preserve"> </w:t>
      </w:r>
      <w:r>
        <w:t>перешагиванием,</w:t>
      </w:r>
      <w:r>
        <w:rPr>
          <w:spacing w:val="-7"/>
        </w:rPr>
        <w:t xml:space="preserve"> </w:t>
      </w:r>
      <w:proofErr w:type="spellStart"/>
      <w:r>
        <w:t>перелазанием</w:t>
      </w:r>
      <w:proofErr w:type="spellEnd"/>
      <w:r>
        <w:rPr>
          <w:spacing w:val="-9"/>
        </w:rPr>
        <w:t xml:space="preserve"> </w:t>
      </w:r>
      <w:r>
        <w:t>(для</w:t>
      </w:r>
      <w:r>
        <w:rPr>
          <w:spacing w:val="-10"/>
        </w:rPr>
        <w:t xml:space="preserve"> </w:t>
      </w:r>
      <w:r>
        <w:t>бесснежных</w:t>
      </w:r>
      <w:r>
        <w:rPr>
          <w:spacing w:val="-6"/>
        </w:rPr>
        <w:t xml:space="preserve"> </w:t>
      </w:r>
      <w:r>
        <w:t>районов</w:t>
      </w:r>
      <w:r>
        <w:rPr>
          <w:spacing w:val="-10"/>
        </w:rPr>
        <w:t xml:space="preserve"> </w:t>
      </w:r>
      <w:r>
        <w:t>– имитация передвижения);</w:t>
      </w:r>
    </w:p>
    <w:p w14:paraId="797ADFF5" w14:textId="77777777" w:rsidR="00A43DD8" w:rsidRDefault="00983492" w:rsidP="00983492">
      <w:pPr>
        <w:pStyle w:val="a4"/>
        <w:numPr>
          <w:ilvl w:val="0"/>
          <w:numId w:val="67"/>
        </w:numPr>
        <w:tabs>
          <w:tab w:val="left" w:pos="1278"/>
        </w:tabs>
        <w:spacing w:line="269" w:lineRule="exact"/>
        <w:ind w:left="1278" w:hanging="285"/>
        <w:jc w:val="left"/>
      </w:pPr>
      <w:r>
        <w:rPr>
          <w:spacing w:val="-2"/>
        </w:rPr>
        <w:t>соблюдать</w:t>
      </w:r>
      <w:r>
        <w:rPr>
          <w:spacing w:val="-7"/>
        </w:rPr>
        <w:t xml:space="preserve"> </w:t>
      </w:r>
      <w:r>
        <w:rPr>
          <w:spacing w:val="-2"/>
        </w:rPr>
        <w:t>правила</w:t>
      </w:r>
      <w:r>
        <w:rPr>
          <w:spacing w:val="-3"/>
        </w:rPr>
        <w:t xml:space="preserve"> </w:t>
      </w:r>
      <w:r>
        <w:rPr>
          <w:spacing w:val="-2"/>
        </w:rPr>
        <w:t>безопасности</w:t>
      </w:r>
      <w:r>
        <w:rPr>
          <w:spacing w:val="-6"/>
        </w:rPr>
        <w:t xml:space="preserve"> </w:t>
      </w:r>
      <w:r>
        <w:rPr>
          <w:spacing w:val="-2"/>
        </w:rPr>
        <w:t>в</w:t>
      </w:r>
      <w:r>
        <w:rPr>
          <w:spacing w:val="-7"/>
        </w:rPr>
        <w:t xml:space="preserve"> </w:t>
      </w:r>
      <w:r>
        <w:rPr>
          <w:spacing w:val="-2"/>
        </w:rPr>
        <w:t>бассейне</w:t>
      </w:r>
      <w:r>
        <w:rPr>
          <w:spacing w:val="-5"/>
        </w:rPr>
        <w:t xml:space="preserve"> </w:t>
      </w:r>
      <w:r>
        <w:rPr>
          <w:spacing w:val="-2"/>
        </w:rPr>
        <w:t>при</w:t>
      </w:r>
      <w:r>
        <w:rPr>
          <w:spacing w:val="-6"/>
        </w:rPr>
        <w:t xml:space="preserve"> </w:t>
      </w:r>
      <w:r>
        <w:rPr>
          <w:spacing w:val="-2"/>
        </w:rPr>
        <w:t>выполнении</w:t>
      </w:r>
      <w:r>
        <w:rPr>
          <w:spacing w:val="-6"/>
        </w:rPr>
        <w:t xml:space="preserve"> </w:t>
      </w:r>
      <w:r>
        <w:rPr>
          <w:spacing w:val="-2"/>
        </w:rPr>
        <w:t>плавательных</w:t>
      </w:r>
      <w:r>
        <w:rPr>
          <w:spacing w:val="-3"/>
        </w:rPr>
        <w:t xml:space="preserve"> </w:t>
      </w:r>
      <w:r>
        <w:rPr>
          <w:spacing w:val="-2"/>
        </w:rPr>
        <w:t>упражнений;</w:t>
      </w:r>
    </w:p>
    <w:p w14:paraId="79EEA081" w14:textId="77777777" w:rsidR="00A43DD8" w:rsidRDefault="00983492" w:rsidP="00983492">
      <w:pPr>
        <w:pStyle w:val="a4"/>
        <w:numPr>
          <w:ilvl w:val="0"/>
          <w:numId w:val="67"/>
        </w:numPr>
        <w:tabs>
          <w:tab w:val="left" w:pos="1278"/>
        </w:tabs>
        <w:spacing w:line="269" w:lineRule="exact"/>
        <w:ind w:left="1278" w:hanging="285"/>
        <w:jc w:val="left"/>
      </w:pPr>
      <w:r>
        <w:t>выполнять</w:t>
      </w:r>
      <w:r>
        <w:rPr>
          <w:spacing w:val="-9"/>
        </w:rPr>
        <w:t xml:space="preserve"> </w:t>
      </w:r>
      <w:r>
        <w:t>прыжки</w:t>
      </w:r>
      <w:r>
        <w:rPr>
          <w:spacing w:val="-6"/>
        </w:rPr>
        <w:t xml:space="preserve"> </w:t>
      </w:r>
      <w:r>
        <w:t>в</w:t>
      </w:r>
      <w:r>
        <w:rPr>
          <w:spacing w:val="-11"/>
        </w:rPr>
        <w:t xml:space="preserve"> </w:t>
      </w:r>
      <w:r>
        <w:t>воду</w:t>
      </w:r>
      <w:r>
        <w:rPr>
          <w:spacing w:val="-12"/>
        </w:rPr>
        <w:t xml:space="preserve"> </w:t>
      </w:r>
      <w:r>
        <w:t>со</w:t>
      </w:r>
      <w:r>
        <w:rPr>
          <w:spacing w:val="-5"/>
        </w:rPr>
        <w:t xml:space="preserve"> </w:t>
      </w:r>
      <w:r>
        <w:t>стартовой</w:t>
      </w:r>
      <w:r>
        <w:rPr>
          <w:spacing w:val="-6"/>
        </w:rPr>
        <w:t xml:space="preserve"> </w:t>
      </w:r>
      <w:r>
        <w:rPr>
          <w:spacing w:val="-2"/>
        </w:rPr>
        <w:t>тумбы;</w:t>
      </w:r>
    </w:p>
    <w:p w14:paraId="52906149" w14:textId="77777777" w:rsidR="00A43DD8" w:rsidRDefault="00983492" w:rsidP="00983492">
      <w:pPr>
        <w:pStyle w:val="a4"/>
        <w:numPr>
          <w:ilvl w:val="0"/>
          <w:numId w:val="67"/>
        </w:numPr>
        <w:tabs>
          <w:tab w:val="left" w:pos="1278"/>
        </w:tabs>
        <w:spacing w:line="269" w:lineRule="exact"/>
        <w:ind w:left="1278" w:hanging="285"/>
        <w:jc w:val="left"/>
      </w:pPr>
      <w:r>
        <w:t>выполнять</w:t>
      </w:r>
      <w:r>
        <w:rPr>
          <w:spacing w:val="-16"/>
        </w:rPr>
        <w:t xml:space="preserve"> </w:t>
      </w:r>
      <w:r>
        <w:t>технические</w:t>
      </w:r>
      <w:r>
        <w:rPr>
          <w:spacing w:val="-14"/>
        </w:rPr>
        <w:t xml:space="preserve"> </w:t>
      </w:r>
      <w:r>
        <w:t>элементы</w:t>
      </w:r>
      <w:r>
        <w:rPr>
          <w:spacing w:val="-14"/>
        </w:rPr>
        <w:t xml:space="preserve"> </w:t>
      </w:r>
      <w:r>
        <w:t>плавания</w:t>
      </w:r>
      <w:r>
        <w:rPr>
          <w:spacing w:val="-13"/>
        </w:rPr>
        <w:t xml:space="preserve"> </w:t>
      </w:r>
      <w:r>
        <w:t>кролем</w:t>
      </w:r>
      <w:r>
        <w:rPr>
          <w:spacing w:val="-14"/>
        </w:rPr>
        <w:t xml:space="preserve"> </w:t>
      </w:r>
      <w:r>
        <w:t>на</w:t>
      </w:r>
      <w:r>
        <w:rPr>
          <w:spacing w:val="-12"/>
        </w:rPr>
        <w:t xml:space="preserve"> </w:t>
      </w:r>
      <w:r>
        <w:t>груди</w:t>
      </w:r>
      <w:r>
        <w:rPr>
          <w:spacing w:val="-11"/>
        </w:rPr>
        <w:t xml:space="preserve"> </w:t>
      </w:r>
      <w:r>
        <w:t>в</w:t>
      </w:r>
      <w:r>
        <w:rPr>
          <w:spacing w:val="-13"/>
        </w:rPr>
        <w:t xml:space="preserve"> </w:t>
      </w:r>
      <w:r>
        <w:t>согласовании</w:t>
      </w:r>
      <w:r>
        <w:rPr>
          <w:spacing w:val="-14"/>
        </w:rPr>
        <w:t xml:space="preserve"> </w:t>
      </w:r>
      <w:r>
        <w:t>с</w:t>
      </w:r>
      <w:r>
        <w:rPr>
          <w:spacing w:val="-11"/>
        </w:rPr>
        <w:t xml:space="preserve"> </w:t>
      </w:r>
      <w:r>
        <w:rPr>
          <w:spacing w:val="-2"/>
        </w:rPr>
        <w:t>дыханием;</w:t>
      </w:r>
    </w:p>
    <w:p w14:paraId="07F10111" w14:textId="77777777" w:rsidR="00A43DD8" w:rsidRDefault="00983492" w:rsidP="00983492">
      <w:pPr>
        <w:pStyle w:val="a4"/>
        <w:numPr>
          <w:ilvl w:val="0"/>
          <w:numId w:val="67"/>
        </w:numPr>
        <w:tabs>
          <w:tab w:val="left" w:pos="1275"/>
        </w:tabs>
        <w:ind w:right="274" w:firstLine="707"/>
      </w:pPr>
      <w:r>
        <w:t>тренироваться в</w:t>
      </w:r>
      <w:r>
        <w:rPr>
          <w:spacing w:val="-1"/>
        </w:rPr>
        <w:t xml:space="preserve"> </w:t>
      </w:r>
      <w:r>
        <w:t>упражнениях общефизической и специальной физической подготовки</w:t>
      </w:r>
      <w:r>
        <w:rPr>
          <w:spacing w:val="-2"/>
        </w:rPr>
        <w:t xml:space="preserve"> </w:t>
      </w:r>
      <w:r>
        <w:t xml:space="preserve">с </w:t>
      </w:r>
      <w:proofErr w:type="spellStart"/>
      <w:r>
        <w:t>учѐтом</w:t>
      </w:r>
      <w:proofErr w:type="spellEnd"/>
      <w:r>
        <w:t xml:space="preserve"> индивидуальных и возрастно-половых особенностей;</w:t>
      </w:r>
    </w:p>
    <w:p w14:paraId="43C2B0F5" w14:textId="77777777" w:rsidR="00A43DD8" w:rsidRDefault="00983492" w:rsidP="00983492">
      <w:pPr>
        <w:pStyle w:val="a4"/>
        <w:numPr>
          <w:ilvl w:val="0"/>
          <w:numId w:val="67"/>
        </w:numPr>
        <w:tabs>
          <w:tab w:val="left" w:pos="1278"/>
        </w:tabs>
        <w:spacing w:line="267" w:lineRule="exact"/>
        <w:ind w:left="1278" w:hanging="285"/>
      </w:pPr>
      <w:r>
        <w:rPr>
          <w:spacing w:val="-2"/>
        </w:rPr>
        <w:t>демонстрировать</w:t>
      </w:r>
      <w:r>
        <w:rPr>
          <w:spacing w:val="1"/>
        </w:rPr>
        <w:t xml:space="preserve"> </w:t>
      </w:r>
      <w:r>
        <w:rPr>
          <w:spacing w:val="-2"/>
        </w:rPr>
        <w:t>и</w:t>
      </w:r>
      <w:r>
        <w:rPr>
          <w:spacing w:val="-1"/>
        </w:rPr>
        <w:t xml:space="preserve"> </w:t>
      </w:r>
      <w:r>
        <w:rPr>
          <w:spacing w:val="-2"/>
        </w:rPr>
        <w:t>использовать</w:t>
      </w:r>
      <w:r>
        <w:rPr>
          <w:spacing w:val="1"/>
        </w:rPr>
        <w:t xml:space="preserve"> </w:t>
      </w:r>
      <w:r>
        <w:rPr>
          <w:spacing w:val="-2"/>
        </w:rPr>
        <w:t>технические</w:t>
      </w:r>
      <w:r>
        <w:rPr>
          <w:spacing w:val="4"/>
        </w:rPr>
        <w:t xml:space="preserve"> </w:t>
      </w:r>
      <w:r>
        <w:rPr>
          <w:spacing w:val="-2"/>
        </w:rPr>
        <w:t>действия</w:t>
      </w:r>
      <w:r>
        <w:rPr>
          <w:spacing w:val="-4"/>
        </w:rPr>
        <w:t xml:space="preserve"> </w:t>
      </w:r>
      <w:r>
        <w:rPr>
          <w:spacing w:val="-2"/>
        </w:rPr>
        <w:t>спортивных</w:t>
      </w:r>
      <w:r>
        <w:rPr>
          <w:spacing w:val="4"/>
        </w:rPr>
        <w:t xml:space="preserve"> </w:t>
      </w:r>
      <w:r>
        <w:rPr>
          <w:spacing w:val="-4"/>
        </w:rPr>
        <w:t>игр:</w:t>
      </w:r>
    </w:p>
    <w:p w14:paraId="1F0B814B" w14:textId="77777777" w:rsidR="00A43DD8" w:rsidRDefault="00983492" w:rsidP="00983492">
      <w:pPr>
        <w:pStyle w:val="a4"/>
        <w:numPr>
          <w:ilvl w:val="0"/>
          <w:numId w:val="67"/>
        </w:numPr>
        <w:tabs>
          <w:tab w:val="left" w:pos="1275"/>
        </w:tabs>
        <w:ind w:right="272" w:firstLine="707"/>
      </w:pPr>
      <w:r>
        <w:t>баскетбол</w:t>
      </w:r>
      <w:r>
        <w:rPr>
          <w:spacing w:val="-5"/>
        </w:rPr>
        <w:t xml:space="preserve"> </w:t>
      </w:r>
      <w:r>
        <w:t>(передача</w:t>
      </w:r>
      <w:r>
        <w:rPr>
          <w:spacing w:val="-1"/>
        </w:rPr>
        <w:t xml:space="preserve"> </w:t>
      </w:r>
      <w:r>
        <w:t>мяча</w:t>
      </w:r>
      <w:r>
        <w:rPr>
          <w:spacing w:val="-6"/>
        </w:rPr>
        <w:t xml:space="preserve"> </w:t>
      </w:r>
      <w:r>
        <w:t>одной</w:t>
      </w:r>
      <w:r>
        <w:rPr>
          <w:spacing w:val="-4"/>
        </w:rPr>
        <w:t xml:space="preserve"> </w:t>
      </w:r>
      <w:r>
        <w:t>рукой</w:t>
      </w:r>
      <w:r>
        <w:rPr>
          <w:spacing w:val="-2"/>
        </w:rPr>
        <w:t xml:space="preserve"> </w:t>
      </w:r>
      <w:r>
        <w:t>снизу</w:t>
      </w:r>
      <w:r>
        <w:rPr>
          <w:spacing w:val="-6"/>
        </w:rPr>
        <w:t xml:space="preserve"> </w:t>
      </w:r>
      <w:r>
        <w:t>и</w:t>
      </w:r>
      <w:r>
        <w:rPr>
          <w:spacing w:val="-2"/>
        </w:rPr>
        <w:t xml:space="preserve"> </w:t>
      </w:r>
      <w:r>
        <w:t>от</w:t>
      </w:r>
      <w:r>
        <w:rPr>
          <w:spacing w:val="-4"/>
        </w:rPr>
        <w:t xml:space="preserve"> </w:t>
      </w:r>
      <w:r>
        <w:t>плеча,</w:t>
      </w:r>
      <w:r>
        <w:rPr>
          <w:spacing w:val="-3"/>
        </w:rPr>
        <w:t xml:space="preserve"> </w:t>
      </w:r>
      <w:r>
        <w:t>бросок</w:t>
      </w:r>
      <w:r>
        <w:rPr>
          <w:spacing w:val="-1"/>
        </w:rPr>
        <w:t xml:space="preserve"> </w:t>
      </w:r>
      <w:r>
        <w:t>в</w:t>
      </w:r>
      <w:r>
        <w:rPr>
          <w:spacing w:val="-5"/>
        </w:rPr>
        <w:t xml:space="preserve"> </w:t>
      </w:r>
      <w:r>
        <w:t>корзину</w:t>
      </w:r>
      <w:r>
        <w:rPr>
          <w:spacing w:val="-6"/>
        </w:rPr>
        <w:t xml:space="preserve"> </w:t>
      </w:r>
      <w:r>
        <w:t>двумя</w:t>
      </w:r>
      <w:r>
        <w:rPr>
          <w:spacing w:val="-4"/>
        </w:rPr>
        <w:t xml:space="preserve"> </w:t>
      </w:r>
      <w:r>
        <w:t>и</w:t>
      </w:r>
      <w:r>
        <w:rPr>
          <w:spacing w:val="-2"/>
        </w:rPr>
        <w:t xml:space="preserve"> </w:t>
      </w:r>
      <w:r>
        <w:t xml:space="preserve">одной рукой в прыжке, тактические действия в защите и нападении, использование разученных </w:t>
      </w:r>
      <w:proofErr w:type="spellStart"/>
      <w:r>
        <w:t>техни</w:t>
      </w:r>
      <w:proofErr w:type="spellEnd"/>
      <w:r>
        <w:t xml:space="preserve">- </w:t>
      </w:r>
      <w:proofErr w:type="spellStart"/>
      <w:r>
        <w:t>ческих</w:t>
      </w:r>
      <w:proofErr w:type="spellEnd"/>
      <w:r>
        <w:t xml:space="preserve"> и тактических действий в условиях игровой деятельности);</w:t>
      </w:r>
    </w:p>
    <w:p w14:paraId="176BEF5E" w14:textId="77777777" w:rsidR="00A43DD8" w:rsidRDefault="00983492" w:rsidP="00983492">
      <w:pPr>
        <w:pStyle w:val="a4"/>
        <w:numPr>
          <w:ilvl w:val="0"/>
          <w:numId w:val="67"/>
        </w:numPr>
        <w:tabs>
          <w:tab w:val="left" w:pos="1275"/>
        </w:tabs>
        <w:ind w:right="274" w:firstLine="707"/>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22CAA9D0" w14:textId="77777777" w:rsidR="00A43DD8" w:rsidRDefault="00983492" w:rsidP="00983492">
      <w:pPr>
        <w:pStyle w:val="a4"/>
        <w:numPr>
          <w:ilvl w:val="0"/>
          <w:numId w:val="67"/>
        </w:numPr>
        <w:tabs>
          <w:tab w:val="left" w:pos="1275"/>
        </w:tabs>
        <w:ind w:right="268" w:firstLine="707"/>
      </w:pPr>
      <w:r>
        <w:t xml:space="preserve">футбол (удары по неподвижному, катящемуся и летящему мячу с разбега внутренней и внешней частью </w:t>
      </w:r>
      <w:proofErr w:type="spellStart"/>
      <w:r>
        <w:t>подъѐма</w:t>
      </w:r>
      <w:proofErr w:type="spellEnd"/>
      <w:r>
        <w:t xml:space="preserve"> стопы, тактические действия игроков в нападении и защите, </w:t>
      </w:r>
      <w:proofErr w:type="spellStart"/>
      <w:r>
        <w:t>использо</w:t>
      </w:r>
      <w:proofErr w:type="spellEnd"/>
      <w:r>
        <w:t xml:space="preserve">- </w:t>
      </w:r>
      <w:proofErr w:type="spellStart"/>
      <w:r>
        <w:t>вание</w:t>
      </w:r>
      <w:proofErr w:type="spellEnd"/>
      <w:r>
        <w:t xml:space="preserve"> разученных технических и тактических действий в условиях игровой деятельности).</w:t>
      </w:r>
    </w:p>
    <w:p w14:paraId="53E16109" w14:textId="77777777" w:rsidR="00A43DD8" w:rsidRDefault="00983492">
      <w:pPr>
        <w:spacing w:line="251" w:lineRule="exact"/>
        <w:ind w:left="993"/>
        <w:jc w:val="both"/>
      </w:pPr>
      <w:r>
        <w:rPr>
          <w:b/>
        </w:rPr>
        <w:t>К</w:t>
      </w:r>
      <w:r>
        <w:rPr>
          <w:b/>
          <w:spacing w:val="-7"/>
        </w:rPr>
        <w:t xml:space="preserve"> </w:t>
      </w:r>
      <w:r>
        <w:rPr>
          <w:b/>
        </w:rPr>
        <w:t>концу</w:t>
      </w:r>
      <w:r>
        <w:rPr>
          <w:b/>
          <w:spacing w:val="-7"/>
        </w:rPr>
        <w:t xml:space="preserve"> </w:t>
      </w:r>
      <w:r>
        <w:rPr>
          <w:b/>
        </w:rPr>
        <w:t>обучения</w:t>
      </w:r>
      <w:r>
        <w:rPr>
          <w:b/>
          <w:spacing w:val="-8"/>
        </w:rPr>
        <w:t xml:space="preserve"> </w:t>
      </w:r>
      <w:r>
        <w:rPr>
          <w:b/>
        </w:rPr>
        <w:t>в</w:t>
      </w:r>
      <w:r>
        <w:rPr>
          <w:b/>
          <w:spacing w:val="-6"/>
        </w:rPr>
        <w:t xml:space="preserve"> </w:t>
      </w:r>
      <w:r>
        <w:rPr>
          <w:b/>
        </w:rPr>
        <w:t>9</w:t>
      </w:r>
      <w:r>
        <w:rPr>
          <w:b/>
          <w:spacing w:val="-9"/>
        </w:rPr>
        <w:t xml:space="preserve"> </w:t>
      </w:r>
      <w:r>
        <w:rPr>
          <w:b/>
        </w:rPr>
        <w:t>классе</w:t>
      </w:r>
      <w:r>
        <w:rPr>
          <w:b/>
          <w:spacing w:val="-4"/>
        </w:rPr>
        <w:t xml:space="preserve"> </w:t>
      </w:r>
      <w:r>
        <w:t>обучающийся</w:t>
      </w:r>
      <w:r>
        <w:rPr>
          <w:spacing w:val="-6"/>
        </w:rPr>
        <w:t xml:space="preserve"> </w:t>
      </w:r>
      <w:r>
        <w:rPr>
          <w:spacing w:val="-2"/>
        </w:rPr>
        <w:t>научится:</w:t>
      </w:r>
    </w:p>
    <w:p w14:paraId="08547342" w14:textId="77777777" w:rsidR="00A43DD8" w:rsidRDefault="00983492" w:rsidP="00983492">
      <w:pPr>
        <w:pStyle w:val="a4"/>
        <w:numPr>
          <w:ilvl w:val="0"/>
          <w:numId w:val="67"/>
        </w:numPr>
        <w:tabs>
          <w:tab w:val="left" w:pos="1275"/>
        </w:tabs>
        <w:ind w:right="282" w:firstLine="707"/>
      </w:pPr>
      <w: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2AD66E6A" w14:textId="77777777" w:rsidR="00A43DD8" w:rsidRDefault="00A43DD8">
      <w:pPr>
        <w:pStyle w:val="a4"/>
        <w:sectPr w:rsidR="00A43DD8">
          <w:pgSz w:w="11920" w:h="16850"/>
          <w:pgMar w:top="1700" w:right="566" w:bottom="780" w:left="1417" w:header="0" w:footer="597" w:gutter="0"/>
          <w:cols w:space="720"/>
        </w:sectPr>
      </w:pPr>
    </w:p>
    <w:p w14:paraId="7F569E43" w14:textId="77777777" w:rsidR="00A43DD8" w:rsidRDefault="00983492" w:rsidP="00983492">
      <w:pPr>
        <w:pStyle w:val="a4"/>
        <w:numPr>
          <w:ilvl w:val="0"/>
          <w:numId w:val="67"/>
        </w:numPr>
        <w:tabs>
          <w:tab w:val="left" w:pos="1275"/>
        </w:tabs>
        <w:spacing w:before="75"/>
        <w:ind w:right="276" w:firstLine="707"/>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390274AA" w14:textId="77777777" w:rsidR="00A43DD8" w:rsidRDefault="00983492" w:rsidP="00983492">
      <w:pPr>
        <w:pStyle w:val="a4"/>
        <w:numPr>
          <w:ilvl w:val="0"/>
          <w:numId w:val="67"/>
        </w:numPr>
        <w:tabs>
          <w:tab w:val="left" w:pos="1275"/>
        </w:tabs>
        <w:ind w:right="268" w:firstLine="707"/>
      </w:pPr>
      <w:r>
        <w:t xml:space="preserve">объяснять понятие «профессионально-прикладная физическая культура», </w:t>
      </w:r>
      <w:proofErr w:type="spellStart"/>
      <w:r>
        <w:t>еѐ</w:t>
      </w:r>
      <w:proofErr w:type="spellEnd"/>
      <w:r>
        <w:t xml:space="preserve">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w:t>
      </w:r>
      <w:proofErr w:type="gramStart"/>
      <w:r>
        <w:t xml:space="preserve">об- </w:t>
      </w:r>
      <w:proofErr w:type="spellStart"/>
      <w:r>
        <w:t>щеобразовательной</w:t>
      </w:r>
      <w:proofErr w:type="spellEnd"/>
      <w:proofErr w:type="gramEnd"/>
      <w:r>
        <w:t xml:space="preserve"> организации;</w:t>
      </w:r>
    </w:p>
    <w:p w14:paraId="2E426F35" w14:textId="77777777" w:rsidR="00A43DD8" w:rsidRDefault="00983492" w:rsidP="00983492">
      <w:pPr>
        <w:pStyle w:val="a4"/>
        <w:numPr>
          <w:ilvl w:val="0"/>
          <w:numId w:val="67"/>
        </w:numPr>
        <w:tabs>
          <w:tab w:val="left" w:pos="1275"/>
        </w:tabs>
        <w:ind w:right="278" w:firstLine="707"/>
      </w:pPr>
      <w:r>
        <w:t xml:space="preserve">использовать </w:t>
      </w:r>
      <w:proofErr w:type="spellStart"/>
      <w:r>
        <w:t>приѐмы</w:t>
      </w:r>
      <w:proofErr w:type="spellEnd"/>
      <w:r>
        <w:t xml:space="preserve">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45B108BD" w14:textId="77777777" w:rsidR="00A43DD8" w:rsidRDefault="00983492" w:rsidP="00983492">
      <w:pPr>
        <w:pStyle w:val="a4"/>
        <w:numPr>
          <w:ilvl w:val="0"/>
          <w:numId w:val="67"/>
        </w:numPr>
        <w:tabs>
          <w:tab w:val="left" w:pos="1275"/>
        </w:tabs>
        <w:ind w:right="265" w:firstLine="707"/>
      </w:pPr>
      <w:r>
        <w:t>измерять</w:t>
      </w:r>
      <w:r>
        <w:rPr>
          <w:spacing w:val="-11"/>
        </w:rPr>
        <w:t xml:space="preserve"> </w:t>
      </w:r>
      <w:r>
        <w:t>индивидуальные</w:t>
      </w:r>
      <w:r>
        <w:rPr>
          <w:spacing w:val="-11"/>
        </w:rPr>
        <w:t xml:space="preserve"> </w:t>
      </w:r>
      <w:r>
        <w:t>функциональные</w:t>
      </w:r>
      <w:r>
        <w:rPr>
          <w:spacing w:val="-10"/>
        </w:rPr>
        <w:t xml:space="preserve"> </w:t>
      </w:r>
      <w:r>
        <w:t>резервы</w:t>
      </w:r>
      <w:r>
        <w:rPr>
          <w:spacing w:val="-10"/>
        </w:rPr>
        <w:t xml:space="preserve"> </w:t>
      </w:r>
      <w:r>
        <w:t>организма</w:t>
      </w:r>
      <w:r>
        <w:rPr>
          <w:spacing w:val="-11"/>
        </w:rPr>
        <w:t xml:space="preserve"> </w:t>
      </w:r>
      <w:r>
        <w:t>с</w:t>
      </w:r>
      <w:r>
        <w:rPr>
          <w:spacing w:val="-11"/>
        </w:rPr>
        <w:t xml:space="preserve"> </w:t>
      </w:r>
      <w:r>
        <w:t>помощью</w:t>
      </w:r>
      <w:r>
        <w:rPr>
          <w:spacing w:val="-11"/>
        </w:rPr>
        <w:t xml:space="preserve"> </w:t>
      </w:r>
      <w:r>
        <w:t>проб</w:t>
      </w:r>
      <w:r>
        <w:rPr>
          <w:spacing w:val="-11"/>
        </w:rPr>
        <w:t xml:space="preserve"> </w:t>
      </w:r>
      <w:r>
        <w:t xml:space="preserve">Штанге, </w:t>
      </w:r>
      <w:proofErr w:type="spellStart"/>
      <w:r>
        <w:t>Генча</w:t>
      </w:r>
      <w:proofErr w:type="spellEnd"/>
      <w:r>
        <w:t xml:space="preserve">, «задержки дыхания», использовать их для планирования индивидуальных занятий </w:t>
      </w:r>
      <w:proofErr w:type="gramStart"/>
      <w:r>
        <w:t xml:space="preserve">спор- </w:t>
      </w:r>
      <w:proofErr w:type="spellStart"/>
      <w:r>
        <w:t>тивной</w:t>
      </w:r>
      <w:proofErr w:type="spellEnd"/>
      <w:proofErr w:type="gramEnd"/>
      <w:r>
        <w:t xml:space="preserve"> и профессионально-прикладной физической подготовкой;</w:t>
      </w:r>
    </w:p>
    <w:p w14:paraId="33A91540" w14:textId="77777777" w:rsidR="00A43DD8" w:rsidRDefault="00983492" w:rsidP="00983492">
      <w:pPr>
        <w:pStyle w:val="a4"/>
        <w:numPr>
          <w:ilvl w:val="0"/>
          <w:numId w:val="67"/>
        </w:numPr>
        <w:tabs>
          <w:tab w:val="left" w:pos="1275"/>
        </w:tabs>
        <w:ind w:right="282" w:firstLine="707"/>
      </w:pPr>
      <w: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w:t>
      </w:r>
      <w:r>
        <w:rPr>
          <w:spacing w:val="-2"/>
        </w:rPr>
        <w:t>помощи;</w:t>
      </w:r>
    </w:p>
    <w:p w14:paraId="78A102E0" w14:textId="77777777" w:rsidR="00A43DD8" w:rsidRDefault="00983492" w:rsidP="00983492">
      <w:pPr>
        <w:pStyle w:val="a4"/>
        <w:numPr>
          <w:ilvl w:val="0"/>
          <w:numId w:val="67"/>
        </w:numPr>
        <w:tabs>
          <w:tab w:val="left" w:pos="1275"/>
        </w:tabs>
        <w:ind w:right="270" w:firstLine="707"/>
      </w:pPr>
      <w:r>
        <w:t xml:space="preserve">составлять и выполнять комплексы упражнений из разученных акробатических </w:t>
      </w:r>
      <w:proofErr w:type="spellStart"/>
      <w:proofErr w:type="gramStart"/>
      <w:r>
        <w:t>упраж</w:t>
      </w:r>
      <w:proofErr w:type="spellEnd"/>
      <w:r>
        <w:t>- нений</w:t>
      </w:r>
      <w:proofErr w:type="gramEnd"/>
      <w:r>
        <w:t xml:space="preserve"> с повышенными требованиями к технике их выполнения (юноши);</w:t>
      </w:r>
    </w:p>
    <w:p w14:paraId="53F84848" w14:textId="77777777" w:rsidR="00A43DD8" w:rsidRDefault="00983492" w:rsidP="00983492">
      <w:pPr>
        <w:pStyle w:val="a4"/>
        <w:numPr>
          <w:ilvl w:val="0"/>
          <w:numId w:val="67"/>
        </w:numPr>
        <w:tabs>
          <w:tab w:val="left" w:pos="1275"/>
        </w:tabs>
        <w:ind w:right="268" w:firstLine="707"/>
      </w:pPr>
      <w:r>
        <w:t xml:space="preserve">составлять и выполнять гимнастическую комбинацию на высокой перекладине из </w:t>
      </w:r>
      <w:proofErr w:type="spellStart"/>
      <w:r>
        <w:t>ра</w:t>
      </w:r>
      <w:proofErr w:type="spellEnd"/>
      <w:r>
        <w:t xml:space="preserve">- </w:t>
      </w:r>
      <w:proofErr w:type="spellStart"/>
      <w:r>
        <w:t>зученных</w:t>
      </w:r>
      <w:proofErr w:type="spellEnd"/>
      <w:r>
        <w:t xml:space="preserve"> упражнений, с включением элементов размахивания и соскока </w:t>
      </w:r>
      <w:proofErr w:type="spellStart"/>
      <w:r>
        <w:t>вперѐд</w:t>
      </w:r>
      <w:proofErr w:type="spellEnd"/>
      <w:r>
        <w:t xml:space="preserve"> способом «про- гнувшись» (юноши);</w:t>
      </w:r>
    </w:p>
    <w:p w14:paraId="76F9C433" w14:textId="77777777" w:rsidR="00A43DD8" w:rsidRDefault="00983492" w:rsidP="00983492">
      <w:pPr>
        <w:pStyle w:val="a4"/>
        <w:numPr>
          <w:ilvl w:val="0"/>
          <w:numId w:val="67"/>
        </w:numPr>
        <w:tabs>
          <w:tab w:val="left" w:pos="1275"/>
        </w:tabs>
        <w:ind w:right="282" w:firstLine="707"/>
      </w:pPr>
      <w:r>
        <w:t xml:space="preserve">составлять и выполнять композицию упражнений </w:t>
      </w:r>
      <w:proofErr w:type="spellStart"/>
      <w:r>
        <w:t>черлидинга</w:t>
      </w:r>
      <w:proofErr w:type="spellEnd"/>
      <w:r>
        <w:t xml:space="preserve"> с построением пирамид, элементами степ-аэробики и акробатики (девушки);</w:t>
      </w:r>
    </w:p>
    <w:p w14:paraId="66E8D4C2" w14:textId="77777777" w:rsidR="00A43DD8" w:rsidRDefault="00983492" w:rsidP="00983492">
      <w:pPr>
        <w:pStyle w:val="a4"/>
        <w:numPr>
          <w:ilvl w:val="0"/>
          <w:numId w:val="67"/>
        </w:numPr>
        <w:tabs>
          <w:tab w:val="left" w:pos="1275"/>
        </w:tabs>
        <w:ind w:right="278" w:firstLine="707"/>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0D36F69D" w14:textId="77777777" w:rsidR="00A43DD8" w:rsidRDefault="00983492" w:rsidP="00983492">
      <w:pPr>
        <w:pStyle w:val="a4"/>
        <w:numPr>
          <w:ilvl w:val="0"/>
          <w:numId w:val="67"/>
        </w:numPr>
        <w:tabs>
          <w:tab w:val="left" w:pos="1275"/>
        </w:tabs>
        <w:ind w:right="268" w:firstLine="707"/>
      </w:pPr>
      <w:r>
        <w:t xml:space="preserve">совершенствовать технику беговых и прыжковых упражнений в процессе </w:t>
      </w:r>
      <w:proofErr w:type="spellStart"/>
      <w:proofErr w:type="gramStart"/>
      <w:r>
        <w:t>самостоя</w:t>
      </w:r>
      <w:proofErr w:type="spellEnd"/>
      <w:r>
        <w:t xml:space="preserve">- </w:t>
      </w:r>
      <w:r>
        <w:rPr>
          <w:spacing w:val="-2"/>
        </w:rPr>
        <w:t>тельных</w:t>
      </w:r>
      <w:proofErr w:type="gramEnd"/>
      <w:r>
        <w:rPr>
          <w:spacing w:val="-2"/>
        </w:rPr>
        <w:t xml:space="preserve"> занятий технической подготовкой к выполнению нормативных требований комплекса ГТО;</w:t>
      </w:r>
    </w:p>
    <w:p w14:paraId="109F9A3D" w14:textId="77777777" w:rsidR="00A43DD8" w:rsidRDefault="00983492" w:rsidP="00983492">
      <w:pPr>
        <w:pStyle w:val="a4"/>
        <w:numPr>
          <w:ilvl w:val="0"/>
          <w:numId w:val="67"/>
        </w:numPr>
        <w:tabs>
          <w:tab w:val="left" w:pos="1275"/>
        </w:tabs>
        <w:ind w:right="318" w:firstLine="707"/>
      </w:pPr>
      <w:r>
        <w:t>совершенствовать</w:t>
      </w:r>
      <w:r>
        <w:rPr>
          <w:spacing w:val="-13"/>
        </w:rPr>
        <w:t xml:space="preserve"> </w:t>
      </w:r>
      <w:r>
        <w:t>технику</w:t>
      </w:r>
      <w:r>
        <w:rPr>
          <w:spacing w:val="-14"/>
        </w:rPr>
        <w:t xml:space="preserve"> </w:t>
      </w:r>
      <w:r>
        <w:t>передвижения</w:t>
      </w:r>
      <w:r>
        <w:rPr>
          <w:spacing w:val="-12"/>
        </w:rPr>
        <w:t xml:space="preserve"> </w:t>
      </w:r>
      <w:r>
        <w:t>лыжными</w:t>
      </w:r>
      <w:r>
        <w:rPr>
          <w:spacing w:val="-13"/>
        </w:rPr>
        <w:t xml:space="preserve"> </w:t>
      </w:r>
      <w:r>
        <w:t>ходами</w:t>
      </w:r>
      <w:r>
        <w:rPr>
          <w:spacing w:val="-13"/>
        </w:rPr>
        <w:t xml:space="preserve"> </w:t>
      </w:r>
      <w:r>
        <w:t>в</w:t>
      </w:r>
      <w:r>
        <w:rPr>
          <w:spacing w:val="-14"/>
        </w:rPr>
        <w:t xml:space="preserve"> </w:t>
      </w:r>
      <w:r>
        <w:t>процессе</w:t>
      </w:r>
      <w:r>
        <w:rPr>
          <w:spacing w:val="-10"/>
        </w:rPr>
        <w:t xml:space="preserve"> </w:t>
      </w:r>
      <w:r>
        <w:t>самостоятельных занятий технической подготовкой к выполнению нормативных требований комплекса ГТО;</w:t>
      </w:r>
    </w:p>
    <w:p w14:paraId="55ECC849" w14:textId="77777777" w:rsidR="00A43DD8" w:rsidRDefault="00983492" w:rsidP="00983492">
      <w:pPr>
        <w:pStyle w:val="a4"/>
        <w:numPr>
          <w:ilvl w:val="0"/>
          <w:numId w:val="67"/>
        </w:numPr>
        <w:tabs>
          <w:tab w:val="left" w:pos="1278"/>
        </w:tabs>
        <w:spacing w:line="269" w:lineRule="exact"/>
        <w:ind w:left="1278" w:hanging="285"/>
        <w:jc w:val="left"/>
      </w:pPr>
      <w:r>
        <w:rPr>
          <w:spacing w:val="-2"/>
        </w:rPr>
        <w:t>соблюдать</w:t>
      </w:r>
      <w:r>
        <w:rPr>
          <w:spacing w:val="-7"/>
        </w:rPr>
        <w:t xml:space="preserve"> </w:t>
      </w:r>
      <w:r>
        <w:rPr>
          <w:spacing w:val="-2"/>
        </w:rPr>
        <w:t>правила</w:t>
      </w:r>
      <w:r>
        <w:rPr>
          <w:spacing w:val="-3"/>
        </w:rPr>
        <w:t xml:space="preserve"> </w:t>
      </w:r>
      <w:r>
        <w:rPr>
          <w:spacing w:val="-2"/>
        </w:rPr>
        <w:t>безопасности</w:t>
      </w:r>
      <w:r>
        <w:rPr>
          <w:spacing w:val="-6"/>
        </w:rPr>
        <w:t xml:space="preserve"> </w:t>
      </w:r>
      <w:r>
        <w:rPr>
          <w:spacing w:val="-2"/>
        </w:rPr>
        <w:t>в</w:t>
      </w:r>
      <w:r>
        <w:rPr>
          <w:spacing w:val="-7"/>
        </w:rPr>
        <w:t xml:space="preserve"> </w:t>
      </w:r>
      <w:r>
        <w:rPr>
          <w:spacing w:val="-2"/>
        </w:rPr>
        <w:t>бассейне</w:t>
      </w:r>
      <w:r>
        <w:rPr>
          <w:spacing w:val="-5"/>
        </w:rPr>
        <w:t xml:space="preserve"> </w:t>
      </w:r>
      <w:r>
        <w:rPr>
          <w:spacing w:val="-2"/>
        </w:rPr>
        <w:t>при</w:t>
      </w:r>
      <w:r>
        <w:rPr>
          <w:spacing w:val="-6"/>
        </w:rPr>
        <w:t xml:space="preserve"> </w:t>
      </w:r>
      <w:r>
        <w:rPr>
          <w:spacing w:val="-2"/>
        </w:rPr>
        <w:t>выполнении</w:t>
      </w:r>
      <w:r>
        <w:rPr>
          <w:spacing w:val="-6"/>
        </w:rPr>
        <w:t xml:space="preserve"> </w:t>
      </w:r>
      <w:r>
        <w:rPr>
          <w:spacing w:val="-2"/>
        </w:rPr>
        <w:t>плавательных</w:t>
      </w:r>
      <w:r>
        <w:rPr>
          <w:spacing w:val="-3"/>
        </w:rPr>
        <w:t xml:space="preserve"> </w:t>
      </w:r>
      <w:r>
        <w:rPr>
          <w:spacing w:val="-2"/>
        </w:rPr>
        <w:t>упражнений;</w:t>
      </w:r>
    </w:p>
    <w:p w14:paraId="77CC8636" w14:textId="77777777" w:rsidR="00A43DD8" w:rsidRDefault="00983492" w:rsidP="00983492">
      <w:pPr>
        <w:pStyle w:val="a4"/>
        <w:numPr>
          <w:ilvl w:val="0"/>
          <w:numId w:val="67"/>
        </w:numPr>
        <w:tabs>
          <w:tab w:val="left" w:pos="1278"/>
        </w:tabs>
        <w:spacing w:line="269" w:lineRule="exact"/>
        <w:ind w:left="1278" w:hanging="285"/>
        <w:jc w:val="left"/>
      </w:pPr>
      <w:r>
        <w:t>выполнять</w:t>
      </w:r>
      <w:r>
        <w:rPr>
          <w:spacing w:val="-11"/>
        </w:rPr>
        <w:t xml:space="preserve"> </w:t>
      </w:r>
      <w:r>
        <w:t>повороты</w:t>
      </w:r>
      <w:r>
        <w:rPr>
          <w:spacing w:val="-14"/>
        </w:rPr>
        <w:t xml:space="preserve"> </w:t>
      </w:r>
      <w:r>
        <w:t>кувырком,</w:t>
      </w:r>
      <w:r>
        <w:rPr>
          <w:spacing w:val="-9"/>
        </w:rPr>
        <w:t xml:space="preserve"> </w:t>
      </w:r>
      <w:r>
        <w:rPr>
          <w:spacing w:val="-2"/>
        </w:rPr>
        <w:t>маятником;</w:t>
      </w:r>
    </w:p>
    <w:p w14:paraId="7C45C2D2" w14:textId="77777777" w:rsidR="00A43DD8" w:rsidRDefault="00983492" w:rsidP="00983492">
      <w:pPr>
        <w:pStyle w:val="a4"/>
        <w:numPr>
          <w:ilvl w:val="0"/>
          <w:numId w:val="67"/>
        </w:numPr>
        <w:tabs>
          <w:tab w:val="left" w:pos="1278"/>
        </w:tabs>
        <w:spacing w:line="268" w:lineRule="exact"/>
        <w:ind w:left="1278" w:hanging="285"/>
        <w:jc w:val="left"/>
      </w:pPr>
      <w:r>
        <w:t>выполнять</w:t>
      </w:r>
      <w:r>
        <w:rPr>
          <w:spacing w:val="-14"/>
        </w:rPr>
        <w:t xml:space="preserve"> </w:t>
      </w:r>
      <w:r>
        <w:t>технические</w:t>
      </w:r>
      <w:r>
        <w:rPr>
          <w:spacing w:val="-9"/>
        </w:rPr>
        <w:t xml:space="preserve"> </w:t>
      </w:r>
      <w:r>
        <w:t>элементы</w:t>
      </w:r>
      <w:r>
        <w:rPr>
          <w:spacing w:val="-14"/>
        </w:rPr>
        <w:t xml:space="preserve"> </w:t>
      </w:r>
      <w:r>
        <w:t>брассом</w:t>
      </w:r>
      <w:r>
        <w:rPr>
          <w:spacing w:val="-10"/>
        </w:rPr>
        <w:t xml:space="preserve"> </w:t>
      </w:r>
      <w:r>
        <w:t>в</w:t>
      </w:r>
      <w:r>
        <w:rPr>
          <w:spacing w:val="-13"/>
        </w:rPr>
        <w:t xml:space="preserve"> </w:t>
      </w:r>
      <w:r>
        <w:t>согласовании</w:t>
      </w:r>
      <w:r>
        <w:rPr>
          <w:spacing w:val="-9"/>
        </w:rPr>
        <w:t xml:space="preserve"> </w:t>
      </w:r>
      <w:r>
        <w:t>с</w:t>
      </w:r>
      <w:r>
        <w:rPr>
          <w:spacing w:val="-9"/>
        </w:rPr>
        <w:t xml:space="preserve"> </w:t>
      </w:r>
      <w:r>
        <w:rPr>
          <w:spacing w:val="-2"/>
        </w:rPr>
        <w:t>дыханием;</w:t>
      </w:r>
    </w:p>
    <w:p w14:paraId="1B4FE036" w14:textId="77777777" w:rsidR="00A43DD8" w:rsidRDefault="00983492" w:rsidP="00983492">
      <w:pPr>
        <w:pStyle w:val="a4"/>
        <w:numPr>
          <w:ilvl w:val="0"/>
          <w:numId w:val="67"/>
        </w:numPr>
        <w:tabs>
          <w:tab w:val="left" w:pos="1275"/>
        </w:tabs>
        <w:ind w:right="265" w:firstLine="707"/>
      </w:pPr>
      <w: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w:t>
      </w:r>
      <w:proofErr w:type="spellStart"/>
      <w:r>
        <w:t>орга</w:t>
      </w:r>
      <w:proofErr w:type="spellEnd"/>
      <w:r>
        <w:t xml:space="preserve">- </w:t>
      </w:r>
      <w:proofErr w:type="spellStart"/>
      <w:r>
        <w:t>низации</w:t>
      </w:r>
      <w:proofErr w:type="spellEnd"/>
      <w:r>
        <w:t xml:space="preserve"> тактических действий в нападении и защите;</w:t>
      </w:r>
    </w:p>
    <w:p w14:paraId="62593D13" w14:textId="77777777" w:rsidR="00A43DD8" w:rsidRDefault="00983492" w:rsidP="00983492">
      <w:pPr>
        <w:pStyle w:val="a4"/>
        <w:numPr>
          <w:ilvl w:val="0"/>
          <w:numId w:val="67"/>
        </w:numPr>
        <w:tabs>
          <w:tab w:val="left" w:pos="1275"/>
        </w:tabs>
        <w:ind w:right="277" w:firstLine="707"/>
      </w:pPr>
      <w:r>
        <w:t>тренироваться в</w:t>
      </w:r>
      <w:r>
        <w:rPr>
          <w:spacing w:val="-1"/>
        </w:rPr>
        <w:t xml:space="preserve"> </w:t>
      </w:r>
      <w:r>
        <w:t>упражнениях общефизической и специальной физической подготовки</w:t>
      </w:r>
      <w:r>
        <w:rPr>
          <w:spacing w:val="-2"/>
        </w:rPr>
        <w:t xml:space="preserve"> </w:t>
      </w:r>
      <w:r>
        <w:t xml:space="preserve">с </w:t>
      </w:r>
      <w:proofErr w:type="spellStart"/>
      <w:r>
        <w:t>учѐтом</w:t>
      </w:r>
      <w:proofErr w:type="spellEnd"/>
      <w:r>
        <w:t xml:space="preserve"> индивидуальных и возрастно-половых особенностей.</w:t>
      </w:r>
    </w:p>
    <w:p w14:paraId="1488EA5B" w14:textId="77777777" w:rsidR="00A43DD8" w:rsidRDefault="00983492">
      <w:pPr>
        <w:pStyle w:val="a3"/>
        <w:spacing w:line="253" w:lineRule="exact"/>
        <w:ind w:left="993" w:firstLine="0"/>
        <w:jc w:val="left"/>
      </w:pPr>
      <w:r>
        <w:t>Физическая</w:t>
      </w:r>
      <w:r>
        <w:rPr>
          <w:spacing w:val="-13"/>
        </w:rPr>
        <w:t xml:space="preserve"> </w:t>
      </w:r>
      <w:r>
        <w:t>культура.</w:t>
      </w:r>
      <w:r>
        <w:rPr>
          <w:spacing w:val="-8"/>
        </w:rPr>
        <w:t xml:space="preserve"> </w:t>
      </w:r>
      <w:r>
        <w:t>Модули</w:t>
      </w:r>
      <w:r>
        <w:rPr>
          <w:spacing w:val="-9"/>
        </w:rPr>
        <w:t xml:space="preserve"> </w:t>
      </w:r>
      <w:r>
        <w:t>по</w:t>
      </w:r>
      <w:r>
        <w:rPr>
          <w:spacing w:val="-9"/>
        </w:rPr>
        <w:t xml:space="preserve"> </w:t>
      </w:r>
      <w:r>
        <w:t>видам</w:t>
      </w:r>
      <w:r>
        <w:rPr>
          <w:spacing w:val="-8"/>
        </w:rPr>
        <w:t xml:space="preserve"> </w:t>
      </w:r>
      <w:r>
        <w:rPr>
          <w:spacing w:val="-2"/>
        </w:rPr>
        <w:t>спорта.</w:t>
      </w:r>
    </w:p>
    <w:p w14:paraId="6393607A" w14:textId="77777777" w:rsidR="00A43DD8" w:rsidRDefault="00983492">
      <w:pPr>
        <w:pStyle w:val="1"/>
        <w:jc w:val="left"/>
      </w:pPr>
      <w:r>
        <w:t>Модуль</w:t>
      </w:r>
      <w:r>
        <w:rPr>
          <w:spacing w:val="-10"/>
        </w:rPr>
        <w:t xml:space="preserve"> </w:t>
      </w:r>
      <w:r>
        <w:rPr>
          <w:spacing w:val="-2"/>
        </w:rPr>
        <w:t>«Самбо».</w:t>
      </w:r>
    </w:p>
    <w:p w14:paraId="27E903BC" w14:textId="77777777" w:rsidR="00A43DD8" w:rsidRDefault="00983492">
      <w:pPr>
        <w:spacing w:line="250" w:lineRule="exact"/>
        <w:ind w:left="993"/>
        <w:rPr>
          <w:b/>
        </w:rPr>
      </w:pPr>
      <w:r>
        <w:rPr>
          <w:b/>
        </w:rPr>
        <w:t>Пояснительная</w:t>
      </w:r>
      <w:r>
        <w:rPr>
          <w:b/>
          <w:spacing w:val="-13"/>
        </w:rPr>
        <w:t xml:space="preserve"> </w:t>
      </w:r>
      <w:r>
        <w:rPr>
          <w:b/>
        </w:rPr>
        <w:t>записка</w:t>
      </w:r>
      <w:r>
        <w:rPr>
          <w:b/>
          <w:spacing w:val="-13"/>
        </w:rPr>
        <w:t xml:space="preserve"> </w:t>
      </w:r>
      <w:r>
        <w:rPr>
          <w:b/>
        </w:rPr>
        <w:t>модуля</w:t>
      </w:r>
      <w:r>
        <w:rPr>
          <w:b/>
          <w:spacing w:val="-11"/>
        </w:rPr>
        <w:t xml:space="preserve"> </w:t>
      </w:r>
      <w:r>
        <w:rPr>
          <w:b/>
          <w:spacing w:val="-2"/>
        </w:rPr>
        <w:t>«Самбо».</w:t>
      </w:r>
    </w:p>
    <w:p w14:paraId="31410DDA" w14:textId="77777777" w:rsidR="00A43DD8" w:rsidRDefault="00983492">
      <w:pPr>
        <w:pStyle w:val="a3"/>
        <w:ind w:right="266"/>
      </w:pPr>
      <w:r>
        <w:t>Модуль</w:t>
      </w:r>
      <w:r>
        <w:rPr>
          <w:spacing w:val="-11"/>
        </w:rPr>
        <w:t xml:space="preserve"> </w:t>
      </w:r>
      <w:r>
        <w:t>«Самбо»</w:t>
      </w:r>
      <w:r>
        <w:rPr>
          <w:spacing w:val="-14"/>
        </w:rPr>
        <w:t xml:space="preserve"> </w:t>
      </w:r>
      <w:r>
        <w:t>(далее</w:t>
      </w:r>
      <w:r>
        <w:rPr>
          <w:spacing w:val="-8"/>
        </w:rPr>
        <w:t xml:space="preserve"> </w:t>
      </w:r>
      <w:r>
        <w:t>–</w:t>
      </w:r>
      <w:r>
        <w:rPr>
          <w:spacing w:val="-14"/>
        </w:rPr>
        <w:t xml:space="preserve"> </w:t>
      </w:r>
      <w:r>
        <w:t>модуль</w:t>
      </w:r>
      <w:r>
        <w:rPr>
          <w:spacing w:val="-9"/>
        </w:rPr>
        <w:t xml:space="preserve"> </w:t>
      </w:r>
      <w:r>
        <w:t>по</w:t>
      </w:r>
      <w:r>
        <w:rPr>
          <w:spacing w:val="-10"/>
        </w:rPr>
        <w:t xml:space="preserve"> </w:t>
      </w:r>
      <w:r>
        <w:t>самбо,</w:t>
      </w:r>
      <w:r>
        <w:rPr>
          <w:spacing w:val="-11"/>
        </w:rPr>
        <w:t xml:space="preserve"> </w:t>
      </w:r>
      <w:r>
        <w:t>самбо)</w:t>
      </w:r>
      <w:r>
        <w:rPr>
          <w:spacing w:val="-11"/>
        </w:rPr>
        <w:t xml:space="preserve"> </w:t>
      </w:r>
      <w:r>
        <w:t>на</w:t>
      </w:r>
      <w:r>
        <w:rPr>
          <w:spacing w:val="-9"/>
        </w:rPr>
        <w:t xml:space="preserve"> </w:t>
      </w:r>
      <w:r>
        <w:t>уровне</w:t>
      </w:r>
      <w:r>
        <w:rPr>
          <w:spacing w:val="-9"/>
        </w:rPr>
        <w:t xml:space="preserve"> </w:t>
      </w:r>
      <w:r>
        <w:t>основного</w:t>
      </w:r>
      <w:r>
        <w:rPr>
          <w:spacing w:val="-9"/>
        </w:rPr>
        <w:t xml:space="preserve"> </w:t>
      </w:r>
      <w:r>
        <w:t>общего</w:t>
      </w:r>
      <w:r>
        <w:rPr>
          <w:spacing w:val="-9"/>
        </w:rPr>
        <w:t xml:space="preserve"> </w:t>
      </w:r>
      <w:r>
        <w:t xml:space="preserve">образования разработан с целью оказания методической помощи учителю физической культуры в создании рабочей программы по физической культуре с </w:t>
      </w:r>
      <w:proofErr w:type="spellStart"/>
      <w:r>
        <w:t>учѐтом</w:t>
      </w:r>
      <w:proofErr w:type="spellEnd"/>
      <w:r>
        <w:t xml:space="preserve"> современных тенденций в системе </w:t>
      </w:r>
      <w:proofErr w:type="spellStart"/>
      <w:r>
        <w:t>образо</w:t>
      </w:r>
      <w:proofErr w:type="spellEnd"/>
      <w:r>
        <w:t xml:space="preserve">- </w:t>
      </w:r>
      <w:proofErr w:type="spellStart"/>
      <w:r>
        <w:t>вания</w:t>
      </w:r>
      <w:proofErr w:type="spellEnd"/>
      <w:r>
        <w:t xml:space="preserve"> и использования спортивно-ориентированных форм, средств и методов обучения по </w:t>
      </w:r>
      <w:proofErr w:type="gramStart"/>
      <w:r>
        <w:t>раз- личным</w:t>
      </w:r>
      <w:proofErr w:type="gramEnd"/>
      <w:r>
        <w:t xml:space="preserve"> видам спорта.</w:t>
      </w:r>
    </w:p>
    <w:p w14:paraId="27BD33C5" w14:textId="77777777" w:rsidR="00A43DD8" w:rsidRDefault="00983492">
      <w:pPr>
        <w:pStyle w:val="a3"/>
        <w:ind w:right="265"/>
      </w:pPr>
      <w:r>
        <w:t xml:space="preserve">Самбо является составной частью национальной культуры России и одним из </w:t>
      </w:r>
      <w:proofErr w:type="gramStart"/>
      <w:r>
        <w:t>универ- сальных</w:t>
      </w:r>
      <w:proofErr w:type="gramEnd"/>
      <w:r>
        <w:t xml:space="preserve">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w:t>
      </w:r>
      <w:proofErr w:type="spellStart"/>
      <w:proofErr w:type="gramStart"/>
      <w:r>
        <w:t>воспита</w:t>
      </w:r>
      <w:proofErr w:type="spellEnd"/>
      <w:r>
        <w:t>- тельным</w:t>
      </w:r>
      <w:proofErr w:type="gramEnd"/>
      <w:r>
        <w:t xml:space="preserve">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 </w:t>
      </w:r>
      <w:proofErr w:type="spellStart"/>
      <w:r>
        <w:t>лении</w:t>
      </w:r>
      <w:proofErr w:type="spellEnd"/>
      <w:r>
        <w:t xml:space="preserve"> к победе, что способствует патриотическому и духовному развитию обучающихся.</w:t>
      </w:r>
    </w:p>
    <w:p w14:paraId="2077E2A9" w14:textId="77777777" w:rsidR="00A43DD8" w:rsidRDefault="00A43DD8">
      <w:pPr>
        <w:pStyle w:val="a3"/>
        <w:sectPr w:rsidR="00A43DD8">
          <w:pgSz w:w="11920" w:h="16850"/>
          <w:pgMar w:top="1700" w:right="566" w:bottom="780" w:left="1417" w:header="0" w:footer="597" w:gutter="0"/>
          <w:cols w:space="720"/>
        </w:sectPr>
      </w:pPr>
    </w:p>
    <w:p w14:paraId="323F3BEC" w14:textId="77777777" w:rsidR="00A43DD8" w:rsidRDefault="00983492">
      <w:pPr>
        <w:pStyle w:val="a3"/>
        <w:spacing w:before="76"/>
        <w:ind w:right="270"/>
      </w:pPr>
      <w:r>
        <w:t xml:space="preserve">Средства самбо способствуют гармоничному развитию и укреплению здоровья </w:t>
      </w:r>
      <w:proofErr w:type="gramStart"/>
      <w:r>
        <w:t xml:space="preserve">обучаю- </w:t>
      </w:r>
      <w:proofErr w:type="spellStart"/>
      <w:r>
        <w:t>щихся</w:t>
      </w:r>
      <w:proofErr w:type="spellEnd"/>
      <w:proofErr w:type="gramEnd"/>
      <w:r>
        <w:t>, комплексно влияют на органы и системы растущего организма, укрепляя и повышая их функциональный уровень.</w:t>
      </w:r>
    </w:p>
    <w:p w14:paraId="3EEA8DFF" w14:textId="77777777" w:rsidR="00A43DD8" w:rsidRDefault="00983492">
      <w:pPr>
        <w:pStyle w:val="a3"/>
        <w:spacing w:before="5"/>
        <w:ind w:right="270"/>
      </w:pPr>
      <w: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w:t>
      </w:r>
      <w:proofErr w:type="spellStart"/>
      <w:r>
        <w:t>обу</w:t>
      </w:r>
      <w:proofErr w:type="spellEnd"/>
      <w:r>
        <w:t xml:space="preserve">- </w:t>
      </w:r>
      <w:proofErr w:type="spellStart"/>
      <w:r>
        <w:t>чающихся</w:t>
      </w:r>
      <w:proofErr w:type="spellEnd"/>
      <w:r>
        <w:t xml:space="preserve">,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w:t>
      </w:r>
      <w:proofErr w:type="gramStart"/>
      <w:r>
        <w:t xml:space="preserve">При- </w:t>
      </w:r>
      <w:proofErr w:type="spellStart"/>
      <w:r>
        <w:t>кладное</w:t>
      </w:r>
      <w:proofErr w:type="spellEnd"/>
      <w:proofErr w:type="gramEnd"/>
      <w:r>
        <w:t xml:space="preserve"> значение самбо обеспечивает приобретение обучающимися навыков самозащиты и про- </w:t>
      </w:r>
      <w:proofErr w:type="spellStart"/>
      <w:r>
        <w:t>филактики</w:t>
      </w:r>
      <w:proofErr w:type="spellEnd"/>
      <w:r>
        <w:t xml:space="preserve"> травматизма.</w:t>
      </w:r>
    </w:p>
    <w:p w14:paraId="4756517E" w14:textId="77777777" w:rsidR="00A43DD8" w:rsidRDefault="00983492">
      <w:pPr>
        <w:pStyle w:val="a3"/>
        <w:ind w:right="265"/>
      </w:pPr>
      <w:r>
        <w:t xml:space="preserve">Целью изучения модуля по самбо является обучение самбо как базовому жизненно </w:t>
      </w:r>
      <w:proofErr w:type="spellStart"/>
      <w:r>
        <w:t>необ</w:t>
      </w:r>
      <w:proofErr w:type="spellEnd"/>
      <w:r>
        <w:t xml:space="preserve">- </w:t>
      </w:r>
      <w:proofErr w:type="spellStart"/>
      <w:r>
        <w:t>ходимому</w:t>
      </w:r>
      <w:proofErr w:type="spellEnd"/>
      <w:r>
        <w:t xml:space="preserve"> навыку, формирование у обучающихся общечеловеческой культуры и социального </w:t>
      </w:r>
      <w:proofErr w:type="spellStart"/>
      <w:r>
        <w:t>са</w:t>
      </w:r>
      <w:proofErr w:type="spellEnd"/>
      <w:r>
        <w:t xml:space="preserve">- </w:t>
      </w:r>
      <w:proofErr w:type="spellStart"/>
      <w:r>
        <w:t>моопределения</w:t>
      </w:r>
      <w:proofErr w:type="spellEnd"/>
      <w:r>
        <w:t xml:space="preserve">, устойчивой мотивации к сохранению и укреплению собственного здоровья, веде- </w:t>
      </w:r>
      <w:proofErr w:type="spellStart"/>
      <w:r>
        <w:t>нию</w:t>
      </w:r>
      <w:proofErr w:type="spellEnd"/>
      <w:r>
        <w:t xml:space="preserve"> здорового и безопасного образа жизни через занятия физической культурой и спортом с </w:t>
      </w:r>
      <w:proofErr w:type="spellStart"/>
      <w:proofErr w:type="gramStart"/>
      <w:r>
        <w:t>ис</w:t>
      </w:r>
      <w:proofErr w:type="spellEnd"/>
      <w:r>
        <w:t>- пользованием</w:t>
      </w:r>
      <w:proofErr w:type="gramEnd"/>
      <w:r>
        <w:t xml:space="preserve"> средств самбо.</w:t>
      </w:r>
    </w:p>
    <w:p w14:paraId="55813127" w14:textId="77777777" w:rsidR="00A43DD8" w:rsidRDefault="00983492">
      <w:pPr>
        <w:pStyle w:val="a3"/>
        <w:spacing w:before="1" w:line="251" w:lineRule="exact"/>
        <w:ind w:left="993" w:firstLine="0"/>
      </w:pPr>
      <w:r>
        <w:t>Задачами</w:t>
      </w:r>
      <w:r>
        <w:rPr>
          <w:spacing w:val="-9"/>
        </w:rPr>
        <w:t xml:space="preserve"> </w:t>
      </w:r>
      <w:r>
        <w:t>изучения</w:t>
      </w:r>
      <w:r>
        <w:rPr>
          <w:spacing w:val="-9"/>
        </w:rPr>
        <w:t xml:space="preserve"> </w:t>
      </w:r>
      <w:r>
        <w:t>модуля</w:t>
      </w:r>
      <w:r>
        <w:rPr>
          <w:spacing w:val="-8"/>
        </w:rPr>
        <w:t xml:space="preserve"> </w:t>
      </w:r>
      <w:r>
        <w:t>по</w:t>
      </w:r>
      <w:r>
        <w:rPr>
          <w:spacing w:val="-6"/>
        </w:rPr>
        <w:t xml:space="preserve"> </w:t>
      </w:r>
      <w:r>
        <w:t>самбо</w:t>
      </w:r>
      <w:r>
        <w:rPr>
          <w:spacing w:val="-5"/>
        </w:rPr>
        <w:t xml:space="preserve"> </w:t>
      </w:r>
      <w:r>
        <w:rPr>
          <w:spacing w:val="-2"/>
        </w:rPr>
        <w:t>являются:</w:t>
      </w:r>
    </w:p>
    <w:p w14:paraId="584791F6" w14:textId="77777777" w:rsidR="00A43DD8" w:rsidRDefault="00983492" w:rsidP="00983492">
      <w:pPr>
        <w:pStyle w:val="a4"/>
        <w:numPr>
          <w:ilvl w:val="0"/>
          <w:numId w:val="67"/>
        </w:numPr>
        <w:tabs>
          <w:tab w:val="left" w:pos="1275"/>
        </w:tabs>
        <w:ind w:right="278" w:firstLine="707"/>
      </w:pPr>
      <w:r>
        <w:t xml:space="preserve">всестороннее гармоничное развитие обучающихся, увеличение </w:t>
      </w:r>
      <w:proofErr w:type="spellStart"/>
      <w:r>
        <w:t>объѐма</w:t>
      </w:r>
      <w:proofErr w:type="spellEnd"/>
      <w:r>
        <w:t xml:space="preserve"> их двигательной </w:t>
      </w:r>
      <w:r>
        <w:rPr>
          <w:spacing w:val="-2"/>
        </w:rPr>
        <w:t>активности;</w:t>
      </w:r>
    </w:p>
    <w:p w14:paraId="4CB780AE" w14:textId="77777777" w:rsidR="00A43DD8" w:rsidRDefault="00983492" w:rsidP="00983492">
      <w:pPr>
        <w:pStyle w:val="a4"/>
        <w:numPr>
          <w:ilvl w:val="0"/>
          <w:numId w:val="67"/>
        </w:numPr>
        <w:tabs>
          <w:tab w:val="left" w:pos="1275"/>
        </w:tabs>
        <w:ind w:right="268" w:firstLine="707"/>
      </w:pPr>
      <w: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w:t>
      </w:r>
      <w:proofErr w:type="spellStart"/>
      <w:r>
        <w:t>организ</w:t>
      </w:r>
      <w:proofErr w:type="spellEnd"/>
      <w:r>
        <w:t xml:space="preserve">- </w:t>
      </w:r>
      <w:proofErr w:type="spellStart"/>
      <w:r>
        <w:t>ма</w:t>
      </w:r>
      <w:proofErr w:type="spellEnd"/>
      <w:r>
        <w:t>, обеспечение культуры безопасного поведения средствами самбо;</w:t>
      </w:r>
    </w:p>
    <w:p w14:paraId="36D065C8" w14:textId="77777777" w:rsidR="00A43DD8" w:rsidRDefault="00983492" w:rsidP="00983492">
      <w:pPr>
        <w:pStyle w:val="a4"/>
        <w:numPr>
          <w:ilvl w:val="0"/>
          <w:numId w:val="67"/>
        </w:numPr>
        <w:tabs>
          <w:tab w:val="left" w:pos="1275"/>
        </w:tabs>
        <w:ind w:right="275" w:firstLine="707"/>
      </w:pPr>
      <w:r>
        <w:t>формирование</w:t>
      </w:r>
      <w:r>
        <w:rPr>
          <w:spacing w:val="-3"/>
        </w:rPr>
        <w:t xml:space="preserve"> </w:t>
      </w:r>
      <w:r>
        <w:t>жизненно</w:t>
      </w:r>
      <w:r>
        <w:rPr>
          <w:spacing w:val="-8"/>
        </w:rPr>
        <w:t xml:space="preserve"> </w:t>
      </w:r>
      <w:r>
        <w:t>важных навыков</w:t>
      </w:r>
      <w:r>
        <w:rPr>
          <w:spacing w:val="-3"/>
        </w:rPr>
        <w:t xml:space="preserve"> </w:t>
      </w:r>
      <w:proofErr w:type="spellStart"/>
      <w:r>
        <w:t>самостраховки</w:t>
      </w:r>
      <w:proofErr w:type="spellEnd"/>
      <w:r>
        <w:t xml:space="preserve"> и</w:t>
      </w:r>
      <w:r>
        <w:rPr>
          <w:spacing w:val="-3"/>
        </w:rPr>
        <w:t xml:space="preserve"> </w:t>
      </w:r>
      <w:r>
        <w:t>самозащиты,</w:t>
      </w:r>
      <w:r>
        <w:rPr>
          <w:spacing w:val="-4"/>
        </w:rPr>
        <w:t xml:space="preserve"> </w:t>
      </w:r>
      <w:r>
        <w:t>а также умения применять его в различных условиях;</w:t>
      </w:r>
    </w:p>
    <w:p w14:paraId="73DD89F0" w14:textId="77777777" w:rsidR="00A43DD8" w:rsidRDefault="00983492" w:rsidP="00983492">
      <w:pPr>
        <w:pStyle w:val="a4"/>
        <w:numPr>
          <w:ilvl w:val="0"/>
          <w:numId w:val="67"/>
        </w:numPr>
        <w:tabs>
          <w:tab w:val="left" w:pos="1275"/>
        </w:tabs>
        <w:ind w:right="286" w:firstLine="707"/>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1501A5B1" w14:textId="77777777" w:rsidR="00A43DD8" w:rsidRDefault="00983492" w:rsidP="00983492">
      <w:pPr>
        <w:pStyle w:val="a4"/>
        <w:numPr>
          <w:ilvl w:val="0"/>
          <w:numId w:val="67"/>
        </w:numPr>
        <w:tabs>
          <w:tab w:val="left" w:pos="1275"/>
        </w:tabs>
        <w:ind w:right="267" w:firstLine="707"/>
      </w:pPr>
      <w:r>
        <w:t xml:space="preserve">обучение основам техники и тактики самбо, элементам самозащиты, безопасному </w:t>
      </w:r>
      <w:proofErr w:type="spellStart"/>
      <w:r>
        <w:t>пове</w:t>
      </w:r>
      <w:proofErr w:type="spellEnd"/>
      <w:r>
        <w:t xml:space="preserve">- </w:t>
      </w:r>
      <w:proofErr w:type="spellStart"/>
      <w:r>
        <w:t>дению</w:t>
      </w:r>
      <w:proofErr w:type="spellEnd"/>
      <w:r>
        <w:rPr>
          <w:spacing w:val="-10"/>
        </w:rPr>
        <w:t xml:space="preserve"> </w:t>
      </w:r>
      <w:r>
        <w:t>на</w:t>
      </w:r>
      <w:r>
        <w:rPr>
          <w:spacing w:val="-5"/>
        </w:rPr>
        <w:t xml:space="preserve"> </w:t>
      </w:r>
      <w:r>
        <w:t>занятиях</w:t>
      </w:r>
      <w:r>
        <w:rPr>
          <w:spacing w:val="-7"/>
        </w:rPr>
        <w:t xml:space="preserve"> </w:t>
      </w:r>
      <w:r>
        <w:t>в</w:t>
      </w:r>
      <w:r>
        <w:rPr>
          <w:spacing w:val="-9"/>
        </w:rPr>
        <w:t xml:space="preserve"> </w:t>
      </w:r>
      <w:r>
        <w:t>спортивном</w:t>
      </w:r>
      <w:r>
        <w:rPr>
          <w:spacing w:val="-9"/>
        </w:rPr>
        <w:t xml:space="preserve"> </w:t>
      </w:r>
      <w:r>
        <w:t>зале,</w:t>
      </w:r>
      <w:r>
        <w:rPr>
          <w:spacing w:val="-5"/>
        </w:rPr>
        <w:t xml:space="preserve"> </w:t>
      </w:r>
      <w:r>
        <w:t>на</w:t>
      </w:r>
      <w:r>
        <w:rPr>
          <w:spacing w:val="-7"/>
        </w:rPr>
        <w:t xml:space="preserve"> </w:t>
      </w:r>
      <w:r>
        <w:t>открытых</w:t>
      </w:r>
      <w:r>
        <w:rPr>
          <w:spacing w:val="-10"/>
        </w:rPr>
        <w:t xml:space="preserve"> </w:t>
      </w:r>
      <w:r>
        <w:t>плоскостных</w:t>
      </w:r>
      <w:r>
        <w:rPr>
          <w:spacing w:val="-7"/>
        </w:rPr>
        <w:t xml:space="preserve"> </w:t>
      </w:r>
      <w:r>
        <w:t>сооружениях,</w:t>
      </w:r>
      <w:r>
        <w:rPr>
          <w:spacing w:val="-6"/>
        </w:rPr>
        <w:t xml:space="preserve"> </w:t>
      </w:r>
      <w:r>
        <w:t>в</w:t>
      </w:r>
      <w:r>
        <w:rPr>
          <w:spacing w:val="-9"/>
        </w:rPr>
        <w:t xml:space="preserve"> </w:t>
      </w:r>
      <w:r>
        <w:t>бытовых</w:t>
      </w:r>
      <w:r>
        <w:rPr>
          <w:spacing w:val="-7"/>
        </w:rPr>
        <w:t xml:space="preserve"> </w:t>
      </w:r>
      <w:r>
        <w:t>условиях и в критических ситуациях;</w:t>
      </w:r>
    </w:p>
    <w:p w14:paraId="7B3E212F" w14:textId="77777777" w:rsidR="00A43DD8" w:rsidRDefault="00983492" w:rsidP="00983492">
      <w:pPr>
        <w:pStyle w:val="a4"/>
        <w:numPr>
          <w:ilvl w:val="0"/>
          <w:numId w:val="67"/>
        </w:numPr>
        <w:tabs>
          <w:tab w:val="left" w:pos="1275"/>
        </w:tabs>
        <w:ind w:right="288" w:firstLine="707"/>
      </w:pPr>
      <w:r>
        <w:t>формирование культуры движений, обогащение двигательного опыта средствами самбо с общеразвивающей и корригирующей направленностью;</w:t>
      </w:r>
    </w:p>
    <w:p w14:paraId="198BF685" w14:textId="77777777" w:rsidR="00A43DD8" w:rsidRDefault="00983492" w:rsidP="00983492">
      <w:pPr>
        <w:pStyle w:val="a4"/>
        <w:numPr>
          <w:ilvl w:val="0"/>
          <w:numId w:val="67"/>
        </w:numPr>
        <w:tabs>
          <w:tab w:val="left" w:pos="1275"/>
        </w:tabs>
        <w:ind w:right="286" w:firstLine="707"/>
      </w:pPr>
      <w:r>
        <w:t>воспитание общей культуры развития личности обучающегося средствами самбо, в том числе для самореализации и самоопределения;</w:t>
      </w:r>
    </w:p>
    <w:p w14:paraId="297D1C44" w14:textId="77777777" w:rsidR="00A43DD8" w:rsidRDefault="00983492" w:rsidP="00983492">
      <w:pPr>
        <w:pStyle w:val="a4"/>
        <w:numPr>
          <w:ilvl w:val="0"/>
          <w:numId w:val="67"/>
        </w:numPr>
        <w:tabs>
          <w:tab w:val="left" w:pos="1275"/>
        </w:tabs>
        <w:ind w:right="276" w:firstLine="707"/>
      </w:pPr>
      <w:r>
        <w:t>развитие положительной мотивации и устойчивого учебно- познавательного интереса к физической культуре;</w:t>
      </w:r>
    </w:p>
    <w:p w14:paraId="3FB22F46" w14:textId="77777777" w:rsidR="00A43DD8" w:rsidRDefault="00983492" w:rsidP="00983492">
      <w:pPr>
        <w:pStyle w:val="a4"/>
        <w:numPr>
          <w:ilvl w:val="0"/>
          <w:numId w:val="67"/>
        </w:numPr>
        <w:tabs>
          <w:tab w:val="left" w:pos="1275"/>
        </w:tabs>
        <w:ind w:right="281" w:firstLine="707"/>
      </w:pPr>
      <w:r>
        <w:t>удовлетворение индивидуальных потребностей, обучающихся в занятиях физической культурой и спортом средствами самбо;</w:t>
      </w:r>
    </w:p>
    <w:p w14:paraId="31CC70B7" w14:textId="77777777" w:rsidR="00A43DD8" w:rsidRDefault="00983492" w:rsidP="00983492">
      <w:pPr>
        <w:pStyle w:val="a4"/>
        <w:numPr>
          <w:ilvl w:val="0"/>
          <w:numId w:val="67"/>
        </w:numPr>
        <w:tabs>
          <w:tab w:val="left" w:pos="1275"/>
        </w:tabs>
        <w:spacing w:line="242" w:lineRule="auto"/>
        <w:ind w:right="276" w:firstLine="707"/>
      </w:pPr>
      <w: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0B0CDF9F" w14:textId="77777777" w:rsidR="00A43DD8" w:rsidRDefault="00983492" w:rsidP="00983492">
      <w:pPr>
        <w:pStyle w:val="a4"/>
        <w:numPr>
          <w:ilvl w:val="0"/>
          <w:numId w:val="67"/>
        </w:numPr>
        <w:tabs>
          <w:tab w:val="left" w:pos="1278"/>
        </w:tabs>
        <w:spacing w:line="262" w:lineRule="exact"/>
        <w:ind w:left="1278" w:hanging="285"/>
      </w:pPr>
      <w:r>
        <w:t>выявление,</w:t>
      </w:r>
      <w:r>
        <w:rPr>
          <w:spacing w:val="-8"/>
        </w:rPr>
        <w:t xml:space="preserve"> </w:t>
      </w:r>
      <w:r>
        <w:t>развитие</w:t>
      </w:r>
      <w:r>
        <w:rPr>
          <w:spacing w:val="-9"/>
        </w:rPr>
        <w:t xml:space="preserve"> </w:t>
      </w:r>
      <w:r>
        <w:t>и</w:t>
      </w:r>
      <w:r>
        <w:rPr>
          <w:spacing w:val="-10"/>
        </w:rPr>
        <w:t xml:space="preserve"> </w:t>
      </w:r>
      <w:r>
        <w:t>поддержка</w:t>
      </w:r>
      <w:r>
        <w:rPr>
          <w:spacing w:val="-7"/>
        </w:rPr>
        <w:t xml:space="preserve"> </w:t>
      </w:r>
      <w:proofErr w:type="spellStart"/>
      <w:r>
        <w:t>одарѐнных</w:t>
      </w:r>
      <w:proofErr w:type="spellEnd"/>
      <w:r>
        <w:rPr>
          <w:spacing w:val="-11"/>
        </w:rPr>
        <w:t xml:space="preserve"> </w:t>
      </w:r>
      <w:r>
        <w:t>детей</w:t>
      </w:r>
      <w:r>
        <w:rPr>
          <w:spacing w:val="-11"/>
        </w:rPr>
        <w:t xml:space="preserve"> </w:t>
      </w:r>
      <w:r>
        <w:t>в</w:t>
      </w:r>
      <w:r>
        <w:rPr>
          <w:spacing w:val="-10"/>
        </w:rPr>
        <w:t xml:space="preserve"> </w:t>
      </w:r>
      <w:r>
        <w:t>области</w:t>
      </w:r>
      <w:r>
        <w:rPr>
          <w:spacing w:val="-11"/>
        </w:rPr>
        <w:t xml:space="preserve"> </w:t>
      </w:r>
      <w:r>
        <w:rPr>
          <w:spacing w:val="-2"/>
        </w:rPr>
        <w:t>спорта.</w:t>
      </w:r>
    </w:p>
    <w:p w14:paraId="07EB80A6" w14:textId="77777777" w:rsidR="00A43DD8" w:rsidRDefault="00983492">
      <w:pPr>
        <w:pStyle w:val="1"/>
        <w:spacing w:line="250" w:lineRule="exact"/>
      </w:pPr>
      <w:r>
        <w:t>Место</w:t>
      </w:r>
      <w:r>
        <w:rPr>
          <w:spacing w:val="-4"/>
        </w:rPr>
        <w:t xml:space="preserve"> </w:t>
      </w:r>
      <w:r>
        <w:t>и</w:t>
      </w:r>
      <w:r>
        <w:rPr>
          <w:spacing w:val="-7"/>
        </w:rPr>
        <w:t xml:space="preserve"> </w:t>
      </w:r>
      <w:r>
        <w:t>роль</w:t>
      </w:r>
      <w:r>
        <w:rPr>
          <w:spacing w:val="-4"/>
        </w:rPr>
        <w:t xml:space="preserve"> </w:t>
      </w:r>
      <w:r>
        <w:t>модуля</w:t>
      </w:r>
      <w:r>
        <w:rPr>
          <w:spacing w:val="-4"/>
        </w:rPr>
        <w:t xml:space="preserve"> </w:t>
      </w:r>
      <w:r>
        <w:t>по</w:t>
      </w:r>
      <w:r>
        <w:rPr>
          <w:spacing w:val="-9"/>
        </w:rPr>
        <w:t xml:space="preserve"> </w:t>
      </w:r>
      <w:r>
        <w:rPr>
          <w:spacing w:val="-2"/>
        </w:rPr>
        <w:t>самбо.</w:t>
      </w:r>
    </w:p>
    <w:p w14:paraId="70B32862" w14:textId="77777777" w:rsidR="00A43DD8" w:rsidRDefault="00983492">
      <w:pPr>
        <w:pStyle w:val="a3"/>
        <w:ind w:right="265"/>
      </w:pPr>
      <w:r>
        <w:t xml:space="preserve">Модуль по самбо доступен для освоения всем обучающимся, независимо от уровня их </w:t>
      </w:r>
      <w:proofErr w:type="gramStart"/>
      <w:r>
        <w:t xml:space="preserve">фи- </w:t>
      </w:r>
      <w:proofErr w:type="spellStart"/>
      <w:r>
        <w:t>зического</w:t>
      </w:r>
      <w:proofErr w:type="spellEnd"/>
      <w:proofErr w:type="gramEnd"/>
      <w:r>
        <w:t xml:space="preserve"> развития и гендерных особенностей и расширяет спектр физкультурно-спортивных направлений в общеобразовательных организациях.</w:t>
      </w:r>
    </w:p>
    <w:p w14:paraId="24212DC4" w14:textId="77777777" w:rsidR="00A43DD8" w:rsidRDefault="00983492">
      <w:pPr>
        <w:pStyle w:val="a3"/>
        <w:ind w:right="269"/>
      </w:pPr>
      <w:r>
        <w:t>Специфика модуля по самбо сочетается практически со всеми базовыми видами спорта, входящими</w:t>
      </w:r>
      <w:r>
        <w:rPr>
          <w:spacing w:val="-11"/>
        </w:rPr>
        <w:t xml:space="preserve"> </w:t>
      </w:r>
      <w:r>
        <w:t>в</w:t>
      </w:r>
      <w:r>
        <w:rPr>
          <w:spacing w:val="-12"/>
        </w:rPr>
        <w:t xml:space="preserve"> </w:t>
      </w:r>
      <w:r>
        <w:t>изучение</w:t>
      </w:r>
      <w:r>
        <w:rPr>
          <w:spacing w:val="-9"/>
        </w:rPr>
        <w:t xml:space="preserve"> </w:t>
      </w:r>
      <w:r>
        <w:t>физической</w:t>
      </w:r>
      <w:r>
        <w:rPr>
          <w:spacing w:val="-10"/>
        </w:rPr>
        <w:t xml:space="preserve"> </w:t>
      </w:r>
      <w:r>
        <w:t>культуры</w:t>
      </w:r>
      <w:r>
        <w:rPr>
          <w:spacing w:val="-9"/>
        </w:rPr>
        <w:t xml:space="preserve"> </w:t>
      </w:r>
      <w:r>
        <w:t>в</w:t>
      </w:r>
      <w:r>
        <w:rPr>
          <w:spacing w:val="-12"/>
        </w:rPr>
        <w:t xml:space="preserve"> </w:t>
      </w:r>
      <w:r>
        <w:t>общеобразовательной</w:t>
      </w:r>
      <w:r>
        <w:rPr>
          <w:spacing w:val="-13"/>
        </w:rPr>
        <w:t xml:space="preserve"> </w:t>
      </w:r>
      <w:r>
        <w:t>организации</w:t>
      </w:r>
      <w:r>
        <w:rPr>
          <w:spacing w:val="-11"/>
        </w:rPr>
        <w:t xml:space="preserve"> </w:t>
      </w:r>
      <w:r>
        <w:t>(легкая</w:t>
      </w:r>
      <w:r>
        <w:rPr>
          <w:spacing w:val="-12"/>
        </w:rPr>
        <w:t xml:space="preserve"> </w:t>
      </w:r>
      <w:r>
        <w:t xml:space="preserve">атлетика, гимнастика, спортивные игры) и разделами «Знания о физической культуре», «Способы </w:t>
      </w:r>
      <w:proofErr w:type="spellStart"/>
      <w:r>
        <w:t>самосто</w:t>
      </w:r>
      <w:proofErr w:type="spellEnd"/>
      <w:r>
        <w:t xml:space="preserve">- </w:t>
      </w:r>
      <w:proofErr w:type="spellStart"/>
      <w:r>
        <w:t>ятельной</w:t>
      </w:r>
      <w:proofErr w:type="spellEnd"/>
      <w:r>
        <w:t xml:space="preserve"> деятельности», «Физическое совершенствование».</w:t>
      </w:r>
    </w:p>
    <w:p w14:paraId="27E57CEA" w14:textId="77777777" w:rsidR="00A43DD8" w:rsidRDefault="00983492">
      <w:pPr>
        <w:pStyle w:val="a3"/>
        <w:ind w:left="323" w:right="268" w:firstLine="715"/>
        <w:jc w:val="right"/>
      </w:pPr>
      <w:r>
        <w:t>Интеграция</w:t>
      </w:r>
      <w:r>
        <w:rPr>
          <w:spacing w:val="-14"/>
        </w:rPr>
        <w:t xml:space="preserve"> </w:t>
      </w:r>
      <w:r>
        <w:t>модуля</w:t>
      </w:r>
      <w:r>
        <w:rPr>
          <w:spacing w:val="-14"/>
        </w:rPr>
        <w:t xml:space="preserve"> </w:t>
      </w:r>
      <w:r>
        <w:t>по</w:t>
      </w:r>
      <w:r>
        <w:rPr>
          <w:spacing w:val="-14"/>
        </w:rPr>
        <w:t xml:space="preserve"> </w:t>
      </w:r>
      <w:r>
        <w:t>самбо</w:t>
      </w:r>
      <w:r>
        <w:rPr>
          <w:spacing w:val="-13"/>
        </w:rPr>
        <w:t xml:space="preserve"> </w:t>
      </w:r>
      <w:r>
        <w:t>поможет</w:t>
      </w:r>
      <w:r>
        <w:rPr>
          <w:spacing w:val="-14"/>
        </w:rPr>
        <w:t xml:space="preserve"> </w:t>
      </w:r>
      <w:r>
        <w:t>обучающимся</w:t>
      </w:r>
      <w:r>
        <w:rPr>
          <w:spacing w:val="-14"/>
        </w:rPr>
        <w:t xml:space="preserve"> </w:t>
      </w:r>
      <w:r>
        <w:t>в</w:t>
      </w:r>
      <w:r>
        <w:rPr>
          <w:spacing w:val="-14"/>
        </w:rPr>
        <w:t xml:space="preserve"> </w:t>
      </w:r>
      <w:r>
        <w:t>освоении</w:t>
      </w:r>
      <w:r>
        <w:rPr>
          <w:spacing w:val="-13"/>
        </w:rPr>
        <w:t xml:space="preserve"> </w:t>
      </w:r>
      <w:r>
        <w:t>образовательных</w:t>
      </w:r>
      <w:r>
        <w:rPr>
          <w:spacing w:val="-14"/>
        </w:rPr>
        <w:t xml:space="preserve"> </w:t>
      </w:r>
      <w:r>
        <w:t xml:space="preserve">программ в рамках внеурочной деятельности, дополнительного образования, деятельности школьных </w:t>
      </w:r>
      <w:proofErr w:type="gramStart"/>
      <w:r>
        <w:t xml:space="preserve">спор- </w:t>
      </w:r>
      <w:proofErr w:type="spellStart"/>
      <w:r>
        <w:t>тивных</w:t>
      </w:r>
      <w:proofErr w:type="spellEnd"/>
      <w:proofErr w:type="gramEnd"/>
      <w:r>
        <w:rPr>
          <w:spacing w:val="-15"/>
        </w:rPr>
        <w:t xml:space="preserve"> </w:t>
      </w:r>
      <w:r>
        <w:t>клубов,</w:t>
      </w:r>
      <w:r>
        <w:rPr>
          <w:spacing w:val="-15"/>
        </w:rPr>
        <w:t xml:space="preserve"> </w:t>
      </w:r>
      <w:r>
        <w:t>подготовке</w:t>
      </w:r>
      <w:r>
        <w:rPr>
          <w:spacing w:val="-14"/>
        </w:rPr>
        <w:t xml:space="preserve"> </w:t>
      </w:r>
      <w:r>
        <w:t>обучающихся</w:t>
      </w:r>
      <w:r>
        <w:rPr>
          <w:spacing w:val="-14"/>
        </w:rPr>
        <w:t xml:space="preserve"> </w:t>
      </w:r>
      <w:r>
        <w:t>к</w:t>
      </w:r>
      <w:r>
        <w:rPr>
          <w:spacing w:val="-14"/>
        </w:rPr>
        <w:t xml:space="preserve"> </w:t>
      </w:r>
      <w:r>
        <w:t>сдаче</w:t>
      </w:r>
      <w:r>
        <w:rPr>
          <w:spacing w:val="-14"/>
        </w:rPr>
        <w:t xml:space="preserve"> </w:t>
      </w:r>
      <w:r>
        <w:t>норм</w:t>
      </w:r>
      <w:r>
        <w:rPr>
          <w:spacing w:val="-14"/>
        </w:rPr>
        <w:t xml:space="preserve"> </w:t>
      </w:r>
      <w:r>
        <w:t>ГТО</w:t>
      </w:r>
      <w:r>
        <w:rPr>
          <w:spacing w:val="-16"/>
        </w:rPr>
        <w:t xml:space="preserve"> </w:t>
      </w:r>
      <w:r>
        <w:t>и</w:t>
      </w:r>
      <w:r>
        <w:rPr>
          <w:spacing w:val="-13"/>
        </w:rPr>
        <w:t xml:space="preserve"> </w:t>
      </w:r>
      <w:r>
        <w:t>участии</w:t>
      </w:r>
      <w:r>
        <w:rPr>
          <w:spacing w:val="-14"/>
        </w:rPr>
        <w:t xml:space="preserve"> </w:t>
      </w:r>
      <w:r>
        <w:t>в</w:t>
      </w:r>
      <w:r>
        <w:rPr>
          <w:spacing w:val="-16"/>
        </w:rPr>
        <w:t xml:space="preserve"> </w:t>
      </w:r>
      <w:r>
        <w:t>спортивных</w:t>
      </w:r>
      <w:r>
        <w:rPr>
          <w:spacing w:val="-14"/>
        </w:rPr>
        <w:t xml:space="preserve"> </w:t>
      </w:r>
      <w:r>
        <w:t>соревнованиях. По итогам прохождения модуля по самбо возможно сформировать у обучающихся общие представления</w:t>
      </w:r>
      <w:r>
        <w:rPr>
          <w:spacing w:val="34"/>
        </w:rPr>
        <w:t xml:space="preserve"> </w:t>
      </w:r>
      <w:r>
        <w:t>о</w:t>
      </w:r>
      <w:r>
        <w:rPr>
          <w:spacing w:val="35"/>
        </w:rPr>
        <w:t xml:space="preserve"> </w:t>
      </w:r>
      <w:r>
        <w:t>самбо,</w:t>
      </w:r>
      <w:r>
        <w:rPr>
          <w:spacing w:val="30"/>
        </w:rPr>
        <w:t xml:space="preserve"> </w:t>
      </w:r>
      <w:r>
        <w:t>навыки</w:t>
      </w:r>
      <w:r>
        <w:rPr>
          <w:spacing w:val="34"/>
        </w:rPr>
        <w:t xml:space="preserve"> </w:t>
      </w:r>
      <w:proofErr w:type="spellStart"/>
      <w:r>
        <w:t>самостраховки</w:t>
      </w:r>
      <w:proofErr w:type="spellEnd"/>
      <w:r>
        <w:rPr>
          <w:spacing w:val="35"/>
        </w:rPr>
        <w:t xml:space="preserve"> </w:t>
      </w:r>
      <w:r>
        <w:t>и</w:t>
      </w:r>
      <w:r>
        <w:rPr>
          <w:spacing w:val="32"/>
        </w:rPr>
        <w:t xml:space="preserve"> </w:t>
      </w:r>
      <w:r>
        <w:t>страховки</w:t>
      </w:r>
      <w:r>
        <w:rPr>
          <w:spacing w:val="35"/>
        </w:rPr>
        <w:t xml:space="preserve"> </w:t>
      </w:r>
      <w:r>
        <w:t>партнера</w:t>
      </w:r>
      <w:r>
        <w:rPr>
          <w:spacing w:val="35"/>
        </w:rPr>
        <w:t xml:space="preserve"> </w:t>
      </w:r>
      <w:r>
        <w:t>и</w:t>
      </w:r>
      <w:r>
        <w:rPr>
          <w:spacing w:val="34"/>
        </w:rPr>
        <w:t xml:space="preserve"> </w:t>
      </w:r>
      <w:r>
        <w:t>умения</w:t>
      </w:r>
      <w:r>
        <w:rPr>
          <w:spacing w:val="33"/>
        </w:rPr>
        <w:t xml:space="preserve"> </w:t>
      </w:r>
      <w:r>
        <w:t>применять</w:t>
      </w:r>
      <w:r>
        <w:rPr>
          <w:spacing w:val="35"/>
        </w:rPr>
        <w:t xml:space="preserve"> </w:t>
      </w:r>
      <w:r>
        <w:t>их</w:t>
      </w:r>
      <w:r>
        <w:rPr>
          <w:spacing w:val="35"/>
        </w:rPr>
        <w:t xml:space="preserve"> </w:t>
      </w:r>
      <w:r>
        <w:t xml:space="preserve">в различных условиях, комплекс технических навыков: соревновательных действий, системы </w:t>
      </w:r>
      <w:proofErr w:type="spellStart"/>
      <w:r>
        <w:t>дви</w:t>
      </w:r>
      <w:proofErr w:type="spellEnd"/>
      <w:r>
        <w:t xml:space="preserve">- </w:t>
      </w:r>
      <w:proofErr w:type="spellStart"/>
      <w:r>
        <w:t>жений</w:t>
      </w:r>
      <w:proofErr w:type="spellEnd"/>
      <w:r>
        <w:t xml:space="preserve">, технических приемов и разнообразные способы их выполнения, а также безопасное </w:t>
      </w:r>
      <w:proofErr w:type="spellStart"/>
      <w:r>
        <w:t>пове</w:t>
      </w:r>
      <w:proofErr w:type="spellEnd"/>
      <w:r>
        <w:t>-</w:t>
      </w:r>
    </w:p>
    <w:p w14:paraId="29F5E624" w14:textId="77777777" w:rsidR="00A43DD8" w:rsidRDefault="00A43DD8">
      <w:pPr>
        <w:pStyle w:val="a3"/>
        <w:jc w:val="right"/>
        <w:sectPr w:rsidR="00A43DD8">
          <w:pgSz w:w="11920" w:h="16850"/>
          <w:pgMar w:top="1700" w:right="566" w:bottom="780" w:left="1417" w:header="0" w:footer="597" w:gutter="0"/>
          <w:cols w:space="720"/>
        </w:sectPr>
      </w:pPr>
    </w:p>
    <w:p w14:paraId="598AB158" w14:textId="77777777" w:rsidR="00A43DD8" w:rsidRDefault="00983492">
      <w:pPr>
        <w:pStyle w:val="a3"/>
        <w:spacing w:before="76"/>
        <w:ind w:right="273" w:firstLine="0"/>
      </w:pPr>
      <w:proofErr w:type="spellStart"/>
      <w:r>
        <w:t>дение</w:t>
      </w:r>
      <w:proofErr w:type="spellEnd"/>
      <w:r>
        <w:rPr>
          <w:spacing w:val="-6"/>
        </w:rPr>
        <w:t xml:space="preserve"> </w:t>
      </w:r>
      <w:r>
        <w:t>на</w:t>
      </w:r>
      <w:r>
        <w:rPr>
          <w:spacing w:val="-6"/>
        </w:rPr>
        <w:t xml:space="preserve"> </w:t>
      </w:r>
      <w:r>
        <w:t>занятиях</w:t>
      </w:r>
      <w:r>
        <w:rPr>
          <w:spacing w:val="-5"/>
        </w:rPr>
        <w:t xml:space="preserve"> </w:t>
      </w:r>
      <w:r>
        <w:t>в</w:t>
      </w:r>
      <w:r>
        <w:rPr>
          <w:spacing w:val="-7"/>
        </w:rPr>
        <w:t xml:space="preserve"> </w:t>
      </w:r>
      <w:r>
        <w:t>спортивном</w:t>
      </w:r>
      <w:r>
        <w:rPr>
          <w:spacing w:val="-7"/>
        </w:rPr>
        <w:t xml:space="preserve"> </w:t>
      </w:r>
      <w:r>
        <w:t>зале,</w:t>
      </w:r>
      <w:r>
        <w:rPr>
          <w:spacing w:val="-6"/>
        </w:rPr>
        <w:t xml:space="preserve"> </w:t>
      </w:r>
      <w:r>
        <w:t>открытых</w:t>
      </w:r>
      <w:r>
        <w:rPr>
          <w:spacing w:val="-8"/>
        </w:rPr>
        <w:t xml:space="preserve"> </w:t>
      </w:r>
      <w:r>
        <w:t>плоскостных</w:t>
      </w:r>
      <w:r>
        <w:rPr>
          <w:spacing w:val="-5"/>
        </w:rPr>
        <w:t xml:space="preserve"> </w:t>
      </w:r>
      <w:r>
        <w:t>сооружениях,</w:t>
      </w:r>
      <w:r>
        <w:rPr>
          <w:spacing w:val="-5"/>
        </w:rPr>
        <w:t xml:space="preserve"> </w:t>
      </w:r>
      <w:r>
        <w:t>в</w:t>
      </w:r>
      <w:r>
        <w:rPr>
          <w:spacing w:val="-12"/>
        </w:rPr>
        <w:t xml:space="preserve"> </w:t>
      </w:r>
      <w:r>
        <w:t>бытовых</w:t>
      </w:r>
      <w:r>
        <w:rPr>
          <w:spacing w:val="-5"/>
        </w:rPr>
        <w:t xml:space="preserve"> </w:t>
      </w:r>
      <w:r>
        <w:t>условиях</w:t>
      </w:r>
      <w:r>
        <w:rPr>
          <w:spacing w:val="-6"/>
        </w:rPr>
        <w:t xml:space="preserve"> </w:t>
      </w:r>
      <w:r>
        <w:t>и</w:t>
      </w:r>
      <w:r>
        <w:rPr>
          <w:spacing w:val="-7"/>
        </w:rPr>
        <w:t xml:space="preserve"> </w:t>
      </w:r>
      <w:r>
        <w:t>в критических ситуациях.</w:t>
      </w:r>
    </w:p>
    <w:p w14:paraId="38C254A3" w14:textId="77777777" w:rsidR="00A43DD8" w:rsidRDefault="00983492">
      <w:pPr>
        <w:pStyle w:val="a3"/>
        <w:spacing w:before="1"/>
        <w:ind w:left="993" w:firstLine="0"/>
      </w:pPr>
      <w:r>
        <w:t>Модуль</w:t>
      </w:r>
      <w:r>
        <w:rPr>
          <w:spacing w:val="-12"/>
        </w:rPr>
        <w:t xml:space="preserve"> </w:t>
      </w:r>
      <w:r>
        <w:t>по</w:t>
      </w:r>
      <w:r>
        <w:rPr>
          <w:spacing w:val="-6"/>
        </w:rPr>
        <w:t xml:space="preserve"> </w:t>
      </w:r>
      <w:r>
        <w:t>самбо</w:t>
      </w:r>
      <w:r>
        <w:rPr>
          <w:spacing w:val="-5"/>
        </w:rPr>
        <w:t xml:space="preserve"> </w:t>
      </w:r>
      <w:r>
        <w:t>может</w:t>
      </w:r>
      <w:r>
        <w:rPr>
          <w:spacing w:val="-10"/>
        </w:rPr>
        <w:t xml:space="preserve"> </w:t>
      </w:r>
      <w:r>
        <w:t>быть</w:t>
      </w:r>
      <w:r>
        <w:rPr>
          <w:spacing w:val="-8"/>
        </w:rPr>
        <w:t xml:space="preserve"> </w:t>
      </w:r>
      <w:r>
        <w:t>реализован</w:t>
      </w:r>
      <w:r>
        <w:rPr>
          <w:spacing w:val="-7"/>
        </w:rPr>
        <w:t xml:space="preserve"> </w:t>
      </w:r>
      <w:r>
        <w:t>в</w:t>
      </w:r>
      <w:r>
        <w:rPr>
          <w:spacing w:val="-9"/>
        </w:rPr>
        <w:t xml:space="preserve"> </w:t>
      </w:r>
      <w:r>
        <w:t>следующих</w:t>
      </w:r>
      <w:r>
        <w:rPr>
          <w:spacing w:val="-5"/>
        </w:rPr>
        <w:t xml:space="preserve"> </w:t>
      </w:r>
      <w:r>
        <w:rPr>
          <w:spacing w:val="-2"/>
        </w:rPr>
        <w:t>вариантах:</w:t>
      </w:r>
    </w:p>
    <w:p w14:paraId="1235B8A0" w14:textId="77777777" w:rsidR="00A43DD8" w:rsidRDefault="00983492" w:rsidP="00983492">
      <w:pPr>
        <w:pStyle w:val="a4"/>
        <w:numPr>
          <w:ilvl w:val="0"/>
          <w:numId w:val="67"/>
        </w:numPr>
        <w:tabs>
          <w:tab w:val="left" w:pos="1275"/>
        </w:tabs>
        <w:ind w:right="265" w:firstLine="707"/>
      </w:pPr>
      <w:r>
        <w:t xml:space="preserve">при самостоятельном планировании учителем физической культуры процесса освоения обучающимися учебного материала с выбором различных техник самбо, с </w:t>
      </w:r>
      <w:proofErr w:type="spellStart"/>
      <w:r>
        <w:t>учѐтом</w:t>
      </w:r>
      <w:proofErr w:type="spellEnd"/>
      <w:r>
        <w:t xml:space="preserve"> возраста и </w:t>
      </w:r>
      <w:proofErr w:type="gramStart"/>
      <w:r>
        <w:t xml:space="preserve">фи- </w:t>
      </w:r>
      <w:proofErr w:type="spellStart"/>
      <w:r>
        <w:t>зической</w:t>
      </w:r>
      <w:proofErr w:type="spellEnd"/>
      <w:proofErr w:type="gramEnd"/>
      <w:r>
        <w:t xml:space="preserve"> подготовленности обучающихся (с соответствующей дозировкой и интенсивностью);</w:t>
      </w:r>
    </w:p>
    <w:p w14:paraId="31F88993" w14:textId="77777777" w:rsidR="00A43DD8" w:rsidRDefault="00983492" w:rsidP="00983492">
      <w:pPr>
        <w:pStyle w:val="a4"/>
        <w:numPr>
          <w:ilvl w:val="0"/>
          <w:numId w:val="67"/>
        </w:numPr>
        <w:tabs>
          <w:tab w:val="left" w:pos="1275"/>
        </w:tabs>
        <w:ind w:right="270" w:firstLine="707"/>
      </w:pPr>
      <w:r>
        <w:t xml:space="preserve">в виде целостного последовательного учебного модуля, изучаемого за </w:t>
      </w:r>
      <w:proofErr w:type="spellStart"/>
      <w:r>
        <w:t>счѐт</w:t>
      </w:r>
      <w:proofErr w:type="spellEnd"/>
      <w:r>
        <w:t xml:space="preserve"> части учеб- </w:t>
      </w:r>
      <w:proofErr w:type="spellStart"/>
      <w:r>
        <w:t>ного</w:t>
      </w:r>
      <w:proofErr w:type="spellEnd"/>
      <w:r>
        <w:t xml:space="preserve">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 </w:t>
      </w:r>
      <w:proofErr w:type="spellStart"/>
      <w:r>
        <w:t>щихся</w:t>
      </w:r>
      <w:proofErr w:type="spellEnd"/>
      <w:r>
        <w:t>,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 ведении</w:t>
      </w:r>
      <w:r>
        <w:rPr>
          <w:spacing w:val="-14"/>
        </w:rPr>
        <w:t xml:space="preserve"> </w:t>
      </w:r>
      <w:r>
        <w:t>уроков</w:t>
      </w:r>
      <w:r>
        <w:rPr>
          <w:spacing w:val="-14"/>
        </w:rPr>
        <w:t xml:space="preserve"> </w:t>
      </w:r>
      <w:r>
        <w:t>физической</w:t>
      </w:r>
      <w:r>
        <w:rPr>
          <w:spacing w:val="-14"/>
        </w:rPr>
        <w:t xml:space="preserve"> </w:t>
      </w:r>
      <w:r>
        <w:t>культуры</w:t>
      </w:r>
      <w:r>
        <w:rPr>
          <w:spacing w:val="-9"/>
        </w:rPr>
        <w:t xml:space="preserve"> </w:t>
      </w:r>
      <w:r>
        <w:t>с</w:t>
      </w:r>
      <w:r>
        <w:rPr>
          <w:spacing w:val="-14"/>
        </w:rPr>
        <w:t xml:space="preserve"> </w:t>
      </w:r>
      <w:r>
        <w:t>3-х</w:t>
      </w:r>
      <w:r>
        <w:rPr>
          <w:spacing w:val="-9"/>
        </w:rPr>
        <w:t xml:space="preserve"> </w:t>
      </w:r>
      <w:r>
        <w:t>часовой</w:t>
      </w:r>
      <w:r>
        <w:rPr>
          <w:spacing w:val="-10"/>
        </w:rPr>
        <w:t xml:space="preserve"> </w:t>
      </w:r>
      <w:r>
        <w:t>недельной</w:t>
      </w:r>
      <w:r>
        <w:rPr>
          <w:spacing w:val="-12"/>
        </w:rPr>
        <w:t xml:space="preserve"> </w:t>
      </w:r>
      <w:r>
        <w:t>нагрузкой</w:t>
      </w:r>
      <w:r>
        <w:rPr>
          <w:spacing w:val="-11"/>
        </w:rPr>
        <w:t xml:space="preserve"> </w:t>
      </w:r>
      <w:r>
        <w:t>рекомендуемый</w:t>
      </w:r>
      <w:r>
        <w:rPr>
          <w:spacing w:val="-11"/>
        </w:rPr>
        <w:t xml:space="preserve"> </w:t>
      </w:r>
      <w:proofErr w:type="spellStart"/>
      <w:r>
        <w:t>объѐм</w:t>
      </w:r>
      <w:proofErr w:type="spellEnd"/>
      <w:r>
        <w:rPr>
          <w:spacing w:val="-14"/>
        </w:rPr>
        <w:t xml:space="preserve"> </w:t>
      </w:r>
      <w:r>
        <w:t>в</w:t>
      </w:r>
      <w:r>
        <w:rPr>
          <w:spacing w:val="-14"/>
        </w:rPr>
        <w:t xml:space="preserve"> </w:t>
      </w:r>
      <w:r>
        <w:t>5, 6, 7, 8, 9-х классах – по 34 часа);</w:t>
      </w:r>
    </w:p>
    <w:p w14:paraId="26C28FC4" w14:textId="77777777" w:rsidR="00A43DD8" w:rsidRDefault="00983492" w:rsidP="00983492">
      <w:pPr>
        <w:pStyle w:val="a4"/>
        <w:numPr>
          <w:ilvl w:val="0"/>
          <w:numId w:val="67"/>
        </w:numPr>
        <w:tabs>
          <w:tab w:val="left" w:pos="1275"/>
        </w:tabs>
        <w:ind w:right="278" w:firstLine="707"/>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w:t>
      </w:r>
      <w:proofErr w:type="spellStart"/>
      <w:r>
        <w:t>объѐм</w:t>
      </w:r>
      <w:proofErr w:type="spellEnd"/>
      <w:r>
        <w:t xml:space="preserve"> в 5, 6, 7, 8, 9-х классах – по 34 часа).</w:t>
      </w:r>
    </w:p>
    <w:p w14:paraId="111210FF" w14:textId="77777777" w:rsidR="00A43DD8" w:rsidRDefault="00983492">
      <w:pPr>
        <w:pStyle w:val="1"/>
        <w:spacing w:before="3" w:line="252" w:lineRule="exact"/>
        <w:jc w:val="left"/>
      </w:pPr>
      <w:r>
        <w:t>Содержание</w:t>
      </w:r>
      <w:r>
        <w:rPr>
          <w:spacing w:val="-9"/>
        </w:rPr>
        <w:t xml:space="preserve"> </w:t>
      </w:r>
      <w:r>
        <w:t>модуля</w:t>
      </w:r>
      <w:r>
        <w:rPr>
          <w:spacing w:val="-9"/>
        </w:rPr>
        <w:t xml:space="preserve"> </w:t>
      </w:r>
      <w:r>
        <w:t>по</w:t>
      </w:r>
      <w:r>
        <w:rPr>
          <w:spacing w:val="-9"/>
        </w:rPr>
        <w:t xml:space="preserve"> </w:t>
      </w:r>
      <w:r>
        <w:rPr>
          <w:spacing w:val="-2"/>
        </w:rPr>
        <w:t>самбо.</w:t>
      </w:r>
    </w:p>
    <w:p w14:paraId="7D22C25A" w14:textId="77777777" w:rsidR="00A43DD8" w:rsidRDefault="00983492">
      <w:pPr>
        <w:pStyle w:val="a3"/>
        <w:spacing w:line="251" w:lineRule="exact"/>
        <w:ind w:left="993" w:firstLine="0"/>
        <w:jc w:val="left"/>
      </w:pPr>
      <w:r>
        <w:t>Знания</w:t>
      </w:r>
      <w:r>
        <w:rPr>
          <w:spacing w:val="-9"/>
        </w:rPr>
        <w:t xml:space="preserve"> </w:t>
      </w:r>
      <w:r>
        <w:t>о</w:t>
      </w:r>
      <w:r>
        <w:rPr>
          <w:spacing w:val="-4"/>
        </w:rPr>
        <w:t xml:space="preserve"> </w:t>
      </w:r>
      <w:r>
        <w:rPr>
          <w:spacing w:val="-2"/>
        </w:rPr>
        <w:t>самбо.</w:t>
      </w:r>
    </w:p>
    <w:p w14:paraId="3986EDFB" w14:textId="77777777" w:rsidR="00A43DD8" w:rsidRDefault="00983492">
      <w:pPr>
        <w:pStyle w:val="a3"/>
        <w:spacing w:line="251" w:lineRule="exact"/>
        <w:ind w:left="993" w:firstLine="0"/>
        <w:jc w:val="left"/>
      </w:pPr>
      <w:r>
        <w:t>История</w:t>
      </w:r>
      <w:r>
        <w:rPr>
          <w:spacing w:val="-11"/>
        </w:rPr>
        <w:t xml:space="preserve"> </w:t>
      </w:r>
      <w:r>
        <w:t>развития</w:t>
      </w:r>
      <w:r>
        <w:rPr>
          <w:spacing w:val="-9"/>
        </w:rPr>
        <w:t xml:space="preserve"> </w:t>
      </w:r>
      <w:r>
        <w:t>самбо</w:t>
      </w:r>
      <w:r>
        <w:rPr>
          <w:spacing w:val="-7"/>
        </w:rPr>
        <w:t xml:space="preserve"> </w:t>
      </w:r>
      <w:r>
        <w:t>на</w:t>
      </w:r>
      <w:r>
        <w:rPr>
          <w:spacing w:val="-5"/>
        </w:rPr>
        <w:t xml:space="preserve"> </w:t>
      </w:r>
      <w:r>
        <w:t>малой</w:t>
      </w:r>
      <w:r>
        <w:rPr>
          <w:spacing w:val="-6"/>
        </w:rPr>
        <w:t xml:space="preserve"> </w:t>
      </w:r>
      <w:r>
        <w:t>родине,</w:t>
      </w:r>
      <w:r>
        <w:rPr>
          <w:spacing w:val="-5"/>
        </w:rPr>
        <w:t xml:space="preserve"> </w:t>
      </w:r>
      <w:r>
        <w:t>в</w:t>
      </w:r>
      <w:r>
        <w:rPr>
          <w:spacing w:val="-8"/>
        </w:rPr>
        <w:t xml:space="preserve"> </w:t>
      </w:r>
      <w:r>
        <w:t>стране</w:t>
      </w:r>
      <w:r>
        <w:rPr>
          <w:spacing w:val="-11"/>
        </w:rPr>
        <w:t xml:space="preserve"> </w:t>
      </w:r>
      <w:r>
        <w:t>и</w:t>
      </w:r>
      <w:r>
        <w:rPr>
          <w:spacing w:val="-5"/>
        </w:rPr>
        <w:t xml:space="preserve"> </w:t>
      </w:r>
      <w:r>
        <w:rPr>
          <w:spacing w:val="-2"/>
        </w:rPr>
        <w:t>мире.</w:t>
      </w:r>
    </w:p>
    <w:p w14:paraId="0864969F" w14:textId="77777777" w:rsidR="00A43DD8" w:rsidRDefault="00983492">
      <w:pPr>
        <w:pStyle w:val="a3"/>
        <w:ind w:left="993" w:right="2640" w:firstLine="0"/>
        <w:jc w:val="left"/>
      </w:pPr>
      <w:r>
        <w:t>Роль</w:t>
      </w:r>
      <w:r>
        <w:rPr>
          <w:spacing w:val="-7"/>
        </w:rPr>
        <w:t xml:space="preserve"> </w:t>
      </w:r>
      <w:r>
        <w:t>личности</w:t>
      </w:r>
      <w:r>
        <w:rPr>
          <w:spacing w:val="-8"/>
        </w:rPr>
        <w:t xml:space="preserve"> </w:t>
      </w:r>
      <w:r>
        <w:t>в</w:t>
      </w:r>
      <w:r>
        <w:rPr>
          <w:spacing w:val="-8"/>
        </w:rPr>
        <w:t xml:space="preserve"> </w:t>
      </w:r>
      <w:r>
        <w:t>истории</w:t>
      </w:r>
      <w:r>
        <w:rPr>
          <w:spacing w:val="-12"/>
        </w:rPr>
        <w:t xml:space="preserve"> </w:t>
      </w:r>
      <w:r>
        <w:t>самбо.</w:t>
      </w:r>
      <w:r>
        <w:rPr>
          <w:spacing w:val="-6"/>
        </w:rPr>
        <w:t xml:space="preserve"> </w:t>
      </w:r>
      <w:r>
        <w:t>Последователи</w:t>
      </w:r>
      <w:r>
        <w:rPr>
          <w:spacing w:val="-7"/>
        </w:rPr>
        <w:t xml:space="preserve"> </w:t>
      </w:r>
      <w:r>
        <w:t>и</w:t>
      </w:r>
      <w:r>
        <w:rPr>
          <w:spacing w:val="-8"/>
        </w:rPr>
        <w:t xml:space="preserve"> </w:t>
      </w:r>
      <w:r>
        <w:t>легенды</w:t>
      </w:r>
      <w:r>
        <w:rPr>
          <w:spacing w:val="-6"/>
        </w:rPr>
        <w:t xml:space="preserve"> </w:t>
      </w:r>
      <w:r>
        <w:t>самбо. Роль самбо в ведении боевых действий. Героизация подвигов.</w:t>
      </w:r>
    </w:p>
    <w:p w14:paraId="15F2FC79" w14:textId="77777777" w:rsidR="00A43DD8" w:rsidRDefault="00983492">
      <w:pPr>
        <w:pStyle w:val="a3"/>
        <w:jc w:val="left"/>
      </w:pPr>
      <w:r>
        <w:t>Главные</w:t>
      </w:r>
      <w:r>
        <w:rPr>
          <w:spacing w:val="40"/>
        </w:rPr>
        <w:t xml:space="preserve"> </w:t>
      </w:r>
      <w:r>
        <w:t>организации</w:t>
      </w:r>
      <w:r>
        <w:rPr>
          <w:spacing w:val="40"/>
        </w:rPr>
        <w:t xml:space="preserve"> </w:t>
      </w:r>
      <w:r>
        <w:t>и</w:t>
      </w:r>
      <w:r>
        <w:rPr>
          <w:spacing w:val="40"/>
        </w:rPr>
        <w:t xml:space="preserve"> </w:t>
      </w:r>
      <w:r>
        <w:t>федерации</w:t>
      </w:r>
      <w:r>
        <w:rPr>
          <w:spacing w:val="40"/>
        </w:rPr>
        <w:t xml:space="preserve"> </w:t>
      </w:r>
      <w:r>
        <w:t>(международные,</w:t>
      </w:r>
      <w:r>
        <w:rPr>
          <w:spacing w:val="40"/>
        </w:rPr>
        <w:t xml:space="preserve"> </w:t>
      </w:r>
      <w:r>
        <w:t>российские),</w:t>
      </w:r>
      <w:r>
        <w:rPr>
          <w:spacing w:val="40"/>
        </w:rPr>
        <w:t xml:space="preserve"> </w:t>
      </w:r>
      <w:r>
        <w:t>осуществляющие управление самбо.</w:t>
      </w:r>
    </w:p>
    <w:p w14:paraId="25CC75F7" w14:textId="77777777" w:rsidR="00A43DD8" w:rsidRDefault="00983492">
      <w:pPr>
        <w:pStyle w:val="a3"/>
        <w:ind w:left="993" w:firstLine="0"/>
        <w:jc w:val="left"/>
      </w:pPr>
      <w:r>
        <w:t>Характеристика</w:t>
      </w:r>
      <w:r>
        <w:rPr>
          <w:spacing w:val="-6"/>
        </w:rPr>
        <w:t xml:space="preserve"> </w:t>
      </w:r>
      <w:r>
        <w:t>направлений</w:t>
      </w:r>
      <w:r>
        <w:rPr>
          <w:spacing w:val="-8"/>
        </w:rPr>
        <w:t xml:space="preserve"> </w:t>
      </w:r>
      <w:r>
        <w:t>и</w:t>
      </w:r>
      <w:r>
        <w:rPr>
          <w:spacing w:val="-8"/>
        </w:rPr>
        <w:t xml:space="preserve"> </w:t>
      </w:r>
      <w:r>
        <w:t>правила</w:t>
      </w:r>
      <w:r>
        <w:rPr>
          <w:spacing w:val="-7"/>
        </w:rPr>
        <w:t xml:space="preserve"> </w:t>
      </w:r>
      <w:r>
        <w:t>самбо</w:t>
      </w:r>
      <w:r>
        <w:rPr>
          <w:spacing w:val="-7"/>
        </w:rPr>
        <w:t xml:space="preserve"> </w:t>
      </w:r>
      <w:r>
        <w:t>(спортивное,</w:t>
      </w:r>
      <w:r>
        <w:rPr>
          <w:spacing w:val="-6"/>
        </w:rPr>
        <w:t xml:space="preserve"> </w:t>
      </w:r>
      <w:r>
        <w:t>боевое,</w:t>
      </w:r>
      <w:r>
        <w:rPr>
          <w:spacing w:val="-9"/>
        </w:rPr>
        <w:t xml:space="preserve"> </w:t>
      </w:r>
      <w:r>
        <w:t>пляжное,</w:t>
      </w:r>
      <w:r>
        <w:rPr>
          <w:spacing w:val="-10"/>
        </w:rPr>
        <w:t xml:space="preserve"> </w:t>
      </w:r>
      <w:r>
        <w:t>демо). Социальная и личностная успешность выдающихся спортсменов – самбистов.</w:t>
      </w:r>
    </w:p>
    <w:p w14:paraId="2FD64D90" w14:textId="77777777" w:rsidR="00A43DD8" w:rsidRDefault="00983492">
      <w:pPr>
        <w:pStyle w:val="a3"/>
        <w:ind w:right="270"/>
      </w:pPr>
      <w:r>
        <w:t xml:space="preserve">Основные правила проведения соревнований по самбо. Судейская коллегия, </w:t>
      </w:r>
      <w:proofErr w:type="gramStart"/>
      <w:r>
        <w:t xml:space="preserve">обслуживаю- </w:t>
      </w:r>
      <w:proofErr w:type="spellStart"/>
      <w:r>
        <w:t>щая</w:t>
      </w:r>
      <w:proofErr w:type="spellEnd"/>
      <w:proofErr w:type="gramEnd"/>
      <w:r>
        <w:t xml:space="preserve"> соревнования по самбо (основные функции). Словарь терминов и определений по самбо.</w:t>
      </w:r>
    </w:p>
    <w:p w14:paraId="4B6A5611" w14:textId="77777777" w:rsidR="00A43DD8" w:rsidRDefault="00983492">
      <w:pPr>
        <w:pStyle w:val="a3"/>
        <w:spacing w:before="2"/>
        <w:ind w:right="265"/>
      </w:pPr>
      <w:r>
        <w:t xml:space="preserve">Занятия самбо как средство укрепления здоровья, повышения функциональных </w:t>
      </w:r>
      <w:proofErr w:type="gramStart"/>
      <w:r>
        <w:t xml:space="preserve">возможно- </w:t>
      </w:r>
      <w:proofErr w:type="spellStart"/>
      <w:r>
        <w:t>стей</w:t>
      </w:r>
      <w:proofErr w:type="spellEnd"/>
      <w:proofErr w:type="gramEnd"/>
      <w:r>
        <w:t xml:space="preserve"> основных систем организма. Сведения о физических качествах, необходимых самбисту и способах их развития. Значение занятий самбо на</w:t>
      </w:r>
      <w:r>
        <w:rPr>
          <w:spacing w:val="-7"/>
        </w:rPr>
        <w:t xml:space="preserve"> </w:t>
      </w:r>
      <w:r>
        <w:t>формирование</w:t>
      </w:r>
      <w:r>
        <w:rPr>
          <w:spacing w:val="-1"/>
        </w:rPr>
        <w:t xml:space="preserve"> </w:t>
      </w:r>
      <w:r>
        <w:t>положительных качеств</w:t>
      </w:r>
      <w:r>
        <w:rPr>
          <w:spacing w:val="-3"/>
        </w:rPr>
        <w:t xml:space="preserve"> </w:t>
      </w:r>
      <w:r>
        <w:t xml:space="preserve">личности </w:t>
      </w:r>
      <w:r>
        <w:rPr>
          <w:spacing w:val="-2"/>
        </w:rPr>
        <w:t>человека.</w:t>
      </w:r>
    </w:p>
    <w:p w14:paraId="4974B253" w14:textId="77777777" w:rsidR="00A43DD8" w:rsidRDefault="00983492">
      <w:pPr>
        <w:pStyle w:val="a3"/>
        <w:ind w:right="268"/>
      </w:pPr>
      <w:r>
        <w:t xml:space="preserve">Дневник спортсмена (самонаблюдение, краткосрочное и долгосрочное планирования, </w:t>
      </w:r>
      <w:proofErr w:type="gramStart"/>
      <w:r>
        <w:t xml:space="preserve">ре- </w:t>
      </w:r>
      <w:proofErr w:type="spellStart"/>
      <w:r>
        <w:t>шение</w:t>
      </w:r>
      <w:proofErr w:type="spellEnd"/>
      <w:proofErr w:type="gramEnd"/>
      <w:r>
        <w:t xml:space="preserve"> поставленных задач).</w:t>
      </w:r>
    </w:p>
    <w:p w14:paraId="1CEA066D" w14:textId="77777777" w:rsidR="00A43DD8" w:rsidRDefault="00983492">
      <w:pPr>
        <w:pStyle w:val="a3"/>
        <w:ind w:left="993" w:firstLine="0"/>
      </w:pPr>
      <w:r>
        <w:t>Питьевой</w:t>
      </w:r>
      <w:r>
        <w:rPr>
          <w:spacing w:val="9"/>
        </w:rPr>
        <w:t xml:space="preserve"> </w:t>
      </w:r>
      <w:r>
        <w:t>режим.</w:t>
      </w:r>
      <w:r>
        <w:rPr>
          <w:spacing w:val="15"/>
        </w:rPr>
        <w:t xml:space="preserve"> </w:t>
      </w:r>
      <w:r>
        <w:t>Роль</w:t>
      </w:r>
      <w:r>
        <w:rPr>
          <w:spacing w:val="15"/>
        </w:rPr>
        <w:t xml:space="preserve"> </w:t>
      </w:r>
      <w:r>
        <w:t>витаминов</w:t>
      </w:r>
      <w:r>
        <w:rPr>
          <w:spacing w:val="13"/>
        </w:rPr>
        <w:t xml:space="preserve"> </w:t>
      </w:r>
      <w:r>
        <w:t>и</w:t>
      </w:r>
      <w:r>
        <w:rPr>
          <w:spacing w:val="14"/>
        </w:rPr>
        <w:t xml:space="preserve"> </w:t>
      </w:r>
      <w:r>
        <w:t>микроэлементов</w:t>
      </w:r>
      <w:r>
        <w:rPr>
          <w:spacing w:val="13"/>
        </w:rPr>
        <w:t xml:space="preserve"> </w:t>
      </w:r>
      <w:r>
        <w:t>в</w:t>
      </w:r>
      <w:r>
        <w:rPr>
          <w:spacing w:val="14"/>
        </w:rPr>
        <w:t xml:space="preserve"> </w:t>
      </w:r>
      <w:r>
        <w:t>функционировании</w:t>
      </w:r>
      <w:r>
        <w:rPr>
          <w:spacing w:val="14"/>
        </w:rPr>
        <w:t xml:space="preserve"> </w:t>
      </w:r>
      <w:r>
        <w:t>иммунной</w:t>
      </w:r>
      <w:r>
        <w:rPr>
          <w:spacing w:val="17"/>
        </w:rPr>
        <w:t xml:space="preserve"> </w:t>
      </w:r>
      <w:r>
        <w:rPr>
          <w:spacing w:val="-5"/>
        </w:rPr>
        <w:t>си-</w:t>
      </w:r>
    </w:p>
    <w:p w14:paraId="59054921" w14:textId="77777777" w:rsidR="00A43DD8" w:rsidRDefault="00983492">
      <w:pPr>
        <w:pStyle w:val="a3"/>
        <w:spacing w:line="252" w:lineRule="exact"/>
        <w:ind w:firstLine="0"/>
        <w:jc w:val="left"/>
      </w:pPr>
      <w:proofErr w:type="spellStart"/>
      <w:r>
        <w:rPr>
          <w:spacing w:val="-2"/>
        </w:rPr>
        <w:t>стемы</w:t>
      </w:r>
      <w:proofErr w:type="spellEnd"/>
      <w:r>
        <w:rPr>
          <w:spacing w:val="-2"/>
        </w:rPr>
        <w:t>.</w:t>
      </w:r>
    </w:p>
    <w:p w14:paraId="3AD36668" w14:textId="77777777" w:rsidR="00A43DD8" w:rsidRDefault="00983492">
      <w:pPr>
        <w:pStyle w:val="a3"/>
        <w:spacing w:line="252" w:lineRule="exact"/>
        <w:ind w:left="993" w:firstLine="0"/>
        <w:jc w:val="left"/>
      </w:pPr>
      <w:r>
        <w:rPr>
          <w:spacing w:val="-2"/>
        </w:rPr>
        <w:t>Основные</w:t>
      </w:r>
      <w:r>
        <w:rPr>
          <w:spacing w:val="-7"/>
        </w:rPr>
        <w:t xml:space="preserve"> </w:t>
      </w:r>
      <w:r>
        <w:rPr>
          <w:spacing w:val="-2"/>
        </w:rPr>
        <w:t>средства</w:t>
      </w:r>
      <w:r>
        <w:rPr>
          <w:spacing w:val="-6"/>
        </w:rPr>
        <w:t xml:space="preserve"> </w:t>
      </w:r>
      <w:r>
        <w:rPr>
          <w:spacing w:val="-2"/>
        </w:rPr>
        <w:t>и</w:t>
      </w:r>
      <w:r>
        <w:rPr>
          <w:spacing w:val="-8"/>
        </w:rPr>
        <w:t xml:space="preserve"> </w:t>
      </w:r>
      <w:r>
        <w:rPr>
          <w:spacing w:val="-2"/>
        </w:rPr>
        <w:t>методы</w:t>
      </w:r>
      <w:r>
        <w:rPr>
          <w:spacing w:val="-3"/>
        </w:rPr>
        <w:t xml:space="preserve"> </w:t>
      </w:r>
      <w:r>
        <w:rPr>
          <w:spacing w:val="-2"/>
        </w:rPr>
        <w:t>обучения</w:t>
      </w:r>
      <w:r>
        <w:rPr>
          <w:spacing w:val="-8"/>
        </w:rPr>
        <w:t xml:space="preserve"> </w:t>
      </w:r>
      <w:r>
        <w:rPr>
          <w:spacing w:val="-2"/>
        </w:rPr>
        <w:t>технике</w:t>
      </w:r>
      <w:r>
        <w:rPr>
          <w:spacing w:val="-6"/>
        </w:rPr>
        <w:t xml:space="preserve"> </w:t>
      </w:r>
      <w:r>
        <w:rPr>
          <w:spacing w:val="-2"/>
        </w:rPr>
        <w:t>и</w:t>
      </w:r>
      <w:r>
        <w:rPr>
          <w:spacing w:val="-5"/>
        </w:rPr>
        <w:t xml:space="preserve"> </w:t>
      </w:r>
      <w:r>
        <w:rPr>
          <w:spacing w:val="-2"/>
        </w:rPr>
        <w:t>тактике</w:t>
      </w:r>
      <w:r>
        <w:rPr>
          <w:spacing w:val="-7"/>
        </w:rPr>
        <w:t xml:space="preserve"> </w:t>
      </w:r>
      <w:r>
        <w:rPr>
          <w:spacing w:val="-2"/>
        </w:rPr>
        <w:t>самбо.</w:t>
      </w:r>
      <w:r>
        <w:rPr>
          <w:spacing w:val="-7"/>
        </w:rPr>
        <w:t xml:space="preserve"> </w:t>
      </w:r>
      <w:r>
        <w:rPr>
          <w:spacing w:val="-2"/>
        </w:rPr>
        <w:t>Основы</w:t>
      </w:r>
      <w:r>
        <w:rPr>
          <w:spacing w:val="-6"/>
        </w:rPr>
        <w:t xml:space="preserve"> </w:t>
      </w:r>
      <w:r>
        <w:rPr>
          <w:spacing w:val="-2"/>
        </w:rPr>
        <w:t>прикладного</w:t>
      </w:r>
      <w:r>
        <w:rPr>
          <w:spacing w:val="-3"/>
        </w:rPr>
        <w:t xml:space="preserve"> </w:t>
      </w:r>
      <w:r>
        <w:rPr>
          <w:spacing w:val="-2"/>
        </w:rPr>
        <w:t>самбо</w:t>
      </w:r>
    </w:p>
    <w:p w14:paraId="5B0C8171" w14:textId="77777777" w:rsidR="00A43DD8" w:rsidRDefault="00983492">
      <w:pPr>
        <w:pStyle w:val="a3"/>
        <w:spacing w:before="4" w:line="253" w:lineRule="exact"/>
        <w:ind w:firstLine="0"/>
        <w:jc w:val="left"/>
      </w:pPr>
      <w:r>
        <w:t xml:space="preserve">и его </w:t>
      </w:r>
      <w:r>
        <w:rPr>
          <w:spacing w:val="-2"/>
        </w:rPr>
        <w:t>значение.</w:t>
      </w:r>
    </w:p>
    <w:p w14:paraId="09CEA7D7" w14:textId="77777777" w:rsidR="00A43DD8" w:rsidRDefault="00983492">
      <w:pPr>
        <w:pStyle w:val="a3"/>
        <w:spacing w:line="252" w:lineRule="exact"/>
        <w:ind w:left="993" w:firstLine="0"/>
        <w:jc w:val="left"/>
      </w:pPr>
      <w:r>
        <w:t>Антидопинговые</w:t>
      </w:r>
      <w:r>
        <w:rPr>
          <w:spacing w:val="-12"/>
        </w:rPr>
        <w:t xml:space="preserve"> </w:t>
      </w:r>
      <w:r>
        <w:t>правила</w:t>
      </w:r>
      <w:r>
        <w:rPr>
          <w:spacing w:val="-13"/>
        </w:rPr>
        <w:t xml:space="preserve"> </w:t>
      </w:r>
      <w:r>
        <w:t>и</w:t>
      </w:r>
      <w:r>
        <w:rPr>
          <w:spacing w:val="-13"/>
        </w:rPr>
        <w:t xml:space="preserve"> </w:t>
      </w:r>
      <w:r>
        <w:t>программы</w:t>
      </w:r>
      <w:r>
        <w:rPr>
          <w:spacing w:val="-11"/>
        </w:rPr>
        <w:t xml:space="preserve"> </w:t>
      </w:r>
      <w:r>
        <w:t>в</w:t>
      </w:r>
      <w:r>
        <w:rPr>
          <w:spacing w:val="-13"/>
        </w:rPr>
        <w:t xml:space="preserve"> </w:t>
      </w:r>
      <w:r>
        <w:rPr>
          <w:spacing w:val="-2"/>
        </w:rPr>
        <w:t>самбо.</w:t>
      </w:r>
    </w:p>
    <w:p w14:paraId="5809AA23" w14:textId="77777777" w:rsidR="00A43DD8" w:rsidRDefault="00983492">
      <w:pPr>
        <w:pStyle w:val="a3"/>
        <w:spacing w:line="251" w:lineRule="exact"/>
        <w:ind w:left="993" w:firstLine="0"/>
        <w:jc w:val="left"/>
      </w:pPr>
      <w:r>
        <w:rPr>
          <w:spacing w:val="-2"/>
        </w:rPr>
        <w:t>Правила</w:t>
      </w:r>
      <w:r>
        <w:rPr>
          <w:spacing w:val="1"/>
        </w:rPr>
        <w:t xml:space="preserve"> </w:t>
      </w:r>
      <w:r>
        <w:rPr>
          <w:spacing w:val="-2"/>
        </w:rPr>
        <w:t>поведения</w:t>
      </w:r>
      <w:r>
        <w:rPr>
          <w:spacing w:val="2"/>
        </w:rPr>
        <w:t xml:space="preserve"> </w:t>
      </w:r>
      <w:r>
        <w:rPr>
          <w:spacing w:val="-2"/>
        </w:rPr>
        <w:t>в</w:t>
      </w:r>
      <w:r>
        <w:rPr>
          <w:spacing w:val="-4"/>
        </w:rPr>
        <w:t xml:space="preserve"> </w:t>
      </w:r>
      <w:r>
        <w:rPr>
          <w:spacing w:val="-2"/>
        </w:rPr>
        <w:t>экстремальных</w:t>
      </w:r>
      <w:r>
        <w:rPr>
          <w:spacing w:val="3"/>
        </w:rPr>
        <w:t xml:space="preserve"> </w:t>
      </w:r>
      <w:r>
        <w:rPr>
          <w:spacing w:val="-2"/>
        </w:rPr>
        <w:t>жизненных</w:t>
      </w:r>
      <w:r>
        <w:rPr>
          <w:spacing w:val="2"/>
        </w:rPr>
        <w:t xml:space="preserve"> </w:t>
      </w:r>
      <w:r>
        <w:rPr>
          <w:spacing w:val="-2"/>
        </w:rPr>
        <w:t>ситуациях.</w:t>
      </w:r>
    </w:p>
    <w:p w14:paraId="05D0E20D" w14:textId="77777777" w:rsidR="00A43DD8" w:rsidRDefault="00983492">
      <w:pPr>
        <w:pStyle w:val="a3"/>
        <w:ind w:left="993" w:firstLine="0"/>
        <w:jc w:val="left"/>
      </w:pPr>
      <w:r>
        <w:t>Оказание первой доврачебной помощи на занятиях самбо и в бытовой деятельности. Этические</w:t>
      </w:r>
      <w:r>
        <w:rPr>
          <w:spacing w:val="-12"/>
        </w:rPr>
        <w:t xml:space="preserve"> </w:t>
      </w:r>
      <w:r>
        <w:t>нормы</w:t>
      </w:r>
      <w:r>
        <w:rPr>
          <w:spacing w:val="-13"/>
        </w:rPr>
        <w:t xml:space="preserve"> </w:t>
      </w:r>
      <w:r>
        <w:t>и</w:t>
      </w:r>
      <w:r>
        <w:rPr>
          <w:spacing w:val="-13"/>
        </w:rPr>
        <w:t xml:space="preserve"> </w:t>
      </w:r>
      <w:r>
        <w:t>правила</w:t>
      </w:r>
      <w:r>
        <w:rPr>
          <w:spacing w:val="-12"/>
        </w:rPr>
        <w:t xml:space="preserve"> </w:t>
      </w:r>
      <w:r>
        <w:t>поведения</w:t>
      </w:r>
      <w:r>
        <w:rPr>
          <w:spacing w:val="-13"/>
        </w:rPr>
        <w:t xml:space="preserve"> </w:t>
      </w:r>
      <w:r>
        <w:t>самбиста,</w:t>
      </w:r>
      <w:r>
        <w:rPr>
          <w:spacing w:val="-12"/>
        </w:rPr>
        <w:t xml:space="preserve"> </w:t>
      </w:r>
      <w:r>
        <w:t>техника</w:t>
      </w:r>
      <w:r>
        <w:rPr>
          <w:spacing w:val="-12"/>
        </w:rPr>
        <w:t xml:space="preserve"> </w:t>
      </w:r>
      <w:r>
        <w:t>безопасности</w:t>
      </w:r>
      <w:r>
        <w:rPr>
          <w:spacing w:val="-14"/>
        </w:rPr>
        <w:t xml:space="preserve"> </w:t>
      </w:r>
      <w:r>
        <w:t>при</w:t>
      </w:r>
      <w:r>
        <w:rPr>
          <w:spacing w:val="-14"/>
        </w:rPr>
        <w:t xml:space="preserve"> </w:t>
      </w:r>
      <w:r>
        <w:t>занятиях</w:t>
      </w:r>
      <w:r>
        <w:rPr>
          <w:spacing w:val="-11"/>
        </w:rPr>
        <w:t xml:space="preserve"> </w:t>
      </w:r>
      <w:r>
        <w:t>самбо. Способы самостоятельной деятельности.</w:t>
      </w:r>
    </w:p>
    <w:p w14:paraId="397CBE53" w14:textId="77777777" w:rsidR="00A43DD8" w:rsidRDefault="00983492">
      <w:pPr>
        <w:pStyle w:val="a3"/>
        <w:ind w:right="272"/>
      </w:pPr>
      <w:r>
        <w:t>Самоконтроль</w:t>
      </w:r>
      <w:r>
        <w:rPr>
          <w:spacing w:val="-7"/>
        </w:rPr>
        <w:t xml:space="preserve"> </w:t>
      </w:r>
      <w:r>
        <w:t>во</w:t>
      </w:r>
      <w:r>
        <w:rPr>
          <w:spacing w:val="-12"/>
        </w:rPr>
        <w:t xml:space="preserve"> </w:t>
      </w:r>
      <w:r>
        <w:t>время</w:t>
      </w:r>
      <w:r>
        <w:rPr>
          <w:spacing w:val="-11"/>
        </w:rPr>
        <w:t xml:space="preserve"> </w:t>
      </w:r>
      <w:r>
        <w:t>занятий</w:t>
      </w:r>
      <w:r>
        <w:rPr>
          <w:spacing w:val="-11"/>
        </w:rPr>
        <w:t xml:space="preserve"> </w:t>
      </w:r>
      <w:r>
        <w:t>самбо</w:t>
      </w:r>
      <w:r>
        <w:rPr>
          <w:spacing w:val="-10"/>
        </w:rPr>
        <w:t xml:space="preserve"> </w:t>
      </w:r>
      <w:r>
        <w:t>и</w:t>
      </w:r>
      <w:r>
        <w:rPr>
          <w:spacing w:val="-11"/>
        </w:rPr>
        <w:t xml:space="preserve"> </w:t>
      </w:r>
      <w:r>
        <w:t>при</w:t>
      </w:r>
      <w:r>
        <w:rPr>
          <w:spacing w:val="-13"/>
        </w:rPr>
        <w:t xml:space="preserve"> </w:t>
      </w:r>
      <w:r>
        <w:t>выполнении</w:t>
      </w:r>
      <w:r>
        <w:rPr>
          <w:spacing w:val="-11"/>
        </w:rPr>
        <w:t xml:space="preserve"> </w:t>
      </w:r>
      <w:r>
        <w:t>самостоятельных</w:t>
      </w:r>
      <w:r>
        <w:rPr>
          <w:spacing w:val="-8"/>
        </w:rPr>
        <w:t xml:space="preserve"> </w:t>
      </w:r>
      <w:r>
        <w:t>заданий.</w:t>
      </w:r>
      <w:r>
        <w:rPr>
          <w:spacing w:val="-10"/>
        </w:rPr>
        <w:t xml:space="preserve"> </w:t>
      </w:r>
      <w:r>
        <w:t>Первые внешние признаки утомления. Средства восстановления организма после физической нагрузки.</w:t>
      </w:r>
    </w:p>
    <w:p w14:paraId="019E5970" w14:textId="77777777" w:rsidR="00A43DD8" w:rsidRDefault="00983492">
      <w:pPr>
        <w:pStyle w:val="a3"/>
        <w:ind w:left="993" w:firstLine="0"/>
      </w:pPr>
      <w:r>
        <w:rPr>
          <w:spacing w:val="-2"/>
        </w:rPr>
        <w:t>Правила</w:t>
      </w:r>
      <w:r>
        <w:rPr>
          <w:spacing w:val="-8"/>
        </w:rPr>
        <w:t xml:space="preserve"> </w:t>
      </w:r>
      <w:r>
        <w:rPr>
          <w:spacing w:val="-2"/>
        </w:rPr>
        <w:t>личной</w:t>
      </w:r>
      <w:r>
        <w:rPr>
          <w:spacing w:val="-6"/>
        </w:rPr>
        <w:t xml:space="preserve"> </w:t>
      </w:r>
      <w:r>
        <w:rPr>
          <w:spacing w:val="-2"/>
        </w:rPr>
        <w:t>гигиены,</w:t>
      </w:r>
      <w:r>
        <w:rPr>
          <w:spacing w:val="-5"/>
        </w:rPr>
        <w:t xml:space="preserve"> </w:t>
      </w:r>
      <w:r>
        <w:rPr>
          <w:spacing w:val="-2"/>
        </w:rPr>
        <w:t>требования</w:t>
      </w:r>
      <w:r>
        <w:rPr>
          <w:spacing w:val="-6"/>
        </w:rPr>
        <w:t xml:space="preserve"> </w:t>
      </w:r>
      <w:r>
        <w:rPr>
          <w:spacing w:val="-2"/>
        </w:rPr>
        <w:t>к</w:t>
      </w:r>
      <w:r>
        <w:rPr>
          <w:spacing w:val="-4"/>
        </w:rPr>
        <w:t xml:space="preserve"> </w:t>
      </w:r>
      <w:r>
        <w:rPr>
          <w:spacing w:val="-2"/>
        </w:rPr>
        <w:t>спортивной</w:t>
      </w:r>
      <w:r>
        <w:rPr>
          <w:spacing w:val="-8"/>
        </w:rPr>
        <w:t xml:space="preserve"> </w:t>
      </w:r>
      <w:r>
        <w:rPr>
          <w:spacing w:val="-2"/>
        </w:rPr>
        <w:t>одежде</w:t>
      </w:r>
      <w:r>
        <w:rPr>
          <w:spacing w:val="-5"/>
        </w:rPr>
        <w:t xml:space="preserve"> </w:t>
      </w:r>
      <w:r>
        <w:rPr>
          <w:spacing w:val="-2"/>
        </w:rPr>
        <w:t>(экипировке)</w:t>
      </w:r>
      <w:r>
        <w:rPr>
          <w:spacing w:val="-5"/>
        </w:rPr>
        <w:t xml:space="preserve"> </w:t>
      </w:r>
      <w:r>
        <w:rPr>
          <w:spacing w:val="-2"/>
        </w:rPr>
        <w:t>для</w:t>
      </w:r>
      <w:r>
        <w:rPr>
          <w:spacing w:val="-8"/>
        </w:rPr>
        <w:t xml:space="preserve"> </w:t>
      </w:r>
      <w:r>
        <w:rPr>
          <w:spacing w:val="-2"/>
        </w:rPr>
        <w:t>занятий</w:t>
      </w:r>
      <w:r>
        <w:rPr>
          <w:spacing w:val="-5"/>
        </w:rPr>
        <w:t xml:space="preserve"> </w:t>
      </w:r>
      <w:r>
        <w:rPr>
          <w:spacing w:val="-2"/>
        </w:rPr>
        <w:t>самбо.</w:t>
      </w:r>
    </w:p>
    <w:p w14:paraId="32D9C4A7" w14:textId="77777777" w:rsidR="00A43DD8" w:rsidRDefault="00983492">
      <w:pPr>
        <w:pStyle w:val="a3"/>
        <w:spacing w:line="252" w:lineRule="exact"/>
        <w:ind w:firstLine="0"/>
      </w:pPr>
      <w:r>
        <w:rPr>
          <w:spacing w:val="-2"/>
        </w:rPr>
        <w:t>Правильное</w:t>
      </w:r>
      <w:r>
        <w:t xml:space="preserve"> </w:t>
      </w:r>
      <w:r>
        <w:rPr>
          <w:spacing w:val="-2"/>
        </w:rPr>
        <w:t>сбалансированное</w:t>
      </w:r>
      <w:r>
        <w:rPr>
          <w:spacing w:val="1"/>
        </w:rPr>
        <w:t xml:space="preserve"> </w:t>
      </w:r>
      <w:r>
        <w:rPr>
          <w:spacing w:val="-2"/>
        </w:rPr>
        <w:t>питание</w:t>
      </w:r>
      <w:r>
        <w:rPr>
          <w:spacing w:val="5"/>
        </w:rPr>
        <w:t xml:space="preserve"> </w:t>
      </w:r>
      <w:r>
        <w:rPr>
          <w:spacing w:val="-2"/>
        </w:rPr>
        <w:t>самбиста.</w:t>
      </w:r>
    </w:p>
    <w:p w14:paraId="6759FF87" w14:textId="77777777" w:rsidR="00A43DD8" w:rsidRDefault="00983492">
      <w:pPr>
        <w:pStyle w:val="a3"/>
        <w:ind w:right="270"/>
      </w:pPr>
      <w: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w:t>
      </w:r>
      <w:proofErr w:type="spellStart"/>
      <w:r>
        <w:t>совер</w:t>
      </w:r>
      <w:proofErr w:type="spellEnd"/>
      <w:r>
        <w:t xml:space="preserve">- </w:t>
      </w:r>
      <w:proofErr w:type="spellStart"/>
      <w:r>
        <w:t>шенствования</w:t>
      </w:r>
      <w:proofErr w:type="spellEnd"/>
      <w:r>
        <w:t>. Самостоятельное освоение двигательных действий.</w:t>
      </w:r>
    </w:p>
    <w:p w14:paraId="02ACC09D" w14:textId="77777777" w:rsidR="00A43DD8" w:rsidRDefault="00983492">
      <w:pPr>
        <w:pStyle w:val="a3"/>
        <w:ind w:right="268"/>
      </w:pPr>
      <w:r>
        <w:t xml:space="preserve">Судейство простейших спортивных соревнований по самбо в качестве судьи или </w:t>
      </w:r>
      <w:proofErr w:type="spellStart"/>
      <w:r>
        <w:t>помощ</w:t>
      </w:r>
      <w:proofErr w:type="spellEnd"/>
      <w:r>
        <w:t>- ника судьи.</w:t>
      </w:r>
    </w:p>
    <w:p w14:paraId="38660BAC" w14:textId="77777777" w:rsidR="00A43DD8" w:rsidRDefault="00983492">
      <w:pPr>
        <w:pStyle w:val="a3"/>
        <w:ind w:right="272"/>
      </w:pPr>
      <w:r>
        <w:t xml:space="preserve">Характерные травмы во время занятий самбо и мероприятия по их предупреждению. </w:t>
      </w:r>
      <w:proofErr w:type="gramStart"/>
      <w:r>
        <w:t>При- чины</w:t>
      </w:r>
      <w:proofErr w:type="gramEnd"/>
      <w:r>
        <w:t xml:space="preserve"> возникновения ошибок при выполнении технических </w:t>
      </w:r>
      <w:proofErr w:type="spellStart"/>
      <w:r>
        <w:t>приѐмов</w:t>
      </w:r>
      <w:proofErr w:type="spellEnd"/>
      <w:r>
        <w:t xml:space="preserve"> самбо.</w:t>
      </w:r>
    </w:p>
    <w:p w14:paraId="3DDA87A6" w14:textId="77777777" w:rsidR="00A43DD8" w:rsidRDefault="00A43DD8">
      <w:pPr>
        <w:pStyle w:val="a3"/>
        <w:sectPr w:rsidR="00A43DD8">
          <w:pgSz w:w="11920" w:h="16850"/>
          <w:pgMar w:top="1700" w:right="566" w:bottom="780" w:left="1417" w:header="0" w:footer="597" w:gutter="0"/>
          <w:cols w:space="720"/>
        </w:sectPr>
      </w:pPr>
    </w:p>
    <w:p w14:paraId="0392C4B3" w14:textId="77777777" w:rsidR="00A43DD8" w:rsidRDefault="00983492">
      <w:pPr>
        <w:pStyle w:val="a3"/>
        <w:spacing w:before="76"/>
        <w:ind w:left="993" w:right="3162" w:firstLine="0"/>
      </w:pPr>
      <w:r>
        <w:t>Тестирование</w:t>
      </w:r>
      <w:r>
        <w:rPr>
          <w:spacing w:val="-2"/>
        </w:rPr>
        <w:t xml:space="preserve"> </w:t>
      </w:r>
      <w:r>
        <w:t>уровня</w:t>
      </w:r>
      <w:r>
        <w:rPr>
          <w:spacing w:val="-7"/>
        </w:rPr>
        <w:t xml:space="preserve"> </w:t>
      </w:r>
      <w:r>
        <w:t>физической</w:t>
      </w:r>
      <w:r>
        <w:rPr>
          <w:spacing w:val="-3"/>
        </w:rPr>
        <w:t xml:space="preserve"> </w:t>
      </w:r>
      <w:r>
        <w:t>подготовленности</w:t>
      </w:r>
      <w:r>
        <w:rPr>
          <w:spacing w:val="-4"/>
        </w:rPr>
        <w:t xml:space="preserve"> </w:t>
      </w:r>
      <w:r>
        <w:t>в</w:t>
      </w:r>
      <w:r>
        <w:rPr>
          <w:spacing w:val="-5"/>
        </w:rPr>
        <w:t xml:space="preserve"> </w:t>
      </w:r>
      <w:r>
        <w:t>самбо. Физическое совершенствование.</w:t>
      </w:r>
    </w:p>
    <w:p w14:paraId="3090AEE4" w14:textId="77777777" w:rsidR="00A43DD8" w:rsidRDefault="00983492">
      <w:pPr>
        <w:pStyle w:val="a3"/>
        <w:spacing w:before="1"/>
        <w:ind w:right="281"/>
      </w:pPr>
      <w:r>
        <w:t>Комплексы общеразвивающих, специальных и имитационных упражнений. Комплексы упражнений на развитие физических качеств, характерных для самбо.</w:t>
      </w:r>
    </w:p>
    <w:p w14:paraId="39922C95" w14:textId="77777777" w:rsidR="00A43DD8" w:rsidRDefault="00983492">
      <w:pPr>
        <w:pStyle w:val="a3"/>
        <w:ind w:right="280"/>
      </w:pPr>
      <w:r>
        <w:t xml:space="preserve">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w:t>
      </w:r>
      <w:r>
        <w:rPr>
          <w:spacing w:val="-2"/>
        </w:rPr>
        <w:t>самбо.</w:t>
      </w:r>
    </w:p>
    <w:p w14:paraId="37C51C1B" w14:textId="77777777" w:rsidR="00A43DD8" w:rsidRDefault="00983492">
      <w:pPr>
        <w:pStyle w:val="a3"/>
        <w:spacing w:before="2"/>
        <w:ind w:left="993" w:right="4151" w:firstLine="0"/>
        <w:jc w:val="left"/>
      </w:pPr>
      <w:r>
        <w:t>Специально-подготовительные</w:t>
      </w:r>
      <w:r>
        <w:rPr>
          <w:spacing w:val="-14"/>
        </w:rPr>
        <w:t xml:space="preserve"> </w:t>
      </w:r>
      <w:r>
        <w:t>упражнения</w:t>
      </w:r>
      <w:r>
        <w:rPr>
          <w:spacing w:val="-15"/>
        </w:rPr>
        <w:t xml:space="preserve"> </w:t>
      </w:r>
      <w:r>
        <w:t xml:space="preserve">самбо. </w:t>
      </w:r>
      <w:proofErr w:type="spellStart"/>
      <w:r>
        <w:t>Приѐмы</w:t>
      </w:r>
      <w:proofErr w:type="spellEnd"/>
      <w:r>
        <w:t xml:space="preserve"> </w:t>
      </w:r>
      <w:proofErr w:type="spellStart"/>
      <w:r>
        <w:t>самостраховки</w:t>
      </w:r>
      <w:proofErr w:type="spellEnd"/>
      <w:r>
        <w:t>:</w:t>
      </w:r>
    </w:p>
    <w:p w14:paraId="1FD418B1" w14:textId="77777777" w:rsidR="00A43DD8" w:rsidRDefault="00983492" w:rsidP="00983492">
      <w:pPr>
        <w:pStyle w:val="a4"/>
        <w:numPr>
          <w:ilvl w:val="0"/>
          <w:numId w:val="67"/>
        </w:numPr>
        <w:tabs>
          <w:tab w:val="left" w:pos="1278"/>
        </w:tabs>
        <w:spacing w:line="266" w:lineRule="exact"/>
        <w:ind w:left="1278" w:hanging="285"/>
        <w:jc w:val="left"/>
      </w:pPr>
      <w:r>
        <w:t>на</w:t>
      </w:r>
      <w:r>
        <w:rPr>
          <w:spacing w:val="-10"/>
        </w:rPr>
        <w:t xml:space="preserve"> </w:t>
      </w:r>
      <w:r>
        <w:t>спину</w:t>
      </w:r>
      <w:r>
        <w:rPr>
          <w:spacing w:val="-9"/>
        </w:rPr>
        <w:t xml:space="preserve"> </w:t>
      </w:r>
      <w:r>
        <w:t>через</w:t>
      </w:r>
      <w:r>
        <w:rPr>
          <w:spacing w:val="-8"/>
        </w:rPr>
        <w:t xml:space="preserve"> </w:t>
      </w:r>
      <w:proofErr w:type="spellStart"/>
      <w:r>
        <w:t>партнѐра</w:t>
      </w:r>
      <w:proofErr w:type="spellEnd"/>
      <w:r>
        <w:t>,</w:t>
      </w:r>
      <w:r>
        <w:rPr>
          <w:spacing w:val="-9"/>
        </w:rPr>
        <w:t xml:space="preserve"> </w:t>
      </w:r>
      <w:r>
        <w:t>стоящего</w:t>
      </w:r>
      <w:r>
        <w:rPr>
          <w:spacing w:val="-4"/>
        </w:rPr>
        <w:t xml:space="preserve"> </w:t>
      </w:r>
      <w:r>
        <w:t>в</w:t>
      </w:r>
      <w:r>
        <w:rPr>
          <w:spacing w:val="-8"/>
        </w:rPr>
        <w:t xml:space="preserve"> </w:t>
      </w:r>
      <w:r>
        <w:t>упоре</w:t>
      </w:r>
      <w:r>
        <w:rPr>
          <w:spacing w:val="-6"/>
        </w:rPr>
        <w:t xml:space="preserve"> </w:t>
      </w:r>
      <w:r>
        <w:t>на</w:t>
      </w:r>
      <w:r>
        <w:rPr>
          <w:spacing w:val="-4"/>
        </w:rPr>
        <w:t xml:space="preserve"> </w:t>
      </w:r>
      <w:r>
        <w:t>коленях</w:t>
      </w:r>
      <w:r>
        <w:rPr>
          <w:spacing w:val="-4"/>
        </w:rPr>
        <w:t xml:space="preserve"> </w:t>
      </w:r>
      <w:r>
        <w:t>и</w:t>
      </w:r>
      <w:r>
        <w:rPr>
          <w:spacing w:val="-5"/>
        </w:rPr>
        <w:t xml:space="preserve"> </w:t>
      </w:r>
      <w:r>
        <w:rPr>
          <w:spacing w:val="-2"/>
        </w:rPr>
        <w:t>предплечьях;</w:t>
      </w:r>
    </w:p>
    <w:p w14:paraId="26C412D2" w14:textId="77777777" w:rsidR="00A43DD8" w:rsidRDefault="00983492" w:rsidP="00983492">
      <w:pPr>
        <w:pStyle w:val="a4"/>
        <w:numPr>
          <w:ilvl w:val="0"/>
          <w:numId w:val="67"/>
        </w:numPr>
        <w:tabs>
          <w:tab w:val="left" w:pos="1278"/>
        </w:tabs>
        <w:spacing w:before="2" w:line="268" w:lineRule="exact"/>
        <w:ind w:left="1278" w:hanging="285"/>
        <w:jc w:val="left"/>
      </w:pPr>
      <w:r>
        <w:t>на</w:t>
      </w:r>
      <w:r>
        <w:rPr>
          <w:spacing w:val="-7"/>
        </w:rPr>
        <w:t xml:space="preserve"> </w:t>
      </w:r>
      <w:r>
        <w:t>спину</w:t>
      </w:r>
      <w:r>
        <w:rPr>
          <w:spacing w:val="-9"/>
        </w:rPr>
        <w:t xml:space="preserve"> </w:t>
      </w:r>
      <w:r>
        <w:t>через</w:t>
      </w:r>
      <w:r>
        <w:rPr>
          <w:spacing w:val="-8"/>
        </w:rPr>
        <w:t xml:space="preserve"> </w:t>
      </w:r>
      <w:proofErr w:type="spellStart"/>
      <w:r>
        <w:t>партнѐра</w:t>
      </w:r>
      <w:proofErr w:type="spellEnd"/>
      <w:r>
        <w:t>,</w:t>
      </w:r>
      <w:r>
        <w:rPr>
          <w:spacing w:val="-12"/>
        </w:rPr>
        <w:t xml:space="preserve"> </w:t>
      </w:r>
      <w:r>
        <w:t>стоящего</w:t>
      </w:r>
      <w:r>
        <w:rPr>
          <w:spacing w:val="-4"/>
        </w:rPr>
        <w:t xml:space="preserve"> </w:t>
      </w:r>
      <w:r>
        <w:t>в</w:t>
      </w:r>
      <w:r>
        <w:rPr>
          <w:spacing w:val="-6"/>
        </w:rPr>
        <w:t xml:space="preserve"> </w:t>
      </w:r>
      <w:r>
        <w:t>упоре</w:t>
      </w:r>
      <w:r>
        <w:rPr>
          <w:spacing w:val="-6"/>
        </w:rPr>
        <w:t xml:space="preserve"> </w:t>
      </w:r>
      <w:r>
        <w:t>на</w:t>
      </w:r>
      <w:r>
        <w:rPr>
          <w:spacing w:val="-4"/>
        </w:rPr>
        <w:t xml:space="preserve"> </w:t>
      </w:r>
      <w:r>
        <w:t>коленях</w:t>
      </w:r>
      <w:r>
        <w:rPr>
          <w:spacing w:val="-4"/>
        </w:rPr>
        <w:t xml:space="preserve"> </w:t>
      </w:r>
      <w:r>
        <w:t>и</w:t>
      </w:r>
      <w:r>
        <w:rPr>
          <w:spacing w:val="-5"/>
        </w:rPr>
        <w:t xml:space="preserve"> </w:t>
      </w:r>
      <w:r>
        <w:rPr>
          <w:spacing w:val="-2"/>
        </w:rPr>
        <w:t>руках;</w:t>
      </w:r>
    </w:p>
    <w:p w14:paraId="4B12D7EF" w14:textId="77777777" w:rsidR="00A43DD8" w:rsidRDefault="00983492" w:rsidP="00983492">
      <w:pPr>
        <w:pStyle w:val="a4"/>
        <w:numPr>
          <w:ilvl w:val="0"/>
          <w:numId w:val="67"/>
        </w:numPr>
        <w:tabs>
          <w:tab w:val="left" w:pos="1275"/>
        </w:tabs>
        <w:ind w:right="433" w:firstLine="707"/>
        <w:jc w:val="left"/>
      </w:pPr>
      <w:r>
        <w:t>на бок перекатом</w:t>
      </w:r>
      <w:r>
        <w:rPr>
          <w:spacing w:val="-3"/>
        </w:rPr>
        <w:t xml:space="preserve"> </w:t>
      </w:r>
      <w:r>
        <w:t>через</w:t>
      </w:r>
      <w:r>
        <w:rPr>
          <w:spacing w:val="-2"/>
        </w:rPr>
        <w:t xml:space="preserve"> </w:t>
      </w:r>
      <w:proofErr w:type="spellStart"/>
      <w:r>
        <w:t>партнѐра</w:t>
      </w:r>
      <w:proofErr w:type="spellEnd"/>
      <w:r>
        <w:t>,</w:t>
      </w:r>
      <w:r>
        <w:rPr>
          <w:spacing w:val="-5"/>
        </w:rPr>
        <w:t xml:space="preserve"> </w:t>
      </w:r>
      <w:r>
        <w:t>стоящего в упоре на</w:t>
      </w:r>
      <w:r>
        <w:rPr>
          <w:spacing w:val="-2"/>
        </w:rPr>
        <w:t xml:space="preserve"> </w:t>
      </w:r>
      <w:r>
        <w:t>коленях</w:t>
      </w:r>
      <w:r>
        <w:rPr>
          <w:spacing w:val="-2"/>
        </w:rPr>
        <w:t xml:space="preserve"> </w:t>
      </w:r>
      <w:r>
        <w:t xml:space="preserve">и предплечьях, на бок через </w:t>
      </w:r>
      <w:proofErr w:type="spellStart"/>
      <w:r>
        <w:t>партнѐра</w:t>
      </w:r>
      <w:proofErr w:type="spellEnd"/>
      <w:r>
        <w:t>, стоящего в упоре на коленях и руках;</w:t>
      </w:r>
    </w:p>
    <w:p w14:paraId="2CF2B6E7" w14:textId="77777777" w:rsidR="00A43DD8" w:rsidRDefault="00983492" w:rsidP="00983492">
      <w:pPr>
        <w:pStyle w:val="a4"/>
        <w:numPr>
          <w:ilvl w:val="0"/>
          <w:numId w:val="67"/>
        </w:numPr>
        <w:tabs>
          <w:tab w:val="left" w:pos="1278"/>
        </w:tabs>
        <w:spacing w:line="269" w:lineRule="exact"/>
        <w:ind w:left="1278" w:hanging="285"/>
        <w:jc w:val="left"/>
      </w:pPr>
      <w:r>
        <w:t>на</w:t>
      </w:r>
      <w:r>
        <w:rPr>
          <w:spacing w:val="-10"/>
        </w:rPr>
        <w:t xml:space="preserve"> </w:t>
      </w:r>
      <w:r>
        <w:t>бок</w:t>
      </w:r>
      <w:r>
        <w:rPr>
          <w:spacing w:val="-8"/>
        </w:rPr>
        <w:t xml:space="preserve"> </w:t>
      </w:r>
      <w:r>
        <w:t>кувырком</w:t>
      </w:r>
      <w:r>
        <w:rPr>
          <w:spacing w:val="-6"/>
        </w:rPr>
        <w:t xml:space="preserve"> </w:t>
      </w:r>
      <w:r>
        <w:t>через</w:t>
      </w:r>
      <w:r>
        <w:rPr>
          <w:spacing w:val="-6"/>
        </w:rPr>
        <w:t xml:space="preserve"> </w:t>
      </w:r>
      <w:proofErr w:type="spellStart"/>
      <w:r>
        <w:t>партнѐра</w:t>
      </w:r>
      <w:proofErr w:type="spellEnd"/>
      <w:r>
        <w:t>,</w:t>
      </w:r>
      <w:r>
        <w:rPr>
          <w:spacing w:val="-6"/>
        </w:rPr>
        <w:t xml:space="preserve"> </w:t>
      </w:r>
      <w:r>
        <w:t>стоящего</w:t>
      </w:r>
      <w:r>
        <w:rPr>
          <w:spacing w:val="-6"/>
        </w:rPr>
        <w:t xml:space="preserve"> </w:t>
      </w:r>
      <w:r>
        <w:t>в</w:t>
      </w:r>
      <w:r>
        <w:rPr>
          <w:spacing w:val="-8"/>
        </w:rPr>
        <w:t xml:space="preserve"> </w:t>
      </w:r>
      <w:r>
        <w:t>упоре</w:t>
      </w:r>
      <w:r>
        <w:rPr>
          <w:spacing w:val="-6"/>
        </w:rPr>
        <w:t xml:space="preserve"> </w:t>
      </w:r>
      <w:r>
        <w:t>на</w:t>
      </w:r>
      <w:r>
        <w:rPr>
          <w:spacing w:val="-4"/>
        </w:rPr>
        <w:t xml:space="preserve"> </w:t>
      </w:r>
      <w:r>
        <w:t>коленях</w:t>
      </w:r>
      <w:r>
        <w:rPr>
          <w:spacing w:val="-5"/>
        </w:rPr>
        <w:t xml:space="preserve"> </w:t>
      </w:r>
      <w:r>
        <w:t>и</w:t>
      </w:r>
      <w:r>
        <w:rPr>
          <w:spacing w:val="-5"/>
        </w:rPr>
        <w:t xml:space="preserve"> </w:t>
      </w:r>
      <w:r>
        <w:rPr>
          <w:spacing w:val="-2"/>
        </w:rPr>
        <w:t>предплечьях;</w:t>
      </w:r>
    </w:p>
    <w:p w14:paraId="765F95E7" w14:textId="77777777" w:rsidR="00A43DD8" w:rsidRDefault="00983492" w:rsidP="00983492">
      <w:pPr>
        <w:pStyle w:val="a4"/>
        <w:numPr>
          <w:ilvl w:val="0"/>
          <w:numId w:val="67"/>
        </w:numPr>
        <w:tabs>
          <w:tab w:val="left" w:pos="1278"/>
        </w:tabs>
        <w:spacing w:line="269" w:lineRule="exact"/>
        <w:ind w:left="1278" w:hanging="285"/>
        <w:jc w:val="left"/>
      </w:pPr>
      <w:r>
        <w:t>на</w:t>
      </w:r>
      <w:r>
        <w:rPr>
          <w:spacing w:val="-7"/>
        </w:rPr>
        <w:t xml:space="preserve"> </w:t>
      </w:r>
      <w:r>
        <w:t>бок</w:t>
      </w:r>
      <w:r>
        <w:rPr>
          <w:spacing w:val="-3"/>
        </w:rPr>
        <w:t xml:space="preserve"> </w:t>
      </w:r>
      <w:r>
        <w:t>через</w:t>
      </w:r>
      <w:r>
        <w:rPr>
          <w:spacing w:val="-5"/>
        </w:rPr>
        <w:t xml:space="preserve"> </w:t>
      </w:r>
      <w:proofErr w:type="spellStart"/>
      <w:r>
        <w:t>партнѐра</w:t>
      </w:r>
      <w:proofErr w:type="spellEnd"/>
      <w:r>
        <w:t>,</w:t>
      </w:r>
      <w:r>
        <w:rPr>
          <w:spacing w:val="-7"/>
        </w:rPr>
        <w:t xml:space="preserve"> </w:t>
      </w:r>
      <w:r>
        <w:t>стоящего</w:t>
      </w:r>
      <w:r>
        <w:rPr>
          <w:spacing w:val="-4"/>
        </w:rPr>
        <w:t xml:space="preserve"> </w:t>
      </w:r>
      <w:r>
        <w:t>в</w:t>
      </w:r>
      <w:r>
        <w:rPr>
          <w:spacing w:val="-6"/>
        </w:rPr>
        <w:t xml:space="preserve"> </w:t>
      </w:r>
      <w:r>
        <w:t>упоре</w:t>
      </w:r>
      <w:r>
        <w:rPr>
          <w:spacing w:val="-5"/>
        </w:rPr>
        <w:t xml:space="preserve"> </w:t>
      </w:r>
      <w:r>
        <w:t>на</w:t>
      </w:r>
      <w:r>
        <w:rPr>
          <w:spacing w:val="-7"/>
        </w:rPr>
        <w:t xml:space="preserve"> </w:t>
      </w:r>
      <w:r>
        <w:t>коленях</w:t>
      </w:r>
      <w:r>
        <w:rPr>
          <w:spacing w:val="-5"/>
        </w:rPr>
        <w:t xml:space="preserve"> </w:t>
      </w:r>
      <w:r>
        <w:t>и</w:t>
      </w:r>
      <w:r>
        <w:rPr>
          <w:spacing w:val="-5"/>
        </w:rPr>
        <w:t xml:space="preserve"> </w:t>
      </w:r>
      <w:r>
        <w:rPr>
          <w:spacing w:val="-2"/>
        </w:rPr>
        <w:t>руках;</w:t>
      </w:r>
    </w:p>
    <w:p w14:paraId="4C06C4E4" w14:textId="77777777" w:rsidR="00A43DD8" w:rsidRDefault="00983492" w:rsidP="00983492">
      <w:pPr>
        <w:pStyle w:val="a4"/>
        <w:numPr>
          <w:ilvl w:val="0"/>
          <w:numId w:val="67"/>
        </w:numPr>
        <w:tabs>
          <w:tab w:val="left" w:pos="1278"/>
        </w:tabs>
        <w:spacing w:line="268" w:lineRule="exact"/>
        <w:ind w:left="1278" w:hanging="285"/>
        <w:jc w:val="left"/>
      </w:pPr>
      <w:r>
        <w:t>на</w:t>
      </w:r>
      <w:r>
        <w:rPr>
          <w:spacing w:val="-13"/>
        </w:rPr>
        <w:t xml:space="preserve"> </w:t>
      </w:r>
      <w:r>
        <w:t>бок</w:t>
      </w:r>
      <w:r>
        <w:rPr>
          <w:spacing w:val="-7"/>
        </w:rPr>
        <w:t xml:space="preserve"> </w:t>
      </w:r>
      <w:r>
        <w:t>кувырком,</w:t>
      </w:r>
      <w:r>
        <w:rPr>
          <w:spacing w:val="-8"/>
        </w:rPr>
        <w:t xml:space="preserve"> </w:t>
      </w:r>
      <w:r>
        <w:t>выполняемые</w:t>
      </w:r>
      <w:r>
        <w:rPr>
          <w:spacing w:val="-6"/>
        </w:rPr>
        <w:t xml:space="preserve"> </w:t>
      </w:r>
      <w:r>
        <w:t>прыжком</w:t>
      </w:r>
      <w:r>
        <w:rPr>
          <w:spacing w:val="-7"/>
        </w:rPr>
        <w:t xml:space="preserve"> </w:t>
      </w:r>
      <w:r>
        <w:t>через</w:t>
      </w:r>
      <w:r>
        <w:rPr>
          <w:spacing w:val="-12"/>
        </w:rPr>
        <w:t xml:space="preserve"> </w:t>
      </w:r>
      <w:r>
        <w:t>руку</w:t>
      </w:r>
      <w:r>
        <w:rPr>
          <w:spacing w:val="-10"/>
        </w:rPr>
        <w:t xml:space="preserve"> </w:t>
      </w:r>
      <w:proofErr w:type="spellStart"/>
      <w:r>
        <w:t>партнѐра</w:t>
      </w:r>
      <w:proofErr w:type="spellEnd"/>
      <w:r>
        <w:rPr>
          <w:spacing w:val="-7"/>
        </w:rPr>
        <w:t xml:space="preserve"> </w:t>
      </w:r>
      <w:r>
        <w:t>в</w:t>
      </w:r>
      <w:r>
        <w:rPr>
          <w:spacing w:val="-9"/>
        </w:rPr>
        <w:t xml:space="preserve"> </w:t>
      </w:r>
      <w:r>
        <w:rPr>
          <w:spacing w:val="-2"/>
        </w:rPr>
        <w:t>стойке;</w:t>
      </w:r>
    </w:p>
    <w:p w14:paraId="3ABC2FFA" w14:textId="77777777" w:rsidR="00A43DD8" w:rsidRDefault="00983492" w:rsidP="00983492">
      <w:pPr>
        <w:pStyle w:val="a4"/>
        <w:numPr>
          <w:ilvl w:val="0"/>
          <w:numId w:val="67"/>
        </w:numPr>
        <w:tabs>
          <w:tab w:val="left" w:pos="1275"/>
        </w:tabs>
        <w:ind w:right="317" w:firstLine="707"/>
        <w:jc w:val="left"/>
      </w:pPr>
      <w:r>
        <w:t>на</w:t>
      </w:r>
      <w:r>
        <w:rPr>
          <w:spacing w:val="34"/>
        </w:rPr>
        <w:t xml:space="preserve"> </w:t>
      </w:r>
      <w:r>
        <w:t>бок</w:t>
      </w:r>
      <w:r>
        <w:rPr>
          <w:spacing w:val="31"/>
        </w:rPr>
        <w:t xml:space="preserve"> </w:t>
      </w:r>
      <w:r>
        <w:t>кувырком</w:t>
      </w:r>
      <w:r>
        <w:rPr>
          <w:spacing w:val="34"/>
        </w:rPr>
        <w:t xml:space="preserve"> </w:t>
      </w:r>
      <w:r>
        <w:t>в</w:t>
      </w:r>
      <w:r>
        <w:rPr>
          <w:spacing w:val="30"/>
        </w:rPr>
        <w:t xml:space="preserve"> </w:t>
      </w:r>
      <w:r>
        <w:t>движении,</w:t>
      </w:r>
      <w:r>
        <w:rPr>
          <w:spacing w:val="34"/>
        </w:rPr>
        <w:t xml:space="preserve"> </w:t>
      </w:r>
      <w:r>
        <w:t>выполняя</w:t>
      </w:r>
      <w:r>
        <w:rPr>
          <w:spacing w:val="30"/>
        </w:rPr>
        <w:t xml:space="preserve"> </w:t>
      </w:r>
      <w:r>
        <w:t>кувырок-</w:t>
      </w:r>
      <w:proofErr w:type="spellStart"/>
      <w:r>
        <w:t>полѐт</w:t>
      </w:r>
      <w:proofErr w:type="spellEnd"/>
      <w:r>
        <w:rPr>
          <w:spacing w:val="34"/>
        </w:rPr>
        <w:t xml:space="preserve"> </w:t>
      </w:r>
      <w:r>
        <w:t>через</w:t>
      </w:r>
      <w:r>
        <w:rPr>
          <w:spacing w:val="31"/>
        </w:rPr>
        <w:t xml:space="preserve"> </w:t>
      </w:r>
      <w:proofErr w:type="spellStart"/>
      <w:r>
        <w:t>партнѐра</w:t>
      </w:r>
      <w:proofErr w:type="spellEnd"/>
      <w:r>
        <w:t>,</w:t>
      </w:r>
      <w:r>
        <w:rPr>
          <w:spacing w:val="34"/>
        </w:rPr>
        <w:t xml:space="preserve"> </w:t>
      </w:r>
      <w:r>
        <w:t>лежащего</w:t>
      </w:r>
      <w:r>
        <w:rPr>
          <w:spacing w:val="35"/>
        </w:rPr>
        <w:t xml:space="preserve"> </w:t>
      </w:r>
      <w:r>
        <w:t>на ковре или стоящего боком;</w:t>
      </w:r>
    </w:p>
    <w:p w14:paraId="608958CB" w14:textId="77777777" w:rsidR="00A43DD8" w:rsidRDefault="00983492" w:rsidP="00983492">
      <w:pPr>
        <w:pStyle w:val="a4"/>
        <w:numPr>
          <w:ilvl w:val="0"/>
          <w:numId w:val="67"/>
        </w:numPr>
        <w:tabs>
          <w:tab w:val="left" w:pos="1275"/>
        </w:tabs>
        <w:ind w:right="604" w:firstLine="707"/>
        <w:jc w:val="left"/>
      </w:pPr>
      <w:proofErr w:type="spellStart"/>
      <w:r>
        <w:t>вперѐд</w:t>
      </w:r>
      <w:proofErr w:type="spellEnd"/>
      <w:r>
        <w:rPr>
          <w:spacing w:val="-2"/>
        </w:rPr>
        <w:t xml:space="preserve"> </w:t>
      </w:r>
      <w:r>
        <w:t>на</w:t>
      </w:r>
      <w:r>
        <w:rPr>
          <w:spacing w:val="-2"/>
        </w:rPr>
        <w:t xml:space="preserve"> </w:t>
      </w:r>
      <w:r>
        <w:t>руки</w:t>
      </w:r>
      <w:r>
        <w:rPr>
          <w:spacing w:val="-2"/>
        </w:rPr>
        <w:t xml:space="preserve"> </w:t>
      </w:r>
      <w:r>
        <w:t>при</w:t>
      </w:r>
      <w:r>
        <w:rPr>
          <w:spacing w:val="-2"/>
        </w:rPr>
        <w:t xml:space="preserve"> </w:t>
      </w:r>
      <w:r>
        <w:t>падении</w:t>
      </w:r>
      <w:r>
        <w:rPr>
          <w:spacing w:val="-3"/>
        </w:rPr>
        <w:t xml:space="preserve"> </w:t>
      </w:r>
      <w:r>
        <w:t>на</w:t>
      </w:r>
      <w:r>
        <w:rPr>
          <w:spacing w:val="-2"/>
        </w:rPr>
        <w:t xml:space="preserve"> </w:t>
      </w:r>
      <w:r>
        <w:t>ковер</w:t>
      </w:r>
      <w:r>
        <w:rPr>
          <w:spacing w:val="-2"/>
        </w:rPr>
        <w:t xml:space="preserve"> </w:t>
      </w:r>
      <w:r>
        <w:t>спиной</w:t>
      </w:r>
      <w:r>
        <w:rPr>
          <w:spacing w:val="-6"/>
        </w:rPr>
        <w:t xml:space="preserve"> </w:t>
      </w:r>
      <w:r>
        <w:t>с</w:t>
      </w:r>
      <w:r>
        <w:rPr>
          <w:spacing w:val="-2"/>
        </w:rPr>
        <w:t xml:space="preserve"> </w:t>
      </w:r>
      <w:r>
        <w:t>вращением</w:t>
      </w:r>
      <w:r>
        <w:rPr>
          <w:spacing w:val="-2"/>
        </w:rPr>
        <w:t xml:space="preserve"> </w:t>
      </w:r>
      <w:r>
        <w:t>вокруг продольной</w:t>
      </w:r>
      <w:r>
        <w:rPr>
          <w:spacing w:val="-2"/>
        </w:rPr>
        <w:t xml:space="preserve"> </w:t>
      </w:r>
      <w:r>
        <w:t>оси,</w:t>
      </w:r>
      <w:r>
        <w:rPr>
          <w:spacing w:val="-2"/>
        </w:rPr>
        <w:t xml:space="preserve"> </w:t>
      </w:r>
      <w:r>
        <w:t>из стойки на руках;</w:t>
      </w:r>
    </w:p>
    <w:p w14:paraId="10204ED2" w14:textId="77777777" w:rsidR="00A43DD8" w:rsidRDefault="00983492" w:rsidP="00983492">
      <w:pPr>
        <w:pStyle w:val="a4"/>
        <w:numPr>
          <w:ilvl w:val="0"/>
          <w:numId w:val="67"/>
        </w:numPr>
        <w:tabs>
          <w:tab w:val="left" w:pos="1278"/>
        </w:tabs>
        <w:spacing w:line="269" w:lineRule="exact"/>
        <w:ind w:left="1278" w:hanging="285"/>
        <w:jc w:val="left"/>
      </w:pPr>
      <w:r>
        <w:t>на</w:t>
      </w:r>
      <w:r>
        <w:rPr>
          <w:spacing w:val="-5"/>
        </w:rPr>
        <w:t xml:space="preserve"> </w:t>
      </w:r>
      <w:r>
        <w:t>руки</w:t>
      </w:r>
      <w:r>
        <w:rPr>
          <w:spacing w:val="-5"/>
        </w:rPr>
        <w:t xml:space="preserve"> </w:t>
      </w:r>
      <w:r>
        <w:t>прыжком,</w:t>
      </w:r>
      <w:r>
        <w:rPr>
          <w:spacing w:val="-5"/>
        </w:rPr>
        <w:t xml:space="preserve"> </w:t>
      </w:r>
      <w:r>
        <w:t>то</w:t>
      </w:r>
      <w:r>
        <w:rPr>
          <w:spacing w:val="-8"/>
        </w:rPr>
        <w:t xml:space="preserve"> </w:t>
      </w:r>
      <w:r>
        <w:t>же</w:t>
      </w:r>
      <w:r>
        <w:rPr>
          <w:spacing w:val="-4"/>
        </w:rPr>
        <w:t xml:space="preserve"> </w:t>
      </w:r>
      <w:r>
        <w:t>прыжком</w:t>
      </w:r>
      <w:r>
        <w:rPr>
          <w:spacing w:val="-6"/>
        </w:rPr>
        <w:t xml:space="preserve"> </w:t>
      </w:r>
      <w:r>
        <w:t>назад,</w:t>
      </w:r>
      <w:r>
        <w:rPr>
          <w:spacing w:val="-6"/>
        </w:rPr>
        <w:t xml:space="preserve"> </w:t>
      </w:r>
      <w:r>
        <w:t>на</w:t>
      </w:r>
      <w:r>
        <w:rPr>
          <w:spacing w:val="-4"/>
        </w:rPr>
        <w:t xml:space="preserve"> </w:t>
      </w:r>
      <w:r>
        <w:t>спину</w:t>
      </w:r>
      <w:r>
        <w:rPr>
          <w:spacing w:val="-10"/>
        </w:rPr>
        <w:t xml:space="preserve"> </w:t>
      </w:r>
      <w:r>
        <w:rPr>
          <w:spacing w:val="-2"/>
        </w:rPr>
        <w:t>прыжком.</w:t>
      </w:r>
    </w:p>
    <w:p w14:paraId="427C976B" w14:textId="77777777" w:rsidR="00A43DD8" w:rsidRDefault="00983492">
      <w:pPr>
        <w:pStyle w:val="a3"/>
        <w:jc w:val="left"/>
      </w:pPr>
      <w:r>
        <w:t>Специально-подготовительные</w:t>
      </w:r>
      <w:r>
        <w:rPr>
          <w:spacing w:val="-5"/>
        </w:rPr>
        <w:t xml:space="preserve"> </w:t>
      </w:r>
      <w:r>
        <w:t>упражнения</w:t>
      </w:r>
      <w:r>
        <w:rPr>
          <w:spacing w:val="-6"/>
        </w:rPr>
        <w:t xml:space="preserve"> </w:t>
      </w:r>
      <w:r>
        <w:t>для</w:t>
      </w:r>
      <w:r>
        <w:rPr>
          <w:spacing w:val="-5"/>
        </w:rPr>
        <w:t xml:space="preserve"> </w:t>
      </w:r>
      <w:r>
        <w:t>бросков:</w:t>
      </w:r>
      <w:r>
        <w:rPr>
          <w:spacing w:val="-4"/>
        </w:rPr>
        <w:t xml:space="preserve"> </w:t>
      </w:r>
      <w:r>
        <w:t>зацепов,</w:t>
      </w:r>
      <w:r>
        <w:rPr>
          <w:spacing w:val="-5"/>
        </w:rPr>
        <w:t xml:space="preserve"> </w:t>
      </w:r>
      <w:r>
        <w:t>подхватов,</w:t>
      </w:r>
      <w:r>
        <w:rPr>
          <w:spacing w:val="-5"/>
        </w:rPr>
        <w:t xml:space="preserve"> </w:t>
      </w:r>
      <w:r>
        <w:t>через</w:t>
      </w:r>
      <w:r>
        <w:rPr>
          <w:spacing w:val="-6"/>
        </w:rPr>
        <w:t xml:space="preserve"> </w:t>
      </w:r>
      <w:r>
        <w:t>голову, через спину, через бедро.</w:t>
      </w:r>
    </w:p>
    <w:p w14:paraId="40C9C880" w14:textId="77777777" w:rsidR="00A43DD8" w:rsidRDefault="00983492">
      <w:pPr>
        <w:pStyle w:val="a3"/>
        <w:ind w:left="993" w:right="394" w:firstLine="0"/>
        <w:jc w:val="left"/>
      </w:pPr>
      <w:proofErr w:type="spellStart"/>
      <w:r>
        <w:t>Технико</w:t>
      </w:r>
      <w:proofErr w:type="spellEnd"/>
      <w:r>
        <w:t xml:space="preserve"> – тактические основы самбо: стойки, дистанции, захваты, перемещения. Технические действия самбо</w:t>
      </w:r>
      <w:r>
        <w:rPr>
          <w:spacing w:val="21"/>
        </w:rPr>
        <w:t xml:space="preserve"> </w:t>
      </w:r>
      <w:r>
        <w:t>в положении стоя:</w:t>
      </w:r>
      <w:r>
        <w:rPr>
          <w:spacing w:val="22"/>
        </w:rPr>
        <w:t xml:space="preserve"> </w:t>
      </w:r>
      <w:r>
        <w:t xml:space="preserve">выведение из равновесия толчком, </w:t>
      </w:r>
      <w:proofErr w:type="spellStart"/>
      <w:r>
        <w:t>скру</w:t>
      </w:r>
      <w:proofErr w:type="spellEnd"/>
      <w:r>
        <w:t>-</w:t>
      </w:r>
    </w:p>
    <w:p w14:paraId="181DAE2B" w14:textId="77777777" w:rsidR="00A43DD8" w:rsidRDefault="00983492">
      <w:pPr>
        <w:pStyle w:val="a3"/>
        <w:ind w:right="271" w:firstLine="0"/>
      </w:pPr>
      <w:proofErr w:type="spellStart"/>
      <w:r>
        <w:t>чиванием</w:t>
      </w:r>
      <w:proofErr w:type="spellEnd"/>
      <w:r>
        <w:t>, захватом руки и одноименной голени изнутри, методом задней подножки, методом задней</w:t>
      </w:r>
      <w:r>
        <w:rPr>
          <w:spacing w:val="-3"/>
        </w:rPr>
        <w:t xml:space="preserve"> </w:t>
      </w:r>
      <w:r>
        <w:t>подножки</w:t>
      </w:r>
      <w:r>
        <w:rPr>
          <w:spacing w:val="-2"/>
        </w:rPr>
        <w:t xml:space="preserve"> </w:t>
      </w:r>
      <w:r>
        <w:t>с</w:t>
      </w:r>
      <w:r>
        <w:rPr>
          <w:spacing w:val="-2"/>
        </w:rPr>
        <w:t xml:space="preserve"> </w:t>
      </w:r>
      <w:r>
        <w:t>захватом</w:t>
      </w:r>
      <w:r>
        <w:rPr>
          <w:spacing w:val="-3"/>
        </w:rPr>
        <w:t xml:space="preserve"> </w:t>
      </w:r>
      <w:r>
        <w:t>ноги,</w:t>
      </w:r>
      <w:r>
        <w:rPr>
          <w:spacing w:val="-5"/>
        </w:rPr>
        <w:t xml:space="preserve"> </w:t>
      </w:r>
      <w:r>
        <w:t>методом</w:t>
      </w:r>
      <w:r>
        <w:rPr>
          <w:spacing w:val="-4"/>
        </w:rPr>
        <w:t xml:space="preserve"> </w:t>
      </w:r>
      <w:r>
        <w:t>передней</w:t>
      </w:r>
      <w:r>
        <w:rPr>
          <w:spacing w:val="-2"/>
        </w:rPr>
        <w:t xml:space="preserve"> </w:t>
      </w:r>
      <w:r>
        <w:t>подножки,</w:t>
      </w:r>
      <w:r>
        <w:rPr>
          <w:spacing w:val="-4"/>
        </w:rPr>
        <w:t xml:space="preserve"> </w:t>
      </w:r>
      <w:r>
        <w:t>боковой</w:t>
      </w:r>
      <w:r>
        <w:rPr>
          <w:spacing w:val="-2"/>
        </w:rPr>
        <w:t xml:space="preserve"> </w:t>
      </w:r>
      <w:r>
        <w:t>подсечки,</w:t>
      </w:r>
      <w:r>
        <w:rPr>
          <w:spacing w:val="-5"/>
        </w:rPr>
        <w:t xml:space="preserve"> </w:t>
      </w:r>
      <w:r>
        <w:t>захватом</w:t>
      </w:r>
      <w:r>
        <w:rPr>
          <w:spacing w:val="-5"/>
        </w:rPr>
        <w:t xml:space="preserve"> </w:t>
      </w:r>
      <w:r>
        <w:t>шеи</w:t>
      </w:r>
      <w:r>
        <w:rPr>
          <w:spacing w:val="-5"/>
        </w:rPr>
        <w:t xml:space="preserve"> </w:t>
      </w:r>
      <w:r>
        <w:t>и руки через голову упором голенью в живот, методом зацепа голенью изнутри, методом подхвата под две ноги, через спину, через бедро.</w:t>
      </w:r>
    </w:p>
    <w:p w14:paraId="45AF6F07" w14:textId="77777777" w:rsidR="00A43DD8" w:rsidRDefault="00983492">
      <w:pPr>
        <w:pStyle w:val="a3"/>
        <w:spacing w:before="1" w:line="251" w:lineRule="exact"/>
        <w:ind w:left="993" w:firstLine="0"/>
        <w:jc w:val="left"/>
      </w:pPr>
      <w:r>
        <w:t>Технические</w:t>
      </w:r>
      <w:r>
        <w:rPr>
          <w:spacing w:val="-11"/>
        </w:rPr>
        <w:t xml:space="preserve"> </w:t>
      </w:r>
      <w:r>
        <w:t>действия</w:t>
      </w:r>
      <w:r>
        <w:rPr>
          <w:spacing w:val="-11"/>
        </w:rPr>
        <w:t xml:space="preserve"> </w:t>
      </w:r>
      <w:r>
        <w:t>самбо</w:t>
      </w:r>
      <w:r>
        <w:rPr>
          <w:spacing w:val="-10"/>
        </w:rPr>
        <w:t xml:space="preserve"> </w:t>
      </w:r>
      <w:r>
        <w:t>в</w:t>
      </w:r>
      <w:r>
        <w:rPr>
          <w:spacing w:val="-12"/>
        </w:rPr>
        <w:t xml:space="preserve"> </w:t>
      </w:r>
      <w:r>
        <w:t>положении</w:t>
      </w:r>
      <w:r>
        <w:rPr>
          <w:spacing w:val="-9"/>
        </w:rPr>
        <w:t xml:space="preserve"> </w:t>
      </w:r>
      <w:proofErr w:type="spellStart"/>
      <w:r>
        <w:rPr>
          <w:spacing w:val="-4"/>
        </w:rPr>
        <w:t>лѐжа</w:t>
      </w:r>
      <w:proofErr w:type="spellEnd"/>
      <w:r>
        <w:rPr>
          <w:spacing w:val="-4"/>
        </w:rPr>
        <w:t>:</w:t>
      </w:r>
    </w:p>
    <w:p w14:paraId="76433D5A" w14:textId="77777777" w:rsidR="00A43DD8" w:rsidRDefault="00983492" w:rsidP="00983492">
      <w:pPr>
        <w:pStyle w:val="a4"/>
        <w:numPr>
          <w:ilvl w:val="0"/>
          <w:numId w:val="67"/>
        </w:numPr>
        <w:tabs>
          <w:tab w:val="left" w:pos="1275"/>
        </w:tabs>
        <w:ind w:right="319" w:firstLine="707"/>
        <w:jc w:val="left"/>
      </w:pPr>
      <w:r>
        <w:t>варианты</w:t>
      </w:r>
      <w:r>
        <w:rPr>
          <w:spacing w:val="29"/>
        </w:rPr>
        <w:t xml:space="preserve"> </w:t>
      </w:r>
      <w:r>
        <w:t>удержаний</w:t>
      </w:r>
      <w:r>
        <w:rPr>
          <w:spacing w:val="28"/>
        </w:rPr>
        <w:t xml:space="preserve"> </w:t>
      </w:r>
      <w:r>
        <w:t>и переворачиваний, рычаг</w:t>
      </w:r>
      <w:r>
        <w:rPr>
          <w:spacing w:val="28"/>
        </w:rPr>
        <w:t xml:space="preserve"> </w:t>
      </w:r>
      <w:r>
        <w:t>локтя</w:t>
      </w:r>
      <w:r>
        <w:rPr>
          <w:spacing w:val="27"/>
        </w:rPr>
        <w:t xml:space="preserve"> </w:t>
      </w:r>
      <w:r>
        <w:t>от удержания</w:t>
      </w:r>
      <w:r>
        <w:rPr>
          <w:spacing w:val="27"/>
        </w:rPr>
        <w:t xml:space="preserve"> </w:t>
      </w:r>
      <w:r>
        <w:t>сбоку,</w:t>
      </w:r>
      <w:r>
        <w:rPr>
          <w:spacing w:val="28"/>
        </w:rPr>
        <w:t xml:space="preserve"> </w:t>
      </w:r>
      <w:r>
        <w:t>перегибая руку через бедро;</w:t>
      </w:r>
    </w:p>
    <w:p w14:paraId="0C958F6C" w14:textId="77777777" w:rsidR="00A43DD8" w:rsidRDefault="00983492" w:rsidP="00983492">
      <w:pPr>
        <w:pStyle w:val="a4"/>
        <w:numPr>
          <w:ilvl w:val="0"/>
          <w:numId w:val="67"/>
        </w:numPr>
        <w:tabs>
          <w:tab w:val="left" w:pos="1278"/>
        </w:tabs>
        <w:spacing w:line="269" w:lineRule="exact"/>
        <w:ind w:left="1278" w:hanging="285"/>
        <w:jc w:val="left"/>
      </w:pPr>
      <w:r>
        <w:t>узел</w:t>
      </w:r>
      <w:r>
        <w:rPr>
          <w:spacing w:val="-11"/>
        </w:rPr>
        <w:t xml:space="preserve"> </w:t>
      </w:r>
      <w:r>
        <w:t>плеча</w:t>
      </w:r>
      <w:r>
        <w:rPr>
          <w:spacing w:val="-5"/>
        </w:rPr>
        <w:t xml:space="preserve"> </w:t>
      </w:r>
      <w:r>
        <w:t>ногой</w:t>
      </w:r>
      <w:r>
        <w:rPr>
          <w:spacing w:val="-9"/>
        </w:rPr>
        <w:t xml:space="preserve"> </w:t>
      </w:r>
      <w:r>
        <w:t>от</w:t>
      </w:r>
      <w:r>
        <w:rPr>
          <w:spacing w:val="-6"/>
        </w:rPr>
        <w:t xml:space="preserve"> </w:t>
      </w:r>
      <w:r>
        <w:t>удержания</w:t>
      </w:r>
      <w:r>
        <w:rPr>
          <w:spacing w:val="-8"/>
        </w:rPr>
        <w:t xml:space="preserve"> </w:t>
      </w:r>
      <w:r>
        <w:rPr>
          <w:spacing w:val="-2"/>
        </w:rPr>
        <w:t>сбоку;</w:t>
      </w:r>
    </w:p>
    <w:p w14:paraId="60ABE119" w14:textId="77777777" w:rsidR="00A43DD8" w:rsidRDefault="00983492" w:rsidP="00983492">
      <w:pPr>
        <w:pStyle w:val="a4"/>
        <w:numPr>
          <w:ilvl w:val="0"/>
          <w:numId w:val="67"/>
        </w:numPr>
        <w:tabs>
          <w:tab w:val="left" w:pos="1278"/>
        </w:tabs>
        <w:spacing w:line="269" w:lineRule="exact"/>
        <w:ind w:left="1278" w:hanging="285"/>
        <w:jc w:val="left"/>
      </w:pPr>
      <w:r>
        <w:t>рычаг</w:t>
      </w:r>
      <w:r>
        <w:rPr>
          <w:spacing w:val="-12"/>
        </w:rPr>
        <w:t xml:space="preserve"> </w:t>
      </w:r>
      <w:r>
        <w:t>руки</w:t>
      </w:r>
      <w:r>
        <w:rPr>
          <w:spacing w:val="-10"/>
        </w:rPr>
        <w:t xml:space="preserve"> </w:t>
      </w:r>
      <w:r>
        <w:t>противнику,</w:t>
      </w:r>
      <w:r>
        <w:rPr>
          <w:spacing w:val="-9"/>
        </w:rPr>
        <w:t xml:space="preserve"> </w:t>
      </w:r>
      <w:r>
        <w:t>лежащему</w:t>
      </w:r>
      <w:r>
        <w:rPr>
          <w:spacing w:val="-13"/>
        </w:rPr>
        <w:t xml:space="preserve"> </w:t>
      </w:r>
      <w:r>
        <w:t>на</w:t>
      </w:r>
      <w:r>
        <w:rPr>
          <w:spacing w:val="-9"/>
        </w:rPr>
        <w:t xml:space="preserve"> </w:t>
      </w:r>
      <w:r>
        <w:t>груди</w:t>
      </w:r>
      <w:r>
        <w:rPr>
          <w:spacing w:val="-9"/>
        </w:rPr>
        <w:t xml:space="preserve"> </w:t>
      </w:r>
      <w:r>
        <w:t>(рычаг</w:t>
      </w:r>
      <w:r>
        <w:rPr>
          <w:spacing w:val="-13"/>
        </w:rPr>
        <w:t xml:space="preserve"> </w:t>
      </w:r>
      <w:r>
        <w:t>плеча,</w:t>
      </w:r>
      <w:r>
        <w:rPr>
          <w:spacing w:val="-9"/>
        </w:rPr>
        <w:t xml:space="preserve"> </w:t>
      </w:r>
      <w:r>
        <w:t>рычаг</w:t>
      </w:r>
      <w:r>
        <w:rPr>
          <w:spacing w:val="-8"/>
        </w:rPr>
        <w:t xml:space="preserve"> </w:t>
      </w:r>
      <w:r>
        <w:rPr>
          <w:spacing w:val="-2"/>
        </w:rPr>
        <w:t>локтя);</w:t>
      </w:r>
    </w:p>
    <w:p w14:paraId="3CE76522" w14:textId="77777777" w:rsidR="00A43DD8" w:rsidRDefault="00983492" w:rsidP="00983492">
      <w:pPr>
        <w:pStyle w:val="a4"/>
        <w:numPr>
          <w:ilvl w:val="0"/>
          <w:numId w:val="67"/>
        </w:numPr>
        <w:tabs>
          <w:tab w:val="left" w:pos="1278"/>
        </w:tabs>
        <w:spacing w:line="268" w:lineRule="exact"/>
        <w:ind w:left="1278" w:hanging="285"/>
        <w:jc w:val="left"/>
      </w:pPr>
      <w:r>
        <w:t>рычаг</w:t>
      </w:r>
      <w:r>
        <w:rPr>
          <w:spacing w:val="-7"/>
        </w:rPr>
        <w:t xml:space="preserve"> </w:t>
      </w:r>
      <w:r>
        <w:t>локтя</w:t>
      </w:r>
      <w:r>
        <w:rPr>
          <w:spacing w:val="-9"/>
        </w:rPr>
        <w:t xml:space="preserve"> </w:t>
      </w:r>
      <w:r>
        <w:t>захватом</w:t>
      </w:r>
      <w:r>
        <w:rPr>
          <w:spacing w:val="-8"/>
        </w:rPr>
        <w:t xml:space="preserve"> </w:t>
      </w:r>
      <w:r>
        <w:t>руки</w:t>
      </w:r>
      <w:r>
        <w:rPr>
          <w:spacing w:val="-6"/>
        </w:rPr>
        <w:t xml:space="preserve"> </w:t>
      </w:r>
      <w:r>
        <w:t>между</w:t>
      </w:r>
      <w:r>
        <w:rPr>
          <w:spacing w:val="-8"/>
        </w:rPr>
        <w:t xml:space="preserve"> </w:t>
      </w:r>
      <w:r>
        <w:rPr>
          <w:spacing w:val="-4"/>
        </w:rPr>
        <w:t>ног;</w:t>
      </w:r>
    </w:p>
    <w:p w14:paraId="141F9628" w14:textId="77777777" w:rsidR="00A43DD8" w:rsidRDefault="00983492" w:rsidP="00983492">
      <w:pPr>
        <w:pStyle w:val="a4"/>
        <w:numPr>
          <w:ilvl w:val="0"/>
          <w:numId w:val="67"/>
        </w:numPr>
        <w:tabs>
          <w:tab w:val="left" w:pos="1278"/>
        </w:tabs>
        <w:spacing w:line="268" w:lineRule="exact"/>
        <w:ind w:left="1278" w:hanging="285"/>
        <w:jc w:val="left"/>
      </w:pPr>
      <w:r>
        <w:rPr>
          <w:spacing w:val="-2"/>
        </w:rPr>
        <w:t>ущемление</w:t>
      </w:r>
      <w:r>
        <w:rPr>
          <w:spacing w:val="1"/>
        </w:rPr>
        <w:t xml:space="preserve"> </w:t>
      </w:r>
      <w:r>
        <w:rPr>
          <w:spacing w:val="-2"/>
        </w:rPr>
        <w:t>ахиллова</w:t>
      </w:r>
      <w:r>
        <w:rPr>
          <w:spacing w:val="2"/>
        </w:rPr>
        <w:t xml:space="preserve"> </w:t>
      </w:r>
      <w:r>
        <w:rPr>
          <w:spacing w:val="-2"/>
        </w:rPr>
        <w:t>сухожилия</w:t>
      </w:r>
      <w:r>
        <w:rPr>
          <w:spacing w:val="1"/>
        </w:rPr>
        <w:t xml:space="preserve"> </w:t>
      </w:r>
      <w:r>
        <w:rPr>
          <w:spacing w:val="-2"/>
        </w:rPr>
        <w:t>при</w:t>
      </w:r>
      <w:r>
        <w:rPr>
          <w:spacing w:val="3"/>
        </w:rPr>
        <w:t xml:space="preserve"> </w:t>
      </w:r>
      <w:r>
        <w:rPr>
          <w:spacing w:val="-2"/>
        </w:rPr>
        <w:t>различных</w:t>
      </w:r>
      <w:r>
        <w:rPr>
          <w:spacing w:val="5"/>
        </w:rPr>
        <w:t xml:space="preserve"> </w:t>
      </w:r>
      <w:proofErr w:type="spellStart"/>
      <w:r>
        <w:rPr>
          <w:spacing w:val="-2"/>
        </w:rPr>
        <w:t>взаиморасположениях</w:t>
      </w:r>
      <w:proofErr w:type="spellEnd"/>
      <w:r>
        <w:rPr>
          <w:spacing w:val="1"/>
        </w:rPr>
        <w:t xml:space="preserve"> </w:t>
      </w:r>
      <w:r>
        <w:rPr>
          <w:spacing w:val="-2"/>
        </w:rPr>
        <w:t>соперников.</w:t>
      </w:r>
    </w:p>
    <w:p w14:paraId="1AD036FA" w14:textId="77777777" w:rsidR="00A43DD8" w:rsidRDefault="00983492">
      <w:pPr>
        <w:pStyle w:val="a3"/>
        <w:spacing w:line="242" w:lineRule="auto"/>
        <w:ind w:right="314"/>
        <w:jc w:val="left"/>
      </w:pPr>
      <w:r>
        <w:t>Основы</w:t>
      </w:r>
      <w:r>
        <w:rPr>
          <w:spacing w:val="-3"/>
        </w:rPr>
        <w:t xml:space="preserve"> </w:t>
      </w:r>
      <w:r>
        <w:t>самозащиты.</w:t>
      </w:r>
      <w:r>
        <w:rPr>
          <w:spacing w:val="-3"/>
        </w:rPr>
        <w:t xml:space="preserve"> </w:t>
      </w:r>
      <w:r>
        <w:t>Освобождение</w:t>
      </w:r>
      <w:r>
        <w:rPr>
          <w:spacing w:val="-3"/>
        </w:rPr>
        <w:t xml:space="preserve"> </w:t>
      </w:r>
      <w:r>
        <w:t>от</w:t>
      </w:r>
      <w:r>
        <w:rPr>
          <w:spacing w:val="-3"/>
        </w:rPr>
        <w:t xml:space="preserve"> </w:t>
      </w:r>
      <w:r>
        <w:t>захватов:</w:t>
      </w:r>
      <w:r>
        <w:rPr>
          <w:spacing w:val="-2"/>
        </w:rPr>
        <w:t xml:space="preserve"> </w:t>
      </w:r>
      <w:r>
        <w:t>в</w:t>
      </w:r>
      <w:r>
        <w:rPr>
          <w:spacing w:val="-7"/>
        </w:rPr>
        <w:t xml:space="preserve"> </w:t>
      </w:r>
      <w:r>
        <w:t>области</w:t>
      </w:r>
      <w:r>
        <w:rPr>
          <w:spacing w:val="-3"/>
        </w:rPr>
        <w:t xml:space="preserve"> </w:t>
      </w:r>
      <w:r>
        <w:t>запястья,</w:t>
      </w:r>
      <w:r>
        <w:rPr>
          <w:spacing w:val="-3"/>
        </w:rPr>
        <w:t xml:space="preserve"> </w:t>
      </w:r>
      <w:r>
        <w:t>предплечья,</w:t>
      </w:r>
      <w:r>
        <w:rPr>
          <w:spacing w:val="-3"/>
        </w:rPr>
        <w:t xml:space="preserve"> </w:t>
      </w:r>
      <w:r>
        <w:t>плеча,</w:t>
      </w:r>
      <w:r>
        <w:rPr>
          <w:spacing w:val="-3"/>
        </w:rPr>
        <w:t xml:space="preserve"> </w:t>
      </w:r>
      <w:r>
        <w:t>за одежду. От обхватов: туловища сзади, спереди, с руками, без рук.</w:t>
      </w:r>
    </w:p>
    <w:p w14:paraId="40D9E25F" w14:textId="77777777" w:rsidR="00A43DD8" w:rsidRDefault="00983492">
      <w:pPr>
        <w:pStyle w:val="a3"/>
        <w:spacing w:line="250" w:lineRule="exact"/>
        <w:ind w:left="993" w:firstLine="0"/>
        <w:jc w:val="left"/>
      </w:pPr>
      <w:r>
        <w:t>Тактическая</w:t>
      </w:r>
      <w:r>
        <w:rPr>
          <w:spacing w:val="-16"/>
        </w:rPr>
        <w:t xml:space="preserve"> </w:t>
      </w:r>
      <w:r>
        <w:t>подготовка.</w:t>
      </w:r>
      <w:r>
        <w:rPr>
          <w:spacing w:val="-14"/>
        </w:rPr>
        <w:t xml:space="preserve"> </w:t>
      </w:r>
      <w:r>
        <w:t>Игры-задания.</w:t>
      </w:r>
      <w:r>
        <w:rPr>
          <w:spacing w:val="-14"/>
        </w:rPr>
        <w:t xml:space="preserve"> </w:t>
      </w:r>
      <w:r>
        <w:t>Учебные</w:t>
      </w:r>
      <w:r>
        <w:rPr>
          <w:spacing w:val="-13"/>
        </w:rPr>
        <w:t xml:space="preserve"> </w:t>
      </w:r>
      <w:r>
        <w:t>схватки</w:t>
      </w:r>
      <w:r>
        <w:rPr>
          <w:spacing w:val="-14"/>
        </w:rPr>
        <w:t xml:space="preserve"> </w:t>
      </w:r>
      <w:r>
        <w:t>по</w:t>
      </w:r>
      <w:r>
        <w:rPr>
          <w:spacing w:val="-13"/>
        </w:rPr>
        <w:t xml:space="preserve"> </w:t>
      </w:r>
      <w:r>
        <w:rPr>
          <w:spacing w:val="-2"/>
        </w:rPr>
        <w:t>заданию.</w:t>
      </w:r>
    </w:p>
    <w:p w14:paraId="01CE3048" w14:textId="77777777" w:rsidR="00A43DD8" w:rsidRDefault="00983492">
      <w:pPr>
        <w:pStyle w:val="a3"/>
        <w:jc w:val="left"/>
      </w:pPr>
      <w:r>
        <w:t>Тестовые</w:t>
      </w:r>
      <w:r>
        <w:rPr>
          <w:spacing w:val="-2"/>
        </w:rPr>
        <w:t xml:space="preserve"> </w:t>
      </w:r>
      <w:r>
        <w:t>упражнения</w:t>
      </w:r>
      <w:r>
        <w:rPr>
          <w:spacing w:val="-3"/>
        </w:rPr>
        <w:t xml:space="preserve"> </w:t>
      </w:r>
      <w:r>
        <w:t>по</w:t>
      </w:r>
      <w:r>
        <w:rPr>
          <w:spacing w:val="-5"/>
        </w:rPr>
        <w:t xml:space="preserve"> </w:t>
      </w:r>
      <w:r>
        <w:t>физической</w:t>
      </w:r>
      <w:r>
        <w:rPr>
          <w:spacing w:val="-2"/>
        </w:rPr>
        <w:t xml:space="preserve"> </w:t>
      </w:r>
      <w:r>
        <w:t>и</w:t>
      </w:r>
      <w:r>
        <w:rPr>
          <w:spacing w:val="-3"/>
        </w:rPr>
        <w:t xml:space="preserve"> </w:t>
      </w:r>
      <w:r>
        <w:t>технической</w:t>
      </w:r>
      <w:r>
        <w:rPr>
          <w:spacing w:val="-2"/>
        </w:rPr>
        <w:t xml:space="preserve"> </w:t>
      </w:r>
      <w:r>
        <w:t>подготовленности</w:t>
      </w:r>
      <w:r>
        <w:rPr>
          <w:spacing w:val="-2"/>
        </w:rPr>
        <w:t xml:space="preserve"> </w:t>
      </w:r>
      <w:r>
        <w:t>в</w:t>
      </w:r>
      <w:r>
        <w:rPr>
          <w:spacing w:val="-4"/>
        </w:rPr>
        <w:t xml:space="preserve"> </w:t>
      </w:r>
      <w:r>
        <w:t>самбо.</w:t>
      </w:r>
      <w:r>
        <w:rPr>
          <w:spacing w:val="-2"/>
        </w:rPr>
        <w:t xml:space="preserve"> </w:t>
      </w:r>
      <w:r>
        <w:t>Участие</w:t>
      </w:r>
      <w:r>
        <w:rPr>
          <w:spacing w:val="-4"/>
        </w:rPr>
        <w:t xml:space="preserve"> </w:t>
      </w:r>
      <w:r>
        <w:t>в соревновательной деятельности.</w:t>
      </w:r>
    </w:p>
    <w:p w14:paraId="5E1EDE7F" w14:textId="77777777" w:rsidR="00A43DD8" w:rsidRDefault="00983492">
      <w:pPr>
        <w:pStyle w:val="a3"/>
        <w:jc w:val="left"/>
      </w:pPr>
      <w:r>
        <w:t>Содержание</w:t>
      </w:r>
      <w:r>
        <w:rPr>
          <w:spacing w:val="-3"/>
        </w:rPr>
        <w:t xml:space="preserve"> </w:t>
      </w:r>
      <w:r>
        <w:t>модуля</w:t>
      </w:r>
      <w:r>
        <w:rPr>
          <w:spacing w:val="-3"/>
        </w:rPr>
        <w:t xml:space="preserve"> </w:t>
      </w:r>
      <w:r>
        <w:t>по</w:t>
      </w:r>
      <w:r>
        <w:rPr>
          <w:spacing w:val="-3"/>
        </w:rPr>
        <w:t xml:space="preserve"> </w:t>
      </w:r>
      <w:r>
        <w:t>самбо</w:t>
      </w:r>
      <w:r>
        <w:rPr>
          <w:spacing w:val="-3"/>
        </w:rPr>
        <w:t xml:space="preserve"> </w:t>
      </w:r>
      <w:r>
        <w:t>направлено</w:t>
      </w:r>
      <w:r>
        <w:rPr>
          <w:spacing w:val="-3"/>
        </w:rPr>
        <w:t xml:space="preserve"> </w:t>
      </w:r>
      <w:r>
        <w:t>на</w:t>
      </w:r>
      <w:r>
        <w:rPr>
          <w:spacing w:val="-3"/>
        </w:rPr>
        <w:t xml:space="preserve"> </w:t>
      </w:r>
      <w:r>
        <w:t>достижение</w:t>
      </w:r>
      <w:r>
        <w:rPr>
          <w:spacing w:val="-3"/>
        </w:rPr>
        <w:t xml:space="preserve"> </w:t>
      </w:r>
      <w:r>
        <w:t>обучающимися</w:t>
      </w:r>
      <w:r>
        <w:rPr>
          <w:spacing w:val="-4"/>
        </w:rPr>
        <w:t xml:space="preserve"> </w:t>
      </w:r>
      <w:r>
        <w:t>личностных,</w:t>
      </w:r>
      <w:r>
        <w:rPr>
          <w:spacing w:val="-3"/>
        </w:rPr>
        <w:t xml:space="preserve"> </w:t>
      </w:r>
      <w:r>
        <w:t xml:space="preserve">ме- </w:t>
      </w:r>
      <w:proofErr w:type="spellStart"/>
      <w:r>
        <w:t>тапредметных</w:t>
      </w:r>
      <w:proofErr w:type="spellEnd"/>
      <w:r>
        <w:t xml:space="preserve"> и предметных результатов обучения.</w:t>
      </w:r>
    </w:p>
    <w:p w14:paraId="614A8BA6" w14:textId="77777777" w:rsidR="00A43DD8" w:rsidRDefault="00983492">
      <w:pPr>
        <w:pStyle w:val="a3"/>
        <w:ind w:right="337"/>
        <w:jc w:val="left"/>
      </w:pPr>
      <w:r>
        <w:t>При</w:t>
      </w:r>
      <w:r>
        <w:rPr>
          <w:spacing w:val="-2"/>
        </w:rPr>
        <w:t xml:space="preserve"> </w:t>
      </w:r>
      <w:r>
        <w:t>изучении</w:t>
      </w:r>
      <w:r>
        <w:rPr>
          <w:spacing w:val="-2"/>
        </w:rPr>
        <w:t xml:space="preserve"> </w:t>
      </w:r>
      <w:r>
        <w:t>модуля</w:t>
      </w:r>
      <w:r>
        <w:rPr>
          <w:spacing w:val="-3"/>
        </w:rPr>
        <w:t xml:space="preserve"> </w:t>
      </w:r>
      <w:r>
        <w:t>по</w:t>
      </w:r>
      <w:r>
        <w:rPr>
          <w:spacing w:val="-1"/>
        </w:rPr>
        <w:t xml:space="preserve"> </w:t>
      </w:r>
      <w:r>
        <w:t>самбо</w:t>
      </w:r>
      <w:r>
        <w:rPr>
          <w:spacing w:val="-2"/>
        </w:rPr>
        <w:t xml:space="preserve"> </w:t>
      </w:r>
      <w:r>
        <w:t>на</w:t>
      </w:r>
      <w:r>
        <w:rPr>
          <w:spacing w:val="-4"/>
        </w:rPr>
        <w:t xml:space="preserve"> </w:t>
      </w:r>
      <w:r>
        <w:t>уровне</w:t>
      </w:r>
      <w:r>
        <w:rPr>
          <w:spacing w:val="-2"/>
        </w:rPr>
        <w:t xml:space="preserve"> </w:t>
      </w:r>
      <w:r>
        <w:t>основного</w:t>
      </w:r>
      <w:r>
        <w:rPr>
          <w:spacing w:val="-2"/>
        </w:rPr>
        <w:t xml:space="preserve"> </w:t>
      </w:r>
      <w:r>
        <w:t>общего</w:t>
      </w:r>
      <w:r>
        <w:rPr>
          <w:spacing w:val="-2"/>
        </w:rPr>
        <w:t xml:space="preserve"> </w:t>
      </w:r>
      <w:r>
        <w:t>образования</w:t>
      </w:r>
      <w:r>
        <w:rPr>
          <w:spacing w:val="-3"/>
        </w:rPr>
        <w:t xml:space="preserve"> </w:t>
      </w:r>
      <w:r>
        <w:t>у</w:t>
      </w:r>
      <w:r>
        <w:rPr>
          <w:spacing w:val="-5"/>
        </w:rPr>
        <w:t xml:space="preserve"> </w:t>
      </w:r>
      <w:r>
        <w:t>обучающихся будут сформированы следующие личностные результаты:</w:t>
      </w:r>
    </w:p>
    <w:p w14:paraId="03DC442A" w14:textId="77777777" w:rsidR="00A43DD8" w:rsidRDefault="00983492" w:rsidP="00983492">
      <w:pPr>
        <w:pStyle w:val="a4"/>
        <w:numPr>
          <w:ilvl w:val="0"/>
          <w:numId w:val="67"/>
        </w:numPr>
        <w:tabs>
          <w:tab w:val="left" w:pos="1275"/>
        </w:tabs>
        <w:ind w:right="265" w:firstLine="707"/>
      </w:pPr>
      <w:r>
        <w:t xml:space="preserve">чувства патриотизма, уважения к Отечеству через знание истории и современного </w:t>
      </w:r>
      <w:proofErr w:type="gramStart"/>
      <w:r>
        <w:t>со- стояния</w:t>
      </w:r>
      <w:proofErr w:type="gramEnd"/>
      <w:r>
        <w:t xml:space="preserve"> развития самбо;</w:t>
      </w:r>
    </w:p>
    <w:p w14:paraId="342F9F1A" w14:textId="77777777" w:rsidR="00A43DD8" w:rsidRDefault="00983492" w:rsidP="00983492">
      <w:pPr>
        <w:pStyle w:val="a4"/>
        <w:numPr>
          <w:ilvl w:val="0"/>
          <w:numId w:val="67"/>
        </w:numPr>
        <w:tabs>
          <w:tab w:val="left" w:pos="1275"/>
        </w:tabs>
        <w:ind w:right="268" w:firstLine="707"/>
      </w:pPr>
      <w:r>
        <w:t>готовность</w:t>
      </w:r>
      <w:r>
        <w:rPr>
          <w:spacing w:val="-9"/>
        </w:rPr>
        <w:t xml:space="preserve"> </w:t>
      </w:r>
      <w:r>
        <w:t>обучающихся</w:t>
      </w:r>
      <w:r>
        <w:rPr>
          <w:spacing w:val="-10"/>
        </w:rPr>
        <w:t xml:space="preserve"> </w:t>
      </w:r>
      <w:r>
        <w:t>к</w:t>
      </w:r>
      <w:r>
        <w:rPr>
          <w:spacing w:val="-6"/>
        </w:rPr>
        <w:t xml:space="preserve"> </w:t>
      </w:r>
      <w:r>
        <w:t>саморазвитию</w:t>
      </w:r>
      <w:r>
        <w:rPr>
          <w:spacing w:val="-6"/>
        </w:rPr>
        <w:t xml:space="preserve"> </w:t>
      </w:r>
      <w:r>
        <w:t>и</w:t>
      </w:r>
      <w:r>
        <w:rPr>
          <w:spacing w:val="-10"/>
        </w:rPr>
        <w:t xml:space="preserve"> </w:t>
      </w:r>
      <w:r>
        <w:t>самообразованию,</w:t>
      </w:r>
      <w:r>
        <w:rPr>
          <w:spacing w:val="-8"/>
        </w:rPr>
        <w:t xml:space="preserve"> </w:t>
      </w:r>
      <w:r>
        <w:t>мотивации</w:t>
      </w:r>
      <w:r>
        <w:rPr>
          <w:spacing w:val="-10"/>
        </w:rPr>
        <w:t xml:space="preserve"> </w:t>
      </w:r>
      <w:r>
        <w:t>и</w:t>
      </w:r>
      <w:r>
        <w:rPr>
          <w:spacing w:val="-7"/>
        </w:rPr>
        <w:t xml:space="preserve"> </w:t>
      </w:r>
      <w:r>
        <w:t xml:space="preserve">осознанному выбору индивидуальной траектории образования средствами самбо, профессиональных </w:t>
      </w:r>
      <w:proofErr w:type="spellStart"/>
      <w:proofErr w:type="gramStart"/>
      <w:r>
        <w:t>предпо</w:t>
      </w:r>
      <w:proofErr w:type="spellEnd"/>
      <w:r>
        <w:t>- чтений</w:t>
      </w:r>
      <w:proofErr w:type="gramEnd"/>
      <w:r>
        <w:t xml:space="preserve"> в области физической культуры и спорта,</w:t>
      </w:r>
    </w:p>
    <w:p w14:paraId="21F789DB" w14:textId="77777777" w:rsidR="00A43DD8" w:rsidRDefault="00983492" w:rsidP="00983492">
      <w:pPr>
        <w:pStyle w:val="a4"/>
        <w:numPr>
          <w:ilvl w:val="0"/>
          <w:numId w:val="67"/>
        </w:numPr>
        <w:tabs>
          <w:tab w:val="left" w:pos="1275"/>
        </w:tabs>
        <w:ind w:right="270" w:firstLine="707"/>
      </w:pPr>
      <w:r>
        <w:t xml:space="preserve">основы нравственного поведения, проявление положительных качеств личности, </w:t>
      </w:r>
      <w:proofErr w:type="spellStart"/>
      <w:r>
        <w:t>осо</w:t>
      </w:r>
      <w:proofErr w:type="spellEnd"/>
      <w:r>
        <w:t xml:space="preserve">- </w:t>
      </w:r>
      <w:proofErr w:type="spellStart"/>
      <w:r>
        <w:t>знанного</w:t>
      </w:r>
      <w:proofErr w:type="spellEnd"/>
      <w:r>
        <w:t xml:space="preserve"> и ответственного отношения к собственным поступкам, решение проблем в процессе занятий самбо;</w:t>
      </w:r>
    </w:p>
    <w:p w14:paraId="30704F21" w14:textId="77777777" w:rsidR="00A43DD8" w:rsidRDefault="00A43DD8">
      <w:pPr>
        <w:pStyle w:val="a4"/>
        <w:sectPr w:rsidR="00A43DD8">
          <w:pgSz w:w="11920" w:h="16850"/>
          <w:pgMar w:top="1700" w:right="566" w:bottom="780" w:left="1417" w:header="0" w:footer="597" w:gutter="0"/>
          <w:cols w:space="720"/>
        </w:sectPr>
      </w:pPr>
    </w:p>
    <w:p w14:paraId="5F988425" w14:textId="77777777" w:rsidR="00A43DD8" w:rsidRDefault="00983492" w:rsidP="00983492">
      <w:pPr>
        <w:pStyle w:val="a4"/>
        <w:numPr>
          <w:ilvl w:val="0"/>
          <w:numId w:val="67"/>
        </w:numPr>
        <w:tabs>
          <w:tab w:val="left" w:pos="1275"/>
        </w:tabs>
        <w:spacing w:before="75"/>
        <w:ind w:right="270" w:firstLine="707"/>
      </w:pPr>
      <w:r>
        <w:t xml:space="preserve">ценностные ориентиры здорового и безопасного образа жизни, усвоение правил </w:t>
      </w:r>
      <w:proofErr w:type="gramStart"/>
      <w:r>
        <w:t>без- опасного</w:t>
      </w:r>
      <w:proofErr w:type="gramEnd"/>
      <w:r>
        <w:t xml:space="preserve"> поведения в учебной, соревновательной, досуговой деятельности и чрезвычайных ситу- </w:t>
      </w:r>
      <w:proofErr w:type="spellStart"/>
      <w:r>
        <w:t>ациях</w:t>
      </w:r>
      <w:proofErr w:type="spellEnd"/>
      <w:r>
        <w:t xml:space="preserve"> при занятии самбо;</w:t>
      </w:r>
    </w:p>
    <w:p w14:paraId="79127381" w14:textId="77777777" w:rsidR="00A43DD8" w:rsidRDefault="00983492" w:rsidP="00983492">
      <w:pPr>
        <w:pStyle w:val="a4"/>
        <w:numPr>
          <w:ilvl w:val="0"/>
          <w:numId w:val="67"/>
        </w:numPr>
        <w:tabs>
          <w:tab w:val="left" w:pos="1278"/>
        </w:tabs>
        <w:spacing w:before="2" w:line="269" w:lineRule="exact"/>
        <w:ind w:left="1278" w:hanging="285"/>
      </w:pPr>
      <w:r>
        <w:t>осознанное,</w:t>
      </w:r>
      <w:r>
        <w:rPr>
          <w:spacing w:val="-16"/>
        </w:rPr>
        <w:t xml:space="preserve"> </w:t>
      </w:r>
      <w:r>
        <w:t>уважительное</w:t>
      </w:r>
      <w:r>
        <w:rPr>
          <w:spacing w:val="-11"/>
        </w:rPr>
        <w:t xml:space="preserve"> </w:t>
      </w:r>
      <w:r>
        <w:t>и</w:t>
      </w:r>
      <w:r>
        <w:rPr>
          <w:spacing w:val="-12"/>
        </w:rPr>
        <w:t xml:space="preserve"> </w:t>
      </w:r>
      <w:r>
        <w:t>доброжелательное</w:t>
      </w:r>
      <w:r>
        <w:rPr>
          <w:spacing w:val="-14"/>
        </w:rPr>
        <w:t xml:space="preserve"> </w:t>
      </w:r>
      <w:r>
        <w:t>отношение</w:t>
      </w:r>
      <w:r>
        <w:rPr>
          <w:spacing w:val="-12"/>
        </w:rPr>
        <w:t xml:space="preserve"> </w:t>
      </w:r>
      <w:r>
        <w:t>к</w:t>
      </w:r>
      <w:r>
        <w:rPr>
          <w:spacing w:val="-12"/>
        </w:rPr>
        <w:t xml:space="preserve"> </w:t>
      </w:r>
      <w:r>
        <w:t>сверстникам</w:t>
      </w:r>
      <w:r>
        <w:rPr>
          <w:spacing w:val="-14"/>
        </w:rPr>
        <w:t xml:space="preserve"> </w:t>
      </w:r>
      <w:r>
        <w:t>и</w:t>
      </w:r>
      <w:r>
        <w:rPr>
          <w:spacing w:val="-10"/>
        </w:rPr>
        <w:t xml:space="preserve"> </w:t>
      </w:r>
      <w:r>
        <w:rPr>
          <w:spacing w:val="-2"/>
        </w:rPr>
        <w:t>педагогам.</w:t>
      </w:r>
    </w:p>
    <w:p w14:paraId="53E60390" w14:textId="77777777" w:rsidR="00A43DD8" w:rsidRDefault="00983492">
      <w:pPr>
        <w:pStyle w:val="a3"/>
        <w:ind w:right="284"/>
      </w:pPr>
      <w:r>
        <w:t>При изучении модуля по самбо на уровне основного общего образования у обучающихся будут сформированы следующие метапредметные результаты:</w:t>
      </w:r>
    </w:p>
    <w:p w14:paraId="3A239423" w14:textId="77777777" w:rsidR="00A43DD8" w:rsidRDefault="00983492" w:rsidP="00983492">
      <w:pPr>
        <w:pStyle w:val="a4"/>
        <w:numPr>
          <w:ilvl w:val="0"/>
          <w:numId w:val="67"/>
        </w:numPr>
        <w:tabs>
          <w:tab w:val="left" w:pos="1275"/>
        </w:tabs>
        <w:ind w:right="275" w:firstLine="707"/>
      </w:pPr>
      <w:r>
        <w:t xml:space="preserve">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w:t>
      </w:r>
      <w:r>
        <w:rPr>
          <w:spacing w:val="-2"/>
        </w:rPr>
        <w:t>направлении;</w:t>
      </w:r>
    </w:p>
    <w:p w14:paraId="01F6E0FB" w14:textId="77777777" w:rsidR="00A43DD8" w:rsidRDefault="00983492" w:rsidP="00983492">
      <w:pPr>
        <w:pStyle w:val="a4"/>
        <w:numPr>
          <w:ilvl w:val="0"/>
          <w:numId w:val="67"/>
        </w:numPr>
        <w:tabs>
          <w:tab w:val="left" w:pos="1275"/>
        </w:tabs>
        <w:ind w:right="265" w:firstLine="707"/>
      </w:pPr>
      <w:r>
        <w:t xml:space="preserve">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w:t>
      </w:r>
      <w:proofErr w:type="spellStart"/>
      <w:proofErr w:type="gramStart"/>
      <w:r>
        <w:t>коррек</w:t>
      </w:r>
      <w:proofErr w:type="spellEnd"/>
      <w:r>
        <w:t>- тировать</w:t>
      </w:r>
      <w:proofErr w:type="gramEnd"/>
      <w:r>
        <w:t xml:space="preserve"> способы действий в рамках предложенных условий,</w:t>
      </w:r>
    </w:p>
    <w:p w14:paraId="77219DA0" w14:textId="77777777" w:rsidR="00A43DD8" w:rsidRDefault="00983492" w:rsidP="00983492">
      <w:pPr>
        <w:pStyle w:val="a4"/>
        <w:numPr>
          <w:ilvl w:val="0"/>
          <w:numId w:val="67"/>
        </w:numPr>
        <w:tabs>
          <w:tab w:val="left" w:pos="1275"/>
        </w:tabs>
        <w:ind w:right="270" w:firstLine="707"/>
      </w:pPr>
      <w:r>
        <w:t xml:space="preserve">умение владеть основами самоконтроля, самооценки, выявлять, анализировать и </w:t>
      </w:r>
      <w:proofErr w:type="spellStart"/>
      <w:r>
        <w:t>нахо</w:t>
      </w:r>
      <w:proofErr w:type="spellEnd"/>
      <w:r>
        <w:t xml:space="preserve">- </w:t>
      </w:r>
      <w:proofErr w:type="spellStart"/>
      <w:r>
        <w:t>дить</w:t>
      </w:r>
      <w:proofErr w:type="spellEnd"/>
      <w:r>
        <w:t xml:space="preserve"> способы устранения ошибок при выполнении технических и тактических действий самбо;</w:t>
      </w:r>
    </w:p>
    <w:p w14:paraId="5FA8F5EA" w14:textId="77777777" w:rsidR="00A43DD8" w:rsidRDefault="00983492" w:rsidP="00983492">
      <w:pPr>
        <w:pStyle w:val="a4"/>
        <w:numPr>
          <w:ilvl w:val="0"/>
          <w:numId w:val="67"/>
        </w:numPr>
        <w:tabs>
          <w:tab w:val="left" w:pos="1275"/>
        </w:tabs>
        <w:ind w:right="278" w:firstLine="707"/>
      </w:pPr>
      <w:r>
        <w:t>умение</w:t>
      </w:r>
      <w:r>
        <w:rPr>
          <w:spacing w:val="-7"/>
        </w:rPr>
        <w:t xml:space="preserve"> </w:t>
      </w:r>
      <w:r>
        <w:t>применять</w:t>
      </w:r>
      <w:r>
        <w:rPr>
          <w:spacing w:val="-7"/>
        </w:rPr>
        <w:t xml:space="preserve"> </w:t>
      </w:r>
      <w:r>
        <w:t>на</w:t>
      </w:r>
      <w:r>
        <w:rPr>
          <w:spacing w:val="-5"/>
        </w:rPr>
        <w:t xml:space="preserve"> </w:t>
      </w:r>
      <w:r>
        <w:t>практике</w:t>
      </w:r>
      <w:r>
        <w:rPr>
          <w:spacing w:val="-6"/>
        </w:rPr>
        <w:t xml:space="preserve"> </w:t>
      </w:r>
      <w:r>
        <w:t>прикладные</w:t>
      </w:r>
      <w:r>
        <w:rPr>
          <w:spacing w:val="-9"/>
        </w:rPr>
        <w:t xml:space="preserve"> </w:t>
      </w:r>
      <w:r>
        <w:t>действия</w:t>
      </w:r>
      <w:r>
        <w:rPr>
          <w:spacing w:val="-7"/>
        </w:rPr>
        <w:t xml:space="preserve"> </w:t>
      </w:r>
      <w:r>
        <w:t>самбо</w:t>
      </w:r>
      <w:r>
        <w:rPr>
          <w:spacing w:val="-9"/>
        </w:rPr>
        <w:t xml:space="preserve"> </w:t>
      </w:r>
      <w:r>
        <w:t>(</w:t>
      </w:r>
      <w:proofErr w:type="spellStart"/>
      <w:r>
        <w:t>самостраховка</w:t>
      </w:r>
      <w:proofErr w:type="spellEnd"/>
      <w:r>
        <w:t>,</w:t>
      </w:r>
      <w:r>
        <w:rPr>
          <w:spacing w:val="-13"/>
        </w:rPr>
        <w:t xml:space="preserve"> </w:t>
      </w:r>
      <w:r>
        <w:t>самозащита) в экстремальных жизненных условиях;</w:t>
      </w:r>
    </w:p>
    <w:p w14:paraId="6FEF0D69" w14:textId="77777777" w:rsidR="00A43DD8" w:rsidRDefault="00983492" w:rsidP="00983492">
      <w:pPr>
        <w:pStyle w:val="a4"/>
        <w:numPr>
          <w:ilvl w:val="0"/>
          <w:numId w:val="67"/>
        </w:numPr>
        <w:tabs>
          <w:tab w:val="left" w:pos="1275"/>
        </w:tabs>
        <w:ind w:right="281" w:firstLine="707"/>
      </w:pPr>
      <w: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w:t>
      </w:r>
      <w:proofErr w:type="spellStart"/>
      <w:r>
        <w:t>своѐ</w:t>
      </w:r>
      <w:proofErr w:type="spellEnd"/>
      <w:r>
        <w:t xml:space="preserve"> мнение, соблюдать нормы информационной избирательности, этики и этикета.</w:t>
      </w:r>
    </w:p>
    <w:p w14:paraId="40E27B91" w14:textId="77777777" w:rsidR="00A43DD8" w:rsidRDefault="00983492">
      <w:pPr>
        <w:pStyle w:val="a3"/>
        <w:ind w:right="284"/>
      </w:pPr>
      <w:r>
        <w:t>При изучении модуля по самбо на уровне основного общего образования у обучающихся будут сформированы следующие предметные результаты:</w:t>
      </w:r>
    </w:p>
    <w:p w14:paraId="4BAB3E6B" w14:textId="77777777" w:rsidR="00A43DD8" w:rsidRDefault="00983492" w:rsidP="00983492">
      <w:pPr>
        <w:pStyle w:val="a4"/>
        <w:numPr>
          <w:ilvl w:val="0"/>
          <w:numId w:val="67"/>
        </w:numPr>
        <w:tabs>
          <w:tab w:val="left" w:pos="1275"/>
        </w:tabs>
        <w:ind w:right="268" w:firstLine="707"/>
      </w:pPr>
      <w:r>
        <w:t xml:space="preserve">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w:t>
      </w:r>
      <w:proofErr w:type="spellStart"/>
      <w:r>
        <w:t>физи</w:t>
      </w:r>
      <w:proofErr w:type="spellEnd"/>
      <w:r>
        <w:t xml:space="preserve">- </w:t>
      </w:r>
      <w:proofErr w:type="spellStart"/>
      <w:r>
        <w:t>ческая</w:t>
      </w:r>
      <w:proofErr w:type="spellEnd"/>
      <w:r>
        <w:t xml:space="preserve"> культура, спорт, здоровье, безопасность, укрепление международных связей, достижений выдающихся отечественных самбистов, их вклад в развитие самбо;</w:t>
      </w:r>
    </w:p>
    <w:p w14:paraId="0386796C" w14:textId="77777777" w:rsidR="00A43DD8" w:rsidRDefault="00983492" w:rsidP="00983492">
      <w:pPr>
        <w:pStyle w:val="a4"/>
        <w:numPr>
          <w:ilvl w:val="0"/>
          <w:numId w:val="67"/>
        </w:numPr>
        <w:tabs>
          <w:tab w:val="left" w:pos="1275"/>
        </w:tabs>
        <w:ind w:right="274" w:firstLine="707"/>
      </w:pPr>
      <w: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14:paraId="58ECE2F3" w14:textId="77777777" w:rsidR="00A43DD8" w:rsidRDefault="00983492" w:rsidP="00983492">
      <w:pPr>
        <w:pStyle w:val="a4"/>
        <w:numPr>
          <w:ilvl w:val="0"/>
          <w:numId w:val="67"/>
        </w:numPr>
        <w:tabs>
          <w:tab w:val="left" w:pos="1275"/>
        </w:tabs>
        <w:ind w:right="265" w:firstLine="707"/>
      </w:pPr>
      <w:r>
        <w:t xml:space="preserve">умение характеризовать направления самбо (спортивное, боевое, пляжное, демо) и </w:t>
      </w:r>
      <w:proofErr w:type="gramStart"/>
      <w:r>
        <w:t xml:space="preserve">ос- </w:t>
      </w:r>
      <w:proofErr w:type="spellStart"/>
      <w:r>
        <w:t>новные</w:t>
      </w:r>
      <w:proofErr w:type="spellEnd"/>
      <w:proofErr w:type="gramEnd"/>
      <w:r>
        <w:t xml:space="preserve"> термины самбо (подсечка, бросок, подножка, подсад, рычаг, удержание, узел, болевой, </w:t>
      </w:r>
      <w:proofErr w:type="spellStart"/>
      <w:r>
        <w:t>приѐм</w:t>
      </w:r>
      <w:proofErr w:type="spellEnd"/>
      <w:r>
        <w:t>, стойка, техника, дистанция, захват);</w:t>
      </w:r>
    </w:p>
    <w:p w14:paraId="12CB5F65" w14:textId="77777777" w:rsidR="00A43DD8" w:rsidRDefault="00983492" w:rsidP="00983492">
      <w:pPr>
        <w:pStyle w:val="a4"/>
        <w:numPr>
          <w:ilvl w:val="0"/>
          <w:numId w:val="67"/>
        </w:numPr>
        <w:tabs>
          <w:tab w:val="left" w:pos="1275"/>
        </w:tabs>
        <w:ind w:right="263" w:firstLine="707"/>
      </w:pPr>
      <w:r>
        <w:t xml:space="preserve">освоение прикладного направления самбо, демонстрация основных способов </w:t>
      </w:r>
      <w:proofErr w:type="spellStart"/>
      <w:proofErr w:type="gramStart"/>
      <w:r>
        <w:t>самоза</w:t>
      </w:r>
      <w:proofErr w:type="spellEnd"/>
      <w:r>
        <w:t>- щиты</w:t>
      </w:r>
      <w:proofErr w:type="gramEnd"/>
      <w:r>
        <w:t xml:space="preserve"> и </w:t>
      </w:r>
      <w:proofErr w:type="spellStart"/>
      <w:r>
        <w:t>самостраховки</w:t>
      </w:r>
      <w:proofErr w:type="spellEnd"/>
      <w:r>
        <w:t>;</w:t>
      </w:r>
    </w:p>
    <w:p w14:paraId="1F175460" w14:textId="77777777" w:rsidR="00A43DD8" w:rsidRDefault="00983492" w:rsidP="00983492">
      <w:pPr>
        <w:pStyle w:val="a4"/>
        <w:numPr>
          <w:ilvl w:val="0"/>
          <w:numId w:val="67"/>
        </w:numPr>
        <w:tabs>
          <w:tab w:val="left" w:pos="1275"/>
        </w:tabs>
        <w:ind w:right="279" w:firstLine="707"/>
      </w:pPr>
      <w: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5D0CA091" w14:textId="77777777" w:rsidR="00A43DD8" w:rsidRDefault="00983492" w:rsidP="00983492">
      <w:pPr>
        <w:pStyle w:val="a4"/>
        <w:numPr>
          <w:ilvl w:val="0"/>
          <w:numId w:val="67"/>
        </w:numPr>
        <w:tabs>
          <w:tab w:val="left" w:pos="1275"/>
        </w:tabs>
        <w:ind w:right="270" w:firstLine="707"/>
      </w:pPr>
      <w:r>
        <w:t xml:space="preserve">знание и выполнение тестовых упражнений по физической и технической </w:t>
      </w:r>
      <w:proofErr w:type="spellStart"/>
      <w:r>
        <w:t>подготов</w:t>
      </w:r>
      <w:proofErr w:type="spellEnd"/>
      <w:r>
        <w:t xml:space="preserve">- </w:t>
      </w:r>
      <w:proofErr w:type="spellStart"/>
      <w:r>
        <w:rPr>
          <w:spacing w:val="-2"/>
        </w:rPr>
        <w:t>ленности</w:t>
      </w:r>
      <w:proofErr w:type="spellEnd"/>
      <w:r>
        <w:rPr>
          <w:spacing w:val="-2"/>
        </w:rPr>
        <w:t>.</w:t>
      </w:r>
    </w:p>
    <w:p w14:paraId="4878D5A2" w14:textId="77777777" w:rsidR="00A43DD8" w:rsidRDefault="00983492">
      <w:pPr>
        <w:pStyle w:val="1"/>
      </w:pPr>
      <w:r>
        <w:t>Модуль</w:t>
      </w:r>
      <w:r>
        <w:rPr>
          <w:spacing w:val="-8"/>
        </w:rPr>
        <w:t xml:space="preserve"> </w:t>
      </w:r>
      <w:r>
        <w:rPr>
          <w:spacing w:val="-2"/>
        </w:rPr>
        <w:t>«Гандбол».</w:t>
      </w:r>
    </w:p>
    <w:p w14:paraId="5EA88476" w14:textId="77777777" w:rsidR="00A43DD8" w:rsidRDefault="00983492">
      <w:pPr>
        <w:spacing w:line="251" w:lineRule="exact"/>
        <w:ind w:left="993"/>
        <w:jc w:val="both"/>
        <w:rPr>
          <w:b/>
        </w:rPr>
      </w:pPr>
      <w:r>
        <w:rPr>
          <w:b/>
        </w:rPr>
        <w:t>Пояснительная</w:t>
      </w:r>
      <w:r>
        <w:rPr>
          <w:b/>
          <w:spacing w:val="-13"/>
        </w:rPr>
        <w:t xml:space="preserve"> </w:t>
      </w:r>
      <w:r>
        <w:rPr>
          <w:b/>
        </w:rPr>
        <w:t>записка</w:t>
      </w:r>
      <w:r>
        <w:rPr>
          <w:b/>
          <w:spacing w:val="-13"/>
        </w:rPr>
        <w:t xml:space="preserve"> </w:t>
      </w:r>
      <w:r>
        <w:rPr>
          <w:b/>
        </w:rPr>
        <w:t>модуля</w:t>
      </w:r>
      <w:r>
        <w:rPr>
          <w:b/>
          <w:spacing w:val="-11"/>
        </w:rPr>
        <w:t xml:space="preserve"> </w:t>
      </w:r>
      <w:r>
        <w:rPr>
          <w:b/>
          <w:spacing w:val="-2"/>
        </w:rPr>
        <w:t>«Гандбол».</w:t>
      </w:r>
    </w:p>
    <w:p w14:paraId="01EE9031" w14:textId="77777777" w:rsidR="00A43DD8" w:rsidRDefault="00983492">
      <w:pPr>
        <w:pStyle w:val="a3"/>
        <w:ind w:right="265"/>
      </w:pPr>
      <w:r>
        <w:t xml:space="preserve">Модуль «Гандбол» (далее – модуль по гандболу, гандбол) на уровне основного общего </w:t>
      </w:r>
      <w:proofErr w:type="gramStart"/>
      <w:r>
        <w:t xml:space="preserve">об- </w:t>
      </w:r>
      <w:proofErr w:type="spellStart"/>
      <w:r>
        <w:t>разования</w:t>
      </w:r>
      <w:proofErr w:type="spellEnd"/>
      <w:proofErr w:type="gramEnd"/>
      <w:r>
        <w:t xml:space="preserve"> разработан с целью оказания методической помощи учителю физической культуры в создании рабочей программы по физической культуре с </w:t>
      </w:r>
      <w:proofErr w:type="spellStart"/>
      <w:r>
        <w:t>учѐтом</w:t>
      </w:r>
      <w:proofErr w:type="spellEnd"/>
      <w:r>
        <w:t xml:space="preserve">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81E5BCD" w14:textId="77777777" w:rsidR="00A43DD8" w:rsidRDefault="00983492">
      <w:pPr>
        <w:pStyle w:val="a3"/>
        <w:ind w:right="265"/>
      </w:pPr>
      <w:r>
        <w:t xml:space="preserve">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w:t>
      </w:r>
      <w:proofErr w:type="gramStart"/>
      <w:r>
        <w:t xml:space="preserve">уме- </w:t>
      </w:r>
      <w:proofErr w:type="spellStart"/>
      <w:r>
        <w:t>ния</w:t>
      </w:r>
      <w:proofErr w:type="spellEnd"/>
      <w:proofErr w:type="gramEnd"/>
      <w:r>
        <w:t xml:space="preserve"> маневрировать и перестраивать двигательные действия в зависимости от сложившейся </w:t>
      </w:r>
      <w:proofErr w:type="spellStart"/>
      <w:r>
        <w:t>ситуа</w:t>
      </w:r>
      <w:proofErr w:type="spellEnd"/>
      <w:r>
        <w:t xml:space="preserve">- </w:t>
      </w:r>
      <w:proofErr w:type="spellStart"/>
      <w:r>
        <w:t>ции</w:t>
      </w:r>
      <w:proofErr w:type="spellEnd"/>
      <w:r>
        <w:t xml:space="preserve">. Игра в гандбол всегда проходит с высоким эмоциональным настроением, возникающим в ре- </w:t>
      </w:r>
      <w:proofErr w:type="spellStart"/>
      <w:r>
        <w:t>зультате</w:t>
      </w:r>
      <w:proofErr w:type="spellEnd"/>
      <w:r>
        <w:t xml:space="preserve">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 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14:paraId="7FB4A38F" w14:textId="77777777" w:rsidR="00A43DD8" w:rsidRDefault="00A43DD8">
      <w:pPr>
        <w:pStyle w:val="a3"/>
        <w:sectPr w:rsidR="00A43DD8">
          <w:pgSz w:w="11920" w:h="16850"/>
          <w:pgMar w:top="1700" w:right="566" w:bottom="780" w:left="1417" w:header="0" w:footer="597" w:gutter="0"/>
          <w:cols w:space="720"/>
        </w:sectPr>
      </w:pPr>
    </w:p>
    <w:p w14:paraId="4FF39EDB" w14:textId="77777777" w:rsidR="00A43DD8" w:rsidRDefault="00983492">
      <w:pPr>
        <w:pStyle w:val="a3"/>
        <w:spacing w:before="76"/>
        <w:ind w:right="268"/>
      </w:pPr>
      <w:r>
        <w:t xml:space="preserve">Средства гандбола способствуют гармоничному развитию и укреплению здоровья </w:t>
      </w:r>
      <w:proofErr w:type="spellStart"/>
      <w:r>
        <w:t>обуча</w:t>
      </w:r>
      <w:proofErr w:type="spellEnd"/>
      <w:r>
        <w:t xml:space="preserve">- </w:t>
      </w:r>
      <w:proofErr w:type="spellStart"/>
      <w:r>
        <w:t>ющихся</w:t>
      </w:r>
      <w:proofErr w:type="spellEnd"/>
      <w:r>
        <w:t xml:space="preserve">,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w:t>
      </w:r>
      <w:proofErr w:type="gramStart"/>
      <w:r>
        <w:t xml:space="preserve">содей- </w:t>
      </w:r>
      <w:proofErr w:type="spellStart"/>
      <w:r>
        <w:t>ствуют</w:t>
      </w:r>
      <w:proofErr w:type="spellEnd"/>
      <w:proofErr w:type="gramEnd"/>
      <w:r>
        <w:t xml:space="preserve"> развитию личностных качеств обучающихся, формированию коллективизма, инициатив- </w:t>
      </w:r>
      <w:proofErr w:type="spellStart"/>
      <w:r>
        <w:t>ности</w:t>
      </w:r>
      <w:proofErr w:type="spellEnd"/>
      <w:r>
        <w:t>, решительности, развития морально-волевых качеств, а также способствуют формированию комплекса психофизиологических свойств организма.</w:t>
      </w:r>
    </w:p>
    <w:p w14:paraId="502225C7" w14:textId="77777777" w:rsidR="00A43DD8" w:rsidRDefault="00983492">
      <w:pPr>
        <w:pStyle w:val="a3"/>
        <w:spacing w:before="4"/>
        <w:ind w:right="265"/>
      </w:pPr>
      <w:r>
        <w:t xml:space="preserve">Целью изучения модуля по гандболу является формирование у обучающихся навыков </w:t>
      </w:r>
      <w:proofErr w:type="gramStart"/>
      <w:r>
        <w:t xml:space="preserve">об- </w:t>
      </w:r>
      <w:proofErr w:type="spellStart"/>
      <w:r>
        <w:t>щечеловеческой</w:t>
      </w:r>
      <w:proofErr w:type="spellEnd"/>
      <w:proofErr w:type="gramEnd"/>
      <w:r>
        <w:rPr>
          <w:spacing w:val="-4"/>
        </w:rPr>
        <w:t xml:space="preserve"> </w:t>
      </w:r>
      <w:r>
        <w:t>культуры</w:t>
      </w:r>
      <w:r>
        <w:rPr>
          <w:spacing w:val="-4"/>
        </w:rPr>
        <w:t xml:space="preserve"> </w:t>
      </w:r>
      <w:r>
        <w:t>и</w:t>
      </w:r>
      <w:r>
        <w:rPr>
          <w:spacing w:val="-5"/>
        </w:rPr>
        <w:t xml:space="preserve"> </w:t>
      </w:r>
      <w:r>
        <w:t>социального</w:t>
      </w:r>
      <w:r>
        <w:rPr>
          <w:spacing w:val="-5"/>
        </w:rPr>
        <w:t xml:space="preserve"> </w:t>
      </w:r>
      <w:r>
        <w:t>самоопределения,</w:t>
      </w:r>
      <w:r>
        <w:rPr>
          <w:spacing w:val="-5"/>
        </w:rPr>
        <w:t xml:space="preserve"> </w:t>
      </w:r>
      <w:r>
        <w:t>устойчивой</w:t>
      </w:r>
      <w:r>
        <w:rPr>
          <w:spacing w:val="-5"/>
        </w:rPr>
        <w:t xml:space="preserve"> </w:t>
      </w:r>
      <w:r>
        <w:t>мотивации</w:t>
      </w:r>
      <w:r>
        <w:rPr>
          <w:spacing w:val="-5"/>
        </w:rPr>
        <w:t xml:space="preserve"> </w:t>
      </w:r>
      <w:r>
        <w:t>к</w:t>
      </w:r>
      <w:r>
        <w:rPr>
          <w:spacing w:val="-4"/>
        </w:rPr>
        <w:t xml:space="preserve"> </w:t>
      </w:r>
      <w:r>
        <w:t>сохранению</w:t>
      </w:r>
      <w:r>
        <w:rPr>
          <w:spacing w:val="-6"/>
        </w:rPr>
        <w:t xml:space="preserve"> </w:t>
      </w:r>
      <w:r>
        <w:t>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14:paraId="4910248D" w14:textId="77777777" w:rsidR="00A43DD8" w:rsidRDefault="00983492">
      <w:pPr>
        <w:pStyle w:val="a3"/>
        <w:spacing w:line="250" w:lineRule="exact"/>
        <w:ind w:left="993" w:firstLine="0"/>
      </w:pPr>
      <w:r>
        <w:t>Задачами</w:t>
      </w:r>
      <w:r>
        <w:rPr>
          <w:spacing w:val="-9"/>
        </w:rPr>
        <w:t xml:space="preserve"> </w:t>
      </w:r>
      <w:r>
        <w:t>изучения</w:t>
      </w:r>
      <w:r>
        <w:rPr>
          <w:spacing w:val="-9"/>
        </w:rPr>
        <w:t xml:space="preserve"> </w:t>
      </w:r>
      <w:r>
        <w:t>модуля</w:t>
      </w:r>
      <w:r>
        <w:rPr>
          <w:spacing w:val="-8"/>
        </w:rPr>
        <w:t xml:space="preserve"> </w:t>
      </w:r>
      <w:r>
        <w:t>по</w:t>
      </w:r>
      <w:r>
        <w:rPr>
          <w:spacing w:val="-8"/>
        </w:rPr>
        <w:t xml:space="preserve"> </w:t>
      </w:r>
      <w:r>
        <w:t>гандболу</w:t>
      </w:r>
      <w:r>
        <w:rPr>
          <w:spacing w:val="-10"/>
        </w:rPr>
        <w:t xml:space="preserve"> </w:t>
      </w:r>
      <w:r>
        <w:rPr>
          <w:spacing w:val="-2"/>
        </w:rPr>
        <w:t>являются:</w:t>
      </w:r>
    </w:p>
    <w:p w14:paraId="0B570639" w14:textId="77777777" w:rsidR="00A43DD8" w:rsidRDefault="00983492" w:rsidP="00983492">
      <w:pPr>
        <w:pStyle w:val="a4"/>
        <w:numPr>
          <w:ilvl w:val="0"/>
          <w:numId w:val="67"/>
        </w:numPr>
        <w:tabs>
          <w:tab w:val="left" w:pos="1275"/>
        </w:tabs>
        <w:ind w:right="276" w:firstLine="707"/>
      </w:pPr>
      <w:r>
        <w:t xml:space="preserve">всестороннее гармоничное развитие обучающихся, увеличение </w:t>
      </w:r>
      <w:proofErr w:type="spellStart"/>
      <w:r>
        <w:t>объѐма</w:t>
      </w:r>
      <w:proofErr w:type="spellEnd"/>
      <w:r>
        <w:t xml:space="preserve"> их двигательной </w:t>
      </w:r>
      <w:r>
        <w:rPr>
          <w:spacing w:val="-2"/>
        </w:rPr>
        <w:t>активности;</w:t>
      </w:r>
    </w:p>
    <w:p w14:paraId="249679BF" w14:textId="77777777" w:rsidR="00A43DD8" w:rsidRDefault="00983492" w:rsidP="00983492">
      <w:pPr>
        <w:pStyle w:val="a4"/>
        <w:numPr>
          <w:ilvl w:val="0"/>
          <w:numId w:val="67"/>
        </w:numPr>
        <w:tabs>
          <w:tab w:val="left" w:pos="1275"/>
        </w:tabs>
        <w:ind w:right="268" w:firstLine="707"/>
      </w:pPr>
      <w: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w:t>
      </w:r>
      <w:proofErr w:type="spellStart"/>
      <w:r>
        <w:t>организ</w:t>
      </w:r>
      <w:proofErr w:type="spellEnd"/>
      <w:r>
        <w:t xml:space="preserve">- </w:t>
      </w:r>
      <w:proofErr w:type="spellStart"/>
      <w:r>
        <w:t>ма</w:t>
      </w:r>
      <w:proofErr w:type="spellEnd"/>
      <w:r>
        <w:t>, обеспечение безопасности на занятиях по гандболу;</w:t>
      </w:r>
    </w:p>
    <w:p w14:paraId="3BC96157" w14:textId="77777777" w:rsidR="00A43DD8" w:rsidRDefault="00983492" w:rsidP="00983492">
      <w:pPr>
        <w:pStyle w:val="a4"/>
        <w:numPr>
          <w:ilvl w:val="0"/>
          <w:numId w:val="67"/>
        </w:numPr>
        <w:tabs>
          <w:tab w:val="left" w:pos="1275"/>
        </w:tabs>
        <w:ind w:right="282" w:firstLine="707"/>
      </w:pPr>
      <w:r>
        <w:t xml:space="preserve">освоение знаний о физической культуре и спорте в целом, истории развития гандбола в </w:t>
      </w:r>
      <w:r>
        <w:rPr>
          <w:spacing w:val="-2"/>
        </w:rPr>
        <w:t>частности;</w:t>
      </w:r>
    </w:p>
    <w:p w14:paraId="37A80EFD" w14:textId="77777777" w:rsidR="00A43DD8" w:rsidRDefault="00983492" w:rsidP="00983492">
      <w:pPr>
        <w:pStyle w:val="a4"/>
        <w:numPr>
          <w:ilvl w:val="0"/>
          <w:numId w:val="67"/>
        </w:numPr>
        <w:tabs>
          <w:tab w:val="left" w:pos="1275"/>
        </w:tabs>
        <w:ind w:right="270" w:firstLine="707"/>
      </w:pPr>
      <w:r>
        <w:t xml:space="preserve">формирование общих представлений о гандболе, о его возможностях и значении в </w:t>
      </w:r>
      <w:proofErr w:type="gramStart"/>
      <w:r>
        <w:t xml:space="preserve">про- </w:t>
      </w:r>
      <w:proofErr w:type="spellStart"/>
      <w:r>
        <w:t>цессе</w:t>
      </w:r>
      <w:proofErr w:type="spellEnd"/>
      <w:proofErr w:type="gramEnd"/>
      <w:r>
        <w:t xml:space="preserve"> укрепления здоровья, физическом развитии и физической подготовке обучающихся;</w:t>
      </w:r>
    </w:p>
    <w:p w14:paraId="4553C538" w14:textId="77777777" w:rsidR="00A43DD8" w:rsidRDefault="00983492" w:rsidP="00983492">
      <w:pPr>
        <w:pStyle w:val="a4"/>
        <w:numPr>
          <w:ilvl w:val="0"/>
          <w:numId w:val="67"/>
        </w:numPr>
        <w:tabs>
          <w:tab w:val="left" w:pos="1275"/>
        </w:tabs>
        <w:ind w:right="271" w:firstLine="707"/>
      </w:pPr>
      <w:r>
        <w:t>формирование</w:t>
      </w:r>
      <w:r>
        <w:rPr>
          <w:spacing w:val="-13"/>
        </w:rPr>
        <w:t xml:space="preserve"> </w:t>
      </w:r>
      <w:r>
        <w:t>образовательного</w:t>
      </w:r>
      <w:r>
        <w:rPr>
          <w:spacing w:val="-13"/>
        </w:rPr>
        <w:t xml:space="preserve"> </w:t>
      </w:r>
      <w:r>
        <w:t>базиса,</w:t>
      </w:r>
      <w:r>
        <w:rPr>
          <w:spacing w:val="-14"/>
        </w:rPr>
        <w:t xml:space="preserve"> </w:t>
      </w:r>
      <w:r>
        <w:t>основанного</w:t>
      </w:r>
      <w:r>
        <w:rPr>
          <w:spacing w:val="-11"/>
        </w:rPr>
        <w:t xml:space="preserve"> </w:t>
      </w:r>
      <w:r>
        <w:t>как</w:t>
      </w:r>
      <w:r>
        <w:rPr>
          <w:spacing w:val="-9"/>
        </w:rPr>
        <w:t xml:space="preserve"> </w:t>
      </w:r>
      <w:r>
        <w:t>на</w:t>
      </w:r>
      <w:r>
        <w:rPr>
          <w:spacing w:val="-12"/>
        </w:rPr>
        <w:t xml:space="preserve"> </w:t>
      </w:r>
      <w:r>
        <w:t>знаниях</w:t>
      </w:r>
      <w:r>
        <w:rPr>
          <w:spacing w:val="-9"/>
        </w:rPr>
        <w:t xml:space="preserve"> </w:t>
      </w:r>
      <w:r>
        <w:t>и</w:t>
      </w:r>
      <w:r>
        <w:rPr>
          <w:spacing w:val="-12"/>
        </w:rPr>
        <w:t xml:space="preserve"> </w:t>
      </w:r>
      <w:r>
        <w:t>умениях</w:t>
      </w:r>
      <w:r>
        <w:rPr>
          <w:spacing w:val="-9"/>
        </w:rPr>
        <w:t xml:space="preserve"> </w:t>
      </w:r>
      <w:r>
        <w:t>в</w:t>
      </w:r>
      <w:r>
        <w:rPr>
          <w:spacing w:val="-13"/>
        </w:rPr>
        <w:t xml:space="preserve"> </w:t>
      </w:r>
      <w:r>
        <w:t>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39C1CFDC" w14:textId="77777777" w:rsidR="00A43DD8" w:rsidRDefault="00983492" w:rsidP="00983492">
      <w:pPr>
        <w:pStyle w:val="a4"/>
        <w:numPr>
          <w:ilvl w:val="0"/>
          <w:numId w:val="67"/>
        </w:numPr>
        <w:tabs>
          <w:tab w:val="left" w:pos="1275"/>
        </w:tabs>
        <w:ind w:right="273" w:firstLine="707"/>
      </w:pPr>
      <w:r>
        <w:t>формирование культуры движений, обогащение двигательного опыта физическими упражнениями</w:t>
      </w:r>
      <w:r>
        <w:rPr>
          <w:spacing w:val="-14"/>
        </w:rPr>
        <w:t xml:space="preserve"> </w:t>
      </w:r>
      <w:r>
        <w:t>с</w:t>
      </w:r>
      <w:r>
        <w:rPr>
          <w:spacing w:val="-12"/>
        </w:rPr>
        <w:t xml:space="preserve"> </w:t>
      </w:r>
      <w:r>
        <w:t>общеразвивающей</w:t>
      </w:r>
      <w:r>
        <w:rPr>
          <w:spacing w:val="-13"/>
        </w:rPr>
        <w:t xml:space="preserve"> </w:t>
      </w:r>
      <w:r>
        <w:t>и</w:t>
      </w:r>
      <w:r>
        <w:rPr>
          <w:spacing w:val="-11"/>
        </w:rPr>
        <w:t xml:space="preserve"> </w:t>
      </w:r>
      <w:r>
        <w:t>корригирующей</w:t>
      </w:r>
      <w:r>
        <w:rPr>
          <w:spacing w:val="-13"/>
        </w:rPr>
        <w:t xml:space="preserve"> </w:t>
      </w:r>
      <w:r>
        <w:t>направленностью,</w:t>
      </w:r>
      <w:r>
        <w:rPr>
          <w:spacing w:val="-11"/>
        </w:rPr>
        <w:t xml:space="preserve"> </w:t>
      </w:r>
      <w:r>
        <w:t>техническими</w:t>
      </w:r>
      <w:r>
        <w:rPr>
          <w:spacing w:val="-13"/>
        </w:rPr>
        <w:t xml:space="preserve"> </w:t>
      </w:r>
      <w:r>
        <w:t>действиями и приемами по гандболу;</w:t>
      </w:r>
    </w:p>
    <w:p w14:paraId="5B4FEE95" w14:textId="77777777" w:rsidR="00A43DD8" w:rsidRDefault="00983492" w:rsidP="00983492">
      <w:pPr>
        <w:pStyle w:val="a4"/>
        <w:numPr>
          <w:ilvl w:val="0"/>
          <w:numId w:val="67"/>
        </w:numPr>
        <w:tabs>
          <w:tab w:val="left" w:pos="1275"/>
        </w:tabs>
        <w:ind w:right="282" w:firstLine="707"/>
      </w:pPr>
      <w:r>
        <w:t xml:space="preserve">воспитание положительных качеств личности, норм коллективного взаимодействия и </w:t>
      </w:r>
      <w:r>
        <w:rPr>
          <w:spacing w:val="-2"/>
        </w:rPr>
        <w:t>сотрудничества;</w:t>
      </w:r>
    </w:p>
    <w:p w14:paraId="2480A4CB" w14:textId="77777777" w:rsidR="00A43DD8" w:rsidRDefault="00983492" w:rsidP="00983492">
      <w:pPr>
        <w:pStyle w:val="a4"/>
        <w:numPr>
          <w:ilvl w:val="0"/>
          <w:numId w:val="67"/>
        </w:numPr>
        <w:tabs>
          <w:tab w:val="left" w:pos="1275"/>
        </w:tabs>
        <w:ind w:right="276" w:firstLine="707"/>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763ED157" w14:textId="77777777" w:rsidR="00A43DD8" w:rsidRDefault="00983492" w:rsidP="00983492">
      <w:pPr>
        <w:pStyle w:val="a4"/>
        <w:numPr>
          <w:ilvl w:val="0"/>
          <w:numId w:val="67"/>
        </w:numPr>
        <w:tabs>
          <w:tab w:val="left" w:pos="1278"/>
        </w:tabs>
        <w:ind w:left="1278" w:hanging="285"/>
      </w:pPr>
      <w:r>
        <w:t>выявление,</w:t>
      </w:r>
      <w:r>
        <w:rPr>
          <w:spacing w:val="-8"/>
        </w:rPr>
        <w:t xml:space="preserve"> </w:t>
      </w:r>
      <w:r>
        <w:t>развитие</w:t>
      </w:r>
      <w:r>
        <w:rPr>
          <w:spacing w:val="-9"/>
        </w:rPr>
        <w:t xml:space="preserve"> </w:t>
      </w:r>
      <w:r>
        <w:t>и</w:t>
      </w:r>
      <w:r>
        <w:rPr>
          <w:spacing w:val="-10"/>
        </w:rPr>
        <w:t xml:space="preserve"> </w:t>
      </w:r>
      <w:r>
        <w:t>поддержка</w:t>
      </w:r>
      <w:r>
        <w:rPr>
          <w:spacing w:val="-7"/>
        </w:rPr>
        <w:t xml:space="preserve"> </w:t>
      </w:r>
      <w:proofErr w:type="spellStart"/>
      <w:r>
        <w:t>одарѐнных</w:t>
      </w:r>
      <w:proofErr w:type="spellEnd"/>
      <w:r>
        <w:rPr>
          <w:spacing w:val="-11"/>
        </w:rPr>
        <w:t xml:space="preserve"> </w:t>
      </w:r>
      <w:r>
        <w:t>детей</w:t>
      </w:r>
      <w:r>
        <w:rPr>
          <w:spacing w:val="-13"/>
        </w:rPr>
        <w:t xml:space="preserve"> </w:t>
      </w:r>
      <w:r>
        <w:t>в</w:t>
      </w:r>
      <w:r>
        <w:rPr>
          <w:spacing w:val="-7"/>
        </w:rPr>
        <w:t xml:space="preserve"> </w:t>
      </w:r>
      <w:r>
        <w:t>области</w:t>
      </w:r>
      <w:r>
        <w:rPr>
          <w:spacing w:val="-11"/>
        </w:rPr>
        <w:t xml:space="preserve"> </w:t>
      </w:r>
      <w:r>
        <w:rPr>
          <w:spacing w:val="-2"/>
        </w:rPr>
        <w:t>спорта.</w:t>
      </w:r>
    </w:p>
    <w:p w14:paraId="62F1EF63" w14:textId="77777777" w:rsidR="00A43DD8" w:rsidRDefault="00983492">
      <w:pPr>
        <w:pStyle w:val="1"/>
        <w:spacing w:line="250" w:lineRule="exact"/>
      </w:pPr>
      <w:r>
        <w:t>Место</w:t>
      </w:r>
      <w:r>
        <w:rPr>
          <w:spacing w:val="-4"/>
        </w:rPr>
        <w:t xml:space="preserve"> </w:t>
      </w:r>
      <w:r>
        <w:t>и</w:t>
      </w:r>
      <w:r>
        <w:rPr>
          <w:spacing w:val="-7"/>
        </w:rPr>
        <w:t xml:space="preserve"> </w:t>
      </w:r>
      <w:r>
        <w:t>роль</w:t>
      </w:r>
      <w:r>
        <w:rPr>
          <w:spacing w:val="-4"/>
        </w:rPr>
        <w:t xml:space="preserve"> </w:t>
      </w:r>
      <w:r>
        <w:t>модуля</w:t>
      </w:r>
      <w:r>
        <w:rPr>
          <w:spacing w:val="-4"/>
        </w:rPr>
        <w:t xml:space="preserve"> </w:t>
      </w:r>
      <w:r>
        <w:t>по</w:t>
      </w:r>
      <w:r>
        <w:rPr>
          <w:spacing w:val="-9"/>
        </w:rPr>
        <w:t xml:space="preserve"> </w:t>
      </w:r>
      <w:r>
        <w:rPr>
          <w:spacing w:val="-2"/>
        </w:rPr>
        <w:t>гандболу.</w:t>
      </w:r>
    </w:p>
    <w:p w14:paraId="7679A1AC" w14:textId="77777777" w:rsidR="00A43DD8" w:rsidRDefault="00983492">
      <w:pPr>
        <w:pStyle w:val="a3"/>
        <w:ind w:right="279"/>
      </w:pPr>
      <w: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33C353A" w14:textId="77777777" w:rsidR="00A43DD8" w:rsidRDefault="00983492">
      <w:pPr>
        <w:pStyle w:val="a3"/>
        <w:ind w:right="270"/>
      </w:pPr>
      <w:r>
        <w:t>Специфика модуля по гандболу сочетается практически со всеми базовыми</w:t>
      </w:r>
      <w:r>
        <w:rPr>
          <w:spacing w:val="-1"/>
        </w:rPr>
        <w:t xml:space="preserve"> </w:t>
      </w:r>
      <w:r>
        <w:t>видами спорта, входящими в учебный предмет «Физическая культура» в общеобразовательной организации (</w:t>
      </w:r>
      <w:proofErr w:type="gramStart"/>
      <w:r>
        <w:t>лег- кая</w:t>
      </w:r>
      <w:proofErr w:type="gramEnd"/>
      <w:r>
        <w:t xml:space="preserve"> атлетика, гимнастика, спортивные игры).</w:t>
      </w:r>
    </w:p>
    <w:p w14:paraId="27D2C1B9" w14:textId="77777777" w:rsidR="00A43DD8" w:rsidRDefault="00983492">
      <w:pPr>
        <w:pStyle w:val="a3"/>
        <w:ind w:right="270"/>
      </w:pPr>
      <w:r>
        <w:t xml:space="preserve">Интеграция модуля по гандболу поможет обучающимся в освоении образовательных </w:t>
      </w:r>
      <w:proofErr w:type="gramStart"/>
      <w:r>
        <w:t>про- грамм</w:t>
      </w:r>
      <w:proofErr w:type="gramEnd"/>
      <w:r>
        <w:t xml:space="preserve">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proofErr w:type="spellStart"/>
      <w:r>
        <w:t>сорев</w:t>
      </w:r>
      <w:proofErr w:type="spellEnd"/>
      <w:r>
        <w:t xml:space="preserve">- </w:t>
      </w:r>
      <w:proofErr w:type="spellStart"/>
      <w:r>
        <w:rPr>
          <w:spacing w:val="-2"/>
        </w:rPr>
        <w:t>нованиях</w:t>
      </w:r>
      <w:proofErr w:type="spellEnd"/>
      <w:r>
        <w:rPr>
          <w:spacing w:val="-2"/>
        </w:rPr>
        <w:t>.</w:t>
      </w:r>
    </w:p>
    <w:p w14:paraId="5B5E8CE7" w14:textId="77777777" w:rsidR="00A43DD8" w:rsidRDefault="00983492">
      <w:pPr>
        <w:pStyle w:val="a3"/>
        <w:spacing w:line="251" w:lineRule="exact"/>
        <w:ind w:left="993" w:firstLine="0"/>
      </w:pPr>
      <w:r>
        <w:t>Модуль</w:t>
      </w:r>
      <w:r>
        <w:rPr>
          <w:spacing w:val="-12"/>
        </w:rPr>
        <w:t xml:space="preserve"> </w:t>
      </w:r>
      <w:r>
        <w:t>по</w:t>
      </w:r>
      <w:r>
        <w:rPr>
          <w:spacing w:val="-8"/>
        </w:rPr>
        <w:t xml:space="preserve"> </w:t>
      </w:r>
      <w:r>
        <w:t>гандболу</w:t>
      </w:r>
      <w:r>
        <w:rPr>
          <w:spacing w:val="-13"/>
        </w:rPr>
        <w:t xml:space="preserve"> </w:t>
      </w:r>
      <w:r>
        <w:t>может</w:t>
      </w:r>
      <w:r>
        <w:rPr>
          <w:spacing w:val="-6"/>
        </w:rPr>
        <w:t xml:space="preserve"> </w:t>
      </w:r>
      <w:r>
        <w:t>быть</w:t>
      </w:r>
      <w:r>
        <w:rPr>
          <w:spacing w:val="-8"/>
        </w:rPr>
        <w:t xml:space="preserve"> </w:t>
      </w:r>
      <w:r>
        <w:t>реализован</w:t>
      </w:r>
      <w:r>
        <w:rPr>
          <w:spacing w:val="-8"/>
        </w:rPr>
        <w:t xml:space="preserve"> </w:t>
      </w:r>
      <w:r>
        <w:t>в</w:t>
      </w:r>
      <w:r>
        <w:rPr>
          <w:spacing w:val="-9"/>
        </w:rPr>
        <w:t xml:space="preserve"> </w:t>
      </w:r>
      <w:r>
        <w:t>следующих</w:t>
      </w:r>
      <w:r>
        <w:rPr>
          <w:spacing w:val="-5"/>
        </w:rPr>
        <w:t xml:space="preserve"> </w:t>
      </w:r>
      <w:r>
        <w:rPr>
          <w:spacing w:val="-2"/>
        </w:rPr>
        <w:t>вариантах:</w:t>
      </w:r>
    </w:p>
    <w:p w14:paraId="55506AAF" w14:textId="77777777" w:rsidR="00A43DD8" w:rsidRDefault="00983492" w:rsidP="00983492">
      <w:pPr>
        <w:pStyle w:val="a4"/>
        <w:numPr>
          <w:ilvl w:val="0"/>
          <w:numId w:val="67"/>
        </w:numPr>
        <w:tabs>
          <w:tab w:val="left" w:pos="1275"/>
        </w:tabs>
        <w:ind w:right="281" w:firstLine="707"/>
      </w:pPr>
      <w:r>
        <w:t xml:space="preserve">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w:t>
      </w:r>
      <w:proofErr w:type="spellStart"/>
      <w:r>
        <w:t>учѐтом</w:t>
      </w:r>
      <w:proofErr w:type="spellEnd"/>
      <w:r>
        <w:t xml:space="preserve"> возраста и физической подготовленности обучающихся;</w:t>
      </w:r>
    </w:p>
    <w:p w14:paraId="0919A394" w14:textId="77777777" w:rsidR="00A43DD8" w:rsidRDefault="00983492" w:rsidP="00983492">
      <w:pPr>
        <w:pStyle w:val="a4"/>
        <w:numPr>
          <w:ilvl w:val="0"/>
          <w:numId w:val="67"/>
        </w:numPr>
        <w:tabs>
          <w:tab w:val="left" w:pos="1275"/>
        </w:tabs>
        <w:ind w:right="270" w:firstLine="707"/>
      </w:pPr>
      <w:r>
        <w:t xml:space="preserve">в виде целостного последовательного учебного модуля, изучаемого за </w:t>
      </w:r>
      <w:proofErr w:type="spellStart"/>
      <w:r>
        <w:t>счѐт</w:t>
      </w:r>
      <w:proofErr w:type="spellEnd"/>
      <w:r>
        <w:t xml:space="preserve"> части учеб- </w:t>
      </w:r>
      <w:proofErr w:type="spellStart"/>
      <w:r>
        <w:t>ного</w:t>
      </w:r>
      <w:proofErr w:type="spellEnd"/>
      <w:r>
        <w:t xml:space="preserve">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 </w:t>
      </w:r>
      <w:proofErr w:type="spellStart"/>
      <w:r>
        <w:t>щихся</w:t>
      </w:r>
      <w:proofErr w:type="spellEnd"/>
      <w:r>
        <w:t>,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 ведении</w:t>
      </w:r>
      <w:r>
        <w:rPr>
          <w:spacing w:val="-14"/>
        </w:rPr>
        <w:t xml:space="preserve"> </w:t>
      </w:r>
      <w:r>
        <w:t>уроков</w:t>
      </w:r>
      <w:r>
        <w:rPr>
          <w:spacing w:val="-14"/>
        </w:rPr>
        <w:t xml:space="preserve"> </w:t>
      </w:r>
      <w:r>
        <w:t>физической</w:t>
      </w:r>
      <w:r>
        <w:rPr>
          <w:spacing w:val="-14"/>
        </w:rPr>
        <w:t xml:space="preserve"> </w:t>
      </w:r>
      <w:r>
        <w:t>культуры</w:t>
      </w:r>
      <w:r>
        <w:rPr>
          <w:spacing w:val="-9"/>
        </w:rPr>
        <w:t xml:space="preserve"> </w:t>
      </w:r>
      <w:r>
        <w:t>с</w:t>
      </w:r>
      <w:r>
        <w:rPr>
          <w:spacing w:val="-14"/>
        </w:rPr>
        <w:t xml:space="preserve"> </w:t>
      </w:r>
      <w:r>
        <w:t>3-х</w:t>
      </w:r>
      <w:r>
        <w:rPr>
          <w:spacing w:val="-9"/>
        </w:rPr>
        <w:t xml:space="preserve"> </w:t>
      </w:r>
      <w:r>
        <w:t>часовой</w:t>
      </w:r>
      <w:r>
        <w:rPr>
          <w:spacing w:val="-10"/>
        </w:rPr>
        <w:t xml:space="preserve"> </w:t>
      </w:r>
      <w:r>
        <w:t>недельной</w:t>
      </w:r>
      <w:r>
        <w:rPr>
          <w:spacing w:val="-12"/>
        </w:rPr>
        <w:t xml:space="preserve"> </w:t>
      </w:r>
      <w:r>
        <w:t>нагрузкой</w:t>
      </w:r>
      <w:r>
        <w:rPr>
          <w:spacing w:val="-11"/>
        </w:rPr>
        <w:t xml:space="preserve"> </w:t>
      </w:r>
      <w:r>
        <w:t>рекомендуемый</w:t>
      </w:r>
      <w:r>
        <w:rPr>
          <w:spacing w:val="-11"/>
        </w:rPr>
        <w:t xml:space="preserve"> </w:t>
      </w:r>
      <w:proofErr w:type="spellStart"/>
      <w:r>
        <w:t>объѐм</w:t>
      </w:r>
      <w:proofErr w:type="spellEnd"/>
      <w:r>
        <w:rPr>
          <w:spacing w:val="-14"/>
        </w:rPr>
        <w:t xml:space="preserve"> </w:t>
      </w:r>
      <w:r>
        <w:t>в</w:t>
      </w:r>
      <w:r>
        <w:rPr>
          <w:spacing w:val="-14"/>
        </w:rPr>
        <w:t xml:space="preserve"> </w:t>
      </w:r>
      <w:r>
        <w:t>5, 6, 7, 8, 9-х классах – по 34 часа);</w:t>
      </w:r>
    </w:p>
    <w:p w14:paraId="37A51CBD" w14:textId="77777777" w:rsidR="00A43DD8" w:rsidRDefault="00A43DD8">
      <w:pPr>
        <w:pStyle w:val="a4"/>
        <w:sectPr w:rsidR="00A43DD8">
          <w:pgSz w:w="11920" w:h="16850"/>
          <w:pgMar w:top="1700" w:right="566" w:bottom="780" w:left="1417" w:header="0" w:footer="597" w:gutter="0"/>
          <w:cols w:space="720"/>
        </w:sectPr>
      </w:pPr>
    </w:p>
    <w:p w14:paraId="544C4C6F" w14:textId="77777777" w:rsidR="00A43DD8" w:rsidRDefault="00983492" w:rsidP="00983492">
      <w:pPr>
        <w:pStyle w:val="a4"/>
        <w:numPr>
          <w:ilvl w:val="0"/>
          <w:numId w:val="67"/>
        </w:numPr>
        <w:tabs>
          <w:tab w:val="left" w:pos="1275"/>
        </w:tabs>
        <w:spacing w:before="75"/>
        <w:ind w:right="278" w:firstLine="707"/>
      </w:pPr>
      <w: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w:t>
      </w:r>
      <w:proofErr w:type="spellStart"/>
      <w:r>
        <w:t>объѐм</w:t>
      </w:r>
      <w:proofErr w:type="spellEnd"/>
      <w:r>
        <w:t xml:space="preserve"> в 5, 6, 7, 8, 9 классах – по 34 часа);</w:t>
      </w:r>
    </w:p>
    <w:p w14:paraId="0E1D2CFF" w14:textId="77777777" w:rsidR="00A43DD8" w:rsidRDefault="00983492">
      <w:pPr>
        <w:pStyle w:val="1"/>
        <w:spacing w:before="10"/>
        <w:jc w:val="left"/>
      </w:pPr>
      <w:r>
        <w:t>Содержание</w:t>
      </w:r>
      <w:r>
        <w:rPr>
          <w:spacing w:val="-11"/>
        </w:rPr>
        <w:t xml:space="preserve"> </w:t>
      </w:r>
      <w:r>
        <w:t>модуля</w:t>
      </w:r>
      <w:r>
        <w:rPr>
          <w:spacing w:val="-8"/>
        </w:rPr>
        <w:t xml:space="preserve"> </w:t>
      </w:r>
      <w:r>
        <w:t>по</w:t>
      </w:r>
      <w:r>
        <w:rPr>
          <w:spacing w:val="-9"/>
        </w:rPr>
        <w:t xml:space="preserve"> </w:t>
      </w:r>
      <w:r>
        <w:rPr>
          <w:spacing w:val="-2"/>
        </w:rPr>
        <w:t>гандболу.</w:t>
      </w:r>
    </w:p>
    <w:p w14:paraId="1053F0FB" w14:textId="77777777" w:rsidR="00A43DD8" w:rsidRDefault="00983492">
      <w:pPr>
        <w:pStyle w:val="a3"/>
        <w:spacing w:line="250" w:lineRule="exact"/>
        <w:ind w:left="993" w:firstLine="0"/>
        <w:jc w:val="left"/>
      </w:pPr>
      <w:r>
        <w:t>Знания</w:t>
      </w:r>
      <w:r>
        <w:rPr>
          <w:spacing w:val="-9"/>
        </w:rPr>
        <w:t xml:space="preserve"> </w:t>
      </w:r>
      <w:r>
        <w:t>о</w:t>
      </w:r>
      <w:r>
        <w:rPr>
          <w:spacing w:val="-4"/>
        </w:rPr>
        <w:t xml:space="preserve"> </w:t>
      </w:r>
      <w:r>
        <w:rPr>
          <w:spacing w:val="-2"/>
        </w:rPr>
        <w:t>гандболе.</w:t>
      </w:r>
    </w:p>
    <w:p w14:paraId="7F508574" w14:textId="77777777" w:rsidR="00A43DD8" w:rsidRDefault="00983492">
      <w:pPr>
        <w:pStyle w:val="a3"/>
        <w:spacing w:line="251" w:lineRule="exact"/>
        <w:ind w:left="993" w:firstLine="0"/>
        <w:jc w:val="left"/>
      </w:pPr>
      <w:r>
        <w:t>История</w:t>
      </w:r>
      <w:r>
        <w:rPr>
          <w:spacing w:val="12"/>
        </w:rPr>
        <w:t xml:space="preserve"> </w:t>
      </w:r>
      <w:r>
        <w:t>развития</w:t>
      </w:r>
      <w:r>
        <w:rPr>
          <w:spacing w:val="16"/>
        </w:rPr>
        <w:t xml:space="preserve"> </w:t>
      </w:r>
      <w:r>
        <w:t>гандбола</w:t>
      </w:r>
      <w:r>
        <w:rPr>
          <w:spacing w:val="21"/>
        </w:rPr>
        <w:t xml:space="preserve"> </w:t>
      </w:r>
      <w:r>
        <w:t>как</w:t>
      </w:r>
      <w:r>
        <w:rPr>
          <w:spacing w:val="21"/>
        </w:rPr>
        <w:t xml:space="preserve"> </w:t>
      </w:r>
      <w:r>
        <w:t>вида</w:t>
      </w:r>
      <w:r>
        <w:rPr>
          <w:spacing w:val="19"/>
        </w:rPr>
        <w:t xml:space="preserve"> </w:t>
      </w:r>
      <w:r>
        <w:t>спорта</w:t>
      </w:r>
      <w:r>
        <w:rPr>
          <w:spacing w:val="17"/>
        </w:rPr>
        <w:t xml:space="preserve"> </w:t>
      </w:r>
      <w:r>
        <w:t>в</w:t>
      </w:r>
      <w:r>
        <w:rPr>
          <w:spacing w:val="19"/>
        </w:rPr>
        <w:t xml:space="preserve"> </w:t>
      </w:r>
      <w:r>
        <w:t>мире,</w:t>
      </w:r>
      <w:r>
        <w:rPr>
          <w:spacing w:val="20"/>
        </w:rPr>
        <w:t xml:space="preserve"> </w:t>
      </w:r>
      <w:r>
        <w:t>в</w:t>
      </w:r>
      <w:r>
        <w:rPr>
          <w:spacing w:val="18"/>
        </w:rPr>
        <w:t xml:space="preserve"> </w:t>
      </w:r>
      <w:r>
        <w:t>Российской</w:t>
      </w:r>
      <w:r>
        <w:rPr>
          <w:spacing w:val="15"/>
        </w:rPr>
        <w:t xml:space="preserve"> </w:t>
      </w:r>
      <w:r>
        <w:t>Федерации,</w:t>
      </w:r>
      <w:r>
        <w:rPr>
          <w:spacing w:val="18"/>
        </w:rPr>
        <w:t xml:space="preserve"> </w:t>
      </w:r>
      <w:r>
        <w:t>в</w:t>
      </w:r>
      <w:r>
        <w:rPr>
          <w:spacing w:val="20"/>
        </w:rPr>
        <w:t xml:space="preserve"> </w:t>
      </w:r>
      <w:r>
        <w:rPr>
          <w:spacing w:val="-2"/>
        </w:rPr>
        <w:t>регионе.</w:t>
      </w:r>
    </w:p>
    <w:p w14:paraId="4F1C9CCA" w14:textId="77777777" w:rsidR="00A43DD8" w:rsidRDefault="00983492">
      <w:pPr>
        <w:pStyle w:val="a3"/>
        <w:spacing w:line="252" w:lineRule="exact"/>
        <w:ind w:firstLine="0"/>
        <w:jc w:val="left"/>
      </w:pPr>
      <w:r>
        <w:rPr>
          <w:spacing w:val="-2"/>
        </w:rPr>
        <w:t>Достижения</w:t>
      </w:r>
      <w:r>
        <w:rPr>
          <w:spacing w:val="-7"/>
        </w:rPr>
        <w:t xml:space="preserve"> </w:t>
      </w:r>
      <w:r>
        <w:rPr>
          <w:spacing w:val="-2"/>
        </w:rPr>
        <w:t>отечественных</w:t>
      </w:r>
      <w:r>
        <w:rPr>
          <w:spacing w:val="4"/>
        </w:rPr>
        <w:t xml:space="preserve"> </w:t>
      </w:r>
      <w:r>
        <w:rPr>
          <w:spacing w:val="-2"/>
        </w:rPr>
        <w:t>гандболистов</w:t>
      </w:r>
      <w:r>
        <w:rPr>
          <w:spacing w:val="1"/>
        </w:rPr>
        <w:t xml:space="preserve"> </w:t>
      </w:r>
      <w:r>
        <w:rPr>
          <w:spacing w:val="-2"/>
        </w:rPr>
        <w:t>на</w:t>
      </w:r>
      <w:r>
        <w:rPr>
          <w:spacing w:val="3"/>
        </w:rPr>
        <w:t xml:space="preserve"> </w:t>
      </w:r>
      <w:r>
        <w:rPr>
          <w:spacing w:val="-2"/>
        </w:rPr>
        <w:t>мировых</w:t>
      </w:r>
      <w:r>
        <w:rPr>
          <w:spacing w:val="2"/>
        </w:rPr>
        <w:t xml:space="preserve"> </w:t>
      </w:r>
      <w:r>
        <w:rPr>
          <w:spacing w:val="-2"/>
        </w:rPr>
        <w:t>первенствах</w:t>
      </w:r>
      <w:r>
        <w:rPr>
          <w:spacing w:val="4"/>
        </w:rPr>
        <w:t xml:space="preserve"> </w:t>
      </w:r>
      <w:r>
        <w:rPr>
          <w:spacing w:val="-2"/>
        </w:rPr>
        <w:t>и</w:t>
      </w:r>
      <w:r>
        <w:rPr>
          <w:spacing w:val="1"/>
        </w:rPr>
        <w:t xml:space="preserve"> </w:t>
      </w:r>
      <w:r>
        <w:rPr>
          <w:spacing w:val="-2"/>
        </w:rPr>
        <w:t>Олимпийских</w:t>
      </w:r>
      <w:r>
        <w:rPr>
          <w:spacing w:val="2"/>
        </w:rPr>
        <w:t xml:space="preserve"> </w:t>
      </w:r>
      <w:r>
        <w:rPr>
          <w:spacing w:val="-2"/>
        </w:rPr>
        <w:t>играх.</w:t>
      </w:r>
    </w:p>
    <w:p w14:paraId="17B7CFB8" w14:textId="77777777" w:rsidR="00A43DD8" w:rsidRDefault="00983492">
      <w:pPr>
        <w:pStyle w:val="a3"/>
        <w:ind w:right="270"/>
      </w:pPr>
      <w:r>
        <w:t xml:space="preserve">Характеристика спортивных дисциплин гандбола (гандбол, пляжный гандбол, ми- ни- </w:t>
      </w:r>
      <w:r>
        <w:rPr>
          <w:spacing w:val="-2"/>
        </w:rPr>
        <w:t>гандбол).</w:t>
      </w:r>
    </w:p>
    <w:p w14:paraId="01A893A0" w14:textId="77777777" w:rsidR="00A43DD8" w:rsidRDefault="00983492">
      <w:pPr>
        <w:pStyle w:val="a3"/>
        <w:ind w:right="268"/>
      </w:pPr>
      <w:r>
        <w:t xml:space="preserve">Основные правила проведения соревнований по гандболу. Судейская коллегия, </w:t>
      </w:r>
      <w:proofErr w:type="gramStart"/>
      <w:r>
        <w:t xml:space="preserve">обслужи- </w:t>
      </w:r>
      <w:proofErr w:type="spellStart"/>
      <w:r>
        <w:t>вающая</w:t>
      </w:r>
      <w:proofErr w:type="spellEnd"/>
      <w:proofErr w:type="gramEnd"/>
      <w:r>
        <w:t xml:space="preserve"> соревнования по гандболу (основные функции). Словарь терминов и определений по </w:t>
      </w:r>
      <w:r>
        <w:rPr>
          <w:spacing w:val="-2"/>
        </w:rPr>
        <w:t>гандболу.</w:t>
      </w:r>
    </w:p>
    <w:p w14:paraId="3B340311" w14:textId="77777777" w:rsidR="00A43DD8" w:rsidRDefault="00983492">
      <w:pPr>
        <w:pStyle w:val="a3"/>
        <w:ind w:right="268"/>
      </w:pPr>
      <w:r>
        <w:t xml:space="preserve">Занятия гандболом как средство укрепления здоровья, повышения функциональных </w:t>
      </w:r>
      <w:proofErr w:type="gramStart"/>
      <w:r>
        <w:t xml:space="preserve">воз- </w:t>
      </w:r>
      <w:proofErr w:type="spellStart"/>
      <w:r>
        <w:t>можностей</w:t>
      </w:r>
      <w:proofErr w:type="spellEnd"/>
      <w:proofErr w:type="gramEnd"/>
      <w:r>
        <w:t xml:space="preserve"> основных систем организма. Сведения о физических качествах, необходимых </w:t>
      </w:r>
      <w:proofErr w:type="spellStart"/>
      <w:proofErr w:type="gramStart"/>
      <w:r>
        <w:t>гандбо</w:t>
      </w:r>
      <w:proofErr w:type="spellEnd"/>
      <w:r>
        <w:t>- листу</w:t>
      </w:r>
      <w:proofErr w:type="gramEnd"/>
      <w:r>
        <w:t xml:space="preserve"> и способах их развития. Значение занятий гандболом на формирование положительных </w:t>
      </w:r>
      <w:proofErr w:type="gramStart"/>
      <w:r>
        <w:t xml:space="preserve">ка- </w:t>
      </w:r>
      <w:proofErr w:type="spellStart"/>
      <w:r>
        <w:t>честв</w:t>
      </w:r>
      <w:proofErr w:type="spellEnd"/>
      <w:proofErr w:type="gramEnd"/>
      <w:r>
        <w:t xml:space="preserve"> личности человека.</w:t>
      </w:r>
    </w:p>
    <w:p w14:paraId="556687E1" w14:textId="77777777" w:rsidR="00A43DD8" w:rsidRDefault="00983492">
      <w:pPr>
        <w:pStyle w:val="a3"/>
        <w:spacing w:before="1"/>
        <w:ind w:right="280"/>
      </w:pPr>
      <w:r>
        <w:t xml:space="preserve">Основные требования к игровой площадке, </w:t>
      </w:r>
      <w:proofErr w:type="spellStart"/>
      <w:r>
        <w:t>еѐ</w:t>
      </w:r>
      <w:proofErr w:type="spellEnd"/>
      <w:r>
        <w:t xml:space="preserve"> размерам, зонам безопасности, допустимой температуре воздуха.</w:t>
      </w:r>
    </w:p>
    <w:p w14:paraId="5977ACD6" w14:textId="77777777" w:rsidR="00A43DD8" w:rsidRDefault="00983492">
      <w:pPr>
        <w:pStyle w:val="a3"/>
        <w:ind w:right="274"/>
      </w:pPr>
      <w:r>
        <w:t>Основные</w:t>
      </w:r>
      <w:r>
        <w:rPr>
          <w:spacing w:val="-7"/>
        </w:rPr>
        <w:t xml:space="preserve"> </w:t>
      </w:r>
      <w:r>
        <w:t>средства</w:t>
      </w:r>
      <w:r>
        <w:rPr>
          <w:spacing w:val="-11"/>
        </w:rPr>
        <w:t xml:space="preserve"> </w:t>
      </w:r>
      <w:r>
        <w:t>и</w:t>
      </w:r>
      <w:r>
        <w:rPr>
          <w:spacing w:val="-10"/>
        </w:rPr>
        <w:t xml:space="preserve"> </w:t>
      </w:r>
      <w:r>
        <w:t>методы</w:t>
      </w:r>
      <w:r>
        <w:rPr>
          <w:spacing w:val="-6"/>
        </w:rPr>
        <w:t xml:space="preserve"> </w:t>
      </w:r>
      <w:r>
        <w:t>обучения</w:t>
      </w:r>
      <w:r>
        <w:rPr>
          <w:spacing w:val="-7"/>
        </w:rPr>
        <w:t xml:space="preserve"> </w:t>
      </w:r>
      <w:r>
        <w:t>технике</w:t>
      </w:r>
      <w:r>
        <w:rPr>
          <w:spacing w:val="-11"/>
        </w:rPr>
        <w:t xml:space="preserve"> </w:t>
      </w:r>
      <w:r>
        <w:t>передвижения</w:t>
      </w:r>
      <w:r>
        <w:rPr>
          <w:spacing w:val="-14"/>
        </w:rPr>
        <w:t xml:space="preserve"> </w:t>
      </w:r>
      <w:r>
        <w:t>с</w:t>
      </w:r>
      <w:r>
        <w:rPr>
          <w:spacing w:val="-7"/>
        </w:rPr>
        <w:t xml:space="preserve"> </w:t>
      </w:r>
      <w:r>
        <w:t>мячом</w:t>
      </w:r>
      <w:r>
        <w:rPr>
          <w:spacing w:val="-8"/>
        </w:rPr>
        <w:t xml:space="preserve"> </w:t>
      </w:r>
      <w:r>
        <w:t>и</w:t>
      </w:r>
      <w:r>
        <w:rPr>
          <w:spacing w:val="-12"/>
        </w:rPr>
        <w:t xml:space="preserve"> </w:t>
      </w:r>
      <w:r>
        <w:t>без</w:t>
      </w:r>
      <w:r>
        <w:rPr>
          <w:spacing w:val="-14"/>
        </w:rPr>
        <w:t xml:space="preserve"> </w:t>
      </w:r>
      <w:r>
        <w:t>мяча,</w:t>
      </w:r>
      <w:r>
        <w:rPr>
          <w:spacing w:val="-6"/>
        </w:rPr>
        <w:t xml:space="preserve"> </w:t>
      </w:r>
      <w:r>
        <w:t>броскам</w:t>
      </w:r>
      <w:r>
        <w:rPr>
          <w:spacing w:val="-12"/>
        </w:rPr>
        <w:t xml:space="preserve"> </w:t>
      </w:r>
      <w:r>
        <w:t>с опоры и в прыжке, игре вратаря.</w:t>
      </w:r>
    </w:p>
    <w:p w14:paraId="5F2E6F5F" w14:textId="77777777" w:rsidR="00A43DD8" w:rsidRDefault="00983492">
      <w:pPr>
        <w:pStyle w:val="a3"/>
        <w:ind w:left="993" w:right="313" w:firstLine="0"/>
      </w:pPr>
      <w:r>
        <w:t>Режим</w:t>
      </w:r>
      <w:r>
        <w:rPr>
          <w:spacing w:val="-3"/>
        </w:rPr>
        <w:t xml:space="preserve"> </w:t>
      </w:r>
      <w:r>
        <w:t>дня</w:t>
      </w:r>
      <w:r>
        <w:rPr>
          <w:spacing w:val="-3"/>
        </w:rPr>
        <w:t xml:space="preserve"> </w:t>
      </w:r>
      <w:r>
        <w:t>при</w:t>
      </w:r>
      <w:r>
        <w:rPr>
          <w:spacing w:val="-1"/>
        </w:rPr>
        <w:t xml:space="preserve"> </w:t>
      </w:r>
      <w:r>
        <w:t>занятиях</w:t>
      </w:r>
      <w:r>
        <w:rPr>
          <w:spacing w:val="-5"/>
        </w:rPr>
        <w:t xml:space="preserve"> </w:t>
      </w:r>
      <w:r>
        <w:t>гандболом. Правила</w:t>
      </w:r>
      <w:r>
        <w:rPr>
          <w:spacing w:val="-4"/>
        </w:rPr>
        <w:t xml:space="preserve"> </w:t>
      </w:r>
      <w:r>
        <w:t>личной</w:t>
      </w:r>
      <w:r>
        <w:rPr>
          <w:spacing w:val="-1"/>
        </w:rPr>
        <w:t xml:space="preserve"> </w:t>
      </w:r>
      <w:r>
        <w:t>гигиены во время</w:t>
      </w:r>
      <w:r>
        <w:rPr>
          <w:spacing w:val="-1"/>
        </w:rPr>
        <w:t xml:space="preserve"> </w:t>
      </w:r>
      <w:r>
        <w:t>занятий</w:t>
      </w:r>
      <w:r>
        <w:rPr>
          <w:spacing w:val="-1"/>
        </w:rPr>
        <w:t xml:space="preserve"> </w:t>
      </w:r>
      <w:r>
        <w:t>гандболом. Правила поведения и техники безопасности при занятиях гандболом.</w:t>
      </w:r>
    </w:p>
    <w:p w14:paraId="1373835B" w14:textId="77777777" w:rsidR="00A43DD8" w:rsidRDefault="00983492">
      <w:pPr>
        <w:pStyle w:val="a3"/>
        <w:spacing w:before="1" w:line="252" w:lineRule="exact"/>
        <w:ind w:left="993" w:firstLine="0"/>
      </w:pPr>
      <w:r>
        <w:t>Способы</w:t>
      </w:r>
      <w:r>
        <w:rPr>
          <w:spacing w:val="-13"/>
        </w:rPr>
        <w:t xml:space="preserve"> </w:t>
      </w:r>
      <w:r>
        <w:t>самостоятельной</w:t>
      </w:r>
      <w:r>
        <w:rPr>
          <w:spacing w:val="-10"/>
        </w:rPr>
        <w:t xml:space="preserve"> </w:t>
      </w:r>
      <w:r>
        <w:rPr>
          <w:spacing w:val="-2"/>
        </w:rPr>
        <w:t>деятельности.</w:t>
      </w:r>
    </w:p>
    <w:p w14:paraId="5182E67E" w14:textId="77777777" w:rsidR="00A43DD8" w:rsidRDefault="00983492">
      <w:pPr>
        <w:pStyle w:val="a3"/>
        <w:ind w:right="281"/>
      </w:pPr>
      <w:r>
        <w:t>Подвижные игры и правила их проведения. Организация и проведение игр специальной направленности с элементами гандбола.</w:t>
      </w:r>
    </w:p>
    <w:p w14:paraId="25D13E9A" w14:textId="77777777" w:rsidR="00A43DD8" w:rsidRDefault="00983492">
      <w:pPr>
        <w:pStyle w:val="a3"/>
        <w:ind w:right="265"/>
      </w:pPr>
      <w: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w:t>
      </w:r>
      <w:proofErr w:type="spellStart"/>
      <w:proofErr w:type="gramStart"/>
      <w:r>
        <w:t>двига</w:t>
      </w:r>
      <w:proofErr w:type="spellEnd"/>
      <w:r>
        <w:t>- тельных</w:t>
      </w:r>
      <w:proofErr w:type="gramEnd"/>
      <w:r>
        <w:t xml:space="preserve"> действий, подбор подводящих, подготовительных и специальных упражнений. </w:t>
      </w:r>
      <w:proofErr w:type="spellStart"/>
      <w:r>
        <w:t>Самокон</w:t>
      </w:r>
      <w:proofErr w:type="spellEnd"/>
      <w:r>
        <w:t xml:space="preserve">- </w:t>
      </w:r>
      <w:proofErr w:type="spellStart"/>
      <w:r>
        <w:t>троль</w:t>
      </w:r>
      <w:proofErr w:type="spellEnd"/>
      <w:r>
        <w:t xml:space="preserve"> и его роль в учебной и соревновательной деятельности. Дневник самонаблюдения.</w:t>
      </w:r>
    </w:p>
    <w:p w14:paraId="675B50B7" w14:textId="77777777" w:rsidR="00A43DD8" w:rsidRDefault="00983492">
      <w:pPr>
        <w:pStyle w:val="a3"/>
        <w:spacing w:before="1"/>
        <w:ind w:right="268"/>
      </w:pPr>
      <w:r>
        <w:t xml:space="preserve">Правила безопасного, правомерного поведения во время соревнований по гандболу в </w:t>
      </w:r>
      <w:proofErr w:type="gramStart"/>
      <w:r>
        <w:t xml:space="preserve">ка- </w:t>
      </w:r>
      <w:proofErr w:type="spellStart"/>
      <w:r>
        <w:t>честве</w:t>
      </w:r>
      <w:proofErr w:type="spellEnd"/>
      <w:proofErr w:type="gramEnd"/>
      <w:r>
        <w:t xml:space="preserve"> зрителя, болельщика.</w:t>
      </w:r>
    </w:p>
    <w:p w14:paraId="35347438" w14:textId="77777777" w:rsidR="00A43DD8" w:rsidRDefault="00983492">
      <w:pPr>
        <w:pStyle w:val="a3"/>
        <w:ind w:right="279"/>
      </w:pPr>
      <w: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14:paraId="385B45DC" w14:textId="77777777" w:rsidR="00A43DD8" w:rsidRDefault="00983492">
      <w:pPr>
        <w:pStyle w:val="a3"/>
        <w:ind w:right="282"/>
      </w:pPr>
      <w:r>
        <w:t xml:space="preserve">Причины возникновения ошибок при выполнении технических </w:t>
      </w:r>
      <w:proofErr w:type="spellStart"/>
      <w:r>
        <w:t>приѐмов</w:t>
      </w:r>
      <w:proofErr w:type="spellEnd"/>
      <w:r>
        <w:t xml:space="preserve"> и способы их устранения. Основы анализа собственной игры, игры своей команды и игры команды соперников.</w:t>
      </w:r>
    </w:p>
    <w:p w14:paraId="2093E7A2" w14:textId="77777777" w:rsidR="00A43DD8" w:rsidRDefault="00983492">
      <w:pPr>
        <w:pStyle w:val="a3"/>
        <w:spacing w:before="3" w:line="242" w:lineRule="auto"/>
        <w:ind w:right="272"/>
      </w:pPr>
      <w:r>
        <w:t>Контрольно-тестовые</w:t>
      </w:r>
      <w:r>
        <w:rPr>
          <w:spacing w:val="-5"/>
        </w:rPr>
        <w:t xml:space="preserve"> </w:t>
      </w:r>
      <w:r>
        <w:t>упражнения</w:t>
      </w:r>
      <w:r>
        <w:rPr>
          <w:spacing w:val="-9"/>
        </w:rPr>
        <w:t xml:space="preserve"> </w:t>
      </w:r>
      <w:r>
        <w:t>по</w:t>
      </w:r>
      <w:r>
        <w:rPr>
          <w:spacing w:val="-8"/>
        </w:rPr>
        <w:t xml:space="preserve"> </w:t>
      </w:r>
      <w:r>
        <w:t>общей</w:t>
      </w:r>
      <w:r>
        <w:rPr>
          <w:spacing w:val="-10"/>
        </w:rPr>
        <w:t xml:space="preserve"> </w:t>
      </w:r>
      <w:r>
        <w:t>и</w:t>
      </w:r>
      <w:r>
        <w:rPr>
          <w:spacing w:val="-9"/>
        </w:rPr>
        <w:t xml:space="preserve"> </w:t>
      </w:r>
      <w:r>
        <w:t>специальной</w:t>
      </w:r>
      <w:r>
        <w:rPr>
          <w:spacing w:val="-10"/>
        </w:rPr>
        <w:t xml:space="preserve"> </w:t>
      </w:r>
      <w:r>
        <w:t>физической</w:t>
      </w:r>
      <w:r>
        <w:rPr>
          <w:spacing w:val="-8"/>
        </w:rPr>
        <w:t xml:space="preserve"> </w:t>
      </w:r>
      <w:r>
        <w:t>подготовке.</w:t>
      </w:r>
      <w:r>
        <w:rPr>
          <w:spacing w:val="-7"/>
        </w:rPr>
        <w:t xml:space="preserve"> </w:t>
      </w:r>
      <w:r>
        <w:t>Оценка уровня технической и тактической подготовленности игроков в гандбол.</w:t>
      </w:r>
    </w:p>
    <w:p w14:paraId="6529FC1B" w14:textId="77777777" w:rsidR="00A43DD8" w:rsidRDefault="00983492">
      <w:pPr>
        <w:pStyle w:val="a3"/>
        <w:ind w:right="268"/>
      </w:pPr>
      <w:r>
        <w:t xml:space="preserve">Способы и методы профилактики пагубных привычек, асоциального и </w:t>
      </w:r>
      <w:proofErr w:type="spellStart"/>
      <w:r>
        <w:t>созависимого</w:t>
      </w:r>
      <w:proofErr w:type="spellEnd"/>
      <w:r>
        <w:t xml:space="preserve"> </w:t>
      </w:r>
      <w:proofErr w:type="spellStart"/>
      <w:r>
        <w:t>пове</w:t>
      </w:r>
      <w:proofErr w:type="spellEnd"/>
      <w:r>
        <w:t xml:space="preserve">- </w:t>
      </w:r>
      <w:proofErr w:type="spellStart"/>
      <w:r>
        <w:t>дения</w:t>
      </w:r>
      <w:proofErr w:type="spellEnd"/>
      <w:r>
        <w:t>. Антидопинговое поведение.</w:t>
      </w:r>
    </w:p>
    <w:p w14:paraId="16B971E0" w14:textId="77777777" w:rsidR="00A43DD8" w:rsidRDefault="00983492">
      <w:pPr>
        <w:pStyle w:val="a3"/>
        <w:spacing w:line="251" w:lineRule="exact"/>
        <w:ind w:left="993" w:firstLine="0"/>
      </w:pPr>
      <w:r>
        <w:t>Физическое</w:t>
      </w:r>
      <w:r>
        <w:rPr>
          <w:spacing w:val="-13"/>
        </w:rPr>
        <w:t xml:space="preserve"> </w:t>
      </w:r>
      <w:r>
        <w:rPr>
          <w:spacing w:val="-2"/>
        </w:rPr>
        <w:t>совершенствование.</w:t>
      </w:r>
    </w:p>
    <w:p w14:paraId="63525E96" w14:textId="77777777" w:rsidR="00A43DD8" w:rsidRDefault="00983492">
      <w:pPr>
        <w:pStyle w:val="a3"/>
        <w:ind w:right="270"/>
      </w:pPr>
      <w:r>
        <w:t xml:space="preserve">Комплексы общеразвивающих, специальных упражнений. Комплексы упражнений на </w:t>
      </w:r>
      <w:proofErr w:type="gramStart"/>
      <w:r>
        <w:t xml:space="preserve">раз- </w:t>
      </w:r>
      <w:proofErr w:type="spellStart"/>
      <w:r>
        <w:t>витие</w:t>
      </w:r>
      <w:proofErr w:type="spellEnd"/>
      <w:proofErr w:type="gramEnd"/>
      <w:r>
        <w:t xml:space="preserve"> физических качеств (быстроты, силы, скоростно-силовых качеств, ловкости, выносливости, гибкости), характерных для гандбола.</w:t>
      </w:r>
    </w:p>
    <w:p w14:paraId="6A0393E1" w14:textId="77777777" w:rsidR="00A43DD8" w:rsidRDefault="00983492">
      <w:pPr>
        <w:pStyle w:val="a3"/>
        <w:ind w:right="279"/>
      </w:pPr>
      <w:r>
        <w:t>Подвижные игры с элементами гандбола: игры, включающие элементы соревнования и не имеющие сюжета, игры сюжетного характера, командные игры.</w:t>
      </w:r>
    </w:p>
    <w:p w14:paraId="264D1474" w14:textId="77777777" w:rsidR="00A43DD8" w:rsidRDefault="00983492">
      <w:pPr>
        <w:pStyle w:val="a3"/>
        <w:ind w:right="270"/>
      </w:pPr>
      <w:r>
        <w:t xml:space="preserve">Специально-подготовительные упражнения, развивающие основные качества, </w:t>
      </w:r>
      <w:proofErr w:type="spellStart"/>
      <w:r>
        <w:t>необходи</w:t>
      </w:r>
      <w:proofErr w:type="spellEnd"/>
      <w:r>
        <w:t xml:space="preserve">- </w:t>
      </w:r>
      <w:proofErr w:type="spellStart"/>
      <w:r>
        <w:t>мые</w:t>
      </w:r>
      <w:proofErr w:type="spellEnd"/>
      <w:r>
        <w:t xml:space="preserve"> для овладения техникой и тактикой игры в гандбол.</w:t>
      </w:r>
    </w:p>
    <w:p w14:paraId="76166753" w14:textId="77777777" w:rsidR="00A43DD8" w:rsidRDefault="00983492">
      <w:pPr>
        <w:pStyle w:val="a3"/>
        <w:ind w:right="284"/>
      </w:pPr>
      <w:r>
        <w:t xml:space="preserve">Ловля мяча: ловля мяча (двумя руками на месте и в прыжке), ловля мяча (справа и слева, с </w:t>
      </w:r>
      <w:proofErr w:type="spellStart"/>
      <w:r>
        <w:t>недолѐтом</w:t>
      </w:r>
      <w:proofErr w:type="spellEnd"/>
      <w:r>
        <w:t xml:space="preserve">), ловля мяча высокого, низкого, катящегося, с отскока и </w:t>
      </w:r>
      <w:proofErr w:type="spellStart"/>
      <w:r>
        <w:t>полуотскока</w:t>
      </w:r>
      <w:proofErr w:type="spellEnd"/>
      <w:r>
        <w:t xml:space="preserve"> от площадки.</w:t>
      </w:r>
    </w:p>
    <w:p w14:paraId="5486DC67" w14:textId="77777777" w:rsidR="00A43DD8" w:rsidRDefault="00983492">
      <w:pPr>
        <w:pStyle w:val="a3"/>
        <w:ind w:right="285"/>
      </w:pPr>
      <w:r>
        <w:t>Передача мяча: передача мяча одной рукой хлестом сверху и сбоку, с места, с разбега, с последующим перемещением.</w:t>
      </w:r>
    </w:p>
    <w:p w14:paraId="54C241FE" w14:textId="77777777" w:rsidR="00A43DD8" w:rsidRDefault="00A43DD8">
      <w:pPr>
        <w:pStyle w:val="a3"/>
        <w:sectPr w:rsidR="00A43DD8">
          <w:pgSz w:w="11920" w:h="16850"/>
          <w:pgMar w:top="1700" w:right="566" w:bottom="780" w:left="1417" w:header="0" w:footer="597" w:gutter="0"/>
          <w:cols w:space="720"/>
        </w:sectPr>
      </w:pPr>
    </w:p>
    <w:p w14:paraId="3B6AA0AA" w14:textId="77777777" w:rsidR="00A43DD8" w:rsidRDefault="00983492">
      <w:pPr>
        <w:pStyle w:val="a3"/>
        <w:spacing w:before="76"/>
        <w:ind w:right="272"/>
      </w:pPr>
      <w:r>
        <w:t>Передача</w:t>
      </w:r>
      <w:r>
        <w:rPr>
          <w:spacing w:val="-3"/>
        </w:rPr>
        <w:t xml:space="preserve"> </w:t>
      </w:r>
      <w:r>
        <w:t>мяча при</w:t>
      </w:r>
      <w:r>
        <w:rPr>
          <w:spacing w:val="-3"/>
        </w:rPr>
        <w:t xml:space="preserve"> </w:t>
      </w:r>
      <w:r>
        <w:t>движении партнеров</w:t>
      </w:r>
      <w:r>
        <w:rPr>
          <w:spacing w:val="-2"/>
        </w:rPr>
        <w:t xml:space="preserve"> </w:t>
      </w:r>
      <w:r>
        <w:t>в</w:t>
      </w:r>
      <w:r>
        <w:rPr>
          <w:spacing w:val="-8"/>
        </w:rPr>
        <w:t xml:space="preserve"> </w:t>
      </w:r>
      <w:r>
        <w:t>одном</w:t>
      </w:r>
      <w:r>
        <w:rPr>
          <w:spacing w:val="-5"/>
        </w:rPr>
        <w:t xml:space="preserve"> </w:t>
      </w:r>
      <w:r>
        <w:t>направлении. Ведение</w:t>
      </w:r>
      <w:r>
        <w:rPr>
          <w:spacing w:val="-4"/>
        </w:rPr>
        <w:t xml:space="preserve"> </w:t>
      </w:r>
      <w:r>
        <w:t>мяча.</w:t>
      </w:r>
      <w:r>
        <w:rPr>
          <w:spacing w:val="-4"/>
        </w:rPr>
        <w:t xml:space="preserve"> </w:t>
      </w:r>
      <w:r>
        <w:t>Ведение</w:t>
      </w:r>
      <w:r>
        <w:rPr>
          <w:spacing w:val="-1"/>
        </w:rPr>
        <w:t xml:space="preserve"> </w:t>
      </w:r>
      <w:r>
        <w:t xml:space="preserve">мяча одноударное и многоударное на месте, с изменением направления и скорости, ведение мяча с </w:t>
      </w:r>
      <w:proofErr w:type="gramStart"/>
      <w:r>
        <w:t xml:space="preserve">вы- </w:t>
      </w:r>
      <w:proofErr w:type="spellStart"/>
      <w:r>
        <w:t>соким</w:t>
      </w:r>
      <w:proofErr w:type="spellEnd"/>
      <w:proofErr w:type="gramEnd"/>
      <w:r>
        <w:t xml:space="preserve"> и низким отскоком.</w:t>
      </w:r>
    </w:p>
    <w:p w14:paraId="04A2691C" w14:textId="77777777" w:rsidR="00A43DD8" w:rsidRDefault="00983492">
      <w:pPr>
        <w:pStyle w:val="a3"/>
        <w:spacing w:before="5"/>
        <w:ind w:right="271"/>
      </w:pPr>
      <w: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14:paraId="65A7185C" w14:textId="77777777" w:rsidR="00A43DD8" w:rsidRDefault="00983492">
      <w:pPr>
        <w:pStyle w:val="a3"/>
        <w:ind w:right="274"/>
      </w:pPr>
      <w: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w:t>
      </w:r>
      <w:r>
        <w:rPr>
          <w:spacing w:val="-2"/>
        </w:rPr>
        <w:t>движении.</w:t>
      </w:r>
    </w:p>
    <w:p w14:paraId="565E5C4F" w14:textId="77777777" w:rsidR="00A43DD8" w:rsidRDefault="00983492">
      <w:pPr>
        <w:pStyle w:val="a3"/>
        <w:ind w:left="330" w:right="270" w:firstLine="899"/>
        <w:jc w:val="right"/>
      </w:pPr>
      <w:r>
        <w:t>Блокирование</w:t>
      </w:r>
      <w:r>
        <w:rPr>
          <w:spacing w:val="-1"/>
        </w:rPr>
        <w:t xml:space="preserve"> </w:t>
      </w:r>
      <w:r>
        <w:t>мяча.</w:t>
      </w:r>
      <w:r>
        <w:rPr>
          <w:spacing w:val="-1"/>
        </w:rPr>
        <w:t xml:space="preserve"> </w:t>
      </w:r>
      <w:r>
        <w:t>Блокирование</w:t>
      </w:r>
      <w:r>
        <w:rPr>
          <w:spacing w:val="-1"/>
        </w:rPr>
        <w:t xml:space="preserve"> </w:t>
      </w:r>
      <w:r>
        <w:t>мяча</w:t>
      </w:r>
      <w:r>
        <w:rPr>
          <w:spacing w:val="-2"/>
        </w:rPr>
        <w:t xml:space="preserve"> </w:t>
      </w:r>
      <w:r>
        <w:t>двумя</w:t>
      </w:r>
      <w:r>
        <w:rPr>
          <w:spacing w:val="-3"/>
        </w:rPr>
        <w:t xml:space="preserve"> </w:t>
      </w:r>
      <w:r>
        <w:t>руками</w:t>
      </w:r>
      <w:r>
        <w:rPr>
          <w:spacing w:val="-2"/>
        </w:rPr>
        <w:t xml:space="preserve"> </w:t>
      </w:r>
      <w:r>
        <w:t>сверху</w:t>
      </w:r>
      <w:r>
        <w:rPr>
          <w:spacing w:val="-4"/>
        </w:rPr>
        <w:t xml:space="preserve"> </w:t>
      </w:r>
      <w:r>
        <w:t>на</w:t>
      </w:r>
      <w:r>
        <w:rPr>
          <w:spacing w:val="-1"/>
        </w:rPr>
        <w:t xml:space="preserve"> </w:t>
      </w:r>
      <w:r>
        <w:t>месте,</w:t>
      </w:r>
      <w:r>
        <w:rPr>
          <w:spacing w:val="-4"/>
        </w:rPr>
        <w:t xml:space="preserve"> </w:t>
      </w:r>
      <w:r>
        <w:t>в</w:t>
      </w:r>
      <w:r>
        <w:rPr>
          <w:spacing w:val="-2"/>
        </w:rPr>
        <w:t xml:space="preserve"> </w:t>
      </w:r>
      <w:r>
        <w:t>прыжке.</w:t>
      </w:r>
      <w:r>
        <w:rPr>
          <w:spacing w:val="-1"/>
        </w:rPr>
        <w:t xml:space="preserve"> </w:t>
      </w:r>
      <w:proofErr w:type="gramStart"/>
      <w:r>
        <w:t xml:space="preserve">Блоки- </w:t>
      </w:r>
      <w:proofErr w:type="spellStart"/>
      <w:r>
        <w:t>рование</w:t>
      </w:r>
      <w:proofErr w:type="spellEnd"/>
      <w:proofErr w:type="gramEnd"/>
      <w:r>
        <w:rPr>
          <w:spacing w:val="-1"/>
        </w:rPr>
        <w:t xml:space="preserve"> </w:t>
      </w:r>
      <w:r>
        <w:t>игрока.</w:t>
      </w:r>
      <w:r>
        <w:rPr>
          <w:spacing w:val="-2"/>
        </w:rPr>
        <w:t xml:space="preserve"> </w:t>
      </w:r>
      <w:r>
        <w:t>Блокирование</w:t>
      </w:r>
      <w:r>
        <w:rPr>
          <w:spacing w:val="-1"/>
        </w:rPr>
        <w:t xml:space="preserve"> </w:t>
      </w:r>
      <w:r>
        <w:t>игрока</w:t>
      </w:r>
      <w:r>
        <w:rPr>
          <w:spacing w:val="-1"/>
        </w:rPr>
        <w:t xml:space="preserve"> </w:t>
      </w:r>
      <w:r>
        <w:t>без</w:t>
      </w:r>
      <w:r>
        <w:rPr>
          <w:spacing w:val="-1"/>
        </w:rPr>
        <w:t xml:space="preserve"> </w:t>
      </w:r>
      <w:r>
        <w:t>мяча</w:t>
      </w:r>
      <w:r>
        <w:rPr>
          <w:spacing w:val="-1"/>
        </w:rPr>
        <w:t xml:space="preserve"> </w:t>
      </w:r>
      <w:r>
        <w:t>руками,</w:t>
      </w:r>
      <w:r>
        <w:rPr>
          <w:spacing w:val="-1"/>
        </w:rPr>
        <w:t xml:space="preserve"> </w:t>
      </w:r>
      <w:r>
        <w:t>туловищем.</w:t>
      </w:r>
      <w:r>
        <w:rPr>
          <w:spacing w:val="-1"/>
        </w:rPr>
        <w:t xml:space="preserve"> </w:t>
      </w:r>
      <w:r>
        <w:t>Блокирование</w:t>
      </w:r>
      <w:r>
        <w:rPr>
          <w:spacing w:val="-1"/>
        </w:rPr>
        <w:t xml:space="preserve"> </w:t>
      </w:r>
      <w:r>
        <w:t>игрока</w:t>
      </w:r>
      <w:r>
        <w:rPr>
          <w:spacing w:val="-1"/>
        </w:rPr>
        <w:t xml:space="preserve"> </w:t>
      </w:r>
      <w:r>
        <w:t>с</w:t>
      </w:r>
      <w:r>
        <w:rPr>
          <w:spacing w:val="-1"/>
        </w:rPr>
        <w:t xml:space="preserve"> </w:t>
      </w:r>
      <w:r>
        <w:t>мячом. Техника</w:t>
      </w:r>
      <w:r>
        <w:rPr>
          <w:spacing w:val="40"/>
        </w:rPr>
        <w:t xml:space="preserve"> </w:t>
      </w:r>
      <w:r>
        <w:t>вратаря.</w:t>
      </w:r>
      <w:r>
        <w:rPr>
          <w:spacing w:val="40"/>
        </w:rPr>
        <w:t xml:space="preserve"> </w:t>
      </w:r>
      <w:r>
        <w:t>Передвижение</w:t>
      </w:r>
      <w:r>
        <w:rPr>
          <w:spacing w:val="40"/>
        </w:rPr>
        <w:t xml:space="preserve"> </w:t>
      </w:r>
      <w:r>
        <w:t>в</w:t>
      </w:r>
      <w:r>
        <w:rPr>
          <w:spacing w:val="40"/>
        </w:rPr>
        <w:t xml:space="preserve"> </w:t>
      </w:r>
      <w:r>
        <w:t>воротах.</w:t>
      </w:r>
      <w:r>
        <w:rPr>
          <w:spacing w:val="40"/>
        </w:rPr>
        <w:t xml:space="preserve"> </w:t>
      </w:r>
      <w:r>
        <w:t>Изучение</w:t>
      </w:r>
      <w:r>
        <w:rPr>
          <w:spacing w:val="40"/>
        </w:rPr>
        <w:t xml:space="preserve"> </w:t>
      </w:r>
      <w:proofErr w:type="spellStart"/>
      <w:r>
        <w:t>приѐмов</w:t>
      </w:r>
      <w:proofErr w:type="spellEnd"/>
      <w:r>
        <w:rPr>
          <w:spacing w:val="40"/>
        </w:rPr>
        <w:t xml:space="preserve"> </w:t>
      </w:r>
      <w:r>
        <w:t>передвижения</w:t>
      </w:r>
      <w:r>
        <w:rPr>
          <w:spacing w:val="40"/>
        </w:rPr>
        <w:t xml:space="preserve"> </w:t>
      </w:r>
      <w:r>
        <w:t>в</w:t>
      </w:r>
      <w:r>
        <w:rPr>
          <w:spacing w:val="40"/>
        </w:rPr>
        <w:t xml:space="preserve"> </w:t>
      </w:r>
      <w:r>
        <w:t>воротах шагами, прыжком. Задержание мяча. Задержание мяча двумя руками (прямо, сбоку), одной рукой сверху,</w:t>
      </w:r>
      <w:r>
        <w:rPr>
          <w:spacing w:val="-15"/>
        </w:rPr>
        <w:t xml:space="preserve"> </w:t>
      </w:r>
      <w:r>
        <w:t>сбоку,</w:t>
      </w:r>
      <w:r>
        <w:rPr>
          <w:spacing w:val="-14"/>
        </w:rPr>
        <w:t xml:space="preserve"> </w:t>
      </w:r>
      <w:r>
        <w:t>снизу,</w:t>
      </w:r>
      <w:r>
        <w:rPr>
          <w:spacing w:val="-14"/>
        </w:rPr>
        <w:t xml:space="preserve"> </w:t>
      </w:r>
      <w:r>
        <w:t>на</w:t>
      </w:r>
      <w:r>
        <w:rPr>
          <w:spacing w:val="-14"/>
        </w:rPr>
        <w:t xml:space="preserve"> </w:t>
      </w:r>
      <w:r>
        <w:t>месте,</w:t>
      </w:r>
      <w:r>
        <w:rPr>
          <w:spacing w:val="-14"/>
        </w:rPr>
        <w:t xml:space="preserve"> </w:t>
      </w:r>
      <w:r>
        <w:t>в</w:t>
      </w:r>
      <w:r>
        <w:rPr>
          <w:spacing w:val="-16"/>
        </w:rPr>
        <w:t xml:space="preserve"> </w:t>
      </w:r>
      <w:r>
        <w:t>прыжке.</w:t>
      </w:r>
      <w:r>
        <w:rPr>
          <w:spacing w:val="-14"/>
        </w:rPr>
        <w:t xml:space="preserve"> </w:t>
      </w:r>
      <w:r>
        <w:t>Отбивание</w:t>
      </w:r>
      <w:r>
        <w:rPr>
          <w:spacing w:val="-13"/>
        </w:rPr>
        <w:t xml:space="preserve"> </w:t>
      </w:r>
      <w:r>
        <w:t>мяча.</w:t>
      </w:r>
      <w:r>
        <w:rPr>
          <w:spacing w:val="-14"/>
        </w:rPr>
        <w:t xml:space="preserve"> </w:t>
      </w:r>
      <w:r>
        <w:t>Отбивание</w:t>
      </w:r>
      <w:r>
        <w:rPr>
          <w:spacing w:val="-14"/>
        </w:rPr>
        <w:t xml:space="preserve"> </w:t>
      </w:r>
      <w:r>
        <w:t>руками</w:t>
      </w:r>
      <w:r>
        <w:rPr>
          <w:spacing w:val="-17"/>
        </w:rPr>
        <w:t xml:space="preserve"> </w:t>
      </w:r>
      <w:r>
        <w:t>в</w:t>
      </w:r>
      <w:r>
        <w:rPr>
          <w:spacing w:val="-16"/>
        </w:rPr>
        <w:t xml:space="preserve"> </w:t>
      </w:r>
      <w:r>
        <w:t>площадку,</w:t>
      </w:r>
      <w:r>
        <w:rPr>
          <w:spacing w:val="-14"/>
        </w:rPr>
        <w:t xml:space="preserve"> </w:t>
      </w:r>
      <w:r>
        <w:t>за</w:t>
      </w:r>
      <w:r>
        <w:rPr>
          <w:spacing w:val="-13"/>
        </w:rPr>
        <w:t xml:space="preserve"> </w:t>
      </w:r>
      <w:r>
        <w:t>ворота, (супинация),</w:t>
      </w:r>
      <w:r>
        <w:rPr>
          <w:spacing w:val="-11"/>
        </w:rPr>
        <w:t xml:space="preserve"> </w:t>
      </w:r>
      <w:r>
        <w:t>в</w:t>
      </w:r>
      <w:r>
        <w:rPr>
          <w:spacing w:val="-12"/>
        </w:rPr>
        <w:t xml:space="preserve"> </w:t>
      </w:r>
      <w:r>
        <w:t>площадку</w:t>
      </w:r>
      <w:r>
        <w:rPr>
          <w:spacing w:val="-13"/>
        </w:rPr>
        <w:t xml:space="preserve"> </w:t>
      </w:r>
      <w:r>
        <w:t>(пронация)</w:t>
      </w:r>
      <w:r>
        <w:rPr>
          <w:spacing w:val="-8"/>
        </w:rPr>
        <w:t xml:space="preserve"> </w:t>
      </w:r>
      <w:r>
        <w:t>Передачи</w:t>
      </w:r>
      <w:r>
        <w:rPr>
          <w:spacing w:val="-11"/>
        </w:rPr>
        <w:t xml:space="preserve"> </w:t>
      </w:r>
      <w:r>
        <w:t>мяча.</w:t>
      </w:r>
      <w:r>
        <w:rPr>
          <w:spacing w:val="-8"/>
        </w:rPr>
        <w:t xml:space="preserve"> </w:t>
      </w:r>
      <w:r>
        <w:t>Обучение</w:t>
      </w:r>
      <w:r>
        <w:rPr>
          <w:spacing w:val="-8"/>
        </w:rPr>
        <w:t xml:space="preserve"> </w:t>
      </w:r>
      <w:r>
        <w:t>передачам</w:t>
      </w:r>
      <w:r>
        <w:rPr>
          <w:spacing w:val="-10"/>
        </w:rPr>
        <w:t xml:space="preserve"> </w:t>
      </w:r>
      <w:r>
        <w:t>на</w:t>
      </w:r>
      <w:r>
        <w:rPr>
          <w:spacing w:val="-16"/>
        </w:rPr>
        <w:t xml:space="preserve"> </w:t>
      </w:r>
      <w:r>
        <w:t>различное</w:t>
      </w:r>
      <w:r>
        <w:rPr>
          <w:spacing w:val="-9"/>
        </w:rPr>
        <w:t xml:space="preserve"> </w:t>
      </w:r>
      <w:r>
        <w:t>расстояние,</w:t>
      </w:r>
    </w:p>
    <w:p w14:paraId="7D082933" w14:textId="77777777" w:rsidR="00A43DD8" w:rsidRDefault="00983492">
      <w:pPr>
        <w:pStyle w:val="a3"/>
        <w:spacing w:line="252" w:lineRule="exact"/>
        <w:ind w:firstLine="0"/>
      </w:pPr>
      <w:proofErr w:type="spellStart"/>
      <w:r>
        <w:t>приѐмы</w:t>
      </w:r>
      <w:proofErr w:type="spellEnd"/>
      <w:r>
        <w:rPr>
          <w:spacing w:val="-12"/>
        </w:rPr>
        <w:t xml:space="preserve"> </w:t>
      </w:r>
      <w:r>
        <w:t>полевого</w:t>
      </w:r>
      <w:r>
        <w:rPr>
          <w:spacing w:val="-12"/>
        </w:rPr>
        <w:t xml:space="preserve"> </w:t>
      </w:r>
      <w:r>
        <w:rPr>
          <w:spacing w:val="-2"/>
        </w:rPr>
        <w:t>игрока.</w:t>
      </w:r>
    </w:p>
    <w:p w14:paraId="3D2175F3" w14:textId="77777777" w:rsidR="00A43DD8" w:rsidRDefault="00983492">
      <w:pPr>
        <w:pStyle w:val="a3"/>
        <w:ind w:right="271"/>
      </w:pPr>
      <w:r>
        <w:t>Индивидуальные действия. Открытый уход для</w:t>
      </w:r>
      <w:r>
        <w:rPr>
          <w:spacing w:val="-1"/>
        </w:rPr>
        <w:t xml:space="preserve"> </w:t>
      </w:r>
      <w:r>
        <w:t>стягивания</w:t>
      </w:r>
      <w:r>
        <w:rPr>
          <w:spacing w:val="-1"/>
        </w:rPr>
        <w:t xml:space="preserve"> </w:t>
      </w:r>
      <w:r>
        <w:t>защитников, для</w:t>
      </w:r>
      <w:r>
        <w:rPr>
          <w:spacing w:val="-4"/>
        </w:rPr>
        <w:t xml:space="preserve"> </w:t>
      </w:r>
      <w:r>
        <w:t>увода за собой защитника. Скрытый уход для создания численного преимущества, применение передачи скрыто. Опека</w:t>
      </w:r>
      <w:r>
        <w:rPr>
          <w:spacing w:val="-8"/>
        </w:rPr>
        <w:t xml:space="preserve"> </w:t>
      </w:r>
      <w:r>
        <w:t>игрока</w:t>
      </w:r>
      <w:r>
        <w:rPr>
          <w:spacing w:val="-11"/>
        </w:rPr>
        <w:t xml:space="preserve"> </w:t>
      </w:r>
      <w:r>
        <w:t>без</w:t>
      </w:r>
      <w:r>
        <w:rPr>
          <w:spacing w:val="-9"/>
        </w:rPr>
        <w:t xml:space="preserve"> </w:t>
      </w:r>
      <w:r>
        <w:t>мяча</w:t>
      </w:r>
      <w:r>
        <w:rPr>
          <w:spacing w:val="-8"/>
        </w:rPr>
        <w:t xml:space="preserve"> </w:t>
      </w:r>
      <w:r>
        <w:t>неплотная,</w:t>
      </w:r>
      <w:r>
        <w:rPr>
          <w:spacing w:val="-9"/>
        </w:rPr>
        <w:t xml:space="preserve"> </w:t>
      </w:r>
      <w:r>
        <w:t>плотная.</w:t>
      </w:r>
      <w:r>
        <w:rPr>
          <w:spacing w:val="-8"/>
        </w:rPr>
        <w:t xml:space="preserve"> </w:t>
      </w:r>
      <w:r>
        <w:t>Опека</w:t>
      </w:r>
      <w:r>
        <w:rPr>
          <w:spacing w:val="-8"/>
        </w:rPr>
        <w:t xml:space="preserve"> </w:t>
      </w:r>
      <w:r>
        <w:t>игрока</w:t>
      </w:r>
      <w:r>
        <w:rPr>
          <w:spacing w:val="-13"/>
        </w:rPr>
        <w:t xml:space="preserve"> </w:t>
      </w:r>
      <w:r>
        <w:t>без</w:t>
      </w:r>
      <w:r>
        <w:rPr>
          <w:spacing w:val="-9"/>
        </w:rPr>
        <w:t xml:space="preserve"> </w:t>
      </w:r>
      <w:r>
        <w:t>мяча</w:t>
      </w:r>
      <w:r>
        <w:rPr>
          <w:spacing w:val="-7"/>
        </w:rPr>
        <w:t xml:space="preserve"> </w:t>
      </w:r>
      <w:r>
        <w:t>неплотная,</w:t>
      </w:r>
      <w:r>
        <w:rPr>
          <w:spacing w:val="-13"/>
        </w:rPr>
        <w:t xml:space="preserve"> </w:t>
      </w:r>
      <w:r>
        <w:t>выход</w:t>
      </w:r>
      <w:r>
        <w:rPr>
          <w:spacing w:val="-8"/>
        </w:rPr>
        <w:t xml:space="preserve"> </w:t>
      </w:r>
      <w:r>
        <w:t>и</w:t>
      </w:r>
      <w:r>
        <w:rPr>
          <w:spacing w:val="-9"/>
        </w:rPr>
        <w:t xml:space="preserve"> </w:t>
      </w:r>
      <w:r>
        <w:t>отход,</w:t>
      </w:r>
      <w:r>
        <w:rPr>
          <w:spacing w:val="-8"/>
        </w:rPr>
        <w:t xml:space="preserve"> </w:t>
      </w:r>
      <w:r>
        <w:t xml:space="preserve">далеко от ворот, в зоне ближних бросков. Опека игрока без мяча и с мячом с </w:t>
      </w:r>
      <w:proofErr w:type="spellStart"/>
      <w:r>
        <w:t>учѐтом</w:t>
      </w:r>
      <w:proofErr w:type="spellEnd"/>
      <w:r>
        <w:t xml:space="preserve"> индивидуальных особенностей (высокорослый, быстрый, левша).</w:t>
      </w:r>
    </w:p>
    <w:p w14:paraId="47B6BED2" w14:textId="77777777" w:rsidR="00A43DD8" w:rsidRDefault="00983492">
      <w:pPr>
        <w:pStyle w:val="a3"/>
        <w:ind w:right="270"/>
      </w:pPr>
      <w:r>
        <w:t xml:space="preserve">Групповые действия. Подстраховка </w:t>
      </w:r>
      <w:proofErr w:type="spellStart"/>
      <w:r>
        <w:t>партнѐра</w:t>
      </w:r>
      <w:proofErr w:type="spellEnd"/>
      <w:r>
        <w:t xml:space="preserve"> при личной защите, при зонной защите. </w:t>
      </w:r>
      <w:proofErr w:type="spellStart"/>
      <w:r>
        <w:t>Пе</w:t>
      </w:r>
      <w:proofErr w:type="spellEnd"/>
      <w:r>
        <w:t xml:space="preserve">- </w:t>
      </w:r>
      <w:proofErr w:type="spellStart"/>
      <w:r>
        <w:t>реключение</w:t>
      </w:r>
      <w:proofErr w:type="spellEnd"/>
      <w:r>
        <w:t xml:space="preserve"> передачей игрока своему </w:t>
      </w:r>
      <w:proofErr w:type="spellStart"/>
      <w:r>
        <w:t>партнѐру</w:t>
      </w:r>
      <w:proofErr w:type="spellEnd"/>
      <w:r>
        <w:t>, сменой подопечных. Действия двух нападающих против</w:t>
      </w:r>
      <w:r>
        <w:rPr>
          <w:spacing w:val="-11"/>
        </w:rPr>
        <w:t xml:space="preserve"> </w:t>
      </w:r>
      <w:r>
        <w:t>одного</w:t>
      </w:r>
      <w:r>
        <w:rPr>
          <w:spacing w:val="-11"/>
        </w:rPr>
        <w:t xml:space="preserve"> </w:t>
      </w:r>
      <w:r>
        <w:t>защитника.</w:t>
      </w:r>
      <w:r>
        <w:rPr>
          <w:spacing w:val="-8"/>
        </w:rPr>
        <w:t xml:space="preserve"> </w:t>
      </w:r>
      <w:r>
        <w:t>Действия</w:t>
      </w:r>
      <w:r>
        <w:rPr>
          <w:spacing w:val="-10"/>
        </w:rPr>
        <w:t xml:space="preserve"> </w:t>
      </w:r>
      <w:proofErr w:type="spellStart"/>
      <w:r>
        <w:t>трѐх</w:t>
      </w:r>
      <w:proofErr w:type="spellEnd"/>
      <w:r>
        <w:rPr>
          <w:spacing w:val="-9"/>
        </w:rPr>
        <w:t xml:space="preserve"> </w:t>
      </w:r>
      <w:r>
        <w:t>нападающих</w:t>
      </w:r>
      <w:r>
        <w:rPr>
          <w:spacing w:val="-10"/>
        </w:rPr>
        <w:t xml:space="preserve"> </w:t>
      </w:r>
      <w:r>
        <w:t>против</w:t>
      </w:r>
      <w:r>
        <w:rPr>
          <w:spacing w:val="-13"/>
        </w:rPr>
        <w:t xml:space="preserve"> </w:t>
      </w:r>
      <w:r>
        <w:t>двух</w:t>
      </w:r>
      <w:r>
        <w:rPr>
          <w:spacing w:val="-9"/>
        </w:rPr>
        <w:t xml:space="preserve"> </w:t>
      </w:r>
      <w:r>
        <w:t>защитников.</w:t>
      </w:r>
      <w:r>
        <w:rPr>
          <w:spacing w:val="-9"/>
        </w:rPr>
        <w:t xml:space="preserve"> </w:t>
      </w:r>
      <w:r>
        <w:t>Заслон</w:t>
      </w:r>
      <w:r>
        <w:rPr>
          <w:spacing w:val="-9"/>
        </w:rPr>
        <w:t xml:space="preserve"> </w:t>
      </w:r>
      <w:r>
        <w:t>внутренний на</w:t>
      </w:r>
      <w:r>
        <w:rPr>
          <w:spacing w:val="-8"/>
        </w:rPr>
        <w:t xml:space="preserve"> </w:t>
      </w:r>
      <w:r>
        <w:t>линии</w:t>
      </w:r>
      <w:r>
        <w:rPr>
          <w:spacing w:val="-12"/>
        </w:rPr>
        <w:t xml:space="preserve"> </w:t>
      </w:r>
      <w:r>
        <w:t>атаки</w:t>
      </w:r>
      <w:r>
        <w:rPr>
          <w:spacing w:val="-9"/>
        </w:rPr>
        <w:t xml:space="preserve"> </w:t>
      </w:r>
      <w:proofErr w:type="spellStart"/>
      <w:r>
        <w:t>партнѐра</w:t>
      </w:r>
      <w:proofErr w:type="spellEnd"/>
      <w:r>
        <w:t>,</w:t>
      </w:r>
      <w:r>
        <w:rPr>
          <w:spacing w:val="-11"/>
        </w:rPr>
        <w:t xml:space="preserve"> </w:t>
      </w:r>
      <w:r>
        <w:t>заслон</w:t>
      </w:r>
      <w:r>
        <w:rPr>
          <w:spacing w:val="-8"/>
        </w:rPr>
        <w:t xml:space="preserve"> </w:t>
      </w:r>
      <w:r>
        <w:t>внешний</w:t>
      </w:r>
      <w:r>
        <w:rPr>
          <w:spacing w:val="-11"/>
        </w:rPr>
        <w:t xml:space="preserve"> </w:t>
      </w:r>
      <w:r>
        <w:t>для</w:t>
      </w:r>
      <w:r>
        <w:rPr>
          <w:spacing w:val="-9"/>
        </w:rPr>
        <w:t xml:space="preserve"> </w:t>
      </w:r>
      <w:r>
        <w:t>ухода</w:t>
      </w:r>
      <w:r>
        <w:rPr>
          <w:spacing w:val="-8"/>
        </w:rPr>
        <w:t xml:space="preserve"> </w:t>
      </w:r>
      <w:proofErr w:type="spellStart"/>
      <w:r>
        <w:t>партнѐра</w:t>
      </w:r>
      <w:proofErr w:type="spellEnd"/>
      <w:r>
        <w:rPr>
          <w:spacing w:val="-8"/>
        </w:rPr>
        <w:t xml:space="preserve"> </w:t>
      </w:r>
      <w:r>
        <w:t>и</w:t>
      </w:r>
      <w:r>
        <w:rPr>
          <w:spacing w:val="-8"/>
        </w:rPr>
        <w:t xml:space="preserve"> </w:t>
      </w:r>
      <w:r>
        <w:t>для</w:t>
      </w:r>
      <w:r>
        <w:rPr>
          <w:spacing w:val="-9"/>
        </w:rPr>
        <w:t xml:space="preserve"> </w:t>
      </w:r>
      <w:r>
        <w:t>его</w:t>
      </w:r>
      <w:r>
        <w:rPr>
          <w:spacing w:val="-11"/>
        </w:rPr>
        <w:t xml:space="preserve"> </w:t>
      </w:r>
      <w:r>
        <w:t>броска.</w:t>
      </w:r>
      <w:r>
        <w:rPr>
          <w:spacing w:val="-8"/>
        </w:rPr>
        <w:t xml:space="preserve"> </w:t>
      </w:r>
      <w:r>
        <w:t>Взаимодействие</w:t>
      </w:r>
      <w:r>
        <w:rPr>
          <w:spacing w:val="-8"/>
        </w:rPr>
        <w:t xml:space="preserve"> </w:t>
      </w:r>
      <w:r>
        <w:t xml:space="preserve">при вбрасывании из-за боковой линии, при свободном броске, совершенствование с конкретным </w:t>
      </w:r>
      <w:proofErr w:type="spellStart"/>
      <w:r>
        <w:t>партнѐром</w:t>
      </w:r>
      <w:proofErr w:type="spellEnd"/>
      <w:r>
        <w:t xml:space="preserve"> в конкретной ситуации.</w:t>
      </w:r>
    </w:p>
    <w:p w14:paraId="48C36C6F" w14:textId="77777777" w:rsidR="00A43DD8" w:rsidRDefault="00983492">
      <w:pPr>
        <w:pStyle w:val="a3"/>
        <w:spacing w:before="2"/>
        <w:ind w:right="268"/>
      </w:pPr>
      <w:r>
        <w:t xml:space="preserve">Командные действия. Позиционное нападение 2:4 с крайними игроками у 6-метровой </w:t>
      </w:r>
      <w:proofErr w:type="gramStart"/>
      <w:r>
        <w:t xml:space="preserve">ли- </w:t>
      </w:r>
      <w:proofErr w:type="spellStart"/>
      <w:r>
        <w:t>нии</w:t>
      </w:r>
      <w:proofErr w:type="spellEnd"/>
      <w:proofErr w:type="gramEnd"/>
      <w:r>
        <w:t>,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w:t>
      </w:r>
      <w:proofErr w:type="spellStart"/>
      <w:r>
        <w:t>восьмѐрка</w:t>
      </w:r>
      <w:proofErr w:type="spellEnd"/>
      <w:r>
        <w:t>), стремительное нападение-отрыв, прорыв. Зонная защита 6:0 без выхода на игрока, с выходом, зонная защита 5:1 без выхода, с выходом.</w:t>
      </w:r>
    </w:p>
    <w:p w14:paraId="0C23B89E" w14:textId="77777777" w:rsidR="00A43DD8" w:rsidRDefault="00983492">
      <w:pPr>
        <w:pStyle w:val="a3"/>
        <w:ind w:right="273"/>
      </w:pPr>
      <w:r>
        <w:t>Учебные игры в гандбол. Малые (упрощенные) игры в технико-тактической подготовке игроков в гандбол. Участие в соревновательной деятельности.</w:t>
      </w:r>
    </w:p>
    <w:p w14:paraId="516E3427" w14:textId="77777777" w:rsidR="00A43DD8" w:rsidRDefault="00983492">
      <w:pPr>
        <w:pStyle w:val="a3"/>
        <w:ind w:right="281"/>
      </w:pPr>
      <w:r>
        <w:t>Содержание модуля по гандболу направлено на достижение обучающимися личностных, метапредметных и предметных результатов обучения.</w:t>
      </w:r>
    </w:p>
    <w:p w14:paraId="0BD3A333" w14:textId="77777777" w:rsidR="00A43DD8" w:rsidRDefault="00983492">
      <w:pPr>
        <w:pStyle w:val="a3"/>
        <w:ind w:right="277"/>
      </w:pPr>
      <w: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14:paraId="512885A3" w14:textId="77777777" w:rsidR="00A43DD8" w:rsidRDefault="00983492" w:rsidP="00983492">
      <w:pPr>
        <w:pStyle w:val="a4"/>
        <w:numPr>
          <w:ilvl w:val="0"/>
          <w:numId w:val="67"/>
        </w:numPr>
        <w:tabs>
          <w:tab w:val="left" w:pos="1275"/>
        </w:tabs>
        <w:ind w:right="273" w:firstLine="707"/>
      </w:pPr>
      <w:r>
        <w:t>проявление</w:t>
      </w:r>
      <w:r>
        <w:rPr>
          <w:spacing w:val="-4"/>
        </w:rPr>
        <w:t xml:space="preserve"> </w:t>
      </w:r>
      <w:r>
        <w:t>чувства</w:t>
      </w:r>
      <w:r>
        <w:rPr>
          <w:spacing w:val="-2"/>
        </w:rPr>
        <w:t xml:space="preserve"> </w:t>
      </w:r>
      <w:r>
        <w:t>гордости</w:t>
      </w:r>
      <w:r>
        <w:rPr>
          <w:spacing w:val="-5"/>
        </w:rPr>
        <w:t xml:space="preserve"> </w:t>
      </w:r>
      <w:r>
        <w:t>за</w:t>
      </w:r>
      <w:r>
        <w:rPr>
          <w:spacing w:val="-2"/>
        </w:rPr>
        <w:t xml:space="preserve"> </w:t>
      </w:r>
      <w:r>
        <w:t>свою</w:t>
      </w:r>
      <w:r>
        <w:rPr>
          <w:spacing w:val="-7"/>
        </w:rPr>
        <w:t xml:space="preserve"> </w:t>
      </w:r>
      <w:r>
        <w:t>Родину,</w:t>
      </w:r>
      <w:r>
        <w:rPr>
          <w:spacing w:val="-4"/>
        </w:rPr>
        <w:t xml:space="preserve"> </w:t>
      </w:r>
      <w:r>
        <w:t>российский</w:t>
      </w:r>
      <w:r>
        <w:rPr>
          <w:spacing w:val="-5"/>
        </w:rPr>
        <w:t xml:space="preserve"> </w:t>
      </w:r>
      <w:r>
        <w:t>народ</w:t>
      </w:r>
      <w:r>
        <w:rPr>
          <w:spacing w:val="-2"/>
        </w:rPr>
        <w:t xml:space="preserve"> </w:t>
      </w:r>
      <w:r>
        <w:t>и</w:t>
      </w:r>
      <w:r>
        <w:rPr>
          <w:spacing w:val="-5"/>
        </w:rPr>
        <w:t xml:space="preserve"> </w:t>
      </w:r>
      <w:r>
        <w:t>историю</w:t>
      </w:r>
      <w:r>
        <w:rPr>
          <w:spacing w:val="-8"/>
        </w:rPr>
        <w:t xml:space="preserve"> </w:t>
      </w:r>
      <w:r>
        <w:t>России</w:t>
      </w:r>
      <w:r>
        <w:rPr>
          <w:spacing w:val="-5"/>
        </w:rPr>
        <w:t xml:space="preserve"> </w:t>
      </w:r>
      <w:r>
        <w:t>через знания истории и современного состояния развития гандбола;</w:t>
      </w:r>
    </w:p>
    <w:p w14:paraId="1A9B9B34" w14:textId="77777777" w:rsidR="00A43DD8" w:rsidRDefault="00983492" w:rsidP="00983492">
      <w:pPr>
        <w:pStyle w:val="a4"/>
        <w:numPr>
          <w:ilvl w:val="0"/>
          <w:numId w:val="67"/>
        </w:numPr>
        <w:tabs>
          <w:tab w:val="left" w:pos="1275"/>
        </w:tabs>
        <w:ind w:right="268" w:firstLine="707"/>
      </w:pPr>
      <w:r>
        <w:t>готовность</w:t>
      </w:r>
      <w:r>
        <w:rPr>
          <w:spacing w:val="-9"/>
        </w:rPr>
        <w:t xml:space="preserve"> </w:t>
      </w:r>
      <w:r>
        <w:t>обучающихся</w:t>
      </w:r>
      <w:r>
        <w:rPr>
          <w:spacing w:val="-12"/>
        </w:rPr>
        <w:t xml:space="preserve"> </w:t>
      </w:r>
      <w:r>
        <w:t>к</w:t>
      </w:r>
      <w:r>
        <w:rPr>
          <w:spacing w:val="-6"/>
        </w:rPr>
        <w:t xml:space="preserve"> </w:t>
      </w:r>
      <w:r>
        <w:t>саморазвитию</w:t>
      </w:r>
      <w:r>
        <w:rPr>
          <w:spacing w:val="-1"/>
        </w:rPr>
        <w:t xml:space="preserve"> </w:t>
      </w:r>
      <w:r>
        <w:t>и</w:t>
      </w:r>
      <w:r>
        <w:rPr>
          <w:spacing w:val="-10"/>
        </w:rPr>
        <w:t xml:space="preserve"> </w:t>
      </w:r>
      <w:r>
        <w:t>самообразованию,</w:t>
      </w:r>
      <w:r>
        <w:rPr>
          <w:spacing w:val="-8"/>
        </w:rPr>
        <w:t xml:space="preserve"> </w:t>
      </w:r>
      <w:r>
        <w:t>мотивации</w:t>
      </w:r>
      <w:r>
        <w:rPr>
          <w:spacing w:val="-10"/>
        </w:rPr>
        <w:t xml:space="preserve"> </w:t>
      </w:r>
      <w:r>
        <w:t>и</w:t>
      </w:r>
      <w:r>
        <w:rPr>
          <w:spacing w:val="-10"/>
        </w:rPr>
        <w:t xml:space="preserve"> </w:t>
      </w:r>
      <w:r>
        <w:t xml:space="preserve">осознанному выбору индивидуальной траектории образования средствами гандбола профессиональных </w:t>
      </w:r>
      <w:proofErr w:type="gramStart"/>
      <w:r>
        <w:t>пред- почтений</w:t>
      </w:r>
      <w:proofErr w:type="gramEnd"/>
      <w:r>
        <w:t xml:space="preserve"> в области физической культуры и спорта;</w:t>
      </w:r>
    </w:p>
    <w:p w14:paraId="5E9DDD53" w14:textId="77777777" w:rsidR="00A43DD8" w:rsidRDefault="00983492" w:rsidP="00983492">
      <w:pPr>
        <w:pStyle w:val="a4"/>
        <w:numPr>
          <w:ilvl w:val="0"/>
          <w:numId w:val="67"/>
        </w:numPr>
        <w:tabs>
          <w:tab w:val="left" w:pos="1275"/>
        </w:tabs>
        <w:ind w:right="270" w:firstLine="707"/>
      </w:pPr>
      <w:r>
        <w:t xml:space="preserve">проявление осознанного и ответственного отношения к собственным поступкам, </w:t>
      </w:r>
      <w:proofErr w:type="spellStart"/>
      <w:r>
        <w:t>мо</w:t>
      </w:r>
      <w:proofErr w:type="spellEnd"/>
      <w:r>
        <w:t xml:space="preserve">- </w:t>
      </w:r>
      <w:proofErr w:type="spellStart"/>
      <w:r>
        <w:t>ральной</w:t>
      </w:r>
      <w:proofErr w:type="spellEnd"/>
      <w:r>
        <w:t xml:space="preserve"> компетентности в решении проблем в процессе занятий физической культурой, игровой и соревновательной деятельности по виду спорта «гандбол»;</w:t>
      </w:r>
    </w:p>
    <w:p w14:paraId="6940A546" w14:textId="77777777" w:rsidR="00A43DD8" w:rsidRDefault="00983492" w:rsidP="00983492">
      <w:pPr>
        <w:pStyle w:val="a4"/>
        <w:numPr>
          <w:ilvl w:val="0"/>
          <w:numId w:val="67"/>
        </w:numPr>
        <w:tabs>
          <w:tab w:val="left" w:pos="1275"/>
        </w:tabs>
        <w:ind w:right="281" w:firstLine="707"/>
      </w:pPr>
      <w: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70114C63" w14:textId="77777777" w:rsidR="00A43DD8" w:rsidRDefault="00983492" w:rsidP="00983492">
      <w:pPr>
        <w:pStyle w:val="a4"/>
        <w:numPr>
          <w:ilvl w:val="0"/>
          <w:numId w:val="67"/>
        </w:numPr>
        <w:tabs>
          <w:tab w:val="left" w:pos="1275"/>
        </w:tabs>
        <w:ind w:right="272" w:firstLine="707"/>
      </w:pPr>
      <w:r>
        <w:t xml:space="preserve">проявление положительных качеств личности и управление своими эмоциями в </w:t>
      </w:r>
      <w:proofErr w:type="gramStart"/>
      <w:r>
        <w:t>раз- личных</w:t>
      </w:r>
      <w:proofErr w:type="gramEnd"/>
      <w:r>
        <w:t xml:space="preserve"> ситуациях и условиях;</w:t>
      </w:r>
    </w:p>
    <w:p w14:paraId="62AC69A0" w14:textId="77777777" w:rsidR="00A43DD8" w:rsidRDefault="00983492" w:rsidP="00983492">
      <w:pPr>
        <w:pStyle w:val="a4"/>
        <w:numPr>
          <w:ilvl w:val="0"/>
          <w:numId w:val="67"/>
        </w:numPr>
        <w:tabs>
          <w:tab w:val="left" w:pos="1278"/>
        </w:tabs>
        <w:ind w:left="1278" w:hanging="285"/>
      </w:pPr>
      <w:r>
        <w:t>осознанное,</w:t>
      </w:r>
      <w:r>
        <w:rPr>
          <w:spacing w:val="-16"/>
        </w:rPr>
        <w:t xml:space="preserve"> </w:t>
      </w:r>
      <w:r>
        <w:t>уважительное</w:t>
      </w:r>
      <w:r>
        <w:rPr>
          <w:spacing w:val="-11"/>
        </w:rPr>
        <w:t xml:space="preserve"> </w:t>
      </w:r>
      <w:r>
        <w:t>и</w:t>
      </w:r>
      <w:r>
        <w:rPr>
          <w:spacing w:val="-12"/>
        </w:rPr>
        <w:t xml:space="preserve"> </w:t>
      </w:r>
      <w:r>
        <w:t>доброжелательное</w:t>
      </w:r>
      <w:r>
        <w:rPr>
          <w:spacing w:val="-14"/>
        </w:rPr>
        <w:t xml:space="preserve"> </w:t>
      </w:r>
      <w:r>
        <w:t>отношение</w:t>
      </w:r>
      <w:r>
        <w:rPr>
          <w:spacing w:val="-12"/>
        </w:rPr>
        <w:t xml:space="preserve"> </w:t>
      </w:r>
      <w:r>
        <w:t>к</w:t>
      </w:r>
      <w:r>
        <w:rPr>
          <w:spacing w:val="-12"/>
        </w:rPr>
        <w:t xml:space="preserve"> </w:t>
      </w:r>
      <w:r>
        <w:t>сверстникам</w:t>
      </w:r>
      <w:r>
        <w:rPr>
          <w:spacing w:val="-14"/>
        </w:rPr>
        <w:t xml:space="preserve"> </w:t>
      </w:r>
      <w:r>
        <w:t>и</w:t>
      </w:r>
      <w:r>
        <w:rPr>
          <w:spacing w:val="-10"/>
        </w:rPr>
        <w:t xml:space="preserve"> </w:t>
      </w:r>
      <w:r>
        <w:rPr>
          <w:spacing w:val="-2"/>
        </w:rPr>
        <w:t>педагогам.</w:t>
      </w:r>
    </w:p>
    <w:p w14:paraId="0B5CFC1D" w14:textId="77777777" w:rsidR="00A43DD8" w:rsidRDefault="00983492">
      <w:pPr>
        <w:pStyle w:val="a3"/>
        <w:ind w:right="277"/>
      </w:pPr>
      <w: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14:paraId="0940A7F9" w14:textId="77777777" w:rsidR="00A43DD8" w:rsidRDefault="00A43DD8">
      <w:pPr>
        <w:pStyle w:val="a3"/>
        <w:sectPr w:rsidR="00A43DD8">
          <w:pgSz w:w="11920" w:h="16850"/>
          <w:pgMar w:top="1700" w:right="566" w:bottom="780" w:left="1417" w:header="0" w:footer="597" w:gutter="0"/>
          <w:cols w:space="720"/>
        </w:sectPr>
      </w:pPr>
    </w:p>
    <w:p w14:paraId="1078C138" w14:textId="77777777" w:rsidR="00A43DD8" w:rsidRDefault="00983492" w:rsidP="00983492">
      <w:pPr>
        <w:pStyle w:val="a4"/>
        <w:numPr>
          <w:ilvl w:val="0"/>
          <w:numId w:val="67"/>
        </w:numPr>
        <w:tabs>
          <w:tab w:val="left" w:pos="1275"/>
        </w:tabs>
        <w:spacing w:before="75"/>
        <w:ind w:right="274" w:firstLine="707"/>
      </w:pPr>
      <w:r>
        <w:t>умение самостоятельно</w:t>
      </w:r>
      <w:r>
        <w:rPr>
          <w:spacing w:val="-1"/>
        </w:rPr>
        <w:t xml:space="preserve"> </w:t>
      </w:r>
      <w:r>
        <w:t>определять</w:t>
      </w:r>
      <w:r>
        <w:rPr>
          <w:spacing w:val="-3"/>
        </w:rPr>
        <w:t xml:space="preserve"> </w:t>
      </w:r>
      <w:r>
        <w:t>цели</w:t>
      </w:r>
      <w:r>
        <w:rPr>
          <w:spacing w:val="-4"/>
        </w:rPr>
        <w:t xml:space="preserve"> </w:t>
      </w:r>
      <w:r>
        <w:t>и</w:t>
      </w:r>
      <w:r>
        <w:rPr>
          <w:spacing w:val="-1"/>
        </w:rPr>
        <w:t xml:space="preserve"> </w:t>
      </w:r>
      <w:r>
        <w:t>задачи</w:t>
      </w:r>
      <w:r>
        <w:rPr>
          <w:spacing w:val="-1"/>
        </w:rPr>
        <w:t xml:space="preserve"> </w:t>
      </w:r>
      <w:r>
        <w:t>своего обучения</w:t>
      </w:r>
      <w:r>
        <w:rPr>
          <w:spacing w:val="-2"/>
        </w:rPr>
        <w:t xml:space="preserve"> </w:t>
      </w:r>
      <w:r>
        <w:t>средствами</w:t>
      </w:r>
      <w:r>
        <w:rPr>
          <w:spacing w:val="-1"/>
        </w:rPr>
        <w:t xml:space="preserve"> </w:t>
      </w:r>
      <w:r>
        <w:t xml:space="preserve">гандбола, развивать мотивы и интересы своей познавательной деятельности в физкультурно-спортивном </w:t>
      </w:r>
      <w:r>
        <w:rPr>
          <w:spacing w:val="-2"/>
        </w:rPr>
        <w:t>направлении;</w:t>
      </w:r>
    </w:p>
    <w:p w14:paraId="039938F2" w14:textId="77777777" w:rsidR="00A43DD8" w:rsidRDefault="00983492" w:rsidP="00983492">
      <w:pPr>
        <w:pStyle w:val="a4"/>
        <w:numPr>
          <w:ilvl w:val="0"/>
          <w:numId w:val="67"/>
        </w:numPr>
        <w:tabs>
          <w:tab w:val="left" w:pos="1275"/>
        </w:tabs>
        <w:ind w:right="268" w:firstLine="707"/>
      </w:pPr>
      <w:r>
        <w:t xml:space="preserve">умение самостоятельно планировать пути достижения целей, в том числе </w:t>
      </w:r>
      <w:proofErr w:type="gramStart"/>
      <w:r>
        <w:t xml:space="preserve">альтернатив- </w:t>
      </w:r>
      <w:proofErr w:type="spellStart"/>
      <w:r>
        <w:t>ные</w:t>
      </w:r>
      <w:proofErr w:type="spellEnd"/>
      <w:proofErr w:type="gramEnd"/>
      <w:r>
        <w:t xml:space="preserve">, осознанно выбирать наиболее эффективные способы решения задач в учебной, игровой, со- </w:t>
      </w:r>
      <w:proofErr w:type="spellStart"/>
      <w:r>
        <w:t>ревновательной</w:t>
      </w:r>
      <w:proofErr w:type="spellEnd"/>
      <w:r>
        <w:t xml:space="preserve"> и досуговой деятельности, оценивать правильность выполнения задач, </w:t>
      </w:r>
      <w:proofErr w:type="spellStart"/>
      <w:r>
        <w:t>собствен</w:t>
      </w:r>
      <w:proofErr w:type="spellEnd"/>
      <w:r>
        <w:t xml:space="preserve">- </w:t>
      </w:r>
      <w:proofErr w:type="spellStart"/>
      <w:r>
        <w:t>ные</w:t>
      </w:r>
      <w:proofErr w:type="spellEnd"/>
      <w:r>
        <w:t xml:space="preserve"> возможности их решения;</w:t>
      </w:r>
    </w:p>
    <w:p w14:paraId="282A46DA" w14:textId="77777777" w:rsidR="00A43DD8" w:rsidRDefault="00983492" w:rsidP="00983492">
      <w:pPr>
        <w:pStyle w:val="a4"/>
        <w:numPr>
          <w:ilvl w:val="0"/>
          <w:numId w:val="67"/>
        </w:numPr>
        <w:tabs>
          <w:tab w:val="left" w:pos="1275"/>
        </w:tabs>
        <w:ind w:right="270" w:firstLine="707"/>
      </w:pPr>
      <w:r>
        <w:t xml:space="preserve">умение владеть основами самоконтроля, самооценки, выявлять, анализировать и </w:t>
      </w:r>
      <w:proofErr w:type="spellStart"/>
      <w:r>
        <w:t>нахо</w:t>
      </w:r>
      <w:proofErr w:type="spellEnd"/>
      <w:r>
        <w:t xml:space="preserve">- </w:t>
      </w:r>
      <w:proofErr w:type="spellStart"/>
      <w:r>
        <w:t>дить</w:t>
      </w:r>
      <w:proofErr w:type="spellEnd"/>
      <w:r>
        <w:t xml:space="preserve"> способы устранения ошибок при выполнении технических </w:t>
      </w:r>
      <w:proofErr w:type="spellStart"/>
      <w:r>
        <w:t>приѐмов</w:t>
      </w:r>
      <w:proofErr w:type="spellEnd"/>
      <w:r>
        <w:t xml:space="preserve"> и способов гандбола;</w:t>
      </w:r>
    </w:p>
    <w:p w14:paraId="78ECCFBD" w14:textId="77777777" w:rsidR="00A43DD8" w:rsidRDefault="00983492" w:rsidP="00983492">
      <w:pPr>
        <w:pStyle w:val="a4"/>
        <w:numPr>
          <w:ilvl w:val="0"/>
          <w:numId w:val="67"/>
        </w:numPr>
        <w:tabs>
          <w:tab w:val="left" w:pos="1275"/>
        </w:tabs>
        <w:ind w:right="279" w:firstLine="707"/>
      </w:pPr>
      <w: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w:t>
      </w:r>
      <w:proofErr w:type="spellStart"/>
      <w:r>
        <w:t>своѐ</w:t>
      </w:r>
      <w:proofErr w:type="spellEnd"/>
      <w:r>
        <w:t xml:space="preserve"> мнение, соблюдать нормы информационной избирательности, этики и этикета.</w:t>
      </w:r>
    </w:p>
    <w:p w14:paraId="2FEA8EDB" w14:textId="77777777" w:rsidR="00A43DD8" w:rsidRDefault="00983492">
      <w:pPr>
        <w:pStyle w:val="a3"/>
        <w:ind w:right="273"/>
      </w:pPr>
      <w: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14:paraId="54773183" w14:textId="77777777" w:rsidR="00A43DD8" w:rsidRDefault="00983492" w:rsidP="00983492">
      <w:pPr>
        <w:pStyle w:val="a4"/>
        <w:numPr>
          <w:ilvl w:val="0"/>
          <w:numId w:val="67"/>
        </w:numPr>
        <w:tabs>
          <w:tab w:val="left" w:pos="1275"/>
        </w:tabs>
        <w:ind w:right="268" w:firstLine="707"/>
      </w:pPr>
      <w:r>
        <w:t xml:space="preserve">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w:t>
      </w:r>
      <w:proofErr w:type="gramStart"/>
      <w:r>
        <w:t xml:space="preserve">фи- </w:t>
      </w:r>
      <w:proofErr w:type="spellStart"/>
      <w:r>
        <w:t>зическая</w:t>
      </w:r>
      <w:proofErr w:type="spellEnd"/>
      <w:proofErr w:type="gramEnd"/>
      <w:r>
        <w:rPr>
          <w:spacing w:val="-1"/>
        </w:rPr>
        <w:t xml:space="preserve"> </w:t>
      </w:r>
      <w:r>
        <w:t>культура, спорт,</w:t>
      </w:r>
      <w:r>
        <w:rPr>
          <w:spacing w:val="-5"/>
        </w:rPr>
        <w:t xml:space="preserve"> </w:t>
      </w:r>
      <w:r>
        <w:t>здоровье, безопасность, укрепление международных связей, достижений выдающихся отечественных гандболистов, их вклад в развитие гандбола;</w:t>
      </w:r>
    </w:p>
    <w:p w14:paraId="7BB35324" w14:textId="77777777" w:rsidR="00A43DD8" w:rsidRDefault="00983492" w:rsidP="00983492">
      <w:pPr>
        <w:pStyle w:val="a4"/>
        <w:numPr>
          <w:ilvl w:val="0"/>
          <w:numId w:val="67"/>
        </w:numPr>
        <w:tabs>
          <w:tab w:val="left" w:pos="1275"/>
        </w:tabs>
        <w:ind w:right="268" w:firstLine="707"/>
      </w:pPr>
      <w:r>
        <w:t xml:space="preserve">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w:t>
      </w:r>
      <w:proofErr w:type="spellStart"/>
      <w:proofErr w:type="gramStart"/>
      <w:r>
        <w:t>ганд</w:t>
      </w:r>
      <w:proofErr w:type="spellEnd"/>
      <w:r>
        <w:t>- болу</w:t>
      </w:r>
      <w:proofErr w:type="gramEnd"/>
      <w:r>
        <w:t xml:space="preserve"> в учебной, соревновательной и досуговой деятельности;</w:t>
      </w:r>
    </w:p>
    <w:p w14:paraId="29898324" w14:textId="77777777" w:rsidR="00A43DD8" w:rsidRDefault="00983492" w:rsidP="00983492">
      <w:pPr>
        <w:pStyle w:val="a4"/>
        <w:numPr>
          <w:ilvl w:val="0"/>
          <w:numId w:val="67"/>
        </w:numPr>
        <w:tabs>
          <w:tab w:val="left" w:pos="1275"/>
        </w:tabs>
        <w:ind w:right="270" w:firstLine="707"/>
      </w:pPr>
      <w:r>
        <w:t xml:space="preserve">умение выполнять комплексы упражнений, включающие общеразвивающие, </w:t>
      </w:r>
      <w:proofErr w:type="spellStart"/>
      <w:r>
        <w:t>специ</w:t>
      </w:r>
      <w:proofErr w:type="spellEnd"/>
      <w:r>
        <w:t xml:space="preserve">- </w:t>
      </w:r>
      <w:proofErr w:type="spellStart"/>
      <w:r>
        <w:t>альные</w:t>
      </w:r>
      <w:proofErr w:type="spellEnd"/>
      <w:r>
        <w:t xml:space="preserve"> и имитационные упражнения, упражнения для изучения технических приемов и их </w:t>
      </w:r>
      <w:proofErr w:type="spellStart"/>
      <w:r>
        <w:t>совер</w:t>
      </w:r>
      <w:proofErr w:type="spellEnd"/>
      <w:r>
        <w:t xml:space="preserve">- </w:t>
      </w:r>
      <w:proofErr w:type="spellStart"/>
      <w:r>
        <w:rPr>
          <w:spacing w:val="-2"/>
        </w:rPr>
        <w:t>шенствования</w:t>
      </w:r>
      <w:proofErr w:type="spellEnd"/>
      <w:r>
        <w:rPr>
          <w:spacing w:val="-2"/>
        </w:rPr>
        <w:t>;</w:t>
      </w:r>
    </w:p>
    <w:p w14:paraId="1B78C7AF" w14:textId="77777777" w:rsidR="00A43DD8" w:rsidRDefault="00983492" w:rsidP="00983492">
      <w:pPr>
        <w:pStyle w:val="a4"/>
        <w:numPr>
          <w:ilvl w:val="0"/>
          <w:numId w:val="67"/>
        </w:numPr>
        <w:tabs>
          <w:tab w:val="left" w:pos="1275"/>
        </w:tabs>
        <w:ind w:right="272" w:firstLine="707"/>
      </w:pPr>
      <w:r>
        <w:t xml:space="preserve">совершенствование технических приемов и тактических действий по гандболу, </w:t>
      </w:r>
      <w:proofErr w:type="spellStart"/>
      <w:r>
        <w:t>изу</w:t>
      </w:r>
      <w:proofErr w:type="spellEnd"/>
      <w:r>
        <w:t xml:space="preserve">- </w:t>
      </w:r>
      <w:proofErr w:type="spellStart"/>
      <w:r>
        <w:t>ченных</w:t>
      </w:r>
      <w:proofErr w:type="spellEnd"/>
      <w:r>
        <w:t xml:space="preserve"> на уровне начального общего образования;</w:t>
      </w:r>
    </w:p>
    <w:p w14:paraId="0391429E" w14:textId="77777777" w:rsidR="00A43DD8" w:rsidRDefault="00983492" w:rsidP="00983492">
      <w:pPr>
        <w:pStyle w:val="a4"/>
        <w:numPr>
          <w:ilvl w:val="0"/>
          <w:numId w:val="67"/>
        </w:numPr>
        <w:tabs>
          <w:tab w:val="left" w:pos="1275"/>
        </w:tabs>
        <w:ind w:right="274" w:firstLine="707"/>
      </w:pPr>
      <w:r>
        <w:t>умение составлять и демонстрировать комплексы упражнений на развитие физических качеств, характерные для гандбола;</w:t>
      </w:r>
    </w:p>
    <w:p w14:paraId="76B56A28" w14:textId="77777777" w:rsidR="00A43DD8" w:rsidRDefault="00983492" w:rsidP="00983492">
      <w:pPr>
        <w:pStyle w:val="a4"/>
        <w:numPr>
          <w:ilvl w:val="0"/>
          <w:numId w:val="67"/>
        </w:numPr>
        <w:tabs>
          <w:tab w:val="left" w:pos="1275"/>
        </w:tabs>
        <w:ind w:right="270" w:firstLine="707"/>
      </w:pPr>
      <w:r>
        <w:t xml:space="preserve">освоение и демонстрация базовых технических приемов техники игры, знания, </w:t>
      </w:r>
      <w:proofErr w:type="gramStart"/>
      <w:r>
        <w:t xml:space="preserve">демон- </w:t>
      </w:r>
      <w:proofErr w:type="spellStart"/>
      <w:r>
        <w:t>страция</w:t>
      </w:r>
      <w:proofErr w:type="spellEnd"/>
      <w:proofErr w:type="gramEnd"/>
      <w:r>
        <w:t xml:space="preserve"> базовых тактических действий игроков в гандболе;</w:t>
      </w:r>
    </w:p>
    <w:p w14:paraId="28B67AAB" w14:textId="77777777" w:rsidR="00A43DD8" w:rsidRDefault="00983492" w:rsidP="00983492">
      <w:pPr>
        <w:pStyle w:val="a4"/>
        <w:numPr>
          <w:ilvl w:val="0"/>
          <w:numId w:val="67"/>
        </w:numPr>
        <w:tabs>
          <w:tab w:val="left" w:pos="1275"/>
        </w:tabs>
        <w:ind w:right="274" w:firstLine="707"/>
      </w:pPr>
      <w:r>
        <w:t>использование основных средств и методов обучения базовым техническим приемам и тактическим действиям гандбола;</w:t>
      </w:r>
    </w:p>
    <w:p w14:paraId="7B8CA897" w14:textId="77777777" w:rsidR="00A43DD8" w:rsidRDefault="00983492" w:rsidP="00983492">
      <w:pPr>
        <w:pStyle w:val="a4"/>
        <w:numPr>
          <w:ilvl w:val="0"/>
          <w:numId w:val="67"/>
        </w:numPr>
        <w:tabs>
          <w:tab w:val="left" w:pos="1275"/>
        </w:tabs>
        <w:ind w:right="268" w:firstLine="707"/>
      </w:pPr>
      <w:r>
        <w:t xml:space="preserve">соблюдение правил личной гигиены и ухода за спортивным инвентарем и </w:t>
      </w:r>
      <w:proofErr w:type="spellStart"/>
      <w:r>
        <w:t>оборудова</w:t>
      </w:r>
      <w:proofErr w:type="spellEnd"/>
      <w:r>
        <w:t xml:space="preserve">- </w:t>
      </w:r>
      <w:proofErr w:type="spellStart"/>
      <w:r>
        <w:t>нием</w:t>
      </w:r>
      <w:proofErr w:type="spellEnd"/>
      <w:r>
        <w:t>, подбора спортивной одежды и обуви для занятий по гандболу;</w:t>
      </w:r>
    </w:p>
    <w:p w14:paraId="5E2CAB14" w14:textId="77777777" w:rsidR="00A43DD8" w:rsidRDefault="00983492" w:rsidP="00983492">
      <w:pPr>
        <w:pStyle w:val="a4"/>
        <w:numPr>
          <w:ilvl w:val="0"/>
          <w:numId w:val="67"/>
        </w:numPr>
        <w:tabs>
          <w:tab w:val="left" w:pos="1275"/>
        </w:tabs>
        <w:ind w:right="268" w:firstLine="707"/>
      </w:pPr>
      <w:r>
        <w:t xml:space="preserve">умение осуществлять самоконтроль за физической нагрузкой в процессе занятий </w:t>
      </w:r>
      <w:proofErr w:type="spellStart"/>
      <w:proofErr w:type="gramStart"/>
      <w:r>
        <w:t>ганд</w:t>
      </w:r>
      <w:proofErr w:type="spellEnd"/>
      <w:r>
        <w:t>- болом</w:t>
      </w:r>
      <w:proofErr w:type="gramEnd"/>
      <w:r>
        <w:t>, применять средства восстановления организма после физической нагрузки;</w:t>
      </w:r>
    </w:p>
    <w:p w14:paraId="72AC12C7" w14:textId="77777777" w:rsidR="00A43DD8" w:rsidRDefault="00983492" w:rsidP="00983492">
      <w:pPr>
        <w:pStyle w:val="a4"/>
        <w:numPr>
          <w:ilvl w:val="0"/>
          <w:numId w:val="67"/>
        </w:numPr>
        <w:tabs>
          <w:tab w:val="left" w:pos="1275"/>
        </w:tabs>
        <w:ind w:right="268" w:firstLine="707"/>
      </w:pPr>
      <w:r>
        <w:t xml:space="preserve">знание контрольно-тестовых упражнений для определения уровня физической и </w:t>
      </w:r>
      <w:proofErr w:type="spellStart"/>
      <w:proofErr w:type="gramStart"/>
      <w:r>
        <w:t>техни</w:t>
      </w:r>
      <w:proofErr w:type="spellEnd"/>
      <w:r>
        <w:t>- ческой</w:t>
      </w:r>
      <w:proofErr w:type="gramEnd"/>
      <w:r>
        <w:t xml:space="preserve"> подготовленности игроков в гандбол;</w:t>
      </w:r>
    </w:p>
    <w:p w14:paraId="4E594771" w14:textId="77777777" w:rsidR="00A43DD8" w:rsidRDefault="00983492" w:rsidP="00983492">
      <w:pPr>
        <w:pStyle w:val="a4"/>
        <w:numPr>
          <w:ilvl w:val="0"/>
          <w:numId w:val="67"/>
        </w:numPr>
        <w:tabs>
          <w:tab w:val="left" w:pos="1275"/>
        </w:tabs>
        <w:ind w:right="272" w:firstLine="707"/>
      </w:pPr>
      <w:r>
        <w:t xml:space="preserve">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w:t>
      </w:r>
      <w:proofErr w:type="spellStart"/>
      <w:proofErr w:type="gramStart"/>
      <w:r>
        <w:t>соревнова</w:t>
      </w:r>
      <w:proofErr w:type="spellEnd"/>
      <w:r>
        <w:t>- тельной</w:t>
      </w:r>
      <w:proofErr w:type="gramEnd"/>
      <w:r>
        <w:t xml:space="preserve"> деятельности.</w:t>
      </w:r>
    </w:p>
    <w:p w14:paraId="52168A4C" w14:textId="77777777" w:rsidR="00A43DD8" w:rsidRDefault="00983492">
      <w:pPr>
        <w:pStyle w:val="1"/>
      </w:pPr>
      <w:r>
        <w:t>Модуль</w:t>
      </w:r>
      <w:r>
        <w:rPr>
          <w:spacing w:val="-13"/>
        </w:rPr>
        <w:t xml:space="preserve"> </w:t>
      </w:r>
      <w:r>
        <w:t>«Тэг-</w:t>
      </w:r>
      <w:r>
        <w:rPr>
          <w:spacing w:val="-2"/>
        </w:rPr>
        <w:t>регби».</w:t>
      </w:r>
    </w:p>
    <w:p w14:paraId="45C4740E" w14:textId="77777777" w:rsidR="00A43DD8" w:rsidRDefault="00983492">
      <w:pPr>
        <w:spacing w:line="250" w:lineRule="exact"/>
        <w:ind w:left="993"/>
        <w:jc w:val="both"/>
        <w:rPr>
          <w:b/>
        </w:rPr>
      </w:pPr>
      <w:r>
        <w:rPr>
          <w:b/>
        </w:rPr>
        <w:t>Пояснительная</w:t>
      </w:r>
      <w:r>
        <w:rPr>
          <w:b/>
          <w:spacing w:val="-13"/>
        </w:rPr>
        <w:t xml:space="preserve"> </w:t>
      </w:r>
      <w:r>
        <w:rPr>
          <w:b/>
        </w:rPr>
        <w:t>записка</w:t>
      </w:r>
      <w:r>
        <w:rPr>
          <w:b/>
          <w:spacing w:val="-13"/>
        </w:rPr>
        <w:t xml:space="preserve"> </w:t>
      </w:r>
      <w:r>
        <w:rPr>
          <w:b/>
        </w:rPr>
        <w:t>к</w:t>
      </w:r>
      <w:r>
        <w:rPr>
          <w:b/>
          <w:spacing w:val="-10"/>
        </w:rPr>
        <w:t xml:space="preserve"> </w:t>
      </w:r>
      <w:r>
        <w:rPr>
          <w:b/>
        </w:rPr>
        <w:t>модулю</w:t>
      </w:r>
      <w:r>
        <w:rPr>
          <w:b/>
          <w:spacing w:val="-12"/>
        </w:rPr>
        <w:t xml:space="preserve"> </w:t>
      </w:r>
      <w:r>
        <w:rPr>
          <w:b/>
        </w:rPr>
        <w:t>«Тэг-</w:t>
      </w:r>
      <w:r>
        <w:rPr>
          <w:b/>
          <w:spacing w:val="-2"/>
        </w:rPr>
        <w:t>регби».</w:t>
      </w:r>
    </w:p>
    <w:p w14:paraId="1CA50CE3" w14:textId="77777777" w:rsidR="00A43DD8" w:rsidRDefault="00983492">
      <w:pPr>
        <w:pStyle w:val="a3"/>
        <w:ind w:right="271"/>
      </w:pPr>
      <w: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w:t>
      </w:r>
      <w:r>
        <w:rPr>
          <w:spacing w:val="-10"/>
        </w:rPr>
        <w:t xml:space="preserve"> </w:t>
      </w:r>
      <w:r>
        <w:t>в</w:t>
      </w:r>
      <w:r>
        <w:rPr>
          <w:spacing w:val="-12"/>
        </w:rPr>
        <w:t xml:space="preserve"> </w:t>
      </w:r>
      <w:r>
        <w:t>создании</w:t>
      </w:r>
      <w:r>
        <w:rPr>
          <w:spacing w:val="-11"/>
        </w:rPr>
        <w:t xml:space="preserve"> </w:t>
      </w:r>
      <w:r>
        <w:t>рабочей</w:t>
      </w:r>
      <w:r>
        <w:rPr>
          <w:spacing w:val="-11"/>
        </w:rPr>
        <w:t xml:space="preserve"> </w:t>
      </w:r>
      <w:r>
        <w:t>программы</w:t>
      </w:r>
      <w:r>
        <w:rPr>
          <w:spacing w:val="-10"/>
        </w:rPr>
        <w:t xml:space="preserve"> </w:t>
      </w:r>
      <w:r>
        <w:t>по</w:t>
      </w:r>
      <w:r>
        <w:rPr>
          <w:spacing w:val="-13"/>
        </w:rPr>
        <w:t xml:space="preserve"> </w:t>
      </w:r>
      <w:r>
        <w:t>физической</w:t>
      </w:r>
      <w:r>
        <w:rPr>
          <w:spacing w:val="-13"/>
        </w:rPr>
        <w:t xml:space="preserve"> </w:t>
      </w:r>
      <w:r>
        <w:t>культуре</w:t>
      </w:r>
      <w:r>
        <w:rPr>
          <w:spacing w:val="-9"/>
        </w:rPr>
        <w:t xml:space="preserve"> </w:t>
      </w:r>
      <w:r>
        <w:t>с</w:t>
      </w:r>
      <w:r>
        <w:rPr>
          <w:spacing w:val="-10"/>
        </w:rPr>
        <w:t xml:space="preserve"> </w:t>
      </w:r>
      <w:proofErr w:type="spellStart"/>
      <w:r>
        <w:t>учѐтом</w:t>
      </w:r>
      <w:proofErr w:type="spellEnd"/>
      <w:r>
        <w:rPr>
          <w:spacing w:val="-11"/>
        </w:rPr>
        <w:t xml:space="preserve"> </w:t>
      </w:r>
      <w:r>
        <w:t>современных</w:t>
      </w:r>
      <w:r>
        <w:rPr>
          <w:spacing w:val="-9"/>
        </w:rPr>
        <w:t xml:space="preserve"> </w:t>
      </w:r>
      <w:r>
        <w:t xml:space="preserve">тенденций в системе образования и использования спортивно-ориентированных форм, средств и методов </w:t>
      </w:r>
      <w:r>
        <w:rPr>
          <w:spacing w:val="-2"/>
        </w:rPr>
        <w:t>обучения.</w:t>
      </w:r>
    </w:p>
    <w:p w14:paraId="02EC251A" w14:textId="77777777" w:rsidR="00A43DD8" w:rsidRDefault="00983492">
      <w:pPr>
        <w:pStyle w:val="a3"/>
        <w:ind w:right="273"/>
      </w:pPr>
      <w:r>
        <w:t>Тэг-регби</w:t>
      </w:r>
      <w:r>
        <w:rPr>
          <w:spacing w:val="-2"/>
        </w:rPr>
        <w:t xml:space="preserve"> </w:t>
      </w:r>
      <w:r>
        <w:t>способствует</w:t>
      </w:r>
      <w:r>
        <w:rPr>
          <w:spacing w:val="-3"/>
        </w:rPr>
        <w:t xml:space="preserve"> </w:t>
      </w:r>
      <w:r>
        <w:t>формированию</w:t>
      </w:r>
      <w:r>
        <w:rPr>
          <w:spacing w:val="-1"/>
        </w:rPr>
        <w:t xml:space="preserve"> </w:t>
      </w:r>
      <w:r>
        <w:t>здорового</w:t>
      </w:r>
      <w:r>
        <w:rPr>
          <w:spacing w:val="-9"/>
        </w:rPr>
        <w:t xml:space="preserve"> </w:t>
      </w:r>
      <w:r>
        <w:t>образа</w:t>
      </w:r>
      <w:r>
        <w:rPr>
          <w:spacing w:val="-4"/>
        </w:rPr>
        <w:t xml:space="preserve"> </w:t>
      </w:r>
      <w:r>
        <w:t>жизни</w:t>
      </w:r>
      <w:r>
        <w:rPr>
          <w:spacing w:val="-3"/>
        </w:rPr>
        <w:t xml:space="preserve"> </w:t>
      </w:r>
      <w:r>
        <w:t>обучающихся,</w:t>
      </w:r>
      <w:r>
        <w:rPr>
          <w:spacing w:val="-2"/>
        </w:rPr>
        <w:t xml:space="preserve"> </w:t>
      </w:r>
      <w:r>
        <w:t>знакомит</w:t>
      </w:r>
      <w:r>
        <w:rPr>
          <w:spacing w:val="-3"/>
        </w:rPr>
        <w:t xml:space="preserve"> </w:t>
      </w:r>
      <w:r>
        <w:t xml:space="preserve">их с новым для многих видом спорта регби в адаптированном бесконтактном и не травмоопасном варианте, дает возможность </w:t>
      </w:r>
      <w:proofErr w:type="spellStart"/>
      <w:r>
        <w:t>ребѐнку</w:t>
      </w:r>
      <w:proofErr w:type="spellEnd"/>
      <w:r>
        <w:t xml:space="preserve"> выбрать для себя путь развития в командном виде спорта. Занятия тэг-регби обеспечивает постоянную двигательную активность.</w:t>
      </w:r>
    </w:p>
    <w:p w14:paraId="3858189C" w14:textId="77777777" w:rsidR="00A43DD8" w:rsidRDefault="00983492">
      <w:pPr>
        <w:pStyle w:val="a3"/>
        <w:ind w:right="281"/>
      </w:pPr>
      <w:r>
        <w:t>Тэг-регби позволяет избирательно решать задачи обучения: в основе начального обучения лежит</w:t>
      </w:r>
      <w:r>
        <w:rPr>
          <w:spacing w:val="40"/>
        </w:rPr>
        <w:t xml:space="preserve"> </w:t>
      </w:r>
      <w:r>
        <w:t>игровая</w:t>
      </w:r>
      <w:r>
        <w:rPr>
          <w:spacing w:val="40"/>
        </w:rPr>
        <w:t xml:space="preserve"> </w:t>
      </w:r>
      <w:r>
        <w:t>деятельность</w:t>
      </w:r>
      <w:r>
        <w:rPr>
          <w:spacing w:val="40"/>
        </w:rPr>
        <w:t xml:space="preserve"> </w:t>
      </w:r>
      <w:r>
        <w:t>с</w:t>
      </w:r>
      <w:r>
        <w:rPr>
          <w:spacing w:val="40"/>
        </w:rPr>
        <w:t xml:space="preserve"> </w:t>
      </w:r>
      <w:r>
        <w:t>элементами</w:t>
      </w:r>
      <w:r>
        <w:rPr>
          <w:spacing w:val="40"/>
        </w:rPr>
        <w:t xml:space="preserve"> </w:t>
      </w:r>
      <w:r>
        <w:t>регби</w:t>
      </w:r>
      <w:r>
        <w:rPr>
          <w:spacing w:val="40"/>
        </w:rPr>
        <w:t xml:space="preserve"> </w:t>
      </w:r>
      <w:r>
        <w:t>(игровые</w:t>
      </w:r>
      <w:r>
        <w:rPr>
          <w:spacing w:val="40"/>
        </w:rPr>
        <w:t xml:space="preserve"> </w:t>
      </w:r>
      <w:r>
        <w:t>упражнения,</w:t>
      </w:r>
      <w:r>
        <w:rPr>
          <w:spacing w:val="40"/>
        </w:rPr>
        <w:t xml:space="preserve"> </w:t>
      </w:r>
      <w:r>
        <w:t>эстафеты,</w:t>
      </w:r>
      <w:r>
        <w:rPr>
          <w:spacing w:val="40"/>
        </w:rPr>
        <w:t xml:space="preserve"> </w:t>
      </w:r>
      <w:r>
        <w:t>игры),</w:t>
      </w:r>
      <w:r>
        <w:rPr>
          <w:spacing w:val="40"/>
        </w:rPr>
        <w:t xml:space="preserve"> </w:t>
      </w:r>
      <w:r>
        <w:t>осу-</w:t>
      </w:r>
    </w:p>
    <w:p w14:paraId="26B4DB10" w14:textId="77777777" w:rsidR="00A43DD8" w:rsidRDefault="00A43DD8">
      <w:pPr>
        <w:pStyle w:val="a3"/>
        <w:sectPr w:rsidR="00A43DD8">
          <w:pgSz w:w="11920" w:h="16850"/>
          <w:pgMar w:top="1700" w:right="566" w:bottom="780" w:left="1417" w:header="0" w:footer="597" w:gutter="0"/>
          <w:cols w:space="720"/>
        </w:sectPr>
      </w:pPr>
    </w:p>
    <w:p w14:paraId="0344BCBF" w14:textId="77777777" w:rsidR="00A43DD8" w:rsidRDefault="00983492">
      <w:pPr>
        <w:pStyle w:val="a3"/>
        <w:spacing w:before="76"/>
        <w:ind w:right="272" w:firstLine="0"/>
      </w:pPr>
      <w:proofErr w:type="spellStart"/>
      <w:r>
        <w:t>ществляется</w:t>
      </w:r>
      <w:proofErr w:type="spellEnd"/>
      <w:r>
        <w:t xml:space="preserve">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w:t>
      </w:r>
      <w:proofErr w:type="gramStart"/>
      <w:r>
        <w:t>воз- действовать</w:t>
      </w:r>
      <w:proofErr w:type="gramEnd"/>
      <w:r>
        <w:t xml:space="preserve"> на широкий спектр физических, личностных качеств и социальных функций </w:t>
      </w:r>
      <w:proofErr w:type="spellStart"/>
      <w:r>
        <w:t>зани</w:t>
      </w:r>
      <w:proofErr w:type="spellEnd"/>
      <w:r>
        <w:t xml:space="preserve">- </w:t>
      </w:r>
      <w:r>
        <w:rPr>
          <w:spacing w:val="-2"/>
        </w:rPr>
        <w:t>мающихся.</w:t>
      </w:r>
    </w:p>
    <w:p w14:paraId="7F09AD3F" w14:textId="77777777" w:rsidR="00A43DD8" w:rsidRDefault="00983492">
      <w:pPr>
        <w:pStyle w:val="a3"/>
        <w:ind w:right="268"/>
      </w:pPr>
      <w:r>
        <w:t xml:space="preserve">Целью изучения модуля по тэг-регби является формирование у обучающихся навыков </w:t>
      </w:r>
      <w:proofErr w:type="gramStart"/>
      <w:r>
        <w:t xml:space="preserve">об- </w:t>
      </w:r>
      <w:proofErr w:type="spellStart"/>
      <w:r>
        <w:t>щечеловеческой</w:t>
      </w:r>
      <w:proofErr w:type="spellEnd"/>
      <w:proofErr w:type="gramEnd"/>
      <w:r>
        <w:rPr>
          <w:spacing w:val="-4"/>
        </w:rPr>
        <w:t xml:space="preserve"> </w:t>
      </w:r>
      <w:r>
        <w:t>культуры</w:t>
      </w:r>
      <w:r>
        <w:rPr>
          <w:spacing w:val="-4"/>
        </w:rPr>
        <w:t xml:space="preserve"> </w:t>
      </w:r>
      <w:r>
        <w:t>и</w:t>
      </w:r>
      <w:r>
        <w:rPr>
          <w:spacing w:val="-5"/>
        </w:rPr>
        <w:t xml:space="preserve"> </w:t>
      </w:r>
      <w:r>
        <w:t>социального</w:t>
      </w:r>
      <w:r>
        <w:rPr>
          <w:spacing w:val="-4"/>
        </w:rPr>
        <w:t xml:space="preserve"> </w:t>
      </w:r>
      <w:r>
        <w:t>самоопределения,</w:t>
      </w:r>
      <w:r>
        <w:rPr>
          <w:spacing w:val="-5"/>
        </w:rPr>
        <w:t xml:space="preserve"> </w:t>
      </w:r>
      <w:r>
        <w:t>устойчивой</w:t>
      </w:r>
      <w:r>
        <w:rPr>
          <w:spacing w:val="-5"/>
        </w:rPr>
        <w:t xml:space="preserve"> </w:t>
      </w:r>
      <w:r>
        <w:t>мотивации</w:t>
      </w:r>
      <w:r>
        <w:rPr>
          <w:spacing w:val="-5"/>
        </w:rPr>
        <w:t xml:space="preserve"> </w:t>
      </w:r>
      <w:r>
        <w:t>к</w:t>
      </w:r>
      <w:r>
        <w:rPr>
          <w:spacing w:val="-4"/>
        </w:rPr>
        <w:t xml:space="preserve"> </w:t>
      </w:r>
      <w:r>
        <w:t>сохранению</w:t>
      </w:r>
      <w:r>
        <w:rPr>
          <w:spacing w:val="-6"/>
        </w:rPr>
        <w:t xml:space="preserve"> </w:t>
      </w:r>
      <w: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14:paraId="31483D21" w14:textId="77777777" w:rsidR="00A43DD8" w:rsidRDefault="00983492">
      <w:pPr>
        <w:pStyle w:val="a3"/>
        <w:spacing w:before="4" w:line="251" w:lineRule="exact"/>
        <w:ind w:left="993" w:firstLine="0"/>
      </w:pPr>
      <w:r>
        <w:t>Задачами</w:t>
      </w:r>
      <w:r>
        <w:rPr>
          <w:spacing w:val="-12"/>
        </w:rPr>
        <w:t xml:space="preserve"> </w:t>
      </w:r>
      <w:r>
        <w:t>изучения</w:t>
      </w:r>
      <w:r>
        <w:rPr>
          <w:spacing w:val="-12"/>
        </w:rPr>
        <w:t xml:space="preserve"> </w:t>
      </w:r>
      <w:r>
        <w:t>модуля</w:t>
      </w:r>
      <w:r>
        <w:rPr>
          <w:spacing w:val="-10"/>
        </w:rPr>
        <w:t xml:space="preserve"> </w:t>
      </w:r>
      <w:r>
        <w:t>по</w:t>
      </w:r>
      <w:r>
        <w:rPr>
          <w:spacing w:val="-10"/>
        </w:rPr>
        <w:t xml:space="preserve"> </w:t>
      </w:r>
      <w:r>
        <w:t>тэг-регби</w:t>
      </w:r>
      <w:r>
        <w:rPr>
          <w:spacing w:val="-9"/>
        </w:rPr>
        <w:t xml:space="preserve"> </w:t>
      </w:r>
      <w:r>
        <w:rPr>
          <w:spacing w:val="-2"/>
        </w:rPr>
        <w:t>являются:</w:t>
      </w:r>
    </w:p>
    <w:p w14:paraId="3B5DF37B" w14:textId="77777777" w:rsidR="00A43DD8" w:rsidRDefault="00983492" w:rsidP="00983492">
      <w:pPr>
        <w:pStyle w:val="a4"/>
        <w:numPr>
          <w:ilvl w:val="0"/>
          <w:numId w:val="67"/>
        </w:numPr>
        <w:tabs>
          <w:tab w:val="left" w:pos="1275"/>
        </w:tabs>
        <w:ind w:right="281" w:firstLine="707"/>
      </w:pPr>
      <w:r>
        <w:t xml:space="preserve">всестороннее гармоничное развитие обучающихся, увеличение </w:t>
      </w:r>
      <w:proofErr w:type="spellStart"/>
      <w:r>
        <w:t>объѐма</w:t>
      </w:r>
      <w:proofErr w:type="spellEnd"/>
      <w:r>
        <w:t xml:space="preserve"> их двигательной </w:t>
      </w:r>
      <w:r>
        <w:rPr>
          <w:spacing w:val="-2"/>
        </w:rPr>
        <w:t>активности;</w:t>
      </w:r>
    </w:p>
    <w:p w14:paraId="1E527D05" w14:textId="77777777" w:rsidR="00A43DD8" w:rsidRDefault="00983492" w:rsidP="00983492">
      <w:pPr>
        <w:pStyle w:val="a4"/>
        <w:numPr>
          <w:ilvl w:val="0"/>
          <w:numId w:val="67"/>
        </w:numPr>
        <w:tabs>
          <w:tab w:val="left" w:pos="1275"/>
        </w:tabs>
        <w:ind w:right="268" w:firstLine="707"/>
      </w:pPr>
      <w: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w:t>
      </w:r>
      <w:proofErr w:type="spellStart"/>
      <w:r>
        <w:t>организ</w:t>
      </w:r>
      <w:proofErr w:type="spellEnd"/>
      <w:r>
        <w:t xml:space="preserve">- </w:t>
      </w:r>
      <w:proofErr w:type="spellStart"/>
      <w:r>
        <w:t>ма</w:t>
      </w:r>
      <w:proofErr w:type="spellEnd"/>
      <w:r>
        <w:t>, обеспечение культуры безопасного поведения на занятиях по тэг-регби;</w:t>
      </w:r>
    </w:p>
    <w:p w14:paraId="5D92D94B" w14:textId="77777777" w:rsidR="00A43DD8" w:rsidRDefault="00983492" w:rsidP="00983492">
      <w:pPr>
        <w:pStyle w:val="a4"/>
        <w:numPr>
          <w:ilvl w:val="0"/>
          <w:numId w:val="67"/>
        </w:numPr>
        <w:tabs>
          <w:tab w:val="left" w:pos="1275"/>
        </w:tabs>
        <w:ind w:right="268" w:firstLine="707"/>
      </w:pPr>
      <w:r>
        <w:t xml:space="preserve">формирование общих представлений о тэг-регби, о его истории, возможностях и </w:t>
      </w:r>
      <w:proofErr w:type="spellStart"/>
      <w:r>
        <w:t>значе</w:t>
      </w:r>
      <w:proofErr w:type="spellEnd"/>
      <w:r>
        <w:t xml:space="preserve">- </w:t>
      </w:r>
      <w:proofErr w:type="spellStart"/>
      <w:r>
        <w:t>нии</w:t>
      </w:r>
      <w:proofErr w:type="spellEnd"/>
      <w:r>
        <w:rPr>
          <w:spacing w:val="-11"/>
        </w:rPr>
        <w:t xml:space="preserve"> </w:t>
      </w:r>
      <w:r>
        <w:t>в</w:t>
      </w:r>
      <w:r>
        <w:rPr>
          <w:spacing w:val="-11"/>
        </w:rPr>
        <w:t xml:space="preserve"> </w:t>
      </w:r>
      <w:r>
        <w:t>процессе</w:t>
      </w:r>
      <w:r>
        <w:rPr>
          <w:spacing w:val="-10"/>
        </w:rPr>
        <w:t xml:space="preserve"> </w:t>
      </w:r>
      <w:r>
        <w:t>укрепления</w:t>
      </w:r>
      <w:r>
        <w:rPr>
          <w:spacing w:val="-10"/>
        </w:rPr>
        <w:t xml:space="preserve"> </w:t>
      </w:r>
      <w:r>
        <w:t>здоровья,</w:t>
      </w:r>
      <w:r>
        <w:rPr>
          <w:spacing w:val="-10"/>
        </w:rPr>
        <w:t xml:space="preserve"> </w:t>
      </w:r>
      <w:r>
        <w:t>физическом</w:t>
      </w:r>
      <w:r>
        <w:rPr>
          <w:spacing w:val="-10"/>
        </w:rPr>
        <w:t xml:space="preserve"> </w:t>
      </w:r>
      <w:r>
        <w:t>развитии</w:t>
      </w:r>
      <w:r>
        <w:rPr>
          <w:spacing w:val="-11"/>
        </w:rPr>
        <w:t xml:space="preserve"> </w:t>
      </w:r>
      <w:r>
        <w:t>и</w:t>
      </w:r>
      <w:r>
        <w:rPr>
          <w:spacing w:val="-11"/>
        </w:rPr>
        <w:t xml:space="preserve"> </w:t>
      </w:r>
      <w:r>
        <w:t>физической</w:t>
      </w:r>
      <w:r>
        <w:rPr>
          <w:spacing w:val="-10"/>
        </w:rPr>
        <w:t xml:space="preserve"> </w:t>
      </w:r>
      <w:r>
        <w:t>подготовке</w:t>
      </w:r>
      <w:r>
        <w:rPr>
          <w:spacing w:val="-10"/>
        </w:rPr>
        <w:t xml:space="preserve"> </w:t>
      </w:r>
      <w:r>
        <w:t>обучающихся;</w:t>
      </w:r>
    </w:p>
    <w:p w14:paraId="65A70017" w14:textId="77777777" w:rsidR="00A43DD8" w:rsidRDefault="00983492" w:rsidP="00983492">
      <w:pPr>
        <w:pStyle w:val="a4"/>
        <w:numPr>
          <w:ilvl w:val="0"/>
          <w:numId w:val="67"/>
        </w:numPr>
        <w:tabs>
          <w:tab w:val="left" w:pos="1275"/>
        </w:tabs>
        <w:ind w:right="263" w:firstLine="707"/>
      </w:pPr>
      <w:r>
        <w:t xml:space="preserve">формирование образовательного фундамента, культуры движений, обогащение </w:t>
      </w:r>
      <w:proofErr w:type="spellStart"/>
      <w:proofErr w:type="gramStart"/>
      <w:r>
        <w:t>двига</w:t>
      </w:r>
      <w:proofErr w:type="spellEnd"/>
      <w:r>
        <w:t>- тельного</w:t>
      </w:r>
      <w:proofErr w:type="gramEnd"/>
      <w:r>
        <w:t xml:space="preserve"> опыта физическими упражнениями с общеразвивающей и корригирующей направленно- </w:t>
      </w:r>
      <w:proofErr w:type="spellStart"/>
      <w:r>
        <w:t>стью</w:t>
      </w:r>
      <w:proofErr w:type="spellEnd"/>
      <w:r>
        <w:t>, техническими действиями и приемами тэг-регби;</w:t>
      </w:r>
    </w:p>
    <w:p w14:paraId="52BB5722" w14:textId="77777777" w:rsidR="00A43DD8" w:rsidRDefault="00983492" w:rsidP="00983492">
      <w:pPr>
        <w:pStyle w:val="a4"/>
        <w:numPr>
          <w:ilvl w:val="0"/>
          <w:numId w:val="67"/>
        </w:numPr>
        <w:tabs>
          <w:tab w:val="left" w:pos="1275"/>
        </w:tabs>
        <w:ind w:right="278" w:firstLine="707"/>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780A98F4" w14:textId="77777777" w:rsidR="00A43DD8" w:rsidRDefault="00983492" w:rsidP="00983492">
      <w:pPr>
        <w:pStyle w:val="a4"/>
        <w:numPr>
          <w:ilvl w:val="0"/>
          <w:numId w:val="67"/>
        </w:numPr>
        <w:tabs>
          <w:tab w:val="left" w:pos="1275"/>
        </w:tabs>
        <w:ind w:right="276" w:firstLine="707"/>
      </w:pPr>
      <w:r>
        <w:t>развитие положительной мотивации и устойчивого учебно-познавательного интереса к физической культуре средствами тэг-регби;</w:t>
      </w:r>
    </w:p>
    <w:p w14:paraId="499AAE2B" w14:textId="77777777" w:rsidR="00A43DD8" w:rsidRDefault="00983492" w:rsidP="00983492">
      <w:pPr>
        <w:pStyle w:val="a4"/>
        <w:numPr>
          <w:ilvl w:val="0"/>
          <w:numId w:val="67"/>
        </w:numPr>
        <w:tabs>
          <w:tab w:val="left" w:pos="1275"/>
        </w:tabs>
        <w:ind w:right="272" w:firstLine="707"/>
      </w:pPr>
      <w:r>
        <w:t>популяризация</w:t>
      </w:r>
      <w:r>
        <w:rPr>
          <w:spacing w:val="-8"/>
        </w:rPr>
        <w:t xml:space="preserve"> </w:t>
      </w:r>
      <w:r>
        <w:t>тэг-регби</w:t>
      </w:r>
      <w:r>
        <w:rPr>
          <w:spacing w:val="-6"/>
        </w:rPr>
        <w:t xml:space="preserve"> </w:t>
      </w:r>
      <w:r>
        <w:t>среди</w:t>
      </w:r>
      <w:r>
        <w:rPr>
          <w:spacing w:val="-8"/>
        </w:rPr>
        <w:t xml:space="preserve"> </w:t>
      </w:r>
      <w:r>
        <w:t>обучающихся</w:t>
      </w:r>
      <w:r>
        <w:rPr>
          <w:spacing w:val="-8"/>
        </w:rPr>
        <w:t xml:space="preserve"> </w:t>
      </w:r>
      <w:r>
        <w:t>и</w:t>
      </w:r>
      <w:r>
        <w:rPr>
          <w:spacing w:val="-9"/>
        </w:rPr>
        <w:t xml:space="preserve"> </w:t>
      </w:r>
      <w:r>
        <w:t>привлечение</w:t>
      </w:r>
      <w:r>
        <w:rPr>
          <w:spacing w:val="-4"/>
        </w:rPr>
        <w:t xml:space="preserve"> </w:t>
      </w:r>
      <w:r>
        <w:t>проявляющих</w:t>
      </w:r>
      <w:r>
        <w:rPr>
          <w:spacing w:val="-5"/>
        </w:rPr>
        <w:t xml:space="preserve"> </w:t>
      </w:r>
      <w:r>
        <w:t>повышенный интерес и способности к занятиям тэг-регби, в школьные спортивные клубы, секции, к участию в спортивных соревнованиях;</w:t>
      </w:r>
    </w:p>
    <w:p w14:paraId="4E188641" w14:textId="77777777" w:rsidR="00A43DD8" w:rsidRDefault="00983492" w:rsidP="00983492">
      <w:pPr>
        <w:pStyle w:val="a4"/>
        <w:numPr>
          <w:ilvl w:val="0"/>
          <w:numId w:val="67"/>
        </w:numPr>
        <w:tabs>
          <w:tab w:val="left" w:pos="1278"/>
        </w:tabs>
        <w:spacing w:line="267" w:lineRule="exact"/>
        <w:ind w:left="1278" w:hanging="285"/>
      </w:pPr>
      <w:r>
        <w:t>выявление,</w:t>
      </w:r>
      <w:r>
        <w:rPr>
          <w:spacing w:val="-8"/>
        </w:rPr>
        <w:t xml:space="preserve"> </w:t>
      </w:r>
      <w:r>
        <w:t>развитие</w:t>
      </w:r>
      <w:r>
        <w:rPr>
          <w:spacing w:val="-9"/>
        </w:rPr>
        <w:t xml:space="preserve"> </w:t>
      </w:r>
      <w:r>
        <w:t>и</w:t>
      </w:r>
      <w:r>
        <w:rPr>
          <w:spacing w:val="-10"/>
        </w:rPr>
        <w:t xml:space="preserve"> </w:t>
      </w:r>
      <w:r>
        <w:t>поддержка</w:t>
      </w:r>
      <w:r>
        <w:rPr>
          <w:spacing w:val="-7"/>
        </w:rPr>
        <w:t xml:space="preserve"> </w:t>
      </w:r>
      <w:proofErr w:type="spellStart"/>
      <w:r>
        <w:t>одарѐнных</w:t>
      </w:r>
      <w:proofErr w:type="spellEnd"/>
      <w:r>
        <w:rPr>
          <w:spacing w:val="-11"/>
        </w:rPr>
        <w:t xml:space="preserve"> </w:t>
      </w:r>
      <w:r>
        <w:t>детей</w:t>
      </w:r>
      <w:r>
        <w:rPr>
          <w:spacing w:val="-13"/>
        </w:rPr>
        <w:t xml:space="preserve"> </w:t>
      </w:r>
      <w:r>
        <w:t>в</w:t>
      </w:r>
      <w:r>
        <w:rPr>
          <w:spacing w:val="-7"/>
        </w:rPr>
        <w:t xml:space="preserve"> </w:t>
      </w:r>
      <w:r>
        <w:t>области</w:t>
      </w:r>
      <w:r>
        <w:rPr>
          <w:spacing w:val="-11"/>
        </w:rPr>
        <w:t xml:space="preserve"> </w:t>
      </w:r>
      <w:r>
        <w:rPr>
          <w:spacing w:val="-2"/>
        </w:rPr>
        <w:t>спорта.</w:t>
      </w:r>
    </w:p>
    <w:p w14:paraId="1DE35544" w14:textId="77777777" w:rsidR="00A43DD8" w:rsidRDefault="00983492">
      <w:pPr>
        <w:pStyle w:val="1"/>
      </w:pPr>
      <w:r>
        <w:t>Место</w:t>
      </w:r>
      <w:r>
        <w:rPr>
          <w:spacing w:val="-5"/>
        </w:rPr>
        <w:t xml:space="preserve"> </w:t>
      </w:r>
      <w:r>
        <w:t>и</w:t>
      </w:r>
      <w:r>
        <w:rPr>
          <w:spacing w:val="-7"/>
        </w:rPr>
        <w:t xml:space="preserve"> </w:t>
      </w:r>
      <w:r>
        <w:t>роль</w:t>
      </w:r>
      <w:r>
        <w:rPr>
          <w:spacing w:val="-5"/>
        </w:rPr>
        <w:t xml:space="preserve"> </w:t>
      </w:r>
      <w:r>
        <w:t>модуля</w:t>
      </w:r>
      <w:r>
        <w:rPr>
          <w:spacing w:val="-4"/>
        </w:rPr>
        <w:t xml:space="preserve"> </w:t>
      </w:r>
      <w:r>
        <w:t>по</w:t>
      </w:r>
      <w:r>
        <w:rPr>
          <w:spacing w:val="-9"/>
        </w:rPr>
        <w:t xml:space="preserve"> </w:t>
      </w:r>
      <w:r>
        <w:t>тэг-</w:t>
      </w:r>
      <w:r>
        <w:rPr>
          <w:spacing w:val="-2"/>
        </w:rPr>
        <w:t>регби.</w:t>
      </w:r>
    </w:p>
    <w:p w14:paraId="354AC987" w14:textId="77777777" w:rsidR="00A43DD8" w:rsidRDefault="00983492">
      <w:pPr>
        <w:pStyle w:val="a3"/>
        <w:ind w:right="265"/>
      </w:pPr>
      <w:r>
        <w:t>Учебный материал по</w:t>
      </w:r>
      <w:r>
        <w:rPr>
          <w:spacing w:val="-5"/>
        </w:rPr>
        <w:t xml:space="preserve"> </w:t>
      </w:r>
      <w:r>
        <w:t>тэг-регби доступен</w:t>
      </w:r>
      <w:r>
        <w:rPr>
          <w:spacing w:val="-3"/>
        </w:rPr>
        <w:t xml:space="preserve"> </w:t>
      </w:r>
      <w:r>
        <w:t>для</w:t>
      </w:r>
      <w:r>
        <w:rPr>
          <w:spacing w:val="-6"/>
        </w:rPr>
        <w:t xml:space="preserve"> </w:t>
      </w:r>
      <w:r>
        <w:t>освоения</w:t>
      </w:r>
      <w:r>
        <w:rPr>
          <w:spacing w:val="-3"/>
        </w:rPr>
        <w:t xml:space="preserve"> </w:t>
      </w:r>
      <w:r>
        <w:t>всеми</w:t>
      </w:r>
      <w:r>
        <w:rPr>
          <w:spacing w:val="-3"/>
        </w:rPr>
        <w:t xml:space="preserve"> </w:t>
      </w:r>
      <w:r>
        <w:t>обучающимся, независимо от уровня</w:t>
      </w:r>
      <w:r>
        <w:rPr>
          <w:spacing w:val="40"/>
        </w:rPr>
        <w:t xml:space="preserve"> </w:t>
      </w:r>
      <w:r>
        <w:t>их</w:t>
      </w:r>
      <w:r>
        <w:rPr>
          <w:spacing w:val="40"/>
        </w:rPr>
        <w:t xml:space="preserve"> </w:t>
      </w:r>
      <w:r>
        <w:t>физического</w:t>
      </w:r>
      <w:r>
        <w:rPr>
          <w:spacing w:val="40"/>
        </w:rPr>
        <w:t xml:space="preserve"> </w:t>
      </w:r>
      <w:r>
        <w:t>развития</w:t>
      </w:r>
      <w:r>
        <w:rPr>
          <w:spacing w:val="40"/>
        </w:rPr>
        <w:t xml:space="preserve"> </w:t>
      </w:r>
      <w:r>
        <w:t>и</w:t>
      </w:r>
      <w:r>
        <w:rPr>
          <w:spacing w:val="40"/>
        </w:rPr>
        <w:t xml:space="preserve"> </w:t>
      </w:r>
      <w:r>
        <w:t>гендерных</w:t>
      </w:r>
      <w:r>
        <w:rPr>
          <w:spacing w:val="40"/>
        </w:rPr>
        <w:t xml:space="preserve"> </w:t>
      </w:r>
      <w:r>
        <w:t>особенностей</w:t>
      </w:r>
      <w:r>
        <w:rPr>
          <w:spacing w:val="40"/>
        </w:rPr>
        <w:t xml:space="preserve"> </w:t>
      </w:r>
      <w:r>
        <w:t>и</w:t>
      </w:r>
      <w:r>
        <w:rPr>
          <w:spacing w:val="40"/>
        </w:rPr>
        <w:t xml:space="preserve"> </w:t>
      </w:r>
      <w:r>
        <w:t>расширяет</w:t>
      </w:r>
      <w:r>
        <w:rPr>
          <w:spacing w:val="40"/>
        </w:rPr>
        <w:t xml:space="preserve"> </w:t>
      </w:r>
      <w:r>
        <w:t>спектр</w:t>
      </w:r>
      <w:r>
        <w:rPr>
          <w:spacing w:val="40"/>
        </w:rPr>
        <w:t xml:space="preserve"> </w:t>
      </w:r>
      <w:r>
        <w:t>физкультур- но-спортивных направлений в общеобразовательных организациях.</w:t>
      </w:r>
    </w:p>
    <w:p w14:paraId="1121FFE3" w14:textId="77777777" w:rsidR="00A43DD8" w:rsidRDefault="00983492">
      <w:pPr>
        <w:pStyle w:val="a3"/>
        <w:ind w:right="268"/>
      </w:pPr>
      <w:r>
        <w:t xml:space="preserve">В содержании модуля по тэг-регби специфика регби сочетается практически со всеми </w:t>
      </w:r>
      <w:proofErr w:type="gramStart"/>
      <w:r>
        <w:t xml:space="preserve">ба- </w:t>
      </w:r>
      <w:proofErr w:type="spellStart"/>
      <w:r>
        <w:t>зовыми</w:t>
      </w:r>
      <w:proofErr w:type="spellEnd"/>
      <w:proofErr w:type="gramEnd"/>
      <w:r>
        <w:t xml:space="preserve"> видами спорта, входящими в учебный предмет «Физическая культура» в </w:t>
      </w:r>
      <w:proofErr w:type="spellStart"/>
      <w:r>
        <w:t>общеобразова</w:t>
      </w:r>
      <w:proofErr w:type="spellEnd"/>
      <w:r>
        <w:t>- тельной организации (легкая атлетика, гимнастика, спортивные игры).</w:t>
      </w:r>
    </w:p>
    <w:p w14:paraId="606251A6" w14:textId="77777777" w:rsidR="00A43DD8" w:rsidRDefault="00983492">
      <w:pPr>
        <w:pStyle w:val="a3"/>
        <w:ind w:right="270"/>
      </w:pPr>
      <w:r>
        <w:t xml:space="preserve">Интеграция модуля по тэг-регби поможет обучающимся в освоении образовательных </w:t>
      </w:r>
      <w:proofErr w:type="gramStart"/>
      <w:r>
        <w:t>про- грамм</w:t>
      </w:r>
      <w:proofErr w:type="gramEnd"/>
      <w:r>
        <w:t xml:space="preserve">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proofErr w:type="spellStart"/>
      <w:r>
        <w:t>сорев</w:t>
      </w:r>
      <w:proofErr w:type="spellEnd"/>
      <w:r>
        <w:t xml:space="preserve">- </w:t>
      </w:r>
      <w:proofErr w:type="spellStart"/>
      <w:r>
        <w:rPr>
          <w:spacing w:val="-2"/>
        </w:rPr>
        <w:t>нованиях</w:t>
      </w:r>
      <w:proofErr w:type="spellEnd"/>
      <w:r>
        <w:rPr>
          <w:spacing w:val="-2"/>
        </w:rPr>
        <w:t>.</w:t>
      </w:r>
    </w:p>
    <w:p w14:paraId="36E33143" w14:textId="77777777" w:rsidR="00A43DD8" w:rsidRDefault="00983492">
      <w:pPr>
        <w:pStyle w:val="a3"/>
        <w:spacing w:before="2" w:line="251" w:lineRule="exact"/>
        <w:ind w:left="993" w:firstLine="0"/>
      </w:pPr>
      <w:r>
        <w:t>Модуль</w:t>
      </w:r>
      <w:r>
        <w:rPr>
          <w:spacing w:val="-13"/>
        </w:rPr>
        <w:t xml:space="preserve"> </w:t>
      </w:r>
      <w:r>
        <w:t>по</w:t>
      </w:r>
      <w:r>
        <w:rPr>
          <w:spacing w:val="-9"/>
        </w:rPr>
        <w:t xml:space="preserve"> </w:t>
      </w:r>
      <w:r>
        <w:t>тэг-регби</w:t>
      </w:r>
      <w:r>
        <w:rPr>
          <w:spacing w:val="-9"/>
        </w:rPr>
        <w:t xml:space="preserve"> </w:t>
      </w:r>
      <w:r>
        <w:t>может</w:t>
      </w:r>
      <w:r>
        <w:rPr>
          <w:spacing w:val="-9"/>
        </w:rPr>
        <w:t xml:space="preserve"> </w:t>
      </w:r>
      <w:r>
        <w:t>быть</w:t>
      </w:r>
      <w:r>
        <w:rPr>
          <w:spacing w:val="-9"/>
        </w:rPr>
        <w:t xml:space="preserve"> </w:t>
      </w:r>
      <w:r>
        <w:t>реализован</w:t>
      </w:r>
      <w:r>
        <w:rPr>
          <w:spacing w:val="-9"/>
        </w:rPr>
        <w:t xml:space="preserve"> </w:t>
      </w:r>
      <w:r>
        <w:t>в</w:t>
      </w:r>
      <w:r>
        <w:rPr>
          <w:spacing w:val="-10"/>
        </w:rPr>
        <w:t xml:space="preserve"> </w:t>
      </w:r>
      <w:r>
        <w:t>следующих</w:t>
      </w:r>
      <w:r>
        <w:rPr>
          <w:spacing w:val="-7"/>
        </w:rPr>
        <w:t xml:space="preserve"> </w:t>
      </w:r>
      <w:r>
        <w:rPr>
          <w:spacing w:val="-2"/>
        </w:rPr>
        <w:t>вариантах:</w:t>
      </w:r>
    </w:p>
    <w:p w14:paraId="44E596A7" w14:textId="77777777" w:rsidR="00A43DD8" w:rsidRDefault="00983492" w:rsidP="00983492">
      <w:pPr>
        <w:pStyle w:val="a4"/>
        <w:numPr>
          <w:ilvl w:val="0"/>
          <w:numId w:val="67"/>
        </w:numPr>
        <w:tabs>
          <w:tab w:val="left" w:pos="1275"/>
        </w:tabs>
        <w:ind w:right="268" w:firstLine="707"/>
      </w:pPr>
      <w:r>
        <w:t xml:space="preserve">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w:t>
      </w:r>
      <w:proofErr w:type="spellStart"/>
      <w:r>
        <w:t>учѐ</w:t>
      </w:r>
      <w:proofErr w:type="spellEnd"/>
      <w:r>
        <w:t>- том возраста и физической подготовленности обучающихся;</w:t>
      </w:r>
    </w:p>
    <w:p w14:paraId="36D1712A" w14:textId="77777777" w:rsidR="00A43DD8" w:rsidRDefault="00983492" w:rsidP="00983492">
      <w:pPr>
        <w:pStyle w:val="a4"/>
        <w:numPr>
          <w:ilvl w:val="0"/>
          <w:numId w:val="67"/>
        </w:numPr>
        <w:tabs>
          <w:tab w:val="left" w:pos="1275"/>
        </w:tabs>
        <w:ind w:right="270" w:firstLine="707"/>
      </w:pPr>
      <w:r>
        <w:t xml:space="preserve">в виде целостного последовательного учебного модуля, изучаемого за </w:t>
      </w:r>
      <w:proofErr w:type="spellStart"/>
      <w:r>
        <w:t>счѐт</w:t>
      </w:r>
      <w:proofErr w:type="spellEnd"/>
      <w:r>
        <w:t xml:space="preserve"> части учеб- </w:t>
      </w:r>
      <w:proofErr w:type="spellStart"/>
      <w:r>
        <w:t>ного</w:t>
      </w:r>
      <w:proofErr w:type="spellEnd"/>
      <w:r>
        <w:t xml:space="preserve">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 </w:t>
      </w:r>
      <w:proofErr w:type="spellStart"/>
      <w:r>
        <w:t>щихся</w:t>
      </w:r>
      <w:proofErr w:type="spellEnd"/>
      <w:r>
        <w:t>,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 ведении</w:t>
      </w:r>
      <w:r>
        <w:rPr>
          <w:spacing w:val="-14"/>
        </w:rPr>
        <w:t xml:space="preserve"> </w:t>
      </w:r>
      <w:r>
        <w:t>уроков</w:t>
      </w:r>
      <w:r>
        <w:rPr>
          <w:spacing w:val="-14"/>
        </w:rPr>
        <w:t xml:space="preserve"> </w:t>
      </w:r>
      <w:r>
        <w:t>физической</w:t>
      </w:r>
      <w:r>
        <w:rPr>
          <w:spacing w:val="-14"/>
        </w:rPr>
        <w:t xml:space="preserve"> </w:t>
      </w:r>
      <w:r>
        <w:t>культуры</w:t>
      </w:r>
      <w:r>
        <w:rPr>
          <w:spacing w:val="-8"/>
        </w:rPr>
        <w:t xml:space="preserve"> </w:t>
      </w:r>
      <w:r>
        <w:t>с</w:t>
      </w:r>
      <w:r>
        <w:rPr>
          <w:spacing w:val="-14"/>
        </w:rPr>
        <w:t xml:space="preserve"> </w:t>
      </w:r>
      <w:r>
        <w:t>3-х</w:t>
      </w:r>
      <w:r>
        <w:rPr>
          <w:spacing w:val="-8"/>
        </w:rPr>
        <w:t xml:space="preserve"> </w:t>
      </w:r>
      <w:r>
        <w:t>часовой</w:t>
      </w:r>
      <w:r>
        <w:rPr>
          <w:spacing w:val="-12"/>
        </w:rPr>
        <w:t xml:space="preserve"> </w:t>
      </w:r>
      <w:r>
        <w:t>недельной</w:t>
      </w:r>
      <w:r>
        <w:rPr>
          <w:spacing w:val="-12"/>
        </w:rPr>
        <w:t xml:space="preserve"> </w:t>
      </w:r>
      <w:r>
        <w:t>нагрузкой</w:t>
      </w:r>
      <w:r>
        <w:rPr>
          <w:spacing w:val="-11"/>
        </w:rPr>
        <w:t xml:space="preserve"> </w:t>
      </w:r>
      <w:r>
        <w:t>рекомендуемый</w:t>
      </w:r>
      <w:r>
        <w:rPr>
          <w:spacing w:val="-11"/>
        </w:rPr>
        <w:t xml:space="preserve"> </w:t>
      </w:r>
      <w:proofErr w:type="spellStart"/>
      <w:r>
        <w:t>объѐм</w:t>
      </w:r>
      <w:proofErr w:type="spellEnd"/>
      <w:r>
        <w:rPr>
          <w:spacing w:val="-14"/>
        </w:rPr>
        <w:t xml:space="preserve"> </w:t>
      </w:r>
      <w:r>
        <w:t>в</w:t>
      </w:r>
      <w:r>
        <w:rPr>
          <w:spacing w:val="-14"/>
        </w:rPr>
        <w:t xml:space="preserve"> </w:t>
      </w:r>
      <w:r>
        <w:t>5, 6, 7, 8, 9-х классах – по 34 часа);</w:t>
      </w:r>
    </w:p>
    <w:p w14:paraId="1BEF32B3" w14:textId="77777777" w:rsidR="00A43DD8" w:rsidRDefault="00983492" w:rsidP="00983492">
      <w:pPr>
        <w:pStyle w:val="a4"/>
        <w:numPr>
          <w:ilvl w:val="0"/>
          <w:numId w:val="67"/>
        </w:numPr>
        <w:tabs>
          <w:tab w:val="left" w:pos="1275"/>
        </w:tabs>
        <w:ind w:right="275" w:firstLine="707"/>
      </w:pPr>
      <w: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w:t>
      </w:r>
      <w:proofErr w:type="spellStart"/>
      <w:r>
        <w:t>объѐм</w:t>
      </w:r>
      <w:proofErr w:type="spellEnd"/>
      <w:r>
        <w:t xml:space="preserve"> в 5, 6, 7, 8, 9-х классах – по 34 часа).</w:t>
      </w:r>
    </w:p>
    <w:p w14:paraId="4278B9B8" w14:textId="77777777" w:rsidR="00A43DD8" w:rsidRDefault="00A43DD8">
      <w:pPr>
        <w:pStyle w:val="a4"/>
        <w:sectPr w:rsidR="00A43DD8">
          <w:pgSz w:w="11920" w:h="16850"/>
          <w:pgMar w:top="1700" w:right="566" w:bottom="780" w:left="1417" w:header="0" w:footer="597" w:gutter="0"/>
          <w:cols w:space="720"/>
        </w:sectPr>
      </w:pPr>
    </w:p>
    <w:p w14:paraId="2C79A6A1" w14:textId="77777777" w:rsidR="00A43DD8" w:rsidRDefault="00983492">
      <w:pPr>
        <w:pStyle w:val="1"/>
        <w:spacing w:before="64"/>
        <w:jc w:val="left"/>
      </w:pPr>
      <w:r>
        <w:t>Содержание</w:t>
      </w:r>
      <w:r>
        <w:rPr>
          <w:spacing w:val="-12"/>
        </w:rPr>
        <w:t xml:space="preserve"> </w:t>
      </w:r>
      <w:r>
        <w:t>модуля</w:t>
      </w:r>
      <w:r>
        <w:rPr>
          <w:spacing w:val="-9"/>
        </w:rPr>
        <w:t xml:space="preserve"> </w:t>
      </w:r>
      <w:r>
        <w:t>по</w:t>
      </w:r>
      <w:r>
        <w:rPr>
          <w:spacing w:val="-10"/>
        </w:rPr>
        <w:t xml:space="preserve"> </w:t>
      </w:r>
      <w:r>
        <w:t>тэг-</w:t>
      </w:r>
      <w:r>
        <w:rPr>
          <w:spacing w:val="-2"/>
        </w:rPr>
        <w:t>регби.</w:t>
      </w:r>
    </w:p>
    <w:p w14:paraId="51FA3FB6" w14:textId="77777777" w:rsidR="00A43DD8" w:rsidRDefault="00983492">
      <w:pPr>
        <w:pStyle w:val="a3"/>
        <w:spacing w:line="251" w:lineRule="exact"/>
        <w:ind w:left="993" w:firstLine="0"/>
        <w:jc w:val="left"/>
      </w:pPr>
      <w:r>
        <w:t>Знания</w:t>
      </w:r>
      <w:r>
        <w:rPr>
          <w:spacing w:val="-13"/>
        </w:rPr>
        <w:t xml:space="preserve"> </w:t>
      </w:r>
      <w:r>
        <w:t>о</w:t>
      </w:r>
      <w:r>
        <w:rPr>
          <w:spacing w:val="-11"/>
        </w:rPr>
        <w:t xml:space="preserve"> </w:t>
      </w:r>
      <w:r>
        <w:t>тэг-</w:t>
      </w:r>
      <w:r>
        <w:rPr>
          <w:spacing w:val="-2"/>
        </w:rPr>
        <w:t>регби.</w:t>
      </w:r>
    </w:p>
    <w:p w14:paraId="086AFF10" w14:textId="77777777" w:rsidR="00A43DD8" w:rsidRDefault="00983492">
      <w:pPr>
        <w:pStyle w:val="a3"/>
        <w:spacing w:before="1" w:line="252" w:lineRule="exact"/>
        <w:ind w:left="993" w:firstLine="0"/>
        <w:jc w:val="left"/>
      </w:pPr>
      <w:r>
        <w:t>История</w:t>
      </w:r>
      <w:r>
        <w:rPr>
          <w:spacing w:val="23"/>
        </w:rPr>
        <w:t xml:space="preserve"> </w:t>
      </w:r>
      <w:r>
        <w:t>регби.</w:t>
      </w:r>
      <w:r>
        <w:rPr>
          <w:spacing w:val="26"/>
        </w:rPr>
        <w:t xml:space="preserve"> </w:t>
      </w:r>
      <w:r>
        <w:t>Техника</w:t>
      </w:r>
      <w:r>
        <w:rPr>
          <w:spacing w:val="24"/>
        </w:rPr>
        <w:t xml:space="preserve"> </w:t>
      </w:r>
      <w:r>
        <w:t>безопасности</w:t>
      </w:r>
      <w:r>
        <w:rPr>
          <w:spacing w:val="31"/>
        </w:rPr>
        <w:t xml:space="preserve"> </w:t>
      </w:r>
      <w:r>
        <w:t>на</w:t>
      </w:r>
      <w:r>
        <w:rPr>
          <w:spacing w:val="29"/>
        </w:rPr>
        <w:t xml:space="preserve"> </w:t>
      </w:r>
      <w:r>
        <w:t>занятиях</w:t>
      </w:r>
      <w:r>
        <w:rPr>
          <w:spacing w:val="31"/>
        </w:rPr>
        <w:t xml:space="preserve"> </w:t>
      </w:r>
      <w:r>
        <w:t>тэг-регби.</w:t>
      </w:r>
      <w:r>
        <w:rPr>
          <w:spacing w:val="31"/>
        </w:rPr>
        <w:t xml:space="preserve"> </w:t>
      </w:r>
      <w:r>
        <w:t>Правила</w:t>
      </w:r>
      <w:r>
        <w:rPr>
          <w:spacing w:val="31"/>
        </w:rPr>
        <w:t xml:space="preserve"> </w:t>
      </w:r>
      <w:r>
        <w:t>игры</w:t>
      </w:r>
      <w:r>
        <w:rPr>
          <w:spacing w:val="32"/>
        </w:rPr>
        <w:t xml:space="preserve"> </w:t>
      </w:r>
      <w:r>
        <w:t>в</w:t>
      </w:r>
      <w:r>
        <w:rPr>
          <w:spacing w:val="30"/>
        </w:rPr>
        <w:t xml:space="preserve"> </w:t>
      </w:r>
      <w:r>
        <w:t>тэг-</w:t>
      </w:r>
      <w:r>
        <w:rPr>
          <w:spacing w:val="-2"/>
        </w:rPr>
        <w:t>регби.</w:t>
      </w:r>
    </w:p>
    <w:p w14:paraId="0BC7C967" w14:textId="77777777" w:rsidR="00A43DD8" w:rsidRDefault="00983492">
      <w:pPr>
        <w:pStyle w:val="a3"/>
        <w:spacing w:line="252" w:lineRule="exact"/>
        <w:ind w:firstLine="0"/>
        <w:jc w:val="left"/>
      </w:pPr>
      <w:r>
        <w:t>Развитие</w:t>
      </w:r>
      <w:r>
        <w:rPr>
          <w:spacing w:val="-16"/>
        </w:rPr>
        <w:t xml:space="preserve"> </w:t>
      </w:r>
      <w:r>
        <w:t>регби</w:t>
      </w:r>
      <w:r>
        <w:rPr>
          <w:spacing w:val="-12"/>
        </w:rPr>
        <w:t xml:space="preserve"> </w:t>
      </w:r>
      <w:r>
        <w:t>в</w:t>
      </w:r>
      <w:r>
        <w:rPr>
          <w:spacing w:val="-11"/>
        </w:rPr>
        <w:t xml:space="preserve"> </w:t>
      </w:r>
      <w:r>
        <w:t>России.</w:t>
      </w:r>
      <w:r>
        <w:rPr>
          <w:spacing w:val="-14"/>
        </w:rPr>
        <w:t xml:space="preserve"> </w:t>
      </w:r>
      <w:r>
        <w:t>Судейская</w:t>
      </w:r>
      <w:r>
        <w:rPr>
          <w:spacing w:val="-11"/>
        </w:rPr>
        <w:t xml:space="preserve"> </w:t>
      </w:r>
      <w:r>
        <w:t>терминология</w:t>
      </w:r>
      <w:r>
        <w:rPr>
          <w:spacing w:val="-13"/>
        </w:rPr>
        <w:t xml:space="preserve"> </w:t>
      </w:r>
      <w:r>
        <w:t>тэг-</w:t>
      </w:r>
      <w:r>
        <w:rPr>
          <w:spacing w:val="-2"/>
        </w:rPr>
        <w:t>регби.</w:t>
      </w:r>
    </w:p>
    <w:p w14:paraId="0A863DED" w14:textId="77777777" w:rsidR="00A43DD8" w:rsidRDefault="00983492">
      <w:pPr>
        <w:pStyle w:val="a3"/>
        <w:spacing w:line="252" w:lineRule="exact"/>
        <w:ind w:left="993" w:firstLine="0"/>
        <w:jc w:val="left"/>
      </w:pPr>
      <w:r>
        <w:rPr>
          <w:spacing w:val="-2"/>
        </w:rPr>
        <w:t>Требования</w:t>
      </w:r>
      <w:r>
        <w:rPr>
          <w:spacing w:val="-9"/>
        </w:rPr>
        <w:t xml:space="preserve"> </w:t>
      </w:r>
      <w:r>
        <w:rPr>
          <w:spacing w:val="-2"/>
        </w:rPr>
        <w:t>безопасности</w:t>
      </w:r>
      <w:r>
        <w:rPr>
          <w:spacing w:val="-8"/>
        </w:rPr>
        <w:t xml:space="preserve"> </w:t>
      </w:r>
      <w:r>
        <w:rPr>
          <w:spacing w:val="-2"/>
        </w:rPr>
        <w:t>при</w:t>
      </w:r>
      <w:r>
        <w:rPr>
          <w:spacing w:val="-5"/>
        </w:rPr>
        <w:t xml:space="preserve"> </w:t>
      </w:r>
      <w:r>
        <w:rPr>
          <w:spacing w:val="-2"/>
        </w:rPr>
        <w:t>организации</w:t>
      </w:r>
      <w:r>
        <w:rPr>
          <w:spacing w:val="-4"/>
        </w:rPr>
        <w:t xml:space="preserve"> </w:t>
      </w:r>
      <w:r>
        <w:rPr>
          <w:spacing w:val="-2"/>
        </w:rPr>
        <w:t>занятий</w:t>
      </w:r>
      <w:r>
        <w:rPr>
          <w:spacing w:val="-5"/>
        </w:rPr>
        <w:t xml:space="preserve"> </w:t>
      </w:r>
      <w:r>
        <w:rPr>
          <w:spacing w:val="-2"/>
        </w:rPr>
        <w:t>тэг-регби, в</w:t>
      </w:r>
      <w:r>
        <w:rPr>
          <w:spacing w:val="-7"/>
        </w:rPr>
        <w:t xml:space="preserve"> </w:t>
      </w:r>
      <w:r>
        <w:rPr>
          <w:spacing w:val="-2"/>
        </w:rPr>
        <w:t>том</w:t>
      </w:r>
      <w:r>
        <w:rPr>
          <w:spacing w:val="-5"/>
        </w:rPr>
        <w:t xml:space="preserve"> </w:t>
      </w:r>
      <w:r>
        <w:rPr>
          <w:spacing w:val="-2"/>
        </w:rPr>
        <w:t>числе</w:t>
      </w:r>
      <w:r>
        <w:rPr>
          <w:spacing w:val="-4"/>
        </w:rPr>
        <w:t xml:space="preserve"> </w:t>
      </w:r>
      <w:r>
        <w:rPr>
          <w:spacing w:val="-2"/>
        </w:rPr>
        <w:t>самостоятельных.</w:t>
      </w:r>
    </w:p>
    <w:p w14:paraId="5B0267D7" w14:textId="77777777" w:rsidR="00A43DD8" w:rsidRDefault="00983492">
      <w:pPr>
        <w:pStyle w:val="a3"/>
        <w:spacing w:line="251" w:lineRule="exact"/>
        <w:ind w:firstLine="0"/>
        <w:jc w:val="left"/>
      </w:pPr>
      <w:r>
        <w:t>Форма</w:t>
      </w:r>
      <w:r>
        <w:rPr>
          <w:spacing w:val="-16"/>
        </w:rPr>
        <w:t xml:space="preserve"> </w:t>
      </w:r>
      <w:r>
        <w:t>и</w:t>
      </w:r>
      <w:r>
        <w:rPr>
          <w:spacing w:val="-14"/>
        </w:rPr>
        <w:t xml:space="preserve"> </w:t>
      </w:r>
      <w:r>
        <w:t>экипировка</w:t>
      </w:r>
      <w:r>
        <w:rPr>
          <w:spacing w:val="-14"/>
        </w:rPr>
        <w:t xml:space="preserve"> </w:t>
      </w:r>
      <w:r>
        <w:t>занимающегося</w:t>
      </w:r>
      <w:r>
        <w:rPr>
          <w:spacing w:val="-13"/>
        </w:rPr>
        <w:t xml:space="preserve"> </w:t>
      </w:r>
      <w:r>
        <w:t>тэг-регби.</w:t>
      </w:r>
      <w:r>
        <w:rPr>
          <w:spacing w:val="-10"/>
        </w:rPr>
        <w:t xml:space="preserve"> </w:t>
      </w:r>
      <w:r>
        <w:t>Гигиена</w:t>
      </w:r>
      <w:r>
        <w:rPr>
          <w:spacing w:val="-13"/>
        </w:rPr>
        <w:t xml:space="preserve"> </w:t>
      </w:r>
      <w:r>
        <w:t>и</w:t>
      </w:r>
      <w:r>
        <w:rPr>
          <w:spacing w:val="-11"/>
        </w:rPr>
        <w:t xml:space="preserve"> </w:t>
      </w:r>
      <w:r>
        <w:t>самоконтроль</w:t>
      </w:r>
      <w:r>
        <w:rPr>
          <w:spacing w:val="-12"/>
        </w:rPr>
        <w:t xml:space="preserve"> </w:t>
      </w:r>
      <w:r>
        <w:t>при</w:t>
      </w:r>
      <w:r>
        <w:rPr>
          <w:spacing w:val="-14"/>
        </w:rPr>
        <w:t xml:space="preserve"> </w:t>
      </w:r>
      <w:r>
        <w:t>занятиях</w:t>
      </w:r>
      <w:r>
        <w:rPr>
          <w:spacing w:val="-10"/>
        </w:rPr>
        <w:t xml:space="preserve"> </w:t>
      </w:r>
      <w:r>
        <w:t>тэг-</w:t>
      </w:r>
      <w:r>
        <w:rPr>
          <w:spacing w:val="-2"/>
        </w:rPr>
        <w:t>регби.</w:t>
      </w:r>
    </w:p>
    <w:p w14:paraId="06568C89" w14:textId="77777777" w:rsidR="00A43DD8" w:rsidRDefault="00983492">
      <w:pPr>
        <w:pStyle w:val="a3"/>
        <w:jc w:val="left"/>
      </w:pPr>
      <w:r>
        <w:t>Правила</w:t>
      </w:r>
      <w:r>
        <w:rPr>
          <w:spacing w:val="-3"/>
        </w:rPr>
        <w:t xml:space="preserve"> </w:t>
      </w:r>
      <w:r>
        <w:t>подбора</w:t>
      </w:r>
      <w:r>
        <w:rPr>
          <w:spacing w:val="-5"/>
        </w:rPr>
        <w:t xml:space="preserve"> </w:t>
      </w:r>
      <w:r>
        <w:t>физических</w:t>
      </w:r>
      <w:r>
        <w:rPr>
          <w:spacing w:val="-3"/>
        </w:rPr>
        <w:t xml:space="preserve"> </w:t>
      </w:r>
      <w:r>
        <w:t>упражнений</w:t>
      </w:r>
      <w:r>
        <w:rPr>
          <w:spacing w:val="-4"/>
        </w:rPr>
        <w:t xml:space="preserve"> </w:t>
      </w:r>
      <w:r>
        <w:t>регбиста.</w:t>
      </w:r>
      <w:r>
        <w:rPr>
          <w:spacing w:val="-3"/>
        </w:rPr>
        <w:t xml:space="preserve"> </w:t>
      </w:r>
      <w:r>
        <w:t>Комплексы</w:t>
      </w:r>
      <w:r>
        <w:rPr>
          <w:spacing w:val="-3"/>
        </w:rPr>
        <w:t xml:space="preserve"> </w:t>
      </w:r>
      <w:r>
        <w:t>упражнений</w:t>
      </w:r>
      <w:r>
        <w:rPr>
          <w:spacing w:val="-7"/>
        </w:rPr>
        <w:t xml:space="preserve"> </w:t>
      </w:r>
      <w:r>
        <w:t>для</w:t>
      </w:r>
      <w:r>
        <w:rPr>
          <w:spacing w:val="-3"/>
        </w:rPr>
        <w:t xml:space="preserve"> </w:t>
      </w:r>
      <w:r>
        <w:t>развития различных физических качеств регбиста.</w:t>
      </w:r>
    </w:p>
    <w:p w14:paraId="415A06B0" w14:textId="77777777" w:rsidR="00A43DD8" w:rsidRDefault="00983492">
      <w:pPr>
        <w:pStyle w:val="a3"/>
        <w:spacing w:before="1"/>
        <w:ind w:left="993" w:firstLine="0"/>
        <w:jc w:val="left"/>
      </w:pPr>
      <w:r>
        <w:t>Понятие</w:t>
      </w:r>
      <w:r>
        <w:rPr>
          <w:spacing w:val="2"/>
        </w:rPr>
        <w:t xml:space="preserve"> </w:t>
      </w:r>
      <w:r>
        <w:t>о</w:t>
      </w:r>
      <w:r>
        <w:rPr>
          <w:spacing w:val="3"/>
        </w:rPr>
        <w:t xml:space="preserve"> </w:t>
      </w:r>
      <w:r>
        <w:t>спортивной</w:t>
      </w:r>
      <w:r>
        <w:rPr>
          <w:spacing w:val="2"/>
        </w:rPr>
        <w:t xml:space="preserve"> </w:t>
      </w:r>
      <w:r>
        <w:t>этике</w:t>
      </w:r>
      <w:r>
        <w:rPr>
          <w:spacing w:val="7"/>
        </w:rPr>
        <w:t xml:space="preserve"> </w:t>
      </w:r>
      <w:r>
        <w:t>и</w:t>
      </w:r>
      <w:r>
        <w:rPr>
          <w:spacing w:val="3"/>
        </w:rPr>
        <w:t xml:space="preserve"> </w:t>
      </w:r>
      <w:r>
        <w:t>взаимоотношениях между обучающимися.</w:t>
      </w:r>
      <w:r>
        <w:rPr>
          <w:spacing w:val="3"/>
        </w:rPr>
        <w:t xml:space="preserve"> </w:t>
      </w:r>
      <w:r>
        <w:t>Знание</w:t>
      </w:r>
      <w:r>
        <w:rPr>
          <w:spacing w:val="7"/>
        </w:rPr>
        <w:t xml:space="preserve"> </w:t>
      </w:r>
      <w:r>
        <w:rPr>
          <w:spacing w:val="-2"/>
        </w:rPr>
        <w:t>игровых</w:t>
      </w:r>
    </w:p>
    <w:p w14:paraId="35BF5A24" w14:textId="77777777" w:rsidR="00A43DD8" w:rsidRDefault="00983492">
      <w:pPr>
        <w:pStyle w:val="a3"/>
        <w:spacing w:before="2" w:line="252" w:lineRule="exact"/>
        <w:ind w:firstLine="0"/>
        <w:jc w:val="left"/>
      </w:pPr>
      <w:r>
        <w:rPr>
          <w:spacing w:val="-2"/>
        </w:rPr>
        <w:t>амплуа</w:t>
      </w:r>
    </w:p>
    <w:p w14:paraId="08F1E681" w14:textId="77777777" w:rsidR="00A43DD8" w:rsidRDefault="00983492">
      <w:pPr>
        <w:pStyle w:val="a3"/>
        <w:spacing w:line="252" w:lineRule="exact"/>
        <w:ind w:left="993" w:firstLine="0"/>
        <w:jc w:val="left"/>
      </w:pPr>
      <w:r>
        <w:t>Воспитание</w:t>
      </w:r>
      <w:r>
        <w:rPr>
          <w:spacing w:val="-4"/>
        </w:rPr>
        <w:t xml:space="preserve"> </w:t>
      </w:r>
      <w:r>
        <w:t>морально-волевых</w:t>
      </w:r>
      <w:r>
        <w:rPr>
          <w:spacing w:val="-1"/>
        </w:rPr>
        <w:t xml:space="preserve"> </w:t>
      </w:r>
      <w:r>
        <w:t>качеств</w:t>
      </w:r>
      <w:r>
        <w:rPr>
          <w:spacing w:val="-3"/>
        </w:rPr>
        <w:t xml:space="preserve"> </w:t>
      </w:r>
      <w:r>
        <w:t>в</w:t>
      </w:r>
      <w:r>
        <w:rPr>
          <w:spacing w:val="-3"/>
        </w:rPr>
        <w:t xml:space="preserve"> </w:t>
      </w:r>
      <w:r>
        <w:t>процессе</w:t>
      </w:r>
      <w:r>
        <w:rPr>
          <w:spacing w:val="-3"/>
        </w:rPr>
        <w:t xml:space="preserve"> </w:t>
      </w:r>
      <w:r>
        <w:t>занятий тэг-регби:</w:t>
      </w:r>
      <w:r>
        <w:rPr>
          <w:spacing w:val="-1"/>
        </w:rPr>
        <w:t xml:space="preserve"> </w:t>
      </w:r>
      <w:r>
        <w:t>сознательность,</w:t>
      </w:r>
      <w:r>
        <w:rPr>
          <w:spacing w:val="-1"/>
        </w:rPr>
        <w:t xml:space="preserve"> </w:t>
      </w:r>
      <w:proofErr w:type="spellStart"/>
      <w:r>
        <w:rPr>
          <w:spacing w:val="-4"/>
        </w:rPr>
        <w:t>сме</w:t>
      </w:r>
      <w:proofErr w:type="spellEnd"/>
      <w:r>
        <w:rPr>
          <w:spacing w:val="-4"/>
        </w:rPr>
        <w:t>-</w:t>
      </w:r>
    </w:p>
    <w:p w14:paraId="4324AB05" w14:textId="77777777" w:rsidR="00A43DD8" w:rsidRDefault="00983492">
      <w:pPr>
        <w:pStyle w:val="a3"/>
        <w:ind w:left="993" w:right="5010" w:hanging="708"/>
      </w:pPr>
      <w:proofErr w:type="spellStart"/>
      <w:r>
        <w:t>лость</w:t>
      </w:r>
      <w:proofErr w:type="spellEnd"/>
      <w:r>
        <w:t>,</w:t>
      </w:r>
      <w:r>
        <w:rPr>
          <w:spacing w:val="-6"/>
        </w:rPr>
        <w:t xml:space="preserve"> </w:t>
      </w:r>
      <w:r>
        <w:t>выдержка,</w:t>
      </w:r>
      <w:r>
        <w:rPr>
          <w:spacing w:val="-7"/>
        </w:rPr>
        <w:t xml:space="preserve"> </w:t>
      </w:r>
      <w:r>
        <w:t>решительность,</w:t>
      </w:r>
      <w:r>
        <w:rPr>
          <w:spacing w:val="-6"/>
        </w:rPr>
        <w:t xml:space="preserve"> </w:t>
      </w:r>
      <w:r>
        <w:t>настойчивость. Способы самостоятельной деятельности.</w:t>
      </w:r>
    </w:p>
    <w:p w14:paraId="70C1B595" w14:textId="77777777" w:rsidR="00A43DD8" w:rsidRDefault="00983492">
      <w:pPr>
        <w:pStyle w:val="a3"/>
        <w:ind w:right="270"/>
      </w:pPr>
      <w: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 регби во время активного отдыха и каникул.</w:t>
      </w:r>
    </w:p>
    <w:p w14:paraId="525FFC01" w14:textId="77777777" w:rsidR="00A43DD8" w:rsidRDefault="00983492">
      <w:pPr>
        <w:pStyle w:val="a3"/>
        <w:ind w:right="274"/>
      </w:pPr>
      <w: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14:paraId="47539B56" w14:textId="77777777" w:rsidR="00A43DD8" w:rsidRDefault="00983492">
      <w:pPr>
        <w:pStyle w:val="a3"/>
        <w:spacing w:before="1" w:line="251" w:lineRule="exact"/>
        <w:ind w:left="993" w:firstLine="0"/>
      </w:pPr>
      <w:r>
        <w:t>Физическое</w:t>
      </w:r>
      <w:r>
        <w:rPr>
          <w:spacing w:val="-13"/>
        </w:rPr>
        <w:t xml:space="preserve"> </w:t>
      </w:r>
      <w:r>
        <w:rPr>
          <w:spacing w:val="-2"/>
        </w:rPr>
        <w:t>совершенствование.</w:t>
      </w:r>
    </w:p>
    <w:p w14:paraId="6D7B1E70" w14:textId="77777777" w:rsidR="00A43DD8" w:rsidRDefault="00983492">
      <w:pPr>
        <w:pStyle w:val="a3"/>
        <w:jc w:val="left"/>
      </w:pPr>
      <w:r>
        <w:t>Комплексы</w:t>
      </w:r>
      <w:r>
        <w:rPr>
          <w:spacing w:val="38"/>
        </w:rPr>
        <w:t xml:space="preserve"> </w:t>
      </w:r>
      <w:r>
        <w:t>подготовительных</w:t>
      </w:r>
      <w:r>
        <w:rPr>
          <w:spacing w:val="38"/>
        </w:rPr>
        <w:t xml:space="preserve"> </w:t>
      </w:r>
      <w:r>
        <w:t>и</w:t>
      </w:r>
      <w:r>
        <w:rPr>
          <w:spacing w:val="36"/>
        </w:rPr>
        <w:t xml:space="preserve"> </w:t>
      </w:r>
      <w:r>
        <w:t>специальных</w:t>
      </w:r>
      <w:r>
        <w:rPr>
          <w:spacing w:val="36"/>
        </w:rPr>
        <w:t xml:space="preserve"> </w:t>
      </w:r>
      <w:r>
        <w:t>упражнений,</w:t>
      </w:r>
      <w:r>
        <w:rPr>
          <w:spacing w:val="36"/>
        </w:rPr>
        <w:t xml:space="preserve"> </w:t>
      </w:r>
      <w:r>
        <w:t>формирующих</w:t>
      </w:r>
      <w:r>
        <w:rPr>
          <w:spacing w:val="36"/>
        </w:rPr>
        <w:t xml:space="preserve"> </w:t>
      </w:r>
      <w:r>
        <w:t>двигательные умения и навыки во время занятий тэг-регби.</w:t>
      </w:r>
    </w:p>
    <w:p w14:paraId="274B939E" w14:textId="77777777" w:rsidR="00A43DD8" w:rsidRDefault="00983492">
      <w:pPr>
        <w:pStyle w:val="a3"/>
        <w:ind w:left="993" w:firstLine="0"/>
        <w:jc w:val="left"/>
      </w:pPr>
      <w:r>
        <w:rPr>
          <w:spacing w:val="-2"/>
        </w:rPr>
        <w:t>Индивидуальные</w:t>
      </w:r>
      <w:r>
        <w:rPr>
          <w:spacing w:val="5"/>
        </w:rPr>
        <w:t xml:space="preserve"> </w:t>
      </w:r>
      <w:r>
        <w:rPr>
          <w:spacing w:val="-2"/>
        </w:rPr>
        <w:t>технические</w:t>
      </w:r>
      <w:r>
        <w:rPr>
          <w:spacing w:val="5"/>
        </w:rPr>
        <w:t xml:space="preserve"> </w:t>
      </w:r>
      <w:r>
        <w:rPr>
          <w:spacing w:val="-2"/>
        </w:rPr>
        <w:t>действия:</w:t>
      </w:r>
    </w:p>
    <w:p w14:paraId="196AE1A7" w14:textId="77777777" w:rsidR="00A43DD8" w:rsidRDefault="00983492">
      <w:pPr>
        <w:pStyle w:val="a3"/>
        <w:ind w:left="993" w:firstLine="0"/>
        <w:jc w:val="left"/>
      </w:pPr>
      <w:r>
        <w:rPr>
          <w:spacing w:val="-2"/>
        </w:rPr>
        <w:t>Техника</w:t>
      </w:r>
      <w:r>
        <w:rPr>
          <w:spacing w:val="2"/>
        </w:rPr>
        <w:t xml:space="preserve"> </w:t>
      </w:r>
      <w:r>
        <w:rPr>
          <w:spacing w:val="-2"/>
        </w:rPr>
        <w:t>владения</w:t>
      </w:r>
      <w:r>
        <w:rPr>
          <w:spacing w:val="2"/>
        </w:rPr>
        <w:t xml:space="preserve"> </w:t>
      </w:r>
      <w:r>
        <w:rPr>
          <w:spacing w:val="-2"/>
        </w:rPr>
        <w:t>регбийным</w:t>
      </w:r>
      <w:r>
        <w:rPr>
          <w:spacing w:val="1"/>
        </w:rPr>
        <w:t xml:space="preserve"> </w:t>
      </w:r>
      <w:r>
        <w:rPr>
          <w:spacing w:val="-2"/>
        </w:rPr>
        <w:t>мячом:</w:t>
      </w:r>
    </w:p>
    <w:p w14:paraId="345F818F" w14:textId="77777777" w:rsidR="00A43DD8" w:rsidRDefault="00983492">
      <w:pPr>
        <w:pStyle w:val="a3"/>
        <w:spacing w:before="1" w:line="251" w:lineRule="exact"/>
        <w:ind w:left="993" w:firstLine="0"/>
        <w:jc w:val="left"/>
      </w:pPr>
      <w:r>
        <w:t>стойки</w:t>
      </w:r>
      <w:r>
        <w:rPr>
          <w:spacing w:val="-6"/>
        </w:rPr>
        <w:t xml:space="preserve"> </w:t>
      </w:r>
      <w:r>
        <w:t>и</w:t>
      </w:r>
      <w:r>
        <w:rPr>
          <w:spacing w:val="-5"/>
        </w:rPr>
        <w:t xml:space="preserve"> </w:t>
      </w:r>
      <w:r>
        <w:rPr>
          <w:spacing w:val="-2"/>
        </w:rPr>
        <w:t>перемещения;</w:t>
      </w:r>
    </w:p>
    <w:p w14:paraId="4EFA2623" w14:textId="77777777" w:rsidR="00A43DD8" w:rsidRDefault="00983492">
      <w:pPr>
        <w:pStyle w:val="a3"/>
        <w:ind w:left="993" w:right="337" w:firstLine="0"/>
        <w:jc w:val="left"/>
      </w:pPr>
      <w:r>
        <w:t>держание</w:t>
      </w:r>
      <w:r>
        <w:rPr>
          <w:spacing w:val="-5"/>
        </w:rPr>
        <w:t xml:space="preserve"> </w:t>
      </w:r>
      <w:r>
        <w:t>мяча,</w:t>
      </w:r>
      <w:r>
        <w:rPr>
          <w:spacing w:val="-9"/>
        </w:rPr>
        <w:t xml:space="preserve"> </w:t>
      </w:r>
      <w:r>
        <w:t>бег</w:t>
      </w:r>
      <w:r>
        <w:rPr>
          <w:spacing w:val="-8"/>
        </w:rPr>
        <w:t xml:space="preserve"> </w:t>
      </w:r>
      <w:r>
        <w:t>с</w:t>
      </w:r>
      <w:r>
        <w:rPr>
          <w:spacing w:val="-5"/>
        </w:rPr>
        <w:t xml:space="preserve"> </w:t>
      </w:r>
      <w:r>
        <w:t>мячом,</w:t>
      </w:r>
      <w:r>
        <w:rPr>
          <w:spacing w:val="-6"/>
        </w:rPr>
        <w:t xml:space="preserve"> </w:t>
      </w:r>
      <w:r>
        <w:t>розыгрыш</w:t>
      </w:r>
      <w:r>
        <w:rPr>
          <w:spacing w:val="-7"/>
        </w:rPr>
        <w:t xml:space="preserve"> </w:t>
      </w:r>
      <w:r>
        <w:t>мяча,</w:t>
      </w:r>
      <w:r>
        <w:rPr>
          <w:spacing w:val="-5"/>
        </w:rPr>
        <w:t xml:space="preserve"> </w:t>
      </w:r>
      <w:r>
        <w:t>прием</w:t>
      </w:r>
      <w:r>
        <w:rPr>
          <w:spacing w:val="-6"/>
        </w:rPr>
        <w:t xml:space="preserve"> </w:t>
      </w:r>
      <w:r>
        <w:t>мяча,</w:t>
      </w:r>
      <w:r>
        <w:rPr>
          <w:spacing w:val="-5"/>
        </w:rPr>
        <w:t xml:space="preserve"> </w:t>
      </w:r>
      <w:r>
        <w:t>подбор</w:t>
      </w:r>
      <w:r>
        <w:rPr>
          <w:spacing w:val="-5"/>
        </w:rPr>
        <w:t xml:space="preserve"> </w:t>
      </w:r>
      <w:r>
        <w:t>и</w:t>
      </w:r>
      <w:r>
        <w:rPr>
          <w:spacing w:val="-10"/>
        </w:rPr>
        <w:t xml:space="preserve"> </w:t>
      </w:r>
      <w:r>
        <w:t>приземление</w:t>
      </w:r>
      <w:r>
        <w:rPr>
          <w:spacing w:val="-5"/>
        </w:rPr>
        <w:t xml:space="preserve"> </w:t>
      </w:r>
      <w:r>
        <w:t xml:space="preserve">мяча; </w:t>
      </w:r>
      <w:r>
        <w:rPr>
          <w:spacing w:val="-2"/>
        </w:rPr>
        <w:t>финты;</w:t>
      </w:r>
    </w:p>
    <w:p w14:paraId="6D95E8B9" w14:textId="77777777" w:rsidR="00A43DD8" w:rsidRDefault="00983492">
      <w:pPr>
        <w:pStyle w:val="a3"/>
        <w:spacing w:line="252" w:lineRule="exact"/>
        <w:ind w:left="993" w:firstLine="0"/>
        <w:jc w:val="left"/>
      </w:pPr>
      <w:r>
        <w:t>передвижения</w:t>
      </w:r>
      <w:r>
        <w:rPr>
          <w:spacing w:val="-10"/>
        </w:rPr>
        <w:t xml:space="preserve"> </w:t>
      </w:r>
      <w:r>
        <w:t>с</w:t>
      </w:r>
      <w:r>
        <w:rPr>
          <w:spacing w:val="-9"/>
        </w:rPr>
        <w:t xml:space="preserve"> </w:t>
      </w:r>
      <w:r>
        <w:t>мячом</w:t>
      </w:r>
      <w:r>
        <w:rPr>
          <w:spacing w:val="-10"/>
        </w:rPr>
        <w:t xml:space="preserve"> </w:t>
      </w:r>
      <w:r>
        <w:t>по</w:t>
      </w:r>
      <w:r>
        <w:rPr>
          <w:spacing w:val="-13"/>
        </w:rPr>
        <w:t xml:space="preserve"> </w:t>
      </w:r>
      <w:r>
        <w:rPr>
          <w:spacing w:val="-2"/>
        </w:rPr>
        <w:t>площадке;</w:t>
      </w:r>
    </w:p>
    <w:p w14:paraId="2B0E0382" w14:textId="77777777" w:rsidR="00A43DD8" w:rsidRDefault="00983492">
      <w:pPr>
        <w:pStyle w:val="a3"/>
        <w:ind w:left="993" w:right="2075" w:firstLine="0"/>
        <w:jc w:val="left"/>
      </w:pPr>
      <w:r>
        <w:t>передачи</w:t>
      </w:r>
      <w:r>
        <w:rPr>
          <w:spacing w:val="-7"/>
        </w:rPr>
        <w:t xml:space="preserve"> </w:t>
      </w:r>
      <w:r>
        <w:t>мяча</w:t>
      </w:r>
      <w:r>
        <w:rPr>
          <w:spacing w:val="-5"/>
        </w:rPr>
        <w:t xml:space="preserve"> </w:t>
      </w:r>
      <w:r>
        <w:t>в</w:t>
      </w:r>
      <w:r>
        <w:rPr>
          <w:spacing w:val="-6"/>
        </w:rPr>
        <w:t xml:space="preserve"> </w:t>
      </w:r>
      <w:r>
        <w:t>парах</w:t>
      </w:r>
      <w:r>
        <w:rPr>
          <w:spacing w:val="-7"/>
        </w:rPr>
        <w:t xml:space="preserve"> </w:t>
      </w:r>
      <w:r>
        <w:t>(сбоку,</w:t>
      </w:r>
      <w:r>
        <w:rPr>
          <w:spacing w:val="-5"/>
        </w:rPr>
        <w:t xml:space="preserve"> </w:t>
      </w:r>
      <w:r>
        <w:t>снизу)</w:t>
      </w:r>
      <w:r>
        <w:rPr>
          <w:spacing w:val="-4"/>
        </w:rPr>
        <w:t xml:space="preserve"> </w:t>
      </w:r>
      <w:r>
        <w:t>стоя</w:t>
      </w:r>
      <w:r>
        <w:rPr>
          <w:spacing w:val="-8"/>
        </w:rPr>
        <w:t xml:space="preserve"> </w:t>
      </w:r>
      <w:r>
        <w:t>на</w:t>
      </w:r>
      <w:r>
        <w:rPr>
          <w:spacing w:val="-5"/>
        </w:rPr>
        <w:t xml:space="preserve"> </w:t>
      </w:r>
      <w:r>
        <w:t>месте</w:t>
      </w:r>
      <w:r>
        <w:rPr>
          <w:spacing w:val="-9"/>
        </w:rPr>
        <w:t xml:space="preserve"> </w:t>
      </w:r>
      <w:r>
        <w:t>и</w:t>
      </w:r>
      <w:r>
        <w:rPr>
          <w:spacing w:val="-5"/>
        </w:rPr>
        <w:t xml:space="preserve"> </w:t>
      </w:r>
      <w:r>
        <w:t>в</w:t>
      </w:r>
      <w:r>
        <w:rPr>
          <w:spacing w:val="-8"/>
        </w:rPr>
        <w:t xml:space="preserve"> </w:t>
      </w:r>
      <w:r>
        <w:t>движении; передачи в колоннах с перемещениями;</w:t>
      </w:r>
    </w:p>
    <w:p w14:paraId="53A96745" w14:textId="77777777" w:rsidR="00A43DD8" w:rsidRDefault="00983492">
      <w:pPr>
        <w:pStyle w:val="a3"/>
        <w:spacing w:before="2"/>
        <w:ind w:left="993" w:right="4592" w:firstLine="0"/>
        <w:jc w:val="left"/>
      </w:pPr>
      <w:r>
        <w:t>передача и ловля высоко летящего мяча; подбор</w:t>
      </w:r>
      <w:r>
        <w:rPr>
          <w:spacing w:val="-14"/>
        </w:rPr>
        <w:t xml:space="preserve"> </w:t>
      </w:r>
      <w:r>
        <w:t>неподвижного</w:t>
      </w:r>
      <w:r>
        <w:rPr>
          <w:spacing w:val="-14"/>
        </w:rPr>
        <w:t xml:space="preserve"> </w:t>
      </w:r>
      <w:r>
        <w:t>мяча,</w:t>
      </w:r>
      <w:r>
        <w:rPr>
          <w:spacing w:val="-14"/>
        </w:rPr>
        <w:t xml:space="preserve"> </w:t>
      </w:r>
      <w:r>
        <w:t>катящегося</w:t>
      </w:r>
      <w:r>
        <w:rPr>
          <w:spacing w:val="-13"/>
        </w:rPr>
        <w:t xml:space="preserve"> </w:t>
      </w:r>
      <w:r>
        <w:t>мяча. Тактические взаимодействия:</w:t>
      </w:r>
    </w:p>
    <w:p w14:paraId="24EBA220" w14:textId="77777777" w:rsidR="00A43DD8" w:rsidRDefault="00983492">
      <w:pPr>
        <w:pStyle w:val="a3"/>
        <w:ind w:left="993" w:right="2075" w:firstLine="0"/>
        <w:jc w:val="left"/>
      </w:pPr>
      <w:r>
        <w:t>в</w:t>
      </w:r>
      <w:r>
        <w:rPr>
          <w:spacing w:val="-9"/>
        </w:rPr>
        <w:t xml:space="preserve"> </w:t>
      </w:r>
      <w:r>
        <w:t>парах,</w:t>
      </w:r>
      <w:r>
        <w:rPr>
          <w:spacing w:val="-8"/>
        </w:rPr>
        <w:t xml:space="preserve"> </w:t>
      </w:r>
      <w:r>
        <w:t>в</w:t>
      </w:r>
      <w:r>
        <w:rPr>
          <w:spacing w:val="-9"/>
        </w:rPr>
        <w:t xml:space="preserve"> </w:t>
      </w:r>
      <w:r>
        <w:t>тройках,</w:t>
      </w:r>
      <w:r>
        <w:rPr>
          <w:spacing w:val="-8"/>
        </w:rPr>
        <w:t xml:space="preserve"> </w:t>
      </w:r>
      <w:r>
        <w:t>кресты,</w:t>
      </w:r>
      <w:r>
        <w:rPr>
          <w:spacing w:val="-8"/>
        </w:rPr>
        <w:t xml:space="preserve"> </w:t>
      </w:r>
      <w:r>
        <w:t>забегания,</w:t>
      </w:r>
      <w:r>
        <w:rPr>
          <w:spacing w:val="-8"/>
        </w:rPr>
        <w:t xml:space="preserve"> </w:t>
      </w:r>
      <w:r>
        <w:t>смещения,</w:t>
      </w:r>
      <w:r>
        <w:rPr>
          <w:spacing w:val="-8"/>
        </w:rPr>
        <w:t xml:space="preserve"> </w:t>
      </w:r>
      <w:r>
        <w:t>линия</w:t>
      </w:r>
      <w:r>
        <w:rPr>
          <w:spacing w:val="-11"/>
        </w:rPr>
        <w:t xml:space="preserve"> </w:t>
      </w:r>
      <w:r>
        <w:t>защиты; тактические действия с учетом игровых амплуа в команде;</w:t>
      </w:r>
    </w:p>
    <w:p w14:paraId="7EB77A37" w14:textId="77777777" w:rsidR="00A43DD8" w:rsidRDefault="00983492">
      <w:pPr>
        <w:pStyle w:val="a3"/>
        <w:ind w:left="993" w:firstLine="0"/>
        <w:jc w:val="left"/>
      </w:pPr>
      <w:r>
        <w:t>быстрые</w:t>
      </w:r>
      <w:r>
        <w:rPr>
          <w:spacing w:val="-2"/>
        </w:rPr>
        <w:t xml:space="preserve"> </w:t>
      </w:r>
      <w:r>
        <w:t>переключения</w:t>
      </w:r>
      <w:r>
        <w:rPr>
          <w:spacing w:val="-4"/>
        </w:rPr>
        <w:t xml:space="preserve"> </w:t>
      </w:r>
      <w:r>
        <w:t>в</w:t>
      </w:r>
      <w:r>
        <w:rPr>
          <w:spacing w:val="-10"/>
        </w:rPr>
        <w:t xml:space="preserve"> </w:t>
      </w:r>
      <w:r>
        <w:t>действиях</w:t>
      </w:r>
      <w:r>
        <w:rPr>
          <w:spacing w:val="-3"/>
        </w:rPr>
        <w:t xml:space="preserve"> </w:t>
      </w:r>
      <w:r>
        <w:t>-</w:t>
      </w:r>
      <w:r>
        <w:rPr>
          <w:spacing w:val="-10"/>
        </w:rPr>
        <w:t xml:space="preserve"> </w:t>
      </w:r>
      <w:r>
        <w:t>от</w:t>
      </w:r>
      <w:r>
        <w:rPr>
          <w:spacing w:val="-4"/>
        </w:rPr>
        <w:t xml:space="preserve"> </w:t>
      </w:r>
      <w:r>
        <w:t>нападения</w:t>
      </w:r>
      <w:r>
        <w:rPr>
          <w:spacing w:val="-7"/>
        </w:rPr>
        <w:t xml:space="preserve"> </w:t>
      </w:r>
      <w:r>
        <w:t>к</w:t>
      </w:r>
      <w:r>
        <w:rPr>
          <w:spacing w:val="-3"/>
        </w:rPr>
        <w:t xml:space="preserve"> </w:t>
      </w:r>
      <w:r>
        <w:t>защите</w:t>
      </w:r>
      <w:r>
        <w:rPr>
          <w:spacing w:val="-2"/>
        </w:rPr>
        <w:t xml:space="preserve"> </w:t>
      </w:r>
      <w:r>
        <w:t>и</w:t>
      </w:r>
      <w:r>
        <w:rPr>
          <w:spacing w:val="-7"/>
        </w:rPr>
        <w:t xml:space="preserve"> </w:t>
      </w:r>
      <w:r>
        <w:t>от</w:t>
      </w:r>
      <w:r>
        <w:rPr>
          <w:spacing w:val="-4"/>
        </w:rPr>
        <w:t xml:space="preserve"> </w:t>
      </w:r>
      <w:r>
        <w:t>защиты</w:t>
      </w:r>
      <w:r>
        <w:rPr>
          <w:spacing w:val="-6"/>
        </w:rPr>
        <w:t xml:space="preserve"> </w:t>
      </w:r>
      <w:r>
        <w:t>к</w:t>
      </w:r>
      <w:r>
        <w:rPr>
          <w:spacing w:val="-3"/>
        </w:rPr>
        <w:t xml:space="preserve"> </w:t>
      </w:r>
      <w:r>
        <w:t>нападению. Учебные игры в тэг-регби по упрощенным правилам.</w:t>
      </w:r>
    </w:p>
    <w:p w14:paraId="5FD892F4" w14:textId="77777777" w:rsidR="00A43DD8" w:rsidRDefault="00983492">
      <w:pPr>
        <w:pStyle w:val="a3"/>
        <w:ind w:right="277"/>
      </w:pPr>
      <w:r>
        <w:t>Содержание модуля по тэг-регби направлено на достижение обучающимися личностных, метапредметных и предметных результатов обучения.</w:t>
      </w:r>
    </w:p>
    <w:p w14:paraId="128A87F7" w14:textId="77777777" w:rsidR="00A43DD8" w:rsidRDefault="00983492">
      <w:pPr>
        <w:pStyle w:val="a3"/>
        <w:spacing w:before="1"/>
        <w:ind w:right="272"/>
      </w:pPr>
      <w:r>
        <w:t>При</w:t>
      </w:r>
      <w:r>
        <w:rPr>
          <w:spacing w:val="-14"/>
        </w:rPr>
        <w:t xml:space="preserve"> </w:t>
      </w:r>
      <w:r>
        <w:t>изучении</w:t>
      </w:r>
      <w:r>
        <w:rPr>
          <w:spacing w:val="-11"/>
        </w:rPr>
        <w:t xml:space="preserve"> </w:t>
      </w:r>
      <w:r>
        <w:t>модуля</w:t>
      </w:r>
      <w:r>
        <w:rPr>
          <w:spacing w:val="-11"/>
        </w:rPr>
        <w:t xml:space="preserve"> </w:t>
      </w:r>
      <w:r>
        <w:t>по</w:t>
      </w:r>
      <w:r>
        <w:rPr>
          <w:spacing w:val="-11"/>
        </w:rPr>
        <w:t xml:space="preserve"> </w:t>
      </w:r>
      <w:r>
        <w:t>тэг-регби</w:t>
      </w:r>
      <w:r>
        <w:rPr>
          <w:spacing w:val="-10"/>
        </w:rPr>
        <w:t xml:space="preserve"> </w:t>
      </w:r>
      <w:r>
        <w:t>на</w:t>
      </w:r>
      <w:r>
        <w:rPr>
          <w:spacing w:val="-10"/>
        </w:rPr>
        <w:t xml:space="preserve"> </w:t>
      </w:r>
      <w:r>
        <w:t>уровне</w:t>
      </w:r>
      <w:r>
        <w:rPr>
          <w:spacing w:val="-13"/>
        </w:rPr>
        <w:t xml:space="preserve"> </w:t>
      </w:r>
      <w:r>
        <w:t>основного</w:t>
      </w:r>
      <w:r>
        <w:rPr>
          <w:spacing w:val="-12"/>
        </w:rPr>
        <w:t xml:space="preserve"> </w:t>
      </w:r>
      <w:r>
        <w:t>общего</w:t>
      </w:r>
      <w:r>
        <w:rPr>
          <w:spacing w:val="-13"/>
        </w:rPr>
        <w:t xml:space="preserve"> </w:t>
      </w:r>
      <w:r>
        <w:t>образования</w:t>
      </w:r>
      <w:r>
        <w:rPr>
          <w:spacing w:val="-11"/>
        </w:rPr>
        <w:t xml:space="preserve"> </w:t>
      </w:r>
      <w:r>
        <w:t>у</w:t>
      </w:r>
      <w:r>
        <w:rPr>
          <w:spacing w:val="-14"/>
        </w:rPr>
        <w:t xml:space="preserve"> </w:t>
      </w:r>
      <w:r>
        <w:t>обучающихся будут сформированы следующие личностные результаты:</w:t>
      </w:r>
    </w:p>
    <w:p w14:paraId="678EC2BB" w14:textId="77777777" w:rsidR="00A43DD8" w:rsidRDefault="00983492" w:rsidP="00983492">
      <w:pPr>
        <w:pStyle w:val="a4"/>
        <w:numPr>
          <w:ilvl w:val="0"/>
          <w:numId w:val="67"/>
        </w:numPr>
        <w:tabs>
          <w:tab w:val="left" w:pos="1275"/>
        </w:tabs>
        <w:ind w:right="268" w:firstLine="707"/>
      </w:pPr>
      <w:r>
        <w:t xml:space="preserve">проявление уважительного отношения к сверстникам, культуры общения и </w:t>
      </w:r>
      <w:proofErr w:type="spellStart"/>
      <w:r>
        <w:t>взаимодей</w:t>
      </w:r>
      <w:proofErr w:type="spellEnd"/>
      <w:r>
        <w:t xml:space="preserve">- </w:t>
      </w:r>
      <w:proofErr w:type="spellStart"/>
      <w:r>
        <w:t>ствия</w:t>
      </w:r>
      <w:proofErr w:type="spellEnd"/>
      <w:r>
        <w:t xml:space="preserve">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w:t>
      </w:r>
      <w:proofErr w:type="gramStart"/>
      <w:r>
        <w:t xml:space="preserve">доброжелатель- </w:t>
      </w:r>
      <w:proofErr w:type="spellStart"/>
      <w:r>
        <w:t>ности</w:t>
      </w:r>
      <w:proofErr w:type="spellEnd"/>
      <w:proofErr w:type="gramEnd"/>
      <w:r>
        <w:t xml:space="preserve"> и взаимопомощи;</w:t>
      </w:r>
    </w:p>
    <w:p w14:paraId="6AD15C05" w14:textId="77777777" w:rsidR="00A43DD8" w:rsidRDefault="00983492" w:rsidP="00983492">
      <w:pPr>
        <w:pStyle w:val="a4"/>
        <w:numPr>
          <w:ilvl w:val="0"/>
          <w:numId w:val="67"/>
        </w:numPr>
        <w:tabs>
          <w:tab w:val="left" w:pos="1275"/>
        </w:tabs>
        <w:ind w:right="270" w:firstLine="707"/>
      </w:pPr>
      <w:r>
        <w:t xml:space="preserve">проявление положительных качеств личности и управление своими эмоциями в </w:t>
      </w:r>
      <w:proofErr w:type="gramStart"/>
      <w:r>
        <w:t>раз- личных</w:t>
      </w:r>
      <w:proofErr w:type="gramEnd"/>
      <w:r>
        <w:t xml:space="preserve"> (нестандартных) ситуациях и условиях, умение не создавать конфликтов и находить вы- ходы из спорных ситуаций;</w:t>
      </w:r>
    </w:p>
    <w:p w14:paraId="7CC40EB8" w14:textId="77777777" w:rsidR="00A43DD8" w:rsidRDefault="00983492" w:rsidP="00983492">
      <w:pPr>
        <w:pStyle w:val="a4"/>
        <w:numPr>
          <w:ilvl w:val="0"/>
          <w:numId w:val="67"/>
        </w:numPr>
        <w:tabs>
          <w:tab w:val="left" w:pos="1275"/>
        </w:tabs>
        <w:ind w:right="268" w:firstLine="707"/>
      </w:pPr>
      <w:r>
        <w:t>осознание значимости ценностей регби: единство,</w:t>
      </w:r>
      <w:r>
        <w:rPr>
          <w:spacing w:val="-6"/>
        </w:rPr>
        <w:t xml:space="preserve"> </w:t>
      </w:r>
      <w:r>
        <w:t>солидарность,</w:t>
      </w:r>
      <w:r>
        <w:rPr>
          <w:spacing w:val="-1"/>
        </w:rPr>
        <w:t xml:space="preserve"> </w:t>
      </w:r>
      <w:r>
        <w:t>уважение,</w:t>
      </w:r>
      <w:r>
        <w:rPr>
          <w:spacing w:val="-4"/>
        </w:rPr>
        <w:t xml:space="preserve"> </w:t>
      </w:r>
      <w:r>
        <w:t xml:space="preserve">дисциплина, трудолюбие и упорство в достижении поставленных целей на основе представлений о </w:t>
      </w:r>
      <w:proofErr w:type="gramStart"/>
      <w:r>
        <w:t xml:space="preserve">нравствен- </w:t>
      </w:r>
      <w:proofErr w:type="spellStart"/>
      <w:r>
        <w:t>ных</w:t>
      </w:r>
      <w:proofErr w:type="spellEnd"/>
      <w:proofErr w:type="gramEnd"/>
      <w:r>
        <w:t xml:space="preserve"> нормах, социальной справедливости и свободе;</w:t>
      </w:r>
    </w:p>
    <w:p w14:paraId="0875A00F" w14:textId="77777777" w:rsidR="00A43DD8" w:rsidRDefault="00983492" w:rsidP="00983492">
      <w:pPr>
        <w:pStyle w:val="a4"/>
        <w:numPr>
          <w:ilvl w:val="0"/>
          <w:numId w:val="67"/>
        </w:numPr>
        <w:tabs>
          <w:tab w:val="left" w:pos="1278"/>
        </w:tabs>
        <w:ind w:left="1278" w:hanging="285"/>
      </w:pPr>
      <w:r>
        <w:t>способность</w:t>
      </w:r>
      <w:r>
        <w:rPr>
          <w:spacing w:val="25"/>
        </w:rPr>
        <w:t xml:space="preserve"> </w:t>
      </w:r>
      <w:r>
        <w:t>самостоятельного</w:t>
      </w:r>
      <w:r>
        <w:rPr>
          <w:spacing w:val="30"/>
        </w:rPr>
        <w:t xml:space="preserve"> </w:t>
      </w:r>
      <w:r>
        <w:t>принятия</w:t>
      </w:r>
      <w:r>
        <w:rPr>
          <w:spacing w:val="28"/>
        </w:rPr>
        <w:t xml:space="preserve"> </w:t>
      </w:r>
      <w:r>
        <w:t>решений</w:t>
      </w:r>
      <w:r>
        <w:rPr>
          <w:spacing w:val="27"/>
        </w:rPr>
        <w:t xml:space="preserve"> </w:t>
      </w:r>
      <w:r>
        <w:t>и</w:t>
      </w:r>
      <w:r>
        <w:rPr>
          <w:spacing w:val="31"/>
        </w:rPr>
        <w:t xml:space="preserve"> </w:t>
      </w:r>
      <w:r>
        <w:t>командного</w:t>
      </w:r>
      <w:r>
        <w:rPr>
          <w:spacing w:val="30"/>
        </w:rPr>
        <w:t xml:space="preserve"> </w:t>
      </w:r>
      <w:r>
        <w:t>игрового</w:t>
      </w:r>
      <w:r>
        <w:rPr>
          <w:spacing w:val="27"/>
        </w:rPr>
        <w:t xml:space="preserve"> </w:t>
      </w:r>
      <w:proofErr w:type="spellStart"/>
      <w:r>
        <w:rPr>
          <w:spacing w:val="-2"/>
        </w:rPr>
        <w:t>взаимодей</w:t>
      </w:r>
      <w:proofErr w:type="spellEnd"/>
      <w:r>
        <w:rPr>
          <w:spacing w:val="-2"/>
        </w:rPr>
        <w:t>-</w:t>
      </w:r>
    </w:p>
    <w:p w14:paraId="238A12A1" w14:textId="77777777" w:rsidR="00A43DD8" w:rsidRDefault="00983492">
      <w:pPr>
        <w:pStyle w:val="a3"/>
        <w:spacing w:line="249" w:lineRule="exact"/>
        <w:ind w:firstLine="0"/>
        <w:jc w:val="left"/>
      </w:pPr>
      <w:proofErr w:type="spellStart"/>
      <w:r>
        <w:rPr>
          <w:spacing w:val="-2"/>
        </w:rPr>
        <w:t>ствия</w:t>
      </w:r>
      <w:proofErr w:type="spellEnd"/>
      <w:r>
        <w:rPr>
          <w:spacing w:val="-2"/>
        </w:rPr>
        <w:t>;</w:t>
      </w:r>
    </w:p>
    <w:p w14:paraId="02F9604A" w14:textId="77777777" w:rsidR="00A43DD8" w:rsidRDefault="00A43DD8">
      <w:pPr>
        <w:pStyle w:val="a3"/>
        <w:spacing w:line="249" w:lineRule="exact"/>
        <w:jc w:val="left"/>
        <w:sectPr w:rsidR="00A43DD8">
          <w:pgSz w:w="11920" w:h="16850"/>
          <w:pgMar w:top="1720" w:right="566" w:bottom="780" w:left="1417" w:header="0" w:footer="597" w:gutter="0"/>
          <w:cols w:space="720"/>
        </w:sectPr>
      </w:pPr>
    </w:p>
    <w:p w14:paraId="33EFBA65" w14:textId="77777777" w:rsidR="00A43DD8" w:rsidRDefault="00983492" w:rsidP="00983492">
      <w:pPr>
        <w:pStyle w:val="a4"/>
        <w:numPr>
          <w:ilvl w:val="0"/>
          <w:numId w:val="67"/>
        </w:numPr>
        <w:tabs>
          <w:tab w:val="left" w:pos="1275"/>
        </w:tabs>
        <w:spacing w:before="75"/>
        <w:ind w:right="275" w:firstLine="707"/>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0ECE816C" w14:textId="77777777" w:rsidR="00A43DD8" w:rsidRDefault="00983492" w:rsidP="00983492">
      <w:pPr>
        <w:pStyle w:val="a4"/>
        <w:numPr>
          <w:ilvl w:val="0"/>
          <w:numId w:val="67"/>
        </w:numPr>
        <w:tabs>
          <w:tab w:val="left" w:pos="1275"/>
        </w:tabs>
        <w:spacing w:before="1"/>
        <w:ind w:right="278" w:firstLine="707"/>
      </w:pPr>
      <w:r>
        <w:t>оказание</w:t>
      </w:r>
      <w:r>
        <w:rPr>
          <w:spacing w:val="-1"/>
        </w:rPr>
        <w:t xml:space="preserve"> </w:t>
      </w:r>
      <w:r>
        <w:t>бескорыстной помощи своим сверстникам, нахождение с ними общего языка</w:t>
      </w:r>
      <w:r>
        <w:rPr>
          <w:spacing w:val="-2"/>
        </w:rPr>
        <w:t xml:space="preserve"> </w:t>
      </w:r>
      <w:r>
        <w:t>и общих интересов;</w:t>
      </w:r>
    </w:p>
    <w:p w14:paraId="2347D6B7" w14:textId="77777777" w:rsidR="00A43DD8" w:rsidRDefault="00983492" w:rsidP="00983492">
      <w:pPr>
        <w:pStyle w:val="a4"/>
        <w:numPr>
          <w:ilvl w:val="0"/>
          <w:numId w:val="67"/>
        </w:numPr>
        <w:tabs>
          <w:tab w:val="left" w:pos="1275"/>
        </w:tabs>
        <w:ind w:right="275" w:firstLine="707"/>
      </w:pPr>
      <w: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w:t>
      </w:r>
      <w:r>
        <w:rPr>
          <w:spacing w:val="-2"/>
        </w:rPr>
        <w:t>ценностям;</w:t>
      </w:r>
    </w:p>
    <w:p w14:paraId="1604F317" w14:textId="77777777" w:rsidR="00A43DD8" w:rsidRDefault="00983492" w:rsidP="00983492">
      <w:pPr>
        <w:pStyle w:val="a4"/>
        <w:numPr>
          <w:ilvl w:val="0"/>
          <w:numId w:val="67"/>
        </w:numPr>
        <w:tabs>
          <w:tab w:val="left" w:pos="1275"/>
        </w:tabs>
        <w:ind w:right="281" w:firstLine="707"/>
      </w:pPr>
      <w:r>
        <w:t>умение максимально проявлять физические способности (качества) при выполнении тестовых упражнений по физической культуре.</w:t>
      </w:r>
    </w:p>
    <w:p w14:paraId="56EE6D34" w14:textId="77777777" w:rsidR="00A43DD8" w:rsidRDefault="00983492">
      <w:pPr>
        <w:pStyle w:val="a3"/>
        <w:ind w:right="271"/>
      </w:pPr>
      <w:r>
        <w:t>При</w:t>
      </w:r>
      <w:r>
        <w:rPr>
          <w:spacing w:val="-12"/>
        </w:rPr>
        <w:t xml:space="preserve"> </w:t>
      </w:r>
      <w:r>
        <w:t>изучении</w:t>
      </w:r>
      <w:r>
        <w:rPr>
          <w:spacing w:val="-10"/>
        </w:rPr>
        <w:t xml:space="preserve"> </w:t>
      </w:r>
      <w:r>
        <w:t>модуля</w:t>
      </w:r>
      <w:r>
        <w:rPr>
          <w:spacing w:val="-11"/>
        </w:rPr>
        <w:t xml:space="preserve"> </w:t>
      </w:r>
      <w:r>
        <w:t>по</w:t>
      </w:r>
      <w:r>
        <w:rPr>
          <w:spacing w:val="-11"/>
        </w:rPr>
        <w:t xml:space="preserve"> </w:t>
      </w:r>
      <w:r>
        <w:t>тэг-регби</w:t>
      </w:r>
      <w:r>
        <w:rPr>
          <w:spacing w:val="-10"/>
        </w:rPr>
        <w:t xml:space="preserve"> </w:t>
      </w:r>
      <w:r>
        <w:t>на</w:t>
      </w:r>
      <w:r>
        <w:rPr>
          <w:spacing w:val="-10"/>
        </w:rPr>
        <w:t xml:space="preserve"> </w:t>
      </w:r>
      <w:r>
        <w:t>уровне</w:t>
      </w:r>
      <w:r>
        <w:rPr>
          <w:spacing w:val="-13"/>
        </w:rPr>
        <w:t xml:space="preserve"> </w:t>
      </w:r>
      <w:r>
        <w:t>основного</w:t>
      </w:r>
      <w:r>
        <w:rPr>
          <w:spacing w:val="-12"/>
        </w:rPr>
        <w:t xml:space="preserve"> </w:t>
      </w:r>
      <w:r>
        <w:t>общего</w:t>
      </w:r>
      <w:r>
        <w:rPr>
          <w:spacing w:val="-13"/>
        </w:rPr>
        <w:t xml:space="preserve"> </w:t>
      </w:r>
      <w:r>
        <w:t>образования</w:t>
      </w:r>
      <w:r>
        <w:rPr>
          <w:spacing w:val="-11"/>
        </w:rPr>
        <w:t xml:space="preserve"> </w:t>
      </w:r>
      <w:r>
        <w:t>у</w:t>
      </w:r>
      <w:r>
        <w:rPr>
          <w:spacing w:val="-14"/>
        </w:rPr>
        <w:t xml:space="preserve"> </w:t>
      </w:r>
      <w:r>
        <w:t>обучающихся будут сформированы следующие метапредметные результаты:</w:t>
      </w:r>
    </w:p>
    <w:p w14:paraId="13E05868" w14:textId="77777777" w:rsidR="00A43DD8" w:rsidRDefault="00983492" w:rsidP="00983492">
      <w:pPr>
        <w:pStyle w:val="a4"/>
        <w:numPr>
          <w:ilvl w:val="0"/>
          <w:numId w:val="67"/>
        </w:numPr>
        <w:tabs>
          <w:tab w:val="left" w:pos="1275"/>
        </w:tabs>
        <w:ind w:right="281" w:firstLine="707"/>
      </w:pPr>
      <w:r>
        <w:t xml:space="preserve">восприятие тэг-регби как средства организации здорового образа жизни, профилактики вредных привычек и </w:t>
      </w:r>
      <w:proofErr w:type="spellStart"/>
      <w:r>
        <w:t>ассоциального</w:t>
      </w:r>
      <w:proofErr w:type="spellEnd"/>
      <w:r>
        <w:t xml:space="preserve"> поведения;</w:t>
      </w:r>
    </w:p>
    <w:p w14:paraId="20AC5291" w14:textId="77777777" w:rsidR="00A43DD8" w:rsidRDefault="00983492" w:rsidP="00983492">
      <w:pPr>
        <w:pStyle w:val="a4"/>
        <w:numPr>
          <w:ilvl w:val="0"/>
          <w:numId w:val="67"/>
        </w:numPr>
        <w:tabs>
          <w:tab w:val="left" w:pos="1275"/>
        </w:tabs>
        <w:ind w:right="274" w:firstLine="707"/>
      </w:pPr>
      <w:r>
        <w:t>бережное отношение к собственному здоровью и здоровью окружающих, проявление доброжелательности и</w:t>
      </w:r>
      <w:r>
        <w:rPr>
          <w:spacing w:val="-1"/>
        </w:rPr>
        <w:t xml:space="preserve"> </w:t>
      </w:r>
      <w:r>
        <w:t>отзывчивости к людям, имеющим</w:t>
      </w:r>
      <w:r>
        <w:rPr>
          <w:spacing w:val="-2"/>
        </w:rPr>
        <w:t xml:space="preserve"> </w:t>
      </w:r>
      <w:r>
        <w:t>ограниченные возможности и нарушения в состоянии здоровья;</w:t>
      </w:r>
    </w:p>
    <w:p w14:paraId="0DE854C7" w14:textId="77777777" w:rsidR="00A43DD8" w:rsidRDefault="00983492" w:rsidP="00983492">
      <w:pPr>
        <w:pStyle w:val="a4"/>
        <w:numPr>
          <w:ilvl w:val="0"/>
          <w:numId w:val="67"/>
        </w:numPr>
        <w:tabs>
          <w:tab w:val="left" w:pos="1275"/>
        </w:tabs>
        <w:ind w:right="277" w:firstLine="707"/>
      </w:pPr>
      <w:r>
        <w:t>добросовестное</w:t>
      </w:r>
      <w:r>
        <w:rPr>
          <w:spacing w:val="-12"/>
        </w:rPr>
        <w:t xml:space="preserve"> </w:t>
      </w:r>
      <w:r>
        <w:t>выполнение</w:t>
      </w:r>
      <w:r>
        <w:rPr>
          <w:spacing w:val="-11"/>
        </w:rPr>
        <w:t xml:space="preserve"> </w:t>
      </w:r>
      <w:r>
        <w:t>учебных</w:t>
      </w:r>
      <w:r>
        <w:rPr>
          <w:spacing w:val="-10"/>
        </w:rPr>
        <w:t xml:space="preserve"> </w:t>
      </w:r>
      <w:r>
        <w:t>заданий,</w:t>
      </w:r>
      <w:r>
        <w:rPr>
          <w:spacing w:val="-13"/>
        </w:rPr>
        <w:t xml:space="preserve"> </w:t>
      </w:r>
      <w:r>
        <w:t>осознанное</w:t>
      </w:r>
      <w:r>
        <w:rPr>
          <w:spacing w:val="-10"/>
        </w:rPr>
        <w:t xml:space="preserve"> </w:t>
      </w:r>
      <w:r>
        <w:t>стремление</w:t>
      </w:r>
      <w:r>
        <w:rPr>
          <w:spacing w:val="-10"/>
        </w:rPr>
        <w:t xml:space="preserve"> </w:t>
      </w:r>
      <w:r>
        <w:t>к</w:t>
      </w:r>
      <w:r>
        <w:rPr>
          <w:spacing w:val="-12"/>
        </w:rPr>
        <w:t xml:space="preserve"> </w:t>
      </w:r>
      <w:r>
        <w:t>освоению</w:t>
      </w:r>
      <w:r>
        <w:rPr>
          <w:spacing w:val="-9"/>
        </w:rPr>
        <w:t xml:space="preserve"> </w:t>
      </w:r>
      <w:r>
        <w:t>новых знаний и умений, качественно повышающих результативность выполнения заданий по тэг-регби;</w:t>
      </w:r>
    </w:p>
    <w:p w14:paraId="25091070" w14:textId="77777777" w:rsidR="00A43DD8" w:rsidRDefault="00983492" w:rsidP="00983492">
      <w:pPr>
        <w:pStyle w:val="a4"/>
        <w:numPr>
          <w:ilvl w:val="0"/>
          <w:numId w:val="67"/>
        </w:numPr>
        <w:tabs>
          <w:tab w:val="left" w:pos="1275"/>
        </w:tabs>
        <w:ind w:right="274" w:firstLine="707"/>
      </w:pPr>
      <w:r>
        <w:t>определение</w:t>
      </w:r>
      <w:r>
        <w:rPr>
          <w:spacing w:val="-12"/>
        </w:rPr>
        <w:t xml:space="preserve"> </w:t>
      </w:r>
      <w:r>
        <w:t>общей</w:t>
      </w:r>
      <w:r>
        <w:rPr>
          <w:spacing w:val="-11"/>
        </w:rPr>
        <w:t xml:space="preserve"> </w:t>
      </w:r>
      <w:r>
        <w:t>цели</w:t>
      </w:r>
      <w:r>
        <w:rPr>
          <w:spacing w:val="-14"/>
        </w:rPr>
        <w:t xml:space="preserve"> </w:t>
      </w:r>
      <w:r>
        <w:t>и</w:t>
      </w:r>
      <w:r>
        <w:rPr>
          <w:spacing w:val="-11"/>
        </w:rPr>
        <w:t xml:space="preserve"> </w:t>
      </w:r>
      <w:r>
        <w:t>путей</w:t>
      </w:r>
      <w:r>
        <w:rPr>
          <w:spacing w:val="-11"/>
        </w:rPr>
        <w:t xml:space="preserve"> </w:t>
      </w:r>
      <w:r>
        <w:t>ее</w:t>
      </w:r>
      <w:r>
        <w:rPr>
          <w:spacing w:val="-10"/>
        </w:rPr>
        <w:t xml:space="preserve"> </w:t>
      </w:r>
      <w:r>
        <w:t>достижения,</w:t>
      </w:r>
      <w:r>
        <w:rPr>
          <w:spacing w:val="-10"/>
        </w:rPr>
        <w:t xml:space="preserve"> </w:t>
      </w:r>
      <w:r>
        <w:t>умение</w:t>
      </w:r>
      <w:r>
        <w:rPr>
          <w:spacing w:val="-10"/>
        </w:rPr>
        <w:t xml:space="preserve"> </w:t>
      </w:r>
      <w:r>
        <w:t>договариваться</w:t>
      </w:r>
      <w:r>
        <w:rPr>
          <w:spacing w:val="-10"/>
        </w:rPr>
        <w:t xml:space="preserve"> </w:t>
      </w:r>
      <w:r>
        <w:t>о</w:t>
      </w:r>
      <w:r>
        <w:rPr>
          <w:spacing w:val="-10"/>
        </w:rPr>
        <w:t xml:space="preserve"> </w:t>
      </w:r>
      <w:r>
        <w:t>распределении функций в учебной, игровой и соревновательной деятельности, по тэг-регби;</w:t>
      </w:r>
    </w:p>
    <w:p w14:paraId="67C870BA" w14:textId="77777777" w:rsidR="00A43DD8" w:rsidRDefault="00983492" w:rsidP="00983492">
      <w:pPr>
        <w:pStyle w:val="a4"/>
        <w:numPr>
          <w:ilvl w:val="0"/>
          <w:numId w:val="67"/>
        </w:numPr>
        <w:tabs>
          <w:tab w:val="left" w:pos="1275"/>
        </w:tabs>
        <w:ind w:right="270" w:firstLine="707"/>
      </w:pPr>
      <w:r>
        <w:t xml:space="preserve">умение планировать, контролировать и оценивать учебные действия, собственную </w:t>
      </w:r>
      <w:proofErr w:type="spellStart"/>
      <w:r>
        <w:t>дея</w:t>
      </w:r>
      <w:proofErr w:type="spellEnd"/>
      <w:r>
        <w:t>- тельность,</w:t>
      </w:r>
      <w:r>
        <w:rPr>
          <w:spacing w:val="-7"/>
        </w:rPr>
        <w:t xml:space="preserve"> </w:t>
      </w:r>
      <w:r>
        <w:t>определять</w:t>
      </w:r>
      <w:r>
        <w:rPr>
          <w:spacing w:val="-4"/>
        </w:rPr>
        <w:t xml:space="preserve"> </w:t>
      </w:r>
      <w:r>
        <w:t>наиболее</w:t>
      </w:r>
      <w:r>
        <w:rPr>
          <w:spacing w:val="-4"/>
        </w:rPr>
        <w:t xml:space="preserve"> </w:t>
      </w:r>
      <w:r>
        <w:t>эффективные</w:t>
      </w:r>
      <w:r>
        <w:rPr>
          <w:spacing w:val="-6"/>
        </w:rPr>
        <w:t xml:space="preserve"> </w:t>
      </w:r>
      <w:r>
        <w:t>способы</w:t>
      </w:r>
      <w:r>
        <w:rPr>
          <w:spacing w:val="-2"/>
        </w:rPr>
        <w:t xml:space="preserve"> </w:t>
      </w:r>
      <w:r>
        <w:t>достижения</w:t>
      </w:r>
      <w:r>
        <w:rPr>
          <w:spacing w:val="-4"/>
        </w:rPr>
        <w:t xml:space="preserve"> </w:t>
      </w:r>
      <w:r>
        <w:t>результата</w:t>
      </w:r>
      <w:r>
        <w:rPr>
          <w:spacing w:val="-5"/>
        </w:rPr>
        <w:t xml:space="preserve"> </w:t>
      </w:r>
      <w:r>
        <w:t>в</w:t>
      </w:r>
      <w:r>
        <w:rPr>
          <w:spacing w:val="-3"/>
        </w:rPr>
        <w:t xml:space="preserve"> </w:t>
      </w:r>
      <w:r>
        <w:t>учебной</w:t>
      </w:r>
      <w:r>
        <w:rPr>
          <w:spacing w:val="-5"/>
        </w:rPr>
        <w:t xml:space="preserve"> </w:t>
      </w:r>
      <w:r>
        <w:t>и</w:t>
      </w:r>
      <w:r>
        <w:rPr>
          <w:spacing w:val="-5"/>
        </w:rPr>
        <w:t xml:space="preserve"> </w:t>
      </w:r>
      <w:r>
        <w:t xml:space="preserve">игровой </w:t>
      </w:r>
      <w:r>
        <w:rPr>
          <w:spacing w:val="-2"/>
        </w:rPr>
        <w:t>деятельности;</w:t>
      </w:r>
    </w:p>
    <w:p w14:paraId="0F9979D2" w14:textId="77777777" w:rsidR="00A43DD8" w:rsidRDefault="00983492" w:rsidP="00983492">
      <w:pPr>
        <w:pStyle w:val="a4"/>
        <w:numPr>
          <w:ilvl w:val="0"/>
          <w:numId w:val="67"/>
        </w:numPr>
        <w:tabs>
          <w:tab w:val="left" w:pos="1275"/>
        </w:tabs>
        <w:ind w:right="270" w:firstLine="707"/>
      </w:pPr>
      <w:r>
        <w:t xml:space="preserve">способность организации самостоятельной деятельности с учетом требований ее </w:t>
      </w:r>
      <w:proofErr w:type="gramStart"/>
      <w:r>
        <w:t>без- опасности</w:t>
      </w:r>
      <w:proofErr w:type="gramEnd"/>
      <w:r>
        <w:t>, сохранности инвентаря и оборудования, организации места занятий;</w:t>
      </w:r>
    </w:p>
    <w:p w14:paraId="0DE3367F" w14:textId="77777777" w:rsidR="00A43DD8" w:rsidRDefault="00983492" w:rsidP="00983492">
      <w:pPr>
        <w:pStyle w:val="a4"/>
        <w:numPr>
          <w:ilvl w:val="0"/>
          <w:numId w:val="67"/>
        </w:numPr>
        <w:tabs>
          <w:tab w:val="left" w:pos="1275"/>
        </w:tabs>
        <w:ind w:right="267" w:firstLine="707"/>
      </w:pPr>
      <w:r>
        <w:t xml:space="preserve">поддержание оптимального уровня работоспособности в процессе учебной </w:t>
      </w:r>
      <w:proofErr w:type="gramStart"/>
      <w:r>
        <w:t xml:space="preserve">деятельно- </w:t>
      </w:r>
      <w:proofErr w:type="spellStart"/>
      <w:r>
        <w:t>сти</w:t>
      </w:r>
      <w:proofErr w:type="spellEnd"/>
      <w:proofErr w:type="gramEnd"/>
      <w:r>
        <w:t xml:space="preserve">, активное использование занятий тэг-регби для профилактики психического и физического </w:t>
      </w:r>
      <w:r>
        <w:rPr>
          <w:spacing w:val="-2"/>
        </w:rPr>
        <w:t>утомления.</w:t>
      </w:r>
    </w:p>
    <w:p w14:paraId="60AE6B5E" w14:textId="77777777" w:rsidR="00A43DD8" w:rsidRDefault="00983492">
      <w:pPr>
        <w:pStyle w:val="a3"/>
        <w:ind w:right="271"/>
      </w:pPr>
      <w:r>
        <w:t>При</w:t>
      </w:r>
      <w:r>
        <w:rPr>
          <w:spacing w:val="-14"/>
        </w:rPr>
        <w:t xml:space="preserve"> </w:t>
      </w:r>
      <w:r>
        <w:t>изучении</w:t>
      </w:r>
      <w:r>
        <w:rPr>
          <w:spacing w:val="-10"/>
        </w:rPr>
        <w:t xml:space="preserve"> </w:t>
      </w:r>
      <w:r>
        <w:t>модуля</w:t>
      </w:r>
      <w:r>
        <w:rPr>
          <w:spacing w:val="-11"/>
        </w:rPr>
        <w:t xml:space="preserve"> </w:t>
      </w:r>
      <w:r>
        <w:t>по</w:t>
      </w:r>
      <w:r>
        <w:rPr>
          <w:spacing w:val="-11"/>
        </w:rPr>
        <w:t xml:space="preserve"> </w:t>
      </w:r>
      <w:r>
        <w:t>тэг-регби</w:t>
      </w:r>
      <w:r>
        <w:rPr>
          <w:spacing w:val="-10"/>
        </w:rPr>
        <w:t xml:space="preserve"> </w:t>
      </w:r>
      <w:r>
        <w:t>на</w:t>
      </w:r>
      <w:r>
        <w:rPr>
          <w:spacing w:val="-10"/>
        </w:rPr>
        <w:t xml:space="preserve"> </w:t>
      </w:r>
      <w:r>
        <w:t>уровне</w:t>
      </w:r>
      <w:r>
        <w:rPr>
          <w:spacing w:val="-13"/>
        </w:rPr>
        <w:t xml:space="preserve"> </w:t>
      </w:r>
      <w:r>
        <w:t>основного</w:t>
      </w:r>
      <w:r>
        <w:rPr>
          <w:spacing w:val="-10"/>
        </w:rPr>
        <w:t xml:space="preserve"> </w:t>
      </w:r>
      <w:r>
        <w:t>общего</w:t>
      </w:r>
      <w:r>
        <w:rPr>
          <w:spacing w:val="-12"/>
        </w:rPr>
        <w:t xml:space="preserve"> </w:t>
      </w:r>
      <w:r>
        <w:t>образования</w:t>
      </w:r>
      <w:r>
        <w:rPr>
          <w:spacing w:val="-11"/>
        </w:rPr>
        <w:t xml:space="preserve"> </w:t>
      </w:r>
      <w:r>
        <w:t>у</w:t>
      </w:r>
      <w:r>
        <w:rPr>
          <w:spacing w:val="-14"/>
        </w:rPr>
        <w:t xml:space="preserve"> </w:t>
      </w:r>
      <w:r>
        <w:t>обучающихся будут сформированы следующие предметные результаты:</w:t>
      </w:r>
    </w:p>
    <w:p w14:paraId="1E59EF0F" w14:textId="77777777" w:rsidR="00A43DD8" w:rsidRDefault="00983492" w:rsidP="00983492">
      <w:pPr>
        <w:pStyle w:val="a4"/>
        <w:numPr>
          <w:ilvl w:val="0"/>
          <w:numId w:val="67"/>
        </w:numPr>
        <w:tabs>
          <w:tab w:val="left" w:pos="1275"/>
        </w:tabs>
        <w:ind w:right="283" w:firstLine="707"/>
      </w:pPr>
      <w:r>
        <w:t>знания истории и развития регби, их положительного влияния на укрепление мира и дружбы между народами;</w:t>
      </w:r>
    </w:p>
    <w:p w14:paraId="7B34DA3A" w14:textId="77777777" w:rsidR="00A43DD8" w:rsidRDefault="00983492" w:rsidP="00983492">
      <w:pPr>
        <w:pStyle w:val="a4"/>
        <w:numPr>
          <w:ilvl w:val="0"/>
          <w:numId w:val="67"/>
        </w:numPr>
        <w:tabs>
          <w:tab w:val="left" w:pos="1275"/>
        </w:tabs>
        <w:ind w:right="275" w:firstLine="707"/>
      </w:pPr>
      <w: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14:paraId="35A4E3B9" w14:textId="77777777" w:rsidR="00A43DD8" w:rsidRDefault="00983492" w:rsidP="00983492">
      <w:pPr>
        <w:pStyle w:val="a4"/>
        <w:numPr>
          <w:ilvl w:val="0"/>
          <w:numId w:val="67"/>
        </w:numPr>
        <w:tabs>
          <w:tab w:val="left" w:pos="1275"/>
        </w:tabs>
        <w:ind w:right="284" w:firstLine="707"/>
      </w:pPr>
      <w:r>
        <w:t>способность организовывать самостоятельные занятия по формированию культуры движений, подбирать упражнения различной направленности;</w:t>
      </w:r>
    </w:p>
    <w:p w14:paraId="11C10567" w14:textId="77777777" w:rsidR="00A43DD8" w:rsidRDefault="00983492" w:rsidP="00983492">
      <w:pPr>
        <w:pStyle w:val="a4"/>
        <w:numPr>
          <w:ilvl w:val="0"/>
          <w:numId w:val="67"/>
        </w:numPr>
        <w:tabs>
          <w:tab w:val="left" w:pos="1275"/>
        </w:tabs>
        <w:ind w:right="268" w:firstLine="707"/>
      </w:pPr>
      <w:r>
        <w:t xml:space="preserve">способность вести наблюдения за динамикой показателей физического развития, </w:t>
      </w:r>
      <w:proofErr w:type="spellStart"/>
      <w:r>
        <w:t>объ</w:t>
      </w:r>
      <w:proofErr w:type="spellEnd"/>
      <w:r>
        <w:t xml:space="preserve">- </w:t>
      </w:r>
      <w:proofErr w:type="spellStart"/>
      <w:r>
        <w:t>ективно</w:t>
      </w:r>
      <w:proofErr w:type="spellEnd"/>
      <w:r>
        <w:t xml:space="preserve"> оценивать их;</w:t>
      </w:r>
    </w:p>
    <w:p w14:paraId="34F9080D" w14:textId="77777777" w:rsidR="00A43DD8" w:rsidRDefault="00983492" w:rsidP="00983492">
      <w:pPr>
        <w:pStyle w:val="a4"/>
        <w:numPr>
          <w:ilvl w:val="0"/>
          <w:numId w:val="67"/>
        </w:numPr>
        <w:tabs>
          <w:tab w:val="left" w:pos="1275"/>
        </w:tabs>
        <w:ind w:right="274" w:firstLine="707"/>
      </w:pPr>
      <w:r>
        <w:t>способность интересно и доступно излагать знания о физической культуре и тэг-регби, грамотно пользоваться понятийным аппаратом;</w:t>
      </w:r>
    </w:p>
    <w:p w14:paraId="50B6A713" w14:textId="77777777" w:rsidR="00A43DD8" w:rsidRDefault="00983492" w:rsidP="00983492">
      <w:pPr>
        <w:pStyle w:val="a4"/>
        <w:numPr>
          <w:ilvl w:val="0"/>
          <w:numId w:val="67"/>
        </w:numPr>
        <w:tabs>
          <w:tab w:val="left" w:pos="1275"/>
        </w:tabs>
        <w:ind w:right="272" w:firstLine="707"/>
      </w:pPr>
      <w:r>
        <w:t xml:space="preserve">способность осуществлять судейство соревнований по тэг-регби, владеть </w:t>
      </w:r>
      <w:proofErr w:type="spellStart"/>
      <w:r>
        <w:t>информаци</w:t>
      </w:r>
      <w:proofErr w:type="spellEnd"/>
      <w:r>
        <w:t xml:space="preserve">- </w:t>
      </w:r>
      <w:proofErr w:type="spellStart"/>
      <w:r>
        <w:t>онными</w:t>
      </w:r>
      <w:proofErr w:type="spellEnd"/>
      <w:r>
        <w:t xml:space="preserve"> жестами судьи.</w:t>
      </w:r>
    </w:p>
    <w:p w14:paraId="0A346144" w14:textId="77777777" w:rsidR="00A43DD8" w:rsidRDefault="00983492" w:rsidP="00983492">
      <w:pPr>
        <w:pStyle w:val="a4"/>
        <w:numPr>
          <w:ilvl w:val="0"/>
          <w:numId w:val="67"/>
        </w:numPr>
        <w:tabs>
          <w:tab w:val="left" w:pos="1275"/>
        </w:tabs>
        <w:ind w:right="281" w:firstLine="707"/>
      </w:pPr>
      <w: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16842D9F" w14:textId="77777777" w:rsidR="00A43DD8" w:rsidRDefault="00983492" w:rsidP="00983492">
      <w:pPr>
        <w:pStyle w:val="a4"/>
        <w:numPr>
          <w:ilvl w:val="0"/>
          <w:numId w:val="67"/>
        </w:numPr>
        <w:tabs>
          <w:tab w:val="left" w:pos="1275"/>
        </w:tabs>
        <w:ind w:right="279" w:firstLine="707"/>
      </w:pPr>
      <w: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14:paraId="67D6DDEA" w14:textId="77777777" w:rsidR="00A43DD8" w:rsidRDefault="00983492" w:rsidP="00983492">
      <w:pPr>
        <w:pStyle w:val="a4"/>
        <w:numPr>
          <w:ilvl w:val="0"/>
          <w:numId w:val="67"/>
        </w:numPr>
        <w:tabs>
          <w:tab w:val="left" w:pos="1275"/>
        </w:tabs>
        <w:ind w:right="270" w:firstLine="707"/>
      </w:pPr>
      <w:r>
        <w:t xml:space="preserve">приобретение навыков безопасного поведения во время занятий тэг-регби, правил </w:t>
      </w:r>
      <w:proofErr w:type="spellStart"/>
      <w:proofErr w:type="gramStart"/>
      <w:r>
        <w:t>лич</w:t>
      </w:r>
      <w:proofErr w:type="spellEnd"/>
      <w:r>
        <w:t>- ной</w:t>
      </w:r>
      <w:proofErr w:type="gramEnd"/>
      <w:r>
        <w:t xml:space="preserve"> гигиены, знание требований к спортивной одежде и обуви, спортивному инвентарю регбиста;</w:t>
      </w:r>
    </w:p>
    <w:p w14:paraId="390C39D8" w14:textId="77777777" w:rsidR="00A43DD8" w:rsidRDefault="00983492" w:rsidP="00983492">
      <w:pPr>
        <w:pStyle w:val="a4"/>
        <w:numPr>
          <w:ilvl w:val="0"/>
          <w:numId w:val="67"/>
        </w:numPr>
        <w:tabs>
          <w:tab w:val="left" w:pos="1275"/>
        </w:tabs>
        <w:ind w:right="270" w:firstLine="707"/>
      </w:pPr>
      <w:r>
        <w:t xml:space="preserve">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w:t>
      </w:r>
      <w:proofErr w:type="spellStart"/>
      <w:r>
        <w:t>эффектив</w:t>
      </w:r>
      <w:proofErr w:type="spellEnd"/>
      <w:r>
        <w:t xml:space="preserve">- </w:t>
      </w:r>
      <w:proofErr w:type="spellStart"/>
      <w:r>
        <w:t>ность</w:t>
      </w:r>
      <w:proofErr w:type="spellEnd"/>
      <w:r>
        <w:t xml:space="preserve"> этих занятий.</w:t>
      </w:r>
    </w:p>
    <w:p w14:paraId="2513D329" w14:textId="77777777" w:rsidR="00A43DD8" w:rsidRDefault="00983492" w:rsidP="00983492">
      <w:pPr>
        <w:pStyle w:val="a4"/>
        <w:numPr>
          <w:ilvl w:val="0"/>
          <w:numId w:val="67"/>
        </w:numPr>
        <w:tabs>
          <w:tab w:val="left" w:pos="1275"/>
        </w:tabs>
        <w:ind w:right="268" w:firstLine="707"/>
      </w:pPr>
      <w:r>
        <w:t xml:space="preserve">знание основ организации самостоятельных занятий тэг-регби со сверстниками, </w:t>
      </w:r>
      <w:proofErr w:type="spellStart"/>
      <w:r>
        <w:t>орга</w:t>
      </w:r>
      <w:proofErr w:type="spellEnd"/>
      <w:r>
        <w:t xml:space="preserve">- </w:t>
      </w:r>
      <w:proofErr w:type="spellStart"/>
      <w:r>
        <w:t>низации</w:t>
      </w:r>
      <w:proofErr w:type="spellEnd"/>
      <w:r>
        <w:t xml:space="preserve"> и проведения со сверстниками подвижных игр средствами тэг-регби;</w:t>
      </w:r>
    </w:p>
    <w:p w14:paraId="04988E82" w14:textId="77777777" w:rsidR="00A43DD8" w:rsidRDefault="00A43DD8">
      <w:pPr>
        <w:pStyle w:val="a4"/>
        <w:sectPr w:rsidR="00A43DD8">
          <w:pgSz w:w="11920" w:h="16850"/>
          <w:pgMar w:top="1700" w:right="566" w:bottom="780" w:left="1417" w:header="0" w:footer="597" w:gutter="0"/>
          <w:cols w:space="720"/>
        </w:sectPr>
      </w:pPr>
    </w:p>
    <w:p w14:paraId="6B9FD70F" w14:textId="77777777" w:rsidR="00A43DD8" w:rsidRDefault="00983492" w:rsidP="00983492">
      <w:pPr>
        <w:pStyle w:val="a4"/>
        <w:numPr>
          <w:ilvl w:val="0"/>
          <w:numId w:val="67"/>
        </w:numPr>
        <w:tabs>
          <w:tab w:val="left" w:pos="1275"/>
        </w:tabs>
        <w:spacing w:before="75"/>
        <w:ind w:right="279" w:firstLine="707"/>
      </w:pPr>
      <w: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14:paraId="6E0A3F60" w14:textId="77777777" w:rsidR="00A43DD8" w:rsidRDefault="00983492" w:rsidP="00983492">
      <w:pPr>
        <w:pStyle w:val="a4"/>
        <w:numPr>
          <w:ilvl w:val="0"/>
          <w:numId w:val="67"/>
        </w:numPr>
        <w:tabs>
          <w:tab w:val="left" w:pos="1275"/>
        </w:tabs>
        <w:spacing w:before="1"/>
        <w:ind w:right="272" w:firstLine="707"/>
      </w:pPr>
      <w:r>
        <w:t xml:space="preserve">способность осуществлять судейство соревнований по тэг-регби, владеть </w:t>
      </w:r>
      <w:proofErr w:type="spellStart"/>
      <w:r>
        <w:t>информаци</w:t>
      </w:r>
      <w:proofErr w:type="spellEnd"/>
      <w:r>
        <w:t xml:space="preserve">- </w:t>
      </w:r>
      <w:proofErr w:type="spellStart"/>
      <w:r>
        <w:t>онными</w:t>
      </w:r>
      <w:proofErr w:type="spellEnd"/>
      <w:r>
        <w:t xml:space="preserve"> жестами судьи.</w:t>
      </w:r>
    </w:p>
    <w:p w14:paraId="1A2E397E" w14:textId="77777777" w:rsidR="00A43DD8" w:rsidRDefault="00983492">
      <w:pPr>
        <w:pStyle w:val="1"/>
        <w:spacing w:before="4" w:line="252" w:lineRule="exact"/>
      </w:pPr>
      <w:r>
        <w:t>Модуль</w:t>
      </w:r>
      <w:r>
        <w:rPr>
          <w:spacing w:val="-8"/>
        </w:rPr>
        <w:t xml:space="preserve"> </w:t>
      </w:r>
      <w:r>
        <w:rPr>
          <w:spacing w:val="-2"/>
        </w:rPr>
        <w:t>«Плавание».</w:t>
      </w:r>
    </w:p>
    <w:p w14:paraId="7A6054BC" w14:textId="77777777" w:rsidR="00A43DD8" w:rsidRDefault="00983492">
      <w:pPr>
        <w:spacing w:line="251" w:lineRule="exact"/>
        <w:ind w:left="993"/>
        <w:jc w:val="both"/>
        <w:rPr>
          <w:b/>
        </w:rPr>
      </w:pPr>
      <w:r>
        <w:rPr>
          <w:b/>
          <w:spacing w:val="-2"/>
        </w:rPr>
        <w:t>Общая</w:t>
      </w:r>
      <w:r>
        <w:rPr>
          <w:b/>
          <w:spacing w:val="2"/>
        </w:rPr>
        <w:t xml:space="preserve"> </w:t>
      </w:r>
      <w:r>
        <w:rPr>
          <w:b/>
          <w:spacing w:val="-2"/>
        </w:rPr>
        <w:t>характеристика</w:t>
      </w:r>
      <w:r>
        <w:rPr>
          <w:b/>
        </w:rPr>
        <w:t xml:space="preserve"> </w:t>
      </w:r>
      <w:r>
        <w:rPr>
          <w:b/>
          <w:spacing w:val="-2"/>
        </w:rPr>
        <w:t>модуля</w:t>
      </w:r>
      <w:r>
        <w:rPr>
          <w:b/>
          <w:spacing w:val="4"/>
        </w:rPr>
        <w:t xml:space="preserve"> </w:t>
      </w:r>
      <w:r>
        <w:rPr>
          <w:b/>
          <w:spacing w:val="-2"/>
        </w:rPr>
        <w:t>«Плавание».</w:t>
      </w:r>
    </w:p>
    <w:p w14:paraId="5C9FB8D1" w14:textId="77777777" w:rsidR="00A43DD8" w:rsidRDefault="00983492">
      <w:pPr>
        <w:pStyle w:val="a3"/>
        <w:ind w:right="275"/>
      </w:pPr>
      <w:r>
        <w:t xml:space="preserve">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w:t>
      </w:r>
      <w:proofErr w:type="spellStart"/>
      <w:r>
        <w:t>учѐтом</w:t>
      </w:r>
      <w:proofErr w:type="spellEnd"/>
      <w:r>
        <w:t xml:space="preserve">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68201F7" w14:textId="77777777" w:rsidR="00A43DD8" w:rsidRDefault="00983492">
      <w:pPr>
        <w:pStyle w:val="a3"/>
        <w:ind w:right="268"/>
      </w:pPr>
      <w:r>
        <w:t xml:space="preserve">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w:t>
      </w:r>
      <w:proofErr w:type="gramStart"/>
      <w:r>
        <w:t xml:space="preserve">уме- </w:t>
      </w:r>
      <w:proofErr w:type="spellStart"/>
      <w:r>
        <w:t>ние</w:t>
      </w:r>
      <w:proofErr w:type="spellEnd"/>
      <w:proofErr w:type="gramEnd"/>
      <w:r>
        <w:rPr>
          <w:spacing w:val="-6"/>
        </w:rPr>
        <w:t xml:space="preserve"> </w:t>
      </w:r>
      <w:r>
        <w:t>плавать</w:t>
      </w:r>
      <w:r>
        <w:rPr>
          <w:spacing w:val="-10"/>
        </w:rPr>
        <w:t xml:space="preserve"> </w:t>
      </w:r>
      <w:r>
        <w:t>является</w:t>
      </w:r>
      <w:r>
        <w:rPr>
          <w:spacing w:val="-12"/>
        </w:rPr>
        <w:t xml:space="preserve"> </w:t>
      </w:r>
      <w:r>
        <w:t>жизненно</w:t>
      </w:r>
      <w:r>
        <w:rPr>
          <w:spacing w:val="-9"/>
        </w:rPr>
        <w:t xml:space="preserve"> </w:t>
      </w:r>
      <w:r>
        <w:t>необходимым</w:t>
      </w:r>
      <w:r>
        <w:rPr>
          <w:spacing w:val="-5"/>
        </w:rPr>
        <w:t xml:space="preserve"> </w:t>
      </w:r>
      <w:r>
        <w:t>навыком</w:t>
      </w:r>
      <w:r>
        <w:rPr>
          <w:spacing w:val="-10"/>
        </w:rPr>
        <w:t xml:space="preserve"> </w:t>
      </w:r>
      <w:r>
        <w:t>каждого</w:t>
      </w:r>
      <w:r>
        <w:rPr>
          <w:spacing w:val="-4"/>
        </w:rPr>
        <w:t xml:space="preserve"> </w:t>
      </w:r>
      <w:r>
        <w:t>человека</w:t>
      </w:r>
      <w:r>
        <w:rPr>
          <w:spacing w:val="-5"/>
        </w:rPr>
        <w:t xml:space="preserve"> </w:t>
      </w:r>
      <w:r>
        <w:t>и</w:t>
      </w:r>
      <w:r>
        <w:rPr>
          <w:spacing w:val="-10"/>
        </w:rPr>
        <w:t xml:space="preserve"> </w:t>
      </w:r>
      <w:r>
        <w:t>гарантирует</w:t>
      </w:r>
      <w:r>
        <w:rPr>
          <w:spacing w:val="-5"/>
        </w:rPr>
        <w:t xml:space="preserve"> </w:t>
      </w:r>
      <w:r>
        <w:t>сохранение жизни, обеспечивает безопасность и предотвращает несчастные случаи при нахождении его в водной среде.</w:t>
      </w:r>
    </w:p>
    <w:p w14:paraId="74924AFA" w14:textId="77777777" w:rsidR="00A43DD8" w:rsidRDefault="00983492">
      <w:pPr>
        <w:pStyle w:val="a3"/>
        <w:ind w:right="271"/>
      </w:pPr>
      <w:r>
        <w:t>Средства плавания способствуют гармоничному развитию и укреплению здоровья детей обучающихся,</w:t>
      </w:r>
      <w:r>
        <w:rPr>
          <w:spacing w:val="-10"/>
        </w:rPr>
        <w:t xml:space="preserve"> </w:t>
      </w:r>
      <w:r>
        <w:t>комплексно</w:t>
      </w:r>
      <w:r>
        <w:rPr>
          <w:spacing w:val="-3"/>
        </w:rPr>
        <w:t xml:space="preserve"> </w:t>
      </w:r>
      <w:r>
        <w:t>влияют</w:t>
      </w:r>
      <w:r>
        <w:rPr>
          <w:spacing w:val="-5"/>
        </w:rPr>
        <w:t xml:space="preserve"> </w:t>
      </w:r>
      <w:r>
        <w:t>на</w:t>
      </w:r>
      <w:r>
        <w:rPr>
          <w:spacing w:val="-4"/>
        </w:rPr>
        <w:t xml:space="preserve"> </w:t>
      </w:r>
      <w:r>
        <w:t>органы</w:t>
      </w:r>
      <w:r>
        <w:rPr>
          <w:spacing w:val="-2"/>
        </w:rPr>
        <w:t xml:space="preserve"> </w:t>
      </w:r>
      <w:r>
        <w:t>и</w:t>
      </w:r>
      <w:r>
        <w:rPr>
          <w:spacing w:val="-8"/>
        </w:rPr>
        <w:t xml:space="preserve"> </w:t>
      </w:r>
      <w:r>
        <w:t>системы</w:t>
      </w:r>
      <w:r>
        <w:rPr>
          <w:spacing w:val="-2"/>
        </w:rPr>
        <w:t xml:space="preserve"> </w:t>
      </w:r>
      <w:r>
        <w:t>растущего</w:t>
      </w:r>
      <w:r>
        <w:rPr>
          <w:spacing w:val="-6"/>
        </w:rPr>
        <w:t xml:space="preserve"> </w:t>
      </w:r>
      <w:r>
        <w:t>организма,</w:t>
      </w:r>
      <w:r>
        <w:rPr>
          <w:spacing w:val="-2"/>
        </w:rPr>
        <w:t xml:space="preserve"> </w:t>
      </w:r>
      <w:r>
        <w:t>укрепляя</w:t>
      </w:r>
      <w:r>
        <w:rPr>
          <w:spacing w:val="-5"/>
        </w:rPr>
        <w:t xml:space="preserve"> </w:t>
      </w:r>
      <w:r>
        <w:t>и</w:t>
      </w:r>
      <w:r>
        <w:rPr>
          <w:spacing w:val="-5"/>
        </w:rPr>
        <w:t xml:space="preserve"> </w:t>
      </w:r>
      <w:r>
        <w:t xml:space="preserve">повышая их функциональный уровень, а также являются важным средством закаливания, повышения </w:t>
      </w:r>
      <w:proofErr w:type="gramStart"/>
      <w:r>
        <w:t xml:space="preserve">вы- </w:t>
      </w:r>
      <w:proofErr w:type="spellStart"/>
      <w:r>
        <w:t>носливости</w:t>
      </w:r>
      <w:proofErr w:type="spellEnd"/>
      <w:proofErr w:type="gramEnd"/>
      <w:r>
        <w:t xml:space="preserve"> и устойчивого состояния организма к воздействию низких температур, простудным заболеваниям и другим изменениям внешней среды.</w:t>
      </w:r>
    </w:p>
    <w:p w14:paraId="2B53488A" w14:textId="77777777" w:rsidR="00A43DD8" w:rsidRDefault="00983492">
      <w:pPr>
        <w:pStyle w:val="a3"/>
        <w:ind w:right="280"/>
      </w:pPr>
      <w: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14:paraId="3512A961" w14:textId="77777777" w:rsidR="00A43DD8" w:rsidRDefault="00983492">
      <w:pPr>
        <w:pStyle w:val="a3"/>
        <w:ind w:right="265"/>
      </w:pPr>
      <w:r>
        <w:t xml:space="preserve">Систематические занятия плаванием развивают такие черты личности, как </w:t>
      </w:r>
      <w:proofErr w:type="spellStart"/>
      <w:r>
        <w:t>целеустрем</w:t>
      </w:r>
      <w:proofErr w:type="spellEnd"/>
      <w:r>
        <w:t xml:space="preserve">- </w:t>
      </w:r>
      <w:proofErr w:type="spellStart"/>
      <w:r>
        <w:t>ленность</w:t>
      </w:r>
      <w:proofErr w:type="spellEnd"/>
      <w:r>
        <w:t xml:space="preserve">, настойчивость, самообладание, решительность, смелость, дисциплинированность, </w:t>
      </w:r>
      <w:proofErr w:type="spellStart"/>
      <w:r>
        <w:t>са</w:t>
      </w:r>
      <w:proofErr w:type="spellEnd"/>
      <w:r>
        <w:t xml:space="preserve">- </w:t>
      </w:r>
      <w:proofErr w:type="spellStart"/>
      <w:r>
        <w:t>мостоятельность</w:t>
      </w:r>
      <w:proofErr w:type="spellEnd"/>
      <w:r>
        <w:t xml:space="preserve">, приобретение эмоционального, психологического комфорта и залога </w:t>
      </w:r>
      <w:proofErr w:type="gramStart"/>
      <w:r>
        <w:t xml:space="preserve">безопасно- </w:t>
      </w:r>
      <w:proofErr w:type="spellStart"/>
      <w:r>
        <w:t>сти</w:t>
      </w:r>
      <w:proofErr w:type="spellEnd"/>
      <w:proofErr w:type="gramEnd"/>
      <w:r>
        <w:t xml:space="preserve"> жизни.</w:t>
      </w:r>
    </w:p>
    <w:p w14:paraId="27F8C083" w14:textId="77777777" w:rsidR="00A43DD8" w:rsidRDefault="00983492">
      <w:pPr>
        <w:pStyle w:val="a3"/>
        <w:spacing w:before="1"/>
        <w:ind w:right="269"/>
      </w:pPr>
      <w:r>
        <w:t xml:space="preserve">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w:t>
      </w:r>
      <w:proofErr w:type="spellStart"/>
      <w:r>
        <w:t>ве</w:t>
      </w:r>
      <w:proofErr w:type="spellEnd"/>
      <w:r>
        <w:t xml:space="preserve">- </w:t>
      </w:r>
      <w:proofErr w:type="spellStart"/>
      <w:r>
        <w:t>дению</w:t>
      </w:r>
      <w:proofErr w:type="spellEnd"/>
      <w:r>
        <w:t xml:space="preserve"> здорового и безопасного образа жизни через занятия физической культурой и спортом с использованием средств плавания.</w:t>
      </w:r>
    </w:p>
    <w:p w14:paraId="0CFE2601" w14:textId="77777777" w:rsidR="00A43DD8" w:rsidRDefault="00983492">
      <w:pPr>
        <w:pStyle w:val="a3"/>
        <w:spacing w:line="252" w:lineRule="exact"/>
        <w:ind w:left="993" w:firstLine="0"/>
      </w:pPr>
      <w:r>
        <w:t>Задачами</w:t>
      </w:r>
      <w:r>
        <w:rPr>
          <w:spacing w:val="-12"/>
        </w:rPr>
        <w:t xml:space="preserve"> </w:t>
      </w:r>
      <w:r>
        <w:t>изучения</w:t>
      </w:r>
      <w:r>
        <w:rPr>
          <w:spacing w:val="-12"/>
        </w:rPr>
        <w:t xml:space="preserve"> </w:t>
      </w:r>
      <w:r>
        <w:t>модуля</w:t>
      </w:r>
      <w:r>
        <w:rPr>
          <w:spacing w:val="-9"/>
        </w:rPr>
        <w:t xml:space="preserve"> </w:t>
      </w:r>
      <w:r>
        <w:t>по</w:t>
      </w:r>
      <w:r>
        <w:rPr>
          <w:spacing w:val="-9"/>
        </w:rPr>
        <w:t xml:space="preserve"> </w:t>
      </w:r>
      <w:r>
        <w:t>плаванию</w:t>
      </w:r>
      <w:r>
        <w:rPr>
          <w:spacing w:val="-8"/>
        </w:rPr>
        <w:t xml:space="preserve"> </w:t>
      </w:r>
      <w:r>
        <w:rPr>
          <w:spacing w:val="-2"/>
        </w:rPr>
        <w:t>являются:</w:t>
      </w:r>
    </w:p>
    <w:p w14:paraId="0D04A1A0" w14:textId="77777777" w:rsidR="00A43DD8" w:rsidRDefault="00983492" w:rsidP="00983492">
      <w:pPr>
        <w:pStyle w:val="a4"/>
        <w:numPr>
          <w:ilvl w:val="0"/>
          <w:numId w:val="67"/>
        </w:numPr>
        <w:tabs>
          <w:tab w:val="left" w:pos="1275"/>
        </w:tabs>
        <w:ind w:right="278" w:firstLine="707"/>
      </w:pPr>
      <w:r>
        <w:t xml:space="preserve">всестороннее гармоничное развитие обучающихся, увеличение </w:t>
      </w:r>
      <w:proofErr w:type="spellStart"/>
      <w:r>
        <w:t>объѐма</w:t>
      </w:r>
      <w:proofErr w:type="spellEnd"/>
      <w:r>
        <w:t xml:space="preserve"> их двигательной </w:t>
      </w:r>
      <w:r>
        <w:rPr>
          <w:spacing w:val="-2"/>
        </w:rPr>
        <w:t>активности;</w:t>
      </w:r>
    </w:p>
    <w:p w14:paraId="05B91F84" w14:textId="77777777" w:rsidR="00A43DD8" w:rsidRDefault="00983492" w:rsidP="00983492">
      <w:pPr>
        <w:pStyle w:val="a4"/>
        <w:numPr>
          <w:ilvl w:val="0"/>
          <w:numId w:val="67"/>
        </w:numPr>
        <w:tabs>
          <w:tab w:val="left" w:pos="1275"/>
        </w:tabs>
        <w:ind w:right="268" w:firstLine="707"/>
      </w:pPr>
      <w: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w:t>
      </w:r>
      <w:proofErr w:type="spellStart"/>
      <w:r>
        <w:t>организ</w:t>
      </w:r>
      <w:proofErr w:type="spellEnd"/>
      <w:r>
        <w:t xml:space="preserve">- </w:t>
      </w:r>
      <w:proofErr w:type="spellStart"/>
      <w:r>
        <w:t>ма</w:t>
      </w:r>
      <w:proofErr w:type="spellEnd"/>
      <w:r>
        <w:t>, обеспечение культуры безопасного поведения средствами плавания;</w:t>
      </w:r>
    </w:p>
    <w:p w14:paraId="29FABAC2" w14:textId="77777777" w:rsidR="00A43DD8" w:rsidRDefault="00983492" w:rsidP="00983492">
      <w:pPr>
        <w:pStyle w:val="a4"/>
        <w:numPr>
          <w:ilvl w:val="0"/>
          <w:numId w:val="67"/>
        </w:numPr>
        <w:tabs>
          <w:tab w:val="left" w:pos="1275"/>
        </w:tabs>
        <w:ind w:right="274" w:firstLine="707"/>
      </w:pPr>
      <w:r>
        <w:t>формирование</w:t>
      </w:r>
      <w:r>
        <w:rPr>
          <w:spacing w:val="-3"/>
        </w:rPr>
        <w:t xml:space="preserve"> </w:t>
      </w:r>
      <w:r>
        <w:t>жизненно</w:t>
      </w:r>
      <w:r>
        <w:rPr>
          <w:spacing w:val="-9"/>
        </w:rPr>
        <w:t xml:space="preserve"> </w:t>
      </w:r>
      <w:r>
        <w:t>важного</w:t>
      </w:r>
      <w:r>
        <w:rPr>
          <w:spacing w:val="-1"/>
        </w:rPr>
        <w:t xml:space="preserve"> </w:t>
      </w:r>
      <w:r>
        <w:t>навыка плавания</w:t>
      </w:r>
      <w:r>
        <w:rPr>
          <w:spacing w:val="-5"/>
        </w:rPr>
        <w:t xml:space="preserve"> </w:t>
      </w:r>
      <w:r>
        <w:t>и умения</w:t>
      </w:r>
      <w:r>
        <w:rPr>
          <w:spacing w:val="-4"/>
        </w:rPr>
        <w:t xml:space="preserve"> </w:t>
      </w:r>
      <w:r>
        <w:t>применять его</w:t>
      </w:r>
      <w:r>
        <w:rPr>
          <w:spacing w:val="-4"/>
        </w:rPr>
        <w:t xml:space="preserve"> </w:t>
      </w:r>
      <w:r>
        <w:t>в</w:t>
      </w:r>
      <w:r>
        <w:rPr>
          <w:spacing w:val="-1"/>
        </w:rPr>
        <w:t xml:space="preserve"> </w:t>
      </w:r>
      <w:r>
        <w:t xml:space="preserve">различных </w:t>
      </w:r>
      <w:r>
        <w:rPr>
          <w:spacing w:val="-2"/>
        </w:rPr>
        <w:t>условиях;</w:t>
      </w:r>
    </w:p>
    <w:p w14:paraId="12DB79F9" w14:textId="77777777" w:rsidR="00A43DD8" w:rsidRDefault="00983492" w:rsidP="00983492">
      <w:pPr>
        <w:pStyle w:val="a4"/>
        <w:numPr>
          <w:ilvl w:val="0"/>
          <w:numId w:val="67"/>
        </w:numPr>
        <w:tabs>
          <w:tab w:val="left" w:pos="1275"/>
        </w:tabs>
        <w:ind w:right="270" w:firstLine="707"/>
      </w:pPr>
      <w:r>
        <w:t xml:space="preserve">формирование общих представлений о плавании, его возможностях и значении в </w:t>
      </w:r>
      <w:proofErr w:type="gramStart"/>
      <w:r>
        <w:t xml:space="preserve">про- </w:t>
      </w:r>
      <w:proofErr w:type="spellStart"/>
      <w:r>
        <w:t>цессе</w:t>
      </w:r>
      <w:proofErr w:type="spellEnd"/>
      <w:proofErr w:type="gramEnd"/>
      <w:r>
        <w:t xml:space="preserve"> укрепления здоровья, физическом развитии и физической подготовке обучающихся;</w:t>
      </w:r>
    </w:p>
    <w:p w14:paraId="08E3029A" w14:textId="77777777" w:rsidR="00A43DD8" w:rsidRDefault="00983492" w:rsidP="00983492">
      <w:pPr>
        <w:pStyle w:val="a4"/>
        <w:numPr>
          <w:ilvl w:val="0"/>
          <w:numId w:val="67"/>
        </w:numPr>
        <w:tabs>
          <w:tab w:val="left" w:pos="1275"/>
        </w:tabs>
        <w:ind w:right="276" w:firstLine="707"/>
      </w:pPr>
      <w:r>
        <w:t>обучение</w:t>
      </w:r>
      <w:r>
        <w:rPr>
          <w:spacing w:val="-1"/>
        </w:rPr>
        <w:t xml:space="preserve"> </w:t>
      </w:r>
      <w:r>
        <w:t>основам</w:t>
      </w:r>
      <w:r>
        <w:rPr>
          <w:spacing w:val="-5"/>
        </w:rPr>
        <w:t xml:space="preserve"> </w:t>
      </w:r>
      <w:r>
        <w:t>техники</w:t>
      </w:r>
      <w:r>
        <w:rPr>
          <w:spacing w:val="-3"/>
        </w:rPr>
        <w:t xml:space="preserve"> </w:t>
      </w:r>
      <w:r>
        <w:t>всех</w:t>
      </w:r>
      <w:r>
        <w:rPr>
          <w:spacing w:val="-4"/>
        </w:rPr>
        <w:t xml:space="preserve"> </w:t>
      </w:r>
      <w:r>
        <w:t>способов</w:t>
      </w:r>
      <w:r>
        <w:rPr>
          <w:spacing w:val="-4"/>
        </w:rPr>
        <w:t xml:space="preserve"> </w:t>
      </w:r>
      <w:r>
        <w:t>плавания,</w:t>
      </w:r>
      <w:r>
        <w:rPr>
          <w:spacing w:val="-2"/>
        </w:rPr>
        <w:t xml:space="preserve"> </w:t>
      </w:r>
      <w:r>
        <w:t>безопасному</w:t>
      </w:r>
      <w:r>
        <w:rPr>
          <w:spacing w:val="-7"/>
        </w:rPr>
        <w:t xml:space="preserve"> </w:t>
      </w:r>
      <w:r>
        <w:t>поведению</w:t>
      </w:r>
      <w:r>
        <w:rPr>
          <w:spacing w:val="-6"/>
        </w:rPr>
        <w:t xml:space="preserve"> </w:t>
      </w:r>
      <w:r>
        <w:t>на</w:t>
      </w:r>
      <w:r>
        <w:rPr>
          <w:spacing w:val="-2"/>
        </w:rPr>
        <w:t xml:space="preserve"> </w:t>
      </w:r>
      <w:r>
        <w:t>занятиях в бассейне, отдыхе у воды, в критических ситуациях;</w:t>
      </w:r>
    </w:p>
    <w:p w14:paraId="07E789D1" w14:textId="77777777" w:rsidR="00A43DD8" w:rsidRDefault="00983492" w:rsidP="00983492">
      <w:pPr>
        <w:pStyle w:val="a4"/>
        <w:numPr>
          <w:ilvl w:val="0"/>
          <w:numId w:val="67"/>
        </w:numPr>
        <w:tabs>
          <w:tab w:val="left" w:pos="1275"/>
        </w:tabs>
        <w:ind w:right="270" w:firstLine="707"/>
      </w:pPr>
      <w:r>
        <w:t xml:space="preserve">формирование культуры движений, обогащение двигательного опыта средствами </w:t>
      </w:r>
      <w:proofErr w:type="spellStart"/>
      <w:r>
        <w:t>пла</w:t>
      </w:r>
      <w:proofErr w:type="spellEnd"/>
      <w:r>
        <w:t xml:space="preserve">- </w:t>
      </w:r>
      <w:proofErr w:type="spellStart"/>
      <w:r>
        <w:t>вания</w:t>
      </w:r>
      <w:proofErr w:type="spellEnd"/>
      <w:r>
        <w:t xml:space="preserve"> с общеразвивающей и корригирующей направленностью;</w:t>
      </w:r>
    </w:p>
    <w:p w14:paraId="589ECF6C" w14:textId="77777777" w:rsidR="00A43DD8" w:rsidRDefault="00983492" w:rsidP="00983492">
      <w:pPr>
        <w:pStyle w:val="a4"/>
        <w:numPr>
          <w:ilvl w:val="0"/>
          <w:numId w:val="67"/>
        </w:numPr>
        <w:tabs>
          <w:tab w:val="left" w:pos="1275"/>
        </w:tabs>
        <w:ind w:right="275" w:firstLine="707"/>
      </w:pPr>
      <w:r>
        <w:t>воспитание общей культуры развития личности обучающегося средствами плавания, в том числе, для самореализации и самоопределения;</w:t>
      </w:r>
    </w:p>
    <w:p w14:paraId="5F883A6C" w14:textId="77777777" w:rsidR="00A43DD8" w:rsidRDefault="00983492" w:rsidP="00983492">
      <w:pPr>
        <w:pStyle w:val="a4"/>
        <w:numPr>
          <w:ilvl w:val="0"/>
          <w:numId w:val="67"/>
        </w:numPr>
        <w:tabs>
          <w:tab w:val="left" w:pos="1275"/>
        </w:tabs>
        <w:ind w:right="273" w:firstLine="707"/>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14:paraId="0836396C" w14:textId="77777777" w:rsidR="00A43DD8" w:rsidRDefault="00A43DD8">
      <w:pPr>
        <w:pStyle w:val="a4"/>
        <w:sectPr w:rsidR="00A43DD8">
          <w:pgSz w:w="11920" w:h="16850"/>
          <w:pgMar w:top="1700" w:right="566" w:bottom="780" w:left="1417" w:header="0" w:footer="597" w:gutter="0"/>
          <w:cols w:space="720"/>
        </w:sectPr>
      </w:pPr>
    </w:p>
    <w:p w14:paraId="2345A533" w14:textId="77777777" w:rsidR="00A43DD8" w:rsidRDefault="00983492" w:rsidP="00983492">
      <w:pPr>
        <w:pStyle w:val="a4"/>
        <w:numPr>
          <w:ilvl w:val="0"/>
          <w:numId w:val="67"/>
        </w:numPr>
        <w:tabs>
          <w:tab w:val="left" w:pos="1275"/>
        </w:tabs>
        <w:spacing w:before="75"/>
        <w:ind w:right="272" w:firstLine="707"/>
      </w:pPr>
      <w:r>
        <w:t xml:space="preserve">популяризация плавания в общеобразовательных организациях, привлечение </w:t>
      </w:r>
      <w:proofErr w:type="gramStart"/>
      <w:r>
        <w:t xml:space="preserve">обучаю- </w:t>
      </w:r>
      <w:proofErr w:type="spellStart"/>
      <w:r>
        <w:t>щихся</w:t>
      </w:r>
      <w:proofErr w:type="spellEnd"/>
      <w:proofErr w:type="gramEnd"/>
      <w:r>
        <w:t>, проявляющих повышенный интерес и способности к занятиям плаванием в школьные спортивные клубы, секции, к участию в соревнованиях;</w:t>
      </w:r>
    </w:p>
    <w:p w14:paraId="41DF5B83" w14:textId="77777777" w:rsidR="00A43DD8" w:rsidRDefault="00983492" w:rsidP="00983492">
      <w:pPr>
        <w:pStyle w:val="a4"/>
        <w:numPr>
          <w:ilvl w:val="0"/>
          <w:numId w:val="67"/>
        </w:numPr>
        <w:tabs>
          <w:tab w:val="left" w:pos="1278"/>
        </w:tabs>
        <w:spacing w:before="2"/>
        <w:ind w:left="1278" w:hanging="285"/>
      </w:pPr>
      <w:r>
        <w:t>выявление,</w:t>
      </w:r>
      <w:r>
        <w:rPr>
          <w:spacing w:val="-8"/>
        </w:rPr>
        <w:t xml:space="preserve"> </w:t>
      </w:r>
      <w:r>
        <w:t>развитие</w:t>
      </w:r>
      <w:r>
        <w:rPr>
          <w:spacing w:val="-9"/>
        </w:rPr>
        <w:t xml:space="preserve"> </w:t>
      </w:r>
      <w:r>
        <w:t>и</w:t>
      </w:r>
      <w:r>
        <w:rPr>
          <w:spacing w:val="-9"/>
        </w:rPr>
        <w:t xml:space="preserve"> </w:t>
      </w:r>
      <w:r>
        <w:t>поддержка</w:t>
      </w:r>
      <w:r>
        <w:rPr>
          <w:spacing w:val="-6"/>
        </w:rPr>
        <w:t xml:space="preserve"> </w:t>
      </w:r>
      <w:proofErr w:type="spellStart"/>
      <w:r>
        <w:t>одарѐнных</w:t>
      </w:r>
      <w:proofErr w:type="spellEnd"/>
      <w:r>
        <w:rPr>
          <w:spacing w:val="-10"/>
        </w:rPr>
        <w:t xml:space="preserve"> </w:t>
      </w:r>
      <w:r>
        <w:t>детей</w:t>
      </w:r>
      <w:r>
        <w:rPr>
          <w:spacing w:val="-14"/>
        </w:rPr>
        <w:t xml:space="preserve"> </w:t>
      </w:r>
      <w:r>
        <w:t>в</w:t>
      </w:r>
      <w:r>
        <w:rPr>
          <w:spacing w:val="-9"/>
        </w:rPr>
        <w:t xml:space="preserve"> </w:t>
      </w:r>
      <w:r>
        <w:t>области</w:t>
      </w:r>
      <w:r>
        <w:rPr>
          <w:spacing w:val="-11"/>
        </w:rPr>
        <w:t xml:space="preserve"> </w:t>
      </w:r>
      <w:r>
        <w:rPr>
          <w:spacing w:val="-2"/>
        </w:rPr>
        <w:t>спорта.</w:t>
      </w:r>
    </w:p>
    <w:p w14:paraId="30C67D18" w14:textId="77777777" w:rsidR="00A43DD8" w:rsidRDefault="00983492">
      <w:pPr>
        <w:pStyle w:val="1"/>
        <w:spacing w:before="6" w:line="250" w:lineRule="exact"/>
      </w:pPr>
      <w:r>
        <w:t>Место</w:t>
      </w:r>
      <w:r>
        <w:rPr>
          <w:spacing w:val="-4"/>
        </w:rPr>
        <w:t xml:space="preserve"> </w:t>
      </w:r>
      <w:r>
        <w:t>и</w:t>
      </w:r>
      <w:r>
        <w:rPr>
          <w:spacing w:val="-7"/>
        </w:rPr>
        <w:t xml:space="preserve"> </w:t>
      </w:r>
      <w:r>
        <w:t>роль</w:t>
      </w:r>
      <w:r>
        <w:rPr>
          <w:spacing w:val="-4"/>
        </w:rPr>
        <w:t xml:space="preserve"> </w:t>
      </w:r>
      <w:r>
        <w:t>модуля</w:t>
      </w:r>
      <w:r>
        <w:rPr>
          <w:spacing w:val="-4"/>
        </w:rPr>
        <w:t xml:space="preserve"> </w:t>
      </w:r>
      <w:r>
        <w:t>по</w:t>
      </w:r>
      <w:r>
        <w:rPr>
          <w:spacing w:val="-9"/>
        </w:rPr>
        <w:t xml:space="preserve"> </w:t>
      </w:r>
      <w:r>
        <w:rPr>
          <w:spacing w:val="-2"/>
        </w:rPr>
        <w:t>плаванию.</w:t>
      </w:r>
    </w:p>
    <w:p w14:paraId="49B9C6A7" w14:textId="77777777" w:rsidR="00A43DD8" w:rsidRDefault="00983492">
      <w:pPr>
        <w:pStyle w:val="a3"/>
        <w:ind w:right="279"/>
      </w:pPr>
      <w: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706D2B3" w14:textId="77777777" w:rsidR="00A43DD8" w:rsidRDefault="00983492">
      <w:pPr>
        <w:pStyle w:val="a3"/>
        <w:ind w:right="268"/>
      </w:pPr>
      <w:r>
        <w:t xml:space="preserve">Интеграция модуля по плаванию поможет обучающимся в освоении содержательных </w:t>
      </w:r>
      <w:proofErr w:type="gramStart"/>
      <w:r>
        <w:t xml:space="preserve">ком- </w:t>
      </w:r>
      <w:proofErr w:type="spellStart"/>
      <w:r>
        <w:t>понентов</w:t>
      </w:r>
      <w:proofErr w:type="spellEnd"/>
      <w:proofErr w:type="gramEnd"/>
      <w:r>
        <w:t xml:space="preserve">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w:t>
      </w:r>
      <w:proofErr w:type="spellStart"/>
      <w:r>
        <w:t>физкуль</w:t>
      </w:r>
      <w:proofErr w:type="spellEnd"/>
      <w:r>
        <w:t xml:space="preserve">- </w:t>
      </w:r>
      <w:proofErr w:type="spellStart"/>
      <w:r>
        <w:t>турно</w:t>
      </w:r>
      <w:proofErr w:type="spellEnd"/>
      <w:r>
        <w:t xml:space="preserve">-спортивной направленности, деятельности школьных спортивных клубов, подготовке </w:t>
      </w:r>
      <w:proofErr w:type="spellStart"/>
      <w:r>
        <w:t>обу</w:t>
      </w:r>
      <w:proofErr w:type="spellEnd"/>
      <w:r>
        <w:t xml:space="preserve">- </w:t>
      </w:r>
      <w:proofErr w:type="spellStart"/>
      <w:r>
        <w:t>чающихся</w:t>
      </w:r>
      <w:proofErr w:type="spellEnd"/>
      <w:r>
        <w:t xml:space="preserve"> к сдаче норм ГТО и участии в спортивных мероприятиях.</w:t>
      </w:r>
    </w:p>
    <w:p w14:paraId="5BCE1BA8" w14:textId="77777777" w:rsidR="00A43DD8" w:rsidRDefault="00983492">
      <w:pPr>
        <w:pStyle w:val="a3"/>
        <w:ind w:right="270"/>
      </w:pPr>
      <w:r>
        <w:t xml:space="preserve">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w:t>
      </w:r>
      <w:proofErr w:type="spellStart"/>
      <w:r>
        <w:t>заня</w:t>
      </w:r>
      <w:proofErr w:type="spellEnd"/>
      <w:r>
        <w:t xml:space="preserve">- </w:t>
      </w:r>
      <w:proofErr w:type="spellStart"/>
      <w:r>
        <w:t>тиях</w:t>
      </w:r>
      <w:proofErr w:type="spellEnd"/>
      <w:r>
        <w:t xml:space="preserve"> в бассейне, на отдыхе у воды и в критических ситуациях.</w:t>
      </w:r>
    </w:p>
    <w:p w14:paraId="0D07D4F9" w14:textId="77777777" w:rsidR="00A43DD8" w:rsidRDefault="00983492">
      <w:pPr>
        <w:pStyle w:val="a3"/>
        <w:spacing w:line="252" w:lineRule="exact"/>
        <w:ind w:left="993" w:firstLine="0"/>
      </w:pPr>
      <w:r>
        <w:t>Модуль</w:t>
      </w:r>
      <w:r>
        <w:rPr>
          <w:spacing w:val="-14"/>
        </w:rPr>
        <w:t xml:space="preserve"> </w:t>
      </w:r>
      <w:r>
        <w:t>по</w:t>
      </w:r>
      <w:r>
        <w:rPr>
          <w:spacing w:val="-9"/>
        </w:rPr>
        <w:t xml:space="preserve"> </w:t>
      </w:r>
      <w:r>
        <w:t>плаванию</w:t>
      </w:r>
      <w:r>
        <w:rPr>
          <w:spacing w:val="-8"/>
        </w:rPr>
        <w:t xml:space="preserve"> </w:t>
      </w:r>
      <w:r>
        <w:t>может</w:t>
      </w:r>
      <w:r>
        <w:rPr>
          <w:spacing w:val="-9"/>
        </w:rPr>
        <w:t xml:space="preserve"> </w:t>
      </w:r>
      <w:r>
        <w:t>быть</w:t>
      </w:r>
      <w:r>
        <w:rPr>
          <w:spacing w:val="-10"/>
        </w:rPr>
        <w:t xml:space="preserve"> </w:t>
      </w:r>
      <w:r>
        <w:t>реализован</w:t>
      </w:r>
      <w:r>
        <w:rPr>
          <w:spacing w:val="-9"/>
        </w:rPr>
        <w:t xml:space="preserve"> </w:t>
      </w:r>
      <w:r>
        <w:t>в</w:t>
      </w:r>
      <w:r>
        <w:rPr>
          <w:spacing w:val="-10"/>
        </w:rPr>
        <w:t xml:space="preserve"> </w:t>
      </w:r>
      <w:r>
        <w:t>следующих</w:t>
      </w:r>
      <w:r>
        <w:rPr>
          <w:spacing w:val="-8"/>
        </w:rPr>
        <w:t xml:space="preserve"> </w:t>
      </w:r>
      <w:r>
        <w:rPr>
          <w:spacing w:val="-2"/>
        </w:rPr>
        <w:t>вариантах:</w:t>
      </w:r>
    </w:p>
    <w:p w14:paraId="00821F3D" w14:textId="77777777" w:rsidR="00A43DD8" w:rsidRDefault="00983492" w:rsidP="00983492">
      <w:pPr>
        <w:pStyle w:val="a4"/>
        <w:numPr>
          <w:ilvl w:val="0"/>
          <w:numId w:val="67"/>
        </w:numPr>
        <w:tabs>
          <w:tab w:val="left" w:pos="1275"/>
        </w:tabs>
        <w:ind w:right="275" w:firstLine="707"/>
      </w:pPr>
      <w:r>
        <w:t xml:space="preserve">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w:t>
      </w:r>
      <w:proofErr w:type="spellStart"/>
      <w:r>
        <w:t>учѐтом</w:t>
      </w:r>
      <w:proofErr w:type="spellEnd"/>
      <w:r>
        <w:t xml:space="preserve"> возраста и физической подготовленности обучающихся (с соответствующей дозировкой и </w:t>
      </w:r>
      <w:r>
        <w:rPr>
          <w:spacing w:val="-2"/>
        </w:rPr>
        <w:t>интенсивностью);</w:t>
      </w:r>
    </w:p>
    <w:p w14:paraId="1AF52547" w14:textId="77777777" w:rsidR="00A43DD8" w:rsidRDefault="00983492" w:rsidP="00983492">
      <w:pPr>
        <w:pStyle w:val="a4"/>
        <w:numPr>
          <w:ilvl w:val="0"/>
          <w:numId w:val="67"/>
        </w:numPr>
        <w:tabs>
          <w:tab w:val="left" w:pos="1275"/>
        </w:tabs>
        <w:ind w:right="270" w:firstLine="707"/>
      </w:pPr>
      <w:r>
        <w:t xml:space="preserve">в виде целостного последовательного учебного модуля, изучаемого за </w:t>
      </w:r>
      <w:proofErr w:type="spellStart"/>
      <w:r>
        <w:t>счѐт</w:t>
      </w:r>
      <w:proofErr w:type="spellEnd"/>
      <w:r>
        <w:t xml:space="preserve"> части учеб- </w:t>
      </w:r>
      <w:proofErr w:type="spellStart"/>
      <w:r>
        <w:t>ного</w:t>
      </w:r>
      <w:proofErr w:type="spellEnd"/>
      <w:r>
        <w:t xml:space="preserve">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 </w:t>
      </w:r>
      <w:proofErr w:type="spellStart"/>
      <w:r>
        <w:t>щихся</w:t>
      </w:r>
      <w:proofErr w:type="spellEnd"/>
      <w:r>
        <w:t>,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 ведении</w:t>
      </w:r>
      <w:r>
        <w:rPr>
          <w:spacing w:val="-14"/>
        </w:rPr>
        <w:t xml:space="preserve"> </w:t>
      </w:r>
      <w:r>
        <w:t>уроков</w:t>
      </w:r>
      <w:r>
        <w:rPr>
          <w:spacing w:val="-14"/>
        </w:rPr>
        <w:t xml:space="preserve"> </w:t>
      </w:r>
      <w:r>
        <w:t>физической</w:t>
      </w:r>
      <w:r>
        <w:rPr>
          <w:spacing w:val="-14"/>
        </w:rPr>
        <w:t xml:space="preserve"> </w:t>
      </w:r>
      <w:r>
        <w:t>культуры</w:t>
      </w:r>
      <w:r>
        <w:rPr>
          <w:spacing w:val="-9"/>
        </w:rPr>
        <w:t xml:space="preserve"> </w:t>
      </w:r>
      <w:r>
        <w:t>с</w:t>
      </w:r>
      <w:r>
        <w:rPr>
          <w:spacing w:val="-14"/>
        </w:rPr>
        <w:t xml:space="preserve"> </w:t>
      </w:r>
      <w:r>
        <w:t>3-х</w:t>
      </w:r>
      <w:r>
        <w:rPr>
          <w:spacing w:val="-9"/>
        </w:rPr>
        <w:t xml:space="preserve"> </w:t>
      </w:r>
      <w:r>
        <w:t>часовой</w:t>
      </w:r>
      <w:r>
        <w:rPr>
          <w:spacing w:val="-10"/>
        </w:rPr>
        <w:t xml:space="preserve"> </w:t>
      </w:r>
      <w:r>
        <w:t>недельной</w:t>
      </w:r>
      <w:r>
        <w:rPr>
          <w:spacing w:val="-12"/>
        </w:rPr>
        <w:t xml:space="preserve"> </w:t>
      </w:r>
      <w:r>
        <w:t>нагрузкой</w:t>
      </w:r>
      <w:r>
        <w:rPr>
          <w:spacing w:val="-11"/>
        </w:rPr>
        <w:t xml:space="preserve"> </w:t>
      </w:r>
      <w:r>
        <w:t>рекомендуемый</w:t>
      </w:r>
      <w:r>
        <w:rPr>
          <w:spacing w:val="-11"/>
        </w:rPr>
        <w:t xml:space="preserve"> </w:t>
      </w:r>
      <w:proofErr w:type="spellStart"/>
      <w:r>
        <w:t>объѐм</w:t>
      </w:r>
      <w:proofErr w:type="spellEnd"/>
      <w:r>
        <w:rPr>
          <w:spacing w:val="-14"/>
        </w:rPr>
        <w:t xml:space="preserve"> </w:t>
      </w:r>
      <w:r>
        <w:t>в</w:t>
      </w:r>
      <w:r>
        <w:rPr>
          <w:spacing w:val="-14"/>
        </w:rPr>
        <w:t xml:space="preserve"> </w:t>
      </w:r>
      <w:r>
        <w:t>5, 6, 7, 8, 9-х классах – по 34 часа);</w:t>
      </w:r>
    </w:p>
    <w:p w14:paraId="49A3DE86" w14:textId="77777777" w:rsidR="00A43DD8" w:rsidRDefault="00983492" w:rsidP="00983492">
      <w:pPr>
        <w:pStyle w:val="a4"/>
        <w:numPr>
          <w:ilvl w:val="0"/>
          <w:numId w:val="67"/>
        </w:numPr>
        <w:tabs>
          <w:tab w:val="left" w:pos="1275"/>
        </w:tabs>
        <w:ind w:right="278" w:firstLine="707"/>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w:t>
      </w:r>
      <w:proofErr w:type="spellStart"/>
      <w:r>
        <w:t>объѐм</w:t>
      </w:r>
      <w:proofErr w:type="spellEnd"/>
      <w:r>
        <w:t xml:space="preserve"> в 5, 6, 7, 8, 9-х классах – по 34 часа).</w:t>
      </w:r>
    </w:p>
    <w:p w14:paraId="2E9C95D5" w14:textId="77777777" w:rsidR="00A43DD8" w:rsidRDefault="00983492">
      <w:pPr>
        <w:pStyle w:val="1"/>
        <w:spacing w:before="1" w:line="252" w:lineRule="exact"/>
        <w:jc w:val="left"/>
      </w:pPr>
      <w:r>
        <w:t>Содержание</w:t>
      </w:r>
      <w:r>
        <w:rPr>
          <w:spacing w:val="-11"/>
        </w:rPr>
        <w:t xml:space="preserve"> </w:t>
      </w:r>
      <w:r>
        <w:t>модуля</w:t>
      </w:r>
      <w:r>
        <w:rPr>
          <w:spacing w:val="-8"/>
        </w:rPr>
        <w:t xml:space="preserve"> </w:t>
      </w:r>
      <w:r>
        <w:t>по</w:t>
      </w:r>
      <w:r>
        <w:rPr>
          <w:spacing w:val="-9"/>
        </w:rPr>
        <w:t xml:space="preserve"> </w:t>
      </w:r>
      <w:r>
        <w:rPr>
          <w:spacing w:val="-2"/>
        </w:rPr>
        <w:t>плаванию.</w:t>
      </w:r>
    </w:p>
    <w:p w14:paraId="482CD1C3" w14:textId="77777777" w:rsidR="00A43DD8" w:rsidRDefault="00983492">
      <w:pPr>
        <w:pStyle w:val="a3"/>
        <w:spacing w:line="251" w:lineRule="exact"/>
        <w:ind w:left="993" w:firstLine="0"/>
        <w:jc w:val="left"/>
      </w:pPr>
      <w:r>
        <w:t>Знания</w:t>
      </w:r>
      <w:r>
        <w:rPr>
          <w:spacing w:val="-9"/>
        </w:rPr>
        <w:t xml:space="preserve"> </w:t>
      </w:r>
      <w:r>
        <w:t>о</w:t>
      </w:r>
      <w:r>
        <w:rPr>
          <w:spacing w:val="-4"/>
        </w:rPr>
        <w:t xml:space="preserve"> </w:t>
      </w:r>
      <w:r>
        <w:rPr>
          <w:spacing w:val="-2"/>
        </w:rPr>
        <w:t>плавании.</w:t>
      </w:r>
    </w:p>
    <w:p w14:paraId="7A780751" w14:textId="77777777" w:rsidR="00A43DD8" w:rsidRDefault="00983492">
      <w:pPr>
        <w:pStyle w:val="a3"/>
        <w:spacing w:line="251" w:lineRule="exact"/>
        <w:ind w:left="993" w:firstLine="0"/>
        <w:jc w:val="left"/>
      </w:pPr>
      <w:r>
        <w:t>История</w:t>
      </w:r>
      <w:r>
        <w:rPr>
          <w:spacing w:val="12"/>
        </w:rPr>
        <w:t xml:space="preserve"> </w:t>
      </w:r>
      <w:r>
        <w:t>развития</w:t>
      </w:r>
      <w:r>
        <w:rPr>
          <w:spacing w:val="16"/>
        </w:rPr>
        <w:t xml:space="preserve"> </w:t>
      </w:r>
      <w:r>
        <w:t>плавания</w:t>
      </w:r>
      <w:r>
        <w:rPr>
          <w:spacing w:val="17"/>
        </w:rPr>
        <w:t xml:space="preserve"> </w:t>
      </w:r>
      <w:r>
        <w:t>как</w:t>
      </w:r>
      <w:r>
        <w:rPr>
          <w:spacing w:val="19"/>
        </w:rPr>
        <w:t xml:space="preserve"> </w:t>
      </w:r>
      <w:r>
        <w:t>вида</w:t>
      </w:r>
      <w:r>
        <w:rPr>
          <w:spacing w:val="18"/>
        </w:rPr>
        <w:t xml:space="preserve"> </w:t>
      </w:r>
      <w:r>
        <w:t>спорта</w:t>
      </w:r>
      <w:r>
        <w:rPr>
          <w:spacing w:val="17"/>
        </w:rPr>
        <w:t xml:space="preserve"> </w:t>
      </w:r>
      <w:r>
        <w:t>в</w:t>
      </w:r>
      <w:r>
        <w:rPr>
          <w:spacing w:val="15"/>
        </w:rPr>
        <w:t xml:space="preserve"> </w:t>
      </w:r>
      <w:r>
        <w:t>мире,</w:t>
      </w:r>
      <w:r>
        <w:rPr>
          <w:spacing w:val="19"/>
        </w:rPr>
        <w:t xml:space="preserve"> </w:t>
      </w:r>
      <w:r>
        <w:t>в</w:t>
      </w:r>
      <w:r>
        <w:rPr>
          <w:spacing w:val="17"/>
        </w:rPr>
        <w:t xml:space="preserve"> </w:t>
      </w:r>
      <w:r>
        <w:t>Российской</w:t>
      </w:r>
      <w:r>
        <w:rPr>
          <w:spacing w:val="16"/>
        </w:rPr>
        <w:t xml:space="preserve"> </w:t>
      </w:r>
      <w:r>
        <w:t>Федерации,</w:t>
      </w:r>
      <w:r>
        <w:rPr>
          <w:spacing w:val="17"/>
        </w:rPr>
        <w:t xml:space="preserve"> </w:t>
      </w:r>
      <w:r>
        <w:t>в</w:t>
      </w:r>
      <w:r>
        <w:rPr>
          <w:spacing w:val="17"/>
        </w:rPr>
        <w:t xml:space="preserve"> </w:t>
      </w:r>
      <w:r>
        <w:rPr>
          <w:spacing w:val="-2"/>
        </w:rPr>
        <w:t>регионе.</w:t>
      </w:r>
    </w:p>
    <w:p w14:paraId="69BDBAB0" w14:textId="77777777" w:rsidR="00A43DD8" w:rsidRDefault="00983492">
      <w:pPr>
        <w:pStyle w:val="a3"/>
        <w:spacing w:line="252" w:lineRule="exact"/>
        <w:ind w:firstLine="0"/>
        <w:jc w:val="left"/>
      </w:pPr>
      <w:r>
        <w:rPr>
          <w:spacing w:val="-2"/>
        </w:rPr>
        <w:t>Достижения</w:t>
      </w:r>
      <w:r>
        <w:rPr>
          <w:spacing w:val="-3"/>
        </w:rPr>
        <w:t xml:space="preserve"> </w:t>
      </w:r>
      <w:r>
        <w:rPr>
          <w:spacing w:val="-2"/>
        </w:rPr>
        <w:t>отечественных</w:t>
      </w:r>
      <w:r>
        <w:rPr>
          <w:spacing w:val="2"/>
        </w:rPr>
        <w:t xml:space="preserve"> </w:t>
      </w:r>
      <w:r>
        <w:rPr>
          <w:spacing w:val="-2"/>
        </w:rPr>
        <w:t>пловцов</w:t>
      </w:r>
      <w:r>
        <w:rPr>
          <w:spacing w:val="-1"/>
        </w:rPr>
        <w:t xml:space="preserve"> </w:t>
      </w:r>
      <w:r>
        <w:rPr>
          <w:spacing w:val="-2"/>
        </w:rPr>
        <w:t>на</w:t>
      </w:r>
      <w:r>
        <w:t xml:space="preserve"> </w:t>
      </w:r>
      <w:r>
        <w:rPr>
          <w:spacing w:val="-2"/>
        </w:rPr>
        <w:t>мировых</w:t>
      </w:r>
      <w:r>
        <w:rPr>
          <w:spacing w:val="1"/>
        </w:rPr>
        <w:t xml:space="preserve"> </w:t>
      </w:r>
      <w:r>
        <w:rPr>
          <w:spacing w:val="-2"/>
        </w:rPr>
        <w:t>первенствах</w:t>
      </w:r>
      <w:r>
        <w:rPr>
          <w:spacing w:val="1"/>
        </w:rPr>
        <w:t xml:space="preserve"> </w:t>
      </w:r>
      <w:r>
        <w:rPr>
          <w:spacing w:val="-2"/>
        </w:rPr>
        <w:t>и</w:t>
      </w:r>
      <w:r>
        <w:rPr>
          <w:spacing w:val="1"/>
        </w:rPr>
        <w:t xml:space="preserve"> </w:t>
      </w:r>
      <w:r>
        <w:rPr>
          <w:spacing w:val="-2"/>
        </w:rPr>
        <w:t>Олимпийских</w:t>
      </w:r>
      <w:r>
        <w:rPr>
          <w:spacing w:val="1"/>
        </w:rPr>
        <w:t xml:space="preserve"> </w:t>
      </w:r>
      <w:r>
        <w:rPr>
          <w:spacing w:val="-2"/>
        </w:rPr>
        <w:t>играх.</w:t>
      </w:r>
    </w:p>
    <w:p w14:paraId="2EAFF357" w14:textId="77777777" w:rsidR="00A43DD8" w:rsidRDefault="00983492">
      <w:pPr>
        <w:pStyle w:val="a3"/>
        <w:ind w:right="278"/>
      </w:pPr>
      <w:r>
        <w:t>Главные организации и федерации (международные, российские), осуществляющие управление плаванием.</w:t>
      </w:r>
    </w:p>
    <w:p w14:paraId="2F171EAF" w14:textId="77777777" w:rsidR="00A43DD8" w:rsidRDefault="00983492">
      <w:pPr>
        <w:pStyle w:val="a3"/>
        <w:ind w:right="268"/>
      </w:pPr>
      <w:r>
        <w:t xml:space="preserve">Характеристика видов плавания (спортивное плавание, синхронное плавание). </w:t>
      </w:r>
      <w:proofErr w:type="spellStart"/>
      <w:r>
        <w:t>Характери</w:t>
      </w:r>
      <w:proofErr w:type="spellEnd"/>
      <w:r>
        <w:t>- стика стилей плавания.</w:t>
      </w:r>
    </w:p>
    <w:p w14:paraId="2500DD64" w14:textId="77777777" w:rsidR="00A43DD8" w:rsidRDefault="00983492">
      <w:pPr>
        <w:pStyle w:val="a3"/>
        <w:spacing w:before="1" w:line="251" w:lineRule="exact"/>
        <w:ind w:left="993" w:firstLine="0"/>
      </w:pPr>
      <w:r>
        <w:t>Водное</w:t>
      </w:r>
      <w:r>
        <w:rPr>
          <w:spacing w:val="-5"/>
        </w:rPr>
        <w:t xml:space="preserve"> </w:t>
      </w:r>
      <w:r>
        <w:t>поло.</w:t>
      </w:r>
      <w:r>
        <w:rPr>
          <w:spacing w:val="-7"/>
        </w:rPr>
        <w:t xml:space="preserve"> </w:t>
      </w:r>
      <w:r>
        <w:t>Прыжки</w:t>
      </w:r>
      <w:r>
        <w:rPr>
          <w:spacing w:val="-3"/>
        </w:rPr>
        <w:t xml:space="preserve"> </w:t>
      </w:r>
      <w:r>
        <w:t>в</w:t>
      </w:r>
      <w:r>
        <w:rPr>
          <w:spacing w:val="-5"/>
        </w:rPr>
        <w:t xml:space="preserve"> </w:t>
      </w:r>
      <w:r>
        <w:rPr>
          <w:spacing w:val="-4"/>
        </w:rPr>
        <w:t>воду.</w:t>
      </w:r>
    </w:p>
    <w:p w14:paraId="2D3A198D" w14:textId="77777777" w:rsidR="00A43DD8" w:rsidRDefault="00983492">
      <w:pPr>
        <w:pStyle w:val="a3"/>
        <w:ind w:right="270"/>
      </w:pPr>
      <w:r>
        <w:t xml:space="preserve">Основные правила проведения соревнований по плаванию. Дистанции и программа </w:t>
      </w:r>
      <w:proofErr w:type="spellStart"/>
      <w:r>
        <w:t>сорев</w:t>
      </w:r>
      <w:proofErr w:type="spellEnd"/>
      <w:r>
        <w:t xml:space="preserve">- </w:t>
      </w:r>
      <w:proofErr w:type="spellStart"/>
      <w:r>
        <w:t>нований</w:t>
      </w:r>
      <w:proofErr w:type="spellEnd"/>
      <w:r>
        <w:t xml:space="preserve"> по плаванию. Судейская коллегия, обслуживающая соревнования по плаванию (основные функции). Словарь терминов и определений по плаванию.</w:t>
      </w:r>
    </w:p>
    <w:p w14:paraId="28F2EFFE" w14:textId="77777777" w:rsidR="00A43DD8" w:rsidRDefault="00983492">
      <w:pPr>
        <w:pStyle w:val="a3"/>
        <w:ind w:right="270"/>
      </w:pPr>
      <w:r>
        <w:t xml:space="preserve">Занятия плаванием как средство укрепления здоровья, повышения функциональных </w:t>
      </w:r>
      <w:proofErr w:type="gramStart"/>
      <w:r>
        <w:t xml:space="preserve">воз- </w:t>
      </w:r>
      <w:proofErr w:type="spellStart"/>
      <w:r>
        <w:t>можностей</w:t>
      </w:r>
      <w:proofErr w:type="spellEnd"/>
      <w:proofErr w:type="gramEnd"/>
      <w:r>
        <w:t xml:space="preserve"> основных систем организма. Сведения</w:t>
      </w:r>
      <w:r>
        <w:rPr>
          <w:spacing w:val="-1"/>
        </w:rPr>
        <w:t xml:space="preserve"> </w:t>
      </w:r>
      <w:r>
        <w:t>о физических качествах, необходимых пловцу</w:t>
      </w:r>
      <w:r>
        <w:rPr>
          <w:spacing w:val="-1"/>
        </w:rPr>
        <w:t xml:space="preserve"> </w:t>
      </w:r>
      <w:r>
        <w:t>и способах их развития. Значение занятий плаванием на формирование положительных качеств личности человека.</w:t>
      </w:r>
    </w:p>
    <w:p w14:paraId="0AEDBED7" w14:textId="77777777" w:rsidR="00A43DD8" w:rsidRDefault="00983492">
      <w:pPr>
        <w:pStyle w:val="a3"/>
        <w:spacing w:before="1"/>
        <w:ind w:right="283"/>
      </w:pPr>
      <w:r>
        <w:t>Основные требования к плавательному бассейну, его размерам, дорожкам, допустимой температуре воды.</w:t>
      </w:r>
    </w:p>
    <w:p w14:paraId="5DBEF03B" w14:textId="77777777" w:rsidR="00A43DD8" w:rsidRDefault="00983492">
      <w:pPr>
        <w:pStyle w:val="a3"/>
        <w:ind w:right="284"/>
      </w:pPr>
      <w:r>
        <w:t>Основные средства и методы обучения технике способов плавания. Основы прикладного плавания и его значение. Игры и развлечения на воде.</w:t>
      </w:r>
    </w:p>
    <w:p w14:paraId="0112F522" w14:textId="77777777" w:rsidR="00A43DD8" w:rsidRDefault="00A43DD8">
      <w:pPr>
        <w:pStyle w:val="a3"/>
        <w:sectPr w:rsidR="00A43DD8">
          <w:pgSz w:w="11920" w:h="16850"/>
          <w:pgMar w:top="1700" w:right="566" w:bottom="780" w:left="1417" w:header="0" w:footer="597" w:gutter="0"/>
          <w:cols w:space="720"/>
        </w:sectPr>
      </w:pPr>
    </w:p>
    <w:p w14:paraId="4F52C9D4" w14:textId="77777777" w:rsidR="00A43DD8" w:rsidRDefault="00983492">
      <w:pPr>
        <w:pStyle w:val="a3"/>
        <w:spacing w:before="76"/>
        <w:ind w:right="268"/>
      </w:pPr>
      <w:r>
        <w:t xml:space="preserve">Правила поведения и техники безопасности при занятиях плаванием в плавательном </w:t>
      </w:r>
      <w:proofErr w:type="gramStart"/>
      <w:r>
        <w:t xml:space="preserve">бас- </w:t>
      </w:r>
      <w:proofErr w:type="spellStart"/>
      <w:r>
        <w:t>сейне</w:t>
      </w:r>
      <w:proofErr w:type="spellEnd"/>
      <w:proofErr w:type="gramEnd"/>
      <w:r>
        <w:t xml:space="preserve"> и на открытых водоемах в различное время года. Способы спасения пострадавшего на воде. Основные и подручные средства спасения на воде.</w:t>
      </w:r>
    </w:p>
    <w:p w14:paraId="3615B7DD" w14:textId="77777777" w:rsidR="00A43DD8" w:rsidRDefault="00983492">
      <w:pPr>
        <w:pStyle w:val="a3"/>
        <w:spacing w:before="5" w:line="251" w:lineRule="exact"/>
        <w:ind w:left="993" w:firstLine="0"/>
      </w:pPr>
      <w:r>
        <w:t>Способы</w:t>
      </w:r>
      <w:r>
        <w:rPr>
          <w:spacing w:val="-13"/>
        </w:rPr>
        <w:t xml:space="preserve"> </w:t>
      </w:r>
      <w:r>
        <w:t>самостоятельной</w:t>
      </w:r>
      <w:r>
        <w:rPr>
          <w:spacing w:val="-10"/>
        </w:rPr>
        <w:t xml:space="preserve"> </w:t>
      </w:r>
      <w:r>
        <w:rPr>
          <w:spacing w:val="-2"/>
        </w:rPr>
        <w:t>деятельности.</w:t>
      </w:r>
    </w:p>
    <w:p w14:paraId="7A3B6329" w14:textId="77777777" w:rsidR="00A43DD8" w:rsidRDefault="00983492">
      <w:pPr>
        <w:pStyle w:val="a3"/>
        <w:ind w:right="272"/>
      </w:pPr>
      <w:r>
        <w:t>Самоконтроль</w:t>
      </w:r>
      <w:r>
        <w:rPr>
          <w:spacing w:val="-3"/>
        </w:rPr>
        <w:t xml:space="preserve"> </w:t>
      </w:r>
      <w:r>
        <w:t>во</w:t>
      </w:r>
      <w:r>
        <w:rPr>
          <w:spacing w:val="-4"/>
        </w:rPr>
        <w:t xml:space="preserve"> </w:t>
      </w:r>
      <w:r>
        <w:t>время</w:t>
      </w:r>
      <w:r>
        <w:rPr>
          <w:spacing w:val="-7"/>
        </w:rPr>
        <w:t xml:space="preserve"> </w:t>
      </w:r>
      <w:r>
        <w:t>занятий</w:t>
      </w:r>
      <w:r>
        <w:rPr>
          <w:spacing w:val="-4"/>
        </w:rPr>
        <w:t xml:space="preserve"> </w:t>
      </w:r>
      <w:r>
        <w:t>плаванием</w:t>
      </w:r>
      <w:r>
        <w:rPr>
          <w:spacing w:val="-4"/>
        </w:rPr>
        <w:t xml:space="preserve"> </w:t>
      </w:r>
      <w:r>
        <w:t>и</w:t>
      </w:r>
      <w:r>
        <w:rPr>
          <w:spacing w:val="-4"/>
        </w:rPr>
        <w:t xml:space="preserve"> </w:t>
      </w:r>
      <w:r>
        <w:t>при</w:t>
      </w:r>
      <w:r>
        <w:rPr>
          <w:spacing w:val="-7"/>
        </w:rPr>
        <w:t xml:space="preserve"> </w:t>
      </w:r>
      <w:r>
        <w:t>купании</w:t>
      </w:r>
      <w:r>
        <w:rPr>
          <w:spacing w:val="-4"/>
        </w:rPr>
        <w:t xml:space="preserve"> </w:t>
      </w:r>
      <w:r>
        <w:t>в</w:t>
      </w:r>
      <w:r>
        <w:rPr>
          <w:spacing w:val="-5"/>
        </w:rPr>
        <w:t xml:space="preserve"> </w:t>
      </w:r>
      <w:r>
        <w:t>бассейне</w:t>
      </w:r>
      <w:r>
        <w:rPr>
          <w:spacing w:val="-3"/>
        </w:rPr>
        <w:t xml:space="preserve"> </w:t>
      </w:r>
      <w:r>
        <w:t>и</w:t>
      </w:r>
      <w:r>
        <w:rPr>
          <w:spacing w:val="-7"/>
        </w:rPr>
        <w:t xml:space="preserve"> </w:t>
      </w:r>
      <w:r>
        <w:t>открытых</w:t>
      </w:r>
      <w:r>
        <w:rPr>
          <w:spacing w:val="-3"/>
        </w:rPr>
        <w:t xml:space="preserve"> </w:t>
      </w:r>
      <w:r>
        <w:t xml:space="preserve">водоемах. Первые внешние признаки утомления. Средства восстановления организма после физической </w:t>
      </w:r>
      <w:r>
        <w:rPr>
          <w:spacing w:val="-2"/>
        </w:rPr>
        <w:t>нагрузки.</w:t>
      </w:r>
    </w:p>
    <w:p w14:paraId="53581FD8" w14:textId="77777777" w:rsidR="00A43DD8" w:rsidRDefault="00983492">
      <w:pPr>
        <w:pStyle w:val="a3"/>
        <w:ind w:right="277"/>
      </w:pPr>
      <w: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14:paraId="76CA765C" w14:textId="77777777" w:rsidR="00A43DD8" w:rsidRDefault="00983492">
      <w:pPr>
        <w:pStyle w:val="a3"/>
        <w:ind w:right="268"/>
      </w:pPr>
      <w:r>
        <w:t xml:space="preserve">Индивидуальные комплексы упражнений, включающих общеразвивающие, специальные и имитационные </w:t>
      </w:r>
      <w:proofErr w:type="spellStart"/>
      <w:r>
        <w:t>упражне¬ния</w:t>
      </w:r>
      <w:proofErr w:type="spellEnd"/>
      <w:r>
        <w:t xml:space="preserve"> на суше, в воде, упражнения для изучения техники спортивных </w:t>
      </w:r>
      <w:proofErr w:type="spellStart"/>
      <w:r>
        <w:t>спо</w:t>
      </w:r>
      <w:proofErr w:type="spellEnd"/>
      <w:r>
        <w:t xml:space="preserve">- </w:t>
      </w:r>
      <w:proofErr w:type="spellStart"/>
      <w:r>
        <w:t>собов</w:t>
      </w:r>
      <w:proofErr w:type="spellEnd"/>
      <w:r>
        <w:t xml:space="preserve"> плавания и их совершенствования. Самостоятельное освоение двигательных действий.</w:t>
      </w:r>
    </w:p>
    <w:p w14:paraId="502B9FE8" w14:textId="77777777" w:rsidR="00A43DD8" w:rsidRDefault="00983492">
      <w:pPr>
        <w:pStyle w:val="a3"/>
        <w:ind w:right="268"/>
      </w:pPr>
      <w:r>
        <w:t xml:space="preserve">Судейство простейших спортивных соревнований по плаванию в качестве судьи или по- </w:t>
      </w:r>
      <w:proofErr w:type="spellStart"/>
      <w:r>
        <w:t>мощника</w:t>
      </w:r>
      <w:proofErr w:type="spellEnd"/>
      <w:r>
        <w:t xml:space="preserve"> судьи.</w:t>
      </w:r>
    </w:p>
    <w:p w14:paraId="34A2641E" w14:textId="77777777" w:rsidR="00A43DD8" w:rsidRDefault="00983492">
      <w:pPr>
        <w:pStyle w:val="a3"/>
        <w:spacing w:before="1" w:line="252" w:lineRule="exact"/>
        <w:ind w:left="993" w:firstLine="0"/>
      </w:pPr>
      <w:r>
        <w:t>Характерные</w:t>
      </w:r>
      <w:r>
        <w:rPr>
          <w:spacing w:val="7"/>
        </w:rPr>
        <w:t xml:space="preserve"> </w:t>
      </w:r>
      <w:r>
        <w:t>травмы</w:t>
      </w:r>
      <w:r>
        <w:rPr>
          <w:spacing w:val="8"/>
        </w:rPr>
        <w:t xml:space="preserve"> </w:t>
      </w:r>
      <w:r>
        <w:t>во</w:t>
      </w:r>
      <w:r>
        <w:rPr>
          <w:spacing w:val="8"/>
        </w:rPr>
        <w:t xml:space="preserve"> </w:t>
      </w:r>
      <w:r>
        <w:t>время</w:t>
      </w:r>
      <w:r>
        <w:rPr>
          <w:spacing w:val="9"/>
        </w:rPr>
        <w:t xml:space="preserve"> </w:t>
      </w:r>
      <w:r>
        <w:t>занятий</w:t>
      </w:r>
      <w:r>
        <w:rPr>
          <w:spacing w:val="10"/>
        </w:rPr>
        <w:t xml:space="preserve"> </w:t>
      </w:r>
      <w:r>
        <w:t>плаванием</w:t>
      </w:r>
      <w:r>
        <w:rPr>
          <w:spacing w:val="3"/>
        </w:rPr>
        <w:t xml:space="preserve"> </w:t>
      </w:r>
      <w:r>
        <w:t>и</w:t>
      </w:r>
      <w:r>
        <w:rPr>
          <w:spacing w:val="10"/>
        </w:rPr>
        <w:t xml:space="preserve"> </w:t>
      </w:r>
      <w:r>
        <w:t>мероприятия</w:t>
      </w:r>
      <w:r>
        <w:rPr>
          <w:spacing w:val="10"/>
        </w:rPr>
        <w:t xml:space="preserve"> </w:t>
      </w:r>
      <w:r>
        <w:t>по</w:t>
      </w:r>
      <w:r>
        <w:rPr>
          <w:spacing w:val="10"/>
        </w:rPr>
        <w:t xml:space="preserve"> </w:t>
      </w:r>
      <w:r>
        <w:t>их</w:t>
      </w:r>
      <w:r>
        <w:rPr>
          <w:spacing w:val="8"/>
        </w:rPr>
        <w:t xml:space="preserve"> </w:t>
      </w:r>
      <w:r>
        <w:rPr>
          <w:spacing w:val="-2"/>
        </w:rPr>
        <w:t>предупреждению.</w:t>
      </w:r>
    </w:p>
    <w:p w14:paraId="54E7AEC2" w14:textId="77777777" w:rsidR="00A43DD8" w:rsidRDefault="00983492">
      <w:pPr>
        <w:pStyle w:val="a3"/>
        <w:spacing w:line="252" w:lineRule="exact"/>
        <w:ind w:firstLine="0"/>
      </w:pPr>
      <w:r>
        <w:rPr>
          <w:spacing w:val="-2"/>
        </w:rPr>
        <w:t>Причины</w:t>
      </w:r>
      <w:r>
        <w:rPr>
          <w:spacing w:val="-1"/>
        </w:rPr>
        <w:t xml:space="preserve"> </w:t>
      </w:r>
      <w:r>
        <w:rPr>
          <w:spacing w:val="-2"/>
        </w:rPr>
        <w:t>возникновения</w:t>
      </w:r>
      <w:r>
        <w:rPr>
          <w:spacing w:val="2"/>
        </w:rPr>
        <w:t xml:space="preserve"> </w:t>
      </w:r>
      <w:r>
        <w:rPr>
          <w:spacing w:val="-2"/>
        </w:rPr>
        <w:t>ошибок</w:t>
      </w:r>
      <w:r>
        <w:rPr>
          <w:spacing w:val="2"/>
        </w:rPr>
        <w:t xml:space="preserve"> </w:t>
      </w:r>
      <w:r>
        <w:rPr>
          <w:spacing w:val="-2"/>
        </w:rPr>
        <w:t>при</w:t>
      </w:r>
      <w:r>
        <w:rPr>
          <w:spacing w:val="1"/>
        </w:rPr>
        <w:t xml:space="preserve"> </w:t>
      </w:r>
      <w:r>
        <w:rPr>
          <w:spacing w:val="-2"/>
        </w:rPr>
        <w:t>выполнении</w:t>
      </w:r>
      <w:r>
        <w:rPr>
          <w:spacing w:val="-4"/>
        </w:rPr>
        <w:t xml:space="preserve"> </w:t>
      </w:r>
      <w:r>
        <w:rPr>
          <w:spacing w:val="-2"/>
        </w:rPr>
        <w:t>технических</w:t>
      </w:r>
      <w:r>
        <w:rPr>
          <w:spacing w:val="2"/>
        </w:rPr>
        <w:t xml:space="preserve"> </w:t>
      </w:r>
      <w:proofErr w:type="spellStart"/>
      <w:r>
        <w:rPr>
          <w:spacing w:val="-2"/>
        </w:rPr>
        <w:t>приѐмов</w:t>
      </w:r>
      <w:proofErr w:type="spellEnd"/>
      <w:r>
        <w:t xml:space="preserve"> </w:t>
      </w:r>
      <w:r>
        <w:rPr>
          <w:spacing w:val="-2"/>
        </w:rPr>
        <w:t>и</w:t>
      </w:r>
      <w:r>
        <w:rPr>
          <w:spacing w:val="1"/>
        </w:rPr>
        <w:t xml:space="preserve"> </w:t>
      </w:r>
      <w:r>
        <w:rPr>
          <w:spacing w:val="-2"/>
        </w:rPr>
        <w:t>способов</w:t>
      </w:r>
      <w:r>
        <w:rPr>
          <w:spacing w:val="1"/>
        </w:rPr>
        <w:t xml:space="preserve"> </w:t>
      </w:r>
      <w:r>
        <w:rPr>
          <w:spacing w:val="-2"/>
        </w:rPr>
        <w:t>плавания.</w:t>
      </w:r>
    </w:p>
    <w:p w14:paraId="57283CD7" w14:textId="77777777" w:rsidR="00A43DD8" w:rsidRDefault="00983492">
      <w:pPr>
        <w:pStyle w:val="a3"/>
        <w:ind w:left="993" w:right="2840" w:firstLine="0"/>
      </w:pPr>
      <w:r>
        <w:t>Тестирование</w:t>
      </w:r>
      <w:r>
        <w:rPr>
          <w:spacing w:val="-2"/>
        </w:rPr>
        <w:t xml:space="preserve"> </w:t>
      </w:r>
      <w:r>
        <w:t>уровня</w:t>
      </w:r>
      <w:r>
        <w:rPr>
          <w:spacing w:val="-7"/>
        </w:rPr>
        <w:t xml:space="preserve"> </w:t>
      </w:r>
      <w:r>
        <w:t>физической</w:t>
      </w:r>
      <w:r>
        <w:rPr>
          <w:spacing w:val="-3"/>
        </w:rPr>
        <w:t xml:space="preserve"> </w:t>
      </w:r>
      <w:r>
        <w:t>подготовленности</w:t>
      </w:r>
      <w:r>
        <w:rPr>
          <w:spacing w:val="-4"/>
        </w:rPr>
        <w:t xml:space="preserve"> </w:t>
      </w:r>
      <w:r>
        <w:t>в</w:t>
      </w:r>
      <w:r>
        <w:rPr>
          <w:spacing w:val="-7"/>
        </w:rPr>
        <w:t xml:space="preserve"> </w:t>
      </w:r>
      <w:r>
        <w:t>плавании. Физическое совершенствование.</w:t>
      </w:r>
    </w:p>
    <w:p w14:paraId="3DB2E151" w14:textId="77777777" w:rsidR="00A43DD8" w:rsidRDefault="00983492">
      <w:pPr>
        <w:pStyle w:val="a3"/>
        <w:ind w:right="270"/>
      </w:pPr>
      <w:r>
        <w:t xml:space="preserve">Комплексы общеразвивающих, специальных и имитационных упражнений на суше. </w:t>
      </w:r>
      <w:proofErr w:type="gramStart"/>
      <w:r>
        <w:t xml:space="preserve">Ком- </w:t>
      </w:r>
      <w:proofErr w:type="spellStart"/>
      <w:r>
        <w:t>плексы</w:t>
      </w:r>
      <w:proofErr w:type="spellEnd"/>
      <w:proofErr w:type="gramEnd"/>
      <w:r>
        <w:t xml:space="preserve"> упражнений на развитие физических качеств, характерных для плавания.</w:t>
      </w:r>
    </w:p>
    <w:p w14:paraId="127AB8C5" w14:textId="77777777" w:rsidR="00A43DD8" w:rsidRDefault="00983492">
      <w:pPr>
        <w:pStyle w:val="a3"/>
        <w:ind w:right="281"/>
      </w:pPr>
      <w: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14:paraId="090F16F7" w14:textId="77777777" w:rsidR="00A43DD8" w:rsidRDefault="00983492">
      <w:pPr>
        <w:pStyle w:val="a3"/>
        <w:ind w:right="277"/>
      </w:pPr>
      <w:r>
        <w:t xml:space="preserve">Специальные и имитационные </w:t>
      </w:r>
      <w:proofErr w:type="spellStart"/>
      <w:r>
        <w:t>упражне¬ния</w:t>
      </w:r>
      <w:proofErr w:type="spellEnd"/>
      <w:r>
        <w:t xml:space="preserve">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14:paraId="22F0BA74" w14:textId="77777777" w:rsidR="00A43DD8" w:rsidRDefault="00983492">
      <w:pPr>
        <w:pStyle w:val="a3"/>
        <w:ind w:right="270"/>
      </w:pPr>
      <w: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w:t>
      </w:r>
      <w:proofErr w:type="spellStart"/>
      <w:r>
        <w:t>маятни</w:t>
      </w:r>
      <w:proofErr w:type="spellEnd"/>
      <w:r>
        <w:t>- ком» в брассе, изучение поворота кувырком вперед (сальто) в кроле на груди и на спине.</w:t>
      </w:r>
    </w:p>
    <w:p w14:paraId="082DBAE0" w14:textId="77777777" w:rsidR="00A43DD8" w:rsidRDefault="00983492">
      <w:pPr>
        <w:pStyle w:val="a3"/>
        <w:ind w:right="273"/>
      </w:pPr>
      <w:r>
        <w:t>Прикладные способы плавания: плавание на боку, брасс на спине, ныряние. Плавание в экстремальных</w:t>
      </w:r>
      <w:r>
        <w:rPr>
          <w:spacing w:val="-12"/>
        </w:rPr>
        <w:t xml:space="preserve"> </w:t>
      </w:r>
      <w:r>
        <w:t>ситуациях</w:t>
      </w:r>
      <w:r>
        <w:rPr>
          <w:spacing w:val="-7"/>
        </w:rPr>
        <w:t xml:space="preserve"> </w:t>
      </w:r>
      <w:r>
        <w:t>(длительное</w:t>
      </w:r>
      <w:r>
        <w:rPr>
          <w:spacing w:val="-9"/>
        </w:rPr>
        <w:t xml:space="preserve"> </w:t>
      </w:r>
      <w:r>
        <w:t>пребывание</w:t>
      </w:r>
      <w:r>
        <w:rPr>
          <w:spacing w:val="-14"/>
        </w:rPr>
        <w:t xml:space="preserve"> </w:t>
      </w:r>
      <w:r>
        <w:t>в</w:t>
      </w:r>
      <w:r>
        <w:rPr>
          <w:spacing w:val="-11"/>
        </w:rPr>
        <w:t xml:space="preserve"> </w:t>
      </w:r>
      <w:r>
        <w:t>воде,</w:t>
      </w:r>
      <w:r>
        <w:rPr>
          <w:spacing w:val="-7"/>
        </w:rPr>
        <w:t xml:space="preserve"> </w:t>
      </w:r>
      <w:r>
        <w:t>способы</w:t>
      </w:r>
      <w:r>
        <w:rPr>
          <w:spacing w:val="-6"/>
        </w:rPr>
        <w:t xml:space="preserve"> </w:t>
      </w:r>
      <w:r>
        <w:t>отдыха</w:t>
      </w:r>
      <w:r>
        <w:rPr>
          <w:spacing w:val="-9"/>
        </w:rPr>
        <w:t xml:space="preserve"> </w:t>
      </w:r>
      <w:r>
        <w:t>в</w:t>
      </w:r>
      <w:r>
        <w:rPr>
          <w:spacing w:val="-14"/>
        </w:rPr>
        <w:t xml:space="preserve"> </w:t>
      </w:r>
      <w:r>
        <w:t>воде,</w:t>
      </w:r>
      <w:r>
        <w:rPr>
          <w:spacing w:val="-7"/>
        </w:rPr>
        <w:t xml:space="preserve"> </w:t>
      </w:r>
      <w:r>
        <w:t>при</w:t>
      </w:r>
      <w:r>
        <w:rPr>
          <w:spacing w:val="-13"/>
        </w:rPr>
        <w:t xml:space="preserve"> </w:t>
      </w:r>
      <w:r>
        <w:t>судорогах</w:t>
      </w:r>
      <w:r>
        <w:rPr>
          <w:spacing w:val="-9"/>
        </w:rPr>
        <w:t xml:space="preserve"> </w:t>
      </w:r>
      <w:r>
        <w:t>во время плавания, плавание в водорослях, при сильной волне, при сильном течении и водоворотах при</w:t>
      </w:r>
      <w:r>
        <w:rPr>
          <w:spacing w:val="-11"/>
        </w:rPr>
        <w:t xml:space="preserve"> </w:t>
      </w:r>
      <w:r>
        <w:t>провале</w:t>
      </w:r>
      <w:r>
        <w:rPr>
          <w:spacing w:val="-6"/>
        </w:rPr>
        <w:t xml:space="preserve"> </w:t>
      </w:r>
      <w:r>
        <w:t>под</w:t>
      </w:r>
      <w:r>
        <w:rPr>
          <w:spacing w:val="-11"/>
        </w:rPr>
        <w:t xml:space="preserve"> </w:t>
      </w:r>
      <w:r>
        <w:t>лед,</w:t>
      </w:r>
      <w:r>
        <w:rPr>
          <w:spacing w:val="-9"/>
        </w:rPr>
        <w:t xml:space="preserve"> </w:t>
      </w:r>
      <w:r>
        <w:t>в</w:t>
      </w:r>
      <w:r>
        <w:rPr>
          <w:spacing w:val="-11"/>
        </w:rPr>
        <w:t xml:space="preserve"> </w:t>
      </w:r>
      <w:r>
        <w:t>одежде).</w:t>
      </w:r>
      <w:r>
        <w:rPr>
          <w:spacing w:val="-14"/>
        </w:rPr>
        <w:t xml:space="preserve"> </w:t>
      </w:r>
      <w:r>
        <w:t>Транспортировка</w:t>
      </w:r>
      <w:r>
        <w:rPr>
          <w:spacing w:val="-8"/>
        </w:rPr>
        <w:t xml:space="preserve"> </w:t>
      </w:r>
      <w:r>
        <w:t>пострадавшего</w:t>
      </w:r>
      <w:r>
        <w:rPr>
          <w:spacing w:val="-7"/>
        </w:rPr>
        <w:t xml:space="preserve"> </w:t>
      </w:r>
      <w:r>
        <w:t>на</w:t>
      </w:r>
      <w:r>
        <w:rPr>
          <w:spacing w:val="-9"/>
        </w:rPr>
        <w:t xml:space="preserve"> </w:t>
      </w:r>
      <w:r>
        <w:t>воде.</w:t>
      </w:r>
      <w:r>
        <w:rPr>
          <w:spacing w:val="-7"/>
        </w:rPr>
        <w:t xml:space="preserve"> </w:t>
      </w:r>
      <w:r>
        <w:t>Приемы</w:t>
      </w:r>
      <w:r>
        <w:rPr>
          <w:spacing w:val="-7"/>
        </w:rPr>
        <w:t xml:space="preserve"> </w:t>
      </w:r>
      <w:r>
        <w:t>освобождения</w:t>
      </w:r>
      <w:r>
        <w:rPr>
          <w:spacing w:val="-10"/>
        </w:rPr>
        <w:t xml:space="preserve"> </w:t>
      </w:r>
      <w:r>
        <w:t>от захватов тонущего. Применение спасательных средств.</w:t>
      </w:r>
    </w:p>
    <w:p w14:paraId="5D66E8D5" w14:textId="77777777" w:rsidR="00A43DD8" w:rsidRDefault="00983492">
      <w:pPr>
        <w:pStyle w:val="a3"/>
        <w:ind w:right="268"/>
      </w:pPr>
      <w:r>
        <w:t xml:space="preserve">Тестовые упражнения по физической подготовленности в плавании. Участие в </w:t>
      </w:r>
      <w:proofErr w:type="spellStart"/>
      <w:proofErr w:type="gramStart"/>
      <w:r>
        <w:t>соревнова</w:t>
      </w:r>
      <w:proofErr w:type="spellEnd"/>
      <w:r>
        <w:t>- тельной</w:t>
      </w:r>
      <w:proofErr w:type="gramEnd"/>
      <w:r>
        <w:t xml:space="preserve"> деятельности.</w:t>
      </w:r>
    </w:p>
    <w:p w14:paraId="4FFF1BD4" w14:textId="77777777" w:rsidR="00A43DD8" w:rsidRDefault="00983492">
      <w:pPr>
        <w:pStyle w:val="a3"/>
        <w:spacing w:before="1" w:line="242" w:lineRule="auto"/>
        <w:ind w:right="280"/>
      </w:pPr>
      <w:r>
        <w:t>Содержание модуля по плаванию направлен на достижение обучающимися личностных, метапредметных и предметных результатов обучения.</w:t>
      </w:r>
    </w:p>
    <w:p w14:paraId="08DB75CD" w14:textId="77777777" w:rsidR="00A43DD8" w:rsidRDefault="00983492">
      <w:pPr>
        <w:pStyle w:val="a3"/>
        <w:spacing w:line="242" w:lineRule="auto"/>
        <w:ind w:right="265"/>
      </w:pPr>
      <w:r>
        <w:t xml:space="preserve">При изучении модуля по плаванию на уровне основного общего образования у </w:t>
      </w:r>
      <w:proofErr w:type="gramStart"/>
      <w:r>
        <w:t xml:space="preserve">обучаю- </w:t>
      </w:r>
      <w:proofErr w:type="spellStart"/>
      <w:r>
        <w:t>щихся</w:t>
      </w:r>
      <w:proofErr w:type="spellEnd"/>
      <w:proofErr w:type="gramEnd"/>
      <w:r>
        <w:t xml:space="preserve"> будут сформированы следующие личностные результаты:</w:t>
      </w:r>
    </w:p>
    <w:p w14:paraId="6642EE85" w14:textId="77777777" w:rsidR="00A43DD8" w:rsidRDefault="00983492" w:rsidP="00983492">
      <w:pPr>
        <w:pStyle w:val="a4"/>
        <w:numPr>
          <w:ilvl w:val="0"/>
          <w:numId w:val="67"/>
        </w:numPr>
        <w:tabs>
          <w:tab w:val="left" w:pos="1275"/>
        </w:tabs>
        <w:ind w:right="268" w:firstLine="707"/>
      </w:pPr>
      <w:r>
        <w:t xml:space="preserve">чувства патриотизма, уважения к Отечеству через знания истории и современного </w:t>
      </w:r>
      <w:proofErr w:type="gramStart"/>
      <w:r>
        <w:t>со- стояния</w:t>
      </w:r>
      <w:proofErr w:type="gramEnd"/>
      <w:r>
        <w:t xml:space="preserve"> развития плавания;</w:t>
      </w:r>
    </w:p>
    <w:p w14:paraId="30C5553C" w14:textId="77777777" w:rsidR="00A43DD8" w:rsidRDefault="00983492" w:rsidP="00983492">
      <w:pPr>
        <w:pStyle w:val="a4"/>
        <w:numPr>
          <w:ilvl w:val="0"/>
          <w:numId w:val="67"/>
        </w:numPr>
        <w:tabs>
          <w:tab w:val="left" w:pos="1275"/>
        </w:tabs>
        <w:ind w:right="268" w:firstLine="707"/>
      </w:pPr>
      <w:r>
        <w:t>готовность</w:t>
      </w:r>
      <w:r>
        <w:rPr>
          <w:spacing w:val="-7"/>
        </w:rPr>
        <w:t xml:space="preserve"> </w:t>
      </w:r>
      <w:r>
        <w:t>обучающихся</w:t>
      </w:r>
      <w:r>
        <w:rPr>
          <w:spacing w:val="-10"/>
        </w:rPr>
        <w:t xml:space="preserve"> </w:t>
      </w:r>
      <w:r>
        <w:t>к</w:t>
      </w:r>
      <w:r>
        <w:rPr>
          <w:spacing w:val="-6"/>
        </w:rPr>
        <w:t xml:space="preserve"> </w:t>
      </w:r>
      <w:r>
        <w:t>саморазвитию</w:t>
      </w:r>
      <w:r>
        <w:rPr>
          <w:spacing w:val="-6"/>
        </w:rPr>
        <w:t xml:space="preserve"> </w:t>
      </w:r>
      <w:r>
        <w:t>и</w:t>
      </w:r>
      <w:r>
        <w:rPr>
          <w:spacing w:val="-8"/>
        </w:rPr>
        <w:t xml:space="preserve"> </w:t>
      </w:r>
      <w:r>
        <w:t>самообразованию,</w:t>
      </w:r>
      <w:r>
        <w:rPr>
          <w:spacing w:val="-6"/>
        </w:rPr>
        <w:t xml:space="preserve"> </w:t>
      </w:r>
      <w:r>
        <w:t>мотивации</w:t>
      </w:r>
      <w:r>
        <w:rPr>
          <w:spacing w:val="-8"/>
        </w:rPr>
        <w:t xml:space="preserve"> </w:t>
      </w:r>
      <w:r>
        <w:t>и</w:t>
      </w:r>
      <w:r>
        <w:rPr>
          <w:spacing w:val="-10"/>
        </w:rPr>
        <w:t xml:space="preserve"> </w:t>
      </w:r>
      <w:r>
        <w:t xml:space="preserve">осознанному выбору индивидуальной траектории образования средствами плавания профессиональных </w:t>
      </w:r>
      <w:proofErr w:type="gramStart"/>
      <w:r>
        <w:t>пред- почтений</w:t>
      </w:r>
      <w:proofErr w:type="gramEnd"/>
      <w:r>
        <w:t xml:space="preserve"> в области физической культуры и спорта,</w:t>
      </w:r>
    </w:p>
    <w:p w14:paraId="1D63AE60" w14:textId="77777777" w:rsidR="00A43DD8" w:rsidRDefault="00983492" w:rsidP="00983492">
      <w:pPr>
        <w:pStyle w:val="a4"/>
        <w:numPr>
          <w:ilvl w:val="0"/>
          <w:numId w:val="67"/>
        </w:numPr>
        <w:tabs>
          <w:tab w:val="left" w:pos="1275"/>
        </w:tabs>
        <w:ind w:right="270" w:firstLine="707"/>
      </w:pPr>
      <w:r>
        <w:t xml:space="preserve">основы нравственного поведения, проявление положительных качеств личности, </w:t>
      </w:r>
      <w:proofErr w:type="spellStart"/>
      <w:r>
        <w:t>осо</w:t>
      </w:r>
      <w:proofErr w:type="spellEnd"/>
      <w:r>
        <w:t xml:space="preserve">- </w:t>
      </w:r>
      <w:proofErr w:type="spellStart"/>
      <w:r>
        <w:t>знанного</w:t>
      </w:r>
      <w:proofErr w:type="spellEnd"/>
      <w:r>
        <w:t xml:space="preserve"> и ответственного отношения к собственным поступкам, решение проблем в процессе занятий плаванием;</w:t>
      </w:r>
    </w:p>
    <w:p w14:paraId="1425489B" w14:textId="77777777" w:rsidR="00A43DD8" w:rsidRDefault="00983492" w:rsidP="00983492">
      <w:pPr>
        <w:pStyle w:val="a4"/>
        <w:numPr>
          <w:ilvl w:val="0"/>
          <w:numId w:val="67"/>
        </w:numPr>
        <w:tabs>
          <w:tab w:val="left" w:pos="1275"/>
        </w:tabs>
        <w:ind w:right="270" w:firstLine="707"/>
      </w:pPr>
      <w:r>
        <w:t xml:space="preserve">ценностные ориентиры здорового и безопасного образа жизни, усвоение правил </w:t>
      </w:r>
      <w:proofErr w:type="gramStart"/>
      <w:r>
        <w:t>без- опасного</w:t>
      </w:r>
      <w:proofErr w:type="gramEnd"/>
      <w:r>
        <w:t xml:space="preserve"> поведения в учебной, соревновательной, досуговой деятельности и чрезвычайных ситу- </w:t>
      </w:r>
      <w:proofErr w:type="spellStart"/>
      <w:r>
        <w:t>ациях</w:t>
      </w:r>
      <w:proofErr w:type="spellEnd"/>
      <w:r>
        <w:t xml:space="preserve"> при занятии плаванием;</w:t>
      </w:r>
    </w:p>
    <w:p w14:paraId="755F30D5" w14:textId="77777777" w:rsidR="00A43DD8" w:rsidRDefault="00983492" w:rsidP="00983492">
      <w:pPr>
        <w:pStyle w:val="a4"/>
        <w:numPr>
          <w:ilvl w:val="0"/>
          <w:numId w:val="67"/>
        </w:numPr>
        <w:tabs>
          <w:tab w:val="left" w:pos="1278"/>
        </w:tabs>
        <w:ind w:left="1278" w:hanging="285"/>
      </w:pPr>
      <w:r>
        <w:t>осознанное,</w:t>
      </w:r>
      <w:r>
        <w:rPr>
          <w:spacing w:val="-16"/>
        </w:rPr>
        <w:t xml:space="preserve"> </w:t>
      </w:r>
      <w:r>
        <w:t>уважительное</w:t>
      </w:r>
      <w:r>
        <w:rPr>
          <w:spacing w:val="-11"/>
        </w:rPr>
        <w:t xml:space="preserve"> </w:t>
      </w:r>
      <w:r>
        <w:t>и</w:t>
      </w:r>
      <w:r>
        <w:rPr>
          <w:spacing w:val="-12"/>
        </w:rPr>
        <w:t xml:space="preserve"> </w:t>
      </w:r>
      <w:r>
        <w:t>доброжелательное</w:t>
      </w:r>
      <w:r>
        <w:rPr>
          <w:spacing w:val="-13"/>
        </w:rPr>
        <w:t xml:space="preserve"> </w:t>
      </w:r>
      <w:r>
        <w:t>отношение</w:t>
      </w:r>
      <w:r>
        <w:rPr>
          <w:spacing w:val="-13"/>
        </w:rPr>
        <w:t xml:space="preserve"> </w:t>
      </w:r>
      <w:r>
        <w:t>к</w:t>
      </w:r>
      <w:r>
        <w:rPr>
          <w:spacing w:val="-12"/>
        </w:rPr>
        <w:t xml:space="preserve"> </w:t>
      </w:r>
      <w:r>
        <w:t>сверстникам</w:t>
      </w:r>
      <w:r>
        <w:rPr>
          <w:spacing w:val="-14"/>
        </w:rPr>
        <w:t xml:space="preserve"> </w:t>
      </w:r>
      <w:r>
        <w:t>и</w:t>
      </w:r>
      <w:r>
        <w:rPr>
          <w:spacing w:val="-10"/>
        </w:rPr>
        <w:t xml:space="preserve"> </w:t>
      </w:r>
      <w:r>
        <w:rPr>
          <w:spacing w:val="-2"/>
        </w:rPr>
        <w:t>педагогам.</w:t>
      </w:r>
    </w:p>
    <w:p w14:paraId="5FE14301" w14:textId="77777777" w:rsidR="00A43DD8" w:rsidRDefault="00A43DD8">
      <w:pPr>
        <w:pStyle w:val="a4"/>
        <w:sectPr w:rsidR="00A43DD8">
          <w:pgSz w:w="11920" w:h="16850"/>
          <w:pgMar w:top="1700" w:right="566" w:bottom="780" w:left="1417" w:header="0" w:footer="597" w:gutter="0"/>
          <w:cols w:space="720"/>
        </w:sectPr>
      </w:pPr>
    </w:p>
    <w:p w14:paraId="5FD45F4B" w14:textId="77777777" w:rsidR="00A43DD8" w:rsidRDefault="00983492">
      <w:pPr>
        <w:pStyle w:val="a3"/>
        <w:spacing w:before="76"/>
        <w:ind w:right="265"/>
      </w:pPr>
      <w:r>
        <w:t xml:space="preserve">При изучении модуля по плаванию на уровне основного общего образования у </w:t>
      </w:r>
      <w:proofErr w:type="gramStart"/>
      <w:r>
        <w:t xml:space="preserve">обучаю- </w:t>
      </w:r>
      <w:proofErr w:type="spellStart"/>
      <w:r>
        <w:t>щихся</w:t>
      </w:r>
      <w:proofErr w:type="spellEnd"/>
      <w:proofErr w:type="gramEnd"/>
      <w:r>
        <w:t xml:space="preserve"> будут сформированы следующие метапредметные результаты:</w:t>
      </w:r>
    </w:p>
    <w:p w14:paraId="7158A998" w14:textId="77777777" w:rsidR="00A43DD8" w:rsidRDefault="00983492" w:rsidP="00983492">
      <w:pPr>
        <w:pStyle w:val="a4"/>
        <w:numPr>
          <w:ilvl w:val="0"/>
          <w:numId w:val="67"/>
        </w:numPr>
        <w:tabs>
          <w:tab w:val="left" w:pos="1275"/>
        </w:tabs>
        <w:ind w:right="274" w:firstLine="707"/>
      </w:pPr>
      <w:r>
        <w:t>умение</w:t>
      </w:r>
      <w:r>
        <w:rPr>
          <w:spacing w:val="-2"/>
        </w:rPr>
        <w:t xml:space="preserve"> </w:t>
      </w:r>
      <w:r>
        <w:t>самостоятельно</w:t>
      </w:r>
      <w:r>
        <w:rPr>
          <w:spacing w:val="-2"/>
        </w:rPr>
        <w:t xml:space="preserve"> </w:t>
      </w:r>
      <w:r>
        <w:t>определять</w:t>
      </w:r>
      <w:r>
        <w:rPr>
          <w:spacing w:val="-4"/>
        </w:rPr>
        <w:t xml:space="preserve"> </w:t>
      </w:r>
      <w:r>
        <w:t>цели</w:t>
      </w:r>
      <w:r>
        <w:rPr>
          <w:spacing w:val="-3"/>
        </w:rPr>
        <w:t xml:space="preserve"> </w:t>
      </w:r>
      <w:r>
        <w:t>и</w:t>
      </w:r>
      <w:r>
        <w:rPr>
          <w:spacing w:val="-3"/>
        </w:rPr>
        <w:t xml:space="preserve"> </w:t>
      </w:r>
      <w:r>
        <w:t>задачи</w:t>
      </w:r>
      <w:r>
        <w:rPr>
          <w:spacing w:val="-3"/>
        </w:rPr>
        <w:t xml:space="preserve"> </w:t>
      </w:r>
      <w:r>
        <w:t>своего</w:t>
      </w:r>
      <w:r>
        <w:rPr>
          <w:spacing w:val="-1"/>
        </w:rPr>
        <w:t xml:space="preserve"> </w:t>
      </w:r>
      <w:r>
        <w:t>обучения</w:t>
      </w:r>
      <w:r>
        <w:rPr>
          <w:spacing w:val="-3"/>
        </w:rPr>
        <w:t xml:space="preserve"> </w:t>
      </w:r>
      <w:r>
        <w:t>средствами</w:t>
      </w:r>
      <w:r>
        <w:rPr>
          <w:spacing w:val="-2"/>
        </w:rPr>
        <w:t xml:space="preserve"> </w:t>
      </w:r>
      <w:r>
        <w:t xml:space="preserve">плавания, развивать мотивы и интересы своей познавательной деятельности в физкультурно-спортивном </w:t>
      </w:r>
      <w:r>
        <w:rPr>
          <w:spacing w:val="-2"/>
        </w:rPr>
        <w:t>направлении;</w:t>
      </w:r>
    </w:p>
    <w:p w14:paraId="716F14E4" w14:textId="77777777" w:rsidR="00A43DD8" w:rsidRDefault="00983492" w:rsidP="00983492">
      <w:pPr>
        <w:pStyle w:val="a4"/>
        <w:numPr>
          <w:ilvl w:val="0"/>
          <w:numId w:val="67"/>
        </w:numPr>
        <w:tabs>
          <w:tab w:val="left" w:pos="1275"/>
        </w:tabs>
        <w:ind w:right="268" w:firstLine="707"/>
      </w:pPr>
      <w: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w:t>
      </w:r>
      <w:proofErr w:type="gramStart"/>
      <w:r>
        <w:t xml:space="preserve">деятель- </w:t>
      </w:r>
      <w:proofErr w:type="spellStart"/>
      <w:r>
        <w:t>ности</w:t>
      </w:r>
      <w:proofErr w:type="spellEnd"/>
      <w:proofErr w:type="gramEnd"/>
      <w:r>
        <w:t>,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14:paraId="4D816597" w14:textId="77777777" w:rsidR="00A43DD8" w:rsidRDefault="00983492" w:rsidP="00983492">
      <w:pPr>
        <w:pStyle w:val="a4"/>
        <w:numPr>
          <w:ilvl w:val="0"/>
          <w:numId w:val="67"/>
        </w:numPr>
        <w:tabs>
          <w:tab w:val="left" w:pos="1275"/>
        </w:tabs>
        <w:ind w:right="270" w:firstLine="707"/>
      </w:pPr>
      <w:r>
        <w:t xml:space="preserve">умение владеть основами самоконтроля, самооценки, выявлять, анализировать и </w:t>
      </w:r>
      <w:proofErr w:type="spellStart"/>
      <w:r>
        <w:t>нахо</w:t>
      </w:r>
      <w:proofErr w:type="spellEnd"/>
      <w:r>
        <w:t xml:space="preserve">- </w:t>
      </w:r>
      <w:proofErr w:type="spellStart"/>
      <w:r>
        <w:t>дить</w:t>
      </w:r>
      <w:proofErr w:type="spellEnd"/>
      <w:r>
        <w:t xml:space="preserve"> способы устранения ошибок при выполнении технических </w:t>
      </w:r>
      <w:proofErr w:type="spellStart"/>
      <w:r>
        <w:t>приѐмов</w:t>
      </w:r>
      <w:proofErr w:type="spellEnd"/>
      <w:r>
        <w:t xml:space="preserve"> и способов плавания;</w:t>
      </w:r>
    </w:p>
    <w:p w14:paraId="782327F2" w14:textId="77777777" w:rsidR="00A43DD8" w:rsidRDefault="00983492" w:rsidP="00983492">
      <w:pPr>
        <w:pStyle w:val="a4"/>
        <w:numPr>
          <w:ilvl w:val="0"/>
          <w:numId w:val="67"/>
        </w:numPr>
        <w:tabs>
          <w:tab w:val="left" w:pos="1275"/>
        </w:tabs>
        <w:ind w:right="275" w:firstLine="707"/>
      </w:pPr>
      <w: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w:t>
      </w:r>
      <w:proofErr w:type="spellStart"/>
      <w:r>
        <w:t>своѐ</w:t>
      </w:r>
      <w:proofErr w:type="spellEnd"/>
      <w:r>
        <w:t xml:space="preserve"> мнение, соблюдать нормы информационной избирательности, этики и этикета.</w:t>
      </w:r>
    </w:p>
    <w:p w14:paraId="77C063CD" w14:textId="77777777" w:rsidR="00A43DD8" w:rsidRDefault="00983492">
      <w:pPr>
        <w:pStyle w:val="a3"/>
        <w:ind w:right="265"/>
      </w:pPr>
      <w:r>
        <w:t xml:space="preserve">При изучении модуля по плаванию на уровне основного общего образования у </w:t>
      </w:r>
      <w:proofErr w:type="gramStart"/>
      <w:r>
        <w:t xml:space="preserve">обучаю- </w:t>
      </w:r>
      <w:proofErr w:type="spellStart"/>
      <w:r>
        <w:t>щихся</w:t>
      </w:r>
      <w:proofErr w:type="spellEnd"/>
      <w:proofErr w:type="gramEnd"/>
      <w:r>
        <w:t xml:space="preserve"> будут сформированы следующие предметные результаты:</w:t>
      </w:r>
    </w:p>
    <w:p w14:paraId="2AC1971A" w14:textId="77777777" w:rsidR="00A43DD8" w:rsidRDefault="00983492" w:rsidP="00983492">
      <w:pPr>
        <w:pStyle w:val="a4"/>
        <w:numPr>
          <w:ilvl w:val="0"/>
          <w:numId w:val="67"/>
        </w:numPr>
        <w:tabs>
          <w:tab w:val="left" w:pos="1275"/>
        </w:tabs>
        <w:ind w:right="266" w:firstLine="707"/>
      </w:pPr>
      <w:r>
        <w:t xml:space="preserve">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w:t>
      </w:r>
      <w:proofErr w:type="gramStart"/>
      <w:r>
        <w:t xml:space="preserve">фи- </w:t>
      </w:r>
      <w:proofErr w:type="spellStart"/>
      <w:r>
        <w:t>зическая</w:t>
      </w:r>
      <w:proofErr w:type="spellEnd"/>
      <w:proofErr w:type="gramEnd"/>
      <w:r>
        <w:rPr>
          <w:spacing w:val="-1"/>
        </w:rPr>
        <w:t xml:space="preserve"> </w:t>
      </w:r>
      <w:r>
        <w:t>культура, спорт,</w:t>
      </w:r>
      <w:r>
        <w:rPr>
          <w:spacing w:val="-3"/>
        </w:rPr>
        <w:t xml:space="preserve"> </w:t>
      </w:r>
      <w:r>
        <w:t>здоровье, безопасность, укрепление международных связей, достижений выдающихся отечественных пловцов, их вклад в развитие плавания;</w:t>
      </w:r>
    </w:p>
    <w:p w14:paraId="5FCE7C03" w14:textId="77777777" w:rsidR="00A43DD8" w:rsidRDefault="00983492" w:rsidP="00983492">
      <w:pPr>
        <w:pStyle w:val="a4"/>
        <w:numPr>
          <w:ilvl w:val="0"/>
          <w:numId w:val="67"/>
        </w:numPr>
        <w:tabs>
          <w:tab w:val="left" w:pos="1275"/>
        </w:tabs>
        <w:ind w:right="275" w:firstLine="707"/>
      </w:pPr>
      <w:r>
        <w:t>умение характеризовать виды плавания (спортивное плавание, синхронное плавание, водное</w:t>
      </w:r>
      <w:r>
        <w:rPr>
          <w:spacing w:val="-4"/>
        </w:rPr>
        <w:t xml:space="preserve"> </w:t>
      </w:r>
      <w:r>
        <w:t>поло,</w:t>
      </w:r>
      <w:r>
        <w:rPr>
          <w:spacing w:val="-4"/>
        </w:rPr>
        <w:t xml:space="preserve"> </w:t>
      </w:r>
      <w:r>
        <w:t>прыжки</w:t>
      </w:r>
      <w:r>
        <w:rPr>
          <w:spacing w:val="-3"/>
        </w:rPr>
        <w:t xml:space="preserve"> </w:t>
      </w:r>
      <w:r>
        <w:t>в</w:t>
      </w:r>
      <w:r>
        <w:rPr>
          <w:spacing w:val="-7"/>
        </w:rPr>
        <w:t xml:space="preserve"> </w:t>
      </w:r>
      <w:r>
        <w:t>воду)</w:t>
      </w:r>
      <w:r>
        <w:rPr>
          <w:spacing w:val="-3"/>
        </w:rPr>
        <w:t xml:space="preserve"> </w:t>
      </w:r>
      <w:r>
        <w:t>и</w:t>
      </w:r>
      <w:r>
        <w:rPr>
          <w:spacing w:val="-4"/>
        </w:rPr>
        <w:t xml:space="preserve"> </w:t>
      </w:r>
      <w:r>
        <w:t>стили</w:t>
      </w:r>
      <w:r>
        <w:rPr>
          <w:spacing w:val="-7"/>
        </w:rPr>
        <w:t xml:space="preserve"> </w:t>
      </w:r>
      <w:r>
        <w:t>плавания</w:t>
      </w:r>
      <w:r>
        <w:rPr>
          <w:spacing w:val="-6"/>
        </w:rPr>
        <w:t xml:space="preserve"> </w:t>
      </w:r>
      <w:r>
        <w:t>(брасс,</w:t>
      </w:r>
      <w:r>
        <w:rPr>
          <w:spacing w:val="-6"/>
        </w:rPr>
        <w:t xml:space="preserve"> </w:t>
      </w:r>
      <w:r>
        <w:t>кроль</w:t>
      </w:r>
      <w:r>
        <w:rPr>
          <w:spacing w:val="-6"/>
        </w:rPr>
        <w:t xml:space="preserve"> </w:t>
      </w:r>
      <w:r>
        <w:t>на</w:t>
      </w:r>
      <w:r>
        <w:rPr>
          <w:spacing w:val="-5"/>
        </w:rPr>
        <w:t xml:space="preserve"> </w:t>
      </w:r>
      <w:r>
        <w:t>груди</w:t>
      </w:r>
      <w:r>
        <w:rPr>
          <w:spacing w:val="-3"/>
        </w:rPr>
        <w:t xml:space="preserve"> </w:t>
      </w:r>
      <w:r>
        <w:t>и</w:t>
      </w:r>
      <w:r>
        <w:rPr>
          <w:spacing w:val="-7"/>
        </w:rPr>
        <w:t xml:space="preserve"> </w:t>
      </w:r>
      <w:r>
        <w:t>кроль</w:t>
      </w:r>
      <w:r>
        <w:rPr>
          <w:spacing w:val="-8"/>
        </w:rPr>
        <w:t xml:space="preserve"> </w:t>
      </w:r>
      <w:r>
        <w:t>на</w:t>
      </w:r>
      <w:r>
        <w:rPr>
          <w:spacing w:val="-3"/>
        </w:rPr>
        <w:t xml:space="preserve"> </w:t>
      </w:r>
      <w:r>
        <w:t>спине,</w:t>
      </w:r>
      <w:r>
        <w:rPr>
          <w:spacing w:val="-3"/>
        </w:rPr>
        <w:t xml:space="preserve"> </w:t>
      </w:r>
      <w:r>
        <w:t xml:space="preserve">баттерфляй </w:t>
      </w:r>
      <w:r>
        <w:rPr>
          <w:spacing w:val="-2"/>
        </w:rPr>
        <w:t>(дельфин);</w:t>
      </w:r>
    </w:p>
    <w:p w14:paraId="0F786871" w14:textId="77777777" w:rsidR="00A43DD8" w:rsidRDefault="00983492" w:rsidP="00983492">
      <w:pPr>
        <w:pStyle w:val="a4"/>
        <w:numPr>
          <w:ilvl w:val="0"/>
          <w:numId w:val="67"/>
        </w:numPr>
        <w:tabs>
          <w:tab w:val="left" w:pos="1275"/>
        </w:tabs>
        <w:ind w:right="268" w:firstLine="707"/>
      </w:pPr>
      <w:r>
        <w:t xml:space="preserve">знание дистанций и программ соревнований, состава судейской коллегии, функций </w:t>
      </w:r>
      <w:proofErr w:type="gramStart"/>
      <w:r>
        <w:t>су- дей</w:t>
      </w:r>
      <w:proofErr w:type="gramEnd"/>
      <w:r>
        <w:t xml:space="preserve">, применение терминологии и правил проведения соревнований по плаванию в учебной, со- </w:t>
      </w:r>
      <w:proofErr w:type="spellStart"/>
      <w:r>
        <w:t>ревновательной</w:t>
      </w:r>
      <w:proofErr w:type="spellEnd"/>
      <w:r>
        <w:t xml:space="preserve"> и досуговой деятельности;</w:t>
      </w:r>
    </w:p>
    <w:p w14:paraId="194B795D" w14:textId="77777777" w:rsidR="00A43DD8" w:rsidRDefault="00983492" w:rsidP="00983492">
      <w:pPr>
        <w:pStyle w:val="a4"/>
        <w:numPr>
          <w:ilvl w:val="0"/>
          <w:numId w:val="67"/>
        </w:numPr>
        <w:tabs>
          <w:tab w:val="left" w:pos="1275"/>
        </w:tabs>
        <w:ind w:right="271" w:firstLine="707"/>
      </w:pPr>
      <w:r>
        <w:t>использование</w:t>
      </w:r>
      <w:r>
        <w:rPr>
          <w:spacing w:val="-6"/>
        </w:rPr>
        <w:t xml:space="preserve"> </w:t>
      </w:r>
      <w:r>
        <w:t>основных</w:t>
      </w:r>
      <w:r>
        <w:rPr>
          <w:spacing w:val="-12"/>
        </w:rPr>
        <w:t xml:space="preserve"> </w:t>
      </w:r>
      <w:r>
        <w:t>средств</w:t>
      </w:r>
      <w:r>
        <w:rPr>
          <w:spacing w:val="-10"/>
        </w:rPr>
        <w:t xml:space="preserve"> </w:t>
      </w:r>
      <w:r>
        <w:t>и</w:t>
      </w:r>
      <w:r>
        <w:rPr>
          <w:spacing w:val="-10"/>
        </w:rPr>
        <w:t xml:space="preserve"> </w:t>
      </w:r>
      <w:r>
        <w:t>методов</w:t>
      </w:r>
      <w:r>
        <w:rPr>
          <w:spacing w:val="-11"/>
        </w:rPr>
        <w:t xml:space="preserve"> </w:t>
      </w:r>
      <w:r>
        <w:t>обучения</w:t>
      </w:r>
      <w:r>
        <w:rPr>
          <w:spacing w:val="-10"/>
        </w:rPr>
        <w:t xml:space="preserve"> </w:t>
      </w:r>
      <w:r>
        <w:t>технике</w:t>
      </w:r>
      <w:r>
        <w:rPr>
          <w:spacing w:val="-6"/>
        </w:rPr>
        <w:t xml:space="preserve"> </w:t>
      </w:r>
      <w:r>
        <w:t>способов</w:t>
      </w:r>
      <w:r>
        <w:rPr>
          <w:spacing w:val="-10"/>
        </w:rPr>
        <w:t xml:space="preserve"> </w:t>
      </w:r>
      <w:r>
        <w:t>плавания,</w:t>
      </w:r>
      <w:r>
        <w:rPr>
          <w:spacing w:val="-10"/>
        </w:rPr>
        <w:t xml:space="preserve"> </w:t>
      </w:r>
      <w:r>
        <w:t>знание прикладного</w:t>
      </w:r>
      <w:r>
        <w:rPr>
          <w:spacing w:val="-9"/>
        </w:rPr>
        <w:t xml:space="preserve"> </w:t>
      </w:r>
      <w:r>
        <w:t>значения</w:t>
      </w:r>
      <w:r>
        <w:rPr>
          <w:spacing w:val="-7"/>
        </w:rPr>
        <w:t xml:space="preserve"> </w:t>
      </w:r>
      <w:r>
        <w:t>плавания</w:t>
      </w:r>
      <w:r>
        <w:rPr>
          <w:spacing w:val="-11"/>
        </w:rPr>
        <w:t xml:space="preserve"> </w:t>
      </w:r>
      <w:r>
        <w:t>и</w:t>
      </w:r>
      <w:r>
        <w:rPr>
          <w:spacing w:val="-8"/>
        </w:rPr>
        <w:t xml:space="preserve"> </w:t>
      </w:r>
      <w:r>
        <w:t>применение</w:t>
      </w:r>
      <w:r>
        <w:rPr>
          <w:spacing w:val="-11"/>
        </w:rPr>
        <w:t xml:space="preserve"> </w:t>
      </w:r>
      <w:r>
        <w:t>основных</w:t>
      </w:r>
      <w:r>
        <w:rPr>
          <w:spacing w:val="-7"/>
        </w:rPr>
        <w:t xml:space="preserve"> </w:t>
      </w:r>
      <w:r>
        <w:t>способов</w:t>
      </w:r>
      <w:r>
        <w:rPr>
          <w:spacing w:val="-10"/>
        </w:rPr>
        <w:t xml:space="preserve"> </w:t>
      </w:r>
      <w:r>
        <w:t>спасения</w:t>
      </w:r>
      <w:r>
        <w:rPr>
          <w:spacing w:val="-13"/>
        </w:rPr>
        <w:t xml:space="preserve"> </w:t>
      </w:r>
      <w:r>
        <w:t>пострадавшего</w:t>
      </w:r>
      <w:r>
        <w:rPr>
          <w:spacing w:val="-11"/>
        </w:rPr>
        <w:t xml:space="preserve"> </w:t>
      </w:r>
      <w:r>
        <w:t>на</w:t>
      </w:r>
      <w:r>
        <w:rPr>
          <w:spacing w:val="-9"/>
        </w:rPr>
        <w:t xml:space="preserve"> </w:t>
      </w:r>
      <w:r>
        <w:t>воде, основных и подручных средств спасения на воде, способов плавания в экстремальных ситуациях;</w:t>
      </w:r>
    </w:p>
    <w:p w14:paraId="7F7BB51B" w14:textId="77777777" w:rsidR="00A43DD8" w:rsidRDefault="00983492" w:rsidP="00983492">
      <w:pPr>
        <w:pStyle w:val="a4"/>
        <w:numPr>
          <w:ilvl w:val="0"/>
          <w:numId w:val="67"/>
        </w:numPr>
        <w:tabs>
          <w:tab w:val="left" w:pos="1275"/>
        </w:tabs>
        <w:ind w:right="282" w:firstLine="707"/>
      </w:pPr>
      <w: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14:paraId="47DFC239" w14:textId="77777777" w:rsidR="00A43DD8" w:rsidRDefault="00983492" w:rsidP="00983492">
      <w:pPr>
        <w:pStyle w:val="a4"/>
        <w:numPr>
          <w:ilvl w:val="0"/>
          <w:numId w:val="67"/>
        </w:numPr>
        <w:tabs>
          <w:tab w:val="left" w:pos="1275"/>
        </w:tabs>
        <w:ind w:right="268" w:firstLine="707"/>
      </w:pPr>
      <w:r>
        <w:t xml:space="preserve">умение выполнять комплексы упражнений, включающие общеразвивающие, </w:t>
      </w:r>
      <w:proofErr w:type="spellStart"/>
      <w:r>
        <w:t>специ</w:t>
      </w:r>
      <w:proofErr w:type="spellEnd"/>
      <w:r>
        <w:t xml:space="preserve">- </w:t>
      </w:r>
      <w:proofErr w:type="spellStart"/>
      <w:r>
        <w:t>альные</w:t>
      </w:r>
      <w:proofErr w:type="spellEnd"/>
      <w:r>
        <w:t xml:space="preserve"> и имитационные упражнения на суше и в воде, упражнения для изучения техники </w:t>
      </w:r>
      <w:proofErr w:type="gramStart"/>
      <w:r>
        <w:t xml:space="preserve">спор- </w:t>
      </w:r>
      <w:proofErr w:type="spellStart"/>
      <w:r>
        <w:t>тивных</w:t>
      </w:r>
      <w:proofErr w:type="spellEnd"/>
      <w:proofErr w:type="gramEnd"/>
      <w:r>
        <w:t xml:space="preserve"> способов плавания и их совершенствования;</w:t>
      </w:r>
    </w:p>
    <w:p w14:paraId="6E2AD075" w14:textId="77777777" w:rsidR="00A43DD8" w:rsidRDefault="00983492" w:rsidP="00983492">
      <w:pPr>
        <w:pStyle w:val="a4"/>
        <w:numPr>
          <w:ilvl w:val="0"/>
          <w:numId w:val="67"/>
        </w:numPr>
        <w:tabs>
          <w:tab w:val="left" w:pos="1275"/>
        </w:tabs>
        <w:spacing w:line="242" w:lineRule="auto"/>
        <w:ind w:right="271" w:firstLine="707"/>
      </w:pPr>
      <w:r>
        <w:t>умение составлять и демонстрировать комплексы упражнений на развитие физических качеств,</w:t>
      </w:r>
      <w:r>
        <w:rPr>
          <w:spacing w:val="-2"/>
        </w:rPr>
        <w:t xml:space="preserve"> </w:t>
      </w:r>
      <w:r>
        <w:t>характерные</w:t>
      </w:r>
      <w:r>
        <w:rPr>
          <w:spacing w:val="-1"/>
        </w:rPr>
        <w:t xml:space="preserve"> </w:t>
      </w:r>
      <w:r>
        <w:t>для</w:t>
      </w:r>
      <w:r>
        <w:rPr>
          <w:spacing w:val="-3"/>
        </w:rPr>
        <w:t xml:space="preserve"> </w:t>
      </w:r>
      <w:r>
        <w:t>плавания, демонстрировать технику</w:t>
      </w:r>
      <w:r>
        <w:rPr>
          <w:spacing w:val="-4"/>
        </w:rPr>
        <w:t xml:space="preserve"> </w:t>
      </w:r>
      <w:proofErr w:type="spellStart"/>
      <w:r>
        <w:t>проплывания</w:t>
      </w:r>
      <w:proofErr w:type="spellEnd"/>
      <w:r>
        <w:t xml:space="preserve"> отрезков</w:t>
      </w:r>
      <w:r>
        <w:rPr>
          <w:spacing w:val="-1"/>
        </w:rPr>
        <w:t xml:space="preserve"> </w:t>
      </w:r>
      <w:r>
        <w:t>на</w:t>
      </w:r>
      <w:r>
        <w:rPr>
          <w:spacing w:val="-2"/>
        </w:rPr>
        <w:t xml:space="preserve"> </w:t>
      </w:r>
      <w:r>
        <w:t>дистанции различными стилями плавания, выполнять различные старты и повороты;</w:t>
      </w:r>
    </w:p>
    <w:p w14:paraId="7B8C0AD7" w14:textId="77777777" w:rsidR="00A43DD8" w:rsidRDefault="00983492" w:rsidP="00983492">
      <w:pPr>
        <w:pStyle w:val="a4"/>
        <w:numPr>
          <w:ilvl w:val="0"/>
          <w:numId w:val="67"/>
        </w:numPr>
        <w:tabs>
          <w:tab w:val="left" w:pos="1275"/>
        </w:tabs>
        <w:ind w:right="270" w:firstLine="707"/>
      </w:pPr>
      <w:r>
        <w:t xml:space="preserve">освоение прикладных способов плавания, демонстрацию основных способов </w:t>
      </w:r>
      <w:proofErr w:type="spellStart"/>
      <w:r>
        <w:t>транспор</w:t>
      </w:r>
      <w:proofErr w:type="spellEnd"/>
      <w:r>
        <w:t xml:space="preserve">- </w:t>
      </w:r>
      <w:proofErr w:type="spellStart"/>
      <w:r>
        <w:t>тировки</w:t>
      </w:r>
      <w:proofErr w:type="spellEnd"/>
      <w:r>
        <w:t xml:space="preserve"> пострадавшего на воде, применение спасательных средств;</w:t>
      </w:r>
    </w:p>
    <w:p w14:paraId="4688E180" w14:textId="77777777" w:rsidR="00A43DD8" w:rsidRDefault="00983492" w:rsidP="00983492">
      <w:pPr>
        <w:pStyle w:val="a4"/>
        <w:numPr>
          <w:ilvl w:val="0"/>
          <w:numId w:val="67"/>
        </w:numPr>
        <w:tabs>
          <w:tab w:val="left" w:pos="1275"/>
        </w:tabs>
        <w:ind w:right="270" w:firstLine="707"/>
      </w:pPr>
      <w:r>
        <w:t xml:space="preserve">умение осуществлять самоконтроль за физической нагрузкой в процессе занятий </w:t>
      </w:r>
      <w:proofErr w:type="spellStart"/>
      <w:r>
        <w:t>пла</w:t>
      </w:r>
      <w:proofErr w:type="spellEnd"/>
      <w:r>
        <w:t xml:space="preserve">- </w:t>
      </w:r>
      <w:proofErr w:type="spellStart"/>
      <w:r>
        <w:t>ванием</w:t>
      </w:r>
      <w:proofErr w:type="spellEnd"/>
      <w:r>
        <w:t>, применять средства восстановления организма после физической нагрузки;</w:t>
      </w:r>
    </w:p>
    <w:p w14:paraId="0C3FCE09" w14:textId="77777777" w:rsidR="00A43DD8" w:rsidRDefault="00983492" w:rsidP="00983492">
      <w:pPr>
        <w:pStyle w:val="a4"/>
        <w:numPr>
          <w:ilvl w:val="0"/>
          <w:numId w:val="67"/>
        </w:numPr>
        <w:tabs>
          <w:tab w:val="left" w:pos="1275"/>
        </w:tabs>
        <w:ind w:right="270" w:firstLine="707"/>
      </w:pPr>
      <w:r>
        <w:t xml:space="preserve">выполнение тестовых упражнений по физической подготовленности в плавании, про- </w:t>
      </w:r>
      <w:proofErr w:type="spellStart"/>
      <w:r>
        <w:t>плывание</w:t>
      </w:r>
      <w:proofErr w:type="spellEnd"/>
      <w:r>
        <w:t xml:space="preserve">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14:paraId="06CFDD48" w14:textId="77777777" w:rsidR="00A43DD8" w:rsidRDefault="00983492">
      <w:pPr>
        <w:pStyle w:val="1"/>
      </w:pPr>
      <w:r>
        <w:t>Модуль</w:t>
      </w:r>
      <w:r>
        <w:rPr>
          <w:spacing w:val="-8"/>
        </w:rPr>
        <w:t xml:space="preserve"> </w:t>
      </w:r>
      <w:r>
        <w:rPr>
          <w:spacing w:val="-2"/>
        </w:rPr>
        <w:t>«Хоккей».</w:t>
      </w:r>
    </w:p>
    <w:p w14:paraId="6F68B47F" w14:textId="77777777" w:rsidR="00A43DD8" w:rsidRDefault="00983492">
      <w:pPr>
        <w:spacing w:line="251" w:lineRule="exact"/>
        <w:ind w:left="993"/>
        <w:jc w:val="both"/>
        <w:rPr>
          <w:b/>
        </w:rPr>
      </w:pPr>
      <w:r>
        <w:rPr>
          <w:b/>
        </w:rPr>
        <w:t>Пояснительная</w:t>
      </w:r>
      <w:r>
        <w:rPr>
          <w:b/>
          <w:spacing w:val="-13"/>
        </w:rPr>
        <w:t xml:space="preserve"> </w:t>
      </w:r>
      <w:r>
        <w:rPr>
          <w:b/>
        </w:rPr>
        <w:t>записка</w:t>
      </w:r>
      <w:r>
        <w:rPr>
          <w:b/>
          <w:spacing w:val="-13"/>
        </w:rPr>
        <w:t xml:space="preserve"> </w:t>
      </w:r>
      <w:r>
        <w:rPr>
          <w:b/>
        </w:rPr>
        <w:t>модуля</w:t>
      </w:r>
      <w:r>
        <w:rPr>
          <w:b/>
          <w:spacing w:val="-11"/>
        </w:rPr>
        <w:t xml:space="preserve"> </w:t>
      </w:r>
      <w:r>
        <w:rPr>
          <w:b/>
          <w:spacing w:val="-2"/>
        </w:rPr>
        <w:t>«Хоккей».</w:t>
      </w:r>
    </w:p>
    <w:p w14:paraId="1EE165D3" w14:textId="77777777" w:rsidR="00A43DD8" w:rsidRDefault="00983492">
      <w:pPr>
        <w:pStyle w:val="a3"/>
        <w:ind w:right="265"/>
      </w:pPr>
      <w:r>
        <w:t xml:space="preserve">Модуль «Хоккей» (далее – модуль по хоккею, хоккей) на уровне основного общего </w:t>
      </w:r>
      <w:proofErr w:type="spellStart"/>
      <w:r>
        <w:t>обра</w:t>
      </w:r>
      <w:proofErr w:type="spellEnd"/>
      <w:r>
        <w:t xml:space="preserve">- </w:t>
      </w:r>
      <w:proofErr w:type="spellStart"/>
      <w:r>
        <w:t>зования</w:t>
      </w:r>
      <w:proofErr w:type="spellEnd"/>
      <w:r>
        <w:t xml:space="preserve"> разработан с целью оказания методической помощи учителю физической культуры в </w:t>
      </w:r>
      <w:proofErr w:type="gramStart"/>
      <w:r>
        <w:t>со- здании</w:t>
      </w:r>
      <w:proofErr w:type="gramEnd"/>
      <w:r>
        <w:t xml:space="preserve"> рабочей программы по физической культуре с </w:t>
      </w:r>
      <w:proofErr w:type="spellStart"/>
      <w:r>
        <w:t>учѐтом</w:t>
      </w:r>
      <w:proofErr w:type="spellEnd"/>
      <w:r>
        <w:t xml:space="preserve">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80C0287" w14:textId="77777777" w:rsidR="00A43DD8" w:rsidRDefault="00983492">
      <w:pPr>
        <w:pStyle w:val="a3"/>
        <w:ind w:right="268"/>
      </w:pPr>
      <w:r>
        <w:t xml:space="preserve">Хоккей является эффективным средством физического воспитания и содействует </w:t>
      </w:r>
      <w:proofErr w:type="spellStart"/>
      <w:r>
        <w:t>всесто</w:t>
      </w:r>
      <w:proofErr w:type="spellEnd"/>
      <w:r>
        <w:t xml:space="preserve">- </w:t>
      </w:r>
      <w:proofErr w:type="spellStart"/>
      <w:r>
        <w:t>роннему</w:t>
      </w:r>
      <w:proofErr w:type="spellEnd"/>
      <w:r>
        <w:t xml:space="preserve"> физическому,</w:t>
      </w:r>
      <w:r>
        <w:rPr>
          <w:spacing w:val="35"/>
        </w:rPr>
        <w:t xml:space="preserve"> </w:t>
      </w:r>
      <w:r>
        <w:t>интеллектуальному,</w:t>
      </w:r>
      <w:r>
        <w:rPr>
          <w:spacing w:val="35"/>
        </w:rPr>
        <w:t xml:space="preserve"> </w:t>
      </w:r>
      <w:r>
        <w:t>нравственному развитию</w:t>
      </w:r>
      <w:r>
        <w:rPr>
          <w:spacing w:val="35"/>
        </w:rPr>
        <w:t xml:space="preserve"> </w:t>
      </w:r>
      <w:r>
        <w:t>обучающихся,</w:t>
      </w:r>
      <w:r>
        <w:rPr>
          <w:spacing w:val="34"/>
        </w:rPr>
        <w:t xml:space="preserve"> </w:t>
      </w:r>
      <w:r>
        <w:t>укреплению</w:t>
      </w:r>
    </w:p>
    <w:p w14:paraId="0FC9DBB3" w14:textId="77777777" w:rsidR="00A43DD8" w:rsidRDefault="00A43DD8">
      <w:pPr>
        <w:pStyle w:val="a3"/>
        <w:sectPr w:rsidR="00A43DD8">
          <w:pgSz w:w="11920" w:h="16850"/>
          <w:pgMar w:top="1700" w:right="566" w:bottom="780" w:left="1417" w:header="0" w:footer="597" w:gutter="0"/>
          <w:cols w:space="720"/>
        </w:sectPr>
      </w:pPr>
    </w:p>
    <w:p w14:paraId="4DFE0FA8" w14:textId="77777777" w:rsidR="00A43DD8" w:rsidRDefault="00983492">
      <w:pPr>
        <w:pStyle w:val="a3"/>
        <w:spacing w:before="76"/>
        <w:ind w:right="268" w:firstLine="0"/>
      </w:pPr>
      <w:r>
        <w:t xml:space="preserve">здоровья, привлечению обучающихся к систематическим занятиям физической культурой и </w:t>
      </w:r>
      <w:proofErr w:type="gramStart"/>
      <w:r>
        <w:t>спор- том</w:t>
      </w:r>
      <w:proofErr w:type="gramEnd"/>
      <w:r>
        <w:t>, их личностному и профессиональному самоопределению.</w:t>
      </w:r>
    </w:p>
    <w:p w14:paraId="26AB91A0" w14:textId="77777777" w:rsidR="00A43DD8" w:rsidRDefault="00983492">
      <w:pPr>
        <w:pStyle w:val="a3"/>
        <w:spacing w:before="1"/>
        <w:ind w:right="268"/>
      </w:pPr>
      <w:r>
        <w:t xml:space="preserve">Выполнение </w:t>
      </w:r>
      <w:proofErr w:type="spellStart"/>
      <w:r>
        <w:t>сложнокоординационных</w:t>
      </w:r>
      <w:proofErr w:type="spellEnd"/>
      <w:r>
        <w:t xml:space="preserve">, технико-тактических действий в хоккее </w:t>
      </w:r>
      <w:proofErr w:type="spellStart"/>
      <w:r>
        <w:t>обеспечи</w:t>
      </w:r>
      <w:proofErr w:type="spellEnd"/>
      <w:r>
        <w:t xml:space="preserve">- </w:t>
      </w:r>
      <w:proofErr w:type="spellStart"/>
      <w:r>
        <w:t>вает</w:t>
      </w:r>
      <w:proofErr w:type="spellEnd"/>
      <w:r>
        <w:t xml:space="preserve"> эффективное развитие физических качеств (быстроты, ловкости, выносливости, силы и </w:t>
      </w:r>
      <w:proofErr w:type="gramStart"/>
      <w:r>
        <w:t>гиб- кости</w:t>
      </w:r>
      <w:proofErr w:type="gramEnd"/>
      <w:r>
        <w:t>) и формирование двигательных навыков.</w:t>
      </w:r>
    </w:p>
    <w:p w14:paraId="1EFE68B1" w14:textId="77777777" w:rsidR="00A43DD8" w:rsidRDefault="00983492">
      <w:pPr>
        <w:pStyle w:val="a3"/>
        <w:spacing w:before="2"/>
        <w:ind w:right="270"/>
      </w:pPr>
      <w:r>
        <w:t xml:space="preserve">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w:t>
      </w:r>
      <w:proofErr w:type="spellStart"/>
      <w:r>
        <w:t>коллекти</w:t>
      </w:r>
      <w:proofErr w:type="spellEnd"/>
      <w:r>
        <w:t xml:space="preserve">- </w:t>
      </w:r>
      <w:proofErr w:type="spellStart"/>
      <w:r>
        <w:t>визм</w:t>
      </w:r>
      <w:proofErr w:type="spellEnd"/>
      <w:r>
        <w:t>)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2102FF4E" w14:textId="77777777" w:rsidR="00A43DD8" w:rsidRDefault="00983492">
      <w:pPr>
        <w:pStyle w:val="a3"/>
        <w:ind w:right="270"/>
      </w:pPr>
      <w:r>
        <w:t xml:space="preserve">Целью изучения модуля по хоккею является формирование у обучающихся навыков </w:t>
      </w:r>
      <w:proofErr w:type="gramStart"/>
      <w:r>
        <w:t xml:space="preserve">об- </w:t>
      </w:r>
      <w:proofErr w:type="spellStart"/>
      <w:r>
        <w:t>щечеловеческой</w:t>
      </w:r>
      <w:proofErr w:type="spellEnd"/>
      <w:proofErr w:type="gramEnd"/>
      <w:r>
        <w:rPr>
          <w:spacing w:val="-4"/>
        </w:rPr>
        <w:t xml:space="preserve"> </w:t>
      </w:r>
      <w:r>
        <w:t>культуры</w:t>
      </w:r>
      <w:r>
        <w:rPr>
          <w:spacing w:val="-4"/>
        </w:rPr>
        <w:t xml:space="preserve"> </w:t>
      </w:r>
      <w:r>
        <w:t>и</w:t>
      </w:r>
      <w:r>
        <w:rPr>
          <w:spacing w:val="-5"/>
        </w:rPr>
        <w:t xml:space="preserve"> </w:t>
      </w:r>
      <w:r>
        <w:t>социального</w:t>
      </w:r>
      <w:r>
        <w:rPr>
          <w:spacing w:val="-6"/>
        </w:rPr>
        <w:t xml:space="preserve"> </w:t>
      </w:r>
      <w:r>
        <w:t>самоопределения,</w:t>
      </w:r>
      <w:r>
        <w:rPr>
          <w:spacing w:val="-4"/>
        </w:rPr>
        <w:t xml:space="preserve"> </w:t>
      </w:r>
      <w:r>
        <w:t>устойчивой</w:t>
      </w:r>
      <w:r>
        <w:rPr>
          <w:spacing w:val="-5"/>
        </w:rPr>
        <w:t xml:space="preserve"> </w:t>
      </w:r>
      <w:r>
        <w:t>мотивации</w:t>
      </w:r>
      <w:r>
        <w:rPr>
          <w:spacing w:val="-5"/>
        </w:rPr>
        <w:t xml:space="preserve"> </w:t>
      </w:r>
      <w:r>
        <w:t>к</w:t>
      </w:r>
      <w:r>
        <w:rPr>
          <w:spacing w:val="-4"/>
        </w:rPr>
        <w:t xml:space="preserve"> </w:t>
      </w:r>
      <w:r>
        <w:t>сохранению</w:t>
      </w:r>
      <w:r>
        <w:rPr>
          <w:spacing w:val="-9"/>
        </w:rPr>
        <w:t xml:space="preserve"> </w:t>
      </w:r>
      <w: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14:paraId="0B09253C" w14:textId="77777777" w:rsidR="00A43DD8" w:rsidRDefault="00983492">
      <w:pPr>
        <w:pStyle w:val="a3"/>
        <w:spacing w:before="2" w:line="252" w:lineRule="exact"/>
        <w:ind w:left="993" w:firstLine="0"/>
      </w:pPr>
      <w:r>
        <w:t>Задачами</w:t>
      </w:r>
      <w:r>
        <w:rPr>
          <w:spacing w:val="-11"/>
        </w:rPr>
        <w:t xml:space="preserve"> </w:t>
      </w:r>
      <w:r>
        <w:t>изучения</w:t>
      </w:r>
      <w:r>
        <w:rPr>
          <w:spacing w:val="-9"/>
        </w:rPr>
        <w:t xml:space="preserve"> </w:t>
      </w:r>
      <w:r>
        <w:t>модуля</w:t>
      </w:r>
      <w:r>
        <w:rPr>
          <w:spacing w:val="-9"/>
        </w:rPr>
        <w:t xml:space="preserve"> </w:t>
      </w:r>
      <w:r>
        <w:t>по</w:t>
      </w:r>
      <w:r>
        <w:rPr>
          <w:spacing w:val="-9"/>
        </w:rPr>
        <w:t xml:space="preserve"> </w:t>
      </w:r>
      <w:r>
        <w:t>хоккею</w:t>
      </w:r>
      <w:r>
        <w:rPr>
          <w:spacing w:val="-4"/>
        </w:rPr>
        <w:t xml:space="preserve"> </w:t>
      </w:r>
      <w:r>
        <w:rPr>
          <w:spacing w:val="-2"/>
        </w:rPr>
        <w:t>являются:</w:t>
      </w:r>
    </w:p>
    <w:p w14:paraId="78E636BA" w14:textId="77777777" w:rsidR="00A43DD8" w:rsidRDefault="00983492" w:rsidP="00983492">
      <w:pPr>
        <w:pStyle w:val="a4"/>
        <w:numPr>
          <w:ilvl w:val="0"/>
          <w:numId w:val="67"/>
        </w:numPr>
        <w:tabs>
          <w:tab w:val="left" w:pos="1275"/>
        </w:tabs>
        <w:ind w:right="281" w:firstLine="707"/>
      </w:pPr>
      <w:r>
        <w:t xml:space="preserve">всестороннее гармоничное развитие обучающихся, увеличение </w:t>
      </w:r>
      <w:proofErr w:type="spellStart"/>
      <w:r>
        <w:t>объѐма</w:t>
      </w:r>
      <w:proofErr w:type="spellEnd"/>
      <w:r>
        <w:t xml:space="preserve"> их двигательной </w:t>
      </w:r>
      <w:r>
        <w:rPr>
          <w:spacing w:val="-2"/>
        </w:rPr>
        <w:t>активности;</w:t>
      </w:r>
    </w:p>
    <w:p w14:paraId="32CE65CC" w14:textId="77777777" w:rsidR="00A43DD8" w:rsidRDefault="00983492" w:rsidP="00983492">
      <w:pPr>
        <w:pStyle w:val="a4"/>
        <w:numPr>
          <w:ilvl w:val="0"/>
          <w:numId w:val="67"/>
        </w:numPr>
        <w:tabs>
          <w:tab w:val="left" w:pos="1275"/>
        </w:tabs>
        <w:ind w:right="268" w:firstLine="707"/>
      </w:pPr>
      <w: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w:t>
      </w:r>
      <w:proofErr w:type="spellStart"/>
      <w:r>
        <w:t>организ</w:t>
      </w:r>
      <w:proofErr w:type="spellEnd"/>
      <w:r>
        <w:t xml:space="preserve">- </w:t>
      </w:r>
      <w:proofErr w:type="spellStart"/>
      <w:r>
        <w:t>ма</w:t>
      </w:r>
      <w:proofErr w:type="spellEnd"/>
      <w:r>
        <w:t>, обеспечение культуры безопасного поведения на занятиях по хоккею;</w:t>
      </w:r>
    </w:p>
    <w:p w14:paraId="33241010" w14:textId="77777777" w:rsidR="00A43DD8" w:rsidRDefault="00983492" w:rsidP="00983492">
      <w:pPr>
        <w:pStyle w:val="a4"/>
        <w:numPr>
          <w:ilvl w:val="0"/>
          <w:numId w:val="67"/>
        </w:numPr>
        <w:tabs>
          <w:tab w:val="left" w:pos="1275"/>
        </w:tabs>
        <w:ind w:right="284" w:firstLine="707"/>
      </w:pPr>
      <w:r>
        <w:t xml:space="preserve">освоение знаний о физической культуре и спорте в целом, истории развития хоккея в </w:t>
      </w:r>
      <w:r>
        <w:rPr>
          <w:spacing w:val="-2"/>
        </w:rPr>
        <w:t>частности;</w:t>
      </w:r>
    </w:p>
    <w:p w14:paraId="0988FE32" w14:textId="77777777" w:rsidR="00A43DD8" w:rsidRDefault="00983492" w:rsidP="00983492">
      <w:pPr>
        <w:pStyle w:val="a4"/>
        <w:numPr>
          <w:ilvl w:val="0"/>
          <w:numId w:val="67"/>
        </w:numPr>
        <w:tabs>
          <w:tab w:val="left" w:pos="1275"/>
        </w:tabs>
        <w:ind w:right="272" w:firstLine="707"/>
      </w:pPr>
      <w:r>
        <w:t>формирование</w:t>
      </w:r>
      <w:r>
        <w:rPr>
          <w:spacing w:val="-10"/>
        </w:rPr>
        <w:t xml:space="preserve"> </w:t>
      </w:r>
      <w:r>
        <w:t>общих</w:t>
      </w:r>
      <w:r>
        <w:rPr>
          <w:spacing w:val="-10"/>
        </w:rPr>
        <w:t xml:space="preserve"> </w:t>
      </w:r>
      <w:r>
        <w:t>представлений</w:t>
      </w:r>
      <w:r>
        <w:rPr>
          <w:spacing w:val="-12"/>
        </w:rPr>
        <w:t xml:space="preserve"> </w:t>
      </w:r>
      <w:r>
        <w:t>о</w:t>
      </w:r>
      <w:r>
        <w:rPr>
          <w:spacing w:val="-9"/>
        </w:rPr>
        <w:t xml:space="preserve"> </w:t>
      </w:r>
      <w:r>
        <w:t>хоккее,</w:t>
      </w:r>
      <w:r>
        <w:rPr>
          <w:spacing w:val="-9"/>
        </w:rPr>
        <w:t xml:space="preserve"> </w:t>
      </w:r>
      <w:r>
        <w:t>о</w:t>
      </w:r>
      <w:r>
        <w:rPr>
          <w:spacing w:val="-12"/>
        </w:rPr>
        <w:t xml:space="preserve"> </w:t>
      </w:r>
      <w:r>
        <w:t>его</w:t>
      </w:r>
      <w:r>
        <w:rPr>
          <w:spacing w:val="-12"/>
        </w:rPr>
        <w:t xml:space="preserve"> </w:t>
      </w:r>
      <w:r>
        <w:t>возможностях</w:t>
      </w:r>
      <w:r>
        <w:rPr>
          <w:spacing w:val="-9"/>
        </w:rPr>
        <w:t xml:space="preserve"> </w:t>
      </w:r>
      <w:r>
        <w:t>и</w:t>
      </w:r>
      <w:r>
        <w:rPr>
          <w:spacing w:val="-10"/>
        </w:rPr>
        <w:t xml:space="preserve"> </w:t>
      </w:r>
      <w:r>
        <w:t>значении</w:t>
      </w:r>
      <w:r>
        <w:rPr>
          <w:spacing w:val="-9"/>
        </w:rPr>
        <w:t xml:space="preserve"> </w:t>
      </w:r>
      <w:r>
        <w:t>в</w:t>
      </w:r>
      <w:r>
        <w:rPr>
          <w:spacing w:val="-11"/>
        </w:rPr>
        <w:t xml:space="preserve"> </w:t>
      </w:r>
      <w:r>
        <w:t>процессе укрепления здоровья, физическом развитии и физической подготовке обучающихся;</w:t>
      </w:r>
    </w:p>
    <w:p w14:paraId="678C8978" w14:textId="77777777" w:rsidR="00A43DD8" w:rsidRDefault="00983492" w:rsidP="00983492">
      <w:pPr>
        <w:pStyle w:val="a4"/>
        <w:numPr>
          <w:ilvl w:val="0"/>
          <w:numId w:val="67"/>
        </w:numPr>
        <w:tabs>
          <w:tab w:val="left" w:pos="1275"/>
        </w:tabs>
        <w:ind w:right="283" w:firstLine="707"/>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1582C179" w14:textId="77777777" w:rsidR="00A43DD8" w:rsidRDefault="00983492" w:rsidP="00983492">
      <w:pPr>
        <w:pStyle w:val="a4"/>
        <w:numPr>
          <w:ilvl w:val="0"/>
          <w:numId w:val="67"/>
        </w:numPr>
        <w:tabs>
          <w:tab w:val="left" w:pos="1275"/>
        </w:tabs>
        <w:ind w:right="273" w:firstLine="707"/>
      </w:pPr>
      <w:r>
        <w:t>формирование культуры движений, обогащение двигательного опыта физическими упражнениями</w:t>
      </w:r>
      <w:r>
        <w:rPr>
          <w:spacing w:val="-14"/>
        </w:rPr>
        <w:t xml:space="preserve"> </w:t>
      </w:r>
      <w:r>
        <w:t>с</w:t>
      </w:r>
      <w:r>
        <w:rPr>
          <w:spacing w:val="-12"/>
        </w:rPr>
        <w:t xml:space="preserve"> </w:t>
      </w:r>
      <w:r>
        <w:t>общеразвивающей</w:t>
      </w:r>
      <w:r>
        <w:rPr>
          <w:spacing w:val="-13"/>
        </w:rPr>
        <w:t xml:space="preserve"> </w:t>
      </w:r>
      <w:r>
        <w:t>и</w:t>
      </w:r>
      <w:r>
        <w:rPr>
          <w:spacing w:val="-11"/>
        </w:rPr>
        <w:t xml:space="preserve"> </w:t>
      </w:r>
      <w:r>
        <w:t>корригирующей</w:t>
      </w:r>
      <w:r>
        <w:rPr>
          <w:spacing w:val="-13"/>
        </w:rPr>
        <w:t xml:space="preserve"> </w:t>
      </w:r>
      <w:r>
        <w:t>направленностью,</w:t>
      </w:r>
      <w:r>
        <w:rPr>
          <w:spacing w:val="-11"/>
        </w:rPr>
        <w:t xml:space="preserve"> </w:t>
      </w:r>
      <w:r>
        <w:t>техническими</w:t>
      </w:r>
      <w:r>
        <w:rPr>
          <w:spacing w:val="-13"/>
        </w:rPr>
        <w:t xml:space="preserve"> </w:t>
      </w:r>
      <w:r>
        <w:t>действиями и приемами вида спорта «хоккей»;</w:t>
      </w:r>
    </w:p>
    <w:p w14:paraId="5445029E" w14:textId="77777777" w:rsidR="00A43DD8" w:rsidRDefault="00983492" w:rsidP="00983492">
      <w:pPr>
        <w:pStyle w:val="a4"/>
        <w:numPr>
          <w:ilvl w:val="0"/>
          <w:numId w:val="67"/>
        </w:numPr>
        <w:tabs>
          <w:tab w:val="left" w:pos="1275"/>
        </w:tabs>
        <w:ind w:right="283" w:firstLine="707"/>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7682420F" w14:textId="77777777" w:rsidR="00A43DD8" w:rsidRDefault="00983492" w:rsidP="00983492">
      <w:pPr>
        <w:pStyle w:val="a4"/>
        <w:numPr>
          <w:ilvl w:val="0"/>
          <w:numId w:val="67"/>
        </w:numPr>
        <w:tabs>
          <w:tab w:val="left" w:pos="1275"/>
        </w:tabs>
        <w:ind w:right="276" w:firstLine="707"/>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14:paraId="7E2D3168" w14:textId="77777777" w:rsidR="00A43DD8" w:rsidRDefault="00983492" w:rsidP="00983492">
      <w:pPr>
        <w:pStyle w:val="a4"/>
        <w:numPr>
          <w:ilvl w:val="0"/>
          <w:numId w:val="67"/>
        </w:numPr>
        <w:tabs>
          <w:tab w:val="left" w:pos="1275"/>
        </w:tabs>
        <w:ind w:right="268" w:firstLine="707"/>
      </w:pPr>
      <w:r>
        <w:t xml:space="preserve">популяризация вида спорта «Хоккей», привлечение обучающихся, проявляющих </w:t>
      </w:r>
      <w:proofErr w:type="gramStart"/>
      <w:r>
        <w:t xml:space="preserve">по- </w:t>
      </w:r>
      <w:proofErr w:type="spellStart"/>
      <w:r>
        <w:t>вышенный</w:t>
      </w:r>
      <w:proofErr w:type="spellEnd"/>
      <w:proofErr w:type="gramEnd"/>
      <w:r>
        <w:t xml:space="preserve"> интерес и способности к занятиям хоккеем, в школьные спортивные клубы, секции, к участию в спортивных соревнованиях;</w:t>
      </w:r>
    </w:p>
    <w:p w14:paraId="26CD5BA4" w14:textId="77777777" w:rsidR="00A43DD8" w:rsidRDefault="00983492" w:rsidP="00983492">
      <w:pPr>
        <w:pStyle w:val="a4"/>
        <w:numPr>
          <w:ilvl w:val="0"/>
          <w:numId w:val="67"/>
        </w:numPr>
        <w:tabs>
          <w:tab w:val="left" w:pos="1278"/>
        </w:tabs>
        <w:ind w:left="993" w:right="2110" w:firstLine="0"/>
      </w:pPr>
      <w:r>
        <w:t>выявление, развитие и</w:t>
      </w:r>
      <w:r>
        <w:rPr>
          <w:spacing w:val="-3"/>
        </w:rPr>
        <w:t xml:space="preserve"> </w:t>
      </w:r>
      <w:r>
        <w:t xml:space="preserve">поддержка </w:t>
      </w:r>
      <w:proofErr w:type="spellStart"/>
      <w:r>
        <w:t>одарѐнных</w:t>
      </w:r>
      <w:proofErr w:type="spellEnd"/>
      <w:r>
        <w:rPr>
          <w:spacing w:val="-4"/>
        </w:rPr>
        <w:t xml:space="preserve"> </w:t>
      </w:r>
      <w:r>
        <w:t>детей</w:t>
      </w:r>
      <w:r>
        <w:rPr>
          <w:spacing w:val="-8"/>
        </w:rPr>
        <w:t xml:space="preserve"> </w:t>
      </w:r>
      <w:r>
        <w:t>в</w:t>
      </w:r>
      <w:r>
        <w:rPr>
          <w:spacing w:val="-3"/>
        </w:rPr>
        <w:t xml:space="preserve"> </w:t>
      </w:r>
      <w:r>
        <w:t>области</w:t>
      </w:r>
      <w:r>
        <w:rPr>
          <w:spacing w:val="-5"/>
        </w:rPr>
        <w:t xml:space="preserve"> </w:t>
      </w:r>
      <w:r>
        <w:t>спорта. Место и роль модуля по хоккею.</w:t>
      </w:r>
    </w:p>
    <w:p w14:paraId="2F417BF8" w14:textId="77777777" w:rsidR="00A43DD8" w:rsidRDefault="00983492">
      <w:pPr>
        <w:pStyle w:val="a3"/>
        <w:ind w:right="279"/>
      </w:pPr>
      <w: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E3DA751" w14:textId="77777777" w:rsidR="00A43DD8" w:rsidRDefault="00983492">
      <w:pPr>
        <w:pStyle w:val="a3"/>
        <w:ind w:right="265"/>
      </w:pPr>
      <w:r>
        <w:t xml:space="preserve">Интеграция модуля по хоккею поможет обучающимся в освоении содержательных </w:t>
      </w:r>
      <w:proofErr w:type="spellStart"/>
      <w:r>
        <w:t>компо</w:t>
      </w:r>
      <w:proofErr w:type="spellEnd"/>
      <w:r>
        <w:t xml:space="preserve">- </w:t>
      </w:r>
      <w:proofErr w:type="spellStart"/>
      <w:r>
        <w:t>нентов</w:t>
      </w:r>
      <w:proofErr w:type="spellEnd"/>
      <w:r>
        <w:t xml:space="preserve">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 </w:t>
      </w:r>
      <w:proofErr w:type="spellStart"/>
      <w:r>
        <w:t>полнительного</w:t>
      </w:r>
      <w:proofErr w:type="spellEnd"/>
      <w:r>
        <w:t xml:space="preserve">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14:paraId="1E48C08B" w14:textId="77777777" w:rsidR="00A43DD8" w:rsidRDefault="00983492">
      <w:pPr>
        <w:pStyle w:val="a3"/>
        <w:spacing w:line="251" w:lineRule="exact"/>
        <w:ind w:left="993" w:firstLine="0"/>
      </w:pPr>
      <w:r>
        <w:t>Модуль</w:t>
      </w:r>
      <w:r>
        <w:rPr>
          <w:spacing w:val="-12"/>
        </w:rPr>
        <w:t xml:space="preserve"> </w:t>
      </w:r>
      <w:r>
        <w:t>по</w:t>
      </w:r>
      <w:r>
        <w:rPr>
          <w:spacing w:val="-5"/>
        </w:rPr>
        <w:t xml:space="preserve"> </w:t>
      </w:r>
      <w:r>
        <w:t>хоккею</w:t>
      </w:r>
      <w:r>
        <w:rPr>
          <w:spacing w:val="-6"/>
        </w:rPr>
        <w:t xml:space="preserve"> </w:t>
      </w:r>
      <w:r>
        <w:t>может</w:t>
      </w:r>
      <w:r>
        <w:rPr>
          <w:spacing w:val="-13"/>
        </w:rPr>
        <w:t xml:space="preserve"> </w:t>
      </w:r>
      <w:r>
        <w:t>быть</w:t>
      </w:r>
      <w:r>
        <w:rPr>
          <w:spacing w:val="-6"/>
        </w:rPr>
        <w:t xml:space="preserve"> </w:t>
      </w:r>
      <w:r>
        <w:t>реализован</w:t>
      </w:r>
      <w:r>
        <w:rPr>
          <w:spacing w:val="-7"/>
        </w:rPr>
        <w:t xml:space="preserve"> </w:t>
      </w:r>
      <w:r>
        <w:t>в</w:t>
      </w:r>
      <w:r>
        <w:rPr>
          <w:spacing w:val="-9"/>
        </w:rPr>
        <w:t xml:space="preserve"> </w:t>
      </w:r>
      <w:r>
        <w:t>следующих</w:t>
      </w:r>
      <w:r>
        <w:rPr>
          <w:spacing w:val="-4"/>
        </w:rPr>
        <w:t xml:space="preserve"> </w:t>
      </w:r>
      <w:r>
        <w:rPr>
          <w:spacing w:val="-2"/>
        </w:rPr>
        <w:t>вариантах:</w:t>
      </w:r>
    </w:p>
    <w:p w14:paraId="680F608C" w14:textId="77777777" w:rsidR="00A43DD8" w:rsidRDefault="00983492" w:rsidP="00983492">
      <w:pPr>
        <w:pStyle w:val="a4"/>
        <w:numPr>
          <w:ilvl w:val="0"/>
          <w:numId w:val="67"/>
        </w:numPr>
        <w:tabs>
          <w:tab w:val="left" w:pos="1275"/>
        </w:tabs>
        <w:ind w:right="277" w:firstLine="707"/>
      </w:pPr>
      <w:r>
        <w:t xml:space="preserve">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w:t>
      </w:r>
      <w:proofErr w:type="spellStart"/>
      <w:r>
        <w:t>учѐтом</w:t>
      </w:r>
      <w:proofErr w:type="spellEnd"/>
      <w:r>
        <w:t xml:space="preserve"> возраста и физической подготовленности обучающихся;</w:t>
      </w:r>
    </w:p>
    <w:p w14:paraId="30F7C2B6" w14:textId="77777777" w:rsidR="00A43DD8" w:rsidRDefault="00983492" w:rsidP="00983492">
      <w:pPr>
        <w:pStyle w:val="a4"/>
        <w:numPr>
          <w:ilvl w:val="0"/>
          <w:numId w:val="67"/>
        </w:numPr>
        <w:tabs>
          <w:tab w:val="left" w:pos="1275"/>
        </w:tabs>
        <w:ind w:right="272" w:firstLine="707"/>
      </w:pPr>
      <w:r>
        <w:t xml:space="preserve">в виде целостного последовательного учебного модуля, изучаемого за </w:t>
      </w:r>
      <w:proofErr w:type="spellStart"/>
      <w:r>
        <w:t>счѐт</w:t>
      </w:r>
      <w:proofErr w:type="spellEnd"/>
      <w:r>
        <w:t xml:space="preserve"> части </w:t>
      </w:r>
      <w:proofErr w:type="gramStart"/>
      <w:r>
        <w:t xml:space="preserve">учеб- </w:t>
      </w:r>
      <w:proofErr w:type="spellStart"/>
      <w:r>
        <w:t>ного</w:t>
      </w:r>
      <w:proofErr w:type="spellEnd"/>
      <w:proofErr w:type="gramEnd"/>
      <w:r>
        <w:rPr>
          <w:spacing w:val="39"/>
        </w:rPr>
        <w:t xml:space="preserve"> </w:t>
      </w:r>
      <w:r>
        <w:t>плана,</w:t>
      </w:r>
      <w:r>
        <w:rPr>
          <w:spacing w:val="39"/>
        </w:rPr>
        <w:t xml:space="preserve"> </w:t>
      </w:r>
      <w:r>
        <w:t>формируемой</w:t>
      </w:r>
      <w:r>
        <w:rPr>
          <w:spacing w:val="39"/>
        </w:rPr>
        <w:t xml:space="preserve"> </w:t>
      </w:r>
      <w:r>
        <w:t>участниками</w:t>
      </w:r>
      <w:r>
        <w:rPr>
          <w:spacing w:val="39"/>
        </w:rPr>
        <w:t xml:space="preserve"> </w:t>
      </w:r>
      <w:r>
        <w:t>образовательных</w:t>
      </w:r>
      <w:r>
        <w:rPr>
          <w:spacing w:val="37"/>
        </w:rPr>
        <w:t xml:space="preserve"> </w:t>
      </w:r>
      <w:r>
        <w:t>отношений</w:t>
      </w:r>
      <w:r>
        <w:rPr>
          <w:spacing w:val="39"/>
        </w:rPr>
        <w:t xml:space="preserve"> </w:t>
      </w:r>
      <w:r>
        <w:t>из</w:t>
      </w:r>
      <w:r>
        <w:rPr>
          <w:spacing w:val="38"/>
        </w:rPr>
        <w:t xml:space="preserve"> </w:t>
      </w:r>
      <w:r>
        <w:t>перечня,</w:t>
      </w:r>
      <w:r>
        <w:rPr>
          <w:spacing w:val="39"/>
        </w:rPr>
        <w:t xml:space="preserve"> </w:t>
      </w:r>
      <w:r>
        <w:t>предлагаемого</w:t>
      </w:r>
    </w:p>
    <w:p w14:paraId="2BF59084" w14:textId="77777777" w:rsidR="00A43DD8" w:rsidRDefault="00A43DD8">
      <w:pPr>
        <w:pStyle w:val="a4"/>
        <w:sectPr w:rsidR="00A43DD8">
          <w:pgSz w:w="11920" w:h="16850"/>
          <w:pgMar w:top="1700" w:right="566" w:bottom="780" w:left="1417" w:header="0" w:footer="597" w:gutter="0"/>
          <w:cols w:space="720"/>
        </w:sectPr>
      </w:pPr>
    </w:p>
    <w:p w14:paraId="06B5EDFA" w14:textId="77777777" w:rsidR="00A43DD8" w:rsidRDefault="00983492">
      <w:pPr>
        <w:pStyle w:val="a3"/>
        <w:spacing w:before="76"/>
        <w:ind w:right="270" w:firstLine="0"/>
      </w:pPr>
      <w:r>
        <w:t xml:space="preserve">образовательной организацией, включающей, в частности, учебные модули по выбору обучаю- </w:t>
      </w:r>
      <w:proofErr w:type="spellStart"/>
      <w:r>
        <w:t>щихся</w:t>
      </w:r>
      <w:proofErr w:type="spellEnd"/>
      <w:r>
        <w:t>,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 ведении</w:t>
      </w:r>
      <w:r>
        <w:rPr>
          <w:spacing w:val="-14"/>
        </w:rPr>
        <w:t xml:space="preserve"> </w:t>
      </w:r>
      <w:r>
        <w:t>уроков</w:t>
      </w:r>
      <w:r>
        <w:rPr>
          <w:spacing w:val="-14"/>
        </w:rPr>
        <w:t xml:space="preserve"> </w:t>
      </w:r>
      <w:r>
        <w:t>физической</w:t>
      </w:r>
      <w:r>
        <w:rPr>
          <w:spacing w:val="-14"/>
        </w:rPr>
        <w:t xml:space="preserve"> </w:t>
      </w:r>
      <w:r>
        <w:t>культуры</w:t>
      </w:r>
      <w:r>
        <w:rPr>
          <w:spacing w:val="-9"/>
        </w:rPr>
        <w:t xml:space="preserve"> </w:t>
      </w:r>
      <w:r>
        <w:t>с</w:t>
      </w:r>
      <w:r>
        <w:rPr>
          <w:spacing w:val="-14"/>
        </w:rPr>
        <w:t xml:space="preserve"> </w:t>
      </w:r>
      <w:r>
        <w:t>3-х</w:t>
      </w:r>
      <w:r>
        <w:rPr>
          <w:spacing w:val="-9"/>
        </w:rPr>
        <w:t xml:space="preserve"> </w:t>
      </w:r>
      <w:r>
        <w:t>часовой</w:t>
      </w:r>
      <w:r>
        <w:rPr>
          <w:spacing w:val="-10"/>
        </w:rPr>
        <w:t xml:space="preserve"> </w:t>
      </w:r>
      <w:r>
        <w:t>недельной</w:t>
      </w:r>
      <w:r>
        <w:rPr>
          <w:spacing w:val="-12"/>
        </w:rPr>
        <w:t xml:space="preserve"> </w:t>
      </w:r>
      <w:r>
        <w:t>нагрузкой</w:t>
      </w:r>
      <w:r>
        <w:rPr>
          <w:spacing w:val="-11"/>
        </w:rPr>
        <w:t xml:space="preserve"> </w:t>
      </w:r>
      <w:r>
        <w:t>рекомендуемый</w:t>
      </w:r>
      <w:r>
        <w:rPr>
          <w:spacing w:val="-11"/>
        </w:rPr>
        <w:t xml:space="preserve"> </w:t>
      </w:r>
      <w:proofErr w:type="spellStart"/>
      <w:r>
        <w:t>объѐм</w:t>
      </w:r>
      <w:proofErr w:type="spellEnd"/>
      <w:r>
        <w:rPr>
          <w:spacing w:val="-14"/>
        </w:rPr>
        <w:t xml:space="preserve"> </w:t>
      </w:r>
      <w:r>
        <w:t>в</w:t>
      </w:r>
      <w:r>
        <w:rPr>
          <w:spacing w:val="-14"/>
        </w:rPr>
        <w:t xml:space="preserve"> </w:t>
      </w:r>
      <w:r>
        <w:t>5, 6, 7, 8, 9-х классах – по 34 часа);</w:t>
      </w:r>
    </w:p>
    <w:p w14:paraId="0C773104" w14:textId="77777777" w:rsidR="00A43DD8" w:rsidRDefault="00983492" w:rsidP="00983492">
      <w:pPr>
        <w:pStyle w:val="a4"/>
        <w:numPr>
          <w:ilvl w:val="0"/>
          <w:numId w:val="67"/>
        </w:numPr>
        <w:tabs>
          <w:tab w:val="left" w:pos="1275"/>
        </w:tabs>
        <w:ind w:right="274" w:firstLine="707"/>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w:t>
      </w:r>
      <w:proofErr w:type="spellStart"/>
      <w:r>
        <w:t>объѐм</w:t>
      </w:r>
      <w:proofErr w:type="spellEnd"/>
      <w:r>
        <w:t xml:space="preserve"> в 5, 6, 7, 8, 9-х классах – по 34 часа).</w:t>
      </w:r>
    </w:p>
    <w:p w14:paraId="53A02BD6" w14:textId="77777777" w:rsidR="00A43DD8" w:rsidRDefault="00983492">
      <w:pPr>
        <w:pStyle w:val="1"/>
        <w:spacing w:before="9"/>
      </w:pPr>
      <w:r>
        <w:t>Содержание</w:t>
      </w:r>
      <w:r>
        <w:rPr>
          <w:spacing w:val="-9"/>
        </w:rPr>
        <w:t xml:space="preserve"> </w:t>
      </w:r>
      <w:r>
        <w:t>модуля</w:t>
      </w:r>
      <w:r>
        <w:rPr>
          <w:spacing w:val="-8"/>
        </w:rPr>
        <w:t xml:space="preserve"> </w:t>
      </w:r>
      <w:r>
        <w:t>по</w:t>
      </w:r>
      <w:r>
        <w:rPr>
          <w:spacing w:val="-9"/>
        </w:rPr>
        <w:t xml:space="preserve"> </w:t>
      </w:r>
      <w:r>
        <w:rPr>
          <w:spacing w:val="-2"/>
        </w:rPr>
        <w:t>хоккею.</w:t>
      </w:r>
    </w:p>
    <w:p w14:paraId="42BE9239" w14:textId="77777777" w:rsidR="00A43DD8" w:rsidRDefault="00983492">
      <w:pPr>
        <w:pStyle w:val="a3"/>
        <w:spacing w:line="248" w:lineRule="exact"/>
        <w:ind w:left="993" w:firstLine="0"/>
      </w:pPr>
      <w:r>
        <w:t>Знания</w:t>
      </w:r>
      <w:r>
        <w:rPr>
          <w:spacing w:val="-9"/>
        </w:rPr>
        <w:t xml:space="preserve"> </w:t>
      </w:r>
      <w:r>
        <w:t>о</w:t>
      </w:r>
      <w:r>
        <w:rPr>
          <w:spacing w:val="-4"/>
        </w:rPr>
        <w:t xml:space="preserve"> </w:t>
      </w:r>
      <w:r>
        <w:rPr>
          <w:spacing w:val="-2"/>
        </w:rPr>
        <w:t>хоккее.</w:t>
      </w:r>
    </w:p>
    <w:p w14:paraId="23FC7A9D" w14:textId="77777777" w:rsidR="00A43DD8" w:rsidRDefault="00983492">
      <w:pPr>
        <w:pStyle w:val="a3"/>
        <w:ind w:right="270"/>
      </w:pPr>
      <w:r>
        <w:t xml:space="preserve">История развития отечественных и зарубежных хоккейных клубов. Ведущие игроки </w:t>
      </w:r>
      <w:proofErr w:type="spellStart"/>
      <w:r>
        <w:t>хок</w:t>
      </w:r>
      <w:proofErr w:type="spellEnd"/>
      <w:r>
        <w:t xml:space="preserve">- </w:t>
      </w:r>
      <w:proofErr w:type="spellStart"/>
      <w:r>
        <w:t>кейных</w:t>
      </w:r>
      <w:proofErr w:type="spellEnd"/>
      <w:r>
        <w:rPr>
          <w:spacing w:val="-14"/>
        </w:rPr>
        <w:t xml:space="preserve"> </w:t>
      </w:r>
      <w:r>
        <w:t>клубов</w:t>
      </w:r>
      <w:r>
        <w:rPr>
          <w:spacing w:val="-12"/>
        </w:rPr>
        <w:t xml:space="preserve"> </w:t>
      </w:r>
      <w:r>
        <w:t>региона</w:t>
      </w:r>
      <w:r>
        <w:rPr>
          <w:spacing w:val="-13"/>
        </w:rPr>
        <w:t xml:space="preserve"> </w:t>
      </w:r>
      <w:r>
        <w:t>и</w:t>
      </w:r>
      <w:r>
        <w:rPr>
          <w:spacing w:val="-14"/>
        </w:rPr>
        <w:t xml:space="preserve"> </w:t>
      </w:r>
      <w:r>
        <w:t>Российской</w:t>
      </w:r>
      <w:r>
        <w:rPr>
          <w:spacing w:val="-14"/>
        </w:rPr>
        <w:t xml:space="preserve"> </w:t>
      </w:r>
      <w:r>
        <w:t>Федерации.</w:t>
      </w:r>
      <w:r>
        <w:rPr>
          <w:spacing w:val="-11"/>
        </w:rPr>
        <w:t xml:space="preserve"> </w:t>
      </w:r>
      <w:r>
        <w:t>Названия</w:t>
      </w:r>
      <w:r>
        <w:rPr>
          <w:spacing w:val="-13"/>
        </w:rPr>
        <w:t xml:space="preserve"> </w:t>
      </w:r>
      <w:r>
        <w:t>и</w:t>
      </w:r>
      <w:r>
        <w:rPr>
          <w:spacing w:val="-10"/>
        </w:rPr>
        <w:t xml:space="preserve"> </w:t>
      </w:r>
      <w:r>
        <w:t>роль</w:t>
      </w:r>
      <w:r>
        <w:rPr>
          <w:spacing w:val="-13"/>
        </w:rPr>
        <w:t xml:space="preserve"> </w:t>
      </w:r>
      <w:r>
        <w:t>главных</w:t>
      </w:r>
      <w:r>
        <w:rPr>
          <w:spacing w:val="-14"/>
        </w:rPr>
        <w:t xml:space="preserve"> </w:t>
      </w:r>
      <w:r>
        <w:t>хоккейных</w:t>
      </w:r>
      <w:r>
        <w:rPr>
          <w:spacing w:val="-8"/>
        </w:rPr>
        <w:t xml:space="preserve"> </w:t>
      </w:r>
      <w:r>
        <w:t>организаций, осуществляющих развитие вида спорта «хоккей» (федераций).</w:t>
      </w:r>
    </w:p>
    <w:p w14:paraId="27F88DB6" w14:textId="77777777" w:rsidR="00A43DD8" w:rsidRDefault="00983492">
      <w:pPr>
        <w:pStyle w:val="a3"/>
        <w:spacing w:before="2"/>
        <w:ind w:right="270"/>
      </w:pPr>
      <w:r>
        <w:t xml:space="preserve">Требования к безопасности при организации занятий хоккеем. Характерные травмы </w:t>
      </w:r>
      <w:proofErr w:type="spellStart"/>
      <w:r>
        <w:t>хок</w:t>
      </w:r>
      <w:proofErr w:type="spellEnd"/>
      <w:r>
        <w:t xml:space="preserve">- </w:t>
      </w:r>
      <w:proofErr w:type="spellStart"/>
      <w:r>
        <w:t>кеистов</w:t>
      </w:r>
      <w:proofErr w:type="spellEnd"/>
      <w:r>
        <w:t xml:space="preserve"> и мероприятия по их предупреждению.</w:t>
      </w:r>
    </w:p>
    <w:p w14:paraId="05614D32" w14:textId="77777777" w:rsidR="00A43DD8" w:rsidRDefault="00983492">
      <w:pPr>
        <w:pStyle w:val="a3"/>
        <w:ind w:left="993" w:right="277" w:firstLine="0"/>
      </w:pPr>
      <w:r>
        <w:t>Хоккейный</w:t>
      </w:r>
      <w:r>
        <w:rPr>
          <w:spacing w:val="-5"/>
        </w:rPr>
        <w:t xml:space="preserve"> </w:t>
      </w:r>
      <w:r>
        <w:t>словарь</w:t>
      </w:r>
      <w:r>
        <w:rPr>
          <w:spacing w:val="-3"/>
        </w:rPr>
        <w:t xml:space="preserve"> </w:t>
      </w:r>
      <w:r>
        <w:t>терминов</w:t>
      </w:r>
      <w:r>
        <w:rPr>
          <w:spacing w:val="-7"/>
        </w:rPr>
        <w:t xml:space="preserve"> </w:t>
      </w:r>
      <w:r>
        <w:t>и</w:t>
      </w:r>
      <w:r>
        <w:rPr>
          <w:spacing w:val="-6"/>
        </w:rPr>
        <w:t xml:space="preserve"> </w:t>
      </w:r>
      <w:r>
        <w:t>определений.</w:t>
      </w:r>
      <w:r>
        <w:rPr>
          <w:spacing w:val="-6"/>
        </w:rPr>
        <w:t xml:space="preserve"> </w:t>
      </w:r>
      <w:r>
        <w:t>Правила</w:t>
      </w:r>
      <w:r>
        <w:rPr>
          <w:spacing w:val="-3"/>
        </w:rPr>
        <w:t xml:space="preserve"> </w:t>
      </w:r>
      <w:r>
        <w:t>соревнований</w:t>
      </w:r>
      <w:r>
        <w:rPr>
          <w:spacing w:val="-5"/>
        </w:rPr>
        <w:t xml:space="preserve"> </w:t>
      </w:r>
      <w:r>
        <w:t>вида</w:t>
      </w:r>
      <w:r>
        <w:rPr>
          <w:spacing w:val="-3"/>
        </w:rPr>
        <w:t xml:space="preserve"> </w:t>
      </w:r>
      <w:r>
        <w:t>спорта «хоккей». Судейская коллегия, обслуживающая соревнования по хоккею. Жесты судьи. Амплуа по-</w:t>
      </w:r>
    </w:p>
    <w:p w14:paraId="00DB34FC" w14:textId="77777777" w:rsidR="00A43DD8" w:rsidRDefault="00983492">
      <w:pPr>
        <w:pStyle w:val="a3"/>
        <w:ind w:firstLine="0"/>
      </w:pPr>
      <w:r>
        <w:t>левых</w:t>
      </w:r>
      <w:r>
        <w:rPr>
          <w:spacing w:val="-5"/>
        </w:rPr>
        <w:t xml:space="preserve"> </w:t>
      </w:r>
      <w:r>
        <w:t>игроков</w:t>
      </w:r>
      <w:r>
        <w:rPr>
          <w:spacing w:val="-8"/>
        </w:rPr>
        <w:t xml:space="preserve"> </w:t>
      </w:r>
      <w:r>
        <w:t>при</w:t>
      </w:r>
      <w:r>
        <w:rPr>
          <w:spacing w:val="-5"/>
        </w:rPr>
        <w:t xml:space="preserve"> </w:t>
      </w:r>
      <w:r>
        <w:t>игре</w:t>
      </w:r>
      <w:r>
        <w:rPr>
          <w:spacing w:val="-4"/>
        </w:rPr>
        <w:t xml:space="preserve"> </w:t>
      </w:r>
      <w:r>
        <w:t>в</w:t>
      </w:r>
      <w:r>
        <w:rPr>
          <w:spacing w:val="-7"/>
        </w:rPr>
        <w:t xml:space="preserve"> </w:t>
      </w:r>
      <w:r>
        <w:rPr>
          <w:spacing w:val="-2"/>
        </w:rPr>
        <w:t>хоккей.</w:t>
      </w:r>
    </w:p>
    <w:p w14:paraId="748C5566" w14:textId="77777777" w:rsidR="00A43DD8" w:rsidRDefault="00983492">
      <w:pPr>
        <w:pStyle w:val="a3"/>
        <w:spacing w:before="2" w:line="251" w:lineRule="exact"/>
        <w:ind w:left="993" w:firstLine="0"/>
        <w:jc w:val="left"/>
      </w:pPr>
      <w:r>
        <w:t>Правила</w:t>
      </w:r>
      <w:r>
        <w:rPr>
          <w:spacing w:val="-16"/>
        </w:rPr>
        <w:t xml:space="preserve"> </w:t>
      </w:r>
      <w:r>
        <w:t>подбора</w:t>
      </w:r>
      <w:r>
        <w:rPr>
          <w:spacing w:val="-14"/>
        </w:rPr>
        <w:t xml:space="preserve"> </w:t>
      </w:r>
      <w:r>
        <w:t>физических</w:t>
      </w:r>
      <w:r>
        <w:rPr>
          <w:spacing w:val="-14"/>
        </w:rPr>
        <w:t xml:space="preserve"> </w:t>
      </w:r>
      <w:r>
        <w:t>упражнений</w:t>
      </w:r>
      <w:r>
        <w:rPr>
          <w:spacing w:val="-13"/>
        </w:rPr>
        <w:t xml:space="preserve"> </w:t>
      </w:r>
      <w:r>
        <w:t>для</w:t>
      </w:r>
      <w:r>
        <w:rPr>
          <w:spacing w:val="-14"/>
        </w:rPr>
        <w:t xml:space="preserve"> </w:t>
      </w:r>
      <w:r>
        <w:t>воспитания</w:t>
      </w:r>
      <w:r>
        <w:rPr>
          <w:spacing w:val="-14"/>
        </w:rPr>
        <w:t xml:space="preserve"> </w:t>
      </w:r>
      <w:r>
        <w:t>физических</w:t>
      </w:r>
      <w:r>
        <w:rPr>
          <w:spacing w:val="-14"/>
        </w:rPr>
        <w:t xml:space="preserve"> </w:t>
      </w:r>
      <w:r>
        <w:t>качеств</w:t>
      </w:r>
      <w:r>
        <w:rPr>
          <w:spacing w:val="-13"/>
        </w:rPr>
        <w:t xml:space="preserve"> </w:t>
      </w:r>
      <w:r>
        <w:rPr>
          <w:spacing w:val="-2"/>
        </w:rPr>
        <w:t>хоккеиста.</w:t>
      </w:r>
    </w:p>
    <w:p w14:paraId="46B5308D" w14:textId="77777777" w:rsidR="00A43DD8" w:rsidRDefault="00983492">
      <w:pPr>
        <w:pStyle w:val="a3"/>
        <w:ind w:right="314"/>
        <w:jc w:val="left"/>
      </w:pPr>
      <w:r>
        <w:t>Понятия</w:t>
      </w:r>
      <w:r>
        <w:rPr>
          <w:spacing w:val="36"/>
        </w:rPr>
        <w:t xml:space="preserve"> </w:t>
      </w:r>
      <w:r>
        <w:t>и</w:t>
      </w:r>
      <w:r>
        <w:rPr>
          <w:spacing w:val="36"/>
        </w:rPr>
        <w:t xml:space="preserve"> </w:t>
      </w:r>
      <w:r>
        <w:t>характеристика</w:t>
      </w:r>
      <w:r>
        <w:rPr>
          <w:spacing w:val="40"/>
        </w:rPr>
        <w:t xml:space="preserve"> </w:t>
      </w:r>
      <w:r>
        <w:t>технических</w:t>
      </w:r>
      <w:r>
        <w:rPr>
          <w:spacing w:val="35"/>
        </w:rPr>
        <w:t xml:space="preserve"> </w:t>
      </w:r>
      <w:r>
        <w:t>и</w:t>
      </w:r>
      <w:r>
        <w:rPr>
          <w:spacing w:val="36"/>
        </w:rPr>
        <w:t xml:space="preserve"> </w:t>
      </w:r>
      <w:r>
        <w:t>тактических</w:t>
      </w:r>
      <w:r>
        <w:rPr>
          <w:spacing w:val="37"/>
        </w:rPr>
        <w:t xml:space="preserve"> </w:t>
      </w:r>
      <w:r>
        <w:t>элементов</w:t>
      </w:r>
      <w:r>
        <w:rPr>
          <w:spacing w:val="35"/>
        </w:rPr>
        <w:t xml:space="preserve"> </w:t>
      </w:r>
      <w:r>
        <w:t>хоккея,</w:t>
      </w:r>
      <w:r>
        <w:rPr>
          <w:spacing w:val="34"/>
        </w:rPr>
        <w:t xml:space="preserve"> </w:t>
      </w:r>
      <w:r>
        <w:t>их</w:t>
      </w:r>
      <w:r>
        <w:rPr>
          <w:spacing w:val="36"/>
        </w:rPr>
        <w:t xml:space="preserve"> </w:t>
      </w:r>
      <w:r>
        <w:t>название</w:t>
      </w:r>
      <w:r>
        <w:rPr>
          <w:spacing w:val="37"/>
        </w:rPr>
        <w:t xml:space="preserve"> </w:t>
      </w:r>
      <w:r>
        <w:t>и методика выполнения.</w:t>
      </w:r>
    </w:p>
    <w:p w14:paraId="30147866" w14:textId="77777777" w:rsidR="00A43DD8" w:rsidRDefault="00983492">
      <w:pPr>
        <w:pStyle w:val="a3"/>
        <w:spacing w:line="251" w:lineRule="exact"/>
        <w:ind w:left="993" w:firstLine="0"/>
        <w:jc w:val="left"/>
      </w:pPr>
      <w:r>
        <w:t>Способы</w:t>
      </w:r>
      <w:r>
        <w:rPr>
          <w:spacing w:val="-13"/>
        </w:rPr>
        <w:t xml:space="preserve"> </w:t>
      </w:r>
      <w:r>
        <w:t>самостоятельной</w:t>
      </w:r>
      <w:r>
        <w:rPr>
          <w:spacing w:val="-10"/>
        </w:rPr>
        <w:t xml:space="preserve"> </w:t>
      </w:r>
      <w:r>
        <w:rPr>
          <w:spacing w:val="-2"/>
        </w:rPr>
        <w:t>деятельности.</w:t>
      </w:r>
    </w:p>
    <w:p w14:paraId="1C5BBF78" w14:textId="77777777" w:rsidR="00A43DD8" w:rsidRDefault="00983492">
      <w:pPr>
        <w:pStyle w:val="a3"/>
        <w:jc w:val="left"/>
      </w:pPr>
      <w:r>
        <w:t>Правила</w:t>
      </w:r>
      <w:r>
        <w:rPr>
          <w:spacing w:val="-14"/>
        </w:rPr>
        <w:t xml:space="preserve"> </w:t>
      </w:r>
      <w:r>
        <w:t>безопасного,</w:t>
      </w:r>
      <w:r>
        <w:rPr>
          <w:spacing w:val="-14"/>
        </w:rPr>
        <w:t xml:space="preserve"> </w:t>
      </w:r>
      <w:r>
        <w:t>правомерного</w:t>
      </w:r>
      <w:r>
        <w:rPr>
          <w:spacing w:val="-14"/>
        </w:rPr>
        <w:t xml:space="preserve"> </w:t>
      </w:r>
      <w:r>
        <w:t>поведения</w:t>
      </w:r>
      <w:r>
        <w:rPr>
          <w:spacing w:val="-15"/>
        </w:rPr>
        <w:t xml:space="preserve"> </w:t>
      </w:r>
      <w:r>
        <w:t>во</w:t>
      </w:r>
      <w:r>
        <w:rPr>
          <w:spacing w:val="-14"/>
        </w:rPr>
        <w:t xml:space="preserve"> </w:t>
      </w:r>
      <w:r>
        <w:t>время</w:t>
      </w:r>
      <w:r>
        <w:rPr>
          <w:spacing w:val="-15"/>
        </w:rPr>
        <w:t xml:space="preserve"> </w:t>
      </w:r>
      <w:r>
        <w:t>соревнований</w:t>
      </w:r>
      <w:r>
        <w:rPr>
          <w:spacing w:val="-13"/>
        </w:rPr>
        <w:t xml:space="preserve"> </w:t>
      </w:r>
      <w:r>
        <w:t>по</w:t>
      </w:r>
      <w:r>
        <w:rPr>
          <w:spacing w:val="-15"/>
        </w:rPr>
        <w:t xml:space="preserve"> </w:t>
      </w:r>
      <w:r>
        <w:t>хоккею</w:t>
      </w:r>
      <w:r>
        <w:rPr>
          <w:spacing w:val="-14"/>
        </w:rPr>
        <w:t xml:space="preserve"> </w:t>
      </w:r>
      <w:r>
        <w:t>в</w:t>
      </w:r>
      <w:r>
        <w:rPr>
          <w:spacing w:val="-16"/>
        </w:rPr>
        <w:t xml:space="preserve"> </w:t>
      </w:r>
      <w:r>
        <w:t>качестве зрителя, болельщика (фаната).</w:t>
      </w:r>
    </w:p>
    <w:p w14:paraId="06CD0CFA" w14:textId="77777777" w:rsidR="00A43DD8" w:rsidRDefault="00983492">
      <w:pPr>
        <w:pStyle w:val="a3"/>
        <w:jc w:val="left"/>
      </w:pPr>
      <w:r>
        <w:t>Самоконтроль</w:t>
      </w:r>
      <w:r>
        <w:rPr>
          <w:spacing w:val="32"/>
        </w:rPr>
        <w:t xml:space="preserve"> </w:t>
      </w:r>
      <w:r>
        <w:t>и</w:t>
      </w:r>
      <w:r>
        <w:rPr>
          <w:spacing w:val="28"/>
        </w:rPr>
        <w:t xml:space="preserve"> </w:t>
      </w:r>
      <w:r>
        <w:t>его</w:t>
      </w:r>
      <w:r>
        <w:rPr>
          <w:spacing w:val="29"/>
        </w:rPr>
        <w:t xml:space="preserve"> </w:t>
      </w:r>
      <w:r>
        <w:t>роль</w:t>
      </w:r>
      <w:r>
        <w:rPr>
          <w:spacing w:val="31"/>
        </w:rPr>
        <w:t xml:space="preserve"> </w:t>
      </w:r>
      <w:r>
        <w:t>в</w:t>
      </w:r>
      <w:r>
        <w:rPr>
          <w:spacing w:val="28"/>
        </w:rPr>
        <w:t xml:space="preserve"> </w:t>
      </w:r>
      <w:r>
        <w:t>учебной</w:t>
      </w:r>
      <w:r>
        <w:rPr>
          <w:spacing w:val="28"/>
        </w:rPr>
        <w:t xml:space="preserve"> </w:t>
      </w:r>
      <w:r>
        <w:t>и</w:t>
      </w:r>
      <w:r>
        <w:rPr>
          <w:spacing w:val="28"/>
        </w:rPr>
        <w:t xml:space="preserve"> </w:t>
      </w:r>
      <w:r>
        <w:t>соревновательной</w:t>
      </w:r>
      <w:r>
        <w:rPr>
          <w:spacing w:val="29"/>
        </w:rPr>
        <w:t xml:space="preserve"> </w:t>
      </w:r>
      <w:r>
        <w:t>деятельности.</w:t>
      </w:r>
      <w:r>
        <w:rPr>
          <w:spacing w:val="29"/>
        </w:rPr>
        <w:t xml:space="preserve"> </w:t>
      </w:r>
      <w:r>
        <w:t>Первые</w:t>
      </w:r>
      <w:r>
        <w:rPr>
          <w:spacing w:val="32"/>
        </w:rPr>
        <w:t xml:space="preserve"> </w:t>
      </w:r>
      <w:r>
        <w:t>внешние признаки утомления. Средства восстановления организма после физической нагрузки.</w:t>
      </w:r>
    </w:p>
    <w:p w14:paraId="03779702" w14:textId="77777777" w:rsidR="00A43DD8" w:rsidRDefault="00983492">
      <w:pPr>
        <w:pStyle w:val="a3"/>
        <w:spacing w:before="1" w:line="252" w:lineRule="exact"/>
        <w:ind w:left="993" w:firstLine="0"/>
        <w:jc w:val="left"/>
      </w:pPr>
      <w:r>
        <w:t>Правила</w:t>
      </w:r>
      <w:r>
        <w:rPr>
          <w:spacing w:val="8"/>
        </w:rPr>
        <w:t xml:space="preserve"> </w:t>
      </w:r>
      <w:r>
        <w:t>личной</w:t>
      </w:r>
      <w:r>
        <w:rPr>
          <w:spacing w:val="6"/>
        </w:rPr>
        <w:t xml:space="preserve"> </w:t>
      </w:r>
      <w:r>
        <w:t>гигиены,</w:t>
      </w:r>
      <w:r>
        <w:rPr>
          <w:spacing w:val="11"/>
        </w:rPr>
        <w:t xml:space="preserve"> </w:t>
      </w:r>
      <w:r>
        <w:t>требования</w:t>
      </w:r>
      <w:r>
        <w:rPr>
          <w:spacing w:val="10"/>
        </w:rPr>
        <w:t xml:space="preserve"> </w:t>
      </w:r>
      <w:r>
        <w:t>к</w:t>
      </w:r>
      <w:r>
        <w:rPr>
          <w:spacing w:val="8"/>
        </w:rPr>
        <w:t xml:space="preserve"> </w:t>
      </w:r>
      <w:r>
        <w:t>спортивной</w:t>
      </w:r>
      <w:r>
        <w:rPr>
          <w:spacing w:val="10"/>
        </w:rPr>
        <w:t xml:space="preserve"> </w:t>
      </w:r>
      <w:r>
        <w:t>одежде</w:t>
      </w:r>
      <w:r>
        <w:rPr>
          <w:spacing w:val="13"/>
        </w:rPr>
        <w:t xml:space="preserve"> </w:t>
      </w:r>
      <w:r>
        <w:t>и</w:t>
      </w:r>
      <w:r>
        <w:rPr>
          <w:spacing w:val="7"/>
        </w:rPr>
        <w:t xml:space="preserve"> </w:t>
      </w:r>
      <w:r>
        <w:t>обуви</w:t>
      </w:r>
      <w:r>
        <w:rPr>
          <w:spacing w:val="10"/>
        </w:rPr>
        <w:t xml:space="preserve"> </w:t>
      </w:r>
      <w:r>
        <w:t>для</w:t>
      </w:r>
      <w:r>
        <w:rPr>
          <w:spacing w:val="9"/>
        </w:rPr>
        <w:t xml:space="preserve"> </w:t>
      </w:r>
      <w:r>
        <w:t>занятий</w:t>
      </w:r>
      <w:r>
        <w:rPr>
          <w:spacing w:val="10"/>
        </w:rPr>
        <w:t xml:space="preserve"> </w:t>
      </w:r>
      <w:r>
        <w:rPr>
          <w:spacing w:val="-2"/>
        </w:rPr>
        <w:t>хоккеем.</w:t>
      </w:r>
    </w:p>
    <w:p w14:paraId="1DE8E672" w14:textId="77777777" w:rsidR="00A43DD8" w:rsidRDefault="00983492">
      <w:pPr>
        <w:pStyle w:val="a3"/>
        <w:spacing w:line="252" w:lineRule="exact"/>
        <w:ind w:firstLine="0"/>
        <w:jc w:val="left"/>
      </w:pPr>
      <w:r>
        <w:t>Правила</w:t>
      </w:r>
      <w:r>
        <w:rPr>
          <w:spacing w:val="-14"/>
        </w:rPr>
        <w:t xml:space="preserve"> </w:t>
      </w:r>
      <w:r>
        <w:t>ухода</w:t>
      </w:r>
      <w:r>
        <w:rPr>
          <w:spacing w:val="-8"/>
        </w:rPr>
        <w:t xml:space="preserve"> </w:t>
      </w:r>
      <w:r>
        <w:t>за</w:t>
      </w:r>
      <w:r>
        <w:rPr>
          <w:spacing w:val="-8"/>
        </w:rPr>
        <w:t xml:space="preserve"> </w:t>
      </w:r>
      <w:r>
        <w:t>спортивным</w:t>
      </w:r>
      <w:r>
        <w:rPr>
          <w:spacing w:val="-10"/>
        </w:rPr>
        <w:t xml:space="preserve"> </w:t>
      </w:r>
      <w:r>
        <w:t>инвентарем</w:t>
      </w:r>
      <w:r>
        <w:rPr>
          <w:spacing w:val="-9"/>
        </w:rPr>
        <w:t xml:space="preserve"> </w:t>
      </w:r>
      <w:r>
        <w:t>и</w:t>
      </w:r>
      <w:r>
        <w:rPr>
          <w:spacing w:val="-10"/>
        </w:rPr>
        <w:t xml:space="preserve"> </w:t>
      </w:r>
      <w:r>
        <w:rPr>
          <w:spacing w:val="-2"/>
        </w:rPr>
        <w:t>оборудованием.</w:t>
      </w:r>
    </w:p>
    <w:p w14:paraId="0ADD582B" w14:textId="77777777" w:rsidR="00A43DD8" w:rsidRDefault="00983492">
      <w:pPr>
        <w:pStyle w:val="a3"/>
        <w:ind w:left="993" w:right="3071" w:firstLine="0"/>
        <w:jc w:val="left"/>
      </w:pPr>
      <w:r>
        <w:t>Правильное сбалансированное питание хоккеиста. Тестирование</w:t>
      </w:r>
      <w:r>
        <w:rPr>
          <w:spacing w:val="-13"/>
        </w:rPr>
        <w:t xml:space="preserve"> </w:t>
      </w:r>
      <w:r>
        <w:t>уровня</w:t>
      </w:r>
      <w:r>
        <w:rPr>
          <w:spacing w:val="-14"/>
        </w:rPr>
        <w:t xml:space="preserve"> </w:t>
      </w:r>
      <w:r>
        <w:t>физической</w:t>
      </w:r>
      <w:r>
        <w:rPr>
          <w:spacing w:val="-11"/>
        </w:rPr>
        <w:t xml:space="preserve"> </w:t>
      </w:r>
      <w:r>
        <w:t>подготовленности</w:t>
      </w:r>
      <w:r>
        <w:rPr>
          <w:spacing w:val="-13"/>
        </w:rPr>
        <w:t xml:space="preserve"> </w:t>
      </w:r>
      <w:r>
        <w:t>в</w:t>
      </w:r>
      <w:r>
        <w:rPr>
          <w:spacing w:val="-14"/>
        </w:rPr>
        <w:t xml:space="preserve"> </w:t>
      </w:r>
      <w:r>
        <w:t>хоккее.</w:t>
      </w:r>
    </w:p>
    <w:p w14:paraId="688C184D" w14:textId="77777777" w:rsidR="00A43DD8" w:rsidRDefault="00983492">
      <w:pPr>
        <w:pStyle w:val="a3"/>
        <w:ind w:left="993" w:firstLine="0"/>
        <w:jc w:val="left"/>
      </w:pPr>
      <w:r>
        <w:t>Дневник</w:t>
      </w:r>
      <w:r>
        <w:rPr>
          <w:spacing w:val="5"/>
        </w:rPr>
        <w:t xml:space="preserve"> </w:t>
      </w:r>
      <w:r>
        <w:t>самонаблюдения</w:t>
      </w:r>
      <w:r>
        <w:rPr>
          <w:spacing w:val="9"/>
        </w:rPr>
        <w:t xml:space="preserve"> </w:t>
      </w:r>
      <w:r>
        <w:t>за</w:t>
      </w:r>
      <w:r>
        <w:rPr>
          <w:spacing w:val="9"/>
        </w:rPr>
        <w:t xml:space="preserve"> </w:t>
      </w:r>
      <w:r>
        <w:t>показателями</w:t>
      </w:r>
      <w:r>
        <w:rPr>
          <w:spacing w:val="6"/>
        </w:rPr>
        <w:t xml:space="preserve"> </w:t>
      </w:r>
      <w:r>
        <w:t>развития</w:t>
      </w:r>
      <w:r>
        <w:rPr>
          <w:spacing w:val="8"/>
        </w:rPr>
        <w:t xml:space="preserve"> </w:t>
      </w:r>
      <w:r>
        <w:t>физических</w:t>
      </w:r>
      <w:r>
        <w:rPr>
          <w:spacing w:val="7"/>
        </w:rPr>
        <w:t xml:space="preserve"> </w:t>
      </w:r>
      <w:r>
        <w:t>качеств</w:t>
      </w:r>
      <w:r>
        <w:rPr>
          <w:spacing w:val="8"/>
        </w:rPr>
        <w:t xml:space="preserve"> </w:t>
      </w:r>
      <w:r>
        <w:t>и</w:t>
      </w:r>
      <w:r>
        <w:rPr>
          <w:spacing w:val="5"/>
        </w:rPr>
        <w:t xml:space="preserve"> </w:t>
      </w:r>
      <w:r>
        <w:t>состояния</w:t>
      </w:r>
      <w:r>
        <w:rPr>
          <w:spacing w:val="9"/>
        </w:rPr>
        <w:t xml:space="preserve"> </w:t>
      </w:r>
      <w:proofErr w:type="spellStart"/>
      <w:r>
        <w:rPr>
          <w:spacing w:val="-4"/>
        </w:rPr>
        <w:t>здо</w:t>
      </w:r>
      <w:proofErr w:type="spellEnd"/>
      <w:r>
        <w:rPr>
          <w:spacing w:val="-4"/>
        </w:rPr>
        <w:t>-</w:t>
      </w:r>
    </w:p>
    <w:p w14:paraId="618D2207" w14:textId="77777777" w:rsidR="00A43DD8" w:rsidRDefault="00A43DD8">
      <w:pPr>
        <w:pStyle w:val="a3"/>
        <w:jc w:val="left"/>
        <w:sectPr w:rsidR="00A43DD8">
          <w:pgSz w:w="11920" w:h="16850"/>
          <w:pgMar w:top="1700" w:right="566" w:bottom="780" w:left="1417" w:header="0" w:footer="597" w:gutter="0"/>
          <w:cols w:space="720"/>
        </w:sectPr>
      </w:pPr>
    </w:p>
    <w:p w14:paraId="7E5F617F" w14:textId="77777777" w:rsidR="00A43DD8" w:rsidRDefault="00983492">
      <w:pPr>
        <w:pStyle w:val="a3"/>
        <w:spacing w:before="1"/>
        <w:ind w:firstLine="0"/>
        <w:jc w:val="left"/>
      </w:pPr>
      <w:proofErr w:type="spellStart"/>
      <w:r>
        <w:rPr>
          <w:spacing w:val="-5"/>
        </w:rPr>
        <w:t>ровья</w:t>
      </w:r>
      <w:proofErr w:type="spellEnd"/>
      <w:r>
        <w:rPr>
          <w:spacing w:val="-5"/>
        </w:rPr>
        <w:t>.</w:t>
      </w:r>
    </w:p>
    <w:p w14:paraId="2C2C481D" w14:textId="77777777" w:rsidR="00A43DD8" w:rsidRDefault="00983492">
      <w:pPr>
        <w:pStyle w:val="a3"/>
        <w:spacing w:before="248"/>
        <w:ind w:left="98" w:firstLine="0"/>
        <w:jc w:val="left"/>
      </w:pPr>
      <w:r>
        <w:br w:type="column"/>
        <w:t>Физическое</w:t>
      </w:r>
      <w:r>
        <w:rPr>
          <w:spacing w:val="-13"/>
        </w:rPr>
        <w:t xml:space="preserve"> </w:t>
      </w:r>
      <w:r>
        <w:rPr>
          <w:spacing w:val="-2"/>
        </w:rPr>
        <w:t>совершенствование.</w:t>
      </w:r>
    </w:p>
    <w:p w14:paraId="39D7477E" w14:textId="77777777" w:rsidR="00A43DD8" w:rsidRDefault="00983492">
      <w:pPr>
        <w:pStyle w:val="a3"/>
        <w:spacing w:before="4"/>
        <w:ind w:left="98" w:firstLine="0"/>
        <w:jc w:val="left"/>
      </w:pPr>
      <w:r>
        <w:t>Комплексы</w:t>
      </w:r>
      <w:r>
        <w:rPr>
          <w:spacing w:val="30"/>
        </w:rPr>
        <w:t xml:space="preserve"> </w:t>
      </w:r>
      <w:r>
        <w:t>упражнений</w:t>
      </w:r>
      <w:r>
        <w:rPr>
          <w:spacing w:val="28"/>
        </w:rPr>
        <w:t xml:space="preserve"> </w:t>
      </w:r>
      <w:r>
        <w:t>для</w:t>
      </w:r>
      <w:r>
        <w:rPr>
          <w:spacing w:val="29"/>
        </w:rPr>
        <w:t xml:space="preserve"> </w:t>
      </w:r>
      <w:r>
        <w:t>воспитания</w:t>
      </w:r>
      <w:r>
        <w:rPr>
          <w:spacing w:val="30"/>
        </w:rPr>
        <w:t xml:space="preserve"> </w:t>
      </w:r>
      <w:r>
        <w:t>физических</w:t>
      </w:r>
      <w:r>
        <w:rPr>
          <w:spacing w:val="30"/>
        </w:rPr>
        <w:t xml:space="preserve"> </w:t>
      </w:r>
      <w:r>
        <w:t>качеств</w:t>
      </w:r>
      <w:r>
        <w:rPr>
          <w:spacing w:val="30"/>
        </w:rPr>
        <w:t xml:space="preserve"> </w:t>
      </w:r>
      <w:r>
        <w:t>(ловкости,</w:t>
      </w:r>
      <w:r>
        <w:rPr>
          <w:spacing w:val="30"/>
        </w:rPr>
        <w:t xml:space="preserve"> </w:t>
      </w:r>
      <w:r>
        <w:t>гибкости,</w:t>
      </w:r>
      <w:r>
        <w:rPr>
          <w:spacing w:val="30"/>
        </w:rPr>
        <w:t xml:space="preserve"> </w:t>
      </w:r>
      <w:r>
        <w:rPr>
          <w:spacing w:val="-2"/>
        </w:rPr>
        <w:t>силы,</w:t>
      </w:r>
    </w:p>
    <w:p w14:paraId="12DE8724" w14:textId="77777777" w:rsidR="00A43DD8" w:rsidRDefault="00A43DD8">
      <w:pPr>
        <w:pStyle w:val="a3"/>
        <w:jc w:val="left"/>
        <w:sectPr w:rsidR="00A43DD8">
          <w:type w:val="continuous"/>
          <w:pgSz w:w="11920" w:h="16850"/>
          <w:pgMar w:top="1560" w:right="566" w:bottom="780" w:left="1417" w:header="0" w:footer="597" w:gutter="0"/>
          <w:cols w:num="2" w:space="720" w:equalWidth="0">
            <w:col w:w="855" w:space="40"/>
            <w:col w:w="9042"/>
          </w:cols>
        </w:sectPr>
      </w:pPr>
    </w:p>
    <w:p w14:paraId="7DF325CC" w14:textId="77777777" w:rsidR="00A43DD8" w:rsidRDefault="00983492">
      <w:pPr>
        <w:pStyle w:val="a3"/>
        <w:spacing w:before="1" w:line="252" w:lineRule="exact"/>
        <w:ind w:firstLine="0"/>
        <w:jc w:val="left"/>
      </w:pPr>
      <w:r>
        <w:rPr>
          <w:spacing w:val="-2"/>
        </w:rPr>
        <w:t>выносливости,</w:t>
      </w:r>
      <w:r>
        <w:rPr>
          <w:spacing w:val="6"/>
        </w:rPr>
        <w:t xml:space="preserve"> </w:t>
      </w:r>
      <w:r>
        <w:rPr>
          <w:spacing w:val="-2"/>
        </w:rPr>
        <w:t>быстроты).</w:t>
      </w:r>
    </w:p>
    <w:p w14:paraId="73FE0C60" w14:textId="77777777" w:rsidR="00A43DD8" w:rsidRDefault="00983492">
      <w:pPr>
        <w:pStyle w:val="a3"/>
        <w:jc w:val="left"/>
      </w:pPr>
      <w:r>
        <w:t>Комплексы</w:t>
      </w:r>
      <w:r>
        <w:rPr>
          <w:spacing w:val="39"/>
        </w:rPr>
        <w:t xml:space="preserve"> </w:t>
      </w:r>
      <w:r>
        <w:t>упражнений,</w:t>
      </w:r>
      <w:r>
        <w:rPr>
          <w:spacing w:val="37"/>
        </w:rPr>
        <w:t xml:space="preserve"> </w:t>
      </w:r>
      <w:r>
        <w:t>формирующие</w:t>
      </w:r>
      <w:r>
        <w:rPr>
          <w:spacing w:val="36"/>
        </w:rPr>
        <w:t xml:space="preserve"> </w:t>
      </w:r>
      <w:r>
        <w:t>двигательные</w:t>
      </w:r>
      <w:r>
        <w:rPr>
          <w:spacing w:val="39"/>
        </w:rPr>
        <w:t xml:space="preserve"> </w:t>
      </w:r>
      <w:r>
        <w:t>умения</w:t>
      </w:r>
      <w:r>
        <w:rPr>
          <w:spacing w:val="36"/>
        </w:rPr>
        <w:t xml:space="preserve"> </w:t>
      </w:r>
      <w:r>
        <w:t>и</w:t>
      </w:r>
      <w:r>
        <w:rPr>
          <w:spacing w:val="37"/>
        </w:rPr>
        <w:t xml:space="preserve"> </w:t>
      </w:r>
      <w:r>
        <w:t>навыки</w:t>
      </w:r>
      <w:r>
        <w:rPr>
          <w:spacing w:val="32"/>
        </w:rPr>
        <w:t xml:space="preserve"> </w:t>
      </w:r>
      <w:r>
        <w:t>для</w:t>
      </w:r>
      <w:r>
        <w:rPr>
          <w:spacing w:val="37"/>
        </w:rPr>
        <w:t xml:space="preserve"> </w:t>
      </w:r>
      <w:r>
        <w:t>реализации технических и тактических действий хоккеиста.</w:t>
      </w:r>
    </w:p>
    <w:p w14:paraId="742DB615" w14:textId="77777777" w:rsidR="00A43DD8" w:rsidRDefault="00983492">
      <w:pPr>
        <w:pStyle w:val="a3"/>
        <w:spacing w:before="1"/>
        <w:ind w:right="394"/>
        <w:jc w:val="left"/>
      </w:pPr>
      <w:r>
        <w:t>Комплексы</w:t>
      </w:r>
      <w:r>
        <w:rPr>
          <w:spacing w:val="40"/>
        </w:rPr>
        <w:t xml:space="preserve"> </w:t>
      </w:r>
      <w:r>
        <w:t>корригирующей</w:t>
      </w:r>
      <w:r>
        <w:rPr>
          <w:spacing w:val="40"/>
        </w:rPr>
        <w:t xml:space="preserve"> </w:t>
      </w:r>
      <w:r>
        <w:t>гимнастики</w:t>
      </w:r>
      <w:r>
        <w:rPr>
          <w:spacing w:val="40"/>
        </w:rPr>
        <w:t xml:space="preserve"> </w:t>
      </w:r>
      <w:r>
        <w:t>с</w:t>
      </w:r>
      <w:r>
        <w:rPr>
          <w:spacing w:val="40"/>
        </w:rPr>
        <w:t xml:space="preserve"> </w:t>
      </w:r>
      <w:r>
        <w:t>использованием</w:t>
      </w:r>
      <w:r>
        <w:rPr>
          <w:spacing w:val="40"/>
        </w:rPr>
        <w:t xml:space="preserve"> </w:t>
      </w:r>
      <w:r>
        <w:t>специальных</w:t>
      </w:r>
      <w:r>
        <w:rPr>
          <w:spacing w:val="40"/>
        </w:rPr>
        <w:t xml:space="preserve"> </w:t>
      </w:r>
      <w:r>
        <w:t xml:space="preserve">хоккейных упражнений. Разминка и </w:t>
      </w:r>
      <w:proofErr w:type="spellStart"/>
      <w:r>
        <w:t>еѐ</w:t>
      </w:r>
      <w:proofErr w:type="spellEnd"/>
      <w:r>
        <w:t xml:space="preserve"> роль в уроке физической культуры.</w:t>
      </w:r>
    </w:p>
    <w:p w14:paraId="18AF4389" w14:textId="77777777" w:rsidR="00A43DD8" w:rsidRDefault="00983492">
      <w:pPr>
        <w:pStyle w:val="a3"/>
        <w:spacing w:line="252" w:lineRule="exact"/>
        <w:ind w:left="993" w:firstLine="0"/>
        <w:jc w:val="left"/>
      </w:pPr>
      <w:r>
        <w:rPr>
          <w:spacing w:val="-2"/>
        </w:rPr>
        <w:t>Техника</w:t>
      </w:r>
      <w:r>
        <w:rPr>
          <w:spacing w:val="-1"/>
        </w:rPr>
        <w:t xml:space="preserve"> </w:t>
      </w:r>
      <w:r>
        <w:rPr>
          <w:spacing w:val="-2"/>
        </w:rPr>
        <w:t>передвижения</w:t>
      </w:r>
      <w:r>
        <w:t xml:space="preserve"> </w:t>
      </w:r>
      <w:r>
        <w:rPr>
          <w:spacing w:val="-2"/>
        </w:rPr>
        <w:t>на</w:t>
      </w:r>
      <w:r>
        <w:rPr>
          <w:spacing w:val="-1"/>
        </w:rPr>
        <w:t xml:space="preserve"> </w:t>
      </w:r>
      <w:r>
        <w:rPr>
          <w:spacing w:val="-2"/>
        </w:rPr>
        <w:t>коньках:</w:t>
      </w:r>
    </w:p>
    <w:p w14:paraId="16BE94A5" w14:textId="77777777" w:rsidR="00A43DD8" w:rsidRDefault="00983492" w:rsidP="00983492">
      <w:pPr>
        <w:pStyle w:val="a4"/>
        <w:numPr>
          <w:ilvl w:val="0"/>
          <w:numId w:val="67"/>
        </w:numPr>
        <w:tabs>
          <w:tab w:val="left" w:pos="1275"/>
        </w:tabs>
        <w:ind w:right="276" w:firstLine="707"/>
      </w:pPr>
      <w:r>
        <w:t xml:space="preserve">бег скользящими, короткими и </w:t>
      </w:r>
      <w:proofErr w:type="spellStart"/>
      <w:r>
        <w:t>скрестными</w:t>
      </w:r>
      <w:proofErr w:type="spellEnd"/>
      <w:r>
        <w:t xml:space="preserve"> шагами, бег с изменением направления движения, спиной вперед переступанием ногами, </w:t>
      </w:r>
      <w:proofErr w:type="gramStart"/>
      <w:r>
        <w:t>спиной</w:t>
      </w:r>
      <w:proofErr w:type="gramEnd"/>
      <w:r>
        <w:t xml:space="preserve"> вперед не отрывая коньков ото льда, спиной вперед </w:t>
      </w:r>
      <w:proofErr w:type="spellStart"/>
      <w:r>
        <w:t>скрестными</w:t>
      </w:r>
      <w:proofErr w:type="spellEnd"/>
      <w:r>
        <w:t xml:space="preserve"> шагами;</w:t>
      </w:r>
    </w:p>
    <w:p w14:paraId="2859486C" w14:textId="77777777" w:rsidR="00A43DD8" w:rsidRDefault="00983492" w:rsidP="00983492">
      <w:pPr>
        <w:pStyle w:val="a4"/>
        <w:numPr>
          <w:ilvl w:val="0"/>
          <w:numId w:val="67"/>
        </w:numPr>
        <w:tabs>
          <w:tab w:val="left" w:pos="1278"/>
        </w:tabs>
        <w:spacing w:line="266" w:lineRule="exact"/>
        <w:ind w:left="1278" w:hanging="285"/>
      </w:pPr>
      <w:r>
        <w:t>повороты</w:t>
      </w:r>
      <w:r>
        <w:rPr>
          <w:spacing w:val="-9"/>
        </w:rPr>
        <w:t xml:space="preserve"> </w:t>
      </w:r>
      <w:r>
        <w:t>влево</w:t>
      </w:r>
      <w:r>
        <w:rPr>
          <w:spacing w:val="-6"/>
        </w:rPr>
        <w:t xml:space="preserve"> </w:t>
      </w:r>
      <w:r>
        <w:t>и</w:t>
      </w:r>
      <w:r>
        <w:rPr>
          <w:spacing w:val="-9"/>
        </w:rPr>
        <w:t xml:space="preserve"> </w:t>
      </w:r>
      <w:r>
        <w:t>вправо</w:t>
      </w:r>
      <w:r>
        <w:rPr>
          <w:spacing w:val="-10"/>
        </w:rPr>
        <w:t xml:space="preserve"> </w:t>
      </w:r>
      <w:proofErr w:type="spellStart"/>
      <w:r>
        <w:t>скрестными</w:t>
      </w:r>
      <w:proofErr w:type="spellEnd"/>
      <w:r>
        <w:rPr>
          <w:spacing w:val="-6"/>
        </w:rPr>
        <w:t xml:space="preserve"> </w:t>
      </w:r>
      <w:r>
        <w:rPr>
          <w:spacing w:val="-2"/>
        </w:rPr>
        <w:t>шагами;</w:t>
      </w:r>
    </w:p>
    <w:p w14:paraId="043C1FD8" w14:textId="77777777" w:rsidR="00A43DD8" w:rsidRDefault="00983492" w:rsidP="00983492">
      <w:pPr>
        <w:pStyle w:val="a4"/>
        <w:numPr>
          <w:ilvl w:val="0"/>
          <w:numId w:val="67"/>
        </w:numPr>
        <w:tabs>
          <w:tab w:val="left" w:pos="1275"/>
        </w:tabs>
        <w:ind w:right="275" w:firstLine="707"/>
      </w:pPr>
      <w:r>
        <w:t>старт с места лицом вперед, из различных положений с последующими ускорениями в заданные направления;</w:t>
      </w:r>
    </w:p>
    <w:p w14:paraId="119E5553" w14:textId="77777777" w:rsidR="00A43DD8" w:rsidRDefault="00983492" w:rsidP="00983492">
      <w:pPr>
        <w:pStyle w:val="a4"/>
        <w:numPr>
          <w:ilvl w:val="0"/>
          <w:numId w:val="67"/>
        </w:numPr>
        <w:tabs>
          <w:tab w:val="left" w:pos="1278"/>
        </w:tabs>
        <w:spacing w:line="268" w:lineRule="exact"/>
        <w:ind w:left="1278" w:hanging="285"/>
      </w:pPr>
      <w:r>
        <w:t>торможение</w:t>
      </w:r>
      <w:r>
        <w:rPr>
          <w:spacing w:val="-10"/>
        </w:rPr>
        <w:t xml:space="preserve"> </w:t>
      </w:r>
      <w:r>
        <w:t>с</w:t>
      </w:r>
      <w:r>
        <w:rPr>
          <w:spacing w:val="-5"/>
        </w:rPr>
        <w:t xml:space="preserve"> </w:t>
      </w:r>
      <w:r>
        <w:t>поворотом</w:t>
      </w:r>
      <w:r>
        <w:rPr>
          <w:spacing w:val="-14"/>
        </w:rPr>
        <w:t xml:space="preserve"> </w:t>
      </w:r>
      <w:r>
        <w:t>туловища</w:t>
      </w:r>
      <w:r>
        <w:rPr>
          <w:spacing w:val="-7"/>
        </w:rPr>
        <w:t xml:space="preserve"> </w:t>
      </w:r>
      <w:r>
        <w:t>на</w:t>
      </w:r>
      <w:r>
        <w:rPr>
          <w:spacing w:val="-6"/>
        </w:rPr>
        <w:t xml:space="preserve"> </w:t>
      </w:r>
      <w:r>
        <w:t>90</w:t>
      </w:r>
      <w:r>
        <w:rPr>
          <w:spacing w:val="-6"/>
        </w:rPr>
        <w:t xml:space="preserve"> </w:t>
      </w:r>
      <w:r>
        <w:t>градусов</w:t>
      </w:r>
      <w:r>
        <w:rPr>
          <w:spacing w:val="-8"/>
        </w:rPr>
        <w:t xml:space="preserve"> </w:t>
      </w:r>
      <w:r>
        <w:t>на</w:t>
      </w:r>
      <w:r>
        <w:rPr>
          <w:spacing w:val="-6"/>
        </w:rPr>
        <w:t xml:space="preserve"> </w:t>
      </w:r>
      <w:r>
        <w:t>одной</w:t>
      </w:r>
      <w:r>
        <w:rPr>
          <w:spacing w:val="-9"/>
        </w:rPr>
        <w:t xml:space="preserve"> </w:t>
      </w:r>
      <w:r>
        <w:t>и</w:t>
      </w:r>
      <w:r>
        <w:rPr>
          <w:spacing w:val="-6"/>
        </w:rPr>
        <w:t xml:space="preserve"> </w:t>
      </w:r>
      <w:r>
        <w:t>двух</w:t>
      </w:r>
      <w:r>
        <w:rPr>
          <w:spacing w:val="-6"/>
        </w:rPr>
        <w:t xml:space="preserve"> </w:t>
      </w:r>
      <w:r>
        <w:rPr>
          <w:spacing w:val="-2"/>
        </w:rPr>
        <w:t>ногах;</w:t>
      </w:r>
    </w:p>
    <w:p w14:paraId="023BF8F2" w14:textId="77777777" w:rsidR="00A43DD8" w:rsidRDefault="00983492" w:rsidP="00983492">
      <w:pPr>
        <w:pStyle w:val="a4"/>
        <w:numPr>
          <w:ilvl w:val="0"/>
          <w:numId w:val="67"/>
        </w:numPr>
        <w:tabs>
          <w:tab w:val="left" w:pos="1275"/>
        </w:tabs>
        <w:ind w:right="333" w:firstLine="707"/>
        <w:jc w:val="left"/>
      </w:pPr>
      <w:r>
        <w:t>прыжки толчком одной и двумя ногами, повороты</w:t>
      </w:r>
      <w:r>
        <w:rPr>
          <w:spacing w:val="26"/>
        </w:rPr>
        <w:t xml:space="preserve"> </w:t>
      </w:r>
      <w:r>
        <w:t>в движении на 180 градусов и 360</w:t>
      </w:r>
      <w:r>
        <w:rPr>
          <w:spacing w:val="80"/>
        </w:rPr>
        <w:t xml:space="preserve"> </w:t>
      </w:r>
      <w:r>
        <w:rPr>
          <w:spacing w:val="-2"/>
        </w:rPr>
        <w:t>градусов;</w:t>
      </w:r>
    </w:p>
    <w:p w14:paraId="51C9FA56" w14:textId="77777777" w:rsidR="00A43DD8" w:rsidRDefault="00983492" w:rsidP="00983492">
      <w:pPr>
        <w:pStyle w:val="a4"/>
        <w:numPr>
          <w:ilvl w:val="0"/>
          <w:numId w:val="67"/>
        </w:numPr>
        <w:tabs>
          <w:tab w:val="left" w:pos="1275"/>
        </w:tabs>
        <w:ind w:right="515" w:firstLine="707"/>
        <w:jc w:val="left"/>
      </w:pPr>
      <w:r>
        <w:t>выпады,</w:t>
      </w:r>
      <w:r>
        <w:rPr>
          <w:spacing w:val="-4"/>
        </w:rPr>
        <w:t xml:space="preserve"> </w:t>
      </w:r>
      <w:r>
        <w:t>глубокие</w:t>
      </w:r>
      <w:r>
        <w:rPr>
          <w:spacing w:val="-2"/>
        </w:rPr>
        <w:t xml:space="preserve"> </w:t>
      </w:r>
      <w:r>
        <w:t>приседания</w:t>
      </w:r>
      <w:r>
        <w:rPr>
          <w:spacing w:val="-3"/>
        </w:rPr>
        <w:t xml:space="preserve"> </w:t>
      </w:r>
      <w:r>
        <w:t>на</w:t>
      </w:r>
      <w:r>
        <w:rPr>
          <w:spacing w:val="-1"/>
        </w:rPr>
        <w:t xml:space="preserve"> </w:t>
      </w:r>
      <w:r>
        <w:t>одной</w:t>
      </w:r>
      <w:r>
        <w:rPr>
          <w:spacing w:val="-2"/>
        </w:rPr>
        <w:t xml:space="preserve"> </w:t>
      </w:r>
      <w:r>
        <w:t>и</w:t>
      </w:r>
      <w:r>
        <w:rPr>
          <w:spacing w:val="-3"/>
        </w:rPr>
        <w:t xml:space="preserve"> </w:t>
      </w:r>
      <w:r>
        <w:t>двух</w:t>
      </w:r>
      <w:r>
        <w:rPr>
          <w:spacing w:val="-2"/>
        </w:rPr>
        <w:t xml:space="preserve"> </w:t>
      </w:r>
      <w:r>
        <w:t>ногах,</w:t>
      </w:r>
      <w:r>
        <w:rPr>
          <w:spacing w:val="-2"/>
        </w:rPr>
        <w:t xml:space="preserve"> </w:t>
      </w:r>
      <w:r>
        <w:t>падения</w:t>
      </w:r>
      <w:r>
        <w:rPr>
          <w:spacing w:val="-3"/>
        </w:rPr>
        <w:t xml:space="preserve"> </w:t>
      </w:r>
      <w:r>
        <w:t>на</w:t>
      </w:r>
      <w:r>
        <w:rPr>
          <w:spacing w:val="-2"/>
        </w:rPr>
        <w:t xml:space="preserve"> </w:t>
      </w:r>
      <w:r>
        <w:t>колени</w:t>
      </w:r>
      <w:r>
        <w:rPr>
          <w:spacing w:val="-2"/>
        </w:rPr>
        <w:t xml:space="preserve"> </w:t>
      </w:r>
      <w:r>
        <w:t>в</w:t>
      </w:r>
      <w:r>
        <w:rPr>
          <w:spacing w:val="-4"/>
        </w:rPr>
        <w:t xml:space="preserve"> </w:t>
      </w:r>
      <w:r>
        <w:t>движении</w:t>
      </w:r>
      <w:r>
        <w:rPr>
          <w:spacing w:val="-2"/>
        </w:rPr>
        <w:t xml:space="preserve"> </w:t>
      </w:r>
      <w:r>
        <w:t>с последующим быстрым вставанием и ускорениями;</w:t>
      </w:r>
    </w:p>
    <w:p w14:paraId="4C958558" w14:textId="77777777" w:rsidR="00A43DD8" w:rsidRDefault="00983492" w:rsidP="00983492">
      <w:pPr>
        <w:pStyle w:val="a4"/>
        <w:numPr>
          <w:ilvl w:val="0"/>
          <w:numId w:val="67"/>
        </w:numPr>
        <w:tabs>
          <w:tab w:val="left" w:pos="1275"/>
        </w:tabs>
        <w:ind w:right="398" w:firstLine="707"/>
        <w:jc w:val="left"/>
      </w:pPr>
      <w:r>
        <w:t>падение</w:t>
      </w:r>
      <w:r>
        <w:rPr>
          <w:spacing w:val="37"/>
        </w:rPr>
        <w:t xml:space="preserve"> </w:t>
      </w:r>
      <w:r>
        <w:t>на</w:t>
      </w:r>
      <w:r>
        <w:rPr>
          <w:spacing w:val="37"/>
        </w:rPr>
        <w:t xml:space="preserve"> </w:t>
      </w:r>
      <w:r>
        <w:t>грудь,</w:t>
      </w:r>
      <w:r>
        <w:rPr>
          <w:spacing w:val="40"/>
        </w:rPr>
        <w:t xml:space="preserve"> </w:t>
      </w:r>
      <w:r>
        <w:t>на</w:t>
      </w:r>
      <w:r>
        <w:rPr>
          <w:spacing w:val="37"/>
        </w:rPr>
        <w:t xml:space="preserve"> </w:t>
      </w:r>
      <w:r>
        <w:t>бок</w:t>
      </w:r>
      <w:r>
        <w:rPr>
          <w:spacing w:val="40"/>
        </w:rPr>
        <w:t xml:space="preserve"> </w:t>
      </w:r>
      <w:r>
        <w:t>с</w:t>
      </w:r>
      <w:r>
        <w:rPr>
          <w:spacing w:val="38"/>
        </w:rPr>
        <w:t xml:space="preserve"> </w:t>
      </w:r>
      <w:r>
        <w:t>последующим</w:t>
      </w:r>
      <w:r>
        <w:rPr>
          <w:spacing w:val="37"/>
        </w:rPr>
        <w:t xml:space="preserve"> </w:t>
      </w:r>
      <w:r>
        <w:t>быстрым</w:t>
      </w:r>
      <w:r>
        <w:rPr>
          <w:spacing w:val="40"/>
        </w:rPr>
        <w:t xml:space="preserve"> </w:t>
      </w:r>
      <w:r>
        <w:t>вставанием</w:t>
      </w:r>
      <w:r>
        <w:rPr>
          <w:spacing w:val="37"/>
        </w:rPr>
        <w:t xml:space="preserve"> </w:t>
      </w:r>
      <w:r>
        <w:t>и</w:t>
      </w:r>
      <w:r>
        <w:rPr>
          <w:spacing w:val="39"/>
        </w:rPr>
        <w:t xml:space="preserve"> </w:t>
      </w:r>
      <w:r>
        <w:t>бегом</w:t>
      </w:r>
      <w:r>
        <w:rPr>
          <w:spacing w:val="35"/>
        </w:rPr>
        <w:t xml:space="preserve"> </w:t>
      </w:r>
      <w:r>
        <w:t>в</w:t>
      </w:r>
      <w:r>
        <w:rPr>
          <w:spacing w:val="38"/>
        </w:rPr>
        <w:t xml:space="preserve"> </w:t>
      </w:r>
      <w:r>
        <w:t xml:space="preserve">заданном </w:t>
      </w:r>
      <w:r>
        <w:rPr>
          <w:spacing w:val="-2"/>
        </w:rPr>
        <w:t>направлении;</w:t>
      </w:r>
    </w:p>
    <w:p w14:paraId="1F29521E" w14:textId="77777777" w:rsidR="00A43DD8" w:rsidRDefault="00A43DD8">
      <w:pPr>
        <w:pStyle w:val="a4"/>
        <w:jc w:val="left"/>
        <w:sectPr w:rsidR="00A43DD8">
          <w:type w:val="continuous"/>
          <w:pgSz w:w="11920" w:h="16850"/>
          <w:pgMar w:top="1560" w:right="566" w:bottom="780" w:left="1417" w:header="0" w:footer="597" w:gutter="0"/>
          <w:cols w:space="720"/>
        </w:sectPr>
      </w:pPr>
    </w:p>
    <w:p w14:paraId="0F4017E0" w14:textId="77777777" w:rsidR="00A43DD8" w:rsidRDefault="00983492" w:rsidP="00983492">
      <w:pPr>
        <w:pStyle w:val="a4"/>
        <w:numPr>
          <w:ilvl w:val="0"/>
          <w:numId w:val="67"/>
        </w:numPr>
        <w:tabs>
          <w:tab w:val="left" w:pos="1275"/>
        </w:tabs>
        <w:spacing w:before="75"/>
        <w:ind w:right="268" w:firstLine="707"/>
      </w:pPr>
      <w:r>
        <w:t xml:space="preserve">комплекс приемов техники движения на коньках по реализации стартовой и </w:t>
      </w:r>
      <w:proofErr w:type="spellStart"/>
      <w:r>
        <w:t>дистанци</w:t>
      </w:r>
      <w:proofErr w:type="spellEnd"/>
      <w:r>
        <w:t xml:space="preserve">- </w:t>
      </w:r>
      <w:proofErr w:type="spellStart"/>
      <w:r>
        <w:t>онной</w:t>
      </w:r>
      <w:proofErr w:type="spellEnd"/>
      <w:r>
        <w:t xml:space="preserve"> скорости;</w:t>
      </w:r>
    </w:p>
    <w:p w14:paraId="28E0B116" w14:textId="77777777" w:rsidR="00A43DD8" w:rsidRDefault="00983492" w:rsidP="00983492">
      <w:pPr>
        <w:pStyle w:val="a4"/>
        <w:numPr>
          <w:ilvl w:val="0"/>
          <w:numId w:val="67"/>
        </w:numPr>
        <w:tabs>
          <w:tab w:val="left" w:pos="1275"/>
        </w:tabs>
        <w:spacing w:before="1"/>
        <w:ind w:right="283" w:firstLine="707"/>
      </w:pPr>
      <w:r>
        <w:t>комплекс приемов техники по передвижению хоккеистов на коньках, направленный на совершенствование скоростного маневрирования.</w:t>
      </w:r>
    </w:p>
    <w:p w14:paraId="4EF6621F" w14:textId="77777777" w:rsidR="00A43DD8" w:rsidRDefault="00983492">
      <w:pPr>
        <w:pStyle w:val="a3"/>
        <w:ind w:right="282"/>
      </w:pPr>
      <w: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14:paraId="5D1F23E4" w14:textId="77777777" w:rsidR="00A43DD8" w:rsidRDefault="00983492">
      <w:pPr>
        <w:pStyle w:val="a3"/>
        <w:spacing w:before="1" w:line="252" w:lineRule="exact"/>
        <w:ind w:left="993" w:firstLine="0"/>
      </w:pPr>
      <w:r>
        <w:t>Техника</w:t>
      </w:r>
      <w:r>
        <w:rPr>
          <w:spacing w:val="-9"/>
        </w:rPr>
        <w:t xml:space="preserve"> </w:t>
      </w:r>
      <w:r>
        <w:t>игры</w:t>
      </w:r>
      <w:r>
        <w:rPr>
          <w:spacing w:val="-8"/>
        </w:rPr>
        <w:t xml:space="preserve"> </w:t>
      </w:r>
      <w:r>
        <w:rPr>
          <w:spacing w:val="-2"/>
        </w:rPr>
        <w:t>вратаря:</w:t>
      </w:r>
    </w:p>
    <w:p w14:paraId="0EB0B97F" w14:textId="77777777" w:rsidR="00A43DD8" w:rsidRDefault="00983492" w:rsidP="00983492">
      <w:pPr>
        <w:pStyle w:val="a4"/>
        <w:numPr>
          <w:ilvl w:val="0"/>
          <w:numId w:val="67"/>
        </w:numPr>
        <w:tabs>
          <w:tab w:val="left" w:pos="1278"/>
        </w:tabs>
        <w:spacing w:line="267" w:lineRule="exact"/>
        <w:ind w:left="1278" w:hanging="285"/>
        <w:jc w:val="left"/>
      </w:pPr>
      <w:r>
        <w:t>торможение</w:t>
      </w:r>
      <w:r>
        <w:rPr>
          <w:spacing w:val="-11"/>
        </w:rPr>
        <w:t xml:space="preserve"> </w:t>
      </w:r>
      <w:r>
        <w:t>на</w:t>
      </w:r>
      <w:r>
        <w:rPr>
          <w:spacing w:val="-12"/>
        </w:rPr>
        <w:t xml:space="preserve"> </w:t>
      </w:r>
      <w:r>
        <w:t>параллельных</w:t>
      </w:r>
      <w:r>
        <w:rPr>
          <w:spacing w:val="-10"/>
        </w:rPr>
        <w:t xml:space="preserve"> </w:t>
      </w:r>
      <w:r>
        <w:rPr>
          <w:spacing w:val="-2"/>
        </w:rPr>
        <w:t>коньках;</w:t>
      </w:r>
    </w:p>
    <w:p w14:paraId="2CC9048B" w14:textId="77777777" w:rsidR="00A43DD8" w:rsidRDefault="00983492" w:rsidP="00983492">
      <w:pPr>
        <w:pStyle w:val="a4"/>
        <w:numPr>
          <w:ilvl w:val="0"/>
          <w:numId w:val="67"/>
        </w:numPr>
        <w:tabs>
          <w:tab w:val="left" w:pos="1275"/>
        </w:tabs>
        <w:ind w:right="318" w:firstLine="707"/>
        <w:jc w:val="left"/>
      </w:pPr>
      <w:r>
        <w:t>передвижения</w:t>
      </w:r>
      <w:r>
        <w:rPr>
          <w:spacing w:val="-7"/>
        </w:rPr>
        <w:t xml:space="preserve"> </w:t>
      </w:r>
      <w:r>
        <w:t>короткими</w:t>
      </w:r>
      <w:r>
        <w:rPr>
          <w:spacing w:val="-10"/>
        </w:rPr>
        <w:t xml:space="preserve"> </w:t>
      </w:r>
      <w:r>
        <w:t>шагами,</w:t>
      </w:r>
      <w:r>
        <w:rPr>
          <w:spacing w:val="-4"/>
        </w:rPr>
        <w:t xml:space="preserve"> </w:t>
      </w:r>
      <w:r>
        <w:t>повороты</w:t>
      </w:r>
      <w:r>
        <w:rPr>
          <w:spacing w:val="-5"/>
        </w:rPr>
        <w:t xml:space="preserve"> </w:t>
      </w:r>
      <w:r>
        <w:t>в</w:t>
      </w:r>
      <w:r>
        <w:rPr>
          <w:spacing w:val="-11"/>
        </w:rPr>
        <w:t xml:space="preserve"> </w:t>
      </w:r>
      <w:r>
        <w:t>движении</w:t>
      </w:r>
      <w:r>
        <w:rPr>
          <w:spacing w:val="-4"/>
        </w:rPr>
        <w:t xml:space="preserve"> </w:t>
      </w:r>
      <w:r>
        <w:t>на</w:t>
      </w:r>
      <w:r>
        <w:rPr>
          <w:spacing w:val="-9"/>
        </w:rPr>
        <w:t xml:space="preserve"> </w:t>
      </w:r>
      <w:r>
        <w:t>180</w:t>
      </w:r>
      <w:r>
        <w:rPr>
          <w:spacing w:val="-9"/>
        </w:rPr>
        <w:t xml:space="preserve"> </w:t>
      </w:r>
      <w:r>
        <w:t>градусов,</w:t>
      </w:r>
      <w:r>
        <w:rPr>
          <w:spacing w:val="-5"/>
        </w:rPr>
        <w:t xml:space="preserve"> </w:t>
      </w:r>
      <w:r>
        <w:t>360</w:t>
      </w:r>
      <w:r>
        <w:rPr>
          <w:spacing w:val="-4"/>
        </w:rPr>
        <w:t xml:space="preserve"> </w:t>
      </w:r>
      <w:r>
        <w:t>градусов</w:t>
      </w:r>
      <w:r>
        <w:rPr>
          <w:spacing w:val="-5"/>
        </w:rPr>
        <w:t xml:space="preserve"> </w:t>
      </w:r>
      <w:r>
        <w:t>в основной стойке вратаря, бег спиной вперед, лицом вперед;</w:t>
      </w:r>
    </w:p>
    <w:p w14:paraId="36C0264F" w14:textId="77777777" w:rsidR="00A43DD8" w:rsidRDefault="00983492" w:rsidP="00983492">
      <w:pPr>
        <w:pStyle w:val="a4"/>
        <w:numPr>
          <w:ilvl w:val="0"/>
          <w:numId w:val="67"/>
        </w:numPr>
        <w:tabs>
          <w:tab w:val="left" w:pos="1278"/>
        </w:tabs>
        <w:spacing w:line="268" w:lineRule="exact"/>
        <w:ind w:left="1278" w:hanging="285"/>
        <w:jc w:val="left"/>
      </w:pPr>
      <w:r>
        <w:t>ловля</w:t>
      </w:r>
      <w:r>
        <w:rPr>
          <w:spacing w:val="-8"/>
        </w:rPr>
        <w:t xml:space="preserve"> </w:t>
      </w:r>
      <w:r>
        <w:t>шайбы</w:t>
      </w:r>
      <w:r>
        <w:rPr>
          <w:spacing w:val="-7"/>
        </w:rPr>
        <w:t xml:space="preserve"> </w:t>
      </w:r>
      <w:r>
        <w:t>ловушкой</w:t>
      </w:r>
      <w:r>
        <w:rPr>
          <w:spacing w:val="-7"/>
        </w:rPr>
        <w:t xml:space="preserve"> </w:t>
      </w:r>
      <w:r>
        <w:t>в</w:t>
      </w:r>
      <w:r>
        <w:rPr>
          <w:spacing w:val="-12"/>
        </w:rPr>
        <w:t xml:space="preserve"> </w:t>
      </w:r>
      <w:r>
        <w:t>шпагате,</w:t>
      </w:r>
      <w:r>
        <w:rPr>
          <w:spacing w:val="-5"/>
        </w:rPr>
        <w:t xml:space="preserve"> </w:t>
      </w:r>
      <w:r>
        <w:t>на</w:t>
      </w:r>
      <w:r>
        <w:rPr>
          <w:spacing w:val="-5"/>
        </w:rPr>
        <w:t xml:space="preserve"> </w:t>
      </w:r>
      <w:r>
        <w:rPr>
          <w:spacing w:val="-4"/>
        </w:rPr>
        <w:t>блин;</w:t>
      </w:r>
    </w:p>
    <w:p w14:paraId="048A6810" w14:textId="77777777" w:rsidR="00A43DD8" w:rsidRDefault="00983492" w:rsidP="00983492">
      <w:pPr>
        <w:pStyle w:val="a4"/>
        <w:numPr>
          <w:ilvl w:val="0"/>
          <w:numId w:val="67"/>
        </w:numPr>
        <w:tabs>
          <w:tab w:val="left" w:pos="1275"/>
        </w:tabs>
        <w:ind w:right="322" w:firstLine="707"/>
        <w:jc w:val="left"/>
      </w:pPr>
      <w:r>
        <w:t>отбивание</w:t>
      </w:r>
      <w:r>
        <w:rPr>
          <w:spacing w:val="32"/>
        </w:rPr>
        <w:t xml:space="preserve"> </w:t>
      </w:r>
      <w:r>
        <w:t>шайбы</w:t>
      </w:r>
      <w:r>
        <w:rPr>
          <w:spacing w:val="32"/>
        </w:rPr>
        <w:t xml:space="preserve"> </w:t>
      </w:r>
      <w:r>
        <w:t>блином</w:t>
      </w:r>
      <w:r>
        <w:rPr>
          <w:spacing w:val="33"/>
        </w:rPr>
        <w:t xml:space="preserve"> </w:t>
      </w:r>
      <w:r>
        <w:t>с</w:t>
      </w:r>
      <w:r>
        <w:rPr>
          <w:spacing w:val="35"/>
        </w:rPr>
        <w:t xml:space="preserve"> </w:t>
      </w:r>
      <w:r>
        <w:t>одновременным</w:t>
      </w:r>
      <w:r>
        <w:rPr>
          <w:spacing w:val="29"/>
        </w:rPr>
        <w:t xml:space="preserve"> </w:t>
      </w:r>
      <w:r>
        <w:t>движением</w:t>
      </w:r>
      <w:r>
        <w:rPr>
          <w:spacing w:val="30"/>
        </w:rPr>
        <w:t xml:space="preserve"> </w:t>
      </w:r>
      <w:r>
        <w:t>в</w:t>
      </w:r>
      <w:r>
        <w:rPr>
          <w:spacing w:val="30"/>
        </w:rPr>
        <w:t xml:space="preserve"> </w:t>
      </w:r>
      <w:r>
        <w:t>сторону (вправо,</w:t>
      </w:r>
      <w:r>
        <w:rPr>
          <w:spacing w:val="34"/>
        </w:rPr>
        <w:t xml:space="preserve"> </w:t>
      </w:r>
      <w:r>
        <w:t>влево)</w:t>
      </w:r>
      <w:r>
        <w:rPr>
          <w:spacing w:val="29"/>
        </w:rPr>
        <w:t xml:space="preserve"> </w:t>
      </w:r>
      <w:r>
        <w:t>на параллельных коньках, щитками с падением на бок (вправо, влево).</w:t>
      </w:r>
    </w:p>
    <w:p w14:paraId="4CC6EC9A" w14:textId="77777777" w:rsidR="00A43DD8" w:rsidRDefault="00983492">
      <w:pPr>
        <w:pStyle w:val="a3"/>
        <w:spacing w:before="3" w:line="252" w:lineRule="exact"/>
        <w:ind w:left="993" w:firstLine="0"/>
        <w:jc w:val="left"/>
      </w:pPr>
      <w:r>
        <w:t>Тактическая</w:t>
      </w:r>
      <w:r>
        <w:rPr>
          <w:spacing w:val="-13"/>
        </w:rPr>
        <w:t xml:space="preserve"> </w:t>
      </w:r>
      <w:r>
        <w:rPr>
          <w:spacing w:val="-2"/>
        </w:rPr>
        <w:t>подготовка:</w:t>
      </w:r>
    </w:p>
    <w:p w14:paraId="066FB208" w14:textId="77777777" w:rsidR="00A43DD8" w:rsidRDefault="00983492" w:rsidP="00983492">
      <w:pPr>
        <w:pStyle w:val="a4"/>
        <w:numPr>
          <w:ilvl w:val="0"/>
          <w:numId w:val="67"/>
        </w:numPr>
        <w:tabs>
          <w:tab w:val="left" w:pos="1278"/>
        </w:tabs>
        <w:spacing w:line="268" w:lineRule="exact"/>
        <w:ind w:left="1278" w:hanging="285"/>
        <w:jc w:val="left"/>
      </w:pPr>
      <w:r>
        <w:rPr>
          <w:spacing w:val="-2"/>
        </w:rPr>
        <w:t>скоростное</w:t>
      </w:r>
      <w:r>
        <w:t xml:space="preserve"> </w:t>
      </w:r>
      <w:r>
        <w:rPr>
          <w:spacing w:val="-2"/>
        </w:rPr>
        <w:t>маневрирование</w:t>
      </w:r>
      <w:r>
        <w:rPr>
          <w:spacing w:val="4"/>
        </w:rPr>
        <w:t xml:space="preserve"> </w:t>
      </w:r>
      <w:r>
        <w:rPr>
          <w:spacing w:val="-2"/>
        </w:rPr>
        <w:t>и</w:t>
      </w:r>
      <w:r>
        <w:rPr>
          <w:spacing w:val="2"/>
        </w:rPr>
        <w:t xml:space="preserve"> </w:t>
      </w:r>
      <w:r>
        <w:rPr>
          <w:spacing w:val="-2"/>
        </w:rPr>
        <w:t>выбор</w:t>
      </w:r>
      <w:r>
        <w:rPr>
          <w:spacing w:val="3"/>
        </w:rPr>
        <w:t xml:space="preserve"> </w:t>
      </w:r>
      <w:r>
        <w:rPr>
          <w:spacing w:val="-2"/>
        </w:rPr>
        <w:t>позиции,</w:t>
      </w:r>
      <w:r>
        <w:rPr>
          <w:spacing w:val="4"/>
        </w:rPr>
        <w:t xml:space="preserve"> </w:t>
      </w:r>
      <w:r>
        <w:rPr>
          <w:spacing w:val="-2"/>
        </w:rPr>
        <w:t>дистанционная</w:t>
      </w:r>
      <w:r>
        <w:rPr>
          <w:spacing w:val="2"/>
        </w:rPr>
        <w:t xml:space="preserve"> </w:t>
      </w:r>
      <w:r>
        <w:rPr>
          <w:spacing w:val="-2"/>
        </w:rPr>
        <w:t>опека,</w:t>
      </w:r>
      <w:r>
        <w:rPr>
          <w:spacing w:val="3"/>
        </w:rPr>
        <w:t xml:space="preserve"> </w:t>
      </w:r>
      <w:r>
        <w:rPr>
          <w:spacing w:val="-2"/>
        </w:rPr>
        <w:t>контактная</w:t>
      </w:r>
      <w:r>
        <w:rPr>
          <w:spacing w:val="3"/>
        </w:rPr>
        <w:t xml:space="preserve"> </w:t>
      </w:r>
      <w:r>
        <w:rPr>
          <w:spacing w:val="-2"/>
        </w:rPr>
        <w:t>опека;</w:t>
      </w:r>
    </w:p>
    <w:p w14:paraId="060D8778" w14:textId="77777777" w:rsidR="00A43DD8" w:rsidRDefault="00983492" w:rsidP="00983492">
      <w:pPr>
        <w:pStyle w:val="a4"/>
        <w:numPr>
          <w:ilvl w:val="0"/>
          <w:numId w:val="67"/>
        </w:numPr>
        <w:tabs>
          <w:tab w:val="left" w:pos="1278"/>
        </w:tabs>
        <w:spacing w:line="268" w:lineRule="exact"/>
        <w:ind w:left="1278" w:hanging="285"/>
        <w:jc w:val="left"/>
      </w:pPr>
      <w:r>
        <w:t>отбор</w:t>
      </w:r>
      <w:r>
        <w:rPr>
          <w:spacing w:val="-13"/>
        </w:rPr>
        <w:t xml:space="preserve"> </w:t>
      </w:r>
      <w:r>
        <w:t>шайбы</w:t>
      </w:r>
      <w:r>
        <w:rPr>
          <w:spacing w:val="-8"/>
        </w:rPr>
        <w:t xml:space="preserve"> </w:t>
      </w:r>
      <w:r>
        <w:t>перехватом,</w:t>
      </w:r>
      <w:r>
        <w:rPr>
          <w:spacing w:val="-14"/>
        </w:rPr>
        <w:t xml:space="preserve"> </w:t>
      </w:r>
      <w:r>
        <w:t>клюшкой,</w:t>
      </w:r>
      <w:r>
        <w:rPr>
          <w:spacing w:val="-14"/>
        </w:rPr>
        <w:t xml:space="preserve"> </w:t>
      </w:r>
      <w:r>
        <w:t>с</w:t>
      </w:r>
      <w:r>
        <w:rPr>
          <w:spacing w:val="-9"/>
        </w:rPr>
        <w:t xml:space="preserve"> </w:t>
      </w:r>
      <w:r>
        <w:t>применением</w:t>
      </w:r>
      <w:r>
        <w:rPr>
          <w:spacing w:val="-10"/>
        </w:rPr>
        <w:t xml:space="preserve"> </w:t>
      </w:r>
      <w:r>
        <w:t>силовых</w:t>
      </w:r>
      <w:r>
        <w:rPr>
          <w:spacing w:val="-8"/>
        </w:rPr>
        <w:t xml:space="preserve"> </w:t>
      </w:r>
      <w:r>
        <w:rPr>
          <w:spacing w:val="-2"/>
        </w:rPr>
        <w:t>единоборств;</w:t>
      </w:r>
    </w:p>
    <w:p w14:paraId="5012C0AA" w14:textId="77777777" w:rsidR="00A43DD8" w:rsidRDefault="00983492" w:rsidP="00983492">
      <w:pPr>
        <w:pStyle w:val="a4"/>
        <w:numPr>
          <w:ilvl w:val="0"/>
          <w:numId w:val="67"/>
        </w:numPr>
        <w:tabs>
          <w:tab w:val="left" w:pos="1278"/>
        </w:tabs>
        <w:ind w:left="993" w:right="965" w:firstLine="0"/>
        <w:jc w:val="left"/>
      </w:pPr>
      <w:r>
        <w:t>ловля</w:t>
      </w:r>
      <w:r>
        <w:rPr>
          <w:spacing w:val="-3"/>
        </w:rPr>
        <w:t xml:space="preserve"> </w:t>
      </w:r>
      <w:r>
        <w:t>шайбы</w:t>
      </w:r>
      <w:r>
        <w:rPr>
          <w:spacing w:val="-3"/>
        </w:rPr>
        <w:t xml:space="preserve"> </w:t>
      </w:r>
      <w:r>
        <w:t>на</w:t>
      </w:r>
      <w:r>
        <w:rPr>
          <w:spacing w:val="-3"/>
        </w:rPr>
        <w:t xml:space="preserve"> </w:t>
      </w:r>
      <w:r>
        <w:t>себя</w:t>
      </w:r>
      <w:r>
        <w:rPr>
          <w:spacing w:val="-4"/>
        </w:rPr>
        <w:t xml:space="preserve"> </w:t>
      </w:r>
      <w:r>
        <w:t>с</w:t>
      </w:r>
      <w:r>
        <w:rPr>
          <w:spacing w:val="-3"/>
        </w:rPr>
        <w:t xml:space="preserve"> </w:t>
      </w:r>
      <w:r>
        <w:t>падением</w:t>
      </w:r>
      <w:r>
        <w:rPr>
          <w:spacing w:val="-3"/>
        </w:rPr>
        <w:t xml:space="preserve"> </w:t>
      </w:r>
      <w:r>
        <w:t>на</w:t>
      </w:r>
      <w:r>
        <w:rPr>
          <w:spacing w:val="-3"/>
        </w:rPr>
        <w:t xml:space="preserve"> </w:t>
      </w:r>
      <w:r>
        <w:t>одно</w:t>
      </w:r>
      <w:r>
        <w:rPr>
          <w:spacing w:val="-4"/>
        </w:rPr>
        <w:t xml:space="preserve"> </w:t>
      </w:r>
      <w:r>
        <w:t>и</w:t>
      </w:r>
      <w:r>
        <w:rPr>
          <w:spacing w:val="-4"/>
        </w:rPr>
        <w:t xml:space="preserve"> </w:t>
      </w:r>
      <w:r>
        <w:t>два</w:t>
      </w:r>
      <w:r>
        <w:rPr>
          <w:spacing w:val="-6"/>
        </w:rPr>
        <w:t xml:space="preserve"> </w:t>
      </w:r>
      <w:r>
        <w:t>колена,</w:t>
      </w:r>
      <w:r>
        <w:rPr>
          <w:spacing w:val="-3"/>
        </w:rPr>
        <w:t xml:space="preserve"> </w:t>
      </w:r>
      <w:r>
        <w:t>а</w:t>
      </w:r>
      <w:r>
        <w:rPr>
          <w:spacing w:val="-3"/>
        </w:rPr>
        <w:t xml:space="preserve"> </w:t>
      </w:r>
      <w:r>
        <w:t>также</w:t>
      </w:r>
      <w:r>
        <w:rPr>
          <w:spacing w:val="-6"/>
        </w:rPr>
        <w:t xml:space="preserve"> </w:t>
      </w:r>
      <w:r>
        <w:t>с</w:t>
      </w:r>
      <w:r>
        <w:rPr>
          <w:spacing w:val="-3"/>
        </w:rPr>
        <w:t xml:space="preserve"> </w:t>
      </w:r>
      <w:r>
        <w:t>падением</w:t>
      </w:r>
      <w:r>
        <w:rPr>
          <w:spacing w:val="-4"/>
        </w:rPr>
        <w:t xml:space="preserve"> </w:t>
      </w:r>
      <w:r>
        <w:t>на</w:t>
      </w:r>
      <w:r>
        <w:rPr>
          <w:spacing w:val="-3"/>
        </w:rPr>
        <w:t xml:space="preserve"> </w:t>
      </w:r>
      <w:r>
        <w:t>бок. Групповые тактические действия.</w:t>
      </w:r>
    </w:p>
    <w:p w14:paraId="7A760AD4" w14:textId="77777777" w:rsidR="00A43DD8" w:rsidRDefault="00983492">
      <w:pPr>
        <w:pStyle w:val="a3"/>
        <w:ind w:left="993" w:right="4250" w:firstLine="0"/>
        <w:jc w:val="left"/>
      </w:pPr>
      <w:r>
        <w:t>Командные атакующие тактические действия. Тактика</w:t>
      </w:r>
      <w:r>
        <w:rPr>
          <w:spacing w:val="-10"/>
        </w:rPr>
        <w:t xml:space="preserve"> </w:t>
      </w:r>
      <w:r>
        <w:t>игры</w:t>
      </w:r>
      <w:r>
        <w:rPr>
          <w:spacing w:val="-9"/>
        </w:rPr>
        <w:t xml:space="preserve"> </w:t>
      </w:r>
      <w:r>
        <w:t>вратаря.</w:t>
      </w:r>
      <w:r>
        <w:rPr>
          <w:spacing w:val="-9"/>
        </w:rPr>
        <w:t xml:space="preserve"> </w:t>
      </w:r>
      <w:r>
        <w:t>Выбор</w:t>
      </w:r>
      <w:r>
        <w:rPr>
          <w:spacing w:val="-9"/>
        </w:rPr>
        <w:t xml:space="preserve"> </w:t>
      </w:r>
      <w:r>
        <w:t>позиции</w:t>
      </w:r>
      <w:r>
        <w:rPr>
          <w:spacing w:val="-12"/>
        </w:rPr>
        <w:t xml:space="preserve"> </w:t>
      </w:r>
      <w:r>
        <w:t>в</w:t>
      </w:r>
      <w:r>
        <w:rPr>
          <w:spacing w:val="-13"/>
        </w:rPr>
        <w:t xml:space="preserve"> </w:t>
      </w:r>
      <w:r>
        <w:t>воротах.</w:t>
      </w:r>
    </w:p>
    <w:p w14:paraId="1D8A5563" w14:textId="77777777" w:rsidR="00A43DD8" w:rsidRDefault="00983492">
      <w:pPr>
        <w:pStyle w:val="a3"/>
        <w:spacing w:before="3" w:line="251" w:lineRule="exact"/>
        <w:ind w:left="993" w:firstLine="0"/>
        <w:jc w:val="left"/>
      </w:pPr>
      <w:r>
        <w:t>Учебные</w:t>
      </w:r>
      <w:r>
        <w:rPr>
          <w:spacing w:val="-10"/>
        </w:rPr>
        <w:t xml:space="preserve"> </w:t>
      </w:r>
      <w:r>
        <w:t>игры</w:t>
      </w:r>
      <w:r>
        <w:rPr>
          <w:spacing w:val="-11"/>
        </w:rPr>
        <w:t xml:space="preserve"> </w:t>
      </w:r>
      <w:r>
        <w:t>в</w:t>
      </w:r>
      <w:r>
        <w:rPr>
          <w:spacing w:val="-9"/>
        </w:rPr>
        <w:t xml:space="preserve"> </w:t>
      </w:r>
      <w:r>
        <w:t>хоккей.</w:t>
      </w:r>
      <w:r>
        <w:rPr>
          <w:spacing w:val="-14"/>
        </w:rPr>
        <w:t xml:space="preserve"> </w:t>
      </w:r>
      <w:r>
        <w:t>Участие</w:t>
      </w:r>
      <w:r>
        <w:rPr>
          <w:spacing w:val="-7"/>
        </w:rPr>
        <w:t xml:space="preserve"> </w:t>
      </w:r>
      <w:r>
        <w:t>в</w:t>
      </w:r>
      <w:r>
        <w:rPr>
          <w:spacing w:val="-10"/>
        </w:rPr>
        <w:t xml:space="preserve"> </w:t>
      </w:r>
      <w:r>
        <w:t>соревновательной</w:t>
      </w:r>
      <w:r>
        <w:rPr>
          <w:spacing w:val="-8"/>
        </w:rPr>
        <w:t xml:space="preserve"> </w:t>
      </w:r>
      <w:r>
        <w:rPr>
          <w:spacing w:val="-2"/>
        </w:rPr>
        <w:t>деятельности.</w:t>
      </w:r>
    </w:p>
    <w:p w14:paraId="5EFA7FDE" w14:textId="77777777" w:rsidR="00A43DD8" w:rsidRDefault="00983492">
      <w:pPr>
        <w:pStyle w:val="a3"/>
        <w:ind w:right="281"/>
      </w:pPr>
      <w:r>
        <w:t>Содержание модуля по хоккею направлено на достижение обучающимися личностных, метапредметных и предметных результатов обучения.</w:t>
      </w:r>
    </w:p>
    <w:p w14:paraId="4B085DBC" w14:textId="77777777" w:rsidR="00A43DD8" w:rsidRDefault="00983492">
      <w:pPr>
        <w:pStyle w:val="a3"/>
        <w:ind w:right="277"/>
      </w:pPr>
      <w:r>
        <w:t>При изучении модуля по хоккею на уровне основного общего образования у обучающихся будут сформированы следующие личностные результаты:</w:t>
      </w:r>
    </w:p>
    <w:p w14:paraId="1B00D954" w14:textId="77777777" w:rsidR="00A43DD8" w:rsidRDefault="00983492" w:rsidP="00983492">
      <w:pPr>
        <w:pStyle w:val="a4"/>
        <w:numPr>
          <w:ilvl w:val="0"/>
          <w:numId w:val="67"/>
        </w:numPr>
        <w:tabs>
          <w:tab w:val="left" w:pos="1275"/>
        </w:tabs>
        <w:ind w:right="282" w:firstLine="707"/>
      </w:pPr>
      <w: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14:paraId="0A9E31CD" w14:textId="77777777" w:rsidR="00A43DD8" w:rsidRDefault="00983492" w:rsidP="00983492">
      <w:pPr>
        <w:pStyle w:val="a4"/>
        <w:numPr>
          <w:ilvl w:val="0"/>
          <w:numId w:val="67"/>
        </w:numPr>
        <w:tabs>
          <w:tab w:val="left" w:pos="1275"/>
        </w:tabs>
        <w:ind w:right="268" w:firstLine="707"/>
      </w:pPr>
      <w:r>
        <w:t>формирование</w:t>
      </w:r>
      <w:r>
        <w:rPr>
          <w:spacing w:val="-12"/>
        </w:rPr>
        <w:t xml:space="preserve"> </w:t>
      </w:r>
      <w:r>
        <w:t>готовности</w:t>
      </w:r>
      <w:r>
        <w:rPr>
          <w:spacing w:val="-9"/>
        </w:rPr>
        <w:t xml:space="preserve"> </w:t>
      </w:r>
      <w:r>
        <w:t>обучающихся</w:t>
      </w:r>
      <w:r>
        <w:rPr>
          <w:spacing w:val="-9"/>
        </w:rPr>
        <w:t xml:space="preserve"> </w:t>
      </w:r>
      <w:r>
        <w:t>к</w:t>
      </w:r>
      <w:r>
        <w:rPr>
          <w:spacing w:val="-13"/>
        </w:rPr>
        <w:t xml:space="preserve"> </w:t>
      </w:r>
      <w:r>
        <w:t>саморазвитию</w:t>
      </w:r>
      <w:r>
        <w:rPr>
          <w:spacing w:val="-8"/>
        </w:rPr>
        <w:t xml:space="preserve"> </w:t>
      </w:r>
      <w:r>
        <w:t>и</w:t>
      </w:r>
      <w:r>
        <w:rPr>
          <w:spacing w:val="-10"/>
        </w:rPr>
        <w:t xml:space="preserve"> </w:t>
      </w:r>
      <w:r>
        <w:t>самообразованию,</w:t>
      </w:r>
      <w:r>
        <w:rPr>
          <w:spacing w:val="-8"/>
        </w:rPr>
        <w:t xml:space="preserve"> </w:t>
      </w:r>
      <w:r>
        <w:t xml:space="preserve">мотивации и осознанному выбору индивидуальной траектории образования средствами хоккея </w:t>
      </w:r>
      <w:proofErr w:type="spellStart"/>
      <w:r>
        <w:t>профессио</w:t>
      </w:r>
      <w:proofErr w:type="spellEnd"/>
      <w:r>
        <w:t xml:space="preserve">- </w:t>
      </w:r>
      <w:proofErr w:type="spellStart"/>
      <w:r>
        <w:t>нальных</w:t>
      </w:r>
      <w:proofErr w:type="spellEnd"/>
      <w:r>
        <w:t xml:space="preserve"> предпочтений в области физической культуры и спорта;</w:t>
      </w:r>
    </w:p>
    <w:p w14:paraId="71E9477B" w14:textId="77777777" w:rsidR="00A43DD8" w:rsidRDefault="00983492" w:rsidP="00983492">
      <w:pPr>
        <w:pStyle w:val="a4"/>
        <w:numPr>
          <w:ilvl w:val="0"/>
          <w:numId w:val="67"/>
        </w:numPr>
        <w:tabs>
          <w:tab w:val="left" w:pos="1275"/>
        </w:tabs>
        <w:ind w:right="271" w:firstLine="707"/>
      </w:pPr>
      <w:r>
        <w:t>формирование</w:t>
      </w:r>
      <w:r>
        <w:rPr>
          <w:spacing w:val="-5"/>
        </w:rPr>
        <w:t xml:space="preserve"> </w:t>
      </w:r>
      <w:r>
        <w:t>осознанного,</w:t>
      </w:r>
      <w:r>
        <w:rPr>
          <w:spacing w:val="-4"/>
        </w:rPr>
        <w:t xml:space="preserve"> </w:t>
      </w:r>
      <w:r>
        <w:t>уважительного</w:t>
      </w:r>
      <w:r>
        <w:rPr>
          <w:spacing w:val="-3"/>
        </w:rPr>
        <w:t xml:space="preserve"> </w:t>
      </w:r>
      <w:r>
        <w:t>и</w:t>
      </w:r>
      <w:r>
        <w:rPr>
          <w:spacing w:val="-5"/>
        </w:rPr>
        <w:t xml:space="preserve"> </w:t>
      </w:r>
      <w:r>
        <w:t>доброжелательного</w:t>
      </w:r>
      <w:r>
        <w:rPr>
          <w:spacing w:val="-4"/>
        </w:rPr>
        <w:t xml:space="preserve"> </w:t>
      </w:r>
      <w:r>
        <w:t>общения</w:t>
      </w:r>
      <w:r>
        <w:rPr>
          <w:spacing w:val="-5"/>
        </w:rPr>
        <w:t xml:space="preserve"> </w:t>
      </w:r>
      <w:r>
        <w:t>в</w:t>
      </w:r>
      <w:r>
        <w:rPr>
          <w:spacing w:val="-6"/>
        </w:rPr>
        <w:t xml:space="preserve"> </w:t>
      </w:r>
      <w:r>
        <w:t>команде,</w:t>
      </w:r>
      <w:r>
        <w:rPr>
          <w:spacing w:val="-2"/>
        </w:rPr>
        <w:t xml:space="preserve"> </w:t>
      </w:r>
      <w:r>
        <w:t>со сверстниками и педагогами;</w:t>
      </w:r>
    </w:p>
    <w:p w14:paraId="1D683ADD" w14:textId="77777777" w:rsidR="00A43DD8" w:rsidRDefault="00983492" w:rsidP="00983492">
      <w:pPr>
        <w:pStyle w:val="a4"/>
        <w:numPr>
          <w:ilvl w:val="0"/>
          <w:numId w:val="67"/>
        </w:numPr>
        <w:tabs>
          <w:tab w:val="left" w:pos="1275"/>
        </w:tabs>
        <w:ind w:right="280" w:firstLine="707"/>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42A6E975" w14:textId="77777777" w:rsidR="00A43DD8" w:rsidRDefault="00983492" w:rsidP="00983492">
      <w:pPr>
        <w:pStyle w:val="a4"/>
        <w:numPr>
          <w:ilvl w:val="0"/>
          <w:numId w:val="67"/>
        </w:numPr>
        <w:tabs>
          <w:tab w:val="left" w:pos="1275"/>
        </w:tabs>
        <w:spacing w:line="242" w:lineRule="auto"/>
        <w:ind w:right="270" w:firstLine="707"/>
      </w:pPr>
      <w:r>
        <w:t xml:space="preserve">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w:t>
      </w:r>
      <w:proofErr w:type="gramStart"/>
      <w:r>
        <w:t xml:space="preserve">фи- </w:t>
      </w:r>
      <w:proofErr w:type="spellStart"/>
      <w:r>
        <w:t>зической</w:t>
      </w:r>
      <w:proofErr w:type="spellEnd"/>
      <w:proofErr w:type="gramEnd"/>
      <w:r>
        <w:t xml:space="preserve"> культурой, игровой и соревновательной деятельности по хоккею;</w:t>
      </w:r>
    </w:p>
    <w:p w14:paraId="1856F7B0" w14:textId="77777777" w:rsidR="00A43DD8" w:rsidRDefault="00983492" w:rsidP="00983492">
      <w:pPr>
        <w:pStyle w:val="a4"/>
        <w:numPr>
          <w:ilvl w:val="0"/>
          <w:numId w:val="67"/>
        </w:numPr>
        <w:tabs>
          <w:tab w:val="left" w:pos="1275"/>
        </w:tabs>
        <w:ind w:right="270" w:firstLine="707"/>
      </w:pPr>
      <w:r>
        <w:t xml:space="preserve">формирование ценности здорового и безопасного образа жизни, усвоение правил инди- </w:t>
      </w:r>
      <w:proofErr w:type="spellStart"/>
      <w:r>
        <w:t>видуального</w:t>
      </w:r>
      <w:proofErr w:type="spellEnd"/>
      <w:r>
        <w:t xml:space="preserve"> и коллективного безопасного поведения в учебной, соревновательной, досуговой </w:t>
      </w:r>
      <w:proofErr w:type="gramStart"/>
      <w:r>
        <w:t xml:space="preserve">де- </w:t>
      </w:r>
      <w:proofErr w:type="spellStart"/>
      <w:r>
        <w:t>ятельности</w:t>
      </w:r>
      <w:proofErr w:type="spellEnd"/>
      <w:proofErr w:type="gramEnd"/>
      <w:r>
        <w:t xml:space="preserve"> и чрезвычайных ситуациях.</w:t>
      </w:r>
    </w:p>
    <w:p w14:paraId="5B68C7AB" w14:textId="77777777" w:rsidR="00A43DD8" w:rsidRDefault="00983492">
      <w:pPr>
        <w:pStyle w:val="a3"/>
        <w:ind w:right="282"/>
      </w:pPr>
      <w:r>
        <w:t>При изучении модуля по хоккею на уровне основного общего образования у обучающихся будут сформированы следующие метапредметные результаты:</w:t>
      </w:r>
    </w:p>
    <w:p w14:paraId="5DC0D5D1" w14:textId="77777777" w:rsidR="00A43DD8" w:rsidRDefault="00983492" w:rsidP="00983492">
      <w:pPr>
        <w:pStyle w:val="a4"/>
        <w:numPr>
          <w:ilvl w:val="0"/>
          <w:numId w:val="67"/>
        </w:numPr>
        <w:tabs>
          <w:tab w:val="left" w:pos="1275"/>
        </w:tabs>
        <w:ind w:right="268" w:firstLine="707"/>
      </w:pPr>
      <w:r>
        <w:t xml:space="preserve">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w:t>
      </w:r>
      <w:proofErr w:type="spellStart"/>
      <w:proofErr w:type="gramStart"/>
      <w:r>
        <w:t>познава</w:t>
      </w:r>
      <w:proofErr w:type="spellEnd"/>
      <w:r>
        <w:t>- тельной</w:t>
      </w:r>
      <w:proofErr w:type="gramEnd"/>
      <w:r>
        <w:t xml:space="preserve"> деятельности в физкультурно-спортивном направлении;</w:t>
      </w:r>
    </w:p>
    <w:p w14:paraId="49D7A5F1" w14:textId="77777777" w:rsidR="00A43DD8" w:rsidRDefault="00983492" w:rsidP="00983492">
      <w:pPr>
        <w:pStyle w:val="a4"/>
        <w:numPr>
          <w:ilvl w:val="0"/>
          <w:numId w:val="67"/>
        </w:numPr>
        <w:tabs>
          <w:tab w:val="left" w:pos="1275"/>
        </w:tabs>
        <w:ind w:right="268" w:firstLine="707"/>
      </w:pPr>
      <w:r>
        <w:t xml:space="preserve">умение самостоятельно планировать пути достижения целей, в том числе </w:t>
      </w:r>
      <w:proofErr w:type="gramStart"/>
      <w:r>
        <w:t xml:space="preserve">альтернатив- </w:t>
      </w:r>
      <w:proofErr w:type="spellStart"/>
      <w:r>
        <w:t>ные</w:t>
      </w:r>
      <w:proofErr w:type="spellEnd"/>
      <w:proofErr w:type="gramEnd"/>
      <w:r>
        <w:t xml:space="preserve">, осознанно выбирать наиболее эффективные способы решения задач в учебной, игровой, со- </w:t>
      </w:r>
      <w:proofErr w:type="spellStart"/>
      <w:r>
        <w:t>ревновательной</w:t>
      </w:r>
      <w:proofErr w:type="spellEnd"/>
      <w:r>
        <w:t xml:space="preserve"> и досуговой деятельности, оценивать собственные возможности и правильность выполнения задач;</w:t>
      </w:r>
    </w:p>
    <w:p w14:paraId="7105E16B" w14:textId="77777777" w:rsidR="00A43DD8" w:rsidRDefault="00983492" w:rsidP="00983492">
      <w:pPr>
        <w:pStyle w:val="a4"/>
        <w:numPr>
          <w:ilvl w:val="0"/>
          <w:numId w:val="67"/>
        </w:numPr>
        <w:tabs>
          <w:tab w:val="left" w:pos="1275"/>
        </w:tabs>
        <w:ind w:right="271" w:firstLine="707"/>
      </w:pPr>
      <w:r>
        <w:t xml:space="preserve">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w:t>
      </w:r>
      <w:proofErr w:type="spellStart"/>
      <w:r>
        <w:t>соревнова</w:t>
      </w:r>
      <w:proofErr w:type="spellEnd"/>
      <w:r>
        <w:t>-</w:t>
      </w:r>
    </w:p>
    <w:p w14:paraId="09A5C208" w14:textId="77777777" w:rsidR="00A43DD8" w:rsidRDefault="00A43DD8">
      <w:pPr>
        <w:pStyle w:val="a4"/>
        <w:sectPr w:rsidR="00A43DD8">
          <w:pgSz w:w="11920" w:h="16850"/>
          <w:pgMar w:top="1700" w:right="566" w:bottom="780" w:left="1417" w:header="0" w:footer="597" w:gutter="0"/>
          <w:cols w:space="720"/>
        </w:sectPr>
      </w:pPr>
    </w:p>
    <w:p w14:paraId="37115FA2" w14:textId="77777777" w:rsidR="00A43DD8" w:rsidRDefault="00983492">
      <w:pPr>
        <w:pStyle w:val="a3"/>
        <w:spacing w:before="76"/>
        <w:ind w:right="270" w:firstLine="0"/>
      </w:pPr>
      <w:r>
        <w:t xml:space="preserve">тельной деятельности, определять способы действий в рамках предложенных условий и </w:t>
      </w:r>
      <w:proofErr w:type="spellStart"/>
      <w:r>
        <w:t>требова</w:t>
      </w:r>
      <w:proofErr w:type="spellEnd"/>
      <w:r>
        <w:t xml:space="preserve">- </w:t>
      </w:r>
      <w:proofErr w:type="spellStart"/>
      <w:r>
        <w:t>ний</w:t>
      </w:r>
      <w:proofErr w:type="spellEnd"/>
      <w:r>
        <w:t>, корректировать свои действия в соответствии с изменяющейся ситуацией;</w:t>
      </w:r>
    </w:p>
    <w:p w14:paraId="308EA291" w14:textId="77777777" w:rsidR="00A43DD8" w:rsidRDefault="00983492" w:rsidP="00983492">
      <w:pPr>
        <w:pStyle w:val="a4"/>
        <w:numPr>
          <w:ilvl w:val="0"/>
          <w:numId w:val="67"/>
        </w:numPr>
        <w:tabs>
          <w:tab w:val="left" w:pos="1275"/>
        </w:tabs>
        <w:ind w:right="281" w:firstLine="707"/>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6AFF70E9" w14:textId="77777777" w:rsidR="00A43DD8" w:rsidRDefault="00983492" w:rsidP="00983492">
      <w:pPr>
        <w:pStyle w:val="a4"/>
        <w:numPr>
          <w:ilvl w:val="0"/>
          <w:numId w:val="67"/>
        </w:numPr>
        <w:tabs>
          <w:tab w:val="left" w:pos="1275"/>
        </w:tabs>
        <w:ind w:right="268" w:firstLine="707"/>
      </w:pPr>
      <w:r>
        <w:t xml:space="preserve">умение создавать графические пиктограммы физических упражнений, схемы для </w:t>
      </w:r>
      <w:proofErr w:type="gramStart"/>
      <w:r>
        <w:t xml:space="preserve">так- </w:t>
      </w:r>
      <w:proofErr w:type="spellStart"/>
      <w:r>
        <w:t>тических</w:t>
      </w:r>
      <w:proofErr w:type="spellEnd"/>
      <w:proofErr w:type="gramEnd"/>
      <w:r>
        <w:t xml:space="preserve"> и игровых задач и преобразовывать их в выполнение двигательных действий;</w:t>
      </w:r>
    </w:p>
    <w:p w14:paraId="649B8B7C" w14:textId="77777777" w:rsidR="00A43DD8" w:rsidRDefault="00983492" w:rsidP="00983492">
      <w:pPr>
        <w:pStyle w:val="a4"/>
        <w:numPr>
          <w:ilvl w:val="0"/>
          <w:numId w:val="67"/>
        </w:numPr>
        <w:tabs>
          <w:tab w:val="left" w:pos="1275"/>
        </w:tabs>
        <w:ind w:right="270" w:firstLine="707"/>
      </w:pPr>
      <w: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w:t>
      </w:r>
      <w:proofErr w:type="gramStart"/>
      <w:r>
        <w:t xml:space="preserve">кон- </w:t>
      </w:r>
      <w:proofErr w:type="spellStart"/>
      <w:r>
        <w:t>фликты</w:t>
      </w:r>
      <w:proofErr w:type="spellEnd"/>
      <w:proofErr w:type="gramEnd"/>
      <w:r>
        <w:t xml:space="preserve"> на основе согласования позиций и </w:t>
      </w:r>
      <w:proofErr w:type="spellStart"/>
      <w:r>
        <w:t>учѐта</w:t>
      </w:r>
      <w:proofErr w:type="spellEnd"/>
      <w:r>
        <w:t xml:space="preserve"> интересов, формулировать, аргументировать и отстаивать </w:t>
      </w:r>
      <w:proofErr w:type="spellStart"/>
      <w:r>
        <w:t>своѐ</w:t>
      </w:r>
      <w:proofErr w:type="spellEnd"/>
      <w:r>
        <w:t xml:space="preserve"> мнение;</w:t>
      </w:r>
    </w:p>
    <w:p w14:paraId="3E43032A" w14:textId="77777777" w:rsidR="00A43DD8" w:rsidRDefault="00983492" w:rsidP="00983492">
      <w:pPr>
        <w:pStyle w:val="a4"/>
        <w:numPr>
          <w:ilvl w:val="0"/>
          <w:numId w:val="67"/>
        </w:numPr>
        <w:tabs>
          <w:tab w:val="left" w:pos="1275"/>
        </w:tabs>
        <w:ind w:right="270" w:firstLine="707"/>
      </w:pPr>
      <w:r>
        <w:t xml:space="preserve">формирование компетентности в области использования ИКТ, соблюдение норм </w:t>
      </w:r>
      <w:proofErr w:type="gramStart"/>
      <w:r>
        <w:t>ин- формационной</w:t>
      </w:r>
      <w:proofErr w:type="gramEnd"/>
      <w:r>
        <w:t xml:space="preserve"> избирательности, этики и этикета.</w:t>
      </w:r>
    </w:p>
    <w:p w14:paraId="2BDD4A69" w14:textId="77777777" w:rsidR="00A43DD8" w:rsidRDefault="00983492">
      <w:pPr>
        <w:pStyle w:val="a3"/>
        <w:ind w:right="282"/>
      </w:pPr>
      <w:r>
        <w:t>При изучении модуля по хоккею на уровне основного общего образования у обучающихся будут сформированы следующие предметные результаты:</w:t>
      </w:r>
    </w:p>
    <w:p w14:paraId="637C640D" w14:textId="77777777" w:rsidR="00A43DD8" w:rsidRDefault="00983492" w:rsidP="00983492">
      <w:pPr>
        <w:pStyle w:val="a4"/>
        <w:numPr>
          <w:ilvl w:val="0"/>
          <w:numId w:val="67"/>
        </w:numPr>
        <w:tabs>
          <w:tab w:val="left" w:pos="1275"/>
        </w:tabs>
        <w:ind w:right="270" w:firstLine="707"/>
      </w:pPr>
      <w:r>
        <w:t xml:space="preserve">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w:t>
      </w:r>
      <w:proofErr w:type="spellStart"/>
      <w:r>
        <w:t>здоро</w:t>
      </w:r>
      <w:proofErr w:type="spellEnd"/>
      <w:r>
        <w:t xml:space="preserve">- </w:t>
      </w:r>
      <w:proofErr w:type="spellStart"/>
      <w:r>
        <w:rPr>
          <w:spacing w:val="-4"/>
        </w:rPr>
        <w:t>вья</w:t>
      </w:r>
      <w:proofErr w:type="spellEnd"/>
      <w:r>
        <w:rPr>
          <w:spacing w:val="-4"/>
        </w:rPr>
        <w:t>;</w:t>
      </w:r>
    </w:p>
    <w:p w14:paraId="3617329F" w14:textId="77777777" w:rsidR="00A43DD8" w:rsidRDefault="00983492" w:rsidP="00983492">
      <w:pPr>
        <w:pStyle w:val="a4"/>
        <w:numPr>
          <w:ilvl w:val="0"/>
          <w:numId w:val="67"/>
        </w:numPr>
        <w:tabs>
          <w:tab w:val="left" w:pos="1275"/>
        </w:tabs>
        <w:ind w:right="268" w:firstLine="707"/>
      </w:pPr>
      <w:r>
        <w:t xml:space="preserve">знание роли хоккейных организаций регионального, всероссийского и мирового </w:t>
      </w:r>
      <w:proofErr w:type="spellStart"/>
      <w:proofErr w:type="gramStart"/>
      <w:r>
        <w:t>уров</w:t>
      </w:r>
      <w:proofErr w:type="spellEnd"/>
      <w:r>
        <w:t>- ней</w:t>
      </w:r>
      <w:proofErr w:type="gramEnd"/>
      <w:r>
        <w:t>,</w:t>
      </w:r>
      <w:r>
        <w:rPr>
          <w:spacing w:val="-2"/>
        </w:rPr>
        <w:t xml:space="preserve"> </w:t>
      </w:r>
      <w:r>
        <w:t>общих</w:t>
      </w:r>
      <w:r>
        <w:rPr>
          <w:spacing w:val="-5"/>
        </w:rPr>
        <w:t xml:space="preserve"> </w:t>
      </w:r>
      <w:r>
        <w:t>сведений</w:t>
      </w:r>
      <w:r>
        <w:rPr>
          <w:spacing w:val="-5"/>
        </w:rPr>
        <w:t xml:space="preserve"> </w:t>
      </w:r>
      <w:r>
        <w:t>о</w:t>
      </w:r>
      <w:r>
        <w:rPr>
          <w:spacing w:val="-7"/>
        </w:rPr>
        <w:t xml:space="preserve"> </w:t>
      </w:r>
      <w:r>
        <w:t>развитии</w:t>
      </w:r>
      <w:r>
        <w:rPr>
          <w:spacing w:val="-6"/>
        </w:rPr>
        <w:t xml:space="preserve"> </w:t>
      </w:r>
      <w:r>
        <w:t>отечественных</w:t>
      </w:r>
      <w:r>
        <w:rPr>
          <w:spacing w:val="-1"/>
        </w:rPr>
        <w:t xml:space="preserve"> </w:t>
      </w:r>
      <w:r>
        <w:t>и</w:t>
      </w:r>
      <w:r>
        <w:rPr>
          <w:spacing w:val="-3"/>
        </w:rPr>
        <w:t xml:space="preserve"> </w:t>
      </w:r>
      <w:r>
        <w:t>зарубежных</w:t>
      </w:r>
      <w:r>
        <w:rPr>
          <w:spacing w:val="-7"/>
        </w:rPr>
        <w:t xml:space="preserve"> </w:t>
      </w:r>
      <w:r>
        <w:t>хоккейных</w:t>
      </w:r>
      <w:r>
        <w:rPr>
          <w:spacing w:val="-3"/>
        </w:rPr>
        <w:t xml:space="preserve"> </w:t>
      </w:r>
      <w:r>
        <w:t>клубов,</w:t>
      </w:r>
      <w:r>
        <w:rPr>
          <w:spacing w:val="-3"/>
        </w:rPr>
        <w:t xml:space="preserve"> </w:t>
      </w:r>
      <w:r>
        <w:t>игроках</w:t>
      </w:r>
      <w:r>
        <w:rPr>
          <w:spacing w:val="-4"/>
        </w:rPr>
        <w:t xml:space="preserve"> </w:t>
      </w:r>
      <w:r>
        <w:t>ведущих хоккейных клубов региона и Российской Федерации, принесших славу российскому хоккею;</w:t>
      </w:r>
    </w:p>
    <w:p w14:paraId="32FDC6D1" w14:textId="77777777" w:rsidR="00A43DD8" w:rsidRDefault="00983492" w:rsidP="00983492">
      <w:pPr>
        <w:pStyle w:val="a4"/>
        <w:numPr>
          <w:ilvl w:val="0"/>
          <w:numId w:val="67"/>
        </w:numPr>
        <w:tabs>
          <w:tab w:val="left" w:pos="1275"/>
        </w:tabs>
        <w:ind w:right="276" w:firstLine="707"/>
      </w:pPr>
      <w:r>
        <w:t>знания правил соревнований по виду спорта «Хоккей», состава судейской коллегии, обслуживающей соревнования по хоккею и</w:t>
      </w:r>
      <w:r>
        <w:rPr>
          <w:spacing w:val="-3"/>
        </w:rPr>
        <w:t xml:space="preserve"> </w:t>
      </w:r>
      <w:r>
        <w:t>основных функций судей, жестов</w:t>
      </w:r>
      <w:r>
        <w:rPr>
          <w:spacing w:val="-1"/>
        </w:rPr>
        <w:t xml:space="preserve"> </w:t>
      </w:r>
      <w:r>
        <w:t>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14:paraId="4CC11D96" w14:textId="77777777" w:rsidR="00A43DD8" w:rsidRDefault="00983492" w:rsidP="00983492">
      <w:pPr>
        <w:pStyle w:val="a4"/>
        <w:numPr>
          <w:ilvl w:val="0"/>
          <w:numId w:val="67"/>
        </w:numPr>
        <w:tabs>
          <w:tab w:val="left" w:pos="1275"/>
        </w:tabs>
        <w:ind w:right="268" w:firstLine="707"/>
      </w:pPr>
      <w:r>
        <w:t xml:space="preserve">умение классифицировать: физические упражнения и применять правила подбора </w:t>
      </w:r>
      <w:proofErr w:type="gramStart"/>
      <w:r>
        <w:t xml:space="preserve">фи- </w:t>
      </w:r>
      <w:proofErr w:type="spellStart"/>
      <w:r>
        <w:t>зических</w:t>
      </w:r>
      <w:proofErr w:type="spellEnd"/>
      <w:proofErr w:type="gramEnd"/>
      <w:r>
        <w:t xml:space="preserve"> упражнений для развития различных физических качеств, </w:t>
      </w:r>
      <w:proofErr w:type="spellStart"/>
      <w:r>
        <w:t>общеподготовительные</w:t>
      </w:r>
      <w:proofErr w:type="spellEnd"/>
      <w:r>
        <w:t xml:space="preserve">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14:paraId="2798DF48" w14:textId="77777777" w:rsidR="00A43DD8" w:rsidRDefault="00983492" w:rsidP="00983492">
      <w:pPr>
        <w:pStyle w:val="a4"/>
        <w:numPr>
          <w:ilvl w:val="0"/>
          <w:numId w:val="67"/>
        </w:numPr>
        <w:tabs>
          <w:tab w:val="left" w:pos="1275"/>
        </w:tabs>
        <w:ind w:right="268" w:firstLine="707"/>
      </w:pPr>
      <w:r>
        <w:t xml:space="preserve">умение описания и демонстрации правильной техники выполнения </w:t>
      </w:r>
      <w:proofErr w:type="spellStart"/>
      <w:r>
        <w:t>общеподготови</w:t>
      </w:r>
      <w:proofErr w:type="spellEnd"/>
      <w:r>
        <w:t>- тельных и специально-подготовительных упражнений в хоккее;</w:t>
      </w:r>
    </w:p>
    <w:p w14:paraId="2EBA9431" w14:textId="77777777" w:rsidR="00A43DD8" w:rsidRDefault="00983492" w:rsidP="00983492">
      <w:pPr>
        <w:pStyle w:val="a4"/>
        <w:numPr>
          <w:ilvl w:val="0"/>
          <w:numId w:val="67"/>
        </w:numPr>
        <w:tabs>
          <w:tab w:val="left" w:pos="1275"/>
        </w:tabs>
        <w:ind w:right="268" w:firstLine="707"/>
      </w:pPr>
      <w:r>
        <w:t xml:space="preserve">знание определений тактической и технической подготовки хоккеиста, описание </w:t>
      </w:r>
      <w:proofErr w:type="spellStart"/>
      <w:r>
        <w:t>такти</w:t>
      </w:r>
      <w:proofErr w:type="spellEnd"/>
      <w:r>
        <w:t xml:space="preserve">- </w:t>
      </w:r>
      <w:proofErr w:type="spellStart"/>
      <w:r>
        <w:t>ческих</w:t>
      </w:r>
      <w:proofErr w:type="spellEnd"/>
      <w:r>
        <w:rPr>
          <w:spacing w:val="-7"/>
        </w:rPr>
        <w:t xml:space="preserve"> </w:t>
      </w:r>
      <w:r>
        <w:t>и</w:t>
      </w:r>
      <w:r>
        <w:rPr>
          <w:spacing w:val="-5"/>
        </w:rPr>
        <w:t xml:space="preserve"> </w:t>
      </w:r>
      <w:r>
        <w:t>технических</w:t>
      </w:r>
      <w:r>
        <w:rPr>
          <w:spacing w:val="-6"/>
        </w:rPr>
        <w:t xml:space="preserve"> </w:t>
      </w:r>
      <w:r>
        <w:t>элементов</w:t>
      </w:r>
      <w:r>
        <w:rPr>
          <w:spacing w:val="-9"/>
        </w:rPr>
        <w:t xml:space="preserve"> </w:t>
      </w:r>
      <w:r>
        <w:t>игры</w:t>
      </w:r>
      <w:r>
        <w:rPr>
          <w:spacing w:val="-4"/>
        </w:rPr>
        <w:t xml:space="preserve"> </w:t>
      </w:r>
      <w:r>
        <w:t>в</w:t>
      </w:r>
      <w:r>
        <w:rPr>
          <w:spacing w:val="-5"/>
        </w:rPr>
        <w:t xml:space="preserve"> </w:t>
      </w:r>
      <w:r>
        <w:t>хоккей,</w:t>
      </w:r>
      <w:r>
        <w:rPr>
          <w:spacing w:val="-7"/>
        </w:rPr>
        <w:t xml:space="preserve"> </w:t>
      </w:r>
      <w:r>
        <w:t>характеристика</w:t>
      </w:r>
      <w:r>
        <w:rPr>
          <w:spacing w:val="-4"/>
        </w:rPr>
        <w:t xml:space="preserve"> </w:t>
      </w:r>
      <w:r>
        <w:t>и</w:t>
      </w:r>
      <w:r>
        <w:rPr>
          <w:spacing w:val="-8"/>
        </w:rPr>
        <w:t xml:space="preserve"> </w:t>
      </w:r>
      <w:r>
        <w:t>владение</w:t>
      </w:r>
      <w:r>
        <w:rPr>
          <w:spacing w:val="-9"/>
        </w:rPr>
        <w:t xml:space="preserve"> </w:t>
      </w:r>
      <w:r>
        <w:t>методикой</w:t>
      </w:r>
      <w:r>
        <w:rPr>
          <w:spacing w:val="-4"/>
        </w:rPr>
        <w:t xml:space="preserve"> </w:t>
      </w:r>
      <w:r>
        <w:t>технических и тактических элементов хоккея, их применение в учебных, игровых заданиях;</w:t>
      </w:r>
    </w:p>
    <w:p w14:paraId="46D3D6C5" w14:textId="77777777" w:rsidR="00A43DD8" w:rsidRDefault="00983492" w:rsidP="00983492">
      <w:pPr>
        <w:pStyle w:val="a4"/>
        <w:numPr>
          <w:ilvl w:val="0"/>
          <w:numId w:val="67"/>
        </w:numPr>
        <w:tabs>
          <w:tab w:val="left" w:pos="1275"/>
        </w:tabs>
        <w:ind w:right="282" w:firstLine="707"/>
      </w:pPr>
      <w:r>
        <w:t>применение техники владения клюшкой и шайбой (ведение, обводка, финты, бросок, удары, остановка, отбор) в игровых ситуациях;</w:t>
      </w:r>
    </w:p>
    <w:p w14:paraId="47E31B88" w14:textId="77777777" w:rsidR="00A43DD8" w:rsidRDefault="00983492" w:rsidP="00983492">
      <w:pPr>
        <w:pStyle w:val="a4"/>
        <w:numPr>
          <w:ilvl w:val="0"/>
          <w:numId w:val="67"/>
        </w:numPr>
        <w:tabs>
          <w:tab w:val="left" w:pos="1275"/>
        </w:tabs>
        <w:ind w:right="278" w:firstLine="707"/>
      </w:pPr>
      <w: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14:paraId="6EA413AF" w14:textId="77777777" w:rsidR="00A43DD8" w:rsidRDefault="00983492" w:rsidP="00983492">
      <w:pPr>
        <w:pStyle w:val="a4"/>
        <w:numPr>
          <w:ilvl w:val="0"/>
          <w:numId w:val="67"/>
        </w:numPr>
        <w:tabs>
          <w:tab w:val="left" w:pos="1275"/>
        </w:tabs>
        <w:ind w:right="268" w:firstLine="707"/>
      </w:pPr>
      <w:r>
        <w:t xml:space="preserve">применение групповых тактических действий (переключение, взаимодействие </w:t>
      </w:r>
      <w:proofErr w:type="gramStart"/>
      <w:r>
        <w:t>защит- ников</w:t>
      </w:r>
      <w:proofErr w:type="gramEnd"/>
      <w:r>
        <w:t xml:space="preserve"> с вратарем, оборонительные системы) в игровой и соревновательной деятельности;</w:t>
      </w:r>
    </w:p>
    <w:p w14:paraId="27941444" w14:textId="77777777" w:rsidR="00A43DD8" w:rsidRDefault="00983492" w:rsidP="00983492">
      <w:pPr>
        <w:pStyle w:val="a4"/>
        <w:numPr>
          <w:ilvl w:val="0"/>
          <w:numId w:val="67"/>
        </w:numPr>
        <w:tabs>
          <w:tab w:val="left" w:pos="1275"/>
        </w:tabs>
        <w:ind w:right="286" w:firstLine="707"/>
      </w:pPr>
      <w: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14:paraId="76DA398F" w14:textId="77777777" w:rsidR="00A43DD8" w:rsidRDefault="00983492" w:rsidP="00983492">
      <w:pPr>
        <w:pStyle w:val="a4"/>
        <w:numPr>
          <w:ilvl w:val="0"/>
          <w:numId w:val="67"/>
        </w:numPr>
        <w:tabs>
          <w:tab w:val="left" w:pos="1275"/>
        </w:tabs>
        <w:ind w:right="268" w:firstLine="707"/>
      </w:pPr>
      <w:r>
        <w:t xml:space="preserve">умение демонстрировать атакующие действия с шайбой и без шайбы, командные </w:t>
      </w:r>
      <w:proofErr w:type="spellStart"/>
      <w:proofErr w:type="gramStart"/>
      <w:r>
        <w:t>ата</w:t>
      </w:r>
      <w:proofErr w:type="spellEnd"/>
      <w:r>
        <w:t>- кующие</w:t>
      </w:r>
      <w:proofErr w:type="gramEnd"/>
      <w:r>
        <w:t xml:space="preserve"> действия и способы атаки и контратаки в хоккее, тактические комбинации при различных игровых ситуациях;</w:t>
      </w:r>
    </w:p>
    <w:p w14:paraId="2CDF2061" w14:textId="77777777" w:rsidR="00A43DD8" w:rsidRDefault="00983492" w:rsidP="00983492">
      <w:pPr>
        <w:pStyle w:val="a4"/>
        <w:numPr>
          <w:ilvl w:val="0"/>
          <w:numId w:val="67"/>
        </w:numPr>
        <w:tabs>
          <w:tab w:val="left" w:pos="1275"/>
        </w:tabs>
        <w:ind w:right="274" w:firstLine="707"/>
      </w:pPr>
      <w:r>
        <w:t>умение отслеживать</w:t>
      </w:r>
      <w:r>
        <w:rPr>
          <w:spacing w:val="-1"/>
        </w:rPr>
        <w:t xml:space="preserve"> </w:t>
      </w:r>
      <w:r>
        <w:t>правильность</w:t>
      </w:r>
      <w:r>
        <w:rPr>
          <w:spacing w:val="-3"/>
        </w:rPr>
        <w:t xml:space="preserve"> </w:t>
      </w:r>
      <w:r>
        <w:t>двигательных</w:t>
      </w:r>
      <w:r>
        <w:rPr>
          <w:spacing w:val="-3"/>
        </w:rPr>
        <w:t xml:space="preserve"> </w:t>
      </w:r>
      <w:r>
        <w:t>действий</w:t>
      </w:r>
      <w:r>
        <w:rPr>
          <w:spacing w:val="-3"/>
        </w:rPr>
        <w:t xml:space="preserve"> </w:t>
      </w:r>
      <w:r>
        <w:t>и</w:t>
      </w:r>
      <w:r>
        <w:rPr>
          <w:spacing w:val="-1"/>
        </w:rPr>
        <w:t xml:space="preserve"> </w:t>
      </w:r>
      <w:r>
        <w:t>выявлять</w:t>
      </w:r>
      <w:r>
        <w:rPr>
          <w:spacing w:val="-1"/>
        </w:rPr>
        <w:t xml:space="preserve"> </w:t>
      </w:r>
      <w:r>
        <w:t>ошибки</w:t>
      </w:r>
      <w:r>
        <w:rPr>
          <w:spacing w:val="-1"/>
        </w:rPr>
        <w:t xml:space="preserve"> </w:t>
      </w:r>
      <w:r>
        <w:t>в</w:t>
      </w:r>
      <w:r>
        <w:rPr>
          <w:spacing w:val="-3"/>
        </w:rPr>
        <w:t xml:space="preserve"> </w:t>
      </w:r>
      <w:r>
        <w:t>технике владения</w:t>
      </w:r>
      <w:r>
        <w:rPr>
          <w:spacing w:val="-5"/>
        </w:rPr>
        <w:t xml:space="preserve"> </w:t>
      </w:r>
      <w:r>
        <w:t>клюшкой</w:t>
      </w:r>
      <w:r>
        <w:rPr>
          <w:spacing w:val="-4"/>
        </w:rPr>
        <w:t xml:space="preserve"> </w:t>
      </w:r>
      <w:r>
        <w:t>и</w:t>
      </w:r>
      <w:r>
        <w:rPr>
          <w:spacing w:val="-8"/>
        </w:rPr>
        <w:t xml:space="preserve"> </w:t>
      </w:r>
      <w:r>
        <w:t>шайбой</w:t>
      </w:r>
      <w:r>
        <w:rPr>
          <w:spacing w:val="-5"/>
        </w:rPr>
        <w:t xml:space="preserve"> </w:t>
      </w:r>
      <w:r>
        <w:t>(ведение,</w:t>
      </w:r>
      <w:r>
        <w:rPr>
          <w:spacing w:val="-7"/>
        </w:rPr>
        <w:t xml:space="preserve"> </w:t>
      </w:r>
      <w:r>
        <w:t>обводка,</w:t>
      </w:r>
      <w:r>
        <w:rPr>
          <w:spacing w:val="-6"/>
        </w:rPr>
        <w:t xml:space="preserve"> </w:t>
      </w:r>
      <w:r>
        <w:t>финты,</w:t>
      </w:r>
      <w:r>
        <w:rPr>
          <w:spacing w:val="-2"/>
        </w:rPr>
        <w:t xml:space="preserve"> </w:t>
      </w:r>
      <w:r>
        <w:t>бросок,</w:t>
      </w:r>
      <w:r>
        <w:rPr>
          <w:spacing w:val="-6"/>
        </w:rPr>
        <w:t xml:space="preserve"> </w:t>
      </w:r>
      <w:r>
        <w:t>удары,</w:t>
      </w:r>
      <w:r>
        <w:rPr>
          <w:spacing w:val="-6"/>
        </w:rPr>
        <w:t xml:space="preserve"> </w:t>
      </w:r>
      <w:r>
        <w:t>остановка,</w:t>
      </w:r>
      <w:r>
        <w:rPr>
          <w:spacing w:val="-1"/>
        </w:rPr>
        <w:t xml:space="preserve"> </w:t>
      </w:r>
      <w:r>
        <w:t>отбор)</w:t>
      </w:r>
      <w:r>
        <w:rPr>
          <w:spacing w:val="-6"/>
        </w:rPr>
        <w:t xml:space="preserve"> </w:t>
      </w:r>
      <w:r>
        <w:t>и</w:t>
      </w:r>
      <w:r>
        <w:rPr>
          <w:spacing w:val="-5"/>
        </w:rPr>
        <w:t xml:space="preserve"> </w:t>
      </w:r>
      <w:r>
        <w:t>ошибки в технике передвижения на коньках различным способом;</w:t>
      </w:r>
    </w:p>
    <w:p w14:paraId="06EA05C7" w14:textId="77777777" w:rsidR="00A43DD8" w:rsidRDefault="00983492" w:rsidP="00983492">
      <w:pPr>
        <w:pStyle w:val="a4"/>
        <w:numPr>
          <w:ilvl w:val="0"/>
          <w:numId w:val="67"/>
        </w:numPr>
        <w:tabs>
          <w:tab w:val="left" w:pos="1275"/>
        </w:tabs>
        <w:ind w:right="268" w:firstLine="707"/>
      </w:pPr>
      <w:r>
        <w:t xml:space="preserve">знание и соблюдение правил безопасного, правомерного поведения во время </w:t>
      </w:r>
      <w:proofErr w:type="spellStart"/>
      <w:r>
        <w:t>соревно</w:t>
      </w:r>
      <w:proofErr w:type="spellEnd"/>
      <w:r>
        <w:t xml:space="preserve">- </w:t>
      </w:r>
      <w:proofErr w:type="spellStart"/>
      <w:r>
        <w:t>ваний</w:t>
      </w:r>
      <w:proofErr w:type="spellEnd"/>
      <w:r>
        <w:t xml:space="preserve"> по хоккею в качестве зрителя, болельщика;</w:t>
      </w:r>
    </w:p>
    <w:p w14:paraId="5AEC6348" w14:textId="77777777" w:rsidR="00A43DD8" w:rsidRDefault="00983492" w:rsidP="00983492">
      <w:pPr>
        <w:pStyle w:val="a4"/>
        <w:numPr>
          <w:ilvl w:val="0"/>
          <w:numId w:val="67"/>
        </w:numPr>
        <w:tabs>
          <w:tab w:val="left" w:pos="1275"/>
        </w:tabs>
        <w:ind w:right="276" w:firstLine="707"/>
      </w:pPr>
      <w: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14:paraId="39A99FA4" w14:textId="77777777" w:rsidR="00A43DD8" w:rsidRDefault="00A43DD8">
      <w:pPr>
        <w:pStyle w:val="a4"/>
        <w:sectPr w:rsidR="00A43DD8">
          <w:pgSz w:w="11920" w:h="16850"/>
          <w:pgMar w:top="1700" w:right="566" w:bottom="780" w:left="1417" w:header="0" w:footer="597" w:gutter="0"/>
          <w:cols w:space="720"/>
        </w:sectPr>
      </w:pPr>
    </w:p>
    <w:p w14:paraId="3B5E324A" w14:textId="77777777" w:rsidR="00A43DD8" w:rsidRDefault="00983492" w:rsidP="00983492">
      <w:pPr>
        <w:pStyle w:val="a4"/>
        <w:numPr>
          <w:ilvl w:val="0"/>
          <w:numId w:val="67"/>
        </w:numPr>
        <w:tabs>
          <w:tab w:val="left" w:pos="1275"/>
        </w:tabs>
        <w:spacing w:before="75"/>
        <w:ind w:right="277" w:firstLine="707"/>
      </w:pPr>
      <w: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14:paraId="27BC2750" w14:textId="77777777" w:rsidR="00A43DD8" w:rsidRDefault="00983492" w:rsidP="00983492">
      <w:pPr>
        <w:pStyle w:val="a4"/>
        <w:numPr>
          <w:ilvl w:val="0"/>
          <w:numId w:val="67"/>
        </w:numPr>
        <w:tabs>
          <w:tab w:val="left" w:pos="1275"/>
        </w:tabs>
        <w:spacing w:before="1"/>
        <w:ind w:right="273" w:firstLine="707"/>
      </w:pPr>
      <w:r>
        <w:t>способность</w:t>
      </w:r>
      <w:r>
        <w:rPr>
          <w:spacing w:val="-8"/>
        </w:rPr>
        <w:t xml:space="preserve"> </w:t>
      </w:r>
      <w:r>
        <w:t>организовывать</w:t>
      </w:r>
      <w:r>
        <w:rPr>
          <w:spacing w:val="-5"/>
        </w:rPr>
        <w:t xml:space="preserve"> </w:t>
      </w:r>
      <w:r>
        <w:t>самостоятельные</w:t>
      </w:r>
      <w:r>
        <w:rPr>
          <w:spacing w:val="-6"/>
        </w:rPr>
        <w:t xml:space="preserve"> </w:t>
      </w:r>
      <w:r>
        <w:t>занятия</w:t>
      </w:r>
      <w:r>
        <w:rPr>
          <w:spacing w:val="-11"/>
        </w:rPr>
        <w:t xml:space="preserve"> </w:t>
      </w:r>
      <w:r>
        <w:t>с</w:t>
      </w:r>
      <w:r>
        <w:rPr>
          <w:spacing w:val="-5"/>
        </w:rPr>
        <w:t xml:space="preserve"> </w:t>
      </w:r>
      <w:r>
        <w:t>использованием</w:t>
      </w:r>
      <w:r>
        <w:rPr>
          <w:spacing w:val="-8"/>
        </w:rPr>
        <w:t xml:space="preserve"> </w:t>
      </w:r>
      <w:r>
        <w:t>средств</w:t>
      </w:r>
      <w:r>
        <w:rPr>
          <w:spacing w:val="-11"/>
        </w:rPr>
        <w:t xml:space="preserve"> </w:t>
      </w:r>
      <w:r>
        <w:t>хоккея, подбирать</w:t>
      </w:r>
      <w:r>
        <w:rPr>
          <w:spacing w:val="-2"/>
        </w:rPr>
        <w:t xml:space="preserve"> </w:t>
      </w:r>
      <w:r>
        <w:t>упражнения</w:t>
      </w:r>
      <w:r>
        <w:rPr>
          <w:spacing w:val="-3"/>
        </w:rPr>
        <w:t xml:space="preserve"> </w:t>
      </w:r>
      <w:r>
        <w:t>различной</w:t>
      </w:r>
      <w:r>
        <w:rPr>
          <w:spacing w:val="-4"/>
        </w:rPr>
        <w:t xml:space="preserve"> </w:t>
      </w:r>
      <w:r>
        <w:t>направленности,</w:t>
      </w:r>
      <w:r>
        <w:rPr>
          <w:spacing w:val="-5"/>
        </w:rPr>
        <w:t xml:space="preserve"> </w:t>
      </w:r>
      <w:r>
        <w:t>режимы</w:t>
      </w:r>
      <w:r>
        <w:rPr>
          <w:spacing w:val="-4"/>
        </w:rPr>
        <w:t xml:space="preserve"> </w:t>
      </w:r>
      <w:r>
        <w:t>физической нагрузки в</w:t>
      </w:r>
      <w:r>
        <w:rPr>
          <w:spacing w:val="-1"/>
        </w:rPr>
        <w:t xml:space="preserve"> </w:t>
      </w:r>
      <w:r>
        <w:t>зависимости от индивидуальных особенностей физической подготовленности;</w:t>
      </w:r>
    </w:p>
    <w:p w14:paraId="783CE726" w14:textId="77777777" w:rsidR="00A43DD8" w:rsidRDefault="00983492" w:rsidP="00983492">
      <w:pPr>
        <w:pStyle w:val="a4"/>
        <w:numPr>
          <w:ilvl w:val="0"/>
          <w:numId w:val="67"/>
        </w:numPr>
        <w:tabs>
          <w:tab w:val="left" w:pos="1275"/>
        </w:tabs>
        <w:ind w:right="271" w:firstLine="707"/>
      </w:pPr>
      <w:r>
        <w:t>знание</w:t>
      </w:r>
      <w:r>
        <w:rPr>
          <w:spacing w:val="-5"/>
        </w:rPr>
        <w:t xml:space="preserve"> </w:t>
      </w:r>
      <w:r>
        <w:t>контрольных</w:t>
      </w:r>
      <w:r>
        <w:rPr>
          <w:spacing w:val="-8"/>
        </w:rPr>
        <w:t xml:space="preserve"> </w:t>
      </w:r>
      <w:r>
        <w:t>упражнений</w:t>
      </w:r>
      <w:r>
        <w:rPr>
          <w:spacing w:val="-6"/>
        </w:rPr>
        <w:t xml:space="preserve"> </w:t>
      </w:r>
      <w:r>
        <w:t>для</w:t>
      </w:r>
      <w:r>
        <w:rPr>
          <w:spacing w:val="-10"/>
        </w:rPr>
        <w:t xml:space="preserve"> </w:t>
      </w:r>
      <w:r>
        <w:t>определения</w:t>
      </w:r>
      <w:r>
        <w:rPr>
          <w:spacing w:val="-10"/>
        </w:rPr>
        <w:t xml:space="preserve"> </w:t>
      </w:r>
      <w:r>
        <w:t>уровня</w:t>
      </w:r>
      <w:r>
        <w:rPr>
          <w:spacing w:val="-6"/>
        </w:rPr>
        <w:t xml:space="preserve"> </w:t>
      </w:r>
      <w:r>
        <w:t>физической</w:t>
      </w:r>
      <w:r>
        <w:rPr>
          <w:spacing w:val="-6"/>
        </w:rPr>
        <w:t xml:space="preserve"> </w:t>
      </w:r>
      <w:r>
        <w:t>подготовленности хоккеиста,</w:t>
      </w:r>
      <w:r>
        <w:rPr>
          <w:spacing w:val="-10"/>
        </w:rPr>
        <w:t xml:space="preserve"> </w:t>
      </w:r>
      <w:r>
        <w:t>умение</w:t>
      </w:r>
      <w:r>
        <w:rPr>
          <w:spacing w:val="-10"/>
        </w:rPr>
        <w:t xml:space="preserve"> </w:t>
      </w:r>
      <w:r>
        <w:t>проводить</w:t>
      </w:r>
      <w:r>
        <w:rPr>
          <w:spacing w:val="-11"/>
        </w:rPr>
        <w:t xml:space="preserve"> </w:t>
      </w:r>
      <w:r>
        <w:t>тестирование</w:t>
      </w:r>
      <w:r>
        <w:rPr>
          <w:spacing w:val="-9"/>
        </w:rPr>
        <w:t xml:space="preserve"> </w:t>
      </w:r>
      <w:r>
        <w:t>уровня</w:t>
      </w:r>
      <w:r>
        <w:rPr>
          <w:spacing w:val="-9"/>
        </w:rPr>
        <w:t xml:space="preserve"> </w:t>
      </w:r>
      <w:r>
        <w:t>физической</w:t>
      </w:r>
      <w:r>
        <w:rPr>
          <w:spacing w:val="-10"/>
        </w:rPr>
        <w:t xml:space="preserve"> </w:t>
      </w:r>
      <w:r>
        <w:t>подготовленности</w:t>
      </w:r>
      <w:r>
        <w:rPr>
          <w:spacing w:val="-11"/>
        </w:rPr>
        <w:t xml:space="preserve"> </w:t>
      </w:r>
      <w:r>
        <w:t>юного</w:t>
      </w:r>
      <w:r>
        <w:rPr>
          <w:spacing w:val="-10"/>
        </w:rPr>
        <w:t xml:space="preserve"> </w:t>
      </w:r>
      <w:r>
        <w:t>хоккеиста, сравнивать свои результаты с результатами других обучающихся;</w:t>
      </w:r>
    </w:p>
    <w:p w14:paraId="537C9AC2" w14:textId="77777777" w:rsidR="00A43DD8" w:rsidRDefault="00983492" w:rsidP="00983492">
      <w:pPr>
        <w:pStyle w:val="a4"/>
        <w:numPr>
          <w:ilvl w:val="0"/>
          <w:numId w:val="67"/>
        </w:numPr>
        <w:tabs>
          <w:tab w:val="left" w:pos="1275"/>
        </w:tabs>
        <w:ind w:right="268" w:firstLine="707"/>
      </w:pPr>
      <w:r>
        <w:t xml:space="preserve">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w:t>
      </w:r>
      <w:proofErr w:type="spellStart"/>
      <w:r>
        <w:t>дея</w:t>
      </w:r>
      <w:proofErr w:type="spellEnd"/>
      <w:r>
        <w:t xml:space="preserve">- </w:t>
      </w:r>
      <w:r>
        <w:rPr>
          <w:spacing w:val="-2"/>
        </w:rPr>
        <w:t>тельности.</w:t>
      </w:r>
    </w:p>
    <w:p w14:paraId="6E49EB5A" w14:textId="77777777" w:rsidR="00A43DD8" w:rsidRDefault="00983492">
      <w:pPr>
        <w:pStyle w:val="1"/>
        <w:spacing w:before="5" w:line="240" w:lineRule="auto"/>
      </w:pPr>
      <w:r>
        <w:t>Модуль</w:t>
      </w:r>
      <w:r>
        <w:rPr>
          <w:spacing w:val="-6"/>
        </w:rPr>
        <w:t xml:space="preserve"> </w:t>
      </w:r>
      <w:r>
        <w:rPr>
          <w:spacing w:val="-2"/>
        </w:rPr>
        <w:t>«Футбол».</w:t>
      </w:r>
    </w:p>
    <w:p w14:paraId="24D6C499" w14:textId="77777777" w:rsidR="00A43DD8" w:rsidRDefault="00983492">
      <w:pPr>
        <w:spacing w:before="2" w:line="250" w:lineRule="exact"/>
        <w:ind w:left="993"/>
        <w:jc w:val="both"/>
        <w:rPr>
          <w:b/>
        </w:rPr>
      </w:pPr>
      <w:r>
        <w:rPr>
          <w:b/>
        </w:rPr>
        <w:t>Пояснительная</w:t>
      </w:r>
      <w:r>
        <w:rPr>
          <w:b/>
          <w:spacing w:val="-13"/>
        </w:rPr>
        <w:t xml:space="preserve"> </w:t>
      </w:r>
      <w:r>
        <w:rPr>
          <w:b/>
        </w:rPr>
        <w:t>записка</w:t>
      </w:r>
      <w:r>
        <w:rPr>
          <w:b/>
          <w:spacing w:val="-13"/>
        </w:rPr>
        <w:t xml:space="preserve"> </w:t>
      </w:r>
      <w:r>
        <w:rPr>
          <w:b/>
        </w:rPr>
        <w:t>модуля</w:t>
      </w:r>
      <w:r>
        <w:rPr>
          <w:b/>
          <w:spacing w:val="-11"/>
        </w:rPr>
        <w:t xml:space="preserve"> </w:t>
      </w:r>
      <w:r>
        <w:rPr>
          <w:b/>
          <w:spacing w:val="-2"/>
        </w:rPr>
        <w:t>«Футбол».</w:t>
      </w:r>
    </w:p>
    <w:p w14:paraId="5E40E072" w14:textId="77777777" w:rsidR="00A43DD8" w:rsidRDefault="00983492">
      <w:pPr>
        <w:pStyle w:val="a3"/>
        <w:ind w:right="265"/>
      </w:pPr>
      <w:r>
        <w:t xml:space="preserve">Учебный модуль «Футбол» (далее – модуль по футболу, футбол) на уровне основного </w:t>
      </w:r>
      <w:proofErr w:type="gramStart"/>
      <w:r>
        <w:t xml:space="preserve">об- </w:t>
      </w:r>
      <w:proofErr w:type="spellStart"/>
      <w:r>
        <w:t>щего</w:t>
      </w:r>
      <w:proofErr w:type="spellEnd"/>
      <w:proofErr w:type="gramEnd"/>
      <w:r>
        <w:t xml:space="preserve"> образования разработан с целью оказания методической помощи учителю физической куль- туры в создании рабочей программы по учебному физической культуре с </w:t>
      </w:r>
      <w:proofErr w:type="spellStart"/>
      <w:r>
        <w:t>учѐтом</w:t>
      </w:r>
      <w:proofErr w:type="spellEnd"/>
      <w:r>
        <w:t xml:space="preserve">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9EF5E76" w14:textId="77777777" w:rsidR="00A43DD8" w:rsidRDefault="00983492">
      <w:pPr>
        <w:pStyle w:val="a3"/>
        <w:ind w:right="268"/>
      </w:pPr>
      <w:r>
        <w:t xml:space="preserve">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w:t>
      </w:r>
      <w:proofErr w:type="gramStart"/>
      <w:r>
        <w:t xml:space="preserve">нрав- </w:t>
      </w:r>
      <w:proofErr w:type="spellStart"/>
      <w:r>
        <w:t>ственному</w:t>
      </w:r>
      <w:proofErr w:type="spellEnd"/>
      <w:proofErr w:type="gramEnd"/>
      <w:r>
        <w:t xml:space="preserve"> развитию обучающихся, укреплению здоровья, привлечению школьников к </w:t>
      </w:r>
      <w:proofErr w:type="spellStart"/>
      <w:r>
        <w:t>системати</w:t>
      </w:r>
      <w:proofErr w:type="spellEnd"/>
      <w:r>
        <w:t xml:space="preserve">- </w:t>
      </w:r>
      <w:proofErr w:type="spellStart"/>
      <w:r>
        <w:t>ческим</w:t>
      </w:r>
      <w:proofErr w:type="spellEnd"/>
      <w:r>
        <w:t xml:space="preserve"> занятиям физической культурой и спортом, их личностному и профессиональному само- </w:t>
      </w:r>
      <w:r>
        <w:rPr>
          <w:spacing w:val="-2"/>
        </w:rPr>
        <w:t>определению.</w:t>
      </w:r>
    </w:p>
    <w:p w14:paraId="6F07C808" w14:textId="77777777" w:rsidR="00A43DD8" w:rsidRDefault="00983492">
      <w:pPr>
        <w:pStyle w:val="a3"/>
        <w:ind w:right="270"/>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w:t>
      </w:r>
      <w:r>
        <w:rPr>
          <w:spacing w:val="-12"/>
        </w:rPr>
        <w:t xml:space="preserve"> </w:t>
      </w:r>
      <w:r>
        <w:t>команды</w:t>
      </w:r>
      <w:r>
        <w:rPr>
          <w:spacing w:val="-8"/>
        </w:rPr>
        <w:t xml:space="preserve"> </w:t>
      </w:r>
      <w:r>
        <w:t>надо</w:t>
      </w:r>
      <w:r>
        <w:rPr>
          <w:spacing w:val="-9"/>
        </w:rPr>
        <w:t xml:space="preserve"> </w:t>
      </w:r>
      <w:r>
        <w:t>уметь</w:t>
      </w:r>
      <w:r>
        <w:rPr>
          <w:spacing w:val="-9"/>
        </w:rPr>
        <w:t xml:space="preserve"> </w:t>
      </w:r>
      <w:r>
        <w:t>выстраивать</w:t>
      </w:r>
      <w:r>
        <w:rPr>
          <w:spacing w:val="-9"/>
        </w:rPr>
        <w:t xml:space="preserve"> </w:t>
      </w:r>
      <w:r>
        <w:t>отношения</w:t>
      </w:r>
      <w:r>
        <w:rPr>
          <w:spacing w:val="-14"/>
        </w:rPr>
        <w:t xml:space="preserve"> </w:t>
      </w:r>
      <w:r>
        <w:t>с</w:t>
      </w:r>
      <w:r>
        <w:rPr>
          <w:spacing w:val="-9"/>
        </w:rPr>
        <w:t xml:space="preserve"> </w:t>
      </w:r>
      <w:r>
        <w:t>другими</w:t>
      </w:r>
      <w:r>
        <w:rPr>
          <w:spacing w:val="-10"/>
        </w:rPr>
        <w:t xml:space="preserve"> </w:t>
      </w:r>
      <w:r>
        <w:t>игроками.</w:t>
      </w:r>
      <w:r>
        <w:rPr>
          <w:spacing w:val="-9"/>
        </w:rPr>
        <w:t xml:space="preserve"> </w:t>
      </w:r>
      <w:r>
        <w:t>Психологический</w:t>
      </w:r>
      <w:r>
        <w:rPr>
          <w:spacing w:val="-12"/>
        </w:rPr>
        <w:t xml:space="preserve"> </w:t>
      </w:r>
      <w:r>
        <w:t>климат</w:t>
      </w:r>
      <w:r>
        <w:rPr>
          <w:spacing w:val="-12"/>
        </w:rPr>
        <w:t xml:space="preserve"> </w:t>
      </w:r>
      <w:r>
        <w:t xml:space="preserve">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w:t>
      </w:r>
      <w:proofErr w:type="spellStart"/>
      <w:r>
        <w:t>сплочѐнности</w:t>
      </w:r>
      <w:proofErr w:type="spellEnd"/>
      <w:r>
        <w:t xml:space="preserve"> и желание находить общий язык с партнером, а также решать конфликтные ситуации.</w:t>
      </w:r>
    </w:p>
    <w:p w14:paraId="1891BBCB" w14:textId="77777777" w:rsidR="00A43DD8" w:rsidRDefault="00983492">
      <w:pPr>
        <w:pStyle w:val="a3"/>
        <w:ind w:right="279"/>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29DE08FB" w14:textId="77777777" w:rsidR="00A43DD8" w:rsidRDefault="00983492">
      <w:pPr>
        <w:pStyle w:val="a3"/>
        <w:ind w:right="270"/>
      </w:pPr>
      <w:r>
        <w:t xml:space="preserve">Модуль по футболу рассматривается как средство физической подготовки, освоения </w:t>
      </w:r>
      <w:proofErr w:type="gramStart"/>
      <w:r>
        <w:t xml:space="preserve">тех- </w:t>
      </w:r>
      <w:proofErr w:type="spellStart"/>
      <w:r>
        <w:t>нической</w:t>
      </w:r>
      <w:proofErr w:type="spellEnd"/>
      <w:proofErr w:type="gramEnd"/>
      <w:r>
        <w:rPr>
          <w:spacing w:val="-7"/>
        </w:rPr>
        <w:t xml:space="preserve"> </w:t>
      </w:r>
      <w:r>
        <w:t>и</w:t>
      </w:r>
      <w:r>
        <w:rPr>
          <w:spacing w:val="-8"/>
        </w:rPr>
        <w:t xml:space="preserve"> </w:t>
      </w:r>
      <w:r>
        <w:t>тактической</w:t>
      </w:r>
      <w:r>
        <w:rPr>
          <w:spacing w:val="-9"/>
        </w:rPr>
        <w:t xml:space="preserve"> </w:t>
      </w:r>
      <w:r>
        <w:t>стороны</w:t>
      </w:r>
      <w:r>
        <w:rPr>
          <w:spacing w:val="-6"/>
        </w:rPr>
        <w:t xml:space="preserve"> </w:t>
      </w:r>
      <w:r>
        <w:t>игры</w:t>
      </w:r>
      <w:r>
        <w:rPr>
          <w:spacing w:val="-7"/>
        </w:rPr>
        <w:t xml:space="preserve"> </w:t>
      </w:r>
      <w:r>
        <w:t>как</w:t>
      </w:r>
      <w:r>
        <w:rPr>
          <w:spacing w:val="-6"/>
        </w:rPr>
        <w:t xml:space="preserve"> </w:t>
      </w:r>
      <w:r>
        <w:t>для</w:t>
      </w:r>
      <w:r>
        <w:rPr>
          <w:spacing w:val="-8"/>
        </w:rPr>
        <w:t xml:space="preserve"> </w:t>
      </w:r>
      <w:r>
        <w:t>мальчиков,</w:t>
      </w:r>
      <w:r>
        <w:rPr>
          <w:spacing w:val="-7"/>
        </w:rPr>
        <w:t xml:space="preserve"> </w:t>
      </w:r>
      <w:r>
        <w:t>так</w:t>
      </w:r>
      <w:r>
        <w:rPr>
          <w:spacing w:val="-7"/>
        </w:rPr>
        <w:t xml:space="preserve"> </w:t>
      </w:r>
      <w:r>
        <w:t>и</w:t>
      </w:r>
      <w:r>
        <w:rPr>
          <w:spacing w:val="-9"/>
        </w:rPr>
        <w:t xml:space="preserve"> </w:t>
      </w:r>
      <w:r>
        <w:t>для</w:t>
      </w:r>
      <w:r>
        <w:rPr>
          <w:spacing w:val="-8"/>
        </w:rPr>
        <w:t xml:space="preserve"> </w:t>
      </w:r>
      <w:r>
        <w:t>девочек,</w:t>
      </w:r>
      <w:r>
        <w:rPr>
          <w:spacing w:val="-14"/>
        </w:rPr>
        <w:t xml:space="preserve"> </w:t>
      </w:r>
      <w:r>
        <w:t>повышает</w:t>
      </w:r>
      <w:r>
        <w:rPr>
          <w:spacing w:val="-6"/>
        </w:rPr>
        <w:t xml:space="preserve"> </w:t>
      </w:r>
      <w:r>
        <w:t>умственную работоспособность, снижает заболеваемость и утомление у обучающихся, возникающее в ходе учебных занятий.</w:t>
      </w:r>
    </w:p>
    <w:p w14:paraId="460B3B6E" w14:textId="77777777" w:rsidR="00A43DD8" w:rsidRDefault="00983492">
      <w:pPr>
        <w:pStyle w:val="a3"/>
        <w:ind w:right="275"/>
      </w:pPr>
      <w:r>
        <w:t>Целями изучения модуля по футболу» являются: формирование у обучающихся навыков общечеловеческой</w:t>
      </w:r>
      <w:r>
        <w:rPr>
          <w:spacing w:val="-13"/>
        </w:rPr>
        <w:t xml:space="preserve"> </w:t>
      </w:r>
      <w:r>
        <w:t>культуры</w:t>
      </w:r>
      <w:r>
        <w:rPr>
          <w:spacing w:val="-13"/>
        </w:rPr>
        <w:t xml:space="preserve"> </w:t>
      </w:r>
      <w:r>
        <w:t>и</w:t>
      </w:r>
      <w:r>
        <w:rPr>
          <w:spacing w:val="-13"/>
        </w:rPr>
        <w:t xml:space="preserve"> </w:t>
      </w:r>
      <w:r>
        <w:t>социального</w:t>
      </w:r>
      <w:r>
        <w:rPr>
          <w:spacing w:val="-11"/>
        </w:rPr>
        <w:t xml:space="preserve"> </w:t>
      </w:r>
      <w:r>
        <w:t>самоопределения,</w:t>
      </w:r>
      <w:r>
        <w:rPr>
          <w:spacing w:val="-13"/>
        </w:rPr>
        <w:t xml:space="preserve"> </w:t>
      </w:r>
      <w:r>
        <w:t>устойчивой</w:t>
      </w:r>
      <w:r>
        <w:rPr>
          <w:spacing w:val="-13"/>
        </w:rPr>
        <w:t xml:space="preserve"> </w:t>
      </w:r>
      <w:r>
        <w:t>мотивации</w:t>
      </w:r>
      <w:r>
        <w:rPr>
          <w:spacing w:val="-13"/>
        </w:rPr>
        <w:t xml:space="preserve"> </w:t>
      </w:r>
      <w:r>
        <w:t>к</w:t>
      </w:r>
      <w:r>
        <w:rPr>
          <w:spacing w:val="-10"/>
        </w:rPr>
        <w:t xml:space="preserve"> </w:t>
      </w:r>
      <w:r>
        <w:t>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37F3D848" w14:textId="77777777" w:rsidR="00A43DD8" w:rsidRDefault="00983492">
      <w:pPr>
        <w:pStyle w:val="a3"/>
        <w:spacing w:line="251" w:lineRule="exact"/>
        <w:ind w:left="993" w:firstLine="0"/>
      </w:pPr>
      <w:r>
        <w:t>Задачами</w:t>
      </w:r>
      <w:r>
        <w:rPr>
          <w:spacing w:val="-9"/>
        </w:rPr>
        <w:t xml:space="preserve"> </w:t>
      </w:r>
      <w:r>
        <w:t>изучения</w:t>
      </w:r>
      <w:r>
        <w:rPr>
          <w:spacing w:val="-10"/>
        </w:rPr>
        <w:t xml:space="preserve"> </w:t>
      </w:r>
      <w:r>
        <w:t>модуля</w:t>
      </w:r>
      <w:r>
        <w:rPr>
          <w:spacing w:val="-9"/>
        </w:rPr>
        <w:t xml:space="preserve"> </w:t>
      </w:r>
      <w:r>
        <w:t>по</w:t>
      </w:r>
      <w:r>
        <w:rPr>
          <w:spacing w:val="-9"/>
        </w:rPr>
        <w:t xml:space="preserve"> </w:t>
      </w:r>
      <w:r>
        <w:t>футболу</w:t>
      </w:r>
      <w:r>
        <w:rPr>
          <w:spacing w:val="-10"/>
        </w:rPr>
        <w:t xml:space="preserve"> </w:t>
      </w:r>
      <w:r>
        <w:rPr>
          <w:spacing w:val="-2"/>
        </w:rPr>
        <w:t>являются:</w:t>
      </w:r>
    </w:p>
    <w:p w14:paraId="20BD1C86" w14:textId="77777777" w:rsidR="00A43DD8" w:rsidRDefault="00983492" w:rsidP="00983492">
      <w:pPr>
        <w:pStyle w:val="a4"/>
        <w:numPr>
          <w:ilvl w:val="0"/>
          <w:numId w:val="67"/>
        </w:numPr>
        <w:tabs>
          <w:tab w:val="left" w:pos="1275"/>
        </w:tabs>
        <w:ind w:right="278" w:firstLine="707"/>
      </w:pPr>
      <w:r>
        <w:t xml:space="preserve">всестороннее гармоничное развитие обучающихся, увеличение </w:t>
      </w:r>
      <w:proofErr w:type="spellStart"/>
      <w:r>
        <w:t>объѐма</w:t>
      </w:r>
      <w:proofErr w:type="spellEnd"/>
      <w:r>
        <w:t xml:space="preserve"> их двигательной </w:t>
      </w:r>
      <w:r>
        <w:rPr>
          <w:spacing w:val="-2"/>
        </w:rPr>
        <w:t>активности;</w:t>
      </w:r>
    </w:p>
    <w:p w14:paraId="11FBF668" w14:textId="77777777" w:rsidR="00A43DD8" w:rsidRDefault="00983492" w:rsidP="00983492">
      <w:pPr>
        <w:pStyle w:val="a4"/>
        <w:numPr>
          <w:ilvl w:val="0"/>
          <w:numId w:val="67"/>
        </w:numPr>
        <w:tabs>
          <w:tab w:val="left" w:pos="1275"/>
        </w:tabs>
        <w:ind w:right="277" w:firstLine="707"/>
      </w:pPr>
      <w:r>
        <w:t>формирование</w:t>
      </w:r>
      <w:r>
        <w:rPr>
          <w:spacing w:val="-10"/>
        </w:rPr>
        <w:t xml:space="preserve"> </w:t>
      </w:r>
      <w:r>
        <w:t>общих</w:t>
      </w:r>
      <w:r>
        <w:rPr>
          <w:spacing w:val="-10"/>
        </w:rPr>
        <w:t xml:space="preserve"> </w:t>
      </w:r>
      <w:r>
        <w:t>представлений</w:t>
      </w:r>
      <w:r>
        <w:rPr>
          <w:spacing w:val="-12"/>
        </w:rPr>
        <w:t xml:space="preserve"> </w:t>
      </w:r>
      <w:r>
        <w:t>о</w:t>
      </w:r>
      <w:r>
        <w:rPr>
          <w:spacing w:val="-12"/>
        </w:rPr>
        <w:t xml:space="preserve"> </w:t>
      </w:r>
      <w:r>
        <w:t>футболе,</w:t>
      </w:r>
      <w:r>
        <w:rPr>
          <w:spacing w:val="-11"/>
        </w:rPr>
        <w:t xml:space="preserve"> </w:t>
      </w:r>
      <w:r>
        <w:t>его</w:t>
      </w:r>
      <w:r>
        <w:rPr>
          <w:spacing w:val="-12"/>
        </w:rPr>
        <w:t xml:space="preserve"> </w:t>
      </w:r>
      <w:r>
        <w:t>возможностях</w:t>
      </w:r>
      <w:r>
        <w:rPr>
          <w:spacing w:val="-11"/>
        </w:rPr>
        <w:t xml:space="preserve"> </w:t>
      </w:r>
      <w:r>
        <w:t>и</w:t>
      </w:r>
      <w:r>
        <w:rPr>
          <w:spacing w:val="-10"/>
        </w:rPr>
        <w:t xml:space="preserve"> </w:t>
      </w:r>
      <w:r>
        <w:t>значении</w:t>
      </w:r>
      <w:r>
        <w:rPr>
          <w:spacing w:val="-9"/>
        </w:rPr>
        <w:t xml:space="preserve"> </w:t>
      </w:r>
      <w:r>
        <w:t>в</w:t>
      </w:r>
      <w:r>
        <w:rPr>
          <w:spacing w:val="-11"/>
        </w:rPr>
        <w:t xml:space="preserve"> </w:t>
      </w:r>
      <w:r>
        <w:t>процессе укрепления здоровья, физическом развитии и физической подготовке обучающихся;</w:t>
      </w:r>
    </w:p>
    <w:p w14:paraId="0A28B054" w14:textId="77777777" w:rsidR="00A43DD8" w:rsidRDefault="00983492" w:rsidP="00983492">
      <w:pPr>
        <w:pStyle w:val="a4"/>
        <w:numPr>
          <w:ilvl w:val="0"/>
          <w:numId w:val="67"/>
        </w:numPr>
        <w:tabs>
          <w:tab w:val="left" w:pos="1275"/>
        </w:tabs>
        <w:ind w:right="270" w:firstLine="707"/>
      </w:pPr>
      <w:r>
        <w:t xml:space="preserve">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w:t>
      </w:r>
      <w:proofErr w:type="spellStart"/>
      <w:r>
        <w:t>соци</w:t>
      </w:r>
      <w:proofErr w:type="spellEnd"/>
      <w:r>
        <w:t xml:space="preserve">- </w:t>
      </w:r>
      <w:proofErr w:type="spellStart"/>
      <w:r>
        <w:t>ального</w:t>
      </w:r>
      <w:proofErr w:type="spellEnd"/>
      <w:r>
        <w:t xml:space="preserve"> здоровья, обеспечение культуры безопасного поведения средствами футбола;</w:t>
      </w:r>
    </w:p>
    <w:p w14:paraId="56013100" w14:textId="77777777" w:rsidR="00A43DD8" w:rsidRDefault="00983492" w:rsidP="00983492">
      <w:pPr>
        <w:pStyle w:val="a4"/>
        <w:numPr>
          <w:ilvl w:val="0"/>
          <w:numId w:val="67"/>
        </w:numPr>
        <w:tabs>
          <w:tab w:val="left" w:pos="1275"/>
        </w:tabs>
        <w:ind w:right="270" w:firstLine="707"/>
      </w:pPr>
      <w:r>
        <w:t xml:space="preserve">ознакомление и обучение физическим упражнениям общеразвивающей и </w:t>
      </w:r>
      <w:proofErr w:type="gramStart"/>
      <w:r>
        <w:t>корригирую- щей</w:t>
      </w:r>
      <w:proofErr w:type="gramEnd"/>
      <w:r>
        <w:t xml:space="preserve"> направленности посредством освоения технических действий в футболе;</w:t>
      </w:r>
    </w:p>
    <w:p w14:paraId="06C1A678" w14:textId="77777777" w:rsidR="00A43DD8" w:rsidRDefault="00983492" w:rsidP="00983492">
      <w:pPr>
        <w:pStyle w:val="a4"/>
        <w:numPr>
          <w:ilvl w:val="0"/>
          <w:numId w:val="67"/>
        </w:numPr>
        <w:tabs>
          <w:tab w:val="left" w:pos="1275"/>
        </w:tabs>
        <w:ind w:right="278" w:firstLine="707"/>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4E1BF86C" w14:textId="77777777" w:rsidR="00A43DD8" w:rsidRDefault="00A43DD8">
      <w:pPr>
        <w:pStyle w:val="a4"/>
        <w:sectPr w:rsidR="00A43DD8">
          <w:pgSz w:w="11920" w:h="16850"/>
          <w:pgMar w:top="1700" w:right="566" w:bottom="780" w:left="1417" w:header="0" w:footer="597" w:gutter="0"/>
          <w:cols w:space="720"/>
        </w:sectPr>
      </w:pPr>
    </w:p>
    <w:p w14:paraId="2216353B" w14:textId="77777777" w:rsidR="00A43DD8" w:rsidRDefault="00983492" w:rsidP="00983492">
      <w:pPr>
        <w:pStyle w:val="a4"/>
        <w:numPr>
          <w:ilvl w:val="0"/>
          <w:numId w:val="67"/>
        </w:numPr>
        <w:tabs>
          <w:tab w:val="left" w:pos="1275"/>
        </w:tabs>
        <w:spacing w:before="75"/>
        <w:ind w:right="268" w:firstLine="707"/>
      </w:pPr>
      <w:r>
        <w:t xml:space="preserve">обучение двигательным умениям и навыкам, техническим действиям в футболе в </w:t>
      </w:r>
      <w:proofErr w:type="spellStart"/>
      <w:r>
        <w:t>обра</w:t>
      </w:r>
      <w:proofErr w:type="spellEnd"/>
      <w:r>
        <w:t xml:space="preserve">- </w:t>
      </w:r>
      <w:proofErr w:type="spellStart"/>
      <w:r>
        <w:t>зовательной</w:t>
      </w:r>
      <w:proofErr w:type="spellEnd"/>
      <w:r>
        <w:t xml:space="preserve"> деятельности, физкультурно-оздоровительной деятельности и при организации </w:t>
      </w:r>
      <w:proofErr w:type="gramStart"/>
      <w:r>
        <w:t xml:space="preserve">само- </w:t>
      </w:r>
      <w:proofErr w:type="spellStart"/>
      <w:r>
        <w:t>стоятельных</w:t>
      </w:r>
      <w:proofErr w:type="spellEnd"/>
      <w:proofErr w:type="gramEnd"/>
      <w:r>
        <w:t xml:space="preserve"> занятий по футболу;</w:t>
      </w:r>
    </w:p>
    <w:p w14:paraId="4904E4C9" w14:textId="77777777" w:rsidR="00A43DD8" w:rsidRDefault="00983492" w:rsidP="00983492">
      <w:pPr>
        <w:pStyle w:val="a4"/>
        <w:numPr>
          <w:ilvl w:val="0"/>
          <w:numId w:val="67"/>
        </w:numPr>
        <w:tabs>
          <w:tab w:val="left" w:pos="1275"/>
        </w:tabs>
        <w:ind w:right="276" w:firstLine="707"/>
      </w:pPr>
      <w:r>
        <w:t>воспитание</w:t>
      </w:r>
      <w:r>
        <w:rPr>
          <w:spacing w:val="-1"/>
        </w:rPr>
        <w:t xml:space="preserve"> </w:t>
      </w:r>
      <w:r>
        <w:t>социально</w:t>
      </w:r>
      <w:r>
        <w:rPr>
          <w:spacing w:val="-7"/>
        </w:rPr>
        <w:t xml:space="preserve"> </w:t>
      </w:r>
      <w:r>
        <w:t>значимых</w:t>
      </w:r>
      <w:r>
        <w:rPr>
          <w:spacing w:val="-6"/>
        </w:rPr>
        <w:t xml:space="preserve"> </w:t>
      </w:r>
      <w:r>
        <w:t>качеств</w:t>
      </w:r>
      <w:r>
        <w:rPr>
          <w:spacing w:val="-5"/>
        </w:rPr>
        <w:t xml:space="preserve"> </w:t>
      </w:r>
      <w:r>
        <w:t>личности,</w:t>
      </w:r>
      <w:r>
        <w:rPr>
          <w:spacing w:val="-2"/>
        </w:rPr>
        <w:t xml:space="preserve"> </w:t>
      </w:r>
      <w:r>
        <w:t>норм</w:t>
      </w:r>
      <w:r>
        <w:rPr>
          <w:spacing w:val="-7"/>
        </w:rPr>
        <w:t xml:space="preserve"> </w:t>
      </w:r>
      <w:r>
        <w:t>коллективного</w:t>
      </w:r>
      <w:r>
        <w:rPr>
          <w:spacing w:val="-1"/>
        </w:rPr>
        <w:t xml:space="preserve"> </w:t>
      </w:r>
      <w:r>
        <w:t>взаимодействия и сотрудничества в игровой деятельности средствами футбола;</w:t>
      </w:r>
    </w:p>
    <w:p w14:paraId="5BC9D061" w14:textId="77777777" w:rsidR="00A43DD8" w:rsidRDefault="00983492" w:rsidP="00983492">
      <w:pPr>
        <w:pStyle w:val="a4"/>
        <w:numPr>
          <w:ilvl w:val="0"/>
          <w:numId w:val="67"/>
        </w:numPr>
        <w:tabs>
          <w:tab w:val="left" w:pos="1275"/>
        </w:tabs>
        <w:ind w:right="279" w:firstLine="707"/>
      </w:pPr>
      <w:r>
        <w:t>удовлетворение индивидуальных потребностей обучающихся в занятиях физической культурой и спортом средствами футбола;</w:t>
      </w:r>
    </w:p>
    <w:p w14:paraId="684BFF83" w14:textId="77777777" w:rsidR="00A43DD8" w:rsidRDefault="00983492" w:rsidP="00983492">
      <w:pPr>
        <w:pStyle w:val="a4"/>
        <w:numPr>
          <w:ilvl w:val="0"/>
          <w:numId w:val="67"/>
        </w:numPr>
        <w:tabs>
          <w:tab w:val="left" w:pos="1275"/>
        </w:tabs>
        <w:ind w:right="277" w:firstLine="707"/>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46964278" w14:textId="77777777" w:rsidR="00A43DD8" w:rsidRDefault="00983492" w:rsidP="00983492">
      <w:pPr>
        <w:pStyle w:val="a4"/>
        <w:numPr>
          <w:ilvl w:val="0"/>
          <w:numId w:val="67"/>
        </w:numPr>
        <w:tabs>
          <w:tab w:val="left" w:pos="1278"/>
        </w:tabs>
        <w:spacing w:line="269" w:lineRule="exact"/>
        <w:ind w:left="1278" w:hanging="285"/>
      </w:pPr>
      <w:r>
        <w:t>выявление,</w:t>
      </w:r>
      <w:r>
        <w:rPr>
          <w:spacing w:val="-8"/>
        </w:rPr>
        <w:t xml:space="preserve"> </w:t>
      </w:r>
      <w:r>
        <w:t>развитие</w:t>
      </w:r>
      <w:r>
        <w:rPr>
          <w:spacing w:val="-9"/>
        </w:rPr>
        <w:t xml:space="preserve"> </w:t>
      </w:r>
      <w:r>
        <w:t>и</w:t>
      </w:r>
      <w:r>
        <w:rPr>
          <w:spacing w:val="-9"/>
        </w:rPr>
        <w:t xml:space="preserve"> </w:t>
      </w:r>
      <w:r>
        <w:t>поддержка</w:t>
      </w:r>
      <w:r>
        <w:rPr>
          <w:spacing w:val="-6"/>
        </w:rPr>
        <w:t xml:space="preserve"> </w:t>
      </w:r>
      <w:proofErr w:type="spellStart"/>
      <w:r>
        <w:t>одарѐнных</w:t>
      </w:r>
      <w:proofErr w:type="spellEnd"/>
      <w:r>
        <w:rPr>
          <w:spacing w:val="-10"/>
        </w:rPr>
        <w:t xml:space="preserve"> </w:t>
      </w:r>
      <w:r>
        <w:t>детей</w:t>
      </w:r>
      <w:r>
        <w:rPr>
          <w:spacing w:val="-14"/>
        </w:rPr>
        <w:t xml:space="preserve"> </w:t>
      </w:r>
      <w:r>
        <w:t>в</w:t>
      </w:r>
      <w:r>
        <w:rPr>
          <w:spacing w:val="-9"/>
        </w:rPr>
        <w:t xml:space="preserve"> </w:t>
      </w:r>
      <w:r>
        <w:t>области</w:t>
      </w:r>
      <w:r>
        <w:rPr>
          <w:spacing w:val="-11"/>
        </w:rPr>
        <w:t xml:space="preserve"> </w:t>
      </w:r>
      <w:r>
        <w:rPr>
          <w:spacing w:val="-2"/>
        </w:rPr>
        <w:t>спорта.</w:t>
      </w:r>
    </w:p>
    <w:p w14:paraId="0D80D56E" w14:textId="77777777" w:rsidR="00A43DD8" w:rsidRDefault="00983492">
      <w:pPr>
        <w:pStyle w:val="1"/>
        <w:spacing w:before="4" w:line="252" w:lineRule="exact"/>
      </w:pPr>
      <w:r>
        <w:t>Место</w:t>
      </w:r>
      <w:r>
        <w:rPr>
          <w:spacing w:val="-4"/>
        </w:rPr>
        <w:t xml:space="preserve"> </w:t>
      </w:r>
      <w:r>
        <w:t>и</w:t>
      </w:r>
      <w:r>
        <w:rPr>
          <w:spacing w:val="-7"/>
        </w:rPr>
        <w:t xml:space="preserve"> </w:t>
      </w:r>
      <w:r>
        <w:t>роль</w:t>
      </w:r>
      <w:r>
        <w:rPr>
          <w:spacing w:val="-4"/>
        </w:rPr>
        <w:t xml:space="preserve"> </w:t>
      </w:r>
      <w:r>
        <w:t>модуля</w:t>
      </w:r>
      <w:r>
        <w:rPr>
          <w:spacing w:val="-4"/>
        </w:rPr>
        <w:t xml:space="preserve"> </w:t>
      </w:r>
      <w:r>
        <w:t>по</w:t>
      </w:r>
      <w:r>
        <w:rPr>
          <w:spacing w:val="-9"/>
        </w:rPr>
        <w:t xml:space="preserve"> </w:t>
      </w:r>
      <w:r>
        <w:rPr>
          <w:spacing w:val="-2"/>
        </w:rPr>
        <w:t>футболу.</w:t>
      </w:r>
    </w:p>
    <w:p w14:paraId="22889CA7" w14:textId="77777777" w:rsidR="00A43DD8" w:rsidRDefault="00983492">
      <w:pPr>
        <w:pStyle w:val="a3"/>
        <w:ind w:right="265"/>
      </w:pPr>
      <w:r>
        <w:t xml:space="preserve">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w:t>
      </w:r>
      <w:proofErr w:type="spellStart"/>
      <w:r>
        <w:t>обуча</w:t>
      </w:r>
      <w:proofErr w:type="spellEnd"/>
      <w:r>
        <w:t xml:space="preserve">- </w:t>
      </w:r>
      <w:proofErr w:type="spellStart"/>
      <w:r>
        <w:t>ющихся</w:t>
      </w:r>
      <w:proofErr w:type="spellEnd"/>
      <w:r>
        <w:t xml:space="preserve">, полученные в результате обучения и формирования новых двигательных действий </w:t>
      </w:r>
      <w:proofErr w:type="gramStart"/>
      <w:r>
        <w:t xml:space="preserve">сред- </w:t>
      </w:r>
      <w:proofErr w:type="spellStart"/>
      <w:r>
        <w:t>ствами</w:t>
      </w:r>
      <w:proofErr w:type="spellEnd"/>
      <w:proofErr w:type="gramEnd"/>
      <w:r>
        <w:t xml:space="preserve"> футбола, их использования в прикладных целях для увеличения объема двигательной </w:t>
      </w:r>
      <w:proofErr w:type="spellStart"/>
      <w:r>
        <w:t>ак</w:t>
      </w:r>
      <w:proofErr w:type="spellEnd"/>
      <w:r>
        <w:t xml:space="preserve">- </w:t>
      </w:r>
      <w:proofErr w:type="spellStart"/>
      <w:r>
        <w:t>тивности</w:t>
      </w:r>
      <w:proofErr w:type="spellEnd"/>
      <w:r>
        <w:t xml:space="preserve"> и оздоровления в повседневной жизни.</w:t>
      </w:r>
    </w:p>
    <w:p w14:paraId="6DEE7547" w14:textId="77777777" w:rsidR="00A43DD8" w:rsidRDefault="00983492">
      <w:pPr>
        <w:pStyle w:val="a3"/>
        <w:ind w:right="265"/>
      </w:pPr>
      <w:r>
        <w:t xml:space="preserve">Интеграция модуля по футболу поможет обучающимся в освоении содержательных </w:t>
      </w:r>
      <w:proofErr w:type="gramStart"/>
      <w:r>
        <w:t xml:space="preserve">ком- </w:t>
      </w:r>
      <w:proofErr w:type="spellStart"/>
      <w:r>
        <w:t>понентов</w:t>
      </w:r>
      <w:proofErr w:type="spellEnd"/>
      <w:proofErr w:type="gramEnd"/>
      <w:r>
        <w:t xml:space="preserve">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 </w:t>
      </w:r>
      <w:proofErr w:type="spellStart"/>
      <w:r>
        <w:t>сти</w:t>
      </w:r>
      <w:proofErr w:type="spellEnd"/>
      <w:r>
        <w:rPr>
          <w:spacing w:val="-1"/>
        </w:rPr>
        <w:t xml:space="preserve"> </w:t>
      </w:r>
      <w:r>
        <w:t>школьных</w:t>
      </w:r>
      <w:r>
        <w:rPr>
          <w:spacing w:val="-4"/>
        </w:rPr>
        <w:t xml:space="preserve"> </w:t>
      </w:r>
      <w:r>
        <w:t>спортивных клубов, подготовке</w:t>
      </w:r>
      <w:r>
        <w:rPr>
          <w:spacing w:val="-3"/>
        </w:rPr>
        <w:t xml:space="preserve"> </w:t>
      </w:r>
      <w:r>
        <w:t>обучающихся к выполнению</w:t>
      </w:r>
      <w:r>
        <w:rPr>
          <w:spacing w:val="-9"/>
        </w:rPr>
        <w:t xml:space="preserve"> </w:t>
      </w:r>
      <w:r>
        <w:t>норм</w:t>
      </w:r>
      <w:r>
        <w:rPr>
          <w:spacing w:val="-1"/>
        </w:rPr>
        <w:t xml:space="preserve"> </w:t>
      </w:r>
      <w:r>
        <w:t>ГТО и</w:t>
      </w:r>
      <w:r>
        <w:rPr>
          <w:spacing w:val="-5"/>
        </w:rPr>
        <w:t xml:space="preserve"> </w:t>
      </w:r>
      <w:r>
        <w:t>участию в спортивных мероприятиях.</w:t>
      </w:r>
    </w:p>
    <w:p w14:paraId="701610FD" w14:textId="77777777" w:rsidR="00A43DD8" w:rsidRDefault="00983492">
      <w:pPr>
        <w:pStyle w:val="a3"/>
        <w:spacing w:line="251" w:lineRule="exact"/>
        <w:ind w:left="993" w:firstLine="0"/>
      </w:pPr>
      <w:r>
        <w:t>Модуль</w:t>
      </w:r>
      <w:r>
        <w:rPr>
          <w:spacing w:val="-12"/>
        </w:rPr>
        <w:t xml:space="preserve"> </w:t>
      </w:r>
      <w:r>
        <w:t>по</w:t>
      </w:r>
      <w:r>
        <w:rPr>
          <w:spacing w:val="-5"/>
        </w:rPr>
        <w:t xml:space="preserve"> </w:t>
      </w:r>
      <w:r>
        <w:t>футболу</w:t>
      </w:r>
      <w:r>
        <w:rPr>
          <w:spacing w:val="-10"/>
        </w:rPr>
        <w:t xml:space="preserve"> </w:t>
      </w:r>
      <w:r>
        <w:t>может</w:t>
      </w:r>
      <w:r>
        <w:rPr>
          <w:spacing w:val="-6"/>
        </w:rPr>
        <w:t xml:space="preserve"> </w:t>
      </w:r>
      <w:r>
        <w:t>быть</w:t>
      </w:r>
      <w:r>
        <w:rPr>
          <w:spacing w:val="-8"/>
        </w:rPr>
        <w:t xml:space="preserve"> </w:t>
      </w:r>
      <w:r>
        <w:t>реализован</w:t>
      </w:r>
      <w:r>
        <w:rPr>
          <w:spacing w:val="-6"/>
        </w:rPr>
        <w:t xml:space="preserve"> </w:t>
      </w:r>
      <w:r>
        <w:t>в</w:t>
      </w:r>
      <w:r>
        <w:rPr>
          <w:spacing w:val="-9"/>
        </w:rPr>
        <w:t xml:space="preserve"> </w:t>
      </w:r>
      <w:r>
        <w:t>следующих</w:t>
      </w:r>
      <w:r>
        <w:rPr>
          <w:spacing w:val="-5"/>
        </w:rPr>
        <w:t xml:space="preserve"> </w:t>
      </w:r>
      <w:r>
        <w:rPr>
          <w:spacing w:val="-2"/>
        </w:rPr>
        <w:t>вариантах:</w:t>
      </w:r>
    </w:p>
    <w:p w14:paraId="19969ED7" w14:textId="77777777" w:rsidR="00A43DD8" w:rsidRDefault="00983492" w:rsidP="00983492">
      <w:pPr>
        <w:pStyle w:val="a4"/>
        <w:numPr>
          <w:ilvl w:val="0"/>
          <w:numId w:val="67"/>
        </w:numPr>
        <w:tabs>
          <w:tab w:val="left" w:pos="1275"/>
        </w:tabs>
        <w:ind w:right="273" w:firstLine="707"/>
      </w:pPr>
      <w:r>
        <w:t>при самостоятельном планировании учителем физической культуры процесса освоения обучающимися</w:t>
      </w:r>
      <w:r>
        <w:rPr>
          <w:spacing w:val="-6"/>
        </w:rPr>
        <w:t xml:space="preserve"> </w:t>
      </w:r>
      <w:r>
        <w:t>учебного</w:t>
      </w:r>
      <w:r>
        <w:rPr>
          <w:spacing w:val="-9"/>
        </w:rPr>
        <w:t xml:space="preserve"> </w:t>
      </w:r>
      <w:r>
        <w:t>материала</w:t>
      </w:r>
      <w:r>
        <w:rPr>
          <w:spacing w:val="-2"/>
        </w:rPr>
        <w:t xml:space="preserve"> </w:t>
      </w:r>
      <w:r>
        <w:t>по</w:t>
      </w:r>
      <w:r>
        <w:rPr>
          <w:spacing w:val="-10"/>
        </w:rPr>
        <w:t xml:space="preserve"> </w:t>
      </w:r>
      <w:r>
        <w:t>футболу</w:t>
      </w:r>
      <w:r>
        <w:rPr>
          <w:spacing w:val="-6"/>
        </w:rPr>
        <w:t xml:space="preserve"> </w:t>
      </w:r>
      <w:r>
        <w:t>с</w:t>
      </w:r>
      <w:r>
        <w:rPr>
          <w:spacing w:val="-2"/>
        </w:rPr>
        <w:t xml:space="preserve"> </w:t>
      </w:r>
      <w:r>
        <w:t>выбором</w:t>
      </w:r>
      <w:r>
        <w:rPr>
          <w:spacing w:val="-8"/>
        </w:rPr>
        <w:t xml:space="preserve"> </w:t>
      </w:r>
      <w:r>
        <w:t>различных</w:t>
      </w:r>
      <w:r>
        <w:rPr>
          <w:spacing w:val="-4"/>
        </w:rPr>
        <w:t xml:space="preserve"> </w:t>
      </w:r>
      <w:r>
        <w:t>элементов</w:t>
      </w:r>
      <w:r>
        <w:rPr>
          <w:spacing w:val="-6"/>
        </w:rPr>
        <w:t xml:space="preserve"> </w:t>
      </w:r>
      <w:r>
        <w:t>футбола,</w:t>
      </w:r>
      <w:r>
        <w:rPr>
          <w:spacing w:val="-6"/>
        </w:rPr>
        <w:t xml:space="preserve"> </w:t>
      </w:r>
      <w:r>
        <w:t>с</w:t>
      </w:r>
      <w:r>
        <w:rPr>
          <w:spacing w:val="-2"/>
        </w:rPr>
        <w:t xml:space="preserve"> </w:t>
      </w:r>
      <w:proofErr w:type="spellStart"/>
      <w:r>
        <w:t>учѐтом</w:t>
      </w:r>
      <w:proofErr w:type="spellEnd"/>
      <w:r>
        <w:t xml:space="preserve"> возраста и физической подготовленности обучающихся;</w:t>
      </w:r>
    </w:p>
    <w:p w14:paraId="42586B5B" w14:textId="77777777" w:rsidR="00A43DD8" w:rsidRDefault="00983492" w:rsidP="00983492">
      <w:pPr>
        <w:pStyle w:val="a4"/>
        <w:numPr>
          <w:ilvl w:val="0"/>
          <w:numId w:val="67"/>
        </w:numPr>
        <w:tabs>
          <w:tab w:val="left" w:pos="1275"/>
        </w:tabs>
        <w:ind w:right="270" w:firstLine="707"/>
      </w:pPr>
      <w:r>
        <w:t xml:space="preserve">в виде целостного последовательного учебного модуля, изучаемого за </w:t>
      </w:r>
      <w:proofErr w:type="spellStart"/>
      <w:r>
        <w:t>счѐт</w:t>
      </w:r>
      <w:proofErr w:type="spellEnd"/>
      <w:r>
        <w:t xml:space="preserve"> части учеб- </w:t>
      </w:r>
      <w:proofErr w:type="spellStart"/>
      <w:r>
        <w:t>ного</w:t>
      </w:r>
      <w:proofErr w:type="spellEnd"/>
      <w:r>
        <w:t xml:space="preserve">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 </w:t>
      </w:r>
      <w:proofErr w:type="spellStart"/>
      <w:r>
        <w:t>щихся</w:t>
      </w:r>
      <w:proofErr w:type="spellEnd"/>
      <w:r>
        <w:t>,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 ведении</w:t>
      </w:r>
      <w:r>
        <w:rPr>
          <w:spacing w:val="-14"/>
        </w:rPr>
        <w:t xml:space="preserve"> </w:t>
      </w:r>
      <w:r>
        <w:t>уроков</w:t>
      </w:r>
      <w:r>
        <w:rPr>
          <w:spacing w:val="-14"/>
        </w:rPr>
        <w:t xml:space="preserve"> </w:t>
      </w:r>
      <w:r>
        <w:t>физической</w:t>
      </w:r>
      <w:r>
        <w:rPr>
          <w:spacing w:val="-14"/>
        </w:rPr>
        <w:t xml:space="preserve"> </w:t>
      </w:r>
      <w:r>
        <w:t>культуры</w:t>
      </w:r>
      <w:r>
        <w:rPr>
          <w:spacing w:val="-9"/>
        </w:rPr>
        <w:t xml:space="preserve"> </w:t>
      </w:r>
      <w:r>
        <w:t>с</w:t>
      </w:r>
      <w:r>
        <w:rPr>
          <w:spacing w:val="-14"/>
        </w:rPr>
        <w:t xml:space="preserve"> </w:t>
      </w:r>
      <w:r>
        <w:t>3-х</w:t>
      </w:r>
      <w:r>
        <w:rPr>
          <w:spacing w:val="-9"/>
        </w:rPr>
        <w:t xml:space="preserve"> </w:t>
      </w:r>
      <w:r>
        <w:t>часовой</w:t>
      </w:r>
      <w:r>
        <w:rPr>
          <w:spacing w:val="-10"/>
        </w:rPr>
        <w:t xml:space="preserve"> </w:t>
      </w:r>
      <w:r>
        <w:t>недельной</w:t>
      </w:r>
      <w:r>
        <w:rPr>
          <w:spacing w:val="-12"/>
        </w:rPr>
        <w:t xml:space="preserve"> </w:t>
      </w:r>
      <w:r>
        <w:t>нагрузкой</w:t>
      </w:r>
      <w:r>
        <w:rPr>
          <w:spacing w:val="-11"/>
        </w:rPr>
        <w:t xml:space="preserve"> </w:t>
      </w:r>
      <w:r>
        <w:t>рекомендуемый</w:t>
      </w:r>
      <w:r>
        <w:rPr>
          <w:spacing w:val="-11"/>
        </w:rPr>
        <w:t xml:space="preserve"> </w:t>
      </w:r>
      <w:proofErr w:type="spellStart"/>
      <w:r>
        <w:t>объѐм</w:t>
      </w:r>
      <w:proofErr w:type="spellEnd"/>
      <w:r>
        <w:rPr>
          <w:spacing w:val="-14"/>
        </w:rPr>
        <w:t xml:space="preserve"> </w:t>
      </w:r>
      <w:r>
        <w:t>в</w:t>
      </w:r>
      <w:r>
        <w:rPr>
          <w:spacing w:val="-14"/>
        </w:rPr>
        <w:t xml:space="preserve"> </w:t>
      </w:r>
      <w:r>
        <w:t>5, 6, 7, 8, 9-х классах – по 34 часа);</w:t>
      </w:r>
    </w:p>
    <w:p w14:paraId="551B6650" w14:textId="77777777" w:rsidR="00A43DD8" w:rsidRDefault="00983492" w:rsidP="00983492">
      <w:pPr>
        <w:pStyle w:val="a4"/>
        <w:numPr>
          <w:ilvl w:val="0"/>
          <w:numId w:val="67"/>
        </w:numPr>
        <w:tabs>
          <w:tab w:val="left" w:pos="1275"/>
        </w:tabs>
        <w:spacing w:line="242" w:lineRule="auto"/>
        <w:ind w:right="274" w:firstLine="707"/>
      </w:pPr>
      <w: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w:t>
      </w:r>
      <w:proofErr w:type="spellStart"/>
      <w:r>
        <w:t>объѐм</w:t>
      </w:r>
      <w:proofErr w:type="spellEnd"/>
      <w:r>
        <w:t xml:space="preserve"> в 5, 6, 7, 8, 9-х классах – по 34 часа).</w:t>
      </w:r>
    </w:p>
    <w:p w14:paraId="1730E641" w14:textId="77777777" w:rsidR="00A43DD8" w:rsidRDefault="00983492">
      <w:pPr>
        <w:pStyle w:val="1"/>
        <w:spacing w:line="252" w:lineRule="exact"/>
        <w:jc w:val="left"/>
      </w:pPr>
      <w:r>
        <w:t>Содержание</w:t>
      </w:r>
      <w:r>
        <w:rPr>
          <w:spacing w:val="-9"/>
        </w:rPr>
        <w:t xml:space="preserve"> </w:t>
      </w:r>
      <w:r>
        <w:t>модуля</w:t>
      </w:r>
      <w:r>
        <w:rPr>
          <w:spacing w:val="-9"/>
        </w:rPr>
        <w:t xml:space="preserve"> </w:t>
      </w:r>
      <w:r>
        <w:t>по</w:t>
      </w:r>
      <w:r>
        <w:rPr>
          <w:spacing w:val="-12"/>
        </w:rPr>
        <w:t xml:space="preserve"> </w:t>
      </w:r>
      <w:r>
        <w:rPr>
          <w:spacing w:val="-2"/>
        </w:rPr>
        <w:t>футболу.</w:t>
      </w:r>
    </w:p>
    <w:p w14:paraId="49FE0143" w14:textId="77777777" w:rsidR="00A43DD8" w:rsidRDefault="00983492">
      <w:pPr>
        <w:pStyle w:val="a3"/>
        <w:spacing w:line="250" w:lineRule="exact"/>
        <w:ind w:left="993" w:firstLine="0"/>
        <w:jc w:val="left"/>
      </w:pPr>
      <w:r>
        <w:t>Знания</w:t>
      </w:r>
      <w:r>
        <w:rPr>
          <w:spacing w:val="-11"/>
        </w:rPr>
        <w:t xml:space="preserve"> </w:t>
      </w:r>
      <w:r>
        <w:t>о</w:t>
      </w:r>
      <w:r>
        <w:rPr>
          <w:spacing w:val="-4"/>
        </w:rPr>
        <w:t xml:space="preserve"> </w:t>
      </w:r>
      <w:r>
        <w:rPr>
          <w:spacing w:val="-2"/>
        </w:rPr>
        <w:t>футболе.</w:t>
      </w:r>
    </w:p>
    <w:p w14:paraId="30834347" w14:textId="77777777" w:rsidR="00A43DD8" w:rsidRDefault="00983492">
      <w:pPr>
        <w:pStyle w:val="a3"/>
        <w:ind w:left="993" w:firstLine="0"/>
        <w:jc w:val="left"/>
      </w:pPr>
      <w:r>
        <w:t>Сведения о ведущих отечественных и зарубежных футбольных клубах, их традициях. Выдающиеся отечественные</w:t>
      </w:r>
      <w:r>
        <w:rPr>
          <w:spacing w:val="20"/>
        </w:rPr>
        <w:t xml:space="preserve"> </w:t>
      </w:r>
      <w:r>
        <w:t>и зарубежные</w:t>
      </w:r>
      <w:r>
        <w:rPr>
          <w:spacing w:val="20"/>
        </w:rPr>
        <w:t xml:space="preserve"> </w:t>
      </w:r>
      <w:r>
        <w:t>игроки, тренеры, внесшие общий вклад</w:t>
      </w:r>
      <w:r>
        <w:rPr>
          <w:spacing w:val="21"/>
        </w:rPr>
        <w:t xml:space="preserve"> </w:t>
      </w:r>
      <w:r>
        <w:t>в раз-</w:t>
      </w:r>
    </w:p>
    <w:p w14:paraId="36B8CFC3" w14:textId="77777777" w:rsidR="00A43DD8" w:rsidRDefault="00983492">
      <w:pPr>
        <w:pStyle w:val="a3"/>
        <w:spacing w:line="251" w:lineRule="exact"/>
        <w:ind w:firstLine="0"/>
        <w:jc w:val="left"/>
      </w:pPr>
      <w:proofErr w:type="spellStart"/>
      <w:r>
        <w:t>витие</w:t>
      </w:r>
      <w:proofErr w:type="spellEnd"/>
      <w:r>
        <w:rPr>
          <w:spacing w:val="-14"/>
        </w:rPr>
        <w:t xml:space="preserve"> </w:t>
      </w:r>
      <w:r>
        <w:t>и</w:t>
      </w:r>
      <w:r>
        <w:rPr>
          <w:spacing w:val="-13"/>
        </w:rPr>
        <w:t xml:space="preserve"> </w:t>
      </w:r>
      <w:r>
        <w:t>становление</w:t>
      </w:r>
      <w:r>
        <w:rPr>
          <w:spacing w:val="-13"/>
        </w:rPr>
        <w:t xml:space="preserve"> </w:t>
      </w:r>
      <w:r>
        <w:t>современного</w:t>
      </w:r>
      <w:r>
        <w:rPr>
          <w:spacing w:val="-13"/>
        </w:rPr>
        <w:t xml:space="preserve"> </w:t>
      </w:r>
      <w:r>
        <w:rPr>
          <w:spacing w:val="-2"/>
        </w:rPr>
        <w:t>футбола.</w:t>
      </w:r>
    </w:p>
    <w:p w14:paraId="6B0744ED" w14:textId="77777777" w:rsidR="00A43DD8" w:rsidRDefault="00983492">
      <w:pPr>
        <w:pStyle w:val="a3"/>
        <w:ind w:right="271"/>
      </w:pPr>
      <w:r>
        <w:t>Правила игры</w:t>
      </w:r>
      <w:r>
        <w:rPr>
          <w:spacing w:val="-2"/>
        </w:rPr>
        <w:t xml:space="preserve"> </w:t>
      </w:r>
      <w:r>
        <w:t>в</w:t>
      </w:r>
      <w:r>
        <w:rPr>
          <w:spacing w:val="-6"/>
        </w:rPr>
        <w:t xml:space="preserve"> </w:t>
      </w:r>
      <w:r>
        <w:t>футбол. Размеры</w:t>
      </w:r>
      <w:r>
        <w:rPr>
          <w:spacing w:val="-4"/>
        </w:rPr>
        <w:t xml:space="preserve"> </w:t>
      </w:r>
      <w:r>
        <w:t>футбольного поля,</w:t>
      </w:r>
      <w:r>
        <w:rPr>
          <w:spacing w:val="-1"/>
        </w:rPr>
        <w:t xml:space="preserve"> </w:t>
      </w:r>
      <w:r>
        <w:t>инвентарь</w:t>
      </w:r>
      <w:r>
        <w:rPr>
          <w:spacing w:val="-3"/>
        </w:rPr>
        <w:t xml:space="preserve"> </w:t>
      </w:r>
      <w:r>
        <w:t>и</w:t>
      </w:r>
      <w:r>
        <w:rPr>
          <w:spacing w:val="-6"/>
        </w:rPr>
        <w:t xml:space="preserve"> </w:t>
      </w:r>
      <w:r>
        <w:t>оборудование</w:t>
      </w:r>
      <w:r>
        <w:rPr>
          <w:spacing w:val="-1"/>
        </w:rPr>
        <w:t xml:space="preserve"> </w:t>
      </w:r>
      <w:r>
        <w:t>для</w:t>
      </w:r>
      <w:r>
        <w:rPr>
          <w:spacing w:val="-4"/>
        </w:rPr>
        <w:t xml:space="preserve"> </w:t>
      </w:r>
      <w:r>
        <w:t>занятий футболом. Судейство соревнований по футболу, роль и обязанности судейской бригады.</w:t>
      </w:r>
    </w:p>
    <w:p w14:paraId="10EC372E" w14:textId="77777777" w:rsidR="00A43DD8" w:rsidRDefault="00983492">
      <w:pPr>
        <w:pStyle w:val="a3"/>
        <w:ind w:right="265"/>
      </w:pPr>
      <w:r>
        <w:t xml:space="preserve">Соревнования по футболу, фестивали и футбольные проекты, проводимые для </w:t>
      </w:r>
      <w:proofErr w:type="spellStart"/>
      <w:r>
        <w:t>общеобра</w:t>
      </w:r>
      <w:proofErr w:type="spellEnd"/>
      <w:r>
        <w:t xml:space="preserve">- </w:t>
      </w:r>
      <w:proofErr w:type="spellStart"/>
      <w:r>
        <w:t>зовательных</w:t>
      </w:r>
      <w:proofErr w:type="spellEnd"/>
      <w:r>
        <w:t xml:space="preserve"> организаций и обучающихся («Кожаный мяч», «Мини-футбол – в школу», «Футбол в школе» и другие физкультурно-спортивные мероприятия).</w:t>
      </w:r>
    </w:p>
    <w:p w14:paraId="510D9595" w14:textId="77777777" w:rsidR="00A43DD8" w:rsidRDefault="00983492">
      <w:pPr>
        <w:pStyle w:val="a3"/>
        <w:spacing w:line="251" w:lineRule="exact"/>
        <w:ind w:left="993" w:firstLine="0"/>
      </w:pPr>
      <w:r>
        <w:t>Правила</w:t>
      </w:r>
      <w:r>
        <w:rPr>
          <w:spacing w:val="-13"/>
        </w:rPr>
        <w:t xml:space="preserve"> </w:t>
      </w:r>
      <w:r>
        <w:t>ухода</w:t>
      </w:r>
      <w:r>
        <w:rPr>
          <w:spacing w:val="-10"/>
        </w:rPr>
        <w:t xml:space="preserve"> </w:t>
      </w:r>
      <w:r>
        <w:t>за</w:t>
      </w:r>
      <w:r>
        <w:rPr>
          <w:spacing w:val="-11"/>
        </w:rPr>
        <w:t xml:space="preserve"> </w:t>
      </w:r>
      <w:r>
        <w:t>инвентарем,</w:t>
      </w:r>
      <w:r>
        <w:rPr>
          <w:spacing w:val="-11"/>
        </w:rPr>
        <w:t xml:space="preserve"> </w:t>
      </w:r>
      <w:r>
        <w:t>спортивным</w:t>
      </w:r>
      <w:r>
        <w:rPr>
          <w:spacing w:val="-14"/>
        </w:rPr>
        <w:t xml:space="preserve"> </w:t>
      </w:r>
      <w:r>
        <w:t>оборудованием,</w:t>
      </w:r>
      <w:r>
        <w:rPr>
          <w:spacing w:val="-10"/>
        </w:rPr>
        <w:t xml:space="preserve"> </w:t>
      </w:r>
      <w:r>
        <w:t>футбольным</w:t>
      </w:r>
      <w:r>
        <w:rPr>
          <w:spacing w:val="-13"/>
        </w:rPr>
        <w:t xml:space="preserve"> </w:t>
      </w:r>
      <w:r>
        <w:rPr>
          <w:spacing w:val="-2"/>
        </w:rPr>
        <w:t>полем.</w:t>
      </w:r>
    </w:p>
    <w:p w14:paraId="113065F9" w14:textId="77777777" w:rsidR="00A43DD8" w:rsidRDefault="00983492">
      <w:pPr>
        <w:pStyle w:val="a3"/>
        <w:ind w:right="296"/>
        <w:jc w:val="left"/>
      </w:pPr>
      <w:r>
        <w:t>Правила</w:t>
      </w:r>
      <w:r>
        <w:rPr>
          <w:spacing w:val="-6"/>
        </w:rPr>
        <w:t xml:space="preserve"> </w:t>
      </w:r>
      <w:r>
        <w:t>безопасного</w:t>
      </w:r>
      <w:r>
        <w:rPr>
          <w:spacing w:val="-8"/>
        </w:rPr>
        <w:t xml:space="preserve"> </w:t>
      </w:r>
      <w:r>
        <w:t>поведения</w:t>
      </w:r>
      <w:r>
        <w:rPr>
          <w:spacing w:val="-10"/>
        </w:rPr>
        <w:t xml:space="preserve"> </w:t>
      </w:r>
      <w:r>
        <w:t>на</w:t>
      </w:r>
      <w:r>
        <w:rPr>
          <w:spacing w:val="-9"/>
        </w:rPr>
        <w:t xml:space="preserve"> </w:t>
      </w:r>
      <w:r>
        <w:t>занятиях</w:t>
      </w:r>
      <w:r>
        <w:rPr>
          <w:spacing w:val="-9"/>
        </w:rPr>
        <w:t xml:space="preserve"> </w:t>
      </w:r>
      <w:r>
        <w:t>футболом</w:t>
      </w:r>
      <w:r>
        <w:rPr>
          <w:spacing w:val="-10"/>
        </w:rPr>
        <w:t xml:space="preserve"> </w:t>
      </w:r>
      <w:r>
        <w:t>и</w:t>
      </w:r>
      <w:r>
        <w:rPr>
          <w:spacing w:val="-9"/>
        </w:rPr>
        <w:t xml:space="preserve"> </w:t>
      </w:r>
      <w:r>
        <w:t>стадионе</w:t>
      </w:r>
      <w:r>
        <w:rPr>
          <w:spacing w:val="-10"/>
        </w:rPr>
        <w:t xml:space="preserve"> </w:t>
      </w:r>
      <w:r>
        <w:t>во</w:t>
      </w:r>
      <w:r>
        <w:rPr>
          <w:spacing w:val="-10"/>
        </w:rPr>
        <w:t xml:space="preserve"> </w:t>
      </w:r>
      <w:r>
        <w:t>время</w:t>
      </w:r>
      <w:r>
        <w:rPr>
          <w:spacing w:val="-10"/>
        </w:rPr>
        <w:t xml:space="preserve"> </w:t>
      </w:r>
      <w:r>
        <w:t>просмотра</w:t>
      </w:r>
      <w:r>
        <w:rPr>
          <w:spacing w:val="-12"/>
        </w:rPr>
        <w:t xml:space="preserve"> </w:t>
      </w:r>
      <w:r>
        <w:t>игры в качестве зрителя, болельщика.</w:t>
      </w:r>
    </w:p>
    <w:p w14:paraId="08C4CA11" w14:textId="77777777" w:rsidR="00A43DD8" w:rsidRDefault="00983492">
      <w:pPr>
        <w:pStyle w:val="a3"/>
        <w:ind w:right="394"/>
        <w:jc w:val="left"/>
      </w:pPr>
      <w:r>
        <w:t>Характерные</w:t>
      </w:r>
      <w:r>
        <w:rPr>
          <w:spacing w:val="-3"/>
        </w:rPr>
        <w:t xml:space="preserve"> </w:t>
      </w:r>
      <w:r>
        <w:t>травмы</w:t>
      </w:r>
      <w:r>
        <w:rPr>
          <w:spacing w:val="-3"/>
        </w:rPr>
        <w:t xml:space="preserve"> </w:t>
      </w:r>
      <w:r>
        <w:t>футболистов,</w:t>
      </w:r>
      <w:r>
        <w:rPr>
          <w:spacing w:val="-3"/>
        </w:rPr>
        <w:t xml:space="preserve"> </w:t>
      </w:r>
      <w:r>
        <w:t>методы</w:t>
      </w:r>
      <w:r>
        <w:rPr>
          <w:spacing w:val="-3"/>
        </w:rPr>
        <w:t xml:space="preserve"> </w:t>
      </w:r>
      <w:r>
        <w:t>и</w:t>
      </w:r>
      <w:r>
        <w:rPr>
          <w:spacing w:val="-3"/>
        </w:rPr>
        <w:t xml:space="preserve"> </w:t>
      </w:r>
      <w:r>
        <w:t>меры</w:t>
      </w:r>
      <w:r>
        <w:rPr>
          <w:spacing w:val="-5"/>
        </w:rPr>
        <w:t xml:space="preserve"> </w:t>
      </w:r>
      <w:r>
        <w:t>предупреждения</w:t>
      </w:r>
      <w:r>
        <w:rPr>
          <w:spacing w:val="-4"/>
        </w:rPr>
        <w:t xml:space="preserve"> </w:t>
      </w:r>
      <w:r>
        <w:t>травматизма</w:t>
      </w:r>
      <w:r>
        <w:rPr>
          <w:spacing w:val="-3"/>
        </w:rPr>
        <w:t xml:space="preserve"> </w:t>
      </w:r>
      <w:r>
        <w:t>во</w:t>
      </w:r>
      <w:r>
        <w:rPr>
          <w:spacing w:val="-3"/>
        </w:rPr>
        <w:t xml:space="preserve"> </w:t>
      </w:r>
      <w:r>
        <w:t xml:space="preserve">время </w:t>
      </w:r>
      <w:r>
        <w:rPr>
          <w:spacing w:val="-2"/>
        </w:rPr>
        <w:t>занятий.</w:t>
      </w:r>
    </w:p>
    <w:p w14:paraId="0088A208" w14:textId="77777777" w:rsidR="00A43DD8" w:rsidRDefault="00983492">
      <w:pPr>
        <w:pStyle w:val="a3"/>
        <w:ind w:left="993" w:firstLine="0"/>
        <w:jc w:val="left"/>
      </w:pPr>
      <w:r>
        <w:t>Основы</w:t>
      </w:r>
      <w:r>
        <w:rPr>
          <w:spacing w:val="-16"/>
        </w:rPr>
        <w:t xml:space="preserve"> </w:t>
      </w:r>
      <w:r>
        <w:t>правильного</w:t>
      </w:r>
      <w:r>
        <w:rPr>
          <w:spacing w:val="-14"/>
        </w:rPr>
        <w:t xml:space="preserve"> </w:t>
      </w:r>
      <w:r>
        <w:t>питания</w:t>
      </w:r>
      <w:r>
        <w:rPr>
          <w:spacing w:val="-13"/>
        </w:rPr>
        <w:t xml:space="preserve"> </w:t>
      </w:r>
      <w:r>
        <w:t>и</w:t>
      </w:r>
      <w:r>
        <w:rPr>
          <w:spacing w:val="-14"/>
        </w:rPr>
        <w:t xml:space="preserve"> </w:t>
      </w:r>
      <w:r>
        <w:t>суточного</w:t>
      </w:r>
      <w:r>
        <w:rPr>
          <w:spacing w:val="-13"/>
        </w:rPr>
        <w:t xml:space="preserve"> </w:t>
      </w:r>
      <w:r>
        <w:t>пищевого</w:t>
      </w:r>
      <w:r>
        <w:rPr>
          <w:spacing w:val="-13"/>
        </w:rPr>
        <w:t xml:space="preserve"> </w:t>
      </w:r>
      <w:r>
        <w:t>рациона</w:t>
      </w:r>
      <w:r>
        <w:rPr>
          <w:spacing w:val="-12"/>
        </w:rPr>
        <w:t xml:space="preserve"> </w:t>
      </w:r>
      <w:r>
        <w:rPr>
          <w:spacing w:val="-2"/>
        </w:rPr>
        <w:t>футболистов.</w:t>
      </w:r>
    </w:p>
    <w:p w14:paraId="14BCB4B2" w14:textId="77777777" w:rsidR="00A43DD8" w:rsidRDefault="00A43DD8">
      <w:pPr>
        <w:pStyle w:val="a3"/>
        <w:jc w:val="left"/>
        <w:sectPr w:rsidR="00A43DD8">
          <w:pgSz w:w="11920" w:h="16850"/>
          <w:pgMar w:top="1700" w:right="566" w:bottom="780" w:left="1417" w:header="0" w:footer="597" w:gutter="0"/>
          <w:cols w:space="720"/>
        </w:sectPr>
      </w:pPr>
    </w:p>
    <w:p w14:paraId="266CD574" w14:textId="77777777" w:rsidR="00A43DD8" w:rsidRDefault="00983492">
      <w:pPr>
        <w:pStyle w:val="a3"/>
        <w:spacing w:before="76"/>
        <w:jc w:val="left"/>
      </w:pPr>
      <w:r>
        <w:t>Влияние</w:t>
      </w:r>
      <w:r>
        <w:rPr>
          <w:spacing w:val="-3"/>
        </w:rPr>
        <w:t xml:space="preserve"> </w:t>
      </w:r>
      <w:r>
        <w:t>занятий</w:t>
      </w:r>
      <w:r>
        <w:rPr>
          <w:spacing w:val="-3"/>
        </w:rPr>
        <w:t xml:space="preserve"> </w:t>
      </w:r>
      <w:r>
        <w:t>футболом</w:t>
      </w:r>
      <w:r>
        <w:rPr>
          <w:spacing w:val="-3"/>
        </w:rPr>
        <w:t xml:space="preserve"> </w:t>
      </w:r>
      <w:r>
        <w:t>на</w:t>
      </w:r>
      <w:r>
        <w:rPr>
          <w:spacing w:val="-3"/>
        </w:rPr>
        <w:t xml:space="preserve"> </w:t>
      </w:r>
      <w:r>
        <w:t>укрепление</w:t>
      </w:r>
      <w:r>
        <w:rPr>
          <w:spacing w:val="-3"/>
        </w:rPr>
        <w:t xml:space="preserve"> </w:t>
      </w:r>
      <w:r>
        <w:t>здоровья,</w:t>
      </w:r>
      <w:r>
        <w:rPr>
          <w:spacing w:val="-3"/>
        </w:rPr>
        <w:t xml:space="preserve"> </w:t>
      </w:r>
      <w:r>
        <w:t>развитие</w:t>
      </w:r>
      <w:r>
        <w:rPr>
          <w:spacing w:val="-3"/>
        </w:rPr>
        <w:t xml:space="preserve"> </w:t>
      </w:r>
      <w:r>
        <w:t>физических</w:t>
      </w:r>
      <w:r>
        <w:rPr>
          <w:spacing w:val="-3"/>
        </w:rPr>
        <w:t xml:space="preserve"> </w:t>
      </w:r>
      <w:r>
        <w:t>качеств</w:t>
      </w:r>
      <w:r>
        <w:rPr>
          <w:spacing w:val="-5"/>
        </w:rPr>
        <w:t xml:space="preserve"> </w:t>
      </w:r>
      <w:r>
        <w:t>и</w:t>
      </w:r>
      <w:r>
        <w:rPr>
          <w:spacing w:val="-3"/>
        </w:rPr>
        <w:t xml:space="preserve"> </w:t>
      </w:r>
      <w:proofErr w:type="spellStart"/>
      <w:proofErr w:type="gramStart"/>
      <w:r>
        <w:t>физи</w:t>
      </w:r>
      <w:proofErr w:type="spellEnd"/>
      <w:r>
        <w:t>- ческой</w:t>
      </w:r>
      <w:proofErr w:type="gramEnd"/>
      <w:r>
        <w:t xml:space="preserve"> подготовленности организма.</w:t>
      </w:r>
    </w:p>
    <w:p w14:paraId="38457861" w14:textId="77777777" w:rsidR="00A43DD8" w:rsidRDefault="00983492">
      <w:pPr>
        <w:pStyle w:val="a3"/>
        <w:spacing w:before="1"/>
        <w:jc w:val="left"/>
      </w:pPr>
      <w:r>
        <w:t>Основы</w:t>
      </w:r>
      <w:r>
        <w:rPr>
          <w:spacing w:val="-3"/>
        </w:rPr>
        <w:t xml:space="preserve"> </w:t>
      </w:r>
      <w:r>
        <w:t>организации</w:t>
      </w:r>
      <w:r>
        <w:rPr>
          <w:spacing w:val="-3"/>
        </w:rPr>
        <w:t xml:space="preserve"> </w:t>
      </w:r>
      <w:r>
        <w:t>здорового</w:t>
      </w:r>
      <w:r>
        <w:rPr>
          <w:spacing w:val="-3"/>
        </w:rPr>
        <w:t xml:space="preserve"> </w:t>
      </w:r>
      <w:r>
        <w:t>образа</w:t>
      </w:r>
      <w:r>
        <w:rPr>
          <w:spacing w:val="-6"/>
        </w:rPr>
        <w:t xml:space="preserve"> </w:t>
      </w:r>
      <w:r>
        <w:t>жизни</w:t>
      </w:r>
      <w:r>
        <w:rPr>
          <w:spacing w:val="-4"/>
        </w:rPr>
        <w:t xml:space="preserve"> </w:t>
      </w:r>
      <w:r>
        <w:t>средствами</w:t>
      </w:r>
      <w:r>
        <w:rPr>
          <w:spacing w:val="-4"/>
        </w:rPr>
        <w:t xml:space="preserve"> </w:t>
      </w:r>
      <w:r>
        <w:t>футбола,</w:t>
      </w:r>
      <w:r>
        <w:rPr>
          <w:spacing w:val="-3"/>
        </w:rPr>
        <w:t xml:space="preserve"> </w:t>
      </w:r>
      <w:r>
        <w:t>методы профилактики вредных привычек и асоциального поведения.</w:t>
      </w:r>
    </w:p>
    <w:p w14:paraId="5C27EA08" w14:textId="77777777" w:rsidR="00A43DD8" w:rsidRDefault="00983492">
      <w:pPr>
        <w:pStyle w:val="a3"/>
        <w:ind w:left="993" w:firstLine="0"/>
        <w:jc w:val="left"/>
      </w:pPr>
      <w:r>
        <w:t>Влияние</w:t>
      </w:r>
      <w:r>
        <w:rPr>
          <w:spacing w:val="-7"/>
        </w:rPr>
        <w:t xml:space="preserve"> </w:t>
      </w:r>
      <w:r>
        <w:t>занятий</w:t>
      </w:r>
      <w:r>
        <w:rPr>
          <w:spacing w:val="-7"/>
        </w:rPr>
        <w:t xml:space="preserve"> </w:t>
      </w:r>
      <w:r>
        <w:t>футболом</w:t>
      </w:r>
      <w:r>
        <w:rPr>
          <w:spacing w:val="-7"/>
        </w:rPr>
        <w:t xml:space="preserve"> </w:t>
      </w:r>
      <w:r>
        <w:t>на</w:t>
      </w:r>
      <w:r>
        <w:rPr>
          <w:spacing w:val="-7"/>
        </w:rPr>
        <w:t xml:space="preserve"> </w:t>
      </w:r>
      <w:r>
        <w:t>формирование</w:t>
      </w:r>
      <w:r>
        <w:rPr>
          <w:spacing w:val="-6"/>
        </w:rPr>
        <w:t xml:space="preserve"> </w:t>
      </w:r>
      <w:r>
        <w:t>положительных</w:t>
      </w:r>
      <w:r>
        <w:rPr>
          <w:spacing w:val="-7"/>
        </w:rPr>
        <w:t xml:space="preserve"> </w:t>
      </w:r>
      <w:r>
        <w:t>качеств</w:t>
      </w:r>
      <w:r>
        <w:rPr>
          <w:spacing w:val="-8"/>
        </w:rPr>
        <w:t xml:space="preserve"> </w:t>
      </w:r>
      <w:r>
        <w:t>личности</w:t>
      </w:r>
      <w:r>
        <w:rPr>
          <w:spacing w:val="-8"/>
        </w:rPr>
        <w:t xml:space="preserve"> </w:t>
      </w:r>
      <w:r>
        <w:t>человека. Стратегии, системы, тактика и стили игры футбол.</w:t>
      </w:r>
    </w:p>
    <w:p w14:paraId="024A0D53" w14:textId="77777777" w:rsidR="00A43DD8" w:rsidRDefault="00983492">
      <w:pPr>
        <w:pStyle w:val="a3"/>
        <w:spacing w:before="3" w:line="252" w:lineRule="exact"/>
        <w:ind w:left="993" w:firstLine="0"/>
        <w:jc w:val="left"/>
      </w:pPr>
      <w:r>
        <w:t>Способы</w:t>
      </w:r>
      <w:r>
        <w:rPr>
          <w:spacing w:val="-13"/>
        </w:rPr>
        <w:t xml:space="preserve"> </w:t>
      </w:r>
      <w:r>
        <w:t>самостоятельной</w:t>
      </w:r>
      <w:r>
        <w:rPr>
          <w:spacing w:val="-10"/>
        </w:rPr>
        <w:t xml:space="preserve"> </w:t>
      </w:r>
      <w:r>
        <w:rPr>
          <w:spacing w:val="-2"/>
        </w:rPr>
        <w:t>деятельности.</w:t>
      </w:r>
    </w:p>
    <w:p w14:paraId="6DEDE983" w14:textId="77777777" w:rsidR="00A43DD8" w:rsidRDefault="00983492">
      <w:pPr>
        <w:pStyle w:val="a3"/>
        <w:jc w:val="left"/>
      </w:pPr>
      <w:r>
        <w:t>Самоконтроль</w:t>
      </w:r>
      <w:r>
        <w:rPr>
          <w:spacing w:val="26"/>
        </w:rPr>
        <w:t xml:space="preserve"> </w:t>
      </w:r>
      <w:r>
        <w:t>и</w:t>
      </w:r>
      <w:r>
        <w:rPr>
          <w:spacing w:val="-2"/>
        </w:rPr>
        <w:t xml:space="preserve"> </w:t>
      </w:r>
      <w:r>
        <w:t>его</w:t>
      </w:r>
      <w:r>
        <w:rPr>
          <w:spacing w:val="-2"/>
        </w:rPr>
        <w:t xml:space="preserve"> </w:t>
      </w:r>
      <w:r>
        <w:t>роль</w:t>
      </w:r>
      <w:r>
        <w:rPr>
          <w:spacing w:val="24"/>
        </w:rPr>
        <w:t xml:space="preserve"> </w:t>
      </w:r>
      <w:r>
        <w:t>в</w:t>
      </w:r>
      <w:r>
        <w:rPr>
          <w:spacing w:val="-3"/>
        </w:rPr>
        <w:t xml:space="preserve"> </w:t>
      </w:r>
      <w:r>
        <w:t>учебной</w:t>
      </w:r>
      <w:r>
        <w:rPr>
          <w:spacing w:val="-3"/>
        </w:rPr>
        <w:t xml:space="preserve"> </w:t>
      </w:r>
      <w:r>
        <w:t>и</w:t>
      </w:r>
      <w:r>
        <w:rPr>
          <w:spacing w:val="23"/>
        </w:rPr>
        <w:t xml:space="preserve"> </w:t>
      </w:r>
      <w:r>
        <w:t>соревновательной</w:t>
      </w:r>
      <w:r>
        <w:rPr>
          <w:spacing w:val="23"/>
        </w:rPr>
        <w:t xml:space="preserve"> </w:t>
      </w:r>
      <w:r>
        <w:t>деятельности.</w:t>
      </w:r>
      <w:r>
        <w:rPr>
          <w:spacing w:val="23"/>
        </w:rPr>
        <w:t xml:space="preserve"> </w:t>
      </w:r>
      <w:r>
        <w:t>Первые</w:t>
      </w:r>
      <w:r>
        <w:rPr>
          <w:spacing w:val="27"/>
        </w:rPr>
        <w:t xml:space="preserve"> </w:t>
      </w:r>
      <w:r>
        <w:t>признаки утомления. Средства восстановления после физической нагрузки.</w:t>
      </w:r>
    </w:p>
    <w:p w14:paraId="5B2447EB" w14:textId="77777777" w:rsidR="00A43DD8" w:rsidRDefault="00983492">
      <w:pPr>
        <w:pStyle w:val="a3"/>
        <w:spacing w:line="252" w:lineRule="exact"/>
        <w:ind w:left="993" w:firstLine="0"/>
        <w:jc w:val="left"/>
      </w:pPr>
      <w:r>
        <w:t>Правила</w:t>
      </w:r>
      <w:r>
        <w:rPr>
          <w:spacing w:val="-8"/>
        </w:rPr>
        <w:t xml:space="preserve"> </w:t>
      </w:r>
      <w:r>
        <w:t>личной</w:t>
      </w:r>
      <w:r>
        <w:rPr>
          <w:spacing w:val="-5"/>
        </w:rPr>
        <w:t xml:space="preserve"> </w:t>
      </w:r>
      <w:r>
        <w:t>гигиены,</w:t>
      </w:r>
      <w:r>
        <w:rPr>
          <w:spacing w:val="-6"/>
        </w:rPr>
        <w:t xml:space="preserve"> </w:t>
      </w:r>
      <w:r>
        <w:t>требования</w:t>
      </w:r>
      <w:r>
        <w:rPr>
          <w:spacing w:val="-4"/>
        </w:rPr>
        <w:t xml:space="preserve"> </w:t>
      </w:r>
      <w:r>
        <w:t>к</w:t>
      </w:r>
      <w:r>
        <w:rPr>
          <w:spacing w:val="-4"/>
        </w:rPr>
        <w:t xml:space="preserve"> </w:t>
      </w:r>
      <w:r>
        <w:t>спортивной</w:t>
      </w:r>
      <w:r>
        <w:rPr>
          <w:spacing w:val="-5"/>
        </w:rPr>
        <w:t xml:space="preserve"> </w:t>
      </w:r>
      <w:r>
        <w:t>одежде и</w:t>
      </w:r>
      <w:r>
        <w:rPr>
          <w:spacing w:val="-7"/>
        </w:rPr>
        <w:t xml:space="preserve"> </w:t>
      </w:r>
      <w:r>
        <w:t>обуви</w:t>
      </w:r>
      <w:r>
        <w:rPr>
          <w:spacing w:val="-5"/>
        </w:rPr>
        <w:t xml:space="preserve"> </w:t>
      </w:r>
      <w:r>
        <w:t>для</w:t>
      </w:r>
      <w:r>
        <w:rPr>
          <w:spacing w:val="-5"/>
        </w:rPr>
        <w:t xml:space="preserve"> </w:t>
      </w:r>
      <w:r>
        <w:t>занятий</w:t>
      </w:r>
      <w:r>
        <w:rPr>
          <w:spacing w:val="-4"/>
        </w:rPr>
        <w:t xml:space="preserve"> </w:t>
      </w:r>
      <w:r>
        <w:rPr>
          <w:spacing w:val="-2"/>
        </w:rPr>
        <w:t>футболом.</w:t>
      </w:r>
    </w:p>
    <w:p w14:paraId="19E7E08F" w14:textId="77777777" w:rsidR="00A43DD8" w:rsidRDefault="00983492">
      <w:pPr>
        <w:pStyle w:val="a3"/>
        <w:spacing w:line="252" w:lineRule="exact"/>
        <w:ind w:firstLine="0"/>
        <w:jc w:val="left"/>
      </w:pPr>
      <w:r>
        <w:t>Правила</w:t>
      </w:r>
      <w:r>
        <w:rPr>
          <w:spacing w:val="-14"/>
        </w:rPr>
        <w:t xml:space="preserve"> </w:t>
      </w:r>
      <w:r>
        <w:t>ухода</w:t>
      </w:r>
      <w:r>
        <w:rPr>
          <w:spacing w:val="-8"/>
        </w:rPr>
        <w:t xml:space="preserve"> </w:t>
      </w:r>
      <w:r>
        <w:t>за</w:t>
      </w:r>
      <w:r>
        <w:rPr>
          <w:spacing w:val="-8"/>
        </w:rPr>
        <w:t xml:space="preserve"> </w:t>
      </w:r>
      <w:r>
        <w:t>спортивным</w:t>
      </w:r>
      <w:r>
        <w:rPr>
          <w:spacing w:val="-10"/>
        </w:rPr>
        <w:t xml:space="preserve"> </w:t>
      </w:r>
      <w:r>
        <w:t>инвентарем</w:t>
      </w:r>
      <w:r>
        <w:rPr>
          <w:spacing w:val="-9"/>
        </w:rPr>
        <w:t xml:space="preserve"> </w:t>
      </w:r>
      <w:r>
        <w:t>и</w:t>
      </w:r>
      <w:r>
        <w:rPr>
          <w:spacing w:val="-10"/>
        </w:rPr>
        <w:t xml:space="preserve"> </w:t>
      </w:r>
      <w:r>
        <w:rPr>
          <w:spacing w:val="-2"/>
        </w:rPr>
        <w:t>оборудованием.</w:t>
      </w:r>
    </w:p>
    <w:p w14:paraId="6F9E8DC9" w14:textId="77777777" w:rsidR="00A43DD8" w:rsidRDefault="00983492">
      <w:pPr>
        <w:pStyle w:val="a3"/>
        <w:spacing w:line="242" w:lineRule="auto"/>
        <w:jc w:val="left"/>
      </w:pPr>
      <w:r>
        <w:t>Подбор</w:t>
      </w:r>
      <w:r>
        <w:rPr>
          <w:spacing w:val="-3"/>
        </w:rPr>
        <w:t xml:space="preserve"> </w:t>
      </w:r>
      <w:r>
        <w:t>и</w:t>
      </w:r>
      <w:r>
        <w:rPr>
          <w:spacing w:val="-3"/>
        </w:rPr>
        <w:t xml:space="preserve"> </w:t>
      </w:r>
      <w:r>
        <w:t>составление</w:t>
      </w:r>
      <w:r>
        <w:rPr>
          <w:spacing w:val="-3"/>
        </w:rPr>
        <w:t xml:space="preserve"> </w:t>
      </w:r>
      <w:r>
        <w:t>комплексов</w:t>
      </w:r>
      <w:r>
        <w:rPr>
          <w:spacing w:val="-3"/>
        </w:rPr>
        <w:t xml:space="preserve"> </w:t>
      </w:r>
      <w:r>
        <w:t>общеразвивающих</w:t>
      </w:r>
      <w:r>
        <w:rPr>
          <w:spacing w:val="-3"/>
        </w:rPr>
        <w:t xml:space="preserve"> </w:t>
      </w:r>
      <w:r>
        <w:t>и</w:t>
      </w:r>
      <w:r>
        <w:rPr>
          <w:spacing w:val="-4"/>
        </w:rPr>
        <w:t xml:space="preserve"> </w:t>
      </w:r>
      <w:r>
        <w:t>корригирующих</w:t>
      </w:r>
      <w:r>
        <w:rPr>
          <w:spacing w:val="-3"/>
        </w:rPr>
        <w:t xml:space="preserve"> </w:t>
      </w:r>
      <w:r>
        <w:t>упражнений.</w:t>
      </w:r>
      <w:r>
        <w:rPr>
          <w:spacing w:val="-3"/>
        </w:rPr>
        <w:t xml:space="preserve"> </w:t>
      </w:r>
      <w:proofErr w:type="gramStart"/>
      <w:r>
        <w:t xml:space="preserve">За- </w:t>
      </w:r>
      <w:proofErr w:type="spellStart"/>
      <w:r>
        <w:t>каливающие</w:t>
      </w:r>
      <w:proofErr w:type="spellEnd"/>
      <w:proofErr w:type="gramEnd"/>
      <w:r>
        <w:t xml:space="preserve"> процедуры.</w:t>
      </w:r>
    </w:p>
    <w:p w14:paraId="30B24EEF" w14:textId="77777777" w:rsidR="00A43DD8" w:rsidRDefault="00983492">
      <w:pPr>
        <w:pStyle w:val="a3"/>
        <w:ind w:right="337"/>
        <w:jc w:val="left"/>
      </w:pPr>
      <w:r>
        <w:t>Подбор</w:t>
      </w:r>
      <w:r>
        <w:rPr>
          <w:spacing w:val="-4"/>
        </w:rPr>
        <w:t xml:space="preserve"> </w:t>
      </w:r>
      <w:r>
        <w:t>физических</w:t>
      </w:r>
      <w:r>
        <w:rPr>
          <w:spacing w:val="-4"/>
        </w:rPr>
        <w:t xml:space="preserve"> </w:t>
      </w:r>
      <w:r>
        <w:t>упражнений</w:t>
      </w:r>
      <w:r>
        <w:rPr>
          <w:spacing w:val="-2"/>
        </w:rPr>
        <w:t xml:space="preserve"> </w:t>
      </w:r>
      <w:r>
        <w:t>и</w:t>
      </w:r>
      <w:r>
        <w:rPr>
          <w:spacing w:val="-1"/>
        </w:rPr>
        <w:t xml:space="preserve"> </w:t>
      </w:r>
      <w:r>
        <w:t>комплексов</w:t>
      </w:r>
      <w:r>
        <w:rPr>
          <w:spacing w:val="-1"/>
        </w:rPr>
        <w:t xml:space="preserve"> </w:t>
      </w:r>
      <w:r>
        <w:t>для</w:t>
      </w:r>
      <w:r>
        <w:rPr>
          <w:spacing w:val="-4"/>
        </w:rPr>
        <w:t xml:space="preserve"> </w:t>
      </w:r>
      <w:r>
        <w:t>развития</w:t>
      </w:r>
      <w:r>
        <w:rPr>
          <w:spacing w:val="-3"/>
        </w:rPr>
        <w:t xml:space="preserve"> </w:t>
      </w:r>
      <w:r>
        <w:t>физических</w:t>
      </w:r>
      <w:r>
        <w:rPr>
          <w:spacing w:val="-4"/>
        </w:rPr>
        <w:t xml:space="preserve"> </w:t>
      </w:r>
      <w:r>
        <w:t>качеств</w:t>
      </w:r>
      <w:r>
        <w:rPr>
          <w:spacing w:val="-3"/>
        </w:rPr>
        <w:t xml:space="preserve"> </w:t>
      </w:r>
      <w:proofErr w:type="spellStart"/>
      <w:proofErr w:type="gramStart"/>
      <w:r>
        <w:t>футболи</w:t>
      </w:r>
      <w:proofErr w:type="spellEnd"/>
      <w:r>
        <w:t>- ста</w:t>
      </w:r>
      <w:proofErr w:type="gramEnd"/>
      <w:r>
        <w:t>. Методические принципы построения частей урока (занятия) по футболу.</w:t>
      </w:r>
    </w:p>
    <w:p w14:paraId="438AE47E" w14:textId="77777777" w:rsidR="00A43DD8" w:rsidRDefault="00983492">
      <w:pPr>
        <w:pStyle w:val="a3"/>
        <w:ind w:left="993" w:firstLine="0"/>
        <w:jc w:val="left"/>
      </w:pPr>
      <w:r>
        <w:t>Методы</w:t>
      </w:r>
      <w:r>
        <w:rPr>
          <w:spacing w:val="10"/>
        </w:rPr>
        <w:t xml:space="preserve"> </w:t>
      </w:r>
      <w:r>
        <w:t>предупреждения</w:t>
      </w:r>
      <w:r>
        <w:rPr>
          <w:spacing w:val="9"/>
        </w:rPr>
        <w:t xml:space="preserve"> </w:t>
      </w:r>
      <w:r>
        <w:t>и</w:t>
      </w:r>
      <w:r>
        <w:rPr>
          <w:spacing w:val="8"/>
        </w:rPr>
        <w:t xml:space="preserve"> </w:t>
      </w:r>
      <w:r>
        <w:t>нивелирования</w:t>
      </w:r>
      <w:r>
        <w:rPr>
          <w:spacing w:val="8"/>
        </w:rPr>
        <w:t xml:space="preserve"> </w:t>
      </w:r>
      <w:r>
        <w:t>конфликтных</w:t>
      </w:r>
      <w:r>
        <w:rPr>
          <w:spacing w:val="10"/>
        </w:rPr>
        <w:t xml:space="preserve"> </w:t>
      </w:r>
      <w:r>
        <w:t>ситуации</w:t>
      </w:r>
      <w:r>
        <w:rPr>
          <w:spacing w:val="10"/>
        </w:rPr>
        <w:t xml:space="preserve"> </w:t>
      </w:r>
      <w:r>
        <w:t>во</w:t>
      </w:r>
      <w:r>
        <w:rPr>
          <w:spacing w:val="8"/>
        </w:rPr>
        <w:t xml:space="preserve"> </w:t>
      </w:r>
      <w:r>
        <w:t>время</w:t>
      </w:r>
      <w:r>
        <w:rPr>
          <w:spacing w:val="7"/>
        </w:rPr>
        <w:t xml:space="preserve"> </w:t>
      </w:r>
      <w:r>
        <w:t>занятий</w:t>
      </w:r>
      <w:r>
        <w:rPr>
          <w:spacing w:val="11"/>
        </w:rPr>
        <w:t xml:space="preserve"> </w:t>
      </w:r>
      <w:r>
        <w:rPr>
          <w:spacing w:val="-4"/>
        </w:rPr>
        <w:t>фут-</w:t>
      </w:r>
    </w:p>
    <w:p w14:paraId="426C7C0E" w14:textId="77777777" w:rsidR="00A43DD8" w:rsidRDefault="00983492">
      <w:pPr>
        <w:pStyle w:val="a3"/>
        <w:spacing w:line="248" w:lineRule="exact"/>
        <w:ind w:firstLine="0"/>
        <w:jc w:val="left"/>
      </w:pPr>
      <w:r>
        <w:rPr>
          <w:spacing w:val="-2"/>
        </w:rPr>
        <w:t>болом.</w:t>
      </w:r>
    </w:p>
    <w:p w14:paraId="56E00D76" w14:textId="77777777" w:rsidR="00A43DD8" w:rsidRDefault="00983492">
      <w:pPr>
        <w:pStyle w:val="a3"/>
        <w:spacing w:before="1"/>
        <w:ind w:left="993" w:firstLine="0"/>
        <w:jc w:val="left"/>
      </w:pPr>
      <w:r>
        <w:t>Подвижные</w:t>
      </w:r>
      <w:r>
        <w:rPr>
          <w:spacing w:val="15"/>
        </w:rPr>
        <w:t xml:space="preserve"> </w:t>
      </w:r>
      <w:r>
        <w:t>игры</w:t>
      </w:r>
      <w:r>
        <w:rPr>
          <w:spacing w:val="20"/>
        </w:rPr>
        <w:t xml:space="preserve"> </w:t>
      </w:r>
      <w:r>
        <w:t>и</w:t>
      </w:r>
      <w:r>
        <w:rPr>
          <w:spacing w:val="19"/>
        </w:rPr>
        <w:t xml:space="preserve"> </w:t>
      </w:r>
      <w:r>
        <w:t>эстафеты</w:t>
      </w:r>
      <w:r>
        <w:rPr>
          <w:spacing w:val="19"/>
        </w:rPr>
        <w:t xml:space="preserve"> </w:t>
      </w:r>
      <w:r>
        <w:t>с</w:t>
      </w:r>
      <w:r>
        <w:rPr>
          <w:spacing w:val="21"/>
        </w:rPr>
        <w:t xml:space="preserve"> </w:t>
      </w:r>
      <w:r>
        <w:t>элементами</w:t>
      </w:r>
      <w:r>
        <w:rPr>
          <w:spacing w:val="19"/>
        </w:rPr>
        <w:t xml:space="preserve"> </w:t>
      </w:r>
      <w:r>
        <w:t>футбола.</w:t>
      </w:r>
      <w:r>
        <w:rPr>
          <w:spacing w:val="20"/>
        </w:rPr>
        <w:t xml:space="preserve"> </w:t>
      </w:r>
      <w:r>
        <w:t>Контроль</w:t>
      </w:r>
      <w:r>
        <w:rPr>
          <w:spacing w:val="21"/>
        </w:rPr>
        <w:t xml:space="preserve"> </w:t>
      </w:r>
      <w:r>
        <w:t>за</w:t>
      </w:r>
      <w:r>
        <w:rPr>
          <w:spacing w:val="18"/>
        </w:rPr>
        <w:t xml:space="preserve"> </w:t>
      </w:r>
      <w:r>
        <w:t>физической</w:t>
      </w:r>
      <w:r>
        <w:rPr>
          <w:spacing w:val="20"/>
        </w:rPr>
        <w:t xml:space="preserve"> </w:t>
      </w:r>
      <w:r>
        <w:rPr>
          <w:spacing w:val="-2"/>
        </w:rPr>
        <w:t>нагрузкой,</w:t>
      </w:r>
    </w:p>
    <w:p w14:paraId="6C7142AE" w14:textId="77777777" w:rsidR="00A43DD8" w:rsidRDefault="00983492">
      <w:pPr>
        <w:pStyle w:val="a3"/>
        <w:spacing w:line="252" w:lineRule="exact"/>
        <w:ind w:firstLine="0"/>
        <w:jc w:val="left"/>
      </w:pPr>
      <w:r>
        <w:t>физическим</w:t>
      </w:r>
      <w:r>
        <w:rPr>
          <w:spacing w:val="-13"/>
        </w:rPr>
        <w:t xml:space="preserve"> </w:t>
      </w:r>
      <w:r>
        <w:t>развития</w:t>
      </w:r>
      <w:r>
        <w:rPr>
          <w:spacing w:val="-12"/>
        </w:rPr>
        <w:t xml:space="preserve"> </w:t>
      </w:r>
      <w:r>
        <w:t>и</w:t>
      </w:r>
      <w:r>
        <w:rPr>
          <w:spacing w:val="-10"/>
        </w:rPr>
        <w:t xml:space="preserve"> </w:t>
      </w:r>
      <w:r>
        <w:t>состоянием</w:t>
      </w:r>
      <w:r>
        <w:rPr>
          <w:spacing w:val="-9"/>
        </w:rPr>
        <w:t xml:space="preserve"> </w:t>
      </w:r>
      <w:r>
        <w:rPr>
          <w:spacing w:val="-2"/>
        </w:rPr>
        <w:t>здоровья.</w:t>
      </w:r>
    </w:p>
    <w:p w14:paraId="5017ECBE" w14:textId="77777777" w:rsidR="00A43DD8" w:rsidRDefault="00983492">
      <w:pPr>
        <w:pStyle w:val="a3"/>
        <w:ind w:left="993" w:right="1034" w:firstLine="0"/>
        <w:jc w:val="left"/>
      </w:pPr>
      <w:r>
        <w:t>Тестирование</w:t>
      </w:r>
      <w:r>
        <w:rPr>
          <w:spacing w:val="-8"/>
        </w:rPr>
        <w:t xml:space="preserve"> </w:t>
      </w:r>
      <w:r>
        <w:t>уровня</w:t>
      </w:r>
      <w:r>
        <w:rPr>
          <w:spacing w:val="-13"/>
        </w:rPr>
        <w:t xml:space="preserve"> </w:t>
      </w:r>
      <w:r>
        <w:t>физической</w:t>
      </w:r>
      <w:r>
        <w:rPr>
          <w:spacing w:val="-9"/>
        </w:rPr>
        <w:t xml:space="preserve"> </w:t>
      </w:r>
      <w:r>
        <w:t>и</w:t>
      </w:r>
      <w:r>
        <w:rPr>
          <w:spacing w:val="-12"/>
        </w:rPr>
        <w:t xml:space="preserve"> </w:t>
      </w:r>
      <w:r>
        <w:t>технической</w:t>
      </w:r>
      <w:r>
        <w:rPr>
          <w:spacing w:val="-9"/>
        </w:rPr>
        <w:t xml:space="preserve"> </w:t>
      </w:r>
      <w:r>
        <w:t>подготовленности</w:t>
      </w:r>
      <w:r>
        <w:rPr>
          <w:spacing w:val="-9"/>
        </w:rPr>
        <w:t xml:space="preserve"> </w:t>
      </w:r>
      <w:r>
        <w:t>в</w:t>
      </w:r>
      <w:r>
        <w:rPr>
          <w:spacing w:val="-13"/>
        </w:rPr>
        <w:t xml:space="preserve"> </w:t>
      </w:r>
      <w:r>
        <w:t>футболе. Физическое совершенствование.</w:t>
      </w:r>
    </w:p>
    <w:p w14:paraId="40E225A4" w14:textId="77777777" w:rsidR="00A43DD8" w:rsidRDefault="00983492">
      <w:pPr>
        <w:pStyle w:val="a3"/>
        <w:spacing w:before="2" w:line="251" w:lineRule="exact"/>
        <w:ind w:left="993" w:firstLine="0"/>
        <w:jc w:val="left"/>
      </w:pPr>
      <w:r>
        <w:t>Подбор</w:t>
      </w:r>
      <w:r>
        <w:rPr>
          <w:spacing w:val="-13"/>
        </w:rPr>
        <w:t xml:space="preserve"> </w:t>
      </w:r>
      <w:r>
        <w:t>и</w:t>
      </w:r>
      <w:r>
        <w:rPr>
          <w:spacing w:val="-12"/>
        </w:rPr>
        <w:t xml:space="preserve"> </w:t>
      </w:r>
      <w:r>
        <w:t>составление</w:t>
      </w:r>
      <w:r>
        <w:rPr>
          <w:spacing w:val="-13"/>
        </w:rPr>
        <w:t xml:space="preserve"> </w:t>
      </w:r>
      <w:r>
        <w:t>комплексов</w:t>
      </w:r>
      <w:r>
        <w:rPr>
          <w:spacing w:val="-12"/>
        </w:rPr>
        <w:t xml:space="preserve"> </w:t>
      </w:r>
      <w:r>
        <w:t>общеразвивающих</w:t>
      </w:r>
      <w:r>
        <w:rPr>
          <w:spacing w:val="-12"/>
        </w:rPr>
        <w:t xml:space="preserve"> </w:t>
      </w:r>
      <w:r>
        <w:t>упражнений</w:t>
      </w:r>
      <w:r>
        <w:rPr>
          <w:spacing w:val="-13"/>
        </w:rPr>
        <w:t xml:space="preserve"> </w:t>
      </w:r>
      <w:r>
        <w:t>с</w:t>
      </w:r>
      <w:r>
        <w:rPr>
          <w:spacing w:val="-14"/>
        </w:rPr>
        <w:t xml:space="preserve"> </w:t>
      </w:r>
      <w:r>
        <w:t>футбольным</w:t>
      </w:r>
      <w:r>
        <w:rPr>
          <w:spacing w:val="-12"/>
        </w:rPr>
        <w:t xml:space="preserve"> </w:t>
      </w:r>
      <w:r>
        <w:rPr>
          <w:spacing w:val="-2"/>
        </w:rPr>
        <w:t>мячом.</w:t>
      </w:r>
    </w:p>
    <w:p w14:paraId="3ECADEA4" w14:textId="77777777" w:rsidR="00A43DD8" w:rsidRDefault="00983492">
      <w:pPr>
        <w:pStyle w:val="a3"/>
        <w:ind w:right="314"/>
        <w:jc w:val="left"/>
      </w:pPr>
      <w:r>
        <w:t>Комплексы</w:t>
      </w:r>
      <w:r>
        <w:rPr>
          <w:spacing w:val="39"/>
        </w:rPr>
        <w:t xml:space="preserve"> </w:t>
      </w:r>
      <w:r>
        <w:t>специальных</w:t>
      </w:r>
      <w:r>
        <w:rPr>
          <w:spacing w:val="36"/>
        </w:rPr>
        <w:t xml:space="preserve"> </w:t>
      </w:r>
      <w:r>
        <w:t>упражнений</w:t>
      </w:r>
      <w:r>
        <w:rPr>
          <w:spacing w:val="37"/>
        </w:rPr>
        <w:t xml:space="preserve"> </w:t>
      </w:r>
      <w:r>
        <w:t>для</w:t>
      </w:r>
      <w:r>
        <w:rPr>
          <w:spacing w:val="37"/>
        </w:rPr>
        <w:t xml:space="preserve"> </w:t>
      </w:r>
      <w:r>
        <w:t>развития</w:t>
      </w:r>
      <w:r>
        <w:rPr>
          <w:spacing w:val="36"/>
        </w:rPr>
        <w:t xml:space="preserve"> </w:t>
      </w:r>
      <w:r>
        <w:t>физических</w:t>
      </w:r>
      <w:r>
        <w:rPr>
          <w:spacing w:val="36"/>
        </w:rPr>
        <w:t xml:space="preserve"> </w:t>
      </w:r>
      <w:r>
        <w:t>качеств,</w:t>
      </w:r>
      <w:r>
        <w:rPr>
          <w:spacing w:val="36"/>
        </w:rPr>
        <w:t xml:space="preserve"> </w:t>
      </w:r>
      <w:r>
        <w:t>упражнения</w:t>
      </w:r>
      <w:r>
        <w:rPr>
          <w:spacing w:val="37"/>
        </w:rPr>
        <w:t xml:space="preserve"> </w:t>
      </w:r>
      <w:r>
        <w:t>на частоту движений ног и специально-беговые упражнения.</w:t>
      </w:r>
    </w:p>
    <w:p w14:paraId="07CC2029" w14:textId="77777777" w:rsidR="00A43DD8" w:rsidRDefault="00983492">
      <w:pPr>
        <w:pStyle w:val="a3"/>
        <w:jc w:val="left"/>
      </w:pPr>
      <w:r>
        <w:t>Подвижные</w:t>
      </w:r>
      <w:r>
        <w:rPr>
          <w:spacing w:val="-3"/>
        </w:rPr>
        <w:t xml:space="preserve"> </w:t>
      </w:r>
      <w:r>
        <w:t>игры</w:t>
      </w:r>
      <w:r>
        <w:rPr>
          <w:spacing w:val="-3"/>
        </w:rPr>
        <w:t xml:space="preserve"> </w:t>
      </w:r>
      <w:r>
        <w:t>и</w:t>
      </w:r>
      <w:r>
        <w:rPr>
          <w:spacing w:val="-3"/>
        </w:rPr>
        <w:t xml:space="preserve"> </w:t>
      </w:r>
      <w:r>
        <w:t>эстафеты</w:t>
      </w:r>
      <w:r>
        <w:rPr>
          <w:spacing w:val="-3"/>
        </w:rPr>
        <w:t xml:space="preserve"> </w:t>
      </w:r>
      <w:r>
        <w:t>специальной</w:t>
      </w:r>
      <w:r>
        <w:rPr>
          <w:spacing w:val="-4"/>
        </w:rPr>
        <w:t xml:space="preserve"> </w:t>
      </w:r>
      <w:r>
        <w:t>направленности</w:t>
      </w:r>
      <w:r>
        <w:rPr>
          <w:spacing w:val="-3"/>
        </w:rPr>
        <w:t xml:space="preserve"> </w:t>
      </w:r>
      <w:r>
        <w:t>с</w:t>
      </w:r>
      <w:r>
        <w:rPr>
          <w:spacing w:val="-3"/>
        </w:rPr>
        <w:t xml:space="preserve"> </w:t>
      </w:r>
      <w:r>
        <w:t>элементами</w:t>
      </w:r>
      <w:r>
        <w:rPr>
          <w:spacing w:val="-3"/>
        </w:rPr>
        <w:t xml:space="preserve"> </w:t>
      </w:r>
      <w:r>
        <w:t>и</w:t>
      </w:r>
      <w:r>
        <w:rPr>
          <w:spacing w:val="-4"/>
        </w:rPr>
        <w:t xml:space="preserve"> </w:t>
      </w:r>
      <w:r>
        <w:t>техническими приемами футбола.</w:t>
      </w:r>
    </w:p>
    <w:p w14:paraId="3CFA6B8F" w14:textId="77777777" w:rsidR="00A43DD8" w:rsidRDefault="00983492">
      <w:pPr>
        <w:pStyle w:val="a3"/>
        <w:spacing w:line="252" w:lineRule="exact"/>
        <w:ind w:left="993" w:firstLine="0"/>
        <w:jc w:val="left"/>
      </w:pPr>
      <w:r>
        <w:rPr>
          <w:spacing w:val="-2"/>
        </w:rPr>
        <w:t>Индивидуальные</w:t>
      </w:r>
      <w:r>
        <w:rPr>
          <w:spacing w:val="3"/>
        </w:rPr>
        <w:t xml:space="preserve"> </w:t>
      </w:r>
      <w:r>
        <w:rPr>
          <w:spacing w:val="-2"/>
        </w:rPr>
        <w:t>технические</w:t>
      </w:r>
      <w:r>
        <w:rPr>
          <w:spacing w:val="2"/>
        </w:rPr>
        <w:t xml:space="preserve"> </w:t>
      </w:r>
      <w:r>
        <w:rPr>
          <w:spacing w:val="-2"/>
        </w:rPr>
        <w:t>действия</w:t>
      </w:r>
      <w:r>
        <w:rPr>
          <w:spacing w:val="-3"/>
        </w:rPr>
        <w:t xml:space="preserve"> </w:t>
      </w:r>
      <w:r>
        <w:rPr>
          <w:spacing w:val="-2"/>
        </w:rPr>
        <w:t>с</w:t>
      </w:r>
      <w:r>
        <w:rPr>
          <w:spacing w:val="3"/>
        </w:rPr>
        <w:t xml:space="preserve"> </w:t>
      </w:r>
      <w:r>
        <w:rPr>
          <w:spacing w:val="-2"/>
        </w:rPr>
        <w:t>мячом:</w:t>
      </w:r>
    </w:p>
    <w:p w14:paraId="6DFD1C4C" w14:textId="77777777" w:rsidR="00A43DD8" w:rsidRDefault="00983492" w:rsidP="00983492">
      <w:pPr>
        <w:pStyle w:val="a4"/>
        <w:numPr>
          <w:ilvl w:val="0"/>
          <w:numId w:val="67"/>
        </w:numPr>
        <w:tabs>
          <w:tab w:val="left" w:pos="1275"/>
        </w:tabs>
        <w:ind w:right="272" w:firstLine="707"/>
      </w:pPr>
      <w:r>
        <w:t xml:space="preserve">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w:t>
      </w:r>
      <w:proofErr w:type="spellStart"/>
      <w:r>
        <w:t>дви</w:t>
      </w:r>
      <w:proofErr w:type="spellEnd"/>
      <w:r>
        <w:t xml:space="preserve">- </w:t>
      </w:r>
      <w:proofErr w:type="spellStart"/>
      <w:r>
        <w:t>жения</w:t>
      </w:r>
      <w:proofErr w:type="spellEnd"/>
      <w:r>
        <w:t xml:space="preserve"> («финты»), удары по мячу ногой);</w:t>
      </w:r>
    </w:p>
    <w:p w14:paraId="2233772A" w14:textId="77777777" w:rsidR="00A43DD8" w:rsidRDefault="00983492" w:rsidP="00983492">
      <w:pPr>
        <w:pStyle w:val="a4"/>
        <w:numPr>
          <w:ilvl w:val="0"/>
          <w:numId w:val="67"/>
        </w:numPr>
        <w:tabs>
          <w:tab w:val="left" w:pos="1275"/>
        </w:tabs>
        <w:ind w:right="274" w:firstLine="707"/>
      </w:pPr>
      <w:r>
        <w:t>остановка</w:t>
      </w:r>
      <w:r>
        <w:rPr>
          <w:spacing w:val="-10"/>
        </w:rPr>
        <w:t xml:space="preserve"> </w:t>
      </w:r>
      <w:r>
        <w:t>мяча</w:t>
      </w:r>
      <w:r>
        <w:rPr>
          <w:spacing w:val="-8"/>
        </w:rPr>
        <w:t xml:space="preserve"> </w:t>
      </w:r>
      <w:r>
        <w:t>ногой</w:t>
      </w:r>
      <w:r>
        <w:rPr>
          <w:spacing w:val="-10"/>
        </w:rPr>
        <w:t xml:space="preserve"> </w:t>
      </w:r>
      <w:r>
        <w:t>–</w:t>
      </w:r>
      <w:r>
        <w:rPr>
          <w:spacing w:val="-8"/>
        </w:rPr>
        <w:t xml:space="preserve"> </w:t>
      </w:r>
      <w:r>
        <w:t>внутренней</w:t>
      </w:r>
      <w:r>
        <w:rPr>
          <w:spacing w:val="-9"/>
        </w:rPr>
        <w:t xml:space="preserve"> </w:t>
      </w:r>
      <w:r>
        <w:t>стороной</w:t>
      </w:r>
      <w:r>
        <w:rPr>
          <w:spacing w:val="-10"/>
        </w:rPr>
        <w:t xml:space="preserve"> </w:t>
      </w:r>
      <w:r>
        <w:t>стопы,</w:t>
      </w:r>
      <w:r>
        <w:rPr>
          <w:spacing w:val="-9"/>
        </w:rPr>
        <w:t xml:space="preserve"> </w:t>
      </w:r>
      <w:r>
        <w:t>подошвой,</w:t>
      </w:r>
      <w:r>
        <w:rPr>
          <w:spacing w:val="-12"/>
        </w:rPr>
        <w:t xml:space="preserve"> </w:t>
      </w:r>
      <w:r>
        <w:t>средней</w:t>
      </w:r>
      <w:r>
        <w:rPr>
          <w:spacing w:val="-10"/>
        </w:rPr>
        <w:t xml:space="preserve"> </w:t>
      </w:r>
      <w:r>
        <w:t>частью</w:t>
      </w:r>
      <w:r>
        <w:rPr>
          <w:spacing w:val="-7"/>
        </w:rPr>
        <w:t xml:space="preserve"> </w:t>
      </w:r>
      <w:r>
        <w:t>подъема, с переводом в стороны;</w:t>
      </w:r>
    </w:p>
    <w:p w14:paraId="2B6F3AEF" w14:textId="77777777" w:rsidR="00A43DD8" w:rsidRDefault="00983492" w:rsidP="00983492">
      <w:pPr>
        <w:pStyle w:val="a4"/>
        <w:numPr>
          <w:ilvl w:val="0"/>
          <w:numId w:val="67"/>
        </w:numPr>
        <w:tabs>
          <w:tab w:val="left" w:pos="1275"/>
        </w:tabs>
        <w:ind w:right="272" w:firstLine="707"/>
      </w:pPr>
      <w:r>
        <w:t>удары</w:t>
      </w:r>
      <w:r>
        <w:rPr>
          <w:spacing w:val="-6"/>
        </w:rPr>
        <w:t xml:space="preserve"> </w:t>
      </w:r>
      <w:r>
        <w:t>по</w:t>
      </w:r>
      <w:r>
        <w:rPr>
          <w:spacing w:val="-10"/>
        </w:rPr>
        <w:t xml:space="preserve"> </w:t>
      </w:r>
      <w:r>
        <w:t>мячу</w:t>
      </w:r>
      <w:r>
        <w:rPr>
          <w:spacing w:val="-12"/>
        </w:rPr>
        <w:t xml:space="preserve"> </w:t>
      </w:r>
      <w:r>
        <w:t>ногой</w:t>
      </w:r>
      <w:r>
        <w:rPr>
          <w:spacing w:val="-10"/>
        </w:rPr>
        <w:t xml:space="preserve"> </w:t>
      </w:r>
      <w:r>
        <w:t>–</w:t>
      </w:r>
      <w:r>
        <w:rPr>
          <w:spacing w:val="-12"/>
        </w:rPr>
        <w:t xml:space="preserve"> </w:t>
      </w:r>
      <w:r>
        <w:t>внутренней</w:t>
      </w:r>
      <w:r>
        <w:rPr>
          <w:spacing w:val="-9"/>
        </w:rPr>
        <w:t xml:space="preserve"> </w:t>
      </w:r>
      <w:r>
        <w:t>стороной</w:t>
      </w:r>
      <w:r>
        <w:rPr>
          <w:spacing w:val="-13"/>
        </w:rPr>
        <w:t xml:space="preserve"> </w:t>
      </w:r>
      <w:r>
        <w:t>стопы,</w:t>
      </w:r>
      <w:r>
        <w:rPr>
          <w:spacing w:val="-12"/>
        </w:rPr>
        <w:t xml:space="preserve"> </w:t>
      </w:r>
      <w:r>
        <w:t>внутренней</w:t>
      </w:r>
      <w:r>
        <w:rPr>
          <w:spacing w:val="-9"/>
        </w:rPr>
        <w:t xml:space="preserve"> </w:t>
      </w:r>
      <w:r>
        <w:t>частью</w:t>
      </w:r>
      <w:r>
        <w:rPr>
          <w:spacing w:val="-9"/>
        </w:rPr>
        <w:t xml:space="preserve"> </w:t>
      </w:r>
      <w:r>
        <w:t>подъема,</w:t>
      </w:r>
      <w:r>
        <w:rPr>
          <w:spacing w:val="-9"/>
        </w:rPr>
        <w:t xml:space="preserve"> </w:t>
      </w:r>
      <w:r>
        <w:t>средней частью подъема, внешней частью подъема;</w:t>
      </w:r>
    </w:p>
    <w:p w14:paraId="6534B0E6" w14:textId="77777777" w:rsidR="00A43DD8" w:rsidRDefault="00983492" w:rsidP="00983492">
      <w:pPr>
        <w:pStyle w:val="a4"/>
        <w:numPr>
          <w:ilvl w:val="0"/>
          <w:numId w:val="67"/>
        </w:numPr>
        <w:tabs>
          <w:tab w:val="left" w:pos="1278"/>
        </w:tabs>
        <w:spacing w:line="266" w:lineRule="exact"/>
        <w:ind w:left="1278" w:hanging="285"/>
      </w:pPr>
      <w:r>
        <w:t>удар</w:t>
      </w:r>
      <w:r>
        <w:rPr>
          <w:spacing w:val="-10"/>
        </w:rPr>
        <w:t xml:space="preserve"> </w:t>
      </w:r>
      <w:r>
        <w:t>по</w:t>
      </w:r>
      <w:r>
        <w:rPr>
          <w:spacing w:val="-6"/>
        </w:rPr>
        <w:t xml:space="preserve"> </w:t>
      </w:r>
      <w:r>
        <w:t>мячу</w:t>
      </w:r>
      <w:r>
        <w:rPr>
          <w:spacing w:val="-9"/>
        </w:rPr>
        <w:t xml:space="preserve"> </w:t>
      </w:r>
      <w:r>
        <w:t>головой</w:t>
      </w:r>
      <w:r>
        <w:rPr>
          <w:spacing w:val="-6"/>
        </w:rPr>
        <w:t xml:space="preserve"> </w:t>
      </w:r>
      <w:r>
        <w:t>–</w:t>
      </w:r>
      <w:r>
        <w:rPr>
          <w:spacing w:val="-6"/>
        </w:rPr>
        <w:t xml:space="preserve"> </w:t>
      </w:r>
      <w:r>
        <w:t>серединой</w:t>
      </w:r>
      <w:r>
        <w:rPr>
          <w:spacing w:val="-6"/>
        </w:rPr>
        <w:t xml:space="preserve"> </w:t>
      </w:r>
      <w:r>
        <w:rPr>
          <w:spacing w:val="-4"/>
        </w:rPr>
        <w:t>лба;</w:t>
      </w:r>
    </w:p>
    <w:p w14:paraId="31734BBC" w14:textId="77777777" w:rsidR="00A43DD8" w:rsidRDefault="00983492" w:rsidP="00983492">
      <w:pPr>
        <w:pStyle w:val="a4"/>
        <w:numPr>
          <w:ilvl w:val="0"/>
          <w:numId w:val="67"/>
        </w:numPr>
        <w:tabs>
          <w:tab w:val="left" w:pos="1275"/>
        </w:tabs>
        <w:ind w:right="284" w:firstLine="707"/>
      </w:pPr>
      <w:r>
        <w:t>обманные движения («финты») – «остановка» мяча ногой, «уход» выпадом, «уход» в сторону, «уход» с переносом ноги через мяч, «удар» по мячу ногой;</w:t>
      </w:r>
    </w:p>
    <w:p w14:paraId="2F2D3F85" w14:textId="77777777" w:rsidR="00A43DD8" w:rsidRDefault="00983492" w:rsidP="00983492">
      <w:pPr>
        <w:pStyle w:val="a4"/>
        <w:numPr>
          <w:ilvl w:val="0"/>
          <w:numId w:val="67"/>
        </w:numPr>
        <w:tabs>
          <w:tab w:val="left" w:pos="1278"/>
        </w:tabs>
        <w:ind w:left="993" w:right="4971" w:firstLine="0"/>
      </w:pPr>
      <w:r>
        <w:t>отбор</w:t>
      </w:r>
      <w:r>
        <w:rPr>
          <w:spacing w:val="-6"/>
        </w:rPr>
        <w:t xml:space="preserve"> </w:t>
      </w:r>
      <w:r>
        <w:t>мяча</w:t>
      </w:r>
      <w:r>
        <w:rPr>
          <w:spacing w:val="-4"/>
        </w:rPr>
        <w:t xml:space="preserve"> </w:t>
      </w:r>
      <w:r>
        <w:t>–</w:t>
      </w:r>
      <w:r>
        <w:rPr>
          <w:spacing w:val="-6"/>
        </w:rPr>
        <w:t xml:space="preserve"> </w:t>
      </w:r>
      <w:r>
        <w:t>выбиванием,</w:t>
      </w:r>
      <w:r>
        <w:rPr>
          <w:spacing w:val="-6"/>
        </w:rPr>
        <w:t xml:space="preserve"> </w:t>
      </w:r>
      <w:r>
        <w:t>перехватом; Вбрасывание мяча.</w:t>
      </w:r>
    </w:p>
    <w:p w14:paraId="75EA8B15" w14:textId="77777777" w:rsidR="00A43DD8" w:rsidRDefault="00983492">
      <w:pPr>
        <w:pStyle w:val="a3"/>
        <w:ind w:right="271"/>
      </w:pPr>
      <w:r>
        <w:t xml:space="preserve">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w:t>
      </w:r>
      <w:r>
        <w:rPr>
          <w:spacing w:val="-2"/>
        </w:rPr>
        <w:t>правилам.</w:t>
      </w:r>
    </w:p>
    <w:p w14:paraId="41E6A68E" w14:textId="77777777" w:rsidR="00A43DD8" w:rsidRDefault="00983492">
      <w:pPr>
        <w:pStyle w:val="a3"/>
        <w:spacing w:line="251" w:lineRule="exact"/>
        <w:ind w:left="993" w:firstLine="0"/>
      </w:pPr>
      <w:r>
        <w:t>Учебные</w:t>
      </w:r>
      <w:r>
        <w:rPr>
          <w:spacing w:val="-13"/>
        </w:rPr>
        <w:t xml:space="preserve"> </w:t>
      </w:r>
      <w:r>
        <w:t>игры</w:t>
      </w:r>
      <w:r>
        <w:rPr>
          <w:spacing w:val="-5"/>
        </w:rPr>
        <w:t xml:space="preserve"> </w:t>
      </w:r>
      <w:r>
        <w:t>в</w:t>
      </w:r>
      <w:r>
        <w:rPr>
          <w:spacing w:val="-13"/>
        </w:rPr>
        <w:t xml:space="preserve"> </w:t>
      </w:r>
      <w:r>
        <w:t>футбол.</w:t>
      </w:r>
      <w:r>
        <w:rPr>
          <w:spacing w:val="-12"/>
        </w:rPr>
        <w:t xml:space="preserve"> </w:t>
      </w:r>
      <w:r>
        <w:t>Участие</w:t>
      </w:r>
      <w:r>
        <w:rPr>
          <w:spacing w:val="-5"/>
        </w:rPr>
        <w:t xml:space="preserve"> </w:t>
      </w:r>
      <w:r>
        <w:t>в</w:t>
      </w:r>
      <w:r>
        <w:rPr>
          <w:spacing w:val="-10"/>
        </w:rPr>
        <w:t xml:space="preserve"> </w:t>
      </w:r>
      <w:r>
        <w:t>фестивалях</w:t>
      </w:r>
      <w:r>
        <w:rPr>
          <w:spacing w:val="-5"/>
        </w:rPr>
        <w:t xml:space="preserve"> </w:t>
      </w:r>
      <w:r>
        <w:t>и</w:t>
      </w:r>
      <w:r>
        <w:rPr>
          <w:spacing w:val="-11"/>
        </w:rPr>
        <w:t xml:space="preserve"> </w:t>
      </w:r>
      <w:r>
        <w:t>соревнованиях</w:t>
      </w:r>
      <w:r>
        <w:rPr>
          <w:spacing w:val="-6"/>
        </w:rPr>
        <w:t xml:space="preserve"> </w:t>
      </w:r>
      <w:r>
        <w:t>по</w:t>
      </w:r>
      <w:r>
        <w:rPr>
          <w:spacing w:val="-8"/>
        </w:rPr>
        <w:t xml:space="preserve"> </w:t>
      </w:r>
      <w:r>
        <w:rPr>
          <w:spacing w:val="-2"/>
        </w:rPr>
        <w:t>футболу.</w:t>
      </w:r>
    </w:p>
    <w:p w14:paraId="48906E3A" w14:textId="77777777" w:rsidR="00A43DD8" w:rsidRDefault="00983492">
      <w:pPr>
        <w:pStyle w:val="a3"/>
        <w:jc w:val="left"/>
      </w:pPr>
      <w:r>
        <w:t>Тестовые</w:t>
      </w:r>
      <w:r>
        <w:rPr>
          <w:spacing w:val="37"/>
        </w:rPr>
        <w:t xml:space="preserve"> </w:t>
      </w:r>
      <w:r>
        <w:t>упражнения</w:t>
      </w:r>
      <w:r>
        <w:rPr>
          <w:spacing w:val="36"/>
        </w:rPr>
        <w:t xml:space="preserve"> </w:t>
      </w:r>
      <w:r>
        <w:t>по</w:t>
      </w:r>
      <w:r>
        <w:rPr>
          <w:spacing w:val="35"/>
        </w:rPr>
        <w:t xml:space="preserve"> </w:t>
      </w:r>
      <w:r>
        <w:t>физической</w:t>
      </w:r>
      <w:r>
        <w:rPr>
          <w:spacing w:val="38"/>
        </w:rPr>
        <w:t xml:space="preserve"> </w:t>
      </w:r>
      <w:r>
        <w:t>и</w:t>
      </w:r>
      <w:r>
        <w:rPr>
          <w:spacing w:val="35"/>
        </w:rPr>
        <w:t xml:space="preserve"> </w:t>
      </w:r>
      <w:r>
        <w:t>технической</w:t>
      </w:r>
      <w:r>
        <w:rPr>
          <w:spacing w:val="38"/>
        </w:rPr>
        <w:t xml:space="preserve"> </w:t>
      </w:r>
      <w:r>
        <w:t>подготовленности</w:t>
      </w:r>
      <w:r>
        <w:rPr>
          <w:spacing w:val="37"/>
        </w:rPr>
        <w:t xml:space="preserve"> </w:t>
      </w:r>
      <w:r>
        <w:t>обучающихся</w:t>
      </w:r>
      <w:r>
        <w:rPr>
          <w:spacing w:val="38"/>
        </w:rPr>
        <w:t xml:space="preserve"> </w:t>
      </w:r>
      <w:r>
        <w:t xml:space="preserve">в </w:t>
      </w:r>
      <w:r>
        <w:rPr>
          <w:spacing w:val="-2"/>
        </w:rPr>
        <w:t>футболе.</w:t>
      </w:r>
    </w:p>
    <w:p w14:paraId="67E17C56" w14:textId="77777777" w:rsidR="00A43DD8" w:rsidRDefault="00983492">
      <w:pPr>
        <w:pStyle w:val="a3"/>
        <w:jc w:val="left"/>
      </w:pPr>
      <w:r>
        <w:t>Содержание</w:t>
      </w:r>
      <w:r>
        <w:rPr>
          <w:spacing w:val="32"/>
        </w:rPr>
        <w:t xml:space="preserve"> </w:t>
      </w:r>
      <w:r>
        <w:t>модуля</w:t>
      </w:r>
      <w:r>
        <w:rPr>
          <w:spacing w:val="30"/>
        </w:rPr>
        <w:t xml:space="preserve"> </w:t>
      </w:r>
      <w:r>
        <w:t>по</w:t>
      </w:r>
      <w:r>
        <w:rPr>
          <w:spacing w:val="28"/>
        </w:rPr>
        <w:t xml:space="preserve"> </w:t>
      </w:r>
      <w:r>
        <w:t>футболу</w:t>
      </w:r>
      <w:r>
        <w:rPr>
          <w:spacing w:val="29"/>
        </w:rPr>
        <w:t xml:space="preserve"> </w:t>
      </w:r>
      <w:r>
        <w:t>направлено</w:t>
      </w:r>
      <w:r>
        <w:rPr>
          <w:spacing w:val="27"/>
        </w:rPr>
        <w:t xml:space="preserve"> </w:t>
      </w:r>
      <w:r>
        <w:t>на достижение</w:t>
      </w:r>
      <w:r>
        <w:rPr>
          <w:spacing w:val="32"/>
        </w:rPr>
        <w:t xml:space="preserve"> </w:t>
      </w:r>
      <w:r>
        <w:t>обучающимися</w:t>
      </w:r>
      <w:r>
        <w:rPr>
          <w:spacing w:val="30"/>
        </w:rPr>
        <w:t xml:space="preserve"> </w:t>
      </w:r>
      <w:r>
        <w:t>личностных, метапредметных и предметных результатов обучения.</w:t>
      </w:r>
    </w:p>
    <w:p w14:paraId="506BE434" w14:textId="77777777" w:rsidR="00A43DD8" w:rsidRDefault="00983492">
      <w:pPr>
        <w:pStyle w:val="a3"/>
        <w:jc w:val="left"/>
      </w:pPr>
      <w:r>
        <w:t>При</w:t>
      </w:r>
      <w:r>
        <w:rPr>
          <w:spacing w:val="-8"/>
        </w:rPr>
        <w:t xml:space="preserve"> </w:t>
      </w:r>
      <w:r>
        <w:t>изучении</w:t>
      </w:r>
      <w:r>
        <w:rPr>
          <w:spacing w:val="-7"/>
        </w:rPr>
        <w:t xml:space="preserve"> </w:t>
      </w:r>
      <w:r>
        <w:t>модуля</w:t>
      </w:r>
      <w:r>
        <w:rPr>
          <w:spacing w:val="-7"/>
        </w:rPr>
        <w:t xml:space="preserve"> </w:t>
      </w:r>
      <w:r>
        <w:t>по</w:t>
      </w:r>
      <w:r>
        <w:rPr>
          <w:spacing w:val="-2"/>
        </w:rPr>
        <w:t xml:space="preserve"> </w:t>
      </w:r>
      <w:r>
        <w:t>футболу</w:t>
      </w:r>
      <w:r>
        <w:rPr>
          <w:spacing w:val="-11"/>
        </w:rPr>
        <w:t xml:space="preserve"> </w:t>
      </w:r>
      <w:r>
        <w:t>на</w:t>
      </w:r>
      <w:r>
        <w:rPr>
          <w:spacing w:val="-7"/>
        </w:rPr>
        <w:t xml:space="preserve"> </w:t>
      </w:r>
      <w:r>
        <w:t>уровне</w:t>
      </w:r>
      <w:r>
        <w:rPr>
          <w:spacing w:val="-7"/>
        </w:rPr>
        <w:t xml:space="preserve"> </w:t>
      </w:r>
      <w:r>
        <w:t>основного</w:t>
      </w:r>
      <w:r>
        <w:rPr>
          <w:spacing w:val="-7"/>
        </w:rPr>
        <w:t xml:space="preserve"> </w:t>
      </w:r>
      <w:r>
        <w:t>общего</w:t>
      </w:r>
      <w:r>
        <w:rPr>
          <w:spacing w:val="-9"/>
        </w:rPr>
        <w:t xml:space="preserve"> </w:t>
      </w:r>
      <w:r>
        <w:t>образования</w:t>
      </w:r>
      <w:r>
        <w:rPr>
          <w:spacing w:val="-10"/>
        </w:rPr>
        <w:t xml:space="preserve"> </w:t>
      </w:r>
      <w:r>
        <w:t>у</w:t>
      </w:r>
      <w:r>
        <w:rPr>
          <w:spacing w:val="-12"/>
        </w:rPr>
        <w:t xml:space="preserve"> </w:t>
      </w:r>
      <w:r>
        <w:t>обучающихся будут сформированы следующие личностные результаты:</w:t>
      </w:r>
    </w:p>
    <w:p w14:paraId="561E8D7C" w14:textId="77777777" w:rsidR="00A43DD8" w:rsidRDefault="00983492" w:rsidP="00983492">
      <w:pPr>
        <w:pStyle w:val="a4"/>
        <w:numPr>
          <w:ilvl w:val="0"/>
          <w:numId w:val="67"/>
        </w:numPr>
        <w:tabs>
          <w:tab w:val="left" w:pos="1275"/>
        </w:tabs>
        <w:ind w:right="277" w:firstLine="707"/>
      </w:pPr>
      <w:r>
        <w:t>воспитание патриотизма, уважения к Отечеству через знания истории и современного состояния развития футбола;</w:t>
      </w:r>
    </w:p>
    <w:p w14:paraId="6D26ABC8" w14:textId="77777777" w:rsidR="00A43DD8" w:rsidRDefault="00983492" w:rsidP="00983492">
      <w:pPr>
        <w:pStyle w:val="a4"/>
        <w:numPr>
          <w:ilvl w:val="0"/>
          <w:numId w:val="67"/>
        </w:numPr>
        <w:tabs>
          <w:tab w:val="left" w:pos="1275"/>
        </w:tabs>
        <w:ind w:right="272" w:firstLine="707"/>
      </w:pPr>
      <w: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w:t>
      </w:r>
      <w:proofErr w:type="spellStart"/>
      <w:r>
        <w:t>профессио</w:t>
      </w:r>
      <w:proofErr w:type="spellEnd"/>
      <w:r>
        <w:t xml:space="preserve">- </w:t>
      </w:r>
      <w:proofErr w:type="spellStart"/>
      <w:r>
        <w:t>нальных</w:t>
      </w:r>
      <w:proofErr w:type="spellEnd"/>
      <w:r>
        <w:t xml:space="preserve"> предпочтений в области физической культуры и спорта;</w:t>
      </w:r>
    </w:p>
    <w:p w14:paraId="7F98FA68" w14:textId="77777777" w:rsidR="00A43DD8" w:rsidRDefault="00A43DD8">
      <w:pPr>
        <w:pStyle w:val="a4"/>
        <w:sectPr w:rsidR="00A43DD8">
          <w:pgSz w:w="11920" w:h="16850"/>
          <w:pgMar w:top="1700" w:right="566" w:bottom="780" w:left="1417" w:header="0" w:footer="597" w:gutter="0"/>
          <w:cols w:space="720"/>
        </w:sectPr>
      </w:pPr>
    </w:p>
    <w:p w14:paraId="2ACB7792" w14:textId="77777777" w:rsidR="00A43DD8" w:rsidRDefault="00983492" w:rsidP="00983492">
      <w:pPr>
        <w:pStyle w:val="a4"/>
        <w:numPr>
          <w:ilvl w:val="0"/>
          <w:numId w:val="67"/>
        </w:numPr>
        <w:tabs>
          <w:tab w:val="left" w:pos="1275"/>
        </w:tabs>
        <w:spacing w:before="75"/>
        <w:ind w:right="320" w:firstLine="707"/>
        <w:jc w:val="left"/>
      </w:pPr>
      <w:r>
        <w:t>формирование</w:t>
      </w:r>
      <w:r>
        <w:rPr>
          <w:spacing w:val="-5"/>
        </w:rPr>
        <w:t xml:space="preserve"> </w:t>
      </w:r>
      <w:r>
        <w:t>осознанного,</w:t>
      </w:r>
      <w:r>
        <w:rPr>
          <w:spacing w:val="-4"/>
        </w:rPr>
        <w:t xml:space="preserve"> </w:t>
      </w:r>
      <w:r>
        <w:t>уважительного</w:t>
      </w:r>
      <w:r>
        <w:rPr>
          <w:spacing w:val="-4"/>
        </w:rPr>
        <w:t xml:space="preserve"> </w:t>
      </w:r>
      <w:r>
        <w:t>и</w:t>
      </w:r>
      <w:r>
        <w:rPr>
          <w:spacing w:val="-8"/>
        </w:rPr>
        <w:t xml:space="preserve"> </w:t>
      </w:r>
      <w:r>
        <w:t>доброжелательного</w:t>
      </w:r>
      <w:r>
        <w:rPr>
          <w:spacing w:val="-4"/>
        </w:rPr>
        <w:t xml:space="preserve"> </w:t>
      </w:r>
      <w:r>
        <w:t>отношения</w:t>
      </w:r>
      <w:r>
        <w:rPr>
          <w:spacing w:val="-5"/>
        </w:rPr>
        <w:t xml:space="preserve"> </w:t>
      </w:r>
      <w:r>
        <w:t>в</w:t>
      </w:r>
      <w:r>
        <w:rPr>
          <w:spacing w:val="-3"/>
        </w:rPr>
        <w:t xml:space="preserve"> </w:t>
      </w:r>
      <w:r>
        <w:t>команде, со сверстниками и педагогами;</w:t>
      </w:r>
    </w:p>
    <w:p w14:paraId="5AB6E564" w14:textId="77777777" w:rsidR="00A43DD8" w:rsidRDefault="00983492" w:rsidP="00983492">
      <w:pPr>
        <w:pStyle w:val="a4"/>
        <w:numPr>
          <w:ilvl w:val="0"/>
          <w:numId w:val="67"/>
        </w:numPr>
        <w:tabs>
          <w:tab w:val="left" w:pos="1275"/>
        </w:tabs>
        <w:spacing w:before="1"/>
        <w:ind w:right="332" w:firstLine="707"/>
        <w:jc w:val="left"/>
      </w:pPr>
      <w:r>
        <w:t>формирование</w:t>
      </w:r>
      <w:r>
        <w:rPr>
          <w:spacing w:val="36"/>
        </w:rPr>
        <w:t xml:space="preserve"> </w:t>
      </w:r>
      <w:r>
        <w:t>нравственного</w:t>
      </w:r>
      <w:r>
        <w:rPr>
          <w:spacing w:val="37"/>
        </w:rPr>
        <w:t xml:space="preserve"> </w:t>
      </w:r>
      <w:r>
        <w:t>поведения,</w:t>
      </w:r>
      <w:r>
        <w:rPr>
          <w:spacing w:val="37"/>
        </w:rPr>
        <w:t xml:space="preserve"> </w:t>
      </w:r>
      <w:r>
        <w:t>осознанного</w:t>
      </w:r>
      <w:r>
        <w:rPr>
          <w:spacing w:val="37"/>
        </w:rPr>
        <w:t xml:space="preserve"> </w:t>
      </w:r>
      <w:r>
        <w:t>и</w:t>
      </w:r>
      <w:r>
        <w:rPr>
          <w:spacing w:val="34"/>
        </w:rPr>
        <w:t xml:space="preserve"> </w:t>
      </w:r>
      <w:r>
        <w:t>ответственного</w:t>
      </w:r>
      <w:r>
        <w:rPr>
          <w:spacing w:val="35"/>
        </w:rPr>
        <w:t xml:space="preserve"> </w:t>
      </w:r>
      <w:r>
        <w:t>отношения</w:t>
      </w:r>
      <w:r>
        <w:rPr>
          <w:spacing w:val="37"/>
        </w:rPr>
        <w:t xml:space="preserve"> </w:t>
      </w:r>
      <w:r>
        <w:t>к собственным поступкам, положительных качеств личности;</w:t>
      </w:r>
    </w:p>
    <w:p w14:paraId="358B26DD" w14:textId="77777777" w:rsidR="00A43DD8" w:rsidRDefault="00983492" w:rsidP="00983492">
      <w:pPr>
        <w:pStyle w:val="a4"/>
        <w:numPr>
          <w:ilvl w:val="0"/>
          <w:numId w:val="67"/>
        </w:numPr>
        <w:tabs>
          <w:tab w:val="left" w:pos="1275"/>
        </w:tabs>
        <w:ind w:right="397" w:firstLine="707"/>
        <w:jc w:val="left"/>
      </w:pPr>
      <w:r>
        <w:t>моральной</w:t>
      </w:r>
      <w:r>
        <w:rPr>
          <w:spacing w:val="-6"/>
        </w:rPr>
        <w:t xml:space="preserve"> </w:t>
      </w:r>
      <w:r>
        <w:t>компетентности</w:t>
      </w:r>
      <w:r>
        <w:rPr>
          <w:spacing w:val="-4"/>
        </w:rPr>
        <w:t xml:space="preserve"> </w:t>
      </w:r>
      <w:r>
        <w:t>в</w:t>
      </w:r>
      <w:r>
        <w:rPr>
          <w:spacing w:val="-4"/>
        </w:rPr>
        <w:t xml:space="preserve"> </w:t>
      </w:r>
      <w:r>
        <w:t>решении</w:t>
      </w:r>
      <w:r>
        <w:rPr>
          <w:spacing w:val="-3"/>
        </w:rPr>
        <w:t xml:space="preserve"> </w:t>
      </w:r>
      <w:r>
        <w:t>проблем</w:t>
      </w:r>
      <w:r>
        <w:rPr>
          <w:spacing w:val="-3"/>
        </w:rPr>
        <w:t xml:space="preserve"> </w:t>
      </w:r>
      <w:r>
        <w:t>в</w:t>
      </w:r>
      <w:r>
        <w:rPr>
          <w:spacing w:val="-4"/>
        </w:rPr>
        <w:t xml:space="preserve"> </w:t>
      </w:r>
      <w:r>
        <w:t>процессе</w:t>
      </w:r>
      <w:r>
        <w:rPr>
          <w:spacing w:val="-3"/>
        </w:rPr>
        <w:t xml:space="preserve"> </w:t>
      </w:r>
      <w:r>
        <w:t>занятий</w:t>
      </w:r>
      <w:r>
        <w:rPr>
          <w:spacing w:val="-3"/>
        </w:rPr>
        <w:t xml:space="preserve"> </w:t>
      </w:r>
      <w:r>
        <w:t>физической</w:t>
      </w:r>
      <w:r>
        <w:rPr>
          <w:spacing w:val="-3"/>
        </w:rPr>
        <w:t xml:space="preserve"> </w:t>
      </w:r>
      <w:proofErr w:type="gramStart"/>
      <w:r>
        <w:t>культу- рой</w:t>
      </w:r>
      <w:proofErr w:type="gramEnd"/>
      <w:r>
        <w:t>, игровой и соревновательной деятельности по футболу;</w:t>
      </w:r>
    </w:p>
    <w:p w14:paraId="365EB797" w14:textId="77777777" w:rsidR="00A43DD8" w:rsidRDefault="00983492" w:rsidP="00983492">
      <w:pPr>
        <w:pStyle w:val="a4"/>
        <w:numPr>
          <w:ilvl w:val="0"/>
          <w:numId w:val="67"/>
        </w:numPr>
        <w:tabs>
          <w:tab w:val="left" w:pos="1275"/>
        </w:tabs>
        <w:ind w:right="317" w:firstLine="707"/>
        <w:jc w:val="left"/>
      </w:pPr>
      <w:r>
        <w:t>владение</w:t>
      </w:r>
      <w:r>
        <w:rPr>
          <w:spacing w:val="31"/>
        </w:rPr>
        <w:t xml:space="preserve"> </w:t>
      </w:r>
      <w:r>
        <w:t>умением</w:t>
      </w:r>
      <w:r>
        <w:rPr>
          <w:spacing w:val="30"/>
        </w:rPr>
        <w:t xml:space="preserve"> </w:t>
      </w:r>
      <w:r>
        <w:t>вести</w:t>
      </w:r>
      <w:r>
        <w:rPr>
          <w:spacing w:val="30"/>
        </w:rPr>
        <w:t xml:space="preserve"> </w:t>
      </w:r>
      <w:r>
        <w:t>дискуссию,</w:t>
      </w:r>
      <w:r>
        <w:rPr>
          <w:spacing w:val="31"/>
        </w:rPr>
        <w:t xml:space="preserve"> </w:t>
      </w:r>
      <w:r>
        <w:t>обсуждать</w:t>
      </w:r>
      <w:r>
        <w:rPr>
          <w:spacing w:val="28"/>
        </w:rPr>
        <w:t xml:space="preserve"> </w:t>
      </w:r>
      <w:r>
        <w:t>содержание</w:t>
      </w:r>
      <w:r>
        <w:rPr>
          <w:spacing w:val="34"/>
        </w:rPr>
        <w:t xml:space="preserve"> </w:t>
      </w:r>
      <w:r>
        <w:t>и</w:t>
      </w:r>
      <w:r>
        <w:rPr>
          <w:spacing w:val="27"/>
        </w:rPr>
        <w:t xml:space="preserve"> </w:t>
      </w:r>
      <w:r>
        <w:t>результаты</w:t>
      </w:r>
      <w:r>
        <w:rPr>
          <w:spacing w:val="31"/>
        </w:rPr>
        <w:t xml:space="preserve"> </w:t>
      </w:r>
      <w:r>
        <w:t>совместной деятельности, находить компромиссы при принятии общих решений;</w:t>
      </w:r>
    </w:p>
    <w:p w14:paraId="6AB5E462" w14:textId="77777777" w:rsidR="00A43DD8" w:rsidRDefault="00983492" w:rsidP="00983492">
      <w:pPr>
        <w:pStyle w:val="a4"/>
        <w:numPr>
          <w:ilvl w:val="0"/>
          <w:numId w:val="67"/>
        </w:numPr>
        <w:tabs>
          <w:tab w:val="left" w:pos="1278"/>
        </w:tabs>
        <w:spacing w:line="268" w:lineRule="exact"/>
        <w:ind w:left="1278" w:hanging="285"/>
        <w:jc w:val="left"/>
      </w:pPr>
      <w:r>
        <w:t>формирование</w:t>
      </w:r>
      <w:r>
        <w:rPr>
          <w:spacing w:val="-16"/>
        </w:rPr>
        <w:t xml:space="preserve"> </w:t>
      </w:r>
      <w:r>
        <w:t>ценности</w:t>
      </w:r>
      <w:r>
        <w:rPr>
          <w:spacing w:val="-14"/>
        </w:rPr>
        <w:t xml:space="preserve"> </w:t>
      </w:r>
      <w:r>
        <w:t>здорового</w:t>
      </w:r>
      <w:r>
        <w:rPr>
          <w:spacing w:val="-13"/>
        </w:rPr>
        <w:t xml:space="preserve"> </w:t>
      </w:r>
      <w:r>
        <w:t>и</w:t>
      </w:r>
      <w:r>
        <w:rPr>
          <w:spacing w:val="-14"/>
        </w:rPr>
        <w:t xml:space="preserve"> </w:t>
      </w:r>
      <w:r>
        <w:t>безопасного</w:t>
      </w:r>
      <w:r>
        <w:rPr>
          <w:spacing w:val="-11"/>
        </w:rPr>
        <w:t xml:space="preserve"> </w:t>
      </w:r>
      <w:r>
        <w:t>образа</w:t>
      </w:r>
      <w:r>
        <w:rPr>
          <w:spacing w:val="-12"/>
        </w:rPr>
        <w:t xml:space="preserve"> </w:t>
      </w:r>
      <w:r>
        <w:rPr>
          <w:spacing w:val="-2"/>
        </w:rPr>
        <w:t>жизни;</w:t>
      </w:r>
    </w:p>
    <w:p w14:paraId="5F077D35" w14:textId="77777777" w:rsidR="00A43DD8" w:rsidRDefault="00983492" w:rsidP="00983492">
      <w:pPr>
        <w:pStyle w:val="a4"/>
        <w:numPr>
          <w:ilvl w:val="0"/>
          <w:numId w:val="67"/>
        </w:numPr>
        <w:tabs>
          <w:tab w:val="left" w:pos="1275"/>
        </w:tabs>
        <w:ind w:right="282" w:firstLine="707"/>
      </w:pPr>
      <w: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3D5B52E4" w14:textId="77777777" w:rsidR="00A43DD8" w:rsidRDefault="00983492" w:rsidP="00983492">
      <w:pPr>
        <w:pStyle w:val="a4"/>
        <w:numPr>
          <w:ilvl w:val="0"/>
          <w:numId w:val="67"/>
        </w:numPr>
        <w:tabs>
          <w:tab w:val="left" w:pos="1275"/>
        </w:tabs>
        <w:ind w:right="272" w:firstLine="707"/>
      </w:pPr>
      <w:r>
        <w:t xml:space="preserve">проявление положительных качеств личности и управление своими эмоциями в </w:t>
      </w:r>
      <w:proofErr w:type="gramStart"/>
      <w:r>
        <w:t>раз- личных</w:t>
      </w:r>
      <w:proofErr w:type="gramEnd"/>
      <w:r>
        <w:t xml:space="preserve"> ситуациях и условиях, способность к самостоятельной, творческой и ответственной </w:t>
      </w:r>
      <w:proofErr w:type="spellStart"/>
      <w:r>
        <w:t>дея</w:t>
      </w:r>
      <w:proofErr w:type="spellEnd"/>
      <w:r>
        <w:t>- тельности средствами футбола.</w:t>
      </w:r>
    </w:p>
    <w:p w14:paraId="7387B93C" w14:textId="77777777" w:rsidR="00A43DD8" w:rsidRDefault="00983492">
      <w:pPr>
        <w:pStyle w:val="a3"/>
        <w:ind w:right="274"/>
      </w:pPr>
      <w:r>
        <w:t>При</w:t>
      </w:r>
      <w:r>
        <w:rPr>
          <w:spacing w:val="-3"/>
        </w:rPr>
        <w:t xml:space="preserve"> </w:t>
      </w:r>
      <w:r>
        <w:t>изучении</w:t>
      </w:r>
      <w:r>
        <w:rPr>
          <w:spacing w:val="-2"/>
        </w:rPr>
        <w:t xml:space="preserve"> </w:t>
      </w:r>
      <w:r>
        <w:t>модуля</w:t>
      </w:r>
      <w:r>
        <w:rPr>
          <w:spacing w:val="-3"/>
        </w:rPr>
        <w:t xml:space="preserve"> </w:t>
      </w:r>
      <w:r>
        <w:t>по футболу</w:t>
      </w:r>
      <w:r>
        <w:rPr>
          <w:spacing w:val="-6"/>
        </w:rPr>
        <w:t xml:space="preserve"> </w:t>
      </w:r>
      <w:r>
        <w:t>на</w:t>
      </w:r>
      <w:r>
        <w:rPr>
          <w:spacing w:val="-2"/>
        </w:rPr>
        <w:t xml:space="preserve"> </w:t>
      </w:r>
      <w:r>
        <w:t>уровне</w:t>
      </w:r>
      <w:r>
        <w:rPr>
          <w:spacing w:val="-2"/>
        </w:rPr>
        <w:t xml:space="preserve"> </w:t>
      </w:r>
      <w:r>
        <w:t>основного</w:t>
      </w:r>
      <w:r>
        <w:rPr>
          <w:spacing w:val="-2"/>
        </w:rPr>
        <w:t xml:space="preserve"> </w:t>
      </w:r>
      <w:r>
        <w:t>общего</w:t>
      </w:r>
      <w:r>
        <w:rPr>
          <w:spacing w:val="-4"/>
        </w:rPr>
        <w:t xml:space="preserve"> </w:t>
      </w:r>
      <w:r>
        <w:t>образования</w:t>
      </w:r>
      <w:r>
        <w:rPr>
          <w:spacing w:val="-5"/>
        </w:rPr>
        <w:t xml:space="preserve"> </w:t>
      </w:r>
      <w:r>
        <w:t>у</w:t>
      </w:r>
      <w:r>
        <w:rPr>
          <w:spacing w:val="-7"/>
        </w:rPr>
        <w:t xml:space="preserve"> </w:t>
      </w:r>
      <w:r>
        <w:t>обучающихся будут сформированы следующие метапредметные результаты:</w:t>
      </w:r>
    </w:p>
    <w:p w14:paraId="38DA2CC8" w14:textId="77777777" w:rsidR="00A43DD8" w:rsidRDefault="00983492" w:rsidP="00983492">
      <w:pPr>
        <w:pStyle w:val="a4"/>
        <w:numPr>
          <w:ilvl w:val="0"/>
          <w:numId w:val="67"/>
        </w:numPr>
        <w:tabs>
          <w:tab w:val="left" w:pos="1275"/>
        </w:tabs>
        <w:ind w:right="268" w:firstLine="707"/>
      </w:pPr>
      <w:r>
        <w:t xml:space="preserve">умение самостоятельно планировать пути достижения целей, в том числе </w:t>
      </w:r>
      <w:proofErr w:type="gramStart"/>
      <w:r>
        <w:t xml:space="preserve">альтернатив- </w:t>
      </w:r>
      <w:proofErr w:type="spellStart"/>
      <w:r>
        <w:t>ные</w:t>
      </w:r>
      <w:proofErr w:type="spellEnd"/>
      <w:proofErr w:type="gramEnd"/>
      <w:r>
        <w:t xml:space="preserve">, осознанно выбирать наиболее эффективные способы решения задач в учебной, игровой, со- </w:t>
      </w:r>
      <w:proofErr w:type="spellStart"/>
      <w:r>
        <w:t>ревновательной</w:t>
      </w:r>
      <w:proofErr w:type="spellEnd"/>
      <w:r>
        <w:t xml:space="preserve"> и досуговой деятельности, оценивать правильность выполнения задач и </w:t>
      </w:r>
      <w:proofErr w:type="spellStart"/>
      <w:r>
        <w:t>соб</w:t>
      </w:r>
      <w:proofErr w:type="spellEnd"/>
      <w:r>
        <w:t xml:space="preserve">- </w:t>
      </w:r>
      <w:proofErr w:type="spellStart"/>
      <w:r>
        <w:t>ственные</w:t>
      </w:r>
      <w:proofErr w:type="spellEnd"/>
      <w:r>
        <w:t xml:space="preserve"> возможности их решения;</w:t>
      </w:r>
    </w:p>
    <w:p w14:paraId="24F4C368" w14:textId="77777777" w:rsidR="00A43DD8" w:rsidRDefault="00983492" w:rsidP="00983492">
      <w:pPr>
        <w:pStyle w:val="a4"/>
        <w:numPr>
          <w:ilvl w:val="0"/>
          <w:numId w:val="67"/>
        </w:numPr>
        <w:tabs>
          <w:tab w:val="left" w:pos="1275"/>
        </w:tabs>
        <w:ind w:right="270" w:firstLine="707"/>
      </w:pPr>
      <w:r>
        <w:t xml:space="preserve">умение сопоставлять свои действия с планируемыми результатами, осуществлять </w:t>
      </w:r>
      <w:proofErr w:type="gramStart"/>
      <w:r>
        <w:t xml:space="preserve">кон- </w:t>
      </w:r>
      <w:proofErr w:type="spellStart"/>
      <w:r>
        <w:t>троль</w:t>
      </w:r>
      <w:proofErr w:type="spellEnd"/>
      <w:proofErr w:type="gramEnd"/>
      <w:r>
        <w:t xml:space="preserve"> своей деятельности в процессе достижения результатов в учебной, игровой и </w:t>
      </w:r>
      <w:proofErr w:type="spellStart"/>
      <w:r>
        <w:t>соревнова</w:t>
      </w:r>
      <w:proofErr w:type="spellEnd"/>
      <w:r>
        <w:t xml:space="preserve">- тельной деятельности, определять способы действий в рамках предложенных условий, </w:t>
      </w:r>
      <w:proofErr w:type="spellStart"/>
      <w:r>
        <w:t>корректи</w:t>
      </w:r>
      <w:proofErr w:type="spellEnd"/>
      <w:r>
        <w:t xml:space="preserve">- </w:t>
      </w:r>
      <w:proofErr w:type="spellStart"/>
      <w:r>
        <w:t>ровать</w:t>
      </w:r>
      <w:proofErr w:type="spellEnd"/>
      <w:r>
        <w:t xml:space="preserve"> свои действия в соответствии с изменяющейся ситуацией;</w:t>
      </w:r>
    </w:p>
    <w:p w14:paraId="5CF942F3" w14:textId="77777777" w:rsidR="00A43DD8" w:rsidRDefault="00983492" w:rsidP="00983492">
      <w:pPr>
        <w:pStyle w:val="a4"/>
        <w:numPr>
          <w:ilvl w:val="0"/>
          <w:numId w:val="67"/>
        </w:numPr>
        <w:tabs>
          <w:tab w:val="left" w:pos="1275"/>
        </w:tabs>
        <w:ind w:right="270" w:firstLine="707"/>
      </w:pPr>
      <w:r>
        <w:t xml:space="preserve">умение самостоятельно определять цели своего обучения средствами футбола, </w:t>
      </w:r>
      <w:proofErr w:type="spellStart"/>
      <w:r>
        <w:t>опреде</w:t>
      </w:r>
      <w:proofErr w:type="spellEnd"/>
      <w:r>
        <w:t xml:space="preserve">- </w:t>
      </w:r>
      <w:proofErr w:type="spellStart"/>
      <w:r>
        <w:t>лять</w:t>
      </w:r>
      <w:proofErr w:type="spellEnd"/>
      <w:r>
        <w:t xml:space="preserve"> и формулировать для себя новые задачи, развивать мотивы и интересы своей познавательной деятельности в физкультурно-спортивном направлении;</w:t>
      </w:r>
    </w:p>
    <w:p w14:paraId="618A39C5" w14:textId="77777777" w:rsidR="00A43DD8" w:rsidRDefault="00983492" w:rsidP="00983492">
      <w:pPr>
        <w:pStyle w:val="a4"/>
        <w:numPr>
          <w:ilvl w:val="0"/>
          <w:numId w:val="67"/>
        </w:numPr>
        <w:tabs>
          <w:tab w:val="left" w:pos="1275"/>
        </w:tabs>
        <w:ind w:right="279" w:firstLine="707"/>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0ED71E13" w14:textId="77777777" w:rsidR="00A43DD8" w:rsidRDefault="00983492" w:rsidP="00983492">
      <w:pPr>
        <w:pStyle w:val="a4"/>
        <w:numPr>
          <w:ilvl w:val="0"/>
          <w:numId w:val="67"/>
        </w:numPr>
        <w:tabs>
          <w:tab w:val="left" w:pos="1275"/>
        </w:tabs>
        <w:ind w:right="276" w:firstLine="707"/>
      </w:pPr>
      <w:r>
        <w:t>умение организовывать учебное сотрудничество и совместную деятельность с учителем и сверстниками, работать индивидуально и в группе;</w:t>
      </w:r>
    </w:p>
    <w:p w14:paraId="6DA97AC5" w14:textId="77777777" w:rsidR="00A43DD8" w:rsidRDefault="00983492" w:rsidP="00983492">
      <w:pPr>
        <w:pStyle w:val="a4"/>
        <w:numPr>
          <w:ilvl w:val="0"/>
          <w:numId w:val="67"/>
        </w:numPr>
        <w:tabs>
          <w:tab w:val="left" w:pos="1275"/>
        </w:tabs>
        <w:ind w:right="276" w:firstLine="707"/>
      </w:pPr>
      <w:r>
        <w:t xml:space="preserve">находить общее решение и разрешать конфликтные ситуации на основе согласования позиций и </w:t>
      </w:r>
      <w:proofErr w:type="spellStart"/>
      <w:r>
        <w:t>учѐта</w:t>
      </w:r>
      <w:proofErr w:type="spellEnd"/>
      <w:r>
        <w:t xml:space="preserve"> интересов;</w:t>
      </w:r>
    </w:p>
    <w:p w14:paraId="19D7B66E" w14:textId="77777777" w:rsidR="00A43DD8" w:rsidRDefault="00983492" w:rsidP="00983492">
      <w:pPr>
        <w:pStyle w:val="a4"/>
        <w:numPr>
          <w:ilvl w:val="0"/>
          <w:numId w:val="67"/>
        </w:numPr>
        <w:tabs>
          <w:tab w:val="left" w:pos="1278"/>
        </w:tabs>
        <w:spacing w:line="267" w:lineRule="exact"/>
        <w:ind w:left="1278" w:hanging="285"/>
      </w:pPr>
      <w:r>
        <w:rPr>
          <w:spacing w:val="-2"/>
        </w:rPr>
        <w:t>формулировать,</w:t>
      </w:r>
      <w:r>
        <w:rPr>
          <w:spacing w:val="1"/>
        </w:rPr>
        <w:t xml:space="preserve"> </w:t>
      </w:r>
      <w:r>
        <w:rPr>
          <w:spacing w:val="-2"/>
        </w:rPr>
        <w:t>аргументировать</w:t>
      </w:r>
      <w:r>
        <w:rPr>
          <w:spacing w:val="5"/>
        </w:rPr>
        <w:t xml:space="preserve"> </w:t>
      </w:r>
      <w:r>
        <w:rPr>
          <w:spacing w:val="-2"/>
        </w:rPr>
        <w:t>и</w:t>
      </w:r>
      <w:r>
        <w:rPr>
          <w:spacing w:val="2"/>
        </w:rPr>
        <w:t xml:space="preserve"> </w:t>
      </w:r>
      <w:r>
        <w:rPr>
          <w:spacing w:val="-2"/>
        </w:rPr>
        <w:t>отстаивать</w:t>
      </w:r>
      <w:r>
        <w:rPr>
          <w:spacing w:val="1"/>
        </w:rPr>
        <w:t xml:space="preserve"> </w:t>
      </w:r>
      <w:proofErr w:type="spellStart"/>
      <w:r>
        <w:rPr>
          <w:spacing w:val="-2"/>
        </w:rPr>
        <w:t>своѐ</w:t>
      </w:r>
      <w:proofErr w:type="spellEnd"/>
      <w:r>
        <w:rPr>
          <w:spacing w:val="-3"/>
        </w:rPr>
        <w:t xml:space="preserve"> </w:t>
      </w:r>
      <w:r>
        <w:rPr>
          <w:spacing w:val="-2"/>
        </w:rPr>
        <w:t>мнение;</w:t>
      </w:r>
    </w:p>
    <w:p w14:paraId="037E4BF1" w14:textId="77777777" w:rsidR="00A43DD8" w:rsidRDefault="00983492" w:rsidP="00983492">
      <w:pPr>
        <w:pStyle w:val="a4"/>
        <w:numPr>
          <w:ilvl w:val="0"/>
          <w:numId w:val="67"/>
        </w:numPr>
        <w:tabs>
          <w:tab w:val="left" w:pos="1275"/>
        </w:tabs>
        <w:ind w:right="284" w:firstLine="707"/>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1F3415F3" w14:textId="77777777" w:rsidR="00A43DD8" w:rsidRDefault="00983492">
      <w:pPr>
        <w:pStyle w:val="a3"/>
        <w:ind w:right="274"/>
      </w:pPr>
      <w:r>
        <w:t>При</w:t>
      </w:r>
      <w:r>
        <w:rPr>
          <w:spacing w:val="-3"/>
        </w:rPr>
        <w:t xml:space="preserve"> </w:t>
      </w:r>
      <w:r>
        <w:t>изучении</w:t>
      </w:r>
      <w:r>
        <w:rPr>
          <w:spacing w:val="-2"/>
        </w:rPr>
        <w:t xml:space="preserve"> </w:t>
      </w:r>
      <w:r>
        <w:t>модуля</w:t>
      </w:r>
      <w:r>
        <w:rPr>
          <w:spacing w:val="-3"/>
        </w:rPr>
        <w:t xml:space="preserve"> </w:t>
      </w:r>
      <w:r>
        <w:t>по футболу</w:t>
      </w:r>
      <w:r>
        <w:rPr>
          <w:spacing w:val="-6"/>
        </w:rPr>
        <w:t xml:space="preserve"> </w:t>
      </w:r>
      <w:r>
        <w:t>на</w:t>
      </w:r>
      <w:r>
        <w:rPr>
          <w:spacing w:val="-2"/>
        </w:rPr>
        <w:t xml:space="preserve"> </w:t>
      </w:r>
      <w:r>
        <w:t>уровне</w:t>
      </w:r>
      <w:r>
        <w:rPr>
          <w:spacing w:val="-2"/>
        </w:rPr>
        <w:t xml:space="preserve"> </w:t>
      </w:r>
      <w:r>
        <w:t>основного</w:t>
      </w:r>
      <w:r>
        <w:rPr>
          <w:spacing w:val="-2"/>
        </w:rPr>
        <w:t xml:space="preserve"> </w:t>
      </w:r>
      <w:r>
        <w:t>общего</w:t>
      </w:r>
      <w:r>
        <w:rPr>
          <w:spacing w:val="-4"/>
        </w:rPr>
        <w:t xml:space="preserve"> </w:t>
      </w:r>
      <w:r>
        <w:t>образования</w:t>
      </w:r>
      <w:r>
        <w:rPr>
          <w:spacing w:val="-5"/>
        </w:rPr>
        <w:t xml:space="preserve"> </w:t>
      </w:r>
      <w:r>
        <w:t>у</w:t>
      </w:r>
      <w:r>
        <w:rPr>
          <w:spacing w:val="-7"/>
        </w:rPr>
        <w:t xml:space="preserve"> </w:t>
      </w:r>
      <w:r>
        <w:t>обучающихся будут сформированы следующие предметные результаты:</w:t>
      </w:r>
    </w:p>
    <w:p w14:paraId="2C3AC400" w14:textId="77777777" w:rsidR="00A43DD8" w:rsidRDefault="00983492" w:rsidP="00983492">
      <w:pPr>
        <w:pStyle w:val="a4"/>
        <w:numPr>
          <w:ilvl w:val="0"/>
          <w:numId w:val="67"/>
        </w:numPr>
        <w:tabs>
          <w:tab w:val="left" w:pos="1275"/>
        </w:tabs>
        <w:ind w:right="280" w:firstLine="707"/>
      </w:pPr>
      <w: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657DFABB" w14:textId="77777777" w:rsidR="00A43DD8" w:rsidRDefault="00983492" w:rsidP="00983492">
      <w:pPr>
        <w:pStyle w:val="a4"/>
        <w:numPr>
          <w:ilvl w:val="0"/>
          <w:numId w:val="67"/>
        </w:numPr>
        <w:tabs>
          <w:tab w:val="left" w:pos="1275"/>
        </w:tabs>
        <w:ind w:right="274" w:firstLine="707"/>
      </w:pPr>
      <w:r>
        <w:t>знания</w:t>
      </w:r>
      <w:r>
        <w:rPr>
          <w:spacing w:val="-8"/>
        </w:rPr>
        <w:t xml:space="preserve"> </w:t>
      </w:r>
      <w:r>
        <w:t>правил</w:t>
      </w:r>
      <w:r>
        <w:rPr>
          <w:spacing w:val="-5"/>
        </w:rPr>
        <w:t xml:space="preserve"> </w:t>
      </w:r>
      <w:r>
        <w:t>соревнований</w:t>
      </w:r>
      <w:r>
        <w:rPr>
          <w:spacing w:val="-8"/>
        </w:rPr>
        <w:t xml:space="preserve"> </w:t>
      </w:r>
      <w:r>
        <w:t>по</w:t>
      </w:r>
      <w:r>
        <w:rPr>
          <w:spacing w:val="-7"/>
        </w:rPr>
        <w:t xml:space="preserve"> </w:t>
      </w:r>
      <w:r>
        <w:t>виду</w:t>
      </w:r>
      <w:r>
        <w:rPr>
          <w:spacing w:val="-12"/>
        </w:rPr>
        <w:t xml:space="preserve"> </w:t>
      </w:r>
      <w:r>
        <w:t>спорта</w:t>
      </w:r>
      <w:r>
        <w:rPr>
          <w:spacing w:val="-10"/>
        </w:rPr>
        <w:t xml:space="preserve"> </w:t>
      </w:r>
      <w:r>
        <w:t>футбол,</w:t>
      </w:r>
      <w:r>
        <w:rPr>
          <w:spacing w:val="-4"/>
        </w:rPr>
        <w:t xml:space="preserve"> </w:t>
      </w:r>
      <w:r>
        <w:t>состава</w:t>
      </w:r>
      <w:r>
        <w:rPr>
          <w:spacing w:val="-6"/>
        </w:rPr>
        <w:t xml:space="preserve"> </w:t>
      </w:r>
      <w:r>
        <w:t>судейской</w:t>
      </w:r>
      <w:r>
        <w:rPr>
          <w:spacing w:val="-10"/>
        </w:rPr>
        <w:t xml:space="preserve"> </w:t>
      </w:r>
      <w:r>
        <w:t>бригады</w:t>
      </w:r>
      <w:r>
        <w:rPr>
          <w:spacing w:val="-6"/>
        </w:rPr>
        <w:t xml:space="preserve"> </w:t>
      </w:r>
      <w:r>
        <w:t>их</w:t>
      </w:r>
      <w:r>
        <w:rPr>
          <w:spacing w:val="-5"/>
        </w:rPr>
        <w:t xml:space="preserve"> </w:t>
      </w:r>
      <w:r>
        <w:t>роли, обязанностей, основных функций и жесты;</w:t>
      </w:r>
    </w:p>
    <w:p w14:paraId="2D08C3C2" w14:textId="77777777" w:rsidR="00A43DD8" w:rsidRDefault="00983492" w:rsidP="00983492">
      <w:pPr>
        <w:pStyle w:val="a4"/>
        <w:numPr>
          <w:ilvl w:val="0"/>
          <w:numId w:val="67"/>
        </w:numPr>
        <w:tabs>
          <w:tab w:val="left" w:pos="1275"/>
        </w:tabs>
        <w:ind w:right="280" w:firstLine="707"/>
      </w:pPr>
      <w:r>
        <w:t xml:space="preserve">соблюдать правила игры футбол в учебных играх в качестве судьи, помощника судьи, </w:t>
      </w:r>
      <w:r>
        <w:rPr>
          <w:spacing w:val="-2"/>
        </w:rPr>
        <w:t>секретаря;</w:t>
      </w:r>
    </w:p>
    <w:p w14:paraId="444AAB90" w14:textId="77777777" w:rsidR="00A43DD8" w:rsidRDefault="00983492" w:rsidP="00983492">
      <w:pPr>
        <w:pStyle w:val="a4"/>
        <w:numPr>
          <w:ilvl w:val="0"/>
          <w:numId w:val="67"/>
        </w:numPr>
        <w:tabs>
          <w:tab w:val="left" w:pos="1275"/>
        </w:tabs>
        <w:ind w:right="283" w:firstLine="707"/>
      </w:pPr>
      <w:r>
        <w:t>знания правил безопасности при занятиях футболом, правомерного поведения во время соревнований по футболу в качестве зрителя, болельщика;</w:t>
      </w:r>
    </w:p>
    <w:p w14:paraId="7FA49517" w14:textId="77777777" w:rsidR="00A43DD8" w:rsidRDefault="00983492" w:rsidP="00983492">
      <w:pPr>
        <w:pStyle w:val="a4"/>
        <w:numPr>
          <w:ilvl w:val="0"/>
          <w:numId w:val="67"/>
        </w:numPr>
        <w:tabs>
          <w:tab w:val="left" w:pos="1275"/>
        </w:tabs>
        <w:ind w:right="275" w:firstLine="707"/>
      </w:pPr>
      <w:r>
        <w:t>умение</w:t>
      </w:r>
      <w:r>
        <w:rPr>
          <w:spacing w:val="-4"/>
        </w:rPr>
        <w:t xml:space="preserve"> </w:t>
      </w:r>
      <w:r>
        <w:t>организовывать</w:t>
      </w:r>
      <w:r>
        <w:rPr>
          <w:spacing w:val="-4"/>
        </w:rPr>
        <w:t xml:space="preserve"> </w:t>
      </w:r>
      <w:r>
        <w:t>и</w:t>
      </w:r>
      <w:r>
        <w:rPr>
          <w:spacing w:val="-8"/>
        </w:rPr>
        <w:t xml:space="preserve"> </w:t>
      </w:r>
      <w:r>
        <w:t>проводить</w:t>
      </w:r>
      <w:r>
        <w:rPr>
          <w:spacing w:val="-5"/>
        </w:rPr>
        <w:t xml:space="preserve"> </w:t>
      </w:r>
      <w:r>
        <w:t>подвижные</w:t>
      </w:r>
      <w:r>
        <w:rPr>
          <w:spacing w:val="-2"/>
        </w:rPr>
        <w:t xml:space="preserve"> </w:t>
      </w:r>
      <w:r>
        <w:t>игры</w:t>
      </w:r>
      <w:r>
        <w:rPr>
          <w:spacing w:val="-1"/>
        </w:rPr>
        <w:t xml:space="preserve"> </w:t>
      </w:r>
      <w:r>
        <w:t>и</w:t>
      </w:r>
      <w:r>
        <w:rPr>
          <w:spacing w:val="-5"/>
        </w:rPr>
        <w:t xml:space="preserve"> </w:t>
      </w:r>
      <w:r>
        <w:t>эстафеты</w:t>
      </w:r>
      <w:r>
        <w:rPr>
          <w:spacing w:val="-2"/>
        </w:rPr>
        <w:t xml:space="preserve"> </w:t>
      </w:r>
      <w:r>
        <w:t>с</w:t>
      </w:r>
      <w:r>
        <w:rPr>
          <w:spacing w:val="-2"/>
        </w:rPr>
        <w:t xml:space="preserve"> </w:t>
      </w:r>
      <w:r>
        <w:t>элементами</w:t>
      </w:r>
      <w:r>
        <w:rPr>
          <w:spacing w:val="-6"/>
        </w:rPr>
        <w:t xml:space="preserve"> </w:t>
      </w:r>
      <w:r>
        <w:t>футбола, во время самостоятельных занятий и досуговой деятельности со сверстниками;</w:t>
      </w:r>
    </w:p>
    <w:p w14:paraId="67F89521" w14:textId="77777777" w:rsidR="00A43DD8" w:rsidRDefault="00983492" w:rsidP="00983492">
      <w:pPr>
        <w:pStyle w:val="a4"/>
        <w:numPr>
          <w:ilvl w:val="0"/>
          <w:numId w:val="67"/>
        </w:numPr>
        <w:tabs>
          <w:tab w:val="left" w:pos="1275"/>
        </w:tabs>
        <w:ind w:right="268" w:firstLine="707"/>
      </w:pPr>
      <w:r>
        <w:t xml:space="preserve">умение характеризовать средства общей и специальной физической подготовки, </w:t>
      </w:r>
      <w:proofErr w:type="gramStart"/>
      <w:r>
        <w:t xml:space="preserve">ос- </w:t>
      </w:r>
      <w:proofErr w:type="spellStart"/>
      <w:r>
        <w:t>новные</w:t>
      </w:r>
      <w:proofErr w:type="spellEnd"/>
      <w:proofErr w:type="gramEnd"/>
      <w:r>
        <w:t xml:space="preserve"> методы обучения техническим приемам;</w:t>
      </w:r>
    </w:p>
    <w:p w14:paraId="467E03E8" w14:textId="77777777" w:rsidR="00A43DD8" w:rsidRDefault="00983492" w:rsidP="00983492">
      <w:pPr>
        <w:pStyle w:val="a4"/>
        <w:numPr>
          <w:ilvl w:val="0"/>
          <w:numId w:val="67"/>
        </w:numPr>
        <w:tabs>
          <w:tab w:val="left" w:pos="1275"/>
        </w:tabs>
        <w:ind w:right="277" w:firstLine="707"/>
      </w:pPr>
      <w: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w:t>
      </w:r>
      <w:r>
        <w:rPr>
          <w:spacing w:val="-9"/>
        </w:rPr>
        <w:t xml:space="preserve"> </w:t>
      </w:r>
      <w:r>
        <w:t>владения</w:t>
      </w:r>
      <w:r>
        <w:rPr>
          <w:spacing w:val="-9"/>
        </w:rPr>
        <w:t xml:space="preserve"> </w:t>
      </w:r>
      <w:r>
        <w:t>мячом,</w:t>
      </w:r>
      <w:r>
        <w:rPr>
          <w:spacing w:val="-7"/>
        </w:rPr>
        <w:t xml:space="preserve"> </w:t>
      </w:r>
      <w:r>
        <w:t>различных</w:t>
      </w:r>
      <w:r>
        <w:rPr>
          <w:spacing w:val="-11"/>
        </w:rPr>
        <w:t xml:space="preserve"> </w:t>
      </w:r>
      <w:r>
        <w:t>обманных</w:t>
      </w:r>
      <w:r>
        <w:rPr>
          <w:spacing w:val="-10"/>
        </w:rPr>
        <w:t xml:space="preserve"> </w:t>
      </w:r>
      <w:r>
        <w:t>движений</w:t>
      </w:r>
      <w:r>
        <w:rPr>
          <w:spacing w:val="-12"/>
        </w:rPr>
        <w:t xml:space="preserve"> </w:t>
      </w:r>
      <w:r>
        <w:t>(«финтов»),</w:t>
      </w:r>
      <w:r>
        <w:rPr>
          <w:spacing w:val="-4"/>
        </w:rPr>
        <w:t xml:space="preserve"> </w:t>
      </w:r>
      <w:r>
        <w:t>отбора</w:t>
      </w:r>
      <w:r>
        <w:rPr>
          <w:spacing w:val="-6"/>
        </w:rPr>
        <w:t xml:space="preserve"> </w:t>
      </w:r>
      <w:r>
        <w:t>и</w:t>
      </w:r>
      <w:r>
        <w:rPr>
          <w:spacing w:val="-9"/>
        </w:rPr>
        <w:t xml:space="preserve"> </w:t>
      </w:r>
      <w:r>
        <w:t>вбрасывания</w:t>
      </w:r>
      <w:r>
        <w:rPr>
          <w:spacing w:val="-9"/>
        </w:rPr>
        <w:t xml:space="preserve"> </w:t>
      </w:r>
      <w:r>
        <w:t>мяча;</w:t>
      </w:r>
    </w:p>
    <w:p w14:paraId="6B68AADA" w14:textId="77777777" w:rsidR="00A43DD8" w:rsidRDefault="00A43DD8">
      <w:pPr>
        <w:pStyle w:val="a4"/>
        <w:sectPr w:rsidR="00A43DD8">
          <w:pgSz w:w="11920" w:h="16850"/>
          <w:pgMar w:top="1700" w:right="566" w:bottom="780" w:left="1417" w:header="0" w:footer="597" w:gutter="0"/>
          <w:cols w:space="720"/>
        </w:sectPr>
      </w:pPr>
    </w:p>
    <w:p w14:paraId="296F69A7" w14:textId="77777777" w:rsidR="00A43DD8" w:rsidRDefault="00983492" w:rsidP="00983492">
      <w:pPr>
        <w:pStyle w:val="a4"/>
        <w:numPr>
          <w:ilvl w:val="0"/>
          <w:numId w:val="67"/>
        </w:numPr>
        <w:tabs>
          <w:tab w:val="left" w:pos="1275"/>
        </w:tabs>
        <w:spacing w:before="75"/>
        <w:ind w:right="270" w:firstLine="707"/>
      </w:pPr>
      <w:r>
        <w:t xml:space="preserve">умение применять изученные технические приемы в учебной, игровой, </w:t>
      </w:r>
      <w:proofErr w:type="gramStart"/>
      <w:r>
        <w:t>соревнователь- ной</w:t>
      </w:r>
      <w:proofErr w:type="gramEnd"/>
      <w:r>
        <w:t xml:space="preserve"> и досуговой деятельности;</w:t>
      </w:r>
    </w:p>
    <w:p w14:paraId="3234FA45" w14:textId="77777777" w:rsidR="00A43DD8" w:rsidRDefault="00983492" w:rsidP="00983492">
      <w:pPr>
        <w:pStyle w:val="a4"/>
        <w:numPr>
          <w:ilvl w:val="0"/>
          <w:numId w:val="67"/>
        </w:numPr>
        <w:tabs>
          <w:tab w:val="left" w:pos="1275"/>
        </w:tabs>
        <w:spacing w:before="1"/>
        <w:ind w:right="268" w:firstLine="707"/>
      </w:pPr>
      <w:r>
        <w:t xml:space="preserve">анализировать выполнение технических приемов в футболе и находить способы </w:t>
      </w:r>
      <w:proofErr w:type="spellStart"/>
      <w:proofErr w:type="gramStart"/>
      <w:r>
        <w:t>устра</w:t>
      </w:r>
      <w:proofErr w:type="spellEnd"/>
      <w:r>
        <w:t>- нения</w:t>
      </w:r>
      <w:proofErr w:type="gramEnd"/>
      <w:r>
        <w:t xml:space="preserve"> ошибок;</w:t>
      </w:r>
    </w:p>
    <w:p w14:paraId="3571F14C" w14:textId="77777777" w:rsidR="00A43DD8" w:rsidRDefault="00983492" w:rsidP="00983492">
      <w:pPr>
        <w:pStyle w:val="a4"/>
        <w:numPr>
          <w:ilvl w:val="0"/>
          <w:numId w:val="67"/>
        </w:numPr>
        <w:tabs>
          <w:tab w:val="left" w:pos="1275"/>
        </w:tabs>
        <w:ind w:right="282" w:firstLine="707"/>
      </w:pPr>
      <w:r>
        <w:t xml:space="preserve">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w:t>
      </w:r>
      <w:r>
        <w:rPr>
          <w:spacing w:val="-2"/>
        </w:rPr>
        <w:t>деятельности;</w:t>
      </w:r>
    </w:p>
    <w:p w14:paraId="6F42CE58" w14:textId="77777777" w:rsidR="00A43DD8" w:rsidRDefault="00983492" w:rsidP="00983492">
      <w:pPr>
        <w:pStyle w:val="a4"/>
        <w:numPr>
          <w:ilvl w:val="0"/>
          <w:numId w:val="67"/>
        </w:numPr>
        <w:tabs>
          <w:tab w:val="left" w:pos="1278"/>
        </w:tabs>
        <w:ind w:left="1278" w:hanging="285"/>
      </w:pPr>
      <w:r>
        <w:t>умение</w:t>
      </w:r>
      <w:r>
        <w:rPr>
          <w:spacing w:val="3"/>
        </w:rPr>
        <w:t xml:space="preserve"> </w:t>
      </w:r>
      <w:r>
        <w:t>оказывать</w:t>
      </w:r>
      <w:r>
        <w:rPr>
          <w:spacing w:val="7"/>
        </w:rPr>
        <w:t xml:space="preserve"> </w:t>
      </w:r>
      <w:r>
        <w:t>первую</w:t>
      </w:r>
      <w:r>
        <w:rPr>
          <w:spacing w:val="7"/>
        </w:rPr>
        <w:t xml:space="preserve"> </w:t>
      </w:r>
      <w:r>
        <w:t>помощь</w:t>
      </w:r>
      <w:r>
        <w:rPr>
          <w:spacing w:val="8"/>
        </w:rPr>
        <w:t xml:space="preserve"> </w:t>
      </w:r>
      <w:r>
        <w:t>при</w:t>
      </w:r>
      <w:r>
        <w:rPr>
          <w:spacing w:val="3"/>
        </w:rPr>
        <w:t xml:space="preserve"> </w:t>
      </w:r>
      <w:r>
        <w:t>травмах</w:t>
      </w:r>
      <w:r>
        <w:rPr>
          <w:spacing w:val="7"/>
        </w:rPr>
        <w:t xml:space="preserve"> </w:t>
      </w:r>
      <w:r>
        <w:t>и</w:t>
      </w:r>
      <w:r>
        <w:rPr>
          <w:spacing w:val="2"/>
        </w:rPr>
        <w:t xml:space="preserve"> </w:t>
      </w:r>
      <w:r>
        <w:t>повреждениях</w:t>
      </w:r>
      <w:r>
        <w:rPr>
          <w:spacing w:val="8"/>
        </w:rPr>
        <w:t xml:space="preserve"> </w:t>
      </w:r>
      <w:r>
        <w:t>во</w:t>
      </w:r>
      <w:r>
        <w:rPr>
          <w:spacing w:val="7"/>
        </w:rPr>
        <w:t xml:space="preserve"> </w:t>
      </w:r>
      <w:r>
        <w:t>время</w:t>
      </w:r>
      <w:r>
        <w:rPr>
          <w:spacing w:val="-1"/>
        </w:rPr>
        <w:t xml:space="preserve"> </w:t>
      </w:r>
      <w:r>
        <w:t>занятий</w:t>
      </w:r>
      <w:r>
        <w:rPr>
          <w:spacing w:val="8"/>
        </w:rPr>
        <w:t xml:space="preserve"> </w:t>
      </w:r>
      <w:r>
        <w:rPr>
          <w:spacing w:val="-4"/>
        </w:rPr>
        <w:t>фут-</w:t>
      </w:r>
    </w:p>
    <w:p w14:paraId="70F2E8B9" w14:textId="77777777" w:rsidR="00A43DD8" w:rsidRDefault="00983492">
      <w:pPr>
        <w:pStyle w:val="a3"/>
        <w:spacing w:line="250" w:lineRule="exact"/>
        <w:ind w:firstLine="0"/>
        <w:jc w:val="left"/>
      </w:pPr>
      <w:r>
        <w:rPr>
          <w:spacing w:val="-2"/>
        </w:rPr>
        <w:t>болом;</w:t>
      </w:r>
    </w:p>
    <w:p w14:paraId="31D6EAA2" w14:textId="77777777" w:rsidR="00A43DD8" w:rsidRDefault="00983492" w:rsidP="00983492">
      <w:pPr>
        <w:pStyle w:val="a4"/>
        <w:numPr>
          <w:ilvl w:val="0"/>
          <w:numId w:val="67"/>
        </w:numPr>
        <w:tabs>
          <w:tab w:val="left" w:pos="1278"/>
        </w:tabs>
        <w:spacing w:line="268" w:lineRule="exact"/>
        <w:ind w:left="1278" w:hanging="285"/>
        <w:jc w:val="left"/>
      </w:pPr>
      <w:r>
        <w:t>соблюдение</w:t>
      </w:r>
      <w:r>
        <w:rPr>
          <w:spacing w:val="3"/>
        </w:rPr>
        <w:t xml:space="preserve"> </w:t>
      </w:r>
      <w:r>
        <w:t>требований к</w:t>
      </w:r>
      <w:r>
        <w:rPr>
          <w:spacing w:val="1"/>
        </w:rPr>
        <w:t xml:space="preserve"> </w:t>
      </w:r>
      <w:r>
        <w:t>местам</w:t>
      </w:r>
      <w:r>
        <w:rPr>
          <w:spacing w:val="3"/>
        </w:rPr>
        <w:t xml:space="preserve"> </w:t>
      </w:r>
      <w:r>
        <w:t>проведения</w:t>
      </w:r>
      <w:r>
        <w:rPr>
          <w:spacing w:val="2"/>
        </w:rPr>
        <w:t xml:space="preserve"> </w:t>
      </w:r>
      <w:r>
        <w:t>занятий</w:t>
      </w:r>
      <w:r>
        <w:rPr>
          <w:spacing w:val="2"/>
        </w:rPr>
        <w:t xml:space="preserve"> </w:t>
      </w:r>
      <w:r>
        <w:t>футболом,</w:t>
      </w:r>
      <w:r>
        <w:rPr>
          <w:spacing w:val="3"/>
        </w:rPr>
        <w:t xml:space="preserve"> </w:t>
      </w:r>
      <w:r>
        <w:t>правил</w:t>
      </w:r>
      <w:r>
        <w:rPr>
          <w:spacing w:val="3"/>
        </w:rPr>
        <w:t xml:space="preserve"> </w:t>
      </w:r>
      <w:r>
        <w:t>ухода</w:t>
      </w:r>
      <w:r>
        <w:rPr>
          <w:spacing w:val="6"/>
        </w:rPr>
        <w:t xml:space="preserve"> </w:t>
      </w:r>
      <w:r>
        <w:t>за</w:t>
      </w:r>
      <w:r>
        <w:rPr>
          <w:spacing w:val="3"/>
        </w:rPr>
        <w:t xml:space="preserve"> </w:t>
      </w:r>
      <w:r>
        <w:rPr>
          <w:spacing w:val="-2"/>
        </w:rPr>
        <w:t>спор-</w:t>
      </w:r>
    </w:p>
    <w:p w14:paraId="1CF41235" w14:textId="77777777" w:rsidR="00A43DD8" w:rsidRDefault="00983492">
      <w:pPr>
        <w:pStyle w:val="a3"/>
        <w:ind w:right="270" w:firstLine="0"/>
      </w:pPr>
      <w:proofErr w:type="spellStart"/>
      <w:r>
        <w:t>тивным</w:t>
      </w:r>
      <w:proofErr w:type="spellEnd"/>
      <w:r>
        <w:t xml:space="preserve"> оборудованием, инвентарем, футбольным полем, знание и применение способов </w:t>
      </w:r>
      <w:proofErr w:type="gramStart"/>
      <w:r>
        <w:t>само- контроля</w:t>
      </w:r>
      <w:proofErr w:type="gramEnd"/>
      <w:r>
        <w:t xml:space="preserve"> в учебной и соревновательной деятельности, средств восстановления после физической </w:t>
      </w:r>
      <w:r>
        <w:rPr>
          <w:spacing w:val="-2"/>
        </w:rPr>
        <w:t>нагрузки;</w:t>
      </w:r>
    </w:p>
    <w:p w14:paraId="5A6B4E6C" w14:textId="77777777" w:rsidR="00A43DD8" w:rsidRDefault="00983492" w:rsidP="00983492">
      <w:pPr>
        <w:pStyle w:val="a4"/>
        <w:numPr>
          <w:ilvl w:val="0"/>
          <w:numId w:val="67"/>
        </w:numPr>
        <w:tabs>
          <w:tab w:val="left" w:pos="1275"/>
        </w:tabs>
        <w:ind w:right="268" w:firstLine="707"/>
      </w:pPr>
      <w:r>
        <w:t xml:space="preserve">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w:t>
      </w:r>
      <w:proofErr w:type="spellStart"/>
      <w:r>
        <w:t>оце</w:t>
      </w:r>
      <w:proofErr w:type="spellEnd"/>
      <w:r>
        <w:t xml:space="preserve">- </w:t>
      </w:r>
      <w:proofErr w:type="spellStart"/>
      <w:r>
        <w:t>нивать</w:t>
      </w:r>
      <w:proofErr w:type="spellEnd"/>
      <w:r>
        <w:t xml:space="preserve"> показатели физической подготовленности, анализировать результаты тестирования;</w:t>
      </w:r>
    </w:p>
    <w:p w14:paraId="61AC76E6" w14:textId="77777777" w:rsidR="00A43DD8" w:rsidRDefault="00983492" w:rsidP="00983492">
      <w:pPr>
        <w:pStyle w:val="a4"/>
        <w:numPr>
          <w:ilvl w:val="0"/>
          <w:numId w:val="67"/>
        </w:numPr>
        <w:tabs>
          <w:tab w:val="left" w:pos="1275"/>
        </w:tabs>
        <w:ind w:right="265" w:firstLine="707"/>
      </w:pPr>
      <w:r>
        <w:t xml:space="preserve">участие в соревновательной деятельности на внутришкольном, районном, </w:t>
      </w:r>
      <w:proofErr w:type="spellStart"/>
      <w:proofErr w:type="gramStart"/>
      <w:r>
        <w:t>муниципаль</w:t>
      </w:r>
      <w:proofErr w:type="spellEnd"/>
      <w:r>
        <w:t>- ном</w:t>
      </w:r>
      <w:proofErr w:type="gramEnd"/>
      <w:r>
        <w:t>, городском, региональном, всероссийском уровнях;</w:t>
      </w:r>
    </w:p>
    <w:p w14:paraId="305A4473" w14:textId="77777777" w:rsidR="00A43DD8" w:rsidRDefault="00983492" w:rsidP="00983492">
      <w:pPr>
        <w:pStyle w:val="a4"/>
        <w:numPr>
          <w:ilvl w:val="0"/>
          <w:numId w:val="67"/>
        </w:numPr>
        <w:tabs>
          <w:tab w:val="left" w:pos="1275"/>
        </w:tabs>
        <w:ind w:right="283" w:firstLine="707"/>
      </w:pPr>
      <w: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1200C307" w14:textId="77777777" w:rsidR="00A43DD8" w:rsidRDefault="00983492">
      <w:pPr>
        <w:pStyle w:val="1"/>
        <w:spacing w:before="2" w:line="252" w:lineRule="exact"/>
      </w:pPr>
      <w:r>
        <w:rPr>
          <w:spacing w:val="-2"/>
        </w:rPr>
        <w:t>Модуль</w:t>
      </w:r>
      <w:r>
        <w:rPr>
          <w:spacing w:val="13"/>
        </w:rPr>
        <w:t xml:space="preserve"> </w:t>
      </w:r>
      <w:r>
        <w:rPr>
          <w:spacing w:val="-2"/>
        </w:rPr>
        <w:t>«Фитнес-аэробика».</w:t>
      </w:r>
    </w:p>
    <w:p w14:paraId="42468F73" w14:textId="77777777" w:rsidR="00A43DD8" w:rsidRDefault="00983492">
      <w:pPr>
        <w:spacing w:line="251" w:lineRule="exact"/>
        <w:ind w:left="993"/>
        <w:jc w:val="both"/>
        <w:rPr>
          <w:b/>
        </w:rPr>
      </w:pPr>
      <w:r>
        <w:rPr>
          <w:b/>
          <w:spacing w:val="-2"/>
        </w:rPr>
        <w:t>Пояснительная</w:t>
      </w:r>
      <w:r>
        <w:rPr>
          <w:b/>
          <w:spacing w:val="11"/>
        </w:rPr>
        <w:t xml:space="preserve"> </w:t>
      </w:r>
      <w:r>
        <w:rPr>
          <w:b/>
          <w:spacing w:val="-2"/>
        </w:rPr>
        <w:t>записка</w:t>
      </w:r>
      <w:r>
        <w:rPr>
          <w:b/>
          <w:spacing w:val="4"/>
        </w:rPr>
        <w:t xml:space="preserve"> </w:t>
      </w:r>
      <w:r>
        <w:rPr>
          <w:b/>
          <w:spacing w:val="-2"/>
        </w:rPr>
        <w:t>модуля</w:t>
      </w:r>
      <w:r>
        <w:rPr>
          <w:b/>
          <w:spacing w:val="8"/>
        </w:rPr>
        <w:t xml:space="preserve"> </w:t>
      </w:r>
      <w:r>
        <w:rPr>
          <w:b/>
          <w:spacing w:val="-2"/>
        </w:rPr>
        <w:t>«Фитнес-аэробика».</w:t>
      </w:r>
    </w:p>
    <w:p w14:paraId="27FA198D" w14:textId="77777777" w:rsidR="00A43DD8" w:rsidRDefault="00983492">
      <w:pPr>
        <w:pStyle w:val="a3"/>
        <w:ind w:right="273"/>
      </w:pPr>
      <w:r>
        <w:t>Модуль «Фитнес-аэробика»</w:t>
      </w:r>
      <w:r>
        <w:rPr>
          <w:spacing w:val="-9"/>
        </w:rPr>
        <w:t xml:space="preserve"> </w:t>
      </w:r>
      <w:r>
        <w:t>(далее</w:t>
      </w:r>
      <w:r>
        <w:rPr>
          <w:spacing w:val="-1"/>
        </w:rPr>
        <w:t xml:space="preserve"> </w:t>
      </w:r>
      <w:r>
        <w:t>–</w:t>
      </w:r>
      <w:r>
        <w:rPr>
          <w:spacing w:val="-2"/>
        </w:rPr>
        <w:t xml:space="preserve"> </w:t>
      </w:r>
      <w:r>
        <w:t>модуль</w:t>
      </w:r>
      <w:r>
        <w:rPr>
          <w:spacing w:val="-2"/>
        </w:rPr>
        <w:t xml:space="preserve"> </w:t>
      </w:r>
      <w:r>
        <w:t>по</w:t>
      </w:r>
      <w:r>
        <w:rPr>
          <w:spacing w:val="-5"/>
        </w:rPr>
        <w:t xml:space="preserve"> </w:t>
      </w:r>
      <w:r>
        <w:t>фитнес-аэробике,</w:t>
      </w:r>
      <w:r>
        <w:rPr>
          <w:spacing w:val="-5"/>
        </w:rPr>
        <w:t xml:space="preserve"> </w:t>
      </w:r>
      <w:r>
        <w:t>фитнес-аэробика,</w:t>
      </w:r>
      <w:r>
        <w:rPr>
          <w:spacing w:val="-4"/>
        </w:rPr>
        <w:t xml:space="preserve"> </w:t>
      </w:r>
      <w:r>
        <w:t xml:space="preserve">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w:t>
      </w:r>
      <w:proofErr w:type="spellStart"/>
      <w:r>
        <w:t>учѐтом</w:t>
      </w:r>
      <w:proofErr w:type="spellEnd"/>
      <w:r>
        <w:t xml:space="preserve"> современных тенденций в системе образования и использования спортивно-ориентированных форм, средств и методов обучения.</w:t>
      </w:r>
    </w:p>
    <w:p w14:paraId="40B309D8" w14:textId="77777777" w:rsidR="00A43DD8" w:rsidRDefault="00983492">
      <w:pPr>
        <w:pStyle w:val="a3"/>
        <w:ind w:right="273"/>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2F8D7238" w14:textId="77777777" w:rsidR="00A43DD8" w:rsidRDefault="00983492">
      <w:pPr>
        <w:pStyle w:val="a3"/>
        <w:ind w:right="265"/>
      </w:pPr>
      <w:r>
        <w:t xml:space="preserve">Фитнес-аэробика способствует гармоничному развитию обучающихся, всестороннему </w:t>
      </w:r>
      <w:proofErr w:type="gramStart"/>
      <w:r>
        <w:t xml:space="preserve">со- </w:t>
      </w:r>
      <w:proofErr w:type="spellStart"/>
      <w:r>
        <w:t>вершенствованию</w:t>
      </w:r>
      <w:proofErr w:type="spellEnd"/>
      <w:proofErr w:type="gramEnd"/>
      <w:r>
        <w:t xml:space="preserve"> их двигательных способностей, укреплению здоровья, воспитанию устойчивого интереса и положительного эмоционально-ценностного отношения к физкультур- но- оздоровительной</w:t>
      </w:r>
      <w:r>
        <w:rPr>
          <w:spacing w:val="-6"/>
        </w:rPr>
        <w:t xml:space="preserve"> </w:t>
      </w:r>
      <w:r>
        <w:t>и</w:t>
      </w:r>
      <w:r>
        <w:rPr>
          <w:spacing w:val="-5"/>
        </w:rPr>
        <w:t xml:space="preserve"> </w:t>
      </w:r>
      <w:r>
        <w:t>спортивной</w:t>
      </w:r>
      <w:r>
        <w:rPr>
          <w:spacing w:val="-3"/>
        </w:rPr>
        <w:t xml:space="preserve"> </w:t>
      </w:r>
      <w:r>
        <w:t>деятельности,</w:t>
      </w:r>
      <w:r>
        <w:rPr>
          <w:spacing w:val="-5"/>
        </w:rPr>
        <w:t xml:space="preserve"> </w:t>
      </w:r>
      <w:r>
        <w:t>формированию</w:t>
      </w:r>
      <w:r>
        <w:rPr>
          <w:spacing w:val="-2"/>
        </w:rPr>
        <w:t xml:space="preserve"> </w:t>
      </w:r>
      <w:r>
        <w:t>навыков</w:t>
      </w:r>
      <w:r>
        <w:rPr>
          <w:spacing w:val="-6"/>
        </w:rPr>
        <w:t xml:space="preserve"> </w:t>
      </w:r>
      <w:r>
        <w:t>культуры</w:t>
      </w:r>
      <w:r>
        <w:rPr>
          <w:spacing w:val="-2"/>
        </w:rPr>
        <w:t xml:space="preserve"> </w:t>
      </w:r>
      <w:r>
        <w:t>здорового</w:t>
      </w:r>
      <w:r>
        <w:rPr>
          <w:spacing w:val="-5"/>
        </w:rPr>
        <w:t xml:space="preserve"> </w:t>
      </w:r>
      <w:r>
        <w:t>об-</w:t>
      </w:r>
      <w:r>
        <w:rPr>
          <w:spacing w:val="-6"/>
        </w:rPr>
        <w:t xml:space="preserve"> </w:t>
      </w:r>
      <w:r>
        <w:t>раза жизни, способствующих успешной социализации в жизни.</w:t>
      </w:r>
    </w:p>
    <w:p w14:paraId="6063A482" w14:textId="77777777" w:rsidR="00A43DD8" w:rsidRDefault="00983492">
      <w:pPr>
        <w:pStyle w:val="a3"/>
        <w:ind w:right="276"/>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69AB0B15" w14:textId="77777777" w:rsidR="00A43DD8" w:rsidRDefault="00983492">
      <w:pPr>
        <w:pStyle w:val="a3"/>
        <w:spacing w:line="252" w:lineRule="exact"/>
        <w:ind w:left="993" w:firstLine="0"/>
      </w:pPr>
      <w:r>
        <w:t>Задачами</w:t>
      </w:r>
      <w:r>
        <w:rPr>
          <w:spacing w:val="-14"/>
        </w:rPr>
        <w:t xml:space="preserve"> </w:t>
      </w:r>
      <w:r>
        <w:t>изучения</w:t>
      </w:r>
      <w:r>
        <w:rPr>
          <w:spacing w:val="-12"/>
        </w:rPr>
        <w:t xml:space="preserve"> </w:t>
      </w:r>
      <w:r>
        <w:t>модуля</w:t>
      </w:r>
      <w:r>
        <w:rPr>
          <w:spacing w:val="-9"/>
        </w:rPr>
        <w:t xml:space="preserve"> </w:t>
      </w:r>
      <w:r>
        <w:t>по</w:t>
      </w:r>
      <w:r>
        <w:rPr>
          <w:spacing w:val="-10"/>
        </w:rPr>
        <w:t xml:space="preserve"> </w:t>
      </w:r>
      <w:r>
        <w:t>фитнес-аэробике</w:t>
      </w:r>
      <w:r>
        <w:rPr>
          <w:spacing w:val="-8"/>
        </w:rPr>
        <w:t xml:space="preserve"> </w:t>
      </w:r>
      <w:r>
        <w:rPr>
          <w:spacing w:val="-2"/>
        </w:rPr>
        <w:t>являются:</w:t>
      </w:r>
    </w:p>
    <w:p w14:paraId="61D50822" w14:textId="77777777" w:rsidR="00A43DD8" w:rsidRDefault="00983492" w:rsidP="00983492">
      <w:pPr>
        <w:pStyle w:val="a4"/>
        <w:numPr>
          <w:ilvl w:val="0"/>
          <w:numId w:val="67"/>
        </w:numPr>
        <w:tabs>
          <w:tab w:val="left" w:pos="1275"/>
        </w:tabs>
        <w:ind w:right="268" w:firstLine="707"/>
      </w:pPr>
      <w:r>
        <w:t xml:space="preserve">всестороннее гармоничное развитие детей и подростков, увеличение </w:t>
      </w:r>
      <w:proofErr w:type="spellStart"/>
      <w:r>
        <w:t>объѐма</w:t>
      </w:r>
      <w:proofErr w:type="spellEnd"/>
      <w:r>
        <w:t xml:space="preserve"> их </w:t>
      </w:r>
      <w:proofErr w:type="spellStart"/>
      <w:proofErr w:type="gramStart"/>
      <w:r>
        <w:t>двига</w:t>
      </w:r>
      <w:proofErr w:type="spellEnd"/>
      <w:r>
        <w:t>- тельной</w:t>
      </w:r>
      <w:proofErr w:type="gramEnd"/>
      <w:r>
        <w:t xml:space="preserve"> активности;</w:t>
      </w:r>
    </w:p>
    <w:p w14:paraId="44A5E295" w14:textId="77777777" w:rsidR="00A43DD8" w:rsidRDefault="00983492" w:rsidP="00983492">
      <w:pPr>
        <w:pStyle w:val="a4"/>
        <w:numPr>
          <w:ilvl w:val="0"/>
          <w:numId w:val="67"/>
        </w:numPr>
        <w:tabs>
          <w:tab w:val="left" w:pos="1275"/>
        </w:tabs>
        <w:ind w:right="268" w:firstLine="707"/>
      </w:pPr>
      <w:r>
        <w:t>освоение</w:t>
      </w:r>
      <w:r>
        <w:rPr>
          <w:spacing w:val="40"/>
        </w:rPr>
        <w:t xml:space="preserve"> </w:t>
      </w:r>
      <w:r>
        <w:t>знаний</w:t>
      </w:r>
      <w:r>
        <w:rPr>
          <w:spacing w:val="40"/>
        </w:rPr>
        <w:t xml:space="preserve"> </w:t>
      </w:r>
      <w:r>
        <w:t>о</w:t>
      </w:r>
      <w:r>
        <w:rPr>
          <w:spacing w:val="40"/>
        </w:rPr>
        <w:t xml:space="preserve"> </w:t>
      </w:r>
      <w:r>
        <w:t>физической</w:t>
      </w:r>
      <w:r>
        <w:rPr>
          <w:spacing w:val="40"/>
        </w:rPr>
        <w:t xml:space="preserve"> </w:t>
      </w:r>
      <w:r>
        <w:t>культуре</w:t>
      </w:r>
      <w:r>
        <w:rPr>
          <w:spacing w:val="40"/>
        </w:rPr>
        <w:t xml:space="preserve"> </w:t>
      </w:r>
      <w:r>
        <w:t>и</w:t>
      </w:r>
      <w:r>
        <w:rPr>
          <w:spacing w:val="40"/>
        </w:rPr>
        <w:t xml:space="preserve"> </w:t>
      </w:r>
      <w:r>
        <w:t>спорте</w:t>
      </w:r>
      <w:r>
        <w:rPr>
          <w:spacing w:val="40"/>
        </w:rPr>
        <w:t xml:space="preserve"> </w:t>
      </w:r>
      <w:r>
        <w:t>в</w:t>
      </w:r>
      <w:r>
        <w:rPr>
          <w:spacing w:val="40"/>
        </w:rPr>
        <w:t xml:space="preserve"> </w:t>
      </w:r>
      <w:r>
        <w:t>целом,</w:t>
      </w:r>
      <w:r>
        <w:rPr>
          <w:spacing w:val="40"/>
        </w:rPr>
        <w:t xml:space="preserve"> </w:t>
      </w:r>
      <w:r>
        <w:t>истории</w:t>
      </w:r>
      <w:r>
        <w:rPr>
          <w:spacing w:val="40"/>
        </w:rPr>
        <w:t xml:space="preserve"> </w:t>
      </w:r>
      <w:r>
        <w:t>развития</w:t>
      </w:r>
      <w:r>
        <w:rPr>
          <w:spacing w:val="40"/>
        </w:rPr>
        <w:t xml:space="preserve"> </w:t>
      </w:r>
      <w:proofErr w:type="spellStart"/>
      <w:r>
        <w:t>фит</w:t>
      </w:r>
      <w:proofErr w:type="spellEnd"/>
      <w:r>
        <w:t>- нес-аэробики в частности;</w:t>
      </w:r>
    </w:p>
    <w:p w14:paraId="2AF24CFD" w14:textId="77777777" w:rsidR="00A43DD8" w:rsidRDefault="00983492" w:rsidP="00983492">
      <w:pPr>
        <w:pStyle w:val="a4"/>
        <w:numPr>
          <w:ilvl w:val="0"/>
          <w:numId w:val="67"/>
        </w:numPr>
        <w:tabs>
          <w:tab w:val="left" w:pos="1275"/>
        </w:tabs>
        <w:ind w:right="268" w:firstLine="707"/>
      </w:pPr>
      <w: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w:t>
      </w:r>
      <w:proofErr w:type="spellStart"/>
      <w:r>
        <w:t>организ</w:t>
      </w:r>
      <w:proofErr w:type="spellEnd"/>
      <w:r>
        <w:t xml:space="preserve">- </w:t>
      </w:r>
      <w:proofErr w:type="spellStart"/>
      <w:r>
        <w:t>ма</w:t>
      </w:r>
      <w:proofErr w:type="spellEnd"/>
      <w:r>
        <w:t>, обеспечение культуры безопасного поведения на занятиях по фитнес-аэробике;</w:t>
      </w:r>
    </w:p>
    <w:p w14:paraId="2C805E1A" w14:textId="77777777" w:rsidR="00A43DD8" w:rsidRDefault="00983492" w:rsidP="00983492">
      <w:pPr>
        <w:pStyle w:val="a4"/>
        <w:numPr>
          <w:ilvl w:val="0"/>
          <w:numId w:val="67"/>
        </w:numPr>
        <w:tabs>
          <w:tab w:val="left" w:pos="1275"/>
        </w:tabs>
        <w:ind w:right="273" w:firstLine="707"/>
      </w:pPr>
      <w:r>
        <w:t>формирование культуры движений, обогащение двигательного опыта физическими упражнениями</w:t>
      </w:r>
      <w:r>
        <w:rPr>
          <w:spacing w:val="-14"/>
        </w:rPr>
        <w:t xml:space="preserve"> </w:t>
      </w:r>
      <w:r>
        <w:t>с</w:t>
      </w:r>
      <w:r>
        <w:rPr>
          <w:spacing w:val="-12"/>
        </w:rPr>
        <w:t xml:space="preserve"> </w:t>
      </w:r>
      <w:r>
        <w:t>общеразвивающей</w:t>
      </w:r>
      <w:r>
        <w:rPr>
          <w:spacing w:val="-13"/>
        </w:rPr>
        <w:t xml:space="preserve"> </w:t>
      </w:r>
      <w:r>
        <w:t>и</w:t>
      </w:r>
      <w:r>
        <w:rPr>
          <w:spacing w:val="-11"/>
        </w:rPr>
        <w:t xml:space="preserve"> </w:t>
      </w:r>
      <w:r>
        <w:t>корригирующей</w:t>
      </w:r>
      <w:r>
        <w:rPr>
          <w:spacing w:val="-13"/>
        </w:rPr>
        <w:t xml:space="preserve"> </w:t>
      </w:r>
      <w:r>
        <w:t>направленностью,</w:t>
      </w:r>
      <w:r>
        <w:rPr>
          <w:spacing w:val="-11"/>
        </w:rPr>
        <w:t xml:space="preserve"> </w:t>
      </w:r>
      <w:r>
        <w:t>техническими</w:t>
      </w:r>
      <w:r>
        <w:rPr>
          <w:spacing w:val="-13"/>
        </w:rPr>
        <w:t xml:space="preserve"> </w:t>
      </w:r>
      <w:r>
        <w:t>действиями и приемами различных видов фитнес-аэробики;</w:t>
      </w:r>
    </w:p>
    <w:p w14:paraId="53A6DD44" w14:textId="77777777" w:rsidR="00A43DD8" w:rsidRDefault="00983492" w:rsidP="00983492">
      <w:pPr>
        <w:pStyle w:val="a4"/>
        <w:numPr>
          <w:ilvl w:val="0"/>
          <w:numId w:val="67"/>
        </w:numPr>
        <w:tabs>
          <w:tab w:val="left" w:pos="1275"/>
        </w:tabs>
        <w:ind w:right="270" w:firstLine="707"/>
      </w:pPr>
      <w:r>
        <w:t>формирование</w:t>
      </w:r>
      <w:r>
        <w:rPr>
          <w:spacing w:val="40"/>
        </w:rPr>
        <w:t xml:space="preserve"> </w:t>
      </w:r>
      <w:r>
        <w:t>общей</w:t>
      </w:r>
      <w:r>
        <w:rPr>
          <w:spacing w:val="40"/>
        </w:rPr>
        <w:t xml:space="preserve"> </w:t>
      </w:r>
      <w:r>
        <w:t>культуры</w:t>
      </w:r>
      <w:r>
        <w:rPr>
          <w:spacing w:val="40"/>
        </w:rPr>
        <w:t xml:space="preserve"> </w:t>
      </w:r>
      <w:r>
        <w:t>развития</w:t>
      </w:r>
      <w:r>
        <w:rPr>
          <w:spacing w:val="40"/>
        </w:rPr>
        <w:t xml:space="preserve"> </w:t>
      </w:r>
      <w:r>
        <w:t>личности</w:t>
      </w:r>
      <w:r>
        <w:rPr>
          <w:spacing w:val="40"/>
        </w:rPr>
        <w:t xml:space="preserve"> </w:t>
      </w:r>
      <w:r>
        <w:t>обучающегося</w:t>
      </w:r>
      <w:r>
        <w:rPr>
          <w:spacing w:val="40"/>
        </w:rPr>
        <w:t xml:space="preserve"> </w:t>
      </w:r>
      <w:r>
        <w:t>средствами</w:t>
      </w:r>
      <w:r>
        <w:rPr>
          <w:spacing w:val="40"/>
        </w:rPr>
        <w:t xml:space="preserve"> </w:t>
      </w:r>
      <w:proofErr w:type="spellStart"/>
      <w:r>
        <w:t>фит</w:t>
      </w:r>
      <w:proofErr w:type="spellEnd"/>
      <w:r>
        <w:t>- нес-аэробики, в том числе для самореализации и самоопределения;</w:t>
      </w:r>
    </w:p>
    <w:p w14:paraId="43836108" w14:textId="77777777" w:rsidR="00A43DD8" w:rsidRDefault="00983492" w:rsidP="00983492">
      <w:pPr>
        <w:pStyle w:val="a4"/>
        <w:numPr>
          <w:ilvl w:val="0"/>
          <w:numId w:val="67"/>
        </w:numPr>
        <w:tabs>
          <w:tab w:val="left" w:pos="1275"/>
        </w:tabs>
        <w:ind w:right="283" w:firstLine="707"/>
      </w:pPr>
      <w:r>
        <w:t>воспитание положительных качеств личности, норм коллективного взаимодействия и сотрудничества</w:t>
      </w:r>
      <w:r>
        <w:rPr>
          <w:spacing w:val="-3"/>
        </w:rPr>
        <w:t xml:space="preserve"> </w:t>
      </w:r>
      <w:r>
        <w:t>в</w:t>
      </w:r>
      <w:r>
        <w:rPr>
          <w:spacing w:val="-4"/>
        </w:rPr>
        <w:t xml:space="preserve"> </w:t>
      </w:r>
      <w:r>
        <w:t>образовательной</w:t>
      </w:r>
      <w:r>
        <w:rPr>
          <w:spacing w:val="-3"/>
        </w:rPr>
        <w:t xml:space="preserve"> </w:t>
      </w:r>
      <w:r>
        <w:t>и</w:t>
      </w:r>
      <w:r>
        <w:rPr>
          <w:spacing w:val="-4"/>
        </w:rPr>
        <w:t xml:space="preserve"> </w:t>
      </w:r>
      <w:r>
        <w:t>соревновательной</w:t>
      </w:r>
      <w:r>
        <w:rPr>
          <w:spacing w:val="-4"/>
        </w:rPr>
        <w:t xml:space="preserve"> </w:t>
      </w:r>
      <w:r>
        <w:t>деятельности</w:t>
      </w:r>
      <w:r>
        <w:rPr>
          <w:spacing w:val="-3"/>
        </w:rPr>
        <w:t xml:space="preserve"> </w:t>
      </w:r>
      <w:r>
        <w:t>средствами</w:t>
      </w:r>
      <w:r>
        <w:rPr>
          <w:spacing w:val="-3"/>
        </w:rPr>
        <w:t xml:space="preserve"> </w:t>
      </w:r>
      <w:r>
        <w:t>фитнес-аэробики;</w:t>
      </w:r>
    </w:p>
    <w:p w14:paraId="222E35E4" w14:textId="77777777" w:rsidR="00A43DD8" w:rsidRDefault="00A43DD8">
      <w:pPr>
        <w:pStyle w:val="a4"/>
        <w:sectPr w:rsidR="00A43DD8">
          <w:pgSz w:w="11920" w:h="16850"/>
          <w:pgMar w:top="1700" w:right="566" w:bottom="780" w:left="1417" w:header="0" w:footer="597" w:gutter="0"/>
          <w:cols w:space="720"/>
        </w:sectPr>
      </w:pPr>
    </w:p>
    <w:p w14:paraId="61D63854" w14:textId="77777777" w:rsidR="00A43DD8" w:rsidRDefault="00983492" w:rsidP="00983492">
      <w:pPr>
        <w:pStyle w:val="a4"/>
        <w:numPr>
          <w:ilvl w:val="0"/>
          <w:numId w:val="67"/>
        </w:numPr>
        <w:tabs>
          <w:tab w:val="left" w:pos="1275"/>
        </w:tabs>
        <w:spacing w:before="75"/>
        <w:ind w:right="282" w:firstLine="707"/>
      </w:pPr>
      <w:r>
        <w:t xml:space="preserve">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w:t>
      </w:r>
      <w:r>
        <w:rPr>
          <w:spacing w:val="-2"/>
        </w:rPr>
        <w:t>работоспособности;</w:t>
      </w:r>
    </w:p>
    <w:p w14:paraId="723BD9CF" w14:textId="77777777" w:rsidR="00A43DD8" w:rsidRDefault="00983492" w:rsidP="00983492">
      <w:pPr>
        <w:pStyle w:val="a4"/>
        <w:numPr>
          <w:ilvl w:val="0"/>
          <w:numId w:val="67"/>
        </w:numPr>
        <w:tabs>
          <w:tab w:val="left" w:pos="1275"/>
        </w:tabs>
        <w:ind w:right="277" w:firstLine="707"/>
      </w:pPr>
      <w:r>
        <w:t>популяризация вида спорта «Фитнес-аэробика» среди детей и молодежи и вовлечение большого количества обучающихся в занятия фитнес-аэробикой;</w:t>
      </w:r>
    </w:p>
    <w:p w14:paraId="7D1FDE98" w14:textId="77777777" w:rsidR="00A43DD8" w:rsidRDefault="00983492" w:rsidP="00983492">
      <w:pPr>
        <w:pStyle w:val="a4"/>
        <w:numPr>
          <w:ilvl w:val="0"/>
          <w:numId w:val="67"/>
        </w:numPr>
        <w:tabs>
          <w:tab w:val="left" w:pos="1278"/>
        </w:tabs>
        <w:spacing w:line="266" w:lineRule="exact"/>
        <w:ind w:left="1278" w:hanging="285"/>
      </w:pPr>
      <w:r>
        <w:t>выявление,</w:t>
      </w:r>
      <w:r>
        <w:rPr>
          <w:spacing w:val="-16"/>
        </w:rPr>
        <w:t xml:space="preserve"> </w:t>
      </w:r>
      <w:r>
        <w:t>развитие</w:t>
      </w:r>
      <w:r>
        <w:rPr>
          <w:spacing w:val="-10"/>
        </w:rPr>
        <w:t xml:space="preserve"> </w:t>
      </w:r>
      <w:r>
        <w:t>у</w:t>
      </w:r>
      <w:r>
        <w:rPr>
          <w:spacing w:val="-14"/>
        </w:rPr>
        <w:t xml:space="preserve"> </w:t>
      </w:r>
      <w:r>
        <w:t>обучающихся</w:t>
      </w:r>
      <w:r>
        <w:rPr>
          <w:spacing w:val="-10"/>
        </w:rPr>
        <w:t xml:space="preserve"> </w:t>
      </w:r>
      <w:r>
        <w:t>творческих</w:t>
      </w:r>
      <w:r>
        <w:rPr>
          <w:spacing w:val="-9"/>
        </w:rPr>
        <w:t xml:space="preserve"> </w:t>
      </w:r>
      <w:r>
        <w:rPr>
          <w:spacing w:val="-2"/>
        </w:rPr>
        <w:t>способностей;</w:t>
      </w:r>
    </w:p>
    <w:p w14:paraId="4AAB6BEC" w14:textId="77777777" w:rsidR="00A43DD8" w:rsidRDefault="00983492" w:rsidP="00983492">
      <w:pPr>
        <w:pStyle w:val="a4"/>
        <w:numPr>
          <w:ilvl w:val="0"/>
          <w:numId w:val="67"/>
        </w:numPr>
        <w:tabs>
          <w:tab w:val="left" w:pos="1275"/>
        </w:tabs>
        <w:ind w:right="276" w:firstLine="707"/>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2D581C92" w14:textId="77777777" w:rsidR="00A43DD8" w:rsidRDefault="00983492" w:rsidP="00983492">
      <w:pPr>
        <w:pStyle w:val="a4"/>
        <w:numPr>
          <w:ilvl w:val="0"/>
          <w:numId w:val="67"/>
        </w:numPr>
        <w:tabs>
          <w:tab w:val="left" w:pos="1278"/>
        </w:tabs>
        <w:spacing w:line="269" w:lineRule="exact"/>
        <w:ind w:left="1278" w:hanging="285"/>
      </w:pPr>
      <w:r>
        <w:t>выявление,</w:t>
      </w:r>
      <w:r>
        <w:rPr>
          <w:spacing w:val="-8"/>
        </w:rPr>
        <w:t xml:space="preserve"> </w:t>
      </w:r>
      <w:r>
        <w:t>развитие</w:t>
      </w:r>
      <w:r>
        <w:rPr>
          <w:spacing w:val="-9"/>
        </w:rPr>
        <w:t xml:space="preserve"> </w:t>
      </w:r>
      <w:r>
        <w:t>и</w:t>
      </w:r>
      <w:r>
        <w:rPr>
          <w:spacing w:val="-9"/>
        </w:rPr>
        <w:t xml:space="preserve"> </w:t>
      </w:r>
      <w:r>
        <w:t>поддержка</w:t>
      </w:r>
      <w:r>
        <w:rPr>
          <w:spacing w:val="-6"/>
        </w:rPr>
        <w:t xml:space="preserve"> </w:t>
      </w:r>
      <w:proofErr w:type="spellStart"/>
      <w:r>
        <w:t>одарѐнных</w:t>
      </w:r>
      <w:proofErr w:type="spellEnd"/>
      <w:r>
        <w:rPr>
          <w:spacing w:val="-10"/>
        </w:rPr>
        <w:t xml:space="preserve"> </w:t>
      </w:r>
      <w:r>
        <w:t>детей</w:t>
      </w:r>
      <w:r>
        <w:rPr>
          <w:spacing w:val="-14"/>
        </w:rPr>
        <w:t xml:space="preserve"> </w:t>
      </w:r>
      <w:r>
        <w:t>в</w:t>
      </w:r>
      <w:r>
        <w:rPr>
          <w:spacing w:val="-9"/>
        </w:rPr>
        <w:t xml:space="preserve"> </w:t>
      </w:r>
      <w:r>
        <w:t>области</w:t>
      </w:r>
      <w:r>
        <w:rPr>
          <w:spacing w:val="-11"/>
        </w:rPr>
        <w:t xml:space="preserve"> </w:t>
      </w:r>
      <w:r>
        <w:rPr>
          <w:spacing w:val="-2"/>
        </w:rPr>
        <w:t>спорта.</w:t>
      </w:r>
    </w:p>
    <w:p w14:paraId="284CCCBB" w14:textId="77777777" w:rsidR="00A43DD8" w:rsidRDefault="00983492">
      <w:pPr>
        <w:pStyle w:val="1"/>
        <w:spacing w:line="252" w:lineRule="exact"/>
        <w:rPr>
          <w:b w:val="0"/>
        </w:rPr>
      </w:pPr>
      <w:r>
        <w:t>Место</w:t>
      </w:r>
      <w:r>
        <w:rPr>
          <w:spacing w:val="-7"/>
        </w:rPr>
        <w:t xml:space="preserve"> </w:t>
      </w:r>
      <w:r>
        <w:t>и</w:t>
      </w:r>
      <w:r>
        <w:rPr>
          <w:spacing w:val="-7"/>
        </w:rPr>
        <w:t xml:space="preserve"> </w:t>
      </w:r>
      <w:r>
        <w:t>роль</w:t>
      </w:r>
      <w:r>
        <w:rPr>
          <w:spacing w:val="-6"/>
        </w:rPr>
        <w:t xml:space="preserve"> </w:t>
      </w:r>
      <w:r>
        <w:t>модуля</w:t>
      </w:r>
      <w:r>
        <w:rPr>
          <w:spacing w:val="-7"/>
        </w:rPr>
        <w:t xml:space="preserve"> </w:t>
      </w:r>
      <w:r>
        <w:t>по</w:t>
      </w:r>
      <w:r>
        <w:rPr>
          <w:spacing w:val="-6"/>
        </w:rPr>
        <w:t xml:space="preserve"> </w:t>
      </w:r>
      <w:r>
        <w:t>фитнес-</w:t>
      </w:r>
      <w:r>
        <w:rPr>
          <w:spacing w:val="-2"/>
        </w:rPr>
        <w:t>аэробике</w:t>
      </w:r>
      <w:r>
        <w:rPr>
          <w:b w:val="0"/>
          <w:spacing w:val="-2"/>
        </w:rPr>
        <w:t>.</w:t>
      </w:r>
    </w:p>
    <w:p w14:paraId="2556E48C" w14:textId="77777777" w:rsidR="00A43DD8" w:rsidRDefault="00983492">
      <w:pPr>
        <w:pStyle w:val="a3"/>
        <w:spacing w:before="4"/>
        <w:ind w:right="265"/>
      </w:pPr>
      <w:r>
        <w:t>Модуль по фитнес-аэробике доступен для освоения всем обучающимся, независимо от уровня</w:t>
      </w:r>
      <w:r>
        <w:rPr>
          <w:spacing w:val="40"/>
        </w:rPr>
        <w:t xml:space="preserve"> </w:t>
      </w:r>
      <w:r>
        <w:t>их</w:t>
      </w:r>
      <w:r>
        <w:rPr>
          <w:spacing w:val="40"/>
        </w:rPr>
        <w:t xml:space="preserve"> </w:t>
      </w:r>
      <w:r>
        <w:t>физического</w:t>
      </w:r>
      <w:r>
        <w:rPr>
          <w:spacing w:val="40"/>
        </w:rPr>
        <w:t xml:space="preserve"> </w:t>
      </w:r>
      <w:r>
        <w:t>развития</w:t>
      </w:r>
      <w:r>
        <w:rPr>
          <w:spacing w:val="40"/>
        </w:rPr>
        <w:t xml:space="preserve"> </w:t>
      </w:r>
      <w:r>
        <w:t>и</w:t>
      </w:r>
      <w:r>
        <w:rPr>
          <w:spacing w:val="40"/>
        </w:rPr>
        <w:t xml:space="preserve"> </w:t>
      </w:r>
      <w:r>
        <w:t>гендерных</w:t>
      </w:r>
      <w:r>
        <w:rPr>
          <w:spacing w:val="40"/>
        </w:rPr>
        <w:t xml:space="preserve"> </w:t>
      </w:r>
      <w:r>
        <w:t>особенностей</w:t>
      </w:r>
      <w:r>
        <w:rPr>
          <w:spacing w:val="40"/>
        </w:rPr>
        <w:t xml:space="preserve"> </w:t>
      </w:r>
      <w:r>
        <w:t>и</w:t>
      </w:r>
      <w:r>
        <w:rPr>
          <w:spacing w:val="40"/>
        </w:rPr>
        <w:t xml:space="preserve"> </w:t>
      </w:r>
      <w:r>
        <w:t>расширяет</w:t>
      </w:r>
      <w:r>
        <w:rPr>
          <w:spacing w:val="40"/>
        </w:rPr>
        <w:t xml:space="preserve"> </w:t>
      </w:r>
      <w:r>
        <w:t>спектр</w:t>
      </w:r>
      <w:r>
        <w:rPr>
          <w:spacing w:val="40"/>
        </w:rPr>
        <w:t xml:space="preserve"> </w:t>
      </w:r>
      <w:r>
        <w:t>физкультур- но-спортивных направлений в общеобразовательных организациях.</w:t>
      </w:r>
    </w:p>
    <w:p w14:paraId="118A94B2" w14:textId="77777777" w:rsidR="00A43DD8" w:rsidRDefault="00983492">
      <w:pPr>
        <w:pStyle w:val="a3"/>
        <w:ind w:right="268"/>
      </w:pPr>
      <w:r>
        <w:t xml:space="preserve">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w:t>
      </w:r>
      <w:proofErr w:type="spellStart"/>
      <w:r>
        <w:t>организа</w:t>
      </w:r>
      <w:proofErr w:type="spellEnd"/>
      <w:r>
        <w:t xml:space="preserve">- </w:t>
      </w:r>
      <w:proofErr w:type="spellStart"/>
      <w:r>
        <w:t>ции</w:t>
      </w:r>
      <w:proofErr w:type="spellEnd"/>
      <w:r>
        <w:t xml:space="preserve"> (легкая атлетика, гимнастика, спортивные игры).</w:t>
      </w:r>
    </w:p>
    <w:p w14:paraId="0C772F3C" w14:textId="77777777" w:rsidR="00A43DD8" w:rsidRDefault="00983492">
      <w:pPr>
        <w:pStyle w:val="a3"/>
        <w:ind w:right="270"/>
      </w:pPr>
      <w:r>
        <w:t xml:space="preserve">Интеграция модуля по фитнес-аэробике поможет обучающимся в освоении </w:t>
      </w:r>
      <w:proofErr w:type="gramStart"/>
      <w:r>
        <w:t xml:space="preserve">образователь- </w:t>
      </w:r>
      <w:proofErr w:type="spellStart"/>
      <w:r>
        <w:t>ных</w:t>
      </w:r>
      <w:proofErr w:type="spellEnd"/>
      <w:proofErr w:type="gramEnd"/>
      <w:r>
        <w:t xml:space="preserve"> программ в рамках внеурочной деятельности, дополнительного образования, деятельности школьных</w:t>
      </w:r>
      <w:r>
        <w:rPr>
          <w:spacing w:val="-8"/>
        </w:rPr>
        <w:t xml:space="preserve"> </w:t>
      </w:r>
      <w:r>
        <w:t>спортивных</w:t>
      </w:r>
      <w:r>
        <w:rPr>
          <w:spacing w:val="-8"/>
        </w:rPr>
        <w:t xml:space="preserve"> </w:t>
      </w:r>
      <w:r>
        <w:t>клубов,</w:t>
      </w:r>
      <w:r>
        <w:rPr>
          <w:spacing w:val="-9"/>
        </w:rPr>
        <w:t xml:space="preserve"> </w:t>
      </w:r>
      <w:r>
        <w:t>подготовке</w:t>
      </w:r>
      <w:r>
        <w:rPr>
          <w:spacing w:val="-7"/>
        </w:rPr>
        <w:t xml:space="preserve"> </w:t>
      </w:r>
      <w:r>
        <w:t>обучающихся</w:t>
      </w:r>
      <w:r>
        <w:rPr>
          <w:spacing w:val="-9"/>
        </w:rPr>
        <w:t xml:space="preserve"> </w:t>
      </w:r>
      <w:r>
        <w:t>к</w:t>
      </w:r>
      <w:r>
        <w:rPr>
          <w:spacing w:val="-8"/>
        </w:rPr>
        <w:t xml:space="preserve"> </w:t>
      </w:r>
      <w:r>
        <w:t>сдаче</w:t>
      </w:r>
      <w:r>
        <w:rPr>
          <w:spacing w:val="-8"/>
        </w:rPr>
        <w:t xml:space="preserve"> </w:t>
      </w:r>
      <w:r>
        <w:t>норм</w:t>
      </w:r>
      <w:r>
        <w:rPr>
          <w:spacing w:val="-10"/>
        </w:rPr>
        <w:t xml:space="preserve"> </w:t>
      </w:r>
      <w:r>
        <w:t>ГТО</w:t>
      </w:r>
      <w:r>
        <w:rPr>
          <w:spacing w:val="-12"/>
        </w:rPr>
        <w:t xml:space="preserve"> </w:t>
      </w:r>
      <w:r>
        <w:t>и</w:t>
      </w:r>
      <w:r>
        <w:rPr>
          <w:spacing w:val="-9"/>
        </w:rPr>
        <w:t xml:space="preserve"> </w:t>
      </w:r>
      <w:r>
        <w:t>участии</w:t>
      </w:r>
      <w:r>
        <w:rPr>
          <w:spacing w:val="-9"/>
        </w:rPr>
        <w:t xml:space="preserve"> </w:t>
      </w:r>
      <w:r>
        <w:t>в</w:t>
      </w:r>
      <w:r>
        <w:rPr>
          <w:spacing w:val="-9"/>
        </w:rPr>
        <w:t xml:space="preserve"> </w:t>
      </w:r>
      <w:r>
        <w:t xml:space="preserve">спортивных </w:t>
      </w:r>
      <w:r>
        <w:rPr>
          <w:spacing w:val="-2"/>
        </w:rPr>
        <w:t>соревнованиях.</w:t>
      </w:r>
    </w:p>
    <w:p w14:paraId="535BB79C" w14:textId="77777777" w:rsidR="00A43DD8" w:rsidRDefault="00983492">
      <w:pPr>
        <w:pStyle w:val="a3"/>
        <w:spacing w:before="3" w:line="251" w:lineRule="exact"/>
        <w:ind w:left="993" w:firstLine="0"/>
      </w:pPr>
      <w:r>
        <w:t>Модуль</w:t>
      </w:r>
      <w:r>
        <w:rPr>
          <w:spacing w:val="-13"/>
        </w:rPr>
        <w:t xml:space="preserve"> </w:t>
      </w:r>
      <w:r>
        <w:t>по</w:t>
      </w:r>
      <w:r>
        <w:rPr>
          <w:spacing w:val="-9"/>
        </w:rPr>
        <w:t xml:space="preserve"> </w:t>
      </w:r>
      <w:r>
        <w:t>фитнес-аэробике</w:t>
      </w:r>
      <w:r>
        <w:rPr>
          <w:spacing w:val="-8"/>
        </w:rPr>
        <w:t xml:space="preserve"> </w:t>
      </w:r>
      <w:r>
        <w:t>может</w:t>
      </w:r>
      <w:r>
        <w:rPr>
          <w:spacing w:val="-8"/>
        </w:rPr>
        <w:t xml:space="preserve"> </w:t>
      </w:r>
      <w:r>
        <w:t>быть</w:t>
      </w:r>
      <w:r>
        <w:rPr>
          <w:spacing w:val="-9"/>
        </w:rPr>
        <w:t xml:space="preserve"> </w:t>
      </w:r>
      <w:r>
        <w:t>реализован</w:t>
      </w:r>
      <w:r>
        <w:rPr>
          <w:spacing w:val="-9"/>
        </w:rPr>
        <w:t xml:space="preserve"> </w:t>
      </w:r>
      <w:r>
        <w:t>в</w:t>
      </w:r>
      <w:r>
        <w:rPr>
          <w:spacing w:val="-10"/>
        </w:rPr>
        <w:t xml:space="preserve"> </w:t>
      </w:r>
      <w:r>
        <w:t>следующих</w:t>
      </w:r>
      <w:r>
        <w:rPr>
          <w:spacing w:val="-7"/>
        </w:rPr>
        <w:t xml:space="preserve"> </w:t>
      </w:r>
      <w:r>
        <w:rPr>
          <w:spacing w:val="-2"/>
        </w:rPr>
        <w:t>вариантах:</w:t>
      </w:r>
    </w:p>
    <w:p w14:paraId="009FB8F6" w14:textId="77777777" w:rsidR="00A43DD8" w:rsidRDefault="00983492" w:rsidP="00983492">
      <w:pPr>
        <w:pStyle w:val="a4"/>
        <w:numPr>
          <w:ilvl w:val="0"/>
          <w:numId w:val="67"/>
        </w:numPr>
        <w:tabs>
          <w:tab w:val="left" w:pos="1275"/>
        </w:tabs>
        <w:ind w:right="270" w:firstLine="707"/>
      </w:pPr>
      <w:r>
        <w:t>при самостоятельном планировании учителем физической культуры процесса освоения обучающимися</w:t>
      </w:r>
      <w:r>
        <w:rPr>
          <w:spacing w:val="-9"/>
        </w:rPr>
        <w:t xml:space="preserve"> </w:t>
      </w:r>
      <w:r>
        <w:t>учебного</w:t>
      </w:r>
      <w:r>
        <w:rPr>
          <w:spacing w:val="-8"/>
        </w:rPr>
        <w:t xml:space="preserve"> </w:t>
      </w:r>
      <w:r>
        <w:t>материала</w:t>
      </w:r>
      <w:r>
        <w:rPr>
          <w:spacing w:val="-8"/>
        </w:rPr>
        <w:t xml:space="preserve"> </w:t>
      </w:r>
      <w:r>
        <w:t>по</w:t>
      </w:r>
      <w:r>
        <w:rPr>
          <w:spacing w:val="-9"/>
        </w:rPr>
        <w:t xml:space="preserve"> </w:t>
      </w:r>
      <w:r>
        <w:t>фитнес-аэробике</w:t>
      </w:r>
      <w:r>
        <w:rPr>
          <w:spacing w:val="-8"/>
        </w:rPr>
        <w:t xml:space="preserve"> </w:t>
      </w:r>
      <w:r>
        <w:t>с</w:t>
      </w:r>
      <w:r>
        <w:rPr>
          <w:spacing w:val="-8"/>
        </w:rPr>
        <w:t xml:space="preserve"> </w:t>
      </w:r>
      <w:r>
        <w:t>выбором</w:t>
      </w:r>
      <w:r>
        <w:rPr>
          <w:spacing w:val="-9"/>
        </w:rPr>
        <w:t xml:space="preserve"> </w:t>
      </w:r>
      <w:r>
        <w:t>различных</w:t>
      </w:r>
      <w:r>
        <w:rPr>
          <w:spacing w:val="-9"/>
        </w:rPr>
        <w:t xml:space="preserve"> </w:t>
      </w:r>
      <w:r>
        <w:t>элементов</w:t>
      </w:r>
      <w:r>
        <w:rPr>
          <w:spacing w:val="-10"/>
        </w:rPr>
        <w:t xml:space="preserve"> </w:t>
      </w:r>
      <w:proofErr w:type="spellStart"/>
      <w:r>
        <w:t>фит</w:t>
      </w:r>
      <w:proofErr w:type="spellEnd"/>
      <w:r>
        <w:t>-</w:t>
      </w:r>
      <w:r>
        <w:rPr>
          <w:spacing w:val="40"/>
        </w:rPr>
        <w:t xml:space="preserve"> </w:t>
      </w:r>
      <w:r>
        <w:t xml:space="preserve">нес- аэробики, с </w:t>
      </w:r>
      <w:proofErr w:type="spellStart"/>
      <w:r>
        <w:t>учѐтом</w:t>
      </w:r>
      <w:proofErr w:type="spellEnd"/>
      <w:r>
        <w:t xml:space="preserve"> возраста и физической подготовленности обучающихся;</w:t>
      </w:r>
    </w:p>
    <w:p w14:paraId="0A876E51" w14:textId="77777777" w:rsidR="00A43DD8" w:rsidRDefault="00983492" w:rsidP="00983492">
      <w:pPr>
        <w:pStyle w:val="a4"/>
        <w:numPr>
          <w:ilvl w:val="0"/>
          <w:numId w:val="67"/>
        </w:numPr>
        <w:tabs>
          <w:tab w:val="left" w:pos="1275"/>
        </w:tabs>
        <w:ind w:right="270" w:firstLine="707"/>
      </w:pPr>
      <w:r>
        <w:t xml:space="preserve">в виде целостного последовательного учебного модуля, изучаемого за </w:t>
      </w:r>
      <w:proofErr w:type="spellStart"/>
      <w:r>
        <w:t>счѐт</w:t>
      </w:r>
      <w:proofErr w:type="spellEnd"/>
      <w:r>
        <w:t xml:space="preserve"> части учеб- </w:t>
      </w:r>
      <w:proofErr w:type="spellStart"/>
      <w:r>
        <w:t>ного</w:t>
      </w:r>
      <w:proofErr w:type="spellEnd"/>
      <w:r>
        <w:t xml:space="preserve">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 </w:t>
      </w:r>
      <w:proofErr w:type="spellStart"/>
      <w:r>
        <w:t>щихся</w:t>
      </w:r>
      <w:proofErr w:type="spellEnd"/>
      <w:r>
        <w:t>,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 ведении</w:t>
      </w:r>
      <w:r>
        <w:rPr>
          <w:spacing w:val="-14"/>
        </w:rPr>
        <w:t xml:space="preserve"> </w:t>
      </w:r>
      <w:r>
        <w:t>уроков</w:t>
      </w:r>
      <w:r>
        <w:rPr>
          <w:spacing w:val="-14"/>
        </w:rPr>
        <w:t xml:space="preserve"> </w:t>
      </w:r>
      <w:r>
        <w:t>физической</w:t>
      </w:r>
      <w:r>
        <w:rPr>
          <w:spacing w:val="-14"/>
        </w:rPr>
        <w:t xml:space="preserve"> </w:t>
      </w:r>
      <w:r>
        <w:t>культуры</w:t>
      </w:r>
      <w:r>
        <w:rPr>
          <w:spacing w:val="-10"/>
        </w:rPr>
        <w:t xml:space="preserve"> </w:t>
      </w:r>
      <w:r>
        <w:t>с</w:t>
      </w:r>
      <w:r>
        <w:rPr>
          <w:spacing w:val="-14"/>
        </w:rPr>
        <w:t xml:space="preserve"> </w:t>
      </w:r>
      <w:r>
        <w:t>3-х</w:t>
      </w:r>
      <w:r>
        <w:rPr>
          <w:spacing w:val="-9"/>
        </w:rPr>
        <w:t xml:space="preserve"> </w:t>
      </w:r>
      <w:r>
        <w:t>часовой</w:t>
      </w:r>
      <w:r>
        <w:rPr>
          <w:spacing w:val="-10"/>
        </w:rPr>
        <w:t xml:space="preserve"> </w:t>
      </w:r>
      <w:r>
        <w:t>недельной</w:t>
      </w:r>
      <w:r>
        <w:rPr>
          <w:spacing w:val="-12"/>
        </w:rPr>
        <w:t xml:space="preserve"> </w:t>
      </w:r>
      <w:r>
        <w:t>нагрузкой</w:t>
      </w:r>
      <w:r>
        <w:rPr>
          <w:spacing w:val="-9"/>
        </w:rPr>
        <w:t xml:space="preserve"> </w:t>
      </w:r>
      <w:r>
        <w:t>рекомендуемый</w:t>
      </w:r>
      <w:r>
        <w:rPr>
          <w:spacing w:val="-11"/>
        </w:rPr>
        <w:t xml:space="preserve"> </w:t>
      </w:r>
      <w:proofErr w:type="spellStart"/>
      <w:r>
        <w:t>объѐм</w:t>
      </w:r>
      <w:proofErr w:type="spellEnd"/>
      <w:r>
        <w:rPr>
          <w:spacing w:val="-14"/>
        </w:rPr>
        <w:t xml:space="preserve"> </w:t>
      </w:r>
      <w:r>
        <w:t>в</w:t>
      </w:r>
      <w:r>
        <w:rPr>
          <w:spacing w:val="-14"/>
        </w:rPr>
        <w:t xml:space="preserve"> </w:t>
      </w:r>
      <w:r>
        <w:t>5, 6, 7, 8, 9-х классах – по 34 часа);</w:t>
      </w:r>
    </w:p>
    <w:p w14:paraId="089FCEB4" w14:textId="77777777" w:rsidR="00A43DD8" w:rsidRDefault="00983492" w:rsidP="00983492">
      <w:pPr>
        <w:pStyle w:val="a4"/>
        <w:numPr>
          <w:ilvl w:val="0"/>
          <w:numId w:val="67"/>
        </w:numPr>
        <w:tabs>
          <w:tab w:val="left" w:pos="1275"/>
        </w:tabs>
        <w:ind w:right="274" w:firstLine="707"/>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75C993FC" w14:textId="77777777" w:rsidR="00A43DD8" w:rsidRDefault="00983492">
      <w:pPr>
        <w:pStyle w:val="1"/>
        <w:spacing w:before="3" w:line="252" w:lineRule="exact"/>
      </w:pPr>
      <w:r>
        <w:t>Содержание</w:t>
      </w:r>
      <w:r>
        <w:rPr>
          <w:spacing w:val="-11"/>
        </w:rPr>
        <w:t xml:space="preserve"> </w:t>
      </w:r>
      <w:r>
        <w:t>модуля</w:t>
      </w:r>
      <w:r>
        <w:rPr>
          <w:spacing w:val="-11"/>
        </w:rPr>
        <w:t xml:space="preserve"> </w:t>
      </w:r>
      <w:r>
        <w:t>по</w:t>
      </w:r>
      <w:r>
        <w:rPr>
          <w:spacing w:val="-12"/>
        </w:rPr>
        <w:t xml:space="preserve"> </w:t>
      </w:r>
      <w:r>
        <w:t>фитнес-</w:t>
      </w:r>
      <w:r>
        <w:rPr>
          <w:spacing w:val="-2"/>
        </w:rPr>
        <w:t>аэробике.</w:t>
      </w:r>
    </w:p>
    <w:p w14:paraId="513F22C5" w14:textId="77777777" w:rsidR="00A43DD8" w:rsidRDefault="00983492">
      <w:pPr>
        <w:pStyle w:val="a3"/>
        <w:spacing w:line="249" w:lineRule="exact"/>
        <w:ind w:left="993" w:firstLine="0"/>
      </w:pPr>
      <w:r>
        <w:t>Знания</w:t>
      </w:r>
      <w:r>
        <w:rPr>
          <w:spacing w:val="-14"/>
        </w:rPr>
        <w:t xml:space="preserve"> </w:t>
      </w:r>
      <w:r>
        <w:t>о</w:t>
      </w:r>
      <w:r>
        <w:rPr>
          <w:spacing w:val="-12"/>
        </w:rPr>
        <w:t xml:space="preserve"> </w:t>
      </w:r>
      <w:r>
        <w:t>фитнес-</w:t>
      </w:r>
      <w:r>
        <w:rPr>
          <w:spacing w:val="-2"/>
        </w:rPr>
        <w:t>аэробике.</w:t>
      </w:r>
    </w:p>
    <w:p w14:paraId="7E25B74E" w14:textId="77777777" w:rsidR="00A43DD8" w:rsidRDefault="00983492">
      <w:pPr>
        <w:pStyle w:val="a3"/>
        <w:ind w:right="275"/>
      </w:pPr>
      <w: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14:paraId="07F62014" w14:textId="77777777" w:rsidR="00A43DD8" w:rsidRDefault="00983492">
      <w:pPr>
        <w:pStyle w:val="a3"/>
        <w:ind w:right="268"/>
      </w:pPr>
      <w:r>
        <w:t xml:space="preserve">Требования безопасности при организации занятий фитнес-аэробикой (в спортивном и </w:t>
      </w:r>
      <w:proofErr w:type="gramStart"/>
      <w:r>
        <w:t xml:space="preserve">хо- </w:t>
      </w:r>
      <w:proofErr w:type="spellStart"/>
      <w:r>
        <w:t>реографическом</w:t>
      </w:r>
      <w:proofErr w:type="spellEnd"/>
      <w:proofErr w:type="gramEnd"/>
      <w:r>
        <w:t xml:space="preserve"> залах) в том числе самостоятельных. Гигиена и самоконтроль при занятиях </w:t>
      </w:r>
      <w:proofErr w:type="spellStart"/>
      <w:r>
        <w:t>фит</w:t>
      </w:r>
      <w:proofErr w:type="spellEnd"/>
      <w:r>
        <w:t>- нес-аэробикой. Специальное оборудование для фитнес-занятий.</w:t>
      </w:r>
    </w:p>
    <w:p w14:paraId="083952BF" w14:textId="77777777" w:rsidR="00A43DD8" w:rsidRDefault="00983492">
      <w:pPr>
        <w:pStyle w:val="a3"/>
        <w:spacing w:before="1" w:line="251" w:lineRule="exact"/>
        <w:ind w:left="993" w:firstLine="0"/>
      </w:pPr>
      <w:r>
        <w:rPr>
          <w:spacing w:val="-2"/>
        </w:rPr>
        <w:t>Воспитание</w:t>
      </w:r>
      <w:r>
        <w:rPr>
          <w:spacing w:val="2"/>
        </w:rPr>
        <w:t xml:space="preserve"> </w:t>
      </w:r>
      <w:r>
        <w:rPr>
          <w:spacing w:val="-2"/>
        </w:rPr>
        <w:t>морально-волевых</w:t>
      </w:r>
      <w:r>
        <w:rPr>
          <w:spacing w:val="4"/>
        </w:rPr>
        <w:t xml:space="preserve"> </w:t>
      </w:r>
      <w:r>
        <w:rPr>
          <w:spacing w:val="-2"/>
        </w:rPr>
        <w:t>качеств</w:t>
      </w:r>
      <w:r>
        <w:rPr>
          <w:spacing w:val="2"/>
        </w:rPr>
        <w:t xml:space="preserve"> </w:t>
      </w:r>
      <w:r>
        <w:rPr>
          <w:spacing w:val="-2"/>
        </w:rPr>
        <w:t>во</w:t>
      </w:r>
      <w:r>
        <w:rPr>
          <w:spacing w:val="3"/>
        </w:rPr>
        <w:t xml:space="preserve"> </w:t>
      </w:r>
      <w:r>
        <w:rPr>
          <w:spacing w:val="-2"/>
        </w:rPr>
        <w:t>время</w:t>
      </w:r>
      <w:r>
        <w:rPr>
          <w:spacing w:val="2"/>
        </w:rPr>
        <w:t xml:space="preserve"> </w:t>
      </w:r>
      <w:r>
        <w:rPr>
          <w:spacing w:val="-2"/>
        </w:rPr>
        <w:t>занятий</w:t>
      </w:r>
      <w:r>
        <w:rPr>
          <w:spacing w:val="4"/>
        </w:rPr>
        <w:t xml:space="preserve"> </w:t>
      </w:r>
      <w:r>
        <w:rPr>
          <w:spacing w:val="-2"/>
        </w:rPr>
        <w:t>фитнес-аэробикой.</w:t>
      </w:r>
    </w:p>
    <w:p w14:paraId="1A2814B3" w14:textId="77777777" w:rsidR="00A43DD8" w:rsidRDefault="00983492">
      <w:pPr>
        <w:pStyle w:val="a3"/>
        <w:ind w:right="276"/>
      </w:pPr>
      <w:r>
        <w:t>Движения рук в фитнес-аэробике. Подача вербальных и визуальных команд. Построение занятия (разминка, аэробная часть, силовая часть, заминка).</w:t>
      </w:r>
    </w:p>
    <w:p w14:paraId="0EAECA0F" w14:textId="77777777" w:rsidR="00A43DD8" w:rsidRDefault="00983492">
      <w:pPr>
        <w:pStyle w:val="a3"/>
        <w:ind w:right="270"/>
      </w:pPr>
      <w:r>
        <w:t xml:space="preserve">История возникновения и развития хип-хоп аэробики в Америке, Европе и России. </w:t>
      </w:r>
      <w:proofErr w:type="spellStart"/>
      <w:r>
        <w:t>Осо</w:t>
      </w:r>
      <w:proofErr w:type="spellEnd"/>
      <w:r>
        <w:t xml:space="preserve">- </w:t>
      </w:r>
      <w:proofErr w:type="spellStart"/>
      <w:r>
        <w:t>бенности</w:t>
      </w:r>
      <w:proofErr w:type="spellEnd"/>
      <w:r>
        <w:t xml:space="preserve"> данного танцевального стиля.</w:t>
      </w:r>
    </w:p>
    <w:p w14:paraId="628A494F" w14:textId="77777777" w:rsidR="00A43DD8" w:rsidRDefault="00983492">
      <w:pPr>
        <w:pStyle w:val="a3"/>
        <w:ind w:left="993" w:right="4250" w:firstLine="0"/>
        <w:jc w:val="left"/>
      </w:pPr>
      <w:r>
        <w:t>Правила</w:t>
      </w:r>
      <w:r>
        <w:rPr>
          <w:spacing w:val="-14"/>
        </w:rPr>
        <w:t xml:space="preserve"> </w:t>
      </w:r>
      <w:r>
        <w:t>постановки</w:t>
      </w:r>
      <w:r>
        <w:rPr>
          <w:spacing w:val="-14"/>
        </w:rPr>
        <w:t xml:space="preserve"> </w:t>
      </w:r>
      <w:r>
        <w:t>позиции</w:t>
      </w:r>
      <w:r>
        <w:rPr>
          <w:spacing w:val="-14"/>
        </w:rPr>
        <w:t xml:space="preserve"> </w:t>
      </w:r>
      <w:r>
        <w:t>ног,</w:t>
      </w:r>
      <w:r>
        <w:rPr>
          <w:spacing w:val="-13"/>
        </w:rPr>
        <w:t xml:space="preserve"> </w:t>
      </w:r>
      <w:r>
        <w:t>корпуса. Способы самостоятельной деятельности.</w:t>
      </w:r>
    </w:p>
    <w:p w14:paraId="6E2B4DD0" w14:textId="77777777" w:rsidR="00A43DD8" w:rsidRDefault="00983492">
      <w:pPr>
        <w:pStyle w:val="a3"/>
        <w:ind w:left="993" w:firstLine="0"/>
        <w:jc w:val="left"/>
      </w:pPr>
      <w:r>
        <w:t>Подготовка</w:t>
      </w:r>
      <w:r>
        <w:rPr>
          <w:spacing w:val="-15"/>
        </w:rPr>
        <w:t xml:space="preserve"> </w:t>
      </w:r>
      <w:r>
        <w:t>места</w:t>
      </w:r>
      <w:r>
        <w:rPr>
          <w:spacing w:val="-10"/>
        </w:rPr>
        <w:t xml:space="preserve"> </w:t>
      </w:r>
      <w:r>
        <w:t>занятий,</w:t>
      </w:r>
      <w:r>
        <w:rPr>
          <w:spacing w:val="-10"/>
        </w:rPr>
        <w:t xml:space="preserve"> </w:t>
      </w:r>
      <w:r>
        <w:t>выбор</w:t>
      </w:r>
      <w:r>
        <w:rPr>
          <w:spacing w:val="-10"/>
        </w:rPr>
        <w:t xml:space="preserve"> </w:t>
      </w:r>
      <w:r>
        <w:t>одежды</w:t>
      </w:r>
      <w:r>
        <w:rPr>
          <w:spacing w:val="-9"/>
        </w:rPr>
        <w:t xml:space="preserve"> </w:t>
      </w:r>
      <w:r>
        <w:t>и</w:t>
      </w:r>
      <w:r>
        <w:rPr>
          <w:spacing w:val="-12"/>
        </w:rPr>
        <w:t xml:space="preserve"> </w:t>
      </w:r>
      <w:r>
        <w:t>обуви</w:t>
      </w:r>
      <w:r>
        <w:rPr>
          <w:spacing w:val="-11"/>
        </w:rPr>
        <w:t xml:space="preserve"> </w:t>
      </w:r>
      <w:r>
        <w:t>для</w:t>
      </w:r>
      <w:r>
        <w:rPr>
          <w:spacing w:val="-11"/>
        </w:rPr>
        <w:t xml:space="preserve"> </w:t>
      </w:r>
      <w:r>
        <w:t>занятий</w:t>
      </w:r>
      <w:r>
        <w:rPr>
          <w:spacing w:val="-10"/>
        </w:rPr>
        <w:t xml:space="preserve"> </w:t>
      </w:r>
      <w:r>
        <w:t>фитнес-</w:t>
      </w:r>
      <w:r>
        <w:rPr>
          <w:spacing w:val="-2"/>
        </w:rPr>
        <w:t>аэробикой.</w:t>
      </w:r>
    </w:p>
    <w:p w14:paraId="0E5516E8" w14:textId="77777777" w:rsidR="00A43DD8" w:rsidRDefault="00A43DD8">
      <w:pPr>
        <w:pStyle w:val="a3"/>
        <w:jc w:val="left"/>
        <w:sectPr w:rsidR="00A43DD8">
          <w:pgSz w:w="11920" w:h="16850"/>
          <w:pgMar w:top="1700" w:right="566" w:bottom="780" w:left="1417" w:header="0" w:footer="597" w:gutter="0"/>
          <w:cols w:space="720"/>
        </w:sectPr>
      </w:pPr>
    </w:p>
    <w:p w14:paraId="715C7CF3" w14:textId="77777777" w:rsidR="00A43DD8" w:rsidRDefault="00983492">
      <w:pPr>
        <w:pStyle w:val="a3"/>
        <w:spacing w:before="76"/>
        <w:ind w:right="275"/>
      </w:pPr>
      <w:r>
        <w:t xml:space="preserve">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w:t>
      </w:r>
      <w:proofErr w:type="spellStart"/>
      <w:r>
        <w:t>обу</w:t>
      </w:r>
      <w:proofErr w:type="spellEnd"/>
      <w:r>
        <w:t xml:space="preserve">- </w:t>
      </w:r>
      <w:proofErr w:type="spellStart"/>
      <w:r>
        <w:rPr>
          <w:spacing w:val="-2"/>
        </w:rPr>
        <w:t>чающихся</w:t>
      </w:r>
      <w:proofErr w:type="spellEnd"/>
      <w:r>
        <w:rPr>
          <w:spacing w:val="-2"/>
        </w:rPr>
        <w:t>.</w:t>
      </w:r>
    </w:p>
    <w:p w14:paraId="043258BD" w14:textId="77777777" w:rsidR="00A43DD8" w:rsidRDefault="00983492">
      <w:pPr>
        <w:pStyle w:val="a3"/>
        <w:spacing w:before="5"/>
        <w:ind w:left="993" w:right="337" w:firstLine="0"/>
        <w:jc w:val="left"/>
      </w:pPr>
      <w:r>
        <w:t>Составление</w:t>
      </w:r>
      <w:r>
        <w:rPr>
          <w:spacing w:val="-9"/>
        </w:rPr>
        <w:t xml:space="preserve"> </w:t>
      </w:r>
      <w:r>
        <w:t>планов</w:t>
      </w:r>
      <w:r>
        <w:rPr>
          <w:spacing w:val="-13"/>
        </w:rPr>
        <w:t xml:space="preserve"> </w:t>
      </w:r>
      <w:r>
        <w:t>и</w:t>
      </w:r>
      <w:r>
        <w:rPr>
          <w:spacing w:val="-10"/>
        </w:rPr>
        <w:t xml:space="preserve"> </w:t>
      </w:r>
      <w:r>
        <w:t>самостоятельное</w:t>
      </w:r>
      <w:r>
        <w:rPr>
          <w:spacing w:val="-9"/>
        </w:rPr>
        <w:t xml:space="preserve"> </w:t>
      </w:r>
      <w:r>
        <w:t>проведение</w:t>
      </w:r>
      <w:r>
        <w:rPr>
          <w:spacing w:val="-11"/>
        </w:rPr>
        <w:t xml:space="preserve"> </w:t>
      </w:r>
      <w:r>
        <w:t>занятий</w:t>
      </w:r>
      <w:r>
        <w:rPr>
          <w:spacing w:val="-9"/>
        </w:rPr>
        <w:t xml:space="preserve"> </w:t>
      </w:r>
      <w:r>
        <w:t>фитнес-аэробикой. Тестирование уровня физической подготовленности в фитнес-аэробики.</w:t>
      </w:r>
    </w:p>
    <w:p w14:paraId="1A82F1DA" w14:textId="77777777" w:rsidR="00A43DD8" w:rsidRDefault="00983492">
      <w:pPr>
        <w:pStyle w:val="a3"/>
        <w:ind w:left="993" w:right="1717" w:firstLine="0"/>
        <w:jc w:val="left"/>
      </w:pPr>
      <w:r>
        <w:t>Движения</w:t>
      </w:r>
      <w:r>
        <w:rPr>
          <w:spacing w:val="-8"/>
        </w:rPr>
        <w:t xml:space="preserve"> </w:t>
      </w:r>
      <w:r>
        <w:t>рук</w:t>
      </w:r>
      <w:r>
        <w:rPr>
          <w:spacing w:val="-7"/>
        </w:rPr>
        <w:t xml:space="preserve"> </w:t>
      </w:r>
      <w:r>
        <w:t>в</w:t>
      </w:r>
      <w:r>
        <w:rPr>
          <w:spacing w:val="-9"/>
        </w:rPr>
        <w:t xml:space="preserve"> </w:t>
      </w:r>
      <w:r>
        <w:t>фитнес-аэробике.</w:t>
      </w:r>
      <w:r>
        <w:rPr>
          <w:spacing w:val="-8"/>
        </w:rPr>
        <w:t xml:space="preserve"> </w:t>
      </w:r>
      <w:r>
        <w:t>Подача</w:t>
      </w:r>
      <w:r>
        <w:rPr>
          <w:spacing w:val="-8"/>
        </w:rPr>
        <w:t xml:space="preserve"> </w:t>
      </w:r>
      <w:r>
        <w:t>вербальных</w:t>
      </w:r>
      <w:r>
        <w:rPr>
          <w:spacing w:val="-7"/>
        </w:rPr>
        <w:t xml:space="preserve"> </w:t>
      </w:r>
      <w:r>
        <w:t>и</w:t>
      </w:r>
      <w:r>
        <w:rPr>
          <w:spacing w:val="-8"/>
        </w:rPr>
        <w:t xml:space="preserve"> </w:t>
      </w:r>
      <w:r>
        <w:t>визуальных</w:t>
      </w:r>
      <w:r>
        <w:rPr>
          <w:spacing w:val="-8"/>
        </w:rPr>
        <w:t xml:space="preserve"> </w:t>
      </w:r>
      <w:r>
        <w:t>команд. Построение урока (разминка, аэробная часть, силовая часть, заминка).</w:t>
      </w:r>
    </w:p>
    <w:p w14:paraId="2C84EB99" w14:textId="77777777" w:rsidR="00A43DD8" w:rsidRDefault="00983492">
      <w:pPr>
        <w:pStyle w:val="a3"/>
        <w:spacing w:line="252" w:lineRule="exact"/>
        <w:ind w:left="993" w:firstLine="0"/>
        <w:jc w:val="left"/>
      </w:pPr>
      <w:r>
        <w:t>Физическое</w:t>
      </w:r>
      <w:r>
        <w:rPr>
          <w:spacing w:val="-13"/>
        </w:rPr>
        <w:t xml:space="preserve"> </w:t>
      </w:r>
      <w:r>
        <w:rPr>
          <w:spacing w:val="-2"/>
        </w:rPr>
        <w:t>совершенствование.</w:t>
      </w:r>
    </w:p>
    <w:p w14:paraId="024F174A" w14:textId="77777777" w:rsidR="00A43DD8" w:rsidRDefault="00983492">
      <w:pPr>
        <w:pStyle w:val="a3"/>
        <w:jc w:val="left"/>
      </w:pPr>
      <w:r>
        <w:t>Комплексы</w:t>
      </w:r>
      <w:r>
        <w:rPr>
          <w:spacing w:val="-3"/>
        </w:rPr>
        <w:t xml:space="preserve"> </w:t>
      </w:r>
      <w:r>
        <w:t>упражнений</w:t>
      </w:r>
      <w:r>
        <w:rPr>
          <w:spacing w:val="-7"/>
        </w:rPr>
        <w:t xml:space="preserve"> </w:t>
      </w:r>
      <w:r>
        <w:t>для</w:t>
      </w:r>
      <w:r>
        <w:rPr>
          <w:spacing w:val="-3"/>
        </w:rPr>
        <w:t xml:space="preserve"> </w:t>
      </w:r>
      <w:r>
        <w:t>развития</w:t>
      </w:r>
      <w:r>
        <w:rPr>
          <w:spacing w:val="-5"/>
        </w:rPr>
        <w:t xml:space="preserve"> </w:t>
      </w:r>
      <w:r>
        <w:t>физических</w:t>
      </w:r>
      <w:r>
        <w:rPr>
          <w:spacing w:val="-6"/>
        </w:rPr>
        <w:t xml:space="preserve"> </w:t>
      </w:r>
      <w:r>
        <w:t>качеств</w:t>
      </w:r>
      <w:r>
        <w:rPr>
          <w:spacing w:val="-4"/>
        </w:rPr>
        <w:t xml:space="preserve"> </w:t>
      </w:r>
      <w:r>
        <w:t>(гибкости,</w:t>
      </w:r>
      <w:r>
        <w:rPr>
          <w:spacing w:val="-3"/>
        </w:rPr>
        <w:t xml:space="preserve"> </w:t>
      </w:r>
      <w:r>
        <w:t>силы,</w:t>
      </w:r>
      <w:r>
        <w:rPr>
          <w:spacing w:val="-3"/>
        </w:rPr>
        <w:t xml:space="preserve"> </w:t>
      </w:r>
      <w:r>
        <w:t>выносливости, быстроты и скоростных способностей).</w:t>
      </w:r>
    </w:p>
    <w:p w14:paraId="2F3D2908" w14:textId="77777777" w:rsidR="00A43DD8" w:rsidRDefault="00983492">
      <w:pPr>
        <w:pStyle w:val="a3"/>
        <w:spacing w:line="244" w:lineRule="auto"/>
        <w:ind w:right="340"/>
        <w:jc w:val="left"/>
      </w:pPr>
      <w:r>
        <w:t>Изучение</w:t>
      </w:r>
      <w:r>
        <w:rPr>
          <w:spacing w:val="80"/>
        </w:rPr>
        <w:t xml:space="preserve"> </w:t>
      </w:r>
      <w:r>
        <w:t>и</w:t>
      </w:r>
      <w:r>
        <w:rPr>
          <w:spacing w:val="80"/>
        </w:rPr>
        <w:t xml:space="preserve"> </w:t>
      </w:r>
      <w:r>
        <w:t>совершенствование</w:t>
      </w:r>
      <w:r>
        <w:rPr>
          <w:spacing w:val="80"/>
        </w:rPr>
        <w:t xml:space="preserve"> </w:t>
      </w:r>
      <w:r>
        <w:t>техники</w:t>
      </w:r>
      <w:r>
        <w:rPr>
          <w:spacing w:val="80"/>
        </w:rPr>
        <w:t xml:space="preserve"> </w:t>
      </w:r>
      <w:r>
        <w:t>двигательных</w:t>
      </w:r>
      <w:r>
        <w:rPr>
          <w:spacing w:val="80"/>
        </w:rPr>
        <w:t xml:space="preserve"> </w:t>
      </w:r>
      <w:r>
        <w:t>действий</w:t>
      </w:r>
      <w:r>
        <w:rPr>
          <w:spacing w:val="80"/>
        </w:rPr>
        <w:t xml:space="preserve"> </w:t>
      </w:r>
      <w:r>
        <w:t>(элементов)</w:t>
      </w:r>
      <w:r>
        <w:rPr>
          <w:spacing w:val="80"/>
        </w:rPr>
        <w:t xml:space="preserve"> </w:t>
      </w:r>
      <w:proofErr w:type="spellStart"/>
      <w:r>
        <w:t>фит</w:t>
      </w:r>
      <w:proofErr w:type="spellEnd"/>
      <w:r>
        <w:t>- нес-аэробики,</w:t>
      </w:r>
      <w:r>
        <w:rPr>
          <w:spacing w:val="-4"/>
        </w:rPr>
        <w:t xml:space="preserve"> </w:t>
      </w:r>
      <w:r>
        <w:t>акробатических</w:t>
      </w:r>
      <w:r>
        <w:rPr>
          <w:spacing w:val="-4"/>
        </w:rPr>
        <w:t xml:space="preserve"> </w:t>
      </w:r>
      <w:r>
        <w:t>упражнений,</w:t>
      </w:r>
      <w:r>
        <w:rPr>
          <w:spacing w:val="-4"/>
        </w:rPr>
        <w:t xml:space="preserve"> </w:t>
      </w:r>
      <w:r>
        <w:t>изученных</w:t>
      </w:r>
      <w:r>
        <w:rPr>
          <w:spacing w:val="-4"/>
        </w:rPr>
        <w:t xml:space="preserve"> </w:t>
      </w:r>
      <w:r>
        <w:t>на</w:t>
      </w:r>
      <w:r>
        <w:rPr>
          <w:spacing w:val="-4"/>
        </w:rPr>
        <w:t xml:space="preserve"> </w:t>
      </w:r>
      <w:r>
        <w:t>уровне</w:t>
      </w:r>
      <w:r>
        <w:rPr>
          <w:spacing w:val="-4"/>
        </w:rPr>
        <w:t xml:space="preserve"> </w:t>
      </w:r>
      <w:r>
        <w:t>начального</w:t>
      </w:r>
      <w:r>
        <w:rPr>
          <w:spacing w:val="-4"/>
        </w:rPr>
        <w:t xml:space="preserve"> </w:t>
      </w:r>
      <w:r>
        <w:t>общего</w:t>
      </w:r>
      <w:r>
        <w:rPr>
          <w:spacing w:val="-4"/>
        </w:rPr>
        <w:t xml:space="preserve"> </w:t>
      </w:r>
      <w:r>
        <w:t>образования.</w:t>
      </w:r>
    </w:p>
    <w:p w14:paraId="585BE5C2" w14:textId="77777777" w:rsidR="00A43DD8" w:rsidRDefault="00983492">
      <w:pPr>
        <w:pStyle w:val="a3"/>
        <w:spacing w:line="246" w:lineRule="exact"/>
        <w:ind w:left="993" w:firstLine="0"/>
        <w:jc w:val="left"/>
      </w:pPr>
      <w:r>
        <w:t>Классическая</w:t>
      </w:r>
      <w:r>
        <w:rPr>
          <w:spacing w:val="-8"/>
        </w:rPr>
        <w:t xml:space="preserve"> </w:t>
      </w:r>
      <w:r>
        <w:rPr>
          <w:spacing w:val="-2"/>
        </w:rPr>
        <w:t>аэробика:</w:t>
      </w:r>
    </w:p>
    <w:p w14:paraId="588A29C1" w14:textId="77777777" w:rsidR="00A43DD8" w:rsidRDefault="00983492" w:rsidP="00983492">
      <w:pPr>
        <w:pStyle w:val="a4"/>
        <w:numPr>
          <w:ilvl w:val="0"/>
          <w:numId w:val="67"/>
        </w:numPr>
        <w:tabs>
          <w:tab w:val="left" w:pos="1275"/>
        </w:tabs>
        <w:ind w:right="274" w:firstLine="707"/>
      </w:pPr>
      <w:r>
        <w:t xml:space="preserve">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w:t>
      </w:r>
      <w:r>
        <w:rPr>
          <w:spacing w:val="-2"/>
        </w:rPr>
        <w:t>ног);</w:t>
      </w:r>
    </w:p>
    <w:p w14:paraId="4770A8A1" w14:textId="77777777" w:rsidR="00A43DD8" w:rsidRDefault="00983492" w:rsidP="00983492">
      <w:pPr>
        <w:pStyle w:val="a4"/>
        <w:numPr>
          <w:ilvl w:val="0"/>
          <w:numId w:val="67"/>
        </w:numPr>
        <w:tabs>
          <w:tab w:val="left" w:pos="1275"/>
        </w:tabs>
        <w:ind w:right="273" w:firstLine="707"/>
      </w:pPr>
      <w:r>
        <w:t>комплексы и</w:t>
      </w:r>
      <w:r>
        <w:rPr>
          <w:spacing w:val="-5"/>
        </w:rPr>
        <w:t xml:space="preserve"> </w:t>
      </w:r>
      <w:r>
        <w:t>комбинации</w:t>
      </w:r>
      <w:r>
        <w:rPr>
          <w:spacing w:val="-8"/>
        </w:rPr>
        <w:t xml:space="preserve"> </w:t>
      </w:r>
      <w:r>
        <w:t>базовых шагов</w:t>
      </w:r>
      <w:r>
        <w:rPr>
          <w:spacing w:val="-1"/>
        </w:rPr>
        <w:t xml:space="preserve"> </w:t>
      </w:r>
      <w:r>
        <w:t>и элементов различной</w:t>
      </w:r>
      <w:r>
        <w:rPr>
          <w:spacing w:val="-1"/>
        </w:rPr>
        <w:t xml:space="preserve"> </w:t>
      </w:r>
      <w:r>
        <w:t>сложности,</w:t>
      </w:r>
      <w:r>
        <w:rPr>
          <w:spacing w:val="-4"/>
        </w:rPr>
        <w:t xml:space="preserve"> </w:t>
      </w:r>
      <w:r>
        <w:t>в</w:t>
      </w:r>
      <w:r>
        <w:rPr>
          <w:spacing w:val="-1"/>
        </w:rPr>
        <w:t xml:space="preserve"> </w:t>
      </w:r>
      <w:r>
        <w:t>том</w:t>
      </w:r>
      <w:r>
        <w:rPr>
          <w:spacing w:val="-1"/>
        </w:rPr>
        <w:t xml:space="preserve"> </w:t>
      </w:r>
      <w:r>
        <w:t>числе для</w:t>
      </w:r>
      <w:r>
        <w:rPr>
          <w:spacing w:val="-14"/>
        </w:rPr>
        <w:t xml:space="preserve"> </w:t>
      </w:r>
      <w:r>
        <w:t>самостоятельных</w:t>
      </w:r>
      <w:r>
        <w:rPr>
          <w:spacing w:val="-14"/>
        </w:rPr>
        <w:t xml:space="preserve"> </w:t>
      </w:r>
      <w:r>
        <w:t>занятий</w:t>
      </w:r>
      <w:r>
        <w:rPr>
          <w:spacing w:val="-10"/>
        </w:rPr>
        <w:t xml:space="preserve"> </w:t>
      </w:r>
      <w:r>
        <w:t>под</w:t>
      </w:r>
      <w:r>
        <w:rPr>
          <w:spacing w:val="-12"/>
        </w:rPr>
        <w:t xml:space="preserve"> </w:t>
      </w:r>
      <w:r>
        <w:t>музыкальное</w:t>
      </w:r>
      <w:r>
        <w:rPr>
          <w:spacing w:val="-13"/>
        </w:rPr>
        <w:t xml:space="preserve"> </w:t>
      </w:r>
      <w:r>
        <w:t>сопровождение</w:t>
      </w:r>
      <w:r>
        <w:rPr>
          <w:spacing w:val="-8"/>
        </w:rPr>
        <w:t xml:space="preserve"> </w:t>
      </w:r>
      <w:r>
        <w:t>и</w:t>
      </w:r>
      <w:r>
        <w:rPr>
          <w:spacing w:val="-14"/>
        </w:rPr>
        <w:t xml:space="preserve"> </w:t>
      </w:r>
      <w:r>
        <w:t>без</w:t>
      </w:r>
      <w:r>
        <w:rPr>
          <w:spacing w:val="-13"/>
        </w:rPr>
        <w:t xml:space="preserve"> </w:t>
      </w:r>
      <w:r>
        <w:t>него</w:t>
      </w:r>
      <w:r>
        <w:rPr>
          <w:spacing w:val="-14"/>
        </w:rPr>
        <w:t xml:space="preserve"> </w:t>
      </w:r>
      <w:r>
        <w:t>с</w:t>
      </w:r>
      <w:r>
        <w:rPr>
          <w:spacing w:val="-9"/>
        </w:rPr>
        <w:t xml:space="preserve"> </w:t>
      </w:r>
      <w:r>
        <w:t>учетом</w:t>
      </w:r>
      <w:r>
        <w:rPr>
          <w:spacing w:val="-10"/>
        </w:rPr>
        <w:t xml:space="preserve"> </w:t>
      </w:r>
      <w:r>
        <w:t>интенсивности</w:t>
      </w:r>
      <w:r>
        <w:rPr>
          <w:spacing w:val="-14"/>
        </w:rPr>
        <w:t xml:space="preserve"> </w:t>
      </w:r>
      <w:r>
        <w:t>и ритма движений;</w:t>
      </w:r>
    </w:p>
    <w:p w14:paraId="48020852" w14:textId="77777777" w:rsidR="00A43DD8" w:rsidRDefault="00983492" w:rsidP="00983492">
      <w:pPr>
        <w:pStyle w:val="a4"/>
        <w:numPr>
          <w:ilvl w:val="0"/>
          <w:numId w:val="67"/>
        </w:numPr>
        <w:tabs>
          <w:tab w:val="left" w:pos="1275"/>
        </w:tabs>
        <w:ind w:right="280" w:firstLine="707"/>
      </w:pPr>
      <w: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110617D8" w14:textId="77777777" w:rsidR="00A43DD8" w:rsidRDefault="00983492" w:rsidP="00983492">
      <w:pPr>
        <w:pStyle w:val="a4"/>
        <w:numPr>
          <w:ilvl w:val="0"/>
          <w:numId w:val="67"/>
        </w:numPr>
        <w:tabs>
          <w:tab w:val="left" w:pos="1278"/>
        </w:tabs>
        <w:ind w:left="993" w:right="2809" w:firstLine="0"/>
        <w:jc w:val="left"/>
      </w:pPr>
      <w:r>
        <w:t>подбор</w:t>
      </w:r>
      <w:r>
        <w:rPr>
          <w:spacing w:val="-11"/>
        </w:rPr>
        <w:t xml:space="preserve"> </w:t>
      </w:r>
      <w:r>
        <w:t>элементов,</w:t>
      </w:r>
      <w:r>
        <w:rPr>
          <w:spacing w:val="-11"/>
        </w:rPr>
        <w:t xml:space="preserve"> </w:t>
      </w:r>
      <w:r>
        <w:t>движений</w:t>
      </w:r>
      <w:r>
        <w:rPr>
          <w:spacing w:val="-12"/>
        </w:rPr>
        <w:t xml:space="preserve"> </w:t>
      </w:r>
      <w:r>
        <w:t>и</w:t>
      </w:r>
      <w:r>
        <w:rPr>
          <w:spacing w:val="-12"/>
        </w:rPr>
        <w:t xml:space="preserve"> </w:t>
      </w:r>
      <w:r>
        <w:t>связок</w:t>
      </w:r>
      <w:r>
        <w:rPr>
          <w:spacing w:val="-11"/>
        </w:rPr>
        <w:t xml:space="preserve"> </w:t>
      </w:r>
      <w:r>
        <w:t>классической</w:t>
      </w:r>
      <w:r>
        <w:rPr>
          <w:spacing w:val="-11"/>
        </w:rPr>
        <w:t xml:space="preserve"> </w:t>
      </w:r>
      <w:r>
        <w:t xml:space="preserve">аэробики. </w:t>
      </w:r>
      <w:r>
        <w:rPr>
          <w:spacing w:val="-2"/>
        </w:rPr>
        <w:t>Степ-аэробика:</w:t>
      </w:r>
    </w:p>
    <w:p w14:paraId="31CD7C15" w14:textId="77777777" w:rsidR="00A43DD8" w:rsidRDefault="00983492" w:rsidP="00983492">
      <w:pPr>
        <w:pStyle w:val="a4"/>
        <w:numPr>
          <w:ilvl w:val="0"/>
          <w:numId w:val="67"/>
        </w:numPr>
        <w:tabs>
          <w:tab w:val="left" w:pos="1278"/>
        </w:tabs>
        <w:spacing w:line="268" w:lineRule="exact"/>
        <w:ind w:left="1278" w:hanging="285"/>
        <w:jc w:val="left"/>
      </w:pPr>
      <w:r>
        <w:t>базовые</w:t>
      </w:r>
      <w:r>
        <w:rPr>
          <w:spacing w:val="-12"/>
        </w:rPr>
        <w:t xml:space="preserve"> </w:t>
      </w:r>
      <w:r>
        <w:t>элементы</w:t>
      </w:r>
      <w:r>
        <w:rPr>
          <w:spacing w:val="-8"/>
        </w:rPr>
        <w:t xml:space="preserve"> </w:t>
      </w:r>
      <w:r>
        <w:t>со</w:t>
      </w:r>
      <w:r>
        <w:rPr>
          <w:spacing w:val="-8"/>
        </w:rPr>
        <w:t xml:space="preserve"> </w:t>
      </w:r>
      <w:r>
        <w:t>сменой</w:t>
      </w:r>
      <w:r>
        <w:rPr>
          <w:spacing w:val="-10"/>
        </w:rPr>
        <w:t xml:space="preserve"> </w:t>
      </w:r>
      <w:r>
        <w:t>лидирующей</w:t>
      </w:r>
      <w:r>
        <w:rPr>
          <w:spacing w:val="-8"/>
        </w:rPr>
        <w:t xml:space="preserve"> </w:t>
      </w:r>
      <w:r>
        <w:t>ноги</w:t>
      </w:r>
      <w:r>
        <w:rPr>
          <w:spacing w:val="-8"/>
        </w:rPr>
        <w:t xml:space="preserve"> </w:t>
      </w:r>
      <w:r>
        <w:rPr>
          <w:spacing w:val="-2"/>
        </w:rPr>
        <w:t>(билатеральные);</w:t>
      </w:r>
    </w:p>
    <w:p w14:paraId="331DF777" w14:textId="77777777" w:rsidR="00A43DD8" w:rsidRDefault="00983492" w:rsidP="00983492">
      <w:pPr>
        <w:pStyle w:val="a4"/>
        <w:numPr>
          <w:ilvl w:val="0"/>
          <w:numId w:val="67"/>
        </w:numPr>
        <w:tabs>
          <w:tab w:val="left" w:pos="1275"/>
        </w:tabs>
        <w:ind w:right="317" w:firstLine="707"/>
        <w:jc w:val="left"/>
      </w:pPr>
      <w:r>
        <w:t>базовые</w:t>
      </w:r>
      <w:r>
        <w:rPr>
          <w:spacing w:val="-10"/>
        </w:rPr>
        <w:t xml:space="preserve"> </w:t>
      </w:r>
      <w:r>
        <w:t>шаги</w:t>
      </w:r>
      <w:r>
        <w:rPr>
          <w:spacing w:val="-12"/>
        </w:rPr>
        <w:t xml:space="preserve"> </w:t>
      </w:r>
      <w:r>
        <w:t>и</w:t>
      </w:r>
      <w:r>
        <w:rPr>
          <w:spacing w:val="-14"/>
        </w:rPr>
        <w:t xml:space="preserve"> </w:t>
      </w:r>
      <w:r>
        <w:t>различные</w:t>
      </w:r>
      <w:r>
        <w:rPr>
          <w:spacing w:val="-11"/>
        </w:rPr>
        <w:t xml:space="preserve"> </w:t>
      </w:r>
      <w:r>
        <w:t>элементы</w:t>
      </w:r>
      <w:r>
        <w:rPr>
          <w:spacing w:val="-14"/>
        </w:rPr>
        <w:t xml:space="preserve"> </w:t>
      </w:r>
      <w:r>
        <w:t>без</w:t>
      </w:r>
      <w:r>
        <w:rPr>
          <w:spacing w:val="-12"/>
        </w:rPr>
        <w:t xml:space="preserve"> </w:t>
      </w:r>
      <w:r>
        <w:t>смены</w:t>
      </w:r>
      <w:r>
        <w:rPr>
          <w:spacing w:val="-12"/>
        </w:rPr>
        <w:t xml:space="preserve"> </w:t>
      </w:r>
      <w:r>
        <w:t>и</w:t>
      </w:r>
      <w:r>
        <w:rPr>
          <w:spacing w:val="-12"/>
        </w:rPr>
        <w:t xml:space="preserve"> </w:t>
      </w:r>
      <w:r>
        <w:t>со</w:t>
      </w:r>
      <w:r>
        <w:rPr>
          <w:spacing w:val="-14"/>
        </w:rPr>
        <w:t xml:space="preserve"> </w:t>
      </w:r>
      <w:r>
        <w:t>сменой</w:t>
      </w:r>
      <w:r>
        <w:rPr>
          <w:spacing w:val="-11"/>
        </w:rPr>
        <w:t xml:space="preserve"> </w:t>
      </w:r>
      <w:r>
        <w:t>лидирующей</w:t>
      </w:r>
      <w:r>
        <w:rPr>
          <w:spacing w:val="-12"/>
        </w:rPr>
        <w:t xml:space="preserve"> </w:t>
      </w:r>
      <w:r>
        <w:t>ноги,</w:t>
      </w:r>
      <w:r>
        <w:rPr>
          <w:spacing w:val="-12"/>
        </w:rPr>
        <w:t xml:space="preserve"> </w:t>
      </w:r>
      <w:r>
        <w:t>движения руками (в том числе в сочетании с движениями ног);</w:t>
      </w:r>
    </w:p>
    <w:p w14:paraId="1FAB4ECC" w14:textId="77777777" w:rsidR="00A43DD8" w:rsidRDefault="00983492" w:rsidP="00983492">
      <w:pPr>
        <w:pStyle w:val="a4"/>
        <w:numPr>
          <w:ilvl w:val="0"/>
          <w:numId w:val="67"/>
        </w:numPr>
        <w:tabs>
          <w:tab w:val="left" w:pos="1275"/>
          <w:tab w:val="left" w:pos="2517"/>
          <w:tab w:val="left" w:pos="2841"/>
          <w:tab w:val="left" w:pos="4200"/>
          <w:tab w:val="left" w:pos="5174"/>
          <w:tab w:val="left" w:pos="5954"/>
          <w:tab w:val="left" w:pos="6276"/>
          <w:tab w:val="left" w:pos="7450"/>
          <w:tab w:val="left" w:pos="8631"/>
        </w:tabs>
        <w:ind w:right="300" w:firstLine="707"/>
        <w:jc w:val="left"/>
      </w:pPr>
      <w:r>
        <w:rPr>
          <w:spacing w:val="-2"/>
        </w:rPr>
        <w:t>комплексы</w:t>
      </w:r>
      <w:r>
        <w:tab/>
      </w:r>
      <w:r>
        <w:rPr>
          <w:spacing w:val="-10"/>
        </w:rPr>
        <w:t>и</w:t>
      </w:r>
      <w:r>
        <w:tab/>
      </w:r>
      <w:r>
        <w:rPr>
          <w:spacing w:val="-2"/>
        </w:rPr>
        <w:t>комбинации</w:t>
      </w:r>
      <w:r>
        <w:tab/>
      </w:r>
      <w:r>
        <w:rPr>
          <w:spacing w:val="-2"/>
        </w:rPr>
        <w:t>базовых</w:t>
      </w:r>
      <w:r>
        <w:tab/>
      </w:r>
      <w:r>
        <w:rPr>
          <w:spacing w:val="-2"/>
        </w:rPr>
        <w:t>шагов</w:t>
      </w:r>
      <w:r>
        <w:tab/>
      </w:r>
      <w:r>
        <w:rPr>
          <w:spacing w:val="-10"/>
        </w:rPr>
        <w:t>и</w:t>
      </w:r>
      <w:r>
        <w:tab/>
      </w:r>
      <w:r>
        <w:rPr>
          <w:spacing w:val="-2"/>
        </w:rPr>
        <w:t>элементов</w:t>
      </w:r>
      <w:r>
        <w:tab/>
      </w:r>
      <w:r>
        <w:rPr>
          <w:spacing w:val="-2"/>
        </w:rPr>
        <w:t>различной</w:t>
      </w:r>
      <w:r>
        <w:tab/>
      </w:r>
      <w:r>
        <w:rPr>
          <w:spacing w:val="-2"/>
        </w:rPr>
        <w:t xml:space="preserve">сложности </w:t>
      </w:r>
      <w:r>
        <w:t>степ-аэробики под музыкальное сопровождение и без него с учетом интенсивности и ритма;</w:t>
      </w:r>
    </w:p>
    <w:p w14:paraId="09FAB54A" w14:textId="77777777" w:rsidR="00A43DD8" w:rsidRDefault="00983492" w:rsidP="00983492">
      <w:pPr>
        <w:pStyle w:val="a4"/>
        <w:numPr>
          <w:ilvl w:val="0"/>
          <w:numId w:val="67"/>
        </w:numPr>
        <w:tabs>
          <w:tab w:val="left" w:pos="1275"/>
        </w:tabs>
        <w:ind w:right="477" w:firstLine="707"/>
        <w:jc w:val="left"/>
      </w:pPr>
      <w:r>
        <w:t>сочетание</w:t>
      </w:r>
      <w:r>
        <w:rPr>
          <w:spacing w:val="-4"/>
        </w:rPr>
        <w:t xml:space="preserve"> </w:t>
      </w:r>
      <w:r>
        <w:t>маршевых</w:t>
      </w:r>
      <w:r>
        <w:rPr>
          <w:spacing w:val="-4"/>
        </w:rPr>
        <w:t xml:space="preserve"> </w:t>
      </w:r>
      <w:r>
        <w:t>и</w:t>
      </w:r>
      <w:r>
        <w:rPr>
          <w:spacing w:val="-4"/>
        </w:rPr>
        <w:t xml:space="preserve"> </w:t>
      </w:r>
      <w:r>
        <w:t>синкопированных</w:t>
      </w:r>
      <w:r>
        <w:rPr>
          <w:spacing w:val="-4"/>
        </w:rPr>
        <w:t xml:space="preserve"> </w:t>
      </w:r>
      <w:r>
        <w:t>элементов,</w:t>
      </w:r>
      <w:r>
        <w:rPr>
          <w:spacing w:val="-4"/>
        </w:rPr>
        <w:t xml:space="preserve"> </w:t>
      </w:r>
      <w:r>
        <w:t>сочетание</w:t>
      </w:r>
      <w:r>
        <w:rPr>
          <w:spacing w:val="-4"/>
        </w:rPr>
        <w:t xml:space="preserve"> </w:t>
      </w:r>
      <w:r>
        <w:t>маршевых</w:t>
      </w:r>
      <w:r>
        <w:rPr>
          <w:spacing w:val="-4"/>
        </w:rPr>
        <w:t xml:space="preserve"> </w:t>
      </w:r>
      <w:r>
        <w:t>и</w:t>
      </w:r>
      <w:r>
        <w:rPr>
          <w:spacing w:val="-6"/>
        </w:rPr>
        <w:t xml:space="preserve"> </w:t>
      </w:r>
      <w:r>
        <w:t>лифтовых элементов, комплексы и комбинации на воспитание общей выносливости, координации и силы.</w:t>
      </w:r>
    </w:p>
    <w:p w14:paraId="72098ECD" w14:textId="77777777" w:rsidR="00A43DD8" w:rsidRDefault="00983492" w:rsidP="00983492">
      <w:pPr>
        <w:pStyle w:val="a4"/>
        <w:numPr>
          <w:ilvl w:val="0"/>
          <w:numId w:val="67"/>
        </w:numPr>
        <w:tabs>
          <w:tab w:val="left" w:pos="1278"/>
        </w:tabs>
        <w:spacing w:line="269" w:lineRule="exact"/>
        <w:ind w:left="1278" w:hanging="285"/>
        <w:jc w:val="left"/>
      </w:pPr>
      <w:r>
        <w:rPr>
          <w:spacing w:val="-2"/>
        </w:rPr>
        <w:t>Хип-хоп</w:t>
      </w:r>
      <w:r>
        <w:t xml:space="preserve"> </w:t>
      </w:r>
      <w:r>
        <w:rPr>
          <w:spacing w:val="-2"/>
        </w:rPr>
        <w:t>аэробика:</w:t>
      </w:r>
    </w:p>
    <w:p w14:paraId="73B85424" w14:textId="77777777" w:rsidR="00A43DD8" w:rsidRDefault="00983492" w:rsidP="00983492">
      <w:pPr>
        <w:pStyle w:val="a4"/>
        <w:numPr>
          <w:ilvl w:val="0"/>
          <w:numId w:val="67"/>
        </w:numPr>
        <w:tabs>
          <w:tab w:val="left" w:pos="1278"/>
        </w:tabs>
        <w:spacing w:line="268" w:lineRule="exact"/>
        <w:ind w:left="1278" w:hanging="285"/>
        <w:jc w:val="left"/>
      </w:pPr>
      <w:r>
        <w:rPr>
          <w:spacing w:val="-2"/>
        </w:rPr>
        <w:t>базовые</w:t>
      </w:r>
      <w:r>
        <w:rPr>
          <w:spacing w:val="1"/>
        </w:rPr>
        <w:t xml:space="preserve"> </w:t>
      </w:r>
      <w:r>
        <w:rPr>
          <w:spacing w:val="-2"/>
        </w:rPr>
        <w:t>элементы</w:t>
      </w:r>
      <w:r>
        <w:rPr>
          <w:spacing w:val="4"/>
        </w:rPr>
        <w:t xml:space="preserve"> </w:t>
      </w:r>
      <w:r>
        <w:rPr>
          <w:spacing w:val="-2"/>
        </w:rPr>
        <w:t>танцевальных движений,</w:t>
      </w:r>
      <w:r>
        <w:rPr>
          <w:spacing w:val="-3"/>
        </w:rPr>
        <w:t xml:space="preserve"> </w:t>
      </w:r>
      <w:r>
        <w:rPr>
          <w:spacing w:val="-2"/>
        </w:rPr>
        <w:t>базовые</w:t>
      </w:r>
      <w:r>
        <w:rPr>
          <w:spacing w:val="6"/>
        </w:rPr>
        <w:t xml:space="preserve"> </w:t>
      </w:r>
      <w:r>
        <w:rPr>
          <w:spacing w:val="-2"/>
        </w:rPr>
        <w:t>движения</w:t>
      </w:r>
      <w:r>
        <w:rPr>
          <w:spacing w:val="1"/>
        </w:rPr>
        <w:t xml:space="preserve"> </w:t>
      </w:r>
      <w:r>
        <w:rPr>
          <w:spacing w:val="-2"/>
        </w:rPr>
        <w:t>хип-хопа;</w:t>
      </w:r>
    </w:p>
    <w:p w14:paraId="0180EB15" w14:textId="77777777" w:rsidR="00A43DD8" w:rsidRDefault="00983492" w:rsidP="00983492">
      <w:pPr>
        <w:pStyle w:val="a4"/>
        <w:numPr>
          <w:ilvl w:val="0"/>
          <w:numId w:val="67"/>
        </w:numPr>
        <w:tabs>
          <w:tab w:val="left" w:pos="1275"/>
        </w:tabs>
        <w:ind w:right="553" w:firstLine="707"/>
        <w:jc w:val="left"/>
      </w:pPr>
      <w:r>
        <w:t>элементы</w:t>
      </w:r>
      <w:r>
        <w:rPr>
          <w:spacing w:val="-2"/>
        </w:rPr>
        <w:t xml:space="preserve"> </w:t>
      </w:r>
      <w:r>
        <w:t>хип-хоп</w:t>
      </w:r>
      <w:r>
        <w:rPr>
          <w:spacing w:val="-2"/>
        </w:rPr>
        <w:t xml:space="preserve"> </w:t>
      </w:r>
      <w:r>
        <w:t>танца</w:t>
      </w:r>
      <w:r>
        <w:rPr>
          <w:spacing w:val="-2"/>
        </w:rPr>
        <w:t xml:space="preserve"> </w:t>
      </w:r>
      <w:r>
        <w:t>на</w:t>
      </w:r>
      <w:r>
        <w:rPr>
          <w:spacing w:val="-2"/>
        </w:rPr>
        <w:t xml:space="preserve"> </w:t>
      </w:r>
      <w:r>
        <w:t>середине</w:t>
      </w:r>
      <w:r>
        <w:rPr>
          <w:spacing w:val="-2"/>
        </w:rPr>
        <w:t xml:space="preserve"> </w:t>
      </w:r>
      <w:r>
        <w:t>и</w:t>
      </w:r>
      <w:r>
        <w:rPr>
          <w:spacing w:val="-3"/>
        </w:rPr>
        <w:t xml:space="preserve"> </w:t>
      </w:r>
      <w:r>
        <w:t>в</w:t>
      </w:r>
      <w:r>
        <w:rPr>
          <w:spacing w:val="-3"/>
        </w:rPr>
        <w:t xml:space="preserve"> </w:t>
      </w:r>
      <w:r>
        <w:t>партере</w:t>
      </w:r>
      <w:r>
        <w:rPr>
          <w:spacing w:val="-2"/>
        </w:rPr>
        <w:t xml:space="preserve"> </w:t>
      </w:r>
      <w:r>
        <w:t>в</w:t>
      </w:r>
      <w:r>
        <w:rPr>
          <w:spacing w:val="-6"/>
        </w:rPr>
        <w:t xml:space="preserve"> </w:t>
      </w:r>
      <w:r>
        <w:t>разнообразных</w:t>
      </w:r>
      <w:r>
        <w:rPr>
          <w:spacing w:val="-2"/>
        </w:rPr>
        <w:t xml:space="preserve"> </w:t>
      </w:r>
      <w:r>
        <w:t>вариациях;</w:t>
      </w:r>
      <w:r>
        <w:rPr>
          <w:spacing w:val="-1"/>
        </w:rPr>
        <w:t xml:space="preserve"> </w:t>
      </w:r>
      <w:proofErr w:type="spellStart"/>
      <w:r>
        <w:t>вырази</w:t>
      </w:r>
      <w:proofErr w:type="spellEnd"/>
      <w:r>
        <w:t>- тельность танцевальных движений;</w:t>
      </w:r>
    </w:p>
    <w:p w14:paraId="49C73DCD" w14:textId="77777777" w:rsidR="00A43DD8" w:rsidRDefault="00983492" w:rsidP="00983492">
      <w:pPr>
        <w:pStyle w:val="a4"/>
        <w:numPr>
          <w:ilvl w:val="0"/>
          <w:numId w:val="67"/>
        </w:numPr>
        <w:tabs>
          <w:tab w:val="left" w:pos="1278"/>
        </w:tabs>
        <w:ind w:left="993" w:right="4199" w:firstLine="0"/>
        <w:jc w:val="left"/>
      </w:pPr>
      <w:r>
        <w:t>комбинации</w:t>
      </w:r>
      <w:r>
        <w:rPr>
          <w:spacing w:val="-14"/>
        </w:rPr>
        <w:t xml:space="preserve"> </w:t>
      </w:r>
      <w:r>
        <w:t>танцевальных</w:t>
      </w:r>
      <w:r>
        <w:rPr>
          <w:spacing w:val="-14"/>
        </w:rPr>
        <w:t xml:space="preserve"> </w:t>
      </w:r>
      <w:r>
        <w:t>движений</w:t>
      </w:r>
      <w:r>
        <w:rPr>
          <w:spacing w:val="-14"/>
        </w:rPr>
        <w:t xml:space="preserve"> </w:t>
      </w:r>
      <w:r>
        <w:t>хип-хопа. Хореографическая подготовка:</w:t>
      </w:r>
    </w:p>
    <w:p w14:paraId="7B9AABA6" w14:textId="77777777" w:rsidR="00A43DD8" w:rsidRDefault="00983492" w:rsidP="00983492">
      <w:pPr>
        <w:pStyle w:val="a4"/>
        <w:numPr>
          <w:ilvl w:val="0"/>
          <w:numId w:val="67"/>
        </w:numPr>
        <w:tabs>
          <w:tab w:val="left" w:pos="1275"/>
        </w:tabs>
        <w:ind w:right="350" w:firstLine="707"/>
        <w:jc w:val="left"/>
      </w:pPr>
      <w:r>
        <w:t>повторение</w:t>
      </w:r>
      <w:r>
        <w:rPr>
          <w:spacing w:val="-3"/>
        </w:rPr>
        <w:t xml:space="preserve"> </w:t>
      </w:r>
      <w:r>
        <w:t>танцевальных</w:t>
      </w:r>
      <w:r>
        <w:rPr>
          <w:spacing w:val="-6"/>
        </w:rPr>
        <w:t xml:space="preserve"> </w:t>
      </w:r>
      <w:r>
        <w:t>шагов,</w:t>
      </w:r>
      <w:r>
        <w:rPr>
          <w:spacing w:val="-3"/>
        </w:rPr>
        <w:t xml:space="preserve"> </w:t>
      </w:r>
      <w:r>
        <w:t>основных</w:t>
      </w:r>
      <w:r>
        <w:rPr>
          <w:spacing w:val="-3"/>
        </w:rPr>
        <w:t xml:space="preserve"> </w:t>
      </w:r>
      <w:r>
        <w:t>элементов</w:t>
      </w:r>
      <w:r>
        <w:rPr>
          <w:spacing w:val="-5"/>
        </w:rPr>
        <w:t xml:space="preserve"> </w:t>
      </w:r>
      <w:r>
        <w:t>танцевальных</w:t>
      </w:r>
      <w:r>
        <w:rPr>
          <w:spacing w:val="-6"/>
        </w:rPr>
        <w:t xml:space="preserve"> </w:t>
      </w:r>
      <w:r>
        <w:t>движений:</w:t>
      </w:r>
      <w:r>
        <w:rPr>
          <w:spacing w:val="-2"/>
        </w:rPr>
        <w:t xml:space="preserve"> </w:t>
      </w:r>
      <w:r>
        <w:t>(шаги</w:t>
      </w:r>
      <w:r>
        <w:rPr>
          <w:spacing w:val="-3"/>
        </w:rPr>
        <w:t xml:space="preserve"> </w:t>
      </w:r>
      <w:r>
        <w:t>с подскоками вперед и с поворотом, шаги галопа);</w:t>
      </w:r>
    </w:p>
    <w:p w14:paraId="77B80439" w14:textId="77777777" w:rsidR="00A43DD8" w:rsidRDefault="00983492" w:rsidP="00983492">
      <w:pPr>
        <w:pStyle w:val="a4"/>
        <w:numPr>
          <w:ilvl w:val="0"/>
          <w:numId w:val="67"/>
        </w:numPr>
        <w:tabs>
          <w:tab w:val="left" w:pos="1278"/>
        </w:tabs>
        <w:spacing w:line="269" w:lineRule="exact"/>
        <w:ind w:left="1278" w:hanging="285"/>
        <w:jc w:val="left"/>
      </w:pPr>
      <w:r>
        <w:rPr>
          <w:spacing w:val="-2"/>
        </w:rPr>
        <w:t>французская</w:t>
      </w:r>
      <w:r>
        <w:rPr>
          <w:spacing w:val="2"/>
        </w:rPr>
        <w:t xml:space="preserve"> </w:t>
      </w:r>
      <w:r>
        <w:rPr>
          <w:spacing w:val="-2"/>
        </w:rPr>
        <w:t>классическая</w:t>
      </w:r>
      <w:r>
        <w:rPr>
          <w:spacing w:val="2"/>
        </w:rPr>
        <w:t xml:space="preserve"> </w:t>
      </w:r>
      <w:r>
        <w:rPr>
          <w:spacing w:val="-2"/>
        </w:rPr>
        <w:t>балетная</w:t>
      </w:r>
      <w:r>
        <w:rPr>
          <w:spacing w:val="4"/>
        </w:rPr>
        <w:t xml:space="preserve"> </w:t>
      </w:r>
      <w:r>
        <w:rPr>
          <w:spacing w:val="-2"/>
        </w:rPr>
        <w:t>постановка</w:t>
      </w:r>
      <w:r>
        <w:rPr>
          <w:spacing w:val="5"/>
        </w:rPr>
        <w:t xml:space="preserve"> </w:t>
      </w:r>
      <w:r>
        <w:rPr>
          <w:spacing w:val="-2"/>
        </w:rPr>
        <w:t>позиции</w:t>
      </w:r>
      <w:r>
        <w:rPr>
          <w:spacing w:val="5"/>
        </w:rPr>
        <w:t xml:space="preserve"> </w:t>
      </w:r>
      <w:r>
        <w:rPr>
          <w:spacing w:val="-4"/>
        </w:rPr>
        <w:t>рук;</w:t>
      </w:r>
    </w:p>
    <w:p w14:paraId="698707E6" w14:textId="77777777" w:rsidR="00A43DD8" w:rsidRDefault="00983492" w:rsidP="00983492">
      <w:pPr>
        <w:pStyle w:val="a4"/>
        <w:numPr>
          <w:ilvl w:val="0"/>
          <w:numId w:val="67"/>
        </w:numPr>
        <w:tabs>
          <w:tab w:val="left" w:pos="1278"/>
        </w:tabs>
        <w:spacing w:line="268" w:lineRule="exact"/>
        <w:ind w:left="1278" w:hanging="285"/>
        <w:jc w:val="left"/>
      </w:pPr>
      <w:r>
        <w:t>позиции</w:t>
      </w:r>
      <w:r>
        <w:rPr>
          <w:spacing w:val="-13"/>
        </w:rPr>
        <w:t xml:space="preserve"> </w:t>
      </w:r>
      <w:r>
        <w:t>рук</w:t>
      </w:r>
      <w:r>
        <w:rPr>
          <w:spacing w:val="-9"/>
        </w:rPr>
        <w:t xml:space="preserve"> </w:t>
      </w:r>
      <w:r>
        <w:t>классического</w:t>
      </w:r>
      <w:r>
        <w:rPr>
          <w:spacing w:val="-9"/>
        </w:rPr>
        <w:t xml:space="preserve"> </w:t>
      </w:r>
      <w:r>
        <w:rPr>
          <w:spacing w:val="-2"/>
        </w:rPr>
        <w:t>танца;</w:t>
      </w:r>
    </w:p>
    <w:p w14:paraId="7C46F2DE" w14:textId="77777777" w:rsidR="00A43DD8" w:rsidRDefault="00983492" w:rsidP="00983492">
      <w:pPr>
        <w:pStyle w:val="a4"/>
        <w:numPr>
          <w:ilvl w:val="0"/>
          <w:numId w:val="67"/>
        </w:numPr>
        <w:tabs>
          <w:tab w:val="left" w:pos="1275"/>
        </w:tabs>
        <w:ind w:right="316" w:firstLine="707"/>
        <w:jc w:val="left"/>
      </w:pPr>
      <w:r>
        <w:t>взаимодействие</w:t>
      </w:r>
      <w:r>
        <w:rPr>
          <w:spacing w:val="-3"/>
        </w:rPr>
        <w:t xml:space="preserve"> </w:t>
      </w:r>
      <w:r>
        <w:t>в</w:t>
      </w:r>
      <w:r>
        <w:rPr>
          <w:spacing w:val="-7"/>
        </w:rPr>
        <w:t xml:space="preserve"> </w:t>
      </w:r>
      <w:r>
        <w:t>паре,</w:t>
      </w:r>
      <w:r>
        <w:rPr>
          <w:spacing w:val="-5"/>
        </w:rPr>
        <w:t xml:space="preserve"> </w:t>
      </w:r>
      <w:r>
        <w:t>синхронность,</w:t>
      </w:r>
      <w:r>
        <w:rPr>
          <w:spacing w:val="-6"/>
        </w:rPr>
        <w:t xml:space="preserve"> </w:t>
      </w:r>
      <w:r>
        <w:t>распределение</w:t>
      </w:r>
      <w:r>
        <w:rPr>
          <w:spacing w:val="-2"/>
        </w:rPr>
        <w:t xml:space="preserve"> </w:t>
      </w:r>
      <w:r>
        <w:t>движений</w:t>
      </w:r>
      <w:r>
        <w:rPr>
          <w:spacing w:val="-6"/>
        </w:rPr>
        <w:t xml:space="preserve"> </w:t>
      </w:r>
      <w:r>
        <w:t>и</w:t>
      </w:r>
      <w:r>
        <w:rPr>
          <w:spacing w:val="-6"/>
        </w:rPr>
        <w:t xml:space="preserve"> </w:t>
      </w:r>
      <w:r>
        <w:t>фигур</w:t>
      </w:r>
      <w:r>
        <w:rPr>
          <w:spacing w:val="-3"/>
        </w:rPr>
        <w:t xml:space="preserve"> </w:t>
      </w:r>
      <w:r>
        <w:t>в</w:t>
      </w:r>
      <w:r>
        <w:rPr>
          <w:spacing w:val="-9"/>
        </w:rPr>
        <w:t xml:space="preserve"> </w:t>
      </w:r>
      <w:r>
        <w:t>пространстве, внешнее воздействие на зрителей и судей, артистизм и эмоциональность.</w:t>
      </w:r>
    </w:p>
    <w:p w14:paraId="48E03991" w14:textId="77777777" w:rsidR="00A43DD8" w:rsidRDefault="00983492">
      <w:pPr>
        <w:pStyle w:val="a3"/>
        <w:jc w:val="left"/>
      </w:pPr>
      <w:r>
        <w:t>Содержание</w:t>
      </w:r>
      <w:r>
        <w:rPr>
          <w:spacing w:val="39"/>
        </w:rPr>
        <w:t xml:space="preserve"> </w:t>
      </w:r>
      <w:r>
        <w:t>модуля</w:t>
      </w:r>
      <w:r>
        <w:rPr>
          <w:spacing w:val="37"/>
        </w:rPr>
        <w:t xml:space="preserve"> </w:t>
      </w:r>
      <w:r>
        <w:t>по</w:t>
      </w:r>
      <w:r>
        <w:rPr>
          <w:spacing w:val="35"/>
        </w:rPr>
        <w:t xml:space="preserve"> </w:t>
      </w:r>
      <w:r>
        <w:t>фитнес-аэробике</w:t>
      </w:r>
      <w:r>
        <w:rPr>
          <w:spacing w:val="38"/>
        </w:rPr>
        <w:t xml:space="preserve"> </w:t>
      </w:r>
      <w:r>
        <w:t>направлен</w:t>
      </w:r>
      <w:r>
        <w:rPr>
          <w:spacing w:val="38"/>
        </w:rPr>
        <w:t xml:space="preserve"> </w:t>
      </w:r>
      <w:r>
        <w:t>на</w:t>
      </w:r>
      <w:r>
        <w:rPr>
          <w:spacing w:val="36"/>
        </w:rPr>
        <w:t xml:space="preserve"> </w:t>
      </w:r>
      <w:r>
        <w:t>достижение</w:t>
      </w:r>
      <w:r>
        <w:rPr>
          <w:spacing w:val="36"/>
        </w:rPr>
        <w:t xml:space="preserve"> </w:t>
      </w:r>
      <w:r>
        <w:t>обучающимися</w:t>
      </w:r>
      <w:r>
        <w:rPr>
          <w:spacing w:val="35"/>
        </w:rPr>
        <w:t xml:space="preserve"> </w:t>
      </w:r>
      <w:proofErr w:type="spellStart"/>
      <w:r>
        <w:t>лич</w:t>
      </w:r>
      <w:proofErr w:type="spellEnd"/>
      <w:r>
        <w:t xml:space="preserve">- </w:t>
      </w:r>
      <w:proofErr w:type="spellStart"/>
      <w:r>
        <w:t>ностных</w:t>
      </w:r>
      <w:proofErr w:type="spellEnd"/>
      <w:r>
        <w:t>, метапредметных и предметных результатов обучения.</w:t>
      </w:r>
    </w:p>
    <w:p w14:paraId="5D0D4086" w14:textId="77777777" w:rsidR="00A43DD8" w:rsidRDefault="00983492">
      <w:pPr>
        <w:pStyle w:val="a3"/>
        <w:jc w:val="left"/>
      </w:pPr>
      <w:r>
        <w:t>При</w:t>
      </w:r>
      <w:r>
        <w:rPr>
          <w:spacing w:val="38"/>
        </w:rPr>
        <w:t xml:space="preserve"> </w:t>
      </w:r>
      <w:r>
        <w:t>изучении</w:t>
      </w:r>
      <w:r>
        <w:rPr>
          <w:spacing w:val="39"/>
        </w:rPr>
        <w:t xml:space="preserve"> </w:t>
      </w:r>
      <w:r>
        <w:t>модуля</w:t>
      </w:r>
      <w:r>
        <w:rPr>
          <w:spacing w:val="38"/>
        </w:rPr>
        <w:t xml:space="preserve"> </w:t>
      </w:r>
      <w:r>
        <w:t>по</w:t>
      </w:r>
      <w:r>
        <w:rPr>
          <w:spacing w:val="38"/>
        </w:rPr>
        <w:t xml:space="preserve"> </w:t>
      </w:r>
      <w:r>
        <w:t>фитнес-аэробике</w:t>
      </w:r>
      <w:r>
        <w:rPr>
          <w:spacing w:val="39"/>
        </w:rPr>
        <w:t xml:space="preserve"> </w:t>
      </w:r>
      <w:r>
        <w:t>на</w:t>
      </w:r>
      <w:r>
        <w:rPr>
          <w:spacing w:val="36"/>
        </w:rPr>
        <w:t xml:space="preserve"> </w:t>
      </w:r>
      <w:r>
        <w:t>уровне</w:t>
      </w:r>
      <w:r>
        <w:rPr>
          <w:spacing w:val="39"/>
        </w:rPr>
        <w:t xml:space="preserve"> </w:t>
      </w:r>
      <w:r>
        <w:t>основного</w:t>
      </w:r>
      <w:r>
        <w:rPr>
          <w:spacing w:val="36"/>
        </w:rPr>
        <w:t xml:space="preserve"> </w:t>
      </w:r>
      <w:r>
        <w:t>общего</w:t>
      </w:r>
      <w:r>
        <w:rPr>
          <w:spacing w:val="36"/>
        </w:rPr>
        <w:t xml:space="preserve"> </w:t>
      </w:r>
      <w:r>
        <w:t>образования</w:t>
      </w:r>
      <w:r>
        <w:rPr>
          <w:spacing w:val="38"/>
        </w:rPr>
        <w:t xml:space="preserve"> </w:t>
      </w:r>
      <w:r>
        <w:t>у обучающихся будут сформированы следующие личностные результаты:</w:t>
      </w:r>
    </w:p>
    <w:p w14:paraId="60712E24" w14:textId="77777777" w:rsidR="00A43DD8" w:rsidRDefault="00983492" w:rsidP="00983492">
      <w:pPr>
        <w:pStyle w:val="a4"/>
        <w:numPr>
          <w:ilvl w:val="0"/>
          <w:numId w:val="67"/>
        </w:numPr>
        <w:tabs>
          <w:tab w:val="left" w:pos="1275"/>
        </w:tabs>
        <w:ind w:right="280" w:firstLine="707"/>
      </w:pPr>
      <w:r>
        <w:t xml:space="preserve">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w:t>
      </w:r>
      <w:r>
        <w:rPr>
          <w:spacing w:val="-2"/>
        </w:rPr>
        <w:t>уровни;</w:t>
      </w:r>
    </w:p>
    <w:p w14:paraId="710416A2" w14:textId="77777777" w:rsidR="00A43DD8" w:rsidRDefault="00983492" w:rsidP="00983492">
      <w:pPr>
        <w:pStyle w:val="a4"/>
        <w:numPr>
          <w:ilvl w:val="0"/>
          <w:numId w:val="67"/>
        </w:numPr>
        <w:tabs>
          <w:tab w:val="left" w:pos="1275"/>
        </w:tabs>
        <w:ind w:right="274" w:firstLine="707"/>
      </w:pPr>
      <w:r>
        <w:t>умение</w:t>
      </w:r>
      <w:r>
        <w:rPr>
          <w:spacing w:val="-9"/>
        </w:rPr>
        <w:t xml:space="preserve"> </w:t>
      </w:r>
      <w:r>
        <w:t>предупреждать</w:t>
      </w:r>
      <w:r>
        <w:rPr>
          <w:spacing w:val="-12"/>
        </w:rPr>
        <w:t xml:space="preserve"> </w:t>
      </w:r>
      <w:r>
        <w:t>конфликтные</w:t>
      </w:r>
      <w:r>
        <w:rPr>
          <w:spacing w:val="-8"/>
        </w:rPr>
        <w:t xml:space="preserve"> </w:t>
      </w:r>
      <w:r>
        <w:t>ситуации</w:t>
      </w:r>
      <w:r>
        <w:rPr>
          <w:spacing w:val="-10"/>
        </w:rPr>
        <w:t xml:space="preserve"> </w:t>
      </w:r>
      <w:r>
        <w:t>во</w:t>
      </w:r>
      <w:r>
        <w:rPr>
          <w:spacing w:val="-7"/>
        </w:rPr>
        <w:t xml:space="preserve"> </w:t>
      </w:r>
      <w:r>
        <w:t>время</w:t>
      </w:r>
      <w:r>
        <w:rPr>
          <w:spacing w:val="-10"/>
        </w:rPr>
        <w:t xml:space="preserve"> </w:t>
      </w:r>
      <w:r>
        <w:t>совместных</w:t>
      </w:r>
      <w:r>
        <w:rPr>
          <w:spacing w:val="-9"/>
        </w:rPr>
        <w:t xml:space="preserve"> </w:t>
      </w:r>
      <w:r>
        <w:t>занятий</w:t>
      </w:r>
      <w:r>
        <w:rPr>
          <w:spacing w:val="-10"/>
        </w:rPr>
        <w:t xml:space="preserve"> </w:t>
      </w:r>
      <w:r>
        <w:t>физической культурой</w:t>
      </w:r>
      <w:r>
        <w:rPr>
          <w:spacing w:val="-7"/>
        </w:rPr>
        <w:t xml:space="preserve"> </w:t>
      </w:r>
      <w:r>
        <w:t>и</w:t>
      </w:r>
      <w:r>
        <w:rPr>
          <w:spacing w:val="-8"/>
        </w:rPr>
        <w:t xml:space="preserve"> </w:t>
      </w:r>
      <w:r>
        <w:t>спортом,</w:t>
      </w:r>
      <w:r>
        <w:rPr>
          <w:spacing w:val="-7"/>
        </w:rPr>
        <w:t xml:space="preserve"> </w:t>
      </w:r>
      <w:r>
        <w:t>разрешать</w:t>
      </w:r>
      <w:r>
        <w:rPr>
          <w:spacing w:val="-11"/>
        </w:rPr>
        <w:t xml:space="preserve"> </w:t>
      </w:r>
      <w:r>
        <w:t>спорные</w:t>
      </w:r>
      <w:r>
        <w:rPr>
          <w:spacing w:val="-5"/>
        </w:rPr>
        <w:t xml:space="preserve"> </w:t>
      </w:r>
      <w:r>
        <w:t>проблемы</w:t>
      </w:r>
      <w:r>
        <w:rPr>
          <w:spacing w:val="-7"/>
        </w:rPr>
        <w:t xml:space="preserve"> </w:t>
      </w:r>
      <w:r>
        <w:t>на</w:t>
      </w:r>
      <w:r>
        <w:rPr>
          <w:spacing w:val="-7"/>
        </w:rPr>
        <w:t xml:space="preserve"> </w:t>
      </w:r>
      <w:r>
        <w:t>основе</w:t>
      </w:r>
      <w:r>
        <w:rPr>
          <w:spacing w:val="-7"/>
        </w:rPr>
        <w:t xml:space="preserve"> </w:t>
      </w:r>
      <w:r>
        <w:t>уважительного</w:t>
      </w:r>
      <w:r>
        <w:rPr>
          <w:spacing w:val="-6"/>
        </w:rPr>
        <w:t xml:space="preserve"> </w:t>
      </w:r>
      <w:r>
        <w:t>и</w:t>
      </w:r>
      <w:r>
        <w:rPr>
          <w:spacing w:val="-8"/>
        </w:rPr>
        <w:t xml:space="preserve"> </w:t>
      </w:r>
      <w:r>
        <w:t>доброжелательного отношения к окружающим;</w:t>
      </w:r>
    </w:p>
    <w:p w14:paraId="44E532D9" w14:textId="77777777" w:rsidR="00A43DD8" w:rsidRDefault="00A43DD8">
      <w:pPr>
        <w:pStyle w:val="a4"/>
        <w:sectPr w:rsidR="00A43DD8">
          <w:pgSz w:w="11920" w:h="16850"/>
          <w:pgMar w:top="1700" w:right="566" w:bottom="780" w:left="1417" w:header="0" w:footer="597" w:gutter="0"/>
          <w:cols w:space="720"/>
        </w:sectPr>
      </w:pPr>
    </w:p>
    <w:p w14:paraId="27DC7B30" w14:textId="77777777" w:rsidR="00A43DD8" w:rsidRDefault="00983492" w:rsidP="00983492">
      <w:pPr>
        <w:pStyle w:val="a4"/>
        <w:numPr>
          <w:ilvl w:val="0"/>
          <w:numId w:val="67"/>
        </w:numPr>
        <w:tabs>
          <w:tab w:val="left" w:pos="1275"/>
        </w:tabs>
        <w:spacing w:before="75"/>
        <w:ind w:right="272" w:firstLine="707"/>
      </w:pPr>
      <w:r>
        <w:t xml:space="preserve">оценивать ситуацию и оперативно принимать решения, находить способы </w:t>
      </w:r>
      <w:proofErr w:type="spellStart"/>
      <w:r>
        <w:t>взаимодей</w:t>
      </w:r>
      <w:proofErr w:type="spellEnd"/>
      <w:r>
        <w:t xml:space="preserve">- </w:t>
      </w:r>
      <w:proofErr w:type="spellStart"/>
      <w:r>
        <w:t>ствия</w:t>
      </w:r>
      <w:proofErr w:type="spellEnd"/>
      <w:r>
        <w:rPr>
          <w:spacing w:val="-8"/>
        </w:rPr>
        <w:t xml:space="preserve"> </w:t>
      </w:r>
      <w:r>
        <w:t>с</w:t>
      </w:r>
      <w:r>
        <w:rPr>
          <w:spacing w:val="-5"/>
        </w:rPr>
        <w:t xml:space="preserve"> </w:t>
      </w:r>
      <w:r>
        <w:t>партнерами</w:t>
      </w:r>
      <w:r>
        <w:rPr>
          <w:spacing w:val="-5"/>
        </w:rPr>
        <w:t xml:space="preserve"> </w:t>
      </w:r>
      <w:r>
        <w:t>во</w:t>
      </w:r>
      <w:r>
        <w:rPr>
          <w:spacing w:val="-7"/>
        </w:rPr>
        <w:t xml:space="preserve"> </w:t>
      </w:r>
      <w:r>
        <w:t>время</w:t>
      </w:r>
      <w:r>
        <w:rPr>
          <w:spacing w:val="-8"/>
        </w:rPr>
        <w:t xml:space="preserve"> </w:t>
      </w:r>
      <w:r>
        <w:t>занятий</w:t>
      </w:r>
      <w:r>
        <w:rPr>
          <w:spacing w:val="-7"/>
        </w:rPr>
        <w:t xml:space="preserve"> </w:t>
      </w:r>
      <w:r>
        <w:t>фитнес-аэробикой,</w:t>
      </w:r>
      <w:r>
        <w:rPr>
          <w:spacing w:val="-5"/>
        </w:rPr>
        <w:t xml:space="preserve"> </w:t>
      </w:r>
      <w:r>
        <w:t>а</w:t>
      </w:r>
      <w:r>
        <w:rPr>
          <w:spacing w:val="-8"/>
        </w:rPr>
        <w:t xml:space="preserve"> </w:t>
      </w:r>
      <w:r>
        <w:t>также</w:t>
      </w:r>
      <w:r>
        <w:rPr>
          <w:spacing w:val="-8"/>
        </w:rPr>
        <w:t xml:space="preserve"> </w:t>
      </w:r>
      <w:r>
        <w:t>в</w:t>
      </w:r>
      <w:r>
        <w:rPr>
          <w:spacing w:val="-8"/>
        </w:rPr>
        <w:t xml:space="preserve"> </w:t>
      </w:r>
      <w:r>
        <w:t>учебной</w:t>
      </w:r>
      <w:r>
        <w:rPr>
          <w:spacing w:val="-10"/>
        </w:rPr>
        <w:t xml:space="preserve"> </w:t>
      </w:r>
      <w:r>
        <w:t>и</w:t>
      </w:r>
      <w:r>
        <w:rPr>
          <w:spacing w:val="-9"/>
        </w:rPr>
        <w:t xml:space="preserve"> </w:t>
      </w:r>
      <w:r>
        <w:t>игровой</w:t>
      </w:r>
      <w:r>
        <w:rPr>
          <w:spacing w:val="-7"/>
        </w:rPr>
        <w:t xml:space="preserve"> </w:t>
      </w:r>
      <w:r>
        <w:t>деятельности;</w:t>
      </w:r>
    </w:p>
    <w:p w14:paraId="506E976F" w14:textId="77777777" w:rsidR="00A43DD8" w:rsidRDefault="00983492" w:rsidP="00983492">
      <w:pPr>
        <w:pStyle w:val="a4"/>
        <w:numPr>
          <w:ilvl w:val="0"/>
          <w:numId w:val="67"/>
        </w:numPr>
        <w:tabs>
          <w:tab w:val="left" w:pos="1275"/>
        </w:tabs>
        <w:spacing w:before="1"/>
        <w:ind w:right="270" w:firstLine="707"/>
      </w:pPr>
      <w:r>
        <w:t xml:space="preserve">проявление уважительного отношения к сверстникам, культуры общения и </w:t>
      </w:r>
      <w:proofErr w:type="spellStart"/>
      <w:r>
        <w:t>взаимодей</w:t>
      </w:r>
      <w:proofErr w:type="spellEnd"/>
      <w:r>
        <w:t xml:space="preserve">- </w:t>
      </w:r>
      <w:proofErr w:type="spellStart"/>
      <w:r>
        <w:t>ствия</w:t>
      </w:r>
      <w:proofErr w:type="spellEnd"/>
      <w:r>
        <w:t>, терпимости и толерантности в достижении общих целей при совместной деятельности на принципах доброжелательности и взаимопомощи;</w:t>
      </w:r>
    </w:p>
    <w:p w14:paraId="3DB4639A" w14:textId="77777777" w:rsidR="00A43DD8" w:rsidRDefault="00983492" w:rsidP="00983492">
      <w:pPr>
        <w:pStyle w:val="a4"/>
        <w:numPr>
          <w:ilvl w:val="0"/>
          <w:numId w:val="67"/>
        </w:numPr>
        <w:tabs>
          <w:tab w:val="left" w:pos="1275"/>
        </w:tabs>
        <w:ind w:right="273" w:firstLine="707"/>
      </w:pPr>
      <w:r>
        <w:t>формирование</w:t>
      </w:r>
      <w:r>
        <w:rPr>
          <w:spacing w:val="-11"/>
        </w:rPr>
        <w:t xml:space="preserve"> </w:t>
      </w:r>
      <w:r>
        <w:t>готовности</w:t>
      </w:r>
      <w:r>
        <w:rPr>
          <w:spacing w:val="-11"/>
        </w:rPr>
        <w:t xml:space="preserve"> </w:t>
      </w:r>
      <w:r>
        <w:t>обучающихся</w:t>
      </w:r>
      <w:r>
        <w:rPr>
          <w:spacing w:val="-10"/>
        </w:rPr>
        <w:t xml:space="preserve"> </w:t>
      </w:r>
      <w:r>
        <w:t>к</w:t>
      </w:r>
      <w:r>
        <w:rPr>
          <w:spacing w:val="-11"/>
        </w:rPr>
        <w:t xml:space="preserve"> </w:t>
      </w:r>
      <w:r>
        <w:t>саморазвитию</w:t>
      </w:r>
      <w:r>
        <w:rPr>
          <w:spacing w:val="-8"/>
        </w:rPr>
        <w:t xml:space="preserve"> </w:t>
      </w:r>
      <w:r>
        <w:t>и</w:t>
      </w:r>
      <w:r>
        <w:rPr>
          <w:spacing w:val="-11"/>
        </w:rPr>
        <w:t xml:space="preserve"> </w:t>
      </w:r>
      <w:r>
        <w:t>самообразованию,</w:t>
      </w:r>
      <w:r>
        <w:rPr>
          <w:spacing w:val="-10"/>
        </w:rPr>
        <w:t xml:space="preserve"> </w:t>
      </w:r>
      <w:r>
        <w:t>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4C5DE276" w14:textId="77777777" w:rsidR="00A43DD8" w:rsidRDefault="00983492" w:rsidP="00983492">
      <w:pPr>
        <w:pStyle w:val="a4"/>
        <w:numPr>
          <w:ilvl w:val="0"/>
          <w:numId w:val="67"/>
        </w:numPr>
        <w:tabs>
          <w:tab w:val="left" w:pos="1275"/>
        </w:tabs>
        <w:ind w:right="279" w:firstLine="707"/>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14:paraId="48C5A8B3" w14:textId="77777777" w:rsidR="00A43DD8" w:rsidRDefault="00983492" w:rsidP="00983492">
      <w:pPr>
        <w:pStyle w:val="a4"/>
        <w:numPr>
          <w:ilvl w:val="0"/>
          <w:numId w:val="67"/>
        </w:numPr>
        <w:tabs>
          <w:tab w:val="left" w:pos="1275"/>
        </w:tabs>
        <w:ind w:right="270" w:firstLine="707"/>
      </w:pPr>
      <w:r>
        <w:t xml:space="preserve">осознанный выбор будущей профессии и возможностей реализации собственных </w:t>
      </w:r>
      <w:proofErr w:type="spellStart"/>
      <w:r>
        <w:t>жиз</w:t>
      </w:r>
      <w:proofErr w:type="spellEnd"/>
      <w:r>
        <w:t xml:space="preserve">- </w:t>
      </w:r>
      <w:proofErr w:type="spellStart"/>
      <w:r>
        <w:t>ненных</w:t>
      </w:r>
      <w:proofErr w:type="spellEnd"/>
      <w:r>
        <w:rPr>
          <w:spacing w:val="-10"/>
        </w:rPr>
        <w:t xml:space="preserve"> </w:t>
      </w:r>
      <w:r>
        <w:t>планов</w:t>
      </w:r>
      <w:r>
        <w:rPr>
          <w:spacing w:val="-11"/>
        </w:rPr>
        <w:t xml:space="preserve"> </w:t>
      </w:r>
      <w:r>
        <w:t>средствами</w:t>
      </w:r>
      <w:r>
        <w:rPr>
          <w:spacing w:val="-9"/>
        </w:rPr>
        <w:t xml:space="preserve"> </w:t>
      </w:r>
      <w:r>
        <w:t>фитнес-аэробики</w:t>
      </w:r>
      <w:r>
        <w:rPr>
          <w:spacing w:val="-6"/>
        </w:rPr>
        <w:t xml:space="preserve"> </w:t>
      </w:r>
      <w:r>
        <w:t>как</w:t>
      </w:r>
      <w:r>
        <w:rPr>
          <w:spacing w:val="-6"/>
        </w:rPr>
        <w:t xml:space="preserve"> </w:t>
      </w:r>
      <w:r>
        <w:t>условие</w:t>
      </w:r>
      <w:r>
        <w:rPr>
          <w:spacing w:val="-7"/>
        </w:rPr>
        <w:t xml:space="preserve"> </w:t>
      </w:r>
      <w:r>
        <w:t>успешной</w:t>
      </w:r>
      <w:r>
        <w:rPr>
          <w:spacing w:val="-9"/>
        </w:rPr>
        <w:t xml:space="preserve"> </w:t>
      </w:r>
      <w:r>
        <w:t>профессиональной,</w:t>
      </w:r>
      <w:r>
        <w:rPr>
          <w:spacing w:val="-8"/>
        </w:rPr>
        <w:t xml:space="preserve"> </w:t>
      </w:r>
      <w:r>
        <w:t>спортивной и общественной деятельности;</w:t>
      </w:r>
    </w:p>
    <w:p w14:paraId="61E5C114" w14:textId="77777777" w:rsidR="00A43DD8" w:rsidRDefault="00983492" w:rsidP="00983492">
      <w:pPr>
        <w:pStyle w:val="a4"/>
        <w:numPr>
          <w:ilvl w:val="0"/>
          <w:numId w:val="67"/>
        </w:numPr>
        <w:tabs>
          <w:tab w:val="left" w:pos="1275"/>
        </w:tabs>
        <w:ind w:right="274" w:firstLine="707"/>
      </w:pPr>
      <w: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w:t>
      </w:r>
      <w:r>
        <w:rPr>
          <w:spacing w:val="-2"/>
        </w:rPr>
        <w:t>ценностям;</w:t>
      </w:r>
    </w:p>
    <w:p w14:paraId="462D053D" w14:textId="77777777" w:rsidR="00A43DD8" w:rsidRDefault="00983492" w:rsidP="00983492">
      <w:pPr>
        <w:pStyle w:val="a4"/>
        <w:numPr>
          <w:ilvl w:val="0"/>
          <w:numId w:val="67"/>
        </w:numPr>
        <w:tabs>
          <w:tab w:val="left" w:pos="1275"/>
        </w:tabs>
        <w:ind w:right="272" w:firstLine="707"/>
      </w:pPr>
      <w:r>
        <w:t xml:space="preserve">проявление положительных качеств личности и управление своими эмоциями в </w:t>
      </w:r>
      <w:proofErr w:type="gramStart"/>
      <w:r>
        <w:t>раз- личных</w:t>
      </w:r>
      <w:proofErr w:type="gramEnd"/>
      <w:r>
        <w:t xml:space="preserve"> ситуациях и условиях, способность к самостоятельной, творческой и ответственной </w:t>
      </w:r>
      <w:proofErr w:type="spellStart"/>
      <w:r>
        <w:t>дея</w:t>
      </w:r>
      <w:proofErr w:type="spellEnd"/>
      <w:r>
        <w:t>- тельности средствами фитнес-аэробики.</w:t>
      </w:r>
    </w:p>
    <w:p w14:paraId="482EE15B" w14:textId="77777777" w:rsidR="00A43DD8" w:rsidRDefault="00983492">
      <w:pPr>
        <w:pStyle w:val="a3"/>
        <w:ind w:right="275"/>
      </w:pPr>
      <w: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14:paraId="498844FD" w14:textId="77777777" w:rsidR="00A43DD8" w:rsidRDefault="00983492" w:rsidP="00983492">
      <w:pPr>
        <w:pStyle w:val="a4"/>
        <w:numPr>
          <w:ilvl w:val="0"/>
          <w:numId w:val="67"/>
        </w:numPr>
        <w:tabs>
          <w:tab w:val="left" w:pos="1275"/>
        </w:tabs>
        <w:ind w:right="265" w:firstLine="707"/>
      </w:pPr>
      <w:r>
        <w:t>умение</w:t>
      </w:r>
      <w:r>
        <w:rPr>
          <w:spacing w:val="40"/>
        </w:rPr>
        <w:t xml:space="preserve"> </w:t>
      </w:r>
      <w:r>
        <w:t>самостоятельно определять</w:t>
      </w:r>
      <w:r>
        <w:rPr>
          <w:spacing w:val="40"/>
        </w:rPr>
        <w:t xml:space="preserve"> </w:t>
      </w:r>
      <w:r>
        <w:t>цели</w:t>
      </w:r>
      <w:r>
        <w:rPr>
          <w:spacing w:val="40"/>
        </w:rPr>
        <w:t xml:space="preserve"> </w:t>
      </w:r>
      <w:r>
        <w:t>и</w:t>
      </w:r>
      <w:r>
        <w:rPr>
          <w:spacing w:val="40"/>
        </w:rPr>
        <w:t xml:space="preserve"> </w:t>
      </w:r>
      <w:r>
        <w:t>задачи</w:t>
      </w:r>
      <w:r>
        <w:rPr>
          <w:spacing w:val="40"/>
        </w:rPr>
        <w:t xml:space="preserve"> </w:t>
      </w:r>
      <w:r>
        <w:t>своего</w:t>
      </w:r>
      <w:r>
        <w:rPr>
          <w:spacing w:val="40"/>
        </w:rPr>
        <w:t xml:space="preserve"> </w:t>
      </w:r>
      <w:r>
        <w:t>обучения</w:t>
      </w:r>
      <w:r>
        <w:rPr>
          <w:spacing w:val="40"/>
        </w:rPr>
        <w:t xml:space="preserve"> </w:t>
      </w:r>
      <w:r>
        <w:t>средствами</w:t>
      </w:r>
      <w:r>
        <w:rPr>
          <w:spacing w:val="40"/>
        </w:rPr>
        <w:t xml:space="preserve"> </w:t>
      </w:r>
      <w:proofErr w:type="spellStart"/>
      <w:r>
        <w:t>фит</w:t>
      </w:r>
      <w:proofErr w:type="spellEnd"/>
      <w:r>
        <w:t>- нес-аэробики,</w:t>
      </w:r>
      <w:r>
        <w:rPr>
          <w:spacing w:val="24"/>
        </w:rPr>
        <w:t xml:space="preserve"> </w:t>
      </w:r>
      <w:r>
        <w:t>развивать мотивы</w:t>
      </w:r>
      <w:r>
        <w:rPr>
          <w:spacing w:val="25"/>
        </w:rPr>
        <w:t xml:space="preserve"> </w:t>
      </w:r>
      <w:r>
        <w:t>и</w:t>
      </w:r>
      <w:r>
        <w:rPr>
          <w:spacing w:val="-10"/>
        </w:rPr>
        <w:t xml:space="preserve"> </w:t>
      </w:r>
      <w:r>
        <w:t>интересы</w:t>
      </w:r>
      <w:r>
        <w:rPr>
          <w:spacing w:val="23"/>
        </w:rPr>
        <w:t xml:space="preserve"> </w:t>
      </w:r>
      <w:r>
        <w:t>своей</w:t>
      </w:r>
      <w:r>
        <w:rPr>
          <w:spacing w:val="-12"/>
        </w:rPr>
        <w:t xml:space="preserve"> </w:t>
      </w:r>
      <w:r>
        <w:t>познавательной</w:t>
      </w:r>
      <w:r>
        <w:rPr>
          <w:spacing w:val="-11"/>
        </w:rPr>
        <w:t xml:space="preserve"> </w:t>
      </w:r>
      <w:r>
        <w:t>деятельности</w:t>
      </w:r>
      <w:r>
        <w:rPr>
          <w:spacing w:val="-10"/>
        </w:rPr>
        <w:t xml:space="preserve"> </w:t>
      </w:r>
      <w:r>
        <w:t>в</w:t>
      </w:r>
      <w:r>
        <w:rPr>
          <w:spacing w:val="-12"/>
        </w:rPr>
        <w:t xml:space="preserve"> </w:t>
      </w:r>
      <w:r>
        <w:t>физкультур-</w:t>
      </w:r>
      <w:r>
        <w:rPr>
          <w:spacing w:val="-12"/>
        </w:rPr>
        <w:t xml:space="preserve"> </w:t>
      </w:r>
      <w:r>
        <w:t>но- спортивном направлении;</w:t>
      </w:r>
    </w:p>
    <w:p w14:paraId="0BCB6B17" w14:textId="77777777" w:rsidR="00A43DD8" w:rsidRDefault="00983492" w:rsidP="00983492">
      <w:pPr>
        <w:pStyle w:val="a4"/>
        <w:numPr>
          <w:ilvl w:val="0"/>
          <w:numId w:val="67"/>
        </w:numPr>
        <w:tabs>
          <w:tab w:val="left" w:pos="1275"/>
        </w:tabs>
        <w:ind w:right="269" w:firstLine="707"/>
      </w:pPr>
      <w:r>
        <w:t>умение</w:t>
      </w:r>
      <w:r>
        <w:rPr>
          <w:spacing w:val="40"/>
        </w:rPr>
        <w:t xml:space="preserve"> </w:t>
      </w:r>
      <w:r>
        <w:t>самостоятельно</w:t>
      </w:r>
      <w:r>
        <w:rPr>
          <w:spacing w:val="40"/>
        </w:rPr>
        <w:t xml:space="preserve"> </w:t>
      </w:r>
      <w:r>
        <w:t>определять</w:t>
      </w:r>
      <w:r>
        <w:rPr>
          <w:spacing w:val="40"/>
        </w:rPr>
        <w:t xml:space="preserve"> </w:t>
      </w:r>
      <w:r>
        <w:t>цели</w:t>
      </w:r>
      <w:r>
        <w:rPr>
          <w:spacing w:val="40"/>
        </w:rPr>
        <w:t xml:space="preserve"> </w:t>
      </w:r>
      <w:r>
        <w:t>и</w:t>
      </w:r>
      <w:r>
        <w:rPr>
          <w:spacing w:val="40"/>
        </w:rPr>
        <w:t xml:space="preserve"> </w:t>
      </w:r>
      <w:r>
        <w:t>составлять</w:t>
      </w:r>
      <w:r>
        <w:rPr>
          <w:spacing w:val="40"/>
        </w:rPr>
        <w:t xml:space="preserve"> </w:t>
      </w:r>
      <w:r>
        <w:t>планы</w:t>
      </w:r>
      <w:r>
        <w:rPr>
          <w:spacing w:val="40"/>
        </w:rPr>
        <w:t xml:space="preserve"> </w:t>
      </w:r>
      <w:r>
        <w:t>в</w:t>
      </w:r>
      <w:r>
        <w:rPr>
          <w:spacing w:val="40"/>
        </w:rPr>
        <w:t xml:space="preserve"> </w:t>
      </w:r>
      <w:r>
        <w:t>рамках</w:t>
      </w:r>
      <w:r>
        <w:rPr>
          <w:spacing w:val="40"/>
        </w:rPr>
        <w:t xml:space="preserve"> </w:t>
      </w:r>
      <w:r>
        <w:t xml:space="preserve">физкультур- 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w:t>
      </w:r>
      <w:proofErr w:type="spellStart"/>
      <w:proofErr w:type="gramStart"/>
      <w:r>
        <w:t>соревнова</w:t>
      </w:r>
      <w:proofErr w:type="spellEnd"/>
      <w:r>
        <w:t>- тельную</w:t>
      </w:r>
      <w:proofErr w:type="gramEnd"/>
      <w:r>
        <w:t xml:space="preserve"> деятельность по фитнес-аэробике;</w:t>
      </w:r>
    </w:p>
    <w:p w14:paraId="15D80848" w14:textId="77777777" w:rsidR="00A43DD8" w:rsidRDefault="00983492" w:rsidP="00983492">
      <w:pPr>
        <w:pStyle w:val="a4"/>
        <w:numPr>
          <w:ilvl w:val="0"/>
          <w:numId w:val="67"/>
        </w:numPr>
        <w:tabs>
          <w:tab w:val="left" w:pos="1275"/>
        </w:tabs>
        <w:ind w:right="270" w:firstLine="707"/>
      </w:pPr>
      <w:r>
        <w:t xml:space="preserve">умения планировать, контролировать и оценивать учебные действия, собственную </w:t>
      </w:r>
      <w:proofErr w:type="spellStart"/>
      <w:r>
        <w:t>дея</w:t>
      </w:r>
      <w:proofErr w:type="spellEnd"/>
      <w:r>
        <w:t xml:space="preserve">- тельность, распределять нагрузку и отдых в процессе ее выполнения, определять наиболее </w:t>
      </w:r>
      <w:proofErr w:type="gramStart"/>
      <w:r>
        <w:t xml:space="preserve">эф- </w:t>
      </w:r>
      <w:proofErr w:type="spellStart"/>
      <w:r>
        <w:t>фективные</w:t>
      </w:r>
      <w:proofErr w:type="spellEnd"/>
      <w:proofErr w:type="gramEnd"/>
      <w:r>
        <w:t xml:space="preserve"> способы достижения результата;</w:t>
      </w:r>
    </w:p>
    <w:p w14:paraId="1BC26B1B" w14:textId="77777777" w:rsidR="00A43DD8" w:rsidRDefault="00983492" w:rsidP="00983492">
      <w:pPr>
        <w:pStyle w:val="a4"/>
        <w:numPr>
          <w:ilvl w:val="0"/>
          <w:numId w:val="67"/>
        </w:numPr>
        <w:tabs>
          <w:tab w:val="left" w:pos="1275"/>
        </w:tabs>
        <w:ind w:right="272" w:firstLine="707"/>
      </w:pPr>
      <w: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w:t>
      </w:r>
      <w:proofErr w:type="spellStart"/>
      <w:proofErr w:type="gramStart"/>
      <w:r>
        <w:t>сво</w:t>
      </w:r>
      <w:proofErr w:type="spellEnd"/>
      <w:r>
        <w:t>- его</w:t>
      </w:r>
      <w:proofErr w:type="gramEnd"/>
      <w:r>
        <w:t xml:space="preserve"> организма и состоянием здоровья на настоящий момент;</w:t>
      </w:r>
    </w:p>
    <w:p w14:paraId="0C93A016" w14:textId="77777777" w:rsidR="00A43DD8" w:rsidRDefault="00983492" w:rsidP="00983492">
      <w:pPr>
        <w:pStyle w:val="a4"/>
        <w:numPr>
          <w:ilvl w:val="0"/>
          <w:numId w:val="67"/>
        </w:numPr>
        <w:tabs>
          <w:tab w:val="left" w:pos="1275"/>
        </w:tabs>
        <w:ind w:right="277" w:firstLine="707"/>
      </w:pPr>
      <w:r>
        <w:t>умение</w:t>
      </w:r>
      <w:r>
        <w:rPr>
          <w:spacing w:val="-4"/>
        </w:rPr>
        <w:t xml:space="preserve"> </w:t>
      </w:r>
      <w:r>
        <w:t>вести</w:t>
      </w:r>
      <w:r>
        <w:rPr>
          <w:spacing w:val="-5"/>
        </w:rPr>
        <w:t xml:space="preserve"> </w:t>
      </w:r>
      <w:r>
        <w:t>дискуссию,</w:t>
      </w:r>
      <w:r>
        <w:rPr>
          <w:spacing w:val="-4"/>
        </w:rPr>
        <w:t xml:space="preserve"> </w:t>
      </w:r>
      <w:r>
        <w:t>обсуждать</w:t>
      </w:r>
      <w:r>
        <w:rPr>
          <w:spacing w:val="-4"/>
        </w:rPr>
        <w:t xml:space="preserve"> </w:t>
      </w:r>
      <w:r>
        <w:t>содержание</w:t>
      </w:r>
      <w:r>
        <w:rPr>
          <w:spacing w:val="-2"/>
        </w:rPr>
        <w:t xml:space="preserve"> </w:t>
      </w:r>
      <w:r>
        <w:t>и</w:t>
      </w:r>
      <w:r>
        <w:rPr>
          <w:spacing w:val="-8"/>
        </w:rPr>
        <w:t xml:space="preserve"> </w:t>
      </w:r>
      <w:r>
        <w:t>результаты</w:t>
      </w:r>
      <w:r>
        <w:rPr>
          <w:spacing w:val="-2"/>
        </w:rPr>
        <w:t xml:space="preserve"> </w:t>
      </w:r>
      <w:r>
        <w:t>совместной</w:t>
      </w:r>
      <w:r>
        <w:rPr>
          <w:spacing w:val="-5"/>
        </w:rPr>
        <w:t xml:space="preserve"> </w:t>
      </w:r>
      <w:r>
        <w:t xml:space="preserve">деятельности, формулировать, аргументировать и отстаивать </w:t>
      </w:r>
      <w:proofErr w:type="spellStart"/>
      <w:r>
        <w:t>своѐ</w:t>
      </w:r>
      <w:proofErr w:type="spellEnd"/>
      <w:r>
        <w:t xml:space="preserve"> мнение;</w:t>
      </w:r>
    </w:p>
    <w:p w14:paraId="16712517" w14:textId="77777777" w:rsidR="00A43DD8" w:rsidRDefault="00983492" w:rsidP="00983492">
      <w:pPr>
        <w:pStyle w:val="a4"/>
        <w:numPr>
          <w:ilvl w:val="0"/>
          <w:numId w:val="67"/>
        </w:numPr>
        <w:tabs>
          <w:tab w:val="left" w:pos="1275"/>
        </w:tabs>
        <w:ind w:right="268" w:firstLine="707"/>
      </w:pPr>
      <w:r>
        <w:t xml:space="preserve">умение организовывать самостоятельную деятельность с учетом требований ее </w:t>
      </w:r>
      <w:proofErr w:type="gramStart"/>
      <w:r>
        <w:t>без- опасности</w:t>
      </w:r>
      <w:proofErr w:type="gramEnd"/>
      <w:r>
        <w:t xml:space="preserve">, сохранности инвентаря и оборудования, организации места занятий по </w:t>
      </w:r>
      <w:proofErr w:type="spellStart"/>
      <w:r>
        <w:t>фит</w:t>
      </w:r>
      <w:proofErr w:type="spellEnd"/>
      <w:r>
        <w:t xml:space="preserve">- нес- </w:t>
      </w:r>
      <w:r>
        <w:rPr>
          <w:spacing w:val="-2"/>
        </w:rPr>
        <w:t>аэробике;</w:t>
      </w:r>
    </w:p>
    <w:p w14:paraId="0DA8A692" w14:textId="77777777" w:rsidR="00A43DD8" w:rsidRDefault="00983492" w:rsidP="00983492">
      <w:pPr>
        <w:pStyle w:val="a4"/>
        <w:numPr>
          <w:ilvl w:val="0"/>
          <w:numId w:val="67"/>
        </w:numPr>
        <w:tabs>
          <w:tab w:val="left" w:pos="1275"/>
        </w:tabs>
        <w:ind w:right="283" w:firstLine="707"/>
      </w:pPr>
      <w: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14:paraId="1A0ADFE5" w14:textId="77777777" w:rsidR="00A43DD8" w:rsidRDefault="00983492">
      <w:pPr>
        <w:pStyle w:val="a3"/>
        <w:ind w:right="275"/>
      </w:pPr>
      <w: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14:paraId="2E3C1827" w14:textId="77777777" w:rsidR="00A43DD8" w:rsidRDefault="00983492" w:rsidP="00983492">
      <w:pPr>
        <w:pStyle w:val="a4"/>
        <w:numPr>
          <w:ilvl w:val="0"/>
          <w:numId w:val="67"/>
        </w:numPr>
        <w:tabs>
          <w:tab w:val="left" w:pos="1275"/>
        </w:tabs>
        <w:ind w:right="270" w:firstLine="707"/>
      </w:pPr>
      <w:r>
        <w:t xml:space="preserve">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w:t>
      </w:r>
      <w:proofErr w:type="spellStart"/>
      <w:proofErr w:type="gramStart"/>
      <w:r>
        <w:t>индивидуаль</w:t>
      </w:r>
      <w:proofErr w:type="spellEnd"/>
      <w:r>
        <w:t xml:space="preserve">- </w:t>
      </w:r>
      <w:proofErr w:type="spellStart"/>
      <w:r>
        <w:t>ного</w:t>
      </w:r>
      <w:proofErr w:type="spellEnd"/>
      <w:proofErr w:type="gramEnd"/>
      <w:r>
        <w:t xml:space="preserve"> здоровья;</w:t>
      </w:r>
    </w:p>
    <w:p w14:paraId="52776057" w14:textId="77777777" w:rsidR="00A43DD8" w:rsidRDefault="00983492" w:rsidP="00983492">
      <w:pPr>
        <w:pStyle w:val="a4"/>
        <w:numPr>
          <w:ilvl w:val="0"/>
          <w:numId w:val="67"/>
        </w:numPr>
        <w:tabs>
          <w:tab w:val="left" w:pos="1275"/>
        </w:tabs>
        <w:ind w:right="269" w:firstLine="707"/>
      </w:pPr>
      <w:r>
        <w:t>знания</w:t>
      </w:r>
      <w:r>
        <w:rPr>
          <w:spacing w:val="-11"/>
        </w:rPr>
        <w:t xml:space="preserve"> </w:t>
      </w:r>
      <w:r>
        <w:t>основных</w:t>
      </w:r>
      <w:r>
        <w:rPr>
          <w:spacing w:val="-10"/>
        </w:rPr>
        <w:t xml:space="preserve"> </w:t>
      </w:r>
      <w:r>
        <w:t>методов</w:t>
      </w:r>
      <w:r>
        <w:rPr>
          <w:spacing w:val="-12"/>
        </w:rPr>
        <w:t xml:space="preserve"> </w:t>
      </w:r>
      <w:r>
        <w:t>и</w:t>
      </w:r>
      <w:r>
        <w:rPr>
          <w:spacing w:val="-10"/>
        </w:rPr>
        <w:t xml:space="preserve"> </w:t>
      </w:r>
      <w:r>
        <w:t>мер</w:t>
      </w:r>
      <w:r>
        <w:rPr>
          <w:spacing w:val="-11"/>
        </w:rPr>
        <w:t xml:space="preserve"> </w:t>
      </w:r>
      <w:r>
        <w:t>предупреждения</w:t>
      </w:r>
      <w:r>
        <w:rPr>
          <w:spacing w:val="-10"/>
        </w:rPr>
        <w:t xml:space="preserve"> </w:t>
      </w:r>
      <w:r>
        <w:t>травматизма</w:t>
      </w:r>
      <w:r>
        <w:rPr>
          <w:spacing w:val="-10"/>
        </w:rPr>
        <w:t xml:space="preserve"> </w:t>
      </w:r>
      <w:r>
        <w:t>во</w:t>
      </w:r>
      <w:r>
        <w:rPr>
          <w:spacing w:val="-10"/>
        </w:rPr>
        <w:t xml:space="preserve"> </w:t>
      </w:r>
      <w:r>
        <w:t>время</w:t>
      </w:r>
      <w:r>
        <w:rPr>
          <w:spacing w:val="-10"/>
        </w:rPr>
        <w:t xml:space="preserve"> </w:t>
      </w:r>
      <w:r>
        <w:t>занятий</w:t>
      </w:r>
      <w:r>
        <w:rPr>
          <w:spacing w:val="-11"/>
        </w:rPr>
        <w:t xml:space="preserve"> </w:t>
      </w:r>
      <w:proofErr w:type="spellStart"/>
      <w:r>
        <w:t>фит</w:t>
      </w:r>
      <w:proofErr w:type="spellEnd"/>
      <w:r>
        <w:t>-</w:t>
      </w:r>
      <w:r>
        <w:rPr>
          <w:spacing w:val="-12"/>
        </w:rPr>
        <w:t xml:space="preserve"> </w:t>
      </w:r>
      <w:r>
        <w:t>нес- 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14:paraId="48B7D115" w14:textId="77777777" w:rsidR="00A43DD8" w:rsidRDefault="00A43DD8">
      <w:pPr>
        <w:pStyle w:val="a4"/>
        <w:sectPr w:rsidR="00A43DD8">
          <w:pgSz w:w="11920" w:h="16850"/>
          <w:pgMar w:top="1700" w:right="566" w:bottom="780" w:left="1417" w:header="0" w:footer="597" w:gutter="0"/>
          <w:cols w:space="720"/>
        </w:sectPr>
      </w:pPr>
    </w:p>
    <w:p w14:paraId="4EDCE68C" w14:textId="77777777" w:rsidR="00A43DD8" w:rsidRDefault="00983492" w:rsidP="00983492">
      <w:pPr>
        <w:pStyle w:val="a4"/>
        <w:numPr>
          <w:ilvl w:val="0"/>
          <w:numId w:val="67"/>
        </w:numPr>
        <w:tabs>
          <w:tab w:val="left" w:pos="1275"/>
        </w:tabs>
        <w:spacing w:before="75"/>
        <w:ind w:right="270" w:firstLine="707"/>
      </w:pPr>
      <w:r>
        <w:t xml:space="preserve">знания современных правил организации и проведения соревнований по </w:t>
      </w:r>
      <w:proofErr w:type="spellStart"/>
      <w:r>
        <w:t>фит</w:t>
      </w:r>
      <w:proofErr w:type="spellEnd"/>
      <w:r>
        <w:t>- нес- аэробике, правил судейства, роли и обязанностей судейской бригады, осуществление судейства композиций в качестве судьи, помощника судьи, секретаря;</w:t>
      </w:r>
    </w:p>
    <w:p w14:paraId="0B85737C" w14:textId="77777777" w:rsidR="00A43DD8" w:rsidRDefault="00983492" w:rsidP="00983492">
      <w:pPr>
        <w:pStyle w:val="a4"/>
        <w:numPr>
          <w:ilvl w:val="0"/>
          <w:numId w:val="67"/>
        </w:numPr>
        <w:tabs>
          <w:tab w:val="left" w:pos="1275"/>
        </w:tabs>
        <w:ind w:right="270" w:firstLine="707"/>
      </w:pPr>
      <w:r>
        <w:t xml:space="preserve">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w:t>
      </w:r>
      <w:proofErr w:type="gramStart"/>
      <w:r>
        <w:t xml:space="preserve">спор- </w:t>
      </w:r>
      <w:proofErr w:type="spellStart"/>
      <w:r>
        <w:t>тивным</w:t>
      </w:r>
      <w:proofErr w:type="spellEnd"/>
      <w:proofErr w:type="gramEnd"/>
      <w:r>
        <w:t xml:space="preserve"> оборудованием, инвентарем, правильного выбора обуви и одежды;</w:t>
      </w:r>
    </w:p>
    <w:p w14:paraId="19AC21BC" w14:textId="77777777" w:rsidR="00A43DD8" w:rsidRDefault="00983492" w:rsidP="00983492">
      <w:pPr>
        <w:pStyle w:val="a4"/>
        <w:numPr>
          <w:ilvl w:val="0"/>
          <w:numId w:val="67"/>
        </w:numPr>
        <w:tabs>
          <w:tab w:val="left" w:pos="1278"/>
        </w:tabs>
        <w:spacing w:before="2" w:line="268" w:lineRule="exact"/>
        <w:ind w:left="1278" w:hanging="285"/>
      </w:pPr>
      <w:r>
        <w:rPr>
          <w:spacing w:val="-2"/>
        </w:rPr>
        <w:t>умение</w:t>
      </w:r>
      <w:r>
        <w:rPr>
          <w:spacing w:val="1"/>
        </w:rPr>
        <w:t xml:space="preserve"> </w:t>
      </w:r>
      <w:r>
        <w:rPr>
          <w:spacing w:val="-2"/>
        </w:rPr>
        <w:t>характеризовать</w:t>
      </w:r>
      <w:r>
        <w:rPr>
          <w:spacing w:val="4"/>
        </w:rPr>
        <w:t xml:space="preserve"> </w:t>
      </w:r>
      <w:r>
        <w:rPr>
          <w:spacing w:val="-2"/>
        </w:rPr>
        <w:t>классификацию</w:t>
      </w:r>
      <w:r>
        <w:rPr>
          <w:spacing w:val="5"/>
        </w:rPr>
        <w:t xml:space="preserve"> </w:t>
      </w:r>
      <w:r>
        <w:rPr>
          <w:spacing w:val="-2"/>
        </w:rPr>
        <w:t>видов</w:t>
      </w:r>
      <w:r>
        <w:rPr>
          <w:spacing w:val="2"/>
        </w:rPr>
        <w:t xml:space="preserve"> </w:t>
      </w:r>
      <w:r>
        <w:rPr>
          <w:spacing w:val="-2"/>
        </w:rPr>
        <w:t>фитнес-аэробики;</w:t>
      </w:r>
    </w:p>
    <w:p w14:paraId="7B96D9EC" w14:textId="77777777" w:rsidR="00A43DD8" w:rsidRDefault="00983492" w:rsidP="00983492">
      <w:pPr>
        <w:pStyle w:val="a4"/>
        <w:numPr>
          <w:ilvl w:val="0"/>
          <w:numId w:val="67"/>
        </w:numPr>
        <w:tabs>
          <w:tab w:val="left" w:pos="1275"/>
        </w:tabs>
        <w:ind w:right="268" w:firstLine="707"/>
      </w:pPr>
      <w:r>
        <w:t>знание</w:t>
      </w:r>
      <w:r>
        <w:rPr>
          <w:spacing w:val="-10"/>
        </w:rPr>
        <w:t xml:space="preserve"> </w:t>
      </w:r>
      <w:r>
        <w:t>и</w:t>
      </w:r>
      <w:r>
        <w:rPr>
          <w:spacing w:val="-10"/>
        </w:rPr>
        <w:t xml:space="preserve"> </w:t>
      </w:r>
      <w:r>
        <w:t>понимание</w:t>
      </w:r>
      <w:r>
        <w:rPr>
          <w:spacing w:val="-9"/>
        </w:rPr>
        <w:t xml:space="preserve"> </w:t>
      </w:r>
      <w:r>
        <w:t>техники</w:t>
      </w:r>
      <w:r>
        <w:rPr>
          <w:spacing w:val="-10"/>
        </w:rPr>
        <w:t xml:space="preserve"> </w:t>
      </w:r>
      <w:r>
        <w:t>и</w:t>
      </w:r>
      <w:r>
        <w:rPr>
          <w:spacing w:val="-10"/>
        </w:rPr>
        <w:t xml:space="preserve"> </w:t>
      </w:r>
      <w:r>
        <w:t>последовательности</w:t>
      </w:r>
      <w:r>
        <w:rPr>
          <w:spacing w:val="-13"/>
        </w:rPr>
        <w:t xml:space="preserve"> </w:t>
      </w:r>
      <w:r>
        <w:t>выполнения</w:t>
      </w:r>
      <w:r>
        <w:rPr>
          <w:spacing w:val="-10"/>
        </w:rPr>
        <w:t xml:space="preserve"> </w:t>
      </w:r>
      <w:r>
        <w:t>упражнений</w:t>
      </w:r>
      <w:r>
        <w:rPr>
          <w:spacing w:val="-13"/>
        </w:rPr>
        <w:t xml:space="preserve"> </w:t>
      </w:r>
      <w:r>
        <w:t>по</w:t>
      </w:r>
      <w:r>
        <w:rPr>
          <w:spacing w:val="-10"/>
        </w:rPr>
        <w:t xml:space="preserve"> </w:t>
      </w:r>
      <w:proofErr w:type="spellStart"/>
      <w:r>
        <w:t>фит</w:t>
      </w:r>
      <w:proofErr w:type="spellEnd"/>
      <w:r>
        <w:t>-</w:t>
      </w:r>
      <w:r>
        <w:rPr>
          <w:spacing w:val="-13"/>
        </w:rPr>
        <w:t xml:space="preserve"> </w:t>
      </w:r>
      <w:r>
        <w:t xml:space="preserve">нес- </w:t>
      </w:r>
      <w:r>
        <w:rPr>
          <w:spacing w:val="-2"/>
        </w:rPr>
        <w:t>аэробике;</w:t>
      </w:r>
    </w:p>
    <w:p w14:paraId="65332E84" w14:textId="77777777" w:rsidR="00A43DD8" w:rsidRDefault="00983492" w:rsidP="00983492">
      <w:pPr>
        <w:pStyle w:val="a4"/>
        <w:numPr>
          <w:ilvl w:val="0"/>
          <w:numId w:val="67"/>
        </w:numPr>
        <w:tabs>
          <w:tab w:val="left" w:pos="1275"/>
        </w:tabs>
        <w:ind w:right="270" w:firstLine="707"/>
      </w:pPr>
      <w:r>
        <w:t xml:space="preserve">выполнение базовых элементов классической и степ-аэробики низкой и высокой </w:t>
      </w:r>
      <w:proofErr w:type="gramStart"/>
      <w:r>
        <w:t xml:space="preserve">ин- </w:t>
      </w:r>
      <w:proofErr w:type="spellStart"/>
      <w:r>
        <w:t>тенсивности</w:t>
      </w:r>
      <w:proofErr w:type="spellEnd"/>
      <w:proofErr w:type="gramEnd"/>
      <w:r>
        <w:t xml:space="preserve"> со сменой (и без смены) лидирующей ноги;</w:t>
      </w:r>
    </w:p>
    <w:p w14:paraId="778C5A7D" w14:textId="77777777" w:rsidR="00A43DD8" w:rsidRDefault="00983492" w:rsidP="00983492">
      <w:pPr>
        <w:pStyle w:val="a4"/>
        <w:numPr>
          <w:ilvl w:val="0"/>
          <w:numId w:val="67"/>
        </w:numPr>
        <w:tabs>
          <w:tab w:val="left" w:pos="1278"/>
        </w:tabs>
        <w:spacing w:line="268" w:lineRule="exact"/>
        <w:ind w:left="1278" w:hanging="285"/>
      </w:pPr>
      <w:r>
        <w:t>умение</w:t>
      </w:r>
      <w:r>
        <w:rPr>
          <w:spacing w:val="-12"/>
        </w:rPr>
        <w:t xml:space="preserve"> </w:t>
      </w:r>
      <w:r>
        <w:t>сочетать</w:t>
      </w:r>
      <w:r>
        <w:rPr>
          <w:spacing w:val="-10"/>
        </w:rPr>
        <w:t xml:space="preserve"> </w:t>
      </w:r>
      <w:r>
        <w:t>маршевые</w:t>
      </w:r>
      <w:r>
        <w:rPr>
          <w:spacing w:val="-12"/>
        </w:rPr>
        <w:t xml:space="preserve"> </w:t>
      </w:r>
      <w:r>
        <w:t>и</w:t>
      </w:r>
      <w:r>
        <w:rPr>
          <w:spacing w:val="-10"/>
        </w:rPr>
        <w:t xml:space="preserve"> </w:t>
      </w:r>
      <w:r>
        <w:t>лифтовые</w:t>
      </w:r>
      <w:r>
        <w:rPr>
          <w:spacing w:val="-9"/>
        </w:rPr>
        <w:t xml:space="preserve"> </w:t>
      </w:r>
      <w:r>
        <w:rPr>
          <w:spacing w:val="-2"/>
        </w:rPr>
        <w:t>элементы;</w:t>
      </w:r>
    </w:p>
    <w:p w14:paraId="5E7853C3" w14:textId="77777777" w:rsidR="00A43DD8" w:rsidRDefault="00983492" w:rsidP="00983492">
      <w:pPr>
        <w:pStyle w:val="a4"/>
        <w:numPr>
          <w:ilvl w:val="0"/>
          <w:numId w:val="67"/>
        </w:numPr>
        <w:tabs>
          <w:tab w:val="left" w:pos="1275"/>
        </w:tabs>
        <w:ind w:right="272" w:firstLine="707"/>
      </w:pPr>
      <w:r>
        <w:t xml:space="preserve">умение подбирать музыку для комплексов упражнений фитнес-аэробики с учетом </w:t>
      </w:r>
      <w:proofErr w:type="gramStart"/>
      <w:r>
        <w:t xml:space="preserve">ин- </w:t>
      </w:r>
      <w:proofErr w:type="spellStart"/>
      <w:r>
        <w:t>тенсивности</w:t>
      </w:r>
      <w:proofErr w:type="spellEnd"/>
      <w:proofErr w:type="gramEnd"/>
      <w:r>
        <w:t xml:space="preserve"> и ритма;</w:t>
      </w:r>
    </w:p>
    <w:p w14:paraId="49323E79" w14:textId="77777777" w:rsidR="00A43DD8" w:rsidRDefault="00983492" w:rsidP="00983492">
      <w:pPr>
        <w:pStyle w:val="a4"/>
        <w:numPr>
          <w:ilvl w:val="0"/>
          <w:numId w:val="67"/>
        </w:numPr>
        <w:tabs>
          <w:tab w:val="left" w:pos="1275"/>
        </w:tabs>
        <w:ind w:right="279" w:firstLine="707"/>
      </w:pP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14:paraId="2793919C" w14:textId="77777777" w:rsidR="00A43DD8" w:rsidRDefault="00983492" w:rsidP="00983492">
      <w:pPr>
        <w:pStyle w:val="a4"/>
        <w:numPr>
          <w:ilvl w:val="0"/>
          <w:numId w:val="67"/>
        </w:numPr>
        <w:tabs>
          <w:tab w:val="left" w:pos="1278"/>
        </w:tabs>
        <w:ind w:left="1278" w:hanging="285"/>
      </w:pPr>
      <w:r>
        <w:rPr>
          <w:spacing w:val="-2"/>
        </w:rPr>
        <w:t>формирование</w:t>
      </w:r>
      <w:r>
        <w:rPr>
          <w:spacing w:val="-3"/>
        </w:rPr>
        <w:t xml:space="preserve"> </w:t>
      </w:r>
      <w:r>
        <w:rPr>
          <w:spacing w:val="-2"/>
        </w:rPr>
        <w:t>основ</w:t>
      </w:r>
      <w:r>
        <w:rPr>
          <w:spacing w:val="-1"/>
        </w:rPr>
        <w:t xml:space="preserve"> </w:t>
      </w:r>
      <w:r>
        <w:rPr>
          <w:spacing w:val="-2"/>
        </w:rPr>
        <w:t>музыкальных</w:t>
      </w:r>
      <w:r>
        <w:rPr>
          <w:spacing w:val="2"/>
        </w:rPr>
        <w:t xml:space="preserve"> </w:t>
      </w:r>
      <w:r>
        <w:rPr>
          <w:spacing w:val="-2"/>
        </w:rPr>
        <w:t>знаний</w:t>
      </w:r>
      <w:r>
        <w:t xml:space="preserve"> </w:t>
      </w:r>
      <w:r>
        <w:rPr>
          <w:spacing w:val="-2"/>
        </w:rPr>
        <w:t>грамоты</w:t>
      </w:r>
      <w:r>
        <w:rPr>
          <w:spacing w:val="4"/>
        </w:rPr>
        <w:t xml:space="preserve"> </w:t>
      </w:r>
      <w:r>
        <w:rPr>
          <w:spacing w:val="-2"/>
        </w:rPr>
        <w:t>(музыкальный</w:t>
      </w:r>
      <w:r>
        <w:rPr>
          <w:spacing w:val="2"/>
        </w:rPr>
        <w:t xml:space="preserve"> </w:t>
      </w:r>
      <w:r>
        <w:rPr>
          <w:spacing w:val="-2"/>
        </w:rPr>
        <w:t>квадрат,</w:t>
      </w:r>
      <w:r>
        <w:rPr>
          <w:spacing w:val="-1"/>
        </w:rPr>
        <w:t xml:space="preserve"> </w:t>
      </w:r>
      <w:r>
        <w:rPr>
          <w:spacing w:val="-2"/>
        </w:rPr>
        <w:t>музыкальная</w:t>
      </w:r>
    </w:p>
    <w:p w14:paraId="6345C57E" w14:textId="77777777" w:rsidR="00A43DD8" w:rsidRDefault="00A43DD8">
      <w:pPr>
        <w:pStyle w:val="a4"/>
        <w:sectPr w:rsidR="00A43DD8">
          <w:pgSz w:w="11920" w:h="16850"/>
          <w:pgMar w:top="1700" w:right="566" w:bottom="780" w:left="1417" w:header="0" w:footer="597" w:gutter="0"/>
          <w:cols w:space="720"/>
        </w:sectPr>
      </w:pPr>
    </w:p>
    <w:p w14:paraId="06B658FB" w14:textId="77777777" w:rsidR="00A43DD8" w:rsidRDefault="00983492">
      <w:pPr>
        <w:pStyle w:val="a3"/>
        <w:spacing w:line="250" w:lineRule="exact"/>
        <w:ind w:firstLine="0"/>
        <w:jc w:val="left"/>
      </w:pPr>
      <w:r>
        <w:rPr>
          <w:spacing w:val="-4"/>
        </w:rPr>
        <w:t>фраза);</w:t>
      </w:r>
    </w:p>
    <w:p w14:paraId="1C803F5F" w14:textId="77777777" w:rsidR="00A43DD8" w:rsidRDefault="00983492" w:rsidP="00983492">
      <w:pPr>
        <w:pStyle w:val="a4"/>
        <w:numPr>
          <w:ilvl w:val="0"/>
          <w:numId w:val="67"/>
        </w:numPr>
        <w:tabs>
          <w:tab w:val="left" w:pos="294"/>
        </w:tabs>
        <w:spacing w:before="245" w:line="269" w:lineRule="exact"/>
        <w:ind w:left="294" w:hanging="285"/>
        <w:jc w:val="left"/>
      </w:pPr>
      <w:r>
        <w:br w:type="column"/>
      </w:r>
      <w:r>
        <w:rPr>
          <w:spacing w:val="-2"/>
        </w:rPr>
        <w:t>формирование</w:t>
      </w:r>
      <w:r>
        <w:rPr>
          <w:spacing w:val="-4"/>
        </w:rPr>
        <w:t xml:space="preserve"> </w:t>
      </w:r>
      <w:r>
        <w:rPr>
          <w:spacing w:val="-2"/>
        </w:rPr>
        <w:t>чувства</w:t>
      </w:r>
      <w:r>
        <w:rPr>
          <w:spacing w:val="1"/>
        </w:rPr>
        <w:t xml:space="preserve"> </w:t>
      </w:r>
      <w:r>
        <w:rPr>
          <w:spacing w:val="-2"/>
        </w:rPr>
        <w:t>ритма,</w:t>
      </w:r>
      <w:r>
        <w:rPr>
          <w:spacing w:val="1"/>
        </w:rPr>
        <w:t xml:space="preserve"> </w:t>
      </w:r>
      <w:r>
        <w:rPr>
          <w:spacing w:val="-2"/>
        </w:rPr>
        <w:t>понимание</w:t>
      </w:r>
      <w:r>
        <w:rPr>
          <w:spacing w:val="1"/>
        </w:rPr>
        <w:t xml:space="preserve"> </w:t>
      </w:r>
      <w:r>
        <w:rPr>
          <w:spacing w:val="-2"/>
        </w:rPr>
        <w:t>взаимосвязи</w:t>
      </w:r>
      <w:r>
        <w:rPr>
          <w:spacing w:val="1"/>
        </w:rPr>
        <w:t xml:space="preserve"> </w:t>
      </w:r>
      <w:r>
        <w:rPr>
          <w:spacing w:val="-2"/>
        </w:rPr>
        <w:t>музыки</w:t>
      </w:r>
      <w:r>
        <w:t xml:space="preserve"> </w:t>
      </w:r>
      <w:r>
        <w:rPr>
          <w:spacing w:val="-2"/>
        </w:rPr>
        <w:t>и</w:t>
      </w:r>
      <w:r>
        <w:t xml:space="preserve"> </w:t>
      </w:r>
      <w:r>
        <w:rPr>
          <w:spacing w:val="-2"/>
        </w:rPr>
        <w:t>движений;</w:t>
      </w:r>
    </w:p>
    <w:p w14:paraId="7F0BDD19" w14:textId="77777777" w:rsidR="00A43DD8" w:rsidRDefault="00983492" w:rsidP="00983492">
      <w:pPr>
        <w:pStyle w:val="a4"/>
        <w:numPr>
          <w:ilvl w:val="0"/>
          <w:numId w:val="67"/>
        </w:numPr>
        <w:tabs>
          <w:tab w:val="left" w:pos="294"/>
        </w:tabs>
        <w:spacing w:line="269" w:lineRule="exact"/>
        <w:ind w:left="294" w:hanging="285"/>
        <w:jc w:val="left"/>
      </w:pPr>
      <w:r>
        <w:t>знание</w:t>
      </w:r>
      <w:r>
        <w:rPr>
          <w:spacing w:val="-5"/>
        </w:rPr>
        <w:t xml:space="preserve"> </w:t>
      </w:r>
      <w:r>
        <w:t>и применение способов самоконтроля</w:t>
      </w:r>
      <w:r>
        <w:rPr>
          <w:spacing w:val="1"/>
        </w:rPr>
        <w:t xml:space="preserve"> </w:t>
      </w:r>
      <w:r>
        <w:t>в</w:t>
      </w:r>
      <w:r>
        <w:rPr>
          <w:spacing w:val="-2"/>
        </w:rPr>
        <w:t xml:space="preserve"> </w:t>
      </w:r>
      <w:r>
        <w:t>учебной</w:t>
      </w:r>
      <w:r>
        <w:rPr>
          <w:spacing w:val="-2"/>
        </w:rPr>
        <w:t xml:space="preserve"> </w:t>
      </w:r>
      <w:r>
        <w:t xml:space="preserve">и соревновательной </w:t>
      </w:r>
      <w:r>
        <w:rPr>
          <w:spacing w:val="-2"/>
        </w:rPr>
        <w:t>деятельно-</w:t>
      </w:r>
    </w:p>
    <w:p w14:paraId="052E1420" w14:textId="77777777" w:rsidR="00A43DD8" w:rsidRDefault="00A43DD8">
      <w:pPr>
        <w:pStyle w:val="a4"/>
        <w:spacing w:line="269" w:lineRule="exact"/>
        <w:jc w:val="left"/>
        <w:sectPr w:rsidR="00A43DD8">
          <w:type w:val="continuous"/>
          <w:pgSz w:w="11920" w:h="16850"/>
          <w:pgMar w:top="1560" w:right="566" w:bottom="780" w:left="1417" w:header="0" w:footer="597" w:gutter="0"/>
          <w:cols w:num="2" w:space="720" w:equalWidth="0">
            <w:col w:w="944" w:space="40"/>
            <w:col w:w="8953"/>
          </w:cols>
        </w:sectPr>
      </w:pPr>
    </w:p>
    <w:p w14:paraId="53C6D5D5" w14:textId="77777777" w:rsidR="00A43DD8" w:rsidRDefault="00983492">
      <w:pPr>
        <w:pStyle w:val="a3"/>
        <w:spacing w:line="252" w:lineRule="exact"/>
        <w:ind w:firstLine="0"/>
      </w:pPr>
      <w:proofErr w:type="spellStart"/>
      <w:r>
        <w:t>сти</w:t>
      </w:r>
      <w:proofErr w:type="spellEnd"/>
      <w:r>
        <w:t>,</w:t>
      </w:r>
      <w:r>
        <w:rPr>
          <w:spacing w:val="-15"/>
        </w:rPr>
        <w:t xml:space="preserve"> </w:t>
      </w:r>
      <w:r>
        <w:t>средств</w:t>
      </w:r>
      <w:r>
        <w:rPr>
          <w:spacing w:val="-14"/>
        </w:rPr>
        <w:t xml:space="preserve"> </w:t>
      </w:r>
      <w:r>
        <w:t>восстановления</w:t>
      </w:r>
      <w:r>
        <w:rPr>
          <w:spacing w:val="-13"/>
        </w:rPr>
        <w:t xml:space="preserve"> </w:t>
      </w:r>
      <w:r>
        <w:t>после</w:t>
      </w:r>
      <w:r>
        <w:rPr>
          <w:spacing w:val="-12"/>
        </w:rPr>
        <w:t xml:space="preserve"> </w:t>
      </w:r>
      <w:r>
        <w:t>физической</w:t>
      </w:r>
      <w:r>
        <w:rPr>
          <w:spacing w:val="-12"/>
        </w:rPr>
        <w:t xml:space="preserve"> </w:t>
      </w:r>
      <w:r>
        <w:t>нагрузки</w:t>
      </w:r>
      <w:r>
        <w:rPr>
          <w:spacing w:val="-13"/>
        </w:rPr>
        <w:t xml:space="preserve"> </w:t>
      </w:r>
      <w:r>
        <w:t>во</w:t>
      </w:r>
      <w:r>
        <w:rPr>
          <w:spacing w:val="-10"/>
        </w:rPr>
        <w:t xml:space="preserve"> </w:t>
      </w:r>
      <w:r>
        <w:t>время</w:t>
      </w:r>
      <w:r>
        <w:rPr>
          <w:spacing w:val="-13"/>
        </w:rPr>
        <w:t xml:space="preserve"> </w:t>
      </w:r>
      <w:r>
        <w:t>занятий</w:t>
      </w:r>
      <w:r>
        <w:rPr>
          <w:spacing w:val="-11"/>
        </w:rPr>
        <w:t xml:space="preserve"> </w:t>
      </w:r>
      <w:r>
        <w:t>фитнес-</w:t>
      </w:r>
      <w:r>
        <w:rPr>
          <w:spacing w:val="-2"/>
        </w:rPr>
        <w:t>аэробикой;</w:t>
      </w:r>
    </w:p>
    <w:p w14:paraId="0E062DCA" w14:textId="77777777" w:rsidR="00A43DD8" w:rsidRDefault="00983492" w:rsidP="00983492">
      <w:pPr>
        <w:pStyle w:val="a4"/>
        <w:numPr>
          <w:ilvl w:val="1"/>
          <w:numId w:val="67"/>
        </w:numPr>
        <w:tabs>
          <w:tab w:val="left" w:pos="1275"/>
        </w:tabs>
        <w:ind w:right="271" w:firstLine="707"/>
      </w:pPr>
      <w: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14:paraId="1E1756F5" w14:textId="77777777" w:rsidR="00A43DD8" w:rsidRDefault="00983492" w:rsidP="00983492">
      <w:pPr>
        <w:pStyle w:val="a4"/>
        <w:numPr>
          <w:ilvl w:val="1"/>
          <w:numId w:val="67"/>
        </w:numPr>
        <w:tabs>
          <w:tab w:val="left" w:pos="1275"/>
        </w:tabs>
        <w:ind w:right="270" w:firstLine="707"/>
      </w:pPr>
      <w:r>
        <w:t xml:space="preserve">знания методов тестирования физических качеств, умение оценивать показатели </w:t>
      </w:r>
      <w:proofErr w:type="spellStart"/>
      <w:proofErr w:type="gramStart"/>
      <w:r>
        <w:t>физи</w:t>
      </w:r>
      <w:proofErr w:type="spellEnd"/>
      <w:r>
        <w:t>- ческой</w:t>
      </w:r>
      <w:proofErr w:type="gramEnd"/>
      <w:r>
        <w:t xml:space="preserve"> подготовленности, анализировать результаты тестирования, сопоставлять со </w:t>
      </w:r>
      <w:proofErr w:type="spellStart"/>
      <w:r>
        <w:t>среднестати</w:t>
      </w:r>
      <w:proofErr w:type="spellEnd"/>
      <w:r>
        <w:t xml:space="preserve">- </w:t>
      </w:r>
      <w:proofErr w:type="spellStart"/>
      <w:r>
        <w:t>стическими</w:t>
      </w:r>
      <w:proofErr w:type="spellEnd"/>
      <w:r>
        <w:t xml:space="preserve"> показателями.</w:t>
      </w:r>
    </w:p>
    <w:p w14:paraId="006FADCE" w14:textId="77777777" w:rsidR="00A43DD8" w:rsidRDefault="00983492">
      <w:pPr>
        <w:pStyle w:val="1"/>
        <w:spacing w:before="8" w:line="252" w:lineRule="exact"/>
      </w:pPr>
      <w:r>
        <w:rPr>
          <w:spacing w:val="-2"/>
        </w:rPr>
        <w:t>Модуль</w:t>
      </w:r>
      <w:r>
        <w:rPr>
          <w:spacing w:val="2"/>
        </w:rPr>
        <w:t xml:space="preserve"> </w:t>
      </w:r>
      <w:r>
        <w:rPr>
          <w:spacing w:val="-2"/>
        </w:rPr>
        <w:t>«Спортивная</w:t>
      </w:r>
      <w:r>
        <w:rPr>
          <w:spacing w:val="3"/>
        </w:rPr>
        <w:t xml:space="preserve"> </w:t>
      </w:r>
      <w:r>
        <w:rPr>
          <w:spacing w:val="-2"/>
        </w:rPr>
        <w:t>борьба».</w:t>
      </w:r>
    </w:p>
    <w:p w14:paraId="576B5F2C" w14:textId="77777777" w:rsidR="00A43DD8" w:rsidRDefault="00983492">
      <w:pPr>
        <w:spacing w:line="250" w:lineRule="exact"/>
        <w:ind w:left="993"/>
        <w:jc w:val="both"/>
        <w:rPr>
          <w:b/>
        </w:rPr>
      </w:pPr>
      <w:r>
        <w:rPr>
          <w:b/>
          <w:spacing w:val="-2"/>
        </w:rPr>
        <w:t>Пояснительная</w:t>
      </w:r>
      <w:r>
        <w:rPr>
          <w:b/>
          <w:spacing w:val="7"/>
        </w:rPr>
        <w:t xml:space="preserve"> </w:t>
      </w:r>
      <w:r>
        <w:rPr>
          <w:b/>
          <w:spacing w:val="-2"/>
        </w:rPr>
        <w:t>записка</w:t>
      </w:r>
      <w:r>
        <w:rPr>
          <w:b/>
          <w:spacing w:val="-1"/>
        </w:rPr>
        <w:t xml:space="preserve"> </w:t>
      </w:r>
      <w:r>
        <w:rPr>
          <w:b/>
          <w:spacing w:val="-2"/>
        </w:rPr>
        <w:t>модуля</w:t>
      </w:r>
      <w:r>
        <w:rPr>
          <w:b/>
          <w:spacing w:val="4"/>
        </w:rPr>
        <w:t xml:space="preserve"> </w:t>
      </w:r>
      <w:r>
        <w:rPr>
          <w:b/>
          <w:spacing w:val="-2"/>
        </w:rPr>
        <w:t>«Спортивная</w:t>
      </w:r>
      <w:r>
        <w:rPr>
          <w:b/>
          <w:spacing w:val="6"/>
        </w:rPr>
        <w:t xml:space="preserve"> </w:t>
      </w:r>
      <w:r>
        <w:rPr>
          <w:b/>
          <w:spacing w:val="-2"/>
        </w:rPr>
        <w:t>борьба».</w:t>
      </w:r>
    </w:p>
    <w:p w14:paraId="4D2F02B0" w14:textId="77777777" w:rsidR="00A43DD8" w:rsidRDefault="00983492">
      <w:pPr>
        <w:pStyle w:val="a3"/>
        <w:ind w:right="269"/>
      </w:pPr>
      <w:r>
        <w:t>Модуль</w:t>
      </w:r>
      <w:r>
        <w:rPr>
          <w:spacing w:val="-9"/>
        </w:rPr>
        <w:t xml:space="preserve"> </w:t>
      </w:r>
      <w:r>
        <w:t>«Спортивная</w:t>
      </w:r>
      <w:r>
        <w:rPr>
          <w:spacing w:val="-7"/>
        </w:rPr>
        <w:t xml:space="preserve"> </w:t>
      </w:r>
      <w:r>
        <w:t>борьба»</w:t>
      </w:r>
      <w:r>
        <w:rPr>
          <w:spacing w:val="-14"/>
        </w:rPr>
        <w:t xml:space="preserve"> </w:t>
      </w:r>
      <w:r>
        <w:t>(далее</w:t>
      </w:r>
      <w:r>
        <w:rPr>
          <w:spacing w:val="-4"/>
        </w:rPr>
        <w:t xml:space="preserve"> </w:t>
      </w:r>
      <w:r>
        <w:t>–</w:t>
      </w:r>
      <w:r>
        <w:rPr>
          <w:spacing w:val="-7"/>
        </w:rPr>
        <w:t xml:space="preserve"> </w:t>
      </w:r>
      <w:r>
        <w:t>модуль</w:t>
      </w:r>
      <w:r>
        <w:rPr>
          <w:spacing w:val="-7"/>
        </w:rPr>
        <w:t xml:space="preserve"> </w:t>
      </w:r>
      <w:r>
        <w:t>по</w:t>
      </w:r>
      <w:r>
        <w:rPr>
          <w:spacing w:val="-10"/>
        </w:rPr>
        <w:t xml:space="preserve"> </w:t>
      </w:r>
      <w:r>
        <w:t>спортивной</w:t>
      </w:r>
      <w:r>
        <w:rPr>
          <w:spacing w:val="-10"/>
        </w:rPr>
        <w:t xml:space="preserve"> </w:t>
      </w:r>
      <w:r>
        <w:t>борьбе,</w:t>
      </w:r>
      <w:r>
        <w:rPr>
          <w:spacing w:val="-7"/>
        </w:rPr>
        <w:t xml:space="preserve"> </w:t>
      </w:r>
      <w:r>
        <w:t>спортивная</w:t>
      </w:r>
      <w:r>
        <w:rPr>
          <w:spacing w:val="-7"/>
        </w:rPr>
        <w:t xml:space="preserve"> </w:t>
      </w:r>
      <w:r>
        <w:t>борьба)</w:t>
      </w:r>
      <w:r>
        <w:rPr>
          <w:spacing w:val="-9"/>
        </w:rPr>
        <w:t xml:space="preserve"> </w:t>
      </w:r>
      <w:r>
        <w:t>на уровне</w:t>
      </w:r>
      <w:r>
        <w:rPr>
          <w:spacing w:val="-14"/>
        </w:rPr>
        <w:t xml:space="preserve"> </w:t>
      </w:r>
      <w:r>
        <w:t>основного</w:t>
      </w:r>
      <w:r>
        <w:rPr>
          <w:spacing w:val="-11"/>
        </w:rPr>
        <w:t xml:space="preserve"> </w:t>
      </w:r>
      <w:r>
        <w:t>общего</w:t>
      </w:r>
      <w:r>
        <w:rPr>
          <w:spacing w:val="-14"/>
        </w:rPr>
        <w:t xml:space="preserve"> </w:t>
      </w:r>
      <w:r>
        <w:t>образования</w:t>
      </w:r>
      <w:r>
        <w:rPr>
          <w:spacing w:val="-12"/>
        </w:rPr>
        <w:t xml:space="preserve"> </w:t>
      </w:r>
      <w:r>
        <w:t>разработан</w:t>
      </w:r>
      <w:r>
        <w:rPr>
          <w:spacing w:val="-12"/>
        </w:rPr>
        <w:t xml:space="preserve"> </w:t>
      </w:r>
      <w:r>
        <w:t>с</w:t>
      </w:r>
      <w:r>
        <w:rPr>
          <w:spacing w:val="-14"/>
        </w:rPr>
        <w:t xml:space="preserve"> </w:t>
      </w:r>
      <w:r>
        <w:t>целью</w:t>
      </w:r>
      <w:r>
        <w:rPr>
          <w:spacing w:val="-13"/>
        </w:rPr>
        <w:t xml:space="preserve"> </w:t>
      </w:r>
      <w:r>
        <w:t>оказания</w:t>
      </w:r>
      <w:r>
        <w:rPr>
          <w:spacing w:val="-12"/>
        </w:rPr>
        <w:t xml:space="preserve"> </w:t>
      </w:r>
      <w:r>
        <w:t>методической</w:t>
      </w:r>
      <w:r>
        <w:rPr>
          <w:spacing w:val="-10"/>
        </w:rPr>
        <w:t xml:space="preserve"> </w:t>
      </w:r>
      <w:r>
        <w:t>помощи</w:t>
      </w:r>
      <w:r>
        <w:rPr>
          <w:spacing w:val="-12"/>
        </w:rPr>
        <w:t xml:space="preserve"> </w:t>
      </w:r>
      <w:r>
        <w:t xml:space="preserve">учителю физической культуры в создании рабочей программы по физической культуре с </w:t>
      </w:r>
      <w:proofErr w:type="spellStart"/>
      <w:r>
        <w:t>учѐтом</w:t>
      </w:r>
      <w:proofErr w:type="spellEnd"/>
      <w:r>
        <w:t xml:space="preserve"> </w:t>
      </w:r>
      <w:proofErr w:type="spellStart"/>
      <w:r>
        <w:t>совре</w:t>
      </w:r>
      <w:proofErr w:type="spellEnd"/>
      <w:r>
        <w:t xml:space="preserve">- </w:t>
      </w:r>
      <w:proofErr w:type="spellStart"/>
      <w:r>
        <w:t>менных</w:t>
      </w:r>
      <w:proofErr w:type="spellEnd"/>
      <w:r>
        <w:t xml:space="preserve"> тенденций в системе образования и использования спортивно-ориентированных форм, средств и методов обучения по различным видам спорта.</w:t>
      </w:r>
    </w:p>
    <w:p w14:paraId="1F86E7DD" w14:textId="77777777" w:rsidR="00A43DD8" w:rsidRDefault="00983492">
      <w:pPr>
        <w:pStyle w:val="a3"/>
        <w:ind w:right="265"/>
      </w:pPr>
      <w:r>
        <w:t xml:space="preserve">Спортивная борьба является эффективным средством физического воспитания и </w:t>
      </w:r>
      <w:proofErr w:type="gramStart"/>
      <w:r>
        <w:t xml:space="preserve">содей- </w:t>
      </w:r>
      <w:proofErr w:type="spellStart"/>
      <w:r>
        <w:t>ствует</w:t>
      </w:r>
      <w:proofErr w:type="spellEnd"/>
      <w:proofErr w:type="gramEnd"/>
      <w:r>
        <w:t xml:space="preserve">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 турой и спортом, их личностному и профессиональному самоопределению.</w:t>
      </w:r>
    </w:p>
    <w:p w14:paraId="1579DF88" w14:textId="77777777" w:rsidR="00A43DD8" w:rsidRDefault="00983492">
      <w:pPr>
        <w:pStyle w:val="a3"/>
        <w:ind w:right="265"/>
      </w:pPr>
      <w:r>
        <w:t xml:space="preserve">Спортивная борьба представляет собой целостную систему физического воспитания и включает </w:t>
      </w:r>
      <w:proofErr w:type="spellStart"/>
      <w:r>
        <w:t>всѐ</w:t>
      </w:r>
      <w:proofErr w:type="spellEnd"/>
      <w:r>
        <w:t xml:space="preserve"> многообразие двигательных действий свойственных биомеханическими </w:t>
      </w:r>
      <w:proofErr w:type="gramStart"/>
      <w:r>
        <w:t xml:space="preserve">возможно- </w:t>
      </w:r>
      <w:proofErr w:type="spellStart"/>
      <w:r>
        <w:t>стям</w:t>
      </w:r>
      <w:proofErr w:type="spellEnd"/>
      <w:proofErr w:type="gramEnd"/>
      <w:r>
        <w:t xml:space="preserve">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 </w:t>
      </w:r>
      <w:proofErr w:type="spellStart"/>
      <w:r>
        <w:t>честв</w:t>
      </w:r>
      <w:proofErr w:type="spellEnd"/>
      <w:r>
        <w:t xml:space="preserve"> и двигательных навыков.</w:t>
      </w:r>
    </w:p>
    <w:p w14:paraId="7F811A80" w14:textId="77777777" w:rsidR="00A43DD8" w:rsidRDefault="00983492">
      <w:pPr>
        <w:pStyle w:val="a3"/>
        <w:ind w:right="271"/>
      </w:pPr>
      <w: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w:t>
      </w:r>
      <w:r>
        <w:rPr>
          <w:spacing w:val="-1"/>
        </w:rPr>
        <w:t xml:space="preserve"> </w:t>
      </w:r>
      <w:r>
        <w:t>укреплению собственного здоровья, ведению здорового</w:t>
      </w:r>
      <w:r>
        <w:rPr>
          <w:spacing w:val="-2"/>
        </w:rPr>
        <w:t xml:space="preserve"> </w:t>
      </w:r>
      <w:r>
        <w:t>и</w:t>
      </w:r>
      <w:r>
        <w:rPr>
          <w:spacing w:val="-1"/>
        </w:rPr>
        <w:t xml:space="preserve"> </w:t>
      </w:r>
      <w:r>
        <w:t>безопасного</w:t>
      </w:r>
      <w:r>
        <w:rPr>
          <w:spacing w:val="-3"/>
        </w:rPr>
        <w:t xml:space="preserve"> </w:t>
      </w:r>
      <w:r>
        <w:t>образа</w:t>
      </w:r>
      <w:r>
        <w:rPr>
          <w:spacing w:val="-1"/>
        </w:rPr>
        <w:t xml:space="preserve"> </w:t>
      </w:r>
      <w:r>
        <w:t>жизни через</w:t>
      </w:r>
      <w:r>
        <w:rPr>
          <w:spacing w:val="-5"/>
        </w:rPr>
        <w:t xml:space="preserve"> </w:t>
      </w:r>
      <w:r>
        <w:t>занятия</w:t>
      </w:r>
      <w:r>
        <w:rPr>
          <w:spacing w:val="-8"/>
        </w:rPr>
        <w:t xml:space="preserve"> </w:t>
      </w:r>
      <w:r>
        <w:t>физической</w:t>
      </w:r>
      <w:r>
        <w:rPr>
          <w:spacing w:val="-9"/>
        </w:rPr>
        <w:t xml:space="preserve"> </w:t>
      </w:r>
      <w:r>
        <w:t>культурой</w:t>
      </w:r>
      <w:r>
        <w:rPr>
          <w:spacing w:val="-5"/>
        </w:rPr>
        <w:t xml:space="preserve"> </w:t>
      </w:r>
      <w:r>
        <w:t>и</w:t>
      </w:r>
      <w:r>
        <w:rPr>
          <w:spacing w:val="-5"/>
        </w:rPr>
        <w:t xml:space="preserve"> </w:t>
      </w:r>
      <w:r>
        <w:t>спортом</w:t>
      </w:r>
      <w:r>
        <w:rPr>
          <w:spacing w:val="-8"/>
        </w:rPr>
        <w:t xml:space="preserve"> </w:t>
      </w:r>
      <w:r>
        <w:t>с</w:t>
      </w:r>
      <w:r>
        <w:rPr>
          <w:spacing w:val="-7"/>
        </w:rPr>
        <w:t xml:space="preserve"> </w:t>
      </w:r>
      <w:r>
        <w:t>использованием</w:t>
      </w:r>
      <w:r>
        <w:rPr>
          <w:spacing w:val="-4"/>
        </w:rPr>
        <w:t xml:space="preserve"> </w:t>
      </w:r>
      <w:r>
        <w:t>средств</w:t>
      </w:r>
      <w:r>
        <w:rPr>
          <w:spacing w:val="-8"/>
        </w:rPr>
        <w:t xml:space="preserve"> </w:t>
      </w:r>
      <w:r>
        <w:t>видов</w:t>
      </w:r>
      <w:r>
        <w:rPr>
          <w:spacing w:val="-5"/>
        </w:rPr>
        <w:t xml:space="preserve"> </w:t>
      </w:r>
      <w:r>
        <w:t>спорта</w:t>
      </w:r>
      <w:r>
        <w:rPr>
          <w:spacing w:val="-4"/>
        </w:rPr>
        <w:t xml:space="preserve"> </w:t>
      </w:r>
      <w:r>
        <w:t>входящих</w:t>
      </w:r>
      <w:r>
        <w:rPr>
          <w:spacing w:val="-5"/>
        </w:rPr>
        <w:t xml:space="preserve"> </w:t>
      </w:r>
      <w:r>
        <w:t>в термин «Спортивная борьба» (вольная, греко-римская, женская вольная борьба).</w:t>
      </w:r>
    </w:p>
    <w:p w14:paraId="16E2A640" w14:textId="77777777" w:rsidR="00A43DD8" w:rsidRDefault="00983492">
      <w:pPr>
        <w:pStyle w:val="a3"/>
        <w:spacing w:before="1" w:line="251" w:lineRule="exact"/>
        <w:ind w:left="993" w:firstLine="0"/>
      </w:pPr>
      <w:r>
        <w:t>Задачами</w:t>
      </w:r>
      <w:r>
        <w:rPr>
          <w:spacing w:val="-16"/>
        </w:rPr>
        <w:t xml:space="preserve"> </w:t>
      </w:r>
      <w:r>
        <w:t>изучения</w:t>
      </w:r>
      <w:r>
        <w:rPr>
          <w:spacing w:val="-13"/>
        </w:rPr>
        <w:t xml:space="preserve"> </w:t>
      </w:r>
      <w:r>
        <w:t>модуля</w:t>
      </w:r>
      <w:r>
        <w:rPr>
          <w:spacing w:val="-12"/>
        </w:rPr>
        <w:t xml:space="preserve"> </w:t>
      </w:r>
      <w:r>
        <w:t>по</w:t>
      </w:r>
      <w:r>
        <w:rPr>
          <w:spacing w:val="-9"/>
        </w:rPr>
        <w:t xml:space="preserve"> </w:t>
      </w:r>
      <w:r>
        <w:t>спортивной</w:t>
      </w:r>
      <w:r>
        <w:rPr>
          <w:spacing w:val="-12"/>
        </w:rPr>
        <w:t xml:space="preserve"> </w:t>
      </w:r>
      <w:r>
        <w:t>борьбе</w:t>
      </w:r>
      <w:r>
        <w:rPr>
          <w:spacing w:val="-11"/>
        </w:rPr>
        <w:t xml:space="preserve"> </w:t>
      </w:r>
      <w:r>
        <w:rPr>
          <w:spacing w:val="-2"/>
        </w:rPr>
        <w:t>являются:</w:t>
      </w:r>
    </w:p>
    <w:p w14:paraId="1010A192" w14:textId="77777777" w:rsidR="00A43DD8" w:rsidRDefault="00983492" w:rsidP="00983492">
      <w:pPr>
        <w:pStyle w:val="a4"/>
        <w:numPr>
          <w:ilvl w:val="1"/>
          <w:numId w:val="67"/>
        </w:numPr>
        <w:tabs>
          <w:tab w:val="left" w:pos="1275"/>
        </w:tabs>
        <w:ind w:right="278" w:firstLine="707"/>
      </w:pPr>
      <w:r>
        <w:t xml:space="preserve">всестороннее гармоничное развитие обучающихся, увеличение </w:t>
      </w:r>
      <w:proofErr w:type="spellStart"/>
      <w:r>
        <w:t>объѐма</w:t>
      </w:r>
      <w:proofErr w:type="spellEnd"/>
      <w:r>
        <w:t xml:space="preserve"> их двигательной </w:t>
      </w:r>
      <w:r>
        <w:rPr>
          <w:spacing w:val="-2"/>
        </w:rPr>
        <w:t>активности;</w:t>
      </w:r>
    </w:p>
    <w:p w14:paraId="691319FB" w14:textId="77777777" w:rsidR="00A43DD8" w:rsidRDefault="00A43DD8">
      <w:pPr>
        <w:pStyle w:val="a4"/>
        <w:sectPr w:rsidR="00A43DD8">
          <w:type w:val="continuous"/>
          <w:pgSz w:w="11920" w:h="16850"/>
          <w:pgMar w:top="1560" w:right="566" w:bottom="780" w:left="1417" w:header="0" w:footer="597" w:gutter="0"/>
          <w:cols w:space="720"/>
        </w:sectPr>
      </w:pPr>
    </w:p>
    <w:p w14:paraId="1CD89803" w14:textId="77777777" w:rsidR="00A43DD8" w:rsidRDefault="00983492" w:rsidP="00983492">
      <w:pPr>
        <w:pStyle w:val="a4"/>
        <w:numPr>
          <w:ilvl w:val="1"/>
          <w:numId w:val="67"/>
        </w:numPr>
        <w:tabs>
          <w:tab w:val="left" w:pos="1275"/>
        </w:tabs>
        <w:spacing w:before="75"/>
        <w:ind w:right="268" w:firstLine="707"/>
      </w:pPr>
      <w: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w:t>
      </w:r>
      <w:proofErr w:type="spellStart"/>
      <w:r>
        <w:t>организ</w:t>
      </w:r>
      <w:proofErr w:type="spellEnd"/>
      <w:r>
        <w:t xml:space="preserve">- </w:t>
      </w:r>
      <w:proofErr w:type="spellStart"/>
      <w:r>
        <w:t>ма</w:t>
      </w:r>
      <w:proofErr w:type="spellEnd"/>
      <w:r>
        <w:t>, обеспечение культуры безопасного поведения на занятиях по спортивной борьбе;</w:t>
      </w:r>
    </w:p>
    <w:p w14:paraId="3C4C7F29" w14:textId="77777777" w:rsidR="00A43DD8" w:rsidRDefault="00983492" w:rsidP="00983492">
      <w:pPr>
        <w:pStyle w:val="a4"/>
        <w:numPr>
          <w:ilvl w:val="1"/>
          <w:numId w:val="67"/>
        </w:numPr>
        <w:tabs>
          <w:tab w:val="left" w:pos="1275"/>
        </w:tabs>
        <w:ind w:right="270" w:firstLine="707"/>
      </w:pPr>
      <w:r>
        <w:t xml:space="preserve">формирование общих представлений о виде спорта «спортивная борьба», </w:t>
      </w:r>
      <w:proofErr w:type="spellStart"/>
      <w:r>
        <w:t>еѐ</w:t>
      </w:r>
      <w:proofErr w:type="spellEnd"/>
      <w:r>
        <w:t xml:space="preserve"> истории развития, возможностях и значении в процессе укрепления здоровья, физическом развитии и </w:t>
      </w:r>
      <w:proofErr w:type="gramStart"/>
      <w:r>
        <w:t xml:space="preserve">фи- </w:t>
      </w:r>
      <w:proofErr w:type="spellStart"/>
      <w:r>
        <w:t>зической</w:t>
      </w:r>
      <w:proofErr w:type="spellEnd"/>
      <w:proofErr w:type="gramEnd"/>
      <w:r>
        <w:t xml:space="preserve"> подготовке обучающихся;</w:t>
      </w:r>
    </w:p>
    <w:p w14:paraId="5DB71A17" w14:textId="77777777" w:rsidR="00A43DD8" w:rsidRDefault="00983492" w:rsidP="00983492">
      <w:pPr>
        <w:pStyle w:val="a4"/>
        <w:numPr>
          <w:ilvl w:val="1"/>
          <w:numId w:val="67"/>
        </w:numPr>
        <w:tabs>
          <w:tab w:val="left" w:pos="1275"/>
        </w:tabs>
        <w:ind w:right="279" w:firstLine="707"/>
      </w:pPr>
      <w:r>
        <w:t xml:space="preserve">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w:t>
      </w:r>
      <w:proofErr w:type="spellStart"/>
      <w:r>
        <w:t>приѐмами</w:t>
      </w:r>
      <w:proofErr w:type="spellEnd"/>
      <w:r>
        <w:t xml:space="preserve"> спортивной борьбы;</w:t>
      </w:r>
    </w:p>
    <w:p w14:paraId="5470C829" w14:textId="77777777" w:rsidR="00A43DD8" w:rsidRDefault="00983492" w:rsidP="00983492">
      <w:pPr>
        <w:pStyle w:val="a4"/>
        <w:numPr>
          <w:ilvl w:val="1"/>
          <w:numId w:val="67"/>
        </w:numPr>
        <w:tabs>
          <w:tab w:val="left" w:pos="1275"/>
        </w:tabs>
        <w:ind w:right="268" w:firstLine="707"/>
      </w:pPr>
      <w:r>
        <w:t xml:space="preserve">формирование общей культуры развития личности обучающегося средствами </w:t>
      </w:r>
      <w:proofErr w:type="spellStart"/>
      <w:proofErr w:type="gramStart"/>
      <w:r>
        <w:t>спортив</w:t>
      </w:r>
      <w:proofErr w:type="spellEnd"/>
      <w:r>
        <w:t>- ной</w:t>
      </w:r>
      <w:proofErr w:type="gramEnd"/>
      <w:r>
        <w:t xml:space="preserve"> борьбы, в том числе для самореализации и самоопределения;</w:t>
      </w:r>
    </w:p>
    <w:p w14:paraId="05BBA4A4" w14:textId="77777777" w:rsidR="00A43DD8" w:rsidRDefault="00983492" w:rsidP="00983492">
      <w:pPr>
        <w:pStyle w:val="a4"/>
        <w:numPr>
          <w:ilvl w:val="1"/>
          <w:numId w:val="67"/>
        </w:numPr>
        <w:tabs>
          <w:tab w:val="left" w:pos="1275"/>
        </w:tabs>
        <w:ind w:right="283" w:firstLine="707"/>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AA7CF98" w14:textId="77777777" w:rsidR="00A43DD8" w:rsidRDefault="00983492" w:rsidP="00983492">
      <w:pPr>
        <w:pStyle w:val="a4"/>
        <w:numPr>
          <w:ilvl w:val="1"/>
          <w:numId w:val="67"/>
        </w:numPr>
        <w:tabs>
          <w:tab w:val="left" w:pos="1275"/>
        </w:tabs>
        <w:ind w:right="276" w:firstLine="707"/>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14:paraId="62D3AD8B" w14:textId="77777777" w:rsidR="00A43DD8" w:rsidRDefault="00983492" w:rsidP="00983492">
      <w:pPr>
        <w:pStyle w:val="a4"/>
        <w:numPr>
          <w:ilvl w:val="1"/>
          <w:numId w:val="67"/>
        </w:numPr>
        <w:tabs>
          <w:tab w:val="left" w:pos="1275"/>
        </w:tabs>
        <w:ind w:right="272" w:firstLine="707"/>
      </w:pPr>
      <w:r>
        <w:t xml:space="preserve">популяризация спортивной борьбы среди подрастающего поколения, привлечение </w:t>
      </w:r>
      <w:proofErr w:type="spellStart"/>
      <w:r>
        <w:t>обу</w:t>
      </w:r>
      <w:proofErr w:type="spellEnd"/>
      <w:r>
        <w:t xml:space="preserve">- </w:t>
      </w:r>
      <w:proofErr w:type="spellStart"/>
      <w:r>
        <w:t>чающихся</w:t>
      </w:r>
      <w:proofErr w:type="spellEnd"/>
      <w:r>
        <w:t>, проявляющих повышенный интерес и способности к занятиям борьбой, в школьные спортивные клубы, секции, к участию в соревнованиях;</w:t>
      </w:r>
    </w:p>
    <w:p w14:paraId="6DB59798" w14:textId="77777777" w:rsidR="00A43DD8" w:rsidRDefault="00983492" w:rsidP="00983492">
      <w:pPr>
        <w:pStyle w:val="a4"/>
        <w:numPr>
          <w:ilvl w:val="1"/>
          <w:numId w:val="67"/>
        </w:numPr>
        <w:tabs>
          <w:tab w:val="left" w:pos="1278"/>
        </w:tabs>
        <w:ind w:left="1278" w:hanging="285"/>
      </w:pPr>
      <w:r>
        <w:t>выявление,</w:t>
      </w:r>
      <w:r>
        <w:rPr>
          <w:spacing w:val="-8"/>
        </w:rPr>
        <w:t xml:space="preserve"> </w:t>
      </w:r>
      <w:r>
        <w:t>развитие</w:t>
      </w:r>
      <w:r>
        <w:rPr>
          <w:spacing w:val="-9"/>
        </w:rPr>
        <w:t xml:space="preserve"> </w:t>
      </w:r>
      <w:r>
        <w:t>и</w:t>
      </w:r>
      <w:r>
        <w:rPr>
          <w:spacing w:val="-9"/>
        </w:rPr>
        <w:t xml:space="preserve"> </w:t>
      </w:r>
      <w:r>
        <w:t>поддержка</w:t>
      </w:r>
      <w:r>
        <w:rPr>
          <w:spacing w:val="-6"/>
        </w:rPr>
        <w:t xml:space="preserve"> </w:t>
      </w:r>
      <w:proofErr w:type="spellStart"/>
      <w:r>
        <w:t>одарѐнных</w:t>
      </w:r>
      <w:proofErr w:type="spellEnd"/>
      <w:r>
        <w:rPr>
          <w:spacing w:val="-10"/>
        </w:rPr>
        <w:t xml:space="preserve"> </w:t>
      </w:r>
      <w:r>
        <w:t>детей</w:t>
      </w:r>
      <w:r>
        <w:rPr>
          <w:spacing w:val="-14"/>
        </w:rPr>
        <w:t xml:space="preserve"> </w:t>
      </w:r>
      <w:r>
        <w:t>в</w:t>
      </w:r>
      <w:r>
        <w:rPr>
          <w:spacing w:val="-9"/>
        </w:rPr>
        <w:t xml:space="preserve"> </w:t>
      </w:r>
      <w:r>
        <w:t>области</w:t>
      </w:r>
      <w:r>
        <w:rPr>
          <w:spacing w:val="-11"/>
        </w:rPr>
        <w:t xml:space="preserve"> </w:t>
      </w:r>
      <w:r>
        <w:rPr>
          <w:spacing w:val="-2"/>
        </w:rPr>
        <w:t>спорта.</w:t>
      </w:r>
    </w:p>
    <w:p w14:paraId="6A8583D9" w14:textId="77777777" w:rsidR="00A43DD8" w:rsidRDefault="00983492">
      <w:pPr>
        <w:pStyle w:val="1"/>
        <w:spacing w:line="250" w:lineRule="exact"/>
      </w:pPr>
      <w:r>
        <w:t>Место</w:t>
      </w:r>
      <w:r>
        <w:rPr>
          <w:spacing w:val="-11"/>
        </w:rPr>
        <w:t xml:space="preserve"> </w:t>
      </w:r>
      <w:r>
        <w:t>и</w:t>
      </w:r>
      <w:r>
        <w:rPr>
          <w:spacing w:val="-8"/>
        </w:rPr>
        <w:t xml:space="preserve"> </w:t>
      </w:r>
      <w:r>
        <w:t>роль</w:t>
      </w:r>
      <w:r>
        <w:rPr>
          <w:spacing w:val="-8"/>
        </w:rPr>
        <w:t xml:space="preserve"> </w:t>
      </w:r>
      <w:r>
        <w:t>модуля</w:t>
      </w:r>
      <w:r>
        <w:rPr>
          <w:spacing w:val="-8"/>
        </w:rPr>
        <w:t xml:space="preserve"> </w:t>
      </w:r>
      <w:r>
        <w:t>по</w:t>
      </w:r>
      <w:r>
        <w:rPr>
          <w:spacing w:val="-11"/>
        </w:rPr>
        <w:t xml:space="preserve"> </w:t>
      </w:r>
      <w:r>
        <w:t>спортивной</w:t>
      </w:r>
      <w:r>
        <w:rPr>
          <w:spacing w:val="-5"/>
        </w:rPr>
        <w:t xml:space="preserve"> </w:t>
      </w:r>
      <w:r>
        <w:rPr>
          <w:spacing w:val="-2"/>
        </w:rPr>
        <w:t>борьбе.</w:t>
      </w:r>
    </w:p>
    <w:p w14:paraId="1F200FC0" w14:textId="77777777" w:rsidR="00A43DD8" w:rsidRDefault="00983492">
      <w:pPr>
        <w:pStyle w:val="a3"/>
        <w:ind w:right="265"/>
      </w:pPr>
      <w:r>
        <w:t>Модуль по спортивной борьбе доступен для освоения всем обучающимся, независимо от уровня</w:t>
      </w:r>
      <w:r>
        <w:rPr>
          <w:spacing w:val="40"/>
        </w:rPr>
        <w:t xml:space="preserve"> </w:t>
      </w:r>
      <w:r>
        <w:t>их</w:t>
      </w:r>
      <w:r>
        <w:rPr>
          <w:spacing w:val="40"/>
        </w:rPr>
        <w:t xml:space="preserve"> </w:t>
      </w:r>
      <w:r>
        <w:t>физического</w:t>
      </w:r>
      <w:r>
        <w:rPr>
          <w:spacing w:val="40"/>
        </w:rPr>
        <w:t xml:space="preserve"> </w:t>
      </w:r>
      <w:r>
        <w:t>развития</w:t>
      </w:r>
      <w:r>
        <w:rPr>
          <w:spacing w:val="40"/>
        </w:rPr>
        <w:t xml:space="preserve"> </w:t>
      </w:r>
      <w:r>
        <w:t>и</w:t>
      </w:r>
      <w:r>
        <w:rPr>
          <w:spacing w:val="40"/>
        </w:rPr>
        <w:t xml:space="preserve"> </w:t>
      </w:r>
      <w:r>
        <w:t>гендерных</w:t>
      </w:r>
      <w:r>
        <w:rPr>
          <w:spacing w:val="40"/>
        </w:rPr>
        <w:t xml:space="preserve"> </w:t>
      </w:r>
      <w:r>
        <w:t>особенностей</w:t>
      </w:r>
      <w:r>
        <w:rPr>
          <w:spacing w:val="40"/>
        </w:rPr>
        <w:t xml:space="preserve"> </w:t>
      </w:r>
      <w:r>
        <w:t>и</w:t>
      </w:r>
      <w:r>
        <w:rPr>
          <w:spacing w:val="40"/>
        </w:rPr>
        <w:t xml:space="preserve"> </w:t>
      </w:r>
      <w:r>
        <w:t>расширяет</w:t>
      </w:r>
      <w:r>
        <w:rPr>
          <w:spacing w:val="40"/>
        </w:rPr>
        <w:t xml:space="preserve"> </w:t>
      </w:r>
      <w:r>
        <w:t>спектр</w:t>
      </w:r>
      <w:r>
        <w:rPr>
          <w:spacing w:val="40"/>
        </w:rPr>
        <w:t xml:space="preserve"> </w:t>
      </w:r>
      <w:r>
        <w:t>физкультур- но-спортивных направлений в общеобразовательных организациях.</w:t>
      </w:r>
    </w:p>
    <w:p w14:paraId="2C08EC27" w14:textId="77777777" w:rsidR="00A43DD8" w:rsidRDefault="00983492">
      <w:pPr>
        <w:pStyle w:val="a3"/>
        <w:ind w:right="265"/>
      </w:pPr>
      <w:r>
        <w:t xml:space="preserve">Специфика модуля по спортивной борьбе сочетается практически со всеми базовыми </w:t>
      </w:r>
      <w:proofErr w:type="spellStart"/>
      <w:r>
        <w:t>ви</w:t>
      </w:r>
      <w:proofErr w:type="spellEnd"/>
      <w:r>
        <w:t xml:space="preserve">- </w:t>
      </w:r>
      <w:proofErr w:type="spellStart"/>
      <w:r>
        <w:t>дами</w:t>
      </w:r>
      <w:proofErr w:type="spellEnd"/>
      <w:r>
        <w:t xml:space="preserve"> спорта, входящими в учебный предмет «Физическая культура» в общеобразовательной </w:t>
      </w:r>
      <w:proofErr w:type="gramStart"/>
      <w:r>
        <w:t xml:space="preserve">ор- </w:t>
      </w:r>
      <w:proofErr w:type="spellStart"/>
      <w:r>
        <w:t>ганизации</w:t>
      </w:r>
      <w:proofErr w:type="spellEnd"/>
      <w:proofErr w:type="gramEnd"/>
      <w:r>
        <w:t xml:space="preserve"> (легкая атлетика, гимнастика, спортивные игры и другие).</w:t>
      </w:r>
    </w:p>
    <w:p w14:paraId="6D585EDE" w14:textId="77777777" w:rsidR="00A43DD8" w:rsidRDefault="00983492">
      <w:pPr>
        <w:pStyle w:val="a3"/>
        <w:ind w:right="268"/>
      </w:pPr>
      <w:r>
        <w:t xml:space="preserve">Интеграция модуля по спортивной борьбе поможет обучающимся в освоении </w:t>
      </w:r>
      <w:proofErr w:type="spellStart"/>
      <w:proofErr w:type="gramStart"/>
      <w:r>
        <w:t>образова</w:t>
      </w:r>
      <w:proofErr w:type="spellEnd"/>
      <w:r>
        <w:t>- тельных</w:t>
      </w:r>
      <w:proofErr w:type="gramEnd"/>
      <w:r>
        <w:rPr>
          <w:spacing w:val="-7"/>
        </w:rPr>
        <w:t xml:space="preserve"> </w:t>
      </w:r>
      <w:r>
        <w:t>программ</w:t>
      </w:r>
      <w:r>
        <w:rPr>
          <w:spacing w:val="-10"/>
        </w:rPr>
        <w:t xml:space="preserve"> </w:t>
      </w:r>
      <w:r>
        <w:t>в</w:t>
      </w:r>
      <w:r>
        <w:rPr>
          <w:spacing w:val="-11"/>
        </w:rPr>
        <w:t xml:space="preserve"> </w:t>
      </w:r>
      <w:r>
        <w:t>рамках</w:t>
      </w:r>
      <w:r>
        <w:rPr>
          <w:spacing w:val="-7"/>
        </w:rPr>
        <w:t xml:space="preserve"> </w:t>
      </w:r>
      <w:r>
        <w:t>внеурочной</w:t>
      </w:r>
      <w:r>
        <w:rPr>
          <w:spacing w:val="-10"/>
        </w:rPr>
        <w:t xml:space="preserve"> </w:t>
      </w:r>
      <w:r>
        <w:t>деятельности,</w:t>
      </w:r>
      <w:r>
        <w:rPr>
          <w:spacing w:val="-9"/>
        </w:rPr>
        <w:t xml:space="preserve"> </w:t>
      </w:r>
      <w:r>
        <w:t>дополнительного</w:t>
      </w:r>
      <w:r>
        <w:rPr>
          <w:spacing w:val="-9"/>
        </w:rPr>
        <w:t xml:space="preserve"> </w:t>
      </w:r>
      <w:r>
        <w:t>образования,</w:t>
      </w:r>
      <w:r>
        <w:rPr>
          <w:spacing w:val="-9"/>
        </w:rPr>
        <w:t xml:space="preserve"> </w:t>
      </w:r>
      <w:r>
        <w:t>деятельности школьных</w:t>
      </w:r>
      <w:r>
        <w:rPr>
          <w:spacing w:val="-9"/>
        </w:rPr>
        <w:t xml:space="preserve"> </w:t>
      </w:r>
      <w:r>
        <w:t>спортивных</w:t>
      </w:r>
      <w:r>
        <w:rPr>
          <w:spacing w:val="-9"/>
        </w:rPr>
        <w:t xml:space="preserve"> </w:t>
      </w:r>
      <w:r>
        <w:t>клубов,</w:t>
      </w:r>
      <w:r>
        <w:rPr>
          <w:spacing w:val="-7"/>
        </w:rPr>
        <w:t xml:space="preserve"> </w:t>
      </w:r>
      <w:r>
        <w:t>подготовке</w:t>
      </w:r>
      <w:r>
        <w:rPr>
          <w:spacing w:val="-6"/>
        </w:rPr>
        <w:t xml:space="preserve"> </w:t>
      </w:r>
      <w:r>
        <w:t>обучающихся</w:t>
      </w:r>
      <w:r>
        <w:rPr>
          <w:spacing w:val="-10"/>
        </w:rPr>
        <w:t xml:space="preserve"> </w:t>
      </w:r>
      <w:r>
        <w:t>к</w:t>
      </w:r>
      <w:r>
        <w:rPr>
          <w:spacing w:val="-6"/>
        </w:rPr>
        <w:t xml:space="preserve"> </w:t>
      </w:r>
      <w:r>
        <w:t>сдаче</w:t>
      </w:r>
      <w:r>
        <w:rPr>
          <w:spacing w:val="-6"/>
        </w:rPr>
        <w:t xml:space="preserve"> </w:t>
      </w:r>
      <w:r>
        <w:t>норм</w:t>
      </w:r>
      <w:r>
        <w:rPr>
          <w:spacing w:val="-8"/>
        </w:rPr>
        <w:t xml:space="preserve"> </w:t>
      </w:r>
      <w:r>
        <w:t>ГТО</w:t>
      </w:r>
      <w:r>
        <w:rPr>
          <w:spacing w:val="-13"/>
        </w:rPr>
        <w:t xml:space="preserve"> </w:t>
      </w:r>
      <w:r>
        <w:t>и</w:t>
      </w:r>
      <w:r>
        <w:rPr>
          <w:spacing w:val="-8"/>
        </w:rPr>
        <w:t xml:space="preserve"> </w:t>
      </w:r>
      <w:r>
        <w:t>участии</w:t>
      </w:r>
      <w:r>
        <w:rPr>
          <w:spacing w:val="-7"/>
        </w:rPr>
        <w:t xml:space="preserve"> </w:t>
      </w:r>
      <w:r>
        <w:t>в</w:t>
      </w:r>
      <w:r>
        <w:rPr>
          <w:spacing w:val="-10"/>
        </w:rPr>
        <w:t xml:space="preserve"> </w:t>
      </w:r>
      <w:r>
        <w:t xml:space="preserve">спортивных </w:t>
      </w:r>
      <w:r>
        <w:rPr>
          <w:spacing w:val="-2"/>
        </w:rPr>
        <w:t>соревнованиях.</w:t>
      </w:r>
    </w:p>
    <w:p w14:paraId="723C6E85" w14:textId="77777777" w:rsidR="00A43DD8" w:rsidRDefault="00983492">
      <w:pPr>
        <w:pStyle w:val="a3"/>
        <w:spacing w:line="251" w:lineRule="exact"/>
        <w:ind w:left="993" w:firstLine="0"/>
      </w:pPr>
      <w:r>
        <w:t>Модуль</w:t>
      </w:r>
      <w:r>
        <w:rPr>
          <w:spacing w:val="-14"/>
        </w:rPr>
        <w:t xml:space="preserve"> </w:t>
      </w:r>
      <w:r>
        <w:t>по</w:t>
      </w:r>
      <w:r>
        <w:rPr>
          <w:spacing w:val="-6"/>
        </w:rPr>
        <w:t xml:space="preserve"> </w:t>
      </w:r>
      <w:r>
        <w:t>спортивной</w:t>
      </w:r>
      <w:r>
        <w:rPr>
          <w:spacing w:val="-12"/>
        </w:rPr>
        <w:t xml:space="preserve"> </w:t>
      </w:r>
      <w:r>
        <w:t>борьбе</w:t>
      </w:r>
      <w:r>
        <w:rPr>
          <w:spacing w:val="-6"/>
        </w:rPr>
        <w:t xml:space="preserve"> </w:t>
      </w:r>
      <w:r>
        <w:t>может</w:t>
      </w:r>
      <w:r>
        <w:rPr>
          <w:spacing w:val="-11"/>
        </w:rPr>
        <w:t xml:space="preserve"> </w:t>
      </w:r>
      <w:r>
        <w:t>быть</w:t>
      </w:r>
      <w:r>
        <w:rPr>
          <w:spacing w:val="-8"/>
        </w:rPr>
        <w:t xml:space="preserve"> </w:t>
      </w:r>
      <w:r>
        <w:t>реализован</w:t>
      </w:r>
      <w:r>
        <w:rPr>
          <w:spacing w:val="-6"/>
        </w:rPr>
        <w:t xml:space="preserve"> </w:t>
      </w:r>
      <w:r>
        <w:t>в</w:t>
      </w:r>
      <w:r>
        <w:rPr>
          <w:spacing w:val="-10"/>
        </w:rPr>
        <w:t xml:space="preserve"> </w:t>
      </w:r>
      <w:r>
        <w:t>следующих</w:t>
      </w:r>
      <w:r>
        <w:rPr>
          <w:spacing w:val="-9"/>
        </w:rPr>
        <w:t xml:space="preserve"> </w:t>
      </w:r>
      <w:r>
        <w:rPr>
          <w:spacing w:val="-2"/>
        </w:rPr>
        <w:t>вариантах:</w:t>
      </w:r>
    </w:p>
    <w:p w14:paraId="1368D889" w14:textId="77777777" w:rsidR="00A43DD8" w:rsidRDefault="00983492" w:rsidP="00983492">
      <w:pPr>
        <w:pStyle w:val="a4"/>
        <w:numPr>
          <w:ilvl w:val="1"/>
          <w:numId w:val="67"/>
        </w:numPr>
        <w:tabs>
          <w:tab w:val="left" w:pos="1275"/>
        </w:tabs>
        <w:ind w:right="281" w:firstLine="707"/>
      </w:pPr>
      <w:r>
        <w:t xml:space="preserve">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w:t>
      </w:r>
      <w:proofErr w:type="spellStart"/>
      <w:r>
        <w:t>еѐ</w:t>
      </w:r>
      <w:proofErr w:type="spellEnd"/>
      <w:r>
        <w:t xml:space="preserve"> элементов, с </w:t>
      </w:r>
      <w:proofErr w:type="spellStart"/>
      <w:r>
        <w:t>учѐтом</w:t>
      </w:r>
      <w:proofErr w:type="spellEnd"/>
      <w:r>
        <w:t xml:space="preserve"> возраста и физической подготовленности обучающихся;</w:t>
      </w:r>
    </w:p>
    <w:p w14:paraId="3847A8C2" w14:textId="77777777" w:rsidR="00A43DD8" w:rsidRDefault="00983492" w:rsidP="00983492">
      <w:pPr>
        <w:pStyle w:val="a4"/>
        <w:numPr>
          <w:ilvl w:val="1"/>
          <w:numId w:val="67"/>
        </w:numPr>
        <w:tabs>
          <w:tab w:val="left" w:pos="1275"/>
        </w:tabs>
        <w:ind w:right="270" w:firstLine="707"/>
      </w:pPr>
      <w:r>
        <w:t xml:space="preserve">в виде целостного последовательного учебного модуля, изучаемого за </w:t>
      </w:r>
      <w:proofErr w:type="spellStart"/>
      <w:r>
        <w:t>счѐт</w:t>
      </w:r>
      <w:proofErr w:type="spellEnd"/>
      <w:r>
        <w:t xml:space="preserve"> части учеб- </w:t>
      </w:r>
      <w:proofErr w:type="spellStart"/>
      <w:r>
        <w:t>ного</w:t>
      </w:r>
      <w:proofErr w:type="spellEnd"/>
      <w:r>
        <w:t xml:space="preserve">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 </w:t>
      </w:r>
      <w:proofErr w:type="spellStart"/>
      <w:r>
        <w:t>щихся</w:t>
      </w:r>
      <w:proofErr w:type="spellEnd"/>
      <w:r>
        <w:t>,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 ведении</w:t>
      </w:r>
      <w:r>
        <w:rPr>
          <w:spacing w:val="-14"/>
        </w:rPr>
        <w:t xml:space="preserve"> </w:t>
      </w:r>
      <w:r>
        <w:t>уроков</w:t>
      </w:r>
      <w:r>
        <w:rPr>
          <w:spacing w:val="-14"/>
        </w:rPr>
        <w:t xml:space="preserve"> </w:t>
      </w:r>
      <w:r>
        <w:t>физической</w:t>
      </w:r>
      <w:r>
        <w:rPr>
          <w:spacing w:val="-14"/>
        </w:rPr>
        <w:t xml:space="preserve"> </w:t>
      </w:r>
      <w:r>
        <w:t>культуры</w:t>
      </w:r>
      <w:r>
        <w:rPr>
          <w:spacing w:val="-10"/>
        </w:rPr>
        <w:t xml:space="preserve"> </w:t>
      </w:r>
      <w:r>
        <w:t>с</w:t>
      </w:r>
      <w:r>
        <w:rPr>
          <w:spacing w:val="-14"/>
        </w:rPr>
        <w:t xml:space="preserve"> </w:t>
      </w:r>
      <w:r>
        <w:t>3-х</w:t>
      </w:r>
      <w:r>
        <w:rPr>
          <w:spacing w:val="-9"/>
        </w:rPr>
        <w:t xml:space="preserve"> </w:t>
      </w:r>
      <w:r>
        <w:t>часовой</w:t>
      </w:r>
      <w:r>
        <w:rPr>
          <w:spacing w:val="-10"/>
        </w:rPr>
        <w:t xml:space="preserve"> </w:t>
      </w:r>
      <w:r>
        <w:t>недельной</w:t>
      </w:r>
      <w:r>
        <w:rPr>
          <w:spacing w:val="-12"/>
        </w:rPr>
        <w:t xml:space="preserve"> </w:t>
      </w:r>
      <w:r>
        <w:t>нагрузкой</w:t>
      </w:r>
      <w:r>
        <w:rPr>
          <w:spacing w:val="-9"/>
        </w:rPr>
        <w:t xml:space="preserve"> </w:t>
      </w:r>
      <w:r>
        <w:t>рекомендуемый</w:t>
      </w:r>
      <w:r>
        <w:rPr>
          <w:spacing w:val="-11"/>
        </w:rPr>
        <w:t xml:space="preserve"> </w:t>
      </w:r>
      <w:proofErr w:type="spellStart"/>
      <w:r>
        <w:t>объѐм</w:t>
      </w:r>
      <w:proofErr w:type="spellEnd"/>
      <w:r>
        <w:rPr>
          <w:spacing w:val="-14"/>
        </w:rPr>
        <w:t xml:space="preserve"> </w:t>
      </w:r>
      <w:r>
        <w:t>в</w:t>
      </w:r>
      <w:r>
        <w:rPr>
          <w:spacing w:val="-14"/>
        </w:rPr>
        <w:t xml:space="preserve"> </w:t>
      </w:r>
      <w:r>
        <w:t>5, 6, 7, 8, 9-х классах – по 34 часа );</w:t>
      </w:r>
    </w:p>
    <w:p w14:paraId="3021DBAA" w14:textId="77777777" w:rsidR="00A43DD8" w:rsidRDefault="00983492" w:rsidP="00983492">
      <w:pPr>
        <w:pStyle w:val="a4"/>
        <w:numPr>
          <w:ilvl w:val="1"/>
          <w:numId w:val="67"/>
        </w:numPr>
        <w:tabs>
          <w:tab w:val="left" w:pos="1275"/>
        </w:tabs>
        <w:ind w:right="275" w:firstLine="707"/>
      </w:pPr>
      <w:r>
        <w:t xml:space="preserve">в виде дополнительных часов, выделяемых на спортивно-оздоровительную работу с обучающимися в рамках внеурочной деятельности и (или) за </w:t>
      </w:r>
      <w:proofErr w:type="spellStart"/>
      <w:r>
        <w:t>счѐт</w:t>
      </w:r>
      <w:proofErr w:type="spellEnd"/>
      <w:r>
        <w:t xml:space="preserve"> посещения обучающимися спортивных секций, школьных спортивных клубов, включая использование учебных модулей по видам спорта (рекомендуемый </w:t>
      </w:r>
      <w:proofErr w:type="spellStart"/>
      <w:r>
        <w:t>объѐм</w:t>
      </w:r>
      <w:proofErr w:type="spellEnd"/>
      <w:r>
        <w:t xml:space="preserve"> в 5, 6, 7, 8, 9-х классах – по 34 часа).</w:t>
      </w:r>
    </w:p>
    <w:p w14:paraId="1DF4E3A6" w14:textId="77777777" w:rsidR="00A43DD8" w:rsidRDefault="00983492">
      <w:pPr>
        <w:pStyle w:val="1"/>
      </w:pPr>
      <w:r>
        <w:t>Содержание</w:t>
      </w:r>
      <w:r>
        <w:rPr>
          <w:spacing w:val="-14"/>
        </w:rPr>
        <w:t xml:space="preserve"> </w:t>
      </w:r>
      <w:r>
        <w:t>модуля</w:t>
      </w:r>
      <w:r>
        <w:rPr>
          <w:spacing w:val="-12"/>
        </w:rPr>
        <w:t xml:space="preserve"> </w:t>
      </w:r>
      <w:r>
        <w:t>по</w:t>
      </w:r>
      <w:r>
        <w:rPr>
          <w:spacing w:val="-14"/>
        </w:rPr>
        <w:t xml:space="preserve"> </w:t>
      </w:r>
      <w:r>
        <w:t>спортивной</w:t>
      </w:r>
      <w:r>
        <w:rPr>
          <w:spacing w:val="-10"/>
        </w:rPr>
        <w:t xml:space="preserve"> </w:t>
      </w:r>
      <w:r>
        <w:rPr>
          <w:spacing w:val="-2"/>
        </w:rPr>
        <w:t>борьбе.</w:t>
      </w:r>
    </w:p>
    <w:p w14:paraId="56CE1771" w14:textId="77777777" w:rsidR="00A43DD8" w:rsidRDefault="00983492">
      <w:pPr>
        <w:pStyle w:val="a3"/>
        <w:spacing w:line="251" w:lineRule="exact"/>
        <w:ind w:left="993" w:firstLine="0"/>
      </w:pPr>
      <w:r>
        <w:t>Знания</w:t>
      </w:r>
      <w:r>
        <w:rPr>
          <w:spacing w:val="-14"/>
        </w:rPr>
        <w:t xml:space="preserve"> </w:t>
      </w:r>
      <w:r>
        <w:t>о</w:t>
      </w:r>
      <w:r>
        <w:rPr>
          <w:spacing w:val="-9"/>
        </w:rPr>
        <w:t xml:space="preserve"> </w:t>
      </w:r>
      <w:r>
        <w:t>спортивной</w:t>
      </w:r>
      <w:r>
        <w:rPr>
          <w:spacing w:val="-13"/>
        </w:rPr>
        <w:t xml:space="preserve"> </w:t>
      </w:r>
      <w:r>
        <w:rPr>
          <w:spacing w:val="-2"/>
        </w:rPr>
        <w:t>борьбе.</w:t>
      </w:r>
    </w:p>
    <w:p w14:paraId="3B663679" w14:textId="77777777" w:rsidR="00A43DD8" w:rsidRDefault="00983492">
      <w:pPr>
        <w:pStyle w:val="a3"/>
        <w:ind w:right="394"/>
        <w:jc w:val="left"/>
      </w:pPr>
      <w:r>
        <w:t>История</w:t>
      </w:r>
      <w:r>
        <w:rPr>
          <w:spacing w:val="-5"/>
        </w:rPr>
        <w:t xml:space="preserve"> </w:t>
      </w:r>
      <w:r>
        <w:t>развития</w:t>
      </w:r>
      <w:r>
        <w:rPr>
          <w:spacing w:val="-5"/>
        </w:rPr>
        <w:t xml:space="preserve"> </w:t>
      </w:r>
      <w:r>
        <w:t>отечественных</w:t>
      </w:r>
      <w:r>
        <w:rPr>
          <w:spacing w:val="-3"/>
        </w:rPr>
        <w:t xml:space="preserve"> </w:t>
      </w:r>
      <w:r>
        <w:t>и</w:t>
      </w:r>
      <w:r>
        <w:rPr>
          <w:spacing w:val="-3"/>
        </w:rPr>
        <w:t xml:space="preserve"> </w:t>
      </w:r>
      <w:r>
        <w:t>зарубежных</w:t>
      </w:r>
      <w:r>
        <w:rPr>
          <w:spacing w:val="-3"/>
        </w:rPr>
        <w:t xml:space="preserve"> </w:t>
      </w:r>
      <w:r>
        <w:t>борцовских</w:t>
      </w:r>
      <w:r>
        <w:rPr>
          <w:spacing w:val="-3"/>
        </w:rPr>
        <w:t xml:space="preserve"> </w:t>
      </w:r>
      <w:r>
        <w:t>клубов.</w:t>
      </w:r>
      <w:r>
        <w:rPr>
          <w:spacing w:val="-3"/>
        </w:rPr>
        <w:t xml:space="preserve"> </w:t>
      </w:r>
      <w:r>
        <w:t>Ведущие</w:t>
      </w:r>
      <w:r>
        <w:rPr>
          <w:spacing w:val="-3"/>
        </w:rPr>
        <w:t xml:space="preserve"> </w:t>
      </w:r>
      <w:r>
        <w:t>борцы</w:t>
      </w:r>
      <w:r>
        <w:rPr>
          <w:spacing w:val="-3"/>
        </w:rPr>
        <w:t xml:space="preserve"> </w:t>
      </w:r>
      <w:proofErr w:type="spellStart"/>
      <w:proofErr w:type="gramStart"/>
      <w:r>
        <w:t>реги</w:t>
      </w:r>
      <w:proofErr w:type="spellEnd"/>
      <w:r>
        <w:t>- она</w:t>
      </w:r>
      <w:proofErr w:type="gramEnd"/>
      <w:r>
        <w:t xml:space="preserve"> и Российской Федерации.</w:t>
      </w:r>
    </w:p>
    <w:p w14:paraId="5B44936D" w14:textId="77777777" w:rsidR="00A43DD8" w:rsidRDefault="00983492">
      <w:pPr>
        <w:pStyle w:val="a3"/>
        <w:jc w:val="left"/>
      </w:pPr>
      <w:r>
        <w:t>Названия</w:t>
      </w:r>
      <w:r>
        <w:rPr>
          <w:spacing w:val="38"/>
        </w:rPr>
        <w:t xml:space="preserve"> </w:t>
      </w:r>
      <w:r>
        <w:t>и</w:t>
      </w:r>
      <w:r>
        <w:rPr>
          <w:spacing w:val="37"/>
        </w:rPr>
        <w:t xml:space="preserve"> </w:t>
      </w:r>
      <w:r>
        <w:t>роль</w:t>
      </w:r>
      <w:r>
        <w:rPr>
          <w:spacing w:val="35"/>
        </w:rPr>
        <w:t xml:space="preserve"> </w:t>
      </w:r>
      <w:r>
        <w:t>главных</w:t>
      </w:r>
      <w:r>
        <w:rPr>
          <w:spacing w:val="38"/>
        </w:rPr>
        <w:t xml:space="preserve"> </w:t>
      </w:r>
      <w:r>
        <w:t>организаций,</w:t>
      </w:r>
      <w:r>
        <w:rPr>
          <w:spacing w:val="35"/>
        </w:rPr>
        <w:t xml:space="preserve"> </w:t>
      </w:r>
      <w:r>
        <w:t>федераций</w:t>
      </w:r>
      <w:r>
        <w:rPr>
          <w:spacing w:val="37"/>
        </w:rPr>
        <w:t xml:space="preserve"> </w:t>
      </w:r>
      <w:r>
        <w:t>(международные,</w:t>
      </w:r>
      <w:r>
        <w:rPr>
          <w:spacing w:val="36"/>
        </w:rPr>
        <w:t xml:space="preserve"> </w:t>
      </w:r>
      <w:r>
        <w:t>российские),</w:t>
      </w:r>
      <w:r>
        <w:rPr>
          <w:spacing w:val="36"/>
        </w:rPr>
        <w:t xml:space="preserve"> </w:t>
      </w:r>
      <w:proofErr w:type="gramStart"/>
      <w:r>
        <w:t xml:space="preserve">осу- </w:t>
      </w:r>
      <w:proofErr w:type="spellStart"/>
      <w:r>
        <w:t>ществляющих</w:t>
      </w:r>
      <w:proofErr w:type="spellEnd"/>
      <w:proofErr w:type="gramEnd"/>
      <w:r>
        <w:t xml:space="preserve"> управление и развитие спортивной борьбой.</w:t>
      </w:r>
    </w:p>
    <w:p w14:paraId="70D8A3C5" w14:textId="77777777" w:rsidR="00A43DD8" w:rsidRDefault="00983492">
      <w:pPr>
        <w:pStyle w:val="a3"/>
        <w:ind w:left="993" w:firstLine="0"/>
        <w:jc w:val="left"/>
      </w:pPr>
      <w:r>
        <w:t>Борцовские</w:t>
      </w:r>
      <w:r>
        <w:rPr>
          <w:spacing w:val="-15"/>
        </w:rPr>
        <w:t xml:space="preserve"> </w:t>
      </w:r>
      <w:r>
        <w:t>клубы,</w:t>
      </w:r>
      <w:r>
        <w:rPr>
          <w:spacing w:val="-10"/>
        </w:rPr>
        <w:t xml:space="preserve"> </w:t>
      </w:r>
      <w:r>
        <w:t>их</w:t>
      </w:r>
      <w:r>
        <w:rPr>
          <w:spacing w:val="-10"/>
        </w:rPr>
        <w:t xml:space="preserve"> </w:t>
      </w:r>
      <w:r>
        <w:t>история</w:t>
      </w:r>
      <w:r>
        <w:rPr>
          <w:spacing w:val="-13"/>
        </w:rPr>
        <w:t xml:space="preserve"> </w:t>
      </w:r>
      <w:r>
        <w:t>и</w:t>
      </w:r>
      <w:r>
        <w:rPr>
          <w:spacing w:val="-11"/>
        </w:rPr>
        <w:t xml:space="preserve"> </w:t>
      </w:r>
      <w:r>
        <w:t>традиции.</w:t>
      </w:r>
      <w:r>
        <w:rPr>
          <w:spacing w:val="-10"/>
        </w:rPr>
        <w:t xml:space="preserve"> </w:t>
      </w:r>
      <w:r>
        <w:t>Известные</w:t>
      </w:r>
      <w:r>
        <w:rPr>
          <w:spacing w:val="-9"/>
        </w:rPr>
        <w:t xml:space="preserve"> </w:t>
      </w:r>
      <w:r>
        <w:t>отечественные</w:t>
      </w:r>
      <w:r>
        <w:rPr>
          <w:spacing w:val="-12"/>
        </w:rPr>
        <w:t xml:space="preserve"> </w:t>
      </w:r>
      <w:r>
        <w:t>борцы</w:t>
      </w:r>
      <w:r>
        <w:rPr>
          <w:spacing w:val="-13"/>
        </w:rPr>
        <w:t xml:space="preserve"> </w:t>
      </w:r>
      <w:r>
        <w:t>и</w:t>
      </w:r>
      <w:r>
        <w:rPr>
          <w:spacing w:val="-11"/>
        </w:rPr>
        <w:t xml:space="preserve"> </w:t>
      </w:r>
      <w:r>
        <w:rPr>
          <w:spacing w:val="-2"/>
        </w:rPr>
        <w:t>тренеры.</w:t>
      </w:r>
    </w:p>
    <w:p w14:paraId="420FC157" w14:textId="77777777" w:rsidR="00A43DD8" w:rsidRDefault="00A43DD8">
      <w:pPr>
        <w:pStyle w:val="a3"/>
        <w:jc w:val="left"/>
        <w:sectPr w:rsidR="00A43DD8">
          <w:pgSz w:w="11920" w:h="16850"/>
          <w:pgMar w:top="1700" w:right="566" w:bottom="780" w:left="1417" w:header="0" w:footer="597" w:gutter="0"/>
          <w:cols w:space="720"/>
        </w:sectPr>
      </w:pPr>
    </w:p>
    <w:p w14:paraId="7178FB59" w14:textId="77777777" w:rsidR="00A43DD8" w:rsidRDefault="00983492">
      <w:pPr>
        <w:pStyle w:val="a3"/>
        <w:spacing w:before="76"/>
        <w:jc w:val="left"/>
      </w:pPr>
      <w:r>
        <w:t>Достижения</w:t>
      </w:r>
      <w:r>
        <w:rPr>
          <w:spacing w:val="38"/>
        </w:rPr>
        <w:t xml:space="preserve"> </w:t>
      </w:r>
      <w:r>
        <w:t>отечественной</w:t>
      </w:r>
      <w:r>
        <w:rPr>
          <w:spacing w:val="37"/>
        </w:rPr>
        <w:t xml:space="preserve"> </w:t>
      </w:r>
      <w:r>
        <w:t>сборной</w:t>
      </w:r>
      <w:r>
        <w:rPr>
          <w:spacing w:val="37"/>
        </w:rPr>
        <w:t xml:space="preserve"> </w:t>
      </w:r>
      <w:r>
        <w:t>команды</w:t>
      </w:r>
      <w:r>
        <w:rPr>
          <w:spacing w:val="38"/>
        </w:rPr>
        <w:t xml:space="preserve"> </w:t>
      </w:r>
      <w:r>
        <w:t>страны</w:t>
      </w:r>
      <w:r>
        <w:rPr>
          <w:spacing w:val="38"/>
        </w:rPr>
        <w:t xml:space="preserve"> </w:t>
      </w:r>
      <w:r>
        <w:t>и</w:t>
      </w:r>
      <w:r>
        <w:rPr>
          <w:spacing w:val="35"/>
        </w:rPr>
        <w:t xml:space="preserve"> </w:t>
      </w:r>
      <w:r>
        <w:t>российских</w:t>
      </w:r>
      <w:r>
        <w:rPr>
          <w:spacing w:val="35"/>
        </w:rPr>
        <w:t xml:space="preserve"> </w:t>
      </w:r>
      <w:r>
        <w:t>клубов</w:t>
      </w:r>
      <w:r>
        <w:rPr>
          <w:spacing w:val="37"/>
        </w:rPr>
        <w:t xml:space="preserve"> </w:t>
      </w:r>
      <w:r>
        <w:t>на</w:t>
      </w:r>
      <w:r>
        <w:rPr>
          <w:spacing w:val="38"/>
        </w:rPr>
        <w:t xml:space="preserve"> </w:t>
      </w:r>
      <w:r>
        <w:t>мировых чемпионатах, первенствах и международных соревнованиях.</w:t>
      </w:r>
    </w:p>
    <w:p w14:paraId="494F6FE1" w14:textId="77777777" w:rsidR="00A43DD8" w:rsidRDefault="00983492">
      <w:pPr>
        <w:pStyle w:val="a3"/>
        <w:spacing w:before="1"/>
        <w:jc w:val="left"/>
      </w:pPr>
      <w:r>
        <w:t>Требования</w:t>
      </w:r>
      <w:r>
        <w:rPr>
          <w:spacing w:val="34"/>
        </w:rPr>
        <w:t xml:space="preserve"> </w:t>
      </w:r>
      <w:r>
        <w:t>безопасности</w:t>
      </w:r>
      <w:r>
        <w:rPr>
          <w:spacing w:val="35"/>
        </w:rPr>
        <w:t xml:space="preserve"> </w:t>
      </w:r>
      <w:r>
        <w:t>при</w:t>
      </w:r>
      <w:r>
        <w:rPr>
          <w:spacing w:val="36"/>
        </w:rPr>
        <w:t xml:space="preserve"> </w:t>
      </w:r>
      <w:r>
        <w:t>организации</w:t>
      </w:r>
      <w:r>
        <w:rPr>
          <w:spacing w:val="38"/>
        </w:rPr>
        <w:t xml:space="preserve"> </w:t>
      </w:r>
      <w:r>
        <w:t>занятий</w:t>
      </w:r>
      <w:r>
        <w:rPr>
          <w:spacing w:val="37"/>
        </w:rPr>
        <w:t xml:space="preserve"> </w:t>
      </w:r>
      <w:r>
        <w:t>спортивной</w:t>
      </w:r>
      <w:r>
        <w:rPr>
          <w:spacing w:val="37"/>
        </w:rPr>
        <w:t xml:space="preserve"> </w:t>
      </w:r>
      <w:r>
        <w:t>борьбой.</w:t>
      </w:r>
      <w:r>
        <w:rPr>
          <w:spacing w:val="33"/>
        </w:rPr>
        <w:t xml:space="preserve"> </w:t>
      </w:r>
      <w:r>
        <w:t>Характерные травмы борцов и мероприятия по их предупреждению.</w:t>
      </w:r>
    </w:p>
    <w:p w14:paraId="0783EFF8" w14:textId="77777777" w:rsidR="00A43DD8" w:rsidRDefault="00983492">
      <w:pPr>
        <w:pStyle w:val="a3"/>
        <w:spacing w:before="3" w:line="251" w:lineRule="exact"/>
        <w:ind w:left="993" w:firstLine="0"/>
        <w:jc w:val="left"/>
      </w:pPr>
      <w:r>
        <w:t>Словарь</w:t>
      </w:r>
      <w:r>
        <w:rPr>
          <w:spacing w:val="-16"/>
        </w:rPr>
        <w:t xml:space="preserve"> </w:t>
      </w:r>
      <w:r>
        <w:t>терминов</w:t>
      </w:r>
      <w:r>
        <w:rPr>
          <w:spacing w:val="-13"/>
        </w:rPr>
        <w:t xml:space="preserve"> </w:t>
      </w:r>
      <w:r>
        <w:t>и</w:t>
      </w:r>
      <w:r>
        <w:rPr>
          <w:spacing w:val="-13"/>
        </w:rPr>
        <w:t xml:space="preserve"> </w:t>
      </w:r>
      <w:r>
        <w:t>определений</w:t>
      </w:r>
      <w:r>
        <w:rPr>
          <w:spacing w:val="-13"/>
        </w:rPr>
        <w:t xml:space="preserve"> </w:t>
      </w:r>
      <w:r>
        <w:t>по</w:t>
      </w:r>
      <w:r>
        <w:rPr>
          <w:spacing w:val="-13"/>
        </w:rPr>
        <w:t xml:space="preserve"> </w:t>
      </w:r>
      <w:r>
        <w:t>спортивной</w:t>
      </w:r>
      <w:r>
        <w:rPr>
          <w:spacing w:val="-13"/>
        </w:rPr>
        <w:t xml:space="preserve"> </w:t>
      </w:r>
      <w:r>
        <w:rPr>
          <w:spacing w:val="-2"/>
        </w:rPr>
        <w:t>борьбе.</w:t>
      </w:r>
    </w:p>
    <w:p w14:paraId="6B99BFC7" w14:textId="77777777" w:rsidR="00A43DD8" w:rsidRDefault="00983492">
      <w:pPr>
        <w:pStyle w:val="a3"/>
        <w:jc w:val="left"/>
      </w:pPr>
      <w:r>
        <w:t>Правила</w:t>
      </w:r>
      <w:r>
        <w:rPr>
          <w:spacing w:val="38"/>
        </w:rPr>
        <w:t xml:space="preserve"> </w:t>
      </w:r>
      <w:r>
        <w:t>соревнований</w:t>
      </w:r>
      <w:r>
        <w:rPr>
          <w:spacing w:val="36"/>
        </w:rPr>
        <w:t xml:space="preserve"> </w:t>
      </w:r>
      <w:r>
        <w:t>по</w:t>
      </w:r>
      <w:r>
        <w:rPr>
          <w:spacing w:val="36"/>
        </w:rPr>
        <w:t xml:space="preserve"> </w:t>
      </w:r>
      <w:r>
        <w:t>спортивной</w:t>
      </w:r>
      <w:r>
        <w:rPr>
          <w:spacing w:val="34"/>
        </w:rPr>
        <w:t xml:space="preserve"> </w:t>
      </w:r>
      <w:r>
        <w:t>борьбе.</w:t>
      </w:r>
      <w:r>
        <w:rPr>
          <w:spacing w:val="37"/>
        </w:rPr>
        <w:t xml:space="preserve"> </w:t>
      </w:r>
      <w:r>
        <w:t>Судейская</w:t>
      </w:r>
      <w:r>
        <w:rPr>
          <w:spacing w:val="37"/>
        </w:rPr>
        <w:t xml:space="preserve"> </w:t>
      </w:r>
      <w:r>
        <w:t>коллегия,</w:t>
      </w:r>
      <w:r>
        <w:rPr>
          <w:spacing w:val="37"/>
        </w:rPr>
        <w:t xml:space="preserve"> </w:t>
      </w:r>
      <w:r>
        <w:t>обслуживающая</w:t>
      </w:r>
      <w:r>
        <w:rPr>
          <w:spacing w:val="37"/>
        </w:rPr>
        <w:t xml:space="preserve"> </w:t>
      </w:r>
      <w:proofErr w:type="gramStart"/>
      <w:r>
        <w:t xml:space="preserve">со- </w:t>
      </w:r>
      <w:proofErr w:type="spellStart"/>
      <w:r>
        <w:t>ревнования</w:t>
      </w:r>
      <w:proofErr w:type="spellEnd"/>
      <w:proofErr w:type="gramEnd"/>
      <w:r>
        <w:t xml:space="preserve"> по спортивной борьбе. Жесты судьи.</w:t>
      </w:r>
    </w:p>
    <w:p w14:paraId="045F2876" w14:textId="77777777" w:rsidR="00A43DD8" w:rsidRDefault="00983492">
      <w:pPr>
        <w:pStyle w:val="a3"/>
        <w:ind w:left="993" w:firstLine="0"/>
        <w:jc w:val="left"/>
      </w:pPr>
      <w:r>
        <w:t>Правила</w:t>
      </w:r>
      <w:r>
        <w:rPr>
          <w:spacing w:val="-16"/>
        </w:rPr>
        <w:t xml:space="preserve"> </w:t>
      </w:r>
      <w:r>
        <w:t>подбора</w:t>
      </w:r>
      <w:r>
        <w:rPr>
          <w:spacing w:val="-14"/>
        </w:rPr>
        <w:t xml:space="preserve"> </w:t>
      </w:r>
      <w:r>
        <w:t>физических</w:t>
      </w:r>
      <w:r>
        <w:rPr>
          <w:spacing w:val="-13"/>
        </w:rPr>
        <w:t xml:space="preserve"> </w:t>
      </w:r>
      <w:r>
        <w:t>упражнений</w:t>
      </w:r>
      <w:r>
        <w:rPr>
          <w:spacing w:val="-13"/>
        </w:rPr>
        <w:t xml:space="preserve"> </w:t>
      </w:r>
      <w:r>
        <w:t>для</w:t>
      </w:r>
      <w:r>
        <w:rPr>
          <w:spacing w:val="-12"/>
        </w:rPr>
        <w:t xml:space="preserve"> </w:t>
      </w:r>
      <w:r>
        <w:t>развития</w:t>
      </w:r>
      <w:r>
        <w:rPr>
          <w:spacing w:val="-13"/>
        </w:rPr>
        <w:t xml:space="preserve"> </w:t>
      </w:r>
      <w:r>
        <w:t>физических</w:t>
      </w:r>
      <w:r>
        <w:rPr>
          <w:spacing w:val="-14"/>
        </w:rPr>
        <w:t xml:space="preserve"> </w:t>
      </w:r>
      <w:r>
        <w:t>качеств</w:t>
      </w:r>
      <w:r>
        <w:rPr>
          <w:spacing w:val="-13"/>
        </w:rPr>
        <w:t xml:space="preserve"> </w:t>
      </w:r>
      <w:r>
        <w:rPr>
          <w:spacing w:val="-2"/>
        </w:rPr>
        <w:t>борца.</w:t>
      </w:r>
    </w:p>
    <w:p w14:paraId="519FF163" w14:textId="77777777" w:rsidR="00A43DD8" w:rsidRDefault="00983492">
      <w:pPr>
        <w:pStyle w:val="a3"/>
        <w:spacing w:before="2"/>
        <w:jc w:val="left"/>
      </w:pPr>
      <w:r>
        <w:t>Понятия</w:t>
      </w:r>
      <w:r>
        <w:rPr>
          <w:spacing w:val="-4"/>
        </w:rPr>
        <w:t xml:space="preserve"> </w:t>
      </w:r>
      <w:r>
        <w:t>и</w:t>
      </w:r>
      <w:r>
        <w:rPr>
          <w:spacing w:val="-3"/>
        </w:rPr>
        <w:t xml:space="preserve"> </w:t>
      </w:r>
      <w:r>
        <w:t>характеристика</w:t>
      </w:r>
      <w:r>
        <w:rPr>
          <w:spacing w:val="-3"/>
        </w:rPr>
        <w:t xml:space="preserve"> </w:t>
      </w:r>
      <w:r>
        <w:t>технических</w:t>
      </w:r>
      <w:r>
        <w:rPr>
          <w:spacing w:val="-3"/>
        </w:rPr>
        <w:t xml:space="preserve"> </w:t>
      </w:r>
      <w:r>
        <w:t>и</w:t>
      </w:r>
      <w:r>
        <w:rPr>
          <w:spacing w:val="-4"/>
        </w:rPr>
        <w:t xml:space="preserve"> </w:t>
      </w:r>
      <w:r>
        <w:t>тактических</w:t>
      </w:r>
      <w:r>
        <w:rPr>
          <w:spacing w:val="-3"/>
        </w:rPr>
        <w:t xml:space="preserve"> </w:t>
      </w:r>
      <w:r>
        <w:t>элементов</w:t>
      </w:r>
      <w:r>
        <w:rPr>
          <w:spacing w:val="-5"/>
        </w:rPr>
        <w:t xml:space="preserve"> </w:t>
      </w:r>
      <w:r>
        <w:t>и</w:t>
      </w:r>
      <w:r>
        <w:rPr>
          <w:spacing w:val="-3"/>
        </w:rPr>
        <w:t xml:space="preserve"> </w:t>
      </w:r>
      <w:proofErr w:type="spellStart"/>
      <w:r>
        <w:t>приѐмов</w:t>
      </w:r>
      <w:proofErr w:type="spellEnd"/>
      <w:r>
        <w:rPr>
          <w:spacing w:val="-4"/>
        </w:rPr>
        <w:t xml:space="preserve"> </w:t>
      </w:r>
      <w:r>
        <w:t>в</w:t>
      </w:r>
      <w:r>
        <w:rPr>
          <w:spacing w:val="-4"/>
        </w:rPr>
        <w:t xml:space="preserve"> </w:t>
      </w:r>
      <w:r>
        <w:t>спортивной борьбе, их название и техника выполнения.</w:t>
      </w:r>
    </w:p>
    <w:p w14:paraId="7FFC377B" w14:textId="77777777" w:rsidR="00A43DD8" w:rsidRDefault="00983492">
      <w:pPr>
        <w:pStyle w:val="a3"/>
        <w:spacing w:line="251" w:lineRule="exact"/>
        <w:ind w:left="993" w:firstLine="0"/>
        <w:jc w:val="left"/>
      </w:pPr>
      <w:r>
        <w:t>Способы</w:t>
      </w:r>
      <w:r>
        <w:rPr>
          <w:spacing w:val="-13"/>
        </w:rPr>
        <w:t xml:space="preserve"> </w:t>
      </w:r>
      <w:r>
        <w:t>самостоятельной</w:t>
      </w:r>
      <w:r>
        <w:rPr>
          <w:spacing w:val="-10"/>
        </w:rPr>
        <w:t xml:space="preserve"> </w:t>
      </w:r>
      <w:r>
        <w:rPr>
          <w:spacing w:val="-2"/>
        </w:rPr>
        <w:t>деятельности.</w:t>
      </w:r>
    </w:p>
    <w:p w14:paraId="09E965B2" w14:textId="77777777" w:rsidR="00A43DD8" w:rsidRDefault="00983492">
      <w:pPr>
        <w:pStyle w:val="a3"/>
        <w:spacing w:before="2"/>
        <w:jc w:val="left"/>
      </w:pPr>
      <w:r>
        <w:t>Правила</w:t>
      </w:r>
      <w:r>
        <w:rPr>
          <w:spacing w:val="39"/>
        </w:rPr>
        <w:t xml:space="preserve"> </w:t>
      </w:r>
      <w:r>
        <w:t>безопасного,</w:t>
      </w:r>
      <w:r>
        <w:rPr>
          <w:spacing w:val="38"/>
        </w:rPr>
        <w:t xml:space="preserve"> </w:t>
      </w:r>
      <w:r>
        <w:t>правомерного</w:t>
      </w:r>
      <w:r>
        <w:rPr>
          <w:spacing w:val="36"/>
        </w:rPr>
        <w:t xml:space="preserve"> </w:t>
      </w:r>
      <w:r>
        <w:t>поведения</w:t>
      </w:r>
      <w:r>
        <w:rPr>
          <w:spacing w:val="37"/>
        </w:rPr>
        <w:t xml:space="preserve"> </w:t>
      </w:r>
      <w:r>
        <w:t>во</w:t>
      </w:r>
      <w:r>
        <w:rPr>
          <w:spacing w:val="37"/>
        </w:rPr>
        <w:t xml:space="preserve"> </w:t>
      </w:r>
      <w:r>
        <w:t>время</w:t>
      </w:r>
      <w:r>
        <w:rPr>
          <w:spacing w:val="37"/>
        </w:rPr>
        <w:t xml:space="preserve"> </w:t>
      </w:r>
      <w:r>
        <w:t>соревнований</w:t>
      </w:r>
      <w:r>
        <w:rPr>
          <w:spacing w:val="37"/>
        </w:rPr>
        <w:t xml:space="preserve"> </w:t>
      </w:r>
      <w:r>
        <w:t>по</w:t>
      </w:r>
      <w:r>
        <w:rPr>
          <w:spacing w:val="37"/>
        </w:rPr>
        <w:t xml:space="preserve"> </w:t>
      </w:r>
      <w:r>
        <w:t>спортивной борьбе в качестве зрителя, болельщика (фаната).</w:t>
      </w:r>
    </w:p>
    <w:p w14:paraId="59EF0274" w14:textId="77777777" w:rsidR="00A43DD8" w:rsidRDefault="00983492">
      <w:pPr>
        <w:pStyle w:val="a3"/>
        <w:spacing w:before="1" w:line="251" w:lineRule="exact"/>
        <w:ind w:left="993" w:firstLine="0"/>
        <w:jc w:val="left"/>
      </w:pPr>
      <w:r>
        <w:t>Самоконтроль</w:t>
      </w:r>
      <w:r>
        <w:rPr>
          <w:spacing w:val="-11"/>
        </w:rPr>
        <w:t xml:space="preserve"> </w:t>
      </w:r>
      <w:r>
        <w:t>и</w:t>
      </w:r>
      <w:r>
        <w:rPr>
          <w:spacing w:val="-9"/>
        </w:rPr>
        <w:t xml:space="preserve"> </w:t>
      </w:r>
      <w:r>
        <w:t>его</w:t>
      </w:r>
      <w:r>
        <w:rPr>
          <w:spacing w:val="-9"/>
        </w:rPr>
        <w:t xml:space="preserve"> </w:t>
      </w:r>
      <w:r>
        <w:t>роль</w:t>
      </w:r>
      <w:r>
        <w:rPr>
          <w:spacing w:val="-13"/>
        </w:rPr>
        <w:t xml:space="preserve"> </w:t>
      </w:r>
      <w:r>
        <w:t>в</w:t>
      </w:r>
      <w:r>
        <w:rPr>
          <w:spacing w:val="-9"/>
        </w:rPr>
        <w:t xml:space="preserve"> </w:t>
      </w:r>
      <w:r>
        <w:t>учебной</w:t>
      </w:r>
      <w:r>
        <w:rPr>
          <w:spacing w:val="-10"/>
        </w:rPr>
        <w:t xml:space="preserve"> </w:t>
      </w:r>
      <w:r>
        <w:t>и</w:t>
      </w:r>
      <w:r>
        <w:rPr>
          <w:spacing w:val="-9"/>
        </w:rPr>
        <w:t xml:space="preserve"> </w:t>
      </w:r>
      <w:r>
        <w:t>соревновательной</w:t>
      </w:r>
      <w:r>
        <w:rPr>
          <w:spacing w:val="-7"/>
        </w:rPr>
        <w:t xml:space="preserve"> </w:t>
      </w:r>
      <w:r>
        <w:rPr>
          <w:spacing w:val="-2"/>
        </w:rPr>
        <w:t>деятельности.</w:t>
      </w:r>
    </w:p>
    <w:p w14:paraId="413DFD19" w14:textId="77777777" w:rsidR="00A43DD8" w:rsidRDefault="00983492">
      <w:pPr>
        <w:pStyle w:val="a3"/>
        <w:ind w:right="337"/>
        <w:jc w:val="left"/>
      </w:pPr>
      <w:r>
        <w:t>Первые</w:t>
      </w:r>
      <w:r>
        <w:rPr>
          <w:spacing w:val="-3"/>
        </w:rPr>
        <w:t xml:space="preserve"> </w:t>
      </w:r>
      <w:r>
        <w:t>внешние</w:t>
      </w:r>
      <w:r>
        <w:rPr>
          <w:spacing w:val="-3"/>
        </w:rPr>
        <w:t xml:space="preserve"> </w:t>
      </w:r>
      <w:r>
        <w:t>признаки</w:t>
      </w:r>
      <w:r>
        <w:rPr>
          <w:spacing w:val="-3"/>
        </w:rPr>
        <w:t xml:space="preserve"> </w:t>
      </w:r>
      <w:r>
        <w:t>утомления.</w:t>
      </w:r>
      <w:r>
        <w:rPr>
          <w:spacing w:val="-3"/>
        </w:rPr>
        <w:t xml:space="preserve"> </w:t>
      </w:r>
      <w:r>
        <w:t>Средства</w:t>
      </w:r>
      <w:r>
        <w:rPr>
          <w:spacing w:val="-3"/>
        </w:rPr>
        <w:t xml:space="preserve"> </w:t>
      </w:r>
      <w:r>
        <w:t>восстановления</w:t>
      </w:r>
      <w:r>
        <w:rPr>
          <w:spacing w:val="-5"/>
        </w:rPr>
        <w:t xml:space="preserve"> </w:t>
      </w:r>
      <w:r>
        <w:t>организма</w:t>
      </w:r>
      <w:r>
        <w:rPr>
          <w:spacing w:val="-6"/>
        </w:rPr>
        <w:t xml:space="preserve"> </w:t>
      </w:r>
      <w:r>
        <w:t>после</w:t>
      </w:r>
      <w:r>
        <w:rPr>
          <w:spacing w:val="-5"/>
        </w:rPr>
        <w:t xml:space="preserve"> </w:t>
      </w:r>
      <w:proofErr w:type="spellStart"/>
      <w:r>
        <w:t>физиче</w:t>
      </w:r>
      <w:proofErr w:type="spellEnd"/>
      <w:r>
        <w:t xml:space="preserve">- </w:t>
      </w:r>
      <w:proofErr w:type="spellStart"/>
      <w:r>
        <w:t>ской</w:t>
      </w:r>
      <w:proofErr w:type="spellEnd"/>
      <w:r>
        <w:t xml:space="preserve"> нагрузки. Правильное сбалансированное питание борца.</w:t>
      </w:r>
    </w:p>
    <w:p w14:paraId="02238393" w14:textId="77777777" w:rsidR="00A43DD8" w:rsidRDefault="00983492">
      <w:pPr>
        <w:pStyle w:val="a3"/>
        <w:jc w:val="left"/>
      </w:pPr>
      <w:r>
        <w:t>Правила</w:t>
      </w:r>
      <w:r>
        <w:rPr>
          <w:spacing w:val="-9"/>
        </w:rPr>
        <w:t xml:space="preserve"> </w:t>
      </w:r>
      <w:r>
        <w:t>личной</w:t>
      </w:r>
      <w:r>
        <w:rPr>
          <w:spacing w:val="-13"/>
        </w:rPr>
        <w:t xml:space="preserve"> </w:t>
      </w:r>
      <w:r>
        <w:t>гигиены,</w:t>
      </w:r>
      <w:r>
        <w:rPr>
          <w:spacing w:val="-14"/>
        </w:rPr>
        <w:t xml:space="preserve"> </w:t>
      </w:r>
      <w:r>
        <w:t>требования</w:t>
      </w:r>
      <w:r>
        <w:rPr>
          <w:spacing w:val="-11"/>
        </w:rPr>
        <w:t xml:space="preserve"> </w:t>
      </w:r>
      <w:r>
        <w:t>к</w:t>
      </w:r>
      <w:r>
        <w:rPr>
          <w:spacing w:val="-11"/>
        </w:rPr>
        <w:t xml:space="preserve"> </w:t>
      </w:r>
      <w:r>
        <w:t>спортивной</w:t>
      </w:r>
      <w:r>
        <w:rPr>
          <w:spacing w:val="-13"/>
        </w:rPr>
        <w:t xml:space="preserve"> </w:t>
      </w:r>
      <w:r>
        <w:t>одежде</w:t>
      </w:r>
      <w:r>
        <w:rPr>
          <w:spacing w:val="-8"/>
        </w:rPr>
        <w:t xml:space="preserve"> </w:t>
      </w:r>
      <w:r>
        <w:t>и</w:t>
      </w:r>
      <w:r>
        <w:rPr>
          <w:spacing w:val="-12"/>
        </w:rPr>
        <w:t xml:space="preserve"> </w:t>
      </w:r>
      <w:r>
        <w:t>обуви</w:t>
      </w:r>
      <w:r>
        <w:rPr>
          <w:spacing w:val="-12"/>
        </w:rPr>
        <w:t xml:space="preserve"> </w:t>
      </w:r>
      <w:r>
        <w:t>для</w:t>
      </w:r>
      <w:r>
        <w:rPr>
          <w:spacing w:val="-10"/>
        </w:rPr>
        <w:t xml:space="preserve"> </w:t>
      </w:r>
      <w:r>
        <w:t>занятий</w:t>
      </w:r>
      <w:r>
        <w:rPr>
          <w:spacing w:val="-13"/>
        </w:rPr>
        <w:t xml:space="preserve"> </w:t>
      </w:r>
      <w:r>
        <w:t>спортивной борьбой. Правила ухода за спортивным инвентарем и оборудованием.</w:t>
      </w:r>
    </w:p>
    <w:p w14:paraId="277B4990" w14:textId="77777777" w:rsidR="00A43DD8" w:rsidRDefault="00983492">
      <w:pPr>
        <w:pStyle w:val="a3"/>
        <w:spacing w:before="1" w:line="252" w:lineRule="exact"/>
        <w:ind w:left="993" w:firstLine="0"/>
        <w:jc w:val="left"/>
      </w:pPr>
      <w:r>
        <w:rPr>
          <w:spacing w:val="-2"/>
        </w:rPr>
        <w:t>Тестирование</w:t>
      </w:r>
      <w:r>
        <w:t xml:space="preserve"> </w:t>
      </w:r>
      <w:r>
        <w:rPr>
          <w:spacing w:val="-2"/>
        </w:rPr>
        <w:t>уровня</w:t>
      </w:r>
      <w:r>
        <w:rPr>
          <w:spacing w:val="-3"/>
        </w:rPr>
        <w:t xml:space="preserve"> </w:t>
      </w:r>
      <w:r>
        <w:rPr>
          <w:spacing w:val="-2"/>
        </w:rPr>
        <w:t>физической</w:t>
      </w:r>
      <w:r>
        <w:rPr>
          <w:spacing w:val="2"/>
        </w:rPr>
        <w:t xml:space="preserve"> </w:t>
      </w:r>
      <w:r>
        <w:rPr>
          <w:spacing w:val="-2"/>
        </w:rPr>
        <w:t>подготовленности</w:t>
      </w:r>
      <w:r>
        <w:t xml:space="preserve"> </w:t>
      </w:r>
      <w:r>
        <w:rPr>
          <w:spacing w:val="-2"/>
        </w:rPr>
        <w:t>в</w:t>
      </w:r>
      <w:r>
        <w:rPr>
          <w:spacing w:val="-3"/>
        </w:rPr>
        <w:t xml:space="preserve"> </w:t>
      </w:r>
      <w:r>
        <w:rPr>
          <w:spacing w:val="-2"/>
        </w:rPr>
        <w:t>спортивной</w:t>
      </w:r>
      <w:r>
        <w:rPr>
          <w:spacing w:val="1"/>
        </w:rPr>
        <w:t xml:space="preserve"> </w:t>
      </w:r>
      <w:r>
        <w:rPr>
          <w:spacing w:val="-2"/>
        </w:rPr>
        <w:t>борьбе.</w:t>
      </w:r>
    </w:p>
    <w:p w14:paraId="3FC1E4C5" w14:textId="77777777" w:rsidR="00A43DD8" w:rsidRDefault="00983492">
      <w:pPr>
        <w:pStyle w:val="a3"/>
        <w:spacing w:line="252" w:lineRule="exact"/>
        <w:ind w:left="993" w:firstLine="0"/>
        <w:jc w:val="left"/>
      </w:pPr>
      <w:r>
        <w:t>Дневник</w:t>
      </w:r>
      <w:r>
        <w:rPr>
          <w:spacing w:val="5"/>
        </w:rPr>
        <w:t xml:space="preserve"> </w:t>
      </w:r>
      <w:r>
        <w:t>самонаблюдения</w:t>
      </w:r>
      <w:r>
        <w:rPr>
          <w:spacing w:val="9"/>
        </w:rPr>
        <w:t xml:space="preserve"> </w:t>
      </w:r>
      <w:r>
        <w:t>за</w:t>
      </w:r>
      <w:r>
        <w:rPr>
          <w:spacing w:val="9"/>
        </w:rPr>
        <w:t xml:space="preserve"> </w:t>
      </w:r>
      <w:r>
        <w:t>показателями</w:t>
      </w:r>
      <w:r>
        <w:rPr>
          <w:spacing w:val="6"/>
        </w:rPr>
        <w:t xml:space="preserve"> </w:t>
      </w:r>
      <w:r>
        <w:t>развития</w:t>
      </w:r>
      <w:r>
        <w:rPr>
          <w:spacing w:val="8"/>
        </w:rPr>
        <w:t xml:space="preserve"> </w:t>
      </w:r>
      <w:r>
        <w:t>физических</w:t>
      </w:r>
      <w:r>
        <w:rPr>
          <w:spacing w:val="7"/>
        </w:rPr>
        <w:t xml:space="preserve"> </w:t>
      </w:r>
      <w:r>
        <w:t>качеств</w:t>
      </w:r>
      <w:r>
        <w:rPr>
          <w:spacing w:val="8"/>
        </w:rPr>
        <w:t xml:space="preserve"> </w:t>
      </w:r>
      <w:r>
        <w:t>и</w:t>
      </w:r>
      <w:r>
        <w:rPr>
          <w:spacing w:val="5"/>
        </w:rPr>
        <w:t xml:space="preserve"> </w:t>
      </w:r>
      <w:r>
        <w:t>состояния</w:t>
      </w:r>
      <w:r>
        <w:rPr>
          <w:spacing w:val="9"/>
        </w:rPr>
        <w:t xml:space="preserve"> </w:t>
      </w:r>
      <w:proofErr w:type="spellStart"/>
      <w:r>
        <w:rPr>
          <w:spacing w:val="-4"/>
        </w:rPr>
        <w:t>здо</w:t>
      </w:r>
      <w:proofErr w:type="spellEnd"/>
      <w:r>
        <w:rPr>
          <w:spacing w:val="-4"/>
        </w:rPr>
        <w:t>-</w:t>
      </w:r>
    </w:p>
    <w:p w14:paraId="0C7220AD" w14:textId="77777777" w:rsidR="00A43DD8" w:rsidRDefault="00A43DD8">
      <w:pPr>
        <w:pStyle w:val="a3"/>
        <w:spacing w:line="252" w:lineRule="exact"/>
        <w:jc w:val="left"/>
        <w:sectPr w:rsidR="00A43DD8">
          <w:pgSz w:w="11920" w:h="16850"/>
          <w:pgMar w:top="1700" w:right="566" w:bottom="780" w:left="1417" w:header="0" w:footer="597" w:gutter="0"/>
          <w:cols w:space="720"/>
        </w:sectPr>
      </w:pPr>
    </w:p>
    <w:p w14:paraId="115C4ECA" w14:textId="77777777" w:rsidR="00A43DD8" w:rsidRDefault="00983492">
      <w:pPr>
        <w:pStyle w:val="a3"/>
        <w:spacing w:line="253" w:lineRule="exact"/>
        <w:ind w:firstLine="0"/>
        <w:jc w:val="left"/>
      </w:pPr>
      <w:proofErr w:type="spellStart"/>
      <w:r>
        <w:rPr>
          <w:spacing w:val="-5"/>
        </w:rPr>
        <w:t>ровья</w:t>
      </w:r>
      <w:proofErr w:type="spellEnd"/>
      <w:r>
        <w:rPr>
          <w:spacing w:val="-5"/>
        </w:rPr>
        <w:t>.</w:t>
      </w:r>
    </w:p>
    <w:p w14:paraId="1D4748DE" w14:textId="77777777" w:rsidR="00A43DD8" w:rsidRDefault="00983492">
      <w:r>
        <w:br w:type="column"/>
      </w:r>
    </w:p>
    <w:p w14:paraId="52C329F0" w14:textId="77777777" w:rsidR="00A43DD8" w:rsidRDefault="00983492">
      <w:pPr>
        <w:pStyle w:val="a3"/>
        <w:spacing w:before="1" w:line="252" w:lineRule="exact"/>
        <w:ind w:left="98" w:firstLine="0"/>
        <w:jc w:val="left"/>
      </w:pPr>
      <w:r>
        <w:t>Физическое</w:t>
      </w:r>
      <w:r>
        <w:rPr>
          <w:spacing w:val="-13"/>
        </w:rPr>
        <w:t xml:space="preserve"> </w:t>
      </w:r>
      <w:r>
        <w:rPr>
          <w:spacing w:val="-2"/>
        </w:rPr>
        <w:t>совершенствование.</w:t>
      </w:r>
    </w:p>
    <w:p w14:paraId="242CCC5B" w14:textId="77777777" w:rsidR="00A43DD8" w:rsidRDefault="00983492">
      <w:pPr>
        <w:pStyle w:val="a3"/>
        <w:spacing w:line="252" w:lineRule="exact"/>
        <w:ind w:left="98" w:firstLine="0"/>
        <w:jc w:val="left"/>
      </w:pPr>
      <w:r>
        <w:t>Комплексы</w:t>
      </w:r>
      <w:r>
        <w:rPr>
          <w:spacing w:val="14"/>
        </w:rPr>
        <w:t xml:space="preserve"> </w:t>
      </w:r>
      <w:r>
        <w:t>упражнений</w:t>
      </w:r>
      <w:r>
        <w:rPr>
          <w:spacing w:val="8"/>
        </w:rPr>
        <w:t xml:space="preserve"> </w:t>
      </w:r>
      <w:r>
        <w:t>для</w:t>
      </w:r>
      <w:r>
        <w:rPr>
          <w:spacing w:val="11"/>
        </w:rPr>
        <w:t xml:space="preserve"> </w:t>
      </w:r>
      <w:r>
        <w:t>развития</w:t>
      </w:r>
      <w:r>
        <w:rPr>
          <w:spacing w:val="12"/>
        </w:rPr>
        <w:t xml:space="preserve"> </w:t>
      </w:r>
      <w:r>
        <w:t>физических</w:t>
      </w:r>
      <w:r>
        <w:rPr>
          <w:spacing w:val="9"/>
        </w:rPr>
        <w:t xml:space="preserve"> </w:t>
      </w:r>
      <w:r>
        <w:t>качеств</w:t>
      </w:r>
      <w:r>
        <w:rPr>
          <w:spacing w:val="9"/>
        </w:rPr>
        <w:t xml:space="preserve"> </w:t>
      </w:r>
      <w:r>
        <w:t>(ловкости,</w:t>
      </w:r>
      <w:r>
        <w:rPr>
          <w:spacing w:val="11"/>
        </w:rPr>
        <w:t xml:space="preserve"> </w:t>
      </w:r>
      <w:r>
        <w:t>гибкости,</w:t>
      </w:r>
      <w:r>
        <w:rPr>
          <w:spacing w:val="13"/>
        </w:rPr>
        <w:t xml:space="preserve"> </w:t>
      </w:r>
      <w:r>
        <w:t>силы,</w:t>
      </w:r>
      <w:r>
        <w:rPr>
          <w:spacing w:val="14"/>
        </w:rPr>
        <w:t xml:space="preserve"> </w:t>
      </w:r>
      <w:r>
        <w:rPr>
          <w:spacing w:val="-5"/>
        </w:rPr>
        <w:t>вы-</w:t>
      </w:r>
    </w:p>
    <w:p w14:paraId="65A895AC" w14:textId="77777777" w:rsidR="00A43DD8" w:rsidRDefault="00A43DD8">
      <w:pPr>
        <w:pStyle w:val="a3"/>
        <w:spacing w:line="252" w:lineRule="exact"/>
        <w:jc w:val="left"/>
        <w:sectPr w:rsidR="00A43DD8">
          <w:type w:val="continuous"/>
          <w:pgSz w:w="11920" w:h="16850"/>
          <w:pgMar w:top="1560" w:right="566" w:bottom="780" w:left="1417" w:header="0" w:footer="597" w:gutter="0"/>
          <w:cols w:num="2" w:space="720" w:equalWidth="0">
            <w:col w:w="855" w:space="40"/>
            <w:col w:w="9042"/>
          </w:cols>
        </w:sectPr>
      </w:pPr>
    </w:p>
    <w:p w14:paraId="0F82E6CA" w14:textId="77777777" w:rsidR="00A43DD8" w:rsidRDefault="00983492">
      <w:pPr>
        <w:pStyle w:val="a3"/>
        <w:spacing w:line="251" w:lineRule="exact"/>
        <w:ind w:firstLine="0"/>
      </w:pPr>
      <w:proofErr w:type="spellStart"/>
      <w:r>
        <w:t>носливости</w:t>
      </w:r>
      <w:proofErr w:type="spellEnd"/>
      <w:r>
        <w:t>,</w:t>
      </w:r>
      <w:r>
        <w:rPr>
          <w:spacing w:val="-14"/>
        </w:rPr>
        <w:t xml:space="preserve"> </w:t>
      </w:r>
      <w:r>
        <w:t>быстроты</w:t>
      </w:r>
      <w:r>
        <w:rPr>
          <w:spacing w:val="-11"/>
        </w:rPr>
        <w:t xml:space="preserve"> </w:t>
      </w:r>
      <w:r>
        <w:t>и</w:t>
      </w:r>
      <w:r>
        <w:rPr>
          <w:spacing w:val="-13"/>
        </w:rPr>
        <w:t xml:space="preserve"> </w:t>
      </w:r>
      <w:r>
        <w:t>скоростных</w:t>
      </w:r>
      <w:r>
        <w:rPr>
          <w:spacing w:val="-12"/>
        </w:rPr>
        <w:t xml:space="preserve"> </w:t>
      </w:r>
      <w:r>
        <w:rPr>
          <w:spacing w:val="-2"/>
        </w:rPr>
        <w:t>способностей).</w:t>
      </w:r>
    </w:p>
    <w:p w14:paraId="2BDC9E2A" w14:textId="77777777" w:rsidR="00A43DD8" w:rsidRDefault="00983492">
      <w:pPr>
        <w:pStyle w:val="a3"/>
        <w:ind w:right="270"/>
      </w:pPr>
      <w:r>
        <w:t xml:space="preserve">Комплексы упражнений, формирующие двигательные умения и навыки технических и тактических действий борца: </w:t>
      </w:r>
      <w:proofErr w:type="spellStart"/>
      <w:r>
        <w:t>общеподготовительных</w:t>
      </w:r>
      <w:proofErr w:type="spellEnd"/>
      <w:r>
        <w:t xml:space="preserve">, специально-подготовительных и </w:t>
      </w:r>
      <w:proofErr w:type="spellStart"/>
      <w:r>
        <w:t>имитаци</w:t>
      </w:r>
      <w:proofErr w:type="spellEnd"/>
      <w:r>
        <w:t xml:space="preserve">- </w:t>
      </w:r>
      <w:proofErr w:type="spellStart"/>
      <w:r>
        <w:t>онных</w:t>
      </w:r>
      <w:proofErr w:type="spellEnd"/>
      <w:r>
        <w:t xml:space="preserve"> упражнений.</w:t>
      </w:r>
    </w:p>
    <w:p w14:paraId="49AC6F60" w14:textId="77777777" w:rsidR="00A43DD8" w:rsidRDefault="00983492">
      <w:pPr>
        <w:pStyle w:val="a3"/>
        <w:ind w:right="280"/>
      </w:pPr>
      <w:r>
        <w:t xml:space="preserve">Комплексы корригирующей гимнастики с использованием специальных упражнений из арсенала спортивной борьбы. Разминка и </w:t>
      </w:r>
      <w:proofErr w:type="spellStart"/>
      <w:r>
        <w:t>еѐ</w:t>
      </w:r>
      <w:proofErr w:type="spellEnd"/>
      <w:r>
        <w:t xml:space="preserve"> роль в уроке физической культуры.</w:t>
      </w:r>
    </w:p>
    <w:p w14:paraId="77397F9A" w14:textId="77777777" w:rsidR="00A43DD8" w:rsidRDefault="00983492">
      <w:pPr>
        <w:pStyle w:val="a3"/>
        <w:ind w:right="285"/>
      </w:pPr>
      <w:r>
        <w:t xml:space="preserve">Технические </w:t>
      </w:r>
      <w:proofErr w:type="spellStart"/>
      <w:r>
        <w:t>приѐмы</w:t>
      </w:r>
      <w:proofErr w:type="spellEnd"/>
      <w:r>
        <w:t xml:space="preserve"> и тактические действия в спортивной борьбе, изученные на уровне начального общего образования.</w:t>
      </w:r>
    </w:p>
    <w:p w14:paraId="73E12CF4" w14:textId="77777777" w:rsidR="00A43DD8" w:rsidRDefault="00983492">
      <w:pPr>
        <w:pStyle w:val="a3"/>
        <w:ind w:left="993" w:right="276" w:firstLine="0"/>
      </w:pPr>
      <w:r>
        <w:t>Индивидуальные технические действия и передвижения: различные виды ходьбы и бега. Акробатические элементы: перекаты, различные виды кувырков, перевороты боком, пере-</w:t>
      </w:r>
    </w:p>
    <w:p w14:paraId="20869024" w14:textId="77777777" w:rsidR="00A43DD8" w:rsidRDefault="00983492">
      <w:pPr>
        <w:pStyle w:val="a3"/>
        <w:spacing w:line="252" w:lineRule="exact"/>
        <w:ind w:firstLine="0"/>
      </w:pPr>
      <w:r>
        <w:t>вороты</w:t>
      </w:r>
      <w:r>
        <w:rPr>
          <w:spacing w:val="-6"/>
        </w:rPr>
        <w:t xml:space="preserve"> </w:t>
      </w:r>
      <w:r>
        <w:t>разгибом</w:t>
      </w:r>
      <w:r>
        <w:rPr>
          <w:spacing w:val="-7"/>
        </w:rPr>
        <w:t xml:space="preserve"> </w:t>
      </w:r>
      <w:r>
        <w:t>и</w:t>
      </w:r>
      <w:r>
        <w:rPr>
          <w:spacing w:val="-6"/>
        </w:rPr>
        <w:t xml:space="preserve"> </w:t>
      </w:r>
      <w:r>
        <w:t>другие</w:t>
      </w:r>
      <w:r>
        <w:rPr>
          <w:spacing w:val="-6"/>
        </w:rPr>
        <w:t xml:space="preserve"> </w:t>
      </w:r>
      <w:r>
        <w:rPr>
          <w:spacing w:val="-2"/>
        </w:rPr>
        <w:t>элементы.</w:t>
      </w:r>
    </w:p>
    <w:p w14:paraId="65548686" w14:textId="77777777" w:rsidR="00A43DD8" w:rsidRDefault="00983492">
      <w:pPr>
        <w:pStyle w:val="a3"/>
        <w:ind w:right="278"/>
      </w:pPr>
      <w: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76B9AD86" w14:textId="77777777" w:rsidR="00A43DD8" w:rsidRDefault="00983492">
      <w:pPr>
        <w:pStyle w:val="a3"/>
        <w:ind w:right="273"/>
      </w:pPr>
      <w: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w:t>
      </w:r>
      <w:r>
        <w:rPr>
          <w:spacing w:val="-2"/>
        </w:rPr>
        <w:t xml:space="preserve"> </w:t>
      </w:r>
      <w:r>
        <w:t>разгибанием,</w:t>
      </w:r>
      <w:r>
        <w:rPr>
          <w:spacing w:val="-4"/>
        </w:rPr>
        <w:t xml:space="preserve"> </w:t>
      </w:r>
      <w:r>
        <w:t>перевороты через</w:t>
      </w:r>
      <w:r>
        <w:rPr>
          <w:spacing w:val="-2"/>
        </w:rPr>
        <w:t xml:space="preserve"> </w:t>
      </w:r>
      <w:r>
        <w:t xml:space="preserve">себя, накрывания, </w:t>
      </w:r>
      <w:proofErr w:type="spellStart"/>
      <w:r>
        <w:t>дожимания</w:t>
      </w:r>
      <w:proofErr w:type="spellEnd"/>
      <w:r>
        <w:t xml:space="preserve">, выходы наверх, защиты и </w:t>
      </w:r>
      <w:proofErr w:type="spellStart"/>
      <w:r>
        <w:t>контрприѐмы</w:t>
      </w:r>
      <w:proofErr w:type="spellEnd"/>
      <w:r>
        <w:t xml:space="preserve">, а также другие </w:t>
      </w:r>
      <w:proofErr w:type="spellStart"/>
      <w:r>
        <w:t>приѐмы</w:t>
      </w:r>
      <w:proofErr w:type="spellEnd"/>
      <w:r>
        <w:t xml:space="preserve"> в партере из арсенала греко-римской и вольной борьбы. Связки и комбинации технических действий в партере.</w:t>
      </w:r>
    </w:p>
    <w:p w14:paraId="4C42EEA1" w14:textId="77777777" w:rsidR="00A43DD8" w:rsidRDefault="00983492">
      <w:pPr>
        <w:pStyle w:val="a3"/>
        <w:spacing w:before="1"/>
        <w:ind w:right="263"/>
      </w:pPr>
      <w:r>
        <w:t xml:space="preserve">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w:t>
      </w:r>
      <w:proofErr w:type="spellStart"/>
      <w:r>
        <w:t>сбива</w:t>
      </w:r>
      <w:proofErr w:type="spellEnd"/>
      <w:r>
        <w:t xml:space="preserve">- </w:t>
      </w:r>
      <w:proofErr w:type="spellStart"/>
      <w:r>
        <w:t>ния</w:t>
      </w:r>
      <w:proofErr w:type="spellEnd"/>
      <w:r>
        <w:t xml:space="preserve">, броски вращением, броски </w:t>
      </w:r>
      <w:proofErr w:type="spellStart"/>
      <w:r>
        <w:t>подворотом</w:t>
      </w:r>
      <w:proofErr w:type="spellEnd"/>
      <w:r>
        <w:t xml:space="preserve">, броски через плечи, защиты и </w:t>
      </w:r>
      <w:proofErr w:type="spellStart"/>
      <w:r>
        <w:t>контрприѐмы</w:t>
      </w:r>
      <w:proofErr w:type="spellEnd"/>
      <w:r>
        <w:t xml:space="preserve">, а также другие </w:t>
      </w:r>
      <w:proofErr w:type="spellStart"/>
      <w:r>
        <w:t>приѐмы</w:t>
      </w:r>
      <w:proofErr w:type="spellEnd"/>
      <w:r>
        <w:t xml:space="preserve"> в стойке из арсенала греко-римской и вольной борьбы. Связки и комбинации </w:t>
      </w:r>
      <w:proofErr w:type="gramStart"/>
      <w:r>
        <w:t xml:space="preserve">тех- </w:t>
      </w:r>
      <w:proofErr w:type="spellStart"/>
      <w:r>
        <w:t>нических</w:t>
      </w:r>
      <w:proofErr w:type="spellEnd"/>
      <w:proofErr w:type="gramEnd"/>
      <w:r>
        <w:t xml:space="preserve"> действий в стойке.</w:t>
      </w:r>
    </w:p>
    <w:p w14:paraId="3EC9878E" w14:textId="77777777" w:rsidR="00A43DD8" w:rsidRDefault="00983492">
      <w:pPr>
        <w:pStyle w:val="a3"/>
        <w:ind w:right="268"/>
      </w:pPr>
      <w:r>
        <w:t xml:space="preserve">Тактические действия: тактика атаки, тактика обороны, тактика поединка. Выбор </w:t>
      </w:r>
      <w:proofErr w:type="spellStart"/>
      <w:r>
        <w:t>тактиче</w:t>
      </w:r>
      <w:proofErr w:type="spellEnd"/>
      <w:r>
        <w:t xml:space="preserve">- </w:t>
      </w:r>
      <w:proofErr w:type="spellStart"/>
      <w:r>
        <w:t>ских</w:t>
      </w:r>
      <w:proofErr w:type="spellEnd"/>
      <w:r>
        <w:t xml:space="preserve"> способов для ведения поединка с конкретным соперником (угроза, вызов, сковывание, </w:t>
      </w:r>
      <w:proofErr w:type="gramStart"/>
      <w:r>
        <w:t xml:space="preserve">по- </w:t>
      </w:r>
      <w:proofErr w:type="spellStart"/>
      <w:r>
        <w:t>вторная</w:t>
      </w:r>
      <w:proofErr w:type="spellEnd"/>
      <w:proofErr w:type="gramEnd"/>
      <w:r>
        <w:t xml:space="preserve"> атака, двойной обман, обратный вызов).</w:t>
      </w:r>
    </w:p>
    <w:p w14:paraId="54623018" w14:textId="77777777" w:rsidR="00A43DD8" w:rsidRDefault="00983492">
      <w:pPr>
        <w:pStyle w:val="a3"/>
        <w:ind w:right="270"/>
      </w:pPr>
      <w:r>
        <w:t xml:space="preserve">Учебные, тренировочные и контрольные поединки, игры с элементами единоборств. </w:t>
      </w:r>
      <w:proofErr w:type="gramStart"/>
      <w:r>
        <w:t xml:space="preserve">Уча- </w:t>
      </w:r>
      <w:proofErr w:type="spellStart"/>
      <w:r>
        <w:t>стие</w:t>
      </w:r>
      <w:proofErr w:type="spellEnd"/>
      <w:proofErr w:type="gramEnd"/>
      <w:r>
        <w:t xml:space="preserve"> в соревновательной деятельности.</w:t>
      </w:r>
    </w:p>
    <w:p w14:paraId="55DBFCEE" w14:textId="77777777" w:rsidR="00A43DD8" w:rsidRDefault="00983492">
      <w:pPr>
        <w:pStyle w:val="a3"/>
        <w:ind w:right="274"/>
      </w:pPr>
      <w:r>
        <w:t>Содержание модуля по спортивной борьбе направлено на достижение обучающимися личностных, метапредметных и предметных результатов обучения.</w:t>
      </w:r>
    </w:p>
    <w:p w14:paraId="73832C18" w14:textId="77777777" w:rsidR="00A43DD8" w:rsidRDefault="00A43DD8">
      <w:pPr>
        <w:pStyle w:val="a3"/>
        <w:sectPr w:rsidR="00A43DD8">
          <w:type w:val="continuous"/>
          <w:pgSz w:w="11920" w:h="16850"/>
          <w:pgMar w:top="1560" w:right="566" w:bottom="780" w:left="1417" w:header="0" w:footer="597" w:gutter="0"/>
          <w:cols w:space="720"/>
        </w:sectPr>
      </w:pPr>
    </w:p>
    <w:p w14:paraId="0A3F9BAB" w14:textId="77777777" w:rsidR="00A43DD8" w:rsidRDefault="00983492">
      <w:pPr>
        <w:pStyle w:val="a3"/>
        <w:spacing w:before="76"/>
        <w:ind w:right="280"/>
      </w:pPr>
      <w: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14:paraId="4543A7D8" w14:textId="77777777" w:rsidR="00A43DD8" w:rsidRDefault="00983492" w:rsidP="00983492">
      <w:pPr>
        <w:pStyle w:val="a4"/>
        <w:numPr>
          <w:ilvl w:val="1"/>
          <w:numId w:val="67"/>
        </w:numPr>
        <w:tabs>
          <w:tab w:val="left" w:pos="1275"/>
        </w:tabs>
        <w:ind w:right="266" w:firstLine="707"/>
      </w:pPr>
      <w:r>
        <w:t>проявление</w:t>
      </w:r>
      <w:r>
        <w:rPr>
          <w:spacing w:val="-3"/>
        </w:rPr>
        <w:t xml:space="preserve"> </w:t>
      </w:r>
      <w:r>
        <w:t>чувства</w:t>
      </w:r>
      <w:r>
        <w:rPr>
          <w:spacing w:val="-3"/>
        </w:rPr>
        <w:t xml:space="preserve"> </w:t>
      </w:r>
      <w:r>
        <w:t>гордости</w:t>
      </w:r>
      <w:r>
        <w:rPr>
          <w:spacing w:val="-3"/>
        </w:rPr>
        <w:t xml:space="preserve"> </w:t>
      </w:r>
      <w:r>
        <w:t>за</w:t>
      </w:r>
      <w:r>
        <w:rPr>
          <w:spacing w:val="-3"/>
        </w:rPr>
        <w:t xml:space="preserve"> </w:t>
      </w:r>
      <w:r>
        <w:t>свою</w:t>
      </w:r>
      <w:r>
        <w:rPr>
          <w:spacing w:val="-5"/>
        </w:rPr>
        <w:t xml:space="preserve"> </w:t>
      </w:r>
      <w:r>
        <w:t>Родину,</w:t>
      </w:r>
      <w:r>
        <w:rPr>
          <w:spacing w:val="-3"/>
        </w:rPr>
        <w:t xml:space="preserve"> </w:t>
      </w:r>
      <w:r>
        <w:t>российский</w:t>
      </w:r>
      <w:r>
        <w:rPr>
          <w:spacing w:val="-5"/>
        </w:rPr>
        <w:t xml:space="preserve"> </w:t>
      </w:r>
      <w:r>
        <w:t>народ</w:t>
      </w:r>
      <w:r>
        <w:rPr>
          <w:spacing w:val="-3"/>
        </w:rPr>
        <w:t xml:space="preserve"> </w:t>
      </w:r>
      <w:r>
        <w:t>и</w:t>
      </w:r>
      <w:r>
        <w:rPr>
          <w:spacing w:val="-4"/>
        </w:rPr>
        <w:t xml:space="preserve"> </w:t>
      </w:r>
      <w:r>
        <w:t>историю</w:t>
      </w:r>
      <w:r>
        <w:rPr>
          <w:spacing w:val="-9"/>
        </w:rPr>
        <w:t xml:space="preserve"> </w:t>
      </w:r>
      <w:r>
        <w:t>России</w:t>
      </w:r>
      <w:r>
        <w:rPr>
          <w:spacing w:val="-4"/>
        </w:rPr>
        <w:t xml:space="preserve"> </w:t>
      </w:r>
      <w:r>
        <w:t xml:space="preserve">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w:t>
      </w:r>
      <w:proofErr w:type="spellStart"/>
      <w:r>
        <w:t>ува</w:t>
      </w:r>
      <w:proofErr w:type="spellEnd"/>
      <w:r>
        <w:t xml:space="preserve">- </w:t>
      </w:r>
      <w:proofErr w:type="spellStart"/>
      <w:r>
        <w:t>жение</w:t>
      </w:r>
      <w:proofErr w:type="spellEnd"/>
      <w:r>
        <w:rPr>
          <w:spacing w:val="-9"/>
        </w:rPr>
        <w:t xml:space="preserve"> </w:t>
      </w:r>
      <w:r>
        <w:t>государственных</w:t>
      </w:r>
      <w:r>
        <w:rPr>
          <w:spacing w:val="-8"/>
        </w:rPr>
        <w:t xml:space="preserve"> </w:t>
      </w:r>
      <w:r>
        <w:t>символов</w:t>
      </w:r>
      <w:r>
        <w:rPr>
          <w:spacing w:val="-5"/>
        </w:rPr>
        <w:t xml:space="preserve"> </w:t>
      </w:r>
      <w:r>
        <w:t>(герб,</w:t>
      </w:r>
      <w:r>
        <w:rPr>
          <w:spacing w:val="-7"/>
        </w:rPr>
        <w:t xml:space="preserve"> </w:t>
      </w:r>
      <w:r>
        <w:t>флаг,</w:t>
      </w:r>
      <w:r>
        <w:rPr>
          <w:spacing w:val="-12"/>
        </w:rPr>
        <w:t xml:space="preserve"> </w:t>
      </w:r>
      <w:r>
        <w:t>гимн),</w:t>
      </w:r>
      <w:r>
        <w:rPr>
          <w:spacing w:val="-4"/>
        </w:rPr>
        <w:t xml:space="preserve"> </w:t>
      </w:r>
      <w:r>
        <w:t>готовность</w:t>
      </w:r>
      <w:r>
        <w:rPr>
          <w:spacing w:val="-9"/>
        </w:rPr>
        <w:t xml:space="preserve"> </w:t>
      </w:r>
      <w:r>
        <w:t>к</w:t>
      </w:r>
      <w:r>
        <w:rPr>
          <w:spacing w:val="-6"/>
        </w:rPr>
        <w:t xml:space="preserve"> </w:t>
      </w:r>
      <w:r>
        <w:t>служению</w:t>
      </w:r>
      <w:r>
        <w:rPr>
          <w:spacing w:val="-6"/>
        </w:rPr>
        <w:t xml:space="preserve"> </w:t>
      </w:r>
      <w:r>
        <w:t>Отечеству,</w:t>
      </w:r>
      <w:r>
        <w:rPr>
          <w:spacing w:val="-4"/>
        </w:rPr>
        <w:t xml:space="preserve"> </w:t>
      </w:r>
      <w:r>
        <w:t>его</w:t>
      </w:r>
      <w:r>
        <w:rPr>
          <w:spacing w:val="-4"/>
        </w:rPr>
        <w:t xml:space="preserve"> </w:t>
      </w:r>
      <w:r>
        <w:t>защите на примере роли традиций и развития спортивной борьбы в современном обществе;</w:t>
      </w:r>
    </w:p>
    <w:p w14:paraId="4F8AD033" w14:textId="77777777" w:rsidR="00A43DD8" w:rsidRDefault="00983492" w:rsidP="00983492">
      <w:pPr>
        <w:pStyle w:val="a4"/>
        <w:numPr>
          <w:ilvl w:val="1"/>
          <w:numId w:val="67"/>
        </w:numPr>
        <w:tabs>
          <w:tab w:val="left" w:pos="1275"/>
        </w:tabs>
        <w:ind w:right="268" w:firstLine="707"/>
      </w:pPr>
      <w:r>
        <w:t>умение ориентироваться</w:t>
      </w:r>
      <w:r>
        <w:rPr>
          <w:spacing w:val="-2"/>
        </w:rPr>
        <w:t xml:space="preserve"> </w:t>
      </w:r>
      <w:r>
        <w:t xml:space="preserve">на основные нормы морали, духовно-нравственной культуры и ценностного отношения к физической культуре, как неотъемлемой части общечеловеческой </w:t>
      </w:r>
      <w:proofErr w:type="gramStart"/>
      <w:r>
        <w:t>куль- туры</w:t>
      </w:r>
      <w:proofErr w:type="gramEnd"/>
      <w:r>
        <w:t xml:space="preserve"> средствами спортивной борьбы;</w:t>
      </w:r>
    </w:p>
    <w:p w14:paraId="1B62205A" w14:textId="77777777" w:rsidR="00A43DD8" w:rsidRDefault="00983492" w:rsidP="00983492">
      <w:pPr>
        <w:pStyle w:val="a4"/>
        <w:numPr>
          <w:ilvl w:val="1"/>
          <w:numId w:val="67"/>
        </w:numPr>
        <w:tabs>
          <w:tab w:val="left" w:pos="1275"/>
        </w:tabs>
        <w:ind w:right="272" w:firstLine="707"/>
      </w:pPr>
      <w:r>
        <w:t xml:space="preserve">проявление готовности к саморазвитию, самообразованию и самовоспитанию, мотива- </w:t>
      </w:r>
      <w:proofErr w:type="spellStart"/>
      <w:r>
        <w:t>ции</w:t>
      </w:r>
      <w:proofErr w:type="spellEnd"/>
      <w:r>
        <w:t xml:space="preserve"> к осознанному выбору индивидуальной траектории образования средствами спортивной борьбы,</w:t>
      </w:r>
      <w:r>
        <w:rPr>
          <w:spacing w:val="-1"/>
        </w:rPr>
        <w:t xml:space="preserve"> </w:t>
      </w:r>
      <w:r>
        <w:t>профессиональных предпочтений</w:t>
      </w:r>
      <w:r>
        <w:rPr>
          <w:spacing w:val="-1"/>
        </w:rPr>
        <w:t xml:space="preserve"> </w:t>
      </w:r>
      <w:r>
        <w:t>в</w:t>
      </w:r>
      <w:r>
        <w:rPr>
          <w:spacing w:val="-4"/>
        </w:rPr>
        <w:t xml:space="preserve"> </w:t>
      </w:r>
      <w:r>
        <w:t>области</w:t>
      </w:r>
      <w:r>
        <w:rPr>
          <w:spacing w:val="-4"/>
        </w:rPr>
        <w:t xml:space="preserve"> </w:t>
      </w:r>
      <w:r>
        <w:t>физической</w:t>
      </w:r>
      <w:r>
        <w:rPr>
          <w:spacing w:val="-5"/>
        </w:rPr>
        <w:t xml:space="preserve"> </w:t>
      </w:r>
      <w:r>
        <w:t>культуры,</w:t>
      </w:r>
      <w:r>
        <w:rPr>
          <w:spacing w:val="-2"/>
        </w:rPr>
        <w:t xml:space="preserve"> </w:t>
      </w:r>
      <w:r>
        <w:t>спорта</w:t>
      </w:r>
      <w:r>
        <w:rPr>
          <w:spacing w:val="-1"/>
        </w:rPr>
        <w:t xml:space="preserve"> </w:t>
      </w:r>
      <w:r>
        <w:t>и</w:t>
      </w:r>
      <w:r>
        <w:rPr>
          <w:spacing w:val="-4"/>
        </w:rPr>
        <w:t xml:space="preserve"> </w:t>
      </w:r>
      <w:r>
        <w:t>общественной деятельности,</w:t>
      </w:r>
      <w:r>
        <w:rPr>
          <w:spacing w:val="-2"/>
        </w:rPr>
        <w:t xml:space="preserve"> </w:t>
      </w:r>
      <w:r>
        <w:t>в</w:t>
      </w:r>
      <w:r>
        <w:rPr>
          <w:spacing w:val="-5"/>
        </w:rPr>
        <w:t xml:space="preserve"> </w:t>
      </w:r>
      <w:r>
        <w:t>том</w:t>
      </w:r>
      <w:r>
        <w:rPr>
          <w:spacing w:val="-2"/>
        </w:rPr>
        <w:t xml:space="preserve"> </w:t>
      </w:r>
      <w:r>
        <w:t>числе</w:t>
      </w:r>
      <w:r>
        <w:rPr>
          <w:spacing w:val="-1"/>
        </w:rPr>
        <w:t xml:space="preserve"> </w:t>
      </w:r>
      <w:r>
        <w:t>через</w:t>
      </w:r>
      <w:r>
        <w:rPr>
          <w:spacing w:val="-2"/>
        </w:rPr>
        <w:t xml:space="preserve"> </w:t>
      </w:r>
      <w:r>
        <w:t>ценности,</w:t>
      </w:r>
      <w:r>
        <w:rPr>
          <w:spacing w:val="-1"/>
        </w:rPr>
        <w:t xml:space="preserve"> </w:t>
      </w:r>
      <w:r>
        <w:t>традиции</w:t>
      </w:r>
      <w:r>
        <w:rPr>
          <w:spacing w:val="-2"/>
        </w:rPr>
        <w:t xml:space="preserve"> </w:t>
      </w:r>
      <w:r>
        <w:t>и</w:t>
      </w:r>
      <w:r>
        <w:rPr>
          <w:spacing w:val="-2"/>
        </w:rPr>
        <w:t xml:space="preserve"> </w:t>
      </w:r>
      <w:r>
        <w:t>идеалы</w:t>
      </w:r>
      <w:r>
        <w:rPr>
          <w:spacing w:val="-3"/>
        </w:rPr>
        <w:t xml:space="preserve"> </w:t>
      </w:r>
      <w:r>
        <w:t>главных организаций</w:t>
      </w:r>
      <w:r>
        <w:rPr>
          <w:spacing w:val="-2"/>
        </w:rPr>
        <w:t xml:space="preserve"> </w:t>
      </w:r>
      <w:r>
        <w:t>по</w:t>
      </w:r>
      <w:r>
        <w:rPr>
          <w:spacing w:val="-1"/>
        </w:rPr>
        <w:t xml:space="preserve"> </w:t>
      </w:r>
      <w:r>
        <w:t xml:space="preserve">спортивной борьбе регионального, всероссийского и мирового уровней, отечественных и зарубежных борцов- </w:t>
      </w:r>
      <w:proofErr w:type="spellStart"/>
      <w:r>
        <w:t>ских</w:t>
      </w:r>
      <w:proofErr w:type="spellEnd"/>
      <w:r>
        <w:t xml:space="preserve"> клубов, а также школьных спортивных клубов;</w:t>
      </w:r>
    </w:p>
    <w:p w14:paraId="1E7FDEC9" w14:textId="77777777" w:rsidR="00A43DD8" w:rsidRDefault="00983492" w:rsidP="00983492">
      <w:pPr>
        <w:pStyle w:val="a4"/>
        <w:numPr>
          <w:ilvl w:val="1"/>
          <w:numId w:val="67"/>
        </w:numPr>
        <w:tabs>
          <w:tab w:val="left" w:pos="1275"/>
        </w:tabs>
        <w:ind w:right="265" w:firstLine="707"/>
      </w:pPr>
      <w: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w:t>
      </w:r>
      <w:proofErr w:type="spellStart"/>
      <w:r>
        <w:t>нѐм</w:t>
      </w:r>
      <w:proofErr w:type="spellEnd"/>
      <w:r>
        <w:t xml:space="preserve"> </w:t>
      </w:r>
      <w:proofErr w:type="spellStart"/>
      <w:r>
        <w:t>взаимопо</w:t>
      </w:r>
      <w:proofErr w:type="spellEnd"/>
      <w:r>
        <w:t xml:space="preserve">- </w:t>
      </w:r>
      <w:proofErr w:type="spellStart"/>
      <w:r>
        <w:t>нимания</w:t>
      </w:r>
      <w:proofErr w:type="spellEnd"/>
      <w:r>
        <w:t xml:space="preserve">, находить общие цели и сотрудничать для их достижения в учебной, тренировочной, </w:t>
      </w:r>
      <w:proofErr w:type="gramStart"/>
      <w:r>
        <w:t xml:space="preserve">до- </w:t>
      </w:r>
      <w:proofErr w:type="spellStart"/>
      <w:r>
        <w:t>суговой</w:t>
      </w:r>
      <w:proofErr w:type="spellEnd"/>
      <w:proofErr w:type="gramEnd"/>
      <w:r>
        <w:t xml:space="preserve">, игровой и соревновательной деятельности, судейской практики на принципах </w:t>
      </w:r>
      <w:proofErr w:type="spellStart"/>
      <w:r>
        <w:t>доброже</w:t>
      </w:r>
      <w:proofErr w:type="spellEnd"/>
      <w:r>
        <w:t xml:space="preserve">- </w:t>
      </w:r>
      <w:proofErr w:type="spellStart"/>
      <w:r>
        <w:t>лательности</w:t>
      </w:r>
      <w:proofErr w:type="spellEnd"/>
      <w:r>
        <w:t xml:space="preserve"> и взаимопомощи;</w:t>
      </w:r>
    </w:p>
    <w:p w14:paraId="2A928070" w14:textId="77777777" w:rsidR="00A43DD8" w:rsidRDefault="00983492" w:rsidP="00983492">
      <w:pPr>
        <w:pStyle w:val="a4"/>
        <w:numPr>
          <w:ilvl w:val="1"/>
          <w:numId w:val="67"/>
        </w:numPr>
        <w:tabs>
          <w:tab w:val="left" w:pos="1275"/>
        </w:tabs>
        <w:ind w:right="272" w:firstLine="707"/>
      </w:pPr>
      <w:r>
        <w:t>реализация</w:t>
      </w:r>
      <w:r>
        <w:rPr>
          <w:spacing w:val="-7"/>
        </w:rPr>
        <w:t xml:space="preserve"> </w:t>
      </w:r>
      <w:r>
        <w:t>ценностей</w:t>
      </w:r>
      <w:r>
        <w:rPr>
          <w:spacing w:val="-8"/>
        </w:rPr>
        <w:t xml:space="preserve"> </w:t>
      </w:r>
      <w:r>
        <w:t>здорового</w:t>
      </w:r>
      <w:r>
        <w:rPr>
          <w:spacing w:val="-4"/>
        </w:rPr>
        <w:t xml:space="preserve"> </w:t>
      </w:r>
      <w:r>
        <w:t>и</w:t>
      </w:r>
      <w:r>
        <w:rPr>
          <w:spacing w:val="-8"/>
        </w:rPr>
        <w:t xml:space="preserve"> </w:t>
      </w:r>
      <w:r>
        <w:t>безопасного</w:t>
      </w:r>
      <w:r>
        <w:rPr>
          <w:spacing w:val="-4"/>
        </w:rPr>
        <w:t xml:space="preserve"> </w:t>
      </w:r>
      <w:r>
        <w:t>образа</w:t>
      </w:r>
      <w:r>
        <w:rPr>
          <w:spacing w:val="-4"/>
        </w:rPr>
        <w:t xml:space="preserve"> </w:t>
      </w:r>
      <w:r>
        <w:t>жизни,</w:t>
      </w:r>
      <w:r>
        <w:rPr>
          <w:spacing w:val="-5"/>
        </w:rPr>
        <w:t xml:space="preserve"> </w:t>
      </w:r>
      <w:r>
        <w:t>потребности</w:t>
      </w:r>
      <w:r>
        <w:rPr>
          <w:spacing w:val="-8"/>
        </w:rPr>
        <w:t xml:space="preserve"> </w:t>
      </w:r>
      <w:r>
        <w:t>в</w:t>
      </w:r>
      <w:r>
        <w:rPr>
          <w:spacing w:val="-8"/>
        </w:rPr>
        <w:t xml:space="preserve"> </w:t>
      </w:r>
      <w:r>
        <w:t>физическом самосовершенствовании,</w:t>
      </w:r>
      <w:r>
        <w:rPr>
          <w:spacing w:val="-10"/>
        </w:rPr>
        <w:t xml:space="preserve"> </w:t>
      </w:r>
      <w:r>
        <w:t>занятиях</w:t>
      </w:r>
      <w:r>
        <w:rPr>
          <w:spacing w:val="-3"/>
        </w:rPr>
        <w:t xml:space="preserve"> </w:t>
      </w:r>
      <w:r>
        <w:t>спортивно-оздоровительной</w:t>
      </w:r>
      <w:r>
        <w:rPr>
          <w:spacing w:val="-7"/>
        </w:rPr>
        <w:t xml:space="preserve"> </w:t>
      </w:r>
      <w:r>
        <w:t>деятельностью,</w:t>
      </w:r>
      <w:r>
        <w:rPr>
          <w:spacing w:val="-3"/>
        </w:rPr>
        <w:t xml:space="preserve"> </w:t>
      </w:r>
      <w:r>
        <w:t>неприятие</w:t>
      </w:r>
      <w:r>
        <w:rPr>
          <w:spacing w:val="-2"/>
        </w:rPr>
        <w:t xml:space="preserve"> </w:t>
      </w:r>
      <w:r>
        <w:t>вредных привычек: курения, употребления алкоголя, наркотиков;</w:t>
      </w:r>
    </w:p>
    <w:p w14:paraId="51562419" w14:textId="77777777" w:rsidR="00A43DD8" w:rsidRDefault="00983492" w:rsidP="00983492">
      <w:pPr>
        <w:pStyle w:val="a4"/>
        <w:numPr>
          <w:ilvl w:val="1"/>
          <w:numId w:val="67"/>
        </w:numPr>
        <w:tabs>
          <w:tab w:val="left" w:pos="1275"/>
        </w:tabs>
        <w:ind w:right="270" w:firstLine="707"/>
      </w:pPr>
      <w:r>
        <w:t xml:space="preserve">проявление осознанного и ответственного отношения к собственным поступкам, </w:t>
      </w:r>
      <w:proofErr w:type="spellStart"/>
      <w:r>
        <w:t>мо</w:t>
      </w:r>
      <w:proofErr w:type="spellEnd"/>
      <w:r>
        <w:t xml:space="preserve">- </w:t>
      </w:r>
      <w:proofErr w:type="spellStart"/>
      <w:r>
        <w:t>ральной</w:t>
      </w:r>
      <w:proofErr w:type="spellEnd"/>
      <w:r>
        <w:t xml:space="preserve"> компетентности в решении проблем в процессе занятий физической культурой, игровой и соревновательной деятельности по спортивной борьбе;</w:t>
      </w:r>
    </w:p>
    <w:p w14:paraId="70B3C3FF" w14:textId="77777777" w:rsidR="00A43DD8" w:rsidRDefault="00983492" w:rsidP="00983492">
      <w:pPr>
        <w:pStyle w:val="a4"/>
        <w:numPr>
          <w:ilvl w:val="1"/>
          <w:numId w:val="67"/>
        </w:numPr>
        <w:tabs>
          <w:tab w:val="left" w:pos="1275"/>
        </w:tabs>
        <w:ind w:right="270" w:firstLine="707"/>
      </w:pPr>
      <w:r>
        <w:t xml:space="preserve">готовность соблюдать правила индивидуального и коллективного безопасного </w:t>
      </w:r>
      <w:proofErr w:type="spellStart"/>
      <w:r>
        <w:t>поведе</w:t>
      </w:r>
      <w:proofErr w:type="spellEnd"/>
      <w:r>
        <w:t xml:space="preserve">- </w:t>
      </w:r>
      <w:proofErr w:type="spellStart"/>
      <w:r>
        <w:t>ния</w:t>
      </w:r>
      <w:proofErr w:type="spellEnd"/>
      <w:r>
        <w:t xml:space="preserve"> в учебной, соревновательной, досуговой деятельности и чрезвычайных ситуациях;</w:t>
      </w:r>
    </w:p>
    <w:p w14:paraId="3B730393" w14:textId="77777777" w:rsidR="00A43DD8" w:rsidRDefault="00983492" w:rsidP="00983492">
      <w:pPr>
        <w:pStyle w:val="a4"/>
        <w:numPr>
          <w:ilvl w:val="1"/>
          <w:numId w:val="67"/>
        </w:numPr>
        <w:tabs>
          <w:tab w:val="left" w:pos="1275"/>
        </w:tabs>
        <w:ind w:right="272" w:firstLine="707"/>
      </w:pPr>
      <w:r>
        <w:t xml:space="preserve">проявление положительных качеств личности и управление своими эмоциями в </w:t>
      </w:r>
      <w:proofErr w:type="gramStart"/>
      <w:r>
        <w:t>раз- личных</w:t>
      </w:r>
      <w:proofErr w:type="gramEnd"/>
      <w:r>
        <w:t xml:space="preserve"> ситуациях и условиях, способность к самостоятельной, творческой и ответственной </w:t>
      </w:r>
      <w:proofErr w:type="spellStart"/>
      <w:r>
        <w:t>дея</w:t>
      </w:r>
      <w:proofErr w:type="spellEnd"/>
      <w:r>
        <w:t>- тельности средствами спортивной борьбы.</w:t>
      </w:r>
    </w:p>
    <w:p w14:paraId="465CF4A5" w14:textId="77777777" w:rsidR="00A43DD8" w:rsidRDefault="00983492">
      <w:pPr>
        <w:pStyle w:val="a3"/>
        <w:ind w:right="275"/>
      </w:pPr>
      <w: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14:paraId="77223A66" w14:textId="77777777" w:rsidR="00A43DD8" w:rsidRDefault="00983492" w:rsidP="00983492">
      <w:pPr>
        <w:pStyle w:val="a4"/>
        <w:numPr>
          <w:ilvl w:val="1"/>
          <w:numId w:val="67"/>
        </w:numPr>
        <w:tabs>
          <w:tab w:val="left" w:pos="1275"/>
        </w:tabs>
        <w:ind w:right="270" w:firstLine="707"/>
      </w:pPr>
      <w:r>
        <w:t>умение</w:t>
      </w:r>
      <w:r>
        <w:rPr>
          <w:spacing w:val="-10"/>
        </w:rPr>
        <w:t xml:space="preserve"> </w:t>
      </w:r>
      <w:r>
        <w:t>соотносить</w:t>
      </w:r>
      <w:r>
        <w:rPr>
          <w:spacing w:val="-11"/>
        </w:rPr>
        <w:t xml:space="preserve"> </w:t>
      </w:r>
      <w:r>
        <w:t>свои</w:t>
      </w:r>
      <w:r>
        <w:rPr>
          <w:spacing w:val="-12"/>
        </w:rPr>
        <w:t xml:space="preserve"> </w:t>
      </w:r>
      <w:r>
        <w:t>действия</w:t>
      </w:r>
      <w:r>
        <w:rPr>
          <w:spacing w:val="-11"/>
        </w:rPr>
        <w:t xml:space="preserve"> </w:t>
      </w:r>
      <w:r>
        <w:t>с</w:t>
      </w:r>
      <w:r>
        <w:rPr>
          <w:spacing w:val="-10"/>
        </w:rPr>
        <w:t xml:space="preserve"> </w:t>
      </w:r>
      <w:r>
        <w:t>планируемыми</w:t>
      </w:r>
      <w:r>
        <w:rPr>
          <w:spacing w:val="-13"/>
        </w:rPr>
        <w:t xml:space="preserve"> </w:t>
      </w:r>
      <w:r>
        <w:t>результатами,</w:t>
      </w:r>
      <w:r>
        <w:rPr>
          <w:spacing w:val="-9"/>
        </w:rPr>
        <w:t xml:space="preserve"> </w:t>
      </w:r>
      <w:r>
        <w:t>осуществлять</w:t>
      </w:r>
      <w:r>
        <w:rPr>
          <w:spacing w:val="-10"/>
        </w:rPr>
        <w:t xml:space="preserve"> </w:t>
      </w:r>
      <w:r>
        <w:t xml:space="preserve">контроль своей деятельности в процессе достижения результатов в учебной, тренировочной, игровой и </w:t>
      </w:r>
      <w:proofErr w:type="gramStart"/>
      <w:r>
        <w:t xml:space="preserve">со- </w:t>
      </w:r>
      <w:proofErr w:type="spellStart"/>
      <w:r>
        <w:t>ревновательной</w:t>
      </w:r>
      <w:proofErr w:type="spellEnd"/>
      <w:proofErr w:type="gramEnd"/>
      <w:r>
        <w:t xml:space="preserve">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72760CC" w14:textId="77777777" w:rsidR="00A43DD8" w:rsidRDefault="00983492" w:rsidP="00983492">
      <w:pPr>
        <w:pStyle w:val="a4"/>
        <w:numPr>
          <w:ilvl w:val="1"/>
          <w:numId w:val="67"/>
        </w:numPr>
        <w:tabs>
          <w:tab w:val="left" w:pos="1275"/>
        </w:tabs>
        <w:ind w:right="270" w:firstLine="707"/>
      </w:pPr>
      <w:r>
        <w:t>умение</w:t>
      </w:r>
      <w:r>
        <w:rPr>
          <w:spacing w:val="40"/>
        </w:rPr>
        <w:t xml:space="preserve"> </w:t>
      </w:r>
      <w:r>
        <w:t>самостоятельно</w:t>
      </w:r>
      <w:r>
        <w:rPr>
          <w:spacing w:val="40"/>
        </w:rPr>
        <w:t xml:space="preserve"> </w:t>
      </w:r>
      <w:r>
        <w:t>определять</w:t>
      </w:r>
      <w:r>
        <w:rPr>
          <w:spacing w:val="40"/>
        </w:rPr>
        <w:t xml:space="preserve"> </w:t>
      </w:r>
      <w:r>
        <w:t>цели</w:t>
      </w:r>
      <w:r>
        <w:rPr>
          <w:spacing w:val="40"/>
        </w:rPr>
        <w:t xml:space="preserve"> </w:t>
      </w:r>
      <w:r>
        <w:t>и</w:t>
      </w:r>
      <w:r>
        <w:rPr>
          <w:spacing w:val="40"/>
        </w:rPr>
        <w:t xml:space="preserve"> </w:t>
      </w:r>
      <w:r>
        <w:t>составлять</w:t>
      </w:r>
      <w:r>
        <w:rPr>
          <w:spacing w:val="40"/>
        </w:rPr>
        <w:t xml:space="preserve"> </w:t>
      </w:r>
      <w:r>
        <w:t>планы</w:t>
      </w:r>
      <w:r>
        <w:rPr>
          <w:spacing w:val="40"/>
        </w:rPr>
        <w:t xml:space="preserve"> </w:t>
      </w:r>
      <w:r>
        <w:t>в</w:t>
      </w:r>
      <w:r>
        <w:rPr>
          <w:spacing w:val="40"/>
        </w:rPr>
        <w:t xml:space="preserve"> </w:t>
      </w:r>
      <w:r>
        <w:t>рамках</w:t>
      </w:r>
      <w:r>
        <w:rPr>
          <w:spacing w:val="40"/>
        </w:rPr>
        <w:t xml:space="preserve"> </w:t>
      </w:r>
      <w:r>
        <w:t xml:space="preserve">физкультур- 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w:t>
      </w:r>
      <w:proofErr w:type="spellStart"/>
      <w:proofErr w:type="gramStart"/>
      <w:r>
        <w:t>соревнова</w:t>
      </w:r>
      <w:proofErr w:type="spellEnd"/>
      <w:r>
        <w:t>- тельную</w:t>
      </w:r>
      <w:proofErr w:type="gramEnd"/>
      <w:r>
        <w:t xml:space="preserve"> деятельность по спортивной борьбе;</w:t>
      </w:r>
    </w:p>
    <w:p w14:paraId="3CB97B27" w14:textId="77777777" w:rsidR="00A43DD8" w:rsidRDefault="00983492" w:rsidP="00983492">
      <w:pPr>
        <w:pStyle w:val="a4"/>
        <w:numPr>
          <w:ilvl w:val="1"/>
          <w:numId w:val="67"/>
        </w:numPr>
        <w:tabs>
          <w:tab w:val="left" w:pos="1275"/>
        </w:tabs>
        <w:ind w:right="268" w:firstLine="707"/>
      </w:pPr>
      <w:r>
        <w:t xml:space="preserve">умение самостоятельно планировать пути достижения целей, в том числе </w:t>
      </w:r>
      <w:proofErr w:type="gramStart"/>
      <w:r>
        <w:t xml:space="preserve">альтернатив- </w:t>
      </w:r>
      <w:proofErr w:type="spellStart"/>
      <w:r>
        <w:t>ные</w:t>
      </w:r>
      <w:proofErr w:type="spellEnd"/>
      <w:proofErr w:type="gramEnd"/>
      <w:r>
        <w:t xml:space="preserve">, осознанно выбирать наиболее эффективные способы решения задач в учебной, игровой, со- </w:t>
      </w:r>
      <w:proofErr w:type="spellStart"/>
      <w:r>
        <w:t>ревновательной</w:t>
      </w:r>
      <w:proofErr w:type="spellEnd"/>
      <w:r>
        <w:t xml:space="preserve"> и досуговой деятельности, оценивать правильность выполнения задач, </w:t>
      </w:r>
      <w:proofErr w:type="spellStart"/>
      <w:r>
        <w:t>собствен</w:t>
      </w:r>
      <w:proofErr w:type="spellEnd"/>
      <w:r>
        <w:t xml:space="preserve">- </w:t>
      </w:r>
      <w:proofErr w:type="spellStart"/>
      <w:r>
        <w:t>ные</w:t>
      </w:r>
      <w:proofErr w:type="spellEnd"/>
      <w:r>
        <w:t xml:space="preserve"> возможности их решения;</w:t>
      </w:r>
    </w:p>
    <w:p w14:paraId="32B6698D" w14:textId="77777777" w:rsidR="00A43DD8" w:rsidRDefault="00983492" w:rsidP="00983492">
      <w:pPr>
        <w:pStyle w:val="a4"/>
        <w:numPr>
          <w:ilvl w:val="1"/>
          <w:numId w:val="67"/>
        </w:numPr>
        <w:tabs>
          <w:tab w:val="left" w:pos="1275"/>
        </w:tabs>
        <w:ind w:right="270" w:firstLine="707"/>
      </w:pPr>
      <w: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w:t>
      </w:r>
      <w:proofErr w:type="gramStart"/>
      <w:r>
        <w:t xml:space="preserve">деятельно- </w:t>
      </w:r>
      <w:proofErr w:type="spellStart"/>
      <w:r>
        <w:t>сти</w:t>
      </w:r>
      <w:proofErr w:type="spellEnd"/>
      <w:proofErr w:type="gramEnd"/>
      <w:r>
        <w:t xml:space="preserve">, судейской практике с </w:t>
      </w:r>
      <w:proofErr w:type="spellStart"/>
      <w:r>
        <w:t>учѐтом</w:t>
      </w:r>
      <w:proofErr w:type="spellEnd"/>
      <w:r>
        <w:t xml:space="preserve"> гражданских и нравственных ценностей;</w:t>
      </w:r>
    </w:p>
    <w:p w14:paraId="1AFC0CA8" w14:textId="77777777" w:rsidR="00A43DD8" w:rsidRDefault="00983492" w:rsidP="00983492">
      <w:pPr>
        <w:pStyle w:val="a4"/>
        <w:numPr>
          <w:ilvl w:val="1"/>
          <w:numId w:val="67"/>
        </w:numPr>
        <w:tabs>
          <w:tab w:val="left" w:pos="1275"/>
        </w:tabs>
        <w:ind w:right="265" w:firstLine="707"/>
      </w:pPr>
      <w:r>
        <w:t xml:space="preserve">умение организовывать учебное сотрудничество и совместную деятельность со </w:t>
      </w:r>
      <w:proofErr w:type="spellStart"/>
      <w:proofErr w:type="gramStart"/>
      <w:r>
        <w:t>сверст</w:t>
      </w:r>
      <w:proofErr w:type="spellEnd"/>
      <w:r>
        <w:t>- никами</w:t>
      </w:r>
      <w:proofErr w:type="gramEnd"/>
      <w:r>
        <w:rPr>
          <w:spacing w:val="-10"/>
        </w:rPr>
        <w:t xml:space="preserve"> </w:t>
      </w:r>
      <w:r>
        <w:t>и</w:t>
      </w:r>
      <w:r>
        <w:rPr>
          <w:spacing w:val="-10"/>
        </w:rPr>
        <w:t xml:space="preserve"> </w:t>
      </w:r>
      <w:r>
        <w:t>взрослыми,</w:t>
      </w:r>
      <w:r>
        <w:rPr>
          <w:spacing w:val="-9"/>
        </w:rPr>
        <w:t xml:space="preserve"> </w:t>
      </w:r>
      <w:r>
        <w:t>работать</w:t>
      </w:r>
      <w:r>
        <w:rPr>
          <w:spacing w:val="-10"/>
        </w:rPr>
        <w:t xml:space="preserve"> </w:t>
      </w:r>
      <w:r>
        <w:t>индивидуально,</w:t>
      </w:r>
      <w:r>
        <w:rPr>
          <w:spacing w:val="-9"/>
        </w:rPr>
        <w:t xml:space="preserve"> </w:t>
      </w:r>
      <w:r>
        <w:t>в</w:t>
      </w:r>
      <w:r>
        <w:rPr>
          <w:spacing w:val="-13"/>
        </w:rPr>
        <w:t xml:space="preserve"> </w:t>
      </w:r>
      <w:r>
        <w:t>парах</w:t>
      </w:r>
      <w:r>
        <w:rPr>
          <w:spacing w:val="-9"/>
        </w:rPr>
        <w:t xml:space="preserve"> </w:t>
      </w:r>
      <w:r>
        <w:t>и</w:t>
      </w:r>
      <w:r>
        <w:rPr>
          <w:spacing w:val="-10"/>
        </w:rPr>
        <w:t xml:space="preserve"> </w:t>
      </w:r>
      <w:r>
        <w:t>в</w:t>
      </w:r>
      <w:r>
        <w:rPr>
          <w:spacing w:val="-13"/>
        </w:rPr>
        <w:t xml:space="preserve"> </w:t>
      </w:r>
      <w:r>
        <w:t>группе,</w:t>
      </w:r>
      <w:r>
        <w:rPr>
          <w:spacing w:val="-8"/>
        </w:rPr>
        <w:t xml:space="preserve"> </w:t>
      </w:r>
      <w:r>
        <w:t>эффективно</w:t>
      </w:r>
      <w:r>
        <w:rPr>
          <w:spacing w:val="-9"/>
        </w:rPr>
        <w:t xml:space="preserve"> </w:t>
      </w:r>
      <w:r>
        <w:t>взаимодействовать</w:t>
      </w:r>
      <w:r>
        <w:rPr>
          <w:spacing w:val="-12"/>
        </w:rPr>
        <w:t xml:space="preserve"> </w:t>
      </w:r>
      <w:r>
        <w:t xml:space="preserve">и разрешать конфликты в процессе учебной, тренировочной, игровой и соревновательной деятель- </w:t>
      </w:r>
      <w:proofErr w:type="spellStart"/>
      <w:r>
        <w:t>ности</w:t>
      </w:r>
      <w:proofErr w:type="spellEnd"/>
      <w:r>
        <w:t>, судейской практики, учитывать позиции других участников деятельности;</w:t>
      </w:r>
    </w:p>
    <w:p w14:paraId="527E58FB" w14:textId="77777777" w:rsidR="00A43DD8" w:rsidRDefault="00A43DD8">
      <w:pPr>
        <w:pStyle w:val="a4"/>
        <w:sectPr w:rsidR="00A43DD8">
          <w:pgSz w:w="11920" w:h="16850"/>
          <w:pgMar w:top="1700" w:right="566" w:bottom="780" w:left="1417" w:header="0" w:footer="597" w:gutter="0"/>
          <w:cols w:space="720"/>
        </w:sectPr>
      </w:pPr>
    </w:p>
    <w:p w14:paraId="542867C1" w14:textId="77777777" w:rsidR="00A43DD8" w:rsidRDefault="00983492" w:rsidP="00983492">
      <w:pPr>
        <w:pStyle w:val="a4"/>
        <w:numPr>
          <w:ilvl w:val="1"/>
          <w:numId w:val="67"/>
        </w:numPr>
        <w:tabs>
          <w:tab w:val="left" w:pos="1275"/>
        </w:tabs>
        <w:spacing w:before="75"/>
        <w:ind w:right="276" w:firstLine="707"/>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2D213766" w14:textId="77777777" w:rsidR="00A43DD8" w:rsidRDefault="00983492" w:rsidP="00983492">
      <w:pPr>
        <w:pStyle w:val="a4"/>
        <w:numPr>
          <w:ilvl w:val="1"/>
          <w:numId w:val="67"/>
        </w:numPr>
        <w:tabs>
          <w:tab w:val="left" w:pos="1275"/>
        </w:tabs>
        <w:spacing w:before="1"/>
        <w:ind w:right="276" w:firstLine="707"/>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6E570730" w14:textId="77777777" w:rsidR="00A43DD8" w:rsidRDefault="00983492" w:rsidP="00983492">
      <w:pPr>
        <w:pStyle w:val="a4"/>
        <w:numPr>
          <w:ilvl w:val="1"/>
          <w:numId w:val="67"/>
        </w:numPr>
        <w:tabs>
          <w:tab w:val="left" w:pos="1275"/>
        </w:tabs>
        <w:ind w:right="276" w:firstLine="707"/>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1BBBB30D" w14:textId="77777777" w:rsidR="00A43DD8" w:rsidRDefault="00983492">
      <w:pPr>
        <w:pStyle w:val="a3"/>
        <w:ind w:right="279"/>
      </w:pPr>
      <w: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14:paraId="0AD0C1E2" w14:textId="77777777" w:rsidR="00A43DD8" w:rsidRDefault="00983492" w:rsidP="00983492">
      <w:pPr>
        <w:pStyle w:val="a4"/>
        <w:numPr>
          <w:ilvl w:val="1"/>
          <w:numId w:val="67"/>
        </w:numPr>
        <w:tabs>
          <w:tab w:val="left" w:pos="1275"/>
        </w:tabs>
        <w:ind w:right="270" w:firstLine="707"/>
      </w:pPr>
      <w:r>
        <w:t xml:space="preserve">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w:t>
      </w:r>
      <w:proofErr w:type="spellStart"/>
      <w:proofErr w:type="gramStart"/>
      <w:r>
        <w:t>индивидуаль</w:t>
      </w:r>
      <w:proofErr w:type="spellEnd"/>
      <w:r>
        <w:t xml:space="preserve">- </w:t>
      </w:r>
      <w:proofErr w:type="spellStart"/>
      <w:r>
        <w:t>ного</w:t>
      </w:r>
      <w:proofErr w:type="spellEnd"/>
      <w:proofErr w:type="gramEnd"/>
      <w:r>
        <w:t xml:space="preserve"> здоровья;</w:t>
      </w:r>
    </w:p>
    <w:p w14:paraId="05AAAB82" w14:textId="77777777" w:rsidR="00A43DD8" w:rsidRDefault="00983492" w:rsidP="00983492">
      <w:pPr>
        <w:pStyle w:val="a4"/>
        <w:numPr>
          <w:ilvl w:val="1"/>
          <w:numId w:val="67"/>
        </w:numPr>
        <w:tabs>
          <w:tab w:val="left" w:pos="1275"/>
        </w:tabs>
        <w:ind w:right="272" w:firstLine="707"/>
      </w:pPr>
      <w:r>
        <w:t>знания</w:t>
      </w:r>
      <w:r>
        <w:rPr>
          <w:spacing w:val="-1"/>
        </w:rPr>
        <w:t xml:space="preserve"> </w:t>
      </w:r>
      <w:r>
        <w:t>роли главных</w:t>
      </w:r>
      <w:r>
        <w:rPr>
          <w:spacing w:val="-2"/>
        </w:rPr>
        <w:t xml:space="preserve"> </w:t>
      </w:r>
      <w:r>
        <w:t>организаций по спортивной</w:t>
      </w:r>
      <w:r>
        <w:rPr>
          <w:spacing w:val="-3"/>
        </w:rPr>
        <w:t xml:space="preserve"> </w:t>
      </w:r>
      <w:r>
        <w:t>борьбе регионального, всероссийского и мирового уровней, общих сведений</w:t>
      </w:r>
      <w:r>
        <w:rPr>
          <w:spacing w:val="-1"/>
        </w:rPr>
        <w:t xml:space="preserve"> </w:t>
      </w:r>
      <w:r>
        <w:t>о развитии</w:t>
      </w:r>
      <w:r>
        <w:rPr>
          <w:spacing w:val="-1"/>
        </w:rPr>
        <w:t xml:space="preserve"> </w:t>
      </w:r>
      <w:r>
        <w:t>отечественных</w:t>
      </w:r>
      <w:r>
        <w:rPr>
          <w:spacing w:val="-1"/>
        </w:rPr>
        <w:t xml:space="preserve"> </w:t>
      </w:r>
      <w:r>
        <w:t>и зарубежных борцовских</w:t>
      </w:r>
      <w:r>
        <w:rPr>
          <w:spacing w:val="-2"/>
        </w:rPr>
        <w:t xml:space="preserve"> </w:t>
      </w:r>
      <w:r>
        <w:t>клубов, ведущих борцах клубов, региона и Российской Федерации;</w:t>
      </w:r>
    </w:p>
    <w:p w14:paraId="7F825ABC" w14:textId="77777777" w:rsidR="00A43DD8" w:rsidRDefault="00983492" w:rsidP="00983492">
      <w:pPr>
        <w:pStyle w:val="a4"/>
        <w:numPr>
          <w:ilvl w:val="1"/>
          <w:numId w:val="67"/>
        </w:numPr>
        <w:tabs>
          <w:tab w:val="left" w:pos="1275"/>
        </w:tabs>
        <w:ind w:right="270" w:firstLine="707"/>
      </w:pPr>
      <w:r>
        <w:t xml:space="preserve">знания правил соревнований по виду спорта спортивная борьба, состава судейской </w:t>
      </w:r>
      <w:proofErr w:type="gramStart"/>
      <w:r>
        <w:t xml:space="preserve">кол- </w:t>
      </w:r>
      <w:proofErr w:type="spellStart"/>
      <w:r>
        <w:t>легии</w:t>
      </w:r>
      <w:proofErr w:type="spellEnd"/>
      <w:proofErr w:type="gramEnd"/>
      <w:r>
        <w:t>,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46DFED8F" w14:textId="77777777" w:rsidR="00A43DD8" w:rsidRDefault="00983492" w:rsidP="00983492">
      <w:pPr>
        <w:pStyle w:val="a4"/>
        <w:numPr>
          <w:ilvl w:val="1"/>
          <w:numId w:val="67"/>
        </w:numPr>
        <w:tabs>
          <w:tab w:val="left" w:pos="1275"/>
        </w:tabs>
        <w:ind w:right="274" w:firstLine="707"/>
      </w:pPr>
      <w:r>
        <w:t>умение проектировать, организовывать и проводить различные части урока в качестве помощника</w:t>
      </w:r>
      <w:r>
        <w:rPr>
          <w:spacing w:val="-10"/>
        </w:rPr>
        <w:t xml:space="preserve"> </w:t>
      </w:r>
      <w:r>
        <w:t>учителя,</w:t>
      </w:r>
      <w:r>
        <w:rPr>
          <w:spacing w:val="-8"/>
        </w:rPr>
        <w:t xml:space="preserve"> </w:t>
      </w:r>
      <w:r>
        <w:t>подвижные</w:t>
      </w:r>
      <w:r>
        <w:rPr>
          <w:spacing w:val="-7"/>
        </w:rPr>
        <w:t xml:space="preserve"> </w:t>
      </w:r>
      <w:r>
        <w:t>игры</w:t>
      </w:r>
      <w:r>
        <w:rPr>
          <w:spacing w:val="-10"/>
        </w:rPr>
        <w:t xml:space="preserve"> </w:t>
      </w:r>
      <w:r>
        <w:t>и</w:t>
      </w:r>
      <w:r>
        <w:rPr>
          <w:spacing w:val="-8"/>
        </w:rPr>
        <w:t xml:space="preserve"> </w:t>
      </w:r>
      <w:r>
        <w:t>эстафеты</w:t>
      </w:r>
      <w:r>
        <w:rPr>
          <w:spacing w:val="-7"/>
        </w:rPr>
        <w:t xml:space="preserve"> </w:t>
      </w:r>
      <w:r>
        <w:t>с</w:t>
      </w:r>
      <w:r>
        <w:rPr>
          <w:spacing w:val="-10"/>
        </w:rPr>
        <w:t xml:space="preserve"> </w:t>
      </w:r>
      <w:r>
        <w:t>элементами</w:t>
      </w:r>
      <w:r>
        <w:rPr>
          <w:spacing w:val="-10"/>
        </w:rPr>
        <w:t xml:space="preserve"> </w:t>
      </w:r>
      <w:r>
        <w:t>единоборств,</w:t>
      </w:r>
      <w:r>
        <w:rPr>
          <w:spacing w:val="-10"/>
        </w:rPr>
        <w:t xml:space="preserve"> </w:t>
      </w:r>
      <w:r>
        <w:t>учебные</w:t>
      </w:r>
      <w:r>
        <w:rPr>
          <w:spacing w:val="-7"/>
        </w:rPr>
        <w:t xml:space="preserve"> </w:t>
      </w:r>
      <w:r>
        <w:t>поединки,</w:t>
      </w:r>
      <w:r>
        <w:rPr>
          <w:spacing w:val="-8"/>
        </w:rPr>
        <w:t xml:space="preserve"> </w:t>
      </w:r>
      <w:r>
        <w:t>во время самостоятельных занятий и досуговой деятельности со сверстниками;</w:t>
      </w:r>
    </w:p>
    <w:p w14:paraId="17A96C2E" w14:textId="77777777" w:rsidR="00A43DD8" w:rsidRDefault="00983492" w:rsidP="00983492">
      <w:pPr>
        <w:pStyle w:val="a4"/>
        <w:numPr>
          <w:ilvl w:val="1"/>
          <w:numId w:val="67"/>
        </w:numPr>
        <w:tabs>
          <w:tab w:val="left" w:pos="1275"/>
        </w:tabs>
        <w:ind w:right="268" w:firstLine="707"/>
      </w:pPr>
      <w:r>
        <w:t xml:space="preserve">умение характеризовать средства общей и специальной физической подготовки в </w:t>
      </w:r>
      <w:proofErr w:type="gramStart"/>
      <w:r>
        <w:t xml:space="preserve">спор- </w:t>
      </w:r>
      <w:proofErr w:type="spellStart"/>
      <w:r>
        <w:t>тивной</w:t>
      </w:r>
      <w:proofErr w:type="spellEnd"/>
      <w:proofErr w:type="gramEnd"/>
      <w:r>
        <w:t xml:space="preserve"> борьбе, основные методы обучения техническим и тактическим </w:t>
      </w:r>
      <w:proofErr w:type="spellStart"/>
      <w:r>
        <w:t>приѐмам</w:t>
      </w:r>
      <w:proofErr w:type="spellEnd"/>
      <w:r>
        <w:t>;</w:t>
      </w:r>
    </w:p>
    <w:p w14:paraId="59A7E365" w14:textId="77777777" w:rsidR="00A43DD8" w:rsidRDefault="00983492" w:rsidP="00983492">
      <w:pPr>
        <w:pStyle w:val="a4"/>
        <w:numPr>
          <w:ilvl w:val="1"/>
          <w:numId w:val="67"/>
        </w:numPr>
        <w:tabs>
          <w:tab w:val="left" w:pos="1278"/>
        </w:tabs>
        <w:spacing w:line="268" w:lineRule="exact"/>
        <w:ind w:left="1278" w:hanging="285"/>
      </w:pPr>
      <w:r>
        <w:t>умение</w:t>
      </w:r>
      <w:r>
        <w:rPr>
          <w:spacing w:val="-16"/>
        </w:rPr>
        <w:t xml:space="preserve"> </w:t>
      </w:r>
      <w:r>
        <w:t>демонстрировать</w:t>
      </w:r>
      <w:r>
        <w:rPr>
          <w:spacing w:val="-14"/>
        </w:rPr>
        <w:t xml:space="preserve"> </w:t>
      </w:r>
      <w:r>
        <w:t>технику</w:t>
      </w:r>
      <w:r>
        <w:rPr>
          <w:spacing w:val="-14"/>
        </w:rPr>
        <w:t xml:space="preserve"> </w:t>
      </w:r>
      <w:r>
        <w:t>базовых</w:t>
      </w:r>
      <w:r>
        <w:rPr>
          <w:spacing w:val="-13"/>
        </w:rPr>
        <w:t xml:space="preserve"> </w:t>
      </w:r>
      <w:r>
        <w:t>технических</w:t>
      </w:r>
      <w:r>
        <w:rPr>
          <w:spacing w:val="-14"/>
        </w:rPr>
        <w:t xml:space="preserve"> </w:t>
      </w:r>
      <w:r>
        <w:t>действий</w:t>
      </w:r>
      <w:r>
        <w:rPr>
          <w:spacing w:val="-14"/>
        </w:rPr>
        <w:t xml:space="preserve"> </w:t>
      </w:r>
      <w:r>
        <w:t>в</w:t>
      </w:r>
      <w:r>
        <w:rPr>
          <w:spacing w:val="-14"/>
        </w:rPr>
        <w:t xml:space="preserve"> </w:t>
      </w:r>
      <w:r>
        <w:t>стойке</w:t>
      </w:r>
      <w:r>
        <w:rPr>
          <w:spacing w:val="-13"/>
        </w:rPr>
        <w:t xml:space="preserve"> </w:t>
      </w:r>
      <w:r>
        <w:t>и</w:t>
      </w:r>
      <w:r>
        <w:rPr>
          <w:spacing w:val="-15"/>
        </w:rPr>
        <w:t xml:space="preserve"> </w:t>
      </w:r>
      <w:r>
        <w:rPr>
          <w:spacing w:val="-2"/>
        </w:rPr>
        <w:t>партере;</w:t>
      </w:r>
    </w:p>
    <w:p w14:paraId="18CB8CDC" w14:textId="77777777" w:rsidR="00A43DD8" w:rsidRDefault="00983492" w:rsidP="00983492">
      <w:pPr>
        <w:pStyle w:val="a4"/>
        <w:numPr>
          <w:ilvl w:val="1"/>
          <w:numId w:val="67"/>
        </w:numPr>
        <w:tabs>
          <w:tab w:val="left" w:pos="1275"/>
        </w:tabs>
        <w:ind w:right="279" w:firstLine="707"/>
      </w:pPr>
      <w:r>
        <w:t>умение</w:t>
      </w:r>
      <w:r>
        <w:rPr>
          <w:spacing w:val="-5"/>
        </w:rPr>
        <w:t xml:space="preserve"> </w:t>
      </w:r>
      <w:r>
        <w:t>демонстрировать</w:t>
      </w:r>
      <w:r>
        <w:rPr>
          <w:spacing w:val="-11"/>
        </w:rPr>
        <w:t xml:space="preserve"> </w:t>
      </w:r>
      <w:r>
        <w:t>тактические</w:t>
      </w:r>
      <w:r>
        <w:rPr>
          <w:spacing w:val="-5"/>
        </w:rPr>
        <w:t xml:space="preserve"> </w:t>
      </w:r>
      <w:r>
        <w:t>действия:</w:t>
      </w:r>
      <w:r>
        <w:rPr>
          <w:spacing w:val="-4"/>
        </w:rPr>
        <w:t xml:space="preserve"> </w:t>
      </w:r>
      <w:r>
        <w:t>тактика</w:t>
      </w:r>
      <w:r>
        <w:rPr>
          <w:spacing w:val="-4"/>
        </w:rPr>
        <w:t xml:space="preserve"> </w:t>
      </w:r>
      <w:r>
        <w:t>атаки,</w:t>
      </w:r>
      <w:r>
        <w:rPr>
          <w:spacing w:val="-6"/>
        </w:rPr>
        <w:t xml:space="preserve"> </w:t>
      </w:r>
      <w:r>
        <w:t>тактика</w:t>
      </w:r>
      <w:r>
        <w:rPr>
          <w:spacing w:val="-7"/>
        </w:rPr>
        <w:t xml:space="preserve"> </w:t>
      </w:r>
      <w:r>
        <w:t>обороны,</w:t>
      </w:r>
      <w:r>
        <w:rPr>
          <w:spacing w:val="-5"/>
        </w:rPr>
        <w:t xml:space="preserve"> </w:t>
      </w:r>
      <w:r>
        <w:t>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53E78E5D" w14:textId="77777777" w:rsidR="00A43DD8" w:rsidRDefault="00983492" w:rsidP="00983492">
      <w:pPr>
        <w:pStyle w:val="a4"/>
        <w:numPr>
          <w:ilvl w:val="1"/>
          <w:numId w:val="67"/>
        </w:numPr>
        <w:tabs>
          <w:tab w:val="left" w:pos="1275"/>
        </w:tabs>
        <w:ind w:right="272" w:firstLine="707"/>
      </w:pPr>
      <w:r>
        <w:t xml:space="preserve">применение изученных технических и тактических </w:t>
      </w:r>
      <w:proofErr w:type="spellStart"/>
      <w:r>
        <w:t>приѐмов</w:t>
      </w:r>
      <w:proofErr w:type="spellEnd"/>
      <w:r>
        <w:t xml:space="preserve"> в учебной, игровой и </w:t>
      </w:r>
      <w:proofErr w:type="spellStart"/>
      <w:r>
        <w:t>досу</w:t>
      </w:r>
      <w:proofErr w:type="spellEnd"/>
      <w:r>
        <w:t xml:space="preserve">- </w:t>
      </w:r>
      <w:proofErr w:type="spellStart"/>
      <w:r>
        <w:t>говой</w:t>
      </w:r>
      <w:proofErr w:type="spellEnd"/>
      <w:r>
        <w:t xml:space="preserve"> деятельности;</w:t>
      </w:r>
    </w:p>
    <w:p w14:paraId="754D79B2" w14:textId="77777777" w:rsidR="00A43DD8" w:rsidRDefault="00983492" w:rsidP="00983492">
      <w:pPr>
        <w:pStyle w:val="a4"/>
        <w:numPr>
          <w:ilvl w:val="1"/>
          <w:numId w:val="67"/>
        </w:numPr>
        <w:tabs>
          <w:tab w:val="left" w:pos="1275"/>
        </w:tabs>
        <w:ind w:right="272" w:firstLine="707"/>
      </w:pPr>
      <w:r>
        <w:t xml:space="preserve">проявление заинтересованности и познавательного интереса к освоению </w:t>
      </w:r>
      <w:proofErr w:type="spellStart"/>
      <w:r>
        <w:t>техни</w:t>
      </w:r>
      <w:proofErr w:type="spellEnd"/>
      <w:r>
        <w:t>-</w:t>
      </w:r>
      <w:r>
        <w:rPr>
          <w:spacing w:val="-8"/>
        </w:rPr>
        <w:t xml:space="preserve"> </w:t>
      </w:r>
      <w:r>
        <w:t>ко- тактических</w:t>
      </w:r>
      <w:r>
        <w:rPr>
          <w:spacing w:val="-8"/>
        </w:rPr>
        <w:t xml:space="preserve"> </w:t>
      </w:r>
      <w:r>
        <w:t>основ</w:t>
      </w:r>
      <w:r>
        <w:rPr>
          <w:spacing w:val="-8"/>
        </w:rPr>
        <w:t xml:space="preserve"> </w:t>
      </w:r>
      <w:r>
        <w:t>спортивной</w:t>
      </w:r>
      <w:r>
        <w:rPr>
          <w:spacing w:val="-7"/>
        </w:rPr>
        <w:t xml:space="preserve"> </w:t>
      </w:r>
      <w:r>
        <w:t>борьбы,</w:t>
      </w:r>
      <w:r>
        <w:rPr>
          <w:spacing w:val="-7"/>
        </w:rPr>
        <w:t xml:space="preserve"> </w:t>
      </w:r>
      <w:r>
        <w:t>умение</w:t>
      </w:r>
      <w:r>
        <w:rPr>
          <w:spacing w:val="-7"/>
        </w:rPr>
        <w:t xml:space="preserve"> </w:t>
      </w:r>
      <w:r>
        <w:t>отслеживать</w:t>
      </w:r>
      <w:r>
        <w:rPr>
          <w:spacing w:val="-7"/>
        </w:rPr>
        <w:t xml:space="preserve"> </w:t>
      </w:r>
      <w:r>
        <w:t>правильность</w:t>
      </w:r>
      <w:r>
        <w:rPr>
          <w:spacing w:val="-10"/>
        </w:rPr>
        <w:t xml:space="preserve"> </w:t>
      </w:r>
      <w:r>
        <w:t>двигательных</w:t>
      </w:r>
      <w:r>
        <w:rPr>
          <w:spacing w:val="-7"/>
        </w:rPr>
        <w:t xml:space="preserve"> </w:t>
      </w:r>
      <w:r>
        <w:t>дей-</w:t>
      </w:r>
      <w:r>
        <w:rPr>
          <w:spacing w:val="-11"/>
        </w:rPr>
        <w:t xml:space="preserve"> </w:t>
      </w:r>
      <w:proofErr w:type="spellStart"/>
      <w:r>
        <w:t>ствий</w:t>
      </w:r>
      <w:proofErr w:type="spellEnd"/>
      <w:r>
        <w:t xml:space="preserve"> и выявлять ошибки в технике и тактике поединков по спортивной борьбе;</w:t>
      </w:r>
    </w:p>
    <w:p w14:paraId="3842A1CB" w14:textId="77777777" w:rsidR="00A43DD8" w:rsidRDefault="00983492" w:rsidP="00983492">
      <w:pPr>
        <w:pStyle w:val="a4"/>
        <w:numPr>
          <w:ilvl w:val="1"/>
          <w:numId w:val="67"/>
        </w:numPr>
        <w:tabs>
          <w:tab w:val="left" w:pos="1275"/>
        </w:tabs>
        <w:ind w:right="270" w:firstLine="707"/>
      </w:pPr>
      <w:r>
        <w:t xml:space="preserve">умение составлять и выполнять индивидуальные комплексы общеразвивающих, </w:t>
      </w:r>
      <w:proofErr w:type="spellStart"/>
      <w:r>
        <w:t>оздо</w:t>
      </w:r>
      <w:proofErr w:type="spellEnd"/>
      <w:r>
        <w:t xml:space="preserve">- </w:t>
      </w:r>
      <w:proofErr w:type="spellStart"/>
      <w:r>
        <w:t>ровительных</w:t>
      </w:r>
      <w:proofErr w:type="spellEnd"/>
      <w:r>
        <w:rPr>
          <w:spacing w:val="-12"/>
        </w:rPr>
        <w:t xml:space="preserve"> </w:t>
      </w:r>
      <w:r>
        <w:t>и</w:t>
      </w:r>
      <w:r>
        <w:rPr>
          <w:spacing w:val="-11"/>
        </w:rPr>
        <w:t xml:space="preserve"> </w:t>
      </w:r>
      <w:r>
        <w:t>корригирующих</w:t>
      </w:r>
      <w:r>
        <w:rPr>
          <w:spacing w:val="-9"/>
        </w:rPr>
        <w:t xml:space="preserve"> </w:t>
      </w:r>
      <w:r>
        <w:t>упражнений,</w:t>
      </w:r>
      <w:r>
        <w:rPr>
          <w:spacing w:val="-10"/>
        </w:rPr>
        <w:t xml:space="preserve"> </w:t>
      </w:r>
      <w:r>
        <w:t>упражнений</w:t>
      </w:r>
      <w:r>
        <w:rPr>
          <w:spacing w:val="-11"/>
        </w:rPr>
        <w:t xml:space="preserve"> </w:t>
      </w:r>
      <w:r>
        <w:t>для</w:t>
      </w:r>
      <w:r>
        <w:rPr>
          <w:spacing w:val="-11"/>
        </w:rPr>
        <w:t xml:space="preserve"> </w:t>
      </w:r>
      <w:r>
        <w:t>развития</w:t>
      </w:r>
      <w:r>
        <w:rPr>
          <w:spacing w:val="-11"/>
        </w:rPr>
        <w:t xml:space="preserve"> </w:t>
      </w:r>
      <w:r>
        <w:t>физических</w:t>
      </w:r>
      <w:r>
        <w:rPr>
          <w:spacing w:val="-15"/>
        </w:rPr>
        <w:t xml:space="preserve"> </w:t>
      </w:r>
      <w:r>
        <w:t>качеств</w:t>
      </w:r>
      <w:r>
        <w:rPr>
          <w:spacing w:val="-13"/>
        </w:rPr>
        <w:t xml:space="preserve"> </w:t>
      </w:r>
      <w:r>
        <w:t>борцов;</w:t>
      </w:r>
    </w:p>
    <w:p w14:paraId="6F45B399" w14:textId="77777777" w:rsidR="00A43DD8" w:rsidRDefault="00983492" w:rsidP="00983492">
      <w:pPr>
        <w:pStyle w:val="a4"/>
        <w:numPr>
          <w:ilvl w:val="1"/>
          <w:numId w:val="67"/>
        </w:numPr>
        <w:tabs>
          <w:tab w:val="left" w:pos="1275"/>
        </w:tabs>
        <w:ind w:right="274" w:firstLine="707"/>
      </w:pPr>
      <w:r>
        <w:t>умение отслеживать</w:t>
      </w:r>
      <w:r>
        <w:rPr>
          <w:spacing w:val="-1"/>
        </w:rPr>
        <w:t xml:space="preserve"> </w:t>
      </w:r>
      <w:r>
        <w:t>правильность</w:t>
      </w:r>
      <w:r>
        <w:rPr>
          <w:spacing w:val="-3"/>
        </w:rPr>
        <w:t xml:space="preserve"> </w:t>
      </w:r>
      <w:r>
        <w:t>двигательных</w:t>
      </w:r>
      <w:r>
        <w:rPr>
          <w:spacing w:val="-3"/>
        </w:rPr>
        <w:t xml:space="preserve"> </w:t>
      </w:r>
      <w:r>
        <w:t>действий</w:t>
      </w:r>
      <w:r>
        <w:rPr>
          <w:spacing w:val="-3"/>
        </w:rPr>
        <w:t xml:space="preserve"> </w:t>
      </w:r>
      <w:r>
        <w:t>и</w:t>
      </w:r>
      <w:r>
        <w:rPr>
          <w:spacing w:val="-1"/>
        </w:rPr>
        <w:t xml:space="preserve"> </w:t>
      </w:r>
      <w:r>
        <w:t>выявлять</w:t>
      </w:r>
      <w:r>
        <w:rPr>
          <w:spacing w:val="-1"/>
        </w:rPr>
        <w:t xml:space="preserve"> </w:t>
      </w:r>
      <w:r>
        <w:t>ошибки</w:t>
      </w:r>
      <w:r>
        <w:rPr>
          <w:spacing w:val="-1"/>
        </w:rPr>
        <w:t xml:space="preserve"> </w:t>
      </w:r>
      <w:r>
        <w:t>в</w:t>
      </w:r>
      <w:r>
        <w:rPr>
          <w:spacing w:val="-3"/>
        </w:rPr>
        <w:t xml:space="preserve"> </w:t>
      </w:r>
      <w:r>
        <w:t xml:space="preserve">технике выполнения </w:t>
      </w:r>
      <w:proofErr w:type="spellStart"/>
      <w:r>
        <w:t>приѐмов</w:t>
      </w:r>
      <w:proofErr w:type="spellEnd"/>
      <w:r>
        <w:t xml:space="preserve"> борьбы;</w:t>
      </w:r>
    </w:p>
    <w:p w14:paraId="6007E007" w14:textId="77777777" w:rsidR="00A43DD8" w:rsidRDefault="00983492" w:rsidP="00983492">
      <w:pPr>
        <w:pStyle w:val="a4"/>
        <w:numPr>
          <w:ilvl w:val="1"/>
          <w:numId w:val="67"/>
        </w:numPr>
        <w:tabs>
          <w:tab w:val="left" w:pos="1275"/>
        </w:tabs>
        <w:ind w:right="273" w:firstLine="707"/>
      </w:pPr>
      <w:r>
        <w:t>умение</w:t>
      </w:r>
      <w:r>
        <w:rPr>
          <w:spacing w:val="-2"/>
        </w:rPr>
        <w:t xml:space="preserve"> </w:t>
      </w:r>
      <w:r>
        <w:t>применять</w:t>
      </w:r>
      <w:r>
        <w:rPr>
          <w:spacing w:val="-3"/>
        </w:rPr>
        <w:t xml:space="preserve"> </w:t>
      </w:r>
      <w:r>
        <w:t>правила</w:t>
      </w:r>
      <w:r>
        <w:rPr>
          <w:spacing w:val="-2"/>
        </w:rPr>
        <w:t xml:space="preserve"> </w:t>
      </w:r>
      <w:r>
        <w:t>безопасности</w:t>
      </w:r>
      <w:r>
        <w:rPr>
          <w:spacing w:val="-2"/>
        </w:rPr>
        <w:t xml:space="preserve"> </w:t>
      </w:r>
      <w:r>
        <w:t>при</w:t>
      </w:r>
      <w:r>
        <w:rPr>
          <w:spacing w:val="-8"/>
        </w:rPr>
        <w:t xml:space="preserve"> </w:t>
      </w:r>
      <w:r>
        <w:t>занятиях</w:t>
      </w:r>
      <w:r>
        <w:rPr>
          <w:spacing w:val="-2"/>
        </w:rPr>
        <w:t xml:space="preserve"> </w:t>
      </w:r>
      <w:r>
        <w:t>борьбой</w:t>
      </w:r>
      <w:r>
        <w:rPr>
          <w:spacing w:val="-3"/>
        </w:rPr>
        <w:t xml:space="preserve"> </w:t>
      </w:r>
      <w:r>
        <w:t>правомерного</w:t>
      </w:r>
      <w:r>
        <w:rPr>
          <w:spacing w:val="-2"/>
        </w:rPr>
        <w:t xml:space="preserve"> </w:t>
      </w:r>
      <w:r>
        <w:t>поведения во время соревнований по спортивной борьбе в качестве зрителя, болельщика;</w:t>
      </w:r>
    </w:p>
    <w:p w14:paraId="292A58AB" w14:textId="77777777" w:rsidR="00A43DD8" w:rsidRDefault="00983492" w:rsidP="00983492">
      <w:pPr>
        <w:pStyle w:val="a4"/>
        <w:numPr>
          <w:ilvl w:val="1"/>
          <w:numId w:val="67"/>
        </w:numPr>
        <w:tabs>
          <w:tab w:val="left" w:pos="1275"/>
        </w:tabs>
        <w:ind w:right="281" w:firstLine="707"/>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14:paraId="58984FB7" w14:textId="77777777" w:rsidR="00A43DD8" w:rsidRDefault="00983492" w:rsidP="00983492">
      <w:pPr>
        <w:pStyle w:val="a4"/>
        <w:numPr>
          <w:ilvl w:val="1"/>
          <w:numId w:val="67"/>
        </w:numPr>
        <w:tabs>
          <w:tab w:val="left" w:pos="1275"/>
        </w:tabs>
        <w:ind w:right="272" w:firstLine="707"/>
      </w:pPr>
      <w:r>
        <w:t xml:space="preserve">умение соблюдать правила личной гигиены и ухода за борцовским спортивным </w:t>
      </w:r>
      <w:proofErr w:type="spellStart"/>
      <w:r>
        <w:t>инвен</w:t>
      </w:r>
      <w:proofErr w:type="spellEnd"/>
      <w:r>
        <w:t xml:space="preserve">- </w:t>
      </w:r>
      <w:proofErr w:type="spellStart"/>
      <w:r>
        <w:t>тарем</w:t>
      </w:r>
      <w:proofErr w:type="spellEnd"/>
      <w:r>
        <w:t xml:space="preserve"> и оборудованием;</w:t>
      </w:r>
    </w:p>
    <w:p w14:paraId="66371724" w14:textId="77777777" w:rsidR="00A43DD8" w:rsidRDefault="00983492" w:rsidP="00983492">
      <w:pPr>
        <w:pStyle w:val="a4"/>
        <w:numPr>
          <w:ilvl w:val="1"/>
          <w:numId w:val="67"/>
        </w:numPr>
        <w:tabs>
          <w:tab w:val="left" w:pos="1278"/>
        </w:tabs>
        <w:spacing w:line="266" w:lineRule="exact"/>
        <w:ind w:left="1278" w:hanging="285"/>
      </w:pPr>
      <w:r>
        <w:t>умение</w:t>
      </w:r>
      <w:r>
        <w:rPr>
          <w:spacing w:val="-16"/>
        </w:rPr>
        <w:t xml:space="preserve"> </w:t>
      </w:r>
      <w:r>
        <w:t>подбирать</w:t>
      </w:r>
      <w:r>
        <w:rPr>
          <w:spacing w:val="-14"/>
        </w:rPr>
        <w:t xml:space="preserve"> </w:t>
      </w:r>
      <w:r>
        <w:t>спортивную</w:t>
      </w:r>
      <w:r>
        <w:rPr>
          <w:spacing w:val="-12"/>
        </w:rPr>
        <w:t xml:space="preserve"> </w:t>
      </w:r>
      <w:r>
        <w:t>одежду</w:t>
      </w:r>
      <w:r>
        <w:rPr>
          <w:spacing w:val="-14"/>
        </w:rPr>
        <w:t xml:space="preserve"> </w:t>
      </w:r>
      <w:r>
        <w:t>и</w:t>
      </w:r>
      <w:r>
        <w:rPr>
          <w:spacing w:val="-13"/>
        </w:rPr>
        <w:t xml:space="preserve"> </w:t>
      </w:r>
      <w:r>
        <w:t>обувь</w:t>
      </w:r>
      <w:r>
        <w:rPr>
          <w:spacing w:val="-11"/>
        </w:rPr>
        <w:t xml:space="preserve"> </w:t>
      </w:r>
      <w:r>
        <w:t>для</w:t>
      </w:r>
      <w:r>
        <w:rPr>
          <w:spacing w:val="-14"/>
        </w:rPr>
        <w:t xml:space="preserve"> </w:t>
      </w:r>
      <w:r>
        <w:t>занятий</w:t>
      </w:r>
      <w:r>
        <w:rPr>
          <w:spacing w:val="-12"/>
        </w:rPr>
        <w:t xml:space="preserve"> </w:t>
      </w:r>
      <w:r>
        <w:t>спортивной</w:t>
      </w:r>
      <w:r>
        <w:rPr>
          <w:spacing w:val="-13"/>
        </w:rPr>
        <w:t xml:space="preserve"> </w:t>
      </w:r>
      <w:r>
        <w:rPr>
          <w:spacing w:val="-2"/>
        </w:rPr>
        <w:t>борьбой;</w:t>
      </w:r>
    </w:p>
    <w:p w14:paraId="6A7F9CFD" w14:textId="77777777" w:rsidR="00A43DD8" w:rsidRDefault="00983492" w:rsidP="00983492">
      <w:pPr>
        <w:pStyle w:val="a4"/>
        <w:numPr>
          <w:ilvl w:val="1"/>
          <w:numId w:val="67"/>
        </w:numPr>
        <w:tabs>
          <w:tab w:val="left" w:pos="1275"/>
        </w:tabs>
        <w:ind w:right="270" w:firstLine="707"/>
      </w:pPr>
      <w:r>
        <w:t xml:space="preserve">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w:t>
      </w:r>
      <w:proofErr w:type="spellStart"/>
      <w:r>
        <w:t>зави</w:t>
      </w:r>
      <w:proofErr w:type="spellEnd"/>
      <w:r>
        <w:t xml:space="preserve">- </w:t>
      </w:r>
      <w:proofErr w:type="spellStart"/>
      <w:r>
        <w:t>симости</w:t>
      </w:r>
      <w:proofErr w:type="spellEnd"/>
      <w:r>
        <w:t xml:space="preserve"> от индивидуальных особенностей физической подготовленности;</w:t>
      </w:r>
    </w:p>
    <w:p w14:paraId="3CB678BE" w14:textId="77777777" w:rsidR="00A43DD8" w:rsidRDefault="00983492" w:rsidP="00983492">
      <w:pPr>
        <w:pStyle w:val="a4"/>
        <w:numPr>
          <w:ilvl w:val="1"/>
          <w:numId w:val="67"/>
        </w:numPr>
        <w:tabs>
          <w:tab w:val="left" w:pos="1275"/>
        </w:tabs>
        <w:ind w:right="269" w:firstLine="707"/>
      </w:pPr>
      <w:r>
        <w:t xml:space="preserve">знания контрольно-тестовых упражнений для определения уровня физической и </w:t>
      </w:r>
      <w:proofErr w:type="spellStart"/>
      <w:proofErr w:type="gramStart"/>
      <w:r>
        <w:t>техни</w:t>
      </w:r>
      <w:proofErr w:type="spellEnd"/>
      <w:r>
        <w:t>- ческой</w:t>
      </w:r>
      <w:proofErr w:type="gramEnd"/>
      <w:r>
        <w:rPr>
          <w:spacing w:val="-10"/>
        </w:rPr>
        <w:t xml:space="preserve"> </w:t>
      </w:r>
      <w:r>
        <w:t>подготовленности</w:t>
      </w:r>
      <w:r>
        <w:rPr>
          <w:spacing w:val="-14"/>
        </w:rPr>
        <w:t xml:space="preserve"> </w:t>
      </w:r>
      <w:r>
        <w:t>борца,</w:t>
      </w:r>
      <w:r>
        <w:rPr>
          <w:spacing w:val="-7"/>
        </w:rPr>
        <w:t xml:space="preserve"> </w:t>
      </w:r>
      <w:r>
        <w:t>умение</w:t>
      </w:r>
      <w:r>
        <w:rPr>
          <w:spacing w:val="-9"/>
        </w:rPr>
        <w:t xml:space="preserve"> </w:t>
      </w:r>
      <w:r>
        <w:t>проводить</w:t>
      </w:r>
      <w:r>
        <w:rPr>
          <w:spacing w:val="-12"/>
        </w:rPr>
        <w:t xml:space="preserve"> </w:t>
      </w:r>
      <w:r>
        <w:t>тестирование</w:t>
      </w:r>
      <w:r>
        <w:rPr>
          <w:spacing w:val="-6"/>
        </w:rPr>
        <w:t xml:space="preserve"> </w:t>
      </w:r>
      <w:r>
        <w:t>уровня</w:t>
      </w:r>
      <w:r>
        <w:rPr>
          <w:spacing w:val="-11"/>
        </w:rPr>
        <w:t xml:space="preserve"> </w:t>
      </w:r>
      <w:r>
        <w:t>физической</w:t>
      </w:r>
      <w:r>
        <w:rPr>
          <w:spacing w:val="-9"/>
        </w:rPr>
        <w:t xml:space="preserve"> </w:t>
      </w:r>
      <w:r>
        <w:t>и</w:t>
      </w:r>
      <w:r>
        <w:rPr>
          <w:spacing w:val="-10"/>
        </w:rPr>
        <w:t xml:space="preserve"> </w:t>
      </w:r>
      <w:r>
        <w:t xml:space="preserve">технической подготовленности юного спортсмена, сравнивать свои результаты с результатами других </w:t>
      </w:r>
      <w:proofErr w:type="spellStart"/>
      <w:r>
        <w:t>обуча</w:t>
      </w:r>
      <w:proofErr w:type="spellEnd"/>
      <w:r>
        <w:t xml:space="preserve">- </w:t>
      </w:r>
      <w:proofErr w:type="spellStart"/>
      <w:r>
        <w:rPr>
          <w:spacing w:val="-2"/>
        </w:rPr>
        <w:t>ющихся</w:t>
      </w:r>
      <w:proofErr w:type="spellEnd"/>
      <w:r>
        <w:rPr>
          <w:spacing w:val="-2"/>
        </w:rPr>
        <w:t>;</w:t>
      </w:r>
    </w:p>
    <w:p w14:paraId="3F42DAE7" w14:textId="77777777" w:rsidR="00A43DD8" w:rsidRDefault="00A43DD8">
      <w:pPr>
        <w:pStyle w:val="a4"/>
        <w:sectPr w:rsidR="00A43DD8">
          <w:pgSz w:w="11920" w:h="16850"/>
          <w:pgMar w:top="1700" w:right="566" w:bottom="780" w:left="1417" w:header="0" w:footer="597" w:gutter="0"/>
          <w:cols w:space="720"/>
        </w:sectPr>
      </w:pPr>
    </w:p>
    <w:p w14:paraId="02D4AD82" w14:textId="77777777" w:rsidR="00A43DD8" w:rsidRDefault="00983492" w:rsidP="00983492">
      <w:pPr>
        <w:pStyle w:val="a4"/>
        <w:numPr>
          <w:ilvl w:val="1"/>
          <w:numId w:val="67"/>
        </w:numPr>
        <w:tabs>
          <w:tab w:val="left" w:pos="1275"/>
        </w:tabs>
        <w:spacing w:before="75"/>
        <w:ind w:right="270" w:firstLine="707"/>
      </w:pPr>
      <w:r>
        <w:t xml:space="preserve">владение навыками взаимодействия в коллективе сверстников при выполнении </w:t>
      </w:r>
      <w:proofErr w:type="spellStart"/>
      <w:r>
        <w:t>груп</w:t>
      </w:r>
      <w:proofErr w:type="spellEnd"/>
      <w:r>
        <w:t xml:space="preserve">- </w:t>
      </w:r>
      <w:proofErr w:type="spellStart"/>
      <w:r>
        <w:t>повых</w:t>
      </w:r>
      <w:proofErr w:type="spellEnd"/>
      <w:r>
        <w:t xml:space="preserve"> упражнений тактического характера, умение проявлять толерантность во время учебной и соревновательной деятельности.</w:t>
      </w:r>
    </w:p>
    <w:p w14:paraId="341102AF" w14:textId="77777777" w:rsidR="00A43DD8" w:rsidRDefault="00983492">
      <w:pPr>
        <w:pStyle w:val="1"/>
        <w:spacing w:before="11" w:line="252" w:lineRule="exact"/>
      </w:pPr>
      <w:r>
        <w:t>Модуль</w:t>
      </w:r>
      <w:r>
        <w:rPr>
          <w:spacing w:val="-8"/>
        </w:rPr>
        <w:t xml:space="preserve"> </w:t>
      </w:r>
      <w:r>
        <w:rPr>
          <w:spacing w:val="-2"/>
        </w:rPr>
        <w:t>«Флорбол».</w:t>
      </w:r>
    </w:p>
    <w:p w14:paraId="0BA0BEBC" w14:textId="77777777" w:rsidR="00A43DD8" w:rsidRDefault="00983492">
      <w:pPr>
        <w:spacing w:line="250" w:lineRule="exact"/>
        <w:ind w:left="993"/>
        <w:jc w:val="both"/>
        <w:rPr>
          <w:b/>
        </w:rPr>
      </w:pPr>
      <w:r>
        <w:rPr>
          <w:b/>
        </w:rPr>
        <w:t>Пояснительная</w:t>
      </w:r>
      <w:r>
        <w:rPr>
          <w:b/>
          <w:spacing w:val="-13"/>
        </w:rPr>
        <w:t xml:space="preserve"> </w:t>
      </w:r>
      <w:r>
        <w:rPr>
          <w:b/>
        </w:rPr>
        <w:t>записка</w:t>
      </w:r>
      <w:r>
        <w:rPr>
          <w:b/>
          <w:spacing w:val="-13"/>
        </w:rPr>
        <w:t xml:space="preserve"> </w:t>
      </w:r>
      <w:r>
        <w:rPr>
          <w:b/>
        </w:rPr>
        <w:t>модуля</w:t>
      </w:r>
      <w:r>
        <w:rPr>
          <w:b/>
          <w:spacing w:val="-11"/>
        </w:rPr>
        <w:t xml:space="preserve"> </w:t>
      </w:r>
      <w:r>
        <w:rPr>
          <w:b/>
          <w:spacing w:val="-2"/>
        </w:rPr>
        <w:t>«Флорбол».</w:t>
      </w:r>
    </w:p>
    <w:p w14:paraId="30C1DD88" w14:textId="77777777" w:rsidR="00A43DD8" w:rsidRDefault="00983492">
      <w:pPr>
        <w:pStyle w:val="a3"/>
        <w:ind w:right="277"/>
      </w:pPr>
      <w:r>
        <w:t xml:space="preserve">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w:t>
      </w:r>
      <w:proofErr w:type="spellStart"/>
      <w:r>
        <w:t>учѐтом</w:t>
      </w:r>
      <w:proofErr w:type="spellEnd"/>
      <w:r>
        <w:t xml:space="preserve">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85C7CD5" w14:textId="77777777" w:rsidR="00A43DD8" w:rsidRDefault="00983492">
      <w:pPr>
        <w:pStyle w:val="a3"/>
        <w:ind w:right="270"/>
      </w:pPr>
      <w:r>
        <w:t xml:space="preserve">Флорбол является эффективным средством физического воспитания и содействует </w:t>
      </w:r>
      <w:proofErr w:type="spellStart"/>
      <w:r>
        <w:t>всесто</w:t>
      </w:r>
      <w:proofErr w:type="spellEnd"/>
      <w:r>
        <w:t xml:space="preserve">- </w:t>
      </w:r>
      <w:proofErr w:type="spellStart"/>
      <w:r>
        <w:t>роннему</w:t>
      </w:r>
      <w:proofErr w:type="spellEnd"/>
      <w:r>
        <w:t xml:space="preserve"> физическому, интеллектуальному, нравственному развитию обучающихся, укреплению здоровья,</w:t>
      </w:r>
      <w:r>
        <w:rPr>
          <w:spacing w:val="-9"/>
        </w:rPr>
        <w:t xml:space="preserve"> </w:t>
      </w:r>
      <w:r>
        <w:t>привлечению</w:t>
      </w:r>
      <w:r>
        <w:rPr>
          <w:spacing w:val="-8"/>
        </w:rPr>
        <w:t xml:space="preserve"> </w:t>
      </w:r>
      <w:r>
        <w:t>школьников</w:t>
      </w:r>
      <w:r>
        <w:rPr>
          <w:spacing w:val="-10"/>
        </w:rPr>
        <w:t xml:space="preserve"> </w:t>
      </w:r>
      <w:r>
        <w:t>к</w:t>
      </w:r>
      <w:r>
        <w:rPr>
          <w:spacing w:val="-6"/>
        </w:rPr>
        <w:t xml:space="preserve"> </w:t>
      </w:r>
      <w:r>
        <w:t>систематическим</w:t>
      </w:r>
      <w:r>
        <w:rPr>
          <w:spacing w:val="-10"/>
        </w:rPr>
        <w:t xml:space="preserve"> </w:t>
      </w:r>
      <w:r>
        <w:t>занятиям</w:t>
      </w:r>
      <w:r>
        <w:rPr>
          <w:spacing w:val="-9"/>
        </w:rPr>
        <w:t xml:space="preserve"> </w:t>
      </w:r>
      <w:r>
        <w:t>физической</w:t>
      </w:r>
      <w:r>
        <w:rPr>
          <w:spacing w:val="-12"/>
        </w:rPr>
        <w:t xml:space="preserve"> </w:t>
      </w:r>
      <w:r>
        <w:t>культурой</w:t>
      </w:r>
      <w:r>
        <w:rPr>
          <w:spacing w:val="-9"/>
        </w:rPr>
        <w:t xml:space="preserve"> </w:t>
      </w:r>
      <w:r>
        <w:t>и</w:t>
      </w:r>
      <w:r>
        <w:rPr>
          <w:spacing w:val="-10"/>
        </w:rPr>
        <w:t xml:space="preserve"> </w:t>
      </w:r>
      <w:r>
        <w:t>спортом, их личностному и профессиональному самоопределению.</w:t>
      </w:r>
    </w:p>
    <w:p w14:paraId="2F2DA35D" w14:textId="77777777" w:rsidR="00A43DD8" w:rsidRDefault="00983492">
      <w:pPr>
        <w:pStyle w:val="a3"/>
        <w:ind w:right="270"/>
      </w:pPr>
      <w:r>
        <w:t xml:space="preserve">Выполнение сложно координационных, технико-тактических действий во флорболе, </w:t>
      </w:r>
      <w:proofErr w:type="spellStart"/>
      <w:r>
        <w:t>свя</w:t>
      </w:r>
      <w:proofErr w:type="spellEnd"/>
      <w:r>
        <w:t xml:space="preserve">- </w:t>
      </w:r>
      <w:proofErr w:type="spellStart"/>
      <w:r>
        <w:t>занных</w:t>
      </w:r>
      <w:proofErr w:type="spellEnd"/>
      <w:r>
        <w:t xml:space="preserve">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04E0F22B" w14:textId="77777777" w:rsidR="00A43DD8" w:rsidRDefault="00983492">
      <w:pPr>
        <w:pStyle w:val="a3"/>
        <w:ind w:right="272"/>
      </w:pPr>
      <w:r>
        <w:t xml:space="preserve">Целью изучение модуля по флорболу является формирование у обучающихся навыков </w:t>
      </w:r>
      <w:proofErr w:type="gramStart"/>
      <w:r>
        <w:t xml:space="preserve">об- </w:t>
      </w:r>
      <w:proofErr w:type="spellStart"/>
      <w:r>
        <w:t>щечеловеческой</w:t>
      </w:r>
      <w:proofErr w:type="spellEnd"/>
      <w:proofErr w:type="gramEnd"/>
      <w:r>
        <w:rPr>
          <w:spacing w:val="-5"/>
        </w:rPr>
        <w:t xml:space="preserve"> </w:t>
      </w:r>
      <w:r>
        <w:t>культуры</w:t>
      </w:r>
      <w:r>
        <w:rPr>
          <w:spacing w:val="-5"/>
        </w:rPr>
        <w:t xml:space="preserve"> </w:t>
      </w:r>
      <w:r>
        <w:t>и</w:t>
      </w:r>
      <w:r>
        <w:rPr>
          <w:spacing w:val="-6"/>
        </w:rPr>
        <w:t xml:space="preserve"> </w:t>
      </w:r>
      <w:r>
        <w:t>социального</w:t>
      </w:r>
      <w:r>
        <w:rPr>
          <w:spacing w:val="-5"/>
        </w:rPr>
        <w:t xml:space="preserve"> </w:t>
      </w:r>
      <w:r>
        <w:t>самоопределения,</w:t>
      </w:r>
      <w:r>
        <w:rPr>
          <w:spacing w:val="-6"/>
        </w:rPr>
        <w:t xml:space="preserve"> </w:t>
      </w:r>
      <w:r>
        <w:t>устойчивой</w:t>
      </w:r>
      <w:r>
        <w:rPr>
          <w:spacing w:val="-6"/>
        </w:rPr>
        <w:t xml:space="preserve"> </w:t>
      </w:r>
      <w:r>
        <w:t>мотивации</w:t>
      </w:r>
      <w:r>
        <w:rPr>
          <w:spacing w:val="-6"/>
        </w:rPr>
        <w:t xml:space="preserve"> </w:t>
      </w:r>
      <w:r>
        <w:t>к</w:t>
      </w:r>
      <w:r>
        <w:rPr>
          <w:spacing w:val="-5"/>
        </w:rPr>
        <w:t xml:space="preserve"> </w:t>
      </w:r>
      <w:r>
        <w:t>сохранению</w:t>
      </w:r>
      <w:r>
        <w:rPr>
          <w:spacing w:val="-7"/>
        </w:rPr>
        <w:t xml:space="preserve"> </w:t>
      </w:r>
      <w: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44B704C2" w14:textId="77777777" w:rsidR="00A43DD8" w:rsidRDefault="00983492">
      <w:pPr>
        <w:pStyle w:val="a3"/>
        <w:spacing w:line="251" w:lineRule="exact"/>
        <w:ind w:left="993" w:firstLine="0"/>
      </w:pPr>
      <w:r>
        <w:t>Задачами</w:t>
      </w:r>
      <w:r>
        <w:rPr>
          <w:spacing w:val="-9"/>
        </w:rPr>
        <w:t xml:space="preserve"> </w:t>
      </w:r>
      <w:r>
        <w:t>изучения</w:t>
      </w:r>
      <w:r>
        <w:rPr>
          <w:spacing w:val="-10"/>
        </w:rPr>
        <w:t xml:space="preserve"> </w:t>
      </w:r>
      <w:r>
        <w:t>модуля</w:t>
      </w:r>
      <w:r>
        <w:rPr>
          <w:spacing w:val="-8"/>
        </w:rPr>
        <w:t xml:space="preserve"> </w:t>
      </w:r>
      <w:r>
        <w:t>по</w:t>
      </w:r>
      <w:r>
        <w:rPr>
          <w:spacing w:val="-9"/>
        </w:rPr>
        <w:t xml:space="preserve"> </w:t>
      </w:r>
      <w:r>
        <w:t>флорболу</w:t>
      </w:r>
      <w:r>
        <w:rPr>
          <w:spacing w:val="-10"/>
        </w:rPr>
        <w:t xml:space="preserve"> </w:t>
      </w:r>
      <w:r>
        <w:rPr>
          <w:spacing w:val="-2"/>
        </w:rPr>
        <w:t>являются:</w:t>
      </w:r>
    </w:p>
    <w:p w14:paraId="3C3E559A" w14:textId="77777777" w:rsidR="00A43DD8" w:rsidRDefault="00983492" w:rsidP="00983492">
      <w:pPr>
        <w:pStyle w:val="a4"/>
        <w:numPr>
          <w:ilvl w:val="1"/>
          <w:numId w:val="67"/>
        </w:numPr>
        <w:tabs>
          <w:tab w:val="left" w:pos="1275"/>
        </w:tabs>
        <w:ind w:right="268" w:firstLine="707"/>
      </w:pPr>
      <w:r>
        <w:t xml:space="preserve">всестороннее гармоничное развитие детей и подростков, увеличение </w:t>
      </w:r>
      <w:proofErr w:type="spellStart"/>
      <w:r>
        <w:t>объѐма</w:t>
      </w:r>
      <w:proofErr w:type="spellEnd"/>
      <w:r>
        <w:t xml:space="preserve"> их </w:t>
      </w:r>
      <w:proofErr w:type="spellStart"/>
      <w:proofErr w:type="gramStart"/>
      <w:r>
        <w:t>двига</w:t>
      </w:r>
      <w:proofErr w:type="spellEnd"/>
      <w:r>
        <w:t>- тельной</w:t>
      </w:r>
      <w:proofErr w:type="gramEnd"/>
      <w:r>
        <w:t xml:space="preserve"> активности;</w:t>
      </w:r>
    </w:p>
    <w:p w14:paraId="3E66C797" w14:textId="77777777" w:rsidR="00A43DD8" w:rsidRDefault="00983492" w:rsidP="00983492">
      <w:pPr>
        <w:pStyle w:val="a4"/>
        <w:numPr>
          <w:ilvl w:val="1"/>
          <w:numId w:val="67"/>
        </w:numPr>
        <w:tabs>
          <w:tab w:val="left" w:pos="1275"/>
        </w:tabs>
        <w:ind w:right="268" w:firstLine="707"/>
      </w:pPr>
      <w: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w:t>
      </w:r>
      <w:proofErr w:type="spellStart"/>
      <w:r>
        <w:t>организ</w:t>
      </w:r>
      <w:proofErr w:type="spellEnd"/>
      <w:r>
        <w:t xml:space="preserve">- </w:t>
      </w:r>
      <w:proofErr w:type="spellStart"/>
      <w:r>
        <w:t>ма</w:t>
      </w:r>
      <w:proofErr w:type="spellEnd"/>
      <w:r>
        <w:t>, обеспечение культуры безопасного поведения на занятиях по флорболу;</w:t>
      </w:r>
    </w:p>
    <w:p w14:paraId="0803D31C" w14:textId="77777777" w:rsidR="00A43DD8" w:rsidRDefault="00983492" w:rsidP="00983492">
      <w:pPr>
        <w:pStyle w:val="a4"/>
        <w:numPr>
          <w:ilvl w:val="1"/>
          <w:numId w:val="67"/>
        </w:numPr>
        <w:tabs>
          <w:tab w:val="left" w:pos="1275"/>
        </w:tabs>
        <w:ind w:right="285" w:firstLine="707"/>
      </w:pPr>
      <w: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14:paraId="15C69831" w14:textId="77777777" w:rsidR="00A43DD8" w:rsidRDefault="00983492" w:rsidP="00983492">
      <w:pPr>
        <w:pStyle w:val="a4"/>
        <w:numPr>
          <w:ilvl w:val="1"/>
          <w:numId w:val="67"/>
        </w:numPr>
        <w:tabs>
          <w:tab w:val="left" w:pos="1275"/>
        </w:tabs>
        <w:ind w:right="279" w:firstLine="707"/>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7EC93A0F" w14:textId="77777777" w:rsidR="00A43DD8" w:rsidRDefault="00983492" w:rsidP="00983492">
      <w:pPr>
        <w:pStyle w:val="a4"/>
        <w:numPr>
          <w:ilvl w:val="1"/>
          <w:numId w:val="67"/>
        </w:numPr>
        <w:tabs>
          <w:tab w:val="left" w:pos="1275"/>
        </w:tabs>
        <w:ind w:right="272" w:firstLine="707"/>
      </w:pPr>
      <w:r>
        <w:t>формирование</w:t>
      </w:r>
      <w:r>
        <w:rPr>
          <w:spacing w:val="-4"/>
        </w:rPr>
        <w:t xml:space="preserve"> </w:t>
      </w:r>
      <w:r>
        <w:t>общей</w:t>
      </w:r>
      <w:r>
        <w:rPr>
          <w:spacing w:val="-2"/>
        </w:rPr>
        <w:t xml:space="preserve"> </w:t>
      </w:r>
      <w:r>
        <w:t>культуры</w:t>
      </w:r>
      <w:r>
        <w:rPr>
          <w:spacing w:val="-1"/>
        </w:rPr>
        <w:t xml:space="preserve"> </w:t>
      </w:r>
      <w:r>
        <w:t>развития</w:t>
      </w:r>
      <w:r>
        <w:rPr>
          <w:spacing w:val="-4"/>
        </w:rPr>
        <w:t xml:space="preserve"> </w:t>
      </w:r>
      <w:r>
        <w:t>личности</w:t>
      </w:r>
      <w:r>
        <w:rPr>
          <w:spacing w:val="-3"/>
        </w:rPr>
        <w:t xml:space="preserve"> </w:t>
      </w:r>
      <w:r>
        <w:t>обучающегося</w:t>
      </w:r>
      <w:r>
        <w:rPr>
          <w:spacing w:val="-1"/>
        </w:rPr>
        <w:t xml:space="preserve"> </w:t>
      </w:r>
      <w:r>
        <w:t>средствами</w:t>
      </w:r>
      <w:r>
        <w:rPr>
          <w:spacing w:val="-2"/>
        </w:rPr>
        <w:t xml:space="preserve"> </w:t>
      </w:r>
      <w:r>
        <w:t>флорбола, в том числе для самореализации и самоопределения;</w:t>
      </w:r>
    </w:p>
    <w:p w14:paraId="08C53C60" w14:textId="77777777" w:rsidR="00A43DD8" w:rsidRDefault="00983492" w:rsidP="00983492">
      <w:pPr>
        <w:pStyle w:val="a4"/>
        <w:numPr>
          <w:ilvl w:val="1"/>
          <w:numId w:val="67"/>
        </w:numPr>
        <w:tabs>
          <w:tab w:val="left" w:pos="1275"/>
        </w:tabs>
        <w:ind w:right="283" w:firstLine="707"/>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1A9EA25" w14:textId="77777777" w:rsidR="00A43DD8" w:rsidRDefault="00983492" w:rsidP="00983492">
      <w:pPr>
        <w:pStyle w:val="a4"/>
        <w:numPr>
          <w:ilvl w:val="1"/>
          <w:numId w:val="67"/>
        </w:numPr>
        <w:tabs>
          <w:tab w:val="left" w:pos="1275"/>
        </w:tabs>
        <w:ind w:right="273" w:firstLine="707"/>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14:paraId="3E885AEB" w14:textId="77777777" w:rsidR="00A43DD8" w:rsidRDefault="00983492" w:rsidP="00983492">
      <w:pPr>
        <w:pStyle w:val="a4"/>
        <w:numPr>
          <w:ilvl w:val="1"/>
          <w:numId w:val="67"/>
        </w:numPr>
        <w:tabs>
          <w:tab w:val="left" w:pos="1275"/>
        </w:tabs>
        <w:ind w:right="274" w:firstLine="707"/>
      </w:pPr>
      <w:r>
        <w:t>популяризация флорбола среди подрастающего поколения, привлечение обучающихся, проявляющих</w:t>
      </w:r>
      <w:r>
        <w:rPr>
          <w:spacing w:val="-5"/>
        </w:rPr>
        <w:t xml:space="preserve"> </w:t>
      </w:r>
      <w:r>
        <w:t>повышенный</w:t>
      </w:r>
      <w:r>
        <w:rPr>
          <w:spacing w:val="-4"/>
        </w:rPr>
        <w:t xml:space="preserve"> </w:t>
      </w:r>
      <w:r>
        <w:t>интерес</w:t>
      </w:r>
      <w:r>
        <w:rPr>
          <w:spacing w:val="-4"/>
        </w:rPr>
        <w:t xml:space="preserve"> </w:t>
      </w:r>
      <w:r>
        <w:t>и</w:t>
      </w:r>
      <w:r>
        <w:rPr>
          <w:spacing w:val="-10"/>
        </w:rPr>
        <w:t xml:space="preserve"> </w:t>
      </w:r>
      <w:r>
        <w:t>способности</w:t>
      </w:r>
      <w:r>
        <w:rPr>
          <w:spacing w:val="-12"/>
        </w:rPr>
        <w:t xml:space="preserve"> </w:t>
      </w:r>
      <w:r>
        <w:t>к</w:t>
      </w:r>
      <w:r>
        <w:rPr>
          <w:spacing w:val="-4"/>
        </w:rPr>
        <w:t xml:space="preserve"> </w:t>
      </w:r>
      <w:r>
        <w:t>занятиям</w:t>
      </w:r>
      <w:r>
        <w:rPr>
          <w:spacing w:val="-8"/>
        </w:rPr>
        <w:t xml:space="preserve"> </w:t>
      </w:r>
      <w:r>
        <w:t>флорболом,</w:t>
      </w:r>
      <w:r>
        <w:rPr>
          <w:spacing w:val="-6"/>
        </w:rPr>
        <w:t xml:space="preserve"> </w:t>
      </w:r>
      <w:r>
        <w:t>в</w:t>
      </w:r>
      <w:r>
        <w:rPr>
          <w:spacing w:val="-11"/>
        </w:rPr>
        <w:t xml:space="preserve"> </w:t>
      </w:r>
      <w:r>
        <w:t>школьные</w:t>
      </w:r>
      <w:r>
        <w:rPr>
          <w:spacing w:val="-3"/>
        </w:rPr>
        <w:t xml:space="preserve"> </w:t>
      </w:r>
      <w:r>
        <w:t>спортивные клубы, секции, к участию в соревнованиях;</w:t>
      </w:r>
    </w:p>
    <w:p w14:paraId="1014BC2C" w14:textId="77777777" w:rsidR="00A43DD8" w:rsidRDefault="00983492" w:rsidP="00983492">
      <w:pPr>
        <w:pStyle w:val="a4"/>
        <w:numPr>
          <w:ilvl w:val="1"/>
          <w:numId w:val="67"/>
        </w:numPr>
        <w:tabs>
          <w:tab w:val="left" w:pos="1278"/>
        </w:tabs>
        <w:spacing w:line="267" w:lineRule="exact"/>
        <w:ind w:left="1278" w:hanging="285"/>
      </w:pPr>
      <w:r>
        <w:t>выявление,</w:t>
      </w:r>
      <w:r>
        <w:rPr>
          <w:spacing w:val="-8"/>
        </w:rPr>
        <w:t xml:space="preserve"> </w:t>
      </w:r>
      <w:r>
        <w:t>развитие</w:t>
      </w:r>
      <w:r>
        <w:rPr>
          <w:spacing w:val="-9"/>
        </w:rPr>
        <w:t xml:space="preserve"> </w:t>
      </w:r>
      <w:r>
        <w:t>и</w:t>
      </w:r>
      <w:r>
        <w:rPr>
          <w:spacing w:val="-9"/>
        </w:rPr>
        <w:t xml:space="preserve"> </w:t>
      </w:r>
      <w:r>
        <w:t>поддержка</w:t>
      </w:r>
      <w:r>
        <w:rPr>
          <w:spacing w:val="-6"/>
        </w:rPr>
        <w:t xml:space="preserve"> </w:t>
      </w:r>
      <w:proofErr w:type="spellStart"/>
      <w:r>
        <w:t>одарѐнных</w:t>
      </w:r>
      <w:proofErr w:type="spellEnd"/>
      <w:r>
        <w:rPr>
          <w:spacing w:val="-10"/>
        </w:rPr>
        <w:t xml:space="preserve"> </w:t>
      </w:r>
      <w:r>
        <w:t>детей</w:t>
      </w:r>
      <w:r>
        <w:rPr>
          <w:spacing w:val="-14"/>
        </w:rPr>
        <w:t xml:space="preserve"> </w:t>
      </w:r>
      <w:r>
        <w:t>в</w:t>
      </w:r>
      <w:r>
        <w:rPr>
          <w:spacing w:val="-9"/>
        </w:rPr>
        <w:t xml:space="preserve"> </w:t>
      </w:r>
      <w:r>
        <w:t>области</w:t>
      </w:r>
      <w:r>
        <w:rPr>
          <w:spacing w:val="-11"/>
        </w:rPr>
        <w:t xml:space="preserve"> </w:t>
      </w:r>
      <w:r>
        <w:rPr>
          <w:spacing w:val="-2"/>
        </w:rPr>
        <w:t>спорта.</w:t>
      </w:r>
    </w:p>
    <w:p w14:paraId="06838C73" w14:textId="77777777" w:rsidR="00A43DD8" w:rsidRDefault="00983492">
      <w:pPr>
        <w:pStyle w:val="1"/>
      </w:pPr>
      <w:r>
        <w:t>Место</w:t>
      </w:r>
      <w:r>
        <w:rPr>
          <w:spacing w:val="-4"/>
        </w:rPr>
        <w:t xml:space="preserve"> </w:t>
      </w:r>
      <w:r>
        <w:t>и</w:t>
      </w:r>
      <w:r>
        <w:rPr>
          <w:spacing w:val="-7"/>
        </w:rPr>
        <w:t xml:space="preserve"> </w:t>
      </w:r>
      <w:r>
        <w:t>роль</w:t>
      </w:r>
      <w:r>
        <w:rPr>
          <w:spacing w:val="-4"/>
        </w:rPr>
        <w:t xml:space="preserve"> </w:t>
      </w:r>
      <w:r>
        <w:t>модуля</w:t>
      </w:r>
      <w:r>
        <w:rPr>
          <w:spacing w:val="-4"/>
        </w:rPr>
        <w:t xml:space="preserve"> </w:t>
      </w:r>
      <w:r>
        <w:t>по</w:t>
      </w:r>
      <w:r>
        <w:rPr>
          <w:spacing w:val="-9"/>
        </w:rPr>
        <w:t xml:space="preserve"> </w:t>
      </w:r>
      <w:r>
        <w:rPr>
          <w:spacing w:val="-2"/>
        </w:rPr>
        <w:t>флорболу.</w:t>
      </w:r>
    </w:p>
    <w:p w14:paraId="7FAFCE8C" w14:textId="77777777" w:rsidR="00A43DD8" w:rsidRDefault="00983492">
      <w:pPr>
        <w:pStyle w:val="a3"/>
        <w:ind w:right="279"/>
      </w:pPr>
      <w:r>
        <w:t>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693C899" w14:textId="77777777" w:rsidR="00A43DD8" w:rsidRDefault="00983492">
      <w:pPr>
        <w:pStyle w:val="a3"/>
        <w:ind w:right="268"/>
      </w:pPr>
      <w:r>
        <w:t>Специфика</w:t>
      </w:r>
      <w:r>
        <w:rPr>
          <w:spacing w:val="-1"/>
        </w:rPr>
        <w:t xml:space="preserve"> </w:t>
      </w:r>
      <w:r>
        <w:t>модуля</w:t>
      </w:r>
      <w:r>
        <w:rPr>
          <w:spacing w:val="-3"/>
        </w:rPr>
        <w:t xml:space="preserve"> </w:t>
      </w:r>
      <w:r>
        <w:t>по</w:t>
      </w:r>
      <w:r>
        <w:rPr>
          <w:spacing w:val="-2"/>
        </w:rPr>
        <w:t xml:space="preserve"> </w:t>
      </w:r>
      <w:r>
        <w:t>флорболу</w:t>
      </w:r>
      <w:r>
        <w:rPr>
          <w:spacing w:val="-6"/>
        </w:rPr>
        <w:t xml:space="preserve"> </w:t>
      </w:r>
      <w:r>
        <w:t>сочетается</w:t>
      </w:r>
      <w:r>
        <w:rPr>
          <w:spacing w:val="-3"/>
        </w:rPr>
        <w:t xml:space="preserve"> </w:t>
      </w:r>
      <w:r>
        <w:t>практически</w:t>
      </w:r>
      <w:r>
        <w:rPr>
          <w:spacing w:val="-2"/>
        </w:rPr>
        <w:t xml:space="preserve"> </w:t>
      </w:r>
      <w:r>
        <w:t>со</w:t>
      </w:r>
      <w:r>
        <w:rPr>
          <w:spacing w:val="-2"/>
        </w:rPr>
        <w:t xml:space="preserve"> </w:t>
      </w:r>
      <w:r>
        <w:t>всеми</w:t>
      </w:r>
      <w:r>
        <w:rPr>
          <w:spacing w:val="-3"/>
        </w:rPr>
        <w:t xml:space="preserve"> </w:t>
      </w:r>
      <w:r>
        <w:t>базовыми</w:t>
      </w:r>
      <w:r>
        <w:rPr>
          <w:spacing w:val="-10"/>
        </w:rPr>
        <w:t xml:space="preserve"> </w:t>
      </w:r>
      <w:r>
        <w:t>видами</w:t>
      </w:r>
      <w:r>
        <w:rPr>
          <w:spacing w:val="-5"/>
        </w:rPr>
        <w:t xml:space="preserve"> </w:t>
      </w:r>
      <w:r>
        <w:t>спорта, входящими в учебный предмет «Физическая культура» в общеобразовательной организации (</w:t>
      </w:r>
      <w:proofErr w:type="gramStart"/>
      <w:r>
        <w:t>лег- кая</w:t>
      </w:r>
      <w:proofErr w:type="gramEnd"/>
      <w:r>
        <w:t xml:space="preserve"> атлетика, гимнастика, спортивные игры), предполагая доступность освоения учебного мате- риала всем возрастным категориям обучающихся.</w:t>
      </w:r>
    </w:p>
    <w:p w14:paraId="3E835340" w14:textId="77777777" w:rsidR="00A43DD8" w:rsidRDefault="00A43DD8">
      <w:pPr>
        <w:pStyle w:val="a3"/>
        <w:sectPr w:rsidR="00A43DD8">
          <w:pgSz w:w="11920" w:h="16850"/>
          <w:pgMar w:top="1700" w:right="566" w:bottom="780" w:left="1417" w:header="0" w:footer="597" w:gutter="0"/>
          <w:cols w:space="720"/>
        </w:sectPr>
      </w:pPr>
    </w:p>
    <w:p w14:paraId="4F1D8488" w14:textId="77777777" w:rsidR="00A43DD8" w:rsidRDefault="00983492">
      <w:pPr>
        <w:pStyle w:val="a3"/>
        <w:spacing w:before="76"/>
        <w:ind w:right="265"/>
      </w:pPr>
      <w:r>
        <w:t xml:space="preserve">Интеграция модуля по флорболу поможет обучающимся в освоении содержательных </w:t>
      </w:r>
      <w:proofErr w:type="gramStart"/>
      <w:r>
        <w:t xml:space="preserve">ком- </w:t>
      </w:r>
      <w:proofErr w:type="spellStart"/>
      <w:r>
        <w:t>понентов</w:t>
      </w:r>
      <w:proofErr w:type="spellEnd"/>
      <w:proofErr w:type="gramEnd"/>
      <w:r>
        <w:t xml:space="preserve">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 </w:t>
      </w:r>
      <w:proofErr w:type="spellStart"/>
      <w:r>
        <w:t>полнительного</w:t>
      </w:r>
      <w:proofErr w:type="spellEnd"/>
      <w:r>
        <w:t xml:space="preserve">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w:t>
      </w:r>
      <w:proofErr w:type="spellStart"/>
      <w:r>
        <w:t>соревно</w:t>
      </w:r>
      <w:proofErr w:type="spellEnd"/>
      <w:r>
        <w:t xml:space="preserve">- </w:t>
      </w:r>
      <w:proofErr w:type="spellStart"/>
      <w:r>
        <w:rPr>
          <w:spacing w:val="-2"/>
        </w:rPr>
        <w:t>ваниях</w:t>
      </w:r>
      <w:proofErr w:type="spellEnd"/>
      <w:r>
        <w:rPr>
          <w:spacing w:val="-2"/>
        </w:rPr>
        <w:t>.</w:t>
      </w:r>
    </w:p>
    <w:p w14:paraId="3A723DC8" w14:textId="77777777" w:rsidR="00A43DD8" w:rsidRDefault="00983492">
      <w:pPr>
        <w:pStyle w:val="a3"/>
        <w:spacing w:before="4" w:line="252" w:lineRule="exact"/>
        <w:ind w:left="993" w:firstLine="0"/>
      </w:pPr>
      <w:r>
        <w:t>Модуль</w:t>
      </w:r>
      <w:r>
        <w:rPr>
          <w:spacing w:val="-13"/>
        </w:rPr>
        <w:t xml:space="preserve"> </w:t>
      </w:r>
      <w:r>
        <w:t>по</w:t>
      </w:r>
      <w:r>
        <w:rPr>
          <w:spacing w:val="-5"/>
        </w:rPr>
        <w:t xml:space="preserve"> </w:t>
      </w:r>
      <w:r>
        <w:t>флорболу</w:t>
      </w:r>
      <w:r>
        <w:rPr>
          <w:spacing w:val="-10"/>
        </w:rPr>
        <w:t xml:space="preserve"> </w:t>
      </w:r>
      <w:r>
        <w:t>может</w:t>
      </w:r>
      <w:r>
        <w:rPr>
          <w:spacing w:val="-7"/>
        </w:rPr>
        <w:t xml:space="preserve"> </w:t>
      </w:r>
      <w:r>
        <w:t>быть</w:t>
      </w:r>
      <w:r>
        <w:rPr>
          <w:spacing w:val="-8"/>
        </w:rPr>
        <w:t xml:space="preserve"> </w:t>
      </w:r>
      <w:r>
        <w:t>реализован</w:t>
      </w:r>
      <w:r>
        <w:rPr>
          <w:spacing w:val="-7"/>
        </w:rPr>
        <w:t xml:space="preserve"> </w:t>
      </w:r>
      <w:r>
        <w:t>в</w:t>
      </w:r>
      <w:r>
        <w:rPr>
          <w:spacing w:val="-9"/>
        </w:rPr>
        <w:t xml:space="preserve"> </w:t>
      </w:r>
      <w:r>
        <w:t>следующих</w:t>
      </w:r>
      <w:r>
        <w:rPr>
          <w:spacing w:val="-5"/>
        </w:rPr>
        <w:t xml:space="preserve"> </w:t>
      </w:r>
      <w:r>
        <w:rPr>
          <w:spacing w:val="-2"/>
        </w:rPr>
        <w:t>вариантах:</w:t>
      </w:r>
    </w:p>
    <w:p w14:paraId="4BB8FC78" w14:textId="77777777" w:rsidR="00A43DD8" w:rsidRDefault="00983492" w:rsidP="00983492">
      <w:pPr>
        <w:pStyle w:val="a4"/>
        <w:numPr>
          <w:ilvl w:val="1"/>
          <w:numId w:val="67"/>
        </w:numPr>
        <w:tabs>
          <w:tab w:val="left" w:pos="1275"/>
        </w:tabs>
        <w:ind w:right="278" w:firstLine="707"/>
      </w:pPr>
      <w: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w:t>
      </w:r>
      <w:proofErr w:type="spellStart"/>
      <w:r>
        <w:t>учѐтом</w:t>
      </w:r>
      <w:proofErr w:type="spellEnd"/>
      <w:r>
        <w:t xml:space="preserve"> возраста и физической подготовленности обучающихся;</w:t>
      </w:r>
    </w:p>
    <w:p w14:paraId="12BA6721" w14:textId="77777777" w:rsidR="00A43DD8" w:rsidRDefault="00983492" w:rsidP="00983492">
      <w:pPr>
        <w:pStyle w:val="a4"/>
        <w:numPr>
          <w:ilvl w:val="1"/>
          <w:numId w:val="67"/>
        </w:numPr>
        <w:tabs>
          <w:tab w:val="left" w:pos="1275"/>
        </w:tabs>
        <w:ind w:right="270" w:firstLine="707"/>
      </w:pPr>
      <w:r>
        <w:t xml:space="preserve">в виде целостного последовательного учебного модуля, изучаемого за </w:t>
      </w:r>
      <w:proofErr w:type="spellStart"/>
      <w:r>
        <w:t>счѐт</w:t>
      </w:r>
      <w:proofErr w:type="spellEnd"/>
      <w:r>
        <w:t xml:space="preserve"> части учеб- </w:t>
      </w:r>
      <w:proofErr w:type="spellStart"/>
      <w:r>
        <w:t>ного</w:t>
      </w:r>
      <w:proofErr w:type="spellEnd"/>
      <w:r>
        <w:t xml:space="preserve">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 </w:t>
      </w:r>
      <w:proofErr w:type="spellStart"/>
      <w:r>
        <w:t>щихся</w:t>
      </w:r>
      <w:proofErr w:type="spellEnd"/>
      <w:r>
        <w:t>,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 ведении</w:t>
      </w:r>
      <w:r>
        <w:rPr>
          <w:spacing w:val="-14"/>
        </w:rPr>
        <w:t xml:space="preserve"> </w:t>
      </w:r>
      <w:r>
        <w:t>уроков</w:t>
      </w:r>
      <w:r>
        <w:rPr>
          <w:spacing w:val="-14"/>
        </w:rPr>
        <w:t xml:space="preserve"> </w:t>
      </w:r>
      <w:r>
        <w:t>физической</w:t>
      </w:r>
      <w:r>
        <w:rPr>
          <w:spacing w:val="-14"/>
        </w:rPr>
        <w:t xml:space="preserve"> </w:t>
      </w:r>
      <w:r>
        <w:t>культуры</w:t>
      </w:r>
      <w:r>
        <w:rPr>
          <w:spacing w:val="-9"/>
        </w:rPr>
        <w:t xml:space="preserve"> </w:t>
      </w:r>
      <w:r>
        <w:t>с</w:t>
      </w:r>
      <w:r>
        <w:rPr>
          <w:spacing w:val="-14"/>
        </w:rPr>
        <w:t xml:space="preserve"> </w:t>
      </w:r>
      <w:r>
        <w:t>3-х</w:t>
      </w:r>
      <w:r>
        <w:rPr>
          <w:spacing w:val="-9"/>
        </w:rPr>
        <w:t xml:space="preserve"> </w:t>
      </w:r>
      <w:r>
        <w:t>часовой</w:t>
      </w:r>
      <w:r>
        <w:rPr>
          <w:spacing w:val="-10"/>
        </w:rPr>
        <w:t xml:space="preserve"> </w:t>
      </w:r>
      <w:r>
        <w:t>недельной</w:t>
      </w:r>
      <w:r>
        <w:rPr>
          <w:spacing w:val="-12"/>
        </w:rPr>
        <w:t xml:space="preserve"> </w:t>
      </w:r>
      <w:r>
        <w:t>нагрузкой</w:t>
      </w:r>
      <w:r>
        <w:rPr>
          <w:spacing w:val="-11"/>
        </w:rPr>
        <w:t xml:space="preserve"> </w:t>
      </w:r>
      <w:r>
        <w:t>рекомендуемый</w:t>
      </w:r>
      <w:r>
        <w:rPr>
          <w:spacing w:val="-11"/>
        </w:rPr>
        <w:t xml:space="preserve"> </w:t>
      </w:r>
      <w:proofErr w:type="spellStart"/>
      <w:r>
        <w:t>объѐм</w:t>
      </w:r>
      <w:proofErr w:type="spellEnd"/>
      <w:r>
        <w:rPr>
          <w:spacing w:val="-14"/>
        </w:rPr>
        <w:t xml:space="preserve"> </w:t>
      </w:r>
      <w:r>
        <w:t>в</w:t>
      </w:r>
      <w:r>
        <w:rPr>
          <w:spacing w:val="-14"/>
        </w:rPr>
        <w:t xml:space="preserve"> </w:t>
      </w:r>
      <w:r>
        <w:t>5, 6, 7, 8, 9-х классах – по 34 часа);</w:t>
      </w:r>
    </w:p>
    <w:p w14:paraId="1413272C" w14:textId="77777777" w:rsidR="00A43DD8" w:rsidRDefault="00983492" w:rsidP="00983492">
      <w:pPr>
        <w:pStyle w:val="a4"/>
        <w:numPr>
          <w:ilvl w:val="1"/>
          <w:numId w:val="67"/>
        </w:numPr>
        <w:tabs>
          <w:tab w:val="left" w:pos="1275"/>
        </w:tabs>
        <w:ind w:right="278" w:firstLine="707"/>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3DD26FB8" w14:textId="77777777" w:rsidR="00A43DD8" w:rsidRDefault="00983492">
      <w:pPr>
        <w:pStyle w:val="1"/>
        <w:spacing w:before="2" w:line="252" w:lineRule="exact"/>
      </w:pPr>
      <w:r>
        <w:t>Содержание</w:t>
      </w:r>
      <w:r>
        <w:rPr>
          <w:spacing w:val="-9"/>
        </w:rPr>
        <w:t xml:space="preserve"> </w:t>
      </w:r>
      <w:r>
        <w:t>модуля</w:t>
      </w:r>
      <w:r>
        <w:rPr>
          <w:spacing w:val="-9"/>
        </w:rPr>
        <w:t xml:space="preserve"> </w:t>
      </w:r>
      <w:r>
        <w:t>по</w:t>
      </w:r>
      <w:r>
        <w:rPr>
          <w:spacing w:val="-12"/>
        </w:rPr>
        <w:t xml:space="preserve"> </w:t>
      </w:r>
      <w:r>
        <w:rPr>
          <w:spacing w:val="-2"/>
        </w:rPr>
        <w:t>флорболу.</w:t>
      </w:r>
    </w:p>
    <w:p w14:paraId="4D14AA2E" w14:textId="77777777" w:rsidR="00A43DD8" w:rsidRDefault="00983492">
      <w:pPr>
        <w:pStyle w:val="a3"/>
        <w:spacing w:line="250" w:lineRule="exact"/>
        <w:ind w:left="993" w:firstLine="0"/>
      </w:pPr>
      <w:r>
        <w:t>Знания</w:t>
      </w:r>
      <w:r>
        <w:rPr>
          <w:spacing w:val="-9"/>
        </w:rPr>
        <w:t xml:space="preserve"> </w:t>
      </w:r>
      <w:r>
        <w:t>о</w:t>
      </w:r>
      <w:r>
        <w:rPr>
          <w:spacing w:val="-4"/>
        </w:rPr>
        <w:t xml:space="preserve"> </w:t>
      </w:r>
      <w:r>
        <w:rPr>
          <w:spacing w:val="-2"/>
        </w:rPr>
        <w:t>флорболе.</w:t>
      </w:r>
    </w:p>
    <w:p w14:paraId="2CD1735D" w14:textId="77777777" w:rsidR="00A43DD8" w:rsidRDefault="00983492">
      <w:pPr>
        <w:pStyle w:val="a3"/>
        <w:jc w:val="left"/>
      </w:pPr>
      <w:r>
        <w:t>История</w:t>
      </w:r>
      <w:r>
        <w:rPr>
          <w:spacing w:val="37"/>
        </w:rPr>
        <w:t xml:space="preserve"> </w:t>
      </w:r>
      <w:r>
        <w:t>развития</w:t>
      </w:r>
      <w:r>
        <w:rPr>
          <w:spacing w:val="36"/>
        </w:rPr>
        <w:t xml:space="preserve"> </w:t>
      </w:r>
      <w:r>
        <w:t>отечественных</w:t>
      </w:r>
      <w:r>
        <w:rPr>
          <w:spacing w:val="38"/>
        </w:rPr>
        <w:t xml:space="preserve"> </w:t>
      </w:r>
      <w:r>
        <w:t>и</w:t>
      </w:r>
      <w:r>
        <w:rPr>
          <w:spacing w:val="37"/>
        </w:rPr>
        <w:t xml:space="preserve"> </w:t>
      </w:r>
      <w:r>
        <w:t>зарубежных</w:t>
      </w:r>
      <w:r>
        <w:rPr>
          <w:spacing w:val="33"/>
        </w:rPr>
        <w:t xml:space="preserve"> </w:t>
      </w:r>
      <w:proofErr w:type="spellStart"/>
      <w:r>
        <w:t>флорбольных</w:t>
      </w:r>
      <w:proofErr w:type="spellEnd"/>
      <w:r>
        <w:rPr>
          <w:spacing w:val="36"/>
        </w:rPr>
        <w:t xml:space="preserve"> </w:t>
      </w:r>
      <w:r>
        <w:t>клубов.</w:t>
      </w:r>
      <w:r>
        <w:rPr>
          <w:spacing w:val="37"/>
        </w:rPr>
        <w:t xml:space="preserve"> </w:t>
      </w:r>
      <w:r>
        <w:t>Ведущие</w:t>
      </w:r>
      <w:r>
        <w:rPr>
          <w:spacing w:val="38"/>
        </w:rPr>
        <w:t xml:space="preserve"> </w:t>
      </w:r>
      <w:r>
        <w:t xml:space="preserve">игроки </w:t>
      </w:r>
      <w:proofErr w:type="spellStart"/>
      <w:r>
        <w:t>флорбольных</w:t>
      </w:r>
      <w:proofErr w:type="spellEnd"/>
      <w:r>
        <w:t xml:space="preserve"> клубов региона и Российской Федерации.</w:t>
      </w:r>
    </w:p>
    <w:p w14:paraId="7A4389A7" w14:textId="77777777" w:rsidR="00A43DD8" w:rsidRDefault="00983492">
      <w:pPr>
        <w:pStyle w:val="a3"/>
        <w:jc w:val="left"/>
      </w:pPr>
      <w:r>
        <w:t>Названия</w:t>
      </w:r>
      <w:r>
        <w:rPr>
          <w:spacing w:val="-4"/>
        </w:rPr>
        <w:t xml:space="preserve"> </w:t>
      </w:r>
      <w:r>
        <w:t>и</w:t>
      </w:r>
      <w:r>
        <w:rPr>
          <w:spacing w:val="-3"/>
        </w:rPr>
        <w:t xml:space="preserve"> </w:t>
      </w:r>
      <w:r>
        <w:t>роль</w:t>
      </w:r>
      <w:r>
        <w:rPr>
          <w:spacing w:val="-3"/>
        </w:rPr>
        <w:t xml:space="preserve"> </w:t>
      </w:r>
      <w:r>
        <w:t>главных</w:t>
      </w:r>
      <w:r>
        <w:rPr>
          <w:spacing w:val="-4"/>
        </w:rPr>
        <w:t xml:space="preserve"> </w:t>
      </w:r>
      <w:proofErr w:type="spellStart"/>
      <w:r>
        <w:t>флорбольных</w:t>
      </w:r>
      <w:proofErr w:type="spellEnd"/>
      <w:r>
        <w:rPr>
          <w:spacing w:val="-3"/>
        </w:rPr>
        <w:t xml:space="preserve"> </w:t>
      </w:r>
      <w:r>
        <w:t>организаций,</w:t>
      </w:r>
      <w:r>
        <w:rPr>
          <w:spacing w:val="-3"/>
        </w:rPr>
        <w:t xml:space="preserve"> </w:t>
      </w:r>
      <w:r>
        <w:t>федераций</w:t>
      </w:r>
      <w:r>
        <w:rPr>
          <w:spacing w:val="-6"/>
        </w:rPr>
        <w:t xml:space="preserve"> </w:t>
      </w:r>
      <w:r>
        <w:t>(международные,</w:t>
      </w:r>
      <w:r>
        <w:rPr>
          <w:spacing w:val="-3"/>
        </w:rPr>
        <w:t xml:space="preserve"> </w:t>
      </w:r>
      <w:proofErr w:type="spellStart"/>
      <w:r>
        <w:t>россий</w:t>
      </w:r>
      <w:proofErr w:type="spellEnd"/>
      <w:r>
        <w:t xml:space="preserve">- </w:t>
      </w:r>
      <w:proofErr w:type="spellStart"/>
      <w:r>
        <w:t>ские</w:t>
      </w:r>
      <w:proofErr w:type="spellEnd"/>
      <w:r>
        <w:t>), осуществляющих управление флорболом.</w:t>
      </w:r>
    </w:p>
    <w:p w14:paraId="0C04C7D4" w14:textId="77777777" w:rsidR="00A43DD8" w:rsidRDefault="00983492">
      <w:pPr>
        <w:pStyle w:val="a3"/>
        <w:ind w:right="314"/>
        <w:jc w:val="left"/>
      </w:pPr>
      <w:proofErr w:type="spellStart"/>
      <w:r>
        <w:t>Флорбольные</w:t>
      </w:r>
      <w:proofErr w:type="spellEnd"/>
      <w:r>
        <w:rPr>
          <w:spacing w:val="37"/>
        </w:rPr>
        <w:t xml:space="preserve"> </w:t>
      </w:r>
      <w:r>
        <w:t>клубы,</w:t>
      </w:r>
      <w:r>
        <w:rPr>
          <w:spacing w:val="38"/>
        </w:rPr>
        <w:t xml:space="preserve"> </w:t>
      </w:r>
      <w:r>
        <w:t>их</w:t>
      </w:r>
      <w:r>
        <w:rPr>
          <w:spacing w:val="33"/>
        </w:rPr>
        <w:t xml:space="preserve"> </w:t>
      </w:r>
      <w:r>
        <w:t>история</w:t>
      </w:r>
      <w:r>
        <w:rPr>
          <w:spacing w:val="37"/>
        </w:rPr>
        <w:t xml:space="preserve"> </w:t>
      </w:r>
      <w:r>
        <w:t>и</w:t>
      </w:r>
      <w:r>
        <w:rPr>
          <w:spacing w:val="35"/>
        </w:rPr>
        <w:t xml:space="preserve"> </w:t>
      </w:r>
      <w:r>
        <w:t>традиции.</w:t>
      </w:r>
      <w:r>
        <w:rPr>
          <w:spacing w:val="38"/>
        </w:rPr>
        <w:t xml:space="preserve"> </w:t>
      </w:r>
      <w:r>
        <w:t>Известные</w:t>
      </w:r>
      <w:r>
        <w:rPr>
          <w:spacing w:val="37"/>
        </w:rPr>
        <w:t xml:space="preserve"> </w:t>
      </w:r>
      <w:r>
        <w:t>отечественные</w:t>
      </w:r>
      <w:r>
        <w:rPr>
          <w:spacing w:val="34"/>
        </w:rPr>
        <w:t xml:space="preserve"> </w:t>
      </w:r>
      <w:proofErr w:type="spellStart"/>
      <w:r>
        <w:t>флорболисты</w:t>
      </w:r>
      <w:proofErr w:type="spellEnd"/>
      <w:r>
        <w:rPr>
          <w:spacing w:val="38"/>
        </w:rPr>
        <w:t xml:space="preserve"> </w:t>
      </w:r>
      <w:r>
        <w:t xml:space="preserve">и </w:t>
      </w:r>
      <w:r>
        <w:rPr>
          <w:spacing w:val="-2"/>
        </w:rPr>
        <w:t>тренеры.</w:t>
      </w:r>
    </w:p>
    <w:p w14:paraId="2E72C2BE" w14:textId="77777777" w:rsidR="00A43DD8" w:rsidRDefault="00983492">
      <w:pPr>
        <w:pStyle w:val="a3"/>
        <w:jc w:val="left"/>
      </w:pPr>
      <w:r>
        <w:t>Достижения</w:t>
      </w:r>
      <w:r>
        <w:rPr>
          <w:spacing w:val="38"/>
        </w:rPr>
        <w:t xml:space="preserve"> </w:t>
      </w:r>
      <w:r>
        <w:t>отечественной</w:t>
      </w:r>
      <w:r>
        <w:rPr>
          <w:spacing w:val="37"/>
        </w:rPr>
        <w:t xml:space="preserve"> </w:t>
      </w:r>
      <w:r>
        <w:t>сборной</w:t>
      </w:r>
      <w:r>
        <w:rPr>
          <w:spacing w:val="37"/>
        </w:rPr>
        <w:t xml:space="preserve"> </w:t>
      </w:r>
      <w:r>
        <w:t>команды</w:t>
      </w:r>
      <w:r>
        <w:rPr>
          <w:spacing w:val="38"/>
        </w:rPr>
        <w:t xml:space="preserve"> </w:t>
      </w:r>
      <w:r>
        <w:t>страны</w:t>
      </w:r>
      <w:r>
        <w:rPr>
          <w:spacing w:val="38"/>
        </w:rPr>
        <w:t xml:space="preserve"> </w:t>
      </w:r>
      <w:r>
        <w:t>и</w:t>
      </w:r>
      <w:r>
        <w:rPr>
          <w:spacing w:val="35"/>
        </w:rPr>
        <w:t xml:space="preserve"> </w:t>
      </w:r>
      <w:r>
        <w:t>российских</w:t>
      </w:r>
      <w:r>
        <w:rPr>
          <w:spacing w:val="35"/>
        </w:rPr>
        <w:t xml:space="preserve"> </w:t>
      </w:r>
      <w:r>
        <w:t>клубов</w:t>
      </w:r>
      <w:r>
        <w:rPr>
          <w:spacing w:val="37"/>
        </w:rPr>
        <w:t xml:space="preserve"> </w:t>
      </w:r>
      <w:r>
        <w:t>на</w:t>
      </w:r>
      <w:r>
        <w:rPr>
          <w:spacing w:val="38"/>
        </w:rPr>
        <w:t xml:space="preserve"> </w:t>
      </w:r>
      <w:r>
        <w:t>мировых первенствах и международных соревнованиях.</w:t>
      </w:r>
    </w:p>
    <w:p w14:paraId="03A5CBBE" w14:textId="77777777" w:rsidR="00A43DD8" w:rsidRDefault="00983492">
      <w:pPr>
        <w:pStyle w:val="a3"/>
        <w:jc w:val="left"/>
      </w:pPr>
      <w:r>
        <w:t>Требования</w:t>
      </w:r>
      <w:r>
        <w:rPr>
          <w:spacing w:val="34"/>
        </w:rPr>
        <w:t xml:space="preserve"> </w:t>
      </w:r>
      <w:r>
        <w:t>безопасности</w:t>
      </w:r>
      <w:r>
        <w:rPr>
          <w:spacing w:val="35"/>
        </w:rPr>
        <w:t xml:space="preserve"> </w:t>
      </w:r>
      <w:r>
        <w:t>при</w:t>
      </w:r>
      <w:r>
        <w:rPr>
          <w:spacing w:val="36"/>
        </w:rPr>
        <w:t xml:space="preserve"> </w:t>
      </w:r>
      <w:r>
        <w:t>организации</w:t>
      </w:r>
      <w:r>
        <w:rPr>
          <w:spacing w:val="37"/>
        </w:rPr>
        <w:t xml:space="preserve"> </w:t>
      </w:r>
      <w:r>
        <w:t>занятий</w:t>
      </w:r>
      <w:r>
        <w:rPr>
          <w:spacing w:val="37"/>
        </w:rPr>
        <w:t xml:space="preserve"> </w:t>
      </w:r>
      <w:r>
        <w:t>флорболом.</w:t>
      </w:r>
      <w:r>
        <w:rPr>
          <w:spacing w:val="36"/>
        </w:rPr>
        <w:t xml:space="preserve"> </w:t>
      </w:r>
      <w:r>
        <w:t>Характерные</w:t>
      </w:r>
      <w:r>
        <w:rPr>
          <w:spacing w:val="38"/>
        </w:rPr>
        <w:t xml:space="preserve"> </w:t>
      </w:r>
      <w:r>
        <w:t xml:space="preserve">травмы </w:t>
      </w:r>
      <w:proofErr w:type="spellStart"/>
      <w:r>
        <w:t>флорболистов</w:t>
      </w:r>
      <w:proofErr w:type="spellEnd"/>
      <w:r>
        <w:t xml:space="preserve"> и мероприятия по их предупреждению.</w:t>
      </w:r>
    </w:p>
    <w:p w14:paraId="0A85EDE7" w14:textId="77777777" w:rsidR="00A43DD8" w:rsidRDefault="00983492">
      <w:pPr>
        <w:pStyle w:val="a3"/>
        <w:spacing w:line="252" w:lineRule="exact"/>
        <w:ind w:left="993" w:firstLine="0"/>
        <w:jc w:val="left"/>
      </w:pPr>
      <w:proofErr w:type="spellStart"/>
      <w:r>
        <w:t>Флорбольный</w:t>
      </w:r>
      <w:proofErr w:type="spellEnd"/>
      <w:r>
        <w:rPr>
          <w:spacing w:val="-16"/>
        </w:rPr>
        <w:t xml:space="preserve"> </w:t>
      </w:r>
      <w:r>
        <w:t>словарь</w:t>
      </w:r>
      <w:r>
        <w:rPr>
          <w:spacing w:val="-14"/>
        </w:rPr>
        <w:t xml:space="preserve"> </w:t>
      </w:r>
      <w:r>
        <w:t>терминов</w:t>
      </w:r>
      <w:r>
        <w:rPr>
          <w:spacing w:val="-14"/>
        </w:rPr>
        <w:t xml:space="preserve"> </w:t>
      </w:r>
      <w:r>
        <w:t>и</w:t>
      </w:r>
      <w:r>
        <w:rPr>
          <w:spacing w:val="-12"/>
        </w:rPr>
        <w:t xml:space="preserve"> </w:t>
      </w:r>
      <w:r>
        <w:rPr>
          <w:spacing w:val="-2"/>
        </w:rPr>
        <w:t>определений.</w:t>
      </w:r>
    </w:p>
    <w:p w14:paraId="4F045B08" w14:textId="77777777" w:rsidR="00A43DD8" w:rsidRDefault="00983492">
      <w:pPr>
        <w:pStyle w:val="a3"/>
        <w:ind w:right="337"/>
        <w:jc w:val="left"/>
      </w:pPr>
      <w:r>
        <w:t>Правила</w:t>
      </w:r>
      <w:r>
        <w:rPr>
          <w:spacing w:val="-3"/>
        </w:rPr>
        <w:t xml:space="preserve"> </w:t>
      </w:r>
      <w:r>
        <w:t>соревнований</w:t>
      </w:r>
      <w:r>
        <w:rPr>
          <w:spacing w:val="-3"/>
        </w:rPr>
        <w:t xml:space="preserve"> </w:t>
      </w:r>
      <w:r>
        <w:t>игры</w:t>
      </w:r>
      <w:r>
        <w:rPr>
          <w:spacing w:val="-2"/>
        </w:rPr>
        <w:t xml:space="preserve"> </w:t>
      </w:r>
      <w:r>
        <w:t>во</w:t>
      </w:r>
      <w:r>
        <w:rPr>
          <w:spacing w:val="-3"/>
        </w:rPr>
        <w:t xml:space="preserve"> </w:t>
      </w:r>
      <w:r>
        <w:t>флорбол.</w:t>
      </w:r>
      <w:r>
        <w:rPr>
          <w:spacing w:val="-3"/>
        </w:rPr>
        <w:t xml:space="preserve"> </w:t>
      </w:r>
      <w:r>
        <w:t>Судейская</w:t>
      </w:r>
      <w:r>
        <w:rPr>
          <w:spacing w:val="-4"/>
        </w:rPr>
        <w:t xml:space="preserve"> </w:t>
      </w:r>
      <w:r>
        <w:t>коллегия,</w:t>
      </w:r>
      <w:r>
        <w:rPr>
          <w:spacing w:val="-3"/>
        </w:rPr>
        <w:t xml:space="preserve"> </w:t>
      </w:r>
      <w:r>
        <w:t>обслуживающая</w:t>
      </w:r>
      <w:r>
        <w:rPr>
          <w:spacing w:val="-3"/>
        </w:rPr>
        <w:t xml:space="preserve"> </w:t>
      </w:r>
      <w:proofErr w:type="spellStart"/>
      <w:r>
        <w:t>соревнова</w:t>
      </w:r>
      <w:proofErr w:type="spellEnd"/>
      <w:r>
        <w:t xml:space="preserve">- </w:t>
      </w:r>
      <w:proofErr w:type="spellStart"/>
      <w:r>
        <w:t>ния</w:t>
      </w:r>
      <w:proofErr w:type="spellEnd"/>
      <w:r>
        <w:t xml:space="preserve"> по флорболу. Жесты судьи.</w:t>
      </w:r>
    </w:p>
    <w:p w14:paraId="752530DF" w14:textId="77777777" w:rsidR="00A43DD8" w:rsidRDefault="00983492">
      <w:pPr>
        <w:pStyle w:val="a3"/>
        <w:spacing w:before="2" w:line="252" w:lineRule="exact"/>
        <w:ind w:left="993" w:firstLine="0"/>
        <w:jc w:val="left"/>
      </w:pPr>
      <w:r>
        <w:t>Амплуа</w:t>
      </w:r>
      <w:r>
        <w:rPr>
          <w:spacing w:val="-8"/>
        </w:rPr>
        <w:t xml:space="preserve"> </w:t>
      </w:r>
      <w:r>
        <w:t>полевых</w:t>
      </w:r>
      <w:r>
        <w:rPr>
          <w:spacing w:val="-6"/>
        </w:rPr>
        <w:t xml:space="preserve"> </w:t>
      </w:r>
      <w:r>
        <w:t>игроков</w:t>
      </w:r>
      <w:r>
        <w:rPr>
          <w:spacing w:val="-11"/>
        </w:rPr>
        <w:t xml:space="preserve"> </w:t>
      </w:r>
      <w:r>
        <w:t>при</w:t>
      </w:r>
      <w:r>
        <w:rPr>
          <w:spacing w:val="-9"/>
        </w:rPr>
        <w:t xml:space="preserve"> </w:t>
      </w:r>
      <w:r>
        <w:t>игре</w:t>
      </w:r>
      <w:r>
        <w:rPr>
          <w:spacing w:val="-6"/>
        </w:rPr>
        <w:t xml:space="preserve"> </w:t>
      </w:r>
      <w:r>
        <w:t>во</w:t>
      </w:r>
      <w:r>
        <w:rPr>
          <w:spacing w:val="-8"/>
        </w:rPr>
        <w:t xml:space="preserve"> </w:t>
      </w:r>
      <w:r>
        <w:rPr>
          <w:spacing w:val="-2"/>
        </w:rPr>
        <w:t>флорбол.</w:t>
      </w:r>
    </w:p>
    <w:p w14:paraId="2ED0DB97" w14:textId="77777777" w:rsidR="00A43DD8" w:rsidRDefault="00983492">
      <w:pPr>
        <w:pStyle w:val="a3"/>
        <w:spacing w:line="252" w:lineRule="exact"/>
        <w:ind w:left="993" w:firstLine="0"/>
        <w:jc w:val="left"/>
      </w:pPr>
      <w:r>
        <w:t>Правила</w:t>
      </w:r>
      <w:r>
        <w:rPr>
          <w:spacing w:val="-16"/>
        </w:rPr>
        <w:t xml:space="preserve"> </w:t>
      </w:r>
      <w:r>
        <w:t>подбора</w:t>
      </w:r>
      <w:r>
        <w:rPr>
          <w:spacing w:val="-14"/>
        </w:rPr>
        <w:t xml:space="preserve"> </w:t>
      </w:r>
      <w:r>
        <w:t>физических</w:t>
      </w:r>
      <w:r>
        <w:rPr>
          <w:spacing w:val="-12"/>
        </w:rPr>
        <w:t xml:space="preserve"> </w:t>
      </w:r>
      <w:r>
        <w:t>упражнений</w:t>
      </w:r>
      <w:r>
        <w:rPr>
          <w:spacing w:val="-13"/>
        </w:rPr>
        <w:t xml:space="preserve"> </w:t>
      </w:r>
      <w:r>
        <w:t>для</w:t>
      </w:r>
      <w:r>
        <w:rPr>
          <w:spacing w:val="-12"/>
        </w:rPr>
        <w:t xml:space="preserve"> </w:t>
      </w:r>
      <w:r>
        <w:t>развития</w:t>
      </w:r>
      <w:r>
        <w:rPr>
          <w:spacing w:val="-13"/>
        </w:rPr>
        <w:t xml:space="preserve"> </w:t>
      </w:r>
      <w:r>
        <w:t>физических</w:t>
      </w:r>
      <w:r>
        <w:rPr>
          <w:spacing w:val="-13"/>
        </w:rPr>
        <w:t xml:space="preserve"> </w:t>
      </w:r>
      <w:r>
        <w:t>качеств</w:t>
      </w:r>
      <w:r>
        <w:rPr>
          <w:spacing w:val="-13"/>
        </w:rPr>
        <w:t xml:space="preserve"> </w:t>
      </w:r>
      <w:proofErr w:type="spellStart"/>
      <w:r>
        <w:rPr>
          <w:spacing w:val="-2"/>
        </w:rPr>
        <w:t>флорболистов</w:t>
      </w:r>
      <w:proofErr w:type="spellEnd"/>
      <w:r>
        <w:rPr>
          <w:spacing w:val="-2"/>
        </w:rPr>
        <w:t>.</w:t>
      </w:r>
    </w:p>
    <w:p w14:paraId="1D84FE02" w14:textId="77777777" w:rsidR="00A43DD8" w:rsidRDefault="00983492">
      <w:pPr>
        <w:pStyle w:val="a3"/>
        <w:jc w:val="left"/>
      </w:pPr>
      <w:r>
        <w:t>Понятия</w:t>
      </w:r>
      <w:r>
        <w:rPr>
          <w:spacing w:val="-3"/>
        </w:rPr>
        <w:t xml:space="preserve"> </w:t>
      </w:r>
      <w:r>
        <w:t>и</w:t>
      </w:r>
      <w:r>
        <w:rPr>
          <w:spacing w:val="-2"/>
        </w:rPr>
        <w:t xml:space="preserve"> </w:t>
      </w:r>
      <w:r>
        <w:t>характеристика</w:t>
      </w:r>
      <w:r>
        <w:rPr>
          <w:spacing w:val="-2"/>
        </w:rPr>
        <w:t xml:space="preserve"> </w:t>
      </w:r>
      <w:r>
        <w:t>технических</w:t>
      </w:r>
      <w:r>
        <w:rPr>
          <w:spacing w:val="-2"/>
        </w:rPr>
        <w:t xml:space="preserve"> </w:t>
      </w:r>
      <w:r>
        <w:t>и</w:t>
      </w:r>
      <w:r>
        <w:rPr>
          <w:spacing w:val="-2"/>
        </w:rPr>
        <w:t xml:space="preserve"> </w:t>
      </w:r>
      <w:r>
        <w:t>тактических</w:t>
      </w:r>
      <w:r>
        <w:rPr>
          <w:spacing w:val="-2"/>
        </w:rPr>
        <w:t xml:space="preserve"> </w:t>
      </w:r>
      <w:r>
        <w:t>элементов</w:t>
      </w:r>
      <w:r>
        <w:rPr>
          <w:spacing w:val="-6"/>
        </w:rPr>
        <w:t xml:space="preserve"> </w:t>
      </w:r>
      <w:r>
        <w:t>флорбола,</w:t>
      </w:r>
      <w:r>
        <w:rPr>
          <w:spacing w:val="-5"/>
        </w:rPr>
        <w:t xml:space="preserve"> </w:t>
      </w:r>
      <w:r>
        <w:t>их</w:t>
      </w:r>
      <w:r>
        <w:rPr>
          <w:spacing w:val="-2"/>
        </w:rPr>
        <w:t xml:space="preserve"> </w:t>
      </w:r>
      <w:r>
        <w:t>название</w:t>
      </w:r>
      <w:r>
        <w:rPr>
          <w:spacing w:val="-2"/>
        </w:rPr>
        <w:t xml:space="preserve"> </w:t>
      </w:r>
      <w:r>
        <w:t>и методика выполнения.</w:t>
      </w:r>
    </w:p>
    <w:p w14:paraId="12115784" w14:textId="77777777" w:rsidR="00A43DD8" w:rsidRDefault="00983492">
      <w:pPr>
        <w:pStyle w:val="a3"/>
        <w:spacing w:before="1" w:line="251" w:lineRule="exact"/>
        <w:ind w:left="993" w:firstLine="0"/>
        <w:jc w:val="left"/>
      </w:pPr>
      <w:r>
        <w:t>Способы</w:t>
      </w:r>
      <w:r>
        <w:rPr>
          <w:spacing w:val="-13"/>
        </w:rPr>
        <w:t xml:space="preserve"> </w:t>
      </w:r>
      <w:r>
        <w:t>самостоятельной</w:t>
      </w:r>
      <w:r>
        <w:rPr>
          <w:spacing w:val="-10"/>
        </w:rPr>
        <w:t xml:space="preserve"> </w:t>
      </w:r>
      <w:r>
        <w:rPr>
          <w:spacing w:val="-2"/>
        </w:rPr>
        <w:t>деятельности.</w:t>
      </w:r>
    </w:p>
    <w:p w14:paraId="3E570CB0" w14:textId="77777777" w:rsidR="00A43DD8" w:rsidRDefault="00983492">
      <w:pPr>
        <w:pStyle w:val="a3"/>
        <w:jc w:val="left"/>
      </w:pPr>
      <w:r>
        <w:t>Правила</w:t>
      </w:r>
      <w:r>
        <w:rPr>
          <w:spacing w:val="-2"/>
        </w:rPr>
        <w:t xml:space="preserve"> </w:t>
      </w:r>
      <w:r>
        <w:t>безопасного,</w:t>
      </w:r>
      <w:r>
        <w:rPr>
          <w:spacing w:val="-4"/>
        </w:rPr>
        <w:t xml:space="preserve"> </w:t>
      </w:r>
      <w:r>
        <w:t>правомерного</w:t>
      </w:r>
      <w:r>
        <w:rPr>
          <w:spacing w:val="-2"/>
        </w:rPr>
        <w:t xml:space="preserve"> </w:t>
      </w:r>
      <w:r>
        <w:t>поведения</w:t>
      </w:r>
      <w:r>
        <w:rPr>
          <w:spacing w:val="-3"/>
        </w:rPr>
        <w:t xml:space="preserve"> </w:t>
      </w:r>
      <w:r>
        <w:t>во</w:t>
      </w:r>
      <w:r>
        <w:rPr>
          <w:spacing w:val="-2"/>
        </w:rPr>
        <w:t xml:space="preserve"> </w:t>
      </w:r>
      <w:r>
        <w:t>время</w:t>
      </w:r>
      <w:r>
        <w:rPr>
          <w:spacing w:val="-3"/>
        </w:rPr>
        <w:t xml:space="preserve"> </w:t>
      </w:r>
      <w:r>
        <w:t>соревнований</w:t>
      </w:r>
      <w:r>
        <w:rPr>
          <w:spacing w:val="-2"/>
        </w:rPr>
        <w:t xml:space="preserve"> </w:t>
      </w:r>
      <w:r>
        <w:t>по</w:t>
      </w:r>
      <w:r>
        <w:rPr>
          <w:spacing w:val="-5"/>
        </w:rPr>
        <w:t xml:space="preserve"> </w:t>
      </w:r>
      <w:r>
        <w:t>флорболу</w:t>
      </w:r>
      <w:r>
        <w:rPr>
          <w:spacing w:val="-4"/>
        </w:rPr>
        <w:t xml:space="preserve"> </w:t>
      </w:r>
      <w:r>
        <w:t>в</w:t>
      </w:r>
      <w:r>
        <w:rPr>
          <w:spacing w:val="-3"/>
        </w:rPr>
        <w:t xml:space="preserve"> </w:t>
      </w:r>
      <w:proofErr w:type="gramStart"/>
      <w:r>
        <w:t xml:space="preserve">ка- </w:t>
      </w:r>
      <w:proofErr w:type="spellStart"/>
      <w:r>
        <w:t>честве</w:t>
      </w:r>
      <w:proofErr w:type="spellEnd"/>
      <w:proofErr w:type="gramEnd"/>
      <w:r>
        <w:t xml:space="preserve"> зрителя, болельщика (фаната).</w:t>
      </w:r>
    </w:p>
    <w:p w14:paraId="2C8E9C72" w14:textId="77777777" w:rsidR="00A43DD8" w:rsidRDefault="00983492">
      <w:pPr>
        <w:pStyle w:val="a3"/>
        <w:spacing w:before="3" w:line="251" w:lineRule="exact"/>
        <w:ind w:left="993" w:firstLine="0"/>
        <w:jc w:val="left"/>
      </w:pPr>
      <w:r>
        <w:t>Самоконтроль</w:t>
      </w:r>
      <w:r>
        <w:rPr>
          <w:spacing w:val="-11"/>
        </w:rPr>
        <w:t xml:space="preserve"> </w:t>
      </w:r>
      <w:r>
        <w:t>и</w:t>
      </w:r>
      <w:r>
        <w:rPr>
          <w:spacing w:val="-9"/>
        </w:rPr>
        <w:t xml:space="preserve"> </w:t>
      </w:r>
      <w:r>
        <w:t>его</w:t>
      </w:r>
      <w:r>
        <w:rPr>
          <w:spacing w:val="-9"/>
        </w:rPr>
        <w:t xml:space="preserve"> </w:t>
      </w:r>
      <w:r>
        <w:t>роль</w:t>
      </w:r>
      <w:r>
        <w:rPr>
          <w:spacing w:val="-13"/>
        </w:rPr>
        <w:t xml:space="preserve"> </w:t>
      </w:r>
      <w:r>
        <w:t>в</w:t>
      </w:r>
      <w:r>
        <w:rPr>
          <w:spacing w:val="-9"/>
        </w:rPr>
        <w:t xml:space="preserve"> </w:t>
      </w:r>
      <w:r>
        <w:t>учебной</w:t>
      </w:r>
      <w:r>
        <w:rPr>
          <w:spacing w:val="-10"/>
        </w:rPr>
        <w:t xml:space="preserve"> </w:t>
      </w:r>
      <w:r>
        <w:t>и</w:t>
      </w:r>
      <w:r>
        <w:rPr>
          <w:spacing w:val="-9"/>
        </w:rPr>
        <w:t xml:space="preserve"> </w:t>
      </w:r>
      <w:r>
        <w:t>соревновательной</w:t>
      </w:r>
      <w:r>
        <w:rPr>
          <w:spacing w:val="-7"/>
        </w:rPr>
        <w:t xml:space="preserve"> </w:t>
      </w:r>
      <w:r>
        <w:rPr>
          <w:spacing w:val="-2"/>
        </w:rPr>
        <w:t>деятельности.</w:t>
      </w:r>
    </w:p>
    <w:p w14:paraId="76149974" w14:textId="77777777" w:rsidR="00A43DD8" w:rsidRDefault="00983492">
      <w:pPr>
        <w:pStyle w:val="a3"/>
        <w:ind w:right="337"/>
        <w:jc w:val="left"/>
      </w:pPr>
      <w:r>
        <w:t>Первые</w:t>
      </w:r>
      <w:r>
        <w:rPr>
          <w:spacing w:val="-3"/>
        </w:rPr>
        <w:t xml:space="preserve"> </w:t>
      </w:r>
      <w:r>
        <w:t>внешние</w:t>
      </w:r>
      <w:r>
        <w:rPr>
          <w:spacing w:val="-3"/>
        </w:rPr>
        <w:t xml:space="preserve"> </w:t>
      </w:r>
      <w:r>
        <w:t>признаки</w:t>
      </w:r>
      <w:r>
        <w:rPr>
          <w:spacing w:val="-3"/>
        </w:rPr>
        <w:t xml:space="preserve"> </w:t>
      </w:r>
      <w:r>
        <w:t>утомления.</w:t>
      </w:r>
      <w:r>
        <w:rPr>
          <w:spacing w:val="-3"/>
        </w:rPr>
        <w:t xml:space="preserve"> </w:t>
      </w:r>
      <w:r>
        <w:t>Средства</w:t>
      </w:r>
      <w:r>
        <w:rPr>
          <w:spacing w:val="-3"/>
        </w:rPr>
        <w:t xml:space="preserve"> </w:t>
      </w:r>
      <w:r>
        <w:t>восстановления</w:t>
      </w:r>
      <w:r>
        <w:rPr>
          <w:spacing w:val="-5"/>
        </w:rPr>
        <w:t xml:space="preserve"> </w:t>
      </w:r>
      <w:r>
        <w:t>организма</w:t>
      </w:r>
      <w:r>
        <w:rPr>
          <w:spacing w:val="-6"/>
        </w:rPr>
        <w:t xml:space="preserve"> </w:t>
      </w:r>
      <w:r>
        <w:t>после</w:t>
      </w:r>
      <w:r>
        <w:rPr>
          <w:spacing w:val="-5"/>
        </w:rPr>
        <w:t xml:space="preserve"> </w:t>
      </w:r>
      <w:proofErr w:type="spellStart"/>
      <w:r>
        <w:t>физиче</w:t>
      </w:r>
      <w:proofErr w:type="spellEnd"/>
      <w:r>
        <w:t xml:space="preserve">- </w:t>
      </w:r>
      <w:proofErr w:type="spellStart"/>
      <w:r>
        <w:t>ской</w:t>
      </w:r>
      <w:proofErr w:type="spellEnd"/>
      <w:r>
        <w:t xml:space="preserve"> нагрузки. Правильное сбалансированное питание </w:t>
      </w:r>
      <w:proofErr w:type="spellStart"/>
      <w:r>
        <w:t>флорболиста</w:t>
      </w:r>
      <w:proofErr w:type="spellEnd"/>
      <w:r>
        <w:t>.</w:t>
      </w:r>
    </w:p>
    <w:p w14:paraId="0F4FE164" w14:textId="77777777" w:rsidR="00A43DD8" w:rsidRDefault="00983492">
      <w:pPr>
        <w:pStyle w:val="a3"/>
        <w:spacing w:before="1" w:line="252" w:lineRule="exact"/>
        <w:ind w:left="993" w:firstLine="0"/>
        <w:jc w:val="left"/>
      </w:pPr>
      <w:r>
        <w:rPr>
          <w:spacing w:val="-2"/>
        </w:rPr>
        <w:t>Правила</w:t>
      </w:r>
      <w:r>
        <w:rPr>
          <w:spacing w:val="-5"/>
        </w:rPr>
        <w:t xml:space="preserve"> </w:t>
      </w:r>
      <w:r>
        <w:rPr>
          <w:spacing w:val="-2"/>
        </w:rPr>
        <w:t>личной</w:t>
      </w:r>
      <w:r>
        <w:rPr>
          <w:spacing w:val="-8"/>
        </w:rPr>
        <w:t xml:space="preserve"> </w:t>
      </w:r>
      <w:r>
        <w:rPr>
          <w:spacing w:val="-2"/>
        </w:rPr>
        <w:t>гигиены,</w:t>
      </w:r>
      <w:r>
        <w:rPr>
          <w:spacing w:val="-7"/>
        </w:rPr>
        <w:t xml:space="preserve"> </w:t>
      </w:r>
      <w:r>
        <w:rPr>
          <w:spacing w:val="-2"/>
        </w:rPr>
        <w:t>требования</w:t>
      </w:r>
      <w:r>
        <w:rPr>
          <w:spacing w:val="-5"/>
        </w:rPr>
        <w:t xml:space="preserve"> </w:t>
      </w:r>
      <w:r>
        <w:rPr>
          <w:spacing w:val="-2"/>
        </w:rPr>
        <w:t>к</w:t>
      </w:r>
      <w:r>
        <w:rPr>
          <w:spacing w:val="-5"/>
        </w:rPr>
        <w:t xml:space="preserve"> </w:t>
      </w:r>
      <w:r>
        <w:rPr>
          <w:spacing w:val="-2"/>
        </w:rPr>
        <w:t>спортивной</w:t>
      </w:r>
      <w:r>
        <w:rPr>
          <w:spacing w:val="-6"/>
        </w:rPr>
        <w:t xml:space="preserve"> </w:t>
      </w:r>
      <w:r>
        <w:rPr>
          <w:spacing w:val="-2"/>
        </w:rPr>
        <w:t>одежде</w:t>
      </w:r>
      <w:r>
        <w:rPr>
          <w:spacing w:val="-3"/>
        </w:rPr>
        <w:t xml:space="preserve"> </w:t>
      </w:r>
      <w:r>
        <w:rPr>
          <w:spacing w:val="-2"/>
        </w:rPr>
        <w:t>и</w:t>
      </w:r>
      <w:r>
        <w:rPr>
          <w:spacing w:val="-6"/>
        </w:rPr>
        <w:t xml:space="preserve"> </w:t>
      </w:r>
      <w:r>
        <w:rPr>
          <w:spacing w:val="-2"/>
        </w:rPr>
        <w:t>обуви</w:t>
      </w:r>
      <w:r>
        <w:rPr>
          <w:spacing w:val="-6"/>
        </w:rPr>
        <w:t xml:space="preserve"> </w:t>
      </w:r>
      <w:r>
        <w:rPr>
          <w:spacing w:val="-2"/>
        </w:rPr>
        <w:t>для</w:t>
      </w:r>
      <w:r>
        <w:rPr>
          <w:spacing w:val="-3"/>
        </w:rPr>
        <w:t xml:space="preserve"> </w:t>
      </w:r>
      <w:r>
        <w:rPr>
          <w:spacing w:val="-2"/>
        </w:rPr>
        <w:t>занятий флорболом.</w:t>
      </w:r>
    </w:p>
    <w:p w14:paraId="068682B0" w14:textId="77777777" w:rsidR="00A43DD8" w:rsidRDefault="00983492">
      <w:pPr>
        <w:pStyle w:val="a3"/>
        <w:spacing w:line="252" w:lineRule="exact"/>
        <w:ind w:firstLine="0"/>
        <w:jc w:val="left"/>
      </w:pPr>
      <w:r>
        <w:t>Правила</w:t>
      </w:r>
      <w:r>
        <w:rPr>
          <w:spacing w:val="-14"/>
        </w:rPr>
        <w:t xml:space="preserve"> </w:t>
      </w:r>
      <w:r>
        <w:t>ухода</w:t>
      </w:r>
      <w:r>
        <w:rPr>
          <w:spacing w:val="-8"/>
        </w:rPr>
        <w:t xml:space="preserve"> </w:t>
      </w:r>
      <w:r>
        <w:t>за</w:t>
      </w:r>
      <w:r>
        <w:rPr>
          <w:spacing w:val="-8"/>
        </w:rPr>
        <w:t xml:space="preserve"> </w:t>
      </w:r>
      <w:r>
        <w:t>спортивным</w:t>
      </w:r>
      <w:r>
        <w:rPr>
          <w:spacing w:val="-10"/>
        </w:rPr>
        <w:t xml:space="preserve"> </w:t>
      </w:r>
      <w:r>
        <w:t>инвентарем</w:t>
      </w:r>
      <w:r>
        <w:rPr>
          <w:spacing w:val="-9"/>
        </w:rPr>
        <w:t xml:space="preserve"> </w:t>
      </w:r>
      <w:r>
        <w:t>и</w:t>
      </w:r>
      <w:r>
        <w:rPr>
          <w:spacing w:val="-10"/>
        </w:rPr>
        <w:t xml:space="preserve"> </w:t>
      </w:r>
      <w:r>
        <w:rPr>
          <w:spacing w:val="-2"/>
        </w:rPr>
        <w:t>оборудованием.</w:t>
      </w:r>
    </w:p>
    <w:p w14:paraId="715046BE" w14:textId="77777777" w:rsidR="00A43DD8" w:rsidRDefault="00983492">
      <w:pPr>
        <w:pStyle w:val="a3"/>
        <w:spacing w:line="252" w:lineRule="exact"/>
        <w:ind w:left="993" w:firstLine="0"/>
        <w:jc w:val="left"/>
      </w:pPr>
      <w:r>
        <w:rPr>
          <w:spacing w:val="-2"/>
        </w:rPr>
        <w:t>Тестирование</w:t>
      </w:r>
      <w:r>
        <w:rPr>
          <w:spacing w:val="-3"/>
        </w:rPr>
        <w:t xml:space="preserve"> </w:t>
      </w:r>
      <w:r>
        <w:rPr>
          <w:spacing w:val="-2"/>
        </w:rPr>
        <w:t>уровня</w:t>
      </w:r>
      <w:r>
        <w:rPr>
          <w:spacing w:val="-3"/>
        </w:rPr>
        <w:t xml:space="preserve"> </w:t>
      </w:r>
      <w:r>
        <w:rPr>
          <w:spacing w:val="-2"/>
        </w:rPr>
        <w:t>физической</w:t>
      </w:r>
      <w:r>
        <w:rPr>
          <w:spacing w:val="2"/>
        </w:rPr>
        <w:t xml:space="preserve"> </w:t>
      </w:r>
      <w:r>
        <w:rPr>
          <w:spacing w:val="-2"/>
        </w:rPr>
        <w:t>подготовленности</w:t>
      </w:r>
      <w:r>
        <w:rPr>
          <w:spacing w:val="1"/>
        </w:rPr>
        <w:t xml:space="preserve"> </w:t>
      </w:r>
      <w:r>
        <w:rPr>
          <w:spacing w:val="-2"/>
        </w:rPr>
        <w:t>во</w:t>
      </w:r>
      <w:r>
        <w:rPr>
          <w:spacing w:val="1"/>
        </w:rPr>
        <w:t xml:space="preserve"> </w:t>
      </w:r>
      <w:r>
        <w:rPr>
          <w:spacing w:val="-2"/>
        </w:rPr>
        <w:t>флорболе.</w:t>
      </w:r>
    </w:p>
    <w:p w14:paraId="2FB6D8B1" w14:textId="77777777" w:rsidR="00A43DD8" w:rsidRDefault="00983492">
      <w:pPr>
        <w:pStyle w:val="a3"/>
        <w:spacing w:before="2"/>
        <w:ind w:left="993" w:firstLine="0"/>
        <w:jc w:val="left"/>
      </w:pPr>
      <w:r>
        <w:t>Дневник</w:t>
      </w:r>
      <w:r>
        <w:rPr>
          <w:spacing w:val="6"/>
        </w:rPr>
        <w:t xml:space="preserve"> </w:t>
      </w:r>
      <w:r>
        <w:t>самонаблюдения</w:t>
      </w:r>
      <w:r>
        <w:rPr>
          <w:spacing w:val="9"/>
        </w:rPr>
        <w:t xml:space="preserve"> </w:t>
      </w:r>
      <w:r>
        <w:t>за</w:t>
      </w:r>
      <w:r>
        <w:rPr>
          <w:spacing w:val="9"/>
        </w:rPr>
        <w:t xml:space="preserve"> </w:t>
      </w:r>
      <w:r>
        <w:t>показателями</w:t>
      </w:r>
      <w:r>
        <w:rPr>
          <w:spacing w:val="6"/>
        </w:rPr>
        <w:t xml:space="preserve"> </w:t>
      </w:r>
      <w:r>
        <w:t>развития</w:t>
      </w:r>
      <w:r>
        <w:rPr>
          <w:spacing w:val="9"/>
        </w:rPr>
        <w:t xml:space="preserve"> </w:t>
      </w:r>
      <w:r>
        <w:t>физических</w:t>
      </w:r>
      <w:r>
        <w:rPr>
          <w:spacing w:val="10"/>
        </w:rPr>
        <w:t xml:space="preserve"> </w:t>
      </w:r>
      <w:r>
        <w:t>качеств</w:t>
      </w:r>
      <w:r>
        <w:rPr>
          <w:spacing w:val="8"/>
        </w:rPr>
        <w:t xml:space="preserve"> </w:t>
      </w:r>
      <w:r>
        <w:t>и</w:t>
      </w:r>
      <w:r>
        <w:rPr>
          <w:spacing w:val="4"/>
        </w:rPr>
        <w:t xml:space="preserve"> </w:t>
      </w:r>
      <w:r>
        <w:t>состояния</w:t>
      </w:r>
      <w:r>
        <w:rPr>
          <w:spacing w:val="10"/>
        </w:rPr>
        <w:t xml:space="preserve"> </w:t>
      </w:r>
      <w:proofErr w:type="spellStart"/>
      <w:r>
        <w:rPr>
          <w:spacing w:val="-4"/>
        </w:rPr>
        <w:t>здо</w:t>
      </w:r>
      <w:proofErr w:type="spellEnd"/>
      <w:r>
        <w:rPr>
          <w:spacing w:val="-4"/>
        </w:rPr>
        <w:t>-</w:t>
      </w:r>
    </w:p>
    <w:p w14:paraId="14A3C6E9" w14:textId="77777777" w:rsidR="00A43DD8" w:rsidRDefault="00983492">
      <w:pPr>
        <w:pStyle w:val="a3"/>
        <w:spacing w:line="252" w:lineRule="exact"/>
        <w:ind w:firstLine="0"/>
        <w:jc w:val="left"/>
      </w:pPr>
      <w:proofErr w:type="spellStart"/>
      <w:r>
        <w:rPr>
          <w:spacing w:val="-2"/>
        </w:rPr>
        <w:t>ровья</w:t>
      </w:r>
      <w:proofErr w:type="spellEnd"/>
      <w:r>
        <w:rPr>
          <w:spacing w:val="-2"/>
        </w:rPr>
        <w:t>.</w:t>
      </w:r>
    </w:p>
    <w:p w14:paraId="6A128C7E" w14:textId="77777777" w:rsidR="00A43DD8" w:rsidRDefault="00983492">
      <w:pPr>
        <w:pStyle w:val="a3"/>
        <w:spacing w:line="252" w:lineRule="exact"/>
        <w:ind w:left="993" w:firstLine="0"/>
        <w:jc w:val="left"/>
      </w:pPr>
      <w:r>
        <w:t>Физическое</w:t>
      </w:r>
      <w:r>
        <w:rPr>
          <w:spacing w:val="-13"/>
        </w:rPr>
        <w:t xml:space="preserve"> </w:t>
      </w:r>
      <w:r>
        <w:rPr>
          <w:spacing w:val="-2"/>
        </w:rPr>
        <w:t>совершенствование.</w:t>
      </w:r>
    </w:p>
    <w:p w14:paraId="64A4B249" w14:textId="77777777" w:rsidR="00A43DD8" w:rsidRDefault="00983492">
      <w:pPr>
        <w:pStyle w:val="a3"/>
        <w:spacing w:line="252" w:lineRule="exact"/>
        <w:ind w:left="993" w:firstLine="0"/>
        <w:jc w:val="left"/>
      </w:pPr>
      <w:r>
        <w:t>Комплексы</w:t>
      </w:r>
      <w:r>
        <w:rPr>
          <w:spacing w:val="14"/>
        </w:rPr>
        <w:t xml:space="preserve"> </w:t>
      </w:r>
      <w:r>
        <w:t>упражнений</w:t>
      </w:r>
      <w:r>
        <w:rPr>
          <w:spacing w:val="8"/>
        </w:rPr>
        <w:t xml:space="preserve"> </w:t>
      </w:r>
      <w:r>
        <w:t>для</w:t>
      </w:r>
      <w:r>
        <w:rPr>
          <w:spacing w:val="11"/>
        </w:rPr>
        <w:t xml:space="preserve"> </w:t>
      </w:r>
      <w:r>
        <w:t>развития</w:t>
      </w:r>
      <w:r>
        <w:rPr>
          <w:spacing w:val="12"/>
        </w:rPr>
        <w:t xml:space="preserve"> </w:t>
      </w:r>
      <w:r>
        <w:t>физических</w:t>
      </w:r>
      <w:r>
        <w:rPr>
          <w:spacing w:val="9"/>
        </w:rPr>
        <w:t xml:space="preserve"> </w:t>
      </w:r>
      <w:r>
        <w:t>качеств</w:t>
      </w:r>
      <w:r>
        <w:rPr>
          <w:spacing w:val="9"/>
        </w:rPr>
        <w:t xml:space="preserve"> </w:t>
      </w:r>
      <w:r>
        <w:t>(ловкости,</w:t>
      </w:r>
      <w:r>
        <w:rPr>
          <w:spacing w:val="11"/>
        </w:rPr>
        <w:t xml:space="preserve"> </w:t>
      </w:r>
      <w:r>
        <w:t>гибкости,</w:t>
      </w:r>
      <w:r>
        <w:rPr>
          <w:spacing w:val="13"/>
        </w:rPr>
        <w:t xml:space="preserve"> </w:t>
      </w:r>
      <w:r>
        <w:t>силы,</w:t>
      </w:r>
      <w:r>
        <w:rPr>
          <w:spacing w:val="14"/>
        </w:rPr>
        <w:t xml:space="preserve"> </w:t>
      </w:r>
      <w:r>
        <w:rPr>
          <w:spacing w:val="-5"/>
        </w:rPr>
        <w:t>вы-</w:t>
      </w:r>
    </w:p>
    <w:p w14:paraId="1D5885AB" w14:textId="77777777" w:rsidR="00A43DD8" w:rsidRDefault="00983492">
      <w:pPr>
        <w:pStyle w:val="a3"/>
        <w:spacing w:line="252" w:lineRule="exact"/>
        <w:ind w:firstLine="0"/>
        <w:jc w:val="left"/>
      </w:pPr>
      <w:proofErr w:type="spellStart"/>
      <w:r>
        <w:t>носливости</w:t>
      </w:r>
      <w:proofErr w:type="spellEnd"/>
      <w:r>
        <w:t>,</w:t>
      </w:r>
      <w:r>
        <w:rPr>
          <w:spacing w:val="-14"/>
        </w:rPr>
        <w:t xml:space="preserve"> </w:t>
      </w:r>
      <w:r>
        <w:t>быстроты</w:t>
      </w:r>
      <w:r>
        <w:rPr>
          <w:spacing w:val="-11"/>
        </w:rPr>
        <w:t xml:space="preserve"> </w:t>
      </w:r>
      <w:r>
        <w:t>и</w:t>
      </w:r>
      <w:r>
        <w:rPr>
          <w:spacing w:val="-13"/>
        </w:rPr>
        <w:t xml:space="preserve"> </w:t>
      </w:r>
      <w:r>
        <w:t>скоростных</w:t>
      </w:r>
      <w:r>
        <w:rPr>
          <w:spacing w:val="-12"/>
        </w:rPr>
        <w:t xml:space="preserve"> </w:t>
      </w:r>
      <w:r>
        <w:rPr>
          <w:spacing w:val="-2"/>
        </w:rPr>
        <w:t>способностей).</w:t>
      </w:r>
    </w:p>
    <w:p w14:paraId="680CC138" w14:textId="77777777" w:rsidR="00A43DD8" w:rsidRDefault="00A43DD8">
      <w:pPr>
        <w:pStyle w:val="a3"/>
        <w:spacing w:line="252" w:lineRule="exact"/>
        <w:jc w:val="left"/>
        <w:sectPr w:rsidR="00A43DD8">
          <w:pgSz w:w="11920" w:h="16850"/>
          <w:pgMar w:top="1700" w:right="566" w:bottom="780" w:left="1417" w:header="0" w:footer="597" w:gutter="0"/>
          <w:cols w:space="720"/>
        </w:sectPr>
      </w:pPr>
    </w:p>
    <w:p w14:paraId="4C5D61DA" w14:textId="77777777" w:rsidR="00A43DD8" w:rsidRDefault="00983492">
      <w:pPr>
        <w:pStyle w:val="a3"/>
        <w:spacing w:before="76"/>
        <w:ind w:right="272"/>
      </w:pPr>
      <w:r>
        <w:t xml:space="preserve">Комплексы упражнений, формирующие двигательные умения и навыки технических и тактических действий </w:t>
      </w:r>
      <w:proofErr w:type="spellStart"/>
      <w:r>
        <w:t>флорболиста</w:t>
      </w:r>
      <w:proofErr w:type="spellEnd"/>
      <w:r>
        <w:t xml:space="preserve">: </w:t>
      </w:r>
      <w:proofErr w:type="spellStart"/>
      <w:r>
        <w:t>общеподготовительных</w:t>
      </w:r>
      <w:proofErr w:type="spellEnd"/>
      <w:r>
        <w:t xml:space="preserve"> и специально-подготовительных </w:t>
      </w:r>
      <w:r>
        <w:rPr>
          <w:spacing w:val="-2"/>
        </w:rPr>
        <w:t>упражнений.</w:t>
      </w:r>
    </w:p>
    <w:p w14:paraId="357FC03D" w14:textId="77777777" w:rsidR="00A43DD8" w:rsidRDefault="00983492">
      <w:pPr>
        <w:pStyle w:val="a3"/>
        <w:spacing w:before="5"/>
        <w:ind w:right="283"/>
      </w:pPr>
      <w:r>
        <w:t xml:space="preserve">Комплексы корригирующей гимнастики с использованием специальных </w:t>
      </w:r>
      <w:proofErr w:type="spellStart"/>
      <w:r>
        <w:t>флорбольных</w:t>
      </w:r>
      <w:proofErr w:type="spellEnd"/>
      <w:r>
        <w:t xml:space="preserve"> упражнений. Разминка и </w:t>
      </w:r>
      <w:proofErr w:type="spellStart"/>
      <w:r>
        <w:t>еѐ</w:t>
      </w:r>
      <w:proofErr w:type="spellEnd"/>
      <w:r>
        <w:t xml:space="preserve"> роль в уроке физической культуры.</w:t>
      </w:r>
    </w:p>
    <w:p w14:paraId="00FEA80D" w14:textId="77777777" w:rsidR="00A43DD8" w:rsidRDefault="00983492">
      <w:pPr>
        <w:pStyle w:val="a3"/>
        <w:ind w:right="274"/>
      </w:pPr>
      <w:r>
        <w:t>Технические</w:t>
      </w:r>
      <w:r>
        <w:rPr>
          <w:spacing w:val="-4"/>
        </w:rPr>
        <w:t xml:space="preserve"> </w:t>
      </w:r>
      <w:r>
        <w:t>приемы</w:t>
      </w:r>
      <w:r>
        <w:rPr>
          <w:spacing w:val="-5"/>
        </w:rPr>
        <w:t xml:space="preserve"> </w:t>
      </w:r>
      <w:r>
        <w:t>и</w:t>
      </w:r>
      <w:r>
        <w:rPr>
          <w:spacing w:val="-9"/>
        </w:rPr>
        <w:t xml:space="preserve"> </w:t>
      </w:r>
      <w:r>
        <w:t>тактические</w:t>
      </w:r>
      <w:r>
        <w:rPr>
          <w:spacing w:val="-4"/>
        </w:rPr>
        <w:t xml:space="preserve"> </w:t>
      </w:r>
      <w:r>
        <w:t>действия</w:t>
      </w:r>
      <w:r>
        <w:rPr>
          <w:spacing w:val="-9"/>
        </w:rPr>
        <w:t xml:space="preserve"> </w:t>
      </w:r>
      <w:r>
        <w:t>во</w:t>
      </w:r>
      <w:r>
        <w:rPr>
          <w:spacing w:val="-6"/>
        </w:rPr>
        <w:t xml:space="preserve"> </w:t>
      </w:r>
      <w:r>
        <w:t>флорболе,</w:t>
      </w:r>
      <w:r>
        <w:rPr>
          <w:spacing w:val="-7"/>
        </w:rPr>
        <w:t xml:space="preserve"> </w:t>
      </w:r>
      <w:r>
        <w:t>изученные</w:t>
      </w:r>
      <w:r>
        <w:rPr>
          <w:spacing w:val="-5"/>
        </w:rPr>
        <w:t xml:space="preserve"> </w:t>
      </w:r>
      <w:r>
        <w:t>на</w:t>
      </w:r>
      <w:r>
        <w:rPr>
          <w:spacing w:val="-8"/>
        </w:rPr>
        <w:t xml:space="preserve"> </w:t>
      </w:r>
      <w:r>
        <w:t>уровне</w:t>
      </w:r>
      <w:r>
        <w:rPr>
          <w:spacing w:val="-5"/>
        </w:rPr>
        <w:t xml:space="preserve"> </w:t>
      </w:r>
      <w:r>
        <w:t>начального общего образования.</w:t>
      </w:r>
    </w:p>
    <w:p w14:paraId="44819D90" w14:textId="77777777" w:rsidR="00A43DD8" w:rsidRDefault="00983492">
      <w:pPr>
        <w:pStyle w:val="a3"/>
        <w:ind w:left="993" w:right="337" w:firstLine="0"/>
        <w:jc w:val="left"/>
      </w:pPr>
      <w:r>
        <w:t>Элементы</w:t>
      </w:r>
      <w:r>
        <w:rPr>
          <w:spacing w:val="-7"/>
        </w:rPr>
        <w:t xml:space="preserve"> </w:t>
      </w:r>
      <w:r>
        <w:t>техники</w:t>
      </w:r>
      <w:r>
        <w:rPr>
          <w:spacing w:val="-8"/>
        </w:rPr>
        <w:t xml:space="preserve"> </w:t>
      </w:r>
      <w:r>
        <w:t>передвижения</w:t>
      </w:r>
      <w:r>
        <w:rPr>
          <w:spacing w:val="-8"/>
        </w:rPr>
        <w:t xml:space="preserve"> </w:t>
      </w:r>
      <w:r>
        <w:t>по</w:t>
      </w:r>
      <w:r>
        <w:rPr>
          <w:spacing w:val="-8"/>
        </w:rPr>
        <w:t xml:space="preserve"> </w:t>
      </w:r>
      <w:r>
        <w:t>игровой</w:t>
      </w:r>
      <w:r>
        <w:rPr>
          <w:spacing w:val="-9"/>
        </w:rPr>
        <w:t xml:space="preserve"> </w:t>
      </w:r>
      <w:r>
        <w:t>площадке</w:t>
      </w:r>
      <w:r>
        <w:rPr>
          <w:spacing w:val="-7"/>
        </w:rPr>
        <w:t xml:space="preserve"> </w:t>
      </w:r>
      <w:r>
        <w:t>полевого</w:t>
      </w:r>
      <w:r>
        <w:rPr>
          <w:spacing w:val="-8"/>
        </w:rPr>
        <w:t xml:space="preserve"> </w:t>
      </w:r>
      <w:r>
        <w:t>игрока</w:t>
      </w:r>
      <w:r>
        <w:rPr>
          <w:spacing w:val="-8"/>
        </w:rPr>
        <w:t xml:space="preserve"> </w:t>
      </w:r>
      <w:r>
        <w:t>во</w:t>
      </w:r>
      <w:r>
        <w:rPr>
          <w:spacing w:val="-10"/>
        </w:rPr>
        <w:t xml:space="preserve"> </w:t>
      </w:r>
      <w:r>
        <w:t>флорболе. Ведение мяча:</w:t>
      </w:r>
    </w:p>
    <w:p w14:paraId="3B8688E9" w14:textId="77777777" w:rsidR="00A43DD8" w:rsidRDefault="00983492">
      <w:pPr>
        <w:pStyle w:val="a3"/>
        <w:ind w:left="993" w:right="1034" w:firstLine="0"/>
        <w:jc w:val="left"/>
      </w:pPr>
      <w:r>
        <w:t>различными</w:t>
      </w:r>
      <w:r>
        <w:rPr>
          <w:spacing w:val="-10"/>
        </w:rPr>
        <w:t xml:space="preserve"> </w:t>
      </w:r>
      <w:r>
        <w:t>способами</w:t>
      </w:r>
      <w:r>
        <w:rPr>
          <w:spacing w:val="-14"/>
        </w:rPr>
        <w:t xml:space="preserve"> </w:t>
      </w:r>
      <w:r>
        <w:t>дриблинга</w:t>
      </w:r>
      <w:r>
        <w:rPr>
          <w:spacing w:val="-13"/>
        </w:rPr>
        <w:t xml:space="preserve"> </w:t>
      </w:r>
      <w:r>
        <w:t>(с</w:t>
      </w:r>
      <w:r>
        <w:rPr>
          <w:spacing w:val="-10"/>
        </w:rPr>
        <w:t xml:space="preserve"> </w:t>
      </w:r>
      <w:r>
        <w:t>перекладыванием,</w:t>
      </w:r>
      <w:r>
        <w:rPr>
          <w:spacing w:val="-10"/>
        </w:rPr>
        <w:t xml:space="preserve"> </w:t>
      </w:r>
      <w:r>
        <w:t>способом</w:t>
      </w:r>
      <w:r>
        <w:rPr>
          <w:spacing w:val="-10"/>
        </w:rPr>
        <w:t xml:space="preserve"> </w:t>
      </w:r>
      <w:r>
        <w:t>«пятка-носок»); без отрыва мяча от крюка клюшки;</w:t>
      </w:r>
    </w:p>
    <w:p w14:paraId="333F31A8" w14:textId="77777777" w:rsidR="00A43DD8" w:rsidRDefault="00983492">
      <w:pPr>
        <w:pStyle w:val="a3"/>
        <w:ind w:left="993" w:right="1717" w:firstLine="0"/>
        <w:jc w:val="left"/>
      </w:pPr>
      <w:r>
        <w:t>ведение</w:t>
      </w:r>
      <w:r>
        <w:rPr>
          <w:spacing w:val="-7"/>
        </w:rPr>
        <w:t xml:space="preserve"> </w:t>
      </w:r>
      <w:r>
        <w:t>мяча</w:t>
      </w:r>
      <w:r>
        <w:rPr>
          <w:spacing w:val="-7"/>
        </w:rPr>
        <w:t xml:space="preserve"> </w:t>
      </w:r>
      <w:r>
        <w:t>толками</w:t>
      </w:r>
      <w:r>
        <w:rPr>
          <w:spacing w:val="-13"/>
        </w:rPr>
        <w:t xml:space="preserve"> </w:t>
      </w:r>
      <w:r>
        <w:t>(ударами),</w:t>
      </w:r>
      <w:r>
        <w:rPr>
          <w:spacing w:val="-7"/>
        </w:rPr>
        <w:t xml:space="preserve"> </w:t>
      </w:r>
      <w:r>
        <w:t>ведение,</w:t>
      </w:r>
      <w:r>
        <w:rPr>
          <w:spacing w:val="-10"/>
        </w:rPr>
        <w:t xml:space="preserve"> </w:t>
      </w:r>
      <w:r>
        <w:t>прикрывая</w:t>
      </w:r>
      <w:r>
        <w:rPr>
          <w:spacing w:val="-9"/>
        </w:rPr>
        <w:t xml:space="preserve"> </w:t>
      </w:r>
      <w:r>
        <w:t>мяч</w:t>
      </w:r>
      <w:r>
        <w:rPr>
          <w:spacing w:val="-11"/>
        </w:rPr>
        <w:t xml:space="preserve"> </w:t>
      </w:r>
      <w:r>
        <w:t>корпусом; смешанный способ ведения мяча.</w:t>
      </w:r>
    </w:p>
    <w:p w14:paraId="1A60B9CC" w14:textId="77777777" w:rsidR="00A43DD8" w:rsidRDefault="00983492">
      <w:pPr>
        <w:pStyle w:val="a3"/>
        <w:ind w:right="270"/>
      </w:pPr>
      <w:r>
        <w:t xml:space="preserve">Прием: прием мяча с уступающим движением крюка клюшки (в захват), прием без </w:t>
      </w:r>
      <w:proofErr w:type="spellStart"/>
      <w:r>
        <w:t>усту</w:t>
      </w:r>
      <w:proofErr w:type="spellEnd"/>
      <w:r>
        <w:t xml:space="preserve">- </w:t>
      </w:r>
      <w:proofErr w:type="spellStart"/>
      <w:r>
        <w:t>пающего</w:t>
      </w:r>
      <w:proofErr w:type="spellEnd"/>
      <w:r>
        <w:t xml:space="preserve"> движения крюка клюшки (подставка клюшки), прием мяча корпусом и ногой, прием летного мяча клюшкой.</w:t>
      </w:r>
    </w:p>
    <w:p w14:paraId="0BC490B1" w14:textId="77777777" w:rsidR="00A43DD8" w:rsidRDefault="00983492">
      <w:pPr>
        <w:pStyle w:val="a3"/>
        <w:ind w:left="993" w:right="2130" w:firstLine="0"/>
      </w:pPr>
      <w:r>
        <w:t>Передача</w:t>
      </w:r>
      <w:r>
        <w:rPr>
          <w:spacing w:val="-4"/>
        </w:rPr>
        <w:t xml:space="preserve"> </w:t>
      </w:r>
      <w:r>
        <w:t>мяча: ударом,</w:t>
      </w:r>
      <w:r>
        <w:rPr>
          <w:spacing w:val="-7"/>
        </w:rPr>
        <w:t xml:space="preserve"> </w:t>
      </w:r>
      <w:r>
        <w:t>броском,</w:t>
      </w:r>
      <w:r>
        <w:rPr>
          <w:spacing w:val="-3"/>
        </w:rPr>
        <w:t xml:space="preserve"> </w:t>
      </w:r>
      <w:r>
        <w:t>верхом,</w:t>
      </w:r>
      <w:r>
        <w:rPr>
          <w:spacing w:val="-3"/>
        </w:rPr>
        <w:t xml:space="preserve"> </w:t>
      </w:r>
      <w:r>
        <w:t>по</w:t>
      </w:r>
      <w:r>
        <w:rPr>
          <w:spacing w:val="-3"/>
        </w:rPr>
        <w:t xml:space="preserve"> </w:t>
      </w:r>
      <w:r>
        <w:t>полу,</w:t>
      </w:r>
      <w:r>
        <w:rPr>
          <w:spacing w:val="-1"/>
        </w:rPr>
        <w:t xml:space="preserve"> </w:t>
      </w:r>
      <w:r>
        <w:t>неудобной</w:t>
      </w:r>
      <w:r>
        <w:rPr>
          <w:spacing w:val="-4"/>
        </w:rPr>
        <w:t xml:space="preserve"> </w:t>
      </w:r>
      <w:r>
        <w:t>стороной. Бросок мяча: заметающий, кистевой, с дуги, с неудобной стороны.</w:t>
      </w:r>
    </w:p>
    <w:p w14:paraId="0EEF9804" w14:textId="77777777" w:rsidR="00A43DD8" w:rsidRDefault="00983492">
      <w:pPr>
        <w:pStyle w:val="a3"/>
        <w:ind w:right="271"/>
      </w:pPr>
      <w:r>
        <w:t>Удар по мячу: заметающий, удар-щелчок, прямой</w:t>
      </w:r>
      <w:r>
        <w:rPr>
          <w:spacing w:val="-2"/>
        </w:rPr>
        <w:t xml:space="preserve"> </w:t>
      </w:r>
      <w:r>
        <w:t>удар, удар с неудобной</w:t>
      </w:r>
      <w:r>
        <w:rPr>
          <w:spacing w:val="-1"/>
        </w:rPr>
        <w:t xml:space="preserve"> </w:t>
      </w:r>
      <w:r>
        <w:t>стороны, удар по летному мячу.</w:t>
      </w:r>
    </w:p>
    <w:p w14:paraId="18A79065" w14:textId="77777777" w:rsidR="00A43DD8" w:rsidRDefault="00983492">
      <w:pPr>
        <w:pStyle w:val="a3"/>
        <w:ind w:right="275"/>
      </w:pPr>
      <w:r>
        <w:t>Обводка</w:t>
      </w:r>
      <w:r>
        <w:rPr>
          <w:spacing w:val="-2"/>
        </w:rPr>
        <w:t xml:space="preserve"> </w:t>
      </w:r>
      <w:r>
        <w:t>и</w:t>
      </w:r>
      <w:r>
        <w:rPr>
          <w:spacing w:val="-9"/>
        </w:rPr>
        <w:t xml:space="preserve"> </w:t>
      </w:r>
      <w:r>
        <w:t>обыгрывание:</w:t>
      </w:r>
      <w:r>
        <w:rPr>
          <w:spacing w:val="-5"/>
        </w:rPr>
        <w:t xml:space="preserve"> </w:t>
      </w:r>
      <w:proofErr w:type="spellStart"/>
      <w:r>
        <w:t>обеганием</w:t>
      </w:r>
      <w:proofErr w:type="spellEnd"/>
      <w:r>
        <w:rPr>
          <w:spacing w:val="-4"/>
        </w:rPr>
        <w:t xml:space="preserve"> </w:t>
      </w:r>
      <w:r>
        <w:t>соперника,</w:t>
      </w:r>
      <w:r>
        <w:rPr>
          <w:spacing w:val="-4"/>
        </w:rPr>
        <w:t xml:space="preserve"> </w:t>
      </w:r>
      <w:proofErr w:type="spellStart"/>
      <w:r>
        <w:t>прокидкой</w:t>
      </w:r>
      <w:proofErr w:type="spellEnd"/>
      <w:r>
        <w:rPr>
          <w:spacing w:val="-6"/>
        </w:rPr>
        <w:t xml:space="preserve"> </w:t>
      </w:r>
      <w:r>
        <w:t>или</w:t>
      </w:r>
      <w:r>
        <w:rPr>
          <w:spacing w:val="-6"/>
        </w:rPr>
        <w:t xml:space="preserve"> </w:t>
      </w:r>
      <w:r>
        <w:t>пробросом</w:t>
      </w:r>
      <w:r>
        <w:rPr>
          <w:spacing w:val="-6"/>
        </w:rPr>
        <w:t xml:space="preserve"> </w:t>
      </w:r>
      <w:r>
        <w:t>мяча,</w:t>
      </w:r>
      <w:r>
        <w:rPr>
          <w:spacing w:val="-2"/>
        </w:rPr>
        <w:t xml:space="preserve"> </w:t>
      </w:r>
      <w:r>
        <w:t>с</w:t>
      </w:r>
      <w:r>
        <w:rPr>
          <w:spacing w:val="-3"/>
        </w:rPr>
        <w:t xml:space="preserve"> </w:t>
      </w:r>
      <w:r>
        <w:t>помощью элементов дриблинга, при помощи обманных движений (финтов).</w:t>
      </w:r>
    </w:p>
    <w:p w14:paraId="6F5B3C58" w14:textId="77777777" w:rsidR="00A43DD8" w:rsidRDefault="00983492">
      <w:pPr>
        <w:pStyle w:val="a3"/>
        <w:tabs>
          <w:tab w:val="left" w:pos="2534"/>
        </w:tabs>
        <w:spacing w:before="1"/>
        <w:ind w:left="993" w:right="892" w:firstLine="0"/>
        <w:jc w:val="left"/>
      </w:pPr>
      <w:r>
        <w:t>Отбор мяча</w:t>
      </w:r>
      <w:r>
        <w:tab/>
        <w:t>(в</w:t>
      </w:r>
      <w:r>
        <w:rPr>
          <w:spacing w:val="-8"/>
        </w:rPr>
        <w:t xml:space="preserve"> </w:t>
      </w:r>
      <w:r>
        <w:t>момент</w:t>
      </w:r>
      <w:r>
        <w:rPr>
          <w:spacing w:val="-8"/>
        </w:rPr>
        <w:t xml:space="preserve"> </w:t>
      </w:r>
      <w:r>
        <w:t>приема</w:t>
      </w:r>
      <w:r>
        <w:rPr>
          <w:spacing w:val="-6"/>
        </w:rPr>
        <w:t xml:space="preserve"> </w:t>
      </w:r>
      <w:r>
        <w:t>и</w:t>
      </w:r>
      <w:r>
        <w:rPr>
          <w:spacing w:val="-8"/>
        </w:rPr>
        <w:t xml:space="preserve"> </w:t>
      </w:r>
      <w:r>
        <w:t>во</w:t>
      </w:r>
      <w:r>
        <w:rPr>
          <w:spacing w:val="-7"/>
        </w:rPr>
        <w:t xml:space="preserve"> </w:t>
      </w:r>
      <w:r>
        <w:t>время</w:t>
      </w:r>
      <w:r>
        <w:rPr>
          <w:spacing w:val="-8"/>
        </w:rPr>
        <w:t xml:space="preserve"> </w:t>
      </w:r>
      <w:r>
        <w:t>ведения):</w:t>
      </w:r>
      <w:r>
        <w:rPr>
          <w:spacing w:val="-6"/>
        </w:rPr>
        <w:t xml:space="preserve"> </w:t>
      </w:r>
      <w:r>
        <w:t>выбивание</w:t>
      </w:r>
      <w:r>
        <w:rPr>
          <w:spacing w:val="-9"/>
        </w:rPr>
        <w:t xml:space="preserve"> </w:t>
      </w:r>
      <w:r>
        <w:t>или</w:t>
      </w:r>
      <w:r>
        <w:rPr>
          <w:spacing w:val="-7"/>
        </w:rPr>
        <w:t xml:space="preserve"> </w:t>
      </w:r>
      <w:r>
        <w:t>вытаскивание. Перехват мяча: клюшкой, ногой, корпусом.</w:t>
      </w:r>
    </w:p>
    <w:p w14:paraId="1A26EB04" w14:textId="77777777" w:rsidR="00A43DD8" w:rsidRDefault="00983492">
      <w:pPr>
        <w:pStyle w:val="a3"/>
        <w:spacing w:line="251" w:lineRule="exact"/>
        <w:ind w:left="993" w:firstLine="0"/>
        <w:jc w:val="left"/>
      </w:pPr>
      <w:r>
        <w:t>Розыгрыш</w:t>
      </w:r>
      <w:r>
        <w:rPr>
          <w:spacing w:val="13"/>
        </w:rPr>
        <w:t xml:space="preserve"> </w:t>
      </w:r>
      <w:r>
        <w:t>спорного</w:t>
      </w:r>
      <w:r>
        <w:rPr>
          <w:spacing w:val="17"/>
        </w:rPr>
        <w:t xml:space="preserve"> </w:t>
      </w:r>
      <w:r>
        <w:t>мяча:</w:t>
      </w:r>
      <w:r>
        <w:rPr>
          <w:spacing w:val="21"/>
        </w:rPr>
        <w:t xml:space="preserve"> </w:t>
      </w:r>
      <w:r>
        <w:t>выигрыш</w:t>
      </w:r>
      <w:r>
        <w:rPr>
          <w:spacing w:val="18"/>
        </w:rPr>
        <w:t xml:space="preserve"> </w:t>
      </w:r>
      <w:r>
        <w:t>носком</w:t>
      </w:r>
      <w:r>
        <w:rPr>
          <w:spacing w:val="17"/>
        </w:rPr>
        <w:t xml:space="preserve"> </w:t>
      </w:r>
      <w:r>
        <w:t>пера</w:t>
      </w:r>
      <w:r>
        <w:rPr>
          <w:spacing w:val="14"/>
        </w:rPr>
        <w:t xml:space="preserve"> </w:t>
      </w:r>
      <w:r>
        <w:t>клюшки</w:t>
      </w:r>
      <w:r>
        <w:rPr>
          <w:spacing w:val="18"/>
        </w:rPr>
        <w:t xml:space="preserve"> </w:t>
      </w:r>
      <w:r>
        <w:t>на</w:t>
      </w:r>
      <w:r>
        <w:rPr>
          <w:spacing w:val="19"/>
        </w:rPr>
        <w:t xml:space="preserve"> </w:t>
      </w:r>
      <w:r>
        <w:t>себя,</w:t>
      </w:r>
      <w:r>
        <w:rPr>
          <w:spacing w:val="16"/>
        </w:rPr>
        <w:t xml:space="preserve"> </w:t>
      </w:r>
      <w:r>
        <w:t>выбивание,</w:t>
      </w:r>
      <w:r>
        <w:rPr>
          <w:spacing w:val="21"/>
        </w:rPr>
        <w:t xml:space="preserve"> </w:t>
      </w:r>
      <w:proofErr w:type="spellStart"/>
      <w:r>
        <w:rPr>
          <w:spacing w:val="-2"/>
        </w:rPr>
        <w:t>продавли</w:t>
      </w:r>
      <w:proofErr w:type="spellEnd"/>
      <w:r>
        <w:rPr>
          <w:spacing w:val="-2"/>
        </w:rPr>
        <w:t>-</w:t>
      </w:r>
    </w:p>
    <w:p w14:paraId="6212B36C" w14:textId="77777777" w:rsidR="00A43DD8" w:rsidRDefault="00A43DD8">
      <w:pPr>
        <w:pStyle w:val="a3"/>
        <w:spacing w:line="251" w:lineRule="exact"/>
        <w:jc w:val="left"/>
        <w:sectPr w:rsidR="00A43DD8">
          <w:pgSz w:w="11920" w:h="16850"/>
          <w:pgMar w:top="1700" w:right="566" w:bottom="780" w:left="1417" w:header="0" w:footer="597" w:gutter="0"/>
          <w:cols w:space="720"/>
        </w:sectPr>
      </w:pPr>
    </w:p>
    <w:p w14:paraId="027A0E34" w14:textId="77777777" w:rsidR="00A43DD8" w:rsidRDefault="00983492">
      <w:pPr>
        <w:pStyle w:val="a3"/>
        <w:spacing w:before="2"/>
        <w:ind w:firstLine="0"/>
        <w:jc w:val="left"/>
      </w:pPr>
      <w:proofErr w:type="spellStart"/>
      <w:r>
        <w:rPr>
          <w:spacing w:val="-5"/>
        </w:rPr>
        <w:t>вание</w:t>
      </w:r>
      <w:proofErr w:type="spellEnd"/>
      <w:r>
        <w:rPr>
          <w:spacing w:val="-5"/>
        </w:rPr>
        <w:t>.</w:t>
      </w:r>
    </w:p>
    <w:p w14:paraId="1F7F9DCF" w14:textId="77777777" w:rsidR="00A43DD8" w:rsidRDefault="00983492">
      <w:pPr>
        <w:spacing w:before="3"/>
      </w:pPr>
      <w:r>
        <w:br w:type="column"/>
      </w:r>
    </w:p>
    <w:p w14:paraId="7DD5DB86" w14:textId="77777777" w:rsidR="00A43DD8" w:rsidRDefault="00983492">
      <w:pPr>
        <w:pStyle w:val="a3"/>
        <w:spacing w:line="251" w:lineRule="exact"/>
        <w:ind w:left="89" w:firstLine="0"/>
        <w:jc w:val="left"/>
      </w:pPr>
      <w:r>
        <w:t>Техника</w:t>
      </w:r>
      <w:r>
        <w:rPr>
          <w:spacing w:val="-9"/>
        </w:rPr>
        <w:t xml:space="preserve"> </w:t>
      </w:r>
      <w:r>
        <w:t>игры</w:t>
      </w:r>
      <w:r>
        <w:rPr>
          <w:spacing w:val="-8"/>
        </w:rPr>
        <w:t xml:space="preserve"> </w:t>
      </w:r>
      <w:r>
        <w:rPr>
          <w:spacing w:val="-2"/>
        </w:rPr>
        <w:t>вратаря:</w:t>
      </w:r>
    </w:p>
    <w:p w14:paraId="1053A5E9" w14:textId="77777777" w:rsidR="00A43DD8" w:rsidRDefault="00983492" w:rsidP="00983492">
      <w:pPr>
        <w:pStyle w:val="a4"/>
        <w:numPr>
          <w:ilvl w:val="0"/>
          <w:numId w:val="66"/>
        </w:numPr>
        <w:tabs>
          <w:tab w:val="left" w:pos="374"/>
        </w:tabs>
        <w:spacing w:line="267" w:lineRule="exact"/>
        <w:ind w:hanging="285"/>
        <w:jc w:val="left"/>
      </w:pPr>
      <w:r>
        <w:t>стойка</w:t>
      </w:r>
      <w:r>
        <w:rPr>
          <w:spacing w:val="-10"/>
        </w:rPr>
        <w:t xml:space="preserve"> </w:t>
      </w:r>
      <w:r>
        <w:t>(высокая,</w:t>
      </w:r>
      <w:r>
        <w:rPr>
          <w:spacing w:val="-8"/>
        </w:rPr>
        <w:t xml:space="preserve"> </w:t>
      </w:r>
      <w:r>
        <w:t>средняя,</w:t>
      </w:r>
      <w:r>
        <w:rPr>
          <w:spacing w:val="-12"/>
        </w:rPr>
        <w:t xml:space="preserve"> </w:t>
      </w:r>
      <w:r>
        <w:rPr>
          <w:spacing w:val="-2"/>
        </w:rPr>
        <w:t>низкая);</w:t>
      </w:r>
    </w:p>
    <w:p w14:paraId="7410836E" w14:textId="77777777" w:rsidR="00A43DD8" w:rsidRDefault="00983492" w:rsidP="00983492">
      <w:pPr>
        <w:pStyle w:val="a4"/>
        <w:numPr>
          <w:ilvl w:val="0"/>
          <w:numId w:val="66"/>
        </w:numPr>
        <w:tabs>
          <w:tab w:val="left" w:pos="374"/>
        </w:tabs>
        <w:spacing w:line="269" w:lineRule="exact"/>
        <w:ind w:hanging="285"/>
        <w:jc w:val="left"/>
      </w:pPr>
      <w:r>
        <w:t>элементы</w:t>
      </w:r>
      <w:r>
        <w:rPr>
          <w:spacing w:val="36"/>
        </w:rPr>
        <w:t xml:space="preserve"> </w:t>
      </w:r>
      <w:r>
        <w:t>техники</w:t>
      </w:r>
      <w:r>
        <w:rPr>
          <w:spacing w:val="39"/>
        </w:rPr>
        <w:t xml:space="preserve"> </w:t>
      </w:r>
      <w:r>
        <w:t>перемещения</w:t>
      </w:r>
      <w:r>
        <w:rPr>
          <w:spacing w:val="36"/>
        </w:rPr>
        <w:t xml:space="preserve"> </w:t>
      </w:r>
      <w:r>
        <w:t>(приставными</w:t>
      </w:r>
      <w:r>
        <w:rPr>
          <w:spacing w:val="36"/>
        </w:rPr>
        <w:t xml:space="preserve"> </w:t>
      </w:r>
      <w:r>
        <w:t>шагами,</w:t>
      </w:r>
      <w:r>
        <w:rPr>
          <w:spacing w:val="37"/>
        </w:rPr>
        <w:t xml:space="preserve"> </w:t>
      </w:r>
      <w:r>
        <w:t>стоя</w:t>
      </w:r>
      <w:r>
        <w:rPr>
          <w:spacing w:val="37"/>
        </w:rPr>
        <w:t xml:space="preserve"> </w:t>
      </w:r>
      <w:r>
        <w:t>на</w:t>
      </w:r>
      <w:r>
        <w:rPr>
          <w:spacing w:val="37"/>
        </w:rPr>
        <w:t xml:space="preserve"> </w:t>
      </w:r>
      <w:r>
        <w:t>коленях,</w:t>
      </w:r>
      <w:r>
        <w:rPr>
          <w:spacing w:val="35"/>
        </w:rPr>
        <w:t xml:space="preserve"> </w:t>
      </w:r>
      <w:r>
        <w:t>на</w:t>
      </w:r>
      <w:r>
        <w:rPr>
          <w:spacing w:val="39"/>
        </w:rPr>
        <w:t xml:space="preserve"> </w:t>
      </w:r>
      <w:r>
        <w:rPr>
          <w:spacing w:val="-2"/>
        </w:rPr>
        <w:t>коленях</w:t>
      </w:r>
    </w:p>
    <w:p w14:paraId="388EFE1C" w14:textId="77777777" w:rsidR="00A43DD8" w:rsidRDefault="00A43DD8">
      <w:pPr>
        <w:pStyle w:val="a4"/>
        <w:spacing w:line="269" w:lineRule="exact"/>
        <w:jc w:val="left"/>
        <w:sectPr w:rsidR="00A43DD8">
          <w:type w:val="continuous"/>
          <w:pgSz w:w="11920" w:h="16850"/>
          <w:pgMar w:top="1560" w:right="566" w:bottom="780" w:left="1417" w:header="0" w:footer="597" w:gutter="0"/>
          <w:cols w:num="2" w:space="720" w:equalWidth="0">
            <w:col w:w="864" w:space="40"/>
            <w:col w:w="9033"/>
          </w:cols>
        </w:sectPr>
      </w:pPr>
    </w:p>
    <w:p w14:paraId="60B7486B" w14:textId="77777777" w:rsidR="00A43DD8" w:rsidRDefault="00983492">
      <w:pPr>
        <w:pStyle w:val="a3"/>
        <w:spacing w:before="1"/>
        <w:ind w:right="270" w:firstLine="0"/>
      </w:pPr>
      <w:r>
        <w:t xml:space="preserve">толчком одной или двумя руками от пола, отталкиванием ногой от пола со стойки на колене, </w:t>
      </w:r>
      <w:proofErr w:type="spellStart"/>
      <w:r>
        <w:t>сме</w:t>
      </w:r>
      <w:proofErr w:type="spellEnd"/>
      <w:r>
        <w:t xml:space="preserve">- </w:t>
      </w:r>
      <w:proofErr w:type="spellStart"/>
      <w:r>
        <w:t>шанный</w:t>
      </w:r>
      <w:proofErr w:type="spellEnd"/>
      <w:r>
        <w:t xml:space="preserve"> тип);</w:t>
      </w:r>
    </w:p>
    <w:p w14:paraId="72621F50" w14:textId="77777777" w:rsidR="00A43DD8" w:rsidRDefault="00983492" w:rsidP="00983492">
      <w:pPr>
        <w:pStyle w:val="a4"/>
        <w:numPr>
          <w:ilvl w:val="1"/>
          <w:numId w:val="66"/>
        </w:numPr>
        <w:tabs>
          <w:tab w:val="left" w:pos="1275"/>
        </w:tabs>
        <w:ind w:right="273" w:firstLine="707"/>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14:paraId="3958363A" w14:textId="77777777" w:rsidR="00A43DD8" w:rsidRDefault="00983492" w:rsidP="00983492">
      <w:pPr>
        <w:pStyle w:val="a4"/>
        <w:numPr>
          <w:ilvl w:val="1"/>
          <w:numId w:val="66"/>
        </w:numPr>
        <w:tabs>
          <w:tab w:val="left" w:pos="1278"/>
        </w:tabs>
        <w:spacing w:line="268" w:lineRule="exact"/>
        <w:ind w:left="1278" w:hanging="285"/>
      </w:pPr>
      <w:r>
        <w:t>элементы</w:t>
      </w:r>
      <w:r>
        <w:rPr>
          <w:spacing w:val="-12"/>
        </w:rPr>
        <w:t xml:space="preserve"> </w:t>
      </w:r>
      <w:r>
        <w:t>техники</w:t>
      </w:r>
      <w:r>
        <w:rPr>
          <w:spacing w:val="-10"/>
        </w:rPr>
        <w:t xml:space="preserve"> </w:t>
      </w:r>
      <w:r>
        <w:t>нападения</w:t>
      </w:r>
      <w:r>
        <w:rPr>
          <w:spacing w:val="-10"/>
        </w:rPr>
        <w:t xml:space="preserve"> </w:t>
      </w:r>
      <w:r>
        <w:t>(передача</w:t>
      </w:r>
      <w:r>
        <w:rPr>
          <w:spacing w:val="-10"/>
        </w:rPr>
        <w:t xml:space="preserve"> </w:t>
      </w:r>
      <w:r>
        <w:t>мяча</w:t>
      </w:r>
      <w:r>
        <w:rPr>
          <w:spacing w:val="-9"/>
        </w:rPr>
        <w:t xml:space="preserve"> </w:t>
      </w:r>
      <w:r>
        <w:rPr>
          <w:spacing w:val="-2"/>
        </w:rPr>
        <w:t>рукой).</w:t>
      </w:r>
    </w:p>
    <w:p w14:paraId="082513C9" w14:textId="77777777" w:rsidR="00A43DD8" w:rsidRDefault="00983492">
      <w:pPr>
        <w:pStyle w:val="a3"/>
        <w:ind w:right="275"/>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1174A8CA" w14:textId="77777777" w:rsidR="00A43DD8" w:rsidRDefault="00983492">
      <w:pPr>
        <w:pStyle w:val="a3"/>
        <w:spacing w:before="1" w:line="252" w:lineRule="exact"/>
        <w:ind w:left="993" w:firstLine="0"/>
      </w:pPr>
      <w:r>
        <w:t>Тактика</w:t>
      </w:r>
      <w:r>
        <w:rPr>
          <w:spacing w:val="-13"/>
        </w:rPr>
        <w:t xml:space="preserve"> </w:t>
      </w:r>
      <w:r>
        <w:rPr>
          <w:spacing w:val="-2"/>
        </w:rPr>
        <w:t>нападения:</w:t>
      </w:r>
    </w:p>
    <w:p w14:paraId="437C0BA6" w14:textId="77777777" w:rsidR="00A43DD8" w:rsidRDefault="00983492" w:rsidP="00983492">
      <w:pPr>
        <w:pStyle w:val="a4"/>
        <w:numPr>
          <w:ilvl w:val="1"/>
          <w:numId w:val="66"/>
        </w:numPr>
        <w:tabs>
          <w:tab w:val="left" w:pos="1275"/>
        </w:tabs>
        <w:ind w:right="270" w:firstLine="707"/>
      </w:pPr>
      <w:r>
        <w:t xml:space="preserve">индивидуальные действия с мячом и без мяча (открывание, отвлечение соперника, </w:t>
      </w:r>
      <w:proofErr w:type="gramStart"/>
      <w:r>
        <w:t>со- здание</w:t>
      </w:r>
      <w:proofErr w:type="gramEnd"/>
      <w:r>
        <w:t xml:space="preserve"> численного преимущества на отдельном участке поля, подключение);</w:t>
      </w:r>
    </w:p>
    <w:p w14:paraId="08D7B6F9" w14:textId="77777777" w:rsidR="00A43DD8" w:rsidRDefault="00983492" w:rsidP="00983492">
      <w:pPr>
        <w:pStyle w:val="a4"/>
        <w:numPr>
          <w:ilvl w:val="1"/>
          <w:numId w:val="66"/>
        </w:numPr>
        <w:tabs>
          <w:tab w:val="left" w:pos="1275"/>
        </w:tabs>
        <w:ind w:right="285" w:firstLine="707"/>
      </w:pPr>
      <w:r>
        <w:t xml:space="preserve">групповые взаимодействия и комбинации (в парах, тройках, группах, при стандартных </w:t>
      </w:r>
      <w:r>
        <w:rPr>
          <w:spacing w:val="-2"/>
        </w:rPr>
        <w:t>положениях);</w:t>
      </w:r>
    </w:p>
    <w:p w14:paraId="569335DD" w14:textId="77777777" w:rsidR="00A43DD8" w:rsidRDefault="00983492" w:rsidP="00983492">
      <w:pPr>
        <w:pStyle w:val="a4"/>
        <w:numPr>
          <w:ilvl w:val="1"/>
          <w:numId w:val="66"/>
        </w:numPr>
        <w:tabs>
          <w:tab w:val="left" w:pos="1275"/>
        </w:tabs>
        <w:ind w:right="265" w:firstLine="707"/>
      </w:pPr>
      <w:r>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w:t>
      </w:r>
      <w:proofErr w:type="spellStart"/>
      <w:r>
        <w:t>распо</w:t>
      </w:r>
      <w:proofErr w:type="spellEnd"/>
      <w:r>
        <w:t xml:space="preserve">- </w:t>
      </w:r>
      <w:proofErr w:type="spellStart"/>
      <w:r>
        <w:t>ложение</w:t>
      </w:r>
      <w:proofErr w:type="spellEnd"/>
      <w:r>
        <w:t xml:space="preserve">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 численных составах в атаке (игра в численном большинстве).</w:t>
      </w:r>
    </w:p>
    <w:p w14:paraId="68863D18" w14:textId="77777777" w:rsidR="00A43DD8" w:rsidRDefault="00983492">
      <w:pPr>
        <w:pStyle w:val="a3"/>
        <w:spacing w:line="252" w:lineRule="exact"/>
        <w:ind w:left="993" w:firstLine="0"/>
      </w:pPr>
      <w:r>
        <w:t>Тактика</w:t>
      </w:r>
      <w:r>
        <w:rPr>
          <w:spacing w:val="-10"/>
        </w:rPr>
        <w:t xml:space="preserve"> </w:t>
      </w:r>
      <w:r>
        <w:rPr>
          <w:spacing w:val="-2"/>
        </w:rPr>
        <w:t>защиты:</w:t>
      </w:r>
    </w:p>
    <w:p w14:paraId="00E2AB72" w14:textId="77777777" w:rsidR="00A43DD8" w:rsidRDefault="00983492">
      <w:pPr>
        <w:pStyle w:val="a3"/>
        <w:ind w:right="263"/>
      </w:pPr>
      <w:r>
        <w:t xml:space="preserve">Индивидуальные действия. Оценка целесообразности той или иной позиции. </w:t>
      </w:r>
      <w:proofErr w:type="spellStart"/>
      <w:r>
        <w:t>Своевремен</w:t>
      </w:r>
      <w:proofErr w:type="spellEnd"/>
      <w:r>
        <w:t xml:space="preserve">- </w:t>
      </w:r>
      <w:proofErr w:type="spellStart"/>
      <w:r>
        <w:t>ное</w:t>
      </w:r>
      <w:proofErr w:type="spellEnd"/>
      <w:r>
        <w:t xml:space="preserve"> занятие наиболее выгодной позиции. Применение отбора мяча изученным способом в </w:t>
      </w:r>
      <w:proofErr w:type="spellStart"/>
      <w:r>
        <w:t>зави</w:t>
      </w:r>
      <w:proofErr w:type="spellEnd"/>
      <w:r>
        <w:t xml:space="preserve">- </w:t>
      </w:r>
      <w:proofErr w:type="spellStart"/>
      <w:r>
        <w:t>симости</w:t>
      </w:r>
      <w:proofErr w:type="spellEnd"/>
      <w:r>
        <w:t xml:space="preserve"> от игровой обстановки.</w:t>
      </w:r>
    </w:p>
    <w:p w14:paraId="12D7F335" w14:textId="77777777" w:rsidR="00A43DD8" w:rsidRDefault="00983492">
      <w:pPr>
        <w:pStyle w:val="a3"/>
        <w:ind w:right="279"/>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w:t>
      </w:r>
    </w:p>
    <w:p w14:paraId="0199F3FA" w14:textId="77777777" w:rsidR="00A43DD8" w:rsidRDefault="00A43DD8">
      <w:pPr>
        <w:pStyle w:val="a3"/>
        <w:sectPr w:rsidR="00A43DD8">
          <w:type w:val="continuous"/>
          <w:pgSz w:w="11920" w:h="16850"/>
          <w:pgMar w:top="1560" w:right="566" w:bottom="780" w:left="1417" w:header="0" w:footer="597" w:gutter="0"/>
          <w:cols w:space="720"/>
        </w:sectPr>
      </w:pPr>
    </w:p>
    <w:p w14:paraId="0A3173E2" w14:textId="77777777" w:rsidR="00A43DD8" w:rsidRDefault="00983492">
      <w:pPr>
        <w:pStyle w:val="a3"/>
        <w:spacing w:before="76"/>
        <w:ind w:right="273" w:firstLine="0"/>
      </w:pPr>
      <w:r>
        <w:t>организации</w:t>
      </w:r>
      <w:r>
        <w:rPr>
          <w:spacing w:val="-13"/>
        </w:rPr>
        <w:t xml:space="preserve"> </w:t>
      </w:r>
      <w:r>
        <w:t>противодействия</w:t>
      </w:r>
      <w:r>
        <w:rPr>
          <w:spacing w:val="-13"/>
        </w:rPr>
        <w:t xml:space="preserve"> </w:t>
      </w:r>
      <w:r>
        <w:t>атакующим</w:t>
      </w:r>
      <w:r>
        <w:rPr>
          <w:spacing w:val="-13"/>
        </w:rPr>
        <w:t xml:space="preserve"> </w:t>
      </w:r>
      <w:r>
        <w:t>комбинациям.</w:t>
      </w:r>
      <w:r>
        <w:rPr>
          <w:spacing w:val="-11"/>
        </w:rPr>
        <w:t xml:space="preserve"> </w:t>
      </w:r>
      <w:r>
        <w:t>Организация</w:t>
      </w:r>
      <w:r>
        <w:rPr>
          <w:spacing w:val="-13"/>
        </w:rPr>
        <w:t xml:space="preserve"> </w:t>
      </w:r>
      <w:r>
        <w:t>противодействия</w:t>
      </w:r>
      <w:r>
        <w:rPr>
          <w:spacing w:val="-13"/>
        </w:rPr>
        <w:t xml:space="preserve"> </w:t>
      </w:r>
      <w:r>
        <w:t>различным комбинациям. Создания численного превосходства в обороне.</w:t>
      </w:r>
    </w:p>
    <w:p w14:paraId="26376DD3" w14:textId="77777777" w:rsidR="00A43DD8" w:rsidRDefault="00983492">
      <w:pPr>
        <w:pStyle w:val="a3"/>
        <w:spacing w:before="1"/>
        <w:ind w:right="274"/>
      </w:pPr>
      <w:r>
        <w:t>Командные взаимодействия: расположение и взаимодействие игроков при организации оборонительных</w:t>
      </w:r>
      <w:r>
        <w:rPr>
          <w:spacing w:val="-2"/>
        </w:rPr>
        <w:t xml:space="preserve"> </w:t>
      </w:r>
      <w:r>
        <w:t>действий в</w:t>
      </w:r>
      <w:r>
        <w:rPr>
          <w:spacing w:val="-1"/>
        </w:rPr>
        <w:t xml:space="preserve"> </w:t>
      </w:r>
      <w:r>
        <w:t>различных игровых</w:t>
      </w:r>
      <w:r>
        <w:rPr>
          <w:spacing w:val="-2"/>
        </w:rPr>
        <w:t xml:space="preserve"> </w:t>
      </w:r>
      <w:r>
        <w:t>ситуациях (позиционная оборона,</w:t>
      </w:r>
      <w:r>
        <w:rPr>
          <w:spacing w:val="-2"/>
        </w:rPr>
        <w:t xml:space="preserve"> </w:t>
      </w:r>
      <w:r>
        <w:t>против</w:t>
      </w:r>
      <w:r>
        <w:rPr>
          <w:spacing w:val="-3"/>
        </w:rPr>
        <w:t xml:space="preserve"> </w:t>
      </w:r>
      <w:r>
        <w:t>быстрой атаки), расположение и взаимодействие игроков при розыгрышах стандартных ситуаций в защите (спорный</w:t>
      </w:r>
      <w:r>
        <w:rPr>
          <w:spacing w:val="-14"/>
        </w:rPr>
        <w:t xml:space="preserve"> </w:t>
      </w:r>
      <w:r>
        <w:t>мяч,</w:t>
      </w:r>
      <w:r>
        <w:rPr>
          <w:spacing w:val="-14"/>
        </w:rPr>
        <w:t xml:space="preserve"> </w:t>
      </w:r>
      <w:r>
        <w:t>свободный</w:t>
      </w:r>
      <w:r>
        <w:rPr>
          <w:spacing w:val="-14"/>
        </w:rPr>
        <w:t xml:space="preserve"> </w:t>
      </w:r>
      <w:r>
        <w:t>удар,</w:t>
      </w:r>
      <w:r>
        <w:rPr>
          <w:spacing w:val="-13"/>
        </w:rPr>
        <w:t xml:space="preserve"> </w:t>
      </w:r>
      <w:r>
        <w:t>ввод</w:t>
      </w:r>
      <w:r>
        <w:rPr>
          <w:spacing w:val="-14"/>
        </w:rPr>
        <w:t xml:space="preserve"> </w:t>
      </w:r>
      <w:r>
        <w:t>мяча</w:t>
      </w:r>
      <w:r>
        <w:rPr>
          <w:spacing w:val="-14"/>
        </w:rPr>
        <w:t xml:space="preserve"> </w:t>
      </w:r>
      <w:r>
        <w:t>в</w:t>
      </w:r>
      <w:r>
        <w:rPr>
          <w:spacing w:val="-14"/>
        </w:rPr>
        <w:t xml:space="preserve"> </w:t>
      </w:r>
      <w:r>
        <w:t>игру),</w:t>
      </w:r>
      <w:r>
        <w:rPr>
          <w:spacing w:val="-13"/>
        </w:rPr>
        <w:t xml:space="preserve"> </w:t>
      </w:r>
      <w:r>
        <w:t>расположение</w:t>
      </w:r>
      <w:r>
        <w:rPr>
          <w:spacing w:val="-14"/>
        </w:rPr>
        <w:t xml:space="preserve"> </w:t>
      </w:r>
      <w:r>
        <w:t>и</w:t>
      </w:r>
      <w:r>
        <w:rPr>
          <w:spacing w:val="-14"/>
        </w:rPr>
        <w:t xml:space="preserve"> </w:t>
      </w:r>
      <w:r>
        <w:t>взаимодействие</w:t>
      </w:r>
      <w:r>
        <w:rPr>
          <w:spacing w:val="-14"/>
        </w:rPr>
        <w:t xml:space="preserve"> </w:t>
      </w:r>
      <w:r>
        <w:t>игроков</w:t>
      </w:r>
      <w:r>
        <w:rPr>
          <w:spacing w:val="-13"/>
        </w:rPr>
        <w:t xml:space="preserve"> </w:t>
      </w:r>
      <w:r>
        <w:t>при</w:t>
      </w:r>
      <w:r>
        <w:rPr>
          <w:spacing w:val="-14"/>
        </w:rPr>
        <w:t xml:space="preserve"> </w:t>
      </w:r>
      <w:r>
        <w:t xml:space="preserve">игре в </w:t>
      </w:r>
      <w:proofErr w:type="spellStart"/>
      <w:r>
        <w:t>неравночисленных</w:t>
      </w:r>
      <w:proofErr w:type="spellEnd"/>
      <w:r>
        <w:t xml:space="preserve"> составах (игра в численном меньшинстве).</w:t>
      </w:r>
    </w:p>
    <w:p w14:paraId="377CEE47" w14:textId="77777777" w:rsidR="00A43DD8" w:rsidRDefault="00983492">
      <w:pPr>
        <w:pStyle w:val="a3"/>
        <w:spacing w:before="2"/>
        <w:ind w:right="274"/>
      </w:pPr>
      <w:r>
        <w:t xml:space="preserve">Учебные игры во флорбол. Малые (упрощенные) игры в технико-тактической подготовке </w:t>
      </w:r>
      <w:proofErr w:type="spellStart"/>
      <w:r>
        <w:t>флорболистов</w:t>
      </w:r>
      <w:proofErr w:type="spellEnd"/>
      <w:r>
        <w:t>. Участие в соревновательной деятельности.</w:t>
      </w:r>
    </w:p>
    <w:p w14:paraId="4ECDDD3A" w14:textId="77777777" w:rsidR="00A43DD8" w:rsidRDefault="00983492">
      <w:pPr>
        <w:pStyle w:val="a3"/>
        <w:ind w:right="282"/>
      </w:pPr>
      <w:r>
        <w:t>Содержание модуля по флорболу направлено на достижение обучающимися личностных, метапредметных и предметных результатов обучения.</w:t>
      </w:r>
    </w:p>
    <w:p w14:paraId="4AACE631" w14:textId="77777777" w:rsidR="00A43DD8" w:rsidRDefault="00983492">
      <w:pPr>
        <w:pStyle w:val="a3"/>
        <w:spacing w:line="242" w:lineRule="auto"/>
        <w:ind w:right="268"/>
      </w:pPr>
      <w:r>
        <w:t xml:space="preserve">При изучении модуля по флорболу на уровне основного общего образования у </w:t>
      </w:r>
      <w:proofErr w:type="gramStart"/>
      <w:r>
        <w:t xml:space="preserve">обучаю- </w:t>
      </w:r>
      <w:proofErr w:type="spellStart"/>
      <w:r>
        <w:t>щихся</w:t>
      </w:r>
      <w:proofErr w:type="spellEnd"/>
      <w:proofErr w:type="gramEnd"/>
      <w:r>
        <w:t xml:space="preserve"> будут сформированы следующие личностные результаты:</w:t>
      </w:r>
    </w:p>
    <w:p w14:paraId="6607C3C2" w14:textId="77777777" w:rsidR="00A43DD8" w:rsidRDefault="00983492" w:rsidP="00983492">
      <w:pPr>
        <w:pStyle w:val="a4"/>
        <w:numPr>
          <w:ilvl w:val="1"/>
          <w:numId w:val="66"/>
        </w:numPr>
        <w:tabs>
          <w:tab w:val="left" w:pos="1275"/>
        </w:tabs>
        <w:ind w:right="265" w:firstLine="707"/>
      </w:pPr>
      <w:r>
        <w:t>проявление</w:t>
      </w:r>
      <w:r>
        <w:rPr>
          <w:spacing w:val="-3"/>
        </w:rPr>
        <w:t xml:space="preserve"> </w:t>
      </w:r>
      <w:r>
        <w:t>чувства</w:t>
      </w:r>
      <w:r>
        <w:rPr>
          <w:spacing w:val="-1"/>
        </w:rPr>
        <w:t xml:space="preserve"> </w:t>
      </w:r>
      <w:r>
        <w:t>гордости</w:t>
      </w:r>
      <w:r>
        <w:rPr>
          <w:spacing w:val="-4"/>
        </w:rPr>
        <w:t xml:space="preserve"> </w:t>
      </w:r>
      <w:r>
        <w:t>за</w:t>
      </w:r>
      <w:r>
        <w:rPr>
          <w:spacing w:val="-1"/>
        </w:rPr>
        <w:t xml:space="preserve"> </w:t>
      </w:r>
      <w:r>
        <w:t>свою</w:t>
      </w:r>
      <w:r>
        <w:rPr>
          <w:spacing w:val="-6"/>
        </w:rPr>
        <w:t xml:space="preserve"> </w:t>
      </w:r>
      <w:r>
        <w:t>Родину,</w:t>
      </w:r>
      <w:r>
        <w:rPr>
          <w:spacing w:val="-3"/>
        </w:rPr>
        <w:t xml:space="preserve"> </w:t>
      </w:r>
      <w:r>
        <w:t>российский</w:t>
      </w:r>
      <w:r>
        <w:rPr>
          <w:spacing w:val="-4"/>
        </w:rPr>
        <w:t xml:space="preserve"> </w:t>
      </w:r>
      <w:r>
        <w:t>народ</w:t>
      </w:r>
      <w:r>
        <w:rPr>
          <w:spacing w:val="-1"/>
        </w:rPr>
        <w:t xml:space="preserve"> </w:t>
      </w:r>
      <w:r>
        <w:t>и</w:t>
      </w:r>
      <w:r>
        <w:rPr>
          <w:spacing w:val="-4"/>
        </w:rPr>
        <w:t xml:space="preserve"> </w:t>
      </w:r>
      <w:r>
        <w:t>историю</w:t>
      </w:r>
      <w:r>
        <w:rPr>
          <w:spacing w:val="-7"/>
        </w:rPr>
        <w:t xml:space="preserve"> </w:t>
      </w:r>
      <w:r>
        <w:t>России</w:t>
      </w:r>
      <w:r>
        <w:rPr>
          <w:spacing w:val="-2"/>
        </w:rPr>
        <w:t xml:space="preserve"> </w:t>
      </w:r>
      <w:r>
        <w:t>через достижения</w:t>
      </w:r>
      <w:r>
        <w:rPr>
          <w:spacing w:val="-1"/>
        </w:rPr>
        <w:t xml:space="preserve"> </w:t>
      </w:r>
      <w:r>
        <w:t>национальной сборной</w:t>
      </w:r>
      <w:r>
        <w:rPr>
          <w:spacing w:val="-6"/>
        </w:rPr>
        <w:t xml:space="preserve"> </w:t>
      </w:r>
      <w:r>
        <w:t>команды</w:t>
      </w:r>
      <w:r>
        <w:rPr>
          <w:spacing w:val="-1"/>
        </w:rPr>
        <w:t xml:space="preserve"> </w:t>
      </w:r>
      <w:r>
        <w:t>страны по</w:t>
      </w:r>
      <w:r>
        <w:rPr>
          <w:spacing w:val="-5"/>
        </w:rPr>
        <w:t xml:space="preserve"> </w:t>
      </w:r>
      <w:r>
        <w:t>флорболу</w:t>
      </w:r>
      <w:r>
        <w:rPr>
          <w:spacing w:val="-3"/>
        </w:rPr>
        <w:t xml:space="preserve"> </w:t>
      </w:r>
      <w:r>
        <w:t>и ведущих</w:t>
      </w:r>
      <w:r>
        <w:rPr>
          <w:spacing w:val="-2"/>
        </w:rPr>
        <w:t xml:space="preserve"> </w:t>
      </w:r>
      <w:r>
        <w:t>российских</w:t>
      </w:r>
      <w:r>
        <w:rPr>
          <w:spacing w:val="-4"/>
        </w:rPr>
        <w:t xml:space="preserve"> </w:t>
      </w:r>
      <w:r>
        <w:t xml:space="preserve">клубов на чемпионатах мира, чемпионатах Европы и других международных соревнованиях, уважение </w:t>
      </w:r>
      <w:proofErr w:type="spellStart"/>
      <w:r>
        <w:t>гос</w:t>
      </w:r>
      <w:proofErr w:type="spellEnd"/>
      <w:r>
        <w:t xml:space="preserve">- </w:t>
      </w:r>
      <w:proofErr w:type="spellStart"/>
      <w:r>
        <w:t>ударственных</w:t>
      </w:r>
      <w:proofErr w:type="spellEnd"/>
      <w:r>
        <w:t xml:space="preserve"> символов (герб, флаг, гимн), готовность к служению Отечеству, его защите на при- мере роли традиций и развития флорбола в современном обществе;</w:t>
      </w:r>
    </w:p>
    <w:p w14:paraId="52EDE123" w14:textId="77777777" w:rsidR="00A43DD8" w:rsidRDefault="00983492" w:rsidP="00983492">
      <w:pPr>
        <w:pStyle w:val="a4"/>
        <w:numPr>
          <w:ilvl w:val="1"/>
          <w:numId w:val="66"/>
        </w:numPr>
        <w:tabs>
          <w:tab w:val="left" w:pos="1275"/>
        </w:tabs>
        <w:ind w:right="268" w:firstLine="707"/>
      </w:pPr>
      <w:r>
        <w:t>умение ориентироваться</w:t>
      </w:r>
      <w:r>
        <w:rPr>
          <w:spacing w:val="-2"/>
        </w:rPr>
        <w:t xml:space="preserve"> </w:t>
      </w:r>
      <w:r>
        <w:t xml:space="preserve">на основные нормы морали, духовно-нравственной культуры и ценностного отношения к физической культуре, как неотъемлемой части общечеловеческой </w:t>
      </w:r>
      <w:proofErr w:type="gramStart"/>
      <w:r>
        <w:t>куль- туры</w:t>
      </w:r>
      <w:proofErr w:type="gramEnd"/>
      <w:r>
        <w:t xml:space="preserve"> средствами флорбола;</w:t>
      </w:r>
    </w:p>
    <w:p w14:paraId="0AE2D8A1" w14:textId="77777777" w:rsidR="00A43DD8" w:rsidRDefault="00983492" w:rsidP="00983492">
      <w:pPr>
        <w:pStyle w:val="a4"/>
        <w:numPr>
          <w:ilvl w:val="1"/>
          <w:numId w:val="66"/>
        </w:numPr>
        <w:tabs>
          <w:tab w:val="left" w:pos="1275"/>
        </w:tabs>
        <w:ind w:right="265" w:firstLine="707"/>
      </w:pPr>
      <w:r>
        <w:t xml:space="preserve">проявление готовности к саморазвитию, самообразованию и самовоспитанию, </w:t>
      </w:r>
      <w:proofErr w:type="gramStart"/>
      <w:r>
        <w:t xml:space="preserve">мотива- </w:t>
      </w:r>
      <w:proofErr w:type="spellStart"/>
      <w:r>
        <w:t>ции</w:t>
      </w:r>
      <w:proofErr w:type="spellEnd"/>
      <w:proofErr w:type="gramEnd"/>
      <w:r>
        <w:t xml:space="preserve"> к осознанному выбору индивидуальной траектории образования средствами флорбола, про- </w:t>
      </w:r>
      <w:proofErr w:type="spellStart"/>
      <w:r>
        <w:t>фессиональных</w:t>
      </w:r>
      <w:proofErr w:type="spellEnd"/>
      <w:r>
        <w:t xml:space="preserve"> предпочтений в области физической культуры, спорта и общественной деятель- </w:t>
      </w:r>
      <w:proofErr w:type="spellStart"/>
      <w:r>
        <w:t>ности</w:t>
      </w:r>
      <w:proofErr w:type="spellEnd"/>
      <w:r>
        <w:t xml:space="preserve">, в том числе через ценности, традиции и идеалы главных </w:t>
      </w:r>
      <w:proofErr w:type="spellStart"/>
      <w:r>
        <w:t>флорбольных</w:t>
      </w:r>
      <w:proofErr w:type="spellEnd"/>
      <w:r>
        <w:t xml:space="preserve"> организаций </w:t>
      </w:r>
      <w:proofErr w:type="spellStart"/>
      <w:r>
        <w:t>регио</w:t>
      </w:r>
      <w:proofErr w:type="spellEnd"/>
      <w:r>
        <w:t xml:space="preserve">- </w:t>
      </w:r>
      <w:proofErr w:type="spellStart"/>
      <w:r>
        <w:t>нального</w:t>
      </w:r>
      <w:proofErr w:type="spellEnd"/>
      <w:r>
        <w:t>, всероссийского</w:t>
      </w:r>
      <w:r>
        <w:rPr>
          <w:spacing w:val="-3"/>
        </w:rPr>
        <w:t xml:space="preserve"> </w:t>
      </w:r>
      <w:r>
        <w:t xml:space="preserve">и мирового уровней, отечественных и зарубежных </w:t>
      </w:r>
      <w:proofErr w:type="spellStart"/>
      <w:r>
        <w:t>флорбольных</w:t>
      </w:r>
      <w:proofErr w:type="spellEnd"/>
      <w:r>
        <w:rPr>
          <w:spacing w:val="-2"/>
        </w:rPr>
        <w:t xml:space="preserve"> </w:t>
      </w:r>
      <w:r>
        <w:t>клубов, а также школьных спортивных клубов;</w:t>
      </w:r>
    </w:p>
    <w:p w14:paraId="3B9D54F5" w14:textId="77777777" w:rsidR="00A43DD8" w:rsidRDefault="00983492" w:rsidP="00983492">
      <w:pPr>
        <w:pStyle w:val="a4"/>
        <w:numPr>
          <w:ilvl w:val="1"/>
          <w:numId w:val="66"/>
        </w:numPr>
        <w:tabs>
          <w:tab w:val="left" w:pos="1275"/>
        </w:tabs>
        <w:ind w:right="265" w:firstLine="707"/>
      </w:pPr>
      <w: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w:t>
      </w:r>
      <w:proofErr w:type="spellStart"/>
      <w:r>
        <w:t>нѐм</w:t>
      </w:r>
      <w:proofErr w:type="spellEnd"/>
      <w:r>
        <w:t xml:space="preserve"> </w:t>
      </w:r>
      <w:proofErr w:type="spellStart"/>
      <w:r>
        <w:t>взаимопо</w:t>
      </w:r>
      <w:proofErr w:type="spellEnd"/>
      <w:r>
        <w:t xml:space="preserve">- </w:t>
      </w:r>
      <w:proofErr w:type="spellStart"/>
      <w:r>
        <w:t>нимания</w:t>
      </w:r>
      <w:proofErr w:type="spellEnd"/>
      <w:r>
        <w:t xml:space="preserve">, находить общие цели и сотрудничать для их достижения в учебной, тренировочной, </w:t>
      </w:r>
      <w:proofErr w:type="gramStart"/>
      <w:r>
        <w:t xml:space="preserve">до- </w:t>
      </w:r>
      <w:proofErr w:type="spellStart"/>
      <w:r>
        <w:t>суговой</w:t>
      </w:r>
      <w:proofErr w:type="spellEnd"/>
      <w:proofErr w:type="gramEnd"/>
      <w:r>
        <w:t xml:space="preserve">, игровой и соревновательной деятельности, судейской практики на принципах </w:t>
      </w:r>
      <w:proofErr w:type="spellStart"/>
      <w:r>
        <w:t>доброже</w:t>
      </w:r>
      <w:proofErr w:type="spellEnd"/>
      <w:r>
        <w:t xml:space="preserve">- </w:t>
      </w:r>
      <w:proofErr w:type="spellStart"/>
      <w:r>
        <w:t>лательности</w:t>
      </w:r>
      <w:proofErr w:type="spellEnd"/>
      <w:r>
        <w:t xml:space="preserve"> и взаимопомощи;</w:t>
      </w:r>
    </w:p>
    <w:p w14:paraId="1DD104E3" w14:textId="77777777" w:rsidR="00A43DD8" w:rsidRDefault="00983492" w:rsidP="00983492">
      <w:pPr>
        <w:pStyle w:val="a4"/>
        <w:numPr>
          <w:ilvl w:val="1"/>
          <w:numId w:val="66"/>
        </w:numPr>
        <w:tabs>
          <w:tab w:val="left" w:pos="1275"/>
        </w:tabs>
        <w:ind w:right="272" w:firstLine="707"/>
      </w:pPr>
      <w:r>
        <w:t>реализация</w:t>
      </w:r>
      <w:r>
        <w:rPr>
          <w:spacing w:val="-7"/>
        </w:rPr>
        <w:t xml:space="preserve"> </w:t>
      </w:r>
      <w:r>
        <w:t>ценностей</w:t>
      </w:r>
      <w:r>
        <w:rPr>
          <w:spacing w:val="-7"/>
        </w:rPr>
        <w:t xml:space="preserve"> </w:t>
      </w:r>
      <w:r>
        <w:t>здорового</w:t>
      </w:r>
      <w:r>
        <w:rPr>
          <w:spacing w:val="-4"/>
        </w:rPr>
        <w:t xml:space="preserve"> </w:t>
      </w:r>
      <w:r>
        <w:t>и</w:t>
      </w:r>
      <w:r>
        <w:rPr>
          <w:spacing w:val="-8"/>
        </w:rPr>
        <w:t xml:space="preserve"> </w:t>
      </w:r>
      <w:r>
        <w:t>безопасного</w:t>
      </w:r>
      <w:r>
        <w:rPr>
          <w:spacing w:val="-4"/>
        </w:rPr>
        <w:t xml:space="preserve"> </w:t>
      </w:r>
      <w:r>
        <w:t>образа</w:t>
      </w:r>
      <w:r>
        <w:rPr>
          <w:spacing w:val="-4"/>
        </w:rPr>
        <w:t xml:space="preserve"> </w:t>
      </w:r>
      <w:r>
        <w:t>жизни,</w:t>
      </w:r>
      <w:r>
        <w:rPr>
          <w:spacing w:val="-5"/>
        </w:rPr>
        <w:t xml:space="preserve"> </w:t>
      </w:r>
      <w:r>
        <w:t>потребности</w:t>
      </w:r>
      <w:r>
        <w:rPr>
          <w:spacing w:val="-8"/>
        </w:rPr>
        <w:t xml:space="preserve"> </w:t>
      </w:r>
      <w:r>
        <w:t>в</w:t>
      </w:r>
      <w:r>
        <w:rPr>
          <w:spacing w:val="-8"/>
        </w:rPr>
        <w:t xml:space="preserve"> </w:t>
      </w:r>
      <w:r>
        <w:t>физическом самосовершенствовании,</w:t>
      </w:r>
      <w:r>
        <w:rPr>
          <w:spacing w:val="-10"/>
        </w:rPr>
        <w:t xml:space="preserve"> </w:t>
      </w:r>
      <w:r>
        <w:t>занятиях</w:t>
      </w:r>
      <w:r>
        <w:rPr>
          <w:spacing w:val="-3"/>
        </w:rPr>
        <w:t xml:space="preserve"> </w:t>
      </w:r>
      <w:r>
        <w:t>спортивно-оздоровительной</w:t>
      </w:r>
      <w:r>
        <w:rPr>
          <w:spacing w:val="-8"/>
        </w:rPr>
        <w:t xml:space="preserve"> </w:t>
      </w:r>
      <w:r>
        <w:t>деятельностью,</w:t>
      </w:r>
      <w:r>
        <w:rPr>
          <w:spacing w:val="-1"/>
        </w:rPr>
        <w:t xml:space="preserve"> </w:t>
      </w:r>
      <w:r>
        <w:t>неприятие</w:t>
      </w:r>
      <w:r>
        <w:rPr>
          <w:spacing w:val="-2"/>
        </w:rPr>
        <w:t xml:space="preserve"> </w:t>
      </w:r>
      <w:r>
        <w:t>вредных привычек: курения, употребления алкоголя, наркотиков;</w:t>
      </w:r>
    </w:p>
    <w:p w14:paraId="76B52FAF" w14:textId="77777777" w:rsidR="00A43DD8" w:rsidRDefault="00983492" w:rsidP="00983492">
      <w:pPr>
        <w:pStyle w:val="a4"/>
        <w:numPr>
          <w:ilvl w:val="1"/>
          <w:numId w:val="66"/>
        </w:numPr>
        <w:tabs>
          <w:tab w:val="left" w:pos="1275"/>
        </w:tabs>
        <w:spacing w:line="242" w:lineRule="auto"/>
        <w:ind w:right="270" w:firstLine="707"/>
      </w:pPr>
      <w:r>
        <w:t xml:space="preserve">проявление осознанного и ответственного отношения к собственным поступкам, </w:t>
      </w:r>
      <w:proofErr w:type="spellStart"/>
      <w:r>
        <w:t>мо</w:t>
      </w:r>
      <w:proofErr w:type="spellEnd"/>
      <w:r>
        <w:t xml:space="preserve">- </w:t>
      </w:r>
      <w:proofErr w:type="spellStart"/>
      <w:r>
        <w:t>ральной</w:t>
      </w:r>
      <w:proofErr w:type="spellEnd"/>
      <w:r>
        <w:t xml:space="preserve"> компетентности в решении проблем в процессе занятий физической культурой, игровой и соревновательной деятельности по флорболу;</w:t>
      </w:r>
    </w:p>
    <w:p w14:paraId="1FF347C2" w14:textId="77777777" w:rsidR="00A43DD8" w:rsidRDefault="00983492" w:rsidP="00983492">
      <w:pPr>
        <w:pStyle w:val="a4"/>
        <w:numPr>
          <w:ilvl w:val="1"/>
          <w:numId w:val="66"/>
        </w:numPr>
        <w:tabs>
          <w:tab w:val="left" w:pos="1275"/>
        </w:tabs>
        <w:ind w:right="270" w:firstLine="707"/>
      </w:pPr>
      <w:r>
        <w:t xml:space="preserve">готовность соблюдать правила индивидуального и коллективного безопасного </w:t>
      </w:r>
      <w:proofErr w:type="spellStart"/>
      <w:r>
        <w:t>поведе</w:t>
      </w:r>
      <w:proofErr w:type="spellEnd"/>
      <w:r>
        <w:t xml:space="preserve">- </w:t>
      </w:r>
      <w:proofErr w:type="spellStart"/>
      <w:r>
        <w:t>ния</w:t>
      </w:r>
      <w:proofErr w:type="spellEnd"/>
      <w:r>
        <w:t xml:space="preserve"> в учебной, соревновательной, досуговой деятельности и чрезвычайных ситуациях;</w:t>
      </w:r>
    </w:p>
    <w:p w14:paraId="5314A8A1" w14:textId="77777777" w:rsidR="00A43DD8" w:rsidRDefault="00983492" w:rsidP="00983492">
      <w:pPr>
        <w:pStyle w:val="a4"/>
        <w:numPr>
          <w:ilvl w:val="1"/>
          <w:numId w:val="66"/>
        </w:numPr>
        <w:tabs>
          <w:tab w:val="left" w:pos="1275"/>
        </w:tabs>
        <w:ind w:right="272" w:firstLine="707"/>
      </w:pPr>
      <w:r>
        <w:t xml:space="preserve">проявление положительных качеств личности и управление своими эмоциями в </w:t>
      </w:r>
      <w:proofErr w:type="gramStart"/>
      <w:r>
        <w:t>раз- личных</w:t>
      </w:r>
      <w:proofErr w:type="gramEnd"/>
      <w:r>
        <w:t xml:space="preserve"> ситуациях и условиях, способность к самостоятельной, творческой и ответственной </w:t>
      </w:r>
      <w:proofErr w:type="spellStart"/>
      <w:r>
        <w:t>дея</w:t>
      </w:r>
      <w:proofErr w:type="spellEnd"/>
      <w:r>
        <w:t>- тельности средствами флорбола.</w:t>
      </w:r>
    </w:p>
    <w:p w14:paraId="5A960972" w14:textId="77777777" w:rsidR="00A43DD8" w:rsidRDefault="00983492">
      <w:pPr>
        <w:pStyle w:val="a3"/>
        <w:ind w:right="268"/>
      </w:pPr>
      <w:r>
        <w:t xml:space="preserve">При изучении модуля по флорболу на уровне основного общего образования у </w:t>
      </w:r>
      <w:proofErr w:type="gramStart"/>
      <w:r>
        <w:t xml:space="preserve">обучаю- </w:t>
      </w:r>
      <w:proofErr w:type="spellStart"/>
      <w:r>
        <w:t>щихся</w:t>
      </w:r>
      <w:proofErr w:type="spellEnd"/>
      <w:proofErr w:type="gramEnd"/>
      <w:r>
        <w:t xml:space="preserve"> будут сформированы следующие метапредметных результаты:</w:t>
      </w:r>
    </w:p>
    <w:p w14:paraId="48F535E7" w14:textId="77777777" w:rsidR="00A43DD8" w:rsidRDefault="00983492" w:rsidP="00983492">
      <w:pPr>
        <w:pStyle w:val="a4"/>
        <w:numPr>
          <w:ilvl w:val="1"/>
          <w:numId w:val="66"/>
        </w:numPr>
        <w:tabs>
          <w:tab w:val="left" w:pos="1275"/>
        </w:tabs>
        <w:ind w:right="270" w:firstLine="707"/>
      </w:pPr>
      <w:r>
        <w:t>умение</w:t>
      </w:r>
      <w:r>
        <w:rPr>
          <w:spacing w:val="-10"/>
        </w:rPr>
        <w:t xml:space="preserve"> </w:t>
      </w:r>
      <w:r>
        <w:t>соотносить</w:t>
      </w:r>
      <w:r>
        <w:rPr>
          <w:spacing w:val="-11"/>
        </w:rPr>
        <w:t xml:space="preserve"> </w:t>
      </w:r>
      <w:r>
        <w:t>свои</w:t>
      </w:r>
      <w:r>
        <w:rPr>
          <w:spacing w:val="-12"/>
        </w:rPr>
        <w:t xml:space="preserve"> </w:t>
      </w:r>
      <w:r>
        <w:t>действия</w:t>
      </w:r>
      <w:r>
        <w:rPr>
          <w:spacing w:val="-11"/>
        </w:rPr>
        <w:t xml:space="preserve"> </w:t>
      </w:r>
      <w:r>
        <w:t>с</w:t>
      </w:r>
      <w:r>
        <w:rPr>
          <w:spacing w:val="-10"/>
        </w:rPr>
        <w:t xml:space="preserve"> </w:t>
      </w:r>
      <w:r>
        <w:t>планируемыми</w:t>
      </w:r>
      <w:r>
        <w:rPr>
          <w:spacing w:val="-13"/>
        </w:rPr>
        <w:t xml:space="preserve"> </w:t>
      </w:r>
      <w:r>
        <w:t>результатами,</w:t>
      </w:r>
      <w:r>
        <w:rPr>
          <w:spacing w:val="-9"/>
        </w:rPr>
        <w:t xml:space="preserve"> </w:t>
      </w:r>
      <w:r>
        <w:t>осуществлять</w:t>
      </w:r>
      <w:r>
        <w:rPr>
          <w:spacing w:val="-10"/>
        </w:rPr>
        <w:t xml:space="preserve"> </w:t>
      </w:r>
      <w:r>
        <w:t xml:space="preserve">контроль своей деятельности в процессе достижения результатов в учебной, тренировочной, игровой и </w:t>
      </w:r>
      <w:proofErr w:type="gramStart"/>
      <w:r>
        <w:t xml:space="preserve">со- </w:t>
      </w:r>
      <w:proofErr w:type="spellStart"/>
      <w:r>
        <w:t>ревновательной</w:t>
      </w:r>
      <w:proofErr w:type="spellEnd"/>
      <w:proofErr w:type="gramEnd"/>
      <w:r>
        <w:t xml:space="preserve">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221B072" w14:textId="77777777" w:rsidR="00A43DD8" w:rsidRDefault="00983492" w:rsidP="00983492">
      <w:pPr>
        <w:pStyle w:val="a4"/>
        <w:numPr>
          <w:ilvl w:val="1"/>
          <w:numId w:val="66"/>
        </w:numPr>
        <w:tabs>
          <w:tab w:val="left" w:pos="1275"/>
        </w:tabs>
        <w:ind w:right="270" w:firstLine="707"/>
      </w:pPr>
      <w:r>
        <w:t>умение</w:t>
      </w:r>
      <w:r>
        <w:rPr>
          <w:spacing w:val="40"/>
        </w:rPr>
        <w:t xml:space="preserve"> </w:t>
      </w:r>
      <w:r>
        <w:t>самостоятельно</w:t>
      </w:r>
      <w:r>
        <w:rPr>
          <w:spacing w:val="40"/>
        </w:rPr>
        <w:t xml:space="preserve"> </w:t>
      </w:r>
      <w:r>
        <w:t>определять</w:t>
      </w:r>
      <w:r>
        <w:rPr>
          <w:spacing w:val="40"/>
        </w:rPr>
        <w:t xml:space="preserve"> </w:t>
      </w:r>
      <w:r>
        <w:t>цели</w:t>
      </w:r>
      <w:r>
        <w:rPr>
          <w:spacing w:val="40"/>
        </w:rPr>
        <w:t xml:space="preserve"> </w:t>
      </w:r>
      <w:r>
        <w:t>и</w:t>
      </w:r>
      <w:r>
        <w:rPr>
          <w:spacing w:val="40"/>
        </w:rPr>
        <w:t xml:space="preserve"> </w:t>
      </w:r>
      <w:r>
        <w:t>составлять</w:t>
      </w:r>
      <w:r>
        <w:rPr>
          <w:spacing w:val="40"/>
        </w:rPr>
        <w:t xml:space="preserve"> </w:t>
      </w:r>
      <w:r>
        <w:t>планы</w:t>
      </w:r>
      <w:r>
        <w:rPr>
          <w:spacing w:val="40"/>
        </w:rPr>
        <w:t xml:space="preserve"> </w:t>
      </w:r>
      <w:r>
        <w:t>в</w:t>
      </w:r>
      <w:r>
        <w:rPr>
          <w:spacing w:val="40"/>
        </w:rPr>
        <w:t xml:space="preserve"> </w:t>
      </w:r>
      <w:r>
        <w:t>рамках</w:t>
      </w:r>
      <w:r>
        <w:rPr>
          <w:spacing w:val="40"/>
        </w:rPr>
        <w:t xml:space="preserve"> </w:t>
      </w:r>
      <w:r>
        <w:t xml:space="preserve">физкультур- 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w:t>
      </w:r>
      <w:proofErr w:type="spellStart"/>
      <w:proofErr w:type="gramStart"/>
      <w:r>
        <w:t>соревнова</w:t>
      </w:r>
      <w:proofErr w:type="spellEnd"/>
      <w:r>
        <w:t>- тельную</w:t>
      </w:r>
      <w:proofErr w:type="gramEnd"/>
      <w:r>
        <w:t xml:space="preserve"> деятельность по флорболу;</w:t>
      </w:r>
    </w:p>
    <w:p w14:paraId="617AAA80" w14:textId="77777777" w:rsidR="00A43DD8" w:rsidRDefault="00A43DD8">
      <w:pPr>
        <w:pStyle w:val="a4"/>
        <w:sectPr w:rsidR="00A43DD8">
          <w:pgSz w:w="11920" w:h="16850"/>
          <w:pgMar w:top="1700" w:right="566" w:bottom="780" w:left="1417" w:header="0" w:footer="597" w:gutter="0"/>
          <w:cols w:space="720"/>
        </w:sectPr>
      </w:pPr>
    </w:p>
    <w:p w14:paraId="39EBED55" w14:textId="77777777" w:rsidR="00A43DD8" w:rsidRDefault="00983492" w:rsidP="00983492">
      <w:pPr>
        <w:pStyle w:val="a4"/>
        <w:numPr>
          <w:ilvl w:val="1"/>
          <w:numId w:val="66"/>
        </w:numPr>
        <w:tabs>
          <w:tab w:val="left" w:pos="1275"/>
        </w:tabs>
        <w:spacing w:before="75"/>
        <w:ind w:right="268" w:firstLine="707"/>
      </w:pPr>
      <w:r>
        <w:t xml:space="preserve">умение самостоятельно планировать пути достижения целей, в том числе </w:t>
      </w:r>
      <w:proofErr w:type="gramStart"/>
      <w:r>
        <w:t xml:space="preserve">альтернатив- </w:t>
      </w:r>
      <w:proofErr w:type="spellStart"/>
      <w:r>
        <w:t>ные</w:t>
      </w:r>
      <w:proofErr w:type="spellEnd"/>
      <w:proofErr w:type="gramEnd"/>
      <w:r>
        <w:t xml:space="preserve">, осознанно выбирать наиболее эффективные способы решения задач в учебной, игровой, со- </w:t>
      </w:r>
      <w:proofErr w:type="spellStart"/>
      <w:r>
        <w:t>ревновательной</w:t>
      </w:r>
      <w:proofErr w:type="spellEnd"/>
      <w:r>
        <w:t xml:space="preserve"> и досуговой деятельности, оценивать правильность выполнения задач, </w:t>
      </w:r>
      <w:proofErr w:type="spellStart"/>
      <w:r>
        <w:t>собствен</w:t>
      </w:r>
      <w:proofErr w:type="spellEnd"/>
      <w:r>
        <w:t xml:space="preserve">- </w:t>
      </w:r>
      <w:proofErr w:type="spellStart"/>
      <w:r>
        <w:t>ные</w:t>
      </w:r>
      <w:proofErr w:type="spellEnd"/>
      <w:r>
        <w:t xml:space="preserve"> возможности их решения;</w:t>
      </w:r>
    </w:p>
    <w:p w14:paraId="2AFCB7E3" w14:textId="77777777" w:rsidR="00A43DD8" w:rsidRDefault="00983492" w:rsidP="00983492">
      <w:pPr>
        <w:pStyle w:val="a4"/>
        <w:numPr>
          <w:ilvl w:val="1"/>
          <w:numId w:val="66"/>
        </w:numPr>
        <w:tabs>
          <w:tab w:val="left" w:pos="1275"/>
        </w:tabs>
        <w:spacing w:before="1"/>
        <w:ind w:right="270" w:firstLine="707"/>
      </w:pPr>
      <w: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w:t>
      </w:r>
      <w:proofErr w:type="gramStart"/>
      <w:r>
        <w:t xml:space="preserve">деятельно- </w:t>
      </w:r>
      <w:proofErr w:type="spellStart"/>
      <w:r>
        <w:t>сти</w:t>
      </w:r>
      <w:proofErr w:type="spellEnd"/>
      <w:proofErr w:type="gramEnd"/>
      <w:r>
        <w:t xml:space="preserve">, судейской практике с </w:t>
      </w:r>
      <w:proofErr w:type="spellStart"/>
      <w:r>
        <w:t>учѐтом</w:t>
      </w:r>
      <w:proofErr w:type="spellEnd"/>
      <w:r>
        <w:t xml:space="preserve"> гражданских и нравственных ценностей;</w:t>
      </w:r>
    </w:p>
    <w:p w14:paraId="3C27496B" w14:textId="77777777" w:rsidR="00A43DD8" w:rsidRDefault="00983492" w:rsidP="00983492">
      <w:pPr>
        <w:pStyle w:val="a4"/>
        <w:numPr>
          <w:ilvl w:val="1"/>
          <w:numId w:val="66"/>
        </w:numPr>
        <w:tabs>
          <w:tab w:val="left" w:pos="1275"/>
        </w:tabs>
        <w:ind w:right="265" w:firstLine="707"/>
      </w:pPr>
      <w:r>
        <w:t xml:space="preserve">умение организовывать учебное сотрудничество и совместную деятельность со </w:t>
      </w:r>
      <w:proofErr w:type="spellStart"/>
      <w:proofErr w:type="gramStart"/>
      <w:r>
        <w:t>сверст</w:t>
      </w:r>
      <w:proofErr w:type="spellEnd"/>
      <w:r>
        <w:t>- никами</w:t>
      </w:r>
      <w:proofErr w:type="gramEnd"/>
      <w:r>
        <w:rPr>
          <w:spacing w:val="-10"/>
        </w:rPr>
        <w:t xml:space="preserve"> </w:t>
      </w:r>
      <w:r>
        <w:t>и</w:t>
      </w:r>
      <w:r>
        <w:rPr>
          <w:spacing w:val="-10"/>
        </w:rPr>
        <w:t xml:space="preserve"> </w:t>
      </w:r>
      <w:r>
        <w:t>взрослыми,</w:t>
      </w:r>
      <w:r>
        <w:rPr>
          <w:spacing w:val="-9"/>
        </w:rPr>
        <w:t xml:space="preserve"> </w:t>
      </w:r>
      <w:r>
        <w:t>работать</w:t>
      </w:r>
      <w:r>
        <w:rPr>
          <w:spacing w:val="-10"/>
        </w:rPr>
        <w:t xml:space="preserve"> </w:t>
      </w:r>
      <w:r>
        <w:t>индивидуально,</w:t>
      </w:r>
      <w:r>
        <w:rPr>
          <w:spacing w:val="-9"/>
        </w:rPr>
        <w:t xml:space="preserve"> </w:t>
      </w:r>
      <w:r>
        <w:t>в</w:t>
      </w:r>
      <w:r>
        <w:rPr>
          <w:spacing w:val="-13"/>
        </w:rPr>
        <w:t xml:space="preserve"> </w:t>
      </w:r>
      <w:r>
        <w:t>парах</w:t>
      </w:r>
      <w:r>
        <w:rPr>
          <w:spacing w:val="-9"/>
        </w:rPr>
        <w:t xml:space="preserve"> </w:t>
      </w:r>
      <w:r>
        <w:t>и</w:t>
      </w:r>
      <w:r>
        <w:rPr>
          <w:spacing w:val="-10"/>
        </w:rPr>
        <w:t xml:space="preserve"> </w:t>
      </w:r>
      <w:r>
        <w:t>в</w:t>
      </w:r>
      <w:r>
        <w:rPr>
          <w:spacing w:val="-13"/>
        </w:rPr>
        <w:t xml:space="preserve"> </w:t>
      </w:r>
      <w:r>
        <w:t>группе,</w:t>
      </w:r>
      <w:r>
        <w:rPr>
          <w:spacing w:val="-8"/>
        </w:rPr>
        <w:t xml:space="preserve"> </w:t>
      </w:r>
      <w:r>
        <w:t>эффективно</w:t>
      </w:r>
      <w:r>
        <w:rPr>
          <w:spacing w:val="-9"/>
        </w:rPr>
        <w:t xml:space="preserve"> </w:t>
      </w:r>
      <w:r>
        <w:t>взаимодействовать</w:t>
      </w:r>
      <w:r>
        <w:rPr>
          <w:spacing w:val="-11"/>
        </w:rPr>
        <w:t xml:space="preserve"> </w:t>
      </w:r>
      <w:r>
        <w:t xml:space="preserve">и разрешать конфликты в процессе учебной, тренировочной, игровой и соревновательной деятель- </w:t>
      </w:r>
      <w:proofErr w:type="spellStart"/>
      <w:r>
        <w:t>ности</w:t>
      </w:r>
      <w:proofErr w:type="spellEnd"/>
      <w:r>
        <w:t>, судейской практики, учитывать позиции других участников деятельности;</w:t>
      </w:r>
    </w:p>
    <w:p w14:paraId="4A38726D" w14:textId="77777777" w:rsidR="00A43DD8" w:rsidRDefault="00983492" w:rsidP="00983492">
      <w:pPr>
        <w:pStyle w:val="a4"/>
        <w:numPr>
          <w:ilvl w:val="1"/>
          <w:numId w:val="66"/>
        </w:numPr>
        <w:tabs>
          <w:tab w:val="left" w:pos="1275"/>
        </w:tabs>
        <w:ind w:right="279" w:firstLine="707"/>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728A904B" w14:textId="77777777" w:rsidR="00A43DD8" w:rsidRDefault="00983492" w:rsidP="00983492">
      <w:pPr>
        <w:pStyle w:val="a4"/>
        <w:numPr>
          <w:ilvl w:val="1"/>
          <w:numId w:val="66"/>
        </w:numPr>
        <w:tabs>
          <w:tab w:val="left" w:pos="1275"/>
        </w:tabs>
        <w:ind w:right="284" w:firstLine="707"/>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48CE7F23" w14:textId="77777777" w:rsidR="00A43DD8" w:rsidRDefault="00983492" w:rsidP="00983492">
      <w:pPr>
        <w:pStyle w:val="a4"/>
        <w:numPr>
          <w:ilvl w:val="1"/>
          <w:numId w:val="66"/>
        </w:numPr>
        <w:tabs>
          <w:tab w:val="left" w:pos="1275"/>
        </w:tabs>
        <w:ind w:right="277" w:firstLine="707"/>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34F03F27" w14:textId="77777777" w:rsidR="00A43DD8" w:rsidRDefault="00983492">
      <w:pPr>
        <w:pStyle w:val="a3"/>
        <w:ind w:right="268"/>
      </w:pPr>
      <w:r>
        <w:t xml:space="preserve">При изучении модуля по флорболу на уровне основного общего образования у </w:t>
      </w:r>
      <w:proofErr w:type="gramStart"/>
      <w:r>
        <w:t xml:space="preserve">обучаю- </w:t>
      </w:r>
      <w:proofErr w:type="spellStart"/>
      <w:r>
        <w:t>щихся</w:t>
      </w:r>
      <w:proofErr w:type="spellEnd"/>
      <w:proofErr w:type="gramEnd"/>
      <w:r>
        <w:t xml:space="preserve"> будут сформированы следующие предметные результаты:</w:t>
      </w:r>
    </w:p>
    <w:p w14:paraId="7FB3820C" w14:textId="77777777" w:rsidR="00A43DD8" w:rsidRDefault="00983492" w:rsidP="00983492">
      <w:pPr>
        <w:pStyle w:val="a4"/>
        <w:numPr>
          <w:ilvl w:val="1"/>
          <w:numId w:val="66"/>
        </w:numPr>
        <w:tabs>
          <w:tab w:val="left" w:pos="1275"/>
        </w:tabs>
        <w:ind w:right="270" w:firstLine="707"/>
      </w:pPr>
      <w:r>
        <w:t xml:space="preserve">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w:t>
      </w:r>
      <w:proofErr w:type="spellStart"/>
      <w:r>
        <w:t>здоро</w:t>
      </w:r>
      <w:proofErr w:type="spellEnd"/>
      <w:r>
        <w:t xml:space="preserve">- </w:t>
      </w:r>
      <w:proofErr w:type="spellStart"/>
      <w:r>
        <w:rPr>
          <w:spacing w:val="-4"/>
        </w:rPr>
        <w:t>вья</w:t>
      </w:r>
      <w:proofErr w:type="spellEnd"/>
      <w:r>
        <w:rPr>
          <w:spacing w:val="-4"/>
        </w:rPr>
        <w:t>;</w:t>
      </w:r>
    </w:p>
    <w:p w14:paraId="2491001F" w14:textId="77777777" w:rsidR="00A43DD8" w:rsidRDefault="00983492" w:rsidP="00983492">
      <w:pPr>
        <w:pStyle w:val="a4"/>
        <w:numPr>
          <w:ilvl w:val="1"/>
          <w:numId w:val="66"/>
        </w:numPr>
        <w:tabs>
          <w:tab w:val="left" w:pos="1275"/>
        </w:tabs>
        <w:ind w:right="268" w:firstLine="707"/>
      </w:pPr>
      <w:r>
        <w:t xml:space="preserve">знания роли главных </w:t>
      </w:r>
      <w:proofErr w:type="spellStart"/>
      <w:r>
        <w:t>флорбольных</w:t>
      </w:r>
      <w:proofErr w:type="spellEnd"/>
      <w:r>
        <w:t xml:space="preserve"> организаций регионального, всероссийского и </w:t>
      </w:r>
      <w:proofErr w:type="gramStart"/>
      <w:r>
        <w:t xml:space="preserve">ми- </w:t>
      </w:r>
      <w:proofErr w:type="spellStart"/>
      <w:r>
        <w:t>рового</w:t>
      </w:r>
      <w:proofErr w:type="spellEnd"/>
      <w:proofErr w:type="gramEnd"/>
      <w:r>
        <w:t xml:space="preserve"> уровней, общих сведений о развитии отечественных и зарубежных </w:t>
      </w:r>
      <w:proofErr w:type="spellStart"/>
      <w:r>
        <w:t>флорбольных</w:t>
      </w:r>
      <w:proofErr w:type="spellEnd"/>
      <w:r>
        <w:t xml:space="preserve"> клубов, игроках ведущих </w:t>
      </w:r>
      <w:proofErr w:type="spellStart"/>
      <w:r>
        <w:t>флорбольных</w:t>
      </w:r>
      <w:proofErr w:type="spellEnd"/>
      <w:r>
        <w:t xml:space="preserve"> клубов региона и Российской Федерации;</w:t>
      </w:r>
    </w:p>
    <w:p w14:paraId="69BE5F2E" w14:textId="77777777" w:rsidR="00A43DD8" w:rsidRDefault="00983492" w:rsidP="00983492">
      <w:pPr>
        <w:pStyle w:val="a4"/>
        <w:numPr>
          <w:ilvl w:val="1"/>
          <w:numId w:val="66"/>
        </w:numPr>
        <w:tabs>
          <w:tab w:val="left" w:pos="1275"/>
        </w:tabs>
        <w:ind w:right="270" w:firstLine="707"/>
      </w:pPr>
      <w:r>
        <w:t xml:space="preserve">знания правил соревнований по виду спорта флорбол, состава судейской коллегии, </w:t>
      </w:r>
      <w:proofErr w:type="gramStart"/>
      <w:r>
        <w:t xml:space="preserve">об- </w:t>
      </w:r>
      <w:proofErr w:type="spellStart"/>
      <w:r>
        <w:t>служивающей</w:t>
      </w:r>
      <w:proofErr w:type="spellEnd"/>
      <w:proofErr w:type="gramEnd"/>
      <w:r>
        <w:rPr>
          <w:spacing w:val="-9"/>
        </w:rPr>
        <w:t xml:space="preserve"> </w:t>
      </w:r>
      <w:r>
        <w:t>соревнования</w:t>
      </w:r>
      <w:r>
        <w:rPr>
          <w:spacing w:val="-10"/>
        </w:rPr>
        <w:t xml:space="preserve"> </w:t>
      </w:r>
      <w:r>
        <w:t>по</w:t>
      </w:r>
      <w:r>
        <w:rPr>
          <w:spacing w:val="-10"/>
        </w:rPr>
        <w:t xml:space="preserve"> </w:t>
      </w:r>
      <w:r>
        <w:t>флорболу</w:t>
      </w:r>
      <w:r>
        <w:rPr>
          <w:spacing w:val="-11"/>
        </w:rPr>
        <w:t xml:space="preserve"> </w:t>
      </w:r>
      <w:r>
        <w:t>и</w:t>
      </w:r>
      <w:r>
        <w:rPr>
          <w:spacing w:val="-10"/>
        </w:rPr>
        <w:t xml:space="preserve"> </w:t>
      </w:r>
      <w:r>
        <w:t>основных</w:t>
      </w:r>
      <w:r>
        <w:rPr>
          <w:spacing w:val="-9"/>
        </w:rPr>
        <w:t xml:space="preserve"> </w:t>
      </w:r>
      <w:r>
        <w:t>функций</w:t>
      </w:r>
      <w:r>
        <w:rPr>
          <w:spacing w:val="-9"/>
        </w:rPr>
        <w:t xml:space="preserve"> </w:t>
      </w:r>
      <w:r>
        <w:t>судей,</w:t>
      </w:r>
      <w:r>
        <w:rPr>
          <w:spacing w:val="-10"/>
        </w:rPr>
        <w:t xml:space="preserve"> </w:t>
      </w:r>
      <w:r>
        <w:t>жестов</w:t>
      </w:r>
      <w:r>
        <w:rPr>
          <w:spacing w:val="-11"/>
        </w:rPr>
        <w:t xml:space="preserve"> </w:t>
      </w:r>
      <w:r>
        <w:t>судьи,</w:t>
      </w:r>
      <w:r>
        <w:rPr>
          <w:spacing w:val="-10"/>
        </w:rPr>
        <w:t xml:space="preserve"> </w:t>
      </w:r>
      <w:r>
        <w:t>осуществление судейства учебных игр в качестве судьи, помощника судьи, секретаря;</w:t>
      </w:r>
    </w:p>
    <w:p w14:paraId="47565136" w14:textId="77777777" w:rsidR="00A43DD8" w:rsidRDefault="00983492" w:rsidP="00983492">
      <w:pPr>
        <w:pStyle w:val="a4"/>
        <w:numPr>
          <w:ilvl w:val="1"/>
          <w:numId w:val="66"/>
        </w:numPr>
        <w:tabs>
          <w:tab w:val="left" w:pos="1275"/>
        </w:tabs>
        <w:ind w:right="272" w:firstLine="707"/>
      </w:pPr>
      <w:r>
        <w:t xml:space="preserve">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w:t>
      </w:r>
      <w:proofErr w:type="spellStart"/>
      <w:proofErr w:type="gramStart"/>
      <w:r>
        <w:t>самостоя</w:t>
      </w:r>
      <w:proofErr w:type="spellEnd"/>
      <w:r>
        <w:t>- тельных</w:t>
      </w:r>
      <w:proofErr w:type="gramEnd"/>
      <w:r>
        <w:t xml:space="preserve"> занятий и досуговой деятельности со сверстниками;</w:t>
      </w:r>
    </w:p>
    <w:p w14:paraId="557654DD" w14:textId="77777777" w:rsidR="00A43DD8" w:rsidRDefault="00983492" w:rsidP="00983492">
      <w:pPr>
        <w:pStyle w:val="a4"/>
        <w:numPr>
          <w:ilvl w:val="1"/>
          <w:numId w:val="66"/>
        </w:numPr>
        <w:tabs>
          <w:tab w:val="left" w:pos="1275"/>
        </w:tabs>
        <w:ind w:right="279" w:firstLine="707"/>
      </w:pPr>
      <w:r>
        <w:t>умение характеризовать средства общей и специальной физической подготовки во флорболе, основные методы обучения техническим приемам;</w:t>
      </w:r>
    </w:p>
    <w:p w14:paraId="37A290BB" w14:textId="77777777" w:rsidR="00A43DD8" w:rsidRDefault="00983492" w:rsidP="00983492">
      <w:pPr>
        <w:pStyle w:val="a4"/>
        <w:numPr>
          <w:ilvl w:val="1"/>
          <w:numId w:val="66"/>
        </w:numPr>
        <w:tabs>
          <w:tab w:val="left" w:pos="1275"/>
        </w:tabs>
        <w:ind w:right="270" w:firstLine="707"/>
      </w:pPr>
      <w:r>
        <w:t xml:space="preserve">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w:t>
      </w:r>
      <w:proofErr w:type="spellStart"/>
      <w:r>
        <w:t>передви</w:t>
      </w:r>
      <w:proofErr w:type="spellEnd"/>
      <w:r>
        <w:t xml:space="preserve">- </w:t>
      </w:r>
      <w:proofErr w:type="spellStart"/>
      <w:r>
        <w:t>жения</w:t>
      </w:r>
      <w:proofErr w:type="spellEnd"/>
      <w:r>
        <w:t>, отбора и розыгрыша спорного мяча, технических приемов и тактических действий игры вратаря (стойки, элементы техники перемещения,</w:t>
      </w:r>
      <w:r>
        <w:rPr>
          <w:spacing w:val="-2"/>
        </w:rPr>
        <w:t xml:space="preserve"> </w:t>
      </w:r>
      <w:r>
        <w:t>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14:paraId="729725BB" w14:textId="77777777" w:rsidR="00A43DD8" w:rsidRDefault="00983492" w:rsidP="00983492">
      <w:pPr>
        <w:pStyle w:val="a4"/>
        <w:numPr>
          <w:ilvl w:val="1"/>
          <w:numId w:val="66"/>
        </w:numPr>
        <w:tabs>
          <w:tab w:val="left" w:pos="1275"/>
        </w:tabs>
        <w:ind w:right="268" w:firstLine="707"/>
      </w:pPr>
      <w:r>
        <w:t xml:space="preserve">знание, моделирование и демонстрация индивидуальных, групповых и командных дей- </w:t>
      </w:r>
      <w:proofErr w:type="spellStart"/>
      <w:r>
        <w:t>ствий</w:t>
      </w:r>
      <w:proofErr w:type="spellEnd"/>
      <w:r>
        <w:t xml:space="preserve"> в тактике нападения и защиты с учетом игровых амплуа, наиболее выгодных позиций, </w:t>
      </w:r>
      <w:proofErr w:type="spellStart"/>
      <w:r>
        <w:t>иг</w:t>
      </w:r>
      <w:proofErr w:type="spellEnd"/>
      <w:r>
        <w:t xml:space="preserve">- </w:t>
      </w:r>
      <w:proofErr w:type="spellStart"/>
      <w:r>
        <w:t>ровых</w:t>
      </w:r>
      <w:proofErr w:type="spellEnd"/>
      <w:r>
        <w:t xml:space="preserve"> ситуаций, применение изученных тактических действий в учебной, игровой </w:t>
      </w:r>
      <w:proofErr w:type="spellStart"/>
      <w:proofErr w:type="gramStart"/>
      <w:r>
        <w:t>соревнова</w:t>
      </w:r>
      <w:proofErr w:type="spellEnd"/>
      <w:r>
        <w:t>- тельной</w:t>
      </w:r>
      <w:proofErr w:type="gramEnd"/>
      <w:r>
        <w:t xml:space="preserve"> и досуговой деятельности;</w:t>
      </w:r>
    </w:p>
    <w:p w14:paraId="2B8F61EF" w14:textId="77777777" w:rsidR="00A43DD8" w:rsidRDefault="00983492" w:rsidP="00983492">
      <w:pPr>
        <w:pStyle w:val="a4"/>
        <w:numPr>
          <w:ilvl w:val="1"/>
          <w:numId w:val="66"/>
        </w:numPr>
        <w:tabs>
          <w:tab w:val="left" w:pos="1275"/>
        </w:tabs>
        <w:ind w:right="268" w:firstLine="707"/>
      </w:pPr>
      <w:r>
        <w:t xml:space="preserve">проявление заинтересованности и познавательного интереса к освоению </w:t>
      </w:r>
      <w:proofErr w:type="spellStart"/>
      <w:r>
        <w:t>техни</w:t>
      </w:r>
      <w:proofErr w:type="spellEnd"/>
      <w:r>
        <w:t xml:space="preserve">- ко- тактических основ флорбола, умение отслеживать правильность двигательных действий и </w:t>
      </w:r>
      <w:proofErr w:type="gramStart"/>
      <w:r>
        <w:t>вы- являть</w:t>
      </w:r>
      <w:proofErr w:type="gramEnd"/>
      <w:r>
        <w:t xml:space="preserve"> ошибки в технике и тактике игры во флорбол;</w:t>
      </w:r>
    </w:p>
    <w:p w14:paraId="36ACCFFD" w14:textId="77777777" w:rsidR="00A43DD8" w:rsidRDefault="00983492" w:rsidP="00983492">
      <w:pPr>
        <w:pStyle w:val="a4"/>
        <w:numPr>
          <w:ilvl w:val="1"/>
          <w:numId w:val="66"/>
        </w:numPr>
        <w:tabs>
          <w:tab w:val="left" w:pos="1275"/>
        </w:tabs>
        <w:ind w:right="265" w:firstLine="707"/>
      </w:pPr>
      <w:r>
        <w:t xml:space="preserve">умение составлять и выполнять индивидуальные комплексы общеразвивающих, </w:t>
      </w:r>
      <w:proofErr w:type="spellStart"/>
      <w:r>
        <w:t>оздо</w:t>
      </w:r>
      <w:proofErr w:type="spellEnd"/>
      <w:r>
        <w:t xml:space="preserve">- </w:t>
      </w:r>
      <w:proofErr w:type="spellStart"/>
      <w:r>
        <w:t>ровительных</w:t>
      </w:r>
      <w:proofErr w:type="spellEnd"/>
      <w:r>
        <w:t xml:space="preserve"> и корригирующих упражнений, упражнений для развития физических качеств флор- </w:t>
      </w:r>
      <w:proofErr w:type="spellStart"/>
      <w:r>
        <w:rPr>
          <w:spacing w:val="-2"/>
        </w:rPr>
        <w:t>болистов</w:t>
      </w:r>
      <w:proofErr w:type="spellEnd"/>
      <w:r>
        <w:rPr>
          <w:spacing w:val="-2"/>
        </w:rPr>
        <w:t>;</w:t>
      </w:r>
    </w:p>
    <w:p w14:paraId="1EB3DF4D" w14:textId="77777777" w:rsidR="00A43DD8" w:rsidRDefault="00983492" w:rsidP="00983492">
      <w:pPr>
        <w:pStyle w:val="a4"/>
        <w:numPr>
          <w:ilvl w:val="1"/>
          <w:numId w:val="66"/>
        </w:numPr>
        <w:tabs>
          <w:tab w:val="left" w:pos="1275"/>
        </w:tabs>
        <w:ind w:right="274" w:firstLine="707"/>
      </w:pPr>
      <w:r>
        <w:t>умение отслеживать</w:t>
      </w:r>
      <w:r>
        <w:rPr>
          <w:spacing w:val="-1"/>
        </w:rPr>
        <w:t xml:space="preserve"> </w:t>
      </w:r>
      <w:r>
        <w:t>правильность</w:t>
      </w:r>
      <w:r>
        <w:rPr>
          <w:spacing w:val="-3"/>
        </w:rPr>
        <w:t xml:space="preserve"> </w:t>
      </w:r>
      <w:r>
        <w:t>двигательных</w:t>
      </w:r>
      <w:r>
        <w:rPr>
          <w:spacing w:val="-3"/>
        </w:rPr>
        <w:t xml:space="preserve"> </w:t>
      </w:r>
      <w:r>
        <w:t>действий</w:t>
      </w:r>
      <w:r>
        <w:rPr>
          <w:spacing w:val="-3"/>
        </w:rPr>
        <w:t xml:space="preserve"> </w:t>
      </w:r>
      <w:r>
        <w:t>и</w:t>
      </w:r>
      <w:r>
        <w:rPr>
          <w:spacing w:val="-1"/>
        </w:rPr>
        <w:t xml:space="preserve"> </w:t>
      </w:r>
      <w:r>
        <w:t>выявлять</w:t>
      </w:r>
      <w:r>
        <w:rPr>
          <w:spacing w:val="-1"/>
        </w:rPr>
        <w:t xml:space="preserve"> </w:t>
      </w:r>
      <w:r>
        <w:t>ошибки</w:t>
      </w:r>
      <w:r>
        <w:rPr>
          <w:spacing w:val="-1"/>
        </w:rPr>
        <w:t xml:space="preserve"> </w:t>
      </w:r>
      <w:r>
        <w:t>в</w:t>
      </w:r>
      <w:r>
        <w:rPr>
          <w:spacing w:val="-3"/>
        </w:rPr>
        <w:t xml:space="preserve"> </w:t>
      </w:r>
      <w:r>
        <w:t>технике владения</w:t>
      </w:r>
      <w:r>
        <w:rPr>
          <w:spacing w:val="-10"/>
        </w:rPr>
        <w:t xml:space="preserve"> </w:t>
      </w:r>
      <w:r>
        <w:t>клюшкой</w:t>
      </w:r>
      <w:r>
        <w:rPr>
          <w:spacing w:val="-7"/>
        </w:rPr>
        <w:t xml:space="preserve"> </w:t>
      </w:r>
      <w:r>
        <w:t>и</w:t>
      </w:r>
      <w:r>
        <w:rPr>
          <w:spacing w:val="-10"/>
        </w:rPr>
        <w:t xml:space="preserve"> </w:t>
      </w:r>
      <w:r>
        <w:t>мячом</w:t>
      </w:r>
      <w:r>
        <w:rPr>
          <w:spacing w:val="-5"/>
        </w:rPr>
        <w:t xml:space="preserve"> </w:t>
      </w:r>
      <w:r>
        <w:t>(ведение,</w:t>
      </w:r>
      <w:r>
        <w:rPr>
          <w:spacing w:val="-6"/>
        </w:rPr>
        <w:t xml:space="preserve"> </w:t>
      </w:r>
      <w:r>
        <w:t>удар,</w:t>
      </w:r>
      <w:r>
        <w:rPr>
          <w:spacing w:val="-9"/>
        </w:rPr>
        <w:t xml:space="preserve"> </w:t>
      </w:r>
      <w:r>
        <w:t>бросок,</w:t>
      </w:r>
      <w:r>
        <w:rPr>
          <w:spacing w:val="-7"/>
        </w:rPr>
        <w:t xml:space="preserve"> </w:t>
      </w:r>
      <w:r>
        <w:t>передача,</w:t>
      </w:r>
      <w:r>
        <w:rPr>
          <w:spacing w:val="-9"/>
        </w:rPr>
        <w:t xml:space="preserve"> </w:t>
      </w:r>
      <w:r>
        <w:t>прием,</w:t>
      </w:r>
      <w:r>
        <w:rPr>
          <w:spacing w:val="-9"/>
        </w:rPr>
        <w:t xml:space="preserve"> </w:t>
      </w:r>
      <w:r>
        <w:t>обводка</w:t>
      </w:r>
      <w:r>
        <w:rPr>
          <w:spacing w:val="-7"/>
        </w:rPr>
        <w:t xml:space="preserve"> </w:t>
      </w:r>
      <w:r>
        <w:t>и</w:t>
      </w:r>
      <w:r>
        <w:rPr>
          <w:spacing w:val="-5"/>
        </w:rPr>
        <w:t xml:space="preserve"> </w:t>
      </w:r>
      <w:r>
        <w:t>обыгрывание,</w:t>
      </w:r>
      <w:r>
        <w:rPr>
          <w:spacing w:val="-9"/>
        </w:rPr>
        <w:t xml:space="preserve"> </w:t>
      </w:r>
      <w:r>
        <w:t>отбор и перехват, розыгрыш спорного мяча) и ошибки в технике передвижения различными способами;</w:t>
      </w:r>
    </w:p>
    <w:p w14:paraId="758A3DE6" w14:textId="77777777" w:rsidR="00A43DD8" w:rsidRDefault="00A43DD8">
      <w:pPr>
        <w:pStyle w:val="a4"/>
        <w:sectPr w:rsidR="00A43DD8">
          <w:pgSz w:w="11920" w:h="16850"/>
          <w:pgMar w:top="1700" w:right="566" w:bottom="780" w:left="1417" w:header="0" w:footer="597" w:gutter="0"/>
          <w:cols w:space="720"/>
        </w:sectPr>
      </w:pPr>
    </w:p>
    <w:p w14:paraId="537591D8" w14:textId="77777777" w:rsidR="00A43DD8" w:rsidRDefault="00983492" w:rsidP="00983492">
      <w:pPr>
        <w:pStyle w:val="a4"/>
        <w:numPr>
          <w:ilvl w:val="1"/>
          <w:numId w:val="66"/>
        </w:numPr>
        <w:tabs>
          <w:tab w:val="left" w:pos="1275"/>
        </w:tabs>
        <w:spacing w:before="75"/>
        <w:ind w:right="270" w:firstLine="707"/>
      </w:pPr>
      <w:r>
        <w:t xml:space="preserve">умение применять правила безопасности при занятиях флорболом правомерного </w:t>
      </w:r>
      <w:proofErr w:type="spellStart"/>
      <w:r>
        <w:t>пове</w:t>
      </w:r>
      <w:proofErr w:type="spellEnd"/>
      <w:r>
        <w:t xml:space="preserve">- </w:t>
      </w:r>
      <w:proofErr w:type="spellStart"/>
      <w:r>
        <w:t>дения</w:t>
      </w:r>
      <w:proofErr w:type="spellEnd"/>
      <w:r>
        <w:t xml:space="preserve"> во время соревнований по флорболу в качестве зрителя, болельщика;</w:t>
      </w:r>
    </w:p>
    <w:p w14:paraId="6068FDE2" w14:textId="77777777" w:rsidR="00A43DD8" w:rsidRDefault="00983492" w:rsidP="00983492">
      <w:pPr>
        <w:pStyle w:val="a4"/>
        <w:numPr>
          <w:ilvl w:val="1"/>
          <w:numId w:val="66"/>
        </w:numPr>
        <w:tabs>
          <w:tab w:val="left" w:pos="1275"/>
        </w:tabs>
        <w:spacing w:before="1"/>
        <w:ind w:right="274" w:firstLine="707"/>
      </w:pPr>
      <w:r>
        <w:t>умение характеризовать внешние признаки утомления, осуществлять самоконтроль и применять</w:t>
      </w:r>
      <w:r>
        <w:rPr>
          <w:spacing w:val="-6"/>
        </w:rPr>
        <w:t xml:space="preserve"> </w:t>
      </w:r>
      <w:r>
        <w:t>средства</w:t>
      </w:r>
      <w:r>
        <w:rPr>
          <w:spacing w:val="-4"/>
        </w:rPr>
        <w:t xml:space="preserve"> </w:t>
      </w:r>
      <w:r>
        <w:t>восстановления</w:t>
      </w:r>
      <w:r>
        <w:rPr>
          <w:spacing w:val="-6"/>
        </w:rPr>
        <w:t xml:space="preserve"> </w:t>
      </w:r>
      <w:r>
        <w:t>организма</w:t>
      </w:r>
      <w:r>
        <w:rPr>
          <w:spacing w:val="-5"/>
        </w:rPr>
        <w:t xml:space="preserve"> </w:t>
      </w:r>
      <w:r>
        <w:t>после</w:t>
      </w:r>
      <w:r>
        <w:rPr>
          <w:spacing w:val="-5"/>
        </w:rPr>
        <w:t xml:space="preserve"> </w:t>
      </w:r>
      <w:r>
        <w:t>физической</w:t>
      </w:r>
      <w:r>
        <w:rPr>
          <w:spacing w:val="-5"/>
        </w:rPr>
        <w:t xml:space="preserve"> </w:t>
      </w:r>
      <w:r>
        <w:t>нагрузки</w:t>
      </w:r>
      <w:r>
        <w:rPr>
          <w:spacing w:val="-6"/>
        </w:rPr>
        <w:t xml:space="preserve"> </w:t>
      </w:r>
      <w:r>
        <w:t>на</w:t>
      </w:r>
      <w:r>
        <w:rPr>
          <w:spacing w:val="-5"/>
        </w:rPr>
        <w:t xml:space="preserve"> </w:t>
      </w:r>
      <w:r>
        <w:t>занятиях</w:t>
      </w:r>
      <w:r>
        <w:rPr>
          <w:spacing w:val="-5"/>
        </w:rPr>
        <w:t xml:space="preserve"> </w:t>
      </w:r>
      <w:r>
        <w:t>флорболом, умение применять самоконтроль в учебной и соревновательной деятельности;</w:t>
      </w:r>
    </w:p>
    <w:p w14:paraId="36E0AEF4" w14:textId="77777777" w:rsidR="00A43DD8" w:rsidRDefault="00983492" w:rsidP="00983492">
      <w:pPr>
        <w:pStyle w:val="a4"/>
        <w:numPr>
          <w:ilvl w:val="1"/>
          <w:numId w:val="66"/>
        </w:numPr>
        <w:tabs>
          <w:tab w:val="left" w:pos="1275"/>
        </w:tabs>
        <w:ind w:right="268" w:firstLine="707"/>
      </w:pPr>
      <w:r>
        <w:t xml:space="preserve">умение соблюдать правила личной гигиены и ухода за </w:t>
      </w:r>
      <w:proofErr w:type="spellStart"/>
      <w:r>
        <w:t>флорбольным</w:t>
      </w:r>
      <w:proofErr w:type="spellEnd"/>
      <w:r>
        <w:t xml:space="preserve"> спортивным </w:t>
      </w:r>
      <w:proofErr w:type="gramStart"/>
      <w:r>
        <w:t xml:space="preserve">ин- </w:t>
      </w:r>
      <w:proofErr w:type="spellStart"/>
      <w:r>
        <w:t>вентарем</w:t>
      </w:r>
      <w:proofErr w:type="spellEnd"/>
      <w:proofErr w:type="gramEnd"/>
      <w:r>
        <w:rPr>
          <w:spacing w:val="-5"/>
        </w:rPr>
        <w:t xml:space="preserve"> </w:t>
      </w:r>
      <w:r>
        <w:t>и</w:t>
      </w:r>
      <w:r>
        <w:rPr>
          <w:spacing w:val="-8"/>
        </w:rPr>
        <w:t xml:space="preserve"> </w:t>
      </w:r>
      <w:r>
        <w:t>оборудованием,</w:t>
      </w:r>
      <w:r>
        <w:rPr>
          <w:spacing w:val="-5"/>
        </w:rPr>
        <w:t xml:space="preserve"> </w:t>
      </w:r>
      <w:r>
        <w:t>умение</w:t>
      </w:r>
      <w:r>
        <w:rPr>
          <w:spacing w:val="-5"/>
        </w:rPr>
        <w:t xml:space="preserve"> </w:t>
      </w:r>
      <w:r>
        <w:t>подбирать</w:t>
      </w:r>
      <w:r>
        <w:rPr>
          <w:spacing w:val="-8"/>
        </w:rPr>
        <w:t xml:space="preserve"> </w:t>
      </w:r>
      <w:r>
        <w:t>спортивную</w:t>
      </w:r>
      <w:r>
        <w:rPr>
          <w:spacing w:val="-4"/>
        </w:rPr>
        <w:t xml:space="preserve"> </w:t>
      </w:r>
      <w:r>
        <w:t>одежду</w:t>
      </w:r>
      <w:r>
        <w:rPr>
          <w:spacing w:val="-9"/>
        </w:rPr>
        <w:t xml:space="preserve"> </w:t>
      </w:r>
      <w:r>
        <w:t>и</w:t>
      </w:r>
      <w:r>
        <w:rPr>
          <w:spacing w:val="-5"/>
        </w:rPr>
        <w:t xml:space="preserve"> </w:t>
      </w:r>
      <w:r>
        <w:t>обувь</w:t>
      </w:r>
      <w:r>
        <w:rPr>
          <w:spacing w:val="-4"/>
        </w:rPr>
        <w:t xml:space="preserve"> </w:t>
      </w:r>
      <w:r>
        <w:t>для</w:t>
      </w:r>
      <w:r>
        <w:rPr>
          <w:spacing w:val="-5"/>
        </w:rPr>
        <w:t xml:space="preserve"> </w:t>
      </w:r>
      <w:r>
        <w:t>занятий</w:t>
      </w:r>
      <w:r>
        <w:rPr>
          <w:spacing w:val="-5"/>
        </w:rPr>
        <w:t xml:space="preserve"> </w:t>
      </w:r>
      <w:r>
        <w:t>флорболом;</w:t>
      </w:r>
    </w:p>
    <w:p w14:paraId="64A49709" w14:textId="77777777" w:rsidR="00A43DD8" w:rsidRDefault="00983492" w:rsidP="00983492">
      <w:pPr>
        <w:pStyle w:val="a4"/>
        <w:numPr>
          <w:ilvl w:val="1"/>
          <w:numId w:val="66"/>
        </w:numPr>
        <w:tabs>
          <w:tab w:val="left" w:pos="1275"/>
        </w:tabs>
        <w:ind w:right="276" w:firstLine="707"/>
      </w:pPr>
      <w:r>
        <w:t>умение организовывать самостоятельные занятия с использованием средств флорбола, подбирать</w:t>
      </w:r>
      <w:r>
        <w:rPr>
          <w:spacing w:val="-2"/>
        </w:rPr>
        <w:t xml:space="preserve"> </w:t>
      </w:r>
      <w:r>
        <w:t>упражнения</w:t>
      </w:r>
      <w:r>
        <w:rPr>
          <w:spacing w:val="-3"/>
        </w:rPr>
        <w:t xml:space="preserve"> </w:t>
      </w:r>
      <w:r>
        <w:t>различной</w:t>
      </w:r>
      <w:r>
        <w:rPr>
          <w:spacing w:val="-4"/>
        </w:rPr>
        <w:t xml:space="preserve"> </w:t>
      </w:r>
      <w:r>
        <w:t>направленности,</w:t>
      </w:r>
      <w:r>
        <w:rPr>
          <w:spacing w:val="-5"/>
        </w:rPr>
        <w:t xml:space="preserve"> </w:t>
      </w:r>
      <w:r>
        <w:t>режимы</w:t>
      </w:r>
      <w:r>
        <w:rPr>
          <w:spacing w:val="-4"/>
        </w:rPr>
        <w:t xml:space="preserve"> </w:t>
      </w:r>
      <w:r>
        <w:t>физической нагрузки в</w:t>
      </w:r>
      <w:r>
        <w:rPr>
          <w:spacing w:val="-1"/>
        </w:rPr>
        <w:t xml:space="preserve"> </w:t>
      </w:r>
      <w:r>
        <w:t>зависимости от индивидуальных особенностей физической подготовленности;</w:t>
      </w:r>
    </w:p>
    <w:p w14:paraId="194330A7" w14:textId="77777777" w:rsidR="00A43DD8" w:rsidRDefault="00983492" w:rsidP="00983492">
      <w:pPr>
        <w:pStyle w:val="a4"/>
        <w:numPr>
          <w:ilvl w:val="1"/>
          <w:numId w:val="66"/>
        </w:numPr>
        <w:tabs>
          <w:tab w:val="left" w:pos="1275"/>
        </w:tabs>
        <w:ind w:right="270" w:firstLine="707"/>
      </w:pPr>
      <w:r>
        <w:t xml:space="preserve">знания контрольно-тестовых упражнений для определения уровня физической и </w:t>
      </w:r>
      <w:proofErr w:type="spellStart"/>
      <w:proofErr w:type="gramStart"/>
      <w:r>
        <w:t>техни</w:t>
      </w:r>
      <w:proofErr w:type="spellEnd"/>
      <w:r>
        <w:t>- ческой</w:t>
      </w:r>
      <w:proofErr w:type="gramEnd"/>
      <w:r>
        <w:t xml:space="preserve"> подготовленности </w:t>
      </w:r>
      <w:proofErr w:type="spellStart"/>
      <w:r>
        <w:t>флорболиста</w:t>
      </w:r>
      <w:proofErr w:type="spellEnd"/>
      <w:r>
        <w:t xml:space="preserve">, умение проводить тестирование уровня физической и технической подготовленности юного </w:t>
      </w:r>
      <w:proofErr w:type="spellStart"/>
      <w:r>
        <w:t>флорболиста</w:t>
      </w:r>
      <w:proofErr w:type="spellEnd"/>
      <w:r>
        <w:t>, сравнивать свои результаты с результатами других обучающихся;</w:t>
      </w:r>
    </w:p>
    <w:p w14:paraId="41AE3E3A" w14:textId="77777777" w:rsidR="00A43DD8" w:rsidRDefault="00983492" w:rsidP="00983492">
      <w:pPr>
        <w:pStyle w:val="a4"/>
        <w:numPr>
          <w:ilvl w:val="1"/>
          <w:numId w:val="66"/>
        </w:numPr>
        <w:tabs>
          <w:tab w:val="left" w:pos="1275"/>
        </w:tabs>
        <w:ind w:right="270" w:firstLine="707"/>
      </w:pPr>
      <w:r>
        <w:t xml:space="preserve">владение навыками взаимодействия в коллективе сверстников при выполнении </w:t>
      </w:r>
      <w:proofErr w:type="spellStart"/>
      <w:r>
        <w:t>груп</w:t>
      </w:r>
      <w:proofErr w:type="spellEnd"/>
      <w:r>
        <w:t xml:space="preserve">- </w:t>
      </w:r>
      <w:proofErr w:type="spellStart"/>
      <w:r>
        <w:t>повых</w:t>
      </w:r>
      <w:proofErr w:type="spellEnd"/>
      <w:r>
        <w:t xml:space="preserve"> упражнений тактического характера, умение проявлять толерантность во время учебной и соревновательной деятельности.</w:t>
      </w:r>
    </w:p>
    <w:p w14:paraId="5495FC74" w14:textId="77777777" w:rsidR="00A43DD8" w:rsidRDefault="00983492">
      <w:pPr>
        <w:pStyle w:val="1"/>
        <w:spacing w:before="3"/>
      </w:pPr>
      <w:r>
        <w:t>Модуль</w:t>
      </w:r>
      <w:r>
        <w:rPr>
          <w:spacing w:val="-10"/>
        </w:rPr>
        <w:t xml:space="preserve"> </w:t>
      </w:r>
      <w:r>
        <w:t>«Легкая</w:t>
      </w:r>
      <w:r>
        <w:rPr>
          <w:spacing w:val="-9"/>
        </w:rPr>
        <w:t xml:space="preserve"> </w:t>
      </w:r>
      <w:r>
        <w:rPr>
          <w:spacing w:val="-2"/>
        </w:rPr>
        <w:t>атлетика».</w:t>
      </w:r>
    </w:p>
    <w:p w14:paraId="1902CFA0" w14:textId="77777777" w:rsidR="00A43DD8" w:rsidRDefault="00983492">
      <w:pPr>
        <w:spacing w:line="251" w:lineRule="exact"/>
        <w:ind w:left="993"/>
        <w:jc w:val="both"/>
        <w:rPr>
          <w:b/>
        </w:rPr>
      </w:pPr>
      <w:r>
        <w:rPr>
          <w:b/>
        </w:rPr>
        <w:t>Пояснительная</w:t>
      </w:r>
      <w:r>
        <w:rPr>
          <w:b/>
          <w:spacing w:val="-14"/>
        </w:rPr>
        <w:t xml:space="preserve"> </w:t>
      </w:r>
      <w:r>
        <w:rPr>
          <w:b/>
        </w:rPr>
        <w:t>записка</w:t>
      </w:r>
      <w:r>
        <w:rPr>
          <w:b/>
          <w:spacing w:val="-14"/>
        </w:rPr>
        <w:t xml:space="preserve"> </w:t>
      </w:r>
      <w:r>
        <w:rPr>
          <w:b/>
        </w:rPr>
        <w:t>модуля</w:t>
      </w:r>
      <w:r>
        <w:rPr>
          <w:b/>
          <w:spacing w:val="-13"/>
        </w:rPr>
        <w:t xml:space="preserve"> </w:t>
      </w:r>
      <w:r>
        <w:rPr>
          <w:b/>
        </w:rPr>
        <w:t>«Легкая</w:t>
      </w:r>
      <w:r>
        <w:rPr>
          <w:b/>
          <w:spacing w:val="-9"/>
        </w:rPr>
        <w:t xml:space="preserve"> </w:t>
      </w:r>
      <w:r>
        <w:rPr>
          <w:b/>
          <w:spacing w:val="-2"/>
        </w:rPr>
        <w:t>атлетика».</w:t>
      </w:r>
    </w:p>
    <w:p w14:paraId="1BE3ECAB" w14:textId="77777777" w:rsidR="00A43DD8" w:rsidRDefault="00983492">
      <w:pPr>
        <w:pStyle w:val="a3"/>
        <w:ind w:right="268"/>
      </w:pPr>
      <w:r>
        <w:t xml:space="preserve">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w:t>
      </w:r>
      <w:proofErr w:type="gramStart"/>
      <w:r>
        <w:t xml:space="preserve">фи- </w:t>
      </w:r>
      <w:proofErr w:type="spellStart"/>
      <w:r>
        <w:t>зической</w:t>
      </w:r>
      <w:proofErr w:type="spellEnd"/>
      <w:proofErr w:type="gramEnd"/>
      <w:r>
        <w:t xml:space="preserve"> культуры в создании рабочей программы по физической культуре с </w:t>
      </w:r>
      <w:proofErr w:type="spellStart"/>
      <w:r>
        <w:t>учѐтом</w:t>
      </w:r>
      <w:proofErr w:type="spellEnd"/>
      <w:r>
        <w:t xml:space="preserve">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1FB10CC" w14:textId="77777777" w:rsidR="00A43DD8" w:rsidRDefault="00983492">
      <w:pPr>
        <w:pStyle w:val="a3"/>
        <w:ind w:right="279"/>
      </w:pPr>
      <w:r>
        <w:t xml:space="preserve">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w:t>
      </w:r>
      <w:proofErr w:type="spellStart"/>
      <w:r>
        <w:t>лѐгкой</w:t>
      </w:r>
      <w:proofErr w:type="spellEnd"/>
      <w:r>
        <w:t xml:space="preserve">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67C0302F" w14:textId="77777777" w:rsidR="00A43DD8" w:rsidRDefault="00983492">
      <w:pPr>
        <w:pStyle w:val="a3"/>
        <w:ind w:right="268"/>
      </w:pPr>
      <w: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w:t>
      </w:r>
      <w:proofErr w:type="spellStart"/>
      <w:r>
        <w:t>необ</w:t>
      </w:r>
      <w:proofErr w:type="spellEnd"/>
      <w:r>
        <w:t xml:space="preserve">- </w:t>
      </w:r>
      <w:proofErr w:type="spellStart"/>
      <w:r>
        <w:t>ходимыми</w:t>
      </w:r>
      <w:proofErr w:type="spellEnd"/>
      <w:r>
        <w:t xml:space="preserve">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14:paraId="53055F41" w14:textId="77777777" w:rsidR="00A43DD8" w:rsidRDefault="00983492">
      <w:pPr>
        <w:pStyle w:val="a3"/>
        <w:ind w:right="270"/>
      </w:pPr>
      <w:r>
        <w:t xml:space="preserve">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w:t>
      </w:r>
      <w:proofErr w:type="spellStart"/>
      <w:r>
        <w:t>формиро</w:t>
      </w:r>
      <w:proofErr w:type="spellEnd"/>
      <w:r>
        <w:t xml:space="preserve">- </w:t>
      </w:r>
      <w:proofErr w:type="spellStart"/>
      <w:r>
        <w:t>вание</w:t>
      </w:r>
      <w:proofErr w:type="spellEnd"/>
      <w:r>
        <w:t xml:space="preserve">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w:t>
      </w:r>
      <w:r>
        <w:rPr>
          <w:spacing w:val="-2"/>
        </w:rPr>
        <w:t>атлетики.</w:t>
      </w:r>
    </w:p>
    <w:p w14:paraId="102414D6" w14:textId="77777777" w:rsidR="00A43DD8" w:rsidRDefault="00983492">
      <w:pPr>
        <w:pStyle w:val="a3"/>
        <w:spacing w:before="2" w:line="251" w:lineRule="exact"/>
        <w:ind w:left="993" w:firstLine="0"/>
      </w:pPr>
      <w:r>
        <w:t>Задачами</w:t>
      </w:r>
      <w:r>
        <w:rPr>
          <w:spacing w:val="-13"/>
        </w:rPr>
        <w:t xml:space="preserve"> </w:t>
      </w:r>
      <w:r>
        <w:t>изучения</w:t>
      </w:r>
      <w:r>
        <w:rPr>
          <w:spacing w:val="-10"/>
        </w:rPr>
        <w:t xml:space="preserve"> </w:t>
      </w:r>
      <w:r>
        <w:t>модуля</w:t>
      </w:r>
      <w:r>
        <w:rPr>
          <w:spacing w:val="-8"/>
        </w:rPr>
        <w:t xml:space="preserve"> </w:t>
      </w:r>
      <w:r>
        <w:t>по</w:t>
      </w:r>
      <w:r>
        <w:rPr>
          <w:spacing w:val="-8"/>
        </w:rPr>
        <w:t xml:space="preserve"> </w:t>
      </w:r>
      <w:r>
        <w:t>легкой</w:t>
      </w:r>
      <w:r>
        <w:rPr>
          <w:spacing w:val="-8"/>
        </w:rPr>
        <w:t xml:space="preserve"> </w:t>
      </w:r>
      <w:r>
        <w:t>атлетике</w:t>
      </w:r>
      <w:r>
        <w:rPr>
          <w:spacing w:val="-8"/>
        </w:rPr>
        <w:t xml:space="preserve"> </w:t>
      </w:r>
      <w:r>
        <w:rPr>
          <w:spacing w:val="-2"/>
        </w:rPr>
        <w:t>являются:</w:t>
      </w:r>
    </w:p>
    <w:p w14:paraId="53400F83" w14:textId="77777777" w:rsidR="00A43DD8" w:rsidRDefault="00983492" w:rsidP="00983492">
      <w:pPr>
        <w:pStyle w:val="a4"/>
        <w:numPr>
          <w:ilvl w:val="1"/>
          <w:numId w:val="66"/>
        </w:numPr>
        <w:tabs>
          <w:tab w:val="left" w:pos="1275"/>
        </w:tabs>
        <w:ind w:right="268" w:firstLine="707"/>
      </w:pPr>
      <w:r>
        <w:t xml:space="preserve">всестороннее гармоничное развитие детей и подростков, увеличение </w:t>
      </w:r>
      <w:proofErr w:type="spellStart"/>
      <w:r>
        <w:t>объѐма</w:t>
      </w:r>
      <w:proofErr w:type="spellEnd"/>
      <w:r>
        <w:t xml:space="preserve"> их </w:t>
      </w:r>
      <w:proofErr w:type="spellStart"/>
      <w:proofErr w:type="gramStart"/>
      <w:r>
        <w:t>двига</w:t>
      </w:r>
      <w:proofErr w:type="spellEnd"/>
      <w:r>
        <w:t>- тельной</w:t>
      </w:r>
      <w:proofErr w:type="gramEnd"/>
      <w:r>
        <w:t xml:space="preserve"> активности;</w:t>
      </w:r>
    </w:p>
    <w:p w14:paraId="5B9FF027" w14:textId="77777777" w:rsidR="00A43DD8" w:rsidRDefault="00983492" w:rsidP="00983492">
      <w:pPr>
        <w:pStyle w:val="a4"/>
        <w:numPr>
          <w:ilvl w:val="1"/>
          <w:numId w:val="66"/>
        </w:numPr>
        <w:tabs>
          <w:tab w:val="left" w:pos="1275"/>
        </w:tabs>
        <w:ind w:right="268" w:firstLine="707"/>
      </w:pPr>
      <w: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w:t>
      </w:r>
      <w:proofErr w:type="spellStart"/>
      <w:r>
        <w:t>организ</w:t>
      </w:r>
      <w:proofErr w:type="spellEnd"/>
      <w:r>
        <w:t xml:space="preserve">- </w:t>
      </w:r>
      <w:proofErr w:type="spellStart"/>
      <w:r>
        <w:t>ма</w:t>
      </w:r>
      <w:proofErr w:type="spellEnd"/>
      <w:r>
        <w:t>, обеспечение культуры безопасного поведения средствами легкой атлетики;</w:t>
      </w:r>
    </w:p>
    <w:p w14:paraId="21CCE0A9" w14:textId="77777777" w:rsidR="00A43DD8" w:rsidRDefault="00983492" w:rsidP="00983492">
      <w:pPr>
        <w:pStyle w:val="a4"/>
        <w:numPr>
          <w:ilvl w:val="1"/>
          <w:numId w:val="66"/>
        </w:numPr>
        <w:tabs>
          <w:tab w:val="left" w:pos="1275"/>
        </w:tabs>
        <w:ind w:right="279" w:firstLine="707"/>
      </w:pPr>
      <w:r>
        <w:t>формирование технических навыков бега, прыжков, метаний и умения применять их в различных условиях;</w:t>
      </w:r>
    </w:p>
    <w:p w14:paraId="4BD37ABA" w14:textId="77777777" w:rsidR="00A43DD8" w:rsidRDefault="00983492" w:rsidP="00983492">
      <w:pPr>
        <w:pStyle w:val="a4"/>
        <w:numPr>
          <w:ilvl w:val="1"/>
          <w:numId w:val="66"/>
        </w:numPr>
        <w:tabs>
          <w:tab w:val="left" w:pos="1275"/>
        </w:tabs>
        <w:ind w:right="268" w:firstLine="707"/>
      </w:pPr>
      <w:r>
        <w:t xml:space="preserve">формирование общих представлений о различных видах легкой атлетики, их </w:t>
      </w:r>
      <w:proofErr w:type="spellStart"/>
      <w:r>
        <w:t>возмож</w:t>
      </w:r>
      <w:proofErr w:type="spellEnd"/>
      <w:r>
        <w:t xml:space="preserve">- </w:t>
      </w:r>
      <w:proofErr w:type="spellStart"/>
      <w:r>
        <w:t>ностях</w:t>
      </w:r>
      <w:proofErr w:type="spellEnd"/>
      <w:r>
        <w:rPr>
          <w:spacing w:val="-5"/>
        </w:rPr>
        <w:t xml:space="preserve"> </w:t>
      </w:r>
      <w:r>
        <w:t>и</w:t>
      </w:r>
      <w:r>
        <w:rPr>
          <w:spacing w:val="-5"/>
        </w:rPr>
        <w:t xml:space="preserve"> </w:t>
      </w:r>
      <w:r>
        <w:t>значении</w:t>
      </w:r>
      <w:r>
        <w:rPr>
          <w:spacing w:val="-5"/>
        </w:rPr>
        <w:t xml:space="preserve"> </w:t>
      </w:r>
      <w:r>
        <w:t>в</w:t>
      </w:r>
      <w:r>
        <w:rPr>
          <w:spacing w:val="-6"/>
        </w:rPr>
        <w:t xml:space="preserve"> </w:t>
      </w:r>
      <w:r>
        <w:t>процессе</w:t>
      </w:r>
      <w:r>
        <w:rPr>
          <w:spacing w:val="-3"/>
        </w:rPr>
        <w:t xml:space="preserve"> </w:t>
      </w:r>
      <w:r>
        <w:t>укрепления</w:t>
      </w:r>
      <w:r>
        <w:rPr>
          <w:spacing w:val="-5"/>
        </w:rPr>
        <w:t xml:space="preserve"> </w:t>
      </w:r>
      <w:r>
        <w:t>здоровья,</w:t>
      </w:r>
      <w:r>
        <w:rPr>
          <w:spacing w:val="-5"/>
        </w:rPr>
        <w:t xml:space="preserve"> </w:t>
      </w:r>
      <w:r>
        <w:t>физическом</w:t>
      </w:r>
      <w:r>
        <w:rPr>
          <w:spacing w:val="-6"/>
        </w:rPr>
        <w:t xml:space="preserve"> </w:t>
      </w:r>
      <w:r>
        <w:t>развитии</w:t>
      </w:r>
      <w:r>
        <w:rPr>
          <w:spacing w:val="-6"/>
        </w:rPr>
        <w:t xml:space="preserve"> </w:t>
      </w:r>
      <w:r>
        <w:t>и</w:t>
      </w:r>
      <w:r>
        <w:rPr>
          <w:spacing w:val="-8"/>
        </w:rPr>
        <w:t xml:space="preserve"> </w:t>
      </w:r>
      <w:r>
        <w:t>физической</w:t>
      </w:r>
      <w:r>
        <w:rPr>
          <w:spacing w:val="-7"/>
        </w:rPr>
        <w:t xml:space="preserve"> </w:t>
      </w:r>
      <w:r>
        <w:t xml:space="preserve">подготовке </w:t>
      </w:r>
      <w:r>
        <w:rPr>
          <w:spacing w:val="-2"/>
        </w:rPr>
        <w:t>обучающихся;</w:t>
      </w:r>
    </w:p>
    <w:p w14:paraId="0B18086A" w14:textId="77777777" w:rsidR="00A43DD8" w:rsidRDefault="00A43DD8">
      <w:pPr>
        <w:pStyle w:val="a4"/>
        <w:sectPr w:rsidR="00A43DD8">
          <w:pgSz w:w="11920" w:h="16850"/>
          <w:pgMar w:top="1700" w:right="566" w:bottom="780" w:left="1417" w:header="0" w:footer="597" w:gutter="0"/>
          <w:cols w:space="720"/>
        </w:sectPr>
      </w:pPr>
    </w:p>
    <w:p w14:paraId="340791FE" w14:textId="77777777" w:rsidR="00A43DD8" w:rsidRDefault="00983492" w:rsidP="00983492">
      <w:pPr>
        <w:pStyle w:val="a4"/>
        <w:numPr>
          <w:ilvl w:val="1"/>
          <w:numId w:val="66"/>
        </w:numPr>
        <w:tabs>
          <w:tab w:val="left" w:pos="1275"/>
        </w:tabs>
        <w:spacing w:before="75"/>
        <w:ind w:right="270" w:firstLine="707"/>
      </w:pPr>
      <w:r>
        <w:t xml:space="preserve">обучение основам техники бега, прыжков и метаний, безопасному поведению на </w:t>
      </w:r>
      <w:proofErr w:type="spellStart"/>
      <w:r>
        <w:t>заня</w:t>
      </w:r>
      <w:proofErr w:type="spellEnd"/>
      <w:r>
        <w:t xml:space="preserve">- </w:t>
      </w:r>
      <w:proofErr w:type="spellStart"/>
      <w:r>
        <w:t>тиях</w:t>
      </w:r>
      <w:proofErr w:type="spellEnd"/>
      <w:r>
        <w:t xml:space="preserve">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w:t>
      </w:r>
      <w:r>
        <w:rPr>
          <w:spacing w:val="-2"/>
        </w:rPr>
        <w:t>ситуациях;</w:t>
      </w:r>
    </w:p>
    <w:p w14:paraId="21787BB1" w14:textId="77777777" w:rsidR="00A43DD8" w:rsidRDefault="00983492" w:rsidP="00983492">
      <w:pPr>
        <w:pStyle w:val="a4"/>
        <w:numPr>
          <w:ilvl w:val="1"/>
          <w:numId w:val="66"/>
        </w:numPr>
        <w:tabs>
          <w:tab w:val="left" w:pos="1275"/>
        </w:tabs>
        <w:spacing w:before="1"/>
        <w:ind w:right="272" w:firstLine="707"/>
      </w:pPr>
      <w:r>
        <w:t xml:space="preserve">формирование культуры движений, обогащение двигательного опыта средствами </w:t>
      </w:r>
      <w:proofErr w:type="gramStart"/>
      <w:r>
        <w:t>раз- личных</w:t>
      </w:r>
      <w:proofErr w:type="gramEnd"/>
      <w:r>
        <w:t xml:space="preserve"> видов легкой атлетики с общеразвивающей и корригирующей направленностью;</w:t>
      </w:r>
    </w:p>
    <w:p w14:paraId="262DF48B" w14:textId="77777777" w:rsidR="00A43DD8" w:rsidRDefault="00983492" w:rsidP="00983492">
      <w:pPr>
        <w:pStyle w:val="a4"/>
        <w:numPr>
          <w:ilvl w:val="1"/>
          <w:numId w:val="66"/>
        </w:numPr>
        <w:tabs>
          <w:tab w:val="left" w:pos="1275"/>
        </w:tabs>
        <w:ind w:right="265" w:firstLine="707"/>
      </w:pPr>
      <w:r>
        <w:t xml:space="preserve">воспитание общей культуры развития личности обучающегося средствами легкой </w:t>
      </w:r>
      <w:proofErr w:type="spellStart"/>
      <w:proofErr w:type="gramStart"/>
      <w:r>
        <w:t>атле</w:t>
      </w:r>
      <w:proofErr w:type="spellEnd"/>
      <w:r>
        <w:t>- тики</w:t>
      </w:r>
      <w:proofErr w:type="gramEnd"/>
      <w:r>
        <w:t>, в том числе, для самореализации и самоопределения;</w:t>
      </w:r>
    </w:p>
    <w:p w14:paraId="4C0B37A9" w14:textId="77777777" w:rsidR="00A43DD8" w:rsidRDefault="00983492" w:rsidP="00983492">
      <w:pPr>
        <w:pStyle w:val="a4"/>
        <w:numPr>
          <w:ilvl w:val="1"/>
          <w:numId w:val="66"/>
        </w:numPr>
        <w:tabs>
          <w:tab w:val="left" w:pos="1275"/>
        </w:tabs>
        <w:ind w:right="275" w:firstLine="707"/>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65632CF4" w14:textId="77777777" w:rsidR="00A43DD8" w:rsidRDefault="00983492" w:rsidP="00983492">
      <w:pPr>
        <w:pStyle w:val="a4"/>
        <w:numPr>
          <w:ilvl w:val="1"/>
          <w:numId w:val="66"/>
        </w:numPr>
        <w:tabs>
          <w:tab w:val="left" w:pos="1275"/>
        </w:tabs>
        <w:ind w:right="276" w:firstLine="707"/>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28C06F53" w14:textId="77777777" w:rsidR="00A43DD8" w:rsidRDefault="00983492" w:rsidP="00983492">
      <w:pPr>
        <w:pStyle w:val="a4"/>
        <w:numPr>
          <w:ilvl w:val="1"/>
          <w:numId w:val="66"/>
        </w:numPr>
        <w:tabs>
          <w:tab w:val="left" w:pos="1278"/>
        </w:tabs>
        <w:ind w:left="1278" w:hanging="285"/>
      </w:pPr>
      <w:r>
        <w:t>выявление,</w:t>
      </w:r>
      <w:r>
        <w:rPr>
          <w:spacing w:val="-8"/>
        </w:rPr>
        <w:t xml:space="preserve"> </w:t>
      </w:r>
      <w:r>
        <w:t>развитие</w:t>
      </w:r>
      <w:r>
        <w:rPr>
          <w:spacing w:val="-9"/>
        </w:rPr>
        <w:t xml:space="preserve"> </w:t>
      </w:r>
      <w:r>
        <w:t>и</w:t>
      </w:r>
      <w:r>
        <w:rPr>
          <w:spacing w:val="-9"/>
        </w:rPr>
        <w:t xml:space="preserve"> </w:t>
      </w:r>
      <w:r>
        <w:t>поддержка</w:t>
      </w:r>
      <w:r>
        <w:rPr>
          <w:spacing w:val="-6"/>
        </w:rPr>
        <w:t xml:space="preserve"> </w:t>
      </w:r>
      <w:r>
        <w:t>одаренных</w:t>
      </w:r>
      <w:r>
        <w:rPr>
          <w:spacing w:val="-10"/>
        </w:rPr>
        <w:t xml:space="preserve"> </w:t>
      </w:r>
      <w:r>
        <w:t>детей</w:t>
      </w:r>
      <w:r>
        <w:rPr>
          <w:spacing w:val="-14"/>
        </w:rPr>
        <w:t xml:space="preserve"> </w:t>
      </w:r>
      <w:r>
        <w:t>в</w:t>
      </w:r>
      <w:r>
        <w:rPr>
          <w:spacing w:val="-9"/>
        </w:rPr>
        <w:t xml:space="preserve"> </w:t>
      </w:r>
      <w:r>
        <w:t>области</w:t>
      </w:r>
      <w:r>
        <w:rPr>
          <w:spacing w:val="-11"/>
        </w:rPr>
        <w:t xml:space="preserve"> </w:t>
      </w:r>
      <w:r>
        <w:rPr>
          <w:spacing w:val="-2"/>
        </w:rPr>
        <w:t>спорта.</w:t>
      </w:r>
    </w:p>
    <w:p w14:paraId="797B7F18" w14:textId="77777777" w:rsidR="00A43DD8" w:rsidRDefault="00983492">
      <w:pPr>
        <w:pStyle w:val="1"/>
        <w:spacing w:before="2" w:line="250" w:lineRule="exact"/>
      </w:pPr>
      <w:r>
        <w:t>Место</w:t>
      </w:r>
      <w:r>
        <w:rPr>
          <w:spacing w:val="-7"/>
        </w:rPr>
        <w:t xml:space="preserve"> </w:t>
      </w:r>
      <w:r>
        <w:t>и</w:t>
      </w:r>
      <w:r>
        <w:rPr>
          <w:spacing w:val="-7"/>
        </w:rPr>
        <w:t xml:space="preserve"> </w:t>
      </w:r>
      <w:r>
        <w:t>роль</w:t>
      </w:r>
      <w:r>
        <w:rPr>
          <w:spacing w:val="-6"/>
        </w:rPr>
        <w:t xml:space="preserve"> </w:t>
      </w:r>
      <w:r>
        <w:t>модуля</w:t>
      </w:r>
      <w:r>
        <w:rPr>
          <w:spacing w:val="-6"/>
        </w:rPr>
        <w:t xml:space="preserve"> </w:t>
      </w:r>
      <w:r>
        <w:t>по</w:t>
      </w:r>
      <w:r>
        <w:rPr>
          <w:spacing w:val="-7"/>
        </w:rPr>
        <w:t xml:space="preserve"> </w:t>
      </w:r>
      <w:r>
        <w:t>легкой</w:t>
      </w:r>
      <w:r>
        <w:rPr>
          <w:spacing w:val="-3"/>
        </w:rPr>
        <w:t xml:space="preserve"> </w:t>
      </w:r>
      <w:r>
        <w:rPr>
          <w:spacing w:val="-2"/>
        </w:rPr>
        <w:t>атлетике.</w:t>
      </w:r>
    </w:p>
    <w:p w14:paraId="11C7A18D" w14:textId="77777777" w:rsidR="00A43DD8" w:rsidRDefault="00983492">
      <w:pPr>
        <w:pStyle w:val="a3"/>
        <w:ind w:right="265"/>
      </w:pPr>
      <w:r>
        <w:t>Модуль по легкой атлетике доступен для освоения всем обучающимся, независимо от уровня</w:t>
      </w:r>
      <w:r>
        <w:rPr>
          <w:spacing w:val="40"/>
        </w:rPr>
        <w:t xml:space="preserve"> </w:t>
      </w:r>
      <w:r>
        <w:t>их</w:t>
      </w:r>
      <w:r>
        <w:rPr>
          <w:spacing w:val="40"/>
        </w:rPr>
        <w:t xml:space="preserve"> </w:t>
      </w:r>
      <w:r>
        <w:t>физического</w:t>
      </w:r>
      <w:r>
        <w:rPr>
          <w:spacing w:val="40"/>
        </w:rPr>
        <w:t xml:space="preserve"> </w:t>
      </w:r>
      <w:r>
        <w:t>развития</w:t>
      </w:r>
      <w:r>
        <w:rPr>
          <w:spacing w:val="40"/>
        </w:rPr>
        <w:t xml:space="preserve"> </w:t>
      </w:r>
      <w:r>
        <w:t>и</w:t>
      </w:r>
      <w:r>
        <w:rPr>
          <w:spacing w:val="40"/>
        </w:rPr>
        <w:t xml:space="preserve"> </w:t>
      </w:r>
      <w:r>
        <w:t>гендерных</w:t>
      </w:r>
      <w:r>
        <w:rPr>
          <w:spacing w:val="40"/>
        </w:rPr>
        <w:t xml:space="preserve"> </w:t>
      </w:r>
      <w:r>
        <w:t>особенностей</w:t>
      </w:r>
      <w:r>
        <w:rPr>
          <w:spacing w:val="40"/>
        </w:rPr>
        <w:t xml:space="preserve"> </w:t>
      </w:r>
      <w:r>
        <w:t>и</w:t>
      </w:r>
      <w:r>
        <w:rPr>
          <w:spacing w:val="40"/>
        </w:rPr>
        <w:t xml:space="preserve"> </w:t>
      </w:r>
      <w:r>
        <w:t>расширяет</w:t>
      </w:r>
      <w:r>
        <w:rPr>
          <w:spacing w:val="40"/>
        </w:rPr>
        <w:t xml:space="preserve"> </w:t>
      </w:r>
      <w:r>
        <w:t>спектр</w:t>
      </w:r>
      <w:r>
        <w:rPr>
          <w:spacing w:val="40"/>
        </w:rPr>
        <w:t xml:space="preserve"> </w:t>
      </w:r>
      <w:r>
        <w:t>физкультур- но-спортивных направлений в общеобразовательных организациях.</w:t>
      </w:r>
    </w:p>
    <w:p w14:paraId="328D4C01" w14:textId="77777777" w:rsidR="00A43DD8" w:rsidRDefault="00983492">
      <w:pPr>
        <w:pStyle w:val="a3"/>
        <w:ind w:right="269"/>
      </w:pPr>
      <w:r>
        <w:t>Интеграция</w:t>
      </w:r>
      <w:r>
        <w:rPr>
          <w:spacing w:val="-2"/>
        </w:rPr>
        <w:t xml:space="preserve"> </w:t>
      </w:r>
      <w:r>
        <w:t>модуля по легкой</w:t>
      </w:r>
      <w:r>
        <w:rPr>
          <w:spacing w:val="-2"/>
        </w:rPr>
        <w:t xml:space="preserve"> </w:t>
      </w:r>
      <w:r>
        <w:t>атлетике</w:t>
      </w:r>
      <w:r>
        <w:rPr>
          <w:spacing w:val="-2"/>
        </w:rPr>
        <w:t xml:space="preserve"> </w:t>
      </w:r>
      <w:r>
        <w:t>поможет обучающимся в</w:t>
      </w:r>
      <w:r>
        <w:rPr>
          <w:spacing w:val="-3"/>
        </w:rPr>
        <w:t xml:space="preserve"> </w:t>
      </w:r>
      <w:r>
        <w:t>освоении</w:t>
      </w:r>
      <w:r>
        <w:rPr>
          <w:spacing w:val="-3"/>
        </w:rPr>
        <w:t xml:space="preserve"> </w:t>
      </w:r>
      <w:r>
        <w:t>содержательных компонентов</w:t>
      </w:r>
      <w:r>
        <w:rPr>
          <w:spacing w:val="-8"/>
        </w:rPr>
        <w:t xml:space="preserve"> </w:t>
      </w:r>
      <w:r>
        <w:t>и</w:t>
      </w:r>
      <w:r>
        <w:rPr>
          <w:spacing w:val="-8"/>
        </w:rPr>
        <w:t xml:space="preserve"> </w:t>
      </w:r>
      <w:r>
        <w:t>модулей</w:t>
      </w:r>
      <w:r>
        <w:rPr>
          <w:spacing w:val="-4"/>
        </w:rPr>
        <w:t xml:space="preserve"> </w:t>
      </w:r>
      <w:r>
        <w:t>по</w:t>
      </w:r>
      <w:r>
        <w:rPr>
          <w:spacing w:val="-5"/>
        </w:rPr>
        <w:t xml:space="preserve"> </w:t>
      </w:r>
      <w:r>
        <w:t>гимнастике,</w:t>
      </w:r>
      <w:r>
        <w:rPr>
          <w:spacing w:val="-3"/>
        </w:rPr>
        <w:t xml:space="preserve"> </w:t>
      </w:r>
      <w:r>
        <w:t>самбо,</w:t>
      </w:r>
      <w:r>
        <w:rPr>
          <w:spacing w:val="-7"/>
        </w:rPr>
        <w:t xml:space="preserve"> </w:t>
      </w:r>
      <w:r>
        <w:t>плаванию,</w:t>
      </w:r>
      <w:r>
        <w:rPr>
          <w:spacing w:val="-2"/>
        </w:rPr>
        <w:t xml:space="preserve"> </w:t>
      </w:r>
      <w:r>
        <w:t>подвижным</w:t>
      </w:r>
      <w:r>
        <w:rPr>
          <w:spacing w:val="-5"/>
        </w:rPr>
        <w:t xml:space="preserve"> </w:t>
      </w:r>
      <w:r>
        <w:t>и</w:t>
      </w:r>
      <w:r>
        <w:rPr>
          <w:spacing w:val="-10"/>
        </w:rPr>
        <w:t xml:space="preserve"> </w:t>
      </w:r>
      <w:r>
        <w:t>спортивным</w:t>
      </w:r>
      <w:r>
        <w:rPr>
          <w:spacing w:val="-5"/>
        </w:rPr>
        <w:t xml:space="preserve"> </w:t>
      </w:r>
      <w:r>
        <w:t>играм,</w:t>
      </w:r>
      <w:r>
        <w:rPr>
          <w:spacing w:val="-5"/>
        </w:rPr>
        <w:t xml:space="preserve"> </w:t>
      </w:r>
      <w:r>
        <w:t>а</w:t>
      </w:r>
      <w:r>
        <w:rPr>
          <w:spacing w:val="-7"/>
        </w:rPr>
        <w:t xml:space="preserve"> </w:t>
      </w:r>
      <w:r>
        <w:t xml:space="preserve">также в освоении программ в рамках внеурочной деятельности, дополнительного образования </w:t>
      </w:r>
      <w:proofErr w:type="spellStart"/>
      <w:r>
        <w:t>физкуль</w:t>
      </w:r>
      <w:proofErr w:type="spellEnd"/>
      <w:r>
        <w:t xml:space="preserve">- </w:t>
      </w:r>
      <w:proofErr w:type="spellStart"/>
      <w:r>
        <w:t>турно</w:t>
      </w:r>
      <w:proofErr w:type="spellEnd"/>
      <w:r>
        <w:t xml:space="preserve">-спортивной направленности, деятельности школьных спортивных клубов, подготовке </w:t>
      </w:r>
      <w:proofErr w:type="spellStart"/>
      <w:r>
        <w:t>обу</w:t>
      </w:r>
      <w:proofErr w:type="spellEnd"/>
      <w:r>
        <w:t xml:space="preserve">- </w:t>
      </w:r>
      <w:proofErr w:type="spellStart"/>
      <w:r>
        <w:t>чающихся</w:t>
      </w:r>
      <w:proofErr w:type="spellEnd"/>
      <w:r>
        <w:t xml:space="preserve"> к сдаче норм ГТО, подготовки юношей к службе в Вооруженных Силах Российской Федерации и участии в спортивных соревнованиях.</w:t>
      </w:r>
    </w:p>
    <w:p w14:paraId="71A99B86" w14:textId="77777777" w:rsidR="00A43DD8" w:rsidRDefault="00983492">
      <w:pPr>
        <w:pStyle w:val="a3"/>
        <w:spacing w:line="251" w:lineRule="exact"/>
        <w:ind w:left="993" w:firstLine="0"/>
      </w:pPr>
      <w:r>
        <w:t>Модуль</w:t>
      </w:r>
      <w:r>
        <w:rPr>
          <w:spacing w:val="-13"/>
        </w:rPr>
        <w:t xml:space="preserve"> </w:t>
      </w:r>
      <w:r>
        <w:t>по</w:t>
      </w:r>
      <w:r>
        <w:rPr>
          <w:spacing w:val="-8"/>
        </w:rPr>
        <w:t xml:space="preserve"> </w:t>
      </w:r>
      <w:r>
        <w:t>легкой</w:t>
      </w:r>
      <w:r>
        <w:rPr>
          <w:spacing w:val="-11"/>
        </w:rPr>
        <w:t xml:space="preserve"> </w:t>
      </w:r>
      <w:r>
        <w:t>атлетике</w:t>
      </w:r>
      <w:r>
        <w:rPr>
          <w:spacing w:val="-8"/>
        </w:rPr>
        <w:t xml:space="preserve"> </w:t>
      </w:r>
      <w:r>
        <w:t>может</w:t>
      </w:r>
      <w:r>
        <w:rPr>
          <w:spacing w:val="-8"/>
        </w:rPr>
        <w:t xml:space="preserve"> </w:t>
      </w:r>
      <w:r>
        <w:t>быть</w:t>
      </w:r>
      <w:r>
        <w:rPr>
          <w:spacing w:val="-8"/>
        </w:rPr>
        <w:t xml:space="preserve"> </w:t>
      </w:r>
      <w:r>
        <w:t>реализован</w:t>
      </w:r>
      <w:r>
        <w:rPr>
          <w:spacing w:val="-7"/>
        </w:rPr>
        <w:t xml:space="preserve"> </w:t>
      </w:r>
      <w:r>
        <w:t>в</w:t>
      </w:r>
      <w:r>
        <w:rPr>
          <w:spacing w:val="-12"/>
        </w:rPr>
        <w:t xml:space="preserve"> </w:t>
      </w:r>
      <w:r>
        <w:t>следующих</w:t>
      </w:r>
      <w:r>
        <w:rPr>
          <w:spacing w:val="-5"/>
        </w:rPr>
        <w:t xml:space="preserve"> </w:t>
      </w:r>
      <w:r>
        <w:rPr>
          <w:spacing w:val="-2"/>
        </w:rPr>
        <w:t>вариантах:</w:t>
      </w:r>
    </w:p>
    <w:p w14:paraId="12C069BB" w14:textId="77777777" w:rsidR="00A43DD8" w:rsidRDefault="00983492" w:rsidP="00983492">
      <w:pPr>
        <w:pStyle w:val="a4"/>
        <w:numPr>
          <w:ilvl w:val="1"/>
          <w:numId w:val="66"/>
        </w:numPr>
        <w:tabs>
          <w:tab w:val="left" w:pos="1275"/>
        </w:tabs>
        <w:ind w:right="270" w:firstLine="707"/>
      </w:pPr>
      <w:r>
        <w:t xml:space="preserve">при самостоятельном планировании учителем физической культуры процесса освоения обучающимися учебного материала по легкой атлетике, с </w:t>
      </w:r>
      <w:proofErr w:type="spellStart"/>
      <w:r>
        <w:t>учѐтом</w:t>
      </w:r>
      <w:proofErr w:type="spellEnd"/>
      <w:r>
        <w:t xml:space="preserve"> возраста и физической </w:t>
      </w:r>
      <w:proofErr w:type="spellStart"/>
      <w:r>
        <w:t>подго</w:t>
      </w:r>
      <w:proofErr w:type="spellEnd"/>
      <w:r>
        <w:t xml:space="preserve">- </w:t>
      </w:r>
      <w:proofErr w:type="spellStart"/>
      <w:r>
        <w:t>товленности</w:t>
      </w:r>
      <w:proofErr w:type="spellEnd"/>
      <w:r>
        <w:t xml:space="preserve"> обучающихся (с соответствующей дозировкой и интенсивностью);</w:t>
      </w:r>
    </w:p>
    <w:p w14:paraId="7AA4DCC2" w14:textId="77777777" w:rsidR="00A43DD8" w:rsidRDefault="00983492" w:rsidP="00983492">
      <w:pPr>
        <w:pStyle w:val="a4"/>
        <w:numPr>
          <w:ilvl w:val="1"/>
          <w:numId w:val="66"/>
        </w:numPr>
        <w:tabs>
          <w:tab w:val="left" w:pos="1275"/>
        </w:tabs>
        <w:ind w:right="270" w:firstLine="707"/>
      </w:pPr>
      <w:r>
        <w:t xml:space="preserve">в виде целостного последовательного учебного модуля, изучаемого за </w:t>
      </w:r>
      <w:proofErr w:type="spellStart"/>
      <w:r>
        <w:t>счѐт</w:t>
      </w:r>
      <w:proofErr w:type="spellEnd"/>
      <w:r>
        <w:t xml:space="preserve"> части учеб- </w:t>
      </w:r>
      <w:proofErr w:type="spellStart"/>
      <w:r>
        <w:t>ного</w:t>
      </w:r>
      <w:proofErr w:type="spellEnd"/>
      <w:r>
        <w:t xml:space="preserve">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 </w:t>
      </w:r>
      <w:proofErr w:type="spellStart"/>
      <w:r>
        <w:t>щихся</w:t>
      </w:r>
      <w:proofErr w:type="spellEnd"/>
      <w:r>
        <w:t>,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 ведении</w:t>
      </w:r>
      <w:r>
        <w:rPr>
          <w:spacing w:val="-14"/>
        </w:rPr>
        <w:t xml:space="preserve"> </w:t>
      </w:r>
      <w:r>
        <w:t>уроков</w:t>
      </w:r>
      <w:r>
        <w:rPr>
          <w:spacing w:val="-14"/>
        </w:rPr>
        <w:t xml:space="preserve"> </w:t>
      </w:r>
      <w:r>
        <w:t>физической</w:t>
      </w:r>
      <w:r>
        <w:rPr>
          <w:spacing w:val="-14"/>
        </w:rPr>
        <w:t xml:space="preserve"> </w:t>
      </w:r>
      <w:r>
        <w:t>культуры</w:t>
      </w:r>
      <w:r>
        <w:rPr>
          <w:spacing w:val="-9"/>
        </w:rPr>
        <w:t xml:space="preserve"> </w:t>
      </w:r>
      <w:r>
        <w:t>с</w:t>
      </w:r>
      <w:r>
        <w:rPr>
          <w:spacing w:val="-14"/>
        </w:rPr>
        <w:t xml:space="preserve"> </w:t>
      </w:r>
      <w:r>
        <w:t>3-х</w:t>
      </w:r>
      <w:r>
        <w:rPr>
          <w:spacing w:val="-9"/>
        </w:rPr>
        <w:t xml:space="preserve"> </w:t>
      </w:r>
      <w:r>
        <w:t>часовой</w:t>
      </w:r>
      <w:r>
        <w:rPr>
          <w:spacing w:val="-10"/>
        </w:rPr>
        <w:t xml:space="preserve"> </w:t>
      </w:r>
      <w:r>
        <w:t>недельной</w:t>
      </w:r>
      <w:r>
        <w:rPr>
          <w:spacing w:val="-12"/>
        </w:rPr>
        <w:t xml:space="preserve"> </w:t>
      </w:r>
      <w:r>
        <w:t>нагрузкой</w:t>
      </w:r>
      <w:r>
        <w:rPr>
          <w:spacing w:val="-11"/>
        </w:rPr>
        <w:t xml:space="preserve"> </w:t>
      </w:r>
      <w:r>
        <w:t>рекомендуемый</w:t>
      </w:r>
      <w:r>
        <w:rPr>
          <w:spacing w:val="-11"/>
        </w:rPr>
        <w:t xml:space="preserve"> </w:t>
      </w:r>
      <w:proofErr w:type="spellStart"/>
      <w:r>
        <w:t>объѐм</w:t>
      </w:r>
      <w:proofErr w:type="spellEnd"/>
      <w:r>
        <w:rPr>
          <w:spacing w:val="-14"/>
        </w:rPr>
        <w:t xml:space="preserve"> </w:t>
      </w:r>
      <w:r>
        <w:t>в</w:t>
      </w:r>
      <w:r>
        <w:rPr>
          <w:spacing w:val="-14"/>
        </w:rPr>
        <w:t xml:space="preserve"> </w:t>
      </w:r>
      <w:r>
        <w:t>5, 6, 7, 8, 9-х классах – по 34 часа);</w:t>
      </w:r>
    </w:p>
    <w:p w14:paraId="21B5F6AA" w14:textId="77777777" w:rsidR="00A43DD8" w:rsidRDefault="00983492" w:rsidP="00983492">
      <w:pPr>
        <w:pStyle w:val="a4"/>
        <w:numPr>
          <w:ilvl w:val="1"/>
          <w:numId w:val="66"/>
        </w:numPr>
        <w:tabs>
          <w:tab w:val="left" w:pos="1275"/>
        </w:tabs>
        <w:ind w:right="268" w:firstLine="707"/>
      </w:pPr>
      <w:r>
        <w:t xml:space="preserve">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w:t>
      </w:r>
      <w:proofErr w:type="spellStart"/>
      <w:r>
        <w:t>ис</w:t>
      </w:r>
      <w:proofErr w:type="spellEnd"/>
      <w:r>
        <w:t>- пользование учебных</w:t>
      </w:r>
      <w:r>
        <w:rPr>
          <w:spacing w:val="-2"/>
        </w:rPr>
        <w:t xml:space="preserve"> </w:t>
      </w:r>
      <w:r>
        <w:t>модулей по видам спорта</w:t>
      </w:r>
      <w:r>
        <w:rPr>
          <w:spacing w:val="-2"/>
        </w:rPr>
        <w:t xml:space="preserve"> </w:t>
      </w:r>
      <w:r>
        <w:t xml:space="preserve">(рекомендуемый </w:t>
      </w:r>
      <w:proofErr w:type="spellStart"/>
      <w:r>
        <w:t>объѐм</w:t>
      </w:r>
      <w:proofErr w:type="spellEnd"/>
      <w:r>
        <w:t xml:space="preserve"> в</w:t>
      </w:r>
      <w:r>
        <w:rPr>
          <w:spacing w:val="-3"/>
        </w:rPr>
        <w:t xml:space="preserve"> </w:t>
      </w:r>
      <w:r>
        <w:t>5,</w:t>
      </w:r>
      <w:r>
        <w:rPr>
          <w:spacing w:val="-2"/>
        </w:rPr>
        <w:t xml:space="preserve"> </w:t>
      </w:r>
      <w:r>
        <w:t>6, 7, 8,</w:t>
      </w:r>
      <w:r>
        <w:rPr>
          <w:spacing w:val="-2"/>
        </w:rPr>
        <w:t xml:space="preserve"> </w:t>
      </w:r>
      <w:r>
        <w:t>9-х классах –</w:t>
      </w:r>
      <w:r>
        <w:rPr>
          <w:spacing w:val="-2"/>
        </w:rPr>
        <w:t xml:space="preserve"> </w:t>
      </w:r>
      <w:r>
        <w:t>по 34 часа).</w:t>
      </w:r>
    </w:p>
    <w:p w14:paraId="5CC498B8" w14:textId="77777777" w:rsidR="00A43DD8" w:rsidRDefault="00983492">
      <w:pPr>
        <w:pStyle w:val="1"/>
        <w:spacing w:before="2" w:line="252" w:lineRule="exact"/>
        <w:jc w:val="left"/>
      </w:pPr>
      <w:r>
        <w:t>Содержание</w:t>
      </w:r>
      <w:r>
        <w:rPr>
          <w:spacing w:val="-9"/>
        </w:rPr>
        <w:t xml:space="preserve"> </w:t>
      </w:r>
      <w:r>
        <w:t>модуля</w:t>
      </w:r>
      <w:r>
        <w:rPr>
          <w:spacing w:val="-9"/>
        </w:rPr>
        <w:t xml:space="preserve"> </w:t>
      </w:r>
      <w:r>
        <w:t>по</w:t>
      </w:r>
      <w:r>
        <w:rPr>
          <w:spacing w:val="-13"/>
        </w:rPr>
        <w:t xml:space="preserve"> </w:t>
      </w:r>
      <w:r>
        <w:t>легкой</w:t>
      </w:r>
      <w:r>
        <w:rPr>
          <w:spacing w:val="-8"/>
        </w:rPr>
        <w:t xml:space="preserve"> </w:t>
      </w:r>
      <w:r>
        <w:rPr>
          <w:spacing w:val="-2"/>
        </w:rPr>
        <w:t>атлетике.</w:t>
      </w:r>
    </w:p>
    <w:p w14:paraId="7D23B730" w14:textId="77777777" w:rsidR="00A43DD8" w:rsidRDefault="00983492">
      <w:pPr>
        <w:pStyle w:val="a3"/>
        <w:spacing w:line="251" w:lineRule="exact"/>
        <w:ind w:left="993" w:firstLine="0"/>
        <w:jc w:val="left"/>
      </w:pPr>
      <w:r>
        <w:t>Знания</w:t>
      </w:r>
      <w:r>
        <w:rPr>
          <w:spacing w:val="-12"/>
        </w:rPr>
        <w:t xml:space="preserve"> </w:t>
      </w:r>
      <w:r>
        <w:t>о</w:t>
      </w:r>
      <w:r>
        <w:rPr>
          <w:spacing w:val="-5"/>
        </w:rPr>
        <w:t xml:space="preserve"> </w:t>
      </w:r>
      <w:r>
        <w:t>легкой</w:t>
      </w:r>
      <w:r>
        <w:rPr>
          <w:spacing w:val="-6"/>
        </w:rPr>
        <w:t xml:space="preserve"> </w:t>
      </w:r>
      <w:r>
        <w:rPr>
          <w:spacing w:val="-2"/>
        </w:rPr>
        <w:t>атлетике.</w:t>
      </w:r>
    </w:p>
    <w:p w14:paraId="5E379F4D" w14:textId="77777777" w:rsidR="00A43DD8" w:rsidRDefault="00983492">
      <w:pPr>
        <w:pStyle w:val="a3"/>
        <w:spacing w:line="251" w:lineRule="exact"/>
        <w:ind w:left="993" w:firstLine="0"/>
        <w:jc w:val="left"/>
      </w:pPr>
      <w:r>
        <w:t>История</w:t>
      </w:r>
      <w:r>
        <w:rPr>
          <w:spacing w:val="2"/>
        </w:rPr>
        <w:t xml:space="preserve"> </w:t>
      </w:r>
      <w:r>
        <w:t>развития</w:t>
      </w:r>
      <w:r>
        <w:rPr>
          <w:spacing w:val="3"/>
        </w:rPr>
        <w:t xml:space="preserve"> </w:t>
      </w:r>
      <w:r>
        <w:t>легкой</w:t>
      </w:r>
      <w:r>
        <w:rPr>
          <w:spacing w:val="-1"/>
        </w:rPr>
        <w:t xml:space="preserve"> </w:t>
      </w:r>
      <w:r>
        <w:t>атлетики</w:t>
      </w:r>
      <w:r>
        <w:rPr>
          <w:spacing w:val="2"/>
        </w:rPr>
        <w:t xml:space="preserve"> </w:t>
      </w:r>
      <w:r>
        <w:t>как</w:t>
      </w:r>
      <w:r>
        <w:rPr>
          <w:spacing w:val="4"/>
        </w:rPr>
        <w:t xml:space="preserve"> </w:t>
      </w:r>
      <w:r>
        <w:t>вида</w:t>
      </w:r>
      <w:r>
        <w:rPr>
          <w:spacing w:val="2"/>
        </w:rPr>
        <w:t xml:space="preserve"> </w:t>
      </w:r>
      <w:r>
        <w:t>спорта</w:t>
      </w:r>
      <w:r>
        <w:rPr>
          <w:spacing w:val="2"/>
        </w:rPr>
        <w:t xml:space="preserve"> </w:t>
      </w:r>
      <w:r>
        <w:t>в</w:t>
      </w:r>
      <w:r>
        <w:rPr>
          <w:spacing w:val="2"/>
        </w:rPr>
        <w:t xml:space="preserve"> </w:t>
      </w:r>
      <w:r>
        <w:t>мире,</w:t>
      </w:r>
      <w:r>
        <w:rPr>
          <w:spacing w:val="7"/>
        </w:rPr>
        <w:t xml:space="preserve"> </w:t>
      </w:r>
      <w:r>
        <w:t>в</w:t>
      </w:r>
      <w:r>
        <w:rPr>
          <w:spacing w:val="2"/>
        </w:rPr>
        <w:t xml:space="preserve"> </w:t>
      </w:r>
      <w:r>
        <w:t>Российской</w:t>
      </w:r>
      <w:r>
        <w:rPr>
          <w:spacing w:val="1"/>
        </w:rPr>
        <w:t xml:space="preserve"> </w:t>
      </w:r>
      <w:r>
        <w:t>Федерации,</w:t>
      </w:r>
      <w:r>
        <w:rPr>
          <w:spacing w:val="4"/>
        </w:rPr>
        <w:t xml:space="preserve"> </w:t>
      </w:r>
      <w:r>
        <w:t>в</w:t>
      </w:r>
      <w:r>
        <w:rPr>
          <w:spacing w:val="3"/>
        </w:rPr>
        <w:t xml:space="preserve"> </w:t>
      </w:r>
      <w:r>
        <w:rPr>
          <w:spacing w:val="-5"/>
        </w:rPr>
        <w:t>ре-</w:t>
      </w:r>
    </w:p>
    <w:p w14:paraId="16E73859" w14:textId="77777777" w:rsidR="00A43DD8" w:rsidRDefault="00983492">
      <w:pPr>
        <w:pStyle w:val="a3"/>
        <w:spacing w:line="252" w:lineRule="exact"/>
        <w:ind w:firstLine="0"/>
        <w:jc w:val="left"/>
      </w:pPr>
      <w:proofErr w:type="spellStart"/>
      <w:r>
        <w:rPr>
          <w:spacing w:val="-2"/>
        </w:rPr>
        <w:t>гионе</w:t>
      </w:r>
      <w:proofErr w:type="spellEnd"/>
      <w:r>
        <w:rPr>
          <w:spacing w:val="-2"/>
        </w:rPr>
        <w:t>.</w:t>
      </w:r>
    </w:p>
    <w:p w14:paraId="3F696CF9" w14:textId="77777777" w:rsidR="00A43DD8" w:rsidRDefault="00983492">
      <w:pPr>
        <w:pStyle w:val="a3"/>
        <w:spacing w:before="1"/>
        <w:ind w:left="993" w:firstLine="0"/>
        <w:jc w:val="left"/>
      </w:pPr>
      <w:r>
        <w:t>Характеристика</w:t>
      </w:r>
      <w:r>
        <w:rPr>
          <w:spacing w:val="21"/>
        </w:rPr>
        <w:t xml:space="preserve"> </w:t>
      </w:r>
      <w:r>
        <w:t>различных</w:t>
      </w:r>
      <w:r>
        <w:rPr>
          <w:spacing w:val="24"/>
        </w:rPr>
        <w:t xml:space="preserve"> </w:t>
      </w:r>
      <w:r>
        <w:t>видов</w:t>
      </w:r>
      <w:r>
        <w:rPr>
          <w:spacing w:val="23"/>
        </w:rPr>
        <w:t xml:space="preserve"> </w:t>
      </w:r>
      <w:r>
        <w:t>легкой</w:t>
      </w:r>
      <w:r>
        <w:rPr>
          <w:spacing w:val="24"/>
        </w:rPr>
        <w:t xml:space="preserve"> </w:t>
      </w:r>
      <w:r>
        <w:t>атлетики</w:t>
      </w:r>
      <w:r>
        <w:rPr>
          <w:spacing w:val="23"/>
        </w:rPr>
        <w:t xml:space="preserve"> </w:t>
      </w:r>
      <w:r>
        <w:t>(бега,</w:t>
      </w:r>
      <w:r>
        <w:rPr>
          <w:spacing w:val="23"/>
        </w:rPr>
        <w:t xml:space="preserve"> </w:t>
      </w:r>
      <w:r>
        <w:t>прыжков,</w:t>
      </w:r>
      <w:r>
        <w:rPr>
          <w:spacing w:val="24"/>
        </w:rPr>
        <w:t xml:space="preserve"> </w:t>
      </w:r>
      <w:r>
        <w:t>метаний,</w:t>
      </w:r>
      <w:r>
        <w:rPr>
          <w:spacing w:val="25"/>
        </w:rPr>
        <w:t xml:space="preserve"> </w:t>
      </w:r>
      <w:r>
        <w:rPr>
          <w:spacing w:val="-2"/>
        </w:rPr>
        <w:t>спортивной</w:t>
      </w:r>
    </w:p>
    <w:p w14:paraId="4A86609A" w14:textId="77777777" w:rsidR="00A43DD8" w:rsidRDefault="00983492">
      <w:pPr>
        <w:pStyle w:val="a3"/>
        <w:spacing w:line="252" w:lineRule="exact"/>
        <w:ind w:firstLine="0"/>
        <w:jc w:val="left"/>
      </w:pPr>
      <w:r>
        <w:rPr>
          <w:spacing w:val="-2"/>
        </w:rPr>
        <w:t>ходьбы).</w:t>
      </w:r>
    </w:p>
    <w:p w14:paraId="2034CD1D" w14:textId="77777777" w:rsidR="00A43DD8" w:rsidRDefault="00983492">
      <w:pPr>
        <w:pStyle w:val="a3"/>
        <w:spacing w:line="252" w:lineRule="exact"/>
        <w:ind w:left="993" w:firstLine="0"/>
      </w:pPr>
      <w:r>
        <w:rPr>
          <w:spacing w:val="-2"/>
        </w:rPr>
        <w:t>Достижения</w:t>
      </w:r>
      <w:r>
        <w:rPr>
          <w:spacing w:val="-3"/>
        </w:rPr>
        <w:t xml:space="preserve"> </w:t>
      </w:r>
      <w:r>
        <w:rPr>
          <w:spacing w:val="-2"/>
        </w:rPr>
        <w:t>отечественных</w:t>
      </w:r>
      <w:r>
        <w:rPr>
          <w:spacing w:val="3"/>
        </w:rPr>
        <w:t xml:space="preserve"> </w:t>
      </w:r>
      <w:r>
        <w:rPr>
          <w:spacing w:val="-2"/>
        </w:rPr>
        <w:t>легкоатлетов</w:t>
      </w:r>
      <w:r>
        <w:rPr>
          <w:spacing w:val="1"/>
        </w:rPr>
        <w:t xml:space="preserve"> </w:t>
      </w:r>
      <w:r>
        <w:rPr>
          <w:spacing w:val="-2"/>
        </w:rPr>
        <w:t>на</w:t>
      </w:r>
      <w:r>
        <w:rPr>
          <w:spacing w:val="3"/>
        </w:rPr>
        <w:t xml:space="preserve"> </w:t>
      </w:r>
      <w:r>
        <w:rPr>
          <w:spacing w:val="-2"/>
        </w:rPr>
        <w:t>мировых</w:t>
      </w:r>
      <w:r>
        <w:rPr>
          <w:spacing w:val="3"/>
        </w:rPr>
        <w:t xml:space="preserve"> </w:t>
      </w:r>
      <w:r>
        <w:rPr>
          <w:spacing w:val="-2"/>
        </w:rPr>
        <w:t>первенствах</w:t>
      </w:r>
      <w:r>
        <w:rPr>
          <w:spacing w:val="4"/>
        </w:rPr>
        <w:t xml:space="preserve"> </w:t>
      </w:r>
      <w:r>
        <w:rPr>
          <w:spacing w:val="-2"/>
        </w:rPr>
        <w:t>и</w:t>
      </w:r>
      <w:r>
        <w:rPr>
          <w:spacing w:val="2"/>
        </w:rPr>
        <w:t xml:space="preserve"> </w:t>
      </w:r>
      <w:r>
        <w:rPr>
          <w:spacing w:val="-2"/>
        </w:rPr>
        <w:t>Олимпийских</w:t>
      </w:r>
      <w:r>
        <w:rPr>
          <w:spacing w:val="6"/>
        </w:rPr>
        <w:t xml:space="preserve"> </w:t>
      </w:r>
      <w:r>
        <w:rPr>
          <w:spacing w:val="-2"/>
        </w:rPr>
        <w:t>играх.</w:t>
      </w:r>
    </w:p>
    <w:p w14:paraId="24AD8ADB" w14:textId="77777777" w:rsidR="00A43DD8" w:rsidRDefault="00983492">
      <w:pPr>
        <w:pStyle w:val="a3"/>
        <w:ind w:right="283"/>
      </w:pPr>
      <w:r>
        <w:t>Главные организации и федерации (международные, российские), осуществляющие управление легкой атлетикой.</w:t>
      </w:r>
    </w:p>
    <w:p w14:paraId="30B4CBAD" w14:textId="77777777" w:rsidR="00A43DD8" w:rsidRDefault="00983492">
      <w:pPr>
        <w:pStyle w:val="a3"/>
        <w:ind w:right="268"/>
      </w:pPr>
      <w:r>
        <w:t xml:space="preserve">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w:t>
      </w:r>
      <w:proofErr w:type="gramStart"/>
      <w:r>
        <w:t xml:space="preserve">ста- </w:t>
      </w:r>
      <w:proofErr w:type="spellStart"/>
      <w:r>
        <w:rPr>
          <w:spacing w:val="-2"/>
        </w:rPr>
        <w:t>диона</w:t>
      </w:r>
      <w:proofErr w:type="spellEnd"/>
      <w:proofErr w:type="gramEnd"/>
      <w:r>
        <w:rPr>
          <w:spacing w:val="-2"/>
        </w:rPr>
        <w:t>).</w:t>
      </w:r>
    </w:p>
    <w:p w14:paraId="22F676B4" w14:textId="77777777" w:rsidR="00A43DD8" w:rsidRDefault="00983492">
      <w:pPr>
        <w:pStyle w:val="a3"/>
        <w:spacing w:before="2" w:line="252" w:lineRule="exact"/>
        <w:ind w:left="993" w:firstLine="0"/>
        <w:jc w:val="left"/>
      </w:pPr>
      <w:r>
        <w:t>Судейская</w:t>
      </w:r>
      <w:r>
        <w:rPr>
          <w:spacing w:val="17"/>
        </w:rPr>
        <w:t xml:space="preserve"> </w:t>
      </w:r>
      <w:r>
        <w:t>коллегия,</w:t>
      </w:r>
      <w:r>
        <w:rPr>
          <w:spacing w:val="23"/>
        </w:rPr>
        <w:t xml:space="preserve"> </w:t>
      </w:r>
      <w:r>
        <w:t>обслуживающая</w:t>
      </w:r>
      <w:r>
        <w:rPr>
          <w:spacing w:val="18"/>
        </w:rPr>
        <w:t xml:space="preserve"> </w:t>
      </w:r>
      <w:r>
        <w:t>соревнования</w:t>
      </w:r>
      <w:r>
        <w:rPr>
          <w:spacing w:val="21"/>
        </w:rPr>
        <w:t xml:space="preserve"> </w:t>
      </w:r>
      <w:r>
        <w:t>по</w:t>
      </w:r>
      <w:r>
        <w:rPr>
          <w:spacing w:val="23"/>
        </w:rPr>
        <w:t xml:space="preserve"> </w:t>
      </w:r>
      <w:r>
        <w:t>легкой</w:t>
      </w:r>
      <w:r>
        <w:rPr>
          <w:spacing w:val="19"/>
        </w:rPr>
        <w:t xml:space="preserve"> </w:t>
      </w:r>
      <w:r>
        <w:t>атлетике</w:t>
      </w:r>
      <w:r>
        <w:rPr>
          <w:spacing w:val="21"/>
        </w:rPr>
        <w:t xml:space="preserve"> </w:t>
      </w:r>
      <w:r>
        <w:t>(основные</w:t>
      </w:r>
      <w:r>
        <w:rPr>
          <w:spacing w:val="21"/>
        </w:rPr>
        <w:t xml:space="preserve"> </w:t>
      </w:r>
      <w:proofErr w:type="spellStart"/>
      <w:r>
        <w:rPr>
          <w:spacing w:val="-2"/>
        </w:rPr>
        <w:t>функ</w:t>
      </w:r>
      <w:proofErr w:type="spellEnd"/>
      <w:r>
        <w:rPr>
          <w:spacing w:val="-2"/>
        </w:rPr>
        <w:t>-</w:t>
      </w:r>
    </w:p>
    <w:p w14:paraId="64349C79" w14:textId="77777777" w:rsidR="00A43DD8" w:rsidRDefault="00983492">
      <w:pPr>
        <w:pStyle w:val="a3"/>
        <w:spacing w:line="252" w:lineRule="exact"/>
        <w:ind w:firstLine="0"/>
        <w:jc w:val="left"/>
      </w:pPr>
      <w:proofErr w:type="spellStart"/>
      <w:r>
        <w:rPr>
          <w:spacing w:val="-2"/>
        </w:rPr>
        <w:t>ции</w:t>
      </w:r>
      <w:proofErr w:type="spellEnd"/>
      <w:r>
        <w:rPr>
          <w:spacing w:val="-2"/>
        </w:rPr>
        <w:t>).</w:t>
      </w:r>
    </w:p>
    <w:p w14:paraId="5163B9EE" w14:textId="77777777" w:rsidR="00A43DD8" w:rsidRDefault="00A43DD8">
      <w:pPr>
        <w:pStyle w:val="a3"/>
        <w:spacing w:line="252" w:lineRule="exact"/>
        <w:jc w:val="left"/>
        <w:sectPr w:rsidR="00A43DD8">
          <w:pgSz w:w="11920" w:h="16850"/>
          <w:pgMar w:top="1700" w:right="566" w:bottom="780" w:left="1417" w:header="0" w:footer="597" w:gutter="0"/>
          <w:cols w:space="720"/>
        </w:sectPr>
      </w:pPr>
    </w:p>
    <w:p w14:paraId="79E0AF7B" w14:textId="77777777" w:rsidR="00A43DD8" w:rsidRDefault="00983492">
      <w:pPr>
        <w:pStyle w:val="a3"/>
        <w:spacing w:before="76"/>
        <w:ind w:left="993" w:firstLine="0"/>
        <w:jc w:val="left"/>
      </w:pPr>
      <w:r>
        <w:t>Словарь</w:t>
      </w:r>
      <w:r>
        <w:rPr>
          <w:spacing w:val="-11"/>
        </w:rPr>
        <w:t xml:space="preserve"> </w:t>
      </w:r>
      <w:r>
        <w:t>терминов</w:t>
      </w:r>
      <w:r>
        <w:rPr>
          <w:spacing w:val="-11"/>
        </w:rPr>
        <w:t xml:space="preserve"> </w:t>
      </w:r>
      <w:r>
        <w:t>и</w:t>
      </w:r>
      <w:r>
        <w:rPr>
          <w:spacing w:val="-10"/>
        </w:rPr>
        <w:t xml:space="preserve"> </w:t>
      </w:r>
      <w:r>
        <w:t>определений</w:t>
      </w:r>
      <w:r>
        <w:rPr>
          <w:spacing w:val="-11"/>
        </w:rPr>
        <w:t xml:space="preserve"> </w:t>
      </w:r>
      <w:r>
        <w:t>по</w:t>
      </w:r>
      <w:r>
        <w:rPr>
          <w:spacing w:val="-11"/>
        </w:rPr>
        <w:t xml:space="preserve"> </w:t>
      </w:r>
      <w:r>
        <w:t>легкой</w:t>
      </w:r>
      <w:r>
        <w:rPr>
          <w:spacing w:val="-10"/>
        </w:rPr>
        <w:t xml:space="preserve"> </w:t>
      </w:r>
      <w:r>
        <w:rPr>
          <w:spacing w:val="-2"/>
        </w:rPr>
        <w:t>атлетике.</w:t>
      </w:r>
    </w:p>
    <w:p w14:paraId="3BB90196" w14:textId="77777777" w:rsidR="00A43DD8" w:rsidRDefault="00983492">
      <w:pPr>
        <w:pStyle w:val="a3"/>
        <w:spacing w:before="4"/>
        <w:jc w:val="left"/>
      </w:pPr>
      <w:r>
        <w:t>Занятия легкой атлетикой (в первую</w:t>
      </w:r>
      <w:r>
        <w:rPr>
          <w:spacing w:val="27"/>
        </w:rPr>
        <w:t xml:space="preserve"> </w:t>
      </w:r>
      <w:r>
        <w:t>очередь бегом и спортивной ходьбой) как</w:t>
      </w:r>
      <w:r>
        <w:rPr>
          <w:spacing w:val="27"/>
        </w:rPr>
        <w:t xml:space="preserve"> </w:t>
      </w:r>
      <w:r>
        <w:t>средство</w:t>
      </w:r>
      <w:r>
        <w:rPr>
          <w:spacing w:val="40"/>
        </w:rPr>
        <w:t xml:space="preserve"> </w:t>
      </w:r>
      <w:r>
        <w:t>укрепления здоровья, повышения функциональных возможностей основных систем организма.</w:t>
      </w:r>
    </w:p>
    <w:p w14:paraId="437EB3BB" w14:textId="77777777" w:rsidR="00A43DD8" w:rsidRDefault="00983492">
      <w:pPr>
        <w:pStyle w:val="a3"/>
        <w:jc w:val="left"/>
      </w:pPr>
      <w:r>
        <w:t>Сведения</w:t>
      </w:r>
      <w:r>
        <w:rPr>
          <w:spacing w:val="39"/>
        </w:rPr>
        <w:t xml:space="preserve"> </w:t>
      </w:r>
      <w:r>
        <w:t>о</w:t>
      </w:r>
      <w:r>
        <w:rPr>
          <w:spacing w:val="36"/>
        </w:rPr>
        <w:t xml:space="preserve"> </w:t>
      </w:r>
      <w:r>
        <w:t>физических</w:t>
      </w:r>
      <w:r>
        <w:rPr>
          <w:spacing w:val="37"/>
        </w:rPr>
        <w:t xml:space="preserve"> </w:t>
      </w:r>
      <w:r>
        <w:t>качествах,</w:t>
      </w:r>
      <w:r>
        <w:rPr>
          <w:spacing w:val="37"/>
        </w:rPr>
        <w:t xml:space="preserve"> </w:t>
      </w:r>
      <w:r>
        <w:t>необходимых</w:t>
      </w:r>
      <w:r>
        <w:rPr>
          <w:spacing w:val="37"/>
        </w:rPr>
        <w:t xml:space="preserve"> </w:t>
      </w:r>
      <w:r>
        <w:t>в</w:t>
      </w:r>
      <w:r>
        <w:rPr>
          <w:spacing w:val="37"/>
        </w:rPr>
        <w:t xml:space="preserve"> </w:t>
      </w:r>
      <w:r>
        <w:t>различных</w:t>
      </w:r>
      <w:r>
        <w:rPr>
          <w:spacing w:val="39"/>
        </w:rPr>
        <w:t xml:space="preserve"> </w:t>
      </w:r>
      <w:r>
        <w:t>видах</w:t>
      </w:r>
      <w:r>
        <w:rPr>
          <w:spacing w:val="36"/>
        </w:rPr>
        <w:t xml:space="preserve"> </w:t>
      </w:r>
      <w:r>
        <w:t>легкой</w:t>
      </w:r>
      <w:r>
        <w:rPr>
          <w:spacing w:val="39"/>
        </w:rPr>
        <w:t xml:space="preserve"> </w:t>
      </w:r>
      <w:r>
        <w:t>атлетики</w:t>
      </w:r>
      <w:r>
        <w:rPr>
          <w:spacing w:val="38"/>
        </w:rPr>
        <w:t xml:space="preserve"> </w:t>
      </w:r>
      <w:r>
        <w:t>и способах их развития с учетом сенситивных периодов.</w:t>
      </w:r>
    </w:p>
    <w:p w14:paraId="6EC1D769" w14:textId="77777777" w:rsidR="00A43DD8" w:rsidRDefault="00983492">
      <w:pPr>
        <w:pStyle w:val="a3"/>
        <w:jc w:val="left"/>
      </w:pPr>
      <w:r>
        <w:t>Значение</w:t>
      </w:r>
      <w:r>
        <w:rPr>
          <w:spacing w:val="-3"/>
        </w:rPr>
        <w:t xml:space="preserve"> </w:t>
      </w:r>
      <w:r>
        <w:t>занятий</w:t>
      </w:r>
      <w:r>
        <w:rPr>
          <w:spacing w:val="-3"/>
        </w:rPr>
        <w:t xml:space="preserve"> </w:t>
      </w:r>
      <w:r>
        <w:t>различными</w:t>
      </w:r>
      <w:r>
        <w:rPr>
          <w:spacing w:val="-3"/>
        </w:rPr>
        <w:t xml:space="preserve"> </w:t>
      </w:r>
      <w:r>
        <w:t>видами</w:t>
      </w:r>
      <w:r>
        <w:rPr>
          <w:spacing w:val="-4"/>
        </w:rPr>
        <w:t xml:space="preserve"> </w:t>
      </w:r>
      <w:r>
        <w:t>легкой</w:t>
      </w:r>
      <w:r>
        <w:rPr>
          <w:spacing w:val="-6"/>
        </w:rPr>
        <w:t xml:space="preserve"> </w:t>
      </w:r>
      <w:r>
        <w:t>атлетики</w:t>
      </w:r>
      <w:r>
        <w:rPr>
          <w:spacing w:val="-3"/>
        </w:rPr>
        <w:t xml:space="preserve"> </w:t>
      </w:r>
      <w:r>
        <w:t>на</w:t>
      </w:r>
      <w:r>
        <w:rPr>
          <w:spacing w:val="-3"/>
        </w:rPr>
        <w:t xml:space="preserve"> </w:t>
      </w:r>
      <w:r>
        <w:t>формирование</w:t>
      </w:r>
      <w:r>
        <w:rPr>
          <w:spacing w:val="-3"/>
        </w:rPr>
        <w:t xml:space="preserve"> </w:t>
      </w:r>
      <w:r>
        <w:t>положительных качеств личности человека.</w:t>
      </w:r>
    </w:p>
    <w:p w14:paraId="1D71C61E" w14:textId="77777777" w:rsidR="00A43DD8" w:rsidRDefault="00983492">
      <w:pPr>
        <w:pStyle w:val="a3"/>
        <w:ind w:right="314"/>
        <w:jc w:val="left"/>
      </w:pPr>
      <w:r>
        <w:t>Основные</w:t>
      </w:r>
      <w:r>
        <w:rPr>
          <w:spacing w:val="-3"/>
        </w:rPr>
        <w:t xml:space="preserve"> </w:t>
      </w:r>
      <w:r>
        <w:t>требования</w:t>
      </w:r>
      <w:r>
        <w:rPr>
          <w:spacing w:val="-4"/>
        </w:rPr>
        <w:t xml:space="preserve"> </w:t>
      </w:r>
      <w:r>
        <w:t>к</w:t>
      </w:r>
      <w:r>
        <w:rPr>
          <w:spacing w:val="-3"/>
        </w:rPr>
        <w:t xml:space="preserve"> </w:t>
      </w:r>
      <w:r>
        <w:t>спортивным</w:t>
      </w:r>
      <w:r>
        <w:rPr>
          <w:spacing w:val="-3"/>
        </w:rPr>
        <w:t xml:space="preserve"> </w:t>
      </w:r>
      <w:r>
        <w:t>сооружениям</w:t>
      </w:r>
      <w:r>
        <w:rPr>
          <w:spacing w:val="-6"/>
        </w:rPr>
        <w:t xml:space="preserve"> </w:t>
      </w:r>
      <w:r>
        <w:t>для</w:t>
      </w:r>
      <w:r>
        <w:rPr>
          <w:spacing w:val="-3"/>
        </w:rPr>
        <w:t xml:space="preserve"> </w:t>
      </w:r>
      <w:r>
        <w:t>занятий</w:t>
      </w:r>
      <w:r>
        <w:rPr>
          <w:spacing w:val="-3"/>
        </w:rPr>
        <w:t xml:space="preserve"> </w:t>
      </w:r>
      <w:r>
        <w:t>легкой</w:t>
      </w:r>
      <w:r>
        <w:rPr>
          <w:spacing w:val="-3"/>
        </w:rPr>
        <w:t xml:space="preserve"> </w:t>
      </w:r>
      <w:r>
        <w:t>атлетикой</w:t>
      </w:r>
      <w:r>
        <w:rPr>
          <w:spacing w:val="-3"/>
        </w:rPr>
        <w:t xml:space="preserve"> </w:t>
      </w:r>
      <w:r>
        <w:t>(стадион, манеж – размеры, планировка, беговая дорожка, секторы для прыжков и метаний).</w:t>
      </w:r>
    </w:p>
    <w:p w14:paraId="30CA20D3" w14:textId="77777777" w:rsidR="00A43DD8" w:rsidRDefault="00983492">
      <w:pPr>
        <w:pStyle w:val="a3"/>
        <w:ind w:left="993" w:right="1034" w:firstLine="0"/>
        <w:jc w:val="left"/>
      </w:pPr>
      <w:r>
        <w:t>Основные</w:t>
      </w:r>
      <w:r>
        <w:rPr>
          <w:spacing w:val="-6"/>
        </w:rPr>
        <w:t xml:space="preserve"> </w:t>
      </w:r>
      <w:r>
        <w:t>средства</w:t>
      </w:r>
      <w:r>
        <w:rPr>
          <w:spacing w:val="-6"/>
        </w:rPr>
        <w:t xml:space="preserve"> </w:t>
      </w:r>
      <w:r>
        <w:t>и</w:t>
      </w:r>
      <w:r>
        <w:rPr>
          <w:spacing w:val="-8"/>
        </w:rPr>
        <w:t xml:space="preserve"> </w:t>
      </w:r>
      <w:r>
        <w:t>методы</w:t>
      </w:r>
      <w:r>
        <w:rPr>
          <w:spacing w:val="-6"/>
        </w:rPr>
        <w:t xml:space="preserve"> </w:t>
      </w:r>
      <w:r>
        <w:t>обучения</w:t>
      </w:r>
      <w:r>
        <w:rPr>
          <w:spacing w:val="-7"/>
        </w:rPr>
        <w:t xml:space="preserve"> </w:t>
      </w:r>
      <w:r>
        <w:t>технике</w:t>
      </w:r>
      <w:r>
        <w:rPr>
          <w:spacing w:val="-6"/>
        </w:rPr>
        <w:t xml:space="preserve"> </w:t>
      </w:r>
      <w:r>
        <w:t>различных</w:t>
      </w:r>
      <w:r>
        <w:rPr>
          <w:spacing w:val="-7"/>
        </w:rPr>
        <w:t xml:space="preserve"> </w:t>
      </w:r>
      <w:r>
        <w:t>видов</w:t>
      </w:r>
      <w:r>
        <w:rPr>
          <w:spacing w:val="-8"/>
        </w:rPr>
        <w:t xml:space="preserve"> </w:t>
      </w:r>
      <w:r>
        <w:t>легкой</w:t>
      </w:r>
      <w:r>
        <w:rPr>
          <w:spacing w:val="-10"/>
        </w:rPr>
        <w:t xml:space="preserve"> </w:t>
      </w:r>
      <w:r>
        <w:t>атлетики. Основы прикладного значения различных видов легкой атлетики.</w:t>
      </w:r>
    </w:p>
    <w:p w14:paraId="555A13C5" w14:textId="77777777" w:rsidR="00A43DD8" w:rsidRDefault="00983492">
      <w:pPr>
        <w:pStyle w:val="a3"/>
        <w:spacing w:before="2" w:line="252" w:lineRule="exact"/>
        <w:ind w:left="993" w:firstLine="0"/>
        <w:jc w:val="left"/>
      </w:pPr>
      <w:r>
        <w:t>Игры</w:t>
      </w:r>
      <w:r>
        <w:rPr>
          <w:spacing w:val="-14"/>
        </w:rPr>
        <w:t xml:space="preserve"> </w:t>
      </w:r>
      <w:r>
        <w:t>и</w:t>
      </w:r>
      <w:r>
        <w:rPr>
          <w:spacing w:val="-10"/>
        </w:rPr>
        <w:t xml:space="preserve"> </w:t>
      </w:r>
      <w:r>
        <w:t>развлечения</w:t>
      </w:r>
      <w:r>
        <w:rPr>
          <w:spacing w:val="-12"/>
        </w:rPr>
        <w:t xml:space="preserve"> </w:t>
      </w:r>
      <w:r>
        <w:t>при</w:t>
      </w:r>
      <w:r>
        <w:rPr>
          <w:spacing w:val="-10"/>
        </w:rPr>
        <w:t xml:space="preserve"> </w:t>
      </w:r>
      <w:r>
        <w:t>занятиях</w:t>
      </w:r>
      <w:r>
        <w:rPr>
          <w:spacing w:val="-10"/>
        </w:rPr>
        <w:t xml:space="preserve"> </w:t>
      </w:r>
      <w:r>
        <w:t>различными</w:t>
      </w:r>
      <w:r>
        <w:rPr>
          <w:spacing w:val="-11"/>
        </w:rPr>
        <w:t xml:space="preserve"> </w:t>
      </w:r>
      <w:r>
        <w:t>видами</w:t>
      </w:r>
      <w:r>
        <w:rPr>
          <w:spacing w:val="-12"/>
        </w:rPr>
        <w:t xml:space="preserve"> </w:t>
      </w:r>
      <w:r>
        <w:t>легкой</w:t>
      </w:r>
      <w:r>
        <w:rPr>
          <w:spacing w:val="-9"/>
        </w:rPr>
        <w:t xml:space="preserve"> </w:t>
      </w:r>
      <w:r>
        <w:rPr>
          <w:spacing w:val="-2"/>
        </w:rPr>
        <w:t>атлетики.</w:t>
      </w:r>
    </w:p>
    <w:p w14:paraId="7BB55397" w14:textId="77777777" w:rsidR="00A43DD8" w:rsidRDefault="00983492">
      <w:pPr>
        <w:pStyle w:val="a3"/>
        <w:ind w:right="268"/>
      </w:pPr>
      <w:r>
        <w:t xml:space="preserve">Правила поведения и техники безопасности при занятиях различными видами легкой </w:t>
      </w:r>
      <w:proofErr w:type="spellStart"/>
      <w:r>
        <w:t>ат</w:t>
      </w:r>
      <w:proofErr w:type="spellEnd"/>
      <w:r>
        <w:t xml:space="preserve">- </w:t>
      </w:r>
      <w:proofErr w:type="spellStart"/>
      <w:r>
        <w:t>летики</w:t>
      </w:r>
      <w:proofErr w:type="spellEnd"/>
      <w:r>
        <w:t xml:space="preserve"> на стадионе, на пересеченной местности, в легкоатлетическом манеже.</w:t>
      </w:r>
    </w:p>
    <w:p w14:paraId="7654BEB0" w14:textId="77777777" w:rsidR="00A43DD8" w:rsidRDefault="00983492" w:rsidP="00983492">
      <w:pPr>
        <w:pStyle w:val="a4"/>
        <w:numPr>
          <w:ilvl w:val="0"/>
          <w:numId w:val="65"/>
        </w:numPr>
        <w:tabs>
          <w:tab w:val="left" w:pos="1229"/>
        </w:tabs>
        <w:spacing w:line="251" w:lineRule="exact"/>
        <w:ind w:left="1229" w:hanging="236"/>
        <w:jc w:val="both"/>
      </w:pPr>
      <w:r>
        <w:rPr>
          <w:spacing w:val="-2"/>
        </w:rPr>
        <w:t>Способы</w:t>
      </w:r>
      <w:r>
        <w:rPr>
          <w:spacing w:val="7"/>
        </w:rPr>
        <w:t xml:space="preserve"> </w:t>
      </w:r>
      <w:r>
        <w:rPr>
          <w:spacing w:val="-2"/>
        </w:rPr>
        <w:t>самостоятельной</w:t>
      </w:r>
      <w:r>
        <w:rPr>
          <w:spacing w:val="9"/>
        </w:rPr>
        <w:t xml:space="preserve"> </w:t>
      </w:r>
      <w:r>
        <w:rPr>
          <w:spacing w:val="-2"/>
        </w:rPr>
        <w:t>деятельности.</w:t>
      </w:r>
    </w:p>
    <w:p w14:paraId="2C246970" w14:textId="77777777" w:rsidR="00A43DD8" w:rsidRDefault="00983492">
      <w:pPr>
        <w:pStyle w:val="a3"/>
        <w:ind w:right="282"/>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0BEDBF23" w14:textId="77777777" w:rsidR="00A43DD8" w:rsidRDefault="00983492">
      <w:pPr>
        <w:pStyle w:val="a3"/>
        <w:ind w:right="276"/>
      </w:pPr>
      <w:r>
        <w:t>Правила</w:t>
      </w:r>
      <w:r>
        <w:rPr>
          <w:spacing w:val="-4"/>
        </w:rPr>
        <w:t xml:space="preserve"> </w:t>
      </w:r>
      <w:r>
        <w:t>личной</w:t>
      </w:r>
      <w:r>
        <w:rPr>
          <w:spacing w:val="-10"/>
        </w:rPr>
        <w:t xml:space="preserve"> </w:t>
      </w:r>
      <w:r>
        <w:t>гигиены,</w:t>
      </w:r>
      <w:r>
        <w:rPr>
          <w:spacing w:val="-9"/>
        </w:rPr>
        <w:t xml:space="preserve"> </w:t>
      </w:r>
      <w:r>
        <w:t>требования</w:t>
      </w:r>
      <w:r>
        <w:rPr>
          <w:spacing w:val="-10"/>
        </w:rPr>
        <w:t xml:space="preserve"> </w:t>
      </w:r>
      <w:r>
        <w:t>к</w:t>
      </w:r>
      <w:r>
        <w:rPr>
          <w:spacing w:val="-9"/>
        </w:rPr>
        <w:t xml:space="preserve"> </w:t>
      </w:r>
      <w:r>
        <w:t>спортивной</w:t>
      </w:r>
      <w:r>
        <w:rPr>
          <w:spacing w:val="-10"/>
        </w:rPr>
        <w:t xml:space="preserve"> </w:t>
      </w:r>
      <w:r>
        <w:t>одежде,</w:t>
      </w:r>
      <w:r>
        <w:rPr>
          <w:spacing w:val="-9"/>
        </w:rPr>
        <w:t xml:space="preserve"> </w:t>
      </w:r>
      <w:r>
        <w:t>кроссовой</w:t>
      </w:r>
      <w:r>
        <w:rPr>
          <w:spacing w:val="-7"/>
        </w:rPr>
        <w:t xml:space="preserve"> </w:t>
      </w:r>
      <w:r>
        <w:t>и</w:t>
      </w:r>
      <w:r>
        <w:rPr>
          <w:spacing w:val="-10"/>
        </w:rPr>
        <w:t xml:space="preserve"> </w:t>
      </w:r>
      <w:r>
        <w:t>специальной</w:t>
      </w:r>
      <w:r>
        <w:rPr>
          <w:spacing w:val="-7"/>
        </w:rPr>
        <w:t xml:space="preserve"> </w:t>
      </w:r>
      <w:r>
        <w:t>обуви для занятий легкой атлетикой.</w:t>
      </w:r>
    </w:p>
    <w:p w14:paraId="3ACA6633" w14:textId="77777777" w:rsidR="00A43DD8" w:rsidRDefault="00983492">
      <w:pPr>
        <w:pStyle w:val="a3"/>
        <w:spacing w:before="1" w:line="251" w:lineRule="exact"/>
        <w:ind w:left="993" w:firstLine="0"/>
      </w:pPr>
      <w:r>
        <w:rPr>
          <w:spacing w:val="-2"/>
        </w:rPr>
        <w:t>Правильное</w:t>
      </w:r>
      <w:r>
        <w:t xml:space="preserve"> </w:t>
      </w:r>
      <w:r>
        <w:rPr>
          <w:spacing w:val="-2"/>
        </w:rPr>
        <w:t>сбалансированное</w:t>
      </w:r>
      <w:r>
        <w:rPr>
          <w:spacing w:val="2"/>
        </w:rPr>
        <w:t xml:space="preserve"> </w:t>
      </w:r>
      <w:r>
        <w:rPr>
          <w:spacing w:val="-2"/>
        </w:rPr>
        <w:t>питание</w:t>
      </w:r>
      <w:r>
        <w:rPr>
          <w:spacing w:val="2"/>
        </w:rPr>
        <w:t xml:space="preserve"> </w:t>
      </w:r>
      <w:r>
        <w:rPr>
          <w:spacing w:val="-2"/>
        </w:rPr>
        <w:t>в</w:t>
      </w:r>
      <w:r>
        <w:t xml:space="preserve"> </w:t>
      </w:r>
      <w:r>
        <w:rPr>
          <w:spacing w:val="-2"/>
        </w:rPr>
        <w:t>различных</w:t>
      </w:r>
      <w:r>
        <w:rPr>
          <w:spacing w:val="1"/>
        </w:rPr>
        <w:t xml:space="preserve"> </w:t>
      </w:r>
      <w:r>
        <w:rPr>
          <w:spacing w:val="-2"/>
        </w:rPr>
        <w:t>видах</w:t>
      </w:r>
      <w:r>
        <w:rPr>
          <w:spacing w:val="2"/>
        </w:rPr>
        <w:t xml:space="preserve"> </w:t>
      </w:r>
      <w:r>
        <w:rPr>
          <w:spacing w:val="-2"/>
        </w:rPr>
        <w:t>легкой</w:t>
      </w:r>
      <w:r>
        <w:rPr>
          <w:spacing w:val="2"/>
        </w:rPr>
        <w:t xml:space="preserve"> </w:t>
      </w:r>
      <w:r>
        <w:rPr>
          <w:spacing w:val="-2"/>
        </w:rPr>
        <w:t>атлетики.</w:t>
      </w:r>
    </w:p>
    <w:p w14:paraId="01BF8D1F" w14:textId="77777777" w:rsidR="00A43DD8" w:rsidRDefault="00983492">
      <w:pPr>
        <w:pStyle w:val="a3"/>
        <w:ind w:right="278"/>
      </w:pPr>
      <w:r>
        <w:t>Индивидуальные комплексы упражнений, включающие общеразвивающие, специальные и имитационные упражнения</w:t>
      </w:r>
      <w:r>
        <w:rPr>
          <w:spacing w:val="-4"/>
        </w:rPr>
        <w:t xml:space="preserve"> </w:t>
      </w:r>
      <w:r>
        <w:t>в</w:t>
      </w:r>
      <w:r>
        <w:rPr>
          <w:spacing w:val="-4"/>
        </w:rPr>
        <w:t xml:space="preserve"> </w:t>
      </w:r>
      <w:r>
        <w:t>различных</w:t>
      </w:r>
      <w:r>
        <w:rPr>
          <w:spacing w:val="-1"/>
        </w:rPr>
        <w:t xml:space="preserve"> </w:t>
      </w:r>
      <w:r>
        <w:t>видах</w:t>
      </w:r>
      <w:r>
        <w:rPr>
          <w:spacing w:val="-3"/>
        </w:rPr>
        <w:t xml:space="preserve"> </w:t>
      </w:r>
      <w:r>
        <w:t>легкой</w:t>
      </w:r>
      <w:r>
        <w:rPr>
          <w:spacing w:val="-1"/>
        </w:rPr>
        <w:t xml:space="preserve"> </w:t>
      </w:r>
      <w:r>
        <w:t>атлетики,</w:t>
      </w:r>
      <w:r>
        <w:rPr>
          <w:spacing w:val="-3"/>
        </w:rPr>
        <w:t xml:space="preserve"> </w:t>
      </w:r>
      <w:r>
        <w:t>упражнения</w:t>
      </w:r>
      <w:r>
        <w:rPr>
          <w:spacing w:val="-4"/>
        </w:rPr>
        <w:t xml:space="preserve"> </w:t>
      </w:r>
      <w:r>
        <w:t>для</w:t>
      </w:r>
      <w:r>
        <w:rPr>
          <w:spacing w:val="-2"/>
        </w:rPr>
        <w:t xml:space="preserve"> </w:t>
      </w:r>
      <w:r>
        <w:t>изучения</w:t>
      </w:r>
      <w:r>
        <w:rPr>
          <w:spacing w:val="-4"/>
        </w:rPr>
        <w:t xml:space="preserve"> </w:t>
      </w:r>
      <w:r>
        <w:t>техники бега, прыжков, метаний и ее совершенствования.</w:t>
      </w:r>
    </w:p>
    <w:p w14:paraId="2C958287" w14:textId="77777777" w:rsidR="00A43DD8" w:rsidRDefault="00983492">
      <w:pPr>
        <w:pStyle w:val="a3"/>
        <w:spacing w:before="3" w:line="252" w:lineRule="exact"/>
        <w:ind w:left="993" w:firstLine="0"/>
      </w:pPr>
      <w:r>
        <w:rPr>
          <w:spacing w:val="-2"/>
        </w:rPr>
        <w:t>Самостоятельное</w:t>
      </w:r>
      <w:r>
        <w:rPr>
          <w:spacing w:val="7"/>
        </w:rPr>
        <w:t xml:space="preserve"> </w:t>
      </w:r>
      <w:r>
        <w:rPr>
          <w:spacing w:val="-2"/>
        </w:rPr>
        <w:t>освоение</w:t>
      </w:r>
      <w:r>
        <w:rPr>
          <w:spacing w:val="7"/>
        </w:rPr>
        <w:t xml:space="preserve"> </w:t>
      </w:r>
      <w:r>
        <w:rPr>
          <w:spacing w:val="-2"/>
        </w:rPr>
        <w:t>двигательных</w:t>
      </w:r>
      <w:r>
        <w:rPr>
          <w:spacing w:val="9"/>
        </w:rPr>
        <w:t xml:space="preserve"> </w:t>
      </w:r>
      <w:r>
        <w:rPr>
          <w:spacing w:val="-2"/>
        </w:rPr>
        <w:t>действий.</w:t>
      </w:r>
    </w:p>
    <w:p w14:paraId="7EBD4B96" w14:textId="77777777" w:rsidR="00A43DD8" w:rsidRDefault="00983492">
      <w:pPr>
        <w:pStyle w:val="a3"/>
        <w:jc w:val="left"/>
      </w:pPr>
      <w:r>
        <w:t>Судейство</w:t>
      </w:r>
      <w:r>
        <w:rPr>
          <w:spacing w:val="-2"/>
        </w:rPr>
        <w:t xml:space="preserve"> </w:t>
      </w:r>
      <w:r>
        <w:t>простейших</w:t>
      </w:r>
      <w:r>
        <w:rPr>
          <w:spacing w:val="-5"/>
        </w:rPr>
        <w:t xml:space="preserve"> </w:t>
      </w:r>
      <w:r>
        <w:t>спортивных</w:t>
      </w:r>
      <w:r>
        <w:rPr>
          <w:spacing w:val="-2"/>
        </w:rPr>
        <w:t xml:space="preserve"> </w:t>
      </w:r>
      <w:r>
        <w:t>соревнований</w:t>
      </w:r>
      <w:r>
        <w:rPr>
          <w:spacing w:val="-5"/>
        </w:rPr>
        <w:t xml:space="preserve"> </w:t>
      </w:r>
      <w:r>
        <w:t>по</w:t>
      </w:r>
      <w:r>
        <w:rPr>
          <w:spacing w:val="-2"/>
        </w:rPr>
        <w:t xml:space="preserve"> </w:t>
      </w:r>
      <w:r>
        <w:t>различным</w:t>
      </w:r>
      <w:r>
        <w:rPr>
          <w:spacing w:val="-3"/>
        </w:rPr>
        <w:t xml:space="preserve"> </w:t>
      </w:r>
      <w:r>
        <w:t>видам</w:t>
      </w:r>
      <w:r>
        <w:rPr>
          <w:spacing w:val="-5"/>
        </w:rPr>
        <w:t xml:space="preserve"> </w:t>
      </w:r>
      <w:r>
        <w:t>легкой</w:t>
      </w:r>
      <w:r>
        <w:rPr>
          <w:spacing w:val="-2"/>
        </w:rPr>
        <w:t xml:space="preserve"> </w:t>
      </w:r>
      <w:r>
        <w:t>атлетики</w:t>
      </w:r>
      <w:r>
        <w:rPr>
          <w:spacing w:val="-2"/>
        </w:rPr>
        <w:t xml:space="preserve"> </w:t>
      </w:r>
      <w:r>
        <w:t>в качестве судьи.</w:t>
      </w:r>
    </w:p>
    <w:p w14:paraId="3F09A278" w14:textId="77777777" w:rsidR="00A43DD8" w:rsidRDefault="00983492">
      <w:pPr>
        <w:pStyle w:val="a3"/>
        <w:ind w:right="296"/>
        <w:jc w:val="left"/>
      </w:pPr>
      <w:r>
        <w:t>Характерные</w:t>
      </w:r>
      <w:r>
        <w:rPr>
          <w:spacing w:val="-3"/>
        </w:rPr>
        <w:t xml:space="preserve"> </w:t>
      </w:r>
      <w:r>
        <w:t>травмы</w:t>
      </w:r>
      <w:r>
        <w:rPr>
          <w:spacing w:val="-4"/>
        </w:rPr>
        <w:t xml:space="preserve"> </w:t>
      </w:r>
      <w:r>
        <w:t>во</w:t>
      </w:r>
      <w:r>
        <w:rPr>
          <w:spacing w:val="-5"/>
        </w:rPr>
        <w:t xml:space="preserve"> </w:t>
      </w:r>
      <w:r>
        <w:t>время</w:t>
      </w:r>
      <w:r>
        <w:rPr>
          <w:spacing w:val="-6"/>
        </w:rPr>
        <w:t xml:space="preserve"> </w:t>
      </w:r>
      <w:r>
        <w:t>занятий</w:t>
      </w:r>
      <w:r>
        <w:rPr>
          <w:spacing w:val="-5"/>
        </w:rPr>
        <w:t xml:space="preserve"> </w:t>
      </w:r>
      <w:r>
        <w:t>различными</w:t>
      </w:r>
      <w:r>
        <w:rPr>
          <w:spacing w:val="-8"/>
        </w:rPr>
        <w:t xml:space="preserve"> </w:t>
      </w:r>
      <w:r>
        <w:t>видами</w:t>
      </w:r>
      <w:r>
        <w:rPr>
          <w:spacing w:val="-5"/>
        </w:rPr>
        <w:t xml:space="preserve"> </w:t>
      </w:r>
      <w:r>
        <w:t>легкой</w:t>
      </w:r>
      <w:r>
        <w:rPr>
          <w:spacing w:val="-5"/>
        </w:rPr>
        <w:t xml:space="preserve"> </w:t>
      </w:r>
      <w:r>
        <w:t>атлетики</w:t>
      </w:r>
      <w:r>
        <w:rPr>
          <w:spacing w:val="-7"/>
        </w:rPr>
        <w:t xml:space="preserve"> </w:t>
      </w:r>
      <w:r>
        <w:t>и</w:t>
      </w:r>
      <w:r>
        <w:rPr>
          <w:spacing w:val="-5"/>
        </w:rPr>
        <w:t xml:space="preserve"> </w:t>
      </w:r>
      <w:r>
        <w:t>мероприятия по их профилактике.</w:t>
      </w:r>
    </w:p>
    <w:p w14:paraId="6FAA9B80" w14:textId="77777777" w:rsidR="00A43DD8" w:rsidRDefault="00983492">
      <w:pPr>
        <w:pStyle w:val="a3"/>
        <w:jc w:val="left"/>
      </w:pPr>
      <w:r>
        <w:t>Причины</w:t>
      </w:r>
      <w:r>
        <w:rPr>
          <w:spacing w:val="-2"/>
        </w:rPr>
        <w:t xml:space="preserve"> </w:t>
      </w:r>
      <w:r>
        <w:t>возникновения</w:t>
      </w:r>
      <w:r>
        <w:rPr>
          <w:spacing w:val="-3"/>
        </w:rPr>
        <w:t xml:space="preserve"> </w:t>
      </w:r>
      <w:r>
        <w:t>ошибок</w:t>
      </w:r>
      <w:r>
        <w:rPr>
          <w:spacing w:val="-4"/>
        </w:rPr>
        <w:t xml:space="preserve"> </w:t>
      </w:r>
      <w:r>
        <w:t>при</w:t>
      </w:r>
      <w:r>
        <w:rPr>
          <w:spacing w:val="-3"/>
        </w:rPr>
        <w:t xml:space="preserve"> </w:t>
      </w:r>
      <w:r>
        <w:t>выполнении</w:t>
      </w:r>
      <w:r>
        <w:rPr>
          <w:spacing w:val="-5"/>
        </w:rPr>
        <w:t xml:space="preserve"> </w:t>
      </w:r>
      <w:r>
        <w:t>технических</w:t>
      </w:r>
      <w:r>
        <w:rPr>
          <w:spacing w:val="-2"/>
        </w:rPr>
        <w:t xml:space="preserve"> </w:t>
      </w:r>
      <w:proofErr w:type="spellStart"/>
      <w:r>
        <w:t>приѐмов</w:t>
      </w:r>
      <w:proofErr w:type="spellEnd"/>
      <w:r>
        <w:rPr>
          <w:spacing w:val="-3"/>
        </w:rPr>
        <w:t xml:space="preserve"> </w:t>
      </w:r>
      <w:r>
        <w:t>в</w:t>
      </w:r>
      <w:r>
        <w:rPr>
          <w:spacing w:val="-3"/>
        </w:rPr>
        <w:t xml:space="preserve"> </w:t>
      </w:r>
      <w:r>
        <w:t>беге,</w:t>
      </w:r>
      <w:r>
        <w:rPr>
          <w:spacing w:val="-2"/>
        </w:rPr>
        <w:t xml:space="preserve"> </w:t>
      </w:r>
      <w:r>
        <w:t>прыжках</w:t>
      </w:r>
      <w:r>
        <w:rPr>
          <w:spacing w:val="-2"/>
        </w:rPr>
        <w:t xml:space="preserve"> </w:t>
      </w:r>
      <w:r>
        <w:t xml:space="preserve">и </w:t>
      </w:r>
      <w:r>
        <w:rPr>
          <w:spacing w:val="-2"/>
        </w:rPr>
        <w:t>метаниях.</w:t>
      </w:r>
    </w:p>
    <w:p w14:paraId="7F1C6965" w14:textId="77777777" w:rsidR="00A43DD8" w:rsidRDefault="00983492">
      <w:pPr>
        <w:pStyle w:val="a3"/>
        <w:spacing w:before="1" w:line="252" w:lineRule="exact"/>
        <w:ind w:left="993" w:firstLine="0"/>
        <w:jc w:val="left"/>
      </w:pPr>
      <w:r>
        <w:t>Тестирование</w:t>
      </w:r>
      <w:r>
        <w:rPr>
          <w:spacing w:val="-16"/>
        </w:rPr>
        <w:t xml:space="preserve"> </w:t>
      </w:r>
      <w:r>
        <w:t>уровня</w:t>
      </w:r>
      <w:r>
        <w:rPr>
          <w:spacing w:val="-14"/>
        </w:rPr>
        <w:t xml:space="preserve"> </w:t>
      </w:r>
      <w:r>
        <w:t>физической</w:t>
      </w:r>
      <w:r>
        <w:rPr>
          <w:spacing w:val="-14"/>
        </w:rPr>
        <w:t xml:space="preserve"> </w:t>
      </w:r>
      <w:r>
        <w:t>подготовленности</w:t>
      </w:r>
      <w:r>
        <w:rPr>
          <w:spacing w:val="-13"/>
        </w:rPr>
        <w:t xml:space="preserve"> </w:t>
      </w:r>
      <w:r>
        <w:t>в</w:t>
      </w:r>
      <w:r>
        <w:rPr>
          <w:spacing w:val="-14"/>
        </w:rPr>
        <w:t xml:space="preserve"> </w:t>
      </w:r>
      <w:r>
        <w:t>беге,</w:t>
      </w:r>
      <w:r>
        <w:rPr>
          <w:spacing w:val="-11"/>
        </w:rPr>
        <w:t xml:space="preserve"> </w:t>
      </w:r>
      <w:r>
        <w:t>прыжках</w:t>
      </w:r>
      <w:r>
        <w:rPr>
          <w:spacing w:val="-13"/>
        </w:rPr>
        <w:t xml:space="preserve"> </w:t>
      </w:r>
      <w:r>
        <w:t>и</w:t>
      </w:r>
      <w:r>
        <w:rPr>
          <w:spacing w:val="-13"/>
        </w:rPr>
        <w:t xml:space="preserve"> </w:t>
      </w:r>
      <w:r>
        <w:rPr>
          <w:spacing w:val="-2"/>
        </w:rPr>
        <w:t>метаниях.</w:t>
      </w:r>
    </w:p>
    <w:p w14:paraId="0004371D" w14:textId="77777777" w:rsidR="00A43DD8" w:rsidRDefault="00983492" w:rsidP="00983492">
      <w:pPr>
        <w:pStyle w:val="a4"/>
        <w:numPr>
          <w:ilvl w:val="0"/>
          <w:numId w:val="65"/>
        </w:numPr>
        <w:tabs>
          <w:tab w:val="left" w:pos="1229"/>
        </w:tabs>
        <w:spacing w:line="251" w:lineRule="exact"/>
        <w:ind w:left="1229" w:hanging="236"/>
      </w:pPr>
      <w:r>
        <w:t>Физическое</w:t>
      </w:r>
      <w:r>
        <w:rPr>
          <w:spacing w:val="-13"/>
        </w:rPr>
        <w:t xml:space="preserve"> </w:t>
      </w:r>
      <w:r>
        <w:rPr>
          <w:spacing w:val="-2"/>
        </w:rPr>
        <w:t>совершенствование.</w:t>
      </w:r>
    </w:p>
    <w:p w14:paraId="3CC30AE8" w14:textId="77777777" w:rsidR="00A43DD8" w:rsidRDefault="00983492">
      <w:pPr>
        <w:pStyle w:val="a3"/>
        <w:ind w:right="314"/>
        <w:jc w:val="left"/>
      </w:pPr>
      <w:r>
        <w:t>Комплексы</w:t>
      </w:r>
      <w:r>
        <w:rPr>
          <w:spacing w:val="38"/>
        </w:rPr>
        <w:t xml:space="preserve"> </w:t>
      </w:r>
      <w:r>
        <w:t>общеразвивающих,</w:t>
      </w:r>
      <w:r>
        <w:rPr>
          <w:spacing w:val="35"/>
        </w:rPr>
        <w:t xml:space="preserve"> </w:t>
      </w:r>
      <w:r>
        <w:t>специальных</w:t>
      </w:r>
      <w:r>
        <w:rPr>
          <w:spacing w:val="34"/>
        </w:rPr>
        <w:t xml:space="preserve"> </w:t>
      </w:r>
      <w:r>
        <w:t>и</w:t>
      </w:r>
      <w:r>
        <w:rPr>
          <w:spacing w:val="36"/>
        </w:rPr>
        <w:t xml:space="preserve"> </w:t>
      </w:r>
      <w:r>
        <w:t>имитационных</w:t>
      </w:r>
      <w:r>
        <w:rPr>
          <w:spacing w:val="38"/>
        </w:rPr>
        <w:t xml:space="preserve"> </w:t>
      </w:r>
      <w:r>
        <w:t>упражнений</w:t>
      </w:r>
      <w:r>
        <w:rPr>
          <w:spacing w:val="36"/>
        </w:rPr>
        <w:t xml:space="preserve"> </w:t>
      </w:r>
      <w:r>
        <w:t>в</w:t>
      </w:r>
      <w:r>
        <w:rPr>
          <w:spacing w:val="36"/>
        </w:rPr>
        <w:t xml:space="preserve"> </w:t>
      </w:r>
      <w:r>
        <w:t>различных видах легкой атлетики.</w:t>
      </w:r>
    </w:p>
    <w:p w14:paraId="2186490A" w14:textId="77777777" w:rsidR="00A43DD8" w:rsidRDefault="00983492">
      <w:pPr>
        <w:pStyle w:val="a3"/>
        <w:jc w:val="left"/>
      </w:pPr>
      <w:r>
        <w:t>Комплексы</w:t>
      </w:r>
      <w:r>
        <w:rPr>
          <w:spacing w:val="-14"/>
        </w:rPr>
        <w:t xml:space="preserve"> </w:t>
      </w:r>
      <w:r>
        <w:t>упражнений</w:t>
      </w:r>
      <w:r>
        <w:rPr>
          <w:spacing w:val="-14"/>
        </w:rPr>
        <w:t xml:space="preserve"> </w:t>
      </w:r>
      <w:r>
        <w:t>на</w:t>
      </w:r>
      <w:r>
        <w:rPr>
          <w:spacing w:val="-14"/>
        </w:rPr>
        <w:t xml:space="preserve"> </w:t>
      </w:r>
      <w:r>
        <w:t>развитие</w:t>
      </w:r>
      <w:r>
        <w:rPr>
          <w:spacing w:val="-14"/>
        </w:rPr>
        <w:t xml:space="preserve"> </w:t>
      </w:r>
      <w:r>
        <w:t>физических</w:t>
      </w:r>
      <w:r>
        <w:rPr>
          <w:spacing w:val="-15"/>
        </w:rPr>
        <w:t xml:space="preserve"> </w:t>
      </w:r>
      <w:r>
        <w:t>качеств,</w:t>
      </w:r>
      <w:r>
        <w:rPr>
          <w:spacing w:val="-13"/>
        </w:rPr>
        <w:t xml:space="preserve"> </w:t>
      </w:r>
      <w:r>
        <w:t>характерных</w:t>
      </w:r>
      <w:r>
        <w:rPr>
          <w:spacing w:val="-15"/>
        </w:rPr>
        <w:t xml:space="preserve"> </w:t>
      </w:r>
      <w:r>
        <w:t>для</w:t>
      </w:r>
      <w:r>
        <w:rPr>
          <w:spacing w:val="-14"/>
        </w:rPr>
        <w:t xml:space="preserve"> </w:t>
      </w:r>
      <w:r>
        <w:t>различных</w:t>
      </w:r>
      <w:r>
        <w:rPr>
          <w:spacing w:val="-14"/>
        </w:rPr>
        <w:t xml:space="preserve"> </w:t>
      </w:r>
      <w:r>
        <w:t>видов легкой атлетики.</w:t>
      </w:r>
    </w:p>
    <w:p w14:paraId="37ACD568" w14:textId="77777777" w:rsidR="00A43DD8" w:rsidRDefault="00983492">
      <w:pPr>
        <w:pStyle w:val="a3"/>
        <w:ind w:right="394"/>
        <w:jc w:val="left"/>
      </w:pPr>
      <w:r>
        <w:t>Упражнения с использованием</w:t>
      </w:r>
      <w:r>
        <w:rPr>
          <w:spacing w:val="29"/>
        </w:rPr>
        <w:t xml:space="preserve"> </w:t>
      </w:r>
      <w:r>
        <w:t>вспомогательных средств (барьеров и</w:t>
      </w:r>
      <w:r>
        <w:rPr>
          <w:spacing w:val="28"/>
        </w:rPr>
        <w:t xml:space="preserve"> </w:t>
      </w:r>
      <w:r>
        <w:t xml:space="preserve">конусов различной высоты, </w:t>
      </w:r>
      <w:proofErr w:type="spellStart"/>
      <w:r>
        <w:t>медболов</w:t>
      </w:r>
      <w:proofErr w:type="spellEnd"/>
      <w:r>
        <w:t>).</w:t>
      </w:r>
    </w:p>
    <w:p w14:paraId="7C83C946" w14:textId="77777777" w:rsidR="00A43DD8" w:rsidRDefault="00983492">
      <w:pPr>
        <w:pStyle w:val="a3"/>
        <w:jc w:val="left"/>
      </w:pPr>
      <w:r>
        <w:t>Бег</w:t>
      </w:r>
      <w:r>
        <w:rPr>
          <w:spacing w:val="-14"/>
        </w:rPr>
        <w:t xml:space="preserve"> </w:t>
      </w:r>
      <w:r>
        <w:t>со</w:t>
      </w:r>
      <w:r>
        <w:rPr>
          <w:spacing w:val="-15"/>
        </w:rPr>
        <w:t xml:space="preserve"> </w:t>
      </w:r>
      <w:r>
        <w:t>старта</w:t>
      </w:r>
      <w:r>
        <w:rPr>
          <w:spacing w:val="-14"/>
        </w:rPr>
        <w:t xml:space="preserve"> </w:t>
      </w:r>
      <w:r>
        <w:t>из</w:t>
      </w:r>
      <w:r>
        <w:rPr>
          <w:spacing w:val="-16"/>
        </w:rPr>
        <w:t xml:space="preserve"> </w:t>
      </w:r>
      <w:r>
        <w:t>различных</w:t>
      </w:r>
      <w:r>
        <w:rPr>
          <w:spacing w:val="-14"/>
        </w:rPr>
        <w:t xml:space="preserve"> </w:t>
      </w:r>
      <w:r>
        <w:t>положений,</w:t>
      </w:r>
      <w:r>
        <w:rPr>
          <w:spacing w:val="-13"/>
        </w:rPr>
        <w:t xml:space="preserve"> </w:t>
      </w:r>
      <w:r>
        <w:t>бег</w:t>
      </w:r>
      <w:r>
        <w:rPr>
          <w:spacing w:val="-13"/>
        </w:rPr>
        <w:t xml:space="preserve"> </w:t>
      </w:r>
      <w:r>
        <w:t>со</w:t>
      </w:r>
      <w:r>
        <w:rPr>
          <w:spacing w:val="-14"/>
        </w:rPr>
        <w:t xml:space="preserve"> </w:t>
      </w:r>
      <w:r>
        <w:t>сменой</w:t>
      </w:r>
      <w:r>
        <w:rPr>
          <w:spacing w:val="-14"/>
        </w:rPr>
        <w:t xml:space="preserve"> </w:t>
      </w:r>
      <w:r>
        <w:t>темпа</w:t>
      </w:r>
      <w:r>
        <w:rPr>
          <w:spacing w:val="-13"/>
        </w:rPr>
        <w:t xml:space="preserve"> </w:t>
      </w:r>
      <w:r>
        <w:t>и</w:t>
      </w:r>
      <w:r>
        <w:rPr>
          <w:spacing w:val="-14"/>
        </w:rPr>
        <w:t xml:space="preserve"> </w:t>
      </w:r>
      <w:r>
        <w:t>направлений</w:t>
      </w:r>
      <w:r>
        <w:rPr>
          <w:spacing w:val="-13"/>
        </w:rPr>
        <w:t xml:space="preserve"> </w:t>
      </w:r>
      <w:r>
        <w:t>бега,</w:t>
      </w:r>
      <w:r>
        <w:rPr>
          <w:spacing w:val="-12"/>
        </w:rPr>
        <w:t xml:space="preserve"> </w:t>
      </w:r>
      <w:proofErr w:type="spellStart"/>
      <w:r>
        <w:t>многоскоки</w:t>
      </w:r>
      <w:proofErr w:type="spellEnd"/>
      <w:r>
        <w:t xml:space="preserve"> (прыжки с ноги на ногу), метание </w:t>
      </w:r>
      <w:proofErr w:type="spellStart"/>
      <w:r>
        <w:t>медбола</w:t>
      </w:r>
      <w:proofErr w:type="spellEnd"/>
      <w:r>
        <w:t xml:space="preserve"> с партнером.</w:t>
      </w:r>
    </w:p>
    <w:p w14:paraId="66CD821B" w14:textId="77777777" w:rsidR="00A43DD8" w:rsidRDefault="00983492">
      <w:pPr>
        <w:pStyle w:val="a3"/>
        <w:jc w:val="left"/>
      </w:pPr>
      <w:proofErr w:type="spellStart"/>
      <w:r>
        <w:t>Пробегание</w:t>
      </w:r>
      <w:proofErr w:type="spellEnd"/>
      <w:r>
        <w:rPr>
          <w:spacing w:val="-2"/>
        </w:rPr>
        <w:t xml:space="preserve"> </w:t>
      </w:r>
      <w:r>
        <w:t>учебных</w:t>
      </w:r>
      <w:r>
        <w:rPr>
          <w:spacing w:val="-2"/>
        </w:rPr>
        <w:t xml:space="preserve"> </w:t>
      </w:r>
      <w:r>
        <w:t>дистанций</w:t>
      </w:r>
      <w:r>
        <w:rPr>
          <w:spacing w:val="-3"/>
        </w:rPr>
        <w:t xml:space="preserve"> </w:t>
      </w:r>
      <w:r>
        <w:t>с низкого</w:t>
      </w:r>
      <w:r>
        <w:rPr>
          <w:spacing w:val="-2"/>
        </w:rPr>
        <w:t xml:space="preserve"> </w:t>
      </w:r>
      <w:r>
        <w:t>и</w:t>
      </w:r>
      <w:r>
        <w:rPr>
          <w:spacing w:val="-5"/>
        </w:rPr>
        <w:t xml:space="preserve"> </w:t>
      </w:r>
      <w:r>
        <w:t>высокого</w:t>
      </w:r>
      <w:r>
        <w:rPr>
          <w:spacing w:val="-2"/>
        </w:rPr>
        <w:t xml:space="preserve"> </w:t>
      </w:r>
      <w:r>
        <w:t>старта,</w:t>
      </w:r>
      <w:r>
        <w:rPr>
          <w:spacing w:val="-2"/>
        </w:rPr>
        <w:t xml:space="preserve"> </w:t>
      </w:r>
      <w:r>
        <w:t>с</w:t>
      </w:r>
      <w:r>
        <w:rPr>
          <w:spacing w:val="-2"/>
        </w:rPr>
        <w:t xml:space="preserve"> </w:t>
      </w:r>
      <w:r>
        <w:t>хода,</w:t>
      </w:r>
      <w:r>
        <w:rPr>
          <w:spacing w:val="-2"/>
        </w:rPr>
        <w:t xml:space="preserve"> </w:t>
      </w:r>
      <w:r>
        <w:t>в</w:t>
      </w:r>
      <w:r>
        <w:rPr>
          <w:spacing w:val="-6"/>
        </w:rPr>
        <w:t xml:space="preserve"> </w:t>
      </w:r>
      <w:r>
        <w:t>группах</w:t>
      </w:r>
      <w:r>
        <w:rPr>
          <w:spacing w:val="-2"/>
        </w:rPr>
        <w:t xml:space="preserve"> </w:t>
      </w:r>
      <w:r>
        <w:t>и</w:t>
      </w:r>
      <w:r>
        <w:rPr>
          <w:spacing w:val="-2"/>
        </w:rPr>
        <w:t xml:space="preserve"> </w:t>
      </w:r>
      <w:r>
        <w:t>в</w:t>
      </w:r>
      <w:r>
        <w:rPr>
          <w:spacing w:val="-3"/>
        </w:rPr>
        <w:t xml:space="preserve"> </w:t>
      </w:r>
      <w:r>
        <w:t>парах</w:t>
      </w:r>
      <w:r>
        <w:rPr>
          <w:spacing w:val="-2"/>
        </w:rPr>
        <w:t xml:space="preserve"> </w:t>
      </w:r>
      <w:r>
        <w:t>с фиксацией результата.</w:t>
      </w:r>
    </w:p>
    <w:p w14:paraId="7505336D" w14:textId="77777777" w:rsidR="00A43DD8" w:rsidRDefault="00983492">
      <w:pPr>
        <w:pStyle w:val="a3"/>
        <w:spacing w:before="1"/>
        <w:jc w:val="left"/>
      </w:pPr>
      <w:r>
        <w:t>Подвижные</w:t>
      </w:r>
      <w:r>
        <w:rPr>
          <w:spacing w:val="-3"/>
        </w:rPr>
        <w:t xml:space="preserve"> </w:t>
      </w:r>
      <w:r>
        <w:t>игры</w:t>
      </w:r>
      <w:r>
        <w:rPr>
          <w:spacing w:val="-5"/>
        </w:rPr>
        <w:t xml:space="preserve"> </w:t>
      </w:r>
      <w:r>
        <w:t>с</w:t>
      </w:r>
      <w:r>
        <w:rPr>
          <w:spacing w:val="-3"/>
        </w:rPr>
        <w:t xml:space="preserve"> </w:t>
      </w:r>
      <w:r>
        <w:t>элементами</w:t>
      </w:r>
      <w:r>
        <w:rPr>
          <w:spacing w:val="-4"/>
        </w:rPr>
        <w:t xml:space="preserve"> </w:t>
      </w:r>
      <w:r>
        <w:t>бега,</w:t>
      </w:r>
      <w:r>
        <w:rPr>
          <w:spacing w:val="-3"/>
        </w:rPr>
        <w:t xml:space="preserve"> </w:t>
      </w:r>
      <w:r>
        <w:t>прыжков</w:t>
      </w:r>
      <w:r>
        <w:rPr>
          <w:spacing w:val="-4"/>
        </w:rPr>
        <w:t xml:space="preserve"> </w:t>
      </w:r>
      <w:r>
        <w:t>и</w:t>
      </w:r>
      <w:r>
        <w:rPr>
          <w:spacing w:val="-3"/>
        </w:rPr>
        <w:t xml:space="preserve"> </w:t>
      </w:r>
      <w:r>
        <w:t>метаний</w:t>
      </w:r>
      <w:r>
        <w:rPr>
          <w:spacing w:val="-3"/>
        </w:rPr>
        <w:t xml:space="preserve"> </w:t>
      </w:r>
      <w:r>
        <w:t>(с</w:t>
      </w:r>
      <w:r>
        <w:rPr>
          <w:spacing w:val="-3"/>
        </w:rPr>
        <w:t xml:space="preserve"> </w:t>
      </w:r>
      <w:r>
        <w:t>элементами</w:t>
      </w:r>
      <w:r>
        <w:rPr>
          <w:spacing w:val="-3"/>
        </w:rPr>
        <w:t xml:space="preserve"> </w:t>
      </w:r>
      <w:r>
        <w:t>соревнования,</w:t>
      </w:r>
      <w:r>
        <w:rPr>
          <w:spacing w:val="-3"/>
        </w:rPr>
        <w:t xml:space="preserve"> </w:t>
      </w:r>
      <w:r>
        <w:t>не имеющие сюжета, игры сюжетного характера, командные игры).</w:t>
      </w:r>
    </w:p>
    <w:p w14:paraId="6392D2D5" w14:textId="77777777" w:rsidR="00A43DD8" w:rsidRDefault="00983492">
      <w:pPr>
        <w:pStyle w:val="a3"/>
        <w:jc w:val="left"/>
      </w:pPr>
      <w:r>
        <w:t>Специальные и</w:t>
      </w:r>
      <w:r>
        <w:rPr>
          <w:spacing w:val="-1"/>
        </w:rPr>
        <w:t xml:space="preserve"> </w:t>
      </w:r>
      <w:r>
        <w:t>имитационные упражнения при проведении занятий по различным видам легкой</w:t>
      </w:r>
      <w:r>
        <w:rPr>
          <w:spacing w:val="-8"/>
        </w:rPr>
        <w:t xml:space="preserve"> </w:t>
      </w:r>
      <w:r>
        <w:t>атлетики,</w:t>
      </w:r>
      <w:r>
        <w:rPr>
          <w:spacing w:val="-5"/>
        </w:rPr>
        <w:t xml:space="preserve"> </w:t>
      </w:r>
      <w:r>
        <w:t>упражнения</w:t>
      </w:r>
      <w:r>
        <w:rPr>
          <w:spacing w:val="-5"/>
        </w:rPr>
        <w:t xml:space="preserve"> </w:t>
      </w:r>
      <w:r>
        <w:t>для</w:t>
      </w:r>
      <w:r>
        <w:rPr>
          <w:spacing w:val="-5"/>
        </w:rPr>
        <w:t xml:space="preserve"> </w:t>
      </w:r>
      <w:r>
        <w:t>изучения</w:t>
      </w:r>
      <w:r>
        <w:rPr>
          <w:spacing w:val="-6"/>
        </w:rPr>
        <w:t xml:space="preserve"> </w:t>
      </w:r>
      <w:r>
        <w:t>техники</w:t>
      </w:r>
      <w:r>
        <w:rPr>
          <w:spacing w:val="-5"/>
        </w:rPr>
        <w:t xml:space="preserve"> </w:t>
      </w:r>
      <w:r>
        <w:t>при</w:t>
      </w:r>
      <w:r>
        <w:rPr>
          <w:spacing w:val="-5"/>
        </w:rPr>
        <w:t xml:space="preserve"> </w:t>
      </w:r>
      <w:r>
        <w:t>занятиях</w:t>
      </w:r>
      <w:r>
        <w:rPr>
          <w:spacing w:val="-6"/>
        </w:rPr>
        <w:t xml:space="preserve"> </w:t>
      </w:r>
      <w:r>
        <w:t>бегом,</w:t>
      </w:r>
      <w:r>
        <w:rPr>
          <w:spacing w:val="-5"/>
        </w:rPr>
        <w:t xml:space="preserve"> </w:t>
      </w:r>
      <w:r>
        <w:t>прыжками</w:t>
      </w:r>
      <w:r>
        <w:rPr>
          <w:spacing w:val="-5"/>
        </w:rPr>
        <w:t xml:space="preserve"> </w:t>
      </w:r>
      <w:r>
        <w:t>и</w:t>
      </w:r>
      <w:r>
        <w:rPr>
          <w:spacing w:val="-5"/>
        </w:rPr>
        <w:t xml:space="preserve"> </w:t>
      </w:r>
      <w:r>
        <w:rPr>
          <w:spacing w:val="-2"/>
        </w:rPr>
        <w:t>метаниями.</w:t>
      </w:r>
    </w:p>
    <w:p w14:paraId="12AF277F" w14:textId="77777777" w:rsidR="00A43DD8" w:rsidRDefault="00983492">
      <w:pPr>
        <w:pStyle w:val="a3"/>
        <w:spacing w:before="3" w:line="252" w:lineRule="exact"/>
        <w:ind w:left="993" w:firstLine="0"/>
        <w:jc w:val="left"/>
      </w:pPr>
      <w:r>
        <w:t>Прикладные</w:t>
      </w:r>
      <w:r>
        <w:rPr>
          <w:spacing w:val="-14"/>
        </w:rPr>
        <w:t xml:space="preserve"> </w:t>
      </w:r>
      <w:r>
        <w:t>виды</w:t>
      </w:r>
      <w:r>
        <w:rPr>
          <w:spacing w:val="-14"/>
        </w:rPr>
        <w:t xml:space="preserve"> </w:t>
      </w:r>
      <w:r>
        <w:t>легкой</w:t>
      </w:r>
      <w:r>
        <w:rPr>
          <w:spacing w:val="-14"/>
        </w:rPr>
        <w:t xml:space="preserve"> </w:t>
      </w:r>
      <w:r>
        <w:t>атлетики</w:t>
      </w:r>
      <w:r>
        <w:rPr>
          <w:spacing w:val="-13"/>
        </w:rPr>
        <w:t xml:space="preserve"> </w:t>
      </w:r>
      <w:r>
        <w:rPr>
          <w:spacing w:val="-2"/>
        </w:rPr>
        <w:t>(кросс).</w:t>
      </w:r>
    </w:p>
    <w:p w14:paraId="648AFF1D" w14:textId="77777777" w:rsidR="00A43DD8" w:rsidRDefault="00983492">
      <w:pPr>
        <w:pStyle w:val="a3"/>
        <w:spacing w:line="251" w:lineRule="exact"/>
        <w:ind w:left="993" w:firstLine="0"/>
        <w:jc w:val="left"/>
      </w:pPr>
      <w:r>
        <w:t>Тестовые</w:t>
      </w:r>
      <w:r>
        <w:rPr>
          <w:spacing w:val="-15"/>
        </w:rPr>
        <w:t xml:space="preserve"> </w:t>
      </w:r>
      <w:r>
        <w:t>упражнения</w:t>
      </w:r>
      <w:r>
        <w:rPr>
          <w:spacing w:val="-13"/>
        </w:rPr>
        <w:t xml:space="preserve"> </w:t>
      </w:r>
      <w:r>
        <w:t>по</w:t>
      </w:r>
      <w:r>
        <w:rPr>
          <w:spacing w:val="-14"/>
        </w:rPr>
        <w:t xml:space="preserve"> </w:t>
      </w:r>
      <w:r>
        <w:t>физической</w:t>
      </w:r>
      <w:r>
        <w:rPr>
          <w:spacing w:val="-11"/>
        </w:rPr>
        <w:t xml:space="preserve"> </w:t>
      </w:r>
      <w:r>
        <w:t>подготовленности</w:t>
      </w:r>
      <w:r>
        <w:rPr>
          <w:spacing w:val="-10"/>
        </w:rPr>
        <w:t xml:space="preserve"> </w:t>
      </w:r>
      <w:r>
        <w:t>в</w:t>
      </w:r>
      <w:r>
        <w:rPr>
          <w:spacing w:val="-13"/>
        </w:rPr>
        <w:t xml:space="preserve"> </w:t>
      </w:r>
      <w:r>
        <w:t>беге,</w:t>
      </w:r>
      <w:r>
        <w:rPr>
          <w:spacing w:val="-12"/>
        </w:rPr>
        <w:t xml:space="preserve"> </w:t>
      </w:r>
      <w:r>
        <w:t>прыжках</w:t>
      </w:r>
      <w:r>
        <w:rPr>
          <w:spacing w:val="-11"/>
        </w:rPr>
        <w:t xml:space="preserve"> </w:t>
      </w:r>
      <w:r>
        <w:t>и</w:t>
      </w:r>
      <w:r>
        <w:rPr>
          <w:spacing w:val="-10"/>
        </w:rPr>
        <w:t xml:space="preserve"> </w:t>
      </w:r>
      <w:r>
        <w:rPr>
          <w:spacing w:val="-2"/>
        </w:rPr>
        <w:t>метаниях.</w:t>
      </w:r>
    </w:p>
    <w:p w14:paraId="4369DC6B" w14:textId="77777777" w:rsidR="00A43DD8" w:rsidRDefault="00983492">
      <w:pPr>
        <w:pStyle w:val="a3"/>
        <w:ind w:right="272"/>
      </w:pPr>
      <w:r>
        <w:t xml:space="preserve">Участие в соревновательной деятельности. Соревнования, проводимые по нестандартным многоборьям (3-4 вида - «станции»), имеющие четкую направленность – </w:t>
      </w:r>
      <w:proofErr w:type="spellStart"/>
      <w:r>
        <w:t>спринтерско</w:t>
      </w:r>
      <w:proofErr w:type="spellEnd"/>
      <w:r>
        <w:t>-барьерную, прыжковую или метательскую.</w:t>
      </w:r>
    </w:p>
    <w:p w14:paraId="4F39C964" w14:textId="77777777" w:rsidR="00A43DD8" w:rsidRDefault="00983492">
      <w:pPr>
        <w:pStyle w:val="a3"/>
        <w:ind w:right="265"/>
      </w:pPr>
      <w:r>
        <w:t xml:space="preserve">Содержание модуля по легкой атлетике направлено на достижение обучающимися </w:t>
      </w:r>
      <w:proofErr w:type="spellStart"/>
      <w:r>
        <w:t>лич</w:t>
      </w:r>
      <w:proofErr w:type="spellEnd"/>
      <w:r>
        <w:t xml:space="preserve">- </w:t>
      </w:r>
      <w:proofErr w:type="spellStart"/>
      <w:r>
        <w:t>ностных</w:t>
      </w:r>
      <w:proofErr w:type="spellEnd"/>
      <w:r>
        <w:t>, метапредметных и предметных результатов обучения.</w:t>
      </w:r>
    </w:p>
    <w:p w14:paraId="76EFD6F8" w14:textId="77777777" w:rsidR="00A43DD8" w:rsidRDefault="00A43DD8">
      <w:pPr>
        <w:pStyle w:val="a3"/>
        <w:sectPr w:rsidR="00A43DD8">
          <w:pgSz w:w="11920" w:h="16850"/>
          <w:pgMar w:top="1700" w:right="566" w:bottom="780" w:left="1417" w:header="0" w:footer="597" w:gutter="0"/>
          <w:cols w:space="720"/>
        </w:sectPr>
      </w:pPr>
    </w:p>
    <w:p w14:paraId="6A16D988" w14:textId="77777777" w:rsidR="00A43DD8" w:rsidRDefault="00983492">
      <w:pPr>
        <w:pStyle w:val="a3"/>
        <w:spacing w:before="76"/>
        <w:ind w:right="272"/>
      </w:pPr>
      <w:r>
        <w:t xml:space="preserve">При изучении модуля по легкой атлетике на уровне основного общего образования у </w:t>
      </w:r>
      <w:proofErr w:type="spellStart"/>
      <w:r>
        <w:t>обу</w:t>
      </w:r>
      <w:proofErr w:type="spellEnd"/>
      <w:r>
        <w:t xml:space="preserve">- </w:t>
      </w:r>
      <w:proofErr w:type="spellStart"/>
      <w:r>
        <w:t>чающихся</w:t>
      </w:r>
      <w:proofErr w:type="spellEnd"/>
      <w:r>
        <w:t xml:space="preserve"> будут сформированы следующие личностные результаты:</w:t>
      </w:r>
    </w:p>
    <w:p w14:paraId="09A436E9" w14:textId="77777777" w:rsidR="00A43DD8" w:rsidRDefault="00983492" w:rsidP="00983492">
      <w:pPr>
        <w:pStyle w:val="a4"/>
        <w:numPr>
          <w:ilvl w:val="0"/>
          <w:numId w:val="64"/>
        </w:numPr>
        <w:tabs>
          <w:tab w:val="left" w:pos="1275"/>
        </w:tabs>
        <w:ind w:right="273" w:firstLine="707"/>
      </w:pPr>
      <w: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w:t>
      </w:r>
      <w:r>
        <w:rPr>
          <w:spacing w:val="-3"/>
        </w:rPr>
        <w:t xml:space="preserve"> </w:t>
      </w:r>
      <w:r>
        <w:t>и</w:t>
      </w:r>
      <w:r>
        <w:rPr>
          <w:spacing w:val="-5"/>
        </w:rPr>
        <w:t xml:space="preserve"> </w:t>
      </w:r>
      <w:r>
        <w:t>историю</w:t>
      </w:r>
      <w:r>
        <w:rPr>
          <w:spacing w:val="-2"/>
        </w:rPr>
        <w:t xml:space="preserve"> </w:t>
      </w:r>
      <w:r>
        <w:t>России</w:t>
      </w:r>
      <w:r>
        <w:rPr>
          <w:spacing w:val="-5"/>
        </w:rPr>
        <w:t xml:space="preserve"> </w:t>
      </w:r>
      <w:r>
        <w:t>через</w:t>
      </w:r>
      <w:r>
        <w:rPr>
          <w:spacing w:val="-5"/>
        </w:rPr>
        <w:t xml:space="preserve"> </w:t>
      </w:r>
      <w:r>
        <w:t>достижения</w:t>
      </w:r>
      <w:r>
        <w:rPr>
          <w:spacing w:val="-5"/>
        </w:rPr>
        <w:t xml:space="preserve"> </w:t>
      </w:r>
      <w:r>
        <w:t>отечественных</w:t>
      </w:r>
      <w:r>
        <w:rPr>
          <w:spacing w:val="-3"/>
        </w:rPr>
        <w:t xml:space="preserve"> </w:t>
      </w:r>
      <w:r>
        <w:t>легкоатлетов</w:t>
      </w:r>
      <w:r>
        <w:rPr>
          <w:spacing w:val="-4"/>
        </w:rPr>
        <w:t xml:space="preserve"> </w:t>
      </w:r>
      <w:r>
        <w:t>на</w:t>
      </w:r>
      <w:r>
        <w:rPr>
          <w:spacing w:val="-4"/>
        </w:rPr>
        <w:t xml:space="preserve"> </w:t>
      </w:r>
      <w:r>
        <w:t>мировых</w:t>
      </w:r>
      <w:r>
        <w:rPr>
          <w:spacing w:val="-3"/>
        </w:rPr>
        <w:t xml:space="preserve"> </w:t>
      </w:r>
      <w:r>
        <w:t>чемпионатах</w:t>
      </w:r>
      <w:r>
        <w:rPr>
          <w:spacing w:val="-6"/>
        </w:rPr>
        <w:t xml:space="preserve"> </w:t>
      </w:r>
      <w:r>
        <w:t>и первенствах, Чемпионатах Европы и Олимпийских играх;</w:t>
      </w:r>
    </w:p>
    <w:p w14:paraId="7BDB4FD3" w14:textId="77777777" w:rsidR="00A43DD8" w:rsidRDefault="00983492" w:rsidP="00983492">
      <w:pPr>
        <w:pStyle w:val="a4"/>
        <w:numPr>
          <w:ilvl w:val="0"/>
          <w:numId w:val="64"/>
        </w:numPr>
        <w:tabs>
          <w:tab w:val="left" w:pos="1275"/>
        </w:tabs>
        <w:ind w:right="268" w:firstLine="707"/>
      </w:pPr>
      <w: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w:t>
      </w:r>
      <w:proofErr w:type="gramStart"/>
      <w:r>
        <w:t xml:space="preserve">про- </w:t>
      </w:r>
      <w:proofErr w:type="spellStart"/>
      <w:r>
        <w:t>фессиональных</w:t>
      </w:r>
      <w:proofErr w:type="spellEnd"/>
      <w:proofErr w:type="gramEnd"/>
      <w:r>
        <w:rPr>
          <w:spacing w:val="-8"/>
        </w:rPr>
        <w:t xml:space="preserve"> </w:t>
      </w:r>
      <w:r>
        <w:t>предпочтений</w:t>
      </w:r>
      <w:r>
        <w:rPr>
          <w:spacing w:val="-10"/>
        </w:rPr>
        <w:t xml:space="preserve"> </w:t>
      </w:r>
      <w:r>
        <w:t>в</w:t>
      </w:r>
      <w:r>
        <w:rPr>
          <w:spacing w:val="-11"/>
        </w:rPr>
        <w:t xml:space="preserve"> </w:t>
      </w:r>
      <w:r>
        <w:t>области</w:t>
      </w:r>
      <w:r>
        <w:rPr>
          <w:spacing w:val="-12"/>
        </w:rPr>
        <w:t xml:space="preserve"> </w:t>
      </w:r>
      <w:r>
        <w:t>физической</w:t>
      </w:r>
      <w:r>
        <w:rPr>
          <w:spacing w:val="-10"/>
        </w:rPr>
        <w:t xml:space="preserve"> </w:t>
      </w:r>
      <w:r>
        <w:t>культуры</w:t>
      </w:r>
      <w:r>
        <w:rPr>
          <w:spacing w:val="-9"/>
        </w:rPr>
        <w:t xml:space="preserve"> </w:t>
      </w:r>
      <w:r>
        <w:t>и</w:t>
      </w:r>
      <w:r>
        <w:rPr>
          <w:spacing w:val="-9"/>
        </w:rPr>
        <w:t xml:space="preserve"> </w:t>
      </w:r>
      <w:r>
        <w:t>спорта,</w:t>
      </w:r>
      <w:r>
        <w:rPr>
          <w:spacing w:val="-12"/>
        </w:rPr>
        <w:t xml:space="preserve"> </w:t>
      </w:r>
      <w:r>
        <w:t>в</w:t>
      </w:r>
      <w:r>
        <w:rPr>
          <w:spacing w:val="-11"/>
        </w:rPr>
        <w:t xml:space="preserve"> </w:t>
      </w:r>
      <w:r>
        <w:t>том</w:t>
      </w:r>
      <w:r>
        <w:rPr>
          <w:spacing w:val="-10"/>
        </w:rPr>
        <w:t xml:space="preserve"> </w:t>
      </w:r>
      <w:r>
        <w:t>числе</w:t>
      </w:r>
      <w:r>
        <w:rPr>
          <w:spacing w:val="-9"/>
        </w:rPr>
        <w:t xml:space="preserve"> </w:t>
      </w:r>
      <w:r>
        <w:t>через</w:t>
      </w:r>
      <w:r>
        <w:rPr>
          <w:spacing w:val="-10"/>
        </w:rPr>
        <w:t xml:space="preserve"> </w:t>
      </w:r>
      <w:r>
        <w:t>традиции и идеалы главных организаций по легкой атлетике регионального, всероссийского и мирового уровней, а также школьных спортивных клубов;</w:t>
      </w:r>
    </w:p>
    <w:p w14:paraId="279240EC" w14:textId="77777777" w:rsidR="00A43DD8" w:rsidRDefault="00983492" w:rsidP="00983492">
      <w:pPr>
        <w:pStyle w:val="a4"/>
        <w:numPr>
          <w:ilvl w:val="0"/>
          <w:numId w:val="64"/>
        </w:numPr>
        <w:tabs>
          <w:tab w:val="left" w:pos="1275"/>
        </w:tabs>
        <w:ind w:right="278" w:firstLine="707"/>
      </w:pPr>
      <w: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30D16D89" w14:textId="77777777" w:rsidR="00A43DD8" w:rsidRDefault="00983492" w:rsidP="00983492">
      <w:pPr>
        <w:pStyle w:val="a4"/>
        <w:numPr>
          <w:ilvl w:val="0"/>
          <w:numId w:val="64"/>
        </w:numPr>
        <w:tabs>
          <w:tab w:val="left" w:pos="1275"/>
        </w:tabs>
        <w:ind w:right="270" w:firstLine="707"/>
      </w:pPr>
      <w:r>
        <w:t xml:space="preserve">проявление осознанного и ответственного отношения к собственным поступкам, </w:t>
      </w:r>
      <w:proofErr w:type="spellStart"/>
      <w:r>
        <w:t>мо</w:t>
      </w:r>
      <w:proofErr w:type="spellEnd"/>
      <w:r>
        <w:t xml:space="preserve">- </w:t>
      </w:r>
      <w:proofErr w:type="spellStart"/>
      <w:r>
        <w:t>ральной</w:t>
      </w:r>
      <w:proofErr w:type="spellEnd"/>
      <w:r>
        <w:t xml:space="preserve"> компетентности в решении проблем в процессе занятий физической культурой, игровой и соревновательной деятельности по легкой атлетике;</w:t>
      </w:r>
    </w:p>
    <w:p w14:paraId="6D63E567" w14:textId="77777777" w:rsidR="00A43DD8" w:rsidRDefault="00983492" w:rsidP="00983492">
      <w:pPr>
        <w:pStyle w:val="a4"/>
        <w:numPr>
          <w:ilvl w:val="0"/>
          <w:numId w:val="64"/>
        </w:numPr>
        <w:tabs>
          <w:tab w:val="left" w:pos="1275"/>
        </w:tabs>
        <w:ind w:right="265" w:firstLine="707"/>
      </w:pPr>
      <w:r>
        <w:t xml:space="preserve">проявление готовности соблюдать правила индивидуального и коллективного </w:t>
      </w:r>
      <w:proofErr w:type="spellStart"/>
      <w:proofErr w:type="gramStart"/>
      <w:r>
        <w:t>безопас</w:t>
      </w:r>
      <w:proofErr w:type="spellEnd"/>
      <w:r>
        <w:t xml:space="preserve">- </w:t>
      </w:r>
      <w:proofErr w:type="spellStart"/>
      <w:r>
        <w:t>ного</w:t>
      </w:r>
      <w:proofErr w:type="spellEnd"/>
      <w:proofErr w:type="gramEnd"/>
      <w:r>
        <w:t xml:space="preserve"> поведения в учебной, соревновательной, досуговой деятельности и чрезвычайных ситуациях при занятии легкой атлетикой;</w:t>
      </w:r>
    </w:p>
    <w:p w14:paraId="2C6488F2" w14:textId="77777777" w:rsidR="00A43DD8" w:rsidRDefault="00983492" w:rsidP="00983492">
      <w:pPr>
        <w:pStyle w:val="a4"/>
        <w:numPr>
          <w:ilvl w:val="0"/>
          <w:numId w:val="64"/>
        </w:numPr>
        <w:tabs>
          <w:tab w:val="left" w:pos="1275"/>
        </w:tabs>
        <w:ind w:right="276" w:firstLine="707"/>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27E66E61" w14:textId="77777777" w:rsidR="00A43DD8" w:rsidRDefault="00983492" w:rsidP="00983492">
      <w:pPr>
        <w:pStyle w:val="a4"/>
        <w:numPr>
          <w:ilvl w:val="0"/>
          <w:numId w:val="64"/>
        </w:numPr>
        <w:tabs>
          <w:tab w:val="left" w:pos="1275"/>
        </w:tabs>
        <w:ind w:right="272" w:firstLine="707"/>
      </w:pPr>
      <w:r>
        <w:t xml:space="preserve">проявление положительных качеств личности и управление своими эмоциями в </w:t>
      </w:r>
      <w:proofErr w:type="gramStart"/>
      <w:r>
        <w:t>раз- личных</w:t>
      </w:r>
      <w:proofErr w:type="gramEnd"/>
      <w:r>
        <w:t xml:space="preserve">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4E253722" w14:textId="77777777" w:rsidR="00A43DD8" w:rsidRDefault="00983492">
      <w:pPr>
        <w:pStyle w:val="a3"/>
        <w:ind w:right="272"/>
      </w:pPr>
      <w:r>
        <w:t xml:space="preserve">При изучении модуля по легкой атлетике на уровне основного общего образования у </w:t>
      </w:r>
      <w:proofErr w:type="spellStart"/>
      <w:r>
        <w:t>обу</w:t>
      </w:r>
      <w:proofErr w:type="spellEnd"/>
      <w:r>
        <w:t xml:space="preserve">- </w:t>
      </w:r>
      <w:proofErr w:type="spellStart"/>
      <w:r>
        <w:t>чающихся</w:t>
      </w:r>
      <w:proofErr w:type="spellEnd"/>
      <w:r>
        <w:t xml:space="preserve"> будут сформированы следующие метапредметные результаты:</w:t>
      </w:r>
    </w:p>
    <w:p w14:paraId="04C10087" w14:textId="77777777" w:rsidR="00A43DD8" w:rsidRDefault="00983492" w:rsidP="00983492">
      <w:pPr>
        <w:pStyle w:val="a4"/>
        <w:numPr>
          <w:ilvl w:val="0"/>
          <w:numId w:val="64"/>
        </w:numPr>
        <w:tabs>
          <w:tab w:val="left" w:pos="1275"/>
        </w:tabs>
        <w:ind w:right="271" w:firstLine="707"/>
      </w:pPr>
      <w:r>
        <w:t>умение</w:t>
      </w:r>
      <w:r>
        <w:rPr>
          <w:spacing w:val="-12"/>
        </w:rPr>
        <w:t xml:space="preserve"> </w:t>
      </w:r>
      <w:r>
        <w:t>самостоятельно</w:t>
      </w:r>
      <w:r>
        <w:rPr>
          <w:spacing w:val="-13"/>
        </w:rPr>
        <w:t xml:space="preserve"> </w:t>
      </w:r>
      <w:r>
        <w:t>определять</w:t>
      </w:r>
      <w:r>
        <w:rPr>
          <w:spacing w:val="-13"/>
        </w:rPr>
        <w:t xml:space="preserve"> </w:t>
      </w:r>
      <w:r>
        <w:t>цели</w:t>
      </w:r>
      <w:r>
        <w:rPr>
          <w:spacing w:val="-10"/>
        </w:rPr>
        <w:t xml:space="preserve"> </w:t>
      </w:r>
      <w:r>
        <w:t>и</w:t>
      </w:r>
      <w:r>
        <w:rPr>
          <w:spacing w:val="-13"/>
        </w:rPr>
        <w:t xml:space="preserve"> </w:t>
      </w:r>
      <w:r>
        <w:t>задачи</w:t>
      </w:r>
      <w:r>
        <w:rPr>
          <w:spacing w:val="-13"/>
        </w:rPr>
        <w:t xml:space="preserve"> </w:t>
      </w:r>
      <w:r>
        <w:t>своего</w:t>
      </w:r>
      <w:r>
        <w:rPr>
          <w:spacing w:val="-12"/>
        </w:rPr>
        <w:t xml:space="preserve"> </w:t>
      </w:r>
      <w:r>
        <w:t>обучения</w:t>
      </w:r>
      <w:r>
        <w:rPr>
          <w:spacing w:val="-11"/>
        </w:rPr>
        <w:t xml:space="preserve"> </w:t>
      </w:r>
      <w:r>
        <w:t>средствами</w:t>
      </w:r>
      <w:r>
        <w:rPr>
          <w:spacing w:val="-10"/>
        </w:rPr>
        <w:t xml:space="preserve"> </w:t>
      </w:r>
      <w:r>
        <w:t xml:space="preserve">различных видов легкой атлетики, составлять планы в рамках физкультурно-спортивной деятельности, </w:t>
      </w:r>
      <w:proofErr w:type="gramStart"/>
      <w:r>
        <w:t xml:space="preserve">осу- </w:t>
      </w:r>
      <w:proofErr w:type="spellStart"/>
      <w:r>
        <w:t>ществлять</w:t>
      </w:r>
      <w:proofErr w:type="spellEnd"/>
      <w:proofErr w:type="gramEnd"/>
      <w:r>
        <w:t xml:space="preserve">, контролировать и корректировать учебную, тренировочную, игровую и </w:t>
      </w:r>
      <w:proofErr w:type="spellStart"/>
      <w:r>
        <w:t>соревнова</w:t>
      </w:r>
      <w:proofErr w:type="spellEnd"/>
      <w:r>
        <w:t>- тельную деятельность;</w:t>
      </w:r>
    </w:p>
    <w:p w14:paraId="7B3DE11A" w14:textId="77777777" w:rsidR="00A43DD8" w:rsidRDefault="00983492" w:rsidP="00983492">
      <w:pPr>
        <w:pStyle w:val="a4"/>
        <w:numPr>
          <w:ilvl w:val="0"/>
          <w:numId w:val="64"/>
        </w:numPr>
        <w:tabs>
          <w:tab w:val="left" w:pos="1275"/>
        </w:tabs>
        <w:ind w:right="265" w:firstLine="707"/>
      </w:pPr>
      <w:r>
        <w:t xml:space="preserve">умение организовывать учебное сотрудничество и совместную деятельность со </w:t>
      </w:r>
      <w:proofErr w:type="spellStart"/>
      <w:proofErr w:type="gramStart"/>
      <w:r>
        <w:t>сверст</w:t>
      </w:r>
      <w:proofErr w:type="spellEnd"/>
      <w:r>
        <w:t>- никами</w:t>
      </w:r>
      <w:proofErr w:type="gramEnd"/>
      <w:r>
        <w:rPr>
          <w:spacing w:val="-10"/>
        </w:rPr>
        <w:t xml:space="preserve"> </w:t>
      </w:r>
      <w:r>
        <w:t>и</w:t>
      </w:r>
      <w:r>
        <w:rPr>
          <w:spacing w:val="-10"/>
        </w:rPr>
        <w:t xml:space="preserve"> </w:t>
      </w:r>
      <w:r>
        <w:t>взрослыми,</w:t>
      </w:r>
      <w:r>
        <w:rPr>
          <w:spacing w:val="-12"/>
        </w:rPr>
        <w:t xml:space="preserve"> </w:t>
      </w:r>
      <w:r>
        <w:t>работать</w:t>
      </w:r>
      <w:r>
        <w:rPr>
          <w:spacing w:val="-10"/>
        </w:rPr>
        <w:t xml:space="preserve"> </w:t>
      </w:r>
      <w:r>
        <w:t>индивидуально,</w:t>
      </w:r>
      <w:r>
        <w:rPr>
          <w:spacing w:val="-12"/>
        </w:rPr>
        <w:t xml:space="preserve"> </w:t>
      </w:r>
      <w:r>
        <w:t>в</w:t>
      </w:r>
      <w:r>
        <w:rPr>
          <w:spacing w:val="-11"/>
        </w:rPr>
        <w:t xml:space="preserve"> </w:t>
      </w:r>
      <w:r>
        <w:t>парах</w:t>
      </w:r>
      <w:r>
        <w:rPr>
          <w:spacing w:val="-9"/>
        </w:rPr>
        <w:t xml:space="preserve"> </w:t>
      </w:r>
      <w:r>
        <w:t>и</w:t>
      </w:r>
      <w:r>
        <w:rPr>
          <w:spacing w:val="-12"/>
        </w:rPr>
        <w:t xml:space="preserve"> </w:t>
      </w:r>
      <w:r>
        <w:t>в</w:t>
      </w:r>
      <w:r>
        <w:rPr>
          <w:spacing w:val="-13"/>
        </w:rPr>
        <w:t xml:space="preserve"> </w:t>
      </w:r>
      <w:r>
        <w:t>группе,</w:t>
      </w:r>
      <w:r>
        <w:rPr>
          <w:spacing w:val="-8"/>
        </w:rPr>
        <w:t xml:space="preserve"> </w:t>
      </w:r>
      <w:r>
        <w:t>эффективно</w:t>
      </w:r>
      <w:r>
        <w:rPr>
          <w:spacing w:val="-10"/>
        </w:rPr>
        <w:t xml:space="preserve"> </w:t>
      </w:r>
      <w:r>
        <w:t>взаимодействовать</w:t>
      </w:r>
      <w:r>
        <w:rPr>
          <w:spacing w:val="-11"/>
        </w:rPr>
        <w:t xml:space="preserve"> </w:t>
      </w:r>
      <w:r>
        <w:t xml:space="preserve">и разрешать конфликты в процессе учебной, тренировочной, игровой и соревновательной деятель- </w:t>
      </w:r>
      <w:proofErr w:type="spellStart"/>
      <w:r>
        <w:t>ности</w:t>
      </w:r>
      <w:proofErr w:type="spellEnd"/>
      <w:r>
        <w:t>, судейской практики, учитывать позиции других участников деятельности;</w:t>
      </w:r>
    </w:p>
    <w:p w14:paraId="0FF1AD24" w14:textId="77777777" w:rsidR="00A43DD8" w:rsidRDefault="00983492" w:rsidP="00983492">
      <w:pPr>
        <w:pStyle w:val="a4"/>
        <w:numPr>
          <w:ilvl w:val="0"/>
          <w:numId w:val="64"/>
        </w:numPr>
        <w:tabs>
          <w:tab w:val="left" w:pos="1275"/>
        </w:tabs>
        <w:ind w:right="269" w:firstLine="707"/>
      </w:pPr>
      <w:r>
        <w:t xml:space="preserve">умение владеть основами самоконтроля, самооценки, выявлять, анализировать и </w:t>
      </w:r>
      <w:proofErr w:type="spellStart"/>
      <w:r>
        <w:t>нахо</w:t>
      </w:r>
      <w:proofErr w:type="spellEnd"/>
      <w:r>
        <w:t xml:space="preserve">- </w:t>
      </w:r>
      <w:proofErr w:type="spellStart"/>
      <w:r>
        <w:t>дить</w:t>
      </w:r>
      <w:proofErr w:type="spellEnd"/>
      <w:r>
        <w:rPr>
          <w:spacing w:val="-8"/>
        </w:rPr>
        <w:t xml:space="preserve"> </w:t>
      </w:r>
      <w:r>
        <w:t>способы</w:t>
      </w:r>
      <w:r>
        <w:rPr>
          <w:spacing w:val="-9"/>
        </w:rPr>
        <w:t xml:space="preserve"> </w:t>
      </w:r>
      <w:r>
        <w:t>устранения</w:t>
      </w:r>
      <w:r>
        <w:rPr>
          <w:spacing w:val="-12"/>
        </w:rPr>
        <w:t xml:space="preserve"> </w:t>
      </w:r>
      <w:r>
        <w:t>ошибок</w:t>
      </w:r>
      <w:r>
        <w:rPr>
          <w:spacing w:val="-9"/>
        </w:rPr>
        <w:t xml:space="preserve"> </w:t>
      </w:r>
      <w:r>
        <w:t>при</w:t>
      </w:r>
      <w:r>
        <w:rPr>
          <w:spacing w:val="-11"/>
        </w:rPr>
        <w:t xml:space="preserve"> </w:t>
      </w:r>
      <w:r>
        <w:t>выполнении</w:t>
      </w:r>
      <w:r>
        <w:rPr>
          <w:spacing w:val="-12"/>
        </w:rPr>
        <w:t xml:space="preserve"> </w:t>
      </w:r>
      <w:r>
        <w:t>технических</w:t>
      </w:r>
      <w:r>
        <w:rPr>
          <w:spacing w:val="-11"/>
        </w:rPr>
        <w:t xml:space="preserve"> </w:t>
      </w:r>
      <w:r>
        <w:t>действий</w:t>
      </w:r>
      <w:r>
        <w:rPr>
          <w:spacing w:val="-10"/>
        </w:rPr>
        <w:t xml:space="preserve"> </w:t>
      </w:r>
      <w:r>
        <w:t>в</w:t>
      </w:r>
      <w:r>
        <w:rPr>
          <w:spacing w:val="-11"/>
        </w:rPr>
        <w:t xml:space="preserve"> </w:t>
      </w:r>
      <w:r>
        <w:t>различных</w:t>
      </w:r>
      <w:r>
        <w:rPr>
          <w:spacing w:val="-7"/>
        </w:rPr>
        <w:t xml:space="preserve"> </w:t>
      </w:r>
      <w:r>
        <w:t>видах</w:t>
      </w:r>
      <w:r>
        <w:rPr>
          <w:spacing w:val="-7"/>
        </w:rPr>
        <w:t xml:space="preserve"> </w:t>
      </w:r>
      <w:r>
        <w:t xml:space="preserve">легкой </w:t>
      </w:r>
      <w:r>
        <w:rPr>
          <w:spacing w:val="-2"/>
        </w:rPr>
        <w:t>атлетики;</w:t>
      </w:r>
    </w:p>
    <w:p w14:paraId="458BF9F2" w14:textId="77777777" w:rsidR="00A43DD8" w:rsidRDefault="00983492" w:rsidP="00983492">
      <w:pPr>
        <w:pStyle w:val="a4"/>
        <w:numPr>
          <w:ilvl w:val="0"/>
          <w:numId w:val="64"/>
        </w:numPr>
        <w:tabs>
          <w:tab w:val="left" w:pos="1275"/>
        </w:tabs>
        <w:ind w:right="281" w:firstLine="707"/>
      </w:pPr>
      <w: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w:t>
      </w:r>
      <w:proofErr w:type="spellStart"/>
      <w:r>
        <w:t>своѐ</w:t>
      </w:r>
      <w:proofErr w:type="spellEnd"/>
      <w:r>
        <w:t xml:space="preserve"> мнение, соблюдать нормы информационной избирательности, этики и этикета.</w:t>
      </w:r>
    </w:p>
    <w:p w14:paraId="260097C6" w14:textId="77777777" w:rsidR="00A43DD8" w:rsidRDefault="00983492">
      <w:pPr>
        <w:pStyle w:val="a3"/>
        <w:ind w:right="272"/>
      </w:pPr>
      <w:r>
        <w:t xml:space="preserve">При изучении модуля по легкой атлетике на уровне основного общего образования у </w:t>
      </w:r>
      <w:proofErr w:type="spellStart"/>
      <w:r>
        <w:t>обу</w:t>
      </w:r>
      <w:proofErr w:type="spellEnd"/>
      <w:r>
        <w:t xml:space="preserve">- </w:t>
      </w:r>
      <w:proofErr w:type="spellStart"/>
      <w:r>
        <w:t>чающихся</w:t>
      </w:r>
      <w:proofErr w:type="spellEnd"/>
      <w:r>
        <w:t xml:space="preserve"> будут сформированы следующие предметные результаты:</w:t>
      </w:r>
    </w:p>
    <w:p w14:paraId="7FCB5F1E" w14:textId="77777777" w:rsidR="00A43DD8" w:rsidRDefault="00983492" w:rsidP="00983492">
      <w:pPr>
        <w:pStyle w:val="a4"/>
        <w:numPr>
          <w:ilvl w:val="0"/>
          <w:numId w:val="64"/>
        </w:numPr>
        <w:tabs>
          <w:tab w:val="left" w:pos="1275"/>
        </w:tabs>
        <w:ind w:right="268" w:firstLine="707"/>
      </w:pPr>
      <w:r>
        <w:t xml:space="preserve">знания о значении легкой атлетики, особенно бега, как средства повышения </w:t>
      </w:r>
      <w:proofErr w:type="spellStart"/>
      <w:r>
        <w:t>функцио</w:t>
      </w:r>
      <w:proofErr w:type="spellEnd"/>
      <w:r>
        <w:t xml:space="preserve">- </w:t>
      </w:r>
      <w:proofErr w:type="spellStart"/>
      <w:r>
        <w:t>нальных</w:t>
      </w:r>
      <w:proofErr w:type="spellEnd"/>
      <w:r>
        <w:t xml:space="preserve"> возможностей основных систем организма и укрепления здоровья человека;</w:t>
      </w:r>
    </w:p>
    <w:p w14:paraId="380CFA16" w14:textId="77777777" w:rsidR="00A43DD8" w:rsidRDefault="00983492" w:rsidP="00983492">
      <w:pPr>
        <w:pStyle w:val="a4"/>
        <w:numPr>
          <w:ilvl w:val="0"/>
          <w:numId w:val="64"/>
        </w:numPr>
        <w:tabs>
          <w:tab w:val="left" w:pos="1275"/>
        </w:tabs>
        <w:ind w:right="268" w:firstLine="707"/>
      </w:pPr>
      <w:r>
        <w:t xml:space="preserve">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w:t>
      </w:r>
      <w:proofErr w:type="gramStart"/>
      <w:r>
        <w:t xml:space="preserve">лег- </w:t>
      </w:r>
      <w:proofErr w:type="spellStart"/>
      <w:r>
        <w:t>коатлетов</w:t>
      </w:r>
      <w:proofErr w:type="spellEnd"/>
      <w:proofErr w:type="gramEnd"/>
      <w:r>
        <w:t>, их вкладе в развитие легкой атлетики;</w:t>
      </w:r>
    </w:p>
    <w:p w14:paraId="64E2DEF4" w14:textId="77777777" w:rsidR="00A43DD8" w:rsidRDefault="00983492" w:rsidP="00983492">
      <w:pPr>
        <w:pStyle w:val="a4"/>
        <w:numPr>
          <w:ilvl w:val="0"/>
          <w:numId w:val="64"/>
        </w:numPr>
        <w:tabs>
          <w:tab w:val="left" w:pos="1275"/>
        </w:tabs>
        <w:ind w:right="284" w:firstLine="707"/>
      </w:pPr>
      <w: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6E9022FC" w14:textId="77777777" w:rsidR="00A43DD8" w:rsidRDefault="00A43DD8">
      <w:pPr>
        <w:pStyle w:val="a4"/>
        <w:sectPr w:rsidR="00A43DD8">
          <w:pgSz w:w="11920" w:h="16850"/>
          <w:pgMar w:top="1700" w:right="566" w:bottom="780" w:left="1417" w:header="0" w:footer="597" w:gutter="0"/>
          <w:cols w:space="720"/>
        </w:sectPr>
      </w:pPr>
    </w:p>
    <w:p w14:paraId="2A9B106A" w14:textId="77777777" w:rsidR="00A43DD8" w:rsidRDefault="00983492" w:rsidP="00983492">
      <w:pPr>
        <w:pStyle w:val="a4"/>
        <w:numPr>
          <w:ilvl w:val="0"/>
          <w:numId w:val="64"/>
        </w:numPr>
        <w:tabs>
          <w:tab w:val="left" w:pos="1275"/>
        </w:tabs>
        <w:spacing w:before="75"/>
        <w:ind w:right="272" w:firstLine="707"/>
      </w:pPr>
      <w:r>
        <w:t xml:space="preserve">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w:t>
      </w:r>
      <w:proofErr w:type="gramStart"/>
      <w:r>
        <w:t>раз- личным</w:t>
      </w:r>
      <w:proofErr w:type="gramEnd"/>
      <w:r>
        <w:t xml:space="preserve"> видам легкой атлетики в учебной, соревновательной и досуговой деятельности;</w:t>
      </w:r>
    </w:p>
    <w:p w14:paraId="19D17785" w14:textId="77777777" w:rsidR="00A43DD8" w:rsidRDefault="00983492" w:rsidP="00983492">
      <w:pPr>
        <w:pStyle w:val="a4"/>
        <w:numPr>
          <w:ilvl w:val="0"/>
          <w:numId w:val="64"/>
        </w:numPr>
        <w:tabs>
          <w:tab w:val="left" w:pos="1275"/>
        </w:tabs>
        <w:ind w:right="275" w:firstLine="707"/>
      </w:pPr>
      <w:r>
        <w:t>использование</w:t>
      </w:r>
      <w:r>
        <w:rPr>
          <w:spacing w:val="-1"/>
        </w:rPr>
        <w:t xml:space="preserve"> </w:t>
      </w:r>
      <w:r>
        <w:t>основных</w:t>
      </w:r>
      <w:r>
        <w:rPr>
          <w:spacing w:val="-7"/>
        </w:rPr>
        <w:t xml:space="preserve"> </w:t>
      </w:r>
      <w:r>
        <w:t>средств</w:t>
      </w:r>
      <w:r>
        <w:rPr>
          <w:spacing w:val="-3"/>
        </w:rPr>
        <w:t xml:space="preserve"> </w:t>
      </w:r>
      <w:r>
        <w:t>и</w:t>
      </w:r>
      <w:r>
        <w:rPr>
          <w:spacing w:val="-5"/>
        </w:rPr>
        <w:t xml:space="preserve"> </w:t>
      </w:r>
      <w:r>
        <w:t>методов</w:t>
      </w:r>
      <w:r>
        <w:rPr>
          <w:spacing w:val="-3"/>
        </w:rPr>
        <w:t xml:space="preserve"> </w:t>
      </w:r>
      <w:r>
        <w:t>обучения</w:t>
      </w:r>
      <w:r>
        <w:rPr>
          <w:spacing w:val="-2"/>
        </w:rPr>
        <w:t xml:space="preserve"> </w:t>
      </w:r>
      <w:r>
        <w:t>основам</w:t>
      </w:r>
      <w:r>
        <w:rPr>
          <w:spacing w:val="-2"/>
        </w:rPr>
        <w:t xml:space="preserve"> </w:t>
      </w:r>
      <w:r>
        <w:t>техники</w:t>
      </w:r>
      <w:r>
        <w:rPr>
          <w:spacing w:val="-3"/>
        </w:rPr>
        <w:t xml:space="preserve"> </w:t>
      </w:r>
      <w:r>
        <w:t>различных</w:t>
      </w:r>
      <w:r>
        <w:rPr>
          <w:spacing w:val="-2"/>
        </w:rPr>
        <w:t xml:space="preserve"> </w:t>
      </w:r>
      <w:r>
        <w:t>видов легкой атлетики, знание прикладного значения легкой атлетики;</w:t>
      </w:r>
    </w:p>
    <w:p w14:paraId="13E2E7F6" w14:textId="77777777" w:rsidR="00A43DD8" w:rsidRDefault="00983492" w:rsidP="00983492">
      <w:pPr>
        <w:pStyle w:val="a4"/>
        <w:numPr>
          <w:ilvl w:val="0"/>
          <w:numId w:val="64"/>
        </w:numPr>
        <w:tabs>
          <w:tab w:val="left" w:pos="1275"/>
        </w:tabs>
        <w:ind w:right="285" w:firstLine="707"/>
      </w:pPr>
      <w: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02E97627" w14:textId="77777777" w:rsidR="00A43DD8" w:rsidRDefault="00983492" w:rsidP="00983492">
      <w:pPr>
        <w:pStyle w:val="a4"/>
        <w:numPr>
          <w:ilvl w:val="0"/>
          <w:numId w:val="64"/>
        </w:numPr>
        <w:tabs>
          <w:tab w:val="left" w:pos="1275"/>
        </w:tabs>
        <w:ind w:right="270" w:firstLine="707"/>
      </w:pPr>
      <w:r>
        <w:t xml:space="preserve">умение выполнять комплексы упражнений, включающие общеразвивающие, </w:t>
      </w:r>
      <w:proofErr w:type="spellStart"/>
      <w:r>
        <w:t>специ</w:t>
      </w:r>
      <w:proofErr w:type="spellEnd"/>
      <w:r>
        <w:t xml:space="preserve">- </w:t>
      </w:r>
      <w:proofErr w:type="spellStart"/>
      <w:r>
        <w:t>альные</w:t>
      </w:r>
      <w:proofErr w:type="spellEnd"/>
      <w:r>
        <w:rPr>
          <w:spacing w:val="-7"/>
        </w:rPr>
        <w:t xml:space="preserve"> </w:t>
      </w:r>
      <w:r>
        <w:t>и</w:t>
      </w:r>
      <w:r>
        <w:rPr>
          <w:spacing w:val="-10"/>
        </w:rPr>
        <w:t xml:space="preserve"> </w:t>
      </w:r>
      <w:r>
        <w:t>имитационные</w:t>
      </w:r>
      <w:r>
        <w:rPr>
          <w:spacing w:val="-6"/>
        </w:rPr>
        <w:t xml:space="preserve"> </w:t>
      </w:r>
      <w:r>
        <w:t>упражнения</w:t>
      </w:r>
      <w:r>
        <w:rPr>
          <w:spacing w:val="-11"/>
        </w:rPr>
        <w:t xml:space="preserve"> </w:t>
      </w:r>
      <w:r>
        <w:t>в</w:t>
      </w:r>
      <w:r>
        <w:rPr>
          <w:spacing w:val="-11"/>
        </w:rPr>
        <w:t xml:space="preserve"> </w:t>
      </w:r>
      <w:r>
        <w:t>различных</w:t>
      </w:r>
      <w:r>
        <w:rPr>
          <w:spacing w:val="-9"/>
        </w:rPr>
        <w:t xml:space="preserve"> </w:t>
      </w:r>
      <w:r>
        <w:t>видах</w:t>
      </w:r>
      <w:r>
        <w:rPr>
          <w:spacing w:val="-7"/>
        </w:rPr>
        <w:t xml:space="preserve"> </w:t>
      </w:r>
      <w:r>
        <w:t>легкой</w:t>
      </w:r>
      <w:r>
        <w:rPr>
          <w:spacing w:val="-9"/>
        </w:rPr>
        <w:t xml:space="preserve"> </w:t>
      </w:r>
      <w:r>
        <w:t>атлетики,</w:t>
      </w:r>
      <w:r>
        <w:rPr>
          <w:spacing w:val="-8"/>
        </w:rPr>
        <w:t xml:space="preserve"> </w:t>
      </w:r>
      <w:r>
        <w:t>упражнения</w:t>
      </w:r>
      <w:r>
        <w:rPr>
          <w:spacing w:val="-10"/>
        </w:rPr>
        <w:t xml:space="preserve"> </w:t>
      </w:r>
      <w:r>
        <w:t>для</w:t>
      </w:r>
      <w:r>
        <w:rPr>
          <w:spacing w:val="-10"/>
        </w:rPr>
        <w:t xml:space="preserve"> </w:t>
      </w:r>
      <w:r>
        <w:t>изучения техники отдельных видов легкой атлетики и их совершенствование;</w:t>
      </w:r>
    </w:p>
    <w:p w14:paraId="516668F8" w14:textId="77777777" w:rsidR="00A43DD8" w:rsidRDefault="00983492" w:rsidP="00983492">
      <w:pPr>
        <w:pStyle w:val="a4"/>
        <w:numPr>
          <w:ilvl w:val="0"/>
          <w:numId w:val="64"/>
        </w:numPr>
        <w:tabs>
          <w:tab w:val="left" w:pos="1275"/>
        </w:tabs>
        <w:ind w:right="282" w:firstLine="707"/>
      </w:pPr>
      <w: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60D5D1C7" w14:textId="77777777" w:rsidR="00A43DD8" w:rsidRDefault="00983492" w:rsidP="00983492">
      <w:pPr>
        <w:pStyle w:val="a4"/>
        <w:numPr>
          <w:ilvl w:val="0"/>
          <w:numId w:val="64"/>
        </w:numPr>
        <w:tabs>
          <w:tab w:val="left" w:pos="1275"/>
        </w:tabs>
        <w:ind w:right="277" w:firstLine="707"/>
      </w:pPr>
      <w:r>
        <w:t>умение осуществлять самоконтроль за физической</w:t>
      </w:r>
      <w:r>
        <w:rPr>
          <w:spacing w:val="-2"/>
        </w:rPr>
        <w:t xml:space="preserve"> </w:t>
      </w:r>
      <w:r>
        <w:t>нагрузкой в процессе занятий легкой атлетикой, применять средства восстановления организма после физической нагрузки;</w:t>
      </w:r>
    </w:p>
    <w:p w14:paraId="05DDAE6A" w14:textId="77777777" w:rsidR="00A43DD8" w:rsidRDefault="00983492" w:rsidP="00983492">
      <w:pPr>
        <w:pStyle w:val="a4"/>
        <w:numPr>
          <w:ilvl w:val="0"/>
          <w:numId w:val="64"/>
        </w:numPr>
        <w:tabs>
          <w:tab w:val="left" w:pos="1275"/>
        </w:tabs>
        <w:ind w:right="282" w:firstLine="707"/>
      </w:pPr>
      <w: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14:paraId="2478DA4C" w14:textId="77777777" w:rsidR="00A43DD8" w:rsidRDefault="00983492">
      <w:pPr>
        <w:pStyle w:val="1"/>
        <w:spacing w:line="252" w:lineRule="exact"/>
      </w:pPr>
      <w:r>
        <w:t>Модуль</w:t>
      </w:r>
      <w:r>
        <w:rPr>
          <w:spacing w:val="-8"/>
        </w:rPr>
        <w:t xml:space="preserve"> </w:t>
      </w:r>
      <w:r>
        <w:rPr>
          <w:spacing w:val="-2"/>
        </w:rPr>
        <w:t>«Бадминтон».</w:t>
      </w:r>
    </w:p>
    <w:p w14:paraId="4B5B5B84" w14:textId="77777777" w:rsidR="00A43DD8" w:rsidRDefault="00983492">
      <w:pPr>
        <w:spacing w:line="252" w:lineRule="exact"/>
        <w:ind w:left="993"/>
        <w:jc w:val="both"/>
        <w:rPr>
          <w:b/>
        </w:rPr>
      </w:pPr>
      <w:r>
        <w:rPr>
          <w:b/>
        </w:rPr>
        <w:t>Пояснительная</w:t>
      </w:r>
      <w:r>
        <w:rPr>
          <w:b/>
          <w:spacing w:val="-12"/>
        </w:rPr>
        <w:t xml:space="preserve"> </w:t>
      </w:r>
      <w:r>
        <w:rPr>
          <w:b/>
        </w:rPr>
        <w:t>записка</w:t>
      </w:r>
      <w:r>
        <w:rPr>
          <w:b/>
          <w:spacing w:val="-14"/>
        </w:rPr>
        <w:t xml:space="preserve"> </w:t>
      </w:r>
      <w:r>
        <w:rPr>
          <w:b/>
        </w:rPr>
        <w:t>модуля</w:t>
      </w:r>
      <w:r>
        <w:rPr>
          <w:b/>
          <w:spacing w:val="-10"/>
        </w:rPr>
        <w:t xml:space="preserve"> </w:t>
      </w:r>
      <w:r>
        <w:rPr>
          <w:b/>
          <w:spacing w:val="-2"/>
        </w:rPr>
        <w:t>«Бадминтон».</w:t>
      </w:r>
    </w:p>
    <w:p w14:paraId="0AD2C2DA" w14:textId="77777777" w:rsidR="00A43DD8" w:rsidRDefault="00983492">
      <w:pPr>
        <w:pStyle w:val="a3"/>
        <w:ind w:right="271"/>
      </w:pPr>
      <w: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w:t>
      </w:r>
      <w:r>
        <w:rPr>
          <w:spacing w:val="-10"/>
        </w:rPr>
        <w:t xml:space="preserve"> </w:t>
      </w:r>
      <w:r>
        <w:t>в</w:t>
      </w:r>
      <w:r>
        <w:rPr>
          <w:spacing w:val="-11"/>
        </w:rPr>
        <w:t xml:space="preserve"> </w:t>
      </w:r>
      <w:r>
        <w:t>создании</w:t>
      </w:r>
      <w:r>
        <w:rPr>
          <w:spacing w:val="-12"/>
        </w:rPr>
        <w:t xml:space="preserve"> </w:t>
      </w:r>
      <w:r>
        <w:t>рабочей</w:t>
      </w:r>
      <w:r>
        <w:rPr>
          <w:spacing w:val="-11"/>
        </w:rPr>
        <w:t xml:space="preserve"> </w:t>
      </w:r>
      <w:r>
        <w:t>программы</w:t>
      </w:r>
      <w:r>
        <w:rPr>
          <w:spacing w:val="-10"/>
        </w:rPr>
        <w:t xml:space="preserve"> </w:t>
      </w:r>
      <w:r>
        <w:t>по</w:t>
      </w:r>
      <w:r>
        <w:rPr>
          <w:spacing w:val="-12"/>
        </w:rPr>
        <w:t xml:space="preserve"> </w:t>
      </w:r>
      <w:r>
        <w:t>физической</w:t>
      </w:r>
      <w:r>
        <w:rPr>
          <w:spacing w:val="-12"/>
        </w:rPr>
        <w:t xml:space="preserve"> </w:t>
      </w:r>
      <w:r>
        <w:t>культуре</w:t>
      </w:r>
      <w:r>
        <w:rPr>
          <w:spacing w:val="-9"/>
        </w:rPr>
        <w:t xml:space="preserve"> </w:t>
      </w:r>
      <w:r>
        <w:t>с</w:t>
      </w:r>
      <w:r>
        <w:rPr>
          <w:spacing w:val="-10"/>
        </w:rPr>
        <w:t xml:space="preserve"> </w:t>
      </w:r>
      <w:proofErr w:type="spellStart"/>
      <w:r>
        <w:t>учѐтом</w:t>
      </w:r>
      <w:proofErr w:type="spellEnd"/>
      <w:r>
        <w:rPr>
          <w:spacing w:val="-11"/>
        </w:rPr>
        <w:t xml:space="preserve"> </w:t>
      </w:r>
      <w:r>
        <w:t>современных</w:t>
      </w:r>
      <w:r>
        <w:rPr>
          <w:spacing w:val="-9"/>
        </w:rPr>
        <w:t xml:space="preserve"> </w:t>
      </w:r>
      <w:r>
        <w:t>тенденций в системе образования и использования спортивно-ориентированных форм, средств и методов обучения по различным видам спорта.</w:t>
      </w:r>
    </w:p>
    <w:p w14:paraId="5289EE40" w14:textId="77777777" w:rsidR="00A43DD8" w:rsidRDefault="00983492">
      <w:pPr>
        <w:pStyle w:val="a3"/>
        <w:ind w:right="263"/>
      </w:pPr>
      <w:r>
        <w:t xml:space="preserve">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w:t>
      </w:r>
      <w:proofErr w:type="spellStart"/>
      <w:r>
        <w:t>орга</w:t>
      </w:r>
      <w:proofErr w:type="spellEnd"/>
      <w:r>
        <w:t xml:space="preserve">- </w:t>
      </w:r>
      <w:proofErr w:type="spellStart"/>
      <w:r>
        <w:t>низм</w:t>
      </w:r>
      <w:proofErr w:type="spellEnd"/>
      <w:r>
        <w:t xml:space="preserve"> человека, развивают быстроту, силу, выносливость, координацию движения, улучшают </w:t>
      </w:r>
      <w:proofErr w:type="gramStart"/>
      <w:r>
        <w:t xml:space="preserve">по- </w:t>
      </w:r>
      <w:proofErr w:type="spellStart"/>
      <w:r>
        <w:t>движность</w:t>
      </w:r>
      <w:proofErr w:type="spellEnd"/>
      <w:proofErr w:type="gramEnd"/>
      <w:r>
        <w:t xml:space="preserve"> в суставах, способствуют приобретению широкого круга двигательных навыков, </w:t>
      </w:r>
      <w:proofErr w:type="spellStart"/>
      <w:r>
        <w:t>вос</w:t>
      </w:r>
      <w:proofErr w:type="spellEnd"/>
      <w:r>
        <w:t xml:space="preserve">- </w:t>
      </w:r>
      <w:proofErr w:type="spellStart"/>
      <w:r>
        <w:t>питывают</w:t>
      </w:r>
      <w:proofErr w:type="spellEnd"/>
      <w:r>
        <w:t xml:space="preserve"> волевые качества. Все движения в бадминтоне носят естественный характер, </w:t>
      </w:r>
      <w:proofErr w:type="gramStart"/>
      <w:r>
        <w:t xml:space="preserve">базирую- </w:t>
      </w:r>
      <w:proofErr w:type="spellStart"/>
      <w:r>
        <w:t>щийся</w:t>
      </w:r>
      <w:proofErr w:type="spellEnd"/>
      <w:proofErr w:type="gramEnd"/>
      <w:r>
        <w:t xml:space="preserve"> на беге, прыжках, различных перемещениях.</w:t>
      </w:r>
    </w:p>
    <w:p w14:paraId="1085EAEA" w14:textId="77777777" w:rsidR="00A43DD8" w:rsidRDefault="00983492">
      <w:pPr>
        <w:pStyle w:val="a3"/>
        <w:ind w:right="268"/>
      </w:pPr>
      <w:r>
        <w:t>Широкая возможность вариативности нагрузки позволяет использовать бадминтон, как реабилитационное</w:t>
      </w:r>
      <w:r>
        <w:rPr>
          <w:spacing w:val="-1"/>
        </w:rPr>
        <w:t xml:space="preserve"> </w:t>
      </w:r>
      <w:r>
        <w:t>средство, в группах общей</w:t>
      </w:r>
      <w:r>
        <w:rPr>
          <w:spacing w:val="-2"/>
        </w:rPr>
        <w:t xml:space="preserve"> </w:t>
      </w:r>
      <w:r>
        <w:t>физической</w:t>
      </w:r>
      <w:r>
        <w:rPr>
          <w:spacing w:val="-2"/>
        </w:rPr>
        <w:t xml:space="preserve"> </w:t>
      </w:r>
      <w:r>
        <w:t>подготовки и</w:t>
      </w:r>
      <w:r>
        <w:rPr>
          <w:spacing w:val="-3"/>
        </w:rPr>
        <w:t xml:space="preserve"> </w:t>
      </w:r>
      <w:r>
        <w:t>на</w:t>
      </w:r>
      <w:r>
        <w:rPr>
          <w:spacing w:val="-2"/>
        </w:rPr>
        <w:t xml:space="preserve"> </w:t>
      </w:r>
      <w:r>
        <w:t xml:space="preserve">занятиях в специальной медицинской группе. Занятия бадминтоном вызывают значительные морфофункциональные </w:t>
      </w:r>
      <w:proofErr w:type="gramStart"/>
      <w:r>
        <w:t xml:space="preserve">из- </w:t>
      </w:r>
      <w:proofErr w:type="spellStart"/>
      <w:r>
        <w:t>менения</w:t>
      </w:r>
      <w:proofErr w:type="spellEnd"/>
      <w:proofErr w:type="gramEnd"/>
      <w:r>
        <w:t xml:space="preserve"> в деятельности зрительных анализаторов, в частности, улучшается глубинное и </w:t>
      </w:r>
      <w:proofErr w:type="spellStart"/>
      <w:r>
        <w:t>перифе</w:t>
      </w:r>
      <w:proofErr w:type="spellEnd"/>
      <w:r>
        <w:t xml:space="preserve">- </w:t>
      </w:r>
      <w:proofErr w:type="spellStart"/>
      <w:r>
        <w:t>рическое</w:t>
      </w:r>
      <w:proofErr w:type="spellEnd"/>
      <w:r>
        <w:t xml:space="preserve"> зрение, повышается способность нервно-мышечного аппарата к</w:t>
      </w:r>
      <w:r>
        <w:rPr>
          <w:spacing w:val="-1"/>
        </w:rPr>
        <w:t xml:space="preserve"> </w:t>
      </w:r>
      <w:r>
        <w:t>быстрому</w:t>
      </w:r>
      <w:r>
        <w:rPr>
          <w:spacing w:val="-1"/>
        </w:rPr>
        <w:t xml:space="preserve"> </w:t>
      </w:r>
      <w:r>
        <w:t xml:space="preserve">напряжению и расслаблению мышц. Эффективность занятий бадминтоном обоснована для коррекции зрения и осанки </w:t>
      </w:r>
      <w:proofErr w:type="spellStart"/>
      <w:r>
        <w:t>ребѐнка</w:t>
      </w:r>
      <w:proofErr w:type="spellEnd"/>
      <w:r>
        <w:t>.</w:t>
      </w:r>
    </w:p>
    <w:p w14:paraId="7C91C86E" w14:textId="77777777" w:rsidR="00A43DD8" w:rsidRDefault="00983492">
      <w:pPr>
        <w:pStyle w:val="a3"/>
        <w:ind w:right="270"/>
      </w:pPr>
      <w:r>
        <w:t xml:space="preserve">В процессе игры в бадминтон обучающиеся испытывают положительные эмоции: </w:t>
      </w:r>
      <w:proofErr w:type="spellStart"/>
      <w:proofErr w:type="gramStart"/>
      <w:r>
        <w:t>жизне</w:t>
      </w:r>
      <w:proofErr w:type="spellEnd"/>
      <w:r>
        <w:t>- радостность</w:t>
      </w:r>
      <w:proofErr w:type="gramEnd"/>
      <w:r>
        <w:t>, бодрость, инициативу, благодаря чему игра представляет собой средство не только физического</w:t>
      </w:r>
      <w:r>
        <w:rPr>
          <w:spacing w:val="-5"/>
        </w:rPr>
        <w:t xml:space="preserve"> </w:t>
      </w:r>
      <w:r>
        <w:t>развития,</w:t>
      </w:r>
      <w:r>
        <w:rPr>
          <w:spacing w:val="-5"/>
        </w:rPr>
        <w:t xml:space="preserve"> </w:t>
      </w:r>
      <w:r>
        <w:t>но</w:t>
      </w:r>
      <w:r>
        <w:rPr>
          <w:spacing w:val="-6"/>
        </w:rPr>
        <w:t xml:space="preserve"> </w:t>
      </w:r>
      <w:r>
        <w:t>и</w:t>
      </w:r>
      <w:r>
        <w:rPr>
          <w:spacing w:val="-7"/>
        </w:rPr>
        <w:t xml:space="preserve"> </w:t>
      </w:r>
      <w:r>
        <w:t>активного</w:t>
      </w:r>
      <w:r>
        <w:rPr>
          <w:spacing w:val="-6"/>
        </w:rPr>
        <w:t xml:space="preserve"> </w:t>
      </w:r>
      <w:r>
        <w:t>отдыха</w:t>
      </w:r>
      <w:r>
        <w:rPr>
          <w:spacing w:val="-3"/>
        </w:rPr>
        <w:t xml:space="preserve"> </w:t>
      </w:r>
      <w:r>
        <w:t>всех</w:t>
      </w:r>
      <w:r>
        <w:rPr>
          <w:spacing w:val="-8"/>
        </w:rPr>
        <w:t xml:space="preserve"> </w:t>
      </w:r>
      <w:r>
        <w:t>детей.</w:t>
      </w:r>
      <w:r>
        <w:rPr>
          <w:spacing w:val="-7"/>
        </w:rPr>
        <w:t xml:space="preserve"> </w:t>
      </w:r>
      <w:r>
        <w:t>Игра</w:t>
      </w:r>
      <w:r>
        <w:rPr>
          <w:spacing w:val="-5"/>
        </w:rPr>
        <w:t xml:space="preserve"> </w:t>
      </w:r>
      <w:r>
        <w:t>в</w:t>
      </w:r>
      <w:r>
        <w:rPr>
          <w:spacing w:val="-7"/>
        </w:rPr>
        <w:t xml:space="preserve"> </w:t>
      </w:r>
      <w:r>
        <w:t>бадминтон</w:t>
      </w:r>
      <w:r>
        <w:rPr>
          <w:spacing w:val="-11"/>
        </w:rPr>
        <w:t xml:space="preserve"> </w:t>
      </w:r>
      <w:r>
        <w:t>на</w:t>
      </w:r>
      <w:r>
        <w:rPr>
          <w:spacing w:val="-6"/>
        </w:rPr>
        <w:t xml:space="preserve"> </w:t>
      </w:r>
      <w:r>
        <w:t>открытом</w:t>
      </w:r>
      <w:r>
        <w:rPr>
          <w:spacing w:val="-6"/>
        </w:rPr>
        <w:t xml:space="preserve"> </w:t>
      </w:r>
      <w:r>
        <w:t>воздухе</w:t>
      </w:r>
      <w:r>
        <w:rPr>
          <w:spacing w:val="-6"/>
        </w:rPr>
        <w:t xml:space="preserve"> </w:t>
      </w:r>
      <w:r>
        <w:t xml:space="preserve">(в парке, на пляжах вблизи </w:t>
      </w:r>
      <w:proofErr w:type="spellStart"/>
      <w:r>
        <w:t>водоѐмов</w:t>
      </w:r>
      <w:proofErr w:type="spellEnd"/>
      <w:r>
        <w:t xml:space="preserve"> или просто во дворе дома) </w:t>
      </w:r>
      <w:proofErr w:type="spellStart"/>
      <w:r>
        <w:t>создаѐт</w:t>
      </w:r>
      <w:proofErr w:type="spellEnd"/>
      <w:r>
        <w:t xml:space="preserve"> прекрасные условия для насыщения организма человека кислородом во время выполнения двигательной активности.</w:t>
      </w:r>
    </w:p>
    <w:p w14:paraId="7FC3115A" w14:textId="77777777" w:rsidR="00A43DD8" w:rsidRDefault="00983492">
      <w:pPr>
        <w:pStyle w:val="a3"/>
        <w:ind w:right="268"/>
      </w:pPr>
      <w:r>
        <w:t xml:space="preserve">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w:t>
      </w:r>
      <w:proofErr w:type="gramStart"/>
      <w:r>
        <w:t xml:space="preserve">фи- </w:t>
      </w:r>
      <w:proofErr w:type="spellStart"/>
      <w:r>
        <w:t>зических</w:t>
      </w:r>
      <w:proofErr w:type="spellEnd"/>
      <w:proofErr w:type="gramEnd"/>
      <w:r>
        <w:t>,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14:paraId="797DB163" w14:textId="77777777" w:rsidR="00A43DD8" w:rsidRDefault="00983492">
      <w:pPr>
        <w:pStyle w:val="a3"/>
        <w:ind w:left="993" w:firstLine="0"/>
      </w:pPr>
      <w:r>
        <w:t>Задачами</w:t>
      </w:r>
      <w:r>
        <w:rPr>
          <w:spacing w:val="-12"/>
        </w:rPr>
        <w:t xml:space="preserve"> </w:t>
      </w:r>
      <w:r>
        <w:t>изучения</w:t>
      </w:r>
      <w:r>
        <w:rPr>
          <w:spacing w:val="-11"/>
        </w:rPr>
        <w:t xml:space="preserve"> </w:t>
      </w:r>
      <w:r>
        <w:t>модуля</w:t>
      </w:r>
      <w:r>
        <w:rPr>
          <w:spacing w:val="-10"/>
        </w:rPr>
        <w:t xml:space="preserve"> </w:t>
      </w:r>
      <w:r>
        <w:t>по</w:t>
      </w:r>
      <w:r>
        <w:rPr>
          <w:spacing w:val="-10"/>
        </w:rPr>
        <w:t xml:space="preserve"> </w:t>
      </w:r>
      <w:r>
        <w:t>бадминтону</w:t>
      </w:r>
      <w:r>
        <w:rPr>
          <w:spacing w:val="-13"/>
        </w:rPr>
        <w:t xml:space="preserve"> </w:t>
      </w:r>
      <w:r>
        <w:rPr>
          <w:spacing w:val="-2"/>
        </w:rPr>
        <w:t>являются:</w:t>
      </w:r>
    </w:p>
    <w:p w14:paraId="660B215E" w14:textId="77777777" w:rsidR="00A43DD8" w:rsidRDefault="00983492" w:rsidP="00983492">
      <w:pPr>
        <w:pStyle w:val="a4"/>
        <w:numPr>
          <w:ilvl w:val="0"/>
          <w:numId w:val="64"/>
        </w:numPr>
        <w:tabs>
          <w:tab w:val="left" w:pos="1275"/>
        </w:tabs>
        <w:ind w:right="281" w:firstLine="707"/>
      </w:pPr>
      <w:r>
        <w:t xml:space="preserve">всестороннее гармоничное развитие обучающихся, увеличение </w:t>
      </w:r>
      <w:proofErr w:type="spellStart"/>
      <w:r>
        <w:t>объѐма</w:t>
      </w:r>
      <w:proofErr w:type="spellEnd"/>
      <w:r>
        <w:t xml:space="preserve"> их двигательной активности в соответствии с половозрастными нормами средствами бадминтона;</w:t>
      </w:r>
    </w:p>
    <w:p w14:paraId="540BFD79" w14:textId="77777777" w:rsidR="00A43DD8" w:rsidRDefault="00983492" w:rsidP="00983492">
      <w:pPr>
        <w:pStyle w:val="a4"/>
        <w:numPr>
          <w:ilvl w:val="0"/>
          <w:numId w:val="64"/>
        </w:numPr>
        <w:tabs>
          <w:tab w:val="left" w:pos="1275"/>
        </w:tabs>
        <w:ind w:right="272" w:firstLine="707"/>
      </w:pPr>
      <w:r>
        <w:t>формирование</w:t>
      </w:r>
      <w:r>
        <w:rPr>
          <w:spacing w:val="-1"/>
        </w:rPr>
        <w:t xml:space="preserve"> </w:t>
      </w:r>
      <w:r>
        <w:t>и</w:t>
      </w:r>
      <w:r>
        <w:rPr>
          <w:spacing w:val="-5"/>
        </w:rPr>
        <w:t xml:space="preserve"> </w:t>
      </w:r>
      <w:r>
        <w:t>развитие</w:t>
      </w:r>
      <w:r>
        <w:rPr>
          <w:spacing w:val="-5"/>
        </w:rPr>
        <w:t xml:space="preserve"> </w:t>
      </w:r>
      <w:r>
        <w:t>физического,</w:t>
      </w:r>
      <w:r>
        <w:rPr>
          <w:spacing w:val="-3"/>
        </w:rPr>
        <w:t xml:space="preserve"> </w:t>
      </w:r>
      <w:r>
        <w:t>нравственного,</w:t>
      </w:r>
      <w:r>
        <w:rPr>
          <w:spacing w:val="-4"/>
        </w:rPr>
        <w:t xml:space="preserve"> </w:t>
      </w:r>
      <w:r>
        <w:t>психологического</w:t>
      </w:r>
      <w:r>
        <w:rPr>
          <w:spacing w:val="-4"/>
        </w:rPr>
        <w:t xml:space="preserve"> </w:t>
      </w:r>
      <w:r>
        <w:t>и</w:t>
      </w:r>
      <w:r>
        <w:rPr>
          <w:spacing w:val="-5"/>
        </w:rPr>
        <w:t xml:space="preserve"> </w:t>
      </w:r>
      <w:r>
        <w:t>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6B07DB21" w14:textId="77777777" w:rsidR="00A43DD8" w:rsidRDefault="00A43DD8">
      <w:pPr>
        <w:pStyle w:val="a4"/>
        <w:sectPr w:rsidR="00A43DD8">
          <w:pgSz w:w="11920" w:h="16850"/>
          <w:pgMar w:top="1700" w:right="566" w:bottom="780" w:left="1417" w:header="0" w:footer="597" w:gutter="0"/>
          <w:cols w:space="720"/>
        </w:sectPr>
      </w:pPr>
    </w:p>
    <w:p w14:paraId="276E6877" w14:textId="77777777" w:rsidR="00A43DD8" w:rsidRDefault="00983492" w:rsidP="00983492">
      <w:pPr>
        <w:pStyle w:val="a4"/>
        <w:numPr>
          <w:ilvl w:val="0"/>
          <w:numId w:val="64"/>
        </w:numPr>
        <w:tabs>
          <w:tab w:val="left" w:pos="1275"/>
        </w:tabs>
        <w:spacing w:before="75"/>
        <w:ind w:right="272" w:firstLine="707"/>
      </w:pPr>
      <w:r>
        <w:t xml:space="preserve">обогащение двигательного опыта обучающихся физическими упражнениями с </w:t>
      </w:r>
      <w:proofErr w:type="gramStart"/>
      <w:r>
        <w:t>обще- развивающей</w:t>
      </w:r>
      <w:proofErr w:type="gramEnd"/>
      <w:r>
        <w:t xml:space="preserve"> и корригирующей направленностью посредством освоения технических действий </w:t>
      </w:r>
      <w:r>
        <w:rPr>
          <w:spacing w:val="-2"/>
        </w:rPr>
        <w:t>бадминтона;</w:t>
      </w:r>
    </w:p>
    <w:p w14:paraId="51AA7139" w14:textId="77777777" w:rsidR="00A43DD8" w:rsidRDefault="00983492" w:rsidP="00983492">
      <w:pPr>
        <w:pStyle w:val="a4"/>
        <w:numPr>
          <w:ilvl w:val="0"/>
          <w:numId w:val="64"/>
        </w:numPr>
        <w:tabs>
          <w:tab w:val="left" w:pos="1275"/>
        </w:tabs>
        <w:ind w:right="268" w:firstLine="707"/>
      </w:pPr>
      <w:r>
        <w:t xml:space="preserve">освоение знаний об истории развития бадминтона как олимпийского вида спорта, </w:t>
      </w:r>
      <w:proofErr w:type="gramStart"/>
      <w:r>
        <w:t xml:space="preserve">ос- </w:t>
      </w:r>
      <w:proofErr w:type="spellStart"/>
      <w:r>
        <w:t>новных</w:t>
      </w:r>
      <w:proofErr w:type="spellEnd"/>
      <w:proofErr w:type="gramEnd"/>
      <w:r>
        <w:t xml:space="preserve"> формах занятий бадминтоном, их связи с укреплением здоровья, организацией отдыха и </w:t>
      </w:r>
      <w:r>
        <w:rPr>
          <w:spacing w:val="-2"/>
        </w:rPr>
        <w:t>досуга;</w:t>
      </w:r>
    </w:p>
    <w:p w14:paraId="12C6894D" w14:textId="77777777" w:rsidR="00A43DD8" w:rsidRDefault="00983492" w:rsidP="00983492">
      <w:pPr>
        <w:pStyle w:val="a4"/>
        <w:numPr>
          <w:ilvl w:val="0"/>
          <w:numId w:val="64"/>
        </w:numPr>
        <w:tabs>
          <w:tab w:val="left" w:pos="1275"/>
        </w:tabs>
        <w:ind w:right="270" w:firstLine="707"/>
      </w:pPr>
      <w:r>
        <w:t xml:space="preserve">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w:t>
      </w:r>
      <w:proofErr w:type="gramStart"/>
      <w:r>
        <w:t xml:space="preserve">де- </w:t>
      </w:r>
      <w:proofErr w:type="spellStart"/>
      <w:r>
        <w:t>ятельности</w:t>
      </w:r>
      <w:proofErr w:type="spellEnd"/>
      <w:proofErr w:type="gramEnd"/>
      <w:r>
        <w:t>, организации самостоятельных занятий по бадминтону;</w:t>
      </w:r>
    </w:p>
    <w:p w14:paraId="658E1088" w14:textId="77777777" w:rsidR="00A43DD8" w:rsidRDefault="00983492" w:rsidP="00983492">
      <w:pPr>
        <w:pStyle w:val="a4"/>
        <w:numPr>
          <w:ilvl w:val="0"/>
          <w:numId w:val="64"/>
        </w:numPr>
        <w:tabs>
          <w:tab w:val="left" w:pos="1275"/>
        </w:tabs>
        <w:ind w:right="276" w:firstLine="707"/>
      </w:pPr>
      <w:r>
        <w:t>воспитание</w:t>
      </w:r>
      <w:r>
        <w:rPr>
          <w:spacing w:val="-1"/>
        </w:rPr>
        <w:t xml:space="preserve"> </w:t>
      </w:r>
      <w:r>
        <w:t>социально</w:t>
      </w:r>
      <w:r>
        <w:rPr>
          <w:spacing w:val="-7"/>
        </w:rPr>
        <w:t xml:space="preserve"> </w:t>
      </w:r>
      <w:r>
        <w:t>значимых</w:t>
      </w:r>
      <w:r>
        <w:rPr>
          <w:spacing w:val="-6"/>
        </w:rPr>
        <w:t xml:space="preserve"> </w:t>
      </w:r>
      <w:r>
        <w:t>качеств</w:t>
      </w:r>
      <w:r>
        <w:rPr>
          <w:spacing w:val="-5"/>
        </w:rPr>
        <w:t xml:space="preserve"> </w:t>
      </w:r>
      <w:r>
        <w:t>личности,</w:t>
      </w:r>
      <w:r>
        <w:rPr>
          <w:spacing w:val="-2"/>
        </w:rPr>
        <w:t xml:space="preserve"> </w:t>
      </w:r>
      <w:r>
        <w:t>норм</w:t>
      </w:r>
      <w:r>
        <w:rPr>
          <w:spacing w:val="-7"/>
        </w:rPr>
        <w:t xml:space="preserve"> </w:t>
      </w:r>
      <w:r>
        <w:t>коллективного</w:t>
      </w:r>
      <w:r>
        <w:rPr>
          <w:spacing w:val="-1"/>
        </w:rPr>
        <w:t xml:space="preserve"> </w:t>
      </w:r>
      <w:r>
        <w:t>взаимодействия и сотрудничества в игровой и соревновательной деятельности средствами бадминтона;</w:t>
      </w:r>
    </w:p>
    <w:p w14:paraId="161D2F24" w14:textId="77777777" w:rsidR="00A43DD8" w:rsidRDefault="00983492" w:rsidP="00983492">
      <w:pPr>
        <w:pStyle w:val="a4"/>
        <w:numPr>
          <w:ilvl w:val="0"/>
          <w:numId w:val="64"/>
        </w:numPr>
        <w:tabs>
          <w:tab w:val="left" w:pos="1275"/>
        </w:tabs>
        <w:ind w:right="270" w:firstLine="707"/>
      </w:pPr>
      <w:r>
        <w:t xml:space="preserve">популяризация бадминтона среди подрастающего поколения, привлечение </w:t>
      </w:r>
      <w:proofErr w:type="gramStart"/>
      <w:r>
        <w:t xml:space="preserve">обучающих- </w:t>
      </w:r>
      <w:proofErr w:type="spellStart"/>
      <w:r>
        <w:t>ся</w:t>
      </w:r>
      <w:proofErr w:type="spellEnd"/>
      <w:proofErr w:type="gramEnd"/>
      <w:r>
        <w:t xml:space="preserve">, проявляющих повышенный интерес и способности к занятиям бадминтона, в школьные спор- </w:t>
      </w:r>
      <w:proofErr w:type="spellStart"/>
      <w:r>
        <w:t>тивные</w:t>
      </w:r>
      <w:proofErr w:type="spellEnd"/>
      <w:r>
        <w:t xml:space="preserve"> клубы, секции, к участию в соревнованиях;</w:t>
      </w:r>
    </w:p>
    <w:p w14:paraId="78A6239C" w14:textId="77777777" w:rsidR="00A43DD8" w:rsidRDefault="00983492" w:rsidP="00983492">
      <w:pPr>
        <w:pStyle w:val="a4"/>
        <w:numPr>
          <w:ilvl w:val="0"/>
          <w:numId w:val="64"/>
        </w:numPr>
        <w:tabs>
          <w:tab w:val="left" w:pos="1278"/>
        </w:tabs>
        <w:ind w:left="1278" w:hanging="285"/>
      </w:pPr>
      <w:r>
        <w:t>выявление,</w:t>
      </w:r>
      <w:r>
        <w:rPr>
          <w:spacing w:val="-12"/>
        </w:rPr>
        <w:t xml:space="preserve"> </w:t>
      </w:r>
      <w:r>
        <w:t>развитие</w:t>
      </w:r>
      <w:r>
        <w:rPr>
          <w:spacing w:val="-9"/>
        </w:rPr>
        <w:t xml:space="preserve"> </w:t>
      </w:r>
      <w:r>
        <w:t>и</w:t>
      </w:r>
      <w:r>
        <w:rPr>
          <w:spacing w:val="-11"/>
        </w:rPr>
        <w:t xml:space="preserve"> </w:t>
      </w:r>
      <w:r>
        <w:t>поддержка</w:t>
      </w:r>
      <w:r>
        <w:rPr>
          <w:spacing w:val="-9"/>
        </w:rPr>
        <w:t xml:space="preserve"> </w:t>
      </w:r>
      <w:proofErr w:type="spellStart"/>
      <w:r>
        <w:t>одарѐнных</w:t>
      </w:r>
      <w:proofErr w:type="spellEnd"/>
      <w:r>
        <w:rPr>
          <w:spacing w:val="-12"/>
        </w:rPr>
        <w:t xml:space="preserve"> </w:t>
      </w:r>
      <w:r>
        <w:t>подростков</w:t>
      </w:r>
      <w:r>
        <w:rPr>
          <w:spacing w:val="-10"/>
        </w:rPr>
        <w:t xml:space="preserve"> </w:t>
      </w:r>
      <w:r>
        <w:t>в</w:t>
      </w:r>
      <w:r>
        <w:rPr>
          <w:spacing w:val="-14"/>
        </w:rPr>
        <w:t xml:space="preserve"> </w:t>
      </w:r>
      <w:r>
        <w:t>области</w:t>
      </w:r>
      <w:r>
        <w:rPr>
          <w:spacing w:val="-10"/>
        </w:rPr>
        <w:t xml:space="preserve"> </w:t>
      </w:r>
      <w:r>
        <w:rPr>
          <w:spacing w:val="-2"/>
        </w:rPr>
        <w:t>спорта.</w:t>
      </w:r>
    </w:p>
    <w:p w14:paraId="18B105F8" w14:textId="77777777" w:rsidR="00A43DD8" w:rsidRDefault="00983492">
      <w:pPr>
        <w:pStyle w:val="1"/>
        <w:spacing w:before="1"/>
        <w:rPr>
          <w:b w:val="0"/>
        </w:rPr>
      </w:pPr>
      <w:r>
        <w:t>Место</w:t>
      </w:r>
      <w:r>
        <w:rPr>
          <w:spacing w:val="-4"/>
        </w:rPr>
        <w:t xml:space="preserve"> </w:t>
      </w:r>
      <w:r>
        <w:t>и</w:t>
      </w:r>
      <w:r>
        <w:rPr>
          <w:spacing w:val="-7"/>
        </w:rPr>
        <w:t xml:space="preserve"> </w:t>
      </w:r>
      <w:r>
        <w:t>роль</w:t>
      </w:r>
      <w:r>
        <w:rPr>
          <w:spacing w:val="-4"/>
        </w:rPr>
        <w:t xml:space="preserve"> </w:t>
      </w:r>
      <w:r>
        <w:t>модуля</w:t>
      </w:r>
      <w:r>
        <w:rPr>
          <w:spacing w:val="-4"/>
        </w:rPr>
        <w:t xml:space="preserve"> </w:t>
      </w:r>
      <w:r>
        <w:t>по</w:t>
      </w:r>
      <w:r>
        <w:rPr>
          <w:spacing w:val="-9"/>
        </w:rPr>
        <w:t xml:space="preserve"> </w:t>
      </w:r>
      <w:r>
        <w:rPr>
          <w:spacing w:val="-2"/>
        </w:rPr>
        <w:t>бадминтону</w:t>
      </w:r>
      <w:r>
        <w:rPr>
          <w:b w:val="0"/>
          <w:spacing w:val="-2"/>
        </w:rPr>
        <w:t>.</w:t>
      </w:r>
    </w:p>
    <w:p w14:paraId="5A3EBCF4" w14:textId="77777777" w:rsidR="00A43DD8" w:rsidRDefault="00983492">
      <w:pPr>
        <w:pStyle w:val="a3"/>
        <w:ind w:right="265"/>
      </w:pPr>
      <w:r>
        <w:t xml:space="preserve">Модуль по бадминтону сочетается практически со всеми базовыми видами спорта, </w:t>
      </w:r>
      <w:proofErr w:type="gramStart"/>
      <w:r>
        <w:t xml:space="preserve">входя- </w:t>
      </w:r>
      <w:proofErr w:type="spellStart"/>
      <w:r>
        <w:t>щими</w:t>
      </w:r>
      <w:proofErr w:type="spellEnd"/>
      <w:proofErr w:type="gramEnd"/>
      <w:r>
        <w:t xml:space="preserve">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 </w:t>
      </w:r>
      <w:proofErr w:type="spellStart"/>
      <w:r>
        <w:t>гориям</w:t>
      </w:r>
      <w:proofErr w:type="spellEnd"/>
      <w:r>
        <w:t xml:space="preserve"> обучающихся, независимо от уровня их физического развития, физической подготовлен- </w:t>
      </w:r>
      <w:proofErr w:type="spellStart"/>
      <w:r>
        <w:t>ности</w:t>
      </w:r>
      <w:proofErr w:type="spellEnd"/>
      <w:r>
        <w:t>, здоровья и гендерных особенностей.</w:t>
      </w:r>
    </w:p>
    <w:p w14:paraId="33E3CFE2" w14:textId="77777777" w:rsidR="00A43DD8" w:rsidRDefault="00983492">
      <w:pPr>
        <w:pStyle w:val="a3"/>
        <w:ind w:right="282"/>
      </w:pPr>
      <w:r>
        <w:t>Интеграция модуля по бадминтону поможет обучающимся в освоении содержательных разделов</w:t>
      </w:r>
      <w:r>
        <w:rPr>
          <w:spacing w:val="-12"/>
        </w:rPr>
        <w:t xml:space="preserve"> </w:t>
      </w:r>
      <w:r>
        <w:t>программы</w:t>
      </w:r>
      <w:r>
        <w:rPr>
          <w:spacing w:val="-6"/>
        </w:rPr>
        <w:t xml:space="preserve"> </w:t>
      </w:r>
      <w:r>
        <w:t>учебного</w:t>
      </w:r>
      <w:r>
        <w:rPr>
          <w:spacing w:val="-7"/>
        </w:rPr>
        <w:t xml:space="preserve"> </w:t>
      </w:r>
      <w:r>
        <w:t>предмета</w:t>
      </w:r>
      <w:r>
        <w:rPr>
          <w:spacing w:val="-6"/>
        </w:rPr>
        <w:t xml:space="preserve"> </w:t>
      </w:r>
      <w:r>
        <w:t>«Физическая</w:t>
      </w:r>
      <w:r>
        <w:rPr>
          <w:spacing w:val="-7"/>
        </w:rPr>
        <w:t xml:space="preserve"> </w:t>
      </w:r>
      <w:r>
        <w:t>культура»</w:t>
      </w:r>
      <w:r>
        <w:rPr>
          <w:spacing w:val="-8"/>
        </w:rPr>
        <w:t xml:space="preserve"> </w:t>
      </w:r>
      <w:r>
        <w:t>-</w:t>
      </w:r>
      <w:r>
        <w:rPr>
          <w:spacing w:val="-6"/>
        </w:rPr>
        <w:t xml:space="preserve"> </w:t>
      </w:r>
      <w:r>
        <w:t>«Знания</w:t>
      </w:r>
      <w:r>
        <w:rPr>
          <w:spacing w:val="-8"/>
        </w:rPr>
        <w:t xml:space="preserve"> </w:t>
      </w:r>
      <w:r>
        <w:t>о</w:t>
      </w:r>
      <w:r>
        <w:rPr>
          <w:spacing w:val="-4"/>
        </w:rPr>
        <w:t xml:space="preserve"> </w:t>
      </w:r>
      <w:r>
        <w:t>физической</w:t>
      </w:r>
      <w:r>
        <w:rPr>
          <w:spacing w:val="-11"/>
        </w:rPr>
        <w:t xml:space="preserve"> </w:t>
      </w:r>
      <w:r>
        <w:t>культуре»,</w:t>
      </w:r>
    </w:p>
    <w:p w14:paraId="45AAD284" w14:textId="77777777" w:rsidR="00A43DD8" w:rsidRDefault="00983492">
      <w:pPr>
        <w:pStyle w:val="a3"/>
        <w:ind w:right="265" w:firstLine="0"/>
      </w:pPr>
      <w:r>
        <w:t>«Способы</w:t>
      </w:r>
      <w:r>
        <w:rPr>
          <w:spacing w:val="-3"/>
        </w:rPr>
        <w:t xml:space="preserve"> </w:t>
      </w:r>
      <w:r>
        <w:t>самостоятельной</w:t>
      </w:r>
      <w:r>
        <w:rPr>
          <w:spacing w:val="-3"/>
        </w:rPr>
        <w:t xml:space="preserve"> </w:t>
      </w:r>
      <w:r>
        <w:t>деятельности», «Физическое</w:t>
      </w:r>
      <w:r>
        <w:rPr>
          <w:spacing w:val="-6"/>
        </w:rPr>
        <w:t xml:space="preserve"> </w:t>
      </w:r>
      <w:r>
        <w:t>совершенствование»</w:t>
      </w:r>
      <w:r>
        <w:rPr>
          <w:spacing w:val="-12"/>
        </w:rPr>
        <w:t xml:space="preserve"> </w:t>
      </w:r>
      <w:r>
        <w:t>в</w:t>
      </w:r>
      <w:r>
        <w:rPr>
          <w:spacing w:val="-4"/>
        </w:rPr>
        <w:t xml:space="preserve"> </w:t>
      </w:r>
      <w:r>
        <w:t>рамках</w:t>
      </w:r>
      <w:r>
        <w:rPr>
          <w:spacing w:val="-3"/>
        </w:rPr>
        <w:t xml:space="preserve"> </w:t>
      </w:r>
      <w:r>
        <w:t xml:space="preserve">реализации рабочей программы по физической культуре, при подготовке и проведении спортивных </w:t>
      </w:r>
      <w:proofErr w:type="spellStart"/>
      <w:r>
        <w:t>меропри</w:t>
      </w:r>
      <w:proofErr w:type="spellEnd"/>
      <w:r>
        <w:t xml:space="preserve">- </w:t>
      </w:r>
      <w:proofErr w:type="spellStart"/>
      <w:r>
        <w:t>ятий</w:t>
      </w:r>
      <w:proofErr w:type="spellEnd"/>
      <w:r>
        <w:t>,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455ADB62" w14:textId="77777777" w:rsidR="00A43DD8" w:rsidRDefault="00983492">
      <w:pPr>
        <w:pStyle w:val="a3"/>
        <w:spacing w:line="251" w:lineRule="exact"/>
        <w:ind w:left="993" w:firstLine="0"/>
      </w:pPr>
      <w:r>
        <w:t>Модуль</w:t>
      </w:r>
      <w:r>
        <w:rPr>
          <w:spacing w:val="-12"/>
        </w:rPr>
        <w:t xml:space="preserve"> </w:t>
      </w:r>
      <w:r>
        <w:t>по</w:t>
      </w:r>
      <w:r>
        <w:rPr>
          <w:spacing w:val="-6"/>
        </w:rPr>
        <w:t xml:space="preserve"> </w:t>
      </w:r>
      <w:r>
        <w:t>бадминтону</w:t>
      </w:r>
      <w:r>
        <w:rPr>
          <w:spacing w:val="-12"/>
        </w:rPr>
        <w:t xml:space="preserve"> </w:t>
      </w:r>
      <w:r>
        <w:t>может</w:t>
      </w:r>
      <w:r>
        <w:rPr>
          <w:spacing w:val="-11"/>
        </w:rPr>
        <w:t xml:space="preserve"> </w:t>
      </w:r>
      <w:r>
        <w:t>быть</w:t>
      </w:r>
      <w:r>
        <w:rPr>
          <w:spacing w:val="-5"/>
        </w:rPr>
        <w:t xml:space="preserve"> </w:t>
      </w:r>
      <w:r>
        <w:t>реализован</w:t>
      </w:r>
      <w:r>
        <w:rPr>
          <w:spacing w:val="-8"/>
        </w:rPr>
        <w:t xml:space="preserve"> </w:t>
      </w:r>
      <w:r>
        <w:t>в</w:t>
      </w:r>
      <w:r>
        <w:rPr>
          <w:spacing w:val="-9"/>
        </w:rPr>
        <w:t xml:space="preserve"> </w:t>
      </w:r>
      <w:r>
        <w:t>следующих</w:t>
      </w:r>
      <w:r>
        <w:rPr>
          <w:spacing w:val="-5"/>
        </w:rPr>
        <w:t xml:space="preserve"> </w:t>
      </w:r>
      <w:r>
        <w:rPr>
          <w:spacing w:val="-2"/>
        </w:rPr>
        <w:t>вариантах:</w:t>
      </w:r>
    </w:p>
    <w:p w14:paraId="499F18BD" w14:textId="77777777" w:rsidR="00A43DD8" w:rsidRDefault="00983492" w:rsidP="00983492">
      <w:pPr>
        <w:pStyle w:val="a4"/>
        <w:numPr>
          <w:ilvl w:val="0"/>
          <w:numId w:val="64"/>
        </w:numPr>
        <w:tabs>
          <w:tab w:val="left" w:pos="1275"/>
        </w:tabs>
        <w:ind w:right="270" w:firstLine="707"/>
      </w:pPr>
      <w:r>
        <w:t xml:space="preserve">при самостоятельном планировании учителем физической культуры процесса освоения обучающимися учебного материала по бадминтону с </w:t>
      </w:r>
      <w:proofErr w:type="spellStart"/>
      <w:r>
        <w:t>учѐтом</w:t>
      </w:r>
      <w:proofErr w:type="spellEnd"/>
      <w:r>
        <w:t xml:space="preserve"> возраста и физической </w:t>
      </w:r>
      <w:proofErr w:type="gramStart"/>
      <w:r>
        <w:t xml:space="preserve">подготовлен- </w:t>
      </w:r>
      <w:proofErr w:type="spellStart"/>
      <w:r>
        <w:t>ности</w:t>
      </w:r>
      <w:proofErr w:type="spellEnd"/>
      <w:proofErr w:type="gramEnd"/>
      <w:r>
        <w:t xml:space="preserve"> обучающихся;</w:t>
      </w:r>
    </w:p>
    <w:p w14:paraId="7784F834" w14:textId="77777777" w:rsidR="00A43DD8" w:rsidRDefault="00983492" w:rsidP="00983492">
      <w:pPr>
        <w:pStyle w:val="a4"/>
        <w:numPr>
          <w:ilvl w:val="0"/>
          <w:numId w:val="64"/>
        </w:numPr>
        <w:tabs>
          <w:tab w:val="left" w:pos="1275"/>
        </w:tabs>
        <w:ind w:right="270" w:firstLine="707"/>
      </w:pPr>
      <w:r>
        <w:t xml:space="preserve">в виде целостного последовательного учебного модуля, изучаемого за </w:t>
      </w:r>
      <w:proofErr w:type="spellStart"/>
      <w:r>
        <w:t>счѐт</w:t>
      </w:r>
      <w:proofErr w:type="spellEnd"/>
      <w:r>
        <w:t xml:space="preserve"> части учеб- </w:t>
      </w:r>
      <w:proofErr w:type="spellStart"/>
      <w:r>
        <w:t>ного</w:t>
      </w:r>
      <w:proofErr w:type="spellEnd"/>
      <w:r>
        <w:t xml:space="preserve">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 </w:t>
      </w:r>
      <w:proofErr w:type="spellStart"/>
      <w:r>
        <w:t>щихся</w:t>
      </w:r>
      <w:proofErr w:type="spellEnd"/>
      <w:r>
        <w:t>,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 ведении</w:t>
      </w:r>
      <w:r>
        <w:rPr>
          <w:spacing w:val="-14"/>
        </w:rPr>
        <w:t xml:space="preserve"> </w:t>
      </w:r>
      <w:r>
        <w:t>уроков</w:t>
      </w:r>
      <w:r>
        <w:rPr>
          <w:spacing w:val="-14"/>
        </w:rPr>
        <w:t xml:space="preserve"> </w:t>
      </w:r>
      <w:r>
        <w:t>физической</w:t>
      </w:r>
      <w:r>
        <w:rPr>
          <w:spacing w:val="-14"/>
        </w:rPr>
        <w:t xml:space="preserve"> </w:t>
      </w:r>
      <w:r>
        <w:t>культуры</w:t>
      </w:r>
      <w:r>
        <w:rPr>
          <w:spacing w:val="-9"/>
        </w:rPr>
        <w:t xml:space="preserve"> </w:t>
      </w:r>
      <w:r>
        <w:t>с</w:t>
      </w:r>
      <w:r>
        <w:rPr>
          <w:spacing w:val="-14"/>
        </w:rPr>
        <w:t xml:space="preserve"> </w:t>
      </w:r>
      <w:r>
        <w:t>3-х</w:t>
      </w:r>
      <w:r>
        <w:rPr>
          <w:spacing w:val="-9"/>
        </w:rPr>
        <w:t xml:space="preserve"> </w:t>
      </w:r>
      <w:r>
        <w:t>часовой</w:t>
      </w:r>
      <w:r>
        <w:rPr>
          <w:spacing w:val="-10"/>
        </w:rPr>
        <w:t xml:space="preserve"> </w:t>
      </w:r>
      <w:r>
        <w:t>недельной</w:t>
      </w:r>
      <w:r>
        <w:rPr>
          <w:spacing w:val="-12"/>
        </w:rPr>
        <w:t xml:space="preserve"> </w:t>
      </w:r>
      <w:r>
        <w:t>нагрузкой</w:t>
      </w:r>
      <w:r>
        <w:rPr>
          <w:spacing w:val="-11"/>
        </w:rPr>
        <w:t xml:space="preserve"> </w:t>
      </w:r>
      <w:r>
        <w:t>рекомендуемый</w:t>
      </w:r>
      <w:r>
        <w:rPr>
          <w:spacing w:val="-11"/>
        </w:rPr>
        <w:t xml:space="preserve"> </w:t>
      </w:r>
      <w:proofErr w:type="spellStart"/>
      <w:r>
        <w:t>объѐм</w:t>
      </w:r>
      <w:proofErr w:type="spellEnd"/>
      <w:r>
        <w:rPr>
          <w:spacing w:val="-14"/>
        </w:rPr>
        <w:t xml:space="preserve"> </w:t>
      </w:r>
      <w:r>
        <w:t>в</w:t>
      </w:r>
      <w:r>
        <w:rPr>
          <w:spacing w:val="-14"/>
        </w:rPr>
        <w:t xml:space="preserve"> </w:t>
      </w:r>
      <w:r>
        <w:t>5, 6, 7, 8, 9-х классах – по 34 часа);</w:t>
      </w:r>
    </w:p>
    <w:p w14:paraId="4332D229" w14:textId="77777777" w:rsidR="00A43DD8" w:rsidRDefault="00983492" w:rsidP="00983492">
      <w:pPr>
        <w:pStyle w:val="a4"/>
        <w:numPr>
          <w:ilvl w:val="0"/>
          <w:numId w:val="64"/>
        </w:numPr>
        <w:tabs>
          <w:tab w:val="left" w:pos="1275"/>
        </w:tabs>
        <w:ind w:right="278" w:firstLine="707"/>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w:t>
      </w:r>
      <w:proofErr w:type="spellStart"/>
      <w:r>
        <w:t>объѐм</w:t>
      </w:r>
      <w:proofErr w:type="spellEnd"/>
      <w:r>
        <w:t xml:space="preserve"> в 5, 6, 7, 8, 9-х классах – по 34 часа).</w:t>
      </w:r>
    </w:p>
    <w:p w14:paraId="0FB53EB2" w14:textId="77777777" w:rsidR="00A43DD8" w:rsidRDefault="00983492">
      <w:pPr>
        <w:pStyle w:val="1"/>
        <w:spacing w:before="3"/>
      </w:pPr>
      <w:r>
        <w:t>Содержание</w:t>
      </w:r>
      <w:r>
        <w:rPr>
          <w:spacing w:val="-9"/>
        </w:rPr>
        <w:t xml:space="preserve"> </w:t>
      </w:r>
      <w:r>
        <w:t>модуля</w:t>
      </w:r>
      <w:r>
        <w:rPr>
          <w:spacing w:val="-8"/>
        </w:rPr>
        <w:t xml:space="preserve"> </w:t>
      </w:r>
      <w:r>
        <w:t>по</w:t>
      </w:r>
      <w:r>
        <w:rPr>
          <w:spacing w:val="-9"/>
        </w:rPr>
        <w:t xml:space="preserve"> </w:t>
      </w:r>
      <w:r>
        <w:rPr>
          <w:spacing w:val="-2"/>
        </w:rPr>
        <w:t>бадминтону.</w:t>
      </w:r>
    </w:p>
    <w:p w14:paraId="3732F74D" w14:textId="77777777" w:rsidR="00A43DD8" w:rsidRDefault="00983492">
      <w:pPr>
        <w:pStyle w:val="a3"/>
        <w:spacing w:line="250" w:lineRule="exact"/>
        <w:ind w:left="993" w:firstLine="0"/>
      </w:pPr>
      <w:r>
        <w:t>Знания</w:t>
      </w:r>
      <w:r>
        <w:rPr>
          <w:spacing w:val="-9"/>
        </w:rPr>
        <w:t xml:space="preserve"> </w:t>
      </w:r>
      <w:r>
        <w:t>о</w:t>
      </w:r>
      <w:r>
        <w:rPr>
          <w:spacing w:val="-4"/>
        </w:rPr>
        <w:t xml:space="preserve"> </w:t>
      </w:r>
      <w:r>
        <w:rPr>
          <w:spacing w:val="-2"/>
        </w:rPr>
        <w:t>бадминтоне.</w:t>
      </w:r>
    </w:p>
    <w:p w14:paraId="39460723" w14:textId="77777777" w:rsidR="00A43DD8" w:rsidRDefault="00983492">
      <w:pPr>
        <w:pStyle w:val="a3"/>
        <w:ind w:right="278"/>
      </w:pPr>
      <w: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14:paraId="4E8C8C1A" w14:textId="77777777" w:rsidR="00A43DD8" w:rsidRDefault="00983492">
      <w:pPr>
        <w:pStyle w:val="a3"/>
        <w:ind w:right="277"/>
      </w:pPr>
      <w:r>
        <w:t>Возрождение</w:t>
      </w:r>
      <w:r>
        <w:rPr>
          <w:spacing w:val="-1"/>
        </w:rPr>
        <w:t xml:space="preserve"> </w:t>
      </w:r>
      <w:r>
        <w:t>Олимпийских</w:t>
      </w:r>
      <w:r>
        <w:rPr>
          <w:spacing w:val="-5"/>
        </w:rPr>
        <w:t xml:space="preserve"> </w:t>
      </w:r>
      <w:r>
        <w:t>игр</w:t>
      </w:r>
      <w:r>
        <w:rPr>
          <w:spacing w:val="-2"/>
        </w:rPr>
        <w:t xml:space="preserve"> </w:t>
      </w:r>
      <w:r>
        <w:t>и</w:t>
      </w:r>
      <w:r>
        <w:rPr>
          <w:spacing w:val="-8"/>
        </w:rPr>
        <w:t xml:space="preserve"> </w:t>
      </w:r>
      <w:r>
        <w:t>олимпийского</w:t>
      </w:r>
      <w:r>
        <w:rPr>
          <w:spacing w:val="-9"/>
        </w:rPr>
        <w:t xml:space="preserve"> </w:t>
      </w:r>
      <w:r>
        <w:t>движения</w:t>
      </w:r>
      <w:r>
        <w:rPr>
          <w:spacing w:val="-5"/>
        </w:rPr>
        <w:t xml:space="preserve"> </w:t>
      </w:r>
      <w:r>
        <w:t>в</w:t>
      </w:r>
      <w:r>
        <w:rPr>
          <w:spacing w:val="-6"/>
        </w:rPr>
        <w:t xml:space="preserve"> </w:t>
      </w:r>
      <w:r>
        <w:t>современном</w:t>
      </w:r>
      <w:r>
        <w:rPr>
          <w:spacing w:val="-10"/>
        </w:rPr>
        <w:t xml:space="preserve"> </w:t>
      </w:r>
      <w:r>
        <w:t>мире,</w:t>
      </w:r>
      <w:r>
        <w:rPr>
          <w:spacing w:val="-4"/>
        </w:rPr>
        <w:t xml:space="preserve"> </w:t>
      </w:r>
      <w:r>
        <w:t>роль</w:t>
      </w:r>
      <w:r>
        <w:rPr>
          <w:spacing w:val="-4"/>
        </w:rPr>
        <w:t xml:space="preserve"> </w:t>
      </w:r>
      <w:r>
        <w:t>Пьера де Кубертена в их становлении и развитии. Спортивные игры в программе Олимпийских игр. Бадминтон как олимпийский вид спорта.</w:t>
      </w:r>
    </w:p>
    <w:p w14:paraId="00E798BE" w14:textId="77777777" w:rsidR="00A43DD8" w:rsidRDefault="00A43DD8">
      <w:pPr>
        <w:pStyle w:val="a3"/>
        <w:sectPr w:rsidR="00A43DD8">
          <w:pgSz w:w="11920" w:h="16850"/>
          <w:pgMar w:top="1700" w:right="566" w:bottom="780" w:left="1417" w:header="0" w:footer="597" w:gutter="0"/>
          <w:cols w:space="720"/>
        </w:sectPr>
      </w:pPr>
    </w:p>
    <w:p w14:paraId="4FDB5596" w14:textId="77777777" w:rsidR="00A43DD8" w:rsidRDefault="00983492">
      <w:pPr>
        <w:pStyle w:val="a3"/>
        <w:spacing w:before="76"/>
        <w:ind w:right="270"/>
      </w:pPr>
      <w:r>
        <w:t>Зарождение</w:t>
      </w:r>
      <w:r>
        <w:rPr>
          <w:spacing w:val="-6"/>
        </w:rPr>
        <w:t xml:space="preserve"> </w:t>
      </w:r>
      <w:r>
        <w:t>олимпийского</w:t>
      </w:r>
      <w:r>
        <w:rPr>
          <w:spacing w:val="-7"/>
        </w:rPr>
        <w:t xml:space="preserve"> </w:t>
      </w:r>
      <w:r>
        <w:t>движения</w:t>
      </w:r>
      <w:r>
        <w:rPr>
          <w:spacing w:val="-7"/>
        </w:rPr>
        <w:t xml:space="preserve"> </w:t>
      </w:r>
      <w:r>
        <w:t>в</w:t>
      </w:r>
      <w:r>
        <w:rPr>
          <w:spacing w:val="-8"/>
        </w:rPr>
        <w:t xml:space="preserve"> </w:t>
      </w:r>
      <w:r>
        <w:t>дореволюционной</w:t>
      </w:r>
      <w:r>
        <w:rPr>
          <w:spacing w:val="-6"/>
        </w:rPr>
        <w:t xml:space="preserve"> </w:t>
      </w:r>
      <w:r>
        <w:t>России.</w:t>
      </w:r>
      <w:r>
        <w:rPr>
          <w:spacing w:val="-7"/>
        </w:rPr>
        <w:t xml:space="preserve"> </w:t>
      </w:r>
      <w:r>
        <w:t>Олимпийское</w:t>
      </w:r>
      <w:r>
        <w:rPr>
          <w:spacing w:val="-6"/>
        </w:rPr>
        <w:t xml:space="preserve"> </w:t>
      </w:r>
      <w:r>
        <w:t>движение</w:t>
      </w:r>
      <w:r>
        <w:rPr>
          <w:spacing w:val="-6"/>
        </w:rPr>
        <w:t xml:space="preserve"> </w:t>
      </w:r>
      <w:r>
        <w:t>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14:paraId="2C6F4DE9" w14:textId="77777777" w:rsidR="00A43DD8" w:rsidRDefault="00983492">
      <w:pPr>
        <w:pStyle w:val="a3"/>
        <w:spacing w:before="5"/>
        <w:ind w:right="268"/>
      </w:pPr>
      <w:r>
        <w:t xml:space="preserve">Влияние занятий бадминтоном на воспитание положительных качеств личности </w:t>
      </w:r>
      <w:proofErr w:type="spellStart"/>
      <w:r>
        <w:t>совре</w:t>
      </w:r>
      <w:proofErr w:type="spellEnd"/>
      <w:r>
        <w:t xml:space="preserve">- </w:t>
      </w:r>
      <w:proofErr w:type="spellStart"/>
      <w:r>
        <w:t>менного</w:t>
      </w:r>
      <w:proofErr w:type="spellEnd"/>
      <w:r>
        <w:t xml:space="preserve"> человека.</w:t>
      </w:r>
    </w:p>
    <w:p w14:paraId="450CB099" w14:textId="77777777" w:rsidR="00A43DD8" w:rsidRDefault="00983492">
      <w:pPr>
        <w:pStyle w:val="a3"/>
        <w:ind w:right="277"/>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14:paraId="12DFA5F7" w14:textId="77777777" w:rsidR="00A43DD8" w:rsidRDefault="00983492">
      <w:pPr>
        <w:pStyle w:val="a3"/>
        <w:ind w:right="272"/>
      </w:pPr>
      <w:r>
        <w:t xml:space="preserve">Бадминтон и здоровье. Организация здорового образа жизни, профилактика вредных </w:t>
      </w:r>
      <w:proofErr w:type="gramStart"/>
      <w:r>
        <w:t xml:space="preserve">при- </w:t>
      </w:r>
      <w:proofErr w:type="spellStart"/>
      <w:r>
        <w:t>вычек</w:t>
      </w:r>
      <w:proofErr w:type="spellEnd"/>
      <w:proofErr w:type="gramEnd"/>
      <w:r>
        <w:t xml:space="preserve"> средствами бадминтона.</w:t>
      </w:r>
    </w:p>
    <w:p w14:paraId="28EEBA0A" w14:textId="77777777" w:rsidR="00A43DD8" w:rsidRDefault="00983492">
      <w:pPr>
        <w:pStyle w:val="a3"/>
        <w:ind w:left="993" w:firstLine="0"/>
      </w:pPr>
      <w:r>
        <w:t>Способы</w:t>
      </w:r>
      <w:r>
        <w:rPr>
          <w:spacing w:val="-13"/>
        </w:rPr>
        <w:t xml:space="preserve"> </w:t>
      </w:r>
      <w:r>
        <w:t>самостоятельной</w:t>
      </w:r>
      <w:r>
        <w:rPr>
          <w:spacing w:val="-10"/>
        </w:rPr>
        <w:t xml:space="preserve"> </w:t>
      </w:r>
      <w:r>
        <w:rPr>
          <w:spacing w:val="-2"/>
        </w:rPr>
        <w:t>деятельности.</w:t>
      </w:r>
    </w:p>
    <w:p w14:paraId="6963EC25" w14:textId="77777777" w:rsidR="00A43DD8" w:rsidRDefault="00983492">
      <w:pPr>
        <w:pStyle w:val="a3"/>
        <w:ind w:right="268"/>
      </w:pPr>
      <w:r>
        <w:t xml:space="preserve">Составление индивидуального режима дня, место и временной диапазон занятиями </w:t>
      </w:r>
      <w:proofErr w:type="spellStart"/>
      <w:r>
        <w:t>бад</w:t>
      </w:r>
      <w:proofErr w:type="spellEnd"/>
      <w:r>
        <w:t xml:space="preserve">- </w:t>
      </w:r>
      <w:proofErr w:type="spellStart"/>
      <w:r>
        <w:t>минтоном</w:t>
      </w:r>
      <w:proofErr w:type="spellEnd"/>
      <w:r>
        <w:t xml:space="preserve">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w:t>
      </w:r>
      <w:proofErr w:type="gramStart"/>
      <w:r>
        <w:t xml:space="preserve">про- </w:t>
      </w:r>
      <w:r>
        <w:rPr>
          <w:spacing w:val="-2"/>
        </w:rPr>
        <w:t>ведения</w:t>
      </w:r>
      <w:proofErr w:type="gramEnd"/>
      <w:r>
        <w:rPr>
          <w:spacing w:val="-2"/>
        </w:rPr>
        <w:t>.</w:t>
      </w:r>
    </w:p>
    <w:p w14:paraId="39673177" w14:textId="77777777" w:rsidR="00A43DD8" w:rsidRDefault="00983492">
      <w:pPr>
        <w:pStyle w:val="a3"/>
        <w:ind w:right="268"/>
      </w:pPr>
      <w:r>
        <w:t xml:space="preserve">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w:t>
      </w:r>
      <w:proofErr w:type="gramStart"/>
      <w:r>
        <w:t xml:space="preserve">Оцени- </w:t>
      </w:r>
      <w:proofErr w:type="spellStart"/>
      <w:r>
        <w:t>вание</w:t>
      </w:r>
      <w:proofErr w:type="spellEnd"/>
      <w:proofErr w:type="gramEnd"/>
      <w:r>
        <w:t xml:space="preserve"> состояния организма в покое и после физической нагрузки в процессе самостоятельных за- </w:t>
      </w:r>
      <w:proofErr w:type="spellStart"/>
      <w:r>
        <w:t>нятий</w:t>
      </w:r>
      <w:proofErr w:type="spellEnd"/>
      <w:r>
        <w:t xml:space="preserve"> бадминтоном. Ведение дневника самоконтроля по физической культуре.</w:t>
      </w:r>
    </w:p>
    <w:p w14:paraId="46E17CE5" w14:textId="77777777" w:rsidR="00A43DD8" w:rsidRDefault="00983492">
      <w:pPr>
        <w:pStyle w:val="a3"/>
        <w:ind w:right="283"/>
      </w:pPr>
      <w:r>
        <w:t xml:space="preserve">Физическая подготовка в бадминтоне и </w:t>
      </w:r>
      <w:proofErr w:type="spellStart"/>
      <w:r>
        <w:t>еѐ</w:t>
      </w:r>
      <w:proofErr w:type="spellEnd"/>
      <w:r>
        <w:t xml:space="preserve"> влияние на развитие систем организма, связь с укреплением здоровья; физическая подготовленность как результат физической подготовки.</w:t>
      </w:r>
    </w:p>
    <w:p w14:paraId="53812ECA" w14:textId="77777777" w:rsidR="00A43DD8" w:rsidRDefault="00983492">
      <w:pPr>
        <w:pStyle w:val="a3"/>
        <w:ind w:right="270"/>
      </w:pPr>
      <w:r>
        <w:t xml:space="preserve">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 </w:t>
      </w:r>
      <w:proofErr w:type="spellStart"/>
      <w:r>
        <w:t>видуальной</w:t>
      </w:r>
      <w:proofErr w:type="spellEnd"/>
      <w:r>
        <w:t xml:space="preserve">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14:paraId="1DECCDCE" w14:textId="77777777" w:rsidR="00A43DD8" w:rsidRDefault="00983492">
      <w:pPr>
        <w:pStyle w:val="a3"/>
        <w:ind w:right="270"/>
      </w:pPr>
      <w:r>
        <w:t xml:space="preserve">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w:t>
      </w:r>
      <w:proofErr w:type="gramStart"/>
      <w:r>
        <w:t xml:space="preserve">само- </w:t>
      </w:r>
      <w:proofErr w:type="spellStart"/>
      <w:r>
        <w:t>стоятельных</w:t>
      </w:r>
      <w:proofErr w:type="spellEnd"/>
      <w:proofErr w:type="gramEnd"/>
      <w:r>
        <w:t xml:space="preserve"> занятий физической подготовкой в бадминтоне.</w:t>
      </w:r>
    </w:p>
    <w:p w14:paraId="20A02A2F" w14:textId="77777777" w:rsidR="00A43DD8" w:rsidRDefault="00983492">
      <w:pPr>
        <w:pStyle w:val="a3"/>
        <w:ind w:right="274"/>
      </w:pPr>
      <w:r>
        <w:t>Правила техники</w:t>
      </w:r>
      <w:r>
        <w:rPr>
          <w:spacing w:val="-2"/>
        </w:rPr>
        <w:t xml:space="preserve"> </w:t>
      </w:r>
      <w:r>
        <w:t>безопасности</w:t>
      </w:r>
      <w:r>
        <w:rPr>
          <w:spacing w:val="-1"/>
        </w:rPr>
        <w:t xml:space="preserve"> </w:t>
      </w:r>
      <w:r>
        <w:t>и гигиены мест занятий в</w:t>
      </w:r>
      <w:r>
        <w:rPr>
          <w:spacing w:val="-1"/>
        </w:rPr>
        <w:t xml:space="preserve"> </w:t>
      </w:r>
      <w:r>
        <w:t>процессе выполнения физических упражнений c элементами бадминтона на открытых площадках.</w:t>
      </w:r>
    </w:p>
    <w:p w14:paraId="3B7F1874" w14:textId="77777777" w:rsidR="00A43DD8" w:rsidRDefault="00983492">
      <w:pPr>
        <w:pStyle w:val="a3"/>
        <w:ind w:right="263"/>
      </w:pPr>
      <w:r>
        <w:t xml:space="preserve">Техническая подготовка в бадминтоне и </w:t>
      </w:r>
      <w:proofErr w:type="spellStart"/>
      <w:r>
        <w:t>еѐ</w:t>
      </w:r>
      <w:proofErr w:type="spellEnd"/>
      <w:r>
        <w:t xml:space="preserve"> значение для человека, основные правила </w:t>
      </w:r>
      <w:proofErr w:type="gramStart"/>
      <w:r>
        <w:t xml:space="preserve">тех- </w:t>
      </w:r>
      <w:proofErr w:type="spellStart"/>
      <w:r>
        <w:t>нической</w:t>
      </w:r>
      <w:proofErr w:type="spellEnd"/>
      <w:proofErr w:type="gramEnd"/>
      <w:r>
        <w:t xml:space="preserve"> подготовки. Двигательные действия как основа технической подготовки; понятие </w:t>
      </w:r>
      <w:proofErr w:type="spellStart"/>
      <w:r>
        <w:t>дви</w:t>
      </w:r>
      <w:proofErr w:type="spellEnd"/>
      <w:r>
        <w:t xml:space="preserve">- </w:t>
      </w:r>
      <w:proofErr w:type="spellStart"/>
      <w:r>
        <w:t>гательного</w:t>
      </w:r>
      <w:proofErr w:type="spellEnd"/>
      <w:r>
        <w:rPr>
          <w:spacing w:val="-6"/>
        </w:rPr>
        <w:t xml:space="preserve"> </w:t>
      </w:r>
      <w:r>
        <w:t>умения</w:t>
      </w:r>
      <w:r>
        <w:rPr>
          <w:spacing w:val="-10"/>
        </w:rPr>
        <w:t xml:space="preserve"> </w:t>
      </w:r>
      <w:r>
        <w:t>и</w:t>
      </w:r>
      <w:r>
        <w:rPr>
          <w:spacing w:val="-10"/>
        </w:rPr>
        <w:t xml:space="preserve"> </w:t>
      </w:r>
      <w:r>
        <w:t>двигательного</w:t>
      </w:r>
      <w:r>
        <w:rPr>
          <w:spacing w:val="-7"/>
        </w:rPr>
        <w:t xml:space="preserve"> </w:t>
      </w:r>
      <w:r>
        <w:t>навыка.</w:t>
      </w:r>
      <w:r>
        <w:rPr>
          <w:spacing w:val="-8"/>
        </w:rPr>
        <w:t xml:space="preserve"> </w:t>
      </w:r>
      <w:r>
        <w:t>Способы</w:t>
      </w:r>
      <w:r>
        <w:rPr>
          <w:spacing w:val="-7"/>
        </w:rPr>
        <w:t xml:space="preserve"> </w:t>
      </w:r>
      <w:r>
        <w:t>оценивания</w:t>
      </w:r>
      <w:r>
        <w:rPr>
          <w:spacing w:val="-7"/>
        </w:rPr>
        <w:t xml:space="preserve"> </w:t>
      </w:r>
      <w:r>
        <w:t>техники</w:t>
      </w:r>
      <w:r>
        <w:rPr>
          <w:spacing w:val="-12"/>
        </w:rPr>
        <w:t xml:space="preserve"> </w:t>
      </w:r>
      <w:r>
        <w:t>двигательных</w:t>
      </w:r>
      <w:r>
        <w:rPr>
          <w:spacing w:val="-8"/>
        </w:rPr>
        <w:t xml:space="preserve"> </w:t>
      </w:r>
      <w:r>
        <w:t>действий</w:t>
      </w:r>
      <w:r>
        <w:rPr>
          <w:spacing w:val="-13"/>
        </w:rPr>
        <w:t xml:space="preserve"> </w:t>
      </w:r>
      <w:r>
        <w:t xml:space="preserve">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w:t>
      </w:r>
      <w:proofErr w:type="spellStart"/>
      <w:r>
        <w:t>подго</w:t>
      </w:r>
      <w:proofErr w:type="spellEnd"/>
      <w:r>
        <w:t xml:space="preserve">- </w:t>
      </w:r>
      <w:proofErr w:type="spellStart"/>
      <w:r>
        <w:rPr>
          <w:spacing w:val="-2"/>
        </w:rPr>
        <w:t>товке</w:t>
      </w:r>
      <w:proofErr w:type="spellEnd"/>
      <w:r>
        <w:rPr>
          <w:spacing w:val="-2"/>
        </w:rPr>
        <w:t>.</w:t>
      </w:r>
    </w:p>
    <w:p w14:paraId="15D9E9A4" w14:textId="77777777" w:rsidR="00A43DD8" w:rsidRDefault="00983492">
      <w:pPr>
        <w:pStyle w:val="a3"/>
        <w:ind w:right="268"/>
      </w:pPr>
      <w:r>
        <w:t xml:space="preserve">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w:t>
      </w:r>
      <w:proofErr w:type="spellStart"/>
      <w:r>
        <w:t>са</w:t>
      </w:r>
      <w:proofErr w:type="spellEnd"/>
      <w:r>
        <w:t xml:space="preserve">- </w:t>
      </w:r>
      <w:proofErr w:type="spellStart"/>
      <w:r>
        <w:t>мостоятельных</w:t>
      </w:r>
      <w:proofErr w:type="spellEnd"/>
      <w:r>
        <w:t xml:space="preserve"> занятий спортивной подготовкой с использованием средств бадминтона. Способы </w:t>
      </w:r>
      <w:proofErr w:type="spellStart"/>
      <w:r>
        <w:t>учѐта</w:t>
      </w:r>
      <w:proofErr w:type="spellEnd"/>
      <w:r>
        <w:t xml:space="preserve"> индивидуальных особенностей при составлении планов самостоятельных тренировочных </w:t>
      </w:r>
      <w:r>
        <w:rPr>
          <w:spacing w:val="-2"/>
        </w:rPr>
        <w:t>занятий.</w:t>
      </w:r>
    </w:p>
    <w:p w14:paraId="63E507B3" w14:textId="77777777" w:rsidR="00A43DD8" w:rsidRDefault="00983492">
      <w:pPr>
        <w:pStyle w:val="a3"/>
        <w:ind w:right="278"/>
      </w:pPr>
      <w:r>
        <w:t xml:space="preserve">Восстановительный массаж как средство оптимизации работоспособности, его правила и </w:t>
      </w:r>
      <w:proofErr w:type="spellStart"/>
      <w:r>
        <w:t>приѐмы</w:t>
      </w:r>
      <w:proofErr w:type="spellEnd"/>
      <w:r>
        <w:t xml:space="preserve"> во время самостоятельных занятий бадминтоном.</w:t>
      </w:r>
    </w:p>
    <w:p w14:paraId="64655709" w14:textId="77777777" w:rsidR="00A43DD8" w:rsidRDefault="00983492">
      <w:pPr>
        <w:pStyle w:val="a3"/>
        <w:ind w:right="273"/>
      </w:pPr>
      <w: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14:paraId="1EC8DB86" w14:textId="77777777" w:rsidR="00A43DD8" w:rsidRDefault="00983492">
      <w:pPr>
        <w:pStyle w:val="a3"/>
        <w:spacing w:line="252" w:lineRule="exact"/>
        <w:ind w:left="993" w:firstLine="0"/>
      </w:pPr>
      <w:r>
        <w:t>Физическое</w:t>
      </w:r>
      <w:r>
        <w:rPr>
          <w:spacing w:val="-13"/>
        </w:rPr>
        <w:t xml:space="preserve"> </w:t>
      </w:r>
      <w:r>
        <w:rPr>
          <w:spacing w:val="-2"/>
        </w:rPr>
        <w:t>совершенствование.</w:t>
      </w:r>
    </w:p>
    <w:p w14:paraId="1A9A62B2" w14:textId="77777777" w:rsidR="00A43DD8" w:rsidRDefault="00983492">
      <w:pPr>
        <w:pStyle w:val="a3"/>
        <w:spacing w:before="4"/>
        <w:ind w:right="268"/>
      </w:pPr>
      <w:r>
        <w:t>Бадминтон</w:t>
      </w:r>
      <w:r>
        <w:rPr>
          <w:spacing w:val="-9"/>
        </w:rPr>
        <w:t xml:space="preserve"> </w:t>
      </w:r>
      <w:r>
        <w:t>против</w:t>
      </w:r>
      <w:r>
        <w:rPr>
          <w:spacing w:val="-13"/>
        </w:rPr>
        <w:t xml:space="preserve"> </w:t>
      </w:r>
      <w:r>
        <w:t>близорукости.</w:t>
      </w:r>
      <w:r>
        <w:rPr>
          <w:spacing w:val="-7"/>
        </w:rPr>
        <w:t xml:space="preserve"> </w:t>
      </w:r>
      <w:r>
        <w:t>Упражнения</w:t>
      </w:r>
      <w:r>
        <w:rPr>
          <w:spacing w:val="-10"/>
        </w:rPr>
        <w:t xml:space="preserve"> </w:t>
      </w:r>
      <w:r>
        <w:t>физкультминуток</w:t>
      </w:r>
      <w:r>
        <w:rPr>
          <w:spacing w:val="-6"/>
        </w:rPr>
        <w:t xml:space="preserve"> </w:t>
      </w:r>
      <w:r>
        <w:t>и</w:t>
      </w:r>
      <w:r>
        <w:rPr>
          <w:spacing w:val="-8"/>
        </w:rPr>
        <w:t xml:space="preserve"> </w:t>
      </w:r>
      <w:r>
        <w:t>зрительной</w:t>
      </w:r>
      <w:r>
        <w:rPr>
          <w:spacing w:val="-10"/>
        </w:rPr>
        <w:t xml:space="preserve"> </w:t>
      </w:r>
      <w:r>
        <w:t>гимнастики</w:t>
      </w:r>
      <w:r>
        <w:rPr>
          <w:spacing w:val="-12"/>
        </w:rPr>
        <w:t xml:space="preserve"> </w:t>
      </w:r>
      <w:r>
        <w:t xml:space="preserve">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w:t>
      </w:r>
      <w:proofErr w:type="gramStart"/>
      <w:r>
        <w:t>гиб- кости</w:t>
      </w:r>
      <w:proofErr w:type="gramEnd"/>
      <w:r>
        <w:t xml:space="preserve"> и подвижности суставов с элементами бадминтона.</w:t>
      </w:r>
    </w:p>
    <w:p w14:paraId="2FC9174A" w14:textId="77777777" w:rsidR="00A43DD8" w:rsidRDefault="00A43DD8">
      <w:pPr>
        <w:pStyle w:val="a3"/>
        <w:sectPr w:rsidR="00A43DD8">
          <w:pgSz w:w="11920" w:h="16850"/>
          <w:pgMar w:top="1700" w:right="566" w:bottom="780" w:left="1417" w:header="0" w:footer="597" w:gutter="0"/>
          <w:cols w:space="720"/>
        </w:sectPr>
      </w:pPr>
    </w:p>
    <w:p w14:paraId="508F3671" w14:textId="77777777" w:rsidR="00A43DD8" w:rsidRDefault="00983492">
      <w:pPr>
        <w:pStyle w:val="a3"/>
        <w:spacing w:before="76"/>
        <w:ind w:right="268"/>
      </w:pPr>
      <w:r>
        <w:t xml:space="preserve">Правила техники безопасности и соблюдение правил гигиены в местах занятия </w:t>
      </w:r>
      <w:proofErr w:type="spellStart"/>
      <w:proofErr w:type="gramStart"/>
      <w:r>
        <w:t>бадминто</w:t>
      </w:r>
      <w:proofErr w:type="spellEnd"/>
      <w:r>
        <w:t>- ном</w:t>
      </w:r>
      <w:proofErr w:type="gramEnd"/>
      <w:r>
        <w:t xml:space="preserve">. Упражнения для профилактики нарушения зрения во время учебных занятий и работы за компьютером; упражнения для </w:t>
      </w:r>
      <w:proofErr w:type="spellStart"/>
      <w:r>
        <w:t>физкультпауз</w:t>
      </w:r>
      <w:proofErr w:type="spellEnd"/>
      <w:r>
        <w:t xml:space="preserve">, направленных на поддержание оптимальной </w:t>
      </w:r>
      <w:proofErr w:type="spellStart"/>
      <w:r>
        <w:t>рабо</w:t>
      </w:r>
      <w:proofErr w:type="spellEnd"/>
      <w:r>
        <w:t xml:space="preserve">- </w:t>
      </w:r>
      <w:proofErr w:type="spellStart"/>
      <w:r>
        <w:t>тоспособности</w:t>
      </w:r>
      <w:proofErr w:type="spellEnd"/>
      <w:r>
        <w:t xml:space="preserve"> мышц опорно-двигательного аппарата в режиме учебной деятельности средствами </w:t>
      </w:r>
      <w:r>
        <w:rPr>
          <w:spacing w:val="-2"/>
        </w:rPr>
        <w:t>бадминтона.</w:t>
      </w:r>
    </w:p>
    <w:p w14:paraId="21286E9C" w14:textId="77777777" w:rsidR="00A43DD8" w:rsidRDefault="00983492">
      <w:pPr>
        <w:pStyle w:val="a3"/>
        <w:ind w:left="378" w:right="268" w:firstLine="801"/>
        <w:jc w:val="right"/>
      </w:pPr>
      <w:r>
        <w:t>Оздоровительные</w:t>
      </w:r>
      <w:r>
        <w:rPr>
          <w:spacing w:val="-5"/>
        </w:rPr>
        <w:t xml:space="preserve"> </w:t>
      </w:r>
      <w:r>
        <w:t>комплексы</w:t>
      </w:r>
      <w:r>
        <w:rPr>
          <w:spacing w:val="-5"/>
        </w:rPr>
        <w:t xml:space="preserve"> </w:t>
      </w:r>
      <w:r>
        <w:t>для</w:t>
      </w:r>
      <w:r>
        <w:rPr>
          <w:spacing w:val="-3"/>
        </w:rPr>
        <w:t xml:space="preserve"> </w:t>
      </w:r>
      <w:r>
        <w:t>самостоятельных</w:t>
      </w:r>
      <w:r>
        <w:rPr>
          <w:spacing w:val="-5"/>
        </w:rPr>
        <w:t xml:space="preserve"> </w:t>
      </w:r>
      <w:r>
        <w:t>занятий</w:t>
      </w:r>
      <w:r>
        <w:rPr>
          <w:spacing w:val="-3"/>
        </w:rPr>
        <w:t xml:space="preserve"> </w:t>
      </w:r>
      <w:r>
        <w:t>с</w:t>
      </w:r>
      <w:r>
        <w:rPr>
          <w:spacing w:val="-3"/>
        </w:rPr>
        <w:t xml:space="preserve"> </w:t>
      </w:r>
      <w:r>
        <w:t>добавлением</w:t>
      </w:r>
      <w:r>
        <w:rPr>
          <w:spacing w:val="-3"/>
        </w:rPr>
        <w:t xml:space="preserve"> </w:t>
      </w:r>
      <w:r>
        <w:t>ранее</w:t>
      </w:r>
      <w:r>
        <w:rPr>
          <w:spacing w:val="-3"/>
        </w:rPr>
        <w:t xml:space="preserve"> </w:t>
      </w:r>
      <w:proofErr w:type="gramStart"/>
      <w:r>
        <w:t xml:space="preserve">разучен- </w:t>
      </w:r>
      <w:proofErr w:type="spellStart"/>
      <w:r>
        <w:rPr>
          <w:spacing w:val="-2"/>
        </w:rPr>
        <w:t>ных</w:t>
      </w:r>
      <w:proofErr w:type="spellEnd"/>
      <w:proofErr w:type="gramEnd"/>
      <w:r>
        <w:rPr>
          <w:spacing w:val="-7"/>
        </w:rPr>
        <w:t xml:space="preserve"> </w:t>
      </w:r>
      <w:r>
        <w:rPr>
          <w:spacing w:val="-2"/>
        </w:rPr>
        <w:t>упражнений:</w:t>
      </w:r>
      <w:r>
        <w:rPr>
          <w:spacing w:val="-4"/>
        </w:rPr>
        <w:t xml:space="preserve"> </w:t>
      </w:r>
      <w:r>
        <w:rPr>
          <w:spacing w:val="-2"/>
        </w:rPr>
        <w:t>профилактики</w:t>
      </w:r>
      <w:r>
        <w:rPr>
          <w:spacing w:val="-6"/>
        </w:rPr>
        <w:t xml:space="preserve"> </w:t>
      </w:r>
      <w:r>
        <w:rPr>
          <w:spacing w:val="-2"/>
        </w:rPr>
        <w:t>нарушения</w:t>
      </w:r>
      <w:r>
        <w:rPr>
          <w:spacing w:val="-6"/>
        </w:rPr>
        <w:t xml:space="preserve"> </w:t>
      </w:r>
      <w:r>
        <w:rPr>
          <w:spacing w:val="-2"/>
        </w:rPr>
        <w:t>осанки,</w:t>
      </w:r>
      <w:r>
        <w:rPr>
          <w:spacing w:val="-6"/>
        </w:rPr>
        <w:t xml:space="preserve"> </w:t>
      </w:r>
      <w:r>
        <w:rPr>
          <w:spacing w:val="-2"/>
        </w:rPr>
        <w:t>зрительной</w:t>
      </w:r>
      <w:r>
        <w:rPr>
          <w:spacing w:val="-11"/>
        </w:rPr>
        <w:t xml:space="preserve"> </w:t>
      </w:r>
      <w:r>
        <w:rPr>
          <w:spacing w:val="-2"/>
        </w:rPr>
        <w:t>гимнастики</w:t>
      </w:r>
      <w:r>
        <w:rPr>
          <w:spacing w:val="-7"/>
        </w:rPr>
        <w:t xml:space="preserve"> </w:t>
      </w:r>
      <w:r>
        <w:rPr>
          <w:spacing w:val="-2"/>
        </w:rPr>
        <w:t>в</w:t>
      </w:r>
      <w:r>
        <w:rPr>
          <w:spacing w:val="-9"/>
        </w:rPr>
        <w:t xml:space="preserve"> </w:t>
      </w:r>
      <w:r>
        <w:rPr>
          <w:spacing w:val="-2"/>
        </w:rPr>
        <w:t>режиме</w:t>
      </w:r>
      <w:r>
        <w:rPr>
          <w:spacing w:val="-6"/>
        </w:rPr>
        <w:t xml:space="preserve"> </w:t>
      </w:r>
      <w:r>
        <w:rPr>
          <w:spacing w:val="-2"/>
        </w:rPr>
        <w:t>учебного</w:t>
      </w:r>
      <w:r>
        <w:rPr>
          <w:spacing w:val="-5"/>
        </w:rPr>
        <w:t xml:space="preserve"> </w:t>
      </w:r>
      <w:r>
        <w:rPr>
          <w:spacing w:val="-4"/>
        </w:rPr>
        <w:t>дня.</w:t>
      </w:r>
    </w:p>
    <w:p w14:paraId="27281D2E" w14:textId="77777777" w:rsidR="00A43DD8" w:rsidRDefault="00983492">
      <w:pPr>
        <w:pStyle w:val="a3"/>
        <w:spacing w:before="1"/>
        <w:ind w:right="276"/>
      </w:pPr>
      <w:r>
        <w:t>Профилактика перенапряжения</w:t>
      </w:r>
      <w:r>
        <w:rPr>
          <w:spacing w:val="-1"/>
        </w:rPr>
        <w:t xml:space="preserve"> </w:t>
      </w:r>
      <w:r>
        <w:t>систем организма</w:t>
      </w:r>
      <w:r>
        <w:rPr>
          <w:spacing w:val="-3"/>
        </w:rPr>
        <w:t xml:space="preserve"> </w:t>
      </w:r>
      <w:r>
        <w:t>средствами</w:t>
      </w:r>
      <w:r>
        <w:rPr>
          <w:spacing w:val="-3"/>
        </w:rPr>
        <w:t xml:space="preserve"> </w:t>
      </w:r>
      <w:r>
        <w:t>бадминтона:</w:t>
      </w:r>
      <w:r>
        <w:rPr>
          <w:spacing w:val="-2"/>
        </w:rPr>
        <w:t xml:space="preserve"> </w:t>
      </w:r>
      <w:r>
        <w:t>упражнения для профилактики общего утомления и остроты зрения.</w:t>
      </w:r>
    </w:p>
    <w:p w14:paraId="48F444A1" w14:textId="77777777" w:rsidR="00A43DD8" w:rsidRDefault="00983492">
      <w:pPr>
        <w:pStyle w:val="a3"/>
        <w:ind w:right="265"/>
      </w:pPr>
      <w:r>
        <w:t>Занятия</w:t>
      </w:r>
      <w:r>
        <w:rPr>
          <w:spacing w:val="-8"/>
        </w:rPr>
        <w:t xml:space="preserve"> </w:t>
      </w:r>
      <w:r>
        <w:t>бадминтоном</w:t>
      </w:r>
      <w:r>
        <w:rPr>
          <w:spacing w:val="-7"/>
        </w:rPr>
        <w:t xml:space="preserve"> </w:t>
      </w:r>
      <w:r>
        <w:t>и</w:t>
      </w:r>
      <w:r>
        <w:rPr>
          <w:spacing w:val="-8"/>
        </w:rPr>
        <w:t xml:space="preserve"> </w:t>
      </w:r>
      <w:r>
        <w:t>режим</w:t>
      </w:r>
      <w:r>
        <w:rPr>
          <w:spacing w:val="-8"/>
        </w:rPr>
        <w:t xml:space="preserve"> </w:t>
      </w:r>
      <w:r>
        <w:t>питания.</w:t>
      </w:r>
      <w:r>
        <w:rPr>
          <w:spacing w:val="-4"/>
        </w:rPr>
        <w:t xml:space="preserve"> </w:t>
      </w:r>
      <w:r>
        <w:t>Упражнения</w:t>
      </w:r>
      <w:r>
        <w:rPr>
          <w:spacing w:val="-7"/>
        </w:rPr>
        <w:t xml:space="preserve"> </w:t>
      </w:r>
      <w:r>
        <w:t>для</w:t>
      </w:r>
      <w:r>
        <w:rPr>
          <w:spacing w:val="-7"/>
        </w:rPr>
        <w:t xml:space="preserve"> </w:t>
      </w:r>
      <w:r>
        <w:t>снижения</w:t>
      </w:r>
      <w:r>
        <w:rPr>
          <w:spacing w:val="-8"/>
        </w:rPr>
        <w:t xml:space="preserve"> </w:t>
      </w:r>
      <w:r>
        <w:t>избыточной</w:t>
      </w:r>
      <w:r>
        <w:rPr>
          <w:spacing w:val="-8"/>
        </w:rPr>
        <w:t xml:space="preserve"> </w:t>
      </w:r>
      <w:r>
        <w:t>массы</w:t>
      </w:r>
      <w:r>
        <w:rPr>
          <w:spacing w:val="-6"/>
        </w:rPr>
        <w:t xml:space="preserve"> </w:t>
      </w:r>
      <w:r>
        <w:t xml:space="preserve">тела. Оздоровительные, коррекционные и профилактические мероприятия в режиме двигательной </w:t>
      </w:r>
      <w:proofErr w:type="spellStart"/>
      <w:r>
        <w:t>ак</w:t>
      </w:r>
      <w:proofErr w:type="spellEnd"/>
      <w:r>
        <w:t xml:space="preserve">- </w:t>
      </w:r>
      <w:proofErr w:type="spellStart"/>
      <w:r>
        <w:t>тивности</w:t>
      </w:r>
      <w:proofErr w:type="spellEnd"/>
      <w:r>
        <w:t xml:space="preserve"> старшеклассников.</w:t>
      </w:r>
    </w:p>
    <w:p w14:paraId="5DF9A2F0" w14:textId="77777777" w:rsidR="00A43DD8" w:rsidRDefault="00983492">
      <w:pPr>
        <w:pStyle w:val="a3"/>
        <w:spacing w:before="3"/>
        <w:ind w:right="279"/>
      </w:pPr>
      <w: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4CECB1D8" w14:textId="77777777" w:rsidR="00A43DD8" w:rsidRDefault="00983492">
      <w:pPr>
        <w:pStyle w:val="a3"/>
        <w:ind w:right="268"/>
      </w:pPr>
      <w:r>
        <w:t xml:space="preserve">Технические действия: передвижения по площадке, удары на сетке, подачи, техника </w:t>
      </w:r>
      <w:proofErr w:type="gramStart"/>
      <w:r>
        <w:t>пере- движений</w:t>
      </w:r>
      <w:proofErr w:type="gramEnd"/>
      <w:r>
        <w:t xml:space="preserve"> в передней зоне площадки с выполнением ударов на сетке. Правила игры и игровая </w:t>
      </w:r>
      <w:proofErr w:type="gramStart"/>
      <w:r>
        <w:t xml:space="preserve">де- </w:t>
      </w:r>
      <w:proofErr w:type="spellStart"/>
      <w:r>
        <w:t>ятельность</w:t>
      </w:r>
      <w:proofErr w:type="spellEnd"/>
      <w:proofErr w:type="gramEnd"/>
      <w:r>
        <w:t xml:space="preserve"> по правилам с использованием разученных технических </w:t>
      </w:r>
      <w:proofErr w:type="spellStart"/>
      <w:r>
        <w:t>приѐмов</w:t>
      </w:r>
      <w:proofErr w:type="spellEnd"/>
      <w:r>
        <w:t>.</w:t>
      </w:r>
    </w:p>
    <w:p w14:paraId="2F6F9173" w14:textId="77777777" w:rsidR="00A43DD8" w:rsidRDefault="00983492">
      <w:pPr>
        <w:pStyle w:val="a3"/>
        <w:ind w:right="265"/>
      </w:pPr>
      <w:r>
        <w:t xml:space="preserve">Технические действия: удары на сетке, в средней зоне площадки, подачи. Техника </w:t>
      </w:r>
      <w:proofErr w:type="gramStart"/>
      <w:r>
        <w:t>пере- движений</w:t>
      </w:r>
      <w:proofErr w:type="gramEnd"/>
      <w:r>
        <w:t xml:space="preserve"> в средней зоне площадки с выполнением атакующих ударов.</w:t>
      </w:r>
    </w:p>
    <w:p w14:paraId="662BA46B" w14:textId="77777777" w:rsidR="00A43DD8" w:rsidRDefault="00983492">
      <w:pPr>
        <w:pStyle w:val="a3"/>
        <w:ind w:right="273"/>
      </w:pPr>
      <w:r>
        <w:t>Технические и тактические действия: удары в задней зоне площадки, защитные действия игрока, прием и выполнение атакующих ударов.</w:t>
      </w:r>
    </w:p>
    <w:p w14:paraId="334F8D31" w14:textId="77777777" w:rsidR="00A43DD8" w:rsidRDefault="00983492">
      <w:pPr>
        <w:pStyle w:val="a3"/>
        <w:ind w:left="993" w:firstLine="0"/>
      </w:pPr>
      <w:r>
        <w:t>Технико-тактические</w:t>
      </w:r>
      <w:r>
        <w:rPr>
          <w:spacing w:val="1"/>
        </w:rPr>
        <w:t xml:space="preserve"> </w:t>
      </w:r>
      <w:r>
        <w:t>действия в</w:t>
      </w:r>
      <w:r>
        <w:rPr>
          <w:spacing w:val="1"/>
        </w:rPr>
        <w:t xml:space="preserve"> </w:t>
      </w:r>
      <w:r>
        <w:t>нападении.</w:t>
      </w:r>
      <w:r>
        <w:rPr>
          <w:spacing w:val="-1"/>
        </w:rPr>
        <w:t xml:space="preserve"> </w:t>
      </w:r>
      <w:r>
        <w:t>Тактика</w:t>
      </w:r>
      <w:r>
        <w:rPr>
          <w:spacing w:val="2"/>
        </w:rPr>
        <w:t xml:space="preserve"> </w:t>
      </w:r>
      <w:r>
        <w:t>одиночной игры. Тактика</w:t>
      </w:r>
      <w:r>
        <w:rPr>
          <w:spacing w:val="4"/>
        </w:rPr>
        <w:t xml:space="preserve"> </w:t>
      </w:r>
      <w:r>
        <w:t>парной</w:t>
      </w:r>
      <w:r>
        <w:rPr>
          <w:spacing w:val="1"/>
        </w:rPr>
        <w:t xml:space="preserve"> </w:t>
      </w:r>
      <w:proofErr w:type="spellStart"/>
      <w:r>
        <w:rPr>
          <w:spacing w:val="-5"/>
        </w:rPr>
        <w:t>иг</w:t>
      </w:r>
      <w:proofErr w:type="spellEnd"/>
      <w:r>
        <w:rPr>
          <w:spacing w:val="-5"/>
        </w:rPr>
        <w:t>-</w:t>
      </w:r>
    </w:p>
    <w:p w14:paraId="0DE84EFF" w14:textId="77777777" w:rsidR="00A43DD8" w:rsidRDefault="00983492">
      <w:pPr>
        <w:pStyle w:val="a3"/>
        <w:spacing w:before="3" w:line="252" w:lineRule="exact"/>
        <w:ind w:firstLine="0"/>
        <w:jc w:val="left"/>
      </w:pPr>
      <w:proofErr w:type="spellStart"/>
      <w:r>
        <w:rPr>
          <w:spacing w:val="-5"/>
        </w:rPr>
        <w:t>ры</w:t>
      </w:r>
      <w:proofErr w:type="spellEnd"/>
      <w:r>
        <w:rPr>
          <w:spacing w:val="-5"/>
        </w:rPr>
        <w:t>.</w:t>
      </w:r>
    </w:p>
    <w:p w14:paraId="242B36F9" w14:textId="77777777" w:rsidR="00A43DD8" w:rsidRDefault="00983492">
      <w:pPr>
        <w:pStyle w:val="a3"/>
        <w:spacing w:line="252" w:lineRule="exact"/>
        <w:ind w:left="993" w:firstLine="0"/>
        <w:jc w:val="left"/>
      </w:pPr>
      <w:r>
        <w:t>Упражнения</w:t>
      </w:r>
      <w:r>
        <w:rPr>
          <w:spacing w:val="-16"/>
        </w:rPr>
        <w:t xml:space="preserve"> </w:t>
      </w:r>
      <w:r>
        <w:t>общефизической</w:t>
      </w:r>
      <w:r>
        <w:rPr>
          <w:spacing w:val="-13"/>
        </w:rPr>
        <w:t xml:space="preserve"> </w:t>
      </w:r>
      <w:r>
        <w:t>и</w:t>
      </w:r>
      <w:r>
        <w:rPr>
          <w:spacing w:val="-13"/>
        </w:rPr>
        <w:t xml:space="preserve"> </w:t>
      </w:r>
      <w:r>
        <w:t>специальной</w:t>
      </w:r>
      <w:r>
        <w:rPr>
          <w:spacing w:val="-13"/>
        </w:rPr>
        <w:t xml:space="preserve"> </w:t>
      </w:r>
      <w:r>
        <w:t>подготовки</w:t>
      </w:r>
      <w:r>
        <w:rPr>
          <w:spacing w:val="-12"/>
        </w:rPr>
        <w:t xml:space="preserve"> </w:t>
      </w:r>
      <w:r>
        <w:t>для</w:t>
      </w:r>
      <w:r>
        <w:rPr>
          <w:spacing w:val="-14"/>
        </w:rPr>
        <w:t xml:space="preserve"> </w:t>
      </w:r>
      <w:r>
        <w:t>развития</w:t>
      </w:r>
      <w:r>
        <w:rPr>
          <w:spacing w:val="-13"/>
        </w:rPr>
        <w:t xml:space="preserve"> </w:t>
      </w:r>
      <w:r>
        <w:t>физических</w:t>
      </w:r>
      <w:r>
        <w:rPr>
          <w:spacing w:val="-12"/>
        </w:rPr>
        <w:t xml:space="preserve"> </w:t>
      </w:r>
      <w:r>
        <w:rPr>
          <w:spacing w:val="-2"/>
        </w:rPr>
        <w:t>качеств,</w:t>
      </w:r>
    </w:p>
    <w:p w14:paraId="28E8B9FD" w14:textId="77777777" w:rsidR="00A43DD8" w:rsidRDefault="00983492">
      <w:pPr>
        <w:pStyle w:val="a3"/>
        <w:spacing w:line="252" w:lineRule="exact"/>
        <w:ind w:firstLine="0"/>
        <w:jc w:val="left"/>
      </w:pPr>
      <w:r>
        <w:t>доминирующих</w:t>
      </w:r>
      <w:r>
        <w:rPr>
          <w:spacing w:val="-14"/>
        </w:rPr>
        <w:t xml:space="preserve"> </w:t>
      </w:r>
      <w:r>
        <w:t>при</w:t>
      </w:r>
      <w:r>
        <w:rPr>
          <w:spacing w:val="-13"/>
        </w:rPr>
        <w:t xml:space="preserve"> </w:t>
      </w:r>
      <w:r>
        <w:t>освоении</w:t>
      </w:r>
      <w:r>
        <w:rPr>
          <w:spacing w:val="-14"/>
        </w:rPr>
        <w:t xml:space="preserve"> </w:t>
      </w:r>
      <w:r>
        <w:t>двигательных</w:t>
      </w:r>
      <w:r>
        <w:rPr>
          <w:spacing w:val="-12"/>
        </w:rPr>
        <w:t xml:space="preserve"> </w:t>
      </w:r>
      <w:r>
        <w:t>действий</w:t>
      </w:r>
      <w:r>
        <w:rPr>
          <w:spacing w:val="-14"/>
        </w:rPr>
        <w:t xml:space="preserve"> </w:t>
      </w:r>
      <w:r>
        <w:t>в</w:t>
      </w:r>
      <w:r>
        <w:rPr>
          <w:spacing w:val="-13"/>
        </w:rPr>
        <w:t xml:space="preserve"> </w:t>
      </w:r>
      <w:r>
        <w:rPr>
          <w:spacing w:val="-2"/>
        </w:rPr>
        <w:t>бадминтоне.</w:t>
      </w:r>
    </w:p>
    <w:p w14:paraId="0333D5FD" w14:textId="77777777" w:rsidR="00A43DD8" w:rsidRDefault="00983492">
      <w:pPr>
        <w:pStyle w:val="a3"/>
        <w:spacing w:line="252" w:lineRule="exact"/>
        <w:ind w:left="993" w:firstLine="0"/>
        <w:jc w:val="left"/>
      </w:pPr>
      <w:r>
        <w:t>Игровая</w:t>
      </w:r>
      <w:r>
        <w:rPr>
          <w:spacing w:val="6"/>
        </w:rPr>
        <w:t xml:space="preserve"> </w:t>
      </w:r>
      <w:r>
        <w:t>деятельность</w:t>
      </w:r>
      <w:r>
        <w:rPr>
          <w:spacing w:val="6"/>
        </w:rPr>
        <w:t xml:space="preserve"> </w:t>
      </w:r>
      <w:r>
        <w:t>по</w:t>
      </w:r>
      <w:r>
        <w:rPr>
          <w:spacing w:val="2"/>
        </w:rPr>
        <w:t xml:space="preserve"> </w:t>
      </w:r>
      <w:r>
        <w:t>правилам</w:t>
      </w:r>
      <w:r>
        <w:rPr>
          <w:spacing w:val="6"/>
        </w:rPr>
        <w:t xml:space="preserve"> </w:t>
      </w:r>
      <w:r>
        <w:t>с</w:t>
      </w:r>
      <w:r>
        <w:rPr>
          <w:spacing w:val="6"/>
        </w:rPr>
        <w:t xml:space="preserve"> </w:t>
      </w:r>
      <w:r>
        <w:t>использованием</w:t>
      </w:r>
      <w:r>
        <w:rPr>
          <w:spacing w:val="7"/>
        </w:rPr>
        <w:t xml:space="preserve"> </w:t>
      </w:r>
      <w:r>
        <w:t>ранее</w:t>
      </w:r>
      <w:r>
        <w:rPr>
          <w:spacing w:val="7"/>
        </w:rPr>
        <w:t xml:space="preserve"> </w:t>
      </w:r>
      <w:r>
        <w:t>разученных</w:t>
      </w:r>
      <w:r>
        <w:rPr>
          <w:spacing w:val="6"/>
        </w:rPr>
        <w:t xml:space="preserve"> </w:t>
      </w:r>
      <w:r>
        <w:t>технических</w:t>
      </w:r>
      <w:r>
        <w:rPr>
          <w:spacing w:val="7"/>
        </w:rPr>
        <w:t xml:space="preserve"> </w:t>
      </w:r>
      <w:r>
        <w:rPr>
          <w:spacing w:val="-4"/>
        </w:rPr>
        <w:t>при-</w:t>
      </w:r>
    </w:p>
    <w:p w14:paraId="76A4EB6D" w14:textId="77777777" w:rsidR="00A43DD8" w:rsidRDefault="00983492">
      <w:pPr>
        <w:pStyle w:val="a3"/>
        <w:spacing w:before="4" w:line="251" w:lineRule="exact"/>
        <w:ind w:firstLine="0"/>
        <w:jc w:val="left"/>
      </w:pPr>
      <w:proofErr w:type="spellStart"/>
      <w:r>
        <w:rPr>
          <w:spacing w:val="-2"/>
        </w:rPr>
        <w:t>ѐмов</w:t>
      </w:r>
      <w:proofErr w:type="spellEnd"/>
      <w:r>
        <w:rPr>
          <w:spacing w:val="-2"/>
        </w:rPr>
        <w:t>.</w:t>
      </w:r>
    </w:p>
    <w:p w14:paraId="2FE8AE5C" w14:textId="77777777" w:rsidR="00A43DD8" w:rsidRDefault="00983492">
      <w:pPr>
        <w:pStyle w:val="a3"/>
        <w:spacing w:line="251" w:lineRule="exact"/>
        <w:ind w:left="993" w:firstLine="0"/>
        <w:jc w:val="left"/>
      </w:pPr>
      <w:r>
        <w:rPr>
          <w:spacing w:val="-2"/>
        </w:rPr>
        <w:t>Содержание</w:t>
      </w:r>
      <w:r>
        <w:t xml:space="preserve"> </w:t>
      </w:r>
      <w:r>
        <w:rPr>
          <w:spacing w:val="-2"/>
        </w:rPr>
        <w:t>модуля</w:t>
      </w:r>
      <w:r>
        <w:rPr>
          <w:spacing w:val="4"/>
        </w:rPr>
        <w:t xml:space="preserve"> </w:t>
      </w:r>
      <w:r>
        <w:rPr>
          <w:spacing w:val="-2"/>
        </w:rPr>
        <w:t>по</w:t>
      </w:r>
      <w:r>
        <w:rPr>
          <w:spacing w:val="4"/>
        </w:rPr>
        <w:t xml:space="preserve"> </w:t>
      </w:r>
      <w:r>
        <w:rPr>
          <w:spacing w:val="-2"/>
        </w:rPr>
        <w:t>бадминтону</w:t>
      </w:r>
      <w:r>
        <w:rPr>
          <w:spacing w:val="-1"/>
        </w:rPr>
        <w:t xml:space="preserve"> </w:t>
      </w:r>
      <w:r>
        <w:rPr>
          <w:spacing w:val="-2"/>
        </w:rPr>
        <w:t>способствует</w:t>
      </w:r>
      <w:r>
        <w:rPr>
          <w:spacing w:val="5"/>
        </w:rPr>
        <w:t xml:space="preserve"> </w:t>
      </w:r>
      <w:r>
        <w:rPr>
          <w:spacing w:val="-2"/>
        </w:rPr>
        <w:t>достижению</w:t>
      </w:r>
      <w:r>
        <w:rPr>
          <w:spacing w:val="6"/>
        </w:rPr>
        <w:t xml:space="preserve"> </w:t>
      </w:r>
      <w:r>
        <w:rPr>
          <w:spacing w:val="-2"/>
        </w:rPr>
        <w:t>обучающимися</w:t>
      </w:r>
      <w:r>
        <w:rPr>
          <w:spacing w:val="6"/>
        </w:rPr>
        <w:t xml:space="preserve"> </w:t>
      </w:r>
      <w:r>
        <w:rPr>
          <w:spacing w:val="-2"/>
        </w:rPr>
        <w:t>личностных,</w:t>
      </w:r>
    </w:p>
    <w:p w14:paraId="0C75D046" w14:textId="77777777" w:rsidR="00A43DD8" w:rsidRDefault="00983492">
      <w:pPr>
        <w:pStyle w:val="a3"/>
        <w:spacing w:before="1" w:line="251" w:lineRule="exact"/>
        <w:ind w:firstLine="0"/>
      </w:pPr>
      <w:r>
        <w:t>метапредметных</w:t>
      </w:r>
      <w:r>
        <w:rPr>
          <w:spacing w:val="-11"/>
        </w:rPr>
        <w:t xml:space="preserve"> </w:t>
      </w:r>
      <w:r>
        <w:t>и</w:t>
      </w:r>
      <w:r>
        <w:rPr>
          <w:spacing w:val="-12"/>
        </w:rPr>
        <w:t xml:space="preserve"> </w:t>
      </w:r>
      <w:r>
        <w:t>предметных</w:t>
      </w:r>
      <w:r>
        <w:rPr>
          <w:spacing w:val="-10"/>
        </w:rPr>
        <w:t xml:space="preserve"> </w:t>
      </w:r>
      <w:r>
        <w:t>результатов</w:t>
      </w:r>
      <w:r>
        <w:rPr>
          <w:spacing w:val="-11"/>
        </w:rPr>
        <w:t xml:space="preserve"> </w:t>
      </w:r>
      <w:r>
        <w:rPr>
          <w:spacing w:val="-2"/>
        </w:rPr>
        <w:t>обучения.</w:t>
      </w:r>
    </w:p>
    <w:p w14:paraId="1EC3C088" w14:textId="77777777" w:rsidR="00A43DD8" w:rsidRDefault="00983492">
      <w:pPr>
        <w:pStyle w:val="a3"/>
        <w:ind w:right="270"/>
      </w:pPr>
      <w:r>
        <w:t xml:space="preserve">При изучении модуля по бадминтону на уровне основного общего образования у </w:t>
      </w:r>
      <w:proofErr w:type="gramStart"/>
      <w:r>
        <w:t xml:space="preserve">обучаю- </w:t>
      </w:r>
      <w:proofErr w:type="spellStart"/>
      <w:r>
        <w:t>щихся</w:t>
      </w:r>
      <w:proofErr w:type="spellEnd"/>
      <w:proofErr w:type="gramEnd"/>
      <w:r>
        <w:t xml:space="preserve"> будут сформированы следующие личностные результаты:</w:t>
      </w:r>
    </w:p>
    <w:p w14:paraId="56BDF699" w14:textId="77777777" w:rsidR="00A43DD8" w:rsidRDefault="00983492" w:rsidP="00983492">
      <w:pPr>
        <w:pStyle w:val="a4"/>
        <w:numPr>
          <w:ilvl w:val="0"/>
          <w:numId w:val="64"/>
        </w:numPr>
        <w:tabs>
          <w:tab w:val="left" w:pos="1275"/>
        </w:tabs>
        <w:ind w:right="281" w:firstLine="707"/>
      </w:pPr>
      <w:r>
        <w:t>воспитание патриотизма, уважения к Отечеству через знание истории и современного состояния</w:t>
      </w:r>
      <w:r>
        <w:rPr>
          <w:spacing w:val="-4"/>
        </w:rPr>
        <w:t xml:space="preserve"> </w:t>
      </w:r>
      <w:r>
        <w:t>развития</w:t>
      </w:r>
      <w:r>
        <w:rPr>
          <w:spacing w:val="-6"/>
        </w:rPr>
        <w:t xml:space="preserve"> </w:t>
      </w:r>
      <w:r>
        <w:t>бадминтона,</w:t>
      </w:r>
      <w:r>
        <w:rPr>
          <w:spacing w:val="-2"/>
        </w:rPr>
        <w:t xml:space="preserve"> </w:t>
      </w:r>
      <w:r>
        <w:t>включая</w:t>
      </w:r>
      <w:r>
        <w:rPr>
          <w:spacing w:val="-2"/>
        </w:rPr>
        <w:t xml:space="preserve"> </w:t>
      </w:r>
      <w:r>
        <w:t>региональный,</w:t>
      </w:r>
      <w:r>
        <w:rPr>
          <w:spacing w:val="-3"/>
        </w:rPr>
        <w:t xml:space="preserve"> </w:t>
      </w:r>
      <w:r>
        <w:t>всероссийский</w:t>
      </w:r>
      <w:r>
        <w:rPr>
          <w:spacing w:val="-5"/>
        </w:rPr>
        <w:t xml:space="preserve"> </w:t>
      </w:r>
      <w:r>
        <w:t>и</w:t>
      </w:r>
      <w:r>
        <w:rPr>
          <w:spacing w:val="-6"/>
        </w:rPr>
        <w:t xml:space="preserve"> </w:t>
      </w:r>
      <w:r>
        <w:t>международный</w:t>
      </w:r>
      <w:r>
        <w:rPr>
          <w:spacing w:val="-2"/>
        </w:rPr>
        <w:t xml:space="preserve"> </w:t>
      </w:r>
      <w:r>
        <w:t>уровни;</w:t>
      </w:r>
    </w:p>
    <w:p w14:paraId="50AA3993" w14:textId="77777777" w:rsidR="00A43DD8" w:rsidRDefault="00983492" w:rsidP="00983492">
      <w:pPr>
        <w:pStyle w:val="a4"/>
        <w:numPr>
          <w:ilvl w:val="0"/>
          <w:numId w:val="64"/>
        </w:numPr>
        <w:tabs>
          <w:tab w:val="left" w:pos="1275"/>
        </w:tabs>
        <w:ind w:right="265" w:firstLine="707"/>
      </w:pPr>
      <w:r>
        <w:t>формирование</w:t>
      </w:r>
      <w:r>
        <w:rPr>
          <w:spacing w:val="-11"/>
        </w:rPr>
        <w:t xml:space="preserve"> </w:t>
      </w:r>
      <w:r>
        <w:t>готовности</w:t>
      </w:r>
      <w:r>
        <w:rPr>
          <w:spacing w:val="-8"/>
        </w:rPr>
        <w:t xml:space="preserve"> </w:t>
      </w:r>
      <w:r>
        <w:t>обучающихся</w:t>
      </w:r>
      <w:r>
        <w:rPr>
          <w:spacing w:val="-8"/>
        </w:rPr>
        <w:t xml:space="preserve"> </w:t>
      </w:r>
      <w:r>
        <w:t>к</w:t>
      </w:r>
      <w:r>
        <w:rPr>
          <w:spacing w:val="-12"/>
        </w:rPr>
        <w:t xml:space="preserve"> </w:t>
      </w:r>
      <w:r>
        <w:t>саморазвитию</w:t>
      </w:r>
      <w:r>
        <w:rPr>
          <w:spacing w:val="-7"/>
        </w:rPr>
        <w:t xml:space="preserve"> </w:t>
      </w:r>
      <w:r>
        <w:t>и</w:t>
      </w:r>
      <w:r>
        <w:rPr>
          <w:spacing w:val="-9"/>
        </w:rPr>
        <w:t xml:space="preserve"> </w:t>
      </w:r>
      <w:r>
        <w:t>самообразованию,</w:t>
      </w:r>
      <w:r>
        <w:rPr>
          <w:spacing w:val="-7"/>
        </w:rPr>
        <w:t xml:space="preserve"> </w:t>
      </w:r>
      <w:r>
        <w:t xml:space="preserve">мотивации и осознанному выбору индивидуальной траектории образования средствами бадминтона </w:t>
      </w:r>
      <w:proofErr w:type="spellStart"/>
      <w:r>
        <w:t>профес</w:t>
      </w:r>
      <w:proofErr w:type="spellEnd"/>
      <w:r>
        <w:t xml:space="preserve">- </w:t>
      </w:r>
      <w:proofErr w:type="spellStart"/>
      <w:r>
        <w:t>сиональных</w:t>
      </w:r>
      <w:proofErr w:type="spellEnd"/>
      <w:r>
        <w:t xml:space="preserve"> предпочтений в области физической культуры и спорта;</w:t>
      </w:r>
    </w:p>
    <w:p w14:paraId="2D6FAF1E" w14:textId="77777777" w:rsidR="00A43DD8" w:rsidRDefault="00983492" w:rsidP="00983492">
      <w:pPr>
        <w:pStyle w:val="a4"/>
        <w:numPr>
          <w:ilvl w:val="0"/>
          <w:numId w:val="64"/>
        </w:numPr>
        <w:tabs>
          <w:tab w:val="left" w:pos="1275"/>
        </w:tabs>
        <w:ind w:right="277" w:firstLine="707"/>
      </w:pPr>
      <w:r>
        <w:t>формирование</w:t>
      </w:r>
      <w:r>
        <w:rPr>
          <w:spacing w:val="-5"/>
        </w:rPr>
        <w:t xml:space="preserve"> </w:t>
      </w:r>
      <w:r>
        <w:t>осознанного,</w:t>
      </w:r>
      <w:r>
        <w:rPr>
          <w:spacing w:val="-5"/>
        </w:rPr>
        <w:t xml:space="preserve"> </w:t>
      </w:r>
      <w:r>
        <w:t>уважительного</w:t>
      </w:r>
      <w:r>
        <w:rPr>
          <w:spacing w:val="-3"/>
        </w:rPr>
        <w:t xml:space="preserve"> </w:t>
      </w:r>
      <w:r>
        <w:t>и</w:t>
      </w:r>
      <w:r>
        <w:rPr>
          <w:spacing w:val="-5"/>
        </w:rPr>
        <w:t xml:space="preserve"> </w:t>
      </w:r>
      <w:r>
        <w:t>доброжелательного</w:t>
      </w:r>
      <w:r>
        <w:rPr>
          <w:spacing w:val="-4"/>
        </w:rPr>
        <w:t xml:space="preserve"> </w:t>
      </w:r>
      <w:r>
        <w:t>общения</w:t>
      </w:r>
      <w:r>
        <w:rPr>
          <w:spacing w:val="-5"/>
        </w:rPr>
        <w:t xml:space="preserve"> </w:t>
      </w:r>
      <w:r>
        <w:t>в</w:t>
      </w:r>
      <w:r>
        <w:rPr>
          <w:spacing w:val="-8"/>
        </w:rPr>
        <w:t xml:space="preserve"> </w:t>
      </w:r>
      <w:r>
        <w:t>команде,</w:t>
      </w:r>
      <w:r>
        <w:rPr>
          <w:spacing w:val="-4"/>
        </w:rPr>
        <w:t xml:space="preserve"> </w:t>
      </w:r>
      <w:r>
        <w:t>со сверстниками и педагогами;</w:t>
      </w:r>
    </w:p>
    <w:p w14:paraId="309DEF43" w14:textId="77777777" w:rsidR="00A43DD8" w:rsidRDefault="00983492" w:rsidP="00983492">
      <w:pPr>
        <w:pStyle w:val="a4"/>
        <w:numPr>
          <w:ilvl w:val="0"/>
          <w:numId w:val="64"/>
        </w:numPr>
        <w:tabs>
          <w:tab w:val="left" w:pos="1275"/>
        </w:tabs>
        <w:ind w:right="276" w:firstLine="707"/>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35F09D41" w14:textId="77777777" w:rsidR="00A43DD8" w:rsidRDefault="00983492" w:rsidP="00983492">
      <w:pPr>
        <w:pStyle w:val="a4"/>
        <w:numPr>
          <w:ilvl w:val="0"/>
          <w:numId w:val="64"/>
        </w:numPr>
        <w:tabs>
          <w:tab w:val="left" w:pos="1275"/>
        </w:tabs>
        <w:ind w:right="270" w:firstLine="707"/>
      </w:pPr>
      <w:r>
        <w:t xml:space="preserve">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w:t>
      </w:r>
      <w:proofErr w:type="gramStart"/>
      <w:r>
        <w:t xml:space="preserve">фи- </w:t>
      </w:r>
      <w:proofErr w:type="spellStart"/>
      <w:r>
        <w:t>зической</w:t>
      </w:r>
      <w:proofErr w:type="spellEnd"/>
      <w:proofErr w:type="gramEnd"/>
      <w:r>
        <w:t xml:space="preserve"> культурой, игровой и соревновательной деятельности по бадминтону;</w:t>
      </w:r>
    </w:p>
    <w:p w14:paraId="6ACD9E21" w14:textId="77777777" w:rsidR="00A43DD8" w:rsidRDefault="00983492" w:rsidP="00983492">
      <w:pPr>
        <w:pStyle w:val="a4"/>
        <w:numPr>
          <w:ilvl w:val="0"/>
          <w:numId w:val="64"/>
        </w:numPr>
        <w:tabs>
          <w:tab w:val="left" w:pos="1275"/>
        </w:tabs>
        <w:ind w:right="270" w:firstLine="707"/>
      </w:pPr>
      <w:r>
        <w:t xml:space="preserve">формирование ценности здорового и безопасного образа жизни, усвоение правил инди- </w:t>
      </w:r>
      <w:proofErr w:type="spellStart"/>
      <w:r>
        <w:t>видуального</w:t>
      </w:r>
      <w:proofErr w:type="spellEnd"/>
      <w:r>
        <w:t xml:space="preserve"> и коллективного безопасного поведения в учебной, соревновательной, досуговой </w:t>
      </w:r>
      <w:proofErr w:type="gramStart"/>
      <w:r>
        <w:t xml:space="preserve">де- </w:t>
      </w:r>
      <w:proofErr w:type="spellStart"/>
      <w:r>
        <w:t>ятельности</w:t>
      </w:r>
      <w:proofErr w:type="spellEnd"/>
      <w:proofErr w:type="gramEnd"/>
      <w:r>
        <w:t xml:space="preserve"> и чрезвычайных ситуациях.</w:t>
      </w:r>
    </w:p>
    <w:p w14:paraId="6D3837D2" w14:textId="77777777" w:rsidR="00A43DD8" w:rsidRDefault="00983492">
      <w:pPr>
        <w:pStyle w:val="a3"/>
        <w:ind w:right="270"/>
      </w:pPr>
      <w:r>
        <w:t xml:space="preserve">При изучении модуля по бадминтону на уровне основного общего образования у </w:t>
      </w:r>
      <w:proofErr w:type="gramStart"/>
      <w:r>
        <w:t xml:space="preserve">обучаю- </w:t>
      </w:r>
      <w:proofErr w:type="spellStart"/>
      <w:r>
        <w:t>щихся</w:t>
      </w:r>
      <w:proofErr w:type="spellEnd"/>
      <w:proofErr w:type="gramEnd"/>
      <w:r>
        <w:t xml:space="preserve"> будут сформированы следующие метапредметные результаты:</w:t>
      </w:r>
    </w:p>
    <w:p w14:paraId="20C2596B" w14:textId="77777777" w:rsidR="00A43DD8" w:rsidRDefault="00983492" w:rsidP="00983492">
      <w:pPr>
        <w:pStyle w:val="a4"/>
        <w:numPr>
          <w:ilvl w:val="0"/>
          <w:numId w:val="64"/>
        </w:numPr>
        <w:tabs>
          <w:tab w:val="left" w:pos="1275"/>
        </w:tabs>
        <w:ind w:right="265" w:firstLine="707"/>
      </w:pPr>
      <w:r>
        <w:t xml:space="preserve">умение самостоятельно определять цели своего обучения средствами бадминтона, </w:t>
      </w:r>
      <w:proofErr w:type="gramStart"/>
      <w:r>
        <w:t>ста- вить</w:t>
      </w:r>
      <w:proofErr w:type="gramEnd"/>
      <w:r>
        <w:t xml:space="preserve"> и формулировать для себя новые задачи в обучении, развивать мотивы и интересы своей по- </w:t>
      </w:r>
      <w:proofErr w:type="spellStart"/>
      <w:r>
        <w:t>знавательной</w:t>
      </w:r>
      <w:proofErr w:type="spellEnd"/>
      <w:r>
        <w:t xml:space="preserve"> деятельности в физкультурно-спортивном направлении;</w:t>
      </w:r>
    </w:p>
    <w:p w14:paraId="5AED2786" w14:textId="77777777" w:rsidR="00A43DD8" w:rsidRDefault="00983492" w:rsidP="00983492">
      <w:pPr>
        <w:pStyle w:val="a4"/>
        <w:numPr>
          <w:ilvl w:val="0"/>
          <w:numId w:val="64"/>
        </w:numPr>
        <w:tabs>
          <w:tab w:val="left" w:pos="1275"/>
        </w:tabs>
        <w:ind w:right="270" w:firstLine="707"/>
      </w:pPr>
      <w:r>
        <w:t xml:space="preserve">умение самостоятельно планировать пути достижения целей, в том числе </w:t>
      </w:r>
      <w:proofErr w:type="gramStart"/>
      <w:r>
        <w:t xml:space="preserve">альтернатив- </w:t>
      </w:r>
      <w:proofErr w:type="spellStart"/>
      <w:r>
        <w:t>ные</w:t>
      </w:r>
      <w:proofErr w:type="spellEnd"/>
      <w:proofErr w:type="gramEnd"/>
      <w:r>
        <w:t>, осознанно выбирать наиболее эффективные способы решения задач в учебной, игровой, со-</w:t>
      </w:r>
    </w:p>
    <w:p w14:paraId="57122EB9" w14:textId="77777777" w:rsidR="00A43DD8" w:rsidRDefault="00A43DD8">
      <w:pPr>
        <w:pStyle w:val="a4"/>
        <w:sectPr w:rsidR="00A43DD8">
          <w:pgSz w:w="11920" w:h="16850"/>
          <w:pgMar w:top="1700" w:right="566" w:bottom="780" w:left="1417" w:header="0" w:footer="597" w:gutter="0"/>
          <w:cols w:space="720"/>
        </w:sectPr>
      </w:pPr>
    </w:p>
    <w:p w14:paraId="6F975063" w14:textId="77777777" w:rsidR="00A43DD8" w:rsidRDefault="00983492">
      <w:pPr>
        <w:pStyle w:val="a3"/>
        <w:spacing w:before="76"/>
        <w:ind w:right="282" w:firstLine="0"/>
      </w:pPr>
      <w:proofErr w:type="spellStart"/>
      <w:r>
        <w:t>ревновательной</w:t>
      </w:r>
      <w:proofErr w:type="spellEnd"/>
      <w:r>
        <w:t xml:space="preserve"> и досуговой деятельности, оценивать собственные возможности и правильность выполнения задач;</w:t>
      </w:r>
    </w:p>
    <w:p w14:paraId="1AF3D65C" w14:textId="77777777" w:rsidR="00A43DD8" w:rsidRDefault="00983492" w:rsidP="00983492">
      <w:pPr>
        <w:pStyle w:val="a4"/>
        <w:numPr>
          <w:ilvl w:val="0"/>
          <w:numId w:val="64"/>
        </w:numPr>
        <w:tabs>
          <w:tab w:val="left" w:pos="1275"/>
        </w:tabs>
        <w:ind w:right="265" w:firstLine="707"/>
      </w:pPr>
      <w:r>
        <w:t xml:space="preserve">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w:t>
      </w:r>
      <w:proofErr w:type="spellStart"/>
      <w:proofErr w:type="gramStart"/>
      <w:r>
        <w:t>соревнова</w:t>
      </w:r>
      <w:proofErr w:type="spellEnd"/>
      <w:r>
        <w:t>- тельной</w:t>
      </w:r>
      <w:proofErr w:type="gramEnd"/>
      <w:r>
        <w:t xml:space="preserve"> деятельности, определять способы действий в рамках предложенных условий и </w:t>
      </w:r>
      <w:proofErr w:type="spellStart"/>
      <w:r>
        <w:t>требова</w:t>
      </w:r>
      <w:proofErr w:type="spellEnd"/>
      <w:r>
        <w:t xml:space="preserve">- </w:t>
      </w:r>
      <w:proofErr w:type="spellStart"/>
      <w:r>
        <w:t>ний</w:t>
      </w:r>
      <w:proofErr w:type="spellEnd"/>
      <w:r>
        <w:t>, корректировать свои действия в соответствии с изменяющейся ситуацией;</w:t>
      </w:r>
    </w:p>
    <w:p w14:paraId="17734C95" w14:textId="77777777" w:rsidR="00A43DD8" w:rsidRDefault="00983492" w:rsidP="00983492">
      <w:pPr>
        <w:pStyle w:val="a4"/>
        <w:numPr>
          <w:ilvl w:val="0"/>
          <w:numId w:val="64"/>
        </w:numPr>
        <w:tabs>
          <w:tab w:val="left" w:pos="1275"/>
        </w:tabs>
        <w:ind w:right="279" w:firstLine="707"/>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3D4DBCB5" w14:textId="77777777" w:rsidR="00A43DD8" w:rsidRDefault="00983492" w:rsidP="00983492">
      <w:pPr>
        <w:pStyle w:val="a4"/>
        <w:numPr>
          <w:ilvl w:val="0"/>
          <w:numId w:val="64"/>
        </w:numPr>
        <w:tabs>
          <w:tab w:val="left" w:pos="1275"/>
        </w:tabs>
        <w:ind w:right="268" w:firstLine="707"/>
      </w:pPr>
      <w:r>
        <w:t xml:space="preserve">умение создавать графические пиктограммы физических упражнений, схемы для </w:t>
      </w:r>
      <w:proofErr w:type="gramStart"/>
      <w:r>
        <w:t xml:space="preserve">так- </w:t>
      </w:r>
      <w:proofErr w:type="spellStart"/>
      <w:r>
        <w:t>тических</w:t>
      </w:r>
      <w:proofErr w:type="spellEnd"/>
      <w:proofErr w:type="gramEnd"/>
      <w:r>
        <w:t xml:space="preserve"> и игровых задач и преобразовывать их в выполнение двигательных действий;</w:t>
      </w:r>
    </w:p>
    <w:p w14:paraId="6A4D37A7" w14:textId="77777777" w:rsidR="00A43DD8" w:rsidRDefault="00983492" w:rsidP="00983492">
      <w:pPr>
        <w:pStyle w:val="a4"/>
        <w:numPr>
          <w:ilvl w:val="0"/>
          <w:numId w:val="64"/>
        </w:numPr>
        <w:tabs>
          <w:tab w:val="left" w:pos="1275"/>
        </w:tabs>
        <w:ind w:right="270" w:firstLine="707"/>
      </w:pPr>
      <w: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w:t>
      </w:r>
      <w:proofErr w:type="gramStart"/>
      <w:r>
        <w:t xml:space="preserve">кон- </w:t>
      </w:r>
      <w:proofErr w:type="spellStart"/>
      <w:r>
        <w:t>фликты</w:t>
      </w:r>
      <w:proofErr w:type="spellEnd"/>
      <w:proofErr w:type="gramEnd"/>
      <w:r>
        <w:t xml:space="preserve"> на основе согласования позиций и </w:t>
      </w:r>
      <w:proofErr w:type="spellStart"/>
      <w:r>
        <w:t>учѐта</w:t>
      </w:r>
      <w:proofErr w:type="spellEnd"/>
      <w:r>
        <w:t xml:space="preserve"> интересов, формулировать, аргументировать и отстаивать </w:t>
      </w:r>
      <w:proofErr w:type="spellStart"/>
      <w:r>
        <w:t>своѐ</w:t>
      </w:r>
      <w:proofErr w:type="spellEnd"/>
      <w:r>
        <w:t xml:space="preserve"> мнение;</w:t>
      </w:r>
    </w:p>
    <w:p w14:paraId="2F5D01F2" w14:textId="77777777" w:rsidR="00A43DD8" w:rsidRDefault="00983492" w:rsidP="00983492">
      <w:pPr>
        <w:pStyle w:val="a4"/>
        <w:numPr>
          <w:ilvl w:val="0"/>
          <w:numId w:val="64"/>
        </w:numPr>
        <w:tabs>
          <w:tab w:val="left" w:pos="1275"/>
        </w:tabs>
        <w:ind w:right="268" w:firstLine="707"/>
      </w:pPr>
      <w:r>
        <w:t xml:space="preserve">формирование компетентности в области использования </w:t>
      </w:r>
      <w:proofErr w:type="spellStart"/>
      <w:r>
        <w:t>информацион</w:t>
      </w:r>
      <w:proofErr w:type="spellEnd"/>
      <w:r>
        <w:t>-</w:t>
      </w:r>
      <w:r>
        <w:rPr>
          <w:spacing w:val="-8"/>
        </w:rPr>
        <w:t xml:space="preserve"> </w:t>
      </w:r>
      <w:r>
        <w:t xml:space="preserve">но- коммуникационных технологий, соблюдение норм информационной избирательности, этики и </w:t>
      </w:r>
      <w:r>
        <w:rPr>
          <w:spacing w:val="-2"/>
        </w:rPr>
        <w:t>этикета.</w:t>
      </w:r>
    </w:p>
    <w:p w14:paraId="1E20798E" w14:textId="77777777" w:rsidR="00A43DD8" w:rsidRDefault="00983492">
      <w:pPr>
        <w:pStyle w:val="a3"/>
        <w:ind w:right="270"/>
      </w:pPr>
      <w:r>
        <w:t xml:space="preserve">При изучении модуля по бадминтону на уровне основного общего образования у </w:t>
      </w:r>
      <w:proofErr w:type="gramStart"/>
      <w:r>
        <w:t xml:space="preserve">обучаю- </w:t>
      </w:r>
      <w:proofErr w:type="spellStart"/>
      <w:r>
        <w:t>щихся</w:t>
      </w:r>
      <w:proofErr w:type="spellEnd"/>
      <w:proofErr w:type="gramEnd"/>
      <w:r>
        <w:t xml:space="preserve"> будут сформированы следующие предметные результаты:</w:t>
      </w:r>
    </w:p>
    <w:p w14:paraId="5EE411DA" w14:textId="77777777" w:rsidR="00A43DD8" w:rsidRDefault="00983492" w:rsidP="00983492">
      <w:pPr>
        <w:pStyle w:val="a4"/>
        <w:numPr>
          <w:ilvl w:val="0"/>
          <w:numId w:val="64"/>
        </w:numPr>
        <w:tabs>
          <w:tab w:val="left" w:pos="1275"/>
        </w:tabs>
        <w:ind w:right="265" w:firstLine="707"/>
      </w:pPr>
      <w:r>
        <w:t>понимание роли и</w:t>
      </w:r>
      <w:r>
        <w:rPr>
          <w:spacing w:val="-2"/>
        </w:rPr>
        <w:t xml:space="preserve"> </w:t>
      </w:r>
      <w:r>
        <w:t>значения занятий бадминтоном</w:t>
      </w:r>
      <w:r>
        <w:rPr>
          <w:spacing w:val="-5"/>
        </w:rPr>
        <w:t xml:space="preserve"> </w:t>
      </w:r>
      <w:r>
        <w:t xml:space="preserve">в формировании личностных качеств, в активном включении в здоровый образ жизни, укреплении и сохранении индивидуального </w:t>
      </w:r>
      <w:proofErr w:type="spellStart"/>
      <w:r>
        <w:t>здо</w:t>
      </w:r>
      <w:proofErr w:type="spellEnd"/>
      <w:r>
        <w:t xml:space="preserve">- </w:t>
      </w:r>
      <w:proofErr w:type="spellStart"/>
      <w:r>
        <w:rPr>
          <w:spacing w:val="-2"/>
        </w:rPr>
        <w:t>ровья</w:t>
      </w:r>
      <w:proofErr w:type="spellEnd"/>
      <w:r>
        <w:rPr>
          <w:spacing w:val="-2"/>
        </w:rPr>
        <w:t>;</w:t>
      </w:r>
    </w:p>
    <w:p w14:paraId="6E8DCD28" w14:textId="77777777" w:rsidR="00A43DD8" w:rsidRDefault="00983492" w:rsidP="00983492">
      <w:pPr>
        <w:pStyle w:val="a4"/>
        <w:numPr>
          <w:ilvl w:val="0"/>
          <w:numId w:val="64"/>
        </w:numPr>
        <w:tabs>
          <w:tab w:val="left" w:pos="1278"/>
        </w:tabs>
        <w:spacing w:line="263" w:lineRule="exact"/>
        <w:ind w:left="1278" w:hanging="285"/>
      </w:pPr>
      <w:r>
        <w:t>знание</w:t>
      </w:r>
      <w:r>
        <w:rPr>
          <w:spacing w:val="-14"/>
        </w:rPr>
        <w:t xml:space="preserve"> </w:t>
      </w:r>
      <w:r>
        <w:t>истории</w:t>
      </w:r>
      <w:r>
        <w:rPr>
          <w:spacing w:val="-13"/>
        </w:rPr>
        <w:t xml:space="preserve"> </w:t>
      </w:r>
      <w:r>
        <w:t>развития</w:t>
      </w:r>
      <w:r>
        <w:rPr>
          <w:spacing w:val="-14"/>
        </w:rPr>
        <w:t xml:space="preserve"> </w:t>
      </w:r>
      <w:r>
        <w:t>бадминтона</w:t>
      </w:r>
      <w:r>
        <w:rPr>
          <w:spacing w:val="-14"/>
        </w:rPr>
        <w:t xml:space="preserve"> </w:t>
      </w:r>
      <w:r>
        <w:t>как</w:t>
      </w:r>
      <w:r>
        <w:rPr>
          <w:spacing w:val="-9"/>
        </w:rPr>
        <w:t xml:space="preserve"> </w:t>
      </w:r>
      <w:r>
        <w:t>олимпийского</w:t>
      </w:r>
      <w:r>
        <w:rPr>
          <w:spacing w:val="-14"/>
        </w:rPr>
        <w:t xml:space="preserve"> </w:t>
      </w:r>
      <w:r>
        <w:t>вида</w:t>
      </w:r>
      <w:r>
        <w:rPr>
          <w:spacing w:val="-10"/>
        </w:rPr>
        <w:t xml:space="preserve"> </w:t>
      </w:r>
      <w:r>
        <w:rPr>
          <w:spacing w:val="-2"/>
        </w:rPr>
        <w:t>спорта;</w:t>
      </w:r>
    </w:p>
    <w:p w14:paraId="51046620" w14:textId="77777777" w:rsidR="00A43DD8" w:rsidRDefault="00983492" w:rsidP="00983492">
      <w:pPr>
        <w:pStyle w:val="a4"/>
        <w:numPr>
          <w:ilvl w:val="0"/>
          <w:numId w:val="64"/>
        </w:numPr>
        <w:tabs>
          <w:tab w:val="left" w:pos="1275"/>
        </w:tabs>
        <w:ind w:right="270" w:firstLine="707"/>
      </w:pPr>
      <w:r>
        <w:t xml:space="preserve">умение характеризовать основные направления и формы организации бадминтона в </w:t>
      </w:r>
      <w:proofErr w:type="gramStart"/>
      <w:r>
        <w:t>со- временном</w:t>
      </w:r>
      <w:proofErr w:type="gramEnd"/>
      <w:r>
        <w:t xml:space="preserve"> обществе;</w:t>
      </w:r>
    </w:p>
    <w:p w14:paraId="30CEB75D" w14:textId="77777777" w:rsidR="00A43DD8" w:rsidRDefault="00983492" w:rsidP="00983492">
      <w:pPr>
        <w:pStyle w:val="a4"/>
        <w:numPr>
          <w:ilvl w:val="0"/>
          <w:numId w:val="64"/>
        </w:numPr>
        <w:tabs>
          <w:tab w:val="left" w:pos="1275"/>
        </w:tabs>
        <w:ind w:right="270" w:firstLine="707"/>
      </w:pPr>
      <w:r>
        <w:t xml:space="preserve">понимание значимости технической подготовки для достижения результативности </w:t>
      </w:r>
      <w:proofErr w:type="spellStart"/>
      <w:r>
        <w:t>дви</w:t>
      </w:r>
      <w:proofErr w:type="spellEnd"/>
      <w:r>
        <w:t xml:space="preserve">- </w:t>
      </w:r>
      <w:proofErr w:type="spellStart"/>
      <w:r>
        <w:t>гательных</w:t>
      </w:r>
      <w:proofErr w:type="spellEnd"/>
      <w:r>
        <w:rPr>
          <w:spacing w:val="-1"/>
        </w:rPr>
        <w:t xml:space="preserve"> </w:t>
      </w:r>
      <w:r>
        <w:t>действий</w:t>
      </w:r>
      <w:r>
        <w:rPr>
          <w:spacing w:val="-5"/>
        </w:rPr>
        <w:t xml:space="preserve"> </w:t>
      </w:r>
      <w:r>
        <w:t>в</w:t>
      </w:r>
      <w:r>
        <w:rPr>
          <w:spacing w:val="-6"/>
        </w:rPr>
        <w:t xml:space="preserve"> </w:t>
      </w:r>
      <w:r>
        <w:t>бадминтоне</w:t>
      </w:r>
      <w:r>
        <w:rPr>
          <w:spacing w:val="-2"/>
        </w:rPr>
        <w:t xml:space="preserve"> </w:t>
      </w:r>
      <w:r>
        <w:t>и</w:t>
      </w:r>
      <w:r>
        <w:rPr>
          <w:spacing w:val="-3"/>
        </w:rPr>
        <w:t xml:space="preserve"> </w:t>
      </w:r>
      <w:r>
        <w:t>влияния</w:t>
      </w:r>
      <w:r>
        <w:rPr>
          <w:spacing w:val="-3"/>
        </w:rPr>
        <w:t xml:space="preserve"> </w:t>
      </w:r>
      <w:r>
        <w:t>физической</w:t>
      </w:r>
      <w:r>
        <w:rPr>
          <w:spacing w:val="-5"/>
        </w:rPr>
        <w:t xml:space="preserve"> </w:t>
      </w:r>
      <w:r>
        <w:t>подготовки</w:t>
      </w:r>
      <w:r>
        <w:rPr>
          <w:spacing w:val="-2"/>
        </w:rPr>
        <w:t xml:space="preserve"> </w:t>
      </w:r>
      <w:r>
        <w:t>на</w:t>
      </w:r>
      <w:r>
        <w:rPr>
          <w:spacing w:val="-7"/>
        </w:rPr>
        <w:t xml:space="preserve"> </w:t>
      </w:r>
      <w:r>
        <w:t>развитие</w:t>
      </w:r>
      <w:r>
        <w:rPr>
          <w:spacing w:val="-2"/>
        </w:rPr>
        <w:t xml:space="preserve"> </w:t>
      </w:r>
      <w:r>
        <w:t>систем</w:t>
      </w:r>
      <w:r>
        <w:rPr>
          <w:spacing w:val="-5"/>
        </w:rPr>
        <w:t xml:space="preserve"> </w:t>
      </w:r>
      <w:r>
        <w:t>организма и укрепление здоровья;</w:t>
      </w:r>
    </w:p>
    <w:p w14:paraId="055D272E" w14:textId="77777777" w:rsidR="00A43DD8" w:rsidRDefault="00983492" w:rsidP="00983492">
      <w:pPr>
        <w:pStyle w:val="a4"/>
        <w:numPr>
          <w:ilvl w:val="0"/>
          <w:numId w:val="64"/>
        </w:numPr>
        <w:tabs>
          <w:tab w:val="left" w:pos="1275"/>
        </w:tabs>
        <w:ind w:right="281" w:firstLine="707"/>
      </w:pPr>
      <w:r>
        <w:t xml:space="preserve">знания правил игры в бадминтон, основных терминов и понятий, правил организации </w:t>
      </w:r>
      <w:r>
        <w:rPr>
          <w:spacing w:val="-2"/>
        </w:rPr>
        <w:t>соревнований;</w:t>
      </w:r>
    </w:p>
    <w:p w14:paraId="61B4D29F" w14:textId="77777777" w:rsidR="00A43DD8" w:rsidRDefault="00983492" w:rsidP="00983492">
      <w:pPr>
        <w:pStyle w:val="a4"/>
        <w:numPr>
          <w:ilvl w:val="0"/>
          <w:numId w:val="64"/>
        </w:numPr>
        <w:tabs>
          <w:tab w:val="left" w:pos="1275"/>
        </w:tabs>
        <w:ind w:right="265" w:firstLine="707"/>
      </w:pPr>
      <w:r>
        <w:t xml:space="preserve">использование бадминтона как эффективного средства двигательной активности в </w:t>
      </w:r>
      <w:proofErr w:type="gramStart"/>
      <w:r>
        <w:t>ре- жиме</w:t>
      </w:r>
      <w:proofErr w:type="gramEnd"/>
      <w:r>
        <w:t xml:space="preserve"> дня, соблюдение режима питания и выполнение оздоровительных, коррекционных и про- </w:t>
      </w:r>
      <w:proofErr w:type="spellStart"/>
      <w:r>
        <w:t>филактических</w:t>
      </w:r>
      <w:proofErr w:type="spellEnd"/>
      <w:r>
        <w:t xml:space="preserve"> мероприятий в режиме двигательной активности;</w:t>
      </w:r>
    </w:p>
    <w:p w14:paraId="7100FF77" w14:textId="77777777" w:rsidR="00A43DD8" w:rsidRDefault="00983492" w:rsidP="00983492">
      <w:pPr>
        <w:pStyle w:val="a4"/>
        <w:numPr>
          <w:ilvl w:val="0"/>
          <w:numId w:val="64"/>
        </w:numPr>
        <w:tabs>
          <w:tab w:val="left" w:pos="1275"/>
        </w:tabs>
        <w:ind w:right="276" w:firstLine="707"/>
      </w:pPr>
      <w:r>
        <w:t>умение составлять и выполнять самостоятельно комплексы физических упражнений с элементами бадминтона с коррекционной направленностью;</w:t>
      </w:r>
    </w:p>
    <w:p w14:paraId="4E55730A" w14:textId="77777777" w:rsidR="00A43DD8" w:rsidRDefault="00983492" w:rsidP="00983492">
      <w:pPr>
        <w:pStyle w:val="a4"/>
        <w:numPr>
          <w:ilvl w:val="0"/>
          <w:numId w:val="64"/>
        </w:numPr>
        <w:tabs>
          <w:tab w:val="left" w:pos="1275"/>
        </w:tabs>
        <w:ind w:right="270" w:firstLine="707"/>
      </w:pPr>
      <w:r>
        <w:t xml:space="preserve">проведение самостоятельных занятий бадминтоном на открытых площадках и в </w:t>
      </w:r>
      <w:proofErr w:type="gramStart"/>
      <w:r>
        <w:t xml:space="preserve">до- </w:t>
      </w:r>
      <w:proofErr w:type="spellStart"/>
      <w:r>
        <w:t>машних</w:t>
      </w:r>
      <w:proofErr w:type="spellEnd"/>
      <w:proofErr w:type="gramEnd"/>
      <w:r>
        <w:t xml:space="preserve"> условиях;</w:t>
      </w:r>
    </w:p>
    <w:p w14:paraId="3F2B1562" w14:textId="77777777" w:rsidR="00A43DD8" w:rsidRDefault="00983492" w:rsidP="00983492">
      <w:pPr>
        <w:pStyle w:val="a4"/>
        <w:numPr>
          <w:ilvl w:val="0"/>
          <w:numId w:val="64"/>
        </w:numPr>
        <w:tabs>
          <w:tab w:val="left" w:pos="1275"/>
        </w:tabs>
        <w:ind w:right="279" w:firstLine="707"/>
      </w:pPr>
      <w:r>
        <w:t>умение оценивать состояние организма в</w:t>
      </w:r>
      <w:r>
        <w:rPr>
          <w:spacing w:val="-1"/>
        </w:rPr>
        <w:t xml:space="preserve"> </w:t>
      </w:r>
      <w:r>
        <w:t>покое</w:t>
      </w:r>
      <w:r>
        <w:rPr>
          <w:spacing w:val="-2"/>
        </w:rPr>
        <w:t xml:space="preserve"> </w:t>
      </w:r>
      <w:r>
        <w:t>и</w:t>
      </w:r>
      <w:r>
        <w:rPr>
          <w:spacing w:val="-5"/>
        </w:rPr>
        <w:t xml:space="preserve"> </w:t>
      </w:r>
      <w:r>
        <w:t>после</w:t>
      </w:r>
      <w:r>
        <w:rPr>
          <w:spacing w:val="-1"/>
        </w:rPr>
        <w:t xml:space="preserve"> </w:t>
      </w:r>
      <w:r>
        <w:t>физической нагрузки в</w:t>
      </w:r>
      <w:r>
        <w:rPr>
          <w:spacing w:val="-1"/>
        </w:rPr>
        <w:t xml:space="preserve"> </w:t>
      </w:r>
      <w:r>
        <w:t>процессе самостоятельных занятий бадминтоном, вести дневник самоконтроля по физической культуре;</w:t>
      </w:r>
    </w:p>
    <w:p w14:paraId="72E026C4" w14:textId="77777777" w:rsidR="00A43DD8" w:rsidRDefault="00983492" w:rsidP="00983492">
      <w:pPr>
        <w:pStyle w:val="a4"/>
        <w:numPr>
          <w:ilvl w:val="0"/>
          <w:numId w:val="64"/>
        </w:numPr>
        <w:tabs>
          <w:tab w:val="left" w:pos="1275"/>
        </w:tabs>
        <w:ind w:right="268" w:firstLine="707"/>
      </w:pPr>
      <w:r>
        <w:t xml:space="preserve">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w:t>
      </w:r>
      <w:proofErr w:type="spellStart"/>
      <w:proofErr w:type="gramStart"/>
      <w:r>
        <w:t>бадмин</w:t>
      </w:r>
      <w:proofErr w:type="spellEnd"/>
      <w:r>
        <w:t xml:space="preserve">- </w:t>
      </w:r>
      <w:r>
        <w:rPr>
          <w:spacing w:val="-2"/>
        </w:rPr>
        <w:t>тона</w:t>
      </w:r>
      <w:proofErr w:type="gramEnd"/>
      <w:r>
        <w:rPr>
          <w:spacing w:val="-2"/>
        </w:rPr>
        <w:t>;</w:t>
      </w:r>
    </w:p>
    <w:p w14:paraId="1C3C2910" w14:textId="77777777" w:rsidR="00A43DD8" w:rsidRDefault="00983492" w:rsidP="00983492">
      <w:pPr>
        <w:pStyle w:val="a4"/>
        <w:numPr>
          <w:ilvl w:val="0"/>
          <w:numId w:val="64"/>
        </w:numPr>
        <w:tabs>
          <w:tab w:val="left" w:pos="1275"/>
        </w:tabs>
        <w:ind w:right="268" w:firstLine="707"/>
      </w:pPr>
      <w:r>
        <w:t xml:space="preserve">умение составлять план самостоятельных занятий технической и физической </w:t>
      </w:r>
      <w:proofErr w:type="spellStart"/>
      <w:proofErr w:type="gramStart"/>
      <w:r>
        <w:t>подготов</w:t>
      </w:r>
      <w:proofErr w:type="spellEnd"/>
      <w:r>
        <w:t>- кой</w:t>
      </w:r>
      <w:proofErr w:type="gramEnd"/>
      <w:r>
        <w:t xml:space="preserve"> в бадминтоне, занятий адаптивной физической культурой для людей с нарушением зрения;</w:t>
      </w:r>
    </w:p>
    <w:p w14:paraId="4B000807" w14:textId="77777777" w:rsidR="00A43DD8" w:rsidRDefault="00983492" w:rsidP="00983492">
      <w:pPr>
        <w:pStyle w:val="a4"/>
        <w:numPr>
          <w:ilvl w:val="0"/>
          <w:numId w:val="64"/>
        </w:numPr>
        <w:tabs>
          <w:tab w:val="left" w:pos="1275"/>
        </w:tabs>
        <w:ind w:right="268" w:firstLine="707"/>
      </w:pPr>
      <w:r>
        <w:t xml:space="preserve">использование восстановительного массажа и банных процедур как средства </w:t>
      </w:r>
      <w:proofErr w:type="spellStart"/>
      <w:r>
        <w:t>оптими</w:t>
      </w:r>
      <w:proofErr w:type="spellEnd"/>
      <w:r>
        <w:t xml:space="preserve">- </w:t>
      </w:r>
      <w:proofErr w:type="spellStart"/>
      <w:r>
        <w:t>зации</w:t>
      </w:r>
      <w:proofErr w:type="spellEnd"/>
      <w:r>
        <w:t xml:space="preserve"> работоспособности и восстановления организма при самостоятельных занятиях </w:t>
      </w:r>
      <w:proofErr w:type="spellStart"/>
      <w:proofErr w:type="gramStart"/>
      <w:r>
        <w:t>бадминто</w:t>
      </w:r>
      <w:proofErr w:type="spellEnd"/>
      <w:r>
        <w:t xml:space="preserve">- </w:t>
      </w:r>
      <w:r>
        <w:rPr>
          <w:spacing w:val="-4"/>
        </w:rPr>
        <w:t>ном</w:t>
      </w:r>
      <w:proofErr w:type="gramEnd"/>
      <w:r>
        <w:rPr>
          <w:spacing w:val="-4"/>
        </w:rPr>
        <w:t>;</w:t>
      </w:r>
    </w:p>
    <w:p w14:paraId="5B40DDBE" w14:textId="77777777" w:rsidR="00A43DD8" w:rsidRDefault="00983492" w:rsidP="00983492">
      <w:pPr>
        <w:pStyle w:val="a4"/>
        <w:numPr>
          <w:ilvl w:val="0"/>
          <w:numId w:val="64"/>
        </w:numPr>
        <w:tabs>
          <w:tab w:val="left" w:pos="1275"/>
        </w:tabs>
        <w:ind w:right="273" w:firstLine="707"/>
      </w:pPr>
      <w:r>
        <w:t>умение</w:t>
      </w:r>
      <w:r>
        <w:rPr>
          <w:spacing w:val="-10"/>
        </w:rPr>
        <w:t xml:space="preserve"> </w:t>
      </w:r>
      <w:r>
        <w:t>оказывать</w:t>
      </w:r>
      <w:r>
        <w:rPr>
          <w:spacing w:val="-12"/>
        </w:rPr>
        <w:t xml:space="preserve"> </w:t>
      </w:r>
      <w:r>
        <w:t>первую</w:t>
      </w:r>
      <w:r>
        <w:rPr>
          <w:spacing w:val="-12"/>
        </w:rPr>
        <w:t xml:space="preserve"> </w:t>
      </w:r>
      <w:r>
        <w:t>помощь</w:t>
      </w:r>
      <w:r>
        <w:rPr>
          <w:spacing w:val="-10"/>
        </w:rPr>
        <w:t xml:space="preserve"> </w:t>
      </w:r>
      <w:r>
        <w:t>на</w:t>
      </w:r>
      <w:r>
        <w:rPr>
          <w:spacing w:val="-13"/>
        </w:rPr>
        <w:t xml:space="preserve"> </w:t>
      </w:r>
      <w:r>
        <w:t>самостоятельных</w:t>
      </w:r>
      <w:r>
        <w:rPr>
          <w:spacing w:val="-10"/>
        </w:rPr>
        <w:t xml:space="preserve"> </w:t>
      </w:r>
      <w:r>
        <w:t>занятиях</w:t>
      </w:r>
      <w:r>
        <w:rPr>
          <w:spacing w:val="-13"/>
        </w:rPr>
        <w:t xml:space="preserve"> </w:t>
      </w:r>
      <w:r>
        <w:t>бадминтоном</w:t>
      </w:r>
      <w:r>
        <w:rPr>
          <w:spacing w:val="-10"/>
        </w:rPr>
        <w:t xml:space="preserve"> </w:t>
      </w:r>
      <w:r>
        <w:t>и</w:t>
      </w:r>
      <w:r>
        <w:rPr>
          <w:spacing w:val="-11"/>
        </w:rPr>
        <w:t xml:space="preserve"> </w:t>
      </w:r>
      <w:r>
        <w:t>во</w:t>
      </w:r>
      <w:r>
        <w:rPr>
          <w:spacing w:val="-11"/>
        </w:rPr>
        <w:t xml:space="preserve"> </w:t>
      </w:r>
      <w:r>
        <w:t>время активного отдыха;</w:t>
      </w:r>
    </w:p>
    <w:p w14:paraId="62879CC3" w14:textId="77777777" w:rsidR="00A43DD8" w:rsidRDefault="00983492" w:rsidP="00983492">
      <w:pPr>
        <w:pStyle w:val="a4"/>
        <w:numPr>
          <w:ilvl w:val="0"/>
          <w:numId w:val="64"/>
        </w:numPr>
        <w:tabs>
          <w:tab w:val="left" w:pos="1275"/>
        </w:tabs>
        <w:ind w:right="268" w:firstLine="707"/>
      </w:pPr>
      <w:r>
        <w:t xml:space="preserve">умение демонстрации правильной техники двигательных действий при игре в </w:t>
      </w:r>
      <w:proofErr w:type="spellStart"/>
      <w:proofErr w:type="gramStart"/>
      <w:r>
        <w:t>бадмин</w:t>
      </w:r>
      <w:proofErr w:type="spellEnd"/>
      <w:r>
        <w:t>- тон</w:t>
      </w:r>
      <w:proofErr w:type="gramEnd"/>
      <w:r>
        <w:t xml:space="preserve">: способы держания (хватки) ракетки, игровые стойки, передвижения по площадке, удары, по- </w:t>
      </w:r>
      <w:r>
        <w:rPr>
          <w:spacing w:val="-2"/>
        </w:rPr>
        <w:t>дачи;</w:t>
      </w:r>
    </w:p>
    <w:p w14:paraId="0795BD69" w14:textId="77777777" w:rsidR="00A43DD8" w:rsidRDefault="00A43DD8">
      <w:pPr>
        <w:pStyle w:val="a4"/>
        <w:sectPr w:rsidR="00A43DD8">
          <w:pgSz w:w="11920" w:h="16850"/>
          <w:pgMar w:top="1700" w:right="566" w:bottom="780" w:left="1417" w:header="0" w:footer="597" w:gutter="0"/>
          <w:cols w:space="720"/>
        </w:sectPr>
      </w:pPr>
    </w:p>
    <w:p w14:paraId="16900D16" w14:textId="77777777" w:rsidR="00A43DD8" w:rsidRDefault="00983492" w:rsidP="00983492">
      <w:pPr>
        <w:pStyle w:val="a4"/>
        <w:numPr>
          <w:ilvl w:val="0"/>
          <w:numId w:val="64"/>
        </w:numPr>
        <w:tabs>
          <w:tab w:val="left" w:pos="1275"/>
        </w:tabs>
        <w:spacing w:before="75"/>
        <w:ind w:right="272" w:firstLine="707"/>
      </w:pPr>
      <w:r>
        <w:t xml:space="preserve">использование в игре технико-тактические действия в нападении и защите, при </w:t>
      </w:r>
      <w:proofErr w:type="spellStart"/>
      <w:proofErr w:type="gramStart"/>
      <w:r>
        <w:t>оди</w:t>
      </w:r>
      <w:proofErr w:type="spellEnd"/>
      <w:r>
        <w:t>- ночной</w:t>
      </w:r>
      <w:proofErr w:type="gramEnd"/>
      <w:r>
        <w:t xml:space="preserve"> и парной игре;</w:t>
      </w:r>
    </w:p>
    <w:p w14:paraId="2F52B15A" w14:textId="77777777" w:rsidR="00A43DD8" w:rsidRDefault="00983492" w:rsidP="00983492">
      <w:pPr>
        <w:pStyle w:val="a4"/>
        <w:numPr>
          <w:ilvl w:val="0"/>
          <w:numId w:val="64"/>
        </w:numPr>
        <w:tabs>
          <w:tab w:val="left" w:pos="1275"/>
        </w:tabs>
        <w:spacing w:before="1"/>
        <w:ind w:right="280" w:firstLine="707"/>
      </w:pPr>
      <w:r>
        <w:t xml:space="preserve">осуществление игровой деятельности по правилам с использованием ранее разученных технических </w:t>
      </w:r>
      <w:proofErr w:type="spellStart"/>
      <w:r>
        <w:t>приѐмов</w:t>
      </w:r>
      <w:proofErr w:type="spellEnd"/>
      <w:r>
        <w:t>.</w:t>
      </w:r>
    </w:p>
    <w:p w14:paraId="126A918E" w14:textId="77777777" w:rsidR="00A43DD8" w:rsidRDefault="00983492">
      <w:pPr>
        <w:pStyle w:val="1"/>
        <w:spacing w:before="4" w:line="252" w:lineRule="exact"/>
      </w:pPr>
      <w:r>
        <w:t>Модуль</w:t>
      </w:r>
      <w:r>
        <w:rPr>
          <w:spacing w:val="-8"/>
        </w:rPr>
        <w:t xml:space="preserve"> </w:t>
      </w:r>
      <w:r>
        <w:rPr>
          <w:spacing w:val="-2"/>
        </w:rPr>
        <w:t>«Триатлон».</w:t>
      </w:r>
    </w:p>
    <w:p w14:paraId="1D5EAF7B" w14:textId="77777777" w:rsidR="00A43DD8" w:rsidRDefault="00983492">
      <w:pPr>
        <w:spacing w:line="251" w:lineRule="exact"/>
        <w:ind w:left="993"/>
        <w:jc w:val="both"/>
        <w:rPr>
          <w:b/>
        </w:rPr>
      </w:pPr>
      <w:r>
        <w:rPr>
          <w:b/>
        </w:rPr>
        <w:t>Пояснительная</w:t>
      </w:r>
      <w:r>
        <w:rPr>
          <w:b/>
          <w:spacing w:val="-13"/>
        </w:rPr>
        <w:t xml:space="preserve"> </w:t>
      </w:r>
      <w:r>
        <w:rPr>
          <w:b/>
        </w:rPr>
        <w:t>записка</w:t>
      </w:r>
      <w:r>
        <w:rPr>
          <w:b/>
          <w:spacing w:val="-13"/>
        </w:rPr>
        <w:t xml:space="preserve"> </w:t>
      </w:r>
      <w:r>
        <w:rPr>
          <w:b/>
        </w:rPr>
        <w:t>модуля</w:t>
      </w:r>
      <w:r>
        <w:rPr>
          <w:b/>
          <w:spacing w:val="-11"/>
        </w:rPr>
        <w:t xml:space="preserve"> </w:t>
      </w:r>
      <w:r>
        <w:rPr>
          <w:b/>
          <w:spacing w:val="-2"/>
        </w:rPr>
        <w:t>«Триатлон».</w:t>
      </w:r>
    </w:p>
    <w:p w14:paraId="547ED2AE" w14:textId="77777777" w:rsidR="00A43DD8" w:rsidRDefault="00983492">
      <w:pPr>
        <w:pStyle w:val="a3"/>
        <w:ind w:right="274"/>
      </w:pPr>
      <w:r>
        <w:t xml:space="preserve">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w:t>
      </w:r>
      <w:proofErr w:type="spellStart"/>
      <w:r>
        <w:t>учѐтом</w:t>
      </w:r>
      <w:proofErr w:type="spellEnd"/>
      <w:r>
        <w:t xml:space="preserve">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065449D" w14:textId="77777777" w:rsidR="00A43DD8" w:rsidRDefault="00983492">
      <w:pPr>
        <w:pStyle w:val="a3"/>
        <w:ind w:right="264"/>
      </w:pPr>
      <w: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w:t>
      </w:r>
      <w:proofErr w:type="spellStart"/>
      <w:r>
        <w:t>эффек</w:t>
      </w:r>
      <w:proofErr w:type="spellEnd"/>
      <w:r>
        <w:t xml:space="preserve">- </w:t>
      </w:r>
      <w:proofErr w:type="spellStart"/>
      <w:r>
        <w:t>тивное</w:t>
      </w:r>
      <w:proofErr w:type="spellEnd"/>
      <w:r>
        <w:rPr>
          <w:spacing w:val="-2"/>
        </w:rPr>
        <w:t xml:space="preserve"> </w:t>
      </w:r>
      <w:r>
        <w:t>развитие</w:t>
      </w:r>
      <w:r>
        <w:rPr>
          <w:spacing w:val="-2"/>
        </w:rPr>
        <w:t xml:space="preserve"> </w:t>
      </w:r>
      <w:r>
        <w:t>физических</w:t>
      </w:r>
      <w:r>
        <w:rPr>
          <w:spacing w:val="-2"/>
        </w:rPr>
        <w:t xml:space="preserve"> </w:t>
      </w:r>
      <w:r>
        <w:t>качеств,</w:t>
      </w:r>
      <w:r>
        <w:rPr>
          <w:spacing w:val="-2"/>
        </w:rPr>
        <w:t xml:space="preserve"> </w:t>
      </w:r>
      <w:r>
        <w:t>имеют</w:t>
      </w:r>
      <w:r>
        <w:rPr>
          <w:spacing w:val="-2"/>
        </w:rPr>
        <w:t xml:space="preserve"> </w:t>
      </w:r>
      <w:r>
        <w:t>оздоровительную</w:t>
      </w:r>
      <w:r>
        <w:rPr>
          <w:spacing w:val="-1"/>
        </w:rPr>
        <w:t xml:space="preserve"> </w:t>
      </w:r>
      <w:r>
        <w:t>направленность,</w:t>
      </w:r>
      <w:r>
        <w:rPr>
          <w:spacing w:val="-2"/>
        </w:rPr>
        <w:t xml:space="preserve"> </w:t>
      </w:r>
      <w:r>
        <w:t>повышают</w:t>
      </w:r>
      <w:r>
        <w:rPr>
          <w:spacing w:val="-2"/>
        </w:rPr>
        <w:t xml:space="preserve"> </w:t>
      </w:r>
      <w:r>
        <w:t>уровень функционирования всех систем организма человека.</w:t>
      </w:r>
    </w:p>
    <w:p w14:paraId="680607FC" w14:textId="77777777" w:rsidR="00A43DD8" w:rsidRDefault="00983492">
      <w:pPr>
        <w:pStyle w:val="a3"/>
        <w:ind w:right="265"/>
      </w:pPr>
      <w:r>
        <w:t xml:space="preserve">Использование средств триатлона в образовательной деятельности содействуют </w:t>
      </w:r>
      <w:proofErr w:type="spellStart"/>
      <w:r>
        <w:t>формиро</w:t>
      </w:r>
      <w:proofErr w:type="spellEnd"/>
      <w:r>
        <w:t xml:space="preserve">- </w:t>
      </w:r>
      <w:proofErr w:type="spellStart"/>
      <w:r>
        <w:t>ванию</w:t>
      </w:r>
      <w:proofErr w:type="spellEnd"/>
      <w:r>
        <w:t xml:space="preserve">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w:t>
      </w:r>
      <w:proofErr w:type="gramStart"/>
      <w:r>
        <w:t>само- обладания</w:t>
      </w:r>
      <w:proofErr w:type="gramEnd"/>
      <w:r>
        <w:t>, терпимости, ответственности.</w:t>
      </w:r>
    </w:p>
    <w:p w14:paraId="4A6D3D4A" w14:textId="77777777" w:rsidR="00A43DD8" w:rsidRDefault="00983492">
      <w:pPr>
        <w:pStyle w:val="a3"/>
        <w:ind w:right="277"/>
      </w:pPr>
      <w:r>
        <w:t>Целью изучение модуля по триатлону является формирование у обучающихся навыков общечеловеческой</w:t>
      </w:r>
      <w:r>
        <w:rPr>
          <w:spacing w:val="-14"/>
        </w:rPr>
        <w:t xml:space="preserve"> </w:t>
      </w:r>
      <w:r>
        <w:t>культуры</w:t>
      </w:r>
      <w:r>
        <w:rPr>
          <w:spacing w:val="-13"/>
        </w:rPr>
        <w:t xml:space="preserve"> </w:t>
      </w:r>
      <w:r>
        <w:t>и</w:t>
      </w:r>
      <w:r>
        <w:rPr>
          <w:spacing w:val="-13"/>
        </w:rPr>
        <w:t xml:space="preserve"> </w:t>
      </w:r>
      <w:r>
        <w:t>социального</w:t>
      </w:r>
      <w:r>
        <w:rPr>
          <w:spacing w:val="-11"/>
        </w:rPr>
        <w:t xml:space="preserve"> </w:t>
      </w:r>
      <w:r>
        <w:t>самоопределения,</w:t>
      </w:r>
      <w:r>
        <w:rPr>
          <w:spacing w:val="-13"/>
        </w:rPr>
        <w:t xml:space="preserve"> </w:t>
      </w:r>
      <w:r>
        <w:t>устойчивой</w:t>
      </w:r>
      <w:r>
        <w:rPr>
          <w:spacing w:val="-13"/>
        </w:rPr>
        <w:t xml:space="preserve"> </w:t>
      </w:r>
      <w:r>
        <w:t>мотивации</w:t>
      </w:r>
      <w:r>
        <w:rPr>
          <w:spacing w:val="-13"/>
        </w:rPr>
        <w:t xml:space="preserve"> </w:t>
      </w:r>
      <w:r>
        <w:t>к</w:t>
      </w:r>
      <w:r>
        <w:rPr>
          <w:spacing w:val="-10"/>
        </w:rPr>
        <w:t xml:space="preserve"> </w:t>
      </w:r>
      <w:r>
        <w:t>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14:paraId="5BD52B8E" w14:textId="77777777" w:rsidR="00A43DD8" w:rsidRDefault="00983492">
      <w:pPr>
        <w:pStyle w:val="a3"/>
        <w:spacing w:before="4" w:line="251" w:lineRule="exact"/>
        <w:ind w:left="993" w:firstLine="0"/>
      </w:pPr>
      <w:r>
        <w:t>Задачами</w:t>
      </w:r>
      <w:r>
        <w:rPr>
          <w:spacing w:val="-11"/>
        </w:rPr>
        <w:t xml:space="preserve"> </w:t>
      </w:r>
      <w:r>
        <w:t>изучения</w:t>
      </w:r>
      <w:r>
        <w:rPr>
          <w:spacing w:val="-11"/>
        </w:rPr>
        <w:t xml:space="preserve"> </w:t>
      </w:r>
      <w:r>
        <w:t>модуля</w:t>
      </w:r>
      <w:r>
        <w:rPr>
          <w:spacing w:val="-9"/>
        </w:rPr>
        <w:t xml:space="preserve"> </w:t>
      </w:r>
      <w:r>
        <w:t>по</w:t>
      </w:r>
      <w:r>
        <w:rPr>
          <w:spacing w:val="-9"/>
        </w:rPr>
        <w:t xml:space="preserve"> </w:t>
      </w:r>
      <w:r>
        <w:t>триатлону</w:t>
      </w:r>
      <w:r>
        <w:rPr>
          <w:spacing w:val="-13"/>
        </w:rPr>
        <w:t xml:space="preserve"> </w:t>
      </w:r>
      <w:r>
        <w:rPr>
          <w:spacing w:val="-2"/>
        </w:rPr>
        <w:t>являются:</w:t>
      </w:r>
    </w:p>
    <w:p w14:paraId="1BF4C11A" w14:textId="77777777" w:rsidR="00A43DD8" w:rsidRDefault="00983492" w:rsidP="00983492">
      <w:pPr>
        <w:pStyle w:val="a4"/>
        <w:numPr>
          <w:ilvl w:val="0"/>
          <w:numId w:val="64"/>
        </w:numPr>
        <w:tabs>
          <w:tab w:val="left" w:pos="1275"/>
        </w:tabs>
        <w:ind w:right="268" w:firstLine="707"/>
      </w:pPr>
      <w:r>
        <w:t xml:space="preserve">всестороннее гармоничное развитие детей и подростков, увеличение </w:t>
      </w:r>
      <w:proofErr w:type="spellStart"/>
      <w:r>
        <w:t>объѐма</w:t>
      </w:r>
      <w:proofErr w:type="spellEnd"/>
      <w:r>
        <w:t xml:space="preserve"> их </w:t>
      </w:r>
      <w:proofErr w:type="spellStart"/>
      <w:proofErr w:type="gramStart"/>
      <w:r>
        <w:t>двига</w:t>
      </w:r>
      <w:proofErr w:type="spellEnd"/>
      <w:r>
        <w:t>- тельной</w:t>
      </w:r>
      <w:proofErr w:type="gramEnd"/>
      <w:r>
        <w:t xml:space="preserve"> активности;</w:t>
      </w:r>
    </w:p>
    <w:p w14:paraId="17A0C61C" w14:textId="77777777" w:rsidR="00A43DD8" w:rsidRDefault="00983492" w:rsidP="00983492">
      <w:pPr>
        <w:pStyle w:val="a4"/>
        <w:numPr>
          <w:ilvl w:val="0"/>
          <w:numId w:val="64"/>
        </w:numPr>
        <w:tabs>
          <w:tab w:val="left" w:pos="1275"/>
        </w:tabs>
        <w:ind w:right="268" w:firstLine="707"/>
      </w:pPr>
      <w: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w:t>
      </w:r>
      <w:proofErr w:type="spellStart"/>
      <w:r>
        <w:t>организ</w:t>
      </w:r>
      <w:proofErr w:type="spellEnd"/>
      <w:r>
        <w:t xml:space="preserve">- </w:t>
      </w:r>
      <w:proofErr w:type="spellStart"/>
      <w:r>
        <w:rPr>
          <w:spacing w:val="-4"/>
        </w:rPr>
        <w:t>ма</w:t>
      </w:r>
      <w:proofErr w:type="spellEnd"/>
      <w:r>
        <w:rPr>
          <w:spacing w:val="-4"/>
        </w:rPr>
        <w:t>;</w:t>
      </w:r>
    </w:p>
    <w:p w14:paraId="0DDCD47A" w14:textId="77777777" w:rsidR="00A43DD8" w:rsidRDefault="00983492" w:rsidP="00983492">
      <w:pPr>
        <w:pStyle w:val="a4"/>
        <w:numPr>
          <w:ilvl w:val="0"/>
          <w:numId w:val="64"/>
        </w:numPr>
        <w:tabs>
          <w:tab w:val="left" w:pos="1278"/>
        </w:tabs>
        <w:spacing w:line="264" w:lineRule="exact"/>
        <w:ind w:left="1278" w:hanging="285"/>
      </w:pPr>
      <w:r>
        <w:t>освоение</w:t>
      </w:r>
      <w:r>
        <w:rPr>
          <w:spacing w:val="-9"/>
        </w:rPr>
        <w:t xml:space="preserve"> </w:t>
      </w:r>
      <w:r>
        <w:t>знаний</w:t>
      </w:r>
      <w:r>
        <w:rPr>
          <w:spacing w:val="-9"/>
        </w:rPr>
        <w:t xml:space="preserve"> </w:t>
      </w:r>
      <w:r>
        <w:t>о</w:t>
      </w:r>
      <w:r>
        <w:rPr>
          <w:spacing w:val="-10"/>
        </w:rPr>
        <w:t xml:space="preserve"> </w:t>
      </w:r>
      <w:r>
        <w:t>физической</w:t>
      </w:r>
      <w:r>
        <w:rPr>
          <w:spacing w:val="-6"/>
        </w:rPr>
        <w:t xml:space="preserve"> </w:t>
      </w:r>
      <w:r>
        <w:t>культуре</w:t>
      </w:r>
      <w:r>
        <w:rPr>
          <w:spacing w:val="-5"/>
        </w:rPr>
        <w:t xml:space="preserve"> </w:t>
      </w:r>
      <w:r>
        <w:t>и</w:t>
      </w:r>
      <w:r>
        <w:rPr>
          <w:spacing w:val="-6"/>
        </w:rPr>
        <w:t xml:space="preserve"> </w:t>
      </w:r>
      <w:r>
        <w:t>спорте</w:t>
      </w:r>
      <w:r>
        <w:rPr>
          <w:spacing w:val="-5"/>
        </w:rPr>
        <w:t xml:space="preserve"> </w:t>
      </w:r>
      <w:r>
        <w:t>в</w:t>
      </w:r>
      <w:r>
        <w:rPr>
          <w:spacing w:val="-9"/>
        </w:rPr>
        <w:t xml:space="preserve"> </w:t>
      </w:r>
      <w:r>
        <w:t>целом,</w:t>
      </w:r>
      <w:r>
        <w:rPr>
          <w:spacing w:val="-6"/>
        </w:rPr>
        <w:t xml:space="preserve"> </w:t>
      </w:r>
      <w:r>
        <w:t>и</w:t>
      </w:r>
      <w:r>
        <w:rPr>
          <w:spacing w:val="-6"/>
        </w:rPr>
        <w:t xml:space="preserve"> </w:t>
      </w:r>
      <w:r>
        <w:t>о</w:t>
      </w:r>
      <w:r>
        <w:rPr>
          <w:spacing w:val="-6"/>
        </w:rPr>
        <w:t xml:space="preserve"> </w:t>
      </w:r>
      <w:r>
        <w:t>триатлоне</w:t>
      </w:r>
      <w:r>
        <w:rPr>
          <w:spacing w:val="-8"/>
        </w:rPr>
        <w:t xml:space="preserve"> </w:t>
      </w:r>
      <w:r>
        <w:t>в</w:t>
      </w:r>
      <w:r>
        <w:rPr>
          <w:spacing w:val="-6"/>
        </w:rPr>
        <w:t xml:space="preserve"> </w:t>
      </w:r>
      <w:r>
        <w:rPr>
          <w:spacing w:val="-2"/>
        </w:rPr>
        <w:t>частности;</w:t>
      </w:r>
    </w:p>
    <w:p w14:paraId="6BCFF78D" w14:textId="77777777" w:rsidR="00A43DD8" w:rsidRDefault="00983492" w:rsidP="00983492">
      <w:pPr>
        <w:pStyle w:val="a4"/>
        <w:numPr>
          <w:ilvl w:val="0"/>
          <w:numId w:val="64"/>
        </w:numPr>
        <w:tabs>
          <w:tab w:val="left" w:pos="1275"/>
        </w:tabs>
        <w:ind w:right="286" w:firstLine="707"/>
      </w:pPr>
      <w: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14:paraId="2458D502" w14:textId="77777777" w:rsidR="00A43DD8" w:rsidRDefault="00983492" w:rsidP="00983492">
      <w:pPr>
        <w:pStyle w:val="a4"/>
        <w:numPr>
          <w:ilvl w:val="0"/>
          <w:numId w:val="64"/>
        </w:numPr>
        <w:tabs>
          <w:tab w:val="left" w:pos="1275"/>
        </w:tabs>
        <w:ind w:right="286" w:firstLine="707"/>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EF08012" w14:textId="77777777" w:rsidR="00A43DD8" w:rsidRDefault="00983492" w:rsidP="00983492">
      <w:pPr>
        <w:pStyle w:val="a4"/>
        <w:numPr>
          <w:ilvl w:val="0"/>
          <w:numId w:val="64"/>
        </w:numPr>
        <w:tabs>
          <w:tab w:val="left" w:pos="1275"/>
        </w:tabs>
        <w:ind w:right="279" w:firstLine="707"/>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6B6E2447" w14:textId="77777777" w:rsidR="00A43DD8" w:rsidRDefault="00983492" w:rsidP="00983492">
      <w:pPr>
        <w:pStyle w:val="a4"/>
        <w:numPr>
          <w:ilvl w:val="0"/>
          <w:numId w:val="64"/>
        </w:numPr>
        <w:tabs>
          <w:tab w:val="left" w:pos="1275"/>
        </w:tabs>
        <w:ind w:right="278" w:firstLine="707"/>
      </w:pPr>
      <w:r>
        <w:t xml:space="preserve">воспитание положительных качеств личности, норм коллективного взаимодействия и </w:t>
      </w:r>
      <w:r>
        <w:rPr>
          <w:spacing w:val="-2"/>
        </w:rPr>
        <w:t>сотрудничества;</w:t>
      </w:r>
    </w:p>
    <w:p w14:paraId="7B72ADCD" w14:textId="77777777" w:rsidR="00A43DD8" w:rsidRDefault="00983492" w:rsidP="00983492">
      <w:pPr>
        <w:pStyle w:val="a4"/>
        <w:numPr>
          <w:ilvl w:val="0"/>
          <w:numId w:val="64"/>
        </w:numPr>
        <w:tabs>
          <w:tab w:val="left" w:pos="1275"/>
        </w:tabs>
        <w:ind w:right="276" w:firstLine="707"/>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798294F8" w14:textId="77777777" w:rsidR="00A43DD8" w:rsidRDefault="00983492" w:rsidP="00983492">
      <w:pPr>
        <w:pStyle w:val="a4"/>
        <w:numPr>
          <w:ilvl w:val="0"/>
          <w:numId w:val="64"/>
        </w:numPr>
        <w:tabs>
          <w:tab w:val="left" w:pos="1275"/>
        </w:tabs>
        <w:ind w:right="272" w:firstLine="707"/>
      </w:pPr>
      <w:r>
        <w:t>популяризация триатлона среди подрастающего поколения, привлечение обучающихся, проявляющих</w:t>
      </w:r>
      <w:r>
        <w:rPr>
          <w:spacing w:val="-12"/>
        </w:rPr>
        <w:t xml:space="preserve"> </w:t>
      </w:r>
      <w:r>
        <w:t>повышенный</w:t>
      </w:r>
      <w:r>
        <w:rPr>
          <w:spacing w:val="-10"/>
        </w:rPr>
        <w:t xml:space="preserve"> </w:t>
      </w:r>
      <w:r>
        <w:t>интерес</w:t>
      </w:r>
      <w:r>
        <w:rPr>
          <w:spacing w:val="-11"/>
        </w:rPr>
        <w:t xml:space="preserve"> </w:t>
      </w:r>
      <w:r>
        <w:t>и</w:t>
      </w:r>
      <w:r>
        <w:rPr>
          <w:spacing w:val="-12"/>
        </w:rPr>
        <w:t xml:space="preserve"> </w:t>
      </w:r>
      <w:r>
        <w:t>способности</w:t>
      </w:r>
      <w:r>
        <w:rPr>
          <w:spacing w:val="-14"/>
        </w:rPr>
        <w:t xml:space="preserve"> </w:t>
      </w:r>
      <w:r>
        <w:t>к</w:t>
      </w:r>
      <w:r>
        <w:rPr>
          <w:spacing w:val="-9"/>
        </w:rPr>
        <w:t xml:space="preserve"> </w:t>
      </w:r>
      <w:r>
        <w:t>занятиям</w:t>
      </w:r>
      <w:r>
        <w:rPr>
          <w:spacing w:val="-10"/>
        </w:rPr>
        <w:t xml:space="preserve"> </w:t>
      </w:r>
      <w:r>
        <w:t>триатлоном,</w:t>
      </w:r>
      <w:r>
        <w:rPr>
          <w:spacing w:val="-11"/>
        </w:rPr>
        <w:t xml:space="preserve"> </w:t>
      </w:r>
      <w:r>
        <w:t>в</w:t>
      </w:r>
      <w:r>
        <w:rPr>
          <w:spacing w:val="-13"/>
        </w:rPr>
        <w:t xml:space="preserve"> </w:t>
      </w:r>
      <w:r>
        <w:t>школьные</w:t>
      </w:r>
      <w:r>
        <w:rPr>
          <w:spacing w:val="-13"/>
        </w:rPr>
        <w:t xml:space="preserve"> </w:t>
      </w:r>
      <w:r>
        <w:t>спортивные клубы, секции, к участию в соревнованиях;</w:t>
      </w:r>
    </w:p>
    <w:p w14:paraId="2199E5E8" w14:textId="77777777" w:rsidR="00A43DD8" w:rsidRDefault="00983492" w:rsidP="00983492">
      <w:pPr>
        <w:pStyle w:val="a4"/>
        <w:numPr>
          <w:ilvl w:val="0"/>
          <w:numId w:val="64"/>
        </w:numPr>
        <w:tabs>
          <w:tab w:val="left" w:pos="1278"/>
        </w:tabs>
        <w:spacing w:line="267" w:lineRule="exact"/>
        <w:ind w:left="1278" w:hanging="285"/>
      </w:pPr>
      <w:r>
        <w:t>выявление,</w:t>
      </w:r>
      <w:r>
        <w:rPr>
          <w:spacing w:val="-8"/>
        </w:rPr>
        <w:t xml:space="preserve"> </w:t>
      </w:r>
      <w:r>
        <w:t>развитие</w:t>
      </w:r>
      <w:r>
        <w:rPr>
          <w:spacing w:val="-9"/>
        </w:rPr>
        <w:t xml:space="preserve"> </w:t>
      </w:r>
      <w:r>
        <w:t>и</w:t>
      </w:r>
      <w:r>
        <w:rPr>
          <w:spacing w:val="-9"/>
        </w:rPr>
        <w:t xml:space="preserve"> </w:t>
      </w:r>
      <w:r>
        <w:t>поддержка</w:t>
      </w:r>
      <w:r>
        <w:rPr>
          <w:spacing w:val="-6"/>
        </w:rPr>
        <w:t xml:space="preserve"> </w:t>
      </w:r>
      <w:proofErr w:type="spellStart"/>
      <w:r>
        <w:t>одарѐнных</w:t>
      </w:r>
      <w:proofErr w:type="spellEnd"/>
      <w:r>
        <w:rPr>
          <w:spacing w:val="-10"/>
        </w:rPr>
        <w:t xml:space="preserve"> </w:t>
      </w:r>
      <w:r>
        <w:t>детей</w:t>
      </w:r>
      <w:r>
        <w:rPr>
          <w:spacing w:val="-14"/>
        </w:rPr>
        <w:t xml:space="preserve"> </w:t>
      </w:r>
      <w:r>
        <w:t>в</w:t>
      </w:r>
      <w:r>
        <w:rPr>
          <w:spacing w:val="-9"/>
        </w:rPr>
        <w:t xml:space="preserve"> </w:t>
      </w:r>
      <w:r>
        <w:t>области</w:t>
      </w:r>
      <w:r>
        <w:rPr>
          <w:spacing w:val="-11"/>
        </w:rPr>
        <w:t xml:space="preserve"> </w:t>
      </w:r>
      <w:r>
        <w:rPr>
          <w:spacing w:val="-2"/>
        </w:rPr>
        <w:t>спорта.</w:t>
      </w:r>
    </w:p>
    <w:p w14:paraId="2815B9D8" w14:textId="77777777" w:rsidR="00A43DD8" w:rsidRDefault="00983492">
      <w:pPr>
        <w:pStyle w:val="1"/>
      </w:pPr>
      <w:r>
        <w:t>Место</w:t>
      </w:r>
      <w:r>
        <w:rPr>
          <w:spacing w:val="-4"/>
        </w:rPr>
        <w:t xml:space="preserve"> </w:t>
      </w:r>
      <w:r>
        <w:t>и</w:t>
      </w:r>
      <w:r>
        <w:rPr>
          <w:spacing w:val="-7"/>
        </w:rPr>
        <w:t xml:space="preserve"> </w:t>
      </w:r>
      <w:r>
        <w:t>роль</w:t>
      </w:r>
      <w:r>
        <w:rPr>
          <w:spacing w:val="-4"/>
        </w:rPr>
        <w:t xml:space="preserve"> </w:t>
      </w:r>
      <w:r>
        <w:t>модуля</w:t>
      </w:r>
      <w:r>
        <w:rPr>
          <w:spacing w:val="-4"/>
        </w:rPr>
        <w:t xml:space="preserve"> </w:t>
      </w:r>
      <w:r>
        <w:t>по</w:t>
      </w:r>
      <w:r>
        <w:rPr>
          <w:spacing w:val="-9"/>
        </w:rPr>
        <w:t xml:space="preserve"> </w:t>
      </w:r>
      <w:r>
        <w:rPr>
          <w:spacing w:val="-2"/>
        </w:rPr>
        <w:t>триатлону.</w:t>
      </w:r>
    </w:p>
    <w:p w14:paraId="64874EA9" w14:textId="77777777" w:rsidR="00A43DD8" w:rsidRDefault="00983492">
      <w:pPr>
        <w:pStyle w:val="a3"/>
        <w:ind w:right="279"/>
      </w:pPr>
      <w: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5E19644" w14:textId="77777777" w:rsidR="00A43DD8" w:rsidRDefault="00A43DD8">
      <w:pPr>
        <w:pStyle w:val="a3"/>
        <w:sectPr w:rsidR="00A43DD8">
          <w:pgSz w:w="11920" w:h="16850"/>
          <w:pgMar w:top="1700" w:right="566" w:bottom="780" w:left="1417" w:header="0" w:footer="597" w:gutter="0"/>
          <w:cols w:space="720"/>
        </w:sectPr>
      </w:pPr>
    </w:p>
    <w:p w14:paraId="2A4E859F" w14:textId="77777777" w:rsidR="00A43DD8" w:rsidRDefault="00983492">
      <w:pPr>
        <w:pStyle w:val="a3"/>
        <w:spacing w:before="76"/>
        <w:ind w:right="270"/>
      </w:pPr>
      <w:r>
        <w:t>Специфика</w:t>
      </w:r>
      <w:r>
        <w:rPr>
          <w:spacing w:val="-7"/>
        </w:rPr>
        <w:t xml:space="preserve"> </w:t>
      </w:r>
      <w:r>
        <w:t>модуля</w:t>
      </w:r>
      <w:r>
        <w:rPr>
          <w:spacing w:val="-8"/>
        </w:rPr>
        <w:t xml:space="preserve"> </w:t>
      </w:r>
      <w:r>
        <w:t>по</w:t>
      </w:r>
      <w:r>
        <w:rPr>
          <w:spacing w:val="-7"/>
        </w:rPr>
        <w:t xml:space="preserve"> </w:t>
      </w:r>
      <w:r>
        <w:t>триатлону</w:t>
      </w:r>
      <w:r>
        <w:rPr>
          <w:spacing w:val="-12"/>
        </w:rPr>
        <w:t xml:space="preserve"> </w:t>
      </w:r>
      <w:r>
        <w:t>сочетается</w:t>
      </w:r>
      <w:r>
        <w:rPr>
          <w:spacing w:val="-7"/>
        </w:rPr>
        <w:t xml:space="preserve"> </w:t>
      </w:r>
      <w:r>
        <w:t>практически</w:t>
      </w:r>
      <w:r>
        <w:rPr>
          <w:spacing w:val="-9"/>
        </w:rPr>
        <w:t xml:space="preserve"> </w:t>
      </w:r>
      <w:r>
        <w:t>со</w:t>
      </w:r>
      <w:r>
        <w:rPr>
          <w:spacing w:val="-7"/>
        </w:rPr>
        <w:t xml:space="preserve"> </w:t>
      </w:r>
      <w:r>
        <w:t>всеми</w:t>
      </w:r>
      <w:r>
        <w:rPr>
          <w:spacing w:val="-10"/>
        </w:rPr>
        <w:t xml:space="preserve"> </w:t>
      </w:r>
      <w:r>
        <w:t>базовыми</w:t>
      </w:r>
      <w:r>
        <w:rPr>
          <w:spacing w:val="-14"/>
        </w:rPr>
        <w:t xml:space="preserve"> </w:t>
      </w:r>
      <w:r>
        <w:t>видами</w:t>
      </w:r>
      <w:r>
        <w:rPr>
          <w:spacing w:val="-7"/>
        </w:rPr>
        <w:t xml:space="preserve"> </w:t>
      </w:r>
      <w:r>
        <w:t>спорта, входящими в учебный предмет «Физическая культура» в общеобразовательной организации (</w:t>
      </w:r>
      <w:proofErr w:type="gramStart"/>
      <w:r>
        <w:t>лег- кая</w:t>
      </w:r>
      <w:proofErr w:type="gramEnd"/>
      <w:r>
        <w:rPr>
          <w:spacing w:val="-2"/>
        </w:rPr>
        <w:t xml:space="preserve"> </w:t>
      </w:r>
      <w:r>
        <w:t>атлетика,</w:t>
      </w:r>
      <w:r>
        <w:rPr>
          <w:spacing w:val="-4"/>
        </w:rPr>
        <w:t xml:space="preserve"> </w:t>
      </w:r>
      <w:r>
        <w:t>гимнастика,</w:t>
      </w:r>
      <w:r>
        <w:rPr>
          <w:spacing w:val="-6"/>
        </w:rPr>
        <w:t xml:space="preserve"> </w:t>
      </w:r>
      <w:r>
        <w:t>спортивные</w:t>
      </w:r>
      <w:r>
        <w:rPr>
          <w:spacing w:val="-2"/>
        </w:rPr>
        <w:t xml:space="preserve"> </w:t>
      </w:r>
      <w:r>
        <w:t>игры</w:t>
      </w:r>
      <w:r>
        <w:rPr>
          <w:spacing w:val="-2"/>
        </w:rPr>
        <w:t xml:space="preserve"> </w:t>
      </w:r>
      <w:r>
        <w:t>и</w:t>
      </w:r>
      <w:r>
        <w:rPr>
          <w:spacing w:val="-3"/>
        </w:rPr>
        <w:t xml:space="preserve"> </w:t>
      </w:r>
      <w:r>
        <w:t>другие),</w:t>
      </w:r>
      <w:r>
        <w:rPr>
          <w:spacing w:val="-2"/>
        </w:rPr>
        <w:t xml:space="preserve"> </w:t>
      </w:r>
      <w:r>
        <w:t>предполагая</w:t>
      </w:r>
      <w:r>
        <w:rPr>
          <w:spacing w:val="-5"/>
        </w:rPr>
        <w:t xml:space="preserve"> </w:t>
      </w:r>
      <w:r>
        <w:t>доступность</w:t>
      </w:r>
      <w:r>
        <w:rPr>
          <w:spacing w:val="-2"/>
        </w:rPr>
        <w:t xml:space="preserve"> </w:t>
      </w:r>
      <w:r>
        <w:t>освоения</w:t>
      </w:r>
      <w:r>
        <w:rPr>
          <w:spacing w:val="-5"/>
        </w:rPr>
        <w:t xml:space="preserve"> </w:t>
      </w:r>
      <w:r>
        <w:t>учебного материала всем возрастным категориям обучающихся, независимо от уровня их физического раз- вития и гендерных особенностей.</w:t>
      </w:r>
    </w:p>
    <w:p w14:paraId="2168F337" w14:textId="77777777" w:rsidR="00A43DD8" w:rsidRDefault="00983492">
      <w:pPr>
        <w:pStyle w:val="a3"/>
        <w:ind w:right="276"/>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w:t>
      </w:r>
      <w:r>
        <w:rPr>
          <w:spacing w:val="-9"/>
        </w:rPr>
        <w:t xml:space="preserve"> </w:t>
      </w:r>
      <w:r>
        <w:t>спортивных</w:t>
      </w:r>
      <w:r>
        <w:rPr>
          <w:spacing w:val="-9"/>
        </w:rPr>
        <w:t xml:space="preserve"> </w:t>
      </w:r>
      <w:r>
        <w:t>клубов,</w:t>
      </w:r>
      <w:r>
        <w:rPr>
          <w:spacing w:val="-10"/>
        </w:rPr>
        <w:t xml:space="preserve"> </w:t>
      </w:r>
      <w:r>
        <w:t>подготовке</w:t>
      </w:r>
      <w:r>
        <w:rPr>
          <w:spacing w:val="-8"/>
        </w:rPr>
        <w:t xml:space="preserve"> </w:t>
      </w:r>
      <w:r>
        <w:t>обучающихся</w:t>
      </w:r>
      <w:r>
        <w:rPr>
          <w:spacing w:val="-10"/>
        </w:rPr>
        <w:t xml:space="preserve"> </w:t>
      </w:r>
      <w:r>
        <w:t>к</w:t>
      </w:r>
      <w:r>
        <w:rPr>
          <w:spacing w:val="-9"/>
        </w:rPr>
        <w:t xml:space="preserve"> </w:t>
      </w:r>
      <w:r>
        <w:t>сдаче</w:t>
      </w:r>
      <w:r>
        <w:rPr>
          <w:spacing w:val="-6"/>
        </w:rPr>
        <w:t xml:space="preserve"> </w:t>
      </w:r>
      <w:r>
        <w:t>норм</w:t>
      </w:r>
      <w:r>
        <w:rPr>
          <w:spacing w:val="-11"/>
        </w:rPr>
        <w:t xml:space="preserve"> </w:t>
      </w:r>
      <w:r>
        <w:t>ГТО</w:t>
      </w:r>
      <w:r>
        <w:rPr>
          <w:spacing w:val="-13"/>
        </w:rPr>
        <w:t xml:space="preserve"> </w:t>
      </w:r>
      <w:r>
        <w:t>и</w:t>
      </w:r>
      <w:r>
        <w:rPr>
          <w:spacing w:val="-10"/>
        </w:rPr>
        <w:t xml:space="preserve"> </w:t>
      </w:r>
      <w:r>
        <w:t>участии</w:t>
      </w:r>
      <w:r>
        <w:rPr>
          <w:spacing w:val="-10"/>
        </w:rPr>
        <w:t xml:space="preserve"> </w:t>
      </w:r>
      <w:r>
        <w:t>в</w:t>
      </w:r>
      <w:r>
        <w:rPr>
          <w:spacing w:val="-10"/>
        </w:rPr>
        <w:t xml:space="preserve"> </w:t>
      </w:r>
      <w:r>
        <w:t xml:space="preserve">спортивных </w:t>
      </w:r>
      <w:r>
        <w:rPr>
          <w:spacing w:val="-2"/>
        </w:rPr>
        <w:t>соревнованиях.</w:t>
      </w:r>
    </w:p>
    <w:p w14:paraId="52473F46" w14:textId="77777777" w:rsidR="00A43DD8" w:rsidRDefault="00983492">
      <w:pPr>
        <w:pStyle w:val="a3"/>
        <w:spacing w:before="4" w:line="251" w:lineRule="exact"/>
        <w:ind w:left="993" w:firstLine="0"/>
      </w:pPr>
      <w:r>
        <w:t>Модуль</w:t>
      </w:r>
      <w:r>
        <w:rPr>
          <w:spacing w:val="-12"/>
        </w:rPr>
        <w:t xml:space="preserve"> </w:t>
      </w:r>
      <w:r>
        <w:t>по</w:t>
      </w:r>
      <w:r>
        <w:rPr>
          <w:spacing w:val="-5"/>
        </w:rPr>
        <w:t xml:space="preserve"> </w:t>
      </w:r>
      <w:r>
        <w:t>триатлону</w:t>
      </w:r>
      <w:r>
        <w:rPr>
          <w:spacing w:val="-13"/>
        </w:rPr>
        <w:t xml:space="preserve"> </w:t>
      </w:r>
      <w:r>
        <w:t>может</w:t>
      </w:r>
      <w:r>
        <w:rPr>
          <w:spacing w:val="-8"/>
        </w:rPr>
        <w:t xml:space="preserve"> </w:t>
      </w:r>
      <w:r>
        <w:t>быть</w:t>
      </w:r>
      <w:r>
        <w:rPr>
          <w:spacing w:val="-8"/>
        </w:rPr>
        <w:t xml:space="preserve"> </w:t>
      </w:r>
      <w:r>
        <w:t>реализован</w:t>
      </w:r>
      <w:r>
        <w:rPr>
          <w:spacing w:val="-6"/>
        </w:rPr>
        <w:t xml:space="preserve"> </w:t>
      </w:r>
      <w:r>
        <w:t>в</w:t>
      </w:r>
      <w:r>
        <w:rPr>
          <w:spacing w:val="-8"/>
        </w:rPr>
        <w:t xml:space="preserve"> </w:t>
      </w:r>
      <w:r>
        <w:t>следующих</w:t>
      </w:r>
      <w:r>
        <w:rPr>
          <w:spacing w:val="-5"/>
        </w:rPr>
        <w:t xml:space="preserve"> </w:t>
      </w:r>
      <w:r>
        <w:rPr>
          <w:spacing w:val="-2"/>
        </w:rPr>
        <w:t>вариантах:</w:t>
      </w:r>
    </w:p>
    <w:p w14:paraId="12534669" w14:textId="77777777" w:rsidR="00A43DD8" w:rsidRDefault="00983492" w:rsidP="00983492">
      <w:pPr>
        <w:pStyle w:val="a4"/>
        <w:numPr>
          <w:ilvl w:val="0"/>
          <w:numId w:val="64"/>
        </w:numPr>
        <w:tabs>
          <w:tab w:val="left" w:pos="1275"/>
        </w:tabs>
        <w:spacing w:line="242" w:lineRule="auto"/>
        <w:ind w:right="280" w:firstLine="707"/>
      </w:pPr>
      <w:r>
        <w:t xml:space="preserve">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w:t>
      </w:r>
      <w:proofErr w:type="spellStart"/>
      <w:r>
        <w:t>учѐтом</w:t>
      </w:r>
      <w:proofErr w:type="spellEnd"/>
      <w:r>
        <w:t xml:space="preserve"> возраста и физической подготовленности обучающихся;</w:t>
      </w:r>
    </w:p>
    <w:p w14:paraId="1FC0E5CA" w14:textId="77777777" w:rsidR="00A43DD8" w:rsidRDefault="00983492" w:rsidP="00983492">
      <w:pPr>
        <w:pStyle w:val="a4"/>
        <w:numPr>
          <w:ilvl w:val="0"/>
          <w:numId w:val="64"/>
        </w:numPr>
        <w:tabs>
          <w:tab w:val="left" w:pos="1275"/>
        </w:tabs>
        <w:ind w:right="270" w:firstLine="707"/>
      </w:pPr>
      <w:r>
        <w:t xml:space="preserve">в виде целостного последовательного учебного модуля, изучаемого за </w:t>
      </w:r>
      <w:proofErr w:type="spellStart"/>
      <w:r>
        <w:t>счѐт</w:t>
      </w:r>
      <w:proofErr w:type="spellEnd"/>
      <w:r>
        <w:t xml:space="preserve"> части учеб- </w:t>
      </w:r>
      <w:proofErr w:type="spellStart"/>
      <w:r>
        <w:t>ного</w:t>
      </w:r>
      <w:proofErr w:type="spellEnd"/>
      <w:r>
        <w:t xml:space="preserve">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 </w:t>
      </w:r>
      <w:proofErr w:type="spellStart"/>
      <w:r>
        <w:t>щихся</w:t>
      </w:r>
      <w:proofErr w:type="spellEnd"/>
      <w:r>
        <w:t>,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 ведении</w:t>
      </w:r>
      <w:r>
        <w:rPr>
          <w:spacing w:val="-14"/>
        </w:rPr>
        <w:t xml:space="preserve"> </w:t>
      </w:r>
      <w:r>
        <w:t>уроков</w:t>
      </w:r>
      <w:r>
        <w:rPr>
          <w:spacing w:val="-14"/>
        </w:rPr>
        <w:t xml:space="preserve"> </w:t>
      </w:r>
      <w:r>
        <w:t>физической</w:t>
      </w:r>
      <w:r>
        <w:rPr>
          <w:spacing w:val="-14"/>
        </w:rPr>
        <w:t xml:space="preserve"> </w:t>
      </w:r>
      <w:r>
        <w:t>культуры</w:t>
      </w:r>
      <w:r>
        <w:rPr>
          <w:spacing w:val="-9"/>
        </w:rPr>
        <w:t xml:space="preserve"> </w:t>
      </w:r>
      <w:r>
        <w:t>с</w:t>
      </w:r>
      <w:r>
        <w:rPr>
          <w:spacing w:val="-14"/>
        </w:rPr>
        <w:t xml:space="preserve"> </w:t>
      </w:r>
      <w:r>
        <w:t>3-х</w:t>
      </w:r>
      <w:r>
        <w:rPr>
          <w:spacing w:val="-9"/>
        </w:rPr>
        <w:t xml:space="preserve"> </w:t>
      </w:r>
      <w:r>
        <w:t>часовой</w:t>
      </w:r>
      <w:r>
        <w:rPr>
          <w:spacing w:val="-10"/>
        </w:rPr>
        <w:t xml:space="preserve"> </w:t>
      </w:r>
      <w:r>
        <w:t>недельной</w:t>
      </w:r>
      <w:r>
        <w:rPr>
          <w:spacing w:val="-12"/>
        </w:rPr>
        <w:t xml:space="preserve"> </w:t>
      </w:r>
      <w:r>
        <w:t>нагрузкой</w:t>
      </w:r>
      <w:r>
        <w:rPr>
          <w:spacing w:val="-11"/>
        </w:rPr>
        <w:t xml:space="preserve"> </w:t>
      </w:r>
      <w:r>
        <w:t>рекомендуемый</w:t>
      </w:r>
      <w:r>
        <w:rPr>
          <w:spacing w:val="-11"/>
        </w:rPr>
        <w:t xml:space="preserve"> </w:t>
      </w:r>
      <w:proofErr w:type="spellStart"/>
      <w:r>
        <w:t>объѐм</w:t>
      </w:r>
      <w:proofErr w:type="spellEnd"/>
      <w:r>
        <w:rPr>
          <w:spacing w:val="-14"/>
        </w:rPr>
        <w:t xml:space="preserve"> </w:t>
      </w:r>
      <w:r>
        <w:t>в</w:t>
      </w:r>
      <w:r>
        <w:rPr>
          <w:spacing w:val="-14"/>
        </w:rPr>
        <w:t xml:space="preserve"> </w:t>
      </w:r>
      <w:r>
        <w:t>5, 6, 7, 8, 9-х классах – по 34 часа);</w:t>
      </w:r>
    </w:p>
    <w:p w14:paraId="463C4056" w14:textId="77777777" w:rsidR="00A43DD8" w:rsidRDefault="00983492" w:rsidP="00983492">
      <w:pPr>
        <w:pStyle w:val="a4"/>
        <w:numPr>
          <w:ilvl w:val="0"/>
          <w:numId w:val="64"/>
        </w:numPr>
        <w:tabs>
          <w:tab w:val="left" w:pos="1275"/>
        </w:tabs>
        <w:ind w:right="278" w:firstLine="707"/>
      </w:pPr>
      <w:r>
        <w:t xml:space="preserve">в виде дополнительных часов, выделяемых на спортивно-оздоровительную работу с обучающимися в рамках внеурочной деятельности и (или) за </w:t>
      </w:r>
      <w:proofErr w:type="spellStart"/>
      <w:r>
        <w:t>счѐт</w:t>
      </w:r>
      <w:proofErr w:type="spellEnd"/>
      <w:r>
        <w:t xml:space="preserve">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107D07CD" w14:textId="77777777" w:rsidR="00A43DD8" w:rsidRDefault="00983492">
      <w:pPr>
        <w:pStyle w:val="1"/>
      </w:pPr>
      <w:r>
        <w:t>Содержание</w:t>
      </w:r>
      <w:r>
        <w:rPr>
          <w:spacing w:val="-9"/>
        </w:rPr>
        <w:t xml:space="preserve"> </w:t>
      </w:r>
      <w:r>
        <w:t>модуля</w:t>
      </w:r>
      <w:r>
        <w:rPr>
          <w:spacing w:val="-8"/>
        </w:rPr>
        <w:t xml:space="preserve"> </w:t>
      </w:r>
      <w:r>
        <w:t>по</w:t>
      </w:r>
      <w:r>
        <w:rPr>
          <w:spacing w:val="-9"/>
        </w:rPr>
        <w:t xml:space="preserve"> </w:t>
      </w:r>
      <w:r>
        <w:rPr>
          <w:spacing w:val="-2"/>
        </w:rPr>
        <w:t>триатлону.</w:t>
      </w:r>
    </w:p>
    <w:p w14:paraId="27A0EDCF" w14:textId="77777777" w:rsidR="00A43DD8" w:rsidRDefault="00983492">
      <w:pPr>
        <w:pStyle w:val="a3"/>
        <w:spacing w:line="250" w:lineRule="exact"/>
        <w:ind w:left="993" w:firstLine="0"/>
      </w:pPr>
      <w:r>
        <w:t>Знания</w:t>
      </w:r>
      <w:r>
        <w:rPr>
          <w:spacing w:val="-9"/>
        </w:rPr>
        <w:t xml:space="preserve"> </w:t>
      </w:r>
      <w:r>
        <w:t>о</w:t>
      </w:r>
      <w:r>
        <w:rPr>
          <w:spacing w:val="-4"/>
        </w:rPr>
        <w:t xml:space="preserve"> </w:t>
      </w:r>
      <w:r>
        <w:rPr>
          <w:spacing w:val="-2"/>
        </w:rPr>
        <w:t>триатлоне.</w:t>
      </w:r>
    </w:p>
    <w:p w14:paraId="63CFE9BA" w14:textId="77777777" w:rsidR="00A43DD8" w:rsidRDefault="00983492">
      <w:pPr>
        <w:pStyle w:val="a3"/>
        <w:ind w:right="270"/>
      </w:pPr>
      <w:r>
        <w:t xml:space="preserve">Названия и роль главных организаций мира, Европы, страны, региона занимающихся </w:t>
      </w:r>
      <w:proofErr w:type="gramStart"/>
      <w:r>
        <w:t xml:space="preserve">раз- </w:t>
      </w:r>
      <w:proofErr w:type="spellStart"/>
      <w:r>
        <w:t>витием</w:t>
      </w:r>
      <w:proofErr w:type="spellEnd"/>
      <w:proofErr w:type="gramEnd"/>
      <w:r>
        <w:t xml:space="preserve"> триатлона.</w:t>
      </w:r>
    </w:p>
    <w:p w14:paraId="3A466202" w14:textId="77777777" w:rsidR="00A43DD8" w:rsidRDefault="00983492">
      <w:pPr>
        <w:pStyle w:val="a3"/>
        <w:ind w:right="273"/>
      </w:pPr>
      <w:r>
        <w:t>Выдающиеся</w:t>
      </w:r>
      <w:r>
        <w:rPr>
          <w:spacing w:val="-2"/>
        </w:rPr>
        <w:t xml:space="preserve"> </w:t>
      </w:r>
      <w:r>
        <w:t>отечественные</w:t>
      </w:r>
      <w:r>
        <w:rPr>
          <w:spacing w:val="-1"/>
        </w:rPr>
        <w:t xml:space="preserve"> </w:t>
      </w:r>
      <w:r>
        <w:t>и</w:t>
      </w:r>
      <w:r>
        <w:rPr>
          <w:spacing w:val="-3"/>
        </w:rPr>
        <w:t xml:space="preserve"> </w:t>
      </w:r>
      <w:r>
        <w:t>зарубежные</w:t>
      </w:r>
      <w:r>
        <w:rPr>
          <w:spacing w:val="-1"/>
        </w:rPr>
        <w:t xml:space="preserve"> </w:t>
      </w:r>
      <w:r>
        <w:t>триатлонисты,</w:t>
      </w:r>
      <w:r>
        <w:rPr>
          <w:spacing w:val="-1"/>
        </w:rPr>
        <w:t xml:space="preserve"> </w:t>
      </w:r>
      <w:r>
        <w:t>тренеры,</w:t>
      </w:r>
      <w:r>
        <w:rPr>
          <w:spacing w:val="-2"/>
        </w:rPr>
        <w:t xml:space="preserve"> </w:t>
      </w:r>
      <w:r>
        <w:t>внесшие</w:t>
      </w:r>
      <w:r>
        <w:rPr>
          <w:spacing w:val="-5"/>
        </w:rPr>
        <w:t xml:space="preserve"> </w:t>
      </w:r>
      <w:r>
        <w:t>общий</w:t>
      </w:r>
      <w:r>
        <w:rPr>
          <w:spacing w:val="-3"/>
        </w:rPr>
        <w:t xml:space="preserve"> </w:t>
      </w:r>
      <w:r>
        <w:t>вклад</w:t>
      </w:r>
      <w:r>
        <w:rPr>
          <w:spacing w:val="-1"/>
        </w:rPr>
        <w:t xml:space="preserve"> </w:t>
      </w:r>
      <w:r>
        <w:t>в развитие и становление современного триатлона.</w:t>
      </w:r>
    </w:p>
    <w:p w14:paraId="392AAD9C" w14:textId="77777777" w:rsidR="00A43DD8" w:rsidRDefault="00983492">
      <w:pPr>
        <w:pStyle w:val="a3"/>
        <w:ind w:right="268"/>
      </w:pPr>
      <w:r>
        <w:t xml:space="preserve">Официальный календарь соревнований и физкультурных мероприятий по триатлону, </w:t>
      </w:r>
      <w:proofErr w:type="gramStart"/>
      <w:r>
        <w:t>про- водимых</w:t>
      </w:r>
      <w:proofErr w:type="gramEnd"/>
      <w:r>
        <w:t xml:space="preserve">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w:t>
      </w:r>
      <w:proofErr w:type="gramStart"/>
      <w:r>
        <w:t xml:space="preserve">ор- </w:t>
      </w:r>
      <w:proofErr w:type="spellStart"/>
      <w:r>
        <w:t>ганизаций</w:t>
      </w:r>
      <w:proofErr w:type="spellEnd"/>
      <w:proofErr w:type="gramEnd"/>
      <w:r>
        <w:t xml:space="preserve"> и обучающихся.</w:t>
      </w:r>
    </w:p>
    <w:p w14:paraId="35530D11" w14:textId="77777777" w:rsidR="00A43DD8" w:rsidRDefault="00983492">
      <w:pPr>
        <w:pStyle w:val="a3"/>
        <w:spacing w:line="251" w:lineRule="exact"/>
        <w:ind w:left="993" w:firstLine="0"/>
      </w:pPr>
      <w:r>
        <w:rPr>
          <w:spacing w:val="-2"/>
        </w:rPr>
        <w:t>Основные</w:t>
      </w:r>
      <w:r>
        <w:t xml:space="preserve"> </w:t>
      </w:r>
      <w:r>
        <w:rPr>
          <w:spacing w:val="-2"/>
        </w:rPr>
        <w:t>направления</w:t>
      </w:r>
      <w:r>
        <w:rPr>
          <w:spacing w:val="2"/>
        </w:rPr>
        <w:t xml:space="preserve"> </w:t>
      </w:r>
      <w:r>
        <w:rPr>
          <w:spacing w:val="-2"/>
        </w:rPr>
        <w:t>спортивного</w:t>
      </w:r>
      <w:r>
        <w:rPr>
          <w:spacing w:val="2"/>
        </w:rPr>
        <w:t xml:space="preserve"> </w:t>
      </w:r>
      <w:r>
        <w:rPr>
          <w:spacing w:val="-2"/>
        </w:rPr>
        <w:t>менеджмента</w:t>
      </w:r>
      <w:r>
        <w:rPr>
          <w:spacing w:val="-1"/>
        </w:rPr>
        <w:t xml:space="preserve"> </w:t>
      </w:r>
      <w:r>
        <w:rPr>
          <w:spacing w:val="-2"/>
        </w:rPr>
        <w:t>и</w:t>
      </w:r>
      <w:r>
        <w:rPr>
          <w:spacing w:val="-1"/>
        </w:rPr>
        <w:t xml:space="preserve"> </w:t>
      </w:r>
      <w:r>
        <w:rPr>
          <w:spacing w:val="-2"/>
        </w:rPr>
        <w:t>маркетинга</w:t>
      </w:r>
      <w:r>
        <w:rPr>
          <w:spacing w:val="4"/>
        </w:rPr>
        <w:t xml:space="preserve"> </w:t>
      </w:r>
      <w:r>
        <w:rPr>
          <w:spacing w:val="-2"/>
        </w:rPr>
        <w:t>в</w:t>
      </w:r>
      <w:r>
        <w:rPr>
          <w:spacing w:val="1"/>
        </w:rPr>
        <w:t xml:space="preserve"> </w:t>
      </w:r>
      <w:r>
        <w:rPr>
          <w:spacing w:val="-2"/>
        </w:rPr>
        <w:t>триатлоне.</w:t>
      </w:r>
    </w:p>
    <w:p w14:paraId="4E292562" w14:textId="77777777" w:rsidR="00A43DD8" w:rsidRDefault="00983492">
      <w:pPr>
        <w:pStyle w:val="a3"/>
        <w:ind w:right="272"/>
      </w:pPr>
      <w:r>
        <w:t xml:space="preserve">Современные правила организации и проведение соревнований по триатлону. Правила </w:t>
      </w:r>
      <w:proofErr w:type="gramStart"/>
      <w:r>
        <w:t>су- действа</w:t>
      </w:r>
      <w:proofErr w:type="gramEnd"/>
      <w:r>
        <w:t xml:space="preserve"> соревнований по триатлону, роль и обязанности судейской бригады. Требования к </w:t>
      </w:r>
      <w:proofErr w:type="spellStart"/>
      <w:proofErr w:type="gramStart"/>
      <w:r>
        <w:t>участ</w:t>
      </w:r>
      <w:proofErr w:type="spellEnd"/>
      <w:r>
        <w:t>- никам</w:t>
      </w:r>
      <w:proofErr w:type="gramEnd"/>
      <w:r>
        <w:t xml:space="preserve"> соревнований. Основные термины и определения.</w:t>
      </w:r>
    </w:p>
    <w:p w14:paraId="1B8C0323" w14:textId="77777777" w:rsidR="00A43DD8" w:rsidRDefault="00983492">
      <w:pPr>
        <w:pStyle w:val="a3"/>
        <w:ind w:right="265"/>
      </w:pPr>
      <w:r>
        <w:t xml:space="preserve">Правила ухода за инвентарем и спортивным оборудованием для триатлона. Правила </w:t>
      </w:r>
      <w:proofErr w:type="gramStart"/>
      <w:r>
        <w:t>без- опасной</w:t>
      </w:r>
      <w:proofErr w:type="gramEnd"/>
      <w:r>
        <w:t xml:space="preserve"> культуры занятий триатлоном, поведения на соревнованиях в качестве зрителя или во- </w:t>
      </w:r>
      <w:proofErr w:type="spellStart"/>
      <w:r>
        <w:rPr>
          <w:spacing w:val="-2"/>
        </w:rPr>
        <w:t>лонтера</w:t>
      </w:r>
      <w:proofErr w:type="spellEnd"/>
      <w:r>
        <w:rPr>
          <w:spacing w:val="-2"/>
        </w:rPr>
        <w:t>.</w:t>
      </w:r>
    </w:p>
    <w:p w14:paraId="656103B8" w14:textId="77777777" w:rsidR="00A43DD8" w:rsidRDefault="00983492">
      <w:pPr>
        <w:pStyle w:val="a3"/>
        <w:spacing w:line="251" w:lineRule="exact"/>
        <w:ind w:left="993" w:firstLine="0"/>
      </w:pPr>
      <w:r>
        <w:t>Правила</w:t>
      </w:r>
      <w:r>
        <w:rPr>
          <w:spacing w:val="-14"/>
        </w:rPr>
        <w:t xml:space="preserve"> </w:t>
      </w:r>
      <w:r>
        <w:t>дорожного</w:t>
      </w:r>
      <w:r>
        <w:rPr>
          <w:spacing w:val="-11"/>
        </w:rPr>
        <w:t xml:space="preserve"> </w:t>
      </w:r>
      <w:r>
        <w:t>движения,</w:t>
      </w:r>
      <w:r>
        <w:rPr>
          <w:spacing w:val="-11"/>
        </w:rPr>
        <w:t xml:space="preserve"> </w:t>
      </w:r>
      <w:r>
        <w:t>относящихся</w:t>
      </w:r>
      <w:r>
        <w:rPr>
          <w:spacing w:val="-13"/>
        </w:rPr>
        <w:t xml:space="preserve"> </w:t>
      </w:r>
      <w:r>
        <w:t>к</w:t>
      </w:r>
      <w:r>
        <w:rPr>
          <w:spacing w:val="-10"/>
        </w:rPr>
        <w:t xml:space="preserve"> </w:t>
      </w:r>
      <w:r>
        <w:t>велосипедистам</w:t>
      </w:r>
      <w:r>
        <w:rPr>
          <w:spacing w:val="-12"/>
        </w:rPr>
        <w:t xml:space="preserve"> </w:t>
      </w:r>
      <w:r>
        <w:t>и</w:t>
      </w:r>
      <w:r>
        <w:rPr>
          <w:spacing w:val="-11"/>
        </w:rPr>
        <w:t xml:space="preserve"> </w:t>
      </w:r>
      <w:r>
        <w:rPr>
          <w:spacing w:val="-2"/>
        </w:rPr>
        <w:t>пешеходам.</w:t>
      </w:r>
    </w:p>
    <w:p w14:paraId="55D897EA" w14:textId="77777777" w:rsidR="00A43DD8" w:rsidRDefault="00983492">
      <w:pPr>
        <w:pStyle w:val="a3"/>
        <w:ind w:right="275"/>
      </w:pPr>
      <w:r>
        <w:t>Характерные</w:t>
      </w:r>
      <w:r>
        <w:rPr>
          <w:spacing w:val="-8"/>
        </w:rPr>
        <w:t xml:space="preserve"> </w:t>
      </w:r>
      <w:r>
        <w:t>травмы</w:t>
      </w:r>
      <w:r>
        <w:rPr>
          <w:spacing w:val="-8"/>
        </w:rPr>
        <w:t xml:space="preserve"> </w:t>
      </w:r>
      <w:r>
        <w:t>триатлонистов,</w:t>
      </w:r>
      <w:r>
        <w:rPr>
          <w:spacing w:val="-7"/>
        </w:rPr>
        <w:t xml:space="preserve"> </w:t>
      </w:r>
      <w:r>
        <w:t>методы</w:t>
      </w:r>
      <w:r>
        <w:rPr>
          <w:spacing w:val="-7"/>
        </w:rPr>
        <w:t xml:space="preserve"> </w:t>
      </w:r>
      <w:r>
        <w:t>и</w:t>
      </w:r>
      <w:r>
        <w:rPr>
          <w:spacing w:val="-11"/>
        </w:rPr>
        <w:t xml:space="preserve"> </w:t>
      </w:r>
      <w:r>
        <w:t>меры</w:t>
      </w:r>
      <w:r>
        <w:rPr>
          <w:spacing w:val="-8"/>
        </w:rPr>
        <w:t xml:space="preserve"> </w:t>
      </w:r>
      <w:r>
        <w:t>предупреждения</w:t>
      </w:r>
      <w:r>
        <w:rPr>
          <w:spacing w:val="-10"/>
        </w:rPr>
        <w:t xml:space="preserve"> </w:t>
      </w:r>
      <w:r>
        <w:t>травматизма</w:t>
      </w:r>
      <w:r>
        <w:rPr>
          <w:spacing w:val="-8"/>
        </w:rPr>
        <w:t xml:space="preserve"> </w:t>
      </w:r>
      <w:r>
        <w:t>во</w:t>
      </w:r>
      <w:r>
        <w:rPr>
          <w:spacing w:val="-8"/>
        </w:rPr>
        <w:t xml:space="preserve"> </w:t>
      </w:r>
      <w:r>
        <w:t>время занятий. Первая помощь при травмах и повреждениях во время занятий триатлоном.</w:t>
      </w:r>
    </w:p>
    <w:p w14:paraId="7148BF53" w14:textId="77777777" w:rsidR="00A43DD8" w:rsidRDefault="00983492">
      <w:pPr>
        <w:pStyle w:val="a3"/>
        <w:spacing w:before="2" w:line="251" w:lineRule="exact"/>
        <w:ind w:left="993" w:firstLine="0"/>
      </w:pPr>
      <w:r>
        <w:t>Основы</w:t>
      </w:r>
      <w:r>
        <w:rPr>
          <w:spacing w:val="-16"/>
        </w:rPr>
        <w:t xml:space="preserve"> </w:t>
      </w:r>
      <w:r>
        <w:t>правильного</w:t>
      </w:r>
      <w:r>
        <w:rPr>
          <w:spacing w:val="-14"/>
        </w:rPr>
        <w:t xml:space="preserve"> </w:t>
      </w:r>
      <w:r>
        <w:t>питания</w:t>
      </w:r>
      <w:r>
        <w:rPr>
          <w:spacing w:val="-13"/>
        </w:rPr>
        <w:t xml:space="preserve"> </w:t>
      </w:r>
      <w:r>
        <w:t>и</w:t>
      </w:r>
      <w:r>
        <w:rPr>
          <w:spacing w:val="-14"/>
        </w:rPr>
        <w:t xml:space="preserve"> </w:t>
      </w:r>
      <w:r>
        <w:t>суточного</w:t>
      </w:r>
      <w:r>
        <w:rPr>
          <w:spacing w:val="-12"/>
        </w:rPr>
        <w:t xml:space="preserve"> </w:t>
      </w:r>
      <w:r>
        <w:t>пищевого</w:t>
      </w:r>
      <w:r>
        <w:rPr>
          <w:spacing w:val="-13"/>
        </w:rPr>
        <w:t xml:space="preserve"> </w:t>
      </w:r>
      <w:r>
        <w:t>рациона</w:t>
      </w:r>
      <w:r>
        <w:rPr>
          <w:spacing w:val="-12"/>
        </w:rPr>
        <w:t xml:space="preserve"> </w:t>
      </w:r>
      <w:r>
        <w:rPr>
          <w:spacing w:val="-2"/>
        </w:rPr>
        <w:t>триатлонистов.</w:t>
      </w:r>
    </w:p>
    <w:p w14:paraId="0EE0D2C2" w14:textId="77777777" w:rsidR="00A43DD8" w:rsidRDefault="00983492">
      <w:pPr>
        <w:pStyle w:val="a3"/>
        <w:jc w:val="left"/>
      </w:pPr>
      <w:r>
        <w:t>Влияние</w:t>
      </w:r>
      <w:r>
        <w:rPr>
          <w:spacing w:val="38"/>
        </w:rPr>
        <w:t xml:space="preserve"> </w:t>
      </w:r>
      <w:r>
        <w:t>занятий</w:t>
      </w:r>
      <w:r>
        <w:rPr>
          <w:spacing w:val="36"/>
        </w:rPr>
        <w:t xml:space="preserve"> </w:t>
      </w:r>
      <w:r>
        <w:t>триатлоном</w:t>
      </w:r>
      <w:r>
        <w:rPr>
          <w:spacing w:val="35"/>
        </w:rPr>
        <w:t xml:space="preserve"> </w:t>
      </w:r>
      <w:r>
        <w:t>на</w:t>
      </w:r>
      <w:r>
        <w:rPr>
          <w:spacing w:val="37"/>
        </w:rPr>
        <w:t xml:space="preserve"> </w:t>
      </w:r>
      <w:r>
        <w:t>индивидуальные</w:t>
      </w:r>
      <w:r>
        <w:rPr>
          <w:spacing w:val="37"/>
        </w:rPr>
        <w:t xml:space="preserve"> </w:t>
      </w:r>
      <w:r>
        <w:t>особенности</w:t>
      </w:r>
      <w:r>
        <w:rPr>
          <w:spacing w:val="34"/>
        </w:rPr>
        <w:t xml:space="preserve"> </w:t>
      </w:r>
      <w:r>
        <w:t>физического</w:t>
      </w:r>
      <w:r>
        <w:rPr>
          <w:spacing w:val="37"/>
        </w:rPr>
        <w:t xml:space="preserve"> </w:t>
      </w:r>
      <w:r>
        <w:t>развития</w:t>
      </w:r>
      <w:r>
        <w:rPr>
          <w:spacing w:val="35"/>
        </w:rPr>
        <w:t xml:space="preserve"> </w:t>
      </w:r>
      <w:r>
        <w:t>и физической подготовленности организма.</w:t>
      </w:r>
    </w:p>
    <w:p w14:paraId="62021CD7" w14:textId="77777777" w:rsidR="00A43DD8" w:rsidRDefault="00983492">
      <w:pPr>
        <w:pStyle w:val="a3"/>
        <w:jc w:val="left"/>
      </w:pPr>
      <w:r>
        <w:t>Влияние</w:t>
      </w:r>
      <w:r>
        <w:rPr>
          <w:spacing w:val="31"/>
        </w:rPr>
        <w:t xml:space="preserve"> </w:t>
      </w:r>
      <w:r>
        <w:t>занятий</w:t>
      </w:r>
      <w:r>
        <w:rPr>
          <w:spacing w:val="27"/>
        </w:rPr>
        <w:t xml:space="preserve"> </w:t>
      </w:r>
      <w:r>
        <w:t>триатлоном</w:t>
      </w:r>
      <w:r>
        <w:rPr>
          <w:spacing w:val="27"/>
        </w:rPr>
        <w:t xml:space="preserve"> </w:t>
      </w:r>
      <w:r>
        <w:t>на</w:t>
      </w:r>
      <w:r>
        <w:rPr>
          <w:spacing w:val="29"/>
        </w:rPr>
        <w:t xml:space="preserve"> </w:t>
      </w:r>
      <w:r>
        <w:t>укрепление</w:t>
      </w:r>
      <w:r>
        <w:rPr>
          <w:spacing w:val="28"/>
        </w:rPr>
        <w:t xml:space="preserve"> </w:t>
      </w:r>
      <w:r>
        <w:t>здоровья,</w:t>
      </w:r>
      <w:r>
        <w:rPr>
          <w:spacing w:val="28"/>
        </w:rPr>
        <w:t xml:space="preserve"> </w:t>
      </w:r>
      <w:r>
        <w:t>повышение</w:t>
      </w:r>
      <w:r>
        <w:rPr>
          <w:spacing w:val="29"/>
        </w:rPr>
        <w:t xml:space="preserve"> </w:t>
      </w:r>
      <w:r>
        <w:t>функциональных</w:t>
      </w:r>
      <w:r>
        <w:rPr>
          <w:spacing w:val="29"/>
        </w:rPr>
        <w:t xml:space="preserve"> </w:t>
      </w:r>
      <w:proofErr w:type="gramStart"/>
      <w:r>
        <w:t xml:space="preserve">воз- </w:t>
      </w:r>
      <w:proofErr w:type="spellStart"/>
      <w:r>
        <w:t>можностей</w:t>
      </w:r>
      <w:proofErr w:type="spellEnd"/>
      <w:proofErr w:type="gramEnd"/>
      <w:r>
        <w:t xml:space="preserve"> основных систем организма и развитие физических качеств.</w:t>
      </w:r>
    </w:p>
    <w:p w14:paraId="06193F13" w14:textId="77777777" w:rsidR="00A43DD8" w:rsidRDefault="00983492">
      <w:pPr>
        <w:pStyle w:val="a3"/>
        <w:jc w:val="left"/>
      </w:pPr>
      <w:r>
        <w:t>Основы</w:t>
      </w:r>
      <w:r>
        <w:rPr>
          <w:spacing w:val="-5"/>
        </w:rPr>
        <w:t xml:space="preserve"> </w:t>
      </w:r>
      <w:r>
        <w:t>организации</w:t>
      </w:r>
      <w:r>
        <w:rPr>
          <w:spacing w:val="-5"/>
        </w:rPr>
        <w:t xml:space="preserve"> </w:t>
      </w:r>
      <w:r>
        <w:t>здорового</w:t>
      </w:r>
      <w:r>
        <w:rPr>
          <w:spacing w:val="-5"/>
        </w:rPr>
        <w:t xml:space="preserve"> </w:t>
      </w:r>
      <w:r>
        <w:t>образа</w:t>
      </w:r>
      <w:r>
        <w:rPr>
          <w:spacing w:val="-8"/>
        </w:rPr>
        <w:t xml:space="preserve"> </w:t>
      </w:r>
      <w:r>
        <w:t>жизни</w:t>
      </w:r>
      <w:r>
        <w:rPr>
          <w:spacing w:val="-9"/>
        </w:rPr>
        <w:t xml:space="preserve"> </w:t>
      </w:r>
      <w:r>
        <w:t>средствами</w:t>
      </w:r>
      <w:r>
        <w:rPr>
          <w:spacing w:val="-6"/>
        </w:rPr>
        <w:t xml:space="preserve"> </w:t>
      </w:r>
      <w:r>
        <w:t>триатлона,</w:t>
      </w:r>
      <w:r>
        <w:rPr>
          <w:spacing w:val="-8"/>
        </w:rPr>
        <w:t xml:space="preserve"> </w:t>
      </w:r>
      <w:r>
        <w:t>методы</w:t>
      </w:r>
      <w:r>
        <w:rPr>
          <w:spacing w:val="-10"/>
        </w:rPr>
        <w:t xml:space="preserve"> </w:t>
      </w:r>
      <w:r>
        <w:t>профилактики вредных привычек, асоциального и со зависимого поведения. Антидопинговое поведение.</w:t>
      </w:r>
    </w:p>
    <w:p w14:paraId="11955CA6" w14:textId="77777777" w:rsidR="00A43DD8" w:rsidRDefault="00983492">
      <w:pPr>
        <w:pStyle w:val="a3"/>
        <w:jc w:val="left"/>
      </w:pPr>
      <w:r>
        <w:t>Методы</w:t>
      </w:r>
      <w:r>
        <w:rPr>
          <w:spacing w:val="-2"/>
        </w:rPr>
        <w:t xml:space="preserve"> </w:t>
      </w:r>
      <w:r>
        <w:t>предупреждения</w:t>
      </w:r>
      <w:r>
        <w:rPr>
          <w:spacing w:val="-5"/>
        </w:rPr>
        <w:t xml:space="preserve"> </w:t>
      </w:r>
      <w:r>
        <w:t>и</w:t>
      </w:r>
      <w:r>
        <w:rPr>
          <w:spacing w:val="-2"/>
        </w:rPr>
        <w:t xml:space="preserve"> </w:t>
      </w:r>
      <w:r>
        <w:t>нивелирования</w:t>
      </w:r>
      <w:r>
        <w:rPr>
          <w:spacing w:val="-3"/>
        </w:rPr>
        <w:t xml:space="preserve"> </w:t>
      </w:r>
      <w:r>
        <w:t>конфликтных</w:t>
      </w:r>
      <w:r>
        <w:rPr>
          <w:spacing w:val="-2"/>
        </w:rPr>
        <w:t xml:space="preserve"> </w:t>
      </w:r>
      <w:r>
        <w:t>ситуации</w:t>
      </w:r>
      <w:r>
        <w:rPr>
          <w:spacing w:val="-2"/>
        </w:rPr>
        <w:t xml:space="preserve"> </w:t>
      </w:r>
      <w:r>
        <w:t>во</w:t>
      </w:r>
      <w:r>
        <w:rPr>
          <w:spacing w:val="-2"/>
        </w:rPr>
        <w:t xml:space="preserve"> </w:t>
      </w:r>
      <w:r>
        <w:t>время</w:t>
      </w:r>
      <w:r>
        <w:rPr>
          <w:spacing w:val="-6"/>
        </w:rPr>
        <w:t xml:space="preserve"> </w:t>
      </w:r>
      <w:r>
        <w:t>занятий</w:t>
      </w:r>
      <w:r>
        <w:rPr>
          <w:spacing w:val="-2"/>
        </w:rPr>
        <w:t xml:space="preserve"> </w:t>
      </w:r>
      <w:proofErr w:type="gramStart"/>
      <w:r>
        <w:t xml:space="preserve">три- </w:t>
      </w:r>
      <w:proofErr w:type="spellStart"/>
      <w:r>
        <w:rPr>
          <w:spacing w:val="-2"/>
        </w:rPr>
        <w:t>атлоном</w:t>
      </w:r>
      <w:proofErr w:type="spellEnd"/>
      <w:proofErr w:type="gramEnd"/>
      <w:r>
        <w:rPr>
          <w:spacing w:val="-2"/>
        </w:rPr>
        <w:t>.</w:t>
      </w:r>
    </w:p>
    <w:p w14:paraId="2A100E3E" w14:textId="77777777" w:rsidR="00A43DD8" w:rsidRDefault="00A43DD8">
      <w:pPr>
        <w:pStyle w:val="a3"/>
        <w:jc w:val="left"/>
        <w:sectPr w:rsidR="00A43DD8">
          <w:pgSz w:w="11920" w:h="16850"/>
          <w:pgMar w:top="1700" w:right="566" w:bottom="780" w:left="1417" w:header="0" w:footer="597" w:gutter="0"/>
          <w:cols w:space="720"/>
        </w:sectPr>
      </w:pPr>
    </w:p>
    <w:p w14:paraId="44FF345E" w14:textId="77777777" w:rsidR="00A43DD8" w:rsidRDefault="00983492">
      <w:pPr>
        <w:pStyle w:val="a3"/>
        <w:spacing w:before="76"/>
        <w:ind w:right="277"/>
      </w:pPr>
      <w:r>
        <w:t>Классификация физических упражнений, применяемых в триатлоне: подготовительные, общеразвивающие, специальные и корригирующие.</w:t>
      </w:r>
    </w:p>
    <w:p w14:paraId="0D88DDCE" w14:textId="77777777" w:rsidR="00A43DD8" w:rsidRDefault="00983492">
      <w:pPr>
        <w:pStyle w:val="a3"/>
        <w:spacing w:before="1"/>
        <w:ind w:right="277"/>
      </w:pPr>
      <w:r>
        <w:t>Характеристика средств общей и специальной физической подготовки, применяемых в учебных занятиях с юными триатлонистами.</w:t>
      </w:r>
    </w:p>
    <w:p w14:paraId="56B1F1A4" w14:textId="77777777" w:rsidR="00A43DD8" w:rsidRDefault="00983492">
      <w:pPr>
        <w:pStyle w:val="a3"/>
        <w:ind w:right="276"/>
      </w:pPr>
      <w:r>
        <w:t>Основы обучения</w:t>
      </w:r>
      <w:r>
        <w:rPr>
          <w:spacing w:val="-2"/>
        </w:rPr>
        <w:t xml:space="preserve"> </w:t>
      </w:r>
      <w:r>
        <w:t>и</w:t>
      </w:r>
      <w:r>
        <w:rPr>
          <w:spacing w:val="-1"/>
        </w:rPr>
        <w:t xml:space="preserve"> </w:t>
      </w:r>
      <w:r>
        <w:t>выполнения</w:t>
      </w:r>
      <w:r>
        <w:rPr>
          <w:spacing w:val="-2"/>
        </w:rPr>
        <w:t xml:space="preserve"> </w:t>
      </w:r>
      <w:r>
        <w:t>различных</w:t>
      </w:r>
      <w:r>
        <w:rPr>
          <w:spacing w:val="-1"/>
        </w:rPr>
        <w:t xml:space="preserve"> </w:t>
      </w:r>
      <w:r>
        <w:t>технических и</w:t>
      </w:r>
      <w:r>
        <w:rPr>
          <w:spacing w:val="-3"/>
        </w:rPr>
        <w:t xml:space="preserve"> </w:t>
      </w:r>
      <w:r>
        <w:t>тактических</w:t>
      </w:r>
      <w:r>
        <w:rPr>
          <w:spacing w:val="-4"/>
        </w:rPr>
        <w:t xml:space="preserve"> </w:t>
      </w:r>
      <w:r>
        <w:t>действий</w:t>
      </w:r>
      <w:r>
        <w:rPr>
          <w:spacing w:val="-3"/>
        </w:rPr>
        <w:t xml:space="preserve"> </w:t>
      </w:r>
      <w:r>
        <w:t>триатлона и эффективность их применения во время прохождения дистанции триатлона. Стратегия и тактика прохождения дистанции триатлона.</w:t>
      </w:r>
    </w:p>
    <w:p w14:paraId="038FF733" w14:textId="77777777" w:rsidR="00A43DD8" w:rsidRDefault="00983492">
      <w:pPr>
        <w:pStyle w:val="a3"/>
        <w:spacing w:before="4" w:line="252" w:lineRule="exact"/>
        <w:ind w:left="993" w:firstLine="0"/>
      </w:pPr>
      <w:r>
        <w:t>Способы</w:t>
      </w:r>
      <w:r>
        <w:rPr>
          <w:spacing w:val="-13"/>
        </w:rPr>
        <w:t xml:space="preserve"> </w:t>
      </w:r>
      <w:r>
        <w:t>самостоятельной</w:t>
      </w:r>
      <w:r>
        <w:rPr>
          <w:spacing w:val="-10"/>
        </w:rPr>
        <w:t xml:space="preserve"> </w:t>
      </w:r>
      <w:r>
        <w:rPr>
          <w:spacing w:val="-2"/>
        </w:rPr>
        <w:t>деятельности.</w:t>
      </w:r>
    </w:p>
    <w:p w14:paraId="450B121B" w14:textId="77777777" w:rsidR="00A43DD8" w:rsidRDefault="00983492">
      <w:pPr>
        <w:pStyle w:val="a3"/>
        <w:ind w:right="276"/>
      </w:pPr>
      <w: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14:paraId="54C26096" w14:textId="77777777" w:rsidR="00A43DD8" w:rsidRDefault="00983492">
      <w:pPr>
        <w:pStyle w:val="a3"/>
        <w:ind w:right="280"/>
      </w:pPr>
      <w: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14:paraId="40003EF9" w14:textId="77777777" w:rsidR="00A43DD8" w:rsidRDefault="00983492">
      <w:pPr>
        <w:pStyle w:val="a3"/>
        <w:spacing w:before="2" w:line="252" w:lineRule="exact"/>
        <w:ind w:left="993" w:firstLine="0"/>
      </w:pPr>
      <w:r>
        <w:t>Составление</w:t>
      </w:r>
      <w:r>
        <w:rPr>
          <w:spacing w:val="27"/>
        </w:rPr>
        <w:t xml:space="preserve"> </w:t>
      </w:r>
      <w:r>
        <w:t>индивидуальных</w:t>
      </w:r>
      <w:r>
        <w:rPr>
          <w:spacing w:val="31"/>
        </w:rPr>
        <w:t xml:space="preserve"> </w:t>
      </w:r>
      <w:r>
        <w:t>планов</w:t>
      </w:r>
      <w:r>
        <w:rPr>
          <w:spacing w:val="30"/>
        </w:rPr>
        <w:t xml:space="preserve"> </w:t>
      </w:r>
      <w:r>
        <w:t>(траектории</w:t>
      </w:r>
      <w:r>
        <w:rPr>
          <w:spacing w:val="31"/>
        </w:rPr>
        <w:t xml:space="preserve"> </w:t>
      </w:r>
      <w:r>
        <w:t>роста)</w:t>
      </w:r>
      <w:r>
        <w:rPr>
          <w:spacing w:val="33"/>
        </w:rPr>
        <w:t xml:space="preserve"> </w:t>
      </w:r>
      <w:r>
        <w:t>физической</w:t>
      </w:r>
      <w:r>
        <w:rPr>
          <w:spacing w:val="32"/>
        </w:rPr>
        <w:t xml:space="preserve"> </w:t>
      </w:r>
      <w:r>
        <w:rPr>
          <w:spacing w:val="-2"/>
        </w:rPr>
        <w:t>подготовленности.</w:t>
      </w:r>
    </w:p>
    <w:p w14:paraId="647CA02F" w14:textId="77777777" w:rsidR="00A43DD8" w:rsidRDefault="00983492">
      <w:pPr>
        <w:pStyle w:val="a3"/>
        <w:spacing w:line="251" w:lineRule="exact"/>
        <w:ind w:firstLine="0"/>
      </w:pPr>
      <w:r>
        <w:rPr>
          <w:spacing w:val="-2"/>
        </w:rPr>
        <w:t>План индивидуальных</w:t>
      </w:r>
      <w:r>
        <w:t xml:space="preserve"> </w:t>
      </w:r>
      <w:r>
        <w:rPr>
          <w:spacing w:val="-2"/>
        </w:rPr>
        <w:t>занятий</w:t>
      </w:r>
      <w:r>
        <w:rPr>
          <w:spacing w:val="1"/>
        </w:rPr>
        <w:t xml:space="preserve"> </w:t>
      </w:r>
      <w:r>
        <w:rPr>
          <w:spacing w:val="-2"/>
        </w:rPr>
        <w:t>триатлоном.</w:t>
      </w:r>
    </w:p>
    <w:p w14:paraId="1C1A2117" w14:textId="77777777" w:rsidR="00A43DD8" w:rsidRDefault="00983492">
      <w:pPr>
        <w:pStyle w:val="a3"/>
        <w:jc w:val="left"/>
      </w:pPr>
      <w:r>
        <w:t>Проведение</w:t>
      </w:r>
      <w:r>
        <w:rPr>
          <w:spacing w:val="36"/>
        </w:rPr>
        <w:t xml:space="preserve"> </w:t>
      </w:r>
      <w:r>
        <w:t>общеразвивающих</w:t>
      </w:r>
      <w:r>
        <w:rPr>
          <w:spacing w:val="38"/>
        </w:rPr>
        <w:t xml:space="preserve"> </w:t>
      </w:r>
      <w:r>
        <w:t>упражнений</w:t>
      </w:r>
      <w:r>
        <w:rPr>
          <w:spacing w:val="37"/>
        </w:rPr>
        <w:t xml:space="preserve"> </w:t>
      </w:r>
      <w:r>
        <w:t>с</w:t>
      </w:r>
      <w:r>
        <w:rPr>
          <w:spacing w:val="36"/>
        </w:rPr>
        <w:t xml:space="preserve"> </w:t>
      </w:r>
      <w:r>
        <w:t>элементами</w:t>
      </w:r>
      <w:r>
        <w:rPr>
          <w:spacing w:val="37"/>
        </w:rPr>
        <w:t xml:space="preserve"> </w:t>
      </w:r>
      <w:r>
        <w:t>триатлона</w:t>
      </w:r>
      <w:r>
        <w:rPr>
          <w:spacing w:val="37"/>
        </w:rPr>
        <w:t xml:space="preserve"> </w:t>
      </w:r>
      <w:r>
        <w:t>и</w:t>
      </w:r>
      <w:r>
        <w:rPr>
          <w:spacing w:val="35"/>
        </w:rPr>
        <w:t xml:space="preserve"> </w:t>
      </w:r>
      <w:r>
        <w:t>включение</w:t>
      </w:r>
      <w:r>
        <w:rPr>
          <w:spacing w:val="36"/>
        </w:rPr>
        <w:t xml:space="preserve"> </w:t>
      </w:r>
      <w:r>
        <w:t>их</w:t>
      </w:r>
      <w:r>
        <w:rPr>
          <w:spacing w:val="37"/>
        </w:rPr>
        <w:t xml:space="preserve"> </w:t>
      </w:r>
      <w:r>
        <w:t xml:space="preserve">в </w:t>
      </w:r>
      <w:r>
        <w:rPr>
          <w:spacing w:val="-2"/>
        </w:rPr>
        <w:t>разминку.</w:t>
      </w:r>
    </w:p>
    <w:p w14:paraId="3174260E" w14:textId="77777777" w:rsidR="00A43DD8" w:rsidRDefault="00983492">
      <w:pPr>
        <w:pStyle w:val="a3"/>
        <w:ind w:right="394"/>
        <w:jc w:val="left"/>
      </w:pPr>
      <w:r>
        <w:t>Индивидуальные</w:t>
      </w:r>
      <w:r>
        <w:rPr>
          <w:spacing w:val="40"/>
        </w:rPr>
        <w:t xml:space="preserve"> </w:t>
      </w:r>
      <w:r>
        <w:t>комплексы</w:t>
      </w:r>
      <w:r>
        <w:rPr>
          <w:spacing w:val="40"/>
        </w:rPr>
        <w:t xml:space="preserve"> </w:t>
      </w:r>
      <w:r>
        <w:t>общеразвивающих,</w:t>
      </w:r>
      <w:r>
        <w:rPr>
          <w:spacing w:val="40"/>
        </w:rPr>
        <w:t xml:space="preserve"> </w:t>
      </w:r>
      <w:r>
        <w:t>оздоровительных</w:t>
      </w:r>
      <w:r>
        <w:rPr>
          <w:spacing w:val="40"/>
        </w:rPr>
        <w:t xml:space="preserve"> </w:t>
      </w:r>
      <w:r>
        <w:t>и</w:t>
      </w:r>
      <w:r>
        <w:rPr>
          <w:spacing w:val="40"/>
        </w:rPr>
        <w:t xml:space="preserve"> </w:t>
      </w:r>
      <w:r>
        <w:t xml:space="preserve">корригирующих </w:t>
      </w:r>
      <w:r>
        <w:rPr>
          <w:spacing w:val="-2"/>
        </w:rPr>
        <w:t>упражнений.</w:t>
      </w:r>
    </w:p>
    <w:p w14:paraId="4FE4B17D" w14:textId="77777777" w:rsidR="00A43DD8" w:rsidRDefault="00983492">
      <w:pPr>
        <w:pStyle w:val="a3"/>
        <w:jc w:val="left"/>
      </w:pPr>
      <w:r>
        <w:t>Организация</w:t>
      </w:r>
      <w:r>
        <w:rPr>
          <w:spacing w:val="-9"/>
        </w:rPr>
        <w:t xml:space="preserve"> </w:t>
      </w:r>
      <w:r>
        <w:t>и</w:t>
      </w:r>
      <w:r>
        <w:rPr>
          <w:spacing w:val="-10"/>
        </w:rPr>
        <w:t xml:space="preserve"> </w:t>
      </w:r>
      <w:r>
        <w:t>проведение</w:t>
      </w:r>
      <w:r>
        <w:rPr>
          <w:spacing w:val="-9"/>
        </w:rPr>
        <w:t xml:space="preserve"> </w:t>
      </w:r>
      <w:r>
        <w:t>различных</w:t>
      </w:r>
      <w:r>
        <w:rPr>
          <w:spacing w:val="-9"/>
        </w:rPr>
        <w:t xml:space="preserve"> </w:t>
      </w:r>
      <w:r>
        <w:t>частей</w:t>
      </w:r>
      <w:r>
        <w:rPr>
          <w:spacing w:val="-10"/>
        </w:rPr>
        <w:t xml:space="preserve"> </w:t>
      </w:r>
      <w:r>
        <w:t>урока,</w:t>
      </w:r>
      <w:r>
        <w:rPr>
          <w:spacing w:val="-9"/>
        </w:rPr>
        <w:t xml:space="preserve"> </w:t>
      </w:r>
      <w:r>
        <w:t>занятия,</w:t>
      </w:r>
      <w:r>
        <w:rPr>
          <w:spacing w:val="-9"/>
        </w:rPr>
        <w:t xml:space="preserve"> </w:t>
      </w:r>
      <w:r>
        <w:t>различных</w:t>
      </w:r>
      <w:r>
        <w:rPr>
          <w:spacing w:val="-12"/>
        </w:rPr>
        <w:t xml:space="preserve"> </w:t>
      </w:r>
      <w:r>
        <w:t>форм</w:t>
      </w:r>
      <w:r>
        <w:rPr>
          <w:spacing w:val="-10"/>
        </w:rPr>
        <w:t xml:space="preserve"> </w:t>
      </w:r>
      <w:r>
        <w:t>двигательной активности со средствами триатлона (игры со сверстниками).</w:t>
      </w:r>
    </w:p>
    <w:p w14:paraId="1379F06A" w14:textId="77777777" w:rsidR="00A43DD8" w:rsidRDefault="00983492">
      <w:pPr>
        <w:pStyle w:val="a3"/>
        <w:ind w:left="993" w:firstLine="0"/>
        <w:jc w:val="left"/>
      </w:pPr>
      <w:r>
        <w:t>Подвижные</w:t>
      </w:r>
      <w:r>
        <w:rPr>
          <w:spacing w:val="-8"/>
        </w:rPr>
        <w:t xml:space="preserve"> </w:t>
      </w:r>
      <w:r>
        <w:t>игры</w:t>
      </w:r>
      <w:r>
        <w:rPr>
          <w:spacing w:val="-8"/>
        </w:rPr>
        <w:t xml:space="preserve"> </w:t>
      </w:r>
      <w:r>
        <w:t>и</w:t>
      </w:r>
      <w:r>
        <w:rPr>
          <w:spacing w:val="-8"/>
        </w:rPr>
        <w:t xml:space="preserve"> </w:t>
      </w:r>
      <w:r>
        <w:t>эстафеты</w:t>
      </w:r>
      <w:r>
        <w:rPr>
          <w:spacing w:val="-8"/>
        </w:rPr>
        <w:t xml:space="preserve"> </w:t>
      </w:r>
      <w:r>
        <w:t>с</w:t>
      </w:r>
      <w:r>
        <w:rPr>
          <w:spacing w:val="-8"/>
        </w:rPr>
        <w:t xml:space="preserve"> </w:t>
      </w:r>
      <w:r>
        <w:t>элементами</w:t>
      </w:r>
      <w:r>
        <w:rPr>
          <w:spacing w:val="-6"/>
        </w:rPr>
        <w:t xml:space="preserve"> </w:t>
      </w:r>
      <w:r>
        <w:rPr>
          <w:spacing w:val="-2"/>
        </w:rPr>
        <w:t>триатлона.</w:t>
      </w:r>
    </w:p>
    <w:p w14:paraId="4808CA7B" w14:textId="77777777" w:rsidR="00A43DD8" w:rsidRDefault="00983492">
      <w:pPr>
        <w:pStyle w:val="a3"/>
        <w:spacing w:before="1"/>
        <w:ind w:left="993" w:firstLine="0"/>
        <w:jc w:val="left"/>
      </w:pPr>
      <w:r>
        <w:t>Контрольно-тестовые</w:t>
      </w:r>
      <w:r>
        <w:rPr>
          <w:spacing w:val="-7"/>
        </w:rPr>
        <w:t xml:space="preserve"> </w:t>
      </w:r>
      <w:r>
        <w:t>упражнения</w:t>
      </w:r>
      <w:r>
        <w:rPr>
          <w:spacing w:val="-5"/>
        </w:rPr>
        <w:t xml:space="preserve"> </w:t>
      </w:r>
      <w:r>
        <w:t>уровня</w:t>
      </w:r>
      <w:r>
        <w:rPr>
          <w:spacing w:val="-7"/>
        </w:rPr>
        <w:t xml:space="preserve"> </w:t>
      </w:r>
      <w:r>
        <w:t>физической</w:t>
      </w:r>
      <w:r>
        <w:rPr>
          <w:spacing w:val="-5"/>
        </w:rPr>
        <w:t xml:space="preserve"> </w:t>
      </w:r>
      <w:r>
        <w:t>подготовленности</w:t>
      </w:r>
      <w:r>
        <w:rPr>
          <w:spacing w:val="-6"/>
        </w:rPr>
        <w:t xml:space="preserve"> </w:t>
      </w:r>
      <w:r>
        <w:t>по</w:t>
      </w:r>
      <w:r>
        <w:rPr>
          <w:spacing w:val="-9"/>
        </w:rPr>
        <w:t xml:space="preserve"> </w:t>
      </w:r>
      <w:r>
        <w:t>модулю</w:t>
      </w:r>
      <w:r>
        <w:rPr>
          <w:spacing w:val="-2"/>
        </w:rPr>
        <w:t xml:space="preserve"> «Три-</w:t>
      </w:r>
    </w:p>
    <w:p w14:paraId="144C9E76" w14:textId="77777777" w:rsidR="00A43DD8" w:rsidRDefault="00983492">
      <w:pPr>
        <w:pStyle w:val="a3"/>
        <w:spacing w:before="1" w:line="253" w:lineRule="exact"/>
        <w:ind w:firstLine="0"/>
        <w:jc w:val="left"/>
      </w:pPr>
      <w:proofErr w:type="spellStart"/>
      <w:r>
        <w:rPr>
          <w:spacing w:val="-2"/>
        </w:rPr>
        <w:t>атлон</w:t>
      </w:r>
      <w:proofErr w:type="spellEnd"/>
      <w:r>
        <w:rPr>
          <w:spacing w:val="-2"/>
        </w:rPr>
        <w:t>».</w:t>
      </w:r>
    </w:p>
    <w:p w14:paraId="5A67DD2C" w14:textId="77777777" w:rsidR="00A43DD8" w:rsidRDefault="00983492">
      <w:pPr>
        <w:pStyle w:val="a3"/>
        <w:spacing w:line="253" w:lineRule="exact"/>
        <w:ind w:left="993" w:firstLine="0"/>
        <w:jc w:val="left"/>
      </w:pPr>
      <w:r>
        <w:t>Дневник</w:t>
      </w:r>
      <w:r>
        <w:rPr>
          <w:spacing w:val="36"/>
        </w:rPr>
        <w:t xml:space="preserve"> </w:t>
      </w:r>
      <w:r>
        <w:t>самонаблюдения</w:t>
      </w:r>
      <w:r>
        <w:rPr>
          <w:spacing w:val="37"/>
        </w:rPr>
        <w:t xml:space="preserve"> </w:t>
      </w:r>
      <w:r>
        <w:t>за</w:t>
      </w:r>
      <w:r>
        <w:rPr>
          <w:spacing w:val="40"/>
        </w:rPr>
        <w:t xml:space="preserve"> </w:t>
      </w:r>
      <w:r>
        <w:t>показателями</w:t>
      </w:r>
      <w:r>
        <w:rPr>
          <w:spacing w:val="38"/>
        </w:rPr>
        <w:t xml:space="preserve"> </w:t>
      </w:r>
      <w:r>
        <w:t>физического</w:t>
      </w:r>
      <w:r>
        <w:rPr>
          <w:spacing w:val="41"/>
        </w:rPr>
        <w:t xml:space="preserve"> </w:t>
      </w:r>
      <w:r>
        <w:t>развития,</w:t>
      </w:r>
      <w:r>
        <w:rPr>
          <w:spacing w:val="40"/>
        </w:rPr>
        <w:t xml:space="preserve"> </w:t>
      </w:r>
      <w:r>
        <w:t>развития</w:t>
      </w:r>
      <w:r>
        <w:rPr>
          <w:spacing w:val="38"/>
        </w:rPr>
        <w:t xml:space="preserve"> </w:t>
      </w:r>
      <w:r>
        <w:rPr>
          <w:spacing w:val="-2"/>
        </w:rPr>
        <w:t>физических</w:t>
      </w:r>
    </w:p>
    <w:p w14:paraId="5D9CC5B0" w14:textId="77777777" w:rsidR="00A43DD8" w:rsidRDefault="00983492">
      <w:pPr>
        <w:pStyle w:val="a3"/>
        <w:spacing w:line="251" w:lineRule="exact"/>
        <w:ind w:firstLine="0"/>
      </w:pPr>
      <w:r>
        <w:t>качеств</w:t>
      </w:r>
      <w:r>
        <w:rPr>
          <w:spacing w:val="-10"/>
        </w:rPr>
        <w:t xml:space="preserve"> </w:t>
      </w:r>
      <w:r>
        <w:t>и</w:t>
      </w:r>
      <w:r>
        <w:rPr>
          <w:spacing w:val="-11"/>
        </w:rPr>
        <w:t xml:space="preserve"> </w:t>
      </w:r>
      <w:r>
        <w:t>состояния</w:t>
      </w:r>
      <w:r>
        <w:rPr>
          <w:spacing w:val="-8"/>
        </w:rPr>
        <w:t xml:space="preserve"> </w:t>
      </w:r>
      <w:r>
        <w:rPr>
          <w:spacing w:val="-2"/>
        </w:rPr>
        <w:t>здоровья.</w:t>
      </w:r>
    </w:p>
    <w:p w14:paraId="6258CF92" w14:textId="77777777" w:rsidR="00A43DD8" w:rsidRDefault="00983492">
      <w:pPr>
        <w:pStyle w:val="a3"/>
        <w:ind w:right="268"/>
      </w:pPr>
      <w:r>
        <w:t xml:space="preserve">Подбор физических упражнений для развития физических качеств триатлониста. </w:t>
      </w:r>
      <w:proofErr w:type="spellStart"/>
      <w:r>
        <w:t>Методи</w:t>
      </w:r>
      <w:proofErr w:type="spellEnd"/>
      <w:r>
        <w:t xml:space="preserve">- </w:t>
      </w:r>
      <w:proofErr w:type="spellStart"/>
      <w:r>
        <w:t>ческие</w:t>
      </w:r>
      <w:proofErr w:type="spellEnd"/>
      <w:r>
        <w:t xml:space="preserve"> принципы построения частей урока (занятия) по триатлону.</w:t>
      </w:r>
    </w:p>
    <w:p w14:paraId="041FFDB1" w14:textId="77777777" w:rsidR="00A43DD8" w:rsidRDefault="00983492">
      <w:pPr>
        <w:pStyle w:val="a3"/>
        <w:ind w:left="993" w:firstLine="0"/>
      </w:pPr>
      <w:r>
        <w:t>Физическое</w:t>
      </w:r>
      <w:r>
        <w:rPr>
          <w:spacing w:val="-13"/>
        </w:rPr>
        <w:t xml:space="preserve"> </w:t>
      </w:r>
      <w:r>
        <w:rPr>
          <w:spacing w:val="-2"/>
        </w:rPr>
        <w:t>совершенствование.</w:t>
      </w:r>
    </w:p>
    <w:p w14:paraId="5A54271F" w14:textId="77777777" w:rsidR="00A43DD8" w:rsidRDefault="00983492">
      <w:pPr>
        <w:pStyle w:val="a3"/>
        <w:ind w:right="272"/>
      </w:pPr>
      <w:r>
        <w:t xml:space="preserve">Подбор и составление комплексов общеразвивающих упражнений. Проектирование </w:t>
      </w:r>
      <w:proofErr w:type="gramStart"/>
      <w:r>
        <w:t xml:space="preserve">ком- </w:t>
      </w:r>
      <w:proofErr w:type="spellStart"/>
      <w:r>
        <w:t>плексов</w:t>
      </w:r>
      <w:proofErr w:type="spellEnd"/>
      <w:proofErr w:type="gramEnd"/>
      <w:r>
        <w:t xml:space="preserve"> упражнений или части занятия (разминка, подготовительная, основная, заключительная часть, групповое занятие).</w:t>
      </w:r>
    </w:p>
    <w:p w14:paraId="696DB676" w14:textId="77777777" w:rsidR="00A43DD8" w:rsidRDefault="00983492">
      <w:pPr>
        <w:pStyle w:val="a3"/>
        <w:ind w:right="277"/>
      </w:pPr>
      <w:r>
        <w:t xml:space="preserve">Технические и тактические действия в триатлоне, изученные на уровне начального общего </w:t>
      </w:r>
      <w:r>
        <w:rPr>
          <w:spacing w:val="-2"/>
        </w:rPr>
        <w:t>образования.</w:t>
      </w:r>
    </w:p>
    <w:p w14:paraId="30FDC3C8" w14:textId="77777777" w:rsidR="00A43DD8" w:rsidRDefault="00983492">
      <w:pPr>
        <w:pStyle w:val="a3"/>
        <w:spacing w:before="2" w:line="251" w:lineRule="exact"/>
        <w:ind w:left="993" w:firstLine="0"/>
      </w:pPr>
      <w:r>
        <w:rPr>
          <w:spacing w:val="-2"/>
        </w:rPr>
        <w:t>Техника</w:t>
      </w:r>
      <w:r>
        <w:rPr>
          <w:spacing w:val="1"/>
        </w:rPr>
        <w:t xml:space="preserve"> </w:t>
      </w:r>
      <w:r>
        <w:rPr>
          <w:spacing w:val="-2"/>
        </w:rPr>
        <w:t>передвижения</w:t>
      </w:r>
      <w:r>
        <w:t xml:space="preserve"> </w:t>
      </w:r>
      <w:r>
        <w:rPr>
          <w:spacing w:val="-2"/>
        </w:rPr>
        <w:t>в</w:t>
      </w:r>
      <w:r>
        <w:rPr>
          <w:spacing w:val="-5"/>
        </w:rPr>
        <w:t xml:space="preserve"> </w:t>
      </w:r>
      <w:r>
        <w:rPr>
          <w:spacing w:val="-4"/>
        </w:rPr>
        <w:t>воде:</w:t>
      </w:r>
    </w:p>
    <w:p w14:paraId="124C8D40" w14:textId="77777777" w:rsidR="00A43DD8" w:rsidRDefault="00983492">
      <w:pPr>
        <w:pStyle w:val="a3"/>
        <w:ind w:right="271"/>
      </w:pPr>
      <w:r>
        <w:t>развитие</w:t>
      </w:r>
      <w:r>
        <w:rPr>
          <w:spacing w:val="-3"/>
        </w:rPr>
        <w:t xml:space="preserve"> </w:t>
      </w:r>
      <w:r>
        <w:t>«чувства</w:t>
      </w:r>
      <w:r>
        <w:rPr>
          <w:spacing w:val="-5"/>
        </w:rPr>
        <w:t xml:space="preserve"> </w:t>
      </w:r>
      <w:r>
        <w:t>воды»</w:t>
      </w:r>
      <w:r>
        <w:rPr>
          <w:spacing w:val="-10"/>
        </w:rPr>
        <w:t xml:space="preserve"> </w:t>
      </w:r>
      <w:r>
        <w:t>и</w:t>
      </w:r>
      <w:r>
        <w:rPr>
          <w:spacing w:val="-6"/>
        </w:rPr>
        <w:t xml:space="preserve"> </w:t>
      </w:r>
      <w:r>
        <w:t>опоры</w:t>
      </w:r>
      <w:r>
        <w:rPr>
          <w:spacing w:val="-5"/>
        </w:rPr>
        <w:t xml:space="preserve"> </w:t>
      </w:r>
      <w:r>
        <w:t>на</w:t>
      </w:r>
      <w:r>
        <w:rPr>
          <w:spacing w:val="-5"/>
        </w:rPr>
        <w:t xml:space="preserve"> </w:t>
      </w:r>
      <w:r>
        <w:t>воду:</w:t>
      </w:r>
      <w:r>
        <w:rPr>
          <w:spacing w:val="-4"/>
        </w:rPr>
        <w:t xml:space="preserve"> </w:t>
      </w:r>
      <w:r>
        <w:t>использование</w:t>
      </w:r>
      <w:r>
        <w:rPr>
          <w:spacing w:val="-5"/>
        </w:rPr>
        <w:t xml:space="preserve"> </w:t>
      </w:r>
      <w:r>
        <w:t>плавания</w:t>
      </w:r>
      <w:r>
        <w:rPr>
          <w:spacing w:val="-9"/>
        </w:rPr>
        <w:t xml:space="preserve"> </w:t>
      </w:r>
      <w:r>
        <w:t>на</w:t>
      </w:r>
      <w:r>
        <w:rPr>
          <w:spacing w:val="-5"/>
        </w:rPr>
        <w:t xml:space="preserve"> </w:t>
      </w:r>
      <w:r>
        <w:t>одной</w:t>
      </w:r>
      <w:r>
        <w:rPr>
          <w:spacing w:val="-12"/>
        </w:rPr>
        <w:t xml:space="preserve"> </w:t>
      </w:r>
      <w:r>
        <w:t>руке,</w:t>
      </w:r>
      <w:r>
        <w:rPr>
          <w:spacing w:val="-5"/>
        </w:rPr>
        <w:t xml:space="preserve"> </w:t>
      </w:r>
      <w:r>
        <w:t>плавания при помощи рук или ног, плавания с поднятой головой и комплексы упражнений на «опорный гребок», плавания «на длину гребка»;</w:t>
      </w:r>
    </w:p>
    <w:p w14:paraId="1DD38F91" w14:textId="77777777" w:rsidR="00A43DD8" w:rsidRDefault="00983492">
      <w:pPr>
        <w:pStyle w:val="a3"/>
        <w:spacing w:before="1"/>
        <w:ind w:right="277"/>
      </w:pPr>
      <w: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w:t>
      </w:r>
      <w:r>
        <w:rPr>
          <w:spacing w:val="-5"/>
        </w:rPr>
        <w:t xml:space="preserve"> </w:t>
      </w:r>
      <w:r>
        <w:t>одних</w:t>
      </w:r>
      <w:r>
        <w:rPr>
          <w:spacing w:val="-4"/>
        </w:rPr>
        <w:t xml:space="preserve"> </w:t>
      </w:r>
      <w:r>
        <w:t>ног</w:t>
      </w:r>
      <w:r>
        <w:rPr>
          <w:spacing w:val="-3"/>
        </w:rPr>
        <w:t xml:space="preserve"> </w:t>
      </w:r>
      <w:r>
        <w:t>или</w:t>
      </w:r>
      <w:r>
        <w:rPr>
          <w:spacing w:val="-9"/>
        </w:rPr>
        <w:t xml:space="preserve"> </w:t>
      </w:r>
      <w:r>
        <w:t>рук,</w:t>
      </w:r>
      <w:r>
        <w:rPr>
          <w:spacing w:val="-3"/>
        </w:rPr>
        <w:t xml:space="preserve"> </w:t>
      </w:r>
      <w:r>
        <w:t>с</w:t>
      </w:r>
      <w:r>
        <w:rPr>
          <w:spacing w:val="-3"/>
        </w:rPr>
        <w:t xml:space="preserve"> </w:t>
      </w:r>
      <w:r>
        <w:t>дыханием</w:t>
      </w:r>
      <w:r>
        <w:rPr>
          <w:spacing w:val="-3"/>
        </w:rPr>
        <w:t xml:space="preserve"> </w:t>
      </w:r>
      <w:r>
        <w:t>на</w:t>
      </w:r>
      <w:r>
        <w:rPr>
          <w:spacing w:val="-3"/>
        </w:rPr>
        <w:t xml:space="preserve"> </w:t>
      </w:r>
      <w:r>
        <w:t>3,</w:t>
      </w:r>
      <w:r>
        <w:rPr>
          <w:spacing w:val="-6"/>
        </w:rPr>
        <w:t xml:space="preserve"> </w:t>
      </w:r>
      <w:r>
        <w:t>5,</w:t>
      </w:r>
      <w:r>
        <w:rPr>
          <w:spacing w:val="-4"/>
        </w:rPr>
        <w:t xml:space="preserve"> </w:t>
      </w:r>
      <w:r>
        <w:t>7</w:t>
      </w:r>
      <w:r>
        <w:rPr>
          <w:spacing w:val="-8"/>
        </w:rPr>
        <w:t xml:space="preserve"> </w:t>
      </w:r>
      <w:r>
        <w:t>гребков,</w:t>
      </w:r>
      <w:r>
        <w:rPr>
          <w:spacing w:val="-3"/>
        </w:rPr>
        <w:t xml:space="preserve"> </w:t>
      </w:r>
      <w:r>
        <w:t>плавание</w:t>
      </w:r>
      <w:r>
        <w:rPr>
          <w:spacing w:val="-3"/>
        </w:rPr>
        <w:t xml:space="preserve"> </w:t>
      </w:r>
      <w:r>
        <w:t>со</w:t>
      </w:r>
      <w:r>
        <w:rPr>
          <w:spacing w:val="-6"/>
        </w:rPr>
        <w:t xml:space="preserve"> </w:t>
      </w:r>
      <w:r>
        <w:t>сменой</w:t>
      </w:r>
      <w:r>
        <w:rPr>
          <w:spacing w:val="-7"/>
        </w:rPr>
        <w:t xml:space="preserve"> </w:t>
      </w:r>
      <w:r>
        <w:t>скорости</w:t>
      </w:r>
      <w:r>
        <w:rPr>
          <w:spacing w:val="-4"/>
        </w:rPr>
        <w:t xml:space="preserve"> </w:t>
      </w:r>
      <w:r>
        <w:t>и</w:t>
      </w:r>
      <w:r>
        <w:rPr>
          <w:spacing w:val="-4"/>
        </w:rPr>
        <w:t xml:space="preserve"> </w:t>
      </w:r>
      <w:r>
        <w:t xml:space="preserve">частоты </w:t>
      </w:r>
      <w:r>
        <w:rPr>
          <w:spacing w:val="-2"/>
        </w:rPr>
        <w:t>гребков;</w:t>
      </w:r>
    </w:p>
    <w:p w14:paraId="583773CF" w14:textId="77777777" w:rsidR="00A43DD8" w:rsidRDefault="00983492">
      <w:pPr>
        <w:pStyle w:val="a3"/>
        <w:ind w:right="268"/>
      </w:pPr>
      <w:r>
        <w:t xml:space="preserve">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w:t>
      </w:r>
      <w:proofErr w:type="spellStart"/>
      <w:r>
        <w:t>пла</w:t>
      </w:r>
      <w:proofErr w:type="spellEnd"/>
      <w:r>
        <w:t xml:space="preserve">- </w:t>
      </w:r>
      <w:proofErr w:type="spellStart"/>
      <w:r>
        <w:t>вание</w:t>
      </w:r>
      <w:proofErr w:type="spellEnd"/>
      <w:r>
        <w:t xml:space="preserve"> с выходом на берег (бортик бассейна), постепенное увеличение дистанции плавания.</w:t>
      </w:r>
    </w:p>
    <w:p w14:paraId="6262A6A3" w14:textId="77777777" w:rsidR="00A43DD8" w:rsidRDefault="00983492">
      <w:pPr>
        <w:pStyle w:val="a3"/>
        <w:spacing w:before="3" w:line="251" w:lineRule="exact"/>
        <w:ind w:left="993" w:firstLine="0"/>
      </w:pPr>
      <w:r>
        <w:rPr>
          <w:spacing w:val="-2"/>
        </w:rPr>
        <w:t>Техника</w:t>
      </w:r>
      <w:r>
        <w:rPr>
          <w:spacing w:val="1"/>
        </w:rPr>
        <w:t xml:space="preserve"> </w:t>
      </w:r>
      <w:r>
        <w:rPr>
          <w:spacing w:val="-2"/>
        </w:rPr>
        <w:t>передвижения</w:t>
      </w:r>
      <w:r>
        <w:t xml:space="preserve"> </w:t>
      </w:r>
      <w:r>
        <w:rPr>
          <w:spacing w:val="-2"/>
        </w:rPr>
        <w:t>на</w:t>
      </w:r>
      <w:r>
        <w:rPr>
          <w:spacing w:val="-1"/>
        </w:rPr>
        <w:t xml:space="preserve"> </w:t>
      </w:r>
      <w:r>
        <w:rPr>
          <w:spacing w:val="-2"/>
        </w:rPr>
        <w:t>велосипеде:</w:t>
      </w:r>
    </w:p>
    <w:p w14:paraId="7D9F9E44" w14:textId="77777777" w:rsidR="00A43DD8" w:rsidRDefault="00983492">
      <w:pPr>
        <w:pStyle w:val="a3"/>
        <w:ind w:right="268"/>
      </w:pPr>
      <w:r>
        <w:t xml:space="preserve">техника езды по кругу со сменой направления движения, езда стоя по прямой с </w:t>
      </w:r>
      <w:proofErr w:type="spellStart"/>
      <w:r>
        <w:t>кратковре</w:t>
      </w:r>
      <w:proofErr w:type="spellEnd"/>
      <w:r>
        <w:t xml:space="preserve">- </w:t>
      </w:r>
      <w:proofErr w:type="spellStart"/>
      <w:r>
        <w:t>менной</w:t>
      </w:r>
      <w:proofErr w:type="spellEnd"/>
      <w:r>
        <w:t xml:space="preserve"> остановкой в заданном месте, преодоление препятствий различной высоты (3–10 см), упражнения в парах на прямой, движение «змейкой»;</w:t>
      </w:r>
    </w:p>
    <w:p w14:paraId="6F879BD9" w14:textId="77777777" w:rsidR="00A43DD8" w:rsidRDefault="00983492">
      <w:pPr>
        <w:pStyle w:val="a3"/>
        <w:ind w:right="272"/>
      </w:pPr>
      <w:r>
        <w:t>правильная посадка и техника педалирования: положение рук на руле велосипеда и ног на педалях,</w:t>
      </w:r>
      <w:r>
        <w:rPr>
          <w:spacing w:val="-1"/>
        </w:rPr>
        <w:t xml:space="preserve"> </w:t>
      </w:r>
      <w:r>
        <w:t>различные виды</w:t>
      </w:r>
      <w:r>
        <w:rPr>
          <w:spacing w:val="-2"/>
        </w:rPr>
        <w:t xml:space="preserve"> </w:t>
      </w:r>
      <w:r>
        <w:t>посадки, езда на велосипеде в положении сидя в седле и</w:t>
      </w:r>
      <w:r>
        <w:rPr>
          <w:spacing w:val="-1"/>
        </w:rPr>
        <w:t xml:space="preserve"> </w:t>
      </w:r>
      <w:r>
        <w:t>стоя на</w:t>
      </w:r>
      <w:r>
        <w:rPr>
          <w:spacing w:val="-1"/>
        </w:rPr>
        <w:t xml:space="preserve"> </w:t>
      </w:r>
      <w:r>
        <w:t>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4072CB7E" w14:textId="77777777" w:rsidR="00A43DD8" w:rsidRDefault="00A43DD8">
      <w:pPr>
        <w:pStyle w:val="a3"/>
        <w:sectPr w:rsidR="00A43DD8">
          <w:pgSz w:w="11920" w:h="16850"/>
          <w:pgMar w:top="1700" w:right="566" w:bottom="780" w:left="1417" w:header="0" w:footer="597" w:gutter="0"/>
          <w:cols w:space="720"/>
        </w:sectPr>
      </w:pPr>
    </w:p>
    <w:p w14:paraId="0EF57DC3" w14:textId="77777777" w:rsidR="00A43DD8" w:rsidRDefault="00983492">
      <w:pPr>
        <w:pStyle w:val="a3"/>
        <w:spacing w:before="76"/>
        <w:ind w:right="279"/>
      </w:pPr>
      <w: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14:paraId="7AE66546" w14:textId="77777777" w:rsidR="00A43DD8" w:rsidRDefault="00983492">
      <w:pPr>
        <w:pStyle w:val="a3"/>
        <w:spacing w:before="5" w:line="251" w:lineRule="exact"/>
        <w:ind w:left="993" w:firstLine="0"/>
      </w:pPr>
      <w:r>
        <w:t>Техника</w:t>
      </w:r>
      <w:r>
        <w:rPr>
          <w:spacing w:val="-14"/>
        </w:rPr>
        <w:t xml:space="preserve"> </w:t>
      </w:r>
      <w:r>
        <w:t>передвижения</w:t>
      </w:r>
      <w:r>
        <w:rPr>
          <w:spacing w:val="-13"/>
        </w:rPr>
        <w:t xml:space="preserve"> </w:t>
      </w:r>
      <w:r>
        <w:t>бегом</w:t>
      </w:r>
      <w:r>
        <w:rPr>
          <w:spacing w:val="-13"/>
        </w:rPr>
        <w:t xml:space="preserve"> </w:t>
      </w:r>
      <w:r>
        <w:t>(беговая</w:t>
      </w:r>
      <w:r>
        <w:rPr>
          <w:spacing w:val="-13"/>
        </w:rPr>
        <w:t xml:space="preserve"> </w:t>
      </w:r>
      <w:r>
        <w:rPr>
          <w:spacing w:val="-2"/>
        </w:rPr>
        <w:t>подготовка):</w:t>
      </w:r>
    </w:p>
    <w:p w14:paraId="73C81A8C" w14:textId="77777777" w:rsidR="00A43DD8" w:rsidRDefault="00983492">
      <w:pPr>
        <w:pStyle w:val="a3"/>
        <w:ind w:right="282"/>
      </w:pPr>
      <w: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14:paraId="5EAF7142" w14:textId="77777777" w:rsidR="00A43DD8" w:rsidRDefault="00983492">
      <w:pPr>
        <w:pStyle w:val="a3"/>
        <w:ind w:right="269"/>
      </w:pPr>
      <w:r>
        <w:t>техника бега: бег обычный, семенящий, с ускорением, приставными и</w:t>
      </w:r>
      <w:r>
        <w:rPr>
          <w:spacing w:val="-1"/>
        </w:rPr>
        <w:t xml:space="preserve"> </w:t>
      </w:r>
      <w:proofErr w:type="spellStart"/>
      <w:r>
        <w:t>скрестными</w:t>
      </w:r>
      <w:proofErr w:type="spellEnd"/>
      <w:r>
        <w:t xml:space="preserve"> шагами, спиной вперед, челночный, на различные дистанции и с различной скоростью, прыжковые и бе- </w:t>
      </w:r>
      <w:proofErr w:type="spellStart"/>
      <w:r>
        <w:t>говые</w:t>
      </w:r>
      <w:proofErr w:type="spellEnd"/>
      <w:r>
        <w:t xml:space="preserve"> упражнения;</w:t>
      </w:r>
    </w:p>
    <w:p w14:paraId="0B98C952" w14:textId="77777777" w:rsidR="00A43DD8" w:rsidRDefault="00983492">
      <w:pPr>
        <w:pStyle w:val="a3"/>
        <w:ind w:left="993" w:firstLine="0"/>
      </w:pPr>
      <w:r>
        <w:t>техника</w:t>
      </w:r>
      <w:r>
        <w:rPr>
          <w:spacing w:val="-3"/>
        </w:rPr>
        <w:t xml:space="preserve"> </w:t>
      </w:r>
      <w:r>
        <w:t>бега</w:t>
      </w:r>
      <w:r>
        <w:rPr>
          <w:spacing w:val="5"/>
        </w:rPr>
        <w:t xml:space="preserve"> </w:t>
      </w:r>
      <w:r>
        <w:t>в</w:t>
      </w:r>
      <w:r>
        <w:rPr>
          <w:spacing w:val="3"/>
        </w:rPr>
        <w:t xml:space="preserve"> </w:t>
      </w:r>
      <w:r>
        <w:t>триатлоне:</w:t>
      </w:r>
      <w:r>
        <w:rPr>
          <w:spacing w:val="4"/>
        </w:rPr>
        <w:t xml:space="preserve"> </w:t>
      </w:r>
      <w:r>
        <w:t>бег</w:t>
      </w:r>
      <w:r>
        <w:rPr>
          <w:spacing w:val="5"/>
        </w:rPr>
        <w:t xml:space="preserve"> </w:t>
      </w:r>
      <w:r>
        <w:t>после</w:t>
      </w:r>
      <w:r>
        <w:rPr>
          <w:spacing w:val="6"/>
        </w:rPr>
        <w:t xml:space="preserve"> </w:t>
      </w:r>
      <w:r>
        <w:t>езды</w:t>
      </w:r>
      <w:r>
        <w:rPr>
          <w:spacing w:val="7"/>
        </w:rPr>
        <w:t xml:space="preserve"> </w:t>
      </w:r>
      <w:r>
        <w:t>на</w:t>
      </w:r>
      <w:r>
        <w:rPr>
          <w:spacing w:val="4"/>
        </w:rPr>
        <w:t xml:space="preserve"> </w:t>
      </w:r>
      <w:r>
        <w:t>велосипеде,</w:t>
      </w:r>
      <w:r>
        <w:rPr>
          <w:spacing w:val="7"/>
        </w:rPr>
        <w:t xml:space="preserve"> </w:t>
      </w:r>
      <w:r>
        <w:t>чередование</w:t>
      </w:r>
      <w:r>
        <w:rPr>
          <w:spacing w:val="2"/>
        </w:rPr>
        <w:t xml:space="preserve"> </w:t>
      </w:r>
      <w:r>
        <w:t>бега</w:t>
      </w:r>
      <w:r>
        <w:rPr>
          <w:spacing w:val="4"/>
        </w:rPr>
        <w:t xml:space="preserve"> </w:t>
      </w:r>
      <w:r>
        <w:t>и езды</w:t>
      </w:r>
      <w:r>
        <w:rPr>
          <w:spacing w:val="7"/>
        </w:rPr>
        <w:t xml:space="preserve"> </w:t>
      </w:r>
      <w:r>
        <w:t>на</w:t>
      </w:r>
      <w:r>
        <w:rPr>
          <w:spacing w:val="4"/>
        </w:rPr>
        <w:t xml:space="preserve"> </w:t>
      </w:r>
      <w:r>
        <w:rPr>
          <w:spacing w:val="-2"/>
        </w:rPr>
        <w:t>вело-</w:t>
      </w:r>
    </w:p>
    <w:p w14:paraId="7F70082E" w14:textId="77777777" w:rsidR="00A43DD8" w:rsidRDefault="00983492">
      <w:pPr>
        <w:pStyle w:val="a3"/>
        <w:spacing w:line="252" w:lineRule="exact"/>
        <w:ind w:firstLine="0"/>
        <w:jc w:val="left"/>
      </w:pPr>
      <w:proofErr w:type="spellStart"/>
      <w:r>
        <w:rPr>
          <w:spacing w:val="-2"/>
        </w:rPr>
        <w:t>сипеде</w:t>
      </w:r>
      <w:proofErr w:type="spellEnd"/>
      <w:r>
        <w:rPr>
          <w:spacing w:val="-2"/>
        </w:rPr>
        <w:t>.</w:t>
      </w:r>
    </w:p>
    <w:p w14:paraId="07F6D229" w14:textId="77777777" w:rsidR="00A43DD8" w:rsidRDefault="00983492">
      <w:pPr>
        <w:pStyle w:val="a3"/>
        <w:spacing w:line="252" w:lineRule="exact"/>
        <w:ind w:left="993" w:firstLine="0"/>
        <w:jc w:val="left"/>
      </w:pPr>
      <w:r>
        <w:t>Подвижные</w:t>
      </w:r>
      <w:r>
        <w:rPr>
          <w:spacing w:val="1"/>
        </w:rPr>
        <w:t xml:space="preserve"> </w:t>
      </w:r>
      <w:r>
        <w:t>игры</w:t>
      </w:r>
      <w:r>
        <w:rPr>
          <w:spacing w:val="3"/>
        </w:rPr>
        <w:t xml:space="preserve"> </w:t>
      </w:r>
      <w:r>
        <w:t>и</w:t>
      </w:r>
      <w:r>
        <w:rPr>
          <w:spacing w:val="1"/>
        </w:rPr>
        <w:t xml:space="preserve"> </w:t>
      </w:r>
      <w:r>
        <w:t>эстафеты</w:t>
      </w:r>
      <w:r>
        <w:rPr>
          <w:spacing w:val="2"/>
        </w:rPr>
        <w:t xml:space="preserve"> </w:t>
      </w:r>
      <w:r>
        <w:t>специальной направленности: с</w:t>
      </w:r>
      <w:r>
        <w:rPr>
          <w:spacing w:val="5"/>
        </w:rPr>
        <w:t xml:space="preserve"> </w:t>
      </w:r>
      <w:r>
        <w:t>предметами</w:t>
      </w:r>
      <w:r>
        <w:rPr>
          <w:spacing w:val="2"/>
        </w:rPr>
        <w:t xml:space="preserve"> </w:t>
      </w:r>
      <w:r>
        <w:t>и</w:t>
      </w:r>
      <w:r>
        <w:rPr>
          <w:spacing w:val="-3"/>
        </w:rPr>
        <w:t xml:space="preserve"> </w:t>
      </w:r>
      <w:r>
        <w:t>без</w:t>
      </w:r>
      <w:r>
        <w:rPr>
          <w:spacing w:val="5"/>
        </w:rPr>
        <w:t xml:space="preserve"> </w:t>
      </w:r>
      <w:r>
        <w:rPr>
          <w:spacing w:val="-2"/>
        </w:rPr>
        <w:t>предметов</w:t>
      </w:r>
    </w:p>
    <w:p w14:paraId="22E935B4" w14:textId="77777777" w:rsidR="00A43DD8" w:rsidRDefault="00983492">
      <w:pPr>
        <w:pStyle w:val="a3"/>
        <w:spacing w:before="4" w:line="251" w:lineRule="exact"/>
        <w:ind w:firstLine="0"/>
      </w:pPr>
      <w:r>
        <w:t>на</w:t>
      </w:r>
      <w:r>
        <w:rPr>
          <w:spacing w:val="-14"/>
        </w:rPr>
        <w:t xml:space="preserve"> </w:t>
      </w:r>
      <w:r>
        <w:t>развитие</w:t>
      </w:r>
      <w:r>
        <w:rPr>
          <w:spacing w:val="-10"/>
        </w:rPr>
        <w:t xml:space="preserve"> </w:t>
      </w:r>
      <w:r>
        <w:t>общих</w:t>
      </w:r>
      <w:r>
        <w:rPr>
          <w:spacing w:val="-8"/>
        </w:rPr>
        <w:t xml:space="preserve"> </w:t>
      </w:r>
      <w:r>
        <w:t>и</w:t>
      </w:r>
      <w:r>
        <w:rPr>
          <w:spacing w:val="-11"/>
        </w:rPr>
        <w:t xml:space="preserve"> </w:t>
      </w:r>
      <w:r>
        <w:t>специальных</w:t>
      </w:r>
      <w:r>
        <w:rPr>
          <w:spacing w:val="-13"/>
        </w:rPr>
        <w:t xml:space="preserve"> </w:t>
      </w:r>
      <w:r>
        <w:t>физических</w:t>
      </w:r>
      <w:r>
        <w:rPr>
          <w:spacing w:val="-9"/>
        </w:rPr>
        <w:t xml:space="preserve"> </w:t>
      </w:r>
      <w:r>
        <w:t>качеств</w:t>
      </w:r>
      <w:r>
        <w:rPr>
          <w:spacing w:val="-10"/>
        </w:rPr>
        <w:t xml:space="preserve"> </w:t>
      </w:r>
      <w:r>
        <w:rPr>
          <w:spacing w:val="-2"/>
        </w:rPr>
        <w:t>триатлониста.</w:t>
      </w:r>
    </w:p>
    <w:p w14:paraId="67BE06D1" w14:textId="77777777" w:rsidR="00A43DD8" w:rsidRDefault="00983492">
      <w:pPr>
        <w:pStyle w:val="a3"/>
        <w:ind w:right="267"/>
      </w:pPr>
      <w:r>
        <w:t xml:space="preserve">Учебные соревнования по триатлону. Участие в физкультурно- оздоровительных и </w:t>
      </w:r>
      <w:proofErr w:type="gramStart"/>
      <w:r>
        <w:t xml:space="preserve">спор- </w:t>
      </w:r>
      <w:proofErr w:type="spellStart"/>
      <w:r>
        <w:t>тивных</w:t>
      </w:r>
      <w:proofErr w:type="spellEnd"/>
      <w:proofErr w:type="gramEnd"/>
      <w:r>
        <w:t xml:space="preserve"> мероприятиях по</w:t>
      </w:r>
      <w:r>
        <w:rPr>
          <w:spacing w:val="-6"/>
        </w:rPr>
        <w:t xml:space="preserve"> </w:t>
      </w:r>
      <w:r>
        <w:t>триатлону</w:t>
      </w:r>
      <w:r>
        <w:rPr>
          <w:spacing w:val="-3"/>
        </w:rPr>
        <w:t xml:space="preserve"> </w:t>
      </w:r>
      <w:r>
        <w:t>(проект «Триатлон в</w:t>
      </w:r>
      <w:r>
        <w:rPr>
          <w:spacing w:val="-1"/>
        </w:rPr>
        <w:t xml:space="preserve"> </w:t>
      </w:r>
      <w:r>
        <w:t>школе», Детская лига триатлона и</w:t>
      </w:r>
      <w:r>
        <w:rPr>
          <w:spacing w:val="-2"/>
        </w:rPr>
        <w:t xml:space="preserve"> </w:t>
      </w:r>
      <w:r>
        <w:t xml:space="preserve">других </w:t>
      </w:r>
      <w:r>
        <w:rPr>
          <w:spacing w:val="-2"/>
        </w:rPr>
        <w:t>соревнованиях).</w:t>
      </w:r>
    </w:p>
    <w:p w14:paraId="00186442" w14:textId="77777777" w:rsidR="00A43DD8" w:rsidRDefault="00983492">
      <w:pPr>
        <w:pStyle w:val="a3"/>
        <w:ind w:right="279"/>
      </w:pPr>
      <w:r>
        <w:t>Содержание модуля по триатлону направлено на достижение обучающимися личностных, метапредметных и предметных результатов обучения.</w:t>
      </w:r>
    </w:p>
    <w:p w14:paraId="42CAF3C5" w14:textId="77777777" w:rsidR="00A43DD8" w:rsidRDefault="00983492">
      <w:pPr>
        <w:pStyle w:val="a3"/>
        <w:ind w:right="268"/>
      </w:pPr>
      <w:r>
        <w:t xml:space="preserve">При изучении модуля по триатлону на уровне основного общего образования у </w:t>
      </w:r>
      <w:proofErr w:type="gramStart"/>
      <w:r>
        <w:t xml:space="preserve">обучаю- </w:t>
      </w:r>
      <w:proofErr w:type="spellStart"/>
      <w:r>
        <w:t>щихся</w:t>
      </w:r>
      <w:proofErr w:type="spellEnd"/>
      <w:proofErr w:type="gramEnd"/>
      <w:r>
        <w:t xml:space="preserve"> будут сформированы следующие личностные результаты:</w:t>
      </w:r>
    </w:p>
    <w:p w14:paraId="7EF6A475" w14:textId="77777777" w:rsidR="00A43DD8" w:rsidRDefault="00983492" w:rsidP="00983492">
      <w:pPr>
        <w:pStyle w:val="a4"/>
        <w:numPr>
          <w:ilvl w:val="0"/>
          <w:numId w:val="64"/>
        </w:numPr>
        <w:tabs>
          <w:tab w:val="left" w:pos="1275"/>
        </w:tabs>
        <w:ind w:right="273" w:firstLine="707"/>
      </w:pPr>
      <w:r>
        <w:t>проявление</w:t>
      </w:r>
      <w:r>
        <w:rPr>
          <w:spacing w:val="-4"/>
        </w:rPr>
        <w:t xml:space="preserve"> </w:t>
      </w:r>
      <w:r>
        <w:t>чувства</w:t>
      </w:r>
      <w:r>
        <w:rPr>
          <w:spacing w:val="-2"/>
        </w:rPr>
        <w:t xml:space="preserve"> </w:t>
      </w:r>
      <w:r>
        <w:t>гордости</w:t>
      </w:r>
      <w:r>
        <w:rPr>
          <w:spacing w:val="-5"/>
        </w:rPr>
        <w:t xml:space="preserve"> </w:t>
      </w:r>
      <w:r>
        <w:t>за</w:t>
      </w:r>
      <w:r>
        <w:rPr>
          <w:spacing w:val="-2"/>
        </w:rPr>
        <w:t xml:space="preserve"> </w:t>
      </w:r>
      <w:r>
        <w:t>свою</w:t>
      </w:r>
      <w:r>
        <w:rPr>
          <w:spacing w:val="-7"/>
        </w:rPr>
        <w:t xml:space="preserve"> </w:t>
      </w:r>
      <w:r>
        <w:t>Родину,</w:t>
      </w:r>
      <w:r>
        <w:rPr>
          <w:spacing w:val="-4"/>
        </w:rPr>
        <w:t xml:space="preserve"> </w:t>
      </w:r>
      <w:r>
        <w:t>российский</w:t>
      </w:r>
      <w:r>
        <w:rPr>
          <w:spacing w:val="-5"/>
        </w:rPr>
        <w:t xml:space="preserve"> </w:t>
      </w:r>
      <w:r>
        <w:t>народ</w:t>
      </w:r>
      <w:r>
        <w:rPr>
          <w:spacing w:val="-2"/>
        </w:rPr>
        <w:t xml:space="preserve"> </w:t>
      </w:r>
      <w:r>
        <w:t>и</w:t>
      </w:r>
      <w:r>
        <w:rPr>
          <w:spacing w:val="-5"/>
        </w:rPr>
        <w:t xml:space="preserve"> </w:t>
      </w:r>
      <w:r>
        <w:t>историю</w:t>
      </w:r>
      <w:r>
        <w:rPr>
          <w:spacing w:val="-8"/>
        </w:rPr>
        <w:t xml:space="preserve"> </w:t>
      </w:r>
      <w:r>
        <w:t>России</w:t>
      </w:r>
      <w:r>
        <w:rPr>
          <w:spacing w:val="-5"/>
        </w:rPr>
        <w:t xml:space="preserve"> </w:t>
      </w:r>
      <w:r>
        <w:t>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14:paraId="57100674" w14:textId="77777777" w:rsidR="00A43DD8" w:rsidRDefault="00983492" w:rsidP="00983492">
      <w:pPr>
        <w:pStyle w:val="a4"/>
        <w:numPr>
          <w:ilvl w:val="0"/>
          <w:numId w:val="64"/>
        </w:numPr>
        <w:tabs>
          <w:tab w:val="left" w:pos="1275"/>
        </w:tabs>
        <w:ind w:right="273" w:firstLine="707"/>
      </w:pPr>
      <w:r>
        <w:t>умение ориентироваться</w:t>
      </w:r>
      <w:r>
        <w:rPr>
          <w:spacing w:val="-2"/>
        </w:rPr>
        <w:t xml:space="preserve"> </w:t>
      </w:r>
      <w:r>
        <w:t>на основные нормы морали, духовно-нравственной культуры и ценностного отношения к физической культуре средствами триатлона;</w:t>
      </w:r>
    </w:p>
    <w:p w14:paraId="1CD463FD" w14:textId="77777777" w:rsidR="00A43DD8" w:rsidRDefault="00983492" w:rsidP="00983492">
      <w:pPr>
        <w:pStyle w:val="a4"/>
        <w:numPr>
          <w:ilvl w:val="0"/>
          <w:numId w:val="64"/>
        </w:numPr>
        <w:tabs>
          <w:tab w:val="left" w:pos="1275"/>
        </w:tabs>
        <w:ind w:right="270" w:firstLine="707"/>
      </w:pPr>
      <w:r>
        <w:t xml:space="preserve">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w:t>
      </w:r>
      <w:proofErr w:type="spellStart"/>
      <w:r>
        <w:t>триатлонных</w:t>
      </w:r>
      <w:proofErr w:type="spellEnd"/>
      <w:r>
        <w:t xml:space="preserve"> клубов, а также школьных </w:t>
      </w:r>
      <w:proofErr w:type="gramStart"/>
      <w:r>
        <w:t xml:space="preserve">спор- </w:t>
      </w:r>
      <w:proofErr w:type="spellStart"/>
      <w:r>
        <w:t>тивных</w:t>
      </w:r>
      <w:proofErr w:type="spellEnd"/>
      <w:proofErr w:type="gramEnd"/>
      <w:r>
        <w:t xml:space="preserve"> клубов;</w:t>
      </w:r>
    </w:p>
    <w:p w14:paraId="1B0C9E34" w14:textId="77777777" w:rsidR="00A43DD8" w:rsidRDefault="00983492" w:rsidP="00983492">
      <w:pPr>
        <w:pStyle w:val="a4"/>
        <w:numPr>
          <w:ilvl w:val="0"/>
          <w:numId w:val="64"/>
        </w:numPr>
        <w:tabs>
          <w:tab w:val="left" w:pos="1275"/>
        </w:tabs>
        <w:ind w:right="268" w:firstLine="707"/>
      </w:pPr>
      <w:r>
        <w:t xml:space="preserve">способность вести диалог с другими людьми (сверстниками, взрослыми, педагогами), достигать в </w:t>
      </w:r>
      <w:proofErr w:type="spellStart"/>
      <w:r>
        <w:t>нѐм</w:t>
      </w:r>
      <w:proofErr w:type="spellEnd"/>
      <w:r>
        <w:t xml:space="preserve">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w:t>
      </w:r>
      <w:proofErr w:type="spellStart"/>
      <w:proofErr w:type="gramStart"/>
      <w:r>
        <w:t>прак</w:t>
      </w:r>
      <w:proofErr w:type="spellEnd"/>
      <w:r>
        <w:t>- тики</w:t>
      </w:r>
      <w:proofErr w:type="gramEnd"/>
      <w:r>
        <w:t xml:space="preserve"> на принципах доброжелательности и взаимопомощи;</w:t>
      </w:r>
    </w:p>
    <w:p w14:paraId="4E1DFAB2" w14:textId="77777777" w:rsidR="00A43DD8" w:rsidRDefault="00983492" w:rsidP="00983492">
      <w:pPr>
        <w:pStyle w:val="a4"/>
        <w:numPr>
          <w:ilvl w:val="0"/>
          <w:numId w:val="64"/>
        </w:numPr>
        <w:tabs>
          <w:tab w:val="left" w:pos="1275"/>
        </w:tabs>
        <w:ind w:right="272" w:firstLine="707"/>
      </w:pPr>
      <w:r>
        <w:t>реализация</w:t>
      </w:r>
      <w:r>
        <w:rPr>
          <w:spacing w:val="-7"/>
        </w:rPr>
        <w:t xml:space="preserve"> </w:t>
      </w:r>
      <w:r>
        <w:t>ценностей</w:t>
      </w:r>
      <w:r>
        <w:rPr>
          <w:spacing w:val="-8"/>
        </w:rPr>
        <w:t xml:space="preserve"> </w:t>
      </w:r>
      <w:r>
        <w:t>здорового</w:t>
      </w:r>
      <w:r>
        <w:rPr>
          <w:spacing w:val="-4"/>
        </w:rPr>
        <w:t xml:space="preserve"> </w:t>
      </w:r>
      <w:r>
        <w:t>и</w:t>
      </w:r>
      <w:r>
        <w:rPr>
          <w:spacing w:val="-8"/>
        </w:rPr>
        <w:t xml:space="preserve"> </w:t>
      </w:r>
      <w:r>
        <w:t>безопасного</w:t>
      </w:r>
      <w:r>
        <w:rPr>
          <w:spacing w:val="-4"/>
        </w:rPr>
        <w:t xml:space="preserve"> </w:t>
      </w:r>
      <w:r>
        <w:t>образа</w:t>
      </w:r>
      <w:r>
        <w:rPr>
          <w:spacing w:val="-4"/>
        </w:rPr>
        <w:t xml:space="preserve"> </w:t>
      </w:r>
      <w:r>
        <w:t>жизни,</w:t>
      </w:r>
      <w:r>
        <w:rPr>
          <w:spacing w:val="-5"/>
        </w:rPr>
        <w:t xml:space="preserve"> </w:t>
      </w:r>
      <w:r>
        <w:t>потребности</w:t>
      </w:r>
      <w:r>
        <w:rPr>
          <w:spacing w:val="-8"/>
        </w:rPr>
        <w:t xml:space="preserve"> </w:t>
      </w:r>
      <w:r>
        <w:t>в</w:t>
      </w:r>
      <w:r>
        <w:rPr>
          <w:spacing w:val="-8"/>
        </w:rPr>
        <w:t xml:space="preserve"> </w:t>
      </w:r>
      <w:r>
        <w:t>физическом самосовершенствовании,</w:t>
      </w:r>
      <w:r>
        <w:rPr>
          <w:spacing w:val="-10"/>
        </w:rPr>
        <w:t xml:space="preserve"> </w:t>
      </w:r>
      <w:r>
        <w:t>занятиях</w:t>
      </w:r>
      <w:r>
        <w:rPr>
          <w:spacing w:val="-3"/>
        </w:rPr>
        <w:t xml:space="preserve"> </w:t>
      </w:r>
      <w:r>
        <w:t>спортивно-оздоровительной</w:t>
      </w:r>
      <w:r>
        <w:rPr>
          <w:spacing w:val="-7"/>
        </w:rPr>
        <w:t xml:space="preserve"> </w:t>
      </w:r>
      <w:r>
        <w:t>деятельностью,</w:t>
      </w:r>
      <w:r>
        <w:rPr>
          <w:spacing w:val="-3"/>
        </w:rPr>
        <w:t xml:space="preserve"> </w:t>
      </w:r>
      <w:r>
        <w:t>неприятие</w:t>
      </w:r>
      <w:r>
        <w:rPr>
          <w:spacing w:val="-2"/>
        </w:rPr>
        <w:t xml:space="preserve"> </w:t>
      </w:r>
      <w:r>
        <w:t xml:space="preserve">вредных привычек, асоциального и </w:t>
      </w:r>
      <w:proofErr w:type="spellStart"/>
      <w:r>
        <w:t>созависимого</w:t>
      </w:r>
      <w:proofErr w:type="spellEnd"/>
      <w:r>
        <w:t xml:space="preserve"> поведения;</w:t>
      </w:r>
    </w:p>
    <w:p w14:paraId="6F275547" w14:textId="77777777" w:rsidR="00A43DD8" w:rsidRDefault="00983492" w:rsidP="00983492">
      <w:pPr>
        <w:pStyle w:val="a4"/>
        <w:numPr>
          <w:ilvl w:val="0"/>
          <w:numId w:val="64"/>
        </w:numPr>
        <w:tabs>
          <w:tab w:val="left" w:pos="1275"/>
        </w:tabs>
        <w:spacing w:line="242" w:lineRule="auto"/>
        <w:ind w:right="268" w:firstLine="707"/>
      </w:pPr>
      <w:r>
        <w:t xml:space="preserve">проявление осознанного и ответственного отношения к собственным поступкам, </w:t>
      </w:r>
      <w:proofErr w:type="spellStart"/>
      <w:r>
        <w:t>мо</w:t>
      </w:r>
      <w:proofErr w:type="spellEnd"/>
      <w:r>
        <w:t xml:space="preserve">- </w:t>
      </w:r>
      <w:proofErr w:type="spellStart"/>
      <w:r>
        <w:t>ральной</w:t>
      </w:r>
      <w:proofErr w:type="spellEnd"/>
      <w:r>
        <w:t xml:space="preserve"> компетентности в процессе занятий, игровой и соревновательной деятельности по </w:t>
      </w:r>
      <w:proofErr w:type="spellStart"/>
      <w:proofErr w:type="gramStart"/>
      <w:r>
        <w:t>триат</w:t>
      </w:r>
      <w:proofErr w:type="spellEnd"/>
      <w:r>
        <w:t xml:space="preserve">- </w:t>
      </w:r>
      <w:r>
        <w:rPr>
          <w:spacing w:val="-2"/>
        </w:rPr>
        <w:t>лону</w:t>
      </w:r>
      <w:proofErr w:type="gramEnd"/>
      <w:r>
        <w:rPr>
          <w:spacing w:val="-2"/>
        </w:rPr>
        <w:t>;</w:t>
      </w:r>
    </w:p>
    <w:p w14:paraId="52FF8418" w14:textId="77777777" w:rsidR="00A43DD8" w:rsidRDefault="00983492" w:rsidP="00983492">
      <w:pPr>
        <w:pStyle w:val="a4"/>
        <w:numPr>
          <w:ilvl w:val="0"/>
          <w:numId w:val="64"/>
        </w:numPr>
        <w:tabs>
          <w:tab w:val="left" w:pos="1275"/>
        </w:tabs>
        <w:spacing w:before="4" w:line="254" w:lineRule="exact"/>
        <w:ind w:right="270" w:firstLine="707"/>
      </w:pPr>
      <w:r>
        <w:t xml:space="preserve">готовность соблюдать правила индивидуального и коллективного безопасного </w:t>
      </w:r>
      <w:proofErr w:type="spellStart"/>
      <w:r>
        <w:t>поведе</w:t>
      </w:r>
      <w:proofErr w:type="spellEnd"/>
      <w:r>
        <w:t xml:space="preserve">- </w:t>
      </w:r>
      <w:proofErr w:type="spellStart"/>
      <w:r>
        <w:t>ния</w:t>
      </w:r>
      <w:proofErr w:type="spellEnd"/>
      <w:r>
        <w:t xml:space="preserve"> в учебной, соревновательной, досуговой деятельности и чрезвычайных ситуациях;</w:t>
      </w:r>
    </w:p>
    <w:p w14:paraId="2F7B7DF0" w14:textId="77777777" w:rsidR="00A43DD8" w:rsidRDefault="00983492" w:rsidP="00983492">
      <w:pPr>
        <w:pStyle w:val="a4"/>
        <w:numPr>
          <w:ilvl w:val="0"/>
          <w:numId w:val="64"/>
        </w:numPr>
        <w:tabs>
          <w:tab w:val="left" w:pos="1275"/>
        </w:tabs>
        <w:ind w:right="272" w:firstLine="707"/>
      </w:pPr>
      <w:r>
        <w:t xml:space="preserve">проявление положительных качеств личности и управление своими эмоциями в </w:t>
      </w:r>
      <w:proofErr w:type="gramStart"/>
      <w:r>
        <w:t>раз- личных</w:t>
      </w:r>
      <w:proofErr w:type="gramEnd"/>
      <w:r>
        <w:t xml:space="preserve"> ситуациях и условиях, способность к самостоятельной, творческой и ответственной </w:t>
      </w:r>
      <w:proofErr w:type="spellStart"/>
      <w:r>
        <w:t>дея</w:t>
      </w:r>
      <w:proofErr w:type="spellEnd"/>
      <w:r>
        <w:t>- тельности средствами триатлона.</w:t>
      </w:r>
    </w:p>
    <w:p w14:paraId="2F9B2546" w14:textId="77777777" w:rsidR="00A43DD8" w:rsidRDefault="00983492">
      <w:pPr>
        <w:pStyle w:val="a3"/>
        <w:ind w:right="268"/>
      </w:pPr>
      <w:r>
        <w:t xml:space="preserve">При изучении модуля по триатлону на уровне основного общего образования у </w:t>
      </w:r>
      <w:proofErr w:type="gramStart"/>
      <w:r>
        <w:t xml:space="preserve">обучаю- </w:t>
      </w:r>
      <w:proofErr w:type="spellStart"/>
      <w:r>
        <w:t>щихся</w:t>
      </w:r>
      <w:proofErr w:type="spellEnd"/>
      <w:proofErr w:type="gramEnd"/>
      <w:r>
        <w:t xml:space="preserve"> будут сформированы следующие метапредметные результаты:</w:t>
      </w:r>
    </w:p>
    <w:p w14:paraId="6DF1B409" w14:textId="77777777" w:rsidR="00A43DD8" w:rsidRDefault="00983492" w:rsidP="00983492">
      <w:pPr>
        <w:pStyle w:val="a4"/>
        <w:numPr>
          <w:ilvl w:val="0"/>
          <w:numId w:val="64"/>
        </w:numPr>
        <w:tabs>
          <w:tab w:val="left" w:pos="1275"/>
        </w:tabs>
        <w:ind w:right="268" w:firstLine="707"/>
      </w:pPr>
      <w:r>
        <w:t>умение</w:t>
      </w:r>
      <w:r>
        <w:rPr>
          <w:spacing w:val="-2"/>
        </w:rPr>
        <w:t xml:space="preserve"> </w:t>
      </w:r>
      <w:r>
        <w:t>самостоятельно</w:t>
      </w:r>
      <w:r>
        <w:rPr>
          <w:spacing w:val="-2"/>
        </w:rPr>
        <w:t xml:space="preserve"> </w:t>
      </w:r>
      <w:r>
        <w:t>определять</w:t>
      </w:r>
      <w:r>
        <w:rPr>
          <w:spacing w:val="-4"/>
        </w:rPr>
        <w:t xml:space="preserve"> </w:t>
      </w:r>
      <w:r>
        <w:t>цели</w:t>
      </w:r>
      <w:r>
        <w:rPr>
          <w:spacing w:val="-5"/>
        </w:rPr>
        <w:t xml:space="preserve"> </w:t>
      </w:r>
      <w:r>
        <w:t>своего</w:t>
      </w:r>
      <w:r>
        <w:rPr>
          <w:spacing w:val="-2"/>
        </w:rPr>
        <w:t xml:space="preserve"> </w:t>
      </w:r>
      <w:r>
        <w:t>обучения</w:t>
      </w:r>
      <w:r>
        <w:rPr>
          <w:spacing w:val="-2"/>
        </w:rPr>
        <w:t xml:space="preserve"> </w:t>
      </w:r>
      <w:r>
        <w:t>средствами</w:t>
      </w:r>
      <w:r>
        <w:rPr>
          <w:spacing w:val="-2"/>
        </w:rPr>
        <w:t xml:space="preserve"> </w:t>
      </w:r>
      <w:r>
        <w:t>триатлона,</w:t>
      </w:r>
      <w:r>
        <w:rPr>
          <w:spacing w:val="-2"/>
        </w:rPr>
        <w:t xml:space="preserve"> </w:t>
      </w:r>
      <w:r>
        <w:t xml:space="preserve">ставить и формулировать для себя новые задачи в обучении, развивать мотивы и интересы своей </w:t>
      </w:r>
      <w:proofErr w:type="spellStart"/>
      <w:proofErr w:type="gramStart"/>
      <w:r>
        <w:t>познава</w:t>
      </w:r>
      <w:proofErr w:type="spellEnd"/>
      <w:r>
        <w:t>- тельной</w:t>
      </w:r>
      <w:proofErr w:type="gramEnd"/>
      <w:r>
        <w:t xml:space="preserve"> деятельности в физкультурно-спортивном направлении;</w:t>
      </w:r>
    </w:p>
    <w:p w14:paraId="6C94B3A7" w14:textId="77777777" w:rsidR="00A43DD8" w:rsidRDefault="00983492" w:rsidP="00983492">
      <w:pPr>
        <w:pStyle w:val="a4"/>
        <w:numPr>
          <w:ilvl w:val="0"/>
          <w:numId w:val="64"/>
        </w:numPr>
        <w:tabs>
          <w:tab w:val="left" w:pos="1275"/>
        </w:tabs>
        <w:ind w:right="270" w:firstLine="707"/>
      </w:pPr>
      <w:r>
        <w:t>умение</w:t>
      </w:r>
      <w:r>
        <w:rPr>
          <w:spacing w:val="40"/>
        </w:rPr>
        <w:t xml:space="preserve"> </w:t>
      </w:r>
      <w:r>
        <w:t>самостоятельно</w:t>
      </w:r>
      <w:r>
        <w:rPr>
          <w:spacing w:val="40"/>
        </w:rPr>
        <w:t xml:space="preserve"> </w:t>
      </w:r>
      <w:r>
        <w:t>определять</w:t>
      </w:r>
      <w:r>
        <w:rPr>
          <w:spacing w:val="40"/>
        </w:rPr>
        <w:t xml:space="preserve"> </w:t>
      </w:r>
      <w:r>
        <w:t>цели</w:t>
      </w:r>
      <w:r>
        <w:rPr>
          <w:spacing w:val="40"/>
        </w:rPr>
        <w:t xml:space="preserve"> </w:t>
      </w:r>
      <w:r>
        <w:t>и</w:t>
      </w:r>
      <w:r>
        <w:rPr>
          <w:spacing w:val="40"/>
        </w:rPr>
        <w:t xml:space="preserve"> </w:t>
      </w:r>
      <w:r>
        <w:t>составлять</w:t>
      </w:r>
      <w:r>
        <w:rPr>
          <w:spacing w:val="40"/>
        </w:rPr>
        <w:t xml:space="preserve"> </w:t>
      </w:r>
      <w:r>
        <w:t>планы</w:t>
      </w:r>
      <w:r>
        <w:rPr>
          <w:spacing w:val="40"/>
        </w:rPr>
        <w:t xml:space="preserve"> </w:t>
      </w:r>
      <w:r>
        <w:t>в</w:t>
      </w:r>
      <w:r>
        <w:rPr>
          <w:spacing w:val="40"/>
        </w:rPr>
        <w:t xml:space="preserve"> </w:t>
      </w:r>
      <w:r>
        <w:t>рамках</w:t>
      </w:r>
      <w:r>
        <w:rPr>
          <w:spacing w:val="40"/>
        </w:rPr>
        <w:t xml:space="preserve"> </w:t>
      </w:r>
      <w:r>
        <w:t xml:space="preserve">физкультур- 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w:t>
      </w:r>
      <w:proofErr w:type="spellStart"/>
      <w:proofErr w:type="gramStart"/>
      <w:r>
        <w:t>соревнова</w:t>
      </w:r>
      <w:proofErr w:type="spellEnd"/>
      <w:r>
        <w:t>- тельную</w:t>
      </w:r>
      <w:proofErr w:type="gramEnd"/>
      <w:r>
        <w:t xml:space="preserve"> деятельность по триатлону;</w:t>
      </w:r>
    </w:p>
    <w:p w14:paraId="1FBD0D93" w14:textId="77777777" w:rsidR="00A43DD8" w:rsidRDefault="00A43DD8">
      <w:pPr>
        <w:pStyle w:val="a4"/>
        <w:sectPr w:rsidR="00A43DD8">
          <w:pgSz w:w="11920" w:h="16850"/>
          <w:pgMar w:top="1700" w:right="566" w:bottom="780" w:left="1417" w:header="0" w:footer="597" w:gutter="0"/>
          <w:cols w:space="720"/>
        </w:sectPr>
      </w:pPr>
    </w:p>
    <w:p w14:paraId="32BE7647" w14:textId="77777777" w:rsidR="00A43DD8" w:rsidRDefault="00983492" w:rsidP="00983492">
      <w:pPr>
        <w:pStyle w:val="a4"/>
        <w:numPr>
          <w:ilvl w:val="0"/>
          <w:numId w:val="64"/>
        </w:numPr>
        <w:tabs>
          <w:tab w:val="left" w:pos="1275"/>
        </w:tabs>
        <w:spacing w:before="75"/>
        <w:ind w:right="265" w:firstLine="707"/>
      </w:pPr>
      <w:r>
        <w:t xml:space="preserve">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w:t>
      </w:r>
      <w:proofErr w:type="spellStart"/>
      <w:proofErr w:type="gramStart"/>
      <w:r>
        <w:t>соревнова</w:t>
      </w:r>
      <w:proofErr w:type="spellEnd"/>
      <w:r>
        <w:t>- тельной</w:t>
      </w:r>
      <w:proofErr w:type="gramEnd"/>
      <w:r>
        <w:t xml:space="preserve"> деятельности, определять способы действий в рамках предложенных условий и </w:t>
      </w:r>
      <w:proofErr w:type="spellStart"/>
      <w:r>
        <w:t>требова</w:t>
      </w:r>
      <w:proofErr w:type="spellEnd"/>
      <w:r>
        <w:t xml:space="preserve">- </w:t>
      </w:r>
      <w:proofErr w:type="spellStart"/>
      <w:r>
        <w:t>ний</w:t>
      </w:r>
      <w:proofErr w:type="spellEnd"/>
      <w:r>
        <w:t>, корректировать свои действия в соответствии с изменяющейся ситуацией;</w:t>
      </w:r>
    </w:p>
    <w:p w14:paraId="4FCC4C45" w14:textId="77777777" w:rsidR="00A43DD8" w:rsidRDefault="00983492" w:rsidP="00983492">
      <w:pPr>
        <w:pStyle w:val="a4"/>
        <w:numPr>
          <w:ilvl w:val="0"/>
          <w:numId w:val="64"/>
        </w:numPr>
        <w:tabs>
          <w:tab w:val="left" w:pos="1275"/>
        </w:tabs>
        <w:spacing w:before="1"/>
        <w:ind w:right="276" w:firstLine="707"/>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6B96E208" w14:textId="77777777" w:rsidR="00A43DD8" w:rsidRDefault="00983492" w:rsidP="00983492">
      <w:pPr>
        <w:pStyle w:val="a4"/>
        <w:numPr>
          <w:ilvl w:val="0"/>
          <w:numId w:val="64"/>
        </w:numPr>
        <w:tabs>
          <w:tab w:val="left" w:pos="1275"/>
        </w:tabs>
        <w:ind w:right="270" w:firstLine="707"/>
      </w:pPr>
      <w: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w:t>
      </w:r>
      <w:proofErr w:type="gramStart"/>
      <w:r>
        <w:t xml:space="preserve">кон- </w:t>
      </w:r>
      <w:proofErr w:type="spellStart"/>
      <w:r>
        <w:t>фликты</w:t>
      </w:r>
      <w:proofErr w:type="spellEnd"/>
      <w:proofErr w:type="gramEnd"/>
      <w:r>
        <w:t xml:space="preserve"> на основе согласования позиций и </w:t>
      </w:r>
      <w:proofErr w:type="spellStart"/>
      <w:r>
        <w:t>учѐта</w:t>
      </w:r>
      <w:proofErr w:type="spellEnd"/>
      <w:r>
        <w:t xml:space="preserve"> интересов, формулировать, аргументировать и отстаивать </w:t>
      </w:r>
      <w:proofErr w:type="spellStart"/>
      <w:r>
        <w:t>своѐ</w:t>
      </w:r>
      <w:proofErr w:type="spellEnd"/>
      <w:r>
        <w:t xml:space="preserve"> мнение;</w:t>
      </w:r>
    </w:p>
    <w:p w14:paraId="166A4D7C" w14:textId="77777777" w:rsidR="00A43DD8" w:rsidRDefault="00983492" w:rsidP="00983492">
      <w:pPr>
        <w:pStyle w:val="a4"/>
        <w:numPr>
          <w:ilvl w:val="0"/>
          <w:numId w:val="64"/>
        </w:numPr>
        <w:tabs>
          <w:tab w:val="left" w:pos="1275"/>
        </w:tabs>
        <w:spacing w:line="242" w:lineRule="auto"/>
        <w:ind w:right="268" w:firstLine="707"/>
      </w:pPr>
      <w:r>
        <w:t xml:space="preserve">формирование компетентности в области использования </w:t>
      </w:r>
      <w:proofErr w:type="spellStart"/>
      <w:r>
        <w:t>информацион</w:t>
      </w:r>
      <w:proofErr w:type="spellEnd"/>
      <w:r>
        <w:t>-</w:t>
      </w:r>
      <w:r>
        <w:rPr>
          <w:spacing w:val="-8"/>
        </w:rPr>
        <w:t xml:space="preserve"> </w:t>
      </w:r>
      <w:r>
        <w:t xml:space="preserve">но- коммуникационных технологий, соблюдение норм информационной избирательности, этики и </w:t>
      </w:r>
      <w:r>
        <w:rPr>
          <w:spacing w:val="-2"/>
        </w:rPr>
        <w:t>этикета.</w:t>
      </w:r>
    </w:p>
    <w:p w14:paraId="072B5C33" w14:textId="77777777" w:rsidR="00A43DD8" w:rsidRDefault="00983492">
      <w:pPr>
        <w:pStyle w:val="a3"/>
        <w:ind w:right="268"/>
      </w:pPr>
      <w:r>
        <w:t xml:space="preserve">При изучении модуля по триатлону на уровне основного общего образования у </w:t>
      </w:r>
      <w:proofErr w:type="gramStart"/>
      <w:r>
        <w:t xml:space="preserve">обучаю- </w:t>
      </w:r>
      <w:proofErr w:type="spellStart"/>
      <w:r>
        <w:t>щихся</w:t>
      </w:r>
      <w:proofErr w:type="spellEnd"/>
      <w:proofErr w:type="gramEnd"/>
      <w:r>
        <w:t xml:space="preserve"> будут сформированы следующие предметные результаты:</w:t>
      </w:r>
    </w:p>
    <w:p w14:paraId="257CD550" w14:textId="77777777" w:rsidR="00A43DD8" w:rsidRDefault="00983492" w:rsidP="00983492">
      <w:pPr>
        <w:pStyle w:val="a4"/>
        <w:numPr>
          <w:ilvl w:val="0"/>
          <w:numId w:val="64"/>
        </w:numPr>
        <w:tabs>
          <w:tab w:val="left" w:pos="1275"/>
        </w:tabs>
        <w:ind w:right="270" w:firstLine="707"/>
      </w:pPr>
      <w:r>
        <w:t xml:space="preserve">знания о влиянии занятий триатлоном на укрепление здоровья, повышение </w:t>
      </w:r>
      <w:proofErr w:type="spellStart"/>
      <w:r>
        <w:t>функцио</w:t>
      </w:r>
      <w:proofErr w:type="spellEnd"/>
      <w:r>
        <w:t xml:space="preserve">- </w:t>
      </w:r>
      <w:proofErr w:type="spellStart"/>
      <w:r>
        <w:t>нальных</w:t>
      </w:r>
      <w:proofErr w:type="spellEnd"/>
      <w:r>
        <w:t xml:space="preserve"> возможностей основных систем организма и развитие физических качеств, на </w:t>
      </w:r>
      <w:proofErr w:type="gramStart"/>
      <w:r>
        <w:t xml:space="preserve">индивиду- </w:t>
      </w:r>
      <w:proofErr w:type="spellStart"/>
      <w:r>
        <w:t>альные</w:t>
      </w:r>
      <w:proofErr w:type="spellEnd"/>
      <w:proofErr w:type="gramEnd"/>
      <w:r>
        <w:t xml:space="preserve"> особенности физического развития и физической подготовленности организма;</w:t>
      </w:r>
    </w:p>
    <w:p w14:paraId="41102E29" w14:textId="77777777" w:rsidR="00A43DD8" w:rsidRDefault="00983492" w:rsidP="00983492">
      <w:pPr>
        <w:pStyle w:val="a4"/>
        <w:numPr>
          <w:ilvl w:val="0"/>
          <w:numId w:val="64"/>
        </w:numPr>
        <w:tabs>
          <w:tab w:val="left" w:pos="1275"/>
        </w:tabs>
        <w:ind w:right="277" w:firstLine="707"/>
      </w:pPr>
      <w:r>
        <w:t>понимание роли</w:t>
      </w:r>
      <w:r>
        <w:rPr>
          <w:spacing w:val="-2"/>
        </w:rPr>
        <w:t xml:space="preserve"> </w:t>
      </w:r>
      <w:r>
        <w:t>главных</w:t>
      </w:r>
      <w:r>
        <w:rPr>
          <w:spacing w:val="-3"/>
        </w:rPr>
        <w:t xml:space="preserve"> </w:t>
      </w:r>
      <w:r>
        <w:t>спортивных организаций,</w:t>
      </w:r>
      <w:r>
        <w:rPr>
          <w:spacing w:val="-3"/>
        </w:rPr>
        <w:t xml:space="preserve"> </w:t>
      </w:r>
      <w:r>
        <w:t>занимающихся развитием триатлона в мире, в Европе, в России и в своем регионе;</w:t>
      </w:r>
    </w:p>
    <w:p w14:paraId="24C7BB67" w14:textId="77777777" w:rsidR="00A43DD8" w:rsidRDefault="00983492" w:rsidP="00983492">
      <w:pPr>
        <w:pStyle w:val="a4"/>
        <w:numPr>
          <w:ilvl w:val="0"/>
          <w:numId w:val="64"/>
        </w:numPr>
        <w:tabs>
          <w:tab w:val="left" w:pos="1275"/>
        </w:tabs>
        <w:ind w:right="282" w:firstLine="707"/>
      </w:pPr>
      <w: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14:paraId="1D6D3676" w14:textId="77777777" w:rsidR="00A43DD8" w:rsidRDefault="00983492" w:rsidP="00983492">
      <w:pPr>
        <w:pStyle w:val="a4"/>
        <w:numPr>
          <w:ilvl w:val="0"/>
          <w:numId w:val="64"/>
        </w:numPr>
        <w:tabs>
          <w:tab w:val="left" w:pos="1275"/>
        </w:tabs>
        <w:ind w:right="268" w:firstLine="707"/>
      </w:pPr>
      <w:r>
        <w:t xml:space="preserve">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w:t>
      </w:r>
      <w:proofErr w:type="gramStart"/>
      <w:r>
        <w:t xml:space="preserve">де- </w:t>
      </w:r>
      <w:proofErr w:type="spellStart"/>
      <w:r>
        <w:rPr>
          <w:spacing w:val="-2"/>
        </w:rPr>
        <w:t>ятельности</w:t>
      </w:r>
      <w:proofErr w:type="spellEnd"/>
      <w:proofErr w:type="gramEnd"/>
      <w:r>
        <w:rPr>
          <w:spacing w:val="-2"/>
        </w:rPr>
        <w:t>;</w:t>
      </w:r>
    </w:p>
    <w:p w14:paraId="01CF10C2" w14:textId="77777777" w:rsidR="00A43DD8" w:rsidRDefault="00983492" w:rsidP="00983492">
      <w:pPr>
        <w:pStyle w:val="a4"/>
        <w:numPr>
          <w:ilvl w:val="0"/>
          <w:numId w:val="64"/>
        </w:numPr>
        <w:tabs>
          <w:tab w:val="left" w:pos="1275"/>
        </w:tabs>
        <w:ind w:right="270" w:firstLine="707"/>
      </w:pPr>
      <w:r>
        <w:t xml:space="preserve">понимание особенностей стратегии и тактики прохождения дистанций триатлона </w:t>
      </w:r>
      <w:proofErr w:type="gramStart"/>
      <w:r>
        <w:t>раз- личной</w:t>
      </w:r>
      <w:proofErr w:type="gramEnd"/>
      <w:r>
        <w:t xml:space="preserve"> длины и сложности;</w:t>
      </w:r>
    </w:p>
    <w:p w14:paraId="7FC28551" w14:textId="77777777" w:rsidR="00A43DD8" w:rsidRDefault="00983492" w:rsidP="00983492">
      <w:pPr>
        <w:pStyle w:val="a4"/>
        <w:numPr>
          <w:ilvl w:val="0"/>
          <w:numId w:val="64"/>
        </w:numPr>
        <w:tabs>
          <w:tab w:val="left" w:pos="1275"/>
        </w:tabs>
        <w:ind w:right="270" w:firstLine="707"/>
      </w:pPr>
      <w:r>
        <w:t xml:space="preserve">понимание основных направлений развития спортивного маркетинга в триатлоне, </w:t>
      </w:r>
      <w:proofErr w:type="gramStart"/>
      <w:r>
        <w:t xml:space="preserve">раз- </w:t>
      </w:r>
      <w:proofErr w:type="spellStart"/>
      <w:r>
        <w:t>витие</w:t>
      </w:r>
      <w:proofErr w:type="spellEnd"/>
      <w:proofErr w:type="gramEnd"/>
      <w:r>
        <w:t xml:space="preserve"> интереса в области спортивного маркетинга;</w:t>
      </w:r>
    </w:p>
    <w:p w14:paraId="64816006" w14:textId="77777777" w:rsidR="00A43DD8" w:rsidRDefault="00983492" w:rsidP="00983492">
      <w:pPr>
        <w:pStyle w:val="a4"/>
        <w:numPr>
          <w:ilvl w:val="0"/>
          <w:numId w:val="64"/>
        </w:numPr>
        <w:tabs>
          <w:tab w:val="left" w:pos="1278"/>
        </w:tabs>
        <w:spacing w:line="268" w:lineRule="exact"/>
        <w:ind w:left="1278" w:hanging="285"/>
      </w:pPr>
      <w:r>
        <w:t>знания</w:t>
      </w:r>
      <w:r>
        <w:rPr>
          <w:spacing w:val="12"/>
        </w:rPr>
        <w:t xml:space="preserve"> </w:t>
      </w:r>
      <w:r>
        <w:t>основ</w:t>
      </w:r>
      <w:r>
        <w:rPr>
          <w:spacing w:val="17"/>
        </w:rPr>
        <w:t xml:space="preserve"> </w:t>
      </w:r>
      <w:r>
        <w:t>современных</w:t>
      </w:r>
      <w:r>
        <w:rPr>
          <w:spacing w:val="17"/>
        </w:rPr>
        <w:t xml:space="preserve"> </w:t>
      </w:r>
      <w:r>
        <w:t>правил</w:t>
      </w:r>
      <w:r>
        <w:rPr>
          <w:spacing w:val="17"/>
        </w:rPr>
        <w:t xml:space="preserve"> </w:t>
      </w:r>
      <w:r>
        <w:t>организации</w:t>
      </w:r>
      <w:r>
        <w:rPr>
          <w:spacing w:val="18"/>
        </w:rPr>
        <w:t xml:space="preserve"> </w:t>
      </w:r>
      <w:r>
        <w:t>и</w:t>
      </w:r>
      <w:r>
        <w:rPr>
          <w:spacing w:val="14"/>
        </w:rPr>
        <w:t xml:space="preserve"> </w:t>
      </w:r>
      <w:r>
        <w:t>проведения</w:t>
      </w:r>
      <w:r>
        <w:rPr>
          <w:spacing w:val="18"/>
        </w:rPr>
        <w:t xml:space="preserve"> </w:t>
      </w:r>
      <w:r>
        <w:t>соревнований</w:t>
      </w:r>
      <w:r>
        <w:rPr>
          <w:spacing w:val="17"/>
        </w:rPr>
        <w:t xml:space="preserve"> </w:t>
      </w:r>
      <w:r>
        <w:t>по</w:t>
      </w:r>
      <w:r>
        <w:rPr>
          <w:spacing w:val="18"/>
        </w:rPr>
        <w:t xml:space="preserve"> </w:t>
      </w:r>
      <w:proofErr w:type="spellStart"/>
      <w:r>
        <w:rPr>
          <w:spacing w:val="-2"/>
        </w:rPr>
        <w:t>триат</w:t>
      </w:r>
      <w:proofErr w:type="spellEnd"/>
      <w:r>
        <w:rPr>
          <w:spacing w:val="-2"/>
        </w:rPr>
        <w:t>-</w:t>
      </w:r>
    </w:p>
    <w:p w14:paraId="524DB0CD" w14:textId="77777777" w:rsidR="00A43DD8" w:rsidRDefault="00983492">
      <w:pPr>
        <w:pStyle w:val="a3"/>
        <w:spacing w:line="238" w:lineRule="exact"/>
        <w:ind w:firstLine="0"/>
        <w:jc w:val="left"/>
      </w:pPr>
      <w:r>
        <w:rPr>
          <w:spacing w:val="-2"/>
        </w:rPr>
        <w:t>лону;</w:t>
      </w:r>
    </w:p>
    <w:p w14:paraId="09849486" w14:textId="77777777" w:rsidR="00A43DD8" w:rsidRDefault="00983492" w:rsidP="00983492">
      <w:pPr>
        <w:pStyle w:val="a4"/>
        <w:numPr>
          <w:ilvl w:val="0"/>
          <w:numId w:val="64"/>
        </w:numPr>
        <w:tabs>
          <w:tab w:val="left" w:pos="1278"/>
        </w:tabs>
        <w:spacing w:line="266" w:lineRule="exact"/>
        <w:ind w:left="1278" w:hanging="285"/>
        <w:jc w:val="left"/>
      </w:pPr>
      <w:r>
        <w:t>применение</w:t>
      </w:r>
      <w:r>
        <w:rPr>
          <w:spacing w:val="-2"/>
        </w:rPr>
        <w:t xml:space="preserve"> </w:t>
      </w:r>
      <w:r>
        <w:t>и</w:t>
      </w:r>
      <w:r>
        <w:rPr>
          <w:spacing w:val="-3"/>
        </w:rPr>
        <w:t xml:space="preserve"> </w:t>
      </w:r>
      <w:r>
        <w:t>соблюдение</w:t>
      </w:r>
      <w:r>
        <w:rPr>
          <w:spacing w:val="-2"/>
        </w:rPr>
        <w:t xml:space="preserve"> </w:t>
      </w:r>
      <w:r>
        <w:t>правил</w:t>
      </w:r>
      <w:r>
        <w:rPr>
          <w:spacing w:val="-3"/>
        </w:rPr>
        <w:t xml:space="preserve"> </w:t>
      </w:r>
      <w:r>
        <w:t>соревнований</w:t>
      </w:r>
      <w:r>
        <w:rPr>
          <w:spacing w:val="-3"/>
        </w:rPr>
        <w:t xml:space="preserve"> </w:t>
      </w:r>
      <w:r>
        <w:t>по</w:t>
      </w:r>
      <w:r>
        <w:rPr>
          <w:spacing w:val="-1"/>
        </w:rPr>
        <w:t xml:space="preserve"> </w:t>
      </w:r>
      <w:r>
        <w:t>триатлону</w:t>
      </w:r>
      <w:r>
        <w:rPr>
          <w:spacing w:val="-7"/>
        </w:rPr>
        <w:t xml:space="preserve"> </w:t>
      </w:r>
      <w:r>
        <w:t>в</w:t>
      </w:r>
      <w:r>
        <w:rPr>
          <w:spacing w:val="-4"/>
        </w:rPr>
        <w:t xml:space="preserve"> </w:t>
      </w:r>
      <w:r>
        <w:t>процессе</w:t>
      </w:r>
      <w:r>
        <w:rPr>
          <w:spacing w:val="-2"/>
        </w:rPr>
        <w:t xml:space="preserve"> </w:t>
      </w:r>
      <w:r>
        <w:t>учебной</w:t>
      </w:r>
      <w:r>
        <w:rPr>
          <w:spacing w:val="-3"/>
        </w:rPr>
        <w:t xml:space="preserve"> </w:t>
      </w:r>
      <w:r>
        <w:t>и</w:t>
      </w:r>
      <w:r>
        <w:rPr>
          <w:spacing w:val="-2"/>
        </w:rPr>
        <w:t xml:space="preserve"> </w:t>
      </w:r>
      <w:r>
        <w:rPr>
          <w:spacing w:val="-5"/>
        </w:rPr>
        <w:t>со-</w:t>
      </w:r>
    </w:p>
    <w:p w14:paraId="3E42894F" w14:textId="77777777" w:rsidR="00A43DD8" w:rsidRDefault="00983492">
      <w:pPr>
        <w:pStyle w:val="a3"/>
        <w:ind w:right="270" w:firstLine="0"/>
      </w:pPr>
      <w:proofErr w:type="spellStart"/>
      <w:r>
        <w:t>ревновательной</w:t>
      </w:r>
      <w:proofErr w:type="spellEnd"/>
      <w:r>
        <w:t xml:space="preserve"> деятельности, применение правил соревнований и судейской терминологии в </w:t>
      </w:r>
      <w:proofErr w:type="gramStart"/>
      <w:r>
        <w:t xml:space="preserve">су- </w:t>
      </w:r>
      <w:proofErr w:type="spellStart"/>
      <w:r>
        <w:t>дейской</w:t>
      </w:r>
      <w:proofErr w:type="spellEnd"/>
      <w:proofErr w:type="gramEnd"/>
      <w:r>
        <w:t xml:space="preserve"> практике;</w:t>
      </w:r>
    </w:p>
    <w:p w14:paraId="199A711F" w14:textId="77777777" w:rsidR="00A43DD8" w:rsidRDefault="00983492" w:rsidP="00983492">
      <w:pPr>
        <w:pStyle w:val="a4"/>
        <w:numPr>
          <w:ilvl w:val="0"/>
          <w:numId w:val="64"/>
        </w:numPr>
        <w:tabs>
          <w:tab w:val="left" w:pos="1275"/>
        </w:tabs>
        <w:ind w:right="265" w:firstLine="707"/>
      </w:pPr>
      <w:r>
        <w:t xml:space="preserve">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w:t>
      </w:r>
      <w:proofErr w:type="spellStart"/>
      <w:proofErr w:type="gramStart"/>
      <w:r>
        <w:t>самостоя</w:t>
      </w:r>
      <w:proofErr w:type="spellEnd"/>
      <w:r>
        <w:t>- тельных</w:t>
      </w:r>
      <w:proofErr w:type="gramEnd"/>
      <w:r>
        <w:t xml:space="preserve"> занятий и досуговой деятельности со сверстниками;</w:t>
      </w:r>
    </w:p>
    <w:p w14:paraId="54F2686F" w14:textId="77777777" w:rsidR="00A43DD8" w:rsidRDefault="00983492" w:rsidP="00983492">
      <w:pPr>
        <w:pStyle w:val="a4"/>
        <w:numPr>
          <w:ilvl w:val="0"/>
          <w:numId w:val="64"/>
        </w:numPr>
        <w:tabs>
          <w:tab w:val="left" w:pos="1275"/>
        </w:tabs>
        <w:ind w:right="272" w:firstLine="707"/>
      </w:pPr>
      <w:r>
        <w:t xml:space="preserve">сформированность устойчивого навыка систематического наблюдения за своим </w:t>
      </w:r>
      <w:proofErr w:type="spellStart"/>
      <w:r>
        <w:t>физи</w:t>
      </w:r>
      <w:proofErr w:type="spellEnd"/>
      <w:r>
        <w:t xml:space="preserve">- </w:t>
      </w:r>
      <w:proofErr w:type="spellStart"/>
      <w:r>
        <w:t>ческим</w:t>
      </w:r>
      <w:proofErr w:type="spellEnd"/>
      <w:r>
        <w:rPr>
          <w:spacing w:val="-5"/>
        </w:rPr>
        <w:t xml:space="preserve"> </w:t>
      </w:r>
      <w:r>
        <w:t>состоянием,</w:t>
      </w:r>
      <w:r>
        <w:rPr>
          <w:spacing w:val="-4"/>
        </w:rPr>
        <w:t xml:space="preserve"> </w:t>
      </w:r>
      <w:r>
        <w:t>величиной</w:t>
      </w:r>
      <w:r>
        <w:rPr>
          <w:spacing w:val="-6"/>
        </w:rPr>
        <w:t xml:space="preserve"> </w:t>
      </w:r>
      <w:r>
        <w:t>физических</w:t>
      </w:r>
      <w:r>
        <w:rPr>
          <w:spacing w:val="-4"/>
        </w:rPr>
        <w:t xml:space="preserve"> </w:t>
      </w:r>
      <w:r>
        <w:t>нагрузок,</w:t>
      </w:r>
      <w:r>
        <w:rPr>
          <w:spacing w:val="-4"/>
        </w:rPr>
        <w:t xml:space="preserve"> </w:t>
      </w:r>
      <w:r>
        <w:t>показателями</w:t>
      </w:r>
      <w:r>
        <w:rPr>
          <w:spacing w:val="-5"/>
        </w:rPr>
        <w:t xml:space="preserve"> </w:t>
      </w:r>
      <w:r>
        <w:t>развития</w:t>
      </w:r>
      <w:r>
        <w:rPr>
          <w:spacing w:val="-6"/>
        </w:rPr>
        <w:t xml:space="preserve"> </w:t>
      </w:r>
      <w:r>
        <w:t>основных</w:t>
      </w:r>
      <w:r>
        <w:rPr>
          <w:spacing w:val="-4"/>
        </w:rPr>
        <w:t xml:space="preserve"> </w:t>
      </w:r>
      <w:r>
        <w:t xml:space="preserve">физических </w:t>
      </w:r>
      <w:r>
        <w:rPr>
          <w:spacing w:val="-2"/>
        </w:rPr>
        <w:t>качеств;</w:t>
      </w:r>
    </w:p>
    <w:p w14:paraId="729D50AC" w14:textId="77777777" w:rsidR="00A43DD8" w:rsidRDefault="00983492" w:rsidP="00983492">
      <w:pPr>
        <w:pStyle w:val="a4"/>
        <w:numPr>
          <w:ilvl w:val="0"/>
          <w:numId w:val="64"/>
        </w:numPr>
        <w:tabs>
          <w:tab w:val="left" w:pos="1275"/>
        </w:tabs>
        <w:ind w:right="268" w:firstLine="707"/>
      </w:pPr>
      <w:r>
        <w:t xml:space="preserve">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w:t>
      </w:r>
      <w:proofErr w:type="spellStart"/>
      <w:r>
        <w:t>форми</w:t>
      </w:r>
      <w:proofErr w:type="spellEnd"/>
      <w:r>
        <w:t xml:space="preserve">- </w:t>
      </w:r>
      <w:proofErr w:type="spellStart"/>
      <w:r>
        <w:t>рования</w:t>
      </w:r>
      <w:proofErr w:type="spellEnd"/>
      <w:r>
        <w:t xml:space="preserve"> эффективной техники двигательных действий триатлониста;</w:t>
      </w:r>
    </w:p>
    <w:p w14:paraId="182CDB56" w14:textId="77777777" w:rsidR="00A43DD8" w:rsidRDefault="00983492" w:rsidP="00983492">
      <w:pPr>
        <w:pStyle w:val="a4"/>
        <w:numPr>
          <w:ilvl w:val="0"/>
          <w:numId w:val="64"/>
        </w:numPr>
        <w:tabs>
          <w:tab w:val="left" w:pos="1275"/>
        </w:tabs>
        <w:ind w:right="272" w:firstLine="707"/>
      </w:pPr>
      <w:r>
        <w:t xml:space="preserve">умение выполнять различные виды передвижений (плавание, велогонка, бег) в </w:t>
      </w:r>
      <w:proofErr w:type="spellStart"/>
      <w:r>
        <w:t>различ</w:t>
      </w:r>
      <w:proofErr w:type="spellEnd"/>
      <w:r>
        <w:t xml:space="preserve">- </w:t>
      </w:r>
      <w:proofErr w:type="spellStart"/>
      <w:r>
        <w:t>ных</w:t>
      </w:r>
      <w:proofErr w:type="spellEnd"/>
      <w:r>
        <w:rPr>
          <w:spacing w:val="-5"/>
        </w:rPr>
        <w:t xml:space="preserve"> </w:t>
      </w:r>
      <w:r>
        <w:t>видах</w:t>
      </w:r>
      <w:r>
        <w:rPr>
          <w:spacing w:val="-7"/>
        </w:rPr>
        <w:t xml:space="preserve"> </w:t>
      </w:r>
      <w:r>
        <w:t>естественной</w:t>
      </w:r>
      <w:r>
        <w:rPr>
          <w:spacing w:val="-7"/>
        </w:rPr>
        <w:t xml:space="preserve"> </w:t>
      </w:r>
      <w:r>
        <w:t>среды</w:t>
      </w:r>
      <w:r>
        <w:rPr>
          <w:spacing w:val="-7"/>
        </w:rPr>
        <w:t xml:space="preserve"> </w:t>
      </w:r>
      <w:r>
        <w:t>(водоемы,</w:t>
      </w:r>
      <w:r>
        <w:rPr>
          <w:spacing w:val="-4"/>
        </w:rPr>
        <w:t xml:space="preserve"> </w:t>
      </w:r>
      <w:r>
        <w:t>велодорожки,</w:t>
      </w:r>
      <w:r>
        <w:rPr>
          <w:spacing w:val="-7"/>
        </w:rPr>
        <w:t xml:space="preserve"> </w:t>
      </w:r>
      <w:r>
        <w:t>лесопарковая</w:t>
      </w:r>
      <w:r>
        <w:rPr>
          <w:spacing w:val="-4"/>
        </w:rPr>
        <w:t xml:space="preserve"> </w:t>
      </w:r>
      <w:r>
        <w:t>зона)</w:t>
      </w:r>
      <w:r>
        <w:rPr>
          <w:spacing w:val="-6"/>
        </w:rPr>
        <w:t xml:space="preserve"> </w:t>
      </w:r>
      <w:r>
        <w:t>с</w:t>
      </w:r>
      <w:r>
        <w:rPr>
          <w:spacing w:val="-9"/>
        </w:rPr>
        <w:t xml:space="preserve"> </w:t>
      </w:r>
      <w:r>
        <w:t>изменением</w:t>
      </w:r>
      <w:r>
        <w:rPr>
          <w:spacing w:val="-4"/>
        </w:rPr>
        <w:t xml:space="preserve"> </w:t>
      </w:r>
      <w:r>
        <w:t>скорости, темпа и дистанции в учебной, игровой и соревновательной деятельности;</w:t>
      </w:r>
    </w:p>
    <w:p w14:paraId="0BE727AB" w14:textId="77777777" w:rsidR="00A43DD8" w:rsidRDefault="00983492" w:rsidP="00983492">
      <w:pPr>
        <w:pStyle w:val="a4"/>
        <w:numPr>
          <w:ilvl w:val="0"/>
          <w:numId w:val="64"/>
        </w:numPr>
        <w:tabs>
          <w:tab w:val="left" w:pos="1275"/>
        </w:tabs>
        <w:ind w:right="268" w:firstLine="707"/>
      </w:pPr>
      <w:r>
        <w:t xml:space="preserve">умение демонстрировать: технику спортивного плавания различными способами, </w:t>
      </w:r>
      <w:proofErr w:type="gramStart"/>
      <w:r>
        <w:t>про- хождения</w:t>
      </w:r>
      <w:proofErr w:type="gramEnd"/>
      <w:r>
        <w:t xml:space="preserve"> поворотов, стартовых прыжков, техники бега по равнине со сменой скорости бега и </w:t>
      </w:r>
      <w:proofErr w:type="spellStart"/>
      <w:r>
        <w:t>ча</w:t>
      </w:r>
      <w:proofErr w:type="spellEnd"/>
      <w:r>
        <w:t xml:space="preserve">- </w:t>
      </w:r>
      <w:proofErr w:type="spellStart"/>
      <w:r>
        <w:t>стоты</w:t>
      </w:r>
      <w:proofErr w:type="spellEnd"/>
      <w:r>
        <w:t xml:space="preserve"> шагов, техники езды на велосипеде (быстрая посадка и сход с велосипеда, прохождение подъемов, спусков, поворотов в различных условиях);</w:t>
      </w:r>
    </w:p>
    <w:p w14:paraId="3DE99227" w14:textId="77777777" w:rsidR="00A43DD8" w:rsidRDefault="00983492" w:rsidP="00983492">
      <w:pPr>
        <w:pStyle w:val="a4"/>
        <w:numPr>
          <w:ilvl w:val="0"/>
          <w:numId w:val="64"/>
        </w:numPr>
        <w:tabs>
          <w:tab w:val="left" w:pos="1275"/>
        </w:tabs>
        <w:ind w:right="283" w:firstLine="707"/>
      </w:pPr>
      <w:r>
        <w:t>знания устройства и назначения основных узлов спортивного велосипеда, овладение навыками технического обслуживания велосипеда;</w:t>
      </w:r>
    </w:p>
    <w:p w14:paraId="4498C380" w14:textId="77777777" w:rsidR="00A43DD8" w:rsidRDefault="00A43DD8">
      <w:pPr>
        <w:pStyle w:val="a4"/>
        <w:sectPr w:rsidR="00A43DD8">
          <w:pgSz w:w="11920" w:h="16850"/>
          <w:pgMar w:top="1700" w:right="566" w:bottom="780" w:left="1417" w:header="0" w:footer="597" w:gutter="0"/>
          <w:cols w:space="720"/>
        </w:sectPr>
      </w:pPr>
    </w:p>
    <w:p w14:paraId="3390DD78" w14:textId="77777777" w:rsidR="00A43DD8" w:rsidRDefault="00983492" w:rsidP="00983492">
      <w:pPr>
        <w:pStyle w:val="a4"/>
        <w:numPr>
          <w:ilvl w:val="0"/>
          <w:numId w:val="64"/>
        </w:numPr>
        <w:tabs>
          <w:tab w:val="left" w:pos="1275"/>
        </w:tabs>
        <w:spacing w:before="75"/>
        <w:ind w:right="272" w:firstLine="707"/>
      </w:pPr>
      <w:r>
        <w:t>знание</w:t>
      </w:r>
      <w:r>
        <w:rPr>
          <w:spacing w:val="-2"/>
        </w:rPr>
        <w:t xml:space="preserve"> </w:t>
      </w:r>
      <w:r>
        <w:t>и</w:t>
      </w:r>
      <w:r>
        <w:rPr>
          <w:spacing w:val="-5"/>
        </w:rPr>
        <w:t xml:space="preserve"> </w:t>
      </w:r>
      <w:r>
        <w:t>демонстрация</w:t>
      </w:r>
      <w:r>
        <w:rPr>
          <w:spacing w:val="-3"/>
        </w:rPr>
        <w:t xml:space="preserve"> </w:t>
      </w:r>
      <w:r>
        <w:t>индивидуальных,</w:t>
      </w:r>
      <w:r>
        <w:rPr>
          <w:spacing w:val="-4"/>
        </w:rPr>
        <w:t xml:space="preserve"> </w:t>
      </w:r>
      <w:r>
        <w:t>групповых</w:t>
      </w:r>
      <w:r>
        <w:rPr>
          <w:spacing w:val="-1"/>
        </w:rPr>
        <w:t xml:space="preserve"> </w:t>
      </w:r>
      <w:r>
        <w:t>и</w:t>
      </w:r>
      <w:r>
        <w:rPr>
          <w:spacing w:val="-5"/>
        </w:rPr>
        <w:t xml:space="preserve"> </w:t>
      </w:r>
      <w:r>
        <w:t>командных</w:t>
      </w:r>
      <w:r>
        <w:rPr>
          <w:spacing w:val="-4"/>
        </w:rPr>
        <w:t xml:space="preserve"> </w:t>
      </w:r>
      <w:r>
        <w:t>тактический</w:t>
      </w:r>
      <w:r>
        <w:rPr>
          <w:spacing w:val="-3"/>
        </w:rPr>
        <w:t xml:space="preserve"> </w:t>
      </w:r>
      <w:r>
        <w:t xml:space="preserve">действий при прохождении дистанции триатлона в учебной, игровой, соревновательной и досуговой </w:t>
      </w:r>
      <w:proofErr w:type="spellStart"/>
      <w:r>
        <w:t>дея</w:t>
      </w:r>
      <w:proofErr w:type="spellEnd"/>
      <w:r>
        <w:t xml:space="preserve">- </w:t>
      </w:r>
      <w:r>
        <w:rPr>
          <w:spacing w:val="-2"/>
        </w:rPr>
        <w:t>тельности;</w:t>
      </w:r>
    </w:p>
    <w:p w14:paraId="578D0182" w14:textId="77777777" w:rsidR="00A43DD8" w:rsidRDefault="00983492" w:rsidP="00983492">
      <w:pPr>
        <w:pStyle w:val="a4"/>
        <w:numPr>
          <w:ilvl w:val="0"/>
          <w:numId w:val="64"/>
        </w:numPr>
        <w:tabs>
          <w:tab w:val="left" w:pos="1275"/>
        </w:tabs>
        <w:ind w:right="274" w:firstLine="707"/>
      </w:pPr>
      <w:r>
        <w:t>умение отслеживать</w:t>
      </w:r>
      <w:r>
        <w:rPr>
          <w:spacing w:val="-1"/>
        </w:rPr>
        <w:t xml:space="preserve"> </w:t>
      </w:r>
      <w:r>
        <w:t>правильность</w:t>
      </w:r>
      <w:r>
        <w:rPr>
          <w:spacing w:val="-3"/>
        </w:rPr>
        <w:t xml:space="preserve"> </w:t>
      </w:r>
      <w:r>
        <w:t>двигательных</w:t>
      </w:r>
      <w:r>
        <w:rPr>
          <w:spacing w:val="-3"/>
        </w:rPr>
        <w:t xml:space="preserve"> </w:t>
      </w:r>
      <w:r>
        <w:t>действий</w:t>
      </w:r>
      <w:r>
        <w:rPr>
          <w:spacing w:val="-3"/>
        </w:rPr>
        <w:t xml:space="preserve"> </w:t>
      </w:r>
      <w:r>
        <w:t>и</w:t>
      </w:r>
      <w:r>
        <w:rPr>
          <w:spacing w:val="-1"/>
        </w:rPr>
        <w:t xml:space="preserve"> </w:t>
      </w:r>
      <w:r>
        <w:t>выявлять</w:t>
      </w:r>
      <w:r>
        <w:rPr>
          <w:spacing w:val="-1"/>
        </w:rPr>
        <w:t xml:space="preserve"> </w:t>
      </w:r>
      <w:r>
        <w:t>ошибки</w:t>
      </w:r>
      <w:r>
        <w:rPr>
          <w:spacing w:val="-1"/>
        </w:rPr>
        <w:t xml:space="preserve"> </w:t>
      </w:r>
      <w:r>
        <w:t>в</w:t>
      </w:r>
      <w:r>
        <w:rPr>
          <w:spacing w:val="-3"/>
        </w:rPr>
        <w:t xml:space="preserve"> </w:t>
      </w:r>
      <w:r>
        <w:t>технике и тактике движений в различных дисциплинах триатлона;</w:t>
      </w:r>
    </w:p>
    <w:p w14:paraId="577FCBEA" w14:textId="77777777" w:rsidR="00A43DD8" w:rsidRDefault="00983492" w:rsidP="00983492">
      <w:pPr>
        <w:pStyle w:val="a4"/>
        <w:numPr>
          <w:ilvl w:val="0"/>
          <w:numId w:val="64"/>
        </w:numPr>
        <w:tabs>
          <w:tab w:val="left" w:pos="1275"/>
        </w:tabs>
        <w:ind w:right="270" w:firstLine="707"/>
      </w:pPr>
      <w:r>
        <w:t xml:space="preserve">знания и применение способов самоконтроля в учебной и соревновательной </w:t>
      </w:r>
      <w:proofErr w:type="gramStart"/>
      <w:r>
        <w:t xml:space="preserve">деятельно- </w:t>
      </w:r>
      <w:proofErr w:type="spellStart"/>
      <w:r>
        <w:t>сти</w:t>
      </w:r>
      <w:proofErr w:type="spellEnd"/>
      <w:proofErr w:type="gramEnd"/>
      <w:r>
        <w:t>, средств восстановления после физической нагрузки, приемов массажа и самомассажа после физической нагрузки или во время занятий триатлоном;</w:t>
      </w:r>
    </w:p>
    <w:p w14:paraId="5CBEBB3B" w14:textId="77777777" w:rsidR="00A43DD8" w:rsidRDefault="00983492" w:rsidP="00983492">
      <w:pPr>
        <w:pStyle w:val="a4"/>
        <w:numPr>
          <w:ilvl w:val="0"/>
          <w:numId w:val="64"/>
        </w:numPr>
        <w:tabs>
          <w:tab w:val="left" w:pos="1275"/>
        </w:tabs>
        <w:ind w:right="282" w:firstLine="707"/>
      </w:pPr>
      <w:r>
        <w:t>умение соблюдать требования к местам проведения занятий триатлоном, правила ухода за спортивным оборудованием, инвентарем;</w:t>
      </w:r>
    </w:p>
    <w:p w14:paraId="1C219D81" w14:textId="77777777" w:rsidR="00A43DD8" w:rsidRDefault="00983492" w:rsidP="00983492">
      <w:pPr>
        <w:pStyle w:val="a4"/>
        <w:numPr>
          <w:ilvl w:val="0"/>
          <w:numId w:val="64"/>
        </w:numPr>
        <w:tabs>
          <w:tab w:val="left" w:pos="1278"/>
        </w:tabs>
        <w:spacing w:line="267" w:lineRule="exact"/>
        <w:ind w:left="1278" w:hanging="285"/>
      </w:pPr>
      <w:r>
        <w:rPr>
          <w:spacing w:val="-2"/>
        </w:rPr>
        <w:t>знания</w:t>
      </w:r>
      <w:r>
        <w:rPr>
          <w:spacing w:val="-4"/>
        </w:rPr>
        <w:t xml:space="preserve"> </w:t>
      </w:r>
      <w:r>
        <w:rPr>
          <w:spacing w:val="-2"/>
        </w:rPr>
        <w:t>основ</w:t>
      </w:r>
      <w:r>
        <w:rPr>
          <w:spacing w:val="-4"/>
        </w:rPr>
        <w:t xml:space="preserve"> </w:t>
      </w:r>
      <w:r>
        <w:rPr>
          <w:spacing w:val="-2"/>
        </w:rPr>
        <w:t>правил</w:t>
      </w:r>
      <w:r>
        <w:rPr>
          <w:spacing w:val="1"/>
        </w:rPr>
        <w:t xml:space="preserve"> </w:t>
      </w:r>
      <w:r>
        <w:rPr>
          <w:spacing w:val="-2"/>
        </w:rPr>
        <w:t>дорожного</w:t>
      </w:r>
      <w:r>
        <w:rPr>
          <w:spacing w:val="-5"/>
        </w:rPr>
        <w:t xml:space="preserve"> </w:t>
      </w:r>
      <w:r>
        <w:rPr>
          <w:spacing w:val="-2"/>
        </w:rPr>
        <w:t>движения,</w:t>
      </w:r>
      <w:r>
        <w:t xml:space="preserve"> </w:t>
      </w:r>
      <w:r>
        <w:rPr>
          <w:spacing w:val="-2"/>
        </w:rPr>
        <w:t>относящихся к</w:t>
      </w:r>
      <w:r>
        <w:rPr>
          <w:spacing w:val="1"/>
        </w:rPr>
        <w:t xml:space="preserve"> </w:t>
      </w:r>
      <w:r>
        <w:rPr>
          <w:spacing w:val="-2"/>
        </w:rPr>
        <w:t>велосипедистам</w:t>
      </w:r>
      <w:r>
        <w:rPr>
          <w:spacing w:val="-4"/>
        </w:rPr>
        <w:t xml:space="preserve"> </w:t>
      </w:r>
      <w:r>
        <w:rPr>
          <w:spacing w:val="-2"/>
        </w:rPr>
        <w:t>и</w:t>
      </w:r>
      <w:r>
        <w:rPr>
          <w:spacing w:val="-5"/>
        </w:rPr>
        <w:t xml:space="preserve"> </w:t>
      </w:r>
      <w:r>
        <w:rPr>
          <w:spacing w:val="-2"/>
        </w:rPr>
        <w:t>пешеходам;</w:t>
      </w:r>
    </w:p>
    <w:p w14:paraId="50A413E3" w14:textId="77777777" w:rsidR="00A43DD8" w:rsidRDefault="00983492" w:rsidP="00983492">
      <w:pPr>
        <w:pStyle w:val="a4"/>
        <w:numPr>
          <w:ilvl w:val="0"/>
          <w:numId w:val="64"/>
        </w:numPr>
        <w:tabs>
          <w:tab w:val="left" w:pos="1275"/>
        </w:tabs>
        <w:ind w:right="268" w:firstLine="707"/>
      </w:pPr>
      <w:r>
        <w:t xml:space="preserve">знания и применение правил безопасности при занятиях триатлоном, правомерного </w:t>
      </w:r>
      <w:proofErr w:type="gramStart"/>
      <w:r>
        <w:t>по- ведения</w:t>
      </w:r>
      <w:proofErr w:type="gramEnd"/>
      <w:r>
        <w:t xml:space="preserve"> во время соревнований по триатлону в качестве зрителя или волонтера;</w:t>
      </w:r>
    </w:p>
    <w:p w14:paraId="419BC3E1" w14:textId="77777777" w:rsidR="00A43DD8" w:rsidRDefault="00983492" w:rsidP="00983492">
      <w:pPr>
        <w:pStyle w:val="a4"/>
        <w:numPr>
          <w:ilvl w:val="0"/>
          <w:numId w:val="64"/>
        </w:numPr>
        <w:tabs>
          <w:tab w:val="left" w:pos="1275"/>
        </w:tabs>
        <w:ind w:right="272" w:firstLine="707"/>
      </w:pPr>
      <w:r>
        <w:t xml:space="preserve">знания основных методов и мер предупреждения травматизма во время занятий </w:t>
      </w:r>
      <w:proofErr w:type="spellStart"/>
      <w:proofErr w:type="gramStart"/>
      <w:r>
        <w:t>триат</w:t>
      </w:r>
      <w:proofErr w:type="spellEnd"/>
      <w:r>
        <w:t>- лоном</w:t>
      </w:r>
      <w:proofErr w:type="gramEnd"/>
      <w:r>
        <w:t>,</w:t>
      </w:r>
      <w:r>
        <w:rPr>
          <w:spacing w:val="-12"/>
        </w:rPr>
        <w:t xml:space="preserve"> </w:t>
      </w:r>
      <w:r>
        <w:t>умение</w:t>
      </w:r>
      <w:r>
        <w:rPr>
          <w:spacing w:val="-11"/>
        </w:rPr>
        <w:t xml:space="preserve"> </w:t>
      </w:r>
      <w:r>
        <w:t>оказания</w:t>
      </w:r>
      <w:r>
        <w:rPr>
          <w:spacing w:val="-11"/>
        </w:rPr>
        <w:t xml:space="preserve"> </w:t>
      </w:r>
      <w:r>
        <w:t>первой</w:t>
      </w:r>
      <w:r>
        <w:rPr>
          <w:spacing w:val="-12"/>
        </w:rPr>
        <w:t xml:space="preserve"> </w:t>
      </w:r>
      <w:r>
        <w:t>помощи</w:t>
      </w:r>
      <w:r>
        <w:rPr>
          <w:spacing w:val="-14"/>
        </w:rPr>
        <w:t xml:space="preserve"> </w:t>
      </w:r>
      <w:r>
        <w:t>при</w:t>
      </w:r>
      <w:r>
        <w:rPr>
          <w:spacing w:val="-12"/>
        </w:rPr>
        <w:t xml:space="preserve"> </w:t>
      </w:r>
      <w:r>
        <w:t>травмах</w:t>
      </w:r>
      <w:r>
        <w:rPr>
          <w:spacing w:val="-11"/>
        </w:rPr>
        <w:t xml:space="preserve"> </w:t>
      </w:r>
      <w:r>
        <w:t>и</w:t>
      </w:r>
      <w:r>
        <w:rPr>
          <w:spacing w:val="-12"/>
        </w:rPr>
        <w:t xml:space="preserve"> </w:t>
      </w:r>
      <w:r>
        <w:t>повреждениях</w:t>
      </w:r>
      <w:r>
        <w:rPr>
          <w:spacing w:val="-11"/>
        </w:rPr>
        <w:t xml:space="preserve"> </w:t>
      </w:r>
      <w:r>
        <w:t>во</w:t>
      </w:r>
      <w:r>
        <w:rPr>
          <w:spacing w:val="-11"/>
        </w:rPr>
        <w:t xml:space="preserve"> </w:t>
      </w:r>
      <w:r>
        <w:t>время</w:t>
      </w:r>
      <w:r>
        <w:rPr>
          <w:spacing w:val="-12"/>
        </w:rPr>
        <w:t xml:space="preserve"> </w:t>
      </w:r>
      <w:r>
        <w:t>занятий</w:t>
      </w:r>
      <w:r>
        <w:rPr>
          <w:spacing w:val="-11"/>
        </w:rPr>
        <w:t xml:space="preserve"> </w:t>
      </w:r>
      <w:r>
        <w:t>триатлоном;</w:t>
      </w:r>
    </w:p>
    <w:p w14:paraId="0FB67578" w14:textId="77777777" w:rsidR="00A43DD8" w:rsidRDefault="00983492" w:rsidP="00983492">
      <w:pPr>
        <w:pStyle w:val="a4"/>
        <w:numPr>
          <w:ilvl w:val="0"/>
          <w:numId w:val="64"/>
        </w:numPr>
        <w:tabs>
          <w:tab w:val="left" w:pos="1275"/>
        </w:tabs>
        <w:ind w:right="265" w:firstLine="707"/>
      </w:pPr>
      <w:r>
        <w:t xml:space="preserve">способность планировать и проводить самостоятельные занятия по освоению </w:t>
      </w:r>
      <w:proofErr w:type="spellStart"/>
      <w:proofErr w:type="gramStart"/>
      <w:r>
        <w:t>двига</w:t>
      </w:r>
      <w:proofErr w:type="spellEnd"/>
      <w:r>
        <w:t>- тельных</w:t>
      </w:r>
      <w:proofErr w:type="gramEnd"/>
      <w:r>
        <w:t xml:space="preserve"> навыков и развитию основных физических качеств триатлониста, контролировать и </w:t>
      </w:r>
      <w:proofErr w:type="spellStart"/>
      <w:r>
        <w:t>ана</w:t>
      </w:r>
      <w:proofErr w:type="spellEnd"/>
      <w:r>
        <w:t xml:space="preserve">- </w:t>
      </w:r>
      <w:proofErr w:type="spellStart"/>
      <w:r>
        <w:t>лизировать</w:t>
      </w:r>
      <w:proofErr w:type="spellEnd"/>
      <w:r>
        <w:t xml:space="preserve"> эффективность этих занятий;</w:t>
      </w:r>
    </w:p>
    <w:p w14:paraId="65C53131" w14:textId="77777777" w:rsidR="00A43DD8" w:rsidRDefault="00983492" w:rsidP="00983492">
      <w:pPr>
        <w:pStyle w:val="a4"/>
        <w:numPr>
          <w:ilvl w:val="0"/>
          <w:numId w:val="64"/>
        </w:numPr>
        <w:tabs>
          <w:tab w:val="left" w:pos="1275"/>
        </w:tabs>
        <w:ind w:right="268" w:firstLine="707"/>
      </w:pPr>
      <w:r>
        <w:t xml:space="preserve">знания и соблюдение основ организации здорового образа жизни средствами триатлона, методов профилактики вредных привычек, асоциального и </w:t>
      </w:r>
      <w:proofErr w:type="spellStart"/>
      <w:r>
        <w:t>созависимого</w:t>
      </w:r>
      <w:proofErr w:type="spellEnd"/>
      <w:r>
        <w:t xml:space="preserve"> поведения, основ </w:t>
      </w:r>
      <w:proofErr w:type="gramStart"/>
      <w:r>
        <w:t>анти- допингового</w:t>
      </w:r>
      <w:proofErr w:type="gramEnd"/>
      <w:r>
        <w:t xml:space="preserve"> поведения;</w:t>
      </w:r>
    </w:p>
    <w:p w14:paraId="58FD1245" w14:textId="77777777" w:rsidR="00A43DD8" w:rsidRDefault="00983492" w:rsidP="00983492">
      <w:pPr>
        <w:pStyle w:val="a4"/>
        <w:numPr>
          <w:ilvl w:val="0"/>
          <w:numId w:val="64"/>
        </w:numPr>
        <w:tabs>
          <w:tab w:val="left" w:pos="1275"/>
        </w:tabs>
        <w:ind w:right="270" w:firstLine="707"/>
      </w:pPr>
      <w:r>
        <w:t xml:space="preserve">знания и выполнение контрольно-тестовых упражнений по общей, специальной </w:t>
      </w:r>
      <w:proofErr w:type="spellStart"/>
      <w:proofErr w:type="gramStart"/>
      <w:r>
        <w:t>физи</w:t>
      </w:r>
      <w:proofErr w:type="spellEnd"/>
      <w:r>
        <w:t>- ческой</w:t>
      </w:r>
      <w:proofErr w:type="gramEnd"/>
      <w:r>
        <w:rPr>
          <w:spacing w:val="-2"/>
        </w:rPr>
        <w:t xml:space="preserve"> </w:t>
      </w:r>
      <w:r>
        <w:t>подготовке триатлонистов, проведение тестирования</w:t>
      </w:r>
      <w:r>
        <w:rPr>
          <w:spacing w:val="-2"/>
        </w:rPr>
        <w:t xml:space="preserve"> </w:t>
      </w:r>
      <w:r>
        <w:t>уровня физической</w:t>
      </w:r>
      <w:r>
        <w:rPr>
          <w:spacing w:val="-1"/>
        </w:rPr>
        <w:t xml:space="preserve"> </w:t>
      </w:r>
      <w:r>
        <w:t>подготовленности в триатлоне со сверстниками.</w:t>
      </w:r>
    </w:p>
    <w:p w14:paraId="7FB2C95D" w14:textId="77777777" w:rsidR="00A43DD8" w:rsidRDefault="00983492">
      <w:pPr>
        <w:pStyle w:val="1"/>
        <w:spacing w:line="252" w:lineRule="exact"/>
      </w:pPr>
      <w:r>
        <w:t>Модуль</w:t>
      </w:r>
      <w:r>
        <w:rPr>
          <w:spacing w:val="-10"/>
        </w:rPr>
        <w:t xml:space="preserve"> </w:t>
      </w:r>
      <w:r>
        <w:rPr>
          <w:spacing w:val="-2"/>
        </w:rPr>
        <w:t>«Лапта».</w:t>
      </w:r>
    </w:p>
    <w:p w14:paraId="08E3EEFF" w14:textId="77777777" w:rsidR="00A43DD8" w:rsidRDefault="00983492">
      <w:pPr>
        <w:spacing w:line="251" w:lineRule="exact"/>
        <w:ind w:left="993"/>
        <w:jc w:val="both"/>
        <w:rPr>
          <w:b/>
        </w:rPr>
      </w:pPr>
      <w:r>
        <w:rPr>
          <w:b/>
        </w:rPr>
        <w:t>Пояснительная</w:t>
      </w:r>
      <w:r>
        <w:rPr>
          <w:b/>
          <w:spacing w:val="-13"/>
        </w:rPr>
        <w:t xml:space="preserve"> </w:t>
      </w:r>
      <w:r>
        <w:rPr>
          <w:b/>
        </w:rPr>
        <w:t>записка</w:t>
      </w:r>
      <w:r>
        <w:rPr>
          <w:b/>
          <w:spacing w:val="-13"/>
        </w:rPr>
        <w:t xml:space="preserve"> </w:t>
      </w:r>
      <w:r>
        <w:rPr>
          <w:b/>
        </w:rPr>
        <w:t>модуля</w:t>
      </w:r>
      <w:r>
        <w:rPr>
          <w:b/>
          <w:spacing w:val="-11"/>
        </w:rPr>
        <w:t xml:space="preserve"> </w:t>
      </w:r>
      <w:r>
        <w:rPr>
          <w:b/>
          <w:spacing w:val="-2"/>
        </w:rPr>
        <w:t>«Лапта».</w:t>
      </w:r>
    </w:p>
    <w:p w14:paraId="2B546A01" w14:textId="77777777" w:rsidR="00A43DD8" w:rsidRDefault="00983492">
      <w:pPr>
        <w:pStyle w:val="a3"/>
        <w:ind w:right="266"/>
      </w:pPr>
      <w:r>
        <w:t>Модуль «Лапта»</w:t>
      </w:r>
      <w:r>
        <w:rPr>
          <w:spacing w:val="-8"/>
        </w:rPr>
        <w:t xml:space="preserve"> </w:t>
      </w:r>
      <w:r>
        <w:t>(далее –</w:t>
      </w:r>
      <w:r>
        <w:rPr>
          <w:spacing w:val="-2"/>
        </w:rPr>
        <w:t xml:space="preserve"> </w:t>
      </w:r>
      <w:r>
        <w:t>модуль по лапте,</w:t>
      </w:r>
      <w:r>
        <w:rPr>
          <w:spacing w:val="-2"/>
        </w:rPr>
        <w:t xml:space="preserve"> </w:t>
      </w:r>
      <w:r>
        <w:t xml:space="preserve">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w:t>
      </w:r>
      <w:proofErr w:type="spellStart"/>
      <w:r>
        <w:t>учѐтом</w:t>
      </w:r>
      <w:proofErr w:type="spellEnd"/>
      <w:r>
        <w:t xml:space="preserve"> современных тенденций в системе </w:t>
      </w:r>
      <w:proofErr w:type="spellStart"/>
      <w:r>
        <w:t>образо</w:t>
      </w:r>
      <w:proofErr w:type="spellEnd"/>
      <w:r>
        <w:t xml:space="preserve">- </w:t>
      </w:r>
      <w:proofErr w:type="spellStart"/>
      <w:r>
        <w:t>вания</w:t>
      </w:r>
      <w:proofErr w:type="spellEnd"/>
      <w:r>
        <w:t xml:space="preserve"> и использования спортивно-ориентированных форм, средств и методов обучения по </w:t>
      </w:r>
      <w:proofErr w:type="gramStart"/>
      <w:r>
        <w:t>раз- личным</w:t>
      </w:r>
      <w:proofErr w:type="gramEnd"/>
      <w:r>
        <w:t xml:space="preserve"> видам спорта.</w:t>
      </w:r>
    </w:p>
    <w:p w14:paraId="60737922" w14:textId="77777777" w:rsidR="00A43DD8" w:rsidRDefault="00983492">
      <w:pPr>
        <w:pStyle w:val="a3"/>
        <w:ind w:right="273"/>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14:paraId="48FB0636" w14:textId="77777777" w:rsidR="00A43DD8" w:rsidRDefault="00983492">
      <w:pPr>
        <w:pStyle w:val="a3"/>
        <w:ind w:right="268"/>
      </w:pPr>
      <w:r>
        <w:t xml:space="preserve">Лапта является универсальным средством физического воспитания и способствует </w:t>
      </w:r>
      <w:proofErr w:type="spellStart"/>
      <w:r>
        <w:t>гармо</w:t>
      </w:r>
      <w:proofErr w:type="spellEnd"/>
      <w:r>
        <w:t xml:space="preserve">- </w:t>
      </w:r>
      <w:proofErr w:type="spellStart"/>
      <w:r>
        <w:t>ничному</w:t>
      </w:r>
      <w:proofErr w:type="spellEnd"/>
      <w:r>
        <w:t xml:space="preserve"> развитию, укреплению здоровья детей. В</w:t>
      </w:r>
      <w:r>
        <w:rPr>
          <w:spacing w:val="40"/>
        </w:rPr>
        <w:t xml:space="preserve"> </w:t>
      </w:r>
      <w:r>
        <w:t xml:space="preserve">образовательном процессе средства лапты </w:t>
      </w:r>
      <w:proofErr w:type="gramStart"/>
      <w:r>
        <w:t>со- действуют</w:t>
      </w:r>
      <w:proofErr w:type="gramEnd"/>
      <w:r>
        <w:t xml:space="preserve">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w:t>
      </w:r>
      <w:r>
        <w:rPr>
          <w:spacing w:val="-2"/>
        </w:rPr>
        <w:t>уровень.</w:t>
      </w:r>
    </w:p>
    <w:p w14:paraId="612A1EEE" w14:textId="77777777" w:rsidR="00A43DD8" w:rsidRDefault="00983492">
      <w:pPr>
        <w:pStyle w:val="a3"/>
        <w:ind w:right="265"/>
      </w:pPr>
      <w:r>
        <w:t>Лапта выделяется среди других игровых видов спорта своей экономической</w:t>
      </w:r>
      <w:r>
        <w:rPr>
          <w:spacing w:val="-1"/>
        </w:rPr>
        <w:t xml:space="preserve"> </w:t>
      </w:r>
      <w:r>
        <w:t xml:space="preserve">доступностью. При проведении учебной и внеурочной деятельности не требуется больших средств на </w:t>
      </w:r>
      <w:proofErr w:type="spellStart"/>
      <w:r>
        <w:t>приобре</w:t>
      </w:r>
      <w:proofErr w:type="spellEnd"/>
      <w:r>
        <w:t xml:space="preserve">- </w:t>
      </w:r>
      <w:proofErr w:type="spellStart"/>
      <w:r>
        <w:t>тение</w:t>
      </w:r>
      <w:proofErr w:type="spellEnd"/>
      <w:r>
        <w:t xml:space="preserve"> соответствующего оборудования и инвентаря. Эту игру можно организовать для </w:t>
      </w:r>
      <w:proofErr w:type="gramStart"/>
      <w:r>
        <w:t xml:space="preserve">обучаю- </w:t>
      </w:r>
      <w:proofErr w:type="spellStart"/>
      <w:r>
        <w:t>щихся</w:t>
      </w:r>
      <w:proofErr w:type="spellEnd"/>
      <w:proofErr w:type="gramEnd"/>
      <w:r>
        <w:t xml:space="preserve"> как в зале, так и на открытом воздухе.</w:t>
      </w:r>
    </w:p>
    <w:p w14:paraId="27F17E15" w14:textId="77777777" w:rsidR="00A43DD8" w:rsidRDefault="00983492">
      <w:pPr>
        <w:pStyle w:val="a3"/>
        <w:ind w:right="265"/>
      </w:pPr>
      <w:r>
        <w:t xml:space="preserve">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w:t>
      </w:r>
      <w:proofErr w:type="gramStart"/>
      <w:r>
        <w:t xml:space="preserve">ка- </w:t>
      </w:r>
      <w:proofErr w:type="spellStart"/>
      <w:r>
        <w:t>честв</w:t>
      </w:r>
      <w:proofErr w:type="spellEnd"/>
      <w:proofErr w:type="gramEnd"/>
      <w:r>
        <w:t xml:space="preserve">,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w:t>
      </w:r>
      <w:proofErr w:type="spellStart"/>
      <w:r>
        <w:t>индивидуаль</w:t>
      </w:r>
      <w:proofErr w:type="spellEnd"/>
      <w:r>
        <w:t xml:space="preserve">- </w:t>
      </w:r>
      <w:proofErr w:type="spellStart"/>
      <w:r>
        <w:t>ности</w:t>
      </w:r>
      <w:proofErr w:type="spellEnd"/>
      <w:r>
        <w:t>, творческого отношения к деятельности.</w:t>
      </w:r>
    </w:p>
    <w:p w14:paraId="767EBB80" w14:textId="77777777" w:rsidR="00A43DD8" w:rsidRDefault="00983492">
      <w:pPr>
        <w:pStyle w:val="a3"/>
        <w:ind w:right="268"/>
      </w:pPr>
      <w:r>
        <w:t xml:space="preserve">Целью изучения модуля по лапте является формирование у обучающихся навыков </w:t>
      </w:r>
      <w:proofErr w:type="gramStart"/>
      <w:r>
        <w:t>обще- человеческой</w:t>
      </w:r>
      <w:proofErr w:type="gramEnd"/>
      <w:r>
        <w:t xml:space="preserve">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76EC0F77" w14:textId="77777777" w:rsidR="00A43DD8" w:rsidRDefault="00983492">
      <w:pPr>
        <w:pStyle w:val="a3"/>
        <w:ind w:left="993" w:firstLine="0"/>
      </w:pPr>
      <w:r>
        <w:t>Задачами</w:t>
      </w:r>
      <w:r>
        <w:rPr>
          <w:spacing w:val="-9"/>
        </w:rPr>
        <w:t xml:space="preserve"> </w:t>
      </w:r>
      <w:r>
        <w:t>изучения</w:t>
      </w:r>
      <w:r>
        <w:rPr>
          <w:spacing w:val="-9"/>
        </w:rPr>
        <w:t xml:space="preserve"> </w:t>
      </w:r>
      <w:r>
        <w:t>модуля</w:t>
      </w:r>
      <w:r>
        <w:rPr>
          <w:spacing w:val="-8"/>
        </w:rPr>
        <w:t xml:space="preserve"> </w:t>
      </w:r>
      <w:r>
        <w:t>по</w:t>
      </w:r>
      <w:r>
        <w:rPr>
          <w:spacing w:val="-6"/>
        </w:rPr>
        <w:t xml:space="preserve"> </w:t>
      </w:r>
      <w:r>
        <w:t>лапте</w:t>
      </w:r>
      <w:r>
        <w:rPr>
          <w:spacing w:val="-5"/>
        </w:rPr>
        <w:t xml:space="preserve"> </w:t>
      </w:r>
      <w:r>
        <w:rPr>
          <w:spacing w:val="-2"/>
        </w:rPr>
        <w:t>являются:</w:t>
      </w:r>
    </w:p>
    <w:p w14:paraId="591A2CB5" w14:textId="77777777" w:rsidR="00A43DD8" w:rsidRDefault="00A43DD8">
      <w:pPr>
        <w:pStyle w:val="a3"/>
        <w:sectPr w:rsidR="00A43DD8">
          <w:pgSz w:w="11920" w:h="16850"/>
          <w:pgMar w:top="1700" w:right="566" w:bottom="780" w:left="1417" w:header="0" w:footer="597" w:gutter="0"/>
          <w:cols w:space="720"/>
        </w:sectPr>
      </w:pPr>
    </w:p>
    <w:p w14:paraId="5C320BEC" w14:textId="77777777" w:rsidR="00A43DD8" w:rsidRDefault="00983492" w:rsidP="00983492">
      <w:pPr>
        <w:pStyle w:val="a4"/>
        <w:numPr>
          <w:ilvl w:val="0"/>
          <w:numId w:val="64"/>
        </w:numPr>
        <w:tabs>
          <w:tab w:val="left" w:pos="1275"/>
        </w:tabs>
        <w:spacing w:before="75"/>
        <w:ind w:right="281" w:firstLine="707"/>
      </w:pPr>
      <w:r>
        <w:t xml:space="preserve">всестороннее гармоничное развитие обучающихся, увеличение </w:t>
      </w:r>
      <w:proofErr w:type="spellStart"/>
      <w:r>
        <w:t>объѐма</w:t>
      </w:r>
      <w:proofErr w:type="spellEnd"/>
      <w:r>
        <w:t xml:space="preserve"> их двигательной </w:t>
      </w:r>
      <w:r>
        <w:rPr>
          <w:spacing w:val="-2"/>
        </w:rPr>
        <w:t>активности;</w:t>
      </w:r>
    </w:p>
    <w:p w14:paraId="0700335B" w14:textId="77777777" w:rsidR="00A43DD8" w:rsidRDefault="00983492" w:rsidP="00983492">
      <w:pPr>
        <w:pStyle w:val="a4"/>
        <w:numPr>
          <w:ilvl w:val="0"/>
          <w:numId w:val="64"/>
        </w:numPr>
        <w:tabs>
          <w:tab w:val="left" w:pos="1275"/>
        </w:tabs>
        <w:spacing w:before="1"/>
        <w:ind w:right="268" w:firstLine="707"/>
      </w:pPr>
      <w: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w:t>
      </w:r>
      <w:proofErr w:type="spellStart"/>
      <w:r>
        <w:t>организ</w:t>
      </w:r>
      <w:proofErr w:type="spellEnd"/>
      <w:r>
        <w:t xml:space="preserve">- </w:t>
      </w:r>
      <w:proofErr w:type="spellStart"/>
      <w:r>
        <w:t>ма</w:t>
      </w:r>
      <w:proofErr w:type="spellEnd"/>
      <w:r>
        <w:t>, обеспечение безопасности на занятиях по лапте;</w:t>
      </w:r>
    </w:p>
    <w:p w14:paraId="2DBEDCA3" w14:textId="77777777" w:rsidR="00A43DD8" w:rsidRDefault="00983492" w:rsidP="00983492">
      <w:pPr>
        <w:pStyle w:val="a4"/>
        <w:numPr>
          <w:ilvl w:val="0"/>
          <w:numId w:val="64"/>
        </w:numPr>
        <w:tabs>
          <w:tab w:val="left" w:pos="1275"/>
        </w:tabs>
        <w:ind w:right="282" w:firstLine="707"/>
      </w:pPr>
      <w:r>
        <w:t xml:space="preserve">освоение знаний о физической культуре и спорте в целом, истории развития лапты в </w:t>
      </w:r>
      <w:r>
        <w:rPr>
          <w:spacing w:val="-2"/>
        </w:rPr>
        <w:t>частности;</w:t>
      </w:r>
    </w:p>
    <w:p w14:paraId="0E2323FF" w14:textId="77777777" w:rsidR="00A43DD8" w:rsidRDefault="00983492" w:rsidP="00983492">
      <w:pPr>
        <w:pStyle w:val="a4"/>
        <w:numPr>
          <w:ilvl w:val="0"/>
          <w:numId w:val="64"/>
        </w:numPr>
        <w:tabs>
          <w:tab w:val="left" w:pos="1275"/>
        </w:tabs>
        <w:ind w:right="283" w:firstLine="707"/>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7528ABC0" w14:textId="77777777" w:rsidR="00A43DD8" w:rsidRDefault="00983492" w:rsidP="00983492">
      <w:pPr>
        <w:pStyle w:val="a4"/>
        <w:numPr>
          <w:ilvl w:val="0"/>
          <w:numId w:val="64"/>
        </w:numPr>
        <w:tabs>
          <w:tab w:val="left" w:pos="1275"/>
        </w:tabs>
        <w:spacing w:line="242" w:lineRule="auto"/>
        <w:ind w:right="271" w:firstLine="707"/>
      </w:pPr>
      <w:r>
        <w:t>формирование</w:t>
      </w:r>
      <w:r>
        <w:rPr>
          <w:spacing w:val="-13"/>
        </w:rPr>
        <w:t xml:space="preserve"> </w:t>
      </w:r>
      <w:r>
        <w:t>образовательного</w:t>
      </w:r>
      <w:r>
        <w:rPr>
          <w:spacing w:val="-13"/>
        </w:rPr>
        <w:t xml:space="preserve"> </w:t>
      </w:r>
      <w:r>
        <w:t>базиса,</w:t>
      </w:r>
      <w:r>
        <w:rPr>
          <w:spacing w:val="-14"/>
        </w:rPr>
        <w:t xml:space="preserve"> </w:t>
      </w:r>
      <w:r>
        <w:t>основанного</w:t>
      </w:r>
      <w:r>
        <w:rPr>
          <w:spacing w:val="-11"/>
        </w:rPr>
        <w:t xml:space="preserve"> </w:t>
      </w:r>
      <w:r>
        <w:t>как</w:t>
      </w:r>
      <w:r>
        <w:rPr>
          <w:spacing w:val="-11"/>
        </w:rPr>
        <w:t xml:space="preserve"> </w:t>
      </w:r>
      <w:r>
        <w:t>на</w:t>
      </w:r>
      <w:r>
        <w:rPr>
          <w:spacing w:val="-12"/>
        </w:rPr>
        <w:t xml:space="preserve"> </w:t>
      </w:r>
      <w:r>
        <w:t>знаниях</w:t>
      </w:r>
      <w:r>
        <w:rPr>
          <w:spacing w:val="-9"/>
        </w:rPr>
        <w:t xml:space="preserve"> </w:t>
      </w:r>
      <w:r>
        <w:t>и</w:t>
      </w:r>
      <w:r>
        <w:rPr>
          <w:spacing w:val="-12"/>
        </w:rPr>
        <w:t xml:space="preserve"> </w:t>
      </w:r>
      <w:r>
        <w:t>умениях</w:t>
      </w:r>
      <w:r>
        <w:rPr>
          <w:spacing w:val="-9"/>
        </w:rPr>
        <w:t xml:space="preserve"> </w:t>
      </w:r>
      <w:r>
        <w:t>в</w:t>
      </w:r>
      <w:r>
        <w:rPr>
          <w:spacing w:val="-13"/>
        </w:rPr>
        <w:t xml:space="preserve"> </w:t>
      </w:r>
      <w:r>
        <w:t>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3451D4D8" w14:textId="77777777" w:rsidR="00A43DD8" w:rsidRDefault="00983492" w:rsidP="00983492">
      <w:pPr>
        <w:pStyle w:val="a4"/>
        <w:numPr>
          <w:ilvl w:val="0"/>
          <w:numId w:val="64"/>
        </w:numPr>
        <w:tabs>
          <w:tab w:val="left" w:pos="1275"/>
        </w:tabs>
        <w:ind w:right="273" w:firstLine="707"/>
      </w:pPr>
      <w:r>
        <w:t>формирование культуры движений, обогащение двигательного опыта физическими упражнениями</w:t>
      </w:r>
      <w:r>
        <w:rPr>
          <w:spacing w:val="-14"/>
        </w:rPr>
        <w:t xml:space="preserve"> </w:t>
      </w:r>
      <w:r>
        <w:t>с</w:t>
      </w:r>
      <w:r>
        <w:rPr>
          <w:spacing w:val="-12"/>
        </w:rPr>
        <w:t xml:space="preserve"> </w:t>
      </w:r>
      <w:r>
        <w:t>общеразвивающей</w:t>
      </w:r>
      <w:r>
        <w:rPr>
          <w:spacing w:val="-13"/>
        </w:rPr>
        <w:t xml:space="preserve"> </w:t>
      </w:r>
      <w:r>
        <w:t>и</w:t>
      </w:r>
      <w:r>
        <w:rPr>
          <w:spacing w:val="-11"/>
        </w:rPr>
        <w:t xml:space="preserve"> </w:t>
      </w:r>
      <w:r>
        <w:t>корригирующей</w:t>
      </w:r>
      <w:r>
        <w:rPr>
          <w:spacing w:val="-13"/>
        </w:rPr>
        <w:t xml:space="preserve"> </w:t>
      </w:r>
      <w:r>
        <w:t>направленностью,</w:t>
      </w:r>
      <w:r>
        <w:rPr>
          <w:spacing w:val="-11"/>
        </w:rPr>
        <w:t xml:space="preserve"> </w:t>
      </w:r>
      <w:r>
        <w:t>техническими</w:t>
      </w:r>
      <w:r>
        <w:rPr>
          <w:spacing w:val="-13"/>
        </w:rPr>
        <w:t xml:space="preserve"> </w:t>
      </w:r>
      <w:r>
        <w:t>действиями и приемами вида спорта «лапта»;</w:t>
      </w:r>
    </w:p>
    <w:p w14:paraId="425F321E" w14:textId="77777777" w:rsidR="00A43DD8" w:rsidRDefault="00983492" w:rsidP="00983492">
      <w:pPr>
        <w:pStyle w:val="a4"/>
        <w:numPr>
          <w:ilvl w:val="0"/>
          <w:numId w:val="64"/>
        </w:numPr>
        <w:tabs>
          <w:tab w:val="left" w:pos="1275"/>
        </w:tabs>
        <w:ind w:right="283" w:firstLine="707"/>
      </w:pPr>
      <w:r>
        <w:t xml:space="preserve">воспитание положительных качеств личности, норм коллективного взаимодействия и </w:t>
      </w:r>
      <w:r>
        <w:rPr>
          <w:spacing w:val="-2"/>
        </w:rPr>
        <w:t>сотрудничества;</w:t>
      </w:r>
    </w:p>
    <w:p w14:paraId="591285F5" w14:textId="77777777" w:rsidR="00A43DD8" w:rsidRDefault="00983492" w:rsidP="00983492">
      <w:pPr>
        <w:pStyle w:val="a4"/>
        <w:numPr>
          <w:ilvl w:val="0"/>
          <w:numId w:val="64"/>
        </w:numPr>
        <w:tabs>
          <w:tab w:val="left" w:pos="1275"/>
        </w:tabs>
        <w:ind w:right="274" w:firstLine="707"/>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36A9F8C6" w14:textId="77777777" w:rsidR="00A43DD8" w:rsidRDefault="00983492" w:rsidP="00983492">
      <w:pPr>
        <w:pStyle w:val="a4"/>
        <w:numPr>
          <w:ilvl w:val="0"/>
          <w:numId w:val="64"/>
        </w:numPr>
        <w:tabs>
          <w:tab w:val="left" w:pos="1278"/>
        </w:tabs>
        <w:ind w:left="1278" w:hanging="285"/>
      </w:pPr>
      <w:r>
        <w:t>выявление,</w:t>
      </w:r>
      <w:r>
        <w:rPr>
          <w:spacing w:val="-8"/>
        </w:rPr>
        <w:t xml:space="preserve"> </w:t>
      </w:r>
      <w:r>
        <w:t>развитие</w:t>
      </w:r>
      <w:r>
        <w:rPr>
          <w:spacing w:val="-9"/>
        </w:rPr>
        <w:t xml:space="preserve"> </w:t>
      </w:r>
      <w:r>
        <w:t>и</w:t>
      </w:r>
      <w:r>
        <w:rPr>
          <w:spacing w:val="-9"/>
        </w:rPr>
        <w:t xml:space="preserve"> </w:t>
      </w:r>
      <w:r>
        <w:t>поддержка</w:t>
      </w:r>
      <w:r>
        <w:rPr>
          <w:spacing w:val="-6"/>
        </w:rPr>
        <w:t xml:space="preserve"> </w:t>
      </w:r>
      <w:proofErr w:type="spellStart"/>
      <w:r>
        <w:t>одарѐнных</w:t>
      </w:r>
      <w:proofErr w:type="spellEnd"/>
      <w:r>
        <w:rPr>
          <w:spacing w:val="-10"/>
        </w:rPr>
        <w:t xml:space="preserve"> </w:t>
      </w:r>
      <w:r>
        <w:t>детей</w:t>
      </w:r>
      <w:r>
        <w:rPr>
          <w:spacing w:val="-14"/>
        </w:rPr>
        <w:t xml:space="preserve"> </w:t>
      </w:r>
      <w:r>
        <w:t>в</w:t>
      </w:r>
      <w:r>
        <w:rPr>
          <w:spacing w:val="-9"/>
        </w:rPr>
        <w:t xml:space="preserve"> </w:t>
      </w:r>
      <w:r>
        <w:t>области</w:t>
      </w:r>
      <w:r>
        <w:rPr>
          <w:spacing w:val="-11"/>
        </w:rPr>
        <w:t xml:space="preserve"> </w:t>
      </w:r>
      <w:r>
        <w:rPr>
          <w:spacing w:val="-2"/>
        </w:rPr>
        <w:t>спорта.</w:t>
      </w:r>
    </w:p>
    <w:p w14:paraId="31B98591" w14:textId="77777777" w:rsidR="00A43DD8" w:rsidRDefault="00983492">
      <w:pPr>
        <w:pStyle w:val="1"/>
        <w:spacing w:line="250" w:lineRule="exact"/>
      </w:pPr>
      <w:r>
        <w:t>Место</w:t>
      </w:r>
      <w:r>
        <w:rPr>
          <w:spacing w:val="-4"/>
        </w:rPr>
        <w:t xml:space="preserve"> </w:t>
      </w:r>
      <w:r>
        <w:t>и</w:t>
      </w:r>
      <w:r>
        <w:rPr>
          <w:spacing w:val="-7"/>
        </w:rPr>
        <w:t xml:space="preserve"> </w:t>
      </w:r>
      <w:r>
        <w:t>роль</w:t>
      </w:r>
      <w:r>
        <w:rPr>
          <w:spacing w:val="-4"/>
        </w:rPr>
        <w:t xml:space="preserve"> </w:t>
      </w:r>
      <w:r>
        <w:t>модуля</w:t>
      </w:r>
      <w:r>
        <w:rPr>
          <w:spacing w:val="-4"/>
        </w:rPr>
        <w:t xml:space="preserve"> </w:t>
      </w:r>
      <w:r>
        <w:t>по</w:t>
      </w:r>
      <w:r>
        <w:rPr>
          <w:spacing w:val="-9"/>
        </w:rPr>
        <w:t xml:space="preserve"> </w:t>
      </w:r>
      <w:r>
        <w:rPr>
          <w:spacing w:val="-2"/>
        </w:rPr>
        <w:t>лапте.</w:t>
      </w:r>
    </w:p>
    <w:p w14:paraId="3545EA03" w14:textId="77777777" w:rsidR="00A43DD8" w:rsidRDefault="00983492">
      <w:pPr>
        <w:pStyle w:val="a3"/>
        <w:ind w:right="272"/>
      </w:pPr>
      <w:r>
        <w:t xml:space="preserve">Модуль по лапте доступен для освоения всем обучающимся, независимо от уровня их </w:t>
      </w:r>
      <w:proofErr w:type="gramStart"/>
      <w:r>
        <w:t xml:space="preserve">фи- </w:t>
      </w:r>
      <w:proofErr w:type="spellStart"/>
      <w:r>
        <w:t>зического</w:t>
      </w:r>
      <w:proofErr w:type="spellEnd"/>
      <w:proofErr w:type="gramEnd"/>
      <w:r>
        <w:t xml:space="preserve"> развития и гендерных особенностей, и расширяет спектр физкультурно-спортивных направлений в общеобразовательных организациях.</w:t>
      </w:r>
    </w:p>
    <w:p w14:paraId="562F42DD" w14:textId="77777777" w:rsidR="00A43DD8" w:rsidRDefault="00983492">
      <w:pPr>
        <w:pStyle w:val="a3"/>
        <w:ind w:right="270"/>
      </w:pPr>
      <w:r>
        <w:t xml:space="preserve">Интеграция модуля по лапте поможет обучающимся в освоении содержательных </w:t>
      </w:r>
      <w:proofErr w:type="spellStart"/>
      <w:r>
        <w:t>компо</w:t>
      </w:r>
      <w:proofErr w:type="spellEnd"/>
      <w:r>
        <w:t xml:space="preserve">- </w:t>
      </w:r>
      <w:proofErr w:type="spellStart"/>
      <w:r>
        <w:t>нентов</w:t>
      </w:r>
      <w:proofErr w:type="spellEnd"/>
      <w:r>
        <w:t xml:space="preserve">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w:t>
      </w:r>
      <w:proofErr w:type="spellStart"/>
      <w:r>
        <w:t>клу</w:t>
      </w:r>
      <w:proofErr w:type="spellEnd"/>
      <w:r>
        <w:t xml:space="preserve">- </w:t>
      </w:r>
      <w:proofErr w:type="spellStart"/>
      <w:r>
        <w:t>бов</w:t>
      </w:r>
      <w:proofErr w:type="spellEnd"/>
      <w:r>
        <w:t>, подготовке обучающихся к сдаче норм ГТО и участии в спортивных мероприятиях.</w:t>
      </w:r>
    </w:p>
    <w:p w14:paraId="6E2506F4" w14:textId="77777777" w:rsidR="00A43DD8" w:rsidRDefault="00983492">
      <w:pPr>
        <w:pStyle w:val="a3"/>
        <w:spacing w:line="251" w:lineRule="exact"/>
        <w:ind w:left="993" w:firstLine="0"/>
      </w:pPr>
      <w:r>
        <w:t>Модуль</w:t>
      </w:r>
      <w:r>
        <w:rPr>
          <w:spacing w:val="-12"/>
        </w:rPr>
        <w:t xml:space="preserve"> </w:t>
      </w:r>
      <w:r>
        <w:t>по</w:t>
      </w:r>
      <w:r>
        <w:rPr>
          <w:spacing w:val="-5"/>
        </w:rPr>
        <w:t xml:space="preserve"> </w:t>
      </w:r>
      <w:r>
        <w:t>лапте</w:t>
      </w:r>
      <w:r>
        <w:rPr>
          <w:spacing w:val="-8"/>
        </w:rPr>
        <w:t xml:space="preserve"> </w:t>
      </w:r>
      <w:r>
        <w:t>может</w:t>
      </w:r>
      <w:r>
        <w:rPr>
          <w:spacing w:val="-8"/>
        </w:rPr>
        <w:t xml:space="preserve"> </w:t>
      </w:r>
      <w:r>
        <w:t>быть</w:t>
      </w:r>
      <w:r>
        <w:rPr>
          <w:spacing w:val="-6"/>
        </w:rPr>
        <w:t xml:space="preserve"> </w:t>
      </w:r>
      <w:r>
        <w:t>реализован</w:t>
      </w:r>
      <w:r>
        <w:rPr>
          <w:spacing w:val="-8"/>
        </w:rPr>
        <w:t xml:space="preserve"> </w:t>
      </w:r>
      <w:r>
        <w:t>в</w:t>
      </w:r>
      <w:r>
        <w:rPr>
          <w:spacing w:val="-9"/>
        </w:rPr>
        <w:t xml:space="preserve"> </w:t>
      </w:r>
      <w:r>
        <w:t>следующих</w:t>
      </w:r>
      <w:r>
        <w:rPr>
          <w:spacing w:val="-5"/>
        </w:rPr>
        <w:t xml:space="preserve"> </w:t>
      </w:r>
      <w:r>
        <w:rPr>
          <w:spacing w:val="-2"/>
        </w:rPr>
        <w:t>вариантах:</w:t>
      </w:r>
    </w:p>
    <w:p w14:paraId="1D88A359" w14:textId="77777777" w:rsidR="00A43DD8" w:rsidRDefault="00983492" w:rsidP="00983492">
      <w:pPr>
        <w:pStyle w:val="a4"/>
        <w:numPr>
          <w:ilvl w:val="0"/>
          <w:numId w:val="64"/>
        </w:numPr>
        <w:tabs>
          <w:tab w:val="left" w:pos="1275"/>
        </w:tabs>
        <w:ind w:right="265" w:firstLine="707"/>
      </w:pPr>
      <w:r>
        <w:t xml:space="preserve">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w:t>
      </w:r>
      <w:proofErr w:type="spellStart"/>
      <w:r>
        <w:t>учѐтом</w:t>
      </w:r>
      <w:proofErr w:type="spellEnd"/>
      <w:r>
        <w:t xml:space="preserve"> возраста и физической подготовленности обучающихся (с соответствующей дозировкой и </w:t>
      </w:r>
      <w:proofErr w:type="spellStart"/>
      <w:r>
        <w:t>интен</w:t>
      </w:r>
      <w:proofErr w:type="spellEnd"/>
      <w:r>
        <w:t xml:space="preserve">- </w:t>
      </w:r>
      <w:proofErr w:type="spellStart"/>
      <w:r>
        <w:rPr>
          <w:spacing w:val="-2"/>
        </w:rPr>
        <w:t>сивностью</w:t>
      </w:r>
      <w:proofErr w:type="spellEnd"/>
      <w:r>
        <w:rPr>
          <w:spacing w:val="-2"/>
        </w:rPr>
        <w:t>);</w:t>
      </w:r>
    </w:p>
    <w:p w14:paraId="1DEF459B" w14:textId="77777777" w:rsidR="00A43DD8" w:rsidRDefault="00983492" w:rsidP="00983492">
      <w:pPr>
        <w:pStyle w:val="a4"/>
        <w:numPr>
          <w:ilvl w:val="0"/>
          <w:numId w:val="64"/>
        </w:numPr>
        <w:tabs>
          <w:tab w:val="left" w:pos="1275"/>
        </w:tabs>
        <w:ind w:right="270" w:firstLine="707"/>
      </w:pPr>
      <w:r>
        <w:t xml:space="preserve">в виде целостного последовательного учебного модуля, изучаемого за </w:t>
      </w:r>
      <w:proofErr w:type="spellStart"/>
      <w:r>
        <w:t>счѐт</w:t>
      </w:r>
      <w:proofErr w:type="spellEnd"/>
      <w:r>
        <w:t xml:space="preserve"> части учеб- </w:t>
      </w:r>
      <w:proofErr w:type="spellStart"/>
      <w:r>
        <w:t>ного</w:t>
      </w:r>
      <w:proofErr w:type="spellEnd"/>
      <w:r>
        <w:t xml:space="preserve">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 </w:t>
      </w:r>
      <w:proofErr w:type="spellStart"/>
      <w:r>
        <w:t>щихся</w:t>
      </w:r>
      <w:proofErr w:type="spellEnd"/>
      <w:r>
        <w:t>,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 ведении</w:t>
      </w:r>
      <w:r>
        <w:rPr>
          <w:spacing w:val="-14"/>
        </w:rPr>
        <w:t xml:space="preserve"> </w:t>
      </w:r>
      <w:r>
        <w:t>уроков</w:t>
      </w:r>
      <w:r>
        <w:rPr>
          <w:spacing w:val="-14"/>
        </w:rPr>
        <w:t xml:space="preserve"> </w:t>
      </w:r>
      <w:r>
        <w:t>физической</w:t>
      </w:r>
      <w:r>
        <w:rPr>
          <w:spacing w:val="-14"/>
        </w:rPr>
        <w:t xml:space="preserve"> </w:t>
      </w:r>
      <w:r>
        <w:t>культуры</w:t>
      </w:r>
      <w:r>
        <w:rPr>
          <w:spacing w:val="-10"/>
        </w:rPr>
        <w:t xml:space="preserve"> </w:t>
      </w:r>
      <w:r>
        <w:t>с</w:t>
      </w:r>
      <w:r>
        <w:rPr>
          <w:spacing w:val="-11"/>
        </w:rPr>
        <w:t xml:space="preserve"> </w:t>
      </w:r>
      <w:r>
        <w:t>3-х</w:t>
      </w:r>
      <w:r>
        <w:rPr>
          <w:spacing w:val="-9"/>
        </w:rPr>
        <w:t xml:space="preserve"> </w:t>
      </w:r>
      <w:r>
        <w:t>часовой</w:t>
      </w:r>
      <w:r>
        <w:rPr>
          <w:spacing w:val="-12"/>
        </w:rPr>
        <w:t xml:space="preserve"> </w:t>
      </w:r>
      <w:r>
        <w:t>недельной</w:t>
      </w:r>
      <w:r>
        <w:rPr>
          <w:spacing w:val="-12"/>
        </w:rPr>
        <w:t xml:space="preserve"> </w:t>
      </w:r>
      <w:r>
        <w:t>нагрузкой</w:t>
      </w:r>
      <w:r>
        <w:rPr>
          <w:spacing w:val="-11"/>
        </w:rPr>
        <w:t xml:space="preserve"> </w:t>
      </w:r>
      <w:r>
        <w:t>рекомендуемый</w:t>
      </w:r>
      <w:r>
        <w:rPr>
          <w:spacing w:val="-11"/>
        </w:rPr>
        <w:t xml:space="preserve"> </w:t>
      </w:r>
      <w:proofErr w:type="spellStart"/>
      <w:r>
        <w:t>объѐм</w:t>
      </w:r>
      <w:proofErr w:type="spellEnd"/>
      <w:r>
        <w:rPr>
          <w:spacing w:val="-14"/>
        </w:rPr>
        <w:t xml:space="preserve"> </w:t>
      </w:r>
      <w:r>
        <w:t>в</w:t>
      </w:r>
      <w:r>
        <w:rPr>
          <w:spacing w:val="-14"/>
        </w:rPr>
        <w:t xml:space="preserve"> </w:t>
      </w:r>
      <w:r>
        <w:t>5, 6, 7, 8, 9-х классах – по 34 часа);</w:t>
      </w:r>
    </w:p>
    <w:p w14:paraId="7F4E0E97" w14:textId="77777777" w:rsidR="00A43DD8" w:rsidRDefault="00983492" w:rsidP="00983492">
      <w:pPr>
        <w:pStyle w:val="a4"/>
        <w:numPr>
          <w:ilvl w:val="0"/>
          <w:numId w:val="64"/>
        </w:numPr>
        <w:tabs>
          <w:tab w:val="left" w:pos="1275"/>
        </w:tabs>
        <w:ind w:right="278" w:firstLine="707"/>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w:t>
      </w:r>
      <w:proofErr w:type="spellStart"/>
      <w:r>
        <w:t>объѐм</w:t>
      </w:r>
      <w:proofErr w:type="spellEnd"/>
      <w:r>
        <w:t xml:space="preserve"> в 5, 6, 7, 8, 9-х классах – по 34 часа).</w:t>
      </w:r>
    </w:p>
    <w:p w14:paraId="7092BB67" w14:textId="77777777" w:rsidR="00A43DD8" w:rsidRDefault="00983492">
      <w:pPr>
        <w:pStyle w:val="1"/>
      </w:pPr>
      <w:r>
        <w:t>Содержание</w:t>
      </w:r>
      <w:r>
        <w:rPr>
          <w:spacing w:val="-9"/>
        </w:rPr>
        <w:t xml:space="preserve"> </w:t>
      </w:r>
      <w:r>
        <w:t>модуля</w:t>
      </w:r>
      <w:r>
        <w:rPr>
          <w:spacing w:val="-9"/>
        </w:rPr>
        <w:t xml:space="preserve"> </w:t>
      </w:r>
      <w:r>
        <w:t>по</w:t>
      </w:r>
      <w:r>
        <w:rPr>
          <w:spacing w:val="-12"/>
        </w:rPr>
        <w:t xml:space="preserve"> </w:t>
      </w:r>
      <w:r>
        <w:rPr>
          <w:spacing w:val="-2"/>
        </w:rPr>
        <w:t>лапте.</w:t>
      </w:r>
    </w:p>
    <w:p w14:paraId="482C44B2" w14:textId="77777777" w:rsidR="00A43DD8" w:rsidRDefault="00983492">
      <w:pPr>
        <w:pStyle w:val="a3"/>
        <w:spacing w:line="250" w:lineRule="exact"/>
        <w:ind w:left="993" w:firstLine="0"/>
      </w:pPr>
      <w:r>
        <w:t>Знания</w:t>
      </w:r>
      <w:r>
        <w:rPr>
          <w:spacing w:val="-9"/>
        </w:rPr>
        <w:t xml:space="preserve"> </w:t>
      </w:r>
      <w:r>
        <w:t>о</w:t>
      </w:r>
      <w:r>
        <w:rPr>
          <w:spacing w:val="-4"/>
        </w:rPr>
        <w:t xml:space="preserve"> </w:t>
      </w:r>
      <w:r>
        <w:rPr>
          <w:spacing w:val="-2"/>
        </w:rPr>
        <w:t>лапте.</w:t>
      </w:r>
    </w:p>
    <w:p w14:paraId="65543841" w14:textId="77777777" w:rsidR="00A43DD8" w:rsidRDefault="00983492">
      <w:pPr>
        <w:pStyle w:val="a3"/>
        <w:ind w:right="263"/>
      </w:pPr>
      <w:r>
        <w:t xml:space="preserve">История зарождения лапты. Известные отечественные игроки в лапту и тренеры. </w:t>
      </w:r>
      <w:proofErr w:type="spellStart"/>
      <w:r>
        <w:t>Совре</w:t>
      </w:r>
      <w:proofErr w:type="spellEnd"/>
      <w:r>
        <w:t xml:space="preserve">- </w:t>
      </w:r>
      <w:proofErr w:type="spellStart"/>
      <w:r>
        <w:t>менное</w:t>
      </w:r>
      <w:proofErr w:type="spellEnd"/>
      <w:r>
        <w:t xml:space="preserve"> состояние лапты в Российской Федерации. Место лапты в Единой всероссийской </w:t>
      </w:r>
      <w:proofErr w:type="gramStart"/>
      <w:r>
        <w:t xml:space="preserve">спор- </w:t>
      </w:r>
      <w:proofErr w:type="spellStart"/>
      <w:r>
        <w:t>тивной</w:t>
      </w:r>
      <w:proofErr w:type="spellEnd"/>
      <w:proofErr w:type="gramEnd"/>
      <w:r>
        <w:t xml:space="preserve"> классификации. Понятие спортивных федераций по лапте, как общественных организаций. Сильнейшие спортсмены и тренеры в современной лапте.</w:t>
      </w:r>
    </w:p>
    <w:p w14:paraId="6AFEFC6A" w14:textId="77777777" w:rsidR="00A43DD8" w:rsidRDefault="00983492">
      <w:pPr>
        <w:pStyle w:val="a3"/>
        <w:ind w:right="272"/>
      </w:pPr>
      <w:r>
        <w:t xml:space="preserve">Официальные правила соревнований по лапте. Регионы Российской Федерации, </w:t>
      </w:r>
      <w:proofErr w:type="spellStart"/>
      <w:r>
        <w:t>развива</w:t>
      </w:r>
      <w:proofErr w:type="spellEnd"/>
      <w:r>
        <w:t xml:space="preserve">- </w:t>
      </w:r>
      <w:proofErr w:type="spellStart"/>
      <w:r>
        <w:t>ющие</w:t>
      </w:r>
      <w:proofErr w:type="spellEnd"/>
      <w:r>
        <w:t xml:space="preserve"> лапту, команды - победители всероссийских соревнований.</w:t>
      </w:r>
    </w:p>
    <w:p w14:paraId="53265070" w14:textId="77777777" w:rsidR="00A43DD8" w:rsidRDefault="00A43DD8">
      <w:pPr>
        <w:pStyle w:val="a3"/>
        <w:sectPr w:rsidR="00A43DD8">
          <w:pgSz w:w="11920" w:h="16850"/>
          <w:pgMar w:top="1700" w:right="566" w:bottom="780" w:left="1417" w:header="0" w:footer="597" w:gutter="0"/>
          <w:cols w:space="720"/>
        </w:sectPr>
      </w:pPr>
    </w:p>
    <w:p w14:paraId="7FE8C21C" w14:textId="77777777" w:rsidR="00A43DD8" w:rsidRDefault="00983492">
      <w:pPr>
        <w:pStyle w:val="a3"/>
        <w:spacing w:before="76"/>
        <w:ind w:right="271"/>
      </w:pPr>
      <w:r>
        <w:t>Влияние</w:t>
      </w:r>
      <w:r>
        <w:rPr>
          <w:spacing w:val="-14"/>
        </w:rPr>
        <w:t xml:space="preserve"> </w:t>
      </w:r>
      <w:r>
        <w:t>занятий</w:t>
      </w:r>
      <w:r>
        <w:rPr>
          <w:spacing w:val="-14"/>
        </w:rPr>
        <w:t xml:space="preserve"> </w:t>
      </w:r>
      <w:r>
        <w:t>лаптой</w:t>
      </w:r>
      <w:r>
        <w:rPr>
          <w:spacing w:val="-14"/>
        </w:rPr>
        <w:t xml:space="preserve"> </w:t>
      </w:r>
      <w:r>
        <w:t>на</w:t>
      </w:r>
      <w:r>
        <w:rPr>
          <w:spacing w:val="-13"/>
        </w:rPr>
        <w:t xml:space="preserve"> </w:t>
      </w:r>
      <w:r>
        <w:t>формирование</w:t>
      </w:r>
      <w:r>
        <w:rPr>
          <w:spacing w:val="-14"/>
        </w:rPr>
        <w:t xml:space="preserve"> </w:t>
      </w:r>
      <w:r>
        <w:t>положительных</w:t>
      </w:r>
      <w:r>
        <w:rPr>
          <w:spacing w:val="-14"/>
        </w:rPr>
        <w:t xml:space="preserve"> </w:t>
      </w:r>
      <w:r>
        <w:t>качеств</w:t>
      </w:r>
      <w:r>
        <w:rPr>
          <w:spacing w:val="-14"/>
        </w:rPr>
        <w:t xml:space="preserve"> </w:t>
      </w:r>
      <w:r>
        <w:t>личности</w:t>
      </w:r>
      <w:r>
        <w:rPr>
          <w:spacing w:val="-13"/>
        </w:rPr>
        <w:t xml:space="preserve"> </w:t>
      </w:r>
      <w:r>
        <w:t>человека</w:t>
      </w:r>
      <w:r>
        <w:rPr>
          <w:spacing w:val="-14"/>
        </w:rPr>
        <w:t xml:space="preserve"> </w:t>
      </w:r>
      <w:r>
        <w:t xml:space="preserve">(воли, смелости, трудолюбия, честности, сознательности, выдержки, решительности, </w:t>
      </w:r>
      <w:proofErr w:type="gramStart"/>
      <w:r>
        <w:t xml:space="preserve">настойчиво- </w:t>
      </w:r>
      <w:proofErr w:type="spellStart"/>
      <w:r>
        <w:t>сти</w:t>
      </w:r>
      <w:proofErr w:type="spellEnd"/>
      <w:proofErr w:type="gramEnd"/>
      <w:r>
        <w:t>, этических норм поведения).</w:t>
      </w:r>
    </w:p>
    <w:p w14:paraId="1F6B9BD1" w14:textId="77777777" w:rsidR="00A43DD8" w:rsidRDefault="00983492">
      <w:pPr>
        <w:pStyle w:val="a3"/>
        <w:spacing w:before="5"/>
        <w:ind w:left="993" w:right="1136" w:firstLine="0"/>
      </w:pPr>
      <w:r>
        <w:t>Разновидности</w:t>
      </w:r>
      <w:r>
        <w:rPr>
          <w:spacing w:val="-3"/>
        </w:rPr>
        <w:t xml:space="preserve"> </w:t>
      </w:r>
      <w:r>
        <w:t>лапты.</w:t>
      </w:r>
      <w:r>
        <w:rPr>
          <w:spacing w:val="-3"/>
        </w:rPr>
        <w:t xml:space="preserve"> </w:t>
      </w:r>
      <w:r>
        <w:t>Основные</w:t>
      </w:r>
      <w:r>
        <w:rPr>
          <w:spacing w:val="-3"/>
        </w:rPr>
        <w:t xml:space="preserve"> </w:t>
      </w:r>
      <w:r>
        <w:t>понятия</w:t>
      </w:r>
      <w:r>
        <w:rPr>
          <w:spacing w:val="-4"/>
        </w:rPr>
        <w:t xml:space="preserve"> </w:t>
      </w:r>
      <w:r>
        <w:t>о</w:t>
      </w:r>
      <w:r>
        <w:rPr>
          <w:spacing w:val="-3"/>
        </w:rPr>
        <w:t xml:space="preserve"> </w:t>
      </w:r>
      <w:r>
        <w:t>спортивных</w:t>
      </w:r>
      <w:r>
        <w:rPr>
          <w:spacing w:val="-3"/>
        </w:rPr>
        <w:t xml:space="preserve"> </w:t>
      </w:r>
      <w:r>
        <w:t>сооружениях</w:t>
      </w:r>
      <w:r>
        <w:rPr>
          <w:spacing w:val="-3"/>
        </w:rPr>
        <w:t xml:space="preserve"> </w:t>
      </w:r>
      <w:r>
        <w:t>и</w:t>
      </w:r>
      <w:r>
        <w:rPr>
          <w:spacing w:val="-4"/>
        </w:rPr>
        <w:t xml:space="preserve"> </w:t>
      </w:r>
      <w:r>
        <w:t>инвентаре. Амплуа полевых игроков при игре в лапту.</w:t>
      </w:r>
    </w:p>
    <w:p w14:paraId="7E456D46" w14:textId="77777777" w:rsidR="00A43DD8" w:rsidRDefault="00983492">
      <w:pPr>
        <w:pStyle w:val="a3"/>
        <w:ind w:right="337"/>
        <w:jc w:val="left"/>
      </w:pPr>
      <w:r>
        <w:t>Правила</w:t>
      </w:r>
      <w:r>
        <w:rPr>
          <w:spacing w:val="-2"/>
        </w:rPr>
        <w:t xml:space="preserve"> </w:t>
      </w:r>
      <w:r>
        <w:t>безопасного</w:t>
      </w:r>
      <w:r>
        <w:rPr>
          <w:spacing w:val="-2"/>
        </w:rPr>
        <w:t xml:space="preserve"> </w:t>
      </w:r>
      <w:r>
        <w:t>поведения</w:t>
      </w:r>
      <w:r>
        <w:rPr>
          <w:spacing w:val="-3"/>
        </w:rPr>
        <w:t xml:space="preserve"> </w:t>
      </w:r>
      <w:r>
        <w:t>во</w:t>
      </w:r>
      <w:r>
        <w:rPr>
          <w:spacing w:val="-2"/>
        </w:rPr>
        <w:t xml:space="preserve"> </w:t>
      </w:r>
      <w:r>
        <w:t>время</w:t>
      </w:r>
      <w:r>
        <w:rPr>
          <w:spacing w:val="-3"/>
        </w:rPr>
        <w:t xml:space="preserve"> </w:t>
      </w:r>
      <w:r>
        <w:t>занятий</w:t>
      </w:r>
      <w:r>
        <w:rPr>
          <w:spacing w:val="-5"/>
        </w:rPr>
        <w:t xml:space="preserve"> </w:t>
      </w:r>
      <w:r>
        <w:t>лаптой.</w:t>
      </w:r>
      <w:r>
        <w:rPr>
          <w:spacing w:val="-5"/>
        </w:rPr>
        <w:t xml:space="preserve"> </w:t>
      </w:r>
      <w:r>
        <w:t>Характерные</w:t>
      </w:r>
      <w:r>
        <w:rPr>
          <w:spacing w:val="-2"/>
        </w:rPr>
        <w:t xml:space="preserve"> </w:t>
      </w:r>
      <w:r>
        <w:t>травмы</w:t>
      </w:r>
      <w:r>
        <w:rPr>
          <w:spacing w:val="-2"/>
        </w:rPr>
        <w:t xml:space="preserve"> </w:t>
      </w:r>
      <w:r>
        <w:t>игроки</w:t>
      </w:r>
      <w:r>
        <w:rPr>
          <w:spacing w:val="-2"/>
        </w:rPr>
        <w:t xml:space="preserve"> </w:t>
      </w:r>
      <w:r>
        <w:t>в лапту и мероприятия по их предупреждению.</w:t>
      </w:r>
    </w:p>
    <w:p w14:paraId="487E1A27" w14:textId="77777777" w:rsidR="00A43DD8" w:rsidRDefault="00983492">
      <w:pPr>
        <w:pStyle w:val="a3"/>
        <w:spacing w:line="252" w:lineRule="exact"/>
        <w:ind w:left="1081" w:firstLine="0"/>
        <w:jc w:val="left"/>
      </w:pPr>
      <w:r>
        <w:t>Режим</w:t>
      </w:r>
      <w:r>
        <w:rPr>
          <w:spacing w:val="-16"/>
        </w:rPr>
        <w:t xml:space="preserve"> </w:t>
      </w:r>
      <w:r>
        <w:t>дня</w:t>
      </w:r>
      <w:r>
        <w:rPr>
          <w:spacing w:val="-11"/>
        </w:rPr>
        <w:t xml:space="preserve"> </w:t>
      </w:r>
      <w:r>
        <w:t>при</w:t>
      </w:r>
      <w:r>
        <w:rPr>
          <w:spacing w:val="-10"/>
        </w:rPr>
        <w:t xml:space="preserve"> </w:t>
      </w:r>
      <w:r>
        <w:t>занятиях</w:t>
      </w:r>
      <w:r>
        <w:rPr>
          <w:spacing w:val="-6"/>
        </w:rPr>
        <w:t xml:space="preserve"> </w:t>
      </w:r>
      <w:r>
        <w:t>лаптой.</w:t>
      </w:r>
      <w:r>
        <w:rPr>
          <w:spacing w:val="-6"/>
        </w:rPr>
        <w:t xml:space="preserve"> </w:t>
      </w:r>
      <w:r>
        <w:t>Правила</w:t>
      </w:r>
      <w:r>
        <w:rPr>
          <w:spacing w:val="-11"/>
        </w:rPr>
        <w:t xml:space="preserve"> </w:t>
      </w:r>
      <w:r>
        <w:t>личной</w:t>
      </w:r>
      <w:r>
        <w:rPr>
          <w:spacing w:val="-9"/>
        </w:rPr>
        <w:t xml:space="preserve"> </w:t>
      </w:r>
      <w:r>
        <w:t>гигиены</w:t>
      </w:r>
      <w:r>
        <w:rPr>
          <w:spacing w:val="-5"/>
        </w:rPr>
        <w:t xml:space="preserve"> </w:t>
      </w:r>
      <w:r>
        <w:t>во</w:t>
      </w:r>
      <w:r>
        <w:rPr>
          <w:spacing w:val="-9"/>
        </w:rPr>
        <w:t xml:space="preserve"> </w:t>
      </w:r>
      <w:r>
        <w:t>время</w:t>
      </w:r>
      <w:r>
        <w:rPr>
          <w:spacing w:val="-9"/>
        </w:rPr>
        <w:t xml:space="preserve"> </w:t>
      </w:r>
      <w:r>
        <w:t>занятий</w:t>
      </w:r>
      <w:r>
        <w:rPr>
          <w:spacing w:val="-11"/>
        </w:rPr>
        <w:t xml:space="preserve"> </w:t>
      </w:r>
      <w:r>
        <w:rPr>
          <w:spacing w:val="-2"/>
        </w:rPr>
        <w:t>лаптой.</w:t>
      </w:r>
    </w:p>
    <w:p w14:paraId="28BE3099" w14:textId="77777777" w:rsidR="00A43DD8" w:rsidRDefault="00983492">
      <w:pPr>
        <w:pStyle w:val="a3"/>
        <w:jc w:val="left"/>
      </w:pPr>
      <w:r>
        <w:t>Правила</w:t>
      </w:r>
      <w:r>
        <w:rPr>
          <w:spacing w:val="39"/>
        </w:rPr>
        <w:t xml:space="preserve"> </w:t>
      </w:r>
      <w:r>
        <w:t>подбора</w:t>
      </w:r>
      <w:r>
        <w:rPr>
          <w:spacing w:val="36"/>
        </w:rPr>
        <w:t xml:space="preserve"> </w:t>
      </w:r>
      <w:r>
        <w:t>физических</w:t>
      </w:r>
      <w:r>
        <w:rPr>
          <w:spacing w:val="37"/>
        </w:rPr>
        <w:t xml:space="preserve"> </w:t>
      </w:r>
      <w:r>
        <w:t>упражнений</w:t>
      </w:r>
      <w:r>
        <w:rPr>
          <w:spacing w:val="37"/>
        </w:rPr>
        <w:t xml:space="preserve"> </w:t>
      </w:r>
      <w:r>
        <w:t>для</w:t>
      </w:r>
      <w:r>
        <w:rPr>
          <w:spacing w:val="37"/>
        </w:rPr>
        <w:t xml:space="preserve"> </w:t>
      </w:r>
      <w:r>
        <w:t>развития</w:t>
      </w:r>
      <w:r>
        <w:rPr>
          <w:spacing w:val="37"/>
        </w:rPr>
        <w:t xml:space="preserve"> </w:t>
      </w:r>
      <w:r>
        <w:t>физических</w:t>
      </w:r>
      <w:r>
        <w:rPr>
          <w:spacing w:val="35"/>
        </w:rPr>
        <w:t xml:space="preserve"> </w:t>
      </w:r>
      <w:r>
        <w:t>качеств</w:t>
      </w:r>
      <w:r>
        <w:rPr>
          <w:spacing w:val="37"/>
        </w:rPr>
        <w:t xml:space="preserve"> </w:t>
      </w:r>
      <w:r>
        <w:t>игроков</w:t>
      </w:r>
      <w:r>
        <w:rPr>
          <w:spacing w:val="36"/>
        </w:rPr>
        <w:t xml:space="preserve"> </w:t>
      </w:r>
      <w:r>
        <w:t>в лапту. Основные средства и методы обучения технике и тактике игры лапта.</w:t>
      </w:r>
    </w:p>
    <w:p w14:paraId="235B1CAC" w14:textId="77777777" w:rsidR="00A43DD8" w:rsidRDefault="00983492">
      <w:pPr>
        <w:pStyle w:val="a3"/>
        <w:ind w:left="993" w:firstLine="0"/>
        <w:jc w:val="left"/>
      </w:pPr>
      <w:r>
        <w:t>Способы</w:t>
      </w:r>
      <w:r>
        <w:rPr>
          <w:spacing w:val="-13"/>
        </w:rPr>
        <w:t xml:space="preserve"> </w:t>
      </w:r>
      <w:r>
        <w:t>самостоятельной</w:t>
      </w:r>
      <w:r>
        <w:rPr>
          <w:spacing w:val="-10"/>
        </w:rPr>
        <w:t xml:space="preserve"> </w:t>
      </w:r>
      <w:r>
        <w:rPr>
          <w:spacing w:val="-2"/>
        </w:rPr>
        <w:t>деятельности.</w:t>
      </w:r>
    </w:p>
    <w:p w14:paraId="7967CA13" w14:textId="77777777" w:rsidR="00A43DD8" w:rsidRDefault="00983492">
      <w:pPr>
        <w:pStyle w:val="a3"/>
        <w:jc w:val="left"/>
      </w:pPr>
      <w:r>
        <w:t>Подвижные</w:t>
      </w:r>
      <w:r>
        <w:rPr>
          <w:spacing w:val="31"/>
        </w:rPr>
        <w:t xml:space="preserve"> </w:t>
      </w:r>
      <w:r>
        <w:t>игры</w:t>
      </w:r>
      <w:r>
        <w:rPr>
          <w:spacing w:val="32"/>
        </w:rPr>
        <w:t xml:space="preserve"> </w:t>
      </w:r>
      <w:r>
        <w:t>и</w:t>
      </w:r>
      <w:r>
        <w:rPr>
          <w:spacing w:val="31"/>
        </w:rPr>
        <w:t xml:space="preserve"> </w:t>
      </w:r>
      <w:r>
        <w:t>правила</w:t>
      </w:r>
      <w:r>
        <w:rPr>
          <w:spacing w:val="31"/>
        </w:rPr>
        <w:t xml:space="preserve"> </w:t>
      </w:r>
      <w:r>
        <w:t>их</w:t>
      </w:r>
      <w:r>
        <w:rPr>
          <w:spacing w:val="33"/>
        </w:rPr>
        <w:t xml:space="preserve"> </w:t>
      </w:r>
      <w:r>
        <w:t>проведения.</w:t>
      </w:r>
      <w:r>
        <w:rPr>
          <w:spacing w:val="31"/>
        </w:rPr>
        <w:t xml:space="preserve"> </w:t>
      </w:r>
      <w:r>
        <w:t>Организация</w:t>
      </w:r>
      <w:r>
        <w:rPr>
          <w:spacing w:val="30"/>
        </w:rPr>
        <w:t xml:space="preserve"> </w:t>
      </w:r>
      <w:r>
        <w:t>и</w:t>
      </w:r>
      <w:r>
        <w:rPr>
          <w:spacing w:val="31"/>
        </w:rPr>
        <w:t xml:space="preserve"> </w:t>
      </w:r>
      <w:r>
        <w:t>проведение</w:t>
      </w:r>
      <w:r>
        <w:rPr>
          <w:spacing w:val="32"/>
        </w:rPr>
        <w:t xml:space="preserve"> </w:t>
      </w:r>
      <w:r>
        <w:t>игр</w:t>
      </w:r>
      <w:r>
        <w:rPr>
          <w:spacing w:val="31"/>
        </w:rPr>
        <w:t xml:space="preserve"> </w:t>
      </w:r>
      <w:r>
        <w:t>специальной направленности с элементами лапты.</w:t>
      </w:r>
    </w:p>
    <w:p w14:paraId="1DC021B5" w14:textId="77777777" w:rsidR="00A43DD8" w:rsidRDefault="00983492">
      <w:pPr>
        <w:pStyle w:val="a3"/>
        <w:ind w:right="269"/>
      </w:pPr>
      <w:r>
        <w:t xml:space="preserve">Организация и проведение самостоятельных занятий по лапте. Составление планов и </w:t>
      </w:r>
      <w:proofErr w:type="spellStart"/>
      <w:r>
        <w:t>са</w:t>
      </w:r>
      <w:proofErr w:type="spellEnd"/>
      <w:r>
        <w:t xml:space="preserve">- </w:t>
      </w:r>
      <w:proofErr w:type="spellStart"/>
      <w:r>
        <w:t>мостоятельное</w:t>
      </w:r>
      <w:proofErr w:type="spellEnd"/>
      <w:r>
        <w:t xml:space="preserve"> проведение занятий по лапте. Способы самостоятельного освоения двигательных действий,</w:t>
      </w:r>
      <w:r>
        <w:rPr>
          <w:spacing w:val="-4"/>
        </w:rPr>
        <w:t xml:space="preserve"> </w:t>
      </w:r>
      <w:r>
        <w:t>подбор</w:t>
      </w:r>
      <w:r>
        <w:rPr>
          <w:spacing w:val="-4"/>
        </w:rPr>
        <w:t xml:space="preserve"> </w:t>
      </w:r>
      <w:r>
        <w:t>подводящих,</w:t>
      </w:r>
      <w:r>
        <w:rPr>
          <w:spacing w:val="-5"/>
        </w:rPr>
        <w:t xml:space="preserve"> </w:t>
      </w:r>
      <w:r>
        <w:t>подготовительных</w:t>
      </w:r>
      <w:r>
        <w:rPr>
          <w:spacing w:val="-6"/>
        </w:rPr>
        <w:t xml:space="preserve"> </w:t>
      </w:r>
      <w:r>
        <w:t>и</w:t>
      </w:r>
      <w:r>
        <w:rPr>
          <w:spacing w:val="-5"/>
        </w:rPr>
        <w:t xml:space="preserve"> </w:t>
      </w:r>
      <w:r>
        <w:t>специальных</w:t>
      </w:r>
      <w:r>
        <w:rPr>
          <w:spacing w:val="-1"/>
        </w:rPr>
        <w:t xml:space="preserve"> </w:t>
      </w:r>
      <w:r>
        <w:t>упражнений.</w:t>
      </w:r>
      <w:r>
        <w:rPr>
          <w:spacing w:val="-4"/>
        </w:rPr>
        <w:t xml:space="preserve"> </w:t>
      </w:r>
      <w:r>
        <w:t>Самоконтроль</w:t>
      </w:r>
      <w:r>
        <w:rPr>
          <w:spacing w:val="-4"/>
        </w:rPr>
        <w:t xml:space="preserve"> </w:t>
      </w:r>
      <w:r>
        <w:t>и</w:t>
      </w:r>
      <w:r>
        <w:rPr>
          <w:spacing w:val="-5"/>
        </w:rPr>
        <w:t xml:space="preserve"> </w:t>
      </w:r>
      <w:r>
        <w:t>его роль в учебной и соревновательной деятельности. Дневник самонаблюдения.</w:t>
      </w:r>
    </w:p>
    <w:p w14:paraId="6ED9D852" w14:textId="77777777" w:rsidR="00A43DD8" w:rsidRDefault="00983492">
      <w:pPr>
        <w:pStyle w:val="a3"/>
        <w:spacing w:before="1"/>
        <w:ind w:right="283"/>
      </w:pPr>
      <w:r>
        <w:t>Правила безопасного, правомерного поведения во время соревнований по лапте в качестве зрителя, болельщика.</w:t>
      </w:r>
    </w:p>
    <w:p w14:paraId="364CAB24" w14:textId="77777777" w:rsidR="00A43DD8" w:rsidRDefault="00983492">
      <w:pPr>
        <w:pStyle w:val="a3"/>
        <w:ind w:right="268"/>
      </w:pPr>
      <w:r>
        <w:t xml:space="preserve">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w:t>
      </w:r>
      <w:proofErr w:type="gramStart"/>
      <w:r>
        <w:t xml:space="preserve">ин- </w:t>
      </w:r>
      <w:proofErr w:type="spellStart"/>
      <w:r>
        <w:t>вентарем</w:t>
      </w:r>
      <w:proofErr w:type="spellEnd"/>
      <w:proofErr w:type="gramEnd"/>
      <w:r>
        <w:t xml:space="preserve"> и оборудованием.</w:t>
      </w:r>
    </w:p>
    <w:p w14:paraId="364E468A" w14:textId="77777777" w:rsidR="00A43DD8" w:rsidRDefault="00983492">
      <w:pPr>
        <w:pStyle w:val="a3"/>
        <w:ind w:right="280"/>
      </w:pPr>
      <w:r>
        <w:t xml:space="preserve">Причины возникновения ошибок при выполнении технических </w:t>
      </w:r>
      <w:proofErr w:type="spellStart"/>
      <w:r>
        <w:t>приѐмов</w:t>
      </w:r>
      <w:proofErr w:type="spellEnd"/>
      <w:r>
        <w:t xml:space="preserve"> и способы их устранения. Основы анализа собственной игры, игры своей команды и игры команды соперников.</w:t>
      </w:r>
    </w:p>
    <w:p w14:paraId="73F4FA64" w14:textId="77777777" w:rsidR="00A43DD8" w:rsidRDefault="00983492">
      <w:pPr>
        <w:pStyle w:val="a3"/>
        <w:ind w:right="275"/>
      </w:pPr>
      <w:r>
        <w:t>Контрольно-тестовые</w:t>
      </w:r>
      <w:r>
        <w:rPr>
          <w:spacing w:val="-6"/>
        </w:rPr>
        <w:t xml:space="preserve"> </w:t>
      </w:r>
      <w:r>
        <w:t>упражнения</w:t>
      </w:r>
      <w:r>
        <w:rPr>
          <w:spacing w:val="-10"/>
        </w:rPr>
        <w:t xml:space="preserve"> </w:t>
      </w:r>
      <w:r>
        <w:t>по</w:t>
      </w:r>
      <w:r>
        <w:rPr>
          <w:spacing w:val="-7"/>
        </w:rPr>
        <w:t xml:space="preserve"> </w:t>
      </w:r>
      <w:r>
        <w:t>общей</w:t>
      </w:r>
      <w:r>
        <w:rPr>
          <w:spacing w:val="-9"/>
        </w:rPr>
        <w:t xml:space="preserve"> </w:t>
      </w:r>
      <w:r>
        <w:t>и</w:t>
      </w:r>
      <w:r>
        <w:rPr>
          <w:spacing w:val="-10"/>
        </w:rPr>
        <w:t xml:space="preserve"> </w:t>
      </w:r>
      <w:r>
        <w:t>специальной</w:t>
      </w:r>
      <w:r>
        <w:rPr>
          <w:spacing w:val="-10"/>
        </w:rPr>
        <w:t xml:space="preserve"> </w:t>
      </w:r>
      <w:r>
        <w:t>физической</w:t>
      </w:r>
      <w:r>
        <w:rPr>
          <w:spacing w:val="-10"/>
        </w:rPr>
        <w:t xml:space="preserve"> </w:t>
      </w:r>
      <w:r>
        <w:t>подготовке.</w:t>
      </w:r>
      <w:r>
        <w:rPr>
          <w:spacing w:val="-6"/>
        </w:rPr>
        <w:t xml:space="preserve"> </w:t>
      </w:r>
      <w:r>
        <w:t>Оценка уровня технической и тактической подготовленности игроков в лапту.</w:t>
      </w:r>
    </w:p>
    <w:p w14:paraId="1836BB80" w14:textId="77777777" w:rsidR="00A43DD8" w:rsidRDefault="00983492">
      <w:pPr>
        <w:pStyle w:val="a3"/>
        <w:ind w:right="268"/>
      </w:pPr>
      <w:r>
        <w:t xml:space="preserve">Способы и методы профилактики пагубных привычек, асоциального и </w:t>
      </w:r>
      <w:proofErr w:type="spellStart"/>
      <w:r>
        <w:t>созависимого</w:t>
      </w:r>
      <w:proofErr w:type="spellEnd"/>
      <w:r>
        <w:t xml:space="preserve"> </w:t>
      </w:r>
      <w:proofErr w:type="spellStart"/>
      <w:r>
        <w:t>пове</w:t>
      </w:r>
      <w:proofErr w:type="spellEnd"/>
      <w:r>
        <w:t xml:space="preserve">- </w:t>
      </w:r>
      <w:proofErr w:type="spellStart"/>
      <w:r>
        <w:t>дения</w:t>
      </w:r>
      <w:proofErr w:type="spellEnd"/>
      <w:r>
        <w:t>. Антидопинговое поведение.</w:t>
      </w:r>
    </w:p>
    <w:p w14:paraId="06C3EA01" w14:textId="77777777" w:rsidR="00A43DD8" w:rsidRDefault="00983492">
      <w:pPr>
        <w:pStyle w:val="a3"/>
        <w:spacing w:before="2" w:line="251" w:lineRule="exact"/>
        <w:ind w:left="993" w:firstLine="0"/>
      </w:pPr>
      <w:r>
        <w:t>Физическое</w:t>
      </w:r>
      <w:r>
        <w:rPr>
          <w:spacing w:val="-13"/>
        </w:rPr>
        <w:t xml:space="preserve"> </w:t>
      </w:r>
      <w:r>
        <w:rPr>
          <w:spacing w:val="-2"/>
        </w:rPr>
        <w:t>совершенствование.</w:t>
      </w:r>
    </w:p>
    <w:p w14:paraId="24F4ED4D" w14:textId="77777777" w:rsidR="00A43DD8" w:rsidRDefault="00983492">
      <w:pPr>
        <w:pStyle w:val="a3"/>
        <w:ind w:right="270"/>
      </w:pPr>
      <w: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w:t>
      </w:r>
      <w:proofErr w:type="gramStart"/>
      <w:r>
        <w:t>гиб- кости</w:t>
      </w:r>
      <w:proofErr w:type="gramEnd"/>
      <w:r>
        <w:t>). Подвижные игры с элементами лапты:</w:t>
      </w:r>
      <w:r>
        <w:rPr>
          <w:spacing w:val="23"/>
        </w:rPr>
        <w:t xml:space="preserve"> </w:t>
      </w:r>
      <w:r>
        <w:t>«Поймай лису»,</w:t>
      </w:r>
      <w:r>
        <w:rPr>
          <w:spacing w:val="29"/>
        </w:rPr>
        <w:t xml:space="preserve"> </w:t>
      </w:r>
      <w:r>
        <w:t>«Баскетбол с теннисным мячом»,</w:t>
      </w:r>
    </w:p>
    <w:p w14:paraId="63405AA4" w14:textId="77777777" w:rsidR="00A43DD8" w:rsidRDefault="00983492">
      <w:pPr>
        <w:pStyle w:val="a3"/>
        <w:spacing w:line="251" w:lineRule="exact"/>
        <w:ind w:firstLine="0"/>
      </w:pPr>
      <w:r>
        <w:t>«Перестрелки»</w:t>
      </w:r>
      <w:r>
        <w:rPr>
          <w:spacing w:val="-15"/>
        </w:rPr>
        <w:t xml:space="preserve"> </w:t>
      </w:r>
      <w:r>
        <w:t>и</w:t>
      </w:r>
      <w:r>
        <w:rPr>
          <w:spacing w:val="-8"/>
        </w:rPr>
        <w:t xml:space="preserve"> </w:t>
      </w:r>
      <w:r>
        <w:rPr>
          <w:spacing w:val="-2"/>
        </w:rPr>
        <w:t>другие.</w:t>
      </w:r>
    </w:p>
    <w:p w14:paraId="36E24435" w14:textId="77777777" w:rsidR="00A43DD8" w:rsidRDefault="00983492">
      <w:pPr>
        <w:pStyle w:val="a3"/>
        <w:ind w:right="270"/>
      </w:pPr>
      <w:r>
        <w:t xml:space="preserve">Специально-подготовительные упражнения, развивающие основные качества, </w:t>
      </w:r>
      <w:proofErr w:type="spellStart"/>
      <w:r>
        <w:t>необходи</w:t>
      </w:r>
      <w:proofErr w:type="spellEnd"/>
      <w:r>
        <w:t xml:space="preserve">- </w:t>
      </w:r>
      <w:proofErr w:type="spellStart"/>
      <w:r>
        <w:t>мые</w:t>
      </w:r>
      <w:proofErr w:type="spellEnd"/>
      <w:r>
        <w:t xml:space="preserve"> для овладения техникой и тактикой игры в лапту.</w:t>
      </w:r>
    </w:p>
    <w:p w14:paraId="215F7E0C" w14:textId="77777777" w:rsidR="00A43DD8" w:rsidRDefault="00983492">
      <w:pPr>
        <w:pStyle w:val="a3"/>
        <w:ind w:right="270"/>
      </w:pPr>
      <w:r>
        <w:t xml:space="preserve">Техника нападения. Стойки бьющего: для удара сверху, снизу. Стойки перебежчика: </w:t>
      </w:r>
      <w:proofErr w:type="gramStart"/>
      <w:r>
        <w:t xml:space="preserve">вы- </w:t>
      </w:r>
      <w:proofErr w:type="spellStart"/>
      <w:r>
        <w:t>сокий</w:t>
      </w:r>
      <w:proofErr w:type="spellEnd"/>
      <w:proofErr w:type="gramEnd"/>
      <w:r>
        <w:t xml:space="preserve"> старт, низкий старт. Передвижения: ходьба, бег, прыжки, остановки и падения, приемы, позволяющие избежать </w:t>
      </w:r>
      <w:proofErr w:type="spellStart"/>
      <w:r>
        <w:t>осаливания</w:t>
      </w:r>
      <w:proofErr w:type="spellEnd"/>
      <w:r>
        <w:t>. Удары битой по мячу способом сверху, сбоку. Подача мяча.</w:t>
      </w:r>
    </w:p>
    <w:p w14:paraId="67734F33" w14:textId="77777777" w:rsidR="00A43DD8" w:rsidRDefault="00983492">
      <w:pPr>
        <w:pStyle w:val="a3"/>
        <w:spacing w:before="1"/>
        <w:ind w:right="272"/>
      </w:pPr>
      <w:r>
        <w:t xml:space="preserve">Техника защиты. Стойки. Передвижения: ходьба, бег, прыжки. Ловля мяча: высоко, </w:t>
      </w:r>
      <w:proofErr w:type="gramStart"/>
      <w:r>
        <w:t xml:space="preserve">низ- </w:t>
      </w:r>
      <w:proofErr w:type="spellStart"/>
      <w:r>
        <w:t>колетящего</w:t>
      </w:r>
      <w:proofErr w:type="spellEnd"/>
      <w:proofErr w:type="gramEnd"/>
      <w:r>
        <w:t xml:space="preserve">, катящегося. Передачи мяча: сверху, сбоку, снизу. Техника </w:t>
      </w:r>
      <w:proofErr w:type="spellStart"/>
      <w:r>
        <w:t>осаливания</w:t>
      </w:r>
      <w:proofErr w:type="spellEnd"/>
      <w:r>
        <w:t xml:space="preserve"> неподвижного игрока и бегущего в одном направлении. Бросок способом сверху, сбоку.</w:t>
      </w:r>
    </w:p>
    <w:p w14:paraId="4DB2443F" w14:textId="77777777" w:rsidR="00A43DD8" w:rsidRDefault="00983492">
      <w:pPr>
        <w:pStyle w:val="a3"/>
        <w:spacing w:before="2" w:line="252" w:lineRule="exact"/>
        <w:ind w:left="993" w:firstLine="0"/>
      </w:pPr>
      <w:r>
        <w:t>Тактика</w:t>
      </w:r>
      <w:r>
        <w:rPr>
          <w:spacing w:val="-13"/>
        </w:rPr>
        <w:t xml:space="preserve"> </w:t>
      </w:r>
      <w:r>
        <w:rPr>
          <w:spacing w:val="-2"/>
        </w:rPr>
        <w:t>нападения.</w:t>
      </w:r>
    </w:p>
    <w:p w14:paraId="4AF1143B" w14:textId="77777777" w:rsidR="00A43DD8" w:rsidRDefault="00983492">
      <w:pPr>
        <w:pStyle w:val="a3"/>
        <w:spacing w:line="252" w:lineRule="exact"/>
        <w:ind w:left="993" w:firstLine="0"/>
      </w:pPr>
      <w:r>
        <w:rPr>
          <w:spacing w:val="-2"/>
        </w:rPr>
        <w:t>Индивидуальные</w:t>
      </w:r>
      <w:r>
        <w:rPr>
          <w:spacing w:val="-1"/>
        </w:rPr>
        <w:t xml:space="preserve"> </w:t>
      </w:r>
      <w:r>
        <w:rPr>
          <w:spacing w:val="-2"/>
        </w:rPr>
        <w:t>действия.</w:t>
      </w:r>
      <w:r>
        <w:rPr>
          <w:spacing w:val="-1"/>
        </w:rPr>
        <w:t xml:space="preserve"> </w:t>
      </w:r>
      <w:r>
        <w:rPr>
          <w:spacing w:val="-2"/>
        </w:rPr>
        <w:t>Выбор</w:t>
      </w:r>
      <w:r>
        <w:t xml:space="preserve"> </w:t>
      </w:r>
      <w:r>
        <w:rPr>
          <w:spacing w:val="-2"/>
        </w:rPr>
        <w:t>удара</w:t>
      </w:r>
      <w:r>
        <w:t xml:space="preserve"> </w:t>
      </w:r>
      <w:r>
        <w:rPr>
          <w:spacing w:val="-2"/>
        </w:rPr>
        <w:t>в</w:t>
      </w:r>
      <w:r>
        <w:rPr>
          <w:spacing w:val="-5"/>
        </w:rPr>
        <w:t xml:space="preserve"> </w:t>
      </w:r>
      <w:r>
        <w:rPr>
          <w:spacing w:val="-2"/>
        </w:rPr>
        <w:t>зависимости</w:t>
      </w:r>
      <w:r>
        <w:rPr>
          <w:spacing w:val="-1"/>
        </w:rPr>
        <w:t xml:space="preserve"> </w:t>
      </w:r>
      <w:r>
        <w:rPr>
          <w:spacing w:val="-2"/>
        </w:rPr>
        <w:t>от</w:t>
      </w:r>
      <w:r>
        <w:rPr>
          <w:spacing w:val="-1"/>
        </w:rPr>
        <w:t xml:space="preserve"> </w:t>
      </w:r>
      <w:r>
        <w:rPr>
          <w:spacing w:val="-2"/>
        </w:rPr>
        <w:t>игровой</w:t>
      </w:r>
      <w:r>
        <w:rPr>
          <w:spacing w:val="-5"/>
        </w:rPr>
        <w:t xml:space="preserve"> </w:t>
      </w:r>
      <w:r>
        <w:rPr>
          <w:spacing w:val="-2"/>
        </w:rPr>
        <w:t>ситуации:</w:t>
      </w:r>
      <w:r>
        <w:rPr>
          <w:spacing w:val="3"/>
        </w:rPr>
        <w:t xml:space="preserve"> </w:t>
      </w:r>
      <w:r>
        <w:rPr>
          <w:spacing w:val="-2"/>
        </w:rPr>
        <w:t>сверху,</w:t>
      </w:r>
      <w:r>
        <w:t xml:space="preserve"> </w:t>
      </w:r>
      <w:r>
        <w:rPr>
          <w:spacing w:val="-2"/>
        </w:rPr>
        <w:t>сбоку,</w:t>
      </w:r>
    </w:p>
    <w:p w14:paraId="1DA1F221" w14:textId="77777777" w:rsidR="00A43DD8" w:rsidRDefault="00983492">
      <w:pPr>
        <w:pStyle w:val="a3"/>
        <w:ind w:right="268" w:firstLine="0"/>
      </w:pPr>
      <w:r>
        <w:t xml:space="preserve">«свечой».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w:t>
      </w:r>
      <w:proofErr w:type="gramStart"/>
      <w:r>
        <w:t xml:space="preserve">нападаю- </w:t>
      </w:r>
      <w:proofErr w:type="spellStart"/>
      <w:r>
        <w:t>щего</w:t>
      </w:r>
      <w:proofErr w:type="spellEnd"/>
      <w:proofErr w:type="gramEnd"/>
      <w:r>
        <w:t xml:space="preserve"> при выносе мяча защитником за линию дома. Выбор места для перебежки. Действия </w:t>
      </w:r>
      <w:proofErr w:type="spellStart"/>
      <w:proofErr w:type="gramStart"/>
      <w:r>
        <w:t>напа</w:t>
      </w:r>
      <w:proofErr w:type="spellEnd"/>
      <w:r>
        <w:t>- дающего</w:t>
      </w:r>
      <w:proofErr w:type="gramEnd"/>
      <w:r>
        <w:t xml:space="preserve"> при ошибках защитников (неточная подача мяча, мяч выходит из поля зрения </w:t>
      </w:r>
      <w:proofErr w:type="spellStart"/>
      <w:r>
        <w:t>защитни</w:t>
      </w:r>
      <w:proofErr w:type="spellEnd"/>
      <w:r>
        <w:t>- ков).</w:t>
      </w:r>
      <w:r>
        <w:rPr>
          <w:spacing w:val="-14"/>
        </w:rPr>
        <w:t xml:space="preserve"> </w:t>
      </w:r>
      <w:r>
        <w:t>Действия</w:t>
      </w:r>
      <w:r>
        <w:rPr>
          <w:spacing w:val="-10"/>
        </w:rPr>
        <w:t xml:space="preserve"> </w:t>
      </w:r>
      <w:r>
        <w:t>нападающего</w:t>
      </w:r>
      <w:r>
        <w:rPr>
          <w:spacing w:val="-9"/>
        </w:rPr>
        <w:t xml:space="preserve"> </w:t>
      </w:r>
      <w:r>
        <w:t>находящегося:</w:t>
      </w:r>
      <w:r>
        <w:rPr>
          <w:spacing w:val="-8"/>
        </w:rPr>
        <w:t xml:space="preserve"> </w:t>
      </w:r>
      <w:r>
        <w:t>за</w:t>
      </w:r>
      <w:r>
        <w:rPr>
          <w:spacing w:val="-14"/>
        </w:rPr>
        <w:t xml:space="preserve"> </w:t>
      </w:r>
      <w:r>
        <w:t>линией</w:t>
      </w:r>
      <w:r>
        <w:rPr>
          <w:spacing w:val="-10"/>
        </w:rPr>
        <w:t xml:space="preserve"> </w:t>
      </w:r>
      <w:r>
        <w:t>дома,</w:t>
      </w:r>
      <w:r>
        <w:rPr>
          <w:spacing w:val="-12"/>
        </w:rPr>
        <w:t xml:space="preserve"> </w:t>
      </w:r>
      <w:r>
        <w:t>за</w:t>
      </w:r>
      <w:r>
        <w:rPr>
          <w:spacing w:val="-12"/>
        </w:rPr>
        <w:t xml:space="preserve"> </w:t>
      </w:r>
      <w:r>
        <w:t>линией</w:t>
      </w:r>
      <w:r>
        <w:rPr>
          <w:spacing w:val="-12"/>
        </w:rPr>
        <w:t xml:space="preserve"> </w:t>
      </w:r>
      <w:r>
        <w:t>кона.</w:t>
      </w:r>
      <w:r>
        <w:rPr>
          <w:spacing w:val="-14"/>
        </w:rPr>
        <w:t xml:space="preserve"> </w:t>
      </w:r>
      <w:r>
        <w:t>Действия</w:t>
      </w:r>
      <w:r>
        <w:rPr>
          <w:spacing w:val="-10"/>
        </w:rPr>
        <w:t xml:space="preserve"> </w:t>
      </w:r>
      <w:r>
        <w:t xml:space="preserve">нападающего при </w:t>
      </w:r>
      <w:proofErr w:type="spellStart"/>
      <w:r>
        <w:t>осаливании</w:t>
      </w:r>
      <w:proofErr w:type="spellEnd"/>
      <w:r>
        <w:t xml:space="preserve">, </w:t>
      </w:r>
      <w:proofErr w:type="spellStart"/>
      <w:r>
        <w:t>самоосаливании</w:t>
      </w:r>
      <w:proofErr w:type="spellEnd"/>
      <w:r>
        <w:t xml:space="preserve">, </w:t>
      </w:r>
      <w:proofErr w:type="spellStart"/>
      <w:r>
        <w:t>переосаливании</w:t>
      </w:r>
      <w:proofErr w:type="spellEnd"/>
      <w:r>
        <w:t>.</w:t>
      </w:r>
    </w:p>
    <w:p w14:paraId="68D29588" w14:textId="77777777" w:rsidR="00A43DD8" w:rsidRDefault="00983492">
      <w:pPr>
        <w:pStyle w:val="a3"/>
        <w:ind w:right="271"/>
      </w:pPr>
      <w:r>
        <w:t>Групповые действия. Взаимодействия двух, трех</w:t>
      </w:r>
      <w:r>
        <w:rPr>
          <w:spacing w:val="-1"/>
        </w:rPr>
        <w:t xml:space="preserve"> </w:t>
      </w:r>
      <w:r>
        <w:t>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w:t>
      </w:r>
      <w:r>
        <w:rPr>
          <w:spacing w:val="40"/>
        </w:rPr>
        <w:t xml:space="preserve"> </w:t>
      </w:r>
      <w:r>
        <w:t>количество</w:t>
      </w:r>
      <w:r>
        <w:rPr>
          <w:spacing w:val="40"/>
        </w:rPr>
        <w:t xml:space="preserve"> </w:t>
      </w:r>
      <w:r>
        <w:t>очков.</w:t>
      </w:r>
      <w:r>
        <w:rPr>
          <w:spacing w:val="40"/>
        </w:rPr>
        <w:t xml:space="preserve"> </w:t>
      </w:r>
      <w:proofErr w:type="gramStart"/>
      <w:r>
        <w:t>Взаимодействия</w:t>
      </w:r>
      <w:proofErr w:type="gramEnd"/>
      <w:r>
        <w:rPr>
          <w:spacing w:val="40"/>
        </w:rPr>
        <w:t xml:space="preserve"> </w:t>
      </w:r>
      <w:r>
        <w:t>бьющего</w:t>
      </w:r>
      <w:r>
        <w:rPr>
          <w:spacing w:val="40"/>
        </w:rPr>
        <w:t xml:space="preserve"> </w:t>
      </w:r>
      <w:r>
        <w:t>ударом</w:t>
      </w:r>
      <w:r>
        <w:rPr>
          <w:spacing w:val="40"/>
        </w:rPr>
        <w:t xml:space="preserve"> </w:t>
      </w:r>
      <w:r>
        <w:t>сверху</w:t>
      </w:r>
      <w:r>
        <w:rPr>
          <w:spacing w:val="40"/>
        </w:rPr>
        <w:t xml:space="preserve"> </w:t>
      </w:r>
      <w:r>
        <w:t>и</w:t>
      </w:r>
      <w:r>
        <w:rPr>
          <w:spacing w:val="40"/>
        </w:rPr>
        <w:t xml:space="preserve"> </w:t>
      </w:r>
      <w:r>
        <w:t>перебежчика</w:t>
      </w:r>
      <w:r>
        <w:rPr>
          <w:spacing w:val="40"/>
        </w:rPr>
        <w:t xml:space="preserve"> </w:t>
      </w:r>
      <w:r>
        <w:t>(или</w:t>
      </w:r>
      <w:r>
        <w:rPr>
          <w:spacing w:val="40"/>
        </w:rPr>
        <w:t xml:space="preserve"> </w:t>
      </w:r>
      <w:proofErr w:type="spellStart"/>
      <w:r>
        <w:t>не-</w:t>
      </w:r>
      <w:proofErr w:type="spellEnd"/>
    </w:p>
    <w:p w14:paraId="71BF6F6D" w14:textId="77777777" w:rsidR="00A43DD8" w:rsidRDefault="00A43DD8">
      <w:pPr>
        <w:pStyle w:val="a3"/>
        <w:sectPr w:rsidR="00A43DD8">
          <w:pgSz w:w="11920" w:h="16850"/>
          <w:pgMar w:top="1700" w:right="566" w:bottom="780" w:left="1417" w:header="0" w:footer="597" w:gutter="0"/>
          <w:cols w:space="720"/>
        </w:sectPr>
      </w:pPr>
    </w:p>
    <w:p w14:paraId="58228D73" w14:textId="77777777" w:rsidR="00A43DD8" w:rsidRDefault="00983492">
      <w:pPr>
        <w:pStyle w:val="a3"/>
        <w:spacing w:before="76"/>
        <w:ind w:right="281" w:firstLine="0"/>
      </w:pPr>
      <w:r>
        <w:t>скольких, находящихся в пригороде). Взаимодействие нападающего, бьющих ударом сбоку</w:t>
      </w:r>
      <w:r>
        <w:rPr>
          <w:spacing w:val="40"/>
        </w:rPr>
        <w:t xml:space="preserve"> </w:t>
      </w:r>
      <w:r>
        <w:t>и перебежчиков, находящихся за линией кона. Методика обучения.</w:t>
      </w:r>
    </w:p>
    <w:p w14:paraId="40996180" w14:textId="77777777" w:rsidR="00A43DD8" w:rsidRDefault="00983492">
      <w:pPr>
        <w:pStyle w:val="a3"/>
        <w:spacing w:before="1"/>
        <w:ind w:right="268"/>
      </w:pPr>
      <w:r>
        <w:t>Командные взаимодействия: расположение и взаимодействие игроков при организации атакующих</w:t>
      </w:r>
      <w:r>
        <w:rPr>
          <w:spacing w:val="-13"/>
        </w:rPr>
        <w:t xml:space="preserve"> </w:t>
      </w:r>
      <w:r>
        <w:t>действий</w:t>
      </w:r>
      <w:r>
        <w:rPr>
          <w:spacing w:val="-13"/>
        </w:rPr>
        <w:t xml:space="preserve"> </w:t>
      </w:r>
      <w:r>
        <w:t>в</w:t>
      </w:r>
      <w:r>
        <w:rPr>
          <w:spacing w:val="-12"/>
        </w:rPr>
        <w:t xml:space="preserve"> </w:t>
      </w:r>
      <w:r>
        <w:t>различных</w:t>
      </w:r>
      <w:r>
        <w:rPr>
          <w:spacing w:val="-11"/>
        </w:rPr>
        <w:t xml:space="preserve"> </w:t>
      </w:r>
      <w:r>
        <w:t>игровых</w:t>
      </w:r>
      <w:r>
        <w:rPr>
          <w:spacing w:val="-10"/>
        </w:rPr>
        <w:t xml:space="preserve"> </w:t>
      </w:r>
      <w:r>
        <w:t>ситуациях,</w:t>
      </w:r>
      <w:r>
        <w:rPr>
          <w:spacing w:val="-11"/>
        </w:rPr>
        <w:t xml:space="preserve"> </w:t>
      </w:r>
      <w:r>
        <w:t>расположение</w:t>
      </w:r>
      <w:r>
        <w:rPr>
          <w:spacing w:val="-9"/>
        </w:rPr>
        <w:t xml:space="preserve"> </w:t>
      </w:r>
      <w:r>
        <w:t>и</w:t>
      </w:r>
      <w:r>
        <w:rPr>
          <w:spacing w:val="-11"/>
        </w:rPr>
        <w:t xml:space="preserve"> </w:t>
      </w:r>
      <w:r>
        <w:t>взаимодействие</w:t>
      </w:r>
      <w:r>
        <w:rPr>
          <w:spacing w:val="-10"/>
        </w:rPr>
        <w:t xml:space="preserve"> </w:t>
      </w:r>
      <w:r>
        <w:t>игроков</w:t>
      </w:r>
      <w:r>
        <w:rPr>
          <w:spacing w:val="-11"/>
        </w:rPr>
        <w:t xml:space="preserve"> </w:t>
      </w:r>
      <w:r>
        <w:t xml:space="preserve">при розыгрышах стандартных ситуаций в атаке. Системы игры в нападении: 2-2-2, 1-3-2, 3-2-1. </w:t>
      </w:r>
      <w:proofErr w:type="spellStart"/>
      <w:r>
        <w:t>Прин</w:t>
      </w:r>
      <w:proofErr w:type="spellEnd"/>
      <w:r>
        <w:t xml:space="preserve">- </w:t>
      </w:r>
      <w:proofErr w:type="spellStart"/>
      <w:r>
        <w:t>ципы</w:t>
      </w:r>
      <w:proofErr w:type="spellEnd"/>
      <w:r>
        <w:t xml:space="preserve">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14:paraId="573E347B" w14:textId="77777777" w:rsidR="00A43DD8" w:rsidRDefault="00983492">
      <w:pPr>
        <w:pStyle w:val="a3"/>
        <w:ind w:right="268"/>
      </w:pPr>
      <w:r>
        <w:t xml:space="preserve">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w:t>
      </w:r>
      <w:proofErr w:type="gramStart"/>
      <w:r>
        <w:t xml:space="preserve">Дей- </w:t>
      </w:r>
      <w:proofErr w:type="spellStart"/>
      <w:r>
        <w:t>ствия</w:t>
      </w:r>
      <w:proofErr w:type="spellEnd"/>
      <w:proofErr w:type="gramEnd"/>
      <w:r>
        <w:t xml:space="preserve">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 </w:t>
      </w:r>
      <w:proofErr w:type="spellStart"/>
      <w:r>
        <w:t>тодика</w:t>
      </w:r>
      <w:proofErr w:type="spellEnd"/>
      <w:r>
        <w:t xml:space="preserve"> обучения.</w:t>
      </w:r>
    </w:p>
    <w:p w14:paraId="08702961" w14:textId="77777777" w:rsidR="00A43DD8" w:rsidRDefault="00983492">
      <w:pPr>
        <w:pStyle w:val="a3"/>
        <w:spacing w:before="3"/>
        <w:ind w:left="993" w:firstLine="0"/>
      </w:pPr>
      <w:r>
        <w:t>Тактика</w:t>
      </w:r>
      <w:r>
        <w:rPr>
          <w:spacing w:val="-10"/>
        </w:rPr>
        <w:t xml:space="preserve"> </w:t>
      </w:r>
      <w:r>
        <w:rPr>
          <w:spacing w:val="-2"/>
        </w:rPr>
        <w:t>защиты:</w:t>
      </w:r>
    </w:p>
    <w:p w14:paraId="51F027C8" w14:textId="77777777" w:rsidR="00A43DD8" w:rsidRDefault="00983492">
      <w:pPr>
        <w:pStyle w:val="a3"/>
        <w:spacing w:before="1"/>
        <w:ind w:left="993" w:firstLine="0"/>
      </w:pPr>
      <w:r>
        <w:t>Индивидуальные</w:t>
      </w:r>
      <w:r>
        <w:rPr>
          <w:spacing w:val="8"/>
        </w:rPr>
        <w:t xml:space="preserve"> </w:t>
      </w:r>
      <w:r>
        <w:t>действия.</w:t>
      </w:r>
      <w:r>
        <w:rPr>
          <w:spacing w:val="13"/>
        </w:rPr>
        <w:t xml:space="preserve"> </w:t>
      </w:r>
      <w:r>
        <w:t>Выбор</w:t>
      </w:r>
      <w:r>
        <w:rPr>
          <w:spacing w:val="10"/>
        </w:rPr>
        <w:t xml:space="preserve"> </w:t>
      </w:r>
      <w:r>
        <w:t>места</w:t>
      </w:r>
      <w:r>
        <w:rPr>
          <w:spacing w:val="8"/>
        </w:rPr>
        <w:t xml:space="preserve"> </w:t>
      </w:r>
      <w:r>
        <w:t>для</w:t>
      </w:r>
      <w:r>
        <w:rPr>
          <w:spacing w:val="9"/>
        </w:rPr>
        <w:t xml:space="preserve"> </w:t>
      </w:r>
      <w:r>
        <w:t>ловли</w:t>
      </w:r>
      <w:r>
        <w:rPr>
          <w:spacing w:val="9"/>
        </w:rPr>
        <w:t xml:space="preserve"> </w:t>
      </w:r>
      <w:r>
        <w:t>мяча</w:t>
      </w:r>
      <w:r>
        <w:rPr>
          <w:spacing w:val="14"/>
        </w:rPr>
        <w:t xml:space="preserve"> </w:t>
      </w:r>
      <w:r>
        <w:t>при</w:t>
      </w:r>
      <w:r>
        <w:rPr>
          <w:spacing w:val="8"/>
        </w:rPr>
        <w:t xml:space="preserve"> </w:t>
      </w:r>
      <w:r>
        <w:t>ударах</w:t>
      </w:r>
      <w:r>
        <w:rPr>
          <w:spacing w:val="13"/>
        </w:rPr>
        <w:t xml:space="preserve"> </w:t>
      </w:r>
      <w:r>
        <w:t>(сверху,</w:t>
      </w:r>
      <w:r>
        <w:rPr>
          <w:spacing w:val="12"/>
        </w:rPr>
        <w:t xml:space="preserve"> </w:t>
      </w:r>
      <w:r>
        <w:t>сбоку,</w:t>
      </w:r>
      <w:r>
        <w:rPr>
          <w:spacing w:val="15"/>
        </w:rPr>
        <w:t xml:space="preserve"> </w:t>
      </w:r>
      <w:r>
        <w:rPr>
          <w:spacing w:val="-2"/>
        </w:rPr>
        <w:t>«</w:t>
      </w:r>
      <w:proofErr w:type="spellStart"/>
      <w:r>
        <w:rPr>
          <w:spacing w:val="-2"/>
        </w:rPr>
        <w:t>све</w:t>
      </w:r>
      <w:proofErr w:type="spellEnd"/>
      <w:r>
        <w:rPr>
          <w:spacing w:val="-2"/>
        </w:rPr>
        <w:t>-</w:t>
      </w:r>
    </w:p>
    <w:p w14:paraId="053310AE" w14:textId="77777777" w:rsidR="00A43DD8" w:rsidRDefault="00A43DD8">
      <w:pPr>
        <w:pStyle w:val="a3"/>
        <w:sectPr w:rsidR="00A43DD8">
          <w:pgSz w:w="11920" w:h="16850"/>
          <w:pgMar w:top="1700" w:right="566" w:bottom="780" w:left="1417" w:header="0" w:footer="597" w:gutter="0"/>
          <w:cols w:space="720"/>
        </w:sectPr>
      </w:pPr>
    </w:p>
    <w:p w14:paraId="1313A1B4" w14:textId="77777777" w:rsidR="00A43DD8" w:rsidRDefault="00983492">
      <w:pPr>
        <w:pStyle w:val="a3"/>
        <w:spacing w:line="250" w:lineRule="exact"/>
        <w:ind w:firstLine="0"/>
        <w:jc w:val="left"/>
      </w:pPr>
      <w:proofErr w:type="spellStart"/>
      <w:r>
        <w:rPr>
          <w:spacing w:val="-5"/>
        </w:rPr>
        <w:t>чой</w:t>
      </w:r>
      <w:proofErr w:type="spellEnd"/>
      <w:r>
        <w:rPr>
          <w:spacing w:val="-5"/>
        </w:rPr>
        <w:t>»).</w:t>
      </w:r>
    </w:p>
    <w:p w14:paraId="732F3C98" w14:textId="77777777" w:rsidR="00A43DD8" w:rsidRDefault="00983492">
      <w:pPr>
        <w:pStyle w:val="a3"/>
        <w:spacing w:before="249"/>
        <w:ind w:left="103" w:firstLine="0"/>
        <w:jc w:val="left"/>
      </w:pPr>
      <w:r>
        <w:br w:type="column"/>
        <w:t>Действия</w:t>
      </w:r>
      <w:r>
        <w:rPr>
          <w:spacing w:val="-14"/>
        </w:rPr>
        <w:t xml:space="preserve"> </w:t>
      </w:r>
      <w:r>
        <w:t>защитника</w:t>
      </w:r>
      <w:r>
        <w:rPr>
          <w:spacing w:val="-13"/>
        </w:rPr>
        <w:t xml:space="preserve"> </w:t>
      </w:r>
      <w:r>
        <w:rPr>
          <w:spacing w:val="-4"/>
        </w:rPr>
        <w:t>при:</w:t>
      </w:r>
    </w:p>
    <w:p w14:paraId="76349AFC" w14:textId="77777777" w:rsidR="00A43DD8" w:rsidRDefault="00983492">
      <w:pPr>
        <w:pStyle w:val="a3"/>
        <w:spacing w:before="1"/>
        <w:ind w:left="103" w:right="4301" w:firstLine="0"/>
        <w:jc w:val="left"/>
      </w:pPr>
      <w:r>
        <w:t>пропуске мяча, летящего в его сторону; страховке</w:t>
      </w:r>
      <w:r>
        <w:rPr>
          <w:spacing w:val="-14"/>
        </w:rPr>
        <w:t xml:space="preserve"> </w:t>
      </w:r>
      <w:r>
        <w:t>своих</w:t>
      </w:r>
      <w:r>
        <w:rPr>
          <w:spacing w:val="-12"/>
        </w:rPr>
        <w:t xml:space="preserve"> </w:t>
      </w:r>
      <w:r>
        <w:t>партнеров</w:t>
      </w:r>
      <w:r>
        <w:rPr>
          <w:spacing w:val="-14"/>
        </w:rPr>
        <w:t xml:space="preserve"> </w:t>
      </w:r>
      <w:r>
        <w:t>при</w:t>
      </w:r>
      <w:r>
        <w:rPr>
          <w:spacing w:val="-14"/>
        </w:rPr>
        <w:t xml:space="preserve"> </w:t>
      </w:r>
      <w:r>
        <w:t>ударе</w:t>
      </w:r>
      <w:r>
        <w:rPr>
          <w:spacing w:val="-13"/>
        </w:rPr>
        <w:t xml:space="preserve"> </w:t>
      </w:r>
      <w:r>
        <w:t>сверху;</w:t>
      </w:r>
    </w:p>
    <w:p w14:paraId="5B2ABAD8" w14:textId="77777777" w:rsidR="00A43DD8" w:rsidRDefault="00983492">
      <w:pPr>
        <w:pStyle w:val="a3"/>
        <w:spacing w:before="1"/>
        <w:ind w:left="103" w:right="3440" w:firstLine="0"/>
        <w:jc w:val="left"/>
      </w:pPr>
      <w:r>
        <w:t>выборе</w:t>
      </w:r>
      <w:r>
        <w:rPr>
          <w:spacing w:val="-11"/>
        </w:rPr>
        <w:t xml:space="preserve"> </w:t>
      </w:r>
      <w:r>
        <w:t>места</w:t>
      </w:r>
      <w:r>
        <w:rPr>
          <w:spacing w:val="-10"/>
        </w:rPr>
        <w:t xml:space="preserve"> </w:t>
      </w:r>
      <w:r>
        <w:t>для</w:t>
      </w:r>
      <w:r>
        <w:rPr>
          <w:spacing w:val="-12"/>
        </w:rPr>
        <w:t xml:space="preserve"> </w:t>
      </w:r>
      <w:r>
        <w:t>того,</w:t>
      </w:r>
      <w:r>
        <w:rPr>
          <w:spacing w:val="-11"/>
        </w:rPr>
        <w:t xml:space="preserve"> </w:t>
      </w:r>
      <w:r>
        <w:t>чтобы</w:t>
      </w:r>
      <w:r>
        <w:rPr>
          <w:spacing w:val="-11"/>
        </w:rPr>
        <w:t xml:space="preserve"> </w:t>
      </w:r>
      <w:r>
        <w:t>осалить</w:t>
      </w:r>
      <w:r>
        <w:rPr>
          <w:spacing w:val="-11"/>
        </w:rPr>
        <w:t xml:space="preserve"> </w:t>
      </w:r>
      <w:r>
        <w:t xml:space="preserve">перебежчика; выборе места для получения мяча от партнера; </w:t>
      </w:r>
      <w:proofErr w:type="spellStart"/>
      <w:r>
        <w:t>переосаливании</w:t>
      </w:r>
      <w:proofErr w:type="spellEnd"/>
      <w:r>
        <w:t xml:space="preserve"> (обратном </w:t>
      </w:r>
      <w:proofErr w:type="spellStart"/>
      <w:r>
        <w:t>осаливании</w:t>
      </w:r>
      <w:proofErr w:type="spellEnd"/>
      <w:r>
        <w:t>);</w:t>
      </w:r>
    </w:p>
    <w:p w14:paraId="114ECFB5" w14:textId="77777777" w:rsidR="00A43DD8" w:rsidRDefault="00983492">
      <w:pPr>
        <w:pStyle w:val="a3"/>
        <w:ind w:left="103" w:right="3440" w:firstLine="0"/>
        <w:jc w:val="left"/>
      </w:pPr>
      <w:r>
        <w:t>расположении</w:t>
      </w:r>
      <w:r>
        <w:rPr>
          <w:spacing w:val="-9"/>
        </w:rPr>
        <w:t xml:space="preserve"> </w:t>
      </w:r>
      <w:r>
        <w:t>нападающих</w:t>
      </w:r>
      <w:r>
        <w:rPr>
          <w:spacing w:val="-10"/>
        </w:rPr>
        <w:t xml:space="preserve"> </w:t>
      </w:r>
      <w:r>
        <w:t>в</w:t>
      </w:r>
      <w:r>
        <w:rPr>
          <w:spacing w:val="-12"/>
        </w:rPr>
        <w:t xml:space="preserve"> </w:t>
      </w:r>
      <w:r>
        <w:t>пригороде</w:t>
      </w:r>
      <w:r>
        <w:rPr>
          <w:spacing w:val="-8"/>
        </w:rPr>
        <w:t xml:space="preserve"> </w:t>
      </w:r>
      <w:r>
        <w:t>и</w:t>
      </w:r>
      <w:r>
        <w:rPr>
          <w:spacing w:val="-10"/>
        </w:rPr>
        <w:t xml:space="preserve"> </w:t>
      </w:r>
      <w:r>
        <w:t>за</w:t>
      </w:r>
      <w:r>
        <w:rPr>
          <w:spacing w:val="-9"/>
        </w:rPr>
        <w:t xml:space="preserve"> </w:t>
      </w:r>
      <w:r>
        <w:t>линией</w:t>
      </w:r>
      <w:r>
        <w:rPr>
          <w:spacing w:val="-10"/>
        </w:rPr>
        <w:t xml:space="preserve"> </w:t>
      </w:r>
      <w:r>
        <w:t>кона; перебежках нападающих.</w:t>
      </w:r>
    </w:p>
    <w:p w14:paraId="17830110" w14:textId="77777777" w:rsidR="00A43DD8" w:rsidRDefault="00983492">
      <w:pPr>
        <w:pStyle w:val="a3"/>
        <w:ind w:left="103" w:firstLine="0"/>
        <w:jc w:val="left"/>
      </w:pPr>
      <w:r>
        <w:t>Действия</w:t>
      </w:r>
      <w:r>
        <w:rPr>
          <w:spacing w:val="-9"/>
        </w:rPr>
        <w:t xml:space="preserve"> </w:t>
      </w:r>
      <w:r>
        <w:t>подающего</w:t>
      </w:r>
      <w:r>
        <w:rPr>
          <w:spacing w:val="-9"/>
        </w:rPr>
        <w:t xml:space="preserve"> </w:t>
      </w:r>
      <w:r>
        <w:t>при</w:t>
      </w:r>
      <w:r>
        <w:rPr>
          <w:spacing w:val="-14"/>
        </w:rPr>
        <w:t xml:space="preserve"> </w:t>
      </w:r>
      <w:r>
        <w:t>выносе</w:t>
      </w:r>
      <w:r>
        <w:rPr>
          <w:spacing w:val="-6"/>
        </w:rPr>
        <w:t xml:space="preserve"> </w:t>
      </w:r>
      <w:r>
        <w:t>мяча</w:t>
      </w:r>
      <w:r>
        <w:rPr>
          <w:spacing w:val="-8"/>
        </w:rPr>
        <w:t xml:space="preserve"> </w:t>
      </w:r>
      <w:r>
        <w:t>за</w:t>
      </w:r>
      <w:r>
        <w:rPr>
          <w:spacing w:val="-9"/>
        </w:rPr>
        <w:t xml:space="preserve"> </w:t>
      </w:r>
      <w:r>
        <w:t>линию</w:t>
      </w:r>
      <w:r>
        <w:rPr>
          <w:spacing w:val="-5"/>
        </w:rPr>
        <w:t xml:space="preserve"> </w:t>
      </w:r>
      <w:r>
        <w:rPr>
          <w:spacing w:val="-4"/>
        </w:rPr>
        <w:t>дома.</w:t>
      </w:r>
    </w:p>
    <w:p w14:paraId="17CC8008" w14:textId="77777777" w:rsidR="00A43DD8" w:rsidRDefault="00983492">
      <w:pPr>
        <w:pStyle w:val="a3"/>
        <w:spacing w:before="2"/>
        <w:ind w:left="103" w:firstLine="0"/>
        <w:jc w:val="left"/>
      </w:pPr>
      <w:r>
        <w:t>Групповые действия.</w:t>
      </w:r>
      <w:r>
        <w:rPr>
          <w:spacing w:val="1"/>
        </w:rPr>
        <w:t xml:space="preserve"> </w:t>
      </w:r>
      <w:r>
        <w:t>Взаимодействие</w:t>
      </w:r>
      <w:r>
        <w:rPr>
          <w:spacing w:val="-4"/>
        </w:rPr>
        <w:t xml:space="preserve"> </w:t>
      </w:r>
      <w:r>
        <w:t>двух,</w:t>
      </w:r>
      <w:r>
        <w:rPr>
          <w:spacing w:val="1"/>
        </w:rPr>
        <w:t xml:space="preserve"> </w:t>
      </w:r>
      <w:r>
        <w:t>трех и</w:t>
      </w:r>
      <w:r>
        <w:rPr>
          <w:spacing w:val="-4"/>
        </w:rPr>
        <w:t xml:space="preserve"> </w:t>
      </w:r>
      <w:r>
        <w:t>более</w:t>
      </w:r>
      <w:r>
        <w:rPr>
          <w:spacing w:val="2"/>
        </w:rPr>
        <w:t xml:space="preserve"> </w:t>
      </w:r>
      <w:r>
        <w:t>игроков</w:t>
      </w:r>
      <w:r>
        <w:rPr>
          <w:spacing w:val="2"/>
        </w:rPr>
        <w:t xml:space="preserve"> </w:t>
      </w:r>
      <w:r>
        <w:t>при</w:t>
      </w:r>
      <w:r>
        <w:rPr>
          <w:spacing w:val="-5"/>
        </w:rPr>
        <w:t xml:space="preserve"> </w:t>
      </w:r>
      <w:r>
        <w:t>розыгрыше</w:t>
      </w:r>
      <w:r>
        <w:rPr>
          <w:spacing w:val="-1"/>
        </w:rPr>
        <w:t xml:space="preserve"> </w:t>
      </w:r>
      <w:r>
        <w:t>мяча</w:t>
      </w:r>
      <w:r>
        <w:rPr>
          <w:spacing w:val="2"/>
        </w:rPr>
        <w:t xml:space="preserve"> </w:t>
      </w:r>
      <w:r>
        <w:rPr>
          <w:spacing w:val="-5"/>
        </w:rPr>
        <w:t>по-</w:t>
      </w:r>
    </w:p>
    <w:p w14:paraId="1B5875BF" w14:textId="77777777" w:rsidR="00A43DD8" w:rsidRDefault="00A43DD8">
      <w:pPr>
        <w:pStyle w:val="a3"/>
        <w:jc w:val="left"/>
        <w:sectPr w:rsidR="00A43DD8">
          <w:type w:val="continuous"/>
          <w:pgSz w:w="11920" w:h="16850"/>
          <w:pgMar w:top="1560" w:right="566" w:bottom="780" w:left="1417" w:header="0" w:footer="597" w:gutter="0"/>
          <w:cols w:num="2" w:space="720" w:equalWidth="0">
            <w:col w:w="850" w:space="40"/>
            <w:col w:w="9047"/>
          </w:cols>
        </w:sectPr>
      </w:pPr>
    </w:p>
    <w:p w14:paraId="2BA9D4C3" w14:textId="77777777" w:rsidR="00A43DD8" w:rsidRDefault="00983492">
      <w:pPr>
        <w:pStyle w:val="a3"/>
        <w:ind w:right="282" w:firstLine="0"/>
      </w:pPr>
      <w:proofErr w:type="spellStart"/>
      <w:r>
        <w:t>сле</w:t>
      </w:r>
      <w:proofErr w:type="spellEnd"/>
      <w:r>
        <w:t xml:space="preserve"> удара соперника. Действия группы защитников передней линии (правый ближний, левый ближний, центральный) при ударах сверху (вправо и влево).</w:t>
      </w:r>
    </w:p>
    <w:p w14:paraId="2D541568" w14:textId="77777777" w:rsidR="00A43DD8" w:rsidRDefault="00983492">
      <w:pPr>
        <w:pStyle w:val="a3"/>
        <w:ind w:right="270"/>
      </w:pPr>
      <w:r>
        <w:t xml:space="preserve">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w:t>
      </w:r>
      <w:proofErr w:type="spellStart"/>
      <w:proofErr w:type="gramStart"/>
      <w:r>
        <w:t>иг</w:t>
      </w:r>
      <w:proofErr w:type="spellEnd"/>
      <w:r>
        <w:t>- роков</w:t>
      </w:r>
      <w:proofErr w:type="gramEnd"/>
      <w:r>
        <w:t xml:space="preserve">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14:paraId="0DC60516" w14:textId="77777777" w:rsidR="00A43DD8" w:rsidRDefault="00983492">
      <w:pPr>
        <w:pStyle w:val="a3"/>
        <w:spacing w:line="251" w:lineRule="exact"/>
        <w:ind w:left="993" w:firstLine="0"/>
      </w:pPr>
      <w:r>
        <w:t>Действия</w:t>
      </w:r>
      <w:r>
        <w:rPr>
          <w:spacing w:val="-14"/>
        </w:rPr>
        <w:t xml:space="preserve"> </w:t>
      </w:r>
      <w:r>
        <w:t>команды</w:t>
      </w:r>
      <w:r>
        <w:rPr>
          <w:spacing w:val="-14"/>
        </w:rPr>
        <w:t xml:space="preserve"> </w:t>
      </w:r>
      <w:r>
        <w:t>защиты</w:t>
      </w:r>
      <w:r>
        <w:rPr>
          <w:spacing w:val="-12"/>
        </w:rPr>
        <w:t xml:space="preserve"> </w:t>
      </w:r>
      <w:r>
        <w:rPr>
          <w:spacing w:val="-4"/>
        </w:rPr>
        <w:t>при:</w:t>
      </w:r>
    </w:p>
    <w:p w14:paraId="00BDC95B" w14:textId="77777777" w:rsidR="00A43DD8" w:rsidRDefault="00983492" w:rsidP="00983492">
      <w:pPr>
        <w:pStyle w:val="a4"/>
        <w:numPr>
          <w:ilvl w:val="0"/>
          <w:numId w:val="64"/>
        </w:numPr>
        <w:tabs>
          <w:tab w:val="left" w:pos="1278"/>
        </w:tabs>
        <w:spacing w:line="267" w:lineRule="exact"/>
        <w:ind w:left="1278" w:hanging="285"/>
        <w:jc w:val="left"/>
      </w:pPr>
      <w:r>
        <w:t>ударе</w:t>
      </w:r>
      <w:r>
        <w:rPr>
          <w:spacing w:val="-5"/>
        </w:rPr>
        <w:t xml:space="preserve"> </w:t>
      </w:r>
      <w:r>
        <w:t>сверху</w:t>
      </w:r>
      <w:r>
        <w:rPr>
          <w:spacing w:val="-10"/>
        </w:rPr>
        <w:t xml:space="preserve"> </w:t>
      </w:r>
      <w:r>
        <w:t>(в</w:t>
      </w:r>
      <w:r>
        <w:rPr>
          <w:spacing w:val="-9"/>
        </w:rPr>
        <w:t xml:space="preserve"> </w:t>
      </w:r>
      <w:r>
        <w:t>правую,</w:t>
      </w:r>
      <w:r>
        <w:rPr>
          <w:spacing w:val="-4"/>
        </w:rPr>
        <w:t xml:space="preserve"> </w:t>
      </w:r>
      <w:r>
        <w:t>левую</w:t>
      </w:r>
      <w:r>
        <w:rPr>
          <w:spacing w:val="-5"/>
        </w:rPr>
        <w:t xml:space="preserve"> </w:t>
      </w:r>
      <w:r>
        <w:t>зоны</w:t>
      </w:r>
      <w:r>
        <w:rPr>
          <w:spacing w:val="-5"/>
        </w:rPr>
        <w:t xml:space="preserve"> </w:t>
      </w:r>
      <w:r>
        <w:t>и</w:t>
      </w:r>
      <w:r>
        <w:rPr>
          <w:spacing w:val="-6"/>
        </w:rPr>
        <w:t xml:space="preserve"> </w:t>
      </w:r>
      <w:r>
        <w:t>по</w:t>
      </w:r>
      <w:r>
        <w:rPr>
          <w:spacing w:val="-5"/>
        </w:rPr>
        <w:t xml:space="preserve"> </w:t>
      </w:r>
      <w:r>
        <w:rPr>
          <w:spacing w:val="-2"/>
        </w:rPr>
        <w:t>центру);</w:t>
      </w:r>
    </w:p>
    <w:p w14:paraId="0BE2498E" w14:textId="77777777" w:rsidR="00A43DD8" w:rsidRDefault="00983492" w:rsidP="00983492">
      <w:pPr>
        <w:pStyle w:val="a4"/>
        <w:numPr>
          <w:ilvl w:val="0"/>
          <w:numId w:val="64"/>
        </w:numPr>
        <w:tabs>
          <w:tab w:val="left" w:pos="1278"/>
        </w:tabs>
        <w:spacing w:before="2" w:line="269" w:lineRule="exact"/>
        <w:ind w:left="1278" w:hanging="285"/>
        <w:jc w:val="left"/>
      </w:pPr>
      <w:r>
        <w:t>ударе</w:t>
      </w:r>
      <w:r>
        <w:rPr>
          <w:spacing w:val="-5"/>
        </w:rPr>
        <w:t xml:space="preserve"> </w:t>
      </w:r>
      <w:r>
        <w:t>сбоку</w:t>
      </w:r>
      <w:r>
        <w:rPr>
          <w:spacing w:val="-8"/>
        </w:rPr>
        <w:t xml:space="preserve"> </w:t>
      </w:r>
      <w:r>
        <w:t xml:space="preserve">и </w:t>
      </w:r>
      <w:r>
        <w:rPr>
          <w:spacing w:val="-2"/>
        </w:rPr>
        <w:t>«свечой»;</w:t>
      </w:r>
    </w:p>
    <w:p w14:paraId="032C877C" w14:textId="77777777" w:rsidR="00A43DD8" w:rsidRDefault="00983492" w:rsidP="00983492">
      <w:pPr>
        <w:pStyle w:val="a4"/>
        <w:numPr>
          <w:ilvl w:val="0"/>
          <w:numId w:val="64"/>
        </w:numPr>
        <w:tabs>
          <w:tab w:val="left" w:pos="1278"/>
        </w:tabs>
        <w:spacing w:line="269" w:lineRule="exact"/>
        <w:ind w:left="1278" w:hanging="285"/>
        <w:jc w:val="left"/>
      </w:pPr>
      <w:r>
        <w:t>проигрывающей</w:t>
      </w:r>
      <w:r>
        <w:rPr>
          <w:spacing w:val="-12"/>
        </w:rPr>
        <w:t xml:space="preserve"> </w:t>
      </w:r>
      <w:r>
        <w:t>по</w:t>
      </w:r>
      <w:r>
        <w:rPr>
          <w:spacing w:val="-8"/>
        </w:rPr>
        <w:t xml:space="preserve"> </w:t>
      </w:r>
      <w:r>
        <w:t>ходу</w:t>
      </w:r>
      <w:r>
        <w:rPr>
          <w:spacing w:val="-13"/>
        </w:rPr>
        <w:t xml:space="preserve"> </w:t>
      </w:r>
      <w:r>
        <w:rPr>
          <w:spacing w:val="-2"/>
        </w:rPr>
        <w:t>игры;</w:t>
      </w:r>
    </w:p>
    <w:p w14:paraId="5E56562E" w14:textId="77777777" w:rsidR="00A43DD8" w:rsidRDefault="00983492" w:rsidP="00983492">
      <w:pPr>
        <w:pStyle w:val="a4"/>
        <w:numPr>
          <w:ilvl w:val="0"/>
          <w:numId w:val="64"/>
        </w:numPr>
        <w:tabs>
          <w:tab w:val="left" w:pos="1278"/>
        </w:tabs>
        <w:spacing w:line="269" w:lineRule="exact"/>
        <w:ind w:left="1278" w:hanging="285"/>
        <w:jc w:val="left"/>
      </w:pPr>
      <w:r>
        <w:t>случае,</w:t>
      </w:r>
      <w:r>
        <w:rPr>
          <w:spacing w:val="-13"/>
        </w:rPr>
        <w:t xml:space="preserve"> </w:t>
      </w:r>
      <w:r>
        <w:t>когда</w:t>
      </w:r>
      <w:r>
        <w:rPr>
          <w:spacing w:val="-6"/>
        </w:rPr>
        <w:t xml:space="preserve"> </w:t>
      </w:r>
      <w:r>
        <w:t>у</w:t>
      </w:r>
      <w:r>
        <w:rPr>
          <w:spacing w:val="-13"/>
        </w:rPr>
        <w:t xml:space="preserve"> </w:t>
      </w:r>
      <w:r>
        <w:t>нападающих</w:t>
      </w:r>
      <w:r>
        <w:rPr>
          <w:spacing w:val="-9"/>
        </w:rPr>
        <w:t xml:space="preserve"> </w:t>
      </w:r>
      <w:r>
        <w:t>остался</w:t>
      </w:r>
      <w:r>
        <w:rPr>
          <w:spacing w:val="-11"/>
        </w:rPr>
        <w:t xml:space="preserve"> </w:t>
      </w:r>
      <w:r>
        <w:t>один</w:t>
      </w:r>
      <w:r>
        <w:rPr>
          <w:spacing w:val="-7"/>
        </w:rPr>
        <w:t xml:space="preserve"> </w:t>
      </w:r>
      <w:r>
        <w:t>игрок,</w:t>
      </w:r>
      <w:r>
        <w:rPr>
          <w:spacing w:val="-9"/>
        </w:rPr>
        <w:t xml:space="preserve"> </w:t>
      </w:r>
      <w:r>
        <w:t>имеющий</w:t>
      </w:r>
      <w:r>
        <w:rPr>
          <w:spacing w:val="-8"/>
        </w:rPr>
        <w:t xml:space="preserve"> </w:t>
      </w:r>
      <w:r>
        <w:t>право</w:t>
      </w:r>
      <w:r>
        <w:rPr>
          <w:spacing w:val="-7"/>
        </w:rPr>
        <w:t xml:space="preserve"> </w:t>
      </w:r>
      <w:r>
        <w:t>на</w:t>
      </w:r>
      <w:r>
        <w:rPr>
          <w:spacing w:val="-5"/>
        </w:rPr>
        <w:t xml:space="preserve"> </w:t>
      </w:r>
      <w:r>
        <w:rPr>
          <w:spacing w:val="-2"/>
        </w:rPr>
        <w:t>удар;</w:t>
      </w:r>
    </w:p>
    <w:p w14:paraId="313518C4" w14:textId="77777777" w:rsidR="00A43DD8" w:rsidRDefault="00983492" w:rsidP="00983492">
      <w:pPr>
        <w:pStyle w:val="a4"/>
        <w:numPr>
          <w:ilvl w:val="0"/>
          <w:numId w:val="64"/>
        </w:numPr>
        <w:tabs>
          <w:tab w:val="left" w:pos="1278"/>
        </w:tabs>
        <w:spacing w:line="269" w:lineRule="exact"/>
        <w:ind w:left="1278" w:hanging="285"/>
        <w:jc w:val="left"/>
      </w:pPr>
      <w:r>
        <w:t>одиночных</w:t>
      </w:r>
      <w:r>
        <w:rPr>
          <w:spacing w:val="-16"/>
        </w:rPr>
        <w:t xml:space="preserve"> </w:t>
      </w:r>
      <w:r>
        <w:t>перебежках</w:t>
      </w:r>
      <w:r>
        <w:rPr>
          <w:spacing w:val="-14"/>
        </w:rPr>
        <w:t xml:space="preserve"> </w:t>
      </w:r>
      <w:r>
        <w:t>соперника,</w:t>
      </w:r>
      <w:r>
        <w:rPr>
          <w:spacing w:val="-14"/>
        </w:rPr>
        <w:t xml:space="preserve"> </w:t>
      </w:r>
      <w:r>
        <w:t>групповых</w:t>
      </w:r>
      <w:r>
        <w:rPr>
          <w:spacing w:val="-13"/>
        </w:rPr>
        <w:t xml:space="preserve"> </w:t>
      </w:r>
      <w:r>
        <w:t>перебежках</w:t>
      </w:r>
      <w:r>
        <w:rPr>
          <w:spacing w:val="-10"/>
        </w:rPr>
        <w:t xml:space="preserve"> </w:t>
      </w:r>
      <w:r>
        <w:rPr>
          <w:spacing w:val="-2"/>
        </w:rPr>
        <w:t>соперника;</w:t>
      </w:r>
    </w:p>
    <w:p w14:paraId="5D03D52B" w14:textId="77777777" w:rsidR="00A43DD8" w:rsidRDefault="00983492" w:rsidP="00983492">
      <w:pPr>
        <w:pStyle w:val="a4"/>
        <w:numPr>
          <w:ilvl w:val="0"/>
          <w:numId w:val="64"/>
        </w:numPr>
        <w:tabs>
          <w:tab w:val="left" w:pos="1278"/>
        </w:tabs>
        <w:spacing w:line="269" w:lineRule="exact"/>
        <w:ind w:left="1278" w:hanging="285"/>
        <w:jc w:val="left"/>
      </w:pPr>
      <w:r>
        <w:t>ударе,</w:t>
      </w:r>
      <w:r>
        <w:rPr>
          <w:spacing w:val="-7"/>
        </w:rPr>
        <w:t xml:space="preserve"> </w:t>
      </w:r>
      <w:r>
        <w:t>после</w:t>
      </w:r>
      <w:r>
        <w:rPr>
          <w:spacing w:val="-10"/>
        </w:rPr>
        <w:t xml:space="preserve"> </w:t>
      </w:r>
      <w:r>
        <w:t>которого</w:t>
      </w:r>
      <w:r>
        <w:rPr>
          <w:spacing w:val="-7"/>
        </w:rPr>
        <w:t xml:space="preserve"> </w:t>
      </w:r>
      <w:r>
        <w:t>мяч</w:t>
      </w:r>
      <w:r>
        <w:rPr>
          <w:spacing w:val="-9"/>
        </w:rPr>
        <w:t xml:space="preserve"> </w:t>
      </w:r>
      <w:r>
        <w:t>улетает</w:t>
      </w:r>
      <w:r>
        <w:rPr>
          <w:spacing w:val="-7"/>
        </w:rPr>
        <w:t xml:space="preserve"> </w:t>
      </w:r>
      <w:r>
        <w:t>за</w:t>
      </w:r>
      <w:r>
        <w:rPr>
          <w:spacing w:val="-5"/>
        </w:rPr>
        <w:t xml:space="preserve"> </w:t>
      </w:r>
      <w:r>
        <w:t>боковую</w:t>
      </w:r>
      <w:r>
        <w:rPr>
          <w:spacing w:val="-4"/>
        </w:rPr>
        <w:t xml:space="preserve"> </w:t>
      </w:r>
      <w:r>
        <w:rPr>
          <w:spacing w:val="-2"/>
        </w:rPr>
        <w:t>линию;</w:t>
      </w:r>
    </w:p>
    <w:p w14:paraId="7715B4C6" w14:textId="77777777" w:rsidR="00A43DD8" w:rsidRDefault="00983492" w:rsidP="00983492">
      <w:pPr>
        <w:pStyle w:val="a4"/>
        <w:numPr>
          <w:ilvl w:val="0"/>
          <w:numId w:val="64"/>
        </w:numPr>
        <w:tabs>
          <w:tab w:val="left" w:pos="1278"/>
        </w:tabs>
        <w:spacing w:line="268" w:lineRule="exact"/>
        <w:ind w:left="1278" w:hanging="285"/>
        <w:jc w:val="left"/>
      </w:pPr>
      <w:proofErr w:type="spellStart"/>
      <w:r>
        <w:rPr>
          <w:spacing w:val="-2"/>
        </w:rPr>
        <w:t>самоосаливание</w:t>
      </w:r>
      <w:proofErr w:type="spellEnd"/>
      <w:r>
        <w:rPr>
          <w:spacing w:val="3"/>
        </w:rPr>
        <w:t xml:space="preserve"> </w:t>
      </w:r>
      <w:r>
        <w:rPr>
          <w:spacing w:val="-2"/>
        </w:rPr>
        <w:t>соперника,</w:t>
      </w:r>
      <w:r>
        <w:rPr>
          <w:spacing w:val="6"/>
        </w:rPr>
        <w:t xml:space="preserve"> </w:t>
      </w:r>
      <w:proofErr w:type="spellStart"/>
      <w:r>
        <w:rPr>
          <w:spacing w:val="-2"/>
        </w:rPr>
        <w:t>переосаливание</w:t>
      </w:r>
      <w:proofErr w:type="spellEnd"/>
      <w:r>
        <w:rPr>
          <w:spacing w:val="4"/>
        </w:rPr>
        <w:t xml:space="preserve"> </w:t>
      </w:r>
      <w:r>
        <w:rPr>
          <w:spacing w:val="-2"/>
        </w:rPr>
        <w:t>соперника.</w:t>
      </w:r>
    </w:p>
    <w:p w14:paraId="16C50E30" w14:textId="77777777" w:rsidR="00A43DD8" w:rsidRDefault="00983492">
      <w:pPr>
        <w:pStyle w:val="a3"/>
        <w:ind w:right="277"/>
      </w:pPr>
      <w:r>
        <w:t xml:space="preserve">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w:t>
      </w:r>
      <w:r>
        <w:rPr>
          <w:spacing w:val="-2"/>
        </w:rPr>
        <w:t>обучения.</w:t>
      </w:r>
    </w:p>
    <w:p w14:paraId="20BDFD77" w14:textId="77777777" w:rsidR="00A43DD8" w:rsidRDefault="00983492">
      <w:pPr>
        <w:pStyle w:val="a3"/>
        <w:spacing w:before="1"/>
        <w:ind w:right="270"/>
      </w:pPr>
      <w:r>
        <w:t xml:space="preserve">Учебные игры в лапту. Малые (упрощенные) игры в технико-тактической подготовке </w:t>
      </w:r>
      <w:proofErr w:type="spellStart"/>
      <w:proofErr w:type="gramStart"/>
      <w:r>
        <w:t>иг</w:t>
      </w:r>
      <w:proofErr w:type="spellEnd"/>
      <w:r>
        <w:t>- роков</w:t>
      </w:r>
      <w:proofErr w:type="gramEnd"/>
      <w:r>
        <w:t xml:space="preserve"> в лапту. Участие в соревновательной деятельности.</w:t>
      </w:r>
    </w:p>
    <w:p w14:paraId="33B17049" w14:textId="77777777" w:rsidR="00A43DD8" w:rsidRDefault="00983492">
      <w:pPr>
        <w:pStyle w:val="a3"/>
        <w:ind w:right="265"/>
      </w:pPr>
      <w:r>
        <w:t xml:space="preserve">Содержание модуля по лапте направлено на достижение обучающимися личностных, ме- </w:t>
      </w:r>
      <w:proofErr w:type="spellStart"/>
      <w:r>
        <w:t>тапредметных</w:t>
      </w:r>
      <w:proofErr w:type="spellEnd"/>
      <w:r>
        <w:t xml:space="preserve"> и предметных результатов обучения.</w:t>
      </w:r>
    </w:p>
    <w:p w14:paraId="392D60E2" w14:textId="77777777" w:rsidR="00A43DD8" w:rsidRDefault="00983492">
      <w:pPr>
        <w:pStyle w:val="a3"/>
        <w:spacing w:before="1"/>
        <w:ind w:right="272"/>
      </w:pPr>
      <w:r>
        <w:t xml:space="preserve">В результате изучения модуля по лапте на уровне основного общего образования у </w:t>
      </w:r>
      <w:proofErr w:type="spellStart"/>
      <w:r>
        <w:t>обу</w:t>
      </w:r>
      <w:proofErr w:type="spellEnd"/>
      <w:r>
        <w:t xml:space="preserve">- </w:t>
      </w:r>
      <w:proofErr w:type="spellStart"/>
      <w:r>
        <w:t>чающихся</w:t>
      </w:r>
      <w:proofErr w:type="spellEnd"/>
      <w:r>
        <w:t xml:space="preserve"> будут сформированы следующие личностные результаты:</w:t>
      </w:r>
    </w:p>
    <w:p w14:paraId="1CEA9911" w14:textId="77777777" w:rsidR="00A43DD8" w:rsidRDefault="00983492" w:rsidP="00983492">
      <w:pPr>
        <w:pStyle w:val="a4"/>
        <w:numPr>
          <w:ilvl w:val="0"/>
          <w:numId w:val="64"/>
        </w:numPr>
        <w:tabs>
          <w:tab w:val="left" w:pos="1275"/>
        </w:tabs>
        <w:ind w:right="271" w:firstLine="707"/>
      </w:pPr>
      <w:r>
        <w:t>проявление</w:t>
      </w:r>
      <w:r>
        <w:rPr>
          <w:spacing w:val="-4"/>
        </w:rPr>
        <w:t xml:space="preserve"> </w:t>
      </w:r>
      <w:r>
        <w:t>чувства</w:t>
      </w:r>
      <w:r>
        <w:rPr>
          <w:spacing w:val="-2"/>
        </w:rPr>
        <w:t xml:space="preserve"> </w:t>
      </w:r>
      <w:r>
        <w:t>гордости</w:t>
      </w:r>
      <w:r>
        <w:rPr>
          <w:spacing w:val="-5"/>
        </w:rPr>
        <w:t xml:space="preserve"> </w:t>
      </w:r>
      <w:r>
        <w:t>за</w:t>
      </w:r>
      <w:r>
        <w:rPr>
          <w:spacing w:val="-2"/>
        </w:rPr>
        <w:t xml:space="preserve"> </w:t>
      </w:r>
      <w:r>
        <w:t>свою</w:t>
      </w:r>
      <w:r>
        <w:rPr>
          <w:spacing w:val="-7"/>
        </w:rPr>
        <w:t xml:space="preserve"> </w:t>
      </w:r>
      <w:r>
        <w:t>Родину,</w:t>
      </w:r>
      <w:r>
        <w:rPr>
          <w:spacing w:val="-4"/>
        </w:rPr>
        <w:t xml:space="preserve"> </w:t>
      </w:r>
      <w:r>
        <w:t>российский</w:t>
      </w:r>
      <w:r>
        <w:rPr>
          <w:spacing w:val="-5"/>
        </w:rPr>
        <w:t xml:space="preserve"> </w:t>
      </w:r>
      <w:r>
        <w:t>народ</w:t>
      </w:r>
      <w:r>
        <w:rPr>
          <w:spacing w:val="-2"/>
        </w:rPr>
        <w:t xml:space="preserve"> </w:t>
      </w:r>
      <w:r>
        <w:t>и</w:t>
      </w:r>
      <w:r>
        <w:rPr>
          <w:spacing w:val="-3"/>
        </w:rPr>
        <w:t xml:space="preserve"> </w:t>
      </w:r>
      <w:r>
        <w:t>историю</w:t>
      </w:r>
      <w:r>
        <w:rPr>
          <w:spacing w:val="-8"/>
        </w:rPr>
        <w:t xml:space="preserve"> </w:t>
      </w:r>
      <w:r>
        <w:t>России</w:t>
      </w:r>
      <w:r>
        <w:rPr>
          <w:spacing w:val="-5"/>
        </w:rPr>
        <w:t xml:space="preserve"> </w:t>
      </w:r>
      <w:r>
        <w:t>через знание истории и современного состояния развития лапты;</w:t>
      </w:r>
    </w:p>
    <w:p w14:paraId="6EFEE848" w14:textId="77777777" w:rsidR="00A43DD8" w:rsidRDefault="00983492" w:rsidP="00983492">
      <w:pPr>
        <w:pStyle w:val="a4"/>
        <w:numPr>
          <w:ilvl w:val="0"/>
          <w:numId w:val="64"/>
        </w:numPr>
        <w:tabs>
          <w:tab w:val="left" w:pos="1275"/>
        </w:tabs>
        <w:ind w:right="284" w:firstLine="707"/>
      </w:pPr>
      <w:r>
        <w:t>готовность обучающихся</w:t>
      </w:r>
      <w:r>
        <w:rPr>
          <w:spacing w:val="-2"/>
        </w:rPr>
        <w:t xml:space="preserve"> </w:t>
      </w:r>
      <w:r>
        <w:t>к саморазвитию и самообразованию через ценности, традиции и</w:t>
      </w:r>
      <w:r>
        <w:rPr>
          <w:spacing w:val="40"/>
        </w:rPr>
        <w:t xml:space="preserve"> </w:t>
      </w:r>
      <w:r>
        <w:t>идеалы</w:t>
      </w:r>
      <w:r>
        <w:rPr>
          <w:spacing w:val="40"/>
        </w:rPr>
        <w:t xml:space="preserve"> </w:t>
      </w:r>
      <w:r>
        <w:t>главных</w:t>
      </w:r>
      <w:r>
        <w:rPr>
          <w:spacing w:val="40"/>
        </w:rPr>
        <w:t xml:space="preserve"> </w:t>
      </w:r>
      <w:r>
        <w:t>организаций</w:t>
      </w:r>
      <w:r>
        <w:rPr>
          <w:spacing w:val="40"/>
        </w:rPr>
        <w:t xml:space="preserve"> </w:t>
      </w:r>
      <w:r>
        <w:t>регионального,</w:t>
      </w:r>
      <w:r>
        <w:rPr>
          <w:spacing w:val="40"/>
        </w:rPr>
        <w:t xml:space="preserve"> </w:t>
      </w:r>
      <w:r>
        <w:t>всероссийского</w:t>
      </w:r>
      <w:r>
        <w:rPr>
          <w:spacing w:val="40"/>
        </w:rPr>
        <w:t xml:space="preserve"> </w:t>
      </w:r>
      <w:r>
        <w:t>уровней</w:t>
      </w:r>
      <w:r>
        <w:rPr>
          <w:spacing w:val="40"/>
        </w:rPr>
        <w:t xml:space="preserve"> </w:t>
      </w:r>
      <w:r>
        <w:t>по</w:t>
      </w:r>
      <w:r>
        <w:rPr>
          <w:spacing w:val="40"/>
        </w:rPr>
        <w:t xml:space="preserve"> </w:t>
      </w:r>
      <w:r>
        <w:t>лапте,</w:t>
      </w:r>
      <w:r>
        <w:rPr>
          <w:spacing w:val="39"/>
        </w:rPr>
        <w:t xml:space="preserve"> </w:t>
      </w:r>
      <w:r>
        <w:t>мотивации</w:t>
      </w:r>
      <w:r>
        <w:rPr>
          <w:spacing w:val="37"/>
        </w:rPr>
        <w:t xml:space="preserve"> </w:t>
      </w:r>
      <w:r>
        <w:t>и</w:t>
      </w:r>
    </w:p>
    <w:p w14:paraId="4421FA75" w14:textId="77777777" w:rsidR="00A43DD8" w:rsidRDefault="00A43DD8">
      <w:pPr>
        <w:pStyle w:val="a4"/>
        <w:sectPr w:rsidR="00A43DD8">
          <w:type w:val="continuous"/>
          <w:pgSz w:w="11920" w:h="16850"/>
          <w:pgMar w:top="1560" w:right="566" w:bottom="780" w:left="1417" w:header="0" w:footer="597" w:gutter="0"/>
          <w:cols w:space="720"/>
        </w:sectPr>
      </w:pPr>
    </w:p>
    <w:p w14:paraId="66922E59" w14:textId="77777777" w:rsidR="00A43DD8" w:rsidRDefault="00983492">
      <w:pPr>
        <w:pStyle w:val="a3"/>
        <w:spacing w:before="76"/>
        <w:ind w:right="270" w:firstLine="0"/>
      </w:pPr>
      <w:r>
        <w:t xml:space="preserve">осознанному выбору индивидуальной траектории образования средствами лапты </w:t>
      </w:r>
      <w:proofErr w:type="spellStart"/>
      <w:r>
        <w:t>профессиональ</w:t>
      </w:r>
      <w:proofErr w:type="spellEnd"/>
      <w:r>
        <w:t xml:space="preserve">- </w:t>
      </w:r>
      <w:proofErr w:type="spellStart"/>
      <w:r>
        <w:t>ных</w:t>
      </w:r>
      <w:proofErr w:type="spellEnd"/>
      <w:r>
        <w:t xml:space="preserve"> предпочтений в области физической культуры и спорта;</w:t>
      </w:r>
    </w:p>
    <w:p w14:paraId="1108EFFD" w14:textId="77777777" w:rsidR="00A43DD8" w:rsidRDefault="00983492" w:rsidP="00983492">
      <w:pPr>
        <w:pStyle w:val="a4"/>
        <w:numPr>
          <w:ilvl w:val="0"/>
          <w:numId w:val="64"/>
        </w:numPr>
        <w:tabs>
          <w:tab w:val="left" w:pos="1275"/>
        </w:tabs>
        <w:ind w:right="270" w:firstLine="707"/>
      </w:pPr>
      <w:r>
        <w:t xml:space="preserve">проявление осознанного и ответственного отношения к собственным поступкам, </w:t>
      </w:r>
      <w:proofErr w:type="spellStart"/>
      <w:r>
        <w:t>мо</w:t>
      </w:r>
      <w:proofErr w:type="spellEnd"/>
      <w:r>
        <w:t xml:space="preserve">- </w:t>
      </w:r>
      <w:proofErr w:type="spellStart"/>
      <w:r>
        <w:t>ральной</w:t>
      </w:r>
      <w:proofErr w:type="spellEnd"/>
      <w:r>
        <w:t xml:space="preserve"> компетентности в решении проблем в процессе занятий физической культурой, игровой и соревновательной деятельности по виду спорта «лапта»;</w:t>
      </w:r>
    </w:p>
    <w:p w14:paraId="1EEB86B8" w14:textId="77777777" w:rsidR="00A43DD8" w:rsidRDefault="00983492" w:rsidP="00983492">
      <w:pPr>
        <w:pStyle w:val="a4"/>
        <w:numPr>
          <w:ilvl w:val="0"/>
          <w:numId w:val="64"/>
        </w:numPr>
        <w:tabs>
          <w:tab w:val="left" w:pos="1275"/>
        </w:tabs>
        <w:ind w:right="270" w:firstLine="707"/>
      </w:pPr>
      <w:r>
        <w:t xml:space="preserve">готовность соблюдать правила индивидуального и коллективного безопасного </w:t>
      </w:r>
      <w:proofErr w:type="spellStart"/>
      <w:r>
        <w:t>поведе</w:t>
      </w:r>
      <w:proofErr w:type="spellEnd"/>
      <w:r>
        <w:t xml:space="preserve">- </w:t>
      </w:r>
      <w:proofErr w:type="spellStart"/>
      <w:r>
        <w:t>ния</w:t>
      </w:r>
      <w:proofErr w:type="spellEnd"/>
      <w:r>
        <w:t xml:space="preserve"> в учебной, соревновательной, досуговой деятельности и чрезвычайных ситуациях;</w:t>
      </w:r>
    </w:p>
    <w:p w14:paraId="4C9BF119" w14:textId="77777777" w:rsidR="00A43DD8" w:rsidRDefault="00983492" w:rsidP="00983492">
      <w:pPr>
        <w:pStyle w:val="a4"/>
        <w:numPr>
          <w:ilvl w:val="0"/>
          <w:numId w:val="64"/>
        </w:numPr>
        <w:tabs>
          <w:tab w:val="left" w:pos="1275"/>
        </w:tabs>
        <w:ind w:right="272" w:firstLine="707"/>
      </w:pPr>
      <w:r>
        <w:t xml:space="preserve">проявление положительных качеств личности и управление своими эмоциями в </w:t>
      </w:r>
      <w:proofErr w:type="gramStart"/>
      <w:r>
        <w:t>раз- личных</w:t>
      </w:r>
      <w:proofErr w:type="gramEnd"/>
      <w:r>
        <w:t xml:space="preserve"> ситуациях и условиях;</w:t>
      </w:r>
    </w:p>
    <w:p w14:paraId="157D2506" w14:textId="77777777" w:rsidR="00A43DD8" w:rsidRDefault="00983492" w:rsidP="00983492">
      <w:pPr>
        <w:pStyle w:val="a4"/>
        <w:numPr>
          <w:ilvl w:val="0"/>
          <w:numId w:val="64"/>
        </w:numPr>
        <w:tabs>
          <w:tab w:val="left" w:pos="1278"/>
        </w:tabs>
        <w:ind w:left="993" w:right="271" w:firstLine="0"/>
      </w:pPr>
      <w:r>
        <w:t>осознанное,</w:t>
      </w:r>
      <w:r>
        <w:rPr>
          <w:spacing w:val="-8"/>
        </w:rPr>
        <w:t xml:space="preserve"> </w:t>
      </w:r>
      <w:r>
        <w:t>уважительное</w:t>
      </w:r>
      <w:r>
        <w:rPr>
          <w:spacing w:val="-8"/>
        </w:rPr>
        <w:t xml:space="preserve"> </w:t>
      </w:r>
      <w:r>
        <w:t>и</w:t>
      </w:r>
      <w:r>
        <w:rPr>
          <w:spacing w:val="-8"/>
        </w:rPr>
        <w:t xml:space="preserve"> </w:t>
      </w:r>
      <w:r>
        <w:t>доброжелательное</w:t>
      </w:r>
      <w:r>
        <w:rPr>
          <w:spacing w:val="-8"/>
        </w:rPr>
        <w:t xml:space="preserve"> </w:t>
      </w:r>
      <w:r>
        <w:t>отношение</w:t>
      </w:r>
      <w:r>
        <w:rPr>
          <w:spacing w:val="-9"/>
        </w:rPr>
        <w:t xml:space="preserve"> </w:t>
      </w:r>
      <w:r>
        <w:t>к</w:t>
      </w:r>
      <w:r>
        <w:rPr>
          <w:spacing w:val="-8"/>
        </w:rPr>
        <w:t xml:space="preserve"> </w:t>
      </w:r>
      <w:r>
        <w:t>сверстникам</w:t>
      </w:r>
      <w:r>
        <w:rPr>
          <w:spacing w:val="-8"/>
        </w:rPr>
        <w:t xml:space="preserve"> </w:t>
      </w:r>
      <w:r>
        <w:t>и</w:t>
      </w:r>
      <w:r>
        <w:rPr>
          <w:spacing w:val="-8"/>
        </w:rPr>
        <w:t xml:space="preserve"> </w:t>
      </w:r>
      <w:r>
        <w:t>педагогам.</w:t>
      </w:r>
      <w:r>
        <w:rPr>
          <w:spacing w:val="31"/>
        </w:rPr>
        <w:t xml:space="preserve"> </w:t>
      </w:r>
      <w:r>
        <w:t>В результате</w:t>
      </w:r>
      <w:r>
        <w:rPr>
          <w:spacing w:val="39"/>
        </w:rPr>
        <w:t xml:space="preserve"> </w:t>
      </w:r>
      <w:r>
        <w:t>изучения</w:t>
      </w:r>
      <w:r>
        <w:rPr>
          <w:spacing w:val="37"/>
        </w:rPr>
        <w:t xml:space="preserve"> </w:t>
      </w:r>
      <w:r>
        <w:t>модуля</w:t>
      </w:r>
      <w:r>
        <w:rPr>
          <w:spacing w:val="38"/>
        </w:rPr>
        <w:t xml:space="preserve"> </w:t>
      </w:r>
      <w:r>
        <w:t>по</w:t>
      </w:r>
      <w:r>
        <w:rPr>
          <w:spacing w:val="38"/>
        </w:rPr>
        <w:t xml:space="preserve"> </w:t>
      </w:r>
      <w:r>
        <w:t>лапте</w:t>
      </w:r>
      <w:r>
        <w:rPr>
          <w:spacing w:val="38"/>
        </w:rPr>
        <w:t xml:space="preserve"> </w:t>
      </w:r>
      <w:r>
        <w:t>на</w:t>
      </w:r>
      <w:r>
        <w:rPr>
          <w:spacing w:val="38"/>
        </w:rPr>
        <w:t xml:space="preserve"> </w:t>
      </w:r>
      <w:r>
        <w:t>уровне</w:t>
      </w:r>
      <w:r>
        <w:rPr>
          <w:spacing w:val="38"/>
        </w:rPr>
        <w:t xml:space="preserve"> </w:t>
      </w:r>
      <w:r>
        <w:t>основного</w:t>
      </w:r>
      <w:r>
        <w:rPr>
          <w:spacing w:val="39"/>
        </w:rPr>
        <w:t xml:space="preserve"> </w:t>
      </w:r>
      <w:r>
        <w:t>общего</w:t>
      </w:r>
      <w:r>
        <w:rPr>
          <w:spacing w:val="39"/>
        </w:rPr>
        <w:t xml:space="preserve"> </w:t>
      </w:r>
      <w:r>
        <w:t>образования</w:t>
      </w:r>
      <w:r>
        <w:rPr>
          <w:spacing w:val="38"/>
        </w:rPr>
        <w:t xml:space="preserve"> </w:t>
      </w:r>
      <w:r>
        <w:t>у</w:t>
      </w:r>
      <w:r>
        <w:rPr>
          <w:spacing w:val="32"/>
        </w:rPr>
        <w:t xml:space="preserve"> </w:t>
      </w:r>
      <w:proofErr w:type="spellStart"/>
      <w:r>
        <w:t>обу</w:t>
      </w:r>
      <w:proofErr w:type="spellEnd"/>
      <w:r>
        <w:t>-</w:t>
      </w:r>
    </w:p>
    <w:p w14:paraId="7D0221F4" w14:textId="77777777" w:rsidR="00A43DD8" w:rsidRDefault="00983492">
      <w:pPr>
        <w:pStyle w:val="a3"/>
        <w:spacing w:line="253" w:lineRule="exact"/>
        <w:ind w:firstLine="0"/>
      </w:pPr>
      <w:proofErr w:type="spellStart"/>
      <w:r>
        <w:rPr>
          <w:spacing w:val="-2"/>
        </w:rPr>
        <w:t>чающихся</w:t>
      </w:r>
      <w:proofErr w:type="spellEnd"/>
      <w:r>
        <w:rPr>
          <w:spacing w:val="-1"/>
        </w:rPr>
        <w:t xml:space="preserve"> </w:t>
      </w:r>
      <w:r>
        <w:rPr>
          <w:spacing w:val="-2"/>
        </w:rPr>
        <w:t>будут</w:t>
      </w:r>
      <w:r>
        <w:rPr>
          <w:spacing w:val="6"/>
        </w:rPr>
        <w:t xml:space="preserve"> </w:t>
      </w:r>
      <w:r>
        <w:rPr>
          <w:spacing w:val="-2"/>
        </w:rPr>
        <w:t>сформированы</w:t>
      </w:r>
      <w:r>
        <w:rPr>
          <w:spacing w:val="5"/>
        </w:rPr>
        <w:t xml:space="preserve"> </w:t>
      </w:r>
      <w:r>
        <w:rPr>
          <w:spacing w:val="-2"/>
        </w:rPr>
        <w:t>следующие</w:t>
      </w:r>
      <w:r>
        <w:rPr>
          <w:spacing w:val="6"/>
        </w:rPr>
        <w:t xml:space="preserve"> </w:t>
      </w:r>
      <w:r>
        <w:rPr>
          <w:spacing w:val="-2"/>
        </w:rPr>
        <w:t>метапредметные</w:t>
      </w:r>
      <w:r>
        <w:rPr>
          <w:spacing w:val="6"/>
        </w:rPr>
        <w:t xml:space="preserve"> </w:t>
      </w:r>
      <w:r>
        <w:rPr>
          <w:spacing w:val="-2"/>
        </w:rPr>
        <w:t>результаты:</w:t>
      </w:r>
    </w:p>
    <w:p w14:paraId="55DD987B" w14:textId="77777777" w:rsidR="00A43DD8" w:rsidRDefault="00983492" w:rsidP="00983492">
      <w:pPr>
        <w:pStyle w:val="a4"/>
        <w:numPr>
          <w:ilvl w:val="0"/>
          <w:numId w:val="64"/>
        </w:numPr>
        <w:tabs>
          <w:tab w:val="left" w:pos="1275"/>
        </w:tabs>
        <w:ind w:right="268" w:firstLine="707"/>
      </w:pPr>
      <w:r>
        <w:t>умение</w:t>
      </w:r>
      <w:r>
        <w:rPr>
          <w:spacing w:val="-4"/>
        </w:rPr>
        <w:t xml:space="preserve"> </w:t>
      </w:r>
      <w:r>
        <w:t>самостоятельно</w:t>
      </w:r>
      <w:r>
        <w:rPr>
          <w:spacing w:val="-10"/>
        </w:rPr>
        <w:t xml:space="preserve"> </w:t>
      </w:r>
      <w:r>
        <w:t>определять</w:t>
      </w:r>
      <w:r>
        <w:rPr>
          <w:spacing w:val="-4"/>
        </w:rPr>
        <w:t xml:space="preserve"> </w:t>
      </w:r>
      <w:r>
        <w:t>цели</w:t>
      </w:r>
      <w:r>
        <w:rPr>
          <w:spacing w:val="-5"/>
        </w:rPr>
        <w:t xml:space="preserve"> </w:t>
      </w:r>
      <w:r>
        <w:t>своего</w:t>
      </w:r>
      <w:r>
        <w:rPr>
          <w:spacing w:val="-5"/>
        </w:rPr>
        <w:t xml:space="preserve"> </w:t>
      </w:r>
      <w:r>
        <w:t>обучения</w:t>
      </w:r>
      <w:r>
        <w:rPr>
          <w:spacing w:val="-5"/>
        </w:rPr>
        <w:t xml:space="preserve"> </w:t>
      </w:r>
      <w:r>
        <w:t>средствами</w:t>
      </w:r>
      <w:r>
        <w:rPr>
          <w:spacing w:val="-7"/>
        </w:rPr>
        <w:t xml:space="preserve"> </w:t>
      </w:r>
      <w:r>
        <w:t>лапты</w:t>
      </w:r>
      <w:r>
        <w:rPr>
          <w:spacing w:val="-12"/>
        </w:rPr>
        <w:t xml:space="preserve"> </w:t>
      </w:r>
      <w:r>
        <w:t>и</w:t>
      </w:r>
      <w:r>
        <w:rPr>
          <w:spacing w:val="-5"/>
        </w:rPr>
        <w:t xml:space="preserve"> </w:t>
      </w:r>
      <w:r>
        <w:t>составлять планы в</w:t>
      </w:r>
      <w:r>
        <w:rPr>
          <w:spacing w:val="-2"/>
        </w:rPr>
        <w:t xml:space="preserve"> </w:t>
      </w:r>
      <w:r>
        <w:t>рамках</w:t>
      </w:r>
      <w:r>
        <w:rPr>
          <w:spacing w:val="-3"/>
        </w:rPr>
        <w:t xml:space="preserve"> </w:t>
      </w:r>
      <w:r>
        <w:t>физкультурно-спортивной</w:t>
      </w:r>
      <w:r>
        <w:rPr>
          <w:spacing w:val="-1"/>
        </w:rPr>
        <w:t xml:space="preserve"> </w:t>
      </w:r>
      <w:r>
        <w:t>деятельности, выбирать успешную стратегию и тактику в различных ситуациях;</w:t>
      </w:r>
    </w:p>
    <w:p w14:paraId="312F96DA" w14:textId="77777777" w:rsidR="00A43DD8" w:rsidRDefault="00983492" w:rsidP="00983492">
      <w:pPr>
        <w:pStyle w:val="a4"/>
        <w:numPr>
          <w:ilvl w:val="0"/>
          <w:numId w:val="64"/>
        </w:numPr>
        <w:tabs>
          <w:tab w:val="left" w:pos="1275"/>
        </w:tabs>
        <w:ind w:right="268" w:firstLine="707"/>
      </w:pPr>
      <w:r>
        <w:t xml:space="preserve">умение самостоятельно планировать пути достижения целей, в том числе </w:t>
      </w:r>
      <w:proofErr w:type="gramStart"/>
      <w:r>
        <w:t xml:space="preserve">альтернатив- </w:t>
      </w:r>
      <w:proofErr w:type="spellStart"/>
      <w:r>
        <w:t>ные</w:t>
      </w:r>
      <w:proofErr w:type="spellEnd"/>
      <w:proofErr w:type="gramEnd"/>
      <w:r>
        <w:t xml:space="preserve">, осознанно выбирать наиболее эффективные способы решения задач в учебной, игровой, со- </w:t>
      </w:r>
      <w:proofErr w:type="spellStart"/>
      <w:r>
        <w:t>ревновательной</w:t>
      </w:r>
      <w:proofErr w:type="spellEnd"/>
      <w:r>
        <w:t xml:space="preserve"> и досуговой деятельности, оценивать правильность выполнения задач, </w:t>
      </w:r>
      <w:proofErr w:type="spellStart"/>
      <w:r>
        <w:t>собствен</w:t>
      </w:r>
      <w:proofErr w:type="spellEnd"/>
      <w:r>
        <w:t xml:space="preserve">- </w:t>
      </w:r>
      <w:proofErr w:type="spellStart"/>
      <w:r>
        <w:t>ные</w:t>
      </w:r>
      <w:proofErr w:type="spellEnd"/>
      <w:r>
        <w:t xml:space="preserve"> возможности их решения;</w:t>
      </w:r>
    </w:p>
    <w:p w14:paraId="09BAFFD1" w14:textId="77777777" w:rsidR="00A43DD8" w:rsidRDefault="00983492" w:rsidP="00983492">
      <w:pPr>
        <w:pStyle w:val="a4"/>
        <w:numPr>
          <w:ilvl w:val="0"/>
          <w:numId w:val="64"/>
        </w:numPr>
        <w:tabs>
          <w:tab w:val="left" w:pos="1275"/>
        </w:tabs>
        <w:ind w:right="281" w:firstLine="707"/>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65F4A780" w14:textId="77777777" w:rsidR="00A43DD8" w:rsidRDefault="00983492" w:rsidP="00983492">
      <w:pPr>
        <w:pStyle w:val="a4"/>
        <w:numPr>
          <w:ilvl w:val="0"/>
          <w:numId w:val="64"/>
        </w:numPr>
        <w:tabs>
          <w:tab w:val="left" w:pos="1275"/>
        </w:tabs>
        <w:ind w:right="276" w:firstLine="707"/>
      </w:pPr>
      <w: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w:t>
      </w:r>
      <w:proofErr w:type="spellStart"/>
      <w:r>
        <w:t>своѐ</w:t>
      </w:r>
      <w:proofErr w:type="spellEnd"/>
      <w:r>
        <w:t xml:space="preserve"> мнение, соблюдать нормы информационной избирательности, этики и этикета.</w:t>
      </w:r>
    </w:p>
    <w:p w14:paraId="75CACAA4" w14:textId="77777777" w:rsidR="00A43DD8" w:rsidRDefault="00983492">
      <w:pPr>
        <w:pStyle w:val="a3"/>
        <w:ind w:right="272"/>
      </w:pPr>
      <w:r>
        <w:t xml:space="preserve">В результате изучения модуля по лапте на уровне основного общего образования у </w:t>
      </w:r>
      <w:proofErr w:type="spellStart"/>
      <w:r>
        <w:t>обу</w:t>
      </w:r>
      <w:proofErr w:type="spellEnd"/>
      <w:r>
        <w:t xml:space="preserve">- </w:t>
      </w:r>
      <w:proofErr w:type="spellStart"/>
      <w:r>
        <w:t>чающихся</w:t>
      </w:r>
      <w:proofErr w:type="spellEnd"/>
      <w:r>
        <w:t xml:space="preserve"> будут сформированы следующие предметные результаты:</w:t>
      </w:r>
    </w:p>
    <w:p w14:paraId="7FCCDA0E" w14:textId="77777777" w:rsidR="00A43DD8" w:rsidRDefault="00983492" w:rsidP="00983492">
      <w:pPr>
        <w:pStyle w:val="a4"/>
        <w:numPr>
          <w:ilvl w:val="0"/>
          <w:numId w:val="64"/>
        </w:numPr>
        <w:tabs>
          <w:tab w:val="left" w:pos="1275"/>
        </w:tabs>
        <w:ind w:right="268" w:firstLine="707"/>
      </w:pPr>
      <w:r>
        <w:t xml:space="preserve">понимание роли и значения занятий лаптой в формировании личностных качеств, в </w:t>
      </w:r>
      <w:proofErr w:type="spellStart"/>
      <w:r>
        <w:t>ак</w:t>
      </w:r>
      <w:proofErr w:type="spellEnd"/>
      <w:r>
        <w:t xml:space="preserve">- </w:t>
      </w:r>
      <w:proofErr w:type="spellStart"/>
      <w:r>
        <w:t>тивном</w:t>
      </w:r>
      <w:proofErr w:type="spellEnd"/>
      <w:r>
        <w:t xml:space="preserve"> включении в здоровый образ жизни, укреплении и сохранении индивидуального здоровья;</w:t>
      </w:r>
    </w:p>
    <w:p w14:paraId="70D63B40" w14:textId="77777777" w:rsidR="00A43DD8" w:rsidRDefault="00983492" w:rsidP="00983492">
      <w:pPr>
        <w:pStyle w:val="a4"/>
        <w:numPr>
          <w:ilvl w:val="0"/>
          <w:numId w:val="64"/>
        </w:numPr>
        <w:tabs>
          <w:tab w:val="left" w:pos="1275"/>
        </w:tabs>
        <w:ind w:right="270" w:firstLine="707"/>
      </w:pPr>
      <w:r>
        <w:t xml:space="preserve">знания правил соревнований по виду спорта лапта, состава судейской коллегии, </w:t>
      </w:r>
      <w:proofErr w:type="spellStart"/>
      <w:r>
        <w:t>обслу</w:t>
      </w:r>
      <w:proofErr w:type="spellEnd"/>
      <w:r>
        <w:t xml:space="preserve">- </w:t>
      </w:r>
      <w:proofErr w:type="spellStart"/>
      <w:r>
        <w:t>живающей</w:t>
      </w:r>
      <w:proofErr w:type="spellEnd"/>
      <w:r>
        <w:t xml:space="preserve"> соревнования по лапте и основных функций судей, жестов судьи;</w:t>
      </w:r>
    </w:p>
    <w:p w14:paraId="65AC034E" w14:textId="77777777" w:rsidR="00A43DD8" w:rsidRDefault="00983492" w:rsidP="00983492">
      <w:pPr>
        <w:pStyle w:val="a4"/>
        <w:numPr>
          <w:ilvl w:val="0"/>
          <w:numId w:val="64"/>
        </w:numPr>
        <w:tabs>
          <w:tab w:val="left" w:pos="1275"/>
        </w:tabs>
        <w:ind w:right="268" w:firstLine="707"/>
      </w:pPr>
      <w:r>
        <w:t xml:space="preserve">освоение и демонстрация базовых технических приемов техники игры, знание, </w:t>
      </w:r>
      <w:proofErr w:type="gramStart"/>
      <w:r>
        <w:t xml:space="preserve">демон- </w:t>
      </w:r>
      <w:proofErr w:type="spellStart"/>
      <w:r>
        <w:t>страция</w:t>
      </w:r>
      <w:proofErr w:type="spellEnd"/>
      <w:proofErr w:type="gramEnd"/>
      <w:r>
        <w:t xml:space="preserve"> базовых тактических действий игроков в лапту;</w:t>
      </w:r>
    </w:p>
    <w:p w14:paraId="1307A752" w14:textId="77777777" w:rsidR="00A43DD8" w:rsidRDefault="00983492" w:rsidP="00983492">
      <w:pPr>
        <w:pStyle w:val="a4"/>
        <w:numPr>
          <w:ilvl w:val="0"/>
          <w:numId w:val="64"/>
        </w:numPr>
        <w:tabs>
          <w:tab w:val="left" w:pos="1275"/>
        </w:tabs>
        <w:ind w:right="284" w:firstLine="707"/>
      </w:pPr>
      <w:r>
        <w:t>использование основных средств и методов обучения базовым техническим приемам и тактическим действиям лапты;</w:t>
      </w:r>
    </w:p>
    <w:p w14:paraId="27AAC26B" w14:textId="77777777" w:rsidR="00A43DD8" w:rsidRDefault="00983492" w:rsidP="00983492">
      <w:pPr>
        <w:pStyle w:val="a4"/>
        <w:numPr>
          <w:ilvl w:val="0"/>
          <w:numId w:val="64"/>
        </w:numPr>
        <w:tabs>
          <w:tab w:val="left" w:pos="1275"/>
        </w:tabs>
        <w:ind w:right="268" w:firstLine="707"/>
      </w:pPr>
      <w:r>
        <w:t xml:space="preserve">соблюдение правил личной гигиены и ухода за спортивным инвентарем и </w:t>
      </w:r>
      <w:proofErr w:type="spellStart"/>
      <w:r>
        <w:t>оборудова</w:t>
      </w:r>
      <w:proofErr w:type="spellEnd"/>
      <w:r>
        <w:t xml:space="preserve">- </w:t>
      </w:r>
      <w:proofErr w:type="spellStart"/>
      <w:r>
        <w:t>нием</w:t>
      </w:r>
      <w:proofErr w:type="spellEnd"/>
      <w:r>
        <w:t>, подбора спортивной одежды и обуви для занятий по лапте;</w:t>
      </w:r>
    </w:p>
    <w:p w14:paraId="5CF13D3D" w14:textId="77777777" w:rsidR="00A43DD8" w:rsidRDefault="00983492" w:rsidP="00983492">
      <w:pPr>
        <w:pStyle w:val="a4"/>
        <w:numPr>
          <w:ilvl w:val="0"/>
          <w:numId w:val="64"/>
        </w:numPr>
        <w:tabs>
          <w:tab w:val="left" w:pos="1275"/>
        </w:tabs>
        <w:ind w:right="276" w:firstLine="707"/>
      </w:pPr>
      <w:r>
        <w:t>способность</w:t>
      </w:r>
      <w:r>
        <w:rPr>
          <w:spacing w:val="-1"/>
        </w:rPr>
        <w:t xml:space="preserve"> </w:t>
      </w:r>
      <w:r>
        <w:t>организовывать самостоятельные занятия с использованием</w:t>
      </w:r>
      <w:r>
        <w:rPr>
          <w:spacing w:val="-1"/>
        </w:rPr>
        <w:t xml:space="preserve"> </w:t>
      </w:r>
      <w:r>
        <w:t>средств</w:t>
      </w:r>
      <w:r>
        <w:rPr>
          <w:spacing w:val="-1"/>
        </w:rPr>
        <w:t xml:space="preserve"> </w:t>
      </w:r>
      <w:r>
        <w:t>лапты, подбирать</w:t>
      </w:r>
      <w:r>
        <w:rPr>
          <w:spacing w:val="-2"/>
        </w:rPr>
        <w:t xml:space="preserve"> </w:t>
      </w:r>
      <w:r>
        <w:t>упражнения</w:t>
      </w:r>
      <w:r>
        <w:rPr>
          <w:spacing w:val="-3"/>
        </w:rPr>
        <w:t xml:space="preserve"> </w:t>
      </w:r>
      <w:r>
        <w:t>различной</w:t>
      </w:r>
      <w:r>
        <w:rPr>
          <w:spacing w:val="-4"/>
        </w:rPr>
        <w:t xml:space="preserve"> </w:t>
      </w:r>
      <w:r>
        <w:t>направленности,</w:t>
      </w:r>
      <w:r>
        <w:rPr>
          <w:spacing w:val="-5"/>
        </w:rPr>
        <w:t xml:space="preserve"> </w:t>
      </w:r>
      <w:r>
        <w:t>режимы</w:t>
      </w:r>
      <w:r>
        <w:rPr>
          <w:spacing w:val="-4"/>
        </w:rPr>
        <w:t xml:space="preserve"> </w:t>
      </w:r>
      <w:r>
        <w:t>физической нагрузки в</w:t>
      </w:r>
      <w:r>
        <w:rPr>
          <w:spacing w:val="-1"/>
        </w:rPr>
        <w:t xml:space="preserve"> </w:t>
      </w:r>
      <w:r>
        <w:t>зависимости от индивидуальных особенностей физической подготовленности;</w:t>
      </w:r>
    </w:p>
    <w:p w14:paraId="2DC73A1B" w14:textId="77777777" w:rsidR="00A43DD8" w:rsidRDefault="00983492" w:rsidP="00983492">
      <w:pPr>
        <w:pStyle w:val="a4"/>
        <w:numPr>
          <w:ilvl w:val="0"/>
          <w:numId w:val="64"/>
        </w:numPr>
        <w:tabs>
          <w:tab w:val="left" w:pos="1275"/>
        </w:tabs>
        <w:ind w:right="268" w:firstLine="707"/>
      </w:pPr>
      <w:r>
        <w:t xml:space="preserve">знание контрольно-тестовых упражнений для определения уровня физической и </w:t>
      </w:r>
      <w:proofErr w:type="spellStart"/>
      <w:proofErr w:type="gramStart"/>
      <w:r>
        <w:t>техни</w:t>
      </w:r>
      <w:proofErr w:type="spellEnd"/>
      <w:r>
        <w:t>- ческой</w:t>
      </w:r>
      <w:proofErr w:type="gramEnd"/>
      <w:r>
        <w:t xml:space="preserve"> подготовленности игроков в лапту;</w:t>
      </w:r>
    </w:p>
    <w:p w14:paraId="4F0CFBB1" w14:textId="77777777" w:rsidR="00A43DD8" w:rsidRDefault="00983492" w:rsidP="00983492">
      <w:pPr>
        <w:pStyle w:val="a4"/>
        <w:numPr>
          <w:ilvl w:val="0"/>
          <w:numId w:val="64"/>
        </w:numPr>
        <w:tabs>
          <w:tab w:val="left" w:pos="1275"/>
        </w:tabs>
        <w:ind w:right="272" w:firstLine="707"/>
      </w:pPr>
      <w:r>
        <w:t xml:space="preserve">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w:t>
      </w:r>
      <w:proofErr w:type="spellStart"/>
      <w:proofErr w:type="gramStart"/>
      <w:r>
        <w:t>соревнова</w:t>
      </w:r>
      <w:proofErr w:type="spellEnd"/>
      <w:r>
        <w:t>- тельной</w:t>
      </w:r>
      <w:proofErr w:type="gramEnd"/>
      <w:r>
        <w:t xml:space="preserve"> деятельности.</w:t>
      </w:r>
    </w:p>
    <w:p w14:paraId="4020A5FE" w14:textId="77777777" w:rsidR="00A43DD8" w:rsidRDefault="00983492">
      <w:pPr>
        <w:pStyle w:val="1"/>
        <w:spacing w:line="252" w:lineRule="exact"/>
      </w:pPr>
      <w:r>
        <w:t>Модуль</w:t>
      </w:r>
      <w:r>
        <w:rPr>
          <w:spacing w:val="-9"/>
        </w:rPr>
        <w:t xml:space="preserve"> </w:t>
      </w:r>
      <w:r>
        <w:t>«Футбол</w:t>
      </w:r>
      <w:r>
        <w:rPr>
          <w:spacing w:val="-7"/>
        </w:rPr>
        <w:t xml:space="preserve"> </w:t>
      </w:r>
      <w:r>
        <w:t>для</w:t>
      </w:r>
      <w:r>
        <w:rPr>
          <w:spacing w:val="-7"/>
        </w:rPr>
        <w:t xml:space="preserve"> </w:t>
      </w:r>
      <w:r>
        <w:rPr>
          <w:spacing w:val="-2"/>
        </w:rPr>
        <w:t>всех».</w:t>
      </w:r>
    </w:p>
    <w:p w14:paraId="3F8CE24E" w14:textId="77777777" w:rsidR="00A43DD8" w:rsidRDefault="00983492">
      <w:pPr>
        <w:spacing w:line="250" w:lineRule="exact"/>
        <w:ind w:left="993"/>
        <w:jc w:val="both"/>
        <w:rPr>
          <w:b/>
        </w:rPr>
      </w:pPr>
      <w:r>
        <w:rPr>
          <w:b/>
        </w:rPr>
        <w:t>Пояснительная</w:t>
      </w:r>
      <w:r>
        <w:rPr>
          <w:b/>
          <w:spacing w:val="-11"/>
        </w:rPr>
        <w:t xml:space="preserve"> </w:t>
      </w:r>
      <w:r>
        <w:rPr>
          <w:b/>
        </w:rPr>
        <w:t>записка</w:t>
      </w:r>
      <w:r>
        <w:rPr>
          <w:b/>
          <w:spacing w:val="-13"/>
        </w:rPr>
        <w:t xml:space="preserve"> </w:t>
      </w:r>
      <w:r>
        <w:rPr>
          <w:b/>
        </w:rPr>
        <w:t>модуля</w:t>
      </w:r>
      <w:r>
        <w:rPr>
          <w:b/>
          <w:spacing w:val="-10"/>
        </w:rPr>
        <w:t xml:space="preserve"> </w:t>
      </w:r>
      <w:r>
        <w:rPr>
          <w:b/>
        </w:rPr>
        <w:t>«Футбол</w:t>
      </w:r>
      <w:r>
        <w:rPr>
          <w:b/>
          <w:spacing w:val="-11"/>
        </w:rPr>
        <w:t xml:space="preserve"> </w:t>
      </w:r>
      <w:r>
        <w:rPr>
          <w:b/>
        </w:rPr>
        <w:t>для</w:t>
      </w:r>
      <w:r>
        <w:rPr>
          <w:b/>
          <w:spacing w:val="-8"/>
        </w:rPr>
        <w:t xml:space="preserve"> </w:t>
      </w:r>
      <w:r>
        <w:rPr>
          <w:b/>
          <w:spacing w:val="-2"/>
        </w:rPr>
        <w:t>всех».</w:t>
      </w:r>
    </w:p>
    <w:p w14:paraId="1AD2ACCB" w14:textId="77777777" w:rsidR="00A43DD8" w:rsidRDefault="00983492">
      <w:pPr>
        <w:pStyle w:val="a3"/>
        <w:ind w:right="268"/>
      </w:pPr>
      <w:r>
        <w:t xml:space="preserve">Учебный модуль «Футбол для всех» (далее – модуль по футболу, футбол) на уровне ос- </w:t>
      </w:r>
      <w:proofErr w:type="spellStart"/>
      <w:r>
        <w:t>новного</w:t>
      </w:r>
      <w:proofErr w:type="spellEnd"/>
      <w:r>
        <w:t xml:space="preserve"> общего образования разработан с целью оказания методической помощи учителю </w:t>
      </w:r>
      <w:proofErr w:type="spellStart"/>
      <w:r>
        <w:t>физи</w:t>
      </w:r>
      <w:proofErr w:type="spellEnd"/>
      <w:r>
        <w:t xml:space="preserve">- ческой культуры в создании рабочей программы по учебному предмету «Физическая культура» с </w:t>
      </w:r>
      <w:proofErr w:type="spellStart"/>
      <w:proofErr w:type="gramStart"/>
      <w:r>
        <w:t>учѐтом</w:t>
      </w:r>
      <w:proofErr w:type="spellEnd"/>
      <w:r>
        <w:rPr>
          <w:spacing w:val="75"/>
        </w:rPr>
        <w:t xml:space="preserve">  </w:t>
      </w:r>
      <w:r>
        <w:t>современных</w:t>
      </w:r>
      <w:proofErr w:type="gramEnd"/>
      <w:r>
        <w:rPr>
          <w:spacing w:val="76"/>
        </w:rPr>
        <w:t xml:space="preserve">  </w:t>
      </w:r>
      <w:r>
        <w:t>тенденций</w:t>
      </w:r>
      <w:r>
        <w:rPr>
          <w:spacing w:val="75"/>
        </w:rPr>
        <w:t xml:space="preserve">  </w:t>
      </w:r>
      <w:r>
        <w:t>в</w:t>
      </w:r>
      <w:r>
        <w:rPr>
          <w:spacing w:val="75"/>
        </w:rPr>
        <w:t xml:space="preserve">  </w:t>
      </w:r>
      <w:r>
        <w:t>системе</w:t>
      </w:r>
      <w:r>
        <w:rPr>
          <w:spacing w:val="74"/>
        </w:rPr>
        <w:t xml:space="preserve">  </w:t>
      </w:r>
      <w:r>
        <w:t>образования</w:t>
      </w:r>
      <w:r>
        <w:rPr>
          <w:spacing w:val="76"/>
        </w:rPr>
        <w:t xml:space="preserve">  </w:t>
      </w:r>
      <w:r>
        <w:t>и</w:t>
      </w:r>
      <w:r>
        <w:rPr>
          <w:spacing w:val="75"/>
        </w:rPr>
        <w:t xml:space="preserve">  </w:t>
      </w:r>
      <w:r>
        <w:t>использования</w:t>
      </w:r>
      <w:r>
        <w:rPr>
          <w:spacing w:val="76"/>
        </w:rPr>
        <w:t xml:space="preserve">  </w:t>
      </w:r>
      <w:proofErr w:type="spellStart"/>
      <w:r>
        <w:t>спортив</w:t>
      </w:r>
      <w:proofErr w:type="spellEnd"/>
      <w:r>
        <w:t>- но-ориентированных форм, средств и методов обучения по различным видам спорта.</w:t>
      </w:r>
    </w:p>
    <w:p w14:paraId="1F3BB526" w14:textId="77777777" w:rsidR="00A43DD8" w:rsidRDefault="00983492">
      <w:pPr>
        <w:pStyle w:val="a3"/>
        <w:ind w:right="275"/>
      </w:pPr>
      <w:r>
        <w:t>Модуль</w:t>
      </w:r>
      <w:r>
        <w:rPr>
          <w:spacing w:val="-2"/>
        </w:rPr>
        <w:t xml:space="preserve"> </w:t>
      </w:r>
      <w:r>
        <w:t>по</w:t>
      </w:r>
      <w:r>
        <w:rPr>
          <w:spacing w:val="-4"/>
        </w:rPr>
        <w:t xml:space="preserve"> </w:t>
      </w:r>
      <w:r>
        <w:t>футболу</w:t>
      </w:r>
      <w:r>
        <w:rPr>
          <w:spacing w:val="-7"/>
        </w:rPr>
        <w:t xml:space="preserve"> </w:t>
      </w:r>
      <w:r>
        <w:t>создает</w:t>
      </w:r>
      <w:r>
        <w:rPr>
          <w:spacing w:val="-5"/>
        </w:rPr>
        <w:t xml:space="preserve"> </w:t>
      </w:r>
      <w:r>
        <w:t>максимально</w:t>
      </w:r>
      <w:r>
        <w:rPr>
          <w:spacing w:val="-7"/>
        </w:rPr>
        <w:t xml:space="preserve"> </w:t>
      </w:r>
      <w:r>
        <w:t>благоприятные условия</w:t>
      </w:r>
      <w:r>
        <w:rPr>
          <w:spacing w:val="-5"/>
        </w:rPr>
        <w:t xml:space="preserve"> </w:t>
      </w:r>
      <w:r>
        <w:t>для</w:t>
      </w:r>
      <w:r>
        <w:rPr>
          <w:spacing w:val="-6"/>
        </w:rPr>
        <w:t xml:space="preserve"> </w:t>
      </w:r>
      <w:r>
        <w:t>раскрытия</w:t>
      </w:r>
      <w:r>
        <w:rPr>
          <w:spacing w:val="-5"/>
        </w:rPr>
        <w:t xml:space="preserve"> </w:t>
      </w:r>
      <w:r>
        <w:t>и</w:t>
      </w:r>
      <w:r>
        <w:rPr>
          <w:spacing w:val="-5"/>
        </w:rPr>
        <w:t xml:space="preserve"> </w:t>
      </w:r>
      <w:r>
        <w:t>развития физических, духовных способностей ребенка, его самоопределения.</w:t>
      </w:r>
    </w:p>
    <w:p w14:paraId="50A13EA2" w14:textId="77777777" w:rsidR="00A43DD8" w:rsidRDefault="00A43DD8">
      <w:pPr>
        <w:pStyle w:val="a3"/>
        <w:sectPr w:rsidR="00A43DD8">
          <w:pgSz w:w="11920" w:h="16850"/>
          <w:pgMar w:top="1700" w:right="566" w:bottom="780" w:left="1417" w:header="0" w:footer="597" w:gutter="0"/>
          <w:cols w:space="720"/>
        </w:sectPr>
      </w:pPr>
    </w:p>
    <w:p w14:paraId="54EC9FCC" w14:textId="77777777" w:rsidR="00A43DD8" w:rsidRDefault="00983492">
      <w:pPr>
        <w:pStyle w:val="a3"/>
        <w:spacing w:before="76"/>
        <w:ind w:right="265"/>
      </w:pPr>
      <w:r>
        <w:t xml:space="preserve">Командный характер игры в футбол воспитывает чувство дружбы, товарищества, </w:t>
      </w:r>
      <w:proofErr w:type="gramStart"/>
      <w:r>
        <w:t>взаимо- помощи</w:t>
      </w:r>
      <w:proofErr w:type="gramEnd"/>
      <w:r>
        <w:t xml:space="preserve">,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w:t>
      </w:r>
      <w:proofErr w:type="spellStart"/>
      <w:r>
        <w:t>самостоятель</w:t>
      </w:r>
      <w:proofErr w:type="spellEnd"/>
      <w:r>
        <w:t xml:space="preserve">- </w:t>
      </w:r>
      <w:proofErr w:type="spellStart"/>
      <w:r>
        <w:t>ность</w:t>
      </w:r>
      <w:proofErr w:type="spellEnd"/>
      <w:r>
        <w:t xml:space="preserve">,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w:t>
      </w:r>
      <w:proofErr w:type="gramStart"/>
      <w:r>
        <w:t xml:space="preserve">спор- </w:t>
      </w:r>
      <w:proofErr w:type="spellStart"/>
      <w:r>
        <w:t>тивный</w:t>
      </w:r>
      <w:proofErr w:type="spellEnd"/>
      <w:proofErr w:type="gramEnd"/>
      <w:r>
        <w:t xml:space="preserve"> режим. Все это способствует воспитанию волевых черт характера: смелости, стойкости, решительности, выдержки, мужества.</w:t>
      </w:r>
    </w:p>
    <w:p w14:paraId="14BB31E0" w14:textId="77777777" w:rsidR="00A43DD8" w:rsidRDefault="00983492">
      <w:pPr>
        <w:pStyle w:val="a3"/>
        <w:spacing w:before="4"/>
        <w:ind w:right="268"/>
      </w:pPr>
      <w:r>
        <w:t xml:space="preserve">Систематические занятия футболом содействуют развитию личностных качеств </w:t>
      </w:r>
      <w:proofErr w:type="gramStart"/>
      <w:r>
        <w:t xml:space="preserve">обучаю- </w:t>
      </w:r>
      <w:proofErr w:type="spellStart"/>
      <w:r>
        <w:t>щихся</w:t>
      </w:r>
      <w:proofErr w:type="spellEnd"/>
      <w:proofErr w:type="gramEnd"/>
      <w:r>
        <w:t>,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6C750CE7" w14:textId="77777777" w:rsidR="00A43DD8" w:rsidRDefault="00983492">
      <w:pPr>
        <w:pStyle w:val="a3"/>
        <w:ind w:right="267"/>
      </w:pPr>
      <w:r>
        <w:t>Целью</w:t>
      </w:r>
      <w:r>
        <w:rPr>
          <w:spacing w:val="-8"/>
        </w:rPr>
        <w:t xml:space="preserve"> </w:t>
      </w:r>
      <w:r>
        <w:t>изучения</w:t>
      </w:r>
      <w:r>
        <w:rPr>
          <w:spacing w:val="-10"/>
        </w:rPr>
        <w:t xml:space="preserve"> </w:t>
      </w:r>
      <w:r>
        <w:t>модуля</w:t>
      </w:r>
      <w:r>
        <w:rPr>
          <w:spacing w:val="-10"/>
        </w:rPr>
        <w:t xml:space="preserve"> </w:t>
      </w:r>
      <w:r>
        <w:t>по</w:t>
      </w:r>
      <w:r>
        <w:rPr>
          <w:spacing w:val="-10"/>
        </w:rPr>
        <w:t xml:space="preserve"> </w:t>
      </w:r>
      <w:r>
        <w:t>футболу</w:t>
      </w:r>
      <w:r>
        <w:rPr>
          <w:spacing w:val="-11"/>
        </w:rPr>
        <w:t xml:space="preserve"> </w:t>
      </w:r>
      <w:r>
        <w:t>является</w:t>
      </w:r>
      <w:r>
        <w:rPr>
          <w:spacing w:val="-10"/>
        </w:rPr>
        <w:t xml:space="preserve"> </w:t>
      </w:r>
      <w:r>
        <w:t>содействие</w:t>
      </w:r>
      <w:r>
        <w:rPr>
          <w:spacing w:val="-9"/>
        </w:rPr>
        <w:t xml:space="preserve"> </w:t>
      </w:r>
      <w:r>
        <w:t>всестороннему</w:t>
      </w:r>
      <w:r>
        <w:rPr>
          <w:spacing w:val="-12"/>
        </w:rPr>
        <w:t xml:space="preserve"> </w:t>
      </w:r>
      <w:r>
        <w:t>развитию</w:t>
      </w:r>
      <w:r>
        <w:rPr>
          <w:spacing w:val="-6"/>
        </w:rPr>
        <w:t xml:space="preserve"> </w:t>
      </w:r>
      <w:r>
        <w:t xml:space="preserve">личности посредством формирования физической культуры обучающихся с использованием средств </w:t>
      </w:r>
      <w:proofErr w:type="gramStart"/>
      <w:r>
        <w:t>фут- бола</w:t>
      </w:r>
      <w:proofErr w:type="gramEnd"/>
      <w:r>
        <w:t>, формирования у подрастающего поколения потребности в ведении здорового образа жизни.</w:t>
      </w:r>
    </w:p>
    <w:p w14:paraId="617CF267" w14:textId="77777777" w:rsidR="00A43DD8" w:rsidRDefault="00983492">
      <w:pPr>
        <w:pStyle w:val="a3"/>
        <w:spacing w:before="1" w:line="251" w:lineRule="exact"/>
        <w:ind w:left="993" w:firstLine="0"/>
      </w:pPr>
      <w:r>
        <w:t>Задачами</w:t>
      </w:r>
      <w:r>
        <w:rPr>
          <w:spacing w:val="-9"/>
        </w:rPr>
        <w:t xml:space="preserve"> </w:t>
      </w:r>
      <w:r>
        <w:t>изучения</w:t>
      </w:r>
      <w:r>
        <w:rPr>
          <w:spacing w:val="-10"/>
        </w:rPr>
        <w:t xml:space="preserve"> </w:t>
      </w:r>
      <w:r>
        <w:t>модуля</w:t>
      </w:r>
      <w:r>
        <w:rPr>
          <w:spacing w:val="-9"/>
        </w:rPr>
        <w:t xml:space="preserve"> </w:t>
      </w:r>
      <w:r>
        <w:t>по</w:t>
      </w:r>
      <w:r>
        <w:rPr>
          <w:spacing w:val="-9"/>
        </w:rPr>
        <w:t xml:space="preserve"> </w:t>
      </w:r>
      <w:r>
        <w:t>футболу</w:t>
      </w:r>
      <w:r>
        <w:rPr>
          <w:spacing w:val="-10"/>
        </w:rPr>
        <w:t xml:space="preserve"> </w:t>
      </w:r>
      <w:r>
        <w:rPr>
          <w:spacing w:val="-2"/>
        </w:rPr>
        <w:t>являются:</w:t>
      </w:r>
    </w:p>
    <w:p w14:paraId="116C3642" w14:textId="77777777" w:rsidR="00A43DD8" w:rsidRDefault="00983492" w:rsidP="00983492">
      <w:pPr>
        <w:pStyle w:val="a4"/>
        <w:numPr>
          <w:ilvl w:val="0"/>
          <w:numId w:val="64"/>
        </w:numPr>
        <w:tabs>
          <w:tab w:val="left" w:pos="1275"/>
        </w:tabs>
        <w:ind w:right="273" w:firstLine="707"/>
      </w:pPr>
      <w:r>
        <w:t>формирование культуры движений, обогащение двигательного опыта физическими упражнениями</w:t>
      </w:r>
      <w:r>
        <w:rPr>
          <w:spacing w:val="-14"/>
        </w:rPr>
        <w:t xml:space="preserve"> </w:t>
      </w:r>
      <w:r>
        <w:t>с</w:t>
      </w:r>
      <w:r>
        <w:rPr>
          <w:spacing w:val="-12"/>
        </w:rPr>
        <w:t xml:space="preserve"> </w:t>
      </w:r>
      <w:r>
        <w:t>общеразвивающей</w:t>
      </w:r>
      <w:r>
        <w:rPr>
          <w:spacing w:val="-13"/>
        </w:rPr>
        <w:t xml:space="preserve"> </w:t>
      </w:r>
      <w:r>
        <w:t>и</w:t>
      </w:r>
      <w:r>
        <w:rPr>
          <w:spacing w:val="-11"/>
        </w:rPr>
        <w:t xml:space="preserve"> </w:t>
      </w:r>
      <w:r>
        <w:t>корригирующей</w:t>
      </w:r>
      <w:r>
        <w:rPr>
          <w:spacing w:val="-13"/>
        </w:rPr>
        <w:t xml:space="preserve"> </w:t>
      </w:r>
      <w:r>
        <w:t>направленностью,</w:t>
      </w:r>
      <w:r>
        <w:rPr>
          <w:spacing w:val="-11"/>
        </w:rPr>
        <w:t xml:space="preserve"> </w:t>
      </w:r>
      <w:r>
        <w:t>техническими</w:t>
      </w:r>
      <w:r>
        <w:rPr>
          <w:spacing w:val="-13"/>
        </w:rPr>
        <w:t xml:space="preserve"> </w:t>
      </w:r>
      <w:r>
        <w:t>действиями и приемами в футболе;</w:t>
      </w:r>
    </w:p>
    <w:p w14:paraId="7F6A3779" w14:textId="77777777" w:rsidR="00A43DD8" w:rsidRDefault="00983492" w:rsidP="00983492">
      <w:pPr>
        <w:pStyle w:val="a4"/>
        <w:numPr>
          <w:ilvl w:val="0"/>
          <w:numId w:val="64"/>
        </w:numPr>
        <w:tabs>
          <w:tab w:val="left" w:pos="1278"/>
        </w:tabs>
        <w:ind w:left="1278" w:hanging="285"/>
      </w:pPr>
      <w:r>
        <w:t>приобщение</w:t>
      </w:r>
      <w:r>
        <w:rPr>
          <w:spacing w:val="-3"/>
        </w:rPr>
        <w:t xml:space="preserve"> </w:t>
      </w:r>
      <w:r>
        <w:t>обучающихся</w:t>
      </w:r>
      <w:r>
        <w:rPr>
          <w:spacing w:val="1"/>
        </w:rPr>
        <w:t xml:space="preserve"> </w:t>
      </w:r>
      <w:r>
        <w:t>к</w:t>
      </w:r>
      <w:r>
        <w:rPr>
          <w:spacing w:val="4"/>
        </w:rPr>
        <w:t xml:space="preserve"> </w:t>
      </w:r>
      <w:r>
        <w:t>здоровому</w:t>
      </w:r>
      <w:r>
        <w:rPr>
          <w:spacing w:val="-2"/>
        </w:rPr>
        <w:t xml:space="preserve"> </w:t>
      </w:r>
      <w:r>
        <w:t>образу</w:t>
      </w:r>
      <w:r>
        <w:rPr>
          <w:spacing w:val="-2"/>
        </w:rPr>
        <w:t xml:space="preserve"> </w:t>
      </w:r>
      <w:r>
        <w:t>жизни и</w:t>
      </w:r>
      <w:r>
        <w:rPr>
          <w:spacing w:val="2"/>
        </w:rPr>
        <w:t xml:space="preserve"> </w:t>
      </w:r>
      <w:r>
        <w:t>гармонии</w:t>
      </w:r>
      <w:r>
        <w:rPr>
          <w:spacing w:val="2"/>
        </w:rPr>
        <w:t xml:space="preserve"> </w:t>
      </w:r>
      <w:r>
        <w:t>тела</w:t>
      </w:r>
      <w:r>
        <w:rPr>
          <w:spacing w:val="1"/>
        </w:rPr>
        <w:t xml:space="preserve"> </w:t>
      </w:r>
      <w:r>
        <w:t>средствами</w:t>
      </w:r>
      <w:r>
        <w:rPr>
          <w:spacing w:val="3"/>
        </w:rPr>
        <w:t xml:space="preserve"> </w:t>
      </w:r>
      <w:r>
        <w:rPr>
          <w:spacing w:val="-4"/>
        </w:rPr>
        <w:t>фут-</w:t>
      </w:r>
    </w:p>
    <w:p w14:paraId="28DF1153" w14:textId="77777777" w:rsidR="00A43DD8" w:rsidRDefault="00983492">
      <w:pPr>
        <w:pStyle w:val="a3"/>
        <w:spacing w:before="1" w:line="251" w:lineRule="exact"/>
        <w:ind w:firstLine="0"/>
        <w:jc w:val="left"/>
      </w:pPr>
      <w:r>
        <w:rPr>
          <w:spacing w:val="-2"/>
        </w:rPr>
        <w:t>бола;</w:t>
      </w:r>
    </w:p>
    <w:p w14:paraId="10A85414" w14:textId="77777777" w:rsidR="00A43DD8" w:rsidRDefault="00983492" w:rsidP="00983492">
      <w:pPr>
        <w:pStyle w:val="a4"/>
        <w:numPr>
          <w:ilvl w:val="0"/>
          <w:numId w:val="64"/>
        </w:numPr>
        <w:tabs>
          <w:tab w:val="left" w:pos="1278"/>
        </w:tabs>
        <w:spacing w:line="267" w:lineRule="exact"/>
        <w:ind w:left="1278" w:hanging="285"/>
        <w:jc w:val="left"/>
      </w:pPr>
      <w:r>
        <w:rPr>
          <w:spacing w:val="-2"/>
        </w:rPr>
        <w:t>укрепление</w:t>
      </w:r>
      <w:r>
        <w:rPr>
          <w:spacing w:val="-5"/>
        </w:rPr>
        <w:t xml:space="preserve"> </w:t>
      </w:r>
      <w:r>
        <w:rPr>
          <w:spacing w:val="-2"/>
        </w:rPr>
        <w:t>и</w:t>
      </w:r>
      <w:r>
        <w:rPr>
          <w:spacing w:val="-3"/>
        </w:rPr>
        <w:t xml:space="preserve"> </w:t>
      </w:r>
      <w:r>
        <w:rPr>
          <w:spacing w:val="-2"/>
        </w:rPr>
        <w:t>сохранения</w:t>
      </w:r>
      <w:r>
        <w:rPr>
          <w:spacing w:val="-10"/>
        </w:rPr>
        <w:t xml:space="preserve"> </w:t>
      </w:r>
      <w:r>
        <w:rPr>
          <w:spacing w:val="-2"/>
        </w:rPr>
        <w:t>здоровья, развитие основных физических</w:t>
      </w:r>
      <w:r>
        <w:rPr>
          <w:spacing w:val="-4"/>
        </w:rPr>
        <w:t xml:space="preserve"> </w:t>
      </w:r>
      <w:r>
        <w:rPr>
          <w:spacing w:val="-2"/>
        </w:rPr>
        <w:t>качеств</w:t>
      </w:r>
      <w:r>
        <w:rPr>
          <w:spacing w:val="-3"/>
        </w:rPr>
        <w:t xml:space="preserve"> </w:t>
      </w:r>
      <w:r>
        <w:rPr>
          <w:spacing w:val="-2"/>
        </w:rPr>
        <w:t>и повышение</w:t>
      </w:r>
    </w:p>
    <w:p w14:paraId="24AE3C37" w14:textId="77777777" w:rsidR="00A43DD8" w:rsidRDefault="00983492">
      <w:pPr>
        <w:pStyle w:val="a3"/>
        <w:spacing w:before="3" w:line="251" w:lineRule="exact"/>
        <w:ind w:firstLine="0"/>
      </w:pPr>
      <w:r>
        <w:rPr>
          <w:spacing w:val="-2"/>
        </w:rPr>
        <w:t>функциональных</w:t>
      </w:r>
      <w:r>
        <w:rPr>
          <w:spacing w:val="-1"/>
        </w:rPr>
        <w:t xml:space="preserve"> </w:t>
      </w:r>
      <w:r>
        <w:rPr>
          <w:spacing w:val="-2"/>
        </w:rPr>
        <w:t>способностей</w:t>
      </w:r>
      <w:r>
        <w:rPr>
          <w:spacing w:val="9"/>
        </w:rPr>
        <w:t xml:space="preserve"> </w:t>
      </w:r>
      <w:r>
        <w:rPr>
          <w:spacing w:val="-2"/>
        </w:rPr>
        <w:t>организма;</w:t>
      </w:r>
    </w:p>
    <w:p w14:paraId="4B48BF41" w14:textId="77777777" w:rsidR="00A43DD8" w:rsidRDefault="00983492" w:rsidP="00983492">
      <w:pPr>
        <w:pStyle w:val="a4"/>
        <w:numPr>
          <w:ilvl w:val="0"/>
          <w:numId w:val="64"/>
        </w:numPr>
        <w:tabs>
          <w:tab w:val="left" w:pos="1275"/>
        </w:tabs>
        <w:ind w:right="280" w:firstLine="707"/>
      </w:pPr>
      <w: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40DE0012" w14:textId="77777777" w:rsidR="00A43DD8" w:rsidRDefault="00983492">
      <w:pPr>
        <w:pStyle w:val="1"/>
        <w:spacing w:before="7" w:line="250" w:lineRule="exact"/>
      </w:pPr>
      <w:r>
        <w:t>Место</w:t>
      </w:r>
      <w:r>
        <w:rPr>
          <w:spacing w:val="-4"/>
        </w:rPr>
        <w:t xml:space="preserve"> </w:t>
      </w:r>
      <w:r>
        <w:t>и</w:t>
      </w:r>
      <w:r>
        <w:rPr>
          <w:spacing w:val="-7"/>
        </w:rPr>
        <w:t xml:space="preserve"> </w:t>
      </w:r>
      <w:r>
        <w:t>роль</w:t>
      </w:r>
      <w:r>
        <w:rPr>
          <w:spacing w:val="-4"/>
        </w:rPr>
        <w:t xml:space="preserve"> </w:t>
      </w:r>
      <w:r>
        <w:t>модуля</w:t>
      </w:r>
      <w:r>
        <w:rPr>
          <w:spacing w:val="-4"/>
        </w:rPr>
        <w:t xml:space="preserve"> </w:t>
      </w:r>
      <w:r>
        <w:t>по</w:t>
      </w:r>
      <w:r>
        <w:rPr>
          <w:spacing w:val="-9"/>
        </w:rPr>
        <w:t xml:space="preserve"> </w:t>
      </w:r>
      <w:r>
        <w:rPr>
          <w:spacing w:val="-2"/>
        </w:rPr>
        <w:t>футболу.</w:t>
      </w:r>
    </w:p>
    <w:p w14:paraId="1FB59C1E" w14:textId="77777777" w:rsidR="00A43DD8" w:rsidRDefault="00983492">
      <w:pPr>
        <w:pStyle w:val="a3"/>
        <w:spacing w:line="242" w:lineRule="auto"/>
        <w:ind w:right="275"/>
      </w:pPr>
      <w: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14:paraId="1532DBC1" w14:textId="77777777" w:rsidR="00A43DD8" w:rsidRDefault="00983492">
      <w:pPr>
        <w:pStyle w:val="a3"/>
        <w:ind w:right="275"/>
      </w:pPr>
      <w:r>
        <w:t>Учитель имеет возможность вариативно использовать учебный материал в разных частях урока по</w:t>
      </w:r>
      <w:r>
        <w:rPr>
          <w:spacing w:val="-1"/>
        </w:rPr>
        <w:t xml:space="preserve"> </w:t>
      </w:r>
      <w:r>
        <w:t>физической культуре с выбором различных элементов игры в</w:t>
      </w:r>
      <w:r>
        <w:rPr>
          <w:spacing w:val="-1"/>
        </w:rPr>
        <w:t xml:space="preserve"> </w:t>
      </w:r>
      <w:r>
        <w:t xml:space="preserve">футбол с </w:t>
      </w:r>
      <w:proofErr w:type="spellStart"/>
      <w:r>
        <w:t>учѐтом</w:t>
      </w:r>
      <w:proofErr w:type="spellEnd"/>
      <w:r>
        <w:t xml:space="preserve"> возраста и физической подготовленности обучающихся.</w:t>
      </w:r>
    </w:p>
    <w:p w14:paraId="5B253F12" w14:textId="77777777" w:rsidR="00A43DD8" w:rsidRDefault="00983492">
      <w:pPr>
        <w:pStyle w:val="a3"/>
        <w:spacing w:line="251" w:lineRule="exact"/>
        <w:ind w:left="993" w:firstLine="0"/>
      </w:pPr>
      <w:r>
        <w:t>Модуль</w:t>
      </w:r>
      <w:r>
        <w:rPr>
          <w:spacing w:val="-12"/>
        </w:rPr>
        <w:t xml:space="preserve"> </w:t>
      </w:r>
      <w:r>
        <w:t>по</w:t>
      </w:r>
      <w:r>
        <w:rPr>
          <w:spacing w:val="-5"/>
        </w:rPr>
        <w:t xml:space="preserve"> </w:t>
      </w:r>
      <w:r>
        <w:t>футболу</w:t>
      </w:r>
      <w:r>
        <w:rPr>
          <w:spacing w:val="-10"/>
        </w:rPr>
        <w:t xml:space="preserve"> </w:t>
      </w:r>
      <w:r>
        <w:t>может</w:t>
      </w:r>
      <w:r>
        <w:rPr>
          <w:spacing w:val="-6"/>
        </w:rPr>
        <w:t xml:space="preserve"> </w:t>
      </w:r>
      <w:r>
        <w:t>быть</w:t>
      </w:r>
      <w:r>
        <w:rPr>
          <w:spacing w:val="-8"/>
        </w:rPr>
        <w:t xml:space="preserve"> </w:t>
      </w:r>
      <w:r>
        <w:t>реализован</w:t>
      </w:r>
      <w:r>
        <w:rPr>
          <w:spacing w:val="-6"/>
        </w:rPr>
        <w:t xml:space="preserve"> </w:t>
      </w:r>
      <w:r>
        <w:t>в</w:t>
      </w:r>
      <w:r>
        <w:rPr>
          <w:spacing w:val="-9"/>
        </w:rPr>
        <w:t xml:space="preserve"> </w:t>
      </w:r>
      <w:r>
        <w:t>следующих</w:t>
      </w:r>
      <w:r>
        <w:rPr>
          <w:spacing w:val="-5"/>
        </w:rPr>
        <w:t xml:space="preserve"> </w:t>
      </w:r>
      <w:r>
        <w:rPr>
          <w:spacing w:val="-2"/>
        </w:rPr>
        <w:t>вариантах:</w:t>
      </w:r>
    </w:p>
    <w:p w14:paraId="3EF18C13" w14:textId="77777777" w:rsidR="00A43DD8" w:rsidRDefault="00983492" w:rsidP="00983492">
      <w:pPr>
        <w:pStyle w:val="a4"/>
        <w:numPr>
          <w:ilvl w:val="0"/>
          <w:numId w:val="64"/>
        </w:numPr>
        <w:tabs>
          <w:tab w:val="left" w:pos="1275"/>
        </w:tabs>
        <w:ind w:right="274" w:firstLine="707"/>
      </w:pPr>
      <w:r>
        <w:t>при самостоятельном планировании учителем физической культуры процесса освоения обучающимися</w:t>
      </w:r>
      <w:r>
        <w:rPr>
          <w:spacing w:val="-2"/>
        </w:rPr>
        <w:t xml:space="preserve"> </w:t>
      </w:r>
      <w:r>
        <w:t>учебного</w:t>
      </w:r>
      <w:r>
        <w:rPr>
          <w:spacing w:val="-4"/>
        </w:rPr>
        <w:t xml:space="preserve"> </w:t>
      </w:r>
      <w:r>
        <w:t>материала по</w:t>
      </w:r>
      <w:r>
        <w:rPr>
          <w:spacing w:val="-3"/>
        </w:rPr>
        <w:t xml:space="preserve"> </w:t>
      </w:r>
      <w:r>
        <w:t>футболу</w:t>
      </w:r>
      <w:r>
        <w:rPr>
          <w:spacing w:val="-2"/>
        </w:rPr>
        <w:t xml:space="preserve"> </w:t>
      </w:r>
      <w:r>
        <w:t xml:space="preserve">с </w:t>
      </w:r>
      <w:proofErr w:type="spellStart"/>
      <w:r>
        <w:t>учѐтом</w:t>
      </w:r>
      <w:proofErr w:type="spellEnd"/>
      <w:r>
        <w:t xml:space="preserve"> возраста и</w:t>
      </w:r>
      <w:r>
        <w:rPr>
          <w:spacing w:val="-3"/>
        </w:rPr>
        <w:t xml:space="preserve"> </w:t>
      </w:r>
      <w:r>
        <w:t xml:space="preserve">физической подготовленности </w:t>
      </w:r>
      <w:r>
        <w:rPr>
          <w:spacing w:val="-2"/>
        </w:rPr>
        <w:t>обучающихся;</w:t>
      </w:r>
    </w:p>
    <w:p w14:paraId="53979C61" w14:textId="77777777" w:rsidR="00A43DD8" w:rsidRDefault="00983492" w:rsidP="00983492">
      <w:pPr>
        <w:pStyle w:val="a4"/>
        <w:numPr>
          <w:ilvl w:val="0"/>
          <w:numId w:val="64"/>
        </w:numPr>
        <w:tabs>
          <w:tab w:val="left" w:pos="1275"/>
        </w:tabs>
        <w:ind w:right="270" w:firstLine="707"/>
      </w:pPr>
      <w:r>
        <w:t xml:space="preserve">в виде целостного последовательного учебного модуля, изучаемого за </w:t>
      </w:r>
      <w:proofErr w:type="spellStart"/>
      <w:r>
        <w:t>счѐт</w:t>
      </w:r>
      <w:proofErr w:type="spellEnd"/>
      <w:r>
        <w:t xml:space="preserve"> части учеб- </w:t>
      </w:r>
      <w:proofErr w:type="spellStart"/>
      <w:r>
        <w:t>ного</w:t>
      </w:r>
      <w:proofErr w:type="spellEnd"/>
      <w:r>
        <w:t xml:space="preserve">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 </w:t>
      </w:r>
      <w:proofErr w:type="spellStart"/>
      <w:r>
        <w:t>щихся</w:t>
      </w:r>
      <w:proofErr w:type="spellEnd"/>
      <w:r>
        <w:t>,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 ведении</w:t>
      </w:r>
      <w:r>
        <w:rPr>
          <w:spacing w:val="-14"/>
        </w:rPr>
        <w:t xml:space="preserve"> </w:t>
      </w:r>
      <w:r>
        <w:t>уроков</w:t>
      </w:r>
      <w:r>
        <w:rPr>
          <w:spacing w:val="-14"/>
        </w:rPr>
        <w:t xml:space="preserve"> </w:t>
      </w:r>
      <w:r>
        <w:t>физической</w:t>
      </w:r>
      <w:r>
        <w:rPr>
          <w:spacing w:val="-14"/>
        </w:rPr>
        <w:t xml:space="preserve"> </w:t>
      </w:r>
      <w:r>
        <w:t>культуры</w:t>
      </w:r>
      <w:r>
        <w:rPr>
          <w:spacing w:val="-9"/>
        </w:rPr>
        <w:t xml:space="preserve"> </w:t>
      </w:r>
      <w:r>
        <w:t>с</w:t>
      </w:r>
      <w:r>
        <w:rPr>
          <w:spacing w:val="-14"/>
        </w:rPr>
        <w:t xml:space="preserve"> </w:t>
      </w:r>
      <w:r>
        <w:t>3-х</w:t>
      </w:r>
      <w:r>
        <w:rPr>
          <w:spacing w:val="-9"/>
        </w:rPr>
        <w:t xml:space="preserve"> </w:t>
      </w:r>
      <w:r>
        <w:t>часовой</w:t>
      </w:r>
      <w:r>
        <w:rPr>
          <w:spacing w:val="-10"/>
        </w:rPr>
        <w:t xml:space="preserve"> </w:t>
      </w:r>
      <w:r>
        <w:t>недельной</w:t>
      </w:r>
      <w:r>
        <w:rPr>
          <w:spacing w:val="-12"/>
        </w:rPr>
        <w:t xml:space="preserve"> </w:t>
      </w:r>
      <w:r>
        <w:t>нагрузкой</w:t>
      </w:r>
      <w:r>
        <w:rPr>
          <w:spacing w:val="-11"/>
        </w:rPr>
        <w:t xml:space="preserve"> </w:t>
      </w:r>
      <w:r>
        <w:t>рекомендуемый</w:t>
      </w:r>
      <w:r>
        <w:rPr>
          <w:spacing w:val="-11"/>
        </w:rPr>
        <w:t xml:space="preserve"> </w:t>
      </w:r>
      <w:proofErr w:type="spellStart"/>
      <w:r>
        <w:t>объѐм</w:t>
      </w:r>
      <w:proofErr w:type="spellEnd"/>
      <w:r>
        <w:rPr>
          <w:spacing w:val="-14"/>
        </w:rPr>
        <w:t xml:space="preserve"> </w:t>
      </w:r>
      <w:r>
        <w:t>в</w:t>
      </w:r>
      <w:r>
        <w:rPr>
          <w:spacing w:val="-14"/>
        </w:rPr>
        <w:t xml:space="preserve"> </w:t>
      </w:r>
      <w:r>
        <w:t>5, 6, 7, 8, 9-х классах – по 34 часа);</w:t>
      </w:r>
    </w:p>
    <w:p w14:paraId="7A570928" w14:textId="77777777" w:rsidR="00A43DD8" w:rsidRDefault="00983492" w:rsidP="00983492">
      <w:pPr>
        <w:pStyle w:val="a4"/>
        <w:numPr>
          <w:ilvl w:val="0"/>
          <w:numId w:val="64"/>
        </w:numPr>
        <w:tabs>
          <w:tab w:val="left" w:pos="1275"/>
        </w:tabs>
        <w:ind w:right="275" w:firstLine="707"/>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w:t>
      </w:r>
      <w:proofErr w:type="spellStart"/>
      <w:r>
        <w:t>объѐм</w:t>
      </w:r>
      <w:proofErr w:type="spellEnd"/>
      <w:r>
        <w:t xml:space="preserve"> в 5, 6, 7, 8, 9-х классах – по 34 часа).</w:t>
      </w:r>
    </w:p>
    <w:p w14:paraId="78072E27" w14:textId="77777777" w:rsidR="00A43DD8" w:rsidRDefault="00983492">
      <w:pPr>
        <w:pStyle w:val="1"/>
        <w:spacing w:line="252" w:lineRule="exact"/>
      </w:pPr>
      <w:r>
        <w:t>Содержание</w:t>
      </w:r>
      <w:r>
        <w:rPr>
          <w:spacing w:val="-9"/>
        </w:rPr>
        <w:t xml:space="preserve"> </w:t>
      </w:r>
      <w:r>
        <w:t>модуля</w:t>
      </w:r>
      <w:r>
        <w:rPr>
          <w:spacing w:val="-9"/>
        </w:rPr>
        <w:t xml:space="preserve"> </w:t>
      </w:r>
      <w:r>
        <w:t>по</w:t>
      </w:r>
      <w:r>
        <w:rPr>
          <w:spacing w:val="-12"/>
        </w:rPr>
        <w:t xml:space="preserve"> </w:t>
      </w:r>
      <w:r>
        <w:rPr>
          <w:spacing w:val="-2"/>
        </w:rPr>
        <w:t>футболу.</w:t>
      </w:r>
    </w:p>
    <w:p w14:paraId="46827A4A" w14:textId="77777777" w:rsidR="00A43DD8" w:rsidRDefault="00983492">
      <w:pPr>
        <w:pStyle w:val="a3"/>
        <w:spacing w:line="251" w:lineRule="exact"/>
        <w:ind w:left="993" w:firstLine="0"/>
      </w:pPr>
      <w:r>
        <w:t>Знания</w:t>
      </w:r>
      <w:r>
        <w:rPr>
          <w:spacing w:val="-11"/>
        </w:rPr>
        <w:t xml:space="preserve"> </w:t>
      </w:r>
      <w:r>
        <w:t>о</w:t>
      </w:r>
      <w:r>
        <w:rPr>
          <w:spacing w:val="-4"/>
        </w:rPr>
        <w:t xml:space="preserve"> </w:t>
      </w:r>
      <w:r>
        <w:rPr>
          <w:spacing w:val="-2"/>
        </w:rPr>
        <w:t>футболе.</w:t>
      </w:r>
    </w:p>
    <w:p w14:paraId="169A46EC" w14:textId="77777777" w:rsidR="00A43DD8" w:rsidRDefault="00983492">
      <w:pPr>
        <w:pStyle w:val="a3"/>
        <w:ind w:right="280"/>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379F7DA3" w14:textId="77777777" w:rsidR="00A43DD8" w:rsidRDefault="00983492">
      <w:pPr>
        <w:pStyle w:val="a3"/>
        <w:ind w:right="280"/>
      </w:pPr>
      <w: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14:paraId="7CA3AF00" w14:textId="77777777" w:rsidR="00A43DD8" w:rsidRDefault="00983492">
      <w:pPr>
        <w:pStyle w:val="a3"/>
        <w:ind w:left="993" w:right="1284" w:firstLine="0"/>
      </w:pPr>
      <w:r>
        <w:t>Врачебный контроль и самоконтроль. Оказание первой медицинской помощи. Комплексы</w:t>
      </w:r>
      <w:r>
        <w:rPr>
          <w:spacing w:val="-1"/>
        </w:rPr>
        <w:t xml:space="preserve"> </w:t>
      </w:r>
      <w:r>
        <w:t>упражнений</w:t>
      </w:r>
      <w:r>
        <w:rPr>
          <w:spacing w:val="-7"/>
        </w:rPr>
        <w:t xml:space="preserve"> </w:t>
      </w:r>
      <w:r>
        <w:t>для</w:t>
      </w:r>
      <w:r>
        <w:rPr>
          <w:spacing w:val="-3"/>
        </w:rPr>
        <w:t xml:space="preserve"> </w:t>
      </w:r>
      <w:r>
        <w:t>развития</w:t>
      </w:r>
      <w:r>
        <w:rPr>
          <w:spacing w:val="-3"/>
        </w:rPr>
        <w:t xml:space="preserve"> </w:t>
      </w:r>
      <w:r>
        <w:t>основных</w:t>
      </w:r>
      <w:r>
        <w:rPr>
          <w:spacing w:val="-3"/>
        </w:rPr>
        <w:t xml:space="preserve"> </w:t>
      </w:r>
      <w:r>
        <w:t>физических</w:t>
      </w:r>
      <w:r>
        <w:rPr>
          <w:spacing w:val="-2"/>
        </w:rPr>
        <w:t xml:space="preserve"> </w:t>
      </w:r>
      <w:r>
        <w:t>качеств</w:t>
      </w:r>
      <w:r>
        <w:rPr>
          <w:spacing w:val="-7"/>
        </w:rPr>
        <w:t xml:space="preserve"> </w:t>
      </w:r>
      <w:r>
        <w:t>футболиста.</w:t>
      </w:r>
    </w:p>
    <w:p w14:paraId="2E7D9C92" w14:textId="77777777" w:rsidR="00A43DD8" w:rsidRDefault="00A43DD8">
      <w:pPr>
        <w:pStyle w:val="a3"/>
        <w:sectPr w:rsidR="00A43DD8">
          <w:pgSz w:w="11920" w:h="16850"/>
          <w:pgMar w:top="1700" w:right="566" w:bottom="780" w:left="1417" w:header="0" w:footer="597" w:gutter="0"/>
          <w:cols w:space="720"/>
        </w:sectPr>
      </w:pPr>
    </w:p>
    <w:p w14:paraId="23EC5366" w14:textId="77777777" w:rsidR="00A43DD8" w:rsidRDefault="00983492">
      <w:pPr>
        <w:pStyle w:val="a3"/>
        <w:spacing w:before="76"/>
        <w:ind w:right="273"/>
      </w:pPr>
      <w:r>
        <w:t>Понятие</w:t>
      </w:r>
      <w:r>
        <w:rPr>
          <w:spacing w:val="-4"/>
        </w:rPr>
        <w:t xml:space="preserve"> </w:t>
      </w:r>
      <w:r>
        <w:t>о</w:t>
      </w:r>
      <w:r>
        <w:rPr>
          <w:spacing w:val="-6"/>
        </w:rPr>
        <w:t xml:space="preserve"> </w:t>
      </w:r>
      <w:r>
        <w:t>спортивной</w:t>
      </w:r>
      <w:r>
        <w:rPr>
          <w:spacing w:val="-8"/>
        </w:rPr>
        <w:t xml:space="preserve"> </w:t>
      </w:r>
      <w:r>
        <w:t>этике</w:t>
      </w:r>
      <w:r>
        <w:rPr>
          <w:spacing w:val="-4"/>
        </w:rPr>
        <w:t xml:space="preserve"> </w:t>
      </w:r>
      <w:r>
        <w:t>и</w:t>
      </w:r>
      <w:r>
        <w:rPr>
          <w:spacing w:val="-8"/>
        </w:rPr>
        <w:t xml:space="preserve"> </w:t>
      </w:r>
      <w:r>
        <w:t>взаимоотношениях</w:t>
      </w:r>
      <w:r>
        <w:rPr>
          <w:spacing w:val="-11"/>
        </w:rPr>
        <w:t xml:space="preserve"> </w:t>
      </w:r>
      <w:r>
        <w:t>между</w:t>
      </w:r>
      <w:r>
        <w:rPr>
          <w:spacing w:val="-8"/>
        </w:rPr>
        <w:t xml:space="preserve"> </w:t>
      </w:r>
      <w:r>
        <w:t>обучающимися.</w:t>
      </w:r>
      <w:r>
        <w:rPr>
          <w:spacing w:val="-5"/>
        </w:rPr>
        <w:t xml:space="preserve"> </w:t>
      </w:r>
      <w:r>
        <w:t>Игровые</w:t>
      </w:r>
      <w:r>
        <w:rPr>
          <w:spacing w:val="-8"/>
        </w:rPr>
        <w:t xml:space="preserve"> </w:t>
      </w:r>
      <w:r>
        <w:t>амплуа</w:t>
      </w:r>
      <w:r>
        <w:rPr>
          <w:spacing w:val="-7"/>
        </w:rPr>
        <w:t xml:space="preserve"> </w:t>
      </w:r>
      <w:r>
        <w:t>в футболе. Подбор общеразвивающих упражнений для разминки футболистов различных амплуа.</w:t>
      </w:r>
    </w:p>
    <w:p w14:paraId="3C483909" w14:textId="77777777" w:rsidR="00A43DD8" w:rsidRDefault="00983492">
      <w:pPr>
        <w:pStyle w:val="a3"/>
        <w:spacing w:before="1"/>
        <w:ind w:left="993" w:firstLine="0"/>
      </w:pPr>
      <w:r>
        <w:t>Способы</w:t>
      </w:r>
      <w:r>
        <w:rPr>
          <w:spacing w:val="-13"/>
        </w:rPr>
        <w:t xml:space="preserve"> </w:t>
      </w:r>
      <w:r>
        <w:t>самостоятельной</w:t>
      </w:r>
      <w:r>
        <w:rPr>
          <w:spacing w:val="-10"/>
        </w:rPr>
        <w:t xml:space="preserve"> </w:t>
      </w:r>
      <w:r>
        <w:rPr>
          <w:spacing w:val="-2"/>
        </w:rPr>
        <w:t>деятельности.</w:t>
      </w:r>
    </w:p>
    <w:p w14:paraId="39C0E4F6" w14:textId="77777777" w:rsidR="00A43DD8" w:rsidRDefault="00983492">
      <w:pPr>
        <w:pStyle w:val="a3"/>
        <w:spacing w:before="1"/>
        <w:ind w:right="277"/>
      </w:pPr>
      <w: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14:paraId="381C9147" w14:textId="77777777" w:rsidR="00A43DD8" w:rsidRDefault="00983492">
      <w:pPr>
        <w:pStyle w:val="a3"/>
        <w:spacing w:before="2"/>
        <w:ind w:right="272"/>
      </w:pPr>
      <w:r>
        <w:t xml:space="preserve">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w:t>
      </w:r>
      <w:proofErr w:type="spellStart"/>
      <w:proofErr w:type="gramStart"/>
      <w:r>
        <w:t>физи</w:t>
      </w:r>
      <w:proofErr w:type="spellEnd"/>
      <w:r>
        <w:t>- ческой</w:t>
      </w:r>
      <w:proofErr w:type="gramEnd"/>
      <w:r>
        <w:t xml:space="preserve"> подготовленности в футболе.</w:t>
      </w:r>
    </w:p>
    <w:p w14:paraId="3AFE1773" w14:textId="77777777" w:rsidR="00A43DD8" w:rsidRDefault="00983492">
      <w:pPr>
        <w:pStyle w:val="a3"/>
        <w:spacing w:before="2" w:line="251" w:lineRule="exact"/>
        <w:ind w:left="993" w:firstLine="0"/>
      </w:pPr>
      <w:r>
        <w:t>Физическое</w:t>
      </w:r>
      <w:r>
        <w:rPr>
          <w:spacing w:val="-13"/>
        </w:rPr>
        <w:t xml:space="preserve"> </w:t>
      </w:r>
      <w:r>
        <w:rPr>
          <w:spacing w:val="-2"/>
        </w:rPr>
        <w:t>совершенствование.</w:t>
      </w:r>
    </w:p>
    <w:p w14:paraId="40D67BA2" w14:textId="77777777" w:rsidR="00A43DD8" w:rsidRDefault="00983492">
      <w:pPr>
        <w:pStyle w:val="a3"/>
        <w:ind w:right="279"/>
      </w:pPr>
      <w:r>
        <w:t>Комплексы подготовительных и специальных упражнений, формирующих двигательные умения и навыки футболиста.</w:t>
      </w:r>
    </w:p>
    <w:p w14:paraId="7F51BC0E" w14:textId="77777777" w:rsidR="00A43DD8" w:rsidRDefault="00983492">
      <w:pPr>
        <w:pStyle w:val="a3"/>
        <w:spacing w:before="2" w:line="251" w:lineRule="exact"/>
        <w:ind w:left="993" w:firstLine="0"/>
      </w:pPr>
      <w:r>
        <w:t>Технические</w:t>
      </w:r>
      <w:r>
        <w:rPr>
          <w:spacing w:val="-14"/>
        </w:rPr>
        <w:t xml:space="preserve"> </w:t>
      </w:r>
      <w:r>
        <w:t>действия</w:t>
      </w:r>
      <w:r>
        <w:rPr>
          <w:spacing w:val="-14"/>
        </w:rPr>
        <w:t xml:space="preserve"> </w:t>
      </w:r>
      <w:r>
        <w:t>в</w:t>
      </w:r>
      <w:r>
        <w:rPr>
          <w:spacing w:val="-13"/>
        </w:rPr>
        <w:t xml:space="preserve"> </w:t>
      </w:r>
      <w:r>
        <w:rPr>
          <w:spacing w:val="-2"/>
        </w:rPr>
        <w:t>игре.</w:t>
      </w:r>
    </w:p>
    <w:p w14:paraId="7DA86CDA" w14:textId="77777777" w:rsidR="00A43DD8" w:rsidRDefault="00983492">
      <w:pPr>
        <w:pStyle w:val="a3"/>
        <w:ind w:right="282"/>
      </w:pPr>
      <w:r>
        <w:t xml:space="preserve">Техника передвижения: бег обычный, спиной вперед, </w:t>
      </w:r>
      <w:proofErr w:type="spellStart"/>
      <w:r>
        <w:t>скрестным</w:t>
      </w:r>
      <w:proofErr w:type="spellEnd"/>
      <w:r>
        <w:t xml:space="preserve"> и приставным шагом, по прямой, дугами, с изменением направления и скорости.</w:t>
      </w:r>
    </w:p>
    <w:p w14:paraId="4164EC7E" w14:textId="77777777" w:rsidR="00A43DD8" w:rsidRDefault="00983492">
      <w:pPr>
        <w:pStyle w:val="a3"/>
        <w:ind w:right="265"/>
      </w:pPr>
      <w:r>
        <w:t>Прыжки:</w:t>
      </w:r>
      <w:r>
        <w:rPr>
          <w:spacing w:val="-2"/>
        </w:rPr>
        <w:t xml:space="preserve"> </w:t>
      </w:r>
      <w:r>
        <w:t>вверх,</w:t>
      </w:r>
      <w:r>
        <w:rPr>
          <w:spacing w:val="-6"/>
        </w:rPr>
        <w:t xml:space="preserve"> </w:t>
      </w:r>
      <w:r>
        <w:t>вверх</w:t>
      </w:r>
      <w:r>
        <w:rPr>
          <w:spacing w:val="-1"/>
        </w:rPr>
        <w:t xml:space="preserve"> </w:t>
      </w:r>
      <w:r>
        <w:t>–</w:t>
      </w:r>
      <w:r>
        <w:rPr>
          <w:spacing w:val="-4"/>
        </w:rPr>
        <w:t xml:space="preserve"> </w:t>
      </w:r>
      <w:r>
        <w:t>вперед,</w:t>
      </w:r>
      <w:r>
        <w:rPr>
          <w:spacing w:val="-4"/>
        </w:rPr>
        <w:t xml:space="preserve"> </w:t>
      </w:r>
      <w:r>
        <w:t>вверх</w:t>
      </w:r>
      <w:r>
        <w:rPr>
          <w:spacing w:val="-5"/>
        </w:rPr>
        <w:t xml:space="preserve"> </w:t>
      </w:r>
      <w:r>
        <w:t>–</w:t>
      </w:r>
      <w:r>
        <w:rPr>
          <w:spacing w:val="-4"/>
        </w:rPr>
        <w:t xml:space="preserve"> </w:t>
      </w:r>
      <w:r>
        <w:t>назад,</w:t>
      </w:r>
      <w:r>
        <w:rPr>
          <w:spacing w:val="-4"/>
        </w:rPr>
        <w:t xml:space="preserve"> </w:t>
      </w:r>
      <w:r>
        <w:t>вверх</w:t>
      </w:r>
      <w:r>
        <w:rPr>
          <w:spacing w:val="-3"/>
        </w:rPr>
        <w:t xml:space="preserve"> </w:t>
      </w:r>
      <w:r>
        <w:t>–</w:t>
      </w:r>
      <w:r>
        <w:rPr>
          <w:spacing w:val="-4"/>
        </w:rPr>
        <w:t xml:space="preserve"> </w:t>
      </w:r>
      <w:r>
        <w:t>вправо,</w:t>
      </w:r>
      <w:r>
        <w:rPr>
          <w:spacing w:val="-3"/>
        </w:rPr>
        <w:t xml:space="preserve"> </w:t>
      </w:r>
      <w:r>
        <w:t>вверх</w:t>
      </w:r>
      <w:r>
        <w:rPr>
          <w:spacing w:val="-6"/>
        </w:rPr>
        <w:t xml:space="preserve"> </w:t>
      </w:r>
      <w:r>
        <w:t>–</w:t>
      </w:r>
      <w:r>
        <w:rPr>
          <w:spacing w:val="-1"/>
        </w:rPr>
        <w:t xml:space="preserve"> </w:t>
      </w:r>
      <w:r>
        <w:t>влево,</w:t>
      </w:r>
      <w:r>
        <w:rPr>
          <w:spacing w:val="-6"/>
        </w:rPr>
        <w:t xml:space="preserve"> </w:t>
      </w:r>
      <w:r>
        <w:t>толчком</w:t>
      </w:r>
      <w:r>
        <w:rPr>
          <w:spacing w:val="-4"/>
        </w:rPr>
        <w:t xml:space="preserve"> </w:t>
      </w:r>
      <w:r>
        <w:t xml:space="preserve">двумя ногами с места и толчком одной и двумя ногами с разбега. Для вратарей – прыжки в сторону с </w:t>
      </w:r>
      <w:proofErr w:type="gramStart"/>
      <w:r>
        <w:t xml:space="preserve">па- </w:t>
      </w:r>
      <w:proofErr w:type="spellStart"/>
      <w:r>
        <w:t>дением</w:t>
      </w:r>
      <w:proofErr w:type="spellEnd"/>
      <w:proofErr w:type="gramEnd"/>
      <w:r>
        <w:t xml:space="preserve"> «перекатом». Повороты переступанием, прыжком, на одной ноге, в стороны и назад, на месте и в движении. Остановка во время бега выпадом и прыжком.</w:t>
      </w:r>
    </w:p>
    <w:p w14:paraId="57D17D02" w14:textId="77777777" w:rsidR="00A43DD8" w:rsidRDefault="00983492">
      <w:pPr>
        <w:pStyle w:val="a3"/>
        <w:ind w:right="276"/>
      </w:pPr>
      <w:r>
        <w:t xml:space="preserve">Удары по мячу ногой: внутренней стороной стопы, внутренней и средней частью </w:t>
      </w:r>
      <w:proofErr w:type="spellStart"/>
      <w:r>
        <w:t>подъѐма</w:t>
      </w:r>
      <w:proofErr w:type="spellEnd"/>
      <w:r>
        <w:t xml:space="preserve">, по неподвижному и катящемуся (навстречу, от игрока, справа и слева) мячу, по прыгающему и летящему мячу внутренней стороной стопы и средней частью </w:t>
      </w:r>
      <w:proofErr w:type="spellStart"/>
      <w:r>
        <w:t>подъѐма</w:t>
      </w:r>
      <w:proofErr w:type="spellEnd"/>
      <w:r>
        <w:t xml:space="preserve">, внешней частью </w:t>
      </w:r>
      <w:proofErr w:type="spellStart"/>
      <w:r>
        <w:t>подъѐма</w:t>
      </w:r>
      <w:proofErr w:type="spellEnd"/>
      <w:r>
        <w:t>, после остановки, рывков, ведения, обманных движений, посылая мяч низом и верхом на короткое среднее расстояние.</w:t>
      </w:r>
    </w:p>
    <w:p w14:paraId="1AB58A66" w14:textId="77777777" w:rsidR="00A43DD8" w:rsidRDefault="00983492">
      <w:pPr>
        <w:pStyle w:val="a3"/>
        <w:ind w:right="272"/>
      </w:pPr>
      <w:r>
        <w:t xml:space="preserve">Удары на точность: в определенную цель на поле, в ворота, в ноги партнеру, на ход </w:t>
      </w:r>
      <w:proofErr w:type="spellStart"/>
      <w:r>
        <w:t>дви</w:t>
      </w:r>
      <w:proofErr w:type="spellEnd"/>
      <w:r>
        <w:t xml:space="preserve">- </w:t>
      </w:r>
      <w:proofErr w:type="spellStart"/>
      <w:r>
        <w:t>гающемуся</w:t>
      </w:r>
      <w:proofErr w:type="spellEnd"/>
      <w:r>
        <w:t xml:space="preserve"> партнеру.</w:t>
      </w:r>
    </w:p>
    <w:p w14:paraId="418B2845" w14:textId="77777777" w:rsidR="00A43DD8" w:rsidRDefault="00983492">
      <w:pPr>
        <w:pStyle w:val="a3"/>
        <w:ind w:right="273"/>
      </w:pPr>
      <w:r>
        <w:t>Остановка</w:t>
      </w:r>
      <w:r>
        <w:rPr>
          <w:spacing w:val="-12"/>
        </w:rPr>
        <w:t xml:space="preserve"> </w:t>
      </w:r>
      <w:r>
        <w:t>мяча:</w:t>
      </w:r>
      <w:r>
        <w:rPr>
          <w:spacing w:val="-9"/>
        </w:rPr>
        <w:t xml:space="preserve"> </w:t>
      </w:r>
      <w:r>
        <w:t>подошвой</w:t>
      </w:r>
      <w:r>
        <w:rPr>
          <w:spacing w:val="-11"/>
        </w:rPr>
        <w:t xml:space="preserve"> </w:t>
      </w:r>
      <w:r>
        <w:t>и</w:t>
      </w:r>
      <w:r>
        <w:rPr>
          <w:spacing w:val="-11"/>
        </w:rPr>
        <w:t xml:space="preserve"> </w:t>
      </w:r>
      <w:r>
        <w:t>внутренней</w:t>
      </w:r>
      <w:r>
        <w:rPr>
          <w:spacing w:val="-13"/>
        </w:rPr>
        <w:t xml:space="preserve"> </w:t>
      </w:r>
      <w:r>
        <w:t>стороной</w:t>
      </w:r>
      <w:r>
        <w:rPr>
          <w:spacing w:val="-14"/>
        </w:rPr>
        <w:t xml:space="preserve"> </w:t>
      </w:r>
      <w:r>
        <w:t>стопы</w:t>
      </w:r>
      <w:r>
        <w:rPr>
          <w:spacing w:val="-12"/>
        </w:rPr>
        <w:t xml:space="preserve"> </w:t>
      </w:r>
      <w:r>
        <w:t>катящегося</w:t>
      </w:r>
      <w:r>
        <w:rPr>
          <w:spacing w:val="-10"/>
        </w:rPr>
        <w:t xml:space="preserve"> </w:t>
      </w:r>
      <w:r>
        <w:t>и</w:t>
      </w:r>
      <w:r>
        <w:rPr>
          <w:spacing w:val="-13"/>
        </w:rPr>
        <w:t xml:space="preserve"> </w:t>
      </w:r>
      <w:r>
        <w:t>опускающегося</w:t>
      </w:r>
      <w:r>
        <w:rPr>
          <w:spacing w:val="-13"/>
        </w:rPr>
        <w:t xml:space="preserve"> </w:t>
      </w:r>
      <w:r>
        <w:t>мяча – на месте, в движении вперед и назад, внутренней стороной стопы, бедром и грудью летящего навстречу</w:t>
      </w:r>
      <w:r>
        <w:rPr>
          <w:spacing w:val="-5"/>
        </w:rPr>
        <w:t xml:space="preserve"> </w:t>
      </w:r>
      <w:r>
        <w:t>мяча, с переводом в</w:t>
      </w:r>
      <w:r>
        <w:rPr>
          <w:spacing w:val="-1"/>
        </w:rPr>
        <w:t xml:space="preserve"> </w:t>
      </w:r>
      <w:r>
        <w:t>стороны,</w:t>
      </w:r>
      <w:r>
        <w:rPr>
          <w:spacing w:val="-2"/>
        </w:rPr>
        <w:t xml:space="preserve"> </w:t>
      </w:r>
      <w:r>
        <w:t>подготавливая</w:t>
      </w:r>
      <w:r>
        <w:rPr>
          <w:spacing w:val="-1"/>
        </w:rPr>
        <w:t xml:space="preserve"> </w:t>
      </w:r>
      <w:r>
        <w:t>мяч</w:t>
      </w:r>
      <w:r>
        <w:rPr>
          <w:spacing w:val="-1"/>
        </w:rPr>
        <w:t xml:space="preserve"> </w:t>
      </w:r>
      <w:r>
        <w:t>для последующих действий и</w:t>
      </w:r>
      <w:r>
        <w:rPr>
          <w:spacing w:val="-3"/>
        </w:rPr>
        <w:t xml:space="preserve"> </w:t>
      </w:r>
      <w:r>
        <w:t>закрывая его туловищем от соперника.</w:t>
      </w:r>
    </w:p>
    <w:p w14:paraId="1294C845" w14:textId="77777777" w:rsidR="00A43DD8" w:rsidRDefault="00983492">
      <w:pPr>
        <w:pStyle w:val="a3"/>
        <w:spacing w:before="1"/>
        <w:ind w:right="273"/>
      </w:pPr>
      <w:r>
        <w:t>Ведение</w:t>
      </w:r>
      <w:r>
        <w:rPr>
          <w:spacing w:val="-12"/>
        </w:rPr>
        <w:t xml:space="preserve"> </w:t>
      </w:r>
      <w:r>
        <w:t>мяча:</w:t>
      </w:r>
      <w:r>
        <w:rPr>
          <w:spacing w:val="-8"/>
        </w:rPr>
        <w:t xml:space="preserve"> </w:t>
      </w:r>
      <w:r>
        <w:t>внутренней</w:t>
      </w:r>
      <w:r>
        <w:rPr>
          <w:spacing w:val="-11"/>
        </w:rPr>
        <w:t xml:space="preserve"> </w:t>
      </w:r>
      <w:r>
        <w:t>частью</w:t>
      </w:r>
      <w:r>
        <w:rPr>
          <w:spacing w:val="-9"/>
        </w:rPr>
        <w:t xml:space="preserve"> </w:t>
      </w:r>
      <w:proofErr w:type="spellStart"/>
      <w:r>
        <w:t>подъѐма</w:t>
      </w:r>
      <w:proofErr w:type="spellEnd"/>
      <w:r>
        <w:t>,</w:t>
      </w:r>
      <w:r>
        <w:rPr>
          <w:spacing w:val="-10"/>
        </w:rPr>
        <w:t xml:space="preserve"> </w:t>
      </w:r>
      <w:r>
        <w:t>внешней</w:t>
      </w:r>
      <w:r>
        <w:rPr>
          <w:spacing w:val="-10"/>
        </w:rPr>
        <w:t xml:space="preserve"> </w:t>
      </w:r>
      <w:r>
        <w:t>частью</w:t>
      </w:r>
      <w:r>
        <w:rPr>
          <w:spacing w:val="-9"/>
        </w:rPr>
        <w:t xml:space="preserve"> </w:t>
      </w:r>
      <w:proofErr w:type="spellStart"/>
      <w:r>
        <w:t>подъѐма</w:t>
      </w:r>
      <w:proofErr w:type="spellEnd"/>
      <w:r>
        <w:t>,</w:t>
      </w:r>
      <w:r>
        <w:rPr>
          <w:spacing w:val="-10"/>
        </w:rPr>
        <w:t xml:space="preserve"> </w:t>
      </w:r>
      <w:r>
        <w:t>правой,</w:t>
      </w:r>
      <w:r>
        <w:rPr>
          <w:spacing w:val="-11"/>
        </w:rPr>
        <w:t xml:space="preserve"> </w:t>
      </w:r>
      <w:r>
        <w:t>левой</w:t>
      </w:r>
      <w:r>
        <w:rPr>
          <w:spacing w:val="-13"/>
        </w:rPr>
        <w:t xml:space="preserve"> </w:t>
      </w:r>
      <w:r>
        <w:t>ногой</w:t>
      </w:r>
      <w:r>
        <w:rPr>
          <w:spacing w:val="-14"/>
        </w:rPr>
        <w:t xml:space="preserve"> </w:t>
      </w:r>
      <w:r>
        <w:t xml:space="preserve">и </w:t>
      </w:r>
      <w:proofErr w:type="spellStart"/>
      <w:r>
        <w:t>поочерѐдно</w:t>
      </w:r>
      <w:proofErr w:type="spellEnd"/>
      <w:r>
        <w:rPr>
          <w:spacing w:val="-4"/>
        </w:rPr>
        <w:t xml:space="preserve"> </w:t>
      </w:r>
      <w:r>
        <w:t>по</w:t>
      </w:r>
      <w:r>
        <w:rPr>
          <w:spacing w:val="-4"/>
        </w:rPr>
        <w:t xml:space="preserve"> </w:t>
      </w:r>
      <w:r>
        <w:t>прямой</w:t>
      </w:r>
      <w:r>
        <w:rPr>
          <w:spacing w:val="-4"/>
        </w:rPr>
        <w:t xml:space="preserve"> </w:t>
      </w:r>
      <w:r>
        <w:t>и</w:t>
      </w:r>
      <w:r>
        <w:rPr>
          <w:spacing w:val="-4"/>
        </w:rPr>
        <w:t xml:space="preserve"> </w:t>
      </w:r>
      <w:r>
        <w:t>кругу,</w:t>
      </w:r>
      <w:r>
        <w:rPr>
          <w:spacing w:val="-3"/>
        </w:rPr>
        <w:t xml:space="preserve"> </w:t>
      </w:r>
      <w:r>
        <w:t>а</w:t>
      </w:r>
      <w:r>
        <w:rPr>
          <w:spacing w:val="-1"/>
        </w:rPr>
        <w:t xml:space="preserve"> </w:t>
      </w:r>
      <w:r>
        <w:t>также</w:t>
      </w:r>
      <w:r>
        <w:rPr>
          <w:spacing w:val="-1"/>
        </w:rPr>
        <w:t xml:space="preserve"> </w:t>
      </w:r>
      <w:r>
        <w:t>меняя</w:t>
      </w:r>
      <w:r>
        <w:rPr>
          <w:spacing w:val="-4"/>
        </w:rPr>
        <w:t xml:space="preserve"> </w:t>
      </w:r>
      <w:r>
        <w:t>направление</w:t>
      </w:r>
      <w:r>
        <w:rPr>
          <w:spacing w:val="-1"/>
        </w:rPr>
        <w:t xml:space="preserve"> </w:t>
      </w:r>
      <w:r>
        <w:t>движения,</w:t>
      </w:r>
      <w:r>
        <w:rPr>
          <w:spacing w:val="-3"/>
        </w:rPr>
        <w:t xml:space="preserve"> </w:t>
      </w:r>
      <w:r>
        <w:t>между</w:t>
      </w:r>
      <w:r>
        <w:rPr>
          <w:spacing w:val="-8"/>
        </w:rPr>
        <w:t xml:space="preserve"> </w:t>
      </w:r>
      <w:r>
        <w:t>стоек и</w:t>
      </w:r>
      <w:r>
        <w:rPr>
          <w:spacing w:val="-4"/>
        </w:rPr>
        <w:t xml:space="preserve"> </w:t>
      </w:r>
      <w:r>
        <w:t xml:space="preserve">движущимися </w:t>
      </w:r>
      <w:proofErr w:type="spellStart"/>
      <w:r>
        <w:t>партнѐрами</w:t>
      </w:r>
      <w:proofErr w:type="spellEnd"/>
      <w:r>
        <w:t>, изменяя скорость, выполняя ускорения и рывки, не теряя контроль над мячом.</w:t>
      </w:r>
    </w:p>
    <w:p w14:paraId="70D3B370" w14:textId="77777777" w:rsidR="00A43DD8" w:rsidRDefault="00983492">
      <w:pPr>
        <w:pStyle w:val="a3"/>
        <w:ind w:right="265"/>
      </w:pPr>
      <w:r>
        <w:t xml:space="preserve">Обманные движения (финты): «уход» выпадом (при атаке противника спереди умение </w:t>
      </w:r>
      <w:proofErr w:type="gramStart"/>
      <w:r>
        <w:t>по- казать</w:t>
      </w:r>
      <w:proofErr w:type="gramEnd"/>
      <w:r>
        <w:t xml:space="preserve"> туловищем движение в сторону и уйти с мячом в другую), «остановкой» мяча ногой (после замедления</w:t>
      </w:r>
      <w:r>
        <w:rPr>
          <w:spacing w:val="-11"/>
        </w:rPr>
        <w:t xml:space="preserve"> </w:t>
      </w:r>
      <w:r>
        <w:t>бега</w:t>
      </w:r>
      <w:r>
        <w:rPr>
          <w:spacing w:val="-4"/>
        </w:rPr>
        <w:t xml:space="preserve"> </w:t>
      </w:r>
      <w:r>
        <w:t>и</w:t>
      </w:r>
      <w:r>
        <w:rPr>
          <w:spacing w:val="-10"/>
        </w:rPr>
        <w:t xml:space="preserve"> </w:t>
      </w:r>
      <w:r>
        <w:t>ложной</w:t>
      </w:r>
      <w:r>
        <w:rPr>
          <w:spacing w:val="-10"/>
        </w:rPr>
        <w:t xml:space="preserve"> </w:t>
      </w:r>
      <w:r>
        <w:t>попытки</w:t>
      </w:r>
      <w:r>
        <w:rPr>
          <w:spacing w:val="-7"/>
        </w:rPr>
        <w:t xml:space="preserve"> </w:t>
      </w:r>
      <w:r>
        <w:t>остановки</w:t>
      </w:r>
      <w:r>
        <w:rPr>
          <w:spacing w:val="-7"/>
        </w:rPr>
        <w:t xml:space="preserve"> </w:t>
      </w:r>
      <w:r>
        <w:t>мяча</w:t>
      </w:r>
      <w:r>
        <w:rPr>
          <w:spacing w:val="-9"/>
        </w:rPr>
        <w:t xml:space="preserve"> </w:t>
      </w:r>
      <w:r>
        <w:t>выполняется</w:t>
      </w:r>
      <w:r>
        <w:rPr>
          <w:spacing w:val="-7"/>
        </w:rPr>
        <w:t xml:space="preserve"> </w:t>
      </w:r>
      <w:r>
        <w:t>рывок</w:t>
      </w:r>
      <w:r>
        <w:rPr>
          <w:spacing w:val="-7"/>
        </w:rPr>
        <w:t xml:space="preserve"> </w:t>
      </w:r>
      <w:r>
        <w:t>с</w:t>
      </w:r>
      <w:r>
        <w:rPr>
          <w:spacing w:val="-7"/>
        </w:rPr>
        <w:t xml:space="preserve"> </w:t>
      </w:r>
      <w:r>
        <w:t>мячом),</w:t>
      </w:r>
      <w:r>
        <w:rPr>
          <w:spacing w:val="-4"/>
        </w:rPr>
        <w:t xml:space="preserve"> </w:t>
      </w:r>
      <w:r>
        <w:t>«ударом»</w:t>
      </w:r>
      <w:r>
        <w:rPr>
          <w:spacing w:val="-14"/>
        </w:rPr>
        <w:t xml:space="preserve"> </w:t>
      </w:r>
      <w:r>
        <w:t>по</w:t>
      </w:r>
      <w:r>
        <w:rPr>
          <w:spacing w:val="-4"/>
        </w:rPr>
        <w:t xml:space="preserve"> </w:t>
      </w:r>
      <w:r>
        <w:t>мячу ногой (имитируя удар, уход от соперника вправо или влево).</w:t>
      </w:r>
    </w:p>
    <w:p w14:paraId="0497CE9F" w14:textId="77777777" w:rsidR="00A43DD8" w:rsidRDefault="00983492">
      <w:pPr>
        <w:pStyle w:val="a3"/>
        <w:spacing w:line="242" w:lineRule="auto"/>
        <w:jc w:val="left"/>
      </w:pPr>
      <w:r>
        <w:t>Отбор</w:t>
      </w:r>
      <w:r>
        <w:rPr>
          <w:spacing w:val="-15"/>
        </w:rPr>
        <w:t xml:space="preserve"> </w:t>
      </w:r>
      <w:r>
        <w:t>мяча:</w:t>
      </w:r>
      <w:r>
        <w:rPr>
          <w:spacing w:val="-14"/>
        </w:rPr>
        <w:t xml:space="preserve"> </w:t>
      </w:r>
      <w:r>
        <w:t>при</w:t>
      </w:r>
      <w:r>
        <w:rPr>
          <w:spacing w:val="-16"/>
        </w:rPr>
        <w:t xml:space="preserve"> </w:t>
      </w:r>
      <w:r>
        <w:t>единоборстве</w:t>
      </w:r>
      <w:r>
        <w:rPr>
          <w:spacing w:val="-14"/>
        </w:rPr>
        <w:t xml:space="preserve"> </w:t>
      </w:r>
      <w:r>
        <w:t>с</w:t>
      </w:r>
      <w:r>
        <w:rPr>
          <w:spacing w:val="-14"/>
        </w:rPr>
        <w:t xml:space="preserve"> </w:t>
      </w:r>
      <w:r>
        <w:t>соперником,</w:t>
      </w:r>
      <w:r>
        <w:rPr>
          <w:spacing w:val="-15"/>
        </w:rPr>
        <w:t xml:space="preserve"> </w:t>
      </w:r>
      <w:r>
        <w:t>находящимся</w:t>
      </w:r>
      <w:r>
        <w:rPr>
          <w:spacing w:val="-15"/>
        </w:rPr>
        <w:t xml:space="preserve"> </w:t>
      </w:r>
      <w:r>
        <w:t>на</w:t>
      </w:r>
      <w:r>
        <w:rPr>
          <w:spacing w:val="-15"/>
        </w:rPr>
        <w:t xml:space="preserve"> </w:t>
      </w:r>
      <w:r>
        <w:t>месте,</w:t>
      </w:r>
      <w:r>
        <w:rPr>
          <w:spacing w:val="-15"/>
        </w:rPr>
        <w:t xml:space="preserve"> </w:t>
      </w:r>
      <w:r>
        <w:t>движущимся</w:t>
      </w:r>
      <w:r>
        <w:rPr>
          <w:spacing w:val="-16"/>
        </w:rPr>
        <w:t xml:space="preserve"> </w:t>
      </w:r>
      <w:r>
        <w:t>навстречу или сбоку, применяя выбивание мяча ногой в выпаде.</w:t>
      </w:r>
    </w:p>
    <w:p w14:paraId="4EDE51D9" w14:textId="77777777" w:rsidR="00A43DD8" w:rsidRDefault="00983492">
      <w:pPr>
        <w:pStyle w:val="a3"/>
        <w:spacing w:line="242" w:lineRule="auto"/>
        <w:jc w:val="left"/>
      </w:pPr>
      <w:r>
        <w:t>Вбрасывание</w:t>
      </w:r>
      <w:r>
        <w:rPr>
          <w:spacing w:val="39"/>
        </w:rPr>
        <w:t xml:space="preserve"> </w:t>
      </w:r>
      <w:r>
        <w:t>мяча:</w:t>
      </w:r>
      <w:r>
        <w:rPr>
          <w:spacing w:val="39"/>
        </w:rPr>
        <w:t xml:space="preserve"> </w:t>
      </w:r>
      <w:r>
        <w:t>из-за</w:t>
      </w:r>
      <w:r>
        <w:rPr>
          <w:spacing w:val="40"/>
        </w:rPr>
        <w:t xml:space="preserve"> </w:t>
      </w:r>
      <w:r>
        <w:t>боковой</w:t>
      </w:r>
      <w:r>
        <w:rPr>
          <w:spacing w:val="38"/>
        </w:rPr>
        <w:t xml:space="preserve"> </w:t>
      </w:r>
      <w:r>
        <w:t>линии,</w:t>
      </w:r>
      <w:r>
        <w:rPr>
          <w:spacing w:val="38"/>
        </w:rPr>
        <w:t xml:space="preserve"> </w:t>
      </w:r>
      <w:r>
        <w:t>с</w:t>
      </w:r>
      <w:r>
        <w:rPr>
          <w:spacing w:val="39"/>
        </w:rPr>
        <w:t xml:space="preserve"> </w:t>
      </w:r>
      <w:r>
        <w:t>места</w:t>
      </w:r>
      <w:r>
        <w:rPr>
          <w:spacing w:val="36"/>
        </w:rPr>
        <w:t xml:space="preserve"> </w:t>
      </w:r>
      <w:r>
        <w:t>из</w:t>
      </w:r>
      <w:r>
        <w:rPr>
          <w:spacing w:val="37"/>
        </w:rPr>
        <w:t xml:space="preserve"> </w:t>
      </w:r>
      <w:r>
        <w:t>положения</w:t>
      </w:r>
      <w:r>
        <w:rPr>
          <w:spacing w:val="38"/>
        </w:rPr>
        <w:t xml:space="preserve"> </w:t>
      </w:r>
      <w:r>
        <w:t>ноги</w:t>
      </w:r>
      <w:r>
        <w:rPr>
          <w:spacing w:val="38"/>
        </w:rPr>
        <w:t xml:space="preserve"> </w:t>
      </w:r>
      <w:r>
        <w:t>вместе</w:t>
      </w:r>
      <w:r>
        <w:rPr>
          <w:spacing w:val="39"/>
        </w:rPr>
        <w:t xml:space="preserve"> </w:t>
      </w:r>
      <w:r>
        <w:t>и</w:t>
      </w:r>
      <w:r>
        <w:rPr>
          <w:spacing w:val="38"/>
        </w:rPr>
        <w:t xml:space="preserve"> </w:t>
      </w:r>
      <w:r>
        <w:t>шага,</w:t>
      </w:r>
      <w:r>
        <w:rPr>
          <w:spacing w:val="39"/>
        </w:rPr>
        <w:t xml:space="preserve"> </w:t>
      </w:r>
      <w:r>
        <w:t>на точность: в ноги или на ход партнеру.</w:t>
      </w:r>
    </w:p>
    <w:p w14:paraId="41F6D27D" w14:textId="77777777" w:rsidR="00A43DD8" w:rsidRDefault="00983492">
      <w:pPr>
        <w:pStyle w:val="a3"/>
        <w:jc w:val="left"/>
      </w:pPr>
      <w:r>
        <w:t>Техника</w:t>
      </w:r>
      <w:r>
        <w:rPr>
          <w:spacing w:val="-11"/>
        </w:rPr>
        <w:t xml:space="preserve"> </w:t>
      </w:r>
      <w:r>
        <w:t>игры</w:t>
      </w:r>
      <w:r>
        <w:rPr>
          <w:spacing w:val="-11"/>
        </w:rPr>
        <w:t xml:space="preserve"> </w:t>
      </w:r>
      <w:r>
        <w:t>вратаря:</w:t>
      </w:r>
      <w:r>
        <w:rPr>
          <w:spacing w:val="-8"/>
        </w:rPr>
        <w:t xml:space="preserve"> </w:t>
      </w:r>
      <w:r>
        <w:t>основная</w:t>
      </w:r>
      <w:r>
        <w:rPr>
          <w:spacing w:val="-12"/>
        </w:rPr>
        <w:t xml:space="preserve"> </w:t>
      </w:r>
      <w:r>
        <w:t>стойка</w:t>
      </w:r>
      <w:r>
        <w:rPr>
          <w:spacing w:val="-12"/>
        </w:rPr>
        <w:t xml:space="preserve"> </w:t>
      </w:r>
      <w:r>
        <w:t>вратаря.</w:t>
      </w:r>
      <w:r>
        <w:rPr>
          <w:spacing w:val="-12"/>
        </w:rPr>
        <w:t xml:space="preserve"> </w:t>
      </w:r>
      <w:r>
        <w:t>Передвижение</w:t>
      </w:r>
      <w:r>
        <w:rPr>
          <w:spacing w:val="-8"/>
        </w:rPr>
        <w:t xml:space="preserve"> </w:t>
      </w:r>
      <w:r>
        <w:t>в</w:t>
      </w:r>
      <w:r>
        <w:rPr>
          <w:spacing w:val="-13"/>
        </w:rPr>
        <w:t xml:space="preserve"> </w:t>
      </w:r>
      <w:r>
        <w:t>воротах</w:t>
      </w:r>
      <w:r>
        <w:rPr>
          <w:spacing w:val="-14"/>
        </w:rPr>
        <w:t xml:space="preserve"> </w:t>
      </w:r>
      <w:r>
        <w:t>без</w:t>
      </w:r>
      <w:r>
        <w:rPr>
          <w:spacing w:val="-14"/>
        </w:rPr>
        <w:t xml:space="preserve"> </w:t>
      </w:r>
      <w:r>
        <w:t>мяча</w:t>
      </w:r>
      <w:r>
        <w:rPr>
          <w:spacing w:val="-8"/>
        </w:rPr>
        <w:t xml:space="preserve"> </w:t>
      </w:r>
      <w:r>
        <w:t>в</w:t>
      </w:r>
      <w:r>
        <w:rPr>
          <w:spacing w:val="-13"/>
        </w:rPr>
        <w:t xml:space="preserve"> </w:t>
      </w:r>
      <w:r>
        <w:t xml:space="preserve">сторону </w:t>
      </w:r>
      <w:proofErr w:type="spellStart"/>
      <w:r>
        <w:t>скрестным</w:t>
      </w:r>
      <w:proofErr w:type="spellEnd"/>
      <w:r>
        <w:t>, приставным шагом и скачками.</w:t>
      </w:r>
    </w:p>
    <w:p w14:paraId="34F5EB63" w14:textId="77777777" w:rsidR="00A43DD8" w:rsidRDefault="00983492">
      <w:pPr>
        <w:pStyle w:val="a3"/>
        <w:ind w:right="268"/>
      </w:pPr>
      <w:r>
        <w:t>Ловля:</w:t>
      </w:r>
      <w:r>
        <w:rPr>
          <w:spacing w:val="-4"/>
        </w:rPr>
        <w:t xml:space="preserve"> </w:t>
      </w:r>
      <w:r>
        <w:t>летящего</w:t>
      </w:r>
      <w:r>
        <w:rPr>
          <w:spacing w:val="-9"/>
        </w:rPr>
        <w:t xml:space="preserve"> </w:t>
      </w:r>
      <w:r>
        <w:t>навстречу</w:t>
      </w:r>
      <w:r>
        <w:rPr>
          <w:spacing w:val="-10"/>
        </w:rPr>
        <w:t xml:space="preserve"> </w:t>
      </w:r>
      <w:r>
        <w:t>и</w:t>
      </w:r>
      <w:r>
        <w:rPr>
          <w:spacing w:val="-5"/>
        </w:rPr>
        <w:t xml:space="preserve"> </w:t>
      </w:r>
      <w:r>
        <w:t>несколько</w:t>
      </w:r>
      <w:r>
        <w:rPr>
          <w:spacing w:val="-4"/>
        </w:rPr>
        <w:t xml:space="preserve"> </w:t>
      </w:r>
      <w:r>
        <w:t>в</w:t>
      </w:r>
      <w:r>
        <w:rPr>
          <w:spacing w:val="-11"/>
        </w:rPr>
        <w:t xml:space="preserve"> </w:t>
      </w:r>
      <w:r>
        <w:t>сторону</w:t>
      </w:r>
      <w:r>
        <w:rPr>
          <w:spacing w:val="-10"/>
        </w:rPr>
        <w:t xml:space="preserve"> </w:t>
      </w:r>
      <w:r>
        <w:t>от</w:t>
      </w:r>
      <w:r>
        <w:rPr>
          <w:spacing w:val="-5"/>
        </w:rPr>
        <w:t xml:space="preserve"> </w:t>
      </w:r>
      <w:r>
        <w:t>вратаря</w:t>
      </w:r>
      <w:r>
        <w:rPr>
          <w:spacing w:val="-7"/>
        </w:rPr>
        <w:t xml:space="preserve"> </w:t>
      </w:r>
      <w:r>
        <w:t>мяча</w:t>
      </w:r>
      <w:r>
        <w:rPr>
          <w:spacing w:val="-4"/>
        </w:rPr>
        <w:t xml:space="preserve"> </w:t>
      </w:r>
      <w:r>
        <w:t>на</w:t>
      </w:r>
      <w:r>
        <w:rPr>
          <w:spacing w:val="-4"/>
        </w:rPr>
        <w:t xml:space="preserve"> </w:t>
      </w:r>
      <w:r>
        <w:t>высоте</w:t>
      </w:r>
      <w:r>
        <w:rPr>
          <w:spacing w:val="-10"/>
        </w:rPr>
        <w:t xml:space="preserve"> </w:t>
      </w:r>
      <w:r>
        <w:t>груди</w:t>
      </w:r>
      <w:r>
        <w:rPr>
          <w:spacing w:val="-4"/>
        </w:rPr>
        <w:t xml:space="preserve"> </w:t>
      </w:r>
      <w:r>
        <w:t>и</w:t>
      </w:r>
      <w:r>
        <w:rPr>
          <w:spacing w:val="-8"/>
        </w:rPr>
        <w:t xml:space="preserve"> </w:t>
      </w:r>
      <w:r>
        <w:t xml:space="preserve">живота без прыжка и в прыжке, катящего и </w:t>
      </w:r>
      <w:proofErr w:type="gramStart"/>
      <w:r>
        <w:t>низко летящего</w:t>
      </w:r>
      <w:proofErr w:type="gramEnd"/>
      <w:r>
        <w:t xml:space="preserve"> навстречу и несколько в сторону мяча без па- </w:t>
      </w:r>
      <w:proofErr w:type="spellStart"/>
      <w:r>
        <w:t>дения</w:t>
      </w:r>
      <w:proofErr w:type="spellEnd"/>
      <w:r>
        <w:rPr>
          <w:spacing w:val="-8"/>
        </w:rPr>
        <w:t xml:space="preserve"> </w:t>
      </w:r>
      <w:r>
        <w:t>и</w:t>
      </w:r>
      <w:r>
        <w:rPr>
          <w:spacing w:val="-8"/>
        </w:rPr>
        <w:t xml:space="preserve"> </w:t>
      </w:r>
      <w:r>
        <w:t>с</w:t>
      </w:r>
      <w:r>
        <w:rPr>
          <w:spacing w:val="-5"/>
        </w:rPr>
        <w:t xml:space="preserve"> </w:t>
      </w:r>
      <w:r>
        <w:t>падением,</w:t>
      </w:r>
      <w:r>
        <w:rPr>
          <w:spacing w:val="-7"/>
        </w:rPr>
        <w:t xml:space="preserve"> </w:t>
      </w:r>
      <w:r>
        <w:t>высоко</w:t>
      </w:r>
      <w:r>
        <w:rPr>
          <w:spacing w:val="-7"/>
        </w:rPr>
        <w:t xml:space="preserve"> </w:t>
      </w:r>
      <w:r>
        <w:t>летящего</w:t>
      </w:r>
      <w:r>
        <w:rPr>
          <w:spacing w:val="-7"/>
        </w:rPr>
        <w:t xml:space="preserve"> </w:t>
      </w:r>
      <w:r>
        <w:t>навстречу</w:t>
      </w:r>
      <w:r>
        <w:rPr>
          <w:spacing w:val="-13"/>
        </w:rPr>
        <w:t xml:space="preserve"> </w:t>
      </w:r>
      <w:r>
        <w:t>и</w:t>
      </w:r>
      <w:r>
        <w:rPr>
          <w:spacing w:val="-8"/>
        </w:rPr>
        <w:t xml:space="preserve"> </w:t>
      </w:r>
      <w:r>
        <w:t>в</w:t>
      </w:r>
      <w:r>
        <w:rPr>
          <w:spacing w:val="-6"/>
        </w:rPr>
        <w:t xml:space="preserve"> </w:t>
      </w:r>
      <w:r>
        <w:t>сторону</w:t>
      </w:r>
      <w:r>
        <w:rPr>
          <w:spacing w:val="-13"/>
        </w:rPr>
        <w:t xml:space="preserve"> </w:t>
      </w:r>
      <w:r>
        <w:t>мяча</w:t>
      </w:r>
      <w:r>
        <w:rPr>
          <w:spacing w:val="-4"/>
        </w:rPr>
        <w:t xml:space="preserve"> </w:t>
      </w:r>
      <w:r>
        <w:t>без</w:t>
      </w:r>
      <w:r>
        <w:rPr>
          <w:spacing w:val="-8"/>
        </w:rPr>
        <w:t xml:space="preserve"> </w:t>
      </w:r>
      <w:r>
        <w:t>прыжка</w:t>
      </w:r>
      <w:r>
        <w:rPr>
          <w:spacing w:val="-12"/>
        </w:rPr>
        <w:t xml:space="preserve"> </w:t>
      </w:r>
      <w:r>
        <w:t>и</w:t>
      </w:r>
      <w:r>
        <w:rPr>
          <w:spacing w:val="-8"/>
        </w:rPr>
        <w:t xml:space="preserve"> </w:t>
      </w:r>
      <w:r>
        <w:t>в</w:t>
      </w:r>
      <w:r>
        <w:rPr>
          <w:spacing w:val="-9"/>
        </w:rPr>
        <w:t xml:space="preserve"> </w:t>
      </w:r>
      <w:r>
        <w:t>прыжке</w:t>
      </w:r>
      <w:r>
        <w:rPr>
          <w:spacing w:val="-6"/>
        </w:rPr>
        <w:t xml:space="preserve"> </w:t>
      </w:r>
      <w:r>
        <w:t>с</w:t>
      </w:r>
      <w:r>
        <w:rPr>
          <w:spacing w:val="-5"/>
        </w:rPr>
        <w:t xml:space="preserve"> </w:t>
      </w:r>
      <w:r>
        <w:t>места</w:t>
      </w:r>
      <w:r>
        <w:rPr>
          <w:spacing w:val="-7"/>
        </w:rPr>
        <w:t xml:space="preserve"> </w:t>
      </w:r>
      <w:r>
        <w:t>и</w:t>
      </w:r>
      <w:r>
        <w:rPr>
          <w:spacing w:val="-10"/>
        </w:rPr>
        <w:t xml:space="preserve"> </w:t>
      </w:r>
      <w:r>
        <w:t>с разбега, летящего в сторону на уровне живота, груди мяча с падением перекатом.</w:t>
      </w:r>
    </w:p>
    <w:p w14:paraId="595416F8" w14:textId="77777777" w:rsidR="00A43DD8" w:rsidRDefault="00983492">
      <w:pPr>
        <w:pStyle w:val="a3"/>
        <w:ind w:right="282"/>
      </w:pPr>
      <w:r>
        <w:t xml:space="preserve">Быстрый </w:t>
      </w:r>
      <w:proofErr w:type="spellStart"/>
      <w:r>
        <w:t>подъѐм</w:t>
      </w:r>
      <w:proofErr w:type="spellEnd"/>
      <w:r>
        <w:t xml:space="preserve"> с мячом на ноги после падения. Отбивание мяча одной или двумя рукам без</w:t>
      </w:r>
      <w:r>
        <w:rPr>
          <w:spacing w:val="-7"/>
        </w:rPr>
        <w:t xml:space="preserve"> </w:t>
      </w:r>
      <w:r>
        <w:t>прыжка</w:t>
      </w:r>
      <w:r>
        <w:rPr>
          <w:spacing w:val="-3"/>
        </w:rPr>
        <w:t xml:space="preserve"> </w:t>
      </w:r>
      <w:r>
        <w:t>и</w:t>
      </w:r>
      <w:r>
        <w:rPr>
          <w:spacing w:val="-7"/>
        </w:rPr>
        <w:t xml:space="preserve"> </w:t>
      </w:r>
      <w:r>
        <w:t>в</w:t>
      </w:r>
      <w:r>
        <w:rPr>
          <w:spacing w:val="-7"/>
        </w:rPr>
        <w:t xml:space="preserve"> </w:t>
      </w:r>
      <w:r>
        <w:t>прыжке,</w:t>
      </w:r>
      <w:r>
        <w:rPr>
          <w:spacing w:val="-5"/>
        </w:rPr>
        <w:t xml:space="preserve"> </w:t>
      </w:r>
      <w:r>
        <w:t>с</w:t>
      </w:r>
      <w:r>
        <w:rPr>
          <w:spacing w:val="-10"/>
        </w:rPr>
        <w:t xml:space="preserve"> </w:t>
      </w:r>
      <w:r>
        <w:t>места</w:t>
      </w:r>
      <w:r>
        <w:rPr>
          <w:spacing w:val="-4"/>
        </w:rPr>
        <w:t xml:space="preserve"> </w:t>
      </w:r>
      <w:r>
        <w:t>и</w:t>
      </w:r>
      <w:r>
        <w:rPr>
          <w:spacing w:val="-7"/>
        </w:rPr>
        <w:t xml:space="preserve"> </w:t>
      </w:r>
      <w:r>
        <w:t>разбега.</w:t>
      </w:r>
      <w:r>
        <w:rPr>
          <w:spacing w:val="-3"/>
        </w:rPr>
        <w:t xml:space="preserve"> </w:t>
      </w:r>
      <w:r>
        <w:t>Выбивание</w:t>
      </w:r>
      <w:r>
        <w:rPr>
          <w:spacing w:val="-4"/>
        </w:rPr>
        <w:t xml:space="preserve"> </w:t>
      </w:r>
      <w:r>
        <w:t>мяча</w:t>
      </w:r>
      <w:r>
        <w:rPr>
          <w:spacing w:val="-3"/>
        </w:rPr>
        <w:t xml:space="preserve"> </w:t>
      </w:r>
      <w:r>
        <w:t>ногой:</w:t>
      </w:r>
      <w:r>
        <w:rPr>
          <w:spacing w:val="-3"/>
        </w:rPr>
        <w:t xml:space="preserve"> </w:t>
      </w:r>
      <w:r>
        <w:t>с</w:t>
      </w:r>
      <w:r>
        <w:rPr>
          <w:spacing w:val="-6"/>
        </w:rPr>
        <w:t xml:space="preserve"> </w:t>
      </w:r>
      <w:r>
        <w:t>земли</w:t>
      </w:r>
      <w:r>
        <w:rPr>
          <w:spacing w:val="-9"/>
        </w:rPr>
        <w:t xml:space="preserve"> </w:t>
      </w:r>
      <w:r>
        <w:t>(по</w:t>
      </w:r>
      <w:r>
        <w:rPr>
          <w:spacing w:val="-4"/>
        </w:rPr>
        <w:t xml:space="preserve"> </w:t>
      </w:r>
      <w:r>
        <w:t>неподвижному</w:t>
      </w:r>
      <w:r>
        <w:rPr>
          <w:spacing w:val="-8"/>
        </w:rPr>
        <w:t xml:space="preserve"> </w:t>
      </w:r>
      <w:r>
        <w:t>мячу) и с рук (с воздуха по выпущенному из рук и подброшенному перед собой мячу) на точность.</w:t>
      </w:r>
    </w:p>
    <w:p w14:paraId="0A02186A" w14:textId="77777777" w:rsidR="00A43DD8" w:rsidRDefault="00983492">
      <w:pPr>
        <w:pStyle w:val="a3"/>
        <w:spacing w:line="251" w:lineRule="exact"/>
        <w:ind w:left="993" w:firstLine="0"/>
      </w:pPr>
      <w:r>
        <w:t>Тактические</w:t>
      </w:r>
      <w:r>
        <w:rPr>
          <w:spacing w:val="-13"/>
        </w:rPr>
        <w:t xml:space="preserve"> </w:t>
      </w:r>
      <w:r>
        <w:t>действия</w:t>
      </w:r>
      <w:r>
        <w:rPr>
          <w:spacing w:val="-12"/>
        </w:rPr>
        <w:t xml:space="preserve"> </w:t>
      </w:r>
      <w:r>
        <w:t>в</w:t>
      </w:r>
      <w:r>
        <w:rPr>
          <w:spacing w:val="-12"/>
        </w:rPr>
        <w:t xml:space="preserve"> </w:t>
      </w:r>
      <w:r>
        <w:rPr>
          <w:spacing w:val="-2"/>
        </w:rPr>
        <w:t>нападении.</w:t>
      </w:r>
    </w:p>
    <w:p w14:paraId="0D6F58B4" w14:textId="77777777" w:rsidR="00A43DD8" w:rsidRDefault="00983492">
      <w:pPr>
        <w:pStyle w:val="a3"/>
        <w:ind w:left="993" w:right="279" w:firstLine="0"/>
      </w:pPr>
      <w:r>
        <w:t>Индивидуальные действия без мяча. Выбор месторасположения на футбольном поле. Индивидуальные</w:t>
      </w:r>
      <w:r>
        <w:rPr>
          <w:spacing w:val="40"/>
        </w:rPr>
        <w:t xml:space="preserve"> </w:t>
      </w:r>
      <w:r>
        <w:t>действия</w:t>
      </w:r>
      <w:r>
        <w:rPr>
          <w:spacing w:val="39"/>
        </w:rPr>
        <w:t xml:space="preserve"> </w:t>
      </w:r>
      <w:r>
        <w:t>с</w:t>
      </w:r>
      <w:r>
        <w:rPr>
          <w:spacing w:val="40"/>
        </w:rPr>
        <w:t xml:space="preserve"> </w:t>
      </w:r>
      <w:r>
        <w:t>мячом.</w:t>
      </w:r>
      <w:r>
        <w:rPr>
          <w:spacing w:val="40"/>
        </w:rPr>
        <w:t xml:space="preserve"> </w:t>
      </w:r>
      <w:r>
        <w:t>Способы</w:t>
      </w:r>
      <w:r>
        <w:rPr>
          <w:spacing w:val="40"/>
        </w:rPr>
        <w:t xml:space="preserve"> </w:t>
      </w:r>
      <w:r>
        <w:t>остановки</w:t>
      </w:r>
      <w:r>
        <w:rPr>
          <w:spacing w:val="40"/>
        </w:rPr>
        <w:t xml:space="preserve"> </w:t>
      </w:r>
      <w:r>
        <w:t>в</w:t>
      </w:r>
      <w:r>
        <w:rPr>
          <w:spacing w:val="40"/>
        </w:rPr>
        <w:t xml:space="preserve"> </w:t>
      </w:r>
      <w:r>
        <w:t>зависимости</w:t>
      </w:r>
      <w:r>
        <w:rPr>
          <w:spacing w:val="39"/>
        </w:rPr>
        <w:t xml:space="preserve"> </w:t>
      </w:r>
      <w:r>
        <w:t>от</w:t>
      </w:r>
      <w:r>
        <w:rPr>
          <w:spacing w:val="40"/>
        </w:rPr>
        <w:t xml:space="preserve"> </w:t>
      </w:r>
      <w:r>
        <w:t>направления,</w:t>
      </w:r>
    </w:p>
    <w:p w14:paraId="03AA9BBB" w14:textId="77777777" w:rsidR="00A43DD8" w:rsidRDefault="00983492">
      <w:pPr>
        <w:pStyle w:val="a3"/>
        <w:ind w:firstLine="0"/>
      </w:pPr>
      <w:r>
        <w:t>траектории</w:t>
      </w:r>
      <w:r>
        <w:rPr>
          <w:spacing w:val="4"/>
        </w:rPr>
        <w:t xml:space="preserve"> </w:t>
      </w:r>
      <w:r>
        <w:t>и</w:t>
      </w:r>
      <w:r>
        <w:rPr>
          <w:spacing w:val="12"/>
        </w:rPr>
        <w:t xml:space="preserve"> </w:t>
      </w:r>
      <w:r>
        <w:t>скорости</w:t>
      </w:r>
      <w:r>
        <w:rPr>
          <w:spacing w:val="14"/>
        </w:rPr>
        <w:t xml:space="preserve"> </w:t>
      </w:r>
      <w:r>
        <w:t>мяча.</w:t>
      </w:r>
      <w:r>
        <w:rPr>
          <w:spacing w:val="13"/>
        </w:rPr>
        <w:t xml:space="preserve"> </w:t>
      </w:r>
      <w:r>
        <w:t>Определение</w:t>
      </w:r>
      <w:r>
        <w:rPr>
          <w:spacing w:val="13"/>
        </w:rPr>
        <w:t xml:space="preserve"> </w:t>
      </w:r>
      <w:r>
        <w:t>игровой</w:t>
      </w:r>
      <w:r>
        <w:rPr>
          <w:spacing w:val="13"/>
        </w:rPr>
        <w:t xml:space="preserve"> </w:t>
      </w:r>
      <w:r>
        <w:t>ситуации,</w:t>
      </w:r>
      <w:r>
        <w:rPr>
          <w:spacing w:val="13"/>
        </w:rPr>
        <w:t xml:space="preserve"> </w:t>
      </w:r>
      <w:r>
        <w:t>целесообразной</w:t>
      </w:r>
      <w:r>
        <w:rPr>
          <w:spacing w:val="13"/>
        </w:rPr>
        <w:t xml:space="preserve"> </w:t>
      </w:r>
      <w:r>
        <w:t>для</w:t>
      </w:r>
      <w:r>
        <w:rPr>
          <w:spacing w:val="13"/>
        </w:rPr>
        <w:t xml:space="preserve"> </w:t>
      </w:r>
      <w:r>
        <w:rPr>
          <w:spacing w:val="-2"/>
        </w:rPr>
        <w:t>использования</w:t>
      </w:r>
    </w:p>
    <w:p w14:paraId="4324FA19" w14:textId="77777777" w:rsidR="00A43DD8" w:rsidRDefault="00A43DD8">
      <w:pPr>
        <w:pStyle w:val="a3"/>
        <w:sectPr w:rsidR="00A43DD8">
          <w:pgSz w:w="11920" w:h="16850"/>
          <w:pgMar w:top="1700" w:right="566" w:bottom="780" w:left="1417" w:header="0" w:footer="597" w:gutter="0"/>
          <w:cols w:space="720"/>
        </w:sectPr>
      </w:pPr>
    </w:p>
    <w:p w14:paraId="7C9B6E84" w14:textId="77777777" w:rsidR="00A43DD8" w:rsidRDefault="00983492">
      <w:pPr>
        <w:pStyle w:val="a3"/>
        <w:spacing w:before="76"/>
        <w:ind w:right="273" w:firstLine="0"/>
      </w:pPr>
      <w:r>
        <w:t>ведения мяча, выбор способа и направления ведения. Применение различных видов обводки (с изменением</w:t>
      </w:r>
      <w:r>
        <w:rPr>
          <w:spacing w:val="-5"/>
        </w:rPr>
        <w:t xml:space="preserve"> </w:t>
      </w:r>
      <w:r>
        <w:t>скорости</w:t>
      </w:r>
      <w:r>
        <w:rPr>
          <w:spacing w:val="-4"/>
        </w:rPr>
        <w:t xml:space="preserve"> </w:t>
      </w:r>
      <w:r>
        <w:t>направления</w:t>
      </w:r>
      <w:r>
        <w:rPr>
          <w:spacing w:val="-5"/>
        </w:rPr>
        <w:t xml:space="preserve"> </w:t>
      </w:r>
      <w:r>
        <w:t>движения</w:t>
      </w:r>
      <w:r>
        <w:rPr>
          <w:spacing w:val="-5"/>
        </w:rPr>
        <w:t xml:space="preserve"> </w:t>
      </w:r>
      <w:r>
        <w:t>с</w:t>
      </w:r>
      <w:r>
        <w:rPr>
          <w:spacing w:val="-7"/>
        </w:rPr>
        <w:t xml:space="preserve"> </w:t>
      </w:r>
      <w:r>
        <w:t>мячом,</w:t>
      </w:r>
      <w:r>
        <w:rPr>
          <w:spacing w:val="-5"/>
        </w:rPr>
        <w:t xml:space="preserve"> </w:t>
      </w:r>
      <w:r>
        <w:t>изученные</w:t>
      </w:r>
      <w:r>
        <w:rPr>
          <w:spacing w:val="-2"/>
        </w:rPr>
        <w:t xml:space="preserve"> </w:t>
      </w:r>
      <w:r>
        <w:t>финты)</w:t>
      </w:r>
      <w:r>
        <w:rPr>
          <w:spacing w:val="-4"/>
        </w:rPr>
        <w:t xml:space="preserve"> </w:t>
      </w:r>
      <w:r>
        <w:t>в</w:t>
      </w:r>
      <w:r>
        <w:rPr>
          <w:spacing w:val="-6"/>
        </w:rPr>
        <w:t xml:space="preserve"> </w:t>
      </w:r>
      <w:r>
        <w:t>зависимости</w:t>
      </w:r>
      <w:r>
        <w:rPr>
          <w:spacing w:val="-5"/>
        </w:rPr>
        <w:t xml:space="preserve"> </w:t>
      </w:r>
      <w:r>
        <w:t>от</w:t>
      </w:r>
      <w:r>
        <w:rPr>
          <w:spacing w:val="-8"/>
        </w:rPr>
        <w:t xml:space="preserve"> </w:t>
      </w:r>
      <w:r>
        <w:t xml:space="preserve">игровой </w:t>
      </w:r>
      <w:r>
        <w:rPr>
          <w:spacing w:val="-2"/>
        </w:rPr>
        <w:t>ситуации.</w:t>
      </w:r>
    </w:p>
    <w:p w14:paraId="71EBAB32" w14:textId="77777777" w:rsidR="00A43DD8" w:rsidRDefault="00983492">
      <w:pPr>
        <w:pStyle w:val="a3"/>
        <w:spacing w:before="5"/>
        <w:ind w:right="280"/>
      </w:pPr>
      <w:r>
        <w:t>Групповые действия. Взаимодействие двух и более игроков. Передача в ноги партнеру, на свободное</w:t>
      </w:r>
      <w:r>
        <w:rPr>
          <w:spacing w:val="-11"/>
        </w:rPr>
        <w:t xml:space="preserve"> </w:t>
      </w:r>
      <w:r>
        <w:t>место,</w:t>
      </w:r>
      <w:r>
        <w:rPr>
          <w:spacing w:val="-10"/>
        </w:rPr>
        <w:t xml:space="preserve"> </w:t>
      </w:r>
      <w:r>
        <w:t>на</w:t>
      </w:r>
      <w:r>
        <w:rPr>
          <w:spacing w:val="-11"/>
        </w:rPr>
        <w:t xml:space="preserve"> </w:t>
      </w:r>
      <w:r>
        <w:t>удар,</w:t>
      </w:r>
      <w:r>
        <w:rPr>
          <w:spacing w:val="-13"/>
        </w:rPr>
        <w:t xml:space="preserve"> </w:t>
      </w:r>
      <w:r>
        <w:t>короткую</w:t>
      </w:r>
      <w:r>
        <w:rPr>
          <w:spacing w:val="-10"/>
        </w:rPr>
        <w:t xml:space="preserve"> </w:t>
      </w:r>
      <w:r>
        <w:t>или</w:t>
      </w:r>
      <w:r>
        <w:rPr>
          <w:spacing w:val="-11"/>
        </w:rPr>
        <w:t xml:space="preserve"> </w:t>
      </w:r>
      <w:r>
        <w:t>среднюю</w:t>
      </w:r>
      <w:r>
        <w:rPr>
          <w:spacing w:val="-10"/>
        </w:rPr>
        <w:t xml:space="preserve"> </w:t>
      </w:r>
      <w:r>
        <w:t>передачи,</w:t>
      </w:r>
      <w:r>
        <w:rPr>
          <w:spacing w:val="-11"/>
        </w:rPr>
        <w:t xml:space="preserve"> </w:t>
      </w:r>
      <w:r>
        <w:t>низом</w:t>
      </w:r>
      <w:r>
        <w:rPr>
          <w:spacing w:val="-11"/>
        </w:rPr>
        <w:t xml:space="preserve"> </w:t>
      </w:r>
      <w:r>
        <w:t>или</w:t>
      </w:r>
      <w:r>
        <w:rPr>
          <w:spacing w:val="-12"/>
        </w:rPr>
        <w:t xml:space="preserve"> </w:t>
      </w:r>
      <w:r>
        <w:t>верхом.</w:t>
      </w:r>
      <w:r>
        <w:rPr>
          <w:spacing w:val="-11"/>
        </w:rPr>
        <w:t xml:space="preserve"> </w:t>
      </w:r>
      <w:r>
        <w:t>Комбинация</w:t>
      </w:r>
      <w:r>
        <w:rPr>
          <w:spacing w:val="-9"/>
        </w:rPr>
        <w:t xml:space="preserve"> </w:t>
      </w:r>
      <w:r>
        <w:t>«игра</w:t>
      </w:r>
      <w:r>
        <w:rPr>
          <w:spacing w:val="-10"/>
        </w:rPr>
        <w:t xml:space="preserve"> </w:t>
      </w:r>
      <w:r>
        <w:t>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79139712" w14:textId="77777777" w:rsidR="00A43DD8" w:rsidRDefault="00983492">
      <w:pPr>
        <w:pStyle w:val="a3"/>
        <w:spacing w:line="251" w:lineRule="exact"/>
        <w:ind w:left="993" w:firstLine="0"/>
      </w:pPr>
      <w:r>
        <w:t>Тактика</w:t>
      </w:r>
      <w:r>
        <w:rPr>
          <w:spacing w:val="-10"/>
        </w:rPr>
        <w:t xml:space="preserve"> </w:t>
      </w:r>
      <w:r>
        <w:rPr>
          <w:spacing w:val="-2"/>
        </w:rPr>
        <w:t>защиты.</w:t>
      </w:r>
    </w:p>
    <w:p w14:paraId="7F977BC1" w14:textId="77777777" w:rsidR="00A43DD8" w:rsidRDefault="00983492">
      <w:pPr>
        <w:pStyle w:val="a3"/>
        <w:spacing w:before="1"/>
        <w:ind w:right="265"/>
      </w:pPr>
      <w:r>
        <w:t xml:space="preserve">Индивидуальные действия. Выбор позиции по отношению «опекаемого» игрока и </w:t>
      </w:r>
      <w:proofErr w:type="spellStart"/>
      <w:r>
        <w:t>проти</w:t>
      </w:r>
      <w:proofErr w:type="spellEnd"/>
      <w:r>
        <w:t xml:space="preserve">- </w:t>
      </w:r>
      <w:proofErr w:type="spellStart"/>
      <w:r>
        <w:t>водействие</w:t>
      </w:r>
      <w:proofErr w:type="spellEnd"/>
      <w:r>
        <w:t xml:space="preserve"> получению им мяча. Выбор момента и способа действия (удар или остановка) для </w:t>
      </w:r>
      <w:proofErr w:type="spellStart"/>
      <w:r>
        <w:t>пе</w:t>
      </w:r>
      <w:proofErr w:type="spellEnd"/>
      <w:r>
        <w:t xml:space="preserve">- </w:t>
      </w:r>
      <w:proofErr w:type="spellStart"/>
      <w:r>
        <w:t>рехвата</w:t>
      </w:r>
      <w:proofErr w:type="spellEnd"/>
      <w:r>
        <w:t xml:space="preserve"> мяча.</w:t>
      </w:r>
    </w:p>
    <w:p w14:paraId="7173A2CE" w14:textId="77777777" w:rsidR="00A43DD8" w:rsidRDefault="00983492">
      <w:pPr>
        <w:pStyle w:val="a3"/>
        <w:ind w:right="273"/>
      </w:pPr>
      <w:r>
        <w:t>Групповые</w:t>
      </w:r>
      <w:r>
        <w:rPr>
          <w:spacing w:val="-3"/>
        </w:rPr>
        <w:t xml:space="preserve"> </w:t>
      </w:r>
      <w:r>
        <w:t>действия.</w:t>
      </w:r>
      <w:r>
        <w:rPr>
          <w:spacing w:val="-4"/>
        </w:rPr>
        <w:t xml:space="preserve"> </w:t>
      </w:r>
      <w:r>
        <w:t>Противодействие</w:t>
      </w:r>
      <w:r>
        <w:rPr>
          <w:spacing w:val="-3"/>
        </w:rPr>
        <w:t xml:space="preserve"> </w:t>
      </w:r>
      <w:r>
        <w:t>комбинации «стенка».</w:t>
      </w:r>
      <w:r>
        <w:rPr>
          <w:spacing w:val="-3"/>
        </w:rPr>
        <w:t xml:space="preserve"> </w:t>
      </w:r>
      <w:r>
        <w:t>Взаимодействие</w:t>
      </w:r>
      <w:r>
        <w:rPr>
          <w:spacing w:val="-4"/>
        </w:rPr>
        <w:t xml:space="preserve"> </w:t>
      </w:r>
      <w:r>
        <w:t>игроков</w:t>
      </w:r>
      <w:r>
        <w:rPr>
          <w:spacing w:val="-5"/>
        </w:rPr>
        <w:t xml:space="preserve"> </w:t>
      </w:r>
      <w:r>
        <w:t>при розыгрыше противником «стандартных» комбинаций.</w:t>
      </w:r>
    </w:p>
    <w:p w14:paraId="7C39B73D" w14:textId="77777777" w:rsidR="00A43DD8" w:rsidRDefault="00983492">
      <w:pPr>
        <w:pStyle w:val="a3"/>
        <w:ind w:right="268"/>
      </w:pPr>
      <w:r>
        <w:t xml:space="preserve">Тактика вратаря. Выбор правильной позиции в воротах при различных ударах в </w:t>
      </w:r>
      <w:proofErr w:type="gramStart"/>
      <w:r>
        <w:t xml:space="preserve">зависимо- </w:t>
      </w:r>
      <w:proofErr w:type="spellStart"/>
      <w:r>
        <w:t>сти</w:t>
      </w:r>
      <w:proofErr w:type="spellEnd"/>
      <w:proofErr w:type="gramEnd"/>
      <w:r>
        <w:t xml:space="preserve"> от «угла удара». Розыгрыш мяча от</w:t>
      </w:r>
      <w:r>
        <w:rPr>
          <w:spacing w:val="-3"/>
        </w:rPr>
        <w:t xml:space="preserve"> </w:t>
      </w:r>
      <w:r>
        <w:t>своих</w:t>
      </w:r>
      <w:r>
        <w:rPr>
          <w:spacing w:val="-2"/>
        </w:rPr>
        <w:t xml:space="preserve"> </w:t>
      </w:r>
      <w:r>
        <w:t>ворот, вести</w:t>
      </w:r>
      <w:r>
        <w:rPr>
          <w:spacing w:val="-1"/>
        </w:rPr>
        <w:t xml:space="preserve"> </w:t>
      </w:r>
      <w:r>
        <w:t>мяч в игру</w:t>
      </w:r>
      <w:r>
        <w:rPr>
          <w:spacing w:val="-4"/>
        </w:rPr>
        <w:t xml:space="preserve"> </w:t>
      </w:r>
      <w:r>
        <w:t>(после</w:t>
      </w:r>
      <w:r>
        <w:rPr>
          <w:spacing w:val="-2"/>
        </w:rPr>
        <w:t xml:space="preserve"> </w:t>
      </w:r>
      <w:r>
        <w:t>ловли)</w:t>
      </w:r>
      <w:r>
        <w:rPr>
          <w:spacing w:val="-2"/>
        </w:rPr>
        <w:t xml:space="preserve"> </w:t>
      </w:r>
      <w:r>
        <w:t>открывшемуся партнеру,</w:t>
      </w:r>
      <w:r>
        <w:rPr>
          <w:spacing w:val="-11"/>
        </w:rPr>
        <w:t xml:space="preserve"> </w:t>
      </w:r>
      <w:r>
        <w:t>занимать</w:t>
      </w:r>
      <w:r>
        <w:rPr>
          <w:spacing w:val="-11"/>
        </w:rPr>
        <w:t xml:space="preserve"> </w:t>
      </w:r>
      <w:r>
        <w:t>правильную</w:t>
      </w:r>
      <w:r>
        <w:rPr>
          <w:spacing w:val="-9"/>
        </w:rPr>
        <w:t xml:space="preserve"> </w:t>
      </w:r>
      <w:r>
        <w:t>позицию</w:t>
      </w:r>
      <w:r>
        <w:rPr>
          <w:spacing w:val="-9"/>
        </w:rPr>
        <w:t xml:space="preserve"> </w:t>
      </w:r>
      <w:r>
        <w:t>при</w:t>
      </w:r>
      <w:r>
        <w:rPr>
          <w:spacing w:val="-14"/>
        </w:rPr>
        <w:t xml:space="preserve"> </w:t>
      </w:r>
      <w:r>
        <w:t>угловом,</w:t>
      </w:r>
      <w:r>
        <w:rPr>
          <w:spacing w:val="-10"/>
        </w:rPr>
        <w:t xml:space="preserve"> </w:t>
      </w:r>
      <w:r>
        <w:t>штрафном</w:t>
      </w:r>
      <w:r>
        <w:rPr>
          <w:spacing w:val="-12"/>
        </w:rPr>
        <w:t xml:space="preserve"> </w:t>
      </w:r>
      <w:r>
        <w:t>и</w:t>
      </w:r>
      <w:r>
        <w:rPr>
          <w:spacing w:val="-12"/>
        </w:rPr>
        <w:t xml:space="preserve"> </w:t>
      </w:r>
      <w:r>
        <w:t>свободном</w:t>
      </w:r>
      <w:r>
        <w:rPr>
          <w:spacing w:val="-10"/>
        </w:rPr>
        <w:t xml:space="preserve"> </w:t>
      </w:r>
      <w:r>
        <w:t>ударах</w:t>
      </w:r>
      <w:r>
        <w:rPr>
          <w:spacing w:val="-11"/>
        </w:rPr>
        <w:t xml:space="preserve"> </w:t>
      </w:r>
      <w:r>
        <w:t>вблизи</w:t>
      </w:r>
      <w:r>
        <w:rPr>
          <w:spacing w:val="-12"/>
        </w:rPr>
        <w:t xml:space="preserve"> </w:t>
      </w:r>
      <w:r>
        <w:t xml:space="preserve">своих </w:t>
      </w:r>
      <w:r>
        <w:rPr>
          <w:spacing w:val="-2"/>
        </w:rPr>
        <w:t>ворот.</w:t>
      </w:r>
    </w:p>
    <w:p w14:paraId="4D37897C" w14:textId="77777777" w:rsidR="00A43DD8" w:rsidRDefault="00983492">
      <w:pPr>
        <w:pStyle w:val="a3"/>
        <w:ind w:right="281"/>
      </w:pPr>
      <w:r>
        <w:t>Содержание модуля по футболу направлено на достижение обучающимися личностных, метапредметных и предметных результатов обучения.</w:t>
      </w:r>
    </w:p>
    <w:p w14:paraId="66A22A4B" w14:textId="77777777" w:rsidR="00A43DD8" w:rsidRDefault="00983492">
      <w:pPr>
        <w:pStyle w:val="a3"/>
        <w:ind w:right="274"/>
      </w:pPr>
      <w:r>
        <w:t>При</w:t>
      </w:r>
      <w:r>
        <w:rPr>
          <w:spacing w:val="-3"/>
        </w:rPr>
        <w:t xml:space="preserve"> </w:t>
      </w:r>
      <w:r>
        <w:t>изучении</w:t>
      </w:r>
      <w:r>
        <w:rPr>
          <w:spacing w:val="-2"/>
        </w:rPr>
        <w:t xml:space="preserve"> </w:t>
      </w:r>
      <w:r>
        <w:t>модуля</w:t>
      </w:r>
      <w:r>
        <w:rPr>
          <w:spacing w:val="-3"/>
        </w:rPr>
        <w:t xml:space="preserve"> </w:t>
      </w:r>
      <w:r>
        <w:t>по футболу</w:t>
      </w:r>
      <w:r>
        <w:rPr>
          <w:spacing w:val="-6"/>
        </w:rPr>
        <w:t xml:space="preserve"> </w:t>
      </w:r>
      <w:r>
        <w:t>на</w:t>
      </w:r>
      <w:r>
        <w:rPr>
          <w:spacing w:val="-2"/>
        </w:rPr>
        <w:t xml:space="preserve"> </w:t>
      </w:r>
      <w:r>
        <w:t>уровне</w:t>
      </w:r>
      <w:r>
        <w:rPr>
          <w:spacing w:val="-2"/>
        </w:rPr>
        <w:t xml:space="preserve"> </w:t>
      </w:r>
      <w:r>
        <w:t>основного</w:t>
      </w:r>
      <w:r>
        <w:rPr>
          <w:spacing w:val="-2"/>
        </w:rPr>
        <w:t xml:space="preserve"> </w:t>
      </w:r>
      <w:r>
        <w:t>общего</w:t>
      </w:r>
      <w:r>
        <w:rPr>
          <w:spacing w:val="-4"/>
        </w:rPr>
        <w:t xml:space="preserve"> </w:t>
      </w:r>
      <w:r>
        <w:t>образования</w:t>
      </w:r>
      <w:r>
        <w:rPr>
          <w:spacing w:val="-5"/>
        </w:rPr>
        <w:t xml:space="preserve"> </w:t>
      </w:r>
      <w:r>
        <w:t>у</w:t>
      </w:r>
      <w:r>
        <w:rPr>
          <w:spacing w:val="-7"/>
        </w:rPr>
        <w:t xml:space="preserve"> </w:t>
      </w:r>
      <w:r>
        <w:t>обучающихся будут сформированы следующие личностные результаты:</w:t>
      </w:r>
    </w:p>
    <w:p w14:paraId="763D6DB0" w14:textId="77777777" w:rsidR="00A43DD8" w:rsidRDefault="00983492" w:rsidP="00983492">
      <w:pPr>
        <w:pStyle w:val="a4"/>
        <w:numPr>
          <w:ilvl w:val="0"/>
          <w:numId w:val="64"/>
        </w:numPr>
        <w:tabs>
          <w:tab w:val="left" w:pos="1278"/>
        </w:tabs>
        <w:spacing w:line="267" w:lineRule="exact"/>
        <w:ind w:left="1278" w:hanging="285"/>
      </w:pPr>
      <w:r>
        <w:t>готовность</w:t>
      </w:r>
      <w:r>
        <w:rPr>
          <w:spacing w:val="-15"/>
        </w:rPr>
        <w:t xml:space="preserve"> </w:t>
      </w:r>
      <w:r>
        <w:t>и</w:t>
      </w:r>
      <w:r>
        <w:rPr>
          <w:spacing w:val="-13"/>
        </w:rPr>
        <w:t xml:space="preserve"> </w:t>
      </w:r>
      <w:r>
        <w:t>способность</w:t>
      </w:r>
      <w:r>
        <w:rPr>
          <w:spacing w:val="-14"/>
        </w:rPr>
        <w:t xml:space="preserve"> </w:t>
      </w:r>
      <w:r>
        <w:t>обучающихся</w:t>
      </w:r>
      <w:r>
        <w:rPr>
          <w:spacing w:val="-12"/>
        </w:rPr>
        <w:t xml:space="preserve"> </w:t>
      </w:r>
      <w:r>
        <w:t>к</w:t>
      </w:r>
      <w:r>
        <w:rPr>
          <w:spacing w:val="-11"/>
        </w:rPr>
        <w:t xml:space="preserve"> </w:t>
      </w:r>
      <w:r>
        <w:t>саморазвитию</w:t>
      </w:r>
      <w:r>
        <w:rPr>
          <w:spacing w:val="-10"/>
        </w:rPr>
        <w:t xml:space="preserve"> </w:t>
      </w:r>
      <w:r>
        <w:t>и</w:t>
      </w:r>
      <w:r>
        <w:rPr>
          <w:spacing w:val="-10"/>
        </w:rPr>
        <w:t xml:space="preserve"> </w:t>
      </w:r>
      <w:r>
        <w:rPr>
          <w:spacing w:val="-2"/>
        </w:rPr>
        <w:t>самообразованию;</w:t>
      </w:r>
    </w:p>
    <w:p w14:paraId="2DA5EF1A" w14:textId="77777777" w:rsidR="00A43DD8" w:rsidRDefault="00983492" w:rsidP="00983492">
      <w:pPr>
        <w:pStyle w:val="a4"/>
        <w:numPr>
          <w:ilvl w:val="0"/>
          <w:numId w:val="64"/>
        </w:numPr>
        <w:tabs>
          <w:tab w:val="left" w:pos="1275"/>
        </w:tabs>
        <w:ind w:right="275" w:firstLine="707"/>
      </w:pPr>
      <w:r>
        <w:t>развитие доброжелательности и эмоционально-нравственной отзывчивости, понимания во время игры в футбол;</w:t>
      </w:r>
    </w:p>
    <w:p w14:paraId="51D27D27" w14:textId="77777777" w:rsidR="00A43DD8" w:rsidRDefault="00983492" w:rsidP="00983492">
      <w:pPr>
        <w:pStyle w:val="a4"/>
        <w:numPr>
          <w:ilvl w:val="0"/>
          <w:numId w:val="64"/>
        </w:numPr>
        <w:tabs>
          <w:tab w:val="left" w:pos="1275"/>
        </w:tabs>
        <w:ind w:right="270" w:firstLine="707"/>
      </w:pPr>
      <w:r>
        <w:t xml:space="preserve">развитие навыков сотрудничества со сверстниками и взрослыми в разных игровых </w:t>
      </w:r>
      <w:proofErr w:type="gramStart"/>
      <w:r>
        <w:t xml:space="preserve">си- </w:t>
      </w:r>
      <w:proofErr w:type="spellStart"/>
      <w:r>
        <w:t>туациях</w:t>
      </w:r>
      <w:proofErr w:type="spellEnd"/>
      <w:proofErr w:type="gramEnd"/>
      <w:r>
        <w:t>, умение не</w:t>
      </w:r>
      <w:r>
        <w:rPr>
          <w:spacing w:val="-2"/>
        </w:rPr>
        <w:t xml:space="preserve"> </w:t>
      </w:r>
      <w:r>
        <w:t>создавать конфликты</w:t>
      </w:r>
      <w:r>
        <w:rPr>
          <w:spacing w:val="-2"/>
        </w:rPr>
        <w:t xml:space="preserve"> </w:t>
      </w:r>
      <w:r>
        <w:t>и</w:t>
      </w:r>
      <w:r>
        <w:rPr>
          <w:spacing w:val="-3"/>
        </w:rPr>
        <w:t xml:space="preserve"> </w:t>
      </w:r>
      <w:r>
        <w:t>находить выходы</w:t>
      </w:r>
      <w:r>
        <w:rPr>
          <w:spacing w:val="-1"/>
        </w:rPr>
        <w:t xml:space="preserve"> </w:t>
      </w:r>
      <w:r>
        <w:t>из</w:t>
      </w:r>
      <w:r>
        <w:rPr>
          <w:spacing w:val="-5"/>
        </w:rPr>
        <w:t xml:space="preserve"> </w:t>
      </w:r>
      <w:r>
        <w:t>спорных</w:t>
      </w:r>
      <w:r>
        <w:rPr>
          <w:spacing w:val="-4"/>
        </w:rPr>
        <w:t xml:space="preserve"> </w:t>
      </w:r>
      <w:r>
        <w:t>ситуаций во время</w:t>
      </w:r>
      <w:r>
        <w:rPr>
          <w:spacing w:val="-6"/>
        </w:rPr>
        <w:t xml:space="preserve"> </w:t>
      </w:r>
      <w:r>
        <w:t>игры</w:t>
      </w:r>
      <w:r>
        <w:rPr>
          <w:spacing w:val="-2"/>
        </w:rPr>
        <w:t xml:space="preserve"> </w:t>
      </w:r>
      <w:r>
        <w:t xml:space="preserve">в </w:t>
      </w:r>
      <w:r>
        <w:rPr>
          <w:spacing w:val="-2"/>
        </w:rPr>
        <w:t>футбол;</w:t>
      </w:r>
    </w:p>
    <w:p w14:paraId="131830AA" w14:textId="77777777" w:rsidR="00A43DD8" w:rsidRDefault="00983492" w:rsidP="00983492">
      <w:pPr>
        <w:pStyle w:val="a4"/>
        <w:numPr>
          <w:ilvl w:val="0"/>
          <w:numId w:val="64"/>
        </w:numPr>
        <w:tabs>
          <w:tab w:val="left" w:pos="1275"/>
        </w:tabs>
        <w:ind w:right="280" w:firstLine="707"/>
      </w:pPr>
      <w: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220FA806" w14:textId="77777777" w:rsidR="00A43DD8" w:rsidRDefault="00983492" w:rsidP="00983492">
      <w:pPr>
        <w:pStyle w:val="a4"/>
        <w:numPr>
          <w:ilvl w:val="0"/>
          <w:numId w:val="64"/>
        </w:numPr>
        <w:tabs>
          <w:tab w:val="left" w:pos="1278"/>
        </w:tabs>
        <w:spacing w:line="267" w:lineRule="exact"/>
        <w:ind w:left="1278" w:hanging="285"/>
      </w:pPr>
      <w:r>
        <w:rPr>
          <w:spacing w:val="-2"/>
        </w:rPr>
        <w:t>формирование</w:t>
      </w:r>
      <w:r>
        <w:rPr>
          <w:spacing w:val="-3"/>
        </w:rPr>
        <w:t xml:space="preserve"> </w:t>
      </w:r>
      <w:r>
        <w:rPr>
          <w:spacing w:val="-2"/>
        </w:rPr>
        <w:t>эстетических</w:t>
      </w:r>
      <w:r>
        <w:rPr>
          <w:spacing w:val="3"/>
        </w:rPr>
        <w:t xml:space="preserve"> </w:t>
      </w:r>
      <w:r>
        <w:rPr>
          <w:spacing w:val="-2"/>
        </w:rPr>
        <w:t>потребностей,</w:t>
      </w:r>
      <w:r>
        <w:rPr>
          <w:spacing w:val="5"/>
        </w:rPr>
        <w:t xml:space="preserve"> </w:t>
      </w:r>
      <w:r>
        <w:rPr>
          <w:spacing w:val="-2"/>
        </w:rPr>
        <w:t>ценностей</w:t>
      </w:r>
      <w:r>
        <w:rPr>
          <w:spacing w:val="4"/>
        </w:rPr>
        <w:t xml:space="preserve"> </w:t>
      </w:r>
      <w:r>
        <w:rPr>
          <w:spacing w:val="-2"/>
        </w:rPr>
        <w:t>и</w:t>
      </w:r>
      <w:r>
        <w:rPr>
          <w:spacing w:val="4"/>
        </w:rPr>
        <w:t xml:space="preserve"> </w:t>
      </w:r>
      <w:r>
        <w:rPr>
          <w:spacing w:val="-2"/>
        </w:rPr>
        <w:t>чувств;</w:t>
      </w:r>
    </w:p>
    <w:p w14:paraId="4DADC5D8" w14:textId="77777777" w:rsidR="00A43DD8" w:rsidRDefault="00983492" w:rsidP="00983492">
      <w:pPr>
        <w:pStyle w:val="a4"/>
        <w:numPr>
          <w:ilvl w:val="0"/>
          <w:numId w:val="64"/>
        </w:numPr>
        <w:tabs>
          <w:tab w:val="left" w:pos="1278"/>
        </w:tabs>
        <w:spacing w:line="268" w:lineRule="exact"/>
        <w:ind w:left="1278" w:hanging="285"/>
      </w:pPr>
      <w:r>
        <w:rPr>
          <w:spacing w:val="-2"/>
        </w:rPr>
        <w:t>формирование</w:t>
      </w:r>
      <w:r>
        <w:t xml:space="preserve"> </w:t>
      </w:r>
      <w:r>
        <w:rPr>
          <w:spacing w:val="-2"/>
        </w:rPr>
        <w:t>установки</w:t>
      </w:r>
      <w:r>
        <w:rPr>
          <w:spacing w:val="-5"/>
        </w:rPr>
        <w:t xml:space="preserve"> </w:t>
      </w:r>
      <w:r>
        <w:rPr>
          <w:spacing w:val="-2"/>
        </w:rPr>
        <w:t>на</w:t>
      </w:r>
      <w:r>
        <w:rPr>
          <w:spacing w:val="4"/>
        </w:rPr>
        <w:t xml:space="preserve"> </w:t>
      </w:r>
      <w:r>
        <w:rPr>
          <w:spacing w:val="-2"/>
        </w:rPr>
        <w:t>безопасный,</w:t>
      </w:r>
      <w:r>
        <w:rPr>
          <w:spacing w:val="4"/>
        </w:rPr>
        <w:t xml:space="preserve"> </w:t>
      </w:r>
      <w:r>
        <w:rPr>
          <w:spacing w:val="-2"/>
        </w:rPr>
        <w:t>здоровый</w:t>
      </w:r>
      <w:r>
        <w:rPr>
          <w:spacing w:val="-3"/>
        </w:rPr>
        <w:t xml:space="preserve"> </w:t>
      </w:r>
      <w:r>
        <w:rPr>
          <w:spacing w:val="-2"/>
        </w:rPr>
        <w:t>образ</w:t>
      </w:r>
      <w:r>
        <w:rPr>
          <w:spacing w:val="1"/>
        </w:rPr>
        <w:t xml:space="preserve"> </w:t>
      </w:r>
      <w:r>
        <w:rPr>
          <w:spacing w:val="-2"/>
        </w:rPr>
        <w:t>жизни.</w:t>
      </w:r>
    </w:p>
    <w:p w14:paraId="1E8BDD3E" w14:textId="77777777" w:rsidR="00A43DD8" w:rsidRDefault="00983492">
      <w:pPr>
        <w:pStyle w:val="a3"/>
        <w:ind w:right="274"/>
      </w:pPr>
      <w:r>
        <w:t>При</w:t>
      </w:r>
      <w:r>
        <w:rPr>
          <w:spacing w:val="-3"/>
        </w:rPr>
        <w:t xml:space="preserve"> </w:t>
      </w:r>
      <w:r>
        <w:t>изучении</w:t>
      </w:r>
      <w:r>
        <w:rPr>
          <w:spacing w:val="-2"/>
        </w:rPr>
        <w:t xml:space="preserve"> </w:t>
      </w:r>
      <w:r>
        <w:t>модуля</w:t>
      </w:r>
      <w:r>
        <w:rPr>
          <w:spacing w:val="-3"/>
        </w:rPr>
        <w:t xml:space="preserve"> </w:t>
      </w:r>
      <w:r>
        <w:t>по футболу</w:t>
      </w:r>
      <w:r>
        <w:rPr>
          <w:spacing w:val="-6"/>
        </w:rPr>
        <w:t xml:space="preserve"> </w:t>
      </w:r>
      <w:r>
        <w:t>на</w:t>
      </w:r>
      <w:r>
        <w:rPr>
          <w:spacing w:val="-2"/>
        </w:rPr>
        <w:t xml:space="preserve"> </w:t>
      </w:r>
      <w:r>
        <w:t>уровне</w:t>
      </w:r>
      <w:r>
        <w:rPr>
          <w:spacing w:val="-2"/>
        </w:rPr>
        <w:t xml:space="preserve"> </w:t>
      </w:r>
      <w:r>
        <w:t>основного</w:t>
      </w:r>
      <w:r>
        <w:rPr>
          <w:spacing w:val="-2"/>
        </w:rPr>
        <w:t xml:space="preserve"> </w:t>
      </w:r>
      <w:r>
        <w:t>общего</w:t>
      </w:r>
      <w:r>
        <w:rPr>
          <w:spacing w:val="-4"/>
        </w:rPr>
        <w:t xml:space="preserve"> </w:t>
      </w:r>
      <w:r>
        <w:t>образования</w:t>
      </w:r>
      <w:r>
        <w:rPr>
          <w:spacing w:val="-5"/>
        </w:rPr>
        <w:t xml:space="preserve"> </w:t>
      </w:r>
      <w:r>
        <w:t>у</w:t>
      </w:r>
      <w:r>
        <w:rPr>
          <w:spacing w:val="-7"/>
        </w:rPr>
        <w:t xml:space="preserve"> </w:t>
      </w:r>
      <w:r>
        <w:t>обучающихся будут сформированы следующие метапредметные результаты:</w:t>
      </w:r>
    </w:p>
    <w:p w14:paraId="76B34AF8" w14:textId="77777777" w:rsidR="00A43DD8" w:rsidRDefault="00983492" w:rsidP="00983492">
      <w:pPr>
        <w:pStyle w:val="a4"/>
        <w:numPr>
          <w:ilvl w:val="0"/>
          <w:numId w:val="64"/>
        </w:numPr>
        <w:tabs>
          <w:tab w:val="left" w:pos="1275"/>
        </w:tabs>
        <w:ind w:right="282" w:firstLine="707"/>
      </w:pPr>
      <w:r>
        <w:t xml:space="preserve">овладение способностью принимать и сохранять цели и задачи учебной деятельности, поиска средств </w:t>
      </w:r>
      <w:proofErr w:type="spellStart"/>
      <w:r>
        <w:t>еѐ</w:t>
      </w:r>
      <w:proofErr w:type="spellEnd"/>
      <w:r>
        <w:t xml:space="preserve"> осуществления с использованием игры в футбол;</w:t>
      </w:r>
    </w:p>
    <w:p w14:paraId="574FF5D1" w14:textId="77777777" w:rsidR="00A43DD8" w:rsidRDefault="00983492" w:rsidP="00983492">
      <w:pPr>
        <w:pStyle w:val="a4"/>
        <w:numPr>
          <w:ilvl w:val="0"/>
          <w:numId w:val="64"/>
        </w:numPr>
        <w:tabs>
          <w:tab w:val="left" w:pos="1275"/>
        </w:tabs>
        <w:ind w:right="274" w:firstLine="707"/>
      </w:pPr>
      <w:r>
        <w:t>формирование умения планировать, контролировать и оценивать учебные действия в соответствии</w:t>
      </w:r>
      <w:r>
        <w:rPr>
          <w:spacing w:val="-3"/>
        </w:rPr>
        <w:t xml:space="preserve"> </w:t>
      </w:r>
      <w:r>
        <w:t>с</w:t>
      </w:r>
      <w:r>
        <w:rPr>
          <w:spacing w:val="-2"/>
        </w:rPr>
        <w:t xml:space="preserve"> </w:t>
      </w:r>
      <w:r>
        <w:t>правилами и</w:t>
      </w:r>
      <w:r>
        <w:rPr>
          <w:spacing w:val="-3"/>
        </w:rPr>
        <w:t xml:space="preserve"> </w:t>
      </w:r>
      <w:r>
        <w:t>условиями</w:t>
      </w:r>
      <w:r>
        <w:rPr>
          <w:spacing w:val="-3"/>
        </w:rPr>
        <w:t xml:space="preserve"> </w:t>
      </w:r>
      <w:r>
        <w:t>игры</w:t>
      </w:r>
      <w:r>
        <w:rPr>
          <w:spacing w:val="-2"/>
        </w:rPr>
        <w:t xml:space="preserve"> </w:t>
      </w:r>
      <w:r>
        <w:t>в</w:t>
      </w:r>
      <w:r>
        <w:rPr>
          <w:spacing w:val="-3"/>
        </w:rPr>
        <w:t xml:space="preserve"> </w:t>
      </w:r>
      <w:r>
        <w:t>футбол,</w:t>
      </w:r>
      <w:r>
        <w:rPr>
          <w:spacing w:val="-2"/>
        </w:rPr>
        <w:t xml:space="preserve"> </w:t>
      </w:r>
      <w:r>
        <w:t>определять</w:t>
      </w:r>
      <w:r>
        <w:rPr>
          <w:spacing w:val="-2"/>
        </w:rPr>
        <w:t xml:space="preserve"> </w:t>
      </w:r>
      <w:r>
        <w:t>наиболее</w:t>
      </w:r>
      <w:r>
        <w:rPr>
          <w:spacing w:val="-4"/>
        </w:rPr>
        <w:t xml:space="preserve"> </w:t>
      </w:r>
      <w:r>
        <w:t>эффективные</w:t>
      </w:r>
      <w:r>
        <w:rPr>
          <w:spacing w:val="-3"/>
        </w:rPr>
        <w:t xml:space="preserve"> </w:t>
      </w:r>
      <w:r>
        <w:t>способы достижения игрового результата;</w:t>
      </w:r>
    </w:p>
    <w:p w14:paraId="31963828" w14:textId="77777777" w:rsidR="00A43DD8" w:rsidRDefault="00983492" w:rsidP="00983492">
      <w:pPr>
        <w:pStyle w:val="a4"/>
        <w:numPr>
          <w:ilvl w:val="0"/>
          <w:numId w:val="64"/>
        </w:numPr>
        <w:tabs>
          <w:tab w:val="left" w:pos="1275"/>
        </w:tabs>
        <w:ind w:right="271" w:firstLine="707"/>
      </w:pPr>
      <w:r>
        <w:t>владение</w:t>
      </w:r>
      <w:r>
        <w:rPr>
          <w:spacing w:val="-1"/>
        </w:rPr>
        <w:t xml:space="preserve"> </w:t>
      </w:r>
      <w:r>
        <w:t>двигательными</w:t>
      </w:r>
      <w:r>
        <w:rPr>
          <w:spacing w:val="-5"/>
        </w:rPr>
        <w:t xml:space="preserve"> </w:t>
      </w:r>
      <w:r>
        <w:t>действиями и физическими упражнениями</w:t>
      </w:r>
      <w:r>
        <w:rPr>
          <w:spacing w:val="-3"/>
        </w:rPr>
        <w:t xml:space="preserve"> </w:t>
      </w:r>
      <w:r>
        <w:t>футбола и активное их</w:t>
      </w:r>
      <w:r>
        <w:rPr>
          <w:spacing w:val="-10"/>
        </w:rPr>
        <w:t xml:space="preserve"> </w:t>
      </w:r>
      <w:r>
        <w:t>использование</w:t>
      </w:r>
      <w:r>
        <w:rPr>
          <w:spacing w:val="-9"/>
        </w:rPr>
        <w:t xml:space="preserve"> </w:t>
      </w:r>
      <w:r>
        <w:t>в</w:t>
      </w:r>
      <w:r>
        <w:rPr>
          <w:spacing w:val="-13"/>
        </w:rPr>
        <w:t xml:space="preserve"> </w:t>
      </w:r>
      <w:r>
        <w:t>самостоятельно</w:t>
      </w:r>
      <w:r>
        <w:rPr>
          <w:spacing w:val="-10"/>
        </w:rPr>
        <w:t xml:space="preserve"> </w:t>
      </w:r>
      <w:r>
        <w:t>организованной</w:t>
      </w:r>
      <w:r>
        <w:rPr>
          <w:spacing w:val="-10"/>
        </w:rPr>
        <w:t xml:space="preserve"> </w:t>
      </w:r>
      <w:r>
        <w:t>физкультурно-оздоровительной</w:t>
      </w:r>
      <w:r>
        <w:rPr>
          <w:spacing w:val="-10"/>
        </w:rPr>
        <w:t xml:space="preserve"> </w:t>
      </w:r>
      <w:r>
        <w:t>и</w:t>
      </w:r>
      <w:r>
        <w:rPr>
          <w:spacing w:val="-10"/>
        </w:rPr>
        <w:t xml:space="preserve"> </w:t>
      </w:r>
      <w:proofErr w:type="spellStart"/>
      <w:r>
        <w:t>спортив</w:t>
      </w:r>
      <w:proofErr w:type="spellEnd"/>
      <w:r>
        <w:t>-</w:t>
      </w:r>
      <w:r>
        <w:rPr>
          <w:spacing w:val="22"/>
        </w:rPr>
        <w:t xml:space="preserve"> </w:t>
      </w:r>
      <w:r>
        <w:t>но- оздоровительной деятельности;</w:t>
      </w:r>
    </w:p>
    <w:p w14:paraId="6AF51937" w14:textId="77777777" w:rsidR="00A43DD8" w:rsidRDefault="00983492" w:rsidP="00983492">
      <w:pPr>
        <w:pStyle w:val="a4"/>
        <w:numPr>
          <w:ilvl w:val="0"/>
          <w:numId w:val="64"/>
        </w:numPr>
        <w:tabs>
          <w:tab w:val="left" w:pos="1275"/>
        </w:tabs>
        <w:ind w:right="268" w:firstLine="707"/>
      </w:pPr>
      <w:r>
        <w:t xml:space="preserve">овладение способностью использовать знаки, символы, схемы в игровой и </w:t>
      </w:r>
      <w:proofErr w:type="spellStart"/>
      <w:proofErr w:type="gramStart"/>
      <w:r>
        <w:t>соревнова</w:t>
      </w:r>
      <w:proofErr w:type="spellEnd"/>
      <w:r>
        <w:t>- тельной</w:t>
      </w:r>
      <w:proofErr w:type="gramEnd"/>
      <w:r>
        <w:t xml:space="preserve"> деятельности по футболу;</w:t>
      </w:r>
    </w:p>
    <w:p w14:paraId="57D54625" w14:textId="77777777" w:rsidR="00A43DD8" w:rsidRDefault="00983492" w:rsidP="00983492">
      <w:pPr>
        <w:pStyle w:val="a4"/>
        <w:numPr>
          <w:ilvl w:val="0"/>
          <w:numId w:val="64"/>
        </w:numPr>
        <w:tabs>
          <w:tab w:val="left" w:pos="1275"/>
        </w:tabs>
        <w:ind w:right="270" w:firstLine="707"/>
      </w:pPr>
      <w:r>
        <w:t xml:space="preserve">аргументирование своей позиции и координирование ее с позициями партнеров в </w:t>
      </w:r>
      <w:proofErr w:type="gramStart"/>
      <w:r>
        <w:t xml:space="preserve">со- </w:t>
      </w:r>
      <w:proofErr w:type="spellStart"/>
      <w:r>
        <w:t>трудничестве</w:t>
      </w:r>
      <w:proofErr w:type="spellEnd"/>
      <w:proofErr w:type="gramEnd"/>
      <w:r>
        <w:t xml:space="preserve"> при выработке общего решения в совместной деятельности.</w:t>
      </w:r>
    </w:p>
    <w:p w14:paraId="2BF0DA53" w14:textId="77777777" w:rsidR="00A43DD8" w:rsidRDefault="00983492">
      <w:pPr>
        <w:pStyle w:val="a3"/>
        <w:ind w:right="272"/>
      </w:pPr>
      <w:r>
        <w:t xml:space="preserve">При изучении модуля «Футбол для всех» на уровне основного общего образования у </w:t>
      </w:r>
      <w:proofErr w:type="spellStart"/>
      <w:r>
        <w:t>обу</w:t>
      </w:r>
      <w:proofErr w:type="spellEnd"/>
      <w:r>
        <w:t xml:space="preserve">- </w:t>
      </w:r>
      <w:proofErr w:type="spellStart"/>
      <w:r>
        <w:t>чающихся</w:t>
      </w:r>
      <w:proofErr w:type="spellEnd"/>
      <w:r>
        <w:t xml:space="preserve"> будут сформированы следующие предметные результаты:</w:t>
      </w:r>
    </w:p>
    <w:p w14:paraId="51F476AC" w14:textId="77777777" w:rsidR="00A43DD8" w:rsidRDefault="00983492" w:rsidP="00983492">
      <w:pPr>
        <w:pStyle w:val="a4"/>
        <w:numPr>
          <w:ilvl w:val="0"/>
          <w:numId w:val="64"/>
        </w:numPr>
        <w:tabs>
          <w:tab w:val="left" w:pos="1275"/>
        </w:tabs>
        <w:ind w:right="402" w:firstLine="707"/>
        <w:jc w:val="left"/>
      </w:pPr>
      <w:r>
        <w:t>формирование</w:t>
      </w:r>
      <w:r>
        <w:rPr>
          <w:spacing w:val="-3"/>
        </w:rPr>
        <w:t xml:space="preserve"> </w:t>
      </w:r>
      <w:r>
        <w:t>первоначальных</w:t>
      </w:r>
      <w:r>
        <w:rPr>
          <w:spacing w:val="-3"/>
        </w:rPr>
        <w:t xml:space="preserve"> </w:t>
      </w:r>
      <w:r>
        <w:t>представлений</w:t>
      </w:r>
      <w:r>
        <w:rPr>
          <w:spacing w:val="-3"/>
        </w:rPr>
        <w:t xml:space="preserve"> </w:t>
      </w:r>
      <w:r>
        <w:t>о</w:t>
      </w:r>
      <w:r>
        <w:rPr>
          <w:spacing w:val="-3"/>
        </w:rPr>
        <w:t xml:space="preserve"> </w:t>
      </w:r>
      <w:r>
        <w:t>развитии</w:t>
      </w:r>
      <w:r>
        <w:rPr>
          <w:spacing w:val="-4"/>
        </w:rPr>
        <w:t xml:space="preserve"> </w:t>
      </w:r>
      <w:r>
        <w:t>футбола,</w:t>
      </w:r>
      <w:r>
        <w:rPr>
          <w:spacing w:val="-3"/>
        </w:rPr>
        <w:t xml:space="preserve"> </w:t>
      </w:r>
      <w:r>
        <w:t>олимпийского</w:t>
      </w:r>
      <w:r>
        <w:rPr>
          <w:spacing w:val="-6"/>
        </w:rPr>
        <w:t xml:space="preserve"> </w:t>
      </w:r>
      <w:proofErr w:type="spellStart"/>
      <w:r>
        <w:t>дви</w:t>
      </w:r>
      <w:proofErr w:type="spellEnd"/>
      <w:r>
        <w:t xml:space="preserve">- </w:t>
      </w:r>
      <w:proofErr w:type="spellStart"/>
      <w:r>
        <w:t>жения</w:t>
      </w:r>
      <w:proofErr w:type="spellEnd"/>
      <w:r>
        <w:t>, истории возникновения и развития игры в России и мире;</w:t>
      </w:r>
    </w:p>
    <w:p w14:paraId="2A797A21" w14:textId="77777777" w:rsidR="00A43DD8" w:rsidRDefault="00983492" w:rsidP="00983492">
      <w:pPr>
        <w:pStyle w:val="a4"/>
        <w:numPr>
          <w:ilvl w:val="0"/>
          <w:numId w:val="64"/>
        </w:numPr>
        <w:tabs>
          <w:tab w:val="left" w:pos="1278"/>
        </w:tabs>
        <w:spacing w:line="268" w:lineRule="exact"/>
        <w:ind w:left="1278" w:hanging="285"/>
        <w:jc w:val="left"/>
      </w:pPr>
      <w:r>
        <w:rPr>
          <w:spacing w:val="-2"/>
        </w:rPr>
        <w:t>владение</w:t>
      </w:r>
      <w:r>
        <w:rPr>
          <w:spacing w:val="-1"/>
        </w:rPr>
        <w:t xml:space="preserve"> </w:t>
      </w:r>
      <w:r>
        <w:rPr>
          <w:spacing w:val="-2"/>
        </w:rPr>
        <w:t>различными</w:t>
      </w:r>
      <w:r>
        <w:rPr>
          <w:spacing w:val="1"/>
        </w:rPr>
        <w:t xml:space="preserve"> </w:t>
      </w:r>
      <w:r>
        <w:rPr>
          <w:spacing w:val="-2"/>
        </w:rPr>
        <w:t>приемами</w:t>
      </w:r>
      <w:r>
        <w:rPr>
          <w:spacing w:val="1"/>
        </w:rPr>
        <w:t xml:space="preserve"> </w:t>
      </w:r>
      <w:r>
        <w:rPr>
          <w:spacing w:val="-2"/>
        </w:rPr>
        <w:t>владения</w:t>
      </w:r>
      <w:r>
        <w:rPr>
          <w:spacing w:val="1"/>
        </w:rPr>
        <w:t xml:space="preserve"> </w:t>
      </w:r>
      <w:r>
        <w:rPr>
          <w:spacing w:val="-2"/>
        </w:rPr>
        <w:t>мячом;</w:t>
      </w:r>
    </w:p>
    <w:p w14:paraId="114F0F12" w14:textId="77777777" w:rsidR="00A43DD8" w:rsidRDefault="00983492" w:rsidP="00983492">
      <w:pPr>
        <w:pStyle w:val="a4"/>
        <w:numPr>
          <w:ilvl w:val="0"/>
          <w:numId w:val="64"/>
        </w:numPr>
        <w:tabs>
          <w:tab w:val="left" w:pos="1275"/>
        </w:tabs>
        <w:ind w:right="319" w:firstLine="707"/>
        <w:jc w:val="left"/>
      </w:pPr>
      <w:r>
        <w:t>применение</w:t>
      </w:r>
      <w:r>
        <w:rPr>
          <w:spacing w:val="-9"/>
        </w:rPr>
        <w:t xml:space="preserve"> </w:t>
      </w:r>
      <w:r>
        <w:t>тактических</w:t>
      </w:r>
      <w:r>
        <w:rPr>
          <w:spacing w:val="-15"/>
        </w:rPr>
        <w:t xml:space="preserve"> </w:t>
      </w:r>
      <w:r>
        <w:t>и</w:t>
      </w:r>
      <w:r>
        <w:rPr>
          <w:spacing w:val="-10"/>
        </w:rPr>
        <w:t xml:space="preserve"> </w:t>
      </w:r>
      <w:r>
        <w:t>стратегических</w:t>
      </w:r>
      <w:r>
        <w:rPr>
          <w:spacing w:val="-9"/>
        </w:rPr>
        <w:t xml:space="preserve"> </w:t>
      </w:r>
      <w:r>
        <w:t>приемов</w:t>
      </w:r>
      <w:r>
        <w:rPr>
          <w:spacing w:val="-10"/>
        </w:rPr>
        <w:t xml:space="preserve"> </w:t>
      </w:r>
      <w:r>
        <w:t>организации</w:t>
      </w:r>
      <w:r>
        <w:rPr>
          <w:spacing w:val="-11"/>
        </w:rPr>
        <w:t xml:space="preserve"> </w:t>
      </w:r>
      <w:r>
        <w:t>игры</w:t>
      </w:r>
      <w:r>
        <w:rPr>
          <w:spacing w:val="-9"/>
        </w:rPr>
        <w:t xml:space="preserve"> </w:t>
      </w:r>
      <w:r>
        <w:t>в</w:t>
      </w:r>
      <w:r>
        <w:rPr>
          <w:spacing w:val="-11"/>
        </w:rPr>
        <w:t xml:space="preserve"> </w:t>
      </w:r>
      <w:r>
        <w:t>футбол</w:t>
      </w:r>
      <w:r>
        <w:rPr>
          <w:spacing w:val="-9"/>
        </w:rPr>
        <w:t xml:space="preserve"> </w:t>
      </w:r>
      <w:r>
        <w:t>в</w:t>
      </w:r>
      <w:r>
        <w:rPr>
          <w:spacing w:val="-11"/>
        </w:rPr>
        <w:t xml:space="preserve"> </w:t>
      </w:r>
      <w:r>
        <w:t>быстро меняющейся игровой обстановке;</w:t>
      </w:r>
    </w:p>
    <w:p w14:paraId="2101D92B" w14:textId="77777777" w:rsidR="00A43DD8" w:rsidRDefault="00A43DD8">
      <w:pPr>
        <w:pStyle w:val="a4"/>
        <w:jc w:val="left"/>
        <w:sectPr w:rsidR="00A43DD8">
          <w:pgSz w:w="11920" w:h="16850"/>
          <w:pgMar w:top="1700" w:right="566" w:bottom="780" w:left="1417" w:header="0" w:footer="597" w:gutter="0"/>
          <w:cols w:space="720"/>
        </w:sectPr>
      </w:pPr>
    </w:p>
    <w:p w14:paraId="5EF4FFDD" w14:textId="77777777" w:rsidR="00A43DD8" w:rsidRDefault="00983492" w:rsidP="00983492">
      <w:pPr>
        <w:pStyle w:val="a4"/>
        <w:numPr>
          <w:ilvl w:val="0"/>
          <w:numId w:val="64"/>
        </w:numPr>
        <w:tabs>
          <w:tab w:val="left" w:pos="1275"/>
        </w:tabs>
        <w:spacing w:before="75"/>
        <w:ind w:right="270" w:firstLine="707"/>
      </w:pPr>
      <w:r>
        <w:t xml:space="preserve">применение различных приемов владения мячом и специальными упражнениями </w:t>
      </w:r>
      <w:proofErr w:type="gramStart"/>
      <w:r>
        <w:t>фут- бола</w:t>
      </w:r>
      <w:proofErr w:type="gramEnd"/>
      <w:r>
        <w:t>,</w:t>
      </w:r>
      <w:r>
        <w:rPr>
          <w:spacing w:val="-13"/>
        </w:rPr>
        <w:t xml:space="preserve"> </w:t>
      </w:r>
      <w:r>
        <w:t>активное</w:t>
      </w:r>
      <w:r>
        <w:rPr>
          <w:spacing w:val="-13"/>
        </w:rPr>
        <w:t xml:space="preserve"> </w:t>
      </w:r>
      <w:r>
        <w:t>их</w:t>
      </w:r>
      <w:r>
        <w:rPr>
          <w:spacing w:val="-10"/>
        </w:rPr>
        <w:t xml:space="preserve"> </w:t>
      </w:r>
      <w:r>
        <w:t>использование</w:t>
      </w:r>
      <w:r>
        <w:rPr>
          <w:spacing w:val="-10"/>
        </w:rPr>
        <w:t xml:space="preserve"> </w:t>
      </w:r>
      <w:r>
        <w:t>в</w:t>
      </w:r>
      <w:r>
        <w:rPr>
          <w:spacing w:val="-14"/>
        </w:rPr>
        <w:t xml:space="preserve"> </w:t>
      </w:r>
      <w:r>
        <w:t>самостоятельно</w:t>
      </w:r>
      <w:r>
        <w:rPr>
          <w:spacing w:val="-14"/>
        </w:rPr>
        <w:t xml:space="preserve"> </w:t>
      </w:r>
      <w:r>
        <w:t>организованной</w:t>
      </w:r>
      <w:r>
        <w:rPr>
          <w:spacing w:val="-9"/>
        </w:rPr>
        <w:t xml:space="preserve"> </w:t>
      </w:r>
      <w:r>
        <w:t>физкультурно-оздоровительной и спортивно-оздоровительной деятельности;</w:t>
      </w:r>
    </w:p>
    <w:p w14:paraId="7808B8CB" w14:textId="77777777" w:rsidR="00A43DD8" w:rsidRDefault="00983492" w:rsidP="00983492">
      <w:pPr>
        <w:pStyle w:val="a4"/>
        <w:numPr>
          <w:ilvl w:val="0"/>
          <w:numId w:val="64"/>
        </w:numPr>
        <w:tabs>
          <w:tab w:val="left" w:pos="1275"/>
        </w:tabs>
        <w:ind w:right="277" w:firstLine="707"/>
      </w:pPr>
      <w:r>
        <w:t>овладение</w:t>
      </w:r>
      <w:r>
        <w:rPr>
          <w:spacing w:val="-1"/>
        </w:rPr>
        <w:t xml:space="preserve"> </w:t>
      </w:r>
      <w:r>
        <w:t>основными техническими и тактическими элементами</w:t>
      </w:r>
      <w:r>
        <w:rPr>
          <w:spacing w:val="-1"/>
        </w:rPr>
        <w:t xml:space="preserve"> </w:t>
      </w:r>
      <w:r>
        <w:t>футбола и</w:t>
      </w:r>
      <w:r>
        <w:rPr>
          <w:spacing w:val="-2"/>
        </w:rPr>
        <w:t xml:space="preserve"> </w:t>
      </w:r>
      <w:r>
        <w:t>применение их в игре в групповых и командных действиях в нападении и защите;</w:t>
      </w:r>
    </w:p>
    <w:p w14:paraId="01A63917" w14:textId="77777777" w:rsidR="00A43DD8" w:rsidRDefault="00983492" w:rsidP="00983492">
      <w:pPr>
        <w:pStyle w:val="a4"/>
        <w:numPr>
          <w:ilvl w:val="0"/>
          <w:numId w:val="64"/>
        </w:numPr>
        <w:tabs>
          <w:tab w:val="left" w:pos="1278"/>
        </w:tabs>
        <w:spacing w:line="266" w:lineRule="exact"/>
        <w:ind w:left="1278" w:hanging="285"/>
      </w:pPr>
      <w:r>
        <w:t>организация</w:t>
      </w:r>
      <w:r>
        <w:rPr>
          <w:spacing w:val="-16"/>
        </w:rPr>
        <w:t xml:space="preserve"> </w:t>
      </w:r>
      <w:r>
        <w:t>соревнований</w:t>
      </w:r>
      <w:r>
        <w:rPr>
          <w:spacing w:val="-14"/>
        </w:rPr>
        <w:t xml:space="preserve"> </w:t>
      </w:r>
      <w:r>
        <w:t>по</w:t>
      </w:r>
      <w:r>
        <w:rPr>
          <w:spacing w:val="-13"/>
        </w:rPr>
        <w:t xml:space="preserve"> </w:t>
      </w:r>
      <w:r>
        <w:t>футболу</w:t>
      </w:r>
      <w:r>
        <w:rPr>
          <w:spacing w:val="-14"/>
        </w:rPr>
        <w:t xml:space="preserve"> </w:t>
      </w:r>
      <w:r>
        <w:t>для</w:t>
      </w:r>
      <w:r>
        <w:rPr>
          <w:spacing w:val="-13"/>
        </w:rPr>
        <w:t xml:space="preserve"> </w:t>
      </w:r>
      <w:r>
        <w:t>обучающихся</w:t>
      </w:r>
      <w:r>
        <w:rPr>
          <w:spacing w:val="-13"/>
        </w:rPr>
        <w:t xml:space="preserve"> </w:t>
      </w:r>
      <w:r>
        <w:t>младшего</w:t>
      </w:r>
      <w:r>
        <w:rPr>
          <w:spacing w:val="-12"/>
        </w:rPr>
        <w:t xml:space="preserve"> </w:t>
      </w:r>
      <w:r>
        <w:t>школьного</w:t>
      </w:r>
      <w:r>
        <w:rPr>
          <w:spacing w:val="-11"/>
        </w:rPr>
        <w:t xml:space="preserve"> </w:t>
      </w:r>
      <w:r>
        <w:rPr>
          <w:spacing w:val="-2"/>
        </w:rPr>
        <w:t>возраста;</w:t>
      </w:r>
    </w:p>
    <w:p w14:paraId="60E8C5D9" w14:textId="77777777" w:rsidR="00A43DD8" w:rsidRDefault="00983492" w:rsidP="00983492">
      <w:pPr>
        <w:pStyle w:val="a4"/>
        <w:numPr>
          <w:ilvl w:val="0"/>
          <w:numId w:val="64"/>
        </w:numPr>
        <w:tabs>
          <w:tab w:val="left" w:pos="1275"/>
        </w:tabs>
        <w:ind w:right="265" w:firstLine="707"/>
      </w:pPr>
      <w:r>
        <w:t xml:space="preserve">овладение умениями самостоятельно организовывать </w:t>
      </w:r>
      <w:proofErr w:type="spellStart"/>
      <w:r>
        <w:t>здоровьесберегающую</w:t>
      </w:r>
      <w:proofErr w:type="spellEnd"/>
      <w:r>
        <w:t xml:space="preserve"> </w:t>
      </w:r>
      <w:proofErr w:type="spellStart"/>
      <w:r>
        <w:t>жизнедея</w:t>
      </w:r>
      <w:proofErr w:type="spellEnd"/>
      <w:r>
        <w:t xml:space="preserve">- тельность (режим дня, утренняя зарядка, оздоровительные мероприятия, подвижные игры на </w:t>
      </w:r>
      <w:proofErr w:type="gramStart"/>
      <w:r>
        <w:t xml:space="preserve">ос- </w:t>
      </w:r>
      <w:proofErr w:type="spellStart"/>
      <w:r>
        <w:t>нове</w:t>
      </w:r>
      <w:proofErr w:type="spellEnd"/>
      <w:proofErr w:type="gramEnd"/>
      <w:r>
        <w:t xml:space="preserve"> игры в футбол);</w:t>
      </w:r>
    </w:p>
    <w:p w14:paraId="5CFB1343" w14:textId="77777777" w:rsidR="00A43DD8" w:rsidRDefault="00983492" w:rsidP="00983492">
      <w:pPr>
        <w:pStyle w:val="a4"/>
        <w:numPr>
          <w:ilvl w:val="0"/>
          <w:numId w:val="64"/>
        </w:numPr>
        <w:tabs>
          <w:tab w:val="left" w:pos="1275"/>
        </w:tabs>
        <w:spacing w:line="242" w:lineRule="auto"/>
        <w:ind w:right="280" w:firstLine="707"/>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271ED931" w14:textId="77777777" w:rsidR="00A43DD8" w:rsidRDefault="00983492">
      <w:pPr>
        <w:pStyle w:val="1"/>
      </w:pPr>
      <w:r>
        <w:t>Модуль</w:t>
      </w:r>
      <w:r>
        <w:rPr>
          <w:spacing w:val="-8"/>
        </w:rPr>
        <w:t xml:space="preserve"> </w:t>
      </w:r>
      <w:r>
        <w:t>«Шахматы</w:t>
      </w:r>
      <w:r>
        <w:rPr>
          <w:spacing w:val="-8"/>
        </w:rPr>
        <w:t xml:space="preserve"> </w:t>
      </w:r>
      <w:r>
        <w:t>в</w:t>
      </w:r>
      <w:r>
        <w:rPr>
          <w:spacing w:val="-5"/>
        </w:rPr>
        <w:t xml:space="preserve"> </w:t>
      </w:r>
      <w:r>
        <w:rPr>
          <w:spacing w:val="-2"/>
        </w:rPr>
        <w:t>школе».</w:t>
      </w:r>
    </w:p>
    <w:p w14:paraId="657EFD32" w14:textId="77777777" w:rsidR="00A43DD8" w:rsidRDefault="00983492">
      <w:pPr>
        <w:spacing w:line="251" w:lineRule="exact"/>
        <w:ind w:left="993"/>
        <w:jc w:val="both"/>
        <w:rPr>
          <w:b/>
        </w:rPr>
      </w:pPr>
      <w:r>
        <w:rPr>
          <w:b/>
        </w:rPr>
        <w:t>Пояснительная</w:t>
      </w:r>
      <w:r>
        <w:rPr>
          <w:b/>
          <w:spacing w:val="-13"/>
        </w:rPr>
        <w:t xml:space="preserve"> </w:t>
      </w:r>
      <w:r>
        <w:rPr>
          <w:b/>
        </w:rPr>
        <w:t>записка</w:t>
      </w:r>
      <w:r>
        <w:rPr>
          <w:b/>
          <w:spacing w:val="-14"/>
        </w:rPr>
        <w:t xml:space="preserve"> </w:t>
      </w:r>
      <w:r>
        <w:rPr>
          <w:b/>
        </w:rPr>
        <w:t>модуля</w:t>
      </w:r>
      <w:r>
        <w:rPr>
          <w:b/>
          <w:spacing w:val="-10"/>
        </w:rPr>
        <w:t xml:space="preserve"> </w:t>
      </w:r>
      <w:r>
        <w:rPr>
          <w:b/>
        </w:rPr>
        <w:t>«Шахматы</w:t>
      </w:r>
      <w:r>
        <w:rPr>
          <w:b/>
          <w:spacing w:val="-10"/>
        </w:rPr>
        <w:t xml:space="preserve"> </w:t>
      </w:r>
      <w:r>
        <w:rPr>
          <w:b/>
        </w:rPr>
        <w:t>в</w:t>
      </w:r>
      <w:r>
        <w:rPr>
          <w:b/>
          <w:spacing w:val="-6"/>
        </w:rPr>
        <w:t xml:space="preserve"> </w:t>
      </w:r>
      <w:r>
        <w:rPr>
          <w:b/>
          <w:spacing w:val="-2"/>
        </w:rPr>
        <w:t>школе».</w:t>
      </w:r>
    </w:p>
    <w:p w14:paraId="53C4638B" w14:textId="77777777" w:rsidR="00A43DD8" w:rsidRDefault="00983492">
      <w:pPr>
        <w:pStyle w:val="a3"/>
        <w:ind w:right="268"/>
      </w:pPr>
      <w:r>
        <w:t xml:space="preserve">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w:t>
      </w:r>
      <w:proofErr w:type="spellStart"/>
      <w:r>
        <w:t>учѐтом</w:t>
      </w:r>
      <w:proofErr w:type="spellEnd"/>
      <w:r>
        <w:t xml:space="preserve"> современных тенденций в системе </w:t>
      </w:r>
      <w:proofErr w:type="spellStart"/>
      <w:r>
        <w:t>образо</w:t>
      </w:r>
      <w:proofErr w:type="spellEnd"/>
      <w:r>
        <w:t xml:space="preserve">- </w:t>
      </w:r>
      <w:proofErr w:type="spellStart"/>
      <w:r>
        <w:t>вания</w:t>
      </w:r>
      <w:proofErr w:type="spellEnd"/>
      <w:r>
        <w:t xml:space="preserve"> и использования спортивно-ориентированных форм, средств и методов обучения по </w:t>
      </w:r>
      <w:proofErr w:type="gramStart"/>
      <w:r>
        <w:t>раз- личным</w:t>
      </w:r>
      <w:proofErr w:type="gramEnd"/>
      <w:r>
        <w:t xml:space="preserve"> видам спорта.</w:t>
      </w:r>
    </w:p>
    <w:p w14:paraId="302BB96B" w14:textId="77777777" w:rsidR="00A43DD8" w:rsidRDefault="00983492">
      <w:pPr>
        <w:pStyle w:val="a3"/>
        <w:ind w:right="265"/>
      </w:pPr>
      <w:r>
        <w:t xml:space="preserve">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w:t>
      </w:r>
      <w:proofErr w:type="gramStart"/>
      <w:r>
        <w:t>вы- работкой</w:t>
      </w:r>
      <w:proofErr w:type="gramEnd"/>
      <w:r>
        <w:t xml:space="preserve"> у детей способности реагировать на большой поток информации и быстро </w:t>
      </w:r>
      <w:proofErr w:type="spellStart"/>
      <w:r>
        <w:t>еѐ</w:t>
      </w:r>
      <w:proofErr w:type="spellEnd"/>
      <w:r>
        <w:t xml:space="preserve"> осмысли- </w:t>
      </w:r>
      <w:proofErr w:type="spellStart"/>
      <w:r>
        <w:t>вать</w:t>
      </w:r>
      <w:proofErr w:type="spellEnd"/>
      <w:r>
        <w:t>. Для подростков шахматы являются интеллектуальной формой проведения досуга.</w:t>
      </w:r>
    </w:p>
    <w:p w14:paraId="18750342" w14:textId="77777777" w:rsidR="00A43DD8" w:rsidRDefault="00983492">
      <w:pPr>
        <w:pStyle w:val="a3"/>
        <w:ind w:left="328" w:right="261" w:firstLine="837"/>
        <w:jc w:val="right"/>
      </w:pPr>
      <w:r>
        <w:t>Игра</w:t>
      </w:r>
      <w:r>
        <w:rPr>
          <w:spacing w:val="-1"/>
        </w:rPr>
        <w:t xml:space="preserve"> </w:t>
      </w:r>
      <w:r>
        <w:t>в</w:t>
      </w:r>
      <w:r>
        <w:rPr>
          <w:spacing w:val="-1"/>
        </w:rPr>
        <w:t xml:space="preserve"> </w:t>
      </w:r>
      <w:r>
        <w:t>шахматы</w:t>
      </w:r>
      <w:r>
        <w:rPr>
          <w:spacing w:val="-1"/>
        </w:rPr>
        <w:t xml:space="preserve"> </w:t>
      </w:r>
      <w:r>
        <w:t>способствует</w:t>
      </w:r>
      <w:r>
        <w:rPr>
          <w:spacing w:val="-1"/>
        </w:rPr>
        <w:t xml:space="preserve"> </w:t>
      </w:r>
      <w:r>
        <w:t>формированию</w:t>
      </w:r>
      <w:r>
        <w:rPr>
          <w:spacing w:val="-1"/>
        </w:rPr>
        <w:t xml:space="preserve"> </w:t>
      </w:r>
      <w:r>
        <w:t>у</w:t>
      </w:r>
      <w:r>
        <w:rPr>
          <w:spacing w:val="-4"/>
        </w:rPr>
        <w:t xml:space="preserve"> </w:t>
      </w:r>
      <w:r>
        <w:t>обучающихся</w:t>
      </w:r>
      <w:r>
        <w:rPr>
          <w:spacing w:val="-1"/>
        </w:rPr>
        <w:t xml:space="preserve"> </w:t>
      </w:r>
      <w:r>
        <w:t>навыков</w:t>
      </w:r>
      <w:r>
        <w:rPr>
          <w:spacing w:val="-5"/>
        </w:rPr>
        <w:t xml:space="preserve"> </w:t>
      </w:r>
      <w:r>
        <w:t>сотрудничества</w:t>
      </w:r>
      <w:r>
        <w:rPr>
          <w:spacing w:val="-1"/>
        </w:rPr>
        <w:t xml:space="preserve"> </w:t>
      </w:r>
      <w:r>
        <w:t>со сверстниками</w:t>
      </w:r>
      <w:r>
        <w:rPr>
          <w:spacing w:val="-7"/>
        </w:rPr>
        <w:t xml:space="preserve"> </w:t>
      </w:r>
      <w:r>
        <w:t>и</w:t>
      </w:r>
      <w:r>
        <w:rPr>
          <w:spacing w:val="-8"/>
        </w:rPr>
        <w:t xml:space="preserve"> </w:t>
      </w:r>
      <w:r>
        <w:t>взрослыми,</w:t>
      </w:r>
      <w:r>
        <w:rPr>
          <w:spacing w:val="-5"/>
        </w:rPr>
        <w:t xml:space="preserve"> </w:t>
      </w:r>
      <w:r>
        <w:t>решению</w:t>
      </w:r>
      <w:r>
        <w:rPr>
          <w:spacing w:val="-4"/>
        </w:rPr>
        <w:t xml:space="preserve"> </w:t>
      </w:r>
      <w:r>
        <w:t>проблем</w:t>
      </w:r>
      <w:r>
        <w:rPr>
          <w:spacing w:val="-7"/>
        </w:rPr>
        <w:t xml:space="preserve"> </w:t>
      </w:r>
      <w:r>
        <w:t>творческого</w:t>
      </w:r>
      <w:r>
        <w:rPr>
          <w:spacing w:val="-4"/>
        </w:rPr>
        <w:t xml:space="preserve"> </w:t>
      </w:r>
      <w:r>
        <w:t>и</w:t>
      </w:r>
      <w:r>
        <w:rPr>
          <w:spacing w:val="-5"/>
        </w:rPr>
        <w:t xml:space="preserve"> </w:t>
      </w:r>
      <w:r>
        <w:t>поискового</w:t>
      </w:r>
      <w:r>
        <w:rPr>
          <w:spacing w:val="-3"/>
        </w:rPr>
        <w:t xml:space="preserve"> </w:t>
      </w:r>
      <w:r>
        <w:t>характера,</w:t>
      </w:r>
      <w:r>
        <w:rPr>
          <w:spacing w:val="-5"/>
        </w:rPr>
        <w:t xml:space="preserve"> </w:t>
      </w:r>
      <w:r>
        <w:t>планирования, контроля</w:t>
      </w:r>
      <w:r>
        <w:rPr>
          <w:spacing w:val="-8"/>
        </w:rPr>
        <w:t xml:space="preserve"> </w:t>
      </w:r>
      <w:r>
        <w:t>и</w:t>
      </w:r>
      <w:r>
        <w:rPr>
          <w:spacing w:val="-10"/>
        </w:rPr>
        <w:t xml:space="preserve"> </w:t>
      </w:r>
      <w:r>
        <w:t>оценки</w:t>
      </w:r>
      <w:r>
        <w:rPr>
          <w:spacing w:val="-12"/>
        </w:rPr>
        <w:t xml:space="preserve"> </w:t>
      </w:r>
      <w:r>
        <w:t>своих</w:t>
      </w:r>
      <w:r>
        <w:rPr>
          <w:spacing w:val="-12"/>
        </w:rPr>
        <w:t xml:space="preserve"> </w:t>
      </w:r>
      <w:r>
        <w:t>действий</w:t>
      </w:r>
      <w:r>
        <w:rPr>
          <w:spacing w:val="-8"/>
        </w:rPr>
        <w:t xml:space="preserve"> </w:t>
      </w:r>
      <w:r>
        <w:t>в</w:t>
      </w:r>
      <w:r>
        <w:rPr>
          <w:spacing w:val="-9"/>
        </w:rPr>
        <w:t xml:space="preserve"> </w:t>
      </w:r>
      <w:r>
        <w:t>соответствии</w:t>
      </w:r>
      <w:r>
        <w:rPr>
          <w:spacing w:val="-13"/>
        </w:rPr>
        <w:t xml:space="preserve"> </w:t>
      </w:r>
      <w:r>
        <w:t>с</w:t>
      </w:r>
      <w:r>
        <w:rPr>
          <w:spacing w:val="-9"/>
        </w:rPr>
        <w:t xml:space="preserve"> </w:t>
      </w:r>
      <w:r>
        <w:t>поставленной</w:t>
      </w:r>
      <w:r>
        <w:rPr>
          <w:spacing w:val="-8"/>
        </w:rPr>
        <w:t xml:space="preserve"> </w:t>
      </w:r>
      <w:r>
        <w:t>задачей,</w:t>
      </w:r>
      <w:r>
        <w:rPr>
          <w:spacing w:val="-12"/>
        </w:rPr>
        <w:t xml:space="preserve"> </w:t>
      </w:r>
      <w:r>
        <w:t>овладению</w:t>
      </w:r>
      <w:r>
        <w:rPr>
          <w:spacing w:val="-6"/>
        </w:rPr>
        <w:t xml:space="preserve"> </w:t>
      </w:r>
      <w:r>
        <w:t>логическими действиями</w:t>
      </w:r>
      <w:r>
        <w:rPr>
          <w:spacing w:val="-2"/>
        </w:rPr>
        <w:t xml:space="preserve"> </w:t>
      </w:r>
      <w:r>
        <w:t>сравнения,</w:t>
      </w:r>
      <w:r>
        <w:rPr>
          <w:spacing w:val="-1"/>
        </w:rPr>
        <w:t xml:space="preserve"> </w:t>
      </w:r>
      <w:r>
        <w:t>анализа,</w:t>
      </w:r>
      <w:r>
        <w:rPr>
          <w:spacing w:val="-1"/>
        </w:rPr>
        <w:t xml:space="preserve"> </w:t>
      </w:r>
      <w:r>
        <w:t>синтеза,</w:t>
      </w:r>
      <w:r>
        <w:rPr>
          <w:spacing w:val="-1"/>
        </w:rPr>
        <w:t xml:space="preserve"> </w:t>
      </w:r>
      <w:r>
        <w:t>установления</w:t>
      </w:r>
      <w:r>
        <w:rPr>
          <w:spacing w:val="-3"/>
        </w:rPr>
        <w:t xml:space="preserve"> </w:t>
      </w:r>
      <w:r>
        <w:t>аналогий</w:t>
      </w:r>
      <w:r>
        <w:rPr>
          <w:spacing w:val="-2"/>
        </w:rPr>
        <w:t xml:space="preserve"> </w:t>
      </w:r>
      <w:r>
        <w:t>и</w:t>
      </w:r>
      <w:r>
        <w:rPr>
          <w:spacing w:val="-1"/>
        </w:rPr>
        <w:t xml:space="preserve"> </w:t>
      </w:r>
      <w:r>
        <w:t>причинно-следственных</w:t>
      </w:r>
      <w:r>
        <w:rPr>
          <w:spacing w:val="-1"/>
        </w:rPr>
        <w:t xml:space="preserve"> </w:t>
      </w:r>
      <w:r>
        <w:t>связей. Целью изучения модуля «Шахматы в школе» является создание условий для гармоничного когнитивного</w:t>
      </w:r>
      <w:r>
        <w:rPr>
          <w:spacing w:val="40"/>
        </w:rPr>
        <w:t xml:space="preserve"> </w:t>
      </w:r>
      <w:r>
        <w:t>развития</w:t>
      </w:r>
      <w:r>
        <w:rPr>
          <w:spacing w:val="40"/>
        </w:rPr>
        <w:t xml:space="preserve"> </w:t>
      </w:r>
      <w:r>
        <w:t>детей</w:t>
      </w:r>
      <w:r>
        <w:rPr>
          <w:spacing w:val="40"/>
        </w:rPr>
        <w:t xml:space="preserve"> </w:t>
      </w:r>
      <w:r>
        <w:t>подросткового</w:t>
      </w:r>
      <w:r>
        <w:rPr>
          <w:spacing w:val="40"/>
        </w:rPr>
        <w:t xml:space="preserve"> </w:t>
      </w:r>
      <w:r>
        <w:t>возраста</w:t>
      </w:r>
      <w:r>
        <w:rPr>
          <w:spacing w:val="40"/>
        </w:rPr>
        <w:t xml:space="preserve"> </w:t>
      </w:r>
      <w:r>
        <w:t>посредством</w:t>
      </w:r>
      <w:r>
        <w:rPr>
          <w:spacing w:val="40"/>
        </w:rPr>
        <w:t xml:space="preserve"> </w:t>
      </w:r>
      <w:r>
        <w:t>их</w:t>
      </w:r>
      <w:r>
        <w:rPr>
          <w:spacing w:val="40"/>
        </w:rPr>
        <w:t xml:space="preserve"> </w:t>
      </w:r>
      <w:r>
        <w:t>массового</w:t>
      </w:r>
      <w:r>
        <w:rPr>
          <w:spacing w:val="40"/>
        </w:rPr>
        <w:t xml:space="preserve"> </w:t>
      </w:r>
      <w:r>
        <w:t>вовлечения</w:t>
      </w:r>
      <w:r>
        <w:rPr>
          <w:spacing w:val="40"/>
        </w:rPr>
        <w:t xml:space="preserve"> </w:t>
      </w:r>
      <w:r>
        <w:t>в</w:t>
      </w:r>
    </w:p>
    <w:p w14:paraId="5C0AB618" w14:textId="77777777" w:rsidR="00A43DD8" w:rsidRDefault="00983492">
      <w:pPr>
        <w:pStyle w:val="a3"/>
        <w:spacing w:before="1" w:line="252" w:lineRule="exact"/>
        <w:ind w:firstLine="0"/>
        <w:jc w:val="left"/>
      </w:pPr>
      <w:r>
        <w:t>шахматную</w:t>
      </w:r>
      <w:r>
        <w:rPr>
          <w:spacing w:val="-8"/>
        </w:rPr>
        <w:t xml:space="preserve"> </w:t>
      </w:r>
      <w:r>
        <w:rPr>
          <w:spacing w:val="-4"/>
        </w:rPr>
        <w:t>игру.</w:t>
      </w:r>
    </w:p>
    <w:p w14:paraId="21F89CA0" w14:textId="77777777" w:rsidR="00A43DD8" w:rsidRDefault="00983492">
      <w:pPr>
        <w:pStyle w:val="a3"/>
        <w:spacing w:line="251" w:lineRule="exact"/>
        <w:ind w:left="993" w:firstLine="0"/>
        <w:jc w:val="left"/>
      </w:pPr>
      <w:r>
        <w:t>Задачами</w:t>
      </w:r>
      <w:r>
        <w:rPr>
          <w:spacing w:val="-13"/>
        </w:rPr>
        <w:t xml:space="preserve"> </w:t>
      </w:r>
      <w:r>
        <w:t>изучения</w:t>
      </w:r>
      <w:r>
        <w:rPr>
          <w:spacing w:val="-10"/>
        </w:rPr>
        <w:t xml:space="preserve"> </w:t>
      </w:r>
      <w:r>
        <w:t>модуля</w:t>
      </w:r>
      <w:r>
        <w:rPr>
          <w:spacing w:val="-6"/>
        </w:rPr>
        <w:t xml:space="preserve"> </w:t>
      </w:r>
      <w:r>
        <w:t>«Шахматы</w:t>
      </w:r>
      <w:r>
        <w:rPr>
          <w:spacing w:val="-8"/>
        </w:rPr>
        <w:t xml:space="preserve"> </w:t>
      </w:r>
      <w:r>
        <w:t>в</w:t>
      </w:r>
      <w:r>
        <w:rPr>
          <w:spacing w:val="-10"/>
        </w:rPr>
        <w:t xml:space="preserve"> </w:t>
      </w:r>
      <w:r>
        <w:t>школе»</w:t>
      </w:r>
      <w:r>
        <w:rPr>
          <w:spacing w:val="-13"/>
        </w:rPr>
        <w:t xml:space="preserve"> </w:t>
      </w:r>
      <w:r>
        <w:rPr>
          <w:spacing w:val="-2"/>
        </w:rPr>
        <w:t>являются:</w:t>
      </w:r>
    </w:p>
    <w:p w14:paraId="599D5ACC" w14:textId="77777777" w:rsidR="00A43DD8" w:rsidRDefault="00983492" w:rsidP="00983492">
      <w:pPr>
        <w:pStyle w:val="a4"/>
        <w:numPr>
          <w:ilvl w:val="0"/>
          <w:numId w:val="64"/>
        </w:numPr>
        <w:tabs>
          <w:tab w:val="left" w:pos="1278"/>
        </w:tabs>
        <w:spacing w:line="268" w:lineRule="exact"/>
        <w:ind w:left="1278" w:hanging="285"/>
        <w:jc w:val="left"/>
      </w:pPr>
      <w:r>
        <w:rPr>
          <w:spacing w:val="-2"/>
        </w:rPr>
        <w:t>приобщение</w:t>
      </w:r>
      <w:r>
        <w:rPr>
          <w:spacing w:val="-5"/>
        </w:rPr>
        <w:t xml:space="preserve"> </w:t>
      </w:r>
      <w:r>
        <w:rPr>
          <w:spacing w:val="-2"/>
        </w:rPr>
        <w:t>обучающихся</w:t>
      </w:r>
      <w:r>
        <w:rPr>
          <w:spacing w:val="1"/>
        </w:rPr>
        <w:t xml:space="preserve"> </w:t>
      </w:r>
      <w:r>
        <w:rPr>
          <w:spacing w:val="-2"/>
        </w:rPr>
        <w:t>основной</w:t>
      </w:r>
      <w:r>
        <w:rPr>
          <w:spacing w:val="1"/>
        </w:rPr>
        <w:t xml:space="preserve"> </w:t>
      </w:r>
      <w:r>
        <w:rPr>
          <w:spacing w:val="-2"/>
        </w:rPr>
        <w:t>школы</w:t>
      </w:r>
      <w:r>
        <w:t xml:space="preserve"> </w:t>
      </w:r>
      <w:r>
        <w:rPr>
          <w:spacing w:val="-2"/>
        </w:rPr>
        <w:t>к</w:t>
      </w:r>
      <w:r>
        <w:rPr>
          <w:spacing w:val="2"/>
        </w:rPr>
        <w:t xml:space="preserve"> </w:t>
      </w:r>
      <w:r>
        <w:rPr>
          <w:spacing w:val="-2"/>
        </w:rPr>
        <w:t>шахматной</w:t>
      </w:r>
      <w:r>
        <w:rPr>
          <w:spacing w:val="2"/>
        </w:rPr>
        <w:t xml:space="preserve"> </w:t>
      </w:r>
      <w:r>
        <w:rPr>
          <w:spacing w:val="-2"/>
        </w:rPr>
        <w:t>культуре;</w:t>
      </w:r>
    </w:p>
    <w:p w14:paraId="04B1388D" w14:textId="77777777" w:rsidR="00A43DD8" w:rsidRDefault="00983492" w:rsidP="00983492">
      <w:pPr>
        <w:pStyle w:val="a4"/>
        <w:numPr>
          <w:ilvl w:val="0"/>
          <w:numId w:val="64"/>
        </w:numPr>
        <w:tabs>
          <w:tab w:val="left" w:pos="1278"/>
        </w:tabs>
        <w:spacing w:line="268" w:lineRule="exact"/>
        <w:ind w:left="1278" w:hanging="285"/>
        <w:jc w:val="left"/>
      </w:pPr>
      <w:r>
        <w:t>формирование</w:t>
      </w:r>
      <w:r>
        <w:rPr>
          <w:spacing w:val="-13"/>
        </w:rPr>
        <w:t xml:space="preserve"> </w:t>
      </w:r>
      <w:r>
        <w:t>новых</w:t>
      </w:r>
      <w:r>
        <w:rPr>
          <w:spacing w:val="-11"/>
        </w:rPr>
        <w:t xml:space="preserve"> </w:t>
      </w:r>
      <w:r>
        <w:t>знаний,</w:t>
      </w:r>
      <w:r>
        <w:rPr>
          <w:spacing w:val="-12"/>
        </w:rPr>
        <w:t xml:space="preserve"> </w:t>
      </w:r>
      <w:r>
        <w:t>умений</w:t>
      </w:r>
      <w:r>
        <w:rPr>
          <w:spacing w:val="-11"/>
        </w:rPr>
        <w:t xml:space="preserve"> </w:t>
      </w:r>
      <w:r>
        <w:t>и</w:t>
      </w:r>
      <w:r>
        <w:rPr>
          <w:spacing w:val="-10"/>
        </w:rPr>
        <w:t xml:space="preserve"> </w:t>
      </w:r>
      <w:r>
        <w:t>навыков</w:t>
      </w:r>
      <w:r>
        <w:rPr>
          <w:spacing w:val="-12"/>
        </w:rPr>
        <w:t xml:space="preserve"> </w:t>
      </w:r>
      <w:r>
        <w:t>игры</w:t>
      </w:r>
      <w:r>
        <w:rPr>
          <w:spacing w:val="-9"/>
        </w:rPr>
        <w:t xml:space="preserve"> </w:t>
      </w:r>
      <w:r>
        <w:t>в</w:t>
      </w:r>
      <w:r>
        <w:rPr>
          <w:spacing w:val="-10"/>
        </w:rPr>
        <w:t xml:space="preserve"> </w:t>
      </w:r>
      <w:r>
        <w:rPr>
          <w:spacing w:val="-2"/>
        </w:rPr>
        <w:t>шахматы;</w:t>
      </w:r>
    </w:p>
    <w:p w14:paraId="1DD3370A" w14:textId="77777777" w:rsidR="00A43DD8" w:rsidRDefault="00983492" w:rsidP="00983492">
      <w:pPr>
        <w:pStyle w:val="a4"/>
        <w:numPr>
          <w:ilvl w:val="0"/>
          <w:numId w:val="64"/>
        </w:numPr>
        <w:tabs>
          <w:tab w:val="left" w:pos="1275"/>
        </w:tabs>
        <w:ind w:right="272" w:firstLine="707"/>
      </w:pPr>
      <w:r>
        <w:t xml:space="preserve">выявление, развитие и поддержка </w:t>
      </w:r>
      <w:proofErr w:type="spellStart"/>
      <w:r>
        <w:t>одарѐнных</w:t>
      </w:r>
      <w:proofErr w:type="spellEnd"/>
      <w:r>
        <w:t xml:space="preserve"> детей в области спорта, привлечение </w:t>
      </w:r>
      <w:proofErr w:type="spellStart"/>
      <w:r>
        <w:t>обу</w:t>
      </w:r>
      <w:proofErr w:type="spellEnd"/>
      <w:r>
        <w:t xml:space="preserve">- </w:t>
      </w:r>
      <w:proofErr w:type="spellStart"/>
      <w:r>
        <w:t>чающихся</w:t>
      </w:r>
      <w:proofErr w:type="spellEnd"/>
      <w:r>
        <w:t>, проявляющих повышенный интерес и</w:t>
      </w:r>
      <w:r>
        <w:rPr>
          <w:spacing w:val="-1"/>
        </w:rPr>
        <w:t xml:space="preserve"> </w:t>
      </w:r>
      <w:r>
        <w:t>способности</w:t>
      </w:r>
      <w:r>
        <w:rPr>
          <w:spacing w:val="-1"/>
        </w:rPr>
        <w:t xml:space="preserve"> </w:t>
      </w:r>
      <w:r>
        <w:t>к занятиям шахматами, в</w:t>
      </w:r>
      <w:r>
        <w:rPr>
          <w:spacing w:val="-1"/>
        </w:rPr>
        <w:t xml:space="preserve"> </w:t>
      </w:r>
      <w:r>
        <w:t>школьные спортивные клубы, секции, к участию в соревнованиях;</w:t>
      </w:r>
    </w:p>
    <w:p w14:paraId="4AF34EDA" w14:textId="77777777" w:rsidR="00A43DD8" w:rsidRDefault="00983492" w:rsidP="00983492">
      <w:pPr>
        <w:pStyle w:val="a4"/>
        <w:numPr>
          <w:ilvl w:val="0"/>
          <w:numId w:val="64"/>
        </w:numPr>
        <w:tabs>
          <w:tab w:val="left" w:pos="1278"/>
        </w:tabs>
        <w:spacing w:line="268" w:lineRule="exact"/>
        <w:ind w:left="1278" w:hanging="285"/>
      </w:pPr>
      <w:r>
        <w:t>приобретение</w:t>
      </w:r>
      <w:r>
        <w:rPr>
          <w:spacing w:val="-14"/>
        </w:rPr>
        <w:t xml:space="preserve"> </w:t>
      </w:r>
      <w:r>
        <w:t>знаний</w:t>
      </w:r>
      <w:r>
        <w:rPr>
          <w:spacing w:val="-14"/>
        </w:rPr>
        <w:t xml:space="preserve"> </w:t>
      </w:r>
      <w:r>
        <w:t>из</w:t>
      </w:r>
      <w:r>
        <w:rPr>
          <w:spacing w:val="-14"/>
        </w:rPr>
        <w:t xml:space="preserve"> </w:t>
      </w:r>
      <w:r>
        <w:t>истории</w:t>
      </w:r>
      <w:r>
        <w:rPr>
          <w:spacing w:val="-13"/>
        </w:rPr>
        <w:t xml:space="preserve"> </w:t>
      </w:r>
      <w:r>
        <w:t>развития</w:t>
      </w:r>
      <w:r>
        <w:rPr>
          <w:spacing w:val="-13"/>
        </w:rPr>
        <w:t xml:space="preserve"> </w:t>
      </w:r>
      <w:r>
        <w:rPr>
          <w:spacing w:val="-2"/>
        </w:rPr>
        <w:t>шахмат;</w:t>
      </w:r>
    </w:p>
    <w:p w14:paraId="7324E153" w14:textId="77777777" w:rsidR="00A43DD8" w:rsidRDefault="00983492" w:rsidP="00983492">
      <w:pPr>
        <w:pStyle w:val="a4"/>
        <w:numPr>
          <w:ilvl w:val="0"/>
          <w:numId w:val="64"/>
        </w:numPr>
        <w:tabs>
          <w:tab w:val="left" w:pos="1275"/>
        </w:tabs>
        <w:ind w:right="284" w:firstLine="707"/>
      </w:pPr>
      <w:r>
        <w:t xml:space="preserve">углубление знаний в области шахматной игры, получение представлений о различных тактических </w:t>
      </w:r>
      <w:proofErr w:type="spellStart"/>
      <w:r>
        <w:t>приѐмах</w:t>
      </w:r>
      <w:proofErr w:type="spellEnd"/>
      <w:r>
        <w:t>;</w:t>
      </w:r>
    </w:p>
    <w:p w14:paraId="68E52F13" w14:textId="77777777" w:rsidR="00A43DD8" w:rsidRDefault="00983492" w:rsidP="00983492">
      <w:pPr>
        <w:pStyle w:val="a4"/>
        <w:numPr>
          <w:ilvl w:val="0"/>
          <w:numId w:val="64"/>
        </w:numPr>
        <w:tabs>
          <w:tab w:val="left" w:pos="1278"/>
        </w:tabs>
        <w:spacing w:line="269" w:lineRule="exact"/>
        <w:ind w:left="1278" w:hanging="285"/>
      </w:pPr>
      <w:r>
        <w:t>освоение</w:t>
      </w:r>
      <w:r>
        <w:rPr>
          <w:spacing w:val="-14"/>
        </w:rPr>
        <w:t xml:space="preserve"> </w:t>
      </w:r>
      <w:r>
        <w:t>принципов</w:t>
      </w:r>
      <w:r>
        <w:rPr>
          <w:spacing w:val="-12"/>
        </w:rPr>
        <w:t xml:space="preserve"> </w:t>
      </w:r>
      <w:r>
        <w:t>игры</w:t>
      </w:r>
      <w:r>
        <w:rPr>
          <w:spacing w:val="-11"/>
        </w:rPr>
        <w:t xml:space="preserve"> </w:t>
      </w:r>
      <w:r>
        <w:t>в</w:t>
      </w:r>
      <w:r>
        <w:rPr>
          <w:spacing w:val="-10"/>
        </w:rPr>
        <w:t xml:space="preserve"> </w:t>
      </w:r>
      <w:r>
        <w:t>дебюте,</w:t>
      </w:r>
      <w:r>
        <w:rPr>
          <w:spacing w:val="-11"/>
        </w:rPr>
        <w:t xml:space="preserve"> </w:t>
      </w:r>
      <w:r>
        <w:t>миттельшпиле</w:t>
      </w:r>
      <w:r>
        <w:rPr>
          <w:spacing w:val="-11"/>
        </w:rPr>
        <w:t xml:space="preserve"> </w:t>
      </w:r>
      <w:r>
        <w:t>и</w:t>
      </w:r>
      <w:r>
        <w:rPr>
          <w:spacing w:val="-9"/>
        </w:rPr>
        <w:t xml:space="preserve"> </w:t>
      </w:r>
      <w:r>
        <w:rPr>
          <w:spacing w:val="-2"/>
        </w:rPr>
        <w:t>эндшпиле;</w:t>
      </w:r>
    </w:p>
    <w:p w14:paraId="3B4BEAE8" w14:textId="77777777" w:rsidR="00A43DD8" w:rsidRDefault="00983492" w:rsidP="00983492">
      <w:pPr>
        <w:pStyle w:val="a4"/>
        <w:numPr>
          <w:ilvl w:val="0"/>
          <w:numId w:val="64"/>
        </w:numPr>
        <w:tabs>
          <w:tab w:val="left" w:pos="1278"/>
        </w:tabs>
        <w:spacing w:line="268" w:lineRule="exact"/>
        <w:ind w:left="1278" w:hanging="285"/>
      </w:pPr>
      <w:r>
        <w:t>изучение</w:t>
      </w:r>
      <w:r>
        <w:rPr>
          <w:spacing w:val="-11"/>
        </w:rPr>
        <w:t xml:space="preserve"> </w:t>
      </w:r>
      <w:proofErr w:type="spellStart"/>
      <w:r>
        <w:t>приѐмов</w:t>
      </w:r>
      <w:proofErr w:type="spellEnd"/>
      <w:r>
        <w:rPr>
          <w:spacing w:val="-13"/>
        </w:rPr>
        <w:t xml:space="preserve"> </w:t>
      </w:r>
      <w:r>
        <w:t>и</w:t>
      </w:r>
      <w:r>
        <w:rPr>
          <w:spacing w:val="-12"/>
        </w:rPr>
        <w:t xml:space="preserve"> </w:t>
      </w:r>
      <w:r>
        <w:t>методов</w:t>
      </w:r>
      <w:r>
        <w:rPr>
          <w:spacing w:val="-13"/>
        </w:rPr>
        <w:t xml:space="preserve"> </w:t>
      </w:r>
      <w:r>
        <w:t>шахматной</w:t>
      </w:r>
      <w:r>
        <w:rPr>
          <w:spacing w:val="-9"/>
        </w:rPr>
        <w:t xml:space="preserve"> </w:t>
      </w:r>
      <w:r>
        <w:rPr>
          <w:spacing w:val="-2"/>
        </w:rPr>
        <w:t>борьбы;</w:t>
      </w:r>
    </w:p>
    <w:p w14:paraId="6A7F9B8C" w14:textId="77777777" w:rsidR="00A43DD8" w:rsidRDefault="00983492" w:rsidP="00983492">
      <w:pPr>
        <w:pStyle w:val="a4"/>
        <w:numPr>
          <w:ilvl w:val="0"/>
          <w:numId w:val="64"/>
        </w:numPr>
        <w:tabs>
          <w:tab w:val="left" w:pos="1275"/>
        </w:tabs>
        <w:ind w:right="268" w:firstLine="707"/>
      </w:pPr>
      <w:r>
        <w:t xml:space="preserve">формирование представлений об интеллектуальной культуре вообще и о культуре </w:t>
      </w:r>
      <w:proofErr w:type="gramStart"/>
      <w:r>
        <w:t>шах- мат</w:t>
      </w:r>
      <w:proofErr w:type="gramEnd"/>
      <w:r>
        <w:t xml:space="preserve"> в частности;</w:t>
      </w:r>
    </w:p>
    <w:p w14:paraId="3C7F3ED3" w14:textId="77777777" w:rsidR="00A43DD8" w:rsidRDefault="00983492" w:rsidP="00983492">
      <w:pPr>
        <w:pStyle w:val="a4"/>
        <w:numPr>
          <w:ilvl w:val="0"/>
          <w:numId w:val="64"/>
        </w:numPr>
        <w:tabs>
          <w:tab w:val="left" w:pos="1275"/>
        </w:tabs>
        <w:ind w:right="270" w:firstLine="707"/>
      </w:pPr>
      <w:r>
        <w:t xml:space="preserve">формирование первоначальных умений саморегуляции интеллектуальных и </w:t>
      </w:r>
      <w:proofErr w:type="spellStart"/>
      <w:r>
        <w:t>эмоцио</w:t>
      </w:r>
      <w:proofErr w:type="spellEnd"/>
      <w:r>
        <w:t xml:space="preserve">- </w:t>
      </w:r>
      <w:proofErr w:type="spellStart"/>
      <w:r>
        <w:t>нальных</w:t>
      </w:r>
      <w:proofErr w:type="spellEnd"/>
      <w:r>
        <w:t xml:space="preserve"> проявлений;</w:t>
      </w:r>
    </w:p>
    <w:p w14:paraId="7899ECE1" w14:textId="77777777" w:rsidR="00A43DD8" w:rsidRDefault="00983492" w:rsidP="00983492">
      <w:pPr>
        <w:pStyle w:val="a4"/>
        <w:numPr>
          <w:ilvl w:val="0"/>
          <w:numId w:val="64"/>
        </w:numPr>
        <w:tabs>
          <w:tab w:val="left" w:pos="1278"/>
        </w:tabs>
        <w:spacing w:line="268" w:lineRule="exact"/>
        <w:ind w:left="1278" w:hanging="285"/>
      </w:pPr>
      <w:r>
        <w:rPr>
          <w:spacing w:val="-2"/>
        </w:rPr>
        <w:t>воспитание</w:t>
      </w:r>
      <w:r>
        <w:rPr>
          <w:spacing w:val="2"/>
        </w:rPr>
        <w:t xml:space="preserve"> </w:t>
      </w:r>
      <w:r>
        <w:rPr>
          <w:spacing w:val="-2"/>
        </w:rPr>
        <w:t>стремления</w:t>
      </w:r>
      <w:r>
        <w:t xml:space="preserve"> </w:t>
      </w:r>
      <w:r>
        <w:rPr>
          <w:spacing w:val="-2"/>
        </w:rPr>
        <w:t>вести</w:t>
      </w:r>
      <w:r>
        <w:rPr>
          <w:spacing w:val="1"/>
        </w:rPr>
        <w:t xml:space="preserve"> </w:t>
      </w:r>
      <w:r>
        <w:rPr>
          <w:spacing w:val="-2"/>
        </w:rPr>
        <w:t>здоровый</w:t>
      </w:r>
      <w:r>
        <w:t xml:space="preserve"> </w:t>
      </w:r>
      <w:r>
        <w:rPr>
          <w:spacing w:val="-2"/>
        </w:rPr>
        <w:t>образ</w:t>
      </w:r>
      <w:r>
        <w:rPr>
          <w:spacing w:val="-3"/>
        </w:rPr>
        <w:t xml:space="preserve"> </w:t>
      </w:r>
      <w:r>
        <w:rPr>
          <w:spacing w:val="-2"/>
        </w:rPr>
        <w:t>жизни;</w:t>
      </w:r>
    </w:p>
    <w:p w14:paraId="442177D6" w14:textId="77777777" w:rsidR="00A43DD8" w:rsidRDefault="00983492" w:rsidP="00983492">
      <w:pPr>
        <w:pStyle w:val="a4"/>
        <w:numPr>
          <w:ilvl w:val="0"/>
          <w:numId w:val="64"/>
        </w:numPr>
        <w:tabs>
          <w:tab w:val="left" w:pos="1275"/>
        </w:tabs>
        <w:ind w:right="434" w:firstLine="707"/>
        <w:jc w:val="left"/>
      </w:pPr>
      <w:r>
        <w:t>приобщение</w:t>
      </w:r>
      <w:r>
        <w:rPr>
          <w:spacing w:val="36"/>
        </w:rPr>
        <w:t xml:space="preserve"> </w:t>
      </w:r>
      <w:r>
        <w:t>подростков</w:t>
      </w:r>
      <w:r>
        <w:rPr>
          <w:spacing w:val="34"/>
        </w:rPr>
        <w:t xml:space="preserve"> </w:t>
      </w:r>
      <w:r>
        <w:t>к</w:t>
      </w:r>
      <w:r>
        <w:rPr>
          <w:spacing w:val="38"/>
        </w:rPr>
        <w:t xml:space="preserve"> </w:t>
      </w:r>
      <w:r>
        <w:t>самостоятельным</w:t>
      </w:r>
      <w:r>
        <w:rPr>
          <w:spacing w:val="37"/>
        </w:rPr>
        <w:t xml:space="preserve"> </w:t>
      </w:r>
      <w:r>
        <w:t>занятиям</w:t>
      </w:r>
      <w:r>
        <w:rPr>
          <w:spacing w:val="38"/>
        </w:rPr>
        <w:t xml:space="preserve"> </w:t>
      </w:r>
      <w:r>
        <w:t>интеллектуальными</w:t>
      </w:r>
      <w:r>
        <w:rPr>
          <w:spacing w:val="35"/>
        </w:rPr>
        <w:t xml:space="preserve"> </w:t>
      </w:r>
      <w:r>
        <w:t>играми</w:t>
      </w:r>
      <w:r>
        <w:rPr>
          <w:spacing w:val="37"/>
        </w:rPr>
        <w:t xml:space="preserve"> </w:t>
      </w:r>
      <w:r>
        <w:t>и использованию их в свободное время;</w:t>
      </w:r>
    </w:p>
    <w:p w14:paraId="52FF2F92" w14:textId="77777777" w:rsidR="00A43DD8" w:rsidRDefault="00983492" w:rsidP="00983492">
      <w:pPr>
        <w:pStyle w:val="a4"/>
        <w:numPr>
          <w:ilvl w:val="0"/>
          <w:numId w:val="64"/>
        </w:numPr>
        <w:tabs>
          <w:tab w:val="left" w:pos="1275"/>
        </w:tabs>
        <w:ind w:right="314" w:firstLine="707"/>
        <w:jc w:val="left"/>
      </w:pPr>
      <w:r>
        <w:t>воспитание</w:t>
      </w:r>
      <w:r>
        <w:rPr>
          <w:spacing w:val="35"/>
        </w:rPr>
        <w:t xml:space="preserve"> </w:t>
      </w:r>
      <w:r>
        <w:t>положительных</w:t>
      </w:r>
      <w:r>
        <w:rPr>
          <w:spacing w:val="32"/>
        </w:rPr>
        <w:t xml:space="preserve"> </w:t>
      </w:r>
      <w:r>
        <w:t>качеств</w:t>
      </w:r>
      <w:r>
        <w:rPr>
          <w:spacing w:val="31"/>
        </w:rPr>
        <w:t xml:space="preserve"> </w:t>
      </w:r>
      <w:r>
        <w:t>личности,</w:t>
      </w:r>
      <w:r>
        <w:rPr>
          <w:spacing w:val="32"/>
        </w:rPr>
        <w:t xml:space="preserve"> </w:t>
      </w:r>
      <w:r>
        <w:t>норм</w:t>
      </w:r>
      <w:r>
        <w:rPr>
          <w:spacing w:val="32"/>
        </w:rPr>
        <w:t xml:space="preserve"> </w:t>
      </w:r>
      <w:r>
        <w:t>коллективного</w:t>
      </w:r>
      <w:r>
        <w:rPr>
          <w:spacing w:val="32"/>
        </w:rPr>
        <w:t xml:space="preserve"> </w:t>
      </w:r>
      <w:r>
        <w:t>взаимодействия</w:t>
      </w:r>
      <w:r>
        <w:rPr>
          <w:spacing w:val="29"/>
        </w:rPr>
        <w:t xml:space="preserve"> </w:t>
      </w:r>
      <w:r>
        <w:t>и сотрудничества в учебной и соревновательной деятельности;</w:t>
      </w:r>
    </w:p>
    <w:p w14:paraId="22D0E449" w14:textId="77777777" w:rsidR="00A43DD8" w:rsidRDefault="00983492" w:rsidP="00983492">
      <w:pPr>
        <w:pStyle w:val="a4"/>
        <w:numPr>
          <w:ilvl w:val="0"/>
          <w:numId w:val="64"/>
        </w:numPr>
        <w:tabs>
          <w:tab w:val="left" w:pos="1278"/>
        </w:tabs>
        <w:spacing w:line="268" w:lineRule="exact"/>
        <w:ind w:left="1278" w:hanging="285"/>
        <w:jc w:val="left"/>
      </w:pPr>
      <w:r>
        <w:rPr>
          <w:spacing w:val="-2"/>
        </w:rPr>
        <w:t>формирование</w:t>
      </w:r>
      <w:r>
        <w:t xml:space="preserve"> </w:t>
      </w:r>
      <w:r>
        <w:rPr>
          <w:spacing w:val="-2"/>
        </w:rPr>
        <w:t>у</w:t>
      </w:r>
      <w:r>
        <w:rPr>
          <w:spacing w:val="-3"/>
        </w:rPr>
        <w:t xml:space="preserve"> </w:t>
      </w:r>
      <w:r>
        <w:rPr>
          <w:spacing w:val="-2"/>
        </w:rPr>
        <w:t>подростков</w:t>
      </w:r>
      <w:r>
        <w:rPr>
          <w:spacing w:val="2"/>
        </w:rPr>
        <w:t xml:space="preserve"> </w:t>
      </w:r>
      <w:r>
        <w:rPr>
          <w:spacing w:val="-2"/>
        </w:rPr>
        <w:t>устойчивой</w:t>
      </w:r>
      <w:r>
        <w:rPr>
          <w:spacing w:val="3"/>
        </w:rPr>
        <w:t xml:space="preserve"> </w:t>
      </w:r>
      <w:r>
        <w:rPr>
          <w:spacing w:val="-2"/>
        </w:rPr>
        <w:t>мотивации</w:t>
      </w:r>
      <w:r>
        <w:rPr>
          <w:spacing w:val="4"/>
        </w:rPr>
        <w:t xml:space="preserve"> </w:t>
      </w:r>
      <w:r>
        <w:rPr>
          <w:spacing w:val="-2"/>
        </w:rPr>
        <w:t>к</w:t>
      </w:r>
      <w:r>
        <w:rPr>
          <w:spacing w:val="5"/>
        </w:rPr>
        <w:t xml:space="preserve"> </w:t>
      </w:r>
      <w:r>
        <w:rPr>
          <w:spacing w:val="-2"/>
        </w:rPr>
        <w:t>интеллектуальным</w:t>
      </w:r>
      <w:r>
        <w:rPr>
          <w:spacing w:val="4"/>
        </w:rPr>
        <w:t xml:space="preserve"> </w:t>
      </w:r>
      <w:r>
        <w:rPr>
          <w:spacing w:val="-2"/>
        </w:rPr>
        <w:t>занятиям;</w:t>
      </w:r>
    </w:p>
    <w:p w14:paraId="42D27BBE" w14:textId="77777777" w:rsidR="00A43DD8" w:rsidRDefault="00A43DD8">
      <w:pPr>
        <w:pStyle w:val="a4"/>
        <w:spacing w:line="268" w:lineRule="exact"/>
        <w:jc w:val="left"/>
        <w:sectPr w:rsidR="00A43DD8">
          <w:pgSz w:w="11920" w:h="16850"/>
          <w:pgMar w:top="1700" w:right="566" w:bottom="780" w:left="1417" w:header="0" w:footer="597" w:gutter="0"/>
          <w:cols w:space="720"/>
        </w:sectPr>
      </w:pPr>
    </w:p>
    <w:p w14:paraId="1FE1FCD8" w14:textId="77777777" w:rsidR="00A43DD8" w:rsidRDefault="00983492" w:rsidP="00983492">
      <w:pPr>
        <w:pStyle w:val="a4"/>
        <w:numPr>
          <w:ilvl w:val="0"/>
          <w:numId w:val="64"/>
        </w:numPr>
        <w:tabs>
          <w:tab w:val="left" w:pos="1278"/>
        </w:tabs>
        <w:spacing w:before="75"/>
        <w:ind w:left="1278" w:hanging="285"/>
        <w:jc w:val="left"/>
      </w:pPr>
      <w:r>
        <w:t>развитие</w:t>
      </w:r>
      <w:r>
        <w:rPr>
          <w:spacing w:val="-14"/>
        </w:rPr>
        <w:t xml:space="preserve"> </w:t>
      </w:r>
      <w:r>
        <w:t>выдержки,</w:t>
      </w:r>
      <w:r>
        <w:rPr>
          <w:spacing w:val="-14"/>
        </w:rPr>
        <w:t xml:space="preserve"> </w:t>
      </w:r>
      <w:r>
        <w:t>собранности,</w:t>
      </w:r>
      <w:r>
        <w:rPr>
          <w:spacing w:val="-13"/>
        </w:rPr>
        <w:t xml:space="preserve"> </w:t>
      </w:r>
      <w:r>
        <w:rPr>
          <w:spacing w:val="-2"/>
        </w:rPr>
        <w:t>внимательности;</w:t>
      </w:r>
    </w:p>
    <w:p w14:paraId="3BADB59F" w14:textId="77777777" w:rsidR="00A43DD8" w:rsidRDefault="00983492" w:rsidP="00983492">
      <w:pPr>
        <w:pStyle w:val="a4"/>
        <w:numPr>
          <w:ilvl w:val="0"/>
          <w:numId w:val="64"/>
        </w:numPr>
        <w:tabs>
          <w:tab w:val="left" w:pos="1278"/>
        </w:tabs>
        <w:spacing w:before="2" w:line="269" w:lineRule="exact"/>
        <w:ind w:left="1278" w:hanging="285"/>
        <w:jc w:val="left"/>
      </w:pPr>
      <w:r>
        <w:rPr>
          <w:spacing w:val="-2"/>
        </w:rPr>
        <w:t>развитие эстетического</w:t>
      </w:r>
      <w:r>
        <w:rPr>
          <w:spacing w:val="1"/>
        </w:rPr>
        <w:t xml:space="preserve"> </w:t>
      </w:r>
      <w:r>
        <w:rPr>
          <w:spacing w:val="-2"/>
        </w:rPr>
        <w:t>восприятия</w:t>
      </w:r>
      <w:r>
        <w:rPr>
          <w:spacing w:val="-1"/>
        </w:rPr>
        <w:t xml:space="preserve"> </w:t>
      </w:r>
      <w:r>
        <w:rPr>
          <w:spacing w:val="-2"/>
        </w:rPr>
        <w:t>действительности;</w:t>
      </w:r>
    </w:p>
    <w:p w14:paraId="121D75B9" w14:textId="77777777" w:rsidR="00A43DD8" w:rsidRDefault="00983492" w:rsidP="00983492">
      <w:pPr>
        <w:pStyle w:val="a4"/>
        <w:numPr>
          <w:ilvl w:val="0"/>
          <w:numId w:val="64"/>
        </w:numPr>
        <w:tabs>
          <w:tab w:val="left" w:pos="1278"/>
        </w:tabs>
        <w:spacing w:line="269" w:lineRule="exact"/>
        <w:ind w:left="1278" w:hanging="285"/>
        <w:jc w:val="left"/>
      </w:pPr>
      <w:r>
        <w:rPr>
          <w:spacing w:val="-2"/>
        </w:rPr>
        <w:t>формирование</w:t>
      </w:r>
      <w:r>
        <w:rPr>
          <w:spacing w:val="1"/>
        </w:rPr>
        <w:t xml:space="preserve"> </w:t>
      </w:r>
      <w:r>
        <w:rPr>
          <w:spacing w:val="-2"/>
        </w:rPr>
        <w:t>уважения</w:t>
      </w:r>
      <w:r>
        <w:rPr>
          <w:spacing w:val="-1"/>
        </w:rPr>
        <w:t xml:space="preserve"> </w:t>
      </w:r>
      <w:r>
        <w:rPr>
          <w:spacing w:val="-2"/>
        </w:rPr>
        <w:t>к</w:t>
      </w:r>
      <w:r>
        <w:t xml:space="preserve"> </w:t>
      </w:r>
      <w:r>
        <w:rPr>
          <w:spacing w:val="-2"/>
        </w:rPr>
        <w:t>чужому</w:t>
      </w:r>
      <w:r>
        <w:rPr>
          <w:spacing w:val="-5"/>
        </w:rPr>
        <w:t xml:space="preserve"> </w:t>
      </w:r>
      <w:r>
        <w:rPr>
          <w:spacing w:val="-2"/>
        </w:rPr>
        <w:t>мнению.</w:t>
      </w:r>
    </w:p>
    <w:p w14:paraId="0F39EF56" w14:textId="77777777" w:rsidR="00A43DD8" w:rsidRDefault="00983492">
      <w:pPr>
        <w:pStyle w:val="1"/>
        <w:spacing w:before="3" w:line="252" w:lineRule="exact"/>
      </w:pPr>
      <w:r>
        <w:t>Место</w:t>
      </w:r>
      <w:r>
        <w:rPr>
          <w:spacing w:val="-8"/>
        </w:rPr>
        <w:t xml:space="preserve"> </w:t>
      </w:r>
      <w:r>
        <w:t>и</w:t>
      </w:r>
      <w:r>
        <w:rPr>
          <w:spacing w:val="-11"/>
        </w:rPr>
        <w:t xml:space="preserve"> </w:t>
      </w:r>
      <w:r>
        <w:t>роль</w:t>
      </w:r>
      <w:r>
        <w:rPr>
          <w:spacing w:val="-4"/>
        </w:rPr>
        <w:t xml:space="preserve"> </w:t>
      </w:r>
      <w:r>
        <w:t>модуля</w:t>
      </w:r>
      <w:r>
        <w:rPr>
          <w:spacing w:val="-7"/>
        </w:rPr>
        <w:t xml:space="preserve"> </w:t>
      </w:r>
      <w:r>
        <w:t>«Шахматы</w:t>
      </w:r>
      <w:r>
        <w:rPr>
          <w:spacing w:val="-5"/>
        </w:rPr>
        <w:t xml:space="preserve"> </w:t>
      </w:r>
      <w:r>
        <w:t>в</w:t>
      </w:r>
      <w:r>
        <w:rPr>
          <w:spacing w:val="-4"/>
        </w:rPr>
        <w:t xml:space="preserve"> </w:t>
      </w:r>
      <w:r>
        <w:rPr>
          <w:spacing w:val="-2"/>
        </w:rPr>
        <w:t>школе».</w:t>
      </w:r>
    </w:p>
    <w:p w14:paraId="3C9F6167" w14:textId="77777777" w:rsidR="00A43DD8" w:rsidRDefault="00983492">
      <w:pPr>
        <w:pStyle w:val="a3"/>
        <w:ind w:right="263"/>
      </w:pPr>
      <w:r>
        <w:t xml:space="preserve">Модуль «Шахматы в школе» доступен для освоения обучающимися 5, 6 и 7 классов, </w:t>
      </w:r>
      <w:proofErr w:type="spellStart"/>
      <w:r>
        <w:t>неза</w:t>
      </w:r>
      <w:proofErr w:type="spellEnd"/>
      <w:r>
        <w:t xml:space="preserve">- </w:t>
      </w:r>
      <w:proofErr w:type="spellStart"/>
      <w:r>
        <w:t>висимо</w:t>
      </w:r>
      <w:proofErr w:type="spellEnd"/>
      <w:r>
        <w:t xml:space="preserve"> от уровня их физического развития и гендерных особенностей и расширяет спектр </w:t>
      </w:r>
      <w:proofErr w:type="spellStart"/>
      <w:r>
        <w:t>физ</w:t>
      </w:r>
      <w:proofErr w:type="spellEnd"/>
      <w:r>
        <w:t>- культурно-спортивных направлений в общеобразовательных организациях.</w:t>
      </w:r>
    </w:p>
    <w:p w14:paraId="496877DF" w14:textId="77777777" w:rsidR="00A43DD8" w:rsidRDefault="00983492">
      <w:pPr>
        <w:pStyle w:val="a3"/>
        <w:ind w:right="270"/>
      </w:pPr>
      <w:r>
        <w:t xml:space="preserve">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w:t>
      </w:r>
      <w:proofErr w:type="spellStart"/>
      <w:r>
        <w:t>меропри</w:t>
      </w:r>
      <w:proofErr w:type="spellEnd"/>
      <w:r>
        <w:t xml:space="preserve">- </w:t>
      </w:r>
      <w:proofErr w:type="spellStart"/>
      <w:r>
        <w:rPr>
          <w:spacing w:val="-2"/>
        </w:rPr>
        <w:t>ятий</w:t>
      </w:r>
      <w:proofErr w:type="spellEnd"/>
      <w:r>
        <w:rPr>
          <w:spacing w:val="-2"/>
        </w:rPr>
        <w:t>.</w:t>
      </w:r>
    </w:p>
    <w:p w14:paraId="47CB7C7B" w14:textId="77777777" w:rsidR="00A43DD8" w:rsidRDefault="00983492">
      <w:pPr>
        <w:pStyle w:val="a3"/>
        <w:ind w:right="274"/>
      </w:pPr>
      <w:r>
        <w:t>Основу</w:t>
      </w:r>
      <w:r>
        <w:rPr>
          <w:spacing w:val="-2"/>
        </w:rPr>
        <w:t xml:space="preserve"> </w:t>
      </w:r>
      <w:r>
        <w:t>содержания урока составляет изучение основ теории и практики</w:t>
      </w:r>
      <w:r>
        <w:rPr>
          <w:spacing w:val="-1"/>
        </w:rPr>
        <w:t xml:space="preserve"> </w:t>
      </w:r>
      <w:r>
        <w:t>шахматной игры с дальнейшим</w:t>
      </w:r>
      <w:r>
        <w:rPr>
          <w:spacing w:val="-1"/>
        </w:rPr>
        <w:t xml:space="preserve"> </w:t>
      </w:r>
      <w:r>
        <w:t>закреплением полученных знаний в</w:t>
      </w:r>
      <w:r>
        <w:rPr>
          <w:spacing w:val="-1"/>
        </w:rPr>
        <w:t xml:space="preserve"> </w:t>
      </w:r>
      <w:r>
        <w:t>игровой деятельности, включающей в</w:t>
      </w:r>
      <w:r>
        <w:rPr>
          <w:spacing w:val="-3"/>
        </w:rPr>
        <w:t xml:space="preserve"> </w:t>
      </w:r>
      <w:r>
        <w:t>себя</w:t>
      </w:r>
      <w:r>
        <w:rPr>
          <w:spacing w:val="-3"/>
        </w:rPr>
        <w:t xml:space="preserve"> </w:t>
      </w:r>
      <w:r>
        <w:t>игру</w:t>
      </w:r>
      <w:r>
        <w:rPr>
          <w:spacing w:val="-7"/>
        </w:rPr>
        <w:t xml:space="preserve"> </w:t>
      </w:r>
      <w:r>
        <w:t>с соперником, спарринги, соревновательную деятельность, шахматные праздники.</w:t>
      </w:r>
    </w:p>
    <w:p w14:paraId="647345AF" w14:textId="77777777" w:rsidR="00A43DD8" w:rsidRDefault="00983492">
      <w:pPr>
        <w:pStyle w:val="a3"/>
        <w:spacing w:line="251" w:lineRule="exact"/>
        <w:ind w:left="993" w:firstLine="0"/>
      </w:pPr>
      <w:r>
        <w:t>Модуль</w:t>
      </w:r>
      <w:r>
        <w:rPr>
          <w:spacing w:val="-10"/>
        </w:rPr>
        <w:t xml:space="preserve"> </w:t>
      </w:r>
      <w:r>
        <w:t>«Шахматы</w:t>
      </w:r>
      <w:r>
        <w:rPr>
          <w:spacing w:val="-4"/>
        </w:rPr>
        <w:t xml:space="preserve"> </w:t>
      </w:r>
      <w:r>
        <w:t>в</w:t>
      </w:r>
      <w:r>
        <w:rPr>
          <w:spacing w:val="-9"/>
        </w:rPr>
        <w:t xml:space="preserve"> </w:t>
      </w:r>
      <w:r>
        <w:t>школе»</w:t>
      </w:r>
      <w:r>
        <w:rPr>
          <w:spacing w:val="-13"/>
        </w:rPr>
        <w:t xml:space="preserve"> </w:t>
      </w:r>
      <w:r>
        <w:t>может</w:t>
      </w:r>
      <w:r>
        <w:rPr>
          <w:spacing w:val="-6"/>
        </w:rPr>
        <w:t xml:space="preserve"> </w:t>
      </w:r>
      <w:r>
        <w:t>быть</w:t>
      </w:r>
      <w:r>
        <w:rPr>
          <w:spacing w:val="-8"/>
        </w:rPr>
        <w:t xml:space="preserve"> </w:t>
      </w:r>
      <w:r>
        <w:t>реализован</w:t>
      </w:r>
      <w:r>
        <w:rPr>
          <w:spacing w:val="-8"/>
        </w:rPr>
        <w:t xml:space="preserve"> </w:t>
      </w:r>
      <w:r>
        <w:t>в</w:t>
      </w:r>
      <w:r>
        <w:rPr>
          <w:spacing w:val="-9"/>
        </w:rPr>
        <w:t xml:space="preserve"> </w:t>
      </w:r>
      <w:r>
        <w:t>следующих</w:t>
      </w:r>
      <w:r>
        <w:rPr>
          <w:spacing w:val="-4"/>
        </w:rPr>
        <w:t xml:space="preserve"> </w:t>
      </w:r>
      <w:r>
        <w:rPr>
          <w:spacing w:val="-2"/>
        </w:rPr>
        <w:t>вариантах:</w:t>
      </w:r>
    </w:p>
    <w:p w14:paraId="354543F6" w14:textId="77777777" w:rsidR="00A43DD8" w:rsidRDefault="00983492" w:rsidP="00983492">
      <w:pPr>
        <w:pStyle w:val="a4"/>
        <w:numPr>
          <w:ilvl w:val="0"/>
          <w:numId w:val="64"/>
        </w:numPr>
        <w:tabs>
          <w:tab w:val="left" w:pos="1275"/>
        </w:tabs>
        <w:ind w:right="270" w:firstLine="707"/>
      </w:pPr>
      <w:r>
        <w:t xml:space="preserve">при самостоятельном планировании учителем физической культуры процесса освоения обучающимися учебного материала по обучению игре в шахматы с </w:t>
      </w:r>
      <w:proofErr w:type="spellStart"/>
      <w:r>
        <w:t>учѐтом</w:t>
      </w:r>
      <w:proofErr w:type="spellEnd"/>
      <w:r>
        <w:t xml:space="preserve"> возраста и </w:t>
      </w:r>
      <w:proofErr w:type="spellStart"/>
      <w:r>
        <w:t>подготов</w:t>
      </w:r>
      <w:proofErr w:type="spellEnd"/>
      <w:r>
        <w:t xml:space="preserve">- </w:t>
      </w:r>
      <w:proofErr w:type="spellStart"/>
      <w:r>
        <w:t>ленности</w:t>
      </w:r>
      <w:proofErr w:type="spellEnd"/>
      <w:r>
        <w:t xml:space="preserve"> обучающихся;</w:t>
      </w:r>
    </w:p>
    <w:p w14:paraId="3D4CF1BC" w14:textId="77777777" w:rsidR="00A43DD8" w:rsidRDefault="00983492" w:rsidP="00983492">
      <w:pPr>
        <w:pStyle w:val="a4"/>
        <w:numPr>
          <w:ilvl w:val="0"/>
          <w:numId w:val="64"/>
        </w:numPr>
        <w:tabs>
          <w:tab w:val="left" w:pos="1275"/>
        </w:tabs>
        <w:ind w:right="270" w:firstLine="707"/>
      </w:pPr>
      <w:r>
        <w:t xml:space="preserve">в виде целостного последовательного учебного модуля, изучаемого за </w:t>
      </w:r>
      <w:proofErr w:type="spellStart"/>
      <w:r>
        <w:t>счѐт</w:t>
      </w:r>
      <w:proofErr w:type="spellEnd"/>
      <w:r>
        <w:t xml:space="preserve"> части учеб- </w:t>
      </w:r>
      <w:proofErr w:type="spellStart"/>
      <w:r>
        <w:t>ного</w:t>
      </w:r>
      <w:proofErr w:type="spellEnd"/>
      <w:r>
        <w:t xml:space="preserve">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 </w:t>
      </w:r>
      <w:proofErr w:type="spellStart"/>
      <w:r>
        <w:t>щихся</w:t>
      </w:r>
      <w:proofErr w:type="spellEnd"/>
      <w:r>
        <w:t>,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 ведении</w:t>
      </w:r>
      <w:r>
        <w:rPr>
          <w:spacing w:val="-14"/>
        </w:rPr>
        <w:t xml:space="preserve"> </w:t>
      </w:r>
      <w:r>
        <w:t>уроков</w:t>
      </w:r>
      <w:r>
        <w:rPr>
          <w:spacing w:val="-14"/>
        </w:rPr>
        <w:t xml:space="preserve"> </w:t>
      </w:r>
      <w:r>
        <w:t>физической</w:t>
      </w:r>
      <w:r>
        <w:rPr>
          <w:spacing w:val="-14"/>
        </w:rPr>
        <w:t xml:space="preserve"> </w:t>
      </w:r>
      <w:r>
        <w:t>культуры</w:t>
      </w:r>
      <w:r>
        <w:rPr>
          <w:spacing w:val="-9"/>
        </w:rPr>
        <w:t xml:space="preserve"> </w:t>
      </w:r>
      <w:r>
        <w:t>с</w:t>
      </w:r>
      <w:r>
        <w:rPr>
          <w:spacing w:val="-14"/>
        </w:rPr>
        <w:t xml:space="preserve"> </w:t>
      </w:r>
      <w:r>
        <w:t>3-х</w:t>
      </w:r>
      <w:r>
        <w:rPr>
          <w:spacing w:val="-9"/>
        </w:rPr>
        <w:t xml:space="preserve"> </w:t>
      </w:r>
      <w:r>
        <w:t>часовой</w:t>
      </w:r>
      <w:r>
        <w:rPr>
          <w:spacing w:val="-10"/>
        </w:rPr>
        <w:t xml:space="preserve"> </w:t>
      </w:r>
      <w:r>
        <w:t>недельной</w:t>
      </w:r>
      <w:r>
        <w:rPr>
          <w:spacing w:val="-12"/>
        </w:rPr>
        <w:t xml:space="preserve"> </w:t>
      </w:r>
      <w:r>
        <w:t>нагрузкой</w:t>
      </w:r>
      <w:r>
        <w:rPr>
          <w:spacing w:val="-11"/>
        </w:rPr>
        <w:t xml:space="preserve"> </w:t>
      </w:r>
      <w:r>
        <w:t>рекомендуемый</w:t>
      </w:r>
      <w:r>
        <w:rPr>
          <w:spacing w:val="-11"/>
        </w:rPr>
        <w:t xml:space="preserve"> </w:t>
      </w:r>
      <w:proofErr w:type="spellStart"/>
      <w:r>
        <w:t>объѐм</w:t>
      </w:r>
      <w:proofErr w:type="spellEnd"/>
      <w:r>
        <w:rPr>
          <w:spacing w:val="-14"/>
        </w:rPr>
        <w:t xml:space="preserve"> </w:t>
      </w:r>
      <w:r>
        <w:t>в</w:t>
      </w:r>
      <w:r>
        <w:rPr>
          <w:spacing w:val="-14"/>
        </w:rPr>
        <w:t xml:space="preserve"> </w:t>
      </w:r>
      <w:r>
        <w:t>5, 6, 7-х классах – по 34 часа);</w:t>
      </w:r>
    </w:p>
    <w:p w14:paraId="4BE28A12" w14:textId="77777777" w:rsidR="00A43DD8" w:rsidRDefault="00983492" w:rsidP="00983492">
      <w:pPr>
        <w:pStyle w:val="a4"/>
        <w:numPr>
          <w:ilvl w:val="0"/>
          <w:numId w:val="64"/>
        </w:numPr>
        <w:tabs>
          <w:tab w:val="left" w:pos="1275"/>
        </w:tabs>
        <w:ind w:right="278" w:firstLine="707"/>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w:t>
      </w:r>
      <w:proofErr w:type="spellStart"/>
      <w:r>
        <w:t>объѐм</w:t>
      </w:r>
      <w:proofErr w:type="spellEnd"/>
      <w:r>
        <w:t xml:space="preserve"> в 5, 6, 7-х классах – по 34 часа).</w:t>
      </w:r>
    </w:p>
    <w:p w14:paraId="4CD7A709" w14:textId="77777777" w:rsidR="00A43DD8" w:rsidRDefault="00983492">
      <w:pPr>
        <w:pStyle w:val="1"/>
        <w:spacing w:before="3" w:line="252" w:lineRule="exact"/>
        <w:jc w:val="left"/>
      </w:pPr>
      <w:r>
        <w:t>Содержание</w:t>
      </w:r>
      <w:r>
        <w:rPr>
          <w:spacing w:val="-11"/>
        </w:rPr>
        <w:t xml:space="preserve"> </w:t>
      </w:r>
      <w:r>
        <w:t>модуля</w:t>
      </w:r>
      <w:r>
        <w:rPr>
          <w:spacing w:val="-9"/>
        </w:rPr>
        <w:t xml:space="preserve"> </w:t>
      </w:r>
      <w:r>
        <w:t>«Шахматы</w:t>
      </w:r>
      <w:r>
        <w:rPr>
          <w:spacing w:val="-10"/>
        </w:rPr>
        <w:t xml:space="preserve"> </w:t>
      </w:r>
      <w:r>
        <w:t>в</w:t>
      </w:r>
      <w:r>
        <w:rPr>
          <w:spacing w:val="-9"/>
        </w:rPr>
        <w:t xml:space="preserve"> </w:t>
      </w:r>
      <w:r>
        <w:rPr>
          <w:spacing w:val="-2"/>
        </w:rPr>
        <w:t>школе».</w:t>
      </w:r>
    </w:p>
    <w:p w14:paraId="082FDD96" w14:textId="77777777" w:rsidR="00A43DD8" w:rsidRDefault="00983492">
      <w:pPr>
        <w:pStyle w:val="a3"/>
        <w:spacing w:line="250" w:lineRule="exact"/>
        <w:ind w:left="993" w:firstLine="0"/>
        <w:jc w:val="left"/>
      </w:pPr>
      <w:r>
        <w:t>Знания</w:t>
      </w:r>
      <w:r>
        <w:rPr>
          <w:spacing w:val="-5"/>
        </w:rPr>
        <w:t xml:space="preserve"> </w:t>
      </w:r>
      <w:r>
        <w:t>об</w:t>
      </w:r>
      <w:r>
        <w:rPr>
          <w:spacing w:val="-4"/>
        </w:rPr>
        <w:t xml:space="preserve"> </w:t>
      </w:r>
      <w:r>
        <w:t>игре</w:t>
      </w:r>
      <w:r>
        <w:rPr>
          <w:spacing w:val="-4"/>
        </w:rPr>
        <w:t xml:space="preserve"> </w:t>
      </w:r>
      <w:r>
        <w:t>в</w:t>
      </w:r>
      <w:r>
        <w:rPr>
          <w:spacing w:val="-3"/>
        </w:rPr>
        <w:t xml:space="preserve"> </w:t>
      </w:r>
      <w:r>
        <w:rPr>
          <w:spacing w:val="-2"/>
        </w:rPr>
        <w:t>шахматы.</w:t>
      </w:r>
    </w:p>
    <w:p w14:paraId="2F548AC0" w14:textId="77777777" w:rsidR="00A43DD8" w:rsidRDefault="00983492">
      <w:pPr>
        <w:pStyle w:val="a3"/>
        <w:ind w:left="993" w:right="3431" w:firstLine="0"/>
        <w:jc w:val="left"/>
      </w:pPr>
      <w:r>
        <w:t>Теоретические</w:t>
      </w:r>
      <w:r>
        <w:rPr>
          <w:spacing w:val="-13"/>
        </w:rPr>
        <w:t xml:space="preserve"> </w:t>
      </w:r>
      <w:r>
        <w:t>основы</w:t>
      </w:r>
      <w:r>
        <w:rPr>
          <w:spacing w:val="-11"/>
        </w:rPr>
        <w:t xml:space="preserve"> </w:t>
      </w:r>
      <w:r>
        <w:t>и</w:t>
      </w:r>
      <w:r>
        <w:rPr>
          <w:spacing w:val="-14"/>
        </w:rPr>
        <w:t xml:space="preserve"> </w:t>
      </w:r>
      <w:r>
        <w:t>правила</w:t>
      </w:r>
      <w:r>
        <w:rPr>
          <w:spacing w:val="-11"/>
        </w:rPr>
        <w:t xml:space="preserve"> </w:t>
      </w:r>
      <w:r>
        <w:t>шахматной</w:t>
      </w:r>
      <w:r>
        <w:rPr>
          <w:spacing w:val="-12"/>
        </w:rPr>
        <w:t xml:space="preserve"> </w:t>
      </w:r>
      <w:r>
        <w:t>игры. История шахмат.</w:t>
      </w:r>
    </w:p>
    <w:p w14:paraId="595BB79F" w14:textId="77777777" w:rsidR="00A43DD8" w:rsidRDefault="00983492">
      <w:pPr>
        <w:pStyle w:val="a3"/>
        <w:ind w:right="268"/>
      </w:pPr>
      <w: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w:t>
      </w:r>
      <w:proofErr w:type="spellStart"/>
      <w:r>
        <w:t>еѐ</w:t>
      </w:r>
      <w:proofErr w:type="spellEnd"/>
      <w:r>
        <w:t xml:space="preserve"> роль в </w:t>
      </w:r>
      <w:proofErr w:type="gramStart"/>
      <w:r>
        <w:t>со- временном</w:t>
      </w:r>
      <w:proofErr w:type="gramEnd"/>
      <w:r>
        <w:t xml:space="preserve"> обществе. Чемпионы мира по шахматам. Современные выдающиеся отечественные и зарубежные шахматисты.</w:t>
      </w:r>
    </w:p>
    <w:p w14:paraId="2EA040BB" w14:textId="77777777" w:rsidR="00A43DD8" w:rsidRDefault="00983492">
      <w:pPr>
        <w:pStyle w:val="a3"/>
        <w:spacing w:line="252" w:lineRule="exact"/>
        <w:ind w:left="993" w:firstLine="0"/>
      </w:pPr>
      <w:r>
        <w:rPr>
          <w:spacing w:val="-2"/>
        </w:rPr>
        <w:t>Базовые понятия</w:t>
      </w:r>
      <w:r>
        <w:t xml:space="preserve"> </w:t>
      </w:r>
      <w:r>
        <w:rPr>
          <w:spacing w:val="-2"/>
        </w:rPr>
        <w:t>шахматной</w:t>
      </w:r>
      <w:r>
        <w:rPr>
          <w:spacing w:val="1"/>
        </w:rPr>
        <w:t xml:space="preserve"> </w:t>
      </w:r>
      <w:r>
        <w:rPr>
          <w:spacing w:val="-4"/>
        </w:rPr>
        <w:t>игры.</w:t>
      </w:r>
    </w:p>
    <w:p w14:paraId="54E003F9" w14:textId="77777777" w:rsidR="00A43DD8" w:rsidRDefault="00983492">
      <w:pPr>
        <w:pStyle w:val="a3"/>
        <w:ind w:right="269"/>
      </w:pPr>
      <w:r>
        <w:t>Правила</w:t>
      </w:r>
      <w:r>
        <w:rPr>
          <w:spacing w:val="-2"/>
        </w:rPr>
        <w:t xml:space="preserve"> </w:t>
      </w:r>
      <w:r>
        <w:t>техники</w:t>
      </w:r>
      <w:r>
        <w:rPr>
          <w:spacing w:val="-7"/>
        </w:rPr>
        <w:t xml:space="preserve"> </w:t>
      </w:r>
      <w:r>
        <w:t>безопасности</w:t>
      </w:r>
      <w:r>
        <w:rPr>
          <w:spacing w:val="-6"/>
        </w:rPr>
        <w:t xml:space="preserve"> </w:t>
      </w:r>
      <w:r>
        <w:t>во</w:t>
      </w:r>
      <w:r>
        <w:rPr>
          <w:spacing w:val="-2"/>
        </w:rPr>
        <w:t xml:space="preserve"> </w:t>
      </w:r>
      <w:r>
        <w:t>время</w:t>
      </w:r>
      <w:r>
        <w:rPr>
          <w:spacing w:val="-6"/>
        </w:rPr>
        <w:t xml:space="preserve"> </w:t>
      </w:r>
      <w:r>
        <w:t>занятий</w:t>
      </w:r>
      <w:r>
        <w:rPr>
          <w:spacing w:val="-3"/>
        </w:rPr>
        <w:t xml:space="preserve"> </w:t>
      </w:r>
      <w:r>
        <w:t>шахматами.</w:t>
      </w:r>
      <w:r>
        <w:rPr>
          <w:spacing w:val="-4"/>
        </w:rPr>
        <w:t xml:space="preserve"> </w:t>
      </w:r>
      <w:r>
        <w:t>Понятие</w:t>
      </w:r>
      <w:r>
        <w:rPr>
          <w:spacing w:val="-4"/>
        </w:rPr>
        <w:t xml:space="preserve"> </w:t>
      </w:r>
      <w:r>
        <w:t>о</w:t>
      </w:r>
      <w:r>
        <w:rPr>
          <w:spacing w:val="-5"/>
        </w:rPr>
        <w:t xml:space="preserve"> </w:t>
      </w:r>
      <w:r>
        <w:t>травмах</w:t>
      </w:r>
      <w:r>
        <w:rPr>
          <w:spacing w:val="-2"/>
        </w:rPr>
        <w:t xml:space="preserve"> </w:t>
      </w:r>
      <w:r>
        <w:t>и</w:t>
      </w:r>
      <w:r>
        <w:rPr>
          <w:spacing w:val="-5"/>
        </w:rPr>
        <w:t xml:space="preserve"> </w:t>
      </w:r>
      <w:r>
        <w:t xml:space="preserve">способах их предупреждения. Правила поведения шахматистов, шахматный этикет. Шахматные </w:t>
      </w:r>
      <w:proofErr w:type="spellStart"/>
      <w:r>
        <w:t>соревно</w:t>
      </w:r>
      <w:proofErr w:type="spellEnd"/>
      <w:r>
        <w:t xml:space="preserve">- </w:t>
      </w:r>
      <w:proofErr w:type="spellStart"/>
      <w:r>
        <w:t>вания</w:t>
      </w:r>
      <w:proofErr w:type="spellEnd"/>
      <w:r>
        <w:t xml:space="preserve"> и правила их проведения.</w:t>
      </w:r>
    </w:p>
    <w:p w14:paraId="31055095" w14:textId="77777777" w:rsidR="00A43DD8" w:rsidRDefault="00983492">
      <w:pPr>
        <w:pStyle w:val="a3"/>
        <w:ind w:right="269"/>
      </w:pPr>
      <w:r>
        <w:t xml:space="preserve">Структура и содержание тренировочных занятий по шахматам. Основные термины и по- </w:t>
      </w:r>
      <w:proofErr w:type="spellStart"/>
      <w:r>
        <w:t>нятия</w:t>
      </w:r>
      <w:proofErr w:type="spellEnd"/>
      <w:r>
        <w:rPr>
          <w:spacing w:val="-14"/>
        </w:rPr>
        <w:t xml:space="preserve"> </w:t>
      </w:r>
      <w:r>
        <w:t>в</w:t>
      </w:r>
      <w:r>
        <w:rPr>
          <w:spacing w:val="-13"/>
        </w:rPr>
        <w:t xml:space="preserve"> </w:t>
      </w:r>
      <w:r>
        <w:t>шахматной</w:t>
      </w:r>
      <w:r>
        <w:rPr>
          <w:spacing w:val="-14"/>
        </w:rPr>
        <w:t xml:space="preserve"> </w:t>
      </w:r>
      <w:r>
        <w:t>игре:</w:t>
      </w:r>
      <w:r>
        <w:rPr>
          <w:spacing w:val="-12"/>
        </w:rPr>
        <w:t xml:space="preserve"> </w:t>
      </w:r>
      <w:r>
        <w:t>белое</w:t>
      </w:r>
      <w:r>
        <w:rPr>
          <w:spacing w:val="-14"/>
        </w:rPr>
        <w:t xml:space="preserve"> </w:t>
      </w:r>
      <w:r>
        <w:t>и</w:t>
      </w:r>
      <w:r>
        <w:rPr>
          <w:spacing w:val="-10"/>
        </w:rPr>
        <w:t xml:space="preserve"> </w:t>
      </w:r>
      <w:proofErr w:type="spellStart"/>
      <w:r>
        <w:t>чѐрное</w:t>
      </w:r>
      <w:proofErr w:type="spellEnd"/>
      <w:r>
        <w:rPr>
          <w:spacing w:val="-11"/>
        </w:rPr>
        <w:t xml:space="preserve"> </w:t>
      </w:r>
      <w:r>
        <w:t>поле,</w:t>
      </w:r>
      <w:r>
        <w:rPr>
          <w:spacing w:val="-14"/>
        </w:rPr>
        <w:t xml:space="preserve"> </w:t>
      </w:r>
      <w:r>
        <w:t>горизонталь,</w:t>
      </w:r>
      <w:r>
        <w:rPr>
          <w:spacing w:val="-9"/>
        </w:rPr>
        <w:t xml:space="preserve"> </w:t>
      </w:r>
      <w:r>
        <w:t>вертикаль,</w:t>
      </w:r>
      <w:r>
        <w:rPr>
          <w:spacing w:val="-13"/>
        </w:rPr>
        <w:t xml:space="preserve"> </w:t>
      </w:r>
      <w:r>
        <w:t>диагональ,</w:t>
      </w:r>
      <w:r>
        <w:rPr>
          <w:spacing w:val="-9"/>
        </w:rPr>
        <w:t xml:space="preserve"> </w:t>
      </w:r>
      <w:r>
        <w:t>центр,</w:t>
      </w:r>
      <w:r>
        <w:rPr>
          <w:spacing w:val="-12"/>
        </w:rPr>
        <w:t xml:space="preserve"> </w:t>
      </w:r>
      <w:r>
        <w:t>шахматные фигуры</w:t>
      </w:r>
      <w:r>
        <w:rPr>
          <w:spacing w:val="-8"/>
        </w:rPr>
        <w:t xml:space="preserve"> </w:t>
      </w:r>
      <w:r>
        <w:t>(ладья,</w:t>
      </w:r>
      <w:r>
        <w:rPr>
          <w:spacing w:val="-9"/>
        </w:rPr>
        <w:t xml:space="preserve"> </w:t>
      </w:r>
      <w:r>
        <w:t>слон,</w:t>
      </w:r>
      <w:r>
        <w:rPr>
          <w:spacing w:val="-10"/>
        </w:rPr>
        <w:t xml:space="preserve"> </w:t>
      </w:r>
      <w:r>
        <w:t>ферзь,</w:t>
      </w:r>
      <w:r>
        <w:rPr>
          <w:spacing w:val="-6"/>
        </w:rPr>
        <w:t xml:space="preserve"> </w:t>
      </w:r>
      <w:r>
        <w:t>конь,</w:t>
      </w:r>
      <w:r>
        <w:rPr>
          <w:spacing w:val="-6"/>
        </w:rPr>
        <w:t xml:space="preserve"> </w:t>
      </w:r>
      <w:r>
        <w:t>пешка,</w:t>
      </w:r>
      <w:r>
        <w:rPr>
          <w:spacing w:val="-8"/>
        </w:rPr>
        <w:t xml:space="preserve"> </w:t>
      </w:r>
      <w:r>
        <w:t>король);</w:t>
      </w:r>
      <w:r>
        <w:rPr>
          <w:spacing w:val="-5"/>
        </w:rPr>
        <w:t xml:space="preserve"> </w:t>
      </w:r>
      <w:r>
        <w:t>ход</w:t>
      </w:r>
      <w:r>
        <w:rPr>
          <w:spacing w:val="-6"/>
        </w:rPr>
        <w:t xml:space="preserve"> </w:t>
      </w:r>
      <w:r>
        <w:t>и</w:t>
      </w:r>
      <w:r>
        <w:rPr>
          <w:spacing w:val="-9"/>
        </w:rPr>
        <w:t xml:space="preserve"> </w:t>
      </w:r>
      <w:r>
        <w:t>взятие</w:t>
      </w:r>
      <w:r>
        <w:rPr>
          <w:spacing w:val="-6"/>
        </w:rPr>
        <w:t xml:space="preserve"> </w:t>
      </w:r>
      <w:r>
        <w:t>каждой</w:t>
      </w:r>
      <w:r>
        <w:rPr>
          <w:spacing w:val="-10"/>
        </w:rPr>
        <w:t xml:space="preserve"> </w:t>
      </w:r>
      <w:r>
        <w:t>фигурой,</w:t>
      </w:r>
      <w:r>
        <w:rPr>
          <w:spacing w:val="-7"/>
        </w:rPr>
        <w:t xml:space="preserve"> </w:t>
      </w:r>
      <w:r>
        <w:t>нападение,</w:t>
      </w:r>
      <w:r>
        <w:rPr>
          <w:spacing w:val="-7"/>
        </w:rPr>
        <w:t xml:space="preserve"> </w:t>
      </w:r>
      <w:r>
        <w:t>защита, начальное</w:t>
      </w:r>
      <w:r>
        <w:rPr>
          <w:spacing w:val="-13"/>
        </w:rPr>
        <w:t xml:space="preserve"> </w:t>
      </w:r>
      <w:r>
        <w:t>положение,</w:t>
      </w:r>
      <w:r>
        <w:rPr>
          <w:spacing w:val="-13"/>
        </w:rPr>
        <w:t xml:space="preserve"> </w:t>
      </w:r>
      <w:r>
        <w:t>ход,</w:t>
      </w:r>
      <w:r>
        <w:rPr>
          <w:spacing w:val="-13"/>
        </w:rPr>
        <w:t xml:space="preserve"> </w:t>
      </w:r>
      <w:r>
        <w:t>взятие,</w:t>
      </w:r>
      <w:r>
        <w:rPr>
          <w:spacing w:val="-13"/>
        </w:rPr>
        <w:t xml:space="preserve"> </w:t>
      </w:r>
      <w:r>
        <w:t>удар,</w:t>
      </w:r>
      <w:r>
        <w:rPr>
          <w:spacing w:val="-13"/>
        </w:rPr>
        <w:t xml:space="preserve"> </w:t>
      </w:r>
      <w:r>
        <w:t>взятие</w:t>
      </w:r>
      <w:r>
        <w:rPr>
          <w:spacing w:val="-13"/>
        </w:rPr>
        <w:t xml:space="preserve"> </w:t>
      </w:r>
      <w:r>
        <w:t>на</w:t>
      </w:r>
      <w:r>
        <w:rPr>
          <w:spacing w:val="-11"/>
        </w:rPr>
        <w:t xml:space="preserve"> </w:t>
      </w:r>
      <w:r>
        <w:t>проходе,</w:t>
      </w:r>
      <w:r>
        <w:rPr>
          <w:spacing w:val="-13"/>
        </w:rPr>
        <w:t xml:space="preserve"> </w:t>
      </w:r>
      <w:r>
        <w:t>длинная</w:t>
      </w:r>
      <w:r>
        <w:rPr>
          <w:spacing w:val="-14"/>
        </w:rPr>
        <w:t xml:space="preserve"> </w:t>
      </w:r>
      <w:r>
        <w:t>и</w:t>
      </w:r>
      <w:r>
        <w:rPr>
          <w:spacing w:val="-14"/>
        </w:rPr>
        <w:t xml:space="preserve"> </w:t>
      </w:r>
      <w:r>
        <w:t>короткая</w:t>
      </w:r>
      <w:r>
        <w:rPr>
          <w:spacing w:val="-14"/>
        </w:rPr>
        <w:t xml:space="preserve"> </w:t>
      </w:r>
      <w:r>
        <w:t>рокировка,</w:t>
      </w:r>
      <w:r>
        <w:rPr>
          <w:spacing w:val="-12"/>
        </w:rPr>
        <w:t xml:space="preserve"> </w:t>
      </w:r>
      <w:r>
        <w:t>шах,</w:t>
      </w:r>
      <w:r>
        <w:rPr>
          <w:spacing w:val="-13"/>
        </w:rPr>
        <w:t xml:space="preserve"> </w:t>
      </w:r>
      <w:r>
        <w:t>мат, пат, ничья, ценность шахматных фигур, сравнительная сила фигур, стадии шахматной партии, основные</w:t>
      </w:r>
      <w:r>
        <w:rPr>
          <w:spacing w:val="-4"/>
        </w:rPr>
        <w:t xml:space="preserve"> </w:t>
      </w:r>
      <w:r>
        <w:t>тактические</w:t>
      </w:r>
      <w:r>
        <w:rPr>
          <w:spacing w:val="-8"/>
        </w:rPr>
        <w:t xml:space="preserve"> </w:t>
      </w:r>
      <w:proofErr w:type="spellStart"/>
      <w:r>
        <w:t>приѐмы</w:t>
      </w:r>
      <w:proofErr w:type="spellEnd"/>
      <w:r>
        <w:t>;</w:t>
      </w:r>
      <w:r>
        <w:rPr>
          <w:spacing w:val="-6"/>
        </w:rPr>
        <w:t xml:space="preserve"> </w:t>
      </w:r>
      <w:r>
        <w:t>шахматная</w:t>
      </w:r>
      <w:r>
        <w:rPr>
          <w:spacing w:val="-7"/>
        </w:rPr>
        <w:t xml:space="preserve"> </w:t>
      </w:r>
      <w:r>
        <w:t>партия,</w:t>
      </w:r>
      <w:r>
        <w:rPr>
          <w:spacing w:val="-12"/>
        </w:rPr>
        <w:t xml:space="preserve"> </w:t>
      </w:r>
      <w:r>
        <w:t>запись</w:t>
      </w:r>
      <w:r>
        <w:rPr>
          <w:spacing w:val="-4"/>
        </w:rPr>
        <w:t xml:space="preserve"> </w:t>
      </w:r>
      <w:r>
        <w:t>шахматной</w:t>
      </w:r>
      <w:r>
        <w:rPr>
          <w:spacing w:val="-7"/>
        </w:rPr>
        <w:t xml:space="preserve"> </w:t>
      </w:r>
      <w:r>
        <w:t>партии,</w:t>
      </w:r>
      <w:r>
        <w:rPr>
          <w:spacing w:val="-5"/>
        </w:rPr>
        <w:t xml:space="preserve"> </w:t>
      </w:r>
      <w:r>
        <w:t>основы</w:t>
      </w:r>
      <w:r>
        <w:rPr>
          <w:spacing w:val="-9"/>
        </w:rPr>
        <w:t xml:space="preserve"> </w:t>
      </w:r>
      <w:r>
        <w:t>дебюта,</w:t>
      </w:r>
      <w:r>
        <w:rPr>
          <w:spacing w:val="-9"/>
        </w:rPr>
        <w:t xml:space="preserve"> </w:t>
      </w:r>
      <w:r>
        <w:t xml:space="preserve">атака на рокировавшегося и </w:t>
      </w:r>
      <w:proofErr w:type="spellStart"/>
      <w:r>
        <w:t>нерокировавшегося</w:t>
      </w:r>
      <w:proofErr w:type="spellEnd"/>
      <w:r>
        <w:t xml:space="preserve"> короля в начале партии, атака при равносторонних и разносторонних рокировках, основы пешечных, ладейных и </w:t>
      </w:r>
      <w:proofErr w:type="spellStart"/>
      <w:r>
        <w:t>легкофигурных</w:t>
      </w:r>
      <w:proofErr w:type="spellEnd"/>
      <w:r>
        <w:t xml:space="preserve"> эндшпилей.</w:t>
      </w:r>
    </w:p>
    <w:p w14:paraId="33F137E6" w14:textId="77777777" w:rsidR="00A43DD8" w:rsidRDefault="00983492">
      <w:pPr>
        <w:pStyle w:val="a3"/>
        <w:spacing w:before="2" w:line="253" w:lineRule="exact"/>
        <w:ind w:left="993" w:firstLine="0"/>
      </w:pPr>
      <w:r>
        <w:rPr>
          <w:spacing w:val="-2"/>
        </w:rPr>
        <w:t>Способы</w:t>
      </w:r>
      <w:r>
        <w:rPr>
          <w:spacing w:val="4"/>
        </w:rPr>
        <w:t xml:space="preserve"> </w:t>
      </w:r>
      <w:r>
        <w:rPr>
          <w:spacing w:val="-2"/>
        </w:rPr>
        <w:t>физкультурной</w:t>
      </w:r>
      <w:r>
        <w:rPr>
          <w:spacing w:val="7"/>
        </w:rPr>
        <w:t xml:space="preserve"> </w:t>
      </w:r>
      <w:r>
        <w:rPr>
          <w:spacing w:val="-2"/>
        </w:rPr>
        <w:t>деятельности.</w:t>
      </w:r>
    </w:p>
    <w:p w14:paraId="47FA4F3E" w14:textId="77777777" w:rsidR="00A43DD8" w:rsidRDefault="00983492">
      <w:pPr>
        <w:pStyle w:val="a3"/>
        <w:spacing w:line="251" w:lineRule="exact"/>
        <w:ind w:left="993" w:firstLine="0"/>
      </w:pPr>
      <w:r>
        <w:rPr>
          <w:spacing w:val="-2"/>
        </w:rPr>
        <w:t>Практико-ориентированная</w:t>
      </w:r>
      <w:r>
        <w:rPr>
          <w:spacing w:val="6"/>
        </w:rPr>
        <w:t xml:space="preserve"> </w:t>
      </w:r>
      <w:r>
        <w:rPr>
          <w:spacing w:val="-2"/>
        </w:rPr>
        <w:t>соревновательная</w:t>
      </w:r>
      <w:r>
        <w:rPr>
          <w:spacing w:val="7"/>
        </w:rPr>
        <w:t xml:space="preserve"> </w:t>
      </w:r>
      <w:r>
        <w:rPr>
          <w:spacing w:val="-2"/>
        </w:rPr>
        <w:t>деятельность.</w:t>
      </w:r>
    </w:p>
    <w:p w14:paraId="68BECB72" w14:textId="77777777" w:rsidR="00A43DD8" w:rsidRDefault="00983492">
      <w:pPr>
        <w:pStyle w:val="a3"/>
        <w:ind w:right="272"/>
      </w:pPr>
      <w:r>
        <w:t xml:space="preserve">Данный вид деятельности включает в себя конкурсы решения позиций, спарринги, </w:t>
      </w:r>
      <w:proofErr w:type="spellStart"/>
      <w:r>
        <w:t>сорев</w:t>
      </w:r>
      <w:proofErr w:type="spellEnd"/>
      <w:r>
        <w:t xml:space="preserve">- </w:t>
      </w:r>
      <w:proofErr w:type="spellStart"/>
      <w:r>
        <w:t>нования</w:t>
      </w:r>
      <w:proofErr w:type="spellEnd"/>
      <w:r>
        <w:t>, шахматные праздники.</w:t>
      </w:r>
    </w:p>
    <w:p w14:paraId="7A8FD104" w14:textId="77777777" w:rsidR="00A43DD8" w:rsidRDefault="00A43DD8">
      <w:pPr>
        <w:pStyle w:val="a3"/>
        <w:sectPr w:rsidR="00A43DD8">
          <w:pgSz w:w="11920" w:h="16850"/>
          <w:pgMar w:top="1700" w:right="566" w:bottom="780" w:left="1417" w:header="0" w:footer="597" w:gutter="0"/>
          <w:cols w:space="720"/>
        </w:sectPr>
      </w:pPr>
    </w:p>
    <w:p w14:paraId="7A528946" w14:textId="77777777" w:rsidR="00A43DD8" w:rsidRDefault="00983492">
      <w:pPr>
        <w:pStyle w:val="a3"/>
        <w:spacing w:before="76"/>
        <w:jc w:val="left"/>
      </w:pPr>
      <w:r>
        <w:t>Тесты</w:t>
      </w:r>
      <w:r>
        <w:rPr>
          <w:spacing w:val="-2"/>
        </w:rPr>
        <w:t xml:space="preserve"> </w:t>
      </w:r>
      <w:r>
        <w:t>и</w:t>
      </w:r>
      <w:r>
        <w:rPr>
          <w:spacing w:val="-5"/>
        </w:rPr>
        <w:t xml:space="preserve"> </w:t>
      </w:r>
      <w:r>
        <w:t>контрольные</w:t>
      </w:r>
      <w:r>
        <w:rPr>
          <w:spacing w:val="-2"/>
        </w:rPr>
        <w:t xml:space="preserve"> </w:t>
      </w:r>
      <w:r>
        <w:t>точки</w:t>
      </w:r>
      <w:r>
        <w:rPr>
          <w:spacing w:val="-2"/>
        </w:rPr>
        <w:t xml:space="preserve"> </w:t>
      </w:r>
      <w:r>
        <w:t>на</w:t>
      </w:r>
      <w:r>
        <w:rPr>
          <w:spacing w:val="-2"/>
        </w:rPr>
        <w:t xml:space="preserve"> </w:t>
      </w:r>
      <w:r>
        <w:t>все</w:t>
      </w:r>
      <w:r>
        <w:rPr>
          <w:spacing w:val="-2"/>
        </w:rPr>
        <w:t xml:space="preserve"> </w:t>
      </w:r>
      <w:r>
        <w:t>пройденные</w:t>
      </w:r>
      <w:r>
        <w:rPr>
          <w:spacing w:val="-2"/>
        </w:rPr>
        <w:t xml:space="preserve"> </w:t>
      </w:r>
      <w:r>
        <w:t>тактические</w:t>
      </w:r>
      <w:r>
        <w:rPr>
          <w:spacing w:val="-2"/>
        </w:rPr>
        <w:t xml:space="preserve"> </w:t>
      </w:r>
      <w:r>
        <w:t>приемы</w:t>
      </w:r>
      <w:r>
        <w:rPr>
          <w:spacing w:val="-2"/>
        </w:rPr>
        <w:t xml:space="preserve"> </w:t>
      </w:r>
      <w:r>
        <w:t>и</w:t>
      </w:r>
      <w:r>
        <w:rPr>
          <w:spacing w:val="-2"/>
        </w:rPr>
        <w:t xml:space="preserve"> </w:t>
      </w:r>
      <w:r>
        <w:t>шахматные</w:t>
      </w:r>
      <w:r>
        <w:rPr>
          <w:spacing w:val="-2"/>
        </w:rPr>
        <w:t xml:space="preserve"> </w:t>
      </w:r>
      <w:proofErr w:type="gramStart"/>
      <w:r>
        <w:t>комби- нации</w:t>
      </w:r>
      <w:proofErr w:type="gramEnd"/>
      <w:r>
        <w:t>, стратегические приемы.</w:t>
      </w:r>
    </w:p>
    <w:p w14:paraId="4B694854" w14:textId="77777777" w:rsidR="00A43DD8" w:rsidRDefault="00983492">
      <w:pPr>
        <w:pStyle w:val="a3"/>
        <w:spacing w:before="1"/>
        <w:jc w:val="left"/>
      </w:pPr>
      <w:r>
        <w:t>Содержание</w:t>
      </w:r>
      <w:r>
        <w:rPr>
          <w:spacing w:val="-2"/>
        </w:rPr>
        <w:t xml:space="preserve"> </w:t>
      </w:r>
      <w:r>
        <w:t>модуля</w:t>
      </w:r>
      <w:r>
        <w:rPr>
          <w:spacing w:val="-1"/>
        </w:rPr>
        <w:t xml:space="preserve"> </w:t>
      </w:r>
      <w:r>
        <w:t>«Шахматы</w:t>
      </w:r>
      <w:r>
        <w:rPr>
          <w:spacing w:val="-2"/>
        </w:rPr>
        <w:t xml:space="preserve"> </w:t>
      </w:r>
      <w:r>
        <w:t>в</w:t>
      </w:r>
      <w:r>
        <w:rPr>
          <w:spacing w:val="-2"/>
        </w:rPr>
        <w:t xml:space="preserve"> </w:t>
      </w:r>
      <w:r>
        <w:t>школе»</w:t>
      </w:r>
      <w:r>
        <w:rPr>
          <w:spacing w:val="-6"/>
        </w:rPr>
        <w:t xml:space="preserve"> </w:t>
      </w:r>
      <w:r>
        <w:t>направлено</w:t>
      </w:r>
      <w:r>
        <w:rPr>
          <w:spacing w:val="-2"/>
        </w:rPr>
        <w:t xml:space="preserve"> </w:t>
      </w:r>
      <w:r>
        <w:t>на</w:t>
      </w:r>
      <w:r>
        <w:rPr>
          <w:spacing w:val="-2"/>
        </w:rPr>
        <w:t xml:space="preserve"> </w:t>
      </w:r>
      <w:r>
        <w:t>достижение</w:t>
      </w:r>
      <w:r>
        <w:rPr>
          <w:spacing w:val="-4"/>
        </w:rPr>
        <w:t xml:space="preserve"> </w:t>
      </w:r>
      <w:r>
        <w:t>обучающимися</w:t>
      </w:r>
      <w:r>
        <w:rPr>
          <w:spacing w:val="-3"/>
        </w:rPr>
        <w:t xml:space="preserve"> </w:t>
      </w:r>
      <w:proofErr w:type="spellStart"/>
      <w:r>
        <w:t>лич</w:t>
      </w:r>
      <w:proofErr w:type="spellEnd"/>
      <w:r>
        <w:t xml:space="preserve">- </w:t>
      </w:r>
      <w:proofErr w:type="spellStart"/>
      <w:r>
        <w:t>ностных</w:t>
      </w:r>
      <w:proofErr w:type="spellEnd"/>
      <w:r>
        <w:t>, метапредметных и предметных результатов обучения.</w:t>
      </w:r>
    </w:p>
    <w:p w14:paraId="210888C6" w14:textId="77777777" w:rsidR="00A43DD8" w:rsidRDefault="00983492">
      <w:pPr>
        <w:pStyle w:val="a3"/>
        <w:jc w:val="left"/>
      </w:pPr>
      <w:r>
        <w:t>При</w:t>
      </w:r>
      <w:r>
        <w:rPr>
          <w:spacing w:val="38"/>
        </w:rPr>
        <w:t xml:space="preserve"> </w:t>
      </w:r>
      <w:r>
        <w:t>изучении</w:t>
      </w:r>
      <w:r>
        <w:rPr>
          <w:spacing w:val="39"/>
        </w:rPr>
        <w:t xml:space="preserve"> </w:t>
      </w:r>
      <w:r>
        <w:t>модуля</w:t>
      </w:r>
      <w:r>
        <w:rPr>
          <w:spacing w:val="40"/>
        </w:rPr>
        <w:t xml:space="preserve"> </w:t>
      </w:r>
      <w:r>
        <w:t>«Шахматы</w:t>
      </w:r>
      <w:r>
        <w:rPr>
          <w:spacing w:val="40"/>
        </w:rPr>
        <w:t xml:space="preserve"> </w:t>
      </w:r>
      <w:r>
        <w:t>в</w:t>
      </w:r>
      <w:r>
        <w:rPr>
          <w:spacing w:val="35"/>
        </w:rPr>
        <w:t xml:space="preserve"> </w:t>
      </w:r>
      <w:r>
        <w:t>школе»</w:t>
      </w:r>
      <w:r>
        <w:rPr>
          <w:spacing w:val="29"/>
        </w:rPr>
        <w:t xml:space="preserve"> </w:t>
      </w:r>
      <w:r>
        <w:t>на</w:t>
      </w:r>
      <w:r>
        <w:rPr>
          <w:spacing w:val="40"/>
        </w:rPr>
        <w:t xml:space="preserve"> </w:t>
      </w:r>
      <w:r>
        <w:t>уровне</w:t>
      </w:r>
      <w:r>
        <w:rPr>
          <w:spacing w:val="39"/>
        </w:rPr>
        <w:t xml:space="preserve"> </w:t>
      </w:r>
      <w:r>
        <w:t>основного</w:t>
      </w:r>
      <w:r>
        <w:rPr>
          <w:spacing w:val="36"/>
        </w:rPr>
        <w:t xml:space="preserve"> </w:t>
      </w:r>
      <w:r>
        <w:t>общего</w:t>
      </w:r>
      <w:r>
        <w:rPr>
          <w:spacing w:val="34"/>
        </w:rPr>
        <w:t xml:space="preserve"> </w:t>
      </w:r>
      <w:r>
        <w:t>образования</w:t>
      </w:r>
      <w:r>
        <w:rPr>
          <w:spacing w:val="38"/>
        </w:rPr>
        <w:t xml:space="preserve"> </w:t>
      </w:r>
      <w:r>
        <w:t>у обучающихся будут сформированы следующие личностные результаты:</w:t>
      </w:r>
    </w:p>
    <w:p w14:paraId="5F73C7A1" w14:textId="77777777" w:rsidR="00A43DD8" w:rsidRDefault="00983492">
      <w:pPr>
        <w:pStyle w:val="a3"/>
        <w:spacing w:before="3" w:line="252" w:lineRule="exact"/>
        <w:ind w:left="993" w:firstLine="0"/>
        <w:jc w:val="left"/>
      </w:pPr>
      <w:r>
        <w:rPr>
          <w:spacing w:val="-2"/>
        </w:rPr>
        <w:t>формирование</w:t>
      </w:r>
      <w:r>
        <w:rPr>
          <w:spacing w:val="1"/>
        </w:rPr>
        <w:t xml:space="preserve"> </w:t>
      </w:r>
      <w:r>
        <w:rPr>
          <w:spacing w:val="-2"/>
        </w:rPr>
        <w:t>основ</w:t>
      </w:r>
      <w:r>
        <w:rPr>
          <w:spacing w:val="1"/>
        </w:rPr>
        <w:t xml:space="preserve"> </w:t>
      </w:r>
      <w:r>
        <w:rPr>
          <w:spacing w:val="-2"/>
        </w:rPr>
        <w:t>российской,</w:t>
      </w:r>
      <w:r>
        <w:rPr>
          <w:spacing w:val="2"/>
        </w:rPr>
        <w:t xml:space="preserve"> </w:t>
      </w:r>
      <w:r>
        <w:rPr>
          <w:spacing w:val="-2"/>
        </w:rPr>
        <w:t>гражданской</w:t>
      </w:r>
      <w:r>
        <w:rPr>
          <w:spacing w:val="3"/>
        </w:rPr>
        <w:t xml:space="preserve"> </w:t>
      </w:r>
      <w:r>
        <w:rPr>
          <w:spacing w:val="-2"/>
        </w:rPr>
        <w:t>идентичности;</w:t>
      </w:r>
    </w:p>
    <w:p w14:paraId="77BE5210" w14:textId="77777777" w:rsidR="00A43DD8" w:rsidRDefault="00983492" w:rsidP="00983492">
      <w:pPr>
        <w:pStyle w:val="a4"/>
        <w:numPr>
          <w:ilvl w:val="0"/>
          <w:numId w:val="64"/>
        </w:numPr>
        <w:tabs>
          <w:tab w:val="left" w:pos="1278"/>
        </w:tabs>
        <w:spacing w:line="268" w:lineRule="exact"/>
        <w:ind w:left="1278" w:hanging="285"/>
        <w:jc w:val="left"/>
      </w:pPr>
      <w:r>
        <w:t>ориентация</w:t>
      </w:r>
      <w:r>
        <w:rPr>
          <w:spacing w:val="-9"/>
        </w:rPr>
        <w:t xml:space="preserve"> </w:t>
      </w:r>
      <w:r>
        <w:t>на</w:t>
      </w:r>
      <w:r>
        <w:rPr>
          <w:spacing w:val="-6"/>
        </w:rPr>
        <w:t xml:space="preserve"> </w:t>
      </w:r>
      <w:r>
        <w:t>моральные</w:t>
      </w:r>
      <w:r>
        <w:rPr>
          <w:spacing w:val="-13"/>
        </w:rPr>
        <w:t xml:space="preserve"> </w:t>
      </w:r>
      <w:r>
        <w:t>нормы</w:t>
      </w:r>
      <w:r>
        <w:rPr>
          <w:spacing w:val="-6"/>
        </w:rPr>
        <w:t xml:space="preserve"> </w:t>
      </w:r>
      <w:r>
        <w:t>и</w:t>
      </w:r>
      <w:r>
        <w:rPr>
          <w:spacing w:val="-10"/>
        </w:rPr>
        <w:t xml:space="preserve"> </w:t>
      </w:r>
      <w:r>
        <w:t>их</w:t>
      </w:r>
      <w:r>
        <w:rPr>
          <w:spacing w:val="-6"/>
        </w:rPr>
        <w:t xml:space="preserve"> </w:t>
      </w:r>
      <w:r>
        <w:rPr>
          <w:spacing w:val="-2"/>
        </w:rPr>
        <w:t>выполнение;</w:t>
      </w:r>
    </w:p>
    <w:p w14:paraId="5B5F2333" w14:textId="77777777" w:rsidR="00A43DD8" w:rsidRDefault="00983492" w:rsidP="00983492">
      <w:pPr>
        <w:pStyle w:val="a4"/>
        <w:numPr>
          <w:ilvl w:val="0"/>
          <w:numId w:val="64"/>
        </w:numPr>
        <w:tabs>
          <w:tab w:val="left" w:pos="1278"/>
        </w:tabs>
        <w:spacing w:line="269" w:lineRule="exact"/>
        <w:ind w:left="1278" w:hanging="285"/>
        <w:jc w:val="left"/>
      </w:pPr>
      <w:r>
        <w:t>формирование</w:t>
      </w:r>
      <w:r>
        <w:rPr>
          <w:spacing w:val="-16"/>
        </w:rPr>
        <w:t xml:space="preserve"> </w:t>
      </w:r>
      <w:r>
        <w:t>основ</w:t>
      </w:r>
      <w:r>
        <w:rPr>
          <w:spacing w:val="-14"/>
        </w:rPr>
        <w:t xml:space="preserve"> </w:t>
      </w:r>
      <w:r>
        <w:t>шахматной</w:t>
      </w:r>
      <w:r>
        <w:rPr>
          <w:spacing w:val="-14"/>
        </w:rPr>
        <w:t xml:space="preserve"> </w:t>
      </w:r>
      <w:r>
        <w:t>культуры</w:t>
      </w:r>
      <w:r>
        <w:rPr>
          <w:spacing w:val="-13"/>
        </w:rPr>
        <w:t xml:space="preserve"> </w:t>
      </w:r>
      <w:r>
        <w:t>и</w:t>
      </w:r>
      <w:r>
        <w:rPr>
          <w:spacing w:val="-14"/>
        </w:rPr>
        <w:t xml:space="preserve"> </w:t>
      </w:r>
      <w:r>
        <w:t>наличие</w:t>
      </w:r>
      <w:r>
        <w:rPr>
          <w:spacing w:val="-14"/>
        </w:rPr>
        <w:t xml:space="preserve"> </w:t>
      </w:r>
      <w:r>
        <w:t>чувства</w:t>
      </w:r>
      <w:r>
        <w:rPr>
          <w:spacing w:val="-10"/>
        </w:rPr>
        <w:t xml:space="preserve"> </w:t>
      </w:r>
      <w:r>
        <w:rPr>
          <w:spacing w:val="-2"/>
        </w:rPr>
        <w:t>прекрасного;</w:t>
      </w:r>
    </w:p>
    <w:p w14:paraId="6BD6513D" w14:textId="77777777" w:rsidR="00A43DD8" w:rsidRDefault="00983492" w:rsidP="00983492">
      <w:pPr>
        <w:pStyle w:val="a4"/>
        <w:numPr>
          <w:ilvl w:val="0"/>
          <w:numId w:val="64"/>
        </w:numPr>
        <w:tabs>
          <w:tab w:val="left" w:pos="1278"/>
        </w:tabs>
        <w:spacing w:line="269" w:lineRule="exact"/>
        <w:ind w:left="1278" w:hanging="285"/>
        <w:jc w:val="left"/>
      </w:pPr>
      <w:r>
        <w:rPr>
          <w:spacing w:val="-2"/>
        </w:rPr>
        <w:t>понимание</w:t>
      </w:r>
      <w:r>
        <w:rPr>
          <w:spacing w:val="-1"/>
        </w:rPr>
        <w:t xml:space="preserve"> </w:t>
      </w:r>
      <w:r>
        <w:rPr>
          <w:spacing w:val="-2"/>
        </w:rPr>
        <w:t>важности</w:t>
      </w:r>
      <w:r>
        <w:rPr>
          <w:spacing w:val="2"/>
        </w:rPr>
        <w:t xml:space="preserve"> </w:t>
      </w:r>
      <w:r>
        <w:rPr>
          <w:spacing w:val="-2"/>
        </w:rPr>
        <w:t>бережного</w:t>
      </w:r>
      <w:r>
        <w:rPr>
          <w:spacing w:val="1"/>
        </w:rPr>
        <w:t xml:space="preserve"> </w:t>
      </w:r>
      <w:r>
        <w:rPr>
          <w:spacing w:val="-2"/>
        </w:rPr>
        <w:t>отношения</w:t>
      </w:r>
      <w:r>
        <w:t xml:space="preserve"> </w:t>
      </w:r>
      <w:r>
        <w:rPr>
          <w:spacing w:val="-2"/>
        </w:rPr>
        <w:t>к</w:t>
      </w:r>
      <w:r>
        <w:rPr>
          <w:spacing w:val="4"/>
        </w:rPr>
        <w:t xml:space="preserve"> </w:t>
      </w:r>
      <w:r>
        <w:rPr>
          <w:spacing w:val="-2"/>
        </w:rPr>
        <w:t>собственному</w:t>
      </w:r>
      <w:r>
        <w:t xml:space="preserve"> </w:t>
      </w:r>
      <w:r>
        <w:rPr>
          <w:spacing w:val="-2"/>
        </w:rPr>
        <w:t>здоровью;</w:t>
      </w:r>
    </w:p>
    <w:p w14:paraId="17F778B7" w14:textId="77777777" w:rsidR="00A43DD8" w:rsidRDefault="00983492" w:rsidP="00983492">
      <w:pPr>
        <w:pStyle w:val="a4"/>
        <w:numPr>
          <w:ilvl w:val="0"/>
          <w:numId w:val="64"/>
        </w:numPr>
        <w:tabs>
          <w:tab w:val="left" w:pos="1278"/>
        </w:tabs>
        <w:spacing w:line="269" w:lineRule="exact"/>
        <w:ind w:left="1278" w:hanging="285"/>
        <w:jc w:val="left"/>
      </w:pPr>
      <w:r>
        <w:t>наличие</w:t>
      </w:r>
      <w:r>
        <w:rPr>
          <w:spacing w:val="-10"/>
        </w:rPr>
        <w:t xml:space="preserve"> </w:t>
      </w:r>
      <w:r>
        <w:t>мотивации</w:t>
      </w:r>
      <w:r>
        <w:rPr>
          <w:spacing w:val="-9"/>
        </w:rPr>
        <w:t xml:space="preserve"> </w:t>
      </w:r>
      <w:r>
        <w:t>к</w:t>
      </w:r>
      <w:r>
        <w:rPr>
          <w:spacing w:val="-7"/>
        </w:rPr>
        <w:t xml:space="preserve"> </w:t>
      </w:r>
      <w:r>
        <w:t>творческому</w:t>
      </w:r>
      <w:r>
        <w:rPr>
          <w:spacing w:val="-12"/>
        </w:rPr>
        <w:t xml:space="preserve"> </w:t>
      </w:r>
      <w:r>
        <w:t>труду,</w:t>
      </w:r>
      <w:r>
        <w:rPr>
          <w:spacing w:val="-8"/>
        </w:rPr>
        <w:t xml:space="preserve"> </w:t>
      </w:r>
      <w:r>
        <w:t>работе</w:t>
      </w:r>
      <w:r>
        <w:rPr>
          <w:spacing w:val="-8"/>
        </w:rPr>
        <w:t xml:space="preserve"> </w:t>
      </w:r>
      <w:r>
        <w:t>на</w:t>
      </w:r>
      <w:r>
        <w:rPr>
          <w:spacing w:val="-7"/>
        </w:rPr>
        <w:t xml:space="preserve"> </w:t>
      </w:r>
      <w:r>
        <w:rPr>
          <w:spacing w:val="-2"/>
        </w:rPr>
        <w:t>результат;</w:t>
      </w:r>
    </w:p>
    <w:p w14:paraId="0BDEB929" w14:textId="77777777" w:rsidR="00A43DD8" w:rsidRDefault="00983492" w:rsidP="00983492">
      <w:pPr>
        <w:pStyle w:val="a4"/>
        <w:numPr>
          <w:ilvl w:val="0"/>
          <w:numId w:val="64"/>
        </w:numPr>
        <w:tabs>
          <w:tab w:val="left" w:pos="1278"/>
        </w:tabs>
        <w:spacing w:before="2"/>
        <w:ind w:left="1278" w:hanging="285"/>
        <w:jc w:val="left"/>
      </w:pPr>
      <w:r>
        <w:t>готовность</w:t>
      </w:r>
      <w:r>
        <w:rPr>
          <w:spacing w:val="-13"/>
        </w:rPr>
        <w:t xml:space="preserve"> </w:t>
      </w:r>
      <w:r>
        <w:t>и</w:t>
      </w:r>
      <w:r>
        <w:rPr>
          <w:spacing w:val="-12"/>
        </w:rPr>
        <w:t xml:space="preserve"> </w:t>
      </w:r>
      <w:r>
        <w:t>способность</w:t>
      </w:r>
      <w:r>
        <w:rPr>
          <w:spacing w:val="-14"/>
        </w:rPr>
        <w:t xml:space="preserve"> </w:t>
      </w:r>
      <w:r>
        <w:t>к</w:t>
      </w:r>
      <w:r>
        <w:rPr>
          <w:spacing w:val="-9"/>
        </w:rPr>
        <w:t xml:space="preserve"> </w:t>
      </w:r>
      <w:r>
        <w:t>саморазвитию</w:t>
      </w:r>
      <w:r>
        <w:rPr>
          <w:spacing w:val="-9"/>
        </w:rPr>
        <w:t xml:space="preserve"> </w:t>
      </w:r>
      <w:r>
        <w:t>и</w:t>
      </w:r>
      <w:r>
        <w:rPr>
          <w:spacing w:val="-10"/>
        </w:rPr>
        <w:t xml:space="preserve"> </w:t>
      </w:r>
      <w:r>
        <w:rPr>
          <w:spacing w:val="-2"/>
        </w:rPr>
        <w:t>самообучению;</w:t>
      </w:r>
    </w:p>
    <w:p w14:paraId="7A72019A" w14:textId="77777777" w:rsidR="00A43DD8" w:rsidRDefault="00983492" w:rsidP="00983492">
      <w:pPr>
        <w:pStyle w:val="a4"/>
        <w:numPr>
          <w:ilvl w:val="0"/>
          <w:numId w:val="64"/>
        </w:numPr>
        <w:tabs>
          <w:tab w:val="left" w:pos="1278"/>
        </w:tabs>
        <w:spacing w:line="269" w:lineRule="exact"/>
        <w:ind w:left="1278" w:hanging="285"/>
        <w:jc w:val="left"/>
      </w:pPr>
      <w:r>
        <w:t>уважительное</w:t>
      </w:r>
      <w:r>
        <w:rPr>
          <w:spacing w:val="-11"/>
        </w:rPr>
        <w:t xml:space="preserve"> </w:t>
      </w:r>
      <w:r>
        <w:t>отношение</w:t>
      </w:r>
      <w:r>
        <w:rPr>
          <w:spacing w:val="-14"/>
        </w:rPr>
        <w:t xml:space="preserve"> </w:t>
      </w:r>
      <w:r>
        <w:t>к</w:t>
      </w:r>
      <w:r>
        <w:rPr>
          <w:spacing w:val="-10"/>
        </w:rPr>
        <w:t xml:space="preserve"> </w:t>
      </w:r>
      <w:r>
        <w:t>иному</w:t>
      </w:r>
      <w:r>
        <w:rPr>
          <w:spacing w:val="-13"/>
        </w:rPr>
        <w:t xml:space="preserve"> </w:t>
      </w:r>
      <w:r>
        <w:rPr>
          <w:spacing w:val="-2"/>
        </w:rPr>
        <w:t>мнению;</w:t>
      </w:r>
    </w:p>
    <w:p w14:paraId="02B47B7E" w14:textId="77777777" w:rsidR="00A43DD8" w:rsidRDefault="00983492" w:rsidP="00983492">
      <w:pPr>
        <w:pStyle w:val="a4"/>
        <w:numPr>
          <w:ilvl w:val="0"/>
          <w:numId w:val="64"/>
        </w:numPr>
        <w:tabs>
          <w:tab w:val="left" w:pos="1278"/>
        </w:tabs>
        <w:spacing w:line="268" w:lineRule="exact"/>
        <w:ind w:left="1278" w:hanging="285"/>
        <w:jc w:val="left"/>
      </w:pPr>
      <w:r>
        <w:rPr>
          <w:spacing w:val="-2"/>
        </w:rPr>
        <w:t>приобретение основных</w:t>
      </w:r>
      <w:r>
        <w:rPr>
          <w:spacing w:val="1"/>
        </w:rPr>
        <w:t xml:space="preserve"> </w:t>
      </w:r>
      <w:r>
        <w:rPr>
          <w:spacing w:val="-2"/>
        </w:rPr>
        <w:t>навыков</w:t>
      </w:r>
      <w:r>
        <w:t xml:space="preserve"> </w:t>
      </w:r>
      <w:r>
        <w:rPr>
          <w:spacing w:val="-2"/>
        </w:rPr>
        <w:t>сотрудничества</w:t>
      </w:r>
      <w:r>
        <w:t xml:space="preserve"> </w:t>
      </w:r>
      <w:r>
        <w:rPr>
          <w:spacing w:val="-2"/>
        </w:rPr>
        <w:t>со</w:t>
      </w:r>
      <w:r>
        <w:rPr>
          <w:spacing w:val="-1"/>
        </w:rPr>
        <w:t xml:space="preserve"> </w:t>
      </w:r>
      <w:r>
        <w:rPr>
          <w:spacing w:val="-2"/>
        </w:rPr>
        <w:t>взрослыми</w:t>
      </w:r>
      <w:r>
        <w:rPr>
          <w:spacing w:val="2"/>
        </w:rPr>
        <w:t xml:space="preserve"> </w:t>
      </w:r>
      <w:r>
        <w:rPr>
          <w:spacing w:val="-2"/>
        </w:rPr>
        <w:t>людьми</w:t>
      </w:r>
      <w:r>
        <w:rPr>
          <w:spacing w:val="-1"/>
        </w:rPr>
        <w:t xml:space="preserve"> </w:t>
      </w:r>
      <w:r>
        <w:rPr>
          <w:spacing w:val="-2"/>
        </w:rPr>
        <w:t>и</w:t>
      </w:r>
      <w:r>
        <w:rPr>
          <w:spacing w:val="2"/>
        </w:rPr>
        <w:t xml:space="preserve"> </w:t>
      </w:r>
      <w:r>
        <w:rPr>
          <w:spacing w:val="-2"/>
        </w:rPr>
        <w:t>сверстниками;</w:t>
      </w:r>
    </w:p>
    <w:p w14:paraId="60F23EB4" w14:textId="77777777" w:rsidR="00A43DD8" w:rsidRDefault="00983492" w:rsidP="00983492">
      <w:pPr>
        <w:pStyle w:val="a4"/>
        <w:numPr>
          <w:ilvl w:val="0"/>
          <w:numId w:val="64"/>
        </w:numPr>
        <w:tabs>
          <w:tab w:val="left" w:pos="1275"/>
        </w:tabs>
        <w:ind w:right="270" w:firstLine="707"/>
      </w:pPr>
      <w:r>
        <w:t>воспитание</w:t>
      </w:r>
      <w:r>
        <w:rPr>
          <w:spacing w:val="80"/>
        </w:rPr>
        <w:t xml:space="preserve"> </w:t>
      </w:r>
      <w:r>
        <w:t>этических</w:t>
      </w:r>
      <w:r>
        <w:rPr>
          <w:spacing w:val="80"/>
        </w:rPr>
        <w:t xml:space="preserve"> </w:t>
      </w:r>
      <w:r>
        <w:t>чувств</w:t>
      </w:r>
      <w:r>
        <w:rPr>
          <w:spacing w:val="80"/>
        </w:rPr>
        <w:t xml:space="preserve"> </w:t>
      </w:r>
      <w:r>
        <w:t>доброжелательности,</w:t>
      </w:r>
      <w:r>
        <w:rPr>
          <w:spacing w:val="80"/>
        </w:rPr>
        <w:t xml:space="preserve"> </w:t>
      </w:r>
      <w:r>
        <w:t>толерантности</w:t>
      </w:r>
      <w:r>
        <w:rPr>
          <w:spacing w:val="80"/>
        </w:rPr>
        <w:t xml:space="preserve"> </w:t>
      </w:r>
      <w:r>
        <w:t>и</w:t>
      </w:r>
      <w:r>
        <w:rPr>
          <w:spacing w:val="80"/>
        </w:rPr>
        <w:t xml:space="preserve"> </w:t>
      </w:r>
      <w:proofErr w:type="spellStart"/>
      <w:r>
        <w:t>эмоциональ</w:t>
      </w:r>
      <w:proofErr w:type="spellEnd"/>
      <w:r>
        <w:t>- но-нравственной отзывчивости, понимания и сопереживания чувствам и обстоятельствам других людей, оказание бескорыстной помощи окружающим;</w:t>
      </w:r>
    </w:p>
    <w:p w14:paraId="485C667E" w14:textId="77777777" w:rsidR="00A43DD8" w:rsidRDefault="00983492" w:rsidP="00983492">
      <w:pPr>
        <w:pStyle w:val="a4"/>
        <w:numPr>
          <w:ilvl w:val="0"/>
          <w:numId w:val="64"/>
        </w:numPr>
        <w:tabs>
          <w:tab w:val="left" w:pos="1275"/>
        </w:tabs>
        <w:ind w:right="270" w:firstLine="707"/>
      </w:pPr>
      <w:r>
        <w:t xml:space="preserve">умение управлять своими эмоциями, дисциплинированность, внимательность, </w:t>
      </w:r>
      <w:proofErr w:type="spellStart"/>
      <w:r>
        <w:t>трудо</w:t>
      </w:r>
      <w:proofErr w:type="spellEnd"/>
      <w:r>
        <w:t xml:space="preserve">- </w:t>
      </w:r>
      <w:proofErr w:type="spellStart"/>
      <w:r>
        <w:t>любие</w:t>
      </w:r>
      <w:proofErr w:type="spellEnd"/>
      <w:r>
        <w:t xml:space="preserve"> и упорство в достижении поставленных целей;</w:t>
      </w:r>
    </w:p>
    <w:p w14:paraId="1BD4DE38" w14:textId="77777777" w:rsidR="00A43DD8" w:rsidRDefault="00983492" w:rsidP="00983492">
      <w:pPr>
        <w:pStyle w:val="a4"/>
        <w:numPr>
          <w:ilvl w:val="0"/>
          <w:numId w:val="64"/>
        </w:numPr>
        <w:tabs>
          <w:tab w:val="left" w:pos="1275"/>
        </w:tabs>
        <w:ind w:right="275" w:firstLine="707"/>
      </w:pPr>
      <w:r>
        <w:t>формирование навыков творческого подхода при</w:t>
      </w:r>
      <w:r>
        <w:rPr>
          <w:spacing w:val="-2"/>
        </w:rPr>
        <w:t xml:space="preserve"> </w:t>
      </w:r>
      <w:r>
        <w:t>решении различных задач,</w:t>
      </w:r>
      <w:r>
        <w:rPr>
          <w:spacing w:val="-3"/>
        </w:rPr>
        <w:t xml:space="preserve"> </w:t>
      </w:r>
      <w:r>
        <w:t>стремление к работе на результат.</w:t>
      </w:r>
    </w:p>
    <w:p w14:paraId="505DDA24" w14:textId="77777777" w:rsidR="00A43DD8" w:rsidRDefault="00983492">
      <w:pPr>
        <w:pStyle w:val="a3"/>
        <w:ind w:right="279"/>
      </w:pPr>
      <w: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14:paraId="3B868214" w14:textId="77777777" w:rsidR="00A43DD8" w:rsidRDefault="00983492" w:rsidP="00983492">
      <w:pPr>
        <w:pStyle w:val="a4"/>
        <w:numPr>
          <w:ilvl w:val="0"/>
          <w:numId w:val="64"/>
        </w:numPr>
        <w:tabs>
          <w:tab w:val="left" w:pos="1275"/>
        </w:tabs>
        <w:ind w:right="268" w:firstLine="707"/>
      </w:pPr>
      <w:r>
        <w:t xml:space="preserve">умение с помощью педагога и самостоятельно выделять и формулировать </w:t>
      </w:r>
      <w:proofErr w:type="spellStart"/>
      <w:r>
        <w:t>познаватель</w:t>
      </w:r>
      <w:proofErr w:type="spellEnd"/>
      <w:r>
        <w:t xml:space="preserve">- </w:t>
      </w:r>
      <w:proofErr w:type="spellStart"/>
      <w:r>
        <w:t>ную</w:t>
      </w:r>
      <w:proofErr w:type="spellEnd"/>
      <w:r>
        <w:t xml:space="preserve"> цель деятельности в области шахматной игры;</w:t>
      </w:r>
    </w:p>
    <w:p w14:paraId="3238FB6E" w14:textId="77777777" w:rsidR="00A43DD8" w:rsidRDefault="00983492" w:rsidP="00983492">
      <w:pPr>
        <w:pStyle w:val="a4"/>
        <w:numPr>
          <w:ilvl w:val="0"/>
          <w:numId w:val="64"/>
        </w:numPr>
        <w:tabs>
          <w:tab w:val="left" w:pos="1278"/>
        </w:tabs>
        <w:spacing w:line="268" w:lineRule="exact"/>
        <w:ind w:left="1278" w:hanging="285"/>
      </w:pPr>
      <w:r>
        <w:rPr>
          <w:spacing w:val="-2"/>
        </w:rPr>
        <w:t>владение</w:t>
      </w:r>
      <w:r>
        <w:rPr>
          <w:spacing w:val="1"/>
        </w:rPr>
        <w:t xml:space="preserve"> </w:t>
      </w:r>
      <w:r>
        <w:rPr>
          <w:spacing w:val="-2"/>
        </w:rPr>
        <w:t>способом</w:t>
      </w:r>
      <w:r>
        <w:rPr>
          <w:spacing w:val="4"/>
        </w:rPr>
        <w:t xml:space="preserve"> </w:t>
      </w:r>
      <w:r>
        <w:rPr>
          <w:spacing w:val="-2"/>
        </w:rPr>
        <w:t>структурирования</w:t>
      </w:r>
      <w:r>
        <w:rPr>
          <w:spacing w:val="8"/>
        </w:rPr>
        <w:t xml:space="preserve"> </w:t>
      </w:r>
      <w:r>
        <w:rPr>
          <w:spacing w:val="-2"/>
        </w:rPr>
        <w:t>шахматных</w:t>
      </w:r>
      <w:r>
        <w:rPr>
          <w:spacing w:val="2"/>
        </w:rPr>
        <w:t xml:space="preserve"> </w:t>
      </w:r>
      <w:r>
        <w:rPr>
          <w:spacing w:val="-2"/>
        </w:rPr>
        <w:t>знаний;</w:t>
      </w:r>
    </w:p>
    <w:p w14:paraId="4F126D59" w14:textId="77777777" w:rsidR="00A43DD8" w:rsidRDefault="00983492" w:rsidP="00983492">
      <w:pPr>
        <w:pStyle w:val="a4"/>
        <w:numPr>
          <w:ilvl w:val="0"/>
          <w:numId w:val="64"/>
        </w:numPr>
        <w:tabs>
          <w:tab w:val="left" w:pos="1275"/>
        </w:tabs>
        <w:ind w:right="268" w:firstLine="707"/>
      </w:pPr>
      <w:r>
        <w:t xml:space="preserve">способность выбрать наиболее эффективный способ решения учебной задачи в </w:t>
      </w:r>
      <w:proofErr w:type="gramStart"/>
      <w:r>
        <w:t xml:space="preserve">кон- </w:t>
      </w:r>
      <w:proofErr w:type="spellStart"/>
      <w:r>
        <w:t>кретных</w:t>
      </w:r>
      <w:proofErr w:type="spellEnd"/>
      <w:proofErr w:type="gramEnd"/>
      <w:r>
        <w:t xml:space="preserve"> условиях;</w:t>
      </w:r>
    </w:p>
    <w:p w14:paraId="10F9C6A0" w14:textId="77777777" w:rsidR="00A43DD8" w:rsidRDefault="00983492" w:rsidP="00983492">
      <w:pPr>
        <w:pStyle w:val="a4"/>
        <w:numPr>
          <w:ilvl w:val="0"/>
          <w:numId w:val="64"/>
        </w:numPr>
        <w:tabs>
          <w:tab w:val="left" w:pos="1278"/>
        </w:tabs>
        <w:spacing w:line="266" w:lineRule="exact"/>
        <w:ind w:left="1278" w:hanging="285"/>
      </w:pPr>
      <w:r>
        <w:t>умение</w:t>
      </w:r>
      <w:r>
        <w:rPr>
          <w:spacing w:val="-13"/>
        </w:rPr>
        <w:t xml:space="preserve"> </w:t>
      </w:r>
      <w:r>
        <w:t>находить</w:t>
      </w:r>
      <w:r>
        <w:rPr>
          <w:spacing w:val="-13"/>
        </w:rPr>
        <w:t xml:space="preserve"> </w:t>
      </w:r>
      <w:r>
        <w:t>необходимую</w:t>
      </w:r>
      <w:r>
        <w:rPr>
          <w:spacing w:val="-11"/>
        </w:rPr>
        <w:t xml:space="preserve"> </w:t>
      </w:r>
      <w:r>
        <w:rPr>
          <w:spacing w:val="-2"/>
        </w:rPr>
        <w:t>информацию;</w:t>
      </w:r>
    </w:p>
    <w:p w14:paraId="5945B30D" w14:textId="77777777" w:rsidR="00A43DD8" w:rsidRDefault="00983492" w:rsidP="00983492">
      <w:pPr>
        <w:pStyle w:val="a4"/>
        <w:numPr>
          <w:ilvl w:val="0"/>
          <w:numId w:val="64"/>
        </w:numPr>
        <w:tabs>
          <w:tab w:val="left" w:pos="1275"/>
        </w:tabs>
        <w:ind w:right="282" w:firstLine="707"/>
      </w:pPr>
      <w:r>
        <w:t>способность совместно с учителем ставить и формулировать задачу, самостоятельно создавать алгоритмы деятельности</w:t>
      </w:r>
      <w:r>
        <w:rPr>
          <w:spacing w:val="-1"/>
        </w:rPr>
        <w:t xml:space="preserve"> </w:t>
      </w:r>
      <w:r>
        <w:t>при</w:t>
      </w:r>
      <w:r>
        <w:rPr>
          <w:spacing w:val="-2"/>
        </w:rPr>
        <w:t xml:space="preserve"> </w:t>
      </w:r>
      <w:r>
        <w:t>решении проблемы</w:t>
      </w:r>
      <w:r>
        <w:rPr>
          <w:spacing w:val="-3"/>
        </w:rPr>
        <w:t xml:space="preserve"> </w:t>
      </w:r>
      <w:r>
        <w:t>творческого или</w:t>
      </w:r>
      <w:r>
        <w:rPr>
          <w:spacing w:val="-3"/>
        </w:rPr>
        <w:t xml:space="preserve"> </w:t>
      </w:r>
      <w:r>
        <w:t>поискового</w:t>
      </w:r>
      <w:r>
        <w:rPr>
          <w:spacing w:val="-2"/>
        </w:rPr>
        <w:t xml:space="preserve"> </w:t>
      </w:r>
      <w:r>
        <w:t>характера;</w:t>
      </w:r>
    </w:p>
    <w:p w14:paraId="61F2EC23" w14:textId="77777777" w:rsidR="00A43DD8" w:rsidRDefault="00983492" w:rsidP="00983492">
      <w:pPr>
        <w:pStyle w:val="a4"/>
        <w:numPr>
          <w:ilvl w:val="0"/>
          <w:numId w:val="64"/>
        </w:numPr>
        <w:tabs>
          <w:tab w:val="left" w:pos="1275"/>
        </w:tabs>
        <w:ind w:right="277" w:firstLine="707"/>
      </w:pPr>
      <w:r>
        <w:t xml:space="preserve">умение моделировать, владение широким спектром логических действий и операций, включая общие </w:t>
      </w:r>
      <w:proofErr w:type="spellStart"/>
      <w:r>
        <w:t>приѐмы</w:t>
      </w:r>
      <w:proofErr w:type="spellEnd"/>
      <w:r>
        <w:t xml:space="preserve"> решения задач;</w:t>
      </w:r>
    </w:p>
    <w:p w14:paraId="3F59E291" w14:textId="77777777" w:rsidR="00A43DD8" w:rsidRDefault="00983492" w:rsidP="00983492">
      <w:pPr>
        <w:pStyle w:val="a4"/>
        <w:numPr>
          <w:ilvl w:val="0"/>
          <w:numId w:val="64"/>
        </w:numPr>
        <w:tabs>
          <w:tab w:val="left" w:pos="1275"/>
        </w:tabs>
        <w:ind w:right="268" w:firstLine="707"/>
      </w:pPr>
      <w:r>
        <w:t xml:space="preserve">способность строить логические цепи рассуждений, анализировать и просчитывать </w:t>
      </w:r>
      <w:proofErr w:type="gramStart"/>
      <w:r>
        <w:t xml:space="preserve">ре- </w:t>
      </w:r>
      <w:proofErr w:type="spellStart"/>
      <w:r>
        <w:t>зультат</w:t>
      </w:r>
      <w:proofErr w:type="spellEnd"/>
      <w:proofErr w:type="gramEnd"/>
      <w:r>
        <w:t xml:space="preserve"> своих действий, воспроизводить по памяти информацию, устанавливать причин- но- следственные связи, предвидеть реакцию соперника, сопоставлять факты, концентрировать внимание, находить нестандартные решения;</w:t>
      </w:r>
    </w:p>
    <w:p w14:paraId="7655A512" w14:textId="77777777" w:rsidR="00A43DD8" w:rsidRDefault="00983492" w:rsidP="00983492">
      <w:pPr>
        <w:pStyle w:val="a4"/>
        <w:numPr>
          <w:ilvl w:val="0"/>
          <w:numId w:val="64"/>
        </w:numPr>
        <w:tabs>
          <w:tab w:val="left" w:pos="1275"/>
        </w:tabs>
        <w:ind w:right="265" w:firstLine="707"/>
      </w:pPr>
      <w:r>
        <w:t xml:space="preserve">умение находить компромиссы и общие решения, разрешать конфликты на основе </w:t>
      </w:r>
      <w:proofErr w:type="gramStart"/>
      <w:r>
        <w:t xml:space="preserve">со- </w:t>
      </w:r>
      <w:proofErr w:type="spellStart"/>
      <w:r>
        <w:t>гласования</w:t>
      </w:r>
      <w:proofErr w:type="spellEnd"/>
      <w:proofErr w:type="gramEnd"/>
      <w:r>
        <w:t xml:space="preserve"> различных позиций;</w:t>
      </w:r>
    </w:p>
    <w:p w14:paraId="4EAA9FEB" w14:textId="77777777" w:rsidR="00A43DD8" w:rsidRDefault="00983492" w:rsidP="00983492">
      <w:pPr>
        <w:pStyle w:val="a4"/>
        <w:numPr>
          <w:ilvl w:val="0"/>
          <w:numId w:val="64"/>
        </w:numPr>
        <w:tabs>
          <w:tab w:val="left" w:pos="1275"/>
        </w:tabs>
        <w:ind w:right="270" w:firstLine="707"/>
      </w:pPr>
      <w:r>
        <w:t xml:space="preserve">способность формулировать, аргументировать и отстаивать </w:t>
      </w:r>
      <w:proofErr w:type="spellStart"/>
      <w:r>
        <w:t>своѐ</w:t>
      </w:r>
      <w:proofErr w:type="spellEnd"/>
      <w:r>
        <w:t xml:space="preserve"> мнение, вести </w:t>
      </w:r>
      <w:proofErr w:type="gramStart"/>
      <w:r>
        <w:t>дискус- сию</w:t>
      </w:r>
      <w:proofErr w:type="gramEnd"/>
      <w:r>
        <w:t>, обсуждать содержание и результаты совместной деятельности;</w:t>
      </w:r>
    </w:p>
    <w:p w14:paraId="02C5E84C" w14:textId="77777777" w:rsidR="00A43DD8" w:rsidRDefault="00983492" w:rsidP="00983492">
      <w:pPr>
        <w:pStyle w:val="a4"/>
        <w:numPr>
          <w:ilvl w:val="0"/>
          <w:numId w:val="64"/>
        </w:numPr>
        <w:tabs>
          <w:tab w:val="left" w:pos="1275"/>
        </w:tabs>
        <w:ind w:right="274" w:firstLine="707"/>
      </w:pPr>
      <w:r>
        <w:t>умение</w:t>
      </w:r>
      <w:r>
        <w:rPr>
          <w:spacing w:val="-13"/>
        </w:rPr>
        <w:t xml:space="preserve"> </w:t>
      </w:r>
      <w:r>
        <w:t>донести</w:t>
      </w:r>
      <w:r>
        <w:rPr>
          <w:spacing w:val="-13"/>
        </w:rPr>
        <w:t xml:space="preserve"> </w:t>
      </w:r>
      <w:r>
        <w:t>свою</w:t>
      </w:r>
      <w:r>
        <w:rPr>
          <w:spacing w:val="-13"/>
        </w:rPr>
        <w:t xml:space="preserve"> </w:t>
      </w:r>
      <w:r>
        <w:t>точку</w:t>
      </w:r>
      <w:r>
        <w:rPr>
          <w:spacing w:val="-13"/>
        </w:rPr>
        <w:t xml:space="preserve"> </w:t>
      </w:r>
      <w:r>
        <w:t>зрения</w:t>
      </w:r>
      <w:r>
        <w:rPr>
          <w:spacing w:val="-14"/>
        </w:rPr>
        <w:t xml:space="preserve"> </w:t>
      </w:r>
      <w:r>
        <w:t>до</w:t>
      </w:r>
      <w:r>
        <w:rPr>
          <w:spacing w:val="-13"/>
        </w:rPr>
        <w:t xml:space="preserve"> </w:t>
      </w:r>
      <w:r>
        <w:t>других</w:t>
      </w:r>
      <w:r>
        <w:rPr>
          <w:spacing w:val="-14"/>
        </w:rPr>
        <w:t xml:space="preserve"> </w:t>
      </w:r>
      <w:r>
        <w:t>и</w:t>
      </w:r>
      <w:r>
        <w:rPr>
          <w:spacing w:val="-11"/>
        </w:rPr>
        <w:t xml:space="preserve"> </w:t>
      </w:r>
      <w:r>
        <w:t>отстаивать</w:t>
      </w:r>
      <w:r>
        <w:rPr>
          <w:spacing w:val="-12"/>
        </w:rPr>
        <w:t xml:space="preserve"> </w:t>
      </w:r>
      <w:r>
        <w:t>собственную</w:t>
      </w:r>
      <w:r>
        <w:rPr>
          <w:spacing w:val="-10"/>
        </w:rPr>
        <w:t xml:space="preserve"> </w:t>
      </w:r>
      <w:r>
        <w:t>позицию,</w:t>
      </w:r>
      <w:r>
        <w:rPr>
          <w:spacing w:val="-10"/>
        </w:rPr>
        <w:t xml:space="preserve"> </w:t>
      </w:r>
      <w:r>
        <w:t>а</w:t>
      </w:r>
      <w:r>
        <w:rPr>
          <w:spacing w:val="-13"/>
        </w:rPr>
        <w:t xml:space="preserve"> </w:t>
      </w:r>
      <w:r>
        <w:t xml:space="preserve">также уважать и учитывать позицию </w:t>
      </w:r>
      <w:proofErr w:type="spellStart"/>
      <w:r>
        <w:t>партнѐра</w:t>
      </w:r>
      <w:proofErr w:type="spellEnd"/>
      <w:r>
        <w:t xml:space="preserve"> (собеседника);</w:t>
      </w:r>
    </w:p>
    <w:p w14:paraId="7D6D4AA0" w14:textId="77777777" w:rsidR="00A43DD8" w:rsidRDefault="00983492" w:rsidP="00983492">
      <w:pPr>
        <w:pStyle w:val="a4"/>
        <w:numPr>
          <w:ilvl w:val="0"/>
          <w:numId w:val="64"/>
        </w:numPr>
        <w:tabs>
          <w:tab w:val="left" w:pos="1275"/>
        </w:tabs>
        <w:ind w:right="268" w:firstLine="707"/>
      </w:pPr>
      <w:r>
        <w:t xml:space="preserve">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w:t>
      </w:r>
      <w:proofErr w:type="spellStart"/>
      <w:r>
        <w:t>дея</w:t>
      </w:r>
      <w:proofErr w:type="spellEnd"/>
      <w:r>
        <w:t>- тельности в речи.</w:t>
      </w:r>
    </w:p>
    <w:p w14:paraId="64D4E3F8" w14:textId="77777777" w:rsidR="00A43DD8" w:rsidRDefault="00983492" w:rsidP="00983492">
      <w:pPr>
        <w:pStyle w:val="a4"/>
        <w:numPr>
          <w:ilvl w:val="0"/>
          <w:numId w:val="64"/>
        </w:numPr>
        <w:tabs>
          <w:tab w:val="left" w:pos="1275"/>
        </w:tabs>
        <w:ind w:right="270" w:firstLine="707"/>
      </w:pPr>
      <w:r>
        <w:t xml:space="preserve">умение планировать, контролировать и объективно оценивать свои умственные, </w:t>
      </w:r>
      <w:proofErr w:type="spellStart"/>
      <w:r>
        <w:t>физи</w:t>
      </w:r>
      <w:proofErr w:type="spellEnd"/>
      <w:r>
        <w:t xml:space="preserve">- </w:t>
      </w:r>
      <w:proofErr w:type="spellStart"/>
      <w:r>
        <w:t>ческие</w:t>
      </w:r>
      <w:proofErr w:type="spellEnd"/>
      <w:r>
        <w:t xml:space="preserve">, учебные и практические действия в соответствии с поставленной задачей и условиями </w:t>
      </w:r>
      <w:proofErr w:type="spellStart"/>
      <w:r>
        <w:t>еѐ</w:t>
      </w:r>
      <w:proofErr w:type="spellEnd"/>
      <w:r>
        <w:t xml:space="preserve"> </w:t>
      </w:r>
      <w:r>
        <w:rPr>
          <w:spacing w:val="-2"/>
        </w:rPr>
        <w:t>реализации;</w:t>
      </w:r>
    </w:p>
    <w:p w14:paraId="563A9E00" w14:textId="77777777" w:rsidR="00A43DD8" w:rsidRDefault="00983492" w:rsidP="00983492">
      <w:pPr>
        <w:pStyle w:val="a4"/>
        <w:numPr>
          <w:ilvl w:val="0"/>
          <w:numId w:val="64"/>
        </w:numPr>
        <w:tabs>
          <w:tab w:val="left" w:pos="1275"/>
        </w:tabs>
        <w:ind w:right="270" w:firstLine="707"/>
      </w:pPr>
      <w:r>
        <w:t xml:space="preserve">способность принимать и сохранять учебную цель и задачу, планировать </w:t>
      </w:r>
      <w:proofErr w:type="spellStart"/>
      <w:r>
        <w:t>еѐ</w:t>
      </w:r>
      <w:proofErr w:type="spellEnd"/>
      <w:r>
        <w:t xml:space="preserve"> реализацию (в том числе во внутреннем плане), контролировать и оценивать свои действия, вносить </w:t>
      </w:r>
      <w:proofErr w:type="spellStart"/>
      <w:r>
        <w:t>соответ</w:t>
      </w:r>
      <w:proofErr w:type="spellEnd"/>
      <w:r>
        <w:t xml:space="preserve">- </w:t>
      </w:r>
      <w:proofErr w:type="spellStart"/>
      <w:r>
        <w:t>ствующие</w:t>
      </w:r>
      <w:proofErr w:type="spellEnd"/>
      <w:r>
        <w:t xml:space="preserve"> коррективы в их выполнение.</w:t>
      </w:r>
    </w:p>
    <w:p w14:paraId="21CC37F9" w14:textId="77777777" w:rsidR="00A43DD8" w:rsidRDefault="00A43DD8">
      <w:pPr>
        <w:pStyle w:val="a4"/>
        <w:sectPr w:rsidR="00A43DD8">
          <w:pgSz w:w="11920" w:h="16850"/>
          <w:pgMar w:top="1700" w:right="566" w:bottom="780" w:left="1417" w:header="0" w:footer="597" w:gutter="0"/>
          <w:cols w:space="720"/>
        </w:sectPr>
      </w:pPr>
    </w:p>
    <w:p w14:paraId="328C1A5C" w14:textId="77777777" w:rsidR="00A43DD8" w:rsidRDefault="00983492">
      <w:pPr>
        <w:pStyle w:val="a3"/>
        <w:spacing w:before="76"/>
        <w:jc w:val="left"/>
      </w:pPr>
      <w:r>
        <w:t>При</w:t>
      </w:r>
      <w:r>
        <w:rPr>
          <w:spacing w:val="38"/>
        </w:rPr>
        <w:t xml:space="preserve"> </w:t>
      </w:r>
      <w:r>
        <w:t>изучении</w:t>
      </w:r>
      <w:r>
        <w:rPr>
          <w:spacing w:val="39"/>
        </w:rPr>
        <w:t xml:space="preserve"> </w:t>
      </w:r>
      <w:r>
        <w:t>модуля</w:t>
      </w:r>
      <w:r>
        <w:rPr>
          <w:spacing w:val="40"/>
        </w:rPr>
        <w:t xml:space="preserve"> </w:t>
      </w:r>
      <w:r>
        <w:t>«Шахматы</w:t>
      </w:r>
      <w:r>
        <w:rPr>
          <w:spacing w:val="40"/>
        </w:rPr>
        <w:t xml:space="preserve"> </w:t>
      </w:r>
      <w:r>
        <w:t>в</w:t>
      </w:r>
      <w:r>
        <w:rPr>
          <w:spacing w:val="35"/>
        </w:rPr>
        <w:t xml:space="preserve"> </w:t>
      </w:r>
      <w:r>
        <w:t>школе»</w:t>
      </w:r>
      <w:r>
        <w:rPr>
          <w:spacing w:val="29"/>
        </w:rPr>
        <w:t xml:space="preserve"> </w:t>
      </w:r>
      <w:r>
        <w:t>на</w:t>
      </w:r>
      <w:r>
        <w:rPr>
          <w:spacing w:val="40"/>
        </w:rPr>
        <w:t xml:space="preserve"> </w:t>
      </w:r>
      <w:r>
        <w:t>уровне</w:t>
      </w:r>
      <w:r>
        <w:rPr>
          <w:spacing w:val="39"/>
        </w:rPr>
        <w:t xml:space="preserve"> </w:t>
      </w:r>
      <w:r>
        <w:t>основного</w:t>
      </w:r>
      <w:r>
        <w:rPr>
          <w:spacing w:val="36"/>
        </w:rPr>
        <w:t xml:space="preserve"> </w:t>
      </w:r>
      <w:r>
        <w:t>общего</w:t>
      </w:r>
      <w:r>
        <w:rPr>
          <w:spacing w:val="34"/>
        </w:rPr>
        <w:t xml:space="preserve"> </w:t>
      </w:r>
      <w:r>
        <w:t>образования</w:t>
      </w:r>
      <w:r>
        <w:rPr>
          <w:spacing w:val="38"/>
        </w:rPr>
        <w:t xml:space="preserve"> </w:t>
      </w:r>
      <w:r>
        <w:t>у обучающихся будут сформированы следующие предметные результаты:</w:t>
      </w:r>
    </w:p>
    <w:p w14:paraId="43DBF92A" w14:textId="77777777" w:rsidR="00A43DD8" w:rsidRDefault="00983492" w:rsidP="00983492">
      <w:pPr>
        <w:pStyle w:val="a4"/>
        <w:numPr>
          <w:ilvl w:val="0"/>
          <w:numId w:val="64"/>
        </w:numPr>
        <w:tabs>
          <w:tab w:val="left" w:pos="1278"/>
        </w:tabs>
        <w:spacing w:line="269" w:lineRule="exact"/>
        <w:ind w:left="1278" w:hanging="285"/>
        <w:jc w:val="left"/>
      </w:pPr>
      <w:r>
        <w:t>знание</w:t>
      </w:r>
      <w:r>
        <w:rPr>
          <w:spacing w:val="-13"/>
        </w:rPr>
        <w:t xml:space="preserve"> </w:t>
      </w:r>
      <w:r>
        <w:t>правил</w:t>
      </w:r>
      <w:r>
        <w:rPr>
          <w:spacing w:val="-10"/>
        </w:rPr>
        <w:t xml:space="preserve"> </w:t>
      </w:r>
      <w:r>
        <w:t>техники</w:t>
      </w:r>
      <w:r>
        <w:rPr>
          <w:spacing w:val="-14"/>
        </w:rPr>
        <w:t xml:space="preserve"> </w:t>
      </w:r>
      <w:r>
        <w:t>безопасности</w:t>
      </w:r>
      <w:r>
        <w:rPr>
          <w:spacing w:val="-12"/>
        </w:rPr>
        <w:t xml:space="preserve"> </w:t>
      </w:r>
      <w:r>
        <w:t>во</w:t>
      </w:r>
      <w:r>
        <w:rPr>
          <w:spacing w:val="-13"/>
        </w:rPr>
        <w:t xml:space="preserve"> </w:t>
      </w:r>
      <w:r>
        <w:t>время</w:t>
      </w:r>
      <w:r>
        <w:rPr>
          <w:spacing w:val="-13"/>
        </w:rPr>
        <w:t xml:space="preserve"> </w:t>
      </w:r>
      <w:r>
        <w:t>занятий</w:t>
      </w:r>
      <w:r>
        <w:rPr>
          <w:spacing w:val="-9"/>
        </w:rPr>
        <w:t xml:space="preserve"> </w:t>
      </w:r>
      <w:r>
        <w:rPr>
          <w:spacing w:val="-2"/>
        </w:rPr>
        <w:t>шахматами;</w:t>
      </w:r>
    </w:p>
    <w:p w14:paraId="68F28D82" w14:textId="77777777" w:rsidR="00A43DD8" w:rsidRDefault="00983492" w:rsidP="00983492">
      <w:pPr>
        <w:pStyle w:val="a4"/>
        <w:numPr>
          <w:ilvl w:val="0"/>
          <w:numId w:val="64"/>
        </w:numPr>
        <w:tabs>
          <w:tab w:val="left" w:pos="1278"/>
        </w:tabs>
        <w:spacing w:before="2" w:line="269" w:lineRule="exact"/>
        <w:ind w:left="1278" w:hanging="285"/>
        <w:jc w:val="left"/>
      </w:pPr>
      <w:r>
        <w:t>знание</w:t>
      </w:r>
      <w:r>
        <w:rPr>
          <w:spacing w:val="-16"/>
        </w:rPr>
        <w:t xml:space="preserve"> </w:t>
      </w:r>
      <w:r>
        <w:t>истории</w:t>
      </w:r>
      <w:r>
        <w:rPr>
          <w:spacing w:val="-14"/>
        </w:rPr>
        <w:t xml:space="preserve"> </w:t>
      </w:r>
      <w:r>
        <w:t>возникновения</w:t>
      </w:r>
      <w:r>
        <w:rPr>
          <w:spacing w:val="-13"/>
        </w:rPr>
        <w:t xml:space="preserve"> </w:t>
      </w:r>
      <w:r>
        <w:t>и</w:t>
      </w:r>
      <w:r>
        <w:rPr>
          <w:spacing w:val="-14"/>
        </w:rPr>
        <w:t xml:space="preserve"> </w:t>
      </w:r>
      <w:r>
        <w:t>развития</w:t>
      </w:r>
      <w:r>
        <w:rPr>
          <w:spacing w:val="-14"/>
        </w:rPr>
        <w:t xml:space="preserve"> </w:t>
      </w:r>
      <w:r>
        <w:t>шахматной</w:t>
      </w:r>
      <w:r>
        <w:rPr>
          <w:spacing w:val="-13"/>
        </w:rPr>
        <w:t xml:space="preserve"> </w:t>
      </w:r>
      <w:r>
        <w:rPr>
          <w:spacing w:val="-2"/>
        </w:rPr>
        <w:t>игры;</w:t>
      </w:r>
    </w:p>
    <w:p w14:paraId="3C2B987B" w14:textId="77777777" w:rsidR="00A43DD8" w:rsidRDefault="00983492" w:rsidP="00983492">
      <w:pPr>
        <w:pStyle w:val="a4"/>
        <w:numPr>
          <w:ilvl w:val="0"/>
          <w:numId w:val="64"/>
        </w:numPr>
        <w:tabs>
          <w:tab w:val="left" w:pos="1278"/>
        </w:tabs>
        <w:spacing w:line="268" w:lineRule="exact"/>
        <w:ind w:left="1278" w:hanging="285"/>
        <w:jc w:val="left"/>
      </w:pPr>
      <w:r>
        <w:t>знание</w:t>
      </w:r>
      <w:r>
        <w:rPr>
          <w:spacing w:val="-13"/>
        </w:rPr>
        <w:t xml:space="preserve"> </w:t>
      </w:r>
      <w:r>
        <w:t>чемпионов</w:t>
      </w:r>
      <w:r>
        <w:rPr>
          <w:spacing w:val="-10"/>
        </w:rPr>
        <w:t xml:space="preserve"> </w:t>
      </w:r>
      <w:r>
        <w:t>мира</w:t>
      </w:r>
      <w:r>
        <w:rPr>
          <w:spacing w:val="-9"/>
        </w:rPr>
        <w:t xml:space="preserve"> </w:t>
      </w:r>
      <w:r>
        <w:t>по</w:t>
      </w:r>
      <w:r>
        <w:rPr>
          <w:spacing w:val="-9"/>
        </w:rPr>
        <w:t xml:space="preserve"> </w:t>
      </w:r>
      <w:r>
        <w:t>шахматам,</w:t>
      </w:r>
      <w:r>
        <w:rPr>
          <w:spacing w:val="-8"/>
        </w:rPr>
        <w:t xml:space="preserve"> </w:t>
      </w:r>
      <w:r>
        <w:t>их</w:t>
      </w:r>
      <w:r>
        <w:rPr>
          <w:spacing w:val="-9"/>
        </w:rPr>
        <w:t xml:space="preserve"> </w:t>
      </w:r>
      <w:r>
        <w:t>вклада</w:t>
      </w:r>
      <w:r>
        <w:rPr>
          <w:spacing w:val="-8"/>
        </w:rPr>
        <w:t xml:space="preserve"> </w:t>
      </w:r>
      <w:r>
        <w:t>в</w:t>
      </w:r>
      <w:r>
        <w:rPr>
          <w:spacing w:val="-12"/>
        </w:rPr>
        <w:t xml:space="preserve"> </w:t>
      </w:r>
      <w:r>
        <w:t>развитие</w:t>
      </w:r>
      <w:r>
        <w:rPr>
          <w:spacing w:val="-8"/>
        </w:rPr>
        <w:t xml:space="preserve"> </w:t>
      </w:r>
      <w:r>
        <w:rPr>
          <w:spacing w:val="-2"/>
        </w:rPr>
        <w:t>шахмат;</w:t>
      </w:r>
    </w:p>
    <w:p w14:paraId="6F8581DE" w14:textId="77777777" w:rsidR="00A43DD8" w:rsidRDefault="00983492" w:rsidP="00983492">
      <w:pPr>
        <w:pStyle w:val="a4"/>
        <w:numPr>
          <w:ilvl w:val="0"/>
          <w:numId w:val="64"/>
        </w:numPr>
        <w:tabs>
          <w:tab w:val="left" w:pos="1275"/>
        </w:tabs>
        <w:ind w:right="268" w:firstLine="707"/>
      </w:pPr>
      <w:r>
        <w:t xml:space="preserve">знание истории возникновения шахматных соревнований, правил проведения </w:t>
      </w:r>
      <w:proofErr w:type="spellStart"/>
      <w:r>
        <w:t>соревно</w:t>
      </w:r>
      <w:proofErr w:type="spellEnd"/>
      <w:r>
        <w:t xml:space="preserve">- </w:t>
      </w:r>
      <w:proofErr w:type="spellStart"/>
      <w:r>
        <w:t>ваний</w:t>
      </w:r>
      <w:proofErr w:type="spellEnd"/>
      <w:r>
        <w:rPr>
          <w:spacing w:val="-5"/>
        </w:rPr>
        <w:t xml:space="preserve"> </w:t>
      </w:r>
      <w:r>
        <w:t>и</w:t>
      </w:r>
      <w:r>
        <w:rPr>
          <w:spacing w:val="-5"/>
        </w:rPr>
        <w:t xml:space="preserve"> </w:t>
      </w:r>
      <w:r>
        <w:t>личностных</w:t>
      </w:r>
      <w:r>
        <w:rPr>
          <w:spacing w:val="-6"/>
        </w:rPr>
        <w:t xml:space="preserve"> </w:t>
      </w:r>
      <w:r>
        <w:t>(интеллектуальные,</w:t>
      </w:r>
      <w:r>
        <w:rPr>
          <w:spacing w:val="-6"/>
        </w:rPr>
        <w:t xml:space="preserve"> </w:t>
      </w:r>
      <w:r>
        <w:t>физические,</w:t>
      </w:r>
      <w:r>
        <w:rPr>
          <w:spacing w:val="-5"/>
        </w:rPr>
        <w:t xml:space="preserve"> </w:t>
      </w:r>
      <w:r>
        <w:t>духовно-нравственные)</w:t>
      </w:r>
      <w:r>
        <w:rPr>
          <w:spacing w:val="-3"/>
        </w:rPr>
        <w:t xml:space="preserve"> </w:t>
      </w:r>
      <w:r>
        <w:t>качеств</w:t>
      </w:r>
      <w:r>
        <w:rPr>
          <w:spacing w:val="-5"/>
        </w:rPr>
        <w:t xml:space="preserve"> </w:t>
      </w:r>
      <w:r>
        <w:t>шахматиста</w:t>
      </w:r>
      <w:r>
        <w:rPr>
          <w:spacing w:val="-5"/>
        </w:rPr>
        <w:t xml:space="preserve"> </w:t>
      </w:r>
      <w:r>
        <w:t xml:space="preserve">- </w:t>
      </w:r>
      <w:r>
        <w:rPr>
          <w:spacing w:val="-2"/>
        </w:rPr>
        <w:t>спортсмена;</w:t>
      </w:r>
    </w:p>
    <w:p w14:paraId="6FD42405" w14:textId="77777777" w:rsidR="00A43DD8" w:rsidRDefault="00983492" w:rsidP="00983492">
      <w:pPr>
        <w:pStyle w:val="a4"/>
        <w:numPr>
          <w:ilvl w:val="0"/>
          <w:numId w:val="64"/>
        </w:numPr>
        <w:tabs>
          <w:tab w:val="left" w:pos="1275"/>
        </w:tabs>
        <w:ind w:right="270" w:firstLine="707"/>
      </w:pPr>
      <w:r>
        <w:t xml:space="preserve">знание истории развития шахматной культуры и спорта в России, выдающихся </w:t>
      </w:r>
      <w:proofErr w:type="gramStart"/>
      <w:r>
        <w:t xml:space="preserve">шах- </w:t>
      </w:r>
      <w:proofErr w:type="spellStart"/>
      <w:r>
        <w:t>матных</w:t>
      </w:r>
      <w:proofErr w:type="spellEnd"/>
      <w:proofErr w:type="gramEnd"/>
      <w:r>
        <w:t xml:space="preserve"> деятелей России;</w:t>
      </w:r>
    </w:p>
    <w:p w14:paraId="3876D61E" w14:textId="77777777" w:rsidR="00A43DD8" w:rsidRDefault="00983492" w:rsidP="00983492">
      <w:pPr>
        <w:pStyle w:val="a4"/>
        <w:numPr>
          <w:ilvl w:val="0"/>
          <w:numId w:val="64"/>
        </w:numPr>
        <w:tabs>
          <w:tab w:val="left" w:pos="1278"/>
        </w:tabs>
        <w:spacing w:line="268" w:lineRule="exact"/>
        <w:ind w:left="1278" w:hanging="285"/>
      </w:pPr>
      <w:r>
        <w:t>знание</w:t>
      </w:r>
      <w:r>
        <w:rPr>
          <w:spacing w:val="-13"/>
        </w:rPr>
        <w:t xml:space="preserve"> </w:t>
      </w:r>
      <w:r>
        <w:t>правил</w:t>
      </w:r>
      <w:r>
        <w:rPr>
          <w:spacing w:val="-14"/>
        </w:rPr>
        <w:t xml:space="preserve"> </w:t>
      </w:r>
      <w:r>
        <w:t>разыгрывания</w:t>
      </w:r>
      <w:r>
        <w:rPr>
          <w:spacing w:val="-13"/>
        </w:rPr>
        <w:t xml:space="preserve"> </w:t>
      </w:r>
      <w:r>
        <w:rPr>
          <w:spacing w:val="-2"/>
        </w:rPr>
        <w:t>дебюта;</w:t>
      </w:r>
    </w:p>
    <w:p w14:paraId="420111F1" w14:textId="77777777" w:rsidR="00A43DD8" w:rsidRDefault="00983492" w:rsidP="00983492">
      <w:pPr>
        <w:pStyle w:val="a4"/>
        <w:numPr>
          <w:ilvl w:val="0"/>
          <w:numId w:val="64"/>
        </w:numPr>
        <w:tabs>
          <w:tab w:val="left" w:pos="1278"/>
        </w:tabs>
        <w:ind w:left="1278" w:hanging="285"/>
      </w:pPr>
      <w:r>
        <w:t>знание</w:t>
      </w:r>
      <w:r>
        <w:rPr>
          <w:spacing w:val="-10"/>
        </w:rPr>
        <w:t xml:space="preserve"> </w:t>
      </w:r>
      <w:r>
        <w:t>техники</w:t>
      </w:r>
      <w:r>
        <w:rPr>
          <w:spacing w:val="-10"/>
        </w:rPr>
        <w:t xml:space="preserve"> </w:t>
      </w:r>
      <w:r>
        <w:t>расчета</w:t>
      </w:r>
      <w:r>
        <w:rPr>
          <w:spacing w:val="-9"/>
        </w:rPr>
        <w:t xml:space="preserve"> </w:t>
      </w:r>
      <w:r>
        <w:rPr>
          <w:spacing w:val="-2"/>
        </w:rPr>
        <w:t>вариантов;</w:t>
      </w:r>
    </w:p>
    <w:p w14:paraId="3E1A2A9C" w14:textId="77777777" w:rsidR="00A43DD8" w:rsidRDefault="00983492" w:rsidP="00983492">
      <w:pPr>
        <w:pStyle w:val="a4"/>
        <w:numPr>
          <w:ilvl w:val="0"/>
          <w:numId w:val="64"/>
        </w:numPr>
        <w:tabs>
          <w:tab w:val="left" w:pos="1278"/>
        </w:tabs>
        <w:spacing w:line="269" w:lineRule="exact"/>
        <w:ind w:left="1278" w:hanging="285"/>
      </w:pPr>
      <w:r>
        <w:rPr>
          <w:spacing w:val="-2"/>
        </w:rPr>
        <w:t>знание</w:t>
      </w:r>
      <w:r>
        <w:rPr>
          <w:spacing w:val="3"/>
        </w:rPr>
        <w:t xml:space="preserve"> </w:t>
      </w:r>
      <w:r>
        <w:rPr>
          <w:spacing w:val="-2"/>
        </w:rPr>
        <w:t>основ</w:t>
      </w:r>
      <w:r>
        <w:rPr>
          <w:spacing w:val="1"/>
        </w:rPr>
        <w:t xml:space="preserve"> </w:t>
      </w:r>
      <w:r>
        <w:rPr>
          <w:spacing w:val="-2"/>
        </w:rPr>
        <w:t>стратегического</w:t>
      </w:r>
      <w:r>
        <w:rPr>
          <w:spacing w:val="5"/>
        </w:rPr>
        <w:t xml:space="preserve"> </w:t>
      </w:r>
      <w:r>
        <w:rPr>
          <w:spacing w:val="-2"/>
        </w:rPr>
        <w:t>преимущества;</w:t>
      </w:r>
    </w:p>
    <w:p w14:paraId="0CE17745" w14:textId="77777777" w:rsidR="00A43DD8" w:rsidRDefault="00983492" w:rsidP="00983492">
      <w:pPr>
        <w:pStyle w:val="a4"/>
        <w:numPr>
          <w:ilvl w:val="0"/>
          <w:numId w:val="64"/>
        </w:numPr>
        <w:tabs>
          <w:tab w:val="left" w:pos="1278"/>
        </w:tabs>
        <w:spacing w:line="269" w:lineRule="exact"/>
        <w:ind w:left="1278" w:hanging="285"/>
      </w:pPr>
      <w:r>
        <w:t>знание</w:t>
      </w:r>
      <w:r>
        <w:rPr>
          <w:spacing w:val="-9"/>
        </w:rPr>
        <w:t xml:space="preserve"> </w:t>
      </w:r>
      <w:r>
        <w:t>специфики</w:t>
      </w:r>
      <w:r>
        <w:rPr>
          <w:spacing w:val="-8"/>
        </w:rPr>
        <w:t xml:space="preserve"> </w:t>
      </w:r>
      <w:r>
        <w:t>открытых</w:t>
      </w:r>
      <w:r>
        <w:rPr>
          <w:spacing w:val="-4"/>
        </w:rPr>
        <w:t xml:space="preserve"> </w:t>
      </w:r>
      <w:r>
        <w:t>и</w:t>
      </w:r>
      <w:r>
        <w:rPr>
          <w:spacing w:val="-6"/>
        </w:rPr>
        <w:t xml:space="preserve"> </w:t>
      </w:r>
      <w:r>
        <w:t>полуоткрытых</w:t>
      </w:r>
      <w:r>
        <w:rPr>
          <w:spacing w:val="-5"/>
        </w:rPr>
        <w:t xml:space="preserve"> </w:t>
      </w:r>
      <w:r>
        <w:t>линий,</w:t>
      </w:r>
      <w:r>
        <w:rPr>
          <w:spacing w:val="-5"/>
        </w:rPr>
        <w:t xml:space="preserve"> </w:t>
      </w:r>
      <w:r>
        <w:t>специфики</w:t>
      </w:r>
      <w:r>
        <w:rPr>
          <w:spacing w:val="-5"/>
        </w:rPr>
        <w:t xml:space="preserve"> </w:t>
      </w:r>
      <w:r>
        <w:t>«хороших»</w:t>
      </w:r>
      <w:r>
        <w:rPr>
          <w:spacing w:val="-10"/>
        </w:rPr>
        <w:t xml:space="preserve"> </w:t>
      </w:r>
      <w:r>
        <w:t>и</w:t>
      </w:r>
      <w:r>
        <w:rPr>
          <w:spacing w:val="-1"/>
        </w:rPr>
        <w:t xml:space="preserve"> </w:t>
      </w:r>
      <w:r>
        <w:rPr>
          <w:spacing w:val="-2"/>
        </w:rPr>
        <w:t>«плохих»</w:t>
      </w:r>
    </w:p>
    <w:p w14:paraId="40A94851" w14:textId="77777777" w:rsidR="00A43DD8" w:rsidRDefault="00A43DD8">
      <w:pPr>
        <w:pStyle w:val="a4"/>
        <w:spacing w:line="269" w:lineRule="exact"/>
        <w:sectPr w:rsidR="00A43DD8">
          <w:pgSz w:w="11920" w:h="16850"/>
          <w:pgMar w:top="1700" w:right="566" w:bottom="780" w:left="1417" w:header="0" w:footer="597" w:gutter="0"/>
          <w:cols w:space="720"/>
        </w:sectPr>
      </w:pPr>
    </w:p>
    <w:p w14:paraId="39481262" w14:textId="77777777" w:rsidR="00A43DD8" w:rsidRDefault="00983492">
      <w:pPr>
        <w:pStyle w:val="a3"/>
        <w:spacing w:line="251" w:lineRule="exact"/>
        <w:ind w:firstLine="0"/>
        <w:jc w:val="left"/>
      </w:pPr>
      <w:r>
        <w:rPr>
          <w:spacing w:val="-5"/>
        </w:rPr>
        <w:t>фигур;</w:t>
      </w:r>
    </w:p>
    <w:p w14:paraId="1CF613F8" w14:textId="77777777" w:rsidR="00A43DD8" w:rsidRDefault="00983492">
      <w:r>
        <w:br w:type="column"/>
      </w:r>
    </w:p>
    <w:p w14:paraId="2768C6D2" w14:textId="77777777" w:rsidR="00A43DD8" w:rsidRDefault="00983492" w:rsidP="00983492">
      <w:pPr>
        <w:pStyle w:val="a4"/>
        <w:numPr>
          <w:ilvl w:val="0"/>
          <w:numId w:val="64"/>
        </w:numPr>
        <w:tabs>
          <w:tab w:val="left" w:pos="332"/>
        </w:tabs>
        <w:spacing w:before="1" w:line="269" w:lineRule="exact"/>
        <w:ind w:left="332" w:hanging="283"/>
        <w:jc w:val="left"/>
      </w:pPr>
      <w:r>
        <w:t>поиск</w:t>
      </w:r>
      <w:r>
        <w:rPr>
          <w:spacing w:val="-9"/>
        </w:rPr>
        <w:t xml:space="preserve"> </w:t>
      </w:r>
      <w:r>
        <w:t>и</w:t>
      </w:r>
      <w:r>
        <w:rPr>
          <w:spacing w:val="-12"/>
        </w:rPr>
        <w:t xml:space="preserve"> </w:t>
      </w:r>
      <w:r>
        <w:t>решение</w:t>
      </w:r>
      <w:r>
        <w:rPr>
          <w:spacing w:val="-12"/>
        </w:rPr>
        <w:t xml:space="preserve"> </w:t>
      </w:r>
      <w:r>
        <w:t>различные</w:t>
      </w:r>
      <w:r>
        <w:rPr>
          <w:spacing w:val="-12"/>
        </w:rPr>
        <w:t xml:space="preserve"> </w:t>
      </w:r>
      <w:r>
        <w:t>шахматные</w:t>
      </w:r>
      <w:r>
        <w:rPr>
          <w:spacing w:val="-10"/>
        </w:rPr>
        <w:t xml:space="preserve"> </w:t>
      </w:r>
      <w:r>
        <w:rPr>
          <w:spacing w:val="-2"/>
        </w:rPr>
        <w:t>комбинации;</w:t>
      </w:r>
    </w:p>
    <w:p w14:paraId="79A022D4" w14:textId="77777777" w:rsidR="00A43DD8" w:rsidRDefault="00983492" w:rsidP="00983492">
      <w:pPr>
        <w:pStyle w:val="a4"/>
        <w:numPr>
          <w:ilvl w:val="0"/>
          <w:numId w:val="64"/>
        </w:numPr>
        <w:tabs>
          <w:tab w:val="left" w:pos="332"/>
        </w:tabs>
        <w:spacing w:line="269" w:lineRule="exact"/>
        <w:ind w:left="332" w:hanging="283"/>
        <w:jc w:val="left"/>
      </w:pPr>
      <w:r>
        <w:rPr>
          <w:spacing w:val="-2"/>
        </w:rPr>
        <w:t>приобретение навыков</w:t>
      </w:r>
      <w:r>
        <w:rPr>
          <w:spacing w:val="4"/>
        </w:rPr>
        <w:t xml:space="preserve"> </w:t>
      </w:r>
      <w:r>
        <w:rPr>
          <w:spacing w:val="-2"/>
        </w:rPr>
        <w:t>разыгрывания</w:t>
      </w:r>
      <w:r>
        <w:rPr>
          <w:spacing w:val="2"/>
        </w:rPr>
        <w:t xml:space="preserve"> </w:t>
      </w:r>
      <w:r>
        <w:rPr>
          <w:spacing w:val="-2"/>
        </w:rPr>
        <w:t>пешечных</w:t>
      </w:r>
      <w:r>
        <w:rPr>
          <w:spacing w:val="3"/>
        </w:rPr>
        <w:t xml:space="preserve"> </w:t>
      </w:r>
      <w:r>
        <w:rPr>
          <w:spacing w:val="-2"/>
        </w:rPr>
        <w:t>окончаний;</w:t>
      </w:r>
    </w:p>
    <w:p w14:paraId="0F65163B" w14:textId="77777777" w:rsidR="00A43DD8" w:rsidRDefault="00983492" w:rsidP="00983492">
      <w:pPr>
        <w:pStyle w:val="a4"/>
        <w:numPr>
          <w:ilvl w:val="0"/>
          <w:numId w:val="64"/>
        </w:numPr>
        <w:tabs>
          <w:tab w:val="left" w:pos="332"/>
        </w:tabs>
        <w:spacing w:line="269" w:lineRule="exact"/>
        <w:ind w:left="332" w:hanging="283"/>
        <w:jc w:val="left"/>
      </w:pPr>
      <w:r>
        <w:t>умение</w:t>
      </w:r>
      <w:r>
        <w:rPr>
          <w:spacing w:val="-14"/>
        </w:rPr>
        <w:t xml:space="preserve"> </w:t>
      </w:r>
      <w:r>
        <w:t>длительно</w:t>
      </w:r>
      <w:r>
        <w:rPr>
          <w:spacing w:val="-14"/>
        </w:rPr>
        <w:t xml:space="preserve"> </w:t>
      </w:r>
      <w:r>
        <w:t>концентрировать</w:t>
      </w:r>
      <w:r>
        <w:rPr>
          <w:spacing w:val="-13"/>
        </w:rPr>
        <w:t xml:space="preserve"> </w:t>
      </w:r>
      <w:r>
        <w:t>внимание</w:t>
      </w:r>
      <w:r>
        <w:rPr>
          <w:spacing w:val="-12"/>
        </w:rPr>
        <w:t xml:space="preserve"> </w:t>
      </w:r>
      <w:r>
        <w:t>во</w:t>
      </w:r>
      <w:r>
        <w:rPr>
          <w:spacing w:val="-14"/>
        </w:rPr>
        <w:t xml:space="preserve"> </w:t>
      </w:r>
      <w:r>
        <w:t>время</w:t>
      </w:r>
      <w:r>
        <w:rPr>
          <w:spacing w:val="-14"/>
        </w:rPr>
        <w:t xml:space="preserve"> </w:t>
      </w:r>
      <w:r>
        <w:t>шахматной</w:t>
      </w:r>
      <w:r>
        <w:rPr>
          <w:spacing w:val="-13"/>
        </w:rPr>
        <w:t xml:space="preserve"> </w:t>
      </w:r>
      <w:r>
        <w:rPr>
          <w:spacing w:val="-2"/>
        </w:rPr>
        <w:t>партии;</w:t>
      </w:r>
    </w:p>
    <w:p w14:paraId="3412889C" w14:textId="77777777" w:rsidR="00A43DD8" w:rsidRDefault="00983492" w:rsidP="00983492">
      <w:pPr>
        <w:pStyle w:val="a4"/>
        <w:numPr>
          <w:ilvl w:val="0"/>
          <w:numId w:val="64"/>
        </w:numPr>
        <w:tabs>
          <w:tab w:val="left" w:pos="332"/>
        </w:tabs>
        <w:spacing w:line="269" w:lineRule="exact"/>
        <w:ind w:left="332" w:hanging="283"/>
        <w:jc w:val="left"/>
      </w:pPr>
      <w:r>
        <w:rPr>
          <w:spacing w:val="-2"/>
        </w:rPr>
        <w:t>знание</w:t>
      </w:r>
      <w:r>
        <w:rPr>
          <w:spacing w:val="4"/>
        </w:rPr>
        <w:t xml:space="preserve"> </w:t>
      </w:r>
      <w:r>
        <w:rPr>
          <w:spacing w:val="-2"/>
        </w:rPr>
        <w:t>истории</w:t>
      </w:r>
      <w:r>
        <w:rPr>
          <w:spacing w:val="3"/>
        </w:rPr>
        <w:t xml:space="preserve"> </w:t>
      </w:r>
      <w:r>
        <w:rPr>
          <w:spacing w:val="-2"/>
        </w:rPr>
        <w:t>возникновения</w:t>
      </w:r>
      <w:r>
        <w:rPr>
          <w:spacing w:val="4"/>
        </w:rPr>
        <w:t xml:space="preserve"> </w:t>
      </w:r>
      <w:r>
        <w:rPr>
          <w:spacing w:val="-2"/>
        </w:rPr>
        <w:t>шахматных</w:t>
      </w:r>
      <w:r>
        <w:rPr>
          <w:spacing w:val="1"/>
        </w:rPr>
        <w:t xml:space="preserve"> </w:t>
      </w:r>
      <w:r>
        <w:rPr>
          <w:spacing w:val="-2"/>
        </w:rPr>
        <w:t>дебютов;</w:t>
      </w:r>
    </w:p>
    <w:p w14:paraId="460FA4D5" w14:textId="77777777" w:rsidR="00A43DD8" w:rsidRDefault="00983492" w:rsidP="00983492">
      <w:pPr>
        <w:pStyle w:val="a4"/>
        <w:numPr>
          <w:ilvl w:val="0"/>
          <w:numId w:val="64"/>
        </w:numPr>
        <w:tabs>
          <w:tab w:val="left" w:pos="332"/>
        </w:tabs>
        <w:spacing w:line="269" w:lineRule="exact"/>
        <w:ind w:left="332" w:hanging="283"/>
        <w:jc w:val="left"/>
      </w:pPr>
      <w:r>
        <w:t>знание</w:t>
      </w:r>
      <w:r>
        <w:rPr>
          <w:spacing w:val="-11"/>
        </w:rPr>
        <w:t xml:space="preserve"> </w:t>
      </w:r>
      <w:r>
        <w:t>основ</w:t>
      </w:r>
      <w:r>
        <w:rPr>
          <w:spacing w:val="-12"/>
        </w:rPr>
        <w:t xml:space="preserve"> </w:t>
      </w:r>
      <w:r>
        <w:t>начала</w:t>
      </w:r>
      <w:r>
        <w:rPr>
          <w:spacing w:val="-8"/>
        </w:rPr>
        <w:t xml:space="preserve"> </w:t>
      </w:r>
      <w:r>
        <w:t>шахматной</w:t>
      </w:r>
      <w:r>
        <w:rPr>
          <w:spacing w:val="-9"/>
        </w:rPr>
        <w:t xml:space="preserve"> </w:t>
      </w:r>
      <w:r>
        <w:t>партии</w:t>
      </w:r>
      <w:r>
        <w:rPr>
          <w:spacing w:val="-10"/>
        </w:rPr>
        <w:t xml:space="preserve"> </w:t>
      </w:r>
      <w:r>
        <w:t>и</w:t>
      </w:r>
      <w:r>
        <w:rPr>
          <w:spacing w:val="-9"/>
        </w:rPr>
        <w:t xml:space="preserve"> </w:t>
      </w:r>
      <w:r>
        <w:t>его</w:t>
      </w:r>
      <w:r>
        <w:rPr>
          <w:spacing w:val="-8"/>
        </w:rPr>
        <w:t xml:space="preserve"> </w:t>
      </w:r>
      <w:r>
        <w:rPr>
          <w:spacing w:val="-2"/>
        </w:rPr>
        <w:t>особенности;</w:t>
      </w:r>
    </w:p>
    <w:p w14:paraId="61336940" w14:textId="77777777" w:rsidR="00A43DD8" w:rsidRDefault="00983492" w:rsidP="00983492">
      <w:pPr>
        <w:pStyle w:val="a4"/>
        <w:numPr>
          <w:ilvl w:val="0"/>
          <w:numId w:val="64"/>
        </w:numPr>
        <w:tabs>
          <w:tab w:val="left" w:pos="332"/>
        </w:tabs>
        <w:spacing w:line="269" w:lineRule="exact"/>
        <w:ind w:left="332" w:hanging="283"/>
        <w:jc w:val="left"/>
      </w:pPr>
      <w:r>
        <w:t>знание</w:t>
      </w:r>
      <w:r>
        <w:rPr>
          <w:spacing w:val="-10"/>
        </w:rPr>
        <w:t xml:space="preserve"> </w:t>
      </w:r>
      <w:r>
        <w:t>приемов</w:t>
      </w:r>
      <w:r>
        <w:rPr>
          <w:spacing w:val="-9"/>
        </w:rPr>
        <w:t xml:space="preserve"> </w:t>
      </w:r>
      <w:r>
        <w:t>развития</w:t>
      </w:r>
      <w:r>
        <w:rPr>
          <w:spacing w:val="-9"/>
        </w:rPr>
        <w:t xml:space="preserve"> </w:t>
      </w:r>
      <w:r>
        <w:t>атаки</w:t>
      </w:r>
      <w:r>
        <w:rPr>
          <w:spacing w:val="-8"/>
        </w:rPr>
        <w:t xml:space="preserve"> </w:t>
      </w:r>
      <w:r>
        <w:t>на</w:t>
      </w:r>
      <w:r>
        <w:rPr>
          <w:spacing w:val="-10"/>
        </w:rPr>
        <w:t xml:space="preserve"> </w:t>
      </w:r>
      <w:r>
        <w:t>короля</w:t>
      </w:r>
      <w:r>
        <w:rPr>
          <w:spacing w:val="-5"/>
        </w:rPr>
        <w:t xml:space="preserve"> </w:t>
      </w:r>
      <w:r>
        <w:t>в</w:t>
      </w:r>
      <w:r>
        <w:rPr>
          <w:spacing w:val="-12"/>
        </w:rPr>
        <w:t xml:space="preserve"> </w:t>
      </w:r>
      <w:r>
        <w:t>разных</w:t>
      </w:r>
      <w:r>
        <w:rPr>
          <w:spacing w:val="-10"/>
        </w:rPr>
        <w:t xml:space="preserve"> </w:t>
      </w:r>
      <w:r>
        <w:t>стадиях</w:t>
      </w:r>
      <w:r>
        <w:rPr>
          <w:spacing w:val="-8"/>
        </w:rPr>
        <w:t xml:space="preserve"> </w:t>
      </w:r>
      <w:r>
        <w:t>шахматной</w:t>
      </w:r>
      <w:r>
        <w:rPr>
          <w:spacing w:val="-8"/>
        </w:rPr>
        <w:t xml:space="preserve"> </w:t>
      </w:r>
      <w:r>
        <w:rPr>
          <w:spacing w:val="-2"/>
        </w:rPr>
        <w:t>партии;</w:t>
      </w:r>
    </w:p>
    <w:p w14:paraId="0C59AF58" w14:textId="77777777" w:rsidR="00A43DD8" w:rsidRDefault="00983492" w:rsidP="00983492">
      <w:pPr>
        <w:pStyle w:val="a4"/>
        <w:numPr>
          <w:ilvl w:val="0"/>
          <w:numId w:val="64"/>
        </w:numPr>
        <w:tabs>
          <w:tab w:val="left" w:pos="332"/>
        </w:tabs>
        <w:spacing w:line="269" w:lineRule="exact"/>
        <w:ind w:left="332" w:hanging="283"/>
        <w:jc w:val="left"/>
      </w:pPr>
      <w:r>
        <w:t>понимание</w:t>
      </w:r>
      <w:r>
        <w:rPr>
          <w:spacing w:val="-16"/>
        </w:rPr>
        <w:t xml:space="preserve"> </w:t>
      </w:r>
      <w:r>
        <w:t>специфики</w:t>
      </w:r>
      <w:r>
        <w:rPr>
          <w:spacing w:val="-14"/>
        </w:rPr>
        <w:t xml:space="preserve"> </w:t>
      </w:r>
      <w:r>
        <w:t>«сильных»</w:t>
      </w:r>
      <w:r>
        <w:rPr>
          <w:spacing w:val="-14"/>
        </w:rPr>
        <w:t xml:space="preserve"> </w:t>
      </w:r>
      <w:r>
        <w:t>и</w:t>
      </w:r>
      <w:r>
        <w:rPr>
          <w:spacing w:val="-12"/>
        </w:rPr>
        <w:t xml:space="preserve"> </w:t>
      </w:r>
      <w:r>
        <w:t>«слабых»</w:t>
      </w:r>
      <w:r>
        <w:rPr>
          <w:spacing w:val="-14"/>
        </w:rPr>
        <w:t xml:space="preserve"> </w:t>
      </w:r>
      <w:r>
        <w:t>фигур,</w:t>
      </w:r>
      <w:r>
        <w:rPr>
          <w:spacing w:val="-9"/>
        </w:rPr>
        <w:t xml:space="preserve"> </w:t>
      </w:r>
      <w:r>
        <w:t>понимание</w:t>
      </w:r>
      <w:r>
        <w:rPr>
          <w:spacing w:val="-10"/>
        </w:rPr>
        <w:t xml:space="preserve"> </w:t>
      </w:r>
      <w:r>
        <w:rPr>
          <w:spacing w:val="-2"/>
        </w:rPr>
        <w:t>«форпоста»;</w:t>
      </w:r>
    </w:p>
    <w:p w14:paraId="67A87671" w14:textId="77777777" w:rsidR="00A43DD8" w:rsidRDefault="00983492" w:rsidP="00983492">
      <w:pPr>
        <w:pStyle w:val="a4"/>
        <w:numPr>
          <w:ilvl w:val="0"/>
          <w:numId w:val="64"/>
        </w:numPr>
        <w:tabs>
          <w:tab w:val="left" w:pos="332"/>
        </w:tabs>
        <w:spacing w:line="269" w:lineRule="exact"/>
        <w:ind w:left="332" w:hanging="283"/>
        <w:jc w:val="left"/>
      </w:pPr>
      <w:r>
        <w:t>применение</w:t>
      </w:r>
      <w:r>
        <w:rPr>
          <w:spacing w:val="-13"/>
        </w:rPr>
        <w:t xml:space="preserve"> </w:t>
      </w:r>
      <w:r>
        <w:t>на</w:t>
      </w:r>
      <w:r>
        <w:rPr>
          <w:spacing w:val="-10"/>
        </w:rPr>
        <w:t xml:space="preserve"> </w:t>
      </w:r>
      <w:r>
        <w:t>практике</w:t>
      </w:r>
      <w:r>
        <w:rPr>
          <w:spacing w:val="-13"/>
        </w:rPr>
        <w:t xml:space="preserve"> </w:t>
      </w:r>
      <w:r>
        <w:t>приемов</w:t>
      </w:r>
      <w:r>
        <w:rPr>
          <w:spacing w:val="-10"/>
        </w:rPr>
        <w:t xml:space="preserve"> </w:t>
      </w:r>
      <w:r>
        <w:t>подключения</w:t>
      </w:r>
      <w:r>
        <w:rPr>
          <w:spacing w:val="-11"/>
        </w:rPr>
        <w:t xml:space="preserve"> </w:t>
      </w:r>
      <w:r>
        <w:t>ладьи</w:t>
      </w:r>
      <w:r>
        <w:rPr>
          <w:spacing w:val="-8"/>
        </w:rPr>
        <w:t xml:space="preserve"> </w:t>
      </w:r>
      <w:r>
        <w:t>к</w:t>
      </w:r>
      <w:r>
        <w:rPr>
          <w:spacing w:val="-9"/>
        </w:rPr>
        <w:t xml:space="preserve"> </w:t>
      </w:r>
      <w:r>
        <w:t>атаке</w:t>
      </w:r>
      <w:r>
        <w:rPr>
          <w:spacing w:val="-11"/>
        </w:rPr>
        <w:t xml:space="preserve"> </w:t>
      </w:r>
      <w:r>
        <w:t>на</w:t>
      </w:r>
      <w:r>
        <w:rPr>
          <w:spacing w:val="-10"/>
        </w:rPr>
        <w:t xml:space="preserve"> </w:t>
      </w:r>
      <w:r>
        <w:t>короля</w:t>
      </w:r>
      <w:r>
        <w:rPr>
          <w:spacing w:val="-9"/>
        </w:rPr>
        <w:t xml:space="preserve"> </w:t>
      </w:r>
      <w:r>
        <w:rPr>
          <w:spacing w:val="-2"/>
        </w:rPr>
        <w:t>соперника;</w:t>
      </w:r>
    </w:p>
    <w:p w14:paraId="44D4C516" w14:textId="77777777" w:rsidR="00A43DD8" w:rsidRDefault="00983492" w:rsidP="00983492">
      <w:pPr>
        <w:pStyle w:val="a4"/>
        <w:numPr>
          <w:ilvl w:val="0"/>
          <w:numId w:val="64"/>
        </w:numPr>
        <w:tabs>
          <w:tab w:val="left" w:pos="332"/>
        </w:tabs>
        <w:spacing w:line="269" w:lineRule="exact"/>
        <w:ind w:left="332" w:hanging="283"/>
        <w:jc w:val="left"/>
      </w:pPr>
      <w:r>
        <w:rPr>
          <w:spacing w:val="-2"/>
        </w:rPr>
        <w:t>приобретение</w:t>
      </w:r>
      <w:r>
        <w:rPr>
          <w:spacing w:val="-6"/>
        </w:rPr>
        <w:t xml:space="preserve"> </w:t>
      </w:r>
      <w:r>
        <w:rPr>
          <w:spacing w:val="-2"/>
        </w:rPr>
        <w:t>элементарных</w:t>
      </w:r>
      <w:r>
        <w:rPr>
          <w:spacing w:val="3"/>
        </w:rPr>
        <w:t xml:space="preserve"> </w:t>
      </w:r>
      <w:r>
        <w:rPr>
          <w:spacing w:val="-2"/>
        </w:rPr>
        <w:t>навыков</w:t>
      </w:r>
      <w:r>
        <w:rPr>
          <w:spacing w:val="2"/>
        </w:rPr>
        <w:t xml:space="preserve"> </w:t>
      </w:r>
      <w:r>
        <w:rPr>
          <w:spacing w:val="-2"/>
        </w:rPr>
        <w:t>разыгрывания</w:t>
      </w:r>
      <w:r>
        <w:rPr>
          <w:spacing w:val="2"/>
        </w:rPr>
        <w:t xml:space="preserve"> </w:t>
      </w:r>
      <w:r>
        <w:rPr>
          <w:spacing w:val="-2"/>
        </w:rPr>
        <w:t>слоновых</w:t>
      </w:r>
      <w:r>
        <w:rPr>
          <w:spacing w:val="3"/>
        </w:rPr>
        <w:t xml:space="preserve"> </w:t>
      </w:r>
      <w:r>
        <w:rPr>
          <w:spacing w:val="-2"/>
        </w:rPr>
        <w:t>окончаний;</w:t>
      </w:r>
    </w:p>
    <w:p w14:paraId="3199B662" w14:textId="77777777" w:rsidR="00A43DD8" w:rsidRDefault="00983492" w:rsidP="00983492">
      <w:pPr>
        <w:pStyle w:val="a4"/>
        <w:numPr>
          <w:ilvl w:val="0"/>
          <w:numId w:val="64"/>
        </w:numPr>
        <w:tabs>
          <w:tab w:val="left" w:pos="332"/>
        </w:tabs>
        <w:spacing w:line="268" w:lineRule="exact"/>
        <w:ind w:left="332" w:hanging="283"/>
        <w:jc w:val="left"/>
      </w:pPr>
      <w:r>
        <w:t>применение</w:t>
      </w:r>
      <w:r>
        <w:rPr>
          <w:spacing w:val="-16"/>
        </w:rPr>
        <w:t xml:space="preserve"> </w:t>
      </w:r>
      <w:r>
        <w:t>на</w:t>
      </w:r>
      <w:r>
        <w:rPr>
          <w:spacing w:val="-11"/>
        </w:rPr>
        <w:t xml:space="preserve"> </w:t>
      </w:r>
      <w:r>
        <w:t>практике</w:t>
      </w:r>
      <w:r>
        <w:rPr>
          <w:spacing w:val="-12"/>
        </w:rPr>
        <w:t xml:space="preserve"> </w:t>
      </w:r>
      <w:r>
        <w:t>тактических</w:t>
      </w:r>
      <w:r>
        <w:rPr>
          <w:spacing w:val="-10"/>
        </w:rPr>
        <w:t xml:space="preserve"> </w:t>
      </w:r>
      <w:r>
        <w:t>и</w:t>
      </w:r>
      <w:r>
        <w:rPr>
          <w:spacing w:val="-14"/>
        </w:rPr>
        <w:t xml:space="preserve"> </w:t>
      </w:r>
      <w:r>
        <w:t>стратегических</w:t>
      </w:r>
      <w:r>
        <w:rPr>
          <w:spacing w:val="-10"/>
        </w:rPr>
        <w:t xml:space="preserve"> </w:t>
      </w:r>
      <w:r>
        <w:t>средств</w:t>
      </w:r>
      <w:r>
        <w:rPr>
          <w:spacing w:val="-14"/>
        </w:rPr>
        <w:t xml:space="preserve"> </w:t>
      </w:r>
      <w:r>
        <w:t>шахматной</w:t>
      </w:r>
      <w:r>
        <w:rPr>
          <w:spacing w:val="-13"/>
        </w:rPr>
        <w:t xml:space="preserve"> </w:t>
      </w:r>
      <w:r>
        <w:rPr>
          <w:spacing w:val="-2"/>
        </w:rPr>
        <w:t>борьбы;</w:t>
      </w:r>
    </w:p>
    <w:p w14:paraId="70F69BD3" w14:textId="77777777" w:rsidR="00A43DD8" w:rsidRDefault="00983492" w:rsidP="00983492">
      <w:pPr>
        <w:pStyle w:val="a4"/>
        <w:numPr>
          <w:ilvl w:val="0"/>
          <w:numId w:val="64"/>
        </w:numPr>
        <w:tabs>
          <w:tab w:val="left" w:pos="332"/>
        </w:tabs>
        <w:spacing w:line="268" w:lineRule="exact"/>
        <w:ind w:left="332" w:hanging="283"/>
        <w:jc w:val="left"/>
      </w:pPr>
      <w:r>
        <w:t>умение</w:t>
      </w:r>
      <w:r>
        <w:rPr>
          <w:spacing w:val="-9"/>
        </w:rPr>
        <w:t xml:space="preserve"> </w:t>
      </w:r>
      <w:r>
        <w:t>находить</w:t>
      </w:r>
      <w:r>
        <w:rPr>
          <w:spacing w:val="-8"/>
        </w:rPr>
        <w:t xml:space="preserve"> </w:t>
      </w:r>
      <w:r>
        <w:t>и</w:t>
      </w:r>
      <w:r>
        <w:rPr>
          <w:spacing w:val="-9"/>
        </w:rPr>
        <w:t xml:space="preserve"> </w:t>
      </w:r>
      <w:r>
        <w:t>решать</w:t>
      </w:r>
      <w:r>
        <w:rPr>
          <w:spacing w:val="-8"/>
        </w:rPr>
        <w:t xml:space="preserve"> </w:t>
      </w:r>
      <w:r>
        <w:t>различные</w:t>
      </w:r>
      <w:r>
        <w:rPr>
          <w:spacing w:val="-8"/>
        </w:rPr>
        <w:t xml:space="preserve"> </w:t>
      </w:r>
      <w:r>
        <w:t>шахматные</w:t>
      </w:r>
      <w:r>
        <w:rPr>
          <w:spacing w:val="-10"/>
        </w:rPr>
        <w:t xml:space="preserve"> </w:t>
      </w:r>
      <w:r>
        <w:rPr>
          <w:spacing w:val="-2"/>
        </w:rPr>
        <w:t>комбинации;</w:t>
      </w:r>
    </w:p>
    <w:p w14:paraId="3FC4DFC5" w14:textId="77777777" w:rsidR="00A43DD8" w:rsidRDefault="00983492" w:rsidP="00983492">
      <w:pPr>
        <w:pStyle w:val="a4"/>
        <w:numPr>
          <w:ilvl w:val="0"/>
          <w:numId w:val="64"/>
        </w:numPr>
        <w:tabs>
          <w:tab w:val="left" w:pos="332"/>
        </w:tabs>
        <w:spacing w:line="269" w:lineRule="exact"/>
        <w:ind w:left="332" w:hanging="283"/>
        <w:jc w:val="left"/>
      </w:pPr>
      <w:r>
        <w:rPr>
          <w:spacing w:val="-2"/>
        </w:rPr>
        <w:t>овладение</w:t>
      </w:r>
      <w:r>
        <w:rPr>
          <w:spacing w:val="-3"/>
        </w:rPr>
        <w:t xml:space="preserve"> </w:t>
      </w:r>
      <w:r>
        <w:rPr>
          <w:spacing w:val="-2"/>
        </w:rPr>
        <w:t>стратегическими</w:t>
      </w:r>
      <w:r>
        <w:rPr>
          <w:spacing w:val="7"/>
        </w:rPr>
        <w:t xml:space="preserve"> </w:t>
      </w:r>
      <w:r>
        <w:rPr>
          <w:spacing w:val="-2"/>
        </w:rPr>
        <w:t>особенностями</w:t>
      </w:r>
      <w:r>
        <w:rPr>
          <w:spacing w:val="7"/>
        </w:rPr>
        <w:t xml:space="preserve"> </w:t>
      </w:r>
      <w:r>
        <w:rPr>
          <w:spacing w:val="-2"/>
        </w:rPr>
        <w:t>разыгрывания</w:t>
      </w:r>
      <w:r>
        <w:rPr>
          <w:spacing w:val="8"/>
        </w:rPr>
        <w:t xml:space="preserve"> </w:t>
      </w:r>
      <w:r>
        <w:rPr>
          <w:spacing w:val="-2"/>
        </w:rPr>
        <w:t>дебюта;</w:t>
      </w:r>
    </w:p>
    <w:p w14:paraId="7EC9549D" w14:textId="77777777" w:rsidR="00A43DD8" w:rsidRDefault="00983492" w:rsidP="00983492">
      <w:pPr>
        <w:pStyle w:val="a4"/>
        <w:numPr>
          <w:ilvl w:val="0"/>
          <w:numId w:val="64"/>
        </w:numPr>
        <w:tabs>
          <w:tab w:val="left" w:pos="332"/>
        </w:tabs>
        <w:spacing w:before="1" w:line="269" w:lineRule="exact"/>
        <w:ind w:left="332" w:hanging="283"/>
        <w:jc w:val="left"/>
      </w:pPr>
      <w:r>
        <w:t>обучение</w:t>
      </w:r>
      <w:r>
        <w:rPr>
          <w:spacing w:val="-13"/>
        </w:rPr>
        <w:t xml:space="preserve"> </w:t>
      </w:r>
      <w:r>
        <w:t>различным</w:t>
      </w:r>
      <w:r>
        <w:rPr>
          <w:spacing w:val="-13"/>
        </w:rPr>
        <w:t xml:space="preserve"> </w:t>
      </w:r>
      <w:r>
        <w:t>пешечным</w:t>
      </w:r>
      <w:r>
        <w:rPr>
          <w:spacing w:val="-11"/>
        </w:rPr>
        <w:t xml:space="preserve"> </w:t>
      </w:r>
      <w:r>
        <w:rPr>
          <w:spacing w:val="-2"/>
        </w:rPr>
        <w:t>формациям;</w:t>
      </w:r>
    </w:p>
    <w:p w14:paraId="0CC01941" w14:textId="77777777" w:rsidR="00A43DD8" w:rsidRDefault="00983492" w:rsidP="00983492">
      <w:pPr>
        <w:pStyle w:val="a4"/>
        <w:numPr>
          <w:ilvl w:val="0"/>
          <w:numId w:val="64"/>
        </w:numPr>
        <w:tabs>
          <w:tab w:val="left" w:pos="332"/>
        </w:tabs>
        <w:spacing w:line="269" w:lineRule="exact"/>
        <w:ind w:left="332" w:hanging="283"/>
        <w:jc w:val="left"/>
      </w:pPr>
      <w:r>
        <w:t>умение</w:t>
      </w:r>
      <w:r>
        <w:rPr>
          <w:spacing w:val="-13"/>
        </w:rPr>
        <w:t xml:space="preserve"> </w:t>
      </w:r>
      <w:r>
        <w:t>ценить</w:t>
      </w:r>
      <w:r>
        <w:rPr>
          <w:spacing w:val="-13"/>
        </w:rPr>
        <w:t xml:space="preserve"> </w:t>
      </w:r>
      <w:r>
        <w:t>классическое</w:t>
      </w:r>
      <w:r>
        <w:rPr>
          <w:spacing w:val="-12"/>
        </w:rPr>
        <w:t xml:space="preserve"> </w:t>
      </w:r>
      <w:r>
        <w:t>шахматное</w:t>
      </w:r>
      <w:r>
        <w:rPr>
          <w:spacing w:val="-12"/>
        </w:rPr>
        <w:t xml:space="preserve"> </w:t>
      </w:r>
      <w:r>
        <w:rPr>
          <w:spacing w:val="-2"/>
        </w:rPr>
        <w:t>наследие;</w:t>
      </w:r>
    </w:p>
    <w:p w14:paraId="40957CCC" w14:textId="77777777" w:rsidR="00A43DD8" w:rsidRDefault="00983492" w:rsidP="00983492">
      <w:pPr>
        <w:pStyle w:val="a4"/>
        <w:numPr>
          <w:ilvl w:val="0"/>
          <w:numId w:val="64"/>
        </w:numPr>
        <w:tabs>
          <w:tab w:val="left" w:pos="332"/>
        </w:tabs>
        <w:spacing w:line="269" w:lineRule="exact"/>
        <w:ind w:left="332" w:hanging="283"/>
        <w:jc w:val="left"/>
      </w:pPr>
      <w:r>
        <w:t>знание</w:t>
      </w:r>
      <w:r>
        <w:rPr>
          <w:spacing w:val="-11"/>
        </w:rPr>
        <w:t xml:space="preserve"> </w:t>
      </w:r>
      <w:r>
        <w:t>ключевых</w:t>
      </w:r>
      <w:r>
        <w:rPr>
          <w:spacing w:val="-12"/>
        </w:rPr>
        <w:t xml:space="preserve"> </w:t>
      </w:r>
      <w:r>
        <w:t>шахматных</w:t>
      </w:r>
      <w:r>
        <w:rPr>
          <w:spacing w:val="-7"/>
        </w:rPr>
        <w:t xml:space="preserve"> </w:t>
      </w:r>
      <w:r>
        <w:rPr>
          <w:spacing w:val="-2"/>
        </w:rPr>
        <w:t>компетенций;</w:t>
      </w:r>
    </w:p>
    <w:p w14:paraId="41E18210" w14:textId="77777777" w:rsidR="00A43DD8" w:rsidRDefault="00983492" w:rsidP="00983492">
      <w:pPr>
        <w:pStyle w:val="a4"/>
        <w:numPr>
          <w:ilvl w:val="0"/>
          <w:numId w:val="64"/>
        </w:numPr>
        <w:tabs>
          <w:tab w:val="left" w:pos="332"/>
        </w:tabs>
        <w:spacing w:line="269" w:lineRule="exact"/>
        <w:ind w:left="332" w:hanging="283"/>
        <w:jc w:val="left"/>
      </w:pPr>
      <w:r>
        <w:rPr>
          <w:spacing w:val="-2"/>
        </w:rPr>
        <w:t>знание</w:t>
      </w:r>
      <w:r>
        <w:rPr>
          <w:spacing w:val="1"/>
        </w:rPr>
        <w:t xml:space="preserve"> </w:t>
      </w:r>
      <w:r>
        <w:rPr>
          <w:spacing w:val="-2"/>
        </w:rPr>
        <w:t>элементарных</w:t>
      </w:r>
      <w:r>
        <w:rPr>
          <w:spacing w:val="1"/>
        </w:rPr>
        <w:t xml:space="preserve"> </w:t>
      </w:r>
      <w:r>
        <w:rPr>
          <w:spacing w:val="-2"/>
        </w:rPr>
        <w:t>навыков</w:t>
      </w:r>
      <w:r>
        <w:t xml:space="preserve"> </w:t>
      </w:r>
      <w:r>
        <w:rPr>
          <w:spacing w:val="-2"/>
        </w:rPr>
        <w:t>разыгрывания</w:t>
      </w:r>
      <w:r>
        <w:rPr>
          <w:spacing w:val="-3"/>
        </w:rPr>
        <w:t xml:space="preserve"> </w:t>
      </w:r>
      <w:r>
        <w:rPr>
          <w:spacing w:val="-2"/>
        </w:rPr>
        <w:t>коневых</w:t>
      </w:r>
      <w:r>
        <w:rPr>
          <w:spacing w:val="5"/>
        </w:rPr>
        <w:t xml:space="preserve"> </w:t>
      </w:r>
      <w:r>
        <w:rPr>
          <w:spacing w:val="-2"/>
        </w:rPr>
        <w:t>окончаний;</w:t>
      </w:r>
    </w:p>
    <w:p w14:paraId="0347857F" w14:textId="77777777" w:rsidR="00A43DD8" w:rsidRDefault="00983492" w:rsidP="00983492">
      <w:pPr>
        <w:pStyle w:val="a4"/>
        <w:numPr>
          <w:ilvl w:val="0"/>
          <w:numId w:val="64"/>
        </w:numPr>
        <w:tabs>
          <w:tab w:val="left" w:pos="332"/>
        </w:tabs>
        <w:spacing w:line="269" w:lineRule="exact"/>
        <w:ind w:left="332" w:hanging="283"/>
        <w:jc w:val="left"/>
      </w:pPr>
      <w:r>
        <w:t>знание</w:t>
      </w:r>
      <w:r>
        <w:rPr>
          <w:spacing w:val="-16"/>
        </w:rPr>
        <w:t xml:space="preserve"> </w:t>
      </w:r>
      <w:r>
        <w:t>фундаментального</w:t>
      </w:r>
      <w:r>
        <w:rPr>
          <w:spacing w:val="-14"/>
        </w:rPr>
        <w:t xml:space="preserve"> </w:t>
      </w:r>
      <w:r>
        <w:t>стратегического</w:t>
      </w:r>
      <w:r>
        <w:rPr>
          <w:spacing w:val="-12"/>
        </w:rPr>
        <w:t xml:space="preserve"> </w:t>
      </w:r>
      <w:r>
        <w:t>подхода</w:t>
      </w:r>
      <w:r>
        <w:rPr>
          <w:spacing w:val="-13"/>
        </w:rPr>
        <w:t xml:space="preserve"> </w:t>
      </w:r>
      <w:r>
        <w:t>в</w:t>
      </w:r>
      <w:r>
        <w:rPr>
          <w:spacing w:val="-11"/>
        </w:rPr>
        <w:t xml:space="preserve"> </w:t>
      </w:r>
      <w:r>
        <w:rPr>
          <w:spacing w:val="-2"/>
        </w:rPr>
        <w:t>шахматах;</w:t>
      </w:r>
    </w:p>
    <w:p w14:paraId="69D8F8E7" w14:textId="77777777" w:rsidR="00A43DD8" w:rsidRDefault="00983492" w:rsidP="00983492">
      <w:pPr>
        <w:pStyle w:val="a4"/>
        <w:numPr>
          <w:ilvl w:val="0"/>
          <w:numId w:val="64"/>
        </w:numPr>
        <w:tabs>
          <w:tab w:val="left" w:pos="332"/>
        </w:tabs>
        <w:spacing w:line="269" w:lineRule="exact"/>
        <w:ind w:left="332" w:hanging="283"/>
        <w:jc w:val="left"/>
      </w:pPr>
      <w:r>
        <w:t>умение</w:t>
      </w:r>
      <w:r>
        <w:rPr>
          <w:spacing w:val="-13"/>
        </w:rPr>
        <w:t xml:space="preserve"> </w:t>
      </w:r>
      <w:r>
        <w:t>анализировать,</w:t>
      </w:r>
      <w:r>
        <w:rPr>
          <w:spacing w:val="-13"/>
        </w:rPr>
        <w:t xml:space="preserve"> </w:t>
      </w:r>
      <w:r>
        <w:t>разбирать</w:t>
      </w:r>
      <w:r>
        <w:rPr>
          <w:spacing w:val="-13"/>
        </w:rPr>
        <w:t xml:space="preserve"> </w:t>
      </w:r>
      <w:r>
        <w:t>шахматные</w:t>
      </w:r>
      <w:r>
        <w:rPr>
          <w:spacing w:val="-12"/>
        </w:rPr>
        <w:t xml:space="preserve"> </w:t>
      </w:r>
      <w:r>
        <w:rPr>
          <w:spacing w:val="-2"/>
        </w:rPr>
        <w:t>партии.</w:t>
      </w:r>
    </w:p>
    <w:p w14:paraId="43D1B6B9" w14:textId="77777777" w:rsidR="00A43DD8" w:rsidRDefault="00A43DD8">
      <w:pPr>
        <w:pStyle w:val="a4"/>
        <w:spacing w:line="269" w:lineRule="exact"/>
        <w:jc w:val="left"/>
        <w:sectPr w:rsidR="00A43DD8">
          <w:type w:val="continuous"/>
          <w:pgSz w:w="11920" w:h="16850"/>
          <w:pgMar w:top="1560" w:right="566" w:bottom="780" w:left="1417" w:header="0" w:footer="597" w:gutter="0"/>
          <w:cols w:num="2" w:space="720" w:equalWidth="0">
            <w:col w:w="906" w:space="40"/>
            <w:col w:w="8991"/>
          </w:cols>
        </w:sectPr>
      </w:pPr>
    </w:p>
    <w:p w14:paraId="5F5BAAE6" w14:textId="77777777" w:rsidR="00A43DD8" w:rsidRDefault="00A43DD8">
      <w:pPr>
        <w:pStyle w:val="a3"/>
        <w:spacing w:before="9"/>
        <w:ind w:left="0" w:firstLine="0"/>
        <w:jc w:val="left"/>
      </w:pPr>
    </w:p>
    <w:p w14:paraId="5AB835A2" w14:textId="77777777" w:rsidR="00A43DD8" w:rsidRDefault="00983492">
      <w:pPr>
        <w:pStyle w:val="1"/>
      </w:pPr>
      <w:r>
        <w:t>Модуль</w:t>
      </w:r>
      <w:r>
        <w:rPr>
          <w:spacing w:val="-8"/>
        </w:rPr>
        <w:t xml:space="preserve"> </w:t>
      </w:r>
      <w:r>
        <w:rPr>
          <w:spacing w:val="-2"/>
        </w:rPr>
        <w:t>"Дзюдо".</w:t>
      </w:r>
    </w:p>
    <w:p w14:paraId="67EE8042" w14:textId="77777777" w:rsidR="00A43DD8" w:rsidRDefault="00983492">
      <w:pPr>
        <w:pStyle w:val="a3"/>
        <w:spacing w:line="249" w:lineRule="exact"/>
        <w:ind w:left="993" w:firstLine="0"/>
      </w:pPr>
      <w:r>
        <w:t>Пояснительная</w:t>
      </w:r>
      <w:r>
        <w:rPr>
          <w:spacing w:val="-14"/>
        </w:rPr>
        <w:t xml:space="preserve"> </w:t>
      </w:r>
      <w:r>
        <w:t>записка</w:t>
      </w:r>
      <w:r>
        <w:rPr>
          <w:spacing w:val="-12"/>
        </w:rPr>
        <w:t xml:space="preserve"> </w:t>
      </w:r>
      <w:r>
        <w:t>модуля</w:t>
      </w:r>
      <w:r>
        <w:rPr>
          <w:spacing w:val="-11"/>
        </w:rPr>
        <w:t xml:space="preserve"> </w:t>
      </w:r>
      <w:r>
        <w:rPr>
          <w:spacing w:val="-2"/>
        </w:rPr>
        <w:t>"Дзюдо".</w:t>
      </w:r>
    </w:p>
    <w:p w14:paraId="43BB6035" w14:textId="77777777" w:rsidR="00A43DD8" w:rsidRDefault="00983492">
      <w:pPr>
        <w:pStyle w:val="a3"/>
        <w:ind w:right="269"/>
      </w:pPr>
      <w:r>
        <w:t>Модуль</w:t>
      </w:r>
      <w:r>
        <w:rPr>
          <w:spacing w:val="-13"/>
        </w:rPr>
        <w:t xml:space="preserve"> </w:t>
      </w:r>
      <w:r>
        <w:t>"Дзюдо"</w:t>
      </w:r>
      <w:r>
        <w:rPr>
          <w:spacing w:val="-7"/>
        </w:rPr>
        <w:t xml:space="preserve"> </w:t>
      </w:r>
      <w:r>
        <w:t>(далее</w:t>
      </w:r>
      <w:r>
        <w:rPr>
          <w:spacing w:val="-6"/>
        </w:rPr>
        <w:t xml:space="preserve"> </w:t>
      </w:r>
      <w:r>
        <w:t>-</w:t>
      </w:r>
      <w:r>
        <w:rPr>
          <w:spacing w:val="-14"/>
        </w:rPr>
        <w:t xml:space="preserve"> </w:t>
      </w:r>
      <w:r>
        <w:t>модуль</w:t>
      </w:r>
      <w:r>
        <w:rPr>
          <w:spacing w:val="-9"/>
        </w:rPr>
        <w:t xml:space="preserve"> </w:t>
      </w:r>
      <w:r>
        <w:t>по</w:t>
      </w:r>
      <w:r>
        <w:rPr>
          <w:spacing w:val="-12"/>
        </w:rPr>
        <w:t xml:space="preserve"> </w:t>
      </w:r>
      <w:r>
        <w:t>дзюдо,</w:t>
      </w:r>
      <w:r>
        <w:rPr>
          <w:spacing w:val="-12"/>
        </w:rPr>
        <w:t xml:space="preserve"> </w:t>
      </w:r>
      <w:r>
        <w:t>дзюдо)</w:t>
      </w:r>
      <w:r>
        <w:rPr>
          <w:spacing w:val="-11"/>
        </w:rPr>
        <w:t xml:space="preserve"> </w:t>
      </w:r>
      <w:r>
        <w:t>на</w:t>
      </w:r>
      <w:r>
        <w:rPr>
          <w:spacing w:val="-9"/>
        </w:rPr>
        <w:t xml:space="preserve"> </w:t>
      </w:r>
      <w:r>
        <w:t>уровне</w:t>
      </w:r>
      <w:r>
        <w:rPr>
          <w:spacing w:val="-9"/>
        </w:rPr>
        <w:t xml:space="preserve"> </w:t>
      </w:r>
      <w:r>
        <w:t>основного</w:t>
      </w:r>
      <w:r>
        <w:rPr>
          <w:spacing w:val="-9"/>
        </w:rPr>
        <w:t xml:space="preserve"> </w:t>
      </w:r>
      <w:r>
        <w:t>общего</w:t>
      </w:r>
      <w:r>
        <w:rPr>
          <w:spacing w:val="-11"/>
        </w:rPr>
        <w:t xml:space="preserve"> </w:t>
      </w:r>
      <w:r>
        <w:t xml:space="preserve">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w:t>
      </w:r>
      <w:proofErr w:type="spellStart"/>
      <w:r>
        <w:t>тенден</w:t>
      </w:r>
      <w:proofErr w:type="spellEnd"/>
      <w:r>
        <w:t xml:space="preserve">- </w:t>
      </w:r>
      <w:proofErr w:type="spellStart"/>
      <w:r>
        <w:t>ций</w:t>
      </w:r>
      <w:proofErr w:type="spellEnd"/>
      <w:r>
        <w:t xml:space="preserve"> в системе образования и использования спортивно-ориентированных форм, средств и методов обучения по различным видам спорта.</w:t>
      </w:r>
    </w:p>
    <w:p w14:paraId="0666B13E" w14:textId="77777777" w:rsidR="00A43DD8" w:rsidRDefault="00983492">
      <w:pPr>
        <w:pStyle w:val="a3"/>
        <w:ind w:right="265"/>
      </w:pPr>
      <w:r>
        <w:t xml:space="preserve">Дзюдо включает многообразие двигательных действий с использованием в учебном </w:t>
      </w:r>
      <w:proofErr w:type="gramStart"/>
      <w:r>
        <w:t xml:space="preserve">про- </w:t>
      </w:r>
      <w:proofErr w:type="spellStart"/>
      <w:r>
        <w:t>цессе</w:t>
      </w:r>
      <w:proofErr w:type="spellEnd"/>
      <w:proofErr w:type="gramEnd"/>
      <w:r>
        <w:t xml:space="preserve"> всего арсенала физических упражнений различной направленности. Занятия дзюдо учат </w:t>
      </w:r>
      <w:proofErr w:type="spellStart"/>
      <w:r>
        <w:t>са</w:t>
      </w:r>
      <w:proofErr w:type="spellEnd"/>
      <w:r>
        <w:t xml:space="preserve">- </w:t>
      </w:r>
      <w:proofErr w:type="spellStart"/>
      <w:r>
        <w:t>моконтролю</w:t>
      </w:r>
      <w:proofErr w:type="spellEnd"/>
      <w:r>
        <w:t xml:space="preserve"> и дисциплине, взаимопониманию и взаимодействию, ответственности, достижению целей</w:t>
      </w:r>
      <w:r>
        <w:rPr>
          <w:spacing w:val="-5"/>
        </w:rPr>
        <w:t xml:space="preserve"> </w:t>
      </w:r>
      <w:r>
        <w:t>и</w:t>
      </w:r>
      <w:r>
        <w:rPr>
          <w:spacing w:val="-7"/>
        </w:rPr>
        <w:t xml:space="preserve"> </w:t>
      </w:r>
      <w:r>
        <w:t>взаимовыручке,</w:t>
      </w:r>
      <w:r>
        <w:rPr>
          <w:spacing w:val="-1"/>
        </w:rPr>
        <w:t xml:space="preserve"> </w:t>
      </w:r>
      <w:r>
        <w:t>развивают</w:t>
      </w:r>
      <w:r>
        <w:rPr>
          <w:spacing w:val="-5"/>
        </w:rPr>
        <w:t xml:space="preserve"> </w:t>
      </w:r>
      <w:r>
        <w:t>коммуникативные</w:t>
      </w:r>
      <w:r>
        <w:rPr>
          <w:spacing w:val="-1"/>
        </w:rPr>
        <w:t xml:space="preserve"> </w:t>
      </w:r>
      <w:r>
        <w:t>навыки</w:t>
      </w:r>
      <w:r>
        <w:rPr>
          <w:spacing w:val="-5"/>
        </w:rPr>
        <w:t xml:space="preserve"> </w:t>
      </w:r>
      <w:r>
        <w:t>и</w:t>
      </w:r>
      <w:r>
        <w:rPr>
          <w:spacing w:val="-7"/>
        </w:rPr>
        <w:t xml:space="preserve"> </w:t>
      </w:r>
      <w:r>
        <w:t>умение</w:t>
      </w:r>
      <w:r>
        <w:rPr>
          <w:spacing w:val="-5"/>
        </w:rPr>
        <w:t xml:space="preserve"> </w:t>
      </w:r>
      <w:r>
        <w:t>владеть</w:t>
      </w:r>
      <w:r>
        <w:rPr>
          <w:spacing w:val="-5"/>
        </w:rPr>
        <w:t xml:space="preserve"> </w:t>
      </w:r>
      <w:r>
        <w:t>собой</w:t>
      </w:r>
      <w:r>
        <w:rPr>
          <w:spacing w:val="-5"/>
        </w:rPr>
        <w:t xml:space="preserve"> </w:t>
      </w:r>
      <w:r>
        <w:t>в</w:t>
      </w:r>
      <w:r>
        <w:rPr>
          <w:spacing w:val="-7"/>
        </w:rPr>
        <w:t xml:space="preserve"> </w:t>
      </w:r>
      <w:r>
        <w:t>стрессовых ситуациях, а также содействуют духовному развитию.</w:t>
      </w:r>
    </w:p>
    <w:p w14:paraId="2CAA3ECA" w14:textId="77777777" w:rsidR="00A43DD8" w:rsidRDefault="00983492">
      <w:pPr>
        <w:pStyle w:val="a3"/>
        <w:ind w:right="272"/>
      </w:pPr>
      <w:r>
        <w:t>К современным</w:t>
      </w:r>
      <w:r>
        <w:rPr>
          <w:spacing w:val="-1"/>
        </w:rPr>
        <w:t xml:space="preserve"> </w:t>
      </w:r>
      <w:r>
        <w:t>спортивным дисциплинам дзюдо относятся включенные во</w:t>
      </w:r>
      <w:r>
        <w:rPr>
          <w:spacing w:val="-1"/>
        </w:rPr>
        <w:t xml:space="preserve"> </w:t>
      </w:r>
      <w:r>
        <w:t xml:space="preserve">Всероссийский реестр видов спорта: весовые категории (с номером-кодом, обозначающим пол и возрастную </w:t>
      </w:r>
      <w:proofErr w:type="gramStart"/>
      <w:r>
        <w:t xml:space="preserve">ка- </w:t>
      </w:r>
      <w:proofErr w:type="spellStart"/>
      <w:r>
        <w:t>тегорию</w:t>
      </w:r>
      <w:proofErr w:type="spellEnd"/>
      <w:proofErr w:type="gramEnd"/>
      <w:r>
        <w:t xml:space="preserve"> занимающихся), КАТА, КАТА-группа.</w:t>
      </w:r>
    </w:p>
    <w:p w14:paraId="1A3785C1" w14:textId="77777777" w:rsidR="00A43DD8" w:rsidRDefault="00983492">
      <w:pPr>
        <w:pStyle w:val="a3"/>
        <w:ind w:right="268"/>
      </w:pPr>
      <w:r>
        <w:t xml:space="preserve">Целью изучения модуля по дзюдо является формирование у обучающихся навыков </w:t>
      </w:r>
      <w:proofErr w:type="gramStart"/>
      <w:r>
        <w:t>обще- человеческой</w:t>
      </w:r>
      <w:proofErr w:type="gramEnd"/>
      <w:r>
        <w:t xml:space="preserve">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дзюдо.</w:t>
      </w:r>
    </w:p>
    <w:p w14:paraId="5F1303B2" w14:textId="77777777" w:rsidR="00A43DD8" w:rsidRDefault="00A43DD8">
      <w:pPr>
        <w:pStyle w:val="a3"/>
        <w:sectPr w:rsidR="00A43DD8">
          <w:type w:val="continuous"/>
          <w:pgSz w:w="11920" w:h="16850"/>
          <w:pgMar w:top="1560" w:right="566" w:bottom="780" w:left="1417" w:header="0" w:footer="597" w:gutter="0"/>
          <w:cols w:space="720"/>
        </w:sectPr>
      </w:pPr>
    </w:p>
    <w:p w14:paraId="7781A18C" w14:textId="77777777" w:rsidR="00A43DD8" w:rsidRDefault="00983492">
      <w:pPr>
        <w:pStyle w:val="a3"/>
        <w:spacing w:before="76"/>
        <w:ind w:left="993" w:firstLine="0"/>
        <w:jc w:val="left"/>
      </w:pPr>
      <w:r>
        <w:t>Задачами</w:t>
      </w:r>
      <w:r>
        <w:rPr>
          <w:spacing w:val="-9"/>
        </w:rPr>
        <w:t xml:space="preserve"> </w:t>
      </w:r>
      <w:r>
        <w:t>изучения</w:t>
      </w:r>
      <w:r>
        <w:rPr>
          <w:spacing w:val="-9"/>
        </w:rPr>
        <w:t xml:space="preserve"> </w:t>
      </w:r>
      <w:r>
        <w:t>модуля</w:t>
      </w:r>
      <w:r>
        <w:rPr>
          <w:spacing w:val="-8"/>
        </w:rPr>
        <w:t xml:space="preserve"> </w:t>
      </w:r>
      <w:r>
        <w:t>по</w:t>
      </w:r>
      <w:r>
        <w:rPr>
          <w:spacing w:val="-6"/>
        </w:rPr>
        <w:t xml:space="preserve"> </w:t>
      </w:r>
      <w:r>
        <w:t>дзюдо</w:t>
      </w:r>
      <w:r>
        <w:rPr>
          <w:spacing w:val="-8"/>
        </w:rPr>
        <w:t xml:space="preserve"> </w:t>
      </w:r>
      <w:r>
        <w:rPr>
          <w:spacing w:val="-2"/>
        </w:rPr>
        <w:t>являются:</w:t>
      </w:r>
    </w:p>
    <w:p w14:paraId="431F688D" w14:textId="77777777" w:rsidR="00A43DD8" w:rsidRDefault="00983492" w:rsidP="00983492">
      <w:pPr>
        <w:pStyle w:val="a4"/>
        <w:numPr>
          <w:ilvl w:val="0"/>
          <w:numId w:val="63"/>
        </w:numPr>
        <w:tabs>
          <w:tab w:val="left" w:pos="1275"/>
        </w:tabs>
        <w:ind w:right="389" w:firstLine="707"/>
        <w:jc w:val="left"/>
      </w:pPr>
      <w:r>
        <w:t>всестороннее</w:t>
      </w:r>
      <w:r>
        <w:rPr>
          <w:spacing w:val="-7"/>
        </w:rPr>
        <w:t xml:space="preserve"> </w:t>
      </w:r>
      <w:r>
        <w:t>гармоничное</w:t>
      </w:r>
      <w:r>
        <w:rPr>
          <w:spacing w:val="-8"/>
        </w:rPr>
        <w:t xml:space="preserve"> </w:t>
      </w:r>
      <w:r>
        <w:t>развитие</w:t>
      </w:r>
      <w:r>
        <w:rPr>
          <w:spacing w:val="-8"/>
        </w:rPr>
        <w:t xml:space="preserve"> </w:t>
      </w:r>
      <w:r>
        <w:t>обучающихся,</w:t>
      </w:r>
      <w:r>
        <w:rPr>
          <w:spacing w:val="-13"/>
        </w:rPr>
        <w:t xml:space="preserve"> </w:t>
      </w:r>
      <w:r>
        <w:t>увеличение</w:t>
      </w:r>
      <w:r>
        <w:rPr>
          <w:spacing w:val="-7"/>
        </w:rPr>
        <w:t xml:space="preserve"> </w:t>
      </w:r>
      <w:r>
        <w:t>объема</w:t>
      </w:r>
      <w:r>
        <w:rPr>
          <w:spacing w:val="-7"/>
        </w:rPr>
        <w:t xml:space="preserve"> </w:t>
      </w:r>
      <w:r>
        <w:t>их</w:t>
      </w:r>
      <w:r>
        <w:rPr>
          <w:spacing w:val="-8"/>
        </w:rPr>
        <w:t xml:space="preserve"> </w:t>
      </w:r>
      <w:r>
        <w:t xml:space="preserve">двигательной </w:t>
      </w:r>
      <w:r>
        <w:rPr>
          <w:spacing w:val="-2"/>
        </w:rPr>
        <w:t>активности;</w:t>
      </w:r>
    </w:p>
    <w:p w14:paraId="26FACA42" w14:textId="77777777" w:rsidR="00A43DD8" w:rsidRDefault="00983492" w:rsidP="00983492">
      <w:pPr>
        <w:pStyle w:val="a4"/>
        <w:numPr>
          <w:ilvl w:val="0"/>
          <w:numId w:val="63"/>
        </w:numPr>
        <w:tabs>
          <w:tab w:val="left" w:pos="1275"/>
        </w:tabs>
        <w:ind w:right="428" w:firstLine="707"/>
        <w:jc w:val="left"/>
      </w:pPr>
      <w:r>
        <w:t>укрепление физического, психологического и социального здоровья обучающихся, развитие</w:t>
      </w:r>
      <w:r>
        <w:rPr>
          <w:spacing w:val="-6"/>
        </w:rPr>
        <w:t xml:space="preserve"> </w:t>
      </w:r>
      <w:r>
        <w:t>основных</w:t>
      </w:r>
      <w:r>
        <w:rPr>
          <w:spacing w:val="-9"/>
        </w:rPr>
        <w:t xml:space="preserve"> </w:t>
      </w:r>
      <w:r>
        <w:t>физических</w:t>
      </w:r>
      <w:r>
        <w:rPr>
          <w:spacing w:val="-9"/>
        </w:rPr>
        <w:t xml:space="preserve"> </w:t>
      </w:r>
      <w:r>
        <w:t>качеств</w:t>
      </w:r>
      <w:r>
        <w:rPr>
          <w:spacing w:val="-8"/>
        </w:rPr>
        <w:t xml:space="preserve"> </w:t>
      </w:r>
      <w:r>
        <w:t>и</w:t>
      </w:r>
      <w:r>
        <w:rPr>
          <w:spacing w:val="-6"/>
        </w:rPr>
        <w:t xml:space="preserve"> </w:t>
      </w:r>
      <w:r>
        <w:t>повышение</w:t>
      </w:r>
      <w:r>
        <w:rPr>
          <w:spacing w:val="-6"/>
        </w:rPr>
        <w:t xml:space="preserve"> </w:t>
      </w:r>
      <w:r>
        <w:t>функциональных</w:t>
      </w:r>
      <w:r>
        <w:rPr>
          <w:spacing w:val="-4"/>
        </w:rPr>
        <w:t xml:space="preserve"> </w:t>
      </w:r>
      <w:r>
        <w:t>возможностей</w:t>
      </w:r>
      <w:r>
        <w:rPr>
          <w:spacing w:val="-10"/>
        </w:rPr>
        <w:t xml:space="preserve"> </w:t>
      </w:r>
      <w:r>
        <w:t>их</w:t>
      </w:r>
      <w:r>
        <w:rPr>
          <w:spacing w:val="-8"/>
        </w:rPr>
        <w:t xml:space="preserve"> </w:t>
      </w:r>
      <w:proofErr w:type="spellStart"/>
      <w:r>
        <w:t>организ</w:t>
      </w:r>
      <w:proofErr w:type="spellEnd"/>
      <w:r>
        <w:t xml:space="preserve">- </w:t>
      </w:r>
      <w:proofErr w:type="spellStart"/>
      <w:r>
        <w:t>ма</w:t>
      </w:r>
      <w:proofErr w:type="spellEnd"/>
      <w:r>
        <w:t>, обеспечение культуры безопасного поведения на занятиях по дзюдо;</w:t>
      </w:r>
    </w:p>
    <w:p w14:paraId="7E2E0211" w14:textId="77777777" w:rsidR="00A43DD8" w:rsidRDefault="00983492" w:rsidP="00983492">
      <w:pPr>
        <w:pStyle w:val="a4"/>
        <w:numPr>
          <w:ilvl w:val="0"/>
          <w:numId w:val="63"/>
        </w:numPr>
        <w:tabs>
          <w:tab w:val="left" w:pos="1275"/>
        </w:tabs>
        <w:ind w:right="604" w:firstLine="707"/>
      </w:pPr>
      <w:r>
        <w:t>формирование</w:t>
      </w:r>
      <w:r>
        <w:rPr>
          <w:spacing w:val="-3"/>
        </w:rPr>
        <w:t xml:space="preserve"> </w:t>
      </w:r>
      <w:r>
        <w:t>общих</w:t>
      </w:r>
      <w:r>
        <w:rPr>
          <w:spacing w:val="-1"/>
        </w:rPr>
        <w:t xml:space="preserve"> </w:t>
      </w:r>
      <w:r>
        <w:t>представлений</w:t>
      </w:r>
      <w:r>
        <w:rPr>
          <w:spacing w:val="-3"/>
        </w:rPr>
        <w:t xml:space="preserve"> </w:t>
      </w:r>
      <w:r>
        <w:t>о</w:t>
      </w:r>
      <w:r>
        <w:rPr>
          <w:spacing w:val="-5"/>
        </w:rPr>
        <w:t xml:space="preserve"> </w:t>
      </w:r>
      <w:r>
        <w:t>дзюдо,</w:t>
      </w:r>
      <w:r>
        <w:rPr>
          <w:spacing w:val="-3"/>
        </w:rPr>
        <w:t xml:space="preserve"> </w:t>
      </w:r>
      <w:r>
        <w:t>его</w:t>
      </w:r>
      <w:r>
        <w:rPr>
          <w:spacing w:val="-3"/>
        </w:rPr>
        <w:t xml:space="preserve"> </w:t>
      </w:r>
      <w:r>
        <w:t>истории</w:t>
      </w:r>
      <w:r>
        <w:rPr>
          <w:spacing w:val="-3"/>
        </w:rPr>
        <w:t xml:space="preserve"> </w:t>
      </w:r>
      <w:r>
        <w:t>развития,</w:t>
      </w:r>
      <w:r>
        <w:rPr>
          <w:spacing w:val="-1"/>
        </w:rPr>
        <w:t xml:space="preserve"> </w:t>
      </w:r>
      <w:r>
        <w:t>возможностях и значении в</w:t>
      </w:r>
      <w:r>
        <w:rPr>
          <w:spacing w:val="-2"/>
        </w:rPr>
        <w:t xml:space="preserve"> </w:t>
      </w:r>
      <w:r>
        <w:t>процессе укрепления здоровья, физическом развитии и физической подготовке</w:t>
      </w:r>
      <w:r>
        <w:rPr>
          <w:spacing w:val="-1"/>
        </w:rPr>
        <w:t xml:space="preserve"> </w:t>
      </w:r>
      <w:proofErr w:type="spellStart"/>
      <w:r>
        <w:t>обу</w:t>
      </w:r>
      <w:proofErr w:type="spellEnd"/>
      <w:r>
        <w:t xml:space="preserve">- </w:t>
      </w:r>
      <w:proofErr w:type="spellStart"/>
      <w:r>
        <w:rPr>
          <w:spacing w:val="-2"/>
        </w:rPr>
        <w:t>чающихся</w:t>
      </w:r>
      <w:proofErr w:type="spellEnd"/>
      <w:r>
        <w:rPr>
          <w:spacing w:val="-2"/>
        </w:rPr>
        <w:t>;</w:t>
      </w:r>
    </w:p>
    <w:p w14:paraId="461239F1" w14:textId="77777777" w:rsidR="00A43DD8" w:rsidRDefault="00983492" w:rsidP="00983492">
      <w:pPr>
        <w:pStyle w:val="a4"/>
        <w:numPr>
          <w:ilvl w:val="0"/>
          <w:numId w:val="63"/>
        </w:numPr>
        <w:tabs>
          <w:tab w:val="left" w:pos="1275"/>
        </w:tabs>
        <w:ind w:right="312" w:firstLine="707"/>
        <w:jc w:val="left"/>
      </w:pPr>
      <w:r>
        <w:t>формирование культуры движений, обогащение двигательного опыта физическими упражнениями,</w:t>
      </w:r>
      <w:r>
        <w:rPr>
          <w:spacing w:val="-14"/>
        </w:rPr>
        <w:t xml:space="preserve"> </w:t>
      </w:r>
      <w:r>
        <w:t>имеющими</w:t>
      </w:r>
      <w:r>
        <w:rPr>
          <w:spacing w:val="-15"/>
        </w:rPr>
        <w:t xml:space="preserve"> </w:t>
      </w:r>
      <w:r>
        <w:t>общеразвивающую</w:t>
      </w:r>
      <w:r>
        <w:rPr>
          <w:spacing w:val="-14"/>
        </w:rPr>
        <w:t xml:space="preserve"> </w:t>
      </w:r>
      <w:r>
        <w:t>и</w:t>
      </w:r>
      <w:r>
        <w:rPr>
          <w:spacing w:val="-15"/>
        </w:rPr>
        <w:t xml:space="preserve"> </w:t>
      </w:r>
      <w:r>
        <w:t>корригирующую</w:t>
      </w:r>
      <w:r>
        <w:rPr>
          <w:spacing w:val="-14"/>
        </w:rPr>
        <w:t xml:space="preserve"> </w:t>
      </w:r>
      <w:r>
        <w:t>направленность,</w:t>
      </w:r>
      <w:r>
        <w:rPr>
          <w:spacing w:val="-14"/>
        </w:rPr>
        <w:t xml:space="preserve"> </w:t>
      </w:r>
      <w:r>
        <w:t>техническими</w:t>
      </w:r>
      <w:r>
        <w:rPr>
          <w:spacing w:val="-14"/>
        </w:rPr>
        <w:t xml:space="preserve"> </w:t>
      </w:r>
      <w:r>
        <w:t>и тактическими действиями дзюдо;</w:t>
      </w:r>
    </w:p>
    <w:p w14:paraId="44459E74" w14:textId="77777777" w:rsidR="00A43DD8" w:rsidRDefault="00983492" w:rsidP="00983492">
      <w:pPr>
        <w:pStyle w:val="a4"/>
        <w:numPr>
          <w:ilvl w:val="0"/>
          <w:numId w:val="63"/>
        </w:numPr>
        <w:tabs>
          <w:tab w:val="left" w:pos="1275"/>
        </w:tabs>
        <w:ind w:right="477" w:firstLine="707"/>
        <w:jc w:val="left"/>
      </w:pPr>
      <w:r>
        <w:t>формирование</w:t>
      </w:r>
      <w:r>
        <w:rPr>
          <w:spacing w:val="-9"/>
        </w:rPr>
        <w:t xml:space="preserve"> </w:t>
      </w:r>
      <w:r>
        <w:t>общей</w:t>
      </w:r>
      <w:r>
        <w:rPr>
          <w:spacing w:val="-8"/>
        </w:rPr>
        <w:t xml:space="preserve"> </w:t>
      </w:r>
      <w:r>
        <w:t>культуры</w:t>
      </w:r>
      <w:r>
        <w:rPr>
          <w:spacing w:val="-7"/>
        </w:rPr>
        <w:t xml:space="preserve"> </w:t>
      </w:r>
      <w:r>
        <w:t>развития</w:t>
      </w:r>
      <w:r>
        <w:rPr>
          <w:spacing w:val="-11"/>
        </w:rPr>
        <w:t xml:space="preserve"> </w:t>
      </w:r>
      <w:r>
        <w:t>личности</w:t>
      </w:r>
      <w:r>
        <w:rPr>
          <w:spacing w:val="-7"/>
        </w:rPr>
        <w:t xml:space="preserve"> </w:t>
      </w:r>
      <w:r>
        <w:t>обучающегося</w:t>
      </w:r>
      <w:r>
        <w:rPr>
          <w:spacing w:val="-8"/>
        </w:rPr>
        <w:t xml:space="preserve"> </w:t>
      </w:r>
      <w:r>
        <w:t>средствами</w:t>
      </w:r>
      <w:r>
        <w:rPr>
          <w:spacing w:val="-8"/>
        </w:rPr>
        <w:t xml:space="preserve"> </w:t>
      </w:r>
      <w:r>
        <w:t>дзюдо,</w:t>
      </w:r>
      <w:r>
        <w:rPr>
          <w:spacing w:val="-8"/>
        </w:rPr>
        <w:t xml:space="preserve"> </w:t>
      </w:r>
      <w:r>
        <w:t>в том числе для самореализации и самоопределения;</w:t>
      </w:r>
    </w:p>
    <w:p w14:paraId="3DDCA20E" w14:textId="77777777" w:rsidR="00A43DD8" w:rsidRDefault="00983492" w:rsidP="00983492">
      <w:pPr>
        <w:pStyle w:val="a4"/>
        <w:numPr>
          <w:ilvl w:val="0"/>
          <w:numId w:val="63"/>
        </w:numPr>
        <w:tabs>
          <w:tab w:val="left" w:pos="1275"/>
        </w:tabs>
        <w:ind w:right="600" w:firstLine="707"/>
        <w:jc w:val="left"/>
      </w:pPr>
      <w:r>
        <w:t>воспитание</w:t>
      </w:r>
      <w:r>
        <w:rPr>
          <w:spacing w:val="-7"/>
        </w:rPr>
        <w:t xml:space="preserve"> </w:t>
      </w:r>
      <w:r>
        <w:t>положительных</w:t>
      </w:r>
      <w:r>
        <w:rPr>
          <w:spacing w:val="-7"/>
        </w:rPr>
        <w:t xml:space="preserve"> </w:t>
      </w:r>
      <w:r>
        <w:t>качеств</w:t>
      </w:r>
      <w:r>
        <w:rPr>
          <w:spacing w:val="-11"/>
        </w:rPr>
        <w:t xml:space="preserve"> </w:t>
      </w:r>
      <w:r>
        <w:t>личности,</w:t>
      </w:r>
      <w:r>
        <w:rPr>
          <w:spacing w:val="-8"/>
        </w:rPr>
        <w:t xml:space="preserve"> </w:t>
      </w:r>
      <w:r>
        <w:t>норм</w:t>
      </w:r>
      <w:r>
        <w:rPr>
          <w:spacing w:val="-9"/>
        </w:rPr>
        <w:t xml:space="preserve"> </w:t>
      </w:r>
      <w:r>
        <w:t>коллективного</w:t>
      </w:r>
      <w:r>
        <w:rPr>
          <w:spacing w:val="-7"/>
        </w:rPr>
        <w:t xml:space="preserve"> </w:t>
      </w:r>
      <w:r>
        <w:t>взаимодействия</w:t>
      </w:r>
      <w:r>
        <w:rPr>
          <w:spacing w:val="-11"/>
        </w:rPr>
        <w:t xml:space="preserve"> </w:t>
      </w:r>
      <w:r>
        <w:t>и сотрудничества в образовательной и соревновательной деятельности;</w:t>
      </w:r>
    </w:p>
    <w:p w14:paraId="5441CBBA" w14:textId="77777777" w:rsidR="00A43DD8" w:rsidRDefault="00983492" w:rsidP="00983492">
      <w:pPr>
        <w:pStyle w:val="a4"/>
        <w:numPr>
          <w:ilvl w:val="0"/>
          <w:numId w:val="63"/>
        </w:numPr>
        <w:tabs>
          <w:tab w:val="left" w:pos="1275"/>
        </w:tabs>
        <w:ind w:right="457" w:firstLine="707"/>
      </w:pPr>
      <w:r>
        <w:t>развитие</w:t>
      </w:r>
      <w:r>
        <w:rPr>
          <w:spacing w:val="-7"/>
        </w:rPr>
        <w:t xml:space="preserve"> </w:t>
      </w:r>
      <w:r>
        <w:t>положительной</w:t>
      </w:r>
      <w:r>
        <w:rPr>
          <w:spacing w:val="-14"/>
        </w:rPr>
        <w:t xml:space="preserve"> </w:t>
      </w:r>
      <w:r>
        <w:t>мотивации</w:t>
      </w:r>
      <w:r>
        <w:rPr>
          <w:spacing w:val="-8"/>
        </w:rPr>
        <w:t xml:space="preserve"> </w:t>
      </w:r>
      <w:r>
        <w:t>и</w:t>
      </w:r>
      <w:r>
        <w:rPr>
          <w:spacing w:val="-6"/>
        </w:rPr>
        <w:t xml:space="preserve"> </w:t>
      </w:r>
      <w:r>
        <w:t>устойчивого</w:t>
      </w:r>
      <w:r>
        <w:rPr>
          <w:spacing w:val="-8"/>
        </w:rPr>
        <w:t xml:space="preserve"> </w:t>
      </w:r>
      <w:r>
        <w:t>учебно-познавательного</w:t>
      </w:r>
      <w:r>
        <w:rPr>
          <w:spacing w:val="-10"/>
        </w:rPr>
        <w:t xml:space="preserve"> </w:t>
      </w:r>
      <w:r>
        <w:t>интереса</w:t>
      </w:r>
      <w:r>
        <w:rPr>
          <w:spacing w:val="-10"/>
        </w:rPr>
        <w:t xml:space="preserve"> </w:t>
      </w:r>
      <w:r>
        <w:t xml:space="preserve">к учебному предмету "Физическая культура", удовлетворение индивидуальных потребностей </w:t>
      </w:r>
      <w:proofErr w:type="spellStart"/>
      <w:r>
        <w:t>обу</w:t>
      </w:r>
      <w:proofErr w:type="spellEnd"/>
      <w:r>
        <w:t xml:space="preserve">- </w:t>
      </w:r>
      <w:proofErr w:type="spellStart"/>
      <w:r>
        <w:t>чающихся</w:t>
      </w:r>
      <w:proofErr w:type="spellEnd"/>
      <w:r>
        <w:t xml:space="preserve"> в занятиях физической культурой и спортом средствами дзюдо;</w:t>
      </w:r>
    </w:p>
    <w:p w14:paraId="7B3173D6" w14:textId="77777777" w:rsidR="00A43DD8" w:rsidRDefault="00983492" w:rsidP="00983492">
      <w:pPr>
        <w:pStyle w:val="a4"/>
        <w:numPr>
          <w:ilvl w:val="0"/>
          <w:numId w:val="63"/>
        </w:numPr>
        <w:tabs>
          <w:tab w:val="left" w:pos="1275"/>
        </w:tabs>
        <w:ind w:right="694" w:firstLine="707"/>
      </w:pPr>
      <w:r>
        <w:t>популяризация</w:t>
      </w:r>
      <w:r>
        <w:rPr>
          <w:spacing w:val="-2"/>
        </w:rPr>
        <w:t xml:space="preserve"> </w:t>
      </w:r>
      <w:r>
        <w:t>дзюдо</w:t>
      </w:r>
      <w:r>
        <w:rPr>
          <w:spacing w:val="-2"/>
        </w:rPr>
        <w:t xml:space="preserve"> </w:t>
      </w:r>
      <w:r>
        <w:t>среди</w:t>
      </w:r>
      <w:r>
        <w:rPr>
          <w:spacing w:val="-2"/>
        </w:rPr>
        <w:t xml:space="preserve"> </w:t>
      </w:r>
      <w:r>
        <w:t>подрастающего</w:t>
      </w:r>
      <w:r>
        <w:rPr>
          <w:spacing w:val="-1"/>
        </w:rPr>
        <w:t xml:space="preserve"> </w:t>
      </w:r>
      <w:r>
        <w:t>поколения,</w:t>
      </w:r>
      <w:r>
        <w:rPr>
          <w:spacing w:val="-1"/>
        </w:rPr>
        <w:t xml:space="preserve"> </w:t>
      </w:r>
      <w:r>
        <w:t>привлечение</w:t>
      </w:r>
      <w:r>
        <w:rPr>
          <w:spacing w:val="-1"/>
        </w:rPr>
        <w:t xml:space="preserve"> </w:t>
      </w:r>
      <w:r>
        <w:t>обучающихся, проявляющих</w:t>
      </w:r>
      <w:r>
        <w:rPr>
          <w:spacing w:val="-1"/>
        </w:rPr>
        <w:t xml:space="preserve"> </w:t>
      </w:r>
      <w:r>
        <w:t>повышенный интерес и</w:t>
      </w:r>
      <w:r>
        <w:rPr>
          <w:spacing w:val="-6"/>
        </w:rPr>
        <w:t xml:space="preserve"> </w:t>
      </w:r>
      <w:r>
        <w:t>способности</w:t>
      </w:r>
      <w:r>
        <w:rPr>
          <w:spacing w:val="-1"/>
        </w:rPr>
        <w:t xml:space="preserve"> </w:t>
      </w:r>
      <w:r>
        <w:t>к занятиям</w:t>
      </w:r>
      <w:r>
        <w:rPr>
          <w:spacing w:val="-1"/>
        </w:rPr>
        <w:t xml:space="preserve"> </w:t>
      </w:r>
      <w:r>
        <w:t>дзюдо,</w:t>
      </w:r>
      <w:r>
        <w:rPr>
          <w:spacing w:val="-2"/>
        </w:rPr>
        <w:t xml:space="preserve"> </w:t>
      </w:r>
      <w:r>
        <w:t>в</w:t>
      </w:r>
      <w:r>
        <w:rPr>
          <w:spacing w:val="-4"/>
        </w:rPr>
        <w:t xml:space="preserve"> </w:t>
      </w:r>
      <w:r>
        <w:t>школьные</w:t>
      </w:r>
      <w:r>
        <w:rPr>
          <w:spacing w:val="-5"/>
        </w:rPr>
        <w:t xml:space="preserve"> </w:t>
      </w:r>
      <w:r>
        <w:t>спортивные клубы, секции, к участию в соревнованиях;</w:t>
      </w:r>
    </w:p>
    <w:p w14:paraId="3335CDB5" w14:textId="77777777" w:rsidR="00A43DD8" w:rsidRDefault="00983492" w:rsidP="00983492">
      <w:pPr>
        <w:pStyle w:val="a4"/>
        <w:numPr>
          <w:ilvl w:val="0"/>
          <w:numId w:val="63"/>
        </w:numPr>
        <w:tabs>
          <w:tab w:val="left" w:pos="1278"/>
        </w:tabs>
        <w:ind w:left="1278" w:hanging="285"/>
      </w:pPr>
      <w:r>
        <w:t>выявление,</w:t>
      </w:r>
      <w:r>
        <w:rPr>
          <w:spacing w:val="-8"/>
        </w:rPr>
        <w:t xml:space="preserve"> </w:t>
      </w:r>
      <w:r>
        <w:t>развитие</w:t>
      </w:r>
      <w:r>
        <w:rPr>
          <w:spacing w:val="-9"/>
        </w:rPr>
        <w:t xml:space="preserve"> </w:t>
      </w:r>
      <w:r>
        <w:t>и</w:t>
      </w:r>
      <w:r>
        <w:rPr>
          <w:spacing w:val="-9"/>
        </w:rPr>
        <w:t xml:space="preserve"> </w:t>
      </w:r>
      <w:r>
        <w:t>поддержка</w:t>
      </w:r>
      <w:r>
        <w:rPr>
          <w:spacing w:val="-6"/>
        </w:rPr>
        <w:t xml:space="preserve"> </w:t>
      </w:r>
      <w:r>
        <w:t>одаренных</w:t>
      </w:r>
      <w:r>
        <w:rPr>
          <w:spacing w:val="-10"/>
        </w:rPr>
        <w:t xml:space="preserve"> </w:t>
      </w:r>
      <w:r>
        <w:t>детей</w:t>
      </w:r>
      <w:r>
        <w:rPr>
          <w:spacing w:val="-14"/>
        </w:rPr>
        <w:t xml:space="preserve"> </w:t>
      </w:r>
      <w:r>
        <w:t>в</w:t>
      </w:r>
      <w:r>
        <w:rPr>
          <w:spacing w:val="-9"/>
        </w:rPr>
        <w:t xml:space="preserve"> </w:t>
      </w:r>
      <w:r>
        <w:t>области</w:t>
      </w:r>
      <w:r>
        <w:rPr>
          <w:spacing w:val="-11"/>
        </w:rPr>
        <w:t xml:space="preserve"> </w:t>
      </w:r>
      <w:r>
        <w:rPr>
          <w:spacing w:val="-2"/>
        </w:rPr>
        <w:t>спорта.</w:t>
      </w:r>
    </w:p>
    <w:p w14:paraId="32216110" w14:textId="77777777" w:rsidR="00A43DD8" w:rsidRDefault="00983492">
      <w:pPr>
        <w:pStyle w:val="1"/>
      </w:pPr>
      <w:r>
        <w:t>Место</w:t>
      </w:r>
      <w:r>
        <w:rPr>
          <w:spacing w:val="-4"/>
        </w:rPr>
        <w:t xml:space="preserve"> </w:t>
      </w:r>
      <w:r>
        <w:t>и</w:t>
      </w:r>
      <w:r>
        <w:rPr>
          <w:spacing w:val="-7"/>
        </w:rPr>
        <w:t xml:space="preserve"> </w:t>
      </w:r>
      <w:r>
        <w:t>роль</w:t>
      </w:r>
      <w:r>
        <w:rPr>
          <w:spacing w:val="-4"/>
        </w:rPr>
        <w:t xml:space="preserve"> </w:t>
      </w:r>
      <w:r>
        <w:t>модуля</w:t>
      </w:r>
      <w:r>
        <w:rPr>
          <w:spacing w:val="-4"/>
        </w:rPr>
        <w:t xml:space="preserve"> </w:t>
      </w:r>
      <w:r>
        <w:t>по</w:t>
      </w:r>
      <w:r>
        <w:rPr>
          <w:spacing w:val="-9"/>
        </w:rPr>
        <w:t xml:space="preserve"> </w:t>
      </w:r>
      <w:r>
        <w:rPr>
          <w:spacing w:val="-2"/>
        </w:rPr>
        <w:t>дзюдо.</w:t>
      </w:r>
    </w:p>
    <w:p w14:paraId="45956127" w14:textId="77777777" w:rsidR="00A43DD8" w:rsidRDefault="00983492">
      <w:pPr>
        <w:pStyle w:val="a3"/>
        <w:ind w:right="279"/>
      </w:pPr>
      <w: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EBCF3CE" w14:textId="77777777" w:rsidR="00A43DD8" w:rsidRDefault="00983492">
      <w:pPr>
        <w:pStyle w:val="a3"/>
        <w:ind w:right="271"/>
      </w:pPr>
      <w:r>
        <w:t>Специфика модуля по дзюдо сочетается практически со всеми базовыми видами спорта, входящими</w:t>
      </w:r>
      <w:r>
        <w:rPr>
          <w:spacing w:val="-11"/>
        </w:rPr>
        <w:t xml:space="preserve"> </w:t>
      </w:r>
      <w:r>
        <w:t>в</w:t>
      </w:r>
      <w:r>
        <w:rPr>
          <w:spacing w:val="-12"/>
        </w:rPr>
        <w:t xml:space="preserve"> </w:t>
      </w:r>
      <w:r>
        <w:t>изучение</w:t>
      </w:r>
      <w:r>
        <w:rPr>
          <w:spacing w:val="-9"/>
        </w:rPr>
        <w:t xml:space="preserve"> </w:t>
      </w:r>
      <w:r>
        <w:t>физической</w:t>
      </w:r>
      <w:r>
        <w:rPr>
          <w:spacing w:val="-13"/>
        </w:rPr>
        <w:t xml:space="preserve"> </w:t>
      </w:r>
      <w:r>
        <w:t>культуры</w:t>
      </w:r>
      <w:r>
        <w:rPr>
          <w:spacing w:val="-9"/>
        </w:rPr>
        <w:t xml:space="preserve"> </w:t>
      </w:r>
      <w:r>
        <w:t>в</w:t>
      </w:r>
      <w:r>
        <w:rPr>
          <w:spacing w:val="-12"/>
        </w:rPr>
        <w:t xml:space="preserve"> </w:t>
      </w:r>
      <w:r>
        <w:t>общеобразовательной</w:t>
      </w:r>
      <w:r>
        <w:rPr>
          <w:spacing w:val="-13"/>
        </w:rPr>
        <w:t xml:space="preserve"> </w:t>
      </w:r>
      <w:r>
        <w:t>организации</w:t>
      </w:r>
      <w:r>
        <w:rPr>
          <w:spacing w:val="-11"/>
        </w:rPr>
        <w:t xml:space="preserve"> </w:t>
      </w:r>
      <w:r>
        <w:t>(легкая</w:t>
      </w:r>
      <w:r>
        <w:rPr>
          <w:spacing w:val="-10"/>
        </w:rPr>
        <w:t xml:space="preserve"> </w:t>
      </w:r>
      <w:r>
        <w:t xml:space="preserve">атлетика, гимнастика, спортивные игры) и разделами "Знания о физической культуре", "Способы </w:t>
      </w:r>
      <w:proofErr w:type="spellStart"/>
      <w:r>
        <w:t>самостоя</w:t>
      </w:r>
      <w:proofErr w:type="spellEnd"/>
      <w:r>
        <w:t>- тельной деятельности", "Физическое совершенствование".</w:t>
      </w:r>
    </w:p>
    <w:p w14:paraId="01E1E920" w14:textId="77777777" w:rsidR="00A43DD8" w:rsidRDefault="00983492">
      <w:pPr>
        <w:pStyle w:val="a3"/>
        <w:ind w:right="265"/>
      </w:pPr>
      <w:r>
        <w:t xml:space="preserve">Интеграция модуля по дзюдо поможет обучающимся в освоении образовательных </w:t>
      </w:r>
      <w:proofErr w:type="gramStart"/>
      <w:r>
        <w:t>про- грамм</w:t>
      </w:r>
      <w:proofErr w:type="gramEnd"/>
      <w:r>
        <w:t xml:space="preserve">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proofErr w:type="spellStart"/>
      <w:r>
        <w:t>сорев</w:t>
      </w:r>
      <w:proofErr w:type="spellEnd"/>
      <w:r>
        <w:t xml:space="preserve">- </w:t>
      </w:r>
      <w:proofErr w:type="spellStart"/>
      <w:r>
        <w:rPr>
          <w:spacing w:val="-2"/>
        </w:rPr>
        <w:t>нованиях</w:t>
      </w:r>
      <w:proofErr w:type="spellEnd"/>
      <w:r>
        <w:rPr>
          <w:spacing w:val="-2"/>
        </w:rPr>
        <w:t>.</w:t>
      </w:r>
    </w:p>
    <w:p w14:paraId="52B92872" w14:textId="77777777" w:rsidR="00A43DD8" w:rsidRDefault="00983492">
      <w:pPr>
        <w:pStyle w:val="a3"/>
        <w:spacing w:line="251" w:lineRule="exact"/>
        <w:ind w:left="993" w:firstLine="0"/>
      </w:pPr>
      <w:r>
        <w:t>Модуль</w:t>
      </w:r>
      <w:r>
        <w:rPr>
          <w:spacing w:val="-13"/>
        </w:rPr>
        <w:t xml:space="preserve"> </w:t>
      </w:r>
      <w:r>
        <w:t>по</w:t>
      </w:r>
      <w:r>
        <w:rPr>
          <w:spacing w:val="-6"/>
        </w:rPr>
        <w:t xml:space="preserve"> </w:t>
      </w:r>
      <w:r>
        <w:t>дзюдо</w:t>
      </w:r>
      <w:r>
        <w:rPr>
          <w:spacing w:val="-6"/>
        </w:rPr>
        <w:t xml:space="preserve"> </w:t>
      </w:r>
      <w:r>
        <w:t>может</w:t>
      </w:r>
      <w:r>
        <w:rPr>
          <w:spacing w:val="-10"/>
        </w:rPr>
        <w:t xml:space="preserve"> </w:t>
      </w:r>
      <w:r>
        <w:t>быть</w:t>
      </w:r>
      <w:r>
        <w:rPr>
          <w:spacing w:val="-7"/>
        </w:rPr>
        <w:t xml:space="preserve"> </w:t>
      </w:r>
      <w:r>
        <w:t>реализован</w:t>
      </w:r>
      <w:r>
        <w:rPr>
          <w:spacing w:val="-6"/>
        </w:rPr>
        <w:t xml:space="preserve"> </w:t>
      </w:r>
      <w:r>
        <w:t>в</w:t>
      </w:r>
      <w:r>
        <w:rPr>
          <w:spacing w:val="-10"/>
        </w:rPr>
        <w:t xml:space="preserve"> </w:t>
      </w:r>
      <w:r>
        <w:t>следующих</w:t>
      </w:r>
      <w:r>
        <w:rPr>
          <w:spacing w:val="-5"/>
        </w:rPr>
        <w:t xml:space="preserve"> </w:t>
      </w:r>
      <w:r>
        <w:rPr>
          <w:spacing w:val="-2"/>
        </w:rPr>
        <w:t>вариантах:</w:t>
      </w:r>
    </w:p>
    <w:p w14:paraId="2451839F" w14:textId="77777777" w:rsidR="00A43DD8" w:rsidRDefault="00983492" w:rsidP="00983492">
      <w:pPr>
        <w:pStyle w:val="a4"/>
        <w:numPr>
          <w:ilvl w:val="0"/>
          <w:numId w:val="63"/>
        </w:numPr>
        <w:tabs>
          <w:tab w:val="left" w:pos="1275"/>
        </w:tabs>
        <w:ind w:right="417" w:firstLine="707"/>
        <w:jc w:val="left"/>
      </w:pPr>
      <w:r>
        <w:t>при</w:t>
      </w:r>
      <w:r>
        <w:rPr>
          <w:spacing w:val="-9"/>
        </w:rPr>
        <w:t xml:space="preserve"> </w:t>
      </w:r>
      <w:r>
        <w:t>самостоятельном</w:t>
      </w:r>
      <w:r>
        <w:rPr>
          <w:spacing w:val="-8"/>
        </w:rPr>
        <w:t xml:space="preserve"> </w:t>
      </w:r>
      <w:r>
        <w:t>планировании</w:t>
      </w:r>
      <w:r>
        <w:rPr>
          <w:spacing w:val="-8"/>
        </w:rPr>
        <w:t xml:space="preserve"> </w:t>
      </w:r>
      <w:r>
        <w:t>учителем</w:t>
      </w:r>
      <w:r>
        <w:rPr>
          <w:spacing w:val="-8"/>
        </w:rPr>
        <w:t xml:space="preserve"> </w:t>
      </w:r>
      <w:r>
        <w:t>физической</w:t>
      </w:r>
      <w:r>
        <w:rPr>
          <w:spacing w:val="-12"/>
        </w:rPr>
        <w:t xml:space="preserve"> </w:t>
      </w:r>
      <w:r>
        <w:t>культуры</w:t>
      </w:r>
      <w:r>
        <w:rPr>
          <w:spacing w:val="-8"/>
        </w:rPr>
        <w:t xml:space="preserve"> </w:t>
      </w:r>
      <w:r>
        <w:t>процесса</w:t>
      </w:r>
      <w:r>
        <w:rPr>
          <w:spacing w:val="-8"/>
        </w:rPr>
        <w:t xml:space="preserve"> </w:t>
      </w:r>
      <w:r>
        <w:t>освоения обучающимися учебного материала по дзюдо с выбором различных элементов дзюдо, с учетом возраста и физической подготовленности обучающихся</w:t>
      </w:r>
      <w:r>
        <w:rPr>
          <w:spacing w:val="-1"/>
        </w:rPr>
        <w:t xml:space="preserve"> </w:t>
      </w:r>
      <w:r>
        <w:t>(с</w:t>
      </w:r>
      <w:r>
        <w:rPr>
          <w:spacing w:val="-2"/>
        </w:rPr>
        <w:t xml:space="preserve"> </w:t>
      </w:r>
      <w:r>
        <w:t>соответствующей</w:t>
      </w:r>
      <w:r>
        <w:rPr>
          <w:spacing w:val="-3"/>
        </w:rPr>
        <w:t xml:space="preserve"> </w:t>
      </w:r>
      <w:r>
        <w:t>дозировкой и</w:t>
      </w:r>
      <w:r>
        <w:rPr>
          <w:spacing w:val="-1"/>
        </w:rPr>
        <w:t xml:space="preserve"> </w:t>
      </w:r>
      <w:proofErr w:type="spellStart"/>
      <w:r>
        <w:t>интен</w:t>
      </w:r>
      <w:proofErr w:type="spellEnd"/>
      <w:r>
        <w:t xml:space="preserve">- </w:t>
      </w:r>
      <w:proofErr w:type="spellStart"/>
      <w:r>
        <w:rPr>
          <w:spacing w:val="-2"/>
        </w:rPr>
        <w:t>сивностью</w:t>
      </w:r>
      <w:proofErr w:type="spellEnd"/>
      <w:r>
        <w:rPr>
          <w:spacing w:val="-2"/>
        </w:rPr>
        <w:t>);</w:t>
      </w:r>
    </w:p>
    <w:p w14:paraId="66332BF3" w14:textId="77777777" w:rsidR="00A43DD8" w:rsidRDefault="00983492" w:rsidP="00983492">
      <w:pPr>
        <w:pStyle w:val="a4"/>
        <w:numPr>
          <w:ilvl w:val="0"/>
          <w:numId w:val="63"/>
        </w:numPr>
        <w:tabs>
          <w:tab w:val="left" w:pos="1275"/>
        </w:tabs>
        <w:ind w:right="321" w:firstLine="707"/>
        <w:jc w:val="left"/>
      </w:pPr>
      <w:r>
        <w:t xml:space="preserve">в виде целостного последовательного учебного модуля, изучаемого за счет части учеб- </w:t>
      </w:r>
      <w:proofErr w:type="spellStart"/>
      <w:r>
        <w:t>ного</w:t>
      </w:r>
      <w:proofErr w:type="spellEnd"/>
      <w:r>
        <w:t xml:space="preserve">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 </w:t>
      </w:r>
      <w:proofErr w:type="spellStart"/>
      <w:r>
        <w:t>щихся</w:t>
      </w:r>
      <w:proofErr w:type="spellEnd"/>
      <w:r>
        <w:t>,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1"/>
        </w:rPr>
        <w:t xml:space="preserve"> </w:t>
      </w:r>
      <w:r>
        <w:t>(при организации и про- ведении</w:t>
      </w:r>
      <w:r>
        <w:rPr>
          <w:spacing w:val="-14"/>
        </w:rPr>
        <w:t xml:space="preserve"> </w:t>
      </w:r>
      <w:r>
        <w:t>уроков</w:t>
      </w:r>
      <w:r>
        <w:rPr>
          <w:spacing w:val="-14"/>
        </w:rPr>
        <w:t xml:space="preserve"> </w:t>
      </w:r>
      <w:r>
        <w:t>физической</w:t>
      </w:r>
      <w:r>
        <w:rPr>
          <w:spacing w:val="-11"/>
        </w:rPr>
        <w:t xml:space="preserve"> </w:t>
      </w:r>
      <w:r>
        <w:t>культуры</w:t>
      </w:r>
      <w:r>
        <w:rPr>
          <w:spacing w:val="-9"/>
        </w:rPr>
        <w:t xml:space="preserve"> </w:t>
      </w:r>
      <w:r>
        <w:t>с</w:t>
      </w:r>
      <w:r>
        <w:rPr>
          <w:spacing w:val="-11"/>
        </w:rPr>
        <w:t xml:space="preserve"> </w:t>
      </w:r>
      <w:r>
        <w:t>3-х</w:t>
      </w:r>
      <w:r>
        <w:rPr>
          <w:spacing w:val="-9"/>
        </w:rPr>
        <w:t xml:space="preserve"> </w:t>
      </w:r>
      <w:r>
        <w:t>часовой</w:t>
      </w:r>
      <w:r>
        <w:rPr>
          <w:spacing w:val="-12"/>
        </w:rPr>
        <w:t xml:space="preserve"> </w:t>
      </w:r>
      <w:r>
        <w:t>недельной</w:t>
      </w:r>
      <w:r>
        <w:rPr>
          <w:spacing w:val="-13"/>
        </w:rPr>
        <w:t xml:space="preserve"> </w:t>
      </w:r>
      <w:r>
        <w:t>нагрузкой</w:t>
      </w:r>
      <w:r>
        <w:rPr>
          <w:spacing w:val="-11"/>
        </w:rPr>
        <w:t xml:space="preserve"> </w:t>
      </w:r>
      <w:r>
        <w:t>рекомендуемый</w:t>
      </w:r>
      <w:r>
        <w:rPr>
          <w:spacing w:val="-9"/>
        </w:rPr>
        <w:t xml:space="preserve"> </w:t>
      </w:r>
      <w:r>
        <w:t>объем</w:t>
      </w:r>
      <w:r>
        <w:rPr>
          <w:spacing w:val="-12"/>
        </w:rPr>
        <w:t xml:space="preserve"> </w:t>
      </w:r>
      <w:r>
        <w:t>в</w:t>
      </w:r>
      <w:r>
        <w:rPr>
          <w:spacing w:val="-14"/>
        </w:rPr>
        <w:t xml:space="preserve"> </w:t>
      </w:r>
      <w:r>
        <w:t>5</w:t>
      </w:r>
    </w:p>
    <w:p w14:paraId="5429E42A" w14:textId="77777777" w:rsidR="00A43DD8" w:rsidRDefault="00983492" w:rsidP="00983492">
      <w:pPr>
        <w:pStyle w:val="a4"/>
        <w:numPr>
          <w:ilvl w:val="0"/>
          <w:numId w:val="62"/>
        </w:numPr>
        <w:tabs>
          <w:tab w:val="left" w:pos="409"/>
        </w:tabs>
        <w:ind w:hanging="124"/>
        <w:jc w:val="left"/>
      </w:pPr>
      <w:r>
        <w:t>9</w:t>
      </w:r>
      <w:r>
        <w:rPr>
          <w:spacing w:val="-1"/>
        </w:rPr>
        <w:t xml:space="preserve"> </w:t>
      </w:r>
      <w:r>
        <w:t>классах -</w:t>
      </w:r>
      <w:r>
        <w:rPr>
          <w:spacing w:val="-10"/>
        </w:rPr>
        <w:t xml:space="preserve"> </w:t>
      </w:r>
      <w:r>
        <w:t xml:space="preserve">по 34 </w:t>
      </w:r>
      <w:r>
        <w:rPr>
          <w:spacing w:val="-2"/>
        </w:rPr>
        <w:t>часа);</w:t>
      </w:r>
    </w:p>
    <w:p w14:paraId="662305C2" w14:textId="77777777" w:rsidR="00A43DD8" w:rsidRDefault="00983492" w:rsidP="00983492">
      <w:pPr>
        <w:pStyle w:val="a4"/>
        <w:numPr>
          <w:ilvl w:val="1"/>
          <w:numId w:val="62"/>
        </w:numPr>
        <w:tabs>
          <w:tab w:val="left" w:pos="1275"/>
        </w:tabs>
        <w:ind w:right="523" w:firstLine="707"/>
        <w:jc w:val="left"/>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w:t>
      </w:r>
      <w:r>
        <w:rPr>
          <w:spacing w:val="-7"/>
        </w:rPr>
        <w:t xml:space="preserve"> </w:t>
      </w:r>
      <w:r>
        <w:t>секций,</w:t>
      </w:r>
      <w:r>
        <w:rPr>
          <w:spacing w:val="-7"/>
        </w:rPr>
        <w:t xml:space="preserve"> </w:t>
      </w:r>
      <w:r>
        <w:t>школьных</w:t>
      </w:r>
      <w:r>
        <w:rPr>
          <w:spacing w:val="-7"/>
        </w:rPr>
        <w:t xml:space="preserve"> </w:t>
      </w:r>
      <w:r>
        <w:t>спортивных</w:t>
      </w:r>
      <w:r>
        <w:rPr>
          <w:spacing w:val="-9"/>
        </w:rPr>
        <w:t xml:space="preserve"> </w:t>
      </w:r>
      <w:r>
        <w:t>клубов,</w:t>
      </w:r>
      <w:r>
        <w:rPr>
          <w:spacing w:val="-12"/>
        </w:rPr>
        <w:t xml:space="preserve"> </w:t>
      </w:r>
      <w:r>
        <w:t>включая</w:t>
      </w:r>
      <w:r>
        <w:rPr>
          <w:spacing w:val="-7"/>
        </w:rPr>
        <w:t xml:space="preserve"> </w:t>
      </w:r>
      <w:r>
        <w:t>использование</w:t>
      </w:r>
      <w:r>
        <w:rPr>
          <w:spacing w:val="-6"/>
        </w:rPr>
        <w:t xml:space="preserve"> </w:t>
      </w:r>
      <w:r>
        <w:t>учебных</w:t>
      </w:r>
      <w:r>
        <w:rPr>
          <w:spacing w:val="-7"/>
        </w:rPr>
        <w:t xml:space="preserve"> </w:t>
      </w:r>
      <w:r>
        <w:t>модулей</w:t>
      </w:r>
      <w:r>
        <w:rPr>
          <w:spacing w:val="-6"/>
        </w:rPr>
        <w:t xml:space="preserve"> </w:t>
      </w:r>
      <w:r>
        <w:t>по видам спорта (рекомендуемый объем в 5 - 9 классах - по 34 часа).</w:t>
      </w:r>
    </w:p>
    <w:p w14:paraId="68A0CFE5" w14:textId="77777777" w:rsidR="00A43DD8" w:rsidRDefault="00983492">
      <w:pPr>
        <w:pStyle w:val="1"/>
        <w:jc w:val="left"/>
      </w:pPr>
      <w:r>
        <w:t>Содержание</w:t>
      </w:r>
      <w:r>
        <w:rPr>
          <w:spacing w:val="-9"/>
        </w:rPr>
        <w:t xml:space="preserve"> </w:t>
      </w:r>
      <w:r>
        <w:t>модуля</w:t>
      </w:r>
      <w:r>
        <w:rPr>
          <w:spacing w:val="-9"/>
        </w:rPr>
        <w:t xml:space="preserve"> </w:t>
      </w:r>
      <w:r>
        <w:t>по</w:t>
      </w:r>
      <w:r>
        <w:rPr>
          <w:spacing w:val="-12"/>
        </w:rPr>
        <w:t xml:space="preserve"> </w:t>
      </w:r>
      <w:r>
        <w:rPr>
          <w:spacing w:val="-2"/>
        </w:rPr>
        <w:t>дзюдо.</w:t>
      </w:r>
    </w:p>
    <w:p w14:paraId="7C547E05" w14:textId="77777777" w:rsidR="00A43DD8" w:rsidRDefault="00983492" w:rsidP="00983492">
      <w:pPr>
        <w:pStyle w:val="a4"/>
        <w:numPr>
          <w:ilvl w:val="0"/>
          <w:numId w:val="61"/>
        </w:numPr>
        <w:tabs>
          <w:tab w:val="left" w:pos="1229"/>
        </w:tabs>
        <w:spacing w:line="251" w:lineRule="exact"/>
        <w:ind w:left="1229" w:hanging="236"/>
      </w:pPr>
      <w:r>
        <w:t>Знания</w:t>
      </w:r>
      <w:r>
        <w:rPr>
          <w:spacing w:val="-8"/>
        </w:rPr>
        <w:t xml:space="preserve"> </w:t>
      </w:r>
      <w:r>
        <w:t>о</w:t>
      </w:r>
      <w:r>
        <w:rPr>
          <w:spacing w:val="-5"/>
        </w:rPr>
        <w:t xml:space="preserve"> </w:t>
      </w:r>
      <w:r>
        <w:rPr>
          <w:spacing w:val="-2"/>
        </w:rPr>
        <w:t>дзюдо.</w:t>
      </w:r>
    </w:p>
    <w:p w14:paraId="5073935B" w14:textId="77777777" w:rsidR="00A43DD8" w:rsidRDefault="00A43DD8">
      <w:pPr>
        <w:pStyle w:val="a4"/>
        <w:spacing w:line="251" w:lineRule="exact"/>
        <w:jc w:val="left"/>
        <w:sectPr w:rsidR="00A43DD8">
          <w:pgSz w:w="11920" w:h="16850"/>
          <w:pgMar w:top="1700" w:right="566" w:bottom="780" w:left="1417" w:header="0" w:footer="597" w:gutter="0"/>
          <w:cols w:space="720"/>
        </w:sectPr>
      </w:pPr>
    </w:p>
    <w:p w14:paraId="7CE8E88A" w14:textId="77777777" w:rsidR="00A43DD8" w:rsidRDefault="00983492">
      <w:pPr>
        <w:pStyle w:val="a3"/>
        <w:spacing w:before="76"/>
        <w:jc w:val="left"/>
      </w:pPr>
      <w:r>
        <w:t>История</w:t>
      </w:r>
      <w:r>
        <w:rPr>
          <w:spacing w:val="28"/>
        </w:rPr>
        <w:t xml:space="preserve"> </w:t>
      </w:r>
      <w:r>
        <w:t>развития</w:t>
      </w:r>
      <w:r>
        <w:rPr>
          <w:spacing w:val="28"/>
        </w:rPr>
        <w:t xml:space="preserve"> </w:t>
      </w:r>
      <w:r>
        <w:t>дзюдо в</w:t>
      </w:r>
      <w:r>
        <w:rPr>
          <w:spacing w:val="28"/>
        </w:rPr>
        <w:t xml:space="preserve"> </w:t>
      </w:r>
      <w:r>
        <w:t>России. Первые центры</w:t>
      </w:r>
      <w:r>
        <w:rPr>
          <w:spacing w:val="29"/>
        </w:rPr>
        <w:t xml:space="preserve"> </w:t>
      </w:r>
      <w:r>
        <w:t>дзюдо</w:t>
      </w:r>
      <w:r>
        <w:rPr>
          <w:spacing w:val="30"/>
        </w:rPr>
        <w:t xml:space="preserve"> </w:t>
      </w:r>
      <w:r>
        <w:t>во Владивостоке,</w:t>
      </w:r>
      <w:r>
        <w:rPr>
          <w:spacing w:val="30"/>
        </w:rPr>
        <w:t xml:space="preserve"> </w:t>
      </w:r>
      <w:r>
        <w:t xml:space="preserve">Москве, Ле- </w:t>
      </w:r>
      <w:proofErr w:type="spellStart"/>
      <w:r>
        <w:rPr>
          <w:spacing w:val="-2"/>
        </w:rPr>
        <w:t>нинграде</w:t>
      </w:r>
      <w:proofErr w:type="spellEnd"/>
      <w:r>
        <w:rPr>
          <w:spacing w:val="-2"/>
        </w:rPr>
        <w:t>.</w:t>
      </w:r>
    </w:p>
    <w:p w14:paraId="0E2DF836" w14:textId="77777777" w:rsidR="00A43DD8" w:rsidRDefault="00983492">
      <w:pPr>
        <w:pStyle w:val="a3"/>
        <w:spacing w:before="1"/>
        <w:ind w:right="314"/>
        <w:jc w:val="left"/>
      </w:pPr>
      <w:r>
        <w:t>Общественные</w:t>
      </w:r>
      <w:r>
        <w:rPr>
          <w:spacing w:val="38"/>
        </w:rPr>
        <w:t xml:space="preserve"> </w:t>
      </w:r>
      <w:r>
        <w:t>организации,</w:t>
      </w:r>
      <w:r>
        <w:rPr>
          <w:spacing w:val="37"/>
        </w:rPr>
        <w:t xml:space="preserve"> </w:t>
      </w:r>
      <w:r>
        <w:t>осуществляющие</w:t>
      </w:r>
      <w:r>
        <w:rPr>
          <w:spacing w:val="35"/>
        </w:rPr>
        <w:t xml:space="preserve"> </w:t>
      </w:r>
      <w:r>
        <w:t>развитие</w:t>
      </w:r>
      <w:r>
        <w:rPr>
          <w:spacing w:val="37"/>
        </w:rPr>
        <w:t xml:space="preserve"> </w:t>
      </w:r>
      <w:r>
        <w:t>дзюдо</w:t>
      </w:r>
      <w:r>
        <w:rPr>
          <w:spacing w:val="34"/>
        </w:rPr>
        <w:t xml:space="preserve"> </w:t>
      </w:r>
      <w:r>
        <w:t>в</w:t>
      </w:r>
      <w:r>
        <w:rPr>
          <w:spacing w:val="35"/>
        </w:rPr>
        <w:t xml:space="preserve"> </w:t>
      </w:r>
      <w:r>
        <w:t>мире</w:t>
      </w:r>
      <w:r>
        <w:rPr>
          <w:spacing w:val="35"/>
        </w:rPr>
        <w:t xml:space="preserve"> </w:t>
      </w:r>
      <w:r>
        <w:t>(Международная федерация дзюдо, континентальные организации, национальные федерации).</w:t>
      </w:r>
    </w:p>
    <w:p w14:paraId="1497EFAF" w14:textId="77777777" w:rsidR="00A43DD8" w:rsidRDefault="00983492">
      <w:pPr>
        <w:pStyle w:val="a3"/>
        <w:jc w:val="left"/>
      </w:pPr>
      <w:r>
        <w:t>Развитие</w:t>
      </w:r>
      <w:r>
        <w:rPr>
          <w:spacing w:val="-2"/>
        </w:rPr>
        <w:t xml:space="preserve"> </w:t>
      </w:r>
      <w:r>
        <w:t>дзюдо</w:t>
      </w:r>
      <w:r>
        <w:rPr>
          <w:spacing w:val="-2"/>
        </w:rPr>
        <w:t xml:space="preserve"> </w:t>
      </w:r>
      <w:r>
        <w:t>в</w:t>
      </w:r>
      <w:r>
        <w:rPr>
          <w:spacing w:val="-2"/>
        </w:rPr>
        <w:t xml:space="preserve"> </w:t>
      </w:r>
      <w:r>
        <w:t>регионах</w:t>
      </w:r>
      <w:r>
        <w:rPr>
          <w:spacing w:val="-2"/>
        </w:rPr>
        <w:t xml:space="preserve"> </w:t>
      </w:r>
      <w:r>
        <w:t>России.</w:t>
      </w:r>
      <w:r>
        <w:rPr>
          <w:spacing w:val="-2"/>
        </w:rPr>
        <w:t xml:space="preserve"> </w:t>
      </w:r>
      <w:r>
        <w:t>Спортивные</w:t>
      </w:r>
      <w:r>
        <w:rPr>
          <w:spacing w:val="-4"/>
        </w:rPr>
        <w:t xml:space="preserve"> </w:t>
      </w:r>
      <w:r>
        <w:t>клубы</w:t>
      </w:r>
      <w:r>
        <w:rPr>
          <w:spacing w:val="-2"/>
        </w:rPr>
        <w:t xml:space="preserve"> </w:t>
      </w:r>
      <w:r>
        <w:t>дзюдо,</w:t>
      </w:r>
      <w:r>
        <w:rPr>
          <w:spacing w:val="-2"/>
        </w:rPr>
        <w:t xml:space="preserve"> </w:t>
      </w:r>
      <w:r>
        <w:t>выступающие</w:t>
      </w:r>
      <w:r>
        <w:rPr>
          <w:spacing w:val="-5"/>
        </w:rPr>
        <w:t xml:space="preserve"> </w:t>
      </w:r>
      <w:r>
        <w:t>на</w:t>
      </w:r>
      <w:r>
        <w:rPr>
          <w:spacing w:val="-2"/>
        </w:rPr>
        <w:t xml:space="preserve"> </w:t>
      </w:r>
      <w:proofErr w:type="spellStart"/>
      <w:proofErr w:type="gramStart"/>
      <w:r>
        <w:t>междуна</w:t>
      </w:r>
      <w:proofErr w:type="spellEnd"/>
      <w:r>
        <w:t>- родном</w:t>
      </w:r>
      <w:proofErr w:type="gramEnd"/>
      <w:r>
        <w:t xml:space="preserve"> уровне.</w:t>
      </w:r>
    </w:p>
    <w:p w14:paraId="23D2CBAA" w14:textId="77777777" w:rsidR="00A43DD8" w:rsidRDefault="00983492">
      <w:pPr>
        <w:pStyle w:val="a3"/>
        <w:spacing w:before="3" w:line="252" w:lineRule="exact"/>
        <w:ind w:left="993" w:firstLine="0"/>
        <w:jc w:val="left"/>
      </w:pPr>
      <w:r>
        <w:t>Национальные</w:t>
      </w:r>
      <w:r>
        <w:rPr>
          <w:spacing w:val="-14"/>
        </w:rPr>
        <w:t xml:space="preserve"> </w:t>
      </w:r>
      <w:r>
        <w:t>школы</w:t>
      </w:r>
      <w:r>
        <w:rPr>
          <w:spacing w:val="-13"/>
        </w:rPr>
        <w:t xml:space="preserve"> </w:t>
      </w:r>
      <w:r>
        <w:t>дзюдо</w:t>
      </w:r>
      <w:r>
        <w:rPr>
          <w:spacing w:val="-10"/>
        </w:rPr>
        <w:t xml:space="preserve"> </w:t>
      </w:r>
      <w:r>
        <w:t>Советского</w:t>
      </w:r>
      <w:r>
        <w:rPr>
          <w:spacing w:val="-11"/>
        </w:rPr>
        <w:t xml:space="preserve"> </w:t>
      </w:r>
      <w:r>
        <w:t>Союза.</w:t>
      </w:r>
      <w:r>
        <w:rPr>
          <w:spacing w:val="-13"/>
        </w:rPr>
        <w:t xml:space="preserve"> </w:t>
      </w:r>
      <w:r>
        <w:t>Региональные</w:t>
      </w:r>
      <w:r>
        <w:rPr>
          <w:spacing w:val="-13"/>
        </w:rPr>
        <w:t xml:space="preserve"> </w:t>
      </w:r>
      <w:r>
        <w:t>школы</w:t>
      </w:r>
      <w:r>
        <w:rPr>
          <w:spacing w:val="-13"/>
        </w:rPr>
        <w:t xml:space="preserve"> </w:t>
      </w:r>
      <w:r>
        <w:t>дзюдо</w:t>
      </w:r>
      <w:r>
        <w:rPr>
          <w:spacing w:val="-10"/>
        </w:rPr>
        <w:t xml:space="preserve"> </w:t>
      </w:r>
      <w:r>
        <w:rPr>
          <w:spacing w:val="-2"/>
        </w:rPr>
        <w:t>России.</w:t>
      </w:r>
    </w:p>
    <w:p w14:paraId="68DC1059" w14:textId="77777777" w:rsidR="00A43DD8" w:rsidRDefault="00983492">
      <w:pPr>
        <w:pStyle w:val="a3"/>
        <w:jc w:val="left"/>
      </w:pPr>
      <w:r>
        <w:t>Известные</w:t>
      </w:r>
      <w:r>
        <w:rPr>
          <w:spacing w:val="-3"/>
        </w:rPr>
        <w:t xml:space="preserve"> </w:t>
      </w:r>
      <w:r>
        <w:t>спортсмены-дзюдоисты</w:t>
      </w:r>
      <w:r>
        <w:rPr>
          <w:spacing w:val="-3"/>
        </w:rPr>
        <w:t xml:space="preserve"> </w:t>
      </w:r>
      <w:r>
        <w:t>и</w:t>
      </w:r>
      <w:r>
        <w:rPr>
          <w:spacing w:val="-6"/>
        </w:rPr>
        <w:t xml:space="preserve"> </w:t>
      </w:r>
      <w:r>
        <w:t>тренеры.</w:t>
      </w:r>
      <w:r>
        <w:rPr>
          <w:spacing w:val="-3"/>
        </w:rPr>
        <w:t xml:space="preserve"> </w:t>
      </w:r>
      <w:r>
        <w:t>Достижения</w:t>
      </w:r>
      <w:r>
        <w:rPr>
          <w:spacing w:val="-4"/>
        </w:rPr>
        <w:t xml:space="preserve"> </w:t>
      </w:r>
      <w:r>
        <w:t>отечественных</w:t>
      </w:r>
      <w:r>
        <w:rPr>
          <w:spacing w:val="-3"/>
        </w:rPr>
        <w:t xml:space="preserve"> </w:t>
      </w:r>
      <w:r>
        <w:t>дзюдоистов</w:t>
      </w:r>
      <w:r>
        <w:rPr>
          <w:spacing w:val="-5"/>
        </w:rPr>
        <w:t xml:space="preserve"> </w:t>
      </w:r>
      <w:r>
        <w:t>на мировом уровне.</w:t>
      </w:r>
    </w:p>
    <w:p w14:paraId="5D6C0D22" w14:textId="77777777" w:rsidR="00A43DD8" w:rsidRDefault="00983492">
      <w:pPr>
        <w:pStyle w:val="a3"/>
        <w:ind w:left="993" w:firstLine="0"/>
        <w:jc w:val="left"/>
      </w:pPr>
      <w:r>
        <w:t>Развитие</w:t>
      </w:r>
      <w:r>
        <w:rPr>
          <w:spacing w:val="-5"/>
        </w:rPr>
        <w:t xml:space="preserve"> </w:t>
      </w:r>
      <w:r>
        <w:t>системы</w:t>
      </w:r>
      <w:r>
        <w:rPr>
          <w:spacing w:val="-12"/>
        </w:rPr>
        <w:t xml:space="preserve"> </w:t>
      </w:r>
      <w:r>
        <w:t>клубного</w:t>
      </w:r>
      <w:r>
        <w:rPr>
          <w:spacing w:val="-5"/>
        </w:rPr>
        <w:t xml:space="preserve"> </w:t>
      </w:r>
      <w:r>
        <w:t>дзюдо</w:t>
      </w:r>
      <w:r>
        <w:rPr>
          <w:spacing w:val="-4"/>
        </w:rPr>
        <w:t xml:space="preserve"> </w:t>
      </w:r>
      <w:r>
        <w:t>в</w:t>
      </w:r>
      <w:r>
        <w:rPr>
          <w:spacing w:val="-7"/>
        </w:rPr>
        <w:t xml:space="preserve"> </w:t>
      </w:r>
      <w:r>
        <w:t>России.</w:t>
      </w:r>
      <w:r>
        <w:rPr>
          <w:spacing w:val="-10"/>
        </w:rPr>
        <w:t xml:space="preserve"> </w:t>
      </w:r>
      <w:r>
        <w:t>Региональные</w:t>
      </w:r>
      <w:r>
        <w:rPr>
          <w:spacing w:val="-7"/>
        </w:rPr>
        <w:t xml:space="preserve"> </w:t>
      </w:r>
      <w:r>
        <w:t>и</w:t>
      </w:r>
      <w:r>
        <w:rPr>
          <w:spacing w:val="-6"/>
        </w:rPr>
        <w:t xml:space="preserve"> </w:t>
      </w:r>
      <w:r>
        <w:t>муниципальные</w:t>
      </w:r>
      <w:r>
        <w:rPr>
          <w:spacing w:val="-5"/>
        </w:rPr>
        <w:t xml:space="preserve"> </w:t>
      </w:r>
      <w:r>
        <w:t>клубы</w:t>
      </w:r>
      <w:r>
        <w:rPr>
          <w:spacing w:val="-7"/>
        </w:rPr>
        <w:t xml:space="preserve"> </w:t>
      </w:r>
      <w:r>
        <w:t>дзюдо. Основы правил соревнований по дзюдо. Весовые категории участников соревнований.</w:t>
      </w:r>
    </w:p>
    <w:p w14:paraId="1540B349" w14:textId="77777777" w:rsidR="00A43DD8" w:rsidRDefault="00983492">
      <w:pPr>
        <w:pStyle w:val="a3"/>
        <w:spacing w:line="242" w:lineRule="auto"/>
        <w:jc w:val="left"/>
      </w:pPr>
      <w:r>
        <w:t>Положение</w:t>
      </w:r>
      <w:r>
        <w:rPr>
          <w:spacing w:val="38"/>
        </w:rPr>
        <w:t xml:space="preserve"> </w:t>
      </w:r>
      <w:r>
        <w:t>о</w:t>
      </w:r>
      <w:r>
        <w:rPr>
          <w:spacing w:val="34"/>
        </w:rPr>
        <w:t xml:space="preserve"> </w:t>
      </w:r>
      <w:r>
        <w:t>порядке</w:t>
      </w:r>
      <w:r>
        <w:rPr>
          <w:spacing w:val="37"/>
        </w:rPr>
        <w:t xml:space="preserve"> </w:t>
      </w:r>
      <w:r>
        <w:t>аттестационной</w:t>
      </w:r>
      <w:r>
        <w:rPr>
          <w:spacing w:val="34"/>
        </w:rPr>
        <w:t xml:space="preserve"> </w:t>
      </w:r>
      <w:r>
        <w:t>деятельности</w:t>
      </w:r>
      <w:r>
        <w:rPr>
          <w:spacing w:val="36"/>
        </w:rPr>
        <w:t xml:space="preserve"> </w:t>
      </w:r>
      <w:r>
        <w:t>по</w:t>
      </w:r>
      <w:r>
        <w:rPr>
          <w:spacing w:val="37"/>
        </w:rPr>
        <w:t xml:space="preserve"> </w:t>
      </w:r>
      <w:r>
        <w:t>присвоению</w:t>
      </w:r>
      <w:r>
        <w:rPr>
          <w:spacing w:val="35"/>
        </w:rPr>
        <w:t xml:space="preserve"> </w:t>
      </w:r>
      <w:r>
        <w:t>квалификационных степеней КЮ и ДАН в дзюдо.</w:t>
      </w:r>
    </w:p>
    <w:p w14:paraId="6E2ABA81" w14:textId="77777777" w:rsidR="00A43DD8" w:rsidRDefault="00983492">
      <w:pPr>
        <w:pStyle w:val="a3"/>
        <w:spacing w:line="242" w:lineRule="auto"/>
        <w:ind w:left="993" w:right="337" w:firstLine="0"/>
        <w:jc w:val="left"/>
      </w:pPr>
      <w:r>
        <w:t>Единая</w:t>
      </w:r>
      <w:r>
        <w:rPr>
          <w:spacing w:val="-8"/>
        </w:rPr>
        <w:t xml:space="preserve"> </w:t>
      </w:r>
      <w:r>
        <w:t>всероссийская</w:t>
      </w:r>
      <w:r>
        <w:rPr>
          <w:spacing w:val="-7"/>
        </w:rPr>
        <w:t xml:space="preserve"> </w:t>
      </w:r>
      <w:r>
        <w:t>спортивная</w:t>
      </w:r>
      <w:r>
        <w:rPr>
          <w:spacing w:val="-8"/>
        </w:rPr>
        <w:t xml:space="preserve"> </w:t>
      </w:r>
      <w:r>
        <w:t>классификация</w:t>
      </w:r>
      <w:r>
        <w:rPr>
          <w:spacing w:val="-10"/>
        </w:rPr>
        <w:t xml:space="preserve"> </w:t>
      </w:r>
      <w:r>
        <w:t>(ЕВСК)</w:t>
      </w:r>
      <w:r>
        <w:rPr>
          <w:spacing w:val="-7"/>
        </w:rPr>
        <w:t xml:space="preserve"> </w:t>
      </w:r>
      <w:r>
        <w:t>по</w:t>
      </w:r>
      <w:r>
        <w:rPr>
          <w:spacing w:val="-8"/>
        </w:rPr>
        <w:t xml:space="preserve"> </w:t>
      </w:r>
      <w:r>
        <w:t>виду</w:t>
      </w:r>
      <w:r>
        <w:rPr>
          <w:spacing w:val="-12"/>
        </w:rPr>
        <w:t xml:space="preserve"> </w:t>
      </w:r>
      <w:r>
        <w:t>спорта</w:t>
      </w:r>
      <w:r>
        <w:rPr>
          <w:spacing w:val="-9"/>
        </w:rPr>
        <w:t xml:space="preserve"> </w:t>
      </w:r>
      <w:r>
        <w:t>дзюдо. Терминология дзюдо.</w:t>
      </w:r>
    </w:p>
    <w:p w14:paraId="7841CF89" w14:textId="77777777" w:rsidR="00A43DD8" w:rsidRDefault="00983492">
      <w:pPr>
        <w:pStyle w:val="a3"/>
        <w:spacing w:line="248" w:lineRule="exact"/>
        <w:ind w:left="993" w:firstLine="0"/>
        <w:jc w:val="left"/>
      </w:pPr>
      <w:r>
        <w:t>Классификация</w:t>
      </w:r>
      <w:r>
        <w:rPr>
          <w:spacing w:val="-14"/>
        </w:rPr>
        <w:t xml:space="preserve"> </w:t>
      </w:r>
      <w:r>
        <w:t>технических</w:t>
      </w:r>
      <w:r>
        <w:rPr>
          <w:spacing w:val="-8"/>
        </w:rPr>
        <w:t xml:space="preserve"> </w:t>
      </w:r>
      <w:r>
        <w:t>действий</w:t>
      </w:r>
      <w:r>
        <w:rPr>
          <w:spacing w:val="-9"/>
        </w:rPr>
        <w:t xml:space="preserve"> </w:t>
      </w:r>
      <w:r>
        <w:t>дзюдо</w:t>
      </w:r>
      <w:r>
        <w:rPr>
          <w:spacing w:val="-7"/>
        </w:rPr>
        <w:t xml:space="preserve"> </w:t>
      </w:r>
      <w:r>
        <w:t>в</w:t>
      </w:r>
      <w:r>
        <w:rPr>
          <w:spacing w:val="-12"/>
        </w:rPr>
        <w:t xml:space="preserve"> </w:t>
      </w:r>
      <w:r>
        <w:t>стойке</w:t>
      </w:r>
      <w:r>
        <w:rPr>
          <w:spacing w:val="-9"/>
        </w:rPr>
        <w:t xml:space="preserve"> </w:t>
      </w:r>
      <w:r>
        <w:t>и</w:t>
      </w:r>
      <w:r>
        <w:rPr>
          <w:spacing w:val="-8"/>
        </w:rPr>
        <w:t xml:space="preserve"> </w:t>
      </w:r>
      <w:r>
        <w:t>в</w:t>
      </w:r>
      <w:r>
        <w:rPr>
          <w:spacing w:val="-9"/>
        </w:rPr>
        <w:t xml:space="preserve"> </w:t>
      </w:r>
      <w:r>
        <w:rPr>
          <w:spacing w:val="-2"/>
        </w:rPr>
        <w:t>партере.</w:t>
      </w:r>
    </w:p>
    <w:p w14:paraId="0FC3B189" w14:textId="77777777" w:rsidR="00A43DD8" w:rsidRDefault="00983492">
      <w:pPr>
        <w:pStyle w:val="a3"/>
        <w:jc w:val="left"/>
      </w:pPr>
      <w:r>
        <w:t>Правила</w:t>
      </w:r>
      <w:r>
        <w:rPr>
          <w:spacing w:val="-3"/>
        </w:rPr>
        <w:t xml:space="preserve"> </w:t>
      </w:r>
      <w:r>
        <w:t>подбора</w:t>
      </w:r>
      <w:r>
        <w:rPr>
          <w:spacing w:val="-5"/>
        </w:rPr>
        <w:t xml:space="preserve"> </w:t>
      </w:r>
      <w:r>
        <w:t>физических</w:t>
      </w:r>
      <w:r>
        <w:rPr>
          <w:spacing w:val="-3"/>
        </w:rPr>
        <w:t xml:space="preserve"> </w:t>
      </w:r>
      <w:r>
        <w:t>упражнений</w:t>
      </w:r>
      <w:r>
        <w:rPr>
          <w:spacing w:val="-4"/>
        </w:rPr>
        <w:t xml:space="preserve"> </w:t>
      </w:r>
      <w:r>
        <w:t>для</w:t>
      </w:r>
      <w:r>
        <w:rPr>
          <w:spacing w:val="-3"/>
        </w:rPr>
        <w:t xml:space="preserve"> </w:t>
      </w:r>
      <w:r>
        <w:t>развития</w:t>
      </w:r>
      <w:r>
        <w:rPr>
          <w:spacing w:val="-5"/>
        </w:rPr>
        <w:t xml:space="preserve"> </w:t>
      </w:r>
      <w:r>
        <w:t>силовых,</w:t>
      </w:r>
      <w:r>
        <w:rPr>
          <w:spacing w:val="-3"/>
        </w:rPr>
        <w:t xml:space="preserve"> </w:t>
      </w:r>
      <w:r>
        <w:t>координационных,</w:t>
      </w:r>
      <w:r>
        <w:rPr>
          <w:spacing w:val="-3"/>
        </w:rPr>
        <w:t xml:space="preserve"> </w:t>
      </w:r>
      <w:proofErr w:type="spellStart"/>
      <w:r>
        <w:t>ско</w:t>
      </w:r>
      <w:proofErr w:type="spellEnd"/>
      <w:r>
        <w:t xml:space="preserve">- </w:t>
      </w:r>
      <w:proofErr w:type="spellStart"/>
      <w:r>
        <w:t>ростных</w:t>
      </w:r>
      <w:proofErr w:type="spellEnd"/>
      <w:r>
        <w:t xml:space="preserve"> способностей, выносливости, гибкости дзюдоистов.</w:t>
      </w:r>
    </w:p>
    <w:p w14:paraId="617E847F" w14:textId="77777777" w:rsidR="00A43DD8" w:rsidRDefault="00983492">
      <w:pPr>
        <w:pStyle w:val="a3"/>
        <w:ind w:left="993" w:firstLine="0"/>
        <w:jc w:val="left"/>
      </w:pPr>
      <w:r>
        <w:t>Правила</w:t>
      </w:r>
      <w:r>
        <w:rPr>
          <w:spacing w:val="-11"/>
        </w:rPr>
        <w:t xml:space="preserve"> </w:t>
      </w:r>
      <w:r>
        <w:t>отработки</w:t>
      </w:r>
      <w:r>
        <w:rPr>
          <w:spacing w:val="-9"/>
        </w:rPr>
        <w:t xml:space="preserve"> </w:t>
      </w:r>
      <w:r>
        <w:t>бросков</w:t>
      </w:r>
      <w:r>
        <w:rPr>
          <w:spacing w:val="-10"/>
        </w:rPr>
        <w:t xml:space="preserve"> </w:t>
      </w:r>
      <w:r>
        <w:t>с</w:t>
      </w:r>
      <w:r>
        <w:rPr>
          <w:spacing w:val="-8"/>
        </w:rPr>
        <w:t xml:space="preserve"> </w:t>
      </w:r>
      <w:r>
        <w:rPr>
          <w:spacing w:val="-2"/>
        </w:rPr>
        <w:t>партнером.</w:t>
      </w:r>
    </w:p>
    <w:p w14:paraId="4DADF106" w14:textId="77777777" w:rsidR="00A43DD8" w:rsidRDefault="00983492" w:rsidP="00983492">
      <w:pPr>
        <w:pStyle w:val="a4"/>
        <w:numPr>
          <w:ilvl w:val="0"/>
          <w:numId w:val="61"/>
        </w:numPr>
        <w:tabs>
          <w:tab w:val="left" w:pos="1229"/>
        </w:tabs>
        <w:spacing w:line="251" w:lineRule="exact"/>
        <w:ind w:left="1229" w:hanging="236"/>
      </w:pPr>
      <w:r>
        <w:rPr>
          <w:spacing w:val="-2"/>
        </w:rPr>
        <w:t>Способы</w:t>
      </w:r>
      <w:r>
        <w:rPr>
          <w:spacing w:val="7"/>
        </w:rPr>
        <w:t xml:space="preserve"> </w:t>
      </w:r>
      <w:r>
        <w:rPr>
          <w:spacing w:val="-2"/>
        </w:rPr>
        <w:t>самостоятельной</w:t>
      </w:r>
      <w:r>
        <w:rPr>
          <w:spacing w:val="9"/>
        </w:rPr>
        <w:t xml:space="preserve"> </w:t>
      </w:r>
      <w:r>
        <w:rPr>
          <w:spacing w:val="-2"/>
        </w:rPr>
        <w:t>деятельности.</w:t>
      </w:r>
    </w:p>
    <w:p w14:paraId="25045ACF" w14:textId="77777777" w:rsidR="00A43DD8" w:rsidRDefault="00983492">
      <w:pPr>
        <w:pStyle w:val="a3"/>
        <w:jc w:val="left"/>
      </w:pPr>
      <w:r>
        <w:t>Правила</w:t>
      </w:r>
      <w:r>
        <w:rPr>
          <w:spacing w:val="-2"/>
        </w:rPr>
        <w:t xml:space="preserve"> </w:t>
      </w:r>
      <w:r>
        <w:t>безопасного,</w:t>
      </w:r>
      <w:r>
        <w:rPr>
          <w:spacing w:val="-4"/>
        </w:rPr>
        <w:t xml:space="preserve"> </w:t>
      </w:r>
      <w:r>
        <w:t>правомерного</w:t>
      </w:r>
      <w:r>
        <w:rPr>
          <w:spacing w:val="-2"/>
        </w:rPr>
        <w:t xml:space="preserve"> </w:t>
      </w:r>
      <w:r>
        <w:t>поведения</w:t>
      </w:r>
      <w:r>
        <w:rPr>
          <w:spacing w:val="-3"/>
        </w:rPr>
        <w:t xml:space="preserve"> </w:t>
      </w:r>
      <w:r>
        <w:t>во</w:t>
      </w:r>
      <w:r>
        <w:rPr>
          <w:spacing w:val="-2"/>
        </w:rPr>
        <w:t xml:space="preserve"> </w:t>
      </w:r>
      <w:r>
        <w:t>время</w:t>
      </w:r>
      <w:r>
        <w:rPr>
          <w:spacing w:val="-3"/>
        </w:rPr>
        <w:t xml:space="preserve"> </w:t>
      </w:r>
      <w:r>
        <w:t>соревнований</w:t>
      </w:r>
      <w:r>
        <w:rPr>
          <w:spacing w:val="-2"/>
        </w:rPr>
        <w:t xml:space="preserve"> </w:t>
      </w:r>
      <w:r>
        <w:t>по</w:t>
      </w:r>
      <w:r>
        <w:rPr>
          <w:spacing w:val="-5"/>
        </w:rPr>
        <w:t xml:space="preserve"> </w:t>
      </w:r>
      <w:r>
        <w:t>дзюдо</w:t>
      </w:r>
      <w:r>
        <w:rPr>
          <w:spacing w:val="-5"/>
        </w:rPr>
        <w:t xml:space="preserve"> </w:t>
      </w:r>
      <w:r>
        <w:t xml:space="preserve">(зритель, </w:t>
      </w:r>
      <w:r>
        <w:rPr>
          <w:spacing w:val="-2"/>
        </w:rPr>
        <w:t>болельщик).</w:t>
      </w:r>
    </w:p>
    <w:p w14:paraId="331C72B2" w14:textId="77777777" w:rsidR="00A43DD8" w:rsidRDefault="00983492">
      <w:pPr>
        <w:pStyle w:val="a3"/>
        <w:jc w:val="left"/>
      </w:pPr>
      <w:r>
        <w:t>Самоконтроль</w:t>
      </w:r>
      <w:r>
        <w:rPr>
          <w:spacing w:val="-2"/>
        </w:rPr>
        <w:t xml:space="preserve"> </w:t>
      </w:r>
      <w:r>
        <w:t>в</w:t>
      </w:r>
      <w:r>
        <w:rPr>
          <w:spacing w:val="-3"/>
        </w:rPr>
        <w:t xml:space="preserve"> </w:t>
      </w:r>
      <w:r>
        <w:t>процессе</w:t>
      </w:r>
      <w:r>
        <w:rPr>
          <w:spacing w:val="-4"/>
        </w:rPr>
        <w:t xml:space="preserve"> </w:t>
      </w:r>
      <w:r>
        <w:t>занятий</w:t>
      </w:r>
      <w:r>
        <w:rPr>
          <w:spacing w:val="-2"/>
        </w:rPr>
        <w:t xml:space="preserve"> </w:t>
      </w:r>
      <w:r>
        <w:t>с</w:t>
      </w:r>
      <w:r>
        <w:rPr>
          <w:spacing w:val="-2"/>
        </w:rPr>
        <w:t xml:space="preserve"> </w:t>
      </w:r>
      <w:r>
        <w:t>элементами</w:t>
      </w:r>
      <w:r>
        <w:rPr>
          <w:spacing w:val="-2"/>
        </w:rPr>
        <w:t xml:space="preserve"> </w:t>
      </w:r>
      <w:r>
        <w:t>дзюдо</w:t>
      </w:r>
      <w:r>
        <w:rPr>
          <w:spacing w:val="-2"/>
        </w:rPr>
        <w:t xml:space="preserve"> </w:t>
      </w:r>
      <w:r>
        <w:t>в</w:t>
      </w:r>
      <w:r>
        <w:rPr>
          <w:spacing w:val="-2"/>
        </w:rPr>
        <w:t xml:space="preserve"> </w:t>
      </w:r>
      <w:r>
        <w:t>учебной,</w:t>
      </w:r>
      <w:r>
        <w:rPr>
          <w:spacing w:val="-2"/>
        </w:rPr>
        <w:t xml:space="preserve"> </w:t>
      </w:r>
      <w:r>
        <w:t>соревновательной</w:t>
      </w:r>
      <w:r>
        <w:rPr>
          <w:spacing w:val="-3"/>
        </w:rPr>
        <w:t xml:space="preserve"> </w:t>
      </w:r>
      <w:proofErr w:type="spellStart"/>
      <w:r>
        <w:t>дея</w:t>
      </w:r>
      <w:proofErr w:type="spellEnd"/>
      <w:r>
        <w:t xml:space="preserve">- </w:t>
      </w:r>
      <w:r>
        <w:rPr>
          <w:spacing w:val="-2"/>
        </w:rPr>
        <w:t>тельности.</w:t>
      </w:r>
    </w:p>
    <w:p w14:paraId="6568D2AE" w14:textId="77777777" w:rsidR="00A43DD8" w:rsidRDefault="00983492">
      <w:pPr>
        <w:pStyle w:val="a3"/>
        <w:ind w:left="993" w:firstLine="0"/>
        <w:jc w:val="left"/>
      </w:pPr>
      <w:r>
        <w:t>Внешние признаки утомления. Восстановление организма после физической нагрузки. Рациональное питание при</w:t>
      </w:r>
      <w:r>
        <w:rPr>
          <w:spacing w:val="-2"/>
        </w:rPr>
        <w:t xml:space="preserve"> </w:t>
      </w:r>
      <w:r>
        <w:t>систематических занятиях физическими упражнениями</w:t>
      </w:r>
      <w:r>
        <w:rPr>
          <w:spacing w:val="-3"/>
        </w:rPr>
        <w:t xml:space="preserve"> </w:t>
      </w:r>
      <w:r>
        <w:t>с эле-</w:t>
      </w:r>
    </w:p>
    <w:p w14:paraId="01674A03" w14:textId="77777777" w:rsidR="00A43DD8" w:rsidRDefault="00983492">
      <w:pPr>
        <w:pStyle w:val="a3"/>
        <w:spacing w:line="251" w:lineRule="exact"/>
        <w:ind w:firstLine="0"/>
        <w:jc w:val="left"/>
      </w:pPr>
      <w:r>
        <w:t>ментами</w:t>
      </w:r>
      <w:r>
        <w:rPr>
          <w:spacing w:val="-12"/>
        </w:rPr>
        <w:t xml:space="preserve"> </w:t>
      </w:r>
      <w:r>
        <w:rPr>
          <w:spacing w:val="-2"/>
        </w:rPr>
        <w:t>дзюдо.</w:t>
      </w:r>
    </w:p>
    <w:p w14:paraId="728EFEAC" w14:textId="77777777" w:rsidR="00A43DD8" w:rsidRDefault="00983492">
      <w:pPr>
        <w:pStyle w:val="a3"/>
        <w:ind w:left="993" w:right="3167" w:firstLine="0"/>
      </w:pPr>
      <w:r>
        <w:t>Требования</w:t>
      </w:r>
      <w:r>
        <w:rPr>
          <w:spacing w:val="-9"/>
        </w:rPr>
        <w:t xml:space="preserve"> </w:t>
      </w:r>
      <w:r>
        <w:t>к</w:t>
      </w:r>
      <w:r>
        <w:rPr>
          <w:spacing w:val="-9"/>
        </w:rPr>
        <w:t xml:space="preserve"> </w:t>
      </w:r>
      <w:r>
        <w:t>спортивной</w:t>
      </w:r>
      <w:r>
        <w:rPr>
          <w:spacing w:val="-13"/>
        </w:rPr>
        <w:t xml:space="preserve"> </w:t>
      </w:r>
      <w:r>
        <w:t>одежде</w:t>
      </w:r>
      <w:r>
        <w:rPr>
          <w:spacing w:val="-4"/>
        </w:rPr>
        <w:t xml:space="preserve"> </w:t>
      </w:r>
      <w:r>
        <w:t>и</w:t>
      </w:r>
      <w:r>
        <w:rPr>
          <w:spacing w:val="-10"/>
        </w:rPr>
        <w:t xml:space="preserve"> </w:t>
      </w:r>
      <w:r>
        <w:t>обуви</w:t>
      </w:r>
      <w:r>
        <w:rPr>
          <w:spacing w:val="-6"/>
        </w:rPr>
        <w:t xml:space="preserve"> </w:t>
      </w:r>
      <w:r>
        <w:t>для</w:t>
      </w:r>
      <w:r>
        <w:rPr>
          <w:spacing w:val="-9"/>
        </w:rPr>
        <w:t xml:space="preserve"> </w:t>
      </w:r>
      <w:r>
        <w:t>занятий</w:t>
      </w:r>
      <w:r>
        <w:rPr>
          <w:spacing w:val="-6"/>
        </w:rPr>
        <w:t xml:space="preserve"> </w:t>
      </w:r>
      <w:r>
        <w:t>дзюдо. Правила ухода за спортивным инвентарем и оборудованием. Оценка уровня физической подготовленности в дзюдо.</w:t>
      </w:r>
    </w:p>
    <w:p w14:paraId="72CD056B" w14:textId="77777777" w:rsidR="00A43DD8" w:rsidRDefault="00983492">
      <w:pPr>
        <w:pStyle w:val="a3"/>
        <w:spacing w:line="252" w:lineRule="exact"/>
        <w:ind w:left="993" w:firstLine="0"/>
        <w:jc w:val="left"/>
      </w:pPr>
      <w:r>
        <w:rPr>
          <w:spacing w:val="-2"/>
        </w:rPr>
        <w:t>Дневник</w:t>
      </w:r>
      <w:r>
        <w:rPr>
          <w:spacing w:val="2"/>
        </w:rPr>
        <w:t xml:space="preserve"> </w:t>
      </w:r>
      <w:r>
        <w:rPr>
          <w:spacing w:val="-2"/>
        </w:rPr>
        <w:t>самонаблюдения</w:t>
      </w:r>
      <w:r>
        <w:rPr>
          <w:spacing w:val="1"/>
        </w:rPr>
        <w:t xml:space="preserve"> </w:t>
      </w:r>
      <w:r>
        <w:rPr>
          <w:spacing w:val="-2"/>
        </w:rPr>
        <w:t>за</w:t>
      </w:r>
      <w:r>
        <w:rPr>
          <w:spacing w:val="5"/>
        </w:rPr>
        <w:t xml:space="preserve"> </w:t>
      </w:r>
      <w:r>
        <w:rPr>
          <w:spacing w:val="-2"/>
        </w:rPr>
        <w:t>показателями</w:t>
      </w:r>
      <w:r>
        <w:rPr>
          <w:spacing w:val="4"/>
        </w:rPr>
        <w:t xml:space="preserve"> </w:t>
      </w:r>
      <w:r>
        <w:rPr>
          <w:spacing w:val="-2"/>
        </w:rPr>
        <w:t>развития</w:t>
      </w:r>
      <w:r>
        <w:rPr>
          <w:spacing w:val="2"/>
        </w:rPr>
        <w:t xml:space="preserve"> </w:t>
      </w:r>
      <w:r>
        <w:rPr>
          <w:spacing w:val="-2"/>
        </w:rPr>
        <w:t>физических</w:t>
      </w:r>
      <w:r>
        <w:rPr>
          <w:spacing w:val="5"/>
        </w:rPr>
        <w:t xml:space="preserve"> </w:t>
      </w:r>
      <w:r>
        <w:rPr>
          <w:spacing w:val="-2"/>
        </w:rPr>
        <w:t>качеств.</w:t>
      </w:r>
    </w:p>
    <w:p w14:paraId="3E55C5B1" w14:textId="77777777" w:rsidR="00A43DD8" w:rsidRDefault="00983492" w:rsidP="00983492">
      <w:pPr>
        <w:pStyle w:val="a4"/>
        <w:numPr>
          <w:ilvl w:val="0"/>
          <w:numId w:val="61"/>
        </w:numPr>
        <w:tabs>
          <w:tab w:val="left" w:pos="1229"/>
        </w:tabs>
        <w:spacing w:line="252" w:lineRule="exact"/>
        <w:ind w:left="1229" w:hanging="236"/>
      </w:pPr>
      <w:r>
        <w:t>Физическое</w:t>
      </w:r>
      <w:r>
        <w:rPr>
          <w:spacing w:val="-13"/>
        </w:rPr>
        <w:t xml:space="preserve"> </w:t>
      </w:r>
      <w:r>
        <w:rPr>
          <w:spacing w:val="-2"/>
        </w:rPr>
        <w:t>совершенствование.</w:t>
      </w:r>
    </w:p>
    <w:p w14:paraId="7B8DFFD3" w14:textId="77777777" w:rsidR="00A43DD8" w:rsidRDefault="00983492">
      <w:pPr>
        <w:pStyle w:val="a3"/>
        <w:spacing w:line="251" w:lineRule="exact"/>
        <w:ind w:left="993" w:firstLine="0"/>
        <w:jc w:val="left"/>
      </w:pPr>
      <w:r>
        <w:rPr>
          <w:spacing w:val="-2"/>
        </w:rPr>
        <w:t>Физкультурно-оздоровительная</w:t>
      </w:r>
      <w:r>
        <w:rPr>
          <w:spacing w:val="1"/>
        </w:rPr>
        <w:t xml:space="preserve"> </w:t>
      </w:r>
      <w:r>
        <w:rPr>
          <w:spacing w:val="-2"/>
        </w:rPr>
        <w:t>деятельность</w:t>
      </w:r>
      <w:r>
        <w:rPr>
          <w:spacing w:val="11"/>
        </w:rPr>
        <w:t xml:space="preserve"> </w:t>
      </w:r>
      <w:r>
        <w:rPr>
          <w:spacing w:val="-2"/>
        </w:rPr>
        <w:t>с</w:t>
      </w:r>
      <w:r>
        <w:rPr>
          <w:spacing w:val="7"/>
        </w:rPr>
        <w:t xml:space="preserve"> </w:t>
      </w:r>
      <w:r>
        <w:rPr>
          <w:spacing w:val="-2"/>
        </w:rPr>
        <w:t>элементами</w:t>
      </w:r>
      <w:r>
        <w:rPr>
          <w:spacing w:val="10"/>
        </w:rPr>
        <w:t xml:space="preserve"> </w:t>
      </w:r>
      <w:r>
        <w:rPr>
          <w:spacing w:val="-2"/>
        </w:rPr>
        <w:t>дзюдо.</w:t>
      </w:r>
    </w:p>
    <w:p w14:paraId="119C2A68" w14:textId="77777777" w:rsidR="00A43DD8" w:rsidRDefault="00983492">
      <w:pPr>
        <w:pStyle w:val="a3"/>
        <w:jc w:val="left"/>
      </w:pPr>
      <w:r>
        <w:t>Комплексы</w:t>
      </w:r>
      <w:r>
        <w:rPr>
          <w:spacing w:val="-2"/>
        </w:rPr>
        <w:t xml:space="preserve"> </w:t>
      </w:r>
      <w:r>
        <w:t>упражнений</w:t>
      </w:r>
      <w:r>
        <w:rPr>
          <w:spacing w:val="-5"/>
        </w:rPr>
        <w:t xml:space="preserve"> </w:t>
      </w:r>
      <w:r>
        <w:t>для</w:t>
      </w:r>
      <w:r>
        <w:rPr>
          <w:spacing w:val="-2"/>
        </w:rPr>
        <w:t xml:space="preserve"> </w:t>
      </w:r>
      <w:r>
        <w:t>развития</w:t>
      </w:r>
      <w:r>
        <w:rPr>
          <w:spacing w:val="-3"/>
        </w:rPr>
        <w:t xml:space="preserve"> </w:t>
      </w:r>
      <w:r>
        <w:t>физических</w:t>
      </w:r>
      <w:r>
        <w:rPr>
          <w:spacing w:val="-4"/>
        </w:rPr>
        <w:t xml:space="preserve"> </w:t>
      </w:r>
      <w:r>
        <w:t>качеств</w:t>
      </w:r>
      <w:r>
        <w:rPr>
          <w:spacing w:val="-3"/>
        </w:rPr>
        <w:t xml:space="preserve"> </w:t>
      </w:r>
      <w:r>
        <w:t>(ловкость,</w:t>
      </w:r>
      <w:r>
        <w:rPr>
          <w:spacing w:val="-4"/>
        </w:rPr>
        <w:t xml:space="preserve"> </w:t>
      </w:r>
      <w:r>
        <w:t>гибкость,</w:t>
      </w:r>
      <w:r>
        <w:rPr>
          <w:spacing w:val="-2"/>
        </w:rPr>
        <w:t xml:space="preserve"> </w:t>
      </w:r>
      <w:r>
        <w:t>сила,</w:t>
      </w:r>
      <w:r>
        <w:rPr>
          <w:spacing w:val="-4"/>
        </w:rPr>
        <w:t xml:space="preserve"> </w:t>
      </w:r>
      <w:proofErr w:type="spellStart"/>
      <w:proofErr w:type="gramStart"/>
      <w:r>
        <w:t>быст</w:t>
      </w:r>
      <w:proofErr w:type="spellEnd"/>
      <w:r>
        <w:t>- рота</w:t>
      </w:r>
      <w:proofErr w:type="gramEnd"/>
      <w:r>
        <w:t>, выносливость).</w:t>
      </w:r>
    </w:p>
    <w:p w14:paraId="2F1388DC" w14:textId="77777777" w:rsidR="00A43DD8" w:rsidRDefault="00983492">
      <w:pPr>
        <w:pStyle w:val="a3"/>
        <w:spacing w:before="2"/>
        <w:ind w:left="993" w:firstLine="0"/>
        <w:jc w:val="left"/>
      </w:pPr>
      <w:r>
        <w:t>Комплексы</w:t>
      </w:r>
      <w:r>
        <w:rPr>
          <w:spacing w:val="-7"/>
        </w:rPr>
        <w:t xml:space="preserve"> </w:t>
      </w:r>
      <w:r>
        <w:t>упражнений,</w:t>
      </w:r>
      <w:r>
        <w:rPr>
          <w:spacing w:val="-13"/>
        </w:rPr>
        <w:t xml:space="preserve"> </w:t>
      </w:r>
      <w:r>
        <w:t>формирующие</w:t>
      </w:r>
      <w:r>
        <w:rPr>
          <w:spacing w:val="-9"/>
        </w:rPr>
        <w:t xml:space="preserve"> </w:t>
      </w:r>
      <w:r>
        <w:t>двигательные</w:t>
      </w:r>
      <w:r>
        <w:rPr>
          <w:spacing w:val="-8"/>
        </w:rPr>
        <w:t xml:space="preserve"> </w:t>
      </w:r>
      <w:r>
        <w:t>умения</w:t>
      </w:r>
      <w:r>
        <w:rPr>
          <w:spacing w:val="-11"/>
        </w:rPr>
        <w:t xml:space="preserve"> </w:t>
      </w:r>
      <w:r>
        <w:t>и</w:t>
      </w:r>
      <w:r>
        <w:rPr>
          <w:spacing w:val="-9"/>
        </w:rPr>
        <w:t xml:space="preserve"> </w:t>
      </w:r>
      <w:r>
        <w:t>навыки</w:t>
      </w:r>
      <w:r>
        <w:rPr>
          <w:spacing w:val="-8"/>
        </w:rPr>
        <w:t xml:space="preserve"> </w:t>
      </w:r>
      <w:r>
        <w:t>дзюдоистов. Комплексы корригирующей гимнастики с использованием элементов дзюдо.</w:t>
      </w:r>
    </w:p>
    <w:p w14:paraId="1B7638CA" w14:textId="77777777" w:rsidR="00A43DD8" w:rsidRDefault="00983492">
      <w:pPr>
        <w:spacing w:line="244" w:lineRule="auto"/>
        <w:ind w:left="993" w:right="3864"/>
        <w:rPr>
          <w:b/>
        </w:rPr>
      </w:pPr>
      <w:r>
        <w:t xml:space="preserve">Разминка и ее роль на уроке физической культуры. </w:t>
      </w:r>
      <w:r>
        <w:rPr>
          <w:b/>
          <w:i/>
        </w:rPr>
        <w:t>Специально-подготовительные</w:t>
      </w:r>
      <w:r>
        <w:rPr>
          <w:b/>
          <w:i/>
          <w:spacing w:val="-14"/>
        </w:rPr>
        <w:t xml:space="preserve"> </w:t>
      </w:r>
      <w:r>
        <w:rPr>
          <w:b/>
          <w:i/>
        </w:rPr>
        <w:t>упражнения</w:t>
      </w:r>
      <w:r>
        <w:rPr>
          <w:b/>
          <w:i/>
          <w:spacing w:val="-16"/>
        </w:rPr>
        <w:t xml:space="preserve"> </w:t>
      </w:r>
      <w:r>
        <w:rPr>
          <w:b/>
          <w:i/>
        </w:rPr>
        <w:t xml:space="preserve">дзюдо. </w:t>
      </w:r>
      <w:r>
        <w:rPr>
          <w:b/>
        </w:rPr>
        <w:t>5 класс.</w:t>
      </w:r>
    </w:p>
    <w:p w14:paraId="216D6132" w14:textId="77777777" w:rsidR="00A43DD8" w:rsidRDefault="00983492">
      <w:pPr>
        <w:pStyle w:val="a3"/>
        <w:spacing w:line="241" w:lineRule="exact"/>
        <w:ind w:left="993" w:firstLine="0"/>
        <w:jc w:val="left"/>
      </w:pPr>
      <w:r>
        <w:rPr>
          <w:spacing w:val="-2"/>
        </w:rPr>
        <w:t>Совершенствование техники</w:t>
      </w:r>
      <w:r>
        <w:t xml:space="preserve"> </w:t>
      </w:r>
      <w:r>
        <w:rPr>
          <w:spacing w:val="-2"/>
        </w:rPr>
        <w:t>ранее</w:t>
      </w:r>
      <w:r>
        <w:rPr>
          <w:spacing w:val="-1"/>
        </w:rPr>
        <w:t xml:space="preserve"> </w:t>
      </w:r>
      <w:r>
        <w:rPr>
          <w:spacing w:val="-2"/>
        </w:rPr>
        <w:t>изученных</w:t>
      </w:r>
      <w:r>
        <w:rPr>
          <w:spacing w:val="5"/>
        </w:rPr>
        <w:t xml:space="preserve"> </w:t>
      </w:r>
      <w:r>
        <w:rPr>
          <w:spacing w:val="-2"/>
        </w:rPr>
        <w:t>упражнений.</w:t>
      </w:r>
    </w:p>
    <w:p w14:paraId="7C367D66" w14:textId="77777777" w:rsidR="00A43DD8" w:rsidRDefault="00983492">
      <w:pPr>
        <w:pStyle w:val="a3"/>
        <w:ind w:right="281"/>
      </w:pPr>
      <w:r>
        <w:t>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14:paraId="5175A1C6" w14:textId="77777777" w:rsidR="00A43DD8" w:rsidRDefault="00983492">
      <w:pPr>
        <w:pStyle w:val="a3"/>
        <w:ind w:right="268"/>
      </w:pPr>
      <w:r>
        <w:t xml:space="preserve">Ходьба, бег, прыжки: приставной шаг (в паре, зигзагом, елочкой) лицом и спиной вперед, бег со сменой направления и скорости, с высокого старта, челночный бег 3 x 10 м, эстафеты с </w:t>
      </w:r>
      <w:proofErr w:type="gramStart"/>
      <w:r>
        <w:t xml:space="preserve">эта- </w:t>
      </w:r>
      <w:proofErr w:type="spellStart"/>
      <w:r>
        <w:t>пом</w:t>
      </w:r>
      <w:proofErr w:type="spellEnd"/>
      <w:proofErr w:type="gramEnd"/>
      <w:r>
        <w:t xml:space="preserve">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полсилы (с </w:t>
      </w:r>
      <w:proofErr w:type="gramStart"/>
      <w:r>
        <w:t>от- крытыми</w:t>
      </w:r>
      <w:proofErr w:type="gramEnd"/>
      <w:r>
        <w:t xml:space="preserve"> и закрытыми глазами, на точность приземления), с поворотом в разные стороны.</w:t>
      </w:r>
    </w:p>
    <w:p w14:paraId="28CBFC2D" w14:textId="77777777" w:rsidR="00A43DD8" w:rsidRDefault="00983492">
      <w:pPr>
        <w:pStyle w:val="a3"/>
        <w:ind w:right="276"/>
      </w:pPr>
      <w:r>
        <w:t>Базовые</w:t>
      </w:r>
      <w:r>
        <w:rPr>
          <w:spacing w:val="-5"/>
        </w:rPr>
        <w:t xml:space="preserve"> </w:t>
      </w:r>
      <w:r>
        <w:t>элементы</w:t>
      </w:r>
      <w:r>
        <w:rPr>
          <w:spacing w:val="-5"/>
        </w:rPr>
        <w:t xml:space="preserve"> </w:t>
      </w:r>
      <w:r>
        <w:t>в</w:t>
      </w:r>
      <w:r>
        <w:rPr>
          <w:spacing w:val="-9"/>
        </w:rPr>
        <w:t xml:space="preserve"> </w:t>
      </w:r>
      <w:r>
        <w:t>партере:</w:t>
      </w:r>
      <w:r>
        <w:rPr>
          <w:spacing w:val="-4"/>
        </w:rPr>
        <w:t xml:space="preserve"> </w:t>
      </w:r>
      <w:r>
        <w:t>перекаты</w:t>
      </w:r>
      <w:r>
        <w:rPr>
          <w:spacing w:val="-5"/>
        </w:rPr>
        <w:t xml:space="preserve"> </w:t>
      </w:r>
      <w:r>
        <w:t>и</w:t>
      </w:r>
      <w:r>
        <w:rPr>
          <w:spacing w:val="-9"/>
        </w:rPr>
        <w:t xml:space="preserve"> </w:t>
      </w:r>
      <w:proofErr w:type="spellStart"/>
      <w:r>
        <w:t>выседы</w:t>
      </w:r>
      <w:proofErr w:type="spellEnd"/>
      <w:r>
        <w:t>,</w:t>
      </w:r>
      <w:r>
        <w:rPr>
          <w:spacing w:val="-6"/>
        </w:rPr>
        <w:t xml:space="preserve"> </w:t>
      </w:r>
      <w:r>
        <w:t>варианты</w:t>
      </w:r>
      <w:r>
        <w:rPr>
          <w:spacing w:val="-5"/>
        </w:rPr>
        <w:t xml:space="preserve"> </w:t>
      </w:r>
      <w:r>
        <w:t>упражнения</w:t>
      </w:r>
      <w:r>
        <w:rPr>
          <w:spacing w:val="-9"/>
        </w:rPr>
        <w:t xml:space="preserve"> </w:t>
      </w:r>
      <w:r>
        <w:t>"креветка"</w:t>
      </w:r>
      <w:r>
        <w:rPr>
          <w:spacing w:val="-3"/>
        </w:rPr>
        <w:t xml:space="preserve"> </w:t>
      </w:r>
      <w:r>
        <w:t>(прямая, обратная, боковая), упражнение упор головой в татами, борцовский "мост" из положения лежа на спине, с выходами на правое или левое плечо и выходами на живот.</w:t>
      </w:r>
    </w:p>
    <w:p w14:paraId="34961C9F" w14:textId="77777777" w:rsidR="00A43DD8" w:rsidRDefault="00983492">
      <w:pPr>
        <w:pStyle w:val="a3"/>
        <w:ind w:right="272"/>
      </w:pPr>
      <w:r>
        <w:t>Перевороты</w:t>
      </w:r>
      <w:r>
        <w:rPr>
          <w:spacing w:val="-1"/>
        </w:rPr>
        <w:t xml:space="preserve"> </w:t>
      </w:r>
      <w:r>
        <w:t>партнера в</w:t>
      </w:r>
      <w:r>
        <w:rPr>
          <w:spacing w:val="-1"/>
        </w:rPr>
        <w:t xml:space="preserve"> </w:t>
      </w:r>
      <w:r>
        <w:t>положении лежа: перевороты партнера,</w:t>
      </w:r>
      <w:r>
        <w:rPr>
          <w:spacing w:val="-1"/>
        </w:rPr>
        <w:t xml:space="preserve"> </w:t>
      </w:r>
      <w:r>
        <w:t>стоящего в</w:t>
      </w:r>
      <w:r>
        <w:rPr>
          <w:spacing w:val="-6"/>
        </w:rPr>
        <w:t xml:space="preserve"> </w:t>
      </w:r>
      <w:r>
        <w:t>упоре на</w:t>
      </w:r>
      <w:r>
        <w:rPr>
          <w:spacing w:val="-2"/>
        </w:rPr>
        <w:t xml:space="preserve"> </w:t>
      </w:r>
      <w:r>
        <w:t>кистях и</w:t>
      </w:r>
      <w:r>
        <w:rPr>
          <w:spacing w:val="-2"/>
        </w:rPr>
        <w:t xml:space="preserve"> </w:t>
      </w:r>
      <w:r>
        <w:t>коленях</w:t>
      </w:r>
      <w:r>
        <w:rPr>
          <w:spacing w:val="-4"/>
        </w:rPr>
        <w:t xml:space="preserve"> </w:t>
      </w:r>
      <w:r>
        <w:t>(захватом</w:t>
      </w:r>
      <w:r>
        <w:rPr>
          <w:spacing w:val="-3"/>
        </w:rPr>
        <w:t xml:space="preserve"> </w:t>
      </w:r>
      <w:r>
        <w:t>двух</w:t>
      </w:r>
      <w:r>
        <w:rPr>
          <w:spacing w:val="-4"/>
        </w:rPr>
        <w:t xml:space="preserve"> </w:t>
      </w:r>
      <w:r>
        <w:t>рук,</w:t>
      </w:r>
      <w:r>
        <w:rPr>
          <w:spacing w:val="-1"/>
        </w:rPr>
        <w:t xml:space="preserve"> </w:t>
      </w:r>
      <w:r>
        <w:t>руки</w:t>
      </w:r>
      <w:r>
        <w:rPr>
          <w:spacing w:val="-2"/>
        </w:rPr>
        <w:t xml:space="preserve"> </w:t>
      </w:r>
      <w:r>
        <w:t>и</w:t>
      </w:r>
      <w:r>
        <w:rPr>
          <w:spacing w:val="-4"/>
        </w:rPr>
        <w:t xml:space="preserve"> </w:t>
      </w:r>
      <w:r>
        <w:t>отворота</w:t>
      </w:r>
      <w:r>
        <w:rPr>
          <w:spacing w:val="-3"/>
        </w:rPr>
        <w:t xml:space="preserve"> </w:t>
      </w:r>
      <w:r>
        <w:t>дзюдоги,</w:t>
      </w:r>
      <w:r>
        <w:rPr>
          <w:spacing w:val="-4"/>
        </w:rPr>
        <w:t xml:space="preserve"> </w:t>
      </w:r>
      <w:r>
        <w:t>рычагом),</w:t>
      </w:r>
      <w:r>
        <w:rPr>
          <w:spacing w:val="-3"/>
        </w:rPr>
        <w:t xml:space="preserve"> </w:t>
      </w:r>
      <w:r>
        <w:t>лежащего</w:t>
      </w:r>
      <w:r>
        <w:rPr>
          <w:spacing w:val="-8"/>
        </w:rPr>
        <w:t xml:space="preserve"> </w:t>
      </w:r>
      <w:r>
        <w:t>на</w:t>
      </w:r>
      <w:r>
        <w:rPr>
          <w:spacing w:val="-1"/>
        </w:rPr>
        <w:t xml:space="preserve"> </w:t>
      </w:r>
      <w:r>
        <w:t>животе</w:t>
      </w:r>
      <w:r>
        <w:rPr>
          <w:spacing w:val="-3"/>
        </w:rPr>
        <w:t xml:space="preserve"> </w:t>
      </w:r>
      <w:r>
        <w:t>(с</w:t>
      </w:r>
      <w:r>
        <w:rPr>
          <w:spacing w:val="-3"/>
        </w:rPr>
        <w:t xml:space="preserve"> </w:t>
      </w:r>
      <w:r>
        <w:t>захватом штанин, с захватом руки и пояса и другое).</w:t>
      </w:r>
    </w:p>
    <w:p w14:paraId="7DD4C42B" w14:textId="77777777" w:rsidR="00A43DD8" w:rsidRDefault="00A43DD8">
      <w:pPr>
        <w:pStyle w:val="a3"/>
        <w:sectPr w:rsidR="00A43DD8">
          <w:pgSz w:w="11920" w:h="16850"/>
          <w:pgMar w:top="1700" w:right="566" w:bottom="780" w:left="1417" w:header="0" w:footer="597" w:gutter="0"/>
          <w:cols w:space="720"/>
        </w:sectPr>
      </w:pPr>
    </w:p>
    <w:p w14:paraId="66769F9A" w14:textId="77777777" w:rsidR="00A43DD8" w:rsidRDefault="00983492" w:rsidP="00983492">
      <w:pPr>
        <w:pStyle w:val="1"/>
        <w:numPr>
          <w:ilvl w:val="0"/>
          <w:numId w:val="60"/>
        </w:numPr>
        <w:tabs>
          <w:tab w:val="left" w:pos="1158"/>
        </w:tabs>
        <w:spacing w:before="64"/>
        <w:ind w:hanging="165"/>
        <w:jc w:val="both"/>
      </w:pPr>
      <w:r>
        <w:rPr>
          <w:spacing w:val="-2"/>
        </w:rPr>
        <w:t>класс.</w:t>
      </w:r>
    </w:p>
    <w:p w14:paraId="6FD5CC0E" w14:textId="77777777" w:rsidR="00A43DD8" w:rsidRDefault="00983492">
      <w:pPr>
        <w:pStyle w:val="a3"/>
        <w:spacing w:line="251" w:lineRule="exact"/>
        <w:ind w:left="993" w:firstLine="0"/>
      </w:pPr>
      <w:r>
        <w:rPr>
          <w:spacing w:val="-2"/>
        </w:rPr>
        <w:t>Совершенствование</w:t>
      </w:r>
      <w:r>
        <w:rPr>
          <w:spacing w:val="2"/>
        </w:rPr>
        <w:t xml:space="preserve"> </w:t>
      </w:r>
      <w:r>
        <w:rPr>
          <w:spacing w:val="-2"/>
        </w:rPr>
        <w:t>техники</w:t>
      </w:r>
      <w:r>
        <w:t xml:space="preserve"> </w:t>
      </w:r>
      <w:r>
        <w:rPr>
          <w:spacing w:val="-2"/>
        </w:rPr>
        <w:t>ранее</w:t>
      </w:r>
      <w:r>
        <w:rPr>
          <w:spacing w:val="2"/>
        </w:rPr>
        <w:t xml:space="preserve"> </w:t>
      </w:r>
      <w:r>
        <w:rPr>
          <w:spacing w:val="-2"/>
        </w:rPr>
        <w:t>изученных</w:t>
      </w:r>
      <w:r>
        <w:rPr>
          <w:spacing w:val="4"/>
        </w:rPr>
        <w:t xml:space="preserve"> </w:t>
      </w:r>
      <w:r>
        <w:rPr>
          <w:spacing w:val="-2"/>
        </w:rPr>
        <w:t>упражнений.</w:t>
      </w:r>
    </w:p>
    <w:p w14:paraId="7802319D" w14:textId="77777777" w:rsidR="00A43DD8" w:rsidRDefault="00983492">
      <w:pPr>
        <w:pStyle w:val="a3"/>
        <w:ind w:right="278"/>
      </w:pPr>
      <w:r>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14:paraId="0736500C" w14:textId="77777777" w:rsidR="00A43DD8" w:rsidRDefault="00983492">
      <w:pPr>
        <w:pStyle w:val="a3"/>
        <w:ind w:right="270"/>
      </w:pPr>
      <w:r>
        <w:t xml:space="preserve">Стандартные положения в партере: Тори в стойке </w:t>
      </w:r>
      <w:proofErr w:type="spellStart"/>
      <w:r>
        <w:t>Укэ</w:t>
      </w:r>
      <w:proofErr w:type="spellEnd"/>
      <w:r>
        <w:t xml:space="preserve"> на коленях; </w:t>
      </w:r>
      <w:proofErr w:type="spellStart"/>
      <w:r>
        <w:t>Укэ</w:t>
      </w:r>
      <w:proofErr w:type="spellEnd"/>
      <w:r>
        <w:t xml:space="preserve"> в упоре на кистях и коленях - Тори сбоку на коленях; </w:t>
      </w:r>
      <w:proofErr w:type="spellStart"/>
      <w:r>
        <w:t>Укэ</w:t>
      </w:r>
      <w:proofErr w:type="spellEnd"/>
      <w:r>
        <w:t xml:space="preserve"> на спине - Тори между ног; Тори на спине - </w:t>
      </w:r>
      <w:proofErr w:type="spellStart"/>
      <w:r>
        <w:t>Укэ</w:t>
      </w:r>
      <w:proofErr w:type="spellEnd"/>
      <w:r>
        <w:t xml:space="preserve"> между </w:t>
      </w:r>
      <w:proofErr w:type="gramStart"/>
      <w:r>
        <w:t xml:space="preserve">но- </w:t>
      </w:r>
      <w:proofErr w:type="spellStart"/>
      <w:r>
        <w:rPr>
          <w:spacing w:val="-2"/>
        </w:rPr>
        <w:t>гами</w:t>
      </w:r>
      <w:proofErr w:type="spellEnd"/>
      <w:proofErr w:type="gramEnd"/>
      <w:r>
        <w:rPr>
          <w:spacing w:val="-2"/>
        </w:rPr>
        <w:t>.</w:t>
      </w:r>
    </w:p>
    <w:p w14:paraId="49A98126" w14:textId="77777777" w:rsidR="00A43DD8" w:rsidRDefault="00983492">
      <w:pPr>
        <w:pStyle w:val="a3"/>
        <w:spacing w:line="251" w:lineRule="exact"/>
        <w:ind w:left="993" w:firstLine="0"/>
        <w:jc w:val="left"/>
      </w:pPr>
      <w:r>
        <w:t>Имитационные</w:t>
      </w:r>
      <w:r>
        <w:rPr>
          <w:spacing w:val="-14"/>
        </w:rPr>
        <w:t xml:space="preserve"> </w:t>
      </w:r>
      <w:r>
        <w:t>упражнения:</w:t>
      </w:r>
      <w:r>
        <w:rPr>
          <w:spacing w:val="-11"/>
        </w:rPr>
        <w:t xml:space="preserve"> </w:t>
      </w:r>
      <w:r>
        <w:t>имитация</w:t>
      </w:r>
      <w:r>
        <w:rPr>
          <w:spacing w:val="-13"/>
        </w:rPr>
        <w:t xml:space="preserve"> </w:t>
      </w:r>
      <w:r>
        <w:t>бросков</w:t>
      </w:r>
      <w:r>
        <w:rPr>
          <w:spacing w:val="-14"/>
        </w:rPr>
        <w:t xml:space="preserve"> </w:t>
      </w:r>
      <w:r>
        <w:t>с</w:t>
      </w:r>
      <w:r>
        <w:rPr>
          <w:spacing w:val="-11"/>
        </w:rPr>
        <w:t xml:space="preserve"> </w:t>
      </w:r>
      <w:r>
        <w:t>партнером,</w:t>
      </w:r>
      <w:r>
        <w:rPr>
          <w:spacing w:val="-13"/>
        </w:rPr>
        <w:t xml:space="preserve"> </w:t>
      </w:r>
      <w:r>
        <w:t>без</w:t>
      </w:r>
      <w:r>
        <w:rPr>
          <w:spacing w:val="-11"/>
        </w:rPr>
        <w:t xml:space="preserve"> </w:t>
      </w:r>
      <w:r>
        <w:rPr>
          <w:spacing w:val="-2"/>
        </w:rPr>
        <w:t>партнера.</w:t>
      </w:r>
    </w:p>
    <w:p w14:paraId="06CC6FC4" w14:textId="77777777" w:rsidR="00A43DD8" w:rsidRDefault="00983492" w:rsidP="00983492">
      <w:pPr>
        <w:pStyle w:val="1"/>
        <w:numPr>
          <w:ilvl w:val="0"/>
          <w:numId w:val="60"/>
        </w:numPr>
        <w:tabs>
          <w:tab w:val="left" w:pos="1158"/>
        </w:tabs>
        <w:spacing w:before="6"/>
        <w:ind w:hanging="165"/>
      </w:pPr>
      <w:r>
        <w:rPr>
          <w:spacing w:val="-2"/>
        </w:rPr>
        <w:t>класс.</w:t>
      </w:r>
    </w:p>
    <w:p w14:paraId="6BE86753" w14:textId="77777777" w:rsidR="00A43DD8" w:rsidRDefault="00983492">
      <w:pPr>
        <w:pStyle w:val="a3"/>
        <w:ind w:left="993" w:right="3071" w:firstLine="0"/>
        <w:jc w:val="left"/>
      </w:pPr>
      <w:r>
        <w:t>Совершенствование</w:t>
      </w:r>
      <w:r>
        <w:rPr>
          <w:spacing w:val="-14"/>
        </w:rPr>
        <w:t xml:space="preserve"> </w:t>
      </w:r>
      <w:r>
        <w:t>техники</w:t>
      </w:r>
      <w:r>
        <w:rPr>
          <w:spacing w:val="-14"/>
        </w:rPr>
        <w:t xml:space="preserve"> </w:t>
      </w:r>
      <w:r>
        <w:t>ранее</w:t>
      </w:r>
      <w:r>
        <w:rPr>
          <w:spacing w:val="-14"/>
        </w:rPr>
        <w:t xml:space="preserve"> </w:t>
      </w:r>
      <w:r>
        <w:t>изученных</w:t>
      </w:r>
      <w:r>
        <w:rPr>
          <w:spacing w:val="-13"/>
        </w:rPr>
        <w:t xml:space="preserve"> </w:t>
      </w:r>
      <w:r>
        <w:t>упражнений. Имитация бросков:</w:t>
      </w:r>
    </w:p>
    <w:p w14:paraId="4DD0D309" w14:textId="77777777" w:rsidR="00A43DD8" w:rsidRDefault="00983492">
      <w:pPr>
        <w:pStyle w:val="a3"/>
        <w:spacing w:before="2" w:line="251" w:lineRule="exact"/>
        <w:ind w:left="993" w:firstLine="0"/>
        <w:jc w:val="left"/>
      </w:pPr>
      <w:proofErr w:type="spellStart"/>
      <w:r>
        <w:t>учикоми</w:t>
      </w:r>
      <w:proofErr w:type="spellEnd"/>
      <w:r>
        <w:rPr>
          <w:spacing w:val="-9"/>
        </w:rPr>
        <w:t xml:space="preserve"> </w:t>
      </w:r>
      <w:r>
        <w:t>на</w:t>
      </w:r>
      <w:r>
        <w:rPr>
          <w:spacing w:val="-5"/>
        </w:rPr>
        <w:t xml:space="preserve"> </w:t>
      </w:r>
      <w:r>
        <w:t>месте</w:t>
      </w:r>
      <w:r>
        <w:rPr>
          <w:spacing w:val="-8"/>
        </w:rPr>
        <w:t xml:space="preserve"> </w:t>
      </w:r>
      <w:r>
        <w:t>(скорость</w:t>
      </w:r>
      <w:r>
        <w:rPr>
          <w:spacing w:val="-6"/>
        </w:rPr>
        <w:t xml:space="preserve"> </w:t>
      </w:r>
      <w:r>
        <w:t>-</w:t>
      </w:r>
      <w:r>
        <w:rPr>
          <w:spacing w:val="-14"/>
        </w:rPr>
        <w:t xml:space="preserve"> </w:t>
      </w:r>
      <w:r>
        <w:t>средняя,</w:t>
      </w:r>
      <w:r>
        <w:rPr>
          <w:spacing w:val="-5"/>
        </w:rPr>
        <w:t xml:space="preserve"> </w:t>
      </w:r>
      <w:r>
        <w:rPr>
          <w:spacing w:val="-2"/>
        </w:rPr>
        <w:t>максимальная);</w:t>
      </w:r>
    </w:p>
    <w:p w14:paraId="5F3CF216" w14:textId="77777777" w:rsidR="00A43DD8" w:rsidRDefault="00983492">
      <w:pPr>
        <w:pStyle w:val="a3"/>
        <w:ind w:left="993" w:right="1717" w:firstLine="0"/>
        <w:jc w:val="left"/>
      </w:pPr>
      <w:proofErr w:type="spellStart"/>
      <w:r>
        <w:t>учикоми</w:t>
      </w:r>
      <w:proofErr w:type="spellEnd"/>
      <w:r>
        <w:rPr>
          <w:spacing w:val="-12"/>
        </w:rPr>
        <w:t xml:space="preserve"> </w:t>
      </w:r>
      <w:r>
        <w:t>с</w:t>
      </w:r>
      <w:r>
        <w:rPr>
          <w:spacing w:val="-8"/>
        </w:rPr>
        <w:t xml:space="preserve"> </w:t>
      </w:r>
      <w:proofErr w:type="spellStart"/>
      <w:r>
        <w:t>хикидаши</w:t>
      </w:r>
      <w:proofErr w:type="spellEnd"/>
      <w:r>
        <w:rPr>
          <w:spacing w:val="-12"/>
        </w:rPr>
        <w:t xml:space="preserve"> </w:t>
      </w:r>
      <w:r>
        <w:t>(вытягивание</w:t>
      </w:r>
      <w:r>
        <w:rPr>
          <w:spacing w:val="-8"/>
        </w:rPr>
        <w:t xml:space="preserve"> </w:t>
      </w:r>
      <w:r>
        <w:t>партнера</w:t>
      </w:r>
      <w:r>
        <w:rPr>
          <w:spacing w:val="-9"/>
        </w:rPr>
        <w:t xml:space="preserve"> </w:t>
      </w:r>
      <w:r>
        <w:t>с</w:t>
      </w:r>
      <w:r>
        <w:rPr>
          <w:spacing w:val="-9"/>
        </w:rPr>
        <w:t xml:space="preserve"> </w:t>
      </w:r>
      <w:r>
        <w:t>заданным</w:t>
      </w:r>
      <w:r>
        <w:rPr>
          <w:spacing w:val="-9"/>
        </w:rPr>
        <w:t xml:space="preserve"> </w:t>
      </w:r>
      <w:r>
        <w:t xml:space="preserve">сопротивлением); </w:t>
      </w:r>
      <w:proofErr w:type="spellStart"/>
      <w:r>
        <w:t>учикоми</w:t>
      </w:r>
      <w:proofErr w:type="spellEnd"/>
      <w:r>
        <w:t xml:space="preserve"> в движении (на партнера, от партнера, в сторону).</w:t>
      </w:r>
    </w:p>
    <w:p w14:paraId="40200C76" w14:textId="77777777" w:rsidR="00A43DD8" w:rsidRDefault="00983492">
      <w:pPr>
        <w:pStyle w:val="a3"/>
        <w:spacing w:line="252" w:lineRule="exact"/>
        <w:ind w:left="993" w:firstLine="0"/>
        <w:jc w:val="left"/>
      </w:pPr>
      <w:r>
        <w:rPr>
          <w:spacing w:val="-2"/>
        </w:rPr>
        <w:t>Специально-подготовительные</w:t>
      </w:r>
      <w:r>
        <w:rPr>
          <w:spacing w:val="2"/>
        </w:rPr>
        <w:t xml:space="preserve"> </w:t>
      </w:r>
      <w:r>
        <w:rPr>
          <w:spacing w:val="-2"/>
        </w:rPr>
        <w:t>упражнения:</w:t>
      </w:r>
      <w:r>
        <w:rPr>
          <w:spacing w:val="9"/>
        </w:rPr>
        <w:t xml:space="preserve"> </w:t>
      </w:r>
      <w:r>
        <w:rPr>
          <w:spacing w:val="-2"/>
        </w:rPr>
        <w:t>имитация</w:t>
      </w:r>
      <w:r>
        <w:rPr>
          <w:spacing w:val="2"/>
        </w:rPr>
        <w:t xml:space="preserve"> </w:t>
      </w:r>
      <w:r>
        <w:rPr>
          <w:spacing w:val="-2"/>
        </w:rPr>
        <w:t>бросков</w:t>
      </w:r>
      <w:r>
        <w:rPr>
          <w:spacing w:val="1"/>
        </w:rPr>
        <w:t xml:space="preserve"> </w:t>
      </w:r>
      <w:r>
        <w:rPr>
          <w:spacing w:val="-2"/>
        </w:rPr>
        <w:t>с</w:t>
      </w:r>
      <w:r>
        <w:rPr>
          <w:spacing w:val="5"/>
        </w:rPr>
        <w:t xml:space="preserve"> </w:t>
      </w:r>
      <w:r>
        <w:rPr>
          <w:spacing w:val="-2"/>
        </w:rPr>
        <w:t>амортизатором.</w:t>
      </w:r>
    </w:p>
    <w:p w14:paraId="288AD5DF" w14:textId="77777777" w:rsidR="00A43DD8" w:rsidRDefault="00983492" w:rsidP="00983492">
      <w:pPr>
        <w:pStyle w:val="1"/>
        <w:numPr>
          <w:ilvl w:val="0"/>
          <w:numId w:val="60"/>
        </w:numPr>
        <w:tabs>
          <w:tab w:val="left" w:pos="1158"/>
        </w:tabs>
        <w:ind w:hanging="165"/>
        <w:rPr>
          <w:b w:val="0"/>
        </w:rPr>
      </w:pPr>
      <w:r>
        <w:rPr>
          <w:spacing w:val="-2"/>
        </w:rPr>
        <w:t>класс</w:t>
      </w:r>
      <w:r>
        <w:rPr>
          <w:b w:val="0"/>
          <w:spacing w:val="-2"/>
        </w:rPr>
        <w:t>.</w:t>
      </w:r>
    </w:p>
    <w:p w14:paraId="713B9F08" w14:textId="77777777" w:rsidR="00A43DD8" w:rsidRDefault="00983492">
      <w:pPr>
        <w:pStyle w:val="a3"/>
        <w:ind w:left="993" w:right="3071" w:firstLine="0"/>
        <w:jc w:val="left"/>
      </w:pPr>
      <w:r>
        <w:t>Совершенствование</w:t>
      </w:r>
      <w:r>
        <w:rPr>
          <w:spacing w:val="-14"/>
        </w:rPr>
        <w:t xml:space="preserve"> </w:t>
      </w:r>
      <w:r>
        <w:t>техники</w:t>
      </w:r>
      <w:r>
        <w:rPr>
          <w:spacing w:val="-14"/>
        </w:rPr>
        <w:t xml:space="preserve"> </w:t>
      </w:r>
      <w:r>
        <w:t>ранее</w:t>
      </w:r>
      <w:r>
        <w:rPr>
          <w:spacing w:val="-14"/>
        </w:rPr>
        <w:t xml:space="preserve"> </w:t>
      </w:r>
      <w:r>
        <w:t>изученных</w:t>
      </w:r>
      <w:r>
        <w:rPr>
          <w:spacing w:val="-13"/>
        </w:rPr>
        <w:t xml:space="preserve"> </w:t>
      </w:r>
      <w:r>
        <w:t xml:space="preserve">упражнений. </w:t>
      </w:r>
      <w:proofErr w:type="spellStart"/>
      <w:r>
        <w:rPr>
          <w:spacing w:val="-2"/>
        </w:rPr>
        <w:t>Учикоми</w:t>
      </w:r>
      <w:proofErr w:type="spellEnd"/>
      <w:r>
        <w:rPr>
          <w:spacing w:val="-2"/>
        </w:rPr>
        <w:t>:</w:t>
      </w:r>
    </w:p>
    <w:p w14:paraId="1750D9A3" w14:textId="77777777" w:rsidR="00A43DD8" w:rsidRDefault="00983492">
      <w:pPr>
        <w:pStyle w:val="a3"/>
        <w:ind w:left="993" w:right="1717" w:firstLine="0"/>
        <w:jc w:val="left"/>
      </w:pPr>
      <w:proofErr w:type="spellStart"/>
      <w:r>
        <w:t>учикоми</w:t>
      </w:r>
      <w:proofErr w:type="spellEnd"/>
      <w:r>
        <w:rPr>
          <w:spacing w:val="-7"/>
        </w:rPr>
        <w:t xml:space="preserve"> </w:t>
      </w:r>
      <w:r>
        <w:t>в</w:t>
      </w:r>
      <w:r>
        <w:rPr>
          <w:spacing w:val="-8"/>
        </w:rPr>
        <w:t xml:space="preserve"> </w:t>
      </w:r>
      <w:r>
        <w:t>движении</w:t>
      </w:r>
      <w:r>
        <w:rPr>
          <w:spacing w:val="-5"/>
        </w:rPr>
        <w:t xml:space="preserve"> </w:t>
      </w:r>
      <w:r>
        <w:t>(заведением</w:t>
      </w:r>
      <w:r>
        <w:rPr>
          <w:spacing w:val="-5"/>
        </w:rPr>
        <w:t xml:space="preserve"> </w:t>
      </w:r>
      <w:r>
        <w:t>по</w:t>
      </w:r>
      <w:r>
        <w:rPr>
          <w:spacing w:val="-10"/>
        </w:rPr>
        <w:t xml:space="preserve"> </w:t>
      </w:r>
      <w:r>
        <w:t>кругу</w:t>
      </w:r>
      <w:r>
        <w:rPr>
          <w:spacing w:val="-11"/>
        </w:rPr>
        <w:t xml:space="preserve"> </w:t>
      </w:r>
      <w:r>
        <w:t>в</w:t>
      </w:r>
      <w:r>
        <w:rPr>
          <w:spacing w:val="-8"/>
        </w:rPr>
        <w:t xml:space="preserve"> </w:t>
      </w:r>
      <w:r>
        <w:t>правую</w:t>
      </w:r>
      <w:r>
        <w:rPr>
          <w:spacing w:val="-4"/>
        </w:rPr>
        <w:t xml:space="preserve"> </w:t>
      </w:r>
      <w:r>
        <w:t>и</w:t>
      </w:r>
      <w:r>
        <w:rPr>
          <w:spacing w:val="-5"/>
        </w:rPr>
        <w:t xml:space="preserve"> </w:t>
      </w:r>
      <w:r>
        <w:t>левую</w:t>
      </w:r>
      <w:r>
        <w:rPr>
          <w:spacing w:val="-3"/>
        </w:rPr>
        <w:t xml:space="preserve"> </w:t>
      </w:r>
      <w:r>
        <w:t xml:space="preserve">сторону); </w:t>
      </w:r>
      <w:proofErr w:type="spellStart"/>
      <w:r>
        <w:t>учикоми</w:t>
      </w:r>
      <w:proofErr w:type="spellEnd"/>
      <w:r>
        <w:t xml:space="preserve"> с </w:t>
      </w:r>
      <w:proofErr w:type="spellStart"/>
      <w:r>
        <w:t>подбивом</w:t>
      </w:r>
      <w:proofErr w:type="spellEnd"/>
      <w:r>
        <w:t xml:space="preserve"> партнера;</w:t>
      </w:r>
    </w:p>
    <w:p w14:paraId="13BA1311" w14:textId="77777777" w:rsidR="00A43DD8" w:rsidRDefault="00983492">
      <w:pPr>
        <w:pStyle w:val="a3"/>
        <w:ind w:left="993" w:right="4250" w:firstLine="0"/>
        <w:jc w:val="left"/>
      </w:pPr>
      <w:proofErr w:type="spellStart"/>
      <w:r>
        <w:t>учикоми</w:t>
      </w:r>
      <w:proofErr w:type="spellEnd"/>
      <w:r>
        <w:rPr>
          <w:spacing w:val="-14"/>
        </w:rPr>
        <w:t xml:space="preserve"> </w:t>
      </w:r>
      <w:r>
        <w:t>в</w:t>
      </w:r>
      <w:r>
        <w:rPr>
          <w:spacing w:val="-14"/>
        </w:rPr>
        <w:t xml:space="preserve"> </w:t>
      </w:r>
      <w:r>
        <w:t>движении</w:t>
      </w:r>
      <w:r>
        <w:rPr>
          <w:spacing w:val="-14"/>
        </w:rPr>
        <w:t xml:space="preserve"> </w:t>
      </w:r>
      <w:r>
        <w:t>(комбинации</w:t>
      </w:r>
      <w:r>
        <w:rPr>
          <w:spacing w:val="-13"/>
        </w:rPr>
        <w:t xml:space="preserve"> </w:t>
      </w:r>
      <w:r>
        <w:t xml:space="preserve">приемов); </w:t>
      </w:r>
      <w:proofErr w:type="spellStart"/>
      <w:r>
        <w:t>учикоми</w:t>
      </w:r>
      <w:proofErr w:type="spellEnd"/>
      <w:r>
        <w:t xml:space="preserve"> с амортизатором.</w:t>
      </w:r>
    </w:p>
    <w:p w14:paraId="647A2646" w14:textId="77777777" w:rsidR="00A43DD8" w:rsidRDefault="00983492" w:rsidP="00983492">
      <w:pPr>
        <w:pStyle w:val="1"/>
        <w:numPr>
          <w:ilvl w:val="0"/>
          <w:numId w:val="60"/>
        </w:numPr>
        <w:tabs>
          <w:tab w:val="left" w:pos="1158"/>
        </w:tabs>
        <w:spacing w:before="5"/>
        <w:ind w:hanging="165"/>
      </w:pPr>
      <w:r>
        <w:rPr>
          <w:spacing w:val="-2"/>
        </w:rPr>
        <w:t>класс.</w:t>
      </w:r>
    </w:p>
    <w:p w14:paraId="3D1B46FD" w14:textId="77777777" w:rsidR="00A43DD8" w:rsidRDefault="00983492">
      <w:pPr>
        <w:pStyle w:val="a3"/>
        <w:spacing w:line="249" w:lineRule="exact"/>
        <w:ind w:left="993" w:firstLine="0"/>
        <w:jc w:val="left"/>
      </w:pPr>
      <w:r>
        <w:rPr>
          <w:spacing w:val="-2"/>
        </w:rPr>
        <w:t>Совершенствование техники</w:t>
      </w:r>
      <w:r>
        <w:t xml:space="preserve"> </w:t>
      </w:r>
      <w:r>
        <w:rPr>
          <w:spacing w:val="-2"/>
        </w:rPr>
        <w:t>ранее</w:t>
      </w:r>
      <w:r>
        <w:rPr>
          <w:spacing w:val="-1"/>
        </w:rPr>
        <w:t xml:space="preserve"> </w:t>
      </w:r>
      <w:r>
        <w:rPr>
          <w:spacing w:val="-2"/>
        </w:rPr>
        <w:t>изученных</w:t>
      </w:r>
      <w:r>
        <w:rPr>
          <w:spacing w:val="5"/>
        </w:rPr>
        <w:t xml:space="preserve"> </w:t>
      </w:r>
      <w:r>
        <w:rPr>
          <w:spacing w:val="-2"/>
        </w:rPr>
        <w:t>упражнений.</w:t>
      </w:r>
    </w:p>
    <w:p w14:paraId="5A7F1F8A" w14:textId="77777777" w:rsidR="00A43DD8" w:rsidRDefault="00983492">
      <w:pPr>
        <w:pStyle w:val="a3"/>
        <w:ind w:right="271"/>
      </w:pPr>
      <w:proofErr w:type="spellStart"/>
      <w:r>
        <w:t>Учикоми</w:t>
      </w:r>
      <w:proofErr w:type="spellEnd"/>
      <w:r>
        <w:t xml:space="preserve">: </w:t>
      </w:r>
      <w:proofErr w:type="spellStart"/>
      <w:r>
        <w:t>учикоми</w:t>
      </w:r>
      <w:proofErr w:type="spellEnd"/>
      <w:r>
        <w:t xml:space="preserve"> в </w:t>
      </w:r>
      <w:proofErr w:type="spellStart"/>
      <w:r>
        <w:t>нэ-вадза</w:t>
      </w:r>
      <w:proofErr w:type="spellEnd"/>
      <w:r>
        <w:t xml:space="preserve"> (переходы к </w:t>
      </w:r>
      <w:proofErr w:type="spellStart"/>
      <w:r>
        <w:t>кансэцу</w:t>
      </w:r>
      <w:proofErr w:type="spellEnd"/>
      <w:r>
        <w:t xml:space="preserve"> </w:t>
      </w:r>
      <w:proofErr w:type="spellStart"/>
      <w:r>
        <w:t>вадза</w:t>
      </w:r>
      <w:proofErr w:type="spellEnd"/>
      <w:r>
        <w:t xml:space="preserve"> из стандартных положений - </w:t>
      </w:r>
      <w:proofErr w:type="spellStart"/>
      <w:r>
        <w:t>Укэ</w:t>
      </w:r>
      <w:proofErr w:type="spellEnd"/>
      <w:r>
        <w:t xml:space="preserve"> лежа</w:t>
      </w:r>
      <w:r>
        <w:rPr>
          <w:spacing w:val="-5"/>
        </w:rPr>
        <w:t xml:space="preserve"> </w:t>
      </w:r>
      <w:r>
        <w:t>на</w:t>
      </w:r>
      <w:r>
        <w:rPr>
          <w:spacing w:val="-7"/>
        </w:rPr>
        <w:t xml:space="preserve"> </w:t>
      </w:r>
      <w:r>
        <w:t>животе,</w:t>
      </w:r>
      <w:r>
        <w:rPr>
          <w:spacing w:val="-7"/>
        </w:rPr>
        <w:t xml:space="preserve"> </w:t>
      </w:r>
      <w:proofErr w:type="spellStart"/>
      <w:r>
        <w:t>Укэ</w:t>
      </w:r>
      <w:proofErr w:type="spellEnd"/>
      <w:r>
        <w:rPr>
          <w:spacing w:val="-5"/>
        </w:rPr>
        <w:t xml:space="preserve"> </w:t>
      </w:r>
      <w:r>
        <w:t>в</w:t>
      </w:r>
      <w:r>
        <w:rPr>
          <w:spacing w:val="-6"/>
        </w:rPr>
        <w:t xml:space="preserve"> </w:t>
      </w:r>
      <w:r>
        <w:t>упоре</w:t>
      </w:r>
      <w:r>
        <w:rPr>
          <w:spacing w:val="-4"/>
        </w:rPr>
        <w:t xml:space="preserve"> </w:t>
      </w:r>
      <w:r>
        <w:t>на</w:t>
      </w:r>
      <w:r>
        <w:rPr>
          <w:spacing w:val="-7"/>
        </w:rPr>
        <w:t xml:space="preserve"> </w:t>
      </w:r>
      <w:r>
        <w:t>кистях</w:t>
      </w:r>
      <w:r>
        <w:rPr>
          <w:spacing w:val="-5"/>
        </w:rPr>
        <w:t xml:space="preserve"> </w:t>
      </w:r>
      <w:r>
        <w:t>и</w:t>
      </w:r>
      <w:r>
        <w:rPr>
          <w:spacing w:val="-8"/>
        </w:rPr>
        <w:t xml:space="preserve"> </w:t>
      </w:r>
      <w:r>
        <w:t>коленях,</w:t>
      </w:r>
      <w:r>
        <w:rPr>
          <w:spacing w:val="-5"/>
        </w:rPr>
        <w:t xml:space="preserve"> </w:t>
      </w:r>
      <w:proofErr w:type="spellStart"/>
      <w:r>
        <w:t>Укэ</w:t>
      </w:r>
      <w:proofErr w:type="spellEnd"/>
      <w:r>
        <w:rPr>
          <w:spacing w:val="-6"/>
        </w:rPr>
        <w:t xml:space="preserve"> </w:t>
      </w:r>
      <w:r>
        <w:t>на</w:t>
      </w:r>
      <w:r>
        <w:rPr>
          <w:spacing w:val="-5"/>
        </w:rPr>
        <w:t xml:space="preserve"> </w:t>
      </w:r>
      <w:r>
        <w:t>спине</w:t>
      </w:r>
      <w:r>
        <w:rPr>
          <w:spacing w:val="-5"/>
        </w:rPr>
        <w:t xml:space="preserve"> </w:t>
      </w:r>
      <w:r>
        <w:t>-</w:t>
      </w:r>
      <w:r>
        <w:rPr>
          <w:spacing w:val="-11"/>
        </w:rPr>
        <w:t xml:space="preserve"> </w:t>
      </w:r>
      <w:r>
        <w:t>Тори</w:t>
      </w:r>
      <w:r>
        <w:rPr>
          <w:spacing w:val="-5"/>
        </w:rPr>
        <w:t xml:space="preserve"> </w:t>
      </w:r>
      <w:r>
        <w:t>между</w:t>
      </w:r>
      <w:r>
        <w:rPr>
          <w:spacing w:val="-9"/>
        </w:rPr>
        <w:t xml:space="preserve"> </w:t>
      </w:r>
      <w:r>
        <w:t>ног,</w:t>
      </w:r>
      <w:r>
        <w:rPr>
          <w:spacing w:val="-7"/>
        </w:rPr>
        <w:t xml:space="preserve"> </w:t>
      </w:r>
      <w:r>
        <w:t>Тори</w:t>
      </w:r>
      <w:r>
        <w:rPr>
          <w:spacing w:val="-7"/>
        </w:rPr>
        <w:t xml:space="preserve"> </w:t>
      </w:r>
      <w:r>
        <w:t>сверху</w:t>
      </w:r>
      <w:r>
        <w:rPr>
          <w:spacing w:val="-8"/>
        </w:rPr>
        <w:t xml:space="preserve"> </w:t>
      </w:r>
      <w:r>
        <w:t>-</w:t>
      </w:r>
      <w:r>
        <w:rPr>
          <w:spacing w:val="-11"/>
        </w:rPr>
        <w:t xml:space="preserve"> </w:t>
      </w:r>
      <w:proofErr w:type="spellStart"/>
      <w:r>
        <w:t>Укэ</w:t>
      </w:r>
      <w:proofErr w:type="spellEnd"/>
      <w:r>
        <w:t xml:space="preserve"> снизу захватив ногу Тори ногами, </w:t>
      </w:r>
      <w:proofErr w:type="spellStart"/>
      <w:r>
        <w:t>Укэ</w:t>
      </w:r>
      <w:proofErr w:type="spellEnd"/>
      <w:r>
        <w:t xml:space="preserve"> на боку - Тори контролирует руку </w:t>
      </w:r>
      <w:proofErr w:type="spellStart"/>
      <w:r>
        <w:t>Укэ</w:t>
      </w:r>
      <w:proofErr w:type="spellEnd"/>
      <w:r>
        <w:t xml:space="preserve"> и другие).</w:t>
      </w:r>
    </w:p>
    <w:p w14:paraId="59E9E3D9" w14:textId="77777777" w:rsidR="00A43DD8" w:rsidRDefault="00983492">
      <w:pPr>
        <w:spacing w:before="4" w:line="252" w:lineRule="exact"/>
        <w:ind w:left="993"/>
        <w:rPr>
          <w:b/>
          <w:i/>
        </w:rPr>
      </w:pPr>
      <w:r>
        <w:rPr>
          <w:b/>
          <w:i/>
        </w:rPr>
        <w:t>Основы</w:t>
      </w:r>
      <w:r>
        <w:rPr>
          <w:b/>
          <w:i/>
          <w:spacing w:val="-13"/>
        </w:rPr>
        <w:t xml:space="preserve"> </w:t>
      </w:r>
      <w:r>
        <w:rPr>
          <w:b/>
          <w:i/>
        </w:rPr>
        <w:t>техники</w:t>
      </w:r>
      <w:r>
        <w:rPr>
          <w:b/>
          <w:i/>
          <w:spacing w:val="-6"/>
        </w:rPr>
        <w:t xml:space="preserve"> </w:t>
      </w:r>
      <w:r>
        <w:rPr>
          <w:b/>
          <w:i/>
          <w:spacing w:val="-2"/>
        </w:rPr>
        <w:t>дзюдо.</w:t>
      </w:r>
    </w:p>
    <w:p w14:paraId="7CD6D930" w14:textId="77777777" w:rsidR="00A43DD8" w:rsidRDefault="00983492" w:rsidP="00983492">
      <w:pPr>
        <w:pStyle w:val="1"/>
        <w:numPr>
          <w:ilvl w:val="0"/>
          <w:numId w:val="59"/>
        </w:numPr>
        <w:tabs>
          <w:tab w:val="left" w:pos="1158"/>
        </w:tabs>
        <w:spacing w:line="252" w:lineRule="exact"/>
        <w:ind w:hanging="165"/>
      </w:pPr>
      <w:r>
        <w:rPr>
          <w:spacing w:val="-2"/>
        </w:rPr>
        <w:t>класс.</w:t>
      </w:r>
    </w:p>
    <w:p w14:paraId="59571314" w14:textId="77777777" w:rsidR="00A43DD8" w:rsidRDefault="00983492">
      <w:pPr>
        <w:pStyle w:val="a3"/>
        <w:spacing w:line="252" w:lineRule="exact"/>
        <w:ind w:left="993" w:firstLine="0"/>
        <w:jc w:val="left"/>
      </w:pPr>
      <w:r>
        <w:rPr>
          <w:spacing w:val="-2"/>
        </w:rPr>
        <w:t>Совершенствование техники</w:t>
      </w:r>
      <w:r>
        <w:t xml:space="preserve"> </w:t>
      </w:r>
      <w:r>
        <w:rPr>
          <w:spacing w:val="-2"/>
        </w:rPr>
        <w:t>ранее</w:t>
      </w:r>
      <w:r>
        <w:rPr>
          <w:spacing w:val="-1"/>
        </w:rPr>
        <w:t xml:space="preserve"> </w:t>
      </w:r>
      <w:r>
        <w:rPr>
          <w:spacing w:val="-2"/>
        </w:rPr>
        <w:t>изученных</w:t>
      </w:r>
      <w:r>
        <w:rPr>
          <w:spacing w:val="5"/>
        </w:rPr>
        <w:t xml:space="preserve"> </w:t>
      </w:r>
      <w:r>
        <w:rPr>
          <w:spacing w:val="-2"/>
        </w:rPr>
        <w:t>упражнений.</w:t>
      </w:r>
    </w:p>
    <w:p w14:paraId="7C83BDDA" w14:textId="77777777" w:rsidR="00A43DD8" w:rsidRDefault="00983492">
      <w:pPr>
        <w:pStyle w:val="a3"/>
        <w:ind w:right="394"/>
        <w:jc w:val="left"/>
      </w:pPr>
      <w:r>
        <w:t>Этикет</w:t>
      </w:r>
      <w:r>
        <w:rPr>
          <w:spacing w:val="-6"/>
        </w:rPr>
        <w:t xml:space="preserve"> </w:t>
      </w:r>
      <w:r>
        <w:t>дзюдо</w:t>
      </w:r>
      <w:r>
        <w:rPr>
          <w:spacing w:val="-4"/>
        </w:rPr>
        <w:t xml:space="preserve"> </w:t>
      </w:r>
      <w:r>
        <w:t>при</w:t>
      </w:r>
      <w:r>
        <w:rPr>
          <w:spacing w:val="-4"/>
        </w:rPr>
        <w:t xml:space="preserve"> </w:t>
      </w:r>
      <w:r>
        <w:t>демонстрации</w:t>
      </w:r>
      <w:r>
        <w:rPr>
          <w:spacing w:val="-3"/>
        </w:rPr>
        <w:t xml:space="preserve"> </w:t>
      </w:r>
      <w:r>
        <w:t>технических</w:t>
      </w:r>
      <w:r>
        <w:rPr>
          <w:spacing w:val="-4"/>
        </w:rPr>
        <w:t xml:space="preserve"> </w:t>
      </w:r>
      <w:r>
        <w:t>действий:</w:t>
      </w:r>
      <w:r>
        <w:rPr>
          <w:spacing w:val="-3"/>
        </w:rPr>
        <w:t xml:space="preserve"> </w:t>
      </w:r>
      <w:r>
        <w:t>правильность</w:t>
      </w:r>
      <w:r>
        <w:rPr>
          <w:spacing w:val="-4"/>
        </w:rPr>
        <w:t xml:space="preserve"> </w:t>
      </w:r>
      <w:r>
        <w:t>завязывания</w:t>
      </w:r>
      <w:r>
        <w:rPr>
          <w:spacing w:val="-6"/>
        </w:rPr>
        <w:t xml:space="preserve"> </w:t>
      </w:r>
      <w:r>
        <w:t xml:space="preserve">пояса, правильность </w:t>
      </w:r>
      <w:proofErr w:type="spellStart"/>
      <w:r>
        <w:t>заправления</w:t>
      </w:r>
      <w:proofErr w:type="spellEnd"/>
      <w:r>
        <w:t xml:space="preserve"> дзюдоги, приведение дзюдоги в</w:t>
      </w:r>
      <w:r>
        <w:rPr>
          <w:spacing w:val="-1"/>
        </w:rPr>
        <w:t xml:space="preserve"> </w:t>
      </w:r>
      <w:r>
        <w:t>порядок после выполненной техники.</w:t>
      </w:r>
    </w:p>
    <w:p w14:paraId="6517615C" w14:textId="77777777" w:rsidR="00A43DD8" w:rsidRDefault="00983492">
      <w:pPr>
        <w:pStyle w:val="a3"/>
        <w:ind w:right="296"/>
        <w:jc w:val="left"/>
      </w:pPr>
      <w:r>
        <w:t>Выведение</w:t>
      </w:r>
      <w:r>
        <w:rPr>
          <w:spacing w:val="-14"/>
        </w:rPr>
        <w:t xml:space="preserve"> </w:t>
      </w:r>
      <w:r>
        <w:t>из</w:t>
      </w:r>
      <w:r>
        <w:rPr>
          <w:spacing w:val="-14"/>
        </w:rPr>
        <w:t xml:space="preserve"> </w:t>
      </w:r>
      <w:r>
        <w:t>равновесия:</w:t>
      </w:r>
      <w:r>
        <w:rPr>
          <w:spacing w:val="-14"/>
        </w:rPr>
        <w:t xml:space="preserve"> </w:t>
      </w:r>
      <w:r>
        <w:t>вперед-вправо,</w:t>
      </w:r>
      <w:r>
        <w:rPr>
          <w:spacing w:val="-13"/>
        </w:rPr>
        <w:t xml:space="preserve"> </w:t>
      </w:r>
      <w:r>
        <w:t>вперед-влево,</w:t>
      </w:r>
      <w:r>
        <w:rPr>
          <w:spacing w:val="-13"/>
        </w:rPr>
        <w:t xml:space="preserve"> </w:t>
      </w:r>
      <w:r>
        <w:t>назад-вправо,</w:t>
      </w:r>
      <w:r>
        <w:rPr>
          <w:spacing w:val="-13"/>
        </w:rPr>
        <w:t xml:space="preserve"> </w:t>
      </w:r>
      <w:r>
        <w:t>назад-влево</w:t>
      </w:r>
      <w:r>
        <w:rPr>
          <w:spacing w:val="-13"/>
        </w:rPr>
        <w:t xml:space="preserve"> </w:t>
      </w:r>
      <w:r>
        <w:t>на</w:t>
      </w:r>
      <w:r>
        <w:rPr>
          <w:spacing w:val="-13"/>
        </w:rPr>
        <w:t xml:space="preserve"> </w:t>
      </w:r>
      <w:r>
        <w:t>месте, в движении.</w:t>
      </w:r>
    </w:p>
    <w:p w14:paraId="4CFEE85A" w14:textId="77777777" w:rsidR="00A43DD8" w:rsidRDefault="00983492">
      <w:pPr>
        <w:pStyle w:val="a3"/>
        <w:ind w:right="296"/>
        <w:jc w:val="left"/>
      </w:pPr>
      <w:proofErr w:type="spellStart"/>
      <w:r>
        <w:t>Самостраховка</w:t>
      </w:r>
      <w:proofErr w:type="spellEnd"/>
      <w:r>
        <w:rPr>
          <w:spacing w:val="-6"/>
        </w:rPr>
        <w:t xml:space="preserve"> </w:t>
      </w:r>
      <w:r>
        <w:t>с</w:t>
      </w:r>
      <w:r>
        <w:rPr>
          <w:spacing w:val="-11"/>
        </w:rPr>
        <w:t xml:space="preserve"> </w:t>
      </w:r>
      <w:r>
        <w:t>усложнением</w:t>
      </w:r>
      <w:r>
        <w:rPr>
          <w:spacing w:val="-9"/>
        </w:rPr>
        <w:t xml:space="preserve"> </w:t>
      </w:r>
      <w:r>
        <w:t>условий</w:t>
      </w:r>
      <w:r>
        <w:rPr>
          <w:spacing w:val="-10"/>
        </w:rPr>
        <w:t xml:space="preserve"> </w:t>
      </w:r>
      <w:r>
        <w:t>выполнения</w:t>
      </w:r>
      <w:r>
        <w:rPr>
          <w:spacing w:val="-10"/>
        </w:rPr>
        <w:t xml:space="preserve"> </w:t>
      </w:r>
      <w:r>
        <w:t>(через</w:t>
      </w:r>
      <w:r>
        <w:rPr>
          <w:spacing w:val="-9"/>
        </w:rPr>
        <w:t xml:space="preserve"> </w:t>
      </w:r>
      <w:r>
        <w:t>партнера,</w:t>
      </w:r>
      <w:r>
        <w:rPr>
          <w:spacing w:val="-9"/>
        </w:rPr>
        <w:t xml:space="preserve"> </w:t>
      </w:r>
      <w:r>
        <w:t>с</w:t>
      </w:r>
      <w:r>
        <w:rPr>
          <w:spacing w:val="-9"/>
        </w:rPr>
        <w:t xml:space="preserve"> </w:t>
      </w:r>
      <w:r>
        <w:t>разбега,</w:t>
      </w:r>
      <w:r>
        <w:rPr>
          <w:spacing w:val="-7"/>
        </w:rPr>
        <w:t xml:space="preserve"> </w:t>
      </w:r>
      <w:r>
        <w:t>с</w:t>
      </w:r>
      <w:r>
        <w:rPr>
          <w:spacing w:val="-11"/>
        </w:rPr>
        <w:t xml:space="preserve"> </w:t>
      </w:r>
      <w:r>
        <w:t>прыжком), на скорость.</w:t>
      </w:r>
    </w:p>
    <w:p w14:paraId="6A24AE0B" w14:textId="77777777" w:rsidR="00A43DD8" w:rsidRDefault="00983492">
      <w:pPr>
        <w:pStyle w:val="a3"/>
        <w:ind w:left="385" w:right="268" w:firstLine="796"/>
        <w:jc w:val="right"/>
      </w:pPr>
      <w:r>
        <w:t>Сковывающие</w:t>
      </w:r>
      <w:r>
        <w:rPr>
          <w:spacing w:val="-4"/>
        </w:rPr>
        <w:t xml:space="preserve"> </w:t>
      </w:r>
      <w:r>
        <w:t>действия:</w:t>
      </w:r>
      <w:r>
        <w:rPr>
          <w:spacing w:val="-5"/>
        </w:rPr>
        <w:t xml:space="preserve"> </w:t>
      </w:r>
      <w:r>
        <w:t>круговой</w:t>
      </w:r>
      <w:r>
        <w:rPr>
          <w:spacing w:val="-4"/>
        </w:rPr>
        <w:t xml:space="preserve"> </w:t>
      </w:r>
      <w:r>
        <w:t>комплекс</w:t>
      </w:r>
      <w:r>
        <w:rPr>
          <w:spacing w:val="-4"/>
        </w:rPr>
        <w:t xml:space="preserve"> </w:t>
      </w:r>
      <w:r>
        <w:t>удержаний</w:t>
      </w:r>
      <w:r>
        <w:rPr>
          <w:spacing w:val="-4"/>
        </w:rPr>
        <w:t xml:space="preserve"> </w:t>
      </w:r>
      <w:r>
        <w:t>(ХОН-КЭСА-ГАТАМЭ</w:t>
      </w:r>
      <w:r>
        <w:rPr>
          <w:spacing w:val="-2"/>
        </w:rPr>
        <w:t xml:space="preserve"> </w:t>
      </w:r>
      <w:r>
        <w:t>-</w:t>
      </w:r>
      <w:r>
        <w:rPr>
          <w:spacing w:val="-7"/>
        </w:rPr>
        <w:t xml:space="preserve"> </w:t>
      </w:r>
      <w:proofErr w:type="spellStart"/>
      <w:r>
        <w:t>удержа</w:t>
      </w:r>
      <w:proofErr w:type="spellEnd"/>
      <w:r>
        <w:t xml:space="preserve">- </w:t>
      </w:r>
      <w:proofErr w:type="spellStart"/>
      <w:r>
        <w:t>ние</w:t>
      </w:r>
      <w:proofErr w:type="spellEnd"/>
      <w:r>
        <w:t xml:space="preserve"> сбоку -</w:t>
      </w:r>
      <w:r>
        <w:rPr>
          <w:spacing w:val="-2"/>
        </w:rPr>
        <w:t xml:space="preserve"> </w:t>
      </w:r>
      <w:r>
        <w:t>УШИРО-КЭСА-ГАТАМЭ -</w:t>
      </w:r>
      <w:r>
        <w:rPr>
          <w:spacing w:val="-2"/>
        </w:rPr>
        <w:t xml:space="preserve"> </w:t>
      </w:r>
      <w:r>
        <w:t>обратное удержание сбоку -</w:t>
      </w:r>
      <w:r>
        <w:rPr>
          <w:spacing w:val="-2"/>
        </w:rPr>
        <w:t xml:space="preserve"> </w:t>
      </w:r>
      <w:r>
        <w:t xml:space="preserve">ЕКО-ШИХО-ГАТАМЭ </w:t>
      </w:r>
      <w:proofErr w:type="spellStart"/>
      <w:r>
        <w:t>удер</w:t>
      </w:r>
      <w:proofErr w:type="spellEnd"/>
      <w:r>
        <w:t xml:space="preserve">- </w:t>
      </w:r>
      <w:proofErr w:type="spellStart"/>
      <w:r>
        <w:t>жание</w:t>
      </w:r>
      <w:proofErr w:type="spellEnd"/>
      <w:r>
        <w:rPr>
          <w:spacing w:val="40"/>
        </w:rPr>
        <w:t xml:space="preserve"> </w:t>
      </w:r>
      <w:r>
        <w:t>поперек</w:t>
      </w:r>
      <w:r>
        <w:rPr>
          <w:spacing w:val="40"/>
        </w:rPr>
        <w:t xml:space="preserve"> </w:t>
      </w:r>
      <w:r>
        <w:t>с</w:t>
      </w:r>
      <w:r>
        <w:rPr>
          <w:spacing w:val="40"/>
        </w:rPr>
        <w:t xml:space="preserve"> </w:t>
      </w:r>
      <w:r>
        <w:t>захватом</w:t>
      </w:r>
      <w:r>
        <w:rPr>
          <w:spacing w:val="40"/>
        </w:rPr>
        <w:t xml:space="preserve"> </w:t>
      </w:r>
      <w:r>
        <w:t>руки</w:t>
      </w:r>
      <w:r>
        <w:rPr>
          <w:spacing w:val="40"/>
        </w:rPr>
        <w:t xml:space="preserve"> </w:t>
      </w:r>
      <w:r>
        <w:t>и</w:t>
      </w:r>
      <w:r>
        <w:rPr>
          <w:spacing w:val="40"/>
        </w:rPr>
        <w:t xml:space="preserve"> </w:t>
      </w:r>
      <w:r>
        <w:t>ноги</w:t>
      </w:r>
      <w:r>
        <w:rPr>
          <w:spacing w:val="40"/>
        </w:rPr>
        <w:t xml:space="preserve"> </w:t>
      </w:r>
      <w:r>
        <w:t>-</w:t>
      </w:r>
      <w:r>
        <w:rPr>
          <w:spacing w:val="40"/>
        </w:rPr>
        <w:t xml:space="preserve"> </w:t>
      </w:r>
      <w:r>
        <w:t>ТАТЭ-ШИХО-ГАТАМЭ</w:t>
      </w:r>
      <w:r>
        <w:rPr>
          <w:spacing w:val="40"/>
        </w:rPr>
        <w:t xml:space="preserve"> </w:t>
      </w:r>
      <w:r>
        <w:t>-</w:t>
      </w:r>
      <w:r>
        <w:rPr>
          <w:spacing w:val="40"/>
        </w:rPr>
        <w:t xml:space="preserve"> </w:t>
      </w:r>
      <w:r>
        <w:t>удержание</w:t>
      </w:r>
      <w:r>
        <w:rPr>
          <w:spacing w:val="40"/>
        </w:rPr>
        <w:t xml:space="preserve"> </w:t>
      </w:r>
      <w:r>
        <w:t>верхом</w:t>
      </w:r>
      <w:r>
        <w:rPr>
          <w:spacing w:val="40"/>
        </w:rPr>
        <w:t xml:space="preserve"> </w:t>
      </w:r>
      <w:r>
        <w:t>-</w:t>
      </w:r>
      <w:r>
        <w:rPr>
          <w:spacing w:val="40"/>
        </w:rPr>
        <w:t xml:space="preserve"> </w:t>
      </w:r>
      <w:r>
        <w:t>КА- ТА-ГАТАМЭ</w:t>
      </w:r>
      <w:r>
        <w:rPr>
          <w:spacing w:val="-16"/>
        </w:rPr>
        <w:t xml:space="preserve"> </w:t>
      </w:r>
      <w:r>
        <w:t>-</w:t>
      </w:r>
      <w:r>
        <w:rPr>
          <w:spacing w:val="-14"/>
        </w:rPr>
        <w:t xml:space="preserve"> </w:t>
      </w:r>
      <w:r>
        <w:t>удержания</w:t>
      </w:r>
      <w:r>
        <w:rPr>
          <w:spacing w:val="-14"/>
        </w:rPr>
        <w:t xml:space="preserve"> </w:t>
      </w:r>
      <w:r>
        <w:t>с</w:t>
      </w:r>
      <w:r>
        <w:rPr>
          <w:spacing w:val="-11"/>
        </w:rPr>
        <w:t xml:space="preserve"> </w:t>
      </w:r>
      <w:r>
        <w:t>фиксацией</w:t>
      </w:r>
      <w:r>
        <w:rPr>
          <w:spacing w:val="-9"/>
        </w:rPr>
        <w:t xml:space="preserve"> </w:t>
      </w:r>
      <w:r>
        <w:t>плеча</w:t>
      </w:r>
      <w:r>
        <w:rPr>
          <w:spacing w:val="-10"/>
        </w:rPr>
        <w:t xml:space="preserve"> </w:t>
      </w:r>
      <w:r>
        <w:t>головой</w:t>
      </w:r>
      <w:r>
        <w:rPr>
          <w:spacing w:val="-6"/>
        </w:rPr>
        <w:t xml:space="preserve"> </w:t>
      </w:r>
      <w:r>
        <w:t>-</w:t>
      </w:r>
      <w:r>
        <w:rPr>
          <w:spacing w:val="-14"/>
        </w:rPr>
        <w:t xml:space="preserve"> </w:t>
      </w:r>
      <w:r>
        <w:t>ХОН-КЭСА-ГАТАМЭ</w:t>
      </w:r>
      <w:r>
        <w:rPr>
          <w:spacing w:val="-7"/>
        </w:rPr>
        <w:t xml:space="preserve"> </w:t>
      </w:r>
      <w:r>
        <w:t>-</w:t>
      </w:r>
      <w:r>
        <w:rPr>
          <w:spacing w:val="-13"/>
        </w:rPr>
        <w:t xml:space="preserve"> </w:t>
      </w:r>
      <w:r>
        <w:t>удержание</w:t>
      </w:r>
      <w:r>
        <w:rPr>
          <w:spacing w:val="-9"/>
        </w:rPr>
        <w:t xml:space="preserve"> </w:t>
      </w:r>
      <w:r>
        <w:rPr>
          <w:spacing w:val="-2"/>
        </w:rPr>
        <w:t>сбоку).</w:t>
      </w:r>
    </w:p>
    <w:p w14:paraId="1C35C4AC" w14:textId="77777777" w:rsidR="00A43DD8" w:rsidRDefault="00983492">
      <w:pPr>
        <w:pStyle w:val="a3"/>
        <w:ind w:right="296"/>
        <w:jc w:val="left"/>
      </w:pPr>
      <w:r>
        <w:t>Техника</w:t>
      </w:r>
      <w:r>
        <w:rPr>
          <w:spacing w:val="-16"/>
        </w:rPr>
        <w:t xml:space="preserve"> </w:t>
      </w:r>
      <w:r>
        <w:t>в</w:t>
      </w:r>
      <w:r>
        <w:rPr>
          <w:spacing w:val="-15"/>
        </w:rPr>
        <w:t xml:space="preserve"> </w:t>
      </w:r>
      <w:r>
        <w:t>стойке:</w:t>
      </w:r>
      <w:r>
        <w:rPr>
          <w:spacing w:val="-14"/>
        </w:rPr>
        <w:t xml:space="preserve"> </w:t>
      </w:r>
      <w:r>
        <w:t>КОСОТО-ГАРИ</w:t>
      </w:r>
      <w:r>
        <w:rPr>
          <w:spacing w:val="-14"/>
        </w:rPr>
        <w:t xml:space="preserve"> </w:t>
      </w:r>
      <w:r>
        <w:t>-</w:t>
      </w:r>
      <w:r>
        <w:rPr>
          <w:spacing w:val="-19"/>
        </w:rPr>
        <w:t xml:space="preserve"> </w:t>
      </w:r>
      <w:r>
        <w:t>задняя</w:t>
      </w:r>
      <w:r>
        <w:rPr>
          <w:spacing w:val="-15"/>
        </w:rPr>
        <w:t xml:space="preserve"> </w:t>
      </w:r>
      <w:r>
        <w:t>подсечка;</w:t>
      </w:r>
      <w:r>
        <w:rPr>
          <w:spacing w:val="-14"/>
        </w:rPr>
        <w:t xml:space="preserve"> </w:t>
      </w:r>
      <w:r>
        <w:t>КОШИ-ГУРУМА</w:t>
      </w:r>
      <w:r>
        <w:rPr>
          <w:spacing w:val="-14"/>
        </w:rPr>
        <w:t xml:space="preserve"> </w:t>
      </w:r>
      <w:r>
        <w:t>-</w:t>
      </w:r>
      <w:r>
        <w:rPr>
          <w:spacing w:val="-19"/>
        </w:rPr>
        <w:t xml:space="preserve"> </w:t>
      </w:r>
      <w:r>
        <w:t>бросок</w:t>
      </w:r>
      <w:r>
        <w:rPr>
          <w:spacing w:val="-13"/>
        </w:rPr>
        <w:t xml:space="preserve"> </w:t>
      </w:r>
      <w:r>
        <w:t>через</w:t>
      </w:r>
      <w:r>
        <w:rPr>
          <w:spacing w:val="-15"/>
        </w:rPr>
        <w:t xml:space="preserve"> </w:t>
      </w:r>
      <w:r>
        <w:t>бедро с захватом шеи; САСАЭ-ЦУРИКОМИ-АШИ - передняя подсечка под выставленную ногу.</w:t>
      </w:r>
    </w:p>
    <w:p w14:paraId="55C6CACE" w14:textId="77777777" w:rsidR="00A43DD8" w:rsidRDefault="00983492" w:rsidP="00983492">
      <w:pPr>
        <w:pStyle w:val="1"/>
        <w:numPr>
          <w:ilvl w:val="0"/>
          <w:numId w:val="59"/>
        </w:numPr>
        <w:tabs>
          <w:tab w:val="left" w:pos="1158"/>
        </w:tabs>
        <w:spacing w:before="1" w:line="252" w:lineRule="exact"/>
        <w:ind w:hanging="165"/>
        <w:rPr>
          <w:b w:val="0"/>
        </w:rPr>
      </w:pPr>
      <w:r>
        <w:rPr>
          <w:spacing w:val="-2"/>
        </w:rPr>
        <w:t>класс</w:t>
      </w:r>
      <w:r>
        <w:rPr>
          <w:b w:val="0"/>
          <w:spacing w:val="-2"/>
        </w:rPr>
        <w:t>.</w:t>
      </w:r>
    </w:p>
    <w:p w14:paraId="465F3640" w14:textId="77777777" w:rsidR="00A43DD8" w:rsidRDefault="00983492">
      <w:pPr>
        <w:pStyle w:val="a3"/>
        <w:spacing w:line="251" w:lineRule="exact"/>
        <w:ind w:left="993" w:firstLine="0"/>
        <w:jc w:val="left"/>
      </w:pPr>
      <w:r>
        <w:rPr>
          <w:spacing w:val="-2"/>
        </w:rPr>
        <w:t>Совершенствование техники</w:t>
      </w:r>
      <w:r>
        <w:t xml:space="preserve"> </w:t>
      </w:r>
      <w:r>
        <w:rPr>
          <w:spacing w:val="-2"/>
        </w:rPr>
        <w:t>ранее</w:t>
      </w:r>
      <w:r>
        <w:rPr>
          <w:spacing w:val="-1"/>
        </w:rPr>
        <w:t xml:space="preserve"> </w:t>
      </w:r>
      <w:r>
        <w:rPr>
          <w:spacing w:val="-2"/>
        </w:rPr>
        <w:t>изученных</w:t>
      </w:r>
      <w:r>
        <w:rPr>
          <w:spacing w:val="5"/>
        </w:rPr>
        <w:t xml:space="preserve"> </w:t>
      </w:r>
      <w:r>
        <w:rPr>
          <w:spacing w:val="-2"/>
        </w:rPr>
        <w:t>упражнений.</w:t>
      </w:r>
    </w:p>
    <w:p w14:paraId="4DB100ED" w14:textId="77777777" w:rsidR="00A43DD8" w:rsidRDefault="00983492">
      <w:pPr>
        <w:pStyle w:val="a3"/>
        <w:ind w:right="337"/>
        <w:jc w:val="left"/>
      </w:pPr>
      <w:r>
        <w:t>Болевые</w:t>
      </w:r>
      <w:r>
        <w:rPr>
          <w:spacing w:val="-3"/>
        </w:rPr>
        <w:t xml:space="preserve"> </w:t>
      </w:r>
      <w:r>
        <w:t>приемы:</w:t>
      </w:r>
      <w:r>
        <w:rPr>
          <w:spacing w:val="-2"/>
        </w:rPr>
        <w:t xml:space="preserve"> </w:t>
      </w:r>
      <w:r>
        <w:t>УДЭ-ХИШИГИ-ДЗУДЖИ-ГАТАМЭ</w:t>
      </w:r>
      <w:r>
        <w:rPr>
          <w:spacing w:val="-1"/>
        </w:rPr>
        <w:t xml:space="preserve"> </w:t>
      </w:r>
      <w:r>
        <w:t>-</w:t>
      </w:r>
      <w:r>
        <w:rPr>
          <w:spacing w:val="-7"/>
        </w:rPr>
        <w:t xml:space="preserve"> </w:t>
      </w:r>
      <w:r>
        <w:t>рычаг</w:t>
      </w:r>
      <w:r>
        <w:rPr>
          <w:spacing w:val="-3"/>
        </w:rPr>
        <w:t xml:space="preserve"> </w:t>
      </w:r>
      <w:r>
        <w:t>локтя</w:t>
      </w:r>
      <w:r>
        <w:rPr>
          <w:spacing w:val="-5"/>
        </w:rPr>
        <w:t xml:space="preserve"> </w:t>
      </w:r>
      <w:r>
        <w:t>захватом</w:t>
      </w:r>
      <w:r>
        <w:rPr>
          <w:spacing w:val="-4"/>
        </w:rPr>
        <w:t xml:space="preserve"> </w:t>
      </w:r>
      <w:r>
        <w:t>руки</w:t>
      </w:r>
      <w:r>
        <w:rPr>
          <w:spacing w:val="-3"/>
        </w:rPr>
        <w:t xml:space="preserve"> </w:t>
      </w:r>
      <w:r>
        <w:t>между ног; УДЭ-ГАТАМЭ - рычаг локтя с захватом руки головой и плечом.</w:t>
      </w:r>
    </w:p>
    <w:p w14:paraId="1A7D6F79" w14:textId="77777777" w:rsidR="00A43DD8" w:rsidRDefault="00983492">
      <w:pPr>
        <w:pStyle w:val="a3"/>
        <w:spacing w:before="1" w:line="252" w:lineRule="exact"/>
        <w:ind w:left="993" w:firstLine="0"/>
        <w:jc w:val="left"/>
      </w:pPr>
      <w:r>
        <w:t>Освобождение</w:t>
      </w:r>
      <w:r>
        <w:rPr>
          <w:spacing w:val="-13"/>
        </w:rPr>
        <w:t xml:space="preserve"> </w:t>
      </w:r>
      <w:r>
        <w:t>от</w:t>
      </w:r>
      <w:r>
        <w:rPr>
          <w:spacing w:val="-12"/>
        </w:rPr>
        <w:t xml:space="preserve"> </w:t>
      </w:r>
      <w:r>
        <w:t>болевых</w:t>
      </w:r>
      <w:r>
        <w:rPr>
          <w:spacing w:val="-9"/>
        </w:rPr>
        <w:t xml:space="preserve"> </w:t>
      </w:r>
      <w:r>
        <w:t>приемов:</w:t>
      </w:r>
      <w:r>
        <w:rPr>
          <w:spacing w:val="-6"/>
        </w:rPr>
        <w:t xml:space="preserve"> </w:t>
      </w:r>
      <w:r>
        <w:t>способы</w:t>
      </w:r>
      <w:r>
        <w:rPr>
          <w:spacing w:val="-9"/>
        </w:rPr>
        <w:t xml:space="preserve"> </w:t>
      </w:r>
      <w:r>
        <w:t>ухода</w:t>
      </w:r>
      <w:r>
        <w:rPr>
          <w:spacing w:val="-11"/>
        </w:rPr>
        <w:t xml:space="preserve"> </w:t>
      </w:r>
      <w:r>
        <w:t>через</w:t>
      </w:r>
      <w:r>
        <w:rPr>
          <w:spacing w:val="-9"/>
        </w:rPr>
        <w:t xml:space="preserve"> </w:t>
      </w:r>
      <w:r>
        <w:rPr>
          <w:spacing w:val="-2"/>
        </w:rPr>
        <w:t>полумост.</w:t>
      </w:r>
    </w:p>
    <w:p w14:paraId="592A3399" w14:textId="77777777" w:rsidR="00A43DD8" w:rsidRDefault="00983492">
      <w:pPr>
        <w:pStyle w:val="a3"/>
        <w:ind w:right="296"/>
        <w:jc w:val="left"/>
      </w:pPr>
      <w:r>
        <w:t>Техника</w:t>
      </w:r>
      <w:r>
        <w:rPr>
          <w:spacing w:val="-14"/>
        </w:rPr>
        <w:t xml:space="preserve"> </w:t>
      </w:r>
      <w:r>
        <w:t>в</w:t>
      </w:r>
      <w:r>
        <w:rPr>
          <w:spacing w:val="-12"/>
        </w:rPr>
        <w:t xml:space="preserve"> </w:t>
      </w:r>
      <w:r>
        <w:t>стойке:</w:t>
      </w:r>
      <w:r>
        <w:rPr>
          <w:spacing w:val="-10"/>
        </w:rPr>
        <w:t xml:space="preserve"> </w:t>
      </w:r>
      <w:r>
        <w:t>КО-СОТО-ГАКЭ</w:t>
      </w:r>
      <w:r>
        <w:rPr>
          <w:spacing w:val="-4"/>
        </w:rPr>
        <w:t xml:space="preserve"> </w:t>
      </w:r>
      <w:r>
        <w:t>-</w:t>
      </w:r>
      <w:r>
        <w:rPr>
          <w:spacing w:val="-16"/>
        </w:rPr>
        <w:t xml:space="preserve"> </w:t>
      </w:r>
      <w:r>
        <w:t>зацеп</w:t>
      </w:r>
      <w:r>
        <w:rPr>
          <w:spacing w:val="-10"/>
        </w:rPr>
        <w:t xml:space="preserve"> </w:t>
      </w:r>
      <w:r>
        <w:t>снаружи</w:t>
      </w:r>
      <w:r>
        <w:rPr>
          <w:spacing w:val="-12"/>
        </w:rPr>
        <w:t xml:space="preserve"> </w:t>
      </w:r>
      <w:r>
        <w:t>голенью;</w:t>
      </w:r>
      <w:r>
        <w:rPr>
          <w:spacing w:val="-12"/>
        </w:rPr>
        <w:t xml:space="preserve"> </w:t>
      </w:r>
      <w:r>
        <w:t>ХАРАИ-ГОШИ</w:t>
      </w:r>
      <w:r>
        <w:rPr>
          <w:spacing w:val="-10"/>
        </w:rPr>
        <w:t xml:space="preserve"> </w:t>
      </w:r>
      <w:r>
        <w:t>-</w:t>
      </w:r>
      <w:r>
        <w:rPr>
          <w:spacing w:val="-16"/>
        </w:rPr>
        <w:t xml:space="preserve"> </w:t>
      </w:r>
      <w:r>
        <w:t>подхват</w:t>
      </w:r>
      <w:r>
        <w:rPr>
          <w:spacing w:val="-9"/>
        </w:rPr>
        <w:t xml:space="preserve"> </w:t>
      </w:r>
      <w:r>
        <w:t>под две ноги; ТАНИ-ОТОШИ - задняя подножка на пятке (седом).</w:t>
      </w:r>
    </w:p>
    <w:p w14:paraId="430A48BA" w14:textId="77777777" w:rsidR="00A43DD8" w:rsidRDefault="00983492" w:rsidP="00983492">
      <w:pPr>
        <w:pStyle w:val="1"/>
        <w:numPr>
          <w:ilvl w:val="0"/>
          <w:numId w:val="59"/>
        </w:numPr>
        <w:tabs>
          <w:tab w:val="left" w:pos="1158"/>
        </w:tabs>
        <w:spacing w:before="2" w:line="253" w:lineRule="exact"/>
        <w:ind w:hanging="165"/>
        <w:rPr>
          <w:b w:val="0"/>
        </w:rPr>
      </w:pPr>
      <w:r>
        <w:rPr>
          <w:spacing w:val="-2"/>
        </w:rPr>
        <w:t>класс</w:t>
      </w:r>
      <w:r>
        <w:rPr>
          <w:b w:val="0"/>
          <w:spacing w:val="-2"/>
        </w:rPr>
        <w:t>.</w:t>
      </w:r>
    </w:p>
    <w:p w14:paraId="7C94E0BB" w14:textId="77777777" w:rsidR="00A43DD8" w:rsidRDefault="00983492">
      <w:pPr>
        <w:pStyle w:val="a3"/>
        <w:spacing w:line="251" w:lineRule="exact"/>
        <w:ind w:left="993" w:firstLine="0"/>
        <w:jc w:val="left"/>
      </w:pPr>
      <w:r>
        <w:rPr>
          <w:spacing w:val="-2"/>
        </w:rPr>
        <w:t>Совершенствование</w:t>
      </w:r>
      <w:r>
        <w:rPr>
          <w:spacing w:val="1"/>
        </w:rPr>
        <w:t xml:space="preserve"> </w:t>
      </w:r>
      <w:r>
        <w:rPr>
          <w:spacing w:val="-2"/>
        </w:rPr>
        <w:t>техники</w:t>
      </w:r>
      <w:r>
        <w:rPr>
          <w:spacing w:val="2"/>
        </w:rPr>
        <w:t xml:space="preserve"> </w:t>
      </w:r>
      <w:r>
        <w:rPr>
          <w:spacing w:val="-2"/>
        </w:rPr>
        <w:t>ранее</w:t>
      </w:r>
      <w:r>
        <w:rPr>
          <w:spacing w:val="-3"/>
        </w:rPr>
        <w:t xml:space="preserve"> </w:t>
      </w:r>
      <w:r>
        <w:rPr>
          <w:spacing w:val="-2"/>
        </w:rPr>
        <w:t>изученных</w:t>
      </w:r>
      <w:r>
        <w:rPr>
          <w:spacing w:val="4"/>
        </w:rPr>
        <w:t xml:space="preserve"> </w:t>
      </w:r>
      <w:r>
        <w:rPr>
          <w:spacing w:val="-2"/>
        </w:rPr>
        <w:t>упражнений.</w:t>
      </w:r>
    </w:p>
    <w:p w14:paraId="767E6BFA" w14:textId="77777777" w:rsidR="00A43DD8" w:rsidRDefault="00983492">
      <w:pPr>
        <w:pStyle w:val="a3"/>
        <w:ind w:left="993" w:firstLine="0"/>
        <w:jc w:val="left"/>
      </w:pPr>
      <w:r>
        <w:t>Сковывающие</w:t>
      </w:r>
      <w:r>
        <w:rPr>
          <w:spacing w:val="-7"/>
        </w:rPr>
        <w:t xml:space="preserve"> </w:t>
      </w:r>
      <w:r>
        <w:t>действия:</w:t>
      </w:r>
      <w:r>
        <w:rPr>
          <w:spacing w:val="-11"/>
        </w:rPr>
        <w:t xml:space="preserve"> </w:t>
      </w:r>
      <w:r>
        <w:t>составление</w:t>
      </w:r>
      <w:r>
        <w:rPr>
          <w:spacing w:val="-6"/>
        </w:rPr>
        <w:t xml:space="preserve"> </w:t>
      </w:r>
      <w:r>
        <w:t>комбинаций</w:t>
      </w:r>
      <w:r>
        <w:rPr>
          <w:spacing w:val="-14"/>
        </w:rPr>
        <w:t xml:space="preserve"> </w:t>
      </w:r>
      <w:r>
        <w:t>из</w:t>
      </w:r>
      <w:r>
        <w:rPr>
          <w:spacing w:val="-10"/>
        </w:rPr>
        <w:t xml:space="preserve"> </w:t>
      </w:r>
      <w:r>
        <w:t>ранее</w:t>
      </w:r>
      <w:r>
        <w:rPr>
          <w:spacing w:val="-6"/>
        </w:rPr>
        <w:t xml:space="preserve"> </w:t>
      </w:r>
      <w:r>
        <w:t>изученных</w:t>
      </w:r>
      <w:r>
        <w:rPr>
          <w:spacing w:val="-7"/>
        </w:rPr>
        <w:t xml:space="preserve"> </w:t>
      </w:r>
      <w:r>
        <w:t>удержаний. Освобождение</w:t>
      </w:r>
      <w:r>
        <w:rPr>
          <w:spacing w:val="-7"/>
        </w:rPr>
        <w:t xml:space="preserve"> </w:t>
      </w:r>
      <w:r>
        <w:t>от</w:t>
      </w:r>
      <w:r>
        <w:rPr>
          <w:spacing w:val="-8"/>
        </w:rPr>
        <w:t xml:space="preserve"> </w:t>
      </w:r>
      <w:r>
        <w:t>сковывающих</w:t>
      </w:r>
      <w:r>
        <w:rPr>
          <w:spacing w:val="-7"/>
        </w:rPr>
        <w:t xml:space="preserve"> </w:t>
      </w:r>
      <w:r>
        <w:t>действий:</w:t>
      </w:r>
      <w:r>
        <w:rPr>
          <w:spacing w:val="-4"/>
        </w:rPr>
        <w:t xml:space="preserve"> </w:t>
      </w:r>
      <w:r>
        <w:t>повторение</w:t>
      </w:r>
      <w:r>
        <w:rPr>
          <w:spacing w:val="-5"/>
        </w:rPr>
        <w:t xml:space="preserve"> </w:t>
      </w:r>
      <w:r>
        <w:t>ранее</w:t>
      </w:r>
      <w:r>
        <w:rPr>
          <w:spacing w:val="-4"/>
        </w:rPr>
        <w:t xml:space="preserve"> </w:t>
      </w:r>
      <w:r>
        <w:t>изученных</w:t>
      </w:r>
      <w:r>
        <w:rPr>
          <w:spacing w:val="-5"/>
        </w:rPr>
        <w:t xml:space="preserve"> </w:t>
      </w:r>
      <w:r>
        <w:t>способов.</w:t>
      </w:r>
    </w:p>
    <w:p w14:paraId="6B01545F" w14:textId="77777777" w:rsidR="00A43DD8" w:rsidRDefault="00A43DD8">
      <w:pPr>
        <w:pStyle w:val="a3"/>
        <w:jc w:val="left"/>
        <w:sectPr w:rsidR="00A43DD8">
          <w:pgSz w:w="11920" w:h="16850"/>
          <w:pgMar w:top="1720" w:right="566" w:bottom="780" w:left="1417" w:header="0" w:footer="597" w:gutter="0"/>
          <w:cols w:space="720"/>
        </w:sectPr>
      </w:pPr>
    </w:p>
    <w:p w14:paraId="2D0EB8C6" w14:textId="77777777" w:rsidR="00A43DD8" w:rsidRDefault="00983492">
      <w:pPr>
        <w:pStyle w:val="a3"/>
        <w:spacing w:before="76"/>
        <w:ind w:right="272"/>
      </w:pPr>
      <w:r>
        <w:t>Комбинации</w:t>
      </w:r>
      <w:r>
        <w:rPr>
          <w:spacing w:val="40"/>
        </w:rPr>
        <w:t xml:space="preserve"> </w:t>
      </w:r>
      <w:r>
        <w:t>в</w:t>
      </w:r>
      <w:r>
        <w:rPr>
          <w:spacing w:val="40"/>
        </w:rPr>
        <w:t xml:space="preserve"> </w:t>
      </w:r>
      <w:r>
        <w:t>стойке:</w:t>
      </w:r>
      <w:r>
        <w:rPr>
          <w:spacing w:val="40"/>
        </w:rPr>
        <w:t xml:space="preserve"> </w:t>
      </w:r>
      <w:r>
        <w:t>подсечка</w:t>
      </w:r>
      <w:r>
        <w:rPr>
          <w:spacing w:val="40"/>
        </w:rPr>
        <w:t xml:space="preserve"> </w:t>
      </w:r>
      <w:r>
        <w:t>в</w:t>
      </w:r>
      <w:r>
        <w:rPr>
          <w:spacing w:val="40"/>
        </w:rPr>
        <w:t xml:space="preserve"> </w:t>
      </w:r>
      <w:r>
        <w:t>колено</w:t>
      </w:r>
      <w:r>
        <w:rPr>
          <w:spacing w:val="40"/>
        </w:rPr>
        <w:t xml:space="preserve"> </w:t>
      </w:r>
      <w:r>
        <w:t>(ХИЗА-ГУРУМА)</w:t>
      </w:r>
      <w:r>
        <w:rPr>
          <w:spacing w:val="40"/>
        </w:rPr>
        <w:t xml:space="preserve"> </w:t>
      </w:r>
      <w:r>
        <w:t>-</w:t>
      </w:r>
      <w:r>
        <w:rPr>
          <w:spacing w:val="40"/>
        </w:rPr>
        <w:t xml:space="preserve"> </w:t>
      </w:r>
      <w:r>
        <w:t>бросок</w:t>
      </w:r>
      <w:r>
        <w:rPr>
          <w:spacing w:val="40"/>
        </w:rPr>
        <w:t xml:space="preserve"> </w:t>
      </w:r>
      <w:proofErr w:type="spellStart"/>
      <w:r>
        <w:t>отхватом</w:t>
      </w:r>
      <w:proofErr w:type="spellEnd"/>
      <w:r>
        <w:rPr>
          <w:spacing w:val="-4"/>
        </w:rPr>
        <w:t xml:space="preserve"> </w:t>
      </w:r>
      <w:r>
        <w:t>(О- СОТО-ГАРИ); О-УЧИ-ГАРИ - зацеп изнутри разноименной ногой - ТАНИ-ОТОШИ - задняя подножка</w:t>
      </w:r>
      <w:r>
        <w:rPr>
          <w:spacing w:val="-14"/>
        </w:rPr>
        <w:t xml:space="preserve"> </w:t>
      </w:r>
      <w:r>
        <w:t>на</w:t>
      </w:r>
      <w:r>
        <w:rPr>
          <w:spacing w:val="-14"/>
        </w:rPr>
        <w:t xml:space="preserve"> </w:t>
      </w:r>
      <w:r>
        <w:t>пятке</w:t>
      </w:r>
      <w:r>
        <w:rPr>
          <w:spacing w:val="-14"/>
        </w:rPr>
        <w:t xml:space="preserve"> </w:t>
      </w:r>
      <w:r>
        <w:t>(седом);</w:t>
      </w:r>
      <w:r>
        <w:rPr>
          <w:spacing w:val="-13"/>
        </w:rPr>
        <w:t xml:space="preserve"> </w:t>
      </w:r>
      <w:r>
        <w:t>ДЭАШИ-БАРАИ</w:t>
      </w:r>
      <w:r>
        <w:rPr>
          <w:spacing w:val="-7"/>
        </w:rPr>
        <w:t xml:space="preserve"> </w:t>
      </w:r>
      <w:r>
        <w:t>-</w:t>
      </w:r>
      <w:r>
        <w:rPr>
          <w:spacing w:val="-14"/>
        </w:rPr>
        <w:t xml:space="preserve"> </w:t>
      </w:r>
      <w:r>
        <w:t>боковая</w:t>
      </w:r>
      <w:r>
        <w:rPr>
          <w:spacing w:val="-14"/>
        </w:rPr>
        <w:t xml:space="preserve"> </w:t>
      </w:r>
      <w:r>
        <w:t>подсечка</w:t>
      </w:r>
      <w:r>
        <w:rPr>
          <w:spacing w:val="-11"/>
        </w:rPr>
        <w:t xml:space="preserve"> </w:t>
      </w:r>
      <w:r>
        <w:t>под</w:t>
      </w:r>
      <w:r>
        <w:rPr>
          <w:spacing w:val="-13"/>
        </w:rPr>
        <w:t xml:space="preserve"> </w:t>
      </w:r>
      <w:r>
        <w:t>выставленную</w:t>
      </w:r>
      <w:r>
        <w:rPr>
          <w:spacing w:val="-11"/>
        </w:rPr>
        <w:t xml:space="preserve"> </w:t>
      </w:r>
      <w:r>
        <w:t>ногу</w:t>
      </w:r>
      <w:r>
        <w:rPr>
          <w:spacing w:val="-10"/>
        </w:rPr>
        <w:t xml:space="preserve"> </w:t>
      </w:r>
      <w:r>
        <w:t>-</w:t>
      </w:r>
      <w:r>
        <w:rPr>
          <w:spacing w:val="-14"/>
        </w:rPr>
        <w:t xml:space="preserve"> </w:t>
      </w:r>
      <w:r>
        <w:t>О-ГОШИ</w:t>
      </w:r>
    </w:p>
    <w:p w14:paraId="28D34BF0" w14:textId="77777777" w:rsidR="00A43DD8" w:rsidRDefault="00983492" w:rsidP="00983492">
      <w:pPr>
        <w:pStyle w:val="a4"/>
        <w:numPr>
          <w:ilvl w:val="0"/>
          <w:numId w:val="62"/>
        </w:numPr>
        <w:tabs>
          <w:tab w:val="left" w:pos="409"/>
        </w:tabs>
        <w:spacing w:before="5" w:line="251" w:lineRule="exact"/>
        <w:ind w:hanging="124"/>
      </w:pPr>
      <w:r>
        <w:t>бросок</w:t>
      </w:r>
      <w:r>
        <w:rPr>
          <w:spacing w:val="-7"/>
        </w:rPr>
        <w:t xml:space="preserve"> </w:t>
      </w:r>
      <w:r>
        <w:t>через</w:t>
      </w:r>
      <w:r>
        <w:rPr>
          <w:spacing w:val="-9"/>
        </w:rPr>
        <w:t xml:space="preserve"> </w:t>
      </w:r>
      <w:r>
        <w:t>бедро</w:t>
      </w:r>
      <w:r>
        <w:rPr>
          <w:spacing w:val="-4"/>
        </w:rPr>
        <w:t xml:space="preserve"> </w:t>
      </w:r>
      <w:r>
        <w:t>с</w:t>
      </w:r>
      <w:r>
        <w:rPr>
          <w:spacing w:val="-5"/>
        </w:rPr>
        <w:t xml:space="preserve"> </w:t>
      </w:r>
      <w:r>
        <w:t>захватом</w:t>
      </w:r>
      <w:r>
        <w:rPr>
          <w:spacing w:val="-5"/>
        </w:rPr>
        <w:t xml:space="preserve"> </w:t>
      </w:r>
      <w:r>
        <w:rPr>
          <w:spacing w:val="-2"/>
        </w:rPr>
        <w:t>спины.</w:t>
      </w:r>
    </w:p>
    <w:p w14:paraId="4D14FF04" w14:textId="77777777" w:rsidR="00A43DD8" w:rsidRDefault="00983492">
      <w:pPr>
        <w:pStyle w:val="a3"/>
        <w:ind w:left="993" w:right="2021" w:firstLine="0"/>
      </w:pPr>
      <w:r>
        <w:t>Самостоятельное составление комбинаций из изученных бросков. Техника</w:t>
      </w:r>
      <w:r>
        <w:rPr>
          <w:spacing w:val="-4"/>
        </w:rPr>
        <w:t xml:space="preserve"> </w:t>
      </w:r>
      <w:r>
        <w:t>в</w:t>
      </w:r>
      <w:r>
        <w:rPr>
          <w:spacing w:val="-5"/>
        </w:rPr>
        <w:t xml:space="preserve"> </w:t>
      </w:r>
      <w:r>
        <w:t>стойке:</w:t>
      </w:r>
      <w:r>
        <w:rPr>
          <w:spacing w:val="-1"/>
        </w:rPr>
        <w:t xml:space="preserve"> </w:t>
      </w:r>
      <w:r>
        <w:t>составление</w:t>
      </w:r>
      <w:r>
        <w:rPr>
          <w:spacing w:val="-1"/>
        </w:rPr>
        <w:t xml:space="preserve"> </w:t>
      </w:r>
      <w:r>
        <w:t>комбинаций</w:t>
      </w:r>
      <w:r>
        <w:rPr>
          <w:spacing w:val="-5"/>
        </w:rPr>
        <w:t xml:space="preserve"> </w:t>
      </w:r>
      <w:r>
        <w:t>из</w:t>
      </w:r>
      <w:r>
        <w:rPr>
          <w:spacing w:val="-5"/>
        </w:rPr>
        <w:t xml:space="preserve"> </w:t>
      </w:r>
      <w:r>
        <w:t>ранее</w:t>
      </w:r>
      <w:r>
        <w:rPr>
          <w:spacing w:val="-4"/>
        </w:rPr>
        <w:t xml:space="preserve"> </w:t>
      </w:r>
      <w:r>
        <w:t>изученных</w:t>
      </w:r>
      <w:r>
        <w:rPr>
          <w:spacing w:val="-1"/>
        </w:rPr>
        <w:t xml:space="preserve"> </w:t>
      </w:r>
      <w:r>
        <w:t>приемов.</w:t>
      </w:r>
    </w:p>
    <w:p w14:paraId="39882B93" w14:textId="77777777" w:rsidR="00A43DD8" w:rsidRDefault="00983492">
      <w:pPr>
        <w:pStyle w:val="a3"/>
        <w:ind w:right="270"/>
      </w:pPr>
      <w:r>
        <w:t>Связки</w:t>
      </w:r>
      <w:r>
        <w:rPr>
          <w:spacing w:val="80"/>
        </w:rPr>
        <w:t xml:space="preserve"> </w:t>
      </w:r>
      <w:r>
        <w:t>стойка-партер:</w:t>
      </w:r>
      <w:r>
        <w:rPr>
          <w:spacing w:val="80"/>
        </w:rPr>
        <w:t xml:space="preserve"> </w:t>
      </w:r>
      <w:r>
        <w:t>О-ГОШИ</w:t>
      </w:r>
      <w:r>
        <w:rPr>
          <w:spacing w:val="80"/>
        </w:rPr>
        <w:t xml:space="preserve"> </w:t>
      </w:r>
      <w:r>
        <w:t>-</w:t>
      </w:r>
      <w:r>
        <w:rPr>
          <w:spacing w:val="80"/>
        </w:rPr>
        <w:t xml:space="preserve"> </w:t>
      </w:r>
      <w:r>
        <w:t>бросок</w:t>
      </w:r>
      <w:r>
        <w:rPr>
          <w:spacing w:val="80"/>
        </w:rPr>
        <w:t xml:space="preserve"> </w:t>
      </w:r>
      <w:r>
        <w:t>через</w:t>
      </w:r>
      <w:r>
        <w:rPr>
          <w:spacing w:val="80"/>
        </w:rPr>
        <w:t xml:space="preserve"> </w:t>
      </w:r>
      <w:r>
        <w:t>бедро</w:t>
      </w:r>
      <w:r>
        <w:rPr>
          <w:spacing w:val="80"/>
        </w:rPr>
        <w:t xml:space="preserve"> </w:t>
      </w:r>
      <w:r>
        <w:t>с</w:t>
      </w:r>
      <w:r>
        <w:rPr>
          <w:spacing w:val="80"/>
        </w:rPr>
        <w:t xml:space="preserve"> </w:t>
      </w:r>
      <w:r>
        <w:t>захватом</w:t>
      </w:r>
      <w:r>
        <w:rPr>
          <w:spacing w:val="80"/>
        </w:rPr>
        <w:t xml:space="preserve"> </w:t>
      </w:r>
      <w:r>
        <w:t>спины</w:t>
      </w:r>
      <w:r>
        <w:rPr>
          <w:spacing w:val="80"/>
        </w:rPr>
        <w:t xml:space="preserve"> </w:t>
      </w:r>
      <w:r>
        <w:t>-</w:t>
      </w:r>
      <w:r>
        <w:rPr>
          <w:spacing w:val="-10"/>
        </w:rPr>
        <w:t xml:space="preserve"> </w:t>
      </w:r>
      <w:r>
        <w:t>ХОН- КЭСА-ГАТАМЭ - удержание сбоку; О-УЧИ-ГАРИ - зацеп изнутри разноименной ногой - ТАТЭ- ШИХО-ГАТАМЭ - удержание верхом.</w:t>
      </w:r>
    </w:p>
    <w:p w14:paraId="37FC6831" w14:textId="77777777" w:rsidR="00A43DD8" w:rsidRDefault="00983492" w:rsidP="00983492">
      <w:pPr>
        <w:pStyle w:val="1"/>
        <w:numPr>
          <w:ilvl w:val="0"/>
          <w:numId w:val="59"/>
        </w:numPr>
        <w:tabs>
          <w:tab w:val="left" w:pos="1158"/>
        </w:tabs>
        <w:spacing w:line="252" w:lineRule="exact"/>
        <w:ind w:hanging="165"/>
        <w:jc w:val="both"/>
        <w:rPr>
          <w:b w:val="0"/>
        </w:rPr>
      </w:pPr>
      <w:r>
        <w:rPr>
          <w:spacing w:val="-2"/>
        </w:rPr>
        <w:t>класс</w:t>
      </w:r>
      <w:r>
        <w:rPr>
          <w:b w:val="0"/>
          <w:spacing w:val="-2"/>
        </w:rPr>
        <w:t>.</w:t>
      </w:r>
    </w:p>
    <w:p w14:paraId="6935E5B5" w14:textId="77777777" w:rsidR="00A43DD8" w:rsidRDefault="00983492">
      <w:pPr>
        <w:pStyle w:val="a3"/>
        <w:spacing w:line="252" w:lineRule="exact"/>
        <w:ind w:left="993" w:firstLine="0"/>
      </w:pPr>
      <w:r>
        <w:rPr>
          <w:spacing w:val="-2"/>
        </w:rPr>
        <w:t>Совершенствование техники</w:t>
      </w:r>
      <w:r>
        <w:t xml:space="preserve"> </w:t>
      </w:r>
      <w:r>
        <w:rPr>
          <w:spacing w:val="-2"/>
        </w:rPr>
        <w:t>ранее</w:t>
      </w:r>
      <w:r>
        <w:rPr>
          <w:spacing w:val="-1"/>
        </w:rPr>
        <w:t xml:space="preserve"> </w:t>
      </w:r>
      <w:r>
        <w:rPr>
          <w:spacing w:val="-2"/>
        </w:rPr>
        <w:t>изученных</w:t>
      </w:r>
      <w:r>
        <w:rPr>
          <w:spacing w:val="5"/>
        </w:rPr>
        <w:t xml:space="preserve"> </w:t>
      </w:r>
      <w:r>
        <w:rPr>
          <w:spacing w:val="-2"/>
        </w:rPr>
        <w:t>упражнений.</w:t>
      </w:r>
    </w:p>
    <w:p w14:paraId="53BA3CA6" w14:textId="77777777" w:rsidR="00A43DD8" w:rsidRDefault="00983492">
      <w:pPr>
        <w:pStyle w:val="a3"/>
        <w:spacing w:line="242" w:lineRule="auto"/>
        <w:ind w:right="280"/>
      </w:pPr>
      <w:r>
        <w:t>Сковывающие действия:</w:t>
      </w:r>
      <w:r>
        <w:rPr>
          <w:spacing w:val="-1"/>
        </w:rPr>
        <w:t xml:space="preserve"> </w:t>
      </w:r>
      <w:r>
        <w:t>повторение ранее изученных удержаний в</w:t>
      </w:r>
      <w:r>
        <w:rPr>
          <w:spacing w:val="-2"/>
        </w:rPr>
        <w:t xml:space="preserve"> </w:t>
      </w:r>
      <w:r>
        <w:t>усложненных условиях (дефицит времени, партнер в защитном положении).</w:t>
      </w:r>
    </w:p>
    <w:p w14:paraId="2AB59BBA" w14:textId="77777777" w:rsidR="00A43DD8" w:rsidRDefault="00983492">
      <w:pPr>
        <w:pStyle w:val="a3"/>
        <w:spacing w:line="242" w:lineRule="auto"/>
        <w:ind w:left="993" w:right="277" w:firstLine="0"/>
      </w:pPr>
      <w:r>
        <w:t>Освобождение от сковывающих действий: повторение ранее изученных способов. Комбинации в стойке из изученных элементов: КО-УЧИ-ГАРИ</w:t>
      </w:r>
      <w:r>
        <w:rPr>
          <w:spacing w:val="27"/>
        </w:rPr>
        <w:t xml:space="preserve"> </w:t>
      </w:r>
      <w:r>
        <w:t>- подсечка изнутри</w:t>
      </w:r>
      <w:r>
        <w:rPr>
          <w:spacing w:val="25"/>
        </w:rPr>
        <w:t xml:space="preserve"> </w:t>
      </w:r>
      <w:r>
        <w:t>- ИП-</w:t>
      </w:r>
    </w:p>
    <w:p w14:paraId="1423E5DF" w14:textId="77777777" w:rsidR="00A43DD8" w:rsidRDefault="00983492">
      <w:pPr>
        <w:pStyle w:val="a3"/>
        <w:ind w:right="268" w:firstLine="0"/>
      </w:pPr>
      <w:r>
        <w:t xml:space="preserve">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w:t>
      </w:r>
      <w:proofErr w:type="spellStart"/>
      <w:r>
        <w:t>отхватом</w:t>
      </w:r>
      <w:proofErr w:type="spellEnd"/>
      <w:r>
        <w:t xml:space="preserve">. Самостоятельное составление </w:t>
      </w:r>
      <w:proofErr w:type="spellStart"/>
      <w:r>
        <w:t>комбина</w:t>
      </w:r>
      <w:proofErr w:type="spellEnd"/>
      <w:r>
        <w:t xml:space="preserve">- </w:t>
      </w:r>
      <w:proofErr w:type="spellStart"/>
      <w:r>
        <w:t>ций</w:t>
      </w:r>
      <w:proofErr w:type="spellEnd"/>
      <w:r>
        <w:t xml:space="preserve"> из изученных элементов.</w:t>
      </w:r>
    </w:p>
    <w:p w14:paraId="40365170" w14:textId="77777777" w:rsidR="00A43DD8" w:rsidRDefault="00983492">
      <w:pPr>
        <w:pStyle w:val="a3"/>
        <w:spacing w:line="251" w:lineRule="exact"/>
        <w:ind w:left="993" w:firstLine="0"/>
      </w:pPr>
      <w:r>
        <w:t>Техника</w:t>
      </w:r>
      <w:r>
        <w:rPr>
          <w:spacing w:val="-14"/>
        </w:rPr>
        <w:t xml:space="preserve"> </w:t>
      </w:r>
      <w:r>
        <w:t>в</w:t>
      </w:r>
      <w:r>
        <w:rPr>
          <w:spacing w:val="-12"/>
        </w:rPr>
        <w:t xml:space="preserve"> </w:t>
      </w:r>
      <w:r>
        <w:t>стойке:</w:t>
      </w:r>
      <w:r>
        <w:rPr>
          <w:spacing w:val="-11"/>
        </w:rPr>
        <w:t xml:space="preserve"> </w:t>
      </w:r>
      <w:r>
        <w:t>повторение</w:t>
      </w:r>
      <w:r>
        <w:rPr>
          <w:spacing w:val="-10"/>
        </w:rPr>
        <w:t xml:space="preserve"> </w:t>
      </w:r>
      <w:r>
        <w:t>ранее</w:t>
      </w:r>
      <w:r>
        <w:rPr>
          <w:spacing w:val="-12"/>
        </w:rPr>
        <w:t xml:space="preserve"> </w:t>
      </w:r>
      <w:r>
        <w:t>изученных</w:t>
      </w:r>
      <w:r>
        <w:rPr>
          <w:spacing w:val="-9"/>
        </w:rPr>
        <w:t xml:space="preserve"> </w:t>
      </w:r>
      <w:r>
        <w:rPr>
          <w:spacing w:val="-2"/>
        </w:rPr>
        <w:t>приемов.</w:t>
      </w:r>
    </w:p>
    <w:p w14:paraId="7EDEFCB7" w14:textId="77777777" w:rsidR="00A43DD8" w:rsidRDefault="00983492">
      <w:pPr>
        <w:pStyle w:val="a3"/>
        <w:ind w:right="270"/>
      </w:pPr>
      <w:r>
        <w:t xml:space="preserve">Связки стойка-партер: КО-УЧИ-ГАРИ - подсечка изнутри - ХОН-КЭСА-ГАТАМЭ - </w:t>
      </w:r>
      <w:proofErr w:type="spellStart"/>
      <w:r>
        <w:t>удер</w:t>
      </w:r>
      <w:proofErr w:type="spellEnd"/>
      <w:r>
        <w:t xml:space="preserve">- </w:t>
      </w:r>
      <w:proofErr w:type="spellStart"/>
      <w:r>
        <w:t>жание</w:t>
      </w:r>
      <w:proofErr w:type="spellEnd"/>
      <w:r>
        <w:t xml:space="preserve"> сбоку; О-СОТО-ГАРИ -</w:t>
      </w:r>
      <w:r>
        <w:rPr>
          <w:spacing w:val="-1"/>
        </w:rPr>
        <w:t xml:space="preserve"> </w:t>
      </w:r>
      <w:r>
        <w:t xml:space="preserve">бросок </w:t>
      </w:r>
      <w:proofErr w:type="spellStart"/>
      <w:r>
        <w:t>отхватом</w:t>
      </w:r>
      <w:proofErr w:type="spellEnd"/>
      <w:r>
        <w:t xml:space="preserve"> - КАТА-ГАТАМЭ - удержания с фиксацией плеча </w:t>
      </w:r>
      <w:r>
        <w:rPr>
          <w:spacing w:val="-2"/>
        </w:rPr>
        <w:t>головой.</w:t>
      </w:r>
    </w:p>
    <w:p w14:paraId="4B92002D" w14:textId="77777777" w:rsidR="00A43DD8" w:rsidRDefault="00983492" w:rsidP="00983492">
      <w:pPr>
        <w:pStyle w:val="1"/>
        <w:numPr>
          <w:ilvl w:val="0"/>
          <w:numId w:val="59"/>
        </w:numPr>
        <w:tabs>
          <w:tab w:val="left" w:pos="1158"/>
        </w:tabs>
        <w:spacing w:line="252" w:lineRule="exact"/>
        <w:ind w:hanging="165"/>
        <w:jc w:val="both"/>
        <w:rPr>
          <w:b w:val="0"/>
        </w:rPr>
      </w:pPr>
      <w:r>
        <w:rPr>
          <w:spacing w:val="-2"/>
        </w:rPr>
        <w:t>класс</w:t>
      </w:r>
      <w:r>
        <w:rPr>
          <w:b w:val="0"/>
          <w:spacing w:val="-2"/>
        </w:rPr>
        <w:t>.</w:t>
      </w:r>
    </w:p>
    <w:p w14:paraId="3B1D9664" w14:textId="77777777" w:rsidR="00A43DD8" w:rsidRDefault="00983492">
      <w:pPr>
        <w:pStyle w:val="a3"/>
        <w:ind w:left="993" w:right="3071" w:firstLine="0"/>
        <w:jc w:val="left"/>
      </w:pPr>
      <w:r>
        <w:t>Совершенствование</w:t>
      </w:r>
      <w:r>
        <w:rPr>
          <w:spacing w:val="-7"/>
        </w:rPr>
        <w:t xml:space="preserve"> </w:t>
      </w:r>
      <w:r>
        <w:t>техники</w:t>
      </w:r>
      <w:r>
        <w:rPr>
          <w:spacing w:val="-7"/>
        </w:rPr>
        <w:t xml:space="preserve"> </w:t>
      </w:r>
      <w:r>
        <w:t>ранее</w:t>
      </w:r>
      <w:r>
        <w:rPr>
          <w:spacing w:val="-8"/>
        </w:rPr>
        <w:t xml:space="preserve"> </w:t>
      </w:r>
      <w:r>
        <w:t>изученных</w:t>
      </w:r>
      <w:r>
        <w:rPr>
          <w:spacing w:val="-7"/>
        </w:rPr>
        <w:t xml:space="preserve"> </w:t>
      </w:r>
      <w:r>
        <w:t xml:space="preserve">упражнений. </w:t>
      </w:r>
      <w:r>
        <w:rPr>
          <w:spacing w:val="-2"/>
        </w:rPr>
        <w:t>Повторение</w:t>
      </w:r>
      <w:r>
        <w:rPr>
          <w:spacing w:val="-1"/>
        </w:rPr>
        <w:t xml:space="preserve"> </w:t>
      </w:r>
      <w:r>
        <w:rPr>
          <w:spacing w:val="-2"/>
        </w:rPr>
        <w:t>ранее</w:t>
      </w:r>
      <w:r>
        <w:rPr>
          <w:spacing w:val="4"/>
        </w:rPr>
        <w:t xml:space="preserve"> </w:t>
      </w:r>
      <w:r>
        <w:rPr>
          <w:spacing w:val="-2"/>
        </w:rPr>
        <w:t>изученных</w:t>
      </w:r>
      <w:r>
        <w:rPr>
          <w:spacing w:val="4"/>
        </w:rPr>
        <w:t xml:space="preserve"> </w:t>
      </w:r>
      <w:r>
        <w:rPr>
          <w:spacing w:val="-2"/>
        </w:rPr>
        <w:t>удержаний,</w:t>
      </w:r>
      <w:r>
        <w:rPr>
          <w:spacing w:val="4"/>
        </w:rPr>
        <w:t xml:space="preserve"> </w:t>
      </w:r>
      <w:r>
        <w:rPr>
          <w:spacing w:val="-2"/>
        </w:rPr>
        <w:t>болевых приемов.</w:t>
      </w:r>
    </w:p>
    <w:p w14:paraId="791F3E36" w14:textId="77777777" w:rsidR="00A43DD8" w:rsidRDefault="00983492">
      <w:pPr>
        <w:pStyle w:val="a3"/>
        <w:spacing w:line="251" w:lineRule="exact"/>
        <w:ind w:left="993" w:firstLine="0"/>
        <w:jc w:val="left"/>
      </w:pPr>
      <w:r>
        <w:rPr>
          <w:spacing w:val="-2"/>
        </w:rPr>
        <w:t>Освобождение от</w:t>
      </w:r>
      <w:r>
        <w:rPr>
          <w:spacing w:val="-1"/>
        </w:rPr>
        <w:t xml:space="preserve"> </w:t>
      </w:r>
      <w:r>
        <w:rPr>
          <w:spacing w:val="-2"/>
        </w:rPr>
        <w:t>сковывающих</w:t>
      </w:r>
      <w:r>
        <w:rPr>
          <w:spacing w:val="1"/>
        </w:rPr>
        <w:t xml:space="preserve"> </w:t>
      </w:r>
      <w:r>
        <w:rPr>
          <w:spacing w:val="-2"/>
        </w:rPr>
        <w:t>действий:</w:t>
      </w:r>
      <w:r>
        <w:rPr>
          <w:spacing w:val="6"/>
        </w:rPr>
        <w:t xml:space="preserve"> </w:t>
      </w:r>
      <w:r>
        <w:rPr>
          <w:spacing w:val="-2"/>
        </w:rPr>
        <w:t>повторение</w:t>
      </w:r>
      <w:r>
        <w:rPr>
          <w:spacing w:val="3"/>
        </w:rPr>
        <w:t xml:space="preserve"> </w:t>
      </w:r>
      <w:r>
        <w:rPr>
          <w:spacing w:val="-2"/>
        </w:rPr>
        <w:t>ранее</w:t>
      </w:r>
      <w:r>
        <w:rPr>
          <w:spacing w:val="5"/>
        </w:rPr>
        <w:t xml:space="preserve"> </w:t>
      </w:r>
      <w:r>
        <w:rPr>
          <w:spacing w:val="-2"/>
        </w:rPr>
        <w:t>изученных</w:t>
      </w:r>
      <w:r>
        <w:rPr>
          <w:spacing w:val="3"/>
        </w:rPr>
        <w:t xml:space="preserve"> </w:t>
      </w:r>
      <w:r>
        <w:rPr>
          <w:spacing w:val="-2"/>
        </w:rPr>
        <w:t>способов.</w:t>
      </w:r>
    </w:p>
    <w:p w14:paraId="3EA28D30" w14:textId="77777777" w:rsidR="00A43DD8" w:rsidRDefault="00983492">
      <w:pPr>
        <w:pStyle w:val="a3"/>
        <w:ind w:right="265"/>
      </w:pPr>
      <w:r>
        <w:t>Комбинации</w:t>
      </w:r>
      <w:r>
        <w:rPr>
          <w:spacing w:val="-11"/>
        </w:rPr>
        <w:t xml:space="preserve"> </w:t>
      </w:r>
      <w:r>
        <w:t>в</w:t>
      </w:r>
      <w:r>
        <w:rPr>
          <w:spacing w:val="-14"/>
        </w:rPr>
        <w:t xml:space="preserve"> </w:t>
      </w:r>
      <w:r>
        <w:t>стойке</w:t>
      </w:r>
      <w:r>
        <w:rPr>
          <w:spacing w:val="-10"/>
        </w:rPr>
        <w:t xml:space="preserve"> </w:t>
      </w:r>
      <w:r>
        <w:t>из</w:t>
      </w:r>
      <w:r>
        <w:rPr>
          <w:spacing w:val="-11"/>
        </w:rPr>
        <w:t xml:space="preserve"> </w:t>
      </w:r>
      <w:r>
        <w:t>изученных</w:t>
      </w:r>
      <w:r>
        <w:rPr>
          <w:spacing w:val="-10"/>
        </w:rPr>
        <w:t xml:space="preserve"> </w:t>
      </w:r>
      <w:r>
        <w:t>элементов:</w:t>
      </w:r>
      <w:r>
        <w:rPr>
          <w:spacing w:val="-9"/>
        </w:rPr>
        <w:t xml:space="preserve"> </w:t>
      </w:r>
      <w:r>
        <w:t>О-УЧИ-ГАРИ</w:t>
      </w:r>
      <w:r>
        <w:rPr>
          <w:spacing w:val="-9"/>
        </w:rPr>
        <w:t xml:space="preserve"> </w:t>
      </w:r>
      <w:r>
        <w:t>-</w:t>
      </w:r>
      <w:r>
        <w:rPr>
          <w:spacing w:val="-14"/>
        </w:rPr>
        <w:t xml:space="preserve"> </w:t>
      </w:r>
      <w:r>
        <w:t>зацеп</w:t>
      </w:r>
      <w:r>
        <w:rPr>
          <w:spacing w:val="-10"/>
        </w:rPr>
        <w:t xml:space="preserve"> </w:t>
      </w:r>
      <w:r>
        <w:t>изнутри</w:t>
      </w:r>
      <w:r>
        <w:rPr>
          <w:spacing w:val="-9"/>
        </w:rPr>
        <w:t xml:space="preserve"> </w:t>
      </w:r>
      <w:r>
        <w:t>разноименной ногой - ХАРАИ-ГОШИ</w:t>
      </w:r>
      <w:r>
        <w:rPr>
          <w:spacing w:val="40"/>
        </w:rPr>
        <w:t xml:space="preserve"> </w:t>
      </w:r>
      <w:r>
        <w:t>- подхват под две ноги; ХАРАИ-ГОШИ</w:t>
      </w:r>
      <w:r>
        <w:rPr>
          <w:spacing w:val="40"/>
        </w:rPr>
        <w:t xml:space="preserve"> </w:t>
      </w:r>
      <w:r>
        <w:t xml:space="preserve">- подхват под две ноги - КО- СОТО-ГАКЭ - зацеп снаружи голенью; О-СОТО-ГАРИ - бросок </w:t>
      </w:r>
      <w:proofErr w:type="spellStart"/>
      <w:r>
        <w:t>отхватом</w:t>
      </w:r>
      <w:proofErr w:type="spellEnd"/>
      <w:r>
        <w:t xml:space="preserve"> - СА- САЭ- ЦУРИКОМИ-АШИ - передняя подсечка под выставленную ногу.</w:t>
      </w:r>
    </w:p>
    <w:p w14:paraId="7D0F2FBE" w14:textId="77777777" w:rsidR="00A43DD8" w:rsidRDefault="00983492">
      <w:pPr>
        <w:pStyle w:val="a3"/>
        <w:ind w:right="272"/>
      </w:pPr>
      <w:r>
        <w:t xml:space="preserve">Техника в стойке: повторение ранее изученных приемов, составление комбинаций из </w:t>
      </w:r>
      <w:proofErr w:type="spellStart"/>
      <w:proofErr w:type="gramStart"/>
      <w:r>
        <w:t>из</w:t>
      </w:r>
      <w:proofErr w:type="spellEnd"/>
      <w:r>
        <w:t xml:space="preserve">- </w:t>
      </w:r>
      <w:proofErr w:type="spellStart"/>
      <w:r>
        <w:t>вестных</w:t>
      </w:r>
      <w:proofErr w:type="spellEnd"/>
      <w:proofErr w:type="gramEnd"/>
      <w:r>
        <w:t xml:space="preserve"> бросков.</w:t>
      </w:r>
    </w:p>
    <w:p w14:paraId="4AA78CE6" w14:textId="77777777" w:rsidR="00A43DD8" w:rsidRDefault="00983492">
      <w:pPr>
        <w:pStyle w:val="a3"/>
        <w:ind w:right="270"/>
      </w:pPr>
      <w:r>
        <w:t>Связки стойка-партер:</w:t>
      </w:r>
      <w:r>
        <w:rPr>
          <w:spacing w:val="-2"/>
        </w:rPr>
        <w:t xml:space="preserve"> </w:t>
      </w:r>
      <w:r>
        <w:t>ХАРАИ-ГОШИ -</w:t>
      </w:r>
      <w:r>
        <w:rPr>
          <w:spacing w:val="-6"/>
        </w:rPr>
        <w:t xml:space="preserve"> </w:t>
      </w:r>
      <w:r>
        <w:t>подхват под две ноги -</w:t>
      </w:r>
      <w:r>
        <w:rPr>
          <w:spacing w:val="-9"/>
        </w:rPr>
        <w:t xml:space="preserve"> </w:t>
      </w:r>
      <w:r>
        <w:t>УШИРО-КЭСА-ГАТАМЭ - обратное удержание сбоку; САСАЭ-ЦУРИКОМИ-АШИ - передняя подсечка под выставленную ногу - КАМИ-ШИХО-ГАТАМЭ - удержание со стороны головы.</w:t>
      </w:r>
    </w:p>
    <w:p w14:paraId="18D53D95" w14:textId="77777777" w:rsidR="00A43DD8" w:rsidRDefault="00983492">
      <w:pPr>
        <w:spacing w:before="1" w:line="252" w:lineRule="exact"/>
        <w:ind w:left="993"/>
        <w:rPr>
          <w:b/>
          <w:i/>
        </w:rPr>
      </w:pPr>
      <w:r>
        <w:rPr>
          <w:b/>
          <w:i/>
        </w:rPr>
        <w:t>Основы</w:t>
      </w:r>
      <w:r>
        <w:rPr>
          <w:b/>
          <w:i/>
          <w:spacing w:val="-9"/>
        </w:rPr>
        <w:t xml:space="preserve"> </w:t>
      </w:r>
      <w:r>
        <w:rPr>
          <w:b/>
          <w:i/>
          <w:spacing w:val="-2"/>
        </w:rPr>
        <w:t>тактики.</w:t>
      </w:r>
    </w:p>
    <w:p w14:paraId="47A8316E" w14:textId="77777777" w:rsidR="00A43DD8" w:rsidRDefault="00983492" w:rsidP="00983492">
      <w:pPr>
        <w:pStyle w:val="1"/>
        <w:numPr>
          <w:ilvl w:val="0"/>
          <w:numId w:val="58"/>
        </w:numPr>
        <w:tabs>
          <w:tab w:val="left" w:pos="1158"/>
        </w:tabs>
        <w:ind w:hanging="165"/>
        <w:rPr>
          <w:b w:val="0"/>
        </w:rPr>
      </w:pPr>
      <w:r>
        <w:rPr>
          <w:spacing w:val="-2"/>
        </w:rPr>
        <w:t>класс</w:t>
      </w:r>
      <w:r>
        <w:rPr>
          <w:b w:val="0"/>
          <w:spacing w:val="-2"/>
        </w:rPr>
        <w:t>.</w:t>
      </w:r>
    </w:p>
    <w:p w14:paraId="1A7D1A8F" w14:textId="77777777" w:rsidR="00A43DD8" w:rsidRDefault="00983492">
      <w:pPr>
        <w:pStyle w:val="a3"/>
        <w:spacing w:line="250" w:lineRule="exact"/>
        <w:ind w:left="993" w:firstLine="0"/>
        <w:jc w:val="left"/>
      </w:pPr>
      <w:r>
        <w:t>Взаимодействие</w:t>
      </w:r>
      <w:r>
        <w:rPr>
          <w:spacing w:val="-9"/>
        </w:rPr>
        <w:t xml:space="preserve"> </w:t>
      </w:r>
      <w:r>
        <w:t>с</w:t>
      </w:r>
      <w:r>
        <w:rPr>
          <w:spacing w:val="-8"/>
        </w:rPr>
        <w:t xml:space="preserve"> </w:t>
      </w:r>
      <w:r>
        <w:rPr>
          <w:spacing w:val="-2"/>
        </w:rPr>
        <w:t>партнером:</w:t>
      </w:r>
    </w:p>
    <w:p w14:paraId="4C70B25F" w14:textId="77777777" w:rsidR="00A43DD8" w:rsidRDefault="00983492">
      <w:pPr>
        <w:pStyle w:val="a3"/>
        <w:ind w:right="278"/>
      </w:pPr>
      <w:r>
        <w:t>чувство дистанции в захвате и без него (близкая, дальняя), чувство "края и</w:t>
      </w:r>
      <w:r>
        <w:rPr>
          <w:spacing w:val="-1"/>
        </w:rPr>
        <w:t xml:space="preserve"> </w:t>
      </w:r>
      <w:r>
        <w:t>центра татами", способы передвижений и поворотов в пределах татами;</w:t>
      </w:r>
    </w:p>
    <w:p w14:paraId="1A77B8DC" w14:textId="77777777" w:rsidR="00A43DD8" w:rsidRDefault="00983492">
      <w:pPr>
        <w:pStyle w:val="a3"/>
        <w:ind w:right="272"/>
      </w:pPr>
      <w:r>
        <w:t>виды</w:t>
      </w:r>
      <w:r>
        <w:rPr>
          <w:spacing w:val="-14"/>
        </w:rPr>
        <w:t xml:space="preserve"> </w:t>
      </w:r>
      <w:r>
        <w:t>усилий</w:t>
      </w:r>
      <w:r>
        <w:rPr>
          <w:spacing w:val="-12"/>
        </w:rPr>
        <w:t xml:space="preserve"> </w:t>
      </w:r>
      <w:r>
        <w:t>при</w:t>
      </w:r>
      <w:r>
        <w:rPr>
          <w:spacing w:val="-14"/>
        </w:rPr>
        <w:t xml:space="preserve"> </w:t>
      </w:r>
      <w:r>
        <w:t>взаимодействии</w:t>
      </w:r>
      <w:r>
        <w:rPr>
          <w:spacing w:val="-12"/>
        </w:rPr>
        <w:t xml:space="preserve"> </w:t>
      </w:r>
      <w:r>
        <w:t>дзюдоистов</w:t>
      </w:r>
      <w:r>
        <w:rPr>
          <w:spacing w:val="-13"/>
        </w:rPr>
        <w:t xml:space="preserve"> </w:t>
      </w:r>
      <w:r>
        <w:t>в</w:t>
      </w:r>
      <w:r>
        <w:rPr>
          <w:spacing w:val="-14"/>
        </w:rPr>
        <w:t xml:space="preserve"> </w:t>
      </w:r>
      <w:r>
        <w:t>стойке</w:t>
      </w:r>
      <w:r>
        <w:rPr>
          <w:spacing w:val="-13"/>
        </w:rPr>
        <w:t xml:space="preserve"> </w:t>
      </w:r>
      <w:r>
        <w:t>(тяги</w:t>
      </w:r>
      <w:r>
        <w:rPr>
          <w:spacing w:val="-12"/>
        </w:rPr>
        <w:t xml:space="preserve"> </w:t>
      </w:r>
      <w:r>
        <w:t>и</w:t>
      </w:r>
      <w:r>
        <w:rPr>
          <w:spacing w:val="-14"/>
        </w:rPr>
        <w:t xml:space="preserve"> </w:t>
      </w:r>
      <w:r>
        <w:t>толчки),</w:t>
      </w:r>
      <w:r>
        <w:rPr>
          <w:spacing w:val="-13"/>
        </w:rPr>
        <w:t xml:space="preserve"> </w:t>
      </w:r>
      <w:r>
        <w:t>принцип</w:t>
      </w:r>
      <w:r>
        <w:rPr>
          <w:spacing w:val="-13"/>
        </w:rPr>
        <w:t xml:space="preserve"> </w:t>
      </w:r>
      <w:r>
        <w:t>"дей-</w:t>
      </w:r>
      <w:r>
        <w:rPr>
          <w:spacing w:val="-14"/>
        </w:rPr>
        <w:t xml:space="preserve"> </w:t>
      </w:r>
      <w:proofErr w:type="spellStart"/>
      <w:r>
        <w:t>ствия</w:t>
      </w:r>
      <w:proofErr w:type="spellEnd"/>
      <w:r>
        <w:t xml:space="preserve">- противодействия", способы вызова ответной реакции партнера в статических и динамических </w:t>
      </w:r>
      <w:r>
        <w:rPr>
          <w:spacing w:val="-2"/>
        </w:rPr>
        <w:t>ситуациях.</w:t>
      </w:r>
    </w:p>
    <w:p w14:paraId="7DFB9B4C" w14:textId="77777777" w:rsidR="00A43DD8" w:rsidRDefault="00983492">
      <w:pPr>
        <w:pStyle w:val="a3"/>
        <w:ind w:right="271"/>
      </w:pPr>
      <w:r>
        <w:t>Противоборство</w:t>
      </w:r>
      <w:r>
        <w:rPr>
          <w:spacing w:val="-14"/>
        </w:rPr>
        <w:t xml:space="preserve"> </w:t>
      </w:r>
      <w:r>
        <w:t>в</w:t>
      </w:r>
      <w:r>
        <w:rPr>
          <w:spacing w:val="-14"/>
        </w:rPr>
        <w:t xml:space="preserve"> </w:t>
      </w:r>
      <w:r>
        <w:t>партере:</w:t>
      </w:r>
      <w:r>
        <w:rPr>
          <w:spacing w:val="-14"/>
        </w:rPr>
        <w:t xml:space="preserve"> </w:t>
      </w:r>
      <w:r>
        <w:t>из</w:t>
      </w:r>
      <w:r>
        <w:rPr>
          <w:spacing w:val="-13"/>
        </w:rPr>
        <w:t xml:space="preserve"> </w:t>
      </w:r>
      <w:r>
        <w:t>стандартных</w:t>
      </w:r>
      <w:r>
        <w:rPr>
          <w:spacing w:val="-14"/>
        </w:rPr>
        <w:t xml:space="preserve"> </w:t>
      </w:r>
      <w:r>
        <w:t>исходных</w:t>
      </w:r>
      <w:r>
        <w:rPr>
          <w:spacing w:val="-14"/>
        </w:rPr>
        <w:t xml:space="preserve"> </w:t>
      </w:r>
      <w:r>
        <w:t>положений</w:t>
      </w:r>
      <w:r>
        <w:rPr>
          <w:spacing w:val="-14"/>
        </w:rPr>
        <w:t xml:space="preserve"> </w:t>
      </w:r>
      <w:r>
        <w:t>(стоя</w:t>
      </w:r>
      <w:r>
        <w:rPr>
          <w:spacing w:val="-13"/>
        </w:rPr>
        <w:t xml:space="preserve"> </w:t>
      </w:r>
      <w:r>
        <w:t>на</w:t>
      </w:r>
      <w:r>
        <w:rPr>
          <w:spacing w:val="-14"/>
        </w:rPr>
        <w:t xml:space="preserve"> </w:t>
      </w:r>
      <w:r>
        <w:t>одном</w:t>
      </w:r>
      <w:r>
        <w:rPr>
          <w:spacing w:val="-14"/>
        </w:rPr>
        <w:t xml:space="preserve"> </w:t>
      </w:r>
      <w:r>
        <w:t>колене,</w:t>
      </w:r>
      <w:r>
        <w:rPr>
          <w:spacing w:val="-14"/>
        </w:rPr>
        <w:t xml:space="preserve"> </w:t>
      </w:r>
      <w:r>
        <w:t>стоя на</w:t>
      </w:r>
      <w:r>
        <w:rPr>
          <w:spacing w:val="-3"/>
        </w:rPr>
        <w:t xml:space="preserve"> </w:t>
      </w:r>
      <w:r>
        <w:t>двух</w:t>
      </w:r>
      <w:r>
        <w:rPr>
          <w:spacing w:val="-1"/>
        </w:rPr>
        <w:t xml:space="preserve"> </w:t>
      </w:r>
      <w:r>
        <w:t>коленях,</w:t>
      </w:r>
      <w:r>
        <w:rPr>
          <w:spacing w:val="-1"/>
        </w:rPr>
        <w:t xml:space="preserve"> </w:t>
      </w:r>
      <w:proofErr w:type="spellStart"/>
      <w:r>
        <w:t>Укэ</w:t>
      </w:r>
      <w:proofErr w:type="spellEnd"/>
      <w:r>
        <w:rPr>
          <w:spacing w:val="-4"/>
        </w:rPr>
        <w:t xml:space="preserve"> </w:t>
      </w:r>
      <w:r>
        <w:t>в</w:t>
      </w:r>
      <w:r>
        <w:rPr>
          <w:spacing w:val="-2"/>
        </w:rPr>
        <w:t xml:space="preserve"> </w:t>
      </w:r>
      <w:r>
        <w:t>упоре</w:t>
      </w:r>
      <w:r>
        <w:rPr>
          <w:spacing w:val="-1"/>
        </w:rPr>
        <w:t xml:space="preserve"> </w:t>
      </w:r>
      <w:r>
        <w:t>на</w:t>
      </w:r>
      <w:r>
        <w:rPr>
          <w:spacing w:val="-1"/>
        </w:rPr>
        <w:t xml:space="preserve"> </w:t>
      </w:r>
      <w:r>
        <w:t>кистях</w:t>
      </w:r>
      <w:r>
        <w:rPr>
          <w:spacing w:val="-3"/>
        </w:rPr>
        <w:t xml:space="preserve"> </w:t>
      </w:r>
      <w:r>
        <w:t>и</w:t>
      </w:r>
      <w:r>
        <w:rPr>
          <w:spacing w:val="-2"/>
        </w:rPr>
        <w:t xml:space="preserve"> </w:t>
      </w:r>
      <w:r>
        <w:t>коленях</w:t>
      </w:r>
      <w:r>
        <w:rPr>
          <w:spacing w:val="-1"/>
        </w:rPr>
        <w:t xml:space="preserve"> </w:t>
      </w:r>
      <w:r>
        <w:t>или</w:t>
      </w:r>
      <w:r>
        <w:rPr>
          <w:spacing w:val="-2"/>
        </w:rPr>
        <w:t xml:space="preserve"> </w:t>
      </w:r>
      <w:r>
        <w:t>лежа</w:t>
      </w:r>
      <w:r>
        <w:rPr>
          <w:spacing w:val="-3"/>
        </w:rPr>
        <w:t xml:space="preserve"> </w:t>
      </w:r>
      <w:r>
        <w:t>на</w:t>
      </w:r>
      <w:r>
        <w:rPr>
          <w:spacing w:val="-3"/>
        </w:rPr>
        <w:t xml:space="preserve"> </w:t>
      </w:r>
      <w:r>
        <w:t>животе); из</w:t>
      </w:r>
      <w:r>
        <w:rPr>
          <w:spacing w:val="-2"/>
        </w:rPr>
        <w:t xml:space="preserve"> </w:t>
      </w:r>
      <w:r>
        <w:t>исходных</w:t>
      </w:r>
      <w:r>
        <w:rPr>
          <w:spacing w:val="-1"/>
        </w:rPr>
        <w:t xml:space="preserve"> </w:t>
      </w:r>
      <w:r>
        <w:t xml:space="preserve">положений по заданию (сидя спиной друг к другу, лежа на спине, лежа на животе); на выполнение заданного </w:t>
      </w:r>
      <w:r>
        <w:rPr>
          <w:spacing w:val="-2"/>
        </w:rPr>
        <w:t>удержания.</w:t>
      </w:r>
    </w:p>
    <w:p w14:paraId="3881A879" w14:textId="77777777" w:rsidR="00A43DD8" w:rsidRDefault="00983492">
      <w:pPr>
        <w:pStyle w:val="a3"/>
        <w:spacing w:before="2" w:line="251" w:lineRule="exact"/>
        <w:ind w:left="993" w:firstLine="0"/>
      </w:pPr>
      <w:r>
        <w:t>Отработка</w:t>
      </w:r>
      <w:r>
        <w:rPr>
          <w:spacing w:val="-14"/>
        </w:rPr>
        <w:t xml:space="preserve"> </w:t>
      </w:r>
      <w:r>
        <w:t>техники</w:t>
      </w:r>
      <w:r>
        <w:rPr>
          <w:spacing w:val="-12"/>
        </w:rPr>
        <w:t xml:space="preserve"> </w:t>
      </w:r>
      <w:r>
        <w:t>с</w:t>
      </w:r>
      <w:r>
        <w:rPr>
          <w:spacing w:val="-9"/>
        </w:rPr>
        <w:t xml:space="preserve"> </w:t>
      </w:r>
      <w:r>
        <w:t>тактическими</w:t>
      </w:r>
      <w:r>
        <w:rPr>
          <w:spacing w:val="-9"/>
        </w:rPr>
        <w:t xml:space="preserve"> </w:t>
      </w:r>
      <w:r>
        <w:t>задачами</w:t>
      </w:r>
      <w:r>
        <w:rPr>
          <w:spacing w:val="-10"/>
        </w:rPr>
        <w:t xml:space="preserve"> </w:t>
      </w:r>
      <w:r>
        <w:t>в</w:t>
      </w:r>
      <w:r>
        <w:rPr>
          <w:spacing w:val="-9"/>
        </w:rPr>
        <w:t xml:space="preserve"> </w:t>
      </w:r>
      <w:r>
        <w:rPr>
          <w:spacing w:val="-2"/>
        </w:rPr>
        <w:t>стойке:</w:t>
      </w:r>
    </w:p>
    <w:p w14:paraId="6128F928" w14:textId="77777777" w:rsidR="00A43DD8" w:rsidRDefault="00983492">
      <w:pPr>
        <w:pStyle w:val="a3"/>
        <w:ind w:left="993" w:right="1717" w:firstLine="0"/>
        <w:jc w:val="left"/>
      </w:pPr>
      <w:r>
        <w:t>отработка бросков с заданными реакциями партнера (толкание или тяга); отработка</w:t>
      </w:r>
      <w:r>
        <w:rPr>
          <w:spacing w:val="-5"/>
        </w:rPr>
        <w:t xml:space="preserve"> </w:t>
      </w:r>
      <w:r>
        <w:t>бросков</w:t>
      </w:r>
      <w:r>
        <w:rPr>
          <w:spacing w:val="-9"/>
        </w:rPr>
        <w:t xml:space="preserve"> </w:t>
      </w:r>
      <w:r>
        <w:t>по</w:t>
      </w:r>
      <w:r>
        <w:rPr>
          <w:spacing w:val="-6"/>
        </w:rPr>
        <w:t xml:space="preserve"> </w:t>
      </w:r>
      <w:r>
        <w:t>заданию</w:t>
      </w:r>
      <w:r>
        <w:rPr>
          <w:spacing w:val="-7"/>
        </w:rPr>
        <w:t xml:space="preserve"> </w:t>
      </w:r>
      <w:r>
        <w:t>(по</w:t>
      </w:r>
      <w:r>
        <w:rPr>
          <w:spacing w:val="-6"/>
        </w:rPr>
        <w:t xml:space="preserve"> </w:t>
      </w:r>
      <w:r>
        <w:t>названию</w:t>
      </w:r>
      <w:r>
        <w:rPr>
          <w:spacing w:val="-7"/>
        </w:rPr>
        <w:t xml:space="preserve"> </w:t>
      </w:r>
      <w:r>
        <w:t>приема,</w:t>
      </w:r>
      <w:r>
        <w:rPr>
          <w:spacing w:val="-5"/>
        </w:rPr>
        <w:t xml:space="preserve"> </w:t>
      </w:r>
      <w:r>
        <w:t>по</w:t>
      </w:r>
      <w:r>
        <w:rPr>
          <w:spacing w:val="-5"/>
        </w:rPr>
        <w:t xml:space="preserve"> </w:t>
      </w:r>
      <w:r>
        <w:t>сигналу</w:t>
      </w:r>
      <w:r>
        <w:rPr>
          <w:spacing w:val="-9"/>
        </w:rPr>
        <w:t xml:space="preserve"> </w:t>
      </w:r>
      <w:r>
        <w:t>и</w:t>
      </w:r>
      <w:r>
        <w:rPr>
          <w:spacing w:val="-6"/>
        </w:rPr>
        <w:t xml:space="preserve"> </w:t>
      </w:r>
      <w:r>
        <w:t>другие);</w:t>
      </w:r>
    </w:p>
    <w:p w14:paraId="7BEB4D24" w14:textId="77777777" w:rsidR="00A43DD8" w:rsidRDefault="00983492">
      <w:pPr>
        <w:pStyle w:val="a3"/>
        <w:ind w:left="993" w:firstLine="0"/>
        <w:jc w:val="left"/>
      </w:pPr>
      <w:r>
        <w:t>обоюдное</w:t>
      </w:r>
      <w:r>
        <w:rPr>
          <w:spacing w:val="-15"/>
        </w:rPr>
        <w:t xml:space="preserve"> </w:t>
      </w:r>
      <w:r>
        <w:t>выполнение</w:t>
      </w:r>
      <w:r>
        <w:rPr>
          <w:spacing w:val="-10"/>
        </w:rPr>
        <w:t xml:space="preserve"> </w:t>
      </w:r>
      <w:r>
        <w:t>бросков</w:t>
      </w:r>
      <w:r>
        <w:rPr>
          <w:spacing w:val="-14"/>
        </w:rPr>
        <w:t xml:space="preserve"> </w:t>
      </w:r>
      <w:r>
        <w:t>на</w:t>
      </w:r>
      <w:r>
        <w:rPr>
          <w:spacing w:val="-9"/>
        </w:rPr>
        <w:t xml:space="preserve"> </w:t>
      </w:r>
      <w:r>
        <w:t>месте,</w:t>
      </w:r>
      <w:r>
        <w:rPr>
          <w:spacing w:val="-11"/>
        </w:rPr>
        <w:t xml:space="preserve"> </w:t>
      </w:r>
      <w:r>
        <w:t>в</w:t>
      </w:r>
      <w:r>
        <w:rPr>
          <w:spacing w:val="-14"/>
        </w:rPr>
        <w:t xml:space="preserve"> </w:t>
      </w:r>
      <w:r>
        <w:t>движении</w:t>
      </w:r>
      <w:r>
        <w:rPr>
          <w:spacing w:val="-13"/>
        </w:rPr>
        <w:t xml:space="preserve"> </w:t>
      </w:r>
      <w:r>
        <w:t>с</w:t>
      </w:r>
      <w:r>
        <w:rPr>
          <w:spacing w:val="-11"/>
        </w:rPr>
        <w:t xml:space="preserve"> </w:t>
      </w:r>
      <w:r>
        <w:t>односторонним</w:t>
      </w:r>
      <w:r>
        <w:rPr>
          <w:spacing w:val="-10"/>
        </w:rPr>
        <w:t xml:space="preserve"> </w:t>
      </w:r>
      <w:r>
        <w:rPr>
          <w:spacing w:val="-2"/>
        </w:rPr>
        <w:t>сопротивлением.</w:t>
      </w:r>
    </w:p>
    <w:p w14:paraId="0CFB6793" w14:textId="77777777" w:rsidR="00A43DD8" w:rsidRDefault="00983492" w:rsidP="00983492">
      <w:pPr>
        <w:pStyle w:val="1"/>
        <w:numPr>
          <w:ilvl w:val="0"/>
          <w:numId w:val="58"/>
        </w:numPr>
        <w:tabs>
          <w:tab w:val="left" w:pos="1158"/>
        </w:tabs>
        <w:spacing w:before="7" w:line="252" w:lineRule="exact"/>
        <w:ind w:hanging="165"/>
      </w:pPr>
      <w:r>
        <w:rPr>
          <w:spacing w:val="-2"/>
        </w:rPr>
        <w:t>класс.</w:t>
      </w:r>
    </w:p>
    <w:p w14:paraId="23C131DE" w14:textId="77777777" w:rsidR="00A43DD8" w:rsidRDefault="00983492">
      <w:pPr>
        <w:pStyle w:val="a3"/>
        <w:spacing w:line="252" w:lineRule="exact"/>
        <w:ind w:left="993" w:firstLine="0"/>
        <w:jc w:val="left"/>
      </w:pPr>
      <w:r>
        <w:rPr>
          <w:spacing w:val="-2"/>
        </w:rPr>
        <w:t>Совершенствование</w:t>
      </w:r>
      <w:r>
        <w:t xml:space="preserve"> </w:t>
      </w:r>
      <w:r>
        <w:rPr>
          <w:spacing w:val="-2"/>
        </w:rPr>
        <w:t>ранее</w:t>
      </w:r>
      <w:r>
        <w:t xml:space="preserve"> </w:t>
      </w:r>
      <w:r>
        <w:rPr>
          <w:spacing w:val="-2"/>
        </w:rPr>
        <w:t>изученных</w:t>
      </w:r>
      <w:r>
        <w:rPr>
          <w:spacing w:val="2"/>
        </w:rPr>
        <w:t xml:space="preserve"> </w:t>
      </w:r>
      <w:r>
        <w:rPr>
          <w:spacing w:val="-2"/>
        </w:rPr>
        <w:t>упражнений.</w:t>
      </w:r>
    </w:p>
    <w:p w14:paraId="45A2E5B8" w14:textId="77777777" w:rsidR="00A43DD8" w:rsidRDefault="00A43DD8">
      <w:pPr>
        <w:pStyle w:val="a3"/>
        <w:spacing w:line="252" w:lineRule="exact"/>
        <w:jc w:val="left"/>
        <w:sectPr w:rsidR="00A43DD8">
          <w:pgSz w:w="11920" w:h="16850"/>
          <w:pgMar w:top="1700" w:right="566" w:bottom="780" w:left="1417" w:header="0" w:footer="597" w:gutter="0"/>
          <w:cols w:space="720"/>
        </w:sectPr>
      </w:pPr>
    </w:p>
    <w:p w14:paraId="1553960B" w14:textId="77777777" w:rsidR="00A43DD8" w:rsidRDefault="00983492">
      <w:pPr>
        <w:pStyle w:val="a3"/>
        <w:spacing w:before="76"/>
        <w:ind w:left="993" w:firstLine="0"/>
      </w:pPr>
      <w:r>
        <w:t>Взаимодействие</w:t>
      </w:r>
      <w:r>
        <w:rPr>
          <w:spacing w:val="-9"/>
        </w:rPr>
        <w:t xml:space="preserve"> </w:t>
      </w:r>
      <w:r>
        <w:t>с</w:t>
      </w:r>
      <w:r>
        <w:rPr>
          <w:spacing w:val="-8"/>
        </w:rPr>
        <w:t xml:space="preserve"> </w:t>
      </w:r>
      <w:r>
        <w:rPr>
          <w:spacing w:val="-2"/>
        </w:rPr>
        <w:t>партнером:</w:t>
      </w:r>
    </w:p>
    <w:p w14:paraId="42AFE170" w14:textId="77777777" w:rsidR="00A43DD8" w:rsidRDefault="00983492">
      <w:pPr>
        <w:pStyle w:val="a3"/>
        <w:spacing w:before="4"/>
        <w:ind w:right="265"/>
      </w:pPr>
      <w:r>
        <w:t xml:space="preserve">взаимодействие с партнером в партере (базовые положения для перехода 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w:t>
      </w:r>
      <w:proofErr w:type="spellStart"/>
      <w:r>
        <w:t>Укэ</w:t>
      </w:r>
      <w:proofErr w:type="spellEnd"/>
      <w:r>
        <w:t>; использование ситуаций для переходов от борьбы стоя к борьбе лежа (</w:t>
      </w:r>
      <w:proofErr w:type="spellStart"/>
      <w:r>
        <w:t>Укэ</w:t>
      </w:r>
      <w:proofErr w:type="spellEnd"/>
      <w:r>
        <w:t xml:space="preserve"> оказывается в </w:t>
      </w:r>
      <w:proofErr w:type="spellStart"/>
      <w:r>
        <w:t>положе</w:t>
      </w:r>
      <w:proofErr w:type="spellEnd"/>
      <w:r>
        <w:t xml:space="preserve">- </w:t>
      </w:r>
      <w:proofErr w:type="spellStart"/>
      <w:r>
        <w:t>нии</w:t>
      </w:r>
      <w:proofErr w:type="spellEnd"/>
      <w:r>
        <w:t xml:space="preserve"> на одном или двух коленях).</w:t>
      </w:r>
    </w:p>
    <w:p w14:paraId="70685D6D" w14:textId="77777777" w:rsidR="00A43DD8" w:rsidRDefault="00983492">
      <w:pPr>
        <w:pStyle w:val="a3"/>
        <w:spacing w:before="2" w:line="252" w:lineRule="exact"/>
        <w:ind w:left="993" w:firstLine="0"/>
      </w:pPr>
      <w:r>
        <w:t>Противоборство</w:t>
      </w:r>
      <w:r>
        <w:rPr>
          <w:spacing w:val="-14"/>
        </w:rPr>
        <w:t xml:space="preserve"> </w:t>
      </w:r>
      <w:r>
        <w:t>в</w:t>
      </w:r>
      <w:r>
        <w:rPr>
          <w:spacing w:val="-13"/>
        </w:rPr>
        <w:t xml:space="preserve"> </w:t>
      </w:r>
      <w:r>
        <w:rPr>
          <w:spacing w:val="-2"/>
        </w:rPr>
        <w:t>партере:</w:t>
      </w:r>
    </w:p>
    <w:p w14:paraId="6ED51355" w14:textId="77777777" w:rsidR="00A43DD8" w:rsidRDefault="00983492">
      <w:pPr>
        <w:pStyle w:val="a3"/>
        <w:spacing w:line="251" w:lineRule="exact"/>
        <w:ind w:left="993" w:firstLine="0"/>
      </w:pPr>
      <w:r>
        <w:t>из</w:t>
      </w:r>
      <w:r>
        <w:rPr>
          <w:spacing w:val="-8"/>
        </w:rPr>
        <w:t xml:space="preserve"> </w:t>
      </w:r>
      <w:r>
        <w:t>стандартных</w:t>
      </w:r>
      <w:r>
        <w:rPr>
          <w:spacing w:val="-5"/>
        </w:rPr>
        <w:t xml:space="preserve"> </w:t>
      </w:r>
      <w:r>
        <w:t>исходных</w:t>
      </w:r>
      <w:r>
        <w:rPr>
          <w:spacing w:val="-6"/>
        </w:rPr>
        <w:t xml:space="preserve"> </w:t>
      </w:r>
      <w:r>
        <w:rPr>
          <w:spacing w:val="-2"/>
        </w:rPr>
        <w:t>положений;</w:t>
      </w:r>
    </w:p>
    <w:p w14:paraId="7F53A414" w14:textId="77777777" w:rsidR="00A43DD8" w:rsidRDefault="00983492">
      <w:pPr>
        <w:pStyle w:val="a3"/>
        <w:ind w:right="268"/>
      </w:pPr>
      <w:r>
        <w:t xml:space="preserve">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w:t>
      </w:r>
      <w:proofErr w:type="gramStart"/>
      <w:r>
        <w:t xml:space="preserve">по- </w:t>
      </w:r>
      <w:proofErr w:type="spellStart"/>
      <w:r>
        <w:t>единки</w:t>
      </w:r>
      <w:proofErr w:type="spellEnd"/>
      <w:proofErr w:type="gramEnd"/>
      <w:r>
        <w:t xml:space="preserve"> со сменой партнеров по упрощенным правилам.</w:t>
      </w:r>
    </w:p>
    <w:p w14:paraId="46CA8B60" w14:textId="77777777" w:rsidR="00A43DD8" w:rsidRDefault="00983492">
      <w:pPr>
        <w:pStyle w:val="a3"/>
        <w:spacing w:before="1" w:line="251" w:lineRule="exact"/>
        <w:ind w:left="993" w:firstLine="0"/>
      </w:pPr>
      <w:r>
        <w:t>Противоборство</w:t>
      </w:r>
      <w:r>
        <w:rPr>
          <w:spacing w:val="-11"/>
        </w:rPr>
        <w:t xml:space="preserve"> </w:t>
      </w:r>
      <w:r>
        <w:t>в</w:t>
      </w:r>
      <w:r>
        <w:rPr>
          <w:spacing w:val="-13"/>
        </w:rPr>
        <w:t xml:space="preserve"> </w:t>
      </w:r>
      <w:r>
        <w:t>стойке</w:t>
      </w:r>
      <w:r>
        <w:rPr>
          <w:spacing w:val="-12"/>
        </w:rPr>
        <w:t xml:space="preserve"> </w:t>
      </w:r>
      <w:r>
        <w:t>по</w:t>
      </w:r>
      <w:r>
        <w:rPr>
          <w:spacing w:val="-10"/>
        </w:rPr>
        <w:t xml:space="preserve"> </w:t>
      </w:r>
      <w:r>
        <w:t>упрощенным</w:t>
      </w:r>
      <w:r>
        <w:rPr>
          <w:spacing w:val="-9"/>
        </w:rPr>
        <w:t xml:space="preserve"> </w:t>
      </w:r>
      <w:r>
        <w:rPr>
          <w:spacing w:val="-2"/>
        </w:rPr>
        <w:t>правилам:</w:t>
      </w:r>
    </w:p>
    <w:p w14:paraId="6351C24E" w14:textId="77777777" w:rsidR="00A43DD8" w:rsidRDefault="00983492" w:rsidP="00983492">
      <w:pPr>
        <w:pStyle w:val="a4"/>
        <w:numPr>
          <w:ilvl w:val="0"/>
          <w:numId w:val="57"/>
        </w:numPr>
        <w:tabs>
          <w:tab w:val="left" w:pos="1278"/>
        </w:tabs>
        <w:spacing w:line="267" w:lineRule="exact"/>
        <w:ind w:left="1278" w:hanging="285"/>
        <w:jc w:val="left"/>
      </w:pPr>
      <w:r>
        <w:t>с</w:t>
      </w:r>
      <w:r>
        <w:rPr>
          <w:spacing w:val="-10"/>
        </w:rPr>
        <w:t xml:space="preserve"> </w:t>
      </w:r>
      <w:r>
        <w:t>односторонним</w:t>
      </w:r>
      <w:r>
        <w:rPr>
          <w:spacing w:val="-9"/>
        </w:rPr>
        <w:t xml:space="preserve"> </w:t>
      </w:r>
      <w:r>
        <w:rPr>
          <w:spacing w:val="-2"/>
        </w:rPr>
        <w:t>сопротивлением;</w:t>
      </w:r>
    </w:p>
    <w:p w14:paraId="529821C5" w14:textId="77777777" w:rsidR="00A43DD8" w:rsidRDefault="00983492" w:rsidP="00983492">
      <w:pPr>
        <w:pStyle w:val="a4"/>
        <w:numPr>
          <w:ilvl w:val="0"/>
          <w:numId w:val="57"/>
        </w:numPr>
        <w:tabs>
          <w:tab w:val="left" w:pos="1278"/>
        </w:tabs>
        <w:spacing w:before="1" w:line="269" w:lineRule="exact"/>
        <w:ind w:left="1278" w:hanging="285"/>
        <w:jc w:val="left"/>
      </w:pPr>
      <w:r>
        <w:t>с</w:t>
      </w:r>
      <w:r>
        <w:rPr>
          <w:spacing w:val="-5"/>
        </w:rPr>
        <w:t xml:space="preserve"> </w:t>
      </w:r>
      <w:r>
        <w:t>обоюдным</w:t>
      </w:r>
      <w:r>
        <w:rPr>
          <w:spacing w:val="-7"/>
        </w:rPr>
        <w:t xml:space="preserve"> </w:t>
      </w:r>
      <w:r>
        <w:rPr>
          <w:spacing w:val="-2"/>
        </w:rPr>
        <w:t>сопротивлением;</w:t>
      </w:r>
    </w:p>
    <w:p w14:paraId="315470F0" w14:textId="77777777" w:rsidR="00A43DD8" w:rsidRDefault="00983492" w:rsidP="00983492">
      <w:pPr>
        <w:pStyle w:val="a4"/>
        <w:numPr>
          <w:ilvl w:val="0"/>
          <w:numId w:val="57"/>
        </w:numPr>
        <w:tabs>
          <w:tab w:val="left" w:pos="1278"/>
        </w:tabs>
        <w:spacing w:line="269" w:lineRule="exact"/>
        <w:ind w:left="1278" w:hanging="285"/>
        <w:jc w:val="left"/>
      </w:pPr>
      <w:r>
        <w:rPr>
          <w:spacing w:val="-2"/>
        </w:rPr>
        <w:t>с</w:t>
      </w:r>
      <w:r>
        <w:rPr>
          <w:spacing w:val="1"/>
        </w:rPr>
        <w:t xml:space="preserve"> </w:t>
      </w:r>
      <w:r>
        <w:rPr>
          <w:spacing w:val="-2"/>
        </w:rPr>
        <w:t>выполнением</w:t>
      </w:r>
      <w:r>
        <w:t xml:space="preserve"> </w:t>
      </w:r>
      <w:r>
        <w:rPr>
          <w:spacing w:val="-2"/>
        </w:rPr>
        <w:t>конкретного</w:t>
      </w:r>
      <w:r>
        <w:rPr>
          <w:spacing w:val="2"/>
        </w:rPr>
        <w:t xml:space="preserve"> </w:t>
      </w:r>
      <w:r>
        <w:rPr>
          <w:spacing w:val="-2"/>
        </w:rPr>
        <w:t>броска;</w:t>
      </w:r>
    </w:p>
    <w:p w14:paraId="0F7D7005" w14:textId="77777777" w:rsidR="00A43DD8" w:rsidRDefault="00983492" w:rsidP="00983492">
      <w:pPr>
        <w:pStyle w:val="a4"/>
        <w:numPr>
          <w:ilvl w:val="0"/>
          <w:numId w:val="57"/>
        </w:numPr>
        <w:tabs>
          <w:tab w:val="left" w:pos="1278"/>
        </w:tabs>
        <w:spacing w:line="269" w:lineRule="exact"/>
        <w:ind w:left="1278" w:hanging="285"/>
        <w:jc w:val="left"/>
      </w:pPr>
      <w:r>
        <w:t>с</w:t>
      </w:r>
      <w:r>
        <w:rPr>
          <w:spacing w:val="-9"/>
        </w:rPr>
        <w:t xml:space="preserve"> </w:t>
      </w:r>
      <w:r>
        <w:t>использованием</w:t>
      </w:r>
      <w:r>
        <w:rPr>
          <w:spacing w:val="-10"/>
        </w:rPr>
        <w:t xml:space="preserve"> </w:t>
      </w:r>
      <w:r>
        <w:t>края</w:t>
      </w:r>
      <w:r>
        <w:rPr>
          <w:spacing w:val="-9"/>
        </w:rPr>
        <w:t xml:space="preserve"> </w:t>
      </w:r>
      <w:r>
        <w:rPr>
          <w:spacing w:val="-2"/>
        </w:rPr>
        <w:t>татами;</w:t>
      </w:r>
    </w:p>
    <w:p w14:paraId="5A3F3892" w14:textId="77777777" w:rsidR="00A43DD8" w:rsidRDefault="00983492" w:rsidP="00983492">
      <w:pPr>
        <w:pStyle w:val="a4"/>
        <w:numPr>
          <w:ilvl w:val="0"/>
          <w:numId w:val="57"/>
        </w:numPr>
        <w:tabs>
          <w:tab w:val="left" w:pos="1278"/>
        </w:tabs>
        <w:spacing w:line="268" w:lineRule="exact"/>
        <w:ind w:left="1278" w:hanging="285"/>
        <w:jc w:val="left"/>
      </w:pPr>
      <w:r>
        <w:t>с</w:t>
      </w:r>
      <w:r>
        <w:rPr>
          <w:spacing w:val="-5"/>
        </w:rPr>
        <w:t xml:space="preserve"> </w:t>
      </w:r>
      <w:r>
        <w:t>продолжением</w:t>
      </w:r>
      <w:r>
        <w:rPr>
          <w:spacing w:val="-5"/>
        </w:rPr>
        <w:t xml:space="preserve"> </w:t>
      </w:r>
      <w:r>
        <w:t>атаки</w:t>
      </w:r>
      <w:r>
        <w:rPr>
          <w:spacing w:val="-6"/>
        </w:rPr>
        <w:t xml:space="preserve"> </w:t>
      </w:r>
      <w:r>
        <w:t>в</w:t>
      </w:r>
      <w:r>
        <w:rPr>
          <w:spacing w:val="-8"/>
        </w:rPr>
        <w:t xml:space="preserve"> </w:t>
      </w:r>
      <w:r>
        <w:rPr>
          <w:spacing w:val="-2"/>
        </w:rPr>
        <w:t>партере.</w:t>
      </w:r>
    </w:p>
    <w:p w14:paraId="466A2130" w14:textId="77777777" w:rsidR="00A43DD8" w:rsidRDefault="00983492" w:rsidP="00983492">
      <w:pPr>
        <w:pStyle w:val="1"/>
        <w:numPr>
          <w:ilvl w:val="0"/>
          <w:numId w:val="58"/>
        </w:numPr>
        <w:tabs>
          <w:tab w:val="left" w:pos="1158"/>
        </w:tabs>
        <w:spacing w:line="252" w:lineRule="exact"/>
        <w:ind w:hanging="165"/>
        <w:rPr>
          <w:b w:val="0"/>
        </w:rPr>
      </w:pPr>
      <w:r>
        <w:rPr>
          <w:spacing w:val="-2"/>
        </w:rPr>
        <w:t>класс</w:t>
      </w:r>
      <w:r>
        <w:rPr>
          <w:b w:val="0"/>
          <w:spacing w:val="-2"/>
        </w:rPr>
        <w:t>.</w:t>
      </w:r>
    </w:p>
    <w:p w14:paraId="70881AB5" w14:textId="77777777" w:rsidR="00A43DD8" w:rsidRDefault="00983492">
      <w:pPr>
        <w:pStyle w:val="a3"/>
        <w:spacing w:before="4" w:line="251" w:lineRule="exact"/>
        <w:ind w:left="993" w:firstLine="0"/>
        <w:jc w:val="left"/>
      </w:pPr>
      <w:r>
        <w:rPr>
          <w:spacing w:val="-2"/>
        </w:rPr>
        <w:t>Совершенствование</w:t>
      </w:r>
      <w:r>
        <w:t xml:space="preserve"> </w:t>
      </w:r>
      <w:r>
        <w:rPr>
          <w:spacing w:val="-2"/>
        </w:rPr>
        <w:t>ранее</w:t>
      </w:r>
      <w:r>
        <w:t xml:space="preserve"> </w:t>
      </w:r>
      <w:r>
        <w:rPr>
          <w:spacing w:val="-2"/>
        </w:rPr>
        <w:t>изученных</w:t>
      </w:r>
      <w:r>
        <w:rPr>
          <w:spacing w:val="2"/>
        </w:rPr>
        <w:t xml:space="preserve"> </w:t>
      </w:r>
      <w:r>
        <w:rPr>
          <w:spacing w:val="-2"/>
        </w:rPr>
        <w:t>упражнений.</w:t>
      </w:r>
    </w:p>
    <w:p w14:paraId="30757DA7" w14:textId="77777777" w:rsidR="00A43DD8" w:rsidRDefault="00983492">
      <w:pPr>
        <w:pStyle w:val="a3"/>
        <w:ind w:right="265"/>
      </w:pPr>
      <w:r>
        <w:t xml:space="preserve">Тактика взятия захватов и подготовки атакующих действий. Навязывание захвата </w:t>
      </w:r>
      <w:proofErr w:type="spellStart"/>
      <w:proofErr w:type="gramStart"/>
      <w:r>
        <w:t>сопер</w:t>
      </w:r>
      <w:proofErr w:type="spellEnd"/>
      <w:r>
        <w:t>- нику</w:t>
      </w:r>
      <w:proofErr w:type="gramEnd"/>
      <w:r>
        <w:t xml:space="preserve">, тактика использования сковывания и опережения в захвате. Способы освобождения от </w:t>
      </w:r>
      <w:proofErr w:type="gramStart"/>
      <w:r>
        <w:t>за- хватов</w:t>
      </w:r>
      <w:proofErr w:type="gramEnd"/>
      <w:r>
        <w:t xml:space="preserve"> партнера (соперника). Комбинирование взятия или освобождения от захвата и технических действий в стойке.</w:t>
      </w:r>
    </w:p>
    <w:p w14:paraId="266238BA" w14:textId="77777777" w:rsidR="00A43DD8" w:rsidRDefault="00983492">
      <w:pPr>
        <w:pStyle w:val="a3"/>
        <w:spacing w:before="2" w:line="252" w:lineRule="exact"/>
        <w:ind w:left="993" w:firstLine="0"/>
      </w:pPr>
      <w:r>
        <w:t>Тактика</w:t>
      </w:r>
      <w:r>
        <w:rPr>
          <w:spacing w:val="-16"/>
        </w:rPr>
        <w:t xml:space="preserve"> </w:t>
      </w:r>
      <w:r>
        <w:t>использования</w:t>
      </w:r>
      <w:r>
        <w:rPr>
          <w:spacing w:val="-14"/>
        </w:rPr>
        <w:t xml:space="preserve"> </w:t>
      </w:r>
      <w:r>
        <w:t>захвата</w:t>
      </w:r>
      <w:r>
        <w:rPr>
          <w:spacing w:val="-14"/>
        </w:rPr>
        <w:t xml:space="preserve"> </w:t>
      </w:r>
      <w:r>
        <w:t>-</w:t>
      </w:r>
      <w:r>
        <w:rPr>
          <w:spacing w:val="-13"/>
        </w:rPr>
        <w:t xml:space="preserve"> </w:t>
      </w:r>
      <w:r>
        <w:t>атакующий</w:t>
      </w:r>
      <w:r>
        <w:rPr>
          <w:spacing w:val="-14"/>
        </w:rPr>
        <w:t xml:space="preserve"> </w:t>
      </w:r>
      <w:r>
        <w:t>захват,</w:t>
      </w:r>
      <w:r>
        <w:rPr>
          <w:spacing w:val="-10"/>
        </w:rPr>
        <w:t xml:space="preserve"> </w:t>
      </w:r>
      <w:r>
        <w:t>блокирующий</w:t>
      </w:r>
      <w:r>
        <w:rPr>
          <w:spacing w:val="-12"/>
        </w:rPr>
        <w:t xml:space="preserve"> </w:t>
      </w:r>
      <w:r>
        <w:rPr>
          <w:spacing w:val="-2"/>
        </w:rPr>
        <w:t>захват.</w:t>
      </w:r>
    </w:p>
    <w:p w14:paraId="2126EEDF" w14:textId="77777777" w:rsidR="00A43DD8" w:rsidRDefault="00983492">
      <w:pPr>
        <w:pStyle w:val="a3"/>
        <w:ind w:right="283"/>
      </w:pPr>
      <w:r>
        <w:t>Тактика участия в соревнованиях. Планирование соревновательного дня (режим отдыха, режим питания, питьевой режим). Анализ проведенного соревновательного поединка.</w:t>
      </w:r>
    </w:p>
    <w:p w14:paraId="6DA6966F" w14:textId="77777777" w:rsidR="00A43DD8" w:rsidRDefault="00983492">
      <w:pPr>
        <w:pStyle w:val="a3"/>
        <w:ind w:right="273"/>
      </w:pPr>
      <w:r>
        <w:t>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w:t>
      </w:r>
    </w:p>
    <w:p w14:paraId="2AE60DB9" w14:textId="77777777" w:rsidR="00A43DD8" w:rsidRDefault="00983492">
      <w:pPr>
        <w:pStyle w:val="a3"/>
        <w:ind w:right="274"/>
      </w:pPr>
      <w:r>
        <w:t>Поединки с тактической задачей на краю татами по упрощенным правилам - использовать усилия соперника для проведения приема.</w:t>
      </w:r>
    </w:p>
    <w:p w14:paraId="56A92D2D" w14:textId="77777777" w:rsidR="00A43DD8" w:rsidRDefault="00983492" w:rsidP="00983492">
      <w:pPr>
        <w:pStyle w:val="1"/>
        <w:numPr>
          <w:ilvl w:val="0"/>
          <w:numId w:val="58"/>
        </w:numPr>
        <w:tabs>
          <w:tab w:val="left" w:pos="1158"/>
        </w:tabs>
        <w:spacing w:before="5" w:line="252" w:lineRule="exact"/>
        <w:ind w:hanging="165"/>
        <w:jc w:val="both"/>
      </w:pPr>
      <w:r>
        <w:rPr>
          <w:spacing w:val="-2"/>
        </w:rPr>
        <w:t>класс.</w:t>
      </w:r>
    </w:p>
    <w:p w14:paraId="3336EF51" w14:textId="77777777" w:rsidR="00A43DD8" w:rsidRDefault="00983492">
      <w:pPr>
        <w:pStyle w:val="a3"/>
        <w:spacing w:line="250" w:lineRule="exact"/>
        <w:ind w:left="993" w:firstLine="0"/>
      </w:pPr>
      <w:r>
        <w:rPr>
          <w:spacing w:val="-2"/>
        </w:rPr>
        <w:t>Совершенствование</w:t>
      </w:r>
      <w:r>
        <w:t xml:space="preserve"> </w:t>
      </w:r>
      <w:r>
        <w:rPr>
          <w:spacing w:val="-2"/>
        </w:rPr>
        <w:t>ранее</w:t>
      </w:r>
      <w:r>
        <w:t xml:space="preserve"> </w:t>
      </w:r>
      <w:r>
        <w:rPr>
          <w:spacing w:val="-2"/>
        </w:rPr>
        <w:t>изученных</w:t>
      </w:r>
      <w:r>
        <w:rPr>
          <w:spacing w:val="2"/>
        </w:rPr>
        <w:t xml:space="preserve"> </w:t>
      </w:r>
      <w:r>
        <w:rPr>
          <w:spacing w:val="-2"/>
        </w:rPr>
        <w:t>упражнений.</w:t>
      </w:r>
    </w:p>
    <w:p w14:paraId="5D87B357" w14:textId="77777777" w:rsidR="00A43DD8" w:rsidRDefault="00983492">
      <w:pPr>
        <w:pStyle w:val="a3"/>
        <w:spacing w:line="242" w:lineRule="auto"/>
        <w:jc w:val="left"/>
      </w:pPr>
      <w:r>
        <w:t xml:space="preserve">Тактика в борьбе лежа - переходы от борьбы стоя к борьбе лежа. Самостоятельное </w:t>
      </w:r>
      <w:proofErr w:type="gramStart"/>
      <w:r>
        <w:t xml:space="preserve">состав- </w:t>
      </w:r>
      <w:proofErr w:type="spellStart"/>
      <w:r>
        <w:t>ление</w:t>
      </w:r>
      <w:proofErr w:type="spellEnd"/>
      <w:proofErr w:type="gramEnd"/>
      <w:r>
        <w:t xml:space="preserve"> связок из известных бросков и удержаний.</w:t>
      </w:r>
    </w:p>
    <w:p w14:paraId="39F8044C" w14:textId="77777777" w:rsidR="00A43DD8" w:rsidRDefault="00983492">
      <w:pPr>
        <w:pStyle w:val="a3"/>
        <w:spacing w:line="242" w:lineRule="auto"/>
        <w:jc w:val="left"/>
      </w:pPr>
      <w:r>
        <w:t>Комбинирование</w:t>
      </w:r>
      <w:r>
        <w:rPr>
          <w:spacing w:val="37"/>
        </w:rPr>
        <w:t xml:space="preserve"> </w:t>
      </w:r>
      <w:r>
        <w:t>действий</w:t>
      </w:r>
      <w:r>
        <w:rPr>
          <w:spacing w:val="36"/>
        </w:rPr>
        <w:t xml:space="preserve"> </w:t>
      </w:r>
      <w:r>
        <w:t>в</w:t>
      </w:r>
      <w:r>
        <w:rPr>
          <w:spacing w:val="36"/>
        </w:rPr>
        <w:t xml:space="preserve"> </w:t>
      </w:r>
      <w:r>
        <w:t>борьбе</w:t>
      </w:r>
      <w:r>
        <w:rPr>
          <w:spacing w:val="37"/>
        </w:rPr>
        <w:t xml:space="preserve"> </w:t>
      </w:r>
      <w:r>
        <w:t>лежа</w:t>
      </w:r>
      <w:r>
        <w:rPr>
          <w:spacing w:val="40"/>
        </w:rPr>
        <w:t xml:space="preserve"> </w:t>
      </w:r>
      <w:r>
        <w:t>-</w:t>
      </w:r>
      <w:r>
        <w:rPr>
          <w:spacing w:val="36"/>
        </w:rPr>
        <w:t xml:space="preserve"> </w:t>
      </w:r>
      <w:r>
        <w:t>переходы</w:t>
      </w:r>
      <w:r>
        <w:rPr>
          <w:spacing w:val="38"/>
        </w:rPr>
        <w:t xml:space="preserve"> </w:t>
      </w:r>
      <w:r>
        <w:t>от</w:t>
      </w:r>
      <w:r>
        <w:rPr>
          <w:spacing w:val="36"/>
        </w:rPr>
        <w:t xml:space="preserve"> </w:t>
      </w:r>
      <w:r>
        <w:t>одного</w:t>
      </w:r>
      <w:r>
        <w:rPr>
          <w:spacing w:val="38"/>
        </w:rPr>
        <w:t xml:space="preserve"> </w:t>
      </w:r>
      <w:r>
        <w:t>удержания</w:t>
      </w:r>
      <w:r>
        <w:rPr>
          <w:spacing w:val="36"/>
        </w:rPr>
        <w:t xml:space="preserve"> </w:t>
      </w:r>
      <w:r>
        <w:t>к</w:t>
      </w:r>
      <w:r>
        <w:rPr>
          <w:spacing w:val="37"/>
        </w:rPr>
        <w:t xml:space="preserve"> </w:t>
      </w:r>
      <w:r>
        <w:t>другому</w:t>
      </w:r>
      <w:r>
        <w:rPr>
          <w:spacing w:val="36"/>
        </w:rPr>
        <w:t xml:space="preserve"> </w:t>
      </w:r>
      <w:r>
        <w:t xml:space="preserve">в следствии защитных действий </w:t>
      </w:r>
      <w:proofErr w:type="spellStart"/>
      <w:r>
        <w:t>Укэ</w:t>
      </w:r>
      <w:proofErr w:type="spellEnd"/>
      <w:r>
        <w:t>.</w:t>
      </w:r>
    </w:p>
    <w:p w14:paraId="7AC99C77" w14:textId="77777777" w:rsidR="00A43DD8" w:rsidRDefault="00983492">
      <w:pPr>
        <w:pStyle w:val="a3"/>
        <w:spacing w:line="242" w:lineRule="auto"/>
        <w:jc w:val="left"/>
      </w:pPr>
      <w:r>
        <w:t>Тактика</w:t>
      </w:r>
      <w:r>
        <w:rPr>
          <w:spacing w:val="40"/>
        </w:rPr>
        <w:t xml:space="preserve"> </w:t>
      </w:r>
      <w:r>
        <w:t>ведения</w:t>
      </w:r>
      <w:r>
        <w:rPr>
          <w:spacing w:val="40"/>
        </w:rPr>
        <w:t xml:space="preserve"> </w:t>
      </w:r>
      <w:r>
        <w:t>поединка.</w:t>
      </w:r>
      <w:r>
        <w:rPr>
          <w:spacing w:val="40"/>
        </w:rPr>
        <w:t xml:space="preserve"> </w:t>
      </w:r>
      <w:r>
        <w:t>Составление</w:t>
      </w:r>
      <w:r>
        <w:rPr>
          <w:spacing w:val="40"/>
        </w:rPr>
        <w:t xml:space="preserve"> </w:t>
      </w:r>
      <w:r>
        <w:t>тактического</w:t>
      </w:r>
      <w:r>
        <w:rPr>
          <w:spacing w:val="40"/>
        </w:rPr>
        <w:t xml:space="preserve"> </w:t>
      </w:r>
      <w:r>
        <w:t>плана</w:t>
      </w:r>
      <w:r>
        <w:rPr>
          <w:spacing w:val="40"/>
        </w:rPr>
        <w:t xml:space="preserve"> </w:t>
      </w:r>
      <w:r>
        <w:t>поединка</w:t>
      </w:r>
      <w:r>
        <w:rPr>
          <w:spacing w:val="40"/>
        </w:rPr>
        <w:t xml:space="preserve"> </w:t>
      </w:r>
      <w:r>
        <w:t>(общий</w:t>
      </w:r>
      <w:r>
        <w:rPr>
          <w:spacing w:val="40"/>
        </w:rPr>
        <w:t xml:space="preserve"> </w:t>
      </w:r>
      <w:r>
        <w:t>план</w:t>
      </w:r>
      <w:r>
        <w:rPr>
          <w:spacing w:val="40"/>
        </w:rPr>
        <w:t xml:space="preserve"> </w:t>
      </w:r>
      <w:proofErr w:type="gramStart"/>
      <w:r>
        <w:t xml:space="preserve">по- </w:t>
      </w:r>
      <w:proofErr w:type="spellStart"/>
      <w:r>
        <w:t>единка</w:t>
      </w:r>
      <w:proofErr w:type="spellEnd"/>
      <w:proofErr w:type="gramEnd"/>
      <w:r>
        <w:t>, план поединка с известным соперником) по разделам:</w:t>
      </w:r>
    </w:p>
    <w:p w14:paraId="23847EAA" w14:textId="77777777" w:rsidR="00A43DD8" w:rsidRDefault="00983492" w:rsidP="00983492">
      <w:pPr>
        <w:pStyle w:val="a4"/>
        <w:numPr>
          <w:ilvl w:val="0"/>
          <w:numId w:val="57"/>
        </w:numPr>
        <w:tabs>
          <w:tab w:val="left" w:pos="1278"/>
        </w:tabs>
        <w:spacing w:line="261" w:lineRule="exact"/>
        <w:ind w:left="1278" w:hanging="285"/>
        <w:jc w:val="left"/>
      </w:pPr>
      <w:r>
        <w:rPr>
          <w:spacing w:val="-2"/>
        </w:rPr>
        <w:t>сбор</w:t>
      </w:r>
      <w:r>
        <w:rPr>
          <w:spacing w:val="1"/>
        </w:rPr>
        <w:t xml:space="preserve"> </w:t>
      </w:r>
      <w:r>
        <w:rPr>
          <w:spacing w:val="-2"/>
        </w:rPr>
        <w:t>информации</w:t>
      </w:r>
      <w:r>
        <w:t xml:space="preserve"> </w:t>
      </w:r>
      <w:r>
        <w:rPr>
          <w:spacing w:val="-2"/>
        </w:rPr>
        <w:t>(наблюдение,</w:t>
      </w:r>
      <w:r>
        <w:rPr>
          <w:spacing w:val="5"/>
        </w:rPr>
        <w:t xml:space="preserve"> </w:t>
      </w:r>
      <w:r>
        <w:rPr>
          <w:spacing w:val="-2"/>
        </w:rPr>
        <w:t>опрос);</w:t>
      </w:r>
    </w:p>
    <w:p w14:paraId="2CFBF5EF" w14:textId="77777777" w:rsidR="00A43DD8" w:rsidRDefault="00983492" w:rsidP="00983492">
      <w:pPr>
        <w:pStyle w:val="a4"/>
        <w:numPr>
          <w:ilvl w:val="0"/>
          <w:numId w:val="57"/>
        </w:numPr>
        <w:tabs>
          <w:tab w:val="left" w:pos="1275"/>
        </w:tabs>
        <w:ind w:right="274" w:firstLine="707"/>
        <w:jc w:val="left"/>
      </w:pPr>
      <w:r>
        <w:t>сравнение</w:t>
      </w:r>
      <w:r>
        <w:rPr>
          <w:spacing w:val="-4"/>
        </w:rPr>
        <w:t xml:space="preserve"> </w:t>
      </w:r>
      <w:r>
        <w:t>своих</w:t>
      </w:r>
      <w:r>
        <w:rPr>
          <w:spacing w:val="-5"/>
        </w:rPr>
        <w:t xml:space="preserve"> </w:t>
      </w:r>
      <w:r>
        <w:t>возможностей</w:t>
      </w:r>
      <w:r>
        <w:rPr>
          <w:spacing w:val="-4"/>
        </w:rPr>
        <w:t xml:space="preserve"> </w:t>
      </w:r>
      <w:r>
        <w:t>с</w:t>
      </w:r>
      <w:r>
        <w:rPr>
          <w:spacing w:val="-4"/>
        </w:rPr>
        <w:t xml:space="preserve"> </w:t>
      </w:r>
      <w:r>
        <w:t>возможностями</w:t>
      </w:r>
      <w:r>
        <w:rPr>
          <w:spacing w:val="-6"/>
        </w:rPr>
        <w:t xml:space="preserve"> </w:t>
      </w:r>
      <w:r>
        <w:t>соперника</w:t>
      </w:r>
      <w:r>
        <w:rPr>
          <w:spacing w:val="-6"/>
        </w:rPr>
        <w:t xml:space="preserve"> </w:t>
      </w:r>
      <w:r>
        <w:t>(физические</w:t>
      </w:r>
      <w:r>
        <w:rPr>
          <w:spacing w:val="-7"/>
        </w:rPr>
        <w:t xml:space="preserve"> </w:t>
      </w:r>
      <w:r>
        <w:t>качества,</w:t>
      </w:r>
      <w:r>
        <w:rPr>
          <w:spacing w:val="-3"/>
        </w:rPr>
        <w:t xml:space="preserve"> </w:t>
      </w:r>
      <w:r>
        <w:t>стиль ведения противоборства, эффективные приемы, волевые качества);</w:t>
      </w:r>
    </w:p>
    <w:p w14:paraId="591691D0" w14:textId="77777777" w:rsidR="00A43DD8" w:rsidRDefault="00983492" w:rsidP="00983492">
      <w:pPr>
        <w:pStyle w:val="a4"/>
        <w:numPr>
          <w:ilvl w:val="0"/>
          <w:numId w:val="57"/>
        </w:numPr>
        <w:tabs>
          <w:tab w:val="left" w:pos="1278"/>
        </w:tabs>
        <w:ind w:left="993" w:right="473" w:firstLine="0"/>
        <w:jc w:val="left"/>
      </w:pPr>
      <w:r>
        <w:t>условия</w:t>
      </w:r>
      <w:r>
        <w:rPr>
          <w:spacing w:val="-2"/>
        </w:rPr>
        <w:t xml:space="preserve"> </w:t>
      </w:r>
      <w:r>
        <w:t>проведения</w:t>
      </w:r>
      <w:r>
        <w:rPr>
          <w:spacing w:val="-3"/>
        </w:rPr>
        <w:t xml:space="preserve"> </w:t>
      </w:r>
      <w:r>
        <w:t>поединка -</w:t>
      </w:r>
      <w:r>
        <w:rPr>
          <w:spacing w:val="-9"/>
        </w:rPr>
        <w:t xml:space="preserve"> </w:t>
      </w:r>
      <w:r>
        <w:t>состояние</w:t>
      </w:r>
      <w:r>
        <w:rPr>
          <w:spacing w:val="-2"/>
        </w:rPr>
        <w:t xml:space="preserve"> </w:t>
      </w:r>
      <w:r>
        <w:t>зала,</w:t>
      </w:r>
      <w:r>
        <w:rPr>
          <w:spacing w:val="-2"/>
        </w:rPr>
        <w:t xml:space="preserve"> </w:t>
      </w:r>
      <w:r>
        <w:t>зрители,</w:t>
      </w:r>
      <w:r>
        <w:rPr>
          <w:spacing w:val="-2"/>
        </w:rPr>
        <w:t xml:space="preserve"> </w:t>
      </w:r>
      <w:r>
        <w:t>судьи,</w:t>
      </w:r>
      <w:r>
        <w:rPr>
          <w:spacing w:val="-2"/>
        </w:rPr>
        <w:t xml:space="preserve"> </w:t>
      </w:r>
      <w:r>
        <w:t>уровень</w:t>
      </w:r>
      <w:r>
        <w:rPr>
          <w:spacing w:val="-2"/>
        </w:rPr>
        <w:t xml:space="preserve"> </w:t>
      </w:r>
      <w:r>
        <w:t>соревнований. Поединки по упрощенным правилам:</w:t>
      </w:r>
    </w:p>
    <w:p w14:paraId="51E4B70C" w14:textId="77777777" w:rsidR="00A43DD8" w:rsidRDefault="00983492" w:rsidP="00983492">
      <w:pPr>
        <w:pStyle w:val="a4"/>
        <w:numPr>
          <w:ilvl w:val="0"/>
          <w:numId w:val="57"/>
        </w:numPr>
        <w:tabs>
          <w:tab w:val="left" w:pos="1275"/>
        </w:tabs>
        <w:ind w:right="462" w:firstLine="707"/>
        <w:jc w:val="left"/>
      </w:pPr>
      <w:r>
        <w:t>на</w:t>
      </w:r>
      <w:r>
        <w:rPr>
          <w:spacing w:val="-8"/>
        </w:rPr>
        <w:t xml:space="preserve"> </w:t>
      </w:r>
      <w:r>
        <w:t>сохранение</w:t>
      </w:r>
      <w:r>
        <w:rPr>
          <w:spacing w:val="-8"/>
        </w:rPr>
        <w:t xml:space="preserve"> </w:t>
      </w:r>
      <w:r>
        <w:t>статических</w:t>
      </w:r>
      <w:r>
        <w:rPr>
          <w:spacing w:val="-7"/>
        </w:rPr>
        <w:t xml:space="preserve"> </w:t>
      </w:r>
      <w:r>
        <w:t>положений</w:t>
      </w:r>
      <w:r>
        <w:rPr>
          <w:spacing w:val="-8"/>
        </w:rPr>
        <w:t xml:space="preserve"> </w:t>
      </w:r>
      <w:r>
        <w:t>(использование</w:t>
      </w:r>
      <w:r>
        <w:rPr>
          <w:spacing w:val="-7"/>
        </w:rPr>
        <w:t xml:space="preserve"> </w:t>
      </w:r>
      <w:r>
        <w:t>сковывающего</w:t>
      </w:r>
      <w:r>
        <w:rPr>
          <w:spacing w:val="-8"/>
        </w:rPr>
        <w:t xml:space="preserve"> </w:t>
      </w:r>
      <w:r>
        <w:t>захвата),</w:t>
      </w:r>
      <w:r>
        <w:rPr>
          <w:spacing w:val="-7"/>
        </w:rPr>
        <w:t xml:space="preserve"> </w:t>
      </w:r>
      <w:r>
        <w:t>на</w:t>
      </w:r>
      <w:r>
        <w:rPr>
          <w:spacing w:val="-8"/>
        </w:rPr>
        <w:t xml:space="preserve"> </w:t>
      </w:r>
      <w:proofErr w:type="gramStart"/>
      <w:r>
        <w:t>пре- одоление</w:t>
      </w:r>
      <w:proofErr w:type="gramEnd"/>
      <w:r>
        <w:t xml:space="preserve"> мышечных усилий соперника (освобождение от захвата), на использование инерции движения соперника;</w:t>
      </w:r>
    </w:p>
    <w:p w14:paraId="4E4F2312" w14:textId="77777777" w:rsidR="00A43DD8" w:rsidRDefault="00983492" w:rsidP="00983492">
      <w:pPr>
        <w:pStyle w:val="a4"/>
        <w:numPr>
          <w:ilvl w:val="0"/>
          <w:numId w:val="57"/>
        </w:numPr>
        <w:tabs>
          <w:tab w:val="left" w:pos="1278"/>
        </w:tabs>
        <w:spacing w:line="269" w:lineRule="exact"/>
        <w:ind w:left="1278" w:hanging="285"/>
        <w:jc w:val="left"/>
      </w:pPr>
      <w:r>
        <w:t>в</w:t>
      </w:r>
      <w:r>
        <w:rPr>
          <w:spacing w:val="-16"/>
        </w:rPr>
        <w:t xml:space="preserve"> </w:t>
      </w:r>
      <w:r>
        <w:t>ходе</w:t>
      </w:r>
      <w:r>
        <w:rPr>
          <w:spacing w:val="-7"/>
        </w:rPr>
        <w:t xml:space="preserve"> </w:t>
      </w:r>
      <w:r>
        <w:t>которых</w:t>
      </w:r>
      <w:r>
        <w:rPr>
          <w:spacing w:val="-11"/>
        </w:rPr>
        <w:t xml:space="preserve"> </w:t>
      </w:r>
      <w:r>
        <w:t>решаются</w:t>
      </w:r>
      <w:r>
        <w:rPr>
          <w:spacing w:val="-14"/>
        </w:rPr>
        <w:t xml:space="preserve"> </w:t>
      </w:r>
      <w:r>
        <w:t>задачи</w:t>
      </w:r>
      <w:r>
        <w:rPr>
          <w:spacing w:val="-9"/>
        </w:rPr>
        <w:t xml:space="preserve"> </w:t>
      </w:r>
      <w:r>
        <w:t>быстрого</w:t>
      </w:r>
      <w:r>
        <w:rPr>
          <w:spacing w:val="-8"/>
        </w:rPr>
        <w:t xml:space="preserve"> </w:t>
      </w:r>
      <w:r>
        <w:t>достижения</w:t>
      </w:r>
      <w:r>
        <w:rPr>
          <w:spacing w:val="-9"/>
        </w:rPr>
        <w:t xml:space="preserve"> </w:t>
      </w:r>
      <w:r>
        <w:t>оценки</w:t>
      </w:r>
      <w:r>
        <w:rPr>
          <w:spacing w:val="-9"/>
        </w:rPr>
        <w:t xml:space="preserve"> </w:t>
      </w:r>
      <w:r>
        <w:t>за</w:t>
      </w:r>
      <w:r>
        <w:rPr>
          <w:spacing w:val="-9"/>
        </w:rPr>
        <w:t xml:space="preserve"> </w:t>
      </w:r>
      <w:r>
        <w:t>проведение</w:t>
      </w:r>
      <w:r>
        <w:rPr>
          <w:spacing w:val="-9"/>
        </w:rPr>
        <w:t xml:space="preserve"> </w:t>
      </w:r>
      <w:r>
        <w:rPr>
          <w:spacing w:val="-2"/>
        </w:rPr>
        <w:t>приема;</w:t>
      </w:r>
    </w:p>
    <w:p w14:paraId="4D014FF7" w14:textId="77777777" w:rsidR="00A43DD8" w:rsidRDefault="00983492" w:rsidP="00983492">
      <w:pPr>
        <w:pStyle w:val="a4"/>
        <w:numPr>
          <w:ilvl w:val="0"/>
          <w:numId w:val="57"/>
        </w:numPr>
        <w:tabs>
          <w:tab w:val="left" w:pos="1278"/>
        </w:tabs>
        <w:spacing w:line="269" w:lineRule="exact"/>
        <w:ind w:left="1278" w:hanging="285"/>
        <w:jc w:val="left"/>
      </w:pPr>
      <w:r>
        <w:rPr>
          <w:spacing w:val="-2"/>
        </w:rPr>
        <w:t>с "условным"</w:t>
      </w:r>
      <w:r>
        <w:rPr>
          <w:spacing w:val="-1"/>
        </w:rPr>
        <w:t xml:space="preserve"> </w:t>
      </w:r>
      <w:r>
        <w:rPr>
          <w:spacing w:val="-2"/>
        </w:rPr>
        <w:t>проигрышем</w:t>
      </w:r>
      <w:r>
        <w:t xml:space="preserve"> </w:t>
      </w:r>
      <w:r>
        <w:rPr>
          <w:spacing w:val="-2"/>
        </w:rPr>
        <w:t>оценки,</w:t>
      </w:r>
      <w:r>
        <w:t xml:space="preserve"> </w:t>
      </w:r>
      <w:r>
        <w:rPr>
          <w:spacing w:val="-2"/>
        </w:rPr>
        <w:t>с</w:t>
      </w:r>
      <w:r>
        <w:rPr>
          <w:spacing w:val="1"/>
        </w:rPr>
        <w:t xml:space="preserve"> </w:t>
      </w:r>
      <w:r>
        <w:rPr>
          <w:spacing w:val="-2"/>
        </w:rPr>
        <w:t>"удержанием"</w:t>
      </w:r>
      <w:r>
        <w:rPr>
          <w:spacing w:val="-1"/>
        </w:rPr>
        <w:t xml:space="preserve"> </w:t>
      </w:r>
      <w:r>
        <w:rPr>
          <w:spacing w:val="-2"/>
        </w:rPr>
        <w:t>условной</w:t>
      </w:r>
      <w:r>
        <w:rPr>
          <w:spacing w:val="1"/>
        </w:rPr>
        <w:t xml:space="preserve"> </w:t>
      </w:r>
      <w:r>
        <w:rPr>
          <w:spacing w:val="-2"/>
        </w:rPr>
        <w:t>оценки;</w:t>
      </w:r>
    </w:p>
    <w:p w14:paraId="46659C2F" w14:textId="77777777" w:rsidR="00A43DD8" w:rsidRDefault="00983492" w:rsidP="00983492">
      <w:pPr>
        <w:pStyle w:val="a4"/>
        <w:numPr>
          <w:ilvl w:val="0"/>
          <w:numId w:val="57"/>
        </w:numPr>
        <w:tabs>
          <w:tab w:val="left" w:pos="1278"/>
        </w:tabs>
        <w:ind w:left="1278" w:hanging="285"/>
        <w:jc w:val="left"/>
      </w:pPr>
      <w:r>
        <w:t>с</w:t>
      </w:r>
      <w:r>
        <w:rPr>
          <w:spacing w:val="-14"/>
        </w:rPr>
        <w:t xml:space="preserve"> </w:t>
      </w:r>
      <w:r>
        <w:t>уменьшением</w:t>
      </w:r>
      <w:r>
        <w:rPr>
          <w:spacing w:val="-10"/>
        </w:rPr>
        <w:t xml:space="preserve"> </w:t>
      </w:r>
      <w:r>
        <w:t>амплитуды</w:t>
      </w:r>
      <w:r>
        <w:rPr>
          <w:spacing w:val="-11"/>
        </w:rPr>
        <w:t xml:space="preserve"> </w:t>
      </w:r>
      <w:r>
        <w:t>защитных</w:t>
      </w:r>
      <w:r>
        <w:rPr>
          <w:spacing w:val="-13"/>
        </w:rPr>
        <w:t xml:space="preserve"> </w:t>
      </w:r>
      <w:r>
        <w:t>действий</w:t>
      </w:r>
      <w:r>
        <w:rPr>
          <w:spacing w:val="-12"/>
        </w:rPr>
        <w:t xml:space="preserve"> </w:t>
      </w:r>
      <w:r>
        <w:rPr>
          <w:spacing w:val="-2"/>
        </w:rPr>
        <w:t>соперника.</w:t>
      </w:r>
    </w:p>
    <w:p w14:paraId="43258EAA" w14:textId="77777777" w:rsidR="00A43DD8" w:rsidRDefault="00983492">
      <w:pPr>
        <w:pStyle w:val="a3"/>
        <w:spacing w:line="252" w:lineRule="exact"/>
        <w:ind w:left="993" w:firstLine="0"/>
        <w:jc w:val="left"/>
      </w:pPr>
      <w:r>
        <w:t>Тактика</w:t>
      </w:r>
      <w:r>
        <w:rPr>
          <w:spacing w:val="-16"/>
        </w:rPr>
        <w:t xml:space="preserve"> </w:t>
      </w:r>
      <w:r>
        <w:t>участия</w:t>
      </w:r>
      <w:r>
        <w:rPr>
          <w:spacing w:val="-12"/>
        </w:rPr>
        <w:t xml:space="preserve"> </w:t>
      </w:r>
      <w:r>
        <w:t>в</w:t>
      </w:r>
      <w:r>
        <w:rPr>
          <w:spacing w:val="-14"/>
        </w:rPr>
        <w:t xml:space="preserve"> </w:t>
      </w:r>
      <w:r>
        <w:t>соревнованиях.</w:t>
      </w:r>
      <w:r>
        <w:rPr>
          <w:spacing w:val="-9"/>
        </w:rPr>
        <w:t xml:space="preserve"> </w:t>
      </w:r>
      <w:r>
        <w:t>Подготовка</w:t>
      </w:r>
      <w:r>
        <w:rPr>
          <w:spacing w:val="-9"/>
        </w:rPr>
        <w:t xml:space="preserve"> </w:t>
      </w:r>
      <w:r>
        <w:t>к</w:t>
      </w:r>
      <w:r>
        <w:rPr>
          <w:spacing w:val="-10"/>
        </w:rPr>
        <w:t xml:space="preserve"> </w:t>
      </w:r>
      <w:r>
        <w:t>поединку</w:t>
      </w:r>
      <w:r>
        <w:rPr>
          <w:spacing w:val="-12"/>
        </w:rPr>
        <w:t xml:space="preserve"> </w:t>
      </w:r>
      <w:r>
        <w:t>-</w:t>
      </w:r>
      <w:r>
        <w:rPr>
          <w:spacing w:val="-13"/>
        </w:rPr>
        <w:t xml:space="preserve"> </w:t>
      </w:r>
      <w:r>
        <w:t>разминка,</w:t>
      </w:r>
      <w:r>
        <w:rPr>
          <w:spacing w:val="-9"/>
        </w:rPr>
        <w:t xml:space="preserve"> </w:t>
      </w:r>
      <w:r>
        <w:rPr>
          <w:spacing w:val="-2"/>
        </w:rPr>
        <w:t>самонастройка.</w:t>
      </w:r>
    </w:p>
    <w:p w14:paraId="12DEF690" w14:textId="77777777" w:rsidR="00A43DD8" w:rsidRDefault="00983492" w:rsidP="00983492">
      <w:pPr>
        <w:pStyle w:val="1"/>
        <w:numPr>
          <w:ilvl w:val="0"/>
          <w:numId w:val="58"/>
        </w:numPr>
        <w:tabs>
          <w:tab w:val="left" w:pos="1158"/>
        </w:tabs>
        <w:spacing w:line="252" w:lineRule="exact"/>
        <w:ind w:hanging="165"/>
        <w:rPr>
          <w:b w:val="0"/>
        </w:rPr>
      </w:pPr>
      <w:r>
        <w:rPr>
          <w:spacing w:val="-2"/>
        </w:rPr>
        <w:t>класс</w:t>
      </w:r>
      <w:r>
        <w:rPr>
          <w:b w:val="0"/>
          <w:spacing w:val="-2"/>
        </w:rPr>
        <w:t>.</w:t>
      </w:r>
    </w:p>
    <w:p w14:paraId="0EA5ADE2" w14:textId="77777777" w:rsidR="00A43DD8" w:rsidRDefault="00983492">
      <w:pPr>
        <w:pStyle w:val="a3"/>
        <w:spacing w:line="252" w:lineRule="exact"/>
        <w:ind w:left="993" w:firstLine="0"/>
        <w:jc w:val="left"/>
      </w:pPr>
      <w:r>
        <w:rPr>
          <w:spacing w:val="-2"/>
        </w:rPr>
        <w:t>Совершенствование</w:t>
      </w:r>
      <w:r>
        <w:t xml:space="preserve"> </w:t>
      </w:r>
      <w:r>
        <w:rPr>
          <w:spacing w:val="-2"/>
        </w:rPr>
        <w:t>ранее</w:t>
      </w:r>
      <w:r>
        <w:t xml:space="preserve"> </w:t>
      </w:r>
      <w:r>
        <w:rPr>
          <w:spacing w:val="-2"/>
        </w:rPr>
        <w:t>изученных</w:t>
      </w:r>
      <w:r>
        <w:rPr>
          <w:spacing w:val="2"/>
        </w:rPr>
        <w:t xml:space="preserve"> </w:t>
      </w:r>
      <w:r>
        <w:rPr>
          <w:spacing w:val="-2"/>
        </w:rPr>
        <w:t>упражнений.</w:t>
      </w:r>
    </w:p>
    <w:p w14:paraId="050C7A17" w14:textId="77777777" w:rsidR="00A43DD8" w:rsidRDefault="00A43DD8">
      <w:pPr>
        <w:pStyle w:val="a3"/>
        <w:spacing w:line="252" w:lineRule="exact"/>
        <w:jc w:val="left"/>
        <w:sectPr w:rsidR="00A43DD8">
          <w:pgSz w:w="11920" w:h="16850"/>
          <w:pgMar w:top="1700" w:right="566" w:bottom="780" w:left="1417" w:header="0" w:footer="597" w:gutter="0"/>
          <w:cols w:space="720"/>
        </w:sectPr>
      </w:pPr>
    </w:p>
    <w:p w14:paraId="4AB486AB" w14:textId="77777777" w:rsidR="00A43DD8" w:rsidRDefault="00983492">
      <w:pPr>
        <w:pStyle w:val="a3"/>
        <w:spacing w:before="76"/>
        <w:ind w:right="265"/>
      </w:pPr>
      <w:r>
        <w:t>Стойки: особенности борьбы в односторонней</w:t>
      </w:r>
      <w:r>
        <w:rPr>
          <w:spacing w:val="-1"/>
        </w:rPr>
        <w:t xml:space="preserve"> </w:t>
      </w:r>
      <w:r>
        <w:t>(АЙ-ЕЦУ) и разносторонней</w:t>
      </w:r>
      <w:r>
        <w:rPr>
          <w:spacing w:val="-1"/>
        </w:rPr>
        <w:t xml:space="preserve"> </w:t>
      </w:r>
      <w:r>
        <w:t xml:space="preserve">(КЭНКА-ЕЦУ) стойках; особенности выполнения технических действий в ситуациях односторонней и </w:t>
      </w:r>
      <w:proofErr w:type="spellStart"/>
      <w:r>
        <w:t>разносто</w:t>
      </w:r>
      <w:proofErr w:type="spellEnd"/>
      <w:r>
        <w:t xml:space="preserve">- </w:t>
      </w:r>
      <w:proofErr w:type="spellStart"/>
      <w:r>
        <w:t>ронней</w:t>
      </w:r>
      <w:proofErr w:type="spellEnd"/>
      <w:r>
        <w:t xml:space="preserve"> стоек.</w:t>
      </w:r>
    </w:p>
    <w:p w14:paraId="0A9F1E73" w14:textId="77777777" w:rsidR="00A43DD8" w:rsidRDefault="00983492">
      <w:pPr>
        <w:pStyle w:val="a3"/>
        <w:spacing w:before="5"/>
        <w:ind w:right="268"/>
      </w:pPr>
      <w:r>
        <w:t>Захваты: варианты захватов -</w:t>
      </w:r>
      <w:r>
        <w:rPr>
          <w:spacing w:val="-4"/>
        </w:rPr>
        <w:t xml:space="preserve"> </w:t>
      </w:r>
      <w:r>
        <w:t>рукав и отворот, рукав и отворот</w:t>
      </w:r>
      <w:r>
        <w:rPr>
          <w:spacing w:val="-1"/>
        </w:rPr>
        <w:t xml:space="preserve"> </w:t>
      </w:r>
      <w:r>
        <w:t xml:space="preserve">сверху, два рукава и другое, способы взятия и умение контролировать противника разнообразными захватами; способы </w:t>
      </w:r>
      <w:proofErr w:type="spellStart"/>
      <w:r>
        <w:t>осво</w:t>
      </w:r>
      <w:proofErr w:type="spellEnd"/>
      <w:r>
        <w:t xml:space="preserve">- </w:t>
      </w:r>
      <w:proofErr w:type="spellStart"/>
      <w:r>
        <w:t>бождения</w:t>
      </w:r>
      <w:proofErr w:type="spellEnd"/>
      <w:r>
        <w:t xml:space="preserve"> от захватов соперника.</w:t>
      </w:r>
    </w:p>
    <w:p w14:paraId="155FCA77" w14:textId="77777777" w:rsidR="00A43DD8" w:rsidRDefault="00983492">
      <w:pPr>
        <w:pStyle w:val="a3"/>
        <w:ind w:right="265"/>
      </w:pPr>
      <w:r>
        <w:t xml:space="preserve">Противоборство в партере: </w:t>
      </w:r>
      <w:proofErr w:type="spellStart"/>
      <w:r>
        <w:t>Укэ</w:t>
      </w:r>
      <w:proofErr w:type="spellEnd"/>
      <w:r>
        <w:t xml:space="preserve"> снизу обхватывает ногами ногу Тори - освобождение </w:t>
      </w:r>
      <w:proofErr w:type="gramStart"/>
      <w:r>
        <w:t>за- хваченной</w:t>
      </w:r>
      <w:proofErr w:type="gramEnd"/>
      <w:r>
        <w:t xml:space="preserve"> ноги и переход к удержанию; </w:t>
      </w:r>
      <w:proofErr w:type="spellStart"/>
      <w:r>
        <w:t>Укэ</w:t>
      </w:r>
      <w:proofErr w:type="spellEnd"/>
      <w:r>
        <w:t xml:space="preserve"> на боку, Тори контролирует плечо и локоть </w:t>
      </w:r>
      <w:proofErr w:type="spellStart"/>
      <w:r>
        <w:t>Укэ</w:t>
      </w:r>
      <w:proofErr w:type="spellEnd"/>
      <w:r>
        <w:t xml:space="preserve"> - </w:t>
      </w:r>
      <w:proofErr w:type="spellStart"/>
      <w:r>
        <w:t>пе</w:t>
      </w:r>
      <w:proofErr w:type="spellEnd"/>
      <w:r>
        <w:t xml:space="preserve">- </w:t>
      </w:r>
      <w:proofErr w:type="spellStart"/>
      <w:r>
        <w:t>реход</w:t>
      </w:r>
      <w:proofErr w:type="spellEnd"/>
      <w:r>
        <w:t xml:space="preserve"> к удержаниям, болевым приемам; Тори и </w:t>
      </w:r>
      <w:proofErr w:type="spellStart"/>
      <w:r>
        <w:t>Укэ</w:t>
      </w:r>
      <w:proofErr w:type="spellEnd"/>
      <w:r>
        <w:t xml:space="preserve"> на одном колене - сбивание и перевороты на удержание с использованием односторонних захватов.</w:t>
      </w:r>
    </w:p>
    <w:p w14:paraId="16E702E9" w14:textId="77777777" w:rsidR="00A43DD8" w:rsidRDefault="00983492">
      <w:pPr>
        <w:pStyle w:val="a3"/>
        <w:ind w:right="270"/>
      </w:pPr>
      <w:r>
        <w:t xml:space="preserve">Тактические действия при проведении приемов: тактические действия для создания </w:t>
      </w:r>
      <w:proofErr w:type="spellStart"/>
      <w:r>
        <w:t>бла</w:t>
      </w:r>
      <w:proofErr w:type="spellEnd"/>
      <w:r>
        <w:t xml:space="preserve">- </w:t>
      </w:r>
      <w:proofErr w:type="spellStart"/>
      <w:r>
        <w:t>гоприятных</w:t>
      </w:r>
      <w:proofErr w:type="spellEnd"/>
      <w:r>
        <w:t xml:space="preserve">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w:t>
      </w:r>
      <w:proofErr w:type="spellStart"/>
      <w:r>
        <w:t>проведе</w:t>
      </w:r>
      <w:proofErr w:type="spellEnd"/>
      <w:r>
        <w:t xml:space="preserve">- </w:t>
      </w:r>
      <w:proofErr w:type="spellStart"/>
      <w:r>
        <w:t>нии</w:t>
      </w:r>
      <w:proofErr w:type="spellEnd"/>
      <w:r>
        <w:t xml:space="preserve"> приемов.</w:t>
      </w:r>
    </w:p>
    <w:p w14:paraId="376769A8" w14:textId="77777777" w:rsidR="00A43DD8" w:rsidRDefault="00983492">
      <w:pPr>
        <w:pStyle w:val="a3"/>
        <w:spacing w:before="1" w:line="251" w:lineRule="exact"/>
        <w:ind w:left="993" w:firstLine="0"/>
      </w:pPr>
      <w:r>
        <w:t>Поединки</w:t>
      </w:r>
      <w:r>
        <w:rPr>
          <w:spacing w:val="-13"/>
        </w:rPr>
        <w:t xml:space="preserve"> </w:t>
      </w:r>
      <w:r>
        <w:t>по</w:t>
      </w:r>
      <w:r>
        <w:rPr>
          <w:spacing w:val="-14"/>
        </w:rPr>
        <w:t xml:space="preserve"> </w:t>
      </w:r>
      <w:r>
        <w:t>упрощенным</w:t>
      </w:r>
      <w:r>
        <w:rPr>
          <w:spacing w:val="-13"/>
        </w:rPr>
        <w:t xml:space="preserve"> </w:t>
      </w:r>
      <w:r>
        <w:rPr>
          <w:spacing w:val="-2"/>
        </w:rPr>
        <w:t>правилам:</w:t>
      </w:r>
    </w:p>
    <w:p w14:paraId="154D10AD" w14:textId="77777777" w:rsidR="00A43DD8" w:rsidRDefault="00983492" w:rsidP="00983492">
      <w:pPr>
        <w:pStyle w:val="a4"/>
        <w:numPr>
          <w:ilvl w:val="0"/>
          <w:numId w:val="57"/>
        </w:numPr>
        <w:tabs>
          <w:tab w:val="left" w:pos="1278"/>
        </w:tabs>
        <w:spacing w:line="267" w:lineRule="exact"/>
        <w:ind w:left="1278" w:hanging="285"/>
      </w:pPr>
      <w:r>
        <w:t>по</w:t>
      </w:r>
      <w:r>
        <w:rPr>
          <w:spacing w:val="-13"/>
        </w:rPr>
        <w:t xml:space="preserve"> </w:t>
      </w:r>
      <w:r>
        <w:t>заданиям</w:t>
      </w:r>
      <w:r>
        <w:rPr>
          <w:spacing w:val="-12"/>
        </w:rPr>
        <w:t xml:space="preserve"> </w:t>
      </w:r>
      <w:r>
        <w:t>на</w:t>
      </w:r>
      <w:r>
        <w:rPr>
          <w:spacing w:val="-11"/>
        </w:rPr>
        <w:t xml:space="preserve"> </w:t>
      </w:r>
      <w:r>
        <w:t>выполнение</w:t>
      </w:r>
      <w:r>
        <w:rPr>
          <w:spacing w:val="-12"/>
        </w:rPr>
        <w:t xml:space="preserve"> </w:t>
      </w:r>
      <w:r>
        <w:t>технических</w:t>
      </w:r>
      <w:r>
        <w:rPr>
          <w:spacing w:val="-12"/>
        </w:rPr>
        <w:t xml:space="preserve"> </w:t>
      </w:r>
      <w:r>
        <w:rPr>
          <w:spacing w:val="-2"/>
        </w:rPr>
        <w:t>действий;</w:t>
      </w:r>
    </w:p>
    <w:p w14:paraId="48856AA1" w14:textId="77777777" w:rsidR="00A43DD8" w:rsidRDefault="00983492" w:rsidP="00983492">
      <w:pPr>
        <w:pStyle w:val="a4"/>
        <w:numPr>
          <w:ilvl w:val="0"/>
          <w:numId w:val="57"/>
        </w:numPr>
        <w:tabs>
          <w:tab w:val="left" w:pos="1278"/>
        </w:tabs>
        <w:spacing w:before="2" w:line="269" w:lineRule="exact"/>
        <w:ind w:left="1278" w:hanging="285"/>
      </w:pPr>
      <w:r>
        <w:t>по</w:t>
      </w:r>
      <w:r>
        <w:rPr>
          <w:spacing w:val="-10"/>
        </w:rPr>
        <w:t xml:space="preserve"> </w:t>
      </w:r>
      <w:r>
        <w:t>заданиям</w:t>
      </w:r>
      <w:r>
        <w:rPr>
          <w:spacing w:val="-10"/>
        </w:rPr>
        <w:t xml:space="preserve"> </w:t>
      </w:r>
      <w:r>
        <w:t>на</w:t>
      </w:r>
      <w:r>
        <w:rPr>
          <w:spacing w:val="-10"/>
        </w:rPr>
        <w:t xml:space="preserve"> </w:t>
      </w:r>
      <w:r>
        <w:t>выполнение</w:t>
      </w:r>
      <w:r>
        <w:rPr>
          <w:spacing w:val="-10"/>
        </w:rPr>
        <w:t xml:space="preserve"> </w:t>
      </w:r>
      <w:r>
        <w:t>тактических</w:t>
      </w:r>
      <w:r>
        <w:rPr>
          <w:spacing w:val="-9"/>
        </w:rPr>
        <w:t xml:space="preserve"> </w:t>
      </w:r>
      <w:r>
        <w:rPr>
          <w:spacing w:val="-2"/>
        </w:rPr>
        <w:t>действий.</w:t>
      </w:r>
    </w:p>
    <w:p w14:paraId="41587BA7" w14:textId="77777777" w:rsidR="00A43DD8" w:rsidRDefault="00983492">
      <w:pPr>
        <w:pStyle w:val="a3"/>
        <w:ind w:right="268"/>
      </w:pPr>
      <w:r>
        <w:t xml:space="preserve">Содержание модуля по дзюдо направлено на достижение обучающимися личностных, ме- </w:t>
      </w:r>
      <w:proofErr w:type="spellStart"/>
      <w:r>
        <w:t>тапредметных</w:t>
      </w:r>
      <w:proofErr w:type="spellEnd"/>
      <w:r>
        <w:t xml:space="preserve"> и предметных результатов обучения.</w:t>
      </w:r>
    </w:p>
    <w:p w14:paraId="7A8C9559" w14:textId="77777777" w:rsidR="00A43DD8" w:rsidRDefault="00983492">
      <w:pPr>
        <w:pStyle w:val="a3"/>
        <w:ind w:right="284"/>
      </w:pPr>
      <w:r>
        <w:t xml:space="preserve">При изучении модуля по дзюдо на уровне основного общего образования у обучающихся будут сформированы следующие </w:t>
      </w:r>
      <w:r>
        <w:rPr>
          <w:b/>
        </w:rPr>
        <w:t>личностные результаты</w:t>
      </w:r>
      <w:r>
        <w:t>:</w:t>
      </w:r>
    </w:p>
    <w:p w14:paraId="7E4A75CF" w14:textId="77777777" w:rsidR="00A43DD8" w:rsidRDefault="00983492" w:rsidP="00983492">
      <w:pPr>
        <w:pStyle w:val="a4"/>
        <w:numPr>
          <w:ilvl w:val="0"/>
          <w:numId w:val="57"/>
        </w:numPr>
        <w:tabs>
          <w:tab w:val="left" w:pos="1275"/>
        </w:tabs>
        <w:ind w:right="508" w:firstLine="707"/>
        <w:jc w:val="left"/>
      </w:pPr>
      <w:r>
        <w:t>воспитание</w:t>
      </w:r>
      <w:r>
        <w:rPr>
          <w:spacing w:val="-5"/>
        </w:rPr>
        <w:t xml:space="preserve"> </w:t>
      </w:r>
      <w:r>
        <w:t>чувства</w:t>
      </w:r>
      <w:r>
        <w:rPr>
          <w:spacing w:val="-5"/>
        </w:rPr>
        <w:t xml:space="preserve"> </w:t>
      </w:r>
      <w:r>
        <w:t>патриотизма,</w:t>
      </w:r>
      <w:r>
        <w:rPr>
          <w:spacing w:val="-5"/>
        </w:rPr>
        <w:t xml:space="preserve"> </w:t>
      </w:r>
      <w:r>
        <w:t>уважения</w:t>
      </w:r>
      <w:r>
        <w:rPr>
          <w:spacing w:val="-8"/>
        </w:rPr>
        <w:t xml:space="preserve"> </w:t>
      </w:r>
      <w:r>
        <w:t>к</w:t>
      </w:r>
      <w:r>
        <w:rPr>
          <w:spacing w:val="-5"/>
        </w:rPr>
        <w:t xml:space="preserve"> </w:t>
      </w:r>
      <w:r>
        <w:t>Отечеству</w:t>
      </w:r>
      <w:r>
        <w:rPr>
          <w:spacing w:val="-11"/>
        </w:rPr>
        <w:t xml:space="preserve"> </w:t>
      </w:r>
      <w:r>
        <w:t>через</w:t>
      </w:r>
      <w:r>
        <w:rPr>
          <w:spacing w:val="-8"/>
        </w:rPr>
        <w:t xml:space="preserve"> </w:t>
      </w:r>
      <w:r>
        <w:t>знание</w:t>
      </w:r>
      <w:r>
        <w:rPr>
          <w:spacing w:val="-6"/>
        </w:rPr>
        <w:t xml:space="preserve"> </w:t>
      </w:r>
      <w:r>
        <w:t>истории</w:t>
      </w:r>
      <w:r>
        <w:rPr>
          <w:spacing w:val="-6"/>
        </w:rPr>
        <w:t xml:space="preserve"> </w:t>
      </w:r>
      <w:r>
        <w:t>и</w:t>
      </w:r>
      <w:r>
        <w:rPr>
          <w:spacing w:val="-8"/>
        </w:rPr>
        <w:t xml:space="preserve"> </w:t>
      </w:r>
      <w:proofErr w:type="spellStart"/>
      <w:r>
        <w:t>совре</w:t>
      </w:r>
      <w:proofErr w:type="spellEnd"/>
      <w:r>
        <w:t xml:space="preserve">- </w:t>
      </w:r>
      <w:proofErr w:type="spellStart"/>
      <w:r>
        <w:t>менного</w:t>
      </w:r>
      <w:proofErr w:type="spellEnd"/>
      <w:r>
        <w:t xml:space="preserve"> состояния развития дзюдо;</w:t>
      </w:r>
    </w:p>
    <w:p w14:paraId="0996776B" w14:textId="77777777" w:rsidR="00A43DD8" w:rsidRDefault="00983492" w:rsidP="00983492">
      <w:pPr>
        <w:pStyle w:val="a4"/>
        <w:numPr>
          <w:ilvl w:val="0"/>
          <w:numId w:val="57"/>
        </w:numPr>
        <w:tabs>
          <w:tab w:val="left" w:pos="1275"/>
        </w:tabs>
        <w:ind w:right="788" w:firstLine="707"/>
        <w:jc w:val="left"/>
      </w:pPr>
      <w:r>
        <w:t>готовность</w:t>
      </w:r>
      <w:r>
        <w:rPr>
          <w:spacing w:val="-6"/>
        </w:rPr>
        <w:t xml:space="preserve"> </w:t>
      </w:r>
      <w:r>
        <w:t>обучающихся</w:t>
      </w:r>
      <w:r>
        <w:rPr>
          <w:spacing w:val="-12"/>
        </w:rPr>
        <w:t xml:space="preserve"> </w:t>
      </w:r>
      <w:r>
        <w:t>к</w:t>
      </w:r>
      <w:r>
        <w:rPr>
          <w:spacing w:val="-5"/>
        </w:rPr>
        <w:t xml:space="preserve"> </w:t>
      </w:r>
      <w:r>
        <w:t>саморазвитию,</w:t>
      </w:r>
      <w:r>
        <w:rPr>
          <w:spacing w:val="-7"/>
        </w:rPr>
        <w:t xml:space="preserve"> </w:t>
      </w:r>
      <w:r>
        <w:t>самостоятельности</w:t>
      </w:r>
      <w:r>
        <w:rPr>
          <w:spacing w:val="-8"/>
        </w:rPr>
        <w:t xml:space="preserve"> </w:t>
      </w:r>
      <w:r>
        <w:t>и</w:t>
      </w:r>
      <w:r>
        <w:rPr>
          <w:spacing w:val="-6"/>
        </w:rPr>
        <w:t xml:space="preserve"> </w:t>
      </w:r>
      <w:r>
        <w:t>личностному</w:t>
      </w:r>
      <w:r>
        <w:rPr>
          <w:spacing w:val="-10"/>
        </w:rPr>
        <w:t xml:space="preserve"> </w:t>
      </w:r>
      <w:proofErr w:type="gramStart"/>
      <w:r>
        <w:t xml:space="preserve">само- </w:t>
      </w:r>
      <w:r>
        <w:rPr>
          <w:spacing w:val="-2"/>
        </w:rPr>
        <w:t>определению</w:t>
      </w:r>
      <w:proofErr w:type="gramEnd"/>
      <w:r>
        <w:rPr>
          <w:spacing w:val="-2"/>
        </w:rPr>
        <w:t>;</w:t>
      </w:r>
    </w:p>
    <w:p w14:paraId="6C700907" w14:textId="77777777" w:rsidR="00A43DD8" w:rsidRDefault="00983492" w:rsidP="00983492">
      <w:pPr>
        <w:pStyle w:val="a4"/>
        <w:numPr>
          <w:ilvl w:val="0"/>
          <w:numId w:val="57"/>
        </w:numPr>
        <w:tabs>
          <w:tab w:val="left" w:pos="1275"/>
        </w:tabs>
        <w:ind w:right="321" w:firstLine="707"/>
        <w:jc w:val="left"/>
      </w:pPr>
      <w:r>
        <w:t>формирование основ нравственного поведения, проявление положительных качеств личности,</w:t>
      </w:r>
      <w:r>
        <w:rPr>
          <w:spacing w:val="-6"/>
        </w:rPr>
        <w:t xml:space="preserve"> </w:t>
      </w:r>
      <w:r>
        <w:t>осознанного</w:t>
      </w:r>
      <w:r>
        <w:rPr>
          <w:spacing w:val="-5"/>
        </w:rPr>
        <w:t xml:space="preserve"> </w:t>
      </w:r>
      <w:r>
        <w:t>и</w:t>
      </w:r>
      <w:r>
        <w:rPr>
          <w:spacing w:val="-12"/>
        </w:rPr>
        <w:t xml:space="preserve"> </w:t>
      </w:r>
      <w:r>
        <w:t>ответственного</w:t>
      </w:r>
      <w:r>
        <w:rPr>
          <w:spacing w:val="-5"/>
        </w:rPr>
        <w:t xml:space="preserve"> </w:t>
      </w:r>
      <w:r>
        <w:t>отношения</w:t>
      </w:r>
      <w:r>
        <w:rPr>
          <w:spacing w:val="-8"/>
        </w:rPr>
        <w:t xml:space="preserve"> </w:t>
      </w:r>
      <w:r>
        <w:t>к</w:t>
      </w:r>
      <w:r>
        <w:rPr>
          <w:spacing w:val="-5"/>
        </w:rPr>
        <w:t xml:space="preserve"> </w:t>
      </w:r>
      <w:r>
        <w:t>собственным</w:t>
      </w:r>
      <w:r>
        <w:rPr>
          <w:spacing w:val="-5"/>
        </w:rPr>
        <w:t xml:space="preserve"> </w:t>
      </w:r>
      <w:r>
        <w:t>поступкам,</w:t>
      </w:r>
      <w:r>
        <w:rPr>
          <w:spacing w:val="-6"/>
        </w:rPr>
        <w:t xml:space="preserve"> </w:t>
      </w:r>
      <w:r>
        <w:t>решение</w:t>
      </w:r>
      <w:r>
        <w:rPr>
          <w:spacing w:val="-5"/>
        </w:rPr>
        <w:t xml:space="preserve"> </w:t>
      </w:r>
      <w:r>
        <w:t>проблем</w:t>
      </w:r>
      <w:r>
        <w:rPr>
          <w:spacing w:val="-8"/>
        </w:rPr>
        <w:t xml:space="preserve"> </w:t>
      </w:r>
      <w:r>
        <w:t>в процессе занятий дзюдо;</w:t>
      </w:r>
    </w:p>
    <w:p w14:paraId="2117447C" w14:textId="77777777" w:rsidR="00A43DD8" w:rsidRDefault="00983492" w:rsidP="00983492">
      <w:pPr>
        <w:pStyle w:val="a4"/>
        <w:numPr>
          <w:ilvl w:val="0"/>
          <w:numId w:val="57"/>
        </w:numPr>
        <w:tabs>
          <w:tab w:val="left" w:pos="1275"/>
        </w:tabs>
        <w:ind w:right="479" w:firstLine="707"/>
        <w:jc w:val="left"/>
      </w:pPr>
      <w:r>
        <w:t xml:space="preserve">ценностные ориентиры здорового и безопасного образа жизни, усвоение правил </w:t>
      </w:r>
      <w:proofErr w:type="gramStart"/>
      <w:r>
        <w:t>без- опасного</w:t>
      </w:r>
      <w:proofErr w:type="gramEnd"/>
      <w:r>
        <w:rPr>
          <w:spacing w:val="-7"/>
        </w:rPr>
        <w:t xml:space="preserve"> </w:t>
      </w:r>
      <w:r>
        <w:t>поведения</w:t>
      </w:r>
      <w:r>
        <w:rPr>
          <w:spacing w:val="-7"/>
        </w:rPr>
        <w:t xml:space="preserve"> </w:t>
      </w:r>
      <w:r>
        <w:t>в</w:t>
      </w:r>
      <w:r>
        <w:rPr>
          <w:spacing w:val="-8"/>
        </w:rPr>
        <w:t xml:space="preserve"> </w:t>
      </w:r>
      <w:r>
        <w:t>учебной,</w:t>
      </w:r>
      <w:r>
        <w:rPr>
          <w:spacing w:val="-5"/>
        </w:rPr>
        <w:t xml:space="preserve"> </w:t>
      </w:r>
      <w:r>
        <w:t>соревновательной,</w:t>
      </w:r>
      <w:r>
        <w:rPr>
          <w:spacing w:val="-12"/>
        </w:rPr>
        <w:t xml:space="preserve"> </w:t>
      </w:r>
      <w:r>
        <w:t>досуговой</w:t>
      </w:r>
      <w:r>
        <w:rPr>
          <w:spacing w:val="-5"/>
        </w:rPr>
        <w:t xml:space="preserve"> </w:t>
      </w:r>
      <w:r>
        <w:t>деятельности</w:t>
      </w:r>
      <w:r>
        <w:rPr>
          <w:spacing w:val="-7"/>
        </w:rPr>
        <w:t xml:space="preserve"> </w:t>
      </w:r>
      <w:r>
        <w:t>и</w:t>
      </w:r>
      <w:r>
        <w:rPr>
          <w:spacing w:val="-12"/>
        </w:rPr>
        <w:t xml:space="preserve"> </w:t>
      </w:r>
      <w:r>
        <w:t>чрезвычайных</w:t>
      </w:r>
      <w:r>
        <w:rPr>
          <w:spacing w:val="-3"/>
        </w:rPr>
        <w:t xml:space="preserve"> </w:t>
      </w:r>
      <w:r>
        <w:t xml:space="preserve">ситу- </w:t>
      </w:r>
      <w:proofErr w:type="spellStart"/>
      <w:r>
        <w:t>ациях</w:t>
      </w:r>
      <w:proofErr w:type="spellEnd"/>
      <w:r>
        <w:t xml:space="preserve"> при занятии дзюдо;</w:t>
      </w:r>
    </w:p>
    <w:p w14:paraId="14AB151A" w14:textId="77777777" w:rsidR="00A43DD8" w:rsidRDefault="00983492" w:rsidP="00983492">
      <w:pPr>
        <w:pStyle w:val="a4"/>
        <w:numPr>
          <w:ilvl w:val="0"/>
          <w:numId w:val="57"/>
        </w:numPr>
        <w:tabs>
          <w:tab w:val="left" w:pos="1275"/>
        </w:tabs>
        <w:ind w:right="1040" w:firstLine="707"/>
        <w:jc w:val="left"/>
      </w:pPr>
      <w:r>
        <w:t>сформированность</w:t>
      </w:r>
      <w:r>
        <w:rPr>
          <w:spacing w:val="-9"/>
        </w:rPr>
        <w:t xml:space="preserve"> </w:t>
      </w:r>
      <w:r>
        <w:t>осознанного,</w:t>
      </w:r>
      <w:r>
        <w:rPr>
          <w:spacing w:val="-9"/>
        </w:rPr>
        <w:t xml:space="preserve"> </w:t>
      </w:r>
      <w:r>
        <w:t>уважительное</w:t>
      </w:r>
      <w:r>
        <w:rPr>
          <w:spacing w:val="-10"/>
        </w:rPr>
        <w:t xml:space="preserve"> </w:t>
      </w:r>
      <w:r>
        <w:t>и</w:t>
      </w:r>
      <w:r>
        <w:rPr>
          <w:spacing w:val="-11"/>
        </w:rPr>
        <w:t xml:space="preserve"> </w:t>
      </w:r>
      <w:r>
        <w:t>доброжелательное</w:t>
      </w:r>
      <w:r>
        <w:rPr>
          <w:spacing w:val="-12"/>
        </w:rPr>
        <w:t xml:space="preserve"> </w:t>
      </w:r>
      <w:r>
        <w:t>отношение</w:t>
      </w:r>
      <w:r>
        <w:rPr>
          <w:spacing w:val="-10"/>
        </w:rPr>
        <w:t xml:space="preserve"> </w:t>
      </w:r>
      <w:r>
        <w:t>к сверстникам и педагогам;</w:t>
      </w:r>
    </w:p>
    <w:p w14:paraId="025547F0" w14:textId="77777777" w:rsidR="00A43DD8" w:rsidRDefault="00983492" w:rsidP="00983492">
      <w:pPr>
        <w:pStyle w:val="a4"/>
        <w:numPr>
          <w:ilvl w:val="0"/>
          <w:numId w:val="57"/>
        </w:numPr>
        <w:tabs>
          <w:tab w:val="left" w:pos="1278"/>
        </w:tabs>
        <w:spacing w:line="268" w:lineRule="exact"/>
        <w:ind w:left="1278" w:hanging="285"/>
        <w:jc w:val="left"/>
      </w:pPr>
      <w:r>
        <w:rPr>
          <w:spacing w:val="-2"/>
        </w:rPr>
        <w:t>ценность</w:t>
      </w:r>
      <w:r>
        <w:rPr>
          <w:spacing w:val="2"/>
        </w:rPr>
        <w:t xml:space="preserve"> </w:t>
      </w:r>
      <w:r>
        <w:rPr>
          <w:spacing w:val="-2"/>
        </w:rPr>
        <w:t>самостоятельности</w:t>
      </w:r>
      <w:r>
        <w:rPr>
          <w:spacing w:val="2"/>
        </w:rPr>
        <w:t xml:space="preserve"> </w:t>
      </w:r>
      <w:r>
        <w:rPr>
          <w:spacing w:val="-2"/>
        </w:rPr>
        <w:t>и</w:t>
      </w:r>
      <w:r>
        <w:rPr>
          <w:spacing w:val="2"/>
        </w:rPr>
        <w:t xml:space="preserve"> </w:t>
      </w:r>
      <w:r>
        <w:rPr>
          <w:spacing w:val="-2"/>
        </w:rPr>
        <w:t>инициативы.</w:t>
      </w:r>
    </w:p>
    <w:p w14:paraId="1CB56C3A" w14:textId="77777777" w:rsidR="00A43DD8" w:rsidRDefault="00983492">
      <w:pPr>
        <w:pStyle w:val="a3"/>
        <w:ind w:right="394"/>
        <w:jc w:val="left"/>
      </w:pPr>
      <w:r>
        <w:t>При</w:t>
      </w:r>
      <w:r>
        <w:rPr>
          <w:spacing w:val="-3"/>
        </w:rPr>
        <w:t xml:space="preserve"> </w:t>
      </w:r>
      <w:r>
        <w:t>изучении</w:t>
      </w:r>
      <w:r>
        <w:rPr>
          <w:spacing w:val="-3"/>
        </w:rPr>
        <w:t xml:space="preserve"> </w:t>
      </w:r>
      <w:r>
        <w:t>модуля</w:t>
      </w:r>
      <w:r>
        <w:rPr>
          <w:spacing w:val="-3"/>
        </w:rPr>
        <w:t xml:space="preserve"> </w:t>
      </w:r>
      <w:r>
        <w:t>по</w:t>
      </w:r>
      <w:r>
        <w:rPr>
          <w:spacing w:val="-1"/>
        </w:rPr>
        <w:t xml:space="preserve"> </w:t>
      </w:r>
      <w:r>
        <w:t>дзюдо</w:t>
      </w:r>
      <w:r>
        <w:rPr>
          <w:spacing w:val="-3"/>
        </w:rPr>
        <w:t xml:space="preserve"> </w:t>
      </w:r>
      <w:r>
        <w:t>на</w:t>
      </w:r>
      <w:r>
        <w:rPr>
          <w:spacing w:val="-3"/>
        </w:rPr>
        <w:t xml:space="preserve"> </w:t>
      </w:r>
      <w:r>
        <w:t>уровне</w:t>
      </w:r>
      <w:r>
        <w:rPr>
          <w:spacing w:val="-3"/>
        </w:rPr>
        <w:t xml:space="preserve"> </w:t>
      </w:r>
      <w:r>
        <w:t>основного</w:t>
      </w:r>
      <w:r>
        <w:rPr>
          <w:spacing w:val="-3"/>
        </w:rPr>
        <w:t xml:space="preserve"> </w:t>
      </w:r>
      <w:r>
        <w:t>общего</w:t>
      </w:r>
      <w:r>
        <w:rPr>
          <w:spacing w:val="-6"/>
        </w:rPr>
        <w:t xml:space="preserve"> </w:t>
      </w:r>
      <w:r>
        <w:t>образования</w:t>
      </w:r>
      <w:r>
        <w:rPr>
          <w:spacing w:val="-4"/>
        </w:rPr>
        <w:t xml:space="preserve"> </w:t>
      </w:r>
      <w:r>
        <w:t>у</w:t>
      </w:r>
      <w:r>
        <w:rPr>
          <w:spacing w:val="-6"/>
        </w:rPr>
        <w:t xml:space="preserve"> </w:t>
      </w:r>
      <w:r>
        <w:t xml:space="preserve">обучающихся будут сформированы следующие </w:t>
      </w:r>
      <w:r>
        <w:rPr>
          <w:b/>
        </w:rPr>
        <w:t>метапредметные результаты</w:t>
      </w:r>
      <w:r>
        <w:t>:</w:t>
      </w:r>
    </w:p>
    <w:p w14:paraId="77059CB9" w14:textId="77777777" w:rsidR="00A43DD8" w:rsidRDefault="00983492" w:rsidP="00983492">
      <w:pPr>
        <w:pStyle w:val="a4"/>
        <w:numPr>
          <w:ilvl w:val="0"/>
          <w:numId w:val="57"/>
        </w:numPr>
        <w:tabs>
          <w:tab w:val="left" w:pos="1275"/>
        </w:tabs>
        <w:ind w:right="273" w:firstLine="707"/>
      </w:pPr>
      <w:r>
        <w:t>готовность</w:t>
      </w:r>
      <w:r>
        <w:rPr>
          <w:spacing w:val="-14"/>
        </w:rPr>
        <w:t xml:space="preserve"> </w:t>
      </w:r>
      <w:r>
        <w:t>к</w:t>
      </w:r>
      <w:r>
        <w:rPr>
          <w:spacing w:val="-14"/>
        </w:rPr>
        <w:t xml:space="preserve"> </w:t>
      </w:r>
      <w:r>
        <w:t>самостоятельному</w:t>
      </w:r>
      <w:r>
        <w:rPr>
          <w:spacing w:val="-14"/>
        </w:rPr>
        <w:t xml:space="preserve"> </w:t>
      </w:r>
      <w:r>
        <w:t>планированию</w:t>
      </w:r>
      <w:r>
        <w:rPr>
          <w:spacing w:val="-8"/>
        </w:rPr>
        <w:t xml:space="preserve"> </w:t>
      </w:r>
      <w:r>
        <w:t>и</w:t>
      </w:r>
      <w:r>
        <w:rPr>
          <w:spacing w:val="-12"/>
        </w:rPr>
        <w:t xml:space="preserve"> </w:t>
      </w:r>
      <w:r>
        <w:t>осуществлению</w:t>
      </w:r>
      <w:r>
        <w:rPr>
          <w:spacing w:val="-11"/>
        </w:rPr>
        <w:t xml:space="preserve"> </w:t>
      </w:r>
      <w:r>
        <w:t>учебной</w:t>
      </w:r>
      <w:r>
        <w:rPr>
          <w:spacing w:val="-13"/>
        </w:rPr>
        <w:t xml:space="preserve"> </w:t>
      </w:r>
      <w:r>
        <w:t>деятельности</w:t>
      </w:r>
      <w:r>
        <w:rPr>
          <w:spacing w:val="-12"/>
        </w:rPr>
        <w:t xml:space="preserve"> </w:t>
      </w:r>
      <w:r>
        <w:t>и организации учебного сотрудничества с педагогическими работниками и</w:t>
      </w:r>
      <w:r>
        <w:rPr>
          <w:spacing w:val="-1"/>
        </w:rPr>
        <w:t xml:space="preserve"> </w:t>
      </w:r>
      <w:r>
        <w:t>сверстниками,</w:t>
      </w:r>
      <w:r>
        <w:rPr>
          <w:spacing w:val="-2"/>
        </w:rPr>
        <w:t xml:space="preserve"> </w:t>
      </w:r>
      <w:r>
        <w:t>к участию в построении индивидуальной образовательной траектории;</w:t>
      </w:r>
    </w:p>
    <w:p w14:paraId="2D5A6A22" w14:textId="77777777" w:rsidR="00A43DD8" w:rsidRDefault="00983492" w:rsidP="00983492">
      <w:pPr>
        <w:pStyle w:val="a4"/>
        <w:numPr>
          <w:ilvl w:val="0"/>
          <w:numId w:val="57"/>
        </w:numPr>
        <w:tabs>
          <w:tab w:val="left" w:pos="1275"/>
        </w:tabs>
        <w:ind w:right="596" w:firstLine="707"/>
        <w:jc w:val="left"/>
      </w:pPr>
      <w:r>
        <w:t>умение</w:t>
      </w:r>
      <w:r>
        <w:rPr>
          <w:spacing w:val="-7"/>
        </w:rPr>
        <w:t xml:space="preserve"> </w:t>
      </w:r>
      <w:r>
        <w:t>самостоятельно</w:t>
      </w:r>
      <w:r>
        <w:rPr>
          <w:spacing w:val="-7"/>
        </w:rPr>
        <w:t xml:space="preserve"> </w:t>
      </w:r>
      <w:r>
        <w:t>определять</w:t>
      </w:r>
      <w:r>
        <w:rPr>
          <w:spacing w:val="-7"/>
        </w:rPr>
        <w:t xml:space="preserve"> </w:t>
      </w:r>
      <w:r>
        <w:t>цели</w:t>
      </w:r>
      <w:r>
        <w:rPr>
          <w:spacing w:val="-7"/>
        </w:rPr>
        <w:t xml:space="preserve"> </w:t>
      </w:r>
      <w:r>
        <w:t>и</w:t>
      </w:r>
      <w:r>
        <w:rPr>
          <w:spacing w:val="-8"/>
        </w:rPr>
        <w:t xml:space="preserve"> </w:t>
      </w:r>
      <w:r>
        <w:t>задачи</w:t>
      </w:r>
      <w:r>
        <w:rPr>
          <w:spacing w:val="-8"/>
        </w:rPr>
        <w:t xml:space="preserve"> </w:t>
      </w:r>
      <w:r>
        <w:t>своего</w:t>
      </w:r>
      <w:r>
        <w:rPr>
          <w:spacing w:val="-6"/>
        </w:rPr>
        <w:t xml:space="preserve"> </w:t>
      </w:r>
      <w:r>
        <w:t>обучения</w:t>
      </w:r>
      <w:r>
        <w:rPr>
          <w:spacing w:val="-8"/>
        </w:rPr>
        <w:t xml:space="preserve"> </w:t>
      </w:r>
      <w:r>
        <w:t>средствами</w:t>
      </w:r>
      <w:r>
        <w:rPr>
          <w:spacing w:val="-7"/>
        </w:rPr>
        <w:t xml:space="preserve"> </w:t>
      </w:r>
      <w:r>
        <w:t xml:space="preserve">дзюдо, развивать мотивы и интересы своей познавательной деятельности в физкультурно-спортивном </w:t>
      </w:r>
      <w:r>
        <w:rPr>
          <w:spacing w:val="-2"/>
        </w:rPr>
        <w:t>направлении;</w:t>
      </w:r>
    </w:p>
    <w:p w14:paraId="00A656D3" w14:textId="77777777" w:rsidR="00A43DD8" w:rsidRDefault="00983492" w:rsidP="00983492">
      <w:pPr>
        <w:pStyle w:val="a4"/>
        <w:numPr>
          <w:ilvl w:val="0"/>
          <w:numId w:val="57"/>
        </w:numPr>
        <w:tabs>
          <w:tab w:val="left" w:pos="1275"/>
        </w:tabs>
        <w:ind w:right="319" w:firstLine="707"/>
        <w:jc w:val="left"/>
      </w:pPr>
      <w:r>
        <w:t>понимать</w:t>
      </w:r>
      <w:r>
        <w:rPr>
          <w:spacing w:val="-9"/>
        </w:rPr>
        <w:t xml:space="preserve"> </w:t>
      </w:r>
      <w:r>
        <w:t>намерения</w:t>
      </w:r>
      <w:r>
        <w:rPr>
          <w:spacing w:val="-12"/>
        </w:rPr>
        <w:t xml:space="preserve"> </w:t>
      </w:r>
      <w:r>
        <w:t>других</w:t>
      </w:r>
      <w:r>
        <w:rPr>
          <w:spacing w:val="-10"/>
        </w:rPr>
        <w:t xml:space="preserve"> </w:t>
      </w:r>
      <w:r>
        <w:t>людей,</w:t>
      </w:r>
      <w:r>
        <w:rPr>
          <w:spacing w:val="-9"/>
        </w:rPr>
        <w:t xml:space="preserve"> </w:t>
      </w:r>
      <w:r>
        <w:t>проявлять</w:t>
      </w:r>
      <w:r>
        <w:rPr>
          <w:spacing w:val="-9"/>
        </w:rPr>
        <w:t xml:space="preserve"> </w:t>
      </w:r>
      <w:r>
        <w:t>уважительное</w:t>
      </w:r>
      <w:r>
        <w:rPr>
          <w:spacing w:val="-11"/>
        </w:rPr>
        <w:t xml:space="preserve"> </w:t>
      </w:r>
      <w:r>
        <w:t>отношение</w:t>
      </w:r>
      <w:r>
        <w:rPr>
          <w:spacing w:val="-9"/>
        </w:rPr>
        <w:t xml:space="preserve"> </w:t>
      </w:r>
      <w:r>
        <w:t>к</w:t>
      </w:r>
      <w:r>
        <w:rPr>
          <w:spacing w:val="-9"/>
        </w:rPr>
        <w:t xml:space="preserve"> </w:t>
      </w:r>
      <w:r>
        <w:t>собеседнику</w:t>
      </w:r>
      <w:r>
        <w:rPr>
          <w:spacing w:val="-11"/>
        </w:rPr>
        <w:t xml:space="preserve"> </w:t>
      </w:r>
      <w:r>
        <w:t>и в корректной форме формулировать свои возражения;</w:t>
      </w:r>
    </w:p>
    <w:p w14:paraId="085D802C" w14:textId="77777777" w:rsidR="00A43DD8" w:rsidRDefault="00983492" w:rsidP="00983492">
      <w:pPr>
        <w:pStyle w:val="a4"/>
        <w:numPr>
          <w:ilvl w:val="0"/>
          <w:numId w:val="57"/>
        </w:numPr>
        <w:tabs>
          <w:tab w:val="left" w:pos="1275"/>
        </w:tabs>
        <w:ind w:right="402" w:firstLine="707"/>
        <w:jc w:val="left"/>
      </w:pPr>
      <w:r>
        <w:t xml:space="preserve">понимать и использовать преимущества командной и индивидуальной работы при </w:t>
      </w:r>
      <w:proofErr w:type="gramStart"/>
      <w:r>
        <w:t xml:space="preserve">ре- </w:t>
      </w:r>
      <w:proofErr w:type="spellStart"/>
      <w:r>
        <w:t>шении</w:t>
      </w:r>
      <w:proofErr w:type="spellEnd"/>
      <w:proofErr w:type="gramEnd"/>
      <w:r>
        <w:rPr>
          <w:spacing w:val="-8"/>
        </w:rPr>
        <w:t xml:space="preserve"> </w:t>
      </w:r>
      <w:r>
        <w:t>конкретной</w:t>
      </w:r>
      <w:r>
        <w:rPr>
          <w:spacing w:val="-8"/>
        </w:rPr>
        <w:t xml:space="preserve"> </w:t>
      </w:r>
      <w:r>
        <w:t>проблемы,</w:t>
      </w:r>
      <w:r>
        <w:rPr>
          <w:spacing w:val="-8"/>
        </w:rPr>
        <w:t xml:space="preserve"> </w:t>
      </w:r>
      <w:r>
        <w:t>обосновывать</w:t>
      </w:r>
      <w:r>
        <w:rPr>
          <w:spacing w:val="-8"/>
        </w:rPr>
        <w:t xml:space="preserve"> </w:t>
      </w:r>
      <w:r>
        <w:t>необходимость</w:t>
      </w:r>
      <w:r>
        <w:rPr>
          <w:spacing w:val="-8"/>
        </w:rPr>
        <w:t xml:space="preserve"> </w:t>
      </w:r>
      <w:r>
        <w:t>применения</w:t>
      </w:r>
      <w:r>
        <w:rPr>
          <w:spacing w:val="-10"/>
        </w:rPr>
        <w:t xml:space="preserve"> </w:t>
      </w:r>
      <w:r>
        <w:t>групповых</w:t>
      </w:r>
      <w:r>
        <w:rPr>
          <w:spacing w:val="-7"/>
        </w:rPr>
        <w:t xml:space="preserve"> </w:t>
      </w:r>
      <w:r>
        <w:t>форм</w:t>
      </w:r>
      <w:r>
        <w:rPr>
          <w:spacing w:val="-8"/>
        </w:rPr>
        <w:t xml:space="preserve"> </w:t>
      </w:r>
      <w:r>
        <w:t>взаимо- действия при решении поставленной задачи;</w:t>
      </w:r>
    </w:p>
    <w:p w14:paraId="060ACF36" w14:textId="77777777" w:rsidR="00A43DD8" w:rsidRDefault="00983492" w:rsidP="00983492">
      <w:pPr>
        <w:pStyle w:val="a4"/>
        <w:numPr>
          <w:ilvl w:val="0"/>
          <w:numId w:val="57"/>
        </w:numPr>
        <w:tabs>
          <w:tab w:val="left" w:pos="1278"/>
        </w:tabs>
        <w:spacing w:line="268" w:lineRule="exact"/>
        <w:ind w:left="1278" w:hanging="285"/>
        <w:jc w:val="left"/>
      </w:pPr>
      <w:r>
        <w:t>делать</w:t>
      </w:r>
      <w:r>
        <w:rPr>
          <w:spacing w:val="-12"/>
        </w:rPr>
        <w:t xml:space="preserve"> </w:t>
      </w:r>
      <w:r>
        <w:t>выбор</w:t>
      </w:r>
      <w:r>
        <w:rPr>
          <w:spacing w:val="-10"/>
        </w:rPr>
        <w:t xml:space="preserve"> </w:t>
      </w:r>
      <w:r>
        <w:t>и</w:t>
      </w:r>
      <w:r>
        <w:rPr>
          <w:spacing w:val="-12"/>
        </w:rPr>
        <w:t xml:space="preserve"> </w:t>
      </w:r>
      <w:r>
        <w:t>брать</w:t>
      </w:r>
      <w:r>
        <w:rPr>
          <w:spacing w:val="-12"/>
        </w:rPr>
        <w:t xml:space="preserve"> </w:t>
      </w:r>
      <w:r>
        <w:t>ответственность</w:t>
      </w:r>
      <w:r>
        <w:rPr>
          <w:spacing w:val="-9"/>
        </w:rPr>
        <w:t xml:space="preserve"> </w:t>
      </w:r>
      <w:r>
        <w:t>за</w:t>
      </w:r>
      <w:r>
        <w:rPr>
          <w:spacing w:val="-9"/>
        </w:rPr>
        <w:t xml:space="preserve"> </w:t>
      </w:r>
      <w:r>
        <w:rPr>
          <w:spacing w:val="-2"/>
        </w:rPr>
        <w:t>решение;</w:t>
      </w:r>
    </w:p>
    <w:p w14:paraId="67BC0492" w14:textId="77777777" w:rsidR="00A43DD8" w:rsidRDefault="00983492" w:rsidP="00983492">
      <w:pPr>
        <w:pStyle w:val="a4"/>
        <w:numPr>
          <w:ilvl w:val="0"/>
          <w:numId w:val="57"/>
        </w:numPr>
        <w:tabs>
          <w:tab w:val="left" w:pos="1275"/>
        </w:tabs>
        <w:ind w:right="508" w:firstLine="707"/>
        <w:jc w:val="left"/>
      </w:pPr>
      <w:r>
        <w:t>умение</w:t>
      </w:r>
      <w:r>
        <w:rPr>
          <w:spacing w:val="-6"/>
        </w:rPr>
        <w:t xml:space="preserve"> </w:t>
      </w:r>
      <w:r>
        <w:t>владеть</w:t>
      </w:r>
      <w:r>
        <w:rPr>
          <w:spacing w:val="-8"/>
        </w:rPr>
        <w:t xml:space="preserve"> </w:t>
      </w:r>
      <w:r>
        <w:t>основами</w:t>
      </w:r>
      <w:r>
        <w:rPr>
          <w:spacing w:val="-14"/>
        </w:rPr>
        <w:t xml:space="preserve"> </w:t>
      </w:r>
      <w:r>
        <w:t>самоконтроля,</w:t>
      </w:r>
      <w:r>
        <w:rPr>
          <w:spacing w:val="-5"/>
        </w:rPr>
        <w:t xml:space="preserve"> </w:t>
      </w:r>
      <w:r>
        <w:t>самооценки,</w:t>
      </w:r>
      <w:r>
        <w:rPr>
          <w:spacing w:val="-5"/>
        </w:rPr>
        <w:t xml:space="preserve"> </w:t>
      </w:r>
      <w:r>
        <w:t>выявлять,</w:t>
      </w:r>
      <w:r>
        <w:rPr>
          <w:spacing w:val="-5"/>
        </w:rPr>
        <w:t xml:space="preserve"> </w:t>
      </w:r>
      <w:r>
        <w:t>анализировать</w:t>
      </w:r>
      <w:r>
        <w:rPr>
          <w:spacing w:val="-6"/>
        </w:rPr>
        <w:t xml:space="preserve"> </w:t>
      </w:r>
      <w:r>
        <w:t>и</w:t>
      </w:r>
      <w:r>
        <w:rPr>
          <w:spacing w:val="-9"/>
        </w:rPr>
        <w:t xml:space="preserve"> </w:t>
      </w:r>
      <w:proofErr w:type="spellStart"/>
      <w:r>
        <w:t>нахо</w:t>
      </w:r>
      <w:proofErr w:type="spellEnd"/>
      <w:r>
        <w:t xml:space="preserve">- </w:t>
      </w:r>
      <w:proofErr w:type="spellStart"/>
      <w:r>
        <w:t>дить</w:t>
      </w:r>
      <w:proofErr w:type="spellEnd"/>
      <w:r>
        <w:t xml:space="preserve"> способы устранения ошибок при выполнении технических и тактических действий дзюдо;</w:t>
      </w:r>
    </w:p>
    <w:p w14:paraId="33085534" w14:textId="77777777" w:rsidR="00A43DD8" w:rsidRDefault="00983492" w:rsidP="00983492">
      <w:pPr>
        <w:pStyle w:val="a4"/>
        <w:numPr>
          <w:ilvl w:val="0"/>
          <w:numId w:val="57"/>
        </w:numPr>
        <w:tabs>
          <w:tab w:val="left" w:pos="1275"/>
        </w:tabs>
        <w:ind w:right="510" w:firstLine="707"/>
        <w:jc w:val="left"/>
      </w:pPr>
      <w:r>
        <w:t>умение</w:t>
      </w:r>
      <w:r>
        <w:rPr>
          <w:spacing w:val="-8"/>
        </w:rPr>
        <w:t xml:space="preserve"> </w:t>
      </w:r>
      <w:r>
        <w:t>объяснять</w:t>
      </w:r>
      <w:r>
        <w:rPr>
          <w:spacing w:val="-8"/>
        </w:rPr>
        <w:t xml:space="preserve"> </w:t>
      </w:r>
      <w:r>
        <w:t>причины</w:t>
      </w:r>
      <w:r>
        <w:rPr>
          <w:spacing w:val="-8"/>
        </w:rPr>
        <w:t xml:space="preserve"> </w:t>
      </w:r>
      <w:r>
        <w:t>достижения</w:t>
      </w:r>
      <w:r>
        <w:rPr>
          <w:spacing w:val="-8"/>
        </w:rPr>
        <w:t xml:space="preserve"> </w:t>
      </w:r>
      <w:r>
        <w:t>(недостижения)</w:t>
      </w:r>
      <w:r>
        <w:rPr>
          <w:spacing w:val="-6"/>
        </w:rPr>
        <w:t xml:space="preserve"> </w:t>
      </w:r>
      <w:r>
        <w:t>результатов</w:t>
      </w:r>
      <w:r>
        <w:rPr>
          <w:spacing w:val="-12"/>
        </w:rPr>
        <w:t xml:space="preserve"> </w:t>
      </w:r>
      <w:r>
        <w:t>деятельности,</w:t>
      </w:r>
      <w:r>
        <w:rPr>
          <w:spacing w:val="-8"/>
        </w:rPr>
        <w:t xml:space="preserve"> </w:t>
      </w:r>
      <w:proofErr w:type="gramStart"/>
      <w:r>
        <w:t xml:space="preserve">да- </w:t>
      </w:r>
      <w:proofErr w:type="spellStart"/>
      <w:r>
        <w:t>вать</w:t>
      </w:r>
      <w:proofErr w:type="spellEnd"/>
      <w:proofErr w:type="gramEnd"/>
      <w:r>
        <w:t xml:space="preserve"> оценку приобретенному опыту, уметь находить позитивное в произошедшей ситуации;</w:t>
      </w:r>
    </w:p>
    <w:p w14:paraId="61B98D4C" w14:textId="77777777" w:rsidR="00A43DD8" w:rsidRDefault="00983492" w:rsidP="00983492">
      <w:pPr>
        <w:pStyle w:val="a4"/>
        <w:numPr>
          <w:ilvl w:val="0"/>
          <w:numId w:val="57"/>
        </w:numPr>
        <w:tabs>
          <w:tab w:val="left" w:pos="1278"/>
        </w:tabs>
        <w:spacing w:line="268" w:lineRule="exact"/>
        <w:ind w:left="1278" w:hanging="285"/>
        <w:jc w:val="left"/>
      </w:pPr>
      <w:r>
        <w:rPr>
          <w:spacing w:val="-2"/>
        </w:rPr>
        <w:t>оценивать</w:t>
      </w:r>
      <w:r>
        <w:rPr>
          <w:spacing w:val="1"/>
        </w:rPr>
        <w:t xml:space="preserve"> </w:t>
      </w:r>
      <w:r>
        <w:rPr>
          <w:spacing w:val="-2"/>
        </w:rPr>
        <w:t>соответствие результата</w:t>
      </w:r>
      <w:r>
        <w:rPr>
          <w:spacing w:val="2"/>
        </w:rPr>
        <w:t xml:space="preserve"> </w:t>
      </w:r>
      <w:r>
        <w:rPr>
          <w:spacing w:val="-2"/>
        </w:rPr>
        <w:t>цели</w:t>
      </w:r>
      <w:r>
        <w:t xml:space="preserve"> </w:t>
      </w:r>
      <w:r>
        <w:rPr>
          <w:spacing w:val="-2"/>
        </w:rPr>
        <w:t>и</w:t>
      </w:r>
      <w:r>
        <w:rPr>
          <w:spacing w:val="1"/>
        </w:rPr>
        <w:t xml:space="preserve"> </w:t>
      </w:r>
      <w:r>
        <w:rPr>
          <w:spacing w:val="-2"/>
        </w:rPr>
        <w:t>условиям;</w:t>
      </w:r>
    </w:p>
    <w:p w14:paraId="266E7B8C" w14:textId="77777777" w:rsidR="00A43DD8" w:rsidRDefault="00A43DD8">
      <w:pPr>
        <w:pStyle w:val="a4"/>
        <w:spacing w:line="268" w:lineRule="exact"/>
        <w:jc w:val="left"/>
        <w:sectPr w:rsidR="00A43DD8">
          <w:pgSz w:w="11920" w:h="16850"/>
          <w:pgMar w:top="1700" w:right="566" w:bottom="780" w:left="1417" w:header="0" w:footer="597" w:gutter="0"/>
          <w:cols w:space="720"/>
        </w:sectPr>
      </w:pPr>
    </w:p>
    <w:p w14:paraId="778662A7" w14:textId="77777777" w:rsidR="00A43DD8" w:rsidRDefault="00983492" w:rsidP="00983492">
      <w:pPr>
        <w:pStyle w:val="a4"/>
        <w:numPr>
          <w:ilvl w:val="0"/>
          <w:numId w:val="57"/>
        </w:numPr>
        <w:tabs>
          <w:tab w:val="left" w:pos="1278"/>
        </w:tabs>
        <w:spacing w:before="75"/>
        <w:ind w:left="1278" w:hanging="285"/>
        <w:jc w:val="left"/>
      </w:pPr>
      <w:r>
        <w:t>различать,</w:t>
      </w:r>
      <w:r>
        <w:rPr>
          <w:spacing w:val="-16"/>
        </w:rPr>
        <w:t xml:space="preserve"> </w:t>
      </w:r>
      <w:r>
        <w:t>называть</w:t>
      </w:r>
      <w:r>
        <w:rPr>
          <w:spacing w:val="-14"/>
        </w:rPr>
        <w:t xml:space="preserve"> </w:t>
      </w:r>
      <w:r>
        <w:t>и</w:t>
      </w:r>
      <w:r>
        <w:rPr>
          <w:spacing w:val="-14"/>
        </w:rPr>
        <w:t xml:space="preserve"> </w:t>
      </w:r>
      <w:r>
        <w:t>управлять</w:t>
      </w:r>
      <w:r>
        <w:rPr>
          <w:spacing w:val="-13"/>
        </w:rPr>
        <w:t xml:space="preserve"> </w:t>
      </w:r>
      <w:r>
        <w:t>собственными</w:t>
      </w:r>
      <w:r>
        <w:rPr>
          <w:spacing w:val="-14"/>
        </w:rPr>
        <w:t xml:space="preserve"> </w:t>
      </w:r>
      <w:r>
        <w:t>эмоциями</w:t>
      </w:r>
      <w:r>
        <w:rPr>
          <w:spacing w:val="-13"/>
        </w:rPr>
        <w:t xml:space="preserve"> </w:t>
      </w:r>
      <w:r>
        <w:t>и</w:t>
      </w:r>
      <w:r>
        <w:rPr>
          <w:spacing w:val="-14"/>
        </w:rPr>
        <w:t xml:space="preserve"> </w:t>
      </w:r>
      <w:r>
        <w:t>эмоциями</w:t>
      </w:r>
      <w:r>
        <w:rPr>
          <w:spacing w:val="-12"/>
        </w:rPr>
        <w:t xml:space="preserve"> </w:t>
      </w:r>
      <w:r>
        <w:rPr>
          <w:spacing w:val="-2"/>
        </w:rPr>
        <w:t>других.</w:t>
      </w:r>
    </w:p>
    <w:p w14:paraId="798394BB" w14:textId="77777777" w:rsidR="00A43DD8" w:rsidRDefault="00983492">
      <w:pPr>
        <w:pStyle w:val="a3"/>
        <w:spacing w:before="1"/>
        <w:ind w:right="394"/>
        <w:jc w:val="left"/>
      </w:pPr>
      <w:r>
        <w:t>При</w:t>
      </w:r>
      <w:r>
        <w:rPr>
          <w:spacing w:val="-3"/>
        </w:rPr>
        <w:t xml:space="preserve"> </w:t>
      </w:r>
      <w:r>
        <w:t>изучении</w:t>
      </w:r>
      <w:r>
        <w:rPr>
          <w:spacing w:val="-3"/>
        </w:rPr>
        <w:t xml:space="preserve"> </w:t>
      </w:r>
      <w:r>
        <w:t>модуля</w:t>
      </w:r>
      <w:r>
        <w:rPr>
          <w:spacing w:val="-3"/>
        </w:rPr>
        <w:t xml:space="preserve"> </w:t>
      </w:r>
      <w:r>
        <w:t>по</w:t>
      </w:r>
      <w:r>
        <w:rPr>
          <w:spacing w:val="-1"/>
        </w:rPr>
        <w:t xml:space="preserve"> </w:t>
      </w:r>
      <w:r>
        <w:t>дзюдо</w:t>
      </w:r>
      <w:r>
        <w:rPr>
          <w:spacing w:val="-3"/>
        </w:rPr>
        <w:t xml:space="preserve"> </w:t>
      </w:r>
      <w:r>
        <w:t>на</w:t>
      </w:r>
      <w:r>
        <w:rPr>
          <w:spacing w:val="-3"/>
        </w:rPr>
        <w:t xml:space="preserve"> </w:t>
      </w:r>
      <w:r>
        <w:t>уровне</w:t>
      </w:r>
      <w:r>
        <w:rPr>
          <w:spacing w:val="-3"/>
        </w:rPr>
        <w:t xml:space="preserve"> </w:t>
      </w:r>
      <w:r>
        <w:t>основного</w:t>
      </w:r>
      <w:r>
        <w:rPr>
          <w:spacing w:val="-3"/>
        </w:rPr>
        <w:t xml:space="preserve"> </w:t>
      </w:r>
      <w:r>
        <w:t>общего</w:t>
      </w:r>
      <w:r>
        <w:rPr>
          <w:spacing w:val="-6"/>
        </w:rPr>
        <w:t xml:space="preserve"> </w:t>
      </w:r>
      <w:r>
        <w:t>образования</w:t>
      </w:r>
      <w:r>
        <w:rPr>
          <w:spacing w:val="-4"/>
        </w:rPr>
        <w:t xml:space="preserve"> </w:t>
      </w:r>
      <w:r>
        <w:t>у</w:t>
      </w:r>
      <w:r>
        <w:rPr>
          <w:spacing w:val="-6"/>
        </w:rPr>
        <w:t xml:space="preserve"> </w:t>
      </w:r>
      <w:r>
        <w:t xml:space="preserve">обучающихся будут сформированы следующие </w:t>
      </w:r>
      <w:r>
        <w:rPr>
          <w:b/>
        </w:rPr>
        <w:t>предметные результаты</w:t>
      </w:r>
      <w:r>
        <w:t>:</w:t>
      </w:r>
    </w:p>
    <w:p w14:paraId="47EDB1B6" w14:textId="77777777" w:rsidR="00A43DD8" w:rsidRDefault="00983492" w:rsidP="00983492">
      <w:pPr>
        <w:pStyle w:val="a4"/>
        <w:numPr>
          <w:ilvl w:val="0"/>
          <w:numId w:val="57"/>
        </w:numPr>
        <w:tabs>
          <w:tab w:val="left" w:pos="1275"/>
        </w:tabs>
        <w:ind w:right="478" w:firstLine="707"/>
        <w:jc w:val="left"/>
      </w:pPr>
      <w:r>
        <w:t>рассматривать</w:t>
      </w:r>
      <w:r>
        <w:rPr>
          <w:spacing w:val="-4"/>
        </w:rPr>
        <w:t xml:space="preserve"> </w:t>
      </w:r>
      <w:r>
        <w:t>дзюдо</w:t>
      </w:r>
      <w:r>
        <w:rPr>
          <w:spacing w:val="-7"/>
        </w:rPr>
        <w:t xml:space="preserve"> </w:t>
      </w:r>
      <w:r>
        <w:t>как</w:t>
      </w:r>
      <w:r>
        <w:rPr>
          <w:spacing w:val="-9"/>
        </w:rPr>
        <w:t xml:space="preserve"> </w:t>
      </w:r>
      <w:r>
        <w:t>часть</w:t>
      </w:r>
      <w:r>
        <w:rPr>
          <w:spacing w:val="-7"/>
        </w:rPr>
        <w:t xml:space="preserve"> </w:t>
      </w:r>
      <w:r>
        <w:t>физической</w:t>
      </w:r>
      <w:r>
        <w:rPr>
          <w:spacing w:val="-9"/>
        </w:rPr>
        <w:t xml:space="preserve"> </w:t>
      </w:r>
      <w:r>
        <w:t>культуры,</w:t>
      </w:r>
      <w:r>
        <w:rPr>
          <w:spacing w:val="-4"/>
        </w:rPr>
        <w:t xml:space="preserve"> </w:t>
      </w:r>
      <w:r>
        <w:t>выделять</w:t>
      </w:r>
      <w:r>
        <w:rPr>
          <w:spacing w:val="-6"/>
        </w:rPr>
        <w:t xml:space="preserve"> </w:t>
      </w:r>
      <w:r>
        <w:t>этапы</w:t>
      </w:r>
      <w:r>
        <w:rPr>
          <w:spacing w:val="-7"/>
        </w:rPr>
        <w:t xml:space="preserve"> </w:t>
      </w:r>
      <w:r>
        <w:t>развития</w:t>
      </w:r>
      <w:r>
        <w:rPr>
          <w:spacing w:val="-8"/>
        </w:rPr>
        <w:t xml:space="preserve"> </w:t>
      </w:r>
      <w:r>
        <w:t>дзюдо, характеризовать основные формы занятий дзюдо;</w:t>
      </w:r>
    </w:p>
    <w:p w14:paraId="04C75CA0" w14:textId="77777777" w:rsidR="00A43DD8" w:rsidRDefault="00983492" w:rsidP="00983492">
      <w:pPr>
        <w:pStyle w:val="a4"/>
        <w:numPr>
          <w:ilvl w:val="0"/>
          <w:numId w:val="57"/>
        </w:numPr>
        <w:tabs>
          <w:tab w:val="left" w:pos="1275"/>
        </w:tabs>
        <w:ind w:right="431" w:firstLine="707"/>
        <w:jc w:val="left"/>
      </w:pPr>
      <w:r>
        <w:t xml:space="preserve">анализировать содержательные основы здорового образа жизни, раскрывать его </w:t>
      </w:r>
      <w:proofErr w:type="spellStart"/>
      <w:r>
        <w:t>взаи</w:t>
      </w:r>
      <w:proofErr w:type="spellEnd"/>
      <w:r>
        <w:t xml:space="preserve">- </w:t>
      </w:r>
      <w:proofErr w:type="spellStart"/>
      <w:r>
        <w:t>мосвязь</w:t>
      </w:r>
      <w:proofErr w:type="spellEnd"/>
      <w:r>
        <w:rPr>
          <w:spacing w:val="-4"/>
        </w:rPr>
        <w:t xml:space="preserve"> </w:t>
      </w:r>
      <w:r>
        <w:t>со</w:t>
      </w:r>
      <w:r>
        <w:rPr>
          <w:spacing w:val="-5"/>
        </w:rPr>
        <w:t xml:space="preserve"> </w:t>
      </w:r>
      <w:r>
        <w:t>здоровьем,</w:t>
      </w:r>
      <w:r>
        <w:rPr>
          <w:spacing w:val="-6"/>
        </w:rPr>
        <w:t xml:space="preserve"> </w:t>
      </w:r>
      <w:r>
        <w:t>двигательным</w:t>
      </w:r>
      <w:r>
        <w:rPr>
          <w:spacing w:val="-4"/>
        </w:rPr>
        <w:t xml:space="preserve"> </w:t>
      </w:r>
      <w:r>
        <w:t>режимом,</w:t>
      </w:r>
      <w:r>
        <w:rPr>
          <w:spacing w:val="-7"/>
        </w:rPr>
        <w:t xml:space="preserve"> </w:t>
      </w:r>
      <w:r>
        <w:t>включающим</w:t>
      </w:r>
      <w:r>
        <w:rPr>
          <w:spacing w:val="-8"/>
        </w:rPr>
        <w:t xml:space="preserve"> </w:t>
      </w:r>
      <w:r>
        <w:t>элементы</w:t>
      </w:r>
      <w:r>
        <w:rPr>
          <w:spacing w:val="-7"/>
        </w:rPr>
        <w:t xml:space="preserve"> </w:t>
      </w:r>
      <w:r>
        <w:t>дзюдо,</w:t>
      </w:r>
      <w:r>
        <w:rPr>
          <w:spacing w:val="-4"/>
        </w:rPr>
        <w:t xml:space="preserve"> </w:t>
      </w:r>
      <w:r>
        <w:t>и</w:t>
      </w:r>
      <w:r>
        <w:rPr>
          <w:spacing w:val="-8"/>
        </w:rPr>
        <w:t xml:space="preserve"> </w:t>
      </w:r>
      <w:r>
        <w:t>физической</w:t>
      </w:r>
      <w:r>
        <w:rPr>
          <w:spacing w:val="-4"/>
        </w:rPr>
        <w:t xml:space="preserve"> </w:t>
      </w:r>
      <w:proofErr w:type="gramStart"/>
      <w:r>
        <w:t xml:space="preserve">под- </w:t>
      </w:r>
      <w:proofErr w:type="spellStart"/>
      <w:r>
        <w:t>готовленностью</w:t>
      </w:r>
      <w:proofErr w:type="spellEnd"/>
      <w:proofErr w:type="gramEnd"/>
      <w:r>
        <w:rPr>
          <w:spacing w:val="-4"/>
        </w:rPr>
        <w:t xml:space="preserve"> </w:t>
      </w:r>
      <w:r>
        <w:t>обучающихся,</w:t>
      </w:r>
      <w:r>
        <w:rPr>
          <w:spacing w:val="-3"/>
        </w:rPr>
        <w:t xml:space="preserve"> </w:t>
      </w:r>
      <w:r>
        <w:t>формированием</w:t>
      </w:r>
      <w:r>
        <w:rPr>
          <w:spacing w:val="-5"/>
        </w:rPr>
        <w:t xml:space="preserve"> </w:t>
      </w:r>
      <w:r>
        <w:t>нравственных</w:t>
      </w:r>
      <w:r>
        <w:rPr>
          <w:spacing w:val="-5"/>
        </w:rPr>
        <w:t xml:space="preserve"> </w:t>
      </w:r>
      <w:r>
        <w:t>(на</w:t>
      </w:r>
      <w:r>
        <w:rPr>
          <w:spacing w:val="-5"/>
        </w:rPr>
        <w:t xml:space="preserve"> </w:t>
      </w:r>
      <w:r>
        <w:t>основе</w:t>
      </w:r>
      <w:r>
        <w:rPr>
          <w:spacing w:val="-5"/>
        </w:rPr>
        <w:t xml:space="preserve"> </w:t>
      </w:r>
      <w:r>
        <w:t>принципов</w:t>
      </w:r>
      <w:r>
        <w:rPr>
          <w:spacing w:val="-7"/>
        </w:rPr>
        <w:t xml:space="preserve"> </w:t>
      </w:r>
      <w:r>
        <w:t>дзюдо)</w:t>
      </w:r>
      <w:r>
        <w:rPr>
          <w:spacing w:val="-5"/>
        </w:rPr>
        <w:t xml:space="preserve"> </w:t>
      </w:r>
      <w:r>
        <w:t>и</w:t>
      </w:r>
      <w:r>
        <w:rPr>
          <w:spacing w:val="-6"/>
        </w:rPr>
        <w:t xml:space="preserve"> </w:t>
      </w:r>
      <w:r>
        <w:t>во- левых (в процессе занятий с элементами дзюдо) качеств личности;</w:t>
      </w:r>
    </w:p>
    <w:p w14:paraId="6F3920DE" w14:textId="77777777" w:rsidR="00A43DD8" w:rsidRDefault="00983492" w:rsidP="00983492">
      <w:pPr>
        <w:pStyle w:val="a4"/>
        <w:numPr>
          <w:ilvl w:val="0"/>
          <w:numId w:val="57"/>
        </w:numPr>
        <w:tabs>
          <w:tab w:val="left" w:pos="1275"/>
        </w:tabs>
        <w:ind w:right="320" w:firstLine="707"/>
        <w:jc w:val="left"/>
      </w:pPr>
      <w:r>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w:t>
      </w:r>
      <w:r>
        <w:rPr>
          <w:spacing w:val="-13"/>
        </w:rPr>
        <w:t xml:space="preserve"> </w:t>
      </w:r>
      <w:r>
        <w:t>и</w:t>
      </w:r>
      <w:r>
        <w:rPr>
          <w:spacing w:val="-13"/>
        </w:rPr>
        <w:t xml:space="preserve"> </w:t>
      </w:r>
      <w:r>
        <w:t>тактических</w:t>
      </w:r>
      <w:r>
        <w:rPr>
          <w:spacing w:val="-10"/>
        </w:rPr>
        <w:t xml:space="preserve"> </w:t>
      </w:r>
      <w:r>
        <w:t>действий</w:t>
      </w:r>
      <w:r>
        <w:rPr>
          <w:spacing w:val="-14"/>
        </w:rPr>
        <w:t xml:space="preserve"> </w:t>
      </w:r>
      <w:r>
        <w:t>дзюдо,</w:t>
      </w:r>
      <w:r>
        <w:rPr>
          <w:spacing w:val="-12"/>
        </w:rPr>
        <w:t xml:space="preserve"> </w:t>
      </w:r>
      <w:r>
        <w:t>характеризовать</w:t>
      </w:r>
      <w:r>
        <w:rPr>
          <w:spacing w:val="-10"/>
        </w:rPr>
        <w:t xml:space="preserve"> </w:t>
      </w:r>
      <w:r>
        <w:t>влияние</w:t>
      </w:r>
      <w:r>
        <w:rPr>
          <w:spacing w:val="-9"/>
        </w:rPr>
        <w:t xml:space="preserve"> </w:t>
      </w:r>
      <w:r>
        <w:t>элементов</w:t>
      </w:r>
      <w:r>
        <w:rPr>
          <w:spacing w:val="-14"/>
        </w:rPr>
        <w:t xml:space="preserve"> </w:t>
      </w:r>
      <w:r>
        <w:t>дзюдо</w:t>
      </w:r>
      <w:r>
        <w:rPr>
          <w:spacing w:val="-12"/>
        </w:rPr>
        <w:t xml:space="preserve"> </w:t>
      </w:r>
      <w:r>
        <w:t>на</w:t>
      </w:r>
      <w:r>
        <w:rPr>
          <w:spacing w:val="-10"/>
        </w:rPr>
        <w:t xml:space="preserve"> </w:t>
      </w:r>
      <w:r>
        <w:t>развитие физических качеств;</w:t>
      </w:r>
    </w:p>
    <w:p w14:paraId="7DAECE12" w14:textId="77777777" w:rsidR="00A43DD8" w:rsidRDefault="00983492" w:rsidP="00983492">
      <w:pPr>
        <w:pStyle w:val="a4"/>
        <w:numPr>
          <w:ilvl w:val="0"/>
          <w:numId w:val="57"/>
        </w:numPr>
        <w:tabs>
          <w:tab w:val="left" w:pos="1275"/>
        </w:tabs>
        <w:ind w:right="315" w:firstLine="707"/>
        <w:jc w:val="left"/>
      </w:pPr>
      <w:r>
        <w:t>разрабатывать</w:t>
      </w:r>
      <w:r>
        <w:rPr>
          <w:spacing w:val="-13"/>
        </w:rPr>
        <w:t xml:space="preserve"> </w:t>
      </w:r>
      <w:r>
        <w:t>содержание</w:t>
      </w:r>
      <w:r>
        <w:rPr>
          <w:spacing w:val="-11"/>
        </w:rPr>
        <w:t xml:space="preserve"> </w:t>
      </w:r>
      <w:r>
        <w:t>самостоятельных</w:t>
      </w:r>
      <w:r>
        <w:rPr>
          <w:spacing w:val="-11"/>
        </w:rPr>
        <w:t xml:space="preserve"> </w:t>
      </w:r>
      <w:r>
        <w:t>занятий</w:t>
      </w:r>
      <w:r>
        <w:rPr>
          <w:spacing w:val="-11"/>
        </w:rPr>
        <w:t xml:space="preserve"> </w:t>
      </w:r>
      <w:r>
        <w:t>с</w:t>
      </w:r>
      <w:r>
        <w:rPr>
          <w:spacing w:val="-11"/>
        </w:rPr>
        <w:t xml:space="preserve"> </w:t>
      </w:r>
      <w:r>
        <w:t>использованием</w:t>
      </w:r>
      <w:r>
        <w:rPr>
          <w:spacing w:val="-13"/>
        </w:rPr>
        <w:t xml:space="preserve"> </w:t>
      </w:r>
      <w:r>
        <w:t>элементов</w:t>
      </w:r>
      <w:r>
        <w:rPr>
          <w:spacing w:val="-14"/>
        </w:rPr>
        <w:t xml:space="preserve"> </w:t>
      </w:r>
      <w:r>
        <w:t xml:space="preserve">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с систематическими занятиями физическими упражнениями, осуществлять </w:t>
      </w:r>
      <w:proofErr w:type="gramStart"/>
      <w:r>
        <w:t xml:space="preserve">про- </w:t>
      </w:r>
      <w:proofErr w:type="spellStart"/>
      <w:r>
        <w:t>филактику</w:t>
      </w:r>
      <w:proofErr w:type="spellEnd"/>
      <w:proofErr w:type="gramEnd"/>
      <w:r>
        <w:t xml:space="preserve"> вредных привычек;</w:t>
      </w:r>
    </w:p>
    <w:p w14:paraId="36247842" w14:textId="77777777" w:rsidR="00A43DD8" w:rsidRDefault="00983492" w:rsidP="00983492">
      <w:pPr>
        <w:pStyle w:val="a4"/>
        <w:numPr>
          <w:ilvl w:val="0"/>
          <w:numId w:val="57"/>
        </w:numPr>
        <w:tabs>
          <w:tab w:val="left" w:pos="1275"/>
        </w:tabs>
        <w:ind w:right="700" w:firstLine="707"/>
        <w:jc w:val="left"/>
      </w:pPr>
      <w:r>
        <w:t>соблюдать</w:t>
      </w:r>
      <w:r>
        <w:rPr>
          <w:spacing w:val="-6"/>
        </w:rPr>
        <w:t xml:space="preserve"> </w:t>
      </w:r>
      <w:r>
        <w:t>требования</w:t>
      </w:r>
      <w:r>
        <w:rPr>
          <w:spacing w:val="-8"/>
        </w:rPr>
        <w:t xml:space="preserve"> </w:t>
      </w:r>
      <w:r>
        <w:t>к</w:t>
      </w:r>
      <w:r>
        <w:rPr>
          <w:spacing w:val="-4"/>
        </w:rPr>
        <w:t xml:space="preserve"> </w:t>
      </w:r>
      <w:r>
        <w:t>технике</w:t>
      </w:r>
      <w:r>
        <w:rPr>
          <w:spacing w:val="-8"/>
        </w:rPr>
        <w:t xml:space="preserve"> </w:t>
      </w:r>
      <w:r>
        <w:t>безопасности</w:t>
      </w:r>
      <w:r>
        <w:rPr>
          <w:spacing w:val="-5"/>
        </w:rPr>
        <w:t xml:space="preserve"> </w:t>
      </w:r>
      <w:r>
        <w:t>при</w:t>
      </w:r>
      <w:r>
        <w:rPr>
          <w:spacing w:val="-11"/>
        </w:rPr>
        <w:t xml:space="preserve"> </w:t>
      </w:r>
      <w:r>
        <w:t>подготовке</w:t>
      </w:r>
      <w:r>
        <w:rPr>
          <w:spacing w:val="-3"/>
        </w:rPr>
        <w:t xml:space="preserve"> </w:t>
      </w:r>
      <w:r>
        <w:t>мест</w:t>
      </w:r>
      <w:r>
        <w:rPr>
          <w:spacing w:val="-5"/>
        </w:rPr>
        <w:t xml:space="preserve"> </w:t>
      </w:r>
      <w:r>
        <w:t>занятий</w:t>
      </w:r>
      <w:r>
        <w:rPr>
          <w:spacing w:val="-10"/>
        </w:rPr>
        <w:t xml:space="preserve"> </w:t>
      </w:r>
      <w:proofErr w:type="spellStart"/>
      <w:r>
        <w:t>физиче</w:t>
      </w:r>
      <w:proofErr w:type="spellEnd"/>
      <w:r>
        <w:t xml:space="preserve">- </w:t>
      </w:r>
      <w:proofErr w:type="spellStart"/>
      <w:r>
        <w:t>скими</w:t>
      </w:r>
      <w:proofErr w:type="spellEnd"/>
      <w:r>
        <w:t xml:space="preserve"> упражнениями, рационально подбирать форму одежды для занятий;</w:t>
      </w:r>
    </w:p>
    <w:p w14:paraId="30264F39" w14:textId="77777777" w:rsidR="00A43DD8" w:rsidRDefault="00983492" w:rsidP="00983492">
      <w:pPr>
        <w:pStyle w:val="a4"/>
        <w:numPr>
          <w:ilvl w:val="0"/>
          <w:numId w:val="57"/>
        </w:numPr>
        <w:tabs>
          <w:tab w:val="left" w:pos="1275"/>
        </w:tabs>
        <w:ind w:right="323" w:firstLine="707"/>
        <w:jc w:val="left"/>
      </w:pPr>
      <w:r>
        <w:t>знать</w:t>
      </w:r>
      <w:r>
        <w:rPr>
          <w:spacing w:val="-14"/>
        </w:rPr>
        <w:t xml:space="preserve"> </w:t>
      </w:r>
      <w:r>
        <w:t>правила</w:t>
      </w:r>
      <w:r>
        <w:rPr>
          <w:spacing w:val="-13"/>
        </w:rPr>
        <w:t xml:space="preserve"> </w:t>
      </w:r>
      <w:r>
        <w:t>оказания</w:t>
      </w:r>
      <w:r>
        <w:rPr>
          <w:spacing w:val="-13"/>
        </w:rPr>
        <w:t xml:space="preserve"> </w:t>
      </w:r>
      <w:r>
        <w:t>первой</w:t>
      </w:r>
      <w:r>
        <w:rPr>
          <w:spacing w:val="-13"/>
        </w:rPr>
        <w:t xml:space="preserve"> </w:t>
      </w:r>
      <w:r>
        <w:t>помощи</w:t>
      </w:r>
      <w:r>
        <w:rPr>
          <w:spacing w:val="-14"/>
        </w:rPr>
        <w:t xml:space="preserve"> </w:t>
      </w:r>
      <w:r>
        <w:t>при</w:t>
      </w:r>
      <w:r>
        <w:rPr>
          <w:spacing w:val="-14"/>
        </w:rPr>
        <w:t xml:space="preserve"> </w:t>
      </w:r>
      <w:r>
        <w:t>травмах</w:t>
      </w:r>
      <w:r>
        <w:rPr>
          <w:spacing w:val="-15"/>
        </w:rPr>
        <w:t xml:space="preserve"> </w:t>
      </w:r>
      <w:r>
        <w:t>и</w:t>
      </w:r>
      <w:r>
        <w:rPr>
          <w:spacing w:val="-13"/>
        </w:rPr>
        <w:t xml:space="preserve"> </w:t>
      </w:r>
      <w:r>
        <w:t>ушибах</w:t>
      </w:r>
      <w:r>
        <w:rPr>
          <w:spacing w:val="-11"/>
        </w:rPr>
        <w:t xml:space="preserve"> </w:t>
      </w:r>
      <w:r>
        <w:t>во</w:t>
      </w:r>
      <w:r>
        <w:rPr>
          <w:spacing w:val="-13"/>
        </w:rPr>
        <w:t xml:space="preserve"> </w:t>
      </w:r>
      <w:r>
        <w:t>время</w:t>
      </w:r>
      <w:r>
        <w:rPr>
          <w:spacing w:val="-14"/>
        </w:rPr>
        <w:t xml:space="preserve"> </w:t>
      </w:r>
      <w:r>
        <w:t xml:space="preserve">самостоятельных занятий физическими упражнениями, организовывать индивидуальный отдых и досуг с </w:t>
      </w:r>
      <w:proofErr w:type="spellStart"/>
      <w:r>
        <w:t>использо</w:t>
      </w:r>
      <w:proofErr w:type="spellEnd"/>
      <w:r>
        <w:t xml:space="preserve">- </w:t>
      </w:r>
      <w:proofErr w:type="spellStart"/>
      <w:r>
        <w:t>ванием</w:t>
      </w:r>
      <w:proofErr w:type="spellEnd"/>
      <w:r>
        <w:t xml:space="preserve"> различных форм занятий физическими упражнениями и соревнований (в том числе по дзюдо) с участием в качестве как спортсмена, так и зрителя;</w:t>
      </w:r>
    </w:p>
    <w:p w14:paraId="48BA0FFA" w14:textId="77777777" w:rsidR="00A43DD8" w:rsidRDefault="00983492" w:rsidP="00983492">
      <w:pPr>
        <w:pStyle w:val="a4"/>
        <w:numPr>
          <w:ilvl w:val="0"/>
          <w:numId w:val="57"/>
        </w:numPr>
        <w:tabs>
          <w:tab w:val="left" w:pos="1275"/>
        </w:tabs>
        <w:ind w:right="569" w:firstLine="707"/>
      </w:pPr>
      <w:r>
        <w:t>составлять</w:t>
      </w:r>
      <w:r>
        <w:rPr>
          <w:spacing w:val="-10"/>
        </w:rPr>
        <w:t xml:space="preserve"> </w:t>
      </w:r>
      <w:r>
        <w:t>комплексы</w:t>
      </w:r>
      <w:r>
        <w:rPr>
          <w:spacing w:val="-11"/>
        </w:rPr>
        <w:t xml:space="preserve"> </w:t>
      </w:r>
      <w:r>
        <w:t>физических</w:t>
      </w:r>
      <w:r>
        <w:rPr>
          <w:spacing w:val="-6"/>
        </w:rPr>
        <w:t xml:space="preserve"> </w:t>
      </w:r>
      <w:r>
        <w:t>упражнений</w:t>
      </w:r>
      <w:r>
        <w:rPr>
          <w:spacing w:val="-9"/>
        </w:rPr>
        <w:t xml:space="preserve"> </w:t>
      </w:r>
      <w:r>
        <w:t>из</w:t>
      </w:r>
      <w:r>
        <w:rPr>
          <w:spacing w:val="-12"/>
        </w:rPr>
        <w:t xml:space="preserve"> </w:t>
      </w:r>
      <w:r>
        <w:t>элементов</w:t>
      </w:r>
      <w:r>
        <w:rPr>
          <w:spacing w:val="-10"/>
        </w:rPr>
        <w:t xml:space="preserve"> </w:t>
      </w:r>
      <w:r>
        <w:t>дзюдо</w:t>
      </w:r>
      <w:r>
        <w:rPr>
          <w:spacing w:val="-6"/>
        </w:rPr>
        <w:t xml:space="preserve"> </w:t>
      </w:r>
      <w:r>
        <w:t xml:space="preserve">оздоровительной, корригирующей, тренирующей направленности для укрепления собственного здоровья и </w:t>
      </w:r>
      <w:proofErr w:type="spellStart"/>
      <w:r>
        <w:t>повы</w:t>
      </w:r>
      <w:proofErr w:type="spellEnd"/>
      <w:r>
        <w:t xml:space="preserve">- </w:t>
      </w:r>
      <w:proofErr w:type="spellStart"/>
      <w:r>
        <w:t>шения</w:t>
      </w:r>
      <w:proofErr w:type="spellEnd"/>
      <w:r>
        <w:t xml:space="preserve"> физической подготовленности;</w:t>
      </w:r>
    </w:p>
    <w:p w14:paraId="2503D498" w14:textId="77777777" w:rsidR="00A43DD8" w:rsidRDefault="00983492" w:rsidP="00983492">
      <w:pPr>
        <w:pStyle w:val="a4"/>
        <w:numPr>
          <w:ilvl w:val="0"/>
          <w:numId w:val="57"/>
        </w:numPr>
        <w:tabs>
          <w:tab w:val="left" w:pos="1275"/>
        </w:tabs>
        <w:ind w:right="424" w:firstLine="707"/>
      </w:pPr>
      <w:r>
        <w:t xml:space="preserve">классифицировать упражнения дзюдо по их функциональной направленности на </w:t>
      </w:r>
      <w:proofErr w:type="spellStart"/>
      <w:r>
        <w:t>орга</w:t>
      </w:r>
      <w:proofErr w:type="spellEnd"/>
      <w:r>
        <w:t xml:space="preserve">- </w:t>
      </w:r>
      <w:proofErr w:type="spellStart"/>
      <w:r>
        <w:t>низм</w:t>
      </w:r>
      <w:proofErr w:type="spellEnd"/>
      <w:r>
        <w:t>, планировать последовательность их выполнения и дозировку в процессе самостоятельных занятий</w:t>
      </w:r>
      <w:r>
        <w:rPr>
          <w:spacing w:val="-2"/>
        </w:rPr>
        <w:t xml:space="preserve"> </w:t>
      </w:r>
      <w:r>
        <w:t>(специально-подготовительные</w:t>
      </w:r>
      <w:r>
        <w:rPr>
          <w:spacing w:val="-3"/>
        </w:rPr>
        <w:t xml:space="preserve"> </w:t>
      </w:r>
      <w:r>
        <w:t>упражнения</w:t>
      </w:r>
      <w:r>
        <w:rPr>
          <w:spacing w:val="-4"/>
        </w:rPr>
        <w:t xml:space="preserve"> </w:t>
      </w:r>
      <w:r>
        <w:t>дзюдоистов)</w:t>
      </w:r>
      <w:r>
        <w:rPr>
          <w:spacing w:val="-2"/>
        </w:rPr>
        <w:t xml:space="preserve"> </w:t>
      </w:r>
      <w:r>
        <w:t>с</w:t>
      </w:r>
      <w:r>
        <w:rPr>
          <w:spacing w:val="-4"/>
        </w:rPr>
        <w:t xml:space="preserve"> </w:t>
      </w:r>
      <w:r>
        <w:t>направленностью</w:t>
      </w:r>
      <w:r>
        <w:rPr>
          <w:spacing w:val="-1"/>
        </w:rPr>
        <w:t xml:space="preserve"> </w:t>
      </w:r>
      <w:r>
        <w:t>на</w:t>
      </w:r>
      <w:r>
        <w:rPr>
          <w:spacing w:val="-2"/>
        </w:rPr>
        <w:t xml:space="preserve"> </w:t>
      </w:r>
      <w:proofErr w:type="spellStart"/>
      <w:r>
        <w:t>укрепле</w:t>
      </w:r>
      <w:proofErr w:type="spellEnd"/>
      <w:r>
        <w:t xml:space="preserve">- </w:t>
      </w:r>
      <w:proofErr w:type="spellStart"/>
      <w:r>
        <w:t>ние</w:t>
      </w:r>
      <w:proofErr w:type="spellEnd"/>
      <w:r>
        <w:t xml:space="preserve"> здоровья и повышение физической подготовленности;</w:t>
      </w:r>
    </w:p>
    <w:p w14:paraId="1EFF9ED7" w14:textId="77777777" w:rsidR="00A43DD8" w:rsidRDefault="00983492" w:rsidP="00983492">
      <w:pPr>
        <w:pStyle w:val="a4"/>
        <w:numPr>
          <w:ilvl w:val="0"/>
          <w:numId w:val="57"/>
        </w:numPr>
        <w:tabs>
          <w:tab w:val="left" w:pos="1275"/>
        </w:tabs>
        <w:ind w:right="484" w:firstLine="707"/>
      </w:pPr>
      <w:r>
        <w:t>анализировать технику</w:t>
      </w:r>
      <w:r>
        <w:rPr>
          <w:spacing w:val="-7"/>
        </w:rPr>
        <w:t xml:space="preserve"> </w:t>
      </w:r>
      <w:r>
        <w:t>в</w:t>
      </w:r>
      <w:r>
        <w:rPr>
          <w:spacing w:val="-1"/>
        </w:rPr>
        <w:t xml:space="preserve"> </w:t>
      </w:r>
      <w:r>
        <w:t>процессе</w:t>
      </w:r>
      <w:r>
        <w:rPr>
          <w:spacing w:val="-3"/>
        </w:rPr>
        <w:t xml:space="preserve"> </w:t>
      </w:r>
      <w:r>
        <w:t>изучения</w:t>
      </w:r>
      <w:r>
        <w:rPr>
          <w:spacing w:val="-1"/>
        </w:rPr>
        <w:t xml:space="preserve"> </w:t>
      </w:r>
      <w:r>
        <w:t>элементов</w:t>
      </w:r>
      <w:r>
        <w:rPr>
          <w:spacing w:val="-3"/>
        </w:rPr>
        <w:t xml:space="preserve"> </w:t>
      </w:r>
      <w:r>
        <w:t>дзюдо и</w:t>
      </w:r>
      <w:r>
        <w:rPr>
          <w:spacing w:val="-3"/>
        </w:rPr>
        <w:t xml:space="preserve"> </w:t>
      </w:r>
      <w:r>
        <w:t>выявлять собственные ошибки и устранять их;</w:t>
      </w:r>
    </w:p>
    <w:p w14:paraId="4F7D6CDB" w14:textId="77777777" w:rsidR="00A43DD8" w:rsidRDefault="00983492" w:rsidP="00983492">
      <w:pPr>
        <w:pStyle w:val="a4"/>
        <w:numPr>
          <w:ilvl w:val="0"/>
          <w:numId w:val="57"/>
        </w:numPr>
        <w:tabs>
          <w:tab w:val="left" w:pos="1275"/>
        </w:tabs>
        <w:ind w:right="539" w:firstLine="707"/>
      </w:pPr>
      <w:r>
        <w:t>проводить самооценку</w:t>
      </w:r>
      <w:r>
        <w:rPr>
          <w:spacing w:val="-6"/>
        </w:rPr>
        <w:t xml:space="preserve"> </w:t>
      </w:r>
      <w:r>
        <w:t>показателей физического развития</w:t>
      </w:r>
      <w:r>
        <w:rPr>
          <w:spacing w:val="-3"/>
        </w:rPr>
        <w:t xml:space="preserve"> </w:t>
      </w:r>
      <w:r>
        <w:t>и основных физических</w:t>
      </w:r>
      <w:r>
        <w:rPr>
          <w:spacing w:val="-4"/>
        </w:rPr>
        <w:t xml:space="preserve"> </w:t>
      </w:r>
      <w:proofErr w:type="gramStart"/>
      <w:r>
        <w:t xml:space="preserve">ка- </w:t>
      </w:r>
      <w:proofErr w:type="spellStart"/>
      <w:r>
        <w:t>честв</w:t>
      </w:r>
      <w:proofErr w:type="spellEnd"/>
      <w:proofErr w:type="gramEnd"/>
      <w:r>
        <w:t xml:space="preserve">, сравнивать их с возрастными нормами, анализировать их динамику в процессе </w:t>
      </w:r>
      <w:proofErr w:type="spellStart"/>
      <w:r>
        <w:t>самостоя</w:t>
      </w:r>
      <w:proofErr w:type="spellEnd"/>
      <w:r>
        <w:t>- тельных занятий физическими упражнениями;</w:t>
      </w:r>
    </w:p>
    <w:p w14:paraId="19C5E3BB" w14:textId="77777777" w:rsidR="00A43DD8" w:rsidRDefault="00983492" w:rsidP="00983492">
      <w:pPr>
        <w:pStyle w:val="a4"/>
        <w:numPr>
          <w:ilvl w:val="0"/>
          <w:numId w:val="57"/>
        </w:numPr>
        <w:tabs>
          <w:tab w:val="left" w:pos="1278"/>
        </w:tabs>
        <w:spacing w:line="267" w:lineRule="exact"/>
        <w:ind w:left="1278" w:hanging="285"/>
      </w:pPr>
      <w:r>
        <w:rPr>
          <w:spacing w:val="-2"/>
        </w:rPr>
        <w:t>выполнять</w:t>
      </w:r>
      <w:r>
        <w:rPr>
          <w:spacing w:val="1"/>
        </w:rPr>
        <w:t xml:space="preserve"> </w:t>
      </w:r>
      <w:r>
        <w:rPr>
          <w:spacing w:val="-2"/>
        </w:rPr>
        <w:t>основные</w:t>
      </w:r>
      <w:r>
        <w:rPr>
          <w:spacing w:val="2"/>
        </w:rPr>
        <w:t xml:space="preserve"> </w:t>
      </w:r>
      <w:r>
        <w:rPr>
          <w:spacing w:val="-2"/>
        </w:rPr>
        <w:t>элементы</w:t>
      </w:r>
      <w:r>
        <w:rPr>
          <w:spacing w:val="3"/>
        </w:rPr>
        <w:t xml:space="preserve"> </w:t>
      </w:r>
      <w:r>
        <w:rPr>
          <w:spacing w:val="-2"/>
        </w:rPr>
        <w:t>дзюдо;</w:t>
      </w:r>
    </w:p>
    <w:p w14:paraId="57BE2C10" w14:textId="77777777" w:rsidR="00A43DD8" w:rsidRDefault="00983492" w:rsidP="00983492">
      <w:pPr>
        <w:pStyle w:val="a4"/>
        <w:numPr>
          <w:ilvl w:val="0"/>
          <w:numId w:val="57"/>
        </w:numPr>
        <w:tabs>
          <w:tab w:val="left" w:pos="1278"/>
        </w:tabs>
        <w:spacing w:line="268" w:lineRule="exact"/>
        <w:ind w:left="1278" w:hanging="285"/>
      </w:pPr>
      <w:r>
        <w:rPr>
          <w:spacing w:val="-2"/>
        </w:rPr>
        <w:t>выполнять</w:t>
      </w:r>
      <w:r>
        <w:rPr>
          <w:spacing w:val="-1"/>
        </w:rPr>
        <w:t xml:space="preserve"> </w:t>
      </w:r>
      <w:r>
        <w:rPr>
          <w:spacing w:val="-2"/>
        </w:rPr>
        <w:t>специально-подготовительные</w:t>
      </w:r>
      <w:r>
        <w:rPr>
          <w:spacing w:val="6"/>
        </w:rPr>
        <w:t xml:space="preserve"> </w:t>
      </w:r>
      <w:r>
        <w:rPr>
          <w:spacing w:val="-2"/>
        </w:rPr>
        <w:t>упражнения</w:t>
      </w:r>
      <w:r>
        <w:rPr>
          <w:spacing w:val="6"/>
        </w:rPr>
        <w:t xml:space="preserve"> </w:t>
      </w:r>
      <w:r>
        <w:rPr>
          <w:spacing w:val="-2"/>
        </w:rPr>
        <w:t>дзюдоистов;</w:t>
      </w:r>
    </w:p>
    <w:p w14:paraId="35AD4551" w14:textId="77777777" w:rsidR="00A43DD8" w:rsidRDefault="00983492" w:rsidP="00983492">
      <w:pPr>
        <w:pStyle w:val="a4"/>
        <w:numPr>
          <w:ilvl w:val="0"/>
          <w:numId w:val="57"/>
        </w:numPr>
        <w:tabs>
          <w:tab w:val="left" w:pos="1275"/>
        </w:tabs>
        <w:ind w:right="821" w:firstLine="707"/>
        <w:jc w:val="left"/>
      </w:pPr>
      <w:r>
        <w:t>выполнять</w:t>
      </w:r>
      <w:r>
        <w:rPr>
          <w:spacing w:val="-8"/>
        </w:rPr>
        <w:t xml:space="preserve"> </w:t>
      </w:r>
      <w:r>
        <w:t>комплексы</w:t>
      </w:r>
      <w:r>
        <w:rPr>
          <w:spacing w:val="-7"/>
        </w:rPr>
        <w:t xml:space="preserve"> </w:t>
      </w:r>
      <w:r>
        <w:t>упражнений</w:t>
      </w:r>
      <w:r>
        <w:rPr>
          <w:spacing w:val="-12"/>
        </w:rPr>
        <w:t xml:space="preserve"> </w:t>
      </w:r>
      <w:r>
        <w:t>с</w:t>
      </w:r>
      <w:r>
        <w:rPr>
          <w:spacing w:val="-8"/>
        </w:rPr>
        <w:t xml:space="preserve"> </w:t>
      </w:r>
      <w:r>
        <w:t>элементами</w:t>
      </w:r>
      <w:r>
        <w:rPr>
          <w:spacing w:val="-13"/>
        </w:rPr>
        <w:t xml:space="preserve"> </w:t>
      </w:r>
      <w:r>
        <w:t>дзюдо,</w:t>
      </w:r>
      <w:r>
        <w:rPr>
          <w:spacing w:val="-9"/>
        </w:rPr>
        <w:t xml:space="preserve"> </w:t>
      </w:r>
      <w:r>
        <w:t>формирующие</w:t>
      </w:r>
      <w:r>
        <w:rPr>
          <w:spacing w:val="-7"/>
        </w:rPr>
        <w:t xml:space="preserve"> </w:t>
      </w:r>
      <w:r>
        <w:t>мышечный корсет и укрепляющие свод стопы.</w:t>
      </w:r>
    </w:p>
    <w:p w14:paraId="534916A8" w14:textId="77777777" w:rsidR="00A43DD8" w:rsidRDefault="00983492" w:rsidP="00983492">
      <w:pPr>
        <w:pStyle w:val="a4"/>
        <w:numPr>
          <w:ilvl w:val="0"/>
          <w:numId w:val="57"/>
        </w:numPr>
        <w:tabs>
          <w:tab w:val="left" w:pos="1275"/>
        </w:tabs>
        <w:ind w:right="553" w:firstLine="707"/>
        <w:jc w:val="left"/>
      </w:pPr>
      <w:r>
        <w:t>характеризовать</w:t>
      </w:r>
      <w:r>
        <w:rPr>
          <w:spacing w:val="-3"/>
        </w:rPr>
        <w:t xml:space="preserve"> </w:t>
      </w:r>
      <w:r>
        <w:t>историю</w:t>
      </w:r>
      <w:r>
        <w:rPr>
          <w:spacing w:val="-8"/>
        </w:rPr>
        <w:t xml:space="preserve"> </w:t>
      </w:r>
      <w:r>
        <w:t>дзюдо</w:t>
      </w:r>
      <w:r>
        <w:rPr>
          <w:spacing w:val="-3"/>
        </w:rPr>
        <w:t xml:space="preserve"> </w:t>
      </w:r>
      <w:r>
        <w:t>в</w:t>
      </w:r>
      <w:r>
        <w:rPr>
          <w:spacing w:val="-5"/>
        </w:rPr>
        <w:t xml:space="preserve"> </w:t>
      </w:r>
      <w:r>
        <w:t>мире</w:t>
      </w:r>
      <w:r>
        <w:rPr>
          <w:spacing w:val="-3"/>
        </w:rPr>
        <w:t xml:space="preserve"> </w:t>
      </w:r>
      <w:r>
        <w:t>и</w:t>
      </w:r>
      <w:r>
        <w:rPr>
          <w:spacing w:val="-4"/>
        </w:rPr>
        <w:t xml:space="preserve"> </w:t>
      </w:r>
      <w:r>
        <w:t>в</w:t>
      </w:r>
      <w:r>
        <w:rPr>
          <w:spacing w:val="-5"/>
        </w:rPr>
        <w:t xml:space="preserve"> </w:t>
      </w:r>
      <w:r>
        <w:t>России,</w:t>
      </w:r>
      <w:r>
        <w:rPr>
          <w:spacing w:val="-8"/>
        </w:rPr>
        <w:t xml:space="preserve"> </w:t>
      </w:r>
      <w:r>
        <w:t>роль</w:t>
      </w:r>
      <w:r>
        <w:rPr>
          <w:spacing w:val="-3"/>
        </w:rPr>
        <w:t xml:space="preserve"> </w:t>
      </w:r>
      <w:r>
        <w:t>Д.</w:t>
      </w:r>
      <w:r>
        <w:rPr>
          <w:spacing w:val="-9"/>
        </w:rPr>
        <w:t xml:space="preserve"> </w:t>
      </w:r>
      <w:r>
        <w:t>Кано</w:t>
      </w:r>
      <w:r>
        <w:rPr>
          <w:spacing w:val="-4"/>
        </w:rPr>
        <w:t xml:space="preserve"> </w:t>
      </w:r>
      <w:r>
        <w:t>и</w:t>
      </w:r>
      <w:r>
        <w:rPr>
          <w:spacing w:val="-4"/>
        </w:rPr>
        <w:t xml:space="preserve"> </w:t>
      </w:r>
      <w:r>
        <w:t>В.</w:t>
      </w:r>
      <w:r>
        <w:rPr>
          <w:spacing w:val="-4"/>
        </w:rPr>
        <w:t xml:space="preserve"> </w:t>
      </w:r>
      <w:r>
        <w:t>Ощепкова</w:t>
      </w:r>
      <w:r>
        <w:rPr>
          <w:spacing w:val="-2"/>
        </w:rPr>
        <w:t xml:space="preserve"> </w:t>
      </w:r>
      <w:r>
        <w:t>в</w:t>
      </w:r>
      <w:r>
        <w:rPr>
          <w:spacing w:val="-5"/>
        </w:rPr>
        <w:t xml:space="preserve"> </w:t>
      </w:r>
      <w:proofErr w:type="gramStart"/>
      <w:r>
        <w:t>раз- витии</w:t>
      </w:r>
      <w:proofErr w:type="gramEnd"/>
      <w:r>
        <w:t xml:space="preserve"> дзюдо, вклад великих спортсменов-дзюдоистов в популяризацию вида спорта в стране;</w:t>
      </w:r>
    </w:p>
    <w:p w14:paraId="35F709E4" w14:textId="77777777" w:rsidR="00A43DD8" w:rsidRDefault="00983492" w:rsidP="00983492">
      <w:pPr>
        <w:pStyle w:val="a4"/>
        <w:numPr>
          <w:ilvl w:val="0"/>
          <w:numId w:val="57"/>
        </w:numPr>
        <w:tabs>
          <w:tab w:val="left" w:pos="1275"/>
        </w:tabs>
        <w:ind w:right="331" w:firstLine="707"/>
        <w:jc w:val="left"/>
      </w:pPr>
      <w:r>
        <w:t>обосновать</w:t>
      </w:r>
      <w:r>
        <w:rPr>
          <w:spacing w:val="-6"/>
        </w:rPr>
        <w:t xml:space="preserve"> </w:t>
      </w:r>
      <w:r>
        <w:t>признаки</w:t>
      </w:r>
      <w:r>
        <w:rPr>
          <w:spacing w:val="-7"/>
        </w:rPr>
        <w:t xml:space="preserve"> </w:t>
      </w:r>
      <w:r>
        <w:t>положительного</w:t>
      </w:r>
      <w:r>
        <w:rPr>
          <w:spacing w:val="-6"/>
        </w:rPr>
        <w:t xml:space="preserve"> </w:t>
      </w:r>
      <w:r>
        <w:t>влияния</w:t>
      </w:r>
      <w:r>
        <w:rPr>
          <w:spacing w:val="-8"/>
        </w:rPr>
        <w:t xml:space="preserve"> </w:t>
      </w:r>
      <w:r>
        <w:t>занятий</w:t>
      </w:r>
      <w:r>
        <w:rPr>
          <w:spacing w:val="-7"/>
        </w:rPr>
        <w:t xml:space="preserve"> </w:t>
      </w:r>
      <w:r>
        <w:t>с</w:t>
      </w:r>
      <w:r>
        <w:rPr>
          <w:spacing w:val="-7"/>
        </w:rPr>
        <w:t xml:space="preserve"> </w:t>
      </w:r>
      <w:r>
        <w:t>элементами</w:t>
      </w:r>
      <w:r>
        <w:rPr>
          <w:spacing w:val="-8"/>
        </w:rPr>
        <w:t xml:space="preserve"> </w:t>
      </w:r>
      <w:r>
        <w:t>дзюдо</w:t>
      </w:r>
      <w:r>
        <w:rPr>
          <w:spacing w:val="-9"/>
        </w:rPr>
        <w:t xml:space="preserve"> </w:t>
      </w:r>
      <w:r>
        <w:t>на</w:t>
      </w:r>
      <w:r>
        <w:rPr>
          <w:spacing w:val="-7"/>
        </w:rPr>
        <w:t xml:space="preserve"> </w:t>
      </w:r>
      <w:r>
        <w:t>организм и личность обучающихся;</w:t>
      </w:r>
    </w:p>
    <w:p w14:paraId="61434804" w14:textId="77777777" w:rsidR="00A43DD8" w:rsidRDefault="00983492" w:rsidP="00983492">
      <w:pPr>
        <w:pStyle w:val="a4"/>
        <w:numPr>
          <w:ilvl w:val="0"/>
          <w:numId w:val="57"/>
        </w:numPr>
        <w:tabs>
          <w:tab w:val="left" w:pos="1275"/>
        </w:tabs>
        <w:ind w:right="406" w:firstLine="707"/>
        <w:jc w:val="left"/>
      </w:pPr>
      <w:r>
        <w:t>систематически</w:t>
      </w:r>
      <w:r>
        <w:rPr>
          <w:spacing w:val="-8"/>
        </w:rPr>
        <w:t xml:space="preserve"> </w:t>
      </w:r>
      <w:r>
        <w:t>вести</w:t>
      </w:r>
      <w:r>
        <w:rPr>
          <w:spacing w:val="-11"/>
        </w:rPr>
        <w:t xml:space="preserve"> </w:t>
      </w:r>
      <w:r>
        <w:t>дневник</w:t>
      </w:r>
      <w:r>
        <w:rPr>
          <w:spacing w:val="-7"/>
        </w:rPr>
        <w:t xml:space="preserve"> </w:t>
      </w:r>
      <w:r>
        <w:t>самостоятельных</w:t>
      </w:r>
      <w:r>
        <w:rPr>
          <w:spacing w:val="-8"/>
        </w:rPr>
        <w:t xml:space="preserve"> </w:t>
      </w:r>
      <w:r>
        <w:t>занятий</w:t>
      </w:r>
      <w:r>
        <w:rPr>
          <w:spacing w:val="-8"/>
        </w:rPr>
        <w:t xml:space="preserve"> </w:t>
      </w:r>
      <w:r>
        <w:t>физическими</w:t>
      </w:r>
      <w:r>
        <w:rPr>
          <w:spacing w:val="-8"/>
        </w:rPr>
        <w:t xml:space="preserve"> </w:t>
      </w:r>
      <w:r>
        <w:t>упражнениями</w:t>
      </w:r>
      <w:r>
        <w:rPr>
          <w:spacing w:val="-9"/>
        </w:rPr>
        <w:t xml:space="preserve"> </w:t>
      </w:r>
      <w:r>
        <w:t xml:space="preserve">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w:t>
      </w:r>
      <w:proofErr w:type="gramStart"/>
      <w:r>
        <w:t xml:space="preserve">со- </w:t>
      </w:r>
      <w:r>
        <w:rPr>
          <w:spacing w:val="-2"/>
        </w:rPr>
        <w:t>стояния</w:t>
      </w:r>
      <w:proofErr w:type="gramEnd"/>
      <w:r>
        <w:rPr>
          <w:spacing w:val="-2"/>
        </w:rPr>
        <w:t>;</w:t>
      </w:r>
    </w:p>
    <w:p w14:paraId="6D2EB9A3" w14:textId="77777777" w:rsidR="00A43DD8" w:rsidRDefault="00983492" w:rsidP="00983492">
      <w:pPr>
        <w:pStyle w:val="a4"/>
        <w:numPr>
          <w:ilvl w:val="0"/>
          <w:numId w:val="57"/>
        </w:numPr>
        <w:tabs>
          <w:tab w:val="left" w:pos="1278"/>
        </w:tabs>
        <w:spacing w:line="268" w:lineRule="exact"/>
        <w:ind w:left="1278" w:hanging="285"/>
        <w:jc w:val="left"/>
      </w:pPr>
      <w:r>
        <w:t>осуществлять</w:t>
      </w:r>
      <w:r>
        <w:rPr>
          <w:spacing w:val="-13"/>
        </w:rPr>
        <w:t xml:space="preserve"> </w:t>
      </w:r>
      <w:r>
        <w:t>судейство</w:t>
      </w:r>
      <w:r>
        <w:rPr>
          <w:spacing w:val="-12"/>
        </w:rPr>
        <w:t xml:space="preserve"> </w:t>
      </w:r>
      <w:r>
        <w:t>поединка</w:t>
      </w:r>
      <w:r>
        <w:rPr>
          <w:spacing w:val="-11"/>
        </w:rPr>
        <w:t xml:space="preserve"> </w:t>
      </w:r>
      <w:r>
        <w:t>в</w:t>
      </w:r>
      <w:r>
        <w:rPr>
          <w:spacing w:val="-13"/>
        </w:rPr>
        <w:t xml:space="preserve"> </w:t>
      </w:r>
      <w:r>
        <w:t>дзюдо</w:t>
      </w:r>
      <w:r>
        <w:rPr>
          <w:spacing w:val="-13"/>
        </w:rPr>
        <w:t xml:space="preserve"> </w:t>
      </w:r>
      <w:r>
        <w:t>по</w:t>
      </w:r>
      <w:r>
        <w:rPr>
          <w:spacing w:val="-10"/>
        </w:rPr>
        <w:t xml:space="preserve"> </w:t>
      </w:r>
      <w:r>
        <w:t>упрощенным</w:t>
      </w:r>
      <w:r>
        <w:rPr>
          <w:spacing w:val="-8"/>
        </w:rPr>
        <w:t xml:space="preserve"> </w:t>
      </w:r>
      <w:r>
        <w:rPr>
          <w:spacing w:val="-2"/>
        </w:rPr>
        <w:t>правилам;</w:t>
      </w:r>
    </w:p>
    <w:p w14:paraId="3494898B" w14:textId="77777777" w:rsidR="00A43DD8" w:rsidRDefault="00983492" w:rsidP="00983492">
      <w:pPr>
        <w:pStyle w:val="a4"/>
        <w:numPr>
          <w:ilvl w:val="0"/>
          <w:numId w:val="57"/>
        </w:numPr>
        <w:tabs>
          <w:tab w:val="left" w:pos="1275"/>
        </w:tabs>
        <w:ind w:right="736" w:firstLine="707"/>
        <w:jc w:val="left"/>
      </w:pPr>
      <w:r>
        <w:t>выполнять</w:t>
      </w:r>
      <w:r>
        <w:rPr>
          <w:spacing w:val="-5"/>
        </w:rPr>
        <w:t xml:space="preserve"> </w:t>
      </w:r>
      <w:r>
        <w:t>технические</w:t>
      </w:r>
      <w:r>
        <w:rPr>
          <w:spacing w:val="-4"/>
        </w:rPr>
        <w:t xml:space="preserve"> </w:t>
      </w:r>
      <w:r>
        <w:t>и</w:t>
      </w:r>
      <w:r>
        <w:rPr>
          <w:spacing w:val="-10"/>
        </w:rPr>
        <w:t xml:space="preserve"> </w:t>
      </w:r>
      <w:r>
        <w:t>тактические</w:t>
      </w:r>
      <w:r>
        <w:rPr>
          <w:spacing w:val="-4"/>
        </w:rPr>
        <w:t xml:space="preserve"> </w:t>
      </w:r>
      <w:r>
        <w:t>действия</w:t>
      </w:r>
      <w:r>
        <w:rPr>
          <w:spacing w:val="-8"/>
        </w:rPr>
        <w:t xml:space="preserve"> </w:t>
      </w:r>
      <w:r>
        <w:t>дзюдо</w:t>
      </w:r>
      <w:r>
        <w:rPr>
          <w:spacing w:val="-4"/>
        </w:rPr>
        <w:t xml:space="preserve"> </w:t>
      </w:r>
      <w:r>
        <w:t>в</w:t>
      </w:r>
      <w:r>
        <w:rPr>
          <w:spacing w:val="-6"/>
        </w:rPr>
        <w:t xml:space="preserve"> </w:t>
      </w:r>
      <w:r>
        <w:t>учебном</w:t>
      </w:r>
      <w:r>
        <w:rPr>
          <w:spacing w:val="-6"/>
        </w:rPr>
        <w:t xml:space="preserve"> </w:t>
      </w:r>
      <w:r>
        <w:t>поединке</w:t>
      </w:r>
      <w:r>
        <w:rPr>
          <w:spacing w:val="-6"/>
        </w:rPr>
        <w:t xml:space="preserve"> </w:t>
      </w:r>
      <w:r>
        <w:t>по</w:t>
      </w:r>
      <w:r>
        <w:rPr>
          <w:spacing w:val="-7"/>
        </w:rPr>
        <w:t xml:space="preserve"> </w:t>
      </w:r>
      <w:proofErr w:type="spellStart"/>
      <w:proofErr w:type="gramStart"/>
      <w:r>
        <w:t>упро</w:t>
      </w:r>
      <w:proofErr w:type="spellEnd"/>
      <w:r>
        <w:t>- щенным</w:t>
      </w:r>
      <w:proofErr w:type="gramEnd"/>
      <w:r>
        <w:t xml:space="preserve"> правилам;</w:t>
      </w:r>
    </w:p>
    <w:p w14:paraId="416D5F8E" w14:textId="77777777" w:rsidR="00A43DD8" w:rsidRDefault="00983492" w:rsidP="00983492">
      <w:pPr>
        <w:pStyle w:val="a4"/>
        <w:numPr>
          <w:ilvl w:val="0"/>
          <w:numId w:val="57"/>
        </w:numPr>
        <w:tabs>
          <w:tab w:val="left" w:pos="1278"/>
        </w:tabs>
        <w:spacing w:line="268" w:lineRule="exact"/>
        <w:ind w:left="1278" w:hanging="285"/>
        <w:jc w:val="left"/>
      </w:pPr>
      <w:r>
        <w:rPr>
          <w:spacing w:val="-2"/>
        </w:rPr>
        <w:t>выполнять</w:t>
      </w:r>
      <w:r>
        <w:rPr>
          <w:spacing w:val="2"/>
        </w:rPr>
        <w:t xml:space="preserve"> </w:t>
      </w:r>
      <w:r>
        <w:rPr>
          <w:spacing w:val="-2"/>
        </w:rPr>
        <w:t>тестовые</w:t>
      </w:r>
      <w:r>
        <w:rPr>
          <w:spacing w:val="4"/>
        </w:rPr>
        <w:t xml:space="preserve"> </w:t>
      </w:r>
      <w:r>
        <w:rPr>
          <w:spacing w:val="-2"/>
        </w:rPr>
        <w:t>нормативы</w:t>
      </w:r>
      <w:r>
        <w:rPr>
          <w:spacing w:val="3"/>
        </w:rPr>
        <w:t xml:space="preserve"> </w:t>
      </w:r>
      <w:r>
        <w:rPr>
          <w:spacing w:val="-4"/>
        </w:rPr>
        <w:t>ГТО.</w:t>
      </w:r>
    </w:p>
    <w:p w14:paraId="1BF79E0F" w14:textId="77777777" w:rsidR="00A43DD8" w:rsidRDefault="00A43DD8">
      <w:pPr>
        <w:pStyle w:val="a4"/>
        <w:spacing w:line="268" w:lineRule="exact"/>
        <w:jc w:val="left"/>
        <w:sectPr w:rsidR="00A43DD8">
          <w:pgSz w:w="11920" w:h="16850"/>
          <w:pgMar w:top="1700" w:right="566" w:bottom="780" w:left="1417" w:header="0" w:footer="597" w:gutter="0"/>
          <w:cols w:space="720"/>
        </w:sectPr>
      </w:pPr>
    </w:p>
    <w:p w14:paraId="05776644" w14:textId="77777777" w:rsidR="00A43DD8" w:rsidRDefault="00983492">
      <w:pPr>
        <w:pStyle w:val="1"/>
        <w:spacing w:before="66" w:line="240" w:lineRule="auto"/>
      </w:pPr>
      <w:r>
        <w:rPr>
          <w:spacing w:val="-2"/>
        </w:rPr>
        <w:t>Модуль</w:t>
      </w:r>
      <w:r>
        <w:rPr>
          <w:spacing w:val="3"/>
        </w:rPr>
        <w:t xml:space="preserve"> </w:t>
      </w:r>
      <w:r>
        <w:rPr>
          <w:spacing w:val="-2"/>
        </w:rPr>
        <w:t>"Городошный</w:t>
      </w:r>
      <w:r>
        <w:rPr>
          <w:spacing w:val="3"/>
        </w:rPr>
        <w:t xml:space="preserve"> </w:t>
      </w:r>
      <w:r>
        <w:rPr>
          <w:spacing w:val="-2"/>
        </w:rPr>
        <w:t>спорт".</w:t>
      </w:r>
    </w:p>
    <w:p w14:paraId="509AF6C0" w14:textId="77777777" w:rsidR="00A43DD8" w:rsidRDefault="00983492">
      <w:pPr>
        <w:spacing w:before="1" w:line="250" w:lineRule="exact"/>
        <w:ind w:left="993"/>
        <w:jc w:val="both"/>
        <w:rPr>
          <w:b/>
        </w:rPr>
      </w:pPr>
      <w:r>
        <w:rPr>
          <w:b/>
          <w:spacing w:val="-2"/>
        </w:rPr>
        <w:t>Пояснительная</w:t>
      </w:r>
      <w:r>
        <w:rPr>
          <w:b/>
          <w:spacing w:val="4"/>
        </w:rPr>
        <w:t xml:space="preserve"> </w:t>
      </w:r>
      <w:r>
        <w:rPr>
          <w:b/>
          <w:spacing w:val="-2"/>
        </w:rPr>
        <w:t>записка модуля</w:t>
      </w:r>
      <w:r>
        <w:rPr>
          <w:b/>
          <w:spacing w:val="3"/>
        </w:rPr>
        <w:t xml:space="preserve"> </w:t>
      </w:r>
      <w:r>
        <w:rPr>
          <w:b/>
          <w:spacing w:val="-2"/>
        </w:rPr>
        <w:t>"Городошный</w:t>
      </w:r>
      <w:r>
        <w:rPr>
          <w:b/>
          <w:spacing w:val="9"/>
        </w:rPr>
        <w:t xml:space="preserve"> </w:t>
      </w:r>
      <w:r>
        <w:rPr>
          <w:b/>
          <w:spacing w:val="-2"/>
        </w:rPr>
        <w:t>спорт".</w:t>
      </w:r>
    </w:p>
    <w:p w14:paraId="63F8F87E" w14:textId="77777777" w:rsidR="00A43DD8" w:rsidRDefault="00983492">
      <w:pPr>
        <w:pStyle w:val="a3"/>
        <w:ind w:right="270"/>
      </w:pPr>
      <w:r>
        <w:t>Модуль "Городошный спорт" (далее - модуль по городошному спорту, городошный спорт) на уровне основного общего образования разработан с целью оказания методической помощи учителю физической</w:t>
      </w:r>
      <w:r>
        <w:rPr>
          <w:spacing w:val="-2"/>
        </w:rPr>
        <w:t xml:space="preserve"> </w:t>
      </w:r>
      <w:r>
        <w:t>культуры в</w:t>
      </w:r>
      <w:r>
        <w:rPr>
          <w:spacing w:val="-1"/>
        </w:rPr>
        <w:t xml:space="preserve"> </w:t>
      </w:r>
      <w:r>
        <w:t>создании рабочей</w:t>
      </w:r>
      <w:r>
        <w:rPr>
          <w:spacing w:val="-3"/>
        </w:rPr>
        <w:t xml:space="preserve"> </w:t>
      </w:r>
      <w:r>
        <w:t>программы по учебному</w:t>
      </w:r>
      <w:r>
        <w:rPr>
          <w:spacing w:val="-2"/>
        </w:rPr>
        <w:t xml:space="preserve"> </w:t>
      </w:r>
      <w:r>
        <w:t>предмету</w:t>
      </w:r>
      <w:r>
        <w:rPr>
          <w:spacing w:val="-5"/>
        </w:rPr>
        <w:t xml:space="preserve"> </w:t>
      </w:r>
      <w:r>
        <w:t>"Физическая культура"</w:t>
      </w:r>
      <w:r>
        <w:rPr>
          <w:spacing w:val="40"/>
        </w:rPr>
        <w:t xml:space="preserve"> </w:t>
      </w:r>
      <w:r>
        <w:t>с</w:t>
      </w:r>
      <w:r>
        <w:rPr>
          <w:spacing w:val="40"/>
        </w:rPr>
        <w:t xml:space="preserve"> </w:t>
      </w:r>
      <w:r>
        <w:t>учетом</w:t>
      </w:r>
      <w:r>
        <w:rPr>
          <w:spacing w:val="40"/>
        </w:rPr>
        <w:t xml:space="preserve"> </w:t>
      </w:r>
      <w:r>
        <w:t>современных</w:t>
      </w:r>
      <w:r>
        <w:rPr>
          <w:spacing w:val="40"/>
        </w:rPr>
        <w:t xml:space="preserve"> </w:t>
      </w:r>
      <w:r>
        <w:t>тенденций</w:t>
      </w:r>
      <w:r>
        <w:rPr>
          <w:spacing w:val="40"/>
        </w:rPr>
        <w:t xml:space="preserve"> </w:t>
      </w:r>
      <w:r>
        <w:t>в</w:t>
      </w:r>
      <w:r>
        <w:rPr>
          <w:spacing w:val="40"/>
        </w:rPr>
        <w:t xml:space="preserve"> </w:t>
      </w:r>
      <w:r>
        <w:t>системе</w:t>
      </w:r>
      <w:r>
        <w:rPr>
          <w:spacing w:val="40"/>
        </w:rPr>
        <w:t xml:space="preserve"> </w:t>
      </w:r>
      <w:r>
        <w:t>образования</w:t>
      </w:r>
      <w:r>
        <w:rPr>
          <w:spacing w:val="40"/>
        </w:rPr>
        <w:t xml:space="preserve"> </w:t>
      </w:r>
      <w:r>
        <w:t>и</w:t>
      </w:r>
      <w:r>
        <w:rPr>
          <w:spacing w:val="40"/>
        </w:rPr>
        <w:t xml:space="preserve"> </w:t>
      </w:r>
      <w:r>
        <w:t>использования</w:t>
      </w:r>
      <w:r>
        <w:rPr>
          <w:spacing w:val="40"/>
        </w:rPr>
        <w:t xml:space="preserve"> </w:t>
      </w:r>
      <w:proofErr w:type="spellStart"/>
      <w:r>
        <w:t>спортив</w:t>
      </w:r>
      <w:proofErr w:type="spellEnd"/>
      <w:r>
        <w:t>- но-ориентированных форм, средств и методов обучения по различным видам спорта.</w:t>
      </w:r>
    </w:p>
    <w:p w14:paraId="6161E452" w14:textId="77777777" w:rsidR="00A43DD8" w:rsidRDefault="00983492">
      <w:pPr>
        <w:pStyle w:val="a3"/>
        <w:ind w:right="265"/>
      </w:pPr>
      <w:r>
        <w:t xml:space="preserve">Городошный спорт - традиционный для России вид спорта, который способствует </w:t>
      </w:r>
      <w:proofErr w:type="spellStart"/>
      <w:r>
        <w:t>всесто</w:t>
      </w:r>
      <w:proofErr w:type="spellEnd"/>
      <w:r>
        <w:t xml:space="preserve">- </w:t>
      </w:r>
      <w:proofErr w:type="spellStart"/>
      <w:r>
        <w:t>роннему</w:t>
      </w:r>
      <w:proofErr w:type="spellEnd"/>
      <w:r>
        <w:t xml:space="preserve"> физическому, интеллектуальному, нравственному развитию обучающихся, укреплению здоровья,</w:t>
      </w:r>
      <w:r>
        <w:rPr>
          <w:spacing w:val="-9"/>
        </w:rPr>
        <w:t xml:space="preserve"> </w:t>
      </w:r>
      <w:r>
        <w:t>привлечению</w:t>
      </w:r>
      <w:r>
        <w:rPr>
          <w:spacing w:val="-6"/>
        </w:rPr>
        <w:t xml:space="preserve"> </w:t>
      </w:r>
      <w:r>
        <w:t>школьников</w:t>
      </w:r>
      <w:r>
        <w:rPr>
          <w:spacing w:val="-10"/>
        </w:rPr>
        <w:t xml:space="preserve"> </w:t>
      </w:r>
      <w:r>
        <w:t>к</w:t>
      </w:r>
      <w:r>
        <w:rPr>
          <w:spacing w:val="-6"/>
        </w:rPr>
        <w:t xml:space="preserve"> </w:t>
      </w:r>
      <w:r>
        <w:t>систематическим</w:t>
      </w:r>
      <w:r>
        <w:rPr>
          <w:spacing w:val="-10"/>
        </w:rPr>
        <w:t xml:space="preserve"> </w:t>
      </w:r>
      <w:r>
        <w:t>занятиям</w:t>
      </w:r>
      <w:r>
        <w:rPr>
          <w:spacing w:val="-9"/>
        </w:rPr>
        <w:t xml:space="preserve"> </w:t>
      </w:r>
      <w:r>
        <w:t>физической</w:t>
      </w:r>
      <w:r>
        <w:rPr>
          <w:spacing w:val="-12"/>
        </w:rPr>
        <w:t xml:space="preserve"> </w:t>
      </w:r>
      <w:r>
        <w:t>культурой</w:t>
      </w:r>
      <w:r>
        <w:rPr>
          <w:spacing w:val="-9"/>
        </w:rPr>
        <w:t xml:space="preserve"> </w:t>
      </w:r>
      <w:r>
        <w:t>и</w:t>
      </w:r>
      <w:r>
        <w:rPr>
          <w:spacing w:val="-10"/>
        </w:rPr>
        <w:t xml:space="preserve"> </w:t>
      </w:r>
      <w:r>
        <w:t>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w:t>
      </w:r>
      <w:r>
        <w:rPr>
          <w:spacing w:val="-9"/>
        </w:rPr>
        <w:t xml:space="preserve"> </w:t>
      </w:r>
      <w:r>
        <w:t>равновесие</w:t>
      </w:r>
      <w:r>
        <w:rPr>
          <w:spacing w:val="-9"/>
        </w:rPr>
        <w:t xml:space="preserve"> </w:t>
      </w:r>
      <w:r>
        <w:t>во</w:t>
      </w:r>
      <w:r>
        <w:rPr>
          <w:spacing w:val="-10"/>
        </w:rPr>
        <w:t xml:space="preserve"> </w:t>
      </w:r>
      <w:r>
        <w:t>время</w:t>
      </w:r>
      <w:r>
        <w:rPr>
          <w:spacing w:val="-13"/>
        </w:rPr>
        <w:t xml:space="preserve"> </w:t>
      </w:r>
      <w:r>
        <w:t>выполнения</w:t>
      </w:r>
      <w:r>
        <w:rPr>
          <w:spacing w:val="-10"/>
        </w:rPr>
        <w:t xml:space="preserve"> </w:t>
      </w:r>
      <w:r>
        <w:t>разгона</w:t>
      </w:r>
      <w:r>
        <w:rPr>
          <w:spacing w:val="-10"/>
        </w:rPr>
        <w:t xml:space="preserve"> </w:t>
      </w:r>
      <w:r>
        <w:t>биты</w:t>
      </w:r>
      <w:r>
        <w:rPr>
          <w:spacing w:val="-10"/>
        </w:rPr>
        <w:t xml:space="preserve"> </w:t>
      </w:r>
      <w:r>
        <w:t>и</w:t>
      </w:r>
      <w:r>
        <w:rPr>
          <w:spacing w:val="-10"/>
        </w:rPr>
        <w:t xml:space="preserve"> </w:t>
      </w:r>
      <w:r>
        <w:t>наведения</w:t>
      </w:r>
      <w:r>
        <w:rPr>
          <w:spacing w:val="-9"/>
        </w:rPr>
        <w:t xml:space="preserve"> </w:t>
      </w:r>
      <w:r>
        <w:t>ее</w:t>
      </w:r>
      <w:r>
        <w:rPr>
          <w:spacing w:val="-7"/>
        </w:rPr>
        <w:t xml:space="preserve"> </w:t>
      </w:r>
      <w:r>
        <w:t>на</w:t>
      </w:r>
      <w:r>
        <w:rPr>
          <w:spacing w:val="-12"/>
        </w:rPr>
        <w:t xml:space="preserve"> </w:t>
      </w:r>
      <w:r>
        <w:t>цель,</w:t>
      </w:r>
      <w:r>
        <w:rPr>
          <w:spacing w:val="-9"/>
        </w:rPr>
        <w:t xml:space="preserve"> </w:t>
      </w:r>
      <w:r>
        <w:t xml:space="preserve">ориентироваться в пространстве, чувствовать ритм движения, сохранять необходимое положение звеньев </w:t>
      </w:r>
      <w:proofErr w:type="spellStart"/>
      <w:r>
        <w:t>биомеха</w:t>
      </w:r>
      <w:proofErr w:type="spellEnd"/>
      <w:r>
        <w:t xml:space="preserve">- </w:t>
      </w:r>
      <w:proofErr w:type="spellStart"/>
      <w:r>
        <w:t>нической</w:t>
      </w:r>
      <w:proofErr w:type="spellEnd"/>
      <w:r>
        <w:t xml:space="preserve"> цепи за счет развития силовых качеств, обладать эластичным опорно-двигательным </w:t>
      </w:r>
      <w:proofErr w:type="gramStart"/>
      <w:r>
        <w:t>ап- паратом</w:t>
      </w:r>
      <w:proofErr w:type="gramEnd"/>
      <w:r>
        <w:t>, быть координированным и ловким.</w:t>
      </w:r>
    </w:p>
    <w:p w14:paraId="038102DF" w14:textId="77777777" w:rsidR="00A43DD8" w:rsidRDefault="00983492">
      <w:pPr>
        <w:pStyle w:val="a3"/>
        <w:ind w:right="269"/>
      </w:pPr>
      <w:r>
        <w:t xml:space="preserve">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w:t>
      </w:r>
      <w:proofErr w:type="gramStart"/>
      <w:r>
        <w:t>психо- логические</w:t>
      </w:r>
      <w:proofErr w:type="gramEnd"/>
      <w:r>
        <w:t xml:space="preserve"> трудности и сомнения в достижении цели, формируется определенный образ </w:t>
      </w:r>
      <w:proofErr w:type="spellStart"/>
      <w:r>
        <w:t>мышле</w:t>
      </w:r>
      <w:proofErr w:type="spellEnd"/>
      <w:r>
        <w:t xml:space="preserve">- </w:t>
      </w:r>
      <w:proofErr w:type="spellStart"/>
      <w:r>
        <w:t>ния</w:t>
      </w:r>
      <w:proofErr w:type="spellEnd"/>
      <w:r>
        <w:t>, умение быстро и, главное, рационально реагировать на изменение игровой ситуации.</w:t>
      </w:r>
    </w:p>
    <w:p w14:paraId="0757D9C4" w14:textId="77777777" w:rsidR="00A43DD8" w:rsidRDefault="00983492">
      <w:pPr>
        <w:pStyle w:val="a3"/>
        <w:ind w:right="265"/>
      </w:pPr>
      <w:r>
        <w:t xml:space="preserve">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w:t>
      </w:r>
      <w:proofErr w:type="spellStart"/>
      <w:r>
        <w:t>занима</w:t>
      </w:r>
      <w:proofErr w:type="spellEnd"/>
      <w:r>
        <w:t xml:space="preserve">- </w:t>
      </w:r>
      <w:proofErr w:type="spellStart"/>
      <w:r>
        <w:t>ющихся</w:t>
      </w:r>
      <w:proofErr w:type="spellEnd"/>
      <w:r>
        <w:t xml:space="preserve"> на свежем воздухе, что в сочетании с физическими упражнениями является формой </w:t>
      </w:r>
      <w:proofErr w:type="spellStart"/>
      <w:r>
        <w:t>зака</w:t>
      </w:r>
      <w:proofErr w:type="spellEnd"/>
      <w:r>
        <w:t xml:space="preserve">- </w:t>
      </w:r>
      <w:proofErr w:type="spellStart"/>
      <w:r>
        <w:t>ливания</w:t>
      </w:r>
      <w:proofErr w:type="spellEnd"/>
      <w:r>
        <w:t xml:space="preserve">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w:t>
      </w:r>
      <w:proofErr w:type="spellStart"/>
      <w:r>
        <w:t>работоспособ</w:t>
      </w:r>
      <w:proofErr w:type="spellEnd"/>
      <w:r>
        <w:t xml:space="preserve">- </w:t>
      </w:r>
      <w:proofErr w:type="spellStart"/>
      <w:r>
        <w:t>ности</w:t>
      </w:r>
      <w:proofErr w:type="spellEnd"/>
      <w:r>
        <w:rPr>
          <w:spacing w:val="-8"/>
        </w:rPr>
        <w:t xml:space="preserve"> </w:t>
      </w:r>
      <w:r>
        <w:t>обучающихся.</w:t>
      </w:r>
      <w:r>
        <w:rPr>
          <w:spacing w:val="-7"/>
        </w:rPr>
        <w:t xml:space="preserve"> </w:t>
      </w:r>
      <w:r>
        <w:t>Оздоровительная</w:t>
      </w:r>
      <w:r>
        <w:rPr>
          <w:spacing w:val="-7"/>
        </w:rPr>
        <w:t xml:space="preserve"> </w:t>
      </w:r>
      <w:r>
        <w:t>направленность</w:t>
      </w:r>
      <w:r>
        <w:rPr>
          <w:spacing w:val="-6"/>
        </w:rPr>
        <w:t xml:space="preserve"> </w:t>
      </w:r>
      <w:r>
        <w:t>занятий</w:t>
      </w:r>
      <w:r>
        <w:rPr>
          <w:spacing w:val="-7"/>
        </w:rPr>
        <w:t xml:space="preserve"> </w:t>
      </w:r>
      <w:r>
        <w:t>городошным</w:t>
      </w:r>
      <w:r>
        <w:rPr>
          <w:spacing w:val="-10"/>
        </w:rPr>
        <w:t xml:space="preserve"> </w:t>
      </w:r>
      <w:r>
        <w:t>спортом</w:t>
      </w:r>
      <w:r>
        <w:rPr>
          <w:spacing w:val="-11"/>
        </w:rPr>
        <w:t xml:space="preserve"> </w:t>
      </w:r>
      <w:r>
        <w:t>выражается</w:t>
      </w:r>
      <w:r>
        <w:rPr>
          <w:spacing w:val="-7"/>
        </w:rPr>
        <w:t xml:space="preserve"> </w:t>
      </w:r>
      <w:r>
        <w:t>и в том, что заниматься им могут дети, имеющие ограничения по состоянию здоровья.</w:t>
      </w:r>
    </w:p>
    <w:p w14:paraId="5049E2E2" w14:textId="77777777" w:rsidR="00A43DD8" w:rsidRDefault="00983492">
      <w:pPr>
        <w:pStyle w:val="a3"/>
        <w:ind w:right="277"/>
      </w:pPr>
      <w:r>
        <w:t>Целью изучения модуля по городошному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14:paraId="3D91D829" w14:textId="77777777" w:rsidR="00A43DD8" w:rsidRDefault="00983492">
      <w:pPr>
        <w:pStyle w:val="a3"/>
        <w:spacing w:line="252" w:lineRule="exact"/>
        <w:ind w:left="993" w:firstLine="0"/>
      </w:pPr>
      <w:r>
        <w:t>Задачами</w:t>
      </w:r>
      <w:r>
        <w:rPr>
          <w:spacing w:val="-11"/>
        </w:rPr>
        <w:t xml:space="preserve"> </w:t>
      </w:r>
      <w:r>
        <w:t>изучения</w:t>
      </w:r>
      <w:r>
        <w:rPr>
          <w:spacing w:val="-9"/>
        </w:rPr>
        <w:t xml:space="preserve"> </w:t>
      </w:r>
      <w:r>
        <w:t>модуля</w:t>
      </w:r>
      <w:r>
        <w:rPr>
          <w:spacing w:val="-8"/>
        </w:rPr>
        <w:t xml:space="preserve"> </w:t>
      </w:r>
      <w:r>
        <w:t>по</w:t>
      </w:r>
      <w:r>
        <w:rPr>
          <w:spacing w:val="-6"/>
        </w:rPr>
        <w:t xml:space="preserve"> </w:t>
      </w:r>
      <w:r>
        <w:t>городошному</w:t>
      </w:r>
      <w:r>
        <w:rPr>
          <w:spacing w:val="-12"/>
        </w:rPr>
        <w:t xml:space="preserve"> </w:t>
      </w:r>
      <w:r>
        <w:t>спорту</w:t>
      </w:r>
      <w:r>
        <w:rPr>
          <w:spacing w:val="-11"/>
        </w:rPr>
        <w:t xml:space="preserve"> </w:t>
      </w:r>
      <w:r>
        <w:rPr>
          <w:spacing w:val="-2"/>
        </w:rPr>
        <w:t>являются:</w:t>
      </w:r>
    </w:p>
    <w:p w14:paraId="1F1E717E" w14:textId="77777777" w:rsidR="00A43DD8" w:rsidRDefault="00983492" w:rsidP="00983492">
      <w:pPr>
        <w:pStyle w:val="a4"/>
        <w:numPr>
          <w:ilvl w:val="0"/>
          <w:numId w:val="57"/>
        </w:numPr>
        <w:tabs>
          <w:tab w:val="left" w:pos="1275"/>
        </w:tabs>
        <w:ind w:right="391" w:firstLine="707"/>
        <w:jc w:val="left"/>
      </w:pPr>
      <w:r>
        <w:t>всестороннее</w:t>
      </w:r>
      <w:r>
        <w:rPr>
          <w:spacing w:val="-8"/>
        </w:rPr>
        <w:t xml:space="preserve"> </w:t>
      </w:r>
      <w:r>
        <w:t>гармоничное</w:t>
      </w:r>
      <w:r>
        <w:rPr>
          <w:spacing w:val="-9"/>
        </w:rPr>
        <w:t xml:space="preserve"> </w:t>
      </w:r>
      <w:r>
        <w:t>развитие</w:t>
      </w:r>
      <w:r>
        <w:rPr>
          <w:spacing w:val="-9"/>
        </w:rPr>
        <w:t xml:space="preserve"> </w:t>
      </w:r>
      <w:r>
        <w:t>обучающихся,</w:t>
      </w:r>
      <w:r>
        <w:rPr>
          <w:spacing w:val="-13"/>
        </w:rPr>
        <w:t xml:space="preserve"> </w:t>
      </w:r>
      <w:r>
        <w:t>увеличение</w:t>
      </w:r>
      <w:r>
        <w:rPr>
          <w:spacing w:val="-8"/>
        </w:rPr>
        <w:t xml:space="preserve"> </w:t>
      </w:r>
      <w:r>
        <w:t>объема</w:t>
      </w:r>
      <w:r>
        <w:rPr>
          <w:spacing w:val="-8"/>
        </w:rPr>
        <w:t xml:space="preserve"> </w:t>
      </w:r>
      <w:r>
        <w:t>их</w:t>
      </w:r>
      <w:r>
        <w:rPr>
          <w:spacing w:val="-9"/>
        </w:rPr>
        <w:t xml:space="preserve"> </w:t>
      </w:r>
      <w:r>
        <w:t xml:space="preserve">двигательной </w:t>
      </w:r>
      <w:r>
        <w:rPr>
          <w:spacing w:val="-2"/>
        </w:rPr>
        <w:t>активности;</w:t>
      </w:r>
    </w:p>
    <w:p w14:paraId="6DF4A505" w14:textId="77777777" w:rsidR="00A43DD8" w:rsidRDefault="00983492" w:rsidP="00983492">
      <w:pPr>
        <w:pStyle w:val="a4"/>
        <w:numPr>
          <w:ilvl w:val="0"/>
          <w:numId w:val="57"/>
        </w:numPr>
        <w:tabs>
          <w:tab w:val="left" w:pos="1275"/>
        </w:tabs>
        <w:ind w:right="426" w:firstLine="707"/>
        <w:jc w:val="left"/>
      </w:pPr>
      <w:r>
        <w:t>укрепление физического, психологического и социального здоровья обучающихся, развитие</w:t>
      </w:r>
      <w:r>
        <w:rPr>
          <w:spacing w:val="-6"/>
        </w:rPr>
        <w:t xml:space="preserve"> </w:t>
      </w:r>
      <w:r>
        <w:t>основных</w:t>
      </w:r>
      <w:r>
        <w:rPr>
          <w:spacing w:val="-10"/>
        </w:rPr>
        <w:t xml:space="preserve"> </w:t>
      </w:r>
      <w:r>
        <w:t>физических</w:t>
      </w:r>
      <w:r>
        <w:rPr>
          <w:spacing w:val="-10"/>
        </w:rPr>
        <w:t xml:space="preserve"> </w:t>
      </w:r>
      <w:r>
        <w:t>качеств</w:t>
      </w:r>
      <w:r>
        <w:rPr>
          <w:spacing w:val="-6"/>
        </w:rPr>
        <w:t xml:space="preserve"> </w:t>
      </w:r>
      <w:r>
        <w:t>и</w:t>
      </w:r>
      <w:r>
        <w:rPr>
          <w:spacing w:val="-6"/>
        </w:rPr>
        <w:t xml:space="preserve"> </w:t>
      </w:r>
      <w:r>
        <w:t>повышение</w:t>
      </w:r>
      <w:r>
        <w:rPr>
          <w:spacing w:val="-5"/>
        </w:rPr>
        <w:t xml:space="preserve"> </w:t>
      </w:r>
      <w:r>
        <w:t>функциональных</w:t>
      </w:r>
      <w:r>
        <w:rPr>
          <w:spacing w:val="-4"/>
        </w:rPr>
        <w:t xml:space="preserve"> </w:t>
      </w:r>
      <w:r>
        <w:t>возможностей</w:t>
      </w:r>
      <w:r>
        <w:rPr>
          <w:spacing w:val="-11"/>
        </w:rPr>
        <w:t xml:space="preserve"> </w:t>
      </w:r>
      <w:r>
        <w:t>их</w:t>
      </w:r>
      <w:r>
        <w:rPr>
          <w:spacing w:val="-8"/>
        </w:rPr>
        <w:t xml:space="preserve"> </w:t>
      </w:r>
      <w:proofErr w:type="spellStart"/>
      <w:r>
        <w:t>организ</w:t>
      </w:r>
      <w:proofErr w:type="spellEnd"/>
      <w:r>
        <w:t xml:space="preserve">- </w:t>
      </w:r>
      <w:proofErr w:type="spellStart"/>
      <w:r>
        <w:t>ма</w:t>
      </w:r>
      <w:proofErr w:type="spellEnd"/>
      <w:r>
        <w:t>, обеспечение культуры безопасного поведения на занятиях городошным спортом;</w:t>
      </w:r>
    </w:p>
    <w:p w14:paraId="5D6B9E23" w14:textId="77777777" w:rsidR="00A43DD8" w:rsidRDefault="00983492" w:rsidP="00983492">
      <w:pPr>
        <w:pStyle w:val="a4"/>
        <w:numPr>
          <w:ilvl w:val="0"/>
          <w:numId w:val="57"/>
        </w:numPr>
        <w:tabs>
          <w:tab w:val="left" w:pos="1275"/>
        </w:tabs>
        <w:ind w:right="476" w:firstLine="707"/>
        <w:jc w:val="left"/>
      </w:pPr>
      <w:r>
        <w:t>освоение</w:t>
      </w:r>
      <w:r>
        <w:rPr>
          <w:spacing w:val="-3"/>
        </w:rPr>
        <w:t xml:space="preserve"> </w:t>
      </w:r>
      <w:r>
        <w:t>знаний</w:t>
      </w:r>
      <w:r>
        <w:rPr>
          <w:spacing w:val="-5"/>
        </w:rPr>
        <w:t xml:space="preserve"> </w:t>
      </w:r>
      <w:r>
        <w:t>о</w:t>
      </w:r>
      <w:r>
        <w:rPr>
          <w:spacing w:val="-8"/>
        </w:rPr>
        <w:t xml:space="preserve"> </w:t>
      </w:r>
      <w:r>
        <w:t>физической</w:t>
      </w:r>
      <w:r>
        <w:rPr>
          <w:spacing w:val="-4"/>
        </w:rPr>
        <w:t xml:space="preserve"> </w:t>
      </w:r>
      <w:r>
        <w:t>культуре</w:t>
      </w:r>
      <w:r>
        <w:rPr>
          <w:spacing w:val="-3"/>
        </w:rPr>
        <w:t xml:space="preserve"> </w:t>
      </w:r>
      <w:r>
        <w:t>и</w:t>
      </w:r>
      <w:r>
        <w:rPr>
          <w:spacing w:val="-4"/>
        </w:rPr>
        <w:t xml:space="preserve"> </w:t>
      </w:r>
      <w:r>
        <w:t>спорте</w:t>
      </w:r>
      <w:r>
        <w:rPr>
          <w:spacing w:val="-4"/>
        </w:rPr>
        <w:t xml:space="preserve"> </w:t>
      </w:r>
      <w:r>
        <w:t>в</w:t>
      </w:r>
      <w:r>
        <w:rPr>
          <w:spacing w:val="-7"/>
        </w:rPr>
        <w:t xml:space="preserve"> </w:t>
      </w:r>
      <w:r>
        <w:t>целом,</w:t>
      </w:r>
      <w:r>
        <w:rPr>
          <w:spacing w:val="-4"/>
        </w:rPr>
        <w:t xml:space="preserve"> </w:t>
      </w:r>
      <w:r>
        <w:t>истории</w:t>
      </w:r>
      <w:r>
        <w:rPr>
          <w:spacing w:val="-4"/>
        </w:rPr>
        <w:t xml:space="preserve"> </w:t>
      </w:r>
      <w:r>
        <w:t>развития</w:t>
      </w:r>
      <w:r>
        <w:rPr>
          <w:spacing w:val="-7"/>
        </w:rPr>
        <w:t xml:space="preserve"> </w:t>
      </w:r>
      <w:r>
        <w:t>игры</w:t>
      </w:r>
      <w:r>
        <w:rPr>
          <w:spacing w:val="-3"/>
        </w:rPr>
        <w:t xml:space="preserve"> </w:t>
      </w:r>
      <w:r>
        <w:t>в</w:t>
      </w:r>
      <w:r>
        <w:rPr>
          <w:spacing w:val="-5"/>
        </w:rPr>
        <w:t xml:space="preserve"> </w:t>
      </w:r>
      <w:proofErr w:type="gramStart"/>
      <w:r>
        <w:t xml:space="preserve">го- </w:t>
      </w:r>
      <w:proofErr w:type="spellStart"/>
      <w:r>
        <w:t>родки</w:t>
      </w:r>
      <w:proofErr w:type="spellEnd"/>
      <w:proofErr w:type="gramEnd"/>
      <w:r>
        <w:t xml:space="preserve"> и городошного спорта в частности;</w:t>
      </w:r>
    </w:p>
    <w:p w14:paraId="049E7F28" w14:textId="77777777" w:rsidR="00A43DD8" w:rsidRDefault="00983492" w:rsidP="00983492">
      <w:pPr>
        <w:pStyle w:val="a4"/>
        <w:numPr>
          <w:ilvl w:val="0"/>
          <w:numId w:val="57"/>
        </w:numPr>
        <w:tabs>
          <w:tab w:val="left" w:pos="1275"/>
        </w:tabs>
        <w:ind w:right="486" w:firstLine="707"/>
      </w:pPr>
      <w:r>
        <w:t>формирование</w:t>
      </w:r>
      <w:r>
        <w:rPr>
          <w:spacing w:val="-3"/>
        </w:rPr>
        <w:t xml:space="preserve"> </w:t>
      </w:r>
      <w:r>
        <w:t>общих представлений</w:t>
      </w:r>
      <w:r>
        <w:rPr>
          <w:spacing w:val="-3"/>
        </w:rPr>
        <w:t xml:space="preserve"> </w:t>
      </w:r>
      <w:r>
        <w:t>о</w:t>
      </w:r>
      <w:r>
        <w:rPr>
          <w:spacing w:val="-5"/>
        </w:rPr>
        <w:t xml:space="preserve"> </w:t>
      </w:r>
      <w:r>
        <w:t>городошном спорте, о</w:t>
      </w:r>
      <w:r>
        <w:rPr>
          <w:spacing w:val="-5"/>
        </w:rPr>
        <w:t xml:space="preserve"> </w:t>
      </w:r>
      <w:r>
        <w:t xml:space="preserve">его возможностях и </w:t>
      </w:r>
      <w:proofErr w:type="spellStart"/>
      <w:r>
        <w:t>зна</w:t>
      </w:r>
      <w:proofErr w:type="spellEnd"/>
      <w:r>
        <w:t xml:space="preserve">- </w:t>
      </w:r>
      <w:proofErr w:type="spellStart"/>
      <w:r>
        <w:t>чении</w:t>
      </w:r>
      <w:proofErr w:type="spellEnd"/>
      <w:r>
        <w:t xml:space="preserve"> в процессе укрепления здоровья, физическом развитии и физической подготовки </w:t>
      </w:r>
      <w:proofErr w:type="gramStart"/>
      <w:r>
        <w:t xml:space="preserve">обучаю- </w:t>
      </w:r>
      <w:proofErr w:type="spellStart"/>
      <w:r>
        <w:rPr>
          <w:spacing w:val="-2"/>
        </w:rPr>
        <w:t>щихся</w:t>
      </w:r>
      <w:proofErr w:type="spellEnd"/>
      <w:proofErr w:type="gramEnd"/>
      <w:r>
        <w:rPr>
          <w:spacing w:val="-2"/>
        </w:rPr>
        <w:t>;</w:t>
      </w:r>
    </w:p>
    <w:p w14:paraId="4F80DE39" w14:textId="77777777" w:rsidR="00A43DD8" w:rsidRDefault="00983492" w:rsidP="00983492">
      <w:pPr>
        <w:pStyle w:val="a4"/>
        <w:numPr>
          <w:ilvl w:val="0"/>
          <w:numId w:val="57"/>
        </w:numPr>
        <w:tabs>
          <w:tab w:val="left" w:pos="1275"/>
        </w:tabs>
        <w:ind w:right="506" w:firstLine="707"/>
        <w:jc w:val="left"/>
      </w:pPr>
      <w:r>
        <w:t>формирование</w:t>
      </w:r>
      <w:r>
        <w:rPr>
          <w:spacing w:val="-9"/>
        </w:rPr>
        <w:t xml:space="preserve"> </w:t>
      </w:r>
      <w:r>
        <w:t>образовательного</w:t>
      </w:r>
      <w:r>
        <w:rPr>
          <w:spacing w:val="-9"/>
        </w:rPr>
        <w:t xml:space="preserve"> </w:t>
      </w:r>
      <w:r>
        <w:t>фундамента,</w:t>
      </w:r>
      <w:r>
        <w:rPr>
          <w:spacing w:val="-7"/>
        </w:rPr>
        <w:t xml:space="preserve"> </w:t>
      </w:r>
      <w:r>
        <w:t>основанного</w:t>
      </w:r>
      <w:r>
        <w:rPr>
          <w:spacing w:val="-7"/>
        </w:rPr>
        <w:t xml:space="preserve"> </w:t>
      </w:r>
      <w:r>
        <w:t>как</w:t>
      </w:r>
      <w:r>
        <w:rPr>
          <w:spacing w:val="-7"/>
        </w:rPr>
        <w:t xml:space="preserve"> </w:t>
      </w:r>
      <w:r>
        <w:t>на</w:t>
      </w:r>
      <w:r>
        <w:rPr>
          <w:spacing w:val="-8"/>
        </w:rPr>
        <w:t xml:space="preserve"> </w:t>
      </w:r>
      <w:r>
        <w:t>знаниях</w:t>
      </w:r>
      <w:r>
        <w:rPr>
          <w:spacing w:val="-8"/>
        </w:rPr>
        <w:t xml:space="preserve"> </w:t>
      </w:r>
      <w:r>
        <w:t>и</w:t>
      </w:r>
      <w:r>
        <w:rPr>
          <w:spacing w:val="-11"/>
        </w:rPr>
        <w:t xml:space="preserve"> </w:t>
      </w:r>
      <w:r>
        <w:t>умениях</w:t>
      </w:r>
      <w:r>
        <w:rPr>
          <w:spacing w:val="-8"/>
        </w:rPr>
        <w:t xml:space="preserve"> </w:t>
      </w:r>
      <w:r>
        <w:t>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1DDA0F7E" w14:textId="77777777" w:rsidR="00A43DD8" w:rsidRDefault="00983492" w:rsidP="00983492">
      <w:pPr>
        <w:pStyle w:val="a4"/>
        <w:numPr>
          <w:ilvl w:val="0"/>
          <w:numId w:val="57"/>
        </w:numPr>
        <w:tabs>
          <w:tab w:val="left" w:pos="1275"/>
        </w:tabs>
        <w:ind w:right="311" w:firstLine="707"/>
        <w:jc w:val="left"/>
      </w:pPr>
      <w:r>
        <w:t>формирование культуры движений, обогащение двигательного опыта физическими упражнениями</w:t>
      </w:r>
      <w:r>
        <w:rPr>
          <w:spacing w:val="-16"/>
        </w:rPr>
        <w:t xml:space="preserve"> </w:t>
      </w:r>
      <w:r>
        <w:t>с</w:t>
      </w:r>
      <w:r>
        <w:rPr>
          <w:spacing w:val="-14"/>
        </w:rPr>
        <w:t xml:space="preserve"> </w:t>
      </w:r>
      <w:r>
        <w:t>общеразвивающей</w:t>
      </w:r>
      <w:r>
        <w:rPr>
          <w:spacing w:val="-14"/>
        </w:rPr>
        <w:t xml:space="preserve"> </w:t>
      </w:r>
      <w:r>
        <w:t>и</w:t>
      </w:r>
      <w:r>
        <w:rPr>
          <w:spacing w:val="-15"/>
        </w:rPr>
        <w:t xml:space="preserve"> </w:t>
      </w:r>
      <w:r>
        <w:t>корригирующей</w:t>
      </w:r>
      <w:r>
        <w:rPr>
          <w:spacing w:val="-14"/>
        </w:rPr>
        <w:t xml:space="preserve"> </w:t>
      </w:r>
      <w:r>
        <w:t>направленностью,</w:t>
      </w:r>
      <w:r>
        <w:rPr>
          <w:spacing w:val="-14"/>
        </w:rPr>
        <w:t xml:space="preserve"> </w:t>
      </w:r>
      <w:r>
        <w:t>техническими</w:t>
      </w:r>
      <w:r>
        <w:rPr>
          <w:spacing w:val="-14"/>
        </w:rPr>
        <w:t xml:space="preserve"> </w:t>
      </w:r>
      <w:r>
        <w:t>действиями и приемами городошного спорта;</w:t>
      </w:r>
    </w:p>
    <w:p w14:paraId="519125FF" w14:textId="77777777" w:rsidR="00A43DD8" w:rsidRDefault="00983492" w:rsidP="00983492">
      <w:pPr>
        <w:pStyle w:val="a4"/>
        <w:numPr>
          <w:ilvl w:val="0"/>
          <w:numId w:val="57"/>
        </w:numPr>
        <w:tabs>
          <w:tab w:val="left" w:pos="1275"/>
        </w:tabs>
        <w:ind w:right="600" w:firstLine="707"/>
        <w:jc w:val="left"/>
      </w:pPr>
      <w:r>
        <w:t>воспитание</w:t>
      </w:r>
      <w:r>
        <w:rPr>
          <w:spacing w:val="-7"/>
        </w:rPr>
        <w:t xml:space="preserve"> </w:t>
      </w:r>
      <w:r>
        <w:t>положительных</w:t>
      </w:r>
      <w:r>
        <w:rPr>
          <w:spacing w:val="-7"/>
        </w:rPr>
        <w:t xml:space="preserve"> </w:t>
      </w:r>
      <w:r>
        <w:t>качеств</w:t>
      </w:r>
      <w:r>
        <w:rPr>
          <w:spacing w:val="-11"/>
        </w:rPr>
        <w:t xml:space="preserve"> </w:t>
      </w:r>
      <w:r>
        <w:t>личности,</w:t>
      </w:r>
      <w:r>
        <w:rPr>
          <w:spacing w:val="-8"/>
        </w:rPr>
        <w:t xml:space="preserve"> </w:t>
      </w:r>
      <w:r>
        <w:t>норм</w:t>
      </w:r>
      <w:r>
        <w:rPr>
          <w:spacing w:val="-9"/>
        </w:rPr>
        <w:t xml:space="preserve"> </w:t>
      </w:r>
      <w:r>
        <w:t>коллективного</w:t>
      </w:r>
      <w:r>
        <w:rPr>
          <w:spacing w:val="-7"/>
        </w:rPr>
        <w:t xml:space="preserve"> </w:t>
      </w:r>
      <w:r>
        <w:t>взаимодействия</w:t>
      </w:r>
      <w:r>
        <w:rPr>
          <w:spacing w:val="-11"/>
        </w:rPr>
        <w:t xml:space="preserve"> </w:t>
      </w:r>
      <w:r>
        <w:t xml:space="preserve">и </w:t>
      </w:r>
      <w:r>
        <w:rPr>
          <w:spacing w:val="-2"/>
        </w:rPr>
        <w:t>сотрудничества;</w:t>
      </w:r>
    </w:p>
    <w:p w14:paraId="486B7D94" w14:textId="77777777" w:rsidR="00A43DD8" w:rsidRDefault="00983492" w:rsidP="00983492">
      <w:pPr>
        <w:pStyle w:val="a4"/>
        <w:numPr>
          <w:ilvl w:val="0"/>
          <w:numId w:val="57"/>
        </w:numPr>
        <w:tabs>
          <w:tab w:val="left" w:pos="1275"/>
        </w:tabs>
        <w:ind w:right="457" w:firstLine="707"/>
        <w:jc w:val="left"/>
      </w:pPr>
      <w:r>
        <w:t>развитие</w:t>
      </w:r>
      <w:r>
        <w:rPr>
          <w:spacing w:val="-7"/>
        </w:rPr>
        <w:t xml:space="preserve"> </w:t>
      </w:r>
      <w:r>
        <w:t>положительной</w:t>
      </w:r>
      <w:r>
        <w:rPr>
          <w:spacing w:val="-14"/>
        </w:rPr>
        <w:t xml:space="preserve"> </w:t>
      </w:r>
      <w:r>
        <w:t>мотивации</w:t>
      </w:r>
      <w:r>
        <w:rPr>
          <w:spacing w:val="-8"/>
        </w:rPr>
        <w:t xml:space="preserve"> </w:t>
      </w:r>
      <w:r>
        <w:t>и</w:t>
      </w:r>
      <w:r>
        <w:rPr>
          <w:spacing w:val="-6"/>
        </w:rPr>
        <w:t xml:space="preserve"> </w:t>
      </w:r>
      <w:r>
        <w:t>устойчивого</w:t>
      </w:r>
      <w:r>
        <w:rPr>
          <w:spacing w:val="-8"/>
        </w:rPr>
        <w:t xml:space="preserve"> </w:t>
      </w:r>
      <w:r>
        <w:t>учебно-познавательного</w:t>
      </w:r>
      <w:r>
        <w:rPr>
          <w:spacing w:val="-10"/>
        </w:rPr>
        <w:t xml:space="preserve"> </w:t>
      </w:r>
      <w:r>
        <w:t>интереса</w:t>
      </w:r>
      <w:r>
        <w:rPr>
          <w:spacing w:val="-10"/>
        </w:rPr>
        <w:t xml:space="preserve"> </w:t>
      </w:r>
      <w:r>
        <w:t>к физической культуре, удовлетворение индивидуальных потребностей обучающихся в занятиях физической культурой и спортом;</w:t>
      </w:r>
    </w:p>
    <w:p w14:paraId="5EBD7DB7" w14:textId="77777777" w:rsidR="00A43DD8" w:rsidRDefault="00A43DD8">
      <w:pPr>
        <w:pStyle w:val="a4"/>
        <w:jc w:val="left"/>
        <w:sectPr w:rsidR="00A43DD8">
          <w:pgSz w:w="11920" w:h="16850"/>
          <w:pgMar w:top="1720" w:right="566" w:bottom="780" w:left="1417" w:header="0" w:footer="597" w:gutter="0"/>
          <w:cols w:space="720"/>
        </w:sectPr>
      </w:pPr>
    </w:p>
    <w:p w14:paraId="268CC55A" w14:textId="77777777" w:rsidR="00A43DD8" w:rsidRDefault="00983492" w:rsidP="00983492">
      <w:pPr>
        <w:pStyle w:val="a4"/>
        <w:numPr>
          <w:ilvl w:val="0"/>
          <w:numId w:val="57"/>
        </w:numPr>
        <w:tabs>
          <w:tab w:val="left" w:pos="1275"/>
        </w:tabs>
        <w:spacing w:before="75"/>
        <w:ind w:right="529" w:firstLine="707"/>
        <w:jc w:val="left"/>
      </w:pPr>
      <w:r>
        <w:t>популяризация городошного спорта среди подрастающего поколения, привлечение обучающихся,</w:t>
      </w:r>
      <w:r>
        <w:rPr>
          <w:spacing w:val="-6"/>
        </w:rPr>
        <w:t xml:space="preserve"> </w:t>
      </w:r>
      <w:r>
        <w:t>проявляющих</w:t>
      </w:r>
      <w:r>
        <w:rPr>
          <w:spacing w:val="-5"/>
        </w:rPr>
        <w:t xml:space="preserve"> </w:t>
      </w:r>
      <w:r>
        <w:t>повышенный</w:t>
      </w:r>
      <w:r>
        <w:rPr>
          <w:spacing w:val="-5"/>
        </w:rPr>
        <w:t xml:space="preserve"> </w:t>
      </w:r>
      <w:r>
        <w:t>интерес</w:t>
      </w:r>
      <w:r>
        <w:rPr>
          <w:spacing w:val="-5"/>
        </w:rPr>
        <w:t xml:space="preserve"> </w:t>
      </w:r>
      <w:r>
        <w:t>и</w:t>
      </w:r>
      <w:r>
        <w:rPr>
          <w:spacing w:val="-6"/>
        </w:rPr>
        <w:t xml:space="preserve"> </w:t>
      </w:r>
      <w:r>
        <w:t>способности</w:t>
      </w:r>
      <w:r>
        <w:rPr>
          <w:spacing w:val="-8"/>
        </w:rPr>
        <w:t xml:space="preserve"> </w:t>
      </w:r>
      <w:r>
        <w:t>к</w:t>
      </w:r>
      <w:r>
        <w:rPr>
          <w:spacing w:val="-7"/>
        </w:rPr>
        <w:t xml:space="preserve"> </w:t>
      </w:r>
      <w:r>
        <w:t>занятиям</w:t>
      </w:r>
      <w:r>
        <w:rPr>
          <w:spacing w:val="-6"/>
        </w:rPr>
        <w:t xml:space="preserve"> </w:t>
      </w:r>
      <w:r>
        <w:t>городошным</w:t>
      </w:r>
      <w:r>
        <w:rPr>
          <w:spacing w:val="-10"/>
        </w:rPr>
        <w:t xml:space="preserve"> </w:t>
      </w:r>
      <w:proofErr w:type="gramStart"/>
      <w:r>
        <w:t>спор- том</w:t>
      </w:r>
      <w:proofErr w:type="gramEnd"/>
      <w:r>
        <w:t>, в школьные спортивные клубы, секции, к участию в соревнованиях;</w:t>
      </w:r>
    </w:p>
    <w:p w14:paraId="017BC871" w14:textId="77777777" w:rsidR="00A43DD8" w:rsidRDefault="00983492" w:rsidP="00983492">
      <w:pPr>
        <w:pStyle w:val="a4"/>
        <w:numPr>
          <w:ilvl w:val="0"/>
          <w:numId w:val="57"/>
        </w:numPr>
        <w:tabs>
          <w:tab w:val="left" w:pos="1278"/>
        </w:tabs>
        <w:spacing w:before="2"/>
        <w:ind w:left="1278" w:hanging="285"/>
        <w:jc w:val="left"/>
      </w:pPr>
      <w:r>
        <w:t>выявление,</w:t>
      </w:r>
      <w:r>
        <w:rPr>
          <w:spacing w:val="-8"/>
        </w:rPr>
        <w:t xml:space="preserve"> </w:t>
      </w:r>
      <w:r>
        <w:t>развитие</w:t>
      </w:r>
      <w:r>
        <w:rPr>
          <w:spacing w:val="-9"/>
        </w:rPr>
        <w:t xml:space="preserve"> </w:t>
      </w:r>
      <w:r>
        <w:t>и</w:t>
      </w:r>
      <w:r>
        <w:rPr>
          <w:spacing w:val="-9"/>
        </w:rPr>
        <w:t xml:space="preserve"> </w:t>
      </w:r>
      <w:r>
        <w:t>поддержка</w:t>
      </w:r>
      <w:r>
        <w:rPr>
          <w:spacing w:val="-6"/>
        </w:rPr>
        <w:t xml:space="preserve"> </w:t>
      </w:r>
      <w:r>
        <w:t>одаренных</w:t>
      </w:r>
      <w:r>
        <w:rPr>
          <w:spacing w:val="-10"/>
        </w:rPr>
        <w:t xml:space="preserve"> </w:t>
      </w:r>
      <w:r>
        <w:t>детей</w:t>
      </w:r>
      <w:r>
        <w:rPr>
          <w:spacing w:val="-14"/>
        </w:rPr>
        <w:t xml:space="preserve"> </w:t>
      </w:r>
      <w:r>
        <w:t>в</w:t>
      </w:r>
      <w:r>
        <w:rPr>
          <w:spacing w:val="-9"/>
        </w:rPr>
        <w:t xml:space="preserve"> </w:t>
      </w:r>
      <w:r>
        <w:t>области</w:t>
      </w:r>
      <w:r>
        <w:rPr>
          <w:spacing w:val="-11"/>
        </w:rPr>
        <w:t xml:space="preserve"> </w:t>
      </w:r>
      <w:r>
        <w:rPr>
          <w:spacing w:val="-2"/>
        </w:rPr>
        <w:t>спорта.</w:t>
      </w:r>
    </w:p>
    <w:p w14:paraId="04C55A1E" w14:textId="77777777" w:rsidR="00A43DD8" w:rsidRDefault="00983492">
      <w:pPr>
        <w:pStyle w:val="1"/>
        <w:spacing w:before="1"/>
        <w:rPr>
          <w:b w:val="0"/>
        </w:rPr>
      </w:pPr>
      <w:r>
        <w:t>Место</w:t>
      </w:r>
      <w:r>
        <w:rPr>
          <w:spacing w:val="-10"/>
        </w:rPr>
        <w:t xml:space="preserve"> </w:t>
      </w:r>
      <w:r>
        <w:t>и</w:t>
      </w:r>
      <w:r>
        <w:rPr>
          <w:spacing w:val="-8"/>
        </w:rPr>
        <w:t xml:space="preserve"> </w:t>
      </w:r>
      <w:r>
        <w:t>роль</w:t>
      </w:r>
      <w:r>
        <w:rPr>
          <w:spacing w:val="-6"/>
        </w:rPr>
        <w:t xml:space="preserve"> </w:t>
      </w:r>
      <w:r>
        <w:t>модуля</w:t>
      </w:r>
      <w:r>
        <w:rPr>
          <w:spacing w:val="-6"/>
        </w:rPr>
        <w:t xml:space="preserve"> </w:t>
      </w:r>
      <w:r>
        <w:t>по</w:t>
      </w:r>
      <w:r>
        <w:rPr>
          <w:spacing w:val="-11"/>
        </w:rPr>
        <w:t xml:space="preserve"> </w:t>
      </w:r>
      <w:r>
        <w:t>городошному</w:t>
      </w:r>
      <w:r>
        <w:rPr>
          <w:spacing w:val="-7"/>
        </w:rPr>
        <w:t xml:space="preserve"> </w:t>
      </w:r>
      <w:r>
        <w:rPr>
          <w:spacing w:val="-2"/>
        </w:rPr>
        <w:t>спорту</w:t>
      </w:r>
      <w:r>
        <w:rPr>
          <w:b w:val="0"/>
          <w:spacing w:val="-2"/>
        </w:rPr>
        <w:t>.</w:t>
      </w:r>
    </w:p>
    <w:p w14:paraId="221ED3D1" w14:textId="77777777" w:rsidR="00A43DD8" w:rsidRDefault="00983492">
      <w:pPr>
        <w:pStyle w:val="a3"/>
        <w:ind w:right="265"/>
      </w:pPr>
      <w:r>
        <w:t>Модуль по городошному спорту доступен для освоения всем обучающимся, независимо от уровня</w:t>
      </w:r>
      <w:r>
        <w:rPr>
          <w:spacing w:val="40"/>
        </w:rPr>
        <w:t xml:space="preserve"> </w:t>
      </w:r>
      <w:r>
        <w:t>их</w:t>
      </w:r>
      <w:r>
        <w:rPr>
          <w:spacing w:val="40"/>
        </w:rPr>
        <w:t xml:space="preserve"> </w:t>
      </w:r>
      <w:r>
        <w:t>физического</w:t>
      </w:r>
      <w:r>
        <w:rPr>
          <w:spacing w:val="40"/>
        </w:rPr>
        <w:t xml:space="preserve"> </w:t>
      </w:r>
      <w:r>
        <w:t>развития</w:t>
      </w:r>
      <w:r>
        <w:rPr>
          <w:spacing w:val="40"/>
        </w:rPr>
        <w:t xml:space="preserve"> </w:t>
      </w:r>
      <w:r>
        <w:t>и</w:t>
      </w:r>
      <w:r>
        <w:rPr>
          <w:spacing w:val="40"/>
        </w:rPr>
        <w:t xml:space="preserve"> </w:t>
      </w:r>
      <w:r>
        <w:t>гендерных</w:t>
      </w:r>
      <w:r>
        <w:rPr>
          <w:spacing w:val="40"/>
        </w:rPr>
        <w:t xml:space="preserve"> </w:t>
      </w:r>
      <w:r>
        <w:t>особенностей</w:t>
      </w:r>
      <w:r>
        <w:rPr>
          <w:spacing w:val="40"/>
        </w:rPr>
        <w:t xml:space="preserve"> </w:t>
      </w:r>
      <w:r>
        <w:t>и</w:t>
      </w:r>
      <w:r>
        <w:rPr>
          <w:spacing w:val="40"/>
        </w:rPr>
        <w:t xml:space="preserve"> </w:t>
      </w:r>
      <w:r>
        <w:t>расширяет</w:t>
      </w:r>
      <w:r>
        <w:rPr>
          <w:spacing w:val="40"/>
        </w:rPr>
        <w:t xml:space="preserve"> </w:t>
      </w:r>
      <w:r>
        <w:t>спектр</w:t>
      </w:r>
      <w:r>
        <w:rPr>
          <w:spacing w:val="40"/>
        </w:rPr>
        <w:t xml:space="preserve"> </w:t>
      </w:r>
      <w:r>
        <w:t>физкультур- но-спортивных направлений в общеобразовательных организациях.</w:t>
      </w:r>
    </w:p>
    <w:p w14:paraId="13B0D0A1" w14:textId="77777777" w:rsidR="00A43DD8" w:rsidRDefault="00983492">
      <w:pPr>
        <w:pStyle w:val="a3"/>
        <w:ind w:right="273"/>
      </w:pPr>
      <w:r>
        <w:t>Специфика модуля по городошному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0140608F" w14:textId="77777777" w:rsidR="00A43DD8" w:rsidRDefault="00983492">
      <w:pPr>
        <w:pStyle w:val="a3"/>
        <w:ind w:right="268"/>
      </w:pPr>
      <w:r>
        <w:t xml:space="preserve">Интеграция модуля по городошному спорту поможет обучающимся в освоении </w:t>
      </w:r>
      <w:proofErr w:type="spellStart"/>
      <w:proofErr w:type="gramStart"/>
      <w:r>
        <w:t>образова</w:t>
      </w:r>
      <w:proofErr w:type="spellEnd"/>
      <w:r>
        <w:t>- тельных</w:t>
      </w:r>
      <w:proofErr w:type="gramEnd"/>
      <w:r>
        <w:rPr>
          <w:spacing w:val="-7"/>
        </w:rPr>
        <w:t xml:space="preserve"> </w:t>
      </w:r>
      <w:r>
        <w:t>программ</w:t>
      </w:r>
      <w:r>
        <w:rPr>
          <w:spacing w:val="-9"/>
        </w:rPr>
        <w:t xml:space="preserve"> </w:t>
      </w:r>
      <w:r>
        <w:t>в</w:t>
      </w:r>
      <w:r>
        <w:rPr>
          <w:spacing w:val="-11"/>
        </w:rPr>
        <w:t xml:space="preserve"> </w:t>
      </w:r>
      <w:r>
        <w:t>рамках</w:t>
      </w:r>
      <w:r>
        <w:rPr>
          <w:spacing w:val="-7"/>
        </w:rPr>
        <w:t xml:space="preserve"> </w:t>
      </w:r>
      <w:r>
        <w:t>внеурочной</w:t>
      </w:r>
      <w:r>
        <w:rPr>
          <w:spacing w:val="-10"/>
        </w:rPr>
        <w:t xml:space="preserve"> </w:t>
      </w:r>
      <w:r>
        <w:t>деятельности,</w:t>
      </w:r>
      <w:r>
        <w:rPr>
          <w:spacing w:val="-9"/>
        </w:rPr>
        <w:t xml:space="preserve"> </w:t>
      </w:r>
      <w:r>
        <w:t>дополнительного</w:t>
      </w:r>
      <w:r>
        <w:rPr>
          <w:spacing w:val="-9"/>
        </w:rPr>
        <w:t xml:space="preserve"> </w:t>
      </w:r>
      <w:r>
        <w:t>образования,</w:t>
      </w:r>
      <w:r>
        <w:rPr>
          <w:spacing w:val="-9"/>
        </w:rPr>
        <w:t xml:space="preserve"> </w:t>
      </w:r>
      <w:r>
        <w:t>деятельности школьных</w:t>
      </w:r>
      <w:r>
        <w:rPr>
          <w:spacing w:val="-8"/>
        </w:rPr>
        <w:t xml:space="preserve"> </w:t>
      </w:r>
      <w:r>
        <w:t>спортивных</w:t>
      </w:r>
      <w:r>
        <w:rPr>
          <w:spacing w:val="-8"/>
        </w:rPr>
        <w:t xml:space="preserve"> </w:t>
      </w:r>
      <w:r>
        <w:t>клубов,</w:t>
      </w:r>
      <w:r>
        <w:rPr>
          <w:spacing w:val="-9"/>
        </w:rPr>
        <w:t xml:space="preserve"> </w:t>
      </w:r>
      <w:r>
        <w:t>подготовке</w:t>
      </w:r>
      <w:r>
        <w:rPr>
          <w:spacing w:val="-7"/>
        </w:rPr>
        <w:t xml:space="preserve"> </w:t>
      </w:r>
      <w:r>
        <w:t>обучающихся</w:t>
      </w:r>
      <w:r>
        <w:rPr>
          <w:spacing w:val="-9"/>
        </w:rPr>
        <w:t xml:space="preserve"> </w:t>
      </w:r>
      <w:r>
        <w:t>к</w:t>
      </w:r>
      <w:r>
        <w:rPr>
          <w:spacing w:val="-8"/>
        </w:rPr>
        <w:t xml:space="preserve"> </w:t>
      </w:r>
      <w:r>
        <w:t>сдаче</w:t>
      </w:r>
      <w:r>
        <w:rPr>
          <w:spacing w:val="-8"/>
        </w:rPr>
        <w:t xml:space="preserve"> </w:t>
      </w:r>
      <w:r>
        <w:t>норм</w:t>
      </w:r>
      <w:r>
        <w:rPr>
          <w:spacing w:val="-10"/>
        </w:rPr>
        <w:t xml:space="preserve"> </w:t>
      </w:r>
      <w:r>
        <w:t>ГТО</w:t>
      </w:r>
      <w:r>
        <w:rPr>
          <w:spacing w:val="-12"/>
        </w:rPr>
        <w:t xml:space="preserve"> </w:t>
      </w:r>
      <w:r>
        <w:t>и</w:t>
      </w:r>
      <w:r>
        <w:rPr>
          <w:spacing w:val="-9"/>
        </w:rPr>
        <w:t xml:space="preserve"> </w:t>
      </w:r>
      <w:r>
        <w:t>участии</w:t>
      </w:r>
      <w:r>
        <w:rPr>
          <w:spacing w:val="-9"/>
        </w:rPr>
        <w:t xml:space="preserve"> </w:t>
      </w:r>
      <w:r>
        <w:t>в</w:t>
      </w:r>
      <w:r>
        <w:rPr>
          <w:spacing w:val="-9"/>
        </w:rPr>
        <w:t xml:space="preserve"> </w:t>
      </w:r>
      <w:r>
        <w:t xml:space="preserve">спортивных </w:t>
      </w:r>
      <w:r>
        <w:rPr>
          <w:spacing w:val="-2"/>
        </w:rPr>
        <w:t>соревнованиях.</w:t>
      </w:r>
    </w:p>
    <w:p w14:paraId="1DC5024A" w14:textId="77777777" w:rsidR="00A43DD8" w:rsidRDefault="00983492">
      <w:pPr>
        <w:pStyle w:val="a3"/>
        <w:spacing w:before="2" w:line="251" w:lineRule="exact"/>
        <w:ind w:left="993" w:firstLine="0"/>
      </w:pPr>
      <w:r>
        <w:t>Модуль</w:t>
      </w:r>
      <w:r>
        <w:rPr>
          <w:spacing w:val="-12"/>
        </w:rPr>
        <w:t xml:space="preserve"> </w:t>
      </w:r>
      <w:r>
        <w:t>по</w:t>
      </w:r>
      <w:r>
        <w:rPr>
          <w:spacing w:val="-6"/>
        </w:rPr>
        <w:t xml:space="preserve"> </w:t>
      </w:r>
      <w:r>
        <w:t>городошному</w:t>
      </w:r>
      <w:r>
        <w:rPr>
          <w:spacing w:val="-11"/>
        </w:rPr>
        <w:t xml:space="preserve"> </w:t>
      </w:r>
      <w:r>
        <w:t>спорту</w:t>
      </w:r>
      <w:r>
        <w:rPr>
          <w:spacing w:val="-12"/>
        </w:rPr>
        <w:t xml:space="preserve"> </w:t>
      </w:r>
      <w:r>
        <w:t>может</w:t>
      </w:r>
      <w:r>
        <w:rPr>
          <w:spacing w:val="-7"/>
        </w:rPr>
        <w:t xml:space="preserve"> </w:t>
      </w:r>
      <w:r>
        <w:t>быть</w:t>
      </w:r>
      <w:r>
        <w:rPr>
          <w:spacing w:val="-5"/>
        </w:rPr>
        <w:t xml:space="preserve"> </w:t>
      </w:r>
      <w:r>
        <w:t>реализован</w:t>
      </w:r>
      <w:r>
        <w:rPr>
          <w:spacing w:val="-5"/>
        </w:rPr>
        <w:t xml:space="preserve"> </w:t>
      </w:r>
      <w:r>
        <w:t>в</w:t>
      </w:r>
      <w:r>
        <w:rPr>
          <w:spacing w:val="-9"/>
        </w:rPr>
        <w:t xml:space="preserve"> </w:t>
      </w:r>
      <w:r>
        <w:t>следующих</w:t>
      </w:r>
      <w:r>
        <w:rPr>
          <w:spacing w:val="-5"/>
        </w:rPr>
        <w:t xml:space="preserve"> </w:t>
      </w:r>
      <w:r>
        <w:rPr>
          <w:spacing w:val="-2"/>
        </w:rPr>
        <w:t>вариантах:</w:t>
      </w:r>
    </w:p>
    <w:p w14:paraId="29F592C9" w14:textId="77777777" w:rsidR="00A43DD8" w:rsidRDefault="00983492" w:rsidP="00983492">
      <w:pPr>
        <w:pStyle w:val="a4"/>
        <w:numPr>
          <w:ilvl w:val="0"/>
          <w:numId w:val="57"/>
        </w:numPr>
        <w:tabs>
          <w:tab w:val="left" w:pos="1275"/>
        </w:tabs>
        <w:ind w:right="417" w:firstLine="707"/>
        <w:jc w:val="left"/>
      </w:pPr>
      <w:r>
        <w:t>при</w:t>
      </w:r>
      <w:r>
        <w:rPr>
          <w:spacing w:val="-9"/>
        </w:rPr>
        <w:t xml:space="preserve"> </w:t>
      </w:r>
      <w:r>
        <w:t>самостоятельном</w:t>
      </w:r>
      <w:r>
        <w:rPr>
          <w:spacing w:val="-8"/>
        </w:rPr>
        <w:t xml:space="preserve"> </w:t>
      </w:r>
      <w:r>
        <w:t>планировании</w:t>
      </w:r>
      <w:r>
        <w:rPr>
          <w:spacing w:val="-8"/>
        </w:rPr>
        <w:t xml:space="preserve"> </w:t>
      </w:r>
      <w:r>
        <w:t>учителем</w:t>
      </w:r>
      <w:r>
        <w:rPr>
          <w:spacing w:val="-8"/>
        </w:rPr>
        <w:t xml:space="preserve"> </w:t>
      </w:r>
      <w:r>
        <w:t>физической</w:t>
      </w:r>
      <w:r>
        <w:rPr>
          <w:spacing w:val="-12"/>
        </w:rPr>
        <w:t xml:space="preserve"> </w:t>
      </w:r>
      <w:r>
        <w:t>культуры</w:t>
      </w:r>
      <w:r>
        <w:rPr>
          <w:spacing w:val="-8"/>
        </w:rPr>
        <w:t xml:space="preserve"> </w:t>
      </w:r>
      <w:r>
        <w:t>процесса</w:t>
      </w:r>
      <w:r>
        <w:rPr>
          <w:spacing w:val="-8"/>
        </w:rPr>
        <w:t xml:space="preserve"> </w:t>
      </w:r>
      <w:r>
        <w:t xml:space="preserve">освоения обучающимися учебного материала по городошному спорту с выбором различных элементов </w:t>
      </w:r>
      <w:proofErr w:type="gramStart"/>
      <w:r>
        <w:t xml:space="preserve">го- </w:t>
      </w:r>
      <w:proofErr w:type="spellStart"/>
      <w:r>
        <w:t>родошного</w:t>
      </w:r>
      <w:proofErr w:type="spellEnd"/>
      <w:proofErr w:type="gramEnd"/>
      <w:r>
        <w:t xml:space="preserve"> спорта, с учетом возраста и физической подготовленности обучающихся (с </w:t>
      </w:r>
      <w:proofErr w:type="spellStart"/>
      <w:r>
        <w:t>соответ</w:t>
      </w:r>
      <w:proofErr w:type="spellEnd"/>
      <w:r>
        <w:t xml:space="preserve">- </w:t>
      </w:r>
      <w:proofErr w:type="spellStart"/>
      <w:r>
        <w:t>ствующей</w:t>
      </w:r>
      <w:proofErr w:type="spellEnd"/>
      <w:r>
        <w:t xml:space="preserve"> дозировкой и интенсивностью);</w:t>
      </w:r>
    </w:p>
    <w:p w14:paraId="4D0CF1B3" w14:textId="77777777" w:rsidR="00A43DD8" w:rsidRDefault="00983492" w:rsidP="00983492">
      <w:pPr>
        <w:pStyle w:val="a4"/>
        <w:numPr>
          <w:ilvl w:val="0"/>
          <w:numId w:val="57"/>
        </w:numPr>
        <w:tabs>
          <w:tab w:val="left" w:pos="1275"/>
        </w:tabs>
        <w:ind w:right="321" w:firstLine="707"/>
        <w:jc w:val="left"/>
      </w:pPr>
      <w:r>
        <w:t xml:space="preserve">в виде целостного последовательного учебного модуля, изучаемого за счет части учеб- </w:t>
      </w:r>
      <w:proofErr w:type="spellStart"/>
      <w:r>
        <w:t>ного</w:t>
      </w:r>
      <w:proofErr w:type="spellEnd"/>
      <w:r>
        <w:t xml:space="preserve">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 </w:t>
      </w:r>
      <w:proofErr w:type="spellStart"/>
      <w:r>
        <w:t>щихся</w:t>
      </w:r>
      <w:proofErr w:type="spellEnd"/>
      <w:r>
        <w:t>,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1"/>
        </w:rPr>
        <w:t xml:space="preserve"> </w:t>
      </w:r>
      <w:r>
        <w:t>(при организации и про- ведении</w:t>
      </w:r>
      <w:r>
        <w:rPr>
          <w:spacing w:val="-14"/>
        </w:rPr>
        <w:t xml:space="preserve"> </w:t>
      </w:r>
      <w:r>
        <w:t>уроков</w:t>
      </w:r>
      <w:r>
        <w:rPr>
          <w:spacing w:val="-14"/>
        </w:rPr>
        <w:t xml:space="preserve"> </w:t>
      </w:r>
      <w:r>
        <w:t>физической</w:t>
      </w:r>
      <w:r>
        <w:rPr>
          <w:spacing w:val="-11"/>
        </w:rPr>
        <w:t xml:space="preserve"> </w:t>
      </w:r>
      <w:r>
        <w:t>культуры</w:t>
      </w:r>
      <w:r>
        <w:rPr>
          <w:spacing w:val="-9"/>
        </w:rPr>
        <w:t xml:space="preserve"> </w:t>
      </w:r>
      <w:r>
        <w:t>с</w:t>
      </w:r>
      <w:r>
        <w:rPr>
          <w:spacing w:val="-11"/>
        </w:rPr>
        <w:t xml:space="preserve"> </w:t>
      </w:r>
      <w:r>
        <w:t>3-х</w:t>
      </w:r>
      <w:r>
        <w:rPr>
          <w:spacing w:val="-9"/>
        </w:rPr>
        <w:t xml:space="preserve"> </w:t>
      </w:r>
      <w:r>
        <w:t>часовой</w:t>
      </w:r>
      <w:r>
        <w:rPr>
          <w:spacing w:val="-12"/>
        </w:rPr>
        <w:t xml:space="preserve"> </w:t>
      </w:r>
      <w:r>
        <w:t>недельной</w:t>
      </w:r>
      <w:r>
        <w:rPr>
          <w:spacing w:val="-13"/>
        </w:rPr>
        <w:t xml:space="preserve"> </w:t>
      </w:r>
      <w:r>
        <w:t>нагрузкой</w:t>
      </w:r>
      <w:r>
        <w:rPr>
          <w:spacing w:val="-11"/>
        </w:rPr>
        <w:t xml:space="preserve"> </w:t>
      </w:r>
      <w:r>
        <w:t>рекомендуемый</w:t>
      </w:r>
      <w:r>
        <w:rPr>
          <w:spacing w:val="-9"/>
        </w:rPr>
        <w:t xml:space="preserve"> </w:t>
      </w:r>
      <w:r>
        <w:t>объем</w:t>
      </w:r>
      <w:r>
        <w:rPr>
          <w:spacing w:val="-12"/>
        </w:rPr>
        <w:t xml:space="preserve"> </w:t>
      </w:r>
      <w:r>
        <w:t>в</w:t>
      </w:r>
      <w:r>
        <w:rPr>
          <w:spacing w:val="-14"/>
        </w:rPr>
        <w:t xml:space="preserve"> </w:t>
      </w:r>
      <w:r>
        <w:t>5</w:t>
      </w:r>
    </w:p>
    <w:p w14:paraId="04A14137" w14:textId="77777777" w:rsidR="00A43DD8" w:rsidRDefault="00983492" w:rsidP="00983492">
      <w:pPr>
        <w:pStyle w:val="a4"/>
        <w:numPr>
          <w:ilvl w:val="0"/>
          <w:numId w:val="56"/>
        </w:numPr>
        <w:tabs>
          <w:tab w:val="left" w:pos="409"/>
        </w:tabs>
        <w:spacing w:line="252" w:lineRule="exact"/>
        <w:ind w:hanging="124"/>
        <w:jc w:val="left"/>
      </w:pPr>
      <w:r>
        <w:t>9</w:t>
      </w:r>
      <w:r>
        <w:rPr>
          <w:spacing w:val="-1"/>
        </w:rPr>
        <w:t xml:space="preserve"> </w:t>
      </w:r>
      <w:r>
        <w:t>классах -</w:t>
      </w:r>
      <w:r>
        <w:rPr>
          <w:spacing w:val="-10"/>
        </w:rPr>
        <w:t xml:space="preserve"> </w:t>
      </w:r>
      <w:r>
        <w:t xml:space="preserve">по 34 </w:t>
      </w:r>
      <w:r>
        <w:rPr>
          <w:spacing w:val="-2"/>
        </w:rPr>
        <w:t>часа);</w:t>
      </w:r>
    </w:p>
    <w:p w14:paraId="394F7EA6" w14:textId="77777777" w:rsidR="00A43DD8" w:rsidRDefault="00983492" w:rsidP="00983492">
      <w:pPr>
        <w:pStyle w:val="a4"/>
        <w:numPr>
          <w:ilvl w:val="1"/>
          <w:numId w:val="56"/>
        </w:numPr>
        <w:tabs>
          <w:tab w:val="left" w:pos="1275"/>
        </w:tabs>
        <w:ind w:right="523" w:firstLine="707"/>
        <w:jc w:val="left"/>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w:t>
      </w:r>
      <w:r>
        <w:rPr>
          <w:spacing w:val="-7"/>
        </w:rPr>
        <w:t xml:space="preserve"> </w:t>
      </w:r>
      <w:r>
        <w:t>секций,</w:t>
      </w:r>
      <w:r>
        <w:rPr>
          <w:spacing w:val="-7"/>
        </w:rPr>
        <w:t xml:space="preserve"> </w:t>
      </w:r>
      <w:r>
        <w:t>школьных</w:t>
      </w:r>
      <w:r>
        <w:rPr>
          <w:spacing w:val="-7"/>
        </w:rPr>
        <w:t xml:space="preserve"> </w:t>
      </w:r>
      <w:r>
        <w:t>спортивных</w:t>
      </w:r>
      <w:r>
        <w:rPr>
          <w:spacing w:val="-9"/>
        </w:rPr>
        <w:t xml:space="preserve"> </w:t>
      </w:r>
      <w:r>
        <w:t>клубов,</w:t>
      </w:r>
      <w:r>
        <w:rPr>
          <w:spacing w:val="-12"/>
        </w:rPr>
        <w:t xml:space="preserve"> </w:t>
      </w:r>
      <w:r>
        <w:t>включая</w:t>
      </w:r>
      <w:r>
        <w:rPr>
          <w:spacing w:val="-7"/>
        </w:rPr>
        <w:t xml:space="preserve"> </w:t>
      </w:r>
      <w:r>
        <w:t>использование</w:t>
      </w:r>
      <w:r>
        <w:rPr>
          <w:spacing w:val="-6"/>
        </w:rPr>
        <w:t xml:space="preserve"> </w:t>
      </w:r>
      <w:r>
        <w:t>учебных</w:t>
      </w:r>
      <w:r>
        <w:rPr>
          <w:spacing w:val="-7"/>
        </w:rPr>
        <w:t xml:space="preserve"> </w:t>
      </w:r>
      <w:r>
        <w:t>модулей</w:t>
      </w:r>
      <w:r>
        <w:rPr>
          <w:spacing w:val="-6"/>
        </w:rPr>
        <w:t xml:space="preserve"> </w:t>
      </w:r>
      <w:r>
        <w:t>по видам спорта (рекомендуемый объем в 5 - 9 классах - по 34 часа).</w:t>
      </w:r>
    </w:p>
    <w:p w14:paraId="39BA6B77" w14:textId="77777777" w:rsidR="00A43DD8" w:rsidRDefault="00983492">
      <w:pPr>
        <w:pStyle w:val="1"/>
        <w:spacing w:line="240" w:lineRule="auto"/>
        <w:jc w:val="left"/>
        <w:rPr>
          <w:b w:val="0"/>
        </w:rPr>
      </w:pPr>
      <w:r>
        <w:t>Содержание</w:t>
      </w:r>
      <w:r>
        <w:rPr>
          <w:spacing w:val="-12"/>
        </w:rPr>
        <w:t xml:space="preserve"> </w:t>
      </w:r>
      <w:r>
        <w:t>модуля</w:t>
      </w:r>
      <w:r>
        <w:rPr>
          <w:spacing w:val="-11"/>
        </w:rPr>
        <w:t xml:space="preserve"> </w:t>
      </w:r>
      <w:r>
        <w:t>по</w:t>
      </w:r>
      <w:r>
        <w:rPr>
          <w:spacing w:val="-14"/>
        </w:rPr>
        <w:t xml:space="preserve"> </w:t>
      </w:r>
      <w:r>
        <w:t>городошному</w:t>
      </w:r>
      <w:r>
        <w:rPr>
          <w:spacing w:val="-9"/>
        </w:rPr>
        <w:t xml:space="preserve"> </w:t>
      </w:r>
      <w:r>
        <w:rPr>
          <w:spacing w:val="-2"/>
        </w:rPr>
        <w:t>спорту</w:t>
      </w:r>
      <w:r>
        <w:rPr>
          <w:b w:val="0"/>
          <w:spacing w:val="-2"/>
        </w:rPr>
        <w:t>.</w:t>
      </w:r>
    </w:p>
    <w:p w14:paraId="3FB980CF" w14:textId="77777777" w:rsidR="00A43DD8" w:rsidRDefault="00983492" w:rsidP="00983492">
      <w:pPr>
        <w:pStyle w:val="a4"/>
        <w:numPr>
          <w:ilvl w:val="0"/>
          <w:numId w:val="55"/>
        </w:numPr>
        <w:tabs>
          <w:tab w:val="left" w:pos="1229"/>
        </w:tabs>
        <w:spacing w:line="251" w:lineRule="exact"/>
        <w:ind w:left="1229" w:hanging="236"/>
      </w:pPr>
      <w:r>
        <w:t>Знания</w:t>
      </w:r>
      <w:r>
        <w:rPr>
          <w:spacing w:val="-8"/>
        </w:rPr>
        <w:t xml:space="preserve"> </w:t>
      </w:r>
      <w:r>
        <w:t>о</w:t>
      </w:r>
      <w:r>
        <w:rPr>
          <w:spacing w:val="-7"/>
        </w:rPr>
        <w:t xml:space="preserve"> </w:t>
      </w:r>
      <w:r>
        <w:t>городошном</w:t>
      </w:r>
      <w:r>
        <w:rPr>
          <w:spacing w:val="-5"/>
        </w:rPr>
        <w:t xml:space="preserve"> </w:t>
      </w:r>
      <w:r>
        <w:rPr>
          <w:spacing w:val="-2"/>
        </w:rPr>
        <w:t>спорте.</w:t>
      </w:r>
    </w:p>
    <w:p w14:paraId="4A8F511A" w14:textId="77777777" w:rsidR="00A43DD8" w:rsidRDefault="00983492">
      <w:pPr>
        <w:pStyle w:val="a3"/>
        <w:ind w:right="274"/>
      </w:pPr>
      <w:r>
        <w:t>Общие</w:t>
      </w:r>
      <w:r>
        <w:rPr>
          <w:spacing w:val="-12"/>
        </w:rPr>
        <w:t xml:space="preserve"> </w:t>
      </w:r>
      <w:r>
        <w:t>сведения</w:t>
      </w:r>
      <w:r>
        <w:rPr>
          <w:spacing w:val="-12"/>
        </w:rPr>
        <w:t xml:space="preserve"> </w:t>
      </w:r>
      <w:r>
        <w:t>о</w:t>
      </w:r>
      <w:r>
        <w:rPr>
          <w:spacing w:val="-9"/>
        </w:rPr>
        <w:t xml:space="preserve"> </w:t>
      </w:r>
      <w:r>
        <w:t>ведущих</w:t>
      </w:r>
      <w:r>
        <w:rPr>
          <w:spacing w:val="-10"/>
        </w:rPr>
        <w:t xml:space="preserve"> </w:t>
      </w:r>
      <w:r>
        <w:t>городошных</w:t>
      </w:r>
      <w:r>
        <w:rPr>
          <w:spacing w:val="-9"/>
        </w:rPr>
        <w:t xml:space="preserve"> </w:t>
      </w:r>
      <w:r>
        <w:t>отечественных</w:t>
      </w:r>
      <w:r>
        <w:rPr>
          <w:spacing w:val="-7"/>
        </w:rPr>
        <w:t xml:space="preserve"> </w:t>
      </w:r>
      <w:r>
        <w:t>и</w:t>
      </w:r>
      <w:r>
        <w:rPr>
          <w:spacing w:val="-10"/>
        </w:rPr>
        <w:t xml:space="preserve"> </w:t>
      </w:r>
      <w:r>
        <w:t>зарубежных</w:t>
      </w:r>
      <w:r>
        <w:rPr>
          <w:spacing w:val="-9"/>
        </w:rPr>
        <w:t xml:space="preserve"> </w:t>
      </w:r>
      <w:r>
        <w:t>клубах,</w:t>
      </w:r>
      <w:r>
        <w:rPr>
          <w:spacing w:val="-9"/>
        </w:rPr>
        <w:t xml:space="preserve"> </w:t>
      </w:r>
      <w:r>
        <w:t>сборных</w:t>
      </w:r>
      <w:r>
        <w:rPr>
          <w:spacing w:val="-10"/>
        </w:rPr>
        <w:t xml:space="preserve"> </w:t>
      </w:r>
      <w:r>
        <w:t>и</w:t>
      </w:r>
      <w:r>
        <w:rPr>
          <w:spacing w:val="-10"/>
        </w:rPr>
        <w:t xml:space="preserve"> </w:t>
      </w:r>
      <w:r>
        <w:t xml:space="preserve">их </w:t>
      </w:r>
      <w:r>
        <w:rPr>
          <w:spacing w:val="-2"/>
        </w:rPr>
        <w:t>достижениях.</w:t>
      </w:r>
    </w:p>
    <w:p w14:paraId="77272C5B" w14:textId="77777777" w:rsidR="00A43DD8" w:rsidRDefault="00983492">
      <w:pPr>
        <w:pStyle w:val="a3"/>
        <w:spacing w:before="2" w:line="252" w:lineRule="exact"/>
        <w:ind w:left="993" w:firstLine="0"/>
      </w:pPr>
      <w:r>
        <w:t>Названия</w:t>
      </w:r>
      <w:r>
        <w:rPr>
          <w:spacing w:val="-13"/>
        </w:rPr>
        <w:t xml:space="preserve"> </w:t>
      </w:r>
      <w:r>
        <w:t>и</w:t>
      </w:r>
      <w:r>
        <w:rPr>
          <w:spacing w:val="-10"/>
        </w:rPr>
        <w:t xml:space="preserve"> </w:t>
      </w:r>
      <w:r>
        <w:t>роль</w:t>
      </w:r>
      <w:r>
        <w:rPr>
          <w:spacing w:val="-10"/>
        </w:rPr>
        <w:t xml:space="preserve"> </w:t>
      </w:r>
      <w:r>
        <w:t>главных</w:t>
      </w:r>
      <w:r>
        <w:rPr>
          <w:spacing w:val="-13"/>
        </w:rPr>
        <w:t xml:space="preserve"> </w:t>
      </w:r>
      <w:r>
        <w:t>городошных</w:t>
      </w:r>
      <w:r>
        <w:rPr>
          <w:spacing w:val="-12"/>
        </w:rPr>
        <w:t xml:space="preserve"> </w:t>
      </w:r>
      <w:r>
        <w:t>организаций</w:t>
      </w:r>
      <w:r>
        <w:rPr>
          <w:spacing w:val="-14"/>
        </w:rPr>
        <w:t xml:space="preserve"> </w:t>
      </w:r>
      <w:r>
        <w:t>мира,</w:t>
      </w:r>
      <w:r>
        <w:rPr>
          <w:spacing w:val="-8"/>
        </w:rPr>
        <w:t xml:space="preserve"> </w:t>
      </w:r>
      <w:r>
        <w:t>Европы,</w:t>
      </w:r>
      <w:r>
        <w:rPr>
          <w:spacing w:val="-13"/>
        </w:rPr>
        <w:t xml:space="preserve"> </w:t>
      </w:r>
      <w:r>
        <w:t>страны,</w:t>
      </w:r>
      <w:r>
        <w:rPr>
          <w:spacing w:val="-8"/>
        </w:rPr>
        <w:t xml:space="preserve"> </w:t>
      </w:r>
      <w:r>
        <w:rPr>
          <w:spacing w:val="-2"/>
        </w:rPr>
        <w:t>региона.</w:t>
      </w:r>
    </w:p>
    <w:p w14:paraId="34DD9E10" w14:textId="77777777" w:rsidR="00A43DD8" w:rsidRDefault="00983492">
      <w:pPr>
        <w:pStyle w:val="a3"/>
        <w:ind w:right="277"/>
      </w:pPr>
      <w:r>
        <w:t>Выдающиеся</w:t>
      </w:r>
      <w:r>
        <w:rPr>
          <w:spacing w:val="-2"/>
        </w:rPr>
        <w:t xml:space="preserve"> </w:t>
      </w:r>
      <w:r>
        <w:t>отечественные</w:t>
      </w:r>
      <w:r>
        <w:rPr>
          <w:spacing w:val="-1"/>
        </w:rPr>
        <w:t xml:space="preserve"> </w:t>
      </w:r>
      <w:r>
        <w:t>и</w:t>
      </w:r>
      <w:r>
        <w:rPr>
          <w:spacing w:val="-3"/>
        </w:rPr>
        <w:t xml:space="preserve"> </w:t>
      </w:r>
      <w:r>
        <w:t>зарубежные</w:t>
      </w:r>
      <w:r>
        <w:rPr>
          <w:spacing w:val="-4"/>
        </w:rPr>
        <w:t xml:space="preserve"> </w:t>
      </w:r>
      <w:r>
        <w:t>городошники,</w:t>
      </w:r>
      <w:r>
        <w:rPr>
          <w:spacing w:val="-2"/>
        </w:rPr>
        <w:t xml:space="preserve"> </w:t>
      </w:r>
      <w:r>
        <w:t>тренеры,</w:t>
      </w:r>
      <w:r>
        <w:rPr>
          <w:spacing w:val="-2"/>
        </w:rPr>
        <w:t xml:space="preserve"> </w:t>
      </w:r>
      <w:r>
        <w:t>внесшие</w:t>
      </w:r>
      <w:r>
        <w:rPr>
          <w:spacing w:val="-7"/>
        </w:rPr>
        <w:t xml:space="preserve"> </w:t>
      </w:r>
      <w:r>
        <w:t>большой</w:t>
      </w:r>
      <w:r>
        <w:rPr>
          <w:spacing w:val="-2"/>
        </w:rPr>
        <w:t xml:space="preserve"> </w:t>
      </w:r>
      <w:r>
        <w:t>вклад в развитие и становление современного городошного спорта.</w:t>
      </w:r>
    </w:p>
    <w:p w14:paraId="3505A128" w14:textId="77777777" w:rsidR="00A43DD8" w:rsidRDefault="00983492">
      <w:pPr>
        <w:pStyle w:val="a3"/>
        <w:ind w:right="268"/>
      </w:pPr>
      <w:r>
        <w:t xml:space="preserve">Официальный календарь соревнований и физкультурных мероприятий по городошному спорту, проводимых в Российской Федерации, в регионе для обучающихся образовательных </w:t>
      </w:r>
      <w:proofErr w:type="gramStart"/>
      <w:r>
        <w:t xml:space="preserve">ор- </w:t>
      </w:r>
      <w:proofErr w:type="spellStart"/>
      <w:r>
        <w:t>ганизаций</w:t>
      </w:r>
      <w:proofErr w:type="spellEnd"/>
      <w:proofErr w:type="gramEnd"/>
      <w:r>
        <w:t xml:space="preserve">, на международном уровне. Школьные спортивные и физкультурные соревнования по городошному спорту, "Меткие биты", городошные проекты для образовательных организаций и </w:t>
      </w:r>
      <w:r>
        <w:rPr>
          <w:spacing w:val="-2"/>
        </w:rPr>
        <w:t>обучающихся.</w:t>
      </w:r>
    </w:p>
    <w:p w14:paraId="3404511A" w14:textId="77777777" w:rsidR="00A43DD8" w:rsidRDefault="00983492">
      <w:pPr>
        <w:pStyle w:val="a3"/>
        <w:ind w:left="993" w:firstLine="0"/>
      </w:pPr>
      <w:r>
        <w:rPr>
          <w:spacing w:val="-2"/>
        </w:rPr>
        <w:t>Современные правила</w:t>
      </w:r>
      <w:r>
        <w:rPr>
          <w:spacing w:val="2"/>
        </w:rPr>
        <w:t xml:space="preserve"> </w:t>
      </w:r>
      <w:r>
        <w:rPr>
          <w:spacing w:val="-2"/>
        </w:rPr>
        <w:t>организации</w:t>
      </w:r>
      <w:r>
        <w:rPr>
          <w:spacing w:val="2"/>
        </w:rPr>
        <w:t xml:space="preserve"> </w:t>
      </w:r>
      <w:r>
        <w:rPr>
          <w:spacing w:val="-2"/>
        </w:rPr>
        <w:t>и</w:t>
      </w:r>
      <w:r>
        <w:rPr>
          <w:spacing w:val="-1"/>
        </w:rPr>
        <w:t xml:space="preserve"> </w:t>
      </w:r>
      <w:r>
        <w:rPr>
          <w:spacing w:val="-2"/>
        </w:rPr>
        <w:t>проведения</w:t>
      </w:r>
      <w:r>
        <w:rPr>
          <w:spacing w:val="1"/>
        </w:rPr>
        <w:t xml:space="preserve"> </w:t>
      </w:r>
      <w:r>
        <w:rPr>
          <w:spacing w:val="-2"/>
        </w:rPr>
        <w:t>соревнований</w:t>
      </w:r>
      <w:r>
        <w:rPr>
          <w:spacing w:val="2"/>
        </w:rPr>
        <w:t xml:space="preserve"> </w:t>
      </w:r>
      <w:r>
        <w:rPr>
          <w:spacing w:val="-2"/>
        </w:rPr>
        <w:t>по</w:t>
      </w:r>
      <w:r>
        <w:t xml:space="preserve"> </w:t>
      </w:r>
      <w:r>
        <w:rPr>
          <w:spacing w:val="-2"/>
        </w:rPr>
        <w:t>городошному</w:t>
      </w:r>
      <w:r>
        <w:rPr>
          <w:spacing w:val="-3"/>
        </w:rPr>
        <w:t xml:space="preserve"> </w:t>
      </w:r>
      <w:r>
        <w:rPr>
          <w:spacing w:val="-2"/>
        </w:rPr>
        <w:t>спорту.</w:t>
      </w:r>
    </w:p>
    <w:p w14:paraId="24A8168F" w14:textId="77777777" w:rsidR="00A43DD8" w:rsidRDefault="00983492">
      <w:pPr>
        <w:pStyle w:val="a3"/>
        <w:ind w:right="281"/>
      </w:pPr>
      <w:r>
        <w:t xml:space="preserve">Правила судейства соревнований по городошному спорту; роль и обязанности судейской </w:t>
      </w:r>
      <w:r>
        <w:rPr>
          <w:spacing w:val="-2"/>
        </w:rPr>
        <w:t>коллегии.</w:t>
      </w:r>
    </w:p>
    <w:p w14:paraId="5F7623B2" w14:textId="77777777" w:rsidR="00A43DD8" w:rsidRDefault="00983492">
      <w:pPr>
        <w:pStyle w:val="a3"/>
        <w:ind w:left="993" w:firstLine="0"/>
      </w:pPr>
      <w:r>
        <w:t>Правила</w:t>
      </w:r>
      <w:r>
        <w:rPr>
          <w:spacing w:val="-14"/>
        </w:rPr>
        <w:t xml:space="preserve"> </w:t>
      </w:r>
      <w:r>
        <w:t>ухода</w:t>
      </w:r>
      <w:r>
        <w:rPr>
          <w:spacing w:val="-11"/>
        </w:rPr>
        <w:t xml:space="preserve"> </w:t>
      </w:r>
      <w:r>
        <w:t>за</w:t>
      </w:r>
      <w:r>
        <w:rPr>
          <w:spacing w:val="-12"/>
        </w:rPr>
        <w:t xml:space="preserve"> </w:t>
      </w:r>
      <w:r>
        <w:t>инвентарем,</w:t>
      </w:r>
      <w:r>
        <w:rPr>
          <w:spacing w:val="-13"/>
        </w:rPr>
        <w:t xml:space="preserve"> </w:t>
      </w:r>
      <w:r>
        <w:t>спортивным</w:t>
      </w:r>
      <w:r>
        <w:rPr>
          <w:spacing w:val="-14"/>
        </w:rPr>
        <w:t xml:space="preserve"> </w:t>
      </w:r>
      <w:r>
        <w:t>оборудованием,</w:t>
      </w:r>
      <w:r>
        <w:rPr>
          <w:spacing w:val="-11"/>
        </w:rPr>
        <w:t xml:space="preserve"> </w:t>
      </w:r>
      <w:r>
        <w:t>городошной</w:t>
      </w:r>
      <w:r>
        <w:rPr>
          <w:spacing w:val="-13"/>
        </w:rPr>
        <w:t xml:space="preserve"> </w:t>
      </w:r>
      <w:r>
        <w:rPr>
          <w:spacing w:val="-2"/>
        </w:rPr>
        <w:t>площадкой.</w:t>
      </w:r>
    </w:p>
    <w:p w14:paraId="524442E6" w14:textId="77777777" w:rsidR="00A43DD8" w:rsidRDefault="00983492">
      <w:pPr>
        <w:pStyle w:val="a3"/>
        <w:spacing w:before="1"/>
        <w:ind w:right="317"/>
      </w:pPr>
      <w:r>
        <w:t>Правила безопасной культуры занятий городошным спортом, поведения на стадионе во время просмотра игры в качестве зрителя или болельщика.</w:t>
      </w:r>
    </w:p>
    <w:p w14:paraId="1FC7463A" w14:textId="77777777" w:rsidR="00A43DD8" w:rsidRDefault="00983492">
      <w:pPr>
        <w:pStyle w:val="a3"/>
        <w:ind w:right="316"/>
      </w:pPr>
      <w:r>
        <w:t>Характерные</w:t>
      </w:r>
      <w:r>
        <w:rPr>
          <w:spacing w:val="-8"/>
        </w:rPr>
        <w:t xml:space="preserve"> </w:t>
      </w:r>
      <w:r>
        <w:t>травмы</w:t>
      </w:r>
      <w:r>
        <w:rPr>
          <w:spacing w:val="-14"/>
        </w:rPr>
        <w:t xml:space="preserve"> </w:t>
      </w:r>
      <w:r>
        <w:t>городошников,</w:t>
      </w:r>
      <w:r>
        <w:rPr>
          <w:spacing w:val="-12"/>
        </w:rPr>
        <w:t xml:space="preserve"> </w:t>
      </w:r>
      <w:r>
        <w:t>методы</w:t>
      </w:r>
      <w:r>
        <w:rPr>
          <w:spacing w:val="-10"/>
        </w:rPr>
        <w:t xml:space="preserve"> </w:t>
      </w:r>
      <w:r>
        <w:t>и</w:t>
      </w:r>
      <w:r>
        <w:rPr>
          <w:spacing w:val="-13"/>
        </w:rPr>
        <w:t xml:space="preserve"> </w:t>
      </w:r>
      <w:r>
        <w:t>меры</w:t>
      </w:r>
      <w:r>
        <w:rPr>
          <w:spacing w:val="-10"/>
        </w:rPr>
        <w:t xml:space="preserve"> </w:t>
      </w:r>
      <w:r>
        <w:t>предупреждения</w:t>
      </w:r>
      <w:r>
        <w:rPr>
          <w:spacing w:val="-13"/>
        </w:rPr>
        <w:t xml:space="preserve"> </w:t>
      </w:r>
      <w:r>
        <w:t>травматизма</w:t>
      </w:r>
      <w:r>
        <w:rPr>
          <w:spacing w:val="-10"/>
        </w:rPr>
        <w:t xml:space="preserve"> </w:t>
      </w:r>
      <w:r>
        <w:t>во</w:t>
      </w:r>
      <w:r>
        <w:rPr>
          <w:spacing w:val="-11"/>
        </w:rPr>
        <w:t xml:space="preserve"> </w:t>
      </w:r>
      <w:r>
        <w:t xml:space="preserve">время </w:t>
      </w:r>
      <w:r>
        <w:rPr>
          <w:spacing w:val="-2"/>
        </w:rPr>
        <w:t>занятий.</w:t>
      </w:r>
    </w:p>
    <w:p w14:paraId="3ADDDC4A" w14:textId="77777777" w:rsidR="00A43DD8" w:rsidRDefault="00983492">
      <w:pPr>
        <w:pStyle w:val="a3"/>
        <w:ind w:left="993" w:firstLine="0"/>
      </w:pPr>
      <w:r>
        <w:t>Основы</w:t>
      </w:r>
      <w:r>
        <w:rPr>
          <w:spacing w:val="-16"/>
        </w:rPr>
        <w:t xml:space="preserve"> </w:t>
      </w:r>
      <w:r>
        <w:t>правильного</w:t>
      </w:r>
      <w:r>
        <w:rPr>
          <w:spacing w:val="-14"/>
        </w:rPr>
        <w:t xml:space="preserve"> </w:t>
      </w:r>
      <w:r>
        <w:t>питания</w:t>
      </w:r>
      <w:r>
        <w:rPr>
          <w:spacing w:val="-13"/>
        </w:rPr>
        <w:t xml:space="preserve"> </w:t>
      </w:r>
      <w:r>
        <w:t>и</w:t>
      </w:r>
      <w:r>
        <w:rPr>
          <w:spacing w:val="-14"/>
        </w:rPr>
        <w:t xml:space="preserve"> </w:t>
      </w:r>
      <w:r>
        <w:t>суточного</w:t>
      </w:r>
      <w:r>
        <w:rPr>
          <w:spacing w:val="-13"/>
        </w:rPr>
        <w:t xml:space="preserve"> </w:t>
      </w:r>
      <w:r>
        <w:t>пищевого</w:t>
      </w:r>
      <w:r>
        <w:rPr>
          <w:spacing w:val="-13"/>
        </w:rPr>
        <w:t xml:space="preserve"> </w:t>
      </w:r>
      <w:r>
        <w:t>рациона</w:t>
      </w:r>
      <w:r>
        <w:rPr>
          <w:spacing w:val="-12"/>
        </w:rPr>
        <w:t xml:space="preserve"> </w:t>
      </w:r>
      <w:r>
        <w:rPr>
          <w:spacing w:val="-2"/>
        </w:rPr>
        <w:t>городошников.</w:t>
      </w:r>
    </w:p>
    <w:p w14:paraId="6C58C5B7" w14:textId="77777777" w:rsidR="00A43DD8" w:rsidRDefault="00A43DD8">
      <w:pPr>
        <w:pStyle w:val="a3"/>
        <w:sectPr w:rsidR="00A43DD8">
          <w:pgSz w:w="11920" w:h="16850"/>
          <w:pgMar w:top="1700" w:right="566" w:bottom="780" w:left="1417" w:header="0" w:footer="597" w:gutter="0"/>
          <w:cols w:space="720"/>
        </w:sectPr>
      </w:pPr>
    </w:p>
    <w:p w14:paraId="24A5FE95" w14:textId="77777777" w:rsidR="00A43DD8" w:rsidRDefault="00983492">
      <w:pPr>
        <w:pStyle w:val="a3"/>
        <w:spacing w:before="76"/>
        <w:jc w:val="left"/>
      </w:pPr>
      <w:r>
        <w:t>Влияние</w:t>
      </w:r>
      <w:r>
        <w:rPr>
          <w:spacing w:val="-3"/>
        </w:rPr>
        <w:t xml:space="preserve"> </w:t>
      </w:r>
      <w:r>
        <w:t>занятий</w:t>
      </w:r>
      <w:r>
        <w:rPr>
          <w:spacing w:val="-3"/>
        </w:rPr>
        <w:t xml:space="preserve"> </w:t>
      </w:r>
      <w:r>
        <w:t>городошным</w:t>
      </w:r>
      <w:r>
        <w:rPr>
          <w:spacing w:val="-3"/>
        </w:rPr>
        <w:t xml:space="preserve"> </w:t>
      </w:r>
      <w:r>
        <w:t>спортом</w:t>
      </w:r>
      <w:r>
        <w:rPr>
          <w:spacing w:val="-3"/>
        </w:rPr>
        <w:t xml:space="preserve"> </w:t>
      </w:r>
      <w:r>
        <w:t>на</w:t>
      </w:r>
      <w:r>
        <w:rPr>
          <w:spacing w:val="-3"/>
        </w:rPr>
        <w:t xml:space="preserve"> </w:t>
      </w:r>
      <w:r>
        <w:t>индивидуальные</w:t>
      </w:r>
      <w:r>
        <w:rPr>
          <w:spacing w:val="-3"/>
        </w:rPr>
        <w:t xml:space="preserve"> </w:t>
      </w:r>
      <w:r>
        <w:t>особенности</w:t>
      </w:r>
      <w:r>
        <w:rPr>
          <w:spacing w:val="-3"/>
        </w:rPr>
        <w:t xml:space="preserve"> </w:t>
      </w:r>
      <w:r>
        <w:t>физического</w:t>
      </w:r>
      <w:r>
        <w:rPr>
          <w:spacing w:val="-6"/>
        </w:rPr>
        <w:t xml:space="preserve"> </w:t>
      </w:r>
      <w:proofErr w:type="gramStart"/>
      <w:r>
        <w:t>раз- вития</w:t>
      </w:r>
      <w:proofErr w:type="gramEnd"/>
      <w:r>
        <w:t xml:space="preserve"> и физической подготовленности организма.</w:t>
      </w:r>
    </w:p>
    <w:p w14:paraId="0F2472C6" w14:textId="77777777" w:rsidR="00A43DD8" w:rsidRDefault="00983492">
      <w:pPr>
        <w:pStyle w:val="a3"/>
        <w:spacing w:before="1"/>
        <w:ind w:right="394"/>
        <w:jc w:val="left"/>
      </w:pPr>
      <w:r>
        <w:t>Влияние</w:t>
      </w:r>
      <w:r>
        <w:rPr>
          <w:spacing w:val="38"/>
        </w:rPr>
        <w:t xml:space="preserve"> </w:t>
      </w:r>
      <w:r>
        <w:t>занятий</w:t>
      </w:r>
      <w:r>
        <w:rPr>
          <w:spacing w:val="36"/>
        </w:rPr>
        <w:t xml:space="preserve"> </w:t>
      </w:r>
      <w:r>
        <w:t>городошным</w:t>
      </w:r>
      <w:r>
        <w:rPr>
          <w:spacing w:val="37"/>
        </w:rPr>
        <w:t xml:space="preserve"> </w:t>
      </w:r>
      <w:r>
        <w:t>спортом</w:t>
      </w:r>
      <w:r>
        <w:rPr>
          <w:spacing w:val="35"/>
        </w:rPr>
        <w:t xml:space="preserve"> </w:t>
      </w:r>
      <w:r>
        <w:t>на</w:t>
      </w:r>
      <w:r>
        <w:rPr>
          <w:spacing w:val="34"/>
        </w:rPr>
        <w:t xml:space="preserve"> </w:t>
      </w:r>
      <w:r>
        <w:t>укрепление</w:t>
      </w:r>
      <w:r>
        <w:rPr>
          <w:spacing w:val="37"/>
        </w:rPr>
        <w:t xml:space="preserve"> </w:t>
      </w:r>
      <w:r>
        <w:t>здоровья,</w:t>
      </w:r>
      <w:r>
        <w:rPr>
          <w:spacing w:val="36"/>
        </w:rPr>
        <w:t xml:space="preserve"> </w:t>
      </w:r>
      <w:r>
        <w:t>повышение</w:t>
      </w:r>
      <w:r>
        <w:rPr>
          <w:spacing w:val="37"/>
        </w:rPr>
        <w:t xml:space="preserve"> </w:t>
      </w:r>
      <w:proofErr w:type="spellStart"/>
      <w:r>
        <w:t>функцио</w:t>
      </w:r>
      <w:proofErr w:type="spellEnd"/>
      <w:r>
        <w:t xml:space="preserve">- </w:t>
      </w:r>
      <w:proofErr w:type="spellStart"/>
      <w:r>
        <w:t>нальных</w:t>
      </w:r>
      <w:proofErr w:type="spellEnd"/>
      <w:r>
        <w:t xml:space="preserve"> возможностей основных систем организма и развитие физических качеств.</w:t>
      </w:r>
    </w:p>
    <w:p w14:paraId="0453C4D7" w14:textId="77777777" w:rsidR="00A43DD8" w:rsidRDefault="00983492">
      <w:pPr>
        <w:pStyle w:val="a3"/>
        <w:ind w:right="394"/>
        <w:jc w:val="left"/>
      </w:pPr>
      <w:r>
        <w:t>Основы</w:t>
      </w:r>
      <w:r>
        <w:rPr>
          <w:spacing w:val="38"/>
        </w:rPr>
        <w:t xml:space="preserve"> </w:t>
      </w:r>
      <w:r>
        <w:t>организации</w:t>
      </w:r>
      <w:r>
        <w:rPr>
          <w:spacing w:val="38"/>
        </w:rPr>
        <w:t xml:space="preserve"> </w:t>
      </w:r>
      <w:r>
        <w:t>здорового</w:t>
      </w:r>
      <w:r>
        <w:rPr>
          <w:spacing w:val="38"/>
        </w:rPr>
        <w:t xml:space="preserve"> </w:t>
      </w:r>
      <w:r>
        <w:t>образа</w:t>
      </w:r>
      <w:r>
        <w:rPr>
          <w:spacing w:val="36"/>
        </w:rPr>
        <w:t xml:space="preserve"> </w:t>
      </w:r>
      <w:r>
        <w:t>жизни</w:t>
      </w:r>
      <w:r>
        <w:rPr>
          <w:spacing w:val="34"/>
        </w:rPr>
        <w:t xml:space="preserve"> </w:t>
      </w:r>
      <w:r>
        <w:t>средствами</w:t>
      </w:r>
      <w:r>
        <w:rPr>
          <w:spacing w:val="38"/>
        </w:rPr>
        <w:t xml:space="preserve"> </w:t>
      </w:r>
      <w:r>
        <w:t>городошного</w:t>
      </w:r>
      <w:r>
        <w:rPr>
          <w:spacing w:val="36"/>
        </w:rPr>
        <w:t xml:space="preserve"> </w:t>
      </w:r>
      <w:r>
        <w:t>спорта,</w:t>
      </w:r>
      <w:r>
        <w:rPr>
          <w:spacing w:val="38"/>
        </w:rPr>
        <w:t xml:space="preserve"> </w:t>
      </w:r>
      <w:r>
        <w:t>методы профилактики вредных привычек и асоциального ведомого (отклоняющегося) поведения.</w:t>
      </w:r>
    </w:p>
    <w:p w14:paraId="1CB31458" w14:textId="77777777" w:rsidR="00A43DD8" w:rsidRDefault="00983492">
      <w:pPr>
        <w:pStyle w:val="a3"/>
        <w:spacing w:before="1"/>
        <w:jc w:val="left"/>
      </w:pPr>
      <w:r>
        <w:t>Влияние</w:t>
      </w:r>
      <w:r>
        <w:rPr>
          <w:spacing w:val="-5"/>
        </w:rPr>
        <w:t xml:space="preserve"> </w:t>
      </w:r>
      <w:r>
        <w:t>занятий</w:t>
      </w:r>
      <w:r>
        <w:rPr>
          <w:spacing w:val="-6"/>
        </w:rPr>
        <w:t xml:space="preserve"> </w:t>
      </w:r>
      <w:r>
        <w:t>городошным</w:t>
      </w:r>
      <w:r>
        <w:rPr>
          <w:spacing w:val="-11"/>
        </w:rPr>
        <w:t xml:space="preserve"> </w:t>
      </w:r>
      <w:r>
        <w:t>спортом</w:t>
      </w:r>
      <w:r>
        <w:rPr>
          <w:spacing w:val="-9"/>
        </w:rPr>
        <w:t xml:space="preserve"> </w:t>
      </w:r>
      <w:r>
        <w:t>на</w:t>
      </w:r>
      <w:r>
        <w:rPr>
          <w:spacing w:val="-10"/>
        </w:rPr>
        <w:t xml:space="preserve"> </w:t>
      </w:r>
      <w:r>
        <w:t>формирование</w:t>
      </w:r>
      <w:r>
        <w:rPr>
          <w:spacing w:val="-4"/>
        </w:rPr>
        <w:t xml:space="preserve"> </w:t>
      </w:r>
      <w:r>
        <w:t>положительных</w:t>
      </w:r>
      <w:r>
        <w:rPr>
          <w:spacing w:val="-13"/>
        </w:rPr>
        <w:t xml:space="preserve"> </w:t>
      </w:r>
      <w:r>
        <w:t>качеств</w:t>
      </w:r>
      <w:r>
        <w:rPr>
          <w:spacing w:val="-11"/>
        </w:rPr>
        <w:t xml:space="preserve"> </w:t>
      </w:r>
      <w:r>
        <w:t xml:space="preserve">личности </w:t>
      </w:r>
      <w:r>
        <w:rPr>
          <w:spacing w:val="-2"/>
        </w:rPr>
        <w:t>человека.</w:t>
      </w:r>
    </w:p>
    <w:p w14:paraId="1D203C34" w14:textId="77777777" w:rsidR="00A43DD8" w:rsidRDefault="00983492">
      <w:pPr>
        <w:pStyle w:val="a3"/>
        <w:ind w:right="394"/>
        <w:jc w:val="left"/>
      </w:pPr>
      <w:r>
        <w:t>Методы</w:t>
      </w:r>
      <w:r>
        <w:rPr>
          <w:spacing w:val="-2"/>
        </w:rPr>
        <w:t xml:space="preserve"> </w:t>
      </w:r>
      <w:r>
        <w:t>предупреждения</w:t>
      </w:r>
      <w:r>
        <w:rPr>
          <w:spacing w:val="-5"/>
        </w:rPr>
        <w:t xml:space="preserve"> </w:t>
      </w:r>
      <w:r>
        <w:t>и</w:t>
      </w:r>
      <w:r>
        <w:rPr>
          <w:spacing w:val="-2"/>
        </w:rPr>
        <w:t xml:space="preserve"> </w:t>
      </w:r>
      <w:r>
        <w:t>нивелирования</w:t>
      </w:r>
      <w:r>
        <w:rPr>
          <w:spacing w:val="-3"/>
        </w:rPr>
        <w:t xml:space="preserve"> </w:t>
      </w:r>
      <w:r>
        <w:t>конфликтных</w:t>
      </w:r>
      <w:r>
        <w:rPr>
          <w:spacing w:val="-2"/>
        </w:rPr>
        <w:t xml:space="preserve"> </w:t>
      </w:r>
      <w:r>
        <w:t>ситуации</w:t>
      </w:r>
      <w:r>
        <w:rPr>
          <w:spacing w:val="-2"/>
        </w:rPr>
        <w:t xml:space="preserve"> </w:t>
      </w:r>
      <w:r>
        <w:t>во</w:t>
      </w:r>
      <w:r>
        <w:rPr>
          <w:spacing w:val="-2"/>
        </w:rPr>
        <w:t xml:space="preserve"> </w:t>
      </w:r>
      <w:r>
        <w:t>время</w:t>
      </w:r>
      <w:r>
        <w:rPr>
          <w:spacing w:val="-6"/>
        </w:rPr>
        <w:t xml:space="preserve"> </w:t>
      </w:r>
      <w:r>
        <w:t>занятий</w:t>
      </w:r>
      <w:r>
        <w:rPr>
          <w:spacing w:val="-2"/>
        </w:rPr>
        <w:t xml:space="preserve"> </w:t>
      </w:r>
      <w:proofErr w:type="spellStart"/>
      <w:r>
        <w:t>горо</w:t>
      </w:r>
      <w:proofErr w:type="spellEnd"/>
      <w:r>
        <w:t xml:space="preserve">- </w:t>
      </w:r>
      <w:proofErr w:type="spellStart"/>
      <w:r>
        <w:t>дошным</w:t>
      </w:r>
      <w:proofErr w:type="spellEnd"/>
      <w:r>
        <w:t xml:space="preserve"> спортом.</w:t>
      </w:r>
    </w:p>
    <w:p w14:paraId="78B24E42" w14:textId="77777777" w:rsidR="00A43DD8" w:rsidRDefault="00983492">
      <w:pPr>
        <w:pStyle w:val="a3"/>
        <w:spacing w:before="1" w:line="244" w:lineRule="auto"/>
        <w:jc w:val="left"/>
      </w:pPr>
      <w:r>
        <w:t>Характеристика</w:t>
      </w:r>
      <w:r>
        <w:rPr>
          <w:spacing w:val="38"/>
        </w:rPr>
        <w:t xml:space="preserve"> </w:t>
      </w:r>
      <w:r>
        <w:t>средств</w:t>
      </w:r>
      <w:r>
        <w:rPr>
          <w:spacing w:val="35"/>
        </w:rPr>
        <w:t xml:space="preserve"> </w:t>
      </w:r>
      <w:r>
        <w:t>общей</w:t>
      </w:r>
      <w:r>
        <w:rPr>
          <w:spacing w:val="37"/>
        </w:rPr>
        <w:t xml:space="preserve"> </w:t>
      </w:r>
      <w:r>
        <w:t>и</w:t>
      </w:r>
      <w:r>
        <w:rPr>
          <w:spacing w:val="38"/>
        </w:rPr>
        <w:t xml:space="preserve"> </w:t>
      </w:r>
      <w:r>
        <w:t>специальной</w:t>
      </w:r>
      <w:r>
        <w:rPr>
          <w:spacing w:val="36"/>
        </w:rPr>
        <w:t xml:space="preserve"> </w:t>
      </w:r>
      <w:r>
        <w:t>физической</w:t>
      </w:r>
      <w:r>
        <w:rPr>
          <w:spacing w:val="39"/>
        </w:rPr>
        <w:t xml:space="preserve"> </w:t>
      </w:r>
      <w:r>
        <w:t>подготовки,</w:t>
      </w:r>
      <w:r>
        <w:rPr>
          <w:spacing w:val="36"/>
        </w:rPr>
        <w:t xml:space="preserve"> </w:t>
      </w:r>
      <w:r>
        <w:t>применяемых</w:t>
      </w:r>
      <w:r>
        <w:rPr>
          <w:spacing w:val="39"/>
        </w:rPr>
        <w:t xml:space="preserve"> </w:t>
      </w:r>
      <w:r>
        <w:t>в учебных занятиях с юными городошниками.</w:t>
      </w:r>
    </w:p>
    <w:p w14:paraId="6B714318" w14:textId="77777777" w:rsidR="00A43DD8" w:rsidRDefault="00983492">
      <w:pPr>
        <w:pStyle w:val="a3"/>
        <w:spacing w:line="247" w:lineRule="exact"/>
        <w:ind w:left="993" w:firstLine="0"/>
        <w:jc w:val="left"/>
      </w:pPr>
      <w:r>
        <w:t>Стратегия</w:t>
      </w:r>
      <w:r>
        <w:rPr>
          <w:spacing w:val="-11"/>
        </w:rPr>
        <w:t xml:space="preserve"> </w:t>
      </w:r>
      <w:r>
        <w:t>и</w:t>
      </w:r>
      <w:r>
        <w:rPr>
          <w:spacing w:val="-5"/>
        </w:rPr>
        <w:t xml:space="preserve"> </w:t>
      </w:r>
      <w:r>
        <w:t>тактика</w:t>
      </w:r>
      <w:r>
        <w:rPr>
          <w:spacing w:val="-4"/>
        </w:rPr>
        <w:t xml:space="preserve"> </w:t>
      </w:r>
      <w:r>
        <w:t>игры</w:t>
      </w:r>
      <w:r>
        <w:rPr>
          <w:spacing w:val="-9"/>
        </w:rPr>
        <w:t xml:space="preserve"> </w:t>
      </w:r>
      <w:r>
        <w:t>в</w:t>
      </w:r>
      <w:r>
        <w:rPr>
          <w:spacing w:val="-6"/>
        </w:rPr>
        <w:t xml:space="preserve"> </w:t>
      </w:r>
      <w:r>
        <w:rPr>
          <w:spacing w:val="-2"/>
        </w:rPr>
        <w:t>городки.</w:t>
      </w:r>
    </w:p>
    <w:p w14:paraId="7327D924" w14:textId="77777777" w:rsidR="00A43DD8" w:rsidRDefault="00983492">
      <w:pPr>
        <w:pStyle w:val="a3"/>
        <w:jc w:val="left"/>
      </w:pPr>
      <w:r>
        <w:t>Основы</w:t>
      </w:r>
      <w:r>
        <w:rPr>
          <w:spacing w:val="-3"/>
        </w:rPr>
        <w:t xml:space="preserve"> </w:t>
      </w:r>
      <w:r>
        <w:t>обучения</w:t>
      </w:r>
      <w:r>
        <w:rPr>
          <w:spacing w:val="-4"/>
        </w:rPr>
        <w:t xml:space="preserve"> </w:t>
      </w:r>
      <w:r>
        <w:t>и</w:t>
      </w:r>
      <w:r>
        <w:rPr>
          <w:spacing w:val="-3"/>
        </w:rPr>
        <w:t xml:space="preserve"> </w:t>
      </w:r>
      <w:r>
        <w:t>выполнения</w:t>
      </w:r>
      <w:r>
        <w:rPr>
          <w:spacing w:val="-4"/>
        </w:rPr>
        <w:t xml:space="preserve"> </w:t>
      </w:r>
      <w:r>
        <w:t>различных</w:t>
      </w:r>
      <w:r>
        <w:rPr>
          <w:spacing w:val="-3"/>
        </w:rPr>
        <w:t xml:space="preserve"> </w:t>
      </w:r>
      <w:r>
        <w:t>технических</w:t>
      </w:r>
      <w:r>
        <w:rPr>
          <w:spacing w:val="-3"/>
        </w:rPr>
        <w:t xml:space="preserve"> </w:t>
      </w:r>
      <w:r>
        <w:t>элементов,</w:t>
      </w:r>
      <w:r>
        <w:rPr>
          <w:spacing w:val="-3"/>
        </w:rPr>
        <w:t xml:space="preserve"> </w:t>
      </w:r>
      <w:r>
        <w:t>тактических</w:t>
      </w:r>
      <w:r>
        <w:rPr>
          <w:spacing w:val="-3"/>
        </w:rPr>
        <w:t xml:space="preserve"> </w:t>
      </w:r>
      <w:r>
        <w:t>действий городошного спорта и эффективность их применения во время игры.</w:t>
      </w:r>
    </w:p>
    <w:p w14:paraId="5AC229CB" w14:textId="77777777" w:rsidR="00A43DD8" w:rsidRDefault="00983492" w:rsidP="00983492">
      <w:pPr>
        <w:pStyle w:val="a4"/>
        <w:numPr>
          <w:ilvl w:val="0"/>
          <w:numId w:val="55"/>
        </w:numPr>
        <w:tabs>
          <w:tab w:val="left" w:pos="1229"/>
        </w:tabs>
        <w:spacing w:line="251" w:lineRule="exact"/>
        <w:ind w:left="1229" w:hanging="236"/>
      </w:pPr>
      <w:r>
        <w:rPr>
          <w:spacing w:val="-2"/>
        </w:rPr>
        <w:t>Способы</w:t>
      </w:r>
      <w:r>
        <w:rPr>
          <w:spacing w:val="7"/>
        </w:rPr>
        <w:t xml:space="preserve"> </w:t>
      </w:r>
      <w:r>
        <w:rPr>
          <w:spacing w:val="-2"/>
        </w:rPr>
        <w:t>самостоятельной</w:t>
      </w:r>
      <w:r>
        <w:rPr>
          <w:spacing w:val="9"/>
        </w:rPr>
        <w:t xml:space="preserve"> </w:t>
      </w:r>
      <w:r>
        <w:rPr>
          <w:spacing w:val="-2"/>
        </w:rPr>
        <w:t>деятельности.</w:t>
      </w:r>
    </w:p>
    <w:p w14:paraId="65CA4A5A" w14:textId="77777777" w:rsidR="00A43DD8" w:rsidRDefault="00983492">
      <w:pPr>
        <w:pStyle w:val="a3"/>
        <w:spacing w:line="251" w:lineRule="exact"/>
        <w:ind w:left="993" w:firstLine="0"/>
        <w:jc w:val="left"/>
      </w:pPr>
      <w:r>
        <w:t>Самоконтроль</w:t>
      </w:r>
      <w:r>
        <w:rPr>
          <w:spacing w:val="-11"/>
        </w:rPr>
        <w:t xml:space="preserve"> </w:t>
      </w:r>
      <w:r>
        <w:t>и</w:t>
      </w:r>
      <w:r>
        <w:rPr>
          <w:spacing w:val="-9"/>
        </w:rPr>
        <w:t xml:space="preserve"> </w:t>
      </w:r>
      <w:r>
        <w:t>его</w:t>
      </w:r>
      <w:r>
        <w:rPr>
          <w:spacing w:val="-6"/>
        </w:rPr>
        <w:t xml:space="preserve"> </w:t>
      </w:r>
      <w:r>
        <w:t>роль</w:t>
      </w:r>
      <w:r>
        <w:rPr>
          <w:spacing w:val="-10"/>
        </w:rPr>
        <w:t xml:space="preserve"> </w:t>
      </w:r>
      <w:r>
        <w:t>в</w:t>
      </w:r>
      <w:r>
        <w:rPr>
          <w:spacing w:val="-10"/>
        </w:rPr>
        <w:t xml:space="preserve"> </w:t>
      </w:r>
      <w:r>
        <w:t>учебной</w:t>
      </w:r>
      <w:r>
        <w:rPr>
          <w:spacing w:val="-9"/>
        </w:rPr>
        <w:t xml:space="preserve"> </w:t>
      </w:r>
      <w:r>
        <w:t>и</w:t>
      </w:r>
      <w:r>
        <w:rPr>
          <w:spacing w:val="-10"/>
        </w:rPr>
        <w:t xml:space="preserve"> </w:t>
      </w:r>
      <w:r>
        <w:t>соревновательной</w:t>
      </w:r>
      <w:r>
        <w:rPr>
          <w:spacing w:val="-7"/>
        </w:rPr>
        <w:t xml:space="preserve"> </w:t>
      </w:r>
      <w:r>
        <w:rPr>
          <w:spacing w:val="-2"/>
        </w:rPr>
        <w:t>деятельности.</w:t>
      </w:r>
    </w:p>
    <w:p w14:paraId="1C935755" w14:textId="77777777" w:rsidR="00A43DD8" w:rsidRDefault="00983492">
      <w:pPr>
        <w:pStyle w:val="a3"/>
        <w:ind w:left="325" w:right="272"/>
        <w:jc w:val="right"/>
      </w:pPr>
      <w:r>
        <w:t>Первые</w:t>
      </w:r>
      <w:r>
        <w:rPr>
          <w:spacing w:val="-10"/>
        </w:rPr>
        <w:t xml:space="preserve"> </w:t>
      </w:r>
      <w:r>
        <w:t>признаки</w:t>
      </w:r>
      <w:r>
        <w:rPr>
          <w:spacing w:val="-10"/>
        </w:rPr>
        <w:t xml:space="preserve"> </w:t>
      </w:r>
      <w:r>
        <w:t>утомления.</w:t>
      </w:r>
      <w:r>
        <w:rPr>
          <w:spacing w:val="-11"/>
        </w:rPr>
        <w:t xml:space="preserve"> </w:t>
      </w:r>
      <w:r>
        <w:t>Средства</w:t>
      </w:r>
      <w:r>
        <w:rPr>
          <w:spacing w:val="-12"/>
        </w:rPr>
        <w:t xml:space="preserve"> </w:t>
      </w:r>
      <w:r>
        <w:t>восстановления</w:t>
      </w:r>
      <w:r>
        <w:rPr>
          <w:spacing w:val="-12"/>
        </w:rPr>
        <w:t xml:space="preserve"> </w:t>
      </w:r>
      <w:r>
        <w:t>после</w:t>
      </w:r>
      <w:r>
        <w:rPr>
          <w:spacing w:val="-14"/>
        </w:rPr>
        <w:t xml:space="preserve"> </w:t>
      </w:r>
      <w:r>
        <w:t>физической</w:t>
      </w:r>
      <w:r>
        <w:rPr>
          <w:spacing w:val="-13"/>
        </w:rPr>
        <w:t xml:space="preserve"> </w:t>
      </w:r>
      <w:r>
        <w:t>нагрузки,</w:t>
      </w:r>
      <w:r>
        <w:rPr>
          <w:spacing w:val="-13"/>
        </w:rPr>
        <w:t xml:space="preserve"> </w:t>
      </w:r>
      <w:r>
        <w:t>приемы массажа</w:t>
      </w:r>
      <w:r>
        <w:rPr>
          <w:spacing w:val="-8"/>
        </w:rPr>
        <w:t xml:space="preserve"> </w:t>
      </w:r>
      <w:r>
        <w:t>и</w:t>
      </w:r>
      <w:r>
        <w:rPr>
          <w:spacing w:val="-14"/>
        </w:rPr>
        <w:t xml:space="preserve"> </w:t>
      </w:r>
      <w:r>
        <w:t>самомассажа</w:t>
      </w:r>
      <w:r>
        <w:rPr>
          <w:spacing w:val="-7"/>
        </w:rPr>
        <w:t xml:space="preserve"> </w:t>
      </w:r>
      <w:r>
        <w:t>после</w:t>
      </w:r>
      <w:r>
        <w:rPr>
          <w:spacing w:val="-10"/>
        </w:rPr>
        <w:t xml:space="preserve"> </w:t>
      </w:r>
      <w:r>
        <w:t>физической</w:t>
      </w:r>
      <w:r>
        <w:rPr>
          <w:spacing w:val="-11"/>
        </w:rPr>
        <w:t xml:space="preserve"> </w:t>
      </w:r>
      <w:r>
        <w:t>нагрузки</w:t>
      </w:r>
      <w:r>
        <w:rPr>
          <w:spacing w:val="-11"/>
        </w:rPr>
        <w:t xml:space="preserve"> </w:t>
      </w:r>
      <w:r>
        <w:t>и</w:t>
      </w:r>
      <w:r>
        <w:rPr>
          <w:spacing w:val="-9"/>
        </w:rPr>
        <w:t xml:space="preserve"> </w:t>
      </w:r>
      <w:r>
        <w:t>(или)</w:t>
      </w:r>
      <w:r>
        <w:rPr>
          <w:spacing w:val="-10"/>
        </w:rPr>
        <w:t xml:space="preserve"> </w:t>
      </w:r>
      <w:r>
        <w:t>во</w:t>
      </w:r>
      <w:r>
        <w:rPr>
          <w:spacing w:val="-9"/>
        </w:rPr>
        <w:t xml:space="preserve"> </w:t>
      </w:r>
      <w:r>
        <w:t>время</w:t>
      </w:r>
      <w:r>
        <w:rPr>
          <w:spacing w:val="-9"/>
        </w:rPr>
        <w:t xml:space="preserve"> </w:t>
      </w:r>
      <w:r>
        <w:t>занятий</w:t>
      </w:r>
      <w:r>
        <w:rPr>
          <w:spacing w:val="-11"/>
        </w:rPr>
        <w:t xml:space="preserve"> </w:t>
      </w:r>
      <w:r>
        <w:t>городошным</w:t>
      </w:r>
      <w:r>
        <w:rPr>
          <w:spacing w:val="-13"/>
        </w:rPr>
        <w:t xml:space="preserve"> </w:t>
      </w:r>
      <w:r>
        <w:t>спортом. Контроль за физической нагрузкой, самоконтроль физического развития; анализ своих по-</w:t>
      </w:r>
    </w:p>
    <w:p w14:paraId="5B8A1C49" w14:textId="77777777" w:rsidR="00A43DD8" w:rsidRDefault="00983492">
      <w:pPr>
        <w:pStyle w:val="a3"/>
        <w:spacing w:before="2" w:line="251" w:lineRule="exact"/>
        <w:ind w:firstLine="0"/>
        <w:jc w:val="left"/>
      </w:pPr>
      <w:r>
        <w:t>казателей</w:t>
      </w:r>
      <w:r>
        <w:rPr>
          <w:spacing w:val="-12"/>
        </w:rPr>
        <w:t xml:space="preserve"> </w:t>
      </w:r>
      <w:r>
        <w:t>и</w:t>
      </w:r>
      <w:r>
        <w:rPr>
          <w:spacing w:val="-13"/>
        </w:rPr>
        <w:t xml:space="preserve"> </w:t>
      </w:r>
      <w:r>
        <w:t>сопоставление</w:t>
      </w:r>
      <w:r>
        <w:rPr>
          <w:spacing w:val="-11"/>
        </w:rPr>
        <w:t xml:space="preserve"> </w:t>
      </w:r>
      <w:r>
        <w:t>их</w:t>
      </w:r>
      <w:r>
        <w:rPr>
          <w:spacing w:val="-13"/>
        </w:rPr>
        <w:t xml:space="preserve"> </w:t>
      </w:r>
      <w:r>
        <w:t>со</w:t>
      </w:r>
      <w:r>
        <w:rPr>
          <w:spacing w:val="-11"/>
        </w:rPr>
        <w:t xml:space="preserve"> </w:t>
      </w:r>
      <w:r>
        <w:t>среднестатистическими</w:t>
      </w:r>
      <w:r>
        <w:rPr>
          <w:spacing w:val="-10"/>
        </w:rPr>
        <w:t xml:space="preserve"> </w:t>
      </w:r>
      <w:r>
        <w:rPr>
          <w:spacing w:val="-2"/>
        </w:rPr>
        <w:t>данными.</w:t>
      </w:r>
    </w:p>
    <w:p w14:paraId="5C6C1680" w14:textId="77777777" w:rsidR="00A43DD8" w:rsidRDefault="00983492">
      <w:pPr>
        <w:pStyle w:val="a3"/>
        <w:ind w:right="337"/>
        <w:jc w:val="left"/>
      </w:pPr>
      <w:r>
        <w:t>Правила</w:t>
      </w:r>
      <w:r>
        <w:rPr>
          <w:spacing w:val="-1"/>
        </w:rPr>
        <w:t xml:space="preserve"> </w:t>
      </w:r>
      <w:r>
        <w:t>личной</w:t>
      </w:r>
      <w:r>
        <w:rPr>
          <w:spacing w:val="-2"/>
        </w:rPr>
        <w:t xml:space="preserve"> </w:t>
      </w:r>
      <w:r>
        <w:t>гигиены,</w:t>
      </w:r>
      <w:r>
        <w:rPr>
          <w:spacing w:val="-3"/>
        </w:rPr>
        <w:t xml:space="preserve"> </w:t>
      </w:r>
      <w:r>
        <w:t>требования</w:t>
      </w:r>
      <w:r>
        <w:rPr>
          <w:spacing w:val="-2"/>
        </w:rPr>
        <w:t xml:space="preserve"> </w:t>
      </w:r>
      <w:r>
        <w:t>к</w:t>
      </w:r>
      <w:r>
        <w:rPr>
          <w:spacing w:val="-3"/>
        </w:rPr>
        <w:t xml:space="preserve"> </w:t>
      </w:r>
      <w:r>
        <w:t>спортивной</w:t>
      </w:r>
      <w:r>
        <w:rPr>
          <w:spacing w:val="-5"/>
        </w:rPr>
        <w:t xml:space="preserve"> </w:t>
      </w:r>
      <w:r>
        <w:t>одежде</w:t>
      </w:r>
      <w:r>
        <w:rPr>
          <w:spacing w:val="-1"/>
        </w:rPr>
        <w:t xml:space="preserve"> </w:t>
      </w:r>
      <w:r>
        <w:t>и</w:t>
      </w:r>
      <w:r>
        <w:rPr>
          <w:spacing w:val="-4"/>
        </w:rPr>
        <w:t xml:space="preserve"> </w:t>
      </w:r>
      <w:r>
        <w:t>обуви</w:t>
      </w:r>
      <w:r>
        <w:rPr>
          <w:spacing w:val="-1"/>
        </w:rPr>
        <w:t xml:space="preserve"> </w:t>
      </w:r>
      <w:r>
        <w:t>для</w:t>
      </w:r>
      <w:r>
        <w:rPr>
          <w:spacing w:val="-2"/>
        </w:rPr>
        <w:t xml:space="preserve"> </w:t>
      </w:r>
      <w:r>
        <w:t>занятий</w:t>
      </w:r>
      <w:r>
        <w:rPr>
          <w:spacing w:val="-1"/>
        </w:rPr>
        <w:t xml:space="preserve"> </w:t>
      </w:r>
      <w:proofErr w:type="spellStart"/>
      <w:r>
        <w:t>городош</w:t>
      </w:r>
      <w:proofErr w:type="spellEnd"/>
      <w:r>
        <w:t xml:space="preserve">- </w:t>
      </w:r>
      <w:proofErr w:type="spellStart"/>
      <w:r>
        <w:t>ным</w:t>
      </w:r>
      <w:proofErr w:type="spellEnd"/>
      <w:r>
        <w:t xml:space="preserve"> спортом в летнее и зимнее время.</w:t>
      </w:r>
    </w:p>
    <w:p w14:paraId="39A8219D" w14:textId="77777777" w:rsidR="00A43DD8" w:rsidRDefault="00983492">
      <w:pPr>
        <w:pStyle w:val="a3"/>
        <w:spacing w:before="1" w:line="251" w:lineRule="exact"/>
        <w:ind w:left="993" w:firstLine="0"/>
        <w:jc w:val="left"/>
      </w:pPr>
      <w:r>
        <w:t>Правила</w:t>
      </w:r>
      <w:r>
        <w:rPr>
          <w:spacing w:val="-11"/>
        </w:rPr>
        <w:t xml:space="preserve"> </w:t>
      </w:r>
      <w:r>
        <w:t>ухода</w:t>
      </w:r>
      <w:r>
        <w:rPr>
          <w:spacing w:val="-8"/>
        </w:rPr>
        <w:t xml:space="preserve"> </w:t>
      </w:r>
      <w:r>
        <w:t>за</w:t>
      </w:r>
      <w:r>
        <w:rPr>
          <w:spacing w:val="-9"/>
        </w:rPr>
        <w:t xml:space="preserve"> </w:t>
      </w:r>
      <w:r>
        <w:t>спортивным</w:t>
      </w:r>
      <w:r>
        <w:rPr>
          <w:spacing w:val="-10"/>
        </w:rPr>
        <w:t xml:space="preserve"> </w:t>
      </w:r>
      <w:r>
        <w:t>инвентарем</w:t>
      </w:r>
      <w:r>
        <w:rPr>
          <w:spacing w:val="-7"/>
        </w:rPr>
        <w:t xml:space="preserve"> </w:t>
      </w:r>
      <w:r>
        <w:t>и</w:t>
      </w:r>
      <w:r>
        <w:rPr>
          <w:spacing w:val="-10"/>
        </w:rPr>
        <w:t xml:space="preserve"> </w:t>
      </w:r>
      <w:r>
        <w:rPr>
          <w:spacing w:val="-2"/>
        </w:rPr>
        <w:t>оборудованием.</w:t>
      </w:r>
    </w:p>
    <w:p w14:paraId="021E5A35" w14:textId="77777777" w:rsidR="00A43DD8" w:rsidRDefault="00983492">
      <w:pPr>
        <w:pStyle w:val="a3"/>
        <w:ind w:left="993" w:right="337" w:firstLine="0"/>
        <w:jc w:val="left"/>
      </w:pPr>
      <w:r>
        <w:t>Составление</w:t>
      </w:r>
      <w:r>
        <w:rPr>
          <w:spacing w:val="-8"/>
        </w:rPr>
        <w:t xml:space="preserve"> </w:t>
      </w:r>
      <w:r>
        <w:t>индивидуальных</w:t>
      </w:r>
      <w:r>
        <w:rPr>
          <w:spacing w:val="-9"/>
        </w:rPr>
        <w:t xml:space="preserve"> </w:t>
      </w:r>
      <w:r>
        <w:t>планов</w:t>
      </w:r>
      <w:r>
        <w:rPr>
          <w:spacing w:val="-14"/>
        </w:rPr>
        <w:t xml:space="preserve"> </w:t>
      </w:r>
      <w:r>
        <w:t>(траектории</w:t>
      </w:r>
      <w:r>
        <w:rPr>
          <w:spacing w:val="-13"/>
        </w:rPr>
        <w:t xml:space="preserve"> </w:t>
      </w:r>
      <w:r>
        <w:t>роста)</w:t>
      </w:r>
      <w:r>
        <w:rPr>
          <w:spacing w:val="-12"/>
        </w:rPr>
        <w:t xml:space="preserve"> </w:t>
      </w:r>
      <w:r>
        <w:t>физической</w:t>
      </w:r>
      <w:r>
        <w:rPr>
          <w:spacing w:val="-9"/>
        </w:rPr>
        <w:t xml:space="preserve"> </w:t>
      </w:r>
      <w:r>
        <w:t>подготовленности. План индивидуальных занятий городошным спортом.</w:t>
      </w:r>
    </w:p>
    <w:p w14:paraId="61775262" w14:textId="77777777" w:rsidR="00A43DD8" w:rsidRDefault="00983492">
      <w:pPr>
        <w:pStyle w:val="a3"/>
        <w:jc w:val="left"/>
      </w:pPr>
      <w:r>
        <w:t>Организация</w:t>
      </w:r>
      <w:r>
        <w:rPr>
          <w:spacing w:val="38"/>
        </w:rPr>
        <w:t xml:space="preserve"> </w:t>
      </w:r>
      <w:r>
        <w:t>(с</w:t>
      </w:r>
      <w:r>
        <w:rPr>
          <w:spacing w:val="38"/>
        </w:rPr>
        <w:t xml:space="preserve"> </w:t>
      </w:r>
      <w:r>
        <w:t>помощью</w:t>
      </w:r>
      <w:r>
        <w:rPr>
          <w:spacing w:val="38"/>
        </w:rPr>
        <w:t xml:space="preserve"> </w:t>
      </w:r>
      <w:r>
        <w:t>учителя)</w:t>
      </w:r>
      <w:r>
        <w:rPr>
          <w:spacing w:val="39"/>
        </w:rPr>
        <w:t xml:space="preserve"> </w:t>
      </w:r>
      <w:r>
        <w:t>и</w:t>
      </w:r>
      <w:r>
        <w:rPr>
          <w:spacing w:val="37"/>
        </w:rPr>
        <w:t xml:space="preserve"> </w:t>
      </w:r>
      <w:r>
        <w:t>проведение</w:t>
      </w:r>
      <w:r>
        <w:rPr>
          <w:spacing w:val="38"/>
        </w:rPr>
        <w:t xml:space="preserve"> </w:t>
      </w:r>
      <w:r>
        <w:t>общеразвивающей</w:t>
      </w:r>
      <w:r>
        <w:rPr>
          <w:spacing w:val="38"/>
        </w:rPr>
        <w:t xml:space="preserve"> </w:t>
      </w:r>
      <w:r>
        <w:t>и</w:t>
      </w:r>
      <w:r>
        <w:rPr>
          <w:spacing w:val="35"/>
        </w:rPr>
        <w:t xml:space="preserve"> </w:t>
      </w:r>
      <w:r>
        <w:t>специальной</w:t>
      </w:r>
      <w:r>
        <w:rPr>
          <w:spacing w:val="35"/>
        </w:rPr>
        <w:t xml:space="preserve"> </w:t>
      </w:r>
      <w:proofErr w:type="gramStart"/>
      <w:r>
        <w:t xml:space="preserve">раз- </w:t>
      </w:r>
      <w:proofErr w:type="spellStart"/>
      <w:r>
        <w:t>минки</w:t>
      </w:r>
      <w:proofErr w:type="spellEnd"/>
      <w:proofErr w:type="gramEnd"/>
      <w:r>
        <w:t xml:space="preserve"> городошника.</w:t>
      </w:r>
    </w:p>
    <w:p w14:paraId="39A05D1C" w14:textId="77777777" w:rsidR="00A43DD8" w:rsidRDefault="00983492">
      <w:pPr>
        <w:pStyle w:val="a3"/>
        <w:ind w:right="394"/>
        <w:jc w:val="left"/>
      </w:pPr>
      <w:r>
        <w:t>Индивидуальные</w:t>
      </w:r>
      <w:r>
        <w:rPr>
          <w:spacing w:val="40"/>
        </w:rPr>
        <w:t xml:space="preserve"> </w:t>
      </w:r>
      <w:r>
        <w:t>комплексы</w:t>
      </w:r>
      <w:r>
        <w:rPr>
          <w:spacing w:val="40"/>
        </w:rPr>
        <w:t xml:space="preserve"> </w:t>
      </w:r>
      <w:r>
        <w:t>общеразвивающих,</w:t>
      </w:r>
      <w:r>
        <w:rPr>
          <w:spacing w:val="40"/>
        </w:rPr>
        <w:t xml:space="preserve"> </w:t>
      </w:r>
      <w:r>
        <w:t>оздоровительных</w:t>
      </w:r>
      <w:r>
        <w:rPr>
          <w:spacing w:val="40"/>
        </w:rPr>
        <w:t xml:space="preserve"> </w:t>
      </w:r>
      <w:r>
        <w:t>и</w:t>
      </w:r>
      <w:r>
        <w:rPr>
          <w:spacing w:val="40"/>
        </w:rPr>
        <w:t xml:space="preserve"> </w:t>
      </w:r>
      <w:r>
        <w:t>корригирующих упражнений. Закаливающие процедуры.</w:t>
      </w:r>
    </w:p>
    <w:p w14:paraId="5820CE0B" w14:textId="77777777" w:rsidR="00A43DD8" w:rsidRDefault="00983492">
      <w:pPr>
        <w:pStyle w:val="a3"/>
        <w:jc w:val="left"/>
      </w:pPr>
      <w:r>
        <w:t>Организация</w:t>
      </w:r>
      <w:r>
        <w:rPr>
          <w:spacing w:val="-9"/>
        </w:rPr>
        <w:t xml:space="preserve"> </w:t>
      </w:r>
      <w:r>
        <w:t>и</w:t>
      </w:r>
      <w:r>
        <w:rPr>
          <w:spacing w:val="-10"/>
        </w:rPr>
        <w:t xml:space="preserve"> </w:t>
      </w:r>
      <w:r>
        <w:t>проведение</w:t>
      </w:r>
      <w:r>
        <w:rPr>
          <w:spacing w:val="-9"/>
        </w:rPr>
        <w:t xml:space="preserve"> </w:t>
      </w:r>
      <w:r>
        <w:t>различных</w:t>
      </w:r>
      <w:r>
        <w:rPr>
          <w:spacing w:val="-9"/>
        </w:rPr>
        <w:t xml:space="preserve"> </w:t>
      </w:r>
      <w:r>
        <w:t>частей</w:t>
      </w:r>
      <w:r>
        <w:rPr>
          <w:spacing w:val="-10"/>
        </w:rPr>
        <w:t xml:space="preserve"> </w:t>
      </w:r>
      <w:r>
        <w:t>урока,</w:t>
      </w:r>
      <w:r>
        <w:rPr>
          <w:spacing w:val="-9"/>
        </w:rPr>
        <w:t xml:space="preserve"> </w:t>
      </w:r>
      <w:r>
        <w:t>занятия,</w:t>
      </w:r>
      <w:r>
        <w:rPr>
          <w:spacing w:val="-9"/>
        </w:rPr>
        <w:t xml:space="preserve"> </w:t>
      </w:r>
      <w:r>
        <w:t>различных</w:t>
      </w:r>
      <w:r>
        <w:rPr>
          <w:spacing w:val="-12"/>
        </w:rPr>
        <w:t xml:space="preserve"> </w:t>
      </w:r>
      <w:r>
        <w:t>форм</w:t>
      </w:r>
      <w:r>
        <w:rPr>
          <w:spacing w:val="-10"/>
        </w:rPr>
        <w:t xml:space="preserve"> </w:t>
      </w:r>
      <w:r>
        <w:t>двигательной активности со средствами городошного спорта (игры со сверстниками).</w:t>
      </w:r>
    </w:p>
    <w:p w14:paraId="7D8D51C9" w14:textId="77777777" w:rsidR="00A43DD8" w:rsidRDefault="00983492">
      <w:pPr>
        <w:pStyle w:val="a3"/>
        <w:ind w:left="993" w:firstLine="0"/>
        <w:jc w:val="left"/>
      </w:pPr>
      <w:r>
        <w:t>Подвижные</w:t>
      </w:r>
      <w:r>
        <w:rPr>
          <w:spacing w:val="-11"/>
        </w:rPr>
        <w:t xml:space="preserve"> </w:t>
      </w:r>
      <w:r>
        <w:t>игры</w:t>
      </w:r>
      <w:r>
        <w:rPr>
          <w:spacing w:val="-8"/>
        </w:rPr>
        <w:t xml:space="preserve"> </w:t>
      </w:r>
      <w:r>
        <w:t>и</w:t>
      </w:r>
      <w:r>
        <w:rPr>
          <w:spacing w:val="-9"/>
        </w:rPr>
        <w:t xml:space="preserve"> </w:t>
      </w:r>
      <w:r>
        <w:t>эстафеты</w:t>
      </w:r>
      <w:r>
        <w:rPr>
          <w:spacing w:val="-8"/>
        </w:rPr>
        <w:t xml:space="preserve"> </w:t>
      </w:r>
      <w:r>
        <w:t>с</w:t>
      </w:r>
      <w:r>
        <w:rPr>
          <w:spacing w:val="-8"/>
        </w:rPr>
        <w:t xml:space="preserve"> </w:t>
      </w:r>
      <w:r>
        <w:t>элементами</w:t>
      </w:r>
      <w:r>
        <w:rPr>
          <w:spacing w:val="-8"/>
        </w:rPr>
        <w:t xml:space="preserve"> </w:t>
      </w:r>
      <w:r>
        <w:t>городошного</w:t>
      </w:r>
      <w:r>
        <w:rPr>
          <w:spacing w:val="-6"/>
        </w:rPr>
        <w:t xml:space="preserve"> </w:t>
      </w:r>
      <w:r>
        <w:rPr>
          <w:spacing w:val="-2"/>
        </w:rPr>
        <w:t>спорта.</w:t>
      </w:r>
    </w:p>
    <w:p w14:paraId="31878B66" w14:textId="77777777" w:rsidR="00A43DD8" w:rsidRDefault="00983492">
      <w:pPr>
        <w:pStyle w:val="a3"/>
        <w:spacing w:before="2" w:line="251" w:lineRule="exact"/>
        <w:ind w:left="993" w:firstLine="0"/>
        <w:jc w:val="left"/>
      </w:pPr>
      <w:r>
        <w:rPr>
          <w:spacing w:val="-2"/>
        </w:rPr>
        <w:t>Контрольно-тестовые</w:t>
      </w:r>
      <w:r>
        <w:rPr>
          <w:spacing w:val="4"/>
        </w:rPr>
        <w:t xml:space="preserve"> </w:t>
      </w:r>
      <w:r>
        <w:rPr>
          <w:spacing w:val="-2"/>
        </w:rPr>
        <w:t>упражнения</w:t>
      </w:r>
      <w:r>
        <w:rPr>
          <w:spacing w:val="5"/>
        </w:rPr>
        <w:t xml:space="preserve"> </w:t>
      </w:r>
      <w:r>
        <w:rPr>
          <w:spacing w:val="-2"/>
        </w:rPr>
        <w:t>по</w:t>
      </w:r>
      <w:r>
        <w:rPr>
          <w:spacing w:val="-1"/>
        </w:rPr>
        <w:t xml:space="preserve"> </w:t>
      </w:r>
      <w:r>
        <w:rPr>
          <w:spacing w:val="-2"/>
        </w:rPr>
        <w:t>физической</w:t>
      </w:r>
      <w:r>
        <w:rPr>
          <w:spacing w:val="1"/>
        </w:rPr>
        <w:t xml:space="preserve"> </w:t>
      </w:r>
      <w:r>
        <w:rPr>
          <w:spacing w:val="-2"/>
        </w:rPr>
        <w:t>культуре,</w:t>
      </w:r>
      <w:r>
        <w:rPr>
          <w:spacing w:val="7"/>
        </w:rPr>
        <w:t xml:space="preserve"> </w:t>
      </w:r>
      <w:r>
        <w:rPr>
          <w:spacing w:val="-2"/>
        </w:rPr>
        <w:t>модулю</w:t>
      </w:r>
      <w:r>
        <w:rPr>
          <w:spacing w:val="7"/>
        </w:rPr>
        <w:t xml:space="preserve"> </w:t>
      </w:r>
      <w:r>
        <w:rPr>
          <w:spacing w:val="-2"/>
        </w:rPr>
        <w:t>"городошный</w:t>
      </w:r>
      <w:r>
        <w:rPr>
          <w:spacing w:val="6"/>
        </w:rPr>
        <w:t xml:space="preserve"> </w:t>
      </w:r>
      <w:r>
        <w:rPr>
          <w:spacing w:val="-2"/>
        </w:rPr>
        <w:t>спорт".</w:t>
      </w:r>
    </w:p>
    <w:p w14:paraId="37FB99CD" w14:textId="77777777" w:rsidR="00A43DD8" w:rsidRDefault="00983492">
      <w:pPr>
        <w:pStyle w:val="a3"/>
        <w:ind w:right="270"/>
      </w:pPr>
      <w:r>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w:t>
      </w:r>
      <w:proofErr w:type="gramStart"/>
      <w:r>
        <w:t xml:space="preserve">фи- </w:t>
      </w:r>
      <w:proofErr w:type="spellStart"/>
      <w:r>
        <w:t>зического</w:t>
      </w:r>
      <w:proofErr w:type="spellEnd"/>
      <w:proofErr w:type="gramEnd"/>
      <w:r>
        <w:t xml:space="preserve"> развития.</w:t>
      </w:r>
    </w:p>
    <w:p w14:paraId="4A482DD5" w14:textId="77777777" w:rsidR="00A43DD8" w:rsidRDefault="00983492">
      <w:pPr>
        <w:pStyle w:val="a3"/>
        <w:ind w:left="993" w:firstLine="0"/>
        <w:jc w:val="left"/>
      </w:pPr>
      <w:r>
        <w:t>Подбор физических упражнений для развития физических качеств городошника. Методические</w:t>
      </w:r>
      <w:r>
        <w:rPr>
          <w:spacing w:val="-10"/>
        </w:rPr>
        <w:t xml:space="preserve"> </w:t>
      </w:r>
      <w:r>
        <w:t>принципы</w:t>
      </w:r>
      <w:r>
        <w:rPr>
          <w:spacing w:val="-11"/>
        </w:rPr>
        <w:t xml:space="preserve"> </w:t>
      </w:r>
      <w:r>
        <w:t>построения</w:t>
      </w:r>
      <w:r>
        <w:rPr>
          <w:spacing w:val="-11"/>
        </w:rPr>
        <w:t xml:space="preserve"> </w:t>
      </w:r>
      <w:r>
        <w:t>частей</w:t>
      </w:r>
      <w:r>
        <w:rPr>
          <w:spacing w:val="-8"/>
        </w:rPr>
        <w:t xml:space="preserve"> </w:t>
      </w:r>
      <w:r>
        <w:t>урока</w:t>
      </w:r>
      <w:r>
        <w:rPr>
          <w:spacing w:val="-10"/>
        </w:rPr>
        <w:t xml:space="preserve"> </w:t>
      </w:r>
      <w:r>
        <w:t>(занятия)</w:t>
      </w:r>
      <w:r>
        <w:rPr>
          <w:spacing w:val="-7"/>
        </w:rPr>
        <w:t xml:space="preserve"> </w:t>
      </w:r>
      <w:r>
        <w:t>по</w:t>
      </w:r>
      <w:r>
        <w:rPr>
          <w:spacing w:val="-8"/>
        </w:rPr>
        <w:t xml:space="preserve"> </w:t>
      </w:r>
      <w:r>
        <w:t>городошному</w:t>
      </w:r>
      <w:r>
        <w:rPr>
          <w:spacing w:val="-13"/>
        </w:rPr>
        <w:t xml:space="preserve"> </w:t>
      </w:r>
      <w:r>
        <w:t>спорту.</w:t>
      </w:r>
    </w:p>
    <w:p w14:paraId="4E130E7C" w14:textId="77777777" w:rsidR="00A43DD8" w:rsidRDefault="00983492" w:rsidP="00983492">
      <w:pPr>
        <w:pStyle w:val="a4"/>
        <w:numPr>
          <w:ilvl w:val="0"/>
          <w:numId w:val="55"/>
        </w:numPr>
        <w:tabs>
          <w:tab w:val="left" w:pos="1229"/>
        </w:tabs>
        <w:spacing w:line="252" w:lineRule="exact"/>
        <w:ind w:left="1229" w:hanging="236"/>
      </w:pPr>
      <w:r>
        <w:t>Физическое</w:t>
      </w:r>
      <w:r>
        <w:rPr>
          <w:spacing w:val="-13"/>
        </w:rPr>
        <w:t xml:space="preserve"> </w:t>
      </w:r>
      <w:r>
        <w:rPr>
          <w:spacing w:val="-2"/>
        </w:rPr>
        <w:t>совершенствование.</w:t>
      </w:r>
    </w:p>
    <w:p w14:paraId="4C1F772C" w14:textId="77777777" w:rsidR="00A43DD8" w:rsidRDefault="00983492">
      <w:pPr>
        <w:pStyle w:val="a3"/>
        <w:spacing w:before="1"/>
        <w:ind w:left="993" w:firstLine="0"/>
        <w:jc w:val="left"/>
      </w:pPr>
      <w:r>
        <w:t>Подбор и составление комплексов общеразвивающих упражнений с городошной битой. Проектирование</w:t>
      </w:r>
      <w:r>
        <w:rPr>
          <w:spacing w:val="-5"/>
        </w:rPr>
        <w:t xml:space="preserve"> </w:t>
      </w:r>
      <w:r>
        <w:t>комплексов</w:t>
      </w:r>
      <w:r>
        <w:rPr>
          <w:spacing w:val="-3"/>
        </w:rPr>
        <w:t xml:space="preserve"> </w:t>
      </w:r>
      <w:r>
        <w:t>упражнений</w:t>
      </w:r>
      <w:r>
        <w:rPr>
          <w:spacing w:val="-4"/>
        </w:rPr>
        <w:t xml:space="preserve"> </w:t>
      </w:r>
      <w:r>
        <w:t>и</w:t>
      </w:r>
      <w:r>
        <w:rPr>
          <w:spacing w:val="-3"/>
        </w:rPr>
        <w:t xml:space="preserve"> </w:t>
      </w:r>
      <w:r>
        <w:t>(или)</w:t>
      </w:r>
      <w:r>
        <w:rPr>
          <w:spacing w:val="-3"/>
        </w:rPr>
        <w:t xml:space="preserve"> </w:t>
      </w:r>
      <w:r>
        <w:t>части</w:t>
      </w:r>
      <w:r>
        <w:rPr>
          <w:spacing w:val="-4"/>
        </w:rPr>
        <w:t xml:space="preserve"> </w:t>
      </w:r>
      <w:r>
        <w:t>занятия</w:t>
      </w:r>
      <w:r>
        <w:rPr>
          <w:spacing w:val="-4"/>
        </w:rPr>
        <w:t xml:space="preserve"> </w:t>
      </w:r>
      <w:r>
        <w:t>(разминка,</w:t>
      </w:r>
      <w:r>
        <w:rPr>
          <w:spacing w:val="-3"/>
        </w:rPr>
        <w:t xml:space="preserve"> </w:t>
      </w:r>
      <w:r>
        <w:t>подготовитель-</w:t>
      </w:r>
    </w:p>
    <w:p w14:paraId="6E2BC1CD" w14:textId="77777777" w:rsidR="00A43DD8" w:rsidRDefault="00983492">
      <w:pPr>
        <w:pStyle w:val="a3"/>
        <w:spacing w:before="1"/>
        <w:ind w:firstLine="0"/>
        <w:jc w:val="left"/>
      </w:pPr>
      <w:r>
        <w:t>ная,</w:t>
      </w:r>
      <w:r>
        <w:rPr>
          <w:spacing w:val="-14"/>
        </w:rPr>
        <w:t xml:space="preserve"> </w:t>
      </w:r>
      <w:r>
        <w:t>основная,</w:t>
      </w:r>
      <w:r>
        <w:rPr>
          <w:spacing w:val="-14"/>
        </w:rPr>
        <w:t xml:space="preserve"> </w:t>
      </w:r>
      <w:r>
        <w:t>заключительная</w:t>
      </w:r>
      <w:r>
        <w:rPr>
          <w:spacing w:val="-13"/>
        </w:rPr>
        <w:t xml:space="preserve"> </w:t>
      </w:r>
      <w:r>
        <w:t>часть;</w:t>
      </w:r>
      <w:r>
        <w:rPr>
          <w:spacing w:val="-11"/>
        </w:rPr>
        <w:t xml:space="preserve"> </w:t>
      </w:r>
      <w:r>
        <w:t>групповое</w:t>
      </w:r>
      <w:r>
        <w:rPr>
          <w:spacing w:val="-11"/>
        </w:rPr>
        <w:t xml:space="preserve"> </w:t>
      </w:r>
      <w:r>
        <w:rPr>
          <w:spacing w:val="-2"/>
        </w:rPr>
        <w:t>занятие).</w:t>
      </w:r>
    </w:p>
    <w:p w14:paraId="1FB6C81E" w14:textId="77777777" w:rsidR="00A43DD8" w:rsidRDefault="00983492">
      <w:pPr>
        <w:pStyle w:val="a3"/>
        <w:spacing w:before="1"/>
        <w:ind w:right="282"/>
      </w:pPr>
      <w:r>
        <w:t>Технические приемы и тактические действия в городошном спорте, изученные на уровне начального общего образования.</w:t>
      </w:r>
    </w:p>
    <w:p w14:paraId="4227D714" w14:textId="77777777" w:rsidR="00A43DD8" w:rsidRDefault="00983492">
      <w:pPr>
        <w:pStyle w:val="a3"/>
        <w:ind w:right="268"/>
      </w:pPr>
      <w:r>
        <w:t>Броски</w:t>
      </w:r>
      <w:r>
        <w:rPr>
          <w:spacing w:val="-10"/>
        </w:rPr>
        <w:t xml:space="preserve"> </w:t>
      </w:r>
      <w:r>
        <w:t>по</w:t>
      </w:r>
      <w:r>
        <w:rPr>
          <w:spacing w:val="-9"/>
        </w:rPr>
        <w:t xml:space="preserve"> </w:t>
      </w:r>
      <w:r>
        <w:t>отдельно</w:t>
      </w:r>
      <w:r>
        <w:rPr>
          <w:spacing w:val="-10"/>
        </w:rPr>
        <w:t xml:space="preserve"> </w:t>
      </w:r>
      <w:r>
        <w:t>стоящим</w:t>
      </w:r>
      <w:r>
        <w:rPr>
          <w:spacing w:val="-5"/>
        </w:rPr>
        <w:t xml:space="preserve"> </w:t>
      </w:r>
      <w:r>
        <w:t>городкам</w:t>
      </w:r>
      <w:r>
        <w:rPr>
          <w:spacing w:val="-4"/>
        </w:rPr>
        <w:t xml:space="preserve"> </w:t>
      </w:r>
      <w:r>
        <w:t>в</w:t>
      </w:r>
      <w:r>
        <w:rPr>
          <w:spacing w:val="-11"/>
        </w:rPr>
        <w:t xml:space="preserve"> </w:t>
      </w:r>
      <w:r>
        <w:t>различных</w:t>
      </w:r>
      <w:r>
        <w:rPr>
          <w:spacing w:val="-4"/>
        </w:rPr>
        <w:t xml:space="preserve"> </w:t>
      </w:r>
      <w:r>
        <w:t>частях</w:t>
      </w:r>
      <w:r>
        <w:rPr>
          <w:spacing w:val="-9"/>
        </w:rPr>
        <w:t xml:space="preserve"> </w:t>
      </w:r>
      <w:r>
        <w:t>"города"</w:t>
      </w:r>
      <w:r>
        <w:rPr>
          <w:spacing w:val="-3"/>
        </w:rPr>
        <w:t xml:space="preserve"> </w:t>
      </w:r>
      <w:r>
        <w:t>и</w:t>
      </w:r>
      <w:r>
        <w:rPr>
          <w:spacing w:val="-10"/>
        </w:rPr>
        <w:t xml:space="preserve"> </w:t>
      </w:r>
      <w:r>
        <w:t>"пригорода"</w:t>
      </w:r>
      <w:r>
        <w:rPr>
          <w:spacing w:val="-7"/>
        </w:rPr>
        <w:t xml:space="preserve"> </w:t>
      </w:r>
      <w:r>
        <w:t>с</w:t>
      </w:r>
      <w:r>
        <w:rPr>
          <w:spacing w:val="-4"/>
        </w:rPr>
        <w:t xml:space="preserve"> </w:t>
      </w:r>
      <w:r>
        <w:t xml:space="preserve">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w:t>
      </w:r>
      <w:proofErr w:type="gramStart"/>
      <w:r>
        <w:t>по- лета</w:t>
      </w:r>
      <w:proofErr w:type="gramEnd"/>
      <w:r>
        <w:t xml:space="preserve"> биты, с приземлением биты как ручкой справа, так и комлем. Броски по высоким фигурам и комбинациям</w:t>
      </w:r>
      <w:r>
        <w:rPr>
          <w:spacing w:val="-7"/>
        </w:rPr>
        <w:t xml:space="preserve"> </w:t>
      </w:r>
      <w:r>
        <w:t>городков.</w:t>
      </w:r>
      <w:r>
        <w:rPr>
          <w:spacing w:val="-3"/>
        </w:rPr>
        <w:t xml:space="preserve"> </w:t>
      </w:r>
      <w:r>
        <w:t>Броски</w:t>
      </w:r>
      <w:r>
        <w:rPr>
          <w:spacing w:val="-3"/>
        </w:rPr>
        <w:t xml:space="preserve"> </w:t>
      </w:r>
      <w:r>
        <w:t>по</w:t>
      </w:r>
      <w:r>
        <w:rPr>
          <w:spacing w:val="-7"/>
        </w:rPr>
        <w:t xml:space="preserve"> </w:t>
      </w:r>
      <w:r>
        <w:t>фигуре</w:t>
      </w:r>
      <w:r>
        <w:rPr>
          <w:spacing w:val="-1"/>
        </w:rPr>
        <w:t xml:space="preserve"> </w:t>
      </w:r>
      <w:r>
        <w:t>"Колодец"</w:t>
      </w:r>
      <w:r>
        <w:rPr>
          <w:spacing w:val="-1"/>
        </w:rPr>
        <w:t xml:space="preserve"> </w:t>
      </w:r>
      <w:r>
        <w:t>с</w:t>
      </w:r>
      <w:r>
        <w:rPr>
          <w:spacing w:val="-4"/>
        </w:rPr>
        <w:t xml:space="preserve"> </w:t>
      </w:r>
      <w:r>
        <w:t>отскоком</w:t>
      </w:r>
      <w:r>
        <w:rPr>
          <w:spacing w:val="-7"/>
        </w:rPr>
        <w:t xml:space="preserve"> </w:t>
      </w:r>
      <w:r>
        <w:t>биты</w:t>
      </w:r>
      <w:r>
        <w:rPr>
          <w:spacing w:val="-5"/>
        </w:rPr>
        <w:t xml:space="preserve"> </w:t>
      </w:r>
      <w:r>
        <w:t>от</w:t>
      </w:r>
      <w:r>
        <w:rPr>
          <w:spacing w:val="-3"/>
        </w:rPr>
        <w:t xml:space="preserve"> </w:t>
      </w:r>
      <w:r>
        <w:t>поверхности</w:t>
      </w:r>
      <w:r>
        <w:rPr>
          <w:spacing w:val="-9"/>
        </w:rPr>
        <w:t xml:space="preserve"> </w:t>
      </w:r>
      <w:r>
        <w:t>"пригорода".</w:t>
      </w:r>
    </w:p>
    <w:p w14:paraId="0D72EC3E" w14:textId="77777777" w:rsidR="00A43DD8" w:rsidRDefault="00983492">
      <w:pPr>
        <w:pStyle w:val="a3"/>
        <w:spacing w:before="1" w:line="251" w:lineRule="exact"/>
        <w:ind w:left="993" w:firstLine="0"/>
      </w:pPr>
      <w:r>
        <w:t>Тактика</w:t>
      </w:r>
      <w:r>
        <w:rPr>
          <w:spacing w:val="-13"/>
        </w:rPr>
        <w:t xml:space="preserve"> </w:t>
      </w:r>
      <w:r>
        <w:rPr>
          <w:spacing w:val="-2"/>
        </w:rPr>
        <w:t>игры:</w:t>
      </w:r>
    </w:p>
    <w:p w14:paraId="0CDDAF10" w14:textId="77777777" w:rsidR="00A43DD8" w:rsidRDefault="00983492" w:rsidP="00983492">
      <w:pPr>
        <w:pStyle w:val="a4"/>
        <w:numPr>
          <w:ilvl w:val="0"/>
          <w:numId w:val="54"/>
        </w:numPr>
        <w:tabs>
          <w:tab w:val="left" w:pos="1275"/>
        </w:tabs>
        <w:ind w:right="708" w:firstLine="707"/>
      </w:pPr>
      <w:r>
        <w:t>индивидуальные действия</w:t>
      </w:r>
      <w:r>
        <w:rPr>
          <w:spacing w:val="-3"/>
        </w:rPr>
        <w:t xml:space="preserve"> </w:t>
      </w:r>
      <w:r>
        <w:t>при</w:t>
      </w:r>
      <w:r>
        <w:rPr>
          <w:spacing w:val="-3"/>
        </w:rPr>
        <w:t xml:space="preserve"> </w:t>
      </w:r>
      <w:r>
        <w:t>выбивании простых</w:t>
      </w:r>
      <w:r>
        <w:rPr>
          <w:spacing w:val="-5"/>
        </w:rPr>
        <w:t xml:space="preserve"> </w:t>
      </w:r>
      <w:r>
        <w:t>фигур, широких</w:t>
      </w:r>
      <w:r>
        <w:rPr>
          <w:spacing w:val="-3"/>
        </w:rPr>
        <w:t xml:space="preserve"> </w:t>
      </w:r>
      <w:r>
        <w:t>фигур, высоких фигур, фигуры "Колодец", фигуры "Письмо";</w:t>
      </w:r>
    </w:p>
    <w:p w14:paraId="2F91B68E" w14:textId="77777777" w:rsidR="00A43DD8" w:rsidRDefault="00A43DD8">
      <w:pPr>
        <w:pStyle w:val="a4"/>
        <w:sectPr w:rsidR="00A43DD8">
          <w:pgSz w:w="11920" w:h="16850"/>
          <w:pgMar w:top="1700" w:right="566" w:bottom="780" w:left="1417" w:header="0" w:footer="597" w:gutter="0"/>
          <w:cols w:space="720"/>
        </w:sectPr>
      </w:pPr>
    </w:p>
    <w:p w14:paraId="041532D7" w14:textId="77777777" w:rsidR="00A43DD8" w:rsidRDefault="00983492" w:rsidP="00983492">
      <w:pPr>
        <w:pStyle w:val="a4"/>
        <w:numPr>
          <w:ilvl w:val="0"/>
          <w:numId w:val="54"/>
        </w:numPr>
        <w:tabs>
          <w:tab w:val="left" w:pos="1275"/>
        </w:tabs>
        <w:spacing w:before="75"/>
        <w:ind w:right="673" w:firstLine="707"/>
      </w:pPr>
      <w:r>
        <w:t>индивидуальные</w:t>
      </w:r>
      <w:r>
        <w:rPr>
          <w:spacing w:val="-2"/>
        </w:rPr>
        <w:t xml:space="preserve"> </w:t>
      </w:r>
      <w:r>
        <w:t>действия</w:t>
      </w:r>
      <w:r>
        <w:rPr>
          <w:spacing w:val="-4"/>
        </w:rPr>
        <w:t xml:space="preserve"> </w:t>
      </w:r>
      <w:r>
        <w:t>при</w:t>
      </w:r>
      <w:r>
        <w:rPr>
          <w:spacing w:val="-4"/>
        </w:rPr>
        <w:t xml:space="preserve"> </w:t>
      </w:r>
      <w:r>
        <w:t>выбивании</w:t>
      </w:r>
      <w:r>
        <w:rPr>
          <w:spacing w:val="-2"/>
        </w:rPr>
        <w:t xml:space="preserve"> </w:t>
      </w:r>
      <w:r>
        <w:t>комбинаций</w:t>
      </w:r>
      <w:r>
        <w:rPr>
          <w:spacing w:val="-2"/>
        </w:rPr>
        <w:t xml:space="preserve"> </w:t>
      </w:r>
      <w:r>
        <w:t>городков,</w:t>
      </w:r>
      <w:r>
        <w:rPr>
          <w:spacing w:val="-3"/>
        </w:rPr>
        <w:t xml:space="preserve"> </w:t>
      </w:r>
      <w:r>
        <w:t>расположенных</w:t>
      </w:r>
      <w:r>
        <w:rPr>
          <w:spacing w:val="-1"/>
        </w:rPr>
        <w:t xml:space="preserve"> </w:t>
      </w:r>
      <w:r>
        <w:t>на поверхности</w:t>
      </w:r>
      <w:r>
        <w:rPr>
          <w:spacing w:val="-1"/>
        </w:rPr>
        <w:t xml:space="preserve"> </w:t>
      </w:r>
      <w:r>
        <w:t>"города", комбинаций</w:t>
      </w:r>
      <w:r>
        <w:rPr>
          <w:spacing w:val="-1"/>
        </w:rPr>
        <w:t xml:space="preserve"> </w:t>
      </w:r>
      <w:r>
        <w:t>городков от</w:t>
      </w:r>
      <w:r>
        <w:rPr>
          <w:spacing w:val="-5"/>
        </w:rPr>
        <w:t xml:space="preserve"> </w:t>
      </w:r>
      <w:r>
        <w:t>фигур "Пулеметное гнездо",</w:t>
      </w:r>
      <w:r>
        <w:rPr>
          <w:spacing w:val="-4"/>
        </w:rPr>
        <w:t xml:space="preserve"> </w:t>
      </w:r>
      <w:r>
        <w:t>"Часовые",</w:t>
      </w:r>
      <w:r>
        <w:rPr>
          <w:spacing w:val="-2"/>
        </w:rPr>
        <w:t xml:space="preserve"> </w:t>
      </w:r>
      <w:r>
        <w:t>"Тир", комбинаций городков от фигуры "Письмо", штрафного городка и комбинаций с ним;</w:t>
      </w:r>
    </w:p>
    <w:p w14:paraId="3C4C1FFF" w14:textId="77777777" w:rsidR="00A43DD8" w:rsidRDefault="00983492" w:rsidP="00983492">
      <w:pPr>
        <w:pStyle w:val="a4"/>
        <w:numPr>
          <w:ilvl w:val="0"/>
          <w:numId w:val="54"/>
        </w:numPr>
        <w:tabs>
          <w:tab w:val="left" w:pos="1275"/>
        </w:tabs>
        <w:ind w:right="568" w:firstLine="707"/>
      </w:pPr>
      <w:r>
        <w:t>командные</w:t>
      </w:r>
      <w:r>
        <w:rPr>
          <w:spacing w:val="-1"/>
        </w:rPr>
        <w:t xml:space="preserve"> </w:t>
      </w:r>
      <w:r>
        <w:t>действия</w:t>
      </w:r>
      <w:r>
        <w:rPr>
          <w:spacing w:val="-3"/>
        </w:rPr>
        <w:t xml:space="preserve"> </w:t>
      </w:r>
      <w:r>
        <w:t>в</w:t>
      </w:r>
      <w:r>
        <w:rPr>
          <w:spacing w:val="-3"/>
        </w:rPr>
        <w:t xml:space="preserve"> </w:t>
      </w:r>
      <w:r>
        <w:t>различных игровых ситуациях, расстановка</w:t>
      </w:r>
      <w:r>
        <w:rPr>
          <w:spacing w:val="-1"/>
        </w:rPr>
        <w:t xml:space="preserve"> </w:t>
      </w:r>
      <w:r>
        <w:t>игроков</w:t>
      </w:r>
      <w:r>
        <w:rPr>
          <w:spacing w:val="-3"/>
        </w:rPr>
        <w:t xml:space="preserve"> </w:t>
      </w:r>
      <w:r>
        <w:t>в</w:t>
      </w:r>
      <w:r>
        <w:rPr>
          <w:spacing w:val="-6"/>
        </w:rPr>
        <w:t xml:space="preserve"> </w:t>
      </w:r>
      <w:r>
        <w:t>заходе в соответствии с их индивидуальными предпочтениями в игре и командной целесообразностью;</w:t>
      </w:r>
    </w:p>
    <w:p w14:paraId="4F7454D3" w14:textId="77777777" w:rsidR="00A43DD8" w:rsidRDefault="00983492" w:rsidP="00983492">
      <w:pPr>
        <w:pStyle w:val="a4"/>
        <w:numPr>
          <w:ilvl w:val="0"/>
          <w:numId w:val="54"/>
        </w:numPr>
        <w:tabs>
          <w:tab w:val="left" w:pos="1275"/>
        </w:tabs>
        <w:ind w:right="591" w:firstLine="707"/>
      </w:pPr>
      <w:r>
        <w:t>перестановки игроков</w:t>
      </w:r>
      <w:r>
        <w:rPr>
          <w:spacing w:val="-3"/>
        </w:rPr>
        <w:t xml:space="preserve"> </w:t>
      </w:r>
      <w:r>
        <w:t>в</w:t>
      </w:r>
      <w:r>
        <w:rPr>
          <w:spacing w:val="-3"/>
        </w:rPr>
        <w:t xml:space="preserve"> </w:t>
      </w:r>
      <w:r>
        <w:t>заходе при</w:t>
      </w:r>
      <w:r>
        <w:rPr>
          <w:spacing w:val="-5"/>
        </w:rPr>
        <w:t xml:space="preserve"> </w:t>
      </w:r>
      <w:r>
        <w:t>возникновении необходимости поменять</w:t>
      </w:r>
      <w:r>
        <w:rPr>
          <w:spacing w:val="-7"/>
        </w:rPr>
        <w:t xml:space="preserve"> </w:t>
      </w:r>
      <w:r>
        <w:t>рисунок игры и повысить ее эффективность, роль капитана команды, его права и обязанности;</w:t>
      </w:r>
    </w:p>
    <w:p w14:paraId="3CE6FEAA" w14:textId="77777777" w:rsidR="00A43DD8" w:rsidRDefault="00983492" w:rsidP="00983492">
      <w:pPr>
        <w:pStyle w:val="a4"/>
        <w:numPr>
          <w:ilvl w:val="0"/>
          <w:numId w:val="54"/>
        </w:numPr>
        <w:tabs>
          <w:tab w:val="left" w:pos="1275"/>
        </w:tabs>
        <w:ind w:right="401" w:firstLine="707"/>
        <w:jc w:val="left"/>
      </w:pPr>
      <w:r>
        <w:t xml:space="preserve">индивидуальные действия и взаимодействие в команде с партнерами в игре при </w:t>
      </w:r>
      <w:proofErr w:type="gramStart"/>
      <w:r>
        <w:t>пре- имуществе</w:t>
      </w:r>
      <w:proofErr w:type="gramEnd"/>
      <w:r>
        <w:t>,</w:t>
      </w:r>
      <w:r>
        <w:rPr>
          <w:spacing w:val="-4"/>
        </w:rPr>
        <w:t xml:space="preserve"> </w:t>
      </w:r>
      <w:r>
        <w:t>в</w:t>
      </w:r>
      <w:r>
        <w:rPr>
          <w:spacing w:val="-6"/>
        </w:rPr>
        <w:t xml:space="preserve"> </w:t>
      </w:r>
      <w:r>
        <w:t>игре</w:t>
      </w:r>
      <w:r>
        <w:rPr>
          <w:spacing w:val="-6"/>
        </w:rPr>
        <w:t xml:space="preserve"> </w:t>
      </w:r>
      <w:r>
        <w:t>с</w:t>
      </w:r>
      <w:r>
        <w:rPr>
          <w:spacing w:val="-4"/>
        </w:rPr>
        <w:t xml:space="preserve"> </w:t>
      </w:r>
      <w:r>
        <w:t>отставанием</w:t>
      </w:r>
      <w:r>
        <w:rPr>
          <w:spacing w:val="-5"/>
        </w:rPr>
        <w:t xml:space="preserve"> </w:t>
      </w:r>
      <w:r>
        <w:t>от</w:t>
      </w:r>
      <w:r>
        <w:rPr>
          <w:spacing w:val="-8"/>
        </w:rPr>
        <w:t xml:space="preserve"> </w:t>
      </w:r>
      <w:r>
        <w:t>соперника,</w:t>
      </w:r>
      <w:r>
        <w:rPr>
          <w:spacing w:val="-3"/>
        </w:rPr>
        <w:t xml:space="preserve"> </w:t>
      </w:r>
      <w:r>
        <w:t>в</w:t>
      </w:r>
      <w:r>
        <w:rPr>
          <w:spacing w:val="-8"/>
        </w:rPr>
        <w:t xml:space="preserve"> </w:t>
      </w:r>
      <w:r>
        <w:t>окончании</w:t>
      </w:r>
      <w:r>
        <w:rPr>
          <w:spacing w:val="-5"/>
        </w:rPr>
        <w:t xml:space="preserve"> </w:t>
      </w:r>
      <w:r>
        <w:t>игры.</w:t>
      </w:r>
      <w:r>
        <w:rPr>
          <w:spacing w:val="-6"/>
        </w:rPr>
        <w:t xml:space="preserve"> </w:t>
      </w:r>
      <w:r>
        <w:t>Правильные</w:t>
      </w:r>
      <w:r>
        <w:rPr>
          <w:spacing w:val="-4"/>
        </w:rPr>
        <w:t xml:space="preserve"> </w:t>
      </w:r>
      <w:r>
        <w:t>взаимодействия</w:t>
      </w:r>
      <w:r>
        <w:rPr>
          <w:spacing w:val="-8"/>
        </w:rPr>
        <w:t xml:space="preserve"> </w:t>
      </w:r>
      <w:r>
        <w:t>на последней стадии партии, игры или соревнований.</w:t>
      </w:r>
    </w:p>
    <w:p w14:paraId="04C49BB3" w14:textId="77777777" w:rsidR="00A43DD8" w:rsidRDefault="00983492">
      <w:pPr>
        <w:pStyle w:val="a3"/>
        <w:ind w:left="993" w:right="3071" w:firstLine="0"/>
        <w:jc w:val="left"/>
      </w:pPr>
      <w:r>
        <w:t>Подвижные</w:t>
      </w:r>
      <w:r>
        <w:rPr>
          <w:spacing w:val="-12"/>
        </w:rPr>
        <w:t xml:space="preserve"> </w:t>
      </w:r>
      <w:r>
        <w:t>игры</w:t>
      </w:r>
      <w:r>
        <w:rPr>
          <w:spacing w:val="-13"/>
        </w:rPr>
        <w:t xml:space="preserve"> </w:t>
      </w:r>
      <w:r>
        <w:t>и</w:t>
      </w:r>
      <w:r>
        <w:rPr>
          <w:spacing w:val="-14"/>
        </w:rPr>
        <w:t xml:space="preserve"> </w:t>
      </w:r>
      <w:r>
        <w:t>эстафеты</w:t>
      </w:r>
      <w:r>
        <w:rPr>
          <w:spacing w:val="-12"/>
        </w:rPr>
        <w:t xml:space="preserve"> </w:t>
      </w:r>
      <w:r>
        <w:t>специальной</w:t>
      </w:r>
      <w:r>
        <w:rPr>
          <w:spacing w:val="-14"/>
        </w:rPr>
        <w:t xml:space="preserve"> </w:t>
      </w:r>
      <w:r>
        <w:t>направленности. Учебные игры в городки.</w:t>
      </w:r>
    </w:p>
    <w:p w14:paraId="0595D0A3" w14:textId="77777777" w:rsidR="00A43DD8" w:rsidRDefault="00983492">
      <w:pPr>
        <w:pStyle w:val="a3"/>
        <w:jc w:val="left"/>
      </w:pPr>
      <w:r>
        <w:t>Участие</w:t>
      </w:r>
      <w:r>
        <w:rPr>
          <w:spacing w:val="32"/>
        </w:rPr>
        <w:t xml:space="preserve"> </w:t>
      </w:r>
      <w:r>
        <w:t>в физкультурно-оздоровительных</w:t>
      </w:r>
      <w:r>
        <w:rPr>
          <w:spacing w:val="31"/>
        </w:rPr>
        <w:t xml:space="preserve"> </w:t>
      </w:r>
      <w:r>
        <w:t>и</w:t>
      </w:r>
      <w:r>
        <w:rPr>
          <w:spacing w:val="27"/>
        </w:rPr>
        <w:t xml:space="preserve"> </w:t>
      </w:r>
      <w:r>
        <w:t>спортивных</w:t>
      </w:r>
      <w:r>
        <w:rPr>
          <w:spacing w:val="31"/>
        </w:rPr>
        <w:t xml:space="preserve"> </w:t>
      </w:r>
      <w:r>
        <w:t>мероприятиях</w:t>
      </w:r>
      <w:r>
        <w:rPr>
          <w:spacing w:val="30"/>
        </w:rPr>
        <w:t xml:space="preserve"> </w:t>
      </w:r>
      <w:r>
        <w:t>по</w:t>
      </w:r>
      <w:r>
        <w:rPr>
          <w:spacing w:val="28"/>
        </w:rPr>
        <w:t xml:space="preserve"> </w:t>
      </w:r>
      <w:r>
        <w:t>городошному спорту (проект "Городки в школе", "Меткие биты" и другие мероприятия).</w:t>
      </w:r>
    </w:p>
    <w:p w14:paraId="5F71AFF1" w14:textId="77777777" w:rsidR="00A43DD8" w:rsidRDefault="00983492">
      <w:pPr>
        <w:pStyle w:val="a3"/>
        <w:jc w:val="left"/>
      </w:pPr>
      <w:r>
        <w:t>Содержание</w:t>
      </w:r>
      <w:r>
        <w:rPr>
          <w:spacing w:val="40"/>
        </w:rPr>
        <w:t xml:space="preserve"> </w:t>
      </w:r>
      <w:r>
        <w:t>модуля</w:t>
      </w:r>
      <w:r>
        <w:rPr>
          <w:spacing w:val="36"/>
        </w:rPr>
        <w:t xml:space="preserve"> </w:t>
      </w:r>
      <w:r>
        <w:t>по</w:t>
      </w:r>
      <w:r>
        <w:rPr>
          <w:spacing w:val="36"/>
        </w:rPr>
        <w:t xml:space="preserve"> </w:t>
      </w:r>
      <w:r>
        <w:t>городошному</w:t>
      </w:r>
      <w:r>
        <w:rPr>
          <w:spacing w:val="34"/>
        </w:rPr>
        <w:t xml:space="preserve"> </w:t>
      </w:r>
      <w:r>
        <w:t>спорту</w:t>
      </w:r>
      <w:r>
        <w:rPr>
          <w:spacing w:val="33"/>
        </w:rPr>
        <w:t xml:space="preserve"> </w:t>
      </w:r>
      <w:r>
        <w:t>направлено</w:t>
      </w:r>
      <w:r>
        <w:rPr>
          <w:spacing w:val="36"/>
        </w:rPr>
        <w:t xml:space="preserve"> </w:t>
      </w:r>
      <w:r>
        <w:t>на</w:t>
      </w:r>
      <w:r>
        <w:rPr>
          <w:spacing w:val="36"/>
        </w:rPr>
        <w:t xml:space="preserve"> </w:t>
      </w:r>
      <w:r>
        <w:t>достижение</w:t>
      </w:r>
      <w:r>
        <w:rPr>
          <w:spacing w:val="34"/>
        </w:rPr>
        <w:t xml:space="preserve"> </w:t>
      </w:r>
      <w:r>
        <w:t>обучающимися личностных, метапредметных и предметных результатов обучения.</w:t>
      </w:r>
    </w:p>
    <w:p w14:paraId="27778945" w14:textId="77777777" w:rsidR="00A43DD8" w:rsidRDefault="00983492">
      <w:pPr>
        <w:pStyle w:val="a3"/>
        <w:jc w:val="left"/>
      </w:pPr>
      <w:r>
        <w:t>При</w:t>
      </w:r>
      <w:r>
        <w:rPr>
          <w:spacing w:val="-2"/>
        </w:rPr>
        <w:t xml:space="preserve"> </w:t>
      </w:r>
      <w:r>
        <w:t>изучении</w:t>
      </w:r>
      <w:r>
        <w:rPr>
          <w:spacing w:val="-2"/>
        </w:rPr>
        <w:t xml:space="preserve"> </w:t>
      </w:r>
      <w:r>
        <w:t>модуля</w:t>
      </w:r>
      <w:r>
        <w:rPr>
          <w:spacing w:val="-2"/>
        </w:rPr>
        <w:t xml:space="preserve"> </w:t>
      </w:r>
      <w:r>
        <w:t>по городошному</w:t>
      </w:r>
      <w:r>
        <w:rPr>
          <w:spacing w:val="-5"/>
        </w:rPr>
        <w:t xml:space="preserve"> </w:t>
      </w:r>
      <w:r>
        <w:t>спорту</w:t>
      </w:r>
      <w:r>
        <w:rPr>
          <w:spacing w:val="-5"/>
        </w:rPr>
        <w:t xml:space="preserve"> </w:t>
      </w:r>
      <w:r>
        <w:t>на</w:t>
      </w:r>
      <w:r>
        <w:rPr>
          <w:spacing w:val="-2"/>
        </w:rPr>
        <w:t xml:space="preserve"> </w:t>
      </w:r>
      <w:r>
        <w:t>уровне</w:t>
      </w:r>
      <w:r>
        <w:rPr>
          <w:spacing w:val="-2"/>
        </w:rPr>
        <w:t xml:space="preserve"> </w:t>
      </w:r>
      <w:r>
        <w:t>основного</w:t>
      </w:r>
      <w:r>
        <w:rPr>
          <w:spacing w:val="-4"/>
        </w:rPr>
        <w:t xml:space="preserve"> </w:t>
      </w:r>
      <w:r>
        <w:t>общего</w:t>
      </w:r>
      <w:r>
        <w:rPr>
          <w:spacing w:val="-5"/>
        </w:rPr>
        <w:t xml:space="preserve"> </w:t>
      </w:r>
      <w:r>
        <w:t>образования</w:t>
      </w:r>
      <w:r>
        <w:rPr>
          <w:spacing w:val="-3"/>
        </w:rPr>
        <w:t xml:space="preserve"> </w:t>
      </w:r>
      <w:r>
        <w:t xml:space="preserve">у обучающихся будут сформированы следующие </w:t>
      </w:r>
      <w:r>
        <w:rPr>
          <w:b/>
        </w:rPr>
        <w:t>личностные результаты</w:t>
      </w:r>
      <w:r>
        <w:t>:</w:t>
      </w:r>
    </w:p>
    <w:p w14:paraId="2FD9D1F1" w14:textId="77777777" w:rsidR="00A43DD8" w:rsidRDefault="00983492" w:rsidP="00983492">
      <w:pPr>
        <w:pStyle w:val="a4"/>
        <w:numPr>
          <w:ilvl w:val="0"/>
          <w:numId w:val="54"/>
        </w:numPr>
        <w:tabs>
          <w:tab w:val="left" w:pos="1275"/>
        </w:tabs>
        <w:ind w:right="272" w:firstLine="707"/>
      </w:pPr>
      <w:r>
        <w:t>формирование</w:t>
      </w:r>
      <w:r>
        <w:rPr>
          <w:spacing w:val="-8"/>
        </w:rPr>
        <w:t xml:space="preserve"> </w:t>
      </w:r>
      <w:r>
        <w:t>патриотизма,</w:t>
      </w:r>
      <w:r>
        <w:rPr>
          <w:spacing w:val="-5"/>
        </w:rPr>
        <w:t xml:space="preserve"> </w:t>
      </w:r>
      <w:r>
        <w:t>уважения</w:t>
      </w:r>
      <w:r>
        <w:rPr>
          <w:spacing w:val="-7"/>
        </w:rPr>
        <w:t xml:space="preserve"> </w:t>
      </w:r>
      <w:r>
        <w:t>к</w:t>
      </w:r>
      <w:r>
        <w:rPr>
          <w:spacing w:val="-6"/>
        </w:rPr>
        <w:t xml:space="preserve"> </w:t>
      </w:r>
      <w:r>
        <w:t>Отечеству</w:t>
      </w:r>
      <w:r>
        <w:rPr>
          <w:spacing w:val="-11"/>
        </w:rPr>
        <w:t xml:space="preserve"> </w:t>
      </w:r>
      <w:r>
        <w:t>через</w:t>
      </w:r>
      <w:r>
        <w:rPr>
          <w:spacing w:val="-7"/>
        </w:rPr>
        <w:t xml:space="preserve"> </w:t>
      </w:r>
      <w:r>
        <w:t>знание</w:t>
      </w:r>
      <w:r>
        <w:rPr>
          <w:spacing w:val="-4"/>
        </w:rPr>
        <w:t xml:space="preserve"> </w:t>
      </w:r>
      <w:r>
        <w:t>истории</w:t>
      </w:r>
      <w:r>
        <w:rPr>
          <w:spacing w:val="-5"/>
        </w:rPr>
        <w:t xml:space="preserve"> </w:t>
      </w:r>
      <w:r>
        <w:t>и</w:t>
      </w:r>
      <w:r>
        <w:rPr>
          <w:spacing w:val="-8"/>
        </w:rPr>
        <w:t xml:space="preserve"> </w:t>
      </w:r>
      <w:r>
        <w:t>современного состояния</w:t>
      </w:r>
      <w:r>
        <w:rPr>
          <w:spacing w:val="-6"/>
        </w:rPr>
        <w:t xml:space="preserve"> </w:t>
      </w:r>
      <w:r>
        <w:t>развития</w:t>
      </w:r>
      <w:r>
        <w:rPr>
          <w:spacing w:val="-6"/>
        </w:rPr>
        <w:t xml:space="preserve"> </w:t>
      </w:r>
      <w:r>
        <w:t>городошного</w:t>
      </w:r>
      <w:r>
        <w:rPr>
          <w:spacing w:val="-5"/>
        </w:rPr>
        <w:t xml:space="preserve"> </w:t>
      </w:r>
      <w:r>
        <w:t>спорта,</w:t>
      </w:r>
      <w:r>
        <w:rPr>
          <w:spacing w:val="-5"/>
        </w:rPr>
        <w:t xml:space="preserve"> </w:t>
      </w:r>
      <w:r>
        <w:t>включая</w:t>
      </w:r>
      <w:r>
        <w:rPr>
          <w:spacing w:val="-6"/>
        </w:rPr>
        <w:t xml:space="preserve"> </w:t>
      </w:r>
      <w:r>
        <w:t>региональный,</w:t>
      </w:r>
      <w:r>
        <w:rPr>
          <w:spacing w:val="-5"/>
        </w:rPr>
        <w:t xml:space="preserve"> </w:t>
      </w:r>
      <w:r>
        <w:t>всероссийский</w:t>
      </w:r>
      <w:r>
        <w:rPr>
          <w:spacing w:val="-6"/>
        </w:rPr>
        <w:t xml:space="preserve"> </w:t>
      </w:r>
      <w:r>
        <w:t>и</w:t>
      </w:r>
      <w:r>
        <w:rPr>
          <w:spacing w:val="-6"/>
        </w:rPr>
        <w:t xml:space="preserve"> </w:t>
      </w:r>
      <w:r>
        <w:t xml:space="preserve">международный </w:t>
      </w:r>
      <w:r>
        <w:rPr>
          <w:spacing w:val="-2"/>
        </w:rPr>
        <w:t>уровни;</w:t>
      </w:r>
    </w:p>
    <w:p w14:paraId="5257D507" w14:textId="77777777" w:rsidR="00A43DD8" w:rsidRDefault="00983492" w:rsidP="00983492">
      <w:pPr>
        <w:pStyle w:val="a4"/>
        <w:numPr>
          <w:ilvl w:val="0"/>
          <w:numId w:val="54"/>
        </w:numPr>
        <w:tabs>
          <w:tab w:val="left" w:pos="1275"/>
        </w:tabs>
        <w:ind w:right="317" w:firstLine="707"/>
        <w:jc w:val="left"/>
      </w:pPr>
      <w:r>
        <w:t>формирование</w:t>
      </w:r>
      <w:r>
        <w:rPr>
          <w:spacing w:val="-15"/>
        </w:rPr>
        <w:t xml:space="preserve"> </w:t>
      </w:r>
      <w:r>
        <w:t>готовности</w:t>
      </w:r>
      <w:r>
        <w:rPr>
          <w:spacing w:val="-14"/>
        </w:rPr>
        <w:t xml:space="preserve"> </w:t>
      </w:r>
      <w:r>
        <w:t>обучающихся</w:t>
      </w:r>
      <w:r>
        <w:rPr>
          <w:spacing w:val="-14"/>
        </w:rPr>
        <w:t xml:space="preserve"> </w:t>
      </w:r>
      <w:r>
        <w:t>к</w:t>
      </w:r>
      <w:r>
        <w:rPr>
          <w:spacing w:val="-16"/>
        </w:rPr>
        <w:t xml:space="preserve"> </w:t>
      </w:r>
      <w:r>
        <w:t>саморазвитию</w:t>
      </w:r>
      <w:r>
        <w:rPr>
          <w:spacing w:val="-14"/>
        </w:rPr>
        <w:t xml:space="preserve"> </w:t>
      </w:r>
      <w:r>
        <w:t>и</w:t>
      </w:r>
      <w:r>
        <w:rPr>
          <w:spacing w:val="-13"/>
        </w:rPr>
        <w:t xml:space="preserve"> </w:t>
      </w:r>
      <w:r>
        <w:t>самообразованию,</w:t>
      </w:r>
      <w:r>
        <w:rPr>
          <w:spacing w:val="-14"/>
        </w:rPr>
        <w:t xml:space="preserve"> </w:t>
      </w:r>
      <w:r>
        <w:t>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14:paraId="0E945C84" w14:textId="77777777" w:rsidR="00A43DD8" w:rsidRDefault="00983492" w:rsidP="00983492">
      <w:pPr>
        <w:pStyle w:val="a4"/>
        <w:numPr>
          <w:ilvl w:val="0"/>
          <w:numId w:val="54"/>
        </w:numPr>
        <w:tabs>
          <w:tab w:val="left" w:pos="1275"/>
        </w:tabs>
        <w:ind w:right="346" w:firstLine="707"/>
        <w:jc w:val="left"/>
      </w:pPr>
      <w:r>
        <w:t>формирование</w:t>
      </w:r>
      <w:r>
        <w:rPr>
          <w:spacing w:val="-9"/>
        </w:rPr>
        <w:t xml:space="preserve"> </w:t>
      </w:r>
      <w:r>
        <w:t>осознанного,</w:t>
      </w:r>
      <w:r>
        <w:rPr>
          <w:spacing w:val="-8"/>
        </w:rPr>
        <w:t xml:space="preserve"> </w:t>
      </w:r>
      <w:r>
        <w:t>уважительного</w:t>
      </w:r>
      <w:r>
        <w:rPr>
          <w:spacing w:val="-7"/>
        </w:rPr>
        <w:t xml:space="preserve"> </w:t>
      </w:r>
      <w:r>
        <w:t>и</w:t>
      </w:r>
      <w:r>
        <w:rPr>
          <w:spacing w:val="-9"/>
        </w:rPr>
        <w:t xml:space="preserve"> </w:t>
      </w:r>
      <w:r>
        <w:t>доброжелательного</w:t>
      </w:r>
      <w:r>
        <w:rPr>
          <w:spacing w:val="-7"/>
        </w:rPr>
        <w:t xml:space="preserve"> </w:t>
      </w:r>
      <w:r>
        <w:t>отношения</w:t>
      </w:r>
      <w:r>
        <w:rPr>
          <w:spacing w:val="-8"/>
        </w:rPr>
        <w:t xml:space="preserve"> </w:t>
      </w:r>
      <w:r>
        <w:t>в</w:t>
      </w:r>
      <w:r>
        <w:rPr>
          <w:spacing w:val="-9"/>
        </w:rPr>
        <w:t xml:space="preserve"> </w:t>
      </w:r>
      <w:r>
        <w:t>команде, со сверстниками и педагогами;</w:t>
      </w:r>
    </w:p>
    <w:p w14:paraId="6CADE7CD" w14:textId="77777777" w:rsidR="00A43DD8" w:rsidRDefault="00983492" w:rsidP="00983492">
      <w:pPr>
        <w:pStyle w:val="a4"/>
        <w:numPr>
          <w:ilvl w:val="0"/>
          <w:numId w:val="54"/>
        </w:numPr>
        <w:tabs>
          <w:tab w:val="left" w:pos="1275"/>
        </w:tabs>
        <w:ind w:right="509" w:firstLine="707"/>
        <w:jc w:val="left"/>
      </w:pPr>
      <w:r>
        <w:t>овладение</w:t>
      </w:r>
      <w:r>
        <w:rPr>
          <w:spacing w:val="-6"/>
        </w:rPr>
        <w:t xml:space="preserve"> </w:t>
      </w:r>
      <w:r>
        <w:t>умением</w:t>
      </w:r>
      <w:r>
        <w:rPr>
          <w:spacing w:val="-8"/>
        </w:rPr>
        <w:t xml:space="preserve"> </w:t>
      </w:r>
      <w:r>
        <w:t>вести</w:t>
      </w:r>
      <w:r>
        <w:rPr>
          <w:spacing w:val="-10"/>
        </w:rPr>
        <w:t xml:space="preserve"> </w:t>
      </w:r>
      <w:r>
        <w:t>дискуссию,</w:t>
      </w:r>
      <w:r>
        <w:rPr>
          <w:spacing w:val="-8"/>
        </w:rPr>
        <w:t xml:space="preserve"> </w:t>
      </w:r>
      <w:r>
        <w:t>обсуждать</w:t>
      </w:r>
      <w:r>
        <w:rPr>
          <w:spacing w:val="-7"/>
        </w:rPr>
        <w:t xml:space="preserve"> </w:t>
      </w:r>
      <w:r>
        <w:t>содержание</w:t>
      </w:r>
      <w:r>
        <w:rPr>
          <w:spacing w:val="-4"/>
        </w:rPr>
        <w:t xml:space="preserve"> </w:t>
      </w:r>
      <w:r>
        <w:t>и</w:t>
      </w:r>
      <w:r>
        <w:rPr>
          <w:spacing w:val="-8"/>
        </w:rPr>
        <w:t xml:space="preserve"> </w:t>
      </w:r>
      <w:r>
        <w:t>результаты</w:t>
      </w:r>
      <w:r>
        <w:rPr>
          <w:spacing w:val="-7"/>
        </w:rPr>
        <w:t xml:space="preserve"> </w:t>
      </w:r>
      <w:r>
        <w:t>совместной деятельности, находить компромиссы при принятии общих решений;</w:t>
      </w:r>
    </w:p>
    <w:p w14:paraId="66A297FC" w14:textId="77777777" w:rsidR="00A43DD8" w:rsidRDefault="00983492" w:rsidP="00983492">
      <w:pPr>
        <w:pStyle w:val="a4"/>
        <w:numPr>
          <w:ilvl w:val="0"/>
          <w:numId w:val="54"/>
        </w:numPr>
        <w:tabs>
          <w:tab w:val="left" w:pos="1275"/>
        </w:tabs>
        <w:ind w:right="341" w:firstLine="707"/>
        <w:jc w:val="left"/>
      </w:pPr>
      <w:r>
        <w:t>формирование нравственного поведения, осознанного и ответственного отношения к собственным</w:t>
      </w:r>
      <w:r>
        <w:rPr>
          <w:spacing w:val="-7"/>
        </w:rPr>
        <w:t xml:space="preserve"> </w:t>
      </w:r>
      <w:r>
        <w:t>поступкам,</w:t>
      </w:r>
      <w:r>
        <w:rPr>
          <w:spacing w:val="-11"/>
        </w:rPr>
        <w:t xml:space="preserve"> </w:t>
      </w:r>
      <w:r>
        <w:t>положительных</w:t>
      </w:r>
      <w:r>
        <w:rPr>
          <w:spacing w:val="-9"/>
        </w:rPr>
        <w:t xml:space="preserve"> </w:t>
      </w:r>
      <w:r>
        <w:t>качеств</w:t>
      </w:r>
      <w:r>
        <w:rPr>
          <w:spacing w:val="-8"/>
        </w:rPr>
        <w:t xml:space="preserve"> </w:t>
      </w:r>
      <w:r>
        <w:t>личности,</w:t>
      </w:r>
      <w:r>
        <w:rPr>
          <w:spacing w:val="-5"/>
        </w:rPr>
        <w:t xml:space="preserve"> </w:t>
      </w:r>
      <w:r>
        <w:t>моральной</w:t>
      </w:r>
      <w:r>
        <w:rPr>
          <w:spacing w:val="-10"/>
        </w:rPr>
        <w:t xml:space="preserve"> </w:t>
      </w:r>
      <w:r>
        <w:t>компетентности</w:t>
      </w:r>
      <w:r>
        <w:rPr>
          <w:spacing w:val="-2"/>
        </w:rPr>
        <w:t xml:space="preserve"> </w:t>
      </w:r>
      <w:r>
        <w:t>в</w:t>
      </w:r>
      <w:r>
        <w:rPr>
          <w:spacing w:val="-8"/>
        </w:rPr>
        <w:t xml:space="preserve"> </w:t>
      </w:r>
      <w:r>
        <w:t>решении проблем в процессе занятий физической культурой, игровой и соревновательной деятельности в городошном спорте;</w:t>
      </w:r>
    </w:p>
    <w:p w14:paraId="06AD89C6" w14:textId="77777777" w:rsidR="00A43DD8" w:rsidRDefault="00983492" w:rsidP="00983492">
      <w:pPr>
        <w:pStyle w:val="a4"/>
        <w:numPr>
          <w:ilvl w:val="0"/>
          <w:numId w:val="54"/>
        </w:numPr>
        <w:tabs>
          <w:tab w:val="left" w:pos="1275"/>
        </w:tabs>
        <w:ind w:right="368" w:firstLine="707"/>
      </w:pPr>
      <w:r>
        <w:t>формирование</w:t>
      </w:r>
      <w:r>
        <w:rPr>
          <w:spacing w:val="-1"/>
        </w:rPr>
        <w:t xml:space="preserve"> </w:t>
      </w:r>
      <w:r>
        <w:t>ценности</w:t>
      </w:r>
      <w:r>
        <w:rPr>
          <w:spacing w:val="-3"/>
        </w:rPr>
        <w:t xml:space="preserve"> </w:t>
      </w:r>
      <w:r>
        <w:t>здорового</w:t>
      </w:r>
      <w:r>
        <w:rPr>
          <w:spacing w:val="-2"/>
        </w:rPr>
        <w:t xml:space="preserve"> </w:t>
      </w:r>
      <w:r>
        <w:t>и</w:t>
      </w:r>
      <w:r>
        <w:rPr>
          <w:spacing w:val="-5"/>
        </w:rPr>
        <w:t xml:space="preserve"> </w:t>
      </w:r>
      <w:r>
        <w:t>безопасного</w:t>
      </w:r>
      <w:r>
        <w:rPr>
          <w:spacing w:val="-2"/>
        </w:rPr>
        <w:t xml:space="preserve"> </w:t>
      </w:r>
      <w:r>
        <w:t>образа</w:t>
      </w:r>
      <w:r>
        <w:rPr>
          <w:spacing w:val="-4"/>
        </w:rPr>
        <w:t xml:space="preserve"> </w:t>
      </w:r>
      <w:r>
        <w:t xml:space="preserve">жизни; усвоение правил инди- </w:t>
      </w:r>
      <w:proofErr w:type="spellStart"/>
      <w:r>
        <w:t>видуального</w:t>
      </w:r>
      <w:proofErr w:type="spellEnd"/>
      <w:r>
        <w:t xml:space="preserve"> и</w:t>
      </w:r>
      <w:r>
        <w:rPr>
          <w:spacing w:val="-1"/>
        </w:rPr>
        <w:t xml:space="preserve"> </w:t>
      </w:r>
      <w:r>
        <w:t>коллективного безопасного поведения</w:t>
      </w:r>
      <w:r>
        <w:rPr>
          <w:spacing w:val="-2"/>
        </w:rPr>
        <w:t xml:space="preserve"> </w:t>
      </w:r>
      <w:r>
        <w:t>в</w:t>
      </w:r>
      <w:r>
        <w:rPr>
          <w:spacing w:val="-2"/>
        </w:rPr>
        <w:t xml:space="preserve"> </w:t>
      </w:r>
      <w:r>
        <w:t>учебной, соревновательной,</w:t>
      </w:r>
      <w:r>
        <w:rPr>
          <w:spacing w:val="-1"/>
        </w:rPr>
        <w:t xml:space="preserve"> </w:t>
      </w:r>
      <w:r>
        <w:t xml:space="preserve">досуговой </w:t>
      </w:r>
      <w:proofErr w:type="gramStart"/>
      <w:r>
        <w:t xml:space="preserve">де- </w:t>
      </w:r>
      <w:proofErr w:type="spellStart"/>
      <w:r>
        <w:t>ятельности</w:t>
      </w:r>
      <w:proofErr w:type="spellEnd"/>
      <w:proofErr w:type="gramEnd"/>
      <w:r>
        <w:t xml:space="preserve"> и чрезвычайных ситуациях;</w:t>
      </w:r>
    </w:p>
    <w:p w14:paraId="4A8B21A2" w14:textId="77777777" w:rsidR="00A43DD8" w:rsidRDefault="00983492" w:rsidP="00983492">
      <w:pPr>
        <w:pStyle w:val="a4"/>
        <w:numPr>
          <w:ilvl w:val="0"/>
          <w:numId w:val="54"/>
        </w:numPr>
        <w:tabs>
          <w:tab w:val="left" w:pos="1275"/>
        </w:tabs>
        <w:ind w:right="751" w:firstLine="707"/>
        <w:jc w:val="left"/>
      </w:pPr>
      <w:r>
        <w:t>проявление</w:t>
      </w:r>
      <w:r>
        <w:rPr>
          <w:spacing w:val="-4"/>
        </w:rPr>
        <w:t xml:space="preserve"> </w:t>
      </w:r>
      <w:r>
        <w:t>во</w:t>
      </w:r>
      <w:r>
        <w:rPr>
          <w:spacing w:val="-5"/>
        </w:rPr>
        <w:t xml:space="preserve"> </w:t>
      </w:r>
      <w:r>
        <w:t>время</w:t>
      </w:r>
      <w:r>
        <w:rPr>
          <w:spacing w:val="-8"/>
        </w:rPr>
        <w:t xml:space="preserve"> </w:t>
      </w:r>
      <w:r>
        <w:t>учебной</w:t>
      </w:r>
      <w:r>
        <w:rPr>
          <w:spacing w:val="-8"/>
        </w:rPr>
        <w:t xml:space="preserve"> </w:t>
      </w:r>
      <w:r>
        <w:t>и</w:t>
      </w:r>
      <w:r>
        <w:rPr>
          <w:spacing w:val="-5"/>
        </w:rPr>
        <w:t xml:space="preserve"> </w:t>
      </w:r>
      <w:r>
        <w:t>игровой</w:t>
      </w:r>
      <w:r>
        <w:rPr>
          <w:spacing w:val="-5"/>
        </w:rPr>
        <w:t xml:space="preserve"> </w:t>
      </w:r>
      <w:r>
        <w:t>деятельности</w:t>
      </w:r>
      <w:r>
        <w:rPr>
          <w:spacing w:val="-7"/>
        </w:rPr>
        <w:t xml:space="preserve"> </w:t>
      </w:r>
      <w:r>
        <w:t>волевых,</w:t>
      </w:r>
      <w:r>
        <w:rPr>
          <w:spacing w:val="-5"/>
        </w:rPr>
        <w:t xml:space="preserve"> </w:t>
      </w:r>
      <w:r>
        <w:t>социальных</w:t>
      </w:r>
      <w:r>
        <w:rPr>
          <w:spacing w:val="-9"/>
        </w:rPr>
        <w:t xml:space="preserve"> </w:t>
      </w:r>
      <w:r>
        <w:t>качеств личности, организованности, ответственности;</w:t>
      </w:r>
    </w:p>
    <w:p w14:paraId="5696203D" w14:textId="77777777" w:rsidR="00A43DD8" w:rsidRDefault="00983492" w:rsidP="00983492">
      <w:pPr>
        <w:pStyle w:val="a4"/>
        <w:numPr>
          <w:ilvl w:val="0"/>
          <w:numId w:val="54"/>
        </w:numPr>
        <w:tabs>
          <w:tab w:val="left" w:pos="1275"/>
        </w:tabs>
        <w:ind w:right="309" w:firstLine="707"/>
        <w:jc w:val="left"/>
      </w:pPr>
      <w:r>
        <w:t>проявление</w:t>
      </w:r>
      <w:r>
        <w:rPr>
          <w:spacing w:val="-14"/>
        </w:rPr>
        <w:t xml:space="preserve"> </w:t>
      </w:r>
      <w:r>
        <w:t>уважительного</w:t>
      </w:r>
      <w:r>
        <w:rPr>
          <w:spacing w:val="-14"/>
        </w:rPr>
        <w:t xml:space="preserve"> </w:t>
      </w:r>
      <w:r>
        <w:t>отношения</w:t>
      </w:r>
      <w:r>
        <w:rPr>
          <w:spacing w:val="-14"/>
        </w:rPr>
        <w:t xml:space="preserve"> </w:t>
      </w:r>
      <w:r>
        <w:t>к</w:t>
      </w:r>
      <w:r>
        <w:rPr>
          <w:spacing w:val="-14"/>
        </w:rPr>
        <w:t xml:space="preserve"> </w:t>
      </w:r>
      <w:r>
        <w:t>одноклассникам,</w:t>
      </w:r>
      <w:r>
        <w:rPr>
          <w:spacing w:val="-13"/>
        </w:rPr>
        <w:t xml:space="preserve"> </w:t>
      </w:r>
      <w:r>
        <w:t>проявление</w:t>
      </w:r>
      <w:r>
        <w:rPr>
          <w:spacing w:val="-17"/>
        </w:rPr>
        <w:t xml:space="preserve"> </w:t>
      </w:r>
      <w:r>
        <w:t>культуры</w:t>
      </w:r>
      <w:r>
        <w:rPr>
          <w:spacing w:val="-14"/>
        </w:rPr>
        <w:t xml:space="preserve"> </w:t>
      </w:r>
      <w:r>
        <w:t xml:space="preserve">общения и взаимодействия, терпения и настойчивости в достижении общих целей в учебной и игровой </w:t>
      </w:r>
      <w:proofErr w:type="gramStart"/>
      <w:r>
        <w:t xml:space="preserve">де- </w:t>
      </w:r>
      <w:proofErr w:type="spellStart"/>
      <w:r>
        <w:t>ятельности</w:t>
      </w:r>
      <w:proofErr w:type="spellEnd"/>
      <w:proofErr w:type="gramEnd"/>
      <w:r>
        <w:t xml:space="preserve"> на занятиях городошным спортом.</w:t>
      </w:r>
    </w:p>
    <w:p w14:paraId="585F9C93" w14:textId="77777777" w:rsidR="00A43DD8" w:rsidRDefault="00983492">
      <w:pPr>
        <w:pStyle w:val="a3"/>
        <w:jc w:val="left"/>
      </w:pPr>
      <w:r>
        <w:t>При</w:t>
      </w:r>
      <w:r>
        <w:rPr>
          <w:spacing w:val="-2"/>
        </w:rPr>
        <w:t xml:space="preserve"> </w:t>
      </w:r>
      <w:r>
        <w:t>изучении</w:t>
      </w:r>
      <w:r>
        <w:rPr>
          <w:spacing w:val="-2"/>
        </w:rPr>
        <w:t xml:space="preserve"> </w:t>
      </w:r>
      <w:r>
        <w:t>модуля</w:t>
      </w:r>
      <w:r>
        <w:rPr>
          <w:spacing w:val="-2"/>
        </w:rPr>
        <w:t xml:space="preserve"> </w:t>
      </w:r>
      <w:r>
        <w:t>по городошному</w:t>
      </w:r>
      <w:r>
        <w:rPr>
          <w:spacing w:val="-5"/>
        </w:rPr>
        <w:t xml:space="preserve"> </w:t>
      </w:r>
      <w:r>
        <w:t>спорту</w:t>
      </w:r>
      <w:r>
        <w:rPr>
          <w:spacing w:val="-5"/>
        </w:rPr>
        <w:t xml:space="preserve"> </w:t>
      </w:r>
      <w:r>
        <w:t>на</w:t>
      </w:r>
      <w:r>
        <w:rPr>
          <w:spacing w:val="-2"/>
        </w:rPr>
        <w:t xml:space="preserve"> </w:t>
      </w:r>
      <w:r>
        <w:t>уровне</w:t>
      </w:r>
      <w:r>
        <w:rPr>
          <w:spacing w:val="-2"/>
        </w:rPr>
        <w:t xml:space="preserve"> </w:t>
      </w:r>
      <w:r>
        <w:t>основного</w:t>
      </w:r>
      <w:r>
        <w:rPr>
          <w:spacing w:val="-4"/>
        </w:rPr>
        <w:t xml:space="preserve"> </w:t>
      </w:r>
      <w:r>
        <w:t>общего</w:t>
      </w:r>
      <w:r>
        <w:rPr>
          <w:spacing w:val="-5"/>
        </w:rPr>
        <w:t xml:space="preserve"> </w:t>
      </w:r>
      <w:r>
        <w:t>образования</w:t>
      </w:r>
      <w:r>
        <w:rPr>
          <w:spacing w:val="-3"/>
        </w:rPr>
        <w:t xml:space="preserve"> </w:t>
      </w:r>
      <w:r>
        <w:t xml:space="preserve">у обучающихся будут сформированы следующие </w:t>
      </w:r>
      <w:r>
        <w:rPr>
          <w:b/>
        </w:rPr>
        <w:t>метапредметные результаты</w:t>
      </w:r>
      <w:r>
        <w:t>:</w:t>
      </w:r>
    </w:p>
    <w:p w14:paraId="67069A21" w14:textId="77777777" w:rsidR="00A43DD8" w:rsidRDefault="00983492" w:rsidP="00983492">
      <w:pPr>
        <w:pStyle w:val="a4"/>
        <w:numPr>
          <w:ilvl w:val="0"/>
          <w:numId w:val="54"/>
        </w:numPr>
        <w:tabs>
          <w:tab w:val="left" w:pos="1275"/>
        </w:tabs>
        <w:ind w:right="387" w:firstLine="707"/>
        <w:jc w:val="left"/>
      </w:pPr>
      <w:r>
        <w:t>умение самостоятельно определять цели своего обучения средствами городошного спорта,</w:t>
      </w:r>
      <w:r>
        <w:rPr>
          <w:spacing w:val="-7"/>
        </w:rPr>
        <w:t xml:space="preserve"> </w:t>
      </w:r>
      <w:r>
        <w:t>ставить</w:t>
      </w:r>
      <w:r>
        <w:rPr>
          <w:spacing w:val="-4"/>
        </w:rPr>
        <w:t xml:space="preserve"> </w:t>
      </w:r>
      <w:r>
        <w:t>и</w:t>
      </w:r>
      <w:r>
        <w:rPr>
          <w:spacing w:val="-7"/>
        </w:rPr>
        <w:t xml:space="preserve"> </w:t>
      </w:r>
      <w:r>
        <w:t>формулировать</w:t>
      </w:r>
      <w:r>
        <w:rPr>
          <w:spacing w:val="-5"/>
        </w:rPr>
        <w:t xml:space="preserve"> </w:t>
      </w:r>
      <w:r>
        <w:t>для</w:t>
      </w:r>
      <w:r>
        <w:rPr>
          <w:spacing w:val="-8"/>
        </w:rPr>
        <w:t xml:space="preserve"> </w:t>
      </w:r>
      <w:r>
        <w:t>себя</w:t>
      </w:r>
      <w:r>
        <w:rPr>
          <w:spacing w:val="-7"/>
        </w:rPr>
        <w:t xml:space="preserve"> </w:t>
      </w:r>
      <w:r>
        <w:t>новые</w:t>
      </w:r>
      <w:r>
        <w:rPr>
          <w:spacing w:val="-6"/>
        </w:rPr>
        <w:t xml:space="preserve"> </w:t>
      </w:r>
      <w:r>
        <w:t>задачи</w:t>
      </w:r>
      <w:r>
        <w:rPr>
          <w:spacing w:val="-5"/>
        </w:rPr>
        <w:t xml:space="preserve"> </w:t>
      </w:r>
      <w:r>
        <w:t>в</w:t>
      </w:r>
      <w:r>
        <w:rPr>
          <w:spacing w:val="-8"/>
        </w:rPr>
        <w:t xml:space="preserve"> </w:t>
      </w:r>
      <w:r>
        <w:t>обучении,</w:t>
      </w:r>
      <w:r>
        <w:rPr>
          <w:spacing w:val="-5"/>
        </w:rPr>
        <w:t xml:space="preserve"> </w:t>
      </w:r>
      <w:r>
        <w:t>развивать</w:t>
      </w:r>
      <w:r>
        <w:rPr>
          <w:spacing w:val="-5"/>
        </w:rPr>
        <w:t xml:space="preserve"> </w:t>
      </w:r>
      <w:r>
        <w:t>мотивы</w:t>
      </w:r>
      <w:r>
        <w:rPr>
          <w:spacing w:val="-4"/>
        </w:rPr>
        <w:t xml:space="preserve"> </w:t>
      </w:r>
      <w:r>
        <w:t>и</w:t>
      </w:r>
      <w:r>
        <w:rPr>
          <w:spacing w:val="-5"/>
        </w:rPr>
        <w:t xml:space="preserve"> </w:t>
      </w:r>
      <w:r>
        <w:t>интересы своей познавательной деятельности в физкультурно-спортивном направлении;</w:t>
      </w:r>
    </w:p>
    <w:p w14:paraId="0353BEF5" w14:textId="77777777" w:rsidR="00A43DD8" w:rsidRDefault="00983492" w:rsidP="00983492">
      <w:pPr>
        <w:pStyle w:val="a4"/>
        <w:numPr>
          <w:ilvl w:val="0"/>
          <w:numId w:val="54"/>
        </w:numPr>
        <w:tabs>
          <w:tab w:val="left" w:pos="1275"/>
        </w:tabs>
        <w:ind w:right="443" w:firstLine="707"/>
      </w:pPr>
      <w:r>
        <w:t>умение самостоятельно</w:t>
      </w:r>
      <w:r>
        <w:rPr>
          <w:spacing w:val="-1"/>
        </w:rPr>
        <w:t xml:space="preserve"> </w:t>
      </w:r>
      <w:r>
        <w:t>планировать пути</w:t>
      </w:r>
      <w:r>
        <w:rPr>
          <w:spacing w:val="-3"/>
        </w:rPr>
        <w:t xml:space="preserve"> </w:t>
      </w:r>
      <w:r>
        <w:t>достижения</w:t>
      </w:r>
      <w:r>
        <w:rPr>
          <w:spacing w:val="-3"/>
        </w:rPr>
        <w:t xml:space="preserve"> </w:t>
      </w:r>
      <w:r>
        <w:t>целей,</w:t>
      </w:r>
      <w:r>
        <w:rPr>
          <w:spacing w:val="-1"/>
        </w:rPr>
        <w:t xml:space="preserve"> </w:t>
      </w:r>
      <w:r>
        <w:t>в</w:t>
      </w:r>
      <w:r>
        <w:rPr>
          <w:spacing w:val="-3"/>
        </w:rPr>
        <w:t xml:space="preserve"> </w:t>
      </w:r>
      <w:r>
        <w:t>том</w:t>
      </w:r>
      <w:r>
        <w:rPr>
          <w:spacing w:val="-3"/>
        </w:rPr>
        <w:t xml:space="preserve"> </w:t>
      </w:r>
      <w:r>
        <w:t>числе</w:t>
      </w:r>
      <w:r>
        <w:rPr>
          <w:spacing w:val="-4"/>
        </w:rPr>
        <w:t xml:space="preserve"> </w:t>
      </w:r>
      <w:proofErr w:type="gramStart"/>
      <w:r>
        <w:t xml:space="preserve">альтернатив- </w:t>
      </w:r>
      <w:proofErr w:type="spellStart"/>
      <w:r>
        <w:t>ные</w:t>
      </w:r>
      <w:proofErr w:type="spellEnd"/>
      <w:proofErr w:type="gramEnd"/>
      <w:r>
        <w:t xml:space="preserve">, осознанно выбирать наиболее эффективные способы решения задач в учебной, игровой, со- </w:t>
      </w:r>
      <w:proofErr w:type="spellStart"/>
      <w:r>
        <w:t>ревновательной</w:t>
      </w:r>
      <w:proofErr w:type="spellEnd"/>
      <w:r>
        <w:t xml:space="preserve"> и</w:t>
      </w:r>
      <w:r>
        <w:rPr>
          <w:spacing w:val="-6"/>
        </w:rPr>
        <w:t xml:space="preserve"> </w:t>
      </w:r>
      <w:r>
        <w:t>досуговой деятельности, оценивать правильность выполнения</w:t>
      </w:r>
      <w:r>
        <w:rPr>
          <w:spacing w:val="-2"/>
        </w:rPr>
        <w:t xml:space="preserve"> </w:t>
      </w:r>
      <w:r>
        <w:t xml:space="preserve">задач, </w:t>
      </w:r>
      <w:proofErr w:type="spellStart"/>
      <w:r>
        <w:t>собствен</w:t>
      </w:r>
      <w:proofErr w:type="spellEnd"/>
      <w:r>
        <w:t xml:space="preserve">- </w:t>
      </w:r>
      <w:proofErr w:type="spellStart"/>
      <w:r>
        <w:t>ные</w:t>
      </w:r>
      <w:proofErr w:type="spellEnd"/>
      <w:r>
        <w:t xml:space="preserve"> возможности их решения;</w:t>
      </w:r>
    </w:p>
    <w:p w14:paraId="3ED15DBF" w14:textId="77777777" w:rsidR="00A43DD8" w:rsidRDefault="00983492" w:rsidP="00983492">
      <w:pPr>
        <w:pStyle w:val="a4"/>
        <w:numPr>
          <w:ilvl w:val="0"/>
          <w:numId w:val="54"/>
        </w:numPr>
        <w:tabs>
          <w:tab w:val="left" w:pos="1275"/>
        </w:tabs>
        <w:ind w:right="316" w:firstLine="707"/>
        <w:jc w:val="left"/>
      </w:pPr>
      <w:r>
        <w:t>умение</w:t>
      </w:r>
      <w:r>
        <w:rPr>
          <w:spacing w:val="-14"/>
        </w:rPr>
        <w:t xml:space="preserve"> </w:t>
      </w:r>
      <w:r>
        <w:t>соотносить</w:t>
      </w:r>
      <w:r>
        <w:rPr>
          <w:spacing w:val="-15"/>
        </w:rPr>
        <w:t xml:space="preserve"> </w:t>
      </w:r>
      <w:r>
        <w:t>свои</w:t>
      </w:r>
      <w:r>
        <w:rPr>
          <w:spacing w:val="-16"/>
        </w:rPr>
        <w:t xml:space="preserve"> </w:t>
      </w:r>
      <w:r>
        <w:t>действия</w:t>
      </w:r>
      <w:r>
        <w:rPr>
          <w:spacing w:val="-14"/>
        </w:rPr>
        <w:t xml:space="preserve"> </w:t>
      </w:r>
      <w:r>
        <w:t>с</w:t>
      </w:r>
      <w:r>
        <w:rPr>
          <w:spacing w:val="-14"/>
        </w:rPr>
        <w:t xml:space="preserve"> </w:t>
      </w:r>
      <w:r>
        <w:t>планируемыми</w:t>
      </w:r>
      <w:r>
        <w:rPr>
          <w:spacing w:val="-18"/>
        </w:rPr>
        <w:t xml:space="preserve"> </w:t>
      </w:r>
      <w:r>
        <w:t>результатами,</w:t>
      </w:r>
      <w:r>
        <w:rPr>
          <w:spacing w:val="-13"/>
        </w:rPr>
        <w:t xml:space="preserve"> </w:t>
      </w:r>
      <w:r>
        <w:t>осуществлять</w:t>
      </w:r>
      <w:r>
        <w:rPr>
          <w:spacing w:val="-14"/>
        </w:rPr>
        <w:t xml:space="preserve"> </w:t>
      </w:r>
      <w:r>
        <w:t>контроль своей деятельности в процессе достижения результатов в учебной, игровой и соревновательной деятельности,</w:t>
      </w:r>
      <w:r>
        <w:rPr>
          <w:spacing w:val="-13"/>
        </w:rPr>
        <w:t xml:space="preserve"> </w:t>
      </w:r>
      <w:r>
        <w:t>определять</w:t>
      </w:r>
      <w:r>
        <w:rPr>
          <w:spacing w:val="-14"/>
        </w:rPr>
        <w:t xml:space="preserve"> </w:t>
      </w:r>
      <w:r>
        <w:t>способы</w:t>
      </w:r>
      <w:r>
        <w:rPr>
          <w:spacing w:val="-9"/>
        </w:rPr>
        <w:t xml:space="preserve"> </w:t>
      </w:r>
      <w:r>
        <w:t>действий</w:t>
      </w:r>
      <w:r>
        <w:rPr>
          <w:spacing w:val="-12"/>
        </w:rPr>
        <w:t xml:space="preserve"> </w:t>
      </w:r>
      <w:r>
        <w:t>в</w:t>
      </w:r>
      <w:r>
        <w:rPr>
          <w:spacing w:val="-13"/>
        </w:rPr>
        <w:t xml:space="preserve"> </w:t>
      </w:r>
      <w:r>
        <w:t>рамках</w:t>
      </w:r>
      <w:r>
        <w:rPr>
          <w:spacing w:val="-10"/>
        </w:rPr>
        <w:t xml:space="preserve"> </w:t>
      </w:r>
      <w:r>
        <w:t>предложенных</w:t>
      </w:r>
      <w:r>
        <w:rPr>
          <w:spacing w:val="-11"/>
        </w:rPr>
        <w:t xml:space="preserve"> </w:t>
      </w:r>
      <w:r>
        <w:t>условий,</w:t>
      </w:r>
      <w:r>
        <w:rPr>
          <w:spacing w:val="-12"/>
        </w:rPr>
        <w:t xml:space="preserve"> </w:t>
      </w:r>
      <w:r>
        <w:t>корректировать</w:t>
      </w:r>
      <w:r>
        <w:rPr>
          <w:spacing w:val="-13"/>
        </w:rPr>
        <w:t xml:space="preserve"> </w:t>
      </w:r>
      <w:r>
        <w:t>свои действия в соответствии с изменяющейся ситуацией;</w:t>
      </w:r>
    </w:p>
    <w:p w14:paraId="010650B2" w14:textId="77777777" w:rsidR="00A43DD8" w:rsidRDefault="00A43DD8">
      <w:pPr>
        <w:pStyle w:val="a4"/>
        <w:jc w:val="left"/>
        <w:sectPr w:rsidR="00A43DD8">
          <w:pgSz w:w="11920" w:h="16850"/>
          <w:pgMar w:top="1700" w:right="566" w:bottom="780" w:left="1417" w:header="0" w:footer="597" w:gutter="0"/>
          <w:cols w:space="720"/>
        </w:sectPr>
      </w:pPr>
    </w:p>
    <w:p w14:paraId="6A525AC8" w14:textId="77777777" w:rsidR="00A43DD8" w:rsidRDefault="00983492" w:rsidP="00983492">
      <w:pPr>
        <w:pStyle w:val="a4"/>
        <w:numPr>
          <w:ilvl w:val="0"/>
          <w:numId w:val="54"/>
        </w:numPr>
        <w:tabs>
          <w:tab w:val="left" w:pos="1275"/>
        </w:tabs>
        <w:spacing w:before="75"/>
        <w:ind w:right="770" w:firstLine="707"/>
        <w:jc w:val="left"/>
      </w:pPr>
      <w:r>
        <w:t>владение</w:t>
      </w:r>
      <w:r>
        <w:rPr>
          <w:spacing w:val="-8"/>
        </w:rPr>
        <w:t xml:space="preserve"> </w:t>
      </w:r>
      <w:r>
        <w:t>основами</w:t>
      </w:r>
      <w:r>
        <w:rPr>
          <w:spacing w:val="-10"/>
        </w:rPr>
        <w:t xml:space="preserve"> </w:t>
      </w:r>
      <w:r>
        <w:t>самоконтроля,</w:t>
      </w:r>
      <w:r>
        <w:rPr>
          <w:spacing w:val="-9"/>
        </w:rPr>
        <w:t xml:space="preserve"> </w:t>
      </w:r>
      <w:r>
        <w:t>самооценки,</w:t>
      </w:r>
      <w:r>
        <w:rPr>
          <w:spacing w:val="-9"/>
        </w:rPr>
        <w:t xml:space="preserve"> </w:t>
      </w:r>
      <w:r>
        <w:t>принятия</w:t>
      </w:r>
      <w:r>
        <w:rPr>
          <w:spacing w:val="-9"/>
        </w:rPr>
        <w:t xml:space="preserve"> </w:t>
      </w:r>
      <w:r>
        <w:t>решений</w:t>
      </w:r>
      <w:r>
        <w:rPr>
          <w:spacing w:val="-9"/>
        </w:rPr>
        <w:t xml:space="preserve"> </w:t>
      </w:r>
      <w:r>
        <w:t>и</w:t>
      </w:r>
      <w:r>
        <w:rPr>
          <w:spacing w:val="-10"/>
        </w:rPr>
        <w:t xml:space="preserve"> </w:t>
      </w:r>
      <w:r>
        <w:t>осуществления осознанного выбора в учебной и познавательной деятельности;</w:t>
      </w:r>
    </w:p>
    <w:p w14:paraId="7471AB9B" w14:textId="77777777" w:rsidR="00A43DD8" w:rsidRDefault="00983492" w:rsidP="00983492">
      <w:pPr>
        <w:pStyle w:val="a4"/>
        <w:numPr>
          <w:ilvl w:val="0"/>
          <w:numId w:val="54"/>
        </w:numPr>
        <w:tabs>
          <w:tab w:val="left" w:pos="1275"/>
        </w:tabs>
        <w:spacing w:before="1"/>
        <w:ind w:right="372" w:firstLine="707"/>
        <w:jc w:val="left"/>
      </w:pPr>
      <w:r>
        <w:t>умение</w:t>
      </w:r>
      <w:r>
        <w:rPr>
          <w:spacing w:val="-8"/>
        </w:rPr>
        <w:t xml:space="preserve"> </w:t>
      </w:r>
      <w:r>
        <w:t>создавать,</w:t>
      </w:r>
      <w:r>
        <w:rPr>
          <w:spacing w:val="-8"/>
        </w:rPr>
        <w:t xml:space="preserve"> </w:t>
      </w:r>
      <w:r>
        <w:t>применять</w:t>
      </w:r>
      <w:r>
        <w:rPr>
          <w:spacing w:val="-8"/>
        </w:rPr>
        <w:t xml:space="preserve"> </w:t>
      </w:r>
      <w:r>
        <w:t>и</w:t>
      </w:r>
      <w:r>
        <w:rPr>
          <w:spacing w:val="-9"/>
        </w:rPr>
        <w:t xml:space="preserve"> </w:t>
      </w:r>
      <w:r>
        <w:t>преобразовывать</w:t>
      </w:r>
      <w:r>
        <w:rPr>
          <w:spacing w:val="-10"/>
        </w:rPr>
        <w:t xml:space="preserve"> </w:t>
      </w:r>
      <w:r>
        <w:t>графические</w:t>
      </w:r>
      <w:r>
        <w:rPr>
          <w:spacing w:val="-7"/>
        </w:rPr>
        <w:t xml:space="preserve"> </w:t>
      </w:r>
      <w:r>
        <w:t>пиктограммы</w:t>
      </w:r>
      <w:r>
        <w:rPr>
          <w:spacing w:val="-9"/>
        </w:rPr>
        <w:t xml:space="preserve"> </w:t>
      </w:r>
      <w:r>
        <w:t>физических упражнений в двигательные действия и наоборот; схемы для тактических, игровых задач;</w:t>
      </w:r>
    </w:p>
    <w:p w14:paraId="47D155C4" w14:textId="77777777" w:rsidR="00A43DD8" w:rsidRDefault="00983492" w:rsidP="00983492">
      <w:pPr>
        <w:pStyle w:val="a4"/>
        <w:numPr>
          <w:ilvl w:val="0"/>
          <w:numId w:val="54"/>
        </w:numPr>
        <w:tabs>
          <w:tab w:val="left" w:pos="1275"/>
        </w:tabs>
        <w:ind w:right="360" w:firstLine="707"/>
        <w:jc w:val="left"/>
      </w:pPr>
      <w:r>
        <w:t>умение</w:t>
      </w:r>
      <w:r>
        <w:rPr>
          <w:spacing w:val="-5"/>
        </w:rPr>
        <w:t xml:space="preserve"> </w:t>
      </w:r>
      <w:r>
        <w:t>организовывать</w:t>
      </w:r>
      <w:r>
        <w:rPr>
          <w:spacing w:val="-5"/>
        </w:rPr>
        <w:t xml:space="preserve"> </w:t>
      </w:r>
      <w:r>
        <w:t>учебное</w:t>
      </w:r>
      <w:r>
        <w:rPr>
          <w:spacing w:val="-8"/>
        </w:rPr>
        <w:t xml:space="preserve"> </w:t>
      </w:r>
      <w:r>
        <w:t>сотрудничество</w:t>
      </w:r>
      <w:r>
        <w:rPr>
          <w:spacing w:val="-5"/>
        </w:rPr>
        <w:t xml:space="preserve"> </w:t>
      </w:r>
      <w:r>
        <w:t>и</w:t>
      </w:r>
      <w:r>
        <w:rPr>
          <w:spacing w:val="-11"/>
        </w:rPr>
        <w:t xml:space="preserve"> </w:t>
      </w:r>
      <w:r>
        <w:t>совместную</w:t>
      </w:r>
      <w:r>
        <w:rPr>
          <w:spacing w:val="-6"/>
        </w:rPr>
        <w:t xml:space="preserve"> </w:t>
      </w:r>
      <w:r>
        <w:t>деятельность</w:t>
      </w:r>
      <w:r>
        <w:rPr>
          <w:spacing w:val="-13"/>
        </w:rPr>
        <w:t xml:space="preserve"> </w:t>
      </w:r>
      <w:r>
        <w:t>с</w:t>
      </w:r>
      <w:r>
        <w:rPr>
          <w:spacing w:val="-5"/>
        </w:rPr>
        <w:t xml:space="preserve"> </w:t>
      </w:r>
      <w:r>
        <w:t xml:space="preserve">учителем и сверстниками; работать индивидуально и в группе; находить общее решение и разрешать </w:t>
      </w:r>
      <w:proofErr w:type="gramStart"/>
      <w:r>
        <w:t xml:space="preserve">кон- </w:t>
      </w:r>
      <w:proofErr w:type="spellStart"/>
      <w:r>
        <w:t>фликтные</w:t>
      </w:r>
      <w:proofErr w:type="spellEnd"/>
      <w:proofErr w:type="gramEnd"/>
      <w:r>
        <w:t xml:space="preserve"> ситуации на основе согласования позиций и учета интересов;</w:t>
      </w:r>
      <w:r>
        <w:rPr>
          <w:spacing w:val="-1"/>
        </w:rPr>
        <w:t xml:space="preserve"> </w:t>
      </w:r>
      <w:r>
        <w:t xml:space="preserve">формулировать, </w:t>
      </w:r>
      <w:proofErr w:type="spellStart"/>
      <w:r>
        <w:t>аргумен</w:t>
      </w:r>
      <w:proofErr w:type="spellEnd"/>
      <w:r>
        <w:t>- тировать и отстаивать свое мнение;</w:t>
      </w:r>
    </w:p>
    <w:p w14:paraId="44D40ECE" w14:textId="77777777" w:rsidR="00A43DD8" w:rsidRDefault="00983492" w:rsidP="00983492">
      <w:pPr>
        <w:pStyle w:val="a4"/>
        <w:numPr>
          <w:ilvl w:val="0"/>
          <w:numId w:val="54"/>
        </w:numPr>
        <w:tabs>
          <w:tab w:val="left" w:pos="1278"/>
        </w:tabs>
        <w:spacing w:line="268" w:lineRule="exact"/>
        <w:ind w:left="1278" w:hanging="285"/>
        <w:jc w:val="left"/>
      </w:pPr>
      <w:r>
        <w:rPr>
          <w:spacing w:val="-2"/>
        </w:rPr>
        <w:t>проявление</w:t>
      </w:r>
      <w:r>
        <w:rPr>
          <w:spacing w:val="-1"/>
        </w:rPr>
        <w:t xml:space="preserve"> </w:t>
      </w:r>
      <w:r>
        <w:rPr>
          <w:spacing w:val="-2"/>
        </w:rPr>
        <w:t>компетентности</w:t>
      </w:r>
      <w:r>
        <w:rPr>
          <w:spacing w:val="3"/>
        </w:rPr>
        <w:t xml:space="preserve"> </w:t>
      </w:r>
      <w:r>
        <w:rPr>
          <w:spacing w:val="-2"/>
        </w:rPr>
        <w:t>в</w:t>
      </w:r>
      <w:r>
        <w:rPr>
          <w:spacing w:val="3"/>
        </w:rPr>
        <w:t xml:space="preserve"> </w:t>
      </w:r>
      <w:r>
        <w:rPr>
          <w:spacing w:val="-2"/>
        </w:rPr>
        <w:t>области</w:t>
      </w:r>
      <w:r>
        <w:rPr>
          <w:spacing w:val="3"/>
        </w:rPr>
        <w:t xml:space="preserve"> </w:t>
      </w:r>
      <w:r>
        <w:rPr>
          <w:spacing w:val="-2"/>
        </w:rPr>
        <w:t>использования</w:t>
      </w:r>
      <w:r>
        <w:rPr>
          <w:spacing w:val="4"/>
        </w:rPr>
        <w:t xml:space="preserve"> </w:t>
      </w:r>
      <w:proofErr w:type="spellStart"/>
      <w:r>
        <w:rPr>
          <w:spacing w:val="-2"/>
        </w:rPr>
        <w:t>информацион</w:t>
      </w:r>
      <w:proofErr w:type="spellEnd"/>
      <w:r>
        <w:rPr>
          <w:spacing w:val="-2"/>
        </w:rPr>
        <w:t>-</w:t>
      </w:r>
    </w:p>
    <w:p w14:paraId="1648BD12" w14:textId="77777777" w:rsidR="00A43DD8" w:rsidRDefault="00983492">
      <w:pPr>
        <w:pStyle w:val="a3"/>
        <w:ind w:firstLine="0"/>
        <w:jc w:val="left"/>
      </w:pPr>
      <w:r>
        <w:t>но-коммуникационных</w:t>
      </w:r>
      <w:r>
        <w:rPr>
          <w:spacing w:val="-7"/>
        </w:rPr>
        <w:t xml:space="preserve"> </w:t>
      </w:r>
      <w:r>
        <w:t>технологий;</w:t>
      </w:r>
      <w:r>
        <w:rPr>
          <w:spacing w:val="-13"/>
        </w:rPr>
        <w:t xml:space="preserve"> </w:t>
      </w:r>
      <w:r>
        <w:t>соблюдение</w:t>
      </w:r>
      <w:r>
        <w:rPr>
          <w:spacing w:val="-8"/>
        </w:rPr>
        <w:t xml:space="preserve"> </w:t>
      </w:r>
      <w:r>
        <w:t>норм</w:t>
      </w:r>
      <w:r>
        <w:rPr>
          <w:spacing w:val="-10"/>
        </w:rPr>
        <w:t xml:space="preserve"> </w:t>
      </w:r>
      <w:r>
        <w:t>информационной</w:t>
      </w:r>
      <w:r>
        <w:rPr>
          <w:spacing w:val="-9"/>
        </w:rPr>
        <w:t xml:space="preserve"> </w:t>
      </w:r>
      <w:r>
        <w:t>избирательности,</w:t>
      </w:r>
      <w:r>
        <w:rPr>
          <w:spacing w:val="-9"/>
        </w:rPr>
        <w:t xml:space="preserve"> </w:t>
      </w:r>
      <w:r>
        <w:t>этики</w:t>
      </w:r>
      <w:r>
        <w:rPr>
          <w:spacing w:val="-9"/>
        </w:rPr>
        <w:t xml:space="preserve"> </w:t>
      </w:r>
      <w:r>
        <w:t xml:space="preserve">и </w:t>
      </w:r>
      <w:r>
        <w:rPr>
          <w:spacing w:val="-2"/>
        </w:rPr>
        <w:t>этикета.</w:t>
      </w:r>
    </w:p>
    <w:p w14:paraId="7F8A12E8" w14:textId="77777777" w:rsidR="00A43DD8" w:rsidRDefault="00983492">
      <w:pPr>
        <w:pStyle w:val="a3"/>
        <w:ind w:right="426"/>
      </w:pPr>
      <w:r>
        <w:t>При</w:t>
      </w:r>
      <w:r>
        <w:rPr>
          <w:spacing w:val="-2"/>
        </w:rPr>
        <w:t xml:space="preserve"> </w:t>
      </w:r>
      <w:r>
        <w:t>изучении</w:t>
      </w:r>
      <w:r>
        <w:rPr>
          <w:spacing w:val="-2"/>
        </w:rPr>
        <w:t xml:space="preserve"> </w:t>
      </w:r>
      <w:r>
        <w:t>модуля</w:t>
      </w:r>
      <w:r>
        <w:rPr>
          <w:spacing w:val="-2"/>
        </w:rPr>
        <w:t xml:space="preserve"> </w:t>
      </w:r>
      <w:r>
        <w:t>по городошному</w:t>
      </w:r>
      <w:r>
        <w:rPr>
          <w:spacing w:val="-5"/>
        </w:rPr>
        <w:t xml:space="preserve"> </w:t>
      </w:r>
      <w:r>
        <w:t>спорту</w:t>
      </w:r>
      <w:r>
        <w:rPr>
          <w:spacing w:val="-5"/>
        </w:rPr>
        <w:t xml:space="preserve"> </w:t>
      </w:r>
      <w:r>
        <w:t>на</w:t>
      </w:r>
      <w:r>
        <w:rPr>
          <w:spacing w:val="-2"/>
        </w:rPr>
        <w:t xml:space="preserve"> </w:t>
      </w:r>
      <w:r>
        <w:t>уровне</w:t>
      </w:r>
      <w:r>
        <w:rPr>
          <w:spacing w:val="-2"/>
        </w:rPr>
        <w:t xml:space="preserve"> </w:t>
      </w:r>
      <w:r>
        <w:t>основного</w:t>
      </w:r>
      <w:r>
        <w:rPr>
          <w:spacing w:val="-4"/>
        </w:rPr>
        <w:t xml:space="preserve"> </w:t>
      </w:r>
      <w:r>
        <w:t>общего</w:t>
      </w:r>
      <w:r>
        <w:rPr>
          <w:spacing w:val="-5"/>
        </w:rPr>
        <w:t xml:space="preserve"> </w:t>
      </w:r>
      <w:r>
        <w:t>образования</w:t>
      </w:r>
      <w:r>
        <w:rPr>
          <w:spacing w:val="-3"/>
        </w:rPr>
        <w:t xml:space="preserve"> </w:t>
      </w:r>
      <w:r>
        <w:t xml:space="preserve">у обучающихся будут сформированы следующие </w:t>
      </w:r>
      <w:r>
        <w:rPr>
          <w:b/>
        </w:rPr>
        <w:t>предметные результаты</w:t>
      </w:r>
      <w:r>
        <w:t>:</w:t>
      </w:r>
    </w:p>
    <w:p w14:paraId="6F045766" w14:textId="77777777" w:rsidR="00A43DD8" w:rsidRDefault="00983492" w:rsidP="00983492">
      <w:pPr>
        <w:pStyle w:val="a4"/>
        <w:numPr>
          <w:ilvl w:val="0"/>
          <w:numId w:val="54"/>
        </w:numPr>
        <w:tabs>
          <w:tab w:val="left" w:pos="1275"/>
        </w:tabs>
        <w:ind w:right="495" w:firstLine="707"/>
      </w:pPr>
      <w:r>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w:t>
      </w:r>
      <w:r>
        <w:rPr>
          <w:spacing w:val="-2"/>
        </w:rPr>
        <w:t xml:space="preserve"> </w:t>
      </w:r>
      <w:r>
        <w:t>особенности</w:t>
      </w:r>
      <w:r>
        <w:rPr>
          <w:spacing w:val="-3"/>
        </w:rPr>
        <w:t xml:space="preserve"> </w:t>
      </w:r>
      <w:r>
        <w:t>физического</w:t>
      </w:r>
      <w:r>
        <w:rPr>
          <w:spacing w:val="-4"/>
        </w:rPr>
        <w:t xml:space="preserve"> </w:t>
      </w:r>
      <w:r>
        <w:t>развития</w:t>
      </w:r>
      <w:r>
        <w:rPr>
          <w:spacing w:val="-7"/>
        </w:rPr>
        <w:t xml:space="preserve"> </w:t>
      </w:r>
      <w:r>
        <w:t>и</w:t>
      </w:r>
      <w:r>
        <w:rPr>
          <w:spacing w:val="-4"/>
        </w:rPr>
        <w:t xml:space="preserve"> </w:t>
      </w:r>
      <w:r>
        <w:t>физической</w:t>
      </w:r>
      <w:r>
        <w:rPr>
          <w:spacing w:val="-2"/>
        </w:rPr>
        <w:t xml:space="preserve"> </w:t>
      </w:r>
      <w:r>
        <w:t>подготовленности организма;</w:t>
      </w:r>
    </w:p>
    <w:p w14:paraId="1499CD7B" w14:textId="77777777" w:rsidR="00A43DD8" w:rsidRDefault="00983492" w:rsidP="00983492">
      <w:pPr>
        <w:pStyle w:val="a4"/>
        <w:numPr>
          <w:ilvl w:val="0"/>
          <w:numId w:val="54"/>
        </w:numPr>
        <w:tabs>
          <w:tab w:val="left" w:pos="1275"/>
        </w:tabs>
        <w:ind w:right="548" w:firstLine="707"/>
        <w:jc w:val="left"/>
      </w:pPr>
      <w:r>
        <w:t>знание роли главных городошных федераций мира, Европы, страны, региона, общих сведений</w:t>
      </w:r>
      <w:r>
        <w:rPr>
          <w:spacing w:val="-6"/>
        </w:rPr>
        <w:t xml:space="preserve"> </w:t>
      </w:r>
      <w:r>
        <w:t>о</w:t>
      </w:r>
      <w:r>
        <w:rPr>
          <w:spacing w:val="-5"/>
        </w:rPr>
        <w:t xml:space="preserve"> </w:t>
      </w:r>
      <w:r>
        <w:t>ведущих</w:t>
      </w:r>
      <w:r>
        <w:rPr>
          <w:spacing w:val="-4"/>
        </w:rPr>
        <w:t xml:space="preserve"> </w:t>
      </w:r>
      <w:r>
        <w:t>городошных</w:t>
      </w:r>
      <w:r>
        <w:rPr>
          <w:spacing w:val="-9"/>
        </w:rPr>
        <w:t xml:space="preserve"> </w:t>
      </w:r>
      <w:r>
        <w:t>отечественных</w:t>
      </w:r>
      <w:r>
        <w:rPr>
          <w:spacing w:val="-4"/>
        </w:rPr>
        <w:t xml:space="preserve"> </w:t>
      </w:r>
      <w:r>
        <w:t>и</w:t>
      </w:r>
      <w:r>
        <w:rPr>
          <w:spacing w:val="-10"/>
        </w:rPr>
        <w:t xml:space="preserve"> </w:t>
      </w:r>
      <w:r>
        <w:t>зарубежных</w:t>
      </w:r>
      <w:r>
        <w:rPr>
          <w:spacing w:val="-9"/>
        </w:rPr>
        <w:t xml:space="preserve"> </w:t>
      </w:r>
      <w:r>
        <w:t>клубах</w:t>
      </w:r>
      <w:r>
        <w:rPr>
          <w:spacing w:val="-4"/>
        </w:rPr>
        <w:t xml:space="preserve"> </w:t>
      </w:r>
      <w:r>
        <w:t>и</w:t>
      </w:r>
      <w:r>
        <w:rPr>
          <w:spacing w:val="-10"/>
        </w:rPr>
        <w:t xml:space="preserve"> </w:t>
      </w:r>
      <w:r>
        <w:t>командах,</w:t>
      </w:r>
      <w:r>
        <w:rPr>
          <w:spacing w:val="-4"/>
        </w:rPr>
        <w:t xml:space="preserve"> </w:t>
      </w:r>
      <w:r>
        <w:t>выдающихся отечественных</w:t>
      </w:r>
      <w:r>
        <w:rPr>
          <w:spacing w:val="-1"/>
        </w:rPr>
        <w:t xml:space="preserve"> </w:t>
      </w:r>
      <w:r>
        <w:t>и</w:t>
      </w:r>
      <w:r>
        <w:rPr>
          <w:spacing w:val="-1"/>
        </w:rPr>
        <w:t xml:space="preserve"> </w:t>
      </w:r>
      <w:r>
        <w:t>зарубежных</w:t>
      </w:r>
      <w:r>
        <w:rPr>
          <w:spacing w:val="-1"/>
        </w:rPr>
        <w:t xml:space="preserve"> </w:t>
      </w:r>
      <w:r>
        <w:t>городошниках</w:t>
      </w:r>
      <w:r>
        <w:rPr>
          <w:spacing w:val="-1"/>
        </w:rPr>
        <w:t xml:space="preserve"> </w:t>
      </w:r>
      <w:r>
        <w:t>и</w:t>
      </w:r>
      <w:r>
        <w:rPr>
          <w:spacing w:val="-1"/>
        </w:rPr>
        <w:t xml:space="preserve"> </w:t>
      </w:r>
      <w:r>
        <w:t>тренерах,</w:t>
      </w:r>
      <w:r>
        <w:rPr>
          <w:spacing w:val="-1"/>
        </w:rPr>
        <w:t xml:space="preserve"> </w:t>
      </w:r>
      <w:r>
        <w:t>внесших</w:t>
      </w:r>
      <w:r>
        <w:rPr>
          <w:spacing w:val="-1"/>
        </w:rPr>
        <w:t xml:space="preserve"> </w:t>
      </w:r>
      <w:r>
        <w:t>общий</w:t>
      </w:r>
      <w:r>
        <w:rPr>
          <w:spacing w:val="-2"/>
        </w:rPr>
        <w:t xml:space="preserve"> </w:t>
      </w:r>
      <w:r>
        <w:t>вклад</w:t>
      </w:r>
      <w:r>
        <w:rPr>
          <w:spacing w:val="-1"/>
        </w:rPr>
        <w:t xml:space="preserve"> </w:t>
      </w:r>
      <w:r>
        <w:t>в</w:t>
      </w:r>
      <w:r>
        <w:rPr>
          <w:spacing w:val="-2"/>
        </w:rPr>
        <w:t xml:space="preserve"> </w:t>
      </w:r>
      <w:r>
        <w:t>развитие</w:t>
      </w:r>
      <w:r>
        <w:rPr>
          <w:spacing w:val="-1"/>
        </w:rPr>
        <w:t xml:space="preserve"> </w:t>
      </w:r>
      <w:r>
        <w:t>и</w:t>
      </w:r>
      <w:r>
        <w:rPr>
          <w:spacing w:val="-2"/>
        </w:rPr>
        <w:t xml:space="preserve"> </w:t>
      </w:r>
      <w:proofErr w:type="gramStart"/>
      <w:r>
        <w:t xml:space="preserve">ста- </w:t>
      </w:r>
      <w:proofErr w:type="spellStart"/>
      <w:r>
        <w:t>новление</w:t>
      </w:r>
      <w:proofErr w:type="spellEnd"/>
      <w:proofErr w:type="gramEnd"/>
      <w:r>
        <w:t xml:space="preserve"> современного городошного спорта;</w:t>
      </w:r>
    </w:p>
    <w:p w14:paraId="6B6CB109" w14:textId="77777777" w:rsidR="00A43DD8" w:rsidRDefault="00983492" w:rsidP="00983492">
      <w:pPr>
        <w:pStyle w:val="a4"/>
        <w:numPr>
          <w:ilvl w:val="0"/>
          <w:numId w:val="54"/>
        </w:numPr>
        <w:tabs>
          <w:tab w:val="left" w:pos="1275"/>
        </w:tabs>
        <w:ind w:right="314" w:firstLine="707"/>
        <w:jc w:val="left"/>
      </w:pPr>
      <w:r>
        <w:t>понимание</w:t>
      </w:r>
      <w:r>
        <w:rPr>
          <w:spacing w:val="-9"/>
        </w:rPr>
        <w:t xml:space="preserve"> </w:t>
      </w:r>
      <w:r>
        <w:t>роли</w:t>
      </w:r>
      <w:r>
        <w:rPr>
          <w:spacing w:val="-12"/>
        </w:rPr>
        <w:t xml:space="preserve"> </w:t>
      </w:r>
      <w:r>
        <w:t>и</w:t>
      </w:r>
      <w:r>
        <w:rPr>
          <w:spacing w:val="-12"/>
        </w:rPr>
        <w:t xml:space="preserve"> </w:t>
      </w:r>
      <w:r>
        <w:t>значения</w:t>
      </w:r>
      <w:r>
        <w:rPr>
          <w:spacing w:val="-13"/>
        </w:rPr>
        <w:t xml:space="preserve"> </w:t>
      </w:r>
      <w:r>
        <w:t>проектов</w:t>
      </w:r>
      <w:r>
        <w:rPr>
          <w:spacing w:val="-14"/>
        </w:rPr>
        <w:t xml:space="preserve"> </w:t>
      </w:r>
      <w:r>
        <w:t>развития</w:t>
      </w:r>
      <w:r>
        <w:rPr>
          <w:spacing w:val="-12"/>
        </w:rPr>
        <w:t xml:space="preserve"> </w:t>
      </w:r>
      <w:r>
        <w:t>и</w:t>
      </w:r>
      <w:r>
        <w:rPr>
          <w:spacing w:val="-12"/>
        </w:rPr>
        <w:t xml:space="preserve"> </w:t>
      </w:r>
      <w:r>
        <w:t>популяризации</w:t>
      </w:r>
      <w:r>
        <w:rPr>
          <w:spacing w:val="-11"/>
        </w:rPr>
        <w:t xml:space="preserve"> </w:t>
      </w:r>
      <w:r>
        <w:t>городошного</w:t>
      </w:r>
      <w:r>
        <w:rPr>
          <w:spacing w:val="-9"/>
        </w:rPr>
        <w:t xml:space="preserve"> </w:t>
      </w:r>
      <w:r>
        <w:t>спорта</w:t>
      </w:r>
      <w:r>
        <w:rPr>
          <w:spacing w:val="-14"/>
        </w:rPr>
        <w:t xml:space="preserve"> </w:t>
      </w:r>
      <w:r>
        <w:t>для школьников; участие в проектах ("Городки в школе", "Меткие биты"); участие в физкультур-</w:t>
      </w:r>
    </w:p>
    <w:p w14:paraId="43D09FCE" w14:textId="77777777" w:rsidR="00A43DD8" w:rsidRDefault="00983492">
      <w:pPr>
        <w:pStyle w:val="a3"/>
        <w:spacing w:line="251" w:lineRule="exact"/>
        <w:ind w:firstLine="0"/>
        <w:jc w:val="left"/>
      </w:pPr>
      <w:r>
        <w:rPr>
          <w:spacing w:val="-2"/>
        </w:rPr>
        <w:t>но-соревновательной</w:t>
      </w:r>
      <w:r>
        <w:rPr>
          <w:spacing w:val="2"/>
        </w:rPr>
        <w:t xml:space="preserve"> </w:t>
      </w:r>
      <w:r>
        <w:rPr>
          <w:spacing w:val="-2"/>
        </w:rPr>
        <w:t>деятельности;</w:t>
      </w:r>
    </w:p>
    <w:p w14:paraId="358F6D4A" w14:textId="77777777" w:rsidR="00A43DD8" w:rsidRDefault="00983492" w:rsidP="00983492">
      <w:pPr>
        <w:pStyle w:val="a4"/>
        <w:numPr>
          <w:ilvl w:val="0"/>
          <w:numId w:val="54"/>
        </w:numPr>
        <w:tabs>
          <w:tab w:val="left" w:pos="1275"/>
        </w:tabs>
        <w:ind w:right="438" w:firstLine="707"/>
        <w:jc w:val="left"/>
      </w:pPr>
      <w:r>
        <w:t>умение</w:t>
      </w:r>
      <w:r>
        <w:rPr>
          <w:spacing w:val="-5"/>
        </w:rPr>
        <w:t xml:space="preserve"> </w:t>
      </w:r>
      <w:r>
        <w:t>излагать</w:t>
      </w:r>
      <w:r>
        <w:rPr>
          <w:spacing w:val="-5"/>
        </w:rPr>
        <w:t xml:space="preserve"> </w:t>
      </w:r>
      <w:r>
        <w:t>правила</w:t>
      </w:r>
      <w:r>
        <w:rPr>
          <w:spacing w:val="-9"/>
        </w:rPr>
        <w:t xml:space="preserve"> </w:t>
      </w:r>
      <w:r>
        <w:t>и</w:t>
      </w:r>
      <w:r>
        <w:rPr>
          <w:spacing w:val="-5"/>
        </w:rPr>
        <w:t xml:space="preserve"> </w:t>
      </w:r>
      <w:r>
        <w:t>условия</w:t>
      </w:r>
      <w:r>
        <w:rPr>
          <w:spacing w:val="-7"/>
        </w:rPr>
        <w:t xml:space="preserve"> </w:t>
      </w:r>
      <w:r>
        <w:t>подвижных</w:t>
      </w:r>
      <w:r>
        <w:rPr>
          <w:spacing w:val="-5"/>
        </w:rPr>
        <w:t xml:space="preserve"> </w:t>
      </w:r>
      <w:r>
        <w:t>игр,</w:t>
      </w:r>
      <w:r>
        <w:rPr>
          <w:spacing w:val="-5"/>
        </w:rPr>
        <w:t xml:space="preserve"> </w:t>
      </w:r>
      <w:r>
        <w:t>игровых</w:t>
      </w:r>
      <w:r>
        <w:rPr>
          <w:spacing w:val="-6"/>
        </w:rPr>
        <w:t xml:space="preserve"> </w:t>
      </w:r>
      <w:r>
        <w:t>заданий,</w:t>
      </w:r>
      <w:r>
        <w:rPr>
          <w:spacing w:val="-7"/>
        </w:rPr>
        <w:t xml:space="preserve"> </w:t>
      </w:r>
      <w:r>
        <w:t>эстафет,</w:t>
      </w:r>
      <w:r>
        <w:rPr>
          <w:spacing w:val="-5"/>
        </w:rPr>
        <w:t xml:space="preserve"> </w:t>
      </w:r>
      <w:proofErr w:type="gramStart"/>
      <w:r>
        <w:t xml:space="preserve">модели- </w:t>
      </w:r>
      <w:proofErr w:type="spellStart"/>
      <w:r>
        <w:t>ровать</w:t>
      </w:r>
      <w:proofErr w:type="spellEnd"/>
      <w:proofErr w:type="gramEnd"/>
      <w:r>
        <w:t xml:space="preserve"> игровые ситуации;</w:t>
      </w:r>
    </w:p>
    <w:p w14:paraId="5A608659" w14:textId="77777777" w:rsidR="00A43DD8" w:rsidRDefault="00983492" w:rsidP="00983492">
      <w:pPr>
        <w:pStyle w:val="a4"/>
        <w:numPr>
          <w:ilvl w:val="0"/>
          <w:numId w:val="54"/>
        </w:numPr>
        <w:tabs>
          <w:tab w:val="left" w:pos="1275"/>
        </w:tabs>
        <w:ind w:right="495" w:firstLine="707"/>
        <w:jc w:val="left"/>
      </w:pPr>
      <w:r>
        <w:t>знание</w:t>
      </w:r>
      <w:r>
        <w:rPr>
          <w:spacing w:val="-7"/>
        </w:rPr>
        <w:t xml:space="preserve"> </w:t>
      </w:r>
      <w:r>
        <w:t>современных</w:t>
      </w:r>
      <w:r>
        <w:rPr>
          <w:spacing w:val="-7"/>
        </w:rPr>
        <w:t xml:space="preserve"> </w:t>
      </w:r>
      <w:r>
        <w:t>правил</w:t>
      </w:r>
      <w:r>
        <w:rPr>
          <w:spacing w:val="-7"/>
        </w:rPr>
        <w:t xml:space="preserve"> </w:t>
      </w:r>
      <w:r>
        <w:t>организации</w:t>
      </w:r>
      <w:r>
        <w:rPr>
          <w:spacing w:val="-7"/>
        </w:rPr>
        <w:t xml:space="preserve"> </w:t>
      </w:r>
      <w:r>
        <w:t>и</w:t>
      </w:r>
      <w:r>
        <w:rPr>
          <w:spacing w:val="-8"/>
        </w:rPr>
        <w:t xml:space="preserve"> </w:t>
      </w:r>
      <w:r>
        <w:t>проведения</w:t>
      </w:r>
      <w:r>
        <w:rPr>
          <w:spacing w:val="-7"/>
        </w:rPr>
        <w:t xml:space="preserve"> </w:t>
      </w:r>
      <w:r>
        <w:t>соревнований</w:t>
      </w:r>
      <w:r>
        <w:rPr>
          <w:spacing w:val="-7"/>
        </w:rPr>
        <w:t xml:space="preserve"> </w:t>
      </w:r>
      <w:r>
        <w:t>по</w:t>
      </w:r>
      <w:r>
        <w:rPr>
          <w:spacing w:val="-7"/>
        </w:rPr>
        <w:t xml:space="preserve"> </w:t>
      </w:r>
      <w:r>
        <w:t xml:space="preserve">городошному спорту, правил судейства, роли и обязанностей членов судейской коллегии; осуществление </w:t>
      </w:r>
      <w:proofErr w:type="gramStart"/>
      <w:r>
        <w:t>су- действа</w:t>
      </w:r>
      <w:proofErr w:type="gramEnd"/>
      <w:r>
        <w:t xml:space="preserve"> учебных игр в качестве судьи, помощника судьи, секретаря;</w:t>
      </w:r>
    </w:p>
    <w:p w14:paraId="440EF5B3" w14:textId="77777777" w:rsidR="00A43DD8" w:rsidRDefault="00983492" w:rsidP="00983492">
      <w:pPr>
        <w:pStyle w:val="a4"/>
        <w:numPr>
          <w:ilvl w:val="0"/>
          <w:numId w:val="54"/>
        </w:numPr>
        <w:tabs>
          <w:tab w:val="left" w:pos="1275"/>
        </w:tabs>
        <w:ind w:right="433" w:firstLine="707"/>
        <w:jc w:val="left"/>
      </w:pPr>
      <w:r>
        <w:t>применение</w:t>
      </w:r>
      <w:r>
        <w:rPr>
          <w:spacing w:val="-4"/>
        </w:rPr>
        <w:t xml:space="preserve"> </w:t>
      </w:r>
      <w:r>
        <w:t>и</w:t>
      </w:r>
      <w:r>
        <w:rPr>
          <w:spacing w:val="-5"/>
        </w:rPr>
        <w:t xml:space="preserve"> </w:t>
      </w:r>
      <w:r>
        <w:t>соблюдение</w:t>
      </w:r>
      <w:r>
        <w:rPr>
          <w:spacing w:val="-4"/>
        </w:rPr>
        <w:t xml:space="preserve"> </w:t>
      </w:r>
      <w:r>
        <w:t>правил</w:t>
      </w:r>
      <w:r>
        <w:rPr>
          <w:spacing w:val="-5"/>
        </w:rPr>
        <w:t xml:space="preserve"> </w:t>
      </w:r>
      <w:r>
        <w:t>игры</w:t>
      </w:r>
      <w:r>
        <w:rPr>
          <w:spacing w:val="-4"/>
        </w:rPr>
        <w:t xml:space="preserve"> </w:t>
      </w:r>
      <w:r>
        <w:t>в</w:t>
      </w:r>
      <w:r>
        <w:rPr>
          <w:spacing w:val="-6"/>
        </w:rPr>
        <w:t xml:space="preserve"> </w:t>
      </w:r>
      <w:r>
        <w:t>городки</w:t>
      </w:r>
      <w:r>
        <w:rPr>
          <w:spacing w:val="-7"/>
        </w:rPr>
        <w:t xml:space="preserve"> </w:t>
      </w:r>
      <w:r>
        <w:t>в</w:t>
      </w:r>
      <w:r>
        <w:rPr>
          <w:spacing w:val="-6"/>
        </w:rPr>
        <w:t xml:space="preserve"> </w:t>
      </w:r>
      <w:r>
        <w:t>процессе</w:t>
      </w:r>
      <w:r>
        <w:rPr>
          <w:spacing w:val="-3"/>
        </w:rPr>
        <w:t xml:space="preserve"> </w:t>
      </w:r>
      <w:r>
        <w:t>учебной</w:t>
      </w:r>
      <w:r>
        <w:rPr>
          <w:spacing w:val="-6"/>
        </w:rPr>
        <w:t xml:space="preserve"> </w:t>
      </w:r>
      <w:r>
        <w:t>и</w:t>
      </w:r>
      <w:r>
        <w:rPr>
          <w:spacing w:val="-8"/>
        </w:rPr>
        <w:t xml:space="preserve"> </w:t>
      </w:r>
      <w:proofErr w:type="gramStart"/>
      <w:r>
        <w:t>соревнователь- ной</w:t>
      </w:r>
      <w:proofErr w:type="gramEnd"/>
      <w:r>
        <w:t xml:space="preserve"> деятельности; применение правил соревнований и судейской терминологии в судейской практике и игре;</w:t>
      </w:r>
    </w:p>
    <w:p w14:paraId="0CF4A70D" w14:textId="77777777" w:rsidR="00A43DD8" w:rsidRDefault="00983492" w:rsidP="00983492">
      <w:pPr>
        <w:pStyle w:val="a4"/>
        <w:numPr>
          <w:ilvl w:val="0"/>
          <w:numId w:val="54"/>
        </w:numPr>
        <w:tabs>
          <w:tab w:val="left" w:pos="1275"/>
        </w:tabs>
        <w:ind w:right="421" w:firstLine="707"/>
        <w:jc w:val="left"/>
      </w:pPr>
      <w:r>
        <w:t>умение проектировать, организовывать и проводить различные части урока в качестве помощника</w:t>
      </w:r>
      <w:r>
        <w:rPr>
          <w:spacing w:val="-3"/>
        </w:rPr>
        <w:t xml:space="preserve"> </w:t>
      </w:r>
      <w:r>
        <w:t>учителя;</w:t>
      </w:r>
      <w:r>
        <w:rPr>
          <w:spacing w:val="-3"/>
        </w:rPr>
        <w:t xml:space="preserve"> </w:t>
      </w:r>
      <w:r>
        <w:t>подвижные</w:t>
      </w:r>
      <w:r>
        <w:rPr>
          <w:spacing w:val="-3"/>
        </w:rPr>
        <w:t xml:space="preserve"> </w:t>
      </w:r>
      <w:r>
        <w:t>игры</w:t>
      </w:r>
      <w:r>
        <w:rPr>
          <w:spacing w:val="-4"/>
        </w:rPr>
        <w:t xml:space="preserve"> </w:t>
      </w:r>
      <w:r>
        <w:t>и</w:t>
      </w:r>
      <w:r>
        <w:rPr>
          <w:spacing w:val="-4"/>
        </w:rPr>
        <w:t xml:space="preserve"> </w:t>
      </w:r>
      <w:r>
        <w:t>эстафеты</w:t>
      </w:r>
      <w:r>
        <w:rPr>
          <w:spacing w:val="-6"/>
        </w:rPr>
        <w:t xml:space="preserve"> </w:t>
      </w:r>
      <w:r>
        <w:t>с</w:t>
      </w:r>
      <w:r>
        <w:rPr>
          <w:spacing w:val="-6"/>
        </w:rPr>
        <w:t xml:space="preserve"> </w:t>
      </w:r>
      <w:r>
        <w:t>элементами</w:t>
      </w:r>
      <w:r>
        <w:rPr>
          <w:spacing w:val="-4"/>
        </w:rPr>
        <w:t xml:space="preserve"> </w:t>
      </w:r>
      <w:r>
        <w:t>городошного</w:t>
      </w:r>
      <w:r>
        <w:rPr>
          <w:spacing w:val="-6"/>
        </w:rPr>
        <w:t xml:space="preserve"> </w:t>
      </w:r>
      <w:r>
        <w:t>спорта,</w:t>
      </w:r>
      <w:r>
        <w:rPr>
          <w:spacing w:val="-4"/>
        </w:rPr>
        <w:t xml:space="preserve"> </w:t>
      </w:r>
      <w:r>
        <w:t>во</w:t>
      </w:r>
      <w:r>
        <w:rPr>
          <w:spacing w:val="-3"/>
        </w:rPr>
        <w:t xml:space="preserve"> </w:t>
      </w:r>
      <w:r>
        <w:t>время</w:t>
      </w:r>
      <w:r>
        <w:rPr>
          <w:spacing w:val="-9"/>
        </w:rPr>
        <w:t xml:space="preserve"> </w:t>
      </w:r>
      <w:proofErr w:type="spellStart"/>
      <w:r>
        <w:t>са</w:t>
      </w:r>
      <w:proofErr w:type="spellEnd"/>
      <w:r>
        <w:t xml:space="preserve">- </w:t>
      </w:r>
      <w:proofErr w:type="spellStart"/>
      <w:r>
        <w:t>мостоятельных</w:t>
      </w:r>
      <w:proofErr w:type="spellEnd"/>
      <w:r>
        <w:t xml:space="preserve"> занятий и досуговой деятельности со сверстниками;</w:t>
      </w:r>
    </w:p>
    <w:p w14:paraId="20B95B17" w14:textId="77777777" w:rsidR="00A43DD8" w:rsidRDefault="00983492" w:rsidP="00983492">
      <w:pPr>
        <w:pStyle w:val="a4"/>
        <w:numPr>
          <w:ilvl w:val="0"/>
          <w:numId w:val="54"/>
        </w:numPr>
        <w:tabs>
          <w:tab w:val="left" w:pos="1275"/>
        </w:tabs>
        <w:ind w:right="757" w:firstLine="707"/>
        <w:jc w:val="left"/>
      </w:pPr>
      <w:r>
        <w:t>умение</w:t>
      </w:r>
      <w:r>
        <w:rPr>
          <w:spacing w:val="-5"/>
        </w:rPr>
        <w:t xml:space="preserve"> </w:t>
      </w:r>
      <w:r>
        <w:t>характеризовать</w:t>
      </w:r>
      <w:r>
        <w:rPr>
          <w:spacing w:val="-5"/>
        </w:rPr>
        <w:t xml:space="preserve"> </w:t>
      </w:r>
      <w:r>
        <w:t>средства</w:t>
      </w:r>
      <w:r>
        <w:rPr>
          <w:spacing w:val="-7"/>
        </w:rPr>
        <w:t xml:space="preserve"> </w:t>
      </w:r>
      <w:r>
        <w:t>общей</w:t>
      </w:r>
      <w:r>
        <w:rPr>
          <w:spacing w:val="-6"/>
        </w:rPr>
        <w:t xml:space="preserve"> </w:t>
      </w:r>
      <w:r>
        <w:t>и</w:t>
      </w:r>
      <w:r>
        <w:rPr>
          <w:spacing w:val="-11"/>
        </w:rPr>
        <w:t xml:space="preserve"> </w:t>
      </w:r>
      <w:r>
        <w:t>специальной</w:t>
      </w:r>
      <w:r>
        <w:rPr>
          <w:spacing w:val="-8"/>
        </w:rPr>
        <w:t xml:space="preserve"> </w:t>
      </w:r>
      <w:r>
        <w:t>физической</w:t>
      </w:r>
      <w:r>
        <w:rPr>
          <w:spacing w:val="-6"/>
        </w:rPr>
        <w:t xml:space="preserve"> </w:t>
      </w:r>
      <w:r>
        <w:t>подготовки,</w:t>
      </w:r>
      <w:r>
        <w:rPr>
          <w:spacing w:val="-5"/>
        </w:rPr>
        <w:t xml:space="preserve"> </w:t>
      </w:r>
      <w:proofErr w:type="gramStart"/>
      <w:r>
        <w:t xml:space="preserve">ос- </w:t>
      </w:r>
      <w:proofErr w:type="spellStart"/>
      <w:r>
        <w:t>новные</w:t>
      </w:r>
      <w:proofErr w:type="spellEnd"/>
      <w:proofErr w:type="gramEnd"/>
      <w:r>
        <w:t xml:space="preserve"> методы обучения техническим приемам;</w:t>
      </w:r>
    </w:p>
    <w:p w14:paraId="01E85222" w14:textId="77777777" w:rsidR="00A43DD8" w:rsidRDefault="00983492" w:rsidP="00983492">
      <w:pPr>
        <w:pStyle w:val="a4"/>
        <w:numPr>
          <w:ilvl w:val="0"/>
          <w:numId w:val="54"/>
        </w:numPr>
        <w:tabs>
          <w:tab w:val="left" w:pos="1275"/>
        </w:tabs>
        <w:ind w:right="576" w:firstLine="707"/>
      </w:pPr>
      <w:r>
        <w:t>освоение</w:t>
      </w:r>
      <w:r>
        <w:rPr>
          <w:spacing w:val="-4"/>
        </w:rPr>
        <w:t xml:space="preserve"> </w:t>
      </w:r>
      <w:r>
        <w:t>и</w:t>
      </w:r>
      <w:r>
        <w:rPr>
          <w:spacing w:val="-5"/>
        </w:rPr>
        <w:t xml:space="preserve"> </w:t>
      </w:r>
      <w:r>
        <w:t>демонстрация</w:t>
      </w:r>
      <w:r>
        <w:rPr>
          <w:spacing w:val="-8"/>
        </w:rPr>
        <w:t xml:space="preserve"> </w:t>
      </w:r>
      <w:r>
        <w:t>техники</w:t>
      </w:r>
      <w:r>
        <w:rPr>
          <w:spacing w:val="-5"/>
        </w:rPr>
        <w:t xml:space="preserve"> </w:t>
      </w:r>
      <w:r>
        <w:t>бросков</w:t>
      </w:r>
      <w:r>
        <w:rPr>
          <w:spacing w:val="-10"/>
        </w:rPr>
        <w:t xml:space="preserve"> </w:t>
      </w:r>
      <w:r>
        <w:t>с</w:t>
      </w:r>
      <w:r>
        <w:rPr>
          <w:spacing w:val="-4"/>
        </w:rPr>
        <w:t xml:space="preserve"> </w:t>
      </w:r>
      <w:r>
        <w:t>кона</w:t>
      </w:r>
      <w:r>
        <w:rPr>
          <w:spacing w:val="-6"/>
        </w:rPr>
        <w:t xml:space="preserve"> </w:t>
      </w:r>
      <w:r>
        <w:t>и</w:t>
      </w:r>
      <w:r>
        <w:rPr>
          <w:spacing w:val="-10"/>
        </w:rPr>
        <w:t xml:space="preserve"> </w:t>
      </w:r>
      <w:proofErr w:type="spellStart"/>
      <w:r>
        <w:t>полукона</w:t>
      </w:r>
      <w:proofErr w:type="spellEnd"/>
      <w:r>
        <w:rPr>
          <w:spacing w:val="-4"/>
        </w:rPr>
        <w:t xml:space="preserve"> </w:t>
      </w:r>
      <w:r>
        <w:t>по</w:t>
      </w:r>
      <w:r>
        <w:rPr>
          <w:spacing w:val="-5"/>
        </w:rPr>
        <w:t xml:space="preserve"> </w:t>
      </w:r>
      <w:r>
        <w:t>фигурам,</w:t>
      </w:r>
      <w:r>
        <w:rPr>
          <w:spacing w:val="-5"/>
        </w:rPr>
        <w:t xml:space="preserve"> </w:t>
      </w:r>
      <w:r>
        <w:t>одиночным городкам в различных местах "города" и "пригорода",</w:t>
      </w:r>
      <w:r>
        <w:rPr>
          <w:spacing w:val="-1"/>
        </w:rPr>
        <w:t xml:space="preserve"> </w:t>
      </w:r>
      <w:r>
        <w:t xml:space="preserve">комбинациям городков, применение </w:t>
      </w:r>
      <w:proofErr w:type="spellStart"/>
      <w:r>
        <w:t>изу</w:t>
      </w:r>
      <w:proofErr w:type="spellEnd"/>
      <w:r>
        <w:t xml:space="preserve">- </w:t>
      </w:r>
      <w:proofErr w:type="spellStart"/>
      <w:r>
        <w:t>ченных</w:t>
      </w:r>
      <w:proofErr w:type="spellEnd"/>
      <w:r>
        <w:t xml:space="preserve"> технических приемов в учебной, игровой и досуговой деятельности;</w:t>
      </w:r>
    </w:p>
    <w:p w14:paraId="48A38E7C" w14:textId="77777777" w:rsidR="00A43DD8" w:rsidRDefault="00983492" w:rsidP="00983492">
      <w:pPr>
        <w:pStyle w:val="a4"/>
        <w:numPr>
          <w:ilvl w:val="0"/>
          <w:numId w:val="54"/>
        </w:numPr>
        <w:tabs>
          <w:tab w:val="left" w:pos="1275"/>
        </w:tabs>
        <w:ind w:right="558" w:firstLine="707"/>
        <w:jc w:val="left"/>
      </w:pPr>
      <w:r>
        <w:t>способность выполнять индивидуальные технические приемы ведения спортивной борьбы:</w:t>
      </w:r>
      <w:r>
        <w:rPr>
          <w:spacing w:val="-5"/>
        </w:rPr>
        <w:t xml:space="preserve"> </w:t>
      </w:r>
      <w:r>
        <w:t>броски</w:t>
      </w:r>
      <w:r>
        <w:rPr>
          <w:spacing w:val="-4"/>
        </w:rPr>
        <w:t xml:space="preserve"> </w:t>
      </w:r>
      <w:r>
        <w:t>биты</w:t>
      </w:r>
      <w:r>
        <w:rPr>
          <w:spacing w:val="-8"/>
        </w:rPr>
        <w:t xml:space="preserve"> </w:t>
      </w:r>
      <w:r>
        <w:t>с</w:t>
      </w:r>
      <w:r>
        <w:rPr>
          <w:spacing w:val="-3"/>
        </w:rPr>
        <w:t xml:space="preserve"> </w:t>
      </w:r>
      <w:proofErr w:type="spellStart"/>
      <w:r>
        <w:t>полукона</w:t>
      </w:r>
      <w:proofErr w:type="spellEnd"/>
      <w:r>
        <w:t>,</w:t>
      </w:r>
      <w:r>
        <w:rPr>
          <w:spacing w:val="-4"/>
        </w:rPr>
        <w:t xml:space="preserve"> </w:t>
      </w:r>
      <w:r>
        <w:t>с</w:t>
      </w:r>
      <w:r>
        <w:rPr>
          <w:spacing w:val="-3"/>
        </w:rPr>
        <w:t xml:space="preserve"> </w:t>
      </w:r>
      <w:r>
        <w:t>кона,</w:t>
      </w:r>
      <w:r>
        <w:rPr>
          <w:spacing w:val="-6"/>
        </w:rPr>
        <w:t xml:space="preserve"> </w:t>
      </w:r>
      <w:r>
        <w:t>с</w:t>
      </w:r>
      <w:r>
        <w:rPr>
          <w:spacing w:val="-3"/>
        </w:rPr>
        <w:t xml:space="preserve"> </w:t>
      </w:r>
      <w:r>
        <w:t>мягким</w:t>
      </w:r>
      <w:r>
        <w:rPr>
          <w:spacing w:val="-12"/>
        </w:rPr>
        <w:t xml:space="preserve"> </w:t>
      </w:r>
      <w:r>
        <w:t>приземлением</w:t>
      </w:r>
      <w:r>
        <w:rPr>
          <w:spacing w:val="-3"/>
        </w:rPr>
        <w:t xml:space="preserve"> </w:t>
      </w:r>
      <w:r>
        <w:t>биты</w:t>
      </w:r>
      <w:r>
        <w:rPr>
          <w:spacing w:val="-4"/>
        </w:rPr>
        <w:t xml:space="preserve"> </w:t>
      </w:r>
      <w:r>
        <w:t>и</w:t>
      </w:r>
      <w:r>
        <w:rPr>
          <w:spacing w:val="-7"/>
        </w:rPr>
        <w:t xml:space="preserve"> </w:t>
      </w:r>
      <w:r>
        <w:t>с</w:t>
      </w:r>
      <w:r>
        <w:rPr>
          <w:spacing w:val="-3"/>
        </w:rPr>
        <w:t xml:space="preserve"> </w:t>
      </w:r>
      <w:r>
        <w:t>отскоком</w:t>
      </w:r>
      <w:r>
        <w:rPr>
          <w:spacing w:val="-6"/>
        </w:rPr>
        <w:t xml:space="preserve"> </w:t>
      </w:r>
      <w:r>
        <w:t>при</w:t>
      </w:r>
      <w:r>
        <w:rPr>
          <w:spacing w:val="-4"/>
        </w:rPr>
        <w:t xml:space="preserve"> </w:t>
      </w:r>
      <w:proofErr w:type="spellStart"/>
      <w:r>
        <w:t>призем</w:t>
      </w:r>
      <w:proofErr w:type="spellEnd"/>
      <w:r>
        <w:t xml:space="preserve">- </w:t>
      </w:r>
      <w:proofErr w:type="spellStart"/>
      <w:r>
        <w:t>лении</w:t>
      </w:r>
      <w:proofErr w:type="spellEnd"/>
      <w:r>
        <w:t>,</w:t>
      </w:r>
      <w:r>
        <w:rPr>
          <w:spacing w:val="-6"/>
        </w:rPr>
        <w:t xml:space="preserve"> </w:t>
      </w:r>
      <w:r>
        <w:t>броски</w:t>
      </w:r>
      <w:r>
        <w:rPr>
          <w:spacing w:val="-7"/>
        </w:rPr>
        <w:t xml:space="preserve"> </w:t>
      </w:r>
      <w:r>
        <w:t>биты</w:t>
      </w:r>
      <w:r>
        <w:rPr>
          <w:spacing w:val="-5"/>
        </w:rPr>
        <w:t xml:space="preserve"> </w:t>
      </w:r>
      <w:r>
        <w:t>по</w:t>
      </w:r>
      <w:r>
        <w:rPr>
          <w:spacing w:val="-6"/>
        </w:rPr>
        <w:t xml:space="preserve"> </w:t>
      </w:r>
      <w:r>
        <w:t>высоким</w:t>
      </w:r>
      <w:r>
        <w:rPr>
          <w:spacing w:val="-10"/>
        </w:rPr>
        <w:t xml:space="preserve"> </w:t>
      </w:r>
      <w:r>
        <w:t>фигурам,</w:t>
      </w:r>
      <w:r>
        <w:rPr>
          <w:spacing w:val="-7"/>
        </w:rPr>
        <w:t xml:space="preserve"> </w:t>
      </w:r>
      <w:r>
        <w:t>специальных</w:t>
      </w:r>
      <w:r>
        <w:rPr>
          <w:spacing w:val="-6"/>
        </w:rPr>
        <w:t xml:space="preserve"> </w:t>
      </w:r>
      <w:r>
        <w:t>упражнений</w:t>
      </w:r>
      <w:r>
        <w:rPr>
          <w:spacing w:val="-7"/>
        </w:rPr>
        <w:t xml:space="preserve"> </w:t>
      </w:r>
      <w:r>
        <w:t>для</w:t>
      </w:r>
      <w:r>
        <w:rPr>
          <w:spacing w:val="-6"/>
        </w:rPr>
        <w:t xml:space="preserve"> </w:t>
      </w:r>
      <w:r>
        <w:t>формирования</w:t>
      </w:r>
      <w:r>
        <w:rPr>
          <w:spacing w:val="-7"/>
        </w:rPr>
        <w:t xml:space="preserve"> </w:t>
      </w:r>
      <w:proofErr w:type="spellStart"/>
      <w:r>
        <w:t>техниче</w:t>
      </w:r>
      <w:proofErr w:type="spellEnd"/>
      <w:r>
        <w:t xml:space="preserve">- </w:t>
      </w:r>
      <w:proofErr w:type="spellStart"/>
      <w:r>
        <w:t>ских</w:t>
      </w:r>
      <w:proofErr w:type="spellEnd"/>
      <w:r>
        <w:t xml:space="preserve"> действий спортсмена-городошника, методики их выполнения;</w:t>
      </w:r>
    </w:p>
    <w:p w14:paraId="459E045D" w14:textId="77777777" w:rsidR="00A43DD8" w:rsidRDefault="00983492" w:rsidP="00983492">
      <w:pPr>
        <w:pStyle w:val="a4"/>
        <w:numPr>
          <w:ilvl w:val="0"/>
          <w:numId w:val="54"/>
        </w:numPr>
        <w:tabs>
          <w:tab w:val="left" w:pos="1275"/>
        </w:tabs>
        <w:ind w:right="339" w:firstLine="707"/>
        <w:jc w:val="left"/>
      </w:pPr>
      <w:r>
        <w:t>способность выполнять элементарные тактические действия: выбивание различных фигур,</w:t>
      </w:r>
      <w:r>
        <w:rPr>
          <w:spacing w:val="-7"/>
        </w:rPr>
        <w:t xml:space="preserve"> </w:t>
      </w:r>
      <w:r>
        <w:t>комбинаций</w:t>
      </w:r>
      <w:r>
        <w:rPr>
          <w:spacing w:val="-7"/>
        </w:rPr>
        <w:t xml:space="preserve"> </w:t>
      </w:r>
      <w:r>
        <w:t>городков,</w:t>
      </w:r>
      <w:r>
        <w:rPr>
          <w:spacing w:val="-7"/>
        </w:rPr>
        <w:t xml:space="preserve"> </w:t>
      </w:r>
      <w:r>
        <w:t>отдельно</w:t>
      </w:r>
      <w:r>
        <w:rPr>
          <w:spacing w:val="-9"/>
        </w:rPr>
        <w:t xml:space="preserve"> </w:t>
      </w:r>
      <w:r>
        <w:t>стоящих</w:t>
      </w:r>
      <w:r>
        <w:rPr>
          <w:spacing w:val="-7"/>
        </w:rPr>
        <w:t xml:space="preserve"> </w:t>
      </w:r>
      <w:r>
        <w:t>городков,</w:t>
      </w:r>
      <w:r>
        <w:rPr>
          <w:spacing w:val="-7"/>
        </w:rPr>
        <w:t xml:space="preserve"> </w:t>
      </w:r>
      <w:r>
        <w:t>тактические</w:t>
      </w:r>
      <w:r>
        <w:rPr>
          <w:spacing w:val="-5"/>
        </w:rPr>
        <w:t xml:space="preserve"> </w:t>
      </w:r>
      <w:r>
        <w:t>действия</w:t>
      </w:r>
      <w:r>
        <w:rPr>
          <w:spacing w:val="-8"/>
        </w:rPr>
        <w:t xml:space="preserve"> </w:t>
      </w:r>
      <w:r>
        <w:t>с</w:t>
      </w:r>
      <w:r>
        <w:rPr>
          <w:spacing w:val="-7"/>
        </w:rPr>
        <w:t xml:space="preserve"> </w:t>
      </w:r>
      <w:r>
        <w:t>учетом</w:t>
      </w:r>
      <w:r>
        <w:rPr>
          <w:spacing w:val="-7"/>
        </w:rPr>
        <w:t xml:space="preserve"> </w:t>
      </w:r>
      <w:r>
        <w:t>игровых амплуа в команде и так далее;</w:t>
      </w:r>
    </w:p>
    <w:p w14:paraId="5A1A420B" w14:textId="77777777" w:rsidR="00A43DD8" w:rsidRDefault="00983492" w:rsidP="00983492">
      <w:pPr>
        <w:pStyle w:val="a4"/>
        <w:numPr>
          <w:ilvl w:val="0"/>
          <w:numId w:val="54"/>
        </w:numPr>
        <w:tabs>
          <w:tab w:val="left" w:pos="1278"/>
        </w:tabs>
        <w:spacing w:line="269" w:lineRule="exact"/>
        <w:ind w:left="1278" w:hanging="285"/>
        <w:jc w:val="left"/>
      </w:pPr>
      <w:r>
        <w:t>проявление</w:t>
      </w:r>
      <w:r>
        <w:rPr>
          <w:spacing w:val="-16"/>
        </w:rPr>
        <w:t xml:space="preserve"> </w:t>
      </w:r>
      <w:r>
        <w:t>заинтересованности</w:t>
      </w:r>
      <w:r>
        <w:rPr>
          <w:spacing w:val="-14"/>
        </w:rPr>
        <w:t xml:space="preserve"> </w:t>
      </w:r>
      <w:r>
        <w:t>и</w:t>
      </w:r>
      <w:r>
        <w:rPr>
          <w:spacing w:val="-14"/>
        </w:rPr>
        <w:t xml:space="preserve"> </w:t>
      </w:r>
      <w:r>
        <w:t>познавательного</w:t>
      </w:r>
      <w:r>
        <w:rPr>
          <w:spacing w:val="-13"/>
        </w:rPr>
        <w:t xml:space="preserve"> </w:t>
      </w:r>
      <w:r>
        <w:t>интереса</w:t>
      </w:r>
      <w:r>
        <w:rPr>
          <w:spacing w:val="-14"/>
        </w:rPr>
        <w:t xml:space="preserve"> </w:t>
      </w:r>
      <w:r>
        <w:t>к</w:t>
      </w:r>
      <w:r>
        <w:rPr>
          <w:spacing w:val="-14"/>
        </w:rPr>
        <w:t xml:space="preserve"> </w:t>
      </w:r>
      <w:r>
        <w:t>освоению</w:t>
      </w:r>
      <w:r>
        <w:rPr>
          <w:spacing w:val="-12"/>
        </w:rPr>
        <w:t xml:space="preserve"> </w:t>
      </w:r>
      <w:proofErr w:type="spellStart"/>
      <w:r>
        <w:rPr>
          <w:spacing w:val="-2"/>
        </w:rPr>
        <w:t>техни</w:t>
      </w:r>
      <w:proofErr w:type="spellEnd"/>
      <w:r>
        <w:rPr>
          <w:spacing w:val="-2"/>
        </w:rPr>
        <w:t>-</w:t>
      </w:r>
    </w:p>
    <w:p w14:paraId="3C648D2B" w14:textId="77777777" w:rsidR="00A43DD8" w:rsidRDefault="00983492">
      <w:pPr>
        <w:pStyle w:val="a3"/>
        <w:ind w:right="337" w:firstLine="0"/>
        <w:jc w:val="left"/>
      </w:pPr>
      <w:r>
        <w:t>ко-тактических</w:t>
      </w:r>
      <w:r>
        <w:rPr>
          <w:spacing w:val="-6"/>
        </w:rPr>
        <w:t xml:space="preserve"> </w:t>
      </w:r>
      <w:r>
        <w:t>основ</w:t>
      </w:r>
      <w:r>
        <w:rPr>
          <w:spacing w:val="-11"/>
        </w:rPr>
        <w:t xml:space="preserve"> </w:t>
      </w:r>
      <w:r>
        <w:t>городошного</w:t>
      </w:r>
      <w:r>
        <w:rPr>
          <w:spacing w:val="-5"/>
        </w:rPr>
        <w:t xml:space="preserve"> </w:t>
      </w:r>
      <w:r>
        <w:t>спорта;</w:t>
      </w:r>
      <w:r>
        <w:rPr>
          <w:spacing w:val="-4"/>
        </w:rPr>
        <w:t xml:space="preserve"> </w:t>
      </w:r>
      <w:r>
        <w:t>умение</w:t>
      </w:r>
      <w:r>
        <w:rPr>
          <w:spacing w:val="-13"/>
        </w:rPr>
        <w:t xml:space="preserve"> </w:t>
      </w:r>
      <w:r>
        <w:t>отслеживать</w:t>
      </w:r>
      <w:r>
        <w:rPr>
          <w:spacing w:val="-5"/>
        </w:rPr>
        <w:t xml:space="preserve"> </w:t>
      </w:r>
      <w:r>
        <w:t>правильность</w:t>
      </w:r>
      <w:r>
        <w:rPr>
          <w:spacing w:val="-6"/>
        </w:rPr>
        <w:t xml:space="preserve"> </w:t>
      </w:r>
      <w:r>
        <w:t>двигательных</w:t>
      </w:r>
      <w:r>
        <w:rPr>
          <w:spacing w:val="-10"/>
        </w:rPr>
        <w:t xml:space="preserve"> </w:t>
      </w:r>
      <w:r>
        <w:t xml:space="preserve">дей- </w:t>
      </w:r>
      <w:proofErr w:type="spellStart"/>
      <w:r>
        <w:t>ствий</w:t>
      </w:r>
      <w:proofErr w:type="spellEnd"/>
      <w:r>
        <w:t xml:space="preserve"> и выявлять ошибки в технике и тактике игры в городки;</w:t>
      </w:r>
    </w:p>
    <w:p w14:paraId="7888770B" w14:textId="77777777" w:rsidR="00A43DD8" w:rsidRDefault="00983492" w:rsidP="00983492">
      <w:pPr>
        <w:pStyle w:val="a4"/>
        <w:numPr>
          <w:ilvl w:val="0"/>
          <w:numId w:val="54"/>
        </w:numPr>
        <w:tabs>
          <w:tab w:val="left" w:pos="1275"/>
        </w:tabs>
        <w:ind w:right="343" w:firstLine="707"/>
        <w:jc w:val="left"/>
      </w:pPr>
      <w:r>
        <w:t>знание</w:t>
      </w:r>
      <w:r>
        <w:rPr>
          <w:spacing w:val="-7"/>
        </w:rPr>
        <w:t xml:space="preserve"> </w:t>
      </w:r>
      <w:r>
        <w:t>и</w:t>
      </w:r>
      <w:r>
        <w:rPr>
          <w:spacing w:val="-8"/>
        </w:rPr>
        <w:t xml:space="preserve"> </w:t>
      </w:r>
      <w:r>
        <w:t>соблюдение</w:t>
      </w:r>
      <w:r>
        <w:rPr>
          <w:spacing w:val="-6"/>
        </w:rPr>
        <w:t xml:space="preserve"> </w:t>
      </w:r>
      <w:r>
        <w:t>правил</w:t>
      </w:r>
      <w:r>
        <w:rPr>
          <w:spacing w:val="-7"/>
        </w:rPr>
        <w:t xml:space="preserve"> </w:t>
      </w:r>
      <w:r>
        <w:t>безопасности</w:t>
      </w:r>
      <w:r>
        <w:rPr>
          <w:spacing w:val="-7"/>
        </w:rPr>
        <w:t xml:space="preserve"> </w:t>
      </w:r>
      <w:r>
        <w:t>при</w:t>
      </w:r>
      <w:r>
        <w:rPr>
          <w:spacing w:val="-8"/>
        </w:rPr>
        <w:t xml:space="preserve"> </w:t>
      </w:r>
      <w:r>
        <w:t>занятиях</w:t>
      </w:r>
      <w:r>
        <w:rPr>
          <w:spacing w:val="-6"/>
        </w:rPr>
        <w:t xml:space="preserve"> </w:t>
      </w:r>
      <w:r>
        <w:t>городошным</w:t>
      </w:r>
      <w:r>
        <w:rPr>
          <w:spacing w:val="-7"/>
        </w:rPr>
        <w:t xml:space="preserve"> </w:t>
      </w:r>
      <w:r>
        <w:t>спортом,</w:t>
      </w:r>
      <w:r>
        <w:rPr>
          <w:spacing w:val="-7"/>
        </w:rPr>
        <w:t xml:space="preserve"> </w:t>
      </w:r>
      <w:r>
        <w:t>во</w:t>
      </w:r>
      <w:r>
        <w:rPr>
          <w:spacing w:val="-7"/>
        </w:rPr>
        <w:t xml:space="preserve"> </w:t>
      </w:r>
      <w:r>
        <w:t>время соревнований по городошному спорту в качестве зрителя, болельщика;</w:t>
      </w:r>
    </w:p>
    <w:p w14:paraId="264BEBB1" w14:textId="77777777" w:rsidR="00A43DD8" w:rsidRDefault="00A43DD8">
      <w:pPr>
        <w:pStyle w:val="a4"/>
        <w:jc w:val="left"/>
        <w:sectPr w:rsidR="00A43DD8">
          <w:pgSz w:w="11920" w:h="16850"/>
          <w:pgMar w:top="1700" w:right="566" w:bottom="780" w:left="1417" w:header="0" w:footer="597" w:gutter="0"/>
          <w:cols w:space="720"/>
        </w:sectPr>
      </w:pPr>
    </w:p>
    <w:p w14:paraId="499DA12B" w14:textId="77777777" w:rsidR="00A43DD8" w:rsidRDefault="00983492" w:rsidP="00983492">
      <w:pPr>
        <w:pStyle w:val="a4"/>
        <w:numPr>
          <w:ilvl w:val="0"/>
          <w:numId w:val="54"/>
        </w:numPr>
        <w:tabs>
          <w:tab w:val="left" w:pos="1275"/>
        </w:tabs>
        <w:spacing w:before="75"/>
        <w:ind w:right="322" w:firstLine="707"/>
      </w:pPr>
      <w:r>
        <w:t>применение</w:t>
      </w:r>
      <w:r>
        <w:rPr>
          <w:spacing w:val="-9"/>
        </w:rPr>
        <w:t xml:space="preserve"> </w:t>
      </w:r>
      <w:r>
        <w:t>знаний</w:t>
      </w:r>
      <w:r>
        <w:rPr>
          <w:spacing w:val="-14"/>
        </w:rPr>
        <w:t xml:space="preserve"> </w:t>
      </w:r>
      <w:r>
        <w:t>способов</w:t>
      </w:r>
      <w:r>
        <w:rPr>
          <w:spacing w:val="-12"/>
        </w:rPr>
        <w:t xml:space="preserve"> </w:t>
      </w:r>
      <w:r>
        <w:t>самоконтроля</w:t>
      </w:r>
      <w:r>
        <w:rPr>
          <w:spacing w:val="-13"/>
        </w:rPr>
        <w:t xml:space="preserve"> </w:t>
      </w:r>
      <w:r>
        <w:t>в</w:t>
      </w:r>
      <w:r>
        <w:rPr>
          <w:spacing w:val="-14"/>
        </w:rPr>
        <w:t xml:space="preserve"> </w:t>
      </w:r>
      <w:r>
        <w:t>учебной</w:t>
      </w:r>
      <w:r>
        <w:rPr>
          <w:spacing w:val="-12"/>
        </w:rPr>
        <w:t xml:space="preserve"> </w:t>
      </w:r>
      <w:r>
        <w:t>и</w:t>
      </w:r>
      <w:r>
        <w:rPr>
          <w:spacing w:val="-13"/>
        </w:rPr>
        <w:t xml:space="preserve"> </w:t>
      </w:r>
      <w:r>
        <w:t>соревновательной</w:t>
      </w:r>
      <w:r>
        <w:rPr>
          <w:spacing w:val="-13"/>
        </w:rPr>
        <w:t xml:space="preserve"> </w:t>
      </w:r>
      <w:r>
        <w:t xml:space="preserve">деятельности, средств восстановления после физической нагрузки, приемов массажа и самомассажа после </w:t>
      </w:r>
      <w:proofErr w:type="spellStart"/>
      <w:proofErr w:type="gramStart"/>
      <w:r>
        <w:t>физи</w:t>
      </w:r>
      <w:proofErr w:type="spellEnd"/>
      <w:r>
        <w:t>- ческой</w:t>
      </w:r>
      <w:proofErr w:type="gramEnd"/>
      <w:r>
        <w:t xml:space="preserve"> нагрузки и (или) во время занятий городошным спортом;</w:t>
      </w:r>
    </w:p>
    <w:p w14:paraId="3F3CCD7B" w14:textId="77777777" w:rsidR="00A43DD8" w:rsidRDefault="00983492" w:rsidP="00983492">
      <w:pPr>
        <w:pStyle w:val="a4"/>
        <w:numPr>
          <w:ilvl w:val="0"/>
          <w:numId w:val="54"/>
        </w:numPr>
        <w:tabs>
          <w:tab w:val="left" w:pos="1275"/>
        </w:tabs>
        <w:ind w:right="409" w:firstLine="707"/>
      </w:pPr>
      <w:r>
        <w:t xml:space="preserve">составление и выполнение индивидуальных комплексов общеразвивающих, </w:t>
      </w:r>
      <w:proofErr w:type="gramStart"/>
      <w:r>
        <w:t>оздорови- тельных</w:t>
      </w:r>
      <w:proofErr w:type="gramEnd"/>
      <w:r>
        <w:t xml:space="preserve"> и</w:t>
      </w:r>
      <w:r>
        <w:rPr>
          <w:spacing w:val="-5"/>
        </w:rPr>
        <w:t xml:space="preserve"> </w:t>
      </w:r>
      <w:r>
        <w:t>корригирующих упражнений, упражнений</w:t>
      </w:r>
      <w:r>
        <w:rPr>
          <w:spacing w:val="-1"/>
        </w:rPr>
        <w:t xml:space="preserve"> </w:t>
      </w:r>
      <w:r>
        <w:t>для</w:t>
      </w:r>
      <w:r>
        <w:rPr>
          <w:spacing w:val="-1"/>
        </w:rPr>
        <w:t xml:space="preserve"> </w:t>
      </w:r>
      <w:r>
        <w:t>развития</w:t>
      </w:r>
      <w:r>
        <w:rPr>
          <w:spacing w:val="-3"/>
        </w:rPr>
        <w:t xml:space="preserve"> </w:t>
      </w:r>
      <w:r>
        <w:t>физических качеств</w:t>
      </w:r>
      <w:r>
        <w:rPr>
          <w:spacing w:val="-5"/>
        </w:rPr>
        <w:t xml:space="preserve"> </w:t>
      </w:r>
      <w:proofErr w:type="spellStart"/>
      <w:r>
        <w:t>спортсме</w:t>
      </w:r>
      <w:proofErr w:type="spellEnd"/>
      <w:r>
        <w:t>- на-городошника, проведение закаливающих процедур;</w:t>
      </w:r>
    </w:p>
    <w:p w14:paraId="1AA3BFE0" w14:textId="77777777" w:rsidR="00A43DD8" w:rsidRDefault="00983492" w:rsidP="00983492">
      <w:pPr>
        <w:pStyle w:val="a4"/>
        <w:numPr>
          <w:ilvl w:val="0"/>
          <w:numId w:val="54"/>
        </w:numPr>
        <w:tabs>
          <w:tab w:val="left" w:pos="1275"/>
        </w:tabs>
        <w:ind w:right="654" w:firstLine="707"/>
        <w:jc w:val="left"/>
      </w:pPr>
      <w:r>
        <w:t>знание, составление и освоение упражнений и комплексов утренней гигиенической гимнастики,</w:t>
      </w:r>
      <w:r>
        <w:rPr>
          <w:spacing w:val="-8"/>
        </w:rPr>
        <w:t xml:space="preserve"> </w:t>
      </w:r>
      <w:r>
        <w:t>дыхательной</w:t>
      </w:r>
      <w:r>
        <w:rPr>
          <w:spacing w:val="-8"/>
        </w:rPr>
        <w:t xml:space="preserve"> </w:t>
      </w:r>
      <w:r>
        <w:t>гимнастики,</w:t>
      </w:r>
      <w:r>
        <w:rPr>
          <w:spacing w:val="-4"/>
        </w:rPr>
        <w:t xml:space="preserve"> </w:t>
      </w:r>
      <w:r>
        <w:t>упражнений</w:t>
      </w:r>
      <w:r>
        <w:rPr>
          <w:spacing w:val="-11"/>
        </w:rPr>
        <w:t xml:space="preserve"> </w:t>
      </w:r>
      <w:r>
        <w:t>для</w:t>
      </w:r>
      <w:r>
        <w:rPr>
          <w:spacing w:val="-5"/>
        </w:rPr>
        <w:t xml:space="preserve"> </w:t>
      </w:r>
      <w:r>
        <w:t>глаз,</w:t>
      </w:r>
      <w:r>
        <w:rPr>
          <w:spacing w:val="-4"/>
        </w:rPr>
        <w:t xml:space="preserve"> </w:t>
      </w:r>
      <w:r>
        <w:t>для</w:t>
      </w:r>
      <w:r>
        <w:rPr>
          <w:spacing w:val="-9"/>
        </w:rPr>
        <w:t xml:space="preserve"> </w:t>
      </w:r>
      <w:r>
        <w:t>формирования</w:t>
      </w:r>
      <w:r>
        <w:rPr>
          <w:spacing w:val="-4"/>
        </w:rPr>
        <w:t xml:space="preserve"> </w:t>
      </w:r>
      <w:r>
        <w:t>осанки,</w:t>
      </w:r>
      <w:r>
        <w:rPr>
          <w:spacing w:val="-3"/>
        </w:rPr>
        <w:t xml:space="preserve"> </w:t>
      </w:r>
      <w:proofErr w:type="gramStart"/>
      <w:r>
        <w:t xml:space="preserve">профи- </w:t>
      </w:r>
      <w:proofErr w:type="spellStart"/>
      <w:r>
        <w:t>лактики</w:t>
      </w:r>
      <w:proofErr w:type="spellEnd"/>
      <w:proofErr w:type="gramEnd"/>
      <w:r>
        <w:t xml:space="preserve"> плоскостопия;</w:t>
      </w:r>
    </w:p>
    <w:p w14:paraId="1704C633" w14:textId="77777777" w:rsidR="00A43DD8" w:rsidRDefault="00983492" w:rsidP="00983492">
      <w:pPr>
        <w:pStyle w:val="a4"/>
        <w:numPr>
          <w:ilvl w:val="0"/>
          <w:numId w:val="54"/>
        </w:numPr>
        <w:tabs>
          <w:tab w:val="left" w:pos="1275"/>
        </w:tabs>
        <w:ind w:right="725" w:firstLine="707"/>
        <w:jc w:val="left"/>
      </w:pPr>
      <w:r>
        <w:t>соблюдение</w:t>
      </w:r>
      <w:r>
        <w:rPr>
          <w:spacing w:val="-8"/>
        </w:rPr>
        <w:t xml:space="preserve"> </w:t>
      </w:r>
      <w:r>
        <w:t>требований</w:t>
      </w:r>
      <w:r>
        <w:rPr>
          <w:spacing w:val="-10"/>
        </w:rPr>
        <w:t xml:space="preserve"> </w:t>
      </w:r>
      <w:r>
        <w:t>к</w:t>
      </w:r>
      <w:r>
        <w:rPr>
          <w:spacing w:val="-6"/>
        </w:rPr>
        <w:t xml:space="preserve"> </w:t>
      </w:r>
      <w:r>
        <w:t>местам</w:t>
      </w:r>
      <w:r>
        <w:rPr>
          <w:spacing w:val="-5"/>
        </w:rPr>
        <w:t xml:space="preserve"> </w:t>
      </w:r>
      <w:r>
        <w:t>проведения</w:t>
      </w:r>
      <w:r>
        <w:rPr>
          <w:spacing w:val="-8"/>
        </w:rPr>
        <w:t xml:space="preserve"> </w:t>
      </w:r>
      <w:r>
        <w:t>занятий</w:t>
      </w:r>
      <w:r>
        <w:rPr>
          <w:spacing w:val="-8"/>
        </w:rPr>
        <w:t xml:space="preserve"> </w:t>
      </w:r>
      <w:r>
        <w:t>городошным</w:t>
      </w:r>
      <w:r>
        <w:rPr>
          <w:spacing w:val="-9"/>
        </w:rPr>
        <w:t xml:space="preserve"> </w:t>
      </w:r>
      <w:r>
        <w:t>спортом,</w:t>
      </w:r>
      <w:r>
        <w:rPr>
          <w:spacing w:val="-12"/>
        </w:rPr>
        <w:t xml:space="preserve"> </w:t>
      </w:r>
      <w:r>
        <w:t>правил ухода за спортивным оборудованием, инвентарем, городошной площадкой;</w:t>
      </w:r>
    </w:p>
    <w:p w14:paraId="2D34537E" w14:textId="77777777" w:rsidR="00A43DD8" w:rsidRDefault="00983492" w:rsidP="00983492">
      <w:pPr>
        <w:pStyle w:val="a4"/>
        <w:numPr>
          <w:ilvl w:val="0"/>
          <w:numId w:val="54"/>
        </w:numPr>
        <w:tabs>
          <w:tab w:val="left" w:pos="1275"/>
        </w:tabs>
        <w:ind w:right="562" w:firstLine="707"/>
        <w:jc w:val="left"/>
      </w:pPr>
      <w:r>
        <w:t>выполнение</w:t>
      </w:r>
      <w:r>
        <w:rPr>
          <w:spacing w:val="-7"/>
        </w:rPr>
        <w:t xml:space="preserve"> </w:t>
      </w:r>
      <w:r>
        <w:t>приемов</w:t>
      </w:r>
      <w:r>
        <w:rPr>
          <w:spacing w:val="-11"/>
        </w:rPr>
        <w:t xml:space="preserve"> </w:t>
      </w:r>
      <w:r>
        <w:t>подготовительных</w:t>
      </w:r>
      <w:r>
        <w:rPr>
          <w:spacing w:val="-5"/>
        </w:rPr>
        <w:t xml:space="preserve"> </w:t>
      </w:r>
      <w:r>
        <w:t>и</w:t>
      </w:r>
      <w:r>
        <w:rPr>
          <w:spacing w:val="-9"/>
        </w:rPr>
        <w:t xml:space="preserve"> </w:t>
      </w:r>
      <w:r>
        <w:t>ассистентских</w:t>
      </w:r>
      <w:r>
        <w:rPr>
          <w:spacing w:val="-9"/>
        </w:rPr>
        <w:t xml:space="preserve"> </w:t>
      </w:r>
      <w:r>
        <w:t>функций</w:t>
      </w:r>
      <w:r>
        <w:rPr>
          <w:spacing w:val="-8"/>
        </w:rPr>
        <w:t xml:space="preserve"> </w:t>
      </w:r>
      <w:r>
        <w:t>(постановка</w:t>
      </w:r>
      <w:r>
        <w:rPr>
          <w:spacing w:val="-9"/>
        </w:rPr>
        <w:t xml:space="preserve"> </w:t>
      </w:r>
      <w:r>
        <w:t>фигур, уборка бит и городков из ловушки и другие);</w:t>
      </w:r>
    </w:p>
    <w:p w14:paraId="4B73CEC2" w14:textId="77777777" w:rsidR="00A43DD8" w:rsidRDefault="00983492" w:rsidP="00983492">
      <w:pPr>
        <w:pStyle w:val="a4"/>
        <w:numPr>
          <w:ilvl w:val="0"/>
          <w:numId w:val="54"/>
        </w:numPr>
        <w:tabs>
          <w:tab w:val="left" w:pos="1275"/>
        </w:tabs>
        <w:ind w:right="389" w:firstLine="707"/>
        <w:jc w:val="left"/>
      </w:pPr>
      <w:r>
        <w:t xml:space="preserve">знание основных методов и мер предупреждения травматизма во время занятий </w:t>
      </w:r>
      <w:proofErr w:type="spellStart"/>
      <w:r>
        <w:t>горо</w:t>
      </w:r>
      <w:proofErr w:type="spellEnd"/>
      <w:r>
        <w:t xml:space="preserve">- </w:t>
      </w:r>
      <w:proofErr w:type="spellStart"/>
      <w:r>
        <w:t>дошным</w:t>
      </w:r>
      <w:proofErr w:type="spellEnd"/>
      <w:r>
        <w:rPr>
          <w:spacing w:val="-13"/>
        </w:rPr>
        <w:t xml:space="preserve"> </w:t>
      </w:r>
      <w:r>
        <w:t>спортом;</w:t>
      </w:r>
      <w:r>
        <w:rPr>
          <w:spacing w:val="-6"/>
        </w:rPr>
        <w:t xml:space="preserve"> </w:t>
      </w:r>
      <w:r>
        <w:t>выявление</w:t>
      </w:r>
      <w:r>
        <w:rPr>
          <w:spacing w:val="-7"/>
        </w:rPr>
        <w:t xml:space="preserve"> </w:t>
      </w:r>
      <w:r>
        <w:t>факторов</w:t>
      </w:r>
      <w:r>
        <w:rPr>
          <w:spacing w:val="-10"/>
        </w:rPr>
        <w:t xml:space="preserve"> </w:t>
      </w:r>
      <w:r>
        <w:t>риска</w:t>
      </w:r>
      <w:r>
        <w:rPr>
          <w:spacing w:val="-6"/>
        </w:rPr>
        <w:t xml:space="preserve"> </w:t>
      </w:r>
      <w:r>
        <w:t>и</w:t>
      </w:r>
      <w:r>
        <w:rPr>
          <w:spacing w:val="-8"/>
        </w:rPr>
        <w:t xml:space="preserve"> </w:t>
      </w:r>
      <w:r>
        <w:t>предупреждение</w:t>
      </w:r>
      <w:r>
        <w:rPr>
          <w:spacing w:val="-8"/>
        </w:rPr>
        <w:t xml:space="preserve"> </w:t>
      </w:r>
      <w:r>
        <w:t>травмоопасных</w:t>
      </w:r>
      <w:r>
        <w:rPr>
          <w:spacing w:val="-7"/>
        </w:rPr>
        <w:t xml:space="preserve"> </w:t>
      </w:r>
      <w:r>
        <w:t>ситуаций;</w:t>
      </w:r>
      <w:r>
        <w:rPr>
          <w:spacing w:val="-6"/>
        </w:rPr>
        <w:t xml:space="preserve"> </w:t>
      </w:r>
      <w:r>
        <w:t>умение оказать первую помощь при травмах и повреждениях во время занятий городошным спортом;</w:t>
      </w:r>
    </w:p>
    <w:p w14:paraId="34CFB4FB" w14:textId="77777777" w:rsidR="00A43DD8" w:rsidRDefault="00983492" w:rsidP="00983492">
      <w:pPr>
        <w:pStyle w:val="a4"/>
        <w:numPr>
          <w:ilvl w:val="0"/>
          <w:numId w:val="54"/>
        </w:numPr>
        <w:tabs>
          <w:tab w:val="left" w:pos="1275"/>
        </w:tabs>
        <w:ind w:right="472" w:firstLine="707"/>
      </w:pPr>
      <w:r>
        <w:t>овладение навыками систематического наблюдения за своим физическим состоянием, величиной</w:t>
      </w:r>
      <w:r>
        <w:rPr>
          <w:spacing w:val="-8"/>
        </w:rPr>
        <w:t xml:space="preserve"> </w:t>
      </w:r>
      <w:r>
        <w:t>физических</w:t>
      </w:r>
      <w:r>
        <w:rPr>
          <w:spacing w:val="-7"/>
        </w:rPr>
        <w:t xml:space="preserve"> </w:t>
      </w:r>
      <w:r>
        <w:t>нагрузок,</w:t>
      </w:r>
      <w:r>
        <w:rPr>
          <w:spacing w:val="-7"/>
        </w:rPr>
        <w:t xml:space="preserve"> </w:t>
      </w:r>
      <w:r>
        <w:t>показателями</w:t>
      </w:r>
      <w:r>
        <w:rPr>
          <w:spacing w:val="-10"/>
        </w:rPr>
        <w:t xml:space="preserve"> </w:t>
      </w:r>
      <w:r>
        <w:t>физического</w:t>
      </w:r>
      <w:r>
        <w:rPr>
          <w:spacing w:val="-6"/>
        </w:rPr>
        <w:t xml:space="preserve"> </w:t>
      </w:r>
      <w:r>
        <w:t>развития</w:t>
      </w:r>
      <w:r>
        <w:rPr>
          <w:spacing w:val="-8"/>
        </w:rPr>
        <w:t xml:space="preserve"> </w:t>
      </w:r>
      <w:r>
        <w:t>и</w:t>
      </w:r>
      <w:r>
        <w:rPr>
          <w:spacing w:val="-8"/>
        </w:rPr>
        <w:t xml:space="preserve"> </w:t>
      </w:r>
      <w:r>
        <w:t>основных</w:t>
      </w:r>
      <w:r>
        <w:rPr>
          <w:spacing w:val="-7"/>
        </w:rPr>
        <w:t xml:space="preserve"> </w:t>
      </w:r>
      <w:r>
        <w:t>физических</w:t>
      </w:r>
      <w:r>
        <w:rPr>
          <w:spacing w:val="-9"/>
        </w:rPr>
        <w:t xml:space="preserve"> </w:t>
      </w:r>
      <w:proofErr w:type="gramStart"/>
      <w:r>
        <w:t xml:space="preserve">ка- </w:t>
      </w:r>
      <w:proofErr w:type="spellStart"/>
      <w:r>
        <w:rPr>
          <w:spacing w:val="-2"/>
        </w:rPr>
        <w:t>честв</w:t>
      </w:r>
      <w:proofErr w:type="spellEnd"/>
      <w:proofErr w:type="gramEnd"/>
      <w:r>
        <w:rPr>
          <w:spacing w:val="-2"/>
        </w:rPr>
        <w:t>;</w:t>
      </w:r>
    </w:p>
    <w:p w14:paraId="1F5EC61F" w14:textId="77777777" w:rsidR="00A43DD8" w:rsidRDefault="00983492" w:rsidP="00983492">
      <w:pPr>
        <w:pStyle w:val="a4"/>
        <w:numPr>
          <w:ilvl w:val="0"/>
          <w:numId w:val="54"/>
        </w:numPr>
        <w:tabs>
          <w:tab w:val="left" w:pos="1275"/>
        </w:tabs>
        <w:ind w:right="541" w:firstLine="707"/>
        <w:jc w:val="left"/>
      </w:pPr>
      <w:r>
        <w:t>способность планировать и проводить самостоятельные занятия по освоению новых двигательных</w:t>
      </w:r>
      <w:r>
        <w:rPr>
          <w:spacing w:val="-7"/>
        </w:rPr>
        <w:t xml:space="preserve"> </w:t>
      </w:r>
      <w:r>
        <w:t>действий</w:t>
      </w:r>
      <w:r>
        <w:rPr>
          <w:spacing w:val="-8"/>
        </w:rPr>
        <w:t xml:space="preserve"> </w:t>
      </w:r>
      <w:r>
        <w:t>(элементов</w:t>
      </w:r>
      <w:r>
        <w:rPr>
          <w:spacing w:val="-9"/>
        </w:rPr>
        <w:t xml:space="preserve"> </w:t>
      </w:r>
      <w:r>
        <w:t>городошного</w:t>
      </w:r>
      <w:r>
        <w:rPr>
          <w:spacing w:val="-9"/>
        </w:rPr>
        <w:t xml:space="preserve"> </w:t>
      </w:r>
      <w:r>
        <w:t>спорта)</w:t>
      </w:r>
      <w:r>
        <w:rPr>
          <w:spacing w:val="-5"/>
        </w:rPr>
        <w:t xml:space="preserve"> </w:t>
      </w:r>
      <w:r>
        <w:t>и</w:t>
      </w:r>
      <w:r>
        <w:rPr>
          <w:spacing w:val="-9"/>
        </w:rPr>
        <w:t xml:space="preserve"> </w:t>
      </w:r>
      <w:r>
        <w:t>развитию</w:t>
      </w:r>
      <w:r>
        <w:rPr>
          <w:spacing w:val="-5"/>
        </w:rPr>
        <w:t xml:space="preserve"> </w:t>
      </w:r>
      <w:r>
        <w:t>основных</w:t>
      </w:r>
      <w:r>
        <w:rPr>
          <w:spacing w:val="-5"/>
        </w:rPr>
        <w:t xml:space="preserve"> </w:t>
      </w:r>
      <w:r>
        <w:t>специальных</w:t>
      </w:r>
      <w:r>
        <w:rPr>
          <w:spacing w:val="-7"/>
        </w:rPr>
        <w:t xml:space="preserve"> </w:t>
      </w:r>
      <w:proofErr w:type="gramStart"/>
      <w:r>
        <w:t xml:space="preserve">фи- </w:t>
      </w:r>
      <w:proofErr w:type="spellStart"/>
      <w:r>
        <w:t>зических</w:t>
      </w:r>
      <w:proofErr w:type="spellEnd"/>
      <w:proofErr w:type="gramEnd"/>
      <w:r>
        <w:t xml:space="preserve"> качеств городошника, контролировать и анализировать эффективность этих занятий;</w:t>
      </w:r>
    </w:p>
    <w:p w14:paraId="11E34AF0" w14:textId="77777777" w:rsidR="00A43DD8" w:rsidRDefault="00983492" w:rsidP="00983492">
      <w:pPr>
        <w:pStyle w:val="a4"/>
        <w:numPr>
          <w:ilvl w:val="0"/>
          <w:numId w:val="54"/>
        </w:numPr>
        <w:tabs>
          <w:tab w:val="left" w:pos="1275"/>
        </w:tabs>
        <w:ind w:right="363" w:firstLine="707"/>
        <w:jc w:val="left"/>
      </w:pPr>
      <w:r>
        <w:t>знание</w:t>
      </w:r>
      <w:r>
        <w:rPr>
          <w:spacing w:val="-7"/>
        </w:rPr>
        <w:t xml:space="preserve"> </w:t>
      </w:r>
      <w:r>
        <w:t>и</w:t>
      </w:r>
      <w:r>
        <w:rPr>
          <w:spacing w:val="-8"/>
        </w:rPr>
        <w:t xml:space="preserve"> </w:t>
      </w:r>
      <w:r>
        <w:t>соблюдение:</w:t>
      </w:r>
      <w:r>
        <w:rPr>
          <w:spacing w:val="-8"/>
        </w:rPr>
        <w:t xml:space="preserve"> </w:t>
      </w:r>
      <w:r>
        <w:t>основ</w:t>
      </w:r>
      <w:r>
        <w:rPr>
          <w:spacing w:val="-8"/>
        </w:rPr>
        <w:t xml:space="preserve"> </w:t>
      </w:r>
      <w:r>
        <w:t>сбалансированного</w:t>
      </w:r>
      <w:r>
        <w:rPr>
          <w:spacing w:val="-6"/>
        </w:rPr>
        <w:t xml:space="preserve"> </w:t>
      </w:r>
      <w:r>
        <w:t>питания</w:t>
      </w:r>
      <w:r>
        <w:rPr>
          <w:spacing w:val="-7"/>
        </w:rPr>
        <w:t xml:space="preserve"> </w:t>
      </w:r>
      <w:r>
        <w:t>и</w:t>
      </w:r>
      <w:r>
        <w:rPr>
          <w:spacing w:val="-8"/>
        </w:rPr>
        <w:t xml:space="preserve"> </w:t>
      </w:r>
      <w:r>
        <w:t>суточного</w:t>
      </w:r>
      <w:r>
        <w:rPr>
          <w:spacing w:val="-7"/>
        </w:rPr>
        <w:t xml:space="preserve"> </w:t>
      </w:r>
      <w:r>
        <w:t>пищевого</w:t>
      </w:r>
      <w:r>
        <w:rPr>
          <w:spacing w:val="-6"/>
        </w:rPr>
        <w:t xml:space="preserve"> </w:t>
      </w:r>
      <w:r>
        <w:t xml:space="preserve">рациона городошника; составление рациона питания; основ организации здорового образа жизни </w:t>
      </w:r>
      <w:proofErr w:type="gramStart"/>
      <w:r>
        <w:t xml:space="preserve">сред- </w:t>
      </w:r>
      <w:proofErr w:type="spellStart"/>
      <w:r>
        <w:t>ствами</w:t>
      </w:r>
      <w:proofErr w:type="spellEnd"/>
      <w:proofErr w:type="gramEnd"/>
      <w:r>
        <w:t xml:space="preserve"> городошного спорта, методов профилактики вредных привычек и асоциального ведомого (отклоняющегося) поведения;</w:t>
      </w:r>
    </w:p>
    <w:p w14:paraId="57BE8B17" w14:textId="77777777" w:rsidR="00A43DD8" w:rsidRDefault="00983492" w:rsidP="00983492">
      <w:pPr>
        <w:pStyle w:val="a4"/>
        <w:numPr>
          <w:ilvl w:val="0"/>
          <w:numId w:val="54"/>
        </w:numPr>
        <w:tabs>
          <w:tab w:val="left" w:pos="1275"/>
        </w:tabs>
        <w:ind w:right="452" w:firstLine="707"/>
        <w:jc w:val="left"/>
      </w:pPr>
      <w:r>
        <w:t>выполнение контрольно-тестовых упражнений по общей, специальной и технической подготовке городошников; знание методов тестирования физических качеств, умение оценивать показатели</w:t>
      </w:r>
      <w:r>
        <w:rPr>
          <w:spacing w:val="-14"/>
        </w:rPr>
        <w:t xml:space="preserve"> </w:t>
      </w:r>
      <w:r>
        <w:t>физической</w:t>
      </w:r>
      <w:r>
        <w:rPr>
          <w:spacing w:val="-9"/>
        </w:rPr>
        <w:t xml:space="preserve"> </w:t>
      </w:r>
      <w:r>
        <w:t>подготовленности,</w:t>
      </w:r>
      <w:r>
        <w:rPr>
          <w:spacing w:val="-9"/>
        </w:rPr>
        <w:t xml:space="preserve"> </w:t>
      </w:r>
      <w:r>
        <w:t>анализировать</w:t>
      </w:r>
      <w:r>
        <w:rPr>
          <w:spacing w:val="-9"/>
        </w:rPr>
        <w:t xml:space="preserve"> </w:t>
      </w:r>
      <w:r>
        <w:t>результаты</w:t>
      </w:r>
      <w:r>
        <w:rPr>
          <w:spacing w:val="-8"/>
        </w:rPr>
        <w:t xml:space="preserve"> </w:t>
      </w:r>
      <w:r>
        <w:t>тестирования,</w:t>
      </w:r>
      <w:r>
        <w:rPr>
          <w:spacing w:val="-9"/>
        </w:rPr>
        <w:t xml:space="preserve"> </w:t>
      </w:r>
      <w:r>
        <w:t>сопоставлять со</w:t>
      </w:r>
      <w:r>
        <w:rPr>
          <w:spacing w:val="-6"/>
        </w:rPr>
        <w:t xml:space="preserve"> </w:t>
      </w:r>
      <w:r>
        <w:t>среднестатистическими</w:t>
      </w:r>
      <w:r>
        <w:rPr>
          <w:spacing w:val="-5"/>
        </w:rPr>
        <w:t xml:space="preserve"> </w:t>
      </w:r>
      <w:r>
        <w:t>показателями;</w:t>
      </w:r>
      <w:r>
        <w:rPr>
          <w:spacing w:val="-2"/>
        </w:rPr>
        <w:t xml:space="preserve"> </w:t>
      </w:r>
      <w:r>
        <w:t>проведение</w:t>
      </w:r>
      <w:r>
        <w:rPr>
          <w:spacing w:val="-6"/>
        </w:rPr>
        <w:t xml:space="preserve"> </w:t>
      </w:r>
      <w:r>
        <w:t>тестирования</w:t>
      </w:r>
      <w:r>
        <w:rPr>
          <w:spacing w:val="-5"/>
        </w:rPr>
        <w:t xml:space="preserve"> </w:t>
      </w:r>
      <w:r>
        <w:t>уровня</w:t>
      </w:r>
      <w:r>
        <w:rPr>
          <w:spacing w:val="-9"/>
        </w:rPr>
        <w:t xml:space="preserve"> </w:t>
      </w:r>
      <w:r>
        <w:t>физической</w:t>
      </w:r>
      <w:r>
        <w:rPr>
          <w:spacing w:val="-5"/>
        </w:rPr>
        <w:t xml:space="preserve"> </w:t>
      </w:r>
      <w:proofErr w:type="spellStart"/>
      <w:r>
        <w:t>подготов</w:t>
      </w:r>
      <w:proofErr w:type="spellEnd"/>
      <w:r>
        <w:t xml:space="preserve">- </w:t>
      </w:r>
      <w:proofErr w:type="spellStart"/>
      <w:r>
        <w:t>ленности</w:t>
      </w:r>
      <w:proofErr w:type="spellEnd"/>
      <w:r>
        <w:t xml:space="preserve"> в городошном спорте со сверстниками.</w:t>
      </w:r>
    </w:p>
    <w:p w14:paraId="43EACA25" w14:textId="77777777" w:rsidR="00A43DD8" w:rsidRDefault="00983492">
      <w:pPr>
        <w:pStyle w:val="1"/>
        <w:spacing w:line="252" w:lineRule="exact"/>
        <w:jc w:val="left"/>
      </w:pPr>
      <w:r>
        <w:t>Модуль</w:t>
      </w:r>
      <w:r>
        <w:rPr>
          <w:spacing w:val="-8"/>
        </w:rPr>
        <w:t xml:space="preserve"> </w:t>
      </w:r>
      <w:r>
        <w:rPr>
          <w:spacing w:val="-2"/>
        </w:rPr>
        <w:t>"Гольф".</w:t>
      </w:r>
    </w:p>
    <w:p w14:paraId="2159D0A6" w14:textId="77777777" w:rsidR="00A43DD8" w:rsidRDefault="00983492">
      <w:pPr>
        <w:spacing w:line="251" w:lineRule="exact"/>
        <w:ind w:left="993"/>
        <w:rPr>
          <w:b/>
        </w:rPr>
      </w:pPr>
      <w:r>
        <w:rPr>
          <w:b/>
        </w:rPr>
        <w:t>Пояснительная</w:t>
      </w:r>
      <w:r>
        <w:rPr>
          <w:b/>
          <w:spacing w:val="-13"/>
        </w:rPr>
        <w:t xml:space="preserve"> </w:t>
      </w:r>
      <w:r>
        <w:rPr>
          <w:b/>
        </w:rPr>
        <w:t>записка</w:t>
      </w:r>
      <w:r>
        <w:rPr>
          <w:b/>
          <w:spacing w:val="-13"/>
        </w:rPr>
        <w:t xml:space="preserve"> </w:t>
      </w:r>
      <w:r>
        <w:rPr>
          <w:b/>
        </w:rPr>
        <w:t>модуля</w:t>
      </w:r>
      <w:r>
        <w:rPr>
          <w:b/>
          <w:spacing w:val="-11"/>
        </w:rPr>
        <w:t xml:space="preserve"> </w:t>
      </w:r>
      <w:r>
        <w:rPr>
          <w:b/>
          <w:spacing w:val="-2"/>
        </w:rPr>
        <w:t>"Гольф".</w:t>
      </w:r>
    </w:p>
    <w:p w14:paraId="0DA636AA" w14:textId="77777777" w:rsidR="00A43DD8" w:rsidRDefault="00983492">
      <w:pPr>
        <w:pStyle w:val="a3"/>
        <w:ind w:right="269"/>
      </w:pPr>
      <w:r>
        <w:t>Модуль</w:t>
      </w:r>
      <w:r>
        <w:rPr>
          <w:spacing w:val="-13"/>
        </w:rPr>
        <w:t xml:space="preserve"> </w:t>
      </w:r>
      <w:r>
        <w:t>"Гольф"</w:t>
      </w:r>
      <w:r>
        <w:rPr>
          <w:spacing w:val="-11"/>
        </w:rPr>
        <w:t xml:space="preserve"> </w:t>
      </w:r>
      <w:r>
        <w:t>(далее</w:t>
      </w:r>
      <w:r>
        <w:rPr>
          <w:spacing w:val="-10"/>
        </w:rPr>
        <w:t xml:space="preserve"> </w:t>
      </w:r>
      <w:r>
        <w:t>-</w:t>
      </w:r>
      <w:r>
        <w:rPr>
          <w:spacing w:val="-13"/>
        </w:rPr>
        <w:t xml:space="preserve"> </w:t>
      </w:r>
      <w:r>
        <w:t>модуль</w:t>
      </w:r>
      <w:r>
        <w:rPr>
          <w:spacing w:val="-10"/>
        </w:rPr>
        <w:t xml:space="preserve"> </w:t>
      </w:r>
      <w:r>
        <w:t>по</w:t>
      </w:r>
      <w:r>
        <w:rPr>
          <w:spacing w:val="-12"/>
        </w:rPr>
        <w:t xml:space="preserve"> </w:t>
      </w:r>
      <w:r>
        <w:t>гольфу,</w:t>
      </w:r>
      <w:r>
        <w:rPr>
          <w:spacing w:val="-12"/>
        </w:rPr>
        <w:t xml:space="preserve"> </w:t>
      </w:r>
      <w:r>
        <w:t>гольф)</w:t>
      </w:r>
      <w:r>
        <w:rPr>
          <w:spacing w:val="-14"/>
        </w:rPr>
        <w:t xml:space="preserve"> </w:t>
      </w:r>
      <w:r>
        <w:t>на</w:t>
      </w:r>
      <w:r>
        <w:rPr>
          <w:spacing w:val="-9"/>
        </w:rPr>
        <w:t xml:space="preserve"> </w:t>
      </w:r>
      <w:r>
        <w:t>уровне</w:t>
      </w:r>
      <w:r>
        <w:rPr>
          <w:spacing w:val="-10"/>
        </w:rPr>
        <w:t xml:space="preserve"> </w:t>
      </w:r>
      <w:r>
        <w:t>основного</w:t>
      </w:r>
      <w:r>
        <w:rPr>
          <w:spacing w:val="-14"/>
        </w:rPr>
        <w:t xml:space="preserve"> </w:t>
      </w:r>
      <w:r>
        <w:t>общего</w:t>
      </w:r>
      <w:r>
        <w:rPr>
          <w:spacing w:val="-9"/>
        </w:rPr>
        <w:t xml:space="preserve"> </w:t>
      </w:r>
      <w:r>
        <w:t xml:space="preserve">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w:t>
      </w:r>
      <w:proofErr w:type="spellStart"/>
      <w:r>
        <w:t>тенден</w:t>
      </w:r>
      <w:proofErr w:type="spellEnd"/>
      <w:r>
        <w:t xml:space="preserve">- </w:t>
      </w:r>
      <w:proofErr w:type="spellStart"/>
      <w:r>
        <w:t>ций</w:t>
      </w:r>
      <w:proofErr w:type="spellEnd"/>
      <w:r>
        <w:t xml:space="preserve"> в системе образования и использования спортивно-ориентированных форм, средств и методов обучения по различным видам спорта.</w:t>
      </w:r>
    </w:p>
    <w:p w14:paraId="3C8BE0BD" w14:textId="77777777" w:rsidR="00A43DD8" w:rsidRDefault="00983492">
      <w:pPr>
        <w:pStyle w:val="a3"/>
        <w:ind w:right="268"/>
      </w:pPr>
      <w:r>
        <w:t xml:space="preserve">Гольф является эффективным средством физического воспитания и содействует </w:t>
      </w:r>
      <w:proofErr w:type="spellStart"/>
      <w:r>
        <w:t>всесто</w:t>
      </w:r>
      <w:proofErr w:type="spellEnd"/>
      <w:r>
        <w:t xml:space="preserve">- </w:t>
      </w:r>
      <w:proofErr w:type="spellStart"/>
      <w:r>
        <w:t>роннему</w:t>
      </w:r>
      <w:proofErr w:type="spellEnd"/>
      <w:r>
        <w:t xml:space="preserve"> физическому, интеллектуальному, нравственному развитию обучающихся, укреплению здоровья,</w:t>
      </w:r>
      <w:r>
        <w:rPr>
          <w:spacing w:val="-9"/>
        </w:rPr>
        <w:t xml:space="preserve"> </w:t>
      </w:r>
      <w:r>
        <w:t>привлечению</w:t>
      </w:r>
      <w:r>
        <w:rPr>
          <w:spacing w:val="-8"/>
        </w:rPr>
        <w:t xml:space="preserve"> </w:t>
      </w:r>
      <w:r>
        <w:t>школьников</w:t>
      </w:r>
      <w:r>
        <w:rPr>
          <w:spacing w:val="-10"/>
        </w:rPr>
        <w:t xml:space="preserve"> </w:t>
      </w:r>
      <w:r>
        <w:t>к</w:t>
      </w:r>
      <w:r>
        <w:rPr>
          <w:spacing w:val="-6"/>
        </w:rPr>
        <w:t xml:space="preserve"> </w:t>
      </w:r>
      <w:r>
        <w:t>систематическим</w:t>
      </w:r>
      <w:r>
        <w:rPr>
          <w:spacing w:val="-10"/>
        </w:rPr>
        <w:t xml:space="preserve"> </w:t>
      </w:r>
      <w:r>
        <w:t>занятиям</w:t>
      </w:r>
      <w:r>
        <w:rPr>
          <w:spacing w:val="-9"/>
        </w:rPr>
        <w:t xml:space="preserve"> </w:t>
      </w:r>
      <w:r>
        <w:t>физической</w:t>
      </w:r>
      <w:r>
        <w:rPr>
          <w:spacing w:val="-12"/>
        </w:rPr>
        <w:t xml:space="preserve"> </w:t>
      </w:r>
      <w:r>
        <w:t>культурой</w:t>
      </w:r>
      <w:r>
        <w:rPr>
          <w:spacing w:val="-9"/>
        </w:rPr>
        <w:t xml:space="preserve"> </w:t>
      </w:r>
      <w:r>
        <w:t>и</w:t>
      </w:r>
      <w:r>
        <w:rPr>
          <w:spacing w:val="-10"/>
        </w:rPr>
        <w:t xml:space="preserve"> </w:t>
      </w:r>
      <w:r>
        <w:t>спортом, их личностному и профессиональному самоопределению.</w:t>
      </w:r>
    </w:p>
    <w:p w14:paraId="5D39895A" w14:textId="77777777" w:rsidR="00A43DD8" w:rsidRDefault="00983492">
      <w:pPr>
        <w:pStyle w:val="a3"/>
        <w:ind w:right="270"/>
      </w:pPr>
      <w:r>
        <w:t xml:space="preserve">Гольф, как средство воспитания, формирует у обучающихся чувство патриотизма, </w:t>
      </w:r>
      <w:proofErr w:type="gramStart"/>
      <w:r>
        <w:t xml:space="preserve">нрав- </w:t>
      </w:r>
      <w:proofErr w:type="spellStart"/>
      <w:r>
        <w:t>ственные</w:t>
      </w:r>
      <w:proofErr w:type="spellEnd"/>
      <w:proofErr w:type="gramEnd"/>
      <w:r>
        <w:t xml:space="preserve"> качества (честность, доброжелательность, дисциплинированность, самообладание, тер- </w:t>
      </w:r>
      <w:proofErr w:type="spellStart"/>
      <w:r>
        <w:t>пимость</w:t>
      </w:r>
      <w:proofErr w:type="spellEnd"/>
      <w:r>
        <w:t>,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w:t>
      </w:r>
    </w:p>
    <w:p w14:paraId="0357219C" w14:textId="77777777" w:rsidR="00A43DD8" w:rsidRDefault="00983492">
      <w:pPr>
        <w:pStyle w:val="a3"/>
        <w:ind w:right="268"/>
      </w:pPr>
      <w:r>
        <w:t xml:space="preserve">Целью изучения модуля по гольфу является формирование у обучающихся навыков </w:t>
      </w:r>
      <w:proofErr w:type="gramStart"/>
      <w:r>
        <w:t>обще- человеческой</w:t>
      </w:r>
      <w:proofErr w:type="gramEnd"/>
      <w:r>
        <w:t xml:space="preserve">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14:paraId="40B0FDF7" w14:textId="77777777" w:rsidR="00A43DD8" w:rsidRDefault="00983492">
      <w:pPr>
        <w:pStyle w:val="a3"/>
        <w:spacing w:line="251" w:lineRule="exact"/>
        <w:ind w:left="993" w:firstLine="0"/>
      </w:pPr>
      <w:r>
        <w:t>Задачами</w:t>
      </w:r>
      <w:r>
        <w:rPr>
          <w:spacing w:val="-10"/>
        </w:rPr>
        <w:t xml:space="preserve"> </w:t>
      </w:r>
      <w:r>
        <w:t>изучения</w:t>
      </w:r>
      <w:r>
        <w:rPr>
          <w:spacing w:val="-9"/>
        </w:rPr>
        <w:t xml:space="preserve"> </w:t>
      </w:r>
      <w:r>
        <w:t>модуля</w:t>
      </w:r>
      <w:r>
        <w:rPr>
          <w:spacing w:val="-9"/>
        </w:rPr>
        <w:t xml:space="preserve"> </w:t>
      </w:r>
      <w:r>
        <w:t>по</w:t>
      </w:r>
      <w:r>
        <w:rPr>
          <w:spacing w:val="-8"/>
        </w:rPr>
        <w:t xml:space="preserve"> </w:t>
      </w:r>
      <w:r>
        <w:t>гольфу</w:t>
      </w:r>
      <w:r>
        <w:rPr>
          <w:spacing w:val="-11"/>
        </w:rPr>
        <w:t xml:space="preserve"> </w:t>
      </w:r>
      <w:r>
        <w:rPr>
          <w:spacing w:val="-2"/>
        </w:rPr>
        <w:t>являются:</w:t>
      </w:r>
    </w:p>
    <w:p w14:paraId="610BD195" w14:textId="77777777" w:rsidR="00A43DD8" w:rsidRDefault="00983492" w:rsidP="00983492">
      <w:pPr>
        <w:pStyle w:val="a4"/>
        <w:numPr>
          <w:ilvl w:val="0"/>
          <w:numId w:val="54"/>
        </w:numPr>
        <w:tabs>
          <w:tab w:val="left" w:pos="1275"/>
        </w:tabs>
        <w:ind w:right="346" w:firstLine="707"/>
      </w:pPr>
      <w:r>
        <w:t>всестороннее гармоничное</w:t>
      </w:r>
      <w:r>
        <w:rPr>
          <w:spacing w:val="-2"/>
        </w:rPr>
        <w:t xml:space="preserve"> </w:t>
      </w:r>
      <w:r>
        <w:t>развитие</w:t>
      </w:r>
      <w:r>
        <w:rPr>
          <w:spacing w:val="-1"/>
        </w:rPr>
        <w:t xml:space="preserve"> </w:t>
      </w:r>
      <w:r>
        <w:t>обучающихся,</w:t>
      </w:r>
      <w:r>
        <w:rPr>
          <w:spacing w:val="-8"/>
        </w:rPr>
        <w:t xml:space="preserve"> </w:t>
      </w:r>
      <w:r>
        <w:t>увеличение</w:t>
      </w:r>
      <w:r>
        <w:rPr>
          <w:spacing w:val="-1"/>
        </w:rPr>
        <w:t xml:space="preserve"> </w:t>
      </w:r>
      <w:r>
        <w:t>объема</w:t>
      </w:r>
      <w:r>
        <w:rPr>
          <w:spacing w:val="-2"/>
        </w:rPr>
        <w:t xml:space="preserve"> </w:t>
      </w:r>
      <w:r>
        <w:t>их</w:t>
      </w:r>
      <w:r>
        <w:rPr>
          <w:spacing w:val="-4"/>
        </w:rPr>
        <w:t xml:space="preserve"> </w:t>
      </w:r>
      <w:r>
        <w:t xml:space="preserve">двигательной </w:t>
      </w:r>
      <w:r>
        <w:rPr>
          <w:spacing w:val="-2"/>
        </w:rPr>
        <w:t>активности;</w:t>
      </w:r>
    </w:p>
    <w:p w14:paraId="1D742DB4" w14:textId="77777777" w:rsidR="00A43DD8" w:rsidRDefault="00A43DD8">
      <w:pPr>
        <w:pStyle w:val="a4"/>
        <w:sectPr w:rsidR="00A43DD8">
          <w:pgSz w:w="11920" w:h="16850"/>
          <w:pgMar w:top="1700" w:right="566" w:bottom="780" w:left="1417" w:header="0" w:footer="597" w:gutter="0"/>
          <w:cols w:space="720"/>
        </w:sectPr>
      </w:pPr>
    </w:p>
    <w:p w14:paraId="0D0A0D70" w14:textId="77777777" w:rsidR="00A43DD8" w:rsidRDefault="00983492" w:rsidP="00983492">
      <w:pPr>
        <w:pStyle w:val="a4"/>
        <w:numPr>
          <w:ilvl w:val="0"/>
          <w:numId w:val="54"/>
        </w:numPr>
        <w:tabs>
          <w:tab w:val="left" w:pos="1275"/>
        </w:tabs>
        <w:spacing w:before="75"/>
        <w:ind w:right="428" w:firstLine="707"/>
        <w:jc w:val="left"/>
      </w:pPr>
      <w:r>
        <w:t>укрепление физического, психологического и социального здоровья обучающихся, развитие</w:t>
      </w:r>
      <w:r>
        <w:rPr>
          <w:spacing w:val="-6"/>
        </w:rPr>
        <w:t xml:space="preserve"> </w:t>
      </w:r>
      <w:r>
        <w:t>основных</w:t>
      </w:r>
      <w:r>
        <w:rPr>
          <w:spacing w:val="-9"/>
        </w:rPr>
        <w:t xml:space="preserve"> </w:t>
      </w:r>
      <w:r>
        <w:t>физических</w:t>
      </w:r>
      <w:r>
        <w:rPr>
          <w:spacing w:val="-9"/>
        </w:rPr>
        <w:t xml:space="preserve"> </w:t>
      </w:r>
      <w:r>
        <w:t>качеств</w:t>
      </w:r>
      <w:r>
        <w:rPr>
          <w:spacing w:val="-8"/>
        </w:rPr>
        <w:t xml:space="preserve"> </w:t>
      </w:r>
      <w:r>
        <w:t>и</w:t>
      </w:r>
      <w:r>
        <w:rPr>
          <w:spacing w:val="-6"/>
        </w:rPr>
        <w:t xml:space="preserve"> </w:t>
      </w:r>
      <w:r>
        <w:t>повышение</w:t>
      </w:r>
      <w:r>
        <w:rPr>
          <w:spacing w:val="-6"/>
        </w:rPr>
        <w:t xml:space="preserve"> </w:t>
      </w:r>
      <w:r>
        <w:t>функциональных</w:t>
      </w:r>
      <w:r>
        <w:rPr>
          <w:spacing w:val="-4"/>
        </w:rPr>
        <w:t xml:space="preserve"> </w:t>
      </w:r>
      <w:r>
        <w:t>возможностей</w:t>
      </w:r>
      <w:r>
        <w:rPr>
          <w:spacing w:val="-10"/>
        </w:rPr>
        <w:t xml:space="preserve"> </w:t>
      </w:r>
      <w:r>
        <w:t>их</w:t>
      </w:r>
      <w:r>
        <w:rPr>
          <w:spacing w:val="-8"/>
        </w:rPr>
        <w:t xml:space="preserve"> </w:t>
      </w:r>
      <w:proofErr w:type="spellStart"/>
      <w:r>
        <w:t>организ</w:t>
      </w:r>
      <w:proofErr w:type="spellEnd"/>
      <w:r>
        <w:t xml:space="preserve">- </w:t>
      </w:r>
      <w:proofErr w:type="spellStart"/>
      <w:r>
        <w:t>ма</w:t>
      </w:r>
      <w:proofErr w:type="spellEnd"/>
      <w:r>
        <w:t>, обеспечение культуры безопасного поведения на занятиях по гольфу;</w:t>
      </w:r>
    </w:p>
    <w:p w14:paraId="55B23A42" w14:textId="77777777" w:rsidR="00A43DD8" w:rsidRDefault="00983492" w:rsidP="00983492">
      <w:pPr>
        <w:pStyle w:val="a4"/>
        <w:numPr>
          <w:ilvl w:val="0"/>
          <w:numId w:val="54"/>
        </w:numPr>
        <w:tabs>
          <w:tab w:val="left" w:pos="1275"/>
        </w:tabs>
        <w:ind w:right="581" w:firstLine="707"/>
      </w:pPr>
      <w:r>
        <w:t>формирование</w:t>
      </w:r>
      <w:r>
        <w:rPr>
          <w:spacing w:val="-9"/>
        </w:rPr>
        <w:t xml:space="preserve"> </w:t>
      </w:r>
      <w:r>
        <w:t>общих</w:t>
      </w:r>
      <w:r>
        <w:rPr>
          <w:spacing w:val="-6"/>
        </w:rPr>
        <w:t xml:space="preserve"> </w:t>
      </w:r>
      <w:r>
        <w:t>представлений</w:t>
      </w:r>
      <w:r>
        <w:rPr>
          <w:spacing w:val="-8"/>
        </w:rPr>
        <w:t xml:space="preserve"> </w:t>
      </w:r>
      <w:r>
        <w:t>о</w:t>
      </w:r>
      <w:r>
        <w:rPr>
          <w:spacing w:val="-9"/>
        </w:rPr>
        <w:t xml:space="preserve"> </w:t>
      </w:r>
      <w:r>
        <w:t>гольфе,</w:t>
      </w:r>
      <w:r>
        <w:rPr>
          <w:spacing w:val="-8"/>
        </w:rPr>
        <w:t xml:space="preserve"> </w:t>
      </w:r>
      <w:r>
        <w:t>его</w:t>
      </w:r>
      <w:r>
        <w:rPr>
          <w:spacing w:val="-9"/>
        </w:rPr>
        <w:t xml:space="preserve"> </w:t>
      </w:r>
      <w:r>
        <w:t>истории</w:t>
      </w:r>
      <w:r>
        <w:rPr>
          <w:spacing w:val="-6"/>
        </w:rPr>
        <w:t xml:space="preserve"> </w:t>
      </w:r>
      <w:r>
        <w:t>развития,</w:t>
      </w:r>
      <w:r>
        <w:rPr>
          <w:spacing w:val="-6"/>
        </w:rPr>
        <w:t xml:space="preserve"> </w:t>
      </w:r>
      <w:r>
        <w:t>возможностях</w:t>
      </w:r>
      <w:r>
        <w:rPr>
          <w:spacing w:val="-5"/>
        </w:rPr>
        <w:t xml:space="preserve"> </w:t>
      </w:r>
      <w:r>
        <w:t xml:space="preserve">и значении в процессе укрепления здоровья, физическом развитии и физической подготовке </w:t>
      </w:r>
      <w:proofErr w:type="spellStart"/>
      <w:r>
        <w:t>обу</w:t>
      </w:r>
      <w:proofErr w:type="spellEnd"/>
      <w:r>
        <w:t xml:space="preserve">- </w:t>
      </w:r>
      <w:proofErr w:type="spellStart"/>
      <w:r>
        <w:rPr>
          <w:spacing w:val="-2"/>
        </w:rPr>
        <w:t>чающихся</w:t>
      </w:r>
      <w:proofErr w:type="spellEnd"/>
      <w:r>
        <w:rPr>
          <w:spacing w:val="-2"/>
        </w:rPr>
        <w:t>;</w:t>
      </w:r>
    </w:p>
    <w:p w14:paraId="3171D523" w14:textId="77777777" w:rsidR="00A43DD8" w:rsidRDefault="00983492" w:rsidP="00983492">
      <w:pPr>
        <w:pStyle w:val="a4"/>
        <w:numPr>
          <w:ilvl w:val="0"/>
          <w:numId w:val="54"/>
        </w:numPr>
        <w:tabs>
          <w:tab w:val="left" w:pos="1275"/>
        </w:tabs>
        <w:ind w:right="430" w:firstLine="707"/>
        <w:jc w:val="left"/>
      </w:pPr>
      <w:r>
        <w:t>формирование культуры движений, обогащение двигательного опыта физическими упражнениями,</w:t>
      </w:r>
      <w:r>
        <w:rPr>
          <w:spacing w:val="-10"/>
        </w:rPr>
        <w:t xml:space="preserve"> </w:t>
      </w:r>
      <w:r>
        <w:t>имеющими</w:t>
      </w:r>
      <w:r>
        <w:rPr>
          <w:spacing w:val="-10"/>
        </w:rPr>
        <w:t xml:space="preserve"> </w:t>
      </w:r>
      <w:r>
        <w:t>общеразвивающую</w:t>
      </w:r>
      <w:r>
        <w:rPr>
          <w:spacing w:val="-9"/>
        </w:rPr>
        <w:t xml:space="preserve"> </w:t>
      </w:r>
      <w:r>
        <w:t>и</w:t>
      </w:r>
      <w:r>
        <w:rPr>
          <w:spacing w:val="-11"/>
        </w:rPr>
        <w:t xml:space="preserve"> </w:t>
      </w:r>
      <w:r>
        <w:t>корригирующую</w:t>
      </w:r>
      <w:r>
        <w:rPr>
          <w:spacing w:val="-9"/>
        </w:rPr>
        <w:t xml:space="preserve"> </w:t>
      </w:r>
      <w:r>
        <w:t>направленность,</w:t>
      </w:r>
      <w:r>
        <w:rPr>
          <w:spacing w:val="-11"/>
        </w:rPr>
        <w:t xml:space="preserve"> </w:t>
      </w:r>
      <w:r>
        <w:t>техническими действиями и приемами гольфа;</w:t>
      </w:r>
    </w:p>
    <w:p w14:paraId="770A6D6A" w14:textId="77777777" w:rsidR="00A43DD8" w:rsidRDefault="00983492" w:rsidP="00983492">
      <w:pPr>
        <w:pStyle w:val="a4"/>
        <w:numPr>
          <w:ilvl w:val="0"/>
          <w:numId w:val="54"/>
        </w:numPr>
        <w:tabs>
          <w:tab w:val="left" w:pos="1275"/>
        </w:tabs>
        <w:ind w:right="412" w:firstLine="707"/>
        <w:jc w:val="left"/>
      </w:pPr>
      <w:r>
        <w:t>формирование</w:t>
      </w:r>
      <w:r>
        <w:rPr>
          <w:spacing w:val="-9"/>
        </w:rPr>
        <w:t xml:space="preserve"> </w:t>
      </w:r>
      <w:r>
        <w:t>общей</w:t>
      </w:r>
      <w:r>
        <w:rPr>
          <w:spacing w:val="-8"/>
        </w:rPr>
        <w:t xml:space="preserve"> </w:t>
      </w:r>
      <w:r>
        <w:t>культуры</w:t>
      </w:r>
      <w:r>
        <w:rPr>
          <w:spacing w:val="-7"/>
        </w:rPr>
        <w:t xml:space="preserve"> </w:t>
      </w:r>
      <w:r>
        <w:t>развития</w:t>
      </w:r>
      <w:r>
        <w:rPr>
          <w:spacing w:val="-11"/>
        </w:rPr>
        <w:t xml:space="preserve"> </w:t>
      </w:r>
      <w:r>
        <w:t>личности</w:t>
      </w:r>
      <w:r>
        <w:rPr>
          <w:spacing w:val="-7"/>
        </w:rPr>
        <w:t xml:space="preserve"> </w:t>
      </w:r>
      <w:r>
        <w:t>обучающегося</w:t>
      </w:r>
      <w:r>
        <w:rPr>
          <w:spacing w:val="-8"/>
        </w:rPr>
        <w:t xml:space="preserve"> </w:t>
      </w:r>
      <w:r>
        <w:t>средствами</w:t>
      </w:r>
      <w:r>
        <w:rPr>
          <w:spacing w:val="-8"/>
        </w:rPr>
        <w:t xml:space="preserve"> </w:t>
      </w:r>
      <w:r>
        <w:t>гольфа,</w:t>
      </w:r>
      <w:r>
        <w:rPr>
          <w:spacing w:val="-8"/>
        </w:rPr>
        <w:t xml:space="preserve"> </w:t>
      </w:r>
      <w:r>
        <w:t>в том числе для самореализации и самоопределения;</w:t>
      </w:r>
    </w:p>
    <w:p w14:paraId="66146335" w14:textId="77777777" w:rsidR="00A43DD8" w:rsidRDefault="00983492" w:rsidP="00983492">
      <w:pPr>
        <w:pStyle w:val="a4"/>
        <w:numPr>
          <w:ilvl w:val="0"/>
          <w:numId w:val="54"/>
        </w:numPr>
        <w:tabs>
          <w:tab w:val="left" w:pos="1275"/>
        </w:tabs>
        <w:ind w:right="600" w:firstLine="707"/>
        <w:jc w:val="left"/>
      </w:pPr>
      <w:r>
        <w:t>воспитание</w:t>
      </w:r>
      <w:r>
        <w:rPr>
          <w:spacing w:val="-7"/>
        </w:rPr>
        <w:t xml:space="preserve"> </w:t>
      </w:r>
      <w:r>
        <w:t>положительных</w:t>
      </w:r>
      <w:r>
        <w:rPr>
          <w:spacing w:val="-7"/>
        </w:rPr>
        <w:t xml:space="preserve"> </w:t>
      </w:r>
      <w:r>
        <w:t>качеств</w:t>
      </w:r>
      <w:r>
        <w:rPr>
          <w:spacing w:val="-11"/>
        </w:rPr>
        <w:t xml:space="preserve"> </w:t>
      </w:r>
      <w:r>
        <w:t>личности,</w:t>
      </w:r>
      <w:r>
        <w:rPr>
          <w:spacing w:val="-8"/>
        </w:rPr>
        <w:t xml:space="preserve"> </w:t>
      </w:r>
      <w:r>
        <w:t>норм</w:t>
      </w:r>
      <w:r>
        <w:rPr>
          <w:spacing w:val="-9"/>
        </w:rPr>
        <w:t xml:space="preserve"> </w:t>
      </w:r>
      <w:r>
        <w:t>коллективного</w:t>
      </w:r>
      <w:r>
        <w:rPr>
          <w:spacing w:val="-7"/>
        </w:rPr>
        <w:t xml:space="preserve"> </w:t>
      </w:r>
      <w:r>
        <w:t>взаимодействия</w:t>
      </w:r>
      <w:r>
        <w:rPr>
          <w:spacing w:val="-12"/>
        </w:rPr>
        <w:t xml:space="preserve"> </w:t>
      </w:r>
      <w:r>
        <w:t>и сотрудничества в образовательной и соревновательной деятельности;</w:t>
      </w:r>
    </w:p>
    <w:p w14:paraId="372ED114" w14:textId="77777777" w:rsidR="00A43DD8" w:rsidRDefault="00983492" w:rsidP="00983492">
      <w:pPr>
        <w:pStyle w:val="a4"/>
        <w:numPr>
          <w:ilvl w:val="0"/>
          <w:numId w:val="54"/>
        </w:numPr>
        <w:tabs>
          <w:tab w:val="left" w:pos="1275"/>
        </w:tabs>
        <w:ind w:right="457" w:firstLine="707"/>
      </w:pPr>
      <w:r>
        <w:t>развитие</w:t>
      </w:r>
      <w:r>
        <w:rPr>
          <w:spacing w:val="-7"/>
        </w:rPr>
        <w:t xml:space="preserve"> </w:t>
      </w:r>
      <w:r>
        <w:t>положительной</w:t>
      </w:r>
      <w:r>
        <w:rPr>
          <w:spacing w:val="-14"/>
        </w:rPr>
        <w:t xml:space="preserve"> </w:t>
      </w:r>
      <w:r>
        <w:t>мотивации</w:t>
      </w:r>
      <w:r>
        <w:rPr>
          <w:spacing w:val="-8"/>
        </w:rPr>
        <w:t xml:space="preserve"> </w:t>
      </w:r>
      <w:r>
        <w:t>и</w:t>
      </w:r>
      <w:r>
        <w:rPr>
          <w:spacing w:val="-6"/>
        </w:rPr>
        <w:t xml:space="preserve"> </w:t>
      </w:r>
      <w:r>
        <w:t>устойчивого</w:t>
      </w:r>
      <w:r>
        <w:rPr>
          <w:spacing w:val="-8"/>
        </w:rPr>
        <w:t xml:space="preserve"> </w:t>
      </w:r>
      <w:r>
        <w:t>учебно-познавательного</w:t>
      </w:r>
      <w:r>
        <w:rPr>
          <w:spacing w:val="-10"/>
        </w:rPr>
        <w:t xml:space="preserve"> </w:t>
      </w:r>
      <w:r>
        <w:t>интереса</w:t>
      </w:r>
      <w:r>
        <w:rPr>
          <w:spacing w:val="-10"/>
        </w:rPr>
        <w:t xml:space="preserve"> </w:t>
      </w:r>
      <w:r>
        <w:t xml:space="preserve">к учебному предмету "Физическая культура", удовлетворение индивидуальных потребностей </w:t>
      </w:r>
      <w:proofErr w:type="spellStart"/>
      <w:r>
        <w:t>обу</w:t>
      </w:r>
      <w:proofErr w:type="spellEnd"/>
      <w:r>
        <w:t xml:space="preserve">- </w:t>
      </w:r>
      <w:proofErr w:type="spellStart"/>
      <w:r>
        <w:t>чающихся</w:t>
      </w:r>
      <w:proofErr w:type="spellEnd"/>
      <w:r>
        <w:t xml:space="preserve"> в занятиях физической культурой и спортом средствами гольфа;</w:t>
      </w:r>
    </w:p>
    <w:p w14:paraId="1A17CA87" w14:textId="77777777" w:rsidR="00A43DD8" w:rsidRDefault="00983492" w:rsidP="00983492">
      <w:pPr>
        <w:pStyle w:val="a4"/>
        <w:numPr>
          <w:ilvl w:val="0"/>
          <w:numId w:val="54"/>
        </w:numPr>
        <w:tabs>
          <w:tab w:val="left" w:pos="1275"/>
        </w:tabs>
        <w:ind w:right="524" w:firstLine="707"/>
        <w:jc w:val="left"/>
      </w:pPr>
      <w:r>
        <w:t>популяризация гольфа среди подрастающего поколения, привлечение обучающихся, проявляющих</w:t>
      </w:r>
      <w:r>
        <w:rPr>
          <w:spacing w:val="-6"/>
        </w:rPr>
        <w:t xml:space="preserve"> </w:t>
      </w:r>
      <w:r>
        <w:t>повышенный</w:t>
      </w:r>
      <w:r>
        <w:rPr>
          <w:spacing w:val="-5"/>
        </w:rPr>
        <w:t xml:space="preserve"> </w:t>
      </w:r>
      <w:r>
        <w:t>интерес</w:t>
      </w:r>
      <w:r>
        <w:rPr>
          <w:spacing w:val="-5"/>
        </w:rPr>
        <w:t xml:space="preserve"> </w:t>
      </w:r>
      <w:r>
        <w:t>и</w:t>
      </w:r>
      <w:r>
        <w:rPr>
          <w:spacing w:val="-10"/>
        </w:rPr>
        <w:t xml:space="preserve"> </w:t>
      </w:r>
      <w:r>
        <w:t>способности</w:t>
      </w:r>
      <w:r>
        <w:rPr>
          <w:spacing w:val="-8"/>
        </w:rPr>
        <w:t xml:space="preserve"> </w:t>
      </w:r>
      <w:r>
        <w:t>к</w:t>
      </w:r>
      <w:r>
        <w:rPr>
          <w:spacing w:val="-5"/>
        </w:rPr>
        <w:t xml:space="preserve"> </w:t>
      </w:r>
      <w:r>
        <w:t>занятиям</w:t>
      </w:r>
      <w:r>
        <w:rPr>
          <w:spacing w:val="-6"/>
        </w:rPr>
        <w:t xml:space="preserve"> </w:t>
      </w:r>
      <w:r>
        <w:t>гольфом,</w:t>
      </w:r>
      <w:r>
        <w:rPr>
          <w:spacing w:val="-6"/>
        </w:rPr>
        <w:t xml:space="preserve"> </w:t>
      </w:r>
      <w:r>
        <w:t>в</w:t>
      </w:r>
      <w:r>
        <w:rPr>
          <w:spacing w:val="-11"/>
        </w:rPr>
        <w:t xml:space="preserve"> </w:t>
      </w:r>
      <w:r>
        <w:t>школьные</w:t>
      </w:r>
      <w:r>
        <w:rPr>
          <w:spacing w:val="-8"/>
        </w:rPr>
        <w:t xml:space="preserve"> </w:t>
      </w:r>
      <w:r>
        <w:t>спортивные клубы, секции, к участию в соревнованиях;</w:t>
      </w:r>
    </w:p>
    <w:p w14:paraId="1DC163DA" w14:textId="77777777" w:rsidR="00A43DD8" w:rsidRDefault="00983492" w:rsidP="00983492">
      <w:pPr>
        <w:pStyle w:val="a4"/>
        <w:numPr>
          <w:ilvl w:val="0"/>
          <w:numId w:val="54"/>
        </w:numPr>
        <w:tabs>
          <w:tab w:val="left" w:pos="1278"/>
        </w:tabs>
        <w:ind w:left="1278" w:hanging="285"/>
        <w:jc w:val="left"/>
      </w:pPr>
      <w:r>
        <w:t>выявление,</w:t>
      </w:r>
      <w:r>
        <w:rPr>
          <w:spacing w:val="-8"/>
        </w:rPr>
        <w:t xml:space="preserve"> </w:t>
      </w:r>
      <w:r>
        <w:t>развитие</w:t>
      </w:r>
      <w:r>
        <w:rPr>
          <w:spacing w:val="-9"/>
        </w:rPr>
        <w:t xml:space="preserve"> </w:t>
      </w:r>
      <w:r>
        <w:t>и</w:t>
      </w:r>
      <w:r>
        <w:rPr>
          <w:spacing w:val="-10"/>
        </w:rPr>
        <w:t xml:space="preserve"> </w:t>
      </w:r>
      <w:r>
        <w:t>поддержка</w:t>
      </w:r>
      <w:r>
        <w:rPr>
          <w:spacing w:val="-6"/>
        </w:rPr>
        <w:t xml:space="preserve"> </w:t>
      </w:r>
      <w:r>
        <w:t>одаренных</w:t>
      </w:r>
      <w:r>
        <w:rPr>
          <w:spacing w:val="-11"/>
        </w:rPr>
        <w:t xml:space="preserve"> </w:t>
      </w:r>
      <w:r>
        <w:t>детей</w:t>
      </w:r>
      <w:r>
        <w:rPr>
          <w:spacing w:val="-13"/>
        </w:rPr>
        <w:t xml:space="preserve"> </w:t>
      </w:r>
      <w:r>
        <w:t>в</w:t>
      </w:r>
      <w:r>
        <w:rPr>
          <w:spacing w:val="-10"/>
        </w:rPr>
        <w:t xml:space="preserve"> </w:t>
      </w:r>
      <w:r>
        <w:t>области</w:t>
      </w:r>
      <w:r>
        <w:rPr>
          <w:spacing w:val="-11"/>
        </w:rPr>
        <w:t xml:space="preserve"> </w:t>
      </w:r>
      <w:r>
        <w:rPr>
          <w:spacing w:val="-2"/>
        </w:rPr>
        <w:t>спорта.</w:t>
      </w:r>
    </w:p>
    <w:p w14:paraId="1F206EA0" w14:textId="77777777" w:rsidR="00A43DD8" w:rsidRDefault="00983492">
      <w:pPr>
        <w:pStyle w:val="1"/>
        <w:spacing w:line="250" w:lineRule="exact"/>
      </w:pPr>
      <w:r>
        <w:t>Место</w:t>
      </w:r>
      <w:r>
        <w:rPr>
          <w:spacing w:val="-4"/>
        </w:rPr>
        <w:t xml:space="preserve"> </w:t>
      </w:r>
      <w:r>
        <w:t>и</w:t>
      </w:r>
      <w:r>
        <w:rPr>
          <w:spacing w:val="-7"/>
        </w:rPr>
        <w:t xml:space="preserve"> </w:t>
      </w:r>
      <w:r>
        <w:t>роль</w:t>
      </w:r>
      <w:r>
        <w:rPr>
          <w:spacing w:val="-4"/>
        </w:rPr>
        <w:t xml:space="preserve"> </w:t>
      </w:r>
      <w:r>
        <w:t>модуля</w:t>
      </w:r>
      <w:r>
        <w:rPr>
          <w:spacing w:val="-4"/>
        </w:rPr>
        <w:t xml:space="preserve"> </w:t>
      </w:r>
      <w:r>
        <w:t>по</w:t>
      </w:r>
      <w:r>
        <w:rPr>
          <w:spacing w:val="-9"/>
        </w:rPr>
        <w:t xml:space="preserve"> </w:t>
      </w:r>
      <w:r>
        <w:rPr>
          <w:spacing w:val="-2"/>
        </w:rPr>
        <w:t>гольфу.</w:t>
      </w:r>
    </w:p>
    <w:p w14:paraId="3A40AE17" w14:textId="77777777" w:rsidR="00A43DD8" w:rsidRDefault="00983492">
      <w:pPr>
        <w:pStyle w:val="a3"/>
        <w:ind w:right="279"/>
      </w:pPr>
      <w:r>
        <w:t>Модуль по гольфу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E638A83" w14:textId="77777777" w:rsidR="00A43DD8" w:rsidRDefault="00983492">
      <w:pPr>
        <w:pStyle w:val="a3"/>
        <w:ind w:right="270"/>
      </w:pPr>
      <w:r>
        <w:t>Специфика модуля по гольфу сочетается практически со всеми базовыми видами спорта, входящими</w:t>
      </w:r>
      <w:r>
        <w:rPr>
          <w:spacing w:val="-11"/>
        </w:rPr>
        <w:t xml:space="preserve"> </w:t>
      </w:r>
      <w:r>
        <w:t>в</w:t>
      </w:r>
      <w:r>
        <w:rPr>
          <w:spacing w:val="-12"/>
        </w:rPr>
        <w:t xml:space="preserve"> </w:t>
      </w:r>
      <w:r>
        <w:t>изучение</w:t>
      </w:r>
      <w:r>
        <w:rPr>
          <w:spacing w:val="-9"/>
        </w:rPr>
        <w:t xml:space="preserve"> </w:t>
      </w:r>
      <w:r>
        <w:t>физической</w:t>
      </w:r>
      <w:r>
        <w:rPr>
          <w:spacing w:val="-13"/>
        </w:rPr>
        <w:t xml:space="preserve"> </w:t>
      </w:r>
      <w:r>
        <w:t>культуры</w:t>
      </w:r>
      <w:r>
        <w:rPr>
          <w:spacing w:val="-9"/>
        </w:rPr>
        <w:t xml:space="preserve"> </w:t>
      </w:r>
      <w:r>
        <w:t>в</w:t>
      </w:r>
      <w:r>
        <w:rPr>
          <w:spacing w:val="-12"/>
        </w:rPr>
        <w:t xml:space="preserve"> </w:t>
      </w:r>
      <w:r>
        <w:t>общеобразовательной</w:t>
      </w:r>
      <w:r>
        <w:rPr>
          <w:spacing w:val="-13"/>
        </w:rPr>
        <w:t xml:space="preserve"> </w:t>
      </w:r>
      <w:r>
        <w:t>организации</w:t>
      </w:r>
      <w:r>
        <w:rPr>
          <w:spacing w:val="-11"/>
        </w:rPr>
        <w:t xml:space="preserve"> </w:t>
      </w:r>
      <w:r>
        <w:t>(легкая</w:t>
      </w:r>
      <w:r>
        <w:rPr>
          <w:spacing w:val="-10"/>
        </w:rPr>
        <w:t xml:space="preserve"> </w:t>
      </w:r>
      <w:r>
        <w:t xml:space="preserve">атлетика, гимнастика, спортивные игры) и разделами "Знания о физической культуре", "Способы </w:t>
      </w:r>
      <w:proofErr w:type="spellStart"/>
      <w:r>
        <w:t>самостоя</w:t>
      </w:r>
      <w:proofErr w:type="spellEnd"/>
      <w:r>
        <w:t>- тельной деятельности", "Физическое совершенствование".</w:t>
      </w:r>
    </w:p>
    <w:p w14:paraId="2BC59B7B" w14:textId="77777777" w:rsidR="00A43DD8" w:rsidRDefault="00983492">
      <w:pPr>
        <w:pStyle w:val="a3"/>
        <w:ind w:right="268"/>
      </w:pPr>
      <w:r>
        <w:t xml:space="preserve">Интеграция модуля по гольфу поможет обучающимся в освоении образовательных </w:t>
      </w:r>
      <w:proofErr w:type="gramStart"/>
      <w:r>
        <w:t>про- грамм</w:t>
      </w:r>
      <w:proofErr w:type="gramEnd"/>
      <w:r>
        <w:t xml:space="preserve">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proofErr w:type="spellStart"/>
      <w:r>
        <w:t>сорев</w:t>
      </w:r>
      <w:proofErr w:type="spellEnd"/>
      <w:r>
        <w:t xml:space="preserve">- </w:t>
      </w:r>
      <w:proofErr w:type="spellStart"/>
      <w:r>
        <w:rPr>
          <w:spacing w:val="-2"/>
        </w:rPr>
        <w:t>нованиях</w:t>
      </w:r>
      <w:proofErr w:type="spellEnd"/>
      <w:r>
        <w:rPr>
          <w:spacing w:val="-2"/>
        </w:rPr>
        <w:t>.</w:t>
      </w:r>
    </w:p>
    <w:p w14:paraId="56EA99FF" w14:textId="77777777" w:rsidR="00A43DD8" w:rsidRDefault="00983492">
      <w:pPr>
        <w:pStyle w:val="a3"/>
        <w:ind w:right="270"/>
      </w:pPr>
      <w:r>
        <w:t xml:space="preserve">Модуль по гольфу может быть использован в образовательной организации в форме </w:t>
      </w:r>
      <w:proofErr w:type="spellStart"/>
      <w:r>
        <w:t>физ</w:t>
      </w:r>
      <w:proofErr w:type="spellEnd"/>
      <w:r>
        <w:t>- 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14:paraId="01229D17" w14:textId="77777777" w:rsidR="00A43DD8" w:rsidRDefault="00983492">
      <w:pPr>
        <w:pStyle w:val="a3"/>
        <w:spacing w:line="251" w:lineRule="exact"/>
        <w:ind w:left="993" w:firstLine="0"/>
      </w:pPr>
      <w:r>
        <w:t>Модуль</w:t>
      </w:r>
      <w:r>
        <w:rPr>
          <w:spacing w:val="-11"/>
        </w:rPr>
        <w:t xml:space="preserve"> </w:t>
      </w:r>
      <w:r>
        <w:t>по</w:t>
      </w:r>
      <w:r>
        <w:rPr>
          <w:spacing w:val="-8"/>
        </w:rPr>
        <w:t xml:space="preserve"> </w:t>
      </w:r>
      <w:r>
        <w:t>гольфу</w:t>
      </w:r>
      <w:r>
        <w:rPr>
          <w:spacing w:val="-12"/>
        </w:rPr>
        <w:t xml:space="preserve"> </w:t>
      </w:r>
      <w:r>
        <w:t>может</w:t>
      </w:r>
      <w:r>
        <w:rPr>
          <w:spacing w:val="-11"/>
        </w:rPr>
        <w:t xml:space="preserve"> </w:t>
      </w:r>
      <w:r>
        <w:t>быть</w:t>
      </w:r>
      <w:r>
        <w:rPr>
          <w:spacing w:val="-6"/>
        </w:rPr>
        <w:t xml:space="preserve"> </w:t>
      </w:r>
      <w:r>
        <w:t>реализован</w:t>
      </w:r>
      <w:r>
        <w:rPr>
          <w:spacing w:val="-6"/>
        </w:rPr>
        <w:t xml:space="preserve"> </w:t>
      </w:r>
      <w:r>
        <w:t>в</w:t>
      </w:r>
      <w:r>
        <w:rPr>
          <w:spacing w:val="-9"/>
        </w:rPr>
        <w:t xml:space="preserve"> </w:t>
      </w:r>
      <w:r>
        <w:t>следующих</w:t>
      </w:r>
      <w:r>
        <w:rPr>
          <w:spacing w:val="-5"/>
        </w:rPr>
        <w:t xml:space="preserve"> </w:t>
      </w:r>
      <w:r>
        <w:rPr>
          <w:spacing w:val="-2"/>
        </w:rPr>
        <w:t>вариантах:</w:t>
      </w:r>
    </w:p>
    <w:p w14:paraId="27F1197A" w14:textId="77777777" w:rsidR="00A43DD8" w:rsidRDefault="00983492" w:rsidP="00983492">
      <w:pPr>
        <w:pStyle w:val="a4"/>
        <w:numPr>
          <w:ilvl w:val="0"/>
          <w:numId w:val="54"/>
        </w:numPr>
        <w:tabs>
          <w:tab w:val="left" w:pos="1275"/>
        </w:tabs>
        <w:ind w:right="368" w:firstLine="707"/>
      </w:pPr>
      <w:r>
        <w:t>при</w:t>
      </w:r>
      <w:r>
        <w:rPr>
          <w:spacing w:val="-2"/>
        </w:rPr>
        <w:t xml:space="preserve"> </w:t>
      </w:r>
      <w:r>
        <w:t>самостоятельном</w:t>
      </w:r>
      <w:r>
        <w:rPr>
          <w:spacing w:val="-4"/>
        </w:rPr>
        <w:t xml:space="preserve"> </w:t>
      </w:r>
      <w:r>
        <w:t>планировании</w:t>
      </w:r>
      <w:r>
        <w:rPr>
          <w:spacing w:val="-1"/>
        </w:rPr>
        <w:t xml:space="preserve"> </w:t>
      </w:r>
      <w:r>
        <w:t>учителем</w:t>
      </w:r>
      <w:r>
        <w:rPr>
          <w:spacing w:val="-1"/>
        </w:rPr>
        <w:t xml:space="preserve"> </w:t>
      </w:r>
      <w:r>
        <w:t>физической</w:t>
      </w:r>
      <w:r>
        <w:rPr>
          <w:spacing w:val="-5"/>
        </w:rPr>
        <w:t xml:space="preserve"> </w:t>
      </w:r>
      <w:r>
        <w:t>культуры процесса освоения обучающимися учебного</w:t>
      </w:r>
      <w:r>
        <w:rPr>
          <w:spacing w:val="-1"/>
        </w:rPr>
        <w:t xml:space="preserve"> </w:t>
      </w:r>
      <w:r>
        <w:t>материала по гольфу</w:t>
      </w:r>
      <w:r>
        <w:rPr>
          <w:spacing w:val="-1"/>
        </w:rPr>
        <w:t xml:space="preserve"> </w:t>
      </w:r>
      <w:r>
        <w:t xml:space="preserve">с выбором различных его элементов, с учетом </w:t>
      </w:r>
      <w:proofErr w:type="gramStart"/>
      <w:r>
        <w:t xml:space="preserve">воз- </w:t>
      </w:r>
      <w:proofErr w:type="spellStart"/>
      <w:r>
        <w:t>раста</w:t>
      </w:r>
      <w:proofErr w:type="spellEnd"/>
      <w:proofErr w:type="gramEnd"/>
      <w:r>
        <w:t xml:space="preserve"> и физической подготовленности обучающихся;</w:t>
      </w:r>
    </w:p>
    <w:p w14:paraId="676B37E8" w14:textId="77777777" w:rsidR="00A43DD8" w:rsidRDefault="00983492" w:rsidP="00983492">
      <w:pPr>
        <w:pStyle w:val="a4"/>
        <w:numPr>
          <w:ilvl w:val="0"/>
          <w:numId w:val="54"/>
        </w:numPr>
        <w:tabs>
          <w:tab w:val="left" w:pos="1275"/>
        </w:tabs>
        <w:ind w:right="321" w:firstLine="707"/>
        <w:jc w:val="left"/>
      </w:pPr>
      <w:r>
        <w:t xml:space="preserve">в виде целостного последовательного учебного модуля, изучаемого за счет части учеб- </w:t>
      </w:r>
      <w:proofErr w:type="spellStart"/>
      <w:r>
        <w:t>ного</w:t>
      </w:r>
      <w:proofErr w:type="spellEnd"/>
      <w:r>
        <w:t xml:space="preserve">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 </w:t>
      </w:r>
      <w:proofErr w:type="spellStart"/>
      <w:r>
        <w:t>щихся</w:t>
      </w:r>
      <w:proofErr w:type="spellEnd"/>
      <w:r>
        <w:t>,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1"/>
        </w:rPr>
        <w:t xml:space="preserve"> </w:t>
      </w:r>
      <w:r>
        <w:t>(при организации и про- ведении</w:t>
      </w:r>
      <w:r>
        <w:rPr>
          <w:spacing w:val="-14"/>
        </w:rPr>
        <w:t xml:space="preserve"> </w:t>
      </w:r>
      <w:r>
        <w:t>уроков</w:t>
      </w:r>
      <w:r>
        <w:rPr>
          <w:spacing w:val="-14"/>
        </w:rPr>
        <w:t xml:space="preserve"> </w:t>
      </w:r>
      <w:r>
        <w:t>физической</w:t>
      </w:r>
      <w:r>
        <w:rPr>
          <w:spacing w:val="-11"/>
        </w:rPr>
        <w:t xml:space="preserve"> </w:t>
      </w:r>
      <w:r>
        <w:t>культуры</w:t>
      </w:r>
      <w:r>
        <w:rPr>
          <w:spacing w:val="-9"/>
        </w:rPr>
        <w:t xml:space="preserve"> </w:t>
      </w:r>
      <w:r>
        <w:t>с</w:t>
      </w:r>
      <w:r>
        <w:rPr>
          <w:spacing w:val="-11"/>
        </w:rPr>
        <w:t xml:space="preserve"> </w:t>
      </w:r>
      <w:r>
        <w:t>3-х</w:t>
      </w:r>
      <w:r>
        <w:rPr>
          <w:spacing w:val="-9"/>
        </w:rPr>
        <w:t xml:space="preserve"> </w:t>
      </w:r>
      <w:r>
        <w:t>часовой</w:t>
      </w:r>
      <w:r>
        <w:rPr>
          <w:spacing w:val="-12"/>
        </w:rPr>
        <w:t xml:space="preserve"> </w:t>
      </w:r>
      <w:r>
        <w:t>недельной</w:t>
      </w:r>
      <w:r>
        <w:rPr>
          <w:spacing w:val="-13"/>
        </w:rPr>
        <w:t xml:space="preserve"> </w:t>
      </w:r>
      <w:r>
        <w:t>нагрузкой</w:t>
      </w:r>
      <w:r>
        <w:rPr>
          <w:spacing w:val="-11"/>
        </w:rPr>
        <w:t xml:space="preserve"> </w:t>
      </w:r>
      <w:r>
        <w:t>рекомендуемый</w:t>
      </w:r>
      <w:r>
        <w:rPr>
          <w:spacing w:val="-9"/>
        </w:rPr>
        <w:t xml:space="preserve"> </w:t>
      </w:r>
      <w:r>
        <w:t>объем</w:t>
      </w:r>
      <w:r>
        <w:rPr>
          <w:spacing w:val="-12"/>
        </w:rPr>
        <w:t xml:space="preserve"> </w:t>
      </w:r>
      <w:r>
        <w:t>в</w:t>
      </w:r>
      <w:r>
        <w:rPr>
          <w:spacing w:val="-14"/>
        </w:rPr>
        <w:t xml:space="preserve"> </w:t>
      </w:r>
      <w:r>
        <w:t>5</w:t>
      </w:r>
    </w:p>
    <w:p w14:paraId="174CBBC7" w14:textId="77777777" w:rsidR="00A43DD8" w:rsidRDefault="00983492" w:rsidP="00983492">
      <w:pPr>
        <w:pStyle w:val="a4"/>
        <w:numPr>
          <w:ilvl w:val="0"/>
          <w:numId w:val="53"/>
        </w:numPr>
        <w:tabs>
          <w:tab w:val="left" w:pos="409"/>
        </w:tabs>
        <w:spacing w:line="252" w:lineRule="exact"/>
        <w:ind w:hanging="124"/>
        <w:jc w:val="left"/>
      </w:pPr>
      <w:r>
        <w:t>9</w:t>
      </w:r>
      <w:r>
        <w:rPr>
          <w:spacing w:val="-1"/>
        </w:rPr>
        <w:t xml:space="preserve"> </w:t>
      </w:r>
      <w:r>
        <w:t>классах -</w:t>
      </w:r>
      <w:r>
        <w:rPr>
          <w:spacing w:val="-10"/>
        </w:rPr>
        <w:t xml:space="preserve"> </w:t>
      </w:r>
      <w:r>
        <w:t xml:space="preserve">по 34 </w:t>
      </w:r>
      <w:r>
        <w:rPr>
          <w:spacing w:val="-2"/>
        </w:rPr>
        <w:t>часа);</w:t>
      </w:r>
    </w:p>
    <w:p w14:paraId="75CC8014" w14:textId="77777777" w:rsidR="00A43DD8" w:rsidRDefault="00983492" w:rsidP="00983492">
      <w:pPr>
        <w:pStyle w:val="a4"/>
        <w:numPr>
          <w:ilvl w:val="1"/>
          <w:numId w:val="53"/>
        </w:numPr>
        <w:tabs>
          <w:tab w:val="left" w:pos="1275"/>
        </w:tabs>
        <w:ind w:right="523" w:firstLine="707"/>
        <w:jc w:val="left"/>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w:t>
      </w:r>
      <w:r>
        <w:rPr>
          <w:spacing w:val="-7"/>
        </w:rPr>
        <w:t xml:space="preserve"> </w:t>
      </w:r>
      <w:r>
        <w:t>секций,</w:t>
      </w:r>
      <w:r>
        <w:rPr>
          <w:spacing w:val="-7"/>
        </w:rPr>
        <w:t xml:space="preserve"> </w:t>
      </w:r>
      <w:r>
        <w:t>школьных</w:t>
      </w:r>
      <w:r>
        <w:rPr>
          <w:spacing w:val="-7"/>
        </w:rPr>
        <w:t xml:space="preserve"> </w:t>
      </w:r>
      <w:r>
        <w:t>спортивных</w:t>
      </w:r>
      <w:r>
        <w:rPr>
          <w:spacing w:val="-9"/>
        </w:rPr>
        <w:t xml:space="preserve"> </w:t>
      </w:r>
      <w:r>
        <w:t>клубов,</w:t>
      </w:r>
      <w:r>
        <w:rPr>
          <w:spacing w:val="-12"/>
        </w:rPr>
        <w:t xml:space="preserve"> </w:t>
      </w:r>
      <w:r>
        <w:t>включая</w:t>
      </w:r>
      <w:r>
        <w:rPr>
          <w:spacing w:val="-7"/>
        </w:rPr>
        <w:t xml:space="preserve"> </w:t>
      </w:r>
      <w:r>
        <w:t>использование</w:t>
      </w:r>
      <w:r>
        <w:rPr>
          <w:spacing w:val="-6"/>
        </w:rPr>
        <w:t xml:space="preserve"> </w:t>
      </w:r>
      <w:r>
        <w:t>учебных</w:t>
      </w:r>
      <w:r>
        <w:rPr>
          <w:spacing w:val="-7"/>
        </w:rPr>
        <w:t xml:space="preserve"> </w:t>
      </w:r>
      <w:r>
        <w:t>модулей</w:t>
      </w:r>
      <w:r>
        <w:rPr>
          <w:spacing w:val="-6"/>
        </w:rPr>
        <w:t xml:space="preserve"> </w:t>
      </w:r>
      <w:r>
        <w:t>по видам спорта (рекомендуемый объем в 5 - 9 классах - по 34 часа).</w:t>
      </w:r>
    </w:p>
    <w:p w14:paraId="415A87B6" w14:textId="77777777" w:rsidR="00A43DD8" w:rsidRDefault="00983492">
      <w:pPr>
        <w:pStyle w:val="1"/>
        <w:spacing w:before="4"/>
        <w:jc w:val="left"/>
      </w:pPr>
      <w:r>
        <w:t>Содержание</w:t>
      </w:r>
      <w:r>
        <w:rPr>
          <w:spacing w:val="-9"/>
        </w:rPr>
        <w:t xml:space="preserve"> </w:t>
      </w:r>
      <w:r>
        <w:t>модуля</w:t>
      </w:r>
      <w:r>
        <w:rPr>
          <w:spacing w:val="-9"/>
        </w:rPr>
        <w:t xml:space="preserve"> </w:t>
      </w:r>
      <w:r>
        <w:t>по</w:t>
      </w:r>
      <w:r>
        <w:rPr>
          <w:spacing w:val="-9"/>
        </w:rPr>
        <w:t xml:space="preserve"> </w:t>
      </w:r>
      <w:r>
        <w:rPr>
          <w:spacing w:val="-2"/>
        </w:rPr>
        <w:t>гольфу.</w:t>
      </w:r>
    </w:p>
    <w:p w14:paraId="4915221D" w14:textId="77777777" w:rsidR="00A43DD8" w:rsidRDefault="00983492" w:rsidP="00983492">
      <w:pPr>
        <w:pStyle w:val="a4"/>
        <w:numPr>
          <w:ilvl w:val="0"/>
          <w:numId w:val="52"/>
        </w:numPr>
        <w:tabs>
          <w:tab w:val="left" w:pos="1229"/>
        </w:tabs>
        <w:spacing w:line="250" w:lineRule="exact"/>
        <w:ind w:left="1229" w:hanging="236"/>
      </w:pPr>
      <w:r>
        <w:t>Знания</w:t>
      </w:r>
      <w:r>
        <w:rPr>
          <w:spacing w:val="-8"/>
        </w:rPr>
        <w:t xml:space="preserve"> </w:t>
      </w:r>
      <w:r>
        <w:t>о</w:t>
      </w:r>
      <w:r>
        <w:rPr>
          <w:spacing w:val="-5"/>
        </w:rPr>
        <w:t xml:space="preserve"> </w:t>
      </w:r>
      <w:r>
        <w:rPr>
          <w:spacing w:val="-2"/>
        </w:rPr>
        <w:t>гольфе.</w:t>
      </w:r>
    </w:p>
    <w:p w14:paraId="4ACA99F0" w14:textId="77777777" w:rsidR="00A43DD8" w:rsidRDefault="00983492">
      <w:pPr>
        <w:pStyle w:val="a3"/>
        <w:ind w:right="365"/>
        <w:jc w:val="left"/>
      </w:pPr>
      <w:r>
        <w:t>История</w:t>
      </w:r>
      <w:r>
        <w:rPr>
          <w:spacing w:val="40"/>
        </w:rPr>
        <w:t xml:space="preserve"> </w:t>
      </w:r>
      <w:r>
        <w:t>гольфа</w:t>
      </w:r>
      <w:r>
        <w:rPr>
          <w:spacing w:val="40"/>
        </w:rPr>
        <w:t xml:space="preserve"> </w:t>
      </w:r>
      <w:r>
        <w:t>в</w:t>
      </w:r>
      <w:r>
        <w:rPr>
          <w:spacing w:val="40"/>
        </w:rPr>
        <w:t xml:space="preserve"> </w:t>
      </w:r>
      <w:r>
        <w:t>России</w:t>
      </w:r>
      <w:r>
        <w:rPr>
          <w:spacing w:val="40"/>
        </w:rPr>
        <w:t xml:space="preserve"> </w:t>
      </w:r>
      <w:r>
        <w:t>и</w:t>
      </w:r>
      <w:r>
        <w:rPr>
          <w:spacing w:val="40"/>
        </w:rPr>
        <w:t xml:space="preserve"> </w:t>
      </w:r>
      <w:r>
        <w:t>мире.</w:t>
      </w:r>
      <w:r>
        <w:rPr>
          <w:spacing w:val="40"/>
        </w:rPr>
        <w:t xml:space="preserve"> </w:t>
      </w:r>
      <w:r>
        <w:t>Гольф</w:t>
      </w:r>
      <w:r>
        <w:rPr>
          <w:spacing w:val="40"/>
        </w:rPr>
        <w:t xml:space="preserve"> </w:t>
      </w:r>
      <w:r>
        <w:t>в</w:t>
      </w:r>
      <w:r>
        <w:rPr>
          <w:spacing w:val="40"/>
        </w:rPr>
        <w:t xml:space="preserve"> </w:t>
      </w:r>
      <w:r>
        <w:t>программе</w:t>
      </w:r>
      <w:r>
        <w:rPr>
          <w:spacing w:val="40"/>
        </w:rPr>
        <w:t xml:space="preserve"> </w:t>
      </w:r>
      <w:r>
        <w:t>Олимпийских</w:t>
      </w:r>
      <w:r>
        <w:rPr>
          <w:spacing w:val="40"/>
        </w:rPr>
        <w:t xml:space="preserve"> </w:t>
      </w:r>
      <w:r>
        <w:t>игр.</w:t>
      </w:r>
      <w:r>
        <w:rPr>
          <w:spacing w:val="40"/>
        </w:rPr>
        <w:t xml:space="preserve"> </w:t>
      </w:r>
      <w:r>
        <w:t>Гольф</w:t>
      </w:r>
      <w:r>
        <w:rPr>
          <w:spacing w:val="40"/>
        </w:rPr>
        <w:t xml:space="preserve"> </w:t>
      </w:r>
      <w:r>
        <w:t>и</w:t>
      </w:r>
      <w:r>
        <w:rPr>
          <w:spacing w:val="40"/>
        </w:rPr>
        <w:t xml:space="preserve"> </w:t>
      </w:r>
      <w:r>
        <w:t>ми- ни-гольф. Международные соревнования по гольфу. Названия и роль главных организаций мира,</w:t>
      </w:r>
    </w:p>
    <w:p w14:paraId="59805923" w14:textId="77777777" w:rsidR="00A43DD8" w:rsidRDefault="00A43DD8">
      <w:pPr>
        <w:pStyle w:val="a3"/>
        <w:jc w:val="left"/>
        <w:sectPr w:rsidR="00A43DD8">
          <w:pgSz w:w="11920" w:h="16850"/>
          <w:pgMar w:top="1700" w:right="566" w:bottom="780" w:left="1417" w:header="0" w:footer="597" w:gutter="0"/>
          <w:cols w:space="720"/>
        </w:sectPr>
      </w:pPr>
    </w:p>
    <w:p w14:paraId="2BE88276" w14:textId="77777777" w:rsidR="00A43DD8" w:rsidRDefault="00983492">
      <w:pPr>
        <w:pStyle w:val="a3"/>
        <w:spacing w:before="76"/>
        <w:ind w:left="328" w:right="268" w:firstLine="208"/>
        <w:jc w:val="right"/>
      </w:pPr>
      <w:r>
        <w:t>Европы,</w:t>
      </w:r>
      <w:r>
        <w:rPr>
          <w:spacing w:val="-3"/>
        </w:rPr>
        <w:t xml:space="preserve"> </w:t>
      </w:r>
      <w:r>
        <w:t>страны,</w:t>
      </w:r>
      <w:r>
        <w:rPr>
          <w:spacing w:val="-2"/>
        </w:rPr>
        <w:t xml:space="preserve"> </w:t>
      </w:r>
      <w:r>
        <w:t>региона,</w:t>
      </w:r>
      <w:r>
        <w:rPr>
          <w:spacing w:val="-5"/>
        </w:rPr>
        <w:t xml:space="preserve"> </w:t>
      </w:r>
      <w:r>
        <w:t>занимающихся</w:t>
      </w:r>
      <w:r>
        <w:rPr>
          <w:spacing w:val="-3"/>
        </w:rPr>
        <w:t xml:space="preserve"> </w:t>
      </w:r>
      <w:r>
        <w:t>развитием</w:t>
      </w:r>
      <w:r>
        <w:rPr>
          <w:spacing w:val="-3"/>
        </w:rPr>
        <w:t xml:space="preserve"> </w:t>
      </w:r>
      <w:r>
        <w:t>гольфа.</w:t>
      </w:r>
      <w:r>
        <w:rPr>
          <w:spacing w:val="-3"/>
        </w:rPr>
        <w:t xml:space="preserve"> </w:t>
      </w:r>
      <w:r>
        <w:t>Выдающиеся</w:t>
      </w:r>
      <w:r>
        <w:rPr>
          <w:spacing w:val="-3"/>
        </w:rPr>
        <w:t xml:space="preserve"> </w:t>
      </w:r>
      <w:r>
        <w:t>отечественные</w:t>
      </w:r>
      <w:r>
        <w:rPr>
          <w:spacing w:val="-3"/>
        </w:rPr>
        <w:t xml:space="preserve"> </w:t>
      </w:r>
      <w:r>
        <w:t>и</w:t>
      </w:r>
      <w:r>
        <w:rPr>
          <w:spacing w:val="-3"/>
        </w:rPr>
        <w:t xml:space="preserve"> </w:t>
      </w:r>
      <w:proofErr w:type="spellStart"/>
      <w:r>
        <w:t>зару</w:t>
      </w:r>
      <w:proofErr w:type="spellEnd"/>
      <w:r>
        <w:t xml:space="preserve">- </w:t>
      </w:r>
      <w:proofErr w:type="spellStart"/>
      <w:r>
        <w:t>бежные</w:t>
      </w:r>
      <w:proofErr w:type="spellEnd"/>
      <w:r>
        <w:rPr>
          <w:spacing w:val="-9"/>
        </w:rPr>
        <w:t xml:space="preserve"> </w:t>
      </w:r>
      <w:r>
        <w:t>гольфисты,</w:t>
      </w:r>
      <w:r>
        <w:rPr>
          <w:spacing w:val="-8"/>
        </w:rPr>
        <w:t xml:space="preserve"> </w:t>
      </w:r>
      <w:r>
        <w:t>тренеры,</w:t>
      </w:r>
      <w:r>
        <w:rPr>
          <w:spacing w:val="-9"/>
        </w:rPr>
        <w:t xml:space="preserve"> </w:t>
      </w:r>
      <w:r>
        <w:t>внесшие</w:t>
      </w:r>
      <w:r>
        <w:rPr>
          <w:spacing w:val="-9"/>
        </w:rPr>
        <w:t xml:space="preserve"> </w:t>
      </w:r>
      <w:r>
        <w:t>общий</w:t>
      </w:r>
      <w:r>
        <w:rPr>
          <w:spacing w:val="-10"/>
        </w:rPr>
        <w:t xml:space="preserve"> </w:t>
      </w:r>
      <w:r>
        <w:t>вклад</w:t>
      </w:r>
      <w:r>
        <w:rPr>
          <w:spacing w:val="-13"/>
        </w:rPr>
        <w:t xml:space="preserve"> </w:t>
      </w:r>
      <w:r>
        <w:t>в</w:t>
      </w:r>
      <w:r>
        <w:rPr>
          <w:spacing w:val="-11"/>
        </w:rPr>
        <w:t xml:space="preserve"> </w:t>
      </w:r>
      <w:r>
        <w:t>развитие</w:t>
      </w:r>
      <w:r>
        <w:rPr>
          <w:spacing w:val="-9"/>
        </w:rPr>
        <w:t xml:space="preserve"> </w:t>
      </w:r>
      <w:r>
        <w:t>и</w:t>
      </w:r>
      <w:r>
        <w:rPr>
          <w:spacing w:val="-10"/>
        </w:rPr>
        <w:t xml:space="preserve"> </w:t>
      </w:r>
      <w:r>
        <w:t>становление</w:t>
      </w:r>
      <w:r>
        <w:rPr>
          <w:spacing w:val="-14"/>
        </w:rPr>
        <w:t xml:space="preserve"> </w:t>
      </w:r>
      <w:r>
        <w:t>современного</w:t>
      </w:r>
      <w:r>
        <w:rPr>
          <w:spacing w:val="-9"/>
        </w:rPr>
        <w:t xml:space="preserve"> </w:t>
      </w:r>
      <w:r>
        <w:t xml:space="preserve">гольфа. Официальный календарь соревнований и физкультурных мероприятий по гольфу, </w:t>
      </w:r>
      <w:proofErr w:type="spellStart"/>
      <w:r>
        <w:t>прово</w:t>
      </w:r>
      <w:proofErr w:type="spellEnd"/>
      <w:r>
        <w:t>-</w:t>
      </w:r>
    </w:p>
    <w:p w14:paraId="11E1AE2E" w14:textId="77777777" w:rsidR="00A43DD8" w:rsidRDefault="00983492">
      <w:pPr>
        <w:pStyle w:val="a3"/>
        <w:spacing w:before="5"/>
        <w:ind w:right="275" w:firstLine="0"/>
      </w:pPr>
      <w:proofErr w:type="spellStart"/>
      <w:r>
        <w:t>димых</w:t>
      </w:r>
      <w:proofErr w:type="spellEnd"/>
      <w:r>
        <w:t xml:space="preserve"> в Российской Федерации, в регионе для обучающихся образовательных организаций, на международном</w:t>
      </w:r>
      <w:r>
        <w:rPr>
          <w:spacing w:val="-4"/>
        </w:rPr>
        <w:t xml:space="preserve"> </w:t>
      </w:r>
      <w:r>
        <w:t>уровне.</w:t>
      </w:r>
      <w:r>
        <w:rPr>
          <w:spacing w:val="-5"/>
        </w:rPr>
        <w:t xml:space="preserve"> </w:t>
      </w:r>
      <w:r>
        <w:t>Детские</w:t>
      </w:r>
      <w:r>
        <w:rPr>
          <w:spacing w:val="-2"/>
        </w:rPr>
        <w:t xml:space="preserve"> </w:t>
      </w:r>
      <w:r>
        <w:t>соревнования</w:t>
      </w:r>
      <w:r>
        <w:rPr>
          <w:spacing w:val="-5"/>
        </w:rPr>
        <w:t xml:space="preserve"> </w:t>
      </w:r>
      <w:r>
        <w:t>по</w:t>
      </w:r>
      <w:r>
        <w:rPr>
          <w:spacing w:val="-7"/>
        </w:rPr>
        <w:t xml:space="preserve"> </w:t>
      </w:r>
      <w:r>
        <w:t>гольфу,</w:t>
      </w:r>
      <w:r>
        <w:rPr>
          <w:spacing w:val="-4"/>
        </w:rPr>
        <w:t xml:space="preserve"> </w:t>
      </w:r>
      <w:r>
        <w:t>проекты</w:t>
      </w:r>
      <w:r>
        <w:rPr>
          <w:spacing w:val="-2"/>
        </w:rPr>
        <w:t xml:space="preserve"> </w:t>
      </w:r>
      <w:r>
        <w:t>по</w:t>
      </w:r>
      <w:r>
        <w:rPr>
          <w:spacing w:val="-5"/>
        </w:rPr>
        <w:t xml:space="preserve"> </w:t>
      </w:r>
      <w:r>
        <w:t>гольфу</w:t>
      </w:r>
      <w:r>
        <w:rPr>
          <w:spacing w:val="-7"/>
        </w:rPr>
        <w:t xml:space="preserve"> </w:t>
      </w:r>
      <w:r>
        <w:t>для</w:t>
      </w:r>
      <w:r>
        <w:rPr>
          <w:spacing w:val="-6"/>
        </w:rPr>
        <w:t xml:space="preserve"> </w:t>
      </w:r>
      <w:r>
        <w:t>образовательных организаций и обучающихся.</w:t>
      </w:r>
    </w:p>
    <w:p w14:paraId="19E3CEDD" w14:textId="77777777" w:rsidR="00A43DD8" w:rsidRDefault="00983492">
      <w:pPr>
        <w:pStyle w:val="a3"/>
        <w:ind w:right="265"/>
      </w:pPr>
      <w:r>
        <w:t xml:space="preserve">Этикет и правила безопасности при проведении занятий и соревнований. Изучение </w:t>
      </w:r>
      <w:proofErr w:type="gramStart"/>
      <w:r>
        <w:t xml:space="preserve">основ- </w:t>
      </w:r>
      <w:proofErr w:type="spellStart"/>
      <w:r>
        <w:t>ных</w:t>
      </w:r>
      <w:proofErr w:type="spellEnd"/>
      <w:proofErr w:type="gramEnd"/>
      <w:r>
        <w:t xml:space="preserve"> понятий и правил гольфа. Освоение инвентаря и оборудования для игры. Изучение схемы </w:t>
      </w:r>
      <w:proofErr w:type="gramStart"/>
      <w:r>
        <w:t xml:space="preserve">ор- </w:t>
      </w:r>
      <w:proofErr w:type="spellStart"/>
      <w:r>
        <w:t>ганизации</w:t>
      </w:r>
      <w:proofErr w:type="spellEnd"/>
      <w:proofErr w:type="gramEnd"/>
      <w:r>
        <w:t xml:space="preserve"> гольф поля, правил игры из нестандартных положений. Изучение правил соревнований различного формата. Изучение правил мини-гольфа.</w:t>
      </w:r>
    </w:p>
    <w:p w14:paraId="5383B7F2" w14:textId="77777777" w:rsidR="00A43DD8" w:rsidRDefault="00983492">
      <w:pPr>
        <w:pStyle w:val="a3"/>
        <w:ind w:right="272"/>
      </w:pPr>
      <w:r>
        <w:t xml:space="preserve">Правила безопасной культуры занятий гольфом, поведения на соревнованиях в качестве зрителя или волонтера. Характерные травмы гольфистов, методы и меры предупреждения </w:t>
      </w:r>
      <w:proofErr w:type="gramStart"/>
      <w:r>
        <w:t xml:space="preserve">трав- </w:t>
      </w:r>
      <w:proofErr w:type="spellStart"/>
      <w:r>
        <w:t>матизма</w:t>
      </w:r>
      <w:proofErr w:type="spellEnd"/>
      <w:proofErr w:type="gramEnd"/>
      <w:r>
        <w:t xml:space="preserve"> во время занятий.</w:t>
      </w:r>
    </w:p>
    <w:p w14:paraId="7F349993" w14:textId="77777777" w:rsidR="00A43DD8" w:rsidRDefault="00983492">
      <w:pPr>
        <w:pStyle w:val="a3"/>
        <w:ind w:right="267"/>
      </w:pPr>
      <w:r>
        <w:t xml:space="preserve">Влияние занятий гольфом на укрепление здоровья, повышение функциональных </w:t>
      </w:r>
      <w:proofErr w:type="spellStart"/>
      <w:r>
        <w:t>возмож</w:t>
      </w:r>
      <w:proofErr w:type="spellEnd"/>
      <w:r>
        <w:t xml:space="preserve">- </w:t>
      </w:r>
      <w:proofErr w:type="spellStart"/>
      <w:r>
        <w:t>ностей</w:t>
      </w:r>
      <w:proofErr w:type="spellEnd"/>
      <w:r>
        <w:rPr>
          <w:spacing w:val="-5"/>
        </w:rPr>
        <w:t xml:space="preserve"> </w:t>
      </w:r>
      <w:r>
        <w:t>основных</w:t>
      </w:r>
      <w:r>
        <w:rPr>
          <w:spacing w:val="-7"/>
        </w:rPr>
        <w:t xml:space="preserve"> </w:t>
      </w:r>
      <w:r>
        <w:t>систем</w:t>
      </w:r>
      <w:r>
        <w:rPr>
          <w:spacing w:val="-12"/>
        </w:rPr>
        <w:t xml:space="preserve"> </w:t>
      </w:r>
      <w:r>
        <w:t>организма</w:t>
      </w:r>
      <w:r>
        <w:rPr>
          <w:spacing w:val="-4"/>
        </w:rPr>
        <w:t xml:space="preserve"> </w:t>
      </w:r>
      <w:r>
        <w:t>и</w:t>
      </w:r>
      <w:r>
        <w:rPr>
          <w:spacing w:val="-5"/>
        </w:rPr>
        <w:t xml:space="preserve"> </w:t>
      </w:r>
      <w:r>
        <w:t>развитие</w:t>
      </w:r>
      <w:r>
        <w:rPr>
          <w:spacing w:val="-4"/>
        </w:rPr>
        <w:t xml:space="preserve"> </w:t>
      </w:r>
      <w:r>
        <w:t>физических</w:t>
      </w:r>
      <w:r>
        <w:rPr>
          <w:spacing w:val="-7"/>
        </w:rPr>
        <w:t xml:space="preserve"> </w:t>
      </w:r>
      <w:r>
        <w:t>качеств. Основы</w:t>
      </w:r>
      <w:r>
        <w:rPr>
          <w:spacing w:val="-9"/>
        </w:rPr>
        <w:t xml:space="preserve"> </w:t>
      </w:r>
      <w:r>
        <w:t>организации</w:t>
      </w:r>
      <w:r>
        <w:rPr>
          <w:spacing w:val="-2"/>
        </w:rPr>
        <w:t xml:space="preserve"> </w:t>
      </w:r>
      <w:r>
        <w:t xml:space="preserve">здорового образа жизни средствами гольфа, методы профилактики вредных привычек и асоциального </w:t>
      </w:r>
      <w:proofErr w:type="spellStart"/>
      <w:r>
        <w:t>ведо</w:t>
      </w:r>
      <w:proofErr w:type="spellEnd"/>
      <w:r>
        <w:t xml:space="preserve">- </w:t>
      </w:r>
      <w:proofErr w:type="spellStart"/>
      <w:r>
        <w:t>мого</w:t>
      </w:r>
      <w:proofErr w:type="spellEnd"/>
      <w:r>
        <w:t xml:space="preserve"> поведения.</w:t>
      </w:r>
    </w:p>
    <w:p w14:paraId="1FF4945D" w14:textId="77777777" w:rsidR="00A43DD8" w:rsidRDefault="00983492">
      <w:pPr>
        <w:pStyle w:val="a3"/>
        <w:spacing w:before="1"/>
        <w:ind w:right="270"/>
      </w:pPr>
      <w:r>
        <w:t xml:space="preserve">Методы предупреждения и нивелирования конфликтных ситуаций во время занятий </w:t>
      </w:r>
      <w:proofErr w:type="gramStart"/>
      <w:r>
        <w:t xml:space="preserve">голь- </w:t>
      </w:r>
      <w:proofErr w:type="spellStart"/>
      <w:r>
        <w:t>фом</w:t>
      </w:r>
      <w:proofErr w:type="spellEnd"/>
      <w:proofErr w:type="gramEnd"/>
      <w:r>
        <w:t>. Характеристика средств общей и специальной физической подготовки, применяемых в учебных занятиях с юными гольфистами.</w:t>
      </w:r>
    </w:p>
    <w:p w14:paraId="04EC8649" w14:textId="77777777" w:rsidR="00A43DD8" w:rsidRDefault="00983492" w:rsidP="00983492">
      <w:pPr>
        <w:pStyle w:val="a4"/>
        <w:numPr>
          <w:ilvl w:val="0"/>
          <w:numId w:val="52"/>
        </w:numPr>
        <w:tabs>
          <w:tab w:val="left" w:pos="1229"/>
        </w:tabs>
        <w:spacing w:before="2" w:line="252" w:lineRule="exact"/>
        <w:ind w:left="1229" w:hanging="236"/>
        <w:jc w:val="both"/>
      </w:pPr>
      <w:r>
        <w:rPr>
          <w:spacing w:val="-2"/>
        </w:rPr>
        <w:t>Способы</w:t>
      </w:r>
      <w:r>
        <w:rPr>
          <w:spacing w:val="7"/>
        </w:rPr>
        <w:t xml:space="preserve"> </w:t>
      </w:r>
      <w:r>
        <w:rPr>
          <w:spacing w:val="-2"/>
        </w:rPr>
        <w:t>самостоятельной</w:t>
      </w:r>
      <w:r>
        <w:rPr>
          <w:spacing w:val="9"/>
        </w:rPr>
        <w:t xml:space="preserve"> </w:t>
      </w:r>
      <w:r>
        <w:rPr>
          <w:spacing w:val="-2"/>
        </w:rPr>
        <w:t>деятельности.</w:t>
      </w:r>
    </w:p>
    <w:p w14:paraId="00E8517A" w14:textId="77777777" w:rsidR="00A43DD8" w:rsidRDefault="00983492">
      <w:pPr>
        <w:pStyle w:val="a3"/>
        <w:spacing w:line="251" w:lineRule="exact"/>
        <w:ind w:left="993" w:firstLine="0"/>
      </w:pPr>
      <w:r>
        <w:t>Самоконтроль</w:t>
      </w:r>
      <w:r>
        <w:rPr>
          <w:spacing w:val="-11"/>
        </w:rPr>
        <w:t xml:space="preserve"> </w:t>
      </w:r>
      <w:r>
        <w:t>и</w:t>
      </w:r>
      <w:r>
        <w:rPr>
          <w:spacing w:val="-9"/>
        </w:rPr>
        <w:t xml:space="preserve"> </w:t>
      </w:r>
      <w:r>
        <w:t>его</w:t>
      </w:r>
      <w:r>
        <w:rPr>
          <w:spacing w:val="-9"/>
        </w:rPr>
        <w:t xml:space="preserve"> </w:t>
      </w:r>
      <w:r>
        <w:t>роль</w:t>
      </w:r>
      <w:r>
        <w:rPr>
          <w:spacing w:val="-13"/>
        </w:rPr>
        <w:t xml:space="preserve"> </w:t>
      </w:r>
      <w:r>
        <w:t>в</w:t>
      </w:r>
      <w:r>
        <w:rPr>
          <w:spacing w:val="-9"/>
        </w:rPr>
        <w:t xml:space="preserve"> </w:t>
      </w:r>
      <w:r>
        <w:t>учебной</w:t>
      </w:r>
      <w:r>
        <w:rPr>
          <w:spacing w:val="-10"/>
        </w:rPr>
        <w:t xml:space="preserve"> </w:t>
      </w:r>
      <w:r>
        <w:t>и</w:t>
      </w:r>
      <w:r>
        <w:rPr>
          <w:spacing w:val="-9"/>
        </w:rPr>
        <w:t xml:space="preserve"> </w:t>
      </w:r>
      <w:r>
        <w:t>соревновательной</w:t>
      </w:r>
      <w:r>
        <w:rPr>
          <w:spacing w:val="-7"/>
        </w:rPr>
        <w:t xml:space="preserve"> </w:t>
      </w:r>
      <w:r>
        <w:rPr>
          <w:spacing w:val="-2"/>
        </w:rPr>
        <w:t>деятельности.</w:t>
      </w:r>
    </w:p>
    <w:p w14:paraId="6B8A5636" w14:textId="77777777" w:rsidR="00A43DD8" w:rsidRDefault="00983492">
      <w:pPr>
        <w:pStyle w:val="a3"/>
        <w:ind w:right="274"/>
      </w:pPr>
      <w:r>
        <w:t>Первые</w:t>
      </w:r>
      <w:r>
        <w:rPr>
          <w:spacing w:val="-7"/>
        </w:rPr>
        <w:t xml:space="preserve"> </w:t>
      </w:r>
      <w:r>
        <w:t>признаки</w:t>
      </w:r>
      <w:r>
        <w:rPr>
          <w:spacing w:val="-6"/>
        </w:rPr>
        <w:t xml:space="preserve"> </w:t>
      </w:r>
      <w:r>
        <w:t>утомления.</w:t>
      </w:r>
      <w:r>
        <w:rPr>
          <w:spacing w:val="-7"/>
        </w:rPr>
        <w:t xml:space="preserve"> </w:t>
      </w:r>
      <w:r>
        <w:t>Средства</w:t>
      </w:r>
      <w:r>
        <w:rPr>
          <w:spacing w:val="-6"/>
        </w:rPr>
        <w:t xml:space="preserve"> </w:t>
      </w:r>
      <w:r>
        <w:t>восстановления</w:t>
      </w:r>
      <w:r>
        <w:rPr>
          <w:spacing w:val="-7"/>
        </w:rPr>
        <w:t xml:space="preserve"> </w:t>
      </w:r>
      <w:r>
        <w:t>после</w:t>
      </w:r>
      <w:r>
        <w:rPr>
          <w:spacing w:val="-9"/>
        </w:rPr>
        <w:t xml:space="preserve"> </w:t>
      </w:r>
      <w:r>
        <w:t>физической</w:t>
      </w:r>
      <w:r>
        <w:rPr>
          <w:spacing w:val="-5"/>
        </w:rPr>
        <w:t xml:space="preserve"> </w:t>
      </w:r>
      <w:r>
        <w:t>нагрузки,</w:t>
      </w:r>
      <w:r>
        <w:rPr>
          <w:spacing w:val="-7"/>
        </w:rPr>
        <w:t xml:space="preserve"> </w:t>
      </w:r>
      <w:r>
        <w:t>приемы массажа и самомассажа после физической нагрузки или во время занятий гольфом.</w:t>
      </w:r>
    </w:p>
    <w:p w14:paraId="351A4BDB" w14:textId="77777777" w:rsidR="00A43DD8" w:rsidRDefault="00983492">
      <w:pPr>
        <w:pStyle w:val="a3"/>
        <w:ind w:right="270"/>
      </w:pPr>
      <w:r>
        <w:t xml:space="preserve">Правила личной гигиены, требования к спортивной одежде и обуви для занятий гольфом. Правила ухода за спортивным инвентарем и оборудованием. План индивидуальных занятий </w:t>
      </w:r>
      <w:proofErr w:type="gramStart"/>
      <w:r>
        <w:t xml:space="preserve">голь- </w:t>
      </w:r>
      <w:proofErr w:type="spellStart"/>
      <w:r>
        <w:rPr>
          <w:spacing w:val="-4"/>
        </w:rPr>
        <w:t>фом</w:t>
      </w:r>
      <w:proofErr w:type="spellEnd"/>
      <w:proofErr w:type="gramEnd"/>
      <w:r>
        <w:rPr>
          <w:spacing w:val="-4"/>
        </w:rPr>
        <w:t>.</w:t>
      </w:r>
    </w:p>
    <w:p w14:paraId="4CDCE7B3" w14:textId="77777777" w:rsidR="00A43DD8" w:rsidRDefault="00983492">
      <w:pPr>
        <w:pStyle w:val="a3"/>
        <w:ind w:right="268"/>
      </w:pPr>
      <w:r>
        <w:t xml:space="preserve">Организация (с помощью учителя) и проведение общеразвивающей и специальной </w:t>
      </w:r>
      <w:proofErr w:type="gramStart"/>
      <w:r>
        <w:t xml:space="preserve">раз- </w:t>
      </w:r>
      <w:proofErr w:type="spellStart"/>
      <w:r>
        <w:t>минки</w:t>
      </w:r>
      <w:proofErr w:type="spellEnd"/>
      <w:proofErr w:type="gramEnd"/>
      <w:r>
        <w:t xml:space="preserve">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14:paraId="51B1A162" w14:textId="77777777" w:rsidR="00A43DD8" w:rsidRDefault="00983492">
      <w:pPr>
        <w:pStyle w:val="a3"/>
        <w:ind w:left="993" w:right="4109" w:firstLine="0"/>
      </w:pPr>
      <w:r>
        <w:t>Подвижные</w:t>
      </w:r>
      <w:r>
        <w:rPr>
          <w:spacing w:val="-2"/>
        </w:rPr>
        <w:t xml:space="preserve"> </w:t>
      </w:r>
      <w:r>
        <w:t>игры</w:t>
      </w:r>
      <w:r>
        <w:rPr>
          <w:spacing w:val="-3"/>
        </w:rPr>
        <w:t xml:space="preserve"> </w:t>
      </w:r>
      <w:r>
        <w:t>и</w:t>
      </w:r>
      <w:r>
        <w:rPr>
          <w:spacing w:val="-4"/>
        </w:rPr>
        <w:t xml:space="preserve"> </w:t>
      </w:r>
      <w:r>
        <w:t>эстафеты</w:t>
      </w:r>
      <w:r>
        <w:rPr>
          <w:spacing w:val="-3"/>
        </w:rPr>
        <w:t xml:space="preserve"> </w:t>
      </w:r>
      <w:r>
        <w:t>с</w:t>
      </w:r>
      <w:r>
        <w:rPr>
          <w:spacing w:val="-3"/>
        </w:rPr>
        <w:t xml:space="preserve"> </w:t>
      </w:r>
      <w:r>
        <w:t>элементами</w:t>
      </w:r>
      <w:r>
        <w:rPr>
          <w:spacing w:val="-4"/>
        </w:rPr>
        <w:t xml:space="preserve"> </w:t>
      </w:r>
      <w:r>
        <w:t>гольфа. Контрольно-тестовые упражнения.</w:t>
      </w:r>
    </w:p>
    <w:p w14:paraId="268900E6" w14:textId="77777777" w:rsidR="00A43DD8" w:rsidRDefault="00983492">
      <w:pPr>
        <w:pStyle w:val="a3"/>
        <w:ind w:right="270"/>
      </w:pPr>
      <w:r>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w:t>
      </w:r>
      <w:proofErr w:type="gramStart"/>
      <w:r>
        <w:t xml:space="preserve">фи- </w:t>
      </w:r>
      <w:proofErr w:type="spellStart"/>
      <w:r>
        <w:t>зического</w:t>
      </w:r>
      <w:proofErr w:type="spellEnd"/>
      <w:proofErr w:type="gramEnd"/>
      <w:r>
        <w:t xml:space="preserve"> развития.</w:t>
      </w:r>
    </w:p>
    <w:p w14:paraId="70F4384A" w14:textId="77777777" w:rsidR="00A43DD8" w:rsidRDefault="00983492">
      <w:pPr>
        <w:pStyle w:val="a3"/>
        <w:ind w:right="284"/>
      </w:pPr>
      <w:r>
        <w:t>Комплексы упражнений для формирования правильной осанки с учетом индивидуальных особенностей физического развития.</w:t>
      </w:r>
    </w:p>
    <w:p w14:paraId="64206CAF" w14:textId="77777777" w:rsidR="00A43DD8" w:rsidRDefault="00983492">
      <w:pPr>
        <w:pStyle w:val="a3"/>
        <w:spacing w:line="242" w:lineRule="auto"/>
        <w:ind w:right="284"/>
      </w:pPr>
      <w:r>
        <w:t>Контроль за функциональным состоянием организма. Тестирование уровня двигательной подготовленности обучающихся.</w:t>
      </w:r>
    </w:p>
    <w:p w14:paraId="4AF674E1" w14:textId="77777777" w:rsidR="00A43DD8" w:rsidRDefault="00983492">
      <w:pPr>
        <w:pStyle w:val="a3"/>
        <w:ind w:right="279"/>
      </w:pPr>
      <w:r>
        <w:t>Подготовительные и подводящие упражнения в гольфе. Различные действия двигательной активности в игровых и соревновательных ситуациях.</w:t>
      </w:r>
    </w:p>
    <w:p w14:paraId="6BEEA684" w14:textId="77777777" w:rsidR="00A43DD8" w:rsidRDefault="00983492" w:rsidP="00983492">
      <w:pPr>
        <w:pStyle w:val="a4"/>
        <w:numPr>
          <w:ilvl w:val="0"/>
          <w:numId w:val="52"/>
        </w:numPr>
        <w:tabs>
          <w:tab w:val="left" w:pos="1229"/>
        </w:tabs>
        <w:spacing w:line="251" w:lineRule="exact"/>
        <w:ind w:left="1229" w:hanging="236"/>
        <w:jc w:val="both"/>
      </w:pPr>
      <w:r>
        <w:t>Физическое</w:t>
      </w:r>
      <w:r>
        <w:rPr>
          <w:spacing w:val="-13"/>
        </w:rPr>
        <w:t xml:space="preserve"> </w:t>
      </w:r>
      <w:r>
        <w:rPr>
          <w:spacing w:val="-2"/>
        </w:rPr>
        <w:t>совершенствование.</w:t>
      </w:r>
    </w:p>
    <w:p w14:paraId="3D76FA6F" w14:textId="77777777" w:rsidR="00A43DD8" w:rsidRDefault="00983492">
      <w:pPr>
        <w:pStyle w:val="a3"/>
        <w:ind w:right="275"/>
      </w:pPr>
      <w:r>
        <w:t>Подбор</w:t>
      </w:r>
      <w:r>
        <w:rPr>
          <w:spacing w:val="-4"/>
        </w:rPr>
        <w:t xml:space="preserve"> </w:t>
      </w:r>
      <w:r>
        <w:t>и</w:t>
      </w:r>
      <w:r>
        <w:rPr>
          <w:spacing w:val="-9"/>
        </w:rPr>
        <w:t xml:space="preserve"> </w:t>
      </w:r>
      <w:r>
        <w:t>составление</w:t>
      </w:r>
      <w:r>
        <w:rPr>
          <w:spacing w:val="-6"/>
        </w:rPr>
        <w:t xml:space="preserve"> </w:t>
      </w:r>
      <w:r>
        <w:t>комплексов</w:t>
      </w:r>
      <w:r>
        <w:rPr>
          <w:spacing w:val="-9"/>
        </w:rPr>
        <w:t xml:space="preserve"> </w:t>
      </w:r>
      <w:r>
        <w:t>общеразвивающих</w:t>
      </w:r>
      <w:r>
        <w:rPr>
          <w:spacing w:val="-4"/>
        </w:rPr>
        <w:t xml:space="preserve"> </w:t>
      </w:r>
      <w:r>
        <w:t>упражнений.</w:t>
      </w:r>
      <w:r>
        <w:rPr>
          <w:spacing w:val="-6"/>
        </w:rPr>
        <w:t xml:space="preserve"> </w:t>
      </w:r>
      <w:r>
        <w:t>Комплексы</w:t>
      </w:r>
      <w:r>
        <w:rPr>
          <w:spacing w:val="-3"/>
        </w:rPr>
        <w:t xml:space="preserve"> </w:t>
      </w:r>
      <w:r>
        <w:t>упражнений для развития координации и равновесия, гибкости, силы, быстроты и выносливости.</w:t>
      </w:r>
    </w:p>
    <w:p w14:paraId="18723E22" w14:textId="77777777" w:rsidR="00A43DD8" w:rsidRDefault="00983492">
      <w:pPr>
        <w:pStyle w:val="a3"/>
        <w:ind w:right="265"/>
      </w:pPr>
      <w:r>
        <w:t xml:space="preserve">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w:t>
      </w:r>
      <w:proofErr w:type="spellStart"/>
      <w:r>
        <w:t>паттинга</w:t>
      </w:r>
      <w:proofErr w:type="spellEnd"/>
      <w:r>
        <w:t xml:space="preserve"> и </w:t>
      </w:r>
      <w:proofErr w:type="spellStart"/>
      <w:r>
        <w:t>чиппинга</w:t>
      </w:r>
      <w:proofErr w:type="spellEnd"/>
      <w:r>
        <w:t xml:space="preserve">. Освоение полного свинга: </w:t>
      </w:r>
      <w:proofErr w:type="spellStart"/>
      <w:r>
        <w:t>питчинг</w:t>
      </w:r>
      <w:proofErr w:type="spellEnd"/>
      <w:r>
        <w:t xml:space="preserve"> и драйвинг. </w:t>
      </w:r>
      <w:proofErr w:type="spellStart"/>
      <w:r>
        <w:t>Совер</w:t>
      </w:r>
      <w:proofErr w:type="spellEnd"/>
      <w:r>
        <w:t xml:space="preserve">- </w:t>
      </w:r>
      <w:proofErr w:type="spellStart"/>
      <w:r>
        <w:t>шение</w:t>
      </w:r>
      <w:proofErr w:type="spellEnd"/>
      <w:r>
        <w:t xml:space="preserve"> </w:t>
      </w:r>
      <w:proofErr w:type="spellStart"/>
      <w:r>
        <w:t>паттов</w:t>
      </w:r>
      <w:proofErr w:type="spellEnd"/>
      <w:r>
        <w:t xml:space="preserve"> с заданной точностью. Совершение чипов с заданной точностью. Освоение питчей разными клюшками. Освоение драйвов </w:t>
      </w:r>
      <w:proofErr w:type="spellStart"/>
      <w:r>
        <w:t>вудами</w:t>
      </w:r>
      <w:proofErr w:type="spellEnd"/>
      <w:r>
        <w:t xml:space="preserve"> N 5-3.</w:t>
      </w:r>
    </w:p>
    <w:p w14:paraId="71C64E9A" w14:textId="77777777" w:rsidR="00A43DD8" w:rsidRDefault="00983492">
      <w:pPr>
        <w:pStyle w:val="a3"/>
        <w:ind w:right="278"/>
      </w:pPr>
      <w:r>
        <w:t>Подвижные игры и эстафеты специальной направленности. Игры с элементами гольфа с клюшками и стандартными мячами для гольфа.</w:t>
      </w:r>
    </w:p>
    <w:p w14:paraId="5FC2693F" w14:textId="77777777" w:rsidR="00A43DD8" w:rsidRDefault="00983492">
      <w:pPr>
        <w:pStyle w:val="a3"/>
        <w:ind w:right="268"/>
      </w:pPr>
      <w:r>
        <w:t xml:space="preserve">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w:t>
      </w:r>
      <w:proofErr w:type="spellStart"/>
      <w:proofErr w:type="gramStart"/>
      <w:r>
        <w:t>упраж</w:t>
      </w:r>
      <w:proofErr w:type="spellEnd"/>
      <w:r>
        <w:t>- нений</w:t>
      </w:r>
      <w:proofErr w:type="gramEnd"/>
      <w:r>
        <w:t xml:space="preserve"> для выполнения патов, чипов и питчей.</w:t>
      </w:r>
    </w:p>
    <w:p w14:paraId="404C871B" w14:textId="77777777" w:rsidR="00A43DD8" w:rsidRDefault="00A43DD8">
      <w:pPr>
        <w:pStyle w:val="a3"/>
        <w:sectPr w:rsidR="00A43DD8">
          <w:pgSz w:w="11920" w:h="16850"/>
          <w:pgMar w:top="1700" w:right="566" w:bottom="780" w:left="1417" w:header="0" w:footer="597" w:gutter="0"/>
          <w:cols w:space="720"/>
        </w:sectPr>
      </w:pPr>
    </w:p>
    <w:p w14:paraId="52E7DBE4" w14:textId="77777777" w:rsidR="00A43DD8" w:rsidRDefault="00983492">
      <w:pPr>
        <w:pStyle w:val="a3"/>
        <w:spacing w:before="76"/>
        <w:ind w:left="993" w:firstLine="0"/>
      </w:pPr>
      <w:r>
        <w:t>Контрольные</w:t>
      </w:r>
      <w:r>
        <w:rPr>
          <w:spacing w:val="-14"/>
        </w:rPr>
        <w:t xml:space="preserve"> </w:t>
      </w:r>
      <w:r>
        <w:t>соревнования</w:t>
      </w:r>
      <w:r>
        <w:rPr>
          <w:spacing w:val="-13"/>
        </w:rPr>
        <w:t xml:space="preserve"> </w:t>
      </w:r>
      <w:r>
        <w:t>по</w:t>
      </w:r>
      <w:r>
        <w:rPr>
          <w:spacing w:val="-9"/>
        </w:rPr>
        <w:t xml:space="preserve"> </w:t>
      </w:r>
      <w:r>
        <w:rPr>
          <w:spacing w:val="-2"/>
        </w:rPr>
        <w:t>гольфу.</w:t>
      </w:r>
    </w:p>
    <w:p w14:paraId="23EBA5CD" w14:textId="77777777" w:rsidR="00A43DD8" w:rsidRDefault="00983492">
      <w:pPr>
        <w:pStyle w:val="a3"/>
        <w:spacing w:before="4"/>
        <w:ind w:right="279"/>
      </w:pPr>
      <w:r>
        <w:t>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14:paraId="22447980" w14:textId="77777777" w:rsidR="00A43DD8" w:rsidRDefault="00983492">
      <w:pPr>
        <w:pStyle w:val="a3"/>
        <w:spacing w:before="2"/>
        <w:ind w:left="993" w:firstLine="0"/>
      </w:pPr>
      <w:r>
        <w:t>Участие</w:t>
      </w:r>
      <w:r>
        <w:rPr>
          <w:spacing w:val="17"/>
        </w:rPr>
        <w:t xml:space="preserve"> </w:t>
      </w:r>
      <w:r>
        <w:t>в</w:t>
      </w:r>
      <w:r>
        <w:rPr>
          <w:spacing w:val="22"/>
        </w:rPr>
        <w:t xml:space="preserve"> </w:t>
      </w:r>
      <w:r>
        <w:t>спортивных</w:t>
      </w:r>
      <w:r>
        <w:rPr>
          <w:spacing w:val="22"/>
        </w:rPr>
        <w:t xml:space="preserve"> </w:t>
      </w:r>
      <w:r>
        <w:t>праздниках,</w:t>
      </w:r>
      <w:r>
        <w:rPr>
          <w:spacing w:val="22"/>
        </w:rPr>
        <w:t xml:space="preserve"> </w:t>
      </w:r>
      <w:r>
        <w:t>эстафетах,</w:t>
      </w:r>
      <w:r>
        <w:rPr>
          <w:spacing w:val="20"/>
        </w:rPr>
        <w:t xml:space="preserve"> </w:t>
      </w:r>
      <w:r>
        <w:t>школьных,</w:t>
      </w:r>
      <w:r>
        <w:rPr>
          <w:spacing w:val="22"/>
        </w:rPr>
        <w:t xml:space="preserve"> </w:t>
      </w:r>
      <w:r>
        <w:t>районных</w:t>
      </w:r>
      <w:r>
        <w:rPr>
          <w:spacing w:val="22"/>
        </w:rPr>
        <w:t xml:space="preserve"> </w:t>
      </w:r>
      <w:r>
        <w:t>и</w:t>
      </w:r>
      <w:r>
        <w:rPr>
          <w:spacing w:val="22"/>
        </w:rPr>
        <w:t xml:space="preserve"> </w:t>
      </w:r>
      <w:r>
        <w:t>других</w:t>
      </w:r>
      <w:r>
        <w:rPr>
          <w:spacing w:val="22"/>
        </w:rPr>
        <w:t xml:space="preserve"> </w:t>
      </w:r>
      <w:proofErr w:type="spellStart"/>
      <w:r>
        <w:rPr>
          <w:spacing w:val="-2"/>
        </w:rPr>
        <w:t>соревнова</w:t>
      </w:r>
      <w:proofErr w:type="spellEnd"/>
      <w:r>
        <w:rPr>
          <w:spacing w:val="-2"/>
        </w:rPr>
        <w:t>-</w:t>
      </w:r>
    </w:p>
    <w:p w14:paraId="37F5D6AD" w14:textId="77777777" w:rsidR="00A43DD8" w:rsidRDefault="00983492">
      <w:pPr>
        <w:pStyle w:val="a3"/>
        <w:spacing w:line="251" w:lineRule="exact"/>
        <w:ind w:firstLine="0"/>
        <w:jc w:val="left"/>
      </w:pPr>
      <w:proofErr w:type="spellStart"/>
      <w:r>
        <w:rPr>
          <w:spacing w:val="-2"/>
        </w:rPr>
        <w:t>ниях</w:t>
      </w:r>
      <w:proofErr w:type="spellEnd"/>
      <w:r>
        <w:rPr>
          <w:spacing w:val="-2"/>
        </w:rPr>
        <w:t>.</w:t>
      </w:r>
    </w:p>
    <w:p w14:paraId="6D398702" w14:textId="77777777" w:rsidR="00A43DD8" w:rsidRDefault="00983492">
      <w:pPr>
        <w:pStyle w:val="a3"/>
        <w:spacing w:line="251" w:lineRule="exact"/>
        <w:ind w:left="993" w:firstLine="0"/>
        <w:jc w:val="left"/>
      </w:pPr>
      <w:r>
        <w:t>Содержание</w:t>
      </w:r>
      <w:r>
        <w:rPr>
          <w:spacing w:val="40"/>
        </w:rPr>
        <w:t xml:space="preserve"> </w:t>
      </w:r>
      <w:r>
        <w:t>модуля</w:t>
      </w:r>
      <w:r>
        <w:rPr>
          <w:spacing w:val="43"/>
        </w:rPr>
        <w:t xml:space="preserve"> </w:t>
      </w:r>
      <w:r>
        <w:t>по</w:t>
      </w:r>
      <w:r>
        <w:rPr>
          <w:spacing w:val="39"/>
        </w:rPr>
        <w:t xml:space="preserve"> </w:t>
      </w:r>
      <w:r>
        <w:t>гольфу</w:t>
      </w:r>
      <w:r>
        <w:rPr>
          <w:spacing w:val="40"/>
        </w:rPr>
        <w:t xml:space="preserve"> </w:t>
      </w:r>
      <w:r>
        <w:t>направлено</w:t>
      </w:r>
      <w:r>
        <w:rPr>
          <w:spacing w:val="42"/>
        </w:rPr>
        <w:t xml:space="preserve"> </w:t>
      </w:r>
      <w:r>
        <w:t>на</w:t>
      </w:r>
      <w:r>
        <w:rPr>
          <w:spacing w:val="44"/>
        </w:rPr>
        <w:t xml:space="preserve"> </w:t>
      </w:r>
      <w:r>
        <w:t>достижение</w:t>
      </w:r>
      <w:r>
        <w:rPr>
          <w:spacing w:val="45"/>
        </w:rPr>
        <w:t xml:space="preserve"> </w:t>
      </w:r>
      <w:r>
        <w:t>обучающимися</w:t>
      </w:r>
      <w:r>
        <w:rPr>
          <w:spacing w:val="43"/>
        </w:rPr>
        <w:t xml:space="preserve"> </w:t>
      </w:r>
      <w:r>
        <w:rPr>
          <w:spacing w:val="-2"/>
        </w:rPr>
        <w:t>личностных,</w:t>
      </w:r>
    </w:p>
    <w:p w14:paraId="52FD4199" w14:textId="77777777" w:rsidR="00A43DD8" w:rsidRDefault="00983492">
      <w:pPr>
        <w:pStyle w:val="a3"/>
        <w:spacing w:before="4" w:line="251" w:lineRule="exact"/>
        <w:ind w:firstLine="0"/>
        <w:jc w:val="left"/>
      </w:pPr>
      <w:r>
        <w:t>метапредметных</w:t>
      </w:r>
      <w:r>
        <w:rPr>
          <w:spacing w:val="-11"/>
        </w:rPr>
        <w:t xml:space="preserve"> </w:t>
      </w:r>
      <w:r>
        <w:t>и</w:t>
      </w:r>
      <w:r>
        <w:rPr>
          <w:spacing w:val="-12"/>
        </w:rPr>
        <w:t xml:space="preserve"> </w:t>
      </w:r>
      <w:r>
        <w:t>предметных</w:t>
      </w:r>
      <w:r>
        <w:rPr>
          <w:spacing w:val="-10"/>
        </w:rPr>
        <w:t xml:space="preserve"> </w:t>
      </w:r>
      <w:r>
        <w:t>результатов</w:t>
      </w:r>
      <w:r>
        <w:rPr>
          <w:spacing w:val="-11"/>
        </w:rPr>
        <w:t xml:space="preserve"> </w:t>
      </w:r>
      <w:r>
        <w:rPr>
          <w:spacing w:val="-2"/>
        </w:rPr>
        <w:t>обучения.</w:t>
      </w:r>
    </w:p>
    <w:p w14:paraId="58CA7DBF" w14:textId="77777777" w:rsidR="00A43DD8" w:rsidRDefault="00983492">
      <w:pPr>
        <w:pStyle w:val="a3"/>
        <w:jc w:val="left"/>
      </w:pPr>
      <w:r>
        <w:t>При</w:t>
      </w:r>
      <w:r>
        <w:rPr>
          <w:spacing w:val="-3"/>
        </w:rPr>
        <w:t xml:space="preserve"> </w:t>
      </w:r>
      <w:r>
        <w:t>изучении</w:t>
      </w:r>
      <w:r>
        <w:rPr>
          <w:spacing w:val="-3"/>
        </w:rPr>
        <w:t xml:space="preserve"> </w:t>
      </w:r>
      <w:r>
        <w:t>модуля</w:t>
      </w:r>
      <w:r>
        <w:rPr>
          <w:spacing w:val="-3"/>
        </w:rPr>
        <w:t xml:space="preserve"> </w:t>
      </w:r>
      <w:r>
        <w:t>по</w:t>
      </w:r>
      <w:r>
        <w:rPr>
          <w:spacing w:val="-1"/>
        </w:rPr>
        <w:t xml:space="preserve"> </w:t>
      </w:r>
      <w:r>
        <w:t>гольфу</w:t>
      </w:r>
      <w:r>
        <w:rPr>
          <w:spacing w:val="-5"/>
        </w:rPr>
        <w:t xml:space="preserve"> </w:t>
      </w:r>
      <w:r>
        <w:t>на</w:t>
      </w:r>
      <w:r>
        <w:rPr>
          <w:spacing w:val="-3"/>
        </w:rPr>
        <w:t xml:space="preserve"> </w:t>
      </w:r>
      <w:r>
        <w:t>уровне</w:t>
      </w:r>
      <w:r>
        <w:rPr>
          <w:spacing w:val="-3"/>
        </w:rPr>
        <w:t xml:space="preserve"> </w:t>
      </w:r>
      <w:r>
        <w:t>основного</w:t>
      </w:r>
      <w:r>
        <w:rPr>
          <w:spacing w:val="-3"/>
        </w:rPr>
        <w:t xml:space="preserve"> </w:t>
      </w:r>
      <w:r>
        <w:t>общего</w:t>
      </w:r>
      <w:r>
        <w:rPr>
          <w:spacing w:val="-3"/>
        </w:rPr>
        <w:t xml:space="preserve"> </w:t>
      </w:r>
      <w:r>
        <w:t>образования</w:t>
      </w:r>
      <w:r>
        <w:rPr>
          <w:spacing w:val="-3"/>
        </w:rPr>
        <w:t xml:space="preserve"> </w:t>
      </w:r>
      <w:r>
        <w:t>у</w:t>
      </w:r>
      <w:r>
        <w:rPr>
          <w:spacing w:val="-5"/>
        </w:rPr>
        <w:t xml:space="preserve"> </w:t>
      </w:r>
      <w:r>
        <w:t xml:space="preserve">обучающихся будут сформированы следующие </w:t>
      </w:r>
      <w:r>
        <w:rPr>
          <w:b/>
        </w:rPr>
        <w:t>личностные результаты</w:t>
      </w:r>
      <w:r>
        <w:t>:</w:t>
      </w:r>
    </w:p>
    <w:p w14:paraId="6B46E931" w14:textId="77777777" w:rsidR="00A43DD8" w:rsidRDefault="00983492" w:rsidP="00983492">
      <w:pPr>
        <w:pStyle w:val="a4"/>
        <w:numPr>
          <w:ilvl w:val="0"/>
          <w:numId w:val="51"/>
        </w:numPr>
        <w:tabs>
          <w:tab w:val="left" w:pos="1275"/>
        </w:tabs>
        <w:ind w:right="321" w:firstLine="707"/>
        <w:jc w:val="left"/>
      </w:pPr>
      <w:r>
        <w:t>проявление</w:t>
      </w:r>
      <w:r>
        <w:rPr>
          <w:spacing w:val="-9"/>
        </w:rPr>
        <w:t xml:space="preserve"> </w:t>
      </w:r>
      <w:r>
        <w:t>чувства</w:t>
      </w:r>
      <w:r>
        <w:rPr>
          <w:spacing w:val="-7"/>
        </w:rPr>
        <w:t xml:space="preserve"> </w:t>
      </w:r>
      <w:r>
        <w:t>гордости</w:t>
      </w:r>
      <w:r>
        <w:rPr>
          <w:spacing w:val="-9"/>
        </w:rPr>
        <w:t xml:space="preserve"> </w:t>
      </w:r>
      <w:r>
        <w:t>за</w:t>
      </w:r>
      <w:r>
        <w:rPr>
          <w:spacing w:val="-7"/>
        </w:rPr>
        <w:t xml:space="preserve"> </w:t>
      </w:r>
      <w:r>
        <w:t>свою</w:t>
      </w:r>
      <w:r>
        <w:rPr>
          <w:spacing w:val="-9"/>
        </w:rPr>
        <w:t xml:space="preserve"> </w:t>
      </w:r>
      <w:r>
        <w:t>Родину,</w:t>
      </w:r>
      <w:r>
        <w:rPr>
          <w:spacing w:val="-9"/>
        </w:rPr>
        <w:t xml:space="preserve"> </w:t>
      </w:r>
      <w:r>
        <w:t>российский</w:t>
      </w:r>
      <w:r>
        <w:rPr>
          <w:spacing w:val="-10"/>
        </w:rPr>
        <w:t xml:space="preserve"> </w:t>
      </w:r>
      <w:r>
        <w:t>народ</w:t>
      </w:r>
      <w:r>
        <w:rPr>
          <w:spacing w:val="-7"/>
        </w:rPr>
        <w:t xml:space="preserve"> </w:t>
      </w:r>
      <w:r>
        <w:t>и</w:t>
      </w:r>
      <w:r>
        <w:rPr>
          <w:spacing w:val="-10"/>
        </w:rPr>
        <w:t xml:space="preserve"> </w:t>
      </w:r>
      <w:r>
        <w:t>историю</w:t>
      </w:r>
      <w:r>
        <w:rPr>
          <w:spacing w:val="-11"/>
        </w:rPr>
        <w:t xml:space="preserve"> </w:t>
      </w:r>
      <w:r>
        <w:t>России</w:t>
      </w:r>
      <w:r>
        <w:rPr>
          <w:spacing w:val="-10"/>
        </w:rPr>
        <w:t xml:space="preserve"> </w:t>
      </w:r>
      <w:r>
        <w:t xml:space="preserve">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w:t>
      </w:r>
      <w:proofErr w:type="spellStart"/>
      <w:r>
        <w:t>гос</w:t>
      </w:r>
      <w:proofErr w:type="spellEnd"/>
      <w:r>
        <w:t xml:space="preserve">- </w:t>
      </w:r>
      <w:proofErr w:type="spellStart"/>
      <w:r>
        <w:t>ударственных</w:t>
      </w:r>
      <w:proofErr w:type="spellEnd"/>
      <w:r>
        <w:t xml:space="preserve"> символов (герб, флаг, гимн);</w:t>
      </w:r>
    </w:p>
    <w:p w14:paraId="1A6CF0B8" w14:textId="77777777" w:rsidR="00A43DD8" w:rsidRDefault="00983492" w:rsidP="00983492">
      <w:pPr>
        <w:pStyle w:val="a4"/>
        <w:numPr>
          <w:ilvl w:val="0"/>
          <w:numId w:val="51"/>
        </w:numPr>
        <w:tabs>
          <w:tab w:val="left" w:pos="1275"/>
        </w:tabs>
        <w:ind w:right="308" w:firstLine="707"/>
      </w:pPr>
      <w:r>
        <w:t>умение</w:t>
      </w:r>
      <w:r>
        <w:rPr>
          <w:spacing w:val="-2"/>
        </w:rPr>
        <w:t xml:space="preserve"> </w:t>
      </w:r>
      <w:r>
        <w:t>ориентироваться</w:t>
      </w:r>
      <w:r>
        <w:rPr>
          <w:spacing w:val="-5"/>
        </w:rPr>
        <w:t xml:space="preserve"> </w:t>
      </w:r>
      <w:r>
        <w:t>на</w:t>
      </w:r>
      <w:r>
        <w:rPr>
          <w:spacing w:val="-2"/>
        </w:rPr>
        <w:t xml:space="preserve"> </w:t>
      </w:r>
      <w:r>
        <w:t>основные</w:t>
      </w:r>
      <w:r>
        <w:rPr>
          <w:spacing w:val="-2"/>
        </w:rPr>
        <w:t xml:space="preserve"> </w:t>
      </w:r>
      <w:r>
        <w:t>нормы</w:t>
      </w:r>
      <w:r>
        <w:rPr>
          <w:spacing w:val="-2"/>
        </w:rPr>
        <w:t xml:space="preserve"> </w:t>
      </w:r>
      <w:r>
        <w:t>морали,</w:t>
      </w:r>
      <w:r>
        <w:rPr>
          <w:spacing w:val="-2"/>
        </w:rPr>
        <w:t xml:space="preserve"> </w:t>
      </w:r>
      <w:r>
        <w:t>духовно-нравственной</w:t>
      </w:r>
      <w:r>
        <w:rPr>
          <w:spacing w:val="-2"/>
        </w:rPr>
        <w:t xml:space="preserve"> </w:t>
      </w:r>
      <w:r>
        <w:t>культуры</w:t>
      </w:r>
      <w:r>
        <w:rPr>
          <w:spacing w:val="-2"/>
        </w:rPr>
        <w:t xml:space="preserve"> </w:t>
      </w:r>
      <w:r>
        <w:t xml:space="preserve">и ценностного отношения к физической культуре, как неотъемлемой части общечеловеческой </w:t>
      </w:r>
      <w:proofErr w:type="gramStart"/>
      <w:r>
        <w:t>куль- туры</w:t>
      </w:r>
      <w:proofErr w:type="gramEnd"/>
      <w:r>
        <w:t xml:space="preserve"> средствами гольфа;</w:t>
      </w:r>
    </w:p>
    <w:p w14:paraId="605B7651" w14:textId="77777777" w:rsidR="00A43DD8" w:rsidRDefault="00983492" w:rsidP="00983492">
      <w:pPr>
        <w:pStyle w:val="a4"/>
        <w:numPr>
          <w:ilvl w:val="0"/>
          <w:numId w:val="51"/>
        </w:numPr>
        <w:tabs>
          <w:tab w:val="left" w:pos="1275"/>
        </w:tabs>
        <w:ind w:right="321" w:firstLine="707"/>
        <w:jc w:val="left"/>
      </w:pPr>
      <w:r>
        <w:t xml:space="preserve">проявление готовности к саморазвитию, самообразованию и самовоспитанию, </w:t>
      </w:r>
      <w:proofErr w:type="gramStart"/>
      <w:r>
        <w:t xml:space="preserve">мотива- </w:t>
      </w:r>
      <w:proofErr w:type="spellStart"/>
      <w:r>
        <w:t>ции</w:t>
      </w:r>
      <w:proofErr w:type="spellEnd"/>
      <w:proofErr w:type="gramEnd"/>
      <w:r>
        <w:t xml:space="preserve"> к осознанному выбору индивидуальной траектории образования средствами гольфа, </w:t>
      </w:r>
      <w:proofErr w:type="spellStart"/>
      <w:r>
        <w:t>профес</w:t>
      </w:r>
      <w:proofErr w:type="spellEnd"/>
      <w:r>
        <w:t xml:space="preserve">- </w:t>
      </w:r>
      <w:proofErr w:type="spellStart"/>
      <w:r>
        <w:t>сиональных</w:t>
      </w:r>
      <w:proofErr w:type="spellEnd"/>
      <w:r>
        <w:rPr>
          <w:spacing w:val="-9"/>
        </w:rPr>
        <w:t xml:space="preserve"> </w:t>
      </w:r>
      <w:r>
        <w:t>предпочтений</w:t>
      </w:r>
      <w:r>
        <w:rPr>
          <w:spacing w:val="-12"/>
        </w:rPr>
        <w:t xml:space="preserve"> </w:t>
      </w:r>
      <w:r>
        <w:t>в</w:t>
      </w:r>
      <w:r>
        <w:rPr>
          <w:spacing w:val="-13"/>
        </w:rPr>
        <w:t xml:space="preserve"> </w:t>
      </w:r>
      <w:r>
        <w:t>области</w:t>
      </w:r>
      <w:r>
        <w:rPr>
          <w:spacing w:val="-12"/>
        </w:rPr>
        <w:t xml:space="preserve"> </w:t>
      </w:r>
      <w:r>
        <w:t>физической</w:t>
      </w:r>
      <w:r>
        <w:rPr>
          <w:spacing w:val="-14"/>
        </w:rPr>
        <w:t xml:space="preserve"> </w:t>
      </w:r>
      <w:r>
        <w:t>культуры,</w:t>
      </w:r>
      <w:r>
        <w:rPr>
          <w:spacing w:val="-9"/>
        </w:rPr>
        <w:t xml:space="preserve"> </w:t>
      </w:r>
      <w:r>
        <w:t>спорта</w:t>
      </w:r>
      <w:r>
        <w:rPr>
          <w:spacing w:val="-9"/>
        </w:rPr>
        <w:t xml:space="preserve"> </w:t>
      </w:r>
      <w:r>
        <w:t>и</w:t>
      </w:r>
      <w:r>
        <w:rPr>
          <w:spacing w:val="-12"/>
        </w:rPr>
        <w:t xml:space="preserve"> </w:t>
      </w:r>
      <w:r>
        <w:t>общественной</w:t>
      </w:r>
      <w:r>
        <w:rPr>
          <w:spacing w:val="-12"/>
        </w:rPr>
        <w:t xml:space="preserve"> </w:t>
      </w:r>
      <w:r>
        <w:t>деятельности,</w:t>
      </w:r>
      <w:r>
        <w:rPr>
          <w:spacing w:val="-11"/>
        </w:rPr>
        <w:t xml:space="preserve"> </w:t>
      </w:r>
      <w:r>
        <w:t>в том числе через ценности, традиции и идеалы отечественных и зарубежных клубов, а также школьных спортивных клубов;</w:t>
      </w:r>
    </w:p>
    <w:p w14:paraId="2FD6F976" w14:textId="77777777" w:rsidR="00A43DD8" w:rsidRDefault="00983492" w:rsidP="00983492">
      <w:pPr>
        <w:pStyle w:val="a4"/>
        <w:numPr>
          <w:ilvl w:val="0"/>
          <w:numId w:val="51"/>
        </w:numPr>
        <w:tabs>
          <w:tab w:val="left" w:pos="1275"/>
        </w:tabs>
        <w:ind w:right="315" w:firstLine="707"/>
        <w:jc w:val="left"/>
      </w:pPr>
      <w: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w:t>
      </w:r>
      <w:r>
        <w:rPr>
          <w:spacing w:val="-8"/>
        </w:rPr>
        <w:t xml:space="preserve"> </w:t>
      </w:r>
      <w:r>
        <w:t>и</w:t>
      </w:r>
      <w:r>
        <w:rPr>
          <w:spacing w:val="-8"/>
        </w:rPr>
        <w:t xml:space="preserve"> </w:t>
      </w:r>
      <w:r>
        <w:t>соревновательной</w:t>
      </w:r>
      <w:r>
        <w:rPr>
          <w:spacing w:val="-7"/>
        </w:rPr>
        <w:t xml:space="preserve"> </w:t>
      </w:r>
      <w:r>
        <w:t>деятельности,</w:t>
      </w:r>
      <w:r>
        <w:rPr>
          <w:spacing w:val="-7"/>
        </w:rPr>
        <w:t xml:space="preserve"> </w:t>
      </w:r>
      <w:r>
        <w:t>судейской</w:t>
      </w:r>
      <w:r>
        <w:rPr>
          <w:spacing w:val="-8"/>
        </w:rPr>
        <w:t xml:space="preserve"> </w:t>
      </w:r>
      <w:r>
        <w:t>практики</w:t>
      </w:r>
      <w:r>
        <w:rPr>
          <w:spacing w:val="-7"/>
        </w:rPr>
        <w:t xml:space="preserve"> </w:t>
      </w:r>
      <w:r>
        <w:t>на</w:t>
      </w:r>
      <w:r>
        <w:rPr>
          <w:spacing w:val="-7"/>
        </w:rPr>
        <w:t xml:space="preserve"> </w:t>
      </w:r>
      <w:r>
        <w:t>принципах</w:t>
      </w:r>
      <w:r>
        <w:rPr>
          <w:spacing w:val="-7"/>
        </w:rPr>
        <w:t xml:space="preserve"> </w:t>
      </w:r>
      <w:r>
        <w:t>доброжелательности и взаимопомощи;</w:t>
      </w:r>
    </w:p>
    <w:p w14:paraId="652CFD41" w14:textId="77777777" w:rsidR="00A43DD8" w:rsidRDefault="00983492" w:rsidP="00983492">
      <w:pPr>
        <w:pStyle w:val="a4"/>
        <w:numPr>
          <w:ilvl w:val="0"/>
          <w:numId w:val="51"/>
        </w:numPr>
        <w:tabs>
          <w:tab w:val="left" w:pos="1275"/>
        </w:tabs>
        <w:ind w:right="272" w:firstLine="707"/>
      </w:pPr>
      <w:r>
        <w:t>реализация</w:t>
      </w:r>
      <w:r>
        <w:rPr>
          <w:spacing w:val="-7"/>
        </w:rPr>
        <w:t xml:space="preserve"> </w:t>
      </w:r>
      <w:r>
        <w:t>ценностей</w:t>
      </w:r>
      <w:r>
        <w:rPr>
          <w:spacing w:val="-8"/>
        </w:rPr>
        <w:t xml:space="preserve"> </w:t>
      </w:r>
      <w:r>
        <w:t>здорового</w:t>
      </w:r>
      <w:r>
        <w:rPr>
          <w:spacing w:val="-4"/>
        </w:rPr>
        <w:t xml:space="preserve"> </w:t>
      </w:r>
      <w:r>
        <w:t>и</w:t>
      </w:r>
      <w:r>
        <w:rPr>
          <w:spacing w:val="-8"/>
        </w:rPr>
        <w:t xml:space="preserve"> </w:t>
      </w:r>
      <w:r>
        <w:t>безопасного</w:t>
      </w:r>
      <w:r>
        <w:rPr>
          <w:spacing w:val="-4"/>
        </w:rPr>
        <w:t xml:space="preserve"> </w:t>
      </w:r>
      <w:r>
        <w:t>образа</w:t>
      </w:r>
      <w:r>
        <w:rPr>
          <w:spacing w:val="-4"/>
        </w:rPr>
        <w:t xml:space="preserve"> </w:t>
      </w:r>
      <w:r>
        <w:t>жизни,</w:t>
      </w:r>
      <w:r>
        <w:rPr>
          <w:spacing w:val="-5"/>
        </w:rPr>
        <w:t xml:space="preserve"> </w:t>
      </w:r>
      <w:r>
        <w:t>потребности</w:t>
      </w:r>
      <w:r>
        <w:rPr>
          <w:spacing w:val="-8"/>
        </w:rPr>
        <w:t xml:space="preserve"> </w:t>
      </w:r>
      <w:r>
        <w:t>в</w:t>
      </w:r>
      <w:r>
        <w:rPr>
          <w:spacing w:val="-8"/>
        </w:rPr>
        <w:t xml:space="preserve"> </w:t>
      </w:r>
      <w:r>
        <w:t>физическом самосовершенствовании,</w:t>
      </w:r>
      <w:r>
        <w:rPr>
          <w:spacing w:val="-10"/>
        </w:rPr>
        <w:t xml:space="preserve"> </w:t>
      </w:r>
      <w:r>
        <w:t>занятиях</w:t>
      </w:r>
      <w:r>
        <w:rPr>
          <w:spacing w:val="-3"/>
        </w:rPr>
        <w:t xml:space="preserve"> </w:t>
      </w:r>
      <w:r>
        <w:t>спортивно-оздоровительной</w:t>
      </w:r>
      <w:r>
        <w:rPr>
          <w:spacing w:val="-7"/>
        </w:rPr>
        <w:t xml:space="preserve"> </w:t>
      </w:r>
      <w:r>
        <w:t>деятельностью,</w:t>
      </w:r>
      <w:r>
        <w:rPr>
          <w:spacing w:val="-3"/>
        </w:rPr>
        <w:t xml:space="preserve"> </w:t>
      </w:r>
      <w:r>
        <w:t>неприятие</w:t>
      </w:r>
      <w:r>
        <w:rPr>
          <w:spacing w:val="-2"/>
        </w:rPr>
        <w:t xml:space="preserve"> </w:t>
      </w:r>
      <w:r>
        <w:t xml:space="preserve">вредных </w:t>
      </w:r>
      <w:r>
        <w:rPr>
          <w:spacing w:val="-2"/>
        </w:rPr>
        <w:t>привычек;</w:t>
      </w:r>
    </w:p>
    <w:p w14:paraId="09FC9B35" w14:textId="77777777" w:rsidR="00A43DD8" w:rsidRDefault="00983492" w:rsidP="00983492">
      <w:pPr>
        <w:pStyle w:val="a4"/>
        <w:numPr>
          <w:ilvl w:val="0"/>
          <w:numId w:val="51"/>
        </w:numPr>
        <w:tabs>
          <w:tab w:val="left" w:pos="1275"/>
        </w:tabs>
        <w:ind w:right="365" w:firstLine="707"/>
        <w:jc w:val="left"/>
      </w:pPr>
      <w:r>
        <w:t xml:space="preserve">проявление осознанного и ответственного отношения к собственным поступкам, </w:t>
      </w:r>
      <w:proofErr w:type="spellStart"/>
      <w:r>
        <w:t>мо</w:t>
      </w:r>
      <w:proofErr w:type="spellEnd"/>
      <w:r>
        <w:t xml:space="preserve">- </w:t>
      </w:r>
      <w:proofErr w:type="spellStart"/>
      <w:r>
        <w:t>ральной</w:t>
      </w:r>
      <w:proofErr w:type="spellEnd"/>
      <w:r>
        <w:rPr>
          <w:spacing w:val="-9"/>
        </w:rPr>
        <w:t xml:space="preserve"> </w:t>
      </w:r>
      <w:r>
        <w:t>компетентности</w:t>
      </w:r>
      <w:r>
        <w:rPr>
          <w:spacing w:val="-8"/>
        </w:rPr>
        <w:t xml:space="preserve"> </w:t>
      </w:r>
      <w:r>
        <w:t>в</w:t>
      </w:r>
      <w:r>
        <w:rPr>
          <w:spacing w:val="-6"/>
        </w:rPr>
        <w:t xml:space="preserve"> </w:t>
      </w:r>
      <w:r>
        <w:t>решении</w:t>
      </w:r>
      <w:r>
        <w:rPr>
          <w:spacing w:val="-5"/>
        </w:rPr>
        <w:t xml:space="preserve"> </w:t>
      </w:r>
      <w:r>
        <w:t>проблем</w:t>
      </w:r>
      <w:r>
        <w:rPr>
          <w:spacing w:val="-5"/>
        </w:rPr>
        <w:t xml:space="preserve"> </w:t>
      </w:r>
      <w:r>
        <w:t>в</w:t>
      </w:r>
      <w:r>
        <w:rPr>
          <w:spacing w:val="-8"/>
        </w:rPr>
        <w:t xml:space="preserve"> </w:t>
      </w:r>
      <w:r>
        <w:t>процессе</w:t>
      </w:r>
      <w:r>
        <w:rPr>
          <w:spacing w:val="-4"/>
        </w:rPr>
        <w:t xml:space="preserve"> </w:t>
      </w:r>
      <w:r>
        <w:t>занятий</w:t>
      </w:r>
      <w:r>
        <w:rPr>
          <w:spacing w:val="-8"/>
        </w:rPr>
        <w:t xml:space="preserve"> </w:t>
      </w:r>
      <w:r>
        <w:t>физической</w:t>
      </w:r>
      <w:r>
        <w:rPr>
          <w:spacing w:val="-7"/>
        </w:rPr>
        <w:t xml:space="preserve"> </w:t>
      </w:r>
      <w:r>
        <w:t>культурой,</w:t>
      </w:r>
      <w:r>
        <w:rPr>
          <w:spacing w:val="-4"/>
        </w:rPr>
        <w:t xml:space="preserve"> </w:t>
      </w:r>
      <w:r>
        <w:t>игровой</w:t>
      </w:r>
      <w:r>
        <w:rPr>
          <w:spacing w:val="-5"/>
        </w:rPr>
        <w:t xml:space="preserve"> </w:t>
      </w:r>
      <w:r>
        <w:t>и соревновательной деятельности по гольфу;</w:t>
      </w:r>
    </w:p>
    <w:p w14:paraId="3ADAE5A5" w14:textId="77777777" w:rsidR="00A43DD8" w:rsidRDefault="00983492" w:rsidP="00983492">
      <w:pPr>
        <w:pStyle w:val="a4"/>
        <w:numPr>
          <w:ilvl w:val="0"/>
          <w:numId w:val="51"/>
        </w:numPr>
        <w:tabs>
          <w:tab w:val="left" w:pos="1275"/>
        </w:tabs>
        <w:ind w:right="496" w:firstLine="707"/>
        <w:jc w:val="left"/>
      </w:pPr>
      <w:r>
        <w:t>готовность</w:t>
      </w:r>
      <w:r>
        <w:rPr>
          <w:spacing w:val="-8"/>
        </w:rPr>
        <w:t xml:space="preserve"> </w:t>
      </w:r>
      <w:r>
        <w:t>соблюдать</w:t>
      </w:r>
      <w:r>
        <w:rPr>
          <w:spacing w:val="-8"/>
        </w:rPr>
        <w:t xml:space="preserve"> </w:t>
      </w:r>
      <w:r>
        <w:t>правила</w:t>
      </w:r>
      <w:r>
        <w:rPr>
          <w:spacing w:val="-7"/>
        </w:rPr>
        <w:t xml:space="preserve"> </w:t>
      </w:r>
      <w:r>
        <w:t>индивидуального</w:t>
      </w:r>
      <w:r>
        <w:rPr>
          <w:spacing w:val="-8"/>
        </w:rPr>
        <w:t xml:space="preserve"> </w:t>
      </w:r>
      <w:r>
        <w:t>и</w:t>
      </w:r>
      <w:r>
        <w:rPr>
          <w:spacing w:val="-11"/>
        </w:rPr>
        <w:t xml:space="preserve"> </w:t>
      </w:r>
      <w:r>
        <w:t>коллективного</w:t>
      </w:r>
      <w:r>
        <w:rPr>
          <w:spacing w:val="-9"/>
        </w:rPr>
        <w:t xml:space="preserve"> </w:t>
      </w:r>
      <w:r>
        <w:t>безопасного</w:t>
      </w:r>
      <w:r>
        <w:rPr>
          <w:spacing w:val="-7"/>
        </w:rPr>
        <w:t xml:space="preserve"> </w:t>
      </w:r>
      <w:proofErr w:type="spellStart"/>
      <w:r>
        <w:t>поведе</w:t>
      </w:r>
      <w:proofErr w:type="spellEnd"/>
      <w:r>
        <w:t xml:space="preserve">- </w:t>
      </w:r>
      <w:proofErr w:type="spellStart"/>
      <w:r>
        <w:t>ния</w:t>
      </w:r>
      <w:proofErr w:type="spellEnd"/>
      <w:r>
        <w:t xml:space="preserve"> в учебной, соревновательной, досуговой деятельности и чрезвычайных ситуациях;</w:t>
      </w:r>
    </w:p>
    <w:p w14:paraId="7AA8B6EA" w14:textId="77777777" w:rsidR="00A43DD8" w:rsidRDefault="00983492" w:rsidP="00983492">
      <w:pPr>
        <w:pStyle w:val="a4"/>
        <w:numPr>
          <w:ilvl w:val="0"/>
          <w:numId w:val="51"/>
        </w:numPr>
        <w:tabs>
          <w:tab w:val="left" w:pos="1275"/>
        </w:tabs>
        <w:spacing w:line="242" w:lineRule="auto"/>
        <w:ind w:right="556" w:firstLine="707"/>
        <w:jc w:val="left"/>
      </w:pPr>
      <w:r>
        <w:t xml:space="preserve">проявление положительных качеств личности и управление своими эмоциями в </w:t>
      </w:r>
      <w:proofErr w:type="gramStart"/>
      <w:r>
        <w:t>раз- личных</w:t>
      </w:r>
      <w:proofErr w:type="gramEnd"/>
      <w:r>
        <w:rPr>
          <w:spacing w:val="-6"/>
        </w:rPr>
        <w:t xml:space="preserve"> </w:t>
      </w:r>
      <w:r>
        <w:t>ситуациях</w:t>
      </w:r>
      <w:r>
        <w:rPr>
          <w:spacing w:val="-5"/>
        </w:rPr>
        <w:t xml:space="preserve"> </w:t>
      </w:r>
      <w:r>
        <w:t>и</w:t>
      </w:r>
      <w:r>
        <w:rPr>
          <w:spacing w:val="-6"/>
        </w:rPr>
        <w:t xml:space="preserve"> </w:t>
      </w:r>
      <w:r>
        <w:t>условиях,</w:t>
      </w:r>
      <w:r>
        <w:rPr>
          <w:spacing w:val="-6"/>
        </w:rPr>
        <w:t xml:space="preserve"> </w:t>
      </w:r>
      <w:r>
        <w:t>способность</w:t>
      </w:r>
      <w:r>
        <w:rPr>
          <w:spacing w:val="-8"/>
        </w:rPr>
        <w:t xml:space="preserve"> </w:t>
      </w:r>
      <w:r>
        <w:t>к</w:t>
      </w:r>
      <w:r>
        <w:rPr>
          <w:spacing w:val="-7"/>
        </w:rPr>
        <w:t xml:space="preserve"> </w:t>
      </w:r>
      <w:r>
        <w:t>самостоятельной,</w:t>
      </w:r>
      <w:r>
        <w:rPr>
          <w:spacing w:val="-5"/>
        </w:rPr>
        <w:t xml:space="preserve"> </w:t>
      </w:r>
      <w:r>
        <w:t>творческой</w:t>
      </w:r>
      <w:r>
        <w:rPr>
          <w:spacing w:val="-11"/>
        </w:rPr>
        <w:t xml:space="preserve"> </w:t>
      </w:r>
      <w:r>
        <w:t>и</w:t>
      </w:r>
      <w:r>
        <w:rPr>
          <w:spacing w:val="-6"/>
        </w:rPr>
        <w:t xml:space="preserve"> </w:t>
      </w:r>
      <w:r>
        <w:t>ответственной</w:t>
      </w:r>
      <w:r>
        <w:rPr>
          <w:spacing w:val="-3"/>
        </w:rPr>
        <w:t xml:space="preserve"> </w:t>
      </w:r>
      <w:proofErr w:type="spellStart"/>
      <w:r>
        <w:t>дея</w:t>
      </w:r>
      <w:proofErr w:type="spellEnd"/>
      <w:r>
        <w:t>- тельности средствами гольфа.</w:t>
      </w:r>
    </w:p>
    <w:p w14:paraId="357E3641" w14:textId="77777777" w:rsidR="00A43DD8" w:rsidRDefault="00983492">
      <w:pPr>
        <w:pStyle w:val="a3"/>
        <w:jc w:val="left"/>
      </w:pPr>
      <w:r>
        <w:t>При</w:t>
      </w:r>
      <w:r>
        <w:rPr>
          <w:spacing w:val="-3"/>
        </w:rPr>
        <w:t xml:space="preserve"> </w:t>
      </w:r>
      <w:r>
        <w:t>изучении</w:t>
      </w:r>
      <w:r>
        <w:rPr>
          <w:spacing w:val="-3"/>
        </w:rPr>
        <w:t xml:space="preserve"> </w:t>
      </w:r>
      <w:r>
        <w:t>модуля</w:t>
      </w:r>
      <w:r>
        <w:rPr>
          <w:spacing w:val="-3"/>
        </w:rPr>
        <w:t xml:space="preserve"> </w:t>
      </w:r>
      <w:r>
        <w:t>по</w:t>
      </w:r>
      <w:r>
        <w:rPr>
          <w:spacing w:val="-1"/>
        </w:rPr>
        <w:t xml:space="preserve"> </w:t>
      </w:r>
      <w:r>
        <w:t>гольфу</w:t>
      </w:r>
      <w:r>
        <w:rPr>
          <w:spacing w:val="-5"/>
        </w:rPr>
        <w:t xml:space="preserve"> </w:t>
      </w:r>
      <w:r>
        <w:t>на</w:t>
      </w:r>
      <w:r>
        <w:rPr>
          <w:spacing w:val="-3"/>
        </w:rPr>
        <w:t xml:space="preserve"> </w:t>
      </w:r>
      <w:r>
        <w:t>уровне</w:t>
      </w:r>
      <w:r>
        <w:rPr>
          <w:spacing w:val="-3"/>
        </w:rPr>
        <w:t xml:space="preserve"> </w:t>
      </w:r>
      <w:r>
        <w:t>основного</w:t>
      </w:r>
      <w:r>
        <w:rPr>
          <w:spacing w:val="-3"/>
        </w:rPr>
        <w:t xml:space="preserve"> </w:t>
      </w:r>
      <w:r>
        <w:t>общего</w:t>
      </w:r>
      <w:r>
        <w:rPr>
          <w:spacing w:val="-3"/>
        </w:rPr>
        <w:t xml:space="preserve"> </w:t>
      </w:r>
      <w:r>
        <w:t>образования</w:t>
      </w:r>
      <w:r>
        <w:rPr>
          <w:spacing w:val="-3"/>
        </w:rPr>
        <w:t xml:space="preserve"> </w:t>
      </w:r>
      <w:r>
        <w:t>у</w:t>
      </w:r>
      <w:r>
        <w:rPr>
          <w:spacing w:val="-5"/>
        </w:rPr>
        <w:t xml:space="preserve"> </w:t>
      </w:r>
      <w:r>
        <w:t xml:space="preserve">обучающихся будут сформированы следующие </w:t>
      </w:r>
      <w:r>
        <w:rPr>
          <w:b/>
        </w:rPr>
        <w:t>метапредметных результаты</w:t>
      </w:r>
      <w:r>
        <w:t>:</w:t>
      </w:r>
    </w:p>
    <w:p w14:paraId="45F43035" w14:textId="77777777" w:rsidR="00A43DD8" w:rsidRDefault="00983492" w:rsidP="00983492">
      <w:pPr>
        <w:pStyle w:val="a4"/>
        <w:numPr>
          <w:ilvl w:val="0"/>
          <w:numId w:val="51"/>
        </w:numPr>
        <w:tabs>
          <w:tab w:val="left" w:pos="1275"/>
        </w:tabs>
        <w:ind w:right="320" w:firstLine="707"/>
        <w:jc w:val="left"/>
      </w:pPr>
      <w:r>
        <w:t>умение</w:t>
      </w:r>
      <w:r>
        <w:rPr>
          <w:spacing w:val="-16"/>
        </w:rPr>
        <w:t xml:space="preserve"> </w:t>
      </w:r>
      <w:r>
        <w:t>соотносить</w:t>
      </w:r>
      <w:r>
        <w:rPr>
          <w:spacing w:val="-15"/>
        </w:rPr>
        <w:t xml:space="preserve"> </w:t>
      </w:r>
      <w:r>
        <w:t>свои</w:t>
      </w:r>
      <w:r>
        <w:rPr>
          <w:spacing w:val="-16"/>
        </w:rPr>
        <w:t xml:space="preserve"> </w:t>
      </w:r>
      <w:r>
        <w:t>действия</w:t>
      </w:r>
      <w:r>
        <w:rPr>
          <w:spacing w:val="-15"/>
        </w:rPr>
        <w:t xml:space="preserve"> </w:t>
      </w:r>
      <w:r>
        <w:t>с</w:t>
      </w:r>
      <w:r>
        <w:rPr>
          <w:spacing w:val="-14"/>
        </w:rPr>
        <w:t xml:space="preserve"> </w:t>
      </w:r>
      <w:r>
        <w:t>планируемыми</w:t>
      </w:r>
      <w:r>
        <w:rPr>
          <w:spacing w:val="-17"/>
        </w:rPr>
        <w:t xml:space="preserve"> </w:t>
      </w:r>
      <w:r>
        <w:t>результатами,</w:t>
      </w:r>
      <w:r>
        <w:rPr>
          <w:spacing w:val="-14"/>
        </w:rPr>
        <w:t xml:space="preserve"> </w:t>
      </w:r>
      <w:r>
        <w:t>осуществлять</w:t>
      </w:r>
      <w:r>
        <w:rPr>
          <w:spacing w:val="-13"/>
        </w:rPr>
        <w:t xml:space="preserve"> </w:t>
      </w:r>
      <w:r>
        <w:t xml:space="preserve">контроль своей деятельности в процессе достижения результатов в учебной, тренировочной, игровой и </w:t>
      </w:r>
      <w:proofErr w:type="gramStart"/>
      <w:r>
        <w:t xml:space="preserve">со- </w:t>
      </w:r>
      <w:proofErr w:type="spellStart"/>
      <w:r>
        <w:t>ревновательной</w:t>
      </w:r>
      <w:proofErr w:type="spellEnd"/>
      <w:proofErr w:type="gramEnd"/>
      <w:r>
        <w:t xml:space="preserve">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3EA3DDE" w14:textId="77777777" w:rsidR="00A43DD8" w:rsidRDefault="00983492" w:rsidP="00983492">
      <w:pPr>
        <w:pStyle w:val="a4"/>
        <w:numPr>
          <w:ilvl w:val="0"/>
          <w:numId w:val="51"/>
        </w:numPr>
        <w:tabs>
          <w:tab w:val="left" w:pos="1275"/>
        </w:tabs>
        <w:ind w:right="656" w:firstLine="707"/>
        <w:jc w:val="left"/>
      </w:pPr>
      <w:r>
        <w:t>умение самостоятельно определять цели и составлять планы в рамках физкультур- но-спортивной</w:t>
      </w:r>
      <w:r>
        <w:rPr>
          <w:spacing w:val="-9"/>
        </w:rPr>
        <w:t xml:space="preserve"> </w:t>
      </w:r>
      <w:r>
        <w:t>деятельности,</w:t>
      </w:r>
      <w:r>
        <w:rPr>
          <w:spacing w:val="-7"/>
        </w:rPr>
        <w:t xml:space="preserve"> </w:t>
      </w:r>
      <w:r>
        <w:t>выбирать</w:t>
      </w:r>
      <w:r>
        <w:rPr>
          <w:spacing w:val="-8"/>
        </w:rPr>
        <w:t xml:space="preserve"> </w:t>
      </w:r>
      <w:r>
        <w:t>успешную</w:t>
      </w:r>
      <w:r>
        <w:rPr>
          <w:spacing w:val="-7"/>
        </w:rPr>
        <w:t xml:space="preserve"> </w:t>
      </w:r>
      <w:r>
        <w:t>стратегию</w:t>
      </w:r>
      <w:r>
        <w:rPr>
          <w:spacing w:val="-7"/>
        </w:rPr>
        <w:t xml:space="preserve"> </w:t>
      </w:r>
      <w:r>
        <w:t>и</w:t>
      </w:r>
      <w:r>
        <w:rPr>
          <w:spacing w:val="-8"/>
        </w:rPr>
        <w:t xml:space="preserve"> </w:t>
      </w:r>
      <w:r>
        <w:t>тактику</w:t>
      </w:r>
      <w:r>
        <w:rPr>
          <w:spacing w:val="-12"/>
        </w:rPr>
        <w:t xml:space="preserve"> </w:t>
      </w:r>
      <w:r>
        <w:t>в</w:t>
      </w:r>
      <w:r>
        <w:rPr>
          <w:spacing w:val="-9"/>
        </w:rPr>
        <w:t xml:space="preserve"> </w:t>
      </w:r>
      <w:r>
        <w:t>различных</w:t>
      </w:r>
      <w:r>
        <w:rPr>
          <w:spacing w:val="-8"/>
        </w:rPr>
        <w:t xml:space="preserve"> </w:t>
      </w:r>
      <w:r>
        <w:t>ситуациях,</w:t>
      </w:r>
    </w:p>
    <w:p w14:paraId="0C54349C" w14:textId="77777777" w:rsidR="00A43DD8" w:rsidRDefault="00983492">
      <w:pPr>
        <w:pStyle w:val="a3"/>
        <w:ind w:firstLine="0"/>
        <w:jc w:val="left"/>
      </w:pPr>
      <w:r>
        <w:t>осуществлять,</w:t>
      </w:r>
      <w:r>
        <w:rPr>
          <w:spacing w:val="-8"/>
        </w:rPr>
        <w:t xml:space="preserve"> </w:t>
      </w:r>
      <w:r>
        <w:t>контролировать</w:t>
      </w:r>
      <w:r>
        <w:rPr>
          <w:spacing w:val="-7"/>
        </w:rPr>
        <w:t xml:space="preserve"> </w:t>
      </w:r>
      <w:r>
        <w:t>и</w:t>
      </w:r>
      <w:r>
        <w:rPr>
          <w:spacing w:val="-9"/>
        </w:rPr>
        <w:t xml:space="preserve"> </w:t>
      </w:r>
      <w:r>
        <w:t>корректировать</w:t>
      </w:r>
      <w:r>
        <w:rPr>
          <w:spacing w:val="-7"/>
        </w:rPr>
        <w:t xml:space="preserve"> </w:t>
      </w:r>
      <w:r>
        <w:t>учебную,</w:t>
      </w:r>
      <w:r>
        <w:rPr>
          <w:spacing w:val="-8"/>
        </w:rPr>
        <w:t xml:space="preserve"> </w:t>
      </w:r>
      <w:r>
        <w:t>тренировочную,</w:t>
      </w:r>
      <w:r>
        <w:rPr>
          <w:spacing w:val="-10"/>
        </w:rPr>
        <w:t xml:space="preserve"> </w:t>
      </w:r>
      <w:r>
        <w:t>игровую</w:t>
      </w:r>
      <w:r>
        <w:rPr>
          <w:spacing w:val="-7"/>
        </w:rPr>
        <w:t xml:space="preserve"> </w:t>
      </w:r>
      <w:r>
        <w:t>и</w:t>
      </w:r>
      <w:r>
        <w:rPr>
          <w:spacing w:val="-8"/>
        </w:rPr>
        <w:t xml:space="preserve"> </w:t>
      </w:r>
      <w:proofErr w:type="spellStart"/>
      <w:proofErr w:type="gramStart"/>
      <w:r>
        <w:t>соревнова</w:t>
      </w:r>
      <w:proofErr w:type="spellEnd"/>
      <w:r>
        <w:t>- тельную</w:t>
      </w:r>
      <w:proofErr w:type="gramEnd"/>
      <w:r>
        <w:t xml:space="preserve"> деятельность по гольфу;</w:t>
      </w:r>
    </w:p>
    <w:p w14:paraId="1572F8AD" w14:textId="77777777" w:rsidR="00A43DD8" w:rsidRDefault="00983492" w:rsidP="00983492">
      <w:pPr>
        <w:pStyle w:val="a4"/>
        <w:numPr>
          <w:ilvl w:val="0"/>
          <w:numId w:val="51"/>
        </w:numPr>
        <w:tabs>
          <w:tab w:val="left" w:pos="1275"/>
        </w:tabs>
        <w:ind w:right="443" w:firstLine="707"/>
      </w:pPr>
      <w:r>
        <w:t>умение самостоятельно</w:t>
      </w:r>
      <w:r>
        <w:rPr>
          <w:spacing w:val="-1"/>
        </w:rPr>
        <w:t xml:space="preserve"> </w:t>
      </w:r>
      <w:r>
        <w:t>планировать пути</w:t>
      </w:r>
      <w:r>
        <w:rPr>
          <w:spacing w:val="-3"/>
        </w:rPr>
        <w:t xml:space="preserve"> </w:t>
      </w:r>
      <w:r>
        <w:t>достижения</w:t>
      </w:r>
      <w:r>
        <w:rPr>
          <w:spacing w:val="-3"/>
        </w:rPr>
        <w:t xml:space="preserve"> </w:t>
      </w:r>
      <w:r>
        <w:t>целей,</w:t>
      </w:r>
      <w:r>
        <w:rPr>
          <w:spacing w:val="-1"/>
        </w:rPr>
        <w:t xml:space="preserve"> </w:t>
      </w:r>
      <w:r>
        <w:t>в</w:t>
      </w:r>
      <w:r>
        <w:rPr>
          <w:spacing w:val="-3"/>
        </w:rPr>
        <w:t xml:space="preserve"> </w:t>
      </w:r>
      <w:r>
        <w:t>том</w:t>
      </w:r>
      <w:r>
        <w:rPr>
          <w:spacing w:val="-3"/>
        </w:rPr>
        <w:t xml:space="preserve"> </w:t>
      </w:r>
      <w:r>
        <w:t>числе</w:t>
      </w:r>
      <w:r>
        <w:rPr>
          <w:spacing w:val="-4"/>
        </w:rPr>
        <w:t xml:space="preserve"> </w:t>
      </w:r>
      <w:proofErr w:type="gramStart"/>
      <w:r>
        <w:t xml:space="preserve">альтернатив- </w:t>
      </w:r>
      <w:proofErr w:type="spellStart"/>
      <w:r>
        <w:t>ные</w:t>
      </w:r>
      <w:proofErr w:type="spellEnd"/>
      <w:proofErr w:type="gramEnd"/>
      <w:r>
        <w:t xml:space="preserve">, осознанно выбирать наиболее эффективные способы решения задач в учебной, игровой, со- </w:t>
      </w:r>
      <w:proofErr w:type="spellStart"/>
      <w:r>
        <w:t>ревновательной</w:t>
      </w:r>
      <w:proofErr w:type="spellEnd"/>
      <w:r>
        <w:t xml:space="preserve"> и</w:t>
      </w:r>
      <w:r>
        <w:rPr>
          <w:spacing w:val="-5"/>
        </w:rPr>
        <w:t xml:space="preserve"> </w:t>
      </w:r>
      <w:r>
        <w:t>досуговой деятельности, оценивать правильность</w:t>
      </w:r>
      <w:r>
        <w:rPr>
          <w:spacing w:val="-1"/>
        </w:rPr>
        <w:t xml:space="preserve"> </w:t>
      </w:r>
      <w:r>
        <w:t>выполнения</w:t>
      </w:r>
      <w:r>
        <w:rPr>
          <w:spacing w:val="-2"/>
        </w:rPr>
        <w:t xml:space="preserve"> </w:t>
      </w:r>
      <w:r>
        <w:t xml:space="preserve">задач, </w:t>
      </w:r>
      <w:proofErr w:type="spellStart"/>
      <w:r>
        <w:t>собствен</w:t>
      </w:r>
      <w:proofErr w:type="spellEnd"/>
      <w:r>
        <w:t xml:space="preserve">- </w:t>
      </w:r>
      <w:proofErr w:type="spellStart"/>
      <w:r>
        <w:t>ные</w:t>
      </w:r>
      <w:proofErr w:type="spellEnd"/>
      <w:r>
        <w:t xml:space="preserve"> возможности их решения;</w:t>
      </w:r>
    </w:p>
    <w:p w14:paraId="76BABA91" w14:textId="77777777" w:rsidR="00A43DD8" w:rsidRDefault="00A43DD8">
      <w:pPr>
        <w:pStyle w:val="a4"/>
        <w:sectPr w:rsidR="00A43DD8">
          <w:pgSz w:w="11920" w:h="16850"/>
          <w:pgMar w:top="1700" w:right="566" w:bottom="780" w:left="1417" w:header="0" w:footer="597" w:gutter="0"/>
          <w:cols w:space="720"/>
        </w:sectPr>
      </w:pPr>
    </w:p>
    <w:p w14:paraId="749455F1" w14:textId="77777777" w:rsidR="00A43DD8" w:rsidRDefault="00983492" w:rsidP="00983492">
      <w:pPr>
        <w:pStyle w:val="a4"/>
        <w:numPr>
          <w:ilvl w:val="0"/>
          <w:numId w:val="51"/>
        </w:numPr>
        <w:tabs>
          <w:tab w:val="left" w:pos="1275"/>
        </w:tabs>
        <w:spacing w:before="75"/>
        <w:ind w:right="443" w:firstLine="707"/>
        <w:jc w:val="left"/>
      </w:pPr>
      <w:r>
        <w:t>умение самостоятельно оценивать и принимать решения, определяющие стратегию и тактику</w:t>
      </w:r>
      <w:r>
        <w:rPr>
          <w:spacing w:val="-10"/>
        </w:rPr>
        <w:t xml:space="preserve"> </w:t>
      </w:r>
      <w:r>
        <w:t>поведения</w:t>
      </w:r>
      <w:r>
        <w:rPr>
          <w:spacing w:val="-8"/>
        </w:rPr>
        <w:t xml:space="preserve"> </w:t>
      </w:r>
      <w:r>
        <w:t>в</w:t>
      </w:r>
      <w:r>
        <w:rPr>
          <w:spacing w:val="-9"/>
        </w:rPr>
        <w:t xml:space="preserve"> </w:t>
      </w:r>
      <w:r>
        <w:t>учебной,</w:t>
      </w:r>
      <w:r>
        <w:rPr>
          <w:spacing w:val="-5"/>
        </w:rPr>
        <w:t xml:space="preserve"> </w:t>
      </w:r>
      <w:r>
        <w:t>тренировочной,</w:t>
      </w:r>
      <w:r>
        <w:rPr>
          <w:spacing w:val="-5"/>
        </w:rPr>
        <w:t xml:space="preserve"> </w:t>
      </w:r>
      <w:r>
        <w:t>игровой,</w:t>
      </w:r>
      <w:r>
        <w:rPr>
          <w:spacing w:val="-6"/>
        </w:rPr>
        <w:t xml:space="preserve"> </w:t>
      </w:r>
      <w:r>
        <w:t>соревновательной</w:t>
      </w:r>
      <w:r>
        <w:rPr>
          <w:spacing w:val="-5"/>
        </w:rPr>
        <w:t xml:space="preserve"> </w:t>
      </w:r>
      <w:r>
        <w:t>и</w:t>
      </w:r>
      <w:r>
        <w:rPr>
          <w:spacing w:val="-12"/>
        </w:rPr>
        <w:t xml:space="preserve"> </w:t>
      </w:r>
      <w:r>
        <w:t>досуговой</w:t>
      </w:r>
      <w:r>
        <w:rPr>
          <w:spacing w:val="-5"/>
        </w:rPr>
        <w:t xml:space="preserve"> </w:t>
      </w:r>
      <w:proofErr w:type="gramStart"/>
      <w:r>
        <w:t xml:space="preserve">деятельно- </w:t>
      </w:r>
      <w:proofErr w:type="spellStart"/>
      <w:r>
        <w:t>сти</w:t>
      </w:r>
      <w:proofErr w:type="spellEnd"/>
      <w:proofErr w:type="gramEnd"/>
      <w:r>
        <w:t>, судейской практике с учетом гражданских и нравственных ценностей;</w:t>
      </w:r>
    </w:p>
    <w:p w14:paraId="79B1F5C2" w14:textId="77777777" w:rsidR="00A43DD8" w:rsidRDefault="00983492" w:rsidP="00983492">
      <w:pPr>
        <w:pStyle w:val="a4"/>
        <w:numPr>
          <w:ilvl w:val="0"/>
          <w:numId w:val="51"/>
        </w:numPr>
        <w:tabs>
          <w:tab w:val="left" w:pos="1275"/>
        </w:tabs>
        <w:ind w:right="317" w:firstLine="707"/>
        <w:jc w:val="left"/>
      </w:pPr>
      <w:r>
        <w:t xml:space="preserve">умение организовывать учебное сотрудничество и совместную деятельность со </w:t>
      </w:r>
      <w:proofErr w:type="spellStart"/>
      <w:proofErr w:type="gramStart"/>
      <w:r>
        <w:t>сверст</w:t>
      </w:r>
      <w:proofErr w:type="spellEnd"/>
      <w:r>
        <w:t>- никами</w:t>
      </w:r>
      <w:proofErr w:type="gramEnd"/>
      <w:r>
        <w:rPr>
          <w:spacing w:val="-14"/>
        </w:rPr>
        <w:t xml:space="preserve"> </w:t>
      </w:r>
      <w:r>
        <w:t>и</w:t>
      </w:r>
      <w:r>
        <w:rPr>
          <w:spacing w:val="-14"/>
        </w:rPr>
        <w:t xml:space="preserve"> </w:t>
      </w:r>
      <w:r>
        <w:t>взрослыми,</w:t>
      </w:r>
      <w:r>
        <w:rPr>
          <w:spacing w:val="-14"/>
        </w:rPr>
        <w:t xml:space="preserve"> </w:t>
      </w:r>
      <w:r>
        <w:t>работать</w:t>
      </w:r>
      <w:r>
        <w:rPr>
          <w:spacing w:val="-14"/>
        </w:rPr>
        <w:t xml:space="preserve"> </w:t>
      </w:r>
      <w:r>
        <w:t>индивидуально,</w:t>
      </w:r>
      <w:r>
        <w:rPr>
          <w:spacing w:val="-13"/>
        </w:rPr>
        <w:t xml:space="preserve"> </w:t>
      </w:r>
      <w:r>
        <w:t>в</w:t>
      </w:r>
      <w:r>
        <w:rPr>
          <w:spacing w:val="-14"/>
        </w:rPr>
        <w:t xml:space="preserve"> </w:t>
      </w:r>
      <w:r>
        <w:t>парах</w:t>
      </w:r>
      <w:r>
        <w:rPr>
          <w:spacing w:val="-14"/>
        </w:rPr>
        <w:t xml:space="preserve"> </w:t>
      </w:r>
      <w:r>
        <w:t>и</w:t>
      </w:r>
      <w:r>
        <w:rPr>
          <w:spacing w:val="-14"/>
        </w:rPr>
        <w:t xml:space="preserve"> </w:t>
      </w:r>
      <w:r>
        <w:t>в</w:t>
      </w:r>
      <w:r>
        <w:rPr>
          <w:spacing w:val="-13"/>
        </w:rPr>
        <w:t xml:space="preserve"> </w:t>
      </w:r>
      <w:r>
        <w:t>группе,</w:t>
      </w:r>
      <w:r>
        <w:rPr>
          <w:spacing w:val="-14"/>
        </w:rPr>
        <w:t xml:space="preserve"> </w:t>
      </w:r>
      <w:r>
        <w:t>эффективно</w:t>
      </w:r>
      <w:r>
        <w:rPr>
          <w:spacing w:val="-15"/>
        </w:rPr>
        <w:t xml:space="preserve"> </w:t>
      </w:r>
      <w:r>
        <w:t>взаимодействовать</w:t>
      </w:r>
      <w:r>
        <w:rPr>
          <w:spacing w:val="-14"/>
        </w:rPr>
        <w:t xml:space="preserve"> </w:t>
      </w:r>
      <w:r>
        <w:t xml:space="preserve">и разрешать конфликты в процессе учебной, тренировочной, игровой и соревновательной деятель- </w:t>
      </w:r>
      <w:proofErr w:type="spellStart"/>
      <w:r>
        <w:t>ности</w:t>
      </w:r>
      <w:proofErr w:type="spellEnd"/>
      <w:r>
        <w:t>, судейской практики, учитывать позиции других участников деятельности;</w:t>
      </w:r>
    </w:p>
    <w:p w14:paraId="3B2E1361" w14:textId="77777777" w:rsidR="00A43DD8" w:rsidRDefault="00983492" w:rsidP="00983492">
      <w:pPr>
        <w:pStyle w:val="a4"/>
        <w:numPr>
          <w:ilvl w:val="0"/>
          <w:numId w:val="51"/>
        </w:numPr>
        <w:tabs>
          <w:tab w:val="left" w:pos="1275"/>
        </w:tabs>
        <w:ind w:right="770" w:firstLine="707"/>
        <w:jc w:val="left"/>
      </w:pPr>
      <w:r>
        <w:t>владение</w:t>
      </w:r>
      <w:r>
        <w:rPr>
          <w:spacing w:val="-8"/>
        </w:rPr>
        <w:t xml:space="preserve"> </w:t>
      </w:r>
      <w:r>
        <w:t>основами</w:t>
      </w:r>
      <w:r>
        <w:rPr>
          <w:spacing w:val="-10"/>
        </w:rPr>
        <w:t xml:space="preserve"> </w:t>
      </w:r>
      <w:r>
        <w:t>самоконтроля,</w:t>
      </w:r>
      <w:r>
        <w:rPr>
          <w:spacing w:val="-9"/>
        </w:rPr>
        <w:t xml:space="preserve"> </w:t>
      </w:r>
      <w:r>
        <w:t>самооценки,</w:t>
      </w:r>
      <w:r>
        <w:rPr>
          <w:spacing w:val="-9"/>
        </w:rPr>
        <w:t xml:space="preserve"> </w:t>
      </w:r>
      <w:r>
        <w:t>принятия</w:t>
      </w:r>
      <w:r>
        <w:rPr>
          <w:spacing w:val="-9"/>
        </w:rPr>
        <w:t xml:space="preserve"> </w:t>
      </w:r>
      <w:r>
        <w:t>решений</w:t>
      </w:r>
      <w:r>
        <w:rPr>
          <w:spacing w:val="-9"/>
        </w:rPr>
        <w:t xml:space="preserve"> </w:t>
      </w:r>
      <w:r>
        <w:t>и</w:t>
      </w:r>
      <w:r>
        <w:rPr>
          <w:spacing w:val="-10"/>
        </w:rPr>
        <w:t xml:space="preserve"> </w:t>
      </w:r>
      <w:r>
        <w:t>осуществления осознанного выбора в учебной и познавательной деятельности;</w:t>
      </w:r>
    </w:p>
    <w:p w14:paraId="71AA4C79" w14:textId="77777777" w:rsidR="00A43DD8" w:rsidRDefault="00983492" w:rsidP="00983492">
      <w:pPr>
        <w:pStyle w:val="a4"/>
        <w:numPr>
          <w:ilvl w:val="0"/>
          <w:numId w:val="51"/>
        </w:numPr>
        <w:tabs>
          <w:tab w:val="left" w:pos="1275"/>
        </w:tabs>
        <w:ind w:right="372" w:firstLine="707"/>
        <w:jc w:val="left"/>
      </w:pPr>
      <w:r>
        <w:t>умение</w:t>
      </w:r>
      <w:r>
        <w:rPr>
          <w:spacing w:val="-8"/>
        </w:rPr>
        <w:t xml:space="preserve"> </w:t>
      </w:r>
      <w:r>
        <w:t>создавать,</w:t>
      </w:r>
      <w:r>
        <w:rPr>
          <w:spacing w:val="-8"/>
        </w:rPr>
        <w:t xml:space="preserve"> </w:t>
      </w:r>
      <w:r>
        <w:t>применять</w:t>
      </w:r>
      <w:r>
        <w:rPr>
          <w:spacing w:val="-8"/>
        </w:rPr>
        <w:t xml:space="preserve"> </w:t>
      </w:r>
      <w:r>
        <w:t>и</w:t>
      </w:r>
      <w:r>
        <w:rPr>
          <w:spacing w:val="-9"/>
        </w:rPr>
        <w:t xml:space="preserve"> </w:t>
      </w:r>
      <w:r>
        <w:t>преобразовывать</w:t>
      </w:r>
      <w:r>
        <w:rPr>
          <w:spacing w:val="-10"/>
        </w:rPr>
        <w:t xml:space="preserve"> </w:t>
      </w:r>
      <w:r>
        <w:t>графические</w:t>
      </w:r>
      <w:r>
        <w:rPr>
          <w:spacing w:val="-7"/>
        </w:rPr>
        <w:t xml:space="preserve"> </w:t>
      </w:r>
      <w:r>
        <w:t>пиктограммы</w:t>
      </w:r>
      <w:r>
        <w:rPr>
          <w:spacing w:val="-9"/>
        </w:rPr>
        <w:t xml:space="preserve"> </w:t>
      </w:r>
      <w:r>
        <w:t>физических упражнений в двигательные действия и наоборот, схемы для тактических, игровых задач;</w:t>
      </w:r>
    </w:p>
    <w:p w14:paraId="2D44AECD" w14:textId="77777777" w:rsidR="00A43DD8" w:rsidRDefault="00983492" w:rsidP="00983492">
      <w:pPr>
        <w:pStyle w:val="a4"/>
        <w:numPr>
          <w:ilvl w:val="0"/>
          <w:numId w:val="51"/>
        </w:numPr>
        <w:tabs>
          <w:tab w:val="left" w:pos="1275"/>
        </w:tabs>
        <w:ind w:right="495" w:firstLine="707"/>
        <w:jc w:val="left"/>
      </w:pPr>
      <w:r>
        <w:t>способность самостоятельно применять различные методы, инструменты и запросы в информационно-познавательной</w:t>
      </w:r>
      <w:r>
        <w:rPr>
          <w:spacing w:val="-10"/>
        </w:rPr>
        <w:t xml:space="preserve"> </w:t>
      </w:r>
      <w:r>
        <w:t>деятельности,</w:t>
      </w:r>
      <w:r>
        <w:rPr>
          <w:spacing w:val="-12"/>
        </w:rPr>
        <w:t xml:space="preserve"> </w:t>
      </w:r>
      <w:r>
        <w:t>умение</w:t>
      </w:r>
      <w:r>
        <w:rPr>
          <w:spacing w:val="-10"/>
        </w:rPr>
        <w:t xml:space="preserve"> </w:t>
      </w:r>
      <w:r>
        <w:t>ориентироваться</w:t>
      </w:r>
      <w:r>
        <w:rPr>
          <w:spacing w:val="-9"/>
        </w:rPr>
        <w:t xml:space="preserve"> </w:t>
      </w:r>
      <w:r>
        <w:t>в</w:t>
      </w:r>
      <w:r>
        <w:rPr>
          <w:spacing w:val="-13"/>
        </w:rPr>
        <w:t xml:space="preserve"> </w:t>
      </w:r>
      <w:r>
        <w:t>различных</w:t>
      </w:r>
      <w:r>
        <w:rPr>
          <w:spacing w:val="-10"/>
        </w:rPr>
        <w:t xml:space="preserve"> </w:t>
      </w:r>
      <w:r>
        <w:t>источниках информации с соблюдением правовых и этических норм, норм информационной безопасности.</w:t>
      </w:r>
    </w:p>
    <w:p w14:paraId="3EF2B73A" w14:textId="77777777" w:rsidR="00A43DD8" w:rsidRDefault="00983492">
      <w:pPr>
        <w:pStyle w:val="a3"/>
        <w:jc w:val="left"/>
      </w:pPr>
      <w:r>
        <w:t>При</w:t>
      </w:r>
      <w:r>
        <w:rPr>
          <w:spacing w:val="-2"/>
        </w:rPr>
        <w:t xml:space="preserve"> </w:t>
      </w:r>
      <w:r>
        <w:t>изучении</w:t>
      </w:r>
      <w:r>
        <w:rPr>
          <w:spacing w:val="-2"/>
        </w:rPr>
        <w:t xml:space="preserve"> </w:t>
      </w:r>
      <w:r>
        <w:t>модуля</w:t>
      </w:r>
      <w:r>
        <w:rPr>
          <w:spacing w:val="-2"/>
        </w:rPr>
        <w:t xml:space="preserve"> </w:t>
      </w:r>
      <w:r>
        <w:t>по гольфу</w:t>
      </w:r>
      <w:r>
        <w:rPr>
          <w:spacing w:val="-5"/>
        </w:rPr>
        <w:t xml:space="preserve"> </w:t>
      </w:r>
      <w:r>
        <w:t>на</w:t>
      </w:r>
      <w:r>
        <w:rPr>
          <w:spacing w:val="-2"/>
        </w:rPr>
        <w:t xml:space="preserve"> </w:t>
      </w:r>
      <w:r>
        <w:t>уровне</w:t>
      </w:r>
      <w:r>
        <w:rPr>
          <w:spacing w:val="-2"/>
        </w:rPr>
        <w:t xml:space="preserve"> </w:t>
      </w:r>
      <w:r>
        <w:t>основного</w:t>
      </w:r>
      <w:r>
        <w:rPr>
          <w:spacing w:val="-2"/>
        </w:rPr>
        <w:t xml:space="preserve"> </w:t>
      </w:r>
      <w:r>
        <w:t>общего</w:t>
      </w:r>
      <w:r>
        <w:rPr>
          <w:spacing w:val="-2"/>
        </w:rPr>
        <w:t xml:space="preserve"> </w:t>
      </w:r>
      <w:r>
        <w:t>образования</w:t>
      </w:r>
      <w:r>
        <w:rPr>
          <w:spacing w:val="-3"/>
        </w:rPr>
        <w:t xml:space="preserve"> </w:t>
      </w:r>
      <w:r>
        <w:t>у</w:t>
      </w:r>
      <w:r>
        <w:rPr>
          <w:spacing w:val="-5"/>
        </w:rPr>
        <w:t xml:space="preserve"> </w:t>
      </w:r>
      <w:r>
        <w:t xml:space="preserve">обучающихся будут сформированы следующие </w:t>
      </w:r>
      <w:r>
        <w:rPr>
          <w:b/>
        </w:rPr>
        <w:t>предметные результаты</w:t>
      </w:r>
      <w:r>
        <w:t>:</w:t>
      </w:r>
    </w:p>
    <w:p w14:paraId="006C143A" w14:textId="77777777" w:rsidR="00A43DD8" w:rsidRDefault="00983492" w:rsidP="00983492">
      <w:pPr>
        <w:pStyle w:val="a4"/>
        <w:numPr>
          <w:ilvl w:val="0"/>
          <w:numId w:val="51"/>
        </w:numPr>
        <w:tabs>
          <w:tab w:val="left" w:pos="1275"/>
        </w:tabs>
        <w:ind w:right="320" w:firstLine="707"/>
        <w:jc w:val="left"/>
      </w:pPr>
      <w:r>
        <w:t xml:space="preserve">знания о влиянии занятий гольфом: на укрепление здоровья, повышение </w:t>
      </w:r>
      <w:proofErr w:type="spellStart"/>
      <w:r>
        <w:t>функциональ</w:t>
      </w:r>
      <w:proofErr w:type="spellEnd"/>
      <w:r>
        <w:t xml:space="preserve">- </w:t>
      </w:r>
      <w:proofErr w:type="spellStart"/>
      <w:r>
        <w:t>ных</w:t>
      </w:r>
      <w:proofErr w:type="spellEnd"/>
      <w:r>
        <w:rPr>
          <w:spacing w:val="-14"/>
        </w:rPr>
        <w:t xml:space="preserve"> </w:t>
      </w:r>
      <w:r>
        <w:t>возможностей</w:t>
      </w:r>
      <w:r>
        <w:rPr>
          <w:spacing w:val="-11"/>
        </w:rPr>
        <w:t xml:space="preserve"> </w:t>
      </w:r>
      <w:r>
        <w:t>основных</w:t>
      </w:r>
      <w:r>
        <w:rPr>
          <w:spacing w:val="-12"/>
        </w:rPr>
        <w:t xml:space="preserve"> </w:t>
      </w:r>
      <w:r>
        <w:t>систем</w:t>
      </w:r>
      <w:r>
        <w:rPr>
          <w:spacing w:val="-12"/>
        </w:rPr>
        <w:t xml:space="preserve"> </w:t>
      </w:r>
      <w:r>
        <w:t>организма</w:t>
      </w:r>
      <w:r>
        <w:rPr>
          <w:spacing w:val="-11"/>
        </w:rPr>
        <w:t xml:space="preserve"> </w:t>
      </w:r>
      <w:r>
        <w:t>и</w:t>
      </w:r>
      <w:r>
        <w:rPr>
          <w:spacing w:val="-14"/>
        </w:rPr>
        <w:t xml:space="preserve"> </w:t>
      </w:r>
      <w:r>
        <w:t>развитие</w:t>
      </w:r>
      <w:r>
        <w:rPr>
          <w:spacing w:val="-12"/>
        </w:rPr>
        <w:t xml:space="preserve"> </w:t>
      </w:r>
      <w:r>
        <w:t>физических</w:t>
      </w:r>
      <w:r>
        <w:rPr>
          <w:spacing w:val="-14"/>
        </w:rPr>
        <w:t xml:space="preserve"> </w:t>
      </w:r>
      <w:r>
        <w:t>качеств;</w:t>
      </w:r>
      <w:r>
        <w:rPr>
          <w:spacing w:val="-8"/>
        </w:rPr>
        <w:t xml:space="preserve"> </w:t>
      </w:r>
      <w:r>
        <w:t>на</w:t>
      </w:r>
      <w:r>
        <w:rPr>
          <w:spacing w:val="-12"/>
        </w:rPr>
        <w:t xml:space="preserve"> </w:t>
      </w:r>
      <w:r>
        <w:t>индивидуальные особенности физического развития и физической подготовленности организма;</w:t>
      </w:r>
    </w:p>
    <w:p w14:paraId="4D50949D" w14:textId="77777777" w:rsidR="00A43DD8" w:rsidRDefault="00983492" w:rsidP="00983492">
      <w:pPr>
        <w:pStyle w:val="a4"/>
        <w:numPr>
          <w:ilvl w:val="0"/>
          <w:numId w:val="51"/>
        </w:numPr>
        <w:tabs>
          <w:tab w:val="left" w:pos="1275"/>
        </w:tabs>
        <w:ind w:right="322" w:firstLine="707"/>
        <w:jc w:val="left"/>
      </w:pPr>
      <w:r>
        <w:t>знание</w:t>
      </w:r>
      <w:r>
        <w:rPr>
          <w:spacing w:val="-9"/>
        </w:rPr>
        <w:t xml:space="preserve"> </w:t>
      </w:r>
      <w:r>
        <w:t>роли</w:t>
      </w:r>
      <w:r>
        <w:rPr>
          <w:spacing w:val="-10"/>
        </w:rPr>
        <w:t xml:space="preserve"> </w:t>
      </w:r>
      <w:r>
        <w:t>главных</w:t>
      </w:r>
      <w:r>
        <w:rPr>
          <w:spacing w:val="-11"/>
        </w:rPr>
        <w:t xml:space="preserve"> </w:t>
      </w:r>
      <w:r>
        <w:t>спортивных</w:t>
      </w:r>
      <w:r>
        <w:rPr>
          <w:spacing w:val="-9"/>
        </w:rPr>
        <w:t xml:space="preserve"> </w:t>
      </w:r>
      <w:r>
        <w:t>организаций,</w:t>
      </w:r>
      <w:r>
        <w:rPr>
          <w:spacing w:val="-10"/>
        </w:rPr>
        <w:t xml:space="preserve"> </w:t>
      </w:r>
      <w:r>
        <w:t>занимающихся</w:t>
      </w:r>
      <w:r>
        <w:rPr>
          <w:spacing w:val="-9"/>
        </w:rPr>
        <w:t xml:space="preserve"> </w:t>
      </w:r>
      <w:r>
        <w:t>развитием</w:t>
      </w:r>
      <w:r>
        <w:rPr>
          <w:spacing w:val="-10"/>
        </w:rPr>
        <w:t xml:space="preserve"> </w:t>
      </w:r>
      <w:r>
        <w:t>гольфа</w:t>
      </w:r>
      <w:r>
        <w:rPr>
          <w:spacing w:val="-6"/>
        </w:rPr>
        <w:t xml:space="preserve"> </w:t>
      </w:r>
      <w:r>
        <w:t>в</w:t>
      </w:r>
      <w:r>
        <w:rPr>
          <w:spacing w:val="-11"/>
        </w:rPr>
        <w:t xml:space="preserve"> </w:t>
      </w:r>
      <w:r>
        <w:t>мире, в Европе, в России и в своем регионе; выдающихся отечественных и зарубежных гольфистов и тренеров, внесших общий вклад в развитие и становление современного гольфа;</w:t>
      </w:r>
    </w:p>
    <w:p w14:paraId="276236EF" w14:textId="77777777" w:rsidR="00A43DD8" w:rsidRDefault="00983492" w:rsidP="00983492">
      <w:pPr>
        <w:pStyle w:val="a4"/>
        <w:numPr>
          <w:ilvl w:val="0"/>
          <w:numId w:val="51"/>
        </w:numPr>
        <w:tabs>
          <w:tab w:val="left" w:pos="1275"/>
        </w:tabs>
        <w:ind w:right="685" w:firstLine="707"/>
        <w:jc w:val="left"/>
      </w:pPr>
      <w:r>
        <w:t>сформированность</w:t>
      </w:r>
      <w:r>
        <w:rPr>
          <w:spacing w:val="-4"/>
        </w:rPr>
        <w:t xml:space="preserve"> </w:t>
      </w:r>
      <w:r>
        <w:t>знаний</w:t>
      </w:r>
      <w:r>
        <w:rPr>
          <w:spacing w:val="-5"/>
        </w:rPr>
        <w:t xml:space="preserve"> </w:t>
      </w:r>
      <w:r>
        <w:t>об</w:t>
      </w:r>
      <w:r>
        <w:rPr>
          <w:spacing w:val="-4"/>
        </w:rPr>
        <w:t xml:space="preserve"> </w:t>
      </w:r>
      <w:r>
        <w:t>основных</w:t>
      </w:r>
      <w:r>
        <w:rPr>
          <w:spacing w:val="-7"/>
        </w:rPr>
        <w:t xml:space="preserve"> </w:t>
      </w:r>
      <w:r>
        <w:t>правилах</w:t>
      </w:r>
      <w:r>
        <w:rPr>
          <w:spacing w:val="-9"/>
        </w:rPr>
        <w:t xml:space="preserve"> </w:t>
      </w:r>
      <w:r>
        <w:t>гольфа</w:t>
      </w:r>
      <w:r>
        <w:rPr>
          <w:spacing w:val="-4"/>
        </w:rPr>
        <w:t xml:space="preserve"> </w:t>
      </w:r>
      <w:r>
        <w:t>и</w:t>
      </w:r>
      <w:r>
        <w:rPr>
          <w:spacing w:val="-5"/>
        </w:rPr>
        <w:t xml:space="preserve"> </w:t>
      </w:r>
      <w:r>
        <w:t>этикета</w:t>
      </w:r>
      <w:r>
        <w:rPr>
          <w:spacing w:val="-4"/>
        </w:rPr>
        <w:t xml:space="preserve"> </w:t>
      </w:r>
      <w:r>
        <w:t>при</w:t>
      </w:r>
      <w:r>
        <w:rPr>
          <w:spacing w:val="-6"/>
        </w:rPr>
        <w:t xml:space="preserve"> </w:t>
      </w:r>
      <w:r>
        <w:t>участии</w:t>
      </w:r>
      <w:r>
        <w:rPr>
          <w:spacing w:val="-5"/>
        </w:rPr>
        <w:t xml:space="preserve"> </w:t>
      </w:r>
      <w:r>
        <w:t>в</w:t>
      </w:r>
      <w:r>
        <w:rPr>
          <w:spacing w:val="-8"/>
        </w:rPr>
        <w:t xml:space="preserve"> </w:t>
      </w:r>
      <w:proofErr w:type="gramStart"/>
      <w:r>
        <w:t xml:space="preserve">со- </w:t>
      </w:r>
      <w:proofErr w:type="spellStart"/>
      <w:r>
        <w:rPr>
          <w:spacing w:val="-2"/>
        </w:rPr>
        <w:t>ревнованиях</w:t>
      </w:r>
      <w:proofErr w:type="spellEnd"/>
      <w:proofErr w:type="gramEnd"/>
      <w:r>
        <w:rPr>
          <w:spacing w:val="-2"/>
        </w:rPr>
        <w:t>;</w:t>
      </w:r>
    </w:p>
    <w:p w14:paraId="7DE24357" w14:textId="77777777" w:rsidR="00A43DD8" w:rsidRDefault="00983492" w:rsidP="00983492">
      <w:pPr>
        <w:pStyle w:val="a4"/>
        <w:numPr>
          <w:ilvl w:val="0"/>
          <w:numId w:val="51"/>
        </w:numPr>
        <w:tabs>
          <w:tab w:val="left" w:pos="1275"/>
        </w:tabs>
        <w:ind w:right="315" w:firstLine="707"/>
      </w:pPr>
      <w:r>
        <w:t>понимание</w:t>
      </w:r>
      <w:r>
        <w:rPr>
          <w:spacing w:val="-6"/>
        </w:rPr>
        <w:t xml:space="preserve"> </w:t>
      </w:r>
      <w:r>
        <w:t>роли</w:t>
      </w:r>
      <w:r>
        <w:rPr>
          <w:spacing w:val="-7"/>
        </w:rPr>
        <w:t xml:space="preserve"> </w:t>
      </w:r>
      <w:r>
        <w:t>и</w:t>
      </w:r>
      <w:r>
        <w:rPr>
          <w:spacing w:val="-8"/>
        </w:rPr>
        <w:t xml:space="preserve"> </w:t>
      </w:r>
      <w:r>
        <w:t>значения</w:t>
      </w:r>
      <w:r>
        <w:rPr>
          <w:spacing w:val="-11"/>
        </w:rPr>
        <w:t xml:space="preserve"> </w:t>
      </w:r>
      <w:r>
        <w:t>различных</w:t>
      </w:r>
      <w:r>
        <w:rPr>
          <w:spacing w:val="-7"/>
        </w:rPr>
        <w:t xml:space="preserve"> </w:t>
      </w:r>
      <w:r>
        <w:t>проектов</w:t>
      </w:r>
      <w:r>
        <w:rPr>
          <w:spacing w:val="-10"/>
        </w:rPr>
        <w:t xml:space="preserve"> </w:t>
      </w:r>
      <w:r>
        <w:t>в</w:t>
      </w:r>
      <w:r>
        <w:rPr>
          <w:spacing w:val="-8"/>
        </w:rPr>
        <w:t xml:space="preserve"> </w:t>
      </w:r>
      <w:r>
        <w:t>развитии</w:t>
      </w:r>
      <w:r>
        <w:rPr>
          <w:spacing w:val="-10"/>
        </w:rPr>
        <w:t xml:space="preserve"> </w:t>
      </w:r>
      <w:r>
        <w:t>и</w:t>
      </w:r>
      <w:r>
        <w:rPr>
          <w:spacing w:val="-8"/>
        </w:rPr>
        <w:t xml:space="preserve"> </w:t>
      </w:r>
      <w:r>
        <w:t>популяризации</w:t>
      </w:r>
      <w:r>
        <w:rPr>
          <w:spacing w:val="-7"/>
        </w:rPr>
        <w:t xml:space="preserve"> </w:t>
      </w:r>
      <w:r>
        <w:t>гольфа</w:t>
      </w:r>
      <w:r>
        <w:rPr>
          <w:spacing w:val="-6"/>
        </w:rPr>
        <w:t xml:space="preserve"> </w:t>
      </w:r>
      <w:r>
        <w:t xml:space="preserve">для школьников; участие в проектах по гольфу, участие в физкультурно-соревновательной </w:t>
      </w:r>
      <w:proofErr w:type="gramStart"/>
      <w:r>
        <w:t xml:space="preserve">деятельно- </w:t>
      </w:r>
      <w:proofErr w:type="spellStart"/>
      <w:r>
        <w:rPr>
          <w:spacing w:val="-4"/>
        </w:rPr>
        <w:t>сти</w:t>
      </w:r>
      <w:proofErr w:type="spellEnd"/>
      <w:proofErr w:type="gramEnd"/>
      <w:r>
        <w:rPr>
          <w:spacing w:val="-4"/>
        </w:rPr>
        <w:t>;</w:t>
      </w:r>
    </w:p>
    <w:p w14:paraId="6C3E5C9C" w14:textId="77777777" w:rsidR="00A43DD8" w:rsidRDefault="00983492" w:rsidP="00983492">
      <w:pPr>
        <w:pStyle w:val="a4"/>
        <w:numPr>
          <w:ilvl w:val="0"/>
          <w:numId w:val="51"/>
        </w:numPr>
        <w:tabs>
          <w:tab w:val="left" w:pos="1278"/>
        </w:tabs>
        <w:spacing w:line="261" w:lineRule="exact"/>
        <w:ind w:left="1278" w:hanging="285"/>
        <w:jc w:val="left"/>
      </w:pPr>
      <w:r>
        <w:t>понимание</w:t>
      </w:r>
      <w:r>
        <w:rPr>
          <w:spacing w:val="-16"/>
        </w:rPr>
        <w:t xml:space="preserve"> </w:t>
      </w:r>
      <w:r>
        <w:t>особенностей</w:t>
      </w:r>
      <w:r>
        <w:rPr>
          <w:spacing w:val="-14"/>
        </w:rPr>
        <w:t xml:space="preserve"> </w:t>
      </w:r>
      <w:r>
        <w:t>стратегии</w:t>
      </w:r>
      <w:r>
        <w:rPr>
          <w:spacing w:val="-14"/>
        </w:rPr>
        <w:t xml:space="preserve"> </w:t>
      </w:r>
      <w:r>
        <w:t>и</w:t>
      </w:r>
      <w:r>
        <w:rPr>
          <w:spacing w:val="-13"/>
        </w:rPr>
        <w:t xml:space="preserve"> </w:t>
      </w:r>
      <w:r>
        <w:t>тактики</w:t>
      </w:r>
      <w:r>
        <w:rPr>
          <w:spacing w:val="-12"/>
        </w:rPr>
        <w:t xml:space="preserve"> </w:t>
      </w:r>
      <w:r>
        <w:t>в</w:t>
      </w:r>
      <w:r>
        <w:rPr>
          <w:spacing w:val="-13"/>
        </w:rPr>
        <w:t xml:space="preserve"> </w:t>
      </w:r>
      <w:r>
        <w:rPr>
          <w:spacing w:val="-2"/>
        </w:rPr>
        <w:t>гольфе;</w:t>
      </w:r>
    </w:p>
    <w:p w14:paraId="2F73BE31" w14:textId="77777777" w:rsidR="00A43DD8" w:rsidRDefault="00983492" w:rsidP="00983492">
      <w:pPr>
        <w:pStyle w:val="a4"/>
        <w:numPr>
          <w:ilvl w:val="0"/>
          <w:numId w:val="51"/>
        </w:numPr>
        <w:tabs>
          <w:tab w:val="left" w:pos="1275"/>
        </w:tabs>
        <w:ind w:right="313" w:firstLine="707"/>
        <w:jc w:val="left"/>
      </w:pPr>
      <w:r>
        <w:t>сформированность</w:t>
      </w:r>
      <w:r>
        <w:rPr>
          <w:spacing w:val="-14"/>
        </w:rPr>
        <w:t xml:space="preserve"> </w:t>
      </w:r>
      <w:r>
        <w:t>основ</w:t>
      </w:r>
      <w:r>
        <w:rPr>
          <w:spacing w:val="-18"/>
        </w:rPr>
        <w:t xml:space="preserve"> </w:t>
      </w:r>
      <w:r>
        <w:t>организации</w:t>
      </w:r>
      <w:r>
        <w:rPr>
          <w:spacing w:val="-14"/>
        </w:rPr>
        <w:t xml:space="preserve"> </w:t>
      </w:r>
      <w:r>
        <w:t>самостоятельных</w:t>
      </w:r>
      <w:r>
        <w:rPr>
          <w:spacing w:val="-14"/>
        </w:rPr>
        <w:t xml:space="preserve"> </w:t>
      </w:r>
      <w:r>
        <w:t>занятий</w:t>
      </w:r>
      <w:r>
        <w:rPr>
          <w:spacing w:val="-14"/>
        </w:rPr>
        <w:t xml:space="preserve"> </w:t>
      </w:r>
      <w:r>
        <w:t>гольфом</w:t>
      </w:r>
      <w:r>
        <w:rPr>
          <w:spacing w:val="-15"/>
        </w:rPr>
        <w:t xml:space="preserve"> </w:t>
      </w:r>
      <w:r>
        <w:t>с</w:t>
      </w:r>
      <w:r>
        <w:rPr>
          <w:spacing w:val="-14"/>
        </w:rPr>
        <w:t xml:space="preserve"> </w:t>
      </w:r>
      <w:r>
        <w:t xml:space="preserve">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w:t>
      </w:r>
      <w:proofErr w:type="spellStart"/>
      <w:r>
        <w:t>прове</w:t>
      </w:r>
      <w:proofErr w:type="spellEnd"/>
      <w:r>
        <w:t xml:space="preserve">- </w:t>
      </w:r>
      <w:proofErr w:type="spellStart"/>
      <w:r>
        <w:t>дении</w:t>
      </w:r>
      <w:proofErr w:type="spellEnd"/>
      <w:r>
        <w:t xml:space="preserve"> занятий гольфом как видом спорта и формой активного отдыха;</w:t>
      </w:r>
    </w:p>
    <w:p w14:paraId="06541879" w14:textId="77777777" w:rsidR="00A43DD8" w:rsidRDefault="00983492" w:rsidP="00983492">
      <w:pPr>
        <w:pStyle w:val="a4"/>
        <w:numPr>
          <w:ilvl w:val="0"/>
          <w:numId w:val="51"/>
        </w:numPr>
        <w:tabs>
          <w:tab w:val="left" w:pos="1275"/>
        </w:tabs>
        <w:ind w:right="502" w:firstLine="707"/>
        <w:jc w:val="left"/>
      </w:pPr>
      <w:r>
        <w:t>знание</w:t>
      </w:r>
      <w:r>
        <w:rPr>
          <w:spacing w:val="-8"/>
        </w:rPr>
        <w:t xml:space="preserve"> </w:t>
      </w:r>
      <w:r>
        <w:t>современных</w:t>
      </w:r>
      <w:r>
        <w:rPr>
          <w:spacing w:val="-8"/>
        </w:rPr>
        <w:t xml:space="preserve"> </w:t>
      </w:r>
      <w:r>
        <w:t>правил</w:t>
      </w:r>
      <w:r>
        <w:rPr>
          <w:spacing w:val="-8"/>
        </w:rPr>
        <w:t xml:space="preserve"> </w:t>
      </w:r>
      <w:r>
        <w:t>организации</w:t>
      </w:r>
      <w:r>
        <w:rPr>
          <w:spacing w:val="-8"/>
        </w:rPr>
        <w:t xml:space="preserve"> </w:t>
      </w:r>
      <w:r>
        <w:t>и</w:t>
      </w:r>
      <w:r>
        <w:rPr>
          <w:spacing w:val="-9"/>
        </w:rPr>
        <w:t xml:space="preserve"> </w:t>
      </w:r>
      <w:r>
        <w:t>проведения</w:t>
      </w:r>
      <w:r>
        <w:rPr>
          <w:spacing w:val="-8"/>
        </w:rPr>
        <w:t xml:space="preserve"> </w:t>
      </w:r>
      <w:r>
        <w:t>соревнований</w:t>
      </w:r>
      <w:r>
        <w:rPr>
          <w:spacing w:val="-8"/>
        </w:rPr>
        <w:t xml:space="preserve"> </w:t>
      </w:r>
      <w:r>
        <w:t>по</w:t>
      </w:r>
      <w:r>
        <w:rPr>
          <w:spacing w:val="-8"/>
        </w:rPr>
        <w:t xml:space="preserve"> </w:t>
      </w:r>
      <w:r>
        <w:t>мини-гольфу, гольфу;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14:paraId="633B960C" w14:textId="77777777" w:rsidR="00A43DD8" w:rsidRDefault="00983492" w:rsidP="00983492">
      <w:pPr>
        <w:pStyle w:val="a4"/>
        <w:numPr>
          <w:ilvl w:val="0"/>
          <w:numId w:val="51"/>
        </w:numPr>
        <w:tabs>
          <w:tab w:val="left" w:pos="1275"/>
        </w:tabs>
        <w:ind w:right="479" w:firstLine="707"/>
        <w:jc w:val="left"/>
      </w:pPr>
      <w:r>
        <w:t xml:space="preserve">применение и соблюдение правил соревнований по гольфу в процессе учебной и </w:t>
      </w:r>
      <w:proofErr w:type="gramStart"/>
      <w:r>
        <w:t xml:space="preserve">со- </w:t>
      </w:r>
      <w:proofErr w:type="spellStart"/>
      <w:r>
        <w:t>ревновательной</w:t>
      </w:r>
      <w:proofErr w:type="spellEnd"/>
      <w:proofErr w:type="gramEnd"/>
      <w:r>
        <w:rPr>
          <w:spacing w:val="-8"/>
        </w:rPr>
        <w:t xml:space="preserve"> </w:t>
      </w:r>
      <w:r>
        <w:t>деятельности;</w:t>
      </w:r>
      <w:r>
        <w:rPr>
          <w:spacing w:val="-5"/>
        </w:rPr>
        <w:t xml:space="preserve"> </w:t>
      </w:r>
      <w:r>
        <w:t>применение</w:t>
      </w:r>
      <w:r>
        <w:rPr>
          <w:spacing w:val="-5"/>
        </w:rPr>
        <w:t xml:space="preserve"> </w:t>
      </w:r>
      <w:r>
        <w:t>правил</w:t>
      </w:r>
      <w:r>
        <w:rPr>
          <w:spacing w:val="-10"/>
        </w:rPr>
        <w:t xml:space="preserve"> </w:t>
      </w:r>
      <w:r>
        <w:t>соревнований</w:t>
      </w:r>
      <w:r>
        <w:rPr>
          <w:spacing w:val="-5"/>
        </w:rPr>
        <w:t xml:space="preserve"> </w:t>
      </w:r>
      <w:r>
        <w:t>и</w:t>
      </w:r>
      <w:r>
        <w:rPr>
          <w:spacing w:val="-9"/>
        </w:rPr>
        <w:t xml:space="preserve"> </w:t>
      </w:r>
      <w:r>
        <w:t>судейской</w:t>
      </w:r>
      <w:r>
        <w:rPr>
          <w:spacing w:val="-6"/>
        </w:rPr>
        <w:t xml:space="preserve"> </w:t>
      </w:r>
      <w:r>
        <w:t>терминологии</w:t>
      </w:r>
      <w:r>
        <w:rPr>
          <w:spacing w:val="-9"/>
        </w:rPr>
        <w:t xml:space="preserve"> </w:t>
      </w:r>
      <w:r>
        <w:t>в</w:t>
      </w:r>
      <w:r>
        <w:rPr>
          <w:spacing w:val="-9"/>
        </w:rPr>
        <w:t xml:space="preserve"> </w:t>
      </w:r>
      <w:r>
        <w:t xml:space="preserve">су- </w:t>
      </w:r>
      <w:proofErr w:type="spellStart"/>
      <w:r>
        <w:t>дейской</w:t>
      </w:r>
      <w:proofErr w:type="spellEnd"/>
      <w:r>
        <w:t xml:space="preserve"> практике;</w:t>
      </w:r>
    </w:p>
    <w:p w14:paraId="7FF83E1F" w14:textId="77777777" w:rsidR="00A43DD8" w:rsidRDefault="00983492" w:rsidP="00983492">
      <w:pPr>
        <w:pStyle w:val="a4"/>
        <w:numPr>
          <w:ilvl w:val="0"/>
          <w:numId w:val="51"/>
        </w:numPr>
        <w:tabs>
          <w:tab w:val="left" w:pos="1275"/>
        </w:tabs>
        <w:ind w:right="322" w:firstLine="707"/>
        <w:jc w:val="left"/>
      </w:pPr>
      <w:r>
        <w:t>умение проектировать, организовывать и проводить различные части урока в качестве помощника</w:t>
      </w:r>
      <w:r>
        <w:rPr>
          <w:spacing w:val="-11"/>
        </w:rPr>
        <w:t xml:space="preserve"> </w:t>
      </w:r>
      <w:r>
        <w:t>учителя;</w:t>
      </w:r>
      <w:r>
        <w:rPr>
          <w:spacing w:val="-6"/>
        </w:rPr>
        <w:t xml:space="preserve"> </w:t>
      </w:r>
      <w:r>
        <w:t>подвижные</w:t>
      </w:r>
      <w:r>
        <w:rPr>
          <w:spacing w:val="-11"/>
        </w:rPr>
        <w:t xml:space="preserve"> </w:t>
      </w:r>
      <w:r>
        <w:t>игры,</w:t>
      </w:r>
      <w:r>
        <w:rPr>
          <w:spacing w:val="-12"/>
        </w:rPr>
        <w:t xml:space="preserve"> </w:t>
      </w:r>
      <w:r>
        <w:t>комплексы</w:t>
      </w:r>
      <w:r>
        <w:rPr>
          <w:spacing w:val="-8"/>
        </w:rPr>
        <w:t xml:space="preserve"> </w:t>
      </w:r>
      <w:r>
        <w:t>упражнений</w:t>
      </w:r>
      <w:r>
        <w:rPr>
          <w:spacing w:val="-12"/>
        </w:rPr>
        <w:t xml:space="preserve"> </w:t>
      </w:r>
      <w:r>
        <w:t>и</w:t>
      </w:r>
      <w:r>
        <w:rPr>
          <w:spacing w:val="-10"/>
        </w:rPr>
        <w:t xml:space="preserve"> </w:t>
      </w:r>
      <w:r>
        <w:t>эстафеты</w:t>
      </w:r>
      <w:r>
        <w:rPr>
          <w:spacing w:val="-7"/>
        </w:rPr>
        <w:t xml:space="preserve"> </w:t>
      </w:r>
      <w:r>
        <w:t>с</w:t>
      </w:r>
      <w:r>
        <w:rPr>
          <w:spacing w:val="-11"/>
        </w:rPr>
        <w:t xml:space="preserve"> </w:t>
      </w:r>
      <w:r>
        <w:t>элементами</w:t>
      </w:r>
      <w:r>
        <w:rPr>
          <w:spacing w:val="-12"/>
        </w:rPr>
        <w:t xml:space="preserve"> </w:t>
      </w:r>
      <w:r>
        <w:t>гольфа,</w:t>
      </w:r>
      <w:r>
        <w:rPr>
          <w:spacing w:val="-9"/>
        </w:rPr>
        <w:t xml:space="preserve"> </w:t>
      </w:r>
      <w:r>
        <w:t>во время самостоятельных занятий и досуговой деятельности со сверстниками;</w:t>
      </w:r>
    </w:p>
    <w:p w14:paraId="71741D73" w14:textId="77777777" w:rsidR="00A43DD8" w:rsidRDefault="00983492" w:rsidP="00983492">
      <w:pPr>
        <w:pStyle w:val="a4"/>
        <w:numPr>
          <w:ilvl w:val="0"/>
          <w:numId w:val="51"/>
        </w:numPr>
        <w:tabs>
          <w:tab w:val="left" w:pos="1275"/>
        </w:tabs>
        <w:ind w:right="315" w:firstLine="707"/>
        <w:jc w:val="left"/>
      </w:pPr>
      <w:r>
        <w:t xml:space="preserve">сформированность устойчивого навыка систематического наблюдения за своим </w:t>
      </w:r>
      <w:proofErr w:type="spellStart"/>
      <w:r>
        <w:t>физи</w:t>
      </w:r>
      <w:proofErr w:type="spellEnd"/>
      <w:r>
        <w:t xml:space="preserve">- </w:t>
      </w:r>
      <w:proofErr w:type="spellStart"/>
      <w:r>
        <w:t>ческим</w:t>
      </w:r>
      <w:proofErr w:type="spellEnd"/>
      <w:r>
        <w:rPr>
          <w:spacing w:val="-10"/>
        </w:rPr>
        <w:t xml:space="preserve"> </w:t>
      </w:r>
      <w:r>
        <w:t>состоянием,</w:t>
      </w:r>
      <w:r>
        <w:rPr>
          <w:spacing w:val="-9"/>
        </w:rPr>
        <w:t xml:space="preserve"> </w:t>
      </w:r>
      <w:r>
        <w:t>величиной</w:t>
      </w:r>
      <w:r>
        <w:rPr>
          <w:spacing w:val="-10"/>
        </w:rPr>
        <w:t xml:space="preserve"> </w:t>
      </w:r>
      <w:r>
        <w:t>физических</w:t>
      </w:r>
      <w:r>
        <w:rPr>
          <w:spacing w:val="-9"/>
        </w:rPr>
        <w:t xml:space="preserve"> </w:t>
      </w:r>
      <w:r>
        <w:t>нагрузок,</w:t>
      </w:r>
      <w:r>
        <w:rPr>
          <w:spacing w:val="-9"/>
        </w:rPr>
        <w:t xml:space="preserve"> </w:t>
      </w:r>
      <w:r>
        <w:t>показателями</w:t>
      </w:r>
      <w:r>
        <w:rPr>
          <w:spacing w:val="-10"/>
        </w:rPr>
        <w:t xml:space="preserve"> </w:t>
      </w:r>
      <w:r>
        <w:t>развития</w:t>
      </w:r>
      <w:r>
        <w:rPr>
          <w:spacing w:val="-11"/>
        </w:rPr>
        <w:t xml:space="preserve"> </w:t>
      </w:r>
      <w:r>
        <w:t>основных</w:t>
      </w:r>
      <w:r>
        <w:rPr>
          <w:spacing w:val="-9"/>
        </w:rPr>
        <w:t xml:space="preserve"> </w:t>
      </w:r>
      <w:r>
        <w:t xml:space="preserve">физических </w:t>
      </w:r>
      <w:r>
        <w:rPr>
          <w:spacing w:val="-2"/>
        </w:rPr>
        <w:t>качеств;</w:t>
      </w:r>
    </w:p>
    <w:p w14:paraId="0E9ABE17" w14:textId="77777777" w:rsidR="00A43DD8" w:rsidRDefault="00983492" w:rsidP="00983492">
      <w:pPr>
        <w:pStyle w:val="a4"/>
        <w:numPr>
          <w:ilvl w:val="0"/>
          <w:numId w:val="51"/>
        </w:numPr>
        <w:tabs>
          <w:tab w:val="left" w:pos="1275"/>
        </w:tabs>
        <w:ind w:right="491" w:firstLine="707"/>
        <w:jc w:val="left"/>
      </w:pPr>
      <w:r>
        <w:t>умение</w:t>
      </w:r>
      <w:r>
        <w:rPr>
          <w:spacing w:val="-8"/>
        </w:rPr>
        <w:t xml:space="preserve"> </w:t>
      </w:r>
      <w:r>
        <w:t>характеризовать</w:t>
      </w:r>
      <w:r>
        <w:rPr>
          <w:spacing w:val="-8"/>
        </w:rPr>
        <w:t xml:space="preserve"> </w:t>
      </w:r>
      <w:r>
        <w:t>и</w:t>
      </w:r>
      <w:r>
        <w:rPr>
          <w:spacing w:val="-13"/>
        </w:rPr>
        <w:t xml:space="preserve"> </w:t>
      </w:r>
      <w:r>
        <w:t>выполнять</w:t>
      </w:r>
      <w:r>
        <w:rPr>
          <w:spacing w:val="-8"/>
        </w:rPr>
        <w:t xml:space="preserve"> </w:t>
      </w:r>
      <w:r>
        <w:t>комплексы</w:t>
      </w:r>
      <w:r>
        <w:rPr>
          <w:spacing w:val="-8"/>
        </w:rPr>
        <w:t xml:space="preserve"> </w:t>
      </w:r>
      <w:r>
        <w:t>общеразвивающих</w:t>
      </w:r>
      <w:r>
        <w:rPr>
          <w:spacing w:val="-8"/>
        </w:rPr>
        <w:t xml:space="preserve"> </w:t>
      </w:r>
      <w:r>
        <w:t>и</w:t>
      </w:r>
      <w:r>
        <w:rPr>
          <w:spacing w:val="-9"/>
        </w:rPr>
        <w:t xml:space="preserve"> </w:t>
      </w:r>
      <w:r>
        <w:t xml:space="preserve">корригирующих упражнений; упражнений на развитие быстроты, ловкости, гибкости, общей и специальной </w:t>
      </w:r>
      <w:proofErr w:type="gramStart"/>
      <w:r>
        <w:t xml:space="preserve">вы- </w:t>
      </w:r>
      <w:proofErr w:type="spellStart"/>
      <w:r>
        <w:t>носливости</w:t>
      </w:r>
      <w:proofErr w:type="spellEnd"/>
      <w:proofErr w:type="gramEnd"/>
      <w:r>
        <w:t>; специальных упражнений для формирования эффективной техники двигательных действий гольфиста;</w:t>
      </w:r>
    </w:p>
    <w:p w14:paraId="617B2ED4" w14:textId="77777777" w:rsidR="00A43DD8" w:rsidRDefault="00983492" w:rsidP="00983492">
      <w:pPr>
        <w:pStyle w:val="a4"/>
        <w:numPr>
          <w:ilvl w:val="0"/>
          <w:numId w:val="51"/>
        </w:numPr>
        <w:tabs>
          <w:tab w:val="left" w:pos="1275"/>
        </w:tabs>
        <w:ind w:right="774" w:firstLine="707"/>
        <w:jc w:val="left"/>
      </w:pPr>
      <w:r>
        <w:t>умение</w:t>
      </w:r>
      <w:r>
        <w:rPr>
          <w:spacing w:val="-5"/>
        </w:rPr>
        <w:t xml:space="preserve"> </w:t>
      </w:r>
      <w:r>
        <w:t>выполнять</w:t>
      </w:r>
      <w:r>
        <w:rPr>
          <w:spacing w:val="-6"/>
        </w:rPr>
        <w:t xml:space="preserve"> </w:t>
      </w:r>
      <w:r>
        <w:t>функции</w:t>
      </w:r>
      <w:r>
        <w:rPr>
          <w:spacing w:val="-6"/>
        </w:rPr>
        <w:t xml:space="preserve"> </w:t>
      </w:r>
      <w:r>
        <w:t>помощника</w:t>
      </w:r>
      <w:r>
        <w:rPr>
          <w:spacing w:val="-7"/>
        </w:rPr>
        <w:t xml:space="preserve"> </w:t>
      </w:r>
      <w:r>
        <w:t>судьи</w:t>
      </w:r>
      <w:r>
        <w:rPr>
          <w:spacing w:val="-6"/>
        </w:rPr>
        <w:t xml:space="preserve"> </w:t>
      </w:r>
      <w:r>
        <w:t>(волонтера)</w:t>
      </w:r>
      <w:r>
        <w:rPr>
          <w:spacing w:val="-6"/>
        </w:rPr>
        <w:t xml:space="preserve"> </w:t>
      </w:r>
      <w:r>
        <w:t>на</w:t>
      </w:r>
      <w:r>
        <w:rPr>
          <w:spacing w:val="-8"/>
        </w:rPr>
        <w:t xml:space="preserve"> </w:t>
      </w:r>
      <w:r>
        <w:t>соревнованиях</w:t>
      </w:r>
      <w:r>
        <w:rPr>
          <w:spacing w:val="-7"/>
        </w:rPr>
        <w:t xml:space="preserve"> </w:t>
      </w:r>
      <w:r>
        <w:t>по</w:t>
      </w:r>
      <w:r>
        <w:rPr>
          <w:spacing w:val="-6"/>
        </w:rPr>
        <w:t xml:space="preserve"> </w:t>
      </w:r>
      <w:r>
        <w:t>ми- ни-гольфу, гольфу;</w:t>
      </w:r>
    </w:p>
    <w:p w14:paraId="4DC056E1" w14:textId="77777777" w:rsidR="00A43DD8" w:rsidRDefault="00983492" w:rsidP="00983492">
      <w:pPr>
        <w:pStyle w:val="a4"/>
        <w:numPr>
          <w:ilvl w:val="0"/>
          <w:numId w:val="51"/>
        </w:numPr>
        <w:tabs>
          <w:tab w:val="left" w:pos="1275"/>
        </w:tabs>
        <w:ind w:right="634" w:firstLine="707"/>
        <w:jc w:val="left"/>
      </w:pPr>
      <w:r>
        <w:t>умение</w:t>
      </w:r>
      <w:r>
        <w:rPr>
          <w:spacing w:val="-5"/>
        </w:rPr>
        <w:t xml:space="preserve"> </w:t>
      </w:r>
      <w:r>
        <w:t>выполнять</w:t>
      </w:r>
      <w:r>
        <w:rPr>
          <w:spacing w:val="-6"/>
        </w:rPr>
        <w:t xml:space="preserve"> </w:t>
      </w:r>
      <w:proofErr w:type="spellStart"/>
      <w:r>
        <w:t>патты</w:t>
      </w:r>
      <w:proofErr w:type="spellEnd"/>
      <w:r>
        <w:rPr>
          <w:spacing w:val="-11"/>
        </w:rPr>
        <w:t xml:space="preserve"> </w:t>
      </w:r>
      <w:r>
        <w:t>и</w:t>
      </w:r>
      <w:r>
        <w:rPr>
          <w:spacing w:val="-6"/>
        </w:rPr>
        <w:t xml:space="preserve"> </w:t>
      </w:r>
      <w:proofErr w:type="spellStart"/>
      <w:r>
        <w:t>чиппы</w:t>
      </w:r>
      <w:proofErr w:type="spellEnd"/>
      <w:r>
        <w:rPr>
          <w:spacing w:val="-5"/>
        </w:rPr>
        <w:t xml:space="preserve"> </w:t>
      </w:r>
      <w:r>
        <w:t>с</w:t>
      </w:r>
      <w:r>
        <w:rPr>
          <w:spacing w:val="-5"/>
        </w:rPr>
        <w:t xml:space="preserve"> </w:t>
      </w:r>
      <w:r>
        <w:t>заданной</w:t>
      </w:r>
      <w:r>
        <w:rPr>
          <w:spacing w:val="-8"/>
        </w:rPr>
        <w:t xml:space="preserve"> </w:t>
      </w:r>
      <w:r>
        <w:t>точностью;</w:t>
      </w:r>
      <w:r>
        <w:rPr>
          <w:spacing w:val="-6"/>
        </w:rPr>
        <w:t xml:space="preserve"> </w:t>
      </w:r>
      <w:r>
        <w:t>умение</w:t>
      </w:r>
      <w:r>
        <w:rPr>
          <w:spacing w:val="-6"/>
        </w:rPr>
        <w:t xml:space="preserve"> </w:t>
      </w:r>
      <w:r>
        <w:t>выполнять</w:t>
      </w:r>
      <w:r>
        <w:rPr>
          <w:spacing w:val="-10"/>
        </w:rPr>
        <w:t xml:space="preserve"> </w:t>
      </w:r>
      <w:r>
        <w:t>питчи</w:t>
      </w:r>
      <w:r>
        <w:rPr>
          <w:spacing w:val="-6"/>
        </w:rPr>
        <w:t xml:space="preserve"> </w:t>
      </w:r>
      <w:r>
        <w:t>на заданное расстояние;</w:t>
      </w:r>
    </w:p>
    <w:p w14:paraId="66D1C3BD" w14:textId="77777777" w:rsidR="00A43DD8" w:rsidRDefault="00A43DD8">
      <w:pPr>
        <w:pStyle w:val="a4"/>
        <w:jc w:val="left"/>
        <w:sectPr w:rsidR="00A43DD8">
          <w:pgSz w:w="11920" w:h="16850"/>
          <w:pgMar w:top="1700" w:right="566" w:bottom="780" w:left="1417" w:header="0" w:footer="597" w:gutter="0"/>
          <w:cols w:space="720"/>
        </w:sectPr>
      </w:pPr>
    </w:p>
    <w:p w14:paraId="184F06E0" w14:textId="77777777" w:rsidR="00A43DD8" w:rsidRDefault="00983492" w:rsidP="00983492">
      <w:pPr>
        <w:pStyle w:val="a4"/>
        <w:numPr>
          <w:ilvl w:val="0"/>
          <w:numId w:val="51"/>
        </w:numPr>
        <w:tabs>
          <w:tab w:val="left" w:pos="1275"/>
        </w:tabs>
        <w:spacing w:before="75"/>
        <w:ind w:right="335" w:firstLine="707"/>
        <w:jc w:val="left"/>
      </w:pPr>
      <w:r>
        <w:t>способность</w:t>
      </w:r>
      <w:r>
        <w:rPr>
          <w:spacing w:val="-8"/>
        </w:rPr>
        <w:t xml:space="preserve"> </w:t>
      </w:r>
      <w:r>
        <w:t>концентрировать</w:t>
      </w:r>
      <w:r>
        <w:rPr>
          <w:spacing w:val="-5"/>
        </w:rPr>
        <w:t xml:space="preserve"> </w:t>
      </w:r>
      <w:r>
        <w:t>свое</w:t>
      </w:r>
      <w:r>
        <w:rPr>
          <w:spacing w:val="-6"/>
        </w:rPr>
        <w:t xml:space="preserve"> </w:t>
      </w:r>
      <w:r>
        <w:t>внимание</w:t>
      </w:r>
      <w:r>
        <w:rPr>
          <w:spacing w:val="-6"/>
        </w:rPr>
        <w:t xml:space="preserve"> </w:t>
      </w:r>
      <w:r>
        <w:t>на</w:t>
      </w:r>
      <w:r>
        <w:rPr>
          <w:spacing w:val="-8"/>
        </w:rPr>
        <w:t xml:space="preserve"> </w:t>
      </w:r>
      <w:r>
        <w:t>базовых</w:t>
      </w:r>
      <w:r>
        <w:rPr>
          <w:spacing w:val="-4"/>
        </w:rPr>
        <w:t xml:space="preserve"> </w:t>
      </w:r>
      <w:r>
        <w:t>элементах</w:t>
      </w:r>
      <w:r>
        <w:rPr>
          <w:spacing w:val="-6"/>
        </w:rPr>
        <w:t xml:space="preserve"> </w:t>
      </w:r>
      <w:r>
        <w:t>техники</w:t>
      </w:r>
      <w:r>
        <w:rPr>
          <w:spacing w:val="-9"/>
        </w:rPr>
        <w:t xml:space="preserve"> </w:t>
      </w:r>
      <w:r>
        <w:t>движений</w:t>
      </w:r>
      <w:r>
        <w:rPr>
          <w:spacing w:val="-6"/>
        </w:rPr>
        <w:t xml:space="preserve"> </w:t>
      </w:r>
      <w:r>
        <w:t>в гольфе, умение устранять ошибки после подсказки учителя;</w:t>
      </w:r>
    </w:p>
    <w:p w14:paraId="2AC7715B" w14:textId="77777777" w:rsidR="00A43DD8" w:rsidRDefault="00983492" w:rsidP="00983492">
      <w:pPr>
        <w:pStyle w:val="a4"/>
        <w:numPr>
          <w:ilvl w:val="0"/>
          <w:numId w:val="51"/>
        </w:numPr>
        <w:tabs>
          <w:tab w:val="left" w:pos="1278"/>
        </w:tabs>
        <w:spacing w:before="1"/>
        <w:ind w:left="1278" w:hanging="285"/>
        <w:jc w:val="left"/>
      </w:pPr>
      <w:r>
        <w:t>проявление</w:t>
      </w:r>
      <w:r>
        <w:rPr>
          <w:spacing w:val="-16"/>
        </w:rPr>
        <w:t xml:space="preserve"> </w:t>
      </w:r>
      <w:r>
        <w:t>заинтересованности</w:t>
      </w:r>
      <w:r>
        <w:rPr>
          <w:spacing w:val="-14"/>
        </w:rPr>
        <w:t xml:space="preserve"> </w:t>
      </w:r>
      <w:r>
        <w:t>и</w:t>
      </w:r>
      <w:r>
        <w:rPr>
          <w:spacing w:val="-14"/>
        </w:rPr>
        <w:t xml:space="preserve"> </w:t>
      </w:r>
      <w:r>
        <w:t>познавательного</w:t>
      </w:r>
      <w:r>
        <w:rPr>
          <w:spacing w:val="-13"/>
        </w:rPr>
        <w:t xml:space="preserve"> </w:t>
      </w:r>
      <w:r>
        <w:t>интереса</w:t>
      </w:r>
      <w:r>
        <w:rPr>
          <w:spacing w:val="-14"/>
        </w:rPr>
        <w:t xml:space="preserve"> </w:t>
      </w:r>
      <w:r>
        <w:t>к</w:t>
      </w:r>
      <w:r>
        <w:rPr>
          <w:spacing w:val="-14"/>
        </w:rPr>
        <w:t xml:space="preserve"> </w:t>
      </w:r>
      <w:r>
        <w:t>освоению</w:t>
      </w:r>
      <w:r>
        <w:rPr>
          <w:spacing w:val="-12"/>
        </w:rPr>
        <w:t xml:space="preserve"> </w:t>
      </w:r>
      <w:proofErr w:type="spellStart"/>
      <w:r>
        <w:rPr>
          <w:spacing w:val="-2"/>
        </w:rPr>
        <w:t>техни</w:t>
      </w:r>
      <w:proofErr w:type="spellEnd"/>
      <w:r>
        <w:rPr>
          <w:spacing w:val="-2"/>
        </w:rPr>
        <w:t>-</w:t>
      </w:r>
    </w:p>
    <w:p w14:paraId="40546974" w14:textId="77777777" w:rsidR="00A43DD8" w:rsidRDefault="00983492">
      <w:pPr>
        <w:pStyle w:val="a3"/>
        <w:ind w:right="394" w:firstLine="0"/>
        <w:jc w:val="left"/>
      </w:pPr>
      <w:r>
        <w:t>ко-тактических</w:t>
      </w:r>
      <w:r>
        <w:rPr>
          <w:spacing w:val="-6"/>
        </w:rPr>
        <w:t xml:space="preserve"> </w:t>
      </w:r>
      <w:r>
        <w:t>основ</w:t>
      </w:r>
      <w:r>
        <w:rPr>
          <w:spacing w:val="-11"/>
        </w:rPr>
        <w:t xml:space="preserve"> </w:t>
      </w:r>
      <w:r>
        <w:t>гольфа;</w:t>
      </w:r>
      <w:r>
        <w:rPr>
          <w:spacing w:val="-4"/>
        </w:rPr>
        <w:t xml:space="preserve"> </w:t>
      </w:r>
      <w:r>
        <w:t>умение</w:t>
      </w:r>
      <w:r>
        <w:rPr>
          <w:spacing w:val="-6"/>
        </w:rPr>
        <w:t xml:space="preserve"> </w:t>
      </w:r>
      <w:r>
        <w:t>отслеживать</w:t>
      </w:r>
      <w:r>
        <w:rPr>
          <w:spacing w:val="-12"/>
        </w:rPr>
        <w:t xml:space="preserve"> </w:t>
      </w:r>
      <w:r>
        <w:t>правильность</w:t>
      </w:r>
      <w:r>
        <w:rPr>
          <w:spacing w:val="-7"/>
        </w:rPr>
        <w:t xml:space="preserve"> </w:t>
      </w:r>
      <w:r>
        <w:t>двигательных</w:t>
      </w:r>
      <w:r>
        <w:rPr>
          <w:spacing w:val="-5"/>
        </w:rPr>
        <w:t xml:space="preserve"> </w:t>
      </w:r>
      <w:r>
        <w:t>действий</w:t>
      </w:r>
      <w:r>
        <w:rPr>
          <w:spacing w:val="-9"/>
        </w:rPr>
        <w:t xml:space="preserve"> </w:t>
      </w:r>
      <w:r>
        <w:t>и</w:t>
      </w:r>
      <w:r>
        <w:rPr>
          <w:spacing w:val="-6"/>
        </w:rPr>
        <w:t xml:space="preserve"> </w:t>
      </w:r>
      <w:proofErr w:type="spellStart"/>
      <w:r>
        <w:t>выяв</w:t>
      </w:r>
      <w:proofErr w:type="spellEnd"/>
      <w:r>
        <w:t xml:space="preserve">- </w:t>
      </w:r>
      <w:proofErr w:type="spellStart"/>
      <w:r>
        <w:t>лять</w:t>
      </w:r>
      <w:proofErr w:type="spellEnd"/>
      <w:r>
        <w:t xml:space="preserve"> ошибки в технике движений в гольфе;</w:t>
      </w:r>
    </w:p>
    <w:p w14:paraId="015E663B" w14:textId="77777777" w:rsidR="00A43DD8" w:rsidRDefault="00983492" w:rsidP="00983492">
      <w:pPr>
        <w:pStyle w:val="a4"/>
        <w:numPr>
          <w:ilvl w:val="0"/>
          <w:numId w:val="51"/>
        </w:numPr>
        <w:tabs>
          <w:tab w:val="left" w:pos="1275"/>
        </w:tabs>
        <w:ind w:right="416" w:firstLine="707"/>
        <w:jc w:val="left"/>
      </w:pPr>
      <w:r>
        <w:t>знание</w:t>
      </w:r>
      <w:r>
        <w:rPr>
          <w:spacing w:val="-4"/>
        </w:rPr>
        <w:t xml:space="preserve"> </w:t>
      </w:r>
      <w:r>
        <w:t>и</w:t>
      </w:r>
      <w:r>
        <w:rPr>
          <w:spacing w:val="-5"/>
        </w:rPr>
        <w:t xml:space="preserve"> </w:t>
      </w:r>
      <w:r>
        <w:t>применение</w:t>
      </w:r>
      <w:r>
        <w:rPr>
          <w:spacing w:val="-6"/>
        </w:rPr>
        <w:t xml:space="preserve"> </w:t>
      </w:r>
      <w:r>
        <w:t>способов</w:t>
      </w:r>
      <w:r>
        <w:rPr>
          <w:spacing w:val="-5"/>
        </w:rPr>
        <w:t xml:space="preserve"> </w:t>
      </w:r>
      <w:r>
        <w:t>самоконтроля</w:t>
      </w:r>
      <w:r>
        <w:rPr>
          <w:spacing w:val="-5"/>
        </w:rPr>
        <w:t xml:space="preserve"> </w:t>
      </w:r>
      <w:r>
        <w:t>в</w:t>
      </w:r>
      <w:r>
        <w:rPr>
          <w:spacing w:val="-8"/>
        </w:rPr>
        <w:t xml:space="preserve"> </w:t>
      </w:r>
      <w:r>
        <w:t>учебной</w:t>
      </w:r>
      <w:r>
        <w:rPr>
          <w:spacing w:val="-5"/>
        </w:rPr>
        <w:t xml:space="preserve"> </w:t>
      </w:r>
      <w:r>
        <w:t>и</w:t>
      </w:r>
      <w:r>
        <w:rPr>
          <w:spacing w:val="-5"/>
        </w:rPr>
        <w:t xml:space="preserve"> </w:t>
      </w:r>
      <w:r>
        <w:t>соревновательной</w:t>
      </w:r>
      <w:r>
        <w:rPr>
          <w:spacing w:val="-12"/>
        </w:rPr>
        <w:t xml:space="preserve"> </w:t>
      </w:r>
      <w:proofErr w:type="gramStart"/>
      <w:r>
        <w:t xml:space="preserve">деятельно- </w:t>
      </w:r>
      <w:proofErr w:type="spellStart"/>
      <w:r>
        <w:t>сти</w:t>
      </w:r>
      <w:proofErr w:type="spellEnd"/>
      <w:proofErr w:type="gramEnd"/>
      <w:r>
        <w:t>, средств восстановления после физической нагрузки, приемов массажа и самомассажа после физической нагрузки или во время занятий гольфом;</w:t>
      </w:r>
    </w:p>
    <w:p w14:paraId="1D8485CE" w14:textId="77777777" w:rsidR="00A43DD8" w:rsidRDefault="00983492" w:rsidP="00983492">
      <w:pPr>
        <w:pStyle w:val="a4"/>
        <w:numPr>
          <w:ilvl w:val="0"/>
          <w:numId w:val="51"/>
        </w:numPr>
        <w:tabs>
          <w:tab w:val="left" w:pos="1275"/>
        </w:tabs>
        <w:ind w:right="472" w:firstLine="707"/>
      </w:pPr>
      <w:r>
        <w:t xml:space="preserve">умение составлять и выполнять индивидуальные комплексы общеразвивающих, </w:t>
      </w:r>
      <w:proofErr w:type="spellStart"/>
      <w:r>
        <w:t>оздо</w:t>
      </w:r>
      <w:proofErr w:type="spellEnd"/>
      <w:r>
        <w:t xml:space="preserve">- </w:t>
      </w:r>
      <w:proofErr w:type="spellStart"/>
      <w:r>
        <w:t>ровительных</w:t>
      </w:r>
      <w:proofErr w:type="spellEnd"/>
      <w:r>
        <w:rPr>
          <w:spacing w:val="-4"/>
        </w:rPr>
        <w:t xml:space="preserve"> </w:t>
      </w:r>
      <w:r>
        <w:t>и</w:t>
      </w:r>
      <w:r>
        <w:rPr>
          <w:spacing w:val="-10"/>
        </w:rPr>
        <w:t xml:space="preserve"> </w:t>
      </w:r>
      <w:r>
        <w:t>корригирующих</w:t>
      </w:r>
      <w:r>
        <w:rPr>
          <w:spacing w:val="-4"/>
        </w:rPr>
        <w:t xml:space="preserve"> </w:t>
      </w:r>
      <w:r>
        <w:t>упражнений,</w:t>
      </w:r>
      <w:r>
        <w:rPr>
          <w:spacing w:val="-4"/>
        </w:rPr>
        <w:t xml:space="preserve"> </w:t>
      </w:r>
      <w:r>
        <w:t>упражнений</w:t>
      </w:r>
      <w:r>
        <w:rPr>
          <w:spacing w:val="-6"/>
        </w:rPr>
        <w:t xml:space="preserve"> </w:t>
      </w:r>
      <w:r>
        <w:t>для</w:t>
      </w:r>
      <w:r>
        <w:rPr>
          <w:spacing w:val="-8"/>
        </w:rPr>
        <w:t xml:space="preserve"> </w:t>
      </w:r>
      <w:r>
        <w:t>развития</w:t>
      </w:r>
      <w:r>
        <w:rPr>
          <w:spacing w:val="-8"/>
        </w:rPr>
        <w:t xml:space="preserve"> </w:t>
      </w:r>
      <w:r>
        <w:t>физических</w:t>
      </w:r>
      <w:r>
        <w:rPr>
          <w:spacing w:val="-9"/>
        </w:rPr>
        <w:t xml:space="preserve"> </w:t>
      </w:r>
      <w:r>
        <w:t>качеств</w:t>
      </w:r>
      <w:r>
        <w:rPr>
          <w:spacing w:val="-10"/>
        </w:rPr>
        <w:t xml:space="preserve"> </w:t>
      </w:r>
      <w:proofErr w:type="gramStart"/>
      <w:r>
        <w:t xml:space="preserve">голь- </w:t>
      </w:r>
      <w:proofErr w:type="spellStart"/>
      <w:r>
        <w:t>фиста</w:t>
      </w:r>
      <w:proofErr w:type="spellEnd"/>
      <w:proofErr w:type="gramEnd"/>
      <w:r>
        <w:t>, проведение закаливающих процедур;</w:t>
      </w:r>
    </w:p>
    <w:p w14:paraId="000DF54D" w14:textId="77777777" w:rsidR="00A43DD8" w:rsidRDefault="00983492" w:rsidP="00983492">
      <w:pPr>
        <w:pStyle w:val="a4"/>
        <w:numPr>
          <w:ilvl w:val="0"/>
          <w:numId w:val="51"/>
        </w:numPr>
        <w:tabs>
          <w:tab w:val="left" w:pos="1275"/>
        </w:tabs>
        <w:ind w:right="325" w:firstLine="707"/>
      </w:pPr>
      <w:r>
        <w:t>умение</w:t>
      </w:r>
      <w:r>
        <w:rPr>
          <w:spacing w:val="-7"/>
        </w:rPr>
        <w:t xml:space="preserve"> </w:t>
      </w:r>
      <w:r>
        <w:t>соблюдать</w:t>
      </w:r>
      <w:r>
        <w:rPr>
          <w:spacing w:val="-9"/>
        </w:rPr>
        <w:t xml:space="preserve"> </w:t>
      </w:r>
      <w:r>
        <w:t>требования</w:t>
      </w:r>
      <w:r>
        <w:rPr>
          <w:spacing w:val="-7"/>
        </w:rPr>
        <w:t xml:space="preserve"> </w:t>
      </w:r>
      <w:r>
        <w:t>к</w:t>
      </w:r>
      <w:r>
        <w:rPr>
          <w:spacing w:val="-4"/>
        </w:rPr>
        <w:t xml:space="preserve"> </w:t>
      </w:r>
      <w:r>
        <w:t>местам</w:t>
      </w:r>
      <w:r>
        <w:rPr>
          <w:spacing w:val="-8"/>
        </w:rPr>
        <w:t xml:space="preserve"> </w:t>
      </w:r>
      <w:r>
        <w:t>проведения</w:t>
      </w:r>
      <w:r>
        <w:rPr>
          <w:spacing w:val="-10"/>
        </w:rPr>
        <w:t xml:space="preserve"> </w:t>
      </w:r>
      <w:r>
        <w:t>занятий</w:t>
      </w:r>
      <w:r>
        <w:rPr>
          <w:spacing w:val="-7"/>
        </w:rPr>
        <w:t xml:space="preserve"> </w:t>
      </w:r>
      <w:r>
        <w:t>по</w:t>
      </w:r>
      <w:r>
        <w:rPr>
          <w:spacing w:val="-7"/>
        </w:rPr>
        <w:t xml:space="preserve"> </w:t>
      </w:r>
      <w:r>
        <w:t>гольфу,</w:t>
      </w:r>
      <w:r>
        <w:rPr>
          <w:spacing w:val="-7"/>
        </w:rPr>
        <w:t xml:space="preserve"> </w:t>
      </w:r>
      <w:r>
        <w:t>правила</w:t>
      </w:r>
      <w:r>
        <w:rPr>
          <w:spacing w:val="-7"/>
        </w:rPr>
        <w:t xml:space="preserve"> </w:t>
      </w:r>
      <w:r>
        <w:t>ухода</w:t>
      </w:r>
      <w:r>
        <w:rPr>
          <w:spacing w:val="-6"/>
        </w:rPr>
        <w:t xml:space="preserve"> </w:t>
      </w:r>
      <w:r>
        <w:t>за спортивным оборудованием, инвентарем;</w:t>
      </w:r>
    </w:p>
    <w:p w14:paraId="32883233" w14:textId="77777777" w:rsidR="00A43DD8" w:rsidRDefault="00983492" w:rsidP="00983492">
      <w:pPr>
        <w:pStyle w:val="a4"/>
        <w:numPr>
          <w:ilvl w:val="0"/>
          <w:numId w:val="51"/>
        </w:numPr>
        <w:tabs>
          <w:tab w:val="left" w:pos="1275"/>
        </w:tabs>
        <w:ind w:right="278" w:firstLine="707"/>
      </w:pPr>
      <w:r>
        <w:t>знание</w:t>
      </w:r>
      <w:r>
        <w:rPr>
          <w:spacing w:val="-12"/>
        </w:rPr>
        <w:t xml:space="preserve"> </w:t>
      </w:r>
      <w:r>
        <w:t>основных</w:t>
      </w:r>
      <w:r>
        <w:rPr>
          <w:spacing w:val="-10"/>
        </w:rPr>
        <w:t xml:space="preserve"> </w:t>
      </w:r>
      <w:r>
        <w:t>методов</w:t>
      </w:r>
      <w:r>
        <w:rPr>
          <w:spacing w:val="-14"/>
        </w:rPr>
        <w:t xml:space="preserve"> </w:t>
      </w:r>
      <w:r>
        <w:t>и</w:t>
      </w:r>
      <w:r>
        <w:rPr>
          <w:spacing w:val="-11"/>
        </w:rPr>
        <w:t xml:space="preserve"> </w:t>
      </w:r>
      <w:r>
        <w:t>мер</w:t>
      </w:r>
      <w:r>
        <w:rPr>
          <w:spacing w:val="-10"/>
        </w:rPr>
        <w:t xml:space="preserve"> </w:t>
      </w:r>
      <w:r>
        <w:t>предупреждения</w:t>
      </w:r>
      <w:r>
        <w:rPr>
          <w:spacing w:val="-11"/>
        </w:rPr>
        <w:t xml:space="preserve"> </w:t>
      </w:r>
      <w:r>
        <w:t>травматизма</w:t>
      </w:r>
      <w:r>
        <w:rPr>
          <w:spacing w:val="-10"/>
        </w:rPr>
        <w:t xml:space="preserve"> </w:t>
      </w:r>
      <w:r>
        <w:t>во</w:t>
      </w:r>
      <w:r>
        <w:rPr>
          <w:spacing w:val="-11"/>
        </w:rPr>
        <w:t xml:space="preserve"> </w:t>
      </w:r>
      <w:r>
        <w:t>время</w:t>
      </w:r>
      <w:r>
        <w:rPr>
          <w:spacing w:val="-11"/>
        </w:rPr>
        <w:t xml:space="preserve"> </w:t>
      </w:r>
      <w:r>
        <w:t>занятий</w:t>
      </w:r>
      <w:r>
        <w:rPr>
          <w:spacing w:val="-11"/>
        </w:rPr>
        <w:t xml:space="preserve"> </w:t>
      </w:r>
      <w:r>
        <w:t>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14:paraId="2DFA9899" w14:textId="77777777" w:rsidR="00A43DD8" w:rsidRDefault="00983492" w:rsidP="00983492">
      <w:pPr>
        <w:pStyle w:val="a4"/>
        <w:numPr>
          <w:ilvl w:val="0"/>
          <w:numId w:val="51"/>
        </w:numPr>
        <w:tabs>
          <w:tab w:val="left" w:pos="1275"/>
        </w:tabs>
        <w:ind w:right="644" w:firstLine="707"/>
      </w:pPr>
      <w:r>
        <w:t>способность планировать и проводить самостоятельные занятия по освоению новых двигательных навыков</w:t>
      </w:r>
      <w:r>
        <w:rPr>
          <w:spacing w:val="-1"/>
        </w:rPr>
        <w:t xml:space="preserve"> </w:t>
      </w:r>
      <w:r>
        <w:t>и</w:t>
      </w:r>
      <w:r>
        <w:rPr>
          <w:spacing w:val="-5"/>
        </w:rPr>
        <w:t xml:space="preserve"> </w:t>
      </w:r>
      <w:r>
        <w:t>развитию</w:t>
      </w:r>
      <w:r>
        <w:rPr>
          <w:spacing w:val="-1"/>
        </w:rPr>
        <w:t xml:space="preserve"> </w:t>
      </w:r>
      <w:r>
        <w:t>основных</w:t>
      </w:r>
      <w:r>
        <w:rPr>
          <w:spacing w:val="-4"/>
        </w:rPr>
        <w:t xml:space="preserve"> </w:t>
      </w:r>
      <w:r>
        <w:t>специальных</w:t>
      </w:r>
      <w:r>
        <w:rPr>
          <w:spacing w:val="-5"/>
        </w:rPr>
        <w:t xml:space="preserve"> </w:t>
      </w:r>
      <w:r>
        <w:t>физических качеств</w:t>
      </w:r>
      <w:r>
        <w:rPr>
          <w:spacing w:val="-2"/>
        </w:rPr>
        <w:t xml:space="preserve"> </w:t>
      </w:r>
      <w:r>
        <w:t>гольфиста,</w:t>
      </w:r>
      <w:r>
        <w:rPr>
          <w:spacing w:val="-3"/>
        </w:rPr>
        <w:t xml:space="preserve"> </w:t>
      </w:r>
      <w:proofErr w:type="gramStart"/>
      <w:r>
        <w:t xml:space="preserve">кон- </w:t>
      </w:r>
      <w:proofErr w:type="spellStart"/>
      <w:r>
        <w:t>тролировать</w:t>
      </w:r>
      <w:proofErr w:type="spellEnd"/>
      <w:proofErr w:type="gramEnd"/>
      <w:r>
        <w:t xml:space="preserve"> и анализировать эффективность этих занятий;</w:t>
      </w:r>
    </w:p>
    <w:p w14:paraId="01BCE8AF" w14:textId="77777777" w:rsidR="00A43DD8" w:rsidRDefault="00983492" w:rsidP="00983492">
      <w:pPr>
        <w:pStyle w:val="a4"/>
        <w:numPr>
          <w:ilvl w:val="0"/>
          <w:numId w:val="51"/>
        </w:numPr>
        <w:tabs>
          <w:tab w:val="left" w:pos="1275"/>
        </w:tabs>
        <w:ind w:right="376" w:firstLine="707"/>
        <w:jc w:val="left"/>
      </w:pPr>
      <w:r>
        <w:t>знание и соблюдение: основ организации здорового образа жизни средствами гольфа, методов</w:t>
      </w:r>
      <w:r>
        <w:rPr>
          <w:spacing w:val="-15"/>
        </w:rPr>
        <w:t xml:space="preserve"> </w:t>
      </w:r>
      <w:r>
        <w:t>профилактики</w:t>
      </w:r>
      <w:r>
        <w:rPr>
          <w:spacing w:val="-11"/>
        </w:rPr>
        <w:t xml:space="preserve"> </w:t>
      </w:r>
      <w:r>
        <w:t>вредных</w:t>
      </w:r>
      <w:r>
        <w:rPr>
          <w:spacing w:val="-11"/>
        </w:rPr>
        <w:t xml:space="preserve"> </w:t>
      </w:r>
      <w:r>
        <w:t>привычек</w:t>
      </w:r>
      <w:r>
        <w:rPr>
          <w:spacing w:val="-11"/>
        </w:rPr>
        <w:t xml:space="preserve"> </w:t>
      </w:r>
      <w:r>
        <w:t>и</w:t>
      </w:r>
      <w:r>
        <w:rPr>
          <w:spacing w:val="-14"/>
        </w:rPr>
        <w:t xml:space="preserve"> </w:t>
      </w:r>
      <w:r>
        <w:t>асоциального</w:t>
      </w:r>
      <w:r>
        <w:rPr>
          <w:spacing w:val="-11"/>
        </w:rPr>
        <w:t xml:space="preserve"> </w:t>
      </w:r>
      <w:r>
        <w:t>ведомого</w:t>
      </w:r>
      <w:r>
        <w:rPr>
          <w:spacing w:val="-13"/>
        </w:rPr>
        <w:t xml:space="preserve"> </w:t>
      </w:r>
      <w:r>
        <w:t>(отклоняющегося)</w:t>
      </w:r>
      <w:r>
        <w:rPr>
          <w:spacing w:val="-12"/>
        </w:rPr>
        <w:t xml:space="preserve"> </w:t>
      </w:r>
      <w:r>
        <w:rPr>
          <w:spacing w:val="-2"/>
        </w:rPr>
        <w:t>поведения;</w:t>
      </w:r>
    </w:p>
    <w:p w14:paraId="47373B28" w14:textId="77777777" w:rsidR="00A43DD8" w:rsidRDefault="00983492" w:rsidP="00983492">
      <w:pPr>
        <w:pStyle w:val="a4"/>
        <w:numPr>
          <w:ilvl w:val="0"/>
          <w:numId w:val="51"/>
        </w:numPr>
        <w:tabs>
          <w:tab w:val="left" w:pos="1275"/>
        </w:tabs>
        <w:ind w:right="412" w:firstLine="707"/>
        <w:jc w:val="left"/>
      </w:pPr>
      <w:r>
        <w:t xml:space="preserve">выполнение контрольно-тестовых упражнений по общей, специальной и физической подготовке гольфистов; знание методов тестирования физических качеств, умение оценивать </w:t>
      </w:r>
      <w:proofErr w:type="gramStart"/>
      <w:r>
        <w:t>по- казатели</w:t>
      </w:r>
      <w:proofErr w:type="gramEnd"/>
      <w:r>
        <w:rPr>
          <w:spacing w:val="-11"/>
        </w:rPr>
        <w:t xml:space="preserve"> </w:t>
      </w:r>
      <w:r>
        <w:t>физической</w:t>
      </w:r>
      <w:r>
        <w:rPr>
          <w:spacing w:val="-8"/>
        </w:rPr>
        <w:t xml:space="preserve"> </w:t>
      </w:r>
      <w:r>
        <w:t>подготовленности,</w:t>
      </w:r>
      <w:r>
        <w:rPr>
          <w:spacing w:val="-6"/>
        </w:rPr>
        <w:t xml:space="preserve"> </w:t>
      </w:r>
      <w:r>
        <w:t>анализировать</w:t>
      </w:r>
      <w:r>
        <w:rPr>
          <w:spacing w:val="-6"/>
        </w:rPr>
        <w:t xml:space="preserve"> </w:t>
      </w:r>
      <w:r>
        <w:t>результаты</w:t>
      </w:r>
      <w:r>
        <w:rPr>
          <w:spacing w:val="-6"/>
        </w:rPr>
        <w:t xml:space="preserve"> </w:t>
      </w:r>
      <w:r>
        <w:t>тестирования,</w:t>
      </w:r>
      <w:r>
        <w:rPr>
          <w:spacing w:val="-6"/>
        </w:rPr>
        <w:t xml:space="preserve"> </w:t>
      </w:r>
      <w:r>
        <w:t>сопоставлять</w:t>
      </w:r>
      <w:r>
        <w:rPr>
          <w:spacing w:val="-11"/>
        </w:rPr>
        <w:t xml:space="preserve"> </w:t>
      </w:r>
      <w:r>
        <w:t>со среднестатистическими</w:t>
      </w:r>
      <w:r>
        <w:rPr>
          <w:spacing w:val="-9"/>
        </w:rPr>
        <w:t xml:space="preserve"> </w:t>
      </w:r>
      <w:r>
        <w:t>показателями;</w:t>
      </w:r>
      <w:r>
        <w:rPr>
          <w:spacing w:val="-9"/>
        </w:rPr>
        <w:t xml:space="preserve"> </w:t>
      </w:r>
      <w:r>
        <w:t>проведение</w:t>
      </w:r>
      <w:r>
        <w:rPr>
          <w:spacing w:val="-12"/>
        </w:rPr>
        <w:t xml:space="preserve"> </w:t>
      </w:r>
      <w:r>
        <w:t>тестирования</w:t>
      </w:r>
      <w:r>
        <w:rPr>
          <w:spacing w:val="-11"/>
        </w:rPr>
        <w:t xml:space="preserve"> </w:t>
      </w:r>
      <w:r>
        <w:t>уровня</w:t>
      </w:r>
      <w:r>
        <w:rPr>
          <w:spacing w:val="-12"/>
        </w:rPr>
        <w:t xml:space="preserve"> </w:t>
      </w:r>
      <w:r>
        <w:t>физической</w:t>
      </w:r>
      <w:r>
        <w:rPr>
          <w:spacing w:val="-9"/>
        </w:rPr>
        <w:t xml:space="preserve"> </w:t>
      </w:r>
      <w:r>
        <w:t xml:space="preserve">подготовлен- </w:t>
      </w:r>
      <w:proofErr w:type="spellStart"/>
      <w:r>
        <w:t>ности</w:t>
      </w:r>
      <w:proofErr w:type="spellEnd"/>
      <w:r>
        <w:t xml:space="preserve"> в гольфе со сверстниками.</w:t>
      </w:r>
    </w:p>
    <w:p w14:paraId="2CE54ADC" w14:textId="77777777" w:rsidR="00A43DD8" w:rsidRDefault="00983492">
      <w:pPr>
        <w:pStyle w:val="1"/>
        <w:spacing w:line="252" w:lineRule="exact"/>
        <w:jc w:val="left"/>
      </w:pPr>
      <w:r>
        <w:t>Модуль</w:t>
      </w:r>
      <w:r>
        <w:rPr>
          <w:spacing w:val="-8"/>
        </w:rPr>
        <w:t xml:space="preserve"> </w:t>
      </w:r>
      <w:r>
        <w:rPr>
          <w:spacing w:val="-2"/>
        </w:rPr>
        <w:t>"Биатлон".</w:t>
      </w:r>
    </w:p>
    <w:p w14:paraId="73759A22" w14:textId="77777777" w:rsidR="00A43DD8" w:rsidRDefault="00983492">
      <w:pPr>
        <w:spacing w:line="250" w:lineRule="exact"/>
        <w:ind w:left="993"/>
        <w:rPr>
          <w:b/>
        </w:rPr>
      </w:pPr>
      <w:r>
        <w:rPr>
          <w:b/>
        </w:rPr>
        <w:t>Пояснительная</w:t>
      </w:r>
      <w:r>
        <w:rPr>
          <w:b/>
          <w:spacing w:val="-13"/>
        </w:rPr>
        <w:t xml:space="preserve"> </w:t>
      </w:r>
      <w:r>
        <w:rPr>
          <w:b/>
        </w:rPr>
        <w:t>записка</w:t>
      </w:r>
      <w:r>
        <w:rPr>
          <w:b/>
          <w:spacing w:val="-13"/>
        </w:rPr>
        <w:t xml:space="preserve"> </w:t>
      </w:r>
      <w:r>
        <w:rPr>
          <w:b/>
        </w:rPr>
        <w:t>модуля</w:t>
      </w:r>
      <w:r>
        <w:rPr>
          <w:b/>
          <w:spacing w:val="-11"/>
        </w:rPr>
        <w:t xml:space="preserve"> </w:t>
      </w:r>
      <w:r>
        <w:rPr>
          <w:b/>
          <w:spacing w:val="-2"/>
        </w:rPr>
        <w:t>"Биатлон".</w:t>
      </w:r>
    </w:p>
    <w:p w14:paraId="01A6FDBF" w14:textId="77777777" w:rsidR="00A43DD8" w:rsidRDefault="00983492">
      <w:pPr>
        <w:pStyle w:val="a3"/>
        <w:ind w:right="270"/>
      </w:pPr>
      <w:r>
        <w:t xml:space="preserve">Модуль "Биатлон" (далее - модуль по биатлону, биатлон) на уровне основного общего </w:t>
      </w:r>
      <w:proofErr w:type="gramStart"/>
      <w:r>
        <w:t xml:space="preserve">об- </w:t>
      </w:r>
      <w:proofErr w:type="spellStart"/>
      <w:r>
        <w:t>разования</w:t>
      </w:r>
      <w:proofErr w:type="spellEnd"/>
      <w:proofErr w:type="gramEnd"/>
      <w:r>
        <w:t xml:space="preserve"> разработан с целью оказания методической помощи учителю физической культуры в создании</w:t>
      </w:r>
      <w:r>
        <w:rPr>
          <w:spacing w:val="-5"/>
        </w:rPr>
        <w:t xml:space="preserve"> </w:t>
      </w:r>
      <w:r>
        <w:t>рабочей</w:t>
      </w:r>
      <w:r>
        <w:rPr>
          <w:spacing w:val="-4"/>
        </w:rPr>
        <w:t xml:space="preserve"> </w:t>
      </w:r>
      <w:r>
        <w:t>программы</w:t>
      </w:r>
      <w:r>
        <w:rPr>
          <w:spacing w:val="-2"/>
        </w:rPr>
        <w:t xml:space="preserve"> </w:t>
      </w:r>
      <w:r>
        <w:t>по</w:t>
      </w:r>
      <w:r>
        <w:rPr>
          <w:spacing w:val="-5"/>
        </w:rPr>
        <w:t xml:space="preserve"> </w:t>
      </w:r>
      <w:r>
        <w:t>учебному</w:t>
      </w:r>
      <w:r>
        <w:rPr>
          <w:spacing w:val="-7"/>
        </w:rPr>
        <w:t xml:space="preserve"> </w:t>
      </w:r>
      <w:r>
        <w:t>предмету</w:t>
      </w:r>
      <w:r>
        <w:rPr>
          <w:spacing w:val="-7"/>
        </w:rPr>
        <w:t xml:space="preserve"> </w:t>
      </w:r>
      <w:r>
        <w:t>"Физическая</w:t>
      </w:r>
      <w:r>
        <w:rPr>
          <w:spacing w:val="-6"/>
        </w:rPr>
        <w:t xml:space="preserve"> </w:t>
      </w:r>
      <w:r>
        <w:t>культура" с</w:t>
      </w:r>
      <w:r>
        <w:rPr>
          <w:spacing w:val="-2"/>
        </w:rPr>
        <w:t xml:space="preserve"> </w:t>
      </w:r>
      <w:r>
        <w:t>учетом</w:t>
      </w:r>
      <w:r>
        <w:rPr>
          <w:spacing w:val="-5"/>
        </w:rPr>
        <w:t xml:space="preserve"> </w:t>
      </w:r>
      <w: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E61315E" w14:textId="77777777" w:rsidR="00A43DD8" w:rsidRDefault="00983492">
      <w:pPr>
        <w:pStyle w:val="a3"/>
        <w:ind w:right="268"/>
      </w:pPr>
      <w:r>
        <w:t xml:space="preserve">Биатлон - вид спорта, который способствует всестороннему физическому, </w:t>
      </w:r>
      <w:proofErr w:type="spellStart"/>
      <w:proofErr w:type="gramStart"/>
      <w:r>
        <w:t>интеллектуаль</w:t>
      </w:r>
      <w:proofErr w:type="spellEnd"/>
      <w:r>
        <w:t>- ному</w:t>
      </w:r>
      <w:proofErr w:type="gramEnd"/>
      <w:r>
        <w:t xml:space="preserve">,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w:t>
      </w:r>
      <w:proofErr w:type="gramStart"/>
      <w:r>
        <w:t xml:space="preserve">по- </w:t>
      </w:r>
      <w:proofErr w:type="spellStart"/>
      <w:r>
        <w:t>стоянно</w:t>
      </w:r>
      <w:proofErr w:type="spellEnd"/>
      <w:proofErr w:type="gramEnd"/>
      <w:r>
        <w:t xml:space="preserve"> меняются спортивные дисциплины и комплексы упражнений, направленные на </w:t>
      </w:r>
      <w:proofErr w:type="spellStart"/>
      <w:r>
        <w:t>формиро</w:t>
      </w:r>
      <w:proofErr w:type="spellEnd"/>
      <w:r>
        <w:t xml:space="preserve">- </w:t>
      </w:r>
      <w:proofErr w:type="spellStart"/>
      <w:r>
        <w:t>вание</w:t>
      </w:r>
      <w:proofErr w:type="spellEnd"/>
      <w:r>
        <w:t xml:space="preserve"> у занимающихся жизненно необходимых навыков, чередуются физические нагрузки раз- личной направленности и продолжительности.</w:t>
      </w:r>
    </w:p>
    <w:p w14:paraId="71AFF110" w14:textId="77777777" w:rsidR="00A43DD8" w:rsidRDefault="00983492">
      <w:pPr>
        <w:pStyle w:val="a3"/>
        <w:ind w:right="270"/>
      </w:pPr>
      <w:r>
        <w:t xml:space="preserve">Биатлон способен развивать не только физические, но и нравственные качества </w:t>
      </w:r>
      <w:proofErr w:type="gramStart"/>
      <w:r>
        <w:t xml:space="preserve">обучаю- </w:t>
      </w:r>
      <w:proofErr w:type="spellStart"/>
      <w:r>
        <w:t>щихся</w:t>
      </w:r>
      <w:proofErr w:type="spellEnd"/>
      <w:proofErr w:type="gramEnd"/>
      <w:r>
        <w:t>, способствует укреплению навыков внутренней организации, самодисциплины, выработке коммуникативных качеств характера, физической выносливости.</w:t>
      </w:r>
    </w:p>
    <w:p w14:paraId="05BFD93E" w14:textId="77777777" w:rsidR="00A43DD8" w:rsidRDefault="00983492">
      <w:pPr>
        <w:pStyle w:val="a3"/>
        <w:ind w:right="270"/>
      </w:pPr>
      <w:r>
        <w:t xml:space="preserve">Модуль по биатлону также направлен на развитие массовости занятий биатлоном как </w:t>
      </w:r>
      <w:proofErr w:type="gramStart"/>
      <w:r>
        <w:t xml:space="preserve">по- </w:t>
      </w:r>
      <w:proofErr w:type="spellStart"/>
      <w:r>
        <w:t>пулярным</w:t>
      </w:r>
      <w:proofErr w:type="spellEnd"/>
      <w:proofErr w:type="gramEnd"/>
      <w:r>
        <w:t>,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w:t>
      </w:r>
      <w:r>
        <w:rPr>
          <w:spacing w:val="-13"/>
        </w:rPr>
        <w:t xml:space="preserve"> </w:t>
      </w:r>
      <w:r>
        <w:t>гонками,</w:t>
      </w:r>
      <w:r>
        <w:rPr>
          <w:spacing w:val="-12"/>
        </w:rPr>
        <w:t xml:space="preserve"> </w:t>
      </w:r>
      <w:r>
        <w:t>стрелковой</w:t>
      </w:r>
      <w:r>
        <w:rPr>
          <w:spacing w:val="-13"/>
        </w:rPr>
        <w:t xml:space="preserve"> </w:t>
      </w:r>
      <w:r>
        <w:t>подготовкой,</w:t>
      </w:r>
      <w:r>
        <w:rPr>
          <w:spacing w:val="-11"/>
        </w:rPr>
        <w:t xml:space="preserve"> </w:t>
      </w:r>
      <w:r>
        <w:t>расширение</w:t>
      </w:r>
      <w:r>
        <w:rPr>
          <w:spacing w:val="-13"/>
        </w:rPr>
        <w:t xml:space="preserve"> </w:t>
      </w:r>
      <w:r>
        <w:t>объема</w:t>
      </w:r>
      <w:r>
        <w:rPr>
          <w:spacing w:val="-12"/>
        </w:rPr>
        <w:t xml:space="preserve"> </w:t>
      </w:r>
      <w:r>
        <w:t>селекционной</w:t>
      </w:r>
      <w:r>
        <w:rPr>
          <w:spacing w:val="-12"/>
        </w:rPr>
        <w:t xml:space="preserve"> </w:t>
      </w:r>
      <w:r>
        <w:t>работы,</w:t>
      </w:r>
      <w:r>
        <w:rPr>
          <w:spacing w:val="-11"/>
        </w:rPr>
        <w:t xml:space="preserve"> </w:t>
      </w:r>
      <w:r>
        <w:t>повышение эффективности подготовки олимпийского резерва.</w:t>
      </w:r>
    </w:p>
    <w:p w14:paraId="2BFDDEB1" w14:textId="77777777" w:rsidR="00A43DD8" w:rsidRDefault="00983492">
      <w:pPr>
        <w:pStyle w:val="a3"/>
        <w:ind w:right="265"/>
      </w:pPr>
      <w:r>
        <w:t xml:space="preserve">Целью изучения модуля по биатлону является формирование у обучающихся навыков </w:t>
      </w:r>
      <w:proofErr w:type="gramStart"/>
      <w:r>
        <w:t xml:space="preserve">об- </w:t>
      </w:r>
      <w:proofErr w:type="spellStart"/>
      <w:r>
        <w:t>щечеловеческой</w:t>
      </w:r>
      <w:proofErr w:type="spellEnd"/>
      <w:proofErr w:type="gramEnd"/>
      <w:r>
        <w:rPr>
          <w:spacing w:val="-4"/>
        </w:rPr>
        <w:t xml:space="preserve"> </w:t>
      </w:r>
      <w:r>
        <w:t>культуры</w:t>
      </w:r>
      <w:r>
        <w:rPr>
          <w:spacing w:val="-4"/>
        </w:rPr>
        <w:t xml:space="preserve"> </w:t>
      </w:r>
      <w:r>
        <w:t>и</w:t>
      </w:r>
      <w:r>
        <w:rPr>
          <w:spacing w:val="-5"/>
        </w:rPr>
        <w:t xml:space="preserve"> </w:t>
      </w:r>
      <w:r>
        <w:t>социального</w:t>
      </w:r>
      <w:r>
        <w:rPr>
          <w:spacing w:val="-4"/>
        </w:rPr>
        <w:t xml:space="preserve"> </w:t>
      </w:r>
      <w:r>
        <w:t>самоопределения,</w:t>
      </w:r>
      <w:r>
        <w:rPr>
          <w:spacing w:val="-5"/>
        </w:rPr>
        <w:t xml:space="preserve"> </w:t>
      </w:r>
      <w:r>
        <w:t>устойчивой</w:t>
      </w:r>
      <w:r>
        <w:rPr>
          <w:spacing w:val="-5"/>
        </w:rPr>
        <w:t xml:space="preserve"> </w:t>
      </w:r>
      <w:r>
        <w:t>мотивации</w:t>
      </w:r>
      <w:r>
        <w:rPr>
          <w:spacing w:val="-5"/>
        </w:rPr>
        <w:t xml:space="preserve"> </w:t>
      </w:r>
      <w:r>
        <w:t>к</w:t>
      </w:r>
      <w:r>
        <w:rPr>
          <w:spacing w:val="-4"/>
        </w:rPr>
        <w:t xml:space="preserve"> </w:t>
      </w:r>
      <w:r>
        <w:t>сохранению</w:t>
      </w:r>
      <w:r>
        <w:rPr>
          <w:spacing w:val="-6"/>
        </w:rPr>
        <w:t xml:space="preserve"> </w:t>
      </w:r>
      <w:r>
        <w:t>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14:paraId="4554E47F" w14:textId="77777777" w:rsidR="00A43DD8" w:rsidRDefault="00983492">
      <w:pPr>
        <w:pStyle w:val="a3"/>
        <w:spacing w:before="1" w:line="251" w:lineRule="exact"/>
        <w:ind w:left="993" w:firstLine="0"/>
      </w:pPr>
      <w:r>
        <w:t>Задачами</w:t>
      </w:r>
      <w:r>
        <w:rPr>
          <w:spacing w:val="-9"/>
        </w:rPr>
        <w:t xml:space="preserve"> </w:t>
      </w:r>
      <w:r>
        <w:t>изучения</w:t>
      </w:r>
      <w:r>
        <w:rPr>
          <w:spacing w:val="-10"/>
        </w:rPr>
        <w:t xml:space="preserve"> </w:t>
      </w:r>
      <w:r>
        <w:t>модуля</w:t>
      </w:r>
      <w:r>
        <w:rPr>
          <w:spacing w:val="-7"/>
        </w:rPr>
        <w:t xml:space="preserve"> </w:t>
      </w:r>
      <w:r>
        <w:t>по</w:t>
      </w:r>
      <w:r>
        <w:rPr>
          <w:spacing w:val="-7"/>
        </w:rPr>
        <w:t xml:space="preserve"> </w:t>
      </w:r>
      <w:r>
        <w:t>биатлону</w:t>
      </w:r>
      <w:r>
        <w:rPr>
          <w:spacing w:val="-13"/>
        </w:rPr>
        <w:t xml:space="preserve"> </w:t>
      </w:r>
      <w:r>
        <w:rPr>
          <w:spacing w:val="-2"/>
        </w:rPr>
        <w:t>являются:</w:t>
      </w:r>
    </w:p>
    <w:p w14:paraId="64CEBED1" w14:textId="77777777" w:rsidR="00A43DD8" w:rsidRDefault="00983492" w:rsidP="00983492">
      <w:pPr>
        <w:pStyle w:val="a4"/>
        <w:numPr>
          <w:ilvl w:val="0"/>
          <w:numId w:val="51"/>
        </w:numPr>
        <w:tabs>
          <w:tab w:val="left" w:pos="1278"/>
        </w:tabs>
        <w:spacing w:line="267" w:lineRule="exact"/>
        <w:ind w:left="1278" w:hanging="285"/>
      </w:pPr>
      <w:r>
        <w:rPr>
          <w:spacing w:val="-2"/>
        </w:rPr>
        <w:t>способствование формированию</w:t>
      </w:r>
      <w:r>
        <w:rPr>
          <w:spacing w:val="3"/>
        </w:rPr>
        <w:t xml:space="preserve"> </w:t>
      </w:r>
      <w:r>
        <w:rPr>
          <w:spacing w:val="-2"/>
        </w:rPr>
        <w:t>жизненно</w:t>
      </w:r>
      <w:r>
        <w:rPr>
          <w:spacing w:val="2"/>
        </w:rPr>
        <w:t xml:space="preserve"> </w:t>
      </w:r>
      <w:r>
        <w:rPr>
          <w:spacing w:val="-2"/>
        </w:rPr>
        <w:t>важных</w:t>
      </w:r>
      <w:r>
        <w:rPr>
          <w:spacing w:val="1"/>
        </w:rPr>
        <w:t xml:space="preserve"> </w:t>
      </w:r>
      <w:r>
        <w:rPr>
          <w:spacing w:val="-2"/>
        </w:rPr>
        <w:t>двигательных</w:t>
      </w:r>
      <w:r>
        <w:rPr>
          <w:spacing w:val="5"/>
        </w:rPr>
        <w:t xml:space="preserve"> </w:t>
      </w:r>
      <w:r>
        <w:rPr>
          <w:spacing w:val="-2"/>
        </w:rPr>
        <w:t>умений</w:t>
      </w:r>
      <w:r>
        <w:rPr>
          <w:spacing w:val="2"/>
        </w:rPr>
        <w:t xml:space="preserve"> </w:t>
      </w:r>
      <w:r>
        <w:rPr>
          <w:spacing w:val="-2"/>
        </w:rPr>
        <w:t>и</w:t>
      </w:r>
      <w:r>
        <w:t xml:space="preserve"> </w:t>
      </w:r>
      <w:r>
        <w:rPr>
          <w:spacing w:val="-2"/>
        </w:rPr>
        <w:t>навыков;</w:t>
      </w:r>
    </w:p>
    <w:p w14:paraId="6A7B3A3B" w14:textId="77777777" w:rsidR="00A43DD8" w:rsidRDefault="00A43DD8">
      <w:pPr>
        <w:pStyle w:val="a4"/>
        <w:spacing w:line="267" w:lineRule="exact"/>
        <w:sectPr w:rsidR="00A43DD8">
          <w:pgSz w:w="11920" w:h="16850"/>
          <w:pgMar w:top="1700" w:right="566" w:bottom="780" w:left="1417" w:header="0" w:footer="597" w:gutter="0"/>
          <w:cols w:space="720"/>
        </w:sectPr>
      </w:pPr>
    </w:p>
    <w:p w14:paraId="1475CF44" w14:textId="77777777" w:rsidR="00A43DD8" w:rsidRDefault="00983492" w:rsidP="00983492">
      <w:pPr>
        <w:pStyle w:val="a4"/>
        <w:numPr>
          <w:ilvl w:val="0"/>
          <w:numId w:val="51"/>
        </w:numPr>
        <w:tabs>
          <w:tab w:val="left" w:pos="1275"/>
        </w:tabs>
        <w:spacing w:before="75"/>
        <w:ind w:right="752" w:firstLine="707"/>
        <w:jc w:val="left"/>
      </w:pPr>
      <w:r>
        <w:t>развитие</w:t>
      </w:r>
      <w:r>
        <w:rPr>
          <w:spacing w:val="-7"/>
        </w:rPr>
        <w:t xml:space="preserve"> </w:t>
      </w:r>
      <w:r>
        <w:t>координации,</w:t>
      </w:r>
      <w:r>
        <w:rPr>
          <w:spacing w:val="-7"/>
        </w:rPr>
        <w:t xml:space="preserve"> </w:t>
      </w:r>
      <w:r>
        <w:t>гибкости,</w:t>
      </w:r>
      <w:r>
        <w:rPr>
          <w:spacing w:val="-8"/>
        </w:rPr>
        <w:t xml:space="preserve"> </w:t>
      </w:r>
      <w:r>
        <w:t>профессиональных</w:t>
      </w:r>
      <w:r>
        <w:rPr>
          <w:spacing w:val="-7"/>
        </w:rPr>
        <w:t xml:space="preserve"> </w:t>
      </w:r>
      <w:r>
        <w:t>и</w:t>
      </w:r>
      <w:r>
        <w:rPr>
          <w:spacing w:val="-9"/>
        </w:rPr>
        <w:t xml:space="preserve"> </w:t>
      </w:r>
      <w:r>
        <w:t>прикладных</w:t>
      </w:r>
      <w:r>
        <w:rPr>
          <w:spacing w:val="-8"/>
        </w:rPr>
        <w:t xml:space="preserve"> </w:t>
      </w:r>
      <w:r>
        <w:t>навыков,</w:t>
      </w:r>
      <w:r>
        <w:rPr>
          <w:spacing w:val="-12"/>
        </w:rPr>
        <w:t xml:space="preserve"> </w:t>
      </w:r>
      <w:r>
        <w:t>общей физической выносливости;</w:t>
      </w:r>
    </w:p>
    <w:p w14:paraId="069D116A" w14:textId="77777777" w:rsidR="00A43DD8" w:rsidRDefault="00983492" w:rsidP="00983492">
      <w:pPr>
        <w:pStyle w:val="a4"/>
        <w:numPr>
          <w:ilvl w:val="0"/>
          <w:numId w:val="51"/>
        </w:numPr>
        <w:tabs>
          <w:tab w:val="left" w:pos="1278"/>
        </w:tabs>
        <w:spacing w:before="1" w:line="269" w:lineRule="exact"/>
        <w:ind w:left="1278" w:hanging="285"/>
        <w:jc w:val="left"/>
      </w:pPr>
      <w:r>
        <w:rPr>
          <w:spacing w:val="-2"/>
        </w:rPr>
        <w:t>развитие</w:t>
      </w:r>
      <w:r>
        <w:rPr>
          <w:spacing w:val="3"/>
        </w:rPr>
        <w:t xml:space="preserve"> </w:t>
      </w:r>
      <w:r>
        <w:rPr>
          <w:spacing w:val="-2"/>
        </w:rPr>
        <w:t>двигательных</w:t>
      </w:r>
      <w:r>
        <w:rPr>
          <w:spacing w:val="3"/>
        </w:rPr>
        <w:t xml:space="preserve"> </w:t>
      </w:r>
      <w:r>
        <w:rPr>
          <w:spacing w:val="-2"/>
        </w:rPr>
        <w:t>функций,</w:t>
      </w:r>
      <w:r>
        <w:rPr>
          <w:spacing w:val="6"/>
        </w:rPr>
        <w:t xml:space="preserve"> </w:t>
      </w:r>
      <w:r>
        <w:rPr>
          <w:spacing w:val="-2"/>
        </w:rPr>
        <w:t>обогащение</w:t>
      </w:r>
      <w:r>
        <w:rPr>
          <w:spacing w:val="6"/>
        </w:rPr>
        <w:t xml:space="preserve"> </w:t>
      </w:r>
      <w:r>
        <w:rPr>
          <w:spacing w:val="-2"/>
        </w:rPr>
        <w:t>двигательного</w:t>
      </w:r>
      <w:r>
        <w:rPr>
          <w:spacing w:val="7"/>
        </w:rPr>
        <w:t xml:space="preserve"> </w:t>
      </w:r>
      <w:r>
        <w:rPr>
          <w:spacing w:val="-2"/>
        </w:rPr>
        <w:t>опыта;</w:t>
      </w:r>
    </w:p>
    <w:p w14:paraId="52B1BB57" w14:textId="77777777" w:rsidR="00A43DD8" w:rsidRDefault="00983492" w:rsidP="00983492">
      <w:pPr>
        <w:pStyle w:val="a4"/>
        <w:numPr>
          <w:ilvl w:val="0"/>
          <w:numId w:val="51"/>
        </w:numPr>
        <w:tabs>
          <w:tab w:val="left" w:pos="1275"/>
        </w:tabs>
        <w:ind w:right="428" w:firstLine="707"/>
        <w:jc w:val="left"/>
      </w:pPr>
      <w:r>
        <w:t>воспитание</w:t>
      </w:r>
      <w:r>
        <w:rPr>
          <w:spacing w:val="-7"/>
        </w:rPr>
        <w:t xml:space="preserve"> </w:t>
      </w:r>
      <w:r>
        <w:t>нравственных</w:t>
      </w:r>
      <w:r>
        <w:rPr>
          <w:spacing w:val="-12"/>
        </w:rPr>
        <w:t xml:space="preserve"> </w:t>
      </w:r>
      <w:r>
        <w:t>качеств</w:t>
      </w:r>
      <w:r>
        <w:rPr>
          <w:spacing w:val="-8"/>
        </w:rPr>
        <w:t xml:space="preserve"> </w:t>
      </w:r>
      <w:r>
        <w:t>по</w:t>
      </w:r>
      <w:r>
        <w:rPr>
          <w:spacing w:val="-8"/>
        </w:rPr>
        <w:t xml:space="preserve"> </w:t>
      </w:r>
      <w:r>
        <w:t>отношению</w:t>
      </w:r>
      <w:r>
        <w:rPr>
          <w:spacing w:val="-7"/>
        </w:rPr>
        <w:t xml:space="preserve"> </w:t>
      </w:r>
      <w:r>
        <w:t>к</w:t>
      </w:r>
      <w:r>
        <w:rPr>
          <w:spacing w:val="-12"/>
        </w:rPr>
        <w:t xml:space="preserve"> </w:t>
      </w:r>
      <w:r>
        <w:t>окружающим:</w:t>
      </w:r>
      <w:r>
        <w:rPr>
          <w:spacing w:val="-9"/>
        </w:rPr>
        <w:t xml:space="preserve"> </w:t>
      </w:r>
      <w:r>
        <w:t>доброжелательность, чувство товарищества, коллективизма, уважения к</w:t>
      </w:r>
      <w:r>
        <w:rPr>
          <w:spacing w:val="-4"/>
        </w:rPr>
        <w:t xml:space="preserve"> </w:t>
      </w:r>
      <w:r>
        <w:t>историческому</w:t>
      </w:r>
      <w:r>
        <w:rPr>
          <w:spacing w:val="-3"/>
        </w:rPr>
        <w:t xml:space="preserve"> </w:t>
      </w:r>
      <w:r>
        <w:t>наследию</w:t>
      </w:r>
      <w:r>
        <w:rPr>
          <w:spacing w:val="-2"/>
        </w:rPr>
        <w:t xml:space="preserve"> </w:t>
      </w:r>
      <w:r>
        <w:t>Российского</w:t>
      </w:r>
      <w:r>
        <w:rPr>
          <w:spacing w:val="-3"/>
        </w:rPr>
        <w:t xml:space="preserve"> </w:t>
      </w:r>
      <w:r>
        <w:t>спорта;</w:t>
      </w:r>
    </w:p>
    <w:p w14:paraId="076CDC6A" w14:textId="77777777" w:rsidR="00A43DD8" w:rsidRDefault="00983492" w:rsidP="00983492">
      <w:pPr>
        <w:pStyle w:val="a4"/>
        <w:numPr>
          <w:ilvl w:val="0"/>
          <w:numId w:val="51"/>
        </w:numPr>
        <w:tabs>
          <w:tab w:val="left" w:pos="1278"/>
        </w:tabs>
        <w:spacing w:line="267" w:lineRule="exact"/>
        <w:ind w:left="1278" w:hanging="285"/>
        <w:jc w:val="left"/>
      </w:pPr>
      <w:r>
        <w:t>формирование</w:t>
      </w:r>
      <w:r>
        <w:rPr>
          <w:spacing w:val="-16"/>
        </w:rPr>
        <w:t xml:space="preserve"> </w:t>
      </w:r>
      <w:r>
        <w:t>стойкого</w:t>
      </w:r>
      <w:r>
        <w:rPr>
          <w:spacing w:val="-10"/>
        </w:rPr>
        <w:t xml:space="preserve"> </w:t>
      </w:r>
      <w:r>
        <w:t>интереса</w:t>
      </w:r>
      <w:r>
        <w:rPr>
          <w:spacing w:val="-12"/>
        </w:rPr>
        <w:t xml:space="preserve"> </w:t>
      </w:r>
      <w:r>
        <w:t>к</w:t>
      </w:r>
      <w:r>
        <w:rPr>
          <w:spacing w:val="-8"/>
        </w:rPr>
        <w:t xml:space="preserve"> </w:t>
      </w:r>
      <w:r>
        <w:t>занятиям</w:t>
      </w:r>
      <w:r>
        <w:rPr>
          <w:spacing w:val="-10"/>
        </w:rPr>
        <w:t xml:space="preserve"> </w:t>
      </w:r>
      <w:r>
        <w:t>спортом</w:t>
      </w:r>
      <w:r>
        <w:rPr>
          <w:spacing w:val="-10"/>
        </w:rPr>
        <w:t xml:space="preserve"> </w:t>
      </w:r>
      <w:r>
        <w:t>и</w:t>
      </w:r>
      <w:r>
        <w:rPr>
          <w:spacing w:val="-10"/>
        </w:rPr>
        <w:t xml:space="preserve"> </w:t>
      </w:r>
      <w:r>
        <w:t>физическим</w:t>
      </w:r>
      <w:r>
        <w:rPr>
          <w:spacing w:val="-11"/>
        </w:rPr>
        <w:t xml:space="preserve"> </w:t>
      </w:r>
      <w:r>
        <w:rPr>
          <w:spacing w:val="-2"/>
        </w:rPr>
        <w:t>упражнениям;</w:t>
      </w:r>
    </w:p>
    <w:p w14:paraId="76507FE2" w14:textId="77777777" w:rsidR="00A43DD8" w:rsidRDefault="00983492" w:rsidP="00983492">
      <w:pPr>
        <w:pStyle w:val="a4"/>
        <w:numPr>
          <w:ilvl w:val="0"/>
          <w:numId w:val="51"/>
        </w:numPr>
        <w:tabs>
          <w:tab w:val="left" w:pos="1278"/>
        </w:tabs>
        <w:spacing w:line="269" w:lineRule="exact"/>
        <w:ind w:left="1278" w:hanging="285"/>
        <w:jc w:val="left"/>
      </w:pPr>
      <w:r>
        <w:t>выработка</w:t>
      </w:r>
      <w:r>
        <w:rPr>
          <w:spacing w:val="-8"/>
        </w:rPr>
        <w:t xml:space="preserve"> </w:t>
      </w:r>
      <w:r>
        <w:t>потребности</w:t>
      </w:r>
      <w:r>
        <w:rPr>
          <w:spacing w:val="-9"/>
        </w:rPr>
        <w:t xml:space="preserve"> </w:t>
      </w:r>
      <w:r>
        <w:t>в</w:t>
      </w:r>
      <w:r>
        <w:rPr>
          <w:spacing w:val="-11"/>
        </w:rPr>
        <w:t xml:space="preserve"> </w:t>
      </w:r>
      <w:r>
        <w:t>здоровом</w:t>
      </w:r>
      <w:r>
        <w:rPr>
          <w:spacing w:val="-9"/>
        </w:rPr>
        <w:t xml:space="preserve"> </w:t>
      </w:r>
      <w:r>
        <w:t>образе</w:t>
      </w:r>
      <w:r>
        <w:rPr>
          <w:spacing w:val="-8"/>
        </w:rPr>
        <w:t xml:space="preserve"> </w:t>
      </w:r>
      <w:r>
        <w:rPr>
          <w:spacing w:val="-2"/>
        </w:rPr>
        <w:t>жизни;</w:t>
      </w:r>
    </w:p>
    <w:p w14:paraId="0946F5D8" w14:textId="77777777" w:rsidR="00A43DD8" w:rsidRDefault="00983492" w:rsidP="00983492">
      <w:pPr>
        <w:pStyle w:val="a4"/>
        <w:numPr>
          <w:ilvl w:val="0"/>
          <w:numId w:val="51"/>
        </w:numPr>
        <w:tabs>
          <w:tab w:val="left" w:pos="1278"/>
        </w:tabs>
        <w:spacing w:before="1"/>
        <w:ind w:left="1278" w:hanging="285"/>
        <w:jc w:val="left"/>
      </w:pPr>
      <w:r>
        <w:t>понимание</w:t>
      </w:r>
      <w:r>
        <w:rPr>
          <w:spacing w:val="-14"/>
        </w:rPr>
        <w:t xml:space="preserve"> </w:t>
      </w:r>
      <w:r>
        <w:t>важности</w:t>
      </w:r>
      <w:r>
        <w:rPr>
          <w:spacing w:val="-14"/>
        </w:rPr>
        <w:t xml:space="preserve"> </w:t>
      </w:r>
      <w:r>
        <w:t>занятий</w:t>
      </w:r>
      <w:r>
        <w:rPr>
          <w:spacing w:val="-13"/>
        </w:rPr>
        <w:t xml:space="preserve"> </w:t>
      </w:r>
      <w:r>
        <w:t>спортом</w:t>
      </w:r>
      <w:r>
        <w:rPr>
          <w:spacing w:val="-14"/>
        </w:rPr>
        <w:t xml:space="preserve"> </w:t>
      </w:r>
      <w:r>
        <w:t>для</w:t>
      </w:r>
      <w:r>
        <w:rPr>
          <w:spacing w:val="-13"/>
        </w:rPr>
        <w:t xml:space="preserve"> </w:t>
      </w:r>
      <w:r>
        <w:t>полноценной</w:t>
      </w:r>
      <w:r>
        <w:rPr>
          <w:spacing w:val="-13"/>
        </w:rPr>
        <w:t xml:space="preserve"> </w:t>
      </w:r>
      <w:r>
        <w:rPr>
          <w:spacing w:val="-2"/>
        </w:rPr>
        <w:t>жизни.</w:t>
      </w:r>
    </w:p>
    <w:p w14:paraId="025212F3" w14:textId="77777777" w:rsidR="00A43DD8" w:rsidRDefault="00983492">
      <w:pPr>
        <w:pStyle w:val="1"/>
        <w:spacing w:before="1"/>
        <w:rPr>
          <w:b w:val="0"/>
        </w:rPr>
      </w:pPr>
      <w:r>
        <w:t>Место</w:t>
      </w:r>
      <w:r>
        <w:rPr>
          <w:spacing w:val="-4"/>
        </w:rPr>
        <w:t xml:space="preserve"> </w:t>
      </w:r>
      <w:r>
        <w:t>и</w:t>
      </w:r>
      <w:r>
        <w:rPr>
          <w:spacing w:val="-7"/>
        </w:rPr>
        <w:t xml:space="preserve"> </w:t>
      </w:r>
      <w:r>
        <w:t>роль</w:t>
      </w:r>
      <w:r>
        <w:rPr>
          <w:spacing w:val="-4"/>
        </w:rPr>
        <w:t xml:space="preserve"> </w:t>
      </w:r>
      <w:r>
        <w:t>модуля</w:t>
      </w:r>
      <w:r>
        <w:rPr>
          <w:spacing w:val="-4"/>
        </w:rPr>
        <w:t xml:space="preserve"> </w:t>
      </w:r>
      <w:r>
        <w:t>по</w:t>
      </w:r>
      <w:r>
        <w:rPr>
          <w:spacing w:val="-9"/>
        </w:rPr>
        <w:t xml:space="preserve"> </w:t>
      </w:r>
      <w:r>
        <w:rPr>
          <w:spacing w:val="-2"/>
        </w:rPr>
        <w:t>биатлону</w:t>
      </w:r>
      <w:r>
        <w:rPr>
          <w:b w:val="0"/>
          <w:spacing w:val="-2"/>
        </w:rPr>
        <w:t>.</w:t>
      </w:r>
    </w:p>
    <w:p w14:paraId="21AD9F97" w14:textId="77777777" w:rsidR="00A43DD8" w:rsidRDefault="00983492">
      <w:pPr>
        <w:pStyle w:val="a3"/>
        <w:ind w:right="279"/>
      </w:pPr>
      <w:r>
        <w:t>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CD016E3" w14:textId="77777777" w:rsidR="00A43DD8" w:rsidRDefault="00983492">
      <w:pPr>
        <w:pStyle w:val="a3"/>
        <w:ind w:right="270"/>
      </w:pPr>
      <w:r>
        <w:t>Специфика модуля по биатлону</w:t>
      </w:r>
      <w:r>
        <w:rPr>
          <w:spacing w:val="-2"/>
        </w:rPr>
        <w:t xml:space="preserve"> </w:t>
      </w:r>
      <w:r>
        <w:t>сочетается практически со всеми</w:t>
      </w:r>
      <w:r>
        <w:rPr>
          <w:spacing w:val="-1"/>
        </w:rPr>
        <w:t xml:space="preserve"> </w:t>
      </w:r>
      <w:r>
        <w:t>базовыми</w:t>
      </w:r>
      <w:r>
        <w:rPr>
          <w:spacing w:val="-5"/>
        </w:rPr>
        <w:t xml:space="preserve"> </w:t>
      </w:r>
      <w:r>
        <w:t>видами спорта, входящими</w:t>
      </w:r>
      <w:r>
        <w:rPr>
          <w:spacing w:val="-11"/>
        </w:rPr>
        <w:t xml:space="preserve"> </w:t>
      </w:r>
      <w:r>
        <w:t>в</w:t>
      </w:r>
      <w:r>
        <w:rPr>
          <w:spacing w:val="-12"/>
        </w:rPr>
        <w:t xml:space="preserve"> </w:t>
      </w:r>
      <w:r>
        <w:t>изучение</w:t>
      </w:r>
      <w:r>
        <w:rPr>
          <w:spacing w:val="-9"/>
        </w:rPr>
        <w:t xml:space="preserve"> </w:t>
      </w:r>
      <w:r>
        <w:t>физической</w:t>
      </w:r>
      <w:r>
        <w:rPr>
          <w:spacing w:val="-13"/>
        </w:rPr>
        <w:t xml:space="preserve"> </w:t>
      </w:r>
      <w:r>
        <w:t>культуры</w:t>
      </w:r>
      <w:r>
        <w:rPr>
          <w:spacing w:val="-9"/>
        </w:rPr>
        <w:t xml:space="preserve"> </w:t>
      </w:r>
      <w:r>
        <w:t>в</w:t>
      </w:r>
      <w:r>
        <w:rPr>
          <w:spacing w:val="-12"/>
        </w:rPr>
        <w:t xml:space="preserve"> </w:t>
      </w:r>
      <w:r>
        <w:t>общеобразовательной</w:t>
      </w:r>
      <w:r>
        <w:rPr>
          <w:spacing w:val="-13"/>
        </w:rPr>
        <w:t xml:space="preserve"> </w:t>
      </w:r>
      <w:r>
        <w:t>организации</w:t>
      </w:r>
      <w:r>
        <w:rPr>
          <w:spacing w:val="-11"/>
        </w:rPr>
        <w:t xml:space="preserve"> </w:t>
      </w:r>
      <w:r>
        <w:t>(легкая</w:t>
      </w:r>
      <w:r>
        <w:rPr>
          <w:spacing w:val="-10"/>
        </w:rPr>
        <w:t xml:space="preserve"> </w:t>
      </w:r>
      <w:r>
        <w:t xml:space="preserve">атлетика, гимнастика, спортивные игры) и разделами "Знания о физической культуре", "Способы </w:t>
      </w:r>
      <w:proofErr w:type="spellStart"/>
      <w:r>
        <w:t>самостоя</w:t>
      </w:r>
      <w:proofErr w:type="spellEnd"/>
      <w:r>
        <w:t>- тельной деятельности", "Физическое совершенствование".</w:t>
      </w:r>
    </w:p>
    <w:p w14:paraId="760AC154" w14:textId="77777777" w:rsidR="00A43DD8" w:rsidRDefault="00983492">
      <w:pPr>
        <w:pStyle w:val="a3"/>
        <w:ind w:right="263"/>
      </w:pPr>
      <w:r>
        <w:t xml:space="preserve">Интеграция модуля по биатлону поможет обучающимся в освоении образовательных </w:t>
      </w:r>
      <w:proofErr w:type="gramStart"/>
      <w:r>
        <w:t>про- грамм</w:t>
      </w:r>
      <w:proofErr w:type="gramEnd"/>
      <w:r>
        <w:t xml:space="preserve">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proofErr w:type="spellStart"/>
      <w:r>
        <w:t>сорев</w:t>
      </w:r>
      <w:proofErr w:type="spellEnd"/>
      <w:r>
        <w:t xml:space="preserve">- </w:t>
      </w:r>
      <w:proofErr w:type="spellStart"/>
      <w:r>
        <w:rPr>
          <w:spacing w:val="-2"/>
        </w:rPr>
        <w:t>нованиях</w:t>
      </w:r>
      <w:proofErr w:type="spellEnd"/>
      <w:r>
        <w:rPr>
          <w:spacing w:val="-2"/>
        </w:rPr>
        <w:t>.</w:t>
      </w:r>
    </w:p>
    <w:p w14:paraId="15A79C91" w14:textId="77777777" w:rsidR="00A43DD8" w:rsidRDefault="00983492">
      <w:pPr>
        <w:pStyle w:val="a3"/>
        <w:spacing w:before="2" w:line="251" w:lineRule="exact"/>
        <w:ind w:left="993" w:firstLine="0"/>
      </w:pPr>
      <w:r>
        <w:t>Модуль</w:t>
      </w:r>
      <w:r>
        <w:rPr>
          <w:spacing w:val="-12"/>
        </w:rPr>
        <w:t xml:space="preserve"> </w:t>
      </w:r>
      <w:r>
        <w:t>по</w:t>
      </w:r>
      <w:r>
        <w:rPr>
          <w:spacing w:val="-6"/>
        </w:rPr>
        <w:t xml:space="preserve"> </w:t>
      </w:r>
      <w:r>
        <w:t>биатлону</w:t>
      </w:r>
      <w:r>
        <w:rPr>
          <w:spacing w:val="-13"/>
        </w:rPr>
        <w:t xml:space="preserve"> </w:t>
      </w:r>
      <w:r>
        <w:t>может</w:t>
      </w:r>
      <w:r>
        <w:rPr>
          <w:spacing w:val="-6"/>
        </w:rPr>
        <w:t xml:space="preserve"> </w:t>
      </w:r>
      <w:r>
        <w:t>быть</w:t>
      </w:r>
      <w:r>
        <w:rPr>
          <w:spacing w:val="-8"/>
        </w:rPr>
        <w:t xml:space="preserve"> </w:t>
      </w:r>
      <w:r>
        <w:t>реализован</w:t>
      </w:r>
      <w:r>
        <w:rPr>
          <w:spacing w:val="-5"/>
        </w:rPr>
        <w:t xml:space="preserve"> </w:t>
      </w:r>
      <w:r>
        <w:t>в</w:t>
      </w:r>
      <w:r>
        <w:rPr>
          <w:spacing w:val="-9"/>
        </w:rPr>
        <w:t xml:space="preserve"> </w:t>
      </w:r>
      <w:r>
        <w:t>следующих</w:t>
      </w:r>
      <w:r>
        <w:rPr>
          <w:spacing w:val="-5"/>
        </w:rPr>
        <w:t xml:space="preserve"> </w:t>
      </w:r>
      <w:r>
        <w:rPr>
          <w:spacing w:val="-2"/>
        </w:rPr>
        <w:t>вариантах:</w:t>
      </w:r>
    </w:p>
    <w:p w14:paraId="5A2E33A0" w14:textId="77777777" w:rsidR="00A43DD8" w:rsidRDefault="00983492" w:rsidP="00983492">
      <w:pPr>
        <w:pStyle w:val="a4"/>
        <w:numPr>
          <w:ilvl w:val="0"/>
          <w:numId w:val="51"/>
        </w:numPr>
        <w:tabs>
          <w:tab w:val="left" w:pos="1275"/>
        </w:tabs>
        <w:ind w:right="417" w:firstLine="707"/>
        <w:jc w:val="left"/>
      </w:pPr>
      <w:r>
        <w:t>при</w:t>
      </w:r>
      <w:r>
        <w:rPr>
          <w:spacing w:val="-9"/>
        </w:rPr>
        <w:t xml:space="preserve"> </w:t>
      </w:r>
      <w:r>
        <w:t>самостоятельном</w:t>
      </w:r>
      <w:r>
        <w:rPr>
          <w:spacing w:val="-8"/>
        </w:rPr>
        <w:t xml:space="preserve"> </w:t>
      </w:r>
      <w:r>
        <w:t>планировании</w:t>
      </w:r>
      <w:r>
        <w:rPr>
          <w:spacing w:val="-8"/>
        </w:rPr>
        <w:t xml:space="preserve"> </w:t>
      </w:r>
      <w:r>
        <w:t>учителем</w:t>
      </w:r>
      <w:r>
        <w:rPr>
          <w:spacing w:val="-8"/>
        </w:rPr>
        <w:t xml:space="preserve"> </w:t>
      </w:r>
      <w:r>
        <w:t>физической</w:t>
      </w:r>
      <w:r>
        <w:rPr>
          <w:spacing w:val="-12"/>
        </w:rPr>
        <w:t xml:space="preserve"> </w:t>
      </w:r>
      <w:r>
        <w:t>культуры</w:t>
      </w:r>
      <w:r>
        <w:rPr>
          <w:spacing w:val="-8"/>
        </w:rPr>
        <w:t xml:space="preserve"> </w:t>
      </w:r>
      <w:r>
        <w:t>процесса</w:t>
      </w:r>
      <w:r>
        <w:rPr>
          <w:spacing w:val="-8"/>
        </w:rPr>
        <w:t xml:space="preserve"> </w:t>
      </w:r>
      <w:r>
        <w:t>освоения обучающимися учебного материала по биатлону с выбором различных элементов биатлона, с учетом</w:t>
      </w:r>
      <w:r>
        <w:rPr>
          <w:spacing w:val="-6"/>
        </w:rPr>
        <w:t xml:space="preserve"> </w:t>
      </w:r>
      <w:r>
        <w:t>возраста</w:t>
      </w:r>
      <w:r>
        <w:rPr>
          <w:spacing w:val="-5"/>
        </w:rPr>
        <w:t xml:space="preserve"> </w:t>
      </w:r>
      <w:r>
        <w:t>и</w:t>
      </w:r>
      <w:r>
        <w:rPr>
          <w:spacing w:val="-6"/>
        </w:rPr>
        <w:t xml:space="preserve"> </w:t>
      </w:r>
      <w:r>
        <w:t>физической</w:t>
      </w:r>
      <w:r>
        <w:rPr>
          <w:spacing w:val="-6"/>
        </w:rPr>
        <w:t xml:space="preserve"> </w:t>
      </w:r>
      <w:r>
        <w:t>подготовленности</w:t>
      </w:r>
      <w:r>
        <w:rPr>
          <w:spacing w:val="-6"/>
        </w:rPr>
        <w:t xml:space="preserve"> </w:t>
      </w:r>
      <w:r>
        <w:t>обучающихся</w:t>
      </w:r>
      <w:r>
        <w:rPr>
          <w:spacing w:val="-5"/>
        </w:rPr>
        <w:t xml:space="preserve"> </w:t>
      </w:r>
      <w:r>
        <w:t>(с</w:t>
      </w:r>
      <w:r>
        <w:rPr>
          <w:spacing w:val="-5"/>
        </w:rPr>
        <w:t xml:space="preserve"> </w:t>
      </w:r>
      <w:r>
        <w:t>соответствующей</w:t>
      </w:r>
      <w:r>
        <w:rPr>
          <w:spacing w:val="-5"/>
        </w:rPr>
        <w:t xml:space="preserve"> </w:t>
      </w:r>
      <w:r>
        <w:t>дозировкой</w:t>
      </w:r>
      <w:r>
        <w:rPr>
          <w:spacing w:val="-5"/>
        </w:rPr>
        <w:t xml:space="preserve"> </w:t>
      </w:r>
      <w:r>
        <w:t xml:space="preserve">и </w:t>
      </w:r>
      <w:r>
        <w:rPr>
          <w:spacing w:val="-2"/>
        </w:rPr>
        <w:t>интенсивностью);</w:t>
      </w:r>
    </w:p>
    <w:p w14:paraId="397F6FDF" w14:textId="77777777" w:rsidR="00A43DD8" w:rsidRDefault="00983492" w:rsidP="00983492">
      <w:pPr>
        <w:pStyle w:val="a4"/>
        <w:numPr>
          <w:ilvl w:val="0"/>
          <w:numId w:val="51"/>
        </w:numPr>
        <w:tabs>
          <w:tab w:val="left" w:pos="1275"/>
        </w:tabs>
        <w:ind w:right="315" w:firstLine="707"/>
        <w:jc w:val="left"/>
      </w:pPr>
      <w:r>
        <w:t xml:space="preserve">в виде целостного последовательного учебного модуля, изучаемого за счет части учеб- </w:t>
      </w:r>
      <w:proofErr w:type="spellStart"/>
      <w:r>
        <w:t>ного</w:t>
      </w:r>
      <w:proofErr w:type="spellEnd"/>
      <w:r>
        <w:t xml:space="preserve">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 </w:t>
      </w:r>
      <w:proofErr w:type="spellStart"/>
      <w:r>
        <w:t>щихся</w:t>
      </w:r>
      <w:proofErr w:type="spellEnd"/>
      <w:r>
        <w:t>,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1"/>
        </w:rPr>
        <w:t xml:space="preserve"> </w:t>
      </w:r>
      <w:r>
        <w:t>(при организации и про- ведении</w:t>
      </w:r>
      <w:r>
        <w:rPr>
          <w:spacing w:val="-12"/>
        </w:rPr>
        <w:t xml:space="preserve"> </w:t>
      </w:r>
      <w:r>
        <w:t>уроков</w:t>
      </w:r>
      <w:r>
        <w:rPr>
          <w:spacing w:val="-14"/>
        </w:rPr>
        <w:t xml:space="preserve"> </w:t>
      </w:r>
      <w:r>
        <w:t>физической</w:t>
      </w:r>
      <w:r>
        <w:rPr>
          <w:spacing w:val="-9"/>
        </w:rPr>
        <w:t xml:space="preserve"> </w:t>
      </w:r>
      <w:r>
        <w:t>культуры</w:t>
      </w:r>
      <w:r>
        <w:rPr>
          <w:spacing w:val="-9"/>
        </w:rPr>
        <w:t xml:space="preserve"> </w:t>
      </w:r>
      <w:r>
        <w:t>с</w:t>
      </w:r>
      <w:r>
        <w:rPr>
          <w:spacing w:val="-11"/>
        </w:rPr>
        <w:t xml:space="preserve"> </w:t>
      </w:r>
      <w:r>
        <w:t>3-х</w:t>
      </w:r>
      <w:r>
        <w:rPr>
          <w:spacing w:val="-9"/>
        </w:rPr>
        <w:t xml:space="preserve"> </w:t>
      </w:r>
      <w:r>
        <w:t>часовой</w:t>
      </w:r>
      <w:r>
        <w:rPr>
          <w:spacing w:val="-12"/>
        </w:rPr>
        <w:t xml:space="preserve"> </w:t>
      </w:r>
      <w:r>
        <w:t>недельной</w:t>
      </w:r>
      <w:r>
        <w:rPr>
          <w:spacing w:val="-13"/>
        </w:rPr>
        <w:t xml:space="preserve"> </w:t>
      </w:r>
      <w:r>
        <w:t>нагрузкой</w:t>
      </w:r>
      <w:r>
        <w:rPr>
          <w:spacing w:val="-11"/>
        </w:rPr>
        <w:t xml:space="preserve"> </w:t>
      </w:r>
      <w:r>
        <w:t>рекомендуемый</w:t>
      </w:r>
      <w:r>
        <w:rPr>
          <w:spacing w:val="-9"/>
        </w:rPr>
        <w:t xml:space="preserve"> </w:t>
      </w:r>
      <w:r>
        <w:t>объем</w:t>
      </w:r>
      <w:r>
        <w:rPr>
          <w:spacing w:val="-10"/>
        </w:rPr>
        <w:t xml:space="preserve"> </w:t>
      </w:r>
      <w:r>
        <w:t>в</w:t>
      </w:r>
      <w:r>
        <w:rPr>
          <w:spacing w:val="-14"/>
        </w:rPr>
        <w:t xml:space="preserve"> </w:t>
      </w:r>
      <w:r>
        <w:t>5</w:t>
      </w:r>
    </w:p>
    <w:p w14:paraId="68F38351" w14:textId="77777777" w:rsidR="00A43DD8" w:rsidRDefault="00983492" w:rsidP="00983492">
      <w:pPr>
        <w:pStyle w:val="a4"/>
        <w:numPr>
          <w:ilvl w:val="0"/>
          <w:numId w:val="50"/>
        </w:numPr>
        <w:tabs>
          <w:tab w:val="left" w:pos="409"/>
        </w:tabs>
        <w:spacing w:line="251" w:lineRule="exact"/>
        <w:ind w:hanging="124"/>
        <w:jc w:val="left"/>
      </w:pPr>
      <w:r>
        <w:t>9</w:t>
      </w:r>
      <w:r>
        <w:rPr>
          <w:spacing w:val="-1"/>
        </w:rPr>
        <w:t xml:space="preserve"> </w:t>
      </w:r>
      <w:r>
        <w:t>классах -</w:t>
      </w:r>
      <w:r>
        <w:rPr>
          <w:spacing w:val="-10"/>
        </w:rPr>
        <w:t xml:space="preserve"> </w:t>
      </w:r>
      <w:r>
        <w:t xml:space="preserve">по 34 </w:t>
      </w:r>
      <w:r>
        <w:rPr>
          <w:spacing w:val="-2"/>
        </w:rPr>
        <w:t>часа);</w:t>
      </w:r>
    </w:p>
    <w:p w14:paraId="6101BB4D" w14:textId="77777777" w:rsidR="00A43DD8" w:rsidRDefault="00983492" w:rsidP="00983492">
      <w:pPr>
        <w:pStyle w:val="a4"/>
        <w:numPr>
          <w:ilvl w:val="1"/>
          <w:numId w:val="50"/>
        </w:numPr>
        <w:tabs>
          <w:tab w:val="left" w:pos="1275"/>
        </w:tabs>
        <w:ind w:right="521" w:firstLine="707"/>
        <w:jc w:val="left"/>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w:t>
      </w:r>
      <w:r>
        <w:rPr>
          <w:spacing w:val="-7"/>
        </w:rPr>
        <w:t xml:space="preserve"> </w:t>
      </w:r>
      <w:r>
        <w:t>секций,</w:t>
      </w:r>
      <w:r>
        <w:rPr>
          <w:spacing w:val="-7"/>
        </w:rPr>
        <w:t xml:space="preserve"> </w:t>
      </w:r>
      <w:r>
        <w:t>школьных</w:t>
      </w:r>
      <w:r>
        <w:rPr>
          <w:spacing w:val="-7"/>
        </w:rPr>
        <w:t xml:space="preserve"> </w:t>
      </w:r>
      <w:r>
        <w:t>спортивных</w:t>
      </w:r>
      <w:r>
        <w:rPr>
          <w:spacing w:val="-9"/>
        </w:rPr>
        <w:t xml:space="preserve"> </w:t>
      </w:r>
      <w:r>
        <w:t>клубов,</w:t>
      </w:r>
      <w:r>
        <w:rPr>
          <w:spacing w:val="-10"/>
        </w:rPr>
        <w:t xml:space="preserve"> </w:t>
      </w:r>
      <w:r>
        <w:t>включая</w:t>
      </w:r>
      <w:r>
        <w:rPr>
          <w:spacing w:val="-7"/>
        </w:rPr>
        <w:t xml:space="preserve"> </w:t>
      </w:r>
      <w:r>
        <w:t>использование</w:t>
      </w:r>
      <w:r>
        <w:rPr>
          <w:spacing w:val="-6"/>
        </w:rPr>
        <w:t xml:space="preserve"> </w:t>
      </w:r>
      <w:r>
        <w:t>учебных</w:t>
      </w:r>
      <w:r>
        <w:rPr>
          <w:spacing w:val="-7"/>
        </w:rPr>
        <w:t xml:space="preserve"> </w:t>
      </w:r>
      <w:r>
        <w:t>модулей</w:t>
      </w:r>
      <w:r>
        <w:rPr>
          <w:spacing w:val="-6"/>
        </w:rPr>
        <w:t xml:space="preserve"> </w:t>
      </w:r>
      <w:r>
        <w:t>по видам спорта (рекомендуемый объем в 5 - 9 классах - по 34 часа).</w:t>
      </w:r>
    </w:p>
    <w:p w14:paraId="1A7B6300" w14:textId="77777777" w:rsidR="00A43DD8" w:rsidRDefault="00983492">
      <w:pPr>
        <w:pStyle w:val="1"/>
        <w:spacing w:before="2" w:line="253" w:lineRule="exact"/>
        <w:jc w:val="left"/>
      </w:pPr>
      <w:r>
        <w:t>Содержание</w:t>
      </w:r>
      <w:r>
        <w:rPr>
          <w:spacing w:val="-9"/>
        </w:rPr>
        <w:t xml:space="preserve"> </w:t>
      </w:r>
      <w:r>
        <w:t>модуля</w:t>
      </w:r>
      <w:r>
        <w:rPr>
          <w:spacing w:val="-9"/>
        </w:rPr>
        <w:t xml:space="preserve"> </w:t>
      </w:r>
      <w:r>
        <w:t>по</w:t>
      </w:r>
      <w:r>
        <w:rPr>
          <w:spacing w:val="-9"/>
        </w:rPr>
        <w:t xml:space="preserve"> </w:t>
      </w:r>
      <w:r>
        <w:rPr>
          <w:spacing w:val="-2"/>
        </w:rPr>
        <w:t>биатлону.</w:t>
      </w:r>
    </w:p>
    <w:p w14:paraId="0A91AB4E" w14:textId="77777777" w:rsidR="00A43DD8" w:rsidRDefault="00983492" w:rsidP="00983492">
      <w:pPr>
        <w:pStyle w:val="a4"/>
        <w:numPr>
          <w:ilvl w:val="0"/>
          <w:numId w:val="49"/>
        </w:numPr>
        <w:tabs>
          <w:tab w:val="left" w:pos="1229"/>
        </w:tabs>
        <w:spacing w:line="252" w:lineRule="exact"/>
        <w:ind w:left="1229" w:hanging="236"/>
      </w:pPr>
      <w:r>
        <w:t>Знания</w:t>
      </w:r>
      <w:r>
        <w:rPr>
          <w:spacing w:val="-8"/>
        </w:rPr>
        <w:t xml:space="preserve"> </w:t>
      </w:r>
      <w:r>
        <w:t>о</w:t>
      </w:r>
      <w:r>
        <w:rPr>
          <w:spacing w:val="-5"/>
        </w:rPr>
        <w:t xml:space="preserve"> </w:t>
      </w:r>
      <w:r>
        <w:rPr>
          <w:spacing w:val="-2"/>
        </w:rPr>
        <w:t>биатлоне.</w:t>
      </w:r>
    </w:p>
    <w:p w14:paraId="11657A93" w14:textId="77777777" w:rsidR="00A43DD8" w:rsidRDefault="00983492">
      <w:pPr>
        <w:pStyle w:val="a3"/>
        <w:ind w:right="270"/>
      </w:pPr>
      <w:r>
        <w:t xml:space="preserve">Названия и роль главных организаций мира, Европы, страны, региона занимающихся </w:t>
      </w:r>
      <w:proofErr w:type="gramStart"/>
      <w:r>
        <w:t xml:space="preserve">раз- </w:t>
      </w:r>
      <w:proofErr w:type="spellStart"/>
      <w:r>
        <w:t>витием</w:t>
      </w:r>
      <w:proofErr w:type="spellEnd"/>
      <w:proofErr w:type="gramEnd"/>
      <w:r>
        <w:t xml:space="preserve"> биатлона.</w:t>
      </w:r>
    </w:p>
    <w:p w14:paraId="7D1C0575" w14:textId="77777777" w:rsidR="00A43DD8" w:rsidRDefault="00983492">
      <w:pPr>
        <w:pStyle w:val="a3"/>
        <w:ind w:right="278"/>
      </w:pPr>
      <w:r>
        <w:t>Выдающиеся отечественные и зарубежные биатлонисты, тренеры, внесшие общий вклад в развитие и становление современного биатлона.</w:t>
      </w:r>
    </w:p>
    <w:p w14:paraId="370A5237" w14:textId="77777777" w:rsidR="00A43DD8" w:rsidRDefault="00983492">
      <w:pPr>
        <w:pStyle w:val="a3"/>
        <w:ind w:right="270"/>
      </w:pPr>
      <w:r>
        <w:t xml:space="preserve">Официальный календарь соревнований и физкультурных мероприятий по биатлону, </w:t>
      </w:r>
      <w:proofErr w:type="gramStart"/>
      <w:r>
        <w:t>про- водимых</w:t>
      </w:r>
      <w:proofErr w:type="gramEnd"/>
      <w:r>
        <w:t xml:space="preserve">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 и обучающихся.</w:t>
      </w:r>
    </w:p>
    <w:p w14:paraId="2200D36F" w14:textId="77777777" w:rsidR="00A43DD8" w:rsidRDefault="00983492">
      <w:pPr>
        <w:pStyle w:val="a3"/>
        <w:ind w:left="993" w:right="1034" w:firstLine="0"/>
        <w:jc w:val="left"/>
      </w:pPr>
      <w:r>
        <w:t>Основные направления спортивного менеджмента и маркетинга в биатлоне. Современные</w:t>
      </w:r>
      <w:r>
        <w:rPr>
          <w:spacing w:val="-8"/>
        </w:rPr>
        <w:t xml:space="preserve"> </w:t>
      </w:r>
      <w:r>
        <w:t>правила</w:t>
      </w:r>
      <w:r>
        <w:rPr>
          <w:spacing w:val="-10"/>
        </w:rPr>
        <w:t xml:space="preserve"> </w:t>
      </w:r>
      <w:r>
        <w:t>организации</w:t>
      </w:r>
      <w:r>
        <w:rPr>
          <w:spacing w:val="-10"/>
        </w:rPr>
        <w:t xml:space="preserve"> </w:t>
      </w:r>
      <w:r>
        <w:t>и</w:t>
      </w:r>
      <w:r>
        <w:rPr>
          <w:spacing w:val="-12"/>
        </w:rPr>
        <w:t xml:space="preserve"> </w:t>
      </w:r>
      <w:r>
        <w:t>проведение</w:t>
      </w:r>
      <w:r>
        <w:rPr>
          <w:spacing w:val="-9"/>
        </w:rPr>
        <w:t xml:space="preserve"> </w:t>
      </w:r>
      <w:r>
        <w:t>соревнований</w:t>
      </w:r>
      <w:r>
        <w:rPr>
          <w:spacing w:val="-10"/>
        </w:rPr>
        <w:t xml:space="preserve"> </w:t>
      </w:r>
      <w:r>
        <w:t>по</w:t>
      </w:r>
      <w:r>
        <w:rPr>
          <w:spacing w:val="-10"/>
        </w:rPr>
        <w:t xml:space="preserve"> </w:t>
      </w:r>
      <w:r>
        <w:t>биатлону.</w:t>
      </w:r>
    </w:p>
    <w:p w14:paraId="14BC1FCB" w14:textId="77777777" w:rsidR="00A43DD8" w:rsidRDefault="00983492">
      <w:pPr>
        <w:pStyle w:val="a3"/>
        <w:ind w:left="993" w:right="337" w:firstLine="0"/>
        <w:jc w:val="left"/>
      </w:pPr>
      <w:r>
        <w:t>Правила</w:t>
      </w:r>
      <w:r>
        <w:rPr>
          <w:spacing w:val="-6"/>
        </w:rPr>
        <w:t xml:space="preserve"> </w:t>
      </w:r>
      <w:r>
        <w:t>судейства</w:t>
      </w:r>
      <w:r>
        <w:rPr>
          <w:spacing w:val="-6"/>
        </w:rPr>
        <w:t xml:space="preserve"> </w:t>
      </w:r>
      <w:r>
        <w:t>соревнований</w:t>
      </w:r>
      <w:r>
        <w:rPr>
          <w:spacing w:val="-7"/>
        </w:rPr>
        <w:t xml:space="preserve"> </w:t>
      </w:r>
      <w:r>
        <w:t>по</w:t>
      </w:r>
      <w:r>
        <w:rPr>
          <w:spacing w:val="-7"/>
        </w:rPr>
        <w:t xml:space="preserve"> </w:t>
      </w:r>
      <w:r>
        <w:t>биатлону,</w:t>
      </w:r>
      <w:r>
        <w:rPr>
          <w:spacing w:val="-7"/>
        </w:rPr>
        <w:t xml:space="preserve"> </w:t>
      </w:r>
      <w:r>
        <w:t>роль</w:t>
      </w:r>
      <w:r>
        <w:rPr>
          <w:spacing w:val="-7"/>
        </w:rPr>
        <w:t xml:space="preserve"> </w:t>
      </w:r>
      <w:r>
        <w:t>и</w:t>
      </w:r>
      <w:r>
        <w:rPr>
          <w:spacing w:val="-8"/>
        </w:rPr>
        <w:t xml:space="preserve"> </w:t>
      </w:r>
      <w:r>
        <w:t>обязанности</w:t>
      </w:r>
      <w:r>
        <w:rPr>
          <w:spacing w:val="-7"/>
        </w:rPr>
        <w:t xml:space="preserve"> </w:t>
      </w:r>
      <w:r>
        <w:t>судейской</w:t>
      </w:r>
      <w:r>
        <w:rPr>
          <w:spacing w:val="-8"/>
        </w:rPr>
        <w:t xml:space="preserve"> </w:t>
      </w:r>
      <w:r>
        <w:t>бригады. Правила ухода за инвентарем и спортивным оборудованием для биатлона.</w:t>
      </w:r>
    </w:p>
    <w:p w14:paraId="101C79C1" w14:textId="77777777" w:rsidR="00A43DD8" w:rsidRDefault="00983492">
      <w:pPr>
        <w:pStyle w:val="a3"/>
        <w:jc w:val="left"/>
      </w:pPr>
      <w:r>
        <w:t>Правила</w:t>
      </w:r>
      <w:r>
        <w:rPr>
          <w:spacing w:val="-3"/>
        </w:rPr>
        <w:t xml:space="preserve"> </w:t>
      </w:r>
      <w:r>
        <w:t>безопасной</w:t>
      </w:r>
      <w:r>
        <w:rPr>
          <w:spacing w:val="-4"/>
        </w:rPr>
        <w:t xml:space="preserve"> </w:t>
      </w:r>
      <w:r>
        <w:t>культуры</w:t>
      </w:r>
      <w:r>
        <w:rPr>
          <w:spacing w:val="-3"/>
        </w:rPr>
        <w:t xml:space="preserve"> </w:t>
      </w:r>
      <w:r>
        <w:t>занятий</w:t>
      </w:r>
      <w:r>
        <w:rPr>
          <w:spacing w:val="-3"/>
        </w:rPr>
        <w:t xml:space="preserve"> </w:t>
      </w:r>
      <w:r>
        <w:t>биатлоном,</w:t>
      </w:r>
      <w:r>
        <w:rPr>
          <w:spacing w:val="-6"/>
        </w:rPr>
        <w:t xml:space="preserve"> </w:t>
      </w:r>
      <w:r>
        <w:t>поведения</w:t>
      </w:r>
      <w:r>
        <w:rPr>
          <w:spacing w:val="-4"/>
        </w:rPr>
        <w:t xml:space="preserve"> </w:t>
      </w:r>
      <w:r>
        <w:t>на</w:t>
      </w:r>
      <w:r>
        <w:rPr>
          <w:spacing w:val="-3"/>
        </w:rPr>
        <w:t xml:space="preserve"> </w:t>
      </w:r>
      <w:r>
        <w:t>соревнованиях</w:t>
      </w:r>
      <w:r>
        <w:rPr>
          <w:spacing w:val="-3"/>
        </w:rPr>
        <w:t xml:space="preserve"> </w:t>
      </w:r>
      <w:r>
        <w:t>в</w:t>
      </w:r>
      <w:r>
        <w:rPr>
          <w:spacing w:val="-4"/>
        </w:rPr>
        <w:t xml:space="preserve"> </w:t>
      </w:r>
      <w:r>
        <w:t>качестве зрителя или волонтера.</w:t>
      </w:r>
    </w:p>
    <w:p w14:paraId="2F778DC6" w14:textId="77777777" w:rsidR="00A43DD8" w:rsidRDefault="00983492">
      <w:pPr>
        <w:pStyle w:val="a3"/>
        <w:jc w:val="left"/>
      </w:pPr>
      <w:r>
        <w:t>Характерные</w:t>
      </w:r>
      <w:r>
        <w:rPr>
          <w:spacing w:val="-3"/>
        </w:rPr>
        <w:t xml:space="preserve"> </w:t>
      </w:r>
      <w:r>
        <w:t>травмы</w:t>
      </w:r>
      <w:r>
        <w:rPr>
          <w:spacing w:val="-3"/>
        </w:rPr>
        <w:t xml:space="preserve"> </w:t>
      </w:r>
      <w:r>
        <w:t>биатлонистов,</w:t>
      </w:r>
      <w:r>
        <w:rPr>
          <w:spacing w:val="-3"/>
        </w:rPr>
        <w:t xml:space="preserve"> </w:t>
      </w:r>
      <w:r>
        <w:t>методы</w:t>
      </w:r>
      <w:r>
        <w:rPr>
          <w:spacing w:val="-3"/>
        </w:rPr>
        <w:t xml:space="preserve"> </w:t>
      </w:r>
      <w:r>
        <w:t>и</w:t>
      </w:r>
      <w:r>
        <w:rPr>
          <w:spacing w:val="-3"/>
        </w:rPr>
        <w:t xml:space="preserve"> </w:t>
      </w:r>
      <w:r>
        <w:t>меры</w:t>
      </w:r>
      <w:r>
        <w:rPr>
          <w:spacing w:val="-3"/>
        </w:rPr>
        <w:t xml:space="preserve"> </w:t>
      </w:r>
      <w:r>
        <w:t>предупреждения</w:t>
      </w:r>
      <w:r>
        <w:rPr>
          <w:spacing w:val="-4"/>
        </w:rPr>
        <w:t xml:space="preserve"> </w:t>
      </w:r>
      <w:r>
        <w:t>травматизма</w:t>
      </w:r>
      <w:r>
        <w:rPr>
          <w:spacing w:val="-3"/>
        </w:rPr>
        <w:t xml:space="preserve"> </w:t>
      </w:r>
      <w:r>
        <w:t>во</w:t>
      </w:r>
      <w:r>
        <w:rPr>
          <w:spacing w:val="-3"/>
        </w:rPr>
        <w:t xml:space="preserve"> </w:t>
      </w:r>
      <w:r>
        <w:t xml:space="preserve">время </w:t>
      </w:r>
      <w:r>
        <w:rPr>
          <w:spacing w:val="-2"/>
        </w:rPr>
        <w:t>занятий.</w:t>
      </w:r>
    </w:p>
    <w:p w14:paraId="1886A24C" w14:textId="77777777" w:rsidR="00A43DD8" w:rsidRDefault="00983492">
      <w:pPr>
        <w:pStyle w:val="a3"/>
        <w:ind w:left="993" w:firstLine="0"/>
        <w:jc w:val="left"/>
      </w:pPr>
      <w:r>
        <w:t>Основы</w:t>
      </w:r>
      <w:r>
        <w:rPr>
          <w:spacing w:val="-16"/>
        </w:rPr>
        <w:t xml:space="preserve"> </w:t>
      </w:r>
      <w:r>
        <w:t>правильного</w:t>
      </w:r>
      <w:r>
        <w:rPr>
          <w:spacing w:val="-14"/>
        </w:rPr>
        <w:t xml:space="preserve"> </w:t>
      </w:r>
      <w:r>
        <w:t>питания</w:t>
      </w:r>
      <w:r>
        <w:rPr>
          <w:spacing w:val="-13"/>
        </w:rPr>
        <w:t xml:space="preserve"> </w:t>
      </w:r>
      <w:r>
        <w:t>и</w:t>
      </w:r>
      <w:r>
        <w:rPr>
          <w:spacing w:val="-14"/>
        </w:rPr>
        <w:t xml:space="preserve"> </w:t>
      </w:r>
      <w:r>
        <w:t>суточного</w:t>
      </w:r>
      <w:r>
        <w:rPr>
          <w:spacing w:val="-13"/>
        </w:rPr>
        <w:t xml:space="preserve"> </w:t>
      </w:r>
      <w:r>
        <w:t>пищевого</w:t>
      </w:r>
      <w:r>
        <w:rPr>
          <w:spacing w:val="-13"/>
        </w:rPr>
        <w:t xml:space="preserve"> </w:t>
      </w:r>
      <w:r>
        <w:t>рациона</w:t>
      </w:r>
      <w:r>
        <w:rPr>
          <w:spacing w:val="-12"/>
        </w:rPr>
        <w:t xml:space="preserve"> </w:t>
      </w:r>
      <w:r>
        <w:rPr>
          <w:spacing w:val="-2"/>
        </w:rPr>
        <w:t>биатлонистов.</w:t>
      </w:r>
    </w:p>
    <w:p w14:paraId="000D0E63" w14:textId="77777777" w:rsidR="00A43DD8" w:rsidRDefault="00A43DD8">
      <w:pPr>
        <w:pStyle w:val="a3"/>
        <w:jc w:val="left"/>
        <w:sectPr w:rsidR="00A43DD8">
          <w:pgSz w:w="11920" w:h="16850"/>
          <w:pgMar w:top="1700" w:right="566" w:bottom="780" w:left="1417" w:header="0" w:footer="597" w:gutter="0"/>
          <w:cols w:space="720"/>
        </w:sectPr>
      </w:pPr>
    </w:p>
    <w:p w14:paraId="0FED981A" w14:textId="77777777" w:rsidR="00A43DD8" w:rsidRDefault="00983492">
      <w:pPr>
        <w:pStyle w:val="a3"/>
        <w:spacing w:before="76"/>
        <w:jc w:val="left"/>
      </w:pPr>
      <w:r>
        <w:t>Влияние</w:t>
      </w:r>
      <w:r>
        <w:rPr>
          <w:spacing w:val="-2"/>
        </w:rPr>
        <w:t xml:space="preserve"> </w:t>
      </w:r>
      <w:r>
        <w:t>занятий</w:t>
      </w:r>
      <w:r>
        <w:rPr>
          <w:spacing w:val="-2"/>
        </w:rPr>
        <w:t xml:space="preserve"> </w:t>
      </w:r>
      <w:r>
        <w:t>биатлоном</w:t>
      </w:r>
      <w:r>
        <w:rPr>
          <w:spacing w:val="-2"/>
        </w:rPr>
        <w:t xml:space="preserve"> </w:t>
      </w:r>
      <w:r>
        <w:t>на</w:t>
      </w:r>
      <w:r>
        <w:rPr>
          <w:spacing w:val="-3"/>
        </w:rPr>
        <w:t xml:space="preserve"> </w:t>
      </w:r>
      <w:r>
        <w:t>индивидуальные</w:t>
      </w:r>
      <w:r>
        <w:rPr>
          <w:spacing w:val="-4"/>
        </w:rPr>
        <w:t xml:space="preserve"> </w:t>
      </w:r>
      <w:r>
        <w:t>особенности</w:t>
      </w:r>
      <w:r>
        <w:rPr>
          <w:spacing w:val="-5"/>
        </w:rPr>
        <w:t xml:space="preserve"> </w:t>
      </w:r>
      <w:r>
        <w:t>физического</w:t>
      </w:r>
      <w:r>
        <w:rPr>
          <w:spacing w:val="-2"/>
        </w:rPr>
        <w:t xml:space="preserve"> </w:t>
      </w:r>
      <w:r>
        <w:t>развития</w:t>
      </w:r>
      <w:r>
        <w:rPr>
          <w:spacing w:val="-4"/>
        </w:rPr>
        <w:t xml:space="preserve"> </w:t>
      </w:r>
      <w:r>
        <w:t>и</w:t>
      </w:r>
      <w:r>
        <w:rPr>
          <w:spacing w:val="-2"/>
        </w:rPr>
        <w:t xml:space="preserve"> </w:t>
      </w:r>
      <w:proofErr w:type="gramStart"/>
      <w:r>
        <w:t xml:space="preserve">фи- </w:t>
      </w:r>
      <w:proofErr w:type="spellStart"/>
      <w:r>
        <w:t>зической</w:t>
      </w:r>
      <w:proofErr w:type="spellEnd"/>
      <w:proofErr w:type="gramEnd"/>
      <w:r>
        <w:t xml:space="preserve"> подготовленности организма.</w:t>
      </w:r>
    </w:p>
    <w:p w14:paraId="28F0D066" w14:textId="77777777" w:rsidR="00A43DD8" w:rsidRDefault="00983492">
      <w:pPr>
        <w:pStyle w:val="a3"/>
        <w:spacing w:before="1"/>
        <w:jc w:val="left"/>
      </w:pPr>
      <w:r>
        <w:t>Влияние</w:t>
      </w:r>
      <w:r>
        <w:rPr>
          <w:spacing w:val="38"/>
        </w:rPr>
        <w:t xml:space="preserve"> </w:t>
      </w:r>
      <w:r>
        <w:t>занятий</w:t>
      </w:r>
      <w:r>
        <w:rPr>
          <w:spacing w:val="36"/>
        </w:rPr>
        <w:t xml:space="preserve"> </w:t>
      </w:r>
      <w:r>
        <w:t>биатлоном</w:t>
      </w:r>
      <w:r>
        <w:rPr>
          <w:spacing w:val="35"/>
        </w:rPr>
        <w:t xml:space="preserve"> </w:t>
      </w:r>
      <w:r>
        <w:t>на</w:t>
      </w:r>
      <w:r>
        <w:rPr>
          <w:spacing w:val="37"/>
        </w:rPr>
        <w:t xml:space="preserve"> </w:t>
      </w:r>
      <w:r>
        <w:t>укрепление</w:t>
      </w:r>
      <w:r>
        <w:rPr>
          <w:spacing w:val="37"/>
        </w:rPr>
        <w:t xml:space="preserve"> </w:t>
      </w:r>
      <w:r>
        <w:t>здоровья,</w:t>
      </w:r>
      <w:r>
        <w:rPr>
          <w:spacing w:val="37"/>
        </w:rPr>
        <w:t xml:space="preserve"> </w:t>
      </w:r>
      <w:r>
        <w:t>повышение</w:t>
      </w:r>
      <w:r>
        <w:rPr>
          <w:spacing w:val="35"/>
        </w:rPr>
        <w:t xml:space="preserve"> </w:t>
      </w:r>
      <w:r>
        <w:t>функциональных</w:t>
      </w:r>
      <w:r>
        <w:rPr>
          <w:spacing w:val="35"/>
        </w:rPr>
        <w:t xml:space="preserve"> </w:t>
      </w:r>
      <w:proofErr w:type="gramStart"/>
      <w:r>
        <w:t xml:space="preserve">воз- </w:t>
      </w:r>
      <w:proofErr w:type="spellStart"/>
      <w:r>
        <w:t>можностей</w:t>
      </w:r>
      <w:proofErr w:type="spellEnd"/>
      <w:proofErr w:type="gramEnd"/>
      <w:r>
        <w:t xml:space="preserve"> основных систем организма и развитие физических качеств.</w:t>
      </w:r>
    </w:p>
    <w:p w14:paraId="3977ADF8" w14:textId="77777777" w:rsidR="00A43DD8" w:rsidRDefault="00983492">
      <w:pPr>
        <w:pStyle w:val="a3"/>
        <w:jc w:val="left"/>
      </w:pPr>
      <w:r>
        <w:t>Основы</w:t>
      </w:r>
      <w:r>
        <w:rPr>
          <w:spacing w:val="-3"/>
        </w:rPr>
        <w:t xml:space="preserve"> </w:t>
      </w:r>
      <w:r>
        <w:t>организации</w:t>
      </w:r>
      <w:r>
        <w:rPr>
          <w:spacing w:val="-3"/>
        </w:rPr>
        <w:t xml:space="preserve"> </w:t>
      </w:r>
      <w:r>
        <w:t>здорового</w:t>
      </w:r>
      <w:r>
        <w:rPr>
          <w:spacing w:val="-3"/>
        </w:rPr>
        <w:t xml:space="preserve"> </w:t>
      </w:r>
      <w:r>
        <w:t>образа</w:t>
      </w:r>
      <w:r>
        <w:rPr>
          <w:spacing w:val="-6"/>
        </w:rPr>
        <w:t xml:space="preserve"> </w:t>
      </w:r>
      <w:r>
        <w:t>жизни</w:t>
      </w:r>
      <w:r>
        <w:rPr>
          <w:spacing w:val="-4"/>
        </w:rPr>
        <w:t xml:space="preserve"> </w:t>
      </w:r>
      <w:r>
        <w:t>средствами</w:t>
      </w:r>
      <w:r>
        <w:rPr>
          <w:spacing w:val="-4"/>
        </w:rPr>
        <w:t xml:space="preserve"> </w:t>
      </w:r>
      <w:r>
        <w:t>биатлона,</w:t>
      </w:r>
      <w:r>
        <w:rPr>
          <w:spacing w:val="-3"/>
        </w:rPr>
        <w:t xml:space="preserve"> </w:t>
      </w:r>
      <w:r>
        <w:t>методы</w:t>
      </w:r>
      <w:r>
        <w:rPr>
          <w:spacing w:val="-1"/>
        </w:rPr>
        <w:t xml:space="preserve"> </w:t>
      </w:r>
      <w:r>
        <w:t>профилактики вредных привычек и асоциального ведомого поведения.</w:t>
      </w:r>
    </w:p>
    <w:p w14:paraId="3F59CD59" w14:textId="77777777" w:rsidR="00A43DD8" w:rsidRDefault="00983492">
      <w:pPr>
        <w:pStyle w:val="a3"/>
        <w:spacing w:before="1"/>
        <w:ind w:left="993" w:firstLine="0"/>
        <w:jc w:val="left"/>
      </w:pPr>
      <w:r>
        <w:t>Влияние</w:t>
      </w:r>
      <w:r>
        <w:rPr>
          <w:spacing w:val="-4"/>
        </w:rPr>
        <w:t xml:space="preserve"> </w:t>
      </w:r>
      <w:r>
        <w:t>занятий</w:t>
      </w:r>
      <w:r>
        <w:rPr>
          <w:spacing w:val="-4"/>
        </w:rPr>
        <w:t xml:space="preserve"> </w:t>
      </w:r>
      <w:r>
        <w:t>биатлоном</w:t>
      </w:r>
      <w:r>
        <w:rPr>
          <w:spacing w:val="-4"/>
        </w:rPr>
        <w:t xml:space="preserve"> </w:t>
      </w:r>
      <w:r>
        <w:t>на</w:t>
      </w:r>
      <w:r>
        <w:rPr>
          <w:spacing w:val="-4"/>
        </w:rPr>
        <w:t xml:space="preserve"> </w:t>
      </w:r>
      <w:r>
        <w:t>формирование</w:t>
      </w:r>
      <w:r>
        <w:rPr>
          <w:spacing w:val="-4"/>
        </w:rPr>
        <w:t xml:space="preserve"> </w:t>
      </w:r>
      <w:r>
        <w:t>положительных</w:t>
      </w:r>
      <w:r>
        <w:rPr>
          <w:spacing w:val="-4"/>
        </w:rPr>
        <w:t xml:space="preserve"> </w:t>
      </w:r>
      <w:r>
        <w:t>качеств</w:t>
      </w:r>
      <w:r>
        <w:rPr>
          <w:spacing w:val="-5"/>
        </w:rPr>
        <w:t xml:space="preserve"> </w:t>
      </w:r>
      <w:r>
        <w:t>личности</w:t>
      </w:r>
      <w:r>
        <w:rPr>
          <w:spacing w:val="-4"/>
        </w:rPr>
        <w:t xml:space="preserve"> </w:t>
      </w:r>
      <w:r>
        <w:t>человека. Методы</w:t>
      </w:r>
      <w:r>
        <w:rPr>
          <w:spacing w:val="-8"/>
        </w:rPr>
        <w:t xml:space="preserve"> </w:t>
      </w:r>
      <w:r>
        <w:t>предупреждения</w:t>
      </w:r>
      <w:r>
        <w:rPr>
          <w:spacing w:val="-9"/>
        </w:rPr>
        <w:t xml:space="preserve"> </w:t>
      </w:r>
      <w:r>
        <w:t>и</w:t>
      </w:r>
      <w:r>
        <w:rPr>
          <w:spacing w:val="-5"/>
        </w:rPr>
        <w:t xml:space="preserve"> </w:t>
      </w:r>
      <w:r>
        <w:t>нивелирования</w:t>
      </w:r>
      <w:r>
        <w:rPr>
          <w:spacing w:val="-7"/>
        </w:rPr>
        <w:t xml:space="preserve"> </w:t>
      </w:r>
      <w:r>
        <w:t>конфликтных</w:t>
      </w:r>
      <w:r>
        <w:rPr>
          <w:spacing w:val="-6"/>
        </w:rPr>
        <w:t xml:space="preserve"> </w:t>
      </w:r>
      <w:r>
        <w:t>ситуаций</w:t>
      </w:r>
      <w:r>
        <w:rPr>
          <w:spacing w:val="-6"/>
        </w:rPr>
        <w:t xml:space="preserve"> </w:t>
      </w:r>
      <w:r>
        <w:t>во</w:t>
      </w:r>
      <w:r>
        <w:rPr>
          <w:spacing w:val="-5"/>
        </w:rPr>
        <w:t xml:space="preserve"> </w:t>
      </w:r>
      <w:r>
        <w:t>время</w:t>
      </w:r>
      <w:r>
        <w:rPr>
          <w:spacing w:val="-10"/>
        </w:rPr>
        <w:t xml:space="preserve"> </w:t>
      </w:r>
      <w:r>
        <w:t>занятий</w:t>
      </w:r>
      <w:r>
        <w:rPr>
          <w:spacing w:val="-5"/>
        </w:rPr>
        <w:t xml:space="preserve"> </w:t>
      </w:r>
      <w:proofErr w:type="spellStart"/>
      <w:r>
        <w:rPr>
          <w:spacing w:val="-2"/>
        </w:rPr>
        <w:t>биат</w:t>
      </w:r>
      <w:proofErr w:type="spellEnd"/>
      <w:r>
        <w:rPr>
          <w:spacing w:val="-2"/>
        </w:rPr>
        <w:t>-</w:t>
      </w:r>
    </w:p>
    <w:p w14:paraId="7327A965" w14:textId="77777777" w:rsidR="00A43DD8" w:rsidRDefault="00983492">
      <w:pPr>
        <w:pStyle w:val="a3"/>
        <w:spacing w:before="2" w:line="252" w:lineRule="exact"/>
        <w:ind w:firstLine="0"/>
        <w:jc w:val="left"/>
      </w:pPr>
      <w:r>
        <w:rPr>
          <w:spacing w:val="-2"/>
        </w:rPr>
        <w:t>лоном.</w:t>
      </w:r>
    </w:p>
    <w:p w14:paraId="539A6E44" w14:textId="77777777" w:rsidR="00A43DD8" w:rsidRDefault="00983492">
      <w:pPr>
        <w:pStyle w:val="a3"/>
        <w:spacing w:line="252" w:lineRule="exact"/>
        <w:ind w:left="993" w:firstLine="0"/>
        <w:jc w:val="left"/>
      </w:pPr>
      <w:r>
        <w:t>Характеристика</w:t>
      </w:r>
      <w:r>
        <w:rPr>
          <w:spacing w:val="37"/>
        </w:rPr>
        <w:t xml:space="preserve"> </w:t>
      </w:r>
      <w:r>
        <w:t>средств</w:t>
      </w:r>
      <w:r>
        <w:rPr>
          <w:spacing w:val="35"/>
        </w:rPr>
        <w:t xml:space="preserve"> </w:t>
      </w:r>
      <w:r>
        <w:t>общей</w:t>
      </w:r>
      <w:r>
        <w:rPr>
          <w:spacing w:val="39"/>
        </w:rPr>
        <w:t xml:space="preserve"> </w:t>
      </w:r>
      <w:r>
        <w:t>и</w:t>
      </w:r>
      <w:r>
        <w:rPr>
          <w:spacing w:val="36"/>
        </w:rPr>
        <w:t xml:space="preserve"> </w:t>
      </w:r>
      <w:r>
        <w:t>специальной</w:t>
      </w:r>
      <w:r>
        <w:rPr>
          <w:spacing w:val="35"/>
        </w:rPr>
        <w:t xml:space="preserve"> </w:t>
      </w:r>
      <w:r>
        <w:t>физической</w:t>
      </w:r>
      <w:r>
        <w:rPr>
          <w:spacing w:val="41"/>
        </w:rPr>
        <w:t xml:space="preserve"> </w:t>
      </w:r>
      <w:r>
        <w:t>подготовки,</w:t>
      </w:r>
      <w:r>
        <w:rPr>
          <w:spacing w:val="38"/>
        </w:rPr>
        <w:t xml:space="preserve"> </w:t>
      </w:r>
      <w:r>
        <w:t>применяемых</w:t>
      </w:r>
      <w:r>
        <w:rPr>
          <w:spacing w:val="40"/>
        </w:rPr>
        <w:t xml:space="preserve"> </w:t>
      </w:r>
      <w:r>
        <w:rPr>
          <w:spacing w:val="-10"/>
        </w:rPr>
        <w:t>в</w:t>
      </w:r>
    </w:p>
    <w:p w14:paraId="66851A2A" w14:textId="77777777" w:rsidR="00A43DD8" w:rsidRDefault="00983492">
      <w:pPr>
        <w:pStyle w:val="a3"/>
        <w:spacing w:line="252" w:lineRule="exact"/>
        <w:ind w:firstLine="0"/>
      </w:pPr>
      <w:r>
        <w:t>учебных</w:t>
      </w:r>
      <w:r>
        <w:rPr>
          <w:spacing w:val="-9"/>
        </w:rPr>
        <w:t xml:space="preserve"> </w:t>
      </w:r>
      <w:r>
        <w:t>занятиях</w:t>
      </w:r>
      <w:r>
        <w:rPr>
          <w:spacing w:val="-7"/>
        </w:rPr>
        <w:t xml:space="preserve"> </w:t>
      </w:r>
      <w:r>
        <w:t>с</w:t>
      </w:r>
      <w:r>
        <w:rPr>
          <w:spacing w:val="-6"/>
        </w:rPr>
        <w:t xml:space="preserve"> </w:t>
      </w:r>
      <w:r>
        <w:t>юными</w:t>
      </w:r>
      <w:r>
        <w:rPr>
          <w:spacing w:val="-9"/>
        </w:rPr>
        <w:t xml:space="preserve"> </w:t>
      </w:r>
      <w:r>
        <w:rPr>
          <w:spacing w:val="-2"/>
        </w:rPr>
        <w:t>биатлонистами.</w:t>
      </w:r>
    </w:p>
    <w:p w14:paraId="1B49B9F1" w14:textId="77777777" w:rsidR="00A43DD8" w:rsidRDefault="00983492">
      <w:pPr>
        <w:pStyle w:val="a3"/>
        <w:spacing w:line="252" w:lineRule="exact"/>
        <w:ind w:left="993" w:firstLine="0"/>
      </w:pPr>
      <w:r>
        <w:t>Стратегия</w:t>
      </w:r>
      <w:r>
        <w:rPr>
          <w:spacing w:val="-12"/>
        </w:rPr>
        <w:t xml:space="preserve"> </w:t>
      </w:r>
      <w:r>
        <w:t>и</w:t>
      </w:r>
      <w:r>
        <w:rPr>
          <w:spacing w:val="-12"/>
        </w:rPr>
        <w:t xml:space="preserve"> </w:t>
      </w:r>
      <w:r>
        <w:t>тактика</w:t>
      </w:r>
      <w:r>
        <w:rPr>
          <w:spacing w:val="-8"/>
        </w:rPr>
        <w:t xml:space="preserve"> </w:t>
      </w:r>
      <w:r>
        <w:t>прохождения</w:t>
      </w:r>
      <w:r>
        <w:rPr>
          <w:spacing w:val="-14"/>
        </w:rPr>
        <w:t xml:space="preserve"> </w:t>
      </w:r>
      <w:r>
        <w:t>дистанции</w:t>
      </w:r>
      <w:r>
        <w:rPr>
          <w:spacing w:val="-11"/>
        </w:rPr>
        <w:t xml:space="preserve"> </w:t>
      </w:r>
      <w:r>
        <w:rPr>
          <w:spacing w:val="-2"/>
        </w:rPr>
        <w:t>биатлона.</w:t>
      </w:r>
    </w:p>
    <w:p w14:paraId="766F0F9D" w14:textId="77777777" w:rsidR="00A43DD8" w:rsidRDefault="00983492">
      <w:pPr>
        <w:pStyle w:val="a3"/>
        <w:ind w:right="273"/>
      </w:pPr>
      <w:r>
        <w:t>Основы</w:t>
      </w:r>
      <w:r>
        <w:rPr>
          <w:spacing w:val="-7"/>
        </w:rPr>
        <w:t xml:space="preserve"> </w:t>
      </w:r>
      <w:r>
        <w:t>обучения</w:t>
      </w:r>
      <w:r>
        <w:rPr>
          <w:spacing w:val="-10"/>
        </w:rPr>
        <w:t xml:space="preserve"> </w:t>
      </w:r>
      <w:r>
        <w:t>и</w:t>
      </w:r>
      <w:r>
        <w:rPr>
          <w:spacing w:val="-10"/>
        </w:rPr>
        <w:t xml:space="preserve"> </w:t>
      </w:r>
      <w:r>
        <w:t>выполнения</w:t>
      </w:r>
      <w:r>
        <w:rPr>
          <w:spacing w:val="-10"/>
        </w:rPr>
        <w:t xml:space="preserve"> </w:t>
      </w:r>
      <w:r>
        <w:t>различных</w:t>
      </w:r>
      <w:r>
        <w:rPr>
          <w:spacing w:val="-10"/>
        </w:rPr>
        <w:t xml:space="preserve"> </w:t>
      </w:r>
      <w:r>
        <w:t>технических</w:t>
      </w:r>
      <w:r>
        <w:rPr>
          <w:spacing w:val="-9"/>
        </w:rPr>
        <w:t xml:space="preserve"> </w:t>
      </w:r>
      <w:r>
        <w:t>и</w:t>
      </w:r>
      <w:r>
        <w:rPr>
          <w:spacing w:val="-10"/>
        </w:rPr>
        <w:t xml:space="preserve"> </w:t>
      </w:r>
      <w:r>
        <w:t>тактических</w:t>
      </w:r>
      <w:r>
        <w:rPr>
          <w:spacing w:val="-10"/>
        </w:rPr>
        <w:t xml:space="preserve"> </w:t>
      </w:r>
      <w:r>
        <w:t>действий</w:t>
      </w:r>
      <w:r>
        <w:rPr>
          <w:spacing w:val="-10"/>
        </w:rPr>
        <w:t xml:space="preserve"> </w:t>
      </w:r>
      <w:r>
        <w:t>биатлона</w:t>
      </w:r>
      <w:r>
        <w:rPr>
          <w:spacing w:val="-10"/>
        </w:rPr>
        <w:t xml:space="preserve"> </w:t>
      </w:r>
      <w:r>
        <w:t>и эффективность их применения во время прохождения дистанции биатлона.</w:t>
      </w:r>
    </w:p>
    <w:p w14:paraId="1DB6FBAA" w14:textId="77777777" w:rsidR="00A43DD8" w:rsidRDefault="00983492">
      <w:pPr>
        <w:pStyle w:val="a3"/>
        <w:spacing w:before="2" w:line="251" w:lineRule="exact"/>
        <w:ind w:left="993" w:firstLine="0"/>
      </w:pPr>
      <w:r>
        <w:t>Словарь</w:t>
      </w:r>
      <w:r>
        <w:rPr>
          <w:spacing w:val="-8"/>
        </w:rPr>
        <w:t xml:space="preserve"> </w:t>
      </w:r>
      <w:r>
        <w:t>терминов</w:t>
      </w:r>
      <w:r>
        <w:rPr>
          <w:spacing w:val="-12"/>
        </w:rPr>
        <w:t xml:space="preserve"> </w:t>
      </w:r>
      <w:r>
        <w:t>и</w:t>
      </w:r>
      <w:r>
        <w:rPr>
          <w:spacing w:val="-9"/>
        </w:rPr>
        <w:t xml:space="preserve"> </w:t>
      </w:r>
      <w:r>
        <w:rPr>
          <w:spacing w:val="-2"/>
        </w:rPr>
        <w:t>определений.</w:t>
      </w:r>
    </w:p>
    <w:p w14:paraId="0FE16587" w14:textId="77777777" w:rsidR="00A43DD8" w:rsidRDefault="00983492">
      <w:pPr>
        <w:pStyle w:val="a3"/>
        <w:ind w:right="268"/>
      </w:pPr>
      <w:r>
        <w:t xml:space="preserve">Правила организации мест для занятий биатлоном (параметры профессиональных </w:t>
      </w:r>
      <w:proofErr w:type="spellStart"/>
      <w:proofErr w:type="gramStart"/>
      <w:r>
        <w:t>площа</w:t>
      </w:r>
      <w:proofErr w:type="spellEnd"/>
      <w:r>
        <w:t>- док</w:t>
      </w:r>
      <w:proofErr w:type="gramEnd"/>
      <w:r>
        <w:t>,</w:t>
      </w:r>
      <w:r>
        <w:rPr>
          <w:spacing w:val="-9"/>
        </w:rPr>
        <w:t xml:space="preserve"> </w:t>
      </w:r>
      <w:r>
        <w:t>в</w:t>
      </w:r>
      <w:r>
        <w:rPr>
          <w:spacing w:val="-12"/>
        </w:rPr>
        <w:t xml:space="preserve"> </w:t>
      </w:r>
      <w:r>
        <w:t>спортивном</w:t>
      </w:r>
      <w:r>
        <w:rPr>
          <w:spacing w:val="-10"/>
        </w:rPr>
        <w:t xml:space="preserve"> </w:t>
      </w:r>
      <w:r>
        <w:t>зале</w:t>
      </w:r>
      <w:r>
        <w:rPr>
          <w:spacing w:val="-8"/>
        </w:rPr>
        <w:t xml:space="preserve"> </w:t>
      </w:r>
      <w:r>
        <w:t>и</w:t>
      </w:r>
      <w:r>
        <w:rPr>
          <w:spacing w:val="-11"/>
        </w:rPr>
        <w:t xml:space="preserve"> </w:t>
      </w:r>
      <w:r>
        <w:t>игровом</w:t>
      </w:r>
      <w:r>
        <w:rPr>
          <w:spacing w:val="-9"/>
        </w:rPr>
        <w:t xml:space="preserve"> </w:t>
      </w:r>
      <w:r>
        <w:t>поле</w:t>
      </w:r>
      <w:r>
        <w:rPr>
          <w:spacing w:val="-8"/>
        </w:rPr>
        <w:t xml:space="preserve"> </w:t>
      </w:r>
      <w:r>
        <w:t>на</w:t>
      </w:r>
      <w:r>
        <w:rPr>
          <w:spacing w:val="-11"/>
        </w:rPr>
        <w:t xml:space="preserve"> </w:t>
      </w:r>
      <w:r>
        <w:t>открытой</w:t>
      </w:r>
      <w:r>
        <w:rPr>
          <w:spacing w:val="-9"/>
        </w:rPr>
        <w:t xml:space="preserve"> </w:t>
      </w:r>
      <w:r>
        <w:t>местности,</w:t>
      </w:r>
      <w:r>
        <w:rPr>
          <w:spacing w:val="-9"/>
        </w:rPr>
        <w:t xml:space="preserve"> </w:t>
      </w:r>
      <w:r>
        <w:t>в</w:t>
      </w:r>
      <w:r>
        <w:rPr>
          <w:spacing w:val="-12"/>
        </w:rPr>
        <w:t xml:space="preserve"> </w:t>
      </w:r>
      <w:r>
        <w:t>бассейне,</w:t>
      </w:r>
      <w:r>
        <w:rPr>
          <w:spacing w:val="-11"/>
        </w:rPr>
        <w:t xml:space="preserve"> </w:t>
      </w:r>
      <w:r>
        <w:t>открытой</w:t>
      </w:r>
      <w:r>
        <w:rPr>
          <w:spacing w:val="-9"/>
        </w:rPr>
        <w:t xml:space="preserve"> </w:t>
      </w:r>
      <w:r>
        <w:t>воде</w:t>
      </w:r>
      <w:r>
        <w:rPr>
          <w:spacing w:val="-10"/>
        </w:rPr>
        <w:t xml:space="preserve"> </w:t>
      </w:r>
      <w:r>
        <w:t>(для</w:t>
      </w:r>
      <w:r>
        <w:rPr>
          <w:spacing w:val="-11"/>
        </w:rPr>
        <w:t xml:space="preserve"> </w:t>
      </w:r>
      <w:proofErr w:type="spellStart"/>
      <w:r>
        <w:t>аква</w:t>
      </w:r>
      <w:proofErr w:type="spellEnd"/>
      <w:r>
        <w:t>- биатлона), необходимое оборудование и специализированный инвентарь).</w:t>
      </w:r>
    </w:p>
    <w:p w14:paraId="5500AB6E" w14:textId="77777777" w:rsidR="00A43DD8" w:rsidRDefault="00983492" w:rsidP="00983492">
      <w:pPr>
        <w:pStyle w:val="a4"/>
        <w:numPr>
          <w:ilvl w:val="0"/>
          <w:numId w:val="49"/>
        </w:numPr>
        <w:tabs>
          <w:tab w:val="left" w:pos="1229"/>
        </w:tabs>
        <w:spacing w:before="1"/>
        <w:ind w:left="1229" w:hanging="236"/>
        <w:jc w:val="both"/>
      </w:pPr>
      <w:r>
        <w:rPr>
          <w:spacing w:val="-2"/>
        </w:rPr>
        <w:t>Способы</w:t>
      </w:r>
      <w:r>
        <w:rPr>
          <w:spacing w:val="7"/>
        </w:rPr>
        <w:t xml:space="preserve"> </w:t>
      </w:r>
      <w:r>
        <w:rPr>
          <w:spacing w:val="-2"/>
        </w:rPr>
        <w:t>самостоятельной</w:t>
      </w:r>
      <w:r>
        <w:rPr>
          <w:spacing w:val="9"/>
        </w:rPr>
        <w:t xml:space="preserve"> </w:t>
      </w:r>
      <w:r>
        <w:rPr>
          <w:spacing w:val="-2"/>
        </w:rPr>
        <w:t>деятельности.</w:t>
      </w:r>
    </w:p>
    <w:p w14:paraId="15BD8E6E" w14:textId="77777777" w:rsidR="00A43DD8" w:rsidRDefault="00983492">
      <w:pPr>
        <w:pStyle w:val="a3"/>
        <w:spacing w:before="1" w:line="251" w:lineRule="exact"/>
        <w:ind w:left="993" w:firstLine="0"/>
        <w:jc w:val="left"/>
      </w:pPr>
      <w:r>
        <w:t>Самоконтроль</w:t>
      </w:r>
      <w:r>
        <w:rPr>
          <w:spacing w:val="-11"/>
        </w:rPr>
        <w:t xml:space="preserve"> </w:t>
      </w:r>
      <w:r>
        <w:t>и</w:t>
      </w:r>
      <w:r>
        <w:rPr>
          <w:spacing w:val="-9"/>
        </w:rPr>
        <w:t xml:space="preserve"> </w:t>
      </w:r>
      <w:r>
        <w:t>его</w:t>
      </w:r>
      <w:r>
        <w:rPr>
          <w:spacing w:val="-9"/>
        </w:rPr>
        <w:t xml:space="preserve"> </w:t>
      </w:r>
      <w:r>
        <w:t>роль</w:t>
      </w:r>
      <w:r>
        <w:rPr>
          <w:spacing w:val="-13"/>
        </w:rPr>
        <w:t xml:space="preserve"> </w:t>
      </w:r>
      <w:r>
        <w:t>в</w:t>
      </w:r>
      <w:r>
        <w:rPr>
          <w:spacing w:val="-9"/>
        </w:rPr>
        <w:t xml:space="preserve"> </w:t>
      </w:r>
      <w:r>
        <w:t>учебной</w:t>
      </w:r>
      <w:r>
        <w:rPr>
          <w:spacing w:val="-10"/>
        </w:rPr>
        <w:t xml:space="preserve"> </w:t>
      </w:r>
      <w:r>
        <w:t>и</w:t>
      </w:r>
      <w:r>
        <w:rPr>
          <w:spacing w:val="-9"/>
        </w:rPr>
        <w:t xml:space="preserve"> </w:t>
      </w:r>
      <w:r>
        <w:t>соревновательной</w:t>
      </w:r>
      <w:r>
        <w:rPr>
          <w:spacing w:val="-7"/>
        </w:rPr>
        <w:t xml:space="preserve"> </w:t>
      </w:r>
      <w:r>
        <w:rPr>
          <w:spacing w:val="-2"/>
        </w:rPr>
        <w:t>деятельности.</w:t>
      </w:r>
    </w:p>
    <w:p w14:paraId="240DC1EB" w14:textId="77777777" w:rsidR="00A43DD8" w:rsidRDefault="00983492">
      <w:pPr>
        <w:pStyle w:val="a3"/>
        <w:jc w:val="left"/>
      </w:pPr>
      <w:r>
        <w:t>Первые</w:t>
      </w:r>
      <w:r>
        <w:rPr>
          <w:spacing w:val="-10"/>
        </w:rPr>
        <w:t xml:space="preserve"> </w:t>
      </w:r>
      <w:r>
        <w:t>признаки</w:t>
      </w:r>
      <w:r>
        <w:rPr>
          <w:spacing w:val="-12"/>
        </w:rPr>
        <w:t xml:space="preserve"> </w:t>
      </w:r>
      <w:r>
        <w:t>утомления.</w:t>
      </w:r>
      <w:r>
        <w:rPr>
          <w:spacing w:val="-10"/>
        </w:rPr>
        <w:t xml:space="preserve"> </w:t>
      </w:r>
      <w:r>
        <w:t>Средства</w:t>
      </w:r>
      <w:r>
        <w:rPr>
          <w:spacing w:val="-12"/>
        </w:rPr>
        <w:t xml:space="preserve"> </w:t>
      </w:r>
      <w:r>
        <w:t>восстановления</w:t>
      </w:r>
      <w:r>
        <w:rPr>
          <w:spacing w:val="-13"/>
        </w:rPr>
        <w:t xml:space="preserve"> </w:t>
      </w:r>
      <w:r>
        <w:t>после</w:t>
      </w:r>
      <w:r>
        <w:rPr>
          <w:spacing w:val="-14"/>
        </w:rPr>
        <w:t xml:space="preserve"> </w:t>
      </w:r>
      <w:r>
        <w:t>физической</w:t>
      </w:r>
      <w:r>
        <w:rPr>
          <w:spacing w:val="-13"/>
        </w:rPr>
        <w:t xml:space="preserve"> </w:t>
      </w:r>
      <w:r>
        <w:t>нагрузки,</w:t>
      </w:r>
      <w:r>
        <w:rPr>
          <w:spacing w:val="-13"/>
        </w:rPr>
        <w:t xml:space="preserve"> </w:t>
      </w:r>
      <w:r>
        <w:t>приемы массажа и самомассажа после физической нагрузки и (или) во время занятий биатлоном.</w:t>
      </w:r>
    </w:p>
    <w:p w14:paraId="3ED51170" w14:textId="77777777" w:rsidR="00A43DD8" w:rsidRDefault="00983492">
      <w:pPr>
        <w:pStyle w:val="a3"/>
        <w:jc w:val="left"/>
      </w:pPr>
      <w:r>
        <w:t>Контроль</w:t>
      </w:r>
      <w:r>
        <w:rPr>
          <w:spacing w:val="-2"/>
        </w:rPr>
        <w:t xml:space="preserve"> </w:t>
      </w:r>
      <w:r>
        <w:t>за</w:t>
      </w:r>
      <w:r>
        <w:rPr>
          <w:spacing w:val="-5"/>
        </w:rPr>
        <w:t xml:space="preserve"> </w:t>
      </w:r>
      <w:r>
        <w:t>физической</w:t>
      </w:r>
      <w:r>
        <w:rPr>
          <w:spacing w:val="-5"/>
        </w:rPr>
        <w:t xml:space="preserve"> </w:t>
      </w:r>
      <w:r>
        <w:t>нагрузкой,</w:t>
      </w:r>
      <w:r>
        <w:rPr>
          <w:spacing w:val="-2"/>
        </w:rPr>
        <w:t xml:space="preserve"> </w:t>
      </w:r>
      <w:r>
        <w:t>самоконтроль</w:t>
      </w:r>
      <w:r>
        <w:rPr>
          <w:spacing w:val="-5"/>
        </w:rPr>
        <w:t xml:space="preserve"> </w:t>
      </w:r>
      <w:r>
        <w:t>физического</w:t>
      </w:r>
      <w:r>
        <w:rPr>
          <w:spacing w:val="-2"/>
        </w:rPr>
        <w:t xml:space="preserve"> </w:t>
      </w:r>
      <w:r>
        <w:t>развития;</w:t>
      </w:r>
      <w:r>
        <w:rPr>
          <w:spacing w:val="-1"/>
        </w:rPr>
        <w:t xml:space="preserve"> </w:t>
      </w:r>
      <w:r>
        <w:t>анализ</w:t>
      </w:r>
      <w:r>
        <w:rPr>
          <w:spacing w:val="-3"/>
        </w:rPr>
        <w:t xml:space="preserve"> </w:t>
      </w:r>
      <w:r>
        <w:t>своих</w:t>
      </w:r>
      <w:r>
        <w:rPr>
          <w:spacing w:val="-2"/>
        </w:rPr>
        <w:t xml:space="preserve"> </w:t>
      </w:r>
      <w:proofErr w:type="gramStart"/>
      <w:r>
        <w:t>по- казателей</w:t>
      </w:r>
      <w:proofErr w:type="gramEnd"/>
      <w:r>
        <w:t xml:space="preserve"> и сопоставление их со среднестатистическими данными.</w:t>
      </w:r>
    </w:p>
    <w:p w14:paraId="0F0AD0F4" w14:textId="77777777" w:rsidR="00A43DD8" w:rsidRDefault="00983492">
      <w:pPr>
        <w:pStyle w:val="a3"/>
        <w:ind w:left="993" w:firstLine="0"/>
        <w:jc w:val="left"/>
      </w:pPr>
      <w:r>
        <w:t>Правила</w:t>
      </w:r>
      <w:r>
        <w:rPr>
          <w:spacing w:val="-14"/>
        </w:rPr>
        <w:t xml:space="preserve"> </w:t>
      </w:r>
      <w:r>
        <w:t>личной</w:t>
      </w:r>
      <w:r>
        <w:rPr>
          <w:spacing w:val="-12"/>
        </w:rPr>
        <w:t xml:space="preserve"> </w:t>
      </w:r>
      <w:r>
        <w:t>гигиены,</w:t>
      </w:r>
      <w:r>
        <w:rPr>
          <w:spacing w:val="-14"/>
        </w:rPr>
        <w:t xml:space="preserve"> </w:t>
      </w:r>
      <w:r>
        <w:t>требования</w:t>
      </w:r>
      <w:r>
        <w:rPr>
          <w:spacing w:val="-12"/>
        </w:rPr>
        <w:t xml:space="preserve"> </w:t>
      </w:r>
      <w:r>
        <w:t>к</w:t>
      </w:r>
      <w:r>
        <w:rPr>
          <w:spacing w:val="-11"/>
        </w:rPr>
        <w:t xml:space="preserve"> </w:t>
      </w:r>
      <w:r>
        <w:t>спортивной</w:t>
      </w:r>
      <w:r>
        <w:rPr>
          <w:spacing w:val="-12"/>
        </w:rPr>
        <w:t xml:space="preserve"> </w:t>
      </w:r>
      <w:r>
        <w:t>одежде</w:t>
      </w:r>
      <w:r>
        <w:rPr>
          <w:spacing w:val="-10"/>
        </w:rPr>
        <w:t xml:space="preserve"> </w:t>
      </w:r>
      <w:r>
        <w:t>и</w:t>
      </w:r>
      <w:r>
        <w:rPr>
          <w:spacing w:val="-12"/>
        </w:rPr>
        <w:t xml:space="preserve"> </w:t>
      </w:r>
      <w:r>
        <w:t>обуви</w:t>
      </w:r>
      <w:r>
        <w:rPr>
          <w:spacing w:val="-12"/>
        </w:rPr>
        <w:t xml:space="preserve"> </w:t>
      </w:r>
      <w:r>
        <w:t>для</w:t>
      </w:r>
      <w:r>
        <w:rPr>
          <w:spacing w:val="-12"/>
        </w:rPr>
        <w:t xml:space="preserve"> </w:t>
      </w:r>
      <w:r>
        <w:t>занятий</w:t>
      </w:r>
      <w:r>
        <w:rPr>
          <w:spacing w:val="-12"/>
        </w:rPr>
        <w:t xml:space="preserve"> </w:t>
      </w:r>
      <w:r>
        <w:rPr>
          <w:spacing w:val="-2"/>
        </w:rPr>
        <w:t>биатлоном.</w:t>
      </w:r>
    </w:p>
    <w:p w14:paraId="2CFEDD42" w14:textId="77777777" w:rsidR="00A43DD8" w:rsidRDefault="00983492">
      <w:pPr>
        <w:pStyle w:val="a3"/>
        <w:spacing w:before="1" w:line="251" w:lineRule="exact"/>
        <w:ind w:firstLine="0"/>
        <w:jc w:val="left"/>
      </w:pPr>
      <w:r>
        <w:t>Правила</w:t>
      </w:r>
      <w:r>
        <w:rPr>
          <w:spacing w:val="-14"/>
        </w:rPr>
        <w:t xml:space="preserve"> </w:t>
      </w:r>
      <w:r>
        <w:t>ухода</w:t>
      </w:r>
      <w:r>
        <w:rPr>
          <w:spacing w:val="-8"/>
        </w:rPr>
        <w:t xml:space="preserve"> </w:t>
      </w:r>
      <w:r>
        <w:t>за</w:t>
      </w:r>
      <w:r>
        <w:rPr>
          <w:spacing w:val="-8"/>
        </w:rPr>
        <w:t xml:space="preserve"> </w:t>
      </w:r>
      <w:r>
        <w:t>спортивным</w:t>
      </w:r>
      <w:r>
        <w:rPr>
          <w:spacing w:val="-10"/>
        </w:rPr>
        <w:t xml:space="preserve"> </w:t>
      </w:r>
      <w:r>
        <w:t>инвентарем</w:t>
      </w:r>
      <w:r>
        <w:rPr>
          <w:spacing w:val="-9"/>
        </w:rPr>
        <w:t xml:space="preserve"> </w:t>
      </w:r>
      <w:r>
        <w:t>и</w:t>
      </w:r>
      <w:r>
        <w:rPr>
          <w:spacing w:val="-10"/>
        </w:rPr>
        <w:t xml:space="preserve"> </w:t>
      </w:r>
      <w:r>
        <w:rPr>
          <w:spacing w:val="-2"/>
        </w:rPr>
        <w:t>оборудованием.</w:t>
      </w:r>
    </w:p>
    <w:p w14:paraId="487B04CB" w14:textId="77777777" w:rsidR="00A43DD8" w:rsidRDefault="00983492">
      <w:pPr>
        <w:pStyle w:val="a3"/>
        <w:ind w:left="993" w:right="337" w:firstLine="0"/>
        <w:jc w:val="left"/>
      </w:pPr>
      <w:r>
        <w:t>Составление</w:t>
      </w:r>
      <w:r>
        <w:rPr>
          <w:spacing w:val="-8"/>
        </w:rPr>
        <w:t xml:space="preserve"> </w:t>
      </w:r>
      <w:r>
        <w:t>индивидуальных</w:t>
      </w:r>
      <w:r>
        <w:rPr>
          <w:spacing w:val="-9"/>
        </w:rPr>
        <w:t xml:space="preserve"> </w:t>
      </w:r>
      <w:r>
        <w:t>планов</w:t>
      </w:r>
      <w:r>
        <w:rPr>
          <w:spacing w:val="-14"/>
        </w:rPr>
        <w:t xml:space="preserve"> </w:t>
      </w:r>
      <w:r>
        <w:t>(траектории</w:t>
      </w:r>
      <w:r>
        <w:rPr>
          <w:spacing w:val="-13"/>
        </w:rPr>
        <w:t xml:space="preserve"> </w:t>
      </w:r>
      <w:r>
        <w:t>роста)</w:t>
      </w:r>
      <w:r>
        <w:rPr>
          <w:spacing w:val="-12"/>
        </w:rPr>
        <w:t xml:space="preserve"> </w:t>
      </w:r>
      <w:r>
        <w:t>физической</w:t>
      </w:r>
      <w:r>
        <w:rPr>
          <w:spacing w:val="-9"/>
        </w:rPr>
        <w:t xml:space="preserve"> </w:t>
      </w:r>
      <w:r>
        <w:t>подготовленности. План индивидуальных занятий биатлоном.</w:t>
      </w:r>
    </w:p>
    <w:p w14:paraId="3273B517" w14:textId="77777777" w:rsidR="00A43DD8" w:rsidRDefault="00983492">
      <w:pPr>
        <w:pStyle w:val="a3"/>
        <w:jc w:val="left"/>
      </w:pPr>
      <w:r>
        <w:t>Организация</w:t>
      </w:r>
      <w:r>
        <w:rPr>
          <w:spacing w:val="38"/>
        </w:rPr>
        <w:t xml:space="preserve"> </w:t>
      </w:r>
      <w:r>
        <w:t>(с</w:t>
      </w:r>
      <w:r>
        <w:rPr>
          <w:spacing w:val="38"/>
        </w:rPr>
        <w:t xml:space="preserve"> </w:t>
      </w:r>
      <w:r>
        <w:t>помощью</w:t>
      </w:r>
      <w:r>
        <w:rPr>
          <w:spacing w:val="38"/>
        </w:rPr>
        <w:t xml:space="preserve"> </w:t>
      </w:r>
      <w:r>
        <w:t>учителя)</w:t>
      </w:r>
      <w:r>
        <w:rPr>
          <w:spacing w:val="39"/>
        </w:rPr>
        <w:t xml:space="preserve"> </w:t>
      </w:r>
      <w:r>
        <w:t>и</w:t>
      </w:r>
      <w:r>
        <w:rPr>
          <w:spacing w:val="37"/>
        </w:rPr>
        <w:t xml:space="preserve"> </w:t>
      </w:r>
      <w:r>
        <w:t>проведение</w:t>
      </w:r>
      <w:r>
        <w:rPr>
          <w:spacing w:val="38"/>
        </w:rPr>
        <w:t xml:space="preserve"> </w:t>
      </w:r>
      <w:r>
        <w:t>общеразвивающей</w:t>
      </w:r>
      <w:r>
        <w:rPr>
          <w:spacing w:val="38"/>
        </w:rPr>
        <w:t xml:space="preserve"> </w:t>
      </w:r>
      <w:r>
        <w:t>и</w:t>
      </w:r>
      <w:r>
        <w:rPr>
          <w:spacing w:val="35"/>
        </w:rPr>
        <w:t xml:space="preserve"> </w:t>
      </w:r>
      <w:r>
        <w:t>специальной</w:t>
      </w:r>
      <w:r>
        <w:rPr>
          <w:spacing w:val="35"/>
        </w:rPr>
        <w:t xml:space="preserve"> </w:t>
      </w:r>
      <w:proofErr w:type="gramStart"/>
      <w:r>
        <w:t xml:space="preserve">раз- </w:t>
      </w:r>
      <w:proofErr w:type="spellStart"/>
      <w:r>
        <w:t>минки</w:t>
      </w:r>
      <w:proofErr w:type="spellEnd"/>
      <w:proofErr w:type="gramEnd"/>
      <w:r>
        <w:t xml:space="preserve"> биатлониста.</w:t>
      </w:r>
    </w:p>
    <w:p w14:paraId="1BF708ED" w14:textId="77777777" w:rsidR="00A43DD8" w:rsidRDefault="00983492">
      <w:pPr>
        <w:pStyle w:val="a3"/>
        <w:ind w:right="394"/>
        <w:jc w:val="left"/>
      </w:pPr>
      <w:r>
        <w:t>Индивидуальные</w:t>
      </w:r>
      <w:r>
        <w:rPr>
          <w:spacing w:val="40"/>
        </w:rPr>
        <w:t xml:space="preserve"> </w:t>
      </w:r>
      <w:r>
        <w:t>комплексы</w:t>
      </w:r>
      <w:r>
        <w:rPr>
          <w:spacing w:val="40"/>
        </w:rPr>
        <w:t xml:space="preserve"> </w:t>
      </w:r>
      <w:r>
        <w:t>общеразвивающих,</w:t>
      </w:r>
      <w:r>
        <w:rPr>
          <w:spacing w:val="40"/>
        </w:rPr>
        <w:t xml:space="preserve"> </w:t>
      </w:r>
      <w:r>
        <w:t>оздоровительных</w:t>
      </w:r>
      <w:r>
        <w:rPr>
          <w:spacing w:val="40"/>
        </w:rPr>
        <w:t xml:space="preserve"> </w:t>
      </w:r>
      <w:r>
        <w:t>и</w:t>
      </w:r>
      <w:r>
        <w:rPr>
          <w:spacing w:val="40"/>
        </w:rPr>
        <w:t xml:space="preserve"> </w:t>
      </w:r>
      <w:r>
        <w:t>корригирующих упражнений. Закаливающие процедуры.</w:t>
      </w:r>
    </w:p>
    <w:p w14:paraId="6F1E3034" w14:textId="77777777" w:rsidR="00A43DD8" w:rsidRDefault="00983492">
      <w:pPr>
        <w:pStyle w:val="a3"/>
        <w:jc w:val="left"/>
      </w:pPr>
      <w:r>
        <w:t>Организация</w:t>
      </w:r>
      <w:r>
        <w:rPr>
          <w:spacing w:val="-9"/>
        </w:rPr>
        <w:t xml:space="preserve"> </w:t>
      </w:r>
      <w:r>
        <w:t>и</w:t>
      </w:r>
      <w:r>
        <w:rPr>
          <w:spacing w:val="-10"/>
        </w:rPr>
        <w:t xml:space="preserve"> </w:t>
      </w:r>
      <w:r>
        <w:t>проведение</w:t>
      </w:r>
      <w:r>
        <w:rPr>
          <w:spacing w:val="-9"/>
        </w:rPr>
        <w:t xml:space="preserve"> </w:t>
      </w:r>
      <w:r>
        <w:t>различных</w:t>
      </w:r>
      <w:r>
        <w:rPr>
          <w:spacing w:val="-9"/>
        </w:rPr>
        <w:t xml:space="preserve"> </w:t>
      </w:r>
      <w:r>
        <w:t>частей</w:t>
      </w:r>
      <w:r>
        <w:rPr>
          <w:spacing w:val="-10"/>
        </w:rPr>
        <w:t xml:space="preserve"> </w:t>
      </w:r>
      <w:r>
        <w:t>урока,</w:t>
      </w:r>
      <w:r>
        <w:rPr>
          <w:spacing w:val="-9"/>
        </w:rPr>
        <w:t xml:space="preserve"> </w:t>
      </w:r>
      <w:r>
        <w:t>занятия,</w:t>
      </w:r>
      <w:r>
        <w:rPr>
          <w:spacing w:val="-9"/>
        </w:rPr>
        <w:t xml:space="preserve"> </w:t>
      </w:r>
      <w:r>
        <w:t>различных</w:t>
      </w:r>
      <w:r>
        <w:rPr>
          <w:spacing w:val="-12"/>
        </w:rPr>
        <w:t xml:space="preserve"> </w:t>
      </w:r>
      <w:r>
        <w:t>форм</w:t>
      </w:r>
      <w:r>
        <w:rPr>
          <w:spacing w:val="-10"/>
        </w:rPr>
        <w:t xml:space="preserve"> </w:t>
      </w:r>
      <w:r>
        <w:t>двигательной активности средствами биатлона (игры со сверстниками).</w:t>
      </w:r>
    </w:p>
    <w:p w14:paraId="742C3F5C" w14:textId="77777777" w:rsidR="00A43DD8" w:rsidRDefault="00983492">
      <w:pPr>
        <w:pStyle w:val="a3"/>
        <w:ind w:left="993" w:firstLine="0"/>
        <w:jc w:val="left"/>
      </w:pPr>
      <w:r>
        <w:t>Подвижные</w:t>
      </w:r>
      <w:r>
        <w:rPr>
          <w:spacing w:val="-8"/>
        </w:rPr>
        <w:t xml:space="preserve"> </w:t>
      </w:r>
      <w:r>
        <w:t>игры</w:t>
      </w:r>
      <w:r>
        <w:rPr>
          <w:spacing w:val="-8"/>
        </w:rPr>
        <w:t xml:space="preserve"> </w:t>
      </w:r>
      <w:r>
        <w:t>и</w:t>
      </w:r>
      <w:r>
        <w:rPr>
          <w:spacing w:val="-8"/>
        </w:rPr>
        <w:t xml:space="preserve"> </w:t>
      </w:r>
      <w:r>
        <w:t>эстафеты</w:t>
      </w:r>
      <w:r>
        <w:rPr>
          <w:spacing w:val="-8"/>
        </w:rPr>
        <w:t xml:space="preserve"> </w:t>
      </w:r>
      <w:r>
        <w:t>с</w:t>
      </w:r>
      <w:r>
        <w:rPr>
          <w:spacing w:val="-8"/>
        </w:rPr>
        <w:t xml:space="preserve"> </w:t>
      </w:r>
      <w:r>
        <w:t>элементами</w:t>
      </w:r>
      <w:r>
        <w:rPr>
          <w:spacing w:val="-8"/>
        </w:rPr>
        <w:t xml:space="preserve"> </w:t>
      </w:r>
      <w:r>
        <w:rPr>
          <w:spacing w:val="-2"/>
        </w:rPr>
        <w:t>биатлона.</w:t>
      </w:r>
    </w:p>
    <w:p w14:paraId="6087B204" w14:textId="77777777" w:rsidR="00A43DD8" w:rsidRDefault="00983492">
      <w:pPr>
        <w:pStyle w:val="a3"/>
        <w:spacing w:before="1" w:line="252" w:lineRule="exact"/>
        <w:ind w:left="993" w:firstLine="0"/>
        <w:jc w:val="left"/>
      </w:pPr>
      <w:r>
        <w:t>Контрольно-тестовые</w:t>
      </w:r>
      <w:r>
        <w:rPr>
          <w:spacing w:val="-16"/>
        </w:rPr>
        <w:t xml:space="preserve"> </w:t>
      </w:r>
      <w:r>
        <w:t>упражнения</w:t>
      </w:r>
      <w:r>
        <w:rPr>
          <w:spacing w:val="-14"/>
        </w:rPr>
        <w:t xml:space="preserve"> </w:t>
      </w:r>
      <w:r>
        <w:t>по</w:t>
      </w:r>
      <w:r>
        <w:rPr>
          <w:spacing w:val="-14"/>
        </w:rPr>
        <w:t xml:space="preserve"> </w:t>
      </w:r>
      <w:r>
        <w:t>физической</w:t>
      </w:r>
      <w:r>
        <w:rPr>
          <w:spacing w:val="-13"/>
        </w:rPr>
        <w:t xml:space="preserve"> </w:t>
      </w:r>
      <w:r>
        <w:t>культуре</w:t>
      </w:r>
      <w:r>
        <w:rPr>
          <w:spacing w:val="-12"/>
        </w:rPr>
        <w:t xml:space="preserve"> </w:t>
      </w:r>
      <w:r>
        <w:t>модуля</w:t>
      </w:r>
      <w:r>
        <w:rPr>
          <w:spacing w:val="-13"/>
        </w:rPr>
        <w:t xml:space="preserve"> </w:t>
      </w:r>
      <w:r>
        <w:t>по</w:t>
      </w:r>
      <w:r>
        <w:rPr>
          <w:spacing w:val="-13"/>
        </w:rPr>
        <w:t xml:space="preserve"> </w:t>
      </w:r>
      <w:r>
        <w:rPr>
          <w:spacing w:val="-2"/>
        </w:rPr>
        <w:t>биатлону.</w:t>
      </w:r>
    </w:p>
    <w:p w14:paraId="50C53E8F" w14:textId="77777777" w:rsidR="00A43DD8" w:rsidRDefault="00983492">
      <w:pPr>
        <w:pStyle w:val="a3"/>
        <w:ind w:right="270"/>
      </w:pPr>
      <w:r>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w:t>
      </w:r>
      <w:proofErr w:type="gramStart"/>
      <w:r>
        <w:t xml:space="preserve">фи- </w:t>
      </w:r>
      <w:proofErr w:type="spellStart"/>
      <w:r>
        <w:t>зического</w:t>
      </w:r>
      <w:proofErr w:type="spellEnd"/>
      <w:proofErr w:type="gramEnd"/>
      <w:r>
        <w:t xml:space="preserve"> развития.</w:t>
      </w:r>
    </w:p>
    <w:p w14:paraId="39FDDE7F" w14:textId="77777777" w:rsidR="00A43DD8" w:rsidRDefault="00983492">
      <w:pPr>
        <w:pStyle w:val="a3"/>
        <w:ind w:left="993" w:right="337" w:firstLine="0"/>
        <w:jc w:val="left"/>
      </w:pPr>
      <w:r>
        <w:t>Подбор</w:t>
      </w:r>
      <w:r>
        <w:rPr>
          <w:spacing w:val="-10"/>
        </w:rPr>
        <w:t xml:space="preserve"> </w:t>
      </w:r>
      <w:r>
        <w:t>физических</w:t>
      </w:r>
      <w:r>
        <w:rPr>
          <w:spacing w:val="-10"/>
        </w:rPr>
        <w:t xml:space="preserve"> </w:t>
      </w:r>
      <w:r>
        <w:t>упражнений</w:t>
      </w:r>
      <w:r>
        <w:rPr>
          <w:spacing w:val="-9"/>
        </w:rPr>
        <w:t xml:space="preserve"> </w:t>
      </w:r>
      <w:r>
        <w:t>для</w:t>
      </w:r>
      <w:r>
        <w:rPr>
          <w:spacing w:val="-11"/>
        </w:rPr>
        <w:t xml:space="preserve"> </w:t>
      </w:r>
      <w:r>
        <w:t>развития</w:t>
      </w:r>
      <w:r>
        <w:rPr>
          <w:spacing w:val="-9"/>
        </w:rPr>
        <w:t xml:space="preserve"> </w:t>
      </w:r>
      <w:r>
        <w:t>физических</w:t>
      </w:r>
      <w:r>
        <w:rPr>
          <w:spacing w:val="-10"/>
        </w:rPr>
        <w:t xml:space="preserve"> </w:t>
      </w:r>
      <w:r>
        <w:t>качеств</w:t>
      </w:r>
      <w:r>
        <w:rPr>
          <w:spacing w:val="-9"/>
        </w:rPr>
        <w:t xml:space="preserve"> </w:t>
      </w:r>
      <w:r>
        <w:t>биатлониста. Методические принципы построения частей урока (занятия) по биатлону.</w:t>
      </w:r>
    </w:p>
    <w:p w14:paraId="5B4D9337" w14:textId="77777777" w:rsidR="00A43DD8" w:rsidRDefault="00983492" w:rsidP="00983492">
      <w:pPr>
        <w:pStyle w:val="a4"/>
        <w:numPr>
          <w:ilvl w:val="0"/>
          <w:numId w:val="49"/>
        </w:numPr>
        <w:tabs>
          <w:tab w:val="left" w:pos="1229"/>
        </w:tabs>
        <w:spacing w:before="3" w:line="252" w:lineRule="exact"/>
        <w:ind w:left="1229" w:hanging="236"/>
      </w:pPr>
      <w:r>
        <w:t>Физическое</w:t>
      </w:r>
      <w:r>
        <w:rPr>
          <w:spacing w:val="-13"/>
        </w:rPr>
        <w:t xml:space="preserve"> </w:t>
      </w:r>
      <w:r>
        <w:rPr>
          <w:spacing w:val="-2"/>
        </w:rPr>
        <w:t>совершенствование.</w:t>
      </w:r>
    </w:p>
    <w:p w14:paraId="4A158018" w14:textId="77777777" w:rsidR="00A43DD8" w:rsidRDefault="00983492">
      <w:pPr>
        <w:pStyle w:val="a3"/>
        <w:spacing w:line="251" w:lineRule="exact"/>
        <w:ind w:left="993" w:firstLine="0"/>
        <w:jc w:val="left"/>
      </w:pPr>
      <w:r>
        <w:rPr>
          <w:spacing w:val="-2"/>
        </w:rPr>
        <w:t>Подбор</w:t>
      </w:r>
      <w:r>
        <w:rPr>
          <w:spacing w:val="3"/>
        </w:rPr>
        <w:t xml:space="preserve"> </w:t>
      </w:r>
      <w:r>
        <w:rPr>
          <w:spacing w:val="-2"/>
        </w:rPr>
        <w:t>и</w:t>
      </w:r>
      <w:r>
        <w:rPr>
          <w:spacing w:val="2"/>
        </w:rPr>
        <w:t xml:space="preserve"> </w:t>
      </w:r>
      <w:r>
        <w:rPr>
          <w:spacing w:val="-2"/>
        </w:rPr>
        <w:t>составление</w:t>
      </w:r>
      <w:r>
        <w:rPr>
          <w:spacing w:val="1"/>
        </w:rPr>
        <w:t xml:space="preserve"> </w:t>
      </w:r>
      <w:r>
        <w:rPr>
          <w:spacing w:val="-2"/>
        </w:rPr>
        <w:t>комплексов</w:t>
      </w:r>
      <w:r>
        <w:rPr>
          <w:spacing w:val="2"/>
        </w:rPr>
        <w:t xml:space="preserve"> </w:t>
      </w:r>
      <w:r>
        <w:rPr>
          <w:spacing w:val="-2"/>
        </w:rPr>
        <w:t>общеразвивающих</w:t>
      </w:r>
      <w:r>
        <w:rPr>
          <w:spacing w:val="6"/>
        </w:rPr>
        <w:t xml:space="preserve"> </w:t>
      </w:r>
      <w:r>
        <w:rPr>
          <w:spacing w:val="-2"/>
        </w:rPr>
        <w:t>упражнений.</w:t>
      </w:r>
    </w:p>
    <w:p w14:paraId="35DFEDC3" w14:textId="77777777" w:rsidR="00A43DD8" w:rsidRDefault="00983492">
      <w:pPr>
        <w:pStyle w:val="a3"/>
        <w:ind w:right="337"/>
        <w:jc w:val="left"/>
      </w:pPr>
      <w:r>
        <w:t>Проектирование</w:t>
      </w:r>
      <w:r>
        <w:rPr>
          <w:spacing w:val="-5"/>
        </w:rPr>
        <w:t xml:space="preserve"> </w:t>
      </w:r>
      <w:r>
        <w:t>комплексов</w:t>
      </w:r>
      <w:r>
        <w:rPr>
          <w:spacing w:val="-3"/>
        </w:rPr>
        <w:t xml:space="preserve"> </w:t>
      </w:r>
      <w:r>
        <w:t>упражнений</w:t>
      </w:r>
      <w:r>
        <w:rPr>
          <w:spacing w:val="-4"/>
        </w:rPr>
        <w:t xml:space="preserve"> </w:t>
      </w:r>
      <w:r>
        <w:t>и</w:t>
      </w:r>
      <w:r>
        <w:rPr>
          <w:spacing w:val="-3"/>
        </w:rPr>
        <w:t xml:space="preserve"> </w:t>
      </w:r>
      <w:r>
        <w:t>(или)</w:t>
      </w:r>
      <w:r>
        <w:rPr>
          <w:spacing w:val="-3"/>
        </w:rPr>
        <w:t xml:space="preserve"> </w:t>
      </w:r>
      <w:r>
        <w:t>части</w:t>
      </w:r>
      <w:r>
        <w:rPr>
          <w:spacing w:val="-4"/>
        </w:rPr>
        <w:t xml:space="preserve"> </w:t>
      </w:r>
      <w:r>
        <w:t>занятия</w:t>
      </w:r>
      <w:r>
        <w:rPr>
          <w:spacing w:val="-4"/>
        </w:rPr>
        <w:t xml:space="preserve"> </w:t>
      </w:r>
      <w:r>
        <w:t>(разминка,</w:t>
      </w:r>
      <w:r>
        <w:rPr>
          <w:spacing w:val="-3"/>
        </w:rPr>
        <w:t xml:space="preserve"> </w:t>
      </w:r>
      <w:proofErr w:type="gramStart"/>
      <w:r>
        <w:t>подготовитель- ная</w:t>
      </w:r>
      <w:proofErr w:type="gramEnd"/>
      <w:r>
        <w:t>, основная, заключительная часть; групповое занятие).</w:t>
      </w:r>
    </w:p>
    <w:p w14:paraId="6AB131E5" w14:textId="77777777" w:rsidR="00A43DD8" w:rsidRDefault="00983492">
      <w:pPr>
        <w:pStyle w:val="a3"/>
        <w:jc w:val="left"/>
      </w:pPr>
      <w:r>
        <w:t>Технические</w:t>
      </w:r>
      <w:r>
        <w:rPr>
          <w:spacing w:val="-3"/>
        </w:rPr>
        <w:t xml:space="preserve"> </w:t>
      </w:r>
      <w:r>
        <w:t>и</w:t>
      </w:r>
      <w:r>
        <w:rPr>
          <w:spacing w:val="-3"/>
        </w:rPr>
        <w:t xml:space="preserve"> </w:t>
      </w:r>
      <w:r>
        <w:t>тактические</w:t>
      </w:r>
      <w:r>
        <w:rPr>
          <w:spacing w:val="-3"/>
        </w:rPr>
        <w:t xml:space="preserve"> </w:t>
      </w:r>
      <w:r>
        <w:t>действия</w:t>
      </w:r>
      <w:r>
        <w:rPr>
          <w:spacing w:val="-5"/>
        </w:rPr>
        <w:t xml:space="preserve"> </w:t>
      </w:r>
      <w:r>
        <w:t>в</w:t>
      </w:r>
      <w:r>
        <w:rPr>
          <w:spacing w:val="-4"/>
        </w:rPr>
        <w:t xml:space="preserve"> </w:t>
      </w:r>
      <w:r>
        <w:t>биатлоне,</w:t>
      </w:r>
      <w:r>
        <w:rPr>
          <w:spacing w:val="-3"/>
        </w:rPr>
        <w:t xml:space="preserve"> </w:t>
      </w:r>
      <w:r>
        <w:t>изученные</w:t>
      </w:r>
      <w:r>
        <w:rPr>
          <w:spacing w:val="-3"/>
        </w:rPr>
        <w:t xml:space="preserve"> </w:t>
      </w:r>
      <w:r>
        <w:t>на</w:t>
      </w:r>
      <w:r>
        <w:rPr>
          <w:spacing w:val="-3"/>
        </w:rPr>
        <w:t xml:space="preserve"> </w:t>
      </w:r>
      <w:r>
        <w:t>уровне</w:t>
      </w:r>
      <w:r>
        <w:rPr>
          <w:spacing w:val="-3"/>
        </w:rPr>
        <w:t xml:space="preserve"> </w:t>
      </w:r>
      <w:r>
        <w:t>начального</w:t>
      </w:r>
      <w:r>
        <w:rPr>
          <w:spacing w:val="-3"/>
        </w:rPr>
        <w:t xml:space="preserve"> </w:t>
      </w:r>
      <w:r>
        <w:t xml:space="preserve">общего </w:t>
      </w:r>
      <w:r>
        <w:rPr>
          <w:spacing w:val="-2"/>
        </w:rPr>
        <w:t>образования.</w:t>
      </w:r>
    </w:p>
    <w:p w14:paraId="2AD41926" w14:textId="77777777" w:rsidR="00A43DD8" w:rsidRDefault="00983492">
      <w:pPr>
        <w:pStyle w:val="a3"/>
        <w:ind w:left="993" w:right="3071" w:firstLine="0"/>
        <w:jc w:val="left"/>
      </w:pPr>
      <w:r>
        <w:t>Подвижные</w:t>
      </w:r>
      <w:r>
        <w:rPr>
          <w:spacing w:val="-12"/>
        </w:rPr>
        <w:t xml:space="preserve"> </w:t>
      </w:r>
      <w:r>
        <w:t>игры</w:t>
      </w:r>
      <w:r>
        <w:rPr>
          <w:spacing w:val="-13"/>
        </w:rPr>
        <w:t xml:space="preserve"> </w:t>
      </w:r>
      <w:r>
        <w:t>и</w:t>
      </w:r>
      <w:r>
        <w:rPr>
          <w:spacing w:val="-14"/>
        </w:rPr>
        <w:t xml:space="preserve"> </w:t>
      </w:r>
      <w:r>
        <w:t>эстафеты</w:t>
      </w:r>
      <w:r>
        <w:rPr>
          <w:spacing w:val="-12"/>
        </w:rPr>
        <w:t xml:space="preserve"> </w:t>
      </w:r>
      <w:r>
        <w:t>специальной</w:t>
      </w:r>
      <w:r>
        <w:rPr>
          <w:spacing w:val="-14"/>
        </w:rPr>
        <w:t xml:space="preserve"> </w:t>
      </w:r>
      <w:r>
        <w:t>направленности. Учебные соревнования по биатлону.</w:t>
      </w:r>
    </w:p>
    <w:p w14:paraId="25D5A36B" w14:textId="77777777" w:rsidR="00A43DD8" w:rsidRDefault="00983492">
      <w:pPr>
        <w:pStyle w:val="a3"/>
        <w:ind w:right="268"/>
      </w:pPr>
      <w:r>
        <w:t>Участие</w:t>
      </w:r>
      <w:r>
        <w:rPr>
          <w:spacing w:val="-14"/>
        </w:rPr>
        <w:t xml:space="preserve"> </w:t>
      </w:r>
      <w:r>
        <w:t>в</w:t>
      </w:r>
      <w:r>
        <w:rPr>
          <w:spacing w:val="-13"/>
        </w:rPr>
        <w:t xml:space="preserve"> </w:t>
      </w:r>
      <w:r>
        <w:t>физкультурно-оздоровительных</w:t>
      </w:r>
      <w:r>
        <w:rPr>
          <w:spacing w:val="-13"/>
        </w:rPr>
        <w:t xml:space="preserve"> </w:t>
      </w:r>
      <w:r>
        <w:t>и</w:t>
      </w:r>
      <w:r>
        <w:rPr>
          <w:spacing w:val="-11"/>
        </w:rPr>
        <w:t xml:space="preserve"> </w:t>
      </w:r>
      <w:r>
        <w:t>спортивных</w:t>
      </w:r>
      <w:r>
        <w:rPr>
          <w:spacing w:val="-12"/>
        </w:rPr>
        <w:t xml:space="preserve"> </w:t>
      </w:r>
      <w:r>
        <w:t>мероприятиях</w:t>
      </w:r>
      <w:r>
        <w:rPr>
          <w:spacing w:val="-13"/>
        </w:rPr>
        <w:t xml:space="preserve"> </w:t>
      </w:r>
      <w:r>
        <w:t>по</w:t>
      </w:r>
      <w:r>
        <w:rPr>
          <w:spacing w:val="-13"/>
        </w:rPr>
        <w:t xml:space="preserve"> </w:t>
      </w:r>
      <w:r>
        <w:t>биатлону</w:t>
      </w:r>
      <w:r>
        <w:rPr>
          <w:spacing w:val="-12"/>
        </w:rPr>
        <w:t xml:space="preserve"> </w:t>
      </w:r>
      <w:r>
        <w:t xml:space="preserve">(проект "Биатлон в школе", Всероссийском марафоне "Биатлон в школу, Биатлон в ГТО, Биатлон в кол- </w:t>
      </w:r>
      <w:proofErr w:type="spellStart"/>
      <w:r>
        <w:t>ледж</w:t>
      </w:r>
      <w:proofErr w:type="spellEnd"/>
      <w:r>
        <w:t>" и другие мероприятия).</w:t>
      </w:r>
    </w:p>
    <w:p w14:paraId="0FEB06D5" w14:textId="77777777" w:rsidR="00A43DD8" w:rsidRDefault="00983492">
      <w:pPr>
        <w:pStyle w:val="a3"/>
        <w:ind w:right="281"/>
      </w:pPr>
      <w:r>
        <w:t>Содержание модуля по биатлону направлено на достижение обучающимися личностных, метапредметных и предметных результатов обучения.</w:t>
      </w:r>
    </w:p>
    <w:p w14:paraId="4671CD61" w14:textId="77777777" w:rsidR="00A43DD8" w:rsidRDefault="00A43DD8">
      <w:pPr>
        <w:pStyle w:val="a3"/>
        <w:sectPr w:rsidR="00A43DD8">
          <w:pgSz w:w="11920" w:h="16850"/>
          <w:pgMar w:top="1700" w:right="566" w:bottom="780" w:left="1417" w:header="0" w:footer="597" w:gutter="0"/>
          <w:cols w:space="720"/>
        </w:sectPr>
      </w:pPr>
    </w:p>
    <w:p w14:paraId="16E0DE54" w14:textId="77777777" w:rsidR="00A43DD8" w:rsidRDefault="00983492">
      <w:pPr>
        <w:pStyle w:val="a3"/>
        <w:spacing w:before="76"/>
        <w:jc w:val="left"/>
      </w:pPr>
      <w:r>
        <w:t>При</w:t>
      </w:r>
      <w:r>
        <w:rPr>
          <w:spacing w:val="-16"/>
        </w:rPr>
        <w:t xml:space="preserve"> </w:t>
      </w:r>
      <w:r>
        <w:t>изучении</w:t>
      </w:r>
      <w:r>
        <w:rPr>
          <w:spacing w:val="-14"/>
        </w:rPr>
        <w:t xml:space="preserve"> </w:t>
      </w:r>
      <w:r>
        <w:t>модуля</w:t>
      </w:r>
      <w:r>
        <w:rPr>
          <w:spacing w:val="-14"/>
        </w:rPr>
        <w:t xml:space="preserve"> </w:t>
      </w:r>
      <w:r>
        <w:t>по</w:t>
      </w:r>
      <w:r>
        <w:rPr>
          <w:spacing w:val="-13"/>
        </w:rPr>
        <w:t xml:space="preserve"> </w:t>
      </w:r>
      <w:r>
        <w:t>биатлону</w:t>
      </w:r>
      <w:r>
        <w:rPr>
          <w:spacing w:val="-17"/>
        </w:rPr>
        <w:t xml:space="preserve"> </w:t>
      </w:r>
      <w:r>
        <w:t>на</w:t>
      </w:r>
      <w:r>
        <w:rPr>
          <w:spacing w:val="-14"/>
        </w:rPr>
        <w:t xml:space="preserve"> </w:t>
      </w:r>
      <w:r>
        <w:t>уровне</w:t>
      </w:r>
      <w:r>
        <w:rPr>
          <w:spacing w:val="-14"/>
        </w:rPr>
        <w:t xml:space="preserve"> </w:t>
      </w:r>
      <w:r>
        <w:t>основного</w:t>
      </w:r>
      <w:r>
        <w:rPr>
          <w:spacing w:val="-14"/>
        </w:rPr>
        <w:t xml:space="preserve"> </w:t>
      </w:r>
      <w:r>
        <w:t>общего</w:t>
      </w:r>
      <w:r>
        <w:rPr>
          <w:spacing w:val="-13"/>
        </w:rPr>
        <w:t xml:space="preserve"> </w:t>
      </w:r>
      <w:r>
        <w:t>образования</w:t>
      </w:r>
      <w:r>
        <w:rPr>
          <w:spacing w:val="-15"/>
        </w:rPr>
        <w:t xml:space="preserve"> </w:t>
      </w:r>
      <w:r>
        <w:t>у</w:t>
      </w:r>
      <w:r>
        <w:rPr>
          <w:spacing w:val="-17"/>
        </w:rPr>
        <w:t xml:space="preserve"> </w:t>
      </w:r>
      <w:r>
        <w:t xml:space="preserve">обучающихся будут сформированы следующие </w:t>
      </w:r>
      <w:r>
        <w:rPr>
          <w:b/>
        </w:rPr>
        <w:t>личностные результаты</w:t>
      </w:r>
      <w:r>
        <w:t>:</w:t>
      </w:r>
    </w:p>
    <w:p w14:paraId="4BBDF90F" w14:textId="77777777" w:rsidR="00A43DD8" w:rsidRDefault="00983492" w:rsidP="00983492">
      <w:pPr>
        <w:pStyle w:val="a4"/>
        <w:numPr>
          <w:ilvl w:val="0"/>
          <w:numId w:val="48"/>
        </w:numPr>
        <w:tabs>
          <w:tab w:val="left" w:pos="1275"/>
        </w:tabs>
        <w:ind w:right="316" w:firstLine="707"/>
        <w:jc w:val="left"/>
      </w:pPr>
      <w:r>
        <w:t>формирование</w:t>
      </w:r>
      <w:r>
        <w:rPr>
          <w:spacing w:val="-14"/>
        </w:rPr>
        <w:t xml:space="preserve"> </w:t>
      </w:r>
      <w:r>
        <w:t>патриотизма,</w:t>
      </w:r>
      <w:r>
        <w:rPr>
          <w:spacing w:val="-9"/>
        </w:rPr>
        <w:t xml:space="preserve"> </w:t>
      </w:r>
      <w:r>
        <w:t>уважения</w:t>
      </w:r>
      <w:r>
        <w:rPr>
          <w:spacing w:val="-12"/>
        </w:rPr>
        <w:t xml:space="preserve"> </w:t>
      </w:r>
      <w:r>
        <w:t>к</w:t>
      </w:r>
      <w:r>
        <w:rPr>
          <w:spacing w:val="-10"/>
        </w:rPr>
        <w:t xml:space="preserve"> </w:t>
      </w:r>
      <w:r>
        <w:t>Отечеству</w:t>
      </w:r>
      <w:r>
        <w:rPr>
          <w:spacing w:val="-14"/>
        </w:rPr>
        <w:t xml:space="preserve"> </w:t>
      </w:r>
      <w:r>
        <w:t>через</w:t>
      </w:r>
      <w:r>
        <w:rPr>
          <w:spacing w:val="-12"/>
        </w:rPr>
        <w:t xml:space="preserve"> </w:t>
      </w:r>
      <w:r>
        <w:t>знание</w:t>
      </w:r>
      <w:r>
        <w:rPr>
          <w:spacing w:val="-11"/>
        </w:rPr>
        <w:t xml:space="preserve"> </w:t>
      </w:r>
      <w:r>
        <w:t>истории</w:t>
      </w:r>
      <w:r>
        <w:rPr>
          <w:spacing w:val="-12"/>
        </w:rPr>
        <w:t xml:space="preserve"> </w:t>
      </w:r>
      <w:r>
        <w:t>и</w:t>
      </w:r>
      <w:r>
        <w:rPr>
          <w:spacing w:val="-13"/>
        </w:rPr>
        <w:t xml:space="preserve"> </w:t>
      </w:r>
      <w:r>
        <w:t>современного состояния развития биатлона, включая региональный, всероссийский и международный уровни;</w:t>
      </w:r>
    </w:p>
    <w:p w14:paraId="5208854C" w14:textId="77777777" w:rsidR="00A43DD8" w:rsidRDefault="00983492" w:rsidP="00983492">
      <w:pPr>
        <w:pStyle w:val="a4"/>
        <w:numPr>
          <w:ilvl w:val="0"/>
          <w:numId w:val="48"/>
        </w:numPr>
        <w:tabs>
          <w:tab w:val="left" w:pos="1275"/>
        </w:tabs>
        <w:ind w:right="317" w:firstLine="707"/>
        <w:jc w:val="left"/>
      </w:pPr>
      <w:r>
        <w:t>формирование</w:t>
      </w:r>
      <w:r>
        <w:rPr>
          <w:spacing w:val="-15"/>
        </w:rPr>
        <w:t xml:space="preserve"> </w:t>
      </w:r>
      <w:r>
        <w:t>готовности</w:t>
      </w:r>
      <w:r>
        <w:rPr>
          <w:spacing w:val="-14"/>
        </w:rPr>
        <w:t xml:space="preserve"> </w:t>
      </w:r>
      <w:r>
        <w:t>обучающихся</w:t>
      </w:r>
      <w:r>
        <w:rPr>
          <w:spacing w:val="-14"/>
        </w:rPr>
        <w:t xml:space="preserve"> </w:t>
      </w:r>
      <w:r>
        <w:t>к</w:t>
      </w:r>
      <w:r>
        <w:rPr>
          <w:spacing w:val="-16"/>
        </w:rPr>
        <w:t xml:space="preserve"> </w:t>
      </w:r>
      <w:r>
        <w:t>саморазвитию</w:t>
      </w:r>
      <w:r>
        <w:rPr>
          <w:spacing w:val="-14"/>
        </w:rPr>
        <w:t xml:space="preserve"> </w:t>
      </w:r>
      <w:r>
        <w:t>и</w:t>
      </w:r>
      <w:r>
        <w:rPr>
          <w:spacing w:val="-13"/>
        </w:rPr>
        <w:t xml:space="preserve"> </w:t>
      </w:r>
      <w:r>
        <w:t>самообразованию,</w:t>
      </w:r>
      <w:r>
        <w:rPr>
          <w:spacing w:val="-14"/>
        </w:rPr>
        <w:t xml:space="preserve"> </w:t>
      </w:r>
      <w:r>
        <w:t xml:space="preserve">мотивации и осознанному выбору индивидуальной траектории образования средствами биатлона, </w:t>
      </w:r>
      <w:proofErr w:type="spellStart"/>
      <w:r>
        <w:t>професси</w:t>
      </w:r>
      <w:proofErr w:type="spellEnd"/>
      <w:r>
        <w:t xml:space="preserve">- </w:t>
      </w:r>
      <w:proofErr w:type="spellStart"/>
      <w:r>
        <w:t>ональных</w:t>
      </w:r>
      <w:proofErr w:type="spellEnd"/>
      <w:r>
        <w:t xml:space="preserve"> предпочтений в области физической культуры и спорта;</w:t>
      </w:r>
    </w:p>
    <w:p w14:paraId="2BEE8E13" w14:textId="77777777" w:rsidR="00A43DD8" w:rsidRDefault="00983492" w:rsidP="00983492">
      <w:pPr>
        <w:pStyle w:val="a4"/>
        <w:numPr>
          <w:ilvl w:val="0"/>
          <w:numId w:val="48"/>
        </w:numPr>
        <w:tabs>
          <w:tab w:val="left" w:pos="1275"/>
        </w:tabs>
        <w:ind w:right="346" w:firstLine="707"/>
        <w:jc w:val="left"/>
      </w:pPr>
      <w:r>
        <w:t>формирование</w:t>
      </w:r>
      <w:r>
        <w:rPr>
          <w:spacing w:val="-9"/>
        </w:rPr>
        <w:t xml:space="preserve"> </w:t>
      </w:r>
      <w:r>
        <w:t>осознанного,</w:t>
      </w:r>
      <w:r>
        <w:rPr>
          <w:spacing w:val="-8"/>
        </w:rPr>
        <w:t xml:space="preserve"> </w:t>
      </w:r>
      <w:r>
        <w:t>уважительного</w:t>
      </w:r>
      <w:r>
        <w:rPr>
          <w:spacing w:val="-7"/>
        </w:rPr>
        <w:t xml:space="preserve"> </w:t>
      </w:r>
      <w:r>
        <w:t>и</w:t>
      </w:r>
      <w:r>
        <w:rPr>
          <w:spacing w:val="-9"/>
        </w:rPr>
        <w:t xml:space="preserve"> </w:t>
      </w:r>
      <w:r>
        <w:t>доброжелательного</w:t>
      </w:r>
      <w:r>
        <w:rPr>
          <w:spacing w:val="-7"/>
        </w:rPr>
        <w:t xml:space="preserve"> </w:t>
      </w:r>
      <w:r>
        <w:t>отношения</w:t>
      </w:r>
      <w:r>
        <w:rPr>
          <w:spacing w:val="-8"/>
        </w:rPr>
        <w:t xml:space="preserve"> </w:t>
      </w:r>
      <w:r>
        <w:t>в</w:t>
      </w:r>
      <w:r>
        <w:rPr>
          <w:spacing w:val="-9"/>
        </w:rPr>
        <w:t xml:space="preserve"> </w:t>
      </w:r>
      <w:r>
        <w:t>команде, со сверстниками и педагогами;</w:t>
      </w:r>
    </w:p>
    <w:p w14:paraId="79CD4418" w14:textId="77777777" w:rsidR="00A43DD8" w:rsidRDefault="00983492" w:rsidP="00983492">
      <w:pPr>
        <w:pStyle w:val="a4"/>
        <w:numPr>
          <w:ilvl w:val="0"/>
          <w:numId w:val="48"/>
        </w:numPr>
        <w:tabs>
          <w:tab w:val="left" w:pos="1275"/>
        </w:tabs>
        <w:ind w:right="517" w:firstLine="707"/>
        <w:jc w:val="left"/>
      </w:pPr>
      <w:r>
        <w:t>овладение</w:t>
      </w:r>
      <w:r>
        <w:rPr>
          <w:spacing w:val="-7"/>
        </w:rPr>
        <w:t xml:space="preserve"> </w:t>
      </w:r>
      <w:r>
        <w:t>умением</w:t>
      </w:r>
      <w:r>
        <w:rPr>
          <w:spacing w:val="-9"/>
        </w:rPr>
        <w:t xml:space="preserve"> </w:t>
      </w:r>
      <w:r>
        <w:t>вести</w:t>
      </w:r>
      <w:r>
        <w:rPr>
          <w:spacing w:val="-13"/>
        </w:rPr>
        <w:t xml:space="preserve"> </w:t>
      </w:r>
      <w:r>
        <w:t>дискуссию,</w:t>
      </w:r>
      <w:r>
        <w:rPr>
          <w:spacing w:val="-9"/>
        </w:rPr>
        <w:t xml:space="preserve"> </w:t>
      </w:r>
      <w:r>
        <w:t>обсуждать</w:t>
      </w:r>
      <w:r>
        <w:rPr>
          <w:spacing w:val="-8"/>
        </w:rPr>
        <w:t xml:space="preserve"> </w:t>
      </w:r>
      <w:r>
        <w:t>содержание</w:t>
      </w:r>
      <w:r>
        <w:rPr>
          <w:spacing w:val="-7"/>
        </w:rPr>
        <w:t xml:space="preserve"> </w:t>
      </w:r>
      <w:r>
        <w:t>и</w:t>
      </w:r>
      <w:r>
        <w:rPr>
          <w:spacing w:val="-9"/>
        </w:rPr>
        <w:t xml:space="preserve"> </w:t>
      </w:r>
      <w:r>
        <w:t>результаты</w:t>
      </w:r>
      <w:r>
        <w:rPr>
          <w:spacing w:val="-8"/>
        </w:rPr>
        <w:t xml:space="preserve"> </w:t>
      </w:r>
      <w:r>
        <w:t>совместной деятельности, находить компромиссы при принятии общих решений;</w:t>
      </w:r>
    </w:p>
    <w:p w14:paraId="52BA3AB6" w14:textId="77777777" w:rsidR="00A43DD8" w:rsidRDefault="00983492" w:rsidP="00983492">
      <w:pPr>
        <w:pStyle w:val="a4"/>
        <w:numPr>
          <w:ilvl w:val="0"/>
          <w:numId w:val="48"/>
        </w:numPr>
        <w:tabs>
          <w:tab w:val="left" w:pos="1275"/>
        </w:tabs>
        <w:ind w:right="343" w:firstLine="707"/>
        <w:jc w:val="left"/>
      </w:pPr>
      <w:r>
        <w:t>формирование нравственного поведения, осознанного и ответственного отношения к собственным</w:t>
      </w:r>
      <w:r>
        <w:rPr>
          <w:spacing w:val="-7"/>
        </w:rPr>
        <w:t xml:space="preserve"> </w:t>
      </w:r>
      <w:r>
        <w:t>поступкам,</w:t>
      </w:r>
      <w:r>
        <w:rPr>
          <w:spacing w:val="-11"/>
        </w:rPr>
        <w:t xml:space="preserve"> </w:t>
      </w:r>
      <w:r>
        <w:t>положительных</w:t>
      </w:r>
      <w:r>
        <w:rPr>
          <w:spacing w:val="-9"/>
        </w:rPr>
        <w:t xml:space="preserve"> </w:t>
      </w:r>
      <w:r>
        <w:t>качеств</w:t>
      </w:r>
      <w:r>
        <w:rPr>
          <w:spacing w:val="-8"/>
        </w:rPr>
        <w:t xml:space="preserve"> </w:t>
      </w:r>
      <w:r>
        <w:t>личности,</w:t>
      </w:r>
      <w:r>
        <w:rPr>
          <w:spacing w:val="-5"/>
        </w:rPr>
        <w:t xml:space="preserve"> </w:t>
      </w:r>
      <w:r>
        <w:t>моральной</w:t>
      </w:r>
      <w:r>
        <w:rPr>
          <w:spacing w:val="-10"/>
        </w:rPr>
        <w:t xml:space="preserve"> </w:t>
      </w:r>
      <w:r>
        <w:t>компетентности</w:t>
      </w:r>
      <w:r>
        <w:rPr>
          <w:spacing w:val="-7"/>
        </w:rPr>
        <w:t xml:space="preserve"> </w:t>
      </w:r>
      <w:r>
        <w:t>в</w:t>
      </w:r>
      <w:r>
        <w:rPr>
          <w:spacing w:val="-8"/>
        </w:rPr>
        <w:t xml:space="preserve"> </w:t>
      </w:r>
      <w:r>
        <w:t xml:space="preserve">решении проблем в процессе занятий физической культурой, игровой и соревновательной деятельности в </w:t>
      </w:r>
      <w:r>
        <w:rPr>
          <w:spacing w:val="-2"/>
        </w:rPr>
        <w:t>биатлоне;</w:t>
      </w:r>
    </w:p>
    <w:p w14:paraId="4D6B4AD5" w14:textId="77777777" w:rsidR="00A43DD8" w:rsidRDefault="00983492" w:rsidP="00983492">
      <w:pPr>
        <w:pStyle w:val="a4"/>
        <w:numPr>
          <w:ilvl w:val="0"/>
          <w:numId w:val="48"/>
        </w:numPr>
        <w:tabs>
          <w:tab w:val="left" w:pos="1275"/>
        </w:tabs>
        <w:ind w:right="368" w:firstLine="707"/>
      </w:pPr>
      <w:r>
        <w:t>формирование</w:t>
      </w:r>
      <w:r>
        <w:rPr>
          <w:spacing w:val="-1"/>
        </w:rPr>
        <w:t xml:space="preserve"> </w:t>
      </w:r>
      <w:r>
        <w:t>ценности</w:t>
      </w:r>
      <w:r>
        <w:rPr>
          <w:spacing w:val="-3"/>
        </w:rPr>
        <w:t xml:space="preserve"> </w:t>
      </w:r>
      <w:r>
        <w:t>здорового</w:t>
      </w:r>
      <w:r>
        <w:rPr>
          <w:spacing w:val="-2"/>
        </w:rPr>
        <w:t xml:space="preserve"> </w:t>
      </w:r>
      <w:r>
        <w:t>и</w:t>
      </w:r>
      <w:r>
        <w:rPr>
          <w:spacing w:val="-5"/>
        </w:rPr>
        <w:t xml:space="preserve"> </w:t>
      </w:r>
      <w:r>
        <w:t>безопасного</w:t>
      </w:r>
      <w:r>
        <w:rPr>
          <w:spacing w:val="-2"/>
        </w:rPr>
        <w:t xml:space="preserve"> </w:t>
      </w:r>
      <w:r>
        <w:t>образа</w:t>
      </w:r>
      <w:r>
        <w:rPr>
          <w:spacing w:val="-4"/>
        </w:rPr>
        <w:t xml:space="preserve"> </w:t>
      </w:r>
      <w:r>
        <w:t xml:space="preserve">жизни; усвоение правил инди- </w:t>
      </w:r>
      <w:proofErr w:type="spellStart"/>
      <w:r>
        <w:t>видуального</w:t>
      </w:r>
      <w:proofErr w:type="spellEnd"/>
      <w:r>
        <w:t xml:space="preserve"> и</w:t>
      </w:r>
      <w:r>
        <w:rPr>
          <w:spacing w:val="-1"/>
        </w:rPr>
        <w:t xml:space="preserve"> </w:t>
      </w:r>
      <w:r>
        <w:t>коллективного безопасного поведения</w:t>
      </w:r>
      <w:r>
        <w:rPr>
          <w:spacing w:val="-2"/>
        </w:rPr>
        <w:t xml:space="preserve"> </w:t>
      </w:r>
      <w:r>
        <w:t>в</w:t>
      </w:r>
      <w:r>
        <w:rPr>
          <w:spacing w:val="-2"/>
        </w:rPr>
        <w:t xml:space="preserve"> </w:t>
      </w:r>
      <w:r>
        <w:t>учебной, соревновательной,</w:t>
      </w:r>
      <w:r>
        <w:rPr>
          <w:spacing w:val="-1"/>
        </w:rPr>
        <w:t xml:space="preserve"> </w:t>
      </w:r>
      <w:r>
        <w:t xml:space="preserve">досуговой </w:t>
      </w:r>
      <w:proofErr w:type="gramStart"/>
      <w:r>
        <w:t xml:space="preserve">де- </w:t>
      </w:r>
      <w:proofErr w:type="spellStart"/>
      <w:r>
        <w:t>ятельности</w:t>
      </w:r>
      <w:proofErr w:type="spellEnd"/>
      <w:proofErr w:type="gramEnd"/>
      <w:r>
        <w:t xml:space="preserve"> и чрезвычайных ситуациях;</w:t>
      </w:r>
    </w:p>
    <w:p w14:paraId="2822AABE" w14:textId="77777777" w:rsidR="00A43DD8" w:rsidRDefault="00983492" w:rsidP="00983492">
      <w:pPr>
        <w:pStyle w:val="a4"/>
        <w:numPr>
          <w:ilvl w:val="0"/>
          <w:numId w:val="48"/>
        </w:numPr>
        <w:tabs>
          <w:tab w:val="left" w:pos="1275"/>
        </w:tabs>
        <w:ind w:right="751" w:firstLine="707"/>
        <w:jc w:val="left"/>
      </w:pPr>
      <w:r>
        <w:t>проявление</w:t>
      </w:r>
      <w:r>
        <w:rPr>
          <w:spacing w:val="-4"/>
        </w:rPr>
        <w:t xml:space="preserve"> </w:t>
      </w:r>
      <w:r>
        <w:t>во</w:t>
      </w:r>
      <w:r>
        <w:rPr>
          <w:spacing w:val="-5"/>
        </w:rPr>
        <w:t xml:space="preserve"> </w:t>
      </w:r>
      <w:r>
        <w:t>время</w:t>
      </w:r>
      <w:r>
        <w:rPr>
          <w:spacing w:val="-8"/>
        </w:rPr>
        <w:t xml:space="preserve"> </w:t>
      </w:r>
      <w:r>
        <w:t>учебной</w:t>
      </w:r>
      <w:r>
        <w:rPr>
          <w:spacing w:val="-8"/>
        </w:rPr>
        <w:t xml:space="preserve"> </w:t>
      </w:r>
      <w:r>
        <w:t>и</w:t>
      </w:r>
      <w:r>
        <w:rPr>
          <w:spacing w:val="-5"/>
        </w:rPr>
        <w:t xml:space="preserve"> </w:t>
      </w:r>
      <w:r>
        <w:t>игровой</w:t>
      </w:r>
      <w:r>
        <w:rPr>
          <w:spacing w:val="-5"/>
        </w:rPr>
        <w:t xml:space="preserve"> </w:t>
      </w:r>
      <w:r>
        <w:t>деятельности</w:t>
      </w:r>
      <w:r>
        <w:rPr>
          <w:spacing w:val="-7"/>
        </w:rPr>
        <w:t xml:space="preserve"> </w:t>
      </w:r>
      <w:r>
        <w:t>волевых,</w:t>
      </w:r>
      <w:r>
        <w:rPr>
          <w:spacing w:val="-5"/>
        </w:rPr>
        <w:t xml:space="preserve"> </w:t>
      </w:r>
      <w:r>
        <w:t>социальных</w:t>
      </w:r>
      <w:r>
        <w:rPr>
          <w:spacing w:val="-9"/>
        </w:rPr>
        <w:t xml:space="preserve"> </w:t>
      </w:r>
      <w:r>
        <w:t>качеств личности, организованности, ответственности;</w:t>
      </w:r>
    </w:p>
    <w:p w14:paraId="54FCFAF0" w14:textId="77777777" w:rsidR="00A43DD8" w:rsidRDefault="00983492" w:rsidP="00983492">
      <w:pPr>
        <w:pStyle w:val="a4"/>
        <w:numPr>
          <w:ilvl w:val="0"/>
          <w:numId w:val="48"/>
        </w:numPr>
        <w:tabs>
          <w:tab w:val="left" w:pos="1275"/>
        </w:tabs>
        <w:ind w:right="317" w:firstLine="707"/>
        <w:jc w:val="left"/>
      </w:pPr>
      <w:r>
        <w:t>проявление</w:t>
      </w:r>
      <w:r>
        <w:rPr>
          <w:spacing w:val="-16"/>
        </w:rPr>
        <w:t xml:space="preserve"> </w:t>
      </w:r>
      <w:r>
        <w:t>уважительного</w:t>
      </w:r>
      <w:r>
        <w:rPr>
          <w:spacing w:val="-14"/>
        </w:rPr>
        <w:t xml:space="preserve"> </w:t>
      </w:r>
      <w:r>
        <w:t>отношения</w:t>
      </w:r>
      <w:r>
        <w:rPr>
          <w:spacing w:val="-14"/>
        </w:rPr>
        <w:t xml:space="preserve"> </w:t>
      </w:r>
      <w:r>
        <w:t>к</w:t>
      </w:r>
      <w:r>
        <w:rPr>
          <w:spacing w:val="-14"/>
        </w:rPr>
        <w:t xml:space="preserve"> </w:t>
      </w:r>
      <w:r>
        <w:t>одноклассникам,</w:t>
      </w:r>
      <w:r>
        <w:rPr>
          <w:spacing w:val="-14"/>
        </w:rPr>
        <w:t xml:space="preserve"> </w:t>
      </w:r>
      <w:r>
        <w:t>проявление</w:t>
      </w:r>
      <w:r>
        <w:rPr>
          <w:spacing w:val="-14"/>
        </w:rPr>
        <w:t xml:space="preserve"> </w:t>
      </w:r>
      <w:r>
        <w:t>культуры</w:t>
      </w:r>
      <w:r>
        <w:rPr>
          <w:spacing w:val="-13"/>
        </w:rPr>
        <w:t xml:space="preserve"> </w:t>
      </w:r>
      <w:r>
        <w:t xml:space="preserve">общения и взаимодействия, терпения и настойчивости в достижении общих целей в учебной и игровой </w:t>
      </w:r>
      <w:proofErr w:type="gramStart"/>
      <w:r>
        <w:t xml:space="preserve">де- </w:t>
      </w:r>
      <w:proofErr w:type="spellStart"/>
      <w:r>
        <w:t>ятельности</w:t>
      </w:r>
      <w:proofErr w:type="spellEnd"/>
      <w:proofErr w:type="gramEnd"/>
      <w:r>
        <w:t xml:space="preserve"> на занятиях биатлоном.</w:t>
      </w:r>
    </w:p>
    <w:p w14:paraId="0833A0B5" w14:textId="77777777" w:rsidR="00A43DD8" w:rsidRDefault="00983492">
      <w:pPr>
        <w:pStyle w:val="a3"/>
        <w:jc w:val="left"/>
      </w:pPr>
      <w:r>
        <w:t>При</w:t>
      </w:r>
      <w:r>
        <w:rPr>
          <w:spacing w:val="-16"/>
        </w:rPr>
        <w:t xml:space="preserve"> </w:t>
      </w:r>
      <w:r>
        <w:t>изучении</w:t>
      </w:r>
      <w:r>
        <w:rPr>
          <w:spacing w:val="-14"/>
        </w:rPr>
        <w:t xml:space="preserve"> </w:t>
      </w:r>
      <w:r>
        <w:t>модуля</w:t>
      </w:r>
      <w:r>
        <w:rPr>
          <w:spacing w:val="-14"/>
        </w:rPr>
        <w:t xml:space="preserve"> </w:t>
      </w:r>
      <w:r>
        <w:t>по</w:t>
      </w:r>
      <w:r>
        <w:rPr>
          <w:spacing w:val="-13"/>
        </w:rPr>
        <w:t xml:space="preserve"> </w:t>
      </w:r>
      <w:r>
        <w:t>биатлону</w:t>
      </w:r>
      <w:r>
        <w:rPr>
          <w:spacing w:val="-17"/>
        </w:rPr>
        <w:t xml:space="preserve"> </w:t>
      </w:r>
      <w:r>
        <w:t>на</w:t>
      </w:r>
      <w:r>
        <w:rPr>
          <w:spacing w:val="-14"/>
        </w:rPr>
        <w:t xml:space="preserve"> </w:t>
      </w:r>
      <w:r>
        <w:t>уровне</w:t>
      </w:r>
      <w:r>
        <w:rPr>
          <w:spacing w:val="-14"/>
        </w:rPr>
        <w:t xml:space="preserve"> </w:t>
      </w:r>
      <w:r>
        <w:t>основного</w:t>
      </w:r>
      <w:r>
        <w:rPr>
          <w:spacing w:val="-14"/>
        </w:rPr>
        <w:t xml:space="preserve"> </w:t>
      </w:r>
      <w:r>
        <w:t>общего</w:t>
      </w:r>
      <w:r>
        <w:rPr>
          <w:spacing w:val="-13"/>
        </w:rPr>
        <w:t xml:space="preserve"> </w:t>
      </w:r>
      <w:r>
        <w:t>образования</w:t>
      </w:r>
      <w:r>
        <w:rPr>
          <w:spacing w:val="-15"/>
        </w:rPr>
        <w:t xml:space="preserve"> </w:t>
      </w:r>
      <w:r>
        <w:t>у</w:t>
      </w:r>
      <w:r>
        <w:rPr>
          <w:spacing w:val="-17"/>
        </w:rPr>
        <w:t xml:space="preserve"> </w:t>
      </w:r>
      <w:r>
        <w:t xml:space="preserve">обучающихся будут сформированы следующие </w:t>
      </w:r>
      <w:r>
        <w:rPr>
          <w:b/>
        </w:rPr>
        <w:t>метапредметные результаты</w:t>
      </w:r>
      <w:r>
        <w:t>:</w:t>
      </w:r>
    </w:p>
    <w:p w14:paraId="3FA8F939" w14:textId="77777777" w:rsidR="00A43DD8" w:rsidRDefault="00983492" w:rsidP="00983492">
      <w:pPr>
        <w:pStyle w:val="a4"/>
        <w:numPr>
          <w:ilvl w:val="0"/>
          <w:numId w:val="48"/>
        </w:numPr>
        <w:tabs>
          <w:tab w:val="left" w:pos="1275"/>
        </w:tabs>
        <w:ind w:right="314" w:firstLine="707"/>
        <w:jc w:val="left"/>
      </w:pPr>
      <w:r>
        <w:t>умение</w:t>
      </w:r>
      <w:r>
        <w:rPr>
          <w:spacing w:val="-14"/>
        </w:rPr>
        <w:t xml:space="preserve"> </w:t>
      </w:r>
      <w:r>
        <w:t>самостоятельно</w:t>
      </w:r>
      <w:r>
        <w:rPr>
          <w:spacing w:val="-15"/>
        </w:rPr>
        <w:t xml:space="preserve"> </w:t>
      </w:r>
      <w:r>
        <w:t>определять</w:t>
      </w:r>
      <w:r>
        <w:rPr>
          <w:spacing w:val="-14"/>
        </w:rPr>
        <w:t xml:space="preserve"> </w:t>
      </w:r>
      <w:r>
        <w:t>цели</w:t>
      </w:r>
      <w:r>
        <w:rPr>
          <w:spacing w:val="-15"/>
        </w:rPr>
        <w:t xml:space="preserve"> </w:t>
      </w:r>
      <w:r>
        <w:t>своего</w:t>
      </w:r>
      <w:r>
        <w:rPr>
          <w:spacing w:val="-14"/>
        </w:rPr>
        <w:t xml:space="preserve"> </w:t>
      </w:r>
      <w:r>
        <w:t>обучения</w:t>
      </w:r>
      <w:r>
        <w:rPr>
          <w:spacing w:val="-14"/>
        </w:rPr>
        <w:t xml:space="preserve"> </w:t>
      </w:r>
      <w:r>
        <w:t>средствами</w:t>
      </w:r>
      <w:r>
        <w:rPr>
          <w:spacing w:val="-15"/>
        </w:rPr>
        <w:t xml:space="preserve"> </w:t>
      </w:r>
      <w:r>
        <w:t>биатлона,</w:t>
      </w:r>
      <w:r>
        <w:rPr>
          <w:spacing w:val="-14"/>
        </w:rPr>
        <w:t xml:space="preserve"> </w:t>
      </w:r>
      <w:r>
        <w:t>ставить</w:t>
      </w:r>
      <w:r>
        <w:rPr>
          <w:spacing w:val="-14"/>
        </w:rPr>
        <w:t xml:space="preserve"> </w:t>
      </w:r>
      <w:r>
        <w:t xml:space="preserve">и формулировать для себя новые задачи в обучении, развивать мотивы и интересы своей </w:t>
      </w:r>
      <w:proofErr w:type="spellStart"/>
      <w:proofErr w:type="gramStart"/>
      <w:r>
        <w:t>познава</w:t>
      </w:r>
      <w:proofErr w:type="spellEnd"/>
      <w:r>
        <w:t>- тельной</w:t>
      </w:r>
      <w:proofErr w:type="gramEnd"/>
      <w:r>
        <w:t xml:space="preserve"> деятельности в физкультурно-спортивном направлении;</w:t>
      </w:r>
    </w:p>
    <w:p w14:paraId="506DE5C2" w14:textId="77777777" w:rsidR="00A43DD8" w:rsidRDefault="00983492" w:rsidP="00983492">
      <w:pPr>
        <w:pStyle w:val="a4"/>
        <w:numPr>
          <w:ilvl w:val="0"/>
          <w:numId w:val="48"/>
        </w:numPr>
        <w:tabs>
          <w:tab w:val="left" w:pos="1275"/>
        </w:tabs>
        <w:ind w:right="443" w:firstLine="707"/>
      </w:pPr>
      <w:r>
        <w:t>умение самостоятельно</w:t>
      </w:r>
      <w:r>
        <w:rPr>
          <w:spacing w:val="-1"/>
        </w:rPr>
        <w:t xml:space="preserve"> </w:t>
      </w:r>
      <w:r>
        <w:t>планировать пути</w:t>
      </w:r>
      <w:r>
        <w:rPr>
          <w:spacing w:val="-3"/>
        </w:rPr>
        <w:t xml:space="preserve"> </w:t>
      </w:r>
      <w:r>
        <w:t>достижения</w:t>
      </w:r>
      <w:r>
        <w:rPr>
          <w:spacing w:val="-3"/>
        </w:rPr>
        <w:t xml:space="preserve"> </w:t>
      </w:r>
      <w:r>
        <w:t>целей,</w:t>
      </w:r>
      <w:r>
        <w:rPr>
          <w:spacing w:val="-1"/>
        </w:rPr>
        <w:t xml:space="preserve"> </w:t>
      </w:r>
      <w:r>
        <w:t>в</w:t>
      </w:r>
      <w:r>
        <w:rPr>
          <w:spacing w:val="-3"/>
        </w:rPr>
        <w:t xml:space="preserve"> </w:t>
      </w:r>
      <w:r>
        <w:t>том</w:t>
      </w:r>
      <w:r>
        <w:rPr>
          <w:spacing w:val="-3"/>
        </w:rPr>
        <w:t xml:space="preserve"> </w:t>
      </w:r>
      <w:r>
        <w:t>числе</w:t>
      </w:r>
      <w:r>
        <w:rPr>
          <w:spacing w:val="-4"/>
        </w:rPr>
        <w:t xml:space="preserve"> </w:t>
      </w:r>
      <w:proofErr w:type="gramStart"/>
      <w:r>
        <w:t xml:space="preserve">альтернатив- </w:t>
      </w:r>
      <w:proofErr w:type="spellStart"/>
      <w:r>
        <w:t>ные</w:t>
      </w:r>
      <w:proofErr w:type="spellEnd"/>
      <w:proofErr w:type="gramEnd"/>
      <w:r>
        <w:t xml:space="preserve">, осознанно выбирать наиболее эффективные способы решения задач в учебной, игровой, со- </w:t>
      </w:r>
      <w:proofErr w:type="spellStart"/>
      <w:r>
        <w:t>ревновательной</w:t>
      </w:r>
      <w:proofErr w:type="spellEnd"/>
      <w:r>
        <w:t xml:space="preserve"> и</w:t>
      </w:r>
      <w:r>
        <w:rPr>
          <w:spacing w:val="-6"/>
        </w:rPr>
        <w:t xml:space="preserve"> </w:t>
      </w:r>
      <w:r>
        <w:t>досуговой деятельности, оценивать правильность выполнения</w:t>
      </w:r>
      <w:r>
        <w:rPr>
          <w:spacing w:val="-2"/>
        </w:rPr>
        <w:t xml:space="preserve"> </w:t>
      </w:r>
      <w:r>
        <w:t xml:space="preserve">задач, </w:t>
      </w:r>
      <w:proofErr w:type="spellStart"/>
      <w:r>
        <w:t>собствен</w:t>
      </w:r>
      <w:proofErr w:type="spellEnd"/>
      <w:r>
        <w:t xml:space="preserve">- </w:t>
      </w:r>
      <w:proofErr w:type="spellStart"/>
      <w:r>
        <w:t>ные</w:t>
      </w:r>
      <w:proofErr w:type="spellEnd"/>
      <w:r>
        <w:t xml:space="preserve"> возможности их решения;</w:t>
      </w:r>
    </w:p>
    <w:p w14:paraId="23142C74" w14:textId="77777777" w:rsidR="00A43DD8" w:rsidRDefault="00983492" w:rsidP="00983492">
      <w:pPr>
        <w:pStyle w:val="a4"/>
        <w:numPr>
          <w:ilvl w:val="0"/>
          <w:numId w:val="48"/>
        </w:numPr>
        <w:tabs>
          <w:tab w:val="left" w:pos="1275"/>
        </w:tabs>
        <w:ind w:right="316" w:firstLine="707"/>
        <w:jc w:val="left"/>
      </w:pPr>
      <w:r>
        <w:t>умение</w:t>
      </w:r>
      <w:r>
        <w:rPr>
          <w:spacing w:val="-16"/>
        </w:rPr>
        <w:t xml:space="preserve"> </w:t>
      </w:r>
      <w:r>
        <w:t>соотносить</w:t>
      </w:r>
      <w:r>
        <w:rPr>
          <w:spacing w:val="-15"/>
        </w:rPr>
        <w:t xml:space="preserve"> </w:t>
      </w:r>
      <w:r>
        <w:t>свои</w:t>
      </w:r>
      <w:r>
        <w:rPr>
          <w:spacing w:val="-16"/>
        </w:rPr>
        <w:t xml:space="preserve"> </w:t>
      </w:r>
      <w:r>
        <w:t>действия</w:t>
      </w:r>
      <w:r>
        <w:rPr>
          <w:spacing w:val="-15"/>
        </w:rPr>
        <w:t xml:space="preserve"> </w:t>
      </w:r>
      <w:r>
        <w:t>с</w:t>
      </w:r>
      <w:r>
        <w:rPr>
          <w:spacing w:val="-14"/>
        </w:rPr>
        <w:t xml:space="preserve"> </w:t>
      </w:r>
      <w:r>
        <w:t>планируемыми</w:t>
      </w:r>
      <w:r>
        <w:rPr>
          <w:spacing w:val="-17"/>
        </w:rPr>
        <w:t xml:space="preserve"> </w:t>
      </w:r>
      <w:r>
        <w:t>результатами,</w:t>
      </w:r>
      <w:r>
        <w:rPr>
          <w:spacing w:val="-14"/>
        </w:rPr>
        <w:t xml:space="preserve"> </w:t>
      </w:r>
      <w:r>
        <w:t>осуществлять</w:t>
      </w:r>
      <w:r>
        <w:rPr>
          <w:spacing w:val="-13"/>
        </w:rPr>
        <w:t xml:space="preserve"> </w:t>
      </w:r>
      <w:r>
        <w:t>контроль своей деятельности в процессе достижения результатов в учебной, игровой и соревновательной деятельности,</w:t>
      </w:r>
      <w:r>
        <w:rPr>
          <w:spacing w:val="-13"/>
        </w:rPr>
        <w:t xml:space="preserve"> </w:t>
      </w:r>
      <w:r>
        <w:t>определять</w:t>
      </w:r>
      <w:r>
        <w:rPr>
          <w:spacing w:val="-14"/>
        </w:rPr>
        <w:t xml:space="preserve"> </w:t>
      </w:r>
      <w:r>
        <w:t>способы</w:t>
      </w:r>
      <w:r>
        <w:rPr>
          <w:spacing w:val="-9"/>
        </w:rPr>
        <w:t xml:space="preserve"> </w:t>
      </w:r>
      <w:r>
        <w:t>действий</w:t>
      </w:r>
      <w:r>
        <w:rPr>
          <w:spacing w:val="-13"/>
        </w:rPr>
        <w:t xml:space="preserve"> </w:t>
      </w:r>
      <w:r>
        <w:t>в</w:t>
      </w:r>
      <w:r>
        <w:rPr>
          <w:spacing w:val="-13"/>
        </w:rPr>
        <w:t xml:space="preserve"> </w:t>
      </w:r>
      <w:r>
        <w:t>рамках</w:t>
      </w:r>
      <w:r>
        <w:rPr>
          <w:spacing w:val="-10"/>
        </w:rPr>
        <w:t xml:space="preserve"> </w:t>
      </w:r>
      <w:r>
        <w:t>предложенных</w:t>
      </w:r>
      <w:r>
        <w:rPr>
          <w:spacing w:val="-11"/>
        </w:rPr>
        <w:t xml:space="preserve"> </w:t>
      </w:r>
      <w:r>
        <w:t>условий,</w:t>
      </w:r>
      <w:r>
        <w:rPr>
          <w:spacing w:val="-12"/>
        </w:rPr>
        <w:t xml:space="preserve"> </w:t>
      </w:r>
      <w:r>
        <w:t>корректировать</w:t>
      </w:r>
      <w:r>
        <w:rPr>
          <w:spacing w:val="-13"/>
        </w:rPr>
        <w:t xml:space="preserve"> </w:t>
      </w:r>
      <w:r>
        <w:t>свои действия в соответствии с изменяющейся ситуацией;</w:t>
      </w:r>
    </w:p>
    <w:p w14:paraId="57FA23F9" w14:textId="77777777" w:rsidR="00A43DD8" w:rsidRDefault="00983492" w:rsidP="00983492">
      <w:pPr>
        <w:pStyle w:val="a4"/>
        <w:numPr>
          <w:ilvl w:val="0"/>
          <w:numId w:val="48"/>
        </w:numPr>
        <w:tabs>
          <w:tab w:val="left" w:pos="1275"/>
        </w:tabs>
        <w:ind w:right="770" w:firstLine="707"/>
        <w:jc w:val="left"/>
      </w:pPr>
      <w:r>
        <w:t>владение</w:t>
      </w:r>
      <w:r>
        <w:rPr>
          <w:spacing w:val="-8"/>
        </w:rPr>
        <w:t xml:space="preserve"> </w:t>
      </w:r>
      <w:r>
        <w:t>основами</w:t>
      </w:r>
      <w:r>
        <w:rPr>
          <w:spacing w:val="-10"/>
        </w:rPr>
        <w:t xml:space="preserve"> </w:t>
      </w:r>
      <w:r>
        <w:t>самоконтроля,</w:t>
      </w:r>
      <w:r>
        <w:rPr>
          <w:spacing w:val="-9"/>
        </w:rPr>
        <w:t xml:space="preserve"> </w:t>
      </w:r>
      <w:r>
        <w:t>самооценки,</w:t>
      </w:r>
      <w:r>
        <w:rPr>
          <w:spacing w:val="-9"/>
        </w:rPr>
        <w:t xml:space="preserve"> </w:t>
      </w:r>
      <w:r>
        <w:t>принятия</w:t>
      </w:r>
      <w:r>
        <w:rPr>
          <w:spacing w:val="-9"/>
        </w:rPr>
        <w:t xml:space="preserve"> </w:t>
      </w:r>
      <w:r>
        <w:t>решений</w:t>
      </w:r>
      <w:r>
        <w:rPr>
          <w:spacing w:val="-9"/>
        </w:rPr>
        <w:t xml:space="preserve"> </w:t>
      </w:r>
      <w:r>
        <w:t>и</w:t>
      </w:r>
      <w:r>
        <w:rPr>
          <w:spacing w:val="-10"/>
        </w:rPr>
        <w:t xml:space="preserve"> </w:t>
      </w:r>
      <w:r>
        <w:t>осуществления осознанного выбора в учебной и познавательной деятельности;</w:t>
      </w:r>
    </w:p>
    <w:p w14:paraId="3242EC63" w14:textId="77777777" w:rsidR="00A43DD8" w:rsidRDefault="00983492" w:rsidP="00983492">
      <w:pPr>
        <w:pStyle w:val="a4"/>
        <w:numPr>
          <w:ilvl w:val="0"/>
          <w:numId w:val="48"/>
        </w:numPr>
        <w:tabs>
          <w:tab w:val="left" w:pos="1275"/>
        </w:tabs>
        <w:ind w:right="372" w:firstLine="707"/>
        <w:jc w:val="left"/>
      </w:pPr>
      <w:r>
        <w:t>умение</w:t>
      </w:r>
      <w:r>
        <w:rPr>
          <w:spacing w:val="-8"/>
        </w:rPr>
        <w:t xml:space="preserve"> </w:t>
      </w:r>
      <w:r>
        <w:t>создавать,</w:t>
      </w:r>
      <w:r>
        <w:rPr>
          <w:spacing w:val="-8"/>
        </w:rPr>
        <w:t xml:space="preserve"> </w:t>
      </w:r>
      <w:r>
        <w:t>применять</w:t>
      </w:r>
      <w:r>
        <w:rPr>
          <w:spacing w:val="-8"/>
        </w:rPr>
        <w:t xml:space="preserve"> </w:t>
      </w:r>
      <w:r>
        <w:t>и</w:t>
      </w:r>
      <w:r>
        <w:rPr>
          <w:spacing w:val="-9"/>
        </w:rPr>
        <w:t xml:space="preserve"> </w:t>
      </w:r>
      <w:r>
        <w:t>преобразовывать</w:t>
      </w:r>
      <w:r>
        <w:rPr>
          <w:spacing w:val="-10"/>
        </w:rPr>
        <w:t xml:space="preserve"> </w:t>
      </w:r>
      <w:r>
        <w:t>графические</w:t>
      </w:r>
      <w:r>
        <w:rPr>
          <w:spacing w:val="-7"/>
        </w:rPr>
        <w:t xml:space="preserve"> </w:t>
      </w:r>
      <w:r>
        <w:t>пиктограммы</w:t>
      </w:r>
      <w:r>
        <w:rPr>
          <w:spacing w:val="-9"/>
        </w:rPr>
        <w:t xml:space="preserve"> </w:t>
      </w:r>
      <w:r>
        <w:t>физических упражнений в двигательные действия и наоборот; схемы для тактических, игровых задач;</w:t>
      </w:r>
    </w:p>
    <w:p w14:paraId="4C735F24" w14:textId="77777777" w:rsidR="00A43DD8" w:rsidRDefault="00983492" w:rsidP="00983492">
      <w:pPr>
        <w:pStyle w:val="a4"/>
        <w:numPr>
          <w:ilvl w:val="0"/>
          <w:numId w:val="48"/>
        </w:numPr>
        <w:tabs>
          <w:tab w:val="left" w:pos="1275"/>
        </w:tabs>
        <w:ind w:right="363" w:firstLine="707"/>
        <w:jc w:val="left"/>
      </w:pPr>
      <w:r>
        <w:t>умение</w:t>
      </w:r>
      <w:r>
        <w:rPr>
          <w:spacing w:val="-7"/>
        </w:rPr>
        <w:t xml:space="preserve"> </w:t>
      </w:r>
      <w:r>
        <w:t>организовывать</w:t>
      </w:r>
      <w:r>
        <w:rPr>
          <w:spacing w:val="-7"/>
        </w:rPr>
        <w:t xml:space="preserve"> </w:t>
      </w:r>
      <w:r>
        <w:t>учебное</w:t>
      </w:r>
      <w:r>
        <w:rPr>
          <w:spacing w:val="-7"/>
        </w:rPr>
        <w:t xml:space="preserve"> </w:t>
      </w:r>
      <w:r>
        <w:t>сотрудничество</w:t>
      </w:r>
      <w:r>
        <w:rPr>
          <w:spacing w:val="-7"/>
        </w:rPr>
        <w:t xml:space="preserve"> </w:t>
      </w:r>
      <w:r>
        <w:t>и</w:t>
      </w:r>
      <w:r>
        <w:rPr>
          <w:spacing w:val="-8"/>
        </w:rPr>
        <w:t xml:space="preserve"> </w:t>
      </w:r>
      <w:r>
        <w:t>совместную</w:t>
      </w:r>
      <w:r>
        <w:rPr>
          <w:spacing w:val="-6"/>
        </w:rPr>
        <w:t xml:space="preserve"> </w:t>
      </w:r>
      <w:r>
        <w:t>деятельность</w:t>
      </w:r>
      <w:r>
        <w:rPr>
          <w:spacing w:val="-12"/>
        </w:rPr>
        <w:t xml:space="preserve"> </w:t>
      </w:r>
      <w:r>
        <w:t>с</w:t>
      </w:r>
      <w:r>
        <w:rPr>
          <w:spacing w:val="-7"/>
        </w:rPr>
        <w:t xml:space="preserve"> </w:t>
      </w:r>
      <w:r>
        <w:t xml:space="preserve">учителем и сверстниками; работать индивидуально и в группе; находить общее решение и разрешать </w:t>
      </w:r>
      <w:proofErr w:type="gramStart"/>
      <w:r>
        <w:t xml:space="preserve">кон- </w:t>
      </w:r>
      <w:proofErr w:type="spellStart"/>
      <w:r>
        <w:t>фликтные</w:t>
      </w:r>
      <w:proofErr w:type="spellEnd"/>
      <w:proofErr w:type="gramEnd"/>
      <w:r>
        <w:t xml:space="preserve"> ситуации на основе согласования позиций и учета интересов;</w:t>
      </w:r>
      <w:r>
        <w:rPr>
          <w:spacing w:val="-1"/>
        </w:rPr>
        <w:t xml:space="preserve"> </w:t>
      </w:r>
      <w:r>
        <w:t xml:space="preserve">формулировать, </w:t>
      </w:r>
      <w:proofErr w:type="spellStart"/>
      <w:r>
        <w:t>аргумен</w:t>
      </w:r>
      <w:proofErr w:type="spellEnd"/>
      <w:r>
        <w:t>- тировать и отстаивать свое мнение;</w:t>
      </w:r>
    </w:p>
    <w:p w14:paraId="0115C55E" w14:textId="77777777" w:rsidR="00A43DD8" w:rsidRDefault="00983492" w:rsidP="00983492">
      <w:pPr>
        <w:pStyle w:val="a4"/>
        <w:numPr>
          <w:ilvl w:val="0"/>
          <w:numId w:val="48"/>
        </w:numPr>
        <w:tabs>
          <w:tab w:val="left" w:pos="1278"/>
        </w:tabs>
        <w:spacing w:line="268" w:lineRule="exact"/>
        <w:ind w:left="1278" w:hanging="285"/>
        <w:jc w:val="left"/>
      </w:pPr>
      <w:r>
        <w:rPr>
          <w:spacing w:val="-2"/>
        </w:rPr>
        <w:t>проявление</w:t>
      </w:r>
      <w:r>
        <w:rPr>
          <w:spacing w:val="-1"/>
        </w:rPr>
        <w:t xml:space="preserve"> </w:t>
      </w:r>
      <w:r>
        <w:rPr>
          <w:spacing w:val="-2"/>
        </w:rPr>
        <w:t>компетентности</w:t>
      </w:r>
      <w:r>
        <w:rPr>
          <w:spacing w:val="3"/>
        </w:rPr>
        <w:t xml:space="preserve"> </w:t>
      </w:r>
      <w:r>
        <w:rPr>
          <w:spacing w:val="-2"/>
        </w:rPr>
        <w:t>в</w:t>
      </w:r>
      <w:r>
        <w:rPr>
          <w:spacing w:val="3"/>
        </w:rPr>
        <w:t xml:space="preserve"> </w:t>
      </w:r>
      <w:r>
        <w:rPr>
          <w:spacing w:val="-2"/>
        </w:rPr>
        <w:t>области</w:t>
      </w:r>
      <w:r>
        <w:rPr>
          <w:spacing w:val="3"/>
        </w:rPr>
        <w:t xml:space="preserve"> </w:t>
      </w:r>
      <w:r>
        <w:rPr>
          <w:spacing w:val="-2"/>
        </w:rPr>
        <w:t>использования</w:t>
      </w:r>
      <w:r>
        <w:rPr>
          <w:spacing w:val="4"/>
        </w:rPr>
        <w:t xml:space="preserve"> </w:t>
      </w:r>
      <w:proofErr w:type="spellStart"/>
      <w:r>
        <w:rPr>
          <w:spacing w:val="-2"/>
        </w:rPr>
        <w:t>информацион</w:t>
      </w:r>
      <w:proofErr w:type="spellEnd"/>
      <w:r>
        <w:rPr>
          <w:spacing w:val="-2"/>
        </w:rPr>
        <w:t>-</w:t>
      </w:r>
    </w:p>
    <w:p w14:paraId="3B416018" w14:textId="77777777" w:rsidR="00A43DD8" w:rsidRDefault="00983492">
      <w:pPr>
        <w:pStyle w:val="a3"/>
        <w:ind w:firstLine="0"/>
        <w:jc w:val="left"/>
      </w:pPr>
      <w:r>
        <w:t>но-коммуникационных</w:t>
      </w:r>
      <w:r>
        <w:rPr>
          <w:spacing w:val="-6"/>
        </w:rPr>
        <w:t xml:space="preserve"> </w:t>
      </w:r>
      <w:r>
        <w:t>технологий;</w:t>
      </w:r>
      <w:r>
        <w:rPr>
          <w:spacing w:val="-9"/>
        </w:rPr>
        <w:t xml:space="preserve"> </w:t>
      </w:r>
      <w:r>
        <w:t>соблюдение</w:t>
      </w:r>
      <w:r>
        <w:rPr>
          <w:spacing w:val="-7"/>
        </w:rPr>
        <w:t xml:space="preserve"> </w:t>
      </w:r>
      <w:r>
        <w:t>норм</w:t>
      </w:r>
      <w:r>
        <w:rPr>
          <w:spacing w:val="-9"/>
        </w:rPr>
        <w:t xml:space="preserve"> </w:t>
      </w:r>
      <w:r>
        <w:t>информационной</w:t>
      </w:r>
      <w:r>
        <w:rPr>
          <w:spacing w:val="-8"/>
        </w:rPr>
        <w:t xml:space="preserve"> </w:t>
      </w:r>
      <w:r>
        <w:t>избирательности,</w:t>
      </w:r>
      <w:r>
        <w:rPr>
          <w:spacing w:val="-8"/>
        </w:rPr>
        <w:t xml:space="preserve"> </w:t>
      </w:r>
      <w:r>
        <w:t>этики</w:t>
      </w:r>
      <w:r>
        <w:rPr>
          <w:spacing w:val="-8"/>
        </w:rPr>
        <w:t xml:space="preserve"> </w:t>
      </w:r>
      <w:r>
        <w:t xml:space="preserve">и </w:t>
      </w:r>
      <w:r>
        <w:rPr>
          <w:spacing w:val="-2"/>
        </w:rPr>
        <w:t>этикета.</w:t>
      </w:r>
    </w:p>
    <w:p w14:paraId="5610545B" w14:textId="77777777" w:rsidR="00A43DD8" w:rsidRDefault="00983492">
      <w:pPr>
        <w:pStyle w:val="a3"/>
        <w:jc w:val="left"/>
      </w:pPr>
      <w:r>
        <w:t>При</w:t>
      </w:r>
      <w:r>
        <w:rPr>
          <w:spacing w:val="-16"/>
        </w:rPr>
        <w:t xml:space="preserve"> </w:t>
      </w:r>
      <w:r>
        <w:t>изучении</w:t>
      </w:r>
      <w:r>
        <w:rPr>
          <w:spacing w:val="-14"/>
        </w:rPr>
        <w:t xml:space="preserve"> </w:t>
      </w:r>
      <w:r>
        <w:t>модуля</w:t>
      </w:r>
      <w:r>
        <w:rPr>
          <w:spacing w:val="-14"/>
        </w:rPr>
        <w:t xml:space="preserve"> </w:t>
      </w:r>
      <w:r>
        <w:t>по</w:t>
      </w:r>
      <w:r>
        <w:rPr>
          <w:spacing w:val="-13"/>
        </w:rPr>
        <w:t xml:space="preserve"> </w:t>
      </w:r>
      <w:r>
        <w:t>биатлону</w:t>
      </w:r>
      <w:r>
        <w:rPr>
          <w:spacing w:val="-17"/>
        </w:rPr>
        <w:t xml:space="preserve"> </w:t>
      </w:r>
      <w:r>
        <w:t>на</w:t>
      </w:r>
      <w:r>
        <w:rPr>
          <w:spacing w:val="-14"/>
        </w:rPr>
        <w:t xml:space="preserve"> </w:t>
      </w:r>
      <w:r>
        <w:t>уровне</w:t>
      </w:r>
      <w:r>
        <w:rPr>
          <w:spacing w:val="-14"/>
        </w:rPr>
        <w:t xml:space="preserve"> </w:t>
      </w:r>
      <w:r>
        <w:t>основного</w:t>
      </w:r>
      <w:r>
        <w:rPr>
          <w:spacing w:val="-14"/>
        </w:rPr>
        <w:t xml:space="preserve"> </w:t>
      </w:r>
      <w:r>
        <w:t>общего</w:t>
      </w:r>
      <w:r>
        <w:rPr>
          <w:spacing w:val="-13"/>
        </w:rPr>
        <w:t xml:space="preserve"> </w:t>
      </w:r>
      <w:r>
        <w:t>образования</w:t>
      </w:r>
      <w:r>
        <w:rPr>
          <w:spacing w:val="-15"/>
        </w:rPr>
        <w:t xml:space="preserve"> </w:t>
      </w:r>
      <w:r>
        <w:t>у</w:t>
      </w:r>
      <w:r>
        <w:rPr>
          <w:spacing w:val="-17"/>
        </w:rPr>
        <w:t xml:space="preserve"> </w:t>
      </w:r>
      <w:r>
        <w:t xml:space="preserve">обучающихся будут сформированы следующие </w:t>
      </w:r>
      <w:r>
        <w:rPr>
          <w:b/>
        </w:rPr>
        <w:t>предметные результаты</w:t>
      </w:r>
      <w:r>
        <w:t>:</w:t>
      </w:r>
    </w:p>
    <w:p w14:paraId="4B8111FB" w14:textId="77777777" w:rsidR="00A43DD8" w:rsidRDefault="00983492" w:rsidP="00983492">
      <w:pPr>
        <w:pStyle w:val="a4"/>
        <w:numPr>
          <w:ilvl w:val="0"/>
          <w:numId w:val="48"/>
        </w:numPr>
        <w:tabs>
          <w:tab w:val="left" w:pos="1275"/>
        </w:tabs>
        <w:ind w:right="440" w:firstLine="707"/>
        <w:jc w:val="left"/>
      </w:pPr>
      <w:r>
        <w:t xml:space="preserve">знания о влиянии занятий биатлоном на укрепление здоровья, повышение </w:t>
      </w:r>
      <w:proofErr w:type="spellStart"/>
      <w:r>
        <w:t>функцио</w:t>
      </w:r>
      <w:proofErr w:type="spellEnd"/>
      <w:r>
        <w:t xml:space="preserve">- </w:t>
      </w:r>
      <w:proofErr w:type="spellStart"/>
      <w:r>
        <w:t>нальных</w:t>
      </w:r>
      <w:proofErr w:type="spellEnd"/>
      <w:r>
        <w:rPr>
          <w:spacing w:val="-7"/>
        </w:rPr>
        <w:t xml:space="preserve"> </w:t>
      </w:r>
      <w:r>
        <w:t>возможностей</w:t>
      </w:r>
      <w:r>
        <w:rPr>
          <w:spacing w:val="-9"/>
        </w:rPr>
        <w:t xml:space="preserve"> </w:t>
      </w:r>
      <w:r>
        <w:t>основных</w:t>
      </w:r>
      <w:r>
        <w:rPr>
          <w:spacing w:val="-5"/>
        </w:rPr>
        <w:t xml:space="preserve"> </w:t>
      </w:r>
      <w:r>
        <w:t>систем</w:t>
      </w:r>
      <w:r>
        <w:rPr>
          <w:spacing w:val="-7"/>
        </w:rPr>
        <w:t xml:space="preserve"> </w:t>
      </w:r>
      <w:r>
        <w:t>организма</w:t>
      </w:r>
      <w:r>
        <w:rPr>
          <w:spacing w:val="-7"/>
        </w:rPr>
        <w:t xml:space="preserve"> </w:t>
      </w:r>
      <w:r>
        <w:t>и</w:t>
      </w:r>
      <w:r>
        <w:rPr>
          <w:spacing w:val="-8"/>
        </w:rPr>
        <w:t xml:space="preserve"> </w:t>
      </w:r>
      <w:r>
        <w:t>развитие</w:t>
      </w:r>
      <w:r>
        <w:rPr>
          <w:spacing w:val="-4"/>
        </w:rPr>
        <w:t xml:space="preserve"> </w:t>
      </w:r>
      <w:r>
        <w:t>физических</w:t>
      </w:r>
      <w:r>
        <w:rPr>
          <w:spacing w:val="-10"/>
        </w:rPr>
        <w:t xml:space="preserve"> </w:t>
      </w:r>
      <w:r>
        <w:t>качеств;</w:t>
      </w:r>
      <w:r>
        <w:rPr>
          <w:spacing w:val="-6"/>
        </w:rPr>
        <w:t xml:space="preserve"> </w:t>
      </w:r>
      <w:r>
        <w:t>на</w:t>
      </w:r>
      <w:r>
        <w:rPr>
          <w:spacing w:val="-6"/>
        </w:rPr>
        <w:t xml:space="preserve"> </w:t>
      </w:r>
      <w:proofErr w:type="gramStart"/>
      <w:r>
        <w:t xml:space="preserve">индивиду- </w:t>
      </w:r>
      <w:proofErr w:type="spellStart"/>
      <w:r>
        <w:t>альные</w:t>
      </w:r>
      <w:proofErr w:type="spellEnd"/>
      <w:proofErr w:type="gramEnd"/>
      <w:r>
        <w:t xml:space="preserve"> особенности физического развития и физической подготовленности организма;</w:t>
      </w:r>
    </w:p>
    <w:p w14:paraId="319BABBE" w14:textId="77777777" w:rsidR="00A43DD8" w:rsidRDefault="00A43DD8">
      <w:pPr>
        <w:pStyle w:val="a4"/>
        <w:jc w:val="left"/>
        <w:sectPr w:rsidR="00A43DD8">
          <w:pgSz w:w="11920" w:h="16850"/>
          <w:pgMar w:top="1700" w:right="566" w:bottom="780" w:left="1417" w:header="0" w:footer="597" w:gutter="0"/>
          <w:cols w:space="720"/>
        </w:sectPr>
      </w:pPr>
    </w:p>
    <w:p w14:paraId="3C185E88" w14:textId="77777777" w:rsidR="00A43DD8" w:rsidRDefault="00983492" w:rsidP="00983492">
      <w:pPr>
        <w:pStyle w:val="a4"/>
        <w:numPr>
          <w:ilvl w:val="0"/>
          <w:numId w:val="48"/>
        </w:numPr>
        <w:tabs>
          <w:tab w:val="left" w:pos="1275"/>
        </w:tabs>
        <w:spacing w:before="75"/>
        <w:ind w:right="321" w:firstLine="707"/>
        <w:jc w:val="left"/>
      </w:pPr>
      <w:r>
        <w:t>понимание</w:t>
      </w:r>
      <w:r>
        <w:rPr>
          <w:spacing w:val="-14"/>
        </w:rPr>
        <w:t xml:space="preserve"> </w:t>
      </w:r>
      <w:r>
        <w:t>роли</w:t>
      </w:r>
      <w:r>
        <w:rPr>
          <w:spacing w:val="-13"/>
        </w:rPr>
        <w:t xml:space="preserve"> </w:t>
      </w:r>
      <w:r>
        <w:t>главных</w:t>
      </w:r>
      <w:r>
        <w:rPr>
          <w:spacing w:val="-16"/>
        </w:rPr>
        <w:t xml:space="preserve"> </w:t>
      </w:r>
      <w:r>
        <w:t>спортивных</w:t>
      </w:r>
      <w:r>
        <w:rPr>
          <w:spacing w:val="-11"/>
        </w:rPr>
        <w:t xml:space="preserve"> </w:t>
      </w:r>
      <w:r>
        <w:t>организаций,</w:t>
      </w:r>
      <w:r>
        <w:rPr>
          <w:spacing w:val="-15"/>
        </w:rPr>
        <w:t xml:space="preserve"> </w:t>
      </w:r>
      <w:r>
        <w:t>занимающихся</w:t>
      </w:r>
      <w:r>
        <w:rPr>
          <w:spacing w:val="-14"/>
        </w:rPr>
        <w:t xml:space="preserve"> </w:t>
      </w:r>
      <w:r>
        <w:t>развитием</w:t>
      </w:r>
      <w:r>
        <w:rPr>
          <w:spacing w:val="-14"/>
        </w:rPr>
        <w:t xml:space="preserve"> </w:t>
      </w:r>
      <w:r>
        <w:t>биатлона</w:t>
      </w:r>
      <w:r>
        <w:rPr>
          <w:spacing w:val="-12"/>
        </w:rPr>
        <w:t xml:space="preserve"> </w:t>
      </w:r>
      <w:r>
        <w:t>в мире, в Европе, в России и в своем регионе;</w:t>
      </w:r>
    </w:p>
    <w:p w14:paraId="0DEF5E54" w14:textId="77777777" w:rsidR="00A43DD8" w:rsidRDefault="00983492" w:rsidP="00983492">
      <w:pPr>
        <w:pStyle w:val="a4"/>
        <w:numPr>
          <w:ilvl w:val="0"/>
          <w:numId w:val="48"/>
        </w:numPr>
        <w:tabs>
          <w:tab w:val="left" w:pos="1275"/>
        </w:tabs>
        <w:spacing w:before="1"/>
        <w:ind w:right="603" w:firstLine="707"/>
        <w:jc w:val="left"/>
      </w:pPr>
      <w:r>
        <w:t>знание</w:t>
      </w:r>
      <w:r>
        <w:rPr>
          <w:spacing w:val="-5"/>
        </w:rPr>
        <w:t xml:space="preserve"> </w:t>
      </w:r>
      <w:r>
        <w:t>выдающихся</w:t>
      </w:r>
      <w:r>
        <w:rPr>
          <w:spacing w:val="-9"/>
        </w:rPr>
        <w:t xml:space="preserve"> </w:t>
      </w:r>
      <w:r>
        <w:t>отечественных</w:t>
      </w:r>
      <w:r>
        <w:rPr>
          <w:spacing w:val="-4"/>
        </w:rPr>
        <w:t xml:space="preserve"> </w:t>
      </w:r>
      <w:r>
        <w:t>и</w:t>
      </w:r>
      <w:r>
        <w:rPr>
          <w:spacing w:val="-8"/>
        </w:rPr>
        <w:t xml:space="preserve"> </w:t>
      </w:r>
      <w:r>
        <w:t>зарубежных</w:t>
      </w:r>
      <w:r>
        <w:rPr>
          <w:spacing w:val="-9"/>
        </w:rPr>
        <w:t xml:space="preserve"> </w:t>
      </w:r>
      <w:r>
        <w:t>биатлонистов</w:t>
      </w:r>
      <w:r>
        <w:rPr>
          <w:spacing w:val="-7"/>
        </w:rPr>
        <w:t xml:space="preserve"> </w:t>
      </w:r>
      <w:r>
        <w:t>и</w:t>
      </w:r>
      <w:r>
        <w:rPr>
          <w:spacing w:val="-5"/>
        </w:rPr>
        <w:t xml:space="preserve"> </w:t>
      </w:r>
      <w:r>
        <w:t>тренеров,</w:t>
      </w:r>
      <w:r>
        <w:rPr>
          <w:spacing w:val="-10"/>
        </w:rPr>
        <w:t xml:space="preserve"> </w:t>
      </w:r>
      <w:r>
        <w:t>внесших наибольший вклад в развитие и становление современного биатлона;</w:t>
      </w:r>
    </w:p>
    <w:p w14:paraId="3302649A" w14:textId="77777777" w:rsidR="00A43DD8" w:rsidRDefault="00983492" w:rsidP="00983492">
      <w:pPr>
        <w:pStyle w:val="a4"/>
        <w:numPr>
          <w:ilvl w:val="0"/>
          <w:numId w:val="48"/>
        </w:numPr>
        <w:tabs>
          <w:tab w:val="left" w:pos="1275"/>
        </w:tabs>
        <w:ind w:right="356" w:firstLine="707"/>
      </w:pPr>
      <w:r>
        <w:t>понимание роли и значения различных проектов в развитии и популяризации биатлона для</w:t>
      </w:r>
      <w:r>
        <w:rPr>
          <w:spacing w:val="-3"/>
        </w:rPr>
        <w:t xml:space="preserve"> </w:t>
      </w:r>
      <w:r>
        <w:t>обучающихся; участие</w:t>
      </w:r>
      <w:r>
        <w:rPr>
          <w:spacing w:val="-1"/>
        </w:rPr>
        <w:t xml:space="preserve"> </w:t>
      </w:r>
      <w:r>
        <w:t>в</w:t>
      </w:r>
      <w:r>
        <w:rPr>
          <w:spacing w:val="-3"/>
        </w:rPr>
        <w:t xml:space="preserve"> </w:t>
      </w:r>
      <w:r>
        <w:t>проектах</w:t>
      </w:r>
      <w:r>
        <w:rPr>
          <w:spacing w:val="-2"/>
        </w:rPr>
        <w:t xml:space="preserve"> </w:t>
      </w:r>
      <w:r>
        <w:t>по</w:t>
      </w:r>
      <w:r>
        <w:rPr>
          <w:spacing w:val="-4"/>
        </w:rPr>
        <w:t xml:space="preserve"> </w:t>
      </w:r>
      <w:r>
        <w:t>биатлону,</w:t>
      </w:r>
      <w:r>
        <w:rPr>
          <w:spacing w:val="-2"/>
        </w:rPr>
        <w:t xml:space="preserve"> </w:t>
      </w:r>
      <w:r>
        <w:t>участие</w:t>
      </w:r>
      <w:r>
        <w:rPr>
          <w:spacing w:val="-1"/>
        </w:rPr>
        <w:t xml:space="preserve"> </w:t>
      </w:r>
      <w:r>
        <w:t>в</w:t>
      </w:r>
      <w:r>
        <w:rPr>
          <w:spacing w:val="-4"/>
        </w:rPr>
        <w:t xml:space="preserve"> </w:t>
      </w:r>
      <w:r>
        <w:t>физкультурно-соревновательной</w:t>
      </w:r>
      <w:r>
        <w:rPr>
          <w:spacing w:val="-1"/>
        </w:rPr>
        <w:t xml:space="preserve"> </w:t>
      </w:r>
      <w:proofErr w:type="gramStart"/>
      <w:r>
        <w:t xml:space="preserve">де- </w:t>
      </w:r>
      <w:proofErr w:type="spellStart"/>
      <w:r>
        <w:rPr>
          <w:spacing w:val="-2"/>
        </w:rPr>
        <w:t>ятельности</w:t>
      </w:r>
      <w:proofErr w:type="spellEnd"/>
      <w:proofErr w:type="gramEnd"/>
      <w:r>
        <w:rPr>
          <w:spacing w:val="-2"/>
        </w:rPr>
        <w:t>;</w:t>
      </w:r>
    </w:p>
    <w:p w14:paraId="7DDA4899" w14:textId="77777777" w:rsidR="00A43DD8" w:rsidRDefault="00983492" w:rsidP="00983492">
      <w:pPr>
        <w:pStyle w:val="a4"/>
        <w:numPr>
          <w:ilvl w:val="0"/>
          <w:numId w:val="48"/>
        </w:numPr>
        <w:tabs>
          <w:tab w:val="left" w:pos="1275"/>
        </w:tabs>
        <w:ind w:right="668" w:firstLine="707"/>
        <w:jc w:val="left"/>
      </w:pPr>
      <w:r>
        <w:t>понимание</w:t>
      </w:r>
      <w:r>
        <w:rPr>
          <w:spacing w:val="-5"/>
        </w:rPr>
        <w:t xml:space="preserve"> </w:t>
      </w:r>
      <w:r>
        <w:t>особенностей</w:t>
      </w:r>
      <w:r>
        <w:rPr>
          <w:spacing w:val="-10"/>
        </w:rPr>
        <w:t xml:space="preserve"> </w:t>
      </w:r>
      <w:r>
        <w:t>стратегии</w:t>
      </w:r>
      <w:r>
        <w:rPr>
          <w:spacing w:val="-7"/>
        </w:rPr>
        <w:t xml:space="preserve"> </w:t>
      </w:r>
      <w:r>
        <w:t>и</w:t>
      </w:r>
      <w:r>
        <w:rPr>
          <w:spacing w:val="-5"/>
        </w:rPr>
        <w:t xml:space="preserve"> </w:t>
      </w:r>
      <w:r>
        <w:t>тактики</w:t>
      </w:r>
      <w:r>
        <w:rPr>
          <w:spacing w:val="-7"/>
        </w:rPr>
        <w:t xml:space="preserve"> </w:t>
      </w:r>
      <w:r>
        <w:t>прохождения</w:t>
      </w:r>
      <w:r>
        <w:rPr>
          <w:spacing w:val="-9"/>
        </w:rPr>
        <w:t xml:space="preserve"> </w:t>
      </w:r>
      <w:r>
        <w:t>дистанций</w:t>
      </w:r>
      <w:r>
        <w:rPr>
          <w:spacing w:val="-8"/>
        </w:rPr>
        <w:t xml:space="preserve"> </w:t>
      </w:r>
      <w:r>
        <w:t>биатлона</w:t>
      </w:r>
      <w:r>
        <w:rPr>
          <w:spacing w:val="-5"/>
        </w:rPr>
        <w:t xml:space="preserve"> </w:t>
      </w:r>
      <w:proofErr w:type="gramStart"/>
      <w:r>
        <w:t>раз- личной</w:t>
      </w:r>
      <w:proofErr w:type="gramEnd"/>
      <w:r>
        <w:t xml:space="preserve"> длины и сложности;</w:t>
      </w:r>
    </w:p>
    <w:p w14:paraId="3A2021EC" w14:textId="77777777" w:rsidR="00A43DD8" w:rsidRDefault="00983492" w:rsidP="00983492">
      <w:pPr>
        <w:pStyle w:val="a4"/>
        <w:numPr>
          <w:ilvl w:val="0"/>
          <w:numId w:val="48"/>
        </w:numPr>
        <w:tabs>
          <w:tab w:val="left" w:pos="1275"/>
        </w:tabs>
        <w:spacing w:line="242" w:lineRule="auto"/>
        <w:ind w:right="395" w:firstLine="707"/>
        <w:jc w:val="left"/>
      </w:pPr>
      <w:r>
        <w:t xml:space="preserve">понимание основных направлений развития спортивного маркетинга в биатлоне, </w:t>
      </w:r>
      <w:proofErr w:type="gramStart"/>
      <w:r>
        <w:t xml:space="preserve">раз- </w:t>
      </w:r>
      <w:proofErr w:type="spellStart"/>
      <w:r>
        <w:t>витие</w:t>
      </w:r>
      <w:proofErr w:type="spellEnd"/>
      <w:proofErr w:type="gramEnd"/>
      <w:r>
        <w:rPr>
          <w:spacing w:val="-5"/>
        </w:rPr>
        <w:t xml:space="preserve"> </w:t>
      </w:r>
      <w:r>
        <w:t>интереса</w:t>
      </w:r>
      <w:r>
        <w:rPr>
          <w:spacing w:val="-4"/>
        </w:rPr>
        <w:t xml:space="preserve"> </w:t>
      </w:r>
      <w:r>
        <w:t>в</w:t>
      </w:r>
      <w:r>
        <w:rPr>
          <w:spacing w:val="-5"/>
        </w:rPr>
        <w:t xml:space="preserve"> </w:t>
      </w:r>
      <w:r>
        <w:t>области</w:t>
      </w:r>
      <w:r>
        <w:rPr>
          <w:spacing w:val="-10"/>
        </w:rPr>
        <w:t xml:space="preserve"> </w:t>
      </w:r>
      <w:r>
        <w:t>спортивного</w:t>
      </w:r>
      <w:r>
        <w:rPr>
          <w:spacing w:val="-4"/>
        </w:rPr>
        <w:t xml:space="preserve"> </w:t>
      </w:r>
      <w:r>
        <w:t>маркетинга,</w:t>
      </w:r>
      <w:r>
        <w:rPr>
          <w:spacing w:val="-6"/>
        </w:rPr>
        <w:t xml:space="preserve"> </w:t>
      </w:r>
      <w:r>
        <w:t>стремление</w:t>
      </w:r>
      <w:r>
        <w:rPr>
          <w:spacing w:val="-8"/>
        </w:rPr>
        <w:t xml:space="preserve"> </w:t>
      </w:r>
      <w:r>
        <w:t>к</w:t>
      </w:r>
      <w:r>
        <w:rPr>
          <w:spacing w:val="-4"/>
        </w:rPr>
        <w:t xml:space="preserve"> </w:t>
      </w:r>
      <w:r>
        <w:t>профессиональному</w:t>
      </w:r>
      <w:r>
        <w:rPr>
          <w:spacing w:val="-9"/>
        </w:rPr>
        <w:t xml:space="preserve"> </w:t>
      </w:r>
      <w:proofErr w:type="spellStart"/>
      <w:r>
        <w:t>самоопреде</w:t>
      </w:r>
      <w:proofErr w:type="spellEnd"/>
      <w:r>
        <w:t xml:space="preserve">- </w:t>
      </w:r>
      <w:proofErr w:type="spellStart"/>
      <w:r>
        <w:rPr>
          <w:spacing w:val="-2"/>
        </w:rPr>
        <w:t>лению</w:t>
      </w:r>
      <w:proofErr w:type="spellEnd"/>
      <w:r>
        <w:rPr>
          <w:spacing w:val="-2"/>
        </w:rPr>
        <w:t>;</w:t>
      </w:r>
    </w:p>
    <w:p w14:paraId="7DC23CD0" w14:textId="77777777" w:rsidR="00A43DD8" w:rsidRDefault="00983492" w:rsidP="00983492">
      <w:pPr>
        <w:pStyle w:val="a4"/>
        <w:numPr>
          <w:ilvl w:val="0"/>
          <w:numId w:val="48"/>
        </w:numPr>
        <w:tabs>
          <w:tab w:val="left" w:pos="1275"/>
        </w:tabs>
        <w:ind w:right="318" w:firstLine="707"/>
        <w:jc w:val="left"/>
      </w:pPr>
      <w:r>
        <w:t>знание</w:t>
      </w:r>
      <w:r>
        <w:rPr>
          <w:spacing w:val="-14"/>
        </w:rPr>
        <w:t xml:space="preserve"> </w:t>
      </w:r>
      <w:r>
        <w:t>основ</w:t>
      </w:r>
      <w:r>
        <w:rPr>
          <w:spacing w:val="-14"/>
        </w:rPr>
        <w:t xml:space="preserve"> </w:t>
      </w:r>
      <w:r>
        <w:t>современных</w:t>
      </w:r>
      <w:r>
        <w:rPr>
          <w:spacing w:val="-14"/>
        </w:rPr>
        <w:t xml:space="preserve"> </w:t>
      </w:r>
      <w:r>
        <w:t>правил</w:t>
      </w:r>
      <w:r>
        <w:rPr>
          <w:spacing w:val="-12"/>
        </w:rPr>
        <w:t xml:space="preserve"> </w:t>
      </w:r>
      <w:r>
        <w:t>организации</w:t>
      </w:r>
      <w:r>
        <w:rPr>
          <w:spacing w:val="-13"/>
        </w:rPr>
        <w:t xml:space="preserve"> </w:t>
      </w:r>
      <w:r>
        <w:t>и</w:t>
      </w:r>
      <w:r>
        <w:rPr>
          <w:spacing w:val="-13"/>
        </w:rPr>
        <w:t xml:space="preserve"> </w:t>
      </w:r>
      <w:r>
        <w:t>проведения</w:t>
      </w:r>
      <w:r>
        <w:rPr>
          <w:spacing w:val="-13"/>
        </w:rPr>
        <w:t xml:space="preserve"> </w:t>
      </w:r>
      <w:r>
        <w:t>соревнований</w:t>
      </w:r>
      <w:r>
        <w:rPr>
          <w:spacing w:val="-15"/>
        </w:rPr>
        <w:t xml:space="preserve"> </w:t>
      </w:r>
      <w:r>
        <w:t>по</w:t>
      </w:r>
      <w:r>
        <w:rPr>
          <w:spacing w:val="-13"/>
        </w:rPr>
        <w:t xml:space="preserve"> </w:t>
      </w:r>
      <w:r>
        <w:t>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14:paraId="1FA3EEDA" w14:textId="77777777" w:rsidR="00A43DD8" w:rsidRDefault="00983492" w:rsidP="00983492">
      <w:pPr>
        <w:pStyle w:val="a4"/>
        <w:numPr>
          <w:ilvl w:val="0"/>
          <w:numId w:val="48"/>
        </w:numPr>
        <w:tabs>
          <w:tab w:val="left" w:pos="1275"/>
        </w:tabs>
        <w:ind w:right="433" w:firstLine="707"/>
      </w:pPr>
      <w:r>
        <w:t>применение и</w:t>
      </w:r>
      <w:r>
        <w:rPr>
          <w:spacing w:val="-1"/>
        </w:rPr>
        <w:t xml:space="preserve"> </w:t>
      </w:r>
      <w:r>
        <w:t>соблюдение правил соревнований по биатлону</w:t>
      </w:r>
      <w:r>
        <w:rPr>
          <w:spacing w:val="-2"/>
        </w:rPr>
        <w:t xml:space="preserve"> </w:t>
      </w:r>
      <w:r>
        <w:t>в процессе учебной и</w:t>
      </w:r>
      <w:r>
        <w:rPr>
          <w:spacing w:val="-1"/>
        </w:rPr>
        <w:t xml:space="preserve"> </w:t>
      </w:r>
      <w:proofErr w:type="gramStart"/>
      <w:r>
        <w:t xml:space="preserve">со- </w:t>
      </w:r>
      <w:proofErr w:type="spellStart"/>
      <w:r>
        <w:t>ревновательной</w:t>
      </w:r>
      <w:proofErr w:type="spellEnd"/>
      <w:proofErr w:type="gramEnd"/>
      <w:r>
        <w:rPr>
          <w:spacing w:val="-2"/>
        </w:rPr>
        <w:t xml:space="preserve"> </w:t>
      </w:r>
      <w:r>
        <w:t>деятельности; применение правил</w:t>
      </w:r>
      <w:r>
        <w:rPr>
          <w:spacing w:val="-7"/>
        </w:rPr>
        <w:t xml:space="preserve"> </w:t>
      </w:r>
      <w:r>
        <w:t>соревнований и</w:t>
      </w:r>
      <w:r>
        <w:rPr>
          <w:spacing w:val="-3"/>
        </w:rPr>
        <w:t xml:space="preserve"> </w:t>
      </w:r>
      <w:r>
        <w:t>судейской терминологии</w:t>
      </w:r>
      <w:r>
        <w:rPr>
          <w:spacing w:val="-3"/>
        </w:rPr>
        <w:t xml:space="preserve"> </w:t>
      </w:r>
      <w:r>
        <w:t>в</w:t>
      </w:r>
      <w:r>
        <w:rPr>
          <w:spacing w:val="-3"/>
        </w:rPr>
        <w:t xml:space="preserve"> </w:t>
      </w:r>
      <w:r>
        <w:t xml:space="preserve">су- </w:t>
      </w:r>
      <w:proofErr w:type="spellStart"/>
      <w:r>
        <w:t>дейской</w:t>
      </w:r>
      <w:proofErr w:type="spellEnd"/>
      <w:r>
        <w:t xml:space="preserve"> практике;</w:t>
      </w:r>
    </w:p>
    <w:p w14:paraId="6F0EDB43" w14:textId="77777777" w:rsidR="00A43DD8" w:rsidRDefault="00983492" w:rsidP="00983492">
      <w:pPr>
        <w:pStyle w:val="a4"/>
        <w:numPr>
          <w:ilvl w:val="0"/>
          <w:numId w:val="48"/>
        </w:numPr>
        <w:tabs>
          <w:tab w:val="left" w:pos="1275"/>
        </w:tabs>
        <w:ind w:right="534" w:firstLine="707"/>
        <w:jc w:val="left"/>
      </w:pPr>
      <w:r>
        <w:t>умение</w:t>
      </w:r>
      <w:r>
        <w:rPr>
          <w:spacing w:val="-7"/>
        </w:rPr>
        <w:t xml:space="preserve"> </w:t>
      </w:r>
      <w:r>
        <w:t>проектировать,</w:t>
      </w:r>
      <w:r>
        <w:rPr>
          <w:spacing w:val="-7"/>
        </w:rPr>
        <w:t xml:space="preserve"> </w:t>
      </w:r>
      <w:r>
        <w:t>организовывать</w:t>
      </w:r>
      <w:r>
        <w:rPr>
          <w:spacing w:val="-6"/>
        </w:rPr>
        <w:t xml:space="preserve"> </w:t>
      </w:r>
      <w:r>
        <w:t>и</w:t>
      </w:r>
      <w:r>
        <w:rPr>
          <w:spacing w:val="-8"/>
        </w:rPr>
        <w:t xml:space="preserve"> </w:t>
      </w:r>
      <w:r>
        <w:t>проводить</w:t>
      </w:r>
      <w:r>
        <w:rPr>
          <w:spacing w:val="-6"/>
        </w:rPr>
        <w:t xml:space="preserve"> </w:t>
      </w:r>
      <w:r>
        <w:t>различные</w:t>
      </w:r>
      <w:r>
        <w:rPr>
          <w:spacing w:val="-7"/>
        </w:rPr>
        <w:t xml:space="preserve"> </w:t>
      </w:r>
      <w:r>
        <w:t>части</w:t>
      </w:r>
      <w:r>
        <w:rPr>
          <w:spacing w:val="-8"/>
        </w:rPr>
        <w:t xml:space="preserve"> </w:t>
      </w:r>
      <w:r>
        <w:t>урока</w:t>
      </w:r>
      <w:r>
        <w:rPr>
          <w:spacing w:val="-9"/>
        </w:rPr>
        <w:t xml:space="preserve"> </w:t>
      </w:r>
      <w:r>
        <w:t>в</w:t>
      </w:r>
      <w:r>
        <w:rPr>
          <w:spacing w:val="-8"/>
        </w:rPr>
        <w:t xml:space="preserve"> </w:t>
      </w:r>
      <w:r>
        <w:t xml:space="preserve">качестве помощника учителя; подвижные игры и эстафеты с элементами биатлона, во время </w:t>
      </w:r>
      <w:proofErr w:type="spellStart"/>
      <w:proofErr w:type="gramStart"/>
      <w:r>
        <w:t>самостоя</w:t>
      </w:r>
      <w:proofErr w:type="spellEnd"/>
      <w:r>
        <w:t>- тельных</w:t>
      </w:r>
      <w:proofErr w:type="gramEnd"/>
      <w:r>
        <w:t xml:space="preserve"> занятий и досуговой деятельности со сверстниками;</w:t>
      </w:r>
    </w:p>
    <w:p w14:paraId="27FE90C7" w14:textId="77777777" w:rsidR="00A43DD8" w:rsidRDefault="00983492" w:rsidP="00983492">
      <w:pPr>
        <w:pStyle w:val="a4"/>
        <w:numPr>
          <w:ilvl w:val="0"/>
          <w:numId w:val="48"/>
        </w:numPr>
        <w:tabs>
          <w:tab w:val="left" w:pos="1275"/>
        </w:tabs>
        <w:ind w:right="319" w:firstLine="707"/>
        <w:jc w:val="left"/>
      </w:pPr>
      <w:r>
        <w:t xml:space="preserve">сформированность устойчивого навыка систематического наблюдения за своим </w:t>
      </w:r>
      <w:proofErr w:type="spellStart"/>
      <w:r>
        <w:t>физи</w:t>
      </w:r>
      <w:proofErr w:type="spellEnd"/>
      <w:r>
        <w:t xml:space="preserve">- </w:t>
      </w:r>
      <w:proofErr w:type="spellStart"/>
      <w:r>
        <w:t>ческим</w:t>
      </w:r>
      <w:proofErr w:type="spellEnd"/>
      <w:r>
        <w:rPr>
          <w:spacing w:val="-13"/>
        </w:rPr>
        <w:t xml:space="preserve"> </w:t>
      </w:r>
      <w:r>
        <w:t>состоянием,</w:t>
      </w:r>
      <w:r>
        <w:rPr>
          <w:spacing w:val="-9"/>
        </w:rPr>
        <w:t xml:space="preserve"> </w:t>
      </w:r>
      <w:r>
        <w:t>величиной</w:t>
      </w:r>
      <w:r>
        <w:rPr>
          <w:spacing w:val="-10"/>
        </w:rPr>
        <w:t xml:space="preserve"> </w:t>
      </w:r>
      <w:r>
        <w:t>физических</w:t>
      </w:r>
      <w:r>
        <w:rPr>
          <w:spacing w:val="-9"/>
        </w:rPr>
        <w:t xml:space="preserve"> </w:t>
      </w:r>
      <w:r>
        <w:t>нагрузок,</w:t>
      </w:r>
      <w:r>
        <w:rPr>
          <w:spacing w:val="-9"/>
        </w:rPr>
        <w:t xml:space="preserve"> </w:t>
      </w:r>
      <w:r>
        <w:t>показателями</w:t>
      </w:r>
      <w:r>
        <w:rPr>
          <w:spacing w:val="-10"/>
        </w:rPr>
        <w:t xml:space="preserve"> </w:t>
      </w:r>
      <w:r>
        <w:t>развития</w:t>
      </w:r>
      <w:r>
        <w:rPr>
          <w:spacing w:val="-13"/>
        </w:rPr>
        <w:t xml:space="preserve"> </w:t>
      </w:r>
      <w:r>
        <w:t>основных</w:t>
      </w:r>
      <w:r>
        <w:rPr>
          <w:spacing w:val="-9"/>
        </w:rPr>
        <w:t xml:space="preserve"> </w:t>
      </w:r>
      <w:r>
        <w:t xml:space="preserve">физических </w:t>
      </w:r>
      <w:r>
        <w:rPr>
          <w:spacing w:val="-2"/>
        </w:rPr>
        <w:t>качеств;</w:t>
      </w:r>
    </w:p>
    <w:p w14:paraId="6C04EA72" w14:textId="77777777" w:rsidR="00A43DD8" w:rsidRDefault="00983492" w:rsidP="00983492">
      <w:pPr>
        <w:pStyle w:val="a4"/>
        <w:numPr>
          <w:ilvl w:val="0"/>
          <w:numId w:val="48"/>
        </w:numPr>
        <w:tabs>
          <w:tab w:val="left" w:pos="1275"/>
        </w:tabs>
        <w:ind w:right="474" w:firstLine="707"/>
        <w:jc w:val="left"/>
      </w:pPr>
      <w:r>
        <w:t>умение</w:t>
      </w:r>
      <w:r>
        <w:rPr>
          <w:spacing w:val="-5"/>
        </w:rPr>
        <w:t xml:space="preserve"> </w:t>
      </w:r>
      <w:r>
        <w:t>характеризовать</w:t>
      </w:r>
      <w:r>
        <w:rPr>
          <w:spacing w:val="-5"/>
        </w:rPr>
        <w:t xml:space="preserve"> </w:t>
      </w:r>
      <w:r>
        <w:t>и</w:t>
      </w:r>
      <w:r>
        <w:rPr>
          <w:spacing w:val="-11"/>
        </w:rPr>
        <w:t xml:space="preserve"> </w:t>
      </w:r>
      <w:r>
        <w:t>выполнять</w:t>
      </w:r>
      <w:r>
        <w:rPr>
          <w:spacing w:val="-6"/>
        </w:rPr>
        <w:t xml:space="preserve"> </w:t>
      </w:r>
      <w:r>
        <w:t>комплексы</w:t>
      </w:r>
      <w:r>
        <w:rPr>
          <w:spacing w:val="-5"/>
        </w:rPr>
        <w:t xml:space="preserve"> </w:t>
      </w:r>
      <w:r>
        <w:t>общеразвивающих</w:t>
      </w:r>
      <w:r>
        <w:rPr>
          <w:spacing w:val="-5"/>
        </w:rPr>
        <w:t xml:space="preserve"> </w:t>
      </w:r>
      <w:r>
        <w:t>и</w:t>
      </w:r>
      <w:r>
        <w:rPr>
          <w:spacing w:val="-6"/>
        </w:rPr>
        <w:t xml:space="preserve"> </w:t>
      </w:r>
      <w:r>
        <w:t xml:space="preserve">корригирующих упражнений; упражнений на развитие быстроты, ловкости, гибкости, общей и специальной </w:t>
      </w:r>
      <w:proofErr w:type="gramStart"/>
      <w:r>
        <w:t xml:space="preserve">вы- </w:t>
      </w:r>
      <w:proofErr w:type="spellStart"/>
      <w:r>
        <w:t>носливости</w:t>
      </w:r>
      <w:proofErr w:type="spellEnd"/>
      <w:proofErr w:type="gramEnd"/>
      <w:r>
        <w:t>;</w:t>
      </w:r>
      <w:r>
        <w:rPr>
          <w:spacing w:val="-8"/>
        </w:rPr>
        <w:t xml:space="preserve"> </w:t>
      </w:r>
      <w:r>
        <w:t>упражнений</w:t>
      </w:r>
      <w:r>
        <w:rPr>
          <w:spacing w:val="-14"/>
        </w:rPr>
        <w:t xml:space="preserve"> </w:t>
      </w:r>
      <w:r>
        <w:t>для</w:t>
      </w:r>
      <w:r>
        <w:rPr>
          <w:spacing w:val="-8"/>
        </w:rPr>
        <w:t xml:space="preserve"> </w:t>
      </w:r>
      <w:r>
        <w:t>укрепления</w:t>
      </w:r>
      <w:r>
        <w:rPr>
          <w:spacing w:val="-10"/>
        </w:rPr>
        <w:t xml:space="preserve"> </w:t>
      </w:r>
      <w:r>
        <w:t>опорно-двигательного</w:t>
      </w:r>
      <w:r>
        <w:rPr>
          <w:spacing w:val="-6"/>
        </w:rPr>
        <w:t xml:space="preserve"> </w:t>
      </w:r>
      <w:r>
        <w:t>аппарата;</w:t>
      </w:r>
      <w:r>
        <w:rPr>
          <w:spacing w:val="-5"/>
        </w:rPr>
        <w:t xml:space="preserve"> </w:t>
      </w:r>
      <w:r>
        <w:t>специальных</w:t>
      </w:r>
      <w:r>
        <w:rPr>
          <w:spacing w:val="-6"/>
        </w:rPr>
        <w:t xml:space="preserve"> </w:t>
      </w:r>
      <w:proofErr w:type="spellStart"/>
      <w:r>
        <w:t>упражне</w:t>
      </w:r>
      <w:proofErr w:type="spellEnd"/>
      <w:r>
        <w:t xml:space="preserve">- </w:t>
      </w:r>
      <w:proofErr w:type="spellStart"/>
      <w:r>
        <w:t>ний</w:t>
      </w:r>
      <w:proofErr w:type="spellEnd"/>
      <w:r>
        <w:t xml:space="preserve"> для формирования эффективной техники двигательных действий биатлониста;</w:t>
      </w:r>
    </w:p>
    <w:p w14:paraId="13A3148C" w14:textId="77777777" w:rsidR="00A43DD8" w:rsidRDefault="00983492" w:rsidP="00983492">
      <w:pPr>
        <w:pStyle w:val="a4"/>
        <w:numPr>
          <w:ilvl w:val="0"/>
          <w:numId w:val="48"/>
        </w:numPr>
        <w:tabs>
          <w:tab w:val="left" w:pos="1275"/>
        </w:tabs>
        <w:ind w:right="498" w:firstLine="707"/>
        <w:jc w:val="left"/>
      </w:pPr>
      <w:r>
        <w:t>умение</w:t>
      </w:r>
      <w:r>
        <w:rPr>
          <w:spacing w:val="-3"/>
        </w:rPr>
        <w:t xml:space="preserve"> </w:t>
      </w:r>
      <w:r>
        <w:t>выполнять</w:t>
      </w:r>
      <w:r>
        <w:rPr>
          <w:spacing w:val="-3"/>
        </w:rPr>
        <w:t xml:space="preserve"> </w:t>
      </w:r>
      <w:r>
        <w:t>различные</w:t>
      </w:r>
      <w:r>
        <w:rPr>
          <w:spacing w:val="-3"/>
        </w:rPr>
        <w:t xml:space="preserve"> </w:t>
      </w:r>
      <w:r>
        <w:t>виды</w:t>
      </w:r>
      <w:r>
        <w:rPr>
          <w:spacing w:val="-3"/>
        </w:rPr>
        <w:t xml:space="preserve"> </w:t>
      </w:r>
      <w:r>
        <w:t>передвижений</w:t>
      </w:r>
      <w:r>
        <w:rPr>
          <w:spacing w:val="-3"/>
        </w:rPr>
        <w:t xml:space="preserve"> </w:t>
      </w:r>
      <w:r>
        <w:t>(плавание,</w:t>
      </w:r>
      <w:r>
        <w:rPr>
          <w:spacing w:val="-3"/>
        </w:rPr>
        <w:t xml:space="preserve"> </w:t>
      </w:r>
      <w:r>
        <w:t>стрельба</w:t>
      </w:r>
      <w:r>
        <w:rPr>
          <w:spacing w:val="-3"/>
        </w:rPr>
        <w:t xml:space="preserve"> </w:t>
      </w:r>
      <w:r>
        <w:t>из</w:t>
      </w:r>
      <w:r>
        <w:rPr>
          <w:spacing w:val="-4"/>
        </w:rPr>
        <w:t xml:space="preserve"> </w:t>
      </w:r>
      <w:proofErr w:type="spellStart"/>
      <w:r>
        <w:t>пневматиче</w:t>
      </w:r>
      <w:proofErr w:type="spellEnd"/>
      <w:r>
        <w:t xml:space="preserve">- </w:t>
      </w:r>
      <w:proofErr w:type="spellStart"/>
      <w:r>
        <w:t>ской</w:t>
      </w:r>
      <w:proofErr w:type="spellEnd"/>
      <w:r>
        <w:rPr>
          <w:spacing w:val="-5"/>
        </w:rPr>
        <w:t xml:space="preserve"> </w:t>
      </w:r>
      <w:r>
        <w:t>винтовки,</w:t>
      </w:r>
      <w:r>
        <w:rPr>
          <w:spacing w:val="-7"/>
        </w:rPr>
        <w:t xml:space="preserve"> </w:t>
      </w:r>
      <w:r>
        <w:t>бег,</w:t>
      </w:r>
      <w:r>
        <w:rPr>
          <w:spacing w:val="-4"/>
        </w:rPr>
        <w:t xml:space="preserve"> </w:t>
      </w:r>
      <w:r>
        <w:t>лыжи)</w:t>
      </w:r>
      <w:r>
        <w:rPr>
          <w:spacing w:val="-4"/>
        </w:rPr>
        <w:t xml:space="preserve"> </w:t>
      </w:r>
      <w:r>
        <w:t>в</w:t>
      </w:r>
      <w:r>
        <w:rPr>
          <w:spacing w:val="-8"/>
        </w:rPr>
        <w:t xml:space="preserve"> </w:t>
      </w:r>
      <w:r>
        <w:t>различных</w:t>
      </w:r>
      <w:r>
        <w:rPr>
          <w:spacing w:val="-5"/>
        </w:rPr>
        <w:t xml:space="preserve"> </w:t>
      </w:r>
      <w:r>
        <w:t>видах</w:t>
      </w:r>
      <w:r>
        <w:rPr>
          <w:spacing w:val="-6"/>
        </w:rPr>
        <w:t xml:space="preserve"> </w:t>
      </w:r>
      <w:r>
        <w:t>естественной</w:t>
      </w:r>
      <w:r>
        <w:rPr>
          <w:spacing w:val="-5"/>
        </w:rPr>
        <w:t xml:space="preserve"> </w:t>
      </w:r>
      <w:r>
        <w:t>среды</w:t>
      </w:r>
      <w:r>
        <w:rPr>
          <w:spacing w:val="-6"/>
        </w:rPr>
        <w:t xml:space="preserve"> </w:t>
      </w:r>
      <w:r>
        <w:t>(оборудованные</w:t>
      </w:r>
      <w:r>
        <w:rPr>
          <w:spacing w:val="-3"/>
        </w:rPr>
        <w:t xml:space="preserve"> </w:t>
      </w:r>
      <w:r>
        <w:t>водоемы,</w:t>
      </w:r>
      <w:r>
        <w:rPr>
          <w:spacing w:val="-9"/>
        </w:rPr>
        <w:t xml:space="preserve"> </w:t>
      </w:r>
      <w:proofErr w:type="gramStart"/>
      <w:r>
        <w:t xml:space="preserve">бас- </w:t>
      </w:r>
      <w:proofErr w:type="spellStart"/>
      <w:r>
        <w:t>сейны</w:t>
      </w:r>
      <w:proofErr w:type="spellEnd"/>
      <w:proofErr w:type="gramEnd"/>
      <w:r>
        <w:t xml:space="preserve">, спортивные залы, пришкольные стадионы, </w:t>
      </w:r>
      <w:proofErr w:type="spellStart"/>
      <w:r>
        <w:t>лыжероллерные</w:t>
      </w:r>
      <w:proofErr w:type="spellEnd"/>
      <w:r>
        <w:t xml:space="preserve"> трассы, лесопарковая зона) с изменением скорости, темпа и дистанции в учебной, игровой и соревновательной деятельности;</w:t>
      </w:r>
    </w:p>
    <w:p w14:paraId="7257FF85" w14:textId="77777777" w:rsidR="00A43DD8" w:rsidRDefault="00983492" w:rsidP="00983492">
      <w:pPr>
        <w:pStyle w:val="a4"/>
        <w:numPr>
          <w:ilvl w:val="0"/>
          <w:numId w:val="48"/>
        </w:numPr>
        <w:tabs>
          <w:tab w:val="left" w:pos="1275"/>
        </w:tabs>
        <w:ind w:right="436" w:firstLine="707"/>
        <w:jc w:val="left"/>
      </w:pPr>
      <w:r>
        <w:t>умение</w:t>
      </w:r>
      <w:r>
        <w:rPr>
          <w:spacing w:val="-8"/>
        </w:rPr>
        <w:t xml:space="preserve"> </w:t>
      </w:r>
      <w:r>
        <w:t>демонстрировать</w:t>
      </w:r>
      <w:r>
        <w:rPr>
          <w:spacing w:val="-12"/>
        </w:rPr>
        <w:t xml:space="preserve"> </w:t>
      </w:r>
      <w:r>
        <w:t>технику</w:t>
      </w:r>
      <w:r>
        <w:rPr>
          <w:spacing w:val="-12"/>
        </w:rPr>
        <w:t xml:space="preserve"> </w:t>
      </w:r>
      <w:r>
        <w:t>спортивного</w:t>
      </w:r>
      <w:r>
        <w:rPr>
          <w:spacing w:val="-8"/>
        </w:rPr>
        <w:t xml:space="preserve"> </w:t>
      </w:r>
      <w:r>
        <w:t>плавания</w:t>
      </w:r>
      <w:r>
        <w:rPr>
          <w:spacing w:val="-8"/>
        </w:rPr>
        <w:t xml:space="preserve"> </w:t>
      </w:r>
      <w:r>
        <w:t>различными</w:t>
      </w:r>
      <w:r>
        <w:rPr>
          <w:spacing w:val="-9"/>
        </w:rPr>
        <w:t xml:space="preserve"> </w:t>
      </w:r>
      <w:r>
        <w:t>способами</w:t>
      </w:r>
      <w:r>
        <w:rPr>
          <w:spacing w:val="-8"/>
        </w:rPr>
        <w:t xml:space="preserve"> </w:t>
      </w:r>
      <w:r>
        <w:t>(кроль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14:paraId="34F28827" w14:textId="77777777" w:rsidR="00A43DD8" w:rsidRDefault="00983492" w:rsidP="00983492">
      <w:pPr>
        <w:pStyle w:val="a4"/>
        <w:numPr>
          <w:ilvl w:val="0"/>
          <w:numId w:val="48"/>
        </w:numPr>
        <w:tabs>
          <w:tab w:val="left" w:pos="1275"/>
        </w:tabs>
        <w:ind w:right="322" w:firstLine="707"/>
        <w:jc w:val="left"/>
      </w:pPr>
      <w:r>
        <w:t>умение</w:t>
      </w:r>
      <w:r>
        <w:rPr>
          <w:spacing w:val="-13"/>
        </w:rPr>
        <w:t xml:space="preserve"> </w:t>
      </w:r>
      <w:r>
        <w:t>демонстрировать</w:t>
      </w:r>
      <w:r>
        <w:rPr>
          <w:spacing w:val="-14"/>
        </w:rPr>
        <w:t xml:space="preserve"> </w:t>
      </w:r>
      <w:r>
        <w:t>эффективную</w:t>
      </w:r>
      <w:r>
        <w:rPr>
          <w:spacing w:val="-8"/>
        </w:rPr>
        <w:t xml:space="preserve"> </w:t>
      </w:r>
      <w:r>
        <w:t>технику</w:t>
      </w:r>
      <w:r>
        <w:rPr>
          <w:spacing w:val="-14"/>
        </w:rPr>
        <w:t xml:space="preserve"> </w:t>
      </w:r>
      <w:r>
        <w:t>бега</w:t>
      </w:r>
      <w:r>
        <w:rPr>
          <w:spacing w:val="-9"/>
        </w:rPr>
        <w:t xml:space="preserve"> </w:t>
      </w:r>
      <w:r>
        <w:t>по</w:t>
      </w:r>
      <w:r>
        <w:rPr>
          <w:spacing w:val="-12"/>
        </w:rPr>
        <w:t xml:space="preserve"> </w:t>
      </w:r>
      <w:r>
        <w:t>равнине</w:t>
      </w:r>
      <w:r>
        <w:rPr>
          <w:spacing w:val="-14"/>
        </w:rPr>
        <w:t xml:space="preserve"> </w:t>
      </w:r>
      <w:r>
        <w:t>со</w:t>
      </w:r>
      <w:r>
        <w:rPr>
          <w:spacing w:val="-9"/>
        </w:rPr>
        <w:t xml:space="preserve"> </w:t>
      </w:r>
      <w:r>
        <w:t>сменой</w:t>
      </w:r>
      <w:r>
        <w:rPr>
          <w:spacing w:val="-12"/>
        </w:rPr>
        <w:t xml:space="preserve"> </w:t>
      </w:r>
      <w:r>
        <w:t>скорости</w:t>
      </w:r>
      <w:r>
        <w:rPr>
          <w:spacing w:val="-12"/>
        </w:rPr>
        <w:t xml:space="preserve"> </w:t>
      </w:r>
      <w:r>
        <w:t>бега и частоты шагов;</w:t>
      </w:r>
    </w:p>
    <w:p w14:paraId="575E1D4E" w14:textId="77777777" w:rsidR="00A43DD8" w:rsidRDefault="00983492" w:rsidP="00983492">
      <w:pPr>
        <w:pStyle w:val="a4"/>
        <w:numPr>
          <w:ilvl w:val="0"/>
          <w:numId w:val="48"/>
        </w:numPr>
        <w:tabs>
          <w:tab w:val="left" w:pos="1275"/>
        </w:tabs>
        <w:ind w:right="405" w:firstLine="707"/>
        <w:jc w:val="left"/>
      </w:pPr>
      <w:r>
        <w:t>умение</w:t>
      </w:r>
      <w:r>
        <w:rPr>
          <w:spacing w:val="-4"/>
        </w:rPr>
        <w:t xml:space="preserve"> </w:t>
      </w:r>
      <w:r>
        <w:t>демонстрировать</w:t>
      </w:r>
      <w:r>
        <w:rPr>
          <w:spacing w:val="-9"/>
        </w:rPr>
        <w:t xml:space="preserve"> </w:t>
      </w:r>
      <w:r>
        <w:t>технику</w:t>
      </w:r>
      <w:r>
        <w:rPr>
          <w:spacing w:val="-9"/>
        </w:rPr>
        <w:t xml:space="preserve"> </w:t>
      </w:r>
      <w:r>
        <w:t>лыжных</w:t>
      </w:r>
      <w:r>
        <w:rPr>
          <w:spacing w:val="-4"/>
        </w:rPr>
        <w:t xml:space="preserve"> </w:t>
      </w:r>
      <w:r>
        <w:t>гонок,</w:t>
      </w:r>
      <w:r>
        <w:rPr>
          <w:spacing w:val="-2"/>
        </w:rPr>
        <w:t xml:space="preserve"> </w:t>
      </w:r>
      <w:r>
        <w:t>в</w:t>
      </w:r>
      <w:r>
        <w:rPr>
          <w:spacing w:val="-10"/>
        </w:rPr>
        <w:t xml:space="preserve"> </w:t>
      </w:r>
      <w:r>
        <w:t>том</w:t>
      </w:r>
      <w:r>
        <w:rPr>
          <w:spacing w:val="-5"/>
        </w:rPr>
        <w:t xml:space="preserve"> </w:t>
      </w:r>
      <w:r>
        <w:t>числе:</w:t>
      </w:r>
      <w:r>
        <w:rPr>
          <w:spacing w:val="-4"/>
        </w:rPr>
        <w:t xml:space="preserve"> </w:t>
      </w:r>
      <w:r>
        <w:t>ходы,</w:t>
      </w:r>
      <w:r>
        <w:rPr>
          <w:spacing w:val="-4"/>
        </w:rPr>
        <w:t xml:space="preserve"> </w:t>
      </w:r>
      <w:r>
        <w:t>подъемы,</w:t>
      </w:r>
      <w:r>
        <w:rPr>
          <w:spacing w:val="-4"/>
        </w:rPr>
        <w:t xml:space="preserve"> </w:t>
      </w:r>
      <w:r>
        <w:t>спуски</w:t>
      </w:r>
      <w:r>
        <w:rPr>
          <w:spacing w:val="-5"/>
        </w:rPr>
        <w:t xml:space="preserve"> </w:t>
      </w:r>
      <w:r>
        <w:t>и повороты, торможение соскальзыванием, поворот прыжком, прохождение крутых поворотов в различных условиях;</w:t>
      </w:r>
    </w:p>
    <w:p w14:paraId="50970AB5" w14:textId="77777777" w:rsidR="00A43DD8" w:rsidRDefault="00983492" w:rsidP="00983492">
      <w:pPr>
        <w:pStyle w:val="a4"/>
        <w:numPr>
          <w:ilvl w:val="0"/>
          <w:numId w:val="48"/>
        </w:numPr>
        <w:tabs>
          <w:tab w:val="left" w:pos="1275"/>
        </w:tabs>
        <w:ind w:right="404" w:firstLine="707"/>
        <w:jc w:val="left"/>
      </w:pPr>
      <w:r>
        <w:t>знание</w:t>
      </w:r>
      <w:r>
        <w:rPr>
          <w:spacing w:val="-8"/>
        </w:rPr>
        <w:t xml:space="preserve"> </w:t>
      </w:r>
      <w:r>
        <w:t>устройства</w:t>
      </w:r>
      <w:r>
        <w:rPr>
          <w:spacing w:val="-7"/>
        </w:rPr>
        <w:t xml:space="preserve"> </w:t>
      </w:r>
      <w:r>
        <w:t>и</w:t>
      </w:r>
      <w:r>
        <w:rPr>
          <w:spacing w:val="-9"/>
        </w:rPr>
        <w:t xml:space="preserve"> </w:t>
      </w:r>
      <w:r>
        <w:t>назначения</w:t>
      </w:r>
      <w:r>
        <w:rPr>
          <w:spacing w:val="-8"/>
        </w:rPr>
        <w:t xml:space="preserve"> </w:t>
      </w:r>
      <w:r>
        <w:t>основных</w:t>
      </w:r>
      <w:r>
        <w:rPr>
          <w:spacing w:val="-8"/>
        </w:rPr>
        <w:t xml:space="preserve"> </w:t>
      </w:r>
      <w:r>
        <w:t>узлов</w:t>
      </w:r>
      <w:r>
        <w:rPr>
          <w:spacing w:val="-9"/>
        </w:rPr>
        <w:t xml:space="preserve"> </w:t>
      </w:r>
      <w:r>
        <w:t>спортивного</w:t>
      </w:r>
      <w:r>
        <w:rPr>
          <w:spacing w:val="-7"/>
        </w:rPr>
        <w:t xml:space="preserve"> </w:t>
      </w:r>
      <w:r>
        <w:t>пневматического</w:t>
      </w:r>
      <w:r>
        <w:rPr>
          <w:spacing w:val="-7"/>
        </w:rPr>
        <w:t xml:space="preserve"> </w:t>
      </w:r>
      <w:r>
        <w:t>оружия, овладение навыками сборки, разборки, технического обслуживания пневматического оружия;</w:t>
      </w:r>
    </w:p>
    <w:p w14:paraId="4D82A5A2" w14:textId="77777777" w:rsidR="00A43DD8" w:rsidRDefault="00983492" w:rsidP="00983492">
      <w:pPr>
        <w:pStyle w:val="a4"/>
        <w:numPr>
          <w:ilvl w:val="0"/>
          <w:numId w:val="48"/>
        </w:numPr>
        <w:tabs>
          <w:tab w:val="left" w:pos="1278"/>
        </w:tabs>
        <w:spacing w:line="269" w:lineRule="exact"/>
        <w:ind w:left="1278" w:hanging="285"/>
        <w:jc w:val="left"/>
      </w:pPr>
      <w:r>
        <w:t>знание</w:t>
      </w:r>
      <w:r>
        <w:rPr>
          <w:spacing w:val="-15"/>
        </w:rPr>
        <w:t xml:space="preserve"> </w:t>
      </w:r>
      <w:r>
        <w:t>и</w:t>
      </w:r>
      <w:r>
        <w:rPr>
          <w:spacing w:val="-12"/>
        </w:rPr>
        <w:t xml:space="preserve"> </w:t>
      </w:r>
      <w:r>
        <w:t>применение</w:t>
      </w:r>
      <w:r>
        <w:rPr>
          <w:spacing w:val="-8"/>
        </w:rPr>
        <w:t xml:space="preserve"> </w:t>
      </w:r>
      <w:r>
        <w:t>на</w:t>
      </w:r>
      <w:r>
        <w:rPr>
          <w:spacing w:val="-12"/>
        </w:rPr>
        <w:t xml:space="preserve"> </w:t>
      </w:r>
      <w:r>
        <w:t>практике</w:t>
      </w:r>
      <w:r>
        <w:rPr>
          <w:spacing w:val="-8"/>
        </w:rPr>
        <w:t xml:space="preserve"> </w:t>
      </w:r>
      <w:r>
        <w:t>основных</w:t>
      </w:r>
      <w:r>
        <w:rPr>
          <w:spacing w:val="-14"/>
        </w:rPr>
        <w:t xml:space="preserve"> </w:t>
      </w:r>
      <w:r>
        <w:t>правил</w:t>
      </w:r>
      <w:r>
        <w:rPr>
          <w:spacing w:val="-14"/>
        </w:rPr>
        <w:t xml:space="preserve"> </w:t>
      </w:r>
      <w:r>
        <w:t>стрельбы</w:t>
      </w:r>
      <w:r>
        <w:rPr>
          <w:spacing w:val="-9"/>
        </w:rPr>
        <w:t xml:space="preserve"> </w:t>
      </w:r>
      <w:r>
        <w:t>из</w:t>
      </w:r>
      <w:r>
        <w:rPr>
          <w:spacing w:val="-12"/>
        </w:rPr>
        <w:t xml:space="preserve"> </w:t>
      </w:r>
      <w:r>
        <w:t>пневматического</w:t>
      </w:r>
      <w:r>
        <w:rPr>
          <w:spacing w:val="-8"/>
        </w:rPr>
        <w:t xml:space="preserve"> </w:t>
      </w:r>
      <w:r>
        <w:rPr>
          <w:spacing w:val="-4"/>
        </w:rPr>
        <w:t>ору-</w:t>
      </w:r>
    </w:p>
    <w:p w14:paraId="28191690" w14:textId="77777777" w:rsidR="00A43DD8" w:rsidRDefault="00983492">
      <w:pPr>
        <w:pStyle w:val="a3"/>
        <w:spacing w:line="230" w:lineRule="exact"/>
        <w:ind w:firstLine="0"/>
        <w:jc w:val="left"/>
      </w:pPr>
      <w:proofErr w:type="spellStart"/>
      <w:r>
        <w:rPr>
          <w:spacing w:val="-4"/>
        </w:rPr>
        <w:t>жия</w:t>
      </w:r>
      <w:proofErr w:type="spellEnd"/>
      <w:r>
        <w:rPr>
          <w:spacing w:val="-4"/>
        </w:rPr>
        <w:t>;</w:t>
      </w:r>
    </w:p>
    <w:p w14:paraId="65835C91" w14:textId="77777777" w:rsidR="00A43DD8" w:rsidRDefault="00983492" w:rsidP="00983492">
      <w:pPr>
        <w:pStyle w:val="a4"/>
        <w:numPr>
          <w:ilvl w:val="0"/>
          <w:numId w:val="48"/>
        </w:numPr>
        <w:tabs>
          <w:tab w:val="left" w:pos="1278"/>
        </w:tabs>
        <w:spacing w:line="266" w:lineRule="exact"/>
        <w:ind w:left="1278" w:hanging="285"/>
        <w:jc w:val="left"/>
      </w:pPr>
      <w:r>
        <w:rPr>
          <w:spacing w:val="-2"/>
        </w:rPr>
        <w:t>знание,</w:t>
      </w:r>
      <w:r>
        <w:rPr>
          <w:spacing w:val="4"/>
        </w:rPr>
        <w:t xml:space="preserve"> </w:t>
      </w:r>
      <w:r>
        <w:rPr>
          <w:spacing w:val="-2"/>
        </w:rPr>
        <w:t>моделирование</w:t>
      </w:r>
      <w:r>
        <w:rPr>
          <w:spacing w:val="4"/>
        </w:rPr>
        <w:t xml:space="preserve"> </w:t>
      </w:r>
      <w:r>
        <w:rPr>
          <w:spacing w:val="-2"/>
        </w:rPr>
        <w:t>и</w:t>
      </w:r>
      <w:r>
        <w:rPr>
          <w:spacing w:val="-3"/>
        </w:rPr>
        <w:t xml:space="preserve"> </w:t>
      </w:r>
      <w:r>
        <w:rPr>
          <w:spacing w:val="-2"/>
        </w:rPr>
        <w:t>демонстрация</w:t>
      </w:r>
      <w:r>
        <w:rPr>
          <w:spacing w:val="4"/>
        </w:rPr>
        <w:t xml:space="preserve"> </w:t>
      </w:r>
      <w:r>
        <w:rPr>
          <w:spacing w:val="-2"/>
        </w:rPr>
        <w:t>индивидуальных,</w:t>
      </w:r>
      <w:r>
        <w:rPr>
          <w:spacing w:val="1"/>
        </w:rPr>
        <w:t xml:space="preserve"> </w:t>
      </w:r>
      <w:r>
        <w:rPr>
          <w:spacing w:val="-2"/>
        </w:rPr>
        <w:t>групповых</w:t>
      </w:r>
      <w:r>
        <w:rPr>
          <w:spacing w:val="4"/>
        </w:rPr>
        <w:t xml:space="preserve"> </w:t>
      </w:r>
      <w:r>
        <w:rPr>
          <w:spacing w:val="-2"/>
        </w:rPr>
        <w:t>и</w:t>
      </w:r>
      <w:r>
        <w:rPr>
          <w:spacing w:val="3"/>
        </w:rPr>
        <w:t xml:space="preserve"> </w:t>
      </w:r>
      <w:r>
        <w:rPr>
          <w:spacing w:val="-2"/>
        </w:rPr>
        <w:t>командных</w:t>
      </w:r>
      <w:r>
        <w:rPr>
          <w:spacing w:val="5"/>
        </w:rPr>
        <w:t xml:space="preserve"> </w:t>
      </w:r>
      <w:r>
        <w:rPr>
          <w:spacing w:val="-4"/>
        </w:rPr>
        <w:t>так-</w:t>
      </w:r>
    </w:p>
    <w:p w14:paraId="7B8300BC" w14:textId="77777777" w:rsidR="00A43DD8" w:rsidRDefault="00983492">
      <w:pPr>
        <w:pStyle w:val="a3"/>
        <w:ind w:firstLine="0"/>
        <w:jc w:val="left"/>
      </w:pPr>
      <w:proofErr w:type="spellStart"/>
      <w:r>
        <w:t>тический</w:t>
      </w:r>
      <w:proofErr w:type="spellEnd"/>
      <w:r>
        <w:rPr>
          <w:spacing w:val="-8"/>
        </w:rPr>
        <w:t xml:space="preserve"> </w:t>
      </w:r>
      <w:r>
        <w:t>действий</w:t>
      </w:r>
      <w:r>
        <w:rPr>
          <w:spacing w:val="-7"/>
        </w:rPr>
        <w:t xml:space="preserve"> </w:t>
      </w:r>
      <w:r>
        <w:t>при</w:t>
      </w:r>
      <w:r>
        <w:rPr>
          <w:spacing w:val="-8"/>
        </w:rPr>
        <w:t xml:space="preserve"> </w:t>
      </w:r>
      <w:r>
        <w:t>прохождении</w:t>
      </w:r>
      <w:r>
        <w:rPr>
          <w:spacing w:val="-5"/>
        </w:rPr>
        <w:t xml:space="preserve"> </w:t>
      </w:r>
      <w:r>
        <w:t>дистанции</w:t>
      </w:r>
      <w:r>
        <w:rPr>
          <w:spacing w:val="-8"/>
        </w:rPr>
        <w:t xml:space="preserve"> </w:t>
      </w:r>
      <w:r>
        <w:t>биатлона</w:t>
      </w:r>
      <w:r>
        <w:rPr>
          <w:spacing w:val="-5"/>
        </w:rPr>
        <w:t xml:space="preserve"> </w:t>
      </w:r>
      <w:r>
        <w:t>в</w:t>
      </w:r>
      <w:r>
        <w:rPr>
          <w:spacing w:val="-6"/>
        </w:rPr>
        <w:t xml:space="preserve"> </w:t>
      </w:r>
      <w:r>
        <w:t>учебной,</w:t>
      </w:r>
      <w:r>
        <w:rPr>
          <w:spacing w:val="-4"/>
        </w:rPr>
        <w:t xml:space="preserve"> </w:t>
      </w:r>
      <w:r>
        <w:t>игровой</w:t>
      </w:r>
      <w:r>
        <w:rPr>
          <w:spacing w:val="-5"/>
        </w:rPr>
        <w:t xml:space="preserve"> </w:t>
      </w:r>
      <w:r>
        <w:t>соревновательной</w:t>
      </w:r>
      <w:r>
        <w:rPr>
          <w:spacing w:val="-7"/>
        </w:rPr>
        <w:t xml:space="preserve"> </w:t>
      </w:r>
      <w:r>
        <w:t>и досуговой деятельности;</w:t>
      </w:r>
    </w:p>
    <w:p w14:paraId="6BC0393C" w14:textId="77777777" w:rsidR="00A43DD8" w:rsidRDefault="00983492" w:rsidP="00983492">
      <w:pPr>
        <w:pStyle w:val="a4"/>
        <w:numPr>
          <w:ilvl w:val="0"/>
          <w:numId w:val="48"/>
        </w:numPr>
        <w:tabs>
          <w:tab w:val="left" w:pos="1278"/>
        </w:tabs>
        <w:spacing w:line="269" w:lineRule="exact"/>
        <w:ind w:left="1278" w:hanging="285"/>
        <w:jc w:val="left"/>
      </w:pPr>
      <w:r>
        <w:t>проявление</w:t>
      </w:r>
      <w:r>
        <w:rPr>
          <w:spacing w:val="-16"/>
        </w:rPr>
        <w:t xml:space="preserve"> </w:t>
      </w:r>
      <w:r>
        <w:t>заинтересованности</w:t>
      </w:r>
      <w:r>
        <w:rPr>
          <w:spacing w:val="-14"/>
        </w:rPr>
        <w:t xml:space="preserve"> </w:t>
      </w:r>
      <w:r>
        <w:t>и</w:t>
      </w:r>
      <w:r>
        <w:rPr>
          <w:spacing w:val="-14"/>
        </w:rPr>
        <w:t xml:space="preserve"> </w:t>
      </w:r>
      <w:r>
        <w:t>познавательного</w:t>
      </w:r>
      <w:r>
        <w:rPr>
          <w:spacing w:val="-13"/>
        </w:rPr>
        <w:t xml:space="preserve"> </w:t>
      </w:r>
      <w:r>
        <w:t>интереса</w:t>
      </w:r>
      <w:r>
        <w:rPr>
          <w:spacing w:val="-14"/>
        </w:rPr>
        <w:t xml:space="preserve"> </w:t>
      </w:r>
      <w:r>
        <w:t>к</w:t>
      </w:r>
      <w:r>
        <w:rPr>
          <w:spacing w:val="-14"/>
        </w:rPr>
        <w:t xml:space="preserve"> </w:t>
      </w:r>
      <w:r>
        <w:t>освоению</w:t>
      </w:r>
      <w:r>
        <w:rPr>
          <w:spacing w:val="-12"/>
        </w:rPr>
        <w:t xml:space="preserve"> </w:t>
      </w:r>
      <w:proofErr w:type="spellStart"/>
      <w:r>
        <w:rPr>
          <w:spacing w:val="-2"/>
        </w:rPr>
        <w:t>техни</w:t>
      </w:r>
      <w:proofErr w:type="spellEnd"/>
      <w:r>
        <w:rPr>
          <w:spacing w:val="-2"/>
        </w:rPr>
        <w:t>-</w:t>
      </w:r>
    </w:p>
    <w:p w14:paraId="4860A643" w14:textId="77777777" w:rsidR="00A43DD8" w:rsidRDefault="00983492">
      <w:pPr>
        <w:pStyle w:val="a3"/>
        <w:spacing w:before="1"/>
        <w:ind w:firstLine="0"/>
        <w:jc w:val="left"/>
      </w:pPr>
      <w:r>
        <w:t>ко-тактических</w:t>
      </w:r>
      <w:r>
        <w:rPr>
          <w:spacing w:val="-6"/>
        </w:rPr>
        <w:t xml:space="preserve"> </w:t>
      </w:r>
      <w:r>
        <w:t>основ</w:t>
      </w:r>
      <w:r>
        <w:rPr>
          <w:spacing w:val="-11"/>
        </w:rPr>
        <w:t xml:space="preserve"> </w:t>
      </w:r>
      <w:r>
        <w:t>биатлона;</w:t>
      </w:r>
      <w:r>
        <w:rPr>
          <w:spacing w:val="-5"/>
        </w:rPr>
        <w:t xml:space="preserve"> </w:t>
      </w:r>
      <w:r>
        <w:t>умение</w:t>
      </w:r>
      <w:r>
        <w:rPr>
          <w:spacing w:val="-6"/>
        </w:rPr>
        <w:t xml:space="preserve"> </w:t>
      </w:r>
      <w:r>
        <w:t>отслеживать</w:t>
      </w:r>
      <w:r>
        <w:rPr>
          <w:spacing w:val="-6"/>
        </w:rPr>
        <w:t xml:space="preserve"> </w:t>
      </w:r>
      <w:r>
        <w:t>правильность</w:t>
      </w:r>
      <w:r>
        <w:rPr>
          <w:spacing w:val="-10"/>
        </w:rPr>
        <w:t xml:space="preserve"> </w:t>
      </w:r>
      <w:r>
        <w:t>двигательных</w:t>
      </w:r>
      <w:r>
        <w:rPr>
          <w:spacing w:val="-6"/>
        </w:rPr>
        <w:t xml:space="preserve"> </w:t>
      </w:r>
      <w:r>
        <w:t>действий</w:t>
      </w:r>
      <w:r>
        <w:rPr>
          <w:spacing w:val="-9"/>
        </w:rPr>
        <w:t xml:space="preserve"> </w:t>
      </w:r>
      <w:r>
        <w:t>и</w:t>
      </w:r>
      <w:r>
        <w:rPr>
          <w:spacing w:val="-6"/>
        </w:rPr>
        <w:t xml:space="preserve"> </w:t>
      </w:r>
      <w:proofErr w:type="gramStart"/>
      <w:r>
        <w:t>вы- являть</w:t>
      </w:r>
      <w:proofErr w:type="gramEnd"/>
      <w:r>
        <w:t xml:space="preserve"> ошибки в технике и тактике движений в различных дисциплинах биатлона;</w:t>
      </w:r>
    </w:p>
    <w:p w14:paraId="3ED72EBC" w14:textId="77777777" w:rsidR="00A43DD8" w:rsidRDefault="00983492" w:rsidP="00983492">
      <w:pPr>
        <w:pStyle w:val="a4"/>
        <w:numPr>
          <w:ilvl w:val="0"/>
          <w:numId w:val="48"/>
        </w:numPr>
        <w:tabs>
          <w:tab w:val="left" w:pos="1275"/>
        </w:tabs>
        <w:ind w:right="527" w:firstLine="707"/>
        <w:jc w:val="left"/>
      </w:pPr>
      <w:r>
        <w:t>знание</w:t>
      </w:r>
      <w:r>
        <w:rPr>
          <w:spacing w:val="-5"/>
        </w:rPr>
        <w:t xml:space="preserve"> </w:t>
      </w:r>
      <w:r>
        <w:t>и</w:t>
      </w:r>
      <w:r>
        <w:rPr>
          <w:spacing w:val="-9"/>
        </w:rPr>
        <w:t xml:space="preserve"> </w:t>
      </w:r>
      <w:r>
        <w:t>применение</w:t>
      </w:r>
      <w:r>
        <w:rPr>
          <w:spacing w:val="-5"/>
        </w:rPr>
        <w:t xml:space="preserve"> </w:t>
      </w:r>
      <w:r>
        <w:t>правил</w:t>
      </w:r>
      <w:r>
        <w:rPr>
          <w:spacing w:val="-8"/>
        </w:rPr>
        <w:t xml:space="preserve"> </w:t>
      </w:r>
      <w:r>
        <w:t>безопасности</w:t>
      </w:r>
      <w:r>
        <w:rPr>
          <w:spacing w:val="-6"/>
        </w:rPr>
        <w:t xml:space="preserve"> </w:t>
      </w:r>
      <w:r>
        <w:t>при</w:t>
      </w:r>
      <w:r>
        <w:rPr>
          <w:spacing w:val="-9"/>
        </w:rPr>
        <w:t xml:space="preserve"> </w:t>
      </w:r>
      <w:r>
        <w:t>занятиях</w:t>
      </w:r>
      <w:r>
        <w:rPr>
          <w:spacing w:val="-5"/>
        </w:rPr>
        <w:t xml:space="preserve"> </w:t>
      </w:r>
      <w:r>
        <w:t>биатлоном,</w:t>
      </w:r>
      <w:r>
        <w:rPr>
          <w:spacing w:val="-8"/>
        </w:rPr>
        <w:t xml:space="preserve"> </w:t>
      </w:r>
      <w:r>
        <w:t>правомерного</w:t>
      </w:r>
      <w:r>
        <w:rPr>
          <w:spacing w:val="-5"/>
        </w:rPr>
        <w:t xml:space="preserve"> </w:t>
      </w:r>
      <w:proofErr w:type="gramStart"/>
      <w:r>
        <w:t>по- ведения</w:t>
      </w:r>
      <w:proofErr w:type="gramEnd"/>
      <w:r>
        <w:t xml:space="preserve"> во время соревнований по биатлону в качестве зрителя или волонтера;</w:t>
      </w:r>
    </w:p>
    <w:p w14:paraId="6028A655" w14:textId="77777777" w:rsidR="00A43DD8" w:rsidRDefault="00A43DD8">
      <w:pPr>
        <w:pStyle w:val="a4"/>
        <w:jc w:val="left"/>
        <w:sectPr w:rsidR="00A43DD8">
          <w:pgSz w:w="11920" w:h="16850"/>
          <w:pgMar w:top="1700" w:right="566" w:bottom="780" w:left="1417" w:header="0" w:footer="597" w:gutter="0"/>
          <w:cols w:space="720"/>
        </w:sectPr>
      </w:pPr>
    </w:p>
    <w:p w14:paraId="1281E206" w14:textId="77777777" w:rsidR="00A43DD8" w:rsidRDefault="00983492" w:rsidP="00983492">
      <w:pPr>
        <w:pStyle w:val="a4"/>
        <w:numPr>
          <w:ilvl w:val="0"/>
          <w:numId w:val="48"/>
        </w:numPr>
        <w:tabs>
          <w:tab w:val="left" w:pos="1275"/>
        </w:tabs>
        <w:spacing w:before="75"/>
        <w:ind w:right="416" w:firstLine="707"/>
        <w:jc w:val="left"/>
      </w:pPr>
      <w:r>
        <w:t>знание</w:t>
      </w:r>
      <w:r>
        <w:rPr>
          <w:spacing w:val="-4"/>
        </w:rPr>
        <w:t xml:space="preserve"> </w:t>
      </w:r>
      <w:r>
        <w:t>и</w:t>
      </w:r>
      <w:r>
        <w:rPr>
          <w:spacing w:val="-5"/>
        </w:rPr>
        <w:t xml:space="preserve"> </w:t>
      </w:r>
      <w:r>
        <w:t>применение</w:t>
      </w:r>
      <w:r>
        <w:rPr>
          <w:spacing w:val="-6"/>
        </w:rPr>
        <w:t xml:space="preserve"> </w:t>
      </w:r>
      <w:r>
        <w:t>способов</w:t>
      </w:r>
      <w:r>
        <w:rPr>
          <w:spacing w:val="-5"/>
        </w:rPr>
        <w:t xml:space="preserve"> </w:t>
      </w:r>
      <w:r>
        <w:t>самоконтроля</w:t>
      </w:r>
      <w:r>
        <w:rPr>
          <w:spacing w:val="-5"/>
        </w:rPr>
        <w:t xml:space="preserve"> </w:t>
      </w:r>
      <w:r>
        <w:t>в</w:t>
      </w:r>
      <w:r>
        <w:rPr>
          <w:spacing w:val="-6"/>
        </w:rPr>
        <w:t xml:space="preserve"> </w:t>
      </w:r>
      <w:r>
        <w:t>учебной</w:t>
      </w:r>
      <w:r>
        <w:rPr>
          <w:spacing w:val="-5"/>
        </w:rPr>
        <w:t xml:space="preserve"> </w:t>
      </w:r>
      <w:r>
        <w:t>и</w:t>
      </w:r>
      <w:r>
        <w:rPr>
          <w:spacing w:val="-5"/>
        </w:rPr>
        <w:t xml:space="preserve"> </w:t>
      </w:r>
      <w:r>
        <w:t>соревновательной</w:t>
      </w:r>
      <w:r>
        <w:rPr>
          <w:spacing w:val="-12"/>
        </w:rPr>
        <w:t xml:space="preserve"> </w:t>
      </w:r>
      <w:proofErr w:type="gramStart"/>
      <w:r>
        <w:t xml:space="preserve">деятельно- </w:t>
      </w:r>
      <w:proofErr w:type="spellStart"/>
      <w:r>
        <w:t>сти</w:t>
      </w:r>
      <w:proofErr w:type="spellEnd"/>
      <w:proofErr w:type="gramEnd"/>
      <w:r>
        <w:t>, средств восстановления после физической нагрузки, приемов массажа и самомассажа после физической нагрузки и (или) во время занятий биатлоном;</w:t>
      </w:r>
    </w:p>
    <w:p w14:paraId="1BC8BD2D" w14:textId="77777777" w:rsidR="00A43DD8" w:rsidRDefault="00983492" w:rsidP="00983492">
      <w:pPr>
        <w:pStyle w:val="a4"/>
        <w:numPr>
          <w:ilvl w:val="0"/>
          <w:numId w:val="48"/>
        </w:numPr>
        <w:tabs>
          <w:tab w:val="left" w:pos="1275"/>
        </w:tabs>
        <w:ind w:right="455" w:firstLine="707"/>
        <w:jc w:val="left"/>
      </w:pPr>
      <w:r>
        <w:t xml:space="preserve">умение составлять и выполнять индивидуальные комплексы общеразвивающих, </w:t>
      </w:r>
      <w:proofErr w:type="spellStart"/>
      <w:r>
        <w:t>оздо</w:t>
      </w:r>
      <w:proofErr w:type="spellEnd"/>
      <w:r>
        <w:t xml:space="preserve">- </w:t>
      </w:r>
      <w:proofErr w:type="spellStart"/>
      <w:r>
        <w:t>ровительных</w:t>
      </w:r>
      <w:proofErr w:type="spellEnd"/>
      <w:r>
        <w:rPr>
          <w:spacing w:val="-4"/>
        </w:rPr>
        <w:t xml:space="preserve"> </w:t>
      </w:r>
      <w:r>
        <w:t>и</w:t>
      </w:r>
      <w:r>
        <w:rPr>
          <w:spacing w:val="-10"/>
        </w:rPr>
        <w:t xml:space="preserve"> </w:t>
      </w:r>
      <w:r>
        <w:t>корригирующих</w:t>
      </w:r>
      <w:r>
        <w:rPr>
          <w:spacing w:val="-4"/>
        </w:rPr>
        <w:t xml:space="preserve"> </w:t>
      </w:r>
      <w:r>
        <w:t>упражнений,</w:t>
      </w:r>
      <w:r>
        <w:rPr>
          <w:spacing w:val="-4"/>
        </w:rPr>
        <w:t xml:space="preserve"> </w:t>
      </w:r>
      <w:r>
        <w:t>упражнений</w:t>
      </w:r>
      <w:r>
        <w:rPr>
          <w:spacing w:val="-6"/>
        </w:rPr>
        <w:t xml:space="preserve"> </w:t>
      </w:r>
      <w:r>
        <w:t>для</w:t>
      </w:r>
      <w:r>
        <w:rPr>
          <w:spacing w:val="-8"/>
        </w:rPr>
        <w:t xml:space="preserve"> </w:t>
      </w:r>
      <w:r>
        <w:t>развития</w:t>
      </w:r>
      <w:r>
        <w:rPr>
          <w:spacing w:val="-8"/>
        </w:rPr>
        <w:t xml:space="preserve"> </w:t>
      </w:r>
      <w:r>
        <w:t>физических</w:t>
      </w:r>
      <w:r>
        <w:rPr>
          <w:spacing w:val="-9"/>
        </w:rPr>
        <w:t xml:space="preserve"> </w:t>
      </w:r>
      <w:r>
        <w:t>качеств</w:t>
      </w:r>
      <w:r>
        <w:rPr>
          <w:spacing w:val="-7"/>
        </w:rPr>
        <w:t xml:space="preserve"> </w:t>
      </w:r>
      <w:proofErr w:type="spellStart"/>
      <w:r>
        <w:t>биат</w:t>
      </w:r>
      <w:proofErr w:type="spellEnd"/>
      <w:r>
        <w:t xml:space="preserve">- </w:t>
      </w:r>
      <w:proofErr w:type="spellStart"/>
      <w:r>
        <w:t>лониста</w:t>
      </w:r>
      <w:proofErr w:type="spellEnd"/>
      <w:r>
        <w:t>, проведение закаливающих процедур;</w:t>
      </w:r>
    </w:p>
    <w:p w14:paraId="7F0E1546" w14:textId="77777777" w:rsidR="00A43DD8" w:rsidRDefault="00983492" w:rsidP="00983492">
      <w:pPr>
        <w:pStyle w:val="a4"/>
        <w:numPr>
          <w:ilvl w:val="0"/>
          <w:numId w:val="48"/>
        </w:numPr>
        <w:tabs>
          <w:tab w:val="left" w:pos="1275"/>
        </w:tabs>
        <w:ind w:right="322" w:firstLine="707"/>
        <w:jc w:val="left"/>
      </w:pPr>
      <w:r>
        <w:t>умение</w:t>
      </w:r>
      <w:r>
        <w:rPr>
          <w:spacing w:val="-14"/>
        </w:rPr>
        <w:t xml:space="preserve"> </w:t>
      </w:r>
      <w:r>
        <w:t>соблюдать</w:t>
      </w:r>
      <w:r>
        <w:rPr>
          <w:spacing w:val="-14"/>
        </w:rPr>
        <w:t xml:space="preserve"> </w:t>
      </w:r>
      <w:r>
        <w:t>требования</w:t>
      </w:r>
      <w:r>
        <w:rPr>
          <w:spacing w:val="-14"/>
        </w:rPr>
        <w:t xml:space="preserve"> </w:t>
      </w:r>
      <w:r>
        <w:t>к</w:t>
      </w:r>
      <w:r>
        <w:rPr>
          <w:spacing w:val="-13"/>
        </w:rPr>
        <w:t xml:space="preserve"> </w:t>
      </w:r>
      <w:r>
        <w:t>местам</w:t>
      </w:r>
      <w:r>
        <w:rPr>
          <w:spacing w:val="-13"/>
        </w:rPr>
        <w:t xml:space="preserve"> </w:t>
      </w:r>
      <w:r>
        <w:t>проведения</w:t>
      </w:r>
      <w:r>
        <w:rPr>
          <w:spacing w:val="-18"/>
        </w:rPr>
        <w:t xml:space="preserve"> </w:t>
      </w:r>
      <w:r>
        <w:t>занятий</w:t>
      </w:r>
      <w:r>
        <w:rPr>
          <w:spacing w:val="-12"/>
        </w:rPr>
        <w:t xml:space="preserve"> </w:t>
      </w:r>
      <w:r>
        <w:t>биатлоном,</w:t>
      </w:r>
      <w:r>
        <w:rPr>
          <w:spacing w:val="-14"/>
        </w:rPr>
        <w:t xml:space="preserve"> </w:t>
      </w:r>
      <w:r>
        <w:t>правила</w:t>
      </w:r>
      <w:r>
        <w:rPr>
          <w:spacing w:val="-11"/>
        </w:rPr>
        <w:t xml:space="preserve"> </w:t>
      </w:r>
      <w:r>
        <w:t>ухода</w:t>
      </w:r>
      <w:r>
        <w:rPr>
          <w:spacing w:val="-11"/>
        </w:rPr>
        <w:t xml:space="preserve"> </w:t>
      </w:r>
      <w:r>
        <w:t>за спортивным оборудованием, инвентарем;</w:t>
      </w:r>
    </w:p>
    <w:p w14:paraId="5A532BE5" w14:textId="77777777" w:rsidR="00A43DD8" w:rsidRDefault="00983492" w:rsidP="00983492">
      <w:pPr>
        <w:pStyle w:val="a4"/>
        <w:numPr>
          <w:ilvl w:val="0"/>
          <w:numId w:val="48"/>
        </w:numPr>
        <w:tabs>
          <w:tab w:val="left" w:pos="1275"/>
        </w:tabs>
        <w:ind w:right="430" w:firstLine="707"/>
        <w:jc w:val="left"/>
      </w:pPr>
      <w:r>
        <w:t xml:space="preserve">знание основных методов и мер предупреждения травматизма во время занятий </w:t>
      </w:r>
      <w:proofErr w:type="spellStart"/>
      <w:proofErr w:type="gramStart"/>
      <w:r>
        <w:t>биат</w:t>
      </w:r>
      <w:proofErr w:type="spellEnd"/>
      <w:r>
        <w:t>- лоном</w:t>
      </w:r>
      <w:proofErr w:type="gramEnd"/>
      <w:r>
        <w:t>;</w:t>
      </w:r>
      <w:r>
        <w:rPr>
          <w:spacing w:val="-7"/>
        </w:rPr>
        <w:t xml:space="preserve"> </w:t>
      </w:r>
      <w:r>
        <w:t>выявление</w:t>
      </w:r>
      <w:r>
        <w:rPr>
          <w:spacing w:val="-10"/>
        </w:rPr>
        <w:t xml:space="preserve"> </w:t>
      </w:r>
      <w:r>
        <w:t>факторов</w:t>
      </w:r>
      <w:r>
        <w:rPr>
          <w:spacing w:val="-9"/>
        </w:rPr>
        <w:t xml:space="preserve"> </w:t>
      </w:r>
      <w:r>
        <w:t>риска</w:t>
      </w:r>
      <w:r>
        <w:rPr>
          <w:spacing w:val="-7"/>
        </w:rPr>
        <w:t xml:space="preserve"> </w:t>
      </w:r>
      <w:r>
        <w:t>и</w:t>
      </w:r>
      <w:r>
        <w:rPr>
          <w:spacing w:val="-9"/>
        </w:rPr>
        <w:t xml:space="preserve"> </w:t>
      </w:r>
      <w:r>
        <w:t>предупреждение</w:t>
      </w:r>
      <w:r>
        <w:rPr>
          <w:spacing w:val="-8"/>
        </w:rPr>
        <w:t xml:space="preserve"> </w:t>
      </w:r>
      <w:r>
        <w:t>травмоопасных</w:t>
      </w:r>
      <w:r>
        <w:rPr>
          <w:spacing w:val="-7"/>
        </w:rPr>
        <w:t xml:space="preserve"> </w:t>
      </w:r>
      <w:r>
        <w:t>ситуаций;</w:t>
      </w:r>
      <w:r>
        <w:rPr>
          <w:spacing w:val="-7"/>
        </w:rPr>
        <w:t xml:space="preserve"> </w:t>
      </w:r>
      <w:r>
        <w:t>умение</w:t>
      </w:r>
      <w:r>
        <w:rPr>
          <w:spacing w:val="-8"/>
        </w:rPr>
        <w:t xml:space="preserve"> </w:t>
      </w:r>
      <w:r>
        <w:t>оказывать первую помощь при травмах и повреждениях во время занятий биатлоном;</w:t>
      </w:r>
    </w:p>
    <w:p w14:paraId="43C7C7A2" w14:textId="77777777" w:rsidR="00A43DD8" w:rsidRDefault="00983492" w:rsidP="00983492">
      <w:pPr>
        <w:pStyle w:val="a4"/>
        <w:numPr>
          <w:ilvl w:val="0"/>
          <w:numId w:val="48"/>
        </w:numPr>
        <w:tabs>
          <w:tab w:val="left" w:pos="1275"/>
        </w:tabs>
        <w:ind w:right="481" w:firstLine="707"/>
        <w:jc w:val="left"/>
      </w:pPr>
      <w:r>
        <w:t>способность планировать и проводить самостоятельные занятия по освоению новых двигательных</w:t>
      </w:r>
      <w:r>
        <w:rPr>
          <w:spacing w:val="-4"/>
        </w:rPr>
        <w:t xml:space="preserve"> </w:t>
      </w:r>
      <w:r>
        <w:t>навыков</w:t>
      </w:r>
      <w:r>
        <w:rPr>
          <w:spacing w:val="-7"/>
        </w:rPr>
        <w:t xml:space="preserve"> </w:t>
      </w:r>
      <w:r>
        <w:t>и</w:t>
      </w:r>
      <w:r>
        <w:rPr>
          <w:spacing w:val="-10"/>
        </w:rPr>
        <w:t xml:space="preserve"> </w:t>
      </w:r>
      <w:r>
        <w:t>развитию</w:t>
      </w:r>
      <w:r>
        <w:rPr>
          <w:spacing w:val="-4"/>
        </w:rPr>
        <w:t xml:space="preserve"> </w:t>
      </w:r>
      <w:r>
        <w:t>основных</w:t>
      </w:r>
      <w:r>
        <w:rPr>
          <w:spacing w:val="-9"/>
        </w:rPr>
        <w:t xml:space="preserve"> </w:t>
      </w:r>
      <w:r>
        <w:t>специальных</w:t>
      </w:r>
      <w:r>
        <w:rPr>
          <w:spacing w:val="-9"/>
        </w:rPr>
        <w:t xml:space="preserve"> </w:t>
      </w:r>
      <w:r>
        <w:t>физических</w:t>
      </w:r>
      <w:r>
        <w:rPr>
          <w:spacing w:val="-7"/>
        </w:rPr>
        <w:t xml:space="preserve"> </w:t>
      </w:r>
      <w:r>
        <w:t>качеств</w:t>
      </w:r>
      <w:r>
        <w:rPr>
          <w:spacing w:val="-8"/>
        </w:rPr>
        <w:t xml:space="preserve"> </w:t>
      </w:r>
      <w:r>
        <w:t>биатлониста,</w:t>
      </w:r>
      <w:r>
        <w:rPr>
          <w:spacing w:val="-6"/>
        </w:rPr>
        <w:t xml:space="preserve"> </w:t>
      </w:r>
      <w:proofErr w:type="gramStart"/>
      <w:r>
        <w:t xml:space="preserve">кон- </w:t>
      </w:r>
      <w:proofErr w:type="spellStart"/>
      <w:r>
        <w:t>тролировать</w:t>
      </w:r>
      <w:proofErr w:type="spellEnd"/>
      <w:proofErr w:type="gramEnd"/>
      <w:r>
        <w:t xml:space="preserve"> и анализировать эффективность этих занятий;</w:t>
      </w:r>
    </w:p>
    <w:p w14:paraId="62426AB7" w14:textId="77777777" w:rsidR="00A43DD8" w:rsidRDefault="00983492" w:rsidP="00983492">
      <w:pPr>
        <w:pStyle w:val="a4"/>
        <w:numPr>
          <w:ilvl w:val="0"/>
          <w:numId w:val="48"/>
        </w:numPr>
        <w:tabs>
          <w:tab w:val="left" w:pos="1275"/>
        </w:tabs>
        <w:ind w:right="421" w:firstLine="707"/>
        <w:jc w:val="left"/>
      </w:pPr>
      <w:r>
        <w:t>знание</w:t>
      </w:r>
      <w:r>
        <w:rPr>
          <w:spacing w:val="-7"/>
        </w:rPr>
        <w:t xml:space="preserve"> </w:t>
      </w:r>
      <w:r>
        <w:t>и</w:t>
      </w:r>
      <w:r>
        <w:rPr>
          <w:spacing w:val="-8"/>
        </w:rPr>
        <w:t xml:space="preserve"> </w:t>
      </w:r>
      <w:r>
        <w:t>соблюдение</w:t>
      </w:r>
      <w:r>
        <w:rPr>
          <w:spacing w:val="-6"/>
        </w:rPr>
        <w:t xml:space="preserve"> </w:t>
      </w:r>
      <w:r>
        <w:t>основ</w:t>
      </w:r>
      <w:r>
        <w:rPr>
          <w:spacing w:val="-8"/>
        </w:rPr>
        <w:t xml:space="preserve"> </w:t>
      </w:r>
      <w:r>
        <w:t>сбалансированного</w:t>
      </w:r>
      <w:r>
        <w:rPr>
          <w:spacing w:val="-6"/>
        </w:rPr>
        <w:t xml:space="preserve"> </w:t>
      </w:r>
      <w:r>
        <w:t>питания</w:t>
      </w:r>
      <w:r>
        <w:rPr>
          <w:spacing w:val="-7"/>
        </w:rPr>
        <w:t xml:space="preserve"> </w:t>
      </w:r>
      <w:r>
        <w:t>и</w:t>
      </w:r>
      <w:r>
        <w:rPr>
          <w:spacing w:val="-8"/>
        </w:rPr>
        <w:t xml:space="preserve"> </w:t>
      </w:r>
      <w:r>
        <w:t>суточного</w:t>
      </w:r>
      <w:r>
        <w:rPr>
          <w:spacing w:val="-7"/>
        </w:rPr>
        <w:t xml:space="preserve"> </w:t>
      </w:r>
      <w:r>
        <w:t>пищевого</w:t>
      </w:r>
      <w:r>
        <w:rPr>
          <w:spacing w:val="-6"/>
        </w:rPr>
        <w:t xml:space="preserve"> </w:t>
      </w:r>
      <w:r>
        <w:t xml:space="preserve">рациона биатлонистов; составление рациона питания; основ организации здорового образа жизни </w:t>
      </w:r>
      <w:proofErr w:type="gramStart"/>
      <w:r>
        <w:t xml:space="preserve">сред- </w:t>
      </w:r>
      <w:proofErr w:type="spellStart"/>
      <w:r>
        <w:t>ствами</w:t>
      </w:r>
      <w:proofErr w:type="spellEnd"/>
      <w:proofErr w:type="gramEnd"/>
      <w:r>
        <w:rPr>
          <w:spacing w:val="-4"/>
        </w:rPr>
        <w:t xml:space="preserve"> </w:t>
      </w:r>
      <w:r>
        <w:t>биатлона,</w:t>
      </w:r>
      <w:r>
        <w:rPr>
          <w:spacing w:val="-3"/>
        </w:rPr>
        <w:t xml:space="preserve"> </w:t>
      </w:r>
      <w:r>
        <w:t>методов</w:t>
      </w:r>
      <w:r>
        <w:rPr>
          <w:spacing w:val="-6"/>
        </w:rPr>
        <w:t xml:space="preserve"> </w:t>
      </w:r>
      <w:r>
        <w:t>профилактики</w:t>
      </w:r>
      <w:r>
        <w:rPr>
          <w:spacing w:val="-3"/>
        </w:rPr>
        <w:t xml:space="preserve"> </w:t>
      </w:r>
      <w:r>
        <w:t>вредных</w:t>
      </w:r>
      <w:r>
        <w:rPr>
          <w:spacing w:val="-3"/>
        </w:rPr>
        <w:t xml:space="preserve"> </w:t>
      </w:r>
      <w:r>
        <w:t>привычек</w:t>
      </w:r>
      <w:r>
        <w:rPr>
          <w:spacing w:val="-3"/>
        </w:rPr>
        <w:t xml:space="preserve"> </w:t>
      </w:r>
      <w:r>
        <w:t>и</w:t>
      </w:r>
      <w:r>
        <w:rPr>
          <w:spacing w:val="-3"/>
        </w:rPr>
        <w:t xml:space="preserve"> </w:t>
      </w:r>
      <w:r>
        <w:t>асоциального</w:t>
      </w:r>
      <w:r>
        <w:rPr>
          <w:spacing w:val="-4"/>
        </w:rPr>
        <w:t xml:space="preserve"> </w:t>
      </w:r>
      <w:r>
        <w:t>ведомого</w:t>
      </w:r>
      <w:r>
        <w:rPr>
          <w:spacing w:val="-5"/>
        </w:rPr>
        <w:t xml:space="preserve"> </w:t>
      </w:r>
      <w:r>
        <w:t xml:space="preserve">(отклоняю- </w:t>
      </w:r>
      <w:proofErr w:type="spellStart"/>
      <w:r>
        <w:t>щегося</w:t>
      </w:r>
      <w:proofErr w:type="spellEnd"/>
      <w:r>
        <w:t>) поведения;</w:t>
      </w:r>
    </w:p>
    <w:p w14:paraId="2904D8A8" w14:textId="77777777" w:rsidR="00A43DD8" w:rsidRDefault="00983492" w:rsidP="00983492">
      <w:pPr>
        <w:pStyle w:val="a4"/>
        <w:numPr>
          <w:ilvl w:val="0"/>
          <w:numId w:val="48"/>
        </w:numPr>
        <w:tabs>
          <w:tab w:val="left" w:pos="1275"/>
        </w:tabs>
        <w:ind w:right="452" w:firstLine="707"/>
        <w:jc w:val="left"/>
      </w:pPr>
      <w:r>
        <w:t>выполнение контрольно-тестовых упражнений по общей, специальной и физической подготовке биатлонистов; знание методов тестирования физических качеств, умение оценивать показатели</w:t>
      </w:r>
      <w:r>
        <w:rPr>
          <w:spacing w:val="-14"/>
        </w:rPr>
        <w:t xml:space="preserve"> </w:t>
      </w:r>
      <w:r>
        <w:t>физической</w:t>
      </w:r>
      <w:r>
        <w:rPr>
          <w:spacing w:val="-9"/>
        </w:rPr>
        <w:t xml:space="preserve"> </w:t>
      </w:r>
      <w:r>
        <w:t>подготовленности,</w:t>
      </w:r>
      <w:r>
        <w:rPr>
          <w:spacing w:val="-9"/>
        </w:rPr>
        <w:t xml:space="preserve"> </w:t>
      </w:r>
      <w:r>
        <w:t>анализировать</w:t>
      </w:r>
      <w:r>
        <w:rPr>
          <w:spacing w:val="-9"/>
        </w:rPr>
        <w:t xml:space="preserve"> </w:t>
      </w:r>
      <w:r>
        <w:t>результаты</w:t>
      </w:r>
      <w:r>
        <w:rPr>
          <w:spacing w:val="-8"/>
        </w:rPr>
        <w:t xml:space="preserve"> </w:t>
      </w:r>
      <w:r>
        <w:t>тестирования,</w:t>
      </w:r>
      <w:r>
        <w:rPr>
          <w:spacing w:val="-9"/>
        </w:rPr>
        <w:t xml:space="preserve"> </w:t>
      </w:r>
      <w:r>
        <w:t>сопоставлять со</w:t>
      </w:r>
      <w:r>
        <w:rPr>
          <w:spacing w:val="-6"/>
        </w:rPr>
        <w:t xml:space="preserve"> </w:t>
      </w:r>
      <w:r>
        <w:t>среднестатистическими</w:t>
      </w:r>
      <w:r>
        <w:rPr>
          <w:spacing w:val="-5"/>
        </w:rPr>
        <w:t xml:space="preserve"> </w:t>
      </w:r>
      <w:r>
        <w:t>показателями;</w:t>
      </w:r>
      <w:r>
        <w:rPr>
          <w:spacing w:val="-2"/>
        </w:rPr>
        <w:t xml:space="preserve"> </w:t>
      </w:r>
      <w:r>
        <w:t>проведение</w:t>
      </w:r>
      <w:r>
        <w:rPr>
          <w:spacing w:val="-6"/>
        </w:rPr>
        <w:t xml:space="preserve"> </w:t>
      </w:r>
      <w:r>
        <w:t>тестирования</w:t>
      </w:r>
      <w:r>
        <w:rPr>
          <w:spacing w:val="-5"/>
        </w:rPr>
        <w:t xml:space="preserve"> </w:t>
      </w:r>
      <w:r>
        <w:t>уровня</w:t>
      </w:r>
      <w:r>
        <w:rPr>
          <w:spacing w:val="-9"/>
        </w:rPr>
        <w:t xml:space="preserve"> </w:t>
      </w:r>
      <w:r>
        <w:t>физической</w:t>
      </w:r>
      <w:r>
        <w:rPr>
          <w:spacing w:val="-5"/>
        </w:rPr>
        <w:t xml:space="preserve"> </w:t>
      </w:r>
      <w:proofErr w:type="spellStart"/>
      <w:r>
        <w:t>подготов</w:t>
      </w:r>
      <w:proofErr w:type="spellEnd"/>
      <w:r>
        <w:t xml:space="preserve">- </w:t>
      </w:r>
      <w:proofErr w:type="spellStart"/>
      <w:r>
        <w:t>ленности</w:t>
      </w:r>
      <w:proofErr w:type="spellEnd"/>
      <w:r>
        <w:t xml:space="preserve"> в биатлоне со сверстниками.</w:t>
      </w:r>
    </w:p>
    <w:p w14:paraId="39F86745" w14:textId="77777777" w:rsidR="00A43DD8" w:rsidRDefault="00983492">
      <w:pPr>
        <w:pStyle w:val="1"/>
        <w:spacing w:line="252" w:lineRule="exact"/>
        <w:jc w:val="left"/>
      </w:pPr>
      <w:r>
        <w:t>Модуль</w:t>
      </w:r>
      <w:r>
        <w:rPr>
          <w:spacing w:val="-10"/>
        </w:rPr>
        <w:t xml:space="preserve"> </w:t>
      </w:r>
      <w:r>
        <w:t>"Роллер</w:t>
      </w:r>
      <w:r>
        <w:rPr>
          <w:spacing w:val="-12"/>
        </w:rPr>
        <w:t xml:space="preserve"> </w:t>
      </w:r>
      <w:r>
        <w:rPr>
          <w:spacing w:val="-2"/>
        </w:rPr>
        <w:t>спорт".</w:t>
      </w:r>
    </w:p>
    <w:p w14:paraId="099E8B6D" w14:textId="77777777" w:rsidR="00A43DD8" w:rsidRDefault="00983492">
      <w:pPr>
        <w:spacing w:line="251" w:lineRule="exact"/>
        <w:ind w:left="993"/>
        <w:rPr>
          <w:b/>
        </w:rPr>
      </w:pPr>
      <w:r>
        <w:rPr>
          <w:b/>
        </w:rPr>
        <w:t>Пояснительная</w:t>
      </w:r>
      <w:r>
        <w:rPr>
          <w:b/>
          <w:spacing w:val="-14"/>
        </w:rPr>
        <w:t xml:space="preserve"> </w:t>
      </w:r>
      <w:r>
        <w:rPr>
          <w:b/>
        </w:rPr>
        <w:t>записка</w:t>
      </w:r>
      <w:r>
        <w:rPr>
          <w:b/>
          <w:spacing w:val="-14"/>
        </w:rPr>
        <w:t xml:space="preserve"> </w:t>
      </w:r>
      <w:r>
        <w:rPr>
          <w:b/>
        </w:rPr>
        <w:t>модуля</w:t>
      </w:r>
      <w:r>
        <w:rPr>
          <w:b/>
          <w:spacing w:val="-13"/>
        </w:rPr>
        <w:t xml:space="preserve"> </w:t>
      </w:r>
      <w:r>
        <w:rPr>
          <w:b/>
        </w:rPr>
        <w:t>"Роллер</w:t>
      </w:r>
      <w:r>
        <w:rPr>
          <w:b/>
          <w:spacing w:val="-13"/>
        </w:rPr>
        <w:t xml:space="preserve"> </w:t>
      </w:r>
      <w:r>
        <w:rPr>
          <w:b/>
          <w:spacing w:val="-2"/>
        </w:rPr>
        <w:t>спорт".</w:t>
      </w:r>
    </w:p>
    <w:p w14:paraId="22578168" w14:textId="77777777" w:rsidR="00A43DD8" w:rsidRDefault="00983492">
      <w:pPr>
        <w:pStyle w:val="a3"/>
        <w:ind w:right="270"/>
      </w:pPr>
      <w:r>
        <w:t xml:space="preserve">Модуль "Роллер спорт" (далее - модуль по роллер спорту, роллер спорт) на уровне </w:t>
      </w:r>
      <w:proofErr w:type="gramStart"/>
      <w:r>
        <w:t xml:space="preserve">основ- </w:t>
      </w:r>
      <w:proofErr w:type="spellStart"/>
      <w:r>
        <w:t>ного</w:t>
      </w:r>
      <w:proofErr w:type="spellEnd"/>
      <w:proofErr w:type="gramEnd"/>
      <w:r>
        <w:rPr>
          <w:spacing w:val="-5"/>
        </w:rPr>
        <w:t xml:space="preserve"> </w:t>
      </w:r>
      <w:r>
        <w:t>общего</w:t>
      </w:r>
      <w:r>
        <w:rPr>
          <w:spacing w:val="-4"/>
        </w:rPr>
        <w:t xml:space="preserve"> </w:t>
      </w:r>
      <w:r>
        <w:t>образования</w:t>
      </w:r>
      <w:r>
        <w:rPr>
          <w:spacing w:val="-7"/>
        </w:rPr>
        <w:t xml:space="preserve"> </w:t>
      </w:r>
      <w:r>
        <w:t>разработан</w:t>
      </w:r>
      <w:r>
        <w:rPr>
          <w:spacing w:val="-5"/>
        </w:rPr>
        <w:t xml:space="preserve"> </w:t>
      </w:r>
      <w:r>
        <w:t>с</w:t>
      </w:r>
      <w:r>
        <w:rPr>
          <w:spacing w:val="-2"/>
        </w:rPr>
        <w:t xml:space="preserve"> </w:t>
      </w:r>
      <w:r>
        <w:t>целью</w:t>
      </w:r>
      <w:r>
        <w:rPr>
          <w:spacing w:val="-3"/>
        </w:rPr>
        <w:t xml:space="preserve"> </w:t>
      </w:r>
      <w:r>
        <w:t>оказания</w:t>
      </w:r>
      <w:r>
        <w:rPr>
          <w:spacing w:val="-5"/>
        </w:rPr>
        <w:t xml:space="preserve"> </w:t>
      </w:r>
      <w:r>
        <w:t>методической</w:t>
      </w:r>
      <w:r>
        <w:rPr>
          <w:spacing w:val="-4"/>
        </w:rPr>
        <w:t xml:space="preserve"> </w:t>
      </w:r>
      <w:r>
        <w:t>помощи</w:t>
      </w:r>
      <w:r>
        <w:rPr>
          <w:spacing w:val="-5"/>
        </w:rPr>
        <w:t xml:space="preserve"> </w:t>
      </w:r>
      <w:r>
        <w:t>учителю</w:t>
      </w:r>
      <w:r>
        <w:rPr>
          <w:spacing w:val="-1"/>
        </w:rPr>
        <w:t xml:space="preserve"> </w:t>
      </w:r>
      <w:r>
        <w:t>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20C3E16" w14:textId="77777777" w:rsidR="00A43DD8" w:rsidRDefault="00983492">
      <w:pPr>
        <w:pStyle w:val="a3"/>
        <w:ind w:right="268"/>
      </w:pPr>
      <w:r>
        <w:t xml:space="preserve">Роллер спорт </w:t>
      </w:r>
      <w:proofErr w:type="gramStart"/>
      <w:r>
        <w:t>- это общее название видов спорта</w:t>
      </w:r>
      <w:proofErr w:type="gramEnd"/>
      <w:r>
        <w:t xml:space="preserve">, в которых спортсмены используют раз- 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w:t>
      </w:r>
      <w:proofErr w:type="gramStart"/>
      <w:r>
        <w:t xml:space="preserve">расту- </w:t>
      </w:r>
      <w:proofErr w:type="spellStart"/>
      <w:r>
        <w:t>щего</w:t>
      </w:r>
      <w:proofErr w:type="spellEnd"/>
      <w:proofErr w:type="gramEnd"/>
      <w:r>
        <w:t xml:space="preserve"> организма, укрепляя и повышая уровень функционирования сердечно-сосудистой, </w:t>
      </w:r>
      <w:proofErr w:type="spellStart"/>
      <w:r>
        <w:t>дыха</w:t>
      </w:r>
      <w:proofErr w:type="spellEnd"/>
      <w:r>
        <w:t xml:space="preserve">- тельной, костно-мышечной и других систем, повышают устойчивость организма к </w:t>
      </w:r>
      <w:proofErr w:type="spellStart"/>
      <w:r>
        <w:t>неблагоприят</w:t>
      </w:r>
      <w:proofErr w:type="spellEnd"/>
      <w:r>
        <w:t xml:space="preserve">- </w:t>
      </w:r>
      <w:proofErr w:type="spellStart"/>
      <w:r>
        <w:t>ным</w:t>
      </w:r>
      <w:proofErr w:type="spellEnd"/>
      <w:r>
        <w:t xml:space="preserve"> условиям и уровень работоспособности обучающихся.</w:t>
      </w:r>
    </w:p>
    <w:p w14:paraId="7AB69A85" w14:textId="77777777" w:rsidR="00A43DD8" w:rsidRDefault="00983492">
      <w:pPr>
        <w:pStyle w:val="a3"/>
        <w:ind w:right="268"/>
      </w:pPr>
      <w:r>
        <w:t xml:space="preserve">Выполнение </w:t>
      </w:r>
      <w:proofErr w:type="spellStart"/>
      <w:r>
        <w:t>сложнокоординационных</w:t>
      </w:r>
      <w:proofErr w:type="spellEnd"/>
      <w:r>
        <w:t xml:space="preserve">, технико-тактических действий в роллер спорте, связанных с бегом, скольжением, прыжками, быстрым стартом и ускорениями, резкими </w:t>
      </w:r>
      <w:proofErr w:type="spellStart"/>
      <w:r>
        <w:t>торможе</w:t>
      </w:r>
      <w:proofErr w:type="spellEnd"/>
      <w:r>
        <w:t xml:space="preserve">- </w:t>
      </w:r>
      <w:proofErr w:type="spellStart"/>
      <w:r>
        <w:t>ниями</w:t>
      </w:r>
      <w:proofErr w:type="spellEnd"/>
      <w:r>
        <w:rPr>
          <w:spacing w:val="-6"/>
        </w:rPr>
        <w:t xml:space="preserve"> </w:t>
      </w:r>
      <w:r>
        <w:t>и</w:t>
      </w:r>
      <w:r>
        <w:rPr>
          <w:spacing w:val="-4"/>
        </w:rPr>
        <w:t xml:space="preserve"> </w:t>
      </w:r>
      <w:r>
        <w:t>остановками,</w:t>
      </w:r>
      <w:r>
        <w:rPr>
          <w:spacing w:val="-4"/>
        </w:rPr>
        <w:t xml:space="preserve"> </w:t>
      </w:r>
      <w:r>
        <w:t>ударами</w:t>
      </w:r>
      <w:r>
        <w:rPr>
          <w:spacing w:val="-4"/>
        </w:rPr>
        <w:t xml:space="preserve"> </w:t>
      </w:r>
      <w:r>
        <w:t>по</w:t>
      </w:r>
      <w:r>
        <w:rPr>
          <w:spacing w:val="-6"/>
        </w:rPr>
        <w:t xml:space="preserve"> </w:t>
      </w:r>
      <w:r>
        <w:t>шайбе</w:t>
      </w:r>
      <w:r>
        <w:rPr>
          <w:spacing w:val="-5"/>
        </w:rPr>
        <w:t xml:space="preserve"> </w:t>
      </w:r>
      <w:r>
        <w:t>(хоккей),</w:t>
      </w:r>
      <w:r>
        <w:rPr>
          <w:spacing w:val="-5"/>
        </w:rPr>
        <w:t xml:space="preserve"> </w:t>
      </w:r>
      <w:r>
        <w:t>обеспечивает</w:t>
      </w:r>
      <w:r>
        <w:rPr>
          <w:spacing w:val="-5"/>
        </w:rPr>
        <w:t xml:space="preserve"> </w:t>
      </w:r>
      <w:r>
        <w:t>эффективное</w:t>
      </w:r>
      <w:r>
        <w:rPr>
          <w:spacing w:val="-5"/>
        </w:rPr>
        <w:t xml:space="preserve"> </w:t>
      </w:r>
      <w:r>
        <w:t>развитие</w:t>
      </w:r>
      <w:r>
        <w:rPr>
          <w:spacing w:val="-5"/>
        </w:rPr>
        <w:t xml:space="preserve"> </w:t>
      </w:r>
      <w:r>
        <w:t>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14:paraId="4A52D9ED" w14:textId="77777777" w:rsidR="00A43DD8" w:rsidRDefault="00983492">
      <w:pPr>
        <w:pStyle w:val="a3"/>
        <w:spacing w:before="1"/>
        <w:ind w:right="268"/>
      </w:pPr>
      <w:r>
        <w:t xml:space="preserve">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w:t>
      </w:r>
      <w:proofErr w:type="spellStart"/>
      <w:r>
        <w:t>иници</w:t>
      </w:r>
      <w:proofErr w:type="spellEnd"/>
      <w:r>
        <w:t xml:space="preserve">- </w:t>
      </w:r>
      <w:proofErr w:type="spellStart"/>
      <w:r>
        <w:t>атива</w:t>
      </w:r>
      <w:proofErr w:type="spellEnd"/>
      <w:r>
        <w:t>, трудолюбие, настойчивость и</w:t>
      </w:r>
      <w:r>
        <w:rPr>
          <w:spacing w:val="-1"/>
        </w:rPr>
        <w:t xml:space="preserve"> </w:t>
      </w:r>
      <w:r>
        <w:t>целеустремленность, а также развитие</w:t>
      </w:r>
      <w:r>
        <w:rPr>
          <w:spacing w:val="-1"/>
        </w:rPr>
        <w:t xml:space="preserve"> </w:t>
      </w:r>
      <w:r>
        <w:t>способности</w:t>
      </w:r>
      <w:r>
        <w:rPr>
          <w:spacing w:val="-1"/>
        </w:rPr>
        <w:t xml:space="preserve"> </w:t>
      </w:r>
      <w:r>
        <w:t>управлять своими эмоциями).</w:t>
      </w:r>
    </w:p>
    <w:p w14:paraId="677F2B71" w14:textId="77777777" w:rsidR="00A43DD8" w:rsidRDefault="00983492">
      <w:pPr>
        <w:pStyle w:val="a3"/>
        <w:ind w:right="271"/>
      </w:pPr>
      <w:r>
        <w:t>Целью изучения модуля по роллер спорту</w:t>
      </w:r>
      <w:r>
        <w:rPr>
          <w:spacing w:val="-3"/>
        </w:rPr>
        <w:t xml:space="preserve"> </w:t>
      </w:r>
      <w:r>
        <w:t>является формирование у</w:t>
      </w:r>
      <w:r>
        <w:rPr>
          <w:spacing w:val="-1"/>
        </w:rPr>
        <w:t xml:space="preserve"> </w:t>
      </w:r>
      <w:r>
        <w:t>обучающихся навыков общечеловеческой</w:t>
      </w:r>
      <w:r>
        <w:rPr>
          <w:spacing w:val="-12"/>
        </w:rPr>
        <w:t xml:space="preserve"> </w:t>
      </w:r>
      <w:r>
        <w:t>культуры</w:t>
      </w:r>
      <w:r>
        <w:rPr>
          <w:spacing w:val="-12"/>
        </w:rPr>
        <w:t xml:space="preserve"> </w:t>
      </w:r>
      <w:r>
        <w:t>и</w:t>
      </w:r>
      <w:r>
        <w:rPr>
          <w:spacing w:val="-13"/>
        </w:rPr>
        <w:t xml:space="preserve"> </w:t>
      </w:r>
      <w:r>
        <w:t>социального</w:t>
      </w:r>
      <w:r>
        <w:rPr>
          <w:spacing w:val="-12"/>
        </w:rPr>
        <w:t xml:space="preserve"> </w:t>
      </w:r>
      <w:r>
        <w:t>самоопределения,</w:t>
      </w:r>
      <w:r>
        <w:rPr>
          <w:spacing w:val="-12"/>
        </w:rPr>
        <w:t xml:space="preserve"> </w:t>
      </w:r>
      <w:r>
        <w:t>устойчивой</w:t>
      </w:r>
      <w:r>
        <w:rPr>
          <w:spacing w:val="-13"/>
        </w:rPr>
        <w:t xml:space="preserve"> </w:t>
      </w:r>
      <w:r>
        <w:t>мотивации</w:t>
      </w:r>
      <w:r>
        <w:rPr>
          <w:spacing w:val="-10"/>
        </w:rPr>
        <w:t xml:space="preserve"> </w:t>
      </w:r>
      <w:r>
        <w:t>к</w:t>
      </w:r>
      <w:r>
        <w:rPr>
          <w:spacing w:val="-9"/>
        </w:rPr>
        <w:t xml:space="preserve"> </w:t>
      </w:r>
      <w:r>
        <w:t>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14:paraId="14B27FCB" w14:textId="77777777" w:rsidR="00A43DD8" w:rsidRDefault="00983492">
      <w:pPr>
        <w:pStyle w:val="a3"/>
        <w:spacing w:line="252" w:lineRule="exact"/>
        <w:ind w:left="993" w:firstLine="0"/>
      </w:pPr>
      <w:r>
        <w:t>Задачами</w:t>
      </w:r>
      <w:r>
        <w:rPr>
          <w:spacing w:val="-8"/>
        </w:rPr>
        <w:t xml:space="preserve"> </w:t>
      </w:r>
      <w:r>
        <w:t>изучения</w:t>
      </w:r>
      <w:r>
        <w:rPr>
          <w:spacing w:val="-9"/>
        </w:rPr>
        <w:t xml:space="preserve"> </w:t>
      </w:r>
      <w:r>
        <w:t>модуля</w:t>
      </w:r>
      <w:r>
        <w:rPr>
          <w:spacing w:val="-6"/>
        </w:rPr>
        <w:t xml:space="preserve"> </w:t>
      </w:r>
      <w:r>
        <w:t>по</w:t>
      </w:r>
      <w:r>
        <w:rPr>
          <w:spacing w:val="-5"/>
        </w:rPr>
        <w:t xml:space="preserve"> </w:t>
      </w:r>
      <w:r>
        <w:t>роллер</w:t>
      </w:r>
      <w:r>
        <w:rPr>
          <w:spacing w:val="-10"/>
        </w:rPr>
        <w:t xml:space="preserve"> </w:t>
      </w:r>
      <w:r>
        <w:t>спорту</w:t>
      </w:r>
      <w:r>
        <w:rPr>
          <w:spacing w:val="-10"/>
        </w:rPr>
        <w:t xml:space="preserve"> </w:t>
      </w:r>
      <w:r>
        <w:rPr>
          <w:spacing w:val="-2"/>
        </w:rPr>
        <w:t>являются:</w:t>
      </w:r>
    </w:p>
    <w:p w14:paraId="1EDD5E3F" w14:textId="77777777" w:rsidR="00A43DD8" w:rsidRDefault="00A43DD8">
      <w:pPr>
        <w:pStyle w:val="a3"/>
        <w:spacing w:line="252" w:lineRule="exact"/>
        <w:sectPr w:rsidR="00A43DD8">
          <w:pgSz w:w="11920" w:h="16850"/>
          <w:pgMar w:top="1700" w:right="566" w:bottom="780" w:left="1417" w:header="0" w:footer="597" w:gutter="0"/>
          <w:cols w:space="720"/>
        </w:sectPr>
      </w:pPr>
    </w:p>
    <w:p w14:paraId="2D756603" w14:textId="77777777" w:rsidR="00A43DD8" w:rsidRDefault="00983492" w:rsidP="00983492">
      <w:pPr>
        <w:pStyle w:val="a4"/>
        <w:numPr>
          <w:ilvl w:val="0"/>
          <w:numId w:val="48"/>
        </w:numPr>
        <w:tabs>
          <w:tab w:val="left" w:pos="1275"/>
        </w:tabs>
        <w:spacing w:before="75"/>
        <w:ind w:right="391" w:firstLine="707"/>
        <w:jc w:val="left"/>
      </w:pPr>
      <w:r>
        <w:t>всестороннее</w:t>
      </w:r>
      <w:r>
        <w:rPr>
          <w:spacing w:val="-8"/>
        </w:rPr>
        <w:t xml:space="preserve"> </w:t>
      </w:r>
      <w:r>
        <w:t>гармоничное</w:t>
      </w:r>
      <w:r>
        <w:rPr>
          <w:spacing w:val="-9"/>
        </w:rPr>
        <w:t xml:space="preserve"> </w:t>
      </w:r>
      <w:r>
        <w:t>развитие</w:t>
      </w:r>
      <w:r>
        <w:rPr>
          <w:spacing w:val="-9"/>
        </w:rPr>
        <w:t xml:space="preserve"> </w:t>
      </w:r>
      <w:r>
        <w:t>обучающихся,</w:t>
      </w:r>
      <w:r>
        <w:rPr>
          <w:spacing w:val="-13"/>
        </w:rPr>
        <w:t xml:space="preserve"> </w:t>
      </w:r>
      <w:r>
        <w:t>увеличение</w:t>
      </w:r>
      <w:r>
        <w:rPr>
          <w:spacing w:val="-8"/>
        </w:rPr>
        <w:t xml:space="preserve"> </w:t>
      </w:r>
      <w:r>
        <w:t>объема</w:t>
      </w:r>
      <w:r>
        <w:rPr>
          <w:spacing w:val="-8"/>
        </w:rPr>
        <w:t xml:space="preserve"> </w:t>
      </w:r>
      <w:r>
        <w:t>их</w:t>
      </w:r>
      <w:r>
        <w:rPr>
          <w:spacing w:val="-9"/>
        </w:rPr>
        <w:t xml:space="preserve"> </w:t>
      </w:r>
      <w:r>
        <w:t xml:space="preserve">двигательной </w:t>
      </w:r>
      <w:r>
        <w:rPr>
          <w:spacing w:val="-2"/>
        </w:rPr>
        <w:t>активности;</w:t>
      </w:r>
    </w:p>
    <w:p w14:paraId="0BD753BD" w14:textId="77777777" w:rsidR="00A43DD8" w:rsidRDefault="00983492" w:rsidP="00983492">
      <w:pPr>
        <w:pStyle w:val="a4"/>
        <w:numPr>
          <w:ilvl w:val="0"/>
          <w:numId w:val="48"/>
        </w:numPr>
        <w:tabs>
          <w:tab w:val="left" w:pos="1275"/>
        </w:tabs>
        <w:spacing w:before="1"/>
        <w:ind w:right="428" w:firstLine="707"/>
        <w:jc w:val="left"/>
      </w:pPr>
      <w:r>
        <w:t>укрепление физического, психологического и социального здоровья обучающихся, развитие</w:t>
      </w:r>
      <w:r>
        <w:rPr>
          <w:spacing w:val="-6"/>
        </w:rPr>
        <w:t xml:space="preserve"> </w:t>
      </w:r>
      <w:r>
        <w:t>основных</w:t>
      </w:r>
      <w:r>
        <w:rPr>
          <w:spacing w:val="-9"/>
        </w:rPr>
        <w:t xml:space="preserve"> </w:t>
      </w:r>
      <w:r>
        <w:t>физических</w:t>
      </w:r>
      <w:r>
        <w:rPr>
          <w:spacing w:val="-9"/>
        </w:rPr>
        <w:t xml:space="preserve"> </w:t>
      </w:r>
      <w:r>
        <w:t>качеств</w:t>
      </w:r>
      <w:r>
        <w:rPr>
          <w:spacing w:val="-8"/>
        </w:rPr>
        <w:t xml:space="preserve"> </w:t>
      </w:r>
      <w:r>
        <w:t>и</w:t>
      </w:r>
      <w:r>
        <w:rPr>
          <w:spacing w:val="-6"/>
        </w:rPr>
        <w:t xml:space="preserve"> </w:t>
      </w:r>
      <w:r>
        <w:t>повышение</w:t>
      </w:r>
      <w:r>
        <w:rPr>
          <w:spacing w:val="-6"/>
        </w:rPr>
        <w:t xml:space="preserve"> </w:t>
      </w:r>
      <w:r>
        <w:t>функциональных</w:t>
      </w:r>
      <w:r>
        <w:rPr>
          <w:spacing w:val="-4"/>
        </w:rPr>
        <w:t xml:space="preserve"> </w:t>
      </w:r>
      <w:r>
        <w:t>возможностей</w:t>
      </w:r>
      <w:r>
        <w:rPr>
          <w:spacing w:val="-10"/>
        </w:rPr>
        <w:t xml:space="preserve"> </w:t>
      </w:r>
      <w:r>
        <w:t>их</w:t>
      </w:r>
      <w:r>
        <w:rPr>
          <w:spacing w:val="-8"/>
        </w:rPr>
        <w:t xml:space="preserve"> </w:t>
      </w:r>
      <w:proofErr w:type="spellStart"/>
      <w:r>
        <w:t>организ</w:t>
      </w:r>
      <w:proofErr w:type="spellEnd"/>
      <w:r>
        <w:t xml:space="preserve">- </w:t>
      </w:r>
      <w:proofErr w:type="spellStart"/>
      <w:r>
        <w:t>ма</w:t>
      </w:r>
      <w:proofErr w:type="spellEnd"/>
      <w:r>
        <w:t>, обеспечение культуры безопасного поведения на занятиях по роллер спорту;</w:t>
      </w:r>
    </w:p>
    <w:p w14:paraId="5EB43A8C" w14:textId="77777777" w:rsidR="00A43DD8" w:rsidRDefault="00983492" w:rsidP="00983492">
      <w:pPr>
        <w:pStyle w:val="a4"/>
        <w:numPr>
          <w:ilvl w:val="0"/>
          <w:numId w:val="48"/>
        </w:numPr>
        <w:tabs>
          <w:tab w:val="left" w:pos="1275"/>
        </w:tabs>
        <w:ind w:right="790" w:firstLine="707"/>
        <w:jc w:val="left"/>
      </w:pPr>
      <w:r>
        <w:t>освоение</w:t>
      </w:r>
      <w:r>
        <w:rPr>
          <w:spacing w:val="-4"/>
        </w:rPr>
        <w:t xml:space="preserve"> </w:t>
      </w:r>
      <w:r>
        <w:t>знаний</w:t>
      </w:r>
      <w:r>
        <w:rPr>
          <w:spacing w:val="-7"/>
        </w:rPr>
        <w:t xml:space="preserve"> </w:t>
      </w:r>
      <w:r>
        <w:t>о</w:t>
      </w:r>
      <w:r>
        <w:rPr>
          <w:spacing w:val="-8"/>
        </w:rPr>
        <w:t xml:space="preserve"> </w:t>
      </w:r>
      <w:r>
        <w:t>физической</w:t>
      </w:r>
      <w:r>
        <w:rPr>
          <w:spacing w:val="-6"/>
        </w:rPr>
        <w:t xml:space="preserve"> </w:t>
      </w:r>
      <w:r>
        <w:t>культуре</w:t>
      </w:r>
      <w:r>
        <w:rPr>
          <w:spacing w:val="-4"/>
        </w:rPr>
        <w:t xml:space="preserve"> </w:t>
      </w:r>
      <w:r>
        <w:t>и</w:t>
      </w:r>
      <w:r>
        <w:rPr>
          <w:spacing w:val="-5"/>
        </w:rPr>
        <w:t xml:space="preserve"> </w:t>
      </w:r>
      <w:r>
        <w:t>спорте</w:t>
      </w:r>
      <w:r>
        <w:rPr>
          <w:spacing w:val="-7"/>
        </w:rPr>
        <w:t xml:space="preserve"> </w:t>
      </w:r>
      <w:r>
        <w:t>в</w:t>
      </w:r>
      <w:r>
        <w:rPr>
          <w:spacing w:val="-7"/>
        </w:rPr>
        <w:t xml:space="preserve"> </w:t>
      </w:r>
      <w:r>
        <w:t>целом,</w:t>
      </w:r>
      <w:r>
        <w:rPr>
          <w:spacing w:val="-5"/>
        </w:rPr>
        <w:t xml:space="preserve"> </w:t>
      </w:r>
      <w:r>
        <w:t>истории</w:t>
      </w:r>
      <w:r>
        <w:rPr>
          <w:spacing w:val="-5"/>
        </w:rPr>
        <w:t xml:space="preserve"> </w:t>
      </w:r>
      <w:r>
        <w:t>развития</w:t>
      </w:r>
      <w:r>
        <w:rPr>
          <w:spacing w:val="-9"/>
        </w:rPr>
        <w:t xml:space="preserve"> </w:t>
      </w:r>
      <w:r>
        <w:t>роллер спорта в частности;</w:t>
      </w:r>
    </w:p>
    <w:p w14:paraId="4336F23D" w14:textId="77777777" w:rsidR="00A43DD8" w:rsidRDefault="00983492" w:rsidP="00983492">
      <w:pPr>
        <w:pStyle w:val="a4"/>
        <w:numPr>
          <w:ilvl w:val="0"/>
          <w:numId w:val="48"/>
        </w:numPr>
        <w:tabs>
          <w:tab w:val="left" w:pos="1275"/>
        </w:tabs>
        <w:ind w:right="426" w:firstLine="707"/>
        <w:jc w:val="left"/>
      </w:pPr>
      <w:r>
        <w:t>формирование</w:t>
      </w:r>
      <w:r>
        <w:rPr>
          <w:spacing w:val="-8"/>
        </w:rPr>
        <w:t xml:space="preserve"> </w:t>
      </w:r>
      <w:r>
        <w:t>общих</w:t>
      </w:r>
      <w:r>
        <w:rPr>
          <w:spacing w:val="-5"/>
        </w:rPr>
        <w:t xml:space="preserve"> </w:t>
      </w:r>
      <w:r>
        <w:t>представлений</w:t>
      </w:r>
      <w:r>
        <w:rPr>
          <w:spacing w:val="-7"/>
        </w:rPr>
        <w:t xml:space="preserve"> </w:t>
      </w:r>
      <w:r>
        <w:t>о</w:t>
      </w:r>
      <w:r>
        <w:rPr>
          <w:spacing w:val="-9"/>
        </w:rPr>
        <w:t xml:space="preserve"> </w:t>
      </w:r>
      <w:r>
        <w:t>роллер</w:t>
      </w:r>
      <w:r>
        <w:rPr>
          <w:spacing w:val="-4"/>
        </w:rPr>
        <w:t xml:space="preserve"> </w:t>
      </w:r>
      <w:r>
        <w:t>спорте,</w:t>
      </w:r>
      <w:r>
        <w:rPr>
          <w:spacing w:val="-4"/>
        </w:rPr>
        <w:t xml:space="preserve"> </w:t>
      </w:r>
      <w:r>
        <w:t>о</w:t>
      </w:r>
      <w:r>
        <w:rPr>
          <w:spacing w:val="-5"/>
        </w:rPr>
        <w:t xml:space="preserve"> </w:t>
      </w:r>
      <w:r>
        <w:t>его</w:t>
      </w:r>
      <w:r>
        <w:rPr>
          <w:spacing w:val="-5"/>
        </w:rPr>
        <w:t xml:space="preserve"> </w:t>
      </w:r>
      <w:r>
        <w:t>возможностях</w:t>
      </w:r>
      <w:r>
        <w:rPr>
          <w:spacing w:val="-7"/>
        </w:rPr>
        <w:t xml:space="preserve"> </w:t>
      </w:r>
      <w:r>
        <w:t>и</w:t>
      </w:r>
      <w:r>
        <w:rPr>
          <w:spacing w:val="-10"/>
        </w:rPr>
        <w:t xml:space="preserve"> </w:t>
      </w:r>
      <w:r>
        <w:t>значении</w:t>
      </w:r>
      <w:r>
        <w:rPr>
          <w:spacing w:val="-5"/>
        </w:rPr>
        <w:t xml:space="preserve"> </w:t>
      </w:r>
      <w:r>
        <w:t>в процессе укрепления здоровья, физическом развитии и физической подготовке обучающихся;</w:t>
      </w:r>
    </w:p>
    <w:p w14:paraId="2DF7DEC9" w14:textId="77777777" w:rsidR="00A43DD8" w:rsidRDefault="00983492" w:rsidP="00983492">
      <w:pPr>
        <w:pStyle w:val="a4"/>
        <w:numPr>
          <w:ilvl w:val="0"/>
          <w:numId w:val="48"/>
        </w:numPr>
        <w:tabs>
          <w:tab w:val="left" w:pos="1275"/>
        </w:tabs>
        <w:spacing w:line="242" w:lineRule="auto"/>
        <w:ind w:right="506" w:firstLine="707"/>
        <w:jc w:val="left"/>
      </w:pPr>
      <w:r>
        <w:t>формирование</w:t>
      </w:r>
      <w:r>
        <w:rPr>
          <w:spacing w:val="-9"/>
        </w:rPr>
        <w:t xml:space="preserve"> </w:t>
      </w:r>
      <w:r>
        <w:t>образовательного</w:t>
      </w:r>
      <w:r>
        <w:rPr>
          <w:spacing w:val="-9"/>
        </w:rPr>
        <w:t xml:space="preserve"> </w:t>
      </w:r>
      <w:r>
        <w:t>фундамента,</w:t>
      </w:r>
      <w:r>
        <w:rPr>
          <w:spacing w:val="-7"/>
        </w:rPr>
        <w:t xml:space="preserve"> </w:t>
      </w:r>
      <w:r>
        <w:t>основанного</w:t>
      </w:r>
      <w:r>
        <w:rPr>
          <w:spacing w:val="-7"/>
        </w:rPr>
        <w:t xml:space="preserve"> </w:t>
      </w:r>
      <w:r>
        <w:t>как</w:t>
      </w:r>
      <w:r>
        <w:rPr>
          <w:spacing w:val="-7"/>
        </w:rPr>
        <w:t xml:space="preserve"> </w:t>
      </w:r>
      <w:r>
        <w:t>на</w:t>
      </w:r>
      <w:r>
        <w:rPr>
          <w:spacing w:val="-8"/>
        </w:rPr>
        <w:t xml:space="preserve"> </w:t>
      </w:r>
      <w:r>
        <w:t>знаниях</w:t>
      </w:r>
      <w:r>
        <w:rPr>
          <w:spacing w:val="-8"/>
        </w:rPr>
        <w:t xml:space="preserve"> </w:t>
      </w:r>
      <w:r>
        <w:t>и</w:t>
      </w:r>
      <w:r>
        <w:rPr>
          <w:spacing w:val="-11"/>
        </w:rPr>
        <w:t xml:space="preserve"> </w:t>
      </w:r>
      <w:r>
        <w:t>умениях</w:t>
      </w:r>
      <w:r>
        <w:rPr>
          <w:spacing w:val="-8"/>
        </w:rPr>
        <w:t xml:space="preserve"> </w:t>
      </w:r>
      <w:r>
        <w:t>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192A8995" w14:textId="77777777" w:rsidR="00A43DD8" w:rsidRDefault="00983492" w:rsidP="00983492">
      <w:pPr>
        <w:pStyle w:val="a4"/>
        <w:numPr>
          <w:ilvl w:val="0"/>
          <w:numId w:val="48"/>
        </w:numPr>
        <w:tabs>
          <w:tab w:val="left" w:pos="1275"/>
        </w:tabs>
        <w:ind w:right="430" w:firstLine="707"/>
        <w:jc w:val="left"/>
      </w:pPr>
      <w:r>
        <w:t>формирование культуры движений, обогащение двигательного опыта физическими упражнениями,</w:t>
      </w:r>
      <w:r>
        <w:rPr>
          <w:spacing w:val="-10"/>
        </w:rPr>
        <w:t xml:space="preserve"> </w:t>
      </w:r>
      <w:r>
        <w:t>имеющими</w:t>
      </w:r>
      <w:r>
        <w:rPr>
          <w:spacing w:val="-10"/>
        </w:rPr>
        <w:t xml:space="preserve"> </w:t>
      </w:r>
      <w:r>
        <w:t>общеразвивающую</w:t>
      </w:r>
      <w:r>
        <w:rPr>
          <w:spacing w:val="-9"/>
        </w:rPr>
        <w:t xml:space="preserve"> </w:t>
      </w:r>
      <w:r>
        <w:t>и</w:t>
      </w:r>
      <w:r>
        <w:rPr>
          <w:spacing w:val="-11"/>
        </w:rPr>
        <w:t xml:space="preserve"> </w:t>
      </w:r>
      <w:r>
        <w:t>корригирующую</w:t>
      </w:r>
      <w:r>
        <w:rPr>
          <w:spacing w:val="-9"/>
        </w:rPr>
        <w:t xml:space="preserve"> </w:t>
      </w:r>
      <w:r>
        <w:t>направленность,</w:t>
      </w:r>
      <w:r>
        <w:rPr>
          <w:spacing w:val="-11"/>
        </w:rPr>
        <w:t xml:space="preserve"> </w:t>
      </w:r>
      <w:r>
        <w:t>техническими действиями и приемами роллер спорта;</w:t>
      </w:r>
    </w:p>
    <w:p w14:paraId="0FECD453" w14:textId="77777777" w:rsidR="00A43DD8" w:rsidRDefault="00983492" w:rsidP="00983492">
      <w:pPr>
        <w:pStyle w:val="a4"/>
        <w:numPr>
          <w:ilvl w:val="0"/>
          <w:numId w:val="48"/>
        </w:numPr>
        <w:tabs>
          <w:tab w:val="left" w:pos="1275"/>
        </w:tabs>
        <w:ind w:right="600" w:firstLine="707"/>
        <w:jc w:val="left"/>
      </w:pPr>
      <w:r>
        <w:t>воспитание</w:t>
      </w:r>
      <w:r>
        <w:rPr>
          <w:spacing w:val="-7"/>
        </w:rPr>
        <w:t xml:space="preserve"> </w:t>
      </w:r>
      <w:r>
        <w:t>положительных</w:t>
      </w:r>
      <w:r>
        <w:rPr>
          <w:spacing w:val="-7"/>
        </w:rPr>
        <w:t xml:space="preserve"> </w:t>
      </w:r>
      <w:r>
        <w:t>качеств</w:t>
      </w:r>
      <w:r>
        <w:rPr>
          <w:spacing w:val="-11"/>
        </w:rPr>
        <w:t xml:space="preserve"> </w:t>
      </w:r>
      <w:r>
        <w:t>личности,</w:t>
      </w:r>
      <w:r>
        <w:rPr>
          <w:spacing w:val="-8"/>
        </w:rPr>
        <w:t xml:space="preserve"> </w:t>
      </w:r>
      <w:r>
        <w:t>норм</w:t>
      </w:r>
      <w:r>
        <w:rPr>
          <w:spacing w:val="-9"/>
        </w:rPr>
        <w:t xml:space="preserve"> </w:t>
      </w:r>
      <w:r>
        <w:t>коллективного</w:t>
      </w:r>
      <w:r>
        <w:rPr>
          <w:spacing w:val="-7"/>
        </w:rPr>
        <w:t xml:space="preserve"> </w:t>
      </w:r>
      <w:r>
        <w:t>взаимодействия</w:t>
      </w:r>
      <w:r>
        <w:rPr>
          <w:spacing w:val="-11"/>
        </w:rPr>
        <w:t xml:space="preserve"> </w:t>
      </w:r>
      <w:r>
        <w:t>и сотрудничества в образовательной и соревновательной деятельности;</w:t>
      </w:r>
    </w:p>
    <w:p w14:paraId="0B9A3AAA" w14:textId="77777777" w:rsidR="00A43DD8" w:rsidRDefault="00983492" w:rsidP="00983492">
      <w:pPr>
        <w:pStyle w:val="a4"/>
        <w:numPr>
          <w:ilvl w:val="0"/>
          <w:numId w:val="48"/>
        </w:numPr>
        <w:tabs>
          <w:tab w:val="left" w:pos="1275"/>
        </w:tabs>
        <w:ind w:right="457" w:firstLine="707"/>
      </w:pPr>
      <w:r>
        <w:t>развитие</w:t>
      </w:r>
      <w:r>
        <w:rPr>
          <w:spacing w:val="-7"/>
        </w:rPr>
        <w:t xml:space="preserve"> </w:t>
      </w:r>
      <w:r>
        <w:t>положительной</w:t>
      </w:r>
      <w:r>
        <w:rPr>
          <w:spacing w:val="-14"/>
        </w:rPr>
        <w:t xml:space="preserve"> </w:t>
      </w:r>
      <w:r>
        <w:t>мотивации</w:t>
      </w:r>
      <w:r>
        <w:rPr>
          <w:spacing w:val="-8"/>
        </w:rPr>
        <w:t xml:space="preserve"> </w:t>
      </w:r>
      <w:r>
        <w:t>и</w:t>
      </w:r>
      <w:r>
        <w:rPr>
          <w:spacing w:val="-6"/>
        </w:rPr>
        <w:t xml:space="preserve"> </w:t>
      </w:r>
      <w:r>
        <w:t>устойчивого</w:t>
      </w:r>
      <w:r>
        <w:rPr>
          <w:spacing w:val="-8"/>
        </w:rPr>
        <w:t xml:space="preserve"> </w:t>
      </w:r>
      <w:r>
        <w:t>учебно-познавательного</w:t>
      </w:r>
      <w:r>
        <w:rPr>
          <w:spacing w:val="-10"/>
        </w:rPr>
        <w:t xml:space="preserve"> </w:t>
      </w:r>
      <w:r>
        <w:t>интереса</w:t>
      </w:r>
      <w:r>
        <w:rPr>
          <w:spacing w:val="-10"/>
        </w:rPr>
        <w:t xml:space="preserve"> </w:t>
      </w:r>
      <w:r>
        <w:t xml:space="preserve">к учебному предмету "Физическая культура"; удовлетворение индивидуальных потребностей </w:t>
      </w:r>
      <w:proofErr w:type="spellStart"/>
      <w:r>
        <w:t>обу</w:t>
      </w:r>
      <w:proofErr w:type="spellEnd"/>
      <w:r>
        <w:t xml:space="preserve">- </w:t>
      </w:r>
      <w:proofErr w:type="spellStart"/>
      <w:r>
        <w:t>чающихся</w:t>
      </w:r>
      <w:proofErr w:type="spellEnd"/>
      <w:r>
        <w:t xml:space="preserve"> в занятиях физической культурой и спортом средствами роллер спорта;</w:t>
      </w:r>
    </w:p>
    <w:p w14:paraId="36C93C50" w14:textId="77777777" w:rsidR="00A43DD8" w:rsidRDefault="00983492" w:rsidP="00983492">
      <w:pPr>
        <w:pStyle w:val="a4"/>
        <w:numPr>
          <w:ilvl w:val="0"/>
          <w:numId w:val="48"/>
        </w:numPr>
        <w:tabs>
          <w:tab w:val="left" w:pos="1275"/>
        </w:tabs>
        <w:ind w:right="318" w:firstLine="707"/>
        <w:jc w:val="left"/>
      </w:pPr>
      <w:r>
        <w:t xml:space="preserve">популяризация роллер спорта среди подрастающего поколения, привлечение </w:t>
      </w:r>
      <w:proofErr w:type="gramStart"/>
      <w:r>
        <w:t xml:space="preserve">обучаю- </w:t>
      </w:r>
      <w:proofErr w:type="spellStart"/>
      <w:r>
        <w:t>щихся</w:t>
      </w:r>
      <w:proofErr w:type="spellEnd"/>
      <w:proofErr w:type="gramEnd"/>
      <w:r>
        <w:t>,</w:t>
      </w:r>
      <w:r>
        <w:rPr>
          <w:spacing w:val="-5"/>
        </w:rPr>
        <w:t xml:space="preserve"> </w:t>
      </w:r>
      <w:r>
        <w:t>проявляющих</w:t>
      </w:r>
      <w:r>
        <w:rPr>
          <w:spacing w:val="-9"/>
        </w:rPr>
        <w:t xml:space="preserve"> </w:t>
      </w:r>
      <w:r>
        <w:t>повышенный</w:t>
      </w:r>
      <w:r>
        <w:rPr>
          <w:spacing w:val="-9"/>
        </w:rPr>
        <w:t xml:space="preserve"> </w:t>
      </w:r>
      <w:r>
        <w:t>интерес</w:t>
      </w:r>
      <w:r>
        <w:rPr>
          <w:spacing w:val="-4"/>
        </w:rPr>
        <w:t xml:space="preserve"> </w:t>
      </w:r>
      <w:r>
        <w:t>и</w:t>
      </w:r>
      <w:r>
        <w:rPr>
          <w:spacing w:val="-10"/>
        </w:rPr>
        <w:t xml:space="preserve"> </w:t>
      </w:r>
      <w:r>
        <w:t>способности</w:t>
      </w:r>
      <w:r>
        <w:rPr>
          <w:spacing w:val="-10"/>
        </w:rPr>
        <w:t xml:space="preserve"> </w:t>
      </w:r>
      <w:r>
        <w:t>к</w:t>
      </w:r>
      <w:r>
        <w:rPr>
          <w:spacing w:val="-4"/>
        </w:rPr>
        <w:t xml:space="preserve"> </w:t>
      </w:r>
      <w:r>
        <w:t>занятиям</w:t>
      </w:r>
      <w:r>
        <w:rPr>
          <w:spacing w:val="-5"/>
        </w:rPr>
        <w:t xml:space="preserve"> </w:t>
      </w:r>
      <w:r>
        <w:t>роллер</w:t>
      </w:r>
      <w:r>
        <w:rPr>
          <w:spacing w:val="-7"/>
        </w:rPr>
        <w:t xml:space="preserve"> </w:t>
      </w:r>
      <w:r>
        <w:t>спортом,</w:t>
      </w:r>
      <w:r>
        <w:rPr>
          <w:spacing w:val="-9"/>
        </w:rPr>
        <w:t xml:space="preserve"> </w:t>
      </w:r>
      <w:r>
        <w:t>в</w:t>
      </w:r>
      <w:r>
        <w:rPr>
          <w:spacing w:val="-8"/>
        </w:rPr>
        <w:t xml:space="preserve"> </w:t>
      </w:r>
      <w:r>
        <w:t>школьные спортивные клубы, секции, к участию в соревнованиях;</w:t>
      </w:r>
    </w:p>
    <w:p w14:paraId="611B9783" w14:textId="77777777" w:rsidR="00A43DD8" w:rsidRDefault="00983492" w:rsidP="00983492">
      <w:pPr>
        <w:pStyle w:val="a4"/>
        <w:numPr>
          <w:ilvl w:val="0"/>
          <w:numId w:val="48"/>
        </w:numPr>
        <w:tabs>
          <w:tab w:val="left" w:pos="1278"/>
        </w:tabs>
        <w:spacing w:line="269" w:lineRule="exact"/>
        <w:ind w:left="1278" w:hanging="285"/>
        <w:jc w:val="left"/>
      </w:pPr>
      <w:r>
        <w:t>выявление,</w:t>
      </w:r>
      <w:r>
        <w:rPr>
          <w:spacing w:val="-10"/>
        </w:rPr>
        <w:t xml:space="preserve"> </w:t>
      </w:r>
      <w:r>
        <w:t>развитие</w:t>
      </w:r>
      <w:r>
        <w:rPr>
          <w:spacing w:val="-7"/>
        </w:rPr>
        <w:t xml:space="preserve"> </w:t>
      </w:r>
      <w:r>
        <w:t>и</w:t>
      </w:r>
      <w:r>
        <w:rPr>
          <w:spacing w:val="-9"/>
        </w:rPr>
        <w:t xml:space="preserve"> </w:t>
      </w:r>
      <w:r>
        <w:t>поддержка</w:t>
      </w:r>
      <w:r>
        <w:rPr>
          <w:spacing w:val="-7"/>
        </w:rPr>
        <w:t xml:space="preserve"> </w:t>
      </w:r>
      <w:r>
        <w:t>одаренных</w:t>
      </w:r>
      <w:r>
        <w:rPr>
          <w:spacing w:val="-11"/>
        </w:rPr>
        <w:t xml:space="preserve"> </w:t>
      </w:r>
      <w:r>
        <w:t>детей</w:t>
      </w:r>
      <w:r>
        <w:rPr>
          <w:spacing w:val="-13"/>
        </w:rPr>
        <w:t xml:space="preserve"> </w:t>
      </w:r>
      <w:r>
        <w:t>в</w:t>
      </w:r>
      <w:r>
        <w:rPr>
          <w:spacing w:val="-9"/>
        </w:rPr>
        <w:t xml:space="preserve"> </w:t>
      </w:r>
      <w:r>
        <w:t>области</w:t>
      </w:r>
      <w:r>
        <w:rPr>
          <w:spacing w:val="-11"/>
        </w:rPr>
        <w:t xml:space="preserve"> </w:t>
      </w:r>
      <w:r>
        <w:rPr>
          <w:spacing w:val="-2"/>
        </w:rPr>
        <w:t>спорта.</w:t>
      </w:r>
    </w:p>
    <w:p w14:paraId="7A905D3E" w14:textId="77777777" w:rsidR="00A43DD8" w:rsidRDefault="00983492">
      <w:pPr>
        <w:pStyle w:val="1"/>
        <w:spacing w:line="250" w:lineRule="exact"/>
      </w:pPr>
      <w:r>
        <w:t>Место</w:t>
      </w:r>
      <w:r>
        <w:rPr>
          <w:spacing w:val="-4"/>
        </w:rPr>
        <w:t xml:space="preserve"> </w:t>
      </w:r>
      <w:r>
        <w:t>и</w:t>
      </w:r>
      <w:r>
        <w:rPr>
          <w:spacing w:val="-7"/>
        </w:rPr>
        <w:t xml:space="preserve"> </w:t>
      </w:r>
      <w:r>
        <w:t>роль</w:t>
      </w:r>
      <w:r>
        <w:rPr>
          <w:spacing w:val="-5"/>
        </w:rPr>
        <w:t xml:space="preserve"> </w:t>
      </w:r>
      <w:r>
        <w:t>модуля</w:t>
      </w:r>
      <w:r>
        <w:rPr>
          <w:spacing w:val="-3"/>
        </w:rPr>
        <w:t xml:space="preserve"> </w:t>
      </w:r>
      <w:r>
        <w:t>по</w:t>
      </w:r>
      <w:r>
        <w:rPr>
          <w:spacing w:val="-12"/>
        </w:rPr>
        <w:t xml:space="preserve"> </w:t>
      </w:r>
      <w:r>
        <w:t>роллер</w:t>
      </w:r>
      <w:r>
        <w:rPr>
          <w:spacing w:val="-1"/>
        </w:rPr>
        <w:t xml:space="preserve"> </w:t>
      </w:r>
      <w:r>
        <w:rPr>
          <w:spacing w:val="-2"/>
        </w:rPr>
        <w:t>спорту.</w:t>
      </w:r>
    </w:p>
    <w:p w14:paraId="0F561FDE" w14:textId="77777777" w:rsidR="00A43DD8" w:rsidRDefault="00983492">
      <w:pPr>
        <w:pStyle w:val="a3"/>
        <w:ind w:right="273"/>
      </w:pPr>
      <w:r>
        <w:t>Модуль</w:t>
      </w:r>
      <w:r>
        <w:rPr>
          <w:spacing w:val="-2"/>
        </w:rPr>
        <w:t xml:space="preserve"> </w:t>
      </w:r>
      <w:r>
        <w:t>по</w:t>
      </w:r>
      <w:r>
        <w:rPr>
          <w:spacing w:val="-2"/>
        </w:rPr>
        <w:t xml:space="preserve"> </w:t>
      </w:r>
      <w:r>
        <w:t>роллер</w:t>
      </w:r>
      <w:r>
        <w:rPr>
          <w:spacing w:val="-4"/>
        </w:rPr>
        <w:t xml:space="preserve"> </w:t>
      </w:r>
      <w:r>
        <w:t>спорту</w:t>
      </w:r>
      <w:r>
        <w:rPr>
          <w:spacing w:val="-8"/>
        </w:rPr>
        <w:t xml:space="preserve"> </w:t>
      </w:r>
      <w:r>
        <w:t>доступен</w:t>
      </w:r>
      <w:r>
        <w:rPr>
          <w:spacing w:val="-2"/>
        </w:rPr>
        <w:t xml:space="preserve"> </w:t>
      </w:r>
      <w:r>
        <w:t>для</w:t>
      </w:r>
      <w:r>
        <w:rPr>
          <w:spacing w:val="-3"/>
        </w:rPr>
        <w:t xml:space="preserve"> </w:t>
      </w:r>
      <w:r>
        <w:t>освоения</w:t>
      </w:r>
      <w:r>
        <w:rPr>
          <w:spacing w:val="-6"/>
        </w:rPr>
        <w:t xml:space="preserve"> </w:t>
      </w:r>
      <w:r>
        <w:t>всем</w:t>
      </w:r>
      <w:r>
        <w:rPr>
          <w:spacing w:val="-2"/>
        </w:rPr>
        <w:t xml:space="preserve"> </w:t>
      </w:r>
      <w:r>
        <w:t>обучающимся,</w:t>
      </w:r>
      <w:r>
        <w:rPr>
          <w:spacing w:val="-2"/>
        </w:rPr>
        <w:t xml:space="preserve"> </w:t>
      </w:r>
      <w:r>
        <w:t>независимо</w:t>
      </w:r>
      <w:r>
        <w:rPr>
          <w:spacing w:val="-2"/>
        </w:rPr>
        <w:t xml:space="preserve"> </w:t>
      </w:r>
      <w:r>
        <w:t>от</w:t>
      </w:r>
      <w:r>
        <w:rPr>
          <w:spacing w:val="-3"/>
        </w:rPr>
        <w:t xml:space="preserve"> </w:t>
      </w:r>
      <w:r>
        <w:t>уровня их</w:t>
      </w:r>
      <w:r>
        <w:rPr>
          <w:spacing w:val="-7"/>
        </w:rPr>
        <w:t xml:space="preserve"> </w:t>
      </w:r>
      <w:r>
        <w:t>физического</w:t>
      </w:r>
      <w:r>
        <w:rPr>
          <w:spacing w:val="-9"/>
        </w:rPr>
        <w:t xml:space="preserve"> </w:t>
      </w:r>
      <w:r>
        <w:t>развития</w:t>
      </w:r>
      <w:r>
        <w:rPr>
          <w:spacing w:val="-10"/>
        </w:rPr>
        <w:t xml:space="preserve"> </w:t>
      </w:r>
      <w:r>
        <w:t>и</w:t>
      </w:r>
      <w:r>
        <w:rPr>
          <w:spacing w:val="-8"/>
        </w:rPr>
        <w:t xml:space="preserve"> </w:t>
      </w:r>
      <w:r>
        <w:t>гендерных</w:t>
      </w:r>
      <w:r>
        <w:rPr>
          <w:spacing w:val="-7"/>
        </w:rPr>
        <w:t xml:space="preserve"> </w:t>
      </w:r>
      <w:r>
        <w:t>особенностей</w:t>
      </w:r>
      <w:r>
        <w:rPr>
          <w:spacing w:val="-7"/>
        </w:rPr>
        <w:t xml:space="preserve"> </w:t>
      </w:r>
      <w:r>
        <w:t>и</w:t>
      </w:r>
      <w:r>
        <w:rPr>
          <w:spacing w:val="-8"/>
        </w:rPr>
        <w:t xml:space="preserve"> </w:t>
      </w:r>
      <w:r>
        <w:t>расширяет</w:t>
      </w:r>
      <w:r>
        <w:rPr>
          <w:spacing w:val="-4"/>
        </w:rPr>
        <w:t xml:space="preserve"> </w:t>
      </w:r>
      <w:r>
        <w:t>спектр</w:t>
      </w:r>
      <w:r>
        <w:rPr>
          <w:spacing w:val="-10"/>
        </w:rPr>
        <w:t xml:space="preserve"> </w:t>
      </w:r>
      <w:r>
        <w:t>физкультурно-спортивных направлений в общеобразовательных организациях.</w:t>
      </w:r>
    </w:p>
    <w:p w14:paraId="7611435D" w14:textId="77777777" w:rsidR="00A43DD8" w:rsidRDefault="00983492">
      <w:pPr>
        <w:pStyle w:val="a3"/>
        <w:ind w:right="278"/>
      </w:pPr>
      <w:r>
        <w:t>Специфика модуля по роллер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0F523E13" w14:textId="77777777" w:rsidR="00A43DD8" w:rsidRDefault="00983492">
      <w:pPr>
        <w:pStyle w:val="a3"/>
        <w:ind w:right="274"/>
      </w:pPr>
      <w: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w:t>
      </w:r>
      <w:r>
        <w:rPr>
          <w:spacing w:val="-9"/>
        </w:rPr>
        <w:t xml:space="preserve"> </w:t>
      </w:r>
      <w:r>
        <w:t>спортивных</w:t>
      </w:r>
      <w:r>
        <w:rPr>
          <w:spacing w:val="-9"/>
        </w:rPr>
        <w:t xml:space="preserve"> </w:t>
      </w:r>
      <w:r>
        <w:t>клубов,</w:t>
      </w:r>
      <w:r>
        <w:rPr>
          <w:spacing w:val="-10"/>
        </w:rPr>
        <w:t xml:space="preserve"> </w:t>
      </w:r>
      <w:r>
        <w:t>подготовке</w:t>
      </w:r>
      <w:r>
        <w:rPr>
          <w:spacing w:val="-6"/>
        </w:rPr>
        <w:t xml:space="preserve"> </w:t>
      </w:r>
      <w:r>
        <w:t>обучающихся</w:t>
      </w:r>
      <w:r>
        <w:rPr>
          <w:spacing w:val="-10"/>
        </w:rPr>
        <w:t xml:space="preserve"> </w:t>
      </w:r>
      <w:r>
        <w:t>к</w:t>
      </w:r>
      <w:r>
        <w:rPr>
          <w:spacing w:val="-6"/>
        </w:rPr>
        <w:t xml:space="preserve"> </w:t>
      </w:r>
      <w:r>
        <w:t>сдаче</w:t>
      </w:r>
      <w:r>
        <w:rPr>
          <w:spacing w:val="-8"/>
        </w:rPr>
        <w:t xml:space="preserve"> </w:t>
      </w:r>
      <w:r>
        <w:t>норм</w:t>
      </w:r>
      <w:r>
        <w:rPr>
          <w:spacing w:val="-11"/>
        </w:rPr>
        <w:t xml:space="preserve"> </w:t>
      </w:r>
      <w:r>
        <w:t>ГТО</w:t>
      </w:r>
      <w:r>
        <w:rPr>
          <w:spacing w:val="-13"/>
        </w:rPr>
        <w:t xml:space="preserve"> </w:t>
      </w:r>
      <w:r>
        <w:t>и</w:t>
      </w:r>
      <w:r>
        <w:rPr>
          <w:spacing w:val="-10"/>
        </w:rPr>
        <w:t xml:space="preserve"> </w:t>
      </w:r>
      <w:r>
        <w:t>участии</w:t>
      </w:r>
      <w:r>
        <w:rPr>
          <w:spacing w:val="-10"/>
        </w:rPr>
        <w:t xml:space="preserve"> </w:t>
      </w:r>
      <w:r>
        <w:t>в</w:t>
      </w:r>
      <w:r>
        <w:rPr>
          <w:spacing w:val="-10"/>
        </w:rPr>
        <w:t xml:space="preserve"> </w:t>
      </w:r>
      <w:r>
        <w:t xml:space="preserve">спортивных </w:t>
      </w:r>
      <w:r>
        <w:rPr>
          <w:spacing w:val="-2"/>
        </w:rPr>
        <w:t>соревнованиях.</w:t>
      </w:r>
    </w:p>
    <w:p w14:paraId="612418F8" w14:textId="77777777" w:rsidR="00A43DD8" w:rsidRDefault="00983492">
      <w:pPr>
        <w:pStyle w:val="a3"/>
        <w:spacing w:line="251" w:lineRule="exact"/>
        <w:ind w:left="993" w:firstLine="0"/>
      </w:pPr>
      <w:r>
        <w:t>Модуль</w:t>
      </w:r>
      <w:r>
        <w:rPr>
          <w:spacing w:val="-10"/>
        </w:rPr>
        <w:t xml:space="preserve"> </w:t>
      </w:r>
      <w:r>
        <w:t>по</w:t>
      </w:r>
      <w:r>
        <w:rPr>
          <w:spacing w:val="-4"/>
        </w:rPr>
        <w:t xml:space="preserve"> </w:t>
      </w:r>
      <w:r>
        <w:t>роллер</w:t>
      </w:r>
      <w:r>
        <w:rPr>
          <w:spacing w:val="-7"/>
        </w:rPr>
        <w:t xml:space="preserve"> </w:t>
      </w:r>
      <w:r>
        <w:t>спорту</w:t>
      </w:r>
      <w:r>
        <w:rPr>
          <w:spacing w:val="-13"/>
        </w:rPr>
        <w:t xml:space="preserve"> </w:t>
      </w:r>
      <w:r>
        <w:t>может</w:t>
      </w:r>
      <w:r>
        <w:rPr>
          <w:spacing w:val="-9"/>
        </w:rPr>
        <w:t xml:space="preserve"> </w:t>
      </w:r>
      <w:r>
        <w:t>быть</w:t>
      </w:r>
      <w:r>
        <w:rPr>
          <w:spacing w:val="-7"/>
        </w:rPr>
        <w:t xml:space="preserve"> </w:t>
      </w:r>
      <w:r>
        <w:t>реализован</w:t>
      </w:r>
      <w:r>
        <w:rPr>
          <w:spacing w:val="-4"/>
        </w:rPr>
        <w:t xml:space="preserve"> </w:t>
      </w:r>
      <w:r>
        <w:t>в</w:t>
      </w:r>
      <w:r>
        <w:rPr>
          <w:spacing w:val="-13"/>
        </w:rPr>
        <w:t xml:space="preserve"> </w:t>
      </w:r>
      <w:r>
        <w:t>следующих</w:t>
      </w:r>
      <w:r>
        <w:rPr>
          <w:spacing w:val="-4"/>
        </w:rPr>
        <w:t xml:space="preserve"> </w:t>
      </w:r>
      <w:r>
        <w:rPr>
          <w:spacing w:val="-2"/>
        </w:rPr>
        <w:t>вариантах:</w:t>
      </w:r>
    </w:p>
    <w:p w14:paraId="40DED988" w14:textId="77777777" w:rsidR="00A43DD8" w:rsidRDefault="00983492" w:rsidP="00983492">
      <w:pPr>
        <w:pStyle w:val="a4"/>
        <w:numPr>
          <w:ilvl w:val="0"/>
          <w:numId w:val="48"/>
        </w:numPr>
        <w:tabs>
          <w:tab w:val="left" w:pos="1275"/>
        </w:tabs>
        <w:ind w:right="375" w:firstLine="707"/>
        <w:jc w:val="left"/>
      </w:pPr>
      <w:r>
        <w:t>при</w:t>
      </w:r>
      <w:r>
        <w:rPr>
          <w:spacing w:val="-3"/>
        </w:rPr>
        <w:t xml:space="preserve"> </w:t>
      </w:r>
      <w:r>
        <w:t>самостоятельном</w:t>
      </w:r>
      <w:r>
        <w:rPr>
          <w:spacing w:val="-3"/>
        </w:rPr>
        <w:t xml:space="preserve"> </w:t>
      </w:r>
      <w:r>
        <w:t>планировании</w:t>
      </w:r>
      <w:r>
        <w:rPr>
          <w:spacing w:val="-2"/>
        </w:rPr>
        <w:t xml:space="preserve"> </w:t>
      </w:r>
      <w:r>
        <w:t>учителем</w:t>
      </w:r>
      <w:r>
        <w:rPr>
          <w:spacing w:val="-2"/>
        </w:rPr>
        <w:t xml:space="preserve"> </w:t>
      </w:r>
      <w:r>
        <w:t>физической</w:t>
      </w:r>
      <w:r>
        <w:rPr>
          <w:spacing w:val="-3"/>
        </w:rPr>
        <w:t xml:space="preserve"> </w:t>
      </w:r>
      <w:r>
        <w:t>культуры</w:t>
      </w:r>
      <w:r>
        <w:rPr>
          <w:spacing w:val="-2"/>
        </w:rPr>
        <w:t xml:space="preserve"> </w:t>
      </w:r>
      <w:r>
        <w:t>процесса</w:t>
      </w:r>
      <w:r>
        <w:rPr>
          <w:spacing w:val="-2"/>
        </w:rPr>
        <w:t xml:space="preserve"> </w:t>
      </w:r>
      <w:r>
        <w:t>освоения обучающимися учебного материала по роллер спорту с выбором различных элементов данного вида</w:t>
      </w:r>
      <w:r>
        <w:rPr>
          <w:spacing w:val="-5"/>
        </w:rPr>
        <w:t xml:space="preserve"> </w:t>
      </w:r>
      <w:r>
        <w:t>спорта,</w:t>
      </w:r>
      <w:r>
        <w:rPr>
          <w:spacing w:val="-11"/>
        </w:rPr>
        <w:t xml:space="preserve"> </w:t>
      </w:r>
      <w:r>
        <w:t>с</w:t>
      </w:r>
      <w:r>
        <w:rPr>
          <w:spacing w:val="-5"/>
        </w:rPr>
        <w:t xml:space="preserve"> </w:t>
      </w:r>
      <w:r>
        <w:t>учетом</w:t>
      </w:r>
      <w:r>
        <w:rPr>
          <w:spacing w:val="-8"/>
        </w:rPr>
        <w:t xml:space="preserve"> </w:t>
      </w:r>
      <w:r>
        <w:t>возраста</w:t>
      </w:r>
      <w:r>
        <w:rPr>
          <w:spacing w:val="-5"/>
        </w:rPr>
        <w:t xml:space="preserve"> </w:t>
      </w:r>
      <w:r>
        <w:t>и</w:t>
      </w:r>
      <w:r>
        <w:rPr>
          <w:spacing w:val="-11"/>
        </w:rPr>
        <w:t xml:space="preserve"> </w:t>
      </w:r>
      <w:r>
        <w:t>физической</w:t>
      </w:r>
      <w:r>
        <w:rPr>
          <w:spacing w:val="-8"/>
        </w:rPr>
        <w:t xml:space="preserve"> </w:t>
      </w:r>
      <w:r>
        <w:t>подготовленности</w:t>
      </w:r>
      <w:r>
        <w:rPr>
          <w:spacing w:val="-8"/>
        </w:rPr>
        <w:t xml:space="preserve"> </w:t>
      </w:r>
      <w:r>
        <w:t>обучающихся</w:t>
      </w:r>
      <w:r>
        <w:rPr>
          <w:spacing w:val="-9"/>
        </w:rPr>
        <w:t xml:space="preserve"> </w:t>
      </w:r>
      <w:r>
        <w:t>(с</w:t>
      </w:r>
      <w:r>
        <w:rPr>
          <w:spacing w:val="-5"/>
        </w:rPr>
        <w:t xml:space="preserve"> </w:t>
      </w:r>
      <w:r>
        <w:t>соответствующей дозировкой и интенсивностью);</w:t>
      </w:r>
    </w:p>
    <w:p w14:paraId="404BFE6A" w14:textId="77777777" w:rsidR="00A43DD8" w:rsidRDefault="00983492" w:rsidP="00983492">
      <w:pPr>
        <w:pStyle w:val="a4"/>
        <w:numPr>
          <w:ilvl w:val="0"/>
          <w:numId w:val="48"/>
        </w:numPr>
        <w:tabs>
          <w:tab w:val="left" w:pos="1275"/>
        </w:tabs>
        <w:ind w:right="321" w:firstLine="707"/>
        <w:jc w:val="left"/>
      </w:pPr>
      <w:r>
        <w:t xml:space="preserve">в виде целостного последовательного учебного модуля, изучаемого за счет части учеб- </w:t>
      </w:r>
      <w:proofErr w:type="spellStart"/>
      <w:r>
        <w:t>ного</w:t>
      </w:r>
      <w:proofErr w:type="spellEnd"/>
      <w:r>
        <w:t xml:space="preserve">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 </w:t>
      </w:r>
      <w:proofErr w:type="spellStart"/>
      <w:r>
        <w:t>щихся</w:t>
      </w:r>
      <w:proofErr w:type="spellEnd"/>
      <w:r>
        <w:t>,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1"/>
        </w:rPr>
        <w:t xml:space="preserve"> </w:t>
      </w:r>
      <w:r>
        <w:t>(при организации и про- ведении</w:t>
      </w:r>
      <w:r>
        <w:rPr>
          <w:spacing w:val="-14"/>
        </w:rPr>
        <w:t xml:space="preserve"> </w:t>
      </w:r>
      <w:r>
        <w:t>уроков</w:t>
      </w:r>
      <w:r>
        <w:rPr>
          <w:spacing w:val="-14"/>
        </w:rPr>
        <w:t xml:space="preserve"> </w:t>
      </w:r>
      <w:r>
        <w:t>физической</w:t>
      </w:r>
      <w:r>
        <w:rPr>
          <w:spacing w:val="-11"/>
        </w:rPr>
        <w:t xml:space="preserve"> </w:t>
      </w:r>
      <w:r>
        <w:t>культуры</w:t>
      </w:r>
      <w:r>
        <w:rPr>
          <w:spacing w:val="-9"/>
        </w:rPr>
        <w:t xml:space="preserve"> </w:t>
      </w:r>
      <w:r>
        <w:t>с</w:t>
      </w:r>
      <w:r>
        <w:rPr>
          <w:spacing w:val="-11"/>
        </w:rPr>
        <w:t xml:space="preserve"> </w:t>
      </w:r>
      <w:r>
        <w:t>3-х</w:t>
      </w:r>
      <w:r>
        <w:rPr>
          <w:spacing w:val="-9"/>
        </w:rPr>
        <w:t xml:space="preserve"> </w:t>
      </w:r>
      <w:r>
        <w:t>часовой</w:t>
      </w:r>
      <w:r>
        <w:rPr>
          <w:spacing w:val="-12"/>
        </w:rPr>
        <w:t xml:space="preserve"> </w:t>
      </w:r>
      <w:r>
        <w:t>недельной</w:t>
      </w:r>
      <w:r>
        <w:rPr>
          <w:spacing w:val="-13"/>
        </w:rPr>
        <w:t xml:space="preserve"> </w:t>
      </w:r>
      <w:r>
        <w:t>нагрузкой</w:t>
      </w:r>
      <w:r>
        <w:rPr>
          <w:spacing w:val="-11"/>
        </w:rPr>
        <w:t xml:space="preserve"> </w:t>
      </w:r>
      <w:r>
        <w:t>рекомендуемый</w:t>
      </w:r>
      <w:r>
        <w:rPr>
          <w:spacing w:val="-9"/>
        </w:rPr>
        <w:t xml:space="preserve"> </w:t>
      </w:r>
      <w:r>
        <w:t>объем</w:t>
      </w:r>
      <w:r>
        <w:rPr>
          <w:spacing w:val="-12"/>
        </w:rPr>
        <w:t xml:space="preserve"> </w:t>
      </w:r>
      <w:r>
        <w:t>в</w:t>
      </w:r>
      <w:r>
        <w:rPr>
          <w:spacing w:val="-14"/>
        </w:rPr>
        <w:t xml:space="preserve"> </w:t>
      </w:r>
      <w:r>
        <w:t>5</w:t>
      </w:r>
    </w:p>
    <w:p w14:paraId="3E6BF157" w14:textId="77777777" w:rsidR="00A43DD8" w:rsidRDefault="00983492" w:rsidP="00983492">
      <w:pPr>
        <w:pStyle w:val="a4"/>
        <w:numPr>
          <w:ilvl w:val="0"/>
          <w:numId w:val="47"/>
        </w:numPr>
        <w:tabs>
          <w:tab w:val="left" w:pos="409"/>
        </w:tabs>
        <w:ind w:hanging="124"/>
        <w:jc w:val="left"/>
      </w:pPr>
      <w:r>
        <w:t>9</w:t>
      </w:r>
      <w:r>
        <w:rPr>
          <w:spacing w:val="-1"/>
        </w:rPr>
        <w:t xml:space="preserve"> </w:t>
      </w:r>
      <w:r>
        <w:t>классах -</w:t>
      </w:r>
      <w:r>
        <w:rPr>
          <w:spacing w:val="-10"/>
        </w:rPr>
        <w:t xml:space="preserve"> </w:t>
      </w:r>
      <w:r>
        <w:t xml:space="preserve">по 34 </w:t>
      </w:r>
      <w:r>
        <w:rPr>
          <w:spacing w:val="-2"/>
        </w:rPr>
        <w:t>часа);</w:t>
      </w:r>
    </w:p>
    <w:p w14:paraId="4E165F5C" w14:textId="77777777" w:rsidR="00A43DD8" w:rsidRDefault="00983492" w:rsidP="00983492">
      <w:pPr>
        <w:pStyle w:val="a4"/>
        <w:numPr>
          <w:ilvl w:val="1"/>
          <w:numId w:val="47"/>
        </w:numPr>
        <w:tabs>
          <w:tab w:val="left" w:pos="1275"/>
        </w:tabs>
        <w:ind w:right="523" w:firstLine="707"/>
        <w:jc w:val="left"/>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w:t>
      </w:r>
      <w:r>
        <w:rPr>
          <w:spacing w:val="-7"/>
        </w:rPr>
        <w:t xml:space="preserve"> </w:t>
      </w:r>
      <w:r>
        <w:t>секций,</w:t>
      </w:r>
      <w:r>
        <w:rPr>
          <w:spacing w:val="-7"/>
        </w:rPr>
        <w:t xml:space="preserve"> </w:t>
      </w:r>
      <w:r>
        <w:t>школьных</w:t>
      </w:r>
      <w:r>
        <w:rPr>
          <w:spacing w:val="-7"/>
        </w:rPr>
        <w:t xml:space="preserve"> </w:t>
      </w:r>
      <w:r>
        <w:t>спортивных</w:t>
      </w:r>
      <w:r>
        <w:rPr>
          <w:spacing w:val="-9"/>
        </w:rPr>
        <w:t xml:space="preserve"> </w:t>
      </w:r>
      <w:r>
        <w:t>клубов,</w:t>
      </w:r>
      <w:r>
        <w:rPr>
          <w:spacing w:val="-12"/>
        </w:rPr>
        <w:t xml:space="preserve"> </w:t>
      </w:r>
      <w:r>
        <w:t>включая</w:t>
      </w:r>
      <w:r>
        <w:rPr>
          <w:spacing w:val="-7"/>
        </w:rPr>
        <w:t xml:space="preserve"> </w:t>
      </w:r>
      <w:r>
        <w:t>использование</w:t>
      </w:r>
      <w:r>
        <w:rPr>
          <w:spacing w:val="-6"/>
        </w:rPr>
        <w:t xml:space="preserve"> </w:t>
      </w:r>
      <w:r>
        <w:t>учебных</w:t>
      </w:r>
      <w:r>
        <w:rPr>
          <w:spacing w:val="-7"/>
        </w:rPr>
        <w:t xml:space="preserve"> </w:t>
      </w:r>
      <w:r>
        <w:t>модулей</w:t>
      </w:r>
      <w:r>
        <w:rPr>
          <w:spacing w:val="-7"/>
        </w:rPr>
        <w:t xml:space="preserve"> </w:t>
      </w:r>
      <w:r>
        <w:t>по видам спорта (рекомендуемый объем в 5 - 9 классах - по 34 часа).</w:t>
      </w:r>
    </w:p>
    <w:p w14:paraId="4B553492" w14:textId="77777777" w:rsidR="00A43DD8" w:rsidRDefault="00983492">
      <w:pPr>
        <w:pStyle w:val="1"/>
        <w:spacing w:line="252" w:lineRule="exact"/>
        <w:jc w:val="left"/>
        <w:rPr>
          <w:b w:val="0"/>
        </w:rPr>
      </w:pPr>
      <w:r>
        <w:t>Содержание</w:t>
      </w:r>
      <w:r>
        <w:rPr>
          <w:spacing w:val="-9"/>
        </w:rPr>
        <w:t xml:space="preserve"> </w:t>
      </w:r>
      <w:r>
        <w:t>модуля</w:t>
      </w:r>
      <w:r>
        <w:rPr>
          <w:spacing w:val="-9"/>
        </w:rPr>
        <w:t xml:space="preserve"> </w:t>
      </w:r>
      <w:r>
        <w:t>по</w:t>
      </w:r>
      <w:r>
        <w:rPr>
          <w:spacing w:val="-10"/>
        </w:rPr>
        <w:t xml:space="preserve"> </w:t>
      </w:r>
      <w:r>
        <w:t>роллер</w:t>
      </w:r>
      <w:r>
        <w:rPr>
          <w:spacing w:val="-6"/>
        </w:rPr>
        <w:t xml:space="preserve"> </w:t>
      </w:r>
      <w:r>
        <w:rPr>
          <w:spacing w:val="-2"/>
        </w:rPr>
        <w:t>спорту</w:t>
      </w:r>
      <w:r>
        <w:rPr>
          <w:b w:val="0"/>
          <w:spacing w:val="-2"/>
        </w:rPr>
        <w:t>.</w:t>
      </w:r>
    </w:p>
    <w:p w14:paraId="1ECEB150" w14:textId="77777777" w:rsidR="00A43DD8" w:rsidRDefault="00983492" w:rsidP="00983492">
      <w:pPr>
        <w:pStyle w:val="a4"/>
        <w:numPr>
          <w:ilvl w:val="0"/>
          <w:numId w:val="46"/>
        </w:numPr>
        <w:tabs>
          <w:tab w:val="left" w:pos="1229"/>
        </w:tabs>
        <w:spacing w:line="252" w:lineRule="exact"/>
        <w:ind w:left="1229" w:hanging="236"/>
      </w:pPr>
      <w:r>
        <w:t>Знания</w:t>
      </w:r>
      <w:r>
        <w:rPr>
          <w:spacing w:val="-8"/>
        </w:rPr>
        <w:t xml:space="preserve"> </w:t>
      </w:r>
      <w:r>
        <w:t>о</w:t>
      </w:r>
      <w:r>
        <w:rPr>
          <w:spacing w:val="-5"/>
        </w:rPr>
        <w:t xml:space="preserve"> </w:t>
      </w:r>
      <w:r>
        <w:t>роллер</w:t>
      </w:r>
      <w:r>
        <w:rPr>
          <w:spacing w:val="-7"/>
        </w:rPr>
        <w:t xml:space="preserve"> </w:t>
      </w:r>
      <w:r>
        <w:rPr>
          <w:spacing w:val="-2"/>
        </w:rPr>
        <w:t>спорте.</w:t>
      </w:r>
    </w:p>
    <w:p w14:paraId="7A750F98" w14:textId="77777777" w:rsidR="00A43DD8" w:rsidRDefault="00A43DD8">
      <w:pPr>
        <w:pStyle w:val="a4"/>
        <w:spacing w:line="252" w:lineRule="exact"/>
        <w:jc w:val="left"/>
        <w:sectPr w:rsidR="00A43DD8">
          <w:pgSz w:w="11920" w:h="16850"/>
          <w:pgMar w:top="1700" w:right="566" w:bottom="780" w:left="1417" w:header="0" w:footer="597" w:gutter="0"/>
          <w:cols w:space="720"/>
        </w:sectPr>
      </w:pPr>
    </w:p>
    <w:p w14:paraId="77E429A2" w14:textId="77777777" w:rsidR="00A43DD8" w:rsidRDefault="00983492">
      <w:pPr>
        <w:pStyle w:val="a3"/>
        <w:spacing w:before="76"/>
        <w:ind w:right="282"/>
      </w:pPr>
      <w:r>
        <w:t>История развития отечественных и зарубежных федераций по роллер спорту; ведущие спортсмены федераций по роллер спорту региона и Российской Федерации.</w:t>
      </w:r>
    </w:p>
    <w:p w14:paraId="071E2FF4" w14:textId="77777777" w:rsidR="00A43DD8" w:rsidRDefault="00983492">
      <w:pPr>
        <w:pStyle w:val="a3"/>
        <w:spacing w:before="1"/>
        <w:ind w:right="272"/>
      </w:pPr>
      <w:r>
        <w:t xml:space="preserve">Названия и роль главных организаций и федераций (международные, российские), </w:t>
      </w:r>
      <w:proofErr w:type="gramStart"/>
      <w:r>
        <w:t xml:space="preserve">осу- </w:t>
      </w:r>
      <w:proofErr w:type="spellStart"/>
      <w:r>
        <w:t>ществляющих</w:t>
      </w:r>
      <w:proofErr w:type="spellEnd"/>
      <w:proofErr w:type="gramEnd"/>
      <w:r>
        <w:t xml:space="preserve"> управление роллер спортом.</w:t>
      </w:r>
    </w:p>
    <w:p w14:paraId="2C22601C" w14:textId="77777777" w:rsidR="00A43DD8" w:rsidRDefault="00983492">
      <w:pPr>
        <w:pStyle w:val="a3"/>
        <w:ind w:right="268"/>
      </w:pPr>
      <w:r>
        <w:t xml:space="preserve">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w:t>
      </w:r>
      <w:proofErr w:type="gramStart"/>
      <w:r>
        <w:t xml:space="preserve">ми- </w:t>
      </w:r>
      <w:proofErr w:type="spellStart"/>
      <w:r>
        <w:t>ровых</w:t>
      </w:r>
      <w:proofErr w:type="spellEnd"/>
      <w:proofErr w:type="gramEnd"/>
      <w:r>
        <w:t xml:space="preserve"> первенствах и международных соревнованиях.</w:t>
      </w:r>
    </w:p>
    <w:p w14:paraId="3DCDDC0D" w14:textId="77777777" w:rsidR="00A43DD8" w:rsidRDefault="00983492">
      <w:pPr>
        <w:pStyle w:val="a3"/>
        <w:spacing w:before="2"/>
        <w:ind w:left="993" w:right="1717" w:firstLine="0"/>
        <w:jc w:val="left"/>
      </w:pPr>
      <w:r>
        <w:t>Требования безопасности при организации занятий роллер спортом. Характерные</w:t>
      </w:r>
      <w:r>
        <w:rPr>
          <w:spacing w:val="-7"/>
        </w:rPr>
        <w:t xml:space="preserve"> </w:t>
      </w:r>
      <w:r>
        <w:t>травмы</w:t>
      </w:r>
      <w:r>
        <w:rPr>
          <w:spacing w:val="-9"/>
        </w:rPr>
        <w:t xml:space="preserve"> </w:t>
      </w:r>
      <w:r>
        <w:t>роллеров</w:t>
      </w:r>
      <w:r>
        <w:rPr>
          <w:spacing w:val="-9"/>
        </w:rPr>
        <w:t xml:space="preserve"> </w:t>
      </w:r>
      <w:r>
        <w:t>и</w:t>
      </w:r>
      <w:r>
        <w:rPr>
          <w:spacing w:val="-11"/>
        </w:rPr>
        <w:t xml:space="preserve"> </w:t>
      </w:r>
      <w:r>
        <w:t>мероприятия</w:t>
      </w:r>
      <w:r>
        <w:rPr>
          <w:spacing w:val="-11"/>
        </w:rPr>
        <w:t xml:space="preserve"> </w:t>
      </w:r>
      <w:r>
        <w:t>по</w:t>
      </w:r>
      <w:r>
        <w:rPr>
          <w:spacing w:val="-9"/>
        </w:rPr>
        <w:t xml:space="preserve"> </w:t>
      </w:r>
      <w:r>
        <w:t>их</w:t>
      </w:r>
      <w:r>
        <w:rPr>
          <w:spacing w:val="-9"/>
        </w:rPr>
        <w:t xml:space="preserve"> </w:t>
      </w:r>
      <w:r>
        <w:t>предупреждению. Словарь терминов и определений по роллер спорту.</w:t>
      </w:r>
    </w:p>
    <w:p w14:paraId="1D7FBC4F" w14:textId="77777777" w:rsidR="00A43DD8" w:rsidRDefault="00983492">
      <w:pPr>
        <w:pStyle w:val="a3"/>
        <w:spacing w:before="2" w:line="252" w:lineRule="exact"/>
        <w:ind w:left="993" w:firstLine="0"/>
        <w:jc w:val="left"/>
      </w:pPr>
      <w:r>
        <w:t>Правила</w:t>
      </w:r>
      <w:r>
        <w:rPr>
          <w:spacing w:val="-12"/>
        </w:rPr>
        <w:t xml:space="preserve"> </w:t>
      </w:r>
      <w:r>
        <w:t>соревнований</w:t>
      </w:r>
      <w:r>
        <w:rPr>
          <w:spacing w:val="-11"/>
        </w:rPr>
        <w:t xml:space="preserve"> </w:t>
      </w:r>
      <w:r>
        <w:t>по</w:t>
      </w:r>
      <w:r>
        <w:rPr>
          <w:spacing w:val="-9"/>
        </w:rPr>
        <w:t xml:space="preserve"> </w:t>
      </w:r>
      <w:r>
        <w:t>роллер</w:t>
      </w:r>
      <w:r>
        <w:rPr>
          <w:spacing w:val="-13"/>
        </w:rPr>
        <w:t xml:space="preserve"> </w:t>
      </w:r>
      <w:r>
        <w:rPr>
          <w:spacing w:val="-2"/>
        </w:rPr>
        <w:t>спорту.</w:t>
      </w:r>
    </w:p>
    <w:p w14:paraId="4867F785" w14:textId="77777777" w:rsidR="00A43DD8" w:rsidRDefault="00983492">
      <w:pPr>
        <w:pStyle w:val="a3"/>
        <w:ind w:left="993" w:right="366" w:firstLine="0"/>
        <w:jc w:val="left"/>
      </w:pPr>
      <w:r>
        <w:t>Судейская</w:t>
      </w:r>
      <w:r>
        <w:rPr>
          <w:spacing w:val="-8"/>
        </w:rPr>
        <w:t xml:space="preserve"> </w:t>
      </w:r>
      <w:r>
        <w:t>коллегия,</w:t>
      </w:r>
      <w:r>
        <w:rPr>
          <w:spacing w:val="-10"/>
        </w:rPr>
        <w:t xml:space="preserve"> </w:t>
      </w:r>
      <w:r>
        <w:t>обслуживающая</w:t>
      </w:r>
      <w:r>
        <w:rPr>
          <w:spacing w:val="-8"/>
        </w:rPr>
        <w:t xml:space="preserve"> </w:t>
      </w:r>
      <w:r>
        <w:t>соревнования</w:t>
      </w:r>
      <w:r>
        <w:rPr>
          <w:spacing w:val="-9"/>
        </w:rPr>
        <w:t xml:space="preserve"> </w:t>
      </w:r>
      <w:r>
        <w:t>по</w:t>
      </w:r>
      <w:r>
        <w:rPr>
          <w:spacing w:val="-6"/>
        </w:rPr>
        <w:t xml:space="preserve"> </w:t>
      </w:r>
      <w:r>
        <w:t>роллер</w:t>
      </w:r>
      <w:r>
        <w:rPr>
          <w:spacing w:val="-7"/>
        </w:rPr>
        <w:t xml:space="preserve"> </w:t>
      </w:r>
      <w:r>
        <w:t>спорту.</w:t>
      </w:r>
      <w:r>
        <w:rPr>
          <w:spacing w:val="-6"/>
        </w:rPr>
        <w:t xml:space="preserve"> </w:t>
      </w:r>
      <w:r>
        <w:t>Жесты</w:t>
      </w:r>
      <w:r>
        <w:rPr>
          <w:spacing w:val="-12"/>
        </w:rPr>
        <w:t xml:space="preserve"> </w:t>
      </w:r>
      <w:r>
        <w:t>судьи. Амплуа полевых игроков при игре в хоккей на роликовых коньках.</w:t>
      </w:r>
    </w:p>
    <w:p w14:paraId="578F7478" w14:textId="77777777" w:rsidR="00A43DD8" w:rsidRDefault="00983492">
      <w:pPr>
        <w:pStyle w:val="a3"/>
        <w:spacing w:line="251" w:lineRule="exact"/>
        <w:ind w:left="993" w:firstLine="0"/>
        <w:jc w:val="left"/>
      </w:pPr>
      <w:r>
        <w:t>Правила</w:t>
      </w:r>
      <w:r>
        <w:rPr>
          <w:spacing w:val="-16"/>
        </w:rPr>
        <w:t xml:space="preserve"> </w:t>
      </w:r>
      <w:r>
        <w:t>подбора</w:t>
      </w:r>
      <w:r>
        <w:rPr>
          <w:spacing w:val="-14"/>
        </w:rPr>
        <w:t xml:space="preserve"> </w:t>
      </w:r>
      <w:r>
        <w:t>физических</w:t>
      </w:r>
      <w:r>
        <w:rPr>
          <w:spacing w:val="-12"/>
        </w:rPr>
        <w:t xml:space="preserve"> </w:t>
      </w:r>
      <w:r>
        <w:t>упражнений</w:t>
      </w:r>
      <w:r>
        <w:rPr>
          <w:spacing w:val="-13"/>
        </w:rPr>
        <w:t xml:space="preserve"> </w:t>
      </w:r>
      <w:r>
        <w:t>для</w:t>
      </w:r>
      <w:r>
        <w:rPr>
          <w:spacing w:val="-12"/>
        </w:rPr>
        <w:t xml:space="preserve"> </w:t>
      </w:r>
      <w:r>
        <w:t>развития</w:t>
      </w:r>
      <w:r>
        <w:rPr>
          <w:spacing w:val="-13"/>
        </w:rPr>
        <w:t xml:space="preserve"> </w:t>
      </w:r>
      <w:r>
        <w:t>физических</w:t>
      </w:r>
      <w:r>
        <w:rPr>
          <w:spacing w:val="-13"/>
        </w:rPr>
        <w:t xml:space="preserve"> </w:t>
      </w:r>
      <w:r>
        <w:t>качеств</w:t>
      </w:r>
      <w:r>
        <w:rPr>
          <w:spacing w:val="-13"/>
        </w:rPr>
        <w:t xml:space="preserve"> </w:t>
      </w:r>
      <w:r>
        <w:rPr>
          <w:spacing w:val="-2"/>
        </w:rPr>
        <w:t>роллеров.</w:t>
      </w:r>
    </w:p>
    <w:p w14:paraId="3574008D" w14:textId="77777777" w:rsidR="00A43DD8" w:rsidRDefault="00983492">
      <w:pPr>
        <w:pStyle w:val="a3"/>
        <w:ind w:right="296"/>
        <w:jc w:val="left"/>
      </w:pPr>
      <w:r>
        <w:t>Понятия</w:t>
      </w:r>
      <w:r>
        <w:rPr>
          <w:spacing w:val="-15"/>
        </w:rPr>
        <w:t xml:space="preserve"> </w:t>
      </w:r>
      <w:r>
        <w:t>и</w:t>
      </w:r>
      <w:r>
        <w:rPr>
          <w:spacing w:val="-14"/>
        </w:rPr>
        <w:t xml:space="preserve"> </w:t>
      </w:r>
      <w:r>
        <w:t>характеристика</w:t>
      </w:r>
      <w:r>
        <w:rPr>
          <w:spacing w:val="-14"/>
        </w:rPr>
        <w:t xml:space="preserve"> </w:t>
      </w:r>
      <w:r>
        <w:t>технических</w:t>
      </w:r>
      <w:r>
        <w:rPr>
          <w:spacing w:val="-15"/>
        </w:rPr>
        <w:t xml:space="preserve"> </w:t>
      </w:r>
      <w:r>
        <w:t>и</w:t>
      </w:r>
      <w:r>
        <w:rPr>
          <w:spacing w:val="-14"/>
        </w:rPr>
        <w:t xml:space="preserve"> </w:t>
      </w:r>
      <w:r>
        <w:t>тактических</w:t>
      </w:r>
      <w:r>
        <w:rPr>
          <w:spacing w:val="-13"/>
        </w:rPr>
        <w:t xml:space="preserve"> </w:t>
      </w:r>
      <w:r>
        <w:t>элементов</w:t>
      </w:r>
      <w:r>
        <w:rPr>
          <w:spacing w:val="-15"/>
        </w:rPr>
        <w:t xml:space="preserve"> </w:t>
      </w:r>
      <w:r>
        <w:t>роллер</w:t>
      </w:r>
      <w:r>
        <w:rPr>
          <w:spacing w:val="-14"/>
        </w:rPr>
        <w:t xml:space="preserve"> </w:t>
      </w:r>
      <w:r>
        <w:t>спорта,</w:t>
      </w:r>
      <w:r>
        <w:rPr>
          <w:spacing w:val="-14"/>
        </w:rPr>
        <w:t xml:space="preserve"> </w:t>
      </w:r>
      <w:r>
        <w:t>их</w:t>
      </w:r>
      <w:r>
        <w:rPr>
          <w:spacing w:val="-14"/>
        </w:rPr>
        <w:t xml:space="preserve"> </w:t>
      </w:r>
      <w:r>
        <w:t>название и методика выполнения.</w:t>
      </w:r>
    </w:p>
    <w:p w14:paraId="3E45FCB6" w14:textId="77777777" w:rsidR="00A43DD8" w:rsidRDefault="00983492" w:rsidP="00983492">
      <w:pPr>
        <w:pStyle w:val="a4"/>
        <w:numPr>
          <w:ilvl w:val="0"/>
          <w:numId w:val="46"/>
        </w:numPr>
        <w:tabs>
          <w:tab w:val="left" w:pos="1229"/>
        </w:tabs>
        <w:spacing w:before="2" w:line="251" w:lineRule="exact"/>
        <w:ind w:left="1229" w:hanging="236"/>
      </w:pPr>
      <w:r>
        <w:rPr>
          <w:spacing w:val="-2"/>
        </w:rPr>
        <w:t>Способы</w:t>
      </w:r>
      <w:r>
        <w:rPr>
          <w:spacing w:val="7"/>
        </w:rPr>
        <w:t xml:space="preserve"> </w:t>
      </w:r>
      <w:r>
        <w:rPr>
          <w:spacing w:val="-2"/>
        </w:rPr>
        <w:t>самостоятельной</w:t>
      </w:r>
      <w:r>
        <w:rPr>
          <w:spacing w:val="9"/>
        </w:rPr>
        <w:t xml:space="preserve"> </w:t>
      </w:r>
      <w:r>
        <w:rPr>
          <w:spacing w:val="-2"/>
        </w:rPr>
        <w:t>деятельности.</w:t>
      </w:r>
    </w:p>
    <w:p w14:paraId="1DFCA3A4" w14:textId="77777777" w:rsidR="00A43DD8" w:rsidRDefault="00983492">
      <w:pPr>
        <w:pStyle w:val="a3"/>
        <w:jc w:val="left"/>
      </w:pPr>
      <w:r>
        <w:t>Правила</w:t>
      </w:r>
      <w:r>
        <w:rPr>
          <w:spacing w:val="-3"/>
        </w:rPr>
        <w:t xml:space="preserve"> </w:t>
      </w:r>
      <w:r>
        <w:t>безопасного,</w:t>
      </w:r>
      <w:r>
        <w:rPr>
          <w:spacing w:val="-5"/>
        </w:rPr>
        <w:t xml:space="preserve"> </w:t>
      </w:r>
      <w:r>
        <w:t>правомерного</w:t>
      </w:r>
      <w:r>
        <w:rPr>
          <w:spacing w:val="-3"/>
        </w:rPr>
        <w:t xml:space="preserve"> </w:t>
      </w:r>
      <w:r>
        <w:t>поведения</w:t>
      </w:r>
      <w:r>
        <w:rPr>
          <w:spacing w:val="-2"/>
        </w:rPr>
        <w:t xml:space="preserve"> </w:t>
      </w:r>
      <w:r>
        <w:t>во</w:t>
      </w:r>
      <w:r>
        <w:rPr>
          <w:spacing w:val="-3"/>
        </w:rPr>
        <w:t xml:space="preserve"> </w:t>
      </w:r>
      <w:r>
        <w:t>время</w:t>
      </w:r>
      <w:r>
        <w:rPr>
          <w:spacing w:val="-4"/>
        </w:rPr>
        <w:t xml:space="preserve"> </w:t>
      </w:r>
      <w:r>
        <w:t>соревнований</w:t>
      </w:r>
      <w:r>
        <w:rPr>
          <w:spacing w:val="-3"/>
        </w:rPr>
        <w:t xml:space="preserve"> </w:t>
      </w:r>
      <w:r>
        <w:t>по</w:t>
      </w:r>
      <w:r>
        <w:rPr>
          <w:spacing w:val="-3"/>
        </w:rPr>
        <w:t xml:space="preserve"> </w:t>
      </w:r>
      <w:r>
        <w:t>роллер</w:t>
      </w:r>
      <w:r>
        <w:rPr>
          <w:spacing w:val="-3"/>
        </w:rPr>
        <w:t xml:space="preserve"> </w:t>
      </w:r>
      <w:r>
        <w:t>спорту</w:t>
      </w:r>
      <w:r>
        <w:rPr>
          <w:spacing w:val="-6"/>
        </w:rPr>
        <w:t xml:space="preserve"> </w:t>
      </w:r>
      <w:r>
        <w:t>в качестве зрителя, болельщика.</w:t>
      </w:r>
    </w:p>
    <w:p w14:paraId="001E9609" w14:textId="77777777" w:rsidR="00A43DD8" w:rsidRDefault="00983492">
      <w:pPr>
        <w:pStyle w:val="a3"/>
        <w:spacing w:before="1" w:line="251" w:lineRule="exact"/>
        <w:ind w:left="993" w:firstLine="0"/>
        <w:jc w:val="left"/>
      </w:pPr>
      <w:r>
        <w:t>Самоконтроль</w:t>
      </w:r>
      <w:r>
        <w:rPr>
          <w:spacing w:val="-11"/>
        </w:rPr>
        <w:t xml:space="preserve"> </w:t>
      </w:r>
      <w:r>
        <w:t>и</w:t>
      </w:r>
      <w:r>
        <w:rPr>
          <w:spacing w:val="-9"/>
        </w:rPr>
        <w:t xml:space="preserve"> </w:t>
      </w:r>
      <w:r>
        <w:t>его</w:t>
      </w:r>
      <w:r>
        <w:rPr>
          <w:spacing w:val="-9"/>
        </w:rPr>
        <w:t xml:space="preserve"> </w:t>
      </w:r>
      <w:r>
        <w:t>роль</w:t>
      </w:r>
      <w:r>
        <w:rPr>
          <w:spacing w:val="-13"/>
        </w:rPr>
        <w:t xml:space="preserve"> </w:t>
      </w:r>
      <w:r>
        <w:t>в</w:t>
      </w:r>
      <w:r>
        <w:rPr>
          <w:spacing w:val="-9"/>
        </w:rPr>
        <w:t xml:space="preserve"> </w:t>
      </w:r>
      <w:r>
        <w:t>учебной</w:t>
      </w:r>
      <w:r>
        <w:rPr>
          <w:spacing w:val="-10"/>
        </w:rPr>
        <w:t xml:space="preserve"> </w:t>
      </w:r>
      <w:r>
        <w:t>и</w:t>
      </w:r>
      <w:r>
        <w:rPr>
          <w:spacing w:val="-9"/>
        </w:rPr>
        <w:t xml:space="preserve"> </w:t>
      </w:r>
      <w:r>
        <w:t>соревновательной</w:t>
      </w:r>
      <w:r>
        <w:rPr>
          <w:spacing w:val="-7"/>
        </w:rPr>
        <w:t xml:space="preserve"> </w:t>
      </w:r>
      <w:r>
        <w:rPr>
          <w:spacing w:val="-2"/>
        </w:rPr>
        <w:t>деятельности.</w:t>
      </w:r>
    </w:p>
    <w:p w14:paraId="306E8760" w14:textId="77777777" w:rsidR="00A43DD8" w:rsidRDefault="00983492">
      <w:pPr>
        <w:pStyle w:val="a3"/>
        <w:ind w:right="337"/>
        <w:jc w:val="left"/>
      </w:pPr>
      <w:r>
        <w:t>Первые</w:t>
      </w:r>
      <w:r>
        <w:rPr>
          <w:spacing w:val="-3"/>
        </w:rPr>
        <w:t xml:space="preserve"> </w:t>
      </w:r>
      <w:r>
        <w:t>внешние</w:t>
      </w:r>
      <w:r>
        <w:rPr>
          <w:spacing w:val="-3"/>
        </w:rPr>
        <w:t xml:space="preserve"> </w:t>
      </w:r>
      <w:r>
        <w:t>признаки</w:t>
      </w:r>
      <w:r>
        <w:rPr>
          <w:spacing w:val="-3"/>
        </w:rPr>
        <w:t xml:space="preserve"> </w:t>
      </w:r>
      <w:r>
        <w:t>утомления.</w:t>
      </w:r>
      <w:r>
        <w:rPr>
          <w:spacing w:val="-3"/>
        </w:rPr>
        <w:t xml:space="preserve"> </w:t>
      </w:r>
      <w:r>
        <w:t>Средства</w:t>
      </w:r>
      <w:r>
        <w:rPr>
          <w:spacing w:val="-3"/>
        </w:rPr>
        <w:t xml:space="preserve"> </w:t>
      </w:r>
      <w:r>
        <w:t>восстановления</w:t>
      </w:r>
      <w:r>
        <w:rPr>
          <w:spacing w:val="-5"/>
        </w:rPr>
        <w:t xml:space="preserve"> </w:t>
      </w:r>
      <w:r>
        <w:t>организма</w:t>
      </w:r>
      <w:r>
        <w:rPr>
          <w:spacing w:val="-6"/>
        </w:rPr>
        <w:t xml:space="preserve"> </w:t>
      </w:r>
      <w:r>
        <w:t>после</w:t>
      </w:r>
      <w:r>
        <w:rPr>
          <w:spacing w:val="-5"/>
        </w:rPr>
        <w:t xml:space="preserve"> </w:t>
      </w:r>
      <w:proofErr w:type="spellStart"/>
      <w:r>
        <w:t>физиче</w:t>
      </w:r>
      <w:proofErr w:type="spellEnd"/>
      <w:r>
        <w:t xml:space="preserve">- </w:t>
      </w:r>
      <w:proofErr w:type="spellStart"/>
      <w:r>
        <w:t>ской</w:t>
      </w:r>
      <w:proofErr w:type="spellEnd"/>
      <w:r>
        <w:t xml:space="preserve"> нагрузки.</w:t>
      </w:r>
    </w:p>
    <w:p w14:paraId="1B4C38E2" w14:textId="77777777" w:rsidR="00A43DD8" w:rsidRDefault="00983492">
      <w:pPr>
        <w:pStyle w:val="a3"/>
        <w:ind w:right="314"/>
        <w:jc w:val="left"/>
      </w:pPr>
      <w:r>
        <w:t>Правила</w:t>
      </w:r>
      <w:r>
        <w:rPr>
          <w:spacing w:val="33"/>
        </w:rPr>
        <w:t xml:space="preserve"> </w:t>
      </w:r>
      <w:r>
        <w:t>личной</w:t>
      </w:r>
      <w:r>
        <w:rPr>
          <w:spacing w:val="28"/>
        </w:rPr>
        <w:t xml:space="preserve"> </w:t>
      </w:r>
      <w:r>
        <w:t>гигиены,</w:t>
      </w:r>
      <w:r>
        <w:rPr>
          <w:spacing w:val="32"/>
        </w:rPr>
        <w:t xml:space="preserve"> </w:t>
      </w:r>
      <w:r>
        <w:t>требования</w:t>
      </w:r>
      <w:r>
        <w:rPr>
          <w:spacing w:val="29"/>
        </w:rPr>
        <w:t xml:space="preserve"> </w:t>
      </w:r>
      <w:r>
        <w:t>к</w:t>
      </w:r>
      <w:r>
        <w:rPr>
          <w:spacing w:val="32"/>
        </w:rPr>
        <w:t xml:space="preserve"> </w:t>
      </w:r>
      <w:r>
        <w:t>спортивной</w:t>
      </w:r>
      <w:r>
        <w:rPr>
          <w:spacing w:val="31"/>
        </w:rPr>
        <w:t xml:space="preserve"> </w:t>
      </w:r>
      <w:r>
        <w:t>одежде</w:t>
      </w:r>
      <w:r>
        <w:rPr>
          <w:spacing w:val="32"/>
        </w:rPr>
        <w:t xml:space="preserve"> </w:t>
      </w:r>
      <w:r>
        <w:t>и</w:t>
      </w:r>
      <w:r>
        <w:rPr>
          <w:spacing w:val="31"/>
        </w:rPr>
        <w:t xml:space="preserve"> </w:t>
      </w:r>
      <w:r>
        <w:t>обуви</w:t>
      </w:r>
      <w:r>
        <w:rPr>
          <w:spacing w:val="31"/>
        </w:rPr>
        <w:t xml:space="preserve"> </w:t>
      </w:r>
      <w:r>
        <w:t>для</w:t>
      </w:r>
      <w:r>
        <w:rPr>
          <w:spacing w:val="30"/>
        </w:rPr>
        <w:t xml:space="preserve"> </w:t>
      </w:r>
      <w:r>
        <w:t>занятий</w:t>
      </w:r>
      <w:r>
        <w:rPr>
          <w:spacing w:val="31"/>
        </w:rPr>
        <w:t xml:space="preserve"> </w:t>
      </w:r>
      <w:r>
        <w:t xml:space="preserve">роллер </w:t>
      </w:r>
      <w:r>
        <w:rPr>
          <w:spacing w:val="-2"/>
        </w:rPr>
        <w:t>спортом.</w:t>
      </w:r>
    </w:p>
    <w:p w14:paraId="562EF125" w14:textId="77777777" w:rsidR="00A43DD8" w:rsidRDefault="00983492">
      <w:pPr>
        <w:pStyle w:val="a3"/>
        <w:ind w:left="993" w:right="3071" w:firstLine="0"/>
        <w:jc w:val="left"/>
      </w:pPr>
      <w:r>
        <w:t>Правила</w:t>
      </w:r>
      <w:r>
        <w:rPr>
          <w:spacing w:val="-8"/>
        </w:rPr>
        <w:t xml:space="preserve"> </w:t>
      </w:r>
      <w:r>
        <w:t>ухода</w:t>
      </w:r>
      <w:r>
        <w:rPr>
          <w:spacing w:val="-8"/>
        </w:rPr>
        <w:t xml:space="preserve"> </w:t>
      </w:r>
      <w:r>
        <w:t>за</w:t>
      </w:r>
      <w:r>
        <w:rPr>
          <w:spacing w:val="-11"/>
        </w:rPr>
        <w:t xml:space="preserve"> </w:t>
      </w:r>
      <w:r>
        <w:t>спортивным</w:t>
      </w:r>
      <w:r>
        <w:rPr>
          <w:spacing w:val="-12"/>
        </w:rPr>
        <w:t xml:space="preserve"> </w:t>
      </w:r>
      <w:r>
        <w:t>инвентарем</w:t>
      </w:r>
      <w:r>
        <w:rPr>
          <w:spacing w:val="-9"/>
        </w:rPr>
        <w:t xml:space="preserve"> </w:t>
      </w:r>
      <w:r>
        <w:t>и</w:t>
      </w:r>
      <w:r>
        <w:rPr>
          <w:spacing w:val="-12"/>
        </w:rPr>
        <w:t xml:space="preserve"> </w:t>
      </w:r>
      <w:r>
        <w:t>оборудованием. Правильное сбалансированное питание роллера.</w:t>
      </w:r>
    </w:p>
    <w:p w14:paraId="61E5F760" w14:textId="77777777" w:rsidR="00A43DD8" w:rsidRDefault="00983492">
      <w:pPr>
        <w:pStyle w:val="a3"/>
        <w:spacing w:before="2" w:line="252" w:lineRule="exact"/>
        <w:ind w:left="993" w:firstLine="0"/>
        <w:jc w:val="left"/>
      </w:pPr>
      <w:r>
        <w:rPr>
          <w:spacing w:val="-2"/>
        </w:rPr>
        <w:t>Тестирование</w:t>
      </w:r>
      <w:r>
        <w:rPr>
          <w:spacing w:val="2"/>
        </w:rPr>
        <w:t xml:space="preserve"> </w:t>
      </w:r>
      <w:r>
        <w:rPr>
          <w:spacing w:val="-2"/>
        </w:rPr>
        <w:t>уровня</w:t>
      </w:r>
      <w:r>
        <w:rPr>
          <w:spacing w:val="-1"/>
        </w:rPr>
        <w:t xml:space="preserve"> </w:t>
      </w:r>
      <w:r>
        <w:rPr>
          <w:spacing w:val="-2"/>
        </w:rPr>
        <w:t>физической</w:t>
      </w:r>
      <w:r>
        <w:rPr>
          <w:spacing w:val="4"/>
        </w:rPr>
        <w:t xml:space="preserve"> </w:t>
      </w:r>
      <w:r>
        <w:rPr>
          <w:spacing w:val="-2"/>
        </w:rPr>
        <w:t>подготовленности</w:t>
      </w:r>
      <w:r>
        <w:rPr>
          <w:spacing w:val="2"/>
        </w:rPr>
        <w:t xml:space="preserve"> </w:t>
      </w:r>
      <w:r>
        <w:rPr>
          <w:spacing w:val="-2"/>
        </w:rPr>
        <w:t>в</w:t>
      </w:r>
      <w:r>
        <w:rPr>
          <w:spacing w:val="-1"/>
        </w:rPr>
        <w:t xml:space="preserve"> </w:t>
      </w:r>
      <w:r>
        <w:rPr>
          <w:spacing w:val="-2"/>
        </w:rPr>
        <w:t>роллер</w:t>
      </w:r>
      <w:r>
        <w:rPr>
          <w:spacing w:val="2"/>
        </w:rPr>
        <w:t xml:space="preserve"> </w:t>
      </w:r>
      <w:r>
        <w:rPr>
          <w:spacing w:val="-2"/>
        </w:rPr>
        <w:t>спорте.</w:t>
      </w:r>
    </w:p>
    <w:p w14:paraId="4E4FFD09" w14:textId="77777777" w:rsidR="00A43DD8" w:rsidRDefault="00983492">
      <w:pPr>
        <w:pStyle w:val="a3"/>
        <w:spacing w:line="252" w:lineRule="exact"/>
        <w:ind w:left="993" w:firstLine="0"/>
        <w:jc w:val="left"/>
      </w:pPr>
      <w:r>
        <w:t>Дневник</w:t>
      </w:r>
      <w:r>
        <w:rPr>
          <w:spacing w:val="6"/>
        </w:rPr>
        <w:t xml:space="preserve"> </w:t>
      </w:r>
      <w:r>
        <w:t>самонаблюдения</w:t>
      </w:r>
      <w:r>
        <w:rPr>
          <w:spacing w:val="9"/>
        </w:rPr>
        <w:t xml:space="preserve"> </w:t>
      </w:r>
      <w:r>
        <w:t>за</w:t>
      </w:r>
      <w:r>
        <w:rPr>
          <w:spacing w:val="9"/>
        </w:rPr>
        <w:t xml:space="preserve"> </w:t>
      </w:r>
      <w:r>
        <w:t>показателями</w:t>
      </w:r>
      <w:r>
        <w:rPr>
          <w:spacing w:val="6"/>
        </w:rPr>
        <w:t xml:space="preserve"> </w:t>
      </w:r>
      <w:r>
        <w:t>развития</w:t>
      </w:r>
      <w:r>
        <w:rPr>
          <w:spacing w:val="9"/>
        </w:rPr>
        <w:t xml:space="preserve"> </w:t>
      </w:r>
      <w:r>
        <w:t>физических</w:t>
      </w:r>
      <w:r>
        <w:rPr>
          <w:spacing w:val="10"/>
        </w:rPr>
        <w:t xml:space="preserve"> </w:t>
      </w:r>
      <w:r>
        <w:t>качеств</w:t>
      </w:r>
      <w:r>
        <w:rPr>
          <w:spacing w:val="8"/>
        </w:rPr>
        <w:t xml:space="preserve"> </w:t>
      </w:r>
      <w:r>
        <w:t>и</w:t>
      </w:r>
      <w:r>
        <w:rPr>
          <w:spacing w:val="4"/>
        </w:rPr>
        <w:t xml:space="preserve"> </w:t>
      </w:r>
      <w:r>
        <w:t>состояния</w:t>
      </w:r>
      <w:r>
        <w:rPr>
          <w:spacing w:val="10"/>
        </w:rPr>
        <w:t xml:space="preserve"> </w:t>
      </w:r>
      <w:proofErr w:type="spellStart"/>
      <w:r>
        <w:rPr>
          <w:spacing w:val="-4"/>
        </w:rPr>
        <w:t>здо</w:t>
      </w:r>
      <w:proofErr w:type="spellEnd"/>
      <w:r>
        <w:rPr>
          <w:spacing w:val="-4"/>
        </w:rPr>
        <w:t>-</w:t>
      </w:r>
    </w:p>
    <w:p w14:paraId="6DAB0FF8" w14:textId="77777777" w:rsidR="00A43DD8" w:rsidRDefault="00983492">
      <w:pPr>
        <w:pStyle w:val="a3"/>
        <w:spacing w:line="253" w:lineRule="exact"/>
        <w:ind w:firstLine="0"/>
        <w:jc w:val="left"/>
      </w:pPr>
      <w:proofErr w:type="spellStart"/>
      <w:r>
        <w:rPr>
          <w:spacing w:val="-2"/>
        </w:rPr>
        <w:t>ровья</w:t>
      </w:r>
      <w:proofErr w:type="spellEnd"/>
      <w:r>
        <w:rPr>
          <w:spacing w:val="-2"/>
        </w:rPr>
        <w:t>.</w:t>
      </w:r>
    </w:p>
    <w:p w14:paraId="569084CB" w14:textId="77777777" w:rsidR="00A43DD8" w:rsidRDefault="00983492" w:rsidP="00983492">
      <w:pPr>
        <w:pStyle w:val="a4"/>
        <w:numPr>
          <w:ilvl w:val="0"/>
          <w:numId w:val="46"/>
        </w:numPr>
        <w:tabs>
          <w:tab w:val="left" w:pos="1229"/>
        </w:tabs>
        <w:spacing w:before="1" w:line="251" w:lineRule="exact"/>
        <w:ind w:left="1229" w:hanging="236"/>
      </w:pPr>
      <w:r>
        <w:t>Физическое</w:t>
      </w:r>
      <w:r>
        <w:rPr>
          <w:spacing w:val="-13"/>
        </w:rPr>
        <w:t xml:space="preserve"> </w:t>
      </w:r>
      <w:r>
        <w:rPr>
          <w:spacing w:val="-2"/>
        </w:rPr>
        <w:t>совершенствование.</w:t>
      </w:r>
    </w:p>
    <w:p w14:paraId="01434893" w14:textId="77777777" w:rsidR="00A43DD8" w:rsidRDefault="00983492">
      <w:pPr>
        <w:pStyle w:val="a3"/>
        <w:spacing w:line="251" w:lineRule="exact"/>
        <w:ind w:left="993" w:firstLine="0"/>
        <w:jc w:val="left"/>
      </w:pPr>
      <w:r>
        <w:t>Комплексы</w:t>
      </w:r>
      <w:r>
        <w:rPr>
          <w:spacing w:val="14"/>
        </w:rPr>
        <w:t xml:space="preserve"> </w:t>
      </w:r>
      <w:r>
        <w:t>упражнений</w:t>
      </w:r>
      <w:r>
        <w:rPr>
          <w:spacing w:val="8"/>
        </w:rPr>
        <w:t xml:space="preserve"> </w:t>
      </w:r>
      <w:r>
        <w:t>для</w:t>
      </w:r>
      <w:r>
        <w:rPr>
          <w:spacing w:val="11"/>
        </w:rPr>
        <w:t xml:space="preserve"> </w:t>
      </w:r>
      <w:r>
        <w:t>развития</w:t>
      </w:r>
      <w:r>
        <w:rPr>
          <w:spacing w:val="12"/>
        </w:rPr>
        <w:t xml:space="preserve"> </w:t>
      </w:r>
      <w:r>
        <w:t>физических</w:t>
      </w:r>
      <w:r>
        <w:rPr>
          <w:spacing w:val="9"/>
        </w:rPr>
        <w:t xml:space="preserve"> </w:t>
      </w:r>
      <w:r>
        <w:t>качеств</w:t>
      </w:r>
      <w:r>
        <w:rPr>
          <w:spacing w:val="9"/>
        </w:rPr>
        <w:t xml:space="preserve"> </w:t>
      </w:r>
      <w:r>
        <w:t>(ловкости,</w:t>
      </w:r>
      <w:r>
        <w:rPr>
          <w:spacing w:val="11"/>
        </w:rPr>
        <w:t xml:space="preserve"> </w:t>
      </w:r>
      <w:r>
        <w:t>гибкости,</w:t>
      </w:r>
      <w:r>
        <w:rPr>
          <w:spacing w:val="13"/>
        </w:rPr>
        <w:t xml:space="preserve"> </w:t>
      </w:r>
      <w:r>
        <w:t>силы,</w:t>
      </w:r>
      <w:r>
        <w:rPr>
          <w:spacing w:val="14"/>
        </w:rPr>
        <w:t xml:space="preserve"> </w:t>
      </w:r>
      <w:r>
        <w:rPr>
          <w:spacing w:val="-5"/>
        </w:rPr>
        <w:t>вы-</w:t>
      </w:r>
    </w:p>
    <w:p w14:paraId="0D43E74D" w14:textId="77777777" w:rsidR="00A43DD8" w:rsidRDefault="00983492">
      <w:pPr>
        <w:pStyle w:val="a3"/>
        <w:spacing w:before="4" w:line="251" w:lineRule="exact"/>
        <w:ind w:firstLine="0"/>
      </w:pPr>
      <w:proofErr w:type="spellStart"/>
      <w:r>
        <w:rPr>
          <w:spacing w:val="-2"/>
        </w:rPr>
        <w:t>носливости</w:t>
      </w:r>
      <w:proofErr w:type="spellEnd"/>
      <w:r>
        <w:rPr>
          <w:spacing w:val="-2"/>
        </w:rPr>
        <w:t>,</w:t>
      </w:r>
      <w:r>
        <w:t xml:space="preserve"> </w:t>
      </w:r>
      <w:r>
        <w:rPr>
          <w:spacing w:val="-2"/>
        </w:rPr>
        <w:t>координации,</w:t>
      </w:r>
      <w:r>
        <w:rPr>
          <w:spacing w:val="4"/>
        </w:rPr>
        <w:t xml:space="preserve"> </w:t>
      </w:r>
      <w:r>
        <w:rPr>
          <w:spacing w:val="-2"/>
        </w:rPr>
        <w:t>быстроты</w:t>
      </w:r>
      <w:r>
        <w:rPr>
          <w:spacing w:val="2"/>
        </w:rPr>
        <w:t xml:space="preserve"> </w:t>
      </w:r>
      <w:r>
        <w:rPr>
          <w:spacing w:val="-2"/>
        </w:rPr>
        <w:t>и</w:t>
      </w:r>
      <w:r>
        <w:rPr>
          <w:spacing w:val="3"/>
        </w:rPr>
        <w:t xml:space="preserve"> </w:t>
      </w:r>
      <w:r>
        <w:rPr>
          <w:spacing w:val="-2"/>
        </w:rPr>
        <w:t>скоростных</w:t>
      </w:r>
      <w:r>
        <w:rPr>
          <w:spacing w:val="1"/>
        </w:rPr>
        <w:t xml:space="preserve"> </w:t>
      </w:r>
      <w:r>
        <w:rPr>
          <w:spacing w:val="-2"/>
        </w:rPr>
        <w:t>способностей).</w:t>
      </w:r>
    </w:p>
    <w:p w14:paraId="010D3BC9" w14:textId="77777777" w:rsidR="00A43DD8" w:rsidRDefault="00983492">
      <w:pPr>
        <w:pStyle w:val="a3"/>
        <w:ind w:right="275"/>
      </w:pPr>
      <w:r>
        <w:t xml:space="preserve">Комплексы упражнений, формирующие двигательные умения и навыки технических и тактических действий спортсмена: </w:t>
      </w:r>
      <w:proofErr w:type="spellStart"/>
      <w:r>
        <w:t>общеподготовительные</w:t>
      </w:r>
      <w:proofErr w:type="spellEnd"/>
      <w:r>
        <w:t xml:space="preserve"> и специально-подготовительные </w:t>
      </w:r>
      <w:r>
        <w:rPr>
          <w:spacing w:val="-2"/>
        </w:rPr>
        <w:t>упражнения.</w:t>
      </w:r>
    </w:p>
    <w:p w14:paraId="73BB3F95" w14:textId="77777777" w:rsidR="00A43DD8" w:rsidRDefault="00983492">
      <w:pPr>
        <w:pStyle w:val="a3"/>
        <w:ind w:right="282"/>
      </w:pPr>
      <w:r>
        <w:t>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14:paraId="71832A1B" w14:textId="77777777" w:rsidR="00A43DD8" w:rsidRDefault="00983492">
      <w:pPr>
        <w:pStyle w:val="a3"/>
        <w:spacing w:line="242" w:lineRule="auto"/>
        <w:ind w:right="284"/>
      </w:pPr>
      <w:r>
        <w:t>Технические приемы и тактические действия в роллер спорте, изученные на уровне начального общего образования.</w:t>
      </w:r>
    </w:p>
    <w:p w14:paraId="4FF33BE1" w14:textId="77777777" w:rsidR="00A43DD8" w:rsidRDefault="00983492">
      <w:pPr>
        <w:pStyle w:val="a3"/>
        <w:ind w:right="277"/>
      </w:pPr>
      <w:r>
        <w:t>Техника</w:t>
      </w:r>
      <w:r>
        <w:rPr>
          <w:spacing w:val="-5"/>
        </w:rPr>
        <w:t xml:space="preserve"> </w:t>
      </w:r>
      <w:r>
        <w:t>фигуриста: вращения</w:t>
      </w:r>
      <w:r>
        <w:rPr>
          <w:spacing w:val="-4"/>
        </w:rPr>
        <w:t xml:space="preserve"> </w:t>
      </w:r>
      <w:r>
        <w:t>(винт,</w:t>
      </w:r>
      <w:r>
        <w:rPr>
          <w:spacing w:val="-1"/>
        </w:rPr>
        <w:t xml:space="preserve"> </w:t>
      </w:r>
      <w:r>
        <w:t>волчок,</w:t>
      </w:r>
      <w:r>
        <w:rPr>
          <w:spacing w:val="-1"/>
        </w:rPr>
        <w:t xml:space="preserve"> </w:t>
      </w:r>
      <w:proofErr w:type="spellStart"/>
      <w:r>
        <w:t>либела</w:t>
      </w:r>
      <w:proofErr w:type="spellEnd"/>
      <w:r>
        <w:t>),</w:t>
      </w:r>
      <w:r>
        <w:rPr>
          <w:spacing w:val="-1"/>
        </w:rPr>
        <w:t xml:space="preserve"> </w:t>
      </w:r>
      <w:r>
        <w:t>прыжки</w:t>
      </w:r>
      <w:r>
        <w:rPr>
          <w:spacing w:val="-6"/>
        </w:rPr>
        <w:t xml:space="preserve"> </w:t>
      </w:r>
      <w:r>
        <w:t>(</w:t>
      </w:r>
      <w:proofErr w:type="spellStart"/>
      <w:r>
        <w:t>аксель</w:t>
      </w:r>
      <w:proofErr w:type="spellEnd"/>
      <w:r>
        <w:t xml:space="preserve">, </w:t>
      </w:r>
      <w:proofErr w:type="spellStart"/>
      <w:r>
        <w:t>риттбергер</w:t>
      </w:r>
      <w:proofErr w:type="spellEnd"/>
      <w:r>
        <w:t>,</w:t>
      </w:r>
      <w:r>
        <w:rPr>
          <w:spacing w:val="-5"/>
        </w:rPr>
        <w:t xml:space="preserve"> </w:t>
      </w:r>
      <w:r>
        <w:t xml:space="preserve">сальхов, тулуп, флип, </w:t>
      </w:r>
      <w:proofErr w:type="spellStart"/>
      <w:r>
        <w:t>лутц</w:t>
      </w:r>
      <w:proofErr w:type="spellEnd"/>
      <w:r>
        <w:t>), хореографические элементы, шаги (дуги, перетяжки, тройки, петли и другое), спирали (ласточка, кораблик, пистолетик).</w:t>
      </w:r>
    </w:p>
    <w:p w14:paraId="414CFA22" w14:textId="77777777" w:rsidR="00A43DD8" w:rsidRDefault="00983492">
      <w:pPr>
        <w:pStyle w:val="a3"/>
        <w:ind w:right="268"/>
      </w:pPr>
      <w:r>
        <w:t>Техника</w:t>
      </w:r>
      <w:r>
        <w:rPr>
          <w:spacing w:val="-9"/>
        </w:rPr>
        <w:t xml:space="preserve"> </w:t>
      </w:r>
      <w:r>
        <w:t>фристайл-слалома:</w:t>
      </w:r>
      <w:r>
        <w:rPr>
          <w:spacing w:val="-4"/>
        </w:rPr>
        <w:t xml:space="preserve"> </w:t>
      </w:r>
      <w:r>
        <w:t>базовые</w:t>
      </w:r>
      <w:r>
        <w:rPr>
          <w:spacing w:val="-3"/>
        </w:rPr>
        <w:t xml:space="preserve"> </w:t>
      </w:r>
      <w:r>
        <w:t>элементы</w:t>
      </w:r>
      <w:r>
        <w:rPr>
          <w:spacing w:val="-9"/>
        </w:rPr>
        <w:t xml:space="preserve"> </w:t>
      </w:r>
      <w:r>
        <w:t>(змейка,</w:t>
      </w:r>
      <w:r>
        <w:rPr>
          <w:spacing w:val="-4"/>
        </w:rPr>
        <w:t xml:space="preserve"> </w:t>
      </w:r>
      <w:proofErr w:type="spellStart"/>
      <w:r>
        <w:t>монолайн</w:t>
      </w:r>
      <w:proofErr w:type="spellEnd"/>
      <w:r>
        <w:t>,</w:t>
      </w:r>
      <w:r>
        <w:rPr>
          <w:spacing w:val="-5"/>
        </w:rPr>
        <w:t xml:space="preserve"> </w:t>
      </w:r>
      <w:r>
        <w:t>восьмерка,</w:t>
      </w:r>
      <w:r>
        <w:rPr>
          <w:spacing w:val="-4"/>
        </w:rPr>
        <w:t xml:space="preserve"> </w:t>
      </w:r>
      <w:r>
        <w:t>на</w:t>
      </w:r>
      <w:r>
        <w:rPr>
          <w:spacing w:val="-4"/>
        </w:rPr>
        <w:t xml:space="preserve"> </w:t>
      </w:r>
      <w:r>
        <w:t>одной</w:t>
      </w:r>
      <w:r>
        <w:rPr>
          <w:spacing w:val="-8"/>
        </w:rPr>
        <w:t xml:space="preserve"> </w:t>
      </w:r>
      <w:r>
        <w:t>ноге вперед и назад, движение вперед и назад на переднем и заднем колесе), силовые, растяжные (</w:t>
      </w:r>
      <w:proofErr w:type="gramStart"/>
      <w:r>
        <w:t xml:space="preserve">ко- </w:t>
      </w:r>
      <w:proofErr w:type="spellStart"/>
      <w:r>
        <w:t>раблик</w:t>
      </w:r>
      <w:proofErr w:type="spellEnd"/>
      <w:proofErr w:type="gramEnd"/>
      <w:r>
        <w:t>, бабочка), балансовые, вращательные, реверсивные.</w:t>
      </w:r>
    </w:p>
    <w:p w14:paraId="4124CA8F" w14:textId="77777777" w:rsidR="00A43DD8" w:rsidRDefault="00983492">
      <w:pPr>
        <w:pStyle w:val="a3"/>
        <w:ind w:right="268"/>
      </w:pPr>
      <w:r>
        <w:t xml:space="preserve">Техника </w:t>
      </w:r>
      <w:proofErr w:type="spellStart"/>
      <w:r>
        <w:t>спидскейтинга</w:t>
      </w:r>
      <w:proofErr w:type="spellEnd"/>
      <w:r>
        <w:t xml:space="preserve">: базовые элементы (посадка, перекаты, баланс, отталкивание, группировка, прохождение виражей и стартовый отрезок), профессиональные (двойное </w:t>
      </w:r>
      <w:proofErr w:type="spellStart"/>
      <w:r>
        <w:t>отталки</w:t>
      </w:r>
      <w:proofErr w:type="spellEnd"/>
      <w:r>
        <w:t xml:space="preserve">- </w:t>
      </w:r>
      <w:proofErr w:type="spellStart"/>
      <w:r>
        <w:rPr>
          <w:spacing w:val="-2"/>
        </w:rPr>
        <w:t>вание</w:t>
      </w:r>
      <w:proofErr w:type="spellEnd"/>
      <w:r>
        <w:rPr>
          <w:spacing w:val="-2"/>
        </w:rPr>
        <w:t>).</w:t>
      </w:r>
    </w:p>
    <w:p w14:paraId="3B7BB27B" w14:textId="77777777" w:rsidR="00A43DD8" w:rsidRDefault="00983492">
      <w:pPr>
        <w:pStyle w:val="a3"/>
        <w:ind w:left="993" w:right="337" w:firstLine="0"/>
        <w:jc w:val="left"/>
      </w:pPr>
      <w:r>
        <w:t>Техника фристайл - слалома - прыжок в высоту: базовые элементы, прыжок в высоту. Техника</w:t>
      </w:r>
      <w:r>
        <w:rPr>
          <w:spacing w:val="-5"/>
        </w:rPr>
        <w:t xml:space="preserve"> </w:t>
      </w:r>
      <w:r>
        <w:t>слайдов:</w:t>
      </w:r>
      <w:r>
        <w:rPr>
          <w:spacing w:val="-2"/>
        </w:rPr>
        <w:t xml:space="preserve"> </w:t>
      </w:r>
      <w:r>
        <w:t>базовые</w:t>
      </w:r>
      <w:r>
        <w:rPr>
          <w:spacing w:val="-3"/>
        </w:rPr>
        <w:t xml:space="preserve"> </w:t>
      </w:r>
      <w:r>
        <w:t>элементы,</w:t>
      </w:r>
      <w:r>
        <w:rPr>
          <w:spacing w:val="-6"/>
        </w:rPr>
        <w:t xml:space="preserve"> </w:t>
      </w:r>
      <w:r>
        <w:t>слайды</w:t>
      </w:r>
      <w:r>
        <w:rPr>
          <w:spacing w:val="-3"/>
        </w:rPr>
        <w:t xml:space="preserve"> </w:t>
      </w:r>
      <w:r>
        <w:t>опорно-скользящие,</w:t>
      </w:r>
      <w:r>
        <w:rPr>
          <w:spacing w:val="-3"/>
        </w:rPr>
        <w:t xml:space="preserve"> </w:t>
      </w:r>
      <w:r>
        <w:t>просто</w:t>
      </w:r>
      <w:r>
        <w:rPr>
          <w:spacing w:val="-3"/>
        </w:rPr>
        <w:t xml:space="preserve"> </w:t>
      </w:r>
      <w:r>
        <w:t>скользящие,</w:t>
      </w:r>
      <w:r>
        <w:rPr>
          <w:spacing w:val="-3"/>
        </w:rPr>
        <w:t xml:space="preserve"> </w:t>
      </w:r>
      <w:proofErr w:type="spellStart"/>
      <w:r>
        <w:t>сво</w:t>
      </w:r>
      <w:proofErr w:type="spellEnd"/>
      <w:r>
        <w:t>-</w:t>
      </w:r>
    </w:p>
    <w:p w14:paraId="137AED0E" w14:textId="77777777" w:rsidR="00A43DD8" w:rsidRDefault="00983492">
      <w:pPr>
        <w:pStyle w:val="a3"/>
        <w:spacing w:line="253" w:lineRule="exact"/>
        <w:ind w:firstLine="0"/>
        <w:jc w:val="left"/>
      </w:pPr>
      <w:proofErr w:type="spellStart"/>
      <w:r>
        <w:rPr>
          <w:spacing w:val="-3"/>
        </w:rPr>
        <w:t>бодно</w:t>
      </w:r>
      <w:proofErr w:type="spellEnd"/>
      <w:r>
        <w:rPr>
          <w:spacing w:val="-3"/>
        </w:rPr>
        <w:t>-</w:t>
      </w:r>
      <w:r>
        <w:rPr>
          <w:spacing w:val="-2"/>
        </w:rPr>
        <w:t>скользящие.</w:t>
      </w:r>
    </w:p>
    <w:p w14:paraId="6DE4F9CA" w14:textId="77777777" w:rsidR="00A43DD8" w:rsidRDefault="00983492">
      <w:pPr>
        <w:pStyle w:val="a3"/>
        <w:ind w:right="274"/>
      </w:pPr>
      <w:r>
        <w:t xml:space="preserve">Техника дисциплины самокат: базовые трюки (хоп, </w:t>
      </w:r>
      <w:proofErr w:type="spellStart"/>
      <w:r>
        <w:t>банни</w:t>
      </w:r>
      <w:proofErr w:type="spellEnd"/>
      <w:r>
        <w:t xml:space="preserve"> хоп, </w:t>
      </w:r>
      <w:proofErr w:type="spellStart"/>
      <w:r>
        <w:t>нолли</w:t>
      </w:r>
      <w:proofErr w:type="spellEnd"/>
      <w:r>
        <w:t xml:space="preserve">, фэйки, </w:t>
      </w:r>
      <w:proofErr w:type="spellStart"/>
      <w:r>
        <w:t>мэнуал</w:t>
      </w:r>
      <w:proofErr w:type="spellEnd"/>
      <w:r>
        <w:t xml:space="preserve">, </w:t>
      </w:r>
      <w:proofErr w:type="spellStart"/>
      <w:r>
        <w:t>ноуз</w:t>
      </w:r>
      <w:proofErr w:type="spellEnd"/>
      <w:r>
        <w:t xml:space="preserve"> </w:t>
      </w:r>
      <w:proofErr w:type="spellStart"/>
      <w:r>
        <w:t>пивот</w:t>
      </w:r>
      <w:proofErr w:type="spellEnd"/>
      <w:r>
        <w:t xml:space="preserve">, </w:t>
      </w:r>
      <w:proofErr w:type="spellStart"/>
      <w:r>
        <w:t>барспин</w:t>
      </w:r>
      <w:proofErr w:type="spellEnd"/>
      <w:r>
        <w:t xml:space="preserve">, </w:t>
      </w:r>
      <w:proofErr w:type="spellStart"/>
      <w:r>
        <w:t>бартвист</w:t>
      </w:r>
      <w:proofErr w:type="spellEnd"/>
      <w:r>
        <w:t xml:space="preserve">, </w:t>
      </w:r>
      <w:proofErr w:type="spellStart"/>
      <w:r>
        <w:t>тэйлвип</w:t>
      </w:r>
      <w:proofErr w:type="spellEnd"/>
      <w:r>
        <w:t>) и уличные трюки (</w:t>
      </w:r>
      <w:proofErr w:type="spellStart"/>
      <w:r>
        <w:t>боардслайд</w:t>
      </w:r>
      <w:proofErr w:type="spellEnd"/>
      <w:r>
        <w:t xml:space="preserve">, 50-50 </w:t>
      </w:r>
      <w:proofErr w:type="spellStart"/>
      <w:r>
        <w:t>грайнд</w:t>
      </w:r>
      <w:proofErr w:type="spellEnd"/>
      <w:r>
        <w:t xml:space="preserve">, </w:t>
      </w:r>
      <w:proofErr w:type="spellStart"/>
      <w:r>
        <w:t>липслайд</w:t>
      </w:r>
      <w:proofErr w:type="spellEnd"/>
      <w:r>
        <w:t xml:space="preserve">, </w:t>
      </w:r>
      <w:proofErr w:type="spellStart"/>
      <w:r>
        <w:t>фибл</w:t>
      </w:r>
      <w:proofErr w:type="spellEnd"/>
      <w:r>
        <w:t xml:space="preserve"> </w:t>
      </w:r>
      <w:proofErr w:type="spellStart"/>
      <w:r>
        <w:t>грайнд</w:t>
      </w:r>
      <w:proofErr w:type="spellEnd"/>
      <w:r>
        <w:t xml:space="preserve">, </w:t>
      </w:r>
      <w:proofErr w:type="spellStart"/>
      <w:r>
        <w:t>смит</w:t>
      </w:r>
      <w:proofErr w:type="spellEnd"/>
      <w:r>
        <w:t xml:space="preserve"> </w:t>
      </w:r>
      <w:proofErr w:type="spellStart"/>
      <w:r>
        <w:t>грайнд</w:t>
      </w:r>
      <w:proofErr w:type="spellEnd"/>
      <w:r>
        <w:t xml:space="preserve">, </w:t>
      </w:r>
      <w:proofErr w:type="spellStart"/>
      <w:r>
        <w:t>дикейд</w:t>
      </w:r>
      <w:proofErr w:type="spellEnd"/>
      <w:r>
        <w:t>).</w:t>
      </w:r>
    </w:p>
    <w:p w14:paraId="044FB412" w14:textId="77777777" w:rsidR="00A43DD8" w:rsidRDefault="00A43DD8">
      <w:pPr>
        <w:pStyle w:val="a3"/>
        <w:sectPr w:rsidR="00A43DD8">
          <w:pgSz w:w="11920" w:h="16850"/>
          <w:pgMar w:top="1700" w:right="566" w:bottom="780" w:left="1417" w:header="0" w:footer="597" w:gutter="0"/>
          <w:cols w:space="720"/>
        </w:sectPr>
      </w:pPr>
    </w:p>
    <w:p w14:paraId="00BBC96B" w14:textId="77777777" w:rsidR="00A43DD8" w:rsidRDefault="00983492">
      <w:pPr>
        <w:pStyle w:val="a3"/>
        <w:spacing w:before="76"/>
        <w:ind w:left="993" w:firstLine="0"/>
        <w:jc w:val="left"/>
      </w:pPr>
      <w:r>
        <w:t>Элементы</w:t>
      </w:r>
      <w:r>
        <w:rPr>
          <w:spacing w:val="1"/>
        </w:rPr>
        <w:t xml:space="preserve"> </w:t>
      </w:r>
      <w:r>
        <w:t>техники</w:t>
      </w:r>
      <w:r>
        <w:rPr>
          <w:spacing w:val="2"/>
        </w:rPr>
        <w:t xml:space="preserve"> </w:t>
      </w:r>
      <w:r>
        <w:t>передвижения</w:t>
      </w:r>
      <w:r>
        <w:rPr>
          <w:spacing w:val="2"/>
        </w:rPr>
        <w:t xml:space="preserve"> </w:t>
      </w:r>
      <w:r>
        <w:t>по</w:t>
      </w:r>
      <w:r>
        <w:rPr>
          <w:spacing w:val="3"/>
        </w:rPr>
        <w:t xml:space="preserve"> </w:t>
      </w:r>
      <w:r>
        <w:t>игровой</w:t>
      </w:r>
      <w:r>
        <w:rPr>
          <w:spacing w:val="1"/>
        </w:rPr>
        <w:t xml:space="preserve"> </w:t>
      </w:r>
      <w:r>
        <w:t>площадке</w:t>
      </w:r>
      <w:r>
        <w:rPr>
          <w:spacing w:val="3"/>
        </w:rPr>
        <w:t xml:space="preserve"> </w:t>
      </w:r>
      <w:r>
        <w:t>полевого</w:t>
      </w:r>
      <w:r>
        <w:rPr>
          <w:spacing w:val="1"/>
        </w:rPr>
        <w:t xml:space="preserve"> </w:t>
      </w:r>
      <w:r>
        <w:t>игрока</w:t>
      </w:r>
      <w:r>
        <w:rPr>
          <w:spacing w:val="2"/>
        </w:rPr>
        <w:t xml:space="preserve"> </w:t>
      </w:r>
      <w:r>
        <w:t>в</w:t>
      </w:r>
      <w:r>
        <w:rPr>
          <w:spacing w:val="-3"/>
        </w:rPr>
        <w:t xml:space="preserve"> </w:t>
      </w:r>
      <w:r>
        <w:t>хоккее</w:t>
      </w:r>
      <w:r>
        <w:rPr>
          <w:spacing w:val="3"/>
        </w:rPr>
        <w:t xml:space="preserve"> </w:t>
      </w:r>
      <w:r>
        <w:t>на</w:t>
      </w:r>
      <w:r>
        <w:rPr>
          <w:spacing w:val="1"/>
        </w:rPr>
        <w:t xml:space="preserve"> </w:t>
      </w:r>
      <w:r>
        <w:rPr>
          <w:spacing w:val="-2"/>
        </w:rPr>
        <w:t>роли-</w:t>
      </w:r>
    </w:p>
    <w:p w14:paraId="3F2ACE29" w14:textId="77777777" w:rsidR="00A43DD8" w:rsidRDefault="00983492">
      <w:pPr>
        <w:pStyle w:val="a3"/>
        <w:spacing w:before="4"/>
        <w:ind w:firstLine="0"/>
        <w:jc w:val="left"/>
      </w:pPr>
      <w:proofErr w:type="spellStart"/>
      <w:r>
        <w:rPr>
          <w:spacing w:val="-4"/>
        </w:rPr>
        <w:t>ках</w:t>
      </w:r>
      <w:proofErr w:type="spellEnd"/>
      <w:r>
        <w:rPr>
          <w:spacing w:val="-4"/>
        </w:rPr>
        <w:t>.</w:t>
      </w:r>
    </w:p>
    <w:p w14:paraId="6833CEE3" w14:textId="77777777" w:rsidR="00A43DD8" w:rsidRDefault="00983492">
      <w:pPr>
        <w:pStyle w:val="a3"/>
        <w:spacing w:before="2"/>
        <w:ind w:left="993" w:firstLine="0"/>
        <w:jc w:val="left"/>
      </w:pPr>
      <w:r>
        <w:t>Ведение</w:t>
      </w:r>
      <w:r>
        <w:rPr>
          <w:spacing w:val="19"/>
        </w:rPr>
        <w:t xml:space="preserve"> </w:t>
      </w:r>
      <w:r>
        <w:t>шайбы:</w:t>
      </w:r>
      <w:r>
        <w:rPr>
          <w:spacing w:val="26"/>
        </w:rPr>
        <w:t xml:space="preserve"> </w:t>
      </w:r>
      <w:r>
        <w:t>различными</w:t>
      </w:r>
      <w:r>
        <w:rPr>
          <w:spacing w:val="27"/>
        </w:rPr>
        <w:t xml:space="preserve"> </w:t>
      </w:r>
      <w:r>
        <w:t>способами</w:t>
      </w:r>
      <w:r>
        <w:rPr>
          <w:spacing w:val="20"/>
        </w:rPr>
        <w:t xml:space="preserve"> </w:t>
      </w:r>
      <w:r>
        <w:t>дриблинга</w:t>
      </w:r>
      <w:r>
        <w:rPr>
          <w:spacing w:val="26"/>
        </w:rPr>
        <w:t xml:space="preserve"> </w:t>
      </w:r>
      <w:r>
        <w:t>(с</w:t>
      </w:r>
      <w:r>
        <w:rPr>
          <w:spacing w:val="27"/>
        </w:rPr>
        <w:t xml:space="preserve"> </w:t>
      </w:r>
      <w:r>
        <w:t>перекладыванием,</w:t>
      </w:r>
      <w:r>
        <w:rPr>
          <w:spacing w:val="23"/>
        </w:rPr>
        <w:t xml:space="preserve"> </w:t>
      </w:r>
      <w:r>
        <w:t>способом</w:t>
      </w:r>
      <w:r>
        <w:rPr>
          <w:spacing w:val="23"/>
        </w:rPr>
        <w:t xml:space="preserve"> </w:t>
      </w:r>
      <w:r>
        <w:rPr>
          <w:spacing w:val="-2"/>
        </w:rPr>
        <w:t>"пят-</w:t>
      </w:r>
    </w:p>
    <w:p w14:paraId="2694D786" w14:textId="77777777" w:rsidR="00A43DD8" w:rsidRDefault="00983492">
      <w:pPr>
        <w:pStyle w:val="a3"/>
        <w:ind w:right="286" w:firstLine="0"/>
      </w:pPr>
      <w:r>
        <w:t>ка-носок"); без отрыва шайбы от крюка клюшки; ведение шайбы толчками (ударами); ведение, прикрывая шайбу корпусом; смешанный способ ведения шайбы.</w:t>
      </w:r>
    </w:p>
    <w:p w14:paraId="371CE93A" w14:textId="77777777" w:rsidR="00A43DD8" w:rsidRDefault="00983492">
      <w:pPr>
        <w:pStyle w:val="a3"/>
        <w:ind w:right="276"/>
      </w:pPr>
      <w:r>
        <w:t>Прием: прием шайбы с уступающим движением крюка клюшки (в захват), прием без уступающего</w:t>
      </w:r>
      <w:r>
        <w:rPr>
          <w:spacing w:val="-14"/>
        </w:rPr>
        <w:t xml:space="preserve"> </w:t>
      </w:r>
      <w:r>
        <w:t>движения</w:t>
      </w:r>
      <w:r>
        <w:rPr>
          <w:spacing w:val="-14"/>
        </w:rPr>
        <w:t xml:space="preserve"> </w:t>
      </w:r>
      <w:r>
        <w:t>крюка</w:t>
      </w:r>
      <w:r>
        <w:rPr>
          <w:spacing w:val="-14"/>
        </w:rPr>
        <w:t xml:space="preserve"> </w:t>
      </w:r>
      <w:r>
        <w:t>клюшки</w:t>
      </w:r>
      <w:r>
        <w:rPr>
          <w:spacing w:val="-13"/>
        </w:rPr>
        <w:t xml:space="preserve"> </w:t>
      </w:r>
      <w:r>
        <w:t>(подставка</w:t>
      </w:r>
      <w:r>
        <w:rPr>
          <w:spacing w:val="-14"/>
        </w:rPr>
        <w:t xml:space="preserve"> </w:t>
      </w:r>
      <w:r>
        <w:t>клюшки),</w:t>
      </w:r>
      <w:r>
        <w:rPr>
          <w:spacing w:val="-14"/>
        </w:rPr>
        <w:t xml:space="preserve"> </w:t>
      </w:r>
      <w:r>
        <w:t>прием</w:t>
      </w:r>
      <w:r>
        <w:rPr>
          <w:spacing w:val="-14"/>
        </w:rPr>
        <w:t xml:space="preserve"> </w:t>
      </w:r>
      <w:r>
        <w:t>шайбы</w:t>
      </w:r>
      <w:r>
        <w:rPr>
          <w:spacing w:val="-13"/>
        </w:rPr>
        <w:t xml:space="preserve"> </w:t>
      </w:r>
      <w:r>
        <w:t>корпусом</w:t>
      </w:r>
      <w:r>
        <w:rPr>
          <w:spacing w:val="-14"/>
        </w:rPr>
        <w:t xml:space="preserve"> </w:t>
      </w:r>
      <w:r>
        <w:t>и</w:t>
      </w:r>
      <w:r>
        <w:rPr>
          <w:spacing w:val="-14"/>
        </w:rPr>
        <w:t xml:space="preserve"> </w:t>
      </w:r>
      <w:r>
        <w:t>ногой,</w:t>
      </w:r>
      <w:r>
        <w:rPr>
          <w:spacing w:val="-14"/>
        </w:rPr>
        <w:t xml:space="preserve"> </w:t>
      </w:r>
      <w:r>
        <w:t>прием летной шайбы клюшкой.</w:t>
      </w:r>
    </w:p>
    <w:p w14:paraId="6B2C1CBA" w14:textId="77777777" w:rsidR="00A43DD8" w:rsidRDefault="00983492">
      <w:pPr>
        <w:pStyle w:val="a3"/>
        <w:ind w:left="993" w:right="1938" w:firstLine="0"/>
      </w:pPr>
      <w:r>
        <w:t>Передача</w:t>
      </w:r>
      <w:r>
        <w:rPr>
          <w:spacing w:val="-4"/>
        </w:rPr>
        <w:t xml:space="preserve"> </w:t>
      </w:r>
      <w:r>
        <w:t>шайбы:</w:t>
      </w:r>
      <w:r>
        <w:rPr>
          <w:spacing w:val="-4"/>
        </w:rPr>
        <w:t xml:space="preserve"> </w:t>
      </w:r>
      <w:r>
        <w:t>ударом,</w:t>
      </w:r>
      <w:r>
        <w:rPr>
          <w:spacing w:val="-7"/>
        </w:rPr>
        <w:t xml:space="preserve"> </w:t>
      </w:r>
      <w:r>
        <w:t>броском,</w:t>
      </w:r>
      <w:r>
        <w:rPr>
          <w:spacing w:val="-1"/>
        </w:rPr>
        <w:t xml:space="preserve"> </w:t>
      </w:r>
      <w:r>
        <w:t>верхом,</w:t>
      </w:r>
      <w:r>
        <w:rPr>
          <w:spacing w:val="-5"/>
        </w:rPr>
        <w:t xml:space="preserve"> </w:t>
      </w:r>
      <w:r>
        <w:t>по</w:t>
      </w:r>
      <w:r>
        <w:rPr>
          <w:spacing w:val="-1"/>
        </w:rPr>
        <w:t xml:space="preserve"> </w:t>
      </w:r>
      <w:r>
        <w:t>полу,</w:t>
      </w:r>
      <w:r>
        <w:rPr>
          <w:spacing w:val="-1"/>
        </w:rPr>
        <w:t xml:space="preserve"> </w:t>
      </w:r>
      <w:r>
        <w:t>неудобной</w:t>
      </w:r>
      <w:r>
        <w:rPr>
          <w:spacing w:val="-4"/>
        </w:rPr>
        <w:t xml:space="preserve"> </w:t>
      </w:r>
      <w:r>
        <w:t>стороной. Бросок шайбы: заметающий, кистевой, с дуги, с неудобной стороны.</w:t>
      </w:r>
    </w:p>
    <w:p w14:paraId="1656F06D" w14:textId="77777777" w:rsidR="00A43DD8" w:rsidRDefault="00983492">
      <w:pPr>
        <w:pStyle w:val="a3"/>
        <w:jc w:val="left"/>
      </w:pPr>
      <w:r>
        <w:t>Удар</w:t>
      </w:r>
      <w:r>
        <w:rPr>
          <w:spacing w:val="-13"/>
        </w:rPr>
        <w:t xml:space="preserve"> </w:t>
      </w:r>
      <w:r>
        <w:t>по</w:t>
      </w:r>
      <w:r>
        <w:rPr>
          <w:spacing w:val="-14"/>
        </w:rPr>
        <w:t xml:space="preserve"> </w:t>
      </w:r>
      <w:r>
        <w:t>шайбе:</w:t>
      </w:r>
      <w:r>
        <w:rPr>
          <w:spacing w:val="-10"/>
        </w:rPr>
        <w:t xml:space="preserve"> </w:t>
      </w:r>
      <w:r>
        <w:t>заметающий,</w:t>
      </w:r>
      <w:r>
        <w:rPr>
          <w:spacing w:val="-12"/>
        </w:rPr>
        <w:t xml:space="preserve"> </w:t>
      </w:r>
      <w:r>
        <w:t>удар-щелчок,</w:t>
      </w:r>
      <w:r>
        <w:rPr>
          <w:spacing w:val="-11"/>
        </w:rPr>
        <w:t xml:space="preserve"> </w:t>
      </w:r>
      <w:r>
        <w:t>прямой</w:t>
      </w:r>
      <w:r>
        <w:rPr>
          <w:spacing w:val="-14"/>
        </w:rPr>
        <w:t xml:space="preserve"> </w:t>
      </w:r>
      <w:r>
        <w:t>удар,</w:t>
      </w:r>
      <w:r>
        <w:rPr>
          <w:spacing w:val="-11"/>
        </w:rPr>
        <w:t xml:space="preserve"> </w:t>
      </w:r>
      <w:r>
        <w:t>удар</w:t>
      </w:r>
      <w:r>
        <w:rPr>
          <w:spacing w:val="-12"/>
        </w:rPr>
        <w:t xml:space="preserve"> </w:t>
      </w:r>
      <w:r>
        <w:t>с</w:t>
      </w:r>
      <w:r>
        <w:rPr>
          <w:spacing w:val="-11"/>
        </w:rPr>
        <w:t xml:space="preserve"> </w:t>
      </w:r>
      <w:r>
        <w:t>неудобной</w:t>
      </w:r>
      <w:r>
        <w:rPr>
          <w:spacing w:val="-14"/>
        </w:rPr>
        <w:t xml:space="preserve"> </w:t>
      </w:r>
      <w:r>
        <w:t>стороны,</w:t>
      </w:r>
      <w:r>
        <w:rPr>
          <w:spacing w:val="-12"/>
        </w:rPr>
        <w:t xml:space="preserve"> </w:t>
      </w:r>
      <w:r>
        <w:t>удар</w:t>
      </w:r>
      <w:r>
        <w:rPr>
          <w:spacing w:val="-12"/>
        </w:rPr>
        <w:t xml:space="preserve"> </w:t>
      </w:r>
      <w:r>
        <w:t>по летной шайбе.</w:t>
      </w:r>
    </w:p>
    <w:p w14:paraId="20524BF5" w14:textId="77777777" w:rsidR="00A43DD8" w:rsidRDefault="00983492">
      <w:pPr>
        <w:pStyle w:val="a3"/>
        <w:spacing w:line="244" w:lineRule="auto"/>
        <w:ind w:right="337"/>
        <w:jc w:val="left"/>
      </w:pPr>
      <w:r>
        <w:t>Обводка</w:t>
      </w:r>
      <w:r>
        <w:rPr>
          <w:spacing w:val="-2"/>
        </w:rPr>
        <w:t xml:space="preserve"> </w:t>
      </w:r>
      <w:r>
        <w:t>и</w:t>
      </w:r>
      <w:r>
        <w:rPr>
          <w:spacing w:val="-2"/>
        </w:rPr>
        <w:t xml:space="preserve"> </w:t>
      </w:r>
      <w:r>
        <w:t>обыгрывание:</w:t>
      </w:r>
      <w:r>
        <w:rPr>
          <w:spacing w:val="-4"/>
        </w:rPr>
        <w:t xml:space="preserve"> </w:t>
      </w:r>
      <w:proofErr w:type="spellStart"/>
      <w:r>
        <w:t>обеганием</w:t>
      </w:r>
      <w:proofErr w:type="spellEnd"/>
      <w:r>
        <w:rPr>
          <w:spacing w:val="-2"/>
        </w:rPr>
        <w:t xml:space="preserve"> </w:t>
      </w:r>
      <w:r>
        <w:t>соперника,</w:t>
      </w:r>
      <w:r>
        <w:rPr>
          <w:spacing w:val="-4"/>
        </w:rPr>
        <w:t xml:space="preserve"> </w:t>
      </w:r>
      <w:proofErr w:type="spellStart"/>
      <w:r>
        <w:t>прокидкой</w:t>
      </w:r>
      <w:proofErr w:type="spellEnd"/>
      <w:r>
        <w:rPr>
          <w:spacing w:val="-2"/>
        </w:rPr>
        <w:t xml:space="preserve"> </w:t>
      </w:r>
      <w:r>
        <w:t>или</w:t>
      </w:r>
      <w:r>
        <w:rPr>
          <w:spacing w:val="-2"/>
        </w:rPr>
        <w:t xml:space="preserve"> </w:t>
      </w:r>
      <w:r>
        <w:t>пробросом</w:t>
      </w:r>
      <w:r>
        <w:rPr>
          <w:spacing w:val="-5"/>
        </w:rPr>
        <w:t xml:space="preserve"> </w:t>
      </w:r>
      <w:r>
        <w:t>шайбы,</w:t>
      </w:r>
      <w:r>
        <w:rPr>
          <w:spacing w:val="-2"/>
        </w:rPr>
        <w:t xml:space="preserve"> </w:t>
      </w:r>
      <w:r>
        <w:t>с</w:t>
      </w:r>
      <w:r>
        <w:rPr>
          <w:spacing w:val="-4"/>
        </w:rPr>
        <w:t xml:space="preserve"> </w:t>
      </w:r>
      <w:proofErr w:type="spellStart"/>
      <w:r>
        <w:t>помо</w:t>
      </w:r>
      <w:proofErr w:type="spellEnd"/>
      <w:r>
        <w:t xml:space="preserve">- </w:t>
      </w:r>
      <w:proofErr w:type="spellStart"/>
      <w:r>
        <w:t>щью</w:t>
      </w:r>
      <w:proofErr w:type="spellEnd"/>
      <w:r>
        <w:t xml:space="preserve"> элементов дриблинга, при помощи обманных движений (финтов).</w:t>
      </w:r>
    </w:p>
    <w:p w14:paraId="1038BEFD" w14:textId="77777777" w:rsidR="00A43DD8" w:rsidRDefault="00983492">
      <w:pPr>
        <w:pStyle w:val="a3"/>
        <w:ind w:right="337"/>
        <w:jc w:val="left"/>
      </w:pPr>
      <w:r>
        <w:t>Отбор</w:t>
      </w:r>
      <w:r>
        <w:rPr>
          <w:spacing w:val="-2"/>
        </w:rPr>
        <w:t xml:space="preserve"> </w:t>
      </w:r>
      <w:r>
        <w:t>шайбы</w:t>
      </w:r>
      <w:r>
        <w:rPr>
          <w:spacing w:val="-2"/>
        </w:rPr>
        <w:t xml:space="preserve"> </w:t>
      </w:r>
      <w:r>
        <w:t>(в</w:t>
      </w:r>
      <w:r>
        <w:rPr>
          <w:spacing w:val="-3"/>
        </w:rPr>
        <w:t xml:space="preserve"> </w:t>
      </w:r>
      <w:r>
        <w:t>момент</w:t>
      </w:r>
      <w:r>
        <w:rPr>
          <w:spacing w:val="-2"/>
        </w:rPr>
        <w:t xml:space="preserve"> </w:t>
      </w:r>
      <w:r>
        <w:t>приема</w:t>
      </w:r>
      <w:r>
        <w:rPr>
          <w:spacing w:val="-2"/>
        </w:rPr>
        <w:t xml:space="preserve"> </w:t>
      </w:r>
      <w:r>
        <w:t>и</w:t>
      </w:r>
      <w:r>
        <w:rPr>
          <w:spacing w:val="-2"/>
        </w:rPr>
        <w:t xml:space="preserve"> </w:t>
      </w:r>
      <w:r>
        <w:t>во</w:t>
      </w:r>
      <w:r>
        <w:rPr>
          <w:spacing w:val="-2"/>
        </w:rPr>
        <w:t xml:space="preserve"> </w:t>
      </w:r>
      <w:r>
        <w:t>время</w:t>
      </w:r>
      <w:r>
        <w:rPr>
          <w:spacing w:val="-3"/>
        </w:rPr>
        <w:t xml:space="preserve"> </w:t>
      </w:r>
      <w:r>
        <w:t>ведения):</w:t>
      </w:r>
      <w:r>
        <w:rPr>
          <w:spacing w:val="-1"/>
        </w:rPr>
        <w:t xml:space="preserve"> </w:t>
      </w:r>
      <w:r>
        <w:t>выбивание</w:t>
      </w:r>
      <w:r>
        <w:rPr>
          <w:spacing w:val="-2"/>
        </w:rPr>
        <w:t xml:space="preserve"> </w:t>
      </w:r>
      <w:r>
        <w:t>или</w:t>
      </w:r>
      <w:r>
        <w:rPr>
          <w:spacing w:val="-2"/>
        </w:rPr>
        <w:t xml:space="preserve"> </w:t>
      </w:r>
      <w:r>
        <w:t>вытаскивание.</w:t>
      </w:r>
      <w:r>
        <w:rPr>
          <w:spacing w:val="-2"/>
        </w:rPr>
        <w:t xml:space="preserve"> </w:t>
      </w:r>
      <w:proofErr w:type="gramStart"/>
      <w:r>
        <w:t>Пере- хват</w:t>
      </w:r>
      <w:proofErr w:type="gramEnd"/>
      <w:r>
        <w:t xml:space="preserve"> шайбы: клюшкой, ногой, корпусом.</w:t>
      </w:r>
    </w:p>
    <w:p w14:paraId="6C03A03D" w14:textId="77777777" w:rsidR="00A43DD8" w:rsidRDefault="00983492">
      <w:pPr>
        <w:pStyle w:val="a3"/>
        <w:ind w:left="993" w:firstLine="0"/>
        <w:jc w:val="left"/>
      </w:pPr>
      <w:r>
        <w:t>Розыгрыш</w:t>
      </w:r>
      <w:r>
        <w:rPr>
          <w:spacing w:val="1"/>
        </w:rPr>
        <w:t xml:space="preserve"> </w:t>
      </w:r>
      <w:r>
        <w:t>спорной</w:t>
      </w:r>
      <w:r>
        <w:rPr>
          <w:spacing w:val="4"/>
        </w:rPr>
        <w:t xml:space="preserve"> </w:t>
      </w:r>
      <w:r>
        <w:t>шайбы:</w:t>
      </w:r>
      <w:r>
        <w:rPr>
          <w:spacing w:val="8"/>
        </w:rPr>
        <w:t xml:space="preserve"> </w:t>
      </w:r>
      <w:r>
        <w:t>выигрыш</w:t>
      </w:r>
      <w:r>
        <w:rPr>
          <w:spacing w:val="8"/>
        </w:rPr>
        <w:t xml:space="preserve"> </w:t>
      </w:r>
      <w:r>
        <w:t>носком</w:t>
      </w:r>
      <w:r>
        <w:rPr>
          <w:spacing w:val="5"/>
        </w:rPr>
        <w:t xml:space="preserve"> </w:t>
      </w:r>
      <w:r>
        <w:t>пера</w:t>
      </w:r>
      <w:r>
        <w:rPr>
          <w:spacing w:val="3"/>
        </w:rPr>
        <w:t xml:space="preserve"> </w:t>
      </w:r>
      <w:r>
        <w:t>клюшки</w:t>
      </w:r>
      <w:r>
        <w:rPr>
          <w:spacing w:val="5"/>
        </w:rPr>
        <w:t xml:space="preserve"> </w:t>
      </w:r>
      <w:r>
        <w:t>на</w:t>
      </w:r>
      <w:r>
        <w:rPr>
          <w:spacing w:val="5"/>
        </w:rPr>
        <w:t xml:space="preserve"> </w:t>
      </w:r>
      <w:r>
        <w:t>себя,</w:t>
      </w:r>
      <w:r>
        <w:rPr>
          <w:spacing w:val="7"/>
        </w:rPr>
        <w:t xml:space="preserve"> </w:t>
      </w:r>
      <w:r>
        <w:t>выбивание,</w:t>
      </w:r>
      <w:r>
        <w:rPr>
          <w:spacing w:val="9"/>
        </w:rPr>
        <w:t xml:space="preserve"> </w:t>
      </w:r>
      <w:proofErr w:type="spellStart"/>
      <w:r>
        <w:rPr>
          <w:spacing w:val="-2"/>
        </w:rPr>
        <w:t>продавли</w:t>
      </w:r>
      <w:proofErr w:type="spellEnd"/>
      <w:r>
        <w:rPr>
          <w:spacing w:val="-2"/>
        </w:rPr>
        <w:t>-</w:t>
      </w:r>
    </w:p>
    <w:p w14:paraId="62272411" w14:textId="77777777" w:rsidR="00A43DD8" w:rsidRDefault="00983492">
      <w:pPr>
        <w:pStyle w:val="a3"/>
        <w:spacing w:line="239" w:lineRule="exact"/>
        <w:ind w:firstLine="0"/>
        <w:jc w:val="left"/>
      </w:pPr>
      <w:proofErr w:type="spellStart"/>
      <w:r>
        <w:rPr>
          <w:spacing w:val="-2"/>
        </w:rPr>
        <w:t>вание</w:t>
      </w:r>
      <w:proofErr w:type="spellEnd"/>
      <w:r>
        <w:rPr>
          <w:spacing w:val="-2"/>
        </w:rPr>
        <w:t>.</w:t>
      </w:r>
    </w:p>
    <w:p w14:paraId="129F8D33" w14:textId="77777777" w:rsidR="00A43DD8" w:rsidRDefault="00983492">
      <w:pPr>
        <w:pStyle w:val="a3"/>
        <w:spacing w:line="251" w:lineRule="exact"/>
        <w:ind w:left="993" w:firstLine="0"/>
        <w:jc w:val="left"/>
      </w:pPr>
      <w:r>
        <w:t>Техника</w:t>
      </w:r>
      <w:r>
        <w:rPr>
          <w:spacing w:val="1"/>
        </w:rPr>
        <w:t xml:space="preserve"> </w:t>
      </w:r>
      <w:r>
        <w:t>игры</w:t>
      </w:r>
      <w:r>
        <w:rPr>
          <w:spacing w:val="4"/>
        </w:rPr>
        <w:t xml:space="preserve"> </w:t>
      </w:r>
      <w:r>
        <w:t>вратаря:</w:t>
      </w:r>
      <w:r>
        <w:rPr>
          <w:spacing w:val="6"/>
        </w:rPr>
        <w:t xml:space="preserve"> </w:t>
      </w:r>
      <w:r>
        <w:t>стойка</w:t>
      </w:r>
      <w:r>
        <w:rPr>
          <w:spacing w:val="2"/>
        </w:rPr>
        <w:t xml:space="preserve"> </w:t>
      </w:r>
      <w:r>
        <w:t>(высокая,</w:t>
      </w:r>
      <w:r>
        <w:rPr>
          <w:spacing w:val="1"/>
        </w:rPr>
        <w:t xml:space="preserve"> </w:t>
      </w:r>
      <w:r>
        <w:t>средняя,</w:t>
      </w:r>
      <w:r>
        <w:rPr>
          <w:spacing w:val="8"/>
        </w:rPr>
        <w:t xml:space="preserve"> </w:t>
      </w:r>
      <w:r>
        <w:t>низкая);</w:t>
      </w:r>
      <w:r>
        <w:rPr>
          <w:spacing w:val="5"/>
        </w:rPr>
        <w:t xml:space="preserve"> </w:t>
      </w:r>
      <w:r>
        <w:t>элементы техники</w:t>
      </w:r>
      <w:r>
        <w:rPr>
          <w:spacing w:val="3"/>
        </w:rPr>
        <w:t xml:space="preserve"> </w:t>
      </w:r>
      <w:r>
        <w:rPr>
          <w:spacing w:val="-2"/>
        </w:rPr>
        <w:t>перемещения</w:t>
      </w:r>
    </w:p>
    <w:p w14:paraId="0DF89C05" w14:textId="77777777" w:rsidR="00A43DD8" w:rsidRDefault="00983492">
      <w:pPr>
        <w:pStyle w:val="a3"/>
        <w:spacing w:before="1"/>
        <w:ind w:right="268" w:firstLine="0"/>
      </w:pPr>
      <w:r>
        <w:t xml:space="preserve">(приставными шагами, стоя на коленях; на коленях толчком одной или двумя руками от пола; </w:t>
      </w:r>
      <w:proofErr w:type="gramStart"/>
      <w:r>
        <w:t xml:space="preserve">от- </w:t>
      </w:r>
      <w:proofErr w:type="spellStart"/>
      <w:r>
        <w:t>талкиванием</w:t>
      </w:r>
      <w:proofErr w:type="spellEnd"/>
      <w:proofErr w:type="gramEnd"/>
      <w:r>
        <w:t xml:space="preserve"> ногой от пола со стойки на колене, смешанный тип); элементы техники </w:t>
      </w:r>
      <w:proofErr w:type="spellStart"/>
      <w:r>
        <w:t>противодей</w:t>
      </w:r>
      <w:proofErr w:type="spellEnd"/>
      <w:r>
        <w:t xml:space="preserve">- </w:t>
      </w:r>
      <w:proofErr w:type="spellStart"/>
      <w:r>
        <w:t>ствия</w:t>
      </w:r>
      <w:proofErr w:type="spellEnd"/>
      <w:r>
        <w:t xml:space="preserve">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w:t>
      </w:r>
      <w:proofErr w:type="spellStart"/>
      <w:r>
        <w:t>ру</w:t>
      </w:r>
      <w:proofErr w:type="spellEnd"/>
      <w:r>
        <w:t xml:space="preserve">- </w:t>
      </w:r>
      <w:r>
        <w:rPr>
          <w:spacing w:val="-2"/>
        </w:rPr>
        <w:t>кой).</w:t>
      </w:r>
    </w:p>
    <w:p w14:paraId="15863207" w14:textId="77777777" w:rsidR="00A43DD8" w:rsidRDefault="00983492">
      <w:pPr>
        <w:pStyle w:val="a3"/>
        <w:ind w:right="278"/>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5839F196" w14:textId="77777777" w:rsidR="00A43DD8" w:rsidRDefault="00983492">
      <w:pPr>
        <w:pStyle w:val="a3"/>
        <w:ind w:right="265"/>
      </w:pPr>
      <w:r>
        <w:t xml:space="preserve">Тактика нападения: индивидуальные действия с шайбой и без нее (открывание, отвлечение соперника, создание численного преимущества на отдельном участке поля, подключение); </w:t>
      </w:r>
      <w:proofErr w:type="spellStart"/>
      <w:r>
        <w:t>груп</w:t>
      </w:r>
      <w:proofErr w:type="spellEnd"/>
      <w:r>
        <w:t xml:space="preserve">- </w:t>
      </w:r>
      <w:proofErr w:type="spellStart"/>
      <w:r>
        <w:t>повые</w:t>
      </w:r>
      <w:proofErr w:type="spellEnd"/>
      <w:r>
        <w:t xml:space="preserve"> взаимодействия и комбинации (в парах, тройках, группах, при стандартных положениях); командные взаимодействия: расположение и</w:t>
      </w:r>
      <w:r>
        <w:rPr>
          <w:spacing w:val="-4"/>
        </w:rPr>
        <w:t xml:space="preserve"> </w:t>
      </w:r>
      <w:r>
        <w:t>взаимодействие</w:t>
      </w:r>
      <w:r>
        <w:rPr>
          <w:spacing w:val="-1"/>
        </w:rPr>
        <w:t xml:space="preserve"> </w:t>
      </w:r>
      <w:r>
        <w:t>игроков</w:t>
      </w:r>
      <w:r>
        <w:rPr>
          <w:spacing w:val="-1"/>
        </w:rPr>
        <w:t xml:space="preserve"> </w:t>
      </w:r>
      <w:r>
        <w:t>при</w:t>
      </w:r>
      <w:r>
        <w:rPr>
          <w:spacing w:val="-2"/>
        </w:rPr>
        <w:t xml:space="preserve"> </w:t>
      </w:r>
      <w:r>
        <w:t>организации</w:t>
      </w:r>
      <w:r>
        <w:rPr>
          <w:spacing w:val="-1"/>
        </w:rPr>
        <w:t xml:space="preserve"> </w:t>
      </w:r>
      <w:r>
        <w:t xml:space="preserve">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 </w:t>
      </w:r>
      <w:proofErr w:type="spellStart"/>
      <w:r>
        <w:t>ный</w:t>
      </w:r>
      <w:proofErr w:type="spellEnd"/>
      <w:r>
        <w:t xml:space="preserve"> удар, ввод шайбы в игру), расположение и взаимодействие игроков при игре в </w:t>
      </w:r>
      <w:proofErr w:type="spellStart"/>
      <w:r>
        <w:t>неравночис</w:t>
      </w:r>
      <w:proofErr w:type="spellEnd"/>
      <w:r>
        <w:t>- ленных составах в атаке (игра в численном большинстве).</w:t>
      </w:r>
    </w:p>
    <w:p w14:paraId="41F5E66D" w14:textId="77777777" w:rsidR="00A43DD8" w:rsidRDefault="00983492">
      <w:pPr>
        <w:pStyle w:val="a3"/>
        <w:spacing w:before="2" w:line="252" w:lineRule="exact"/>
        <w:ind w:left="993" w:firstLine="0"/>
      </w:pPr>
      <w:r>
        <w:t>Тактика</w:t>
      </w:r>
      <w:r>
        <w:rPr>
          <w:spacing w:val="-10"/>
        </w:rPr>
        <w:t xml:space="preserve"> </w:t>
      </w:r>
      <w:r>
        <w:rPr>
          <w:spacing w:val="-2"/>
        </w:rPr>
        <w:t>защиты.</w:t>
      </w:r>
    </w:p>
    <w:p w14:paraId="1195C2C2" w14:textId="77777777" w:rsidR="00A43DD8" w:rsidRDefault="00983492">
      <w:pPr>
        <w:pStyle w:val="a3"/>
        <w:ind w:right="270"/>
      </w:pPr>
      <w:r>
        <w:t xml:space="preserve">Индивидуальные действия. Оценка целесообразности той или иной позиции. </w:t>
      </w:r>
      <w:proofErr w:type="spellStart"/>
      <w:r>
        <w:t>Своевремен</w:t>
      </w:r>
      <w:proofErr w:type="spellEnd"/>
      <w:r>
        <w:t xml:space="preserve">- </w:t>
      </w:r>
      <w:proofErr w:type="spellStart"/>
      <w:r>
        <w:t>ное</w:t>
      </w:r>
      <w:proofErr w:type="spellEnd"/>
      <w:r>
        <w:t xml:space="preserve"> занятие наиболее выгодной позиции. Применение отбора шайбы изученным способом в </w:t>
      </w:r>
      <w:proofErr w:type="spellStart"/>
      <w:r>
        <w:t>зави</w:t>
      </w:r>
      <w:proofErr w:type="spellEnd"/>
      <w:r>
        <w:t xml:space="preserve">- </w:t>
      </w:r>
      <w:proofErr w:type="spellStart"/>
      <w:r>
        <w:t>симости</w:t>
      </w:r>
      <w:proofErr w:type="spellEnd"/>
      <w:r>
        <w:t xml:space="preserve"> от игровой обстановки.</w:t>
      </w:r>
    </w:p>
    <w:p w14:paraId="395D5A2E" w14:textId="77777777" w:rsidR="00A43DD8" w:rsidRDefault="00983492">
      <w:pPr>
        <w:pStyle w:val="a3"/>
        <w:ind w:right="273"/>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w:t>
      </w:r>
      <w:r>
        <w:rPr>
          <w:spacing w:val="-13"/>
        </w:rPr>
        <w:t xml:space="preserve"> </w:t>
      </w:r>
      <w:r>
        <w:t>противодействия</w:t>
      </w:r>
      <w:r>
        <w:rPr>
          <w:spacing w:val="-13"/>
        </w:rPr>
        <w:t xml:space="preserve"> </w:t>
      </w:r>
      <w:r>
        <w:t>атакующим</w:t>
      </w:r>
      <w:r>
        <w:rPr>
          <w:spacing w:val="-13"/>
        </w:rPr>
        <w:t xml:space="preserve"> </w:t>
      </w:r>
      <w:r>
        <w:t>комбинациям.</w:t>
      </w:r>
      <w:r>
        <w:rPr>
          <w:spacing w:val="-11"/>
        </w:rPr>
        <w:t xml:space="preserve"> </w:t>
      </w:r>
      <w:r>
        <w:t>Организация</w:t>
      </w:r>
      <w:r>
        <w:rPr>
          <w:spacing w:val="-13"/>
        </w:rPr>
        <w:t xml:space="preserve"> </w:t>
      </w:r>
      <w:r>
        <w:t>противодействия</w:t>
      </w:r>
      <w:r>
        <w:rPr>
          <w:spacing w:val="-13"/>
        </w:rPr>
        <w:t xml:space="preserve"> </w:t>
      </w:r>
      <w:r>
        <w:t>различным комбинациям. Создания численного превосходства в обороне.</w:t>
      </w:r>
    </w:p>
    <w:p w14:paraId="4D59580C" w14:textId="77777777" w:rsidR="00A43DD8" w:rsidRDefault="00983492">
      <w:pPr>
        <w:pStyle w:val="a3"/>
        <w:ind w:right="273"/>
      </w:pPr>
      <w:r>
        <w:t>Командные взаимодействия: расположение и взаимодействие игроков при организации оборонительных</w:t>
      </w:r>
      <w:r>
        <w:rPr>
          <w:spacing w:val="-2"/>
        </w:rPr>
        <w:t xml:space="preserve"> </w:t>
      </w:r>
      <w:r>
        <w:t>действий в</w:t>
      </w:r>
      <w:r>
        <w:rPr>
          <w:spacing w:val="-1"/>
        </w:rPr>
        <w:t xml:space="preserve"> </w:t>
      </w:r>
      <w:r>
        <w:t>различных игровых</w:t>
      </w:r>
      <w:r>
        <w:rPr>
          <w:spacing w:val="-2"/>
        </w:rPr>
        <w:t xml:space="preserve"> </w:t>
      </w:r>
      <w:r>
        <w:t>ситуациях (позиционная оборона,</w:t>
      </w:r>
      <w:r>
        <w:rPr>
          <w:spacing w:val="-2"/>
        </w:rPr>
        <w:t xml:space="preserve"> </w:t>
      </w:r>
      <w:r>
        <w:t>против</w:t>
      </w:r>
      <w:r>
        <w:rPr>
          <w:spacing w:val="-3"/>
        </w:rPr>
        <w:t xml:space="preserve"> </w:t>
      </w:r>
      <w:r>
        <w:t>быстрой атаки), расположение и взаимодействие игроков при розыгрышах стандартных ситуаций в защите (спорная</w:t>
      </w:r>
      <w:r>
        <w:rPr>
          <w:spacing w:val="-12"/>
        </w:rPr>
        <w:t xml:space="preserve"> </w:t>
      </w:r>
      <w:r>
        <w:t>шайба,</w:t>
      </w:r>
      <w:r>
        <w:rPr>
          <w:spacing w:val="-8"/>
        </w:rPr>
        <w:t xml:space="preserve"> </w:t>
      </w:r>
      <w:r>
        <w:t>свободный</w:t>
      </w:r>
      <w:r>
        <w:rPr>
          <w:spacing w:val="-5"/>
        </w:rPr>
        <w:t xml:space="preserve"> </w:t>
      </w:r>
      <w:r>
        <w:t>удар,</w:t>
      </w:r>
      <w:r>
        <w:rPr>
          <w:spacing w:val="-7"/>
        </w:rPr>
        <w:t xml:space="preserve"> </w:t>
      </w:r>
      <w:r>
        <w:t>ввод</w:t>
      </w:r>
      <w:r>
        <w:rPr>
          <w:spacing w:val="-9"/>
        </w:rPr>
        <w:t xml:space="preserve"> </w:t>
      </w:r>
      <w:r>
        <w:t>шайбы</w:t>
      </w:r>
      <w:r>
        <w:rPr>
          <w:spacing w:val="-6"/>
        </w:rPr>
        <w:t xml:space="preserve"> </w:t>
      </w:r>
      <w:r>
        <w:t>в</w:t>
      </w:r>
      <w:r>
        <w:rPr>
          <w:spacing w:val="-8"/>
        </w:rPr>
        <w:t xml:space="preserve"> </w:t>
      </w:r>
      <w:r>
        <w:t>игру),</w:t>
      </w:r>
      <w:r>
        <w:rPr>
          <w:spacing w:val="-4"/>
        </w:rPr>
        <w:t xml:space="preserve"> </w:t>
      </w:r>
      <w:r>
        <w:t>расположение</w:t>
      </w:r>
      <w:r>
        <w:rPr>
          <w:spacing w:val="-6"/>
        </w:rPr>
        <w:t xml:space="preserve"> </w:t>
      </w:r>
      <w:r>
        <w:t>и</w:t>
      </w:r>
      <w:r>
        <w:rPr>
          <w:spacing w:val="-10"/>
        </w:rPr>
        <w:t xml:space="preserve"> </w:t>
      </w:r>
      <w:r>
        <w:t>взаимодействие</w:t>
      </w:r>
      <w:r>
        <w:rPr>
          <w:spacing w:val="-7"/>
        </w:rPr>
        <w:t xml:space="preserve"> </w:t>
      </w:r>
      <w:r>
        <w:t>игроков</w:t>
      </w:r>
      <w:r>
        <w:rPr>
          <w:spacing w:val="-8"/>
        </w:rPr>
        <w:t xml:space="preserve"> </w:t>
      </w:r>
      <w:r>
        <w:t xml:space="preserve">при игре в </w:t>
      </w:r>
      <w:proofErr w:type="spellStart"/>
      <w:r>
        <w:t>неравночисленных</w:t>
      </w:r>
      <w:proofErr w:type="spellEnd"/>
      <w:r>
        <w:t xml:space="preserve"> составах (игра в численном меньшинстве).</w:t>
      </w:r>
    </w:p>
    <w:p w14:paraId="7793AD2E" w14:textId="77777777" w:rsidR="00A43DD8" w:rsidRDefault="00983492">
      <w:pPr>
        <w:pStyle w:val="a3"/>
        <w:spacing w:before="1"/>
        <w:ind w:right="272"/>
      </w:pPr>
      <w:r>
        <w:t xml:space="preserve">Учебные игры в хоккей на роликовых коньках. Малые (упрощенные) игры в </w:t>
      </w:r>
      <w:proofErr w:type="spellStart"/>
      <w:r>
        <w:t>техни</w:t>
      </w:r>
      <w:proofErr w:type="spellEnd"/>
      <w:r>
        <w:t>- ко- тактической подготовке хоккеистов. Участие в соревновательной деятельности.</w:t>
      </w:r>
    </w:p>
    <w:p w14:paraId="7767C255" w14:textId="77777777" w:rsidR="00A43DD8" w:rsidRDefault="00983492">
      <w:pPr>
        <w:pStyle w:val="a3"/>
        <w:ind w:right="272"/>
      </w:pPr>
      <w:r>
        <w:t xml:space="preserve">Содержание модуля по роллер спорту направлено на достижение обучающимися </w:t>
      </w:r>
      <w:proofErr w:type="spellStart"/>
      <w:r>
        <w:t>лич</w:t>
      </w:r>
      <w:proofErr w:type="spellEnd"/>
      <w:r>
        <w:t xml:space="preserve">- </w:t>
      </w:r>
      <w:proofErr w:type="spellStart"/>
      <w:r>
        <w:t>ностных</w:t>
      </w:r>
      <w:proofErr w:type="spellEnd"/>
      <w:r>
        <w:t>, метапредметных и предметных результатов обучения.</w:t>
      </w:r>
    </w:p>
    <w:p w14:paraId="62972433" w14:textId="77777777" w:rsidR="00A43DD8" w:rsidRDefault="00A43DD8">
      <w:pPr>
        <w:pStyle w:val="a3"/>
        <w:sectPr w:rsidR="00A43DD8">
          <w:pgSz w:w="11920" w:h="16850"/>
          <w:pgMar w:top="1700" w:right="566" w:bottom="780" w:left="1417" w:header="0" w:footer="597" w:gutter="0"/>
          <w:cols w:space="720"/>
        </w:sectPr>
      </w:pPr>
    </w:p>
    <w:p w14:paraId="5B5492F7" w14:textId="77777777" w:rsidR="00A43DD8" w:rsidRDefault="00983492">
      <w:pPr>
        <w:pStyle w:val="a3"/>
        <w:spacing w:before="76"/>
        <w:jc w:val="left"/>
      </w:pPr>
      <w:r>
        <w:t>При</w:t>
      </w:r>
      <w:r>
        <w:rPr>
          <w:spacing w:val="-2"/>
        </w:rPr>
        <w:t xml:space="preserve"> </w:t>
      </w:r>
      <w:r>
        <w:t>изучении</w:t>
      </w:r>
      <w:r>
        <w:rPr>
          <w:spacing w:val="-2"/>
        </w:rPr>
        <w:t xml:space="preserve"> </w:t>
      </w:r>
      <w:r>
        <w:t>модуля</w:t>
      </w:r>
      <w:r>
        <w:rPr>
          <w:spacing w:val="-2"/>
        </w:rPr>
        <w:t xml:space="preserve"> </w:t>
      </w:r>
      <w:r>
        <w:t>по</w:t>
      </w:r>
      <w:r>
        <w:rPr>
          <w:spacing w:val="26"/>
        </w:rPr>
        <w:t xml:space="preserve"> </w:t>
      </w:r>
      <w:r>
        <w:t>роллер</w:t>
      </w:r>
      <w:r>
        <w:rPr>
          <w:spacing w:val="-5"/>
        </w:rPr>
        <w:t xml:space="preserve"> </w:t>
      </w:r>
      <w:r>
        <w:t>спорту</w:t>
      </w:r>
      <w:r>
        <w:rPr>
          <w:spacing w:val="-5"/>
        </w:rPr>
        <w:t xml:space="preserve"> </w:t>
      </w:r>
      <w:r>
        <w:t>на</w:t>
      </w:r>
      <w:r>
        <w:rPr>
          <w:spacing w:val="-2"/>
        </w:rPr>
        <w:t xml:space="preserve"> </w:t>
      </w:r>
      <w:r>
        <w:t>уровне</w:t>
      </w:r>
      <w:r>
        <w:rPr>
          <w:spacing w:val="-2"/>
        </w:rPr>
        <w:t xml:space="preserve"> </w:t>
      </w:r>
      <w:r>
        <w:t>основного</w:t>
      </w:r>
      <w:r>
        <w:rPr>
          <w:spacing w:val="-2"/>
        </w:rPr>
        <w:t xml:space="preserve"> </w:t>
      </w:r>
      <w:r>
        <w:t>общего</w:t>
      </w:r>
      <w:r>
        <w:rPr>
          <w:spacing w:val="-2"/>
        </w:rPr>
        <w:t xml:space="preserve"> </w:t>
      </w:r>
      <w:r>
        <w:t>образования</w:t>
      </w:r>
      <w:r>
        <w:rPr>
          <w:spacing w:val="-3"/>
        </w:rPr>
        <w:t xml:space="preserve"> </w:t>
      </w:r>
      <w:r>
        <w:t>у</w:t>
      </w:r>
      <w:r>
        <w:rPr>
          <w:spacing w:val="-5"/>
        </w:rPr>
        <w:t xml:space="preserve"> </w:t>
      </w:r>
      <w:proofErr w:type="spellStart"/>
      <w:r>
        <w:t>обу</w:t>
      </w:r>
      <w:proofErr w:type="spellEnd"/>
      <w:r>
        <w:t xml:space="preserve">- </w:t>
      </w:r>
      <w:proofErr w:type="spellStart"/>
      <w:r>
        <w:t>чающихся</w:t>
      </w:r>
      <w:proofErr w:type="spellEnd"/>
      <w:r>
        <w:t xml:space="preserve"> будут сформированы следующие </w:t>
      </w:r>
      <w:r>
        <w:rPr>
          <w:b/>
        </w:rPr>
        <w:t>личностные результаты</w:t>
      </w:r>
      <w:r>
        <w:t>:</w:t>
      </w:r>
    </w:p>
    <w:p w14:paraId="5696F0C9" w14:textId="77777777" w:rsidR="00A43DD8" w:rsidRDefault="00983492" w:rsidP="00983492">
      <w:pPr>
        <w:pStyle w:val="a4"/>
        <w:numPr>
          <w:ilvl w:val="0"/>
          <w:numId w:val="45"/>
        </w:numPr>
        <w:tabs>
          <w:tab w:val="left" w:pos="1275"/>
        </w:tabs>
        <w:ind w:right="321" w:firstLine="707"/>
        <w:jc w:val="left"/>
      </w:pPr>
      <w:r>
        <w:t>проявление</w:t>
      </w:r>
      <w:r>
        <w:rPr>
          <w:spacing w:val="-9"/>
        </w:rPr>
        <w:t xml:space="preserve"> </w:t>
      </w:r>
      <w:r>
        <w:t>чувства</w:t>
      </w:r>
      <w:r>
        <w:rPr>
          <w:spacing w:val="-7"/>
        </w:rPr>
        <w:t xml:space="preserve"> </w:t>
      </w:r>
      <w:r>
        <w:t>гордости</w:t>
      </w:r>
      <w:r>
        <w:rPr>
          <w:spacing w:val="-9"/>
        </w:rPr>
        <w:t xml:space="preserve"> </w:t>
      </w:r>
      <w:r>
        <w:t>за</w:t>
      </w:r>
      <w:r>
        <w:rPr>
          <w:spacing w:val="-7"/>
        </w:rPr>
        <w:t xml:space="preserve"> </w:t>
      </w:r>
      <w:r>
        <w:t>свою</w:t>
      </w:r>
      <w:r>
        <w:rPr>
          <w:spacing w:val="-9"/>
        </w:rPr>
        <w:t xml:space="preserve"> </w:t>
      </w:r>
      <w:r>
        <w:t>Родину,</w:t>
      </w:r>
      <w:r>
        <w:rPr>
          <w:spacing w:val="-9"/>
        </w:rPr>
        <w:t xml:space="preserve"> </w:t>
      </w:r>
      <w:r>
        <w:t>российский</w:t>
      </w:r>
      <w:r>
        <w:rPr>
          <w:spacing w:val="-9"/>
        </w:rPr>
        <w:t xml:space="preserve"> </w:t>
      </w:r>
      <w:r>
        <w:t>народ</w:t>
      </w:r>
      <w:r>
        <w:rPr>
          <w:spacing w:val="-7"/>
        </w:rPr>
        <w:t xml:space="preserve"> </w:t>
      </w:r>
      <w:r>
        <w:t>и</w:t>
      </w:r>
      <w:r>
        <w:rPr>
          <w:spacing w:val="-10"/>
        </w:rPr>
        <w:t xml:space="preserve"> </w:t>
      </w:r>
      <w:r>
        <w:t>историю</w:t>
      </w:r>
      <w:r>
        <w:rPr>
          <w:spacing w:val="-11"/>
        </w:rPr>
        <w:t xml:space="preserve"> </w:t>
      </w:r>
      <w:r>
        <w:t>России</w:t>
      </w:r>
      <w:r>
        <w:rPr>
          <w:spacing w:val="-10"/>
        </w:rPr>
        <w:t xml:space="preserve"> </w:t>
      </w:r>
      <w:r>
        <w:t>через знание истории и современного состояния развития роллер спорта;</w:t>
      </w:r>
    </w:p>
    <w:p w14:paraId="77A02DCD" w14:textId="77777777" w:rsidR="00A43DD8" w:rsidRDefault="00983492" w:rsidP="00983492">
      <w:pPr>
        <w:pStyle w:val="a4"/>
        <w:numPr>
          <w:ilvl w:val="0"/>
          <w:numId w:val="45"/>
        </w:numPr>
        <w:tabs>
          <w:tab w:val="left" w:pos="1275"/>
        </w:tabs>
        <w:ind w:right="355" w:firstLine="707"/>
        <w:jc w:val="left"/>
      </w:pPr>
      <w:r>
        <w:t>готовность</w:t>
      </w:r>
      <w:r>
        <w:rPr>
          <w:spacing w:val="-7"/>
        </w:rPr>
        <w:t xml:space="preserve"> </w:t>
      </w:r>
      <w:r>
        <w:t>обучающихся</w:t>
      </w:r>
      <w:r>
        <w:rPr>
          <w:spacing w:val="-12"/>
        </w:rPr>
        <w:t xml:space="preserve"> </w:t>
      </w:r>
      <w:r>
        <w:t>к</w:t>
      </w:r>
      <w:r>
        <w:rPr>
          <w:spacing w:val="-6"/>
        </w:rPr>
        <w:t xml:space="preserve"> </w:t>
      </w:r>
      <w:r>
        <w:t>саморазвитию</w:t>
      </w:r>
      <w:r>
        <w:rPr>
          <w:spacing w:val="-7"/>
        </w:rPr>
        <w:t xml:space="preserve"> </w:t>
      </w:r>
      <w:r>
        <w:t>и</w:t>
      </w:r>
      <w:r>
        <w:rPr>
          <w:spacing w:val="-8"/>
        </w:rPr>
        <w:t xml:space="preserve"> </w:t>
      </w:r>
      <w:r>
        <w:t>самообразованию</w:t>
      </w:r>
      <w:r>
        <w:rPr>
          <w:spacing w:val="-6"/>
        </w:rPr>
        <w:t xml:space="preserve"> </w:t>
      </w:r>
      <w:r>
        <w:t>через</w:t>
      </w:r>
      <w:r>
        <w:rPr>
          <w:spacing w:val="-8"/>
        </w:rPr>
        <w:t xml:space="preserve"> </w:t>
      </w:r>
      <w:r>
        <w:t>ценности,</w:t>
      </w:r>
      <w:r>
        <w:rPr>
          <w:spacing w:val="-7"/>
        </w:rPr>
        <w:t xml:space="preserve"> </w:t>
      </w:r>
      <w:r>
        <w:t xml:space="preserve">традиции и идеалы главных организаций регионального, всероссийского уровней по роллер спорту, </w:t>
      </w:r>
      <w:proofErr w:type="spellStart"/>
      <w:r>
        <w:t>моти</w:t>
      </w:r>
      <w:proofErr w:type="spellEnd"/>
      <w:r>
        <w:t xml:space="preserve">- </w:t>
      </w:r>
      <w:proofErr w:type="spellStart"/>
      <w:r>
        <w:t>вации</w:t>
      </w:r>
      <w:proofErr w:type="spellEnd"/>
      <w:r>
        <w:t xml:space="preserve"> и</w:t>
      </w:r>
      <w:r>
        <w:rPr>
          <w:spacing w:val="-1"/>
        </w:rPr>
        <w:t xml:space="preserve"> </w:t>
      </w:r>
      <w:r>
        <w:t>осознанному</w:t>
      </w:r>
      <w:r>
        <w:rPr>
          <w:spacing w:val="-3"/>
        </w:rPr>
        <w:t xml:space="preserve"> </w:t>
      </w:r>
      <w:r>
        <w:t>выбору</w:t>
      </w:r>
      <w:r>
        <w:rPr>
          <w:spacing w:val="-3"/>
        </w:rPr>
        <w:t xml:space="preserve"> </w:t>
      </w:r>
      <w:r>
        <w:t>индивидуальной</w:t>
      </w:r>
      <w:r>
        <w:rPr>
          <w:spacing w:val="-1"/>
        </w:rPr>
        <w:t xml:space="preserve"> </w:t>
      </w:r>
      <w:r>
        <w:t>траектории образования</w:t>
      </w:r>
      <w:r>
        <w:rPr>
          <w:spacing w:val="-1"/>
        </w:rPr>
        <w:t xml:space="preserve"> </w:t>
      </w:r>
      <w:r>
        <w:t>средствами</w:t>
      </w:r>
      <w:r>
        <w:rPr>
          <w:spacing w:val="-1"/>
        </w:rPr>
        <w:t xml:space="preserve"> </w:t>
      </w:r>
      <w:r>
        <w:t>роллер</w:t>
      </w:r>
      <w:r>
        <w:rPr>
          <w:spacing w:val="-3"/>
        </w:rPr>
        <w:t xml:space="preserve"> </w:t>
      </w:r>
      <w:r>
        <w:t>спорта, мотивации и профессиональных предпочтений в области физической культуры и спорта;</w:t>
      </w:r>
    </w:p>
    <w:p w14:paraId="570A090F" w14:textId="77777777" w:rsidR="00A43DD8" w:rsidRDefault="00983492" w:rsidP="00983492">
      <w:pPr>
        <w:pStyle w:val="a4"/>
        <w:numPr>
          <w:ilvl w:val="0"/>
          <w:numId w:val="45"/>
        </w:numPr>
        <w:tabs>
          <w:tab w:val="left" w:pos="1275"/>
        </w:tabs>
        <w:ind w:right="365" w:firstLine="707"/>
        <w:jc w:val="left"/>
      </w:pPr>
      <w:r>
        <w:t xml:space="preserve">проявление осознанного и ответственного отношения к собственным поступкам, </w:t>
      </w:r>
      <w:proofErr w:type="spellStart"/>
      <w:r>
        <w:t>мо</w:t>
      </w:r>
      <w:proofErr w:type="spellEnd"/>
      <w:r>
        <w:t xml:space="preserve">- </w:t>
      </w:r>
      <w:proofErr w:type="spellStart"/>
      <w:r>
        <w:t>ральной</w:t>
      </w:r>
      <w:proofErr w:type="spellEnd"/>
      <w:r>
        <w:rPr>
          <w:spacing w:val="-9"/>
        </w:rPr>
        <w:t xml:space="preserve"> </w:t>
      </w:r>
      <w:r>
        <w:t>компетентности</w:t>
      </w:r>
      <w:r>
        <w:rPr>
          <w:spacing w:val="-8"/>
        </w:rPr>
        <w:t xml:space="preserve"> </w:t>
      </w:r>
      <w:r>
        <w:t>в</w:t>
      </w:r>
      <w:r>
        <w:rPr>
          <w:spacing w:val="-6"/>
        </w:rPr>
        <w:t xml:space="preserve"> </w:t>
      </w:r>
      <w:r>
        <w:t>решении</w:t>
      </w:r>
      <w:r>
        <w:rPr>
          <w:spacing w:val="-5"/>
        </w:rPr>
        <w:t xml:space="preserve"> </w:t>
      </w:r>
      <w:r>
        <w:t>проблем</w:t>
      </w:r>
      <w:r>
        <w:rPr>
          <w:spacing w:val="-5"/>
        </w:rPr>
        <w:t xml:space="preserve"> </w:t>
      </w:r>
      <w:r>
        <w:t>в</w:t>
      </w:r>
      <w:r>
        <w:rPr>
          <w:spacing w:val="-8"/>
        </w:rPr>
        <w:t xml:space="preserve"> </w:t>
      </w:r>
      <w:r>
        <w:t>процессе</w:t>
      </w:r>
      <w:r>
        <w:rPr>
          <w:spacing w:val="-4"/>
        </w:rPr>
        <w:t xml:space="preserve"> </w:t>
      </w:r>
      <w:r>
        <w:t>занятий</w:t>
      </w:r>
      <w:r>
        <w:rPr>
          <w:spacing w:val="-8"/>
        </w:rPr>
        <w:t xml:space="preserve"> </w:t>
      </w:r>
      <w:r>
        <w:t>физической</w:t>
      </w:r>
      <w:r>
        <w:rPr>
          <w:spacing w:val="-7"/>
        </w:rPr>
        <w:t xml:space="preserve"> </w:t>
      </w:r>
      <w:r>
        <w:t>культурой,</w:t>
      </w:r>
      <w:r>
        <w:rPr>
          <w:spacing w:val="-4"/>
        </w:rPr>
        <w:t xml:space="preserve"> </w:t>
      </w:r>
      <w:r>
        <w:t>игровой</w:t>
      </w:r>
      <w:r>
        <w:rPr>
          <w:spacing w:val="-5"/>
        </w:rPr>
        <w:t xml:space="preserve"> </w:t>
      </w:r>
      <w:r>
        <w:t>и соревновательной деятельности по роллер спорту;</w:t>
      </w:r>
    </w:p>
    <w:p w14:paraId="370A5A65" w14:textId="77777777" w:rsidR="00A43DD8" w:rsidRDefault="00983492" w:rsidP="00983492">
      <w:pPr>
        <w:pStyle w:val="a4"/>
        <w:numPr>
          <w:ilvl w:val="0"/>
          <w:numId w:val="45"/>
        </w:numPr>
        <w:tabs>
          <w:tab w:val="left" w:pos="1275"/>
        </w:tabs>
        <w:ind w:right="496" w:firstLine="707"/>
        <w:jc w:val="left"/>
      </w:pPr>
      <w:r>
        <w:t>готовность</w:t>
      </w:r>
      <w:r>
        <w:rPr>
          <w:spacing w:val="-8"/>
        </w:rPr>
        <w:t xml:space="preserve"> </w:t>
      </w:r>
      <w:r>
        <w:t>соблюдать</w:t>
      </w:r>
      <w:r>
        <w:rPr>
          <w:spacing w:val="-8"/>
        </w:rPr>
        <w:t xml:space="preserve"> </w:t>
      </w:r>
      <w:r>
        <w:t>правила</w:t>
      </w:r>
      <w:r>
        <w:rPr>
          <w:spacing w:val="-7"/>
        </w:rPr>
        <w:t xml:space="preserve"> </w:t>
      </w:r>
      <w:r>
        <w:t>индивидуального</w:t>
      </w:r>
      <w:r>
        <w:rPr>
          <w:spacing w:val="-8"/>
        </w:rPr>
        <w:t xml:space="preserve"> </w:t>
      </w:r>
      <w:r>
        <w:t>и</w:t>
      </w:r>
      <w:r>
        <w:rPr>
          <w:spacing w:val="-11"/>
        </w:rPr>
        <w:t xml:space="preserve"> </w:t>
      </w:r>
      <w:r>
        <w:t>коллективного</w:t>
      </w:r>
      <w:r>
        <w:rPr>
          <w:spacing w:val="-9"/>
        </w:rPr>
        <w:t xml:space="preserve"> </w:t>
      </w:r>
      <w:r>
        <w:t>безопасного</w:t>
      </w:r>
      <w:r>
        <w:rPr>
          <w:spacing w:val="-7"/>
        </w:rPr>
        <w:t xml:space="preserve"> </w:t>
      </w:r>
      <w:proofErr w:type="spellStart"/>
      <w:r>
        <w:t>поведе</w:t>
      </w:r>
      <w:proofErr w:type="spellEnd"/>
      <w:r>
        <w:t xml:space="preserve">- </w:t>
      </w:r>
      <w:proofErr w:type="spellStart"/>
      <w:r>
        <w:t>ния</w:t>
      </w:r>
      <w:proofErr w:type="spellEnd"/>
      <w:r>
        <w:t xml:space="preserve"> в учебной, соревновательной, досуговой деятельности и чрезвычайных ситуациях;</w:t>
      </w:r>
    </w:p>
    <w:p w14:paraId="233A9548" w14:textId="77777777" w:rsidR="00A43DD8" w:rsidRDefault="00983492" w:rsidP="00983492">
      <w:pPr>
        <w:pStyle w:val="a4"/>
        <w:numPr>
          <w:ilvl w:val="0"/>
          <w:numId w:val="45"/>
        </w:numPr>
        <w:tabs>
          <w:tab w:val="left" w:pos="1275"/>
        </w:tabs>
        <w:ind w:right="724" w:firstLine="707"/>
        <w:jc w:val="left"/>
      </w:pPr>
      <w:r>
        <w:t>проявление</w:t>
      </w:r>
      <w:r>
        <w:rPr>
          <w:spacing w:val="-5"/>
        </w:rPr>
        <w:t xml:space="preserve"> </w:t>
      </w:r>
      <w:r>
        <w:t>положительных</w:t>
      </w:r>
      <w:r>
        <w:rPr>
          <w:spacing w:val="-5"/>
        </w:rPr>
        <w:t xml:space="preserve"> </w:t>
      </w:r>
      <w:r>
        <w:t>качеств</w:t>
      </w:r>
      <w:r>
        <w:rPr>
          <w:spacing w:val="-8"/>
        </w:rPr>
        <w:t xml:space="preserve"> </w:t>
      </w:r>
      <w:r>
        <w:t>личности</w:t>
      </w:r>
      <w:r>
        <w:rPr>
          <w:spacing w:val="-9"/>
        </w:rPr>
        <w:t xml:space="preserve"> </w:t>
      </w:r>
      <w:r>
        <w:t>и</w:t>
      </w:r>
      <w:r>
        <w:rPr>
          <w:spacing w:val="-6"/>
        </w:rPr>
        <w:t xml:space="preserve"> </w:t>
      </w:r>
      <w:r>
        <w:t>управление</w:t>
      </w:r>
      <w:r>
        <w:rPr>
          <w:spacing w:val="-8"/>
        </w:rPr>
        <w:t xml:space="preserve"> </w:t>
      </w:r>
      <w:r>
        <w:t>своими</w:t>
      </w:r>
      <w:r>
        <w:rPr>
          <w:spacing w:val="-7"/>
        </w:rPr>
        <w:t xml:space="preserve"> </w:t>
      </w:r>
      <w:r>
        <w:t>эмоциями</w:t>
      </w:r>
      <w:r>
        <w:rPr>
          <w:spacing w:val="-9"/>
        </w:rPr>
        <w:t xml:space="preserve"> </w:t>
      </w:r>
      <w:r>
        <w:t>в</w:t>
      </w:r>
      <w:r>
        <w:rPr>
          <w:spacing w:val="-9"/>
        </w:rPr>
        <w:t xml:space="preserve"> </w:t>
      </w:r>
      <w:proofErr w:type="gramStart"/>
      <w:r>
        <w:t>раз- личных</w:t>
      </w:r>
      <w:proofErr w:type="gramEnd"/>
      <w:r>
        <w:t xml:space="preserve"> ситуациях и условиях;</w:t>
      </w:r>
    </w:p>
    <w:p w14:paraId="197DB4AA" w14:textId="77777777" w:rsidR="00A43DD8" w:rsidRDefault="00983492" w:rsidP="00983492">
      <w:pPr>
        <w:pStyle w:val="a4"/>
        <w:numPr>
          <w:ilvl w:val="0"/>
          <w:numId w:val="45"/>
        </w:numPr>
        <w:tabs>
          <w:tab w:val="left" w:pos="1275"/>
        </w:tabs>
        <w:ind w:right="503" w:firstLine="707"/>
        <w:jc w:val="left"/>
      </w:pPr>
      <w:r>
        <w:t>формирование</w:t>
      </w:r>
      <w:r>
        <w:rPr>
          <w:spacing w:val="-9"/>
        </w:rPr>
        <w:t xml:space="preserve"> </w:t>
      </w:r>
      <w:r>
        <w:t>осознанного,</w:t>
      </w:r>
      <w:r>
        <w:rPr>
          <w:spacing w:val="-9"/>
        </w:rPr>
        <w:t xml:space="preserve"> </w:t>
      </w:r>
      <w:r>
        <w:t>уважительного</w:t>
      </w:r>
      <w:r>
        <w:rPr>
          <w:spacing w:val="-8"/>
        </w:rPr>
        <w:t xml:space="preserve"> </w:t>
      </w:r>
      <w:r>
        <w:t>и</w:t>
      </w:r>
      <w:r>
        <w:rPr>
          <w:spacing w:val="-9"/>
        </w:rPr>
        <w:t xml:space="preserve"> </w:t>
      </w:r>
      <w:r>
        <w:t>доброжелательного</w:t>
      </w:r>
      <w:r>
        <w:rPr>
          <w:spacing w:val="-8"/>
        </w:rPr>
        <w:t xml:space="preserve"> </w:t>
      </w:r>
      <w:r>
        <w:t>отношения</w:t>
      </w:r>
      <w:r>
        <w:rPr>
          <w:spacing w:val="-9"/>
        </w:rPr>
        <w:t xml:space="preserve"> </w:t>
      </w:r>
      <w:r>
        <w:t>к</w:t>
      </w:r>
      <w:r>
        <w:rPr>
          <w:spacing w:val="-8"/>
        </w:rPr>
        <w:t xml:space="preserve"> </w:t>
      </w:r>
      <w:proofErr w:type="spellStart"/>
      <w:proofErr w:type="gramStart"/>
      <w:r>
        <w:t>сверст</w:t>
      </w:r>
      <w:proofErr w:type="spellEnd"/>
      <w:r>
        <w:t>- никам</w:t>
      </w:r>
      <w:proofErr w:type="gramEnd"/>
      <w:r>
        <w:t xml:space="preserve"> и педагогам.</w:t>
      </w:r>
    </w:p>
    <w:p w14:paraId="06889881" w14:textId="77777777" w:rsidR="00A43DD8" w:rsidRDefault="00983492">
      <w:pPr>
        <w:pStyle w:val="a3"/>
        <w:jc w:val="left"/>
      </w:pPr>
      <w:r>
        <w:t>При</w:t>
      </w:r>
      <w:r>
        <w:rPr>
          <w:spacing w:val="-2"/>
        </w:rPr>
        <w:t xml:space="preserve"> </w:t>
      </w:r>
      <w:r>
        <w:t>изучении</w:t>
      </w:r>
      <w:r>
        <w:rPr>
          <w:spacing w:val="-2"/>
        </w:rPr>
        <w:t xml:space="preserve"> </w:t>
      </w:r>
      <w:r>
        <w:t>модуля</w:t>
      </w:r>
      <w:r>
        <w:rPr>
          <w:spacing w:val="-2"/>
        </w:rPr>
        <w:t xml:space="preserve"> </w:t>
      </w:r>
      <w:r>
        <w:t>по</w:t>
      </w:r>
      <w:r>
        <w:rPr>
          <w:spacing w:val="26"/>
        </w:rPr>
        <w:t xml:space="preserve"> </w:t>
      </w:r>
      <w:r>
        <w:t>роллер</w:t>
      </w:r>
      <w:r>
        <w:rPr>
          <w:spacing w:val="-5"/>
        </w:rPr>
        <w:t xml:space="preserve"> </w:t>
      </w:r>
      <w:r>
        <w:t>спорту</w:t>
      </w:r>
      <w:r>
        <w:rPr>
          <w:spacing w:val="-5"/>
        </w:rPr>
        <w:t xml:space="preserve"> </w:t>
      </w:r>
      <w:r>
        <w:t>на</w:t>
      </w:r>
      <w:r>
        <w:rPr>
          <w:spacing w:val="-2"/>
        </w:rPr>
        <w:t xml:space="preserve"> </w:t>
      </w:r>
      <w:r>
        <w:t>уровне</w:t>
      </w:r>
      <w:r>
        <w:rPr>
          <w:spacing w:val="-2"/>
        </w:rPr>
        <w:t xml:space="preserve"> </w:t>
      </w:r>
      <w:r>
        <w:t>основного</w:t>
      </w:r>
      <w:r>
        <w:rPr>
          <w:spacing w:val="-2"/>
        </w:rPr>
        <w:t xml:space="preserve"> </w:t>
      </w:r>
      <w:r>
        <w:t>общего</w:t>
      </w:r>
      <w:r>
        <w:rPr>
          <w:spacing w:val="-2"/>
        </w:rPr>
        <w:t xml:space="preserve"> </w:t>
      </w:r>
      <w:r>
        <w:t>образования</w:t>
      </w:r>
      <w:r>
        <w:rPr>
          <w:spacing w:val="-3"/>
        </w:rPr>
        <w:t xml:space="preserve"> </w:t>
      </w:r>
      <w:r>
        <w:t>у</w:t>
      </w:r>
      <w:r>
        <w:rPr>
          <w:spacing w:val="-5"/>
        </w:rPr>
        <w:t xml:space="preserve"> </w:t>
      </w:r>
      <w:proofErr w:type="spellStart"/>
      <w:r>
        <w:t>обу</w:t>
      </w:r>
      <w:proofErr w:type="spellEnd"/>
      <w:r>
        <w:t xml:space="preserve">- </w:t>
      </w:r>
      <w:proofErr w:type="spellStart"/>
      <w:r>
        <w:t>чающихся</w:t>
      </w:r>
      <w:proofErr w:type="spellEnd"/>
      <w:r>
        <w:t xml:space="preserve"> будут сформированы следующие </w:t>
      </w:r>
      <w:r>
        <w:rPr>
          <w:b/>
        </w:rPr>
        <w:t>метапредметные результаты</w:t>
      </w:r>
      <w:r>
        <w:t>:</w:t>
      </w:r>
    </w:p>
    <w:p w14:paraId="414F4FED" w14:textId="77777777" w:rsidR="00A43DD8" w:rsidRDefault="00983492" w:rsidP="00983492">
      <w:pPr>
        <w:pStyle w:val="a4"/>
        <w:numPr>
          <w:ilvl w:val="0"/>
          <w:numId w:val="45"/>
        </w:numPr>
        <w:tabs>
          <w:tab w:val="left" w:pos="1275"/>
        </w:tabs>
        <w:ind w:right="303" w:firstLine="707"/>
        <w:jc w:val="left"/>
      </w:pPr>
      <w:r>
        <w:t>умение самостоятельно определять цели своего обучения средствами роллер спорта и составлять</w:t>
      </w:r>
      <w:r>
        <w:rPr>
          <w:spacing w:val="-17"/>
        </w:rPr>
        <w:t xml:space="preserve"> </w:t>
      </w:r>
      <w:r>
        <w:t>планы</w:t>
      </w:r>
      <w:r>
        <w:rPr>
          <w:spacing w:val="-14"/>
        </w:rPr>
        <w:t xml:space="preserve"> </w:t>
      </w:r>
      <w:r>
        <w:t>в</w:t>
      </w:r>
      <w:r>
        <w:rPr>
          <w:spacing w:val="-16"/>
        </w:rPr>
        <w:t xml:space="preserve"> </w:t>
      </w:r>
      <w:r>
        <w:t>рамках</w:t>
      </w:r>
      <w:r>
        <w:rPr>
          <w:spacing w:val="-14"/>
        </w:rPr>
        <w:t xml:space="preserve"> </w:t>
      </w:r>
      <w:r>
        <w:t>физкультурно-спортивной</w:t>
      </w:r>
      <w:r>
        <w:rPr>
          <w:spacing w:val="-15"/>
        </w:rPr>
        <w:t xml:space="preserve"> </w:t>
      </w:r>
      <w:r>
        <w:t>деятельности,</w:t>
      </w:r>
      <w:r>
        <w:rPr>
          <w:spacing w:val="-15"/>
        </w:rPr>
        <w:t xml:space="preserve"> </w:t>
      </w:r>
      <w:r>
        <w:t>выбирать</w:t>
      </w:r>
      <w:r>
        <w:rPr>
          <w:spacing w:val="-14"/>
        </w:rPr>
        <w:t xml:space="preserve"> </w:t>
      </w:r>
      <w:r>
        <w:t>успешную</w:t>
      </w:r>
      <w:r>
        <w:rPr>
          <w:spacing w:val="-14"/>
        </w:rPr>
        <w:t xml:space="preserve"> </w:t>
      </w:r>
      <w:r>
        <w:t>стратегию и тактику в различных ситуациях;</w:t>
      </w:r>
    </w:p>
    <w:p w14:paraId="1ABA0061" w14:textId="77777777" w:rsidR="00A43DD8" w:rsidRDefault="00983492" w:rsidP="00983492">
      <w:pPr>
        <w:pStyle w:val="a4"/>
        <w:numPr>
          <w:ilvl w:val="0"/>
          <w:numId w:val="45"/>
        </w:numPr>
        <w:tabs>
          <w:tab w:val="left" w:pos="1275"/>
        </w:tabs>
        <w:ind w:right="443" w:firstLine="707"/>
      </w:pPr>
      <w:r>
        <w:t>умение самостоятельно</w:t>
      </w:r>
      <w:r>
        <w:rPr>
          <w:spacing w:val="-1"/>
        </w:rPr>
        <w:t xml:space="preserve"> </w:t>
      </w:r>
      <w:r>
        <w:t>планировать пути</w:t>
      </w:r>
      <w:r>
        <w:rPr>
          <w:spacing w:val="-3"/>
        </w:rPr>
        <w:t xml:space="preserve"> </w:t>
      </w:r>
      <w:r>
        <w:t>достижения</w:t>
      </w:r>
      <w:r>
        <w:rPr>
          <w:spacing w:val="-3"/>
        </w:rPr>
        <w:t xml:space="preserve"> </w:t>
      </w:r>
      <w:r>
        <w:t>целей,</w:t>
      </w:r>
      <w:r>
        <w:rPr>
          <w:spacing w:val="-1"/>
        </w:rPr>
        <w:t xml:space="preserve"> </w:t>
      </w:r>
      <w:r>
        <w:t>в</w:t>
      </w:r>
      <w:r>
        <w:rPr>
          <w:spacing w:val="-3"/>
        </w:rPr>
        <w:t xml:space="preserve"> </w:t>
      </w:r>
      <w:r>
        <w:t>том</w:t>
      </w:r>
      <w:r>
        <w:rPr>
          <w:spacing w:val="-3"/>
        </w:rPr>
        <w:t xml:space="preserve"> </w:t>
      </w:r>
      <w:r>
        <w:t>числе</w:t>
      </w:r>
      <w:r>
        <w:rPr>
          <w:spacing w:val="-4"/>
        </w:rPr>
        <w:t xml:space="preserve"> </w:t>
      </w:r>
      <w:proofErr w:type="gramStart"/>
      <w:r>
        <w:t xml:space="preserve">альтернатив- </w:t>
      </w:r>
      <w:proofErr w:type="spellStart"/>
      <w:r>
        <w:t>ные</w:t>
      </w:r>
      <w:proofErr w:type="spellEnd"/>
      <w:proofErr w:type="gramEnd"/>
      <w:r>
        <w:t>, осознанно выбирать</w:t>
      </w:r>
      <w:r>
        <w:rPr>
          <w:spacing w:val="-1"/>
        </w:rPr>
        <w:t xml:space="preserve"> </w:t>
      </w:r>
      <w:r>
        <w:t xml:space="preserve">наиболее эффективные способы решения задач в учебной, игровой, со- </w:t>
      </w:r>
      <w:proofErr w:type="spellStart"/>
      <w:r>
        <w:t>ревновательной</w:t>
      </w:r>
      <w:proofErr w:type="spellEnd"/>
      <w:r>
        <w:t xml:space="preserve"> и</w:t>
      </w:r>
      <w:r>
        <w:rPr>
          <w:spacing w:val="-6"/>
        </w:rPr>
        <w:t xml:space="preserve"> </w:t>
      </w:r>
      <w:r>
        <w:t>досуговой деятельности, оценивать правильность выполнения</w:t>
      </w:r>
      <w:r>
        <w:rPr>
          <w:spacing w:val="-2"/>
        </w:rPr>
        <w:t xml:space="preserve"> </w:t>
      </w:r>
      <w:r>
        <w:t xml:space="preserve">задач, </w:t>
      </w:r>
      <w:proofErr w:type="spellStart"/>
      <w:r>
        <w:t>собствен</w:t>
      </w:r>
      <w:proofErr w:type="spellEnd"/>
      <w:r>
        <w:t xml:space="preserve">- </w:t>
      </w:r>
      <w:proofErr w:type="spellStart"/>
      <w:r>
        <w:t>ные</w:t>
      </w:r>
      <w:proofErr w:type="spellEnd"/>
      <w:r>
        <w:t xml:space="preserve"> возможности их решения;</w:t>
      </w:r>
    </w:p>
    <w:p w14:paraId="6CAD5570" w14:textId="77777777" w:rsidR="00A43DD8" w:rsidRDefault="00983492" w:rsidP="00983492">
      <w:pPr>
        <w:pStyle w:val="a4"/>
        <w:numPr>
          <w:ilvl w:val="0"/>
          <w:numId w:val="45"/>
        </w:numPr>
        <w:tabs>
          <w:tab w:val="left" w:pos="1275"/>
        </w:tabs>
        <w:ind w:right="726" w:firstLine="707"/>
      </w:pPr>
      <w:r>
        <w:t>владение</w:t>
      </w:r>
      <w:r>
        <w:rPr>
          <w:spacing w:val="-3"/>
        </w:rPr>
        <w:t xml:space="preserve"> </w:t>
      </w:r>
      <w:r>
        <w:t>основами</w:t>
      </w:r>
      <w:r>
        <w:rPr>
          <w:spacing w:val="-5"/>
        </w:rPr>
        <w:t xml:space="preserve"> </w:t>
      </w:r>
      <w:r>
        <w:t>самоконтроля,</w:t>
      </w:r>
      <w:r>
        <w:rPr>
          <w:spacing w:val="-2"/>
        </w:rPr>
        <w:t xml:space="preserve"> </w:t>
      </w:r>
      <w:r>
        <w:t>самооценки,</w:t>
      </w:r>
      <w:r>
        <w:rPr>
          <w:spacing w:val="-2"/>
        </w:rPr>
        <w:t xml:space="preserve"> </w:t>
      </w:r>
      <w:r>
        <w:t>принятия</w:t>
      </w:r>
      <w:r>
        <w:rPr>
          <w:spacing w:val="-2"/>
        </w:rPr>
        <w:t xml:space="preserve"> </w:t>
      </w:r>
      <w:r>
        <w:t>решений</w:t>
      </w:r>
      <w:r>
        <w:rPr>
          <w:spacing w:val="-4"/>
        </w:rPr>
        <w:t xml:space="preserve"> </w:t>
      </w:r>
      <w:r>
        <w:t>и</w:t>
      </w:r>
      <w:r>
        <w:rPr>
          <w:spacing w:val="-2"/>
        </w:rPr>
        <w:t xml:space="preserve"> </w:t>
      </w:r>
      <w:r>
        <w:t>осуществления осознанного выбора в учебной и познавательной деятельности;</w:t>
      </w:r>
    </w:p>
    <w:p w14:paraId="50B39F79" w14:textId="77777777" w:rsidR="00A43DD8" w:rsidRDefault="00983492" w:rsidP="00983492">
      <w:pPr>
        <w:pStyle w:val="a4"/>
        <w:numPr>
          <w:ilvl w:val="0"/>
          <w:numId w:val="45"/>
        </w:numPr>
        <w:tabs>
          <w:tab w:val="left" w:pos="1275"/>
        </w:tabs>
        <w:ind w:right="327" w:firstLine="707"/>
      </w:pPr>
      <w:r>
        <w:t>умение организовывать совместную деятельность с учителем и сверстниками, работать индивидуально</w:t>
      </w:r>
      <w:r>
        <w:rPr>
          <w:spacing w:val="-1"/>
        </w:rPr>
        <w:t xml:space="preserve"> </w:t>
      </w:r>
      <w:r>
        <w:t>и</w:t>
      </w:r>
      <w:r>
        <w:rPr>
          <w:spacing w:val="-3"/>
        </w:rPr>
        <w:t xml:space="preserve"> </w:t>
      </w:r>
      <w:r>
        <w:t>в</w:t>
      </w:r>
      <w:r>
        <w:rPr>
          <w:spacing w:val="-4"/>
        </w:rPr>
        <w:t xml:space="preserve"> </w:t>
      </w:r>
      <w:r>
        <w:t>группе, формулировать,</w:t>
      </w:r>
      <w:r>
        <w:rPr>
          <w:spacing w:val="-5"/>
        </w:rPr>
        <w:t xml:space="preserve"> </w:t>
      </w:r>
      <w:r>
        <w:t>аргументировать и</w:t>
      </w:r>
      <w:r>
        <w:rPr>
          <w:spacing w:val="-1"/>
        </w:rPr>
        <w:t xml:space="preserve"> </w:t>
      </w:r>
      <w:r>
        <w:t>отстаивать</w:t>
      </w:r>
      <w:r>
        <w:rPr>
          <w:spacing w:val="-5"/>
        </w:rPr>
        <w:t xml:space="preserve"> </w:t>
      </w:r>
      <w:r>
        <w:t>свое мнение,</w:t>
      </w:r>
      <w:r>
        <w:rPr>
          <w:spacing w:val="-2"/>
        </w:rPr>
        <w:t xml:space="preserve"> </w:t>
      </w:r>
      <w:r>
        <w:t>соблюдать нормы информационной избирательности, этики и этикета.</w:t>
      </w:r>
    </w:p>
    <w:p w14:paraId="15F9D37B" w14:textId="77777777" w:rsidR="00A43DD8" w:rsidRDefault="00983492">
      <w:pPr>
        <w:pStyle w:val="a3"/>
        <w:ind w:right="270"/>
      </w:pPr>
      <w:r>
        <w:t xml:space="preserve">При изучении модуля по роллер спорту на уровне основного общего образования у </w:t>
      </w:r>
      <w:proofErr w:type="spellStart"/>
      <w:r>
        <w:t>обу</w:t>
      </w:r>
      <w:proofErr w:type="spellEnd"/>
      <w:r>
        <w:t xml:space="preserve">- </w:t>
      </w:r>
      <w:proofErr w:type="spellStart"/>
      <w:r>
        <w:t>чающихся</w:t>
      </w:r>
      <w:proofErr w:type="spellEnd"/>
      <w:r>
        <w:t xml:space="preserve"> будут сформированы следующие </w:t>
      </w:r>
      <w:r>
        <w:rPr>
          <w:b/>
        </w:rPr>
        <w:t>предметные результаты</w:t>
      </w:r>
      <w:r>
        <w:t>:</w:t>
      </w:r>
    </w:p>
    <w:p w14:paraId="2C32C617" w14:textId="77777777" w:rsidR="00A43DD8" w:rsidRDefault="00983492" w:rsidP="00983492">
      <w:pPr>
        <w:pStyle w:val="a4"/>
        <w:numPr>
          <w:ilvl w:val="0"/>
          <w:numId w:val="45"/>
        </w:numPr>
        <w:tabs>
          <w:tab w:val="left" w:pos="1275"/>
        </w:tabs>
        <w:ind w:right="760" w:firstLine="707"/>
        <w:jc w:val="left"/>
      </w:pPr>
      <w:r>
        <w:t>знание</w:t>
      </w:r>
      <w:r>
        <w:rPr>
          <w:spacing w:val="-5"/>
        </w:rPr>
        <w:t xml:space="preserve"> </w:t>
      </w:r>
      <w:r>
        <w:t>истории</w:t>
      </w:r>
      <w:r>
        <w:rPr>
          <w:spacing w:val="-8"/>
        </w:rPr>
        <w:t xml:space="preserve"> </w:t>
      </w:r>
      <w:r>
        <w:t>развития</w:t>
      </w:r>
      <w:r>
        <w:rPr>
          <w:spacing w:val="-8"/>
        </w:rPr>
        <w:t xml:space="preserve"> </w:t>
      </w:r>
      <w:r>
        <w:t>современного</w:t>
      </w:r>
      <w:r>
        <w:rPr>
          <w:spacing w:val="-5"/>
        </w:rPr>
        <w:t xml:space="preserve"> </w:t>
      </w:r>
      <w:r>
        <w:t>роллер</w:t>
      </w:r>
      <w:r>
        <w:rPr>
          <w:spacing w:val="-6"/>
        </w:rPr>
        <w:t xml:space="preserve"> </w:t>
      </w:r>
      <w:r>
        <w:t>спорта,</w:t>
      </w:r>
      <w:r>
        <w:rPr>
          <w:spacing w:val="-5"/>
        </w:rPr>
        <w:t xml:space="preserve"> </w:t>
      </w:r>
      <w:r>
        <w:t>традиций</w:t>
      </w:r>
      <w:r>
        <w:rPr>
          <w:spacing w:val="-8"/>
        </w:rPr>
        <w:t xml:space="preserve"> </w:t>
      </w:r>
      <w:r>
        <w:t>роллер</w:t>
      </w:r>
      <w:r>
        <w:rPr>
          <w:spacing w:val="-9"/>
        </w:rPr>
        <w:t xml:space="preserve"> </w:t>
      </w:r>
      <w:r>
        <w:t>движения</w:t>
      </w:r>
      <w:r>
        <w:rPr>
          <w:spacing w:val="-7"/>
        </w:rPr>
        <w:t xml:space="preserve"> </w:t>
      </w:r>
      <w:r>
        <w:t>в мире, в Российской Федерации, в регионе;</w:t>
      </w:r>
    </w:p>
    <w:p w14:paraId="32E620DF" w14:textId="77777777" w:rsidR="00A43DD8" w:rsidRDefault="00983492" w:rsidP="00983492">
      <w:pPr>
        <w:pStyle w:val="a4"/>
        <w:numPr>
          <w:ilvl w:val="0"/>
          <w:numId w:val="45"/>
        </w:numPr>
        <w:tabs>
          <w:tab w:val="left" w:pos="1275"/>
        </w:tabs>
        <w:ind w:right="596" w:firstLine="707"/>
        <w:jc w:val="left"/>
      </w:pPr>
      <w:r>
        <w:t>умение</w:t>
      </w:r>
      <w:r>
        <w:rPr>
          <w:spacing w:val="-5"/>
        </w:rPr>
        <w:t xml:space="preserve"> </w:t>
      </w:r>
      <w:r>
        <w:t>характеризовать</w:t>
      </w:r>
      <w:r>
        <w:rPr>
          <w:spacing w:val="-5"/>
        </w:rPr>
        <w:t xml:space="preserve"> </w:t>
      </w:r>
      <w:r>
        <w:t>роль</w:t>
      </w:r>
      <w:r>
        <w:rPr>
          <w:spacing w:val="-5"/>
        </w:rPr>
        <w:t xml:space="preserve"> </w:t>
      </w:r>
      <w:r>
        <w:t>и</w:t>
      </w:r>
      <w:r>
        <w:rPr>
          <w:spacing w:val="-6"/>
        </w:rPr>
        <w:t xml:space="preserve"> </w:t>
      </w:r>
      <w:r>
        <w:t>основные</w:t>
      </w:r>
      <w:r>
        <w:rPr>
          <w:spacing w:val="-7"/>
        </w:rPr>
        <w:t xml:space="preserve"> </w:t>
      </w:r>
      <w:r>
        <w:t>функции</w:t>
      </w:r>
      <w:r>
        <w:rPr>
          <w:spacing w:val="-10"/>
        </w:rPr>
        <w:t xml:space="preserve"> </w:t>
      </w:r>
      <w:r>
        <w:t>главных</w:t>
      </w:r>
      <w:r>
        <w:rPr>
          <w:spacing w:val="-6"/>
        </w:rPr>
        <w:t xml:space="preserve"> </w:t>
      </w:r>
      <w:r>
        <w:t>организаций</w:t>
      </w:r>
      <w:r>
        <w:rPr>
          <w:spacing w:val="-6"/>
        </w:rPr>
        <w:t xml:space="preserve"> </w:t>
      </w:r>
      <w:r>
        <w:t>и</w:t>
      </w:r>
      <w:r>
        <w:rPr>
          <w:spacing w:val="-10"/>
        </w:rPr>
        <w:t xml:space="preserve"> </w:t>
      </w:r>
      <w:r>
        <w:t xml:space="preserve">федераций (международные, российские) по роллер спорту, осуществляющих управление данным видом </w:t>
      </w:r>
      <w:r>
        <w:rPr>
          <w:spacing w:val="-2"/>
        </w:rPr>
        <w:t>спорта;</w:t>
      </w:r>
    </w:p>
    <w:p w14:paraId="4187CD8C" w14:textId="77777777" w:rsidR="00A43DD8" w:rsidRDefault="00983492" w:rsidP="00983492">
      <w:pPr>
        <w:pStyle w:val="a4"/>
        <w:numPr>
          <w:ilvl w:val="0"/>
          <w:numId w:val="45"/>
        </w:numPr>
        <w:tabs>
          <w:tab w:val="left" w:pos="1275"/>
        </w:tabs>
        <w:ind w:right="458" w:firstLine="707"/>
        <w:jc w:val="left"/>
      </w:pPr>
      <w:r>
        <w:t>владение</w:t>
      </w:r>
      <w:r>
        <w:rPr>
          <w:spacing w:val="-9"/>
        </w:rPr>
        <w:t xml:space="preserve"> </w:t>
      </w:r>
      <w:r>
        <w:t>способностью</w:t>
      </w:r>
      <w:r>
        <w:rPr>
          <w:spacing w:val="-7"/>
        </w:rPr>
        <w:t xml:space="preserve"> </w:t>
      </w:r>
      <w:r>
        <w:t>аргументированно</w:t>
      </w:r>
      <w:r>
        <w:rPr>
          <w:spacing w:val="-7"/>
        </w:rPr>
        <w:t xml:space="preserve"> </w:t>
      </w:r>
      <w:r>
        <w:t>принимать</w:t>
      </w:r>
      <w:r>
        <w:rPr>
          <w:spacing w:val="-7"/>
        </w:rPr>
        <w:t xml:space="preserve"> </w:t>
      </w:r>
      <w:r>
        <w:t>участие</w:t>
      </w:r>
      <w:r>
        <w:rPr>
          <w:spacing w:val="-7"/>
        </w:rPr>
        <w:t xml:space="preserve"> </w:t>
      </w:r>
      <w:r>
        <w:t>в</w:t>
      </w:r>
      <w:r>
        <w:rPr>
          <w:spacing w:val="-9"/>
        </w:rPr>
        <w:t xml:space="preserve"> </w:t>
      </w:r>
      <w:r>
        <w:t>обсуждении</w:t>
      </w:r>
      <w:r>
        <w:rPr>
          <w:spacing w:val="-8"/>
        </w:rPr>
        <w:t xml:space="preserve"> </w:t>
      </w:r>
      <w:r>
        <w:t>успехов</w:t>
      </w:r>
      <w:r>
        <w:rPr>
          <w:spacing w:val="-9"/>
        </w:rPr>
        <w:t xml:space="preserve"> </w:t>
      </w:r>
      <w:r>
        <w:t xml:space="preserve">и неудач сборных команд страны, отечественных и зарубежных роллер клубов на международной </w:t>
      </w:r>
      <w:r>
        <w:rPr>
          <w:spacing w:val="-2"/>
        </w:rPr>
        <w:t>арене;</w:t>
      </w:r>
    </w:p>
    <w:p w14:paraId="11E55917" w14:textId="77777777" w:rsidR="00A43DD8" w:rsidRDefault="00983492" w:rsidP="00983492">
      <w:pPr>
        <w:pStyle w:val="a4"/>
        <w:numPr>
          <w:ilvl w:val="0"/>
          <w:numId w:val="45"/>
        </w:numPr>
        <w:tabs>
          <w:tab w:val="left" w:pos="1275"/>
        </w:tabs>
        <w:ind w:right="321" w:firstLine="707"/>
        <w:jc w:val="left"/>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w:t>
      </w:r>
      <w:r>
        <w:rPr>
          <w:spacing w:val="-6"/>
        </w:rPr>
        <w:t xml:space="preserve"> </w:t>
      </w:r>
      <w:r>
        <w:t>по</w:t>
      </w:r>
      <w:r>
        <w:rPr>
          <w:spacing w:val="-5"/>
        </w:rPr>
        <w:t xml:space="preserve"> </w:t>
      </w:r>
      <w:r>
        <w:t>роллер</w:t>
      </w:r>
      <w:r>
        <w:rPr>
          <w:spacing w:val="-10"/>
        </w:rPr>
        <w:t xml:space="preserve"> </w:t>
      </w:r>
      <w:r>
        <w:t>спорту</w:t>
      </w:r>
      <w:r>
        <w:rPr>
          <w:spacing w:val="-12"/>
        </w:rPr>
        <w:t xml:space="preserve"> </w:t>
      </w:r>
      <w:r>
        <w:t>и</w:t>
      </w:r>
      <w:r>
        <w:rPr>
          <w:spacing w:val="-6"/>
        </w:rPr>
        <w:t xml:space="preserve"> </w:t>
      </w:r>
      <w:r>
        <w:t>его</w:t>
      </w:r>
      <w:r>
        <w:rPr>
          <w:spacing w:val="-5"/>
        </w:rPr>
        <w:t xml:space="preserve"> </w:t>
      </w:r>
      <w:r>
        <w:t>спортивным</w:t>
      </w:r>
      <w:r>
        <w:rPr>
          <w:spacing w:val="-10"/>
        </w:rPr>
        <w:t xml:space="preserve"> </w:t>
      </w:r>
      <w:r>
        <w:t>дисциплинам</w:t>
      </w:r>
      <w:r>
        <w:rPr>
          <w:spacing w:val="-5"/>
        </w:rPr>
        <w:t xml:space="preserve"> </w:t>
      </w:r>
      <w:r>
        <w:t>среди</w:t>
      </w:r>
      <w:r>
        <w:rPr>
          <w:spacing w:val="-6"/>
        </w:rPr>
        <w:t xml:space="preserve"> </w:t>
      </w:r>
      <w:r>
        <w:t>различных</w:t>
      </w:r>
      <w:r>
        <w:rPr>
          <w:spacing w:val="-6"/>
        </w:rPr>
        <w:t xml:space="preserve"> </w:t>
      </w:r>
      <w:r>
        <w:t>возрастных</w:t>
      </w:r>
      <w:r>
        <w:rPr>
          <w:spacing w:val="-5"/>
        </w:rPr>
        <w:t xml:space="preserve"> </w:t>
      </w:r>
      <w:r>
        <w:t>групп и категорий участников;</w:t>
      </w:r>
    </w:p>
    <w:p w14:paraId="26978A0B" w14:textId="77777777" w:rsidR="00A43DD8" w:rsidRDefault="00983492" w:rsidP="00983492">
      <w:pPr>
        <w:pStyle w:val="a4"/>
        <w:numPr>
          <w:ilvl w:val="0"/>
          <w:numId w:val="45"/>
        </w:numPr>
        <w:tabs>
          <w:tab w:val="left" w:pos="1275"/>
        </w:tabs>
        <w:ind w:right="360" w:firstLine="707"/>
        <w:jc w:val="left"/>
      </w:pPr>
      <w:r>
        <w:t>понимание</w:t>
      </w:r>
      <w:r>
        <w:rPr>
          <w:spacing w:val="-4"/>
        </w:rPr>
        <w:t xml:space="preserve"> </w:t>
      </w:r>
      <w:r>
        <w:t>роли</w:t>
      </w:r>
      <w:r>
        <w:rPr>
          <w:spacing w:val="-5"/>
        </w:rPr>
        <w:t xml:space="preserve"> </w:t>
      </w:r>
      <w:r>
        <w:t>занятий</w:t>
      </w:r>
      <w:r>
        <w:rPr>
          <w:spacing w:val="-10"/>
        </w:rPr>
        <w:t xml:space="preserve"> </w:t>
      </w:r>
      <w:r>
        <w:t>роллер</w:t>
      </w:r>
      <w:r>
        <w:rPr>
          <w:spacing w:val="-9"/>
        </w:rPr>
        <w:t xml:space="preserve"> </w:t>
      </w:r>
      <w:r>
        <w:t>спортом</w:t>
      </w:r>
      <w:r>
        <w:rPr>
          <w:spacing w:val="-11"/>
        </w:rPr>
        <w:t xml:space="preserve"> </w:t>
      </w:r>
      <w:r>
        <w:t>как</w:t>
      </w:r>
      <w:r>
        <w:rPr>
          <w:spacing w:val="-6"/>
        </w:rPr>
        <w:t xml:space="preserve"> </w:t>
      </w:r>
      <w:r>
        <w:t>средства</w:t>
      </w:r>
      <w:r>
        <w:rPr>
          <w:spacing w:val="-4"/>
        </w:rPr>
        <w:t xml:space="preserve"> </w:t>
      </w:r>
      <w:r>
        <w:t>укрепления</w:t>
      </w:r>
      <w:r>
        <w:rPr>
          <w:spacing w:val="-8"/>
        </w:rPr>
        <w:t xml:space="preserve"> </w:t>
      </w:r>
      <w:r>
        <w:t>здоровья,</w:t>
      </w:r>
      <w:r>
        <w:rPr>
          <w:spacing w:val="-9"/>
        </w:rPr>
        <w:t xml:space="preserve"> </w:t>
      </w:r>
      <w:r>
        <w:t xml:space="preserve">повышения функциональных возможностей основных систем организма и развития физических качеств; ха- </w:t>
      </w:r>
      <w:proofErr w:type="spellStart"/>
      <w:r>
        <w:t>рактеристика</w:t>
      </w:r>
      <w:proofErr w:type="spellEnd"/>
      <w:r>
        <w:t xml:space="preserve"> способов повышения основных систем организма и развития физических качеств;</w:t>
      </w:r>
    </w:p>
    <w:p w14:paraId="1E9794CD" w14:textId="77777777" w:rsidR="00A43DD8" w:rsidRDefault="00983492" w:rsidP="00983492">
      <w:pPr>
        <w:pStyle w:val="a4"/>
        <w:numPr>
          <w:ilvl w:val="0"/>
          <w:numId w:val="45"/>
        </w:numPr>
        <w:tabs>
          <w:tab w:val="left" w:pos="1275"/>
        </w:tabs>
        <w:ind w:right="332" w:firstLine="707"/>
        <w:jc w:val="left"/>
      </w:pPr>
      <w:r>
        <w:t xml:space="preserve">умение планировать, организовывать и проводить самостоятельные тренировки по </w:t>
      </w:r>
      <w:proofErr w:type="gramStart"/>
      <w:r>
        <w:t xml:space="preserve">рол- </w:t>
      </w:r>
      <w:proofErr w:type="spellStart"/>
      <w:r>
        <w:t>лер</w:t>
      </w:r>
      <w:proofErr w:type="spellEnd"/>
      <w:proofErr w:type="gramEnd"/>
      <w:r>
        <w:t xml:space="preserve"> спорту с учетом применения способов самостоятельного освоения двигательных действий, подбора</w:t>
      </w:r>
      <w:r>
        <w:rPr>
          <w:spacing w:val="-9"/>
        </w:rPr>
        <w:t xml:space="preserve"> </w:t>
      </w:r>
      <w:r>
        <w:t>упражнений</w:t>
      </w:r>
      <w:r>
        <w:rPr>
          <w:spacing w:val="-7"/>
        </w:rPr>
        <w:t xml:space="preserve"> </w:t>
      </w:r>
      <w:r>
        <w:t>для</w:t>
      </w:r>
      <w:r>
        <w:rPr>
          <w:spacing w:val="-8"/>
        </w:rPr>
        <w:t xml:space="preserve"> </w:t>
      </w:r>
      <w:r>
        <w:t>развития</w:t>
      </w:r>
      <w:r>
        <w:rPr>
          <w:spacing w:val="-8"/>
        </w:rPr>
        <w:t xml:space="preserve"> </w:t>
      </w:r>
      <w:r>
        <w:t>основных</w:t>
      </w:r>
      <w:r>
        <w:rPr>
          <w:spacing w:val="-7"/>
        </w:rPr>
        <w:t xml:space="preserve"> </w:t>
      </w:r>
      <w:r>
        <w:t>физических</w:t>
      </w:r>
      <w:r>
        <w:rPr>
          <w:spacing w:val="-9"/>
        </w:rPr>
        <w:t xml:space="preserve"> </w:t>
      </w:r>
      <w:r>
        <w:t>качеств,</w:t>
      </w:r>
      <w:r>
        <w:rPr>
          <w:spacing w:val="-6"/>
        </w:rPr>
        <w:t xml:space="preserve"> </w:t>
      </w:r>
      <w:r>
        <w:t>контролировать</w:t>
      </w:r>
      <w:r>
        <w:rPr>
          <w:spacing w:val="-4"/>
        </w:rPr>
        <w:t xml:space="preserve"> </w:t>
      </w:r>
      <w:r>
        <w:t>и</w:t>
      </w:r>
      <w:r>
        <w:rPr>
          <w:spacing w:val="-5"/>
        </w:rPr>
        <w:t xml:space="preserve"> </w:t>
      </w:r>
      <w:r>
        <w:t>анализировать эффективность этих занятий;</w:t>
      </w:r>
    </w:p>
    <w:p w14:paraId="383436EB" w14:textId="77777777" w:rsidR="00A43DD8" w:rsidRDefault="00A43DD8">
      <w:pPr>
        <w:pStyle w:val="a4"/>
        <w:jc w:val="left"/>
        <w:sectPr w:rsidR="00A43DD8">
          <w:pgSz w:w="11920" w:h="16850"/>
          <w:pgMar w:top="1700" w:right="566" w:bottom="780" w:left="1417" w:header="0" w:footer="597" w:gutter="0"/>
          <w:cols w:space="720"/>
        </w:sectPr>
      </w:pPr>
    </w:p>
    <w:p w14:paraId="462BA2EC" w14:textId="77777777" w:rsidR="00A43DD8" w:rsidRDefault="00983492" w:rsidP="00983492">
      <w:pPr>
        <w:pStyle w:val="a4"/>
        <w:numPr>
          <w:ilvl w:val="0"/>
          <w:numId w:val="45"/>
        </w:numPr>
        <w:tabs>
          <w:tab w:val="left" w:pos="1275"/>
        </w:tabs>
        <w:spacing w:before="75"/>
        <w:ind w:right="508" w:firstLine="707"/>
        <w:jc w:val="left"/>
      </w:pPr>
      <w:r>
        <w:t xml:space="preserve">владение и умение применять способы самоконтроля в учебной, тренировочной и </w:t>
      </w:r>
      <w:proofErr w:type="gramStart"/>
      <w:r>
        <w:t xml:space="preserve">со- </w:t>
      </w:r>
      <w:proofErr w:type="spellStart"/>
      <w:r>
        <w:t>ревновательной</w:t>
      </w:r>
      <w:proofErr w:type="spellEnd"/>
      <w:proofErr w:type="gramEnd"/>
      <w:r>
        <w:rPr>
          <w:spacing w:val="-8"/>
        </w:rPr>
        <w:t xml:space="preserve"> </w:t>
      </w:r>
      <w:r>
        <w:t>деятельности,</w:t>
      </w:r>
      <w:r>
        <w:rPr>
          <w:spacing w:val="-8"/>
        </w:rPr>
        <w:t xml:space="preserve"> </w:t>
      </w:r>
      <w:r>
        <w:t>средства</w:t>
      </w:r>
      <w:r>
        <w:rPr>
          <w:spacing w:val="-7"/>
        </w:rPr>
        <w:t xml:space="preserve"> </w:t>
      </w:r>
      <w:r>
        <w:t>восстановления</w:t>
      </w:r>
      <w:r>
        <w:rPr>
          <w:spacing w:val="-8"/>
        </w:rPr>
        <w:t xml:space="preserve"> </w:t>
      </w:r>
      <w:r>
        <w:t>после</w:t>
      </w:r>
      <w:r>
        <w:rPr>
          <w:spacing w:val="-10"/>
        </w:rPr>
        <w:t xml:space="preserve"> </w:t>
      </w:r>
      <w:r>
        <w:t>физической</w:t>
      </w:r>
      <w:r>
        <w:rPr>
          <w:spacing w:val="-8"/>
        </w:rPr>
        <w:t xml:space="preserve"> </w:t>
      </w:r>
      <w:r>
        <w:t>нагрузки,</w:t>
      </w:r>
      <w:r>
        <w:rPr>
          <w:spacing w:val="-8"/>
        </w:rPr>
        <w:t xml:space="preserve"> </w:t>
      </w:r>
      <w:r>
        <w:t>способы</w:t>
      </w:r>
      <w:r>
        <w:rPr>
          <w:spacing w:val="-7"/>
        </w:rPr>
        <w:t xml:space="preserve"> </w:t>
      </w:r>
      <w:r>
        <w:t xml:space="preserve">ин- </w:t>
      </w:r>
      <w:proofErr w:type="spellStart"/>
      <w:r>
        <w:t>дивидуального</w:t>
      </w:r>
      <w:proofErr w:type="spellEnd"/>
      <w:r>
        <w:t xml:space="preserve"> регулирования физической нагрузки с учетом уровня физического развития и функционального состояния;</w:t>
      </w:r>
    </w:p>
    <w:p w14:paraId="13161180" w14:textId="77777777" w:rsidR="00A43DD8" w:rsidRDefault="00983492" w:rsidP="00983492">
      <w:pPr>
        <w:pStyle w:val="a4"/>
        <w:numPr>
          <w:ilvl w:val="0"/>
          <w:numId w:val="45"/>
        </w:numPr>
        <w:tabs>
          <w:tab w:val="left" w:pos="1278"/>
        </w:tabs>
        <w:spacing w:before="1" w:line="268" w:lineRule="exact"/>
        <w:ind w:left="1278" w:hanging="285"/>
        <w:jc w:val="left"/>
      </w:pPr>
      <w:r>
        <w:rPr>
          <w:spacing w:val="-2"/>
        </w:rPr>
        <w:t>знание</w:t>
      </w:r>
      <w:r>
        <w:rPr>
          <w:spacing w:val="-4"/>
        </w:rPr>
        <w:t xml:space="preserve"> </w:t>
      </w:r>
      <w:r>
        <w:rPr>
          <w:spacing w:val="-2"/>
        </w:rPr>
        <w:t>основ сбалансированного</w:t>
      </w:r>
      <w:r>
        <w:rPr>
          <w:spacing w:val="4"/>
        </w:rPr>
        <w:t xml:space="preserve"> </w:t>
      </w:r>
      <w:r>
        <w:rPr>
          <w:spacing w:val="-2"/>
        </w:rPr>
        <w:t>питания</w:t>
      </w:r>
      <w:r>
        <w:rPr>
          <w:spacing w:val="-1"/>
        </w:rPr>
        <w:t xml:space="preserve"> </w:t>
      </w:r>
      <w:r>
        <w:rPr>
          <w:spacing w:val="-2"/>
        </w:rPr>
        <w:t>роллера;</w:t>
      </w:r>
    </w:p>
    <w:p w14:paraId="50AA2634" w14:textId="77777777" w:rsidR="00A43DD8" w:rsidRDefault="00983492" w:rsidP="00983492">
      <w:pPr>
        <w:pStyle w:val="a4"/>
        <w:numPr>
          <w:ilvl w:val="0"/>
          <w:numId w:val="45"/>
        </w:numPr>
        <w:tabs>
          <w:tab w:val="left" w:pos="1275"/>
        </w:tabs>
        <w:ind w:right="319" w:firstLine="707"/>
      </w:pPr>
      <w:r>
        <w:t>умение</w:t>
      </w:r>
      <w:r>
        <w:rPr>
          <w:spacing w:val="-12"/>
        </w:rPr>
        <w:t xml:space="preserve"> </w:t>
      </w:r>
      <w:r>
        <w:t>характеризовать</w:t>
      </w:r>
      <w:r>
        <w:rPr>
          <w:spacing w:val="-10"/>
        </w:rPr>
        <w:t xml:space="preserve"> </w:t>
      </w:r>
      <w:r>
        <w:t>и</w:t>
      </w:r>
      <w:r>
        <w:rPr>
          <w:spacing w:val="-14"/>
        </w:rPr>
        <w:t xml:space="preserve"> </w:t>
      </w:r>
      <w:r>
        <w:t>демонстрировать</w:t>
      </w:r>
      <w:r>
        <w:rPr>
          <w:spacing w:val="-12"/>
        </w:rPr>
        <w:t xml:space="preserve"> </w:t>
      </w:r>
      <w:r>
        <w:t>средства</w:t>
      </w:r>
      <w:r>
        <w:rPr>
          <w:spacing w:val="-9"/>
        </w:rPr>
        <w:t xml:space="preserve"> </w:t>
      </w:r>
      <w:r>
        <w:t>физической</w:t>
      </w:r>
      <w:r>
        <w:rPr>
          <w:spacing w:val="-11"/>
        </w:rPr>
        <w:t xml:space="preserve"> </w:t>
      </w:r>
      <w:r>
        <w:t>подготовки,</w:t>
      </w:r>
      <w:r>
        <w:rPr>
          <w:spacing w:val="-14"/>
        </w:rPr>
        <w:t xml:space="preserve"> </w:t>
      </w:r>
      <w:r>
        <w:t>применять их в образовательной и тренировочной деятельности при занятиях роллер спортом;</w:t>
      </w:r>
    </w:p>
    <w:p w14:paraId="2A887667" w14:textId="77777777" w:rsidR="00A43DD8" w:rsidRDefault="00983492" w:rsidP="00983492">
      <w:pPr>
        <w:pStyle w:val="a4"/>
        <w:numPr>
          <w:ilvl w:val="0"/>
          <w:numId w:val="45"/>
        </w:numPr>
        <w:tabs>
          <w:tab w:val="left" w:pos="1275"/>
        </w:tabs>
        <w:ind w:right="324" w:firstLine="707"/>
      </w:pPr>
      <w:r>
        <w:t xml:space="preserve">владение навыками разработки и выполнения физических упражнений различной </w:t>
      </w:r>
      <w:proofErr w:type="spellStart"/>
      <w:proofErr w:type="gramStart"/>
      <w:r>
        <w:t>целе</w:t>
      </w:r>
      <w:proofErr w:type="spellEnd"/>
      <w:r>
        <w:t>- вой</w:t>
      </w:r>
      <w:proofErr w:type="gramEnd"/>
      <w:r>
        <w:rPr>
          <w:spacing w:val="-11"/>
        </w:rPr>
        <w:t xml:space="preserve"> </w:t>
      </w:r>
      <w:r>
        <w:t>и</w:t>
      </w:r>
      <w:r>
        <w:rPr>
          <w:spacing w:val="-11"/>
        </w:rPr>
        <w:t xml:space="preserve"> </w:t>
      </w:r>
      <w:r>
        <w:t>функциональной</w:t>
      </w:r>
      <w:r>
        <w:rPr>
          <w:spacing w:val="-10"/>
        </w:rPr>
        <w:t xml:space="preserve"> </w:t>
      </w:r>
      <w:r>
        <w:t>направленности,</w:t>
      </w:r>
      <w:r>
        <w:rPr>
          <w:spacing w:val="-10"/>
        </w:rPr>
        <w:t xml:space="preserve"> </w:t>
      </w:r>
      <w:r>
        <w:t>используя</w:t>
      </w:r>
      <w:r>
        <w:rPr>
          <w:spacing w:val="-11"/>
        </w:rPr>
        <w:t xml:space="preserve"> </w:t>
      </w:r>
      <w:r>
        <w:t>средства</w:t>
      </w:r>
      <w:r>
        <w:rPr>
          <w:spacing w:val="-12"/>
        </w:rPr>
        <w:t xml:space="preserve"> </w:t>
      </w:r>
      <w:r>
        <w:t>роллер</w:t>
      </w:r>
      <w:r>
        <w:rPr>
          <w:spacing w:val="-9"/>
        </w:rPr>
        <w:t xml:space="preserve"> </w:t>
      </w:r>
      <w:r>
        <w:t>спорта,</w:t>
      </w:r>
      <w:r>
        <w:rPr>
          <w:spacing w:val="-10"/>
        </w:rPr>
        <w:t xml:space="preserve"> </w:t>
      </w:r>
      <w:r>
        <w:t>применять</w:t>
      </w:r>
      <w:r>
        <w:rPr>
          <w:spacing w:val="-11"/>
        </w:rPr>
        <w:t xml:space="preserve"> </w:t>
      </w:r>
      <w:r>
        <w:t>их</w:t>
      </w:r>
      <w:r>
        <w:rPr>
          <w:spacing w:val="-11"/>
        </w:rPr>
        <w:t xml:space="preserve"> </w:t>
      </w:r>
      <w:r>
        <w:t>в</w:t>
      </w:r>
      <w:r>
        <w:rPr>
          <w:spacing w:val="-12"/>
        </w:rPr>
        <w:t xml:space="preserve"> </w:t>
      </w:r>
      <w:r>
        <w:t>игровой и соревновательной деятельности;</w:t>
      </w:r>
    </w:p>
    <w:p w14:paraId="50331B45" w14:textId="77777777" w:rsidR="00A43DD8" w:rsidRDefault="00983492" w:rsidP="00983492">
      <w:pPr>
        <w:pStyle w:val="a4"/>
        <w:numPr>
          <w:ilvl w:val="0"/>
          <w:numId w:val="45"/>
        </w:numPr>
        <w:tabs>
          <w:tab w:val="left" w:pos="1275"/>
        </w:tabs>
        <w:ind w:right="318" w:firstLine="707"/>
      </w:pPr>
      <w:r>
        <w:t>способность</w:t>
      </w:r>
      <w:r>
        <w:rPr>
          <w:spacing w:val="-14"/>
        </w:rPr>
        <w:t xml:space="preserve"> </w:t>
      </w:r>
      <w:r>
        <w:t>характеризовать</w:t>
      </w:r>
      <w:r>
        <w:rPr>
          <w:spacing w:val="-14"/>
        </w:rPr>
        <w:t xml:space="preserve"> </w:t>
      </w:r>
      <w:r>
        <w:t>и</w:t>
      </w:r>
      <w:r>
        <w:rPr>
          <w:spacing w:val="-14"/>
        </w:rPr>
        <w:t xml:space="preserve"> </w:t>
      </w:r>
      <w:r>
        <w:t>демонстрировать</w:t>
      </w:r>
      <w:r>
        <w:rPr>
          <w:spacing w:val="-13"/>
        </w:rPr>
        <w:t xml:space="preserve"> </w:t>
      </w:r>
      <w:r>
        <w:t>комплексы</w:t>
      </w:r>
      <w:r>
        <w:rPr>
          <w:spacing w:val="-14"/>
        </w:rPr>
        <w:t xml:space="preserve"> </w:t>
      </w:r>
      <w:r>
        <w:t>упражнений,</w:t>
      </w:r>
      <w:r>
        <w:rPr>
          <w:spacing w:val="-14"/>
        </w:rPr>
        <w:t xml:space="preserve"> </w:t>
      </w:r>
      <w:r>
        <w:t>формирующие двигательные умения и навыки тактических и технических приемов в роллер спорте;</w:t>
      </w:r>
    </w:p>
    <w:p w14:paraId="53A9F557" w14:textId="77777777" w:rsidR="00A43DD8" w:rsidRDefault="00983492" w:rsidP="00983492">
      <w:pPr>
        <w:pStyle w:val="a4"/>
        <w:numPr>
          <w:ilvl w:val="0"/>
          <w:numId w:val="45"/>
        </w:numPr>
        <w:tabs>
          <w:tab w:val="left" w:pos="1275"/>
        </w:tabs>
        <w:ind w:right="361" w:firstLine="707"/>
        <w:jc w:val="left"/>
      </w:pPr>
      <w:r>
        <w:t>умение</w:t>
      </w:r>
      <w:r>
        <w:rPr>
          <w:spacing w:val="-5"/>
        </w:rPr>
        <w:t xml:space="preserve"> </w:t>
      </w:r>
      <w:r>
        <w:t>выполнять</w:t>
      </w:r>
      <w:r>
        <w:rPr>
          <w:spacing w:val="-6"/>
        </w:rPr>
        <w:t xml:space="preserve"> </w:t>
      </w:r>
      <w:r>
        <w:t>индивидуальные</w:t>
      </w:r>
      <w:r>
        <w:rPr>
          <w:spacing w:val="-5"/>
        </w:rPr>
        <w:t xml:space="preserve"> </w:t>
      </w:r>
      <w:r>
        <w:t>технические</w:t>
      </w:r>
      <w:r>
        <w:rPr>
          <w:spacing w:val="-10"/>
        </w:rPr>
        <w:t xml:space="preserve"> </w:t>
      </w:r>
      <w:r>
        <w:t>элементы</w:t>
      </w:r>
      <w:r>
        <w:rPr>
          <w:spacing w:val="-10"/>
        </w:rPr>
        <w:t xml:space="preserve"> </w:t>
      </w:r>
      <w:r>
        <w:t>(приемы)</w:t>
      </w:r>
      <w:r>
        <w:rPr>
          <w:spacing w:val="-7"/>
        </w:rPr>
        <w:t xml:space="preserve"> </w:t>
      </w:r>
      <w:r>
        <w:t>хоккея</w:t>
      </w:r>
      <w:r>
        <w:rPr>
          <w:spacing w:val="-8"/>
        </w:rPr>
        <w:t xml:space="preserve"> </w:t>
      </w:r>
      <w:r>
        <w:t>на</w:t>
      </w:r>
      <w:r>
        <w:rPr>
          <w:spacing w:val="-5"/>
        </w:rPr>
        <w:t xml:space="preserve"> </w:t>
      </w:r>
      <w:r>
        <w:t xml:space="preserve">роликах, фигурного катания на роликовых коньках, фристайл-слалома, </w:t>
      </w:r>
      <w:proofErr w:type="spellStart"/>
      <w:r>
        <w:t>спидскейтинга</w:t>
      </w:r>
      <w:proofErr w:type="spellEnd"/>
      <w:r>
        <w:t>, самоката;</w:t>
      </w:r>
    </w:p>
    <w:p w14:paraId="3A35EB30" w14:textId="77777777" w:rsidR="00A43DD8" w:rsidRDefault="00983492" w:rsidP="00983492">
      <w:pPr>
        <w:pStyle w:val="a4"/>
        <w:numPr>
          <w:ilvl w:val="0"/>
          <w:numId w:val="45"/>
        </w:numPr>
        <w:tabs>
          <w:tab w:val="left" w:pos="1275"/>
        </w:tabs>
        <w:ind w:right="431" w:firstLine="707"/>
        <w:jc w:val="left"/>
      </w:pPr>
      <w:r>
        <w:t>знание,</w:t>
      </w:r>
      <w:r>
        <w:rPr>
          <w:spacing w:val="-5"/>
        </w:rPr>
        <w:t xml:space="preserve"> </w:t>
      </w:r>
      <w:r>
        <w:t>моделирование</w:t>
      </w:r>
      <w:r>
        <w:rPr>
          <w:spacing w:val="-8"/>
        </w:rPr>
        <w:t xml:space="preserve"> </w:t>
      </w:r>
      <w:r>
        <w:t>и</w:t>
      </w:r>
      <w:r>
        <w:rPr>
          <w:spacing w:val="-11"/>
        </w:rPr>
        <w:t xml:space="preserve"> </w:t>
      </w:r>
      <w:r>
        <w:t>демонстрация</w:t>
      </w:r>
      <w:r>
        <w:rPr>
          <w:spacing w:val="-8"/>
        </w:rPr>
        <w:t xml:space="preserve"> </w:t>
      </w:r>
      <w:r>
        <w:t>индивидуальных,</w:t>
      </w:r>
      <w:r>
        <w:rPr>
          <w:spacing w:val="-10"/>
        </w:rPr>
        <w:t xml:space="preserve"> </w:t>
      </w:r>
      <w:r>
        <w:t>групповых</w:t>
      </w:r>
      <w:r>
        <w:rPr>
          <w:spacing w:val="-5"/>
        </w:rPr>
        <w:t xml:space="preserve"> </w:t>
      </w:r>
      <w:r>
        <w:t>и</w:t>
      </w:r>
      <w:r>
        <w:rPr>
          <w:spacing w:val="-9"/>
        </w:rPr>
        <w:t xml:space="preserve"> </w:t>
      </w:r>
      <w:r>
        <w:t>командных</w:t>
      </w:r>
      <w:r>
        <w:rPr>
          <w:spacing w:val="-5"/>
        </w:rPr>
        <w:t xml:space="preserve"> </w:t>
      </w:r>
      <w:r>
        <w:t xml:space="preserve">дей- </w:t>
      </w:r>
      <w:proofErr w:type="spellStart"/>
      <w:r>
        <w:t>ствий</w:t>
      </w:r>
      <w:proofErr w:type="spellEnd"/>
      <w:r>
        <w:t xml:space="preserve"> в тактике направлений роллер спорта;</w:t>
      </w:r>
    </w:p>
    <w:p w14:paraId="418C6F72" w14:textId="77777777" w:rsidR="00A43DD8" w:rsidRDefault="00983492" w:rsidP="00983492">
      <w:pPr>
        <w:pStyle w:val="a4"/>
        <w:numPr>
          <w:ilvl w:val="0"/>
          <w:numId w:val="45"/>
        </w:numPr>
        <w:tabs>
          <w:tab w:val="left" w:pos="1275"/>
        </w:tabs>
        <w:ind w:right="569" w:firstLine="707"/>
        <w:jc w:val="left"/>
      </w:pPr>
      <w:r>
        <w:t>применение</w:t>
      </w:r>
      <w:r>
        <w:rPr>
          <w:spacing w:val="-6"/>
        </w:rPr>
        <w:t xml:space="preserve"> </w:t>
      </w:r>
      <w:r>
        <w:t>изученных</w:t>
      </w:r>
      <w:r>
        <w:rPr>
          <w:spacing w:val="-7"/>
        </w:rPr>
        <w:t xml:space="preserve"> </w:t>
      </w:r>
      <w:r>
        <w:t>тактических</w:t>
      </w:r>
      <w:r>
        <w:rPr>
          <w:spacing w:val="-12"/>
        </w:rPr>
        <w:t xml:space="preserve"> </w:t>
      </w:r>
      <w:r>
        <w:t>действий</w:t>
      </w:r>
      <w:r>
        <w:rPr>
          <w:spacing w:val="-8"/>
        </w:rPr>
        <w:t xml:space="preserve"> </w:t>
      </w:r>
      <w:r>
        <w:t>в</w:t>
      </w:r>
      <w:r>
        <w:rPr>
          <w:spacing w:val="-8"/>
        </w:rPr>
        <w:t xml:space="preserve"> </w:t>
      </w:r>
      <w:r>
        <w:t>учебной,</w:t>
      </w:r>
      <w:r>
        <w:rPr>
          <w:spacing w:val="-6"/>
        </w:rPr>
        <w:t xml:space="preserve"> </w:t>
      </w:r>
      <w:r>
        <w:t>игровой</w:t>
      </w:r>
      <w:r>
        <w:rPr>
          <w:spacing w:val="-8"/>
        </w:rPr>
        <w:t xml:space="preserve"> </w:t>
      </w:r>
      <w:r>
        <w:t>соревновательной</w:t>
      </w:r>
      <w:r>
        <w:rPr>
          <w:spacing w:val="-8"/>
        </w:rPr>
        <w:t xml:space="preserve"> </w:t>
      </w:r>
      <w:r>
        <w:t>и досуговой деятельности;</w:t>
      </w:r>
    </w:p>
    <w:p w14:paraId="439C4E8B" w14:textId="77777777" w:rsidR="00A43DD8" w:rsidRDefault="00983492" w:rsidP="00983492">
      <w:pPr>
        <w:pStyle w:val="a4"/>
        <w:numPr>
          <w:ilvl w:val="0"/>
          <w:numId w:val="45"/>
        </w:numPr>
        <w:tabs>
          <w:tab w:val="left" w:pos="1275"/>
        </w:tabs>
        <w:ind w:right="390" w:firstLine="707"/>
        <w:jc w:val="left"/>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w:t>
      </w:r>
      <w:r>
        <w:rPr>
          <w:spacing w:val="-8"/>
        </w:rPr>
        <w:t xml:space="preserve"> </w:t>
      </w:r>
      <w:r>
        <w:t>устранения</w:t>
      </w:r>
      <w:r>
        <w:rPr>
          <w:spacing w:val="-8"/>
        </w:rPr>
        <w:t xml:space="preserve"> </w:t>
      </w:r>
      <w:r>
        <w:t>ошибок;</w:t>
      </w:r>
      <w:r>
        <w:rPr>
          <w:spacing w:val="-4"/>
        </w:rPr>
        <w:t xml:space="preserve"> </w:t>
      </w:r>
      <w:r>
        <w:t>умение</w:t>
      </w:r>
      <w:r>
        <w:rPr>
          <w:spacing w:val="-8"/>
        </w:rPr>
        <w:t xml:space="preserve"> </w:t>
      </w:r>
      <w:r>
        <w:t>проводить</w:t>
      </w:r>
      <w:r>
        <w:rPr>
          <w:spacing w:val="-8"/>
        </w:rPr>
        <w:t xml:space="preserve"> </w:t>
      </w:r>
      <w:r>
        <w:t>анализ</w:t>
      </w:r>
      <w:r>
        <w:rPr>
          <w:spacing w:val="-9"/>
        </w:rPr>
        <w:t xml:space="preserve"> </w:t>
      </w:r>
      <w:r>
        <w:t>собственных</w:t>
      </w:r>
      <w:r>
        <w:rPr>
          <w:spacing w:val="-8"/>
        </w:rPr>
        <w:t xml:space="preserve"> </w:t>
      </w:r>
      <w:r>
        <w:t>ошибок,</w:t>
      </w:r>
      <w:r>
        <w:rPr>
          <w:spacing w:val="-8"/>
        </w:rPr>
        <w:t xml:space="preserve"> </w:t>
      </w:r>
      <w:r>
        <w:t>ошибок</w:t>
      </w:r>
      <w:r>
        <w:rPr>
          <w:spacing w:val="-7"/>
        </w:rPr>
        <w:t xml:space="preserve"> </w:t>
      </w:r>
      <w:r>
        <w:t>соперников, выделять слабые и сильные стороны игры, забегов, выступлений, делать выводы;</w:t>
      </w:r>
    </w:p>
    <w:p w14:paraId="5E7DF413" w14:textId="77777777" w:rsidR="00A43DD8" w:rsidRDefault="00983492" w:rsidP="00983492">
      <w:pPr>
        <w:pStyle w:val="a4"/>
        <w:numPr>
          <w:ilvl w:val="0"/>
          <w:numId w:val="45"/>
        </w:numPr>
        <w:tabs>
          <w:tab w:val="left" w:pos="1275"/>
        </w:tabs>
        <w:ind w:right="508" w:firstLine="707"/>
      </w:pPr>
      <w:r>
        <w:t>участие в соревновательной деятельности в соответствии с правилами роллер спорта; применение правил</w:t>
      </w:r>
      <w:r>
        <w:rPr>
          <w:spacing w:val="-4"/>
        </w:rPr>
        <w:t xml:space="preserve"> </w:t>
      </w:r>
      <w:r>
        <w:t>соревнований и</w:t>
      </w:r>
      <w:r>
        <w:rPr>
          <w:spacing w:val="-3"/>
        </w:rPr>
        <w:t xml:space="preserve"> </w:t>
      </w:r>
      <w:r>
        <w:t>судейской</w:t>
      </w:r>
      <w:r>
        <w:rPr>
          <w:spacing w:val="-2"/>
        </w:rPr>
        <w:t xml:space="preserve"> </w:t>
      </w:r>
      <w:r>
        <w:t>терминологии</w:t>
      </w:r>
      <w:r>
        <w:rPr>
          <w:spacing w:val="-3"/>
        </w:rPr>
        <w:t xml:space="preserve"> </w:t>
      </w:r>
      <w:r>
        <w:t>в</w:t>
      </w:r>
      <w:r>
        <w:rPr>
          <w:spacing w:val="-3"/>
        </w:rPr>
        <w:t xml:space="preserve"> </w:t>
      </w:r>
      <w:r>
        <w:t>судейской</w:t>
      </w:r>
      <w:r>
        <w:rPr>
          <w:spacing w:val="-3"/>
        </w:rPr>
        <w:t xml:space="preserve"> </w:t>
      </w:r>
      <w:r>
        <w:t>практике и</w:t>
      </w:r>
      <w:r>
        <w:rPr>
          <w:spacing w:val="-2"/>
        </w:rPr>
        <w:t xml:space="preserve"> </w:t>
      </w:r>
      <w:proofErr w:type="spellStart"/>
      <w:r>
        <w:t>соревнова</w:t>
      </w:r>
      <w:proofErr w:type="spellEnd"/>
      <w:r>
        <w:t xml:space="preserve">- </w:t>
      </w:r>
      <w:proofErr w:type="spellStart"/>
      <w:r>
        <w:rPr>
          <w:spacing w:val="-2"/>
        </w:rPr>
        <w:t>ниях</w:t>
      </w:r>
      <w:proofErr w:type="spellEnd"/>
      <w:r>
        <w:rPr>
          <w:spacing w:val="-2"/>
        </w:rPr>
        <w:t>;</w:t>
      </w:r>
    </w:p>
    <w:p w14:paraId="210964FB" w14:textId="77777777" w:rsidR="00A43DD8" w:rsidRDefault="00983492" w:rsidP="00983492">
      <w:pPr>
        <w:pStyle w:val="a4"/>
        <w:numPr>
          <w:ilvl w:val="0"/>
          <w:numId w:val="45"/>
        </w:numPr>
        <w:tabs>
          <w:tab w:val="left" w:pos="1275"/>
        </w:tabs>
        <w:ind w:right="532" w:firstLine="707"/>
        <w:jc w:val="left"/>
      </w:pPr>
      <w:r>
        <w:t xml:space="preserve">знание и соблюдение требований к местам проведения занятий роллер спортом, </w:t>
      </w:r>
      <w:proofErr w:type="spellStart"/>
      <w:r>
        <w:t>спо</w:t>
      </w:r>
      <w:proofErr w:type="spellEnd"/>
      <w:r>
        <w:t xml:space="preserve">- </w:t>
      </w:r>
      <w:proofErr w:type="spellStart"/>
      <w:r>
        <w:t>собность</w:t>
      </w:r>
      <w:proofErr w:type="spellEnd"/>
      <w:r>
        <w:rPr>
          <w:spacing w:val="-8"/>
        </w:rPr>
        <w:t xml:space="preserve"> </w:t>
      </w:r>
      <w:r>
        <w:t>применять</w:t>
      </w:r>
      <w:r>
        <w:rPr>
          <w:spacing w:val="-5"/>
        </w:rPr>
        <w:t xml:space="preserve"> </w:t>
      </w:r>
      <w:r>
        <w:t>знания</w:t>
      </w:r>
      <w:r>
        <w:rPr>
          <w:spacing w:val="-8"/>
        </w:rPr>
        <w:t xml:space="preserve"> </w:t>
      </w:r>
      <w:r>
        <w:t>в</w:t>
      </w:r>
      <w:r>
        <w:rPr>
          <w:spacing w:val="-8"/>
        </w:rPr>
        <w:t xml:space="preserve"> </w:t>
      </w:r>
      <w:r>
        <w:t>самостоятельном</w:t>
      </w:r>
      <w:r>
        <w:rPr>
          <w:spacing w:val="-10"/>
        </w:rPr>
        <w:t xml:space="preserve"> </w:t>
      </w:r>
      <w:r>
        <w:t>выборе</w:t>
      </w:r>
      <w:r>
        <w:rPr>
          <w:spacing w:val="-5"/>
        </w:rPr>
        <w:t xml:space="preserve"> </w:t>
      </w:r>
      <w:r>
        <w:t>спортивного</w:t>
      </w:r>
      <w:r>
        <w:rPr>
          <w:spacing w:val="-5"/>
        </w:rPr>
        <w:t xml:space="preserve"> </w:t>
      </w:r>
      <w:r>
        <w:t>инвентаря</w:t>
      </w:r>
      <w:r>
        <w:rPr>
          <w:spacing w:val="-6"/>
        </w:rPr>
        <w:t xml:space="preserve"> </w:t>
      </w:r>
      <w:r>
        <w:t>(технические</w:t>
      </w:r>
      <w:r>
        <w:rPr>
          <w:spacing w:val="-7"/>
        </w:rPr>
        <w:t xml:space="preserve"> </w:t>
      </w:r>
      <w:proofErr w:type="spellStart"/>
      <w:r>
        <w:t>тре</w:t>
      </w:r>
      <w:proofErr w:type="spellEnd"/>
      <w:r>
        <w:t xml:space="preserve">- </w:t>
      </w:r>
      <w:proofErr w:type="spellStart"/>
      <w:r>
        <w:t>бования</w:t>
      </w:r>
      <w:proofErr w:type="spellEnd"/>
      <w:r>
        <w:rPr>
          <w:spacing w:val="-6"/>
        </w:rPr>
        <w:t xml:space="preserve"> </w:t>
      </w:r>
      <w:r>
        <w:t>к</w:t>
      </w:r>
      <w:r>
        <w:rPr>
          <w:spacing w:val="-2"/>
        </w:rPr>
        <w:t xml:space="preserve"> </w:t>
      </w:r>
      <w:r>
        <w:t>инвентарю</w:t>
      </w:r>
      <w:r>
        <w:rPr>
          <w:spacing w:val="-4"/>
        </w:rPr>
        <w:t xml:space="preserve"> </w:t>
      </w:r>
      <w:r>
        <w:t>и</w:t>
      </w:r>
      <w:r>
        <w:rPr>
          <w:spacing w:val="-2"/>
        </w:rPr>
        <w:t xml:space="preserve"> </w:t>
      </w:r>
      <w:r>
        <w:t>оборудованию),</w:t>
      </w:r>
      <w:r>
        <w:rPr>
          <w:spacing w:val="-2"/>
        </w:rPr>
        <w:t xml:space="preserve"> </w:t>
      </w:r>
      <w:r>
        <w:t>мест</w:t>
      </w:r>
      <w:r>
        <w:rPr>
          <w:spacing w:val="-2"/>
        </w:rPr>
        <w:t xml:space="preserve"> </w:t>
      </w:r>
      <w:r>
        <w:t>для</w:t>
      </w:r>
      <w:r>
        <w:rPr>
          <w:spacing w:val="-6"/>
        </w:rPr>
        <w:t xml:space="preserve"> </w:t>
      </w:r>
      <w:r>
        <w:t>самостоятельных</w:t>
      </w:r>
      <w:r>
        <w:rPr>
          <w:spacing w:val="-2"/>
        </w:rPr>
        <w:t xml:space="preserve"> </w:t>
      </w:r>
      <w:r>
        <w:t>занятий</w:t>
      </w:r>
      <w:r>
        <w:rPr>
          <w:spacing w:val="-2"/>
        </w:rPr>
        <w:t xml:space="preserve"> </w:t>
      </w:r>
      <w:r>
        <w:t>роллер</w:t>
      </w:r>
      <w:r>
        <w:rPr>
          <w:spacing w:val="-7"/>
        </w:rPr>
        <w:t xml:space="preserve"> </w:t>
      </w:r>
      <w:r>
        <w:t>спортом</w:t>
      </w:r>
      <w:r>
        <w:rPr>
          <w:spacing w:val="-6"/>
        </w:rPr>
        <w:t xml:space="preserve"> </w:t>
      </w:r>
      <w:r>
        <w:t>в</w:t>
      </w:r>
      <w:r>
        <w:rPr>
          <w:spacing w:val="-6"/>
        </w:rPr>
        <w:t xml:space="preserve"> </w:t>
      </w:r>
      <w:proofErr w:type="gramStart"/>
      <w:r>
        <w:t xml:space="preserve">до- </w:t>
      </w:r>
      <w:proofErr w:type="spellStart"/>
      <w:r>
        <w:t>суговой</w:t>
      </w:r>
      <w:proofErr w:type="spellEnd"/>
      <w:proofErr w:type="gramEnd"/>
      <w:r>
        <w:t xml:space="preserve"> деятельности;</w:t>
      </w:r>
    </w:p>
    <w:p w14:paraId="0073B021" w14:textId="77777777" w:rsidR="00A43DD8" w:rsidRDefault="00983492" w:rsidP="00983492">
      <w:pPr>
        <w:pStyle w:val="a4"/>
        <w:numPr>
          <w:ilvl w:val="0"/>
          <w:numId w:val="45"/>
        </w:numPr>
        <w:tabs>
          <w:tab w:val="left" w:pos="1275"/>
        </w:tabs>
        <w:ind w:right="360" w:firstLine="707"/>
        <w:jc w:val="left"/>
      </w:pPr>
      <w:r>
        <w:t>знание</w:t>
      </w:r>
      <w:r>
        <w:rPr>
          <w:spacing w:val="-4"/>
        </w:rPr>
        <w:t xml:space="preserve"> </w:t>
      </w:r>
      <w:r>
        <w:t>и</w:t>
      </w:r>
      <w:r>
        <w:rPr>
          <w:spacing w:val="-8"/>
        </w:rPr>
        <w:t xml:space="preserve"> </w:t>
      </w:r>
      <w:r>
        <w:t>соблюдение</w:t>
      </w:r>
      <w:r>
        <w:rPr>
          <w:spacing w:val="-4"/>
        </w:rPr>
        <w:t xml:space="preserve"> </w:t>
      </w:r>
      <w:r>
        <w:t>правил</w:t>
      </w:r>
      <w:r>
        <w:rPr>
          <w:spacing w:val="-5"/>
        </w:rPr>
        <w:t xml:space="preserve"> </w:t>
      </w:r>
      <w:r>
        <w:t>техники</w:t>
      </w:r>
      <w:r>
        <w:rPr>
          <w:spacing w:val="-7"/>
        </w:rPr>
        <w:t xml:space="preserve"> </w:t>
      </w:r>
      <w:r>
        <w:t>безопасности</w:t>
      </w:r>
      <w:r>
        <w:rPr>
          <w:spacing w:val="-5"/>
        </w:rPr>
        <w:t xml:space="preserve"> </w:t>
      </w:r>
      <w:r>
        <w:t>во</w:t>
      </w:r>
      <w:r>
        <w:rPr>
          <w:spacing w:val="-4"/>
        </w:rPr>
        <w:t xml:space="preserve"> </w:t>
      </w:r>
      <w:r>
        <w:t>время</w:t>
      </w:r>
      <w:r>
        <w:rPr>
          <w:spacing w:val="-8"/>
        </w:rPr>
        <w:t xml:space="preserve"> </w:t>
      </w:r>
      <w:r>
        <w:t>занятий</w:t>
      </w:r>
      <w:r>
        <w:rPr>
          <w:spacing w:val="-5"/>
        </w:rPr>
        <w:t xml:space="preserve"> </w:t>
      </w:r>
      <w:r>
        <w:t>и</w:t>
      </w:r>
      <w:r>
        <w:rPr>
          <w:spacing w:val="-8"/>
        </w:rPr>
        <w:t xml:space="preserve"> </w:t>
      </w:r>
      <w:r>
        <w:t>соревнований</w:t>
      </w:r>
      <w:r>
        <w:rPr>
          <w:spacing w:val="-5"/>
        </w:rPr>
        <w:t xml:space="preserve"> </w:t>
      </w:r>
      <w:r>
        <w:t>по роллер спорту;</w:t>
      </w:r>
    </w:p>
    <w:p w14:paraId="71388547" w14:textId="77777777" w:rsidR="00A43DD8" w:rsidRDefault="00983492" w:rsidP="00983492">
      <w:pPr>
        <w:pStyle w:val="a4"/>
        <w:numPr>
          <w:ilvl w:val="0"/>
          <w:numId w:val="45"/>
        </w:numPr>
        <w:tabs>
          <w:tab w:val="left" w:pos="1275"/>
        </w:tabs>
        <w:ind w:right="379" w:firstLine="707"/>
        <w:jc w:val="left"/>
      </w:pPr>
      <w:r>
        <w:t>знание</w:t>
      </w:r>
      <w:r>
        <w:rPr>
          <w:spacing w:val="-4"/>
        </w:rPr>
        <w:t xml:space="preserve"> </w:t>
      </w:r>
      <w:r>
        <w:t>причин</w:t>
      </w:r>
      <w:r>
        <w:rPr>
          <w:spacing w:val="-8"/>
        </w:rPr>
        <w:t xml:space="preserve"> </w:t>
      </w:r>
      <w:r>
        <w:t>возникновения</w:t>
      </w:r>
      <w:r>
        <w:rPr>
          <w:spacing w:val="-7"/>
        </w:rPr>
        <w:t xml:space="preserve"> </w:t>
      </w:r>
      <w:r>
        <w:t>травм</w:t>
      </w:r>
      <w:r>
        <w:rPr>
          <w:spacing w:val="-5"/>
        </w:rPr>
        <w:t xml:space="preserve"> </w:t>
      </w:r>
      <w:r>
        <w:t>и</w:t>
      </w:r>
      <w:r>
        <w:rPr>
          <w:spacing w:val="-8"/>
        </w:rPr>
        <w:t xml:space="preserve"> </w:t>
      </w:r>
      <w:r>
        <w:t>умение</w:t>
      </w:r>
      <w:r>
        <w:rPr>
          <w:spacing w:val="-5"/>
        </w:rPr>
        <w:t xml:space="preserve"> </w:t>
      </w:r>
      <w:r>
        <w:t>оказывать</w:t>
      </w:r>
      <w:r>
        <w:rPr>
          <w:spacing w:val="-4"/>
        </w:rPr>
        <w:t xml:space="preserve"> </w:t>
      </w:r>
      <w:r>
        <w:t>первую</w:t>
      </w:r>
      <w:r>
        <w:rPr>
          <w:spacing w:val="-4"/>
        </w:rPr>
        <w:t xml:space="preserve"> </w:t>
      </w:r>
      <w:r>
        <w:t>помощь</w:t>
      </w:r>
      <w:r>
        <w:rPr>
          <w:spacing w:val="-4"/>
        </w:rPr>
        <w:t xml:space="preserve"> </w:t>
      </w:r>
      <w:r>
        <w:t>при</w:t>
      </w:r>
      <w:r>
        <w:rPr>
          <w:spacing w:val="-5"/>
        </w:rPr>
        <w:t xml:space="preserve"> </w:t>
      </w:r>
      <w:r>
        <w:t>травмах</w:t>
      </w:r>
      <w:r>
        <w:rPr>
          <w:spacing w:val="-5"/>
        </w:rPr>
        <w:t xml:space="preserve"> </w:t>
      </w:r>
      <w:r>
        <w:t>и повреждениях во время занятий роллер спортом;</w:t>
      </w:r>
    </w:p>
    <w:p w14:paraId="205DE3D7" w14:textId="77777777" w:rsidR="00A43DD8" w:rsidRDefault="00983492" w:rsidP="00983492">
      <w:pPr>
        <w:pStyle w:val="a4"/>
        <w:numPr>
          <w:ilvl w:val="0"/>
          <w:numId w:val="45"/>
        </w:numPr>
        <w:tabs>
          <w:tab w:val="left" w:pos="1275"/>
        </w:tabs>
        <w:ind w:right="492" w:firstLine="707"/>
        <w:jc w:val="left"/>
      </w:pPr>
      <w:r>
        <w:t>знание</w:t>
      </w:r>
      <w:r>
        <w:rPr>
          <w:spacing w:val="-7"/>
        </w:rPr>
        <w:t xml:space="preserve"> </w:t>
      </w:r>
      <w:r>
        <w:t>и</w:t>
      </w:r>
      <w:r>
        <w:rPr>
          <w:spacing w:val="-8"/>
        </w:rPr>
        <w:t xml:space="preserve"> </w:t>
      </w:r>
      <w:r>
        <w:t>соблюдение</w:t>
      </w:r>
      <w:r>
        <w:rPr>
          <w:spacing w:val="-6"/>
        </w:rPr>
        <w:t xml:space="preserve"> </w:t>
      </w:r>
      <w:r>
        <w:t>гигиенических</w:t>
      </w:r>
      <w:r>
        <w:rPr>
          <w:spacing w:val="-7"/>
        </w:rPr>
        <w:t xml:space="preserve"> </w:t>
      </w:r>
      <w:r>
        <w:t>основ</w:t>
      </w:r>
      <w:r>
        <w:rPr>
          <w:spacing w:val="-8"/>
        </w:rPr>
        <w:t xml:space="preserve"> </w:t>
      </w:r>
      <w:r>
        <w:t>образовательной</w:t>
      </w:r>
      <w:r>
        <w:rPr>
          <w:spacing w:val="-7"/>
        </w:rPr>
        <w:t xml:space="preserve"> </w:t>
      </w:r>
      <w:r>
        <w:t>и</w:t>
      </w:r>
      <w:r>
        <w:rPr>
          <w:spacing w:val="-8"/>
        </w:rPr>
        <w:t xml:space="preserve"> </w:t>
      </w:r>
      <w:r>
        <w:t>досуговой</w:t>
      </w:r>
      <w:r>
        <w:rPr>
          <w:spacing w:val="-7"/>
        </w:rPr>
        <w:t xml:space="preserve"> </w:t>
      </w:r>
      <w:r>
        <w:t>двигательной деятельности, основ организации здорового образа жизни средствами роллер спорта;</w:t>
      </w:r>
    </w:p>
    <w:p w14:paraId="4CFA7576" w14:textId="77777777" w:rsidR="00A43DD8" w:rsidRDefault="00983492" w:rsidP="00983492">
      <w:pPr>
        <w:pStyle w:val="a4"/>
        <w:numPr>
          <w:ilvl w:val="0"/>
          <w:numId w:val="45"/>
        </w:numPr>
        <w:tabs>
          <w:tab w:val="left" w:pos="1275"/>
        </w:tabs>
        <w:spacing w:line="242" w:lineRule="auto"/>
        <w:ind w:right="371" w:firstLine="707"/>
      </w:pPr>
      <w:r>
        <w:t>владение навыками</w:t>
      </w:r>
      <w:r>
        <w:rPr>
          <w:spacing w:val="-3"/>
        </w:rPr>
        <w:t xml:space="preserve"> </w:t>
      </w:r>
      <w:r>
        <w:t>использования</w:t>
      </w:r>
      <w:r>
        <w:rPr>
          <w:spacing w:val="-2"/>
        </w:rPr>
        <w:t xml:space="preserve"> </w:t>
      </w:r>
      <w:r>
        <w:t>занятий роллер</w:t>
      </w:r>
      <w:r>
        <w:rPr>
          <w:spacing w:val="-2"/>
        </w:rPr>
        <w:t xml:space="preserve"> </w:t>
      </w:r>
      <w:r>
        <w:t>спортом</w:t>
      </w:r>
      <w:r>
        <w:rPr>
          <w:spacing w:val="-3"/>
        </w:rPr>
        <w:t xml:space="preserve"> </w:t>
      </w:r>
      <w:r>
        <w:t>для</w:t>
      </w:r>
      <w:r>
        <w:rPr>
          <w:spacing w:val="-1"/>
        </w:rPr>
        <w:t xml:space="preserve"> </w:t>
      </w:r>
      <w:r>
        <w:t>организации</w:t>
      </w:r>
      <w:r>
        <w:rPr>
          <w:spacing w:val="-4"/>
        </w:rPr>
        <w:t xml:space="preserve"> </w:t>
      </w:r>
      <w:proofErr w:type="gramStart"/>
      <w:r>
        <w:t xml:space="preserve">индивиду- </w:t>
      </w:r>
      <w:proofErr w:type="spellStart"/>
      <w:r>
        <w:t>ального</w:t>
      </w:r>
      <w:proofErr w:type="spellEnd"/>
      <w:proofErr w:type="gramEnd"/>
      <w:r>
        <w:rPr>
          <w:spacing w:val="-2"/>
        </w:rPr>
        <w:t xml:space="preserve"> </w:t>
      </w:r>
      <w:r>
        <w:t>отдыха и</w:t>
      </w:r>
      <w:r>
        <w:rPr>
          <w:spacing w:val="-1"/>
        </w:rPr>
        <w:t xml:space="preserve"> </w:t>
      </w:r>
      <w:r>
        <w:t>досуга, укрепления</w:t>
      </w:r>
      <w:r>
        <w:rPr>
          <w:spacing w:val="-1"/>
        </w:rPr>
        <w:t xml:space="preserve"> </w:t>
      </w:r>
      <w:r>
        <w:t>собственного</w:t>
      </w:r>
      <w:r>
        <w:rPr>
          <w:spacing w:val="-2"/>
        </w:rPr>
        <w:t xml:space="preserve"> </w:t>
      </w:r>
      <w:r>
        <w:t>здоровья, повышения уровня</w:t>
      </w:r>
      <w:r>
        <w:rPr>
          <w:spacing w:val="-1"/>
        </w:rPr>
        <w:t xml:space="preserve"> </w:t>
      </w:r>
      <w:r>
        <w:t>физических</w:t>
      </w:r>
      <w:r>
        <w:rPr>
          <w:spacing w:val="-2"/>
        </w:rPr>
        <w:t xml:space="preserve"> </w:t>
      </w:r>
      <w:r>
        <w:t xml:space="preserve">кон- </w:t>
      </w:r>
      <w:proofErr w:type="spellStart"/>
      <w:r>
        <w:rPr>
          <w:spacing w:val="-2"/>
        </w:rPr>
        <w:t>диций</w:t>
      </w:r>
      <w:proofErr w:type="spellEnd"/>
      <w:r>
        <w:rPr>
          <w:spacing w:val="-2"/>
        </w:rPr>
        <w:t>;</w:t>
      </w:r>
    </w:p>
    <w:p w14:paraId="3F791F36" w14:textId="77777777" w:rsidR="00A43DD8" w:rsidRDefault="00983492" w:rsidP="00983492">
      <w:pPr>
        <w:pStyle w:val="a4"/>
        <w:numPr>
          <w:ilvl w:val="0"/>
          <w:numId w:val="45"/>
        </w:numPr>
        <w:tabs>
          <w:tab w:val="left" w:pos="1275"/>
        </w:tabs>
        <w:spacing w:before="1" w:line="254" w:lineRule="exact"/>
        <w:ind w:right="436" w:firstLine="707"/>
        <w:jc w:val="left"/>
      </w:pPr>
      <w:r>
        <w:t>выявлять</w:t>
      </w:r>
      <w:r>
        <w:rPr>
          <w:spacing w:val="-5"/>
        </w:rPr>
        <w:t xml:space="preserve"> </w:t>
      </w:r>
      <w:r>
        <w:t>особенности</w:t>
      </w:r>
      <w:r>
        <w:rPr>
          <w:spacing w:val="-6"/>
        </w:rPr>
        <w:t xml:space="preserve"> </w:t>
      </w:r>
      <w:r>
        <w:t>в</w:t>
      </w:r>
      <w:r>
        <w:rPr>
          <w:spacing w:val="-9"/>
        </w:rPr>
        <w:t xml:space="preserve"> </w:t>
      </w:r>
      <w:r>
        <w:t>приросте</w:t>
      </w:r>
      <w:r>
        <w:rPr>
          <w:spacing w:val="-6"/>
        </w:rPr>
        <w:t xml:space="preserve"> </w:t>
      </w:r>
      <w:r>
        <w:t>показателей</w:t>
      </w:r>
      <w:r>
        <w:rPr>
          <w:spacing w:val="-8"/>
        </w:rPr>
        <w:t xml:space="preserve"> </w:t>
      </w:r>
      <w:r>
        <w:t>физической</w:t>
      </w:r>
      <w:r>
        <w:rPr>
          <w:spacing w:val="-5"/>
        </w:rPr>
        <w:t xml:space="preserve"> </w:t>
      </w:r>
      <w:r>
        <w:t>и</w:t>
      </w:r>
      <w:r>
        <w:rPr>
          <w:spacing w:val="-9"/>
        </w:rPr>
        <w:t xml:space="preserve"> </w:t>
      </w:r>
      <w:r>
        <w:t>технической</w:t>
      </w:r>
      <w:r>
        <w:rPr>
          <w:spacing w:val="-6"/>
        </w:rPr>
        <w:t xml:space="preserve"> </w:t>
      </w:r>
      <w:proofErr w:type="gramStart"/>
      <w:r>
        <w:t xml:space="preserve">подготовлен- </w:t>
      </w:r>
      <w:proofErr w:type="spellStart"/>
      <w:r>
        <w:t>ности</w:t>
      </w:r>
      <w:proofErr w:type="spellEnd"/>
      <w:proofErr w:type="gramEnd"/>
      <w:r>
        <w:t>, сравнивать их с возрастными стандартами физической и технической подготовленности;</w:t>
      </w:r>
    </w:p>
    <w:p w14:paraId="24AF3150" w14:textId="77777777" w:rsidR="00A43DD8" w:rsidRDefault="00983492" w:rsidP="00983492">
      <w:pPr>
        <w:pStyle w:val="a4"/>
        <w:numPr>
          <w:ilvl w:val="0"/>
          <w:numId w:val="45"/>
        </w:numPr>
        <w:tabs>
          <w:tab w:val="left" w:pos="1275"/>
        </w:tabs>
        <w:ind w:right="464" w:firstLine="707"/>
        <w:jc w:val="left"/>
      </w:pPr>
      <w:r>
        <w:t>способность</w:t>
      </w:r>
      <w:r>
        <w:rPr>
          <w:spacing w:val="-8"/>
        </w:rPr>
        <w:t xml:space="preserve"> </w:t>
      </w:r>
      <w:r>
        <w:t>соблюдать</w:t>
      </w:r>
      <w:r>
        <w:rPr>
          <w:spacing w:val="-8"/>
        </w:rPr>
        <w:t xml:space="preserve"> </w:t>
      </w:r>
      <w:r>
        <w:t>правила</w:t>
      </w:r>
      <w:r>
        <w:rPr>
          <w:spacing w:val="-7"/>
        </w:rPr>
        <w:t xml:space="preserve"> </w:t>
      </w:r>
      <w:r>
        <w:t>безопасного,</w:t>
      </w:r>
      <w:r>
        <w:rPr>
          <w:spacing w:val="-7"/>
        </w:rPr>
        <w:t xml:space="preserve"> </w:t>
      </w:r>
      <w:r>
        <w:t>правомерного</w:t>
      </w:r>
      <w:r>
        <w:rPr>
          <w:spacing w:val="-5"/>
        </w:rPr>
        <w:t xml:space="preserve"> </w:t>
      </w:r>
      <w:r>
        <w:t>поведения</w:t>
      </w:r>
      <w:r>
        <w:rPr>
          <w:spacing w:val="-8"/>
        </w:rPr>
        <w:t xml:space="preserve"> </w:t>
      </w:r>
      <w:r>
        <w:t>во</w:t>
      </w:r>
      <w:r>
        <w:rPr>
          <w:spacing w:val="-8"/>
        </w:rPr>
        <w:t xml:space="preserve"> </w:t>
      </w:r>
      <w:r>
        <w:t>время</w:t>
      </w:r>
      <w:r>
        <w:rPr>
          <w:spacing w:val="-8"/>
        </w:rPr>
        <w:t xml:space="preserve"> </w:t>
      </w:r>
      <w:proofErr w:type="spellStart"/>
      <w:r>
        <w:t>сорев</w:t>
      </w:r>
      <w:proofErr w:type="spellEnd"/>
      <w:r>
        <w:t xml:space="preserve">- </w:t>
      </w:r>
      <w:proofErr w:type="spellStart"/>
      <w:r>
        <w:t>нований</w:t>
      </w:r>
      <w:proofErr w:type="spellEnd"/>
      <w:r>
        <w:t xml:space="preserve"> различного уровня по роллер спорту в качестве зрителя, болельщика;</w:t>
      </w:r>
    </w:p>
    <w:p w14:paraId="7003839B" w14:textId="77777777" w:rsidR="00A43DD8" w:rsidRDefault="00983492" w:rsidP="00983492">
      <w:pPr>
        <w:pStyle w:val="a4"/>
        <w:numPr>
          <w:ilvl w:val="0"/>
          <w:numId w:val="45"/>
        </w:numPr>
        <w:tabs>
          <w:tab w:val="left" w:pos="1275"/>
        </w:tabs>
        <w:ind w:right="479" w:firstLine="707"/>
        <w:jc w:val="left"/>
      </w:pPr>
      <w:r>
        <w:t>знание</w:t>
      </w:r>
      <w:r>
        <w:rPr>
          <w:spacing w:val="-5"/>
        </w:rPr>
        <w:t xml:space="preserve"> </w:t>
      </w:r>
      <w:r>
        <w:t>и</w:t>
      </w:r>
      <w:r>
        <w:rPr>
          <w:spacing w:val="-8"/>
        </w:rPr>
        <w:t xml:space="preserve"> </w:t>
      </w:r>
      <w:r>
        <w:t>умение</w:t>
      </w:r>
      <w:r>
        <w:rPr>
          <w:spacing w:val="-6"/>
        </w:rPr>
        <w:t xml:space="preserve"> </w:t>
      </w:r>
      <w:r>
        <w:t>применять</w:t>
      </w:r>
      <w:r>
        <w:rPr>
          <w:spacing w:val="-6"/>
        </w:rPr>
        <w:t xml:space="preserve"> </w:t>
      </w:r>
      <w:r>
        <w:t>способы</w:t>
      </w:r>
      <w:r>
        <w:rPr>
          <w:spacing w:val="-4"/>
        </w:rPr>
        <w:t xml:space="preserve"> </w:t>
      </w:r>
      <w:r>
        <w:t>и</w:t>
      </w:r>
      <w:r>
        <w:rPr>
          <w:spacing w:val="-8"/>
        </w:rPr>
        <w:t xml:space="preserve"> </w:t>
      </w:r>
      <w:r>
        <w:t>методы</w:t>
      </w:r>
      <w:r>
        <w:rPr>
          <w:spacing w:val="-5"/>
        </w:rPr>
        <w:t xml:space="preserve"> </w:t>
      </w:r>
      <w:r>
        <w:t>профилактики</w:t>
      </w:r>
      <w:r>
        <w:rPr>
          <w:spacing w:val="-5"/>
        </w:rPr>
        <w:t xml:space="preserve"> </w:t>
      </w:r>
      <w:r>
        <w:t>пагубных</w:t>
      </w:r>
      <w:r>
        <w:rPr>
          <w:spacing w:val="-5"/>
        </w:rPr>
        <w:t xml:space="preserve"> </w:t>
      </w:r>
      <w:r>
        <w:t>привычек,</w:t>
      </w:r>
      <w:r>
        <w:rPr>
          <w:spacing w:val="-6"/>
        </w:rPr>
        <w:t xml:space="preserve"> </w:t>
      </w:r>
      <w:proofErr w:type="spellStart"/>
      <w:r>
        <w:t>асо</w:t>
      </w:r>
      <w:proofErr w:type="spellEnd"/>
      <w:r>
        <w:t xml:space="preserve">- </w:t>
      </w:r>
      <w:proofErr w:type="spellStart"/>
      <w:r>
        <w:t>циального</w:t>
      </w:r>
      <w:proofErr w:type="spellEnd"/>
      <w:r>
        <w:t xml:space="preserve"> и </w:t>
      </w:r>
      <w:proofErr w:type="spellStart"/>
      <w:r>
        <w:t>созависимого</w:t>
      </w:r>
      <w:proofErr w:type="spellEnd"/>
      <w:r>
        <w:t xml:space="preserve"> поведения, знание понятий "допинг" и "антидопинг".</w:t>
      </w:r>
    </w:p>
    <w:p w14:paraId="51DCBE54" w14:textId="77777777" w:rsidR="00A43DD8" w:rsidRDefault="00983492">
      <w:pPr>
        <w:pStyle w:val="1"/>
        <w:spacing w:line="252" w:lineRule="exact"/>
        <w:jc w:val="left"/>
      </w:pPr>
      <w:r>
        <w:t>Модуль</w:t>
      </w:r>
      <w:r>
        <w:rPr>
          <w:spacing w:val="-8"/>
        </w:rPr>
        <w:t xml:space="preserve"> </w:t>
      </w:r>
      <w:r>
        <w:rPr>
          <w:spacing w:val="-2"/>
        </w:rPr>
        <w:t>"Скалолазание".</w:t>
      </w:r>
    </w:p>
    <w:p w14:paraId="1C7E8172" w14:textId="77777777" w:rsidR="00A43DD8" w:rsidRDefault="00983492">
      <w:pPr>
        <w:spacing w:line="251" w:lineRule="exact"/>
        <w:ind w:left="993"/>
        <w:rPr>
          <w:b/>
        </w:rPr>
      </w:pPr>
      <w:r>
        <w:rPr>
          <w:b/>
        </w:rPr>
        <w:t>Пояснительная</w:t>
      </w:r>
      <w:r>
        <w:rPr>
          <w:b/>
          <w:spacing w:val="-13"/>
        </w:rPr>
        <w:t xml:space="preserve"> </w:t>
      </w:r>
      <w:r>
        <w:rPr>
          <w:b/>
        </w:rPr>
        <w:t>записка</w:t>
      </w:r>
      <w:r>
        <w:rPr>
          <w:b/>
          <w:spacing w:val="-13"/>
        </w:rPr>
        <w:t xml:space="preserve"> </w:t>
      </w:r>
      <w:r>
        <w:rPr>
          <w:b/>
        </w:rPr>
        <w:t>модуля</w:t>
      </w:r>
      <w:r>
        <w:rPr>
          <w:b/>
          <w:spacing w:val="-11"/>
        </w:rPr>
        <w:t xml:space="preserve"> </w:t>
      </w:r>
      <w:r>
        <w:rPr>
          <w:b/>
          <w:spacing w:val="-2"/>
        </w:rPr>
        <w:t>"Скалолазание".</w:t>
      </w:r>
    </w:p>
    <w:p w14:paraId="3C38BF97" w14:textId="77777777" w:rsidR="00A43DD8" w:rsidRDefault="00983492">
      <w:pPr>
        <w:pStyle w:val="a3"/>
        <w:ind w:right="270"/>
      </w:pPr>
      <w:r>
        <w:t xml:space="preserve">Модуль "Скалолазание" (далее - модуль по скалолазанию, скалолазание) на уровне </w:t>
      </w:r>
      <w:proofErr w:type="gramStart"/>
      <w:r>
        <w:t xml:space="preserve">основ- </w:t>
      </w:r>
      <w:proofErr w:type="spellStart"/>
      <w:r>
        <w:t>ного</w:t>
      </w:r>
      <w:proofErr w:type="spellEnd"/>
      <w:proofErr w:type="gramEnd"/>
      <w:r>
        <w:rPr>
          <w:spacing w:val="-3"/>
        </w:rPr>
        <w:t xml:space="preserve"> </w:t>
      </w:r>
      <w:r>
        <w:t>общего</w:t>
      </w:r>
      <w:r>
        <w:rPr>
          <w:spacing w:val="-5"/>
        </w:rPr>
        <w:t xml:space="preserve"> </w:t>
      </w:r>
      <w:r>
        <w:t>образования</w:t>
      </w:r>
      <w:r>
        <w:rPr>
          <w:spacing w:val="-6"/>
        </w:rPr>
        <w:t xml:space="preserve"> </w:t>
      </w:r>
      <w:r>
        <w:t>разработан</w:t>
      </w:r>
      <w:r>
        <w:rPr>
          <w:spacing w:val="-6"/>
        </w:rPr>
        <w:t xml:space="preserve"> </w:t>
      </w:r>
      <w:r>
        <w:t>с</w:t>
      </w:r>
      <w:r>
        <w:rPr>
          <w:spacing w:val="-3"/>
        </w:rPr>
        <w:t xml:space="preserve"> </w:t>
      </w:r>
      <w:r>
        <w:t>целью</w:t>
      </w:r>
      <w:r>
        <w:rPr>
          <w:spacing w:val="-4"/>
        </w:rPr>
        <w:t xml:space="preserve"> </w:t>
      </w:r>
      <w:r>
        <w:t>оказания</w:t>
      </w:r>
      <w:r>
        <w:rPr>
          <w:spacing w:val="-6"/>
        </w:rPr>
        <w:t xml:space="preserve"> </w:t>
      </w:r>
      <w:r>
        <w:t>методической</w:t>
      </w:r>
      <w:r>
        <w:rPr>
          <w:spacing w:val="-5"/>
        </w:rPr>
        <w:t xml:space="preserve"> </w:t>
      </w:r>
      <w:r>
        <w:t>помощи</w:t>
      </w:r>
      <w:r>
        <w:rPr>
          <w:spacing w:val="-6"/>
        </w:rPr>
        <w:t xml:space="preserve"> </w:t>
      </w:r>
      <w:r>
        <w:t>учителю</w:t>
      </w:r>
      <w:r>
        <w:rPr>
          <w:spacing w:val="-2"/>
        </w:rPr>
        <w:t xml:space="preserve"> </w:t>
      </w:r>
      <w:r>
        <w:t>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81AE124" w14:textId="77777777" w:rsidR="00A43DD8" w:rsidRDefault="00983492">
      <w:pPr>
        <w:pStyle w:val="a3"/>
        <w:ind w:right="272"/>
      </w:pPr>
      <w:r>
        <w:t xml:space="preserve">Скалолазание </w:t>
      </w:r>
      <w:proofErr w:type="gramStart"/>
      <w:r>
        <w:t>- это</w:t>
      </w:r>
      <w:proofErr w:type="gramEnd"/>
      <w:r>
        <w:t xml:space="preserve"> вид спорта, где формируется определенный образ мышления и </w:t>
      </w:r>
      <w:proofErr w:type="spellStart"/>
      <w:r>
        <w:t>разви</w:t>
      </w:r>
      <w:proofErr w:type="spellEnd"/>
      <w:r>
        <w:t xml:space="preserve">- </w:t>
      </w:r>
      <w:proofErr w:type="spellStart"/>
      <w:r>
        <w:t>ваются</w:t>
      </w:r>
      <w:proofErr w:type="spellEnd"/>
      <w:r>
        <w:t xml:space="preserve"> многие важные для жизни навыки и черты характера: целеустремленность, настойчивость,</w:t>
      </w:r>
    </w:p>
    <w:p w14:paraId="6A3C0162" w14:textId="77777777" w:rsidR="00A43DD8" w:rsidRDefault="00A43DD8">
      <w:pPr>
        <w:pStyle w:val="a3"/>
        <w:sectPr w:rsidR="00A43DD8">
          <w:pgSz w:w="11920" w:h="16850"/>
          <w:pgMar w:top="1700" w:right="566" w:bottom="780" w:left="1417" w:header="0" w:footer="597" w:gutter="0"/>
          <w:cols w:space="720"/>
        </w:sectPr>
      </w:pPr>
    </w:p>
    <w:p w14:paraId="1B0E0E9B" w14:textId="77777777" w:rsidR="00A43DD8" w:rsidRDefault="00983492">
      <w:pPr>
        <w:pStyle w:val="a3"/>
        <w:spacing w:before="76"/>
        <w:ind w:right="265" w:firstLine="0"/>
      </w:pPr>
      <w:r>
        <w:t xml:space="preserve">решительность, ответственность, коммуникабельность, самостоятельность, сила воли и </w:t>
      </w:r>
      <w:proofErr w:type="gramStart"/>
      <w:r>
        <w:t xml:space="preserve">уверен- </w:t>
      </w:r>
      <w:proofErr w:type="spellStart"/>
      <w:r>
        <w:t>ность</w:t>
      </w:r>
      <w:proofErr w:type="spellEnd"/>
      <w:proofErr w:type="gramEnd"/>
      <w:r>
        <w:t xml:space="preserve">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w:t>
      </w:r>
      <w:r>
        <w:rPr>
          <w:spacing w:val="-9"/>
        </w:rPr>
        <w:t xml:space="preserve"> </w:t>
      </w:r>
      <w:r>
        <w:t>и</w:t>
      </w:r>
      <w:r>
        <w:rPr>
          <w:spacing w:val="-9"/>
        </w:rPr>
        <w:t xml:space="preserve"> </w:t>
      </w:r>
      <w:r>
        <w:t>другие</w:t>
      </w:r>
      <w:r>
        <w:rPr>
          <w:spacing w:val="-10"/>
        </w:rPr>
        <w:t xml:space="preserve"> </w:t>
      </w:r>
      <w:r>
        <w:t>качества).</w:t>
      </w:r>
      <w:r>
        <w:rPr>
          <w:spacing w:val="-7"/>
        </w:rPr>
        <w:t xml:space="preserve"> </w:t>
      </w:r>
      <w:r>
        <w:t>Занятия</w:t>
      </w:r>
      <w:r>
        <w:rPr>
          <w:spacing w:val="-9"/>
        </w:rPr>
        <w:t xml:space="preserve"> </w:t>
      </w:r>
      <w:r>
        <w:t>скалолазанием</w:t>
      </w:r>
      <w:r>
        <w:rPr>
          <w:spacing w:val="-7"/>
        </w:rPr>
        <w:t xml:space="preserve"> </w:t>
      </w:r>
      <w:r>
        <w:t>в</w:t>
      </w:r>
      <w:r>
        <w:rPr>
          <w:spacing w:val="-10"/>
        </w:rPr>
        <w:t xml:space="preserve"> </w:t>
      </w:r>
      <w:r>
        <w:t>школьном</w:t>
      </w:r>
      <w:r>
        <w:rPr>
          <w:spacing w:val="-11"/>
        </w:rPr>
        <w:t xml:space="preserve"> </w:t>
      </w:r>
      <w:r>
        <w:t>возрасте</w:t>
      </w:r>
      <w:r>
        <w:rPr>
          <w:spacing w:val="-11"/>
        </w:rPr>
        <w:t xml:space="preserve"> </w:t>
      </w:r>
      <w:r>
        <w:t>проводятся</w:t>
      </w:r>
      <w:r>
        <w:rPr>
          <w:spacing w:val="-7"/>
        </w:rPr>
        <w:t xml:space="preserve"> </w:t>
      </w:r>
      <w:r>
        <w:t>в</w:t>
      </w:r>
      <w:r>
        <w:rPr>
          <w:spacing w:val="-10"/>
        </w:rPr>
        <w:t xml:space="preserve"> </w:t>
      </w:r>
      <w:r>
        <w:t xml:space="preserve">групповой форме и дают обучающимся возможность взаимодействовать друг с другом, вырабатывать </w:t>
      </w:r>
      <w:proofErr w:type="gramStart"/>
      <w:r>
        <w:t xml:space="preserve">ком- </w:t>
      </w:r>
      <w:proofErr w:type="spellStart"/>
      <w:r>
        <w:t>муникативные</w:t>
      </w:r>
      <w:proofErr w:type="spellEnd"/>
      <w:proofErr w:type="gramEnd"/>
      <w:r>
        <w:t xml:space="preserve"> навыки, учат ответственности не только за себя, но и за работу коллектива.</w:t>
      </w:r>
    </w:p>
    <w:p w14:paraId="05530968" w14:textId="77777777" w:rsidR="00A43DD8" w:rsidRDefault="00983492">
      <w:pPr>
        <w:pStyle w:val="a3"/>
        <w:spacing w:before="1"/>
        <w:ind w:right="265"/>
      </w:pPr>
      <w:r>
        <w:t>Под влиянием нагрузок укрепляется опорно-двигательный аппарат, активный характер двигательной</w:t>
      </w:r>
      <w:r>
        <w:rPr>
          <w:spacing w:val="80"/>
          <w:w w:val="150"/>
        </w:rPr>
        <w:t xml:space="preserve"> </w:t>
      </w:r>
      <w:r>
        <w:t>деятельности</w:t>
      </w:r>
      <w:r>
        <w:rPr>
          <w:spacing w:val="80"/>
          <w:w w:val="150"/>
        </w:rPr>
        <w:t xml:space="preserve"> </w:t>
      </w:r>
      <w:r>
        <w:t>и</w:t>
      </w:r>
      <w:r>
        <w:rPr>
          <w:spacing w:val="80"/>
          <w:w w:val="150"/>
        </w:rPr>
        <w:t xml:space="preserve"> </w:t>
      </w:r>
      <w:r>
        <w:t>дозированная</w:t>
      </w:r>
      <w:r>
        <w:rPr>
          <w:spacing w:val="80"/>
          <w:w w:val="150"/>
        </w:rPr>
        <w:t xml:space="preserve"> </w:t>
      </w:r>
      <w:r>
        <w:t>нагрузка</w:t>
      </w:r>
      <w:r>
        <w:rPr>
          <w:spacing w:val="80"/>
          <w:w w:val="150"/>
        </w:rPr>
        <w:t xml:space="preserve"> </w:t>
      </w:r>
      <w:r>
        <w:t>на</w:t>
      </w:r>
      <w:r>
        <w:rPr>
          <w:spacing w:val="80"/>
          <w:w w:val="150"/>
        </w:rPr>
        <w:t xml:space="preserve"> </w:t>
      </w:r>
      <w:r>
        <w:t>занятиях</w:t>
      </w:r>
      <w:r>
        <w:rPr>
          <w:spacing w:val="80"/>
          <w:w w:val="150"/>
        </w:rPr>
        <w:t xml:space="preserve"> </w:t>
      </w:r>
      <w:r>
        <w:t>оказывают</w:t>
      </w:r>
      <w:r>
        <w:rPr>
          <w:spacing w:val="80"/>
          <w:w w:val="150"/>
        </w:rPr>
        <w:t xml:space="preserve"> </w:t>
      </w:r>
      <w:r>
        <w:t>на</w:t>
      </w:r>
      <w:r>
        <w:rPr>
          <w:spacing w:val="80"/>
          <w:w w:val="150"/>
        </w:rPr>
        <w:t xml:space="preserve"> </w:t>
      </w:r>
      <w:proofErr w:type="spellStart"/>
      <w:r>
        <w:t>сердеч</w:t>
      </w:r>
      <w:proofErr w:type="spellEnd"/>
      <w:r>
        <w:t xml:space="preserve">- но-сосудистую систему положительное тренирующее воздействие. Занятия способствуют </w:t>
      </w:r>
      <w:proofErr w:type="gramStart"/>
      <w:r>
        <w:t xml:space="preserve">поло- </w:t>
      </w:r>
      <w:proofErr w:type="spellStart"/>
      <w:r>
        <w:t>жительному</w:t>
      </w:r>
      <w:proofErr w:type="spellEnd"/>
      <w:proofErr w:type="gramEnd"/>
      <w:r>
        <w:t xml:space="preserve"> воздействию на центральную нервную систему.</w:t>
      </w:r>
    </w:p>
    <w:p w14:paraId="5D9C9DFE" w14:textId="77777777" w:rsidR="00A43DD8" w:rsidRDefault="00983492">
      <w:pPr>
        <w:pStyle w:val="a3"/>
        <w:spacing w:before="1"/>
        <w:ind w:right="265"/>
      </w:pPr>
      <w:r>
        <w:t xml:space="preserve">Занятия скалолазанием для обучающихся имеют оздоровительную направленность, </w:t>
      </w:r>
      <w:proofErr w:type="spellStart"/>
      <w:r>
        <w:t>повы</w:t>
      </w:r>
      <w:proofErr w:type="spellEnd"/>
      <w:r>
        <w:t xml:space="preserve">- </w:t>
      </w:r>
      <w:proofErr w:type="spellStart"/>
      <w:r>
        <w:t>шают</w:t>
      </w:r>
      <w:proofErr w:type="spellEnd"/>
      <w:r>
        <w:t xml:space="preserve">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 духе, что в сочетании с физическими упражнениями является наиболее эффективной формой за- </w:t>
      </w:r>
      <w:proofErr w:type="spellStart"/>
      <w:r>
        <w:t>каливания</w:t>
      </w:r>
      <w:proofErr w:type="spellEnd"/>
      <w:r>
        <w:t xml:space="preserve">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w:t>
      </w:r>
      <w:proofErr w:type="spellStart"/>
      <w:r>
        <w:t>рабо</w:t>
      </w:r>
      <w:proofErr w:type="spellEnd"/>
      <w:r>
        <w:t xml:space="preserve">- </w:t>
      </w:r>
      <w:proofErr w:type="spellStart"/>
      <w:r>
        <w:t>тоспособности</w:t>
      </w:r>
      <w:proofErr w:type="spellEnd"/>
      <w:r>
        <w:t xml:space="preserve"> обучающихся.</w:t>
      </w:r>
    </w:p>
    <w:p w14:paraId="5C65F07D" w14:textId="77777777" w:rsidR="00A43DD8" w:rsidRDefault="00983492">
      <w:pPr>
        <w:pStyle w:val="a3"/>
        <w:spacing w:before="3"/>
        <w:ind w:right="271"/>
      </w:pPr>
      <w:r>
        <w:t>Целью изучения модуля по скалолазанию является формирование у обучающихся навыков общечеловеческой</w:t>
      </w:r>
      <w:r>
        <w:rPr>
          <w:spacing w:val="-12"/>
        </w:rPr>
        <w:t xml:space="preserve"> </w:t>
      </w:r>
      <w:r>
        <w:t>культуры</w:t>
      </w:r>
      <w:r>
        <w:rPr>
          <w:spacing w:val="-12"/>
        </w:rPr>
        <w:t xml:space="preserve"> </w:t>
      </w:r>
      <w:r>
        <w:t>и</w:t>
      </w:r>
      <w:r>
        <w:rPr>
          <w:spacing w:val="-13"/>
        </w:rPr>
        <w:t xml:space="preserve"> </w:t>
      </w:r>
      <w:r>
        <w:t>социального</w:t>
      </w:r>
      <w:r>
        <w:rPr>
          <w:spacing w:val="-12"/>
        </w:rPr>
        <w:t xml:space="preserve"> </w:t>
      </w:r>
      <w:r>
        <w:t>самоопределения,</w:t>
      </w:r>
      <w:r>
        <w:rPr>
          <w:spacing w:val="-12"/>
        </w:rPr>
        <w:t xml:space="preserve"> </w:t>
      </w:r>
      <w:r>
        <w:t>устойчивой</w:t>
      </w:r>
      <w:r>
        <w:rPr>
          <w:spacing w:val="-10"/>
        </w:rPr>
        <w:t xml:space="preserve"> </w:t>
      </w:r>
      <w:r>
        <w:t>мотивации</w:t>
      </w:r>
      <w:r>
        <w:rPr>
          <w:spacing w:val="-13"/>
        </w:rPr>
        <w:t xml:space="preserve"> </w:t>
      </w:r>
      <w:r>
        <w:t>к</w:t>
      </w:r>
      <w:r>
        <w:rPr>
          <w:spacing w:val="-9"/>
        </w:rPr>
        <w:t xml:space="preserve"> </w:t>
      </w:r>
      <w:r>
        <w:t>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14:paraId="4DC7D5BC" w14:textId="77777777" w:rsidR="00A43DD8" w:rsidRDefault="00983492">
      <w:pPr>
        <w:pStyle w:val="a3"/>
        <w:spacing w:line="251" w:lineRule="exact"/>
        <w:ind w:left="993" w:firstLine="0"/>
      </w:pPr>
      <w:r>
        <w:t>Задачами</w:t>
      </w:r>
      <w:r>
        <w:rPr>
          <w:spacing w:val="-12"/>
        </w:rPr>
        <w:t xml:space="preserve"> </w:t>
      </w:r>
      <w:r>
        <w:t>изучения</w:t>
      </w:r>
      <w:r>
        <w:rPr>
          <w:spacing w:val="-13"/>
        </w:rPr>
        <w:t xml:space="preserve"> </w:t>
      </w:r>
      <w:r>
        <w:t>модуля</w:t>
      </w:r>
      <w:r>
        <w:rPr>
          <w:spacing w:val="-13"/>
        </w:rPr>
        <w:t xml:space="preserve"> </w:t>
      </w:r>
      <w:r>
        <w:t>по</w:t>
      </w:r>
      <w:r>
        <w:rPr>
          <w:spacing w:val="-12"/>
        </w:rPr>
        <w:t xml:space="preserve"> </w:t>
      </w:r>
      <w:r>
        <w:t>скалолазанию</w:t>
      </w:r>
      <w:r>
        <w:rPr>
          <w:spacing w:val="-9"/>
        </w:rPr>
        <w:t xml:space="preserve"> </w:t>
      </w:r>
      <w:r>
        <w:rPr>
          <w:spacing w:val="-2"/>
        </w:rPr>
        <w:t>являются:</w:t>
      </w:r>
    </w:p>
    <w:p w14:paraId="065F5D79" w14:textId="77777777" w:rsidR="00A43DD8" w:rsidRDefault="00983492" w:rsidP="00983492">
      <w:pPr>
        <w:pStyle w:val="a4"/>
        <w:numPr>
          <w:ilvl w:val="0"/>
          <w:numId w:val="45"/>
        </w:numPr>
        <w:tabs>
          <w:tab w:val="left" w:pos="1275"/>
        </w:tabs>
        <w:ind w:right="384" w:firstLine="707"/>
        <w:jc w:val="left"/>
      </w:pPr>
      <w:r>
        <w:t>всестороннее</w:t>
      </w:r>
      <w:r>
        <w:rPr>
          <w:spacing w:val="-7"/>
        </w:rPr>
        <w:t xml:space="preserve"> </w:t>
      </w:r>
      <w:r>
        <w:t>гармоничное</w:t>
      </w:r>
      <w:r>
        <w:rPr>
          <w:spacing w:val="-7"/>
        </w:rPr>
        <w:t xml:space="preserve"> </w:t>
      </w:r>
      <w:r>
        <w:t>развитие</w:t>
      </w:r>
      <w:r>
        <w:rPr>
          <w:spacing w:val="-8"/>
        </w:rPr>
        <w:t xml:space="preserve"> </w:t>
      </w:r>
      <w:r>
        <w:t>обучающихся,</w:t>
      </w:r>
      <w:r>
        <w:rPr>
          <w:spacing w:val="-12"/>
        </w:rPr>
        <w:t xml:space="preserve"> </w:t>
      </w:r>
      <w:r>
        <w:t>увеличение</w:t>
      </w:r>
      <w:r>
        <w:rPr>
          <w:spacing w:val="-7"/>
        </w:rPr>
        <w:t xml:space="preserve"> </w:t>
      </w:r>
      <w:r>
        <w:t>объема</w:t>
      </w:r>
      <w:r>
        <w:rPr>
          <w:spacing w:val="-7"/>
        </w:rPr>
        <w:t xml:space="preserve"> </w:t>
      </w:r>
      <w:r>
        <w:t>их</w:t>
      </w:r>
      <w:r>
        <w:rPr>
          <w:spacing w:val="-8"/>
        </w:rPr>
        <w:t xml:space="preserve"> </w:t>
      </w:r>
      <w:r>
        <w:t xml:space="preserve">двигательной </w:t>
      </w:r>
      <w:r>
        <w:rPr>
          <w:spacing w:val="-2"/>
        </w:rPr>
        <w:t>активности;</w:t>
      </w:r>
    </w:p>
    <w:p w14:paraId="1391AC13" w14:textId="77777777" w:rsidR="00A43DD8" w:rsidRDefault="00983492" w:rsidP="00983492">
      <w:pPr>
        <w:pStyle w:val="a4"/>
        <w:numPr>
          <w:ilvl w:val="0"/>
          <w:numId w:val="45"/>
        </w:numPr>
        <w:tabs>
          <w:tab w:val="left" w:pos="1275"/>
        </w:tabs>
        <w:ind w:right="428" w:firstLine="707"/>
        <w:jc w:val="left"/>
      </w:pPr>
      <w:r>
        <w:t>укрепление физического, психологического и социального здоровья обучающихся, развитие</w:t>
      </w:r>
      <w:r>
        <w:rPr>
          <w:spacing w:val="-6"/>
        </w:rPr>
        <w:t xml:space="preserve"> </w:t>
      </w:r>
      <w:r>
        <w:t>основных</w:t>
      </w:r>
      <w:r>
        <w:rPr>
          <w:spacing w:val="-9"/>
        </w:rPr>
        <w:t xml:space="preserve"> </w:t>
      </w:r>
      <w:r>
        <w:t>физических</w:t>
      </w:r>
      <w:r>
        <w:rPr>
          <w:spacing w:val="-9"/>
        </w:rPr>
        <w:t xml:space="preserve"> </w:t>
      </w:r>
      <w:r>
        <w:t>качеств</w:t>
      </w:r>
      <w:r>
        <w:rPr>
          <w:spacing w:val="-8"/>
        </w:rPr>
        <w:t xml:space="preserve"> </w:t>
      </w:r>
      <w:r>
        <w:t>и</w:t>
      </w:r>
      <w:r>
        <w:rPr>
          <w:spacing w:val="-6"/>
        </w:rPr>
        <w:t xml:space="preserve"> </w:t>
      </w:r>
      <w:r>
        <w:t>повышение</w:t>
      </w:r>
      <w:r>
        <w:rPr>
          <w:spacing w:val="-6"/>
        </w:rPr>
        <w:t xml:space="preserve"> </w:t>
      </w:r>
      <w:r>
        <w:t>функциональных</w:t>
      </w:r>
      <w:r>
        <w:rPr>
          <w:spacing w:val="-4"/>
        </w:rPr>
        <w:t xml:space="preserve"> </w:t>
      </w:r>
      <w:r>
        <w:t>возможностей</w:t>
      </w:r>
      <w:r>
        <w:rPr>
          <w:spacing w:val="-10"/>
        </w:rPr>
        <w:t xml:space="preserve"> </w:t>
      </w:r>
      <w:r>
        <w:t>их</w:t>
      </w:r>
      <w:r>
        <w:rPr>
          <w:spacing w:val="-8"/>
        </w:rPr>
        <w:t xml:space="preserve"> </w:t>
      </w:r>
      <w:proofErr w:type="spellStart"/>
      <w:r>
        <w:t>организ</w:t>
      </w:r>
      <w:proofErr w:type="spellEnd"/>
      <w:r>
        <w:t xml:space="preserve">- </w:t>
      </w:r>
      <w:proofErr w:type="spellStart"/>
      <w:r>
        <w:t>ма</w:t>
      </w:r>
      <w:proofErr w:type="spellEnd"/>
      <w:r>
        <w:t>, обеспечение культуры безопасного поведения на занятиях по скалолазанию;</w:t>
      </w:r>
    </w:p>
    <w:p w14:paraId="56830275" w14:textId="77777777" w:rsidR="00A43DD8" w:rsidRDefault="00983492" w:rsidP="00983492">
      <w:pPr>
        <w:pStyle w:val="a4"/>
        <w:numPr>
          <w:ilvl w:val="0"/>
          <w:numId w:val="45"/>
        </w:numPr>
        <w:tabs>
          <w:tab w:val="left" w:pos="1278"/>
        </w:tabs>
        <w:spacing w:line="268" w:lineRule="exact"/>
        <w:ind w:left="1278" w:hanging="285"/>
        <w:jc w:val="left"/>
      </w:pPr>
      <w:r>
        <w:t>освоение</w:t>
      </w:r>
      <w:r>
        <w:rPr>
          <w:spacing w:val="-10"/>
        </w:rPr>
        <w:t xml:space="preserve"> </w:t>
      </w:r>
      <w:r>
        <w:t>знаний</w:t>
      </w:r>
      <w:r>
        <w:rPr>
          <w:spacing w:val="-8"/>
        </w:rPr>
        <w:t xml:space="preserve"> </w:t>
      </w:r>
      <w:r>
        <w:t>о</w:t>
      </w:r>
      <w:r>
        <w:rPr>
          <w:spacing w:val="-9"/>
        </w:rPr>
        <w:t xml:space="preserve"> </w:t>
      </w:r>
      <w:r>
        <w:t>физической</w:t>
      </w:r>
      <w:r>
        <w:rPr>
          <w:spacing w:val="-7"/>
        </w:rPr>
        <w:t xml:space="preserve"> </w:t>
      </w:r>
      <w:r>
        <w:t>культуре</w:t>
      </w:r>
      <w:r>
        <w:rPr>
          <w:spacing w:val="-6"/>
        </w:rPr>
        <w:t xml:space="preserve"> </w:t>
      </w:r>
      <w:r>
        <w:t>и</w:t>
      </w:r>
      <w:r>
        <w:rPr>
          <w:spacing w:val="-5"/>
        </w:rPr>
        <w:t xml:space="preserve"> </w:t>
      </w:r>
      <w:r>
        <w:t>спорте</w:t>
      </w:r>
      <w:r>
        <w:rPr>
          <w:spacing w:val="-6"/>
        </w:rPr>
        <w:t xml:space="preserve"> </w:t>
      </w:r>
      <w:r>
        <w:t>в</w:t>
      </w:r>
      <w:r>
        <w:rPr>
          <w:spacing w:val="-8"/>
        </w:rPr>
        <w:t xml:space="preserve"> </w:t>
      </w:r>
      <w:r>
        <w:t>целом,</w:t>
      </w:r>
      <w:r>
        <w:rPr>
          <w:spacing w:val="-7"/>
        </w:rPr>
        <w:t xml:space="preserve"> </w:t>
      </w:r>
      <w:r>
        <w:t>и</w:t>
      </w:r>
      <w:r>
        <w:rPr>
          <w:spacing w:val="-5"/>
        </w:rPr>
        <w:t xml:space="preserve"> </w:t>
      </w:r>
      <w:r>
        <w:t>о</w:t>
      </w:r>
      <w:r>
        <w:rPr>
          <w:spacing w:val="-7"/>
        </w:rPr>
        <w:t xml:space="preserve"> </w:t>
      </w:r>
      <w:r>
        <w:t>скалолазании</w:t>
      </w:r>
      <w:r>
        <w:rPr>
          <w:spacing w:val="-7"/>
        </w:rPr>
        <w:t xml:space="preserve"> </w:t>
      </w:r>
      <w:r>
        <w:t>в</w:t>
      </w:r>
      <w:r>
        <w:rPr>
          <w:spacing w:val="-11"/>
        </w:rPr>
        <w:t xml:space="preserve"> </w:t>
      </w:r>
      <w:r>
        <w:rPr>
          <w:spacing w:val="-2"/>
        </w:rPr>
        <w:t>частности;</w:t>
      </w:r>
    </w:p>
    <w:p w14:paraId="7B022D20" w14:textId="77777777" w:rsidR="00A43DD8" w:rsidRDefault="00983492" w:rsidP="00983492">
      <w:pPr>
        <w:pStyle w:val="a4"/>
        <w:numPr>
          <w:ilvl w:val="0"/>
          <w:numId w:val="45"/>
        </w:numPr>
        <w:tabs>
          <w:tab w:val="left" w:pos="1275"/>
        </w:tabs>
        <w:ind w:right="484" w:firstLine="707"/>
        <w:jc w:val="left"/>
      </w:pPr>
      <w:r>
        <w:t>формирование</w:t>
      </w:r>
      <w:r>
        <w:rPr>
          <w:spacing w:val="-8"/>
        </w:rPr>
        <w:t xml:space="preserve"> </w:t>
      </w:r>
      <w:r>
        <w:t>общих</w:t>
      </w:r>
      <w:r>
        <w:rPr>
          <w:spacing w:val="-6"/>
        </w:rPr>
        <w:t xml:space="preserve"> </w:t>
      </w:r>
      <w:r>
        <w:t>представлений</w:t>
      </w:r>
      <w:r>
        <w:rPr>
          <w:spacing w:val="-7"/>
        </w:rPr>
        <w:t xml:space="preserve"> </w:t>
      </w:r>
      <w:r>
        <w:t>о</w:t>
      </w:r>
      <w:r>
        <w:rPr>
          <w:spacing w:val="-9"/>
        </w:rPr>
        <w:t xml:space="preserve"> </w:t>
      </w:r>
      <w:r>
        <w:t>скалолазании,</w:t>
      </w:r>
      <w:r>
        <w:rPr>
          <w:spacing w:val="-6"/>
        </w:rPr>
        <w:t xml:space="preserve"> </w:t>
      </w:r>
      <w:r>
        <w:t>о</w:t>
      </w:r>
      <w:r>
        <w:rPr>
          <w:spacing w:val="-6"/>
        </w:rPr>
        <w:t xml:space="preserve"> </w:t>
      </w:r>
      <w:r>
        <w:t>его</w:t>
      </w:r>
      <w:r>
        <w:rPr>
          <w:spacing w:val="-6"/>
        </w:rPr>
        <w:t xml:space="preserve"> </w:t>
      </w:r>
      <w:r>
        <w:t>возможностях</w:t>
      </w:r>
      <w:r>
        <w:rPr>
          <w:spacing w:val="-6"/>
        </w:rPr>
        <w:t xml:space="preserve"> </w:t>
      </w:r>
      <w:r>
        <w:t>и</w:t>
      </w:r>
      <w:r>
        <w:rPr>
          <w:spacing w:val="-6"/>
        </w:rPr>
        <w:t xml:space="preserve"> </w:t>
      </w:r>
      <w:r>
        <w:t>значении</w:t>
      </w:r>
      <w:r>
        <w:rPr>
          <w:spacing w:val="-6"/>
        </w:rPr>
        <w:t xml:space="preserve"> </w:t>
      </w:r>
      <w:r>
        <w:t>в процессе укрепления здоровья, физическом развитии и физической подготовке обучающихся;</w:t>
      </w:r>
    </w:p>
    <w:p w14:paraId="1D8A10AD" w14:textId="77777777" w:rsidR="00A43DD8" w:rsidRDefault="00983492" w:rsidP="00983492">
      <w:pPr>
        <w:pStyle w:val="a4"/>
        <w:numPr>
          <w:ilvl w:val="0"/>
          <w:numId w:val="45"/>
        </w:numPr>
        <w:tabs>
          <w:tab w:val="left" w:pos="1275"/>
        </w:tabs>
        <w:ind w:right="415" w:firstLine="707"/>
        <w:jc w:val="left"/>
      </w:pPr>
      <w:r>
        <w:t>формирование культуры движений, обогащение двигательного опыта физическими упражнениями</w:t>
      </w:r>
      <w:r>
        <w:rPr>
          <w:spacing w:val="-12"/>
        </w:rPr>
        <w:t xml:space="preserve"> </w:t>
      </w:r>
      <w:r>
        <w:t>с</w:t>
      </w:r>
      <w:r>
        <w:rPr>
          <w:spacing w:val="-8"/>
        </w:rPr>
        <w:t xml:space="preserve"> </w:t>
      </w:r>
      <w:r>
        <w:t>общеразвивающей</w:t>
      </w:r>
      <w:r>
        <w:rPr>
          <w:spacing w:val="-9"/>
        </w:rPr>
        <w:t xml:space="preserve"> </w:t>
      </w:r>
      <w:r>
        <w:t>и</w:t>
      </w:r>
      <w:r>
        <w:rPr>
          <w:spacing w:val="-12"/>
        </w:rPr>
        <w:t xml:space="preserve"> </w:t>
      </w:r>
      <w:r>
        <w:t>корригирующей</w:t>
      </w:r>
      <w:r>
        <w:rPr>
          <w:spacing w:val="-9"/>
        </w:rPr>
        <w:t xml:space="preserve"> </w:t>
      </w:r>
      <w:r>
        <w:t>направленностью,</w:t>
      </w:r>
      <w:r>
        <w:rPr>
          <w:spacing w:val="-8"/>
        </w:rPr>
        <w:t xml:space="preserve"> </w:t>
      </w:r>
      <w:r>
        <w:t>техническими</w:t>
      </w:r>
      <w:r>
        <w:rPr>
          <w:spacing w:val="-9"/>
        </w:rPr>
        <w:t xml:space="preserve"> </w:t>
      </w:r>
      <w:r>
        <w:t xml:space="preserve">приемами </w:t>
      </w:r>
      <w:r>
        <w:rPr>
          <w:spacing w:val="-2"/>
        </w:rPr>
        <w:t>скалолазания;</w:t>
      </w:r>
    </w:p>
    <w:p w14:paraId="54AE6DA0" w14:textId="77777777" w:rsidR="00A43DD8" w:rsidRDefault="00983492" w:rsidP="00983492">
      <w:pPr>
        <w:pStyle w:val="a4"/>
        <w:numPr>
          <w:ilvl w:val="0"/>
          <w:numId w:val="45"/>
        </w:numPr>
        <w:tabs>
          <w:tab w:val="left" w:pos="1275"/>
        </w:tabs>
        <w:ind w:right="435" w:firstLine="707"/>
      </w:pPr>
      <w:r>
        <w:t xml:space="preserve">формирование образовательного фундамента, основанного на знаниях и умениях в </w:t>
      </w:r>
      <w:proofErr w:type="gramStart"/>
      <w:r>
        <w:t xml:space="preserve">об- </w:t>
      </w:r>
      <w:proofErr w:type="spellStart"/>
      <w:r>
        <w:t>ласти</w:t>
      </w:r>
      <w:proofErr w:type="spellEnd"/>
      <w:proofErr w:type="gramEnd"/>
      <w:r>
        <w:rPr>
          <w:spacing w:val="-9"/>
        </w:rPr>
        <w:t xml:space="preserve"> </w:t>
      </w:r>
      <w:r>
        <w:t>физической</w:t>
      </w:r>
      <w:r>
        <w:rPr>
          <w:spacing w:val="-10"/>
        </w:rPr>
        <w:t xml:space="preserve"> </w:t>
      </w:r>
      <w:r>
        <w:t>культуры</w:t>
      </w:r>
      <w:r>
        <w:rPr>
          <w:spacing w:val="-5"/>
        </w:rPr>
        <w:t xml:space="preserve"> </w:t>
      </w:r>
      <w:r>
        <w:t>и</w:t>
      </w:r>
      <w:r>
        <w:rPr>
          <w:spacing w:val="-6"/>
        </w:rPr>
        <w:t xml:space="preserve"> </w:t>
      </w:r>
      <w:r>
        <w:t>спорта,</w:t>
      </w:r>
      <w:r>
        <w:rPr>
          <w:spacing w:val="-6"/>
        </w:rPr>
        <w:t xml:space="preserve"> </w:t>
      </w:r>
      <w:r>
        <w:t>на</w:t>
      </w:r>
      <w:r>
        <w:rPr>
          <w:spacing w:val="-5"/>
        </w:rPr>
        <w:t xml:space="preserve"> </w:t>
      </w:r>
      <w:r>
        <w:t>соответствующем</w:t>
      </w:r>
      <w:r>
        <w:rPr>
          <w:spacing w:val="-5"/>
        </w:rPr>
        <w:t xml:space="preserve"> </w:t>
      </w:r>
      <w:r>
        <w:t>культурном</w:t>
      </w:r>
      <w:r>
        <w:rPr>
          <w:spacing w:val="-8"/>
        </w:rPr>
        <w:t xml:space="preserve"> </w:t>
      </w:r>
      <w:r>
        <w:t>уровне</w:t>
      </w:r>
      <w:r>
        <w:rPr>
          <w:spacing w:val="-6"/>
        </w:rPr>
        <w:t xml:space="preserve"> </w:t>
      </w:r>
      <w:r>
        <w:t>развития</w:t>
      </w:r>
      <w:r>
        <w:rPr>
          <w:spacing w:val="-9"/>
        </w:rPr>
        <w:t xml:space="preserve"> </w:t>
      </w:r>
      <w:r>
        <w:t>личности обучающегося, создающем необходимые предпосылки для его самореализации;</w:t>
      </w:r>
    </w:p>
    <w:p w14:paraId="42B0767B" w14:textId="77777777" w:rsidR="00A43DD8" w:rsidRDefault="00983492" w:rsidP="00983492">
      <w:pPr>
        <w:pStyle w:val="a4"/>
        <w:numPr>
          <w:ilvl w:val="0"/>
          <w:numId w:val="45"/>
        </w:numPr>
        <w:tabs>
          <w:tab w:val="left" w:pos="1275"/>
        </w:tabs>
        <w:ind w:right="600" w:firstLine="707"/>
      </w:pPr>
      <w:r>
        <w:t>воспитание</w:t>
      </w:r>
      <w:r>
        <w:rPr>
          <w:spacing w:val="-7"/>
        </w:rPr>
        <w:t xml:space="preserve"> </w:t>
      </w:r>
      <w:r>
        <w:t>положительных</w:t>
      </w:r>
      <w:r>
        <w:rPr>
          <w:spacing w:val="-7"/>
        </w:rPr>
        <w:t xml:space="preserve"> </w:t>
      </w:r>
      <w:r>
        <w:t>качеств</w:t>
      </w:r>
      <w:r>
        <w:rPr>
          <w:spacing w:val="-11"/>
        </w:rPr>
        <w:t xml:space="preserve"> </w:t>
      </w:r>
      <w:r>
        <w:t>личности,</w:t>
      </w:r>
      <w:r>
        <w:rPr>
          <w:spacing w:val="-8"/>
        </w:rPr>
        <w:t xml:space="preserve"> </w:t>
      </w:r>
      <w:r>
        <w:t>норм</w:t>
      </w:r>
      <w:r>
        <w:rPr>
          <w:spacing w:val="-9"/>
        </w:rPr>
        <w:t xml:space="preserve"> </w:t>
      </w:r>
      <w:r>
        <w:t>коллективного</w:t>
      </w:r>
      <w:r>
        <w:rPr>
          <w:spacing w:val="-7"/>
        </w:rPr>
        <w:t xml:space="preserve"> </w:t>
      </w:r>
      <w:r>
        <w:t>взаимодействия</w:t>
      </w:r>
      <w:r>
        <w:rPr>
          <w:spacing w:val="-11"/>
        </w:rPr>
        <w:t xml:space="preserve"> </w:t>
      </w:r>
      <w:r>
        <w:t xml:space="preserve">и </w:t>
      </w:r>
      <w:r>
        <w:rPr>
          <w:spacing w:val="-2"/>
        </w:rPr>
        <w:t>сотрудничества;</w:t>
      </w:r>
    </w:p>
    <w:p w14:paraId="06BE20FB" w14:textId="77777777" w:rsidR="00A43DD8" w:rsidRDefault="00983492" w:rsidP="00983492">
      <w:pPr>
        <w:pStyle w:val="a4"/>
        <w:numPr>
          <w:ilvl w:val="0"/>
          <w:numId w:val="45"/>
        </w:numPr>
        <w:tabs>
          <w:tab w:val="left" w:pos="1275"/>
        </w:tabs>
        <w:ind w:right="457" w:firstLine="707"/>
      </w:pPr>
      <w:r>
        <w:t>развитие</w:t>
      </w:r>
      <w:r>
        <w:rPr>
          <w:spacing w:val="-7"/>
        </w:rPr>
        <w:t xml:space="preserve"> </w:t>
      </w:r>
      <w:r>
        <w:t>положительной</w:t>
      </w:r>
      <w:r>
        <w:rPr>
          <w:spacing w:val="-14"/>
        </w:rPr>
        <w:t xml:space="preserve"> </w:t>
      </w:r>
      <w:r>
        <w:t>мотивации</w:t>
      </w:r>
      <w:r>
        <w:rPr>
          <w:spacing w:val="-8"/>
        </w:rPr>
        <w:t xml:space="preserve"> </w:t>
      </w:r>
      <w:r>
        <w:t>и</w:t>
      </w:r>
      <w:r>
        <w:rPr>
          <w:spacing w:val="-6"/>
        </w:rPr>
        <w:t xml:space="preserve"> </w:t>
      </w:r>
      <w:r>
        <w:t>устойчивого</w:t>
      </w:r>
      <w:r>
        <w:rPr>
          <w:spacing w:val="-8"/>
        </w:rPr>
        <w:t xml:space="preserve"> </w:t>
      </w:r>
      <w:r>
        <w:t>учебно-познавательного</w:t>
      </w:r>
      <w:r>
        <w:rPr>
          <w:spacing w:val="-10"/>
        </w:rPr>
        <w:t xml:space="preserve"> </w:t>
      </w:r>
      <w:r>
        <w:t>интереса</w:t>
      </w:r>
      <w:r>
        <w:rPr>
          <w:spacing w:val="-10"/>
        </w:rPr>
        <w:t xml:space="preserve"> </w:t>
      </w:r>
      <w:r>
        <w:t xml:space="preserve">к учебному предмету "Физическая культура", удовлетворение индивидуальных потребностей </w:t>
      </w:r>
      <w:proofErr w:type="spellStart"/>
      <w:r>
        <w:t>обу</w:t>
      </w:r>
      <w:proofErr w:type="spellEnd"/>
      <w:r>
        <w:t xml:space="preserve">- </w:t>
      </w:r>
      <w:proofErr w:type="spellStart"/>
      <w:r>
        <w:t>чающихся</w:t>
      </w:r>
      <w:proofErr w:type="spellEnd"/>
      <w:r>
        <w:t xml:space="preserve"> в занятиях физической культурой и спортом средствами скалолазания;</w:t>
      </w:r>
    </w:p>
    <w:p w14:paraId="4703FDEC" w14:textId="77777777" w:rsidR="00A43DD8" w:rsidRDefault="00983492" w:rsidP="00983492">
      <w:pPr>
        <w:pStyle w:val="a4"/>
        <w:numPr>
          <w:ilvl w:val="0"/>
          <w:numId w:val="45"/>
        </w:numPr>
        <w:tabs>
          <w:tab w:val="left" w:pos="1275"/>
        </w:tabs>
        <w:ind w:right="402" w:firstLine="707"/>
        <w:jc w:val="left"/>
      </w:pPr>
      <w:r>
        <w:t xml:space="preserve">популяризация скалолазания среди подрастающего поколения, привлечение </w:t>
      </w:r>
      <w:proofErr w:type="gramStart"/>
      <w:r>
        <w:t xml:space="preserve">обучаю- </w:t>
      </w:r>
      <w:proofErr w:type="spellStart"/>
      <w:r>
        <w:t>щихся</w:t>
      </w:r>
      <w:proofErr w:type="spellEnd"/>
      <w:proofErr w:type="gramEnd"/>
      <w:r>
        <w:t>,</w:t>
      </w:r>
      <w:r>
        <w:rPr>
          <w:spacing w:val="-6"/>
        </w:rPr>
        <w:t xml:space="preserve"> </w:t>
      </w:r>
      <w:r>
        <w:t>проявляющих</w:t>
      </w:r>
      <w:r>
        <w:rPr>
          <w:spacing w:val="-5"/>
        </w:rPr>
        <w:t xml:space="preserve"> </w:t>
      </w:r>
      <w:r>
        <w:t>повышенный</w:t>
      </w:r>
      <w:r>
        <w:rPr>
          <w:spacing w:val="-8"/>
        </w:rPr>
        <w:t xml:space="preserve"> </w:t>
      </w:r>
      <w:r>
        <w:t>интерес</w:t>
      </w:r>
      <w:r>
        <w:rPr>
          <w:spacing w:val="-5"/>
        </w:rPr>
        <w:t xml:space="preserve"> </w:t>
      </w:r>
      <w:r>
        <w:t>и</w:t>
      </w:r>
      <w:r>
        <w:rPr>
          <w:spacing w:val="-10"/>
        </w:rPr>
        <w:t xml:space="preserve"> </w:t>
      </w:r>
      <w:r>
        <w:t>способности</w:t>
      </w:r>
      <w:r>
        <w:rPr>
          <w:spacing w:val="-8"/>
        </w:rPr>
        <w:t xml:space="preserve"> </w:t>
      </w:r>
      <w:r>
        <w:t>к</w:t>
      </w:r>
      <w:r>
        <w:rPr>
          <w:spacing w:val="-5"/>
        </w:rPr>
        <w:t xml:space="preserve"> </w:t>
      </w:r>
      <w:r>
        <w:t>занятиям</w:t>
      </w:r>
      <w:r>
        <w:rPr>
          <w:spacing w:val="-6"/>
        </w:rPr>
        <w:t xml:space="preserve"> </w:t>
      </w:r>
      <w:r>
        <w:t>скалолазанием,</w:t>
      </w:r>
      <w:r>
        <w:rPr>
          <w:spacing w:val="-5"/>
        </w:rPr>
        <w:t xml:space="preserve"> </w:t>
      </w:r>
      <w:r>
        <w:t>в</w:t>
      </w:r>
      <w:r>
        <w:rPr>
          <w:spacing w:val="-8"/>
        </w:rPr>
        <w:t xml:space="preserve"> </w:t>
      </w:r>
      <w:r>
        <w:t>школьные спортивные клубы, секции, к участию в соревнованиях;</w:t>
      </w:r>
    </w:p>
    <w:p w14:paraId="7F311E2C" w14:textId="77777777" w:rsidR="00A43DD8" w:rsidRDefault="00983492" w:rsidP="00983492">
      <w:pPr>
        <w:pStyle w:val="a4"/>
        <w:numPr>
          <w:ilvl w:val="0"/>
          <w:numId w:val="45"/>
        </w:numPr>
        <w:tabs>
          <w:tab w:val="left" w:pos="1278"/>
        </w:tabs>
        <w:spacing w:line="269" w:lineRule="exact"/>
        <w:ind w:left="1278" w:hanging="285"/>
        <w:jc w:val="left"/>
      </w:pPr>
      <w:r>
        <w:t>выявление,</w:t>
      </w:r>
      <w:r>
        <w:rPr>
          <w:spacing w:val="-8"/>
        </w:rPr>
        <w:t xml:space="preserve"> </w:t>
      </w:r>
      <w:r>
        <w:t>развитие</w:t>
      </w:r>
      <w:r>
        <w:rPr>
          <w:spacing w:val="-9"/>
        </w:rPr>
        <w:t xml:space="preserve"> </w:t>
      </w:r>
      <w:r>
        <w:t>и</w:t>
      </w:r>
      <w:r>
        <w:rPr>
          <w:spacing w:val="-9"/>
        </w:rPr>
        <w:t xml:space="preserve"> </w:t>
      </w:r>
      <w:r>
        <w:t>поддержка</w:t>
      </w:r>
      <w:r>
        <w:rPr>
          <w:spacing w:val="-6"/>
        </w:rPr>
        <w:t xml:space="preserve"> </w:t>
      </w:r>
      <w:r>
        <w:t>одаренных</w:t>
      </w:r>
      <w:r>
        <w:rPr>
          <w:spacing w:val="-10"/>
        </w:rPr>
        <w:t xml:space="preserve"> </w:t>
      </w:r>
      <w:r>
        <w:t>детей</w:t>
      </w:r>
      <w:r>
        <w:rPr>
          <w:spacing w:val="-14"/>
        </w:rPr>
        <w:t xml:space="preserve"> </w:t>
      </w:r>
      <w:r>
        <w:t>в</w:t>
      </w:r>
      <w:r>
        <w:rPr>
          <w:spacing w:val="-9"/>
        </w:rPr>
        <w:t xml:space="preserve"> </w:t>
      </w:r>
      <w:r>
        <w:t>области</w:t>
      </w:r>
      <w:r>
        <w:rPr>
          <w:spacing w:val="-11"/>
        </w:rPr>
        <w:t xml:space="preserve"> </w:t>
      </w:r>
      <w:r>
        <w:rPr>
          <w:spacing w:val="-2"/>
        </w:rPr>
        <w:t>спорта.</w:t>
      </w:r>
    </w:p>
    <w:p w14:paraId="1A5F7D37" w14:textId="77777777" w:rsidR="00A43DD8" w:rsidRDefault="00983492">
      <w:pPr>
        <w:pStyle w:val="1"/>
        <w:spacing w:line="250" w:lineRule="exact"/>
      </w:pPr>
      <w:r>
        <w:t>Место</w:t>
      </w:r>
      <w:r>
        <w:rPr>
          <w:spacing w:val="-4"/>
        </w:rPr>
        <w:t xml:space="preserve"> </w:t>
      </w:r>
      <w:r>
        <w:t>и</w:t>
      </w:r>
      <w:r>
        <w:rPr>
          <w:spacing w:val="-7"/>
        </w:rPr>
        <w:t xml:space="preserve"> </w:t>
      </w:r>
      <w:r>
        <w:t>роль</w:t>
      </w:r>
      <w:r>
        <w:rPr>
          <w:spacing w:val="-4"/>
        </w:rPr>
        <w:t xml:space="preserve"> </w:t>
      </w:r>
      <w:r>
        <w:t>модуля</w:t>
      </w:r>
      <w:r>
        <w:rPr>
          <w:spacing w:val="-4"/>
        </w:rPr>
        <w:t xml:space="preserve"> </w:t>
      </w:r>
      <w:r>
        <w:t>по</w:t>
      </w:r>
      <w:r>
        <w:rPr>
          <w:spacing w:val="-9"/>
        </w:rPr>
        <w:t xml:space="preserve"> </w:t>
      </w:r>
      <w:r>
        <w:rPr>
          <w:spacing w:val="-2"/>
        </w:rPr>
        <w:t>скалолазанию.</w:t>
      </w:r>
    </w:p>
    <w:p w14:paraId="5C536AF0" w14:textId="77777777" w:rsidR="00A43DD8" w:rsidRDefault="00983492">
      <w:pPr>
        <w:pStyle w:val="a3"/>
        <w:ind w:right="266"/>
      </w:pPr>
      <w:r>
        <w:t>Модуль по скалолазанию</w:t>
      </w:r>
      <w:r>
        <w:rPr>
          <w:spacing w:val="-4"/>
        </w:rPr>
        <w:t xml:space="preserve"> </w:t>
      </w:r>
      <w:r>
        <w:t>доступен для</w:t>
      </w:r>
      <w:r>
        <w:rPr>
          <w:spacing w:val="-3"/>
        </w:rPr>
        <w:t xml:space="preserve"> </w:t>
      </w:r>
      <w:r>
        <w:t>освоения</w:t>
      </w:r>
      <w:r>
        <w:rPr>
          <w:spacing w:val="-3"/>
        </w:rPr>
        <w:t xml:space="preserve"> </w:t>
      </w:r>
      <w:r>
        <w:t>всем обучающимся, независимо от уровня их физического развития и гендерных особенностей, и расширяет спектр физкультур-</w:t>
      </w:r>
      <w:r>
        <w:rPr>
          <w:spacing w:val="-8"/>
        </w:rPr>
        <w:t xml:space="preserve"> </w:t>
      </w:r>
      <w:r>
        <w:t>но- спортивных направлений в общеобразовательных организациях.</w:t>
      </w:r>
    </w:p>
    <w:p w14:paraId="073A6FBA" w14:textId="77777777" w:rsidR="00A43DD8" w:rsidRDefault="00983492">
      <w:pPr>
        <w:pStyle w:val="a3"/>
        <w:ind w:right="281"/>
      </w:pPr>
      <w:r>
        <w:t>Специфика модуля по скалолазанию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67DCF3AE" w14:textId="77777777" w:rsidR="00A43DD8" w:rsidRDefault="00A43DD8">
      <w:pPr>
        <w:pStyle w:val="a3"/>
        <w:sectPr w:rsidR="00A43DD8">
          <w:pgSz w:w="11920" w:h="16850"/>
          <w:pgMar w:top="1700" w:right="566" w:bottom="780" w:left="1417" w:header="0" w:footer="597" w:gutter="0"/>
          <w:cols w:space="720"/>
        </w:sectPr>
      </w:pPr>
    </w:p>
    <w:p w14:paraId="227D547F" w14:textId="77777777" w:rsidR="00A43DD8" w:rsidRDefault="00983492">
      <w:pPr>
        <w:pStyle w:val="a3"/>
        <w:spacing w:before="76"/>
        <w:ind w:right="276"/>
      </w:pPr>
      <w: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w:t>
      </w:r>
      <w:r>
        <w:rPr>
          <w:spacing w:val="-8"/>
        </w:rPr>
        <w:t xml:space="preserve"> </w:t>
      </w:r>
      <w:r>
        <w:t>спортивных</w:t>
      </w:r>
      <w:r>
        <w:rPr>
          <w:spacing w:val="-8"/>
        </w:rPr>
        <w:t xml:space="preserve"> </w:t>
      </w:r>
      <w:r>
        <w:t>клубов,</w:t>
      </w:r>
      <w:r>
        <w:rPr>
          <w:spacing w:val="-9"/>
        </w:rPr>
        <w:t xml:space="preserve"> </w:t>
      </w:r>
      <w:r>
        <w:t>подготовке</w:t>
      </w:r>
      <w:r>
        <w:rPr>
          <w:spacing w:val="-7"/>
        </w:rPr>
        <w:t xml:space="preserve"> </w:t>
      </w:r>
      <w:r>
        <w:t>обучающихся</w:t>
      </w:r>
      <w:r>
        <w:rPr>
          <w:spacing w:val="-9"/>
        </w:rPr>
        <w:t xml:space="preserve"> </w:t>
      </w:r>
      <w:r>
        <w:t>к</w:t>
      </w:r>
      <w:r>
        <w:rPr>
          <w:spacing w:val="-8"/>
        </w:rPr>
        <w:t xml:space="preserve"> </w:t>
      </w:r>
      <w:r>
        <w:t>сдаче</w:t>
      </w:r>
      <w:r>
        <w:rPr>
          <w:spacing w:val="-8"/>
        </w:rPr>
        <w:t xml:space="preserve"> </w:t>
      </w:r>
      <w:r>
        <w:t>норм</w:t>
      </w:r>
      <w:r>
        <w:rPr>
          <w:spacing w:val="-10"/>
        </w:rPr>
        <w:t xml:space="preserve"> </w:t>
      </w:r>
      <w:r>
        <w:t>ГТО</w:t>
      </w:r>
      <w:r>
        <w:rPr>
          <w:spacing w:val="-12"/>
        </w:rPr>
        <w:t xml:space="preserve"> </w:t>
      </w:r>
      <w:r>
        <w:t>и</w:t>
      </w:r>
      <w:r>
        <w:rPr>
          <w:spacing w:val="-9"/>
        </w:rPr>
        <w:t xml:space="preserve"> </w:t>
      </w:r>
      <w:r>
        <w:t>участии</w:t>
      </w:r>
      <w:r>
        <w:rPr>
          <w:spacing w:val="-9"/>
        </w:rPr>
        <w:t xml:space="preserve"> </w:t>
      </w:r>
      <w:r>
        <w:t>в</w:t>
      </w:r>
      <w:r>
        <w:rPr>
          <w:spacing w:val="-9"/>
        </w:rPr>
        <w:t xml:space="preserve"> </w:t>
      </w:r>
      <w:r>
        <w:t xml:space="preserve">спортивных </w:t>
      </w:r>
      <w:r>
        <w:rPr>
          <w:spacing w:val="-2"/>
        </w:rPr>
        <w:t>соревнованиях.</w:t>
      </w:r>
    </w:p>
    <w:p w14:paraId="3D1F5066" w14:textId="77777777" w:rsidR="00A43DD8" w:rsidRDefault="00983492">
      <w:pPr>
        <w:pStyle w:val="a3"/>
        <w:spacing w:before="4" w:line="251" w:lineRule="exact"/>
        <w:ind w:left="993" w:firstLine="0"/>
      </w:pPr>
      <w:r>
        <w:t>Модуль</w:t>
      </w:r>
      <w:r>
        <w:rPr>
          <w:spacing w:val="-14"/>
        </w:rPr>
        <w:t xml:space="preserve"> </w:t>
      </w:r>
      <w:r>
        <w:t>по</w:t>
      </w:r>
      <w:r>
        <w:rPr>
          <w:spacing w:val="-8"/>
        </w:rPr>
        <w:t xml:space="preserve"> </w:t>
      </w:r>
      <w:r>
        <w:t>скалолазанию</w:t>
      </w:r>
      <w:r>
        <w:rPr>
          <w:spacing w:val="-13"/>
        </w:rPr>
        <w:t xml:space="preserve"> </w:t>
      </w:r>
      <w:r>
        <w:t>может</w:t>
      </w:r>
      <w:r>
        <w:rPr>
          <w:spacing w:val="-9"/>
        </w:rPr>
        <w:t xml:space="preserve"> </w:t>
      </w:r>
      <w:r>
        <w:t>быть</w:t>
      </w:r>
      <w:r>
        <w:rPr>
          <w:spacing w:val="-8"/>
        </w:rPr>
        <w:t xml:space="preserve"> </w:t>
      </w:r>
      <w:r>
        <w:t>реализован</w:t>
      </w:r>
      <w:r>
        <w:rPr>
          <w:spacing w:val="-9"/>
        </w:rPr>
        <w:t xml:space="preserve"> </w:t>
      </w:r>
      <w:r>
        <w:t>в</w:t>
      </w:r>
      <w:r>
        <w:rPr>
          <w:spacing w:val="-14"/>
        </w:rPr>
        <w:t xml:space="preserve"> </w:t>
      </w:r>
      <w:r>
        <w:t>следующих</w:t>
      </w:r>
      <w:r>
        <w:rPr>
          <w:spacing w:val="-10"/>
        </w:rPr>
        <w:t xml:space="preserve"> </w:t>
      </w:r>
      <w:r>
        <w:rPr>
          <w:spacing w:val="-2"/>
        </w:rPr>
        <w:t>вариантах:</w:t>
      </w:r>
    </w:p>
    <w:p w14:paraId="755C1EBC" w14:textId="77777777" w:rsidR="00A43DD8" w:rsidRDefault="00983492" w:rsidP="00983492">
      <w:pPr>
        <w:pStyle w:val="a4"/>
        <w:numPr>
          <w:ilvl w:val="0"/>
          <w:numId w:val="45"/>
        </w:numPr>
        <w:tabs>
          <w:tab w:val="left" w:pos="1275"/>
        </w:tabs>
        <w:ind w:right="368" w:firstLine="707"/>
      </w:pPr>
      <w:r>
        <w:t>при</w:t>
      </w:r>
      <w:r>
        <w:rPr>
          <w:spacing w:val="-2"/>
        </w:rPr>
        <w:t xml:space="preserve"> </w:t>
      </w:r>
      <w:r>
        <w:t>самостоятельном</w:t>
      </w:r>
      <w:r>
        <w:rPr>
          <w:spacing w:val="-4"/>
        </w:rPr>
        <w:t xml:space="preserve"> </w:t>
      </w:r>
      <w:r>
        <w:t>планировании</w:t>
      </w:r>
      <w:r>
        <w:rPr>
          <w:spacing w:val="-1"/>
        </w:rPr>
        <w:t xml:space="preserve"> </w:t>
      </w:r>
      <w:r>
        <w:t>учителем</w:t>
      </w:r>
      <w:r>
        <w:rPr>
          <w:spacing w:val="-1"/>
        </w:rPr>
        <w:t xml:space="preserve"> </w:t>
      </w:r>
      <w:r>
        <w:t>физической</w:t>
      </w:r>
      <w:r>
        <w:rPr>
          <w:spacing w:val="-5"/>
        </w:rPr>
        <w:t xml:space="preserve"> </w:t>
      </w:r>
      <w:r>
        <w:t xml:space="preserve">культуры процесса освоения обучающимися учебного материала по скалолазанию с выбором различных элементов </w:t>
      </w:r>
      <w:proofErr w:type="gramStart"/>
      <w:r>
        <w:t xml:space="preserve">скалолаза- </w:t>
      </w:r>
      <w:proofErr w:type="spellStart"/>
      <w:r>
        <w:t>ния</w:t>
      </w:r>
      <w:proofErr w:type="spellEnd"/>
      <w:proofErr w:type="gramEnd"/>
      <w:r>
        <w:t>, с учетом возраста и физической подготовленности обучающихся;</w:t>
      </w:r>
    </w:p>
    <w:p w14:paraId="6A140FA6" w14:textId="77777777" w:rsidR="00A43DD8" w:rsidRDefault="00983492" w:rsidP="00983492">
      <w:pPr>
        <w:pStyle w:val="a4"/>
        <w:numPr>
          <w:ilvl w:val="0"/>
          <w:numId w:val="45"/>
        </w:numPr>
        <w:tabs>
          <w:tab w:val="left" w:pos="1275"/>
        </w:tabs>
        <w:ind w:right="321" w:firstLine="707"/>
        <w:jc w:val="left"/>
      </w:pPr>
      <w:r>
        <w:t xml:space="preserve">в виде целостного последовательного учебного модуля, изучаемого за счет части учеб- </w:t>
      </w:r>
      <w:proofErr w:type="spellStart"/>
      <w:r>
        <w:t>ного</w:t>
      </w:r>
      <w:proofErr w:type="spellEnd"/>
      <w:r>
        <w:t xml:space="preserve">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 </w:t>
      </w:r>
      <w:proofErr w:type="spellStart"/>
      <w:r>
        <w:t>щихся</w:t>
      </w:r>
      <w:proofErr w:type="spellEnd"/>
      <w:r>
        <w:t>,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1"/>
        </w:rPr>
        <w:t xml:space="preserve"> </w:t>
      </w:r>
      <w:r>
        <w:t>(при организации и про- ведении</w:t>
      </w:r>
      <w:r>
        <w:rPr>
          <w:spacing w:val="-14"/>
        </w:rPr>
        <w:t xml:space="preserve"> </w:t>
      </w:r>
      <w:r>
        <w:t>уроков</w:t>
      </w:r>
      <w:r>
        <w:rPr>
          <w:spacing w:val="-14"/>
        </w:rPr>
        <w:t xml:space="preserve"> </w:t>
      </w:r>
      <w:r>
        <w:t>физической</w:t>
      </w:r>
      <w:r>
        <w:rPr>
          <w:spacing w:val="-11"/>
        </w:rPr>
        <w:t xml:space="preserve"> </w:t>
      </w:r>
      <w:r>
        <w:t>культуры</w:t>
      </w:r>
      <w:r>
        <w:rPr>
          <w:spacing w:val="-9"/>
        </w:rPr>
        <w:t xml:space="preserve"> </w:t>
      </w:r>
      <w:r>
        <w:t>с</w:t>
      </w:r>
      <w:r>
        <w:rPr>
          <w:spacing w:val="-11"/>
        </w:rPr>
        <w:t xml:space="preserve"> </w:t>
      </w:r>
      <w:r>
        <w:t>3-х</w:t>
      </w:r>
      <w:r>
        <w:rPr>
          <w:spacing w:val="-9"/>
        </w:rPr>
        <w:t xml:space="preserve"> </w:t>
      </w:r>
      <w:r>
        <w:t>часовой</w:t>
      </w:r>
      <w:r>
        <w:rPr>
          <w:spacing w:val="-12"/>
        </w:rPr>
        <w:t xml:space="preserve"> </w:t>
      </w:r>
      <w:r>
        <w:t>недельной</w:t>
      </w:r>
      <w:r>
        <w:rPr>
          <w:spacing w:val="-13"/>
        </w:rPr>
        <w:t xml:space="preserve"> </w:t>
      </w:r>
      <w:r>
        <w:t>нагрузкой</w:t>
      </w:r>
      <w:r>
        <w:rPr>
          <w:spacing w:val="-11"/>
        </w:rPr>
        <w:t xml:space="preserve"> </w:t>
      </w:r>
      <w:r>
        <w:t>рекомендуемый</w:t>
      </w:r>
      <w:r>
        <w:rPr>
          <w:spacing w:val="-9"/>
        </w:rPr>
        <w:t xml:space="preserve"> </w:t>
      </w:r>
      <w:r>
        <w:t>объем</w:t>
      </w:r>
      <w:r>
        <w:rPr>
          <w:spacing w:val="-12"/>
        </w:rPr>
        <w:t xml:space="preserve"> </w:t>
      </w:r>
      <w:r>
        <w:t>в</w:t>
      </w:r>
      <w:r>
        <w:rPr>
          <w:spacing w:val="-14"/>
        </w:rPr>
        <w:t xml:space="preserve"> </w:t>
      </w:r>
      <w:r>
        <w:t>5</w:t>
      </w:r>
    </w:p>
    <w:p w14:paraId="1EA94F2A" w14:textId="77777777" w:rsidR="00A43DD8" w:rsidRDefault="00983492" w:rsidP="00983492">
      <w:pPr>
        <w:pStyle w:val="a4"/>
        <w:numPr>
          <w:ilvl w:val="0"/>
          <w:numId w:val="44"/>
        </w:numPr>
        <w:tabs>
          <w:tab w:val="left" w:pos="409"/>
        </w:tabs>
        <w:ind w:hanging="124"/>
        <w:jc w:val="left"/>
      </w:pPr>
      <w:r>
        <w:t>9</w:t>
      </w:r>
      <w:r>
        <w:rPr>
          <w:spacing w:val="-1"/>
        </w:rPr>
        <w:t xml:space="preserve"> </w:t>
      </w:r>
      <w:r>
        <w:t>классах -</w:t>
      </w:r>
      <w:r>
        <w:rPr>
          <w:spacing w:val="-10"/>
        </w:rPr>
        <w:t xml:space="preserve"> </w:t>
      </w:r>
      <w:r>
        <w:t xml:space="preserve">по 34 </w:t>
      </w:r>
      <w:r>
        <w:rPr>
          <w:spacing w:val="-2"/>
        </w:rPr>
        <w:t>часа);</w:t>
      </w:r>
    </w:p>
    <w:p w14:paraId="604EBB66" w14:textId="77777777" w:rsidR="00A43DD8" w:rsidRDefault="00983492" w:rsidP="00983492">
      <w:pPr>
        <w:pStyle w:val="a4"/>
        <w:numPr>
          <w:ilvl w:val="1"/>
          <w:numId w:val="44"/>
        </w:numPr>
        <w:tabs>
          <w:tab w:val="left" w:pos="1275"/>
        </w:tabs>
        <w:ind w:right="523" w:firstLine="707"/>
        <w:jc w:val="left"/>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w:t>
      </w:r>
      <w:r>
        <w:rPr>
          <w:spacing w:val="-7"/>
        </w:rPr>
        <w:t xml:space="preserve"> </w:t>
      </w:r>
      <w:r>
        <w:t>секций,</w:t>
      </w:r>
      <w:r>
        <w:rPr>
          <w:spacing w:val="-7"/>
        </w:rPr>
        <w:t xml:space="preserve"> </w:t>
      </w:r>
      <w:r>
        <w:t>школьных</w:t>
      </w:r>
      <w:r>
        <w:rPr>
          <w:spacing w:val="-7"/>
        </w:rPr>
        <w:t xml:space="preserve"> </w:t>
      </w:r>
      <w:r>
        <w:t>спортивных</w:t>
      </w:r>
      <w:r>
        <w:rPr>
          <w:spacing w:val="-9"/>
        </w:rPr>
        <w:t xml:space="preserve"> </w:t>
      </w:r>
      <w:r>
        <w:t>клубов,</w:t>
      </w:r>
      <w:r>
        <w:rPr>
          <w:spacing w:val="-12"/>
        </w:rPr>
        <w:t xml:space="preserve"> </w:t>
      </w:r>
      <w:r>
        <w:t>включая</w:t>
      </w:r>
      <w:r>
        <w:rPr>
          <w:spacing w:val="-7"/>
        </w:rPr>
        <w:t xml:space="preserve"> </w:t>
      </w:r>
      <w:r>
        <w:t>использование</w:t>
      </w:r>
      <w:r>
        <w:rPr>
          <w:spacing w:val="-6"/>
        </w:rPr>
        <w:t xml:space="preserve"> </w:t>
      </w:r>
      <w:r>
        <w:t>учебных</w:t>
      </w:r>
      <w:r>
        <w:rPr>
          <w:spacing w:val="-7"/>
        </w:rPr>
        <w:t xml:space="preserve"> </w:t>
      </w:r>
      <w:r>
        <w:t>модулей</w:t>
      </w:r>
      <w:r>
        <w:rPr>
          <w:spacing w:val="-6"/>
        </w:rPr>
        <w:t xml:space="preserve"> </w:t>
      </w:r>
      <w:r>
        <w:t>по видам спорта (рекомендуемый объем в 5 - 9 классах - по 34 часа).</w:t>
      </w:r>
    </w:p>
    <w:p w14:paraId="47781A49" w14:textId="77777777" w:rsidR="00A43DD8" w:rsidRDefault="00983492">
      <w:pPr>
        <w:pStyle w:val="1"/>
        <w:spacing w:before="5"/>
        <w:jc w:val="left"/>
      </w:pPr>
      <w:r>
        <w:t>Содержание</w:t>
      </w:r>
      <w:r>
        <w:rPr>
          <w:spacing w:val="-11"/>
        </w:rPr>
        <w:t xml:space="preserve"> </w:t>
      </w:r>
      <w:r>
        <w:t>модуля</w:t>
      </w:r>
      <w:r>
        <w:rPr>
          <w:spacing w:val="-9"/>
        </w:rPr>
        <w:t xml:space="preserve"> </w:t>
      </w:r>
      <w:r>
        <w:t>по</w:t>
      </w:r>
      <w:r>
        <w:rPr>
          <w:spacing w:val="-10"/>
        </w:rPr>
        <w:t xml:space="preserve"> </w:t>
      </w:r>
      <w:r>
        <w:rPr>
          <w:spacing w:val="-2"/>
        </w:rPr>
        <w:t>скалолазанию.</w:t>
      </w:r>
    </w:p>
    <w:p w14:paraId="65954160" w14:textId="77777777" w:rsidR="00A43DD8" w:rsidRDefault="00983492" w:rsidP="00983492">
      <w:pPr>
        <w:pStyle w:val="a4"/>
        <w:numPr>
          <w:ilvl w:val="0"/>
          <w:numId w:val="43"/>
        </w:numPr>
        <w:tabs>
          <w:tab w:val="left" w:pos="1229"/>
        </w:tabs>
        <w:spacing w:line="248" w:lineRule="exact"/>
        <w:ind w:left="1229" w:hanging="236"/>
      </w:pPr>
      <w:r>
        <w:t>Знания</w:t>
      </w:r>
      <w:r>
        <w:rPr>
          <w:spacing w:val="-8"/>
        </w:rPr>
        <w:t xml:space="preserve"> </w:t>
      </w:r>
      <w:r>
        <w:t>о</w:t>
      </w:r>
      <w:r>
        <w:rPr>
          <w:spacing w:val="-5"/>
        </w:rPr>
        <w:t xml:space="preserve"> </w:t>
      </w:r>
      <w:r>
        <w:rPr>
          <w:spacing w:val="-2"/>
        </w:rPr>
        <w:t>скалолазании.</w:t>
      </w:r>
    </w:p>
    <w:p w14:paraId="29F9FE6E" w14:textId="77777777" w:rsidR="00A43DD8" w:rsidRDefault="00983492">
      <w:pPr>
        <w:pStyle w:val="a3"/>
        <w:spacing w:line="242" w:lineRule="auto"/>
        <w:ind w:right="270"/>
      </w:pPr>
      <w:r>
        <w:t xml:space="preserve">Названия и роль главных организаций мира, Европы, страны, региона занимающихся </w:t>
      </w:r>
      <w:proofErr w:type="gramStart"/>
      <w:r>
        <w:t xml:space="preserve">раз- </w:t>
      </w:r>
      <w:proofErr w:type="spellStart"/>
      <w:r>
        <w:t>витием</w:t>
      </w:r>
      <w:proofErr w:type="spellEnd"/>
      <w:proofErr w:type="gramEnd"/>
      <w:r>
        <w:t xml:space="preserve"> скалолазания.</w:t>
      </w:r>
    </w:p>
    <w:p w14:paraId="76A293C8" w14:textId="77777777" w:rsidR="00A43DD8" w:rsidRDefault="00983492">
      <w:pPr>
        <w:pStyle w:val="a3"/>
        <w:spacing w:line="242" w:lineRule="auto"/>
        <w:ind w:right="278"/>
      </w:pPr>
      <w:r>
        <w:t>Выдающиеся отечественные и зарубежные скалолазы, тренеры, внесшие общий вклад в развитие и становление современного скалолазания.</w:t>
      </w:r>
    </w:p>
    <w:p w14:paraId="560C46FB" w14:textId="77777777" w:rsidR="00A43DD8" w:rsidRDefault="00983492">
      <w:pPr>
        <w:pStyle w:val="a3"/>
        <w:ind w:right="276"/>
      </w:pPr>
      <w:r>
        <w:t>Официальный календарь соревнований и физкультурных мероприятий 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14:paraId="300BF79B" w14:textId="77777777" w:rsidR="00A43DD8" w:rsidRDefault="00983492">
      <w:pPr>
        <w:pStyle w:val="a3"/>
        <w:spacing w:line="251" w:lineRule="exact"/>
        <w:ind w:left="993" w:firstLine="0"/>
      </w:pPr>
      <w:r>
        <w:rPr>
          <w:spacing w:val="-2"/>
        </w:rPr>
        <w:t>Современные</w:t>
      </w:r>
      <w:r>
        <w:rPr>
          <w:spacing w:val="2"/>
        </w:rPr>
        <w:t xml:space="preserve"> </w:t>
      </w:r>
      <w:r>
        <w:rPr>
          <w:spacing w:val="-2"/>
        </w:rPr>
        <w:t>тенденции</w:t>
      </w:r>
      <w:r>
        <w:rPr>
          <w:spacing w:val="-7"/>
        </w:rPr>
        <w:t xml:space="preserve"> </w:t>
      </w:r>
      <w:r>
        <w:rPr>
          <w:spacing w:val="-2"/>
        </w:rPr>
        <w:t>развития</w:t>
      </w:r>
      <w:r>
        <w:rPr>
          <w:spacing w:val="-1"/>
        </w:rPr>
        <w:t xml:space="preserve"> </w:t>
      </w:r>
      <w:r>
        <w:rPr>
          <w:spacing w:val="-2"/>
        </w:rPr>
        <w:t>детского</w:t>
      </w:r>
      <w:r>
        <w:rPr>
          <w:spacing w:val="4"/>
        </w:rPr>
        <w:t xml:space="preserve"> </w:t>
      </w:r>
      <w:r>
        <w:rPr>
          <w:spacing w:val="-2"/>
        </w:rPr>
        <w:t>скалолазания.</w:t>
      </w:r>
    </w:p>
    <w:p w14:paraId="5626C8C7" w14:textId="77777777" w:rsidR="00A43DD8" w:rsidRDefault="00983492">
      <w:pPr>
        <w:pStyle w:val="a3"/>
        <w:ind w:left="993" w:right="337" w:firstLine="0"/>
        <w:jc w:val="left"/>
      </w:pPr>
      <w:r>
        <w:t>Основные направления спортивного менеджмента и маркетинга в скалолазании. Современные</w:t>
      </w:r>
      <w:r>
        <w:rPr>
          <w:spacing w:val="-7"/>
        </w:rPr>
        <w:t xml:space="preserve"> </w:t>
      </w:r>
      <w:r>
        <w:t>правила</w:t>
      </w:r>
      <w:r>
        <w:rPr>
          <w:spacing w:val="-9"/>
        </w:rPr>
        <w:t xml:space="preserve"> </w:t>
      </w:r>
      <w:r>
        <w:t>организации</w:t>
      </w:r>
      <w:r>
        <w:rPr>
          <w:spacing w:val="-9"/>
        </w:rPr>
        <w:t xml:space="preserve"> </w:t>
      </w:r>
      <w:r>
        <w:t>и</w:t>
      </w:r>
      <w:r>
        <w:rPr>
          <w:spacing w:val="-12"/>
        </w:rPr>
        <w:t xml:space="preserve"> </w:t>
      </w:r>
      <w:r>
        <w:t>проведение</w:t>
      </w:r>
      <w:r>
        <w:rPr>
          <w:spacing w:val="-8"/>
        </w:rPr>
        <w:t xml:space="preserve"> </w:t>
      </w:r>
      <w:r>
        <w:t>соревнований</w:t>
      </w:r>
      <w:r>
        <w:rPr>
          <w:spacing w:val="-9"/>
        </w:rPr>
        <w:t xml:space="preserve"> </w:t>
      </w:r>
      <w:r>
        <w:t>по</w:t>
      </w:r>
      <w:r>
        <w:rPr>
          <w:spacing w:val="-9"/>
        </w:rPr>
        <w:t xml:space="preserve"> </w:t>
      </w:r>
      <w:r>
        <w:t>скалолазанию.</w:t>
      </w:r>
    </w:p>
    <w:p w14:paraId="28F16179" w14:textId="77777777" w:rsidR="00A43DD8" w:rsidRDefault="00983492">
      <w:pPr>
        <w:pStyle w:val="a3"/>
        <w:ind w:left="993" w:right="314" w:firstLine="0"/>
        <w:jc w:val="left"/>
      </w:pPr>
      <w:r>
        <w:t>Правила</w:t>
      </w:r>
      <w:r>
        <w:rPr>
          <w:spacing w:val="-6"/>
        </w:rPr>
        <w:t xml:space="preserve"> </w:t>
      </w:r>
      <w:r>
        <w:t>судейства</w:t>
      </w:r>
      <w:r>
        <w:rPr>
          <w:spacing w:val="-6"/>
        </w:rPr>
        <w:t xml:space="preserve"> </w:t>
      </w:r>
      <w:r>
        <w:t>соревнований</w:t>
      </w:r>
      <w:r>
        <w:rPr>
          <w:spacing w:val="-7"/>
        </w:rPr>
        <w:t xml:space="preserve"> </w:t>
      </w:r>
      <w:r>
        <w:t>по</w:t>
      </w:r>
      <w:r>
        <w:rPr>
          <w:spacing w:val="-7"/>
        </w:rPr>
        <w:t xml:space="preserve"> </w:t>
      </w:r>
      <w:r>
        <w:t>скалолазанию,</w:t>
      </w:r>
      <w:r>
        <w:rPr>
          <w:spacing w:val="-7"/>
        </w:rPr>
        <w:t xml:space="preserve"> </w:t>
      </w:r>
      <w:r>
        <w:t>роль</w:t>
      </w:r>
      <w:r>
        <w:rPr>
          <w:spacing w:val="-6"/>
        </w:rPr>
        <w:t xml:space="preserve"> </w:t>
      </w:r>
      <w:r>
        <w:t>и</w:t>
      </w:r>
      <w:r>
        <w:rPr>
          <w:spacing w:val="-8"/>
        </w:rPr>
        <w:t xml:space="preserve"> </w:t>
      </w:r>
      <w:r>
        <w:t>обязанности</w:t>
      </w:r>
      <w:r>
        <w:rPr>
          <w:spacing w:val="-8"/>
        </w:rPr>
        <w:t xml:space="preserve"> </w:t>
      </w:r>
      <w:r>
        <w:t>судейской</w:t>
      </w:r>
      <w:r>
        <w:rPr>
          <w:spacing w:val="-7"/>
        </w:rPr>
        <w:t xml:space="preserve"> </w:t>
      </w:r>
      <w:r>
        <w:t>бригады. Правила ухода за инвентарем и спортивным оборудованием для скалолазания.</w:t>
      </w:r>
    </w:p>
    <w:p w14:paraId="4F351701" w14:textId="77777777" w:rsidR="00A43DD8" w:rsidRDefault="00983492">
      <w:pPr>
        <w:pStyle w:val="a3"/>
        <w:jc w:val="left"/>
      </w:pPr>
      <w:r>
        <w:t>Правила</w:t>
      </w:r>
      <w:r>
        <w:rPr>
          <w:spacing w:val="-2"/>
        </w:rPr>
        <w:t xml:space="preserve"> </w:t>
      </w:r>
      <w:r>
        <w:t>безопасной</w:t>
      </w:r>
      <w:r>
        <w:rPr>
          <w:spacing w:val="-3"/>
        </w:rPr>
        <w:t xml:space="preserve"> </w:t>
      </w:r>
      <w:r>
        <w:t>культуры</w:t>
      </w:r>
      <w:r>
        <w:rPr>
          <w:spacing w:val="-2"/>
        </w:rPr>
        <w:t xml:space="preserve"> </w:t>
      </w:r>
      <w:r>
        <w:t>занятий</w:t>
      </w:r>
      <w:r>
        <w:rPr>
          <w:spacing w:val="25"/>
        </w:rPr>
        <w:t xml:space="preserve"> </w:t>
      </w:r>
      <w:r>
        <w:t>скалолазанием,</w:t>
      </w:r>
      <w:r>
        <w:rPr>
          <w:spacing w:val="-2"/>
        </w:rPr>
        <w:t xml:space="preserve"> </w:t>
      </w:r>
      <w:r>
        <w:t>поведения</w:t>
      </w:r>
      <w:r>
        <w:rPr>
          <w:spacing w:val="-3"/>
        </w:rPr>
        <w:t xml:space="preserve"> </w:t>
      </w:r>
      <w:r>
        <w:t>на</w:t>
      </w:r>
      <w:r>
        <w:rPr>
          <w:spacing w:val="-5"/>
        </w:rPr>
        <w:t xml:space="preserve"> </w:t>
      </w:r>
      <w:r>
        <w:t>соревнованиях</w:t>
      </w:r>
      <w:r>
        <w:rPr>
          <w:spacing w:val="-2"/>
        </w:rPr>
        <w:t xml:space="preserve"> </w:t>
      </w:r>
      <w:r>
        <w:t>в</w:t>
      </w:r>
      <w:r>
        <w:rPr>
          <w:spacing w:val="-3"/>
        </w:rPr>
        <w:t xml:space="preserve"> </w:t>
      </w:r>
      <w:proofErr w:type="gramStart"/>
      <w:r>
        <w:t xml:space="preserve">ка- </w:t>
      </w:r>
      <w:proofErr w:type="spellStart"/>
      <w:r>
        <w:t>честве</w:t>
      </w:r>
      <w:proofErr w:type="spellEnd"/>
      <w:proofErr w:type="gramEnd"/>
      <w:r>
        <w:t xml:space="preserve"> зрителя или волонтера.</w:t>
      </w:r>
    </w:p>
    <w:p w14:paraId="42C0561B" w14:textId="77777777" w:rsidR="00A43DD8" w:rsidRDefault="00983492">
      <w:pPr>
        <w:pStyle w:val="a3"/>
        <w:jc w:val="left"/>
      </w:pPr>
      <w:r>
        <w:t>Характерные</w:t>
      </w:r>
      <w:r>
        <w:rPr>
          <w:spacing w:val="28"/>
        </w:rPr>
        <w:t xml:space="preserve"> </w:t>
      </w:r>
      <w:r>
        <w:t>травмы скалолазов, методы</w:t>
      </w:r>
      <w:r>
        <w:rPr>
          <w:spacing w:val="28"/>
        </w:rPr>
        <w:t xml:space="preserve"> </w:t>
      </w:r>
      <w:r>
        <w:t xml:space="preserve">и меры предупреждения травматизма во время </w:t>
      </w:r>
      <w:r>
        <w:rPr>
          <w:spacing w:val="-2"/>
        </w:rPr>
        <w:t>занятий.</w:t>
      </w:r>
    </w:p>
    <w:p w14:paraId="67B4345B" w14:textId="77777777" w:rsidR="00A43DD8" w:rsidRDefault="00983492">
      <w:pPr>
        <w:pStyle w:val="a3"/>
        <w:spacing w:line="251" w:lineRule="exact"/>
        <w:ind w:left="993" w:firstLine="0"/>
        <w:jc w:val="left"/>
      </w:pPr>
      <w:r>
        <w:t>Основы</w:t>
      </w:r>
      <w:r>
        <w:rPr>
          <w:spacing w:val="-16"/>
        </w:rPr>
        <w:t xml:space="preserve"> </w:t>
      </w:r>
      <w:r>
        <w:t>правильного</w:t>
      </w:r>
      <w:r>
        <w:rPr>
          <w:spacing w:val="-14"/>
        </w:rPr>
        <w:t xml:space="preserve"> </w:t>
      </w:r>
      <w:r>
        <w:t>питания</w:t>
      </w:r>
      <w:r>
        <w:rPr>
          <w:spacing w:val="-13"/>
        </w:rPr>
        <w:t xml:space="preserve"> </w:t>
      </w:r>
      <w:r>
        <w:t>и</w:t>
      </w:r>
      <w:r>
        <w:rPr>
          <w:spacing w:val="-14"/>
        </w:rPr>
        <w:t xml:space="preserve"> </w:t>
      </w:r>
      <w:r>
        <w:t>суточного</w:t>
      </w:r>
      <w:r>
        <w:rPr>
          <w:spacing w:val="-13"/>
        </w:rPr>
        <w:t xml:space="preserve"> </w:t>
      </w:r>
      <w:r>
        <w:t>пищевого</w:t>
      </w:r>
      <w:r>
        <w:rPr>
          <w:spacing w:val="-13"/>
        </w:rPr>
        <w:t xml:space="preserve"> </w:t>
      </w:r>
      <w:r>
        <w:t>рациона</w:t>
      </w:r>
      <w:r>
        <w:rPr>
          <w:spacing w:val="-12"/>
        </w:rPr>
        <w:t xml:space="preserve"> </w:t>
      </w:r>
      <w:r>
        <w:rPr>
          <w:spacing w:val="-2"/>
        </w:rPr>
        <w:t>скалолазов.</w:t>
      </w:r>
    </w:p>
    <w:p w14:paraId="07496C24" w14:textId="77777777" w:rsidR="00A43DD8" w:rsidRDefault="00983492">
      <w:pPr>
        <w:pStyle w:val="a3"/>
        <w:jc w:val="left"/>
      </w:pPr>
      <w:r>
        <w:t>Влияние</w:t>
      </w:r>
      <w:r>
        <w:rPr>
          <w:spacing w:val="-4"/>
        </w:rPr>
        <w:t xml:space="preserve"> </w:t>
      </w:r>
      <w:r>
        <w:t>занятий</w:t>
      </w:r>
      <w:r>
        <w:rPr>
          <w:spacing w:val="-4"/>
        </w:rPr>
        <w:t xml:space="preserve"> </w:t>
      </w:r>
      <w:r>
        <w:t>скалолазанием</w:t>
      </w:r>
      <w:r>
        <w:rPr>
          <w:spacing w:val="-4"/>
        </w:rPr>
        <w:t xml:space="preserve"> </w:t>
      </w:r>
      <w:r>
        <w:t>на</w:t>
      </w:r>
      <w:r>
        <w:rPr>
          <w:spacing w:val="-4"/>
        </w:rPr>
        <w:t xml:space="preserve"> </w:t>
      </w:r>
      <w:r>
        <w:t>индивидуальные</w:t>
      </w:r>
      <w:r>
        <w:rPr>
          <w:spacing w:val="-2"/>
        </w:rPr>
        <w:t xml:space="preserve"> </w:t>
      </w:r>
      <w:r>
        <w:t>особенности</w:t>
      </w:r>
      <w:r>
        <w:rPr>
          <w:spacing w:val="-6"/>
        </w:rPr>
        <w:t xml:space="preserve"> </w:t>
      </w:r>
      <w:r>
        <w:t>физического</w:t>
      </w:r>
      <w:r>
        <w:rPr>
          <w:spacing w:val="-4"/>
        </w:rPr>
        <w:t xml:space="preserve"> </w:t>
      </w:r>
      <w:r>
        <w:t>развития</w:t>
      </w:r>
      <w:r>
        <w:rPr>
          <w:spacing w:val="-5"/>
        </w:rPr>
        <w:t xml:space="preserve"> </w:t>
      </w:r>
      <w:r>
        <w:t>и физической подготовленности организма.</w:t>
      </w:r>
    </w:p>
    <w:p w14:paraId="26C655D4" w14:textId="77777777" w:rsidR="00A43DD8" w:rsidRDefault="00983492">
      <w:pPr>
        <w:pStyle w:val="a3"/>
        <w:jc w:val="left"/>
      </w:pPr>
      <w:r>
        <w:t>Влияние</w:t>
      </w:r>
      <w:r>
        <w:rPr>
          <w:spacing w:val="38"/>
        </w:rPr>
        <w:t xml:space="preserve"> </w:t>
      </w:r>
      <w:r>
        <w:t>занятий</w:t>
      </w:r>
      <w:r>
        <w:rPr>
          <w:spacing w:val="36"/>
        </w:rPr>
        <w:t xml:space="preserve"> </w:t>
      </w:r>
      <w:r>
        <w:t>скалолазанием</w:t>
      </w:r>
      <w:r>
        <w:rPr>
          <w:spacing w:val="37"/>
        </w:rPr>
        <w:t xml:space="preserve"> </w:t>
      </w:r>
      <w:r>
        <w:t>на</w:t>
      </w:r>
      <w:r>
        <w:rPr>
          <w:spacing w:val="34"/>
        </w:rPr>
        <w:t xml:space="preserve"> </w:t>
      </w:r>
      <w:r>
        <w:t>укрепление</w:t>
      </w:r>
      <w:r>
        <w:rPr>
          <w:spacing w:val="34"/>
        </w:rPr>
        <w:t xml:space="preserve"> </w:t>
      </w:r>
      <w:r>
        <w:t>здоровья,</w:t>
      </w:r>
      <w:r>
        <w:rPr>
          <w:spacing w:val="37"/>
        </w:rPr>
        <w:t xml:space="preserve"> </w:t>
      </w:r>
      <w:r>
        <w:t>повышение</w:t>
      </w:r>
      <w:r>
        <w:rPr>
          <w:spacing w:val="35"/>
        </w:rPr>
        <w:t xml:space="preserve"> </w:t>
      </w:r>
      <w:r>
        <w:t>функциональных возможностей основных систем организма и развитие физических качеств.</w:t>
      </w:r>
    </w:p>
    <w:p w14:paraId="21D77B10" w14:textId="77777777" w:rsidR="00A43DD8" w:rsidRDefault="00983492">
      <w:pPr>
        <w:pStyle w:val="a3"/>
        <w:ind w:right="314"/>
        <w:jc w:val="left"/>
      </w:pPr>
      <w:r>
        <w:t>Основы</w:t>
      </w:r>
      <w:r>
        <w:rPr>
          <w:spacing w:val="38"/>
        </w:rPr>
        <w:t xml:space="preserve"> </w:t>
      </w:r>
      <w:r>
        <w:t>организации</w:t>
      </w:r>
      <w:r>
        <w:rPr>
          <w:spacing w:val="38"/>
        </w:rPr>
        <w:t xml:space="preserve"> </w:t>
      </w:r>
      <w:r>
        <w:t>здорового</w:t>
      </w:r>
      <w:r>
        <w:rPr>
          <w:spacing w:val="38"/>
        </w:rPr>
        <w:t xml:space="preserve"> </w:t>
      </w:r>
      <w:r>
        <w:t>образа</w:t>
      </w:r>
      <w:r>
        <w:rPr>
          <w:spacing w:val="35"/>
        </w:rPr>
        <w:t xml:space="preserve"> </w:t>
      </w:r>
      <w:r>
        <w:t>жизни</w:t>
      </w:r>
      <w:r>
        <w:rPr>
          <w:spacing w:val="34"/>
        </w:rPr>
        <w:t xml:space="preserve"> </w:t>
      </w:r>
      <w:r>
        <w:t>средствами</w:t>
      </w:r>
      <w:r>
        <w:rPr>
          <w:spacing w:val="38"/>
        </w:rPr>
        <w:t xml:space="preserve"> </w:t>
      </w:r>
      <w:r>
        <w:t>скалолазания,</w:t>
      </w:r>
      <w:r>
        <w:rPr>
          <w:spacing w:val="38"/>
        </w:rPr>
        <w:t xml:space="preserve"> </w:t>
      </w:r>
      <w:r>
        <w:t>методы</w:t>
      </w:r>
      <w:r>
        <w:rPr>
          <w:spacing w:val="36"/>
        </w:rPr>
        <w:t xml:space="preserve"> </w:t>
      </w:r>
      <w:proofErr w:type="gramStart"/>
      <w:r>
        <w:t xml:space="preserve">профи- </w:t>
      </w:r>
      <w:proofErr w:type="spellStart"/>
      <w:r>
        <w:t>лактики</w:t>
      </w:r>
      <w:proofErr w:type="spellEnd"/>
      <w:proofErr w:type="gramEnd"/>
      <w:r>
        <w:t xml:space="preserve"> вредных привычек и асоциального ведомого поведения.</w:t>
      </w:r>
    </w:p>
    <w:p w14:paraId="6298CE81" w14:textId="77777777" w:rsidR="00A43DD8" w:rsidRDefault="00983492">
      <w:pPr>
        <w:pStyle w:val="a3"/>
        <w:spacing w:line="251" w:lineRule="exact"/>
        <w:ind w:left="993" w:firstLine="0"/>
        <w:jc w:val="left"/>
      </w:pPr>
      <w:r>
        <w:t>Влияние</w:t>
      </w:r>
      <w:r>
        <w:rPr>
          <w:spacing w:val="-1"/>
        </w:rPr>
        <w:t xml:space="preserve"> </w:t>
      </w:r>
      <w:r>
        <w:t>занятий</w:t>
      </w:r>
      <w:r>
        <w:rPr>
          <w:spacing w:val="-2"/>
        </w:rPr>
        <w:t xml:space="preserve"> </w:t>
      </w:r>
      <w:r>
        <w:t>скалолазанием</w:t>
      </w:r>
      <w:r>
        <w:rPr>
          <w:spacing w:val="-2"/>
        </w:rPr>
        <w:t xml:space="preserve"> </w:t>
      </w:r>
      <w:r>
        <w:t>на</w:t>
      </w:r>
      <w:r>
        <w:rPr>
          <w:spacing w:val="-4"/>
        </w:rPr>
        <w:t xml:space="preserve"> </w:t>
      </w:r>
      <w:r>
        <w:t>формирование</w:t>
      </w:r>
      <w:r>
        <w:rPr>
          <w:spacing w:val="-3"/>
        </w:rPr>
        <w:t xml:space="preserve"> </w:t>
      </w:r>
      <w:r>
        <w:t>положительных</w:t>
      </w:r>
      <w:r>
        <w:rPr>
          <w:spacing w:val="-5"/>
        </w:rPr>
        <w:t xml:space="preserve"> </w:t>
      </w:r>
      <w:r>
        <w:t>качеств</w:t>
      </w:r>
      <w:r>
        <w:rPr>
          <w:spacing w:val="-4"/>
        </w:rPr>
        <w:t xml:space="preserve"> </w:t>
      </w:r>
      <w:r>
        <w:t>личности</w:t>
      </w:r>
      <w:r>
        <w:rPr>
          <w:spacing w:val="-2"/>
        </w:rPr>
        <w:t xml:space="preserve"> чело-</w:t>
      </w:r>
    </w:p>
    <w:p w14:paraId="1B3725D3" w14:textId="77777777" w:rsidR="00A43DD8" w:rsidRDefault="00983492">
      <w:pPr>
        <w:pStyle w:val="a3"/>
        <w:spacing w:line="249" w:lineRule="exact"/>
        <w:ind w:firstLine="0"/>
        <w:jc w:val="left"/>
      </w:pPr>
      <w:r>
        <w:rPr>
          <w:spacing w:val="-2"/>
        </w:rPr>
        <w:t>века.</w:t>
      </w:r>
    </w:p>
    <w:p w14:paraId="2DB2C5E7" w14:textId="77777777" w:rsidR="00A43DD8" w:rsidRDefault="00983492">
      <w:pPr>
        <w:pStyle w:val="a3"/>
        <w:spacing w:before="1"/>
        <w:ind w:left="993" w:firstLine="0"/>
        <w:jc w:val="left"/>
      </w:pPr>
      <w:r>
        <w:t>Методы</w:t>
      </w:r>
      <w:r>
        <w:rPr>
          <w:spacing w:val="13"/>
        </w:rPr>
        <w:t xml:space="preserve"> </w:t>
      </w:r>
      <w:r>
        <w:t>предупреждения</w:t>
      </w:r>
      <w:r>
        <w:rPr>
          <w:spacing w:val="11"/>
        </w:rPr>
        <w:t xml:space="preserve"> </w:t>
      </w:r>
      <w:r>
        <w:t>и</w:t>
      </w:r>
      <w:r>
        <w:rPr>
          <w:spacing w:val="15"/>
        </w:rPr>
        <w:t xml:space="preserve"> </w:t>
      </w:r>
      <w:r>
        <w:t>нивелирования</w:t>
      </w:r>
      <w:r>
        <w:rPr>
          <w:spacing w:val="16"/>
        </w:rPr>
        <w:t xml:space="preserve"> </w:t>
      </w:r>
      <w:r>
        <w:t>конфликтных</w:t>
      </w:r>
      <w:r>
        <w:rPr>
          <w:spacing w:val="15"/>
        </w:rPr>
        <w:t xml:space="preserve"> </w:t>
      </w:r>
      <w:r>
        <w:t>ситуаций</w:t>
      </w:r>
      <w:r>
        <w:rPr>
          <w:spacing w:val="15"/>
        </w:rPr>
        <w:t xml:space="preserve"> </w:t>
      </w:r>
      <w:r>
        <w:t>во</w:t>
      </w:r>
      <w:r>
        <w:rPr>
          <w:spacing w:val="15"/>
        </w:rPr>
        <w:t xml:space="preserve"> </w:t>
      </w:r>
      <w:r>
        <w:t>время</w:t>
      </w:r>
      <w:r>
        <w:rPr>
          <w:spacing w:val="15"/>
        </w:rPr>
        <w:t xml:space="preserve"> </w:t>
      </w:r>
      <w:r>
        <w:t>занятий</w:t>
      </w:r>
      <w:r>
        <w:rPr>
          <w:spacing w:val="16"/>
        </w:rPr>
        <w:t xml:space="preserve"> </w:t>
      </w:r>
      <w:proofErr w:type="spellStart"/>
      <w:r>
        <w:rPr>
          <w:spacing w:val="-4"/>
        </w:rPr>
        <w:t>ска</w:t>
      </w:r>
      <w:proofErr w:type="spellEnd"/>
      <w:r>
        <w:rPr>
          <w:spacing w:val="-4"/>
        </w:rPr>
        <w:t>-</w:t>
      </w:r>
    </w:p>
    <w:p w14:paraId="3E5EF5E0" w14:textId="77777777" w:rsidR="00A43DD8" w:rsidRDefault="00983492">
      <w:pPr>
        <w:pStyle w:val="a3"/>
        <w:spacing w:line="252" w:lineRule="exact"/>
        <w:ind w:firstLine="0"/>
        <w:jc w:val="left"/>
      </w:pPr>
      <w:proofErr w:type="spellStart"/>
      <w:r>
        <w:rPr>
          <w:spacing w:val="-2"/>
        </w:rPr>
        <w:t>лолазанием</w:t>
      </w:r>
      <w:proofErr w:type="spellEnd"/>
      <w:r>
        <w:rPr>
          <w:spacing w:val="-2"/>
        </w:rPr>
        <w:t>.</w:t>
      </w:r>
    </w:p>
    <w:p w14:paraId="5C0B6CBD" w14:textId="77777777" w:rsidR="00A43DD8" w:rsidRDefault="00983492">
      <w:pPr>
        <w:pStyle w:val="a3"/>
        <w:jc w:val="left"/>
      </w:pPr>
      <w:r>
        <w:t>Характеристика</w:t>
      </w:r>
      <w:r>
        <w:rPr>
          <w:spacing w:val="38"/>
        </w:rPr>
        <w:t xml:space="preserve"> </w:t>
      </w:r>
      <w:r>
        <w:t>средств</w:t>
      </w:r>
      <w:r>
        <w:rPr>
          <w:spacing w:val="35"/>
        </w:rPr>
        <w:t xml:space="preserve"> </w:t>
      </w:r>
      <w:r>
        <w:t>общей</w:t>
      </w:r>
      <w:r>
        <w:rPr>
          <w:spacing w:val="37"/>
        </w:rPr>
        <w:t xml:space="preserve"> </w:t>
      </w:r>
      <w:r>
        <w:t>и</w:t>
      </w:r>
      <w:r>
        <w:rPr>
          <w:spacing w:val="38"/>
        </w:rPr>
        <w:t xml:space="preserve"> </w:t>
      </w:r>
      <w:r>
        <w:t>специальной</w:t>
      </w:r>
      <w:r>
        <w:rPr>
          <w:spacing w:val="36"/>
        </w:rPr>
        <w:t xml:space="preserve"> </w:t>
      </w:r>
      <w:r>
        <w:t>физической</w:t>
      </w:r>
      <w:r>
        <w:rPr>
          <w:spacing w:val="39"/>
        </w:rPr>
        <w:t xml:space="preserve"> </w:t>
      </w:r>
      <w:r>
        <w:t>подготовки,</w:t>
      </w:r>
      <w:r>
        <w:rPr>
          <w:spacing w:val="36"/>
        </w:rPr>
        <w:t xml:space="preserve"> </w:t>
      </w:r>
      <w:r>
        <w:t>применяемых</w:t>
      </w:r>
      <w:r>
        <w:rPr>
          <w:spacing w:val="39"/>
        </w:rPr>
        <w:t xml:space="preserve"> </w:t>
      </w:r>
      <w:r>
        <w:t>в учебных занятиях с юными скалолазами.</w:t>
      </w:r>
    </w:p>
    <w:p w14:paraId="3D576ABF" w14:textId="77777777" w:rsidR="00A43DD8" w:rsidRDefault="00983492">
      <w:pPr>
        <w:pStyle w:val="a3"/>
        <w:spacing w:before="2" w:line="251" w:lineRule="exact"/>
        <w:ind w:left="993" w:firstLine="0"/>
        <w:jc w:val="left"/>
      </w:pPr>
      <w:r>
        <w:t>Стратегия</w:t>
      </w:r>
      <w:r>
        <w:rPr>
          <w:spacing w:val="-13"/>
        </w:rPr>
        <w:t xml:space="preserve"> </w:t>
      </w:r>
      <w:r>
        <w:t>и</w:t>
      </w:r>
      <w:r>
        <w:rPr>
          <w:spacing w:val="-11"/>
        </w:rPr>
        <w:t xml:space="preserve"> </w:t>
      </w:r>
      <w:r>
        <w:t>тактика</w:t>
      </w:r>
      <w:r>
        <w:rPr>
          <w:spacing w:val="-8"/>
        </w:rPr>
        <w:t xml:space="preserve"> </w:t>
      </w:r>
      <w:r>
        <w:t>прохождения</w:t>
      </w:r>
      <w:r>
        <w:rPr>
          <w:spacing w:val="-14"/>
        </w:rPr>
        <w:t xml:space="preserve"> </w:t>
      </w:r>
      <w:r>
        <w:t>скалолазных</w:t>
      </w:r>
      <w:r>
        <w:rPr>
          <w:spacing w:val="-9"/>
        </w:rPr>
        <w:t xml:space="preserve"> </w:t>
      </w:r>
      <w:r>
        <w:rPr>
          <w:spacing w:val="-2"/>
        </w:rPr>
        <w:t>трасс.</w:t>
      </w:r>
    </w:p>
    <w:p w14:paraId="5DA7044A" w14:textId="77777777" w:rsidR="00A43DD8" w:rsidRDefault="00983492">
      <w:pPr>
        <w:pStyle w:val="a3"/>
        <w:ind w:right="394"/>
        <w:jc w:val="left"/>
      </w:pPr>
      <w:r>
        <w:t>Основы</w:t>
      </w:r>
      <w:r>
        <w:rPr>
          <w:spacing w:val="-2"/>
        </w:rPr>
        <w:t xml:space="preserve"> </w:t>
      </w:r>
      <w:r>
        <w:t>обучения</w:t>
      </w:r>
      <w:r>
        <w:rPr>
          <w:spacing w:val="-3"/>
        </w:rPr>
        <w:t xml:space="preserve"> </w:t>
      </w:r>
      <w:r>
        <w:t>и</w:t>
      </w:r>
      <w:r>
        <w:rPr>
          <w:spacing w:val="-2"/>
        </w:rPr>
        <w:t xml:space="preserve"> </w:t>
      </w:r>
      <w:r>
        <w:t>выполнения</w:t>
      </w:r>
      <w:r>
        <w:rPr>
          <w:spacing w:val="-3"/>
        </w:rPr>
        <w:t xml:space="preserve"> </w:t>
      </w:r>
      <w:r>
        <w:t>различных</w:t>
      </w:r>
      <w:r>
        <w:rPr>
          <w:spacing w:val="-2"/>
        </w:rPr>
        <w:t xml:space="preserve"> </w:t>
      </w:r>
      <w:r>
        <w:t>технических</w:t>
      </w:r>
      <w:r>
        <w:rPr>
          <w:spacing w:val="-2"/>
        </w:rPr>
        <w:t xml:space="preserve"> </w:t>
      </w:r>
      <w:r>
        <w:t>и</w:t>
      </w:r>
      <w:r>
        <w:rPr>
          <w:spacing w:val="-1"/>
        </w:rPr>
        <w:t xml:space="preserve"> </w:t>
      </w:r>
      <w:r>
        <w:t>тактических</w:t>
      </w:r>
      <w:r>
        <w:rPr>
          <w:spacing w:val="-2"/>
        </w:rPr>
        <w:t xml:space="preserve"> </w:t>
      </w:r>
      <w:r>
        <w:t>действий</w:t>
      </w:r>
      <w:r>
        <w:rPr>
          <w:spacing w:val="-3"/>
        </w:rPr>
        <w:t xml:space="preserve"> </w:t>
      </w:r>
      <w:r>
        <w:t>в</w:t>
      </w:r>
      <w:r>
        <w:rPr>
          <w:spacing w:val="-3"/>
        </w:rPr>
        <w:t xml:space="preserve"> </w:t>
      </w:r>
      <w:proofErr w:type="gramStart"/>
      <w:r>
        <w:t>скало- лазании</w:t>
      </w:r>
      <w:proofErr w:type="gramEnd"/>
      <w:r>
        <w:t xml:space="preserve"> и эффективность их применения во время лазания.</w:t>
      </w:r>
    </w:p>
    <w:p w14:paraId="6B5C8217" w14:textId="77777777" w:rsidR="00A43DD8" w:rsidRDefault="00A43DD8">
      <w:pPr>
        <w:pStyle w:val="a3"/>
        <w:jc w:val="left"/>
        <w:sectPr w:rsidR="00A43DD8">
          <w:pgSz w:w="11920" w:h="16850"/>
          <w:pgMar w:top="1700" w:right="566" w:bottom="780" w:left="1417" w:header="0" w:footer="597" w:gutter="0"/>
          <w:cols w:space="720"/>
        </w:sectPr>
      </w:pPr>
    </w:p>
    <w:p w14:paraId="56F7AC2F" w14:textId="77777777" w:rsidR="00A43DD8" w:rsidRDefault="00983492" w:rsidP="00983492">
      <w:pPr>
        <w:pStyle w:val="a4"/>
        <w:numPr>
          <w:ilvl w:val="0"/>
          <w:numId w:val="43"/>
        </w:numPr>
        <w:tabs>
          <w:tab w:val="left" w:pos="1229"/>
        </w:tabs>
        <w:spacing w:before="76"/>
        <w:ind w:left="1229" w:hanging="236"/>
      </w:pPr>
      <w:r>
        <w:rPr>
          <w:spacing w:val="-2"/>
        </w:rPr>
        <w:t>Способы</w:t>
      </w:r>
      <w:r>
        <w:rPr>
          <w:spacing w:val="7"/>
        </w:rPr>
        <w:t xml:space="preserve"> </w:t>
      </w:r>
      <w:r>
        <w:rPr>
          <w:spacing w:val="-2"/>
        </w:rPr>
        <w:t>самостоятельной</w:t>
      </w:r>
      <w:r>
        <w:rPr>
          <w:spacing w:val="9"/>
        </w:rPr>
        <w:t xml:space="preserve"> </w:t>
      </w:r>
      <w:r>
        <w:rPr>
          <w:spacing w:val="-2"/>
        </w:rPr>
        <w:t>деятельности.</w:t>
      </w:r>
    </w:p>
    <w:p w14:paraId="76955C6A" w14:textId="77777777" w:rsidR="00A43DD8" w:rsidRDefault="00983492">
      <w:pPr>
        <w:pStyle w:val="a3"/>
        <w:spacing w:before="4" w:line="252" w:lineRule="exact"/>
        <w:ind w:left="993" w:firstLine="0"/>
        <w:jc w:val="left"/>
      </w:pPr>
      <w:r>
        <w:t>Самоконтроль</w:t>
      </w:r>
      <w:r>
        <w:rPr>
          <w:spacing w:val="-11"/>
        </w:rPr>
        <w:t xml:space="preserve"> </w:t>
      </w:r>
      <w:r>
        <w:t>и</w:t>
      </w:r>
      <w:r>
        <w:rPr>
          <w:spacing w:val="-9"/>
        </w:rPr>
        <w:t xml:space="preserve"> </w:t>
      </w:r>
      <w:r>
        <w:t>его</w:t>
      </w:r>
      <w:r>
        <w:rPr>
          <w:spacing w:val="-9"/>
        </w:rPr>
        <w:t xml:space="preserve"> </w:t>
      </w:r>
      <w:r>
        <w:t>роль</w:t>
      </w:r>
      <w:r>
        <w:rPr>
          <w:spacing w:val="-13"/>
        </w:rPr>
        <w:t xml:space="preserve"> </w:t>
      </w:r>
      <w:r>
        <w:t>в</w:t>
      </w:r>
      <w:r>
        <w:rPr>
          <w:spacing w:val="-9"/>
        </w:rPr>
        <w:t xml:space="preserve"> </w:t>
      </w:r>
      <w:r>
        <w:t>учебной</w:t>
      </w:r>
      <w:r>
        <w:rPr>
          <w:spacing w:val="-10"/>
        </w:rPr>
        <w:t xml:space="preserve"> </w:t>
      </w:r>
      <w:r>
        <w:t>и</w:t>
      </w:r>
      <w:r>
        <w:rPr>
          <w:spacing w:val="-9"/>
        </w:rPr>
        <w:t xml:space="preserve"> </w:t>
      </w:r>
      <w:r>
        <w:t>соревновательной</w:t>
      </w:r>
      <w:r>
        <w:rPr>
          <w:spacing w:val="-7"/>
        </w:rPr>
        <w:t xml:space="preserve"> </w:t>
      </w:r>
      <w:r>
        <w:rPr>
          <w:spacing w:val="-2"/>
        </w:rPr>
        <w:t>деятельности.</w:t>
      </w:r>
    </w:p>
    <w:p w14:paraId="5B074A70" w14:textId="77777777" w:rsidR="00A43DD8" w:rsidRDefault="00983492">
      <w:pPr>
        <w:pStyle w:val="a3"/>
        <w:jc w:val="left"/>
      </w:pPr>
      <w:r>
        <w:t>Первые</w:t>
      </w:r>
      <w:r>
        <w:rPr>
          <w:spacing w:val="-14"/>
        </w:rPr>
        <w:t xml:space="preserve"> </w:t>
      </w:r>
      <w:r>
        <w:t>признаки</w:t>
      </w:r>
      <w:r>
        <w:rPr>
          <w:spacing w:val="-12"/>
        </w:rPr>
        <w:t xml:space="preserve"> </w:t>
      </w:r>
      <w:r>
        <w:t>утомления.</w:t>
      </w:r>
      <w:r>
        <w:rPr>
          <w:spacing w:val="-13"/>
        </w:rPr>
        <w:t xml:space="preserve"> </w:t>
      </w:r>
      <w:r>
        <w:t>Средства</w:t>
      </w:r>
      <w:r>
        <w:rPr>
          <w:spacing w:val="-10"/>
        </w:rPr>
        <w:t xml:space="preserve"> </w:t>
      </w:r>
      <w:r>
        <w:t>восстановления</w:t>
      </w:r>
      <w:r>
        <w:rPr>
          <w:spacing w:val="-13"/>
        </w:rPr>
        <w:t xml:space="preserve"> </w:t>
      </w:r>
      <w:r>
        <w:t>после</w:t>
      </w:r>
      <w:r>
        <w:rPr>
          <w:spacing w:val="-14"/>
        </w:rPr>
        <w:t xml:space="preserve"> </w:t>
      </w:r>
      <w:r>
        <w:t>физической</w:t>
      </w:r>
      <w:r>
        <w:rPr>
          <w:spacing w:val="-14"/>
        </w:rPr>
        <w:t xml:space="preserve"> </w:t>
      </w:r>
      <w:r>
        <w:t>нагрузки,</w:t>
      </w:r>
      <w:r>
        <w:rPr>
          <w:spacing w:val="-12"/>
        </w:rPr>
        <w:t xml:space="preserve"> </w:t>
      </w:r>
      <w:r>
        <w:t>приемы массажа и самомассажа после физической нагрузки и (или) во время занятий скалолазанием.</w:t>
      </w:r>
    </w:p>
    <w:p w14:paraId="41BF9550" w14:textId="77777777" w:rsidR="00A43DD8" w:rsidRDefault="00983492">
      <w:pPr>
        <w:pStyle w:val="a3"/>
        <w:jc w:val="left"/>
      </w:pPr>
      <w:r>
        <w:t>Контроль</w:t>
      </w:r>
      <w:r>
        <w:rPr>
          <w:spacing w:val="-2"/>
        </w:rPr>
        <w:t xml:space="preserve"> </w:t>
      </w:r>
      <w:r>
        <w:t>за</w:t>
      </w:r>
      <w:r>
        <w:rPr>
          <w:spacing w:val="-5"/>
        </w:rPr>
        <w:t xml:space="preserve"> </w:t>
      </w:r>
      <w:r>
        <w:t>физической</w:t>
      </w:r>
      <w:r>
        <w:rPr>
          <w:spacing w:val="-5"/>
        </w:rPr>
        <w:t xml:space="preserve"> </w:t>
      </w:r>
      <w:r>
        <w:t>нагрузкой,</w:t>
      </w:r>
      <w:r>
        <w:rPr>
          <w:spacing w:val="-2"/>
        </w:rPr>
        <w:t xml:space="preserve"> </w:t>
      </w:r>
      <w:r>
        <w:t>самоконтроль</w:t>
      </w:r>
      <w:r>
        <w:rPr>
          <w:spacing w:val="-5"/>
        </w:rPr>
        <w:t xml:space="preserve"> </w:t>
      </w:r>
      <w:r>
        <w:t>физического</w:t>
      </w:r>
      <w:r>
        <w:rPr>
          <w:spacing w:val="-2"/>
        </w:rPr>
        <w:t xml:space="preserve"> </w:t>
      </w:r>
      <w:r>
        <w:t>развития;</w:t>
      </w:r>
      <w:r>
        <w:rPr>
          <w:spacing w:val="-1"/>
        </w:rPr>
        <w:t xml:space="preserve"> </w:t>
      </w:r>
      <w:r>
        <w:t>анализ</w:t>
      </w:r>
      <w:r>
        <w:rPr>
          <w:spacing w:val="-3"/>
        </w:rPr>
        <w:t xml:space="preserve"> </w:t>
      </w:r>
      <w:r>
        <w:t>своих</w:t>
      </w:r>
      <w:r>
        <w:rPr>
          <w:spacing w:val="-2"/>
        </w:rPr>
        <w:t xml:space="preserve"> </w:t>
      </w:r>
      <w:proofErr w:type="gramStart"/>
      <w:r>
        <w:t>по- казатели</w:t>
      </w:r>
      <w:proofErr w:type="gramEnd"/>
      <w:r>
        <w:t xml:space="preserve"> и сопоставление их со среднестатистическими данными.</w:t>
      </w:r>
    </w:p>
    <w:p w14:paraId="6DCFE3BE" w14:textId="77777777" w:rsidR="00A43DD8" w:rsidRDefault="00983492">
      <w:pPr>
        <w:pStyle w:val="a3"/>
        <w:ind w:left="993" w:firstLine="0"/>
        <w:jc w:val="left"/>
      </w:pPr>
      <w:r>
        <w:t>Правила</w:t>
      </w:r>
      <w:r>
        <w:rPr>
          <w:spacing w:val="-7"/>
        </w:rPr>
        <w:t xml:space="preserve"> </w:t>
      </w:r>
      <w:r>
        <w:t>личной</w:t>
      </w:r>
      <w:r>
        <w:rPr>
          <w:spacing w:val="-5"/>
        </w:rPr>
        <w:t xml:space="preserve"> </w:t>
      </w:r>
      <w:r>
        <w:t>гигиены,</w:t>
      </w:r>
      <w:r>
        <w:rPr>
          <w:spacing w:val="-7"/>
        </w:rPr>
        <w:t xml:space="preserve"> </w:t>
      </w:r>
      <w:r>
        <w:t>требования</w:t>
      </w:r>
      <w:r>
        <w:rPr>
          <w:spacing w:val="-5"/>
        </w:rPr>
        <w:t xml:space="preserve"> </w:t>
      </w:r>
      <w:r>
        <w:t>к</w:t>
      </w:r>
      <w:r>
        <w:rPr>
          <w:spacing w:val="-6"/>
        </w:rPr>
        <w:t xml:space="preserve"> </w:t>
      </w:r>
      <w:r>
        <w:t>спортивной</w:t>
      </w:r>
      <w:r>
        <w:rPr>
          <w:spacing w:val="-8"/>
        </w:rPr>
        <w:t xml:space="preserve"> </w:t>
      </w:r>
      <w:r>
        <w:t>одежде</w:t>
      </w:r>
      <w:r>
        <w:rPr>
          <w:spacing w:val="-5"/>
        </w:rPr>
        <w:t xml:space="preserve"> </w:t>
      </w:r>
      <w:r>
        <w:t>и</w:t>
      </w:r>
      <w:r>
        <w:rPr>
          <w:spacing w:val="-7"/>
        </w:rPr>
        <w:t xml:space="preserve"> </w:t>
      </w:r>
      <w:r>
        <w:t>обуви</w:t>
      </w:r>
      <w:r>
        <w:rPr>
          <w:spacing w:val="-5"/>
        </w:rPr>
        <w:t xml:space="preserve"> </w:t>
      </w:r>
      <w:r>
        <w:t>для</w:t>
      </w:r>
      <w:r>
        <w:rPr>
          <w:spacing w:val="-5"/>
        </w:rPr>
        <w:t xml:space="preserve"> </w:t>
      </w:r>
      <w:r>
        <w:t>занятий</w:t>
      </w:r>
      <w:r>
        <w:rPr>
          <w:spacing w:val="-4"/>
        </w:rPr>
        <w:t xml:space="preserve"> </w:t>
      </w:r>
      <w:proofErr w:type="spellStart"/>
      <w:r>
        <w:rPr>
          <w:spacing w:val="-2"/>
        </w:rPr>
        <w:t>скалола</w:t>
      </w:r>
      <w:proofErr w:type="spellEnd"/>
      <w:r>
        <w:rPr>
          <w:spacing w:val="-2"/>
        </w:rPr>
        <w:t>-</w:t>
      </w:r>
    </w:p>
    <w:p w14:paraId="5B60ED61" w14:textId="77777777" w:rsidR="00A43DD8" w:rsidRDefault="00A43DD8">
      <w:pPr>
        <w:pStyle w:val="a3"/>
        <w:jc w:val="left"/>
        <w:sectPr w:rsidR="00A43DD8">
          <w:pgSz w:w="11920" w:h="16850"/>
          <w:pgMar w:top="1700" w:right="566" w:bottom="780" w:left="1417" w:header="0" w:footer="597" w:gutter="0"/>
          <w:cols w:space="720"/>
        </w:sectPr>
      </w:pPr>
    </w:p>
    <w:p w14:paraId="307F77BC" w14:textId="77777777" w:rsidR="00A43DD8" w:rsidRDefault="00983492">
      <w:pPr>
        <w:pStyle w:val="a3"/>
        <w:ind w:firstLine="0"/>
        <w:jc w:val="left"/>
      </w:pPr>
      <w:proofErr w:type="spellStart"/>
      <w:r>
        <w:rPr>
          <w:spacing w:val="-5"/>
        </w:rPr>
        <w:t>занием</w:t>
      </w:r>
      <w:proofErr w:type="spellEnd"/>
      <w:r>
        <w:rPr>
          <w:spacing w:val="-5"/>
        </w:rPr>
        <w:t>.</w:t>
      </w:r>
    </w:p>
    <w:p w14:paraId="25212471" w14:textId="77777777" w:rsidR="00A43DD8" w:rsidRDefault="00983492">
      <w:pPr>
        <w:spacing w:before="1"/>
      </w:pPr>
      <w:r>
        <w:br w:type="column"/>
      </w:r>
    </w:p>
    <w:p w14:paraId="037FBEEC" w14:textId="77777777" w:rsidR="00A43DD8" w:rsidRDefault="00983492">
      <w:pPr>
        <w:pStyle w:val="a3"/>
        <w:spacing w:line="251" w:lineRule="exact"/>
        <w:ind w:left="0" w:firstLine="0"/>
        <w:jc w:val="left"/>
      </w:pPr>
      <w:r>
        <w:t>Правила</w:t>
      </w:r>
      <w:r>
        <w:rPr>
          <w:spacing w:val="-14"/>
        </w:rPr>
        <w:t xml:space="preserve"> </w:t>
      </w:r>
      <w:r>
        <w:t>ухода</w:t>
      </w:r>
      <w:r>
        <w:rPr>
          <w:spacing w:val="-8"/>
        </w:rPr>
        <w:t xml:space="preserve"> </w:t>
      </w:r>
      <w:r>
        <w:t>за</w:t>
      </w:r>
      <w:r>
        <w:rPr>
          <w:spacing w:val="-9"/>
        </w:rPr>
        <w:t xml:space="preserve"> </w:t>
      </w:r>
      <w:r>
        <w:t>спортивным</w:t>
      </w:r>
      <w:r>
        <w:rPr>
          <w:spacing w:val="-10"/>
        </w:rPr>
        <w:t xml:space="preserve"> </w:t>
      </w:r>
      <w:r>
        <w:t>инвентарем</w:t>
      </w:r>
      <w:r>
        <w:rPr>
          <w:spacing w:val="-9"/>
        </w:rPr>
        <w:t xml:space="preserve"> </w:t>
      </w:r>
      <w:r>
        <w:t>и</w:t>
      </w:r>
      <w:r>
        <w:rPr>
          <w:spacing w:val="-10"/>
        </w:rPr>
        <w:t xml:space="preserve"> </w:t>
      </w:r>
      <w:r>
        <w:rPr>
          <w:spacing w:val="-2"/>
        </w:rPr>
        <w:t>оборудованием.</w:t>
      </w:r>
    </w:p>
    <w:p w14:paraId="56CC1C3B" w14:textId="77777777" w:rsidR="00A43DD8" w:rsidRDefault="00983492">
      <w:pPr>
        <w:pStyle w:val="a3"/>
        <w:ind w:left="0" w:right="180" w:firstLine="0"/>
        <w:jc w:val="left"/>
      </w:pPr>
      <w:r>
        <w:t>Составление</w:t>
      </w:r>
      <w:r>
        <w:rPr>
          <w:spacing w:val="-8"/>
        </w:rPr>
        <w:t xml:space="preserve"> </w:t>
      </w:r>
      <w:r>
        <w:t>индивидуальных</w:t>
      </w:r>
      <w:r>
        <w:rPr>
          <w:spacing w:val="-9"/>
        </w:rPr>
        <w:t xml:space="preserve"> </w:t>
      </w:r>
      <w:r>
        <w:t>планов</w:t>
      </w:r>
      <w:r>
        <w:rPr>
          <w:spacing w:val="-14"/>
        </w:rPr>
        <w:t xml:space="preserve"> </w:t>
      </w:r>
      <w:r>
        <w:t>(траектории</w:t>
      </w:r>
      <w:r>
        <w:rPr>
          <w:spacing w:val="-13"/>
        </w:rPr>
        <w:t xml:space="preserve"> </w:t>
      </w:r>
      <w:r>
        <w:t>роста)</w:t>
      </w:r>
      <w:r>
        <w:rPr>
          <w:spacing w:val="-12"/>
        </w:rPr>
        <w:t xml:space="preserve"> </w:t>
      </w:r>
      <w:r>
        <w:t>физической</w:t>
      </w:r>
      <w:r>
        <w:rPr>
          <w:spacing w:val="-9"/>
        </w:rPr>
        <w:t xml:space="preserve"> </w:t>
      </w:r>
      <w:r>
        <w:t>подготовленности. План индивидуальных занятий скалолазанием.</w:t>
      </w:r>
    </w:p>
    <w:p w14:paraId="6F63DB9F" w14:textId="77777777" w:rsidR="00A43DD8" w:rsidRDefault="00983492">
      <w:pPr>
        <w:pStyle w:val="a3"/>
        <w:ind w:left="0" w:firstLine="0"/>
        <w:jc w:val="left"/>
      </w:pPr>
      <w:r>
        <w:t>Организация</w:t>
      </w:r>
      <w:r>
        <w:rPr>
          <w:spacing w:val="31"/>
        </w:rPr>
        <w:t xml:space="preserve"> </w:t>
      </w:r>
      <w:r>
        <w:t>(с</w:t>
      </w:r>
      <w:r>
        <w:rPr>
          <w:spacing w:val="34"/>
        </w:rPr>
        <w:t xml:space="preserve"> </w:t>
      </w:r>
      <w:r>
        <w:t>помощью</w:t>
      </w:r>
      <w:r>
        <w:rPr>
          <w:spacing w:val="34"/>
        </w:rPr>
        <w:t xml:space="preserve"> </w:t>
      </w:r>
      <w:r>
        <w:t>учителя)</w:t>
      </w:r>
      <w:r>
        <w:rPr>
          <w:spacing w:val="35"/>
        </w:rPr>
        <w:t xml:space="preserve"> </w:t>
      </w:r>
      <w:r>
        <w:t>и</w:t>
      </w:r>
      <w:r>
        <w:rPr>
          <w:spacing w:val="33"/>
        </w:rPr>
        <w:t xml:space="preserve"> </w:t>
      </w:r>
      <w:r>
        <w:t>проведение</w:t>
      </w:r>
      <w:r>
        <w:rPr>
          <w:spacing w:val="34"/>
        </w:rPr>
        <w:t xml:space="preserve"> </w:t>
      </w:r>
      <w:r>
        <w:t>общеразвивающей</w:t>
      </w:r>
      <w:r>
        <w:rPr>
          <w:spacing w:val="34"/>
        </w:rPr>
        <w:t xml:space="preserve"> </w:t>
      </w:r>
      <w:r>
        <w:t>и</w:t>
      </w:r>
      <w:r>
        <w:rPr>
          <w:spacing w:val="31"/>
        </w:rPr>
        <w:t xml:space="preserve"> </w:t>
      </w:r>
      <w:r>
        <w:t>специальной</w:t>
      </w:r>
      <w:r>
        <w:rPr>
          <w:spacing w:val="32"/>
        </w:rPr>
        <w:t xml:space="preserve"> </w:t>
      </w:r>
      <w:r>
        <w:rPr>
          <w:spacing w:val="-4"/>
        </w:rPr>
        <w:t>раз-</w:t>
      </w:r>
    </w:p>
    <w:p w14:paraId="64ED5AF2" w14:textId="77777777" w:rsidR="00A43DD8" w:rsidRDefault="00A43DD8">
      <w:pPr>
        <w:pStyle w:val="a3"/>
        <w:jc w:val="left"/>
        <w:sectPr w:rsidR="00A43DD8">
          <w:type w:val="continuous"/>
          <w:pgSz w:w="11920" w:h="16850"/>
          <w:pgMar w:top="1560" w:right="566" w:bottom="780" w:left="1417" w:header="0" w:footer="597" w:gutter="0"/>
          <w:cols w:num="2" w:space="720" w:equalWidth="0">
            <w:col w:w="984" w:space="9"/>
            <w:col w:w="8944"/>
          </w:cols>
        </w:sectPr>
      </w:pPr>
    </w:p>
    <w:p w14:paraId="00C6DD3F" w14:textId="77777777" w:rsidR="00A43DD8" w:rsidRDefault="00983492">
      <w:pPr>
        <w:pStyle w:val="a3"/>
        <w:spacing w:before="1" w:line="252" w:lineRule="exact"/>
        <w:ind w:firstLine="0"/>
        <w:jc w:val="left"/>
      </w:pPr>
      <w:proofErr w:type="spellStart"/>
      <w:r>
        <w:t>минки</w:t>
      </w:r>
      <w:proofErr w:type="spellEnd"/>
      <w:r>
        <w:rPr>
          <w:spacing w:val="-5"/>
        </w:rPr>
        <w:t xml:space="preserve"> </w:t>
      </w:r>
      <w:r>
        <w:rPr>
          <w:spacing w:val="-2"/>
        </w:rPr>
        <w:t>скалолаза.</w:t>
      </w:r>
    </w:p>
    <w:p w14:paraId="68225981" w14:textId="77777777" w:rsidR="00A43DD8" w:rsidRDefault="00983492">
      <w:pPr>
        <w:pStyle w:val="a3"/>
        <w:ind w:right="394"/>
        <w:jc w:val="left"/>
      </w:pPr>
      <w:r>
        <w:t>Индивидуальные</w:t>
      </w:r>
      <w:r>
        <w:rPr>
          <w:spacing w:val="40"/>
        </w:rPr>
        <w:t xml:space="preserve"> </w:t>
      </w:r>
      <w:r>
        <w:t>комплексы</w:t>
      </w:r>
      <w:r>
        <w:rPr>
          <w:spacing w:val="40"/>
        </w:rPr>
        <w:t xml:space="preserve"> </w:t>
      </w:r>
      <w:r>
        <w:t>общеразвивающих,</w:t>
      </w:r>
      <w:r>
        <w:rPr>
          <w:spacing w:val="40"/>
        </w:rPr>
        <w:t xml:space="preserve"> </w:t>
      </w:r>
      <w:r>
        <w:t>оздоровительных</w:t>
      </w:r>
      <w:r>
        <w:rPr>
          <w:spacing w:val="40"/>
        </w:rPr>
        <w:t xml:space="preserve"> </w:t>
      </w:r>
      <w:r>
        <w:t>и</w:t>
      </w:r>
      <w:r>
        <w:rPr>
          <w:spacing w:val="40"/>
        </w:rPr>
        <w:t xml:space="preserve"> </w:t>
      </w:r>
      <w:r>
        <w:t xml:space="preserve">корригирующих </w:t>
      </w:r>
      <w:r>
        <w:rPr>
          <w:spacing w:val="-2"/>
        </w:rPr>
        <w:t>упражнений.</w:t>
      </w:r>
    </w:p>
    <w:p w14:paraId="08D09CBC" w14:textId="77777777" w:rsidR="00A43DD8" w:rsidRDefault="00983492">
      <w:pPr>
        <w:pStyle w:val="a3"/>
        <w:spacing w:line="252" w:lineRule="exact"/>
        <w:ind w:left="993" w:firstLine="0"/>
        <w:jc w:val="left"/>
      </w:pPr>
      <w:r>
        <w:rPr>
          <w:spacing w:val="-2"/>
        </w:rPr>
        <w:t>Закаливающие</w:t>
      </w:r>
      <w:r>
        <w:rPr>
          <w:spacing w:val="6"/>
        </w:rPr>
        <w:t xml:space="preserve"> </w:t>
      </w:r>
      <w:r>
        <w:rPr>
          <w:spacing w:val="-2"/>
        </w:rPr>
        <w:t>процедуры.</w:t>
      </w:r>
    </w:p>
    <w:p w14:paraId="46198255" w14:textId="77777777" w:rsidR="00A43DD8" w:rsidRDefault="00983492">
      <w:pPr>
        <w:pStyle w:val="a3"/>
        <w:jc w:val="left"/>
      </w:pPr>
      <w:r>
        <w:t>Организация</w:t>
      </w:r>
      <w:r>
        <w:rPr>
          <w:spacing w:val="-10"/>
        </w:rPr>
        <w:t xml:space="preserve"> </w:t>
      </w:r>
      <w:r>
        <w:t>и</w:t>
      </w:r>
      <w:r>
        <w:rPr>
          <w:spacing w:val="-11"/>
        </w:rPr>
        <w:t xml:space="preserve"> </w:t>
      </w:r>
      <w:r>
        <w:t>проведение</w:t>
      </w:r>
      <w:r>
        <w:rPr>
          <w:spacing w:val="-10"/>
        </w:rPr>
        <w:t xml:space="preserve"> </w:t>
      </w:r>
      <w:r>
        <w:t>различных</w:t>
      </w:r>
      <w:r>
        <w:rPr>
          <w:spacing w:val="-10"/>
        </w:rPr>
        <w:t xml:space="preserve"> </w:t>
      </w:r>
      <w:r>
        <w:t>частей</w:t>
      </w:r>
      <w:r>
        <w:rPr>
          <w:spacing w:val="-11"/>
        </w:rPr>
        <w:t xml:space="preserve"> </w:t>
      </w:r>
      <w:r>
        <w:t>урока,</w:t>
      </w:r>
      <w:r>
        <w:rPr>
          <w:spacing w:val="-10"/>
        </w:rPr>
        <w:t xml:space="preserve"> </w:t>
      </w:r>
      <w:r>
        <w:t>занятия,</w:t>
      </w:r>
      <w:r>
        <w:rPr>
          <w:spacing w:val="-10"/>
        </w:rPr>
        <w:t xml:space="preserve"> </w:t>
      </w:r>
      <w:r>
        <w:t>различных</w:t>
      </w:r>
      <w:r>
        <w:rPr>
          <w:spacing w:val="-12"/>
        </w:rPr>
        <w:t xml:space="preserve"> </w:t>
      </w:r>
      <w:r>
        <w:t>форм</w:t>
      </w:r>
      <w:r>
        <w:rPr>
          <w:spacing w:val="-11"/>
        </w:rPr>
        <w:t xml:space="preserve"> </w:t>
      </w:r>
      <w:r>
        <w:t>двигательной активности со средствами скалолазания (игры со сверстниками).</w:t>
      </w:r>
    </w:p>
    <w:p w14:paraId="5BA9CCE5" w14:textId="77777777" w:rsidR="00A43DD8" w:rsidRDefault="00983492">
      <w:pPr>
        <w:pStyle w:val="a3"/>
        <w:ind w:left="993" w:right="3556" w:firstLine="0"/>
        <w:jc w:val="left"/>
      </w:pPr>
      <w:r>
        <w:t>Подвижные</w:t>
      </w:r>
      <w:r>
        <w:rPr>
          <w:spacing w:val="-10"/>
        </w:rPr>
        <w:t xml:space="preserve"> </w:t>
      </w:r>
      <w:r>
        <w:t>игры</w:t>
      </w:r>
      <w:r>
        <w:rPr>
          <w:spacing w:val="-11"/>
        </w:rPr>
        <w:t xml:space="preserve"> </w:t>
      </w:r>
      <w:r>
        <w:t>и</w:t>
      </w:r>
      <w:r>
        <w:rPr>
          <w:spacing w:val="-12"/>
        </w:rPr>
        <w:t xml:space="preserve"> </w:t>
      </w:r>
      <w:r>
        <w:t>эстафеты</w:t>
      </w:r>
      <w:r>
        <w:rPr>
          <w:spacing w:val="-11"/>
        </w:rPr>
        <w:t xml:space="preserve"> </w:t>
      </w:r>
      <w:r>
        <w:t>с</w:t>
      </w:r>
      <w:r>
        <w:rPr>
          <w:spacing w:val="-11"/>
        </w:rPr>
        <w:t xml:space="preserve"> </w:t>
      </w:r>
      <w:r>
        <w:t>элементами</w:t>
      </w:r>
      <w:r>
        <w:rPr>
          <w:spacing w:val="-12"/>
        </w:rPr>
        <w:t xml:space="preserve"> </w:t>
      </w:r>
      <w:r>
        <w:t>скалолазания. Контрольно-тестовые упражнения.</w:t>
      </w:r>
    </w:p>
    <w:p w14:paraId="1C265B1D" w14:textId="77777777" w:rsidR="00A43DD8" w:rsidRDefault="00983492">
      <w:pPr>
        <w:pStyle w:val="a3"/>
        <w:ind w:right="270"/>
      </w:pPr>
      <w:r>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w:t>
      </w:r>
      <w:proofErr w:type="gramStart"/>
      <w:r>
        <w:t xml:space="preserve">фи- </w:t>
      </w:r>
      <w:proofErr w:type="spellStart"/>
      <w:r>
        <w:t>зического</w:t>
      </w:r>
      <w:proofErr w:type="spellEnd"/>
      <w:proofErr w:type="gramEnd"/>
      <w:r>
        <w:t xml:space="preserve"> развития.</w:t>
      </w:r>
    </w:p>
    <w:p w14:paraId="06822CEC" w14:textId="77777777" w:rsidR="00A43DD8" w:rsidRDefault="00983492">
      <w:pPr>
        <w:pStyle w:val="a3"/>
        <w:ind w:left="993" w:right="337" w:firstLine="0"/>
        <w:jc w:val="left"/>
      </w:pPr>
      <w:r>
        <w:t>Подбор физических упражнений для развития физических качеств скалолаза. Методические</w:t>
      </w:r>
      <w:r>
        <w:rPr>
          <w:spacing w:val="-10"/>
        </w:rPr>
        <w:t xml:space="preserve"> </w:t>
      </w:r>
      <w:r>
        <w:t>принципы</w:t>
      </w:r>
      <w:r>
        <w:rPr>
          <w:spacing w:val="-11"/>
        </w:rPr>
        <w:t xml:space="preserve"> </w:t>
      </w:r>
      <w:r>
        <w:t>построения</w:t>
      </w:r>
      <w:r>
        <w:rPr>
          <w:spacing w:val="-10"/>
        </w:rPr>
        <w:t xml:space="preserve"> </w:t>
      </w:r>
      <w:r>
        <w:t>частей</w:t>
      </w:r>
      <w:r>
        <w:rPr>
          <w:spacing w:val="-9"/>
        </w:rPr>
        <w:t xml:space="preserve"> </w:t>
      </w:r>
      <w:r>
        <w:t>урока</w:t>
      </w:r>
      <w:r>
        <w:rPr>
          <w:spacing w:val="-10"/>
        </w:rPr>
        <w:t xml:space="preserve"> </w:t>
      </w:r>
      <w:r>
        <w:t>(занятия)</w:t>
      </w:r>
      <w:r>
        <w:rPr>
          <w:spacing w:val="-8"/>
        </w:rPr>
        <w:t xml:space="preserve"> </w:t>
      </w:r>
      <w:r>
        <w:t>по</w:t>
      </w:r>
      <w:r>
        <w:rPr>
          <w:spacing w:val="-9"/>
        </w:rPr>
        <w:t xml:space="preserve"> </w:t>
      </w:r>
      <w:r>
        <w:t>скалолазанию.</w:t>
      </w:r>
    </w:p>
    <w:p w14:paraId="4B0214DA" w14:textId="77777777" w:rsidR="00A43DD8" w:rsidRDefault="00983492" w:rsidP="00983492">
      <w:pPr>
        <w:pStyle w:val="a4"/>
        <w:numPr>
          <w:ilvl w:val="0"/>
          <w:numId w:val="43"/>
        </w:numPr>
        <w:tabs>
          <w:tab w:val="left" w:pos="1229"/>
        </w:tabs>
        <w:ind w:left="1229" w:hanging="236"/>
      </w:pPr>
      <w:r>
        <w:t>Физическое</w:t>
      </w:r>
      <w:r>
        <w:rPr>
          <w:spacing w:val="-13"/>
        </w:rPr>
        <w:t xml:space="preserve"> </w:t>
      </w:r>
      <w:r>
        <w:rPr>
          <w:spacing w:val="-2"/>
        </w:rPr>
        <w:t>совершенствование.</w:t>
      </w:r>
    </w:p>
    <w:p w14:paraId="29E6D519" w14:textId="77777777" w:rsidR="00A43DD8" w:rsidRDefault="00983492">
      <w:pPr>
        <w:pStyle w:val="a3"/>
        <w:spacing w:before="2" w:line="251" w:lineRule="exact"/>
        <w:ind w:left="993" w:firstLine="0"/>
        <w:jc w:val="left"/>
      </w:pPr>
      <w:r>
        <w:rPr>
          <w:spacing w:val="-2"/>
        </w:rPr>
        <w:t>Подбор</w:t>
      </w:r>
      <w:r>
        <w:rPr>
          <w:spacing w:val="3"/>
        </w:rPr>
        <w:t xml:space="preserve"> </w:t>
      </w:r>
      <w:r>
        <w:rPr>
          <w:spacing w:val="-2"/>
        </w:rPr>
        <w:t>и</w:t>
      </w:r>
      <w:r>
        <w:rPr>
          <w:spacing w:val="2"/>
        </w:rPr>
        <w:t xml:space="preserve"> </w:t>
      </w:r>
      <w:r>
        <w:rPr>
          <w:spacing w:val="-2"/>
        </w:rPr>
        <w:t>составление</w:t>
      </w:r>
      <w:r>
        <w:rPr>
          <w:spacing w:val="1"/>
        </w:rPr>
        <w:t xml:space="preserve"> </w:t>
      </w:r>
      <w:r>
        <w:rPr>
          <w:spacing w:val="-2"/>
        </w:rPr>
        <w:t>комплексов</w:t>
      </w:r>
      <w:r>
        <w:rPr>
          <w:spacing w:val="2"/>
        </w:rPr>
        <w:t xml:space="preserve"> </w:t>
      </w:r>
      <w:r>
        <w:rPr>
          <w:spacing w:val="-2"/>
        </w:rPr>
        <w:t>общеразвивающих</w:t>
      </w:r>
      <w:r>
        <w:rPr>
          <w:spacing w:val="6"/>
        </w:rPr>
        <w:t xml:space="preserve"> </w:t>
      </w:r>
      <w:r>
        <w:rPr>
          <w:spacing w:val="-2"/>
        </w:rPr>
        <w:t>упражнений.</w:t>
      </w:r>
    </w:p>
    <w:p w14:paraId="1789FB1F" w14:textId="77777777" w:rsidR="00A43DD8" w:rsidRDefault="00983492">
      <w:pPr>
        <w:pStyle w:val="a3"/>
        <w:ind w:right="337"/>
        <w:jc w:val="left"/>
      </w:pPr>
      <w:r>
        <w:t>Проектирование</w:t>
      </w:r>
      <w:r>
        <w:rPr>
          <w:spacing w:val="-5"/>
        </w:rPr>
        <w:t xml:space="preserve"> </w:t>
      </w:r>
      <w:r>
        <w:t>комплексов</w:t>
      </w:r>
      <w:r>
        <w:rPr>
          <w:spacing w:val="-3"/>
        </w:rPr>
        <w:t xml:space="preserve"> </w:t>
      </w:r>
      <w:r>
        <w:t>упражнений</w:t>
      </w:r>
      <w:r>
        <w:rPr>
          <w:spacing w:val="-4"/>
        </w:rPr>
        <w:t xml:space="preserve"> </w:t>
      </w:r>
      <w:r>
        <w:t>и</w:t>
      </w:r>
      <w:r>
        <w:rPr>
          <w:spacing w:val="-3"/>
        </w:rPr>
        <w:t xml:space="preserve"> </w:t>
      </w:r>
      <w:r>
        <w:t>(или)</w:t>
      </w:r>
      <w:r>
        <w:rPr>
          <w:spacing w:val="-3"/>
        </w:rPr>
        <w:t xml:space="preserve"> </w:t>
      </w:r>
      <w:r>
        <w:t>части</w:t>
      </w:r>
      <w:r>
        <w:rPr>
          <w:spacing w:val="-4"/>
        </w:rPr>
        <w:t xml:space="preserve"> </w:t>
      </w:r>
      <w:r>
        <w:t>занятия</w:t>
      </w:r>
      <w:r>
        <w:rPr>
          <w:spacing w:val="-4"/>
        </w:rPr>
        <w:t xml:space="preserve"> </w:t>
      </w:r>
      <w:r>
        <w:t>(разминка,</w:t>
      </w:r>
      <w:r>
        <w:rPr>
          <w:spacing w:val="-3"/>
        </w:rPr>
        <w:t xml:space="preserve"> </w:t>
      </w:r>
      <w:proofErr w:type="gramStart"/>
      <w:r>
        <w:t>подготовитель- ная</w:t>
      </w:r>
      <w:proofErr w:type="gramEnd"/>
      <w:r>
        <w:t>, основная, заключительная часть; групповое занятие).</w:t>
      </w:r>
    </w:p>
    <w:p w14:paraId="2373A257" w14:textId="77777777" w:rsidR="00A43DD8" w:rsidRDefault="00983492">
      <w:pPr>
        <w:pStyle w:val="a3"/>
        <w:ind w:right="337"/>
        <w:jc w:val="left"/>
      </w:pPr>
      <w:r>
        <w:t>Технические</w:t>
      </w:r>
      <w:r>
        <w:rPr>
          <w:spacing w:val="-2"/>
        </w:rPr>
        <w:t xml:space="preserve"> </w:t>
      </w:r>
      <w:r>
        <w:t>и</w:t>
      </w:r>
      <w:r>
        <w:rPr>
          <w:spacing w:val="-2"/>
        </w:rPr>
        <w:t xml:space="preserve"> </w:t>
      </w:r>
      <w:r>
        <w:t>тактические</w:t>
      </w:r>
      <w:r>
        <w:rPr>
          <w:spacing w:val="-2"/>
        </w:rPr>
        <w:t xml:space="preserve"> </w:t>
      </w:r>
      <w:r>
        <w:t>действия</w:t>
      </w:r>
      <w:r>
        <w:rPr>
          <w:spacing w:val="-4"/>
        </w:rPr>
        <w:t xml:space="preserve"> </w:t>
      </w:r>
      <w:r>
        <w:t>в</w:t>
      </w:r>
      <w:r>
        <w:rPr>
          <w:spacing w:val="-3"/>
        </w:rPr>
        <w:t xml:space="preserve"> </w:t>
      </w:r>
      <w:r>
        <w:t>скалолазании,</w:t>
      </w:r>
      <w:r>
        <w:rPr>
          <w:spacing w:val="-2"/>
        </w:rPr>
        <w:t xml:space="preserve"> </w:t>
      </w:r>
      <w:r>
        <w:t>изученные</w:t>
      </w:r>
      <w:r>
        <w:rPr>
          <w:spacing w:val="-2"/>
        </w:rPr>
        <w:t xml:space="preserve"> </w:t>
      </w:r>
      <w:r>
        <w:t>на</w:t>
      </w:r>
      <w:r>
        <w:rPr>
          <w:spacing w:val="-2"/>
        </w:rPr>
        <w:t xml:space="preserve"> </w:t>
      </w:r>
      <w:r>
        <w:t>уровне</w:t>
      </w:r>
      <w:r>
        <w:rPr>
          <w:spacing w:val="-2"/>
        </w:rPr>
        <w:t xml:space="preserve"> </w:t>
      </w:r>
      <w:r>
        <w:t>начального</w:t>
      </w:r>
      <w:r>
        <w:rPr>
          <w:spacing w:val="-2"/>
        </w:rPr>
        <w:t xml:space="preserve"> </w:t>
      </w:r>
      <w:proofErr w:type="gramStart"/>
      <w:r>
        <w:t xml:space="preserve">об- </w:t>
      </w:r>
      <w:proofErr w:type="spellStart"/>
      <w:r>
        <w:t>щего</w:t>
      </w:r>
      <w:proofErr w:type="spellEnd"/>
      <w:proofErr w:type="gramEnd"/>
      <w:r>
        <w:t xml:space="preserve"> образования.</w:t>
      </w:r>
    </w:p>
    <w:p w14:paraId="2627A16C" w14:textId="77777777" w:rsidR="00A43DD8" w:rsidRDefault="00983492">
      <w:pPr>
        <w:pStyle w:val="a3"/>
        <w:ind w:left="993" w:right="3071" w:firstLine="0"/>
        <w:jc w:val="left"/>
      </w:pPr>
      <w:r>
        <w:t>Подвижные</w:t>
      </w:r>
      <w:r>
        <w:rPr>
          <w:spacing w:val="-12"/>
        </w:rPr>
        <w:t xml:space="preserve"> </w:t>
      </w:r>
      <w:r>
        <w:t>игры</w:t>
      </w:r>
      <w:r>
        <w:rPr>
          <w:spacing w:val="-13"/>
        </w:rPr>
        <w:t xml:space="preserve"> </w:t>
      </w:r>
      <w:r>
        <w:t>и</w:t>
      </w:r>
      <w:r>
        <w:rPr>
          <w:spacing w:val="-14"/>
        </w:rPr>
        <w:t xml:space="preserve"> </w:t>
      </w:r>
      <w:r>
        <w:t>эстафеты</w:t>
      </w:r>
      <w:r>
        <w:rPr>
          <w:spacing w:val="-12"/>
        </w:rPr>
        <w:t xml:space="preserve"> </w:t>
      </w:r>
      <w:r>
        <w:t>специальной</w:t>
      </w:r>
      <w:r>
        <w:rPr>
          <w:spacing w:val="-14"/>
        </w:rPr>
        <w:t xml:space="preserve"> </w:t>
      </w:r>
      <w:r>
        <w:t>направленности. Техника лазания.</w:t>
      </w:r>
    </w:p>
    <w:p w14:paraId="59688074" w14:textId="77777777" w:rsidR="00A43DD8" w:rsidRDefault="00983492">
      <w:pPr>
        <w:pStyle w:val="a3"/>
        <w:ind w:right="394"/>
        <w:jc w:val="left"/>
      </w:pPr>
      <w:r>
        <w:t>Элементы</w:t>
      </w:r>
      <w:r>
        <w:rPr>
          <w:spacing w:val="-2"/>
        </w:rPr>
        <w:t xml:space="preserve"> </w:t>
      </w:r>
      <w:r>
        <w:t>работы</w:t>
      </w:r>
      <w:r>
        <w:rPr>
          <w:spacing w:val="-2"/>
        </w:rPr>
        <w:t xml:space="preserve"> </w:t>
      </w:r>
      <w:r>
        <w:t>ног</w:t>
      </w:r>
      <w:r>
        <w:rPr>
          <w:spacing w:val="-2"/>
        </w:rPr>
        <w:t xml:space="preserve"> </w:t>
      </w:r>
      <w:r>
        <w:t>на</w:t>
      </w:r>
      <w:r>
        <w:rPr>
          <w:spacing w:val="-5"/>
        </w:rPr>
        <w:t xml:space="preserve"> </w:t>
      </w:r>
      <w:r>
        <w:t>различном</w:t>
      </w:r>
      <w:r>
        <w:rPr>
          <w:spacing w:val="-3"/>
        </w:rPr>
        <w:t xml:space="preserve"> </w:t>
      </w:r>
      <w:r>
        <w:t>рельефе</w:t>
      </w:r>
      <w:r>
        <w:rPr>
          <w:spacing w:val="-2"/>
        </w:rPr>
        <w:t xml:space="preserve"> </w:t>
      </w:r>
      <w:r>
        <w:t>повышенной</w:t>
      </w:r>
      <w:r>
        <w:rPr>
          <w:spacing w:val="-2"/>
        </w:rPr>
        <w:t xml:space="preserve"> </w:t>
      </w:r>
      <w:r>
        <w:t>сложности,</w:t>
      </w:r>
      <w:r>
        <w:rPr>
          <w:spacing w:val="-2"/>
        </w:rPr>
        <w:t xml:space="preserve"> </w:t>
      </w:r>
      <w:r>
        <w:t>типы</w:t>
      </w:r>
      <w:r>
        <w:rPr>
          <w:spacing w:val="-4"/>
        </w:rPr>
        <w:t xml:space="preserve"> </w:t>
      </w:r>
      <w:r>
        <w:t>хватов,</w:t>
      </w:r>
      <w:r>
        <w:rPr>
          <w:spacing w:val="-2"/>
        </w:rPr>
        <w:t xml:space="preserve"> </w:t>
      </w:r>
      <w:proofErr w:type="spellStart"/>
      <w:r>
        <w:t>техни</w:t>
      </w:r>
      <w:proofErr w:type="spellEnd"/>
      <w:r>
        <w:t xml:space="preserve">- </w:t>
      </w:r>
      <w:proofErr w:type="spellStart"/>
      <w:r>
        <w:t>ческие</w:t>
      </w:r>
      <w:proofErr w:type="spellEnd"/>
      <w:r>
        <w:t xml:space="preserve"> движения и элементы повышенной сложности.</w:t>
      </w:r>
    </w:p>
    <w:p w14:paraId="1914C247" w14:textId="77777777" w:rsidR="00A43DD8" w:rsidRDefault="00983492">
      <w:pPr>
        <w:pStyle w:val="a3"/>
        <w:jc w:val="left"/>
      </w:pPr>
      <w:r>
        <w:t>Лазание</w:t>
      </w:r>
      <w:r>
        <w:rPr>
          <w:spacing w:val="39"/>
        </w:rPr>
        <w:t xml:space="preserve"> </w:t>
      </w:r>
      <w:r>
        <w:t>на</w:t>
      </w:r>
      <w:r>
        <w:rPr>
          <w:spacing w:val="35"/>
        </w:rPr>
        <w:t xml:space="preserve"> </w:t>
      </w:r>
      <w:r>
        <w:t>плоскостях</w:t>
      </w:r>
      <w:r>
        <w:rPr>
          <w:spacing w:val="35"/>
        </w:rPr>
        <w:t xml:space="preserve"> </w:t>
      </w:r>
      <w:r>
        <w:t>с</w:t>
      </w:r>
      <w:r>
        <w:rPr>
          <w:spacing w:val="36"/>
        </w:rPr>
        <w:t xml:space="preserve"> </w:t>
      </w:r>
      <w:r>
        <w:t>различным</w:t>
      </w:r>
      <w:r>
        <w:rPr>
          <w:spacing w:val="35"/>
        </w:rPr>
        <w:t xml:space="preserve"> </w:t>
      </w:r>
      <w:r>
        <w:t>углом</w:t>
      </w:r>
      <w:r>
        <w:rPr>
          <w:spacing w:val="37"/>
        </w:rPr>
        <w:t xml:space="preserve"> </w:t>
      </w:r>
      <w:r>
        <w:t>наклона</w:t>
      </w:r>
      <w:r>
        <w:rPr>
          <w:spacing w:val="38"/>
        </w:rPr>
        <w:t xml:space="preserve"> </w:t>
      </w:r>
      <w:r>
        <w:t>(положительные</w:t>
      </w:r>
      <w:r>
        <w:rPr>
          <w:spacing w:val="39"/>
        </w:rPr>
        <w:t xml:space="preserve"> </w:t>
      </w:r>
      <w:r>
        <w:t>стенки,</w:t>
      </w:r>
      <w:r>
        <w:rPr>
          <w:spacing w:val="38"/>
        </w:rPr>
        <w:t xml:space="preserve"> </w:t>
      </w:r>
      <w:r>
        <w:t>вертикали, стенки с отрицательным уклоном до 70 градусов).</w:t>
      </w:r>
    </w:p>
    <w:p w14:paraId="4C6DD2FE" w14:textId="77777777" w:rsidR="00A43DD8" w:rsidRDefault="00983492">
      <w:pPr>
        <w:pStyle w:val="a3"/>
        <w:spacing w:before="3" w:line="252" w:lineRule="exact"/>
        <w:ind w:left="993" w:firstLine="0"/>
        <w:jc w:val="left"/>
      </w:pPr>
      <w:r>
        <w:t>Лазание</w:t>
      </w:r>
      <w:r>
        <w:rPr>
          <w:spacing w:val="-11"/>
        </w:rPr>
        <w:t xml:space="preserve"> </w:t>
      </w:r>
      <w:r>
        <w:t>с</w:t>
      </w:r>
      <w:r>
        <w:rPr>
          <w:spacing w:val="-8"/>
        </w:rPr>
        <w:t xml:space="preserve"> </w:t>
      </w:r>
      <w:r>
        <w:t>различным</w:t>
      </w:r>
      <w:r>
        <w:rPr>
          <w:spacing w:val="-10"/>
        </w:rPr>
        <w:t xml:space="preserve"> </w:t>
      </w:r>
      <w:r>
        <w:t>темпом</w:t>
      </w:r>
      <w:r>
        <w:rPr>
          <w:spacing w:val="-10"/>
        </w:rPr>
        <w:t xml:space="preserve"> </w:t>
      </w:r>
      <w:r>
        <w:t>и</w:t>
      </w:r>
      <w:r>
        <w:rPr>
          <w:spacing w:val="-10"/>
        </w:rPr>
        <w:t xml:space="preserve"> </w:t>
      </w:r>
      <w:r>
        <w:t>скоростью</w:t>
      </w:r>
      <w:r>
        <w:rPr>
          <w:spacing w:val="-7"/>
        </w:rPr>
        <w:t xml:space="preserve"> </w:t>
      </w:r>
      <w:r>
        <w:rPr>
          <w:spacing w:val="-2"/>
        </w:rPr>
        <w:t>перемещения.</w:t>
      </w:r>
    </w:p>
    <w:p w14:paraId="2C4432C4" w14:textId="77777777" w:rsidR="00A43DD8" w:rsidRDefault="00983492">
      <w:pPr>
        <w:pStyle w:val="a3"/>
        <w:ind w:left="993" w:right="1717" w:firstLine="0"/>
        <w:jc w:val="left"/>
      </w:pPr>
      <w:r>
        <w:t>Сложно-координационные</w:t>
      </w:r>
      <w:r>
        <w:rPr>
          <w:spacing w:val="-16"/>
        </w:rPr>
        <w:t xml:space="preserve"> </w:t>
      </w:r>
      <w:r>
        <w:t>технические</w:t>
      </w:r>
      <w:r>
        <w:rPr>
          <w:spacing w:val="-14"/>
        </w:rPr>
        <w:t xml:space="preserve"> </w:t>
      </w:r>
      <w:r>
        <w:t>элементы</w:t>
      </w:r>
      <w:r>
        <w:rPr>
          <w:spacing w:val="-14"/>
        </w:rPr>
        <w:t xml:space="preserve"> </w:t>
      </w:r>
      <w:r>
        <w:t>повышенной</w:t>
      </w:r>
      <w:r>
        <w:rPr>
          <w:spacing w:val="-13"/>
        </w:rPr>
        <w:t xml:space="preserve"> </w:t>
      </w:r>
      <w:r>
        <w:t>сложности. Учебные соревнования по скалолазанию.</w:t>
      </w:r>
    </w:p>
    <w:p w14:paraId="4F5C5089" w14:textId="77777777" w:rsidR="00A43DD8" w:rsidRDefault="00983492">
      <w:pPr>
        <w:pStyle w:val="a3"/>
        <w:ind w:right="274"/>
      </w:pPr>
      <w:r>
        <w:t xml:space="preserve">Участие в физкультурно-оздоровительных и спортивных мероприятиях по скалолазанию (проект "Скалолазание в школе", различных детских соревнованиях по скалолазанию в разных </w:t>
      </w:r>
      <w:r>
        <w:rPr>
          <w:spacing w:val="-2"/>
        </w:rPr>
        <w:t>дисциплинах).</w:t>
      </w:r>
    </w:p>
    <w:p w14:paraId="238A6E9D" w14:textId="77777777" w:rsidR="00A43DD8" w:rsidRDefault="00983492">
      <w:pPr>
        <w:pStyle w:val="a3"/>
        <w:spacing w:before="1"/>
        <w:ind w:right="270"/>
      </w:pPr>
      <w:r>
        <w:t xml:space="preserve">Содержание модуля по скалолазанию направлено на достижение обучающимися </w:t>
      </w:r>
      <w:proofErr w:type="spellStart"/>
      <w:r>
        <w:t>лич</w:t>
      </w:r>
      <w:proofErr w:type="spellEnd"/>
      <w:r>
        <w:t xml:space="preserve">- </w:t>
      </w:r>
      <w:proofErr w:type="spellStart"/>
      <w:r>
        <w:t>ностных</w:t>
      </w:r>
      <w:proofErr w:type="spellEnd"/>
      <w:r>
        <w:t>, метапредметных и предметных результатов обучения.</w:t>
      </w:r>
    </w:p>
    <w:p w14:paraId="10C24485" w14:textId="77777777" w:rsidR="00A43DD8" w:rsidRDefault="00983492">
      <w:pPr>
        <w:pStyle w:val="a3"/>
        <w:ind w:right="270"/>
      </w:pPr>
      <w:r>
        <w:t xml:space="preserve">При изучении модуля по скалолазанию на уровне основного общего образования у </w:t>
      </w:r>
      <w:proofErr w:type="spellStart"/>
      <w:r>
        <w:t>обу</w:t>
      </w:r>
      <w:proofErr w:type="spellEnd"/>
      <w:r>
        <w:t xml:space="preserve">- </w:t>
      </w:r>
      <w:proofErr w:type="spellStart"/>
      <w:r>
        <w:t>чающихся</w:t>
      </w:r>
      <w:proofErr w:type="spellEnd"/>
      <w:r>
        <w:t xml:space="preserve"> будут сформированы следующие </w:t>
      </w:r>
      <w:r>
        <w:rPr>
          <w:b/>
        </w:rPr>
        <w:t>личностные результаты</w:t>
      </w:r>
      <w:r>
        <w:t>:</w:t>
      </w:r>
    </w:p>
    <w:p w14:paraId="07CB60BC" w14:textId="77777777" w:rsidR="00A43DD8" w:rsidRDefault="00983492" w:rsidP="00983492">
      <w:pPr>
        <w:pStyle w:val="a4"/>
        <w:numPr>
          <w:ilvl w:val="0"/>
          <w:numId w:val="42"/>
        </w:numPr>
        <w:tabs>
          <w:tab w:val="left" w:pos="1275"/>
        </w:tabs>
        <w:ind w:right="321" w:firstLine="707"/>
        <w:jc w:val="left"/>
      </w:pPr>
      <w:r>
        <w:t>проявление</w:t>
      </w:r>
      <w:r>
        <w:rPr>
          <w:spacing w:val="-9"/>
        </w:rPr>
        <w:t xml:space="preserve"> </w:t>
      </w:r>
      <w:r>
        <w:t>чувства</w:t>
      </w:r>
      <w:r>
        <w:rPr>
          <w:spacing w:val="-7"/>
        </w:rPr>
        <w:t xml:space="preserve"> </w:t>
      </w:r>
      <w:r>
        <w:t>гордости</w:t>
      </w:r>
      <w:r>
        <w:rPr>
          <w:spacing w:val="-9"/>
        </w:rPr>
        <w:t xml:space="preserve"> </w:t>
      </w:r>
      <w:r>
        <w:t>за</w:t>
      </w:r>
      <w:r>
        <w:rPr>
          <w:spacing w:val="-7"/>
        </w:rPr>
        <w:t xml:space="preserve"> </w:t>
      </w:r>
      <w:r>
        <w:t>свою</w:t>
      </w:r>
      <w:r>
        <w:rPr>
          <w:spacing w:val="-9"/>
        </w:rPr>
        <w:t xml:space="preserve"> </w:t>
      </w:r>
      <w:r>
        <w:t>Родину,</w:t>
      </w:r>
      <w:r>
        <w:rPr>
          <w:spacing w:val="-9"/>
        </w:rPr>
        <w:t xml:space="preserve"> </w:t>
      </w:r>
      <w:r>
        <w:t>российский</w:t>
      </w:r>
      <w:r>
        <w:rPr>
          <w:spacing w:val="-10"/>
        </w:rPr>
        <w:t xml:space="preserve"> </w:t>
      </w:r>
      <w:r>
        <w:t>народ</w:t>
      </w:r>
      <w:r>
        <w:rPr>
          <w:spacing w:val="-7"/>
        </w:rPr>
        <w:t xml:space="preserve"> </w:t>
      </w:r>
      <w:r>
        <w:t>и</w:t>
      </w:r>
      <w:r>
        <w:rPr>
          <w:spacing w:val="-10"/>
        </w:rPr>
        <w:t xml:space="preserve"> </w:t>
      </w:r>
      <w:r>
        <w:t>историю</w:t>
      </w:r>
      <w:r>
        <w:rPr>
          <w:spacing w:val="-11"/>
        </w:rPr>
        <w:t xml:space="preserve"> </w:t>
      </w:r>
      <w:r>
        <w:t>России</w:t>
      </w:r>
      <w:r>
        <w:rPr>
          <w:spacing w:val="-10"/>
        </w:rPr>
        <w:t xml:space="preserve"> </w:t>
      </w:r>
      <w:r>
        <w:t>через знание истории и современного состояния развития скалолазания;</w:t>
      </w:r>
    </w:p>
    <w:p w14:paraId="204ACB8A" w14:textId="77777777" w:rsidR="00A43DD8" w:rsidRDefault="00983492" w:rsidP="00983492">
      <w:pPr>
        <w:pStyle w:val="a4"/>
        <w:numPr>
          <w:ilvl w:val="0"/>
          <w:numId w:val="42"/>
        </w:numPr>
        <w:tabs>
          <w:tab w:val="left" w:pos="1275"/>
        </w:tabs>
        <w:ind w:right="355" w:firstLine="707"/>
        <w:jc w:val="left"/>
      </w:pPr>
      <w:r>
        <w:t>готовность</w:t>
      </w:r>
      <w:r>
        <w:rPr>
          <w:spacing w:val="-7"/>
        </w:rPr>
        <w:t xml:space="preserve"> </w:t>
      </w:r>
      <w:r>
        <w:t>обучающихся</w:t>
      </w:r>
      <w:r>
        <w:rPr>
          <w:spacing w:val="-12"/>
        </w:rPr>
        <w:t xml:space="preserve"> </w:t>
      </w:r>
      <w:r>
        <w:t>к</w:t>
      </w:r>
      <w:r>
        <w:rPr>
          <w:spacing w:val="-6"/>
        </w:rPr>
        <w:t xml:space="preserve"> </w:t>
      </w:r>
      <w:r>
        <w:t>саморазвитию</w:t>
      </w:r>
      <w:r>
        <w:rPr>
          <w:spacing w:val="-7"/>
        </w:rPr>
        <w:t xml:space="preserve"> </w:t>
      </w:r>
      <w:r>
        <w:t>и</w:t>
      </w:r>
      <w:r>
        <w:rPr>
          <w:spacing w:val="-8"/>
        </w:rPr>
        <w:t xml:space="preserve"> </w:t>
      </w:r>
      <w:r>
        <w:t>самообразованию</w:t>
      </w:r>
      <w:r>
        <w:rPr>
          <w:spacing w:val="-6"/>
        </w:rPr>
        <w:t xml:space="preserve"> </w:t>
      </w:r>
      <w:r>
        <w:t>через</w:t>
      </w:r>
      <w:r>
        <w:rPr>
          <w:spacing w:val="-8"/>
        </w:rPr>
        <w:t xml:space="preserve"> </w:t>
      </w:r>
      <w:r>
        <w:t>ценности,</w:t>
      </w:r>
      <w:r>
        <w:rPr>
          <w:spacing w:val="-7"/>
        </w:rPr>
        <w:t xml:space="preserve"> </w:t>
      </w:r>
      <w:r>
        <w:t xml:space="preserve">традиции и идеалы главных организаций регионального, всероссийского уровней по скалолазанию, </w:t>
      </w:r>
      <w:proofErr w:type="spellStart"/>
      <w:r>
        <w:t>моти</w:t>
      </w:r>
      <w:proofErr w:type="spellEnd"/>
      <w:r>
        <w:t xml:space="preserve">- </w:t>
      </w:r>
      <w:proofErr w:type="spellStart"/>
      <w:r>
        <w:t>вации</w:t>
      </w:r>
      <w:proofErr w:type="spellEnd"/>
      <w:r>
        <w:t xml:space="preserve">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14:paraId="706F2C4B" w14:textId="77777777" w:rsidR="00A43DD8" w:rsidRDefault="00A43DD8">
      <w:pPr>
        <w:pStyle w:val="a4"/>
        <w:jc w:val="left"/>
        <w:sectPr w:rsidR="00A43DD8">
          <w:type w:val="continuous"/>
          <w:pgSz w:w="11920" w:h="16850"/>
          <w:pgMar w:top="1560" w:right="566" w:bottom="780" w:left="1417" w:header="0" w:footer="597" w:gutter="0"/>
          <w:cols w:space="720"/>
        </w:sectPr>
      </w:pPr>
    </w:p>
    <w:p w14:paraId="74033E2B" w14:textId="77777777" w:rsidR="00A43DD8" w:rsidRDefault="00983492" w:rsidP="00983492">
      <w:pPr>
        <w:pStyle w:val="a4"/>
        <w:numPr>
          <w:ilvl w:val="0"/>
          <w:numId w:val="42"/>
        </w:numPr>
        <w:tabs>
          <w:tab w:val="left" w:pos="1275"/>
        </w:tabs>
        <w:spacing w:before="75"/>
        <w:ind w:right="365" w:firstLine="707"/>
        <w:jc w:val="left"/>
      </w:pPr>
      <w:r>
        <w:t xml:space="preserve">проявление осознанного и ответственного отношения к собственным поступкам, </w:t>
      </w:r>
      <w:proofErr w:type="spellStart"/>
      <w:r>
        <w:t>мо</w:t>
      </w:r>
      <w:proofErr w:type="spellEnd"/>
      <w:r>
        <w:t xml:space="preserve">- </w:t>
      </w:r>
      <w:proofErr w:type="spellStart"/>
      <w:r>
        <w:t>ральной</w:t>
      </w:r>
      <w:proofErr w:type="spellEnd"/>
      <w:r>
        <w:rPr>
          <w:spacing w:val="-9"/>
        </w:rPr>
        <w:t xml:space="preserve"> </w:t>
      </w:r>
      <w:r>
        <w:t>компетентности</w:t>
      </w:r>
      <w:r>
        <w:rPr>
          <w:spacing w:val="-8"/>
        </w:rPr>
        <w:t xml:space="preserve"> </w:t>
      </w:r>
      <w:r>
        <w:t>в</w:t>
      </w:r>
      <w:r>
        <w:rPr>
          <w:spacing w:val="-6"/>
        </w:rPr>
        <w:t xml:space="preserve"> </w:t>
      </w:r>
      <w:r>
        <w:t>решении</w:t>
      </w:r>
      <w:r>
        <w:rPr>
          <w:spacing w:val="-5"/>
        </w:rPr>
        <w:t xml:space="preserve"> </w:t>
      </w:r>
      <w:r>
        <w:t>проблем</w:t>
      </w:r>
      <w:r>
        <w:rPr>
          <w:spacing w:val="-5"/>
        </w:rPr>
        <w:t xml:space="preserve"> </w:t>
      </w:r>
      <w:r>
        <w:t>в</w:t>
      </w:r>
      <w:r>
        <w:rPr>
          <w:spacing w:val="-8"/>
        </w:rPr>
        <w:t xml:space="preserve"> </w:t>
      </w:r>
      <w:r>
        <w:t>процессе</w:t>
      </w:r>
      <w:r>
        <w:rPr>
          <w:spacing w:val="-4"/>
        </w:rPr>
        <w:t xml:space="preserve"> </w:t>
      </w:r>
      <w:r>
        <w:t>занятий</w:t>
      </w:r>
      <w:r>
        <w:rPr>
          <w:spacing w:val="-8"/>
        </w:rPr>
        <w:t xml:space="preserve"> </w:t>
      </w:r>
      <w:r>
        <w:t>физической</w:t>
      </w:r>
      <w:r>
        <w:rPr>
          <w:spacing w:val="-7"/>
        </w:rPr>
        <w:t xml:space="preserve"> </w:t>
      </w:r>
      <w:r>
        <w:t>культурой,</w:t>
      </w:r>
      <w:r>
        <w:rPr>
          <w:spacing w:val="-4"/>
        </w:rPr>
        <w:t xml:space="preserve"> </w:t>
      </w:r>
      <w:r>
        <w:t>игровой</w:t>
      </w:r>
      <w:r>
        <w:rPr>
          <w:spacing w:val="-5"/>
        </w:rPr>
        <w:t xml:space="preserve"> </w:t>
      </w:r>
      <w:r>
        <w:t>и соревновательной деятельности по виду спорта "скалолазание";</w:t>
      </w:r>
    </w:p>
    <w:p w14:paraId="3B74DA74" w14:textId="77777777" w:rsidR="00A43DD8" w:rsidRDefault="00983492" w:rsidP="00983492">
      <w:pPr>
        <w:pStyle w:val="a4"/>
        <w:numPr>
          <w:ilvl w:val="0"/>
          <w:numId w:val="42"/>
        </w:numPr>
        <w:tabs>
          <w:tab w:val="left" w:pos="1275"/>
        </w:tabs>
        <w:ind w:right="496" w:firstLine="707"/>
        <w:jc w:val="left"/>
      </w:pPr>
      <w:r>
        <w:t>готовность</w:t>
      </w:r>
      <w:r>
        <w:rPr>
          <w:spacing w:val="-8"/>
        </w:rPr>
        <w:t xml:space="preserve"> </w:t>
      </w:r>
      <w:r>
        <w:t>соблюдать</w:t>
      </w:r>
      <w:r>
        <w:rPr>
          <w:spacing w:val="-8"/>
        </w:rPr>
        <w:t xml:space="preserve"> </w:t>
      </w:r>
      <w:r>
        <w:t>правила</w:t>
      </w:r>
      <w:r>
        <w:rPr>
          <w:spacing w:val="-7"/>
        </w:rPr>
        <w:t xml:space="preserve"> </w:t>
      </w:r>
      <w:r>
        <w:t>индивидуального</w:t>
      </w:r>
      <w:r>
        <w:rPr>
          <w:spacing w:val="-8"/>
        </w:rPr>
        <w:t xml:space="preserve"> </w:t>
      </w:r>
      <w:r>
        <w:t>и</w:t>
      </w:r>
      <w:r>
        <w:rPr>
          <w:spacing w:val="-11"/>
        </w:rPr>
        <w:t xml:space="preserve"> </w:t>
      </w:r>
      <w:r>
        <w:t>коллективного</w:t>
      </w:r>
      <w:r>
        <w:rPr>
          <w:spacing w:val="-9"/>
        </w:rPr>
        <w:t xml:space="preserve"> </w:t>
      </w:r>
      <w:r>
        <w:t>безопасного</w:t>
      </w:r>
      <w:r>
        <w:rPr>
          <w:spacing w:val="-7"/>
        </w:rPr>
        <w:t xml:space="preserve"> </w:t>
      </w:r>
      <w:proofErr w:type="spellStart"/>
      <w:r>
        <w:t>поведе</w:t>
      </w:r>
      <w:proofErr w:type="spellEnd"/>
      <w:r>
        <w:t xml:space="preserve">- </w:t>
      </w:r>
      <w:proofErr w:type="spellStart"/>
      <w:r>
        <w:t>ния</w:t>
      </w:r>
      <w:proofErr w:type="spellEnd"/>
      <w:r>
        <w:t xml:space="preserve"> в учебной, соревновательной, досуговой деятельности и чрезвычайных ситуациях;</w:t>
      </w:r>
    </w:p>
    <w:p w14:paraId="0CED5E19" w14:textId="77777777" w:rsidR="00A43DD8" w:rsidRDefault="00983492" w:rsidP="00983492">
      <w:pPr>
        <w:pStyle w:val="a4"/>
        <w:numPr>
          <w:ilvl w:val="0"/>
          <w:numId w:val="42"/>
        </w:numPr>
        <w:tabs>
          <w:tab w:val="left" w:pos="1275"/>
        </w:tabs>
        <w:ind w:right="724" w:firstLine="707"/>
        <w:jc w:val="left"/>
      </w:pPr>
      <w:r>
        <w:t>проявление</w:t>
      </w:r>
      <w:r>
        <w:rPr>
          <w:spacing w:val="-5"/>
        </w:rPr>
        <w:t xml:space="preserve"> </w:t>
      </w:r>
      <w:r>
        <w:t>положительных</w:t>
      </w:r>
      <w:r>
        <w:rPr>
          <w:spacing w:val="-5"/>
        </w:rPr>
        <w:t xml:space="preserve"> </w:t>
      </w:r>
      <w:r>
        <w:t>качеств</w:t>
      </w:r>
      <w:r>
        <w:rPr>
          <w:spacing w:val="-8"/>
        </w:rPr>
        <w:t xml:space="preserve"> </w:t>
      </w:r>
      <w:r>
        <w:t>личности</w:t>
      </w:r>
      <w:r>
        <w:rPr>
          <w:spacing w:val="-9"/>
        </w:rPr>
        <w:t xml:space="preserve"> </w:t>
      </w:r>
      <w:r>
        <w:t>и</w:t>
      </w:r>
      <w:r>
        <w:rPr>
          <w:spacing w:val="-6"/>
        </w:rPr>
        <w:t xml:space="preserve"> </w:t>
      </w:r>
      <w:r>
        <w:t>управление</w:t>
      </w:r>
      <w:r>
        <w:rPr>
          <w:spacing w:val="-8"/>
        </w:rPr>
        <w:t xml:space="preserve"> </w:t>
      </w:r>
      <w:r>
        <w:t>своими</w:t>
      </w:r>
      <w:r>
        <w:rPr>
          <w:spacing w:val="-7"/>
        </w:rPr>
        <w:t xml:space="preserve"> </w:t>
      </w:r>
      <w:r>
        <w:t>эмоциями</w:t>
      </w:r>
      <w:r>
        <w:rPr>
          <w:spacing w:val="-9"/>
        </w:rPr>
        <w:t xml:space="preserve"> </w:t>
      </w:r>
      <w:r>
        <w:t>в</w:t>
      </w:r>
      <w:r>
        <w:rPr>
          <w:spacing w:val="-9"/>
        </w:rPr>
        <w:t xml:space="preserve"> </w:t>
      </w:r>
      <w:proofErr w:type="gramStart"/>
      <w:r>
        <w:t>раз- личных</w:t>
      </w:r>
      <w:proofErr w:type="gramEnd"/>
      <w:r>
        <w:t xml:space="preserve"> ситуациях и условиях;</w:t>
      </w:r>
    </w:p>
    <w:p w14:paraId="093FA347" w14:textId="77777777" w:rsidR="00A43DD8" w:rsidRDefault="00983492" w:rsidP="00983492">
      <w:pPr>
        <w:pStyle w:val="a4"/>
        <w:numPr>
          <w:ilvl w:val="0"/>
          <w:numId w:val="42"/>
        </w:numPr>
        <w:tabs>
          <w:tab w:val="left" w:pos="1278"/>
        </w:tabs>
        <w:ind w:left="993" w:right="323" w:firstLine="0"/>
        <w:jc w:val="left"/>
      </w:pPr>
      <w:r>
        <w:t>осознанное, уважительное и доброжелательное отношение к сверстникам и педагогам. При</w:t>
      </w:r>
      <w:r>
        <w:rPr>
          <w:spacing w:val="25"/>
        </w:rPr>
        <w:t xml:space="preserve"> </w:t>
      </w:r>
      <w:r>
        <w:t>изучении</w:t>
      </w:r>
      <w:r>
        <w:rPr>
          <w:spacing w:val="26"/>
        </w:rPr>
        <w:t xml:space="preserve"> </w:t>
      </w:r>
      <w:r>
        <w:t>модуля</w:t>
      </w:r>
      <w:r>
        <w:rPr>
          <w:spacing w:val="28"/>
        </w:rPr>
        <w:t xml:space="preserve"> </w:t>
      </w:r>
      <w:r>
        <w:t>по</w:t>
      </w:r>
      <w:r>
        <w:rPr>
          <w:spacing w:val="25"/>
        </w:rPr>
        <w:t xml:space="preserve"> </w:t>
      </w:r>
      <w:r>
        <w:t>скалолазанию</w:t>
      </w:r>
      <w:r>
        <w:rPr>
          <w:spacing w:val="27"/>
        </w:rPr>
        <w:t xml:space="preserve"> </w:t>
      </w:r>
      <w:r>
        <w:t>на</w:t>
      </w:r>
      <w:r>
        <w:rPr>
          <w:spacing w:val="26"/>
        </w:rPr>
        <w:t xml:space="preserve"> </w:t>
      </w:r>
      <w:r>
        <w:t>уровне</w:t>
      </w:r>
      <w:r>
        <w:rPr>
          <w:spacing w:val="23"/>
        </w:rPr>
        <w:t xml:space="preserve"> </w:t>
      </w:r>
      <w:r>
        <w:t>основного</w:t>
      </w:r>
      <w:r>
        <w:rPr>
          <w:spacing w:val="26"/>
        </w:rPr>
        <w:t xml:space="preserve"> </w:t>
      </w:r>
      <w:r>
        <w:t>общего</w:t>
      </w:r>
      <w:r>
        <w:rPr>
          <w:spacing w:val="26"/>
        </w:rPr>
        <w:t xml:space="preserve"> </w:t>
      </w:r>
      <w:r>
        <w:t>образования</w:t>
      </w:r>
      <w:r>
        <w:rPr>
          <w:spacing w:val="25"/>
        </w:rPr>
        <w:t xml:space="preserve"> </w:t>
      </w:r>
      <w:r>
        <w:t>у</w:t>
      </w:r>
      <w:r>
        <w:rPr>
          <w:spacing w:val="23"/>
        </w:rPr>
        <w:t xml:space="preserve"> </w:t>
      </w:r>
      <w:proofErr w:type="spellStart"/>
      <w:r>
        <w:t>обу</w:t>
      </w:r>
      <w:proofErr w:type="spellEnd"/>
      <w:r>
        <w:t>-</w:t>
      </w:r>
    </w:p>
    <w:p w14:paraId="69678520" w14:textId="77777777" w:rsidR="00A43DD8" w:rsidRDefault="00983492">
      <w:pPr>
        <w:spacing w:before="1" w:line="251" w:lineRule="exact"/>
        <w:ind w:left="285"/>
      </w:pPr>
      <w:proofErr w:type="spellStart"/>
      <w:r>
        <w:rPr>
          <w:spacing w:val="-2"/>
        </w:rPr>
        <w:t>чающихся</w:t>
      </w:r>
      <w:proofErr w:type="spellEnd"/>
      <w:r>
        <w:t xml:space="preserve"> </w:t>
      </w:r>
      <w:r>
        <w:rPr>
          <w:spacing w:val="-2"/>
        </w:rPr>
        <w:t>будут</w:t>
      </w:r>
      <w:r>
        <w:rPr>
          <w:spacing w:val="5"/>
        </w:rPr>
        <w:t xml:space="preserve"> </w:t>
      </w:r>
      <w:r>
        <w:rPr>
          <w:spacing w:val="-2"/>
        </w:rPr>
        <w:t>сформированы</w:t>
      </w:r>
      <w:r>
        <w:rPr>
          <w:spacing w:val="6"/>
        </w:rPr>
        <w:t xml:space="preserve"> </w:t>
      </w:r>
      <w:r>
        <w:rPr>
          <w:spacing w:val="-2"/>
        </w:rPr>
        <w:t>следующие</w:t>
      </w:r>
      <w:r>
        <w:rPr>
          <w:spacing w:val="4"/>
        </w:rPr>
        <w:t xml:space="preserve"> </w:t>
      </w:r>
      <w:r>
        <w:rPr>
          <w:b/>
          <w:spacing w:val="-2"/>
        </w:rPr>
        <w:t>метапредметные</w:t>
      </w:r>
      <w:r>
        <w:rPr>
          <w:b/>
          <w:spacing w:val="6"/>
        </w:rPr>
        <w:t xml:space="preserve"> </w:t>
      </w:r>
      <w:r>
        <w:rPr>
          <w:b/>
          <w:spacing w:val="-2"/>
        </w:rPr>
        <w:t>результаты</w:t>
      </w:r>
      <w:r>
        <w:rPr>
          <w:spacing w:val="-2"/>
        </w:rPr>
        <w:t>:</w:t>
      </w:r>
    </w:p>
    <w:p w14:paraId="436B0E84" w14:textId="77777777" w:rsidR="00A43DD8" w:rsidRDefault="00983492" w:rsidP="00983492">
      <w:pPr>
        <w:pStyle w:val="a4"/>
        <w:numPr>
          <w:ilvl w:val="0"/>
          <w:numId w:val="42"/>
        </w:numPr>
        <w:tabs>
          <w:tab w:val="left" w:pos="1275"/>
        </w:tabs>
        <w:ind w:right="645" w:firstLine="707"/>
        <w:jc w:val="left"/>
      </w:pPr>
      <w:r>
        <w:t>умение самостоятельно определять цели и составлять планы в рамках физкультур- но-спортивной</w:t>
      </w:r>
      <w:r>
        <w:rPr>
          <w:spacing w:val="-9"/>
        </w:rPr>
        <w:t xml:space="preserve"> </w:t>
      </w:r>
      <w:r>
        <w:t>деятельности;</w:t>
      </w:r>
      <w:r>
        <w:rPr>
          <w:spacing w:val="-4"/>
        </w:rPr>
        <w:t xml:space="preserve"> </w:t>
      </w:r>
      <w:r>
        <w:t>выбирать</w:t>
      </w:r>
      <w:r>
        <w:rPr>
          <w:spacing w:val="-8"/>
        </w:rPr>
        <w:t xml:space="preserve"> </w:t>
      </w:r>
      <w:r>
        <w:t>успешную</w:t>
      </w:r>
      <w:r>
        <w:rPr>
          <w:spacing w:val="-10"/>
        </w:rPr>
        <w:t xml:space="preserve"> </w:t>
      </w:r>
      <w:r>
        <w:t>стратегию</w:t>
      </w:r>
      <w:r>
        <w:rPr>
          <w:spacing w:val="-7"/>
        </w:rPr>
        <w:t xml:space="preserve"> </w:t>
      </w:r>
      <w:r>
        <w:t>и</w:t>
      </w:r>
      <w:r>
        <w:rPr>
          <w:spacing w:val="-8"/>
        </w:rPr>
        <w:t xml:space="preserve"> </w:t>
      </w:r>
      <w:r>
        <w:t>тактику</w:t>
      </w:r>
      <w:r>
        <w:rPr>
          <w:spacing w:val="-12"/>
        </w:rPr>
        <w:t xml:space="preserve"> </w:t>
      </w:r>
      <w:r>
        <w:t>в</w:t>
      </w:r>
      <w:r>
        <w:rPr>
          <w:spacing w:val="-9"/>
        </w:rPr>
        <w:t xml:space="preserve"> </w:t>
      </w:r>
      <w:r>
        <w:t>различных</w:t>
      </w:r>
      <w:r>
        <w:rPr>
          <w:spacing w:val="-8"/>
        </w:rPr>
        <w:t xml:space="preserve"> </w:t>
      </w:r>
      <w:r>
        <w:t>ситуациях;</w:t>
      </w:r>
    </w:p>
    <w:p w14:paraId="7D18BB63" w14:textId="77777777" w:rsidR="00A43DD8" w:rsidRDefault="00983492">
      <w:pPr>
        <w:pStyle w:val="a3"/>
        <w:ind w:firstLine="0"/>
        <w:jc w:val="left"/>
      </w:pPr>
      <w:r>
        <w:t>осуществлять,</w:t>
      </w:r>
      <w:r>
        <w:rPr>
          <w:spacing w:val="-8"/>
        </w:rPr>
        <w:t xml:space="preserve"> </w:t>
      </w:r>
      <w:r>
        <w:t>контролировать</w:t>
      </w:r>
      <w:r>
        <w:rPr>
          <w:spacing w:val="-7"/>
        </w:rPr>
        <w:t xml:space="preserve"> </w:t>
      </w:r>
      <w:r>
        <w:t>и</w:t>
      </w:r>
      <w:r>
        <w:rPr>
          <w:spacing w:val="-9"/>
        </w:rPr>
        <w:t xml:space="preserve"> </w:t>
      </w:r>
      <w:r>
        <w:t>корректировать</w:t>
      </w:r>
      <w:r>
        <w:rPr>
          <w:spacing w:val="-7"/>
        </w:rPr>
        <w:t xml:space="preserve"> </w:t>
      </w:r>
      <w:r>
        <w:t>учебную,</w:t>
      </w:r>
      <w:r>
        <w:rPr>
          <w:spacing w:val="-8"/>
        </w:rPr>
        <w:t xml:space="preserve"> </w:t>
      </w:r>
      <w:r>
        <w:t>тренировочную,</w:t>
      </w:r>
      <w:r>
        <w:rPr>
          <w:spacing w:val="-10"/>
        </w:rPr>
        <w:t xml:space="preserve"> </w:t>
      </w:r>
      <w:r>
        <w:t>игровую</w:t>
      </w:r>
      <w:r>
        <w:rPr>
          <w:spacing w:val="-7"/>
        </w:rPr>
        <w:t xml:space="preserve"> </w:t>
      </w:r>
      <w:r>
        <w:t>и</w:t>
      </w:r>
      <w:r>
        <w:rPr>
          <w:spacing w:val="-8"/>
        </w:rPr>
        <w:t xml:space="preserve"> </w:t>
      </w:r>
      <w:proofErr w:type="spellStart"/>
      <w:proofErr w:type="gramStart"/>
      <w:r>
        <w:t>соревнова</w:t>
      </w:r>
      <w:proofErr w:type="spellEnd"/>
      <w:r>
        <w:t>- тельную</w:t>
      </w:r>
      <w:proofErr w:type="gramEnd"/>
      <w:r>
        <w:t xml:space="preserve"> деятельность по скалолазанию;</w:t>
      </w:r>
    </w:p>
    <w:p w14:paraId="38D9B236" w14:textId="77777777" w:rsidR="00A43DD8" w:rsidRDefault="00983492" w:rsidP="00983492">
      <w:pPr>
        <w:pStyle w:val="a4"/>
        <w:numPr>
          <w:ilvl w:val="0"/>
          <w:numId w:val="42"/>
        </w:numPr>
        <w:tabs>
          <w:tab w:val="left" w:pos="1275"/>
        </w:tabs>
        <w:ind w:right="443" w:firstLine="707"/>
      </w:pPr>
      <w:r>
        <w:t>умение самостоятельно</w:t>
      </w:r>
      <w:r>
        <w:rPr>
          <w:spacing w:val="-1"/>
        </w:rPr>
        <w:t xml:space="preserve"> </w:t>
      </w:r>
      <w:r>
        <w:t>планировать пути</w:t>
      </w:r>
      <w:r>
        <w:rPr>
          <w:spacing w:val="-3"/>
        </w:rPr>
        <w:t xml:space="preserve"> </w:t>
      </w:r>
      <w:r>
        <w:t>достижения</w:t>
      </w:r>
      <w:r>
        <w:rPr>
          <w:spacing w:val="-3"/>
        </w:rPr>
        <w:t xml:space="preserve"> </w:t>
      </w:r>
      <w:r>
        <w:t>целей,</w:t>
      </w:r>
      <w:r>
        <w:rPr>
          <w:spacing w:val="-1"/>
        </w:rPr>
        <w:t xml:space="preserve"> </w:t>
      </w:r>
      <w:r>
        <w:t>в</w:t>
      </w:r>
      <w:r>
        <w:rPr>
          <w:spacing w:val="-3"/>
        </w:rPr>
        <w:t xml:space="preserve"> </w:t>
      </w:r>
      <w:r>
        <w:t>том</w:t>
      </w:r>
      <w:r>
        <w:rPr>
          <w:spacing w:val="-3"/>
        </w:rPr>
        <w:t xml:space="preserve"> </w:t>
      </w:r>
      <w:r>
        <w:t>числе</w:t>
      </w:r>
      <w:r>
        <w:rPr>
          <w:spacing w:val="-4"/>
        </w:rPr>
        <w:t xml:space="preserve"> </w:t>
      </w:r>
      <w:proofErr w:type="gramStart"/>
      <w:r>
        <w:t xml:space="preserve">альтернатив- </w:t>
      </w:r>
      <w:proofErr w:type="spellStart"/>
      <w:r>
        <w:t>ные</w:t>
      </w:r>
      <w:proofErr w:type="spellEnd"/>
      <w:proofErr w:type="gramEnd"/>
      <w:r>
        <w:t xml:space="preserve">, осознанно выбирать наиболее эффективные способы решения задач в учебной, игровой, со- </w:t>
      </w:r>
      <w:proofErr w:type="spellStart"/>
      <w:r>
        <w:t>ревновательной</w:t>
      </w:r>
      <w:proofErr w:type="spellEnd"/>
      <w:r>
        <w:t xml:space="preserve"> и</w:t>
      </w:r>
      <w:r>
        <w:rPr>
          <w:spacing w:val="-6"/>
        </w:rPr>
        <w:t xml:space="preserve"> </w:t>
      </w:r>
      <w:r>
        <w:t>досуговой деятельности, оценивать правильность выполнения</w:t>
      </w:r>
      <w:r>
        <w:rPr>
          <w:spacing w:val="-2"/>
        </w:rPr>
        <w:t xml:space="preserve"> </w:t>
      </w:r>
      <w:r>
        <w:t xml:space="preserve">задач, </w:t>
      </w:r>
      <w:proofErr w:type="spellStart"/>
      <w:r>
        <w:t>собствен</w:t>
      </w:r>
      <w:proofErr w:type="spellEnd"/>
      <w:r>
        <w:t xml:space="preserve">- </w:t>
      </w:r>
      <w:proofErr w:type="spellStart"/>
      <w:r>
        <w:t>ные</w:t>
      </w:r>
      <w:proofErr w:type="spellEnd"/>
      <w:r>
        <w:t xml:space="preserve"> возможности их решения;</w:t>
      </w:r>
    </w:p>
    <w:p w14:paraId="1296952A" w14:textId="77777777" w:rsidR="00A43DD8" w:rsidRDefault="00983492" w:rsidP="00983492">
      <w:pPr>
        <w:pStyle w:val="a4"/>
        <w:numPr>
          <w:ilvl w:val="0"/>
          <w:numId w:val="42"/>
        </w:numPr>
        <w:tabs>
          <w:tab w:val="left" w:pos="1275"/>
        </w:tabs>
        <w:ind w:right="443" w:firstLine="707"/>
        <w:jc w:val="left"/>
      </w:pPr>
      <w:r>
        <w:t>умение самостоятельно оценивать и принимать решения, определяющие стратегию и тактику</w:t>
      </w:r>
      <w:r>
        <w:rPr>
          <w:spacing w:val="-10"/>
        </w:rPr>
        <w:t xml:space="preserve"> </w:t>
      </w:r>
      <w:r>
        <w:t>поведения</w:t>
      </w:r>
      <w:r>
        <w:rPr>
          <w:spacing w:val="-8"/>
        </w:rPr>
        <w:t xml:space="preserve"> </w:t>
      </w:r>
      <w:r>
        <w:t>в</w:t>
      </w:r>
      <w:r>
        <w:rPr>
          <w:spacing w:val="-9"/>
        </w:rPr>
        <w:t xml:space="preserve"> </w:t>
      </w:r>
      <w:r>
        <w:t>учебной,</w:t>
      </w:r>
      <w:r>
        <w:rPr>
          <w:spacing w:val="-5"/>
        </w:rPr>
        <w:t xml:space="preserve"> </w:t>
      </w:r>
      <w:r>
        <w:t>тренировочной,</w:t>
      </w:r>
      <w:r>
        <w:rPr>
          <w:spacing w:val="-5"/>
        </w:rPr>
        <w:t xml:space="preserve"> </w:t>
      </w:r>
      <w:r>
        <w:t>игровой,</w:t>
      </w:r>
      <w:r>
        <w:rPr>
          <w:spacing w:val="-6"/>
        </w:rPr>
        <w:t xml:space="preserve"> </w:t>
      </w:r>
      <w:r>
        <w:t>соревновательной</w:t>
      </w:r>
      <w:r>
        <w:rPr>
          <w:spacing w:val="-5"/>
        </w:rPr>
        <w:t xml:space="preserve"> </w:t>
      </w:r>
      <w:r>
        <w:t>и</w:t>
      </w:r>
      <w:r>
        <w:rPr>
          <w:spacing w:val="-12"/>
        </w:rPr>
        <w:t xml:space="preserve"> </w:t>
      </w:r>
      <w:r>
        <w:t>досуговой</w:t>
      </w:r>
      <w:r>
        <w:rPr>
          <w:spacing w:val="-5"/>
        </w:rPr>
        <w:t xml:space="preserve"> </w:t>
      </w:r>
      <w:proofErr w:type="gramStart"/>
      <w:r>
        <w:t xml:space="preserve">деятельно- </w:t>
      </w:r>
      <w:proofErr w:type="spellStart"/>
      <w:r>
        <w:t>сти</w:t>
      </w:r>
      <w:proofErr w:type="spellEnd"/>
      <w:proofErr w:type="gramEnd"/>
      <w:r>
        <w:t>, судейской практике с учетом гражданских и нравственных ценностей;</w:t>
      </w:r>
    </w:p>
    <w:p w14:paraId="35E5340A" w14:textId="77777777" w:rsidR="00A43DD8" w:rsidRDefault="00983492" w:rsidP="00983492">
      <w:pPr>
        <w:pStyle w:val="a4"/>
        <w:numPr>
          <w:ilvl w:val="0"/>
          <w:numId w:val="42"/>
        </w:numPr>
        <w:tabs>
          <w:tab w:val="left" w:pos="1275"/>
        </w:tabs>
        <w:ind w:right="324" w:firstLine="707"/>
        <w:jc w:val="left"/>
      </w:pPr>
      <w:r>
        <w:t xml:space="preserve">умение организовывать учебное сотрудничество и совместную деятельность со </w:t>
      </w:r>
      <w:proofErr w:type="spellStart"/>
      <w:proofErr w:type="gramStart"/>
      <w:r>
        <w:t>сверст</w:t>
      </w:r>
      <w:proofErr w:type="spellEnd"/>
      <w:r>
        <w:t>- никами</w:t>
      </w:r>
      <w:proofErr w:type="gramEnd"/>
      <w:r>
        <w:rPr>
          <w:spacing w:val="-14"/>
        </w:rPr>
        <w:t xml:space="preserve"> </w:t>
      </w:r>
      <w:r>
        <w:t>и</w:t>
      </w:r>
      <w:r>
        <w:rPr>
          <w:spacing w:val="-15"/>
        </w:rPr>
        <w:t xml:space="preserve"> </w:t>
      </w:r>
      <w:r>
        <w:t>взрослыми;</w:t>
      </w:r>
      <w:r>
        <w:rPr>
          <w:spacing w:val="-14"/>
        </w:rPr>
        <w:t xml:space="preserve"> </w:t>
      </w:r>
      <w:r>
        <w:t>работать</w:t>
      </w:r>
      <w:r>
        <w:rPr>
          <w:spacing w:val="-14"/>
        </w:rPr>
        <w:t xml:space="preserve"> </w:t>
      </w:r>
      <w:r>
        <w:t>индивидуально,</w:t>
      </w:r>
      <w:r>
        <w:rPr>
          <w:spacing w:val="-15"/>
        </w:rPr>
        <w:t xml:space="preserve"> </w:t>
      </w:r>
      <w:r>
        <w:t>в</w:t>
      </w:r>
      <w:r>
        <w:rPr>
          <w:spacing w:val="-16"/>
        </w:rPr>
        <w:t xml:space="preserve"> </w:t>
      </w:r>
      <w:r>
        <w:t>парах</w:t>
      </w:r>
      <w:r>
        <w:rPr>
          <w:spacing w:val="-13"/>
        </w:rPr>
        <w:t xml:space="preserve"> </w:t>
      </w:r>
      <w:r>
        <w:t>и</w:t>
      </w:r>
      <w:r>
        <w:rPr>
          <w:spacing w:val="-14"/>
        </w:rPr>
        <w:t xml:space="preserve"> </w:t>
      </w:r>
      <w:r>
        <w:t>в</w:t>
      </w:r>
      <w:r>
        <w:rPr>
          <w:spacing w:val="-16"/>
        </w:rPr>
        <w:t xml:space="preserve"> </w:t>
      </w:r>
      <w:r>
        <w:t>группе,</w:t>
      </w:r>
      <w:r>
        <w:rPr>
          <w:spacing w:val="-14"/>
        </w:rPr>
        <w:t xml:space="preserve"> </w:t>
      </w:r>
      <w:r>
        <w:t>эффективно</w:t>
      </w:r>
      <w:r>
        <w:rPr>
          <w:spacing w:val="-15"/>
        </w:rPr>
        <w:t xml:space="preserve"> </w:t>
      </w:r>
      <w:r>
        <w:t>взаимодействовать</w:t>
      </w:r>
      <w:r>
        <w:rPr>
          <w:spacing w:val="-14"/>
        </w:rPr>
        <w:t xml:space="preserve"> </w:t>
      </w:r>
      <w:r>
        <w:t xml:space="preserve">и разрешать конфликты в процессе учебной, тренировочной, игровой и соревновательной деятель- </w:t>
      </w:r>
      <w:proofErr w:type="spellStart"/>
      <w:r>
        <w:t>ности</w:t>
      </w:r>
      <w:proofErr w:type="spellEnd"/>
      <w:r>
        <w:t>, судейской практики, учитывать позиции других участников деятельности.</w:t>
      </w:r>
    </w:p>
    <w:p w14:paraId="350A3DEC" w14:textId="77777777" w:rsidR="00A43DD8" w:rsidRDefault="00983492">
      <w:pPr>
        <w:pStyle w:val="a3"/>
        <w:jc w:val="left"/>
      </w:pPr>
      <w:r>
        <w:t>При изучении модуля</w:t>
      </w:r>
      <w:r>
        <w:rPr>
          <w:spacing w:val="28"/>
        </w:rPr>
        <w:t xml:space="preserve"> </w:t>
      </w:r>
      <w:r>
        <w:t>по скалолазанию</w:t>
      </w:r>
      <w:r>
        <w:rPr>
          <w:spacing w:val="27"/>
        </w:rPr>
        <w:t xml:space="preserve"> </w:t>
      </w:r>
      <w:r>
        <w:t xml:space="preserve">на уровне основного общего образования у </w:t>
      </w:r>
      <w:proofErr w:type="spellStart"/>
      <w:r>
        <w:t>обу</w:t>
      </w:r>
      <w:proofErr w:type="spellEnd"/>
      <w:r>
        <w:t>-</w:t>
      </w:r>
      <w:r>
        <w:rPr>
          <w:spacing w:val="40"/>
        </w:rPr>
        <w:t xml:space="preserve"> </w:t>
      </w:r>
      <w:proofErr w:type="spellStart"/>
      <w:r>
        <w:t>чающихся</w:t>
      </w:r>
      <w:proofErr w:type="spellEnd"/>
      <w:r>
        <w:t xml:space="preserve"> будут сформированы следующие </w:t>
      </w:r>
      <w:r>
        <w:rPr>
          <w:b/>
        </w:rPr>
        <w:t>предметные результаты</w:t>
      </w:r>
      <w:r>
        <w:t>:</w:t>
      </w:r>
    </w:p>
    <w:p w14:paraId="64F65BDA" w14:textId="77777777" w:rsidR="00A43DD8" w:rsidRDefault="00983492" w:rsidP="00983492">
      <w:pPr>
        <w:pStyle w:val="a4"/>
        <w:numPr>
          <w:ilvl w:val="0"/>
          <w:numId w:val="42"/>
        </w:numPr>
        <w:tabs>
          <w:tab w:val="left" w:pos="1275"/>
        </w:tabs>
        <w:ind w:right="546" w:firstLine="707"/>
        <w:jc w:val="left"/>
      </w:pPr>
      <w:r>
        <w:t>сформированность</w:t>
      </w:r>
      <w:r>
        <w:rPr>
          <w:spacing w:val="-5"/>
        </w:rPr>
        <w:t xml:space="preserve"> </w:t>
      </w:r>
      <w:r>
        <w:t>представлений</w:t>
      </w:r>
      <w:r>
        <w:rPr>
          <w:spacing w:val="-9"/>
        </w:rPr>
        <w:t xml:space="preserve"> </w:t>
      </w:r>
      <w:r>
        <w:t>о</w:t>
      </w:r>
      <w:r>
        <w:rPr>
          <w:spacing w:val="-6"/>
        </w:rPr>
        <w:t xml:space="preserve"> </w:t>
      </w:r>
      <w:r>
        <w:t>роли</w:t>
      </w:r>
      <w:r>
        <w:rPr>
          <w:spacing w:val="-6"/>
        </w:rPr>
        <w:t xml:space="preserve"> </w:t>
      </w:r>
      <w:r>
        <w:t>и</w:t>
      </w:r>
      <w:r>
        <w:rPr>
          <w:spacing w:val="-9"/>
        </w:rPr>
        <w:t xml:space="preserve"> </w:t>
      </w:r>
      <w:r>
        <w:t>значении</w:t>
      </w:r>
      <w:r>
        <w:rPr>
          <w:spacing w:val="-6"/>
        </w:rPr>
        <w:t xml:space="preserve"> </w:t>
      </w:r>
      <w:r>
        <w:t>занятий</w:t>
      </w:r>
      <w:r>
        <w:rPr>
          <w:spacing w:val="-6"/>
        </w:rPr>
        <w:t xml:space="preserve"> </w:t>
      </w:r>
      <w:r>
        <w:t>скалолазанием</w:t>
      </w:r>
      <w:r>
        <w:rPr>
          <w:spacing w:val="-6"/>
        </w:rPr>
        <w:t xml:space="preserve"> </w:t>
      </w:r>
      <w:r>
        <w:t>как</w:t>
      </w:r>
      <w:r>
        <w:rPr>
          <w:spacing w:val="-7"/>
        </w:rPr>
        <w:t xml:space="preserve"> </w:t>
      </w:r>
      <w:proofErr w:type="gramStart"/>
      <w:r>
        <w:t xml:space="preserve">сред- </w:t>
      </w:r>
      <w:proofErr w:type="spellStart"/>
      <w:r>
        <w:t>ством</w:t>
      </w:r>
      <w:proofErr w:type="spellEnd"/>
      <w:proofErr w:type="gramEnd"/>
      <w:r>
        <w:t xml:space="preserve"> укрепления здоровья, закаливания и развития физических качеств человека;</w:t>
      </w:r>
    </w:p>
    <w:p w14:paraId="5A2EA138" w14:textId="77777777" w:rsidR="00A43DD8" w:rsidRDefault="00983492" w:rsidP="00983492">
      <w:pPr>
        <w:pStyle w:val="a4"/>
        <w:numPr>
          <w:ilvl w:val="0"/>
          <w:numId w:val="42"/>
        </w:numPr>
        <w:tabs>
          <w:tab w:val="left" w:pos="1275"/>
        </w:tabs>
        <w:ind w:right="505" w:firstLine="707"/>
        <w:jc w:val="left"/>
      </w:pPr>
      <w:r>
        <w:t>сформированность знаний по истории возникновения скалолазания, достижениях национальной</w:t>
      </w:r>
      <w:r>
        <w:rPr>
          <w:spacing w:val="-8"/>
        </w:rPr>
        <w:t xml:space="preserve"> </w:t>
      </w:r>
      <w:r>
        <w:t>сборной</w:t>
      </w:r>
      <w:r>
        <w:rPr>
          <w:spacing w:val="-10"/>
        </w:rPr>
        <w:t xml:space="preserve"> </w:t>
      </w:r>
      <w:r>
        <w:t>команды</w:t>
      </w:r>
      <w:r>
        <w:rPr>
          <w:spacing w:val="-6"/>
        </w:rPr>
        <w:t xml:space="preserve"> </w:t>
      </w:r>
      <w:r>
        <w:t>страны</w:t>
      </w:r>
      <w:r>
        <w:rPr>
          <w:spacing w:val="-7"/>
        </w:rPr>
        <w:t xml:space="preserve"> </w:t>
      </w:r>
      <w:r>
        <w:t>по</w:t>
      </w:r>
      <w:r>
        <w:rPr>
          <w:spacing w:val="-10"/>
        </w:rPr>
        <w:t xml:space="preserve"> </w:t>
      </w:r>
      <w:r>
        <w:t>скалолазанию</w:t>
      </w:r>
      <w:r>
        <w:rPr>
          <w:spacing w:val="-4"/>
        </w:rPr>
        <w:t xml:space="preserve"> </w:t>
      </w:r>
      <w:r>
        <w:t>на</w:t>
      </w:r>
      <w:r>
        <w:rPr>
          <w:spacing w:val="-4"/>
        </w:rPr>
        <w:t xml:space="preserve"> </w:t>
      </w:r>
      <w:r>
        <w:t>чемпионатах</w:t>
      </w:r>
      <w:r>
        <w:rPr>
          <w:spacing w:val="-6"/>
        </w:rPr>
        <w:t xml:space="preserve"> </w:t>
      </w:r>
      <w:r>
        <w:t>мира,</w:t>
      </w:r>
      <w:r>
        <w:rPr>
          <w:spacing w:val="-4"/>
        </w:rPr>
        <w:t xml:space="preserve"> </w:t>
      </w:r>
      <w:r>
        <w:t>чемпионатах</w:t>
      </w:r>
      <w:r>
        <w:rPr>
          <w:spacing w:val="-4"/>
        </w:rPr>
        <w:t xml:space="preserve"> </w:t>
      </w:r>
      <w:proofErr w:type="gramStart"/>
      <w:r>
        <w:t xml:space="preserve">Ев- </w:t>
      </w:r>
      <w:proofErr w:type="spellStart"/>
      <w:r>
        <w:t>ропы</w:t>
      </w:r>
      <w:proofErr w:type="spellEnd"/>
      <w:proofErr w:type="gramEnd"/>
      <w:r>
        <w:t>, Олимпийских играх, о легендарных отечественных и зарубежных скалолазах и тренерах;</w:t>
      </w:r>
    </w:p>
    <w:p w14:paraId="49EBD82E" w14:textId="77777777" w:rsidR="00A43DD8" w:rsidRDefault="00983492" w:rsidP="00983492">
      <w:pPr>
        <w:pStyle w:val="a4"/>
        <w:numPr>
          <w:ilvl w:val="0"/>
          <w:numId w:val="42"/>
        </w:numPr>
        <w:tabs>
          <w:tab w:val="left" w:pos="1275"/>
        </w:tabs>
        <w:ind w:right="367" w:firstLine="707"/>
        <w:jc w:val="left"/>
      </w:pPr>
      <w:r>
        <w:t>сформированность</w:t>
      </w:r>
      <w:r>
        <w:rPr>
          <w:spacing w:val="-7"/>
        </w:rPr>
        <w:t xml:space="preserve"> </w:t>
      </w:r>
      <w:r>
        <w:t>представлений</w:t>
      </w:r>
      <w:r>
        <w:rPr>
          <w:spacing w:val="-9"/>
        </w:rPr>
        <w:t xml:space="preserve"> </w:t>
      </w:r>
      <w:r>
        <w:t>о</w:t>
      </w:r>
      <w:r>
        <w:rPr>
          <w:spacing w:val="-8"/>
        </w:rPr>
        <w:t xml:space="preserve"> </w:t>
      </w:r>
      <w:r>
        <w:t>спортивных</w:t>
      </w:r>
      <w:r>
        <w:rPr>
          <w:spacing w:val="-10"/>
        </w:rPr>
        <w:t xml:space="preserve"> </w:t>
      </w:r>
      <w:r>
        <w:t>дисциплинах</w:t>
      </w:r>
      <w:r>
        <w:rPr>
          <w:spacing w:val="-7"/>
        </w:rPr>
        <w:t xml:space="preserve"> </w:t>
      </w:r>
      <w:r>
        <w:t>скалолазания</w:t>
      </w:r>
      <w:r>
        <w:rPr>
          <w:spacing w:val="-11"/>
        </w:rPr>
        <w:t xml:space="preserve"> </w:t>
      </w:r>
      <w:r>
        <w:t>и</w:t>
      </w:r>
      <w:r>
        <w:rPr>
          <w:spacing w:val="-9"/>
        </w:rPr>
        <w:t xml:space="preserve"> </w:t>
      </w:r>
      <w:r>
        <w:t>основных правилах соревнований по скалолазанию;</w:t>
      </w:r>
    </w:p>
    <w:p w14:paraId="77D139B2" w14:textId="77777777" w:rsidR="00A43DD8" w:rsidRDefault="00983492" w:rsidP="00983492">
      <w:pPr>
        <w:pStyle w:val="a4"/>
        <w:numPr>
          <w:ilvl w:val="0"/>
          <w:numId w:val="42"/>
        </w:numPr>
        <w:tabs>
          <w:tab w:val="left" w:pos="1275"/>
        </w:tabs>
        <w:ind w:right="547" w:firstLine="707"/>
        <w:jc w:val="left"/>
      </w:pPr>
      <w:r>
        <w:t>сформированность</w:t>
      </w:r>
      <w:r>
        <w:rPr>
          <w:spacing w:val="-7"/>
        </w:rPr>
        <w:t xml:space="preserve"> </w:t>
      </w:r>
      <w:r>
        <w:t>навыков</w:t>
      </w:r>
      <w:r>
        <w:rPr>
          <w:spacing w:val="-8"/>
        </w:rPr>
        <w:t xml:space="preserve"> </w:t>
      </w:r>
      <w:r>
        <w:t>безопасного</w:t>
      </w:r>
      <w:r>
        <w:rPr>
          <w:spacing w:val="-7"/>
        </w:rPr>
        <w:t xml:space="preserve"> </w:t>
      </w:r>
      <w:r>
        <w:t>поведения</w:t>
      </w:r>
      <w:r>
        <w:rPr>
          <w:spacing w:val="-10"/>
        </w:rPr>
        <w:t xml:space="preserve"> </w:t>
      </w:r>
      <w:r>
        <w:t>во</w:t>
      </w:r>
      <w:r>
        <w:rPr>
          <w:spacing w:val="-8"/>
        </w:rPr>
        <w:t xml:space="preserve"> </w:t>
      </w:r>
      <w:r>
        <w:t>время</w:t>
      </w:r>
      <w:r>
        <w:rPr>
          <w:spacing w:val="-8"/>
        </w:rPr>
        <w:t xml:space="preserve"> </w:t>
      </w:r>
      <w:r>
        <w:t>занятий</w:t>
      </w:r>
      <w:r>
        <w:rPr>
          <w:spacing w:val="-8"/>
        </w:rPr>
        <w:t xml:space="preserve"> </w:t>
      </w:r>
      <w:r>
        <w:t>скалолазанием</w:t>
      </w:r>
      <w:r>
        <w:rPr>
          <w:spacing w:val="-7"/>
        </w:rPr>
        <w:t xml:space="preserve"> </w:t>
      </w:r>
      <w:r>
        <w:t>и посещений соревнований по скалолазанию;</w:t>
      </w:r>
    </w:p>
    <w:p w14:paraId="309F4B77" w14:textId="77777777" w:rsidR="00A43DD8" w:rsidRDefault="00983492" w:rsidP="00983492">
      <w:pPr>
        <w:pStyle w:val="a4"/>
        <w:numPr>
          <w:ilvl w:val="0"/>
          <w:numId w:val="42"/>
        </w:numPr>
        <w:tabs>
          <w:tab w:val="left" w:pos="1275"/>
        </w:tabs>
        <w:ind w:right="620" w:firstLine="707"/>
        <w:jc w:val="left"/>
      </w:pPr>
      <w:r>
        <w:t>сформированность</w:t>
      </w:r>
      <w:r>
        <w:rPr>
          <w:spacing w:val="-4"/>
        </w:rPr>
        <w:t xml:space="preserve"> </w:t>
      </w:r>
      <w:r>
        <w:t>знаний</w:t>
      </w:r>
      <w:r>
        <w:rPr>
          <w:spacing w:val="-5"/>
        </w:rPr>
        <w:t xml:space="preserve"> </w:t>
      </w:r>
      <w:r>
        <w:t>и</w:t>
      </w:r>
      <w:r>
        <w:rPr>
          <w:spacing w:val="-8"/>
        </w:rPr>
        <w:t xml:space="preserve"> </w:t>
      </w:r>
      <w:r>
        <w:t>соблюдение</w:t>
      </w:r>
      <w:r>
        <w:rPr>
          <w:spacing w:val="-8"/>
        </w:rPr>
        <w:t xml:space="preserve"> </w:t>
      </w:r>
      <w:r>
        <w:t>правил</w:t>
      </w:r>
      <w:r>
        <w:rPr>
          <w:spacing w:val="-5"/>
        </w:rPr>
        <w:t xml:space="preserve"> </w:t>
      </w:r>
      <w:r>
        <w:t>личной</w:t>
      </w:r>
      <w:r>
        <w:rPr>
          <w:spacing w:val="-8"/>
        </w:rPr>
        <w:t xml:space="preserve"> </w:t>
      </w:r>
      <w:r>
        <w:t>гигиены,</w:t>
      </w:r>
      <w:r>
        <w:rPr>
          <w:spacing w:val="-5"/>
        </w:rPr>
        <w:t xml:space="preserve"> </w:t>
      </w:r>
      <w:r>
        <w:t>требований</w:t>
      </w:r>
      <w:r>
        <w:rPr>
          <w:spacing w:val="-7"/>
        </w:rPr>
        <w:t xml:space="preserve"> </w:t>
      </w:r>
      <w:r>
        <w:t>к</w:t>
      </w:r>
      <w:r>
        <w:rPr>
          <w:spacing w:val="-4"/>
        </w:rPr>
        <w:t xml:space="preserve"> </w:t>
      </w:r>
      <w:proofErr w:type="gramStart"/>
      <w:r>
        <w:t xml:space="preserve">спор- </w:t>
      </w:r>
      <w:proofErr w:type="spellStart"/>
      <w:r>
        <w:t>тивной</w:t>
      </w:r>
      <w:proofErr w:type="spellEnd"/>
      <w:proofErr w:type="gramEnd"/>
      <w:r>
        <w:t xml:space="preserve"> одежде, обуви и спортивному инвентарю для занятий скалолазанием;</w:t>
      </w:r>
    </w:p>
    <w:p w14:paraId="6A1ED9FD" w14:textId="77777777" w:rsidR="00A43DD8" w:rsidRDefault="00983492" w:rsidP="00983492">
      <w:pPr>
        <w:pStyle w:val="a4"/>
        <w:numPr>
          <w:ilvl w:val="0"/>
          <w:numId w:val="42"/>
        </w:numPr>
        <w:tabs>
          <w:tab w:val="left" w:pos="1275"/>
        </w:tabs>
        <w:ind w:right="444" w:firstLine="707"/>
        <w:jc w:val="left"/>
      </w:pPr>
      <w:r>
        <w:t>сформированность</w:t>
      </w:r>
      <w:r>
        <w:rPr>
          <w:spacing w:val="-7"/>
        </w:rPr>
        <w:t xml:space="preserve"> </w:t>
      </w:r>
      <w:r>
        <w:t>базовых</w:t>
      </w:r>
      <w:r>
        <w:rPr>
          <w:spacing w:val="-5"/>
        </w:rPr>
        <w:t xml:space="preserve"> </w:t>
      </w:r>
      <w:r>
        <w:t>навыков</w:t>
      </w:r>
      <w:r>
        <w:rPr>
          <w:spacing w:val="-7"/>
        </w:rPr>
        <w:t xml:space="preserve"> </w:t>
      </w:r>
      <w:r>
        <w:t>самоконтроля</w:t>
      </w:r>
      <w:r>
        <w:rPr>
          <w:spacing w:val="-10"/>
        </w:rPr>
        <w:t xml:space="preserve"> </w:t>
      </w:r>
      <w:r>
        <w:t>и</w:t>
      </w:r>
      <w:r>
        <w:rPr>
          <w:spacing w:val="-6"/>
        </w:rPr>
        <w:t xml:space="preserve"> </w:t>
      </w:r>
      <w:r>
        <w:t>наблюдения</w:t>
      </w:r>
      <w:r>
        <w:rPr>
          <w:spacing w:val="-8"/>
        </w:rPr>
        <w:t xml:space="preserve"> </w:t>
      </w:r>
      <w:r>
        <w:t>за</w:t>
      </w:r>
      <w:r>
        <w:rPr>
          <w:spacing w:val="-5"/>
        </w:rPr>
        <w:t xml:space="preserve"> </w:t>
      </w:r>
      <w:r>
        <w:t>своим</w:t>
      </w:r>
      <w:r>
        <w:rPr>
          <w:spacing w:val="-12"/>
        </w:rPr>
        <w:t xml:space="preserve"> </w:t>
      </w:r>
      <w:r>
        <w:t>физическим состоянием и величиной физических нагрузок;</w:t>
      </w:r>
    </w:p>
    <w:p w14:paraId="3C9D9CDF" w14:textId="77777777" w:rsidR="00A43DD8" w:rsidRDefault="00983492" w:rsidP="00983492">
      <w:pPr>
        <w:pStyle w:val="a4"/>
        <w:numPr>
          <w:ilvl w:val="0"/>
          <w:numId w:val="42"/>
        </w:numPr>
        <w:tabs>
          <w:tab w:val="left" w:pos="1275"/>
        </w:tabs>
        <w:ind w:right="413" w:firstLine="707"/>
        <w:jc w:val="left"/>
      </w:pPr>
      <w:r>
        <w:t>сформированность</w:t>
      </w:r>
      <w:r>
        <w:rPr>
          <w:spacing w:val="-8"/>
        </w:rPr>
        <w:t xml:space="preserve"> </w:t>
      </w:r>
      <w:r>
        <w:t>основ</w:t>
      </w:r>
      <w:r>
        <w:rPr>
          <w:spacing w:val="-13"/>
        </w:rPr>
        <w:t xml:space="preserve"> </w:t>
      </w:r>
      <w:r>
        <w:t>организации</w:t>
      </w:r>
      <w:r>
        <w:rPr>
          <w:spacing w:val="-9"/>
        </w:rPr>
        <w:t xml:space="preserve"> </w:t>
      </w:r>
      <w:r>
        <w:t>самостоятельных</w:t>
      </w:r>
      <w:r>
        <w:rPr>
          <w:spacing w:val="-9"/>
        </w:rPr>
        <w:t xml:space="preserve"> </w:t>
      </w:r>
      <w:r>
        <w:t>занятий</w:t>
      </w:r>
      <w:r>
        <w:rPr>
          <w:spacing w:val="-10"/>
        </w:rPr>
        <w:t xml:space="preserve"> </w:t>
      </w:r>
      <w:r>
        <w:t>физической</w:t>
      </w:r>
      <w:r>
        <w:rPr>
          <w:spacing w:val="-14"/>
        </w:rPr>
        <w:t xml:space="preserve"> </w:t>
      </w:r>
      <w:r>
        <w:t xml:space="preserve">культурой и спортом со сверстниками; организация и проведение со сверстниками подвижных игр </w:t>
      </w:r>
      <w:proofErr w:type="spellStart"/>
      <w:r>
        <w:t>специ</w:t>
      </w:r>
      <w:proofErr w:type="spellEnd"/>
      <w:r>
        <w:t xml:space="preserve">- </w:t>
      </w:r>
      <w:proofErr w:type="spellStart"/>
      <w:r>
        <w:t>альной</w:t>
      </w:r>
      <w:proofErr w:type="spellEnd"/>
      <w:r>
        <w:t xml:space="preserve"> направленности с элементами скалолазания;</w:t>
      </w:r>
    </w:p>
    <w:p w14:paraId="0597E850" w14:textId="77777777" w:rsidR="00A43DD8" w:rsidRDefault="00983492" w:rsidP="00983492">
      <w:pPr>
        <w:pStyle w:val="a4"/>
        <w:numPr>
          <w:ilvl w:val="0"/>
          <w:numId w:val="42"/>
        </w:numPr>
        <w:tabs>
          <w:tab w:val="left" w:pos="1275"/>
        </w:tabs>
        <w:ind w:right="436" w:firstLine="707"/>
        <w:jc w:val="left"/>
      </w:pPr>
      <w:r>
        <w:t xml:space="preserve">знание, умение составлять и осваивать упражнения и комплексы утренней </w:t>
      </w:r>
      <w:proofErr w:type="spellStart"/>
      <w:r>
        <w:t>гигиениче</w:t>
      </w:r>
      <w:proofErr w:type="spellEnd"/>
      <w:r>
        <w:t xml:space="preserve">- </w:t>
      </w:r>
      <w:proofErr w:type="spellStart"/>
      <w:r>
        <w:t>ской</w:t>
      </w:r>
      <w:proofErr w:type="spellEnd"/>
      <w:r>
        <w:rPr>
          <w:spacing w:val="-8"/>
        </w:rPr>
        <w:t xml:space="preserve"> </w:t>
      </w:r>
      <w:r>
        <w:t>гимнастики,</w:t>
      </w:r>
      <w:r>
        <w:rPr>
          <w:spacing w:val="-9"/>
        </w:rPr>
        <w:t xml:space="preserve"> </w:t>
      </w:r>
      <w:r>
        <w:t>дыхательной</w:t>
      </w:r>
      <w:r>
        <w:rPr>
          <w:spacing w:val="-8"/>
        </w:rPr>
        <w:t xml:space="preserve"> </w:t>
      </w:r>
      <w:r>
        <w:t>гимнастики,</w:t>
      </w:r>
      <w:r>
        <w:rPr>
          <w:spacing w:val="-7"/>
        </w:rPr>
        <w:t xml:space="preserve"> </w:t>
      </w:r>
      <w:r>
        <w:t>упражнений</w:t>
      </w:r>
      <w:r>
        <w:rPr>
          <w:spacing w:val="-8"/>
        </w:rPr>
        <w:t xml:space="preserve"> </w:t>
      </w:r>
      <w:r>
        <w:t>для</w:t>
      </w:r>
      <w:r>
        <w:rPr>
          <w:spacing w:val="-6"/>
        </w:rPr>
        <w:t xml:space="preserve"> </w:t>
      </w:r>
      <w:r>
        <w:t>глаз,</w:t>
      </w:r>
      <w:r>
        <w:rPr>
          <w:spacing w:val="-4"/>
        </w:rPr>
        <w:t xml:space="preserve"> </w:t>
      </w:r>
      <w:r>
        <w:t>для</w:t>
      </w:r>
      <w:r>
        <w:rPr>
          <w:spacing w:val="-10"/>
        </w:rPr>
        <w:t xml:space="preserve"> </w:t>
      </w:r>
      <w:r>
        <w:t>формирования</w:t>
      </w:r>
      <w:r>
        <w:rPr>
          <w:spacing w:val="-8"/>
        </w:rPr>
        <w:t xml:space="preserve"> </w:t>
      </w:r>
      <w:r>
        <w:t>осанки,</w:t>
      </w:r>
      <w:r>
        <w:rPr>
          <w:spacing w:val="-4"/>
        </w:rPr>
        <w:t xml:space="preserve"> </w:t>
      </w:r>
      <w:proofErr w:type="gramStart"/>
      <w:r>
        <w:t xml:space="preserve">про- </w:t>
      </w:r>
      <w:proofErr w:type="spellStart"/>
      <w:r>
        <w:t>филактики</w:t>
      </w:r>
      <w:proofErr w:type="spellEnd"/>
      <w:proofErr w:type="gramEnd"/>
      <w:r>
        <w:t xml:space="preserve"> плоскостопия;</w:t>
      </w:r>
    </w:p>
    <w:p w14:paraId="2FB7FB9D" w14:textId="77777777" w:rsidR="00A43DD8" w:rsidRDefault="00983492" w:rsidP="00983492">
      <w:pPr>
        <w:pStyle w:val="a4"/>
        <w:numPr>
          <w:ilvl w:val="0"/>
          <w:numId w:val="42"/>
        </w:numPr>
        <w:tabs>
          <w:tab w:val="left" w:pos="1275"/>
        </w:tabs>
        <w:ind w:right="421" w:firstLine="707"/>
      </w:pPr>
      <w:r>
        <w:t>способность выполнять</w:t>
      </w:r>
      <w:r>
        <w:rPr>
          <w:spacing w:val="-1"/>
        </w:rPr>
        <w:t xml:space="preserve"> </w:t>
      </w:r>
      <w:r>
        <w:t>комплексы общеразвивающих и корригирующих упражнений; упражнений</w:t>
      </w:r>
      <w:r>
        <w:rPr>
          <w:spacing w:val="-2"/>
        </w:rPr>
        <w:t xml:space="preserve"> </w:t>
      </w:r>
      <w:r>
        <w:t>на</w:t>
      </w:r>
      <w:r>
        <w:rPr>
          <w:spacing w:val="-1"/>
        </w:rPr>
        <w:t xml:space="preserve"> </w:t>
      </w:r>
      <w:r>
        <w:t>развитие</w:t>
      </w:r>
      <w:r>
        <w:rPr>
          <w:spacing w:val="-5"/>
        </w:rPr>
        <w:t xml:space="preserve"> </w:t>
      </w:r>
      <w:r>
        <w:t>быстроты, ловкости,</w:t>
      </w:r>
      <w:r>
        <w:rPr>
          <w:spacing w:val="-1"/>
        </w:rPr>
        <w:t xml:space="preserve"> </w:t>
      </w:r>
      <w:r>
        <w:t>силы, гибкости; упражнений</w:t>
      </w:r>
      <w:r>
        <w:rPr>
          <w:spacing w:val="-8"/>
        </w:rPr>
        <w:t xml:space="preserve"> </w:t>
      </w:r>
      <w:r>
        <w:t>для</w:t>
      </w:r>
      <w:r>
        <w:rPr>
          <w:spacing w:val="-2"/>
        </w:rPr>
        <w:t xml:space="preserve"> </w:t>
      </w:r>
      <w:r>
        <w:t>укрепления</w:t>
      </w:r>
      <w:r>
        <w:rPr>
          <w:spacing w:val="-4"/>
        </w:rPr>
        <w:t xml:space="preserve"> </w:t>
      </w:r>
      <w:proofErr w:type="spellStart"/>
      <w:r>
        <w:t>суста</w:t>
      </w:r>
      <w:proofErr w:type="spellEnd"/>
      <w:r>
        <w:t xml:space="preserve">- </w:t>
      </w:r>
      <w:proofErr w:type="spellStart"/>
      <w:r>
        <w:t>вов</w:t>
      </w:r>
      <w:proofErr w:type="spellEnd"/>
      <w:r>
        <w:t>; специальных упражнений для формирования технических навыков скалолаза;</w:t>
      </w:r>
    </w:p>
    <w:p w14:paraId="403C7281" w14:textId="77777777" w:rsidR="00A43DD8" w:rsidRDefault="00983492" w:rsidP="00983492">
      <w:pPr>
        <w:pStyle w:val="a4"/>
        <w:numPr>
          <w:ilvl w:val="0"/>
          <w:numId w:val="42"/>
        </w:numPr>
        <w:tabs>
          <w:tab w:val="left" w:pos="1275"/>
        </w:tabs>
        <w:ind w:right="491" w:firstLine="707"/>
        <w:jc w:val="left"/>
      </w:pPr>
      <w:r>
        <w:t>способность</w:t>
      </w:r>
      <w:r>
        <w:rPr>
          <w:spacing w:val="-8"/>
        </w:rPr>
        <w:t xml:space="preserve"> </w:t>
      </w:r>
      <w:r>
        <w:t>демонстрировать</w:t>
      </w:r>
      <w:r>
        <w:rPr>
          <w:spacing w:val="-7"/>
        </w:rPr>
        <w:t xml:space="preserve"> </w:t>
      </w:r>
      <w:r>
        <w:t>базовые</w:t>
      </w:r>
      <w:r>
        <w:rPr>
          <w:spacing w:val="-7"/>
        </w:rPr>
        <w:t xml:space="preserve"> </w:t>
      </w:r>
      <w:r>
        <w:t>навыки</w:t>
      </w:r>
      <w:r>
        <w:rPr>
          <w:spacing w:val="-11"/>
        </w:rPr>
        <w:t xml:space="preserve"> </w:t>
      </w:r>
      <w:r>
        <w:t>спортивного</w:t>
      </w:r>
      <w:r>
        <w:rPr>
          <w:spacing w:val="-7"/>
        </w:rPr>
        <w:t xml:space="preserve"> </w:t>
      </w:r>
      <w:r>
        <w:t>скалолазания</w:t>
      </w:r>
      <w:r>
        <w:rPr>
          <w:spacing w:val="-8"/>
        </w:rPr>
        <w:t xml:space="preserve"> </w:t>
      </w:r>
      <w:r>
        <w:t>включая:</w:t>
      </w:r>
      <w:r>
        <w:rPr>
          <w:spacing w:val="-6"/>
        </w:rPr>
        <w:t xml:space="preserve"> </w:t>
      </w:r>
      <w:proofErr w:type="gramStart"/>
      <w:r>
        <w:t xml:space="preserve">ла- </w:t>
      </w:r>
      <w:proofErr w:type="spellStart"/>
      <w:r>
        <w:t>зание</w:t>
      </w:r>
      <w:proofErr w:type="spellEnd"/>
      <w:proofErr w:type="gramEnd"/>
      <w:r>
        <w:t xml:space="preserve">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 </w:t>
      </w:r>
      <w:proofErr w:type="spellStart"/>
      <w:r>
        <w:t>земления</w:t>
      </w:r>
      <w:proofErr w:type="spellEnd"/>
      <w:r>
        <w:t xml:space="preserve"> при прыжках, срывах и падениях;</w:t>
      </w:r>
    </w:p>
    <w:p w14:paraId="6A0188BE" w14:textId="77777777" w:rsidR="00A43DD8" w:rsidRDefault="00A43DD8">
      <w:pPr>
        <w:pStyle w:val="a4"/>
        <w:jc w:val="left"/>
        <w:sectPr w:rsidR="00A43DD8">
          <w:pgSz w:w="11920" w:h="16850"/>
          <w:pgMar w:top="1700" w:right="566" w:bottom="780" w:left="1417" w:header="0" w:footer="597" w:gutter="0"/>
          <w:cols w:space="720"/>
        </w:sectPr>
      </w:pPr>
    </w:p>
    <w:p w14:paraId="57E7BE9C" w14:textId="77777777" w:rsidR="00A43DD8" w:rsidRDefault="00983492" w:rsidP="00983492">
      <w:pPr>
        <w:pStyle w:val="a4"/>
        <w:numPr>
          <w:ilvl w:val="0"/>
          <w:numId w:val="42"/>
        </w:numPr>
        <w:tabs>
          <w:tab w:val="left" w:pos="1275"/>
        </w:tabs>
        <w:spacing w:before="75"/>
        <w:ind w:right="317" w:firstLine="707"/>
        <w:jc w:val="left"/>
      </w:pPr>
      <w:r>
        <w:t>знание,</w:t>
      </w:r>
      <w:r>
        <w:rPr>
          <w:spacing w:val="-14"/>
        </w:rPr>
        <w:t xml:space="preserve"> </w:t>
      </w:r>
      <w:r>
        <w:t>умение</w:t>
      </w:r>
      <w:r>
        <w:rPr>
          <w:spacing w:val="-14"/>
        </w:rPr>
        <w:t xml:space="preserve"> </w:t>
      </w:r>
      <w:r>
        <w:t>работы</w:t>
      </w:r>
      <w:r>
        <w:rPr>
          <w:spacing w:val="-14"/>
        </w:rPr>
        <w:t xml:space="preserve"> </w:t>
      </w:r>
      <w:r>
        <w:t>со</w:t>
      </w:r>
      <w:r>
        <w:rPr>
          <w:spacing w:val="-17"/>
        </w:rPr>
        <w:t xml:space="preserve"> </w:t>
      </w:r>
      <w:r>
        <w:t>снаряжением</w:t>
      </w:r>
      <w:r>
        <w:rPr>
          <w:spacing w:val="-14"/>
        </w:rPr>
        <w:t xml:space="preserve"> </w:t>
      </w:r>
      <w:r>
        <w:t>и</w:t>
      </w:r>
      <w:r>
        <w:rPr>
          <w:spacing w:val="-15"/>
        </w:rPr>
        <w:t xml:space="preserve"> </w:t>
      </w:r>
      <w:r>
        <w:t>оборудованием</w:t>
      </w:r>
      <w:r>
        <w:rPr>
          <w:spacing w:val="-13"/>
        </w:rPr>
        <w:t xml:space="preserve"> </w:t>
      </w:r>
      <w:r>
        <w:t>необходимым</w:t>
      </w:r>
      <w:r>
        <w:rPr>
          <w:spacing w:val="-15"/>
        </w:rPr>
        <w:t xml:space="preserve"> </w:t>
      </w:r>
      <w:r>
        <w:t>для</w:t>
      </w:r>
      <w:r>
        <w:rPr>
          <w:spacing w:val="-14"/>
        </w:rPr>
        <w:t xml:space="preserve"> </w:t>
      </w:r>
      <w:r>
        <w:t>скалолазания в различных дисциплинах;</w:t>
      </w:r>
    </w:p>
    <w:p w14:paraId="70883B7D" w14:textId="77777777" w:rsidR="00A43DD8" w:rsidRDefault="00983492" w:rsidP="00983492">
      <w:pPr>
        <w:pStyle w:val="a4"/>
        <w:numPr>
          <w:ilvl w:val="0"/>
          <w:numId w:val="42"/>
        </w:numPr>
        <w:tabs>
          <w:tab w:val="left" w:pos="1275"/>
        </w:tabs>
        <w:spacing w:before="1"/>
        <w:ind w:right="503" w:firstLine="707"/>
        <w:jc w:val="left"/>
      </w:pPr>
      <w:r>
        <w:t>знание</w:t>
      </w:r>
      <w:r>
        <w:rPr>
          <w:spacing w:val="-4"/>
        </w:rPr>
        <w:t xml:space="preserve"> </w:t>
      </w:r>
      <w:r>
        <w:t>техники</w:t>
      </w:r>
      <w:r>
        <w:rPr>
          <w:spacing w:val="-7"/>
        </w:rPr>
        <w:t xml:space="preserve"> </w:t>
      </w:r>
      <w:r>
        <w:t>безопасности</w:t>
      </w:r>
      <w:r>
        <w:rPr>
          <w:spacing w:val="-5"/>
        </w:rPr>
        <w:t xml:space="preserve"> </w:t>
      </w:r>
      <w:r>
        <w:t>при</w:t>
      </w:r>
      <w:r>
        <w:rPr>
          <w:spacing w:val="-6"/>
        </w:rPr>
        <w:t xml:space="preserve"> </w:t>
      </w:r>
      <w:r>
        <w:t>работе</w:t>
      </w:r>
      <w:r>
        <w:rPr>
          <w:spacing w:val="-5"/>
        </w:rPr>
        <w:t xml:space="preserve"> </w:t>
      </w:r>
      <w:r>
        <w:t>на</w:t>
      </w:r>
      <w:r>
        <w:rPr>
          <w:spacing w:val="-9"/>
        </w:rPr>
        <w:t xml:space="preserve"> </w:t>
      </w:r>
      <w:r>
        <w:t>скалодроме</w:t>
      </w:r>
      <w:r>
        <w:rPr>
          <w:spacing w:val="-4"/>
        </w:rPr>
        <w:t xml:space="preserve"> </w:t>
      </w:r>
      <w:r>
        <w:t>во</w:t>
      </w:r>
      <w:r>
        <w:rPr>
          <w:spacing w:val="-5"/>
        </w:rPr>
        <w:t xml:space="preserve"> </w:t>
      </w:r>
      <w:r>
        <w:t>время</w:t>
      </w:r>
      <w:r>
        <w:rPr>
          <w:spacing w:val="-8"/>
        </w:rPr>
        <w:t xml:space="preserve"> </w:t>
      </w:r>
      <w:r>
        <w:t>тренировочного</w:t>
      </w:r>
      <w:r>
        <w:rPr>
          <w:spacing w:val="-2"/>
        </w:rPr>
        <w:t xml:space="preserve"> </w:t>
      </w:r>
      <w:proofErr w:type="gramStart"/>
      <w:r>
        <w:t xml:space="preserve">про- </w:t>
      </w:r>
      <w:proofErr w:type="spellStart"/>
      <w:r>
        <w:t>цесса</w:t>
      </w:r>
      <w:proofErr w:type="spellEnd"/>
      <w:proofErr w:type="gramEnd"/>
      <w:r>
        <w:t xml:space="preserve"> и соревновательной деятельности;</w:t>
      </w:r>
    </w:p>
    <w:p w14:paraId="355F1BED" w14:textId="77777777" w:rsidR="00A43DD8" w:rsidRDefault="00983492" w:rsidP="00983492">
      <w:pPr>
        <w:pStyle w:val="a4"/>
        <w:numPr>
          <w:ilvl w:val="0"/>
          <w:numId w:val="42"/>
        </w:numPr>
        <w:tabs>
          <w:tab w:val="left" w:pos="1275"/>
        </w:tabs>
        <w:ind w:right="338" w:firstLine="707"/>
        <w:jc w:val="left"/>
      </w:pPr>
      <w:r>
        <w:t>способность</w:t>
      </w:r>
      <w:r>
        <w:rPr>
          <w:spacing w:val="-7"/>
        </w:rPr>
        <w:t xml:space="preserve"> </w:t>
      </w:r>
      <w:r>
        <w:t>концентрировать</w:t>
      </w:r>
      <w:r>
        <w:rPr>
          <w:spacing w:val="-5"/>
        </w:rPr>
        <w:t xml:space="preserve"> </w:t>
      </w:r>
      <w:r>
        <w:t>свое</w:t>
      </w:r>
      <w:r>
        <w:rPr>
          <w:spacing w:val="-6"/>
        </w:rPr>
        <w:t xml:space="preserve"> </w:t>
      </w:r>
      <w:r>
        <w:t>внимание</w:t>
      </w:r>
      <w:r>
        <w:rPr>
          <w:spacing w:val="-7"/>
        </w:rPr>
        <w:t xml:space="preserve"> </w:t>
      </w:r>
      <w:r>
        <w:t>на</w:t>
      </w:r>
      <w:r>
        <w:rPr>
          <w:spacing w:val="-9"/>
        </w:rPr>
        <w:t xml:space="preserve"> </w:t>
      </w:r>
      <w:r>
        <w:t>базовых</w:t>
      </w:r>
      <w:r>
        <w:rPr>
          <w:spacing w:val="-4"/>
        </w:rPr>
        <w:t xml:space="preserve"> </w:t>
      </w:r>
      <w:r>
        <w:t>элементах</w:t>
      </w:r>
      <w:r>
        <w:rPr>
          <w:spacing w:val="-6"/>
        </w:rPr>
        <w:t xml:space="preserve"> </w:t>
      </w:r>
      <w:r>
        <w:t>техники</w:t>
      </w:r>
      <w:r>
        <w:rPr>
          <w:spacing w:val="-9"/>
        </w:rPr>
        <w:t xml:space="preserve"> </w:t>
      </w:r>
      <w:r>
        <w:t>движений</w:t>
      </w:r>
      <w:r>
        <w:rPr>
          <w:spacing w:val="-6"/>
        </w:rPr>
        <w:t xml:space="preserve"> </w:t>
      </w:r>
      <w:r>
        <w:t>в различных дисциплинах скалолазания, уметь устранять ошибки после подсказки учителя;</w:t>
      </w:r>
    </w:p>
    <w:p w14:paraId="1CBF3422" w14:textId="77777777" w:rsidR="00A43DD8" w:rsidRDefault="00983492" w:rsidP="00983492">
      <w:pPr>
        <w:pStyle w:val="a4"/>
        <w:numPr>
          <w:ilvl w:val="0"/>
          <w:numId w:val="42"/>
        </w:numPr>
        <w:tabs>
          <w:tab w:val="left" w:pos="1278"/>
        </w:tabs>
        <w:spacing w:line="268" w:lineRule="exact"/>
        <w:ind w:left="1278" w:hanging="285"/>
        <w:jc w:val="left"/>
      </w:pPr>
      <w:r>
        <w:t>участие</w:t>
      </w:r>
      <w:r>
        <w:rPr>
          <w:spacing w:val="-13"/>
        </w:rPr>
        <w:t xml:space="preserve"> </w:t>
      </w:r>
      <w:r>
        <w:t>в</w:t>
      </w:r>
      <w:r>
        <w:rPr>
          <w:spacing w:val="-11"/>
        </w:rPr>
        <w:t xml:space="preserve"> </w:t>
      </w:r>
      <w:r>
        <w:t>контрольных</w:t>
      </w:r>
      <w:r>
        <w:rPr>
          <w:spacing w:val="-10"/>
        </w:rPr>
        <w:t xml:space="preserve"> </w:t>
      </w:r>
      <w:r>
        <w:t>занятиях</w:t>
      </w:r>
      <w:r>
        <w:rPr>
          <w:spacing w:val="-9"/>
        </w:rPr>
        <w:t xml:space="preserve"> </w:t>
      </w:r>
      <w:r>
        <w:t>и</w:t>
      </w:r>
      <w:r>
        <w:rPr>
          <w:spacing w:val="-11"/>
        </w:rPr>
        <w:t xml:space="preserve"> </w:t>
      </w:r>
      <w:r>
        <w:t>учебных</w:t>
      </w:r>
      <w:r>
        <w:rPr>
          <w:spacing w:val="-10"/>
        </w:rPr>
        <w:t xml:space="preserve"> </w:t>
      </w:r>
      <w:r>
        <w:t>соревнованиях</w:t>
      </w:r>
      <w:r>
        <w:rPr>
          <w:spacing w:val="-9"/>
        </w:rPr>
        <w:t xml:space="preserve"> </w:t>
      </w:r>
      <w:r>
        <w:t>по</w:t>
      </w:r>
      <w:r>
        <w:rPr>
          <w:spacing w:val="-9"/>
        </w:rPr>
        <w:t xml:space="preserve"> </w:t>
      </w:r>
      <w:r>
        <w:rPr>
          <w:spacing w:val="-2"/>
        </w:rPr>
        <w:t>скалолазанию;</w:t>
      </w:r>
    </w:p>
    <w:p w14:paraId="6E3FB871" w14:textId="77777777" w:rsidR="00A43DD8" w:rsidRDefault="00983492" w:rsidP="00983492">
      <w:pPr>
        <w:pStyle w:val="a4"/>
        <w:numPr>
          <w:ilvl w:val="0"/>
          <w:numId w:val="42"/>
        </w:numPr>
        <w:tabs>
          <w:tab w:val="left" w:pos="1275"/>
        </w:tabs>
        <w:ind w:right="720" w:firstLine="707"/>
        <w:jc w:val="left"/>
      </w:pPr>
      <w:r>
        <w:t>выполнение</w:t>
      </w:r>
      <w:r>
        <w:rPr>
          <w:spacing w:val="-7"/>
        </w:rPr>
        <w:t xml:space="preserve"> </w:t>
      </w:r>
      <w:r>
        <w:t>контрольно-тестовых</w:t>
      </w:r>
      <w:r>
        <w:rPr>
          <w:spacing w:val="-7"/>
        </w:rPr>
        <w:t xml:space="preserve"> </w:t>
      </w:r>
      <w:r>
        <w:t>упражнений</w:t>
      </w:r>
      <w:r>
        <w:rPr>
          <w:spacing w:val="-9"/>
        </w:rPr>
        <w:t xml:space="preserve"> </w:t>
      </w:r>
      <w:r>
        <w:t>по</w:t>
      </w:r>
      <w:r>
        <w:rPr>
          <w:spacing w:val="-8"/>
        </w:rPr>
        <w:t xml:space="preserve"> </w:t>
      </w:r>
      <w:r>
        <w:t>общей</w:t>
      </w:r>
      <w:r>
        <w:rPr>
          <w:spacing w:val="-7"/>
        </w:rPr>
        <w:t xml:space="preserve"> </w:t>
      </w:r>
      <w:r>
        <w:t>и</w:t>
      </w:r>
      <w:r>
        <w:rPr>
          <w:spacing w:val="-9"/>
        </w:rPr>
        <w:t xml:space="preserve"> </w:t>
      </w:r>
      <w:r>
        <w:t>специальной</w:t>
      </w:r>
      <w:r>
        <w:rPr>
          <w:spacing w:val="-13"/>
        </w:rPr>
        <w:t xml:space="preserve"> </w:t>
      </w:r>
      <w:r>
        <w:t>физической подготовке и оценка показателей физической подготовленности скалолаза;</w:t>
      </w:r>
    </w:p>
    <w:p w14:paraId="1D93BAD1" w14:textId="77777777" w:rsidR="00A43DD8" w:rsidRDefault="00983492" w:rsidP="00983492">
      <w:pPr>
        <w:pStyle w:val="a4"/>
        <w:numPr>
          <w:ilvl w:val="0"/>
          <w:numId w:val="42"/>
        </w:numPr>
        <w:tabs>
          <w:tab w:val="left" w:pos="1275"/>
        </w:tabs>
        <w:ind w:right="510" w:firstLine="707"/>
        <w:jc w:val="left"/>
      </w:pPr>
      <w:r>
        <w:t>умение</w:t>
      </w:r>
      <w:r>
        <w:rPr>
          <w:spacing w:val="-7"/>
        </w:rPr>
        <w:t xml:space="preserve"> </w:t>
      </w:r>
      <w:r>
        <w:t>демонстрировать</w:t>
      </w:r>
      <w:r>
        <w:rPr>
          <w:spacing w:val="-11"/>
        </w:rPr>
        <w:t xml:space="preserve"> </w:t>
      </w:r>
      <w:r>
        <w:t>во</w:t>
      </w:r>
      <w:r>
        <w:rPr>
          <w:spacing w:val="-7"/>
        </w:rPr>
        <w:t xml:space="preserve"> </w:t>
      </w:r>
      <w:r>
        <w:t>время</w:t>
      </w:r>
      <w:r>
        <w:rPr>
          <w:spacing w:val="-8"/>
        </w:rPr>
        <w:t xml:space="preserve"> </w:t>
      </w:r>
      <w:r>
        <w:t>учебной</w:t>
      </w:r>
      <w:r>
        <w:rPr>
          <w:spacing w:val="-8"/>
        </w:rPr>
        <w:t xml:space="preserve"> </w:t>
      </w:r>
      <w:r>
        <w:t>и</w:t>
      </w:r>
      <w:r>
        <w:rPr>
          <w:spacing w:val="-8"/>
        </w:rPr>
        <w:t xml:space="preserve"> </w:t>
      </w:r>
      <w:r>
        <w:t>соревновательной</w:t>
      </w:r>
      <w:r>
        <w:rPr>
          <w:spacing w:val="-6"/>
        </w:rPr>
        <w:t xml:space="preserve"> </w:t>
      </w:r>
      <w:r>
        <w:t>деятельности</w:t>
      </w:r>
      <w:r>
        <w:rPr>
          <w:spacing w:val="-7"/>
        </w:rPr>
        <w:t xml:space="preserve"> </w:t>
      </w:r>
      <w:r>
        <w:t>волевые, социальные качества личности, организованность, ответственность;</w:t>
      </w:r>
    </w:p>
    <w:p w14:paraId="4772AFD4" w14:textId="77777777" w:rsidR="00A43DD8" w:rsidRDefault="00983492" w:rsidP="00983492">
      <w:pPr>
        <w:pStyle w:val="a4"/>
        <w:numPr>
          <w:ilvl w:val="0"/>
          <w:numId w:val="42"/>
        </w:numPr>
        <w:tabs>
          <w:tab w:val="left" w:pos="1275"/>
        </w:tabs>
        <w:ind w:right="364" w:firstLine="707"/>
      </w:pPr>
      <w:r>
        <w:t xml:space="preserve">умение проявлять уважительное отношение к одноклассникам, проявлять культуру </w:t>
      </w:r>
      <w:proofErr w:type="gramStart"/>
      <w:r>
        <w:t xml:space="preserve">об- </w:t>
      </w:r>
      <w:proofErr w:type="spellStart"/>
      <w:r>
        <w:t>щения</w:t>
      </w:r>
      <w:proofErr w:type="spellEnd"/>
      <w:proofErr w:type="gramEnd"/>
      <w:r>
        <w:t xml:space="preserve"> и взаимодействия,</w:t>
      </w:r>
      <w:r>
        <w:rPr>
          <w:spacing w:val="-4"/>
        </w:rPr>
        <w:t xml:space="preserve"> </w:t>
      </w:r>
      <w:r>
        <w:t>терпимости и</w:t>
      </w:r>
      <w:r>
        <w:rPr>
          <w:spacing w:val="-2"/>
        </w:rPr>
        <w:t xml:space="preserve"> </w:t>
      </w:r>
      <w:r>
        <w:t>толерантности в</w:t>
      </w:r>
      <w:r>
        <w:rPr>
          <w:spacing w:val="-3"/>
        </w:rPr>
        <w:t xml:space="preserve"> </w:t>
      </w:r>
      <w:r>
        <w:t>достижении общих</w:t>
      </w:r>
      <w:r>
        <w:rPr>
          <w:spacing w:val="-7"/>
        </w:rPr>
        <w:t xml:space="preserve"> </w:t>
      </w:r>
      <w:r>
        <w:t>целей в</w:t>
      </w:r>
      <w:r>
        <w:rPr>
          <w:spacing w:val="-3"/>
        </w:rPr>
        <w:t xml:space="preserve"> </w:t>
      </w:r>
      <w:r>
        <w:t xml:space="preserve">учебной и </w:t>
      </w:r>
      <w:proofErr w:type="spellStart"/>
      <w:r>
        <w:t>иг</w:t>
      </w:r>
      <w:proofErr w:type="spellEnd"/>
      <w:r>
        <w:t xml:space="preserve">- </w:t>
      </w:r>
      <w:proofErr w:type="spellStart"/>
      <w:r>
        <w:t>ровой</w:t>
      </w:r>
      <w:proofErr w:type="spellEnd"/>
      <w:r>
        <w:t xml:space="preserve"> деятельности на занятиях скалолазанием.</w:t>
      </w:r>
    </w:p>
    <w:p w14:paraId="15D031EF" w14:textId="77777777" w:rsidR="00A43DD8" w:rsidRDefault="00983492">
      <w:pPr>
        <w:pStyle w:val="1"/>
        <w:spacing w:line="252" w:lineRule="exact"/>
      </w:pPr>
      <w:r>
        <w:t>Модуль</w:t>
      </w:r>
      <w:r>
        <w:rPr>
          <w:spacing w:val="-14"/>
        </w:rPr>
        <w:t xml:space="preserve"> </w:t>
      </w:r>
      <w:r>
        <w:t>"Спортивный</w:t>
      </w:r>
      <w:r>
        <w:rPr>
          <w:spacing w:val="-13"/>
        </w:rPr>
        <w:t xml:space="preserve"> </w:t>
      </w:r>
      <w:r>
        <w:rPr>
          <w:spacing w:val="-2"/>
        </w:rPr>
        <w:t>туризм".</w:t>
      </w:r>
    </w:p>
    <w:p w14:paraId="6F185019" w14:textId="77777777" w:rsidR="00A43DD8" w:rsidRDefault="00983492">
      <w:pPr>
        <w:spacing w:line="251" w:lineRule="exact"/>
        <w:ind w:left="993"/>
        <w:jc w:val="both"/>
        <w:rPr>
          <w:b/>
        </w:rPr>
      </w:pPr>
      <w:r>
        <w:rPr>
          <w:b/>
          <w:spacing w:val="-2"/>
        </w:rPr>
        <w:t>Пояснительная</w:t>
      </w:r>
      <w:r>
        <w:rPr>
          <w:b/>
          <w:spacing w:val="4"/>
        </w:rPr>
        <w:t xml:space="preserve"> </w:t>
      </w:r>
      <w:r>
        <w:rPr>
          <w:b/>
          <w:spacing w:val="-2"/>
        </w:rPr>
        <w:t>записка</w:t>
      </w:r>
      <w:r>
        <w:rPr>
          <w:b/>
          <w:spacing w:val="-1"/>
        </w:rPr>
        <w:t xml:space="preserve"> </w:t>
      </w:r>
      <w:r>
        <w:rPr>
          <w:b/>
          <w:spacing w:val="-2"/>
        </w:rPr>
        <w:t>модуля</w:t>
      </w:r>
      <w:r>
        <w:rPr>
          <w:b/>
          <w:spacing w:val="2"/>
        </w:rPr>
        <w:t xml:space="preserve"> </w:t>
      </w:r>
      <w:r>
        <w:rPr>
          <w:b/>
          <w:spacing w:val="-2"/>
        </w:rPr>
        <w:t>"Спортивный</w:t>
      </w:r>
      <w:r>
        <w:rPr>
          <w:b/>
          <w:spacing w:val="8"/>
        </w:rPr>
        <w:t xml:space="preserve"> </w:t>
      </w:r>
      <w:r>
        <w:rPr>
          <w:b/>
          <w:spacing w:val="-2"/>
        </w:rPr>
        <w:t>туризм".</w:t>
      </w:r>
    </w:p>
    <w:p w14:paraId="12C5CAB8" w14:textId="77777777" w:rsidR="00A43DD8" w:rsidRDefault="00983492">
      <w:pPr>
        <w:pStyle w:val="a3"/>
        <w:ind w:right="270"/>
      </w:pPr>
      <w:r>
        <w:t xml:space="preserve">Модуль "Спортивный туризм" (далее - модуль по спортивному туризму, спортивный </w:t>
      </w:r>
      <w:proofErr w:type="gramStart"/>
      <w:r>
        <w:t xml:space="preserve">ту- </w:t>
      </w:r>
      <w:proofErr w:type="spellStart"/>
      <w:r>
        <w:t>ризм</w:t>
      </w:r>
      <w:proofErr w:type="spellEnd"/>
      <w:proofErr w:type="gramEnd"/>
      <w:r>
        <w:t>)</w:t>
      </w:r>
      <w:r>
        <w:rPr>
          <w:spacing w:val="-10"/>
        </w:rPr>
        <w:t xml:space="preserve"> </w:t>
      </w:r>
      <w:r>
        <w:t>на</w:t>
      </w:r>
      <w:r>
        <w:rPr>
          <w:spacing w:val="-13"/>
        </w:rPr>
        <w:t xml:space="preserve"> </w:t>
      </w:r>
      <w:r>
        <w:t>уровне</w:t>
      </w:r>
      <w:r>
        <w:rPr>
          <w:spacing w:val="-10"/>
        </w:rPr>
        <w:t xml:space="preserve"> </w:t>
      </w:r>
      <w:r>
        <w:t>основного</w:t>
      </w:r>
      <w:r>
        <w:rPr>
          <w:spacing w:val="-10"/>
        </w:rPr>
        <w:t xml:space="preserve"> </w:t>
      </w:r>
      <w:r>
        <w:t>общего</w:t>
      </w:r>
      <w:r>
        <w:rPr>
          <w:spacing w:val="-12"/>
        </w:rPr>
        <w:t xml:space="preserve"> </w:t>
      </w:r>
      <w:r>
        <w:t>образования</w:t>
      </w:r>
      <w:r>
        <w:rPr>
          <w:spacing w:val="-11"/>
        </w:rPr>
        <w:t xml:space="preserve"> </w:t>
      </w:r>
      <w:r>
        <w:t>разработан</w:t>
      </w:r>
      <w:r>
        <w:rPr>
          <w:spacing w:val="-13"/>
        </w:rPr>
        <w:t xml:space="preserve"> </w:t>
      </w:r>
      <w:r>
        <w:t>с</w:t>
      </w:r>
      <w:r>
        <w:rPr>
          <w:spacing w:val="-10"/>
        </w:rPr>
        <w:t xml:space="preserve"> </w:t>
      </w:r>
      <w:r>
        <w:t>целью</w:t>
      </w:r>
      <w:r>
        <w:rPr>
          <w:spacing w:val="-9"/>
        </w:rPr>
        <w:t xml:space="preserve"> </w:t>
      </w:r>
      <w:r>
        <w:t>оказания</w:t>
      </w:r>
      <w:r>
        <w:rPr>
          <w:spacing w:val="-13"/>
        </w:rPr>
        <w:t xml:space="preserve"> </w:t>
      </w:r>
      <w:r>
        <w:t>методической</w:t>
      </w:r>
      <w:r>
        <w:rPr>
          <w:spacing w:val="-10"/>
        </w:rPr>
        <w:t xml:space="preserve"> </w:t>
      </w:r>
      <w:r>
        <w:t>помощи учителю физической</w:t>
      </w:r>
      <w:r>
        <w:rPr>
          <w:spacing w:val="-2"/>
        </w:rPr>
        <w:t xml:space="preserve"> </w:t>
      </w:r>
      <w:r>
        <w:t>культуры в</w:t>
      </w:r>
      <w:r>
        <w:rPr>
          <w:spacing w:val="-1"/>
        </w:rPr>
        <w:t xml:space="preserve"> </w:t>
      </w:r>
      <w:r>
        <w:t>создании рабочей</w:t>
      </w:r>
      <w:r>
        <w:rPr>
          <w:spacing w:val="-3"/>
        </w:rPr>
        <w:t xml:space="preserve"> </w:t>
      </w:r>
      <w:r>
        <w:t>программы по учебному</w:t>
      </w:r>
      <w:r>
        <w:rPr>
          <w:spacing w:val="-2"/>
        </w:rPr>
        <w:t xml:space="preserve"> </w:t>
      </w:r>
      <w:r>
        <w:t>предмету</w:t>
      </w:r>
      <w:r>
        <w:rPr>
          <w:spacing w:val="-5"/>
        </w:rPr>
        <w:t xml:space="preserve"> </w:t>
      </w:r>
      <w:r>
        <w:t>"Физическая культура"</w:t>
      </w:r>
      <w:r>
        <w:rPr>
          <w:spacing w:val="40"/>
        </w:rPr>
        <w:t xml:space="preserve"> </w:t>
      </w:r>
      <w:r>
        <w:t>с</w:t>
      </w:r>
      <w:r>
        <w:rPr>
          <w:spacing w:val="40"/>
        </w:rPr>
        <w:t xml:space="preserve"> </w:t>
      </w:r>
      <w:r>
        <w:t>учетом</w:t>
      </w:r>
      <w:r>
        <w:rPr>
          <w:spacing w:val="40"/>
        </w:rPr>
        <w:t xml:space="preserve"> </w:t>
      </w:r>
      <w:r>
        <w:t>современных</w:t>
      </w:r>
      <w:r>
        <w:rPr>
          <w:spacing w:val="40"/>
        </w:rPr>
        <w:t xml:space="preserve"> </w:t>
      </w:r>
      <w:r>
        <w:t>тенденций</w:t>
      </w:r>
      <w:r>
        <w:rPr>
          <w:spacing w:val="40"/>
        </w:rPr>
        <w:t xml:space="preserve"> </w:t>
      </w:r>
      <w:r>
        <w:t>в</w:t>
      </w:r>
      <w:r>
        <w:rPr>
          <w:spacing w:val="40"/>
        </w:rPr>
        <w:t xml:space="preserve"> </w:t>
      </w:r>
      <w:r>
        <w:t>системе</w:t>
      </w:r>
      <w:r>
        <w:rPr>
          <w:spacing w:val="40"/>
        </w:rPr>
        <w:t xml:space="preserve"> </w:t>
      </w:r>
      <w:r>
        <w:t>образования</w:t>
      </w:r>
      <w:r>
        <w:rPr>
          <w:spacing w:val="40"/>
        </w:rPr>
        <w:t xml:space="preserve"> </w:t>
      </w:r>
      <w:r>
        <w:t>и</w:t>
      </w:r>
      <w:r>
        <w:rPr>
          <w:spacing w:val="40"/>
        </w:rPr>
        <w:t xml:space="preserve"> </w:t>
      </w:r>
      <w:r>
        <w:t>использования</w:t>
      </w:r>
      <w:r>
        <w:rPr>
          <w:spacing w:val="40"/>
        </w:rPr>
        <w:t xml:space="preserve"> </w:t>
      </w:r>
      <w:proofErr w:type="spellStart"/>
      <w:r>
        <w:t>спортив</w:t>
      </w:r>
      <w:proofErr w:type="spellEnd"/>
      <w:r>
        <w:t>- но-ориентированных форм, средств и методов обучения по различным видам спорта.</w:t>
      </w:r>
    </w:p>
    <w:p w14:paraId="48FE9D3B" w14:textId="77777777" w:rsidR="00A43DD8" w:rsidRDefault="00983492">
      <w:pPr>
        <w:pStyle w:val="a3"/>
        <w:ind w:right="268"/>
      </w:pPr>
      <w:r>
        <w:t xml:space="preserve">Спортивный туризм является универсальным средством физического воспитания и </w:t>
      </w:r>
      <w:proofErr w:type="spellStart"/>
      <w:r>
        <w:t>спо</w:t>
      </w:r>
      <w:proofErr w:type="spellEnd"/>
      <w:r>
        <w:t xml:space="preserve">- </w:t>
      </w:r>
      <w:proofErr w:type="spellStart"/>
      <w:r>
        <w:t>собствует</w:t>
      </w:r>
      <w:proofErr w:type="spellEnd"/>
      <w:r>
        <w:t xml:space="preserve"> гармоничному развитию, укреплению здоровья обучающихся. В образовательном </w:t>
      </w:r>
      <w:proofErr w:type="gramStart"/>
      <w:r>
        <w:t xml:space="preserve">про- </w:t>
      </w:r>
      <w:proofErr w:type="spellStart"/>
      <w:r>
        <w:t>цессе</w:t>
      </w:r>
      <w:proofErr w:type="spellEnd"/>
      <w:proofErr w:type="gramEnd"/>
      <w:r>
        <w:t xml:space="preserve">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14:paraId="6AE2B699" w14:textId="77777777" w:rsidR="00A43DD8" w:rsidRDefault="00983492">
      <w:pPr>
        <w:pStyle w:val="a3"/>
        <w:ind w:right="265"/>
      </w:pPr>
      <w:r>
        <w:t xml:space="preserve">Спортивный туризм выделяется среди других командных видов спорта своей </w:t>
      </w:r>
      <w:proofErr w:type="spellStart"/>
      <w:r>
        <w:t>экономиче</w:t>
      </w:r>
      <w:proofErr w:type="spellEnd"/>
      <w:r>
        <w:t xml:space="preserve">- </w:t>
      </w:r>
      <w:proofErr w:type="spellStart"/>
      <w:r>
        <w:t>ской</w:t>
      </w:r>
      <w:proofErr w:type="spellEnd"/>
      <w:r>
        <w:t xml:space="preserve"> доступностью. При проведении учебной и внеурочной деятельности не требуется </w:t>
      </w:r>
      <w:proofErr w:type="spellStart"/>
      <w:proofErr w:type="gramStart"/>
      <w:r>
        <w:t>значи</w:t>
      </w:r>
      <w:proofErr w:type="spellEnd"/>
      <w:r>
        <w:t>- тельных</w:t>
      </w:r>
      <w:proofErr w:type="gramEnd"/>
      <w:r>
        <w:t xml:space="preserve"> средств</w:t>
      </w:r>
      <w:r>
        <w:rPr>
          <w:spacing w:val="-1"/>
        </w:rPr>
        <w:t xml:space="preserve"> </w:t>
      </w:r>
      <w:r>
        <w:t>на приобретение соответствующего снаряжения и</w:t>
      </w:r>
      <w:r>
        <w:rPr>
          <w:spacing w:val="-1"/>
        </w:rPr>
        <w:t xml:space="preserve"> </w:t>
      </w:r>
      <w:r>
        <w:t>инвентаря. Спортивный</w:t>
      </w:r>
      <w:r>
        <w:rPr>
          <w:spacing w:val="-1"/>
        </w:rPr>
        <w:t xml:space="preserve"> </w:t>
      </w:r>
      <w:r>
        <w:t>туризм можно организовать в смешанных группах для мальчиков и девочек, как в зале, так и на открытом воздухе в условиях природной среды.</w:t>
      </w:r>
    </w:p>
    <w:p w14:paraId="16840771" w14:textId="77777777" w:rsidR="00A43DD8" w:rsidRDefault="00983492">
      <w:pPr>
        <w:pStyle w:val="a3"/>
        <w:ind w:right="275"/>
      </w:pPr>
      <w:r>
        <w:t>Целью изучения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14:paraId="621E3744" w14:textId="77777777" w:rsidR="00A43DD8" w:rsidRDefault="00983492">
      <w:pPr>
        <w:pStyle w:val="a3"/>
        <w:spacing w:before="1" w:line="251" w:lineRule="exact"/>
        <w:ind w:left="993" w:firstLine="0"/>
      </w:pPr>
      <w:r>
        <w:t>Задачами</w:t>
      </w:r>
      <w:r>
        <w:rPr>
          <w:spacing w:val="-16"/>
        </w:rPr>
        <w:t xml:space="preserve"> </w:t>
      </w:r>
      <w:r>
        <w:t>изучения</w:t>
      </w:r>
      <w:r>
        <w:rPr>
          <w:spacing w:val="-13"/>
        </w:rPr>
        <w:t xml:space="preserve"> </w:t>
      </w:r>
      <w:r>
        <w:t>модуля</w:t>
      </w:r>
      <w:r>
        <w:rPr>
          <w:spacing w:val="-14"/>
        </w:rPr>
        <w:t xml:space="preserve"> </w:t>
      </w:r>
      <w:r>
        <w:t>по</w:t>
      </w:r>
      <w:r>
        <w:rPr>
          <w:spacing w:val="-10"/>
        </w:rPr>
        <w:t xml:space="preserve"> </w:t>
      </w:r>
      <w:r>
        <w:t>спортивному</w:t>
      </w:r>
      <w:r>
        <w:rPr>
          <w:spacing w:val="-14"/>
        </w:rPr>
        <w:t xml:space="preserve"> </w:t>
      </w:r>
      <w:r>
        <w:t>туризму</w:t>
      </w:r>
      <w:r>
        <w:rPr>
          <w:spacing w:val="-13"/>
        </w:rPr>
        <w:t xml:space="preserve"> </w:t>
      </w:r>
      <w:r>
        <w:rPr>
          <w:spacing w:val="-2"/>
        </w:rPr>
        <w:t>являются:</w:t>
      </w:r>
    </w:p>
    <w:p w14:paraId="3C3B14E7" w14:textId="77777777" w:rsidR="00A43DD8" w:rsidRDefault="00983492" w:rsidP="00983492">
      <w:pPr>
        <w:pStyle w:val="a4"/>
        <w:numPr>
          <w:ilvl w:val="0"/>
          <w:numId w:val="42"/>
        </w:numPr>
        <w:tabs>
          <w:tab w:val="left" w:pos="1275"/>
        </w:tabs>
        <w:ind w:right="391" w:firstLine="707"/>
        <w:jc w:val="left"/>
      </w:pPr>
      <w:r>
        <w:t>всестороннее</w:t>
      </w:r>
      <w:r>
        <w:rPr>
          <w:spacing w:val="-8"/>
        </w:rPr>
        <w:t xml:space="preserve"> </w:t>
      </w:r>
      <w:r>
        <w:t>гармоничное</w:t>
      </w:r>
      <w:r>
        <w:rPr>
          <w:spacing w:val="-9"/>
        </w:rPr>
        <w:t xml:space="preserve"> </w:t>
      </w:r>
      <w:r>
        <w:t>развитие</w:t>
      </w:r>
      <w:r>
        <w:rPr>
          <w:spacing w:val="-9"/>
        </w:rPr>
        <w:t xml:space="preserve"> </w:t>
      </w:r>
      <w:r>
        <w:t>обучающихся,</w:t>
      </w:r>
      <w:r>
        <w:rPr>
          <w:spacing w:val="-13"/>
        </w:rPr>
        <w:t xml:space="preserve"> </w:t>
      </w:r>
      <w:r>
        <w:t>увеличение</w:t>
      </w:r>
      <w:r>
        <w:rPr>
          <w:spacing w:val="-8"/>
        </w:rPr>
        <w:t xml:space="preserve"> </w:t>
      </w:r>
      <w:r>
        <w:t>объема</w:t>
      </w:r>
      <w:r>
        <w:rPr>
          <w:spacing w:val="-8"/>
        </w:rPr>
        <w:t xml:space="preserve"> </w:t>
      </w:r>
      <w:r>
        <w:t>их</w:t>
      </w:r>
      <w:r>
        <w:rPr>
          <w:spacing w:val="-9"/>
        </w:rPr>
        <w:t xml:space="preserve"> </w:t>
      </w:r>
      <w:r>
        <w:t xml:space="preserve">двигательной </w:t>
      </w:r>
      <w:r>
        <w:rPr>
          <w:spacing w:val="-2"/>
        </w:rPr>
        <w:t>активности;</w:t>
      </w:r>
    </w:p>
    <w:p w14:paraId="419DBCA8" w14:textId="77777777" w:rsidR="00A43DD8" w:rsidRDefault="00983492" w:rsidP="00983492">
      <w:pPr>
        <w:pStyle w:val="a4"/>
        <w:numPr>
          <w:ilvl w:val="0"/>
          <w:numId w:val="42"/>
        </w:numPr>
        <w:tabs>
          <w:tab w:val="left" w:pos="1275"/>
        </w:tabs>
        <w:ind w:right="428" w:firstLine="707"/>
        <w:jc w:val="left"/>
      </w:pPr>
      <w:r>
        <w:t>укрепление физического, психологического и социального здоровья обучающихся, развитие</w:t>
      </w:r>
      <w:r>
        <w:rPr>
          <w:spacing w:val="-6"/>
        </w:rPr>
        <w:t xml:space="preserve"> </w:t>
      </w:r>
      <w:r>
        <w:t>основных</w:t>
      </w:r>
      <w:r>
        <w:rPr>
          <w:spacing w:val="-9"/>
        </w:rPr>
        <w:t xml:space="preserve"> </w:t>
      </w:r>
      <w:r>
        <w:t>физических</w:t>
      </w:r>
      <w:r>
        <w:rPr>
          <w:spacing w:val="-9"/>
        </w:rPr>
        <w:t xml:space="preserve"> </w:t>
      </w:r>
      <w:r>
        <w:t>качеств</w:t>
      </w:r>
      <w:r>
        <w:rPr>
          <w:spacing w:val="-8"/>
        </w:rPr>
        <w:t xml:space="preserve"> </w:t>
      </w:r>
      <w:r>
        <w:t>и</w:t>
      </w:r>
      <w:r>
        <w:rPr>
          <w:spacing w:val="-6"/>
        </w:rPr>
        <w:t xml:space="preserve"> </w:t>
      </w:r>
      <w:r>
        <w:t>повышение</w:t>
      </w:r>
      <w:r>
        <w:rPr>
          <w:spacing w:val="-6"/>
        </w:rPr>
        <w:t xml:space="preserve"> </w:t>
      </w:r>
      <w:r>
        <w:t>функциональных</w:t>
      </w:r>
      <w:r>
        <w:rPr>
          <w:spacing w:val="-4"/>
        </w:rPr>
        <w:t xml:space="preserve"> </w:t>
      </w:r>
      <w:r>
        <w:t>возможностей</w:t>
      </w:r>
      <w:r>
        <w:rPr>
          <w:spacing w:val="-10"/>
        </w:rPr>
        <w:t xml:space="preserve"> </w:t>
      </w:r>
      <w:r>
        <w:t>их</w:t>
      </w:r>
      <w:r>
        <w:rPr>
          <w:spacing w:val="-8"/>
        </w:rPr>
        <w:t xml:space="preserve"> </w:t>
      </w:r>
      <w:proofErr w:type="spellStart"/>
      <w:r>
        <w:t>организ</w:t>
      </w:r>
      <w:proofErr w:type="spellEnd"/>
      <w:r>
        <w:t xml:space="preserve">- </w:t>
      </w:r>
      <w:proofErr w:type="spellStart"/>
      <w:r>
        <w:t>ма</w:t>
      </w:r>
      <w:proofErr w:type="spellEnd"/>
      <w:r>
        <w:t>, обеспечение безопасности в спортивном туризме;</w:t>
      </w:r>
    </w:p>
    <w:p w14:paraId="5B5B5198" w14:textId="77777777" w:rsidR="00A43DD8" w:rsidRDefault="00983492" w:rsidP="00983492">
      <w:pPr>
        <w:pStyle w:val="a4"/>
        <w:numPr>
          <w:ilvl w:val="0"/>
          <w:numId w:val="42"/>
        </w:numPr>
        <w:tabs>
          <w:tab w:val="left" w:pos="1275"/>
        </w:tabs>
        <w:ind w:right="322" w:firstLine="707"/>
        <w:jc w:val="left"/>
      </w:pPr>
      <w:r>
        <w:t>освоение</w:t>
      </w:r>
      <w:r>
        <w:rPr>
          <w:spacing w:val="-9"/>
        </w:rPr>
        <w:t xml:space="preserve"> </w:t>
      </w:r>
      <w:r>
        <w:t>знаний</w:t>
      </w:r>
      <w:r>
        <w:rPr>
          <w:spacing w:val="-14"/>
        </w:rPr>
        <w:t xml:space="preserve"> </w:t>
      </w:r>
      <w:r>
        <w:t>о</w:t>
      </w:r>
      <w:r>
        <w:rPr>
          <w:spacing w:val="-13"/>
        </w:rPr>
        <w:t xml:space="preserve"> </w:t>
      </w:r>
      <w:r>
        <w:t>физической</w:t>
      </w:r>
      <w:r>
        <w:rPr>
          <w:spacing w:val="-13"/>
        </w:rPr>
        <w:t xml:space="preserve"> </w:t>
      </w:r>
      <w:r>
        <w:t>культуре</w:t>
      </w:r>
      <w:r>
        <w:rPr>
          <w:spacing w:val="-9"/>
        </w:rPr>
        <w:t xml:space="preserve"> </w:t>
      </w:r>
      <w:r>
        <w:t>и</w:t>
      </w:r>
      <w:r>
        <w:rPr>
          <w:spacing w:val="-11"/>
        </w:rPr>
        <w:t xml:space="preserve"> </w:t>
      </w:r>
      <w:r>
        <w:t>спорте</w:t>
      </w:r>
      <w:r>
        <w:rPr>
          <w:spacing w:val="-14"/>
        </w:rPr>
        <w:t xml:space="preserve"> </w:t>
      </w:r>
      <w:r>
        <w:t>в</w:t>
      </w:r>
      <w:r>
        <w:rPr>
          <w:spacing w:val="-14"/>
        </w:rPr>
        <w:t xml:space="preserve"> </w:t>
      </w:r>
      <w:r>
        <w:t>целом,</w:t>
      </w:r>
      <w:r>
        <w:rPr>
          <w:spacing w:val="-11"/>
        </w:rPr>
        <w:t xml:space="preserve"> </w:t>
      </w:r>
      <w:r>
        <w:t>истории</w:t>
      </w:r>
      <w:r>
        <w:rPr>
          <w:spacing w:val="-11"/>
        </w:rPr>
        <w:t xml:space="preserve"> </w:t>
      </w:r>
      <w:r>
        <w:t>развития</w:t>
      </w:r>
      <w:r>
        <w:rPr>
          <w:spacing w:val="-12"/>
        </w:rPr>
        <w:t xml:space="preserve"> </w:t>
      </w:r>
      <w:r>
        <w:t>спортивного туризма в частности;</w:t>
      </w:r>
    </w:p>
    <w:p w14:paraId="595628E2" w14:textId="77777777" w:rsidR="00A43DD8" w:rsidRDefault="00983492" w:rsidP="00983492">
      <w:pPr>
        <w:pStyle w:val="a4"/>
        <w:numPr>
          <w:ilvl w:val="0"/>
          <w:numId w:val="42"/>
        </w:numPr>
        <w:tabs>
          <w:tab w:val="left" w:pos="1275"/>
        </w:tabs>
        <w:ind w:right="462" w:firstLine="707"/>
        <w:jc w:val="left"/>
      </w:pPr>
      <w:r>
        <w:t>формирование</w:t>
      </w:r>
      <w:r>
        <w:rPr>
          <w:spacing w:val="-5"/>
        </w:rPr>
        <w:t xml:space="preserve"> </w:t>
      </w:r>
      <w:r>
        <w:t>общих</w:t>
      </w:r>
      <w:r>
        <w:rPr>
          <w:spacing w:val="-5"/>
        </w:rPr>
        <w:t xml:space="preserve"> </w:t>
      </w:r>
      <w:r>
        <w:t>представлений</w:t>
      </w:r>
      <w:r>
        <w:rPr>
          <w:spacing w:val="-8"/>
        </w:rPr>
        <w:t xml:space="preserve"> </w:t>
      </w:r>
      <w:r>
        <w:t>о</w:t>
      </w:r>
      <w:r>
        <w:rPr>
          <w:spacing w:val="-7"/>
        </w:rPr>
        <w:t xml:space="preserve"> </w:t>
      </w:r>
      <w:r>
        <w:t>спортивном</w:t>
      </w:r>
      <w:r>
        <w:rPr>
          <w:spacing w:val="-13"/>
        </w:rPr>
        <w:t xml:space="preserve"> </w:t>
      </w:r>
      <w:r>
        <w:t>туризме,</w:t>
      </w:r>
      <w:r>
        <w:rPr>
          <w:spacing w:val="-4"/>
        </w:rPr>
        <w:t xml:space="preserve"> </w:t>
      </w:r>
      <w:r>
        <w:t>о</w:t>
      </w:r>
      <w:r>
        <w:rPr>
          <w:spacing w:val="-5"/>
        </w:rPr>
        <w:t xml:space="preserve"> </w:t>
      </w:r>
      <w:r>
        <w:t>его</w:t>
      </w:r>
      <w:r>
        <w:rPr>
          <w:spacing w:val="-4"/>
        </w:rPr>
        <w:t xml:space="preserve"> </w:t>
      </w:r>
      <w:r>
        <w:t>возможностях</w:t>
      </w:r>
      <w:r>
        <w:rPr>
          <w:spacing w:val="-4"/>
        </w:rPr>
        <w:t xml:space="preserve"> </w:t>
      </w:r>
      <w:r>
        <w:t>и</w:t>
      </w:r>
      <w:r>
        <w:rPr>
          <w:spacing w:val="-5"/>
        </w:rPr>
        <w:t xml:space="preserve"> </w:t>
      </w:r>
      <w:proofErr w:type="spellStart"/>
      <w:r>
        <w:t>зна</w:t>
      </w:r>
      <w:proofErr w:type="spellEnd"/>
      <w:r>
        <w:t xml:space="preserve">- </w:t>
      </w:r>
      <w:proofErr w:type="spellStart"/>
      <w:r>
        <w:t>чении</w:t>
      </w:r>
      <w:proofErr w:type="spellEnd"/>
      <w:r>
        <w:t xml:space="preserve"> в процессе укрепления здоровья, физическом развитии и физической подготовке </w:t>
      </w:r>
      <w:proofErr w:type="gramStart"/>
      <w:r>
        <w:t xml:space="preserve">обучаю- </w:t>
      </w:r>
      <w:proofErr w:type="spellStart"/>
      <w:r>
        <w:rPr>
          <w:spacing w:val="-2"/>
        </w:rPr>
        <w:t>щихся</w:t>
      </w:r>
      <w:proofErr w:type="spellEnd"/>
      <w:proofErr w:type="gramEnd"/>
      <w:r>
        <w:rPr>
          <w:spacing w:val="-2"/>
        </w:rPr>
        <w:t>;</w:t>
      </w:r>
    </w:p>
    <w:p w14:paraId="596B38D2" w14:textId="77777777" w:rsidR="00A43DD8" w:rsidRDefault="00983492" w:rsidP="00983492">
      <w:pPr>
        <w:pStyle w:val="a4"/>
        <w:numPr>
          <w:ilvl w:val="0"/>
          <w:numId w:val="42"/>
        </w:numPr>
        <w:tabs>
          <w:tab w:val="left" w:pos="1275"/>
        </w:tabs>
        <w:ind w:right="319" w:firstLine="707"/>
        <w:jc w:val="left"/>
      </w:pPr>
      <w:r>
        <w:t>формирование</w:t>
      </w:r>
      <w:r>
        <w:rPr>
          <w:spacing w:val="-14"/>
        </w:rPr>
        <w:t xml:space="preserve"> </w:t>
      </w:r>
      <w:r>
        <w:t>образовательного</w:t>
      </w:r>
      <w:r>
        <w:rPr>
          <w:spacing w:val="-14"/>
        </w:rPr>
        <w:t xml:space="preserve"> </w:t>
      </w:r>
      <w:r>
        <w:t>базиса,</w:t>
      </w:r>
      <w:r>
        <w:rPr>
          <w:spacing w:val="-14"/>
        </w:rPr>
        <w:t xml:space="preserve"> </w:t>
      </w:r>
      <w:r>
        <w:t>основанного</w:t>
      </w:r>
      <w:r>
        <w:rPr>
          <w:spacing w:val="-14"/>
        </w:rPr>
        <w:t xml:space="preserve"> </w:t>
      </w:r>
      <w:r>
        <w:t>как</w:t>
      </w:r>
      <w:r>
        <w:rPr>
          <w:spacing w:val="-14"/>
        </w:rPr>
        <w:t xml:space="preserve"> </w:t>
      </w:r>
      <w:r>
        <w:t>на</w:t>
      </w:r>
      <w:r>
        <w:rPr>
          <w:spacing w:val="-14"/>
        </w:rPr>
        <w:t xml:space="preserve"> </w:t>
      </w:r>
      <w:r>
        <w:t>знаниях</w:t>
      </w:r>
      <w:r>
        <w:rPr>
          <w:spacing w:val="-14"/>
        </w:rPr>
        <w:t xml:space="preserve"> </w:t>
      </w:r>
      <w:r>
        <w:t>и</w:t>
      </w:r>
      <w:r>
        <w:rPr>
          <w:spacing w:val="-13"/>
        </w:rPr>
        <w:t xml:space="preserve"> </w:t>
      </w:r>
      <w:r>
        <w:t>умениях</w:t>
      </w:r>
      <w:r>
        <w:rPr>
          <w:spacing w:val="-14"/>
        </w:rPr>
        <w:t xml:space="preserve"> </w:t>
      </w:r>
      <w:r>
        <w:t>в</w:t>
      </w:r>
      <w:r>
        <w:rPr>
          <w:spacing w:val="-16"/>
        </w:rPr>
        <w:t xml:space="preserve"> </w:t>
      </w:r>
      <w:r>
        <w:t>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016FBE83" w14:textId="77777777" w:rsidR="00A43DD8" w:rsidRDefault="00983492" w:rsidP="00983492">
      <w:pPr>
        <w:pStyle w:val="a4"/>
        <w:numPr>
          <w:ilvl w:val="0"/>
          <w:numId w:val="42"/>
        </w:numPr>
        <w:tabs>
          <w:tab w:val="left" w:pos="1275"/>
        </w:tabs>
        <w:ind w:right="311" w:firstLine="707"/>
        <w:jc w:val="left"/>
      </w:pPr>
      <w:r>
        <w:t>формирование культуры движений, обогащение двигательного опыта физическими упражнениями</w:t>
      </w:r>
      <w:r>
        <w:rPr>
          <w:spacing w:val="-16"/>
        </w:rPr>
        <w:t xml:space="preserve"> </w:t>
      </w:r>
      <w:r>
        <w:t>с</w:t>
      </w:r>
      <w:r>
        <w:rPr>
          <w:spacing w:val="-14"/>
        </w:rPr>
        <w:t xml:space="preserve"> </w:t>
      </w:r>
      <w:r>
        <w:t>общеразвивающей</w:t>
      </w:r>
      <w:r>
        <w:rPr>
          <w:spacing w:val="-14"/>
        </w:rPr>
        <w:t xml:space="preserve"> </w:t>
      </w:r>
      <w:r>
        <w:t>и</w:t>
      </w:r>
      <w:r>
        <w:rPr>
          <w:spacing w:val="-15"/>
        </w:rPr>
        <w:t xml:space="preserve"> </w:t>
      </w:r>
      <w:r>
        <w:t>корригирующей</w:t>
      </w:r>
      <w:r>
        <w:rPr>
          <w:spacing w:val="-14"/>
        </w:rPr>
        <w:t xml:space="preserve"> </w:t>
      </w:r>
      <w:r>
        <w:t>направленностью,</w:t>
      </w:r>
      <w:r>
        <w:rPr>
          <w:spacing w:val="-14"/>
        </w:rPr>
        <w:t xml:space="preserve"> </w:t>
      </w:r>
      <w:r>
        <w:t>техническими</w:t>
      </w:r>
      <w:r>
        <w:rPr>
          <w:spacing w:val="-14"/>
        </w:rPr>
        <w:t xml:space="preserve"> </w:t>
      </w:r>
      <w:r>
        <w:t>действиями и приемами спортивного туризма;</w:t>
      </w:r>
    </w:p>
    <w:p w14:paraId="36EC627C" w14:textId="77777777" w:rsidR="00A43DD8" w:rsidRDefault="00A43DD8">
      <w:pPr>
        <w:pStyle w:val="a4"/>
        <w:jc w:val="left"/>
        <w:sectPr w:rsidR="00A43DD8">
          <w:pgSz w:w="11920" w:h="16850"/>
          <w:pgMar w:top="1700" w:right="566" w:bottom="780" w:left="1417" w:header="0" w:footer="597" w:gutter="0"/>
          <w:cols w:space="720"/>
        </w:sectPr>
      </w:pPr>
    </w:p>
    <w:p w14:paraId="258B000C" w14:textId="77777777" w:rsidR="00A43DD8" w:rsidRDefault="00983492" w:rsidP="00983492">
      <w:pPr>
        <w:pStyle w:val="a4"/>
        <w:numPr>
          <w:ilvl w:val="0"/>
          <w:numId w:val="42"/>
        </w:numPr>
        <w:tabs>
          <w:tab w:val="left" w:pos="1275"/>
        </w:tabs>
        <w:spacing w:before="75"/>
        <w:ind w:right="600" w:firstLine="707"/>
      </w:pPr>
      <w:r>
        <w:t>воспитание</w:t>
      </w:r>
      <w:r>
        <w:rPr>
          <w:spacing w:val="-7"/>
        </w:rPr>
        <w:t xml:space="preserve"> </w:t>
      </w:r>
      <w:r>
        <w:t>положительных</w:t>
      </w:r>
      <w:r>
        <w:rPr>
          <w:spacing w:val="-7"/>
        </w:rPr>
        <w:t xml:space="preserve"> </w:t>
      </w:r>
      <w:r>
        <w:t>качеств</w:t>
      </w:r>
      <w:r>
        <w:rPr>
          <w:spacing w:val="-11"/>
        </w:rPr>
        <w:t xml:space="preserve"> </w:t>
      </w:r>
      <w:r>
        <w:t>личности,</w:t>
      </w:r>
      <w:r>
        <w:rPr>
          <w:spacing w:val="-8"/>
        </w:rPr>
        <w:t xml:space="preserve"> </w:t>
      </w:r>
      <w:r>
        <w:t>норм</w:t>
      </w:r>
      <w:r>
        <w:rPr>
          <w:spacing w:val="-9"/>
        </w:rPr>
        <w:t xml:space="preserve"> </w:t>
      </w:r>
      <w:r>
        <w:t>коллективного</w:t>
      </w:r>
      <w:r>
        <w:rPr>
          <w:spacing w:val="-7"/>
        </w:rPr>
        <w:t xml:space="preserve"> </w:t>
      </w:r>
      <w:r>
        <w:t>взаимодействия</w:t>
      </w:r>
      <w:r>
        <w:rPr>
          <w:spacing w:val="-11"/>
        </w:rPr>
        <w:t xml:space="preserve"> </w:t>
      </w:r>
      <w:r>
        <w:t xml:space="preserve">и </w:t>
      </w:r>
      <w:r>
        <w:rPr>
          <w:spacing w:val="-2"/>
        </w:rPr>
        <w:t>сотрудничества;</w:t>
      </w:r>
    </w:p>
    <w:p w14:paraId="608D98DC" w14:textId="77777777" w:rsidR="00A43DD8" w:rsidRDefault="00983492" w:rsidP="00983492">
      <w:pPr>
        <w:pStyle w:val="a4"/>
        <w:numPr>
          <w:ilvl w:val="0"/>
          <w:numId w:val="42"/>
        </w:numPr>
        <w:tabs>
          <w:tab w:val="left" w:pos="1275"/>
        </w:tabs>
        <w:spacing w:before="1"/>
        <w:ind w:right="457" w:firstLine="707"/>
      </w:pPr>
      <w:r>
        <w:t>развитие</w:t>
      </w:r>
      <w:r>
        <w:rPr>
          <w:spacing w:val="-7"/>
        </w:rPr>
        <w:t xml:space="preserve"> </w:t>
      </w:r>
      <w:r>
        <w:t>положительной</w:t>
      </w:r>
      <w:r>
        <w:rPr>
          <w:spacing w:val="-14"/>
        </w:rPr>
        <w:t xml:space="preserve"> </w:t>
      </w:r>
      <w:r>
        <w:t>мотивации</w:t>
      </w:r>
      <w:r>
        <w:rPr>
          <w:spacing w:val="-8"/>
        </w:rPr>
        <w:t xml:space="preserve"> </w:t>
      </w:r>
      <w:r>
        <w:t>и</w:t>
      </w:r>
      <w:r>
        <w:rPr>
          <w:spacing w:val="-6"/>
        </w:rPr>
        <w:t xml:space="preserve"> </w:t>
      </w:r>
      <w:r>
        <w:t>устойчивого</w:t>
      </w:r>
      <w:r>
        <w:rPr>
          <w:spacing w:val="-8"/>
        </w:rPr>
        <w:t xml:space="preserve"> </w:t>
      </w:r>
      <w:r>
        <w:t>учебно-познавательного</w:t>
      </w:r>
      <w:r>
        <w:rPr>
          <w:spacing w:val="-10"/>
        </w:rPr>
        <w:t xml:space="preserve"> </w:t>
      </w:r>
      <w:r>
        <w:t>интереса</w:t>
      </w:r>
      <w:r>
        <w:rPr>
          <w:spacing w:val="-10"/>
        </w:rPr>
        <w:t xml:space="preserve"> </w:t>
      </w:r>
      <w:r>
        <w:t xml:space="preserve">к учебному предмету "Физическая культура", удовлетворение индивидуальных потребностей </w:t>
      </w:r>
      <w:proofErr w:type="spellStart"/>
      <w:r>
        <w:t>обу</w:t>
      </w:r>
      <w:proofErr w:type="spellEnd"/>
      <w:r>
        <w:t xml:space="preserve">- </w:t>
      </w:r>
      <w:proofErr w:type="spellStart"/>
      <w:r>
        <w:t>чающихся</w:t>
      </w:r>
      <w:proofErr w:type="spellEnd"/>
      <w:r>
        <w:t xml:space="preserve"> в занятиях физической культурой и спортом средствами спортивного туризма;</w:t>
      </w:r>
    </w:p>
    <w:p w14:paraId="332E1B38" w14:textId="77777777" w:rsidR="00A43DD8" w:rsidRDefault="00983492" w:rsidP="00983492">
      <w:pPr>
        <w:pStyle w:val="a4"/>
        <w:numPr>
          <w:ilvl w:val="0"/>
          <w:numId w:val="42"/>
        </w:numPr>
        <w:tabs>
          <w:tab w:val="left" w:pos="1278"/>
        </w:tabs>
        <w:spacing w:line="269" w:lineRule="exact"/>
        <w:ind w:left="1278" w:hanging="285"/>
      </w:pPr>
      <w:r>
        <w:t>выявление,</w:t>
      </w:r>
      <w:r>
        <w:rPr>
          <w:spacing w:val="-8"/>
        </w:rPr>
        <w:t xml:space="preserve"> </w:t>
      </w:r>
      <w:r>
        <w:t>развитие</w:t>
      </w:r>
      <w:r>
        <w:rPr>
          <w:spacing w:val="-9"/>
        </w:rPr>
        <w:t xml:space="preserve"> </w:t>
      </w:r>
      <w:r>
        <w:t>и</w:t>
      </w:r>
      <w:r>
        <w:rPr>
          <w:spacing w:val="-9"/>
        </w:rPr>
        <w:t xml:space="preserve"> </w:t>
      </w:r>
      <w:r>
        <w:t>поддержка</w:t>
      </w:r>
      <w:r>
        <w:rPr>
          <w:spacing w:val="-6"/>
        </w:rPr>
        <w:t xml:space="preserve"> </w:t>
      </w:r>
      <w:r>
        <w:t>одаренных</w:t>
      </w:r>
      <w:r>
        <w:rPr>
          <w:spacing w:val="-10"/>
        </w:rPr>
        <w:t xml:space="preserve"> </w:t>
      </w:r>
      <w:r>
        <w:t>детей</w:t>
      </w:r>
      <w:r>
        <w:rPr>
          <w:spacing w:val="-14"/>
        </w:rPr>
        <w:t xml:space="preserve"> </w:t>
      </w:r>
      <w:r>
        <w:t>в</w:t>
      </w:r>
      <w:r>
        <w:rPr>
          <w:spacing w:val="-9"/>
        </w:rPr>
        <w:t xml:space="preserve"> </w:t>
      </w:r>
      <w:r>
        <w:t>области</w:t>
      </w:r>
      <w:r>
        <w:rPr>
          <w:spacing w:val="-11"/>
        </w:rPr>
        <w:t xml:space="preserve"> </w:t>
      </w:r>
      <w:r>
        <w:rPr>
          <w:spacing w:val="-2"/>
        </w:rPr>
        <w:t>спорта.</w:t>
      </w:r>
    </w:p>
    <w:p w14:paraId="0AD71162" w14:textId="77777777" w:rsidR="00A43DD8" w:rsidRDefault="00983492">
      <w:pPr>
        <w:pStyle w:val="1"/>
        <w:spacing w:before="3"/>
      </w:pPr>
      <w:r>
        <w:t>Место</w:t>
      </w:r>
      <w:r>
        <w:rPr>
          <w:spacing w:val="-9"/>
        </w:rPr>
        <w:t xml:space="preserve"> </w:t>
      </w:r>
      <w:r>
        <w:t>и</w:t>
      </w:r>
      <w:r>
        <w:rPr>
          <w:spacing w:val="-8"/>
        </w:rPr>
        <w:t xml:space="preserve"> </w:t>
      </w:r>
      <w:r>
        <w:t>роль</w:t>
      </w:r>
      <w:r>
        <w:rPr>
          <w:spacing w:val="-8"/>
        </w:rPr>
        <w:t xml:space="preserve"> </w:t>
      </w:r>
      <w:r>
        <w:t>модуля</w:t>
      </w:r>
      <w:r>
        <w:rPr>
          <w:spacing w:val="-8"/>
        </w:rPr>
        <w:t xml:space="preserve"> </w:t>
      </w:r>
      <w:r>
        <w:t>по</w:t>
      </w:r>
      <w:r>
        <w:rPr>
          <w:spacing w:val="-11"/>
        </w:rPr>
        <w:t xml:space="preserve"> </w:t>
      </w:r>
      <w:r>
        <w:t>спортивному</w:t>
      </w:r>
      <w:r>
        <w:rPr>
          <w:spacing w:val="-7"/>
        </w:rPr>
        <w:t xml:space="preserve"> </w:t>
      </w:r>
      <w:r>
        <w:rPr>
          <w:spacing w:val="-2"/>
        </w:rPr>
        <w:t>туризму.</w:t>
      </w:r>
    </w:p>
    <w:p w14:paraId="77C28E80" w14:textId="77777777" w:rsidR="00A43DD8" w:rsidRDefault="00983492">
      <w:pPr>
        <w:pStyle w:val="a3"/>
        <w:ind w:right="265"/>
      </w:pPr>
      <w:r>
        <w:t>Модуль по</w:t>
      </w:r>
      <w:r>
        <w:rPr>
          <w:spacing w:val="-4"/>
        </w:rPr>
        <w:t xml:space="preserve"> </w:t>
      </w:r>
      <w:r>
        <w:t>спортивному</w:t>
      </w:r>
      <w:r>
        <w:rPr>
          <w:spacing w:val="-7"/>
        </w:rPr>
        <w:t xml:space="preserve"> </w:t>
      </w:r>
      <w:r>
        <w:t>туризму</w:t>
      </w:r>
      <w:r>
        <w:rPr>
          <w:spacing w:val="-6"/>
        </w:rPr>
        <w:t xml:space="preserve"> </w:t>
      </w:r>
      <w:r>
        <w:t>доступен</w:t>
      </w:r>
      <w:r>
        <w:rPr>
          <w:spacing w:val="-3"/>
        </w:rPr>
        <w:t xml:space="preserve"> </w:t>
      </w:r>
      <w:r>
        <w:t>для</w:t>
      </w:r>
      <w:r>
        <w:rPr>
          <w:spacing w:val="-3"/>
        </w:rPr>
        <w:t xml:space="preserve"> </w:t>
      </w:r>
      <w:r>
        <w:t>освоения</w:t>
      </w:r>
      <w:r>
        <w:rPr>
          <w:spacing w:val="-3"/>
        </w:rPr>
        <w:t xml:space="preserve"> </w:t>
      </w:r>
      <w:r>
        <w:t>всем</w:t>
      </w:r>
      <w:r>
        <w:rPr>
          <w:spacing w:val="-2"/>
        </w:rPr>
        <w:t xml:space="preserve"> </w:t>
      </w:r>
      <w:r>
        <w:t>обучающимся,</w:t>
      </w:r>
      <w:r>
        <w:rPr>
          <w:spacing w:val="-8"/>
        </w:rPr>
        <w:t xml:space="preserve"> </w:t>
      </w:r>
      <w:r>
        <w:t>независимо</w:t>
      </w:r>
      <w:r>
        <w:rPr>
          <w:spacing w:val="-2"/>
        </w:rPr>
        <w:t xml:space="preserve"> </w:t>
      </w:r>
      <w:r>
        <w:t>от уровня</w:t>
      </w:r>
      <w:r>
        <w:rPr>
          <w:spacing w:val="40"/>
        </w:rPr>
        <w:t xml:space="preserve"> </w:t>
      </w:r>
      <w:r>
        <w:t>их</w:t>
      </w:r>
      <w:r>
        <w:rPr>
          <w:spacing w:val="40"/>
        </w:rPr>
        <w:t xml:space="preserve"> </w:t>
      </w:r>
      <w:r>
        <w:t>физического</w:t>
      </w:r>
      <w:r>
        <w:rPr>
          <w:spacing w:val="40"/>
        </w:rPr>
        <w:t xml:space="preserve"> </w:t>
      </w:r>
      <w:r>
        <w:t>развития</w:t>
      </w:r>
      <w:r>
        <w:rPr>
          <w:spacing w:val="40"/>
        </w:rPr>
        <w:t xml:space="preserve"> </w:t>
      </w:r>
      <w:r>
        <w:t>и</w:t>
      </w:r>
      <w:r>
        <w:rPr>
          <w:spacing w:val="40"/>
        </w:rPr>
        <w:t xml:space="preserve"> </w:t>
      </w:r>
      <w:r>
        <w:t>гендерных</w:t>
      </w:r>
      <w:r>
        <w:rPr>
          <w:spacing w:val="40"/>
        </w:rPr>
        <w:t xml:space="preserve"> </w:t>
      </w:r>
      <w:r>
        <w:t>особенностей</w:t>
      </w:r>
      <w:r>
        <w:rPr>
          <w:spacing w:val="40"/>
        </w:rPr>
        <w:t xml:space="preserve"> </w:t>
      </w:r>
      <w:r>
        <w:t>и</w:t>
      </w:r>
      <w:r>
        <w:rPr>
          <w:spacing w:val="40"/>
        </w:rPr>
        <w:t xml:space="preserve"> </w:t>
      </w:r>
      <w:r>
        <w:t>расширяет</w:t>
      </w:r>
      <w:r>
        <w:rPr>
          <w:spacing w:val="40"/>
        </w:rPr>
        <w:t xml:space="preserve"> </w:t>
      </w:r>
      <w:r>
        <w:t>спектр</w:t>
      </w:r>
      <w:r>
        <w:rPr>
          <w:spacing w:val="40"/>
        </w:rPr>
        <w:t xml:space="preserve"> </w:t>
      </w:r>
      <w:r>
        <w:t>физкультур- но-спортивных направлений в общеобразовательных организациях.</w:t>
      </w:r>
    </w:p>
    <w:p w14:paraId="7DE1C3A6" w14:textId="77777777" w:rsidR="00A43DD8" w:rsidRDefault="00983492">
      <w:pPr>
        <w:pStyle w:val="a3"/>
        <w:ind w:right="274"/>
      </w:pPr>
      <w:r>
        <w:t>Специфика модуля по спортивному туризму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591BC0F2" w14:textId="77777777" w:rsidR="00A43DD8" w:rsidRDefault="00983492">
      <w:pPr>
        <w:pStyle w:val="a3"/>
        <w:ind w:right="268"/>
      </w:pPr>
      <w:r>
        <w:t xml:space="preserve">Интеграция модуля по спортивному туризму поможет обучающимся в освоении </w:t>
      </w:r>
      <w:proofErr w:type="spellStart"/>
      <w:proofErr w:type="gramStart"/>
      <w:r>
        <w:t>образова</w:t>
      </w:r>
      <w:proofErr w:type="spellEnd"/>
      <w:r>
        <w:t>- тельных</w:t>
      </w:r>
      <w:proofErr w:type="gramEnd"/>
      <w:r>
        <w:rPr>
          <w:spacing w:val="-7"/>
        </w:rPr>
        <w:t xml:space="preserve"> </w:t>
      </w:r>
      <w:r>
        <w:t>программ</w:t>
      </w:r>
      <w:r>
        <w:rPr>
          <w:spacing w:val="-10"/>
        </w:rPr>
        <w:t xml:space="preserve"> </w:t>
      </w:r>
      <w:r>
        <w:t>в</w:t>
      </w:r>
      <w:r>
        <w:rPr>
          <w:spacing w:val="-11"/>
        </w:rPr>
        <w:t xml:space="preserve"> </w:t>
      </w:r>
      <w:r>
        <w:t>рамках</w:t>
      </w:r>
      <w:r>
        <w:rPr>
          <w:spacing w:val="-7"/>
        </w:rPr>
        <w:t xml:space="preserve"> </w:t>
      </w:r>
      <w:r>
        <w:t>внеурочной</w:t>
      </w:r>
      <w:r>
        <w:rPr>
          <w:spacing w:val="-10"/>
        </w:rPr>
        <w:t xml:space="preserve"> </w:t>
      </w:r>
      <w:r>
        <w:t>деятельности,</w:t>
      </w:r>
      <w:r>
        <w:rPr>
          <w:spacing w:val="-9"/>
        </w:rPr>
        <w:t xml:space="preserve"> </w:t>
      </w:r>
      <w:r>
        <w:t>дополнительного</w:t>
      </w:r>
      <w:r>
        <w:rPr>
          <w:spacing w:val="-9"/>
        </w:rPr>
        <w:t xml:space="preserve"> </w:t>
      </w:r>
      <w:r>
        <w:t>образования,</w:t>
      </w:r>
      <w:r>
        <w:rPr>
          <w:spacing w:val="-9"/>
        </w:rPr>
        <w:t xml:space="preserve"> </w:t>
      </w:r>
      <w:r>
        <w:t>деятельности школьных</w:t>
      </w:r>
      <w:r>
        <w:rPr>
          <w:spacing w:val="-8"/>
        </w:rPr>
        <w:t xml:space="preserve"> </w:t>
      </w:r>
      <w:r>
        <w:t>спортивных</w:t>
      </w:r>
      <w:r>
        <w:rPr>
          <w:spacing w:val="-8"/>
        </w:rPr>
        <w:t xml:space="preserve"> </w:t>
      </w:r>
      <w:r>
        <w:t>клубов,</w:t>
      </w:r>
      <w:r>
        <w:rPr>
          <w:spacing w:val="-9"/>
        </w:rPr>
        <w:t xml:space="preserve"> </w:t>
      </w:r>
      <w:r>
        <w:t>подготовке</w:t>
      </w:r>
      <w:r>
        <w:rPr>
          <w:spacing w:val="-7"/>
        </w:rPr>
        <w:t xml:space="preserve"> </w:t>
      </w:r>
      <w:r>
        <w:t>обучающихся</w:t>
      </w:r>
      <w:r>
        <w:rPr>
          <w:spacing w:val="-9"/>
        </w:rPr>
        <w:t xml:space="preserve"> </w:t>
      </w:r>
      <w:r>
        <w:t>к</w:t>
      </w:r>
      <w:r>
        <w:rPr>
          <w:spacing w:val="-8"/>
        </w:rPr>
        <w:t xml:space="preserve"> </w:t>
      </w:r>
      <w:r>
        <w:t>сдаче</w:t>
      </w:r>
      <w:r>
        <w:rPr>
          <w:spacing w:val="-8"/>
        </w:rPr>
        <w:t xml:space="preserve"> </w:t>
      </w:r>
      <w:r>
        <w:t>норм</w:t>
      </w:r>
      <w:r>
        <w:rPr>
          <w:spacing w:val="-10"/>
        </w:rPr>
        <w:t xml:space="preserve"> </w:t>
      </w:r>
      <w:r>
        <w:t>ГТО</w:t>
      </w:r>
      <w:r>
        <w:rPr>
          <w:spacing w:val="-12"/>
        </w:rPr>
        <w:t xml:space="preserve"> </w:t>
      </w:r>
      <w:r>
        <w:t>и</w:t>
      </w:r>
      <w:r>
        <w:rPr>
          <w:spacing w:val="-9"/>
        </w:rPr>
        <w:t xml:space="preserve"> </w:t>
      </w:r>
      <w:r>
        <w:t>участии</w:t>
      </w:r>
      <w:r>
        <w:rPr>
          <w:spacing w:val="-9"/>
        </w:rPr>
        <w:t xml:space="preserve"> </w:t>
      </w:r>
      <w:r>
        <w:t>в</w:t>
      </w:r>
      <w:r>
        <w:rPr>
          <w:spacing w:val="-4"/>
        </w:rPr>
        <w:t xml:space="preserve"> </w:t>
      </w:r>
      <w:r>
        <w:t xml:space="preserve">спортивных </w:t>
      </w:r>
      <w:r>
        <w:rPr>
          <w:spacing w:val="-2"/>
        </w:rPr>
        <w:t>соревнованиях.</w:t>
      </w:r>
    </w:p>
    <w:p w14:paraId="18C5F7AE" w14:textId="77777777" w:rsidR="00A43DD8" w:rsidRDefault="00983492">
      <w:pPr>
        <w:pStyle w:val="a3"/>
        <w:spacing w:line="252" w:lineRule="exact"/>
        <w:ind w:left="993" w:firstLine="0"/>
      </w:pPr>
      <w:r>
        <w:t>Модуль</w:t>
      </w:r>
      <w:r>
        <w:rPr>
          <w:spacing w:val="-13"/>
        </w:rPr>
        <w:t xml:space="preserve"> </w:t>
      </w:r>
      <w:r>
        <w:t>по</w:t>
      </w:r>
      <w:r>
        <w:rPr>
          <w:spacing w:val="-6"/>
        </w:rPr>
        <w:t xml:space="preserve"> </w:t>
      </w:r>
      <w:r>
        <w:t>спортивному</w:t>
      </w:r>
      <w:r>
        <w:rPr>
          <w:spacing w:val="-14"/>
        </w:rPr>
        <w:t xml:space="preserve"> </w:t>
      </w:r>
      <w:r>
        <w:t>туризму</w:t>
      </w:r>
      <w:r>
        <w:rPr>
          <w:spacing w:val="-12"/>
        </w:rPr>
        <w:t xml:space="preserve"> </w:t>
      </w:r>
      <w:r>
        <w:t>может</w:t>
      </w:r>
      <w:r>
        <w:rPr>
          <w:spacing w:val="-7"/>
        </w:rPr>
        <w:t xml:space="preserve"> </w:t>
      </w:r>
      <w:r>
        <w:t>быть</w:t>
      </w:r>
      <w:r>
        <w:rPr>
          <w:spacing w:val="-12"/>
        </w:rPr>
        <w:t xml:space="preserve"> </w:t>
      </w:r>
      <w:r>
        <w:t>реализован</w:t>
      </w:r>
      <w:r>
        <w:rPr>
          <w:spacing w:val="-6"/>
        </w:rPr>
        <w:t xml:space="preserve"> </w:t>
      </w:r>
      <w:r>
        <w:t>в</w:t>
      </w:r>
      <w:r>
        <w:rPr>
          <w:spacing w:val="-9"/>
        </w:rPr>
        <w:t xml:space="preserve"> </w:t>
      </w:r>
      <w:r>
        <w:t>следующих</w:t>
      </w:r>
      <w:r>
        <w:rPr>
          <w:spacing w:val="-6"/>
        </w:rPr>
        <w:t xml:space="preserve"> </w:t>
      </w:r>
      <w:r>
        <w:rPr>
          <w:spacing w:val="-2"/>
        </w:rPr>
        <w:t>вариантах:</w:t>
      </w:r>
    </w:p>
    <w:p w14:paraId="7DBB9A09" w14:textId="77777777" w:rsidR="00A43DD8" w:rsidRDefault="00983492" w:rsidP="00983492">
      <w:pPr>
        <w:pStyle w:val="a4"/>
        <w:numPr>
          <w:ilvl w:val="0"/>
          <w:numId w:val="42"/>
        </w:numPr>
        <w:tabs>
          <w:tab w:val="left" w:pos="1275"/>
        </w:tabs>
        <w:ind w:right="417" w:firstLine="707"/>
        <w:jc w:val="left"/>
      </w:pPr>
      <w:r>
        <w:t>при</w:t>
      </w:r>
      <w:r>
        <w:rPr>
          <w:spacing w:val="-9"/>
        </w:rPr>
        <w:t xml:space="preserve"> </w:t>
      </w:r>
      <w:r>
        <w:t>самостоятельном</w:t>
      </w:r>
      <w:r>
        <w:rPr>
          <w:spacing w:val="-8"/>
        </w:rPr>
        <w:t xml:space="preserve"> </w:t>
      </w:r>
      <w:r>
        <w:t>планировании</w:t>
      </w:r>
      <w:r>
        <w:rPr>
          <w:spacing w:val="-8"/>
        </w:rPr>
        <w:t xml:space="preserve"> </w:t>
      </w:r>
      <w:r>
        <w:t>учителем</w:t>
      </w:r>
      <w:r>
        <w:rPr>
          <w:spacing w:val="-8"/>
        </w:rPr>
        <w:t xml:space="preserve"> </w:t>
      </w:r>
      <w:r>
        <w:t>физической</w:t>
      </w:r>
      <w:r>
        <w:rPr>
          <w:spacing w:val="-12"/>
        </w:rPr>
        <w:t xml:space="preserve"> </w:t>
      </w:r>
      <w:r>
        <w:t>культуры</w:t>
      </w:r>
      <w:r>
        <w:rPr>
          <w:spacing w:val="-8"/>
        </w:rPr>
        <w:t xml:space="preserve"> </w:t>
      </w:r>
      <w:r>
        <w:t>процесса</w:t>
      </w:r>
      <w:r>
        <w:rPr>
          <w:spacing w:val="-8"/>
        </w:rPr>
        <w:t xml:space="preserve"> </w:t>
      </w:r>
      <w:r>
        <w:t xml:space="preserve">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w:t>
      </w:r>
      <w:proofErr w:type="spellStart"/>
      <w:r>
        <w:t>соот</w:t>
      </w:r>
      <w:proofErr w:type="spellEnd"/>
      <w:r>
        <w:t xml:space="preserve">- </w:t>
      </w:r>
      <w:proofErr w:type="spellStart"/>
      <w:r>
        <w:t>ветствующей</w:t>
      </w:r>
      <w:proofErr w:type="spellEnd"/>
      <w:r>
        <w:t xml:space="preserve"> дозировкой и интенсивностью);</w:t>
      </w:r>
    </w:p>
    <w:p w14:paraId="21114495" w14:textId="77777777" w:rsidR="00A43DD8" w:rsidRDefault="00983492" w:rsidP="00983492">
      <w:pPr>
        <w:pStyle w:val="a4"/>
        <w:numPr>
          <w:ilvl w:val="0"/>
          <w:numId w:val="42"/>
        </w:numPr>
        <w:tabs>
          <w:tab w:val="left" w:pos="1275"/>
        </w:tabs>
        <w:ind w:right="321" w:firstLine="707"/>
        <w:jc w:val="left"/>
      </w:pPr>
      <w:r>
        <w:t xml:space="preserve">в виде целостного последовательного учебного модуля, изучаемого за счет части учеб- </w:t>
      </w:r>
      <w:proofErr w:type="spellStart"/>
      <w:r>
        <w:t>ного</w:t>
      </w:r>
      <w:proofErr w:type="spellEnd"/>
      <w:r>
        <w:t xml:space="preserve">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 </w:t>
      </w:r>
      <w:proofErr w:type="spellStart"/>
      <w:r>
        <w:t>щихся</w:t>
      </w:r>
      <w:proofErr w:type="spellEnd"/>
      <w:r>
        <w:t>,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1"/>
        </w:rPr>
        <w:t xml:space="preserve"> </w:t>
      </w:r>
      <w:r>
        <w:t>(при организации и про- ведении</w:t>
      </w:r>
      <w:r>
        <w:rPr>
          <w:spacing w:val="-14"/>
        </w:rPr>
        <w:t xml:space="preserve"> </w:t>
      </w:r>
      <w:r>
        <w:t>уроков</w:t>
      </w:r>
      <w:r>
        <w:rPr>
          <w:spacing w:val="-14"/>
        </w:rPr>
        <w:t xml:space="preserve"> </w:t>
      </w:r>
      <w:r>
        <w:t>физической</w:t>
      </w:r>
      <w:r>
        <w:rPr>
          <w:spacing w:val="-11"/>
        </w:rPr>
        <w:t xml:space="preserve"> </w:t>
      </w:r>
      <w:r>
        <w:t>культуры</w:t>
      </w:r>
      <w:r>
        <w:rPr>
          <w:spacing w:val="-9"/>
        </w:rPr>
        <w:t xml:space="preserve"> </w:t>
      </w:r>
      <w:r>
        <w:t>с</w:t>
      </w:r>
      <w:r>
        <w:rPr>
          <w:spacing w:val="-11"/>
        </w:rPr>
        <w:t xml:space="preserve"> </w:t>
      </w:r>
      <w:r>
        <w:t>3-х</w:t>
      </w:r>
      <w:r>
        <w:rPr>
          <w:spacing w:val="-9"/>
        </w:rPr>
        <w:t xml:space="preserve"> </w:t>
      </w:r>
      <w:r>
        <w:t>часовой</w:t>
      </w:r>
      <w:r>
        <w:rPr>
          <w:spacing w:val="-12"/>
        </w:rPr>
        <w:t xml:space="preserve"> </w:t>
      </w:r>
      <w:r>
        <w:t>недельной</w:t>
      </w:r>
      <w:r>
        <w:rPr>
          <w:spacing w:val="-13"/>
        </w:rPr>
        <w:t xml:space="preserve"> </w:t>
      </w:r>
      <w:r>
        <w:t>нагрузкой</w:t>
      </w:r>
      <w:r>
        <w:rPr>
          <w:spacing w:val="-11"/>
        </w:rPr>
        <w:t xml:space="preserve"> </w:t>
      </w:r>
      <w:r>
        <w:t>рекомендуемый</w:t>
      </w:r>
      <w:r>
        <w:rPr>
          <w:spacing w:val="-9"/>
        </w:rPr>
        <w:t xml:space="preserve"> </w:t>
      </w:r>
      <w:r>
        <w:t>объем</w:t>
      </w:r>
      <w:r>
        <w:rPr>
          <w:spacing w:val="-12"/>
        </w:rPr>
        <w:t xml:space="preserve"> </w:t>
      </w:r>
      <w:r>
        <w:t>в</w:t>
      </w:r>
      <w:r>
        <w:rPr>
          <w:spacing w:val="-14"/>
        </w:rPr>
        <w:t xml:space="preserve"> </w:t>
      </w:r>
      <w:r>
        <w:t>5</w:t>
      </w:r>
    </w:p>
    <w:p w14:paraId="2E80BE9A" w14:textId="77777777" w:rsidR="00A43DD8" w:rsidRDefault="00983492" w:rsidP="00983492">
      <w:pPr>
        <w:pStyle w:val="a4"/>
        <w:numPr>
          <w:ilvl w:val="0"/>
          <w:numId w:val="41"/>
        </w:numPr>
        <w:tabs>
          <w:tab w:val="left" w:pos="409"/>
        </w:tabs>
        <w:spacing w:before="1" w:line="251" w:lineRule="exact"/>
        <w:ind w:hanging="124"/>
        <w:jc w:val="left"/>
      </w:pPr>
      <w:r>
        <w:t>9</w:t>
      </w:r>
      <w:r>
        <w:rPr>
          <w:spacing w:val="-1"/>
        </w:rPr>
        <w:t xml:space="preserve"> </w:t>
      </w:r>
      <w:r>
        <w:t>классах -</w:t>
      </w:r>
      <w:r>
        <w:rPr>
          <w:spacing w:val="-10"/>
        </w:rPr>
        <w:t xml:space="preserve"> </w:t>
      </w:r>
      <w:r>
        <w:t xml:space="preserve">по 34 </w:t>
      </w:r>
      <w:r>
        <w:rPr>
          <w:spacing w:val="-2"/>
        </w:rPr>
        <w:t>часа);</w:t>
      </w:r>
    </w:p>
    <w:p w14:paraId="1C1CF5CF" w14:textId="77777777" w:rsidR="00A43DD8" w:rsidRDefault="00983492" w:rsidP="00983492">
      <w:pPr>
        <w:pStyle w:val="a4"/>
        <w:numPr>
          <w:ilvl w:val="1"/>
          <w:numId w:val="41"/>
        </w:numPr>
        <w:tabs>
          <w:tab w:val="left" w:pos="1275"/>
        </w:tabs>
        <w:ind w:right="523" w:firstLine="707"/>
        <w:jc w:val="left"/>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w:t>
      </w:r>
      <w:r>
        <w:rPr>
          <w:spacing w:val="-7"/>
        </w:rPr>
        <w:t xml:space="preserve"> </w:t>
      </w:r>
      <w:r>
        <w:t>секций,</w:t>
      </w:r>
      <w:r>
        <w:rPr>
          <w:spacing w:val="-7"/>
        </w:rPr>
        <w:t xml:space="preserve"> </w:t>
      </w:r>
      <w:r>
        <w:t>школьных</w:t>
      </w:r>
      <w:r>
        <w:rPr>
          <w:spacing w:val="-7"/>
        </w:rPr>
        <w:t xml:space="preserve"> </w:t>
      </w:r>
      <w:r>
        <w:t>спортивных</w:t>
      </w:r>
      <w:r>
        <w:rPr>
          <w:spacing w:val="-9"/>
        </w:rPr>
        <w:t xml:space="preserve"> </w:t>
      </w:r>
      <w:r>
        <w:t>клубов,</w:t>
      </w:r>
      <w:r>
        <w:rPr>
          <w:spacing w:val="-12"/>
        </w:rPr>
        <w:t xml:space="preserve"> </w:t>
      </w:r>
      <w:r>
        <w:t>включая</w:t>
      </w:r>
      <w:r>
        <w:rPr>
          <w:spacing w:val="-7"/>
        </w:rPr>
        <w:t xml:space="preserve"> </w:t>
      </w:r>
      <w:r>
        <w:t>использование</w:t>
      </w:r>
      <w:r>
        <w:rPr>
          <w:spacing w:val="-6"/>
        </w:rPr>
        <w:t xml:space="preserve"> </w:t>
      </w:r>
      <w:r>
        <w:t>учебных</w:t>
      </w:r>
      <w:r>
        <w:rPr>
          <w:spacing w:val="-7"/>
        </w:rPr>
        <w:t xml:space="preserve"> </w:t>
      </w:r>
      <w:r>
        <w:t>модулей</w:t>
      </w:r>
      <w:r>
        <w:rPr>
          <w:spacing w:val="-6"/>
        </w:rPr>
        <w:t xml:space="preserve"> </w:t>
      </w:r>
      <w:r>
        <w:t>по видам спорта (рекомендуемый объем в 5 - 9 классах - по 34 часа)</w:t>
      </w:r>
    </w:p>
    <w:p w14:paraId="1E0ED434" w14:textId="77777777" w:rsidR="00A43DD8" w:rsidRDefault="00983492">
      <w:pPr>
        <w:pStyle w:val="1"/>
        <w:spacing w:before="5"/>
        <w:jc w:val="left"/>
      </w:pPr>
      <w:r>
        <w:t>Содержание</w:t>
      </w:r>
      <w:r>
        <w:rPr>
          <w:spacing w:val="-14"/>
        </w:rPr>
        <w:t xml:space="preserve"> </w:t>
      </w:r>
      <w:r>
        <w:t>модуля</w:t>
      </w:r>
      <w:r>
        <w:rPr>
          <w:spacing w:val="-10"/>
        </w:rPr>
        <w:t xml:space="preserve"> </w:t>
      </w:r>
      <w:r>
        <w:t>по</w:t>
      </w:r>
      <w:r>
        <w:rPr>
          <w:spacing w:val="-14"/>
        </w:rPr>
        <w:t xml:space="preserve"> </w:t>
      </w:r>
      <w:r>
        <w:t>спортивному</w:t>
      </w:r>
      <w:r>
        <w:rPr>
          <w:spacing w:val="-9"/>
        </w:rPr>
        <w:t xml:space="preserve"> </w:t>
      </w:r>
      <w:r>
        <w:rPr>
          <w:spacing w:val="-2"/>
        </w:rPr>
        <w:t>туризму.</w:t>
      </w:r>
    </w:p>
    <w:p w14:paraId="39EF85BD" w14:textId="77777777" w:rsidR="00A43DD8" w:rsidRDefault="00983492" w:rsidP="00983492">
      <w:pPr>
        <w:pStyle w:val="a4"/>
        <w:numPr>
          <w:ilvl w:val="0"/>
          <w:numId w:val="40"/>
        </w:numPr>
        <w:tabs>
          <w:tab w:val="left" w:pos="1229"/>
        </w:tabs>
        <w:spacing w:line="248" w:lineRule="exact"/>
        <w:ind w:left="1229" w:hanging="236"/>
      </w:pPr>
      <w:r>
        <w:t>Знания</w:t>
      </w:r>
      <w:r>
        <w:rPr>
          <w:spacing w:val="-13"/>
        </w:rPr>
        <w:t xml:space="preserve"> </w:t>
      </w:r>
      <w:r>
        <w:t>о</w:t>
      </w:r>
      <w:r>
        <w:rPr>
          <w:spacing w:val="-10"/>
        </w:rPr>
        <w:t xml:space="preserve"> </w:t>
      </w:r>
      <w:r>
        <w:t>спортивном</w:t>
      </w:r>
      <w:r>
        <w:rPr>
          <w:spacing w:val="-10"/>
        </w:rPr>
        <w:t xml:space="preserve"> </w:t>
      </w:r>
      <w:r>
        <w:rPr>
          <w:spacing w:val="-2"/>
        </w:rPr>
        <w:t>туризме.</w:t>
      </w:r>
    </w:p>
    <w:p w14:paraId="34EA7C00" w14:textId="77777777" w:rsidR="00A43DD8" w:rsidRDefault="00983492">
      <w:pPr>
        <w:pStyle w:val="a3"/>
        <w:ind w:right="270"/>
      </w:pPr>
      <w:r>
        <w:t>История</w:t>
      </w:r>
      <w:r>
        <w:rPr>
          <w:spacing w:val="-14"/>
        </w:rPr>
        <w:t xml:space="preserve"> </w:t>
      </w:r>
      <w:r>
        <w:t>зарождения</w:t>
      </w:r>
      <w:r>
        <w:rPr>
          <w:spacing w:val="-14"/>
        </w:rPr>
        <w:t xml:space="preserve"> </w:t>
      </w:r>
      <w:r>
        <w:t>спортивного</w:t>
      </w:r>
      <w:r>
        <w:rPr>
          <w:spacing w:val="-13"/>
        </w:rPr>
        <w:t xml:space="preserve"> </w:t>
      </w:r>
      <w:r>
        <w:t>туризма.</w:t>
      </w:r>
      <w:r>
        <w:rPr>
          <w:spacing w:val="-11"/>
        </w:rPr>
        <w:t xml:space="preserve"> </w:t>
      </w:r>
      <w:r>
        <w:t>Известные</w:t>
      </w:r>
      <w:r>
        <w:rPr>
          <w:spacing w:val="-11"/>
        </w:rPr>
        <w:t xml:space="preserve"> </w:t>
      </w:r>
      <w:r>
        <w:t>отечественные</w:t>
      </w:r>
      <w:r>
        <w:rPr>
          <w:spacing w:val="-11"/>
        </w:rPr>
        <w:t xml:space="preserve"> </w:t>
      </w:r>
      <w:r>
        <w:t>спортивные</w:t>
      </w:r>
      <w:r>
        <w:rPr>
          <w:spacing w:val="-12"/>
        </w:rPr>
        <w:t xml:space="preserve"> </w:t>
      </w:r>
      <w:r>
        <w:t>туристы</w:t>
      </w:r>
      <w:r>
        <w:rPr>
          <w:spacing w:val="-11"/>
        </w:rPr>
        <w:t xml:space="preserve"> </w:t>
      </w:r>
      <w:r>
        <w:t xml:space="preserve">и тренеры. Современное состояние спортивного туризма в Российской Федерации. Место </w:t>
      </w:r>
      <w:proofErr w:type="spellStart"/>
      <w:proofErr w:type="gramStart"/>
      <w:r>
        <w:t>спортив</w:t>
      </w:r>
      <w:proofErr w:type="spellEnd"/>
      <w:r>
        <w:t xml:space="preserve">- </w:t>
      </w:r>
      <w:proofErr w:type="spellStart"/>
      <w:r>
        <w:t>ного</w:t>
      </w:r>
      <w:proofErr w:type="spellEnd"/>
      <w:proofErr w:type="gramEnd"/>
      <w:r>
        <w:rPr>
          <w:spacing w:val="-7"/>
        </w:rPr>
        <w:t xml:space="preserve"> </w:t>
      </w:r>
      <w:r>
        <w:t>туризма</w:t>
      </w:r>
      <w:r>
        <w:rPr>
          <w:spacing w:val="-7"/>
        </w:rPr>
        <w:t xml:space="preserve"> </w:t>
      </w:r>
      <w:r>
        <w:t>в</w:t>
      </w:r>
      <w:r>
        <w:rPr>
          <w:spacing w:val="-11"/>
        </w:rPr>
        <w:t xml:space="preserve"> </w:t>
      </w:r>
      <w:r>
        <w:t>Единой</w:t>
      </w:r>
      <w:r>
        <w:rPr>
          <w:spacing w:val="-7"/>
        </w:rPr>
        <w:t xml:space="preserve"> </w:t>
      </w:r>
      <w:r>
        <w:t>всероссийской</w:t>
      </w:r>
      <w:r>
        <w:rPr>
          <w:spacing w:val="-9"/>
        </w:rPr>
        <w:t xml:space="preserve"> </w:t>
      </w:r>
      <w:r>
        <w:t>спортивной</w:t>
      </w:r>
      <w:r>
        <w:rPr>
          <w:spacing w:val="-12"/>
        </w:rPr>
        <w:t xml:space="preserve"> </w:t>
      </w:r>
      <w:r>
        <w:t>классификации.</w:t>
      </w:r>
      <w:r>
        <w:rPr>
          <w:spacing w:val="-6"/>
        </w:rPr>
        <w:t xml:space="preserve"> </w:t>
      </w:r>
      <w:r>
        <w:t>Понятие</w:t>
      </w:r>
      <w:r>
        <w:rPr>
          <w:spacing w:val="-9"/>
        </w:rPr>
        <w:t xml:space="preserve"> </w:t>
      </w:r>
      <w:r>
        <w:t>спортивных</w:t>
      </w:r>
      <w:r>
        <w:rPr>
          <w:spacing w:val="-7"/>
        </w:rPr>
        <w:t xml:space="preserve"> </w:t>
      </w:r>
      <w:r>
        <w:t>федераций по спортивному туризму как общественных организаций. Сильнейшие спортсмены и тренеры в современном спортивном туризме.</w:t>
      </w:r>
    </w:p>
    <w:p w14:paraId="22A3EBC3" w14:textId="77777777" w:rsidR="00A43DD8" w:rsidRDefault="00983492">
      <w:pPr>
        <w:pStyle w:val="a3"/>
        <w:ind w:right="265"/>
      </w:pPr>
      <w:r>
        <w:t xml:space="preserve">Официальные правила соревнований по спортивному туризму. Регионы Российской </w:t>
      </w:r>
      <w:proofErr w:type="gramStart"/>
      <w:r>
        <w:t>Феде- рации</w:t>
      </w:r>
      <w:proofErr w:type="gramEnd"/>
      <w:r>
        <w:t>, развивающие спортивный туризм, команды-победители всероссийских соревнований.</w:t>
      </w:r>
    </w:p>
    <w:p w14:paraId="05985091" w14:textId="77777777" w:rsidR="00A43DD8" w:rsidRDefault="00983492">
      <w:pPr>
        <w:pStyle w:val="a3"/>
        <w:ind w:right="271"/>
      </w:pPr>
      <w:r>
        <w:t>Влияние</w:t>
      </w:r>
      <w:r>
        <w:rPr>
          <w:spacing w:val="-12"/>
        </w:rPr>
        <w:t xml:space="preserve"> </w:t>
      </w:r>
      <w:r>
        <w:t>занятий</w:t>
      </w:r>
      <w:r>
        <w:rPr>
          <w:spacing w:val="-10"/>
        </w:rPr>
        <w:t xml:space="preserve"> </w:t>
      </w:r>
      <w:r>
        <w:t>спортивным</w:t>
      </w:r>
      <w:r>
        <w:rPr>
          <w:spacing w:val="-13"/>
        </w:rPr>
        <w:t xml:space="preserve"> </w:t>
      </w:r>
      <w:r>
        <w:t>туризмом</w:t>
      </w:r>
      <w:r>
        <w:rPr>
          <w:spacing w:val="-14"/>
        </w:rPr>
        <w:t xml:space="preserve"> </w:t>
      </w:r>
      <w:r>
        <w:t>на</w:t>
      </w:r>
      <w:r>
        <w:rPr>
          <w:spacing w:val="-10"/>
        </w:rPr>
        <w:t xml:space="preserve"> </w:t>
      </w:r>
      <w:r>
        <w:t>формирование</w:t>
      </w:r>
      <w:r>
        <w:rPr>
          <w:spacing w:val="-9"/>
        </w:rPr>
        <w:t xml:space="preserve"> </w:t>
      </w:r>
      <w:r>
        <w:t>положительных</w:t>
      </w:r>
      <w:r>
        <w:rPr>
          <w:spacing w:val="-12"/>
        </w:rPr>
        <w:t xml:space="preserve"> </w:t>
      </w:r>
      <w:r>
        <w:t>качеств</w:t>
      </w:r>
      <w:r>
        <w:rPr>
          <w:spacing w:val="-14"/>
        </w:rPr>
        <w:t xml:space="preserve"> </w:t>
      </w:r>
      <w:r>
        <w:t>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14:paraId="3F576B0C" w14:textId="77777777" w:rsidR="00A43DD8" w:rsidRDefault="00983492">
      <w:pPr>
        <w:pStyle w:val="a3"/>
        <w:ind w:right="270"/>
      </w:pPr>
      <w:r>
        <w:t>Виды</w:t>
      </w:r>
      <w:r>
        <w:rPr>
          <w:spacing w:val="40"/>
        </w:rPr>
        <w:t xml:space="preserve"> </w:t>
      </w:r>
      <w:r>
        <w:t>спортивного</w:t>
      </w:r>
      <w:r>
        <w:rPr>
          <w:spacing w:val="40"/>
        </w:rPr>
        <w:t xml:space="preserve"> </w:t>
      </w:r>
      <w:r>
        <w:t>туризма</w:t>
      </w:r>
      <w:r>
        <w:rPr>
          <w:spacing w:val="40"/>
        </w:rPr>
        <w:t xml:space="preserve"> </w:t>
      </w:r>
      <w:r>
        <w:t>(пешеходный, горный,</w:t>
      </w:r>
      <w:r>
        <w:rPr>
          <w:spacing w:val="40"/>
        </w:rPr>
        <w:t xml:space="preserve"> </w:t>
      </w:r>
      <w:r>
        <w:t>водный,</w:t>
      </w:r>
      <w:r>
        <w:rPr>
          <w:spacing w:val="40"/>
        </w:rPr>
        <w:t xml:space="preserve"> </w:t>
      </w:r>
      <w:r>
        <w:t>лыжный,</w:t>
      </w:r>
      <w:r>
        <w:rPr>
          <w:spacing w:val="40"/>
        </w:rPr>
        <w:t xml:space="preserve"> </w:t>
      </w:r>
      <w:r>
        <w:t xml:space="preserve">велосипедный, </w:t>
      </w:r>
      <w:proofErr w:type="spellStart"/>
      <w:r>
        <w:t>ав</w:t>
      </w:r>
      <w:proofErr w:type="spellEnd"/>
      <w:r>
        <w:t>- то-</w:t>
      </w:r>
      <w:proofErr w:type="spellStart"/>
      <w:r>
        <w:t>мото</w:t>
      </w:r>
      <w:proofErr w:type="spellEnd"/>
      <w:r>
        <w:t xml:space="preserve">, конный, </w:t>
      </w:r>
      <w:proofErr w:type="spellStart"/>
      <w:r>
        <w:t>спелео</w:t>
      </w:r>
      <w:proofErr w:type="spellEnd"/>
      <w:r>
        <w:t xml:space="preserve"> и другие). Основные понятия о маршрутах и дистанциях в туризме, </w:t>
      </w:r>
      <w:proofErr w:type="gramStart"/>
      <w:r>
        <w:t>сна- ряжении</w:t>
      </w:r>
      <w:proofErr w:type="gramEnd"/>
      <w:r>
        <w:t xml:space="preserve"> и инвентаре.</w:t>
      </w:r>
    </w:p>
    <w:p w14:paraId="17B270D2" w14:textId="77777777" w:rsidR="00A43DD8" w:rsidRDefault="00983492">
      <w:pPr>
        <w:pStyle w:val="a3"/>
        <w:spacing w:before="4" w:line="251" w:lineRule="exact"/>
        <w:ind w:left="993" w:firstLine="0"/>
      </w:pPr>
      <w:r>
        <w:rPr>
          <w:spacing w:val="-2"/>
        </w:rPr>
        <w:t>Распределение</w:t>
      </w:r>
      <w:r>
        <w:rPr>
          <w:spacing w:val="-7"/>
        </w:rPr>
        <w:t xml:space="preserve"> </w:t>
      </w:r>
      <w:r>
        <w:rPr>
          <w:spacing w:val="-2"/>
        </w:rPr>
        <w:t>обязанностей</w:t>
      </w:r>
      <w:r>
        <w:rPr>
          <w:spacing w:val="3"/>
        </w:rPr>
        <w:t xml:space="preserve"> </w:t>
      </w:r>
      <w:r>
        <w:rPr>
          <w:spacing w:val="-2"/>
        </w:rPr>
        <w:t>юных</w:t>
      </w:r>
      <w:r>
        <w:rPr>
          <w:spacing w:val="5"/>
        </w:rPr>
        <w:t xml:space="preserve"> </w:t>
      </w:r>
      <w:r>
        <w:rPr>
          <w:spacing w:val="-2"/>
        </w:rPr>
        <w:t>туристов</w:t>
      </w:r>
      <w:r>
        <w:rPr>
          <w:spacing w:val="-1"/>
        </w:rPr>
        <w:t xml:space="preserve"> </w:t>
      </w:r>
      <w:r>
        <w:rPr>
          <w:spacing w:val="-2"/>
        </w:rPr>
        <w:t>при</w:t>
      </w:r>
      <w:r>
        <w:rPr>
          <w:spacing w:val="-3"/>
        </w:rPr>
        <w:t xml:space="preserve"> </w:t>
      </w:r>
      <w:r>
        <w:rPr>
          <w:spacing w:val="-2"/>
        </w:rPr>
        <w:t>формировании</w:t>
      </w:r>
      <w:r>
        <w:rPr>
          <w:spacing w:val="4"/>
        </w:rPr>
        <w:t xml:space="preserve"> </w:t>
      </w:r>
      <w:r>
        <w:rPr>
          <w:spacing w:val="-2"/>
        </w:rPr>
        <w:t>туристкой</w:t>
      </w:r>
      <w:r>
        <w:rPr>
          <w:spacing w:val="4"/>
        </w:rPr>
        <w:t xml:space="preserve"> </w:t>
      </w:r>
      <w:r>
        <w:rPr>
          <w:spacing w:val="-2"/>
        </w:rPr>
        <w:t>группы.</w:t>
      </w:r>
    </w:p>
    <w:p w14:paraId="339EEA60" w14:textId="77777777" w:rsidR="00A43DD8" w:rsidRDefault="00983492">
      <w:pPr>
        <w:pStyle w:val="a3"/>
        <w:ind w:right="284"/>
      </w:pPr>
      <w:r>
        <w:t>Правила безопасного поведения во время занятий спортивным туризмом. Характерные травмы туристов и мероприятия по их предупреждению.</w:t>
      </w:r>
    </w:p>
    <w:p w14:paraId="729246A7" w14:textId="77777777" w:rsidR="00A43DD8" w:rsidRDefault="00983492">
      <w:pPr>
        <w:pStyle w:val="a3"/>
        <w:ind w:right="276"/>
      </w:pPr>
      <w:r>
        <w:t>Режим</w:t>
      </w:r>
      <w:r>
        <w:rPr>
          <w:spacing w:val="-1"/>
        </w:rPr>
        <w:t xml:space="preserve"> </w:t>
      </w:r>
      <w:r>
        <w:t>дня при</w:t>
      </w:r>
      <w:r>
        <w:rPr>
          <w:spacing w:val="-1"/>
        </w:rPr>
        <w:t xml:space="preserve"> </w:t>
      </w:r>
      <w:r>
        <w:t>занятиях</w:t>
      </w:r>
      <w:r>
        <w:rPr>
          <w:spacing w:val="-2"/>
        </w:rPr>
        <w:t xml:space="preserve"> </w:t>
      </w:r>
      <w:r>
        <w:t>спортивным туризмом. Правила личной гигиены во время занятий спортивным туризмом.</w:t>
      </w:r>
    </w:p>
    <w:p w14:paraId="70AD7671" w14:textId="77777777" w:rsidR="00A43DD8" w:rsidRDefault="00A43DD8">
      <w:pPr>
        <w:pStyle w:val="a3"/>
        <w:sectPr w:rsidR="00A43DD8">
          <w:pgSz w:w="11920" w:h="16850"/>
          <w:pgMar w:top="1700" w:right="566" w:bottom="780" w:left="1417" w:header="0" w:footer="597" w:gutter="0"/>
          <w:cols w:space="720"/>
        </w:sectPr>
      </w:pPr>
    </w:p>
    <w:p w14:paraId="49A5BDF8" w14:textId="77777777" w:rsidR="00A43DD8" w:rsidRDefault="00983492">
      <w:pPr>
        <w:pStyle w:val="a3"/>
        <w:spacing w:before="76"/>
        <w:ind w:right="268"/>
      </w:pPr>
      <w:r>
        <w:t xml:space="preserve">Правила подбора физических упражнений для развития физических качеств туристов. </w:t>
      </w:r>
      <w:proofErr w:type="gramStart"/>
      <w:r>
        <w:t xml:space="preserve">Ос- </w:t>
      </w:r>
      <w:proofErr w:type="spellStart"/>
      <w:r>
        <w:t>новные</w:t>
      </w:r>
      <w:proofErr w:type="spellEnd"/>
      <w:proofErr w:type="gramEnd"/>
      <w:r>
        <w:t xml:space="preserve"> средства и методы обучения технике и тактике вида спортивного туризма.</w:t>
      </w:r>
    </w:p>
    <w:p w14:paraId="7675A2BD" w14:textId="77777777" w:rsidR="00A43DD8" w:rsidRDefault="00983492" w:rsidP="00983492">
      <w:pPr>
        <w:pStyle w:val="a4"/>
        <w:numPr>
          <w:ilvl w:val="0"/>
          <w:numId w:val="40"/>
        </w:numPr>
        <w:tabs>
          <w:tab w:val="left" w:pos="1229"/>
        </w:tabs>
        <w:spacing w:before="1"/>
        <w:ind w:left="1229" w:hanging="236"/>
        <w:jc w:val="both"/>
      </w:pPr>
      <w:r>
        <w:t>Способы</w:t>
      </w:r>
      <w:r>
        <w:rPr>
          <w:spacing w:val="-13"/>
        </w:rPr>
        <w:t xml:space="preserve"> </w:t>
      </w:r>
      <w:r>
        <w:t>самостоятельной</w:t>
      </w:r>
      <w:r>
        <w:rPr>
          <w:spacing w:val="-12"/>
        </w:rPr>
        <w:t xml:space="preserve"> </w:t>
      </w:r>
      <w:r>
        <w:rPr>
          <w:spacing w:val="-2"/>
        </w:rPr>
        <w:t>деятельности.</w:t>
      </w:r>
    </w:p>
    <w:p w14:paraId="19F13016" w14:textId="77777777" w:rsidR="00A43DD8" w:rsidRDefault="00983492">
      <w:pPr>
        <w:pStyle w:val="a3"/>
        <w:spacing w:before="1"/>
        <w:ind w:right="281"/>
      </w:pPr>
      <w:r>
        <w:t>Подвижные игры и правила их проведения. Организация и проведение игр специальной направленности с элементами спортивного туризма.</w:t>
      </w:r>
    </w:p>
    <w:p w14:paraId="54CE868B" w14:textId="77777777" w:rsidR="00A43DD8" w:rsidRDefault="00983492">
      <w:pPr>
        <w:pStyle w:val="a3"/>
        <w:spacing w:before="1"/>
        <w:ind w:right="265"/>
      </w:pPr>
      <w:r>
        <w:t>Организация</w:t>
      </w:r>
      <w:r>
        <w:rPr>
          <w:spacing w:val="-7"/>
        </w:rPr>
        <w:t xml:space="preserve"> </w:t>
      </w:r>
      <w:r>
        <w:t>и</w:t>
      </w:r>
      <w:r>
        <w:rPr>
          <w:spacing w:val="-8"/>
        </w:rPr>
        <w:t xml:space="preserve"> </w:t>
      </w:r>
      <w:r>
        <w:t>проведение</w:t>
      </w:r>
      <w:r>
        <w:rPr>
          <w:spacing w:val="-6"/>
        </w:rPr>
        <w:t xml:space="preserve"> </w:t>
      </w:r>
      <w:r>
        <w:t>самостоятельных</w:t>
      </w:r>
      <w:r>
        <w:rPr>
          <w:spacing w:val="-7"/>
        </w:rPr>
        <w:t xml:space="preserve"> </w:t>
      </w:r>
      <w:r>
        <w:t>занятий</w:t>
      </w:r>
      <w:r>
        <w:rPr>
          <w:spacing w:val="-8"/>
        </w:rPr>
        <w:t xml:space="preserve"> </w:t>
      </w:r>
      <w:r>
        <w:t>по</w:t>
      </w:r>
      <w:r>
        <w:rPr>
          <w:spacing w:val="-7"/>
        </w:rPr>
        <w:t xml:space="preserve"> </w:t>
      </w:r>
      <w:r>
        <w:t>спортивному</w:t>
      </w:r>
      <w:r>
        <w:rPr>
          <w:spacing w:val="-9"/>
        </w:rPr>
        <w:t xml:space="preserve"> </w:t>
      </w:r>
      <w:r>
        <w:t>туризму.</w:t>
      </w:r>
      <w:r>
        <w:rPr>
          <w:spacing w:val="-4"/>
        </w:rPr>
        <w:t xml:space="preserve"> </w:t>
      </w:r>
      <w:r>
        <w:t xml:space="preserve">Составление планов и самостоятельное проведение занятий по спортивному туризму. Способы </w:t>
      </w:r>
      <w:proofErr w:type="spellStart"/>
      <w:proofErr w:type="gramStart"/>
      <w:r>
        <w:t>самостоятель</w:t>
      </w:r>
      <w:proofErr w:type="spellEnd"/>
      <w:r>
        <w:t xml:space="preserve">- </w:t>
      </w:r>
      <w:proofErr w:type="spellStart"/>
      <w:r>
        <w:t>ного</w:t>
      </w:r>
      <w:proofErr w:type="spellEnd"/>
      <w:proofErr w:type="gramEnd"/>
      <w:r>
        <w:t xml:space="preserve">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w:t>
      </w:r>
      <w:proofErr w:type="spellStart"/>
      <w:r>
        <w:t>са</w:t>
      </w:r>
      <w:proofErr w:type="spellEnd"/>
      <w:r>
        <w:t xml:space="preserve">- </w:t>
      </w:r>
      <w:proofErr w:type="spellStart"/>
      <w:r>
        <w:rPr>
          <w:spacing w:val="-2"/>
        </w:rPr>
        <w:t>монаблюдения</w:t>
      </w:r>
      <w:proofErr w:type="spellEnd"/>
      <w:r>
        <w:rPr>
          <w:spacing w:val="-2"/>
        </w:rPr>
        <w:t>.</w:t>
      </w:r>
    </w:p>
    <w:p w14:paraId="120C7870" w14:textId="77777777" w:rsidR="00A43DD8" w:rsidRDefault="00983492">
      <w:pPr>
        <w:pStyle w:val="a3"/>
        <w:spacing w:line="244" w:lineRule="auto"/>
        <w:ind w:right="268"/>
      </w:pPr>
      <w:r>
        <w:t xml:space="preserve">Правила безопасного, правомерного поведения во время туристских соревнований в </w:t>
      </w:r>
      <w:proofErr w:type="gramStart"/>
      <w:r>
        <w:t xml:space="preserve">каче- </w:t>
      </w:r>
      <w:proofErr w:type="spellStart"/>
      <w:r>
        <w:t>стве</w:t>
      </w:r>
      <w:proofErr w:type="spellEnd"/>
      <w:proofErr w:type="gramEnd"/>
      <w:r>
        <w:t xml:space="preserve"> зрителя, болельщика.</w:t>
      </w:r>
    </w:p>
    <w:p w14:paraId="0375106C" w14:textId="77777777" w:rsidR="00A43DD8" w:rsidRDefault="00983492">
      <w:pPr>
        <w:pStyle w:val="a3"/>
        <w:ind w:right="272"/>
      </w:pPr>
      <w: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14:paraId="3D03A765" w14:textId="77777777" w:rsidR="00A43DD8" w:rsidRDefault="00983492">
      <w:pPr>
        <w:pStyle w:val="a3"/>
        <w:ind w:left="383" w:right="276" w:firstLine="770"/>
        <w:jc w:val="right"/>
      </w:pPr>
      <w:r>
        <w:t>Причины</w:t>
      </w:r>
      <w:r>
        <w:rPr>
          <w:spacing w:val="39"/>
        </w:rPr>
        <w:t xml:space="preserve"> </w:t>
      </w:r>
      <w:r>
        <w:t>возникновения</w:t>
      </w:r>
      <w:r>
        <w:rPr>
          <w:spacing w:val="37"/>
        </w:rPr>
        <w:t xml:space="preserve"> </w:t>
      </w:r>
      <w:r>
        <w:t>ошибок</w:t>
      </w:r>
      <w:r>
        <w:rPr>
          <w:spacing w:val="39"/>
        </w:rPr>
        <w:t xml:space="preserve"> </w:t>
      </w:r>
      <w:r>
        <w:t>при</w:t>
      </w:r>
      <w:r>
        <w:rPr>
          <w:spacing w:val="34"/>
        </w:rPr>
        <w:t xml:space="preserve"> </w:t>
      </w:r>
      <w:r>
        <w:t>выполнении</w:t>
      </w:r>
      <w:r>
        <w:rPr>
          <w:spacing w:val="37"/>
        </w:rPr>
        <w:t xml:space="preserve"> </w:t>
      </w:r>
      <w:r>
        <w:t>технических</w:t>
      </w:r>
      <w:r>
        <w:rPr>
          <w:spacing w:val="38"/>
        </w:rPr>
        <w:t xml:space="preserve"> </w:t>
      </w:r>
      <w:r>
        <w:t>приемов</w:t>
      </w:r>
      <w:r>
        <w:rPr>
          <w:spacing w:val="34"/>
        </w:rPr>
        <w:t xml:space="preserve"> </w:t>
      </w:r>
      <w:r>
        <w:t>и</w:t>
      </w:r>
      <w:r>
        <w:rPr>
          <w:spacing w:val="37"/>
        </w:rPr>
        <w:t xml:space="preserve"> </w:t>
      </w:r>
      <w:r>
        <w:t>способы</w:t>
      </w:r>
      <w:r>
        <w:rPr>
          <w:spacing w:val="38"/>
        </w:rPr>
        <w:t xml:space="preserve"> </w:t>
      </w:r>
      <w:r>
        <w:t xml:space="preserve">их </w:t>
      </w:r>
      <w:r>
        <w:rPr>
          <w:spacing w:val="-2"/>
        </w:rPr>
        <w:t>устранения.</w:t>
      </w:r>
      <w:r>
        <w:rPr>
          <w:spacing w:val="-8"/>
        </w:rPr>
        <w:t xml:space="preserve"> </w:t>
      </w:r>
      <w:r>
        <w:rPr>
          <w:spacing w:val="-2"/>
        </w:rPr>
        <w:t>Основы</w:t>
      </w:r>
      <w:r>
        <w:rPr>
          <w:spacing w:val="-3"/>
        </w:rPr>
        <w:t xml:space="preserve"> </w:t>
      </w:r>
      <w:r>
        <w:rPr>
          <w:spacing w:val="-2"/>
        </w:rPr>
        <w:t>анализа</w:t>
      </w:r>
      <w:r>
        <w:rPr>
          <w:spacing w:val="-3"/>
        </w:rPr>
        <w:t xml:space="preserve"> </w:t>
      </w:r>
      <w:r>
        <w:rPr>
          <w:spacing w:val="-2"/>
        </w:rPr>
        <w:t>собственного</w:t>
      </w:r>
      <w:r>
        <w:rPr>
          <w:spacing w:val="-7"/>
        </w:rPr>
        <w:t xml:space="preserve"> </w:t>
      </w:r>
      <w:r>
        <w:rPr>
          <w:spacing w:val="-2"/>
        </w:rPr>
        <w:t>участия</w:t>
      </w:r>
      <w:r>
        <w:rPr>
          <w:spacing w:val="-7"/>
        </w:rPr>
        <w:t xml:space="preserve"> </w:t>
      </w:r>
      <w:r>
        <w:rPr>
          <w:spacing w:val="-2"/>
        </w:rPr>
        <w:t>и</w:t>
      </w:r>
      <w:r>
        <w:rPr>
          <w:spacing w:val="-5"/>
        </w:rPr>
        <w:t xml:space="preserve"> </w:t>
      </w:r>
      <w:r>
        <w:rPr>
          <w:spacing w:val="-2"/>
        </w:rPr>
        <w:t>своей</w:t>
      </w:r>
      <w:r>
        <w:rPr>
          <w:spacing w:val="-7"/>
        </w:rPr>
        <w:t xml:space="preserve"> </w:t>
      </w:r>
      <w:r>
        <w:rPr>
          <w:spacing w:val="-2"/>
        </w:rPr>
        <w:t>команды</w:t>
      </w:r>
      <w:r>
        <w:rPr>
          <w:spacing w:val="-5"/>
        </w:rPr>
        <w:t xml:space="preserve"> </w:t>
      </w:r>
      <w:r>
        <w:rPr>
          <w:spacing w:val="-2"/>
        </w:rPr>
        <w:t>(группы)</w:t>
      </w:r>
      <w:r>
        <w:rPr>
          <w:spacing w:val="-5"/>
        </w:rPr>
        <w:t xml:space="preserve"> </w:t>
      </w:r>
      <w:r>
        <w:rPr>
          <w:spacing w:val="-2"/>
        </w:rPr>
        <w:t>команды</w:t>
      </w:r>
      <w:r>
        <w:rPr>
          <w:spacing w:val="-5"/>
        </w:rPr>
        <w:t xml:space="preserve"> </w:t>
      </w:r>
      <w:r>
        <w:rPr>
          <w:spacing w:val="-2"/>
        </w:rPr>
        <w:t>соперников.</w:t>
      </w:r>
    </w:p>
    <w:p w14:paraId="5039B551" w14:textId="77777777" w:rsidR="00A43DD8" w:rsidRDefault="00983492">
      <w:pPr>
        <w:pStyle w:val="a3"/>
        <w:ind w:right="277"/>
      </w:pPr>
      <w:r>
        <w:t>Контрольно-тестовые</w:t>
      </w:r>
      <w:r>
        <w:rPr>
          <w:spacing w:val="-7"/>
        </w:rPr>
        <w:t xml:space="preserve"> </w:t>
      </w:r>
      <w:r>
        <w:t>упражнения</w:t>
      </w:r>
      <w:r>
        <w:rPr>
          <w:spacing w:val="-8"/>
        </w:rPr>
        <w:t xml:space="preserve"> </w:t>
      </w:r>
      <w:r>
        <w:t>по</w:t>
      </w:r>
      <w:r>
        <w:rPr>
          <w:spacing w:val="-8"/>
        </w:rPr>
        <w:t xml:space="preserve"> </w:t>
      </w:r>
      <w:r>
        <w:t>общей</w:t>
      </w:r>
      <w:r>
        <w:rPr>
          <w:spacing w:val="-11"/>
        </w:rPr>
        <w:t xml:space="preserve"> </w:t>
      </w:r>
      <w:r>
        <w:t>и</w:t>
      </w:r>
      <w:r>
        <w:rPr>
          <w:spacing w:val="-9"/>
        </w:rPr>
        <w:t xml:space="preserve"> </w:t>
      </w:r>
      <w:r>
        <w:t>специальной</w:t>
      </w:r>
      <w:r>
        <w:rPr>
          <w:spacing w:val="-10"/>
        </w:rPr>
        <w:t xml:space="preserve"> </w:t>
      </w:r>
      <w:r>
        <w:t>физической</w:t>
      </w:r>
      <w:r>
        <w:rPr>
          <w:spacing w:val="-8"/>
        </w:rPr>
        <w:t xml:space="preserve"> </w:t>
      </w:r>
      <w:r>
        <w:t>подготовке.</w:t>
      </w:r>
      <w:r>
        <w:rPr>
          <w:spacing w:val="-7"/>
        </w:rPr>
        <w:t xml:space="preserve"> </w:t>
      </w:r>
      <w:r>
        <w:t>Оценка уровня технической и тактической подготовленности юных туристов.</w:t>
      </w:r>
    </w:p>
    <w:p w14:paraId="50EDC648" w14:textId="77777777" w:rsidR="00A43DD8" w:rsidRDefault="00983492">
      <w:pPr>
        <w:pStyle w:val="a3"/>
        <w:ind w:right="268"/>
      </w:pPr>
      <w:r>
        <w:t xml:space="preserve">Способы и методы профилактики пагубных привычек, асоциального и </w:t>
      </w:r>
      <w:proofErr w:type="spellStart"/>
      <w:r>
        <w:t>созависимого</w:t>
      </w:r>
      <w:proofErr w:type="spellEnd"/>
      <w:r>
        <w:t xml:space="preserve"> </w:t>
      </w:r>
      <w:proofErr w:type="spellStart"/>
      <w:r>
        <w:t>пове</w:t>
      </w:r>
      <w:proofErr w:type="spellEnd"/>
      <w:r>
        <w:t xml:space="preserve">- </w:t>
      </w:r>
      <w:proofErr w:type="spellStart"/>
      <w:r>
        <w:t>дения</w:t>
      </w:r>
      <w:proofErr w:type="spellEnd"/>
      <w:r>
        <w:t>. Антидопинговое поведение.</w:t>
      </w:r>
    </w:p>
    <w:p w14:paraId="4CDC9A89" w14:textId="77777777" w:rsidR="00A43DD8" w:rsidRDefault="00983492" w:rsidP="00983492">
      <w:pPr>
        <w:pStyle w:val="a4"/>
        <w:numPr>
          <w:ilvl w:val="0"/>
          <w:numId w:val="40"/>
        </w:numPr>
        <w:tabs>
          <w:tab w:val="left" w:pos="1229"/>
        </w:tabs>
        <w:spacing w:line="251" w:lineRule="exact"/>
        <w:ind w:left="1229" w:hanging="236"/>
        <w:jc w:val="both"/>
      </w:pPr>
      <w:r>
        <w:t>Физическое</w:t>
      </w:r>
      <w:r>
        <w:rPr>
          <w:spacing w:val="-13"/>
        </w:rPr>
        <w:t xml:space="preserve"> </w:t>
      </w:r>
      <w:r>
        <w:rPr>
          <w:spacing w:val="-2"/>
        </w:rPr>
        <w:t>совершенствование.</w:t>
      </w:r>
    </w:p>
    <w:p w14:paraId="46216691" w14:textId="77777777" w:rsidR="00A43DD8" w:rsidRDefault="00983492">
      <w:pPr>
        <w:pStyle w:val="a3"/>
        <w:ind w:right="269"/>
      </w:pPr>
      <w: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w:t>
      </w:r>
      <w:proofErr w:type="gramStart"/>
      <w:r>
        <w:t>гиб- кости</w:t>
      </w:r>
      <w:proofErr w:type="gramEnd"/>
      <w:r>
        <w:t>).</w:t>
      </w:r>
      <w:r>
        <w:rPr>
          <w:spacing w:val="-12"/>
        </w:rPr>
        <w:t xml:space="preserve"> </w:t>
      </w:r>
      <w:r>
        <w:t>Подвижные</w:t>
      </w:r>
      <w:r>
        <w:rPr>
          <w:spacing w:val="-8"/>
        </w:rPr>
        <w:t xml:space="preserve"> </w:t>
      </w:r>
      <w:r>
        <w:t>игры</w:t>
      </w:r>
      <w:r>
        <w:rPr>
          <w:spacing w:val="-14"/>
        </w:rPr>
        <w:t xml:space="preserve"> </w:t>
      </w:r>
      <w:r>
        <w:t>с</w:t>
      </w:r>
      <w:r>
        <w:rPr>
          <w:spacing w:val="-9"/>
        </w:rPr>
        <w:t xml:space="preserve"> </w:t>
      </w:r>
      <w:r>
        <w:t>элементами</w:t>
      </w:r>
      <w:r>
        <w:rPr>
          <w:spacing w:val="-13"/>
        </w:rPr>
        <w:t xml:space="preserve"> </w:t>
      </w:r>
      <w:r>
        <w:t>спортивного</w:t>
      </w:r>
      <w:r>
        <w:rPr>
          <w:spacing w:val="-9"/>
        </w:rPr>
        <w:t xml:space="preserve"> </w:t>
      </w:r>
      <w:r>
        <w:t>туризма:</w:t>
      </w:r>
      <w:r>
        <w:rPr>
          <w:spacing w:val="-9"/>
        </w:rPr>
        <w:t xml:space="preserve"> </w:t>
      </w:r>
      <w:r>
        <w:t>"</w:t>
      </w:r>
      <w:proofErr w:type="spellStart"/>
      <w:r>
        <w:t>Фриуроп</w:t>
      </w:r>
      <w:proofErr w:type="spellEnd"/>
      <w:r>
        <w:t>",</w:t>
      </w:r>
      <w:r>
        <w:rPr>
          <w:spacing w:val="-13"/>
        </w:rPr>
        <w:t xml:space="preserve"> </w:t>
      </w:r>
      <w:r>
        <w:t>"Эстафеты",</w:t>
      </w:r>
      <w:r>
        <w:rPr>
          <w:spacing w:val="-13"/>
        </w:rPr>
        <w:t xml:space="preserve"> </w:t>
      </w:r>
      <w:r>
        <w:t>"Лабиринт"</w:t>
      </w:r>
      <w:r>
        <w:rPr>
          <w:spacing w:val="-11"/>
        </w:rPr>
        <w:t xml:space="preserve"> </w:t>
      </w:r>
      <w:r>
        <w:t xml:space="preserve">и </w:t>
      </w:r>
      <w:r>
        <w:rPr>
          <w:spacing w:val="-2"/>
        </w:rPr>
        <w:t>другие.</w:t>
      </w:r>
    </w:p>
    <w:p w14:paraId="0A6898A1" w14:textId="77777777" w:rsidR="00A43DD8" w:rsidRDefault="00983492">
      <w:pPr>
        <w:pStyle w:val="a3"/>
        <w:spacing w:line="242" w:lineRule="auto"/>
        <w:ind w:right="296"/>
        <w:jc w:val="left"/>
      </w:pPr>
      <w:r>
        <w:t>Специально-подготовительные</w:t>
      </w:r>
      <w:r>
        <w:rPr>
          <w:spacing w:val="34"/>
        </w:rPr>
        <w:t xml:space="preserve"> </w:t>
      </w:r>
      <w:r>
        <w:t>упражнения,</w:t>
      </w:r>
      <w:r>
        <w:rPr>
          <w:spacing w:val="36"/>
        </w:rPr>
        <w:t xml:space="preserve"> </w:t>
      </w:r>
      <w:r>
        <w:t>развивающие</w:t>
      </w:r>
      <w:r>
        <w:rPr>
          <w:spacing w:val="34"/>
        </w:rPr>
        <w:t xml:space="preserve"> </w:t>
      </w:r>
      <w:r>
        <w:t>основные</w:t>
      </w:r>
      <w:r>
        <w:rPr>
          <w:spacing w:val="36"/>
        </w:rPr>
        <w:t xml:space="preserve"> </w:t>
      </w:r>
      <w:r>
        <w:t>качества,</w:t>
      </w:r>
      <w:r>
        <w:rPr>
          <w:spacing w:val="37"/>
        </w:rPr>
        <w:t xml:space="preserve"> </w:t>
      </w:r>
      <w:proofErr w:type="spellStart"/>
      <w:r>
        <w:t>необходи</w:t>
      </w:r>
      <w:proofErr w:type="spellEnd"/>
      <w:r>
        <w:t xml:space="preserve">- </w:t>
      </w:r>
      <w:proofErr w:type="spellStart"/>
      <w:r>
        <w:t>мые</w:t>
      </w:r>
      <w:proofErr w:type="spellEnd"/>
      <w:r>
        <w:t xml:space="preserve"> для овладения техникой и тактикой спортивного туризма.</w:t>
      </w:r>
    </w:p>
    <w:p w14:paraId="69B404B2" w14:textId="77777777" w:rsidR="00A43DD8" w:rsidRDefault="00983492">
      <w:pPr>
        <w:pStyle w:val="a3"/>
        <w:jc w:val="left"/>
      </w:pPr>
      <w:r>
        <w:t>Техника</w:t>
      </w:r>
      <w:r>
        <w:rPr>
          <w:spacing w:val="-2"/>
        </w:rPr>
        <w:t xml:space="preserve"> </w:t>
      </w:r>
      <w:r>
        <w:t>вида</w:t>
      </w:r>
      <w:r>
        <w:rPr>
          <w:spacing w:val="-1"/>
        </w:rPr>
        <w:t xml:space="preserve"> </w:t>
      </w:r>
      <w:r>
        <w:t>спортивного</w:t>
      </w:r>
      <w:r>
        <w:rPr>
          <w:spacing w:val="-2"/>
        </w:rPr>
        <w:t xml:space="preserve"> </w:t>
      </w:r>
      <w:r>
        <w:t>туризма.</w:t>
      </w:r>
      <w:r>
        <w:rPr>
          <w:spacing w:val="-2"/>
        </w:rPr>
        <w:t xml:space="preserve"> </w:t>
      </w:r>
      <w:r>
        <w:t>Передвижения:</w:t>
      </w:r>
      <w:r>
        <w:rPr>
          <w:spacing w:val="-1"/>
        </w:rPr>
        <w:t xml:space="preserve"> </w:t>
      </w:r>
      <w:r>
        <w:t>ходьба,</w:t>
      </w:r>
      <w:r>
        <w:rPr>
          <w:spacing w:val="-5"/>
        </w:rPr>
        <w:t xml:space="preserve"> </w:t>
      </w:r>
      <w:r>
        <w:t>бег,</w:t>
      </w:r>
      <w:r>
        <w:rPr>
          <w:spacing w:val="-5"/>
        </w:rPr>
        <w:t xml:space="preserve"> </w:t>
      </w:r>
      <w:r>
        <w:t>прыжки,</w:t>
      </w:r>
      <w:r>
        <w:rPr>
          <w:spacing w:val="-2"/>
        </w:rPr>
        <w:t xml:space="preserve"> </w:t>
      </w:r>
      <w:r>
        <w:t>остановки</w:t>
      </w:r>
      <w:r>
        <w:rPr>
          <w:spacing w:val="-2"/>
        </w:rPr>
        <w:t xml:space="preserve"> </w:t>
      </w:r>
      <w:r>
        <w:t>и</w:t>
      </w:r>
      <w:r>
        <w:rPr>
          <w:spacing w:val="-3"/>
        </w:rPr>
        <w:t xml:space="preserve"> </w:t>
      </w:r>
      <w:proofErr w:type="gramStart"/>
      <w:r>
        <w:t xml:space="preserve">па- </w:t>
      </w:r>
      <w:proofErr w:type="spellStart"/>
      <w:r>
        <w:t>дения</w:t>
      </w:r>
      <w:proofErr w:type="spellEnd"/>
      <w:proofErr w:type="gramEnd"/>
      <w:r>
        <w:t>, приемы, позволяющие избежать травматизма.</w:t>
      </w:r>
    </w:p>
    <w:p w14:paraId="3A2500F3" w14:textId="77777777" w:rsidR="00A43DD8" w:rsidRDefault="00983492">
      <w:pPr>
        <w:pStyle w:val="a3"/>
        <w:jc w:val="left"/>
      </w:pPr>
      <w:r>
        <w:t>Индивидуальные</w:t>
      </w:r>
      <w:r>
        <w:rPr>
          <w:spacing w:val="39"/>
        </w:rPr>
        <w:t xml:space="preserve"> </w:t>
      </w:r>
      <w:r>
        <w:t>действия.</w:t>
      </w:r>
      <w:r>
        <w:rPr>
          <w:spacing w:val="38"/>
        </w:rPr>
        <w:t xml:space="preserve"> </w:t>
      </w:r>
      <w:r>
        <w:t>Выбор</w:t>
      </w:r>
      <w:r>
        <w:rPr>
          <w:spacing w:val="36"/>
        </w:rPr>
        <w:t xml:space="preserve"> </w:t>
      </w:r>
      <w:r>
        <w:t>должности</w:t>
      </w:r>
      <w:r>
        <w:rPr>
          <w:spacing w:val="34"/>
        </w:rPr>
        <w:t xml:space="preserve"> </w:t>
      </w:r>
      <w:r>
        <w:t>в</w:t>
      </w:r>
      <w:r>
        <w:rPr>
          <w:spacing w:val="34"/>
        </w:rPr>
        <w:t xml:space="preserve"> </w:t>
      </w:r>
      <w:r>
        <w:t>туристской</w:t>
      </w:r>
      <w:r>
        <w:rPr>
          <w:spacing w:val="38"/>
        </w:rPr>
        <w:t xml:space="preserve"> </w:t>
      </w:r>
      <w:r>
        <w:t>группе</w:t>
      </w:r>
      <w:r>
        <w:rPr>
          <w:spacing w:val="38"/>
        </w:rPr>
        <w:t xml:space="preserve"> </w:t>
      </w:r>
      <w:r>
        <w:t>в</w:t>
      </w:r>
      <w:r>
        <w:rPr>
          <w:spacing w:val="36"/>
        </w:rPr>
        <w:t xml:space="preserve"> </w:t>
      </w:r>
      <w:r>
        <w:t>зависимости</w:t>
      </w:r>
      <w:r>
        <w:rPr>
          <w:spacing w:val="38"/>
        </w:rPr>
        <w:t xml:space="preserve"> </w:t>
      </w:r>
      <w:r>
        <w:t>от навыков и предпочтений.</w:t>
      </w:r>
    </w:p>
    <w:p w14:paraId="38A22D6A" w14:textId="77777777" w:rsidR="00A43DD8" w:rsidRDefault="00983492">
      <w:pPr>
        <w:pStyle w:val="a3"/>
        <w:jc w:val="left"/>
      </w:pPr>
      <w:r>
        <w:t>Групповые</w:t>
      </w:r>
      <w:r>
        <w:rPr>
          <w:spacing w:val="27"/>
        </w:rPr>
        <w:t xml:space="preserve"> </w:t>
      </w:r>
      <w:r>
        <w:t>действия.</w:t>
      </w:r>
      <w:r>
        <w:rPr>
          <w:spacing w:val="26"/>
        </w:rPr>
        <w:t xml:space="preserve"> </w:t>
      </w:r>
      <w:r>
        <w:t>Взаимодействия</w:t>
      </w:r>
      <w:r>
        <w:rPr>
          <w:spacing w:val="-3"/>
        </w:rPr>
        <w:t xml:space="preserve"> </w:t>
      </w:r>
      <w:r>
        <w:t>участников туристской</w:t>
      </w:r>
      <w:r>
        <w:rPr>
          <w:spacing w:val="26"/>
        </w:rPr>
        <w:t xml:space="preserve"> </w:t>
      </w:r>
      <w:r>
        <w:t>группы</w:t>
      </w:r>
      <w:r>
        <w:rPr>
          <w:spacing w:val="26"/>
        </w:rPr>
        <w:t xml:space="preserve"> </w:t>
      </w:r>
      <w:r>
        <w:t>на маршруте</w:t>
      </w:r>
      <w:r>
        <w:rPr>
          <w:spacing w:val="26"/>
        </w:rPr>
        <w:t xml:space="preserve"> </w:t>
      </w:r>
      <w:r>
        <w:t xml:space="preserve">и </w:t>
      </w:r>
      <w:proofErr w:type="gramStart"/>
      <w:r>
        <w:t xml:space="preserve">би- </w:t>
      </w:r>
      <w:proofErr w:type="spellStart"/>
      <w:r>
        <w:t>вачных</w:t>
      </w:r>
      <w:proofErr w:type="spellEnd"/>
      <w:proofErr w:type="gramEnd"/>
      <w:r>
        <w:t xml:space="preserve"> работах.</w:t>
      </w:r>
    </w:p>
    <w:p w14:paraId="40B50BC2" w14:textId="77777777" w:rsidR="00A43DD8" w:rsidRDefault="00983492">
      <w:pPr>
        <w:pStyle w:val="a3"/>
        <w:ind w:right="394"/>
        <w:jc w:val="left"/>
      </w:pPr>
      <w:r>
        <w:t>Взаимодействия</w:t>
      </w:r>
      <w:r>
        <w:rPr>
          <w:spacing w:val="-4"/>
        </w:rPr>
        <w:t xml:space="preserve"> </w:t>
      </w:r>
      <w:r>
        <w:t>участников</w:t>
      </w:r>
      <w:r>
        <w:rPr>
          <w:spacing w:val="-3"/>
        </w:rPr>
        <w:t xml:space="preserve"> </w:t>
      </w:r>
      <w:r>
        <w:t>команды</w:t>
      </w:r>
      <w:r>
        <w:rPr>
          <w:spacing w:val="-2"/>
        </w:rPr>
        <w:t xml:space="preserve"> </w:t>
      </w:r>
      <w:r>
        <w:t>на</w:t>
      </w:r>
      <w:r>
        <w:rPr>
          <w:spacing w:val="-2"/>
        </w:rPr>
        <w:t xml:space="preserve"> </w:t>
      </w:r>
      <w:r>
        <w:t>туристских</w:t>
      </w:r>
      <w:r>
        <w:rPr>
          <w:spacing w:val="-2"/>
        </w:rPr>
        <w:t xml:space="preserve"> </w:t>
      </w:r>
      <w:r>
        <w:t>дистанциях</w:t>
      </w:r>
      <w:r>
        <w:rPr>
          <w:spacing w:val="-2"/>
        </w:rPr>
        <w:t xml:space="preserve"> </w:t>
      </w:r>
      <w:r>
        <w:t>в</w:t>
      </w:r>
      <w:r>
        <w:rPr>
          <w:spacing w:val="-3"/>
        </w:rPr>
        <w:t xml:space="preserve"> </w:t>
      </w:r>
      <w:r>
        <w:t>различных</w:t>
      </w:r>
      <w:r>
        <w:rPr>
          <w:spacing w:val="-2"/>
        </w:rPr>
        <w:t xml:space="preserve"> </w:t>
      </w:r>
      <w:r>
        <w:t>видах</w:t>
      </w:r>
      <w:r>
        <w:rPr>
          <w:spacing w:val="-2"/>
        </w:rPr>
        <w:t xml:space="preserve"> </w:t>
      </w:r>
      <w:proofErr w:type="gramStart"/>
      <w:r>
        <w:t xml:space="preserve">спор- </w:t>
      </w:r>
      <w:proofErr w:type="spellStart"/>
      <w:r>
        <w:t>тивного</w:t>
      </w:r>
      <w:proofErr w:type="spellEnd"/>
      <w:proofErr w:type="gramEnd"/>
      <w:r>
        <w:t xml:space="preserve"> туризма.</w:t>
      </w:r>
    </w:p>
    <w:p w14:paraId="7C90D98E" w14:textId="77777777" w:rsidR="00A43DD8" w:rsidRDefault="00983492">
      <w:pPr>
        <w:pStyle w:val="a3"/>
        <w:ind w:left="993" w:right="337" w:firstLine="0"/>
        <w:jc w:val="left"/>
      </w:pPr>
      <w:r>
        <w:t>Учебно-тренировочные</w:t>
      </w:r>
      <w:r>
        <w:rPr>
          <w:spacing w:val="-8"/>
        </w:rPr>
        <w:t xml:space="preserve"> </w:t>
      </w:r>
      <w:r>
        <w:t>походы</w:t>
      </w:r>
      <w:r>
        <w:rPr>
          <w:spacing w:val="-9"/>
        </w:rPr>
        <w:t xml:space="preserve"> </w:t>
      </w:r>
      <w:r>
        <w:t>и</w:t>
      </w:r>
      <w:r>
        <w:rPr>
          <w:spacing w:val="-14"/>
        </w:rPr>
        <w:t xml:space="preserve"> </w:t>
      </w:r>
      <w:r>
        <w:t>сборы</w:t>
      </w:r>
      <w:r>
        <w:rPr>
          <w:spacing w:val="-9"/>
        </w:rPr>
        <w:t xml:space="preserve"> </w:t>
      </w:r>
      <w:r>
        <w:t>по</w:t>
      </w:r>
      <w:r>
        <w:rPr>
          <w:spacing w:val="-9"/>
        </w:rPr>
        <w:t xml:space="preserve"> </w:t>
      </w:r>
      <w:r>
        <w:t>тактико-технической</w:t>
      </w:r>
      <w:r>
        <w:rPr>
          <w:spacing w:val="-8"/>
        </w:rPr>
        <w:t xml:space="preserve"> </w:t>
      </w:r>
      <w:r>
        <w:t>подготовке</w:t>
      </w:r>
      <w:r>
        <w:rPr>
          <w:spacing w:val="-11"/>
        </w:rPr>
        <w:t xml:space="preserve"> </w:t>
      </w:r>
      <w:r>
        <w:t>туристов. Участие в соревновательной деятельности.</w:t>
      </w:r>
    </w:p>
    <w:p w14:paraId="5BF712BF" w14:textId="77777777" w:rsidR="00A43DD8" w:rsidRDefault="00983492">
      <w:pPr>
        <w:pStyle w:val="a3"/>
        <w:jc w:val="left"/>
      </w:pPr>
      <w:r>
        <w:t>Содержание</w:t>
      </w:r>
      <w:r>
        <w:rPr>
          <w:spacing w:val="29"/>
        </w:rPr>
        <w:t xml:space="preserve"> </w:t>
      </w:r>
      <w:r>
        <w:t>модуля</w:t>
      </w:r>
      <w:r>
        <w:rPr>
          <w:spacing w:val="27"/>
        </w:rPr>
        <w:t xml:space="preserve"> </w:t>
      </w:r>
      <w:r>
        <w:t>по</w:t>
      </w:r>
      <w:r>
        <w:rPr>
          <w:spacing w:val="28"/>
        </w:rPr>
        <w:t xml:space="preserve"> </w:t>
      </w:r>
      <w:r>
        <w:t>спортивному туризму направлено</w:t>
      </w:r>
      <w:r>
        <w:rPr>
          <w:spacing w:val="28"/>
        </w:rPr>
        <w:t xml:space="preserve"> </w:t>
      </w:r>
      <w:r>
        <w:t>на</w:t>
      </w:r>
      <w:r>
        <w:rPr>
          <w:spacing w:val="28"/>
        </w:rPr>
        <w:t xml:space="preserve"> </w:t>
      </w:r>
      <w:r>
        <w:t>достижение обучающимися личностных, метапредметных и предметных результатов обучения.</w:t>
      </w:r>
    </w:p>
    <w:p w14:paraId="30971476" w14:textId="77777777" w:rsidR="00A43DD8" w:rsidRDefault="00983492">
      <w:pPr>
        <w:pStyle w:val="a3"/>
        <w:jc w:val="left"/>
      </w:pPr>
      <w:r>
        <w:t>В</w:t>
      </w:r>
      <w:r>
        <w:rPr>
          <w:spacing w:val="-3"/>
        </w:rPr>
        <w:t xml:space="preserve"> </w:t>
      </w:r>
      <w:r>
        <w:t>результате</w:t>
      </w:r>
      <w:r>
        <w:rPr>
          <w:spacing w:val="-2"/>
        </w:rPr>
        <w:t xml:space="preserve"> </w:t>
      </w:r>
      <w:r>
        <w:t>изучения</w:t>
      </w:r>
      <w:r>
        <w:rPr>
          <w:spacing w:val="-3"/>
        </w:rPr>
        <w:t xml:space="preserve"> </w:t>
      </w:r>
      <w:r>
        <w:t>модуля</w:t>
      </w:r>
      <w:r>
        <w:rPr>
          <w:spacing w:val="-2"/>
        </w:rPr>
        <w:t xml:space="preserve"> </w:t>
      </w:r>
      <w:r>
        <w:t>по</w:t>
      </w:r>
      <w:r>
        <w:rPr>
          <w:spacing w:val="-2"/>
        </w:rPr>
        <w:t xml:space="preserve"> </w:t>
      </w:r>
      <w:r>
        <w:t>спортивному</w:t>
      </w:r>
      <w:r>
        <w:rPr>
          <w:spacing w:val="-5"/>
        </w:rPr>
        <w:t xml:space="preserve"> </w:t>
      </w:r>
      <w:r>
        <w:t>туризму</w:t>
      </w:r>
      <w:r>
        <w:rPr>
          <w:spacing w:val="-5"/>
        </w:rPr>
        <w:t xml:space="preserve"> </w:t>
      </w:r>
      <w:r>
        <w:t>на уровне</w:t>
      </w:r>
      <w:r>
        <w:rPr>
          <w:spacing w:val="-2"/>
        </w:rPr>
        <w:t xml:space="preserve"> </w:t>
      </w:r>
      <w:r>
        <w:t>основного</w:t>
      </w:r>
      <w:r>
        <w:rPr>
          <w:spacing w:val="-4"/>
        </w:rPr>
        <w:t xml:space="preserve"> </w:t>
      </w:r>
      <w:r>
        <w:t>общего</w:t>
      </w:r>
      <w:r>
        <w:rPr>
          <w:spacing w:val="-2"/>
        </w:rPr>
        <w:t xml:space="preserve"> </w:t>
      </w:r>
      <w:proofErr w:type="spellStart"/>
      <w:r>
        <w:t>обра</w:t>
      </w:r>
      <w:proofErr w:type="spellEnd"/>
      <w:r>
        <w:t xml:space="preserve">- </w:t>
      </w:r>
      <w:proofErr w:type="spellStart"/>
      <w:r>
        <w:t>зования</w:t>
      </w:r>
      <w:proofErr w:type="spellEnd"/>
      <w:r>
        <w:t xml:space="preserve"> у обучающихся будут сформированы следующие </w:t>
      </w:r>
      <w:r>
        <w:rPr>
          <w:b/>
        </w:rPr>
        <w:t>личностные результаты</w:t>
      </w:r>
      <w:r>
        <w:t>:</w:t>
      </w:r>
    </w:p>
    <w:p w14:paraId="2EF8BC00" w14:textId="77777777" w:rsidR="00A43DD8" w:rsidRDefault="00983492" w:rsidP="00983492">
      <w:pPr>
        <w:pStyle w:val="a4"/>
        <w:numPr>
          <w:ilvl w:val="0"/>
          <w:numId w:val="39"/>
        </w:numPr>
        <w:tabs>
          <w:tab w:val="left" w:pos="1275"/>
        </w:tabs>
        <w:ind w:right="321" w:firstLine="707"/>
        <w:jc w:val="left"/>
      </w:pPr>
      <w:r>
        <w:t>проявление</w:t>
      </w:r>
      <w:r>
        <w:rPr>
          <w:spacing w:val="-9"/>
        </w:rPr>
        <w:t xml:space="preserve"> </w:t>
      </w:r>
      <w:r>
        <w:t>чувства</w:t>
      </w:r>
      <w:r>
        <w:rPr>
          <w:spacing w:val="-7"/>
        </w:rPr>
        <w:t xml:space="preserve"> </w:t>
      </w:r>
      <w:r>
        <w:t>гордости</w:t>
      </w:r>
      <w:r>
        <w:rPr>
          <w:spacing w:val="-9"/>
        </w:rPr>
        <w:t xml:space="preserve"> </w:t>
      </w:r>
      <w:r>
        <w:t>за</w:t>
      </w:r>
      <w:r>
        <w:rPr>
          <w:spacing w:val="-7"/>
        </w:rPr>
        <w:t xml:space="preserve"> </w:t>
      </w:r>
      <w:r>
        <w:t>свою</w:t>
      </w:r>
      <w:r>
        <w:rPr>
          <w:spacing w:val="-9"/>
        </w:rPr>
        <w:t xml:space="preserve"> </w:t>
      </w:r>
      <w:r>
        <w:t>Родину,</w:t>
      </w:r>
      <w:r>
        <w:rPr>
          <w:spacing w:val="-9"/>
        </w:rPr>
        <w:t xml:space="preserve"> </w:t>
      </w:r>
      <w:r>
        <w:t>российский</w:t>
      </w:r>
      <w:r>
        <w:rPr>
          <w:spacing w:val="-10"/>
        </w:rPr>
        <w:t xml:space="preserve"> </w:t>
      </w:r>
      <w:r>
        <w:t>народ</w:t>
      </w:r>
      <w:r>
        <w:rPr>
          <w:spacing w:val="-7"/>
        </w:rPr>
        <w:t xml:space="preserve"> </w:t>
      </w:r>
      <w:r>
        <w:t>и</w:t>
      </w:r>
      <w:r>
        <w:rPr>
          <w:spacing w:val="-10"/>
        </w:rPr>
        <w:t xml:space="preserve"> </w:t>
      </w:r>
      <w:r>
        <w:t>историю</w:t>
      </w:r>
      <w:r>
        <w:rPr>
          <w:spacing w:val="-11"/>
        </w:rPr>
        <w:t xml:space="preserve"> </w:t>
      </w:r>
      <w:r>
        <w:t>России</w:t>
      </w:r>
      <w:r>
        <w:rPr>
          <w:spacing w:val="-10"/>
        </w:rPr>
        <w:t xml:space="preserve"> </w:t>
      </w:r>
      <w:r>
        <w:t>через знание истории и современного состояния развития страны и спортивного туризма;</w:t>
      </w:r>
    </w:p>
    <w:p w14:paraId="17510A45" w14:textId="77777777" w:rsidR="00A43DD8" w:rsidRDefault="00983492" w:rsidP="00983492">
      <w:pPr>
        <w:pStyle w:val="a4"/>
        <w:numPr>
          <w:ilvl w:val="0"/>
          <w:numId w:val="39"/>
        </w:numPr>
        <w:tabs>
          <w:tab w:val="left" w:pos="1275"/>
        </w:tabs>
        <w:ind w:right="355" w:firstLine="707"/>
        <w:jc w:val="left"/>
      </w:pPr>
      <w:r>
        <w:t>готовность</w:t>
      </w:r>
      <w:r>
        <w:rPr>
          <w:spacing w:val="-7"/>
        </w:rPr>
        <w:t xml:space="preserve"> </w:t>
      </w:r>
      <w:r>
        <w:t>обучающихся</w:t>
      </w:r>
      <w:r>
        <w:rPr>
          <w:spacing w:val="-12"/>
        </w:rPr>
        <w:t xml:space="preserve"> </w:t>
      </w:r>
      <w:r>
        <w:t>к</w:t>
      </w:r>
      <w:r>
        <w:rPr>
          <w:spacing w:val="-6"/>
        </w:rPr>
        <w:t xml:space="preserve"> </w:t>
      </w:r>
      <w:r>
        <w:t>саморазвитию</w:t>
      </w:r>
      <w:r>
        <w:rPr>
          <w:spacing w:val="-7"/>
        </w:rPr>
        <w:t xml:space="preserve"> </w:t>
      </w:r>
      <w:r>
        <w:t>и</w:t>
      </w:r>
      <w:r>
        <w:rPr>
          <w:spacing w:val="-8"/>
        </w:rPr>
        <w:t xml:space="preserve"> </w:t>
      </w:r>
      <w:r>
        <w:t>самообразованию</w:t>
      </w:r>
      <w:r>
        <w:rPr>
          <w:spacing w:val="-6"/>
        </w:rPr>
        <w:t xml:space="preserve"> </w:t>
      </w:r>
      <w:r>
        <w:t>через</w:t>
      </w:r>
      <w:r>
        <w:rPr>
          <w:spacing w:val="-8"/>
        </w:rPr>
        <w:t xml:space="preserve"> </w:t>
      </w:r>
      <w:r>
        <w:t>ценности,</w:t>
      </w:r>
      <w:r>
        <w:rPr>
          <w:spacing w:val="-7"/>
        </w:rPr>
        <w:t xml:space="preserve"> </w:t>
      </w:r>
      <w:r>
        <w:t xml:space="preserve">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w:t>
      </w:r>
      <w:proofErr w:type="spellStart"/>
      <w:proofErr w:type="gramStart"/>
      <w:r>
        <w:t>спортив</w:t>
      </w:r>
      <w:proofErr w:type="spellEnd"/>
      <w:r>
        <w:t xml:space="preserve">- </w:t>
      </w:r>
      <w:proofErr w:type="spellStart"/>
      <w:r>
        <w:t>ного</w:t>
      </w:r>
      <w:proofErr w:type="spellEnd"/>
      <w:proofErr w:type="gramEnd"/>
      <w:r>
        <w:t xml:space="preserve"> туризма профессиональных предпочтений в области физической культуры и спорта;</w:t>
      </w:r>
    </w:p>
    <w:p w14:paraId="1B03AA5F" w14:textId="77777777" w:rsidR="00A43DD8" w:rsidRDefault="00983492" w:rsidP="00983492">
      <w:pPr>
        <w:pStyle w:val="a4"/>
        <w:numPr>
          <w:ilvl w:val="0"/>
          <w:numId w:val="39"/>
        </w:numPr>
        <w:tabs>
          <w:tab w:val="left" w:pos="1275"/>
        </w:tabs>
        <w:ind w:right="365" w:firstLine="707"/>
        <w:jc w:val="left"/>
      </w:pPr>
      <w:r>
        <w:t xml:space="preserve">проявление осознанного и ответственного отношения к собственным поступкам, </w:t>
      </w:r>
      <w:proofErr w:type="spellStart"/>
      <w:r>
        <w:t>мо</w:t>
      </w:r>
      <w:proofErr w:type="spellEnd"/>
      <w:r>
        <w:t xml:space="preserve">- </w:t>
      </w:r>
      <w:proofErr w:type="spellStart"/>
      <w:r>
        <w:t>ральной</w:t>
      </w:r>
      <w:proofErr w:type="spellEnd"/>
      <w:r>
        <w:rPr>
          <w:spacing w:val="-9"/>
        </w:rPr>
        <w:t xml:space="preserve"> </w:t>
      </w:r>
      <w:r>
        <w:t>компетентности</w:t>
      </w:r>
      <w:r>
        <w:rPr>
          <w:spacing w:val="-8"/>
        </w:rPr>
        <w:t xml:space="preserve"> </w:t>
      </w:r>
      <w:r>
        <w:t>в</w:t>
      </w:r>
      <w:r>
        <w:rPr>
          <w:spacing w:val="-6"/>
        </w:rPr>
        <w:t xml:space="preserve"> </w:t>
      </w:r>
      <w:r>
        <w:t>решении</w:t>
      </w:r>
      <w:r>
        <w:rPr>
          <w:spacing w:val="-5"/>
        </w:rPr>
        <w:t xml:space="preserve"> </w:t>
      </w:r>
      <w:r>
        <w:t>проблем</w:t>
      </w:r>
      <w:r>
        <w:rPr>
          <w:spacing w:val="-5"/>
        </w:rPr>
        <w:t xml:space="preserve"> </w:t>
      </w:r>
      <w:r>
        <w:t>в</w:t>
      </w:r>
      <w:r>
        <w:rPr>
          <w:spacing w:val="-8"/>
        </w:rPr>
        <w:t xml:space="preserve"> </w:t>
      </w:r>
      <w:r>
        <w:t>процессе</w:t>
      </w:r>
      <w:r>
        <w:rPr>
          <w:spacing w:val="-4"/>
        </w:rPr>
        <w:t xml:space="preserve"> </w:t>
      </w:r>
      <w:r>
        <w:t>занятий</w:t>
      </w:r>
      <w:r>
        <w:rPr>
          <w:spacing w:val="-8"/>
        </w:rPr>
        <w:t xml:space="preserve"> </w:t>
      </w:r>
      <w:r>
        <w:t>физической</w:t>
      </w:r>
      <w:r>
        <w:rPr>
          <w:spacing w:val="-7"/>
        </w:rPr>
        <w:t xml:space="preserve"> </w:t>
      </w:r>
      <w:r>
        <w:t>культурой,</w:t>
      </w:r>
      <w:r>
        <w:rPr>
          <w:spacing w:val="-4"/>
        </w:rPr>
        <w:t xml:space="preserve"> </w:t>
      </w:r>
      <w:r>
        <w:t>игровой</w:t>
      </w:r>
      <w:r>
        <w:rPr>
          <w:spacing w:val="-5"/>
        </w:rPr>
        <w:t xml:space="preserve"> </w:t>
      </w:r>
      <w:r>
        <w:t>и соревновательной деятельности по спортивному туризму;</w:t>
      </w:r>
    </w:p>
    <w:p w14:paraId="76ABC5EA" w14:textId="77777777" w:rsidR="00A43DD8" w:rsidRDefault="00983492" w:rsidP="00983492">
      <w:pPr>
        <w:pStyle w:val="a4"/>
        <w:numPr>
          <w:ilvl w:val="0"/>
          <w:numId w:val="39"/>
        </w:numPr>
        <w:tabs>
          <w:tab w:val="left" w:pos="1275"/>
        </w:tabs>
        <w:ind w:right="496" w:firstLine="707"/>
        <w:jc w:val="left"/>
      </w:pPr>
      <w:r>
        <w:t>готовность</w:t>
      </w:r>
      <w:r>
        <w:rPr>
          <w:spacing w:val="-8"/>
        </w:rPr>
        <w:t xml:space="preserve"> </w:t>
      </w:r>
      <w:r>
        <w:t>соблюдать</w:t>
      </w:r>
      <w:r>
        <w:rPr>
          <w:spacing w:val="-8"/>
        </w:rPr>
        <w:t xml:space="preserve"> </w:t>
      </w:r>
      <w:r>
        <w:t>правила</w:t>
      </w:r>
      <w:r>
        <w:rPr>
          <w:spacing w:val="-7"/>
        </w:rPr>
        <w:t xml:space="preserve"> </w:t>
      </w:r>
      <w:r>
        <w:t>индивидуального</w:t>
      </w:r>
      <w:r>
        <w:rPr>
          <w:spacing w:val="-8"/>
        </w:rPr>
        <w:t xml:space="preserve"> </w:t>
      </w:r>
      <w:r>
        <w:t>и</w:t>
      </w:r>
      <w:r>
        <w:rPr>
          <w:spacing w:val="-11"/>
        </w:rPr>
        <w:t xml:space="preserve"> </w:t>
      </w:r>
      <w:r>
        <w:t>коллективного</w:t>
      </w:r>
      <w:r>
        <w:rPr>
          <w:spacing w:val="-9"/>
        </w:rPr>
        <w:t xml:space="preserve"> </w:t>
      </w:r>
      <w:r>
        <w:t>безопасного</w:t>
      </w:r>
      <w:r>
        <w:rPr>
          <w:spacing w:val="-7"/>
        </w:rPr>
        <w:t xml:space="preserve"> </w:t>
      </w:r>
      <w:proofErr w:type="spellStart"/>
      <w:r>
        <w:t>поведе</w:t>
      </w:r>
      <w:proofErr w:type="spellEnd"/>
      <w:r>
        <w:t xml:space="preserve">- </w:t>
      </w:r>
      <w:proofErr w:type="spellStart"/>
      <w:r>
        <w:t>ния</w:t>
      </w:r>
      <w:proofErr w:type="spellEnd"/>
      <w:r>
        <w:t xml:space="preserve"> в учебной, соревновательной, досуговой деятельности и чрезвычайных ситуациях;</w:t>
      </w:r>
    </w:p>
    <w:p w14:paraId="36D4A62F" w14:textId="77777777" w:rsidR="00A43DD8" w:rsidRDefault="00A43DD8">
      <w:pPr>
        <w:pStyle w:val="a4"/>
        <w:jc w:val="left"/>
        <w:sectPr w:rsidR="00A43DD8">
          <w:pgSz w:w="11920" w:h="16850"/>
          <w:pgMar w:top="1700" w:right="566" w:bottom="780" w:left="1417" w:header="0" w:footer="597" w:gutter="0"/>
          <w:cols w:space="720"/>
        </w:sectPr>
      </w:pPr>
    </w:p>
    <w:p w14:paraId="16F81C70" w14:textId="77777777" w:rsidR="00A43DD8" w:rsidRDefault="00983492" w:rsidP="00983492">
      <w:pPr>
        <w:pStyle w:val="a4"/>
        <w:numPr>
          <w:ilvl w:val="0"/>
          <w:numId w:val="39"/>
        </w:numPr>
        <w:tabs>
          <w:tab w:val="left" w:pos="1275"/>
        </w:tabs>
        <w:spacing w:before="75"/>
        <w:ind w:right="724" w:firstLine="707"/>
      </w:pPr>
      <w:r>
        <w:t>проявление</w:t>
      </w:r>
      <w:r>
        <w:rPr>
          <w:spacing w:val="-5"/>
        </w:rPr>
        <w:t xml:space="preserve"> </w:t>
      </w:r>
      <w:r>
        <w:t>положительных</w:t>
      </w:r>
      <w:r>
        <w:rPr>
          <w:spacing w:val="-5"/>
        </w:rPr>
        <w:t xml:space="preserve"> </w:t>
      </w:r>
      <w:r>
        <w:t>качеств</w:t>
      </w:r>
      <w:r>
        <w:rPr>
          <w:spacing w:val="-8"/>
        </w:rPr>
        <w:t xml:space="preserve"> </w:t>
      </w:r>
      <w:r>
        <w:t>личности</w:t>
      </w:r>
      <w:r>
        <w:rPr>
          <w:spacing w:val="-9"/>
        </w:rPr>
        <w:t xml:space="preserve"> </w:t>
      </w:r>
      <w:r>
        <w:t>и</w:t>
      </w:r>
      <w:r>
        <w:rPr>
          <w:spacing w:val="-6"/>
        </w:rPr>
        <w:t xml:space="preserve"> </w:t>
      </w:r>
      <w:r>
        <w:t>управление</w:t>
      </w:r>
      <w:r>
        <w:rPr>
          <w:spacing w:val="-8"/>
        </w:rPr>
        <w:t xml:space="preserve"> </w:t>
      </w:r>
      <w:r>
        <w:t>своими</w:t>
      </w:r>
      <w:r>
        <w:rPr>
          <w:spacing w:val="-7"/>
        </w:rPr>
        <w:t xml:space="preserve"> </w:t>
      </w:r>
      <w:r>
        <w:t>эмоциями</w:t>
      </w:r>
      <w:r>
        <w:rPr>
          <w:spacing w:val="-9"/>
        </w:rPr>
        <w:t xml:space="preserve"> </w:t>
      </w:r>
      <w:r>
        <w:t>в</w:t>
      </w:r>
      <w:r>
        <w:rPr>
          <w:spacing w:val="-9"/>
        </w:rPr>
        <w:t xml:space="preserve"> </w:t>
      </w:r>
      <w:proofErr w:type="gramStart"/>
      <w:r>
        <w:t>раз- личных</w:t>
      </w:r>
      <w:proofErr w:type="gramEnd"/>
      <w:r>
        <w:t xml:space="preserve"> ситуациях и условиях;</w:t>
      </w:r>
    </w:p>
    <w:p w14:paraId="4767B37A" w14:textId="77777777" w:rsidR="00A43DD8" w:rsidRDefault="00983492" w:rsidP="00983492">
      <w:pPr>
        <w:pStyle w:val="a4"/>
        <w:numPr>
          <w:ilvl w:val="0"/>
          <w:numId w:val="39"/>
        </w:numPr>
        <w:tabs>
          <w:tab w:val="left" w:pos="1278"/>
        </w:tabs>
        <w:spacing w:before="1"/>
        <w:ind w:left="993" w:right="380" w:firstLine="0"/>
      </w:pPr>
      <w:r>
        <w:t>осознанное, уважительное и доброжелательное отношение к сверстникам и педагогам. В</w:t>
      </w:r>
      <w:r>
        <w:rPr>
          <w:spacing w:val="-3"/>
        </w:rPr>
        <w:t xml:space="preserve"> </w:t>
      </w:r>
      <w:r>
        <w:t>результате</w:t>
      </w:r>
      <w:r>
        <w:rPr>
          <w:spacing w:val="-2"/>
        </w:rPr>
        <w:t xml:space="preserve"> </w:t>
      </w:r>
      <w:r>
        <w:t>изучения</w:t>
      </w:r>
      <w:r>
        <w:rPr>
          <w:spacing w:val="-3"/>
        </w:rPr>
        <w:t xml:space="preserve"> </w:t>
      </w:r>
      <w:r>
        <w:t>модуля</w:t>
      </w:r>
      <w:r>
        <w:rPr>
          <w:spacing w:val="-2"/>
        </w:rPr>
        <w:t xml:space="preserve"> </w:t>
      </w:r>
      <w:r>
        <w:t>по</w:t>
      </w:r>
      <w:r>
        <w:rPr>
          <w:spacing w:val="-2"/>
        </w:rPr>
        <w:t xml:space="preserve"> </w:t>
      </w:r>
      <w:r>
        <w:t>спортивному</w:t>
      </w:r>
      <w:r>
        <w:rPr>
          <w:spacing w:val="-5"/>
        </w:rPr>
        <w:t xml:space="preserve"> </w:t>
      </w:r>
      <w:r>
        <w:t>туризму</w:t>
      </w:r>
      <w:r>
        <w:rPr>
          <w:spacing w:val="-5"/>
        </w:rPr>
        <w:t xml:space="preserve"> </w:t>
      </w:r>
      <w:r>
        <w:t>на уровне</w:t>
      </w:r>
      <w:r>
        <w:rPr>
          <w:spacing w:val="-2"/>
        </w:rPr>
        <w:t xml:space="preserve"> </w:t>
      </w:r>
      <w:r>
        <w:t>основного</w:t>
      </w:r>
      <w:r>
        <w:rPr>
          <w:spacing w:val="-4"/>
        </w:rPr>
        <w:t xml:space="preserve"> </w:t>
      </w:r>
      <w:r>
        <w:t>общего</w:t>
      </w:r>
      <w:r>
        <w:rPr>
          <w:spacing w:val="-2"/>
        </w:rPr>
        <w:t xml:space="preserve"> </w:t>
      </w:r>
      <w:proofErr w:type="spellStart"/>
      <w:r>
        <w:t>обра</w:t>
      </w:r>
      <w:proofErr w:type="spellEnd"/>
      <w:r>
        <w:t>-</w:t>
      </w:r>
    </w:p>
    <w:p w14:paraId="705D3166" w14:textId="77777777" w:rsidR="00A43DD8" w:rsidRDefault="00983492">
      <w:pPr>
        <w:spacing w:line="251" w:lineRule="exact"/>
        <w:ind w:left="285"/>
        <w:jc w:val="both"/>
      </w:pPr>
      <w:proofErr w:type="spellStart"/>
      <w:r>
        <w:rPr>
          <w:spacing w:val="-2"/>
        </w:rPr>
        <w:t>зования</w:t>
      </w:r>
      <w:proofErr w:type="spellEnd"/>
      <w:r>
        <w:t xml:space="preserve"> </w:t>
      </w:r>
      <w:r>
        <w:rPr>
          <w:spacing w:val="-2"/>
        </w:rPr>
        <w:t>у обучающихся</w:t>
      </w:r>
      <w:r>
        <w:rPr>
          <w:spacing w:val="4"/>
        </w:rPr>
        <w:t xml:space="preserve"> </w:t>
      </w:r>
      <w:r>
        <w:rPr>
          <w:spacing w:val="-2"/>
        </w:rPr>
        <w:t>будут</w:t>
      </w:r>
      <w:r>
        <w:rPr>
          <w:spacing w:val="5"/>
        </w:rPr>
        <w:t xml:space="preserve"> </w:t>
      </w:r>
      <w:r>
        <w:rPr>
          <w:spacing w:val="-2"/>
        </w:rPr>
        <w:t>сформированы</w:t>
      </w:r>
      <w:r>
        <w:rPr>
          <w:spacing w:val="5"/>
        </w:rPr>
        <w:t xml:space="preserve"> </w:t>
      </w:r>
      <w:r>
        <w:rPr>
          <w:spacing w:val="-2"/>
        </w:rPr>
        <w:t>следующие</w:t>
      </w:r>
      <w:r>
        <w:rPr>
          <w:spacing w:val="6"/>
        </w:rPr>
        <w:t xml:space="preserve"> </w:t>
      </w:r>
      <w:r>
        <w:rPr>
          <w:b/>
          <w:spacing w:val="-2"/>
        </w:rPr>
        <w:t>метапредметные</w:t>
      </w:r>
      <w:r>
        <w:rPr>
          <w:b/>
          <w:spacing w:val="1"/>
        </w:rPr>
        <w:t xml:space="preserve"> </w:t>
      </w:r>
      <w:r>
        <w:rPr>
          <w:b/>
          <w:spacing w:val="-2"/>
        </w:rPr>
        <w:t>результаты</w:t>
      </w:r>
      <w:r>
        <w:rPr>
          <w:spacing w:val="-2"/>
        </w:rPr>
        <w:t>:</w:t>
      </w:r>
    </w:p>
    <w:p w14:paraId="423D0D57" w14:textId="77777777" w:rsidR="00A43DD8" w:rsidRDefault="00983492" w:rsidP="00983492">
      <w:pPr>
        <w:pStyle w:val="a4"/>
        <w:numPr>
          <w:ilvl w:val="0"/>
          <w:numId w:val="39"/>
        </w:numPr>
        <w:tabs>
          <w:tab w:val="left" w:pos="1275"/>
        </w:tabs>
        <w:ind w:right="474" w:firstLine="707"/>
      </w:pPr>
      <w:r>
        <w:t xml:space="preserve">умение самостоятельно определять цели своего обучения средствами спортивного </w:t>
      </w:r>
      <w:proofErr w:type="gramStart"/>
      <w:r>
        <w:t xml:space="preserve">ту- </w:t>
      </w:r>
      <w:proofErr w:type="spellStart"/>
      <w:r>
        <w:t>ризма</w:t>
      </w:r>
      <w:proofErr w:type="spellEnd"/>
      <w:proofErr w:type="gramEnd"/>
      <w:r>
        <w:rPr>
          <w:spacing w:val="-5"/>
        </w:rPr>
        <w:t xml:space="preserve"> </w:t>
      </w:r>
      <w:r>
        <w:t>и</w:t>
      </w:r>
      <w:r>
        <w:rPr>
          <w:spacing w:val="-8"/>
        </w:rPr>
        <w:t xml:space="preserve"> </w:t>
      </w:r>
      <w:r>
        <w:t>составлять</w:t>
      </w:r>
      <w:r>
        <w:rPr>
          <w:spacing w:val="-6"/>
        </w:rPr>
        <w:t xml:space="preserve"> </w:t>
      </w:r>
      <w:r>
        <w:t>планы</w:t>
      </w:r>
      <w:r>
        <w:rPr>
          <w:spacing w:val="-10"/>
        </w:rPr>
        <w:t xml:space="preserve"> </w:t>
      </w:r>
      <w:r>
        <w:t>в</w:t>
      </w:r>
      <w:r>
        <w:rPr>
          <w:spacing w:val="-8"/>
        </w:rPr>
        <w:t xml:space="preserve"> </w:t>
      </w:r>
      <w:r>
        <w:t>рамках</w:t>
      </w:r>
      <w:r>
        <w:rPr>
          <w:spacing w:val="-9"/>
        </w:rPr>
        <w:t xml:space="preserve"> </w:t>
      </w:r>
      <w:r>
        <w:t>физкультурно-спортивной</w:t>
      </w:r>
      <w:r>
        <w:rPr>
          <w:spacing w:val="-8"/>
        </w:rPr>
        <w:t xml:space="preserve"> </w:t>
      </w:r>
      <w:r>
        <w:t>деятельности,</w:t>
      </w:r>
      <w:r>
        <w:rPr>
          <w:spacing w:val="-10"/>
        </w:rPr>
        <w:t xml:space="preserve"> </w:t>
      </w:r>
      <w:r>
        <w:t>выбирать</w:t>
      </w:r>
      <w:r>
        <w:rPr>
          <w:spacing w:val="-5"/>
        </w:rPr>
        <w:t xml:space="preserve"> </w:t>
      </w:r>
      <w:r>
        <w:t>успешную стратегию и тактику в различных ситуациях;</w:t>
      </w:r>
    </w:p>
    <w:p w14:paraId="3B35A30A" w14:textId="77777777" w:rsidR="00A43DD8" w:rsidRDefault="00983492" w:rsidP="00983492">
      <w:pPr>
        <w:pStyle w:val="a4"/>
        <w:numPr>
          <w:ilvl w:val="0"/>
          <w:numId w:val="39"/>
        </w:numPr>
        <w:tabs>
          <w:tab w:val="left" w:pos="1275"/>
        </w:tabs>
        <w:ind w:right="486" w:firstLine="707"/>
        <w:jc w:val="left"/>
      </w:pPr>
      <w:r>
        <w:t>умение</w:t>
      </w:r>
      <w:r>
        <w:rPr>
          <w:spacing w:val="-5"/>
        </w:rPr>
        <w:t xml:space="preserve"> </w:t>
      </w:r>
      <w:r>
        <w:t>самостоятельно</w:t>
      </w:r>
      <w:r>
        <w:rPr>
          <w:spacing w:val="-6"/>
        </w:rPr>
        <w:t xml:space="preserve"> </w:t>
      </w:r>
      <w:r>
        <w:t>планировать</w:t>
      </w:r>
      <w:r>
        <w:rPr>
          <w:spacing w:val="-5"/>
        </w:rPr>
        <w:t xml:space="preserve"> </w:t>
      </w:r>
      <w:r>
        <w:t>пути</w:t>
      </w:r>
      <w:r>
        <w:rPr>
          <w:spacing w:val="-8"/>
        </w:rPr>
        <w:t xml:space="preserve"> </w:t>
      </w:r>
      <w:r>
        <w:t>достижения</w:t>
      </w:r>
      <w:r>
        <w:rPr>
          <w:spacing w:val="-8"/>
        </w:rPr>
        <w:t xml:space="preserve"> </w:t>
      </w:r>
      <w:r>
        <w:t>целей,</w:t>
      </w:r>
      <w:r>
        <w:rPr>
          <w:spacing w:val="-6"/>
        </w:rPr>
        <w:t xml:space="preserve"> </w:t>
      </w:r>
      <w:r>
        <w:t>в</w:t>
      </w:r>
      <w:r>
        <w:rPr>
          <w:spacing w:val="-8"/>
        </w:rPr>
        <w:t xml:space="preserve"> </w:t>
      </w:r>
      <w:r>
        <w:t>том</w:t>
      </w:r>
      <w:r>
        <w:rPr>
          <w:spacing w:val="-8"/>
        </w:rPr>
        <w:t xml:space="preserve"> </w:t>
      </w:r>
      <w:r>
        <w:t>числе</w:t>
      </w:r>
      <w:r>
        <w:rPr>
          <w:spacing w:val="-8"/>
        </w:rPr>
        <w:t xml:space="preserve"> </w:t>
      </w:r>
      <w:proofErr w:type="gramStart"/>
      <w:r>
        <w:t xml:space="preserve">альтернатив- </w:t>
      </w:r>
      <w:proofErr w:type="spellStart"/>
      <w:r>
        <w:t>ные</w:t>
      </w:r>
      <w:proofErr w:type="spellEnd"/>
      <w:proofErr w:type="gramEnd"/>
      <w:r>
        <w:t xml:space="preserve">,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w:t>
      </w:r>
      <w:proofErr w:type="spellStart"/>
      <w:r>
        <w:t>соб</w:t>
      </w:r>
      <w:proofErr w:type="spellEnd"/>
      <w:r>
        <w:t xml:space="preserve">- </w:t>
      </w:r>
      <w:proofErr w:type="spellStart"/>
      <w:r>
        <w:t>ственные</w:t>
      </w:r>
      <w:proofErr w:type="spellEnd"/>
      <w:r>
        <w:t xml:space="preserve"> возможности их решения;</w:t>
      </w:r>
    </w:p>
    <w:p w14:paraId="13BC87B5" w14:textId="77777777" w:rsidR="00A43DD8" w:rsidRDefault="00983492" w:rsidP="00983492">
      <w:pPr>
        <w:pStyle w:val="a4"/>
        <w:numPr>
          <w:ilvl w:val="0"/>
          <w:numId w:val="39"/>
        </w:numPr>
        <w:tabs>
          <w:tab w:val="left" w:pos="1275"/>
        </w:tabs>
        <w:ind w:right="765" w:firstLine="707"/>
        <w:jc w:val="left"/>
      </w:pPr>
      <w:r>
        <w:t>владение</w:t>
      </w:r>
      <w:r>
        <w:rPr>
          <w:spacing w:val="-7"/>
        </w:rPr>
        <w:t xml:space="preserve"> </w:t>
      </w:r>
      <w:r>
        <w:t>основами</w:t>
      </w:r>
      <w:r>
        <w:rPr>
          <w:spacing w:val="-11"/>
        </w:rPr>
        <w:t xml:space="preserve"> </w:t>
      </w:r>
      <w:r>
        <w:t>самоконтроля,</w:t>
      </w:r>
      <w:r>
        <w:rPr>
          <w:spacing w:val="-8"/>
        </w:rPr>
        <w:t xml:space="preserve"> </w:t>
      </w:r>
      <w:r>
        <w:t>самооценки,</w:t>
      </w:r>
      <w:r>
        <w:rPr>
          <w:spacing w:val="-8"/>
        </w:rPr>
        <w:t xml:space="preserve"> </w:t>
      </w:r>
      <w:r>
        <w:t>принятия</w:t>
      </w:r>
      <w:r>
        <w:rPr>
          <w:spacing w:val="-8"/>
        </w:rPr>
        <w:t xml:space="preserve"> </w:t>
      </w:r>
      <w:r>
        <w:t>решений</w:t>
      </w:r>
      <w:r>
        <w:rPr>
          <w:spacing w:val="-8"/>
        </w:rPr>
        <w:t xml:space="preserve"> </w:t>
      </w:r>
      <w:r>
        <w:t>и</w:t>
      </w:r>
      <w:r>
        <w:rPr>
          <w:spacing w:val="-9"/>
        </w:rPr>
        <w:t xml:space="preserve"> </w:t>
      </w:r>
      <w:r>
        <w:t>осуществления осознанного выбора в учебной и познавательной деятельности;</w:t>
      </w:r>
    </w:p>
    <w:p w14:paraId="42AEF2C3" w14:textId="77777777" w:rsidR="00A43DD8" w:rsidRDefault="00983492" w:rsidP="00983492">
      <w:pPr>
        <w:pStyle w:val="a4"/>
        <w:numPr>
          <w:ilvl w:val="0"/>
          <w:numId w:val="39"/>
        </w:numPr>
        <w:tabs>
          <w:tab w:val="left" w:pos="1275"/>
        </w:tabs>
        <w:ind w:right="324" w:firstLine="707"/>
      </w:pPr>
      <w:r>
        <w:t>умение организовывать совместную деятельность с учителем и сверстниками, работать индивидуально</w:t>
      </w:r>
      <w:r>
        <w:rPr>
          <w:spacing w:val="-1"/>
        </w:rPr>
        <w:t xml:space="preserve"> </w:t>
      </w:r>
      <w:r>
        <w:t>и</w:t>
      </w:r>
      <w:r>
        <w:rPr>
          <w:spacing w:val="-3"/>
        </w:rPr>
        <w:t xml:space="preserve"> </w:t>
      </w:r>
      <w:r>
        <w:t>в</w:t>
      </w:r>
      <w:r>
        <w:rPr>
          <w:spacing w:val="-4"/>
        </w:rPr>
        <w:t xml:space="preserve"> </w:t>
      </w:r>
      <w:r>
        <w:t>группе, формулировать,</w:t>
      </w:r>
      <w:r>
        <w:rPr>
          <w:spacing w:val="-5"/>
        </w:rPr>
        <w:t xml:space="preserve"> </w:t>
      </w:r>
      <w:r>
        <w:t>аргументировать и</w:t>
      </w:r>
      <w:r>
        <w:rPr>
          <w:spacing w:val="-1"/>
        </w:rPr>
        <w:t xml:space="preserve"> </w:t>
      </w:r>
      <w:r>
        <w:t>отстаивать</w:t>
      </w:r>
      <w:r>
        <w:rPr>
          <w:spacing w:val="-6"/>
        </w:rPr>
        <w:t xml:space="preserve"> </w:t>
      </w:r>
      <w:r>
        <w:t>свое</w:t>
      </w:r>
      <w:r>
        <w:rPr>
          <w:spacing w:val="-1"/>
        </w:rPr>
        <w:t xml:space="preserve"> </w:t>
      </w:r>
      <w:r>
        <w:t>мнение,</w:t>
      </w:r>
      <w:r>
        <w:rPr>
          <w:spacing w:val="-2"/>
        </w:rPr>
        <w:t xml:space="preserve"> </w:t>
      </w:r>
      <w:r>
        <w:t>соблюдать нормы информационной избирательности, этики и этикета.</w:t>
      </w:r>
    </w:p>
    <w:p w14:paraId="4CA3EBAB" w14:textId="77777777" w:rsidR="00A43DD8" w:rsidRDefault="00983492">
      <w:pPr>
        <w:pStyle w:val="a3"/>
        <w:ind w:right="270"/>
      </w:pPr>
      <w:r>
        <w:t xml:space="preserve">В результате изучения модуля по спортивному туризму на уровне основного общего </w:t>
      </w:r>
      <w:proofErr w:type="spellStart"/>
      <w:r>
        <w:t>обра</w:t>
      </w:r>
      <w:proofErr w:type="spellEnd"/>
      <w:r>
        <w:t xml:space="preserve">- </w:t>
      </w:r>
      <w:proofErr w:type="spellStart"/>
      <w:r>
        <w:t>зования</w:t>
      </w:r>
      <w:proofErr w:type="spellEnd"/>
      <w:r>
        <w:t xml:space="preserve"> у обучающихся будут сформированы следующие </w:t>
      </w:r>
      <w:r>
        <w:rPr>
          <w:b/>
        </w:rPr>
        <w:t>предметные результаты</w:t>
      </w:r>
      <w:r>
        <w:t>:</w:t>
      </w:r>
    </w:p>
    <w:p w14:paraId="4794EE3D" w14:textId="77777777" w:rsidR="00A43DD8" w:rsidRDefault="00983492">
      <w:pPr>
        <w:pStyle w:val="a3"/>
        <w:ind w:right="270"/>
      </w:pPr>
      <w:r>
        <w:t xml:space="preserve">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w:t>
      </w:r>
      <w:proofErr w:type="spellStart"/>
      <w:proofErr w:type="gramStart"/>
      <w:r>
        <w:t>индивидуаль</w:t>
      </w:r>
      <w:proofErr w:type="spellEnd"/>
      <w:r>
        <w:t xml:space="preserve">- </w:t>
      </w:r>
      <w:proofErr w:type="spellStart"/>
      <w:r>
        <w:t>ного</w:t>
      </w:r>
      <w:proofErr w:type="spellEnd"/>
      <w:proofErr w:type="gramEnd"/>
      <w:r>
        <w:t xml:space="preserve"> здоровья;</w:t>
      </w:r>
    </w:p>
    <w:p w14:paraId="37848250" w14:textId="77777777" w:rsidR="00A43DD8" w:rsidRDefault="00983492" w:rsidP="00983492">
      <w:pPr>
        <w:pStyle w:val="a4"/>
        <w:numPr>
          <w:ilvl w:val="0"/>
          <w:numId w:val="39"/>
        </w:numPr>
        <w:tabs>
          <w:tab w:val="left" w:pos="1275"/>
        </w:tabs>
        <w:ind w:right="611" w:firstLine="707"/>
        <w:jc w:val="left"/>
      </w:pPr>
      <w:r>
        <w:t>знание</w:t>
      </w:r>
      <w:r>
        <w:rPr>
          <w:spacing w:val="-8"/>
        </w:rPr>
        <w:t xml:space="preserve"> </w:t>
      </w:r>
      <w:r>
        <w:t>правил</w:t>
      </w:r>
      <w:r>
        <w:rPr>
          <w:spacing w:val="-8"/>
        </w:rPr>
        <w:t xml:space="preserve"> </w:t>
      </w:r>
      <w:r>
        <w:t>соревнований</w:t>
      </w:r>
      <w:r>
        <w:rPr>
          <w:spacing w:val="-8"/>
        </w:rPr>
        <w:t xml:space="preserve"> </w:t>
      </w:r>
      <w:r>
        <w:t>по</w:t>
      </w:r>
      <w:r>
        <w:rPr>
          <w:spacing w:val="-8"/>
        </w:rPr>
        <w:t xml:space="preserve"> </w:t>
      </w:r>
      <w:r>
        <w:t>спортивному</w:t>
      </w:r>
      <w:r>
        <w:rPr>
          <w:spacing w:val="-10"/>
        </w:rPr>
        <w:t xml:space="preserve"> </w:t>
      </w:r>
      <w:r>
        <w:t>туризму,</w:t>
      </w:r>
      <w:r>
        <w:rPr>
          <w:spacing w:val="-7"/>
        </w:rPr>
        <w:t xml:space="preserve"> </w:t>
      </w:r>
      <w:r>
        <w:t>знание</w:t>
      </w:r>
      <w:r>
        <w:rPr>
          <w:spacing w:val="-8"/>
        </w:rPr>
        <w:t xml:space="preserve"> </w:t>
      </w:r>
      <w:r>
        <w:t>состава</w:t>
      </w:r>
      <w:r>
        <w:rPr>
          <w:spacing w:val="-7"/>
        </w:rPr>
        <w:t xml:space="preserve"> </w:t>
      </w:r>
      <w:r>
        <w:t>судейской</w:t>
      </w:r>
      <w:r>
        <w:rPr>
          <w:spacing w:val="-8"/>
        </w:rPr>
        <w:t xml:space="preserve"> </w:t>
      </w:r>
      <w:proofErr w:type="gramStart"/>
      <w:r>
        <w:t xml:space="preserve">кол- </w:t>
      </w:r>
      <w:proofErr w:type="spellStart"/>
      <w:r>
        <w:t>легии</w:t>
      </w:r>
      <w:proofErr w:type="spellEnd"/>
      <w:proofErr w:type="gramEnd"/>
      <w:r>
        <w:t>, обслуживающей соревнования по туризму и основных функций судей, жестов судьи;</w:t>
      </w:r>
    </w:p>
    <w:p w14:paraId="7187FCF8" w14:textId="77777777" w:rsidR="00A43DD8" w:rsidRDefault="00983492" w:rsidP="00983492">
      <w:pPr>
        <w:pStyle w:val="a4"/>
        <w:numPr>
          <w:ilvl w:val="0"/>
          <w:numId w:val="39"/>
        </w:numPr>
        <w:tabs>
          <w:tab w:val="left" w:pos="1275"/>
        </w:tabs>
        <w:ind w:right="500" w:firstLine="707"/>
        <w:jc w:val="left"/>
      </w:pPr>
      <w:r>
        <w:t>освоение</w:t>
      </w:r>
      <w:r>
        <w:rPr>
          <w:spacing w:val="-5"/>
        </w:rPr>
        <w:t xml:space="preserve"> </w:t>
      </w:r>
      <w:r>
        <w:t>и</w:t>
      </w:r>
      <w:r>
        <w:rPr>
          <w:spacing w:val="-8"/>
        </w:rPr>
        <w:t xml:space="preserve"> </w:t>
      </w:r>
      <w:r>
        <w:t>демонстрация</w:t>
      </w:r>
      <w:r>
        <w:rPr>
          <w:spacing w:val="-12"/>
        </w:rPr>
        <w:t xml:space="preserve"> </w:t>
      </w:r>
      <w:r>
        <w:t>базовых</w:t>
      </w:r>
      <w:r>
        <w:rPr>
          <w:spacing w:val="-5"/>
        </w:rPr>
        <w:t xml:space="preserve"> </w:t>
      </w:r>
      <w:r>
        <w:t>технических</w:t>
      </w:r>
      <w:r>
        <w:rPr>
          <w:spacing w:val="-6"/>
        </w:rPr>
        <w:t xml:space="preserve"> </w:t>
      </w:r>
      <w:r>
        <w:t>приемов</w:t>
      </w:r>
      <w:r>
        <w:rPr>
          <w:spacing w:val="-7"/>
        </w:rPr>
        <w:t xml:space="preserve"> </w:t>
      </w:r>
      <w:r>
        <w:t>техники</w:t>
      </w:r>
      <w:r>
        <w:rPr>
          <w:spacing w:val="-6"/>
        </w:rPr>
        <w:t xml:space="preserve"> </w:t>
      </w:r>
      <w:r>
        <w:t>вида</w:t>
      </w:r>
      <w:r>
        <w:rPr>
          <w:spacing w:val="-9"/>
        </w:rPr>
        <w:t xml:space="preserve"> </w:t>
      </w:r>
      <w:r>
        <w:t>спортивного</w:t>
      </w:r>
      <w:r>
        <w:rPr>
          <w:spacing w:val="-5"/>
        </w:rPr>
        <w:t xml:space="preserve"> </w:t>
      </w:r>
      <w:proofErr w:type="gramStart"/>
      <w:r>
        <w:t xml:space="preserve">ту- </w:t>
      </w:r>
      <w:proofErr w:type="spellStart"/>
      <w:r>
        <w:t>ризма</w:t>
      </w:r>
      <w:proofErr w:type="spellEnd"/>
      <w:proofErr w:type="gramEnd"/>
      <w:r>
        <w:t>, знание, демонстрация базовых тактических действий туристов;</w:t>
      </w:r>
    </w:p>
    <w:p w14:paraId="0900A1FF" w14:textId="77777777" w:rsidR="00A43DD8" w:rsidRDefault="00983492" w:rsidP="00983492">
      <w:pPr>
        <w:pStyle w:val="a4"/>
        <w:numPr>
          <w:ilvl w:val="0"/>
          <w:numId w:val="39"/>
        </w:numPr>
        <w:tabs>
          <w:tab w:val="left" w:pos="1275"/>
        </w:tabs>
        <w:ind w:right="461" w:firstLine="707"/>
        <w:jc w:val="left"/>
      </w:pPr>
      <w:r>
        <w:t>использование</w:t>
      </w:r>
      <w:r>
        <w:rPr>
          <w:spacing w:val="-3"/>
        </w:rPr>
        <w:t xml:space="preserve"> </w:t>
      </w:r>
      <w:r>
        <w:t>основных</w:t>
      </w:r>
      <w:r>
        <w:rPr>
          <w:spacing w:val="-9"/>
        </w:rPr>
        <w:t xml:space="preserve"> </w:t>
      </w:r>
      <w:r>
        <w:t>средств</w:t>
      </w:r>
      <w:r>
        <w:rPr>
          <w:spacing w:val="-8"/>
        </w:rPr>
        <w:t xml:space="preserve"> </w:t>
      </w:r>
      <w:r>
        <w:t>и</w:t>
      </w:r>
      <w:r>
        <w:rPr>
          <w:spacing w:val="-5"/>
        </w:rPr>
        <w:t xml:space="preserve"> </w:t>
      </w:r>
      <w:r>
        <w:t>методов</w:t>
      </w:r>
      <w:r>
        <w:rPr>
          <w:spacing w:val="-6"/>
        </w:rPr>
        <w:t xml:space="preserve"> </w:t>
      </w:r>
      <w:r>
        <w:t>обучения</w:t>
      </w:r>
      <w:r>
        <w:rPr>
          <w:spacing w:val="-8"/>
        </w:rPr>
        <w:t xml:space="preserve"> </w:t>
      </w:r>
      <w:r>
        <w:t>базовым</w:t>
      </w:r>
      <w:r>
        <w:rPr>
          <w:spacing w:val="-4"/>
        </w:rPr>
        <w:t xml:space="preserve"> </w:t>
      </w:r>
      <w:r>
        <w:t>техническим</w:t>
      </w:r>
      <w:r>
        <w:rPr>
          <w:spacing w:val="-12"/>
        </w:rPr>
        <w:t xml:space="preserve"> </w:t>
      </w:r>
      <w:r>
        <w:t>приемам</w:t>
      </w:r>
      <w:r>
        <w:rPr>
          <w:spacing w:val="-5"/>
        </w:rPr>
        <w:t xml:space="preserve"> </w:t>
      </w:r>
      <w:r>
        <w:t>и тактическим действиям юных туристов;</w:t>
      </w:r>
    </w:p>
    <w:p w14:paraId="78535653" w14:textId="77777777" w:rsidR="00A43DD8" w:rsidRDefault="00983492" w:rsidP="00983492">
      <w:pPr>
        <w:pStyle w:val="a4"/>
        <w:numPr>
          <w:ilvl w:val="0"/>
          <w:numId w:val="39"/>
        </w:numPr>
        <w:tabs>
          <w:tab w:val="left" w:pos="1275"/>
        </w:tabs>
        <w:ind w:right="428" w:firstLine="707"/>
        <w:jc w:val="left"/>
      </w:pPr>
      <w:r>
        <w:t>соблюдение</w:t>
      </w:r>
      <w:r>
        <w:rPr>
          <w:spacing w:val="-8"/>
        </w:rPr>
        <w:t xml:space="preserve"> </w:t>
      </w:r>
      <w:r>
        <w:t>правил</w:t>
      </w:r>
      <w:r>
        <w:rPr>
          <w:spacing w:val="-7"/>
        </w:rPr>
        <w:t xml:space="preserve"> </w:t>
      </w:r>
      <w:r>
        <w:t>личной</w:t>
      </w:r>
      <w:r>
        <w:rPr>
          <w:spacing w:val="-6"/>
        </w:rPr>
        <w:t xml:space="preserve"> </w:t>
      </w:r>
      <w:r>
        <w:t>гигиены</w:t>
      </w:r>
      <w:r>
        <w:rPr>
          <w:spacing w:val="-4"/>
        </w:rPr>
        <w:t xml:space="preserve"> </w:t>
      </w:r>
      <w:r>
        <w:t>и</w:t>
      </w:r>
      <w:r>
        <w:rPr>
          <w:spacing w:val="-5"/>
        </w:rPr>
        <w:t xml:space="preserve"> </w:t>
      </w:r>
      <w:r>
        <w:t>ухода</w:t>
      </w:r>
      <w:r>
        <w:rPr>
          <w:spacing w:val="-4"/>
        </w:rPr>
        <w:t xml:space="preserve"> </w:t>
      </w:r>
      <w:r>
        <w:t>за</w:t>
      </w:r>
      <w:r>
        <w:rPr>
          <w:spacing w:val="-4"/>
        </w:rPr>
        <w:t xml:space="preserve"> </w:t>
      </w:r>
      <w:r>
        <w:t>туристским</w:t>
      </w:r>
      <w:r>
        <w:rPr>
          <w:spacing w:val="-7"/>
        </w:rPr>
        <w:t xml:space="preserve"> </w:t>
      </w:r>
      <w:r>
        <w:t>снаряжением</w:t>
      </w:r>
      <w:r>
        <w:rPr>
          <w:spacing w:val="-7"/>
        </w:rPr>
        <w:t xml:space="preserve"> </w:t>
      </w:r>
      <w:r>
        <w:t>и</w:t>
      </w:r>
      <w:r>
        <w:rPr>
          <w:spacing w:val="-8"/>
        </w:rPr>
        <w:t xml:space="preserve"> </w:t>
      </w:r>
      <w:r>
        <w:t>инвентарем, подбора одежды и обуви для занятий спортивным туризмом;</w:t>
      </w:r>
    </w:p>
    <w:p w14:paraId="3023B22D" w14:textId="77777777" w:rsidR="00A43DD8" w:rsidRDefault="00983492" w:rsidP="00983492">
      <w:pPr>
        <w:pStyle w:val="a4"/>
        <w:numPr>
          <w:ilvl w:val="0"/>
          <w:numId w:val="39"/>
        </w:numPr>
        <w:tabs>
          <w:tab w:val="left" w:pos="1275"/>
        </w:tabs>
        <w:ind w:right="315" w:firstLine="707"/>
        <w:jc w:val="left"/>
      </w:pPr>
      <w:r>
        <w:t xml:space="preserve">способность организовывать самостоятельные занятия с использованием средств </w:t>
      </w:r>
      <w:proofErr w:type="gramStart"/>
      <w:r>
        <w:t xml:space="preserve">спор- </w:t>
      </w:r>
      <w:proofErr w:type="spellStart"/>
      <w:r>
        <w:t>тивного</w:t>
      </w:r>
      <w:proofErr w:type="spellEnd"/>
      <w:proofErr w:type="gramEnd"/>
      <w:r>
        <w:rPr>
          <w:spacing w:val="-7"/>
        </w:rPr>
        <w:t xml:space="preserve"> </w:t>
      </w:r>
      <w:r>
        <w:t>туризма,</w:t>
      </w:r>
      <w:r>
        <w:rPr>
          <w:spacing w:val="-7"/>
        </w:rPr>
        <w:t xml:space="preserve"> </w:t>
      </w:r>
      <w:r>
        <w:t>подбирать</w:t>
      </w:r>
      <w:r>
        <w:rPr>
          <w:spacing w:val="-7"/>
        </w:rPr>
        <w:t xml:space="preserve"> </w:t>
      </w:r>
      <w:r>
        <w:t>упражнения</w:t>
      </w:r>
      <w:r>
        <w:rPr>
          <w:spacing w:val="-10"/>
        </w:rPr>
        <w:t xml:space="preserve"> </w:t>
      </w:r>
      <w:r>
        <w:t>различной</w:t>
      </w:r>
      <w:r>
        <w:rPr>
          <w:spacing w:val="-10"/>
        </w:rPr>
        <w:t xml:space="preserve"> </w:t>
      </w:r>
      <w:r>
        <w:t>направленности,</w:t>
      </w:r>
      <w:r>
        <w:rPr>
          <w:spacing w:val="-7"/>
        </w:rPr>
        <w:t xml:space="preserve"> </w:t>
      </w:r>
      <w:r>
        <w:t>режимы</w:t>
      </w:r>
      <w:r>
        <w:rPr>
          <w:spacing w:val="-11"/>
        </w:rPr>
        <w:t xml:space="preserve"> </w:t>
      </w:r>
      <w:r>
        <w:t>физической</w:t>
      </w:r>
      <w:r>
        <w:rPr>
          <w:spacing w:val="-7"/>
        </w:rPr>
        <w:t xml:space="preserve"> </w:t>
      </w:r>
      <w:r>
        <w:t>нагрузки в зависимости от индивидуальных особенностей физической подготовленности;</w:t>
      </w:r>
    </w:p>
    <w:p w14:paraId="64774448" w14:textId="77777777" w:rsidR="00A43DD8" w:rsidRDefault="00983492" w:rsidP="00983492">
      <w:pPr>
        <w:pStyle w:val="a4"/>
        <w:numPr>
          <w:ilvl w:val="0"/>
          <w:numId w:val="39"/>
        </w:numPr>
        <w:tabs>
          <w:tab w:val="left" w:pos="1275"/>
        </w:tabs>
        <w:ind w:right="431" w:firstLine="707"/>
        <w:jc w:val="left"/>
      </w:pPr>
      <w:r>
        <w:t>знание</w:t>
      </w:r>
      <w:r>
        <w:rPr>
          <w:spacing w:val="-8"/>
        </w:rPr>
        <w:t xml:space="preserve"> </w:t>
      </w:r>
      <w:r>
        <w:t>контрольно-тестовых</w:t>
      </w:r>
      <w:r>
        <w:rPr>
          <w:spacing w:val="-7"/>
        </w:rPr>
        <w:t xml:space="preserve"> </w:t>
      </w:r>
      <w:r>
        <w:t>упражнений</w:t>
      </w:r>
      <w:r>
        <w:rPr>
          <w:spacing w:val="-9"/>
        </w:rPr>
        <w:t xml:space="preserve"> </w:t>
      </w:r>
      <w:r>
        <w:t>для</w:t>
      </w:r>
      <w:r>
        <w:rPr>
          <w:spacing w:val="-9"/>
        </w:rPr>
        <w:t xml:space="preserve"> </w:t>
      </w:r>
      <w:r>
        <w:t>определения</w:t>
      </w:r>
      <w:r>
        <w:rPr>
          <w:spacing w:val="-8"/>
        </w:rPr>
        <w:t xml:space="preserve"> </w:t>
      </w:r>
      <w:r>
        <w:t>уровня</w:t>
      </w:r>
      <w:r>
        <w:rPr>
          <w:spacing w:val="-11"/>
        </w:rPr>
        <w:t xml:space="preserve"> </w:t>
      </w:r>
      <w:r>
        <w:t>физической</w:t>
      </w:r>
      <w:r>
        <w:rPr>
          <w:spacing w:val="-8"/>
        </w:rPr>
        <w:t xml:space="preserve"> </w:t>
      </w:r>
      <w:r>
        <w:t>и</w:t>
      </w:r>
      <w:r>
        <w:rPr>
          <w:spacing w:val="-9"/>
        </w:rPr>
        <w:t xml:space="preserve"> </w:t>
      </w:r>
      <w:proofErr w:type="spellStart"/>
      <w:proofErr w:type="gramStart"/>
      <w:r>
        <w:t>техни</w:t>
      </w:r>
      <w:proofErr w:type="spellEnd"/>
      <w:r>
        <w:t>- ческой</w:t>
      </w:r>
      <w:proofErr w:type="gramEnd"/>
      <w:r>
        <w:t xml:space="preserve"> подготовленности юных туристов;</w:t>
      </w:r>
    </w:p>
    <w:p w14:paraId="4E83797D" w14:textId="77777777" w:rsidR="00A43DD8" w:rsidRDefault="00983492" w:rsidP="00983492">
      <w:pPr>
        <w:pStyle w:val="a4"/>
        <w:numPr>
          <w:ilvl w:val="0"/>
          <w:numId w:val="39"/>
        </w:numPr>
        <w:tabs>
          <w:tab w:val="left" w:pos="1275"/>
        </w:tabs>
        <w:ind w:right="661" w:firstLine="707"/>
        <w:jc w:val="left"/>
      </w:pPr>
      <w:r>
        <w:t>взаимодействие в туристском коллективе при выполнении групповых и командных упражнений</w:t>
      </w:r>
      <w:r>
        <w:rPr>
          <w:spacing w:val="-8"/>
        </w:rPr>
        <w:t xml:space="preserve"> </w:t>
      </w:r>
      <w:r>
        <w:t>тактического</w:t>
      </w:r>
      <w:r>
        <w:rPr>
          <w:spacing w:val="-11"/>
        </w:rPr>
        <w:t xml:space="preserve"> </w:t>
      </w:r>
      <w:r>
        <w:t>характера,</w:t>
      </w:r>
      <w:r>
        <w:rPr>
          <w:spacing w:val="-4"/>
        </w:rPr>
        <w:t xml:space="preserve"> </w:t>
      </w:r>
      <w:r>
        <w:t>проявление</w:t>
      </w:r>
      <w:r>
        <w:rPr>
          <w:spacing w:val="-4"/>
        </w:rPr>
        <w:t xml:space="preserve"> </w:t>
      </w:r>
      <w:r>
        <w:t>толерантности</w:t>
      </w:r>
      <w:r>
        <w:rPr>
          <w:spacing w:val="-7"/>
        </w:rPr>
        <w:t xml:space="preserve"> </w:t>
      </w:r>
      <w:r>
        <w:t>во</w:t>
      </w:r>
      <w:r>
        <w:rPr>
          <w:spacing w:val="-5"/>
        </w:rPr>
        <w:t xml:space="preserve"> </w:t>
      </w:r>
      <w:r>
        <w:t>время</w:t>
      </w:r>
      <w:r>
        <w:rPr>
          <w:spacing w:val="-8"/>
        </w:rPr>
        <w:t xml:space="preserve"> </w:t>
      </w:r>
      <w:r>
        <w:t>учебной</w:t>
      </w:r>
      <w:r>
        <w:rPr>
          <w:spacing w:val="-6"/>
        </w:rPr>
        <w:t xml:space="preserve"> </w:t>
      </w:r>
      <w:r>
        <w:t>и</w:t>
      </w:r>
      <w:r>
        <w:rPr>
          <w:spacing w:val="-8"/>
        </w:rPr>
        <w:t xml:space="preserve"> </w:t>
      </w:r>
      <w:proofErr w:type="spellStart"/>
      <w:proofErr w:type="gramStart"/>
      <w:r>
        <w:t>соревнова</w:t>
      </w:r>
      <w:proofErr w:type="spellEnd"/>
      <w:r>
        <w:t>- тельной</w:t>
      </w:r>
      <w:proofErr w:type="gramEnd"/>
      <w:r>
        <w:t xml:space="preserve"> деятельности.</w:t>
      </w:r>
    </w:p>
    <w:p w14:paraId="24D88980" w14:textId="77777777" w:rsidR="00A43DD8" w:rsidRDefault="00983492">
      <w:pPr>
        <w:pStyle w:val="1"/>
        <w:jc w:val="left"/>
      </w:pPr>
      <w:r>
        <w:t>Модуль</w:t>
      </w:r>
      <w:r>
        <w:rPr>
          <w:spacing w:val="-7"/>
        </w:rPr>
        <w:t xml:space="preserve"> </w:t>
      </w:r>
      <w:r>
        <w:t>"Хоккей</w:t>
      </w:r>
      <w:r>
        <w:rPr>
          <w:spacing w:val="-6"/>
        </w:rPr>
        <w:t xml:space="preserve"> </w:t>
      </w:r>
      <w:r>
        <w:t>на</w:t>
      </w:r>
      <w:r>
        <w:rPr>
          <w:spacing w:val="-9"/>
        </w:rPr>
        <w:t xml:space="preserve"> </w:t>
      </w:r>
      <w:r>
        <w:rPr>
          <w:spacing w:val="-2"/>
        </w:rPr>
        <w:t>траве".</w:t>
      </w:r>
    </w:p>
    <w:p w14:paraId="221FCC38" w14:textId="77777777" w:rsidR="00A43DD8" w:rsidRDefault="00983492">
      <w:pPr>
        <w:spacing w:line="248" w:lineRule="exact"/>
        <w:ind w:left="993"/>
        <w:rPr>
          <w:b/>
        </w:rPr>
      </w:pPr>
      <w:r>
        <w:rPr>
          <w:b/>
        </w:rPr>
        <w:t>Пояснительная</w:t>
      </w:r>
      <w:r>
        <w:rPr>
          <w:b/>
          <w:spacing w:val="-13"/>
        </w:rPr>
        <w:t xml:space="preserve"> </w:t>
      </w:r>
      <w:r>
        <w:rPr>
          <w:b/>
        </w:rPr>
        <w:t>записка</w:t>
      </w:r>
      <w:r>
        <w:rPr>
          <w:b/>
          <w:spacing w:val="-13"/>
        </w:rPr>
        <w:t xml:space="preserve"> </w:t>
      </w:r>
      <w:r>
        <w:rPr>
          <w:b/>
        </w:rPr>
        <w:t>модуля</w:t>
      </w:r>
      <w:r>
        <w:rPr>
          <w:b/>
          <w:spacing w:val="-10"/>
        </w:rPr>
        <w:t xml:space="preserve"> </w:t>
      </w:r>
      <w:r>
        <w:rPr>
          <w:b/>
        </w:rPr>
        <w:t>"Хоккей</w:t>
      </w:r>
      <w:r>
        <w:rPr>
          <w:b/>
          <w:spacing w:val="-12"/>
        </w:rPr>
        <w:t xml:space="preserve"> </w:t>
      </w:r>
      <w:r>
        <w:rPr>
          <w:b/>
        </w:rPr>
        <w:t>на</w:t>
      </w:r>
      <w:r>
        <w:rPr>
          <w:b/>
          <w:spacing w:val="-7"/>
        </w:rPr>
        <w:t xml:space="preserve"> </w:t>
      </w:r>
      <w:r>
        <w:rPr>
          <w:b/>
          <w:spacing w:val="-2"/>
        </w:rPr>
        <w:t>траве".</w:t>
      </w:r>
    </w:p>
    <w:p w14:paraId="38EA3638" w14:textId="77777777" w:rsidR="00A43DD8" w:rsidRDefault="00983492">
      <w:pPr>
        <w:pStyle w:val="a3"/>
        <w:ind w:right="265"/>
      </w:pPr>
      <w:r>
        <w:t xml:space="preserve">Модуль "Хоккей на траве" (далее - модуль по хоккею на траве, хоккей на траве) на уровне основного общего образования разработан с целью оказания методической помощи учителю фи- </w:t>
      </w:r>
      <w:proofErr w:type="spellStart"/>
      <w:r>
        <w:t>зической</w:t>
      </w:r>
      <w:proofErr w:type="spellEnd"/>
      <w:r>
        <w:rPr>
          <w:spacing w:val="-5"/>
        </w:rPr>
        <w:t xml:space="preserve"> </w:t>
      </w:r>
      <w:r>
        <w:t>культуры в</w:t>
      </w:r>
      <w:r>
        <w:rPr>
          <w:spacing w:val="-1"/>
        </w:rPr>
        <w:t xml:space="preserve"> </w:t>
      </w:r>
      <w:r>
        <w:t>создании</w:t>
      </w:r>
      <w:r>
        <w:rPr>
          <w:spacing w:val="-1"/>
        </w:rPr>
        <w:t xml:space="preserve"> </w:t>
      </w:r>
      <w:r>
        <w:t>рабочей</w:t>
      </w:r>
      <w:r>
        <w:rPr>
          <w:spacing w:val="-2"/>
        </w:rPr>
        <w:t xml:space="preserve"> </w:t>
      </w:r>
      <w:r>
        <w:t>программы</w:t>
      </w:r>
      <w:r>
        <w:rPr>
          <w:spacing w:val="-6"/>
        </w:rPr>
        <w:t xml:space="preserve"> </w:t>
      </w:r>
      <w:r>
        <w:t>по учебному</w:t>
      </w:r>
      <w:r>
        <w:rPr>
          <w:spacing w:val="-4"/>
        </w:rPr>
        <w:t xml:space="preserve"> </w:t>
      </w:r>
      <w:r>
        <w:t>предмету</w:t>
      </w:r>
      <w:r>
        <w:rPr>
          <w:spacing w:val="-5"/>
        </w:rPr>
        <w:t xml:space="preserve"> </w:t>
      </w:r>
      <w:r>
        <w:t>"Физическая</w:t>
      </w:r>
      <w:r>
        <w:rPr>
          <w:spacing w:val="-4"/>
        </w:rPr>
        <w:t xml:space="preserve"> </w:t>
      </w:r>
      <w:r>
        <w:t xml:space="preserve">культура" с </w:t>
      </w:r>
      <w:proofErr w:type="gramStart"/>
      <w:r>
        <w:t>учетом</w:t>
      </w:r>
      <w:r>
        <w:rPr>
          <w:spacing w:val="76"/>
        </w:rPr>
        <w:t xml:space="preserve">  </w:t>
      </w:r>
      <w:r>
        <w:t>современных</w:t>
      </w:r>
      <w:proofErr w:type="gramEnd"/>
      <w:r>
        <w:rPr>
          <w:spacing w:val="76"/>
        </w:rPr>
        <w:t xml:space="preserve">  </w:t>
      </w:r>
      <w:r>
        <w:t>тенденций</w:t>
      </w:r>
      <w:r>
        <w:rPr>
          <w:spacing w:val="76"/>
        </w:rPr>
        <w:t xml:space="preserve">  </w:t>
      </w:r>
      <w:r>
        <w:t>в</w:t>
      </w:r>
      <w:r>
        <w:rPr>
          <w:spacing w:val="76"/>
        </w:rPr>
        <w:t xml:space="preserve">  </w:t>
      </w:r>
      <w:r>
        <w:t>системе</w:t>
      </w:r>
      <w:r>
        <w:rPr>
          <w:spacing w:val="75"/>
        </w:rPr>
        <w:t xml:space="preserve">  </w:t>
      </w:r>
      <w:r>
        <w:t>образования</w:t>
      </w:r>
      <w:r>
        <w:rPr>
          <w:spacing w:val="76"/>
        </w:rPr>
        <w:t xml:space="preserve">  </w:t>
      </w:r>
      <w:r>
        <w:t>и</w:t>
      </w:r>
      <w:r>
        <w:rPr>
          <w:spacing w:val="76"/>
        </w:rPr>
        <w:t xml:space="preserve">  </w:t>
      </w:r>
      <w:r>
        <w:t>использования</w:t>
      </w:r>
      <w:r>
        <w:rPr>
          <w:spacing w:val="76"/>
        </w:rPr>
        <w:t xml:space="preserve">  </w:t>
      </w:r>
      <w:proofErr w:type="spellStart"/>
      <w:r>
        <w:t>спортив</w:t>
      </w:r>
      <w:proofErr w:type="spellEnd"/>
      <w:r>
        <w:t>- но-ориентированных форм, средств и методов обучения по различным видам спорта.</w:t>
      </w:r>
    </w:p>
    <w:p w14:paraId="0C2ECCD3" w14:textId="77777777" w:rsidR="00A43DD8" w:rsidRDefault="00983492">
      <w:pPr>
        <w:pStyle w:val="a3"/>
        <w:ind w:right="268"/>
      </w:pPr>
      <w:r>
        <w:t xml:space="preserve">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w:t>
      </w:r>
      <w:proofErr w:type="gramStart"/>
      <w:r>
        <w:t xml:space="preserve">укреп- </w:t>
      </w:r>
      <w:proofErr w:type="spellStart"/>
      <w:r>
        <w:t>лению</w:t>
      </w:r>
      <w:proofErr w:type="spellEnd"/>
      <w:proofErr w:type="gramEnd"/>
      <w:r>
        <w:t xml:space="preserve"> здоровья, привлечению обучающихся</w:t>
      </w:r>
      <w:r>
        <w:rPr>
          <w:spacing w:val="-3"/>
        </w:rPr>
        <w:t xml:space="preserve"> </w:t>
      </w:r>
      <w:r>
        <w:t>к</w:t>
      </w:r>
      <w:r>
        <w:rPr>
          <w:spacing w:val="-3"/>
        </w:rPr>
        <w:t xml:space="preserve"> </w:t>
      </w:r>
      <w:r>
        <w:t>систематическим</w:t>
      </w:r>
      <w:r>
        <w:rPr>
          <w:spacing w:val="-3"/>
        </w:rPr>
        <w:t xml:space="preserve"> </w:t>
      </w:r>
      <w:r>
        <w:t>занятиям</w:t>
      </w:r>
      <w:r>
        <w:rPr>
          <w:spacing w:val="-1"/>
        </w:rPr>
        <w:t xml:space="preserve"> </w:t>
      </w:r>
      <w:r>
        <w:t>физической культурой</w:t>
      </w:r>
      <w:r>
        <w:rPr>
          <w:spacing w:val="-1"/>
        </w:rPr>
        <w:t xml:space="preserve"> </w:t>
      </w:r>
      <w:r>
        <w:t>и спортом, их личностному и профессиональному самоопределению.</w:t>
      </w:r>
    </w:p>
    <w:p w14:paraId="7A748341" w14:textId="77777777" w:rsidR="00A43DD8" w:rsidRDefault="00983492">
      <w:pPr>
        <w:pStyle w:val="a3"/>
        <w:ind w:right="272"/>
      </w:pPr>
      <w:r>
        <w:t xml:space="preserve">Выполнение </w:t>
      </w:r>
      <w:proofErr w:type="spellStart"/>
      <w:r>
        <w:t>сложнокоординационных</w:t>
      </w:r>
      <w:proofErr w:type="spellEnd"/>
      <w:r>
        <w:t>, технико-тактических действий в хоккее на траве обеспечивает</w:t>
      </w:r>
      <w:r>
        <w:rPr>
          <w:spacing w:val="-5"/>
        </w:rPr>
        <w:t xml:space="preserve"> </w:t>
      </w:r>
      <w:r>
        <w:t>эффективное</w:t>
      </w:r>
      <w:r>
        <w:rPr>
          <w:spacing w:val="-3"/>
        </w:rPr>
        <w:t xml:space="preserve"> </w:t>
      </w:r>
      <w:r>
        <w:t>развитие</w:t>
      </w:r>
      <w:r>
        <w:rPr>
          <w:spacing w:val="-5"/>
        </w:rPr>
        <w:t xml:space="preserve"> </w:t>
      </w:r>
      <w:r>
        <w:t>физических</w:t>
      </w:r>
      <w:r>
        <w:rPr>
          <w:spacing w:val="-7"/>
        </w:rPr>
        <w:t xml:space="preserve"> </w:t>
      </w:r>
      <w:r>
        <w:t>качеств</w:t>
      </w:r>
      <w:r>
        <w:rPr>
          <w:spacing w:val="-6"/>
        </w:rPr>
        <w:t xml:space="preserve"> </w:t>
      </w:r>
      <w:r>
        <w:t>(быстроты,</w:t>
      </w:r>
      <w:r>
        <w:rPr>
          <w:spacing w:val="-4"/>
        </w:rPr>
        <w:t xml:space="preserve"> </w:t>
      </w:r>
      <w:r>
        <w:t>ловкости,</w:t>
      </w:r>
      <w:r>
        <w:rPr>
          <w:spacing w:val="-5"/>
        </w:rPr>
        <w:t xml:space="preserve"> </w:t>
      </w:r>
      <w:r>
        <w:t>выносливости,</w:t>
      </w:r>
      <w:r>
        <w:rPr>
          <w:spacing w:val="-7"/>
        </w:rPr>
        <w:t xml:space="preserve"> </w:t>
      </w:r>
      <w:r>
        <w:t>силы и гибкости) и формирование двигательных навыков.</w:t>
      </w:r>
    </w:p>
    <w:p w14:paraId="62DC5530" w14:textId="77777777" w:rsidR="00A43DD8" w:rsidRDefault="00983492">
      <w:pPr>
        <w:pStyle w:val="a3"/>
        <w:ind w:right="280"/>
      </w:pPr>
      <w:r>
        <w:t>Средства хоккея на траве формируют у обучающихся чувство патриотизма, нравственные качества</w:t>
      </w:r>
      <w:r>
        <w:rPr>
          <w:spacing w:val="40"/>
        </w:rPr>
        <w:t xml:space="preserve"> </w:t>
      </w:r>
      <w:r>
        <w:t>(честность,</w:t>
      </w:r>
      <w:r>
        <w:rPr>
          <w:spacing w:val="40"/>
        </w:rPr>
        <w:t xml:space="preserve"> </w:t>
      </w:r>
      <w:r>
        <w:t>доброжелательность,</w:t>
      </w:r>
      <w:r>
        <w:rPr>
          <w:spacing w:val="40"/>
        </w:rPr>
        <w:t xml:space="preserve"> </w:t>
      </w:r>
      <w:r>
        <w:t>дисциплинированность,</w:t>
      </w:r>
      <w:r>
        <w:rPr>
          <w:spacing w:val="40"/>
        </w:rPr>
        <w:t xml:space="preserve"> </w:t>
      </w:r>
      <w:r>
        <w:t>самообладание,</w:t>
      </w:r>
      <w:r>
        <w:rPr>
          <w:spacing w:val="40"/>
        </w:rPr>
        <w:t xml:space="preserve"> </w:t>
      </w:r>
      <w:r>
        <w:t>терпимость,</w:t>
      </w:r>
    </w:p>
    <w:p w14:paraId="39BD06F4" w14:textId="77777777" w:rsidR="00A43DD8" w:rsidRDefault="00A43DD8">
      <w:pPr>
        <w:pStyle w:val="a3"/>
        <w:sectPr w:rsidR="00A43DD8">
          <w:pgSz w:w="11920" w:h="16850"/>
          <w:pgMar w:top="1700" w:right="566" w:bottom="780" w:left="1417" w:header="0" w:footer="597" w:gutter="0"/>
          <w:cols w:space="720"/>
        </w:sectPr>
      </w:pPr>
    </w:p>
    <w:p w14:paraId="23C0836D" w14:textId="77777777" w:rsidR="00A43DD8" w:rsidRDefault="00983492">
      <w:pPr>
        <w:pStyle w:val="a3"/>
        <w:spacing w:before="76"/>
        <w:ind w:right="268" w:firstLine="0"/>
      </w:pPr>
      <w:r>
        <w:t xml:space="preserve">коллективизм) в сочетании с волевыми качествами (смелость, решительность, инициатива, </w:t>
      </w:r>
      <w:proofErr w:type="gramStart"/>
      <w:r>
        <w:t xml:space="preserve">тру- </w:t>
      </w:r>
      <w:proofErr w:type="spellStart"/>
      <w:r>
        <w:t>долюбие</w:t>
      </w:r>
      <w:proofErr w:type="spellEnd"/>
      <w:proofErr w:type="gramEnd"/>
      <w:r>
        <w:t>, настойчивость и целеустремленность, способность управлять своими эмоциями).</w:t>
      </w:r>
    </w:p>
    <w:p w14:paraId="2B7EBCB3" w14:textId="77777777" w:rsidR="00A43DD8" w:rsidRDefault="00983492">
      <w:pPr>
        <w:pStyle w:val="a3"/>
        <w:spacing w:before="1"/>
        <w:ind w:right="265"/>
      </w:pPr>
      <w:r>
        <w:t xml:space="preserve">Целью изучения модуля по хоккею на траве является формирование у обучающихся </w:t>
      </w:r>
      <w:proofErr w:type="spellStart"/>
      <w:proofErr w:type="gramStart"/>
      <w:r>
        <w:t>навы</w:t>
      </w:r>
      <w:proofErr w:type="spellEnd"/>
      <w:r>
        <w:t>- ков</w:t>
      </w:r>
      <w:proofErr w:type="gramEnd"/>
      <w:r>
        <w:t xml:space="preserve"> общечеловеческой культуры и социального самоопределения, устойчивой мотивации к </w:t>
      </w:r>
      <w:proofErr w:type="spellStart"/>
      <w:r>
        <w:t>сохра</w:t>
      </w:r>
      <w:proofErr w:type="spellEnd"/>
      <w:r>
        <w:t>- нению и</w:t>
      </w:r>
      <w:r>
        <w:rPr>
          <w:spacing w:val="-3"/>
        </w:rPr>
        <w:t xml:space="preserve"> </w:t>
      </w:r>
      <w:r>
        <w:t>укреплению</w:t>
      </w:r>
      <w:r>
        <w:rPr>
          <w:spacing w:val="-3"/>
        </w:rPr>
        <w:t xml:space="preserve"> </w:t>
      </w:r>
      <w:r>
        <w:t>собственного здоровья,</w:t>
      </w:r>
      <w:r>
        <w:rPr>
          <w:spacing w:val="-2"/>
        </w:rPr>
        <w:t xml:space="preserve"> </w:t>
      </w:r>
      <w:r>
        <w:t>ведению здорового</w:t>
      </w:r>
      <w:r>
        <w:rPr>
          <w:spacing w:val="-1"/>
        </w:rPr>
        <w:t xml:space="preserve"> </w:t>
      </w:r>
      <w:r>
        <w:t>и</w:t>
      </w:r>
      <w:r>
        <w:rPr>
          <w:spacing w:val="-5"/>
        </w:rPr>
        <w:t xml:space="preserve"> </w:t>
      </w:r>
      <w:r>
        <w:t>безопасного образа</w:t>
      </w:r>
      <w:r>
        <w:rPr>
          <w:spacing w:val="-6"/>
        </w:rPr>
        <w:t xml:space="preserve"> </w:t>
      </w:r>
      <w:r>
        <w:t>жизни</w:t>
      </w:r>
      <w:r>
        <w:rPr>
          <w:spacing w:val="-3"/>
        </w:rPr>
        <w:t xml:space="preserve"> </w:t>
      </w:r>
      <w:r>
        <w:t>через занятия физической культурой и спортом с использованием средств хоккея на траве.</w:t>
      </w:r>
    </w:p>
    <w:p w14:paraId="3819D92C" w14:textId="77777777" w:rsidR="00A43DD8" w:rsidRDefault="00983492">
      <w:pPr>
        <w:pStyle w:val="a3"/>
        <w:spacing w:before="3" w:line="252" w:lineRule="exact"/>
        <w:ind w:left="993" w:firstLine="0"/>
      </w:pPr>
      <w:r>
        <w:t>Задачами</w:t>
      </w:r>
      <w:r>
        <w:rPr>
          <w:spacing w:val="-11"/>
        </w:rPr>
        <w:t xml:space="preserve"> </w:t>
      </w:r>
      <w:r>
        <w:t>изучения</w:t>
      </w:r>
      <w:r>
        <w:rPr>
          <w:spacing w:val="-9"/>
        </w:rPr>
        <w:t xml:space="preserve"> </w:t>
      </w:r>
      <w:r>
        <w:t>модуля</w:t>
      </w:r>
      <w:r>
        <w:rPr>
          <w:spacing w:val="-9"/>
        </w:rPr>
        <w:t xml:space="preserve"> </w:t>
      </w:r>
      <w:r>
        <w:t>по</w:t>
      </w:r>
      <w:r>
        <w:rPr>
          <w:spacing w:val="-8"/>
        </w:rPr>
        <w:t xml:space="preserve"> </w:t>
      </w:r>
      <w:r>
        <w:t>хоккею</w:t>
      </w:r>
      <w:r>
        <w:rPr>
          <w:spacing w:val="-5"/>
        </w:rPr>
        <w:t xml:space="preserve"> </w:t>
      </w:r>
      <w:r>
        <w:t>на</w:t>
      </w:r>
      <w:r>
        <w:rPr>
          <w:spacing w:val="-8"/>
        </w:rPr>
        <w:t xml:space="preserve"> </w:t>
      </w:r>
      <w:r>
        <w:t>траве</w:t>
      </w:r>
      <w:r>
        <w:rPr>
          <w:spacing w:val="-8"/>
        </w:rPr>
        <w:t xml:space="preserve"> </w:t>
      </w:r>
      <w:r>
        <w:rPr>
          <w:spacing w:val="-2"/>
        </w:rPr>
        <w:t>являются:</w:t>
      </w:r>
    </w:p>
    <w:p w14:paraId="52AD4506" w14:textId="77777777" w:rsidR="00A43DD8" w:rsidRDefault="00983492" w:rsidP="00983492">
      <w:pPr>
        <w:pStyle w:val="a4"/>
        <w:numPr>
          <w:ilvl w:val="0"/>
          <w:numId w:val="39"/>
        </w:numPr>
        <w:tabs>
          <w:tab w:val="left" w:pos="1275"/>
        </w:tabs>
        <w:ind w:right="389" w:firstLine="707"/>
        <w:jc w:val="left"/>
      </w:pPr>
      <w:r>
        <w:t>всестороннее</w:t>
      </w:r>
      <w:r>
        <w:rPr>
          <w:spacing w:val="-8"/>
        </w:rPr>
        <w:t xml:space="preserve"> </w:t>
      </w:r>
      <w:r>
        <w:t>гармоничное</w:t>
      </w:r>
      <w:r>
        <w:rPr>
          <w:spacing w:val="-9"/>
        </w:rPr>
        <w:t xml:space="preserve"> </w:t>
      </w:r>
      <w:r>
        <w:t>развитие</w:t>
      </w:r>
      <w:r>
        <w:rPr>
          <w:spacing w:val="-9"/>
        </w:rPr>
        <w:t xml:space="preserve"> </w:t>
      </w:r>
      <w:r>
        <w:t>обучающихся,</w:t>
      </w:r>
      <w:r>
        <w:rPr>
          <w:spacing w:val="-11"/>
        </w:rPr>
        <w:t xml:space="preserve"> </w:t>
      </w:r>
      <w:r>
        <w:t>увеличение</w:t>
      </w:r>
      <w:r>
        <w:rPr>
          <w:spacing w:val="-8"/>
        </w:rPr>
        <w:t xml:space="preserve"> </w:t>
      </w:r>
      <w:r>
        <w:t>объема</w:t>
      </w:r>
      <w:r>
        <w:rPr>
          <w:spacing w:val="-8"/>
        </w:rPr>
        <w:t xml:space="preserve"> </w:t>
      </w:r>
      <w:r>
        <w:t>их</w:t>
      </w:r>
      <w:r>
        <w:rPr>
          <w:spacing w:val="-9"/>
        </w:rPr>
        <w:t xml:space="preserve"> </w:t>
      </w:r>
      <w:r>
        <w:t xml:space="preserve">двигательной </w:t>
      </w:r>
      <w:r>
        <w:rPr>
          <w:spacing w:val="-2"/>
        </w:rPr>
        <w:t>активности;</w:t>
      </w:r>
    </w:p>
    <w:p w14:paraId="5C3DE16D" w14:textId="77777777" w:rsidR="00A43DD8" w:rsidRDefault="00983492" w:rsidP="00983492">
      <w:pPr>
        <w:pStyle w:val="a4"/>
        <w:numPr>
          <w:ilvl w:val="0"/>
          <w:numId w:val="39"/>
        </w:numPr>
        <w:tabs>
          <w:tab w:val="left" w:pos="1275"/>
        </w:tabs>
        <w:ind w:right="428" w:firstLine="707"/>
        <w:jc w:val="left"/>
      </w:pPr>
      <w:r>
        <w:t>укрепление физического, психологического и социального здоровья обучающихся, развитие</w:t>
      </w:r>
      <w:r>
        <w:rPr>
          <w:spacing w:val="-6"/>
        </w:rPr>
        <w:t xml:space="preserve"> </w:t>
      </w:r>
      <w:r>
        <w:t>основных</w:t>
      </w:r>
      <w:r>
        <w:rPr>
          <w:spacing w:val="-9"/>
        </w:rPr>
        <w:t xml:space="preserve"> </w:t>
      </w:r>
      <w:r>
        <w:t>физических</w:t>
      </w:r>
      <w:r>
        <w:rPr>
          <w:spacing w:val="-9"/>
        </w:rPr>
        <w:t xml:space="preserve"> </w:t>
      </w:r>
      <w:r>
        <w:t>качеств</w:t>
      </w:r>
      <w:r>
        <w:rPr>
          <w:spacing w:val="-8"/>
        </w:rPr>
        <w:t xml:space="preserve"> </w:t>
      </w:r>
      <w:r>
        <w:t>и</w:t>
      </w:r>
      <w:r>
        <w:rPr>
          <w:spacing w:val="-6"/>
        </w:rPr>
        <w:t xml:space="preserve"> </w:t>
      </w:r>
      <w:r>
        <w:t>повышение</w:t>
      </w:r>
      <w:r>
        <w:rPr>
          <w:spacing w:val="-6"/>
        </w:rPr>
        <w:t xml:space="preserve"> </w:t>
      </w:r>
      <w:r>
        <w:t>функциональных</w:t>
      </w:r>
      <w:r>
        <w:rPr>
          <w:spacing w:val="-4"/>
        </w:rPr>
        <w:t xml:space="preserve"> </w:t>
      </w:r>
      <w:r>
        <w:t>возможностей</w:t>
      </w:r>
      <w:r>
        <w:rPr>
          <w:spacing w:val="-10"/>
        </w:rPr>
        <w:t xml:space="preserve"> </w:t>
      </w:r>
      <w:r>
        <w:t>их</w:t>
      </w:r>
      <w:r>
        <w:rPr>
          <w:spacing w:val="-8"/>
        </w:rPr>
        <w:t xml:space="preserve"> </w:t>
      </w:r>
      <w:proofErr w:type="spellStart"/>
      <w:r>
        <w:t>организ</w:t>
      </w:r>
      <w:proofErr w:type="spellEnd"/>
      <w:r>
        <w:t xml:space="preserve">- </w:t>
      </w:r>
      <w:proofErr w:type="spellStart"/>
      <w:r>
        <w:t>ма</w:t>
      </w:r>
      <w:proofErr w:type="spellEnd"/>
      <w:r>
        <w:t>, обеспечение культуры безопасного поведения на занятиях по хоккею на траве;</w:t>
      </w:r>
    </w:p>
    <w:p w14:paraId="4CFE022A" w14:textId="77777777" w:rsidR="00A43DD8" w:rsidRDefault="00983492" w:rsidP="00983492">
      <w:pPr>
        <w:pStyle w:val="a4"/>
        <w:numPr>
          <w:ilvl w:val="0"/>
          <w:numId w:val="39"/>
        </w:numPr>
        <w:tabs>
          <w:tab w:val="left" w:pos="1275"/>
        </w:tabs>
        <w:ind w:right="538" w:firstLine="707"/>
        <w:jc w:val="left"/>
      </w:pPr>
      <w:r>
        <w:t>освоение</w:t>
      </w:r>
      <w:r>
        <w:rPr>
          <w:spacing w:val="-4"/>
        </w:rPr>
        <w:t xml:space="preserve"> </w:t>
      </w:r>
      <w:r>
        <w:t>знаний</w:t>
      </w:r>
      <w:r>
        <w:rPr>
          <w:spacing w:val="-7"/>
        </w:rPr>
        <w:t xml:space="preserve"> </w:t>
      </w:r>
      <w:r>
        <w:t>о</w:t>
      </w:r>
      <w:r>
        <w:rPr>
          <w:spacing w:val="-8"/>
        </w:rPr>
        <w:t xml:space="preserve"> </w:t>
      </w:r>
      <w:r>
        <w:t>физической</w:t>
      </w:r>
      <w:r>
        <w:rPr>
          <w:spacing w:val="-6"/>
        </w:rPr>
        <w:t xml:space="preserve"> </w:t>
      </w:r>
      <w:r>
        <w:t>культуре</w:t>
      </w:r>
      <w:r>
        <w:rPr>
          <w:spacing w:val="-4"/>
        </w:rPr>
        <w:t xml:space="preserve"> </w:t>
      </w:r>
      <w:r>
        <w:t>и</w:t>
      </w:r>
      <w:r>
        <w:rPr>
          <w:spacing w:val="-4"/>
        </w:rPr>
        <w:t xml:space="preserve"> </w:t>
      </w:r>
      <w:r>
        <w:t>спорте</w:t>
      </w:r>
      <w:r>
        <w:rPr>
          <w:spacing w:val="-7"/>
        </w:rPr>
        <w:t xml:space="preserve"> </w:t>
      </w:r>
      <w:r>
        <w:t>в</w:t>
      </w:r>
      <w:r>
        <w:rPr>
          <w:spacing w:val="-7"/>
        </w:rPr>
        <w:t xml:space="preserve"> </w:t>
      </w:r>
      <w:r>
        <w:t>целом,</w:t>
      </w:r>
      <w:r>
        <w:rPr>
          <w:spacing w:val="-4"/>
        </w:rPr>
        <w:t xml:space="preserve"> </w:t>
      </w:r>
      <w:r>
        <w:t>истории</w:t>
      </w:r>
      <w:r>
        <w:rPr>
          <w:spacing w:val="-5"/>
        </w:rPr>
        <w:t xml:space="preserve"> </w:t>
      </w:r>
      <w:r>
        <w:t>развития</w:t>
      </w:r>
      <w:r>
        <w:rPr>
          <w:spacing w:val="-9"/>
        </w:rPr>
        <w:t xml:space="preserve"> </w:t>
      </w:r>
      <w:r>
        <w:t>хоккея</w:t>
      </w:r>
      <w:r>
        <w:rPr>
          <w:spacing w:val="-4"/>
        </w:rPr>
        <w:t xml:space="preserve"> </w:t>
      </w:r>
      <w:r>
        <w:t>на траве в частности;</w:t>
      </w:r>
    </w:p>
    <w:p w14:paraId="47A5F0DB" w14:textId="77777777" w:rsidR="00A43DD8" w:rsidRDefault="00983492" w:rsidP="00983492">
      <w:pPr>
        <w:pStyle w:val="a4"/>
        <w:numPr>
          <w:ilvl w:val="0"/>
          <w:numId w:val="39"/>
        </w:numPr>
        <w:tabs>
          <w:tab w:val="left" w:pos="1275"/>
        </w:tabs>
        <w:ind w:right="321" w:firstLine="707"/>
        <w:jc w:val="left"/>
      </w:pPr>
      <w:r>
        <w:t>формирование</w:t>
      </w:r>
      <w:r>
        <w:rPr>
          <w:spacing w:val="-10"/>
        </w:rPr>
        <w:t xml:space="preserve"> </w:t>
      </w:r>
      <w:r>
        <w:t>общих</w:t>
      </w:r>
      <w:r>
        <w:rPr>
          <w:spacing w:val="-10"/>
        </w:rPr>
        <w:t xml:space="preserve"> </w:t>
      </w:r>
      <w:r>
        <w:t>представлений</w:t>
      </w:r>
      <w:r>
        <w:rPr>
          <w:spacing w:val="-10"/>
        </w:rPr>
        <w:t xml:space="preserve"> </w:t>
      </w:r>
      <w:r>
        <w:t>о</w:t>
      </w:r>
      <w:r>
        <w:rPr>
          <w:spacing w:val="-7"/>
        </w:rPr>
        <w:t xml:space="preserve"> </w:t>
      </w:r>
      <w:r>
        <w:t>хоккее</w:t>
      </w:r>
      <w:r>
        <w:rPr>
          <w:spacing w:val="-6"/>
        </w:rPr>
        <w:t xml:space="preserve"> </w:t>
      </w:r>
      <w:r>
        <w:t>на</w:t>
      </w:r>
      <w:r>
        <w:rPr>
          <w:spacing w:val="-7"/>
        </w:rPr>
        <w:t xml:space="preserve"> </w:t>
      </w:r>
      <w:r>
        <w:t>траве,</w:t>
      </w:r>
      <w:r>
        <w:rPr>
          <w:spacing w:val="-7"/>
        </w:rPr>
        <w:t xml:space="preserve"> </w:t>
      </w:r>
      <w:r>
        <w:t>о</w:t>
      </w:r>
      <w:r>
        <w:rPr>
          <w:spacing w:val="-7"/>
        </w:rPr>
        <w:t xml:space="preserve"> </w:t>
      </w:r>
      <w:r>
        <w:t>его</w:t>
      </w:r>
      <w:r>
        <w:rPr>
          <w:spacing w:val="-7"/>
        </w:rPr>
        <w:t xml:space="preserve"> </w:t>
      </w:r>
      <w:r>
        <w:t>возможностях</w:t>
      </w:r>
      <w:r>
        <w:rPr>
          <w:spacing w:val="-6"/>
        </w:rPr>
        <w:t xml:space="preserve"> </w:t>
      </w:r>
      <w:r>
        <w:t>и</w:t>
      </w:r>
      <w:r>
        <w:rPr>
          <w:spacing w:val="-12"/>
        </w:rPr>
        <w:t xml:space="preserve"> </w:t>
      </w:r>
      <w:r>
        <w:t>значении</w:t>
      </w:r>
      <w:r>
        <w:rPr>
          <w:spacing w:val="-8"/>
        </w:rPr>
        <w:t xml:space="preserve"> </w:t>
      </w:r>
      <w:r>
        <w:t>в процессе укрепления здоровья, физическом развитии и физической подготовке обучающихся;</w:t>
      </w:r>
    </w:p>
    <w:p w14:paraId="4415D51B" w14:textId="77777777" w:rsidR="00A43DD8" w:rsidRDefault="00983492" w:rsidP="00983492">
      <w:pPr>
        <w:pStyle w:val="a4"/>
        <w:numPr>
          <w:ilvl w:val="0"/>
          <w:numId w:val="39"/>
        </w:numPr>
        <w:tabs>
          <w:tab w:val="left" w:pos="1275"/>
        </w:tabs>
        <w:ind w:right="506" w:firstLine="707"/>
        <w:jc w:val="left"/>
      </w:pPr>
      <w:r>
        <w:t>формирование</w:t>
      </w:r>
      <w:r>
        <w:rPr>
          <w:spacing w:val="-9"/>
        </w:rPr>
        <w:t xml:space="preserve"> </w:t>
      </w:r>
      <w:r>
        <w:t>образовательного</w:t>
      </w:r>
      <w:r>
        <w:rPr>
          <w:spacing w:val="-9"/>
        </w:rPr>
        <w:t xml:space="preserve"> </w:t>
      </w:r>
      <w:r>
        <w:t>фундамента,</w:t>
      </w:r>
      <w:r>
        <w:rPr>
          <w:spacing w:val="-7"/>
        </w:rPr>
        <w:t xml:space="preserve"> </w:t>
      </w:r>
      <w:r>
        <w:t>основанного</w:t>
      </w:r>
      <w:r>
        <w:rPr>
          <w:spacing w:val="-7"/>
        </w:rPr>
        <w:t xml:space="preserve"> </w:t>
      </w:r>
      <w:r>
        <w:t>как</w:t>
      </w:r>
      <w:r>
        <w:rPr>
          <w:spacing w:val="-7"/>
        </w:rPr>
        <w:t xml:space="preserve"> </w:t>
      </w:r>
      <w:r>
        <w:t>на</w:t>
      </w:r>
      <w:r>
        <w:rPr>
          <w:spacing w:val="-8"/>
        </w:rPr>
        <w:t xml:space="preserve"> </w:t>
      </w:r>
      <w:r>
        <w:t>знаниях</w:t>
      </w:r>
      <w:r>
        <w:rPr>
          <w:spacing w:val="-8"/>
        </w:rPr>
        <w:t xml:space="preserve"> </w:t>
      </w:r>
      <w:r>
        <w:t>и</w:t>
      </w:r>
      <w:r>
        <w:rPr>
          <w:spacing w:val="-11"/>
        </w:rPr>
        <w:t xml:space="preserve"> </w:t>
      </w:r>
      <w:r>
        <w:t>умениях</w:t>
      </w:r>
      <w:r>
        <w:rPr>
          <w:spacing w:val="-8"/>
        </w:rPr>
        <w:t xml:space="preserve"> </w:t>
      </w:r>
      <w:r>
        <w:t>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149D3498" w14:textId="77777777" w:rsidR="00A43DD8" w:rsidRDefault="00983492" w:rsidP="00983492">
      <w:pPr>
        <w:pStyle w:val="a4"/>
        <w:numPr>
          <w:ilvl w:val="0"/>
          <w:numId w:val="39"/>
        </w:numPr>
        <w:tabs>
          <w:tab w:val="left" w:pos="1275"/>
        </w:tabs>
        <w:ind w:right="311" w:firstLine="707"/>
        <w:jc w:val="left"/>
      </w:pPr>
      <w:r>
        <w:t>формирование культуры движений, обогащение двигательного опыта физическими упражнениями</w:t>
      </w:r>
      <w:r>
        <w:rPr>
          <w:spacing w:val="-16"/>
        </w:rPr>
        <w:t xml:space="preserve"> </w:t>
      </w:r>
      <w:r>
        <w:t>с</w:t>
      </w:r>
      <w:r>
        <w:rPr>
          <w:spacing w:val="-14"/>
        </w:rPr>
        <w:t xml:space="preserve"> </w:t>
      </w:r>
      <w:r>
        <w:t>общеразвивающей</w:t>
      </w:r>
      <w:r>
        <w:rPr>
          <w:spacing w:val="-14"/>
        </w:rPr>
        <w:t xml:space="preserve"> </w:t>
      </w:r>
      <w:r>
        <w:t>и</w:t>
      </w:r>
      <w:r>
        <w:rPr>
          <w:spacing w:val="-15"/>
        </w:rPr>
        <w:t xml:space="preserve"> </w:t>
      </w:r>
      <w:r>
        <w:t>корригирующей</w:t>
      </w:r>
      <w:r>
        <w:rPr>
          <w:spacing w:val="-14"/>
        </w:rPr>
        <w:t xml:space="preserve"> </w:t>
      </w:r>
      <w:r>
        <w:t>направленностью,</w:t>
      </w:r>
      <w:r>
        <w:rPr>
          <w:spacing w:val="-14"/>
        </w:rPr>
        <w:t xml:space="preserve"> </w:t>
      </w:r>
      <w:r>
        <w:t>техническими</w:t>
      </w:r>
      <w:r>
        <w:rPr>
          <w:spacing w:val="-14"/>
        </w:rPr>
        <w:t xml:space="preserve"> </w:t>
      </w:r>
      <w:r>
        <w:t>действиями и приемами хоккея на траве;</w:t>
      </w:r>
    </w:p>
    <w:p w14:paraId="6DF75F24" w14:textId="77777777" w:rsidR="00A43DD8" w:rsidRDefault="00983492" w:rsidP="00983492">
      <w:pPr>
        <w:pStyle w:val="a4"/>
        <w:numPr>
          <w:ilvl w:val="0"/>
          <w:numId w:val="39"/>
        </w:numPr>
        <w:tabs>
          <w:tab w:val="left" w:pos="1275"/>
        </w:tabs>
        <w:ind w:right="600" w:firstLine="707"/>
        <w:jc w:val="left"/>
      </w:pPr>
      <w:r>
        <w:t>воспитание</w:t>
      </w:r>
      <w:r>
        <w:rPr>
          <w:spacing w:val="-7"/>
        </w:rPr>
        <w:t xml:space="preserve"> </w:t>
      </w:r>
      <w:r>
        <w:t>положительных</w:t>
      </w:r>
      <w:r>
        <w:rPr>
          <w:spacing w:val="-7"/>
        </w:rPr>
        <w:t xml:space="preserve"> </w:t>
      </w:r>
      <w:r>
        <w:t>качеств</w:t>
      </w:r>
      <w:r>
        <w:rPr>
          <w:spacing w:val="-11"/>
        </w:rPr>
        <w:t xml:space="preserve"> </w:t>
      </w:r>
      <w:r>
        <w:t>личности,</w:t>
      </w:r>
      <w:r>
        <w:rPr>
          <w:spacing w:val="-8"/>
        </w:rPr>
        <w:t xml:space="preserve"> </w:t>
      </w:r>
      <w:r>
        <w:t>норм</w:t>
      </w:r>
      <w:r>
        <w:rPr>
          <w:spacing w:val="-9"/>
        </w:rPr>
        <w:t xml:space="preserve"> </w:t>
      </w:r>
      <w:r>
        <w:t>коллективного</w:t>
      </w:r>
      <w:r>
        <w:rPr>
          <w:spacing w:val="-7"/>
        </w:rPr>
        <w:t xml:space="preserve"> </w:t>
      </w:r>
      <w:r>
        <w:t>взаимодействия</w:t>
      </w:r>
      <w:r>
        <w:rPr>
          <w:spacing w:val="-11"/>
        </w:rPr>
        <w:t xml:space="preserve"> </w:t>
      </w:r>
      <w:r>
        <w:t>и сотрудничества в образовательной и соревновательной деятельности;</w:t>
      </w:r>
    </w:p>
    <w:p w14:paraId="4609E38F" w14:textId="77777777" w:rsidR="00A43DD8" w:rsidRDefault="00983492" w:rsidP="00983492">
      <w:pPr>
        <w:pStyle w:val="a4"/>
        <w:numPr>
          <w:ilvl w:val="0"/>
          <w:numId w:val="39"/>
        </w:numPr>
        <w:tabs>
          <w:tab w:val="left" w:pos="1275"/>
        </w:tabs>
        <w:ind w:right="457" w:firstLine="707"/>
      </w:pPr>
      <w:r>
        <w:t>развитие</w:t>
      </w:r>
      <w:r>
        <w:rPr>
          <w:spacing w:val="-7"/>
        </w:rPr>
        <w:t xml:space="preserve"> </w:t>
      </w:r>
      <w:r>
        <w:t>положительной</w:t>
      </w:r>
      <w:r>
        <w:rPr>
          <w:spacing w:val="-14"/>
        </w:rPr>
        <w:t xml:space="preserve"> </w:t>
      </w:r>
      <w:r>
        <w:t>мотивации</w:t>
      </w:r>
      <w:r>
        <w:rPr>
          <w:spacing w:val="-8"/>
        </w:rPr>
        <w:t xml:space="preserve"> </w:t>
      </w:r>
      <w:r>
        <w:t>и</w:t>
      </w:r>
      <w:r>
        <w:rPr>
          <w:spacing w:val="-6"/>
        </w:rPr>
        <w:t xml:space="preserve"> </w:t>
      </w:r>
      <w:r>
        <w:t>устойчивого</w:t>
      </w:r>
      <w:r>
        <w:rPr>
          <w:spacing w:val="-8"/>
        </w:rPr>
        <w:t xml:space="preserve"> </w:t>
      </w:r>
      <w:r>
        <w:t>учебно-познавательного</w:t>
      </w:r>
      <w:r>
        <w:rPr>
          <w:spacing w:val="-10"/>
        </w:rPr>
        <w:t xml:space="preserve"> </w:t>
      </w:r>
      <w:r>
        <w:t>интереса</w:t>
      </w:r>
      <w:r>
        <w:rPr>
          <w:spacing w:val="-10"/>
        </w:rPr>
        <w:t xml:space="preserve"> </w:t>
      </w:r>
      <w:r>
        <w:t xml:space="preserve">к учебному предмету "Физическая культура", удовлетворение индивидуальных потребностей </w:t>
      </w:r>
      <w:proofErr w:type="spellStart"/>
      <w:r>
        <w:t>обу</w:t>
      </w:r>
      <w:proofErr w:type="spellEnd"/>
      <w:r>
        <w:t xml:space="preserve">- </w:t>
      </w:r>
      <w:proofErr w:type="spellStart"/>
      <w:r>
        <w:t>чающихся</w:t>
      </w:r>
      <w:proofErr w:type="spellEnd"/>
      <w:r>
        <w:t xml:space="preserve"> в занятиях физической культурой и спортом средствами хоккея на траве;</w:t>
      </w:r>
    </w:p>
    <w:p w14:paraId="046BCBFB" w14:textId="77777777" w:rsidR="00A43DD8" w:rsidRDefault="00983492" w:rsidP="00983492">
      <w:pPr>
        <w:pStyle w:val="a4"/>
        <w:numPr>
          <w:ilvl w:val="0"/>
          <w:numId w:val="39"/>
        </w:numPr>
        <w:tabs>
          <w:tab w:val="left" w:pos="1275"/>
        </w:tabs>
        <w:ind w:right="351" w:firstLine="707"/>
        <w:jc w:val="left"/>
      </w:pPr>
      <w:r>
        <w:t>популяризация</w:t>
      </w:r>
      <w:r>
        <w:rPr>
          <w:spacing w:val="-8"/>
        </w:rPr>
        <w:t xml:space="preserve"> </w:t>
      </w:r>
      <w:r>
        <w:t>хоккея</w:t>
      </w:r>
      <w:r>
        <w:rPr>
          <w:spacing w:val="-8"/>
        </w:rPr>
        <w:t xml:space="preserve"> </w:t>
      </w:r>
      <w:r>
        <w:t>на</w:t>
      </w:r>
      <w:r>
        <w:rPr>
          <w:spacing w:val="-10"/>
        </w:rPr>
        <w:t xml:space="preserve"> </w:t>
      </w:r>
      <w:r>
        <w:t>траве,</w:t>
      </w:r>
      <w:r>
        <w:rPr>
          <w:spacing w:val="-7"/>
        </w:rPr>
        <w:t xml:space="preserve"> </w:t>
      </w:r>
      <w:r>
        <w:t>привлечение</w:t>
      </w:r>
      <w:r>
        <w:rPr>
          <w:spacing w:val="-10"/>
        </w:rPr>
        <w:t xml:space="preserve"> </w:t>
      </w:r>
      <w:r>
        <w:t>обучающихся,</w:t>
      </w:r>
      <w:r>
        <w:rPr>
          <w:spacing w:val="-8"/>
        </w:rPr>
        <w:t xml:space="preserve"> </w:t>
      </w:r>
      <w:r>
        <w:t>проявляющих</w:t>
      </w:r>
      <w:r>
        <w:rPr>
          <w:spacing w:val="-8"/>
        </w:rPr>
        <w:t xml:space="preserve"> </w:t>
      </w:r>
      <w:r>
        <w:t>повышенный интерес и способности к занятиям хоккеем на траве, в школьные спортивные клубы, секции, к участию в спортивных соревнованиях;</w:t>
      </w:r>
    </w:p>
    <w:p w14:paraId="367D064B" w14:textId="77777777" w:rsidR="00A43DD8" w:rsidRDefault="00983492" w:rsidP="00983492">
      <w:pPr>
        <w:pStyle w:val="a4"/>
        <w:numPr>
          <w:ilvl w:val="0"/>
          <w:numId w:val="39"/>
        </w:numPr>
        <w:tabs>
          <w:tab w:val="left" w:pos="1278"/>
        </w:tabs>
        <w:ind w:left="1278" w:hanging="285"/>
        <w:jc w:val="left"/>
      </w:pPr>
      <w:r>
        <w:t>выявление,</w:t>
      </w:r>
      <w:r>
        <w:rPr>
          <w:spacing w:val="-8"/>
        </w:rPr>
        <w:t xml:space="preserve"> </w:t>
      </w:r>
      <w:r>
        <w:t>развитие</w:t>
      </w:r>
      <w:r>
        <w:rPr>
          <w:spacing w:val="-9"/>
        </w:rPr>
        <w:t xml:space="preserve"> </w:t>
      </w:r>
      <w:r>
        <w:t>и</w:t>
      </w:r>
      <w:r>
        <w:rPr>
          <w:spacing w:val="-9"/>
        </w:rPr>
        <w:t xml:space="preserve"> </w:t>
      </w:r>
      <w:r>
        <w:t>поддержка</w:t>
      </w:r>
      <w:r>
        <w:rPr>
          <w:spacing w:val="-6"/>
        </w:rPr>
        <w:t xml:space="preserve"> </w:t>
      </w:r>
      <w:r>
        <w:t>одаренных</w:t>
      </w:r>
      <w:r>
        <w:rPr>
          <w:spacing w:val="-10"/>
        </w:rPr>
        <w:t xml:space="preserve"> </w:t>
      </w:r>
      <w:r>
        <w:t>детей</w:t>
      </w:r>
      <w:r>
        <w:rPr>
          <w:spacing w:val="-14"/>
        </w:rPr>
        <w:t xml:space="preserve"> </w:t>
      </w:r>
      <w:r>
        <w:t>в</w:t>
      </w:r>
      <w:r>
        <w:rPr>
          <w:spacing w:val="-9"/>
        </w:rPr>
        <w:t xml:space="preserve"> </w:t>
      </w:r>
      <w:r>
        <w:t>области</w:t>
      </w:r>
      <w:r>
        <w:rPr>
          <w:spacing w:val="-11"/>
        </w:rPr>
        <w:t xml:space="preserve"> </w:t>
      </w:r>
      <w:r>
        <w:rPr>
          <w:spacing w:val="-2"/>
        </w:rPr>
        <w:t>спорта.</w:t>
      </w:r>
    </w:p>
    <w:p w14:paraId="7567483B" w14:textId="77777777" w:rsidR="00A43DD8" w:rsidRDefault="00983492">
      <w:pPr>
        <w:pStyle w:val="1"/>
        <w:spacing w:line="250" w:lineRule="exact"/>
      </w:pPr>
      <w:r>
        <w:t>Место</w:t>
      </w:r>
      <w:r>
        <w:rPr>
          <w:spacing w:val="-9"/>
        </w:rPr>
        <w:t xml:space="preserve"> </w:t>
      </w:r>
      <w:r>
        <w:t>и</w:t>
      </w:r>
      <w:r>
        <w:rPr>
          <w:spacing w:val="-7"/>
        </w:rPr>
        <w:t xml:space="preserve"> </w:t>
      </w:r>
      <w:r>
        <w:t>роль</w:t>
      </w:r>
      <w:r>
        <w:rPr>
          <w:spacing w:val="-6"/>
        </w:rPr>
        <w:t xml:space="preserve"> </w:t>
      </w:r>
      <w:r>
        <w:t>модуля</w:t>
      </w:r>
      <w:r>
        <w:rPr>
          <w:spacing w:val="-4"/>
        </w:rPr>
        <w:t xml:space="preserve"> </w:t>
      </w:r>
      <w:r>
        <w:t>по</w:t>
      </w:r>
      <w:r>
        <w:rPr>
          <w:spacing w:val="-10"/>
        </w:rPr>
        <w:t xml:space="preserve"> </w:t>
      </w:r>
      <w:r>
        <w:t>хоккею</w:t>
      </w:r>
      <w:r>
        <w:rPr>
          <w:spacing w:val="-4"/>
        </w:rPr>
        <w:t xml:space="preserve"> </w:t>
      </w:r>
      <w:r>
        <w:t>на</w:t>
      </w:r>
      <w:r>
        <w:rPr>
          <w:spacing w:val="-4"/>
        </w:rPr>
        <w:t xml:space="preserve"> </w:t>
      </w:r>
      <w:r>
        <w:rPr>
          <w:spacing w:val="-2"/>
        </w:rPr>
        <w:t>траве.</w:t>
      </w:r>
    </w:p>
    <w:p w14:paraId="164AE93C" w14:textId="77777777" w:rsidR="00A43DD8" w:rsidRDefault="00983492">
      <w:pPr>
        <w:pStyle w:val="a3"/>
        <w:ind w:right="265"/>
      </w:pPr>
      <w:r>
        <w:t>Модуль по хоккею на траве доступен для освоения всем обучающимся, независимо от уровня</w:t>
      </w:r>
      <w:r>
        <w:rPr>
          <w:spacing w:val="40"/>
        </w:rPr>
        <w:t xml:space="preserve"> </w:t>
      </w:r>
      <w:r>
        <w:t>их</w:t>
      </w:r>
      <w:r>
        <w:rPr>
          <w:spacing w:val="40"/>
        </w:rPr>
        <w:t xml:space="preserve"> </w:t>
      </w:r>
      <w:r>
        <w:t>физического</w:t>
      </w:r>
      <w:r>
        <w:rPr>
          <w:spacing w:val="40"/>
        </w:rPr>
        <w:t xml:space="preserve"> </w:t>
      </w:r>
      <w:r>
        <w:t>развития</w:t>
      </w:r>
      <w:r>
        <w:rPr>
          <w:spacing w:val="40"/>
        </w:rPr>
        <w:t xml:space="preserve"> </w:t>
      </w:r>
      <w:r>
        <w:t>и</w:t>
      </w:r>
      <w:r>
        <w:rPr>
          <w:spacing w:val="40"/>
        </w:rPr>
        <w:t xml:space="preserve"> </w:t>
      </w:r>
      <w:r>
        <w:t>гендерных</w:t>
      </w:r>
      <w:r>
        <w:rPr>
          <w:spacing w:val="40"/>
        </w:rPr>
        <w:t xml:space="preserve"> </w:t>
      </w:r>
      <w:r>
        <w:t>особенностей</w:t>
      </w:r>
      <w:r>
        <w:rPr>
          <w:spacing w:val="40"/>
        </w:rPr>
        <w:t xml:space="preserve"> </w:t>
      </w:r>
      <w:r>
        <w:t>и</w:t>
      </w:r>
      <w:r>
        <w:rPr>
          <w:spacing w:val="40"/>
        </w:rPr>
        <w:t xml:space="preserve"> </w:t>
      </w:r>
      <w:r>
        <w:t>расширяет</w:t>
      </w:r>
      <w:r>
        <w:rPr>
          <w:spacing w:val="40"/>
        </w:rPr>
        <w:t xml:space="preserve"> </w:t>
      </w:r>
      <w:r>
        <w:t>спектр</w:t>
      </w:r>
      <w:r>
        <w:rPr>
          <w:spacing w:val="40"/>
        </w:rPr>
        <w:t xml:space="preserve"> </w:t>
      </w:r>
      <w:r>
        <w:t>физкультур- но-спортивных направлений в общеобразовательных организациях.</w:t>
      </w:r>
    </w:p>
    <w:p w14:paraId="52E2688E" w14:textId="77777777" w:rsidR="00A43DD8" w:rsidRDefault="00983492">
      <w:pPr>
        <w:pStyle w:val="a3"/>
        <w:ind w:right="274"/>
      </w:pPr>
      <w:r>
        <w:t>Специфика модуля по хоккею на траве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52D1ED8C" w14:textId="77777777" w:rsidR="00A43DD8" w:rsidRDefault="00983492">
      <w:pPr>
        <w:pStyle w:val="a3"/>
        <w:ind w:right="274"/>
      </w:pPr>
      <w:r>
        <w:t>Интеграция</w:t>
      </w:r>
      <w:r>
        <w:rPr>
          <w:spacing w:val="-9"/>
        </w:rPr>
        <w:t xml:space="preserve"> </w:t>
      </w:r>
      <w:r>
        <w:t>модуля</w:t>
      </w:r>
      <w:r>
        <w:rPr>
          <w:spacing w:val="-10"/>
        </w:rPr>
        <w:t xml:space="preserve"> </w:t>
      </w:r>
      <w:r>
        <w:t>по</w:t>
      </w:r>
      <w:r>
        <w:rPr>
          <w:spacing w:val="-10"/>
        </w:rPr>
        <w:t xml:space="preserve"> </w:t>
      </w:r>
      <w:r>
        <w:t>хоккею</w:t>
      </w:r>
      <w:r>
        <w:rPr>
          <w:spacing w:val="-6"/>
        </w:rPr>
        <w:t xml:space="preserve"> </w:t>
      </w:r>
      <w:r>
        <w:t>на</w:t>
      </w:r>
      <w:r>
        <w:rPr>
          <w:spacing w:val="-9"/>
        </w:rPr>
        <w:t xml:space="preserve"> </w:t>
      </w:r>
      <w:r>
        <w:t>траве</w:t>
      </w:r>
      <w:r>
        <w:rPr>
          <w:spacing w:val="-7"/>
        </w:rPr>
        <w:t xml:space="preserve"> </w:t>
      </w:r>
      <w:r>
        <w:t>поможет</w:t>
      </w:r>
      <w:r>
        <w:rPr>
          <w:spacing w:val="-10"/>
        </w:rPr>
        <w:t xml:space="preserve"> </w:t>
      </w:r>
      <w:r>
        <w:t>обучающимся</w:t>
      </w:r>
      <w:r>
        <w:rPr>
          <w:spacing w:val="-9"/>
        </w:rPr>
        <w:t xml:space="preserve"> </w:t>
      </w:r>
      <w:r>
        <w:t>в</w:t>
      </w:r>
      <w:r>
        <w:rPr>
          <w:spacing w:val="-11"/>
        </w:rPr>
        <w:t xml:space="preserve"> </w:t>
      </w:r>
      <w:r>
        <w:t>освоении</w:t>
      </w:r>
      <w:r>
        <w:rPr>
          <w:spacing w:val="-10"/>
        </w:rPr>
        <w:t xml:space="preserve"> </w:t>
      </w:r>
      <w:r>
        <w:t>образовательных программ в рамках внеурочной деятельности, дополнительного образования, деятельности школьных</w:t>
      </w:r>
      <w:r>
        <w:rPr>
          <w:spacing w:val="-8"/>
        </w:rPr>
        <w:t xml:space="preserve"> </w:t>
      </w:r>
      <w:r>
        <w:t>спортивных</w:t>
      </w:r>
      <w:r>
        <w:rPr>
          <w:spacing w:val="-9"/>
        </w:rPr>
        <w:t xml:space="preserve"> </w:t>
      </w:r>
      <w:r>
        <w:t>клубов,</w:t>
      </w:r>
      <w:r>
        <w:rPr>
          <w:spacing w:val="-9"/>
        </w:rPr>
        <w:t xml:space="preserve"> </w:t>
      </w:r>
      <w:r>
        <w:t>подготовке</w:t>
      </w:r>
      <w:r>
        <w:rPr>
          <w:spacing w:val="-8"/>
        </w:rPr>
        <w:t xml:space="preserve"> </w:t>
      </w:r>
      <w:r>
        <w:t>обучающихся</w:t>
      </w:r>
      <w:r>
        <w:rPr>
          <w:spacing w:val="-9"/>
        </w:rPr>
        <w:t xml:space="preserve"> </w:t>
      </w:r>
      <w:r>
        <w:t>к</w:t>
      </w:r>
      <w:r>
        <w:rPr>
          <w:spacing w:val="-8"/>
        </w:rPr>
        <w:t xml:space="preserve"> </w:t>
      </w:r>
      <w:r>
        <w:t>сдаче</w:t>
      </w:r>
      <w:r>
        <w:rPr>
          <w:spacing w:val="-6"/>
        </w:rPr>
        <w:t xml:space="preserve"> </w:t>
      </w:r>
      <w:r>
        <w:t>норм</w:t>
      </w:r>
      <w:r>
        <w:rPr>
          <w:spacing w:val="-10"/>
        </w:rPr>
        <w:t xml:space="preserve"> </w:t>
      </w:r>
      <w:r>
        <w:t>ГТО</w:t>
      </w:r>
      <w:r>
        <w:rPr>
          <w:spacing w:val="-12"/>
        </w:rPr>
        <w:t xml:space="preserve"> </w:t>
      </w:r>
      <w:r>
        <w:t>и</w:t>
      </w:r>
      <w:r>
        <w:rPr>
          <w:spacing w:val="-9"/>
        </w:rPr>
        <w:t xml:space="preserve"> </w:t>
      </w:r>
      <w:r>
        <w:t>участии</w:t>
      </w:r>
      <w:r>
        <w:rPr>
          <w:spacing w:val="-9"/>
        </w:rPr>
        <w:t xml:space="preserve"> </w:t>
      </w:r>
      <w:r>
        <w:t>в</w:t>
      </w:r>
      <w:r>
        <w:rPr>
          <w:spacing w:val="-9"/>
        </w:rPr>
        <w:t xml:space="preserve"> </w:t>
      </w:r>
      <w:r>
        <w:t xml:space="preserve">спортивных </w:t>
      </w:r>
      <w:r>
        <w:rPr>
          <w:spacing w:val="-2"/>
        </w:rPr>
        <w:t>соревнованиях.</w:t>
      </w:r>
    </w:p>
    <w:p w14:paraId="5A92E528" w14:textId="77777777" w:rsidR="00A43DD8" w:rsidRDefault="00983492">
      <w:pPr>
        <w:pStyle w:val="a3"/>
        <w:spacing w:line="251" w:lineRule="exact"/>
        <w:ind w:left="993" w:firstLine="0"/>
      </w:pPr>
      <w:r>
        <w:t>Модуль</w:t>
      </w:r>
      <w:r>
        <w:rPr>
          <w:spacing w:val="-12"/>
        </w:rPr>
        <w:t xml:space="preserve"> </w:t>
      </w:r>
      <w:r>
        <w:t>по</w:t>
      </w:r>
      <w:r>
        <w:rPr>
          <w:spacing w:val="-5"/>
        </w:rPr>
        <w:t xml:space="preserve"> </w:t>
      </w:r>
      <w:r>
        <w:t>хоккею</w:t>
      </w:r>
      <w:r>
        <w:rPr>
          <w:spacing w:val="-5"/>
        </w:rPr>
        <w:t xml:space="preserve"> </w:t>
      </w:r>
      <w:r>
        <w:t>на</w:t>
      </w:r>
      <w:r>
        <w:rPr>
          <w:spacing w:val="-7"/>
        </w:rPr>
        <w:t xml:space="preserve"> </w:t>
      </w:r>
      <w:r>
        <w:t>траве</w:t>
      </w:r>
      <w:r>
        <w:rPr>
          <w:spacing w:val="-5"/>
        </w:rPr>
        <w:t xml:space="preserve"> </w:t>
      </w:r>
      <w:r>
        <w:t>может</w:t>
      </w:r>
      <w:r>
        <w:rPr>
          <w:spacing w:val="-10"/>
        </w:rPr>
        <w:t xml:space="preserve"> </w:t>
      </w:r>
      <w:r>
        <w:t>быть</w:t>
      </w:r>
      <w:r>
        <w:rPr>
          <w:spacing w:val="-7"/>
        </w:rPr>
        <w:t xml:space="preserve"> </w:t>
      </w:r>
      <w:r>
        <w:t>реализован</w:t>
      </w:r>
      <w:r>
        <w:rPr>
          <w:spacing w:val="-8"/>
        </w:rPr>
        <w:t xml:space="preserve"> </w:t>
      </w:r>
      <w:r>
        <w:t>в</w:t>
      </w:r>
      <w:r>
        <w:rPr>
          <w:spacing w:val="-9"/>
        </w:rPr>
        <w:t xml:space="preserve"> </w:t>
      </w:r>
      <w:r>
        <w:t>следующих</w:t>
      </w:r>
      <w:r>
        <w:rPr>
          <w:spacing w:val="-6"/>
        </w:rPr>
        <w:t xml:space="preserve"> </w:t>
      </w:r>
      <w:r>
        <w:rPr>
          <w:spacing w:val="-2"/>
        </w:rPr>
        <w:t>вариантах:</w:t>
      </w:r>
    </w:p>
    <w:p w14:paraId="506E0C71" w14:textId="77777777" w:rsidR="00A43DD8" w:rsidRDefault="00983492" w:rsidP="00983492">
      <w:pPr>
        <w:pStyle w:val="a4"/>
        <w:numPr>
          <w:ilvl w:val="0"/>
          <w:numId w:val="39"/>
        </w:numPr>
        <w:tabs>
          <w:tab w:val="left" w:pos="1275"/>
        </w:tabs>
        <w:ind w:right="348" w:firstLine="707"/>
      </w:pPr>
      <w:r>
        <w:t>при самостоятельном планировании учителем физической</w:t>
      </w:r>
      <w:r>
        <w:rPr>
          <w:spacing w:val="-1"/>
        </w:rPr>
        <w:t xml:space="preserve"> </w:t>
      </w:r>
      <w:r>
        <w:t>культуры процесса освоения обучающимися</w:t>
      </w:r>
      <w:r>
        <w:rPr>
          <w:spacing w:val="-8"/>
        </w:rPr>
        <w:t xml:space="preserve"> </w:t>
      </w:r>
      <w:r>
        <w:t>учебного</w:t>
      </w:r>
      <w:r>
        <w:rPr>
          <w:spacing w:val="-9"/>
        </w:rPr>
        <w:t xml:space="preserve"> </w:t>
      </w:r>
      <w:r>
        <w:t>материала</w:t>
      </w:r>
      <w:r>
        <w:rPr>
          <w:spacing w:val="-4"/>
        </w:rPr>
        <w:t xml:space="preserve"> </w:t>
      </w:r>
      <w:r>
        <w:t>по</w:t>
      </w:r>
      <w:r>
        <w:rPr>
          <w:spacing w:val="-5"/>
        </w:rPr>
        <w:t xml:space="preserve"> </w:t>
      </w:r>
      <w:r>
        <w:t>хоккею</w:t>
      </w:r>
      <w:r>
        <w:rPr>
          <w:spacing w:val="-5"/>
        </w:rPr>
        <w:t xml:space="preserve"> </w:t>
      </w:r>
      <w:r>
        <w:t>на</w:t>
      </w:r>
      <w:r>
        <w:rPr>
          <w:spacing w:val="-4"/>
        </w:rPr>
        <w:t xml:space="preserve"> </w:t>
      </w:r>
      <w:r>
        <w:t>траве</w:t>
      </w:r>
      <w:r>
        <w:rPr>
          <w:spacing w:val="-5"/>
        </w:rPr>
        <w:t xml:space="preserve"> </w:t>
      </w:r>
      <w:r>
        <w:t>с</w:t>
      </w:r>
      <w:r>
        <w:rPr>
          <w:spacing w:val="-4"/>
        </w:rPr>
        <w:t xml:space="preserve"> </w:t>
      </w:r>
      <w:r>
        <w:t>выбором</w:t>
      </w:r>
      <w:r>
        <w:rPr>
          <w:spacing w:val="-7"/>
        </w:rPr>
        <w:t xml:space="preserve"> </w:t>
      </w:r>
      <w:r>
        <w:t>различных</w:t>
      </w:r>
      <w:r>
        <w:rPr>
          <w:spacing w:val="-5"/>
        </w:rPr>
        <w:t xml:space="preserve"> </w:t>
      </w:r>
      <w:r>
        <w:t>элементов</w:t>
      </w:r>
      <w:r>
        <w:rPr>
          <w:spacing w:val="-8"/>
        </w:rPr>
        <w:t xml:space="preserve"> </w:t>
      </w:r>
      <w:r>
        <w:t>хоккея</w:t>
      </w:r>
      <w:r>
        <w:rPr>
          <w:spacing w:val="-7"/>
        </w:rPr>
        <w:t xml:space="preserve"> </w:t>
      </w:r>
      <w:r>
        <w:t>на траве, с учетом возраста и физической подготовленности обучающихся;</w:t>
      </w:r>
    </w:p>
    <w:p w14:paraId="28E02DE2" w14:textId="77777777" w:rsidR="00A43DD8" w:rsidRDefault="00983492" w:rsidP="00983492">
      <w:pPr>
        <w:pStyle w:val="a4"/>
        <w:numPr>
          <w:ilvl w:val="0"/>
          <w:numId w:val="39"/>
        </w:numPr>
        <w:tabs>
          <w:tab w:val="left" w:pos="1275"/>
        </w:tabs>
        <w:ind w:right="321" w:firstLine="707"/>
        <w:jc w:val="left"/>
      </w:pPr>
      <w:r>
        <w:t xml:space="preserve">в виде целостного последовательного учебного модуля, изучаемого за счет части учеб- </w:t>
      </w:r>
      <w:proofErr w:type="spellStart"/>
      <w:r>
        <w:t>ного</w:t>
      </w:r>
      <w:proofErr w:type="spellEnd"/>
      <w:r>
        <w:t xml:space="preserve">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 </w:t>
      </w:r>
      <w:proofErr w:type="spellStart"/>
      <w:r>
        <w:t>щихся</w:t>
      </w:r>
      <w:proofErr w:type="spellEnd"/>
      <w:r>
        <w:t>,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1"/>
        </w:rPr>
        <w:t xml:space="preserve"> </w:t>
      </w:r>
      <w:r>
        <w:t>(при организации и про- ведении</w:t>
      </w:r>
      <w:r>
        <w:rPr>
          <w:spacing w:val="-14"/>
        </w:rPr>
        <w:t xml:space="preserve"> </w:t>
      </w:r>
      <w:r>
        <w:t>уроков</w:t>
      </w:r>
      <w:r>
        <w:rPr>
          <w:spacing w:val="-14"/>
        </w:rPr>
        <w:t xml:space="preserve"> </w:t>
      </w:r>
      <w:r>
        <w:t>физической</w:t>
      </w:r>
      <w:r>
        <w:rPr>
          <w:spacing w:val="-11"/>
        </w:rPr>
        <w:t xml:space="preserve"> </w:t>
      </w:r>
      <w:r>
        <w:t>культуры</w:t>
      </w:r>
      <w:r>
        <w:rPr>
          <w:spacing w:val="-9"/>
        </w:rPr>
        <w:t xml:space="preserve"> </w:t>
      </w:r>
      <w:r>
        <w:t>с</w:t>
      </w:r>
      <w:r>
        <w:rPr>
          <w:spacing w:val="-11"/>
        </w:rPr>
        <w:t xml:space="preserve"> </w:t>
      </w:r>
      <w:r>
        <w:t>3-х</w:t>
      </w:r>
      <w:r>
        <w:rPr>
          <w:spacing w:val="-9"/>
        </w:rPr>
        <w:t xml:space="preserve"> </w:t>
      </w:r>
      <w:r>
        <w:t>часовой</w:t>
      </w:r>
      <w:r>
        <w:rPr>
          <w:spacing w:val="-12"/>
        </w:rPr>
        <w:t xml:space="preserve"> </w:t>
      </w:r>
      <w:r>
        <w:t>недельной</w:t>
      </w:r>
      <w:r>
        <w:rPr>
          <w:spacing w:val="-13"/>
        </w:rPr>
        <w:t xml:space="preserve"> </w:t>
      </w:r>
      <w:r>
        <w:t>нагрузкой</w:t>
      </w:r>
      <w:r>
        <w:rPr>
          <w:spacing w:val="-11"/>
        </w:rPr>
        <w:t xml:space="preserve"> </w:t>
      </w:r>
      <w:r>
        <w:t>рекомендуемый</w:t>
      </w:r>
      <w:r>
        <w:rPr>
          <w:spacing w:val="-9"/>
        </w:rPr>
        <w:t xml:space="preserve"> </w:t>
      </w:r>
      <w:r>
        <w:t>объем</w:t>
      </w:r>
      <w:r>
        <w:rPr>
          <w:spacing w:val="-12"/>
        </w:rPr>
        <w:t xml:space="preserve"> </w:t>
      </w:r>
      <w:r>
        <w:t>в</w:t>
      </w:r>
      <w:r>
        <w:rPr>
          <w:spacing w:val="-14"/>
        </w:rPr>
        <w:t xml:space="preserve"> </w:t>
      </w:r>
      <w:r>
        <w:t>5</w:t>
      </w:r>
    </w:p>
    <w:p w14:paraId="3B4D00FB" w14:textId="77777777" w:rsidR="00A43DD8" w:rsidRDefault="00983492" w:rsidP="00983492">
      <w:pPr>
        <w:pStyle w:val="a4"/>
        <w:numPr>
          <w:ilvl w:val="0"/>
          <w:numId w:val="41"/>
        </w:numPr>
        <w:tabs>
          <w:tab w:val="left" w:pos="409"/>
        </w:tabs>
        <w:ind w:hanging="124"/>
        <w:jc w:val="left"/>
      </w:pPr>
      <w:r>
        <w:t>9</w:t>
      </w:r>
      <w:r>
        <w:rPr>
          <w:spacing w:val="-1"/>
        </w:rPr>
        <w:t xml:space="preserve"> </w:t>
      </w:r>
      <w:r>
        <w:t>классах -</w:t>
      </w:r>
      <w:r>
        <w:rPr>
          <w:spacing w:val="-10"/>
        </w:rPr>
        <w:t xml:space="preserve"> </w:t>
      </w:r>
      <w:r>
        <w:t xml:space="preserve">по 34 </w:t>
      </w:r>
      <w:r>
        <w:rPr>
          <w:spacing w:val="-2"/>
        </w:rPr>
        <w:t>часа);</w:t>
      </w:r>
    </w:p>
    <w:p w14:paraId="142B7AC6" w14:textId="77777777" w:rsidR="00A43DD8" w:rsidRDefault="00A43DD8">
      <w:pPr>
        <w:pStyle w:val="a4"/>
        <w:jc w:val="left"/>
        <w:sectPr w:rsidR="00A43DD8">
          <w:pgSz w:w="11920" w:h="16850"/>
          <w:pgMar w:top="1700" w:right="566" w:bottom="780" w:left="1417" w:header="0" w:footer="597" w:gutter="0"/>
          <w:cols w:space="720"/>
        </w:sectPr>
      </w:pPr>
    </w:p>
    <w:p w14:paraId="6311AC62" w14:textId="77777777" w:rsidR="00A43DD8" w:rsidRDefault="00983492" w:rsidP="00983492">
      <w:pPr>
        <w:pStyle w:val="a4"/>
        <w:numPr>
          <w:ilvl w:val="1"/>
          <w:numId w:val="41"/>
        </w:numPr>
        <w:tabs>
          <w:tab w:val="left" w:pos="1275"/>
        </w:tabs>
        <w:spacing w:before="75"/>
        <w:ind w:right="523" w:firstLine="707"/>
        <w:jc w:val="left"/>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w:t>
      </w:r>
      <w:r>
        <w:rPr>
          <w:spacing w:val="-7"/>
        </w:rPr>
        <w:t xml:space="preserve"> </w:t>
      </w:r>
      <w:r>
        <w:t>секций,</w:t>
      </w:r>
      <w:r>
        <w:rPr>
          <w:spacing w:val="-7"/>
        </w:rPr>
        <w:t xml:space="preserve"> </w:t>
      </w:r>
      <w:r>
        <w:t>школьных</w:t>
      </w:r>
      <w:r>
        <w:rPr>
          <w:spacing w:val="-7"/>
        </w:rPr>
        <w:t xml:space="preserve"> </w:t>
      </w:r>
      <w:r>
        <w:t>спортивных</w:t>
      </w:r>
      <w:r>
        <w:rPr>
          <w:spacing w:val="-9"/>
        </w:rPr>
        <w:t xml:space="preserve"> </w:t>
      </w:r>
      <w:r>
        <w:t>клубов,</w:t>
      </w:r>
      <w:r>
        <w:rPr>
          <w:spacing w:val="-12"/>
        </w:rPr>
        <w:t xml:space="preserve"> </w:t>
      </w:r>
      <w:r>
        <w:t>включая</w:t>
      </w:r>
      <w:r>
        <w:rPr>
          <w:spacing w:val="-7"/>
        </w:rPr>
        <w:t xml:space="preserve"> </w:t>
      </w:r>
      <w:r>
        <w:t>использование</w:t>
      </w:r>
      <w:r>
        <w:rPr>
          <w:spacing w:val="-6"/>
        </w:rPr>
        <w:t xml:space="preserve"> </w:t>
      </w:r>
      <w:r>
        <w:t>учебных</w:t>
      </w:r>
      <w:r>
        <w:rPr>
          <w:spacing w:val="-7"/>
        </w:rPr>
        <w:t xml:space="preserve"> </w:t>
      </w:r>
      <w:r>
        <w:t>модулей</w:t>
      </w:r>
      <w:r>
        <w:rPr>
          <w:spacing w:val="-6"/>
        </w:rPr>
        <w:t xml:space="preserve"> </w:t>
      </w:r>
      <w:r>
        <w:t>по видам спорта (рекомендуемый объем в 5 - 9 классах - по 34 часа).</w:t>
      </w:r>
    </w:p>
    <w:p w14:paraId="380F1D1E" w14:textId="77777777" w:rsidR="00A43DD8" w:rsidRDefault="00983492">
      <w:pPr>
        <w:pStyle w:val="1"/>
        <w:spacing w:before="10"/>
        <w:jc w:val="left"/>
      </w:pPr>
      <w:r>
        <w:t>Содержание</w:t>
      </w:r>
      <w:r>
        <w:rPr>
          <w:spacing w:val="-10"/>
        </w:rPr>
        <w:t xml:space="preserve"> </w:t>
      </w:r>
      <w:r>
        <w:t>модуля</w:t>
      </w:r>
      <w:r>
        <w:rPr>
          <w:spacing w:val="-8"/>
        </w:rPr>
        <w:t xml:space="preserve"> </w:t>
      </w:r>
      <w:r>
        <w:t>по</w:t>
      </w:r>
      <w:r>
        <w:rPr>
          <w:spacing w:val="-9"/>
        </w:rPr>
        <w:t xml:space="preserve"> </w:t>
      </w:r>
      <w:r>
        <w:t>хоккею</w:t>
      </w:r>
      <w:r>
        <w:rPr>
          <w:spacing w:val="-9"/>
        </w:rPr>
        <w:t xml:space="preserve"> </w:t>
      </w:r>
      <w:r>
        <w:t>на</w:t>
      </w:r>
      <w:r>
        <w:rPr>
          <w:spacing w:val="-9"/>
        </w:rPr>
        <w:t xml:space="preserve"> </w:t>
      </w:r>
      <w:r>
        <w:rPr>
          <w:spacing w:val="-2"/>
        </w:rPr>
        <w:t>траве.</w:t>
      </w:r>
    </w:p>
    <w:p w14:paraId="36DCE8DB" w14:textId="77777777" w:rsidR="00A43DD8" w:rsidRDefault="00983492" w:rsidP="00983492">
      <w:pPr>
        <w:pStyle w:val="a4"/>
        <w:numPr>
          <w:ilvl w:val="0"/>
          <w:numId w:val="38"/>
        </w:numPr>
        <w:tabs>
          <w:tab w:val="left" w:pos="1229"/>
        </w:tabs>
        <w:spacing w:line="248" w:lineRule="exact"/>
        <w:ind w:left="1229" w:hanging="236"/>
      </w:pPr>
      <w:r>
        <w:t>Знания</w:t>
      </w:r>
      <w:r>
        <w:rPr>
          <w:spacing w:val="-7"/>
        </w:rPr>
        <w:t xml:space="preserve"> </w:t>
      </w:r>
      <w:r>
        <w:t>о</w:t>
      </w:r>
      <w:r>
        <w:rPr>
          <w:spacing w:val="-5"/>
        </w:rPr>
        <w:t xml:space="preserve"> </w:t>
      </w:r>
      <w:r>
        <w:t>хоккее</w:t>
      </w:r>
      <w:r>
        <w:rPr>
          <w:spacing w:val="-4"/>
        </w:rPr>
        <w:t xml:space="preserve"> </w:t>
      </w:r>
      <w:r>
        <w:t>на</w:t>
      </w:r>
      <w:r>
        <w:rPr>
          <w:spacing w:val="-4"/>
        </w:rPr>
        <w:t xml:space="preserve"> </w:t>
      </w:r>
      <w:r>
        <w:rPr>
          <w:spacing w:val="-2"/>
        </w:rPr>
        <w:t>траве.</w:t>
      </w:r>
    </w:p>
    <w:p w14:paraId="53DDF50C" w14:textId="77777777" w:rsidR="00A43DD8" w:rsidRDefault="00983492">
      <w:pPr>
        <w:pStyle w:val="a3"/>
        <w:ind w:right="270"/>
      </w:pPr>
      <w:r>
        <w:t xml:space="preserve">История развития отечественных и зарубежных хоккейных клубов. Ведущие игроки </w:t>
      </w:r>
      <w:proofErr w:type="spellStart"/>
      <w:r>
        <w:t>хок</w:t>
      </w:r>
      <w:proofErr w:type="spellEnd"/>
      <w:r>
        <w:t xml:space="preserve">- </w:t>
      </w:r>
      <w:proofErr w:type="spellStart"/>
      <w:r>
        <w:t>кейных</w:t>
      </w:r>
      <w:proofErr w:type="spellEnd"/>
      <w:r>
        <w:rPr>
          <w:spacing w:val="-14"/>
        </w:rPr>
        <w:t xml:space="preserve"> </w:t>
      </w:r>
      <w:r>
        <w:t>клубов</w:t>
      </w:r>
      <w:r>
        <w:rPr>
          <w:spacing w:val="-12"/>
        </w:rPr>
        <w:t xml:space="preserve"> </w:t>
      </w:r>
      <w:r>
        <w:t>региона</w:t>
      </w:r>
      <w:r>
        <w:rPr>
          <w:spacing w:val="-13"/>
        </w:rPr>
        <w:t xml:space="preserve"> </w:t>
      </w:r>
      <w:r>
        <w:t>и</w:t>
      </w:r>
      <w:r>
        <w:rPr>
          <w:spacing w:val="-14"/>
        </w:rPr>
        <w:t xml:space="preserve"> </w:t>
      </w:r>
      <w:r>
        <w:t>Российской</w:t>
      </w:r>
      <w:r>
        <w:rPr>
          <w:spacing w:val="-14"/>
        </w:rPr>
        <w:t xml:space="preserve"> </w:t>
      </w:r>
      <w:r>
        <w:t>Федерации.</w:t>
      </w:r>
      <w:r>
        <w:rPr>
          <w:spacing w:val="-11"/>
        </w:rPr>
        <w:t xml:space="preserve"> </w:t>
      </w:r>
      <w:r>
        <w:t>Названия</w:t>
      </w:r>
      <w:r>
        <w:rPr>
          <w:spacing w:val="-13"/>
        </w:rPr>
        <w:t xml:space="preserve"> </w:t>
      </w:r>
      <w:r>
        <w:t>и</w:t>
      </w:r>
      <w:r>
        <w:rPr>
          <w:spacing w:val="-10"/>
        </w:rPr>
        <w:t xml:space="preserve"> </w:t>
      </w:r>
      <w:r>
        <w:t>роль</w:t>
      </w:r>
      <w:r>
        <w:rPr>
          <w:spacing w:val="-13"/>
        </w:rPr>
        <w:t xml:space="preserve"> </w:t>
      </w:r>
      <w:r>
        <w:t>главных</w:t>
      </w:r>
      <w:r>
        <w:rPr>
          <w:spacing w:val="-14"/>
        </w:rPr>
        <w:t xml:space="preserve"> </w:t>
      </w:r>
      <w:r>
        <w:t>хоккейных</w:t>
      </w:r>
      <w:r>
        <w:rPr>
          <w:spacing w:val="-8"/>
        </w:rPr>
        <w:t xml:space="preserve"> </w:t>
      </w:r>
      <w:r>
        <w:t>организаций, осуществляющих развитие хоккея на траве (федераций).</w:t>
      </w:r>
    </w:p>
    <w:p w14:paraId="050E9EE3" w14:textId="77777777" w:rsidR="00A43DD8" w:rsidRDefault="00983492">
      <w:pPr>
        <w:pStyle w:val="a3"/>
        <w:spacing w:before="1"/>
        <w:ind w:right="275"/>
      </w:pPr>
      <w:r>
        <w:t>Требования</w:t>
      </w:r>
      <w:r>
        <w:rPr>
          <w:spacing w:val="-13"/>
        </w:rPr>
        <w:t xml:space="preserve"> </w:t>
      </w:r>
      <w:r>
        <w:t>к</w:t>
      </w:r>
      <w:r>
        <w:rPr>
          <w:spacing w:val="-14"/>
        </w:rPr>
        <w:t xml:space="preserve"> </w:t>
      </w:r>
      <w:r>
        <w:t>безопасности</w:t>
      </w:r>
      <w:r>
        <w:rPr>
          <w:spacing w:val="-12"/>
        </w:rPr>
        <w:t xml:space="preserve"> </w:t>
      </w:r>
      <w:r>
        <w:t>при</w:t>
      </w:r>
      <w:r>
        <w:rPr>
          <w:spacing w:val="-13"/>
        </w:rPr>
        <w:t xml:space="preserve"> </w:t>
      </w:r>
      <w:r>
        <w:t>организации</w:t>
      </w:r>
      <w:r>
        <w:rPr>
          <w:spacing w:val="-12"/>
        </w:rPr>
        <w:t xml:space="preserve"> </w:t>
      </w:r>
      <w:r>
        <w:t>занятий</w:t>
      </w:r>
      <w:r>
        <w:rPr>
          <w:spacing w:val="-12"/>
        </w:rPr>
        <w:t xml:space="preserve"> </w:t>
      </w:r>
      <w:r>
        <w:t>хоккеем</w:t>
      </w:r>
      <w:r>
        <w:rPr>
          <w:spacing w:val="-12"/>
        </w:rPr>
        <w:t xml:space="preserve"> </w:t>
      </w:r>
      <w:r>
        <w:t>на</w:t>
      </w:r>
      <w:r>
        <w:rPr>
          <w:spacing w:val="-14"/>
        </w:rPr>
        <w:t xml:space="preserve"> </w:t>
      </w:r>
      <w:r>
        <w:t>траве.</w:t>
      </w:r>
      <w:r>
        <w:rPr>
          <w:spacing w:val="-14"/>
        </w:rPr>
        <w:t xml:space="preserve"> </w:t>
      </w:r>
      <w:r>
        <w:t>Характерные</w:t>
      </w:r>
      <w:r>
        <w:rPr>
          <w:spacing w:val="-12"/>
        </w:rPr>
        <w:t xml:space="preserve"> </w:t>
      </w:r>
      <w:r>
        <w:t>травмы хоккеистов и мероприятия по их предупреждению.</w:t>
      </w:r>
    </w:p>
    <w:p w14:paraId="1CF20F8F" w14:textId="77777777" w:rsidR="00A43DD8" w:rsidRDefault="00983492">
      <w:pPr>
        <w:pStyle w:val="a3"/>
        <w:spacing w:line="253" w:lineRule="exact"/>
        <w:ind w:left="993" w:firstLine="0"/>
      </w:pPr>
      <w:r>
        <w:t>Словарь</w:t>
      </w:r>
      <w:r>
        <w:rPr>
          <w:spacing w:val="-14"/>
        </w:rPr>
        <w:t xml:space="preserve"> </w:t>
      </w:r>
      <w:r>
        <w:t>терминов</w:t>
      </w:r>
      <w:r>
        <w:rPr>
          <w:spacing w:val="-13"/>
        </w:rPr>
        <w:t xml:space="preserve"> </w:t>
      </w:r>
      <w:r>
        <w:t>и</w:t>
      </w:r>
      <w:r>
        <w:rPr>
          <w:spacing w:val="-13"/>
        </w:rPr>
        <w:t xml:space="preserve"> </w:t>
      </w:r>
      <w:r>
        <w:t>определений.</w:t>
      </w:r>
      <w:r>
        <w:rPr>
          <w:spacing w:val="-12"/>
        </w:rPr>
        <w:t xml:space="preserve"> </w:t>
      </w:r>
      <w:r>
        <w:t>Правила</w:t>
      </w:r>
      <w:r>
        <w:rPr>
          <w:spacing w:val="-13"/>
        </w:rPr>
        <w:t xml:space="preserve"> </w:t>
      </w:r>
      <w:r>
        <w:t>соревнований</w:t>
      </w:r>
      <w:r>
        <w:rPr>
          <w:spacing w:val="-12"/>
        </w:rPr>
        <w:t xml:space="preserve"> </w:t>
      </w:r>
      <w:r>
        <w:t>по</w:t>
      </w:r>
      <w:r>
        <w:rPr>
          <w:spacing w:val="-13"/>
        </w:rPr>
        <w:t xml:space="preserve"> </w:t>
      </w:r>
      <w:r>
        <w:t>хоккею</w:t>
      </w:r>
      <w:r>
        <w:rPr>
          <w:spacing w:val="-11"/>
        </w:rPr>
        <w:t xml:space="preserve"> </w:t>
      </w:r>
      <w:r>
        <w:t>на</w:t>
      </w:r>
      <w:r>
        <w:rPr>
          <w:spacing w:val="-11"/>
        </w:rPr>
        <w:t xml:space="preserve"> </w:t>
      </w:r>
      <w:r>
        <w:rPr>
          <w:spacing w:val="-2"/>
        </w:rPr>
        <w:t>траве.</w:t>
      </w:r>
    </w:p>
    <w:p w14:paraId="0D4B910E" w14:textId="77777777" w:rsidR="00A43DD8" w:rsidRDefault="00983492">
      <w:pPr>
        <w:pStyle w:val="a3"/>
        <w:ind w:left="993" w:firstLine="0"/>
      </w:pPr>
      <w:r>
        <w:t>Судейская</w:t>
      </w:r>
      <w:r>
        <w:rPr>
          <w:spacing w:val="43"/>
        </w:rPr>
        <w:t xml:space="preserve"> </w:t>
      </w:r>
      <w:r>
        <w:t>коллегия,</w:t>
      </w:r>
      <w:r>
        <w:rPr>
          <w:spacing w:val="47"/>
        </w:rPr>
        <w:t xml:space="preserve"> </w:t>
      </w:r>
      <w:r>
        <w:t>обслуживающая</w:t>
      </w:r>
      <w:r>
        <w:rPr>
          <w:spacing w:val="44"/>
        </w:rPr>
        <w:t xml:space="preserve"> </w:t>
      </w:r>
      <w:r>
        <w:t>соревнования</w:t>
      </w:r>
      <w:r>
        <w:rPr>
          <w:spacing w:val="44"/>
        </w:rPr>
        <w:t xml:space="preserve"> </w:t>
      </w:r>
      <w:r>
        <w:t>по</w:t>
      </w:r>
      <w:r>
        <w:rPr>
          <w:spacing w:val="46"/>
        </w:rPr>
        <w:t xml:space="preserve"> </w:t>
      </w:r>
      <w:r>
        <w:t>хоккею</w:t>
      </w:r>
      <w:r>
        <w:rPr>
          <w:spacing w:val="48"/>
        </w:rPr>
        <w:t xml:space="preserve"> </w:t>
      </w:r>
      <w:r>
        <w:t>на</w:t>
      </w:r>
      <w:r>
        <w:rPr>
          <w:spacing w:val="48"/>
        </w:rPr>
        <w:t xml:space="preserve"> </w:t>
      </w:r>
      <w:r>
        <w:t>траве.</w:t>
      </w:r>
      <w:r>
        <w:rPr>
          <w:spacing w:val="43"/>
        </w:rPr>
        <w:t xml:space="preserve"> </w:t>
      </w:r>
      <w:r>
        <w:t>Жесты</w:t>
      </w:r>
      <w:r>
        <w:rPr>
          <w:spacing w:val="46"/>
        </w:rPr>
        <w:t xml:space="preserve"> </w:t>
      </w:r>
      <w:r>
        <w:rPr>
          <w:spacing w:val="-2"/>
        </w:rPr>
        <w:t>судьи.</w:t>
      </w:r>
    </w:p>
    <w:p w14:paraId="27089117" w14:textId="77777777" w:rsidR="00A43DD8" w:rsidRDefault="00983492">
      <w:pPr>
        <w:pStyle w:val="a3"/>
        <w:spacing w:before="2" w:line="252" w:lineRule="exact"/>
        <w:ind w:firstLine="0"/>
      </w:pPr>
      <w:r>
        <w:t>Амплуа</w:t>
      </w:r>
      <w:r>
        <w:rPr>
          <w:spacing w:val="-6"/>
        </w:rPr>
        <w:t xml:space="preserve"> </w:t>
      </w:r>
      <w:r>
        <w:t>полевых</w:t>
      </w:r>
      <w:r>
        <w:rPr>
          <w:spacing w:val="-6"/>
        </w:rPr>
        <w:t xml:space="preserve"> </w:t>
      </w:r>
      <w:r>
        <w:t>игроков</w:t>
      </w:r>
      <w:r>
        <w:rPr>
          <w:spacing w:val="-13"/>
        </w:rPr>
        <w:t xml:space="preserve"> </w:t>
      </w:r>
      <w:r>
        <w:t>при</w:t>
      </w:r>
      <w:r>
        <w:rPr>
          <w:spacing w:val="-10"/>
        </w:rPr>
        <w:t xml:space="preserve"> </w:t>
      </w:r>
      <w:r>
        <w:t>игре</w:t>
      </w:r>
      <w:r>
        <w:rPr>
          <w:spacing w:val="-5"/>
        </w:rPr>
        <w:t xml:space="preserve"> </w:t>
      </w:r>
      <w:r>
        <w:t>в</w:t>
      </w:r>
      <w:r>
        <w:rPr>
          <w:spacing w:val="-7"/>
        </w:rPr>
        <w:t xml:space="preserve"> </w:t>
      </w:r>
      <w:r>
        <w:t>хоккей</w:t>
      </w:r>
      <w:r>
        <w:rPr>
          <w:spacing w:val="-6"/>
        </w:rPr>
        <w:t xml:space="preserve"> </w:t>
      </w:r>
      <w:r>
        <w:t>на</w:t>
      </w:r>
      <w:r>
        <w:rPr>
          <w:spacing w:val="-5"/>
        </w:rPr>
        <w:t xml:space="preserve"> </w:t>
      </w:r>
      <w:r>
        <w:rPr>
          <w:spacing w:val="-2"/>
        </w:rPr>
        <w:t>траве.</w:t>
      </w:r>
    </w:p>
    <w:p w14:paraId="0EB2F261" w14:textId="77777777" w:rsidR="00A43DD8" w:rsidRDefault="00983492">
      <w:pPr>
        <w:pStyle w:val="a3"/>
        <w:spacing w:line="251" w:lineRule="exact"/>
        <w:ind w:left="993" w:firstLine="0"/>
      </w:pPr>
      <w:r>
        <w:t>Правила</w:t>
      </w:r>
      <w:r>
        <w:rPr>
          <w:spacing w:val="-16"/>
        </w:rPr>
        <w:t xml:space="preserve"> </w:t>
      </w:r>
      <w:r>
        <w:t>подбора</w:t>
      </w:r>
      <w:r>
        <w:rPr>
          <w:spacing w:val="-14"/>
        </w:rPr>
        <w:t xml:space="preserve"> </w:t>
      </w:r>
      <w:r>
        <w:t>физических</w:t>
      </w:r>
      <w:r>
        <w:rPr>
          <w:spacing w:val="-14"/>
        </w:rPr>
        <w:t xml:space="preserve"> </w:t>
      </w:r>
      <w:r>
        <w:t>упражнений</w:t>
      </w:r>
      <w:r>
        <w:rPr>
          <w:spacing w:val="-13"/>
        </w:rPr>
        <w:t xml:space="preserve"> </w:t>
      </w:r>
      <w:r>
        <w:t>для</w:t>
      </w:r>
      <w:r>
        <w:rPr>
          <w:spacing w:val="-14"/>
        </w:rPr>
        <w:t xml:space="preserve"> </w:t>
      </w:r>
      <w:r>
        <w:t>воспитания</w:t>
      </w:r>
      <w:r>
        <w:rPr>
          <w:spacing w:val="-14"/>
        </w:rPr>
        <w:t xml:space="preserve"> </w:t>
      </w:r>
      <w:r>
        <w:t>физических</w:t>
      </w:r>
      <w:r>
        <w:rPr>
          <w:spacing w:val="-14"/>
        </w:rPr>
        <w:t xml:space="preserve"> </w:t>
      </w:r>
      <w:r>
        <w:t>качеств</w:t>
      </w:r>
      <w:r>
        <w:rPr>
          <w:spacing w:val="-13"/>
        </w:rPr>
        <w:t xml:space="preserve"> </w:t>
      </w:r>
      <w:r>
        <w:rPr>
          <w:spacing w:val="-2"/>
        </w:rPr>
        <w:t>хоккеиста.</w:t>
      </w:r>
    </w:p>
    <w:p w14:paraId="0209309C" w14:textId="77777777" w:rsidR="00A43DD8" w:rsidRDefault="00983492">
      <w:pPr>
        <w:pStyle w:val="a3"/>
        <w:ind w:right="285"/>
      </w:pPr>
      <w:r>
        <w:t>Понятия и характеристика технических и тактических элементов хоккея на траве, их названия и методика выполнения.</w:t>
      </w:r>
    </w:p>
    <w:p w14:paraId="359A7B15" w14:textId="77777777" w:rsidR="00A43DD8" w:rsidRDefault="00983492" w:rsidP="00983492">
      <w:pPr>
        <w:pStyle w:val="a4"/>
        <w:numPr>
          <w:ilvl w:val="0"/>
          <w:numId w:val="38"/>
        </w:numPr>
        <w:tabs>
          <w:tab w:val="left" w:pos="1229"/>
        </w:tabs>
        <w:spacing w:before="1" w:line="251" w:lineRule="exact"/>
        <w:ind w:left="1229" w:hanging="236"/>
        <w:jc w:val="both"/>
      </w:pPr>
      <w:r>
        <w:rPr>
          <w:spacing w:val="-2"/>
        </w:rPr>
        <w:t>Способы</w:t>
      </w:r>
      <w:r>
        <w:rPr>
          <w:spacing w:val="7"/>
        </w:rPr>
        <w:t xml:space="preserve"> </w:t>
      </w:r>
      <w:r>
        <w:rPr>
          <w:spacing w:val="-2"/>
        </w:rPr>
        <w:t>самостоятельной</w:t>
      </w:r>
      <w:r>
        <w:rPr>
          <w:spacing w:val="9"/>
        </w:rPr>
        <w:t xml:space="preserve"> </w:t>
      </w:r>
      <w:r>
        <w:rPr>
          <w:spacing w:val="-2"/>
        </w:rPr>
        <w:t>деятельности.</w:t>
      </w:r>
    </w:p>
    <w:p w14:paraId="0270A722" w14:textId="77777777" w:rsidR="00A43DD8" w:rsidRDefault="00983492">
      <w:pPr>
        <w:pStyle w:val="a3"/>
        <w:ind w:right="314"/>
        <w:jc w:val="left"/>
      </w:pPr>
      <w:r>
        <w:t>Правила</w:t>
      </w:r>
      <w:r>
        <w:rPr>
          <w:spacing w:val="-9"/>
        </w:rPr>
        <w:t xml:space="preserve"> </w:t>
      </w:r>
      <w:r>
        <w:t>безопасного,</w:t>
      </w:r>
      <w:r>
        <w:rPr>
          <w:spacing w:val="-11"/>
        </w:rPr>
        <w:t xml:space="preserve"> </w:t>
      </w:r>
      <w:r>
        <w:t>правомерного</w:t>
      </w:r>
      <w:r>
        <w:rPr>
          <w:spacing w:val="-9"/>
        </w:rPr>
        <w:t xml:space="preserve"> </w:t>
      </w:r>
      <w:r>
        <w:t>поведения</w:t>
      </w:r>
      <w:r>
        <w:rPr>
          <w:spacing w:val="-12"/>
        </w:rPr>
        <w:t xml:space="preserve"> </w:t>
      </w:r>
      <w:r>
        <w:t>во</w:t>
      </w:r>
      <w:r>
        <w:rPr>
          <w:spacing w:val="-14"/>
        </w:rPr>
        <w:t xml:space="preserve"> </w:t>
      </w:r>
      <w:r>
        <w:t>время</w:t>
      </w:r>
      <w:r>
        <w:rPr>
          <w:spacing w:val="-12"/>
        </w:rPr>
        <w:t xml:space="preserve"> </w:t>
      </w:r>
      <w:r>
        <w:t>соревнований</w:t>
      </w:r>
      <w:r>
        <w:rPr>
          <w:spacing w:val="-12"/>
        </w:rPr>
        <w:t xml:space="preserve"> </w:t>
      </w:r>
      <w:r>
        <w:t>по</w:t>
      </w:r>
      <w:r>
        <w:rPr>
          <w:spacing w:val="-12"/>
        </w:rPr>
        <w:t xml:space="preserve"> </w:t>
      </w:r>
      <w:r>
        <w:t>хоккею</w:t>
      </w:r>
      <w:r>
        <w:rPr>
          <w:spacing w:val="-10"/>
        </w:rPr>
        <w:t xml:space="preserve"> </w:t>
      </w:r>
      <w:r>
        <w:t>на</w:t>
      </w:r>
      <w:r>
        <w:rPr>
          <w:spacing w:val="-12"/>
        </w:rPr>
        <w:t xml:space="preserve"> </w:t>
      </w:r>
      <w:r>
        <w:t>траве</w:t>
      </w:r>
      <w:r>
        <w:rPr>
          <w:spacing w:val="-11"/>
        </w:rPr>
        <w:t xml:space="preserve"> </w:t>
      </w:r>
      <w:r>
        <w:t>в качестве зрителя, болельщика.</w:t>
      </w:r>
    </w:p>
    <w:p w14:paraId="36C866F2" w14:textId="77777777" w:rsidR="00A43DD8" w:rsidRDefault="00983492">
      <w:pPr>
        <w:pStyle w:val="a3"/>
        <w:jc w:val="left"/>
      </w:pPr>
      <w:r>
        <w:t>Самоконтроль</w:t>
      </w:r>
      <w:r>
        <w:rPr>
          <w:spacing w:val="30"/>
        </w:rPr>
        <w:t xml:space="preserve"> </w:t>
      </w:r>
      <w:r>
        <w:t>и</w:t>
      </w:r>
      <w:r>
        <w:rPr>
          <w:spacing w:val="28"/>
        </w:rPr>
        <w:t xml:space="preserve"> </w:t>
      </w:r>
      <w:r>
        <w:t>его роль</w:t>
      </w:r>
      <w:r>
        <w:rPr>
          <w:spacing w:val="29"/>
        </w:rPr>
        <w:t xml:space="preserve"> </w:t>
      </w:r>
      <w:r>
        <w:t>в</w:t>
      </w:r>
      <w:r>
        <w:rPr>
          <w:spacing w:val="28"/>
        </w:rPr>
        <w:t xml:space="preserve"> </w:t>
      </w:r>
      <w:r>
        <w:t>учебной</w:t>
      </w:r>
      <w:r>
        <w:rPr>
          <w:spacing w:val="28"/>
        </w:rPr>
        <w:t xml:space="preserve"> </w:t>
      </w:r>
      <w:r>
        <w:t>и</w:t>
      </w:r>
      <w:r>
        <w:rPr>
          <w:spacing w:val="28"/>
        </w:rPr>
        <w:t xml:space="preserve"> </w:t>
      </w:r>
      <w:r>
        <w:t>соревновательной</w:t>
      </w:r>
      <w:r>
        <w:rPr>
          <w:spacing w:val="29"/>
        </w:rPr>
        <w:t xml:space="preserve"> </w:t>
      </w:r>
      <w:r>
        <w:t>деятельности.</w:t>
      </w:r>
      <w:r>
        <w:rPr>
          <w:spacing w:val="29"/>
        </w:rPr>
        <w:t xml:space="preserve"> </w:t>
      </w:r>
      <w:r>
        <w:t>Первые</w:t>
      </w:r>
      <w:r>
        <w:rPr>
          <w:spacing w:val="29"/>
        </w:rPr>
        <w:t xml:space="preserve"> </w:t>
      </w:r>
      <w:r>
        <w:t>внешние признаки утомления. Средства восстановления организма после физической нагрузки.</w:t>
      </w:r>
    </w:p>
    <w:p w14:paraId="4122101B" w14:textId="77777777" w:rsidR="00A43DD8" w:rsidRDefault="00983492">
      <w:pPr>
        <w:pStyle w:val="a3"/>
        <w:jc w:val="left"/>
      </w:pPr>
      <w:r>
        <w:t>Правила</w:t>
      </w:r>
      <w:r>
        <w:rPr>
          <w:spacing w:val="-4"/>
        </w:rPr>
        <w:t xml:space="preserve"> </w:t>
      </w:r>
      <w:r>
        <w:t>личной</w:t>
      </w:r>
      <w:r>
        <w:rPr>
          <w:spacing w:val="-5"/>
        </w:rPr>
        <w:t xml:space="preserve"> </w:t>
      </w:r>
      <w:r>
        <w:t>гигиены,</w:t>
      </w:r>
      <w:r>
        <w:rPr>
          <w:spacing w:val="-9"/>
        </w:rPr>
        <w:t xml:space="preserve"> </w:t>
      </w:r>
      <w:r>
        <w:t>требования</w:t>
      </w:r>
      <w:r>
        <w:rPr>
          <w:spacing w:val="-5"/>
        </w:rPr>
        <w:t xml:space="preserve"> </w:t>
      </w:r>
      <w:r>
        <w:t>к</w:t>
      </w:r>
      <w:r>
        <w:rPr>
          <w:spacing w:val="-4"/>
        </w:rPr>
        <w:t xml:space="preserve"> </w:t>
      </w:r>
      <w:r>
        <w:t>спортивной</w:t>
      </w:r>
      <w:r>
        <w:rPr>
          <w:spacing w:val="-9"/>
        </w:rPr>
        <w:t xml:space="preserve"> </w:t>
      </w:r>
      <w:r>
        <w:t>одежде</w:t>
      </w:r>
      <w:r>
        <w:rPr>
          <w:spacing w:val="-3"/>
        </w:rPr>
        <w:t xml:space="preserve"> </w:t>
      </w:r>
      <w:r>
        <w:t>и</w:t>
      </w:r>
      <w:r>
        <w:rPr>
          <w:spacing w:val="-5"/>
        </w:rPr>
        <w:t xml:space="preserve"> </w:t>
      </w:r>
      <w:r>
        <w:t>обуви</w:t>
      </w:r>
      <w:r>
        <w:rPr>
          <w:spacing w:val="-5"/>
        </w:rPr>
        <w:t xml:space="preserve"> </w:t>
      </w:r>
      <w:r>
        <w:t>для</w:t>
      </w:r>
      <w:r>
        <w:rPr>
          <w:spacing w:val="-6"/>
        </w:rPr>
        <w:t xml:space="preserve"> </w:t>
      </w:r>
      <w:r>
        <w:t>занятий</w:t>
      </w:r>
      <w:r>
        <w:rPr>
          <w:spacing w:val="-5"/>
        </w:rPr>
        <w:t xml:space="preserve"> </w:t>
      </w:r>
      <w:r>
        <w:t>хоккеем</w:t>
      </w:r>
      <w:r>
        <w:rPr>
          <w:spacing w:val="-4"/>
        </w:rPr>
        <w:t xml:space="preserve"> </w:t>
      </w:r>
      <w:r>
        <w:t>на траве. Правила ухода за спортивным инвентарем и оборудованием.</w:t>
      </w:r>
    </w:p>
    <w:p w14:paraId="52D0C382" w14:textId="77777777" w:rsidR="00A43DD8" w:rsidRDefault="00983492">
      <w:pPr>
        <w:pStyle w:val="a3"/>
        <w:spacing w:before="2" w:line="253" w:lineRule="exact"/>
        <w:ind w:left="993" w:firstLine="0"/>
        <w:jc w:val="left"/>
      </w:pPr>
      <w:r>
        <w:rPr>
          <w:spacing w:val="-2"/>
        </w:rPr>
        <w:t>Правильное</w:t>
      </w:r>
      <w:r>
        <w:t xml:space="preserve"> </w:t>
      </w:r>
      <w:r>
        <w:rPr>
          <w:spacing w:val="-2"/>
        </w:rPr>
        <w:t>сбалансированное</w:t>
      </w:r>
      <w:r>
        <w:rPr>
          <w:spacing w:val="1"/>
        </w:rPr>
        <w:t xml:space="preserve"> </w:t>
      </w:r>
      <w:r>
        <w:rPr>
          <w:spacing w:val="-2"/>
        </w:rPr>
        <w:t>питание</w:t>
      </w:r>
      <w:r>
        <w:rPr>
          <w:spacing w:val="5"/>
        </w:rPr>
        <w:t xml:space="preserve"> </w:t>
      </w:r>
      <w:r>
        <w:rPr>
          <w:spacing w:val="-2"/>
        </w:rPr>
        <w:t>хоккеиста.</w:t>
      </w:r>
    </w:p>
    <w:p w14:paraId="2DE93B0D" w14:textId="77777777" w:rsidR="00A43DD8" w:rsidRDefault="00983492">
      <w:pPr>
        <w:pStyle w:val="a3"/>
        <w:spacing w:line="252" w:lineRule="exact"/>
        <w:ind w:left="993" w:firstLine="0"/>
        <w:jc w:val="left"/>
      </w:pPr>
      <w:r>
        <w:t>Тестирование</w:t>
      </w:r>
      <w:r>
        <w:rPr>
          <w:spacing w:val="-16"/>
        </w:rPr>
        <w:t xml:space="preserve"> </w:t>
      </w:r>
      <w:r>
        <w:t>уровня</w:t>
      </w:r>
      <w:r>
        <w:rPr>
          <w:spacing w:val="-14"/>
        </w:rPr>
        <w:t xml:space="preserve"> </w:t>
      </w:r>
      <w:r>
        <w:t>физической</w:t>
      </w:r>
      <w:r>
        <w:rPr>
          <w:spacing w:val="-14"/>
        </w:rPr>
        <w:t xml:space="preserve"> </w:t>
      </w:r>
      <w:r>
        <w:t>подготовленности</w:t>
      </w:r>
      <w:r>
        <w:rPr>
          <w:spacing w:val="-13"/>
        </w:rPr>
        <w:t xml:space="preserve"> </w:t>
      </w:r>
      <w:r>
        <w:t>в</w:t>
      </w:r>
      <w:r>
        <w:rPr>
          <w:spacing w:val="-14"/>
        </w:rPr>
        <w:t xml:space="preserve"> </w:t>
      </w:r>
      <w:r>
        <w:t>хоккее</w:t>
      </w:r>
      <w:r>
        <w:rPr>
          <w:spacing w:val="-12"/>
        </w:rPr>
        <w:t xml:space="preserve"> </w:t>
      </w:r>
      <w:r>
        <w:t>на</w:t>
      </w:r>
      <w:r>
        <w:rPr>
          <w:spacing w:val="-13"/>
        </w:rPr>
        <w:t xml:space="preserve"> </w:t>
      </w:r>
      <w:r>
        <w:rPr>
          <w:spacing w:val="-2"/>
        </w:rPr>
        <w:t>траве.</w:t>
      </w:r>
    </w:p>
    <w:p w14:paraId="678B3FFB" w14:textId="77777777" w:rsidR="00A43DD8" w:rsidRDefault="00983492">
      <w:pPr>
        <w:pStyle w:val="a3"/>
        <w:spacing w:line="252" w:lineRule="exact"/>
        <w:ind w:left="993" w:firstLine="0"/>
        <w:jc w:val="left"/>
      </w:pPr>
      <w:r>
        <w:t>Дневник</w:t>
      </w:r>
      <w:r>
        <w:rPr>
          <w:spacing w:val="5"/>
        </w:rPr>
        <w:t xml:space="preserve"> </w:t>
      </w:r>
      <w:r>
        <w:t>самонаблюдения</w:t>
      </w:r>
      <w:r>
        <w:rPr>
          <w:spacing w:val="9"/>
        </w:rPr>
        <w:t xml:space="preserve"> </w:t>
      </w:r>
      <w:r>
        <w:t>за</w:t>
      </w:r>
      <w:r>
        <w:rPr>
          <w:spacing w:val="9"/>
        </w:rPr>
        <w:t xml:space="preserve"> </w:t>
      </w:r>
      <w:r>
        <w:t>показателями</w:t>
      </w:r>
      <w:r>
        <w:rPr>
          <w:spacing w:val="6"/>
        </w:rPr>
        <w:t xml:space="preserve"> </w:t>
      </w:r>
      <w:r>
        <w:t>развития</w:t>
      </w:r>
      <w:r>
        <w:rPr>
          <w:spacing w:val="8"/>
        </w:rPr>
        <w:t xml:space="preserve"> </w:t>
      </w:r>
      <w:r>
        <w:t>физических</w:t>
      </w:r>
      <w:r>
        <w:rPr>
          <w:spacing w:val="7"/>
        </w:rPr>
        <w:t xml:space="preserve"> </w:t>
      </w:r>
      <w:r>
        <w:t>качеств</w:t>
      </w:r>
      <w:r>
        <w:rPr>
          <w:spacing w:val="8"/>
        </w:rPr>
        <w:t xml:space="preserve"> </w:t>
      </w:r>
      <w:r>
        <w:t>и</w:t>
      </w:r>
      <w:r>
        <w:rPr>
          <w:spacing w:val="5"/>
        </w:rPr>
        <w:t xml:space="preserve"> </w:t>
      </w:r>
      <w:r>
        <w:t>состояния</w:t>
      </w:r>
      <w:r>
        <w:rPr>
          <w:spacing w:val="9"/>
        </w:rPr>
        <w:t xml:space="preserve"> </w:t>
      </w:r>
      <w:proofErr w:type="spellStart"/>
      <w:r>
        <w:rPr>
          <w:spacing w:val="-4"/>
        </w:rPr>
        <w:t>здо</w:t>
      </w:r>
      <w:proofErr w:type="spellEnd"/>
      <w:r>
        <w:rPr>
          <w:spacing w:val="-4"/>
        </w:rPr>
        <w:t>-</w:t>
      </w:r>
    </w:p>
    <w:p w14:paraId="64226D5A" w14:textId="77777777" w:rsidR="00A43DD8" w:rsidRDefault="00983492">
      <w:pPr>
        <w:pStyle w:val="a3"/>
        <w:spacing w:line="252" w:lineRule="exact"/>
        <w:ind w:firstLine="0"/>
        <w:jc w:val="left"/>
      </w:pPr>
      <w:proofErr w:type="spellStart"/>
      <w:r>
        <w:rPr>
          <w:spacing w:val="-2"/>
        </w:rPr>
        <w:t>ровья</w:t>
      </w:r>
      <w:proofErr w:type="spellEnd"/>
      <w:r>
        <w:rPr>
          <w:spacing w:val="-2"/>
        </w:rPr>
        <w:t>.</w:t>
      </w:r>
    </w:p>
    <w:p w14:paraId="17CA087D" w14:textId="77777777" w:rsidR="00A43DD8" w:rsidRDefault="00983492" w:rsidP="00983492">
      <w:pPr>
        <w:pStyle w:val="a4"/>
        <w:numPr>
          <w:ilvl w:val="0"/>
          <w:numId w:val="38"/>
        </w:numPr>
        <w:tabs>
          <w:tab w:val="left" w:pos="1229"/>
        </w:tabs>
        <w:spacing w:before="1" w:line="252" w:lineRule="exact"/>
        <w:ind w:left="1229" w:hanging="236"/>
      </w:pPr>
      <w:r>
        <w:t>Физическое</w:t>
      </w:r>
      <w:r>
        <w:rPr>
          <w:spacing w:val="-13"/>
        </w:rPr>
        <w:t xml:space="preserve"> </w:t>
      </w:r>
      <w:r>
        <w:rPr>
          <w:spacing w:val="-2"/>
        </w:rPr>
        <w:t>совершенствование.</w:t>
      </w:r>
    </w:p>
    <w:p w14:paraId="3CB46160" w14:textId="77777777" w:rsidR="00A43DD8" w:rsidRDefault="00983492">
      <w:pPr>
        <w:pStyle w:val="a3"/>
        <w:spacing w:line="252" w:lineRule="exact"/>
        <w:ind w:left="993" w:firstLine="0"/>
        <w:jc w:val="left"/>
      </w:pPr>
      <w:r>
        <w:t>Комплексы</w:t>
      </w:r>
      <w:r>
        <w:rPr>
          <w:spacing w:val="29"/>
        </w:rPr>
        <w:t xml:space="preserve"> </w:t>
      </w:r>
      <w:r>
        <w:t>упражнений</w:t>
      </w:r>
      <w:r>
        <w:rPr>
          <w:spacing w:val="24"/>
        </w:rPr>
        <w:t xml:space="preserve"> </w:t>
      </w:r>
      <w:r>
        <w:t>для</w:t>
      </w:r>
      <w:r>
        <w:rPr>
          <w:spacing w:val="30"/>
        </w:rPr>
        <w:t xml:space="preserve"> </w:t>
      </w:r>
      <w:r>
        <w:t>воспитания</w:t>
      </w:r>
      <w:r>
        <w:rPr>
          <w:spacing w:val="30"/>
        </w:rPr>
        <w:t xml:space="preserve"> </w:t>
      </w:r>
      <w:r>
        <w:t>физических</w:t>
      </w:r>
      <w:r>
        <w:rPr>
          <w:spacing w:val="30"/>
        </w:rPr>
        <w:t xml:space="preserve"> </w:t>
      </w:r>
      <w:r>
        <w:t>качеств</w:t>
      </w:r>
      <w:r>
        <w:rPr>
          <w:spacing w:val="30"/>
        </w:rPr>
        <w:t xml:space="preserve"> </w:t>
      </w:r>
      <w:r>
        <w:t>(ловкости,</w:t>
      </w:r>
      <w:r>
        <w:rPr>
          <w:spacing w:val="27"/>
        </w:rPr>
        <w:t xml:space="preserve"> </w:t>
      </w:r>
      <w:r>
        <w:t>гибкости,</w:t>
      </w:r>
      <w:r>
        <w:rPr>
          <w:spacing w:val="31"/>
        </w:rPr>
        <w:t xml:space="preserve"> </w:t>
      </w:r>
      <w:r>
        <w:rPr>
          <w:spacing w:val="-2"/>
        </w:rPr>
        <w:t>силы,</w:t>
      </w:r>
    </w:p>
    <w:p w14:paraId="6F088207" w14:textId="77777777" w:rsidR="00A43DD8" w:rsidRDefault="00983492">
      <w:pPr>
        <w:pStyle w:val="a3"/>
        <w:spacing w:before="2" w:line="251" w:lineRule="exact"/>
        <w:ind w:firstLine="0"/>
      </w:pPr>
      <w:r>
        <w:rPr>
          <w:spacing w:val="-2"/>
        </w:rPr>
        <w:t>выносливости,</w:t>
      </w:r>
      <w:r>
        <w:rPr>
          <w:spacing w:val="6"/>
        </w:rPr>
        <w:t xml:space="preserve"> </w:t>
      </w:r>
      <w:r>
        <w:rPr>
          <w:spacing w:val="-2"/>
        </w:rPr>
        <w:t>быстроты).</w:t>
      </w:r>
    </w:p>
    <w:p w14:paraId="347144CC" w14:textId="77777777" w:rsidR="00A43DD8" w:rsidRDefault="00983492">
      <w:pPr>
        <w:pStyle w:val="a3"/>
        <w:ind w:right="281"/>
      </w:pPr>
      <w:r>
        <w:t>Комплексы упражнений, формирующие двигательные умения и навыки для реализации технических и тактических действий хоккеиста на траве.</w:t>
      </w:r>
    </w:p>
    <w:p w14:paraId="7869227E" w14:textId="77777777" w:rsidR="00A43DD8" w:rsidRDefault="00983492">
      <w:pPr>
        <w:pStyle w:val="a3"/>
        <w:ind w:right="277"/>
      </w:pPr>
      <w:r>
        <w:t>Комплексы корригирующей гимнастики с использованием специальных хоккейных упражнений. Разминка и ее роль в уроке физической культуры.</w:t>
      </w:r>
    </w:p>
    <w:p w14:paraId="745D3A8D" w14:textId="77777777" w:rsidR="00A43DD8" w:rsidRDefault="00983492">
      <w:pPr>
        <w:pStyle w:val="a3"/>
        <w:ind w:right="276"/>
      </w:pPr>
      <w:r>
        <w:t xml:space="preserve">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w:t>
      </w:r>
      <w:r>
        <w:rPr>
          <w:spacing w:val="-2"/>
        </w:rPr>
        <w:t>скорости.</w:t>
      </w:r>
    </w:p>
    <w:p w14:paraId="379C19F3" w14:textId="77777777" w:rsidR="00A43DD8" w:rsidRDefault="00983492">
      <w:pPr>
        <w:pStyle w:val="a3"/>
        <w:ind w:right="276"/>
      </w:pPr>
      <w:r>
        <w:t>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14:paraId="7A9C5A50" w14:textId="77777777" w:rsidR="00A43DD8" w:rsidRDefault="00983492">
      <w:pPr>
        <w:pStyle w:val="a3"/>
        <w:ind w:right="268"/>
      </w:pPr>
      <w:r>
        <w:t xml:space="preserve">Техника игры вратаря: передвижения короткими шагами, повороты в движении на 180 градусов, бег спиной вперед, лицом вперед; передачи мяча клюшкой, бахилами; отбивания в </w:t>
      </w:r>
      <w:proofErr w:type="gramStart"/>
      <w:r>
        <w:t xml:space="preserve">па- </w:t>
      </w:r>
      <w:proofErr w:type="spellStart"/>
      <w:r>
        <w:t>дении</w:t>
      </w:r>
      <w:proofErr w:type="spellEnd"/>
      <w:proofErr w:type="gramEnd"/>
      <w:r>
        <w:t xml:space="preserve"> бахилами, щитками, блином, шлемом с одновременным движением в сторону (вправо, </w:t>
      </w:r>
      <w:proofErr w:type="spellStart"/>
      <w:r>
        <w:t>вле</w:t>
      </w:r>
      <w:proofErr w:type="spellEnd"/>
      <w:r>
        <w:t xml:space="preserve">- </w:t>
      </w:r>
      <w:r>
        <w:rPr>
          <w:spacing w:val="-4"/>
        </w:rPr>
        <w:t>во).</w:t>
      </w:r>
    </w:p>
    <w:p w14:paraId="5B41A380" w14:textId="77777777" w:rsidR="00A43DD8" w:rsidRDefault="00983492">
      <w:pPr>
        <w:pStyle w:val="a3"/>
        <w:ind w:right="281"/>
      </w:pPr>
      <w:r>
        <w:t>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14:paraId="002A49D5" w14:textId="77777777" w:rsidR="00A43DD8" w:rsidRDefault="00983492">
      <w:pPr>
        <w:pStyle w:val="a3"/>
        <w:ind w:left="993" w:right="4250" w:firstLine="0"/>
        <w:jc w:val="left"/>
      </w:pPr>
      <w:r>
        <w:t>Командные атакующие тактические действия. Тактика</w:t>
      </w:r>
      <w:r>
        <w:rPr>
          <w:spacing w:val="-10"/>
        </w:rPr>
        <w:t xml:space="preserve"> </w:t>
      </w:r>
      <w:r>
        <w:t>игры</w:t>
      </w:r>
      <w:r>
        <w:rPr>
          <w:spacing w:val="-9"/>
        </w:rPr>
        <w:t xml:space="preserve"> </w:t>
      </w:r>
      <w:r>
        <w:t>вратаря.</w:t>
      </w:r>
      <w:r>
        <w:rPr>
          <w:spacing w:val="-9"/>
        </w:rPr>
        <w:t xml:space="preserve"> </w:t>
      </w:r>
      <w:r>
        <w:t>Выбор</w:t>
      </w:r>
      <w:r>
        <w:rPr>
          <w:spacing w:val="-9"/>
        </w:rPr>
        <w:t xml:space="preserve"> </w:t>
      </w:r>
      <w:r>
        <w:t>позиции</w:t>
      </w:r>
      <w:r>
        <w:rPr>
          <w:spacing w:val="-12"/>
        </w:rPr>
        <w:t xml:space="preserve"> </w:t>
      </w:r>
      <w:r>
        <w:t>в</w:t>
      </w:r>
      <w:r>
        <w:rPr>
          <w:spacing w:val="-13"/>
        </w:rPr>
        <w:t xml:space="preserve"> </w:t>
      </w:r>
      <w:r>
        <w:t>воротах.</w:t>
      </w:r>
    </w:p>
    <w:p w14:paraId="715F2C2B" w14:textId="77777777" w:rsidR="00A43DD8" w:rsidRDefault="00983492">
      <w:pPr>
        <w:pStyle w:val="a3"/>
        <w:spacing w:before="1" w:line="252" w:lineRule="exact"/>
        <w:ind w:left="993" w:firstLine="0"/>
        <w:jc w:val="left"/>
      </w:pPr>
      <w:r>
        <w:t>Учебные</w:t>
      </w:r>
      <w:r>
        <w:rPr>
          <w:spacing w:val="-8"/>
        </w:rPr>
        <w:t xml:space="preserve"> </w:t>
      </w:r>
      <w:r>
        <w:t>игры</w:t>
      </w:r>
      <w:r>
        <w:rPr>
          <w:spacing w:val="-8"/>
        </w:rPr>
        <w:t xml:space="preserve"> </w:t>
      </w:r>
      <w:r>
        <w:t>в</w:t>
      </w:r>
      <w:r>
        <w:rPr>
          <w:spacing w:val="-10"/>
        </w:rPr>
        <w:t xml:space="preserve"> </w:t>
      </w:r>
      <w:r>
        <w:t>хоккей</w:t>
      </w:r>
      <w:r>
        <w:rPr>
          <w:spacing w:val="-9"/>
        </w:rPr>
        <w:t xml:space="preserve"> </w:t>
      </w:r>
      <w:r>
        <w:t>на</w:t>
      </w:r>
      <w:r>
        <w:rPr>
          <w:spacing w:val="-8"/>
        </w:rPr>
        <w:t xml:space="preserve"> </w:t>
      </w:r>
      <w:r>
        <w:t>траве.</w:t>
      </w:r>
      <w:r>
        <w:rPr>
          <w:spacing w:val="-8"/>
        </w:rPr>
        <w:t xml:space="preserve"> </w:t>
      </w:r>
      <w:r>
        <w:t>Участие</w:t>
      </w:r>
      <w:r>
        <w:rPr>
          <w:spacing w:val="-9"/>
        </w:rPr>
        <w:t xml:space="preserve"> </w:t>
      </w:r>
      <w:r>
        <w:t>в</w:t>
      </w:r>
      <w:r>
        <w:rPr>
          <w:spacing w:val="-13"/>
        </w:rPr>
        <w:t xml:space="preserve"> </w:t>
      </w:r>
      <w:r>
        <w:t>соревновательной</w:t>
      </w:r>
      <w:r>
        <w:rPr>
          <w:spacing w:val="-7"/>
        </w:rPr>
        <w:t xml:space="preserve"> </w:t>
      </w:r>
      <w:r>
        <w:rPr>
          <w:spacing w:val="-2"/>
        </w:rPr>
        <w:t>деятельности.</w:t>
      </w:r>
    </w:p>
    <w:p w14:paraId="6B2E6BE0" w14:textId="77777777" w:rsidR="00A43DD8" w:rsidRDefault="00983492">
      <w:pPr>
        <w:pStyle w:val="a3"/>
        <w:jc w:val="left"/>
      </w:pPr>
      <w:r>
        <w:t>Содержание</w:t>
      </w:r>
      <w:r>
        <w:rPr>
          <w:spacing w:val="29"/>
        </w:rPr>
        <w:t xml:space="preserve"> </w:t>
      </w:r>
      <w:r>
        <w:t>модуля</w:t>
      </w:r>
      <w:r>
        <w:rPr>
          <w:spacing w:val="27"/>
        </w:rPr>
        <w:t xml:space="preserve"> </w:t>
      </w:r>
      <w:r>
        <w:t>по</w:t>
      </w:r>
      <w:r>
        <w:rPr>
          <w:spacing w:val="28"/>
        </w:rPr>
        <w:t xml:space="preserve"> </w:t>
      </w:r>
      <w:r>
        <w:t>хоккею</w:t>
      </w:r>
      <w:r>
        <w:rPr>
          <w:spacing w:val="29"/>
        </w:rPr>
        <w:t xml:space="preserve"> </w:t>
      </w:r>
      <w:r>
        <w:t>на</w:t>
      </w:r>
      <w:r>
        <w:rPr>
          <w:spacing w:val="28"/>
        </w:rPr>
        <w:t xml:space="preserve"> </w:t>
      </w:r>
      <w:r>
        <w:t>траве</w:t>
      </w:r>
      <w:r>
        <w:rPr>
          <w:spacing w:val="28"/>
        </w:rPr>
        <w:t xml:space="preserve"> </w:t>
      </w:r>
      <w:r>
        <w:t>направлено</w:t>
      </w:r>
      <w:r>
        <w:rPr>
          <w:spacing w:val="27"/>
        </w:rPr>
        <w:t xml:space="preserve"> </w:t>
      </w:r>
      <w:r>
        <w:t xml:space="preserve">на достижение обучающимися </w:t>
      </w:r>
      <w:proofErr w:type="spellStart"/>
      <w:r>
        <w:t>лич</w:t>
      </w:r>
      <w:proofErr w:type="spellEnd"/>
      <w:r>
        <w:t xml:space="preserve">- </w:t>
      </w:r>
      <w:proofErr w:type="spellStart"/>
      <w:r>
        <w:t>ностных</w:t>
      </w:r>
      <w:proofErr w:type="spellEnd"/>
      <w:r>
        <w:t>, метапредметных и предметных результатов обучения.</w:t>
      </w:r>
    </w:p>
    <w:p w14:paraId="6EED5B25" w14:textId="77777777" w:rsidR="00A43DD8" w:rsidRDefault="00A43DD8">
      <w:pPr>
        <w:pStyle w:val="a3"/>
        <w:jc w:val="left"/>
        <w:sectPr w:rsidR="00A43DD8">
          <w:pgSz w:w="11920" w:h="16850"/>
          <w:pgMar w:top="1700" w:right="566" w:bottom="780" w:left="1417" w:header="0" w:footer="597" w:gutter="0"/>
          <w:cols w:space="720"/>
        </w:sectPr>
      </w:pPr>
    </w:p>
    <w:p w14:paraId="22CE9480" w14:textId="77777777" w:rsidR="00A43DD8" w:rsidRDefault="00983492">
      <w:pPr>
        <w:pStyle w:val="a3"/>
        <w:spacing w:before="76"/>
        <w:ind w:right="394"/>
        <w:jc w:val="left"/>
      </w:pPr>
      <w:r>
        <w:t>При</w:t>
      </w:r>
      <w:r>
        <w:rPr>
          <w:spacing w:val="-2"/>
        </w:rPr>
        <w:t xml:space="preserve"> </w:t>
      </w:r>
      <w:r>
        <w:t>изучении</w:t>
      </w:r>
      <w:r>
        <w:rPr>
          <w:spacing w:val="-2"/>
        </w:rPr>
        <w:t xml:space="preserve"> </w:t>
      </w:r>
      <w:r>
        <w:t>модуля</w:t>
      </w:r>
      <w:r>
        <w:rPr>
          <w:spacing w:val="-2"/>
        </w:rPr>
        <w:t xml:space="preserve"> </w:t>
      </w:r>
      <w:r>
        <w:t>по хоккею</w:t>
      </w:r>
      <w:r>
        <w:rPr>
          <w:spacing w:val="-1"/>
        </w:rPr>
        <w:t xml:space="preserve"> </w:t>
      </w:r>
      <w:r>
        <w:t>на</w:t>
      </w:r>
      <w:r>
        <w:rPr>
          <w:spacing w:val="-2"/>
        </w:rPr>
        <w:t xml:space="preserve"> </w:t>
      </w:r>
      <w:r>
        <w:t>траве</w:t>
      </w:r>
      <w:r>
        <w:rPr>
          <w:spacing w:val="-2"/>
        </w:rPr>
        <w:t xml:space="preserve"> </w:t>
      </w:r>
      <w:r>
        <w:t>на</w:t>
      </w:r>
      <w:r>
        <w:rPr>
          <w:spacing w:val="-2"/>
        </w:rPr>
        <w:t xml:space="preserve"> </w:t>
      </w:r>
      <w:r>
        <w:t>уровне</w:t>
      </w:r>
      <w:r>
        <w:rPr>
          <w:spacing w:val="-2"/>
        </w:rPr>
        <w:t xml:space="preserve"> </w:t>
      </w:r>
      <w:r>
        <w:t>основного</w:t>
      </w:r>
      <w:r>
        <w:rPr>
          <w:spacing w:val="-4"/>
        </w:rPr>
        <w:t xml:space="preserve"> </w:t>
      </w:r>
      <w:r>
        <w:t>общего</w:t>
      </w:r>
      <w:r>
        <w:rPr>
          <w:spacing w:val="-2"/>
        </w:rPr>
        <w:t xml:space="preserve"> </w:t>
      </w:r>
      <w:r>
        <w:t>образования</w:t>
      </w:r>
      <w:r>
        <w:rPr>
          <w:spacing w:val="-3"/>
        </w:rPr>
        <w:t xml:space="preserve"> </w:t>
      </w:r>
      <w:r>
        <w:t>у</w:t>
      </w:r>
      <w:r>
        <w:rPr>
          <w:spacing w:val="-5"/>
        </w:rPr>
        <w:t xml:space="preserve"> </w:t>
      </w:r>
      <w:proofErr w:type="spellStart"/>
      <w:r>
        <w:t>обу</w:t>
      </w:r>
      <w:proofErr w:type="spellEnd"/>
      <w:r>
        <w:t xml:space="preserve">- </w:t>
      </w:r>
      <w:proofErr w:type="spellStart"/>
      <w:r>
        <w:t>чающихся</w:t>
      </w:r>
      <w:proofErr w:type="spellEnd"/>
      <w:r>
        <w:t xml:space="preserve"> будут сформированы следующие </w:t>
      </w:r>
      <w:r>
        <w:rPr>
          <w:b/>
        </w:rPr>
        <w:t>личностные результаты</w:t>
      </w:r>
      <w:r>
        <w:t>:</w:t>
      </w:r>
    </w:p>
    <w:p w14:paraId="6A23C84A" w14:textId="77777777" w:rsidR="00A43DD8" w:rsidRDefault="00983492" w:rsidP="00983492">
      <w:pPr>
        <w:pStyle w:val="a4"/>
        <w:numPr>
          <w:ilvl w:val="0"/>
          <w:numId w:val="37"/>
        </w:numPr>
        <w:tabs>
          <w:tab w:val="left" w:pos="1275"/>
        </w:tabs>
        <w:ind w:right="572" w:firstLine="707"/>
        <w:jc w:val="left"/>
      </w:pPr>
      <w:r>
        <w:t>воспитание</w:t>
      </w:r>
      <w:r>
        <w:rPr>
          <w:spacing w:val="-4"/>
        </w:rPr>
        <w:t xml:space="preserve"> </w:t>
      </w:r>
      <w:r>
        <w:t>патриотизма,</w:t>
      </w:r>
      <w:r>
        <w:rPr>
          <w:spacing w:val="-12"/>
        </w:rPr>
        <w:t xml:space="preserve"> </w:t>
      </w:r>
      <w:r>
        <w:t>уважения</w:t>
      </w:r>
      <w:r>
        <w:rPr>
          <w:spacing w:val="-7"/>
        </w:rPr>
        <w:t xml:space="preserve"> </w:t>
      </w:r>
      <w:r>
        <w:t>к</w:t>
      </w:r>
      <w:r>
        <w:rPr>
          <w:spacing w:val="-4"/>
        </w:rPr>
        <w:t xml:space="preserve"> </w:t>
      </w:r>
      <w:r>
        <w:t>Отечеству</w:t>
      </w:r>
      <w:r>
        <w:rPr>
          <w:spacing w:val="-11"/>
        </w:rPr>
        <w:t xml:space="preserve"> </w:t>
      </w:r>
      <w:r>
        <w:t>через</w:t>
      </w:r>
      <w:r>
        <w:rPr>
          <w:spacing w:val="-7"/>
        </w:rPr>
        <w:t xml:space="preserve"> </w:t>
      </w:r>
      <w:r>
        <w:t>знание</w:t>
      </w:r>
      <w:r>
        <w:rPr>
          <w:spacing w:val="-5"/>
        </w:rPr>
        <w:t xml:space="preserve"> </w:t>
      </w:r>
      <w:r>
        <w:t>истории</w:t>
      </w:r>
      <w:r>
        <w:rPr>
          <w:spacing w:val="-8"/>
        </w:rPr>
        <w:t xml:space="preserve"> </w:t>
      </w:r>
      <w:r>
        <w:t>и</w:t>
      </w:r>
      <w:r>
        <w:rPr>
          <w:spacing w:val="-5"/>
        </w:rPr>
        <w:t xml:space="preserve"> </w:t>
      </w:r>
      <w:r>
        <w:t>современного состояния развития хоккея, включая региональный, всероссийский и международный уровни;</w:t>
      </w:r>
    </w:p>
    <w:p w14:paraId="79C7BE42" w14:textId="77777777" w:rsidR="00A43DD8" w:rsidRDefault="00983492" w:rsidP="00983492">
      <w:pPr>
        <w:pStyle w:val="a4"/>
        <w:numPr>
          <w:ilvl w:val="0"/>
          <w:numId w:val="37"/>
        </w:numPr>
        <w:tabs>
          <w:tab w:val="left" w:pos="1275"/>
        </w:tabs>
        <w:ind w:right="317" w:firstLine="707"/>
        <w:jc w:val="left"/>
      </w:pPr>
      <w:r>
        <w:t>формирование</w:t>
      </w:r>
      <w:r>
        <w:rPr>
          <w:spacing w:val="-15"/>
        </w:rPr>
        <w:t xml:space="preserve"> </w:t>
      </w:r>
      <w:r>
        <w:t>готовности</w:t>
      </w:r>
      <w:r>
        <w:rPr>
          <w:spacing w:val="-14"/>
        </w:rPr>
        <w:t xml:space="preserve"> </w:t>
      </w:r>
      <w:r>
        <w:t>обучающихся</w:t>
      </w:r>
      <w:r>
        <w:rPr>
          <w:spacing w:val="-14"/>
        </w:rPr>
        <w:t xml:space="preserve"> </w:t>
      </w:r>
      <w:r>
        <w:t>к</w:t>
      </w:r>
      <w:r>
        <w:rPr>
          <w:spacing w:val="-16"/>
        </w:rPr>
        <w:t xml:space="preserve"> </w:t>
      </w:r>
      <w:r>
        <w:t>саморазвитию</w:t>
      </w:r>
      <w:r>
        <w:rPr>
          <w:spacing w:val="-14"/>
        </w:rPr>
        <w:t xml:space="preserve"> </w:t>
      </w:r>
      <w:r>
        <w:t>и</w:t>
      </w:r>
      <w:r>
        <w:rPr>
          <w:spacing w:val="-13"/>
        </w:rPr>
        <w:t xml:space="preserve"> </w:t>
      </w:r>
      <w:r>
        <w:t>самообразованию,</w:t>
      </w:r>
      <w:r>
        <w:rPr>
          <w:spacing w:val="-14"/>
        </w:rPr>
        <w:t xml:space="preserve"> </w:t>
      </w:r>
      <w:r>
        <w:t xml:space="preserve">мотивации и осознанному выбору индивидуальной траектории образования средствами хоккея </w:t>
      </w:r>
      <w:proofErr w:type="spellStart"/>
      <w:r>
        <w:t>профессио</w:t>
      </w:r>
      <w:proofErr w:type="spellEnd"/>
      <w:r>
        <w:t xml:space="preserve">- </w:t>
      </w:r>
      <w:proofErr w:type="spellStart"/>
      <w:r>
        <w:t>нальных</w:t>
      </w:r>
      <w:proofErr w:type="spellEnd"/>
      <w:r>
        <w:t xml:space="preserve"> предпочтений в области физической культуры и спорта;</w:t>
      </w:r>
    </w:p>
    <w:p w14:paraId="7EDAE215" w14:textId="77777777" w:rsidR="00A43DD8" w:rsidRDefault="00983492" w:rsidP="00983492">
      <w:pPr>
        <w:pStyle w:val="a4"/>
        <w:numPr>
          <w:ilvl w:val="0"/>
          <w:numId w:val="37"/>
        </w:numPr>
        <w:tabs>
          <w:tab w:val="left" w:pos="1275"/>
        </w:tabs>
        <w:ind w:right="324" w:firstLine="707"/>
        <w:jc w:val="left"/>
      </w:pPr>
      <w:r>
        <w:t>формирование</w:t>
      </w:r>
      <w:r>
        <w:rPr>
          <w:spacing w:val="-13"/>
        </w:rPr>
        <w:t xml:space="preserve"> </w:t>
      </w:r>
      <w:r>
        <w:t>осознанного,</w:t>
      </w:r>
      <w:r>
        <w:rPr>
          <w:spacing w:val="-10"/>
        </w:rPr>
        <w:t xml:space="preserve"> </w:t>
      </w:r>
      <w:r>
        <w:t>уважительного</w:t>
      </w:r>
      <w:r>
        <w:rPr>
          <w:spacing w:val="-9"/>
        </w:rPr>
        <w:t xml:space="preserve"> </w:t>
      </w:r>
      <w:r>
        <w:t>и</w:t>
      </w:r>
      <w:r>
        <w:rPr>
          <w:spacing w:val="-11"/>
        </w:rPr>
        <w:t xml:space="preserve"> </w:t>
      </w:r>
      <w:r>
        <w:t>доброжелательного</w:t>
      </w:r>
      <w:r>
        <w:rPr>
          <w:spacing w:val="-9"/>
        </w:rPr>
        <w:t xml:space="preserve"> </w:t>
      </w:r>
      <w:r>
        <w:t>общения</w:t>
      </w:r>
      <w:r>
        <w:rPr>
          <w:spacing w:val="-11"/>
        </w:rPr>
        <w:t xml:space="preserve"> </w:t>
      </w:r>
      <w:r>
        <w:t>в</w:t>
      </w:r>
      <w:r>
        <w:rPr>
          <w:spacing w:val="-14"/>
        </w:rPr>
        <w:t xml:space="preserve"> </w:t>
      </w:r>
      <w:r>
        <w:t>команде,</w:t>
      </w:r>
      <w:r>
        <w:rPr>
          <w:spacing w:val="-10"/>
        </w:rPr>
        <w:t xml:space="preserve"> </w:t>
      </w:r>
      <w:r>
        <w:t>со сверстниками и педагогами;</w:t>
      </w:r>
    </w:p>
    <w:p w14:paraId="2E20466D" w14:textId="77777777" w:rsidR="00A43DD8" w:rsidRDefault="00983492" w:rsidP="00983492">
      <w:pPr>
        <w:pStyle w:val="a4"/>
        <w:numPr>
          <w:ilvl w:val="0"/>
          <w:numId w:val="37"/>
        </w:numPr>
        <w:tabs>
          <w:tab w:val="left" w:pos="1275"/>
        </w:tabs>
        <w:ind w:right="617" w:firstLine="707"/>
      </w:pPr>
      <w:r>
        <w:t>владение</w:t>
      </w:r>
      <w:r>
        <w:rPr>
          <w:spacing w:val="-6"/>
        </w:rPr>
        <w:t xml:space="preserve"> </w:t>
      </w:r>
      <w:r>
        <w:t>умением</w:t>
      </w:r>
      <w:r>
        <w:rPr>
          <w:spacing w:val="-9"/>
        </w:rPr>
        <w:t xml:space="preserve"> </w:t>
      </w:r>
      <w:r>
        <w:t>вести</w:t>
      </w:r>
      <w:r>
        <w:rPr>
          <w:spacing w:val="-11"/>
        </w:rPr>
        <w:t xml:space="preserve"> </w:t>
      </w:r>
      <w:r>
        <w:t>дискуссию,</w:t>
      </w:r>
      <w:r>
        <w:rPr>
          <w:spacing w:val="-8"/>
        </w:rPr>
        <w:t xml:space="preserve"> </w:t>
      </w:r>
      <w:r>
        <w:t>обсуждать</w:t>
      </w:r>
      <w:r>
        <w:rPr>
          <w:spacing w:val="-6"/>
        </w:rPr>
        <w:t xml:space="preserve"> </w:t>
      </w:r>
      <w:r>
        <w:t>содержание</w:t>
      </w:r>
      <w:r>
        <w:rPr>
          <w:spacing w:val="-5"/>
        </w:rPr>
        <w:t xml:space="preserve"> </w:t>
      </w:r>
      <w:r>
        <w:t>и</w:t>
      </w:r>
      <w:r>
        <w:rPr>
          <w:spacing w:val="-7"/>
        </w:rPr>
        <w:t xml:space="preserve"> </w:t>
      </w:r>
      <w:r>
        <w:t>результаты</w:t>
      </w:r>
      <w:r>
        <w:rPr>
          <w:spacing w:val="-7"/>
        </w:rPr>
        <w:t xml:space="preserve"> </w:t>
      </w:r>
      <w:r>
        <w:t>совместной деятельности, находить компромиссы при принятии общих решений;</w:t>
      </w:r>
    </w:p>
    <w:p w14:paraId="273A94BF" w14:textId="77777777" w:rsidR="00A43DD8" w:rsidRDefault="00983492" w:rsidP="00983492">
      <w:pPr>
        <w:pStyle w:val="a4"/>
        <w:numPr>
          <w:ilvl w:val="0"/>
          <w:numId w:val="37"/>
        </w:numPr>
        <w:tabs>
          <w:tab w:val="left" w:pos="1275"/>
        </w:tabs>
        <w:ind w:right="560" w:firstLine="707"/>
      </w:pPr>
      <w:r>
        <w:t>формирование нравственного поведения, осознанного и ответственного отношения к собственным</w:t>
      </w:r>
      <w:r>
        <w:rPr>
          <w:spacing w:val="-7"/>
        </w:rPr>
        <w:t xml:space="preserve"> </w:t>
      </w:r>
      <w:r>
        <w:t>поступкам,</w:t>
      </w:r>
      <w:r>
        <w:rPr>
          <w:spacing w:val="-11"/>
        </w:rPr>
        <w:t xml:space="preserve"> </w:t>
      </w:r>
      <w:r>
        <w:t>моральной</w:t>
      </w:r>
      <w:r>
        <w:rPr>
          <w:spacing w:val="-10"/>
        </w:rPr>
        <w:t xml:space="preserve"> </w:t>
      </w:r>
      <w:r>
        <w:t>компетентности</w:t>
      </w:r>
      <w:r>
        <w:rPr>
          <w:spacing w:val="-7"/>
        </w:rPr>
        <w:t xml:space="preserve"> </w:t>
      </w:r>
      <w:r>
        <w:t>в</w:t>
      </w:r>
      <w:r>
        <w:rPr>
          <w:spacing w:val="-8"/>
        </w:rPr>
        <w:t xml:space="preserve"> </w:t>
      </w:r>
      <w:r>
        <w:t>решении</w:t>
      </w:r>
      <w:r>
        <w:rPr>
          <w:spacing w:val="-4"/>
        </w:rPr>
        <w:t xml:space="preserve"> </w:t>
      </w:r>
      <w:r>
        <w:t>проблем</w:t>
      </w:r>
      <w:r>
        <w:rPr>
          <w:spacing w:val="-5"/>
        </w:rPr>
        <w:t xml:space="preserve"> </w:t>
      </w:r>
      <w:r>
        <w:t>в</w:t>
      </w:r>
      <w:r>
        <w:rPr>
          <w:spacing w:val="-8"/>
        </w:rPr>
        <w:t xml:space="preserve"> </w:t>
      </w:r>
      <w:r>
        <w:t>процессе</w:t>
      </w:r>
      <w:r>
        <w:rPr>
          <w:spacing w:val="-4"/>
        </w:rPr>
        <w:t xml:space="preserve"> </w:t>
      </w:r>
      <w:r>
        <w:t>занятий</w:t>
      </w:r>
      <w:r>
        <w:rPr>
          <w:spacing w:val="-5"/>
        </w:rPr>
        <w:t xml:space="preserve"> </w:t>
      </w:r>
      <w:proofErr w:type="gramStart"/>
      <w:r>
        <w:t xml:space="preserve">фи- </w:t>
      </w:r>
      <w:proofErr w:type="spellStart"/>
      <w:r>
        <w:t>зической</w:t>
      </w:r>
      <w:proofErr w:type="spellEnd"/>
      <w:proofErr w:type="gramEnd"/>
      <w:r>
        <w:t xml:space="preserve"> культурой, игровой и соревновательной деятельности по хоккею на траве;</w:t>
      </w:r>
    </w:p>
    <w:p w14:paraId="0D69325D" w14:textId="77777777" w:rsidR="00A43DD8" w:rsidRDefault="00983492" w:rsidP="00983492">
      <w:pPr>
        <w:pStyle w:val="a4"/>
        <w:numPr>
          <w:ilvl w:val="0"/>
          <w:numId w:val="37"/>
        </w:numPr>
        <w:tabs>
          <w:tab w:val="left" w:pos="1275"/>
        </w:tabs>
        <w:ind w:right="371" w:firstLine="707"/>
      </w:pPr>
      <w:r>
        <w:t>формирование</w:t>
      </w:r>
      <w:r>
        <w:rPr>
          <w:spacing w:val="-1"/>
        </w:rPr>
        <w:t xml:space="preserve"> </w:t>
      </w:r>
      <w:r>
        <w:t>ценности</w:t>
      </w:r>
      <w:r>
        <w:rPr>
          <w:spacing w:val="-1"/>
        </w:rPr>
        <w:t xml:space="preserve"> </w:t>
      </w:r>
      <w:r>
        <w:t>здорового</w:t>
      </w:r>
      <w:r>
        <w:rPr>
          <w:spacing w:val="-2"/>
        </w:rPr>
        <w:t xml:space="preserve"> </w:t>
      </w:r>
      <w:r>
        <w:t>и</w:t>
      </w:r>
      <w:r>
        <w:rPr>
          <w:spacing w:val="-5"/>
        </w:rPr>
        <w:t xml:space="preserve"> </w:t>
      </w:r>
      <w:r>
        <w:t>безопасного образа</w:t>
      </w:r>
      <w:r>
        <w:rPr>
          <w:spacing w:val="-4"/>
        </w:rPr>
        <w:t xml:space="preserve"> </w:t>
      </w:r>
      <w:r>
        <w:t xml:space="preserve">жизни, усвоение правил инди- </w:t>
      </w:r>
      <w:proofErr w:type="spellStart"/>
      <w:r>
        <w:t>видуального</w:t>
      </w:r>
      <w:proofErr w:type="spellEnd"/>
      <w:r>
        <w:t xml:space="preserve"> и коллективного безопасного поведения</w:t>
      </w:r>
      <w:r>
        <w:rPr>
          <w:spacing w:val="-1"/>
        </w:rPr>
        <w:t xml:space="preserve"> </w:t>
      </w:r>
      <w:r>
        <w:t>в</w:t>
      </w:r>
      <w:r>
        <w:rPr>
          <w:spacing w:val="-1"/>
        </w:rPr>
        <w:t xml:space="preserve"> </w:t>
      </w:r>
      <w:r>
        <w:t xml:space="preserve">учебной, соревновательной, досуговой </w:t>
      </w:r>
      <w:proofErr w:type="gramStart"/>
      <w:r>
        <w:t xml:space="preserve">де- </w:t>
      </w:r>
      <w:proofErr w:type="spellStart"/>
      <w:r>
        <w:t>ятельности</w:t>
      </w:r>
      <w:proofErr w:type="spellEnd"/>
      <w:proofErr w:type="gramEnd"/>
      <w:r>
        <w:t xml:space="preserve"> и чрезвычайных ситуациях.</w:t>
      </w:r>
    </w:p>
    <w:p w14:paraId="17BDDE7F" w14:textId="77777777" w:rsidR="00A43DD8" w:rsidRDefault="00983492">
      <w:pPr>
        <w:pStyle w:val="a3"/>
        <w:ind w:right="272"/>
      </w:pPr>
      <w:r>
        <w:t xml:space="preserve">При изучении модуля по хоккею на траве на уровне основного общего образования у </w:t>
      </w:r>
      <w:proofErr w:type="spellStart"/>
      <w:r>
        <w:t>обу</w:t>
      </w:r>
      <w:proofErr w:type="spellEnd"/>
      <w:r>
        <w:t xml:space="preserve">- </w:t>
      </w:r>
      <w:proofErr w:type="spellStart"/>
      <w:r>
        <w:t>чающихся</w:t>
      </w:r>
      <w:proofErr w:type="spellEnd"/>
      <w:r>
        <w:t xml:space="preserve"> будут сформированы следующие </w:t>
      </w:r>
      <w:r>
        <w:rPr>
          <w:b/>
        </w:rPr>
        <w:t>метапредметные результаты</w:t>
      </w:r>
      <w:r>
        <w:t>:</w:t>
      </w:r>
    </w:p>
    <w:p w14:paraId="6A0D7744" w14:textId="77777777" w:rsidR="00A43DD8" w:rsidRDefault="00983492" w:rsidP="00983492">
      <w:pPr>
        <w:pStyle w:val="a4"/>
        <w:numPr>
          <w:ilvl w:val="0"/>
          <w:numId w:val="37"/>
        </w:numPr>
        <w:tabs>
          <w:tab w:val="left" w:pos="1275"/>
        </w:tabs>
        <w:ind w:right="487" w:firstLine="707"/>
      </w:pPr>
      <w:r>
        <w:t>умение самостоятельно определять цели своего обучения средствами хоккея на траве, ставить</w:t>
      </w:r>
      <w:r>
        <w:rPr>
          <w:spacing w:val="-1"/>
        </w:rPr>
        <w:t xml:space="preserve"> </w:t>
      </w:r>
      <w:r>
        <w:t>и</w:t>
      </w:r>
      <w:r>
        <w:rPr>
          <w:spacing w:val="-2"/>
        </w:rPr>
        <w:t xml:space="preserve"> </w:t>
      </w:r>
      <w:r>
        <w:t>формулировать</w:t>
      </w:r>
      <w:r>
        <w:rPr>
          <w:spacing w:val="-3"/>
        </w:rPr>
        <w:t xml:space="preserve"> </w:t>
      </w:r>
      <w:r>
        <w:t>для</w:t>
      </w:r>
      <w:r>
        <w:rPr>
          <w:spacing w:val="-2"/>
        </w:rPr>
        <w:t xml:space="preserve"> </w:t>
      </w:r>
      <w:r>
        <w:t>себя</w:t>
      </w:r>
      <w:r>
        <w:rPr>
          <w:spacing w:val="-2"/>
        </w:rPr>
        <w:t xml:space="preserve"> </w:t>
      </w:r>
      <w:r>
        <w:t>новые задачи</w:t>
      </w:r>
      <w:r>
        <w:rPr>
          <w:spacing w:val="-2"/>
        </w:rPr>
        <w:t xml:space="preserve"> </w:t>
      </w:r>
      <w:r>
        <w:t>в</w:t>
      </w:r>
      <w:r>
        <w:rPr>
          <w:spacing w:val="-2"/>
        </w:rPr>
        <w:t xml:space="preserve"> </w:t>
      </w:r>
      <w:r>
        <w:t>обучении,</w:t>
      </w:r>
      <w:r>
        <w:rPr>
          <w:spacing w:val="-2"/>
        </w:rPr>
        <w:t xml:space="preserve"> </w:t>
      </w:r>
      <w:r>
        <w:t>развивать мотивы</w:t>
      </w:r>
      <w:r>
        <w:rPr>
          <w:spacing w:val="-1"/>
        </w:rPr>
        <w:t xml:space="preserve"> </w:t>
      </w:r>
      <w:r>
        <w:t>и</w:t>
      </w:r>
      <w:r>
        <w:rPr>
          <w:spacing w:val="-2"/>
        </w:rPr>
        <w:t xml:space="preserve"> </w:t>
      </w:r>
      <w:r>
        <w:t>интересы своей познавательной деятельности в физкультурно-спортивном направлении;</w:t>
      </w:r>
    </w:p>
    <w:p w14:paraId="21A55056" w14:textId="77777777" w:rsidR="00A43DD8" w:rsidRDefault="00983492" w:rsidP="00983492">
      <w:pPr>
        <w:pStyle w:val="a4"/>
        <w:numPr>
          <w:ilvl w:val="0"/>
          <w:numId w:val="37"/>
        </w:numPr>
        <w:tabs>
          <w:tab w:val="left" w:pos="1275"/>
        </w:tabs>
        <w:ind w:right="486" w:firstLine="707"/>
      </w:pPr>
      <w:r>
        <w:t>умение</w:t>
      </w:r>
      <w:r>
        <w:rPr>
          <w:spacing w:val="-5"/>
        </w:rPr>
        <w:t xml:space="preserve"> </w:t>
      </w:r>
      <w:r>
        <w:t>самостоятельно</w:t>
      </w:r>
      <w:r>
        <w:rPr>
          <w:spacing w:val="-6"/>
        </w:rPr>
        <w:t xml:space="preserve"> </w:t>
      </w:r>
      <w:r>
        <w:t>планировать</w:t>
      </w:r>
      <w:r>
        <w:rPr>
          <w:spacing w:val="-5"/>
        </w:rPr>
        <w:t xml:space="preserve"> </w:t>
      </w:r>
      <w:r>
        <w:t>пути</w:t>
      </w:r>
      <w:r>
        <w:rPr>
          <w:spacing w:val="-8"/>
        </w:rPr>
        <w:t xml:space="preserve"> </w:t>
      </w:r>
      <w:r>
        <w:t>достижения</w:t>
      </w:r>
      <w:r>
        <w:rPr>
          <w:spacing w:val="-8"/>
        </w:rPr>
        <w:t xml:space="preserve"> </w:t>
      </w:r>
      <w:r>
        <w:t>целей,</w:t>
      </w:r>
      <w:r>
        <w:rPr>
          <w:spacing w:val="-6"/>
        </w:rPr>
        <w:t xml:space="preserve"> </w:t>
      </w:r>
      <w:r>
        <w:t>в</w:t>
      </w:r>
      <w:r>
        <w:rPr>
          <w:spacing w:val="-8"/>
        </w:rPr>
        <w:t xml:space="preserve"> </w:t>
      </w:r>
      <w:r>
        <w:t>том</w:t>
      </w:r>
      <w:r>
        <w:rPr>
          <w:spacing w:val="-8"/>
        </w:rPr>
        <w:t xml:space="preserve"> </w:t>
      </w:r>
      <w:r>
        <w:t>числе</w:t>
      </w:r>
      <w:r>
        <w:rPr>
          <w:spacing w:val="-8"/>
        </w:rPr>
        <w:t xml:space="preserve"> </w:t>
      </w:r>
      <w:proofErr w:type="gramStart"/>
      <w:r>
        <w:t xml:space="preserve">альтернатив- </w:t>
      </w:r>
      <w:proofErr w:type="spellStart"/>
      <w:r>
        <w:t>ные</w:t>
      </w:r>
      <w:proofErr w:type="spellEnd"/>
      <w:proofErr w:type="gramEnd"/>
      <w:r>
        <w:t>,</w:t>
      </w:r>
      <w:r>
        <w:rPr>
          <w:spacing w:val="-1"/>
        </w:rPr>
        <w:t xml:space="preserve"> </w:t>
      </w:r>
      <w:r>
        <w:t>осознанно</w:t>
      </w:r>
      <w:r>
        <w:rPr>
          <w:spacing w:val="-1"/>
        </w:rPr>
        <w:t xml:space="preserve"> </w:t>
      </w:r>
      <w:r>
        <w:t>выбирать</w:t>
      </w:r>
      <w:r>
        <w:rPr>
          <w:spacing w:val="-5"/>
        </w:rPr>
        <w:t xml:space="preserve"> </w:t>
      </w:r>
      <w:r>
        <w:t>наиболее</w:t>
      </w:r>
      <w:r>
        <w:rPr>
          <w:spacing w:val="-1"/>
        </w:rPr>
        <w:t xml:space="preserve"> </w:t>
      </w:r>
      <w:r>
        <w:t>эффективные</w:t>
      </w:r>
      <w:r>
        <w:rPr>
          <w:spacing w:val="-1"/>
        </w:rPr>
        <w:t xml:space="preserve"> </w:t>
      </w:r>
      <w:r>
        <w:t>способы</w:t>
      </w:r>
      <w:r>
        <w:rPr>
          <w:spacing w:val="-3"/>
        </w:rPr>
        <w:t xml:space="preserve"> </w:t>
      </w:r>
      <w:r>
        <w:t>решения</w:t>
      </w:r>
      <w:r>
        <w:rPr>
          <w:spacing w:val="-2"/>
        </w:rPr>
        <w:t xml:space="preserve"> </w:t>
      </w:r>
      <w:r>
        <w:t>задач</w:t>
      </w:r>
      <w:r>
        <w:rPr>
          <w:spacing w:val="-1"/>
        </w:rPr>
        <w:t xml:space="preserve"> </w:t>
      </w:r>
      <w:r>
        <w:t>в</w:t>
      </w:r>
      <w:r>
        <w:rPr>
          <w:spacing w:val="-3"/>
        </w:rPr>
        <w:t xml:space="preserve"> </w:t>
      </w:r>
      <w:r>
        <w:t>учебной,</w:t>
      </w:r>
      <w:r>
        <w:rPr>
          <w:spacing w:val="-1"/>
        </w:rPr>
        <w:t xml:space="preserve"> </w:t>
      </w:r>
      <w:r>
        <w:t>игровой,</w:t>
      </w:r>
      <w:r>
        <w:rPr>
          <w:spacing w:val="-1"/>
        </w:rPr>
        <w:t xml:space="preserve"> </w:t>
      </w:r>
      <w:r>
        <w:t xml:space="preserve">со- </w:t>
      </w:r>
      <w:proofErr w:type="spellStart"/>
      <w:r>
        <w:t>ревновательной</w:t>
      </w:r>
      <w:proofErr w:type="spellEnd"/>
      <w:r>
        <w:t xml:space="preserve"> и</w:t>
      </w:r>
      <w:r>
        <w:rPr>
          <w:spacing w:val="-2"/>
        </w:rPr>
        <w:t xml:space="preserve"> </w:t>
      </w:r>
      <w:r>
        <w:t>досуговой деятельности, оценивать собственные возможности и правильность выполнения задач;</w:t>
      </w:r>
    </w:p>
    <w:p w14:paraId="5E07A48B" w14:textId="77777777" w:rsidR="00A43DD8" w:rsidRDefault="00983492" w:rsidP="00983492">
      <w:pPr>
        <w:pStyle w:val="a4"/>
        <w:numPr>
          <w:ilvl w:val="0"/>
          <w:numId w:val="37"/>
        </w:numPr>
        <w:tabs>
          <w:tab w:val="left" w:pos="1275"/>
        </w:tabs>
        <w:ind w:right="400" w:firstLine="707"/>
        <w:jc w:val="left"/>
      </w:pPr>
      <w:r>
        <w:t>умение</w:t>
      </w:r>
      <w:r>
        <w:rPr>
          <w:spacing w:val="-8"/>
        </w:rPr>
        <w:t xml:space="preserve"> </w:t>
      </w:r>
      <w:r>
        <w:t>соотносить</w:t>
      </w:r>
      <w:r>
        <w:rPr>
          <w:spacing w:val="-8"/>
        </w:rPr>
        <w:t xml:space="preserve"> </w:t>
      </w:r>
      <w:r>
        <w:t>собственные</w:t>
      </w:r>
      <w:r>
        <w:rPr>
          <w:spacing w:val="-7"/>
        </w:rPr>
        <w:t xml:space="preserve"> </w:t>
      </w:r>
      <w:r>
        <w:t>действия</w:t>
      </w:r>
      <w:r>
        <w:rPr>
          <w:spacing w:val="-12"/>
        </w:rPr>
        <w:t xml:space="preserve"> </w:t>
      </w:r>
      <w:r>
        <w:t>с</w:t>
      </w:r>
      <w:r>
        <w:rPr>
          <w:spacing w:val="-8"/>
        </w:rPr>
        <w:t xml:space="preserve"> </w:t>
      </w:r>
      <w:r>
        <w:t>планируемыми</w:t>
      </w:r>
      <w:r>
        <w:rPr>
          <w:spacing w:val="-10"/>
        </w:rPr>
        <w:t xml:space="preserve"> </w:t>
      </w:r>
      <w:r>
        <w:t>результатами,</w:t>
      </w:r>
      <w:r>
        <w:rPr>
          <w:spacing w:val="-8"/>
        </w:rPr>
        <w:t xml:space="preserve"> </w:t>
      </w:r>
      <w:r>
        <w:t>осуществлять контроль</w:t>
      </w:r>
      <w:r>
        <w:rPr>
          <w:spacing w:val="-7"/>
        </w:rPr>
        <w:t xml:space="preserve"> </w:t>
      </w:r>
      <w:r>
        <w:t>своей</w:t>
      </w:r>
      <w:r>
        <w:rPr>
          <w:spacing w:val="-5"/>
        </w:rPr>
        <w:t xml:space="preserve"> </w:t>
      </w:r>
      <w:r>
        <w:t>деятельности</w:t>
      </w:r>
      <w:r>
        <w:rPr>
          <w:spacing w:val="-4"/>
        </w:rPr>
        <w:t xml:space="preserve"> </w:t>
      </w:r>
      <w:r>
        <w:t>в</w:t>
      </w:r>
      <w:r>
        <w:rPr>
          <w:spacing w:val="-8"/>
        </w:rPr>
        <w:t xml:space="preserve"> </w:t>
      </w:r>
      <w:r>
        <w:t>процессе</w:t>
      </w:r>
      <w:r>
        <w:rPr>
          <w:spacing w:val="-3"/>
        </w:rPr>
        <w:t xml:space="preserve"> </w:t>
      </w:r>
      <w:r>
        <w:t>достижения</w:t>
      </w:r>
      <w:r>
        <w:rPr>
          <w:spacing w:val="-5"/>
        </w:rPr>
        <w:t xml:space="preserve"> </w:t>
      </w:r>
      <w:r>
        <w:t>результатов</w:t>
      </w:r>
      <w:r>
        <w:rPr>
          <w:spacing w:val="-8"/>
        </w:rPr>
        <w:t xml:space="preserve"> </w:t>
      </w:r>
      <w:r>
        <w:t>в</w:t>
      </w:r>
      <w:r>
        <w:rPr>
          <w:spacing w:val="-6"/>
        </w:rPr>
        <w:t xml:space="preserve"> </w:t>
      </w:r>
      <w:r>
        <w:t>учебной,</w:t>
      </w:r>
      <w:r>
        <w:rPr>
          <w:spacing w:val="-4"/>
        </w:rPr>
        <w:t xml:space="preserve"> </w:t>
      </w:r>
      <w:r>
        <w:t>игровой</w:t>
      </w:r>
      <w:r>
        <w:rPr>
          <w:spacing w:val="-5"/>
        </w:rPr>
        <w:t xml:space="preserve"> </w:t>
      </w:r>
      <w:r>
        <w:t>и</w:t>
      </w:r>
      <w:r>
        <w:rPr>
          <w:spacing w:val="-5"/>
        </w:rPr>
        <w:t xml:space="preserve"> </w:t>
      </w:r>
      <w:proofErr w:type="spellStart"/>
      <w:proofErr w:type="gramStart"/>
      <w:r>
        <w:t>соревнова</w:t>
      </w:r>
      <w:proofErr w:type="spellEnd"/>
      <w:r>
        <w:t>- тельной</w:t>
      </w:r>
      <w:proofErr w:type="gramEnd"/>
      <w:r>
        <w:t xml:space="preserve"> деятельности, определять способы действий в рамках предложенных условий и </w:t>
      </w:r>
      <w:proofErr w:type="spellStart"/>
      <w:r>
        <w:t>требова</w:t>
      </w:r>
      <w:proofErr w:type="spellEnd"/>
      <w:r>
        <w:t xml:space="preserve">- </w:t>
      </w:r>
      <w:proofErr w:type="spellStart"/>
      <w:r>
        <w:t>ний</w:t>
      </w:r>
      <w:proofErr w:type="spellEnd"/>
      <w:r>
        <w:t>, корректировать свои действия в соответствии с изменяющейся ситуацией;</w:t>
      </w:r>
    </w:p>
    <w:p w14:paraId="66405644" w14:textId="77777777" w:rsidR="00A43DD8" w:rsidRDefault="00983492" w:rsidP="00983492">
      <w:pPr>
        <w:pStyle w:val="a4"/>
        <w:numPr>
          <w:ilvl w:val="0"/>
          <w:numId w:val="37"/>
        </w:numPr>
        <w:tabs>
          <w:tab w:val="left" w:pos="1275"/>
        </w:tabs>
        <w:ind w:right="765" w:firstLine="707"/>
        <w:jc w:val="left"/>
      </w:pPr>
      <w:r>
        <w:t>владение</w:t>
      </w:r>
      <w:r>
        <w:rPr>
          <w:spacing w:val="-7"/>
        </w:rPr>
        <w:t xml:space="preserve"> </w:t>
      </w:r>
      <w:r>
        <w:t>основами</w:t>
      </w:r>
      <w:r>
        <w:rPr>
          <w:spacing w:val="-11"/>
        </w:rPr>
        <w:t xml:space="preserve"> </w:t>
      </w:r>
      <w:r>
        <w:t>самоконтроля,</w:t>
      </w:r>
      <w:r>
        <w:rPr>
          <w:spacing w:val="-8"/>
        </w:rPr>
        <w:t xml:space="preserve"> </w:t>
      </w:r>
      <w:r>
        <w:t>самооценки,</w:t>
      </w:r>
      <w:r>
        <w:rPr>
          <w:spacing w:val="-8"/>
        </w:rPr>
        <w:t xml:space="preserve"> </w:t>
      </w:r>
      <w:r>
        <w:t>принятия</w:t>
      </w:r>
      <w:r>
        <w:rPr>
          <w:spacing w:val="-8"/>
        </w:rPr>
        <w:t xml:space="preserve"> </w:t>
      </w:r>
      <w:r>
        <w:t>решений</w:t>
      </w:r>
      <w:r>
        <w:rPr>
          <w:spacing w:val="-8"/>
        </w:rPr>
        <w:t xml:space="preserve"> </w:t>
      </w:r>
      <w:r>
        <w:t>и</w:t>
      </w:r>
      <w:r>
        <w:rPr>
          <w:spacing w:val="-9"/>
        </w:rPr>
        <w:t xml:space="preserve"> </w:t>
      </w:r>
      <w:r>
        <w:t>осуществления осознанного выбора в учебной и познавательной деятельности;</w:t>
      </w:r>
    </w:p>
    <w:p w14:paraId="4D3A4C83" w14:textId="77777777" w:rsidR="00A43DD8" w:rsidRDefault="00983492" w:rsidP="00983492">
      <w:pPr>
        <w:pStyle w:val="a4"/>
        <w:numPr>
          <w:ilvl w:val="0"/>
          <w:numId w:val="37"/>
        </w:numPr>
        <w:tabs>
          <w:tab w:val="left" w:pos="1275"/>
        </w:tabs>
        <w:ind w:right="582" w:firstLine="707"/>
        <w:jc w:val="left"/>
      </w:pPr>
      <w:r>
        <w:t>умение</w:t>
      </w:r>
      <w:r>
        <w:rPr>
          <w:spacing w:val="-4"/>
        </w:rPr>
        <w:t xml:space="preserve"> </w:t>
      </w:r>
      <w:r>
        <w:t>создавать</w:t>
      </w:r>
      <w:r>
        <w:rPr>
          <w:spacing w:val="-7"/>
        </w:rPr>
        <w:t xml:space="preserve"> </w:t>
      </w:r>
      <w:r>
        <w:t>графические</w:t>
      </w:r>
      <w:r>
        <w:rPr>
          <w:spacing w:val="-4"/>
        </w:rPr>
        <w:t xml:space="preserve"> </w:t>
      </w:r>
      <w:r>
        <w:t>пиктограммы</w:t>
      </w:r>
      <w:r>
        <w:rPr>
          <w:spacing w:val="-9"/>
        </w:rPr>
        <w:t xml:space="preserve"> </w:t>
      </w:r>
      <w:r>
        <w:t>физических</w:t>
      </w:r>
      <w:r>
        <w:rPr>
          <w:spacing w:val="-6"/>
        </w:rPr>
        <w:t xml:space="preserve"> </w:t>
      </w:r>
      <w:r>
        <w:t>упражнений,</w:t>
      </w:r>
      <w:r>
        <w:rPr>
          <w:spacing w:val="-7"/>
        </w:rPr>
        <w:t xml:space="preserve"> </w:t>
      </w:r>
      <w:r>
        <w:t>схемы</w:t>
      </w:r>
      <w:r>
        <w:rPr>
          <w:spacing w:val="-7"/>
        </w:rPr>
        <w:t xml:space="preserve"> </w:t>
      </w:r>
      <w:r>
        <w:t>для</w:t>
      </w:r>
      <w:r>
        <w:rPr>
          <w:spacing w:val="-6"/>
        </w:rPr>
        <w:t xml:space="preserve"> </w:t>
      </w:r>
      <w:proofErr w:type="gramStart"/>
      <w:r>
        <w:t xml:space="preserve">так- </w:t>
      </w:r>
      <w:proofErr w:type="spellStart"/>
      <w:r>
        <w:t>тических</w:t>
      </w:r>
      <w:proofErr w:type="spellEnd"/>
      <w:proofErr w:type="gramEnd"/>
      <w:r>
        <w:t xml:space="preserve"> и игровых задач и преобразовывать их в выполнение двигательных действий;</w:t>
      </w:r>
    </w:p>
    <w:p w14:paraId="50962750" w14:textId="77777777" w:rsidR="00A43DD8" w:rsidRDefault="00983492" w:rsidP="00983492">
      <w:pPr>
        <w:pStyle w:val="a4"/>
        <w:numPr>
          <w:ilvl w:val="0"/>
          <w:numId w:val="37"/>
        </w:numPr>
        <w:tabs>
          <w:tab w:val="left" w:pos="1275"/>
        </w:tabs>
        <w:ind w:right="363" w:firstLine="707"/>
        <w:jc w:val="left"/>
      </w:pPr>
      <w:r>
        <w:t>умение</w:t>
      </w:r>
      <w:r>
        <w:rPr>
          <w:spacing w:val="-7"/>
        </w:rPr>
        <w:t xml:space="preserve"> </w:t>
      </w:r>
      <w:r>
        <w:t>организовывать</w:t>
      </w:r>
      <w:r>
        <w:rPr>
          <w:spacing w:val="-7"/>
        </w:rPr>
        <w:t xml:space="preserve"> </w:t>
      </w:r>
      <w:r>
        <w:t>учебное</w:t>
      </w:r>
      <w:r>
        <w:rPr>
          <w:spacing w:val="-7"/>
        </w:rPr>
        <w:t xml:space="preserve"> </w:t>
      </w:r>
      <w:r>
        <w:t>сотрудничество</w:t>
      </w:r>
      <w:r>
        <w:rPr>
          <w:spacing w:val="-7"/>
        </w:rPr>
        <w:t xml:space="preserve"> </w:t>
      </w:r>
      <w:r>
        <w:t>и</w:t>
      </w:r>
      <w:r>
        <w:rPr>
          <w:spacing w:val="-8"/>
        </w:rPr>
        <w:t xml:space="preserve"> </w:t>
      </w:r>
      <w:r>
        <w:t>совместную</w:t>
      </w:r>
      <w:r>
        <w:rPr>
          <w:spacing w:val="-6"/>
        </w:rPr>
        <w:t xml:space="preserve"> </w:t>
      </w:r>
      <w:r>
        <w:t>деятельность</w:t>
      </w:r>
      <w:r>
        <w:rPr>
          <w:spacing w:val="-12"/>
        </w:rPr>
        <w:t xml:space="preserve"> </w:t>
      </w:r>
      <w:r>
        <w:t>с</w:t>
      </w:r>
      <w:r>
        <w:rPr>
          <w:spacing w:val="-7"/>
        </w:rPr>
        <w:t xml:space="preserve"> </w:t>
      </w:r>
      <w:r>
        <w:t xml:space="preserve">учителем и сверстниками, работать индивидуально и в группе: находить общее решение и разрешать </w:t>
      </w:r>
      <w:proofErr w:type="gramStart"/>
      <w:r>
        <w:t xml:space="preserve">кон- </w:t>
      </w:r>
      <w:proofErr w:type="spellStart"/>
      <w:r>
        <w:t>фликты</w:t>
      </w:r>
      <w:proofErr w:type="spellEnd"/>
      <w:proofErr w:type="gramEnd"/>
      <w:r>
        <w:t xml:space="preserve"> на основе согласования позиций и учета интересов, формулировать, аргументировать и отстаивать свое мнение;</w:t>
      </w:r>
    </w:p>
    <w:p w14:paraId="2B6F0D38" w14:textId="77777777" w:rsidR="00A43DD8" w:rsidRDefault="00983492" w:rsidP="00983492">
      <w:pPr>
        <w:pStyle w:val="a4"/>
        <w:numPr>
          <w:ilvl w:val="0"/>
          <w:numId w:val="37"/>
        </w:numPr>
        <w:tabs>
          <w:tab w:val="left" w:pos="1278"/>
        </w:tabs>
        <w:spacing w:line="269" w:lineRule="exact"/>
        <w:ind w:left="1278" w:hanging="285"/>
        <w:jc w:val="left"/>
      </w:pPr>
      <w:r>
        <w:rPr>
          <w:spacing w:val="-2"/>
        </w:rPr>
        <w:t>формирование</w:t>
      </w:r>
      <w:r>
        <w:rPr>
          <w:spacing w:val="-6"/>
        </w:rPr>
        <w:t xml:space="preserve"> </w:t>
      </w:r>
      <w:r>
        <w:rPr>
          <w:spacing w:val="-2"/>
        </w:rPr>
        <w:t>компетентности</w:t>
      </w:r>
      <w:r>
        <w:rPr>
          <w:spacing w:val="3"/>
        </w:rPr>
        <w:t xml:space="preserve"> </w:t>
      </w:r>
      <w:r>
        <w:rPr>
          <w:spacing w:val="-2"/>
        </w:rPr>
        <w:t>в</w:t>
      </w:r>
      <w:r>
        <w:rPr>
          <w:spacing w:val="-3"/>
        </w:rPr>
        <w:t xml:space="preserve"> </w:t>
      </w:r>
      <w:r>
        <w:rPr>
          <w:spacing w:val="-2"/>
        </w:rPr>
        <w:t>области</w:t>
      </w:r>
      <w:r>
        <w:t xml:space="preserve"> </w:t>
      </w:r>
      <w:r>
        <w:rPr>
          <w:spacing w:val="-2"/>
        </w:rPr>
        <w:t>использования</w:t>
      </w:r>
      <w:r>
        <w:rPr>
          <w:spacing w:val="1"/>
        </w:rPr>
        <w:t xml:space="preserve"> </w:t>
      </w:r>
      <w:proofErr w:type="spellStart"/>
      <w:r>
        <w:rPr>
          <w:spacing w:val="-2"/>
        </w:rPr>
        <w:t>информацион</w:t>
      </w:r>
      <w:proofErr w:type="spellEnd"/>
      <w:r>
        <w:rPr>
          <w:spacing w:val="-2"/>
        </w:rPr>
        <w:t>-</w:t>
      </w:r>
    </w:p>
    <w:p w14:paraId="5E5AD90F" w14:textId="77777777" w:rsidR="00A43DD8" w:rsidRDefault="00983492">
      <w:pPr>
        <w:pStyle w:val="a3"/>
        <w:ind w:firstLine="0"/>
        <w:jc w:val="left"/>
      </w:pPr>
      <w:r>
        <w:t>но-коммуникационных</w:t>
      </w:r>
      <w:r>
        <w:rPr>
          <w:spacing w:val="-7"/>
        </w:rPr>
        <w:t xml:space="preserve"> </w:t>
      </w:r>
      <w:r>
        <w:t>технологий,</w:t>
      </w:r>
      <w:r>
        <w:rPr>
          <w:spacing w:val="-12"/>
        </w:rPr>
        <w:t xml:space="preserve"> </w:t>
      </w:r>
      <w:r>
        <w:t>соблюдение</w:t>
      </w:r>
      <w:r>
        <w:rPr>
          <w:spacing w:val="-9"/>
        </w:rPr>
        <w:t xml:space="preserve"> </w:t>
      </w:r>
      <w:r>
        <w:t>норм</w:t>
      </w:r>
      <w:r>
        <w:rPr>
          <w:spacing w:val="-10"/>
        </w:rPr>
        <w:t xml:space="preserve"> </w:t>
      </w:r>
      <w:r>
        <w:t>информационной</w:t>
      </w:r>
      <w:r>
        <w:rPr>
          <w:spacing w:val="-9"/>
        </w:rPr>
        <w:t xml:space="preserve"> </w:t>
      </w:r>
      <w:r>
        <w:t>избирательности,</w:t>
      </w:r>
      <w:r>
        <w:rPr>
          <w:spacing w:val="-9"/>
        </w:rPr>
        <w:t xml:space="preserve"> </w:t>
      </w:r>
      <w:r>
        <w:t>этики</w:t>
      </w:r>
      <w:r>
        <w:rPr>
          <w:spacing w:val="-9"/>
        </w:rPr>
        <w:t xml:space="preserve"> </w:t>
      </w:r>
      <w:r>
        <w:t xml:space="preserve">и </w:t>
      </w:r>
      <w:r>
        <w:rPr>
          <w:spacing w:val="-2"/>
        </w:rPr>
        <w:t>этикета.</w:t>
      </w:r>
    </w:p>
    <w:p w14:paraId="5E460BBC" w14:textId="77777777" w:rsidR="00A43DD8" w:rsidRDefault="00983492">
      <w:pPr>
        <w:pStyle w:val="a3"/>
        <w:ind w:right="394"/>
        <w:jc w:val="left"/>
      </w:pPr>
      <w:r>
        <w:t>При</w:t>
      </w:r>
      <w:r>
        <w:rPr>
          <w:spacing w:val="-2"/>
        </w:rPr>
        <w:t xml:space="preserve"> </w:t>
      </w:r>
      <w:r>
        <w:t>изучении</w:t>
      </w:r>
      <w:r>
        <w:rPr>
          <w:spacing w:val="-2"/>
        </w:rPr>
        <w:t xml:space="preserve"> </w:t>
      </w:r>
      <w:r>
        <w:t>модуля</w:t>
      </w:r>
      <w:r>
        <w:rPr>
          <w:spacing w:val="-2"/>
        </w:rPr>
        <w:t xml:space="preserve"> </w:t>
      </w:r>
      <w:r>
        <w:t>по хоккею</w:t>
      </w:r>
      <w:r>
        <w:rPr>
          <w:spacing w:val="-1"/>
        </w:rPr>
        <w:t xml:space="preserve"> </w:t>
      </w:r>
      <w:r>
        <w:t>на</w:t>
      </w:r>
      <w:r>
        <w:rPr>
          <w:spacing w:val="-2"/>
        </w:rPr>
        <w:t xml:space="preserve"> </w:t>
      </w:r>
      <w:r>
        <w:t>траве</w:t>
      </w:r>
      <w:r>
        <w:rPr>
          <w:spacing w:val="-2"/>
        </w:rPr>
        <w:t xml:space="preserve"> </w:t>
      </w:r>
      <w:r>
        <w:t>на</w:t>
      </w:r>
      <w:r>
        <w:rPr>
          <w:spacing w:val="-2"/>
        </w:rPr>
        <w:t xml:space="preserve"> </w:t>
      </w:r>
      <w:r>
        <w:t>уровне</w:t>
      </w:r>
      <w:r>
        <w:rPr>
          <w:spacing w:val="-2"/>
        </w:rPr>
        <w:t xml:space="preserve"> </w:t>
      </w:r>
      <w:r>
        <w:t>основного</w:t>
      </w:r>
      <w:r>
        <w:rPr>
          <w:spacing w:val="-4"/>
        </w:rPr>
        <w:t xml:space="preserve"> </w:t>
      </w:r>
      <w:r>
        <w:t>общего</w:t>
      </w:r>
      <w:r>
        <w:rPr>
          <w:spacing w:val="-2"/>
        </w:rPr>
        <w:t xml:space="preserve"> </w:t>
      </w:r>
      <w:r>
        <w:t>образования</w:t>
      </w:r>
      <w:r>
        <w:rPr>
          <w:spacing w:val="-3"/>
        </w:rPr>
        <w:t xml:space="preserve"> </w:t>
      </w:r>
      <w:r>
        <w:t>у</w:t>
      </w:r>
      <w:r>
        <w:rPr>
          <w:spacing w:val="-5"/>
        </w:rPr>
        <w:t xml:space="preserve"> </w:t>
      </w:r>
      <w:proofErr w:type="spellStart"/>
      <w:r>
        <w:t>обу</w:t>
      </w:r>
      <w:proofErr w:type="spellEnd"/>
      <w:r>
        <w:t xml:space="preserve">- </w:t>
      </w:r>
      <w:proofErr w:type="spellStart"/>
      <w:r>
        <w:t>чающихся</w:t>
      </w:r>
      <w:proofErr w:type="spellEnd"/>
      <w:r>
        <w:t xml:space="preserve"> будут сформированы следующие </w:t>
      </w:r>
      <w:r>
        <w:rPr>
          <w:b/>
        </w:rPr>
        <w:t>предметные результаты</w:t>
      </w:r>
      <w:r>
        <w:t>:</w:t>
      </w:r>
    </w:p>
    <w:p w14:paraId="403D0BBB" w14:textId="77777777" w:rsidR="00A43DD8" w:rsidRDefault="00983492" w:rsidP="00983492">
      <w:pPr>
        <w:pStyle w:val="a4"/>
        <w:numPr>
          <w:ilvl w:val="0"/>
          <w:numId w:val="37"/>
        </w:numPr>
        <w:tabs>
          <w:tab w:val="left" w:pos="1275"/>
        </w:tabs>
        <w:ind w:right="347" w:firstLine="707"/>
        <w:jc w:val="left"/>
      </w:pPr>
      <w:r>
        <w:t xml:space="preserve">понимание роли и значения занятий хоккеем на траве в формировании личностных </w:t>
      </w:r>
      <w:proofErr w:type="gramStart"/>
      <w:r>
        <w:t xml:space="preserve">ка- </w:t>
      </w:r>
      <w:proofErr w:type="spellStart"/>
      <w:r>
        <w:t>честв</w:t>
      </w:r>
      <w:proofErr w:type="spellEnd"/>
      <w:proofErr w:type="gramEnd"/>
      <w:r>
        <w:t>,</w:t>
      </w:r>
      <w:r>
        <w:rPr>
          <w:spacing w:val="-4"/>
        </w:rPr>
        <w:t xml:space="preserve"> </w:t>
      </w:r>
      <w:r>
        <w:t>в</w:t>
      </w:r>
      <w:r>
        <w:rPr>
          <w:spacing w:val="-8"/>
        </w:rPr>
        <w:t xml:space="preserve"> </w:t>
      </w:r>
      <w:r>
        <w:t>активном</w:t>
      </w:r>
      <w:r>
        <w:rPr>
          <w:spacing w:val="-7"/>
        </w:rPr>
        <w:t xml:space="preserve"> </w:t>
      </w:r>
      <w:r>
        <w:t>включении</w:t>
      </w:r>
      <w:r>
        <w:rPr>
          <w:spacing w:val="-5"/>
        </w:rPr>
        <w:t xml:space="preserve"> </w:t>
      </w:r>
      <w:r>
        <w:t>в</w:t>
      </w:r>
      <w:r>
        <w:rPr>
          <w:spacing w:val="-8"/>
        </w:rPr>
        <w:t xml:space="preserve"> </w:t>
      </w:r>
      <w:r>
        <w:t>здоровый</w:t>
      </w:r>
      <w:r>
        <w:rPr>
          <w:spacing w:val="-7"/>
        </w:rPr>
        <w:t xml:space="preserve"> </w:t>
      </w:r>
      <w:r>
        <w:t>образ</w:t>
      </w:r>
      <w:r>
        <w:rPr>
          <w:spacing w:val="-10"/>
        </w:rPr>
        <w:t xml:space="preserve"> </w:t>
      </w:r>
      <w:r>
        <w:t>жизни,</w:t>
      </w:r>
      <w:r>
        <w:rPr>
          <w:spacing w:val="-5"/>
        </w:rPr>
        <w:t xml:space="preserve"> </w:t>
      </w:r>
      <w:r>
        <w:t>укреплении</w:t>
      </w:r>
      <w:r>
        <w:rPr>
          <w:spacing w:val="-7"/>
        </w:rPr>
        <w:t xml:space="preserve"> </w:t>
      </w:r>
      <w:r>
        <w:t>и</w:t>
      </w:r>
      <w:r>
        <w:rPr>
          <w:spacing w:val="-5"/>
        </w:rPr>
        <w:t xml:space="preserve"> </w:t>
      </w:r>
      <w:r>
        <w:t>сохранении</w:t>
      </w:r>
      <w:r>
        <w:rPr>
          <w:spacing w:val="-5"/>
        </w:rPr>
        <w:t xml:space="preserve"> </w:t>
      </w:r>
      <w:r>
        <w:t xml:space="preserve">индивидуального </w:t>
      </w:r>
      <w:r>
        <w:rPr>
          <w:spacing w:val="-2"/>
        </w:rPr>
        <w:t>здоровья;</w:t>
      </w:r>
    </w:p>
    <w:p w14:paraId="00F7D603" w14:textId="77777777" w:rsidR="00A43DD8" w:rsidRDefault="00983492" w:rsidP="00983492">
      <w:pPr>
        <w:pStyle w:val="a4"/>
        <w:numPr>
          <w:ilvl w:val="0"/>
          <w:numId w:val="37"/>
        </w:numPr>
        <w:tabs>
          <w:tab w:val="left" w:pos="1275"/>
        </w:tabs>
        <w:ind w:right="320" w:firstLine="707"/>
        <w:jc w:val="left"/>
      </w:pPr>
      <w:r>
        <w:t xml:space="preserve">знание роли хоккейных организаций регионального, всероссийского и мирового </w:t>
      </w:r>
      <w:proofErr w:type="spellStart"/>
      <w:proofErr w:type="gramStart"/>
      <w:r>
        <w:t>уров</w:t>
      </w:r>
      <w:proofErr w:type="spellEnd"/>
      <w:r>
        <w:t>- ней</w:t>
      </w:r>
      <w:proofErr w:type="gramEnd"/>
      <w:r>
        <w:t>,</w:t>
      </w:r>
      <w:r>
        <w:rPr>
          <w:spacing w:val="-9"/>
        </w:rPr>
        <w:t xml:space="preserve"> </w:t>
      </w:r>
      <w:r>
        <w:t>общих</w:t>
      </w:r>
      <w:r>
        <w:rPr>
          <w:spacing w:val="-9"/>
        </w:rPr>
        <w:t xml:space="preserve"> </w:t>
      </w:r>
      <w:r>
        <w:t>сведений</w:t>
      </w:r>
      <w:r>
        <w:rPr>
          <w:spacing w:val="-9"/>
        </w:rPr>
        <w:t xml:space="preserve"> </w:t>
      </w:r>
      <w:r>
        <w:t>о</w:t>
      </w:r>
      <w:r>
        <w:rPr>
          <w:spacing w:val="-11"/>
        </w:rPr>
        <w:t xml:space="preserve"> </w:t>
      </w:r>
      <w:r>
        <w:t>развитии</w:t>
      </w:r>
      <w:r>
        <w:rPr>
          <w:spacing w:val="-9"/>
        </w:rPr>
        <w:t xml:space="preserve"> </w:t>
      </w:r>
      <w:r>
        <w:t>отечественных</w:t>
      </w:r>
      <w:r>
        <w:rPr>
          <w:spacing w:val="-6"/>
        </w:rPr>
        <w:t xml:space="preserve"> </w:t>
      </w:r>
      <w:r>
        <w:t>и</w:t>
      </w:r>
      <w:r>
        <w:rPr>
          <w:spacing w:val="-9"/>
        </w:rPr>
        <w:t xml:space="preserve"> </w:t>
      </w:r>
      <w:r>
        <w:t>зарубежных</w:t>
      </w:r>
      <w:r>
        <w:rPr>
          <w:spacing w:val="-11"/>
        </w:rPr>
        <w:t xml:space="preserve"> </w:t>
      </w:r>
      <w:r>
        <w:t>хоккейных</w:t>
      </w:r>
      <w:r>
        <w:rPr>
          <w:spacing w:val="-7"/>
        </w:rPr>
        <w:t xml:space="preserve"> </w:t>
      </w:r>
      <w:r>
        <w:t>клубов,</w:t>
      </w:r>
      <w:r>
        <w:rPr>
          <w:spacing w:val="-9"/>
        </w:rPr>
        <w:t xml:space="preserve"> </w:t>
      </w:r>
      <w:r>
        <w:t>игроках</w:t>
      </w:r>
      <w:r>
        <w:rPr>
          <w:spacing w:val="-8"/>
        </w:rPr>
        <w:t xml:space="preserve"> </w:t>
      </w:r>
      <w:r>
        <w:t xml:space="preserve">ведущих хоккейных клубов региона и Российской Федерации, принесших славу российскому хоккею на </w:t>
      </w:r>
      <w:r>
        <w:rPr>
          <w:spacing w:val="-2"/>
        </w:rPr>
        <w:t>траве;</w:t>
      </w:r>
    </w:p>
    <w:p w14:paraId="3ED9D2BC" w14:textId="77777777" w:rsidR="00A43DD8" w:rsidRDefault="00983492" w:rsidP="00983492">
      <w:pPr>
        <w:pStyle w:val="a4"/>
        <w:numPr>
          <w:ilvl w:val="0"/>
          <w:numId w:val="37"/>
        </w:numPr>
        <w:tabs>
          <w:tab w:val="left" w:pos="1275"/>
        </w:tabs>
        <w:spacing w:line="237" w:lineRule="auto"/>
        <w:ind w:right="457" w:firstLine="707"/>
        <w:jc w:val="left"/>
      </w:pPr>
      <w:r>
        <w:t>знание</w:t>
      </w:r>
      <w:r>
        <w:rPr>
          <w:spacing w:val="-4"/>
        </w:rPr>
        <w:t xml:space="preserve"> </w:t>
      </w:r>
      <w:r>
        <w:t>правил</w:t>
      </w:r>
      <w:r>
        <w:rPr>
          <w:spacing w:val="-7"/>
        </w:rPr>
        <w:t xml:space="preserve"> </w:t>
      </w:r>
      <w:r>
        <w:t>соревнований</w:t>
      </w:r>
      <w:r>
        <w:rPr>
          <w:spacing w:val="-5"/>
        </w:rPr>
        <w:t xml:space="preserve"> </w:t>
      </w:r>
      <w:r>
        <w:t>по</w:t>
      </w:r>
      <w:r>
        <w:rPr>
          <w:spacing w:val="-4"/>
        </w:rPr>
        <w:t xml:space="preserve"> </w:t>
      </w:r>
      <w:r>
        <w:t>виду</w:t>
      </w:r>
      <w:r>
        <w:rPr>
          <w:spacing w:val="-12"/>
        </w:rPr>
        <w:t xml:space="preserve"> </w:t>
      </w:r>
      <w:r>
        <w:t>спорта</w:t>
      </w:r>
      <w:r>
        <w:rPr>
          <w:spacing w:val="-5"/>
        </w:rPr>
        <w:t xml:space="preserve"> </w:t>
      </w:r>
      <w:r>
        <w:t>хоккей</w:t>
      </w:r>
      <w:r>
        <w:rPr>
          <w:spacing w:val="-5"/>
        </w:rPr>
        <w:t xml:space="preserve"> </w:t>
      </w:r>
      <w:r>
        <w:t>на</w:t>
      </w:r>
      <w:r>
        <w:rPr>
          <w:spacing w:val="-4"/>
        </w:rPr>
        <w:t xml:space="preserve"> </w:t>
      </w:r>
      <w:r>
        <w:t>траве,</w:t>
      </w:r>
      <w:r>
        <w:rPr>
          <w:spacing w:val="-7"/>
        </w:rPr>
        <w:t xml:space="preserve"> </w:t>
      </w:r>
      <w:r>
        <w:t>знание</w:t>
      </w:r>
      <w:r>
        <w:rPr>
          <w:spacing w:val="-7"/>
        </w:rPr>
        <w:t xml:space="preserve"> </w:t>
      </w:r>
      <w:r>
        <w:t>состава</w:t>
      </w:r>
      <w:r>
        <w:rPr>
          <w:spacing w:val="-8"/>
        </w:rPr>
        <w:t xml:space="preserve"> </w:t>
      </w:r>
      <w:r>
        <w:t>судейской коллегии, обслуживающей соревнования по хоккею на траве и основных функций судей, жестов</w:t>
      </w:r>
    </w:p>
    <w:p w14:paraId="45763F21" w14:textId="77777777" w:rsidR="00A43DD8" w:rsidRDefault="00A43DD8">
      <w:pPr>
        <w:pStyle w:val="a4"/>
        <w:spacing w:line="237" w:lineRule="auto"/>
        <w:jc w:val="left"/>
        <w:sectPr w:rsidR="00A43DD8">
          <w:pgSz w:w="11920" w:h="16850"/>
          <w:pgMar w:top="1700" w:right="566" w:bottom="780" w:left="1417" w:header="0" w:footer="597" w:gutter="0"/>
          <w:cols w:space="720"/>
        </w:sectPr>
      </w:pPr>
    </w:p>
    <w:p w14:paraId="6460A935" w14:textId="77777777" w:rsidR="00A43DD8" w:rsidRDefault="00983492">
      <w:pPr>
        <w:pStyle w:val="a3"/>
        <w:spacing w:before="76"/>
        <w:ind w:firstLine="0"/>
        <w:jc w:val="left"/>
      </w:pPr>
      <w:r>
        <w:t>судьи,</w:t>
      </w:r>
      <w:r>
        <w:rPr>
          <w:spacing w:val="-5"/>
        </w:rPr>
        <w:t xml:space="preserve"> </w:t>
      </w:r>
      <w:r>
        <w:t>применение</w:t>
      </w:r>
      <w:r>
        <w:rPr>
          <w:spacing w:val="-3"/>
        </w:rPr>
        <w:t xml:space="preserve"> </w:t>
      </w:r>
      <w:r>
        <w:t>и</w:t>
      </w:r>
      <w:r>
        <w:rPr>
          <w:spacing w:val="-5"/>
        </w:rPr>
        <w:t xml:space="preserve"> </w:t>
      </w:r>
      <w:r>
        <w:t>соблюдение</w:t>
      </w:r>
      <w:r>
        <w:rPr>
          <w:spacing w:val="-4"/>
        </w:rPr>
        <w:t xml:space="preserve"> </w:t>
      </w:r>
      <w:r>
        <w:t>правил</w:t>
      </w:r>
      <w:r>
        <w:rPr>
          <w:spacing w:val="-4"/>
        </w:rPr>
        <w:t xml:space="preserve"> </w:t>
      </w:r>
      <w:r>
        <w:t>игры</w:t>
      </w:r>
      <w:r>
        <w:rPr>
          <w:spacing w:val="-4"/>
        </w:rPr>
        <w:t xml:space="preserve"> </w:t>
      </w:r>
      <w:r>
        <w:t>в</w:t>
      </w:r>
      <w:r>
        <w:rPr>
          <w:spacing w:val="-6"/>
        </w:rPr>
        <w:t xml:space="preserve"> </w:t>
      </w:r>
      <w:r>
        <w:t>хоккей</w:t>
      </w:r>
      <w:r>
        <w:rPr>
          <w:spacing w:val="-4"/>
        </w:rPr>
        <w:t xml:space="preserve"> </w:t>
      </w:r>
      <w:r>
        <w:t>на</w:t>
      </w:r>
      <w:r>
        <w:rPr>
          <w:spacing w:val="-4"/>
        </w:rPr>
        <w:t xml:space="preserve"> </w:t>
      </w:r>
      <w:r>
        <w:t>траве</w:t>
      </w:r>
      <w:r>
        <w:rPr>
          <w:spacing w:val="-4"/>
        </w:rPr>
        <w:t xml:space="preserve"> </w:t>
      </w:r>
      <w:r>
        <w:t>в</w:t>
      </w:r>
      <w:r>
        <w:rPr>
          <w:spacing w:val="-6"/>
        </w:rPr>
        <w:t xml:space="preserve"> </w:t>
      </w:r>
      <w:r>
        <w:t>процессе</w:t>
      </w:r>
      <w:r>
        <w:rPr>
          <w:spacing w:val="-6"/>
        </w:rPr>
        <w:t xml:space="preserve"> </w:t>
      </w:r>
      <w:r>
        <w:t>учебной</w:t>
      </w:r>
      <w:r>
        <w:rPr>
          <w:spacing w:val="-6"/>
        </w:rPr>
        <w:t xml:space="preserve"> </w:t>
      </w:r>
      <w:r>
        <w:t>и</w:t>
      </w:r>
      <w:r>
        <w:rPr>
          <w:spacing w:val="-5"/>
        </w:rPr>
        <w:t xml:space="preserve"> </w:t>
      </w:r>
      <w:proofErr w:type="spellStart"/>
      <w:proofErr w:type="gramStart"/>
      <w:r>
        <w:t>соревнова</w:t>
      </w:r>
      <w:proofErr w:type="spellEnd"/>
      <w:r>
        <w:t>- тельной</w:t>
      </w:r>
      <w:proofErr w:type="gramEnd"/>
      <w:r>
        <w:t xml:space="preserve"> деятельности, правил соревнований и судейской терминологии в игре;</w:t>
      </w:r>
    </w:p>
    <w:p w14:paraId="6B483662" w14:textId="77777777" w:rsidR="00A43DD8" w:rsidRDefault="00983492" w:rsidP="00983492">
      <w:pPr>
        <w:pStyle w:val="a4"/>
        <w:numPr>
          <w:ilvl w:val="0"/>
          <w:numId w:val="37"/>
        </w:numPr>
        <w:tabs>
          <w:tab w:val="left" w:pos="1275"/>
        </w:tabs>
        <w:ind w:right="412" w:firstLine="707"/>
        <w:jc w:val="left"/>
      </w:pPr>
      <w:r>
        <w:t>умение</w:t>
      </w:r>
      <w:r>
        <w:rPr>
          <w:spacing w:val="-8"/>
        </w:rPr>
        <w:t xml:space="preserve"> </w:t>
      </w:r>
      <w:r>
        <w:t>классифицировать</w:t>
      </w:r>
      <w:r>
        <w:rPr>
          <w:spacing w:val="-7"/>
        </w:rPr>
        <w:t xml:space="preserve"> </w:t>
      </w:r>
      <w:r>
        <w:t>физические</w:t>
      </w:r>
      <w:r>
        <w:rPr>
          <w:spacing w:val="-7"/>
        </w:rPr>
        <w:t xml:space="preserve"> </w:t>
      </w:r>
      <w:r>
        <w:t>упражнения</w:t>
      </w:r>
      <w:r>
        <w:rPr>
          <w:spacing w:val="-11"/>
        </w:rPr>
        <w:t xml:space="preserve"> </w:t>
      </w:r>
      <w:r>
        <w:t>и</w:t>
      </w:r>
      <w:r>
        <w:rPr>
          <w:spacing w:val="-8"/>
        </w:rPr>
        <w:t xml:space="preserve"> </w:t>
      </w:r>
      <w:r>
        <w:t>применять</w:t>
      </w:r>
      <w:r>
        <w:rPr>
          <w:spacing w:val="-8"/>
        </w:rPr>
        <w:t xml:space="preserve"> </w:t>
      </w:r>
      <w:r>
        <w:t>правила</w:t>
      </w:r>
      <w:r>
        <w:rPr>
          <w:spacing w:val="-8"/>
        </w:rPr>
        <w:t xml:space="preserve"> </w:t>
      </w:r>
      <w:r>
        <w:t>подбора</w:t>
      </w:r>
      <w:r>
        <w:rPr>
          <w:spacing w:val="-10"/>
        </w:rPr>
        <w:t xml:space="preserve"> </w:t>
      </w:r>
      <w:proofErr w:type="spellStart"/>
      <w:r>
        <w:t>физи</w:t>
      </w:r>
      <w:proofErr w:type="spellEnd"/>
      <w:r>
        <w:t xml:space="preserve">- </w:t>
      </w:r>
      <w:proofErr w:type="spellStart"/>
      <w:r>
        <w:t>ческих</w:t>
      </w:r>
      <w:proofErr w:type="spellEnd"/>
      <w:r>
        <w:t xml:space="preserve"> упражнений для развития различных физических качеств, </w:t>
      </w:r>
      <w:proofErr w:type="spellStart"/>
      <w:r>
        <w:t>общеподготовительные</w:t>
      </w:r>
      <w:proofErr w:type="spellEnd"/>
      <w:r>
        <w:t xml:space="preserve"> и </w:t>
      </w:r>
      <w:proofErr w:type="spellStart"/>
      <w:r>
        <w:t>спе</w:t>
      </w:r>
      <w:proofErr w:type="spellEnd"/>
      <w:r>
        <w:t xml:space="preserve">- </w:t>
      </w:r>
      <w:proofErr w:type="spellStart"/>
      <w:r>
        <w:t>циально</w:t>
      </w:r>
      <w:proofErr w:type="spellEnd"/>
      <w:r>
        <w:t xml:space="preserve">-подготовительные упражнения, формирующие двигательные умения и навыки для </w:t>
      </w:r>
      <w:proofErr w:type="spellStart"/>
      <w:r>
        <w:t>реа</w:t>
      </w:r>
      <w:proofErr w:type="spellEnd"/>
      <w:r>
        <w:t xml:space="preserve">- </w:t>
      </w:r>
      <w:proofErr w:type="spellStart"/>
      <w:r>
        <w:t>лизации</w:t>
      </w:r>
      <w:proofErr w:type="spellEnd"/>
      <w:r>
        <w:t xml:space="preserve"> технических и тактических действий хоккеиста, определять их эффективность;</w:t>
      </w:r>
    </w:p>
    <w:p w14:paraId="4C5B4F87" w14:textId="77777777" w:rsidR="00A43DD8" w:rsidRDefault="00983492" w:rsidP="00983492">
      <w:pPr>
        <w:pStyle w:val="a4"/>
        <w:numPr>
          <w:ilvl w:val="0"/>
          <w:numId w:val="37"/>
        </w:numPr>
        <w:tabs>
          <w:tab w:val="left" w:pos="1275"/>
        </w:tabs>
        <w:ind w:right="534" w:firstLine="707"/>
        <w:jc w:val="left"/>
      </w:pPr>
      <w:r>
        <w:t>умение</w:t>
      </w:r>
      <w:r>
        <w:rPr>
          <w:spacing w:val="-7"/>
        </w:rPr>
        <w:t xml:space="preserve"> </w:t>
      </w:r>
      <w:r>
        <w:t>описывать</w:t>
      </w:r>
      <w:r>
        <w:rPr>
          <w:spacing w:val="-7"/>
        </w:rPr>
        <w:t xml:space="preserve"> </w:t>
      </w:r>
      <w:r>
        <w:t>и</w:t>
      </w:r>
      <w:r>
        <w:rPr>
          <w:spacing w:val="-8"/>
        </w:rPr>
        <w:t xml:space="preserve"> </w:t>
      </w:r>
      <w:r>
        <w:t>демонстрировать</w:t>
      </w:r>
      <w:r>
        <w:rPr>
          <w:spacing w:val="-6"/>
        </w:rPr>
        <w:t xml:space="preserve"> </w:t>
      </w:r>
      <w:r>
        <w:t>правильную</w:t>
      </w:r>
      <w:r>
        <w:rPr>
          <w:spacing w:val="-9"/>
        </w:rPr>
        <w:t xml:space="preserve"> </w:t>
      </w:r>
      <w:r>
        <w:t>технику</w:t>
      </w:r>
      <w:r>
        <w:rPr>
          <w:spacing w:val="-11"/>
        </w:rPr>
        <w:t xml:space="preserve"> </w:t>
      </w:r>
      <w:r>
        <w:t>выполнения</w:t>
      </w:r>
      <w:r>
        <w:rPr>
          <w:spacing w:val="-8"/>
        </w:rPr>
        <w:t xml:space="preserve"> </w:t>
      </w:r>
      <w:proofErr w:type="spellStart"/>
      <w:r>
        <w:t>общеподгото</w:t>
      </w:r>
      <w:proofErr w:type="spellEnd"/>
      <w:r>
        <w:t xml:space="preserve">- </w:t>
      </w:r>
      <w:proofErr w:type="spellStart"/>
      <w:r>
        <w:t>вительных</w:t>
      </w:r>
      <w:proofErr w:type="spellEnd"/>
      <w:r>
        <w:t xml:space="preserve"> и специально-подготовительных упражнений в хоккее на траве;</w:t>
      </w:r>
    </w:p>
    <w:p w14:paraId="6606C6AE" w14:textId="77777777" w:rsidR="00A43DD8" w:rsidRDefault="00983492" w:rsidP="00983492">
      <w:pPr>
        <w:pStyle w:val="a4"/>
        <w:numPr>
          <w:ilvl w:val="0"/>
          <w:numId w:val="37"/>
        </w:numPr>
        <w:tabs>
          <w:tab w:val="left" w:pos="1275"/>
        </w:tabs>
        <w:ind w:right="414" w:firstLine="707"/>
        <w:jc w:val="left"/>
      </w:pPr>
      <w:r>
        <w:t>знание</w:t>
      </w:r>
      <w:r>
        <w:rPr>
          <w:spacing w:val="-7"/>
        </w:rPr>
        <w:t xml:space="preserve"> </w:t>
      </w:r>
      <w:r>
        <w:t>определений</w:t>
      </w:r>
      <w:r>
        <w:rPr>
          <w:spacing w:val="-8"/>
        </w:rPr>
        <w:t xml:space="preserve"> </w:t>
      </w:r>
      <w:r>
        <w:t>тактической</w:t>
      </w:r>
      <w:r>
        <w:rPr>
          <w:spacing w:val="-7"/>
        </w:rPr>
        <w:t xml:space="preserve"> </w:t>
      </w:r>
      <w:r>
        <w:t>и</w:t>
      </w:r>
      <w:r>
        <w:rPr>
          <w:spacing w:val="-8"/>
        </w:rPr>
        <w:t xml:space="preserve"> </w:t>
      </w:r>
      <w:r>
        <w:t>технической</w:t>
      </w:r>
      <w:r>
        <w:rPr>
          <w:spacing w:val="-7"/>
        </w:rPr>
        <w:t xml:space="preserve"> </w:t>
      </w:r>
      <w:r>
        <w:t>подготовки</w:t>
      </w:r>
      <w:r>
        <w:rPr>
          <w:spacing w:val="-6"/>
        </w:rPr>
        <w:t xml:space="preserve"> </w:t>
      </w:r>
      <w:r>
        <w:t>хоккеиста,</w:t>
      </w:r>
      <w:r>
        <w:rPr>
          <w:spacing w:val="-9"/>
        </w:rPr>
        <w:t xml:space="preserve"> </w:t>
      </w:r>
      <w:r>
        <w:t>описание</w:t>
      </w:r>
      <w:r>
        <w:rPr>
          <w:spacing w:val="-6"/>
        </w:rPr>
        <w:t xml:space="preserve"> </w:t>
      </w:r>
      <w:proofErr w:type="spellStart"/>
      <w:r>
        <w:t>такти</w:t>
      </w:r>
      <w:proofErr w:type="spellEnd"/>
      <w:r>
        <w:t xml:space="preserve">- </w:t>
      </w:r>
      <w:proofErr w:type="spellStart"/>
      <w:r>
        <w:t>ческих</w:t>
      </w:r>
      <w:proofErr w:type="spellEnd"/>
      <w:r>
        <w:t xml:space="preserve">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w:t>
      </w:r>
      <w:proofErr w:type="gramStart"/>
      <w:r>
        <w:t xml:space="preserve">зада- </w:t>
      </w:r>
      <w:proofErr w:type="spellStart"/>
      <w:r>
        <w:rPr>
          <w:spacing w:val="-2"/>
        </w:rPr>
        <w:t>ниях</w:t>
      </w:r>
      <w:proofErr w:type="spellEnd"/>
      <w:proofErr w:type="gramEnd"/>
      <w:r>
        <w:rPr>
          <w:spacing w:val="-2"/>
        </w:rPr>
        <w:t>;</w:t>
      </w:r>
    </w:p>
    <w:p w14:paraId="2D00FCD8" w14:textId="77777777" w:rsidR="00A43DD8" w:rsidRDefault="00983492" w:rsidP="00983492">
      <w:pPr>
        <w:pStyle w:val="a4"/>
        <w:numPr>
          <w:ilvl w:val="0"/>
          <w:numId w:val="37"/>
        </w:numPr>
        <w:tabs>
          <w:tab w:val="left" w:pos="1275"/>
        </w:tabs>
        <w:ind w:right="531" w:firstLine="707"/>
        <w:jc w:val="left"/>
      </w:pPr>
      <w:r>
        <w:t>применение</w:t>
      </w:r>
      <w:r>
        <w:rPr>
          <w:spacing w:val="-5"/>
        </w:rPr>
        <w:t xml:space="preserve"> </w:t>
      </w:r>
      <w:r>
        <w:t>техники</w:t>
      </w:r>
      <w:r>
        <w:rPr>
          <w:spacing w:val="-6"/>
        </w:rPr>
        <w:t xml:space="preserve"> </w:t>
      </w:r>
      <w:r>
        <w:t>владения</w:t>
      </w:r>
      <w:r>
        <w:rPr>
          <w:spacing w:val="-8"/>
        </w:rPr>
        <w:t xml:space="preserve"> </w:t>
      </w:r>
      <w:r>
        <w:t>клюшкой</w:t>
      </w:r>
      <w:r>
        <w:rPr>
          <w:spacing w:val="-6"/>
        </w:rPr>
        <w:t xml:space="preserve"> </w:t>
      </w:r>
      <w:r>
        <w:t>и</w:t>
      </w:r>
      <w:r>
        <w:rPr>
          <w:spacing w:val="-9"/>
        </w:rPr>
        <w:t xml:space="preserve"> </w:t>
      </w:r>
      <w:r>
        <w:t>мячом</w:t>
      </w:r>
      <w:r>
        <w:rPr>
          <w:spacing w:val="-11"/>
        </w:rPr>
        <w:t xml:space="preserve"> </w:t>
      </w:r>
      <w:r>
        <w:t>(ведение,</w:t>
      </w:r>
      <w:r>
        <w:rPr>
          <w:spacing w:val="-9"/>
        </w:rPr>
        <w:t xml:space="preserve"> </w:t>
      </w:r>
      <w:r>
        <w:t>дриблинг,</w:t>
      </w:r>
      <w:r>
        <w:rPr>
          <w:spacing w:val="-5"/>
        </w:rPr>
        <w:t xml:space="preserve"> </w:t>
      </w:r>
      <w:r>
        <w:t>обводка,</w:t>
      </w:r>
      <w:r>
        <w:rPr>
          <w:spacing w:val="-5"/>
        </w:rPr>
        <w:t xml:space="preserve"> </w:t>
      </w:r>
      <w:r>
        <w:t>финты, бросок, удары, остановка, отбор) в игровых ситуациях;</w:t>
      </w:r>
    </w:p>
    <w:p w14:paraId="19F0B912" w14:textId="77777777" w:rsidR="00A43DD8" w:rsidRDefault="00983492" w:rsidP="00983492">
      <w:pPr>
        <w:pStyle w:val="a4"/>
        <w:numPr>
          <w:ilvl w:val="0"/>
          <w:numId w:val="37"/>
        </w:numPr>
        <w:tabs>
          <w:tab w:val="left" w:pos="1275"/>
        </w:tabs>
        <w:ind w:right="570" w:firstLine="707"/>
        <w:jc w:val="left"/>
      </w:pPr>
      <w:r>
        <w:t>применение</w:t>
      </w:r>
      <w:r>
        <w:rPr>
          <w:spacing w:val="-8"/>
        </w:rPr>
        <w:t xml:space="preserve"> </w:t>
      </w:r>
      <w:r>
        <w:t>групповых</w:t>
      </w:r>
      <w:r>
        <w:rPr>
          <w:spacing w:val="-6"/>
        </w:rPr>
        <w:t xml:space="preserve"> </w:t>
      </w:r>
      <w:r>
        <w:t>тактических</w:t>
      </w:r>
      <w:r>
        <w:rPr>
          <w:spacing w:val="-13"/>
        </w:rPr>
        <w:t xml:space="preserve"> </w:t>
      </w:r>
      <w:r>
        <w:t>действий</w:t>
      </w:r>
      <w:r>
        <w:rPr>
          <w:spacing w:val="-14"/>
        </w:rPr>
        <w:t xml:space="preserve"> </w:t>
      </w:r>
      <w:r>
        <w:t>(переключение,</w:t>
      </w:r>
      <w:r>
        <w:rPr>
          <w:spacing w:val="-7"/>
        </w:rPr>
        <w:t xml:space="preserve"> </w:t>
      </w:r>
      <w:r>
        <w:t>взаимодействие</w:t>
      </w:r>
      <w:r>
        <w:rPr>
          <w:spacing w:val="-8"/>
        </w:rPr>
        <w:t xml:space="preserve"> </w:t>
      </w:r>
      <w:proofErr w:type="gramStart"/>
      <w:r>
        <w:t>защит- ников</w:t>
      </w:r>
      <w:proofErr w:type="gramEnd"/>
      <w:r>
        <w:t xml:space="preserve"> с вратарем, оборонительные системы) в игровой и соревновательной деятельности;</w:t>
      </w:r>
    </w:p>
    <w:p w14:paraId="42F8AFC5" w14:textId="77777777" w:rsidR="00A43DD8" w:rsidRDefault="00983492" w:rsidP="00983492">
      <w:pPr>
        <w:pStyle w:val="a4"/>
        <w:numPr>
          <w:ilvl w:val="0"/>
          <w:numId w:val="37"/>
        </w:numPr>
        <w:tabs>
          <w:tab w:val="left" w:pos="1275"/>
        </w:tabs>
        <w:ind w:right="319" w:firstLine="707"/>
        <w:jc w:val="left"/>
      </w:pPr>
      <w:r>
        <w:t>умение</w:t>
      </w:r>
      <w:r>
        <w:rPr>
          <w:spacing w:val="-6"/>
        </w:rPr>
        <w:t xml:space="preserve"> </w:t>
      </w:r>
      <w:r>
        <w:t>характеризовать</w:t>
      </w:r>
      <w:r>
        <w:rPr>
          <w:spacing w:val="-8"/>
        </w:rPr>
        <w:t xml:space="preserve"> </w:t>
      </w:r>
      <w:r>
        <w:t>амплуа</w:t>
      </w:r>
      <w:r>
        <w:rPr>
          <w:spacing w:val="-5"/>
        </w:rPr>
        <w:t xml:space="preserve"> </w:t>
      </w:r>
      <w:r>
        <w:t>полевых</w:t>
      </w:r>
      <w:r>
        <w:rPr>
          <w:spacing w:val="-6"/>
        </w:rPr>
        <w:t xml:space="preserve"> </w:t>
      </w:r>
      <w:r>
        <w:t>игроков</w:t>
      </w:r>
      <w:r>
        <w:rPr>
          <w:spacing w:val="-10"/>
        </w:rPr>
        <w:t xml:space="preserve"> </w:t>
      </w:r>
      <w:r>
        <w:t>при</w:t>
      </w:r>
      <w:r>
        <w:rPr>
          <w:spacing w:val="-8"/>
        </w:rPr>
        <w:t xml:space="preserve"> </w:t>
      </w:r>
      <w:r>
        <w:t>игре</w:t>
      </w:r>
      <w:r>
        <w:rPr>
          <w:spacing w:val="-6"/>
        </w:rPr>
        <w:t xml:space="preserve"> </w:t>
      </w:r>
      <w:r>
        <w:t>в</w:t>
      </w:r>
      <w:r>
        <w:rPr>
          <w:spacing w:val="-10"/>
        </w:rPr>
        <w:t xml:space="preserve"> </w:t>
      </w:r>
      <w:r>
        <w:t>хоккей</w:t>
      </w:r>
      <w:r>
        <w:rPr>
          <w:spacing w:val="-6"/>
        </w:rPr>
        <w:t xml:space="preserve"> </w:t>
      </w:r>
      <w:r>
        <w:t>на</w:t>
      </w:r>
      <w:r>
        <w:rPr>
          <w:spacing w:val="-8"/>
        </w:rPr>
        <w:t xml:space="preserve"> </w:t>
      </w:r>
      <w:r>
        <w:t>траве,</w:t>
      </w:r>
      <w:r>
        <w:rPr>
          <w:spacing w:val="-10"/>
        </w:rPr>
        <w:t xml:space="preserve"> </w:t>
      </w:r>
      <w:r>
        <w:t>определять амплуа игроков и выбирать позицию игроков в зависимости от игровой ситуации;</w:t>
      </w:r>
    </w:p>
    <w:p w14:paraId="597BF64D" w14:textId="77777777" w:rsidR="00A43DD8" w:rsidRDefault="00983492" w:rsidP="00983492">
      <w:pPr>
        <w:pStyle w:val="a4"/>
        <w:numPr>
          <w:ilvl w:val="0"/>
          <w:numId w:val="37"/>
        </w:numPr>
        <w:tabs>
          <w:tab w:val="left" w:pos="1275"/>
        </w:tabs>
        <w:ind w:right="277" w:firstLine="707"/>
      </w:pPr>
      <w:r>
        <w:t>умение</w:t>
      </w:r>
      <w:r>
        <w:rPr>
          <w:spacing w:val="-12"/>
        </w:rPr>
        <w:t xml:space="preserve"> </w:t>
      </w:r>
      <w:r>
        <w:t>демонстрировать</w:t>
      </w:r>
      <w:r>
        <w:rPr>
          <w:spacing w:val="-14"/>
        </w:rPr>
        <w:t xml:space="preserve"> </w:t>
      </w:r>
      <w:r>
        <w:t>атакующие</w:t>
      </w:r>
      <w:r>
        <w:rPr>
          <w:spacing w:val="-13"/>
        </w:rPr>
        <w:t xml:space="preserve"> </w:t>
      </w:r>
      <w:r>
        <w:t>действия</w:t>
      </w:r>
      <w:r>
        <w:rPr>
          <w:spacing w:val="-12"/>
        </w:rPr>
        <w:t xml:space="preserve"> </w:t>
      </w:r>
      <w:r>
        <w:t>с</w:t>
      </w:r>
      <w:r>
        <w:rPr>
          <w:spacing w:val="-12"/>
        </w:rPr>
        <w:t xml:space="preserve"> </w:t>
      </w:r>
      <w:r>
        <w:t>мячом</w:t>
      </w:r>
      <w:r>
        <w:rPr>
          <w:spacing w:val="-13"/>
        </w:rPr>
        <w:t xml:space="preserve"> </w:t>
      </w:r>
      <w:r>
        <w:t>и</w:t>
      </w:r>
      <w:r>
        <w:rPr>
          <w:spacing w:val="-13"/>
        </w:rPr>
        <w:t xml:space="preserve"> </w:t>
      </w:r>
      <w:r>
        <w:t>без</w:t>
      </w:r>
      <w:r>
        <w:rPr>
          <w:spacing w:val="-14"/>
        </w:rPr>
        <w:t xml:space="preserve"> </w:t>
      </w:r>
      <w:r>
        <w:t>мяча,</w:t>
      </w:r>
      <w:r>
        <w:rPr>
          <w:spacing w:val="-14"/>
        </w:rPr>
        <w:t xml:space="preserve"> </w:t>
      </w:r>
      <w:r>
        <w:t>командные</w:t>
      </w:r>
      <w:r>
        <w:rPr>
          <w:spacing w:val="-11"/>
        </w:rPr>
        <w:t xml:space="preserve"> </w:t>
      </w:r>
      <w:r>
        <w:t>атакующие действия и</w:t>
      </w:r>
      <w:r>
        <w:rPr>
          <w:spacing w:val="-1"/>
        </w:rPr>
        <w:t xml:space="preserve"> </w:t>
      </w:r>
      <w:r>
        <w:t>способы атаки</w:t>
      </w:r>
      <w:r>
        <w:rPr>
          <w:spacing w:val="-2"/>
        </w:rPr>
        <w:t xml:space="preserve"> </w:t>
      </w:r>
      <w:r>
        <w:t>и контратаки</w:t>
      </w:r>
      <w:r>
        <w:rPr>
          <w:spacing w:val="-1"/>
        </w:rPr>
        <w:t xml:space="preserve"> </w:t>
      </w:r>
      <w:r>
        <w:t>в хоккее на</w:t>
      </w:r>
      <w:r>
        <w:rPr>
          <w:spacing w:val="-2"/>
        </w:rPr>
        <w:t xml:space="preserve"> </w:t>
      </w:r>
      <w:r>
        <w:t>траве, тактические</w:t>
      </w:r>
      <w:r>
        <w:rPr>
          <w:spacing w:val="-1"/>
        </w:rPr>
        <w:t xml:space="preserve"> </w:t>
      </w:r>
      <w:r>
        <w:t>комбинации при различных игровых ситуациях;</w:t>
      </w:r>
    </w:p>
    <w:p w14:paraId="03A4CABB" w14:textId="77777777" w:rsidR="00A43DD8" w:rsidRDefault="00983492" w:rsidP="00983492">
      <w:pPr>
        <w:pStyle w:val="a4"/>
        <w:numPr>
          <w:ilvl w:val="0"/>
          <w:numId w:val="37"/>
        </w:numPr>
        <w:tabs>
          <w:tab w:val="left" w:pos="1275"/>
        </w:tabs>
        <w:ind w:right="277" w:firstLine="707"/>
      </w:pPr>
      <w:r>
        <w:t>умение отслеживать</w:t>
      </w:r>
      <w:r>
        <w:rPr>
          <w:spacing w:val="-5"/>
        </w:rPr>
        <w:t xml:space="preserve"> </w:t>
      </w:r>
      <w:r>
        <w:t>правильность</w:t>
      </w:r>
      <w:r>
        <w:rPr>
          <w:spacing w:val="-2"/>
        </w:rPr>
        <w:t xml:space="preserve"> </w:t>
      </w:r>
      <w:r>
        <w:t>двигательных</w:t>
      </w:r>
      <w:r>
        <w:rPr>
          <w:spacing w:val="-2"/>
        </w:rPr>
        <w:t xml:space="preserve"> </w:t>
      </w:r>
      <w:r>
        <w:t>действий</w:t>
      </w:r>
      <w:r>
        <w:rPr>
          <w:spacing w:val="-3"/>
        </w:rPr>
        <w:t xml:space="preserve"> </w:t>
      </w:r>
      <w:r>
        <w:t>и выявлять ошибки в</w:t>
      </w:r>
      <w:r>
        <w:rPr>
          <w:spacing w:val="-3"/>
        </w:rPr>
        <w:t xml:space="preserve"> </w:t>
      </w:r>
      <w:r>
        <w:t>технике владения</w:t>
      </w:r>
      <w:r>
        <w:rPr>
          <w:spacing w:val="-4"/>
        </w:rPr>
        <w:t xml:space="preserve"> </w:t>
      </w:r>
      <w:r>
        <w:t>клюшкой</w:t>
      </w:r>
      <w:r>
        <w:rPr>
          <w:spacing w:val="-5"/>
        </w:rPr>
        <w:t xml:space="preserve"> </w:t>
      </w:r>
      <w:r>
        <w:t>и</w:t>
      </w:r>
      <w:r>
        <w:rPr>
          <w:spacing w:val="-1"/>
        </w:rPr>
        <w:t xml:space="preserve"> </w:t>
      </w:r>
      <w:r>
        <w:t>мячом</w:t>
      </w:r>
      <w:r>
        <w:rPr>
          <w:spacing w:val="-1"/>
        </w:rPr>
        <w:t xml:space="preserve"> </w:t>
      </w:r>
      <w:r>
        <w:t>(ведение,</w:t>
      </w:r>
      <w:r>
        <w:rPr>
          <w:spacing w:val="-2"/>
        </w:rPr>
        <w:t xml:space="preserve"> </w:t>
      </w:r>
      <w:r>
        <w:t>дриблинг, обводка,</w:t>
      </w:r>
      <w:r>
        <w:rPr>
          <w:spacing w:val="-5"/>
        </w:rPr>
        <w:t xml:space="preserve"> </w:t>
      </w:r>
      <w:r>
        <w:t>финты,</w:t>
      </w:r>
      <w:r>
        <w:rPr>
          <w:spacing w:val="-5"/>
        </w:rPr>
        <w:t xml:space="preserve"> </w:t>
      </w:r>
      <w:r>
        <w:t>бросок,</w:t>
      </w:r>
      <w:r>
        <w:rPr>
          <w:spacing w:val="-5"/>
        </w:rPr>
        <w:t xml:space="preserve"> </w:t>
      </w:r>
      <w:r>
        <w:t>удары, остановка,</w:t>
      </w:r>
      <w:r>
        <w:rPr>
          <w:spacing w:val="-4"/>
        </w:rPr>
        <w:t xml:space="preserve"> </w:t>
      </w:r>
      <w:r>
        <w:t>отбор);</w:t>
      </w:r>
    </w:p>
    <w:p w14:paraId="64022AD8" w14:textId="77777777" w:rsidR="00A43DD8" w:rsidRDefault="00983492" w:rsidP="00983492">
      <w:pPr>
        <w:pStyle w:val="a4"/>
        <w:numPr>
          <w:ilvl w:val="0"/>
          <w:numId w:val="37"/>
        </w:numPr>
        <w:tabs>
          <w:tab w:val="left" w:pos="1275"/>
        </w:tabs>
        <w:ind w:right="556" w:firstLine="707"/>
        <w:jc w:val="left"/>
      </w:pPr>
      <w:r>
        <w:t>знание</w:t>
      </w:r>
      <w:r>
        <w:rPr>
          <w:spacing w:val="-5"/>
        </w:rPr>
        <w:t xml:space="preserve"> </w:t>
      </w:r>
      <w:r>
        <w:t>и</w:t>
      </w:r>
      <w:r>
        <w:rPr>
          <w:spacing w:val="-9"/>
        </w:rPr>
        <w:t xml:space="preserve"> </w:t>
      </w:r>
      <w:r>
        <w:t>соблюдение</w:t>
      </w:r>
      <w:r>
        <w:rPr>
          <w:spacing w:val="-5"/>
        </w:rPr>
        <w:t xml:space="preserve"> </w:t>
      </w:r>
      <w:r>
        <w:t>правил</w:t>
      </w:r>
      <w:r>
        <w:rPr>
          <w:spacing w:val="-6"/>
        </w:rPr>
        <w:t xml:space="preserve"> </w:t>
      </w:r>
      <w:r>
        <w:t>безопасного,</w:t>
      </w:r>
      <w:r>
        <w:rPr>
          <w:spacing w:val="-5"/>
        </w:rPr>
        <w:t xml:space="preserve"> </w:t>
      </w:r>
      <w:r>
        <w:t>правомерного</w:t>
      </w:r>
      <w:r>
        <w:rPr>
          <w:spacing w:val="-5"/>
        </w:rPr>
        <w:t xml:space="preserve"> </w:t>
      </w:r>
      <w:r>
        <w:t>поведения</w:t>
      </w:r>
      <w:r>
        <w:rPr>
          <w:spacing w:val="-9"/>
        </w:rPr>
        <w:t xml:space="preserve"> </w:t>
      </w:r>
      <w:r>
        <w:t>во</w:t>
      </w:r>
      <w:r>
        <w:rPr>
          <w:spacing w:val="-6"/>
        </w:rPr>
        <w:t xml:space="preserve"> </w:t>
      </w:r>
      <w:r>
        <w:t>время</w:t>
      </w:r>
      <w:r>
        <w:rPr>
          <w:spacing w:val="-10"/>
        </w:rPr>
        <w:t xml:space="preserve"> </w:t>
      </w:r>
      <w:proofErr w:type="spellStart"/>
      <w:r>
        <w:t>соревно</w:t>
      </w:r>
      <w:proofErr w:type="spellEnd"/>
      <w:r>
        <w:t xml:space="preserve">- </w:t>
      </w:r>
      <w:proofErr w:type="spellStart"/>
      <w:r>
        <w:t>ваний</w:t>
      </w:r>
      <w:proofErr w:type="spellEnd"/>
      <w:r>
        <w:t xml:space="preserve"> по хоккею на траве в качестве зрителя, болельщика;</w:t>
      </w:r>
    </w:p>
    <w:p w14:paraId="4232822D" w14:textId="77777777" w:rsidR="00A43DD8" w:rsidRDefault="00983492" w:rsidP="00983492">
      <w:pPr>
        <w:pStyle w:val="a4"/>
        <w:numPr>
          <w:ilvl w:val="0"/>
          <w:numId w:val="37"/>
        </w:numPr>
        <w:tabs>
          <w:tab w:val="left" w:pos="1275"/>
        </w:tabs>
        <w:ind w:right="331" w:firstLine="707"/>
        <w:jc w:val="left"/>
      </w:pPr>
      <w:r>
        <w:t>знание характеристики внешних признаков утомления, осуществление самоконтроля и применение</w:t>
      </w:r>
      <w:r>
        <w:rPr>
          <w:spacing w:val="-5"/>
        </w:rPr>
        <w:t xml:space="preserve"> </w:t>
      </w:r>
      <w:r>
        <w:t>средств</w:t>
      </w:r>
      <w:r>
        <w:rPr>
          <w:spacing w:val="-9"/>
        </w:rPr>
        <w:t xml:space="preserve"> </w:t>
      </w:r>
      <w:r>
        <w:t>восстановления</w:t>
      </w:r>
      <w:r>
        <w:rPr>
          <w:spacing w:val="-9"/>
        </w:rPr>
        <w:t xml:space="preserve"> </w:t>
      </w:r>
      <w:r>
        <w:t>организма</w:t>
      </w:r>
      <w:r>
        <w:rPr>
          <w:spacing w:val="-10"/>
        </w:rPr>
        <w:t xml:space="preserve"> </w:t>
      </w:r>
      <w:r>
        <w:t>после</w:t>
      </w:r>
      <w:r>
        <w:rPr>
          <w:spacing w:val="-8"/>
        </w:rPr>
        <w:t xml:space="preserve"> </w:t>
      </w:r>
      <w:r>
        <w:t>физической</w:t>
      </w:r>
      <w:r>
        <w:rPr>
          <w:spacing w:val="-5"/>
        </w:rPr>
        <w:t xml:space="preserve"> </w:t>
      </w:r>
      <w:r>
        <w:t>нагрузки</w:t>
      </w:r>
      <w:r>
        <w:rPr>
          <w:spacing w:val="-10"/>
        </w:rPr>
        <w:t xml:space="preserve"> </w:t>
      </w:r>
      <w:r>
        <w:t>на</w:t>
      </w:r>
      <w:r>
        <w:rPr>
          <w:spacing w:val="-5"/>
        </w:rPr>
        <w:t xml:space="preserve"> </w:t>
      </w:r>
      <w:r>
        <w:t>занятиях</w:t>
      </w:r>
      <w:r>
        <w:rPr>
          <w:spacing w:val="-5"/>
        </w:rPr>
        <w:t xml:space="preserve"> </w:t>
      </w:r>
      <w:r>
        <w:t>хоккеем</w:t>
      </w:r>
      <w:r>
        <w:rPr>
          <w:spacing w:val="-5"/>
        </w:rPr>
        <w:t xml:space="preserve"> </w:t>
      </w:r>
      <w:r>
        <w:t>на траве, способность применять самоконтроль в учебной и соревновательной деятельности;</w:t>
      </w:r>
    </w:p>
    <w:p w14:paraId="26B8CCCB" w14:textId="77777777" w:rsidR="00A43DD8" w:rsidRDefault="00983492" w:rsidP="00983492">
      <w:pPr>
        <w:pStyle w:val="a4"/>
        <w:numPr>
          <w:ilvl w:val="0"/>
          <w:numId w:val="37"/>
        </w:numPr>
        <w:tabs>
          <w:tab w:val="left" w:pos="1275"/>
        </w:tabs>
        <w:ind w:right="605" w:firstLine="707"/>
        <w:jc w:val="left"/>
      </w:pPr>
      <w:r>
        <w:t>соблюдение</w:t>
      </w:r>
      <w:r>
        <w:rPr>
          <w:spacing w:val="-8"/>
        </w:rPr>
        <w:t xml:space="preserve"> </w:t>
      </w:r>
      <w:r>
        <w:t>правил</w:t>
      </w:r>
      <w:r>
        <w:rPr>
          <w:spacing w:val="-7"/>
        </w:rPr>
        <w:t xml:space="preserve"> </w:t>
      </w:r>
      <w:r>
        <w:t>личной</w:t>
      </w:r>
      <w:r>
        <w:rPr>
          <w:spacing w:val="-6"/>
        </w:rPr>
        <w:t xml:space="preserve"> </w:t>
      </w:r>
      <w:r>
        <w:t>гигиены</w:t>
      </w:r>
      <w:r>
        <w:rPr>
          <w:spacing w:val="-5"/>
        </w:rPr>
        <w:t xml:space="preserve"> </w:t>
      </w:r>
      <w:r>
        <w:t>и</w:t>
      </w:r>
      <w:r>
        <w:rPr>
          <w:spacing w:val="-6"/>
        </w:rPr>
        <w:t xml:space="preserve"> </w:t>
      </w:r>
      <w:r>
        <w:t>ухода</w:t>
      </w:r>
      <w:r>
        <w:rPr>
          <w:spacing w:val="-5"/>
        </w:rPr>
        <w:t xml:space="preserve"> </w:t>
      </w:r>
      <w:r>
        <w:t>за</w:t>
      </w:r>
      <w:r>
        <w:rPr>
          <w:spacing w:val="-5"/>
        </w:rPr>
        <w:t xml:space="preserve"> </w:t>
      </w:r>
      <w:r>
        <w:t>хоккейным</w:t>
      </w:r>
      <w:r>
        <w:rPr>
          <w:spacing w:val="-6"/>
        </w:rPr>
        <w:t xml:space="preserve"> </w:t>
      </w:r>
      <w:r>
        <w:t>спортивным</w:t>
      </w:r>
      <w:r>
        <w:rPr>
          <w:spacing w:val="-8"/>
        </w:rPr>
        <w:t xml:space="preserve"> </w:t>
      </w:r>
      <w:r>
        <w:t>инвентарем</w:t>
      </w:r>
      <w:r>
        <w:rPr>
          <w:spacing w:val="-5"/>
        </w:rPr>
        <w:t xml:space="preserve"> </w:t>
      </w:r>
      <w:r>
        <w:t>и оборудованием, подбора спортивной одежды и обуви для занятий хоккеем на траве;</w:t>
      </w:r>
    </w:p>
    <w:p w14:paraId="1A95566C" w14:textId="77777777" w:rsidR="00A43DD8" w:rsidRDefault="00983492" w:rsidP="00983492">
      <w:pPr>
        <w:pStyle w:val="a4"/>
        <w:numPr>
          <w:ilvl w:val="0"/>
          <w:numId w:val="37"/>
        </w:numPr>
        <w:tabs>
          <w:tab w:val="left" w:pos="1275"/>
        </w:tabs>
        <w:ind w:right="332" w:firstLine="707"/>
        <w:jc w:val="left"/>
      </w:pPr>
      <w:r>
        <w:t>способность</w:t>
      </w:r>
      <w:r>
        <w:rPr>
          <w:spacing w:val="-8"/>
        </w:rPr>
        <w:t xml:space="preserve"> </w:t>
      </w:r>
      <w:r>
        <w:t>организовывать</w:t>
      </w:r>
      <w:r>
        <w:rPr>
          <w:spacing w:val="-7"/>
        </w:rPr>
        <w:t xml:space="preserve"> </w:t>
      </w:r>
      <w:r>
        <w:t>самостоятельные</w:t>
      </w:r>
      <w:r>
        <w:rPr>
          <w:spacing w:val="-8"/>
        </w:rPr>
        <w:t xml:space="preserve"> </w:t>
      </w:r>
      <w:r>
        <w:t>занятия</w:t>
      </w:r>
      <w:r>
        <w:rPr>
          <w:spacing w:val="-8"/>
        </w:rPr>
        <w:t xml:space="preserve"> </w:t>
      </w:r>
      <w:r>
        <w:t>с</w:t>
      </w:r>
      <w:r>
        <w:rPr>
          <w:spacing w:val="-8"/>
        </w:rPr>
        <w:t xml:space="preserve"> </w:t>
      </w:r>
      <w:r>
        <w:t>использованием</w:t>
      </w:r>
      <w:r>
        <w:rPr>
          <w:spacing w:val="-10"/>
        </w:rPr>
        <w:t xml:space="preserve"> </w:t>
      </w:r>
      <w:r>
        <w:t>средств</w:t>
      </w:r>
      <w:r>
        <w:rPr>
          <w:spacing w:val="-12"/>
        </w:rPr>
        <w:t xml:space="preserve"> </w:t>
      </w:r>
      <w:r>
        <w:t xml:space="preserve">хоккея на траве, подбирать упражнения различной направленности, режимы физической нагрузки в </w:t>
      </w:r>
      <w:proofErr w:type="gramStart"/>
      <w:r>
        <w:t xml:space="preserve">за- </w:t>
      </w:r>
      <w:proofErr w:type="spellStart"/>
      <w:r>
        <w:t>висимости</w:t>
      </w:r>
      <w:proofErr w:type="spellEnd"/>
      <w:proofErr w:type="gramEnd"/>
      <w:r>
        <w:t xml:space="preserve"> от индивидуальных особенностей физической подготовленности;</w:t>
      </w:r>
    </w:p>
    <w:p w14:paraId="6E213C6E" w14:textId="77777777" w:rsidR="00A43DD8" w:rsidRDefault="00983492" w:rsidP="00983492">
      <w:pPr>
        <w:pStyle w:val="a4"/>
        <w:numPr>
          <w:ilvl w:val="0"/>
          <w:numId w:val="37"/>
        </w:numPr>
        <w:tabs>
          <w:tab w:val="left" w:pos="1275"/>
        </w:tabs>
        <w:ind w:right="271" w:firstLine="707"/>
      </w:pPr>
      <w:r>
        <w:t>знание</w:t>
      </w:r>
      <w:r>
        <w:rPr>
          <w:spacing w:val="-5"/>
        </w:rPr>
        <w:t xml:space="preserve"> </w:t>
      </w:r>
      <w:r>
        <w:t>контрольных</w:t>
      </w:r>
      <w:r>
        <w:rPr>
          <w:spacing w:val="-5"/>
        </w:rPr>
        <w:t xml:space="preserve"> </w:t>
      </w:r>
      <w:r>
        <w:t>упражнений</w:t>
      </w:r>
      <w:r>
        <w:rPr>
          <w:spacing w:val="-9"/>
        </w:rPr>
        <w:t xml:space="preserve"> </w:t>
      </w:r>
      <w:r>
        <w:t>для</w:t>
      </w:r>
      <w:r>
        <w:rPr>
          <w:spacing w:val="-11"/>
        </w:rPr>
        <w:t xml:space="preserve"> </w:t>
      </w:r>
      <w:r>
        <w:t>определения</w:t>
      </w:r>
      <w:r>
        <w:rPr>
          <w:spacing w:val="-11"/>
        </w:rPr>
        <w:t xml:space="preserve"> </w:t>
      </w:r>
      <w:r>
        <w:t>уровня</w:t>
      </w:r>
      <w:r>
        <w:rPr>
          <w:spacing w:val="-6"/>
        </w:rPr>
        <w:t xml:space="preserve"> </w:t>
      </w:r>
      <w:r>
        <w:t>физической</w:t>
      </w:r>
      <w:r>
        <w:rPr>
          <w:spacing w:val="-3"/>
        </w:rPr>
        <w:t xml:space="preserve"> </w:t>
      </w:r>
      <w:r>
        <w:t>подготовленности хоккеиста,</w:t>
      </w:r>
      <w:r>
        <w:rPr>
          <w:spacing w:val="-9"/>
        </w:rPr>
        <w:t xml:space="preserve"> </w:t>
      </w:r>
      <w:r>
        <w:t>умение</w:t>
      </w:r>
      <w:r>
        <w:rPr>
          <w:spacing w:val="-9"/>
        </w:rPr>
        <w:t xml:space="preserve"> </w:t>
      </w:r>
      <w:r>
        <w:t>проводить</w:t>
      </w:r>
      <w:r>
        <w:rPr>
          <w:spacing w:val="-10"/>
        </w:rPr>
        <w:t xml:space="preserve"> </w:t>
      </w:r>
      <w:r>
        <w:t>тестирование</w:t>
      </w:r>
      <w:r>
        <w:rPr>
          <w:spacing w:val="-8"/>
        </w:rPr>
        <w:t xml:space="preserve"> </w:t>
      </w:r>
      <w:r>
        <w:t>уровня</w:t>
      </w:r>
      <w:r>
        <w:rPr>
          <w:spacing w:val="-10"/>
        </w:rPr>
        <w:t xml:space="preserve"> </w:t>
      </w:r>
      <w:r>
        <w:t>физической</w:t>
      </w:r>
      <w:r>
        <w:rPr>
          <w:spacing w:val="-9"/>
        </w:rPr>
        <w:t xml:space="preserve"> </w:t>
      </w:r>
      <w:r>
        <w:t>подготовленности</w:t>
      </w:r>
      <w:r>
        <w:rPr>
          <w:spacing w:val="-10"/>
        </w:rPr>
        <w:t xml:space="preserve"> </w:t>
      </w:r>
      <w:r>
        <w:t>юного</w:t>
      </w:r>
      <w:r>
        <w:rPr>
          <w:spacing w:val="-9"/>
        </w:rPr>
        <w:t xml:space="preserve"> </w:t>
      </w:r>
      <w:r>
        <w:t>хоккеиста, сравнивать свои результаты с результатами других обучающихся;</w:t>
      </w:r>
    </w:p>
    <w:p w14:paraId="0C1847F1" w14:textId="77777777" w:rsidR="00A43DD8" w:rsidRDefault="00983492" w:rsidP="00983492">
      <w:pPr>
        <w:pStyle w:val="a4"/>
        <w:numPr>
          <w:ilvl w:val="0"/>
          <w:numId w:val="37"/>
        </w:numPr>
        <w:tabs>
          <w:tab w:val="left" w:pos="1275"/>
        </w:tabs>
        <w:ind w:right="721" w:firstLine="707"/>
      </w:pPr>
      <w:r>
        <w:t>взаимодействие в коллективе сверстников при выполнении групповых упражнений тактического</w:t>
      </w:r>
      <w:r>
        <w:rPr>
          <w:spacing w:val="-4"/>
        </w:rPr>
        <w:t xml:space="preserve"> </w:t>
      </w:r>
      <w:r>
        <w:t>характера,</w:t>
      </w:r>
      <w:r>
        <w:rPr>
          <w:spacing w:val="-1"/>
        </w:rPr>
        <w:t xml:space="preserve"> </w:t>
      </w:r>
      <w:r>
        <w:t>проявление толерантности</w:t>
      </w:r>
      <w:r>
        <w:rPr>
          <w:spacing w:val="-7"/>
        </w:rPr>
        <w:t xml:space="preserve"> </w:t>
      </w:r>
      <w:r>
        <w:t>во время</w:t>
      </w:r>
      <w:r>
        <w:rPr>
          <w:spacing w:val="-3"/>
        </w:rPr>
        <w:t xml:space="preserve"> </w:t>
      </w:r>
      <w:r>
        <w:t>учебной</w:t>
      </w:r>
      <w:r>
        <w:rPr>
          <w:spacing w:val="-3"/>
        </w:rPr>
        <w:t xml:space="preserve"> </w:t>
      </w:r>
      <w:r>
        <w:t>и соревновательной</w:t>
      </w:r>
      <w:r>
        <w:rPr>
          <w:spacing w:val="-2"/>
        </w:rPr>
        <w:t xml:space="preserve"> </w:t>
      </w:r>
      <w:proofErr w:type="spellStart"/>
      <w:r>
        <w:t>дея</w:t>
      </w:r>
      <w:proofErr w:type="spellEnd"/>
      <w:r>
        <w:t xml:space="preserve">- </w:t>
      </w:r>
      <w:r>
        <w:rPr>
          <w:spacing w:val="-2"/>
        </w:rPr>
        <w:t>тельности.</w:t>
      </w:r>
    </w:p>
    <w:p w14:paraId="1A8CA552" w14:textId="77777777" w:rsidR="00A43DD8" w:rsidRDefault="00983492">
      <w:pPr>
        <w:pStyle w:val="1"/>
        <w:spacing w:line="252" w:lineRule="exact"/>
      </w:pPr>
      <w:r>
        <w:t>Модуль</w:t>
      </w:r>
      <w:r>
        <w:rPr>
          <w:spacing w:val="-8"/>
        </w:rPr>
        <w:t xml:space="preserve"> </w:t>
      </w:r>
      <w:r>
        <w:rPr>
          <w:spacing w:val="-2"/>
        </w:rPr>
        <w:t>"Ушу".</w:t>
      </w:r>
    </w:p>
    <w:p w14:paraId="20AEFA2E" w14:textId="77777777" w:rsidR="00A43DD8" w:rsidRDefault="00983492">
      <w:pPr>
        <w:spacing w:line="250" w:lineRule="exact"/>
        <w:ind w:left="993"/>
        <w:jc w:val="both"/>
        <w:rPr>
          <w:b/>
        </w:rPr>
      </w:pPr>
      <w:r>
        <w:rPr>
          <w:b/>
        </w:rPr>
        <w:t>Пояснительная</w:t>
      </w:r>
      <w:r>
        <w:rPr>
          <w:b/>
          <w:spacing w:val="-13"/>
        </w:rPr>
        <w:t xml:space="preserve"> </w:t>
      </w:r>
      <w:r>
        <w:rPr>
          <w:b/>
        </w:rPr>
        <w:t>записка</w:t>
      </w:r>
      <w:r>
        <w:rPr>
          <w:b/>
          <w:spacing w:val="-13"/>
        </w:rPr>
        <w:t xml:space="preserve"> </w:t>
      </w:r>
      <w:r>
        <w:rPr>
          <w:b/>
        </w:rPr>
        <w:t>модуля</w:t>
      </w:r>
      <w:r>
        <w:rPr>
          <w:b/>
          <w:spacing w:val="-11"/>
        </w:rPr>
        <w:t xml:space="preserve"> </w:t>
      </w:r>
      <w:r>
        <w:rPr>
          <w:b/>
          <w:spacing w:val="-2"/>
        </w:rPr>
        <w:t>"Ушу".</w:t>
      </w:r>
    </w:p>
    <w:p w14:paraId="73C083CF" w14:textId="77777777" w:rsidR="00A43DD8" w:rsidRDefault="00983492">
      <w:pPr>
        <w:pStyle w:val="a3"/>
        <w:ind w:right="270"/>
      </w:pPr>
      <w:r>
        <w:t xml:space="preserve">Модуль "Ушу" (далее - модуль по ушу, ушу)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w:t>
      </w:r>
      <w:proofErr w:type="spellStart"/>
      <w:r>
        <w:t>тенден</w:t>
      </w:r>
      <w:proofErr w:type="spellEnd"/>
      <w:r>
        <w:t xml:space="preserve">- </w:t>
      </w:r>
      <w:proofErr w:type="spellStart"/>
      <w:r>
        <w:t>ций</w:t>
      </w:r>
      <w:proofErr w:type="spellEnd"/>
      <w:r>
        <w:t xml:space="preserve"> в системе образования и использования спортивно-ориентированных форм, средств и методов обучения по различным видам спорта.</w:t>
      </w:r>
    </w:p>
    <w:p w14:paraId="3B8D98E1" w14:textId="77777777" w:rsidR="00A43DD8" w:rsidRDefault="00983492">
      <w:pPr>
        <w:pStyle w:val="a3"/>
        <w:ind w:right="265"/>
      </w:pPr>
      <w:r>
        <w:t xml:space="preserve">Ушу является системой физического воспитания, поскольку включает в себя все </w:t>
      </w:r>
      <w:proofErr w:type="spellStart"/>
      <w:r>
        <w:t>многооб</w:t>
      </w:r>
      <w:proofErr w:type="spellEnd"/>
      <w:r>
        <w:t xml:space="preserve">- </w:t>
      </w:r>
      <w:proofErr w:type="spellStart"/>
      <w:r>
        <w:t>разие</w:t>
      </w:r>
      <w:proofErr w:type="spellEnd"/>
      <w:r>
        <w:t xml:space="preserve"> двигательных действий и физических упражнений различной направленности. </w:t>
      </w:r>
      <w:proofErr w:type="spellStart"/>
      <w:r>
        <w:t>Привлека</w:t>
      </w:r>
      <w:proofErr w:type="spellEnd"/>
      <w:r>
        <w:t>- тельность</w:t>
      </w:r>
      <w:r>
        <w:rPr>
          <w:spacing w:val="-5"/>
        </w:rPr>
        <w:t xml:space="preserve"> </w:t>
      </w:r>
      <w:r>
        <w:t>и популярность</w:t>
      </w:r>
      <w:r>
        <w:rPr>
          <w:spacing w:val="-6"/>
        </w:rPr>
        <w:t xml:space="preserve"> </w:t>
      </w:r>
      <w:r>
        <w:t>ушу</w:t>
      </w:r>
      <w:r>
        <w:rPr>
          <w:spacing w:val="-5"/>
        </w:rPr>
        <w:t xml:space="preserve"> </w:t>
      </w:r>
      <w:r>
        <w:t>связана с большой</w:t>
      </w:r>
      <w:r>
        <w:rPr>
          <w:spacing w:val="-3"/>
        </w:rPr>
        <w:t xml:space="preserve"> </w:t>
      </w:r>
      <w:r>
        <w:t>зрелищностью и</w:t>
      </w:r>
      <w:r>
        <w:rPr>
          <w:spacing w:val="-5"/>
        </w:rPr>
        <w:t xml:space="preserve"> </w:t>
      </w:r>
      <w:r>
        <w:t>динамизмом</w:t>
      </w:r>
      <w:r>
        <w:rPr>
          <w:spacing w:val="-1"/>
        </w:rPr>
        <w:t xml:space="preserve"> </w:t>
      </w:r>
      <w:r>
        <w:t>поединка,</w:t>
      </w:r>
      <w:r>
        <w:rPr>
          <w:spacing w:val="-3"/>
        </w:rPr>
        <w:t xml:space="preserve"> </w:t>
      </w:r>
      <w:r>
        <w:t xml:space="preserve">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w:t>
      </w:r>
      <w:proofErr w:type="spellStart"/>
      <w:r>
        <w:t>усло</w:t>
      </w:r>
      <w:proofErr w:type="spellEnd"/>
      <w:r>
        <w:t xml:space="preserve">- </w:t>
      </w:r>
      <w:proofErr w:type="spellStart"/>
      <w:r>
        <w:rPr>
          <w:spacing w:val="-2"/>
        </w:rPr>
        <w:t>виях</w:t>
      </w:r>
      <w:proofErr w:type="spellEnd"/>
      <w:r>
        <w:rPr>
          <w:spacing w:val="-2"/>
        </w:rPr>
        <w:t>.</w:t>
      </w:r>
    </w:p>
    <w:p w14:paraId="422ED32B" w14:textId="77777777" w:rsidR="00A43DD8" w:rsidRDefault="00A43DD8">
      <w:pPr>
        <w:pStyle w:val="a3"/>
        <w:sectPr w:rsidR="00A43DD8">
          <w:pgSz w:w="11920" w:h="16850"/>
          <w:pgMar w:top="1700" w:right="566" w:bottom="780" w:left="1417" w:header="0" w:footer="597" w:gutter="0"/>
          <w:cols w:space="720"/>
        </w:sectPr>
      </w:pPr>
    </w:p>
    <w:p w14:paraId="1967F3E3" w14:textId="77777777" w:rsidR="00A43DD8" w:rsidRDefault="00983492">
      <w:pPr>
        <w:pStyle w:val="a3"/>
        <w:spacing w:before="76"/>
        <w:ind w:right="265"/>
      </w:pPr>
      <w:r>
        <w:t xml:space="preserve">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w:t>
      </w:r>
      <w:proofErr w:type="spellStart"/>
      <w:proofErr w:type="gramStart"/>
      <w:r>
        <w:t>профессиональ</w:t>
      </w:r>
      <w:proofErr w:type="spellEnd"/>
      <w:r>
        <w:t>- ному</w:t>
      </w:r>
      <w:proofErr w:type="gramEnd"/>
      <w:r>
        <w:t xml:space="preserve"> самоопределению.</w:t>
      </w:r>
    </w:p>
    <w:p w14:paraId="44040815" w14:textId="77777777" w:rsidR="00A43DD8" w:rsidRDefault="00983492">
      <w:pPr>
        <w:pStyle w:val="a3"/>
        <w:ind w:right="265"/>
      </w:pPr>
      <w:r>
        <w:t xml:space="preserve">Ушу как средство воспитания, располагает и формирует у занимающихся чувство </w:t>
      </w:r>
      <w:proofErr w:type="spellStart"/>
      <w:r>
        <w:t>патрио</w:t>
      </w:r>
      <w:proofErr w:type="spellEnd"/>
      <w:r>
        <w:t xml:space="preserve">- </w:t>
      </w:r>
      <w:proofErr w:type="spellStart"/>
      <w:r>
        <w:t>тизма</w:t>
      </w:r>
      <w:proofErr w:type="spellEnd"/>
      <w:r>
        <w:t xml:space="preserve">, нравственные качества (честность, доброжелательность, дисциплинированность, </w:t>
      </w:r>
      <w:proofErr w:type="spellStart"/>
      <w:r>
        <w:t>самооб</w:t>
      </w:r>
      <w:proofErr w:type="spellEnd"/>
      <w:r>
        <w:t xml:space="preserve">- </w:t>
      </w:r>
      <w:proofErr w:type="spellStart"/>
      <w:r>
        <w:t>ладание</w:t>
      </w:r>
      <w:proofErr w:type="spellEnd"/>
      <w:r>
        <w:t xml:space="preserve">, терпимость, упорство, коллективизм) в сочетании с волевыми качествами (смелость, </w:t>
      </w:r>
      <w:proofErr w:type="gramStart"/>
      <w:r>
        <w:t xml:space="preserve">ре- </w:t>
      </w:r>
      <w:proofErr w:type="spellStart"/>
      <w:r>
        <w:t>шительность</w:t>
      </w:r>
      <w:proofErr w:type="spellEnd"/>
      <w:proofErr w:type="gramEnd"/>
      <w:r>
        <w:t>, инициатива, трудолюбие, настойчивость и целеустремленность, а также развитие способности управлять своими эмоциями).</w:t>
      </w:r>
    </w:p>
    <w:p w14:paraId="69B6E571" w14:textId="77777777" w:rsidR="00A43DD8" w:rsidRDefault="00983492">
      <w:pPr>
        <w:pStyle w:val="a3"/>
        <w:ind w:right="268"/>
      </w:pPr>
      <w:r>
        <w:t xml:space="preserve">Целью изучения модуля по ушу является формирование у обучающихся навыков </w:t>
      </w:r>
      <w:proofErr w:type="spellStart"/>
      <w:r>
        <w:t>общече</w:t>
      </w:r>
      <w:proofErr w:type="spellEnd"/>
      <w:r>
        <w:t xml:space="preserve">- </w:t>
      </w:r>
      <w:proofErr w:type="spellStart"/>
      <w:r>
        <w:t>ловеческой</w:t>
      </w:r>
      <w:proofErr w:type="spellEnd"/>
      <w:r>
        <w:t xml:space="preserve">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14:paraId="288D1BC2" w14:textId="77777777" w:rsidR="00A43DD8" w:rsidRDefault="00983492">
      <w:pPr>
        <w:pStyle w:val="a3"/>
        <w:spacing w:before="4" w:line="252" w:lineRule="exact"/>
        <w:ind w:left="993" w:firstLine="0"/>
      </w:pPr>
      <w:r>
        <w:t>Задачами</w:t>
      </w:r>
      <w:r>
        <w:rPr>
          <w:spacing w:val="-9"/>
        </w:rPr>
        <w:t xml:space="preserve"> </w:t>
      </w:r>
      <w:r>
        <w:t>изучения</w:t>
      </w:r>
      <w:r>
        <w:rPr>
          <w:spacing w:val="-10"/>
        </w:rPr>
        <w:t xml:space="preserve"> </w:t>
      </w:r>
      <w:r>
        <w:t>модуля</w:t>
      </w:r>
      <w:r>
        <w:rPr>
          <w:spacing w:val="-9"/>
        </w:rPr>
        <w:t xml:space="preserve"> </w:t>
      </w:r>
      <w:r>
        <w:t>по</w:t>
      </w:r>
      <w:r>
        <w:rPr>
          <w:spacing w:val="-9"/>
        </w:rPr>
        <w:t xml:space="preserve"> </w:t>
      </w:r>
      <w:r>
        <w:t>ушу</w:t>
      </w:r>
      <w:r>
        <w:rPr>
          <w:spacing w:val="-7"/>
        </w:rPr>
        <w:t xml:space="preserve"> </w:t>
      </w:r>
      <w:r>
        <w:rPr>
          <w:spacing w:val="-2"/>
        </w:rPr>
        <w:t>являются:</w:t>
      </w:r>
    </w:p>
    <w:p w14:paraId="486EB70B" w14:textId="77777777" w:rsidR="00A43DD8" w:rsidRDefault="00983492" w:rsidP="00983492">
      <w:pPr>
        <w:pStyle w:val="a4"/>
        <w:numPr>
          <w:ilvl w:val="0"/>
          <w:numId w:val="37"/>
        </w:numPr>
        <w:tabs>
          <w:tab w:val="left" w:pos="1275"/>
        </w:tabs>
        <w:ind w:right="391" w:firstLine="707"/>
        <w:jc w:val="left"/>
      </w:pPr>
      <w:r>
        <w:t>всестороннее</w:t>
      </w:r>
      <w:r>
        <w:rPr>
          <w:spacing w:val="-8"/>
        </w:rPr>
        <w:t xml:space="preserve"> </w:t>
      </w:r>
      <w:r>
        <w:t>гармоничное</w:t>
      </w:r>
      <w:r>
        <w:rPr>
          <w:spacing w:val="-9"/>
        </w:rPr>
        <w:t xml:space="preserve"> </w:t>
      </w:r>
      <w:r>
        <w:t>развитие</w:t>
      </w:r>
      <w:r>
        <w:rPr>
          <w:spacing w:val="-9"/>
        </w:rPr>
        <w:t xml:space="preserve"> </w:t>
      </w:r>
      <w:r>
        <w:t>обучающихся,</w:t>
      </w:r>
      <w:r>
        <w:rPr>
          <w:spacing w:val="-13"/>
        </w:rPr>
        <w:t xml:space="preserve"> </w:t>
      </w:r>
      <w:r>
        <w:t>увеличение</w:t>
      </w:r>
      <w:r>
        <w:rPr>
          <w:spacing w:val="-8"/>
        </w:rPr>
        <w:t xml:space="preserve"> </w:t>
      </w:r>
      <w:r>
        <w:t>объема</w:t>
      </w:r>
      <w:r>
        <w:rPr>
          <w:spacing w:val="-8"/>
        </w:rPr>
        <w:t xml:space="preserve"> </w:t>
      </w:r>
      <w:r>
        <w:t>их</w:t>
      </w:r>
      <w:r>
        <w:rPr>
          <w:spacing w:val="-9"/>
        </w:rPr>
        <w:t xml:space="preserve"> </w:t>
      </w:r>
      <w:r>
        <w:t>двигательной активности и расширения спектра двигательных действий;</w:t>
      </w:r>
    </w:p>
    <w:p w14:paraId="5A710B78" w14:textId="77777777" w:rsidR="00A43DD8" w:rsidRDefault="00983492" w:rsidP="00983492">
      <w:pPr>
        <w:pStyle w:val="a4"/>
        <w:numPr>
          <w:ilvl w:val="0"/>
          <w:numId w:val="37"/>
        </w:numPr>
        <w:tabs>
          <w:tab w:val="left" w:pos="1275"/>
        </w:tabs>
        <w:ind w:right="428" w:firstLine="707"/>
        <w:jc w:val="left"/>
      </w:pPr>
      <w:r>
        <w:t>укрепление физического, психологического и социального здоровья обучающихся, развитие</w:t>
      </w:r>
      <w:r>
        <w:rPr>
          <w:spacing w:val="-6"/>
        </w:rPr>
        <w:t xml:space="preserve"> </w:t>
      </w:r>
      <w:r>
        <w:t>основных</w:t>
      </w:r>
      <w:r>
        <w:rPr>
          <w:spacing w:val="-9"/>
        </w:rPr>
        <w:t xml:space="preserve"> </w:t>
      </w:r>
      <w:r>
        <w:t>физических</w:t>
      </w:r>
      <w:r>
        <w:rPr>
          <w:spacing w:val="-9"/>
        </w:rPr>
        <w:t xml:space="preserve"> </w:t>
      </w:r>
      <w:r>
        <w:t>качеств</w:t>
      </w:r>
      <w:r>
        <w:rPr>
          <w:spacing w:val="-8"/>
        </w:rPr>
        <w:t xml:space="preserve"> </w:t>
      </w:r>
      <w:r>
        <w:t>и</w:t>
      </w:r>
      <w:r>
        <w:rPr>
          <w:spacing w:val="-6"/>
        </w:rPr>
        <w:t xml:space="preserve"> </w:t>
      </w:r>
      <w:r>
        <w:t>повышение</w:t>
      </w:r>
      <w:r>
        <w:rPr>
          <w:spacing w:val="-6"/>
        </w:rPr>
        <w:t xml:space="preserve"> </w:t>
      </w:r>
      <w:r>
        <w:t>функциональных</w:t>
      </w:r>
      <w:r>
        <w:rPr>
          <w:spacing w:val="-4"/>
        </w:rPr>
        <w:t xml:space="preserve"> </w:t>
      </w:r>
      <w:r>
        <w:t>возможностей</w:t>
      </w:r>
      <w:r>
        <w:rPr>
          <w:spacing w:val="-10"/>
        </w:rPr>
        <w:t xml:space="preserve"> </w:t>
      </w:r>
      <w:r>
        <w:t>их</w:t>
      </w:r>
      <w:r>
        <w:rPr>
          <w:spacing w:val="-8"/>
        </w:rPr>
        <w:t xml:space="preserve"> </w:t>
      </w:r>
      <w:proofErr w:type="spellStart"/>
      <w:r>
        <w:t>организ</w:t>
      </w:r>
      <w:proofErr w:type="spellEnd"/>
      <w:r>
        <w:t xml:space="preserve">- </w:t>
      </w:r>
      <w:proofErr w:type="spellStart"/>
      <w:r>
        <w:t>ма</w:t>
      </w:r>
      <w:proofErr w:type="spellEnd"/>
      <w:r>
        <w:t>, обеспечение культуры безопасного поведения на занятиях и соревнованиях ушу;</w:t>
      </w:r>
    </w:p>
    <w:p w14:paraId="3DD1D8B4" w14:textId="77777777" w:rsidR="00A43DD8" w:rsidRDefault="00983492" w:rsidP="00983492">
      <w:pPr>
        <w:pStyle w:val="a4"/>
        <w:numPr>
          <w:ilvl w:val="0"/>
          <w:numId w:val="37"/>
        </w:numPr>
        <w:tabs>
          <w:tab w:val="left" w:pos="1275"/>
        </w:tabs>
        <w:ind w:right="556" w:firstLine="707"/>
        <w:jc w:val="left"/>
      </w:pPr>
      <w:r>
        <w:t>освоение</w:t>
      </w:r>
      <w:r>
        <w:rPr>
          <w:spacing w:val="-3"/>
        </w:rPr>
        <w:t xml:space="preserve"> </w:t>
      </w:r>
      <w:r>
        <w:t>знаний</w:t>
      </w:r>
      <w:r>
        <w:rPr>
          <w:spacing w:val="-5"/>
        </w:rPr>
        <w:t xml:space="preserve"> </w:t>
      </w:r>
      <w:r>
        <w:t>о</w:t>
      </w:r>
      <w:r>
        <w:rPr>
          <w:spacing w:val="-8"/>
        </w:rPr>
        <w:t xml:space="preserve"> </w:t>
      </w:r>
      <w:r>
        <w:t>физической</w:t>
      </w:r>
      <w:r>
        <w:rPr>
          <w:spacing w:val="-4"/>
        </w:rPr>
        <w:t xml:space="preserve"> </w:t>
      </w:r>
      <w:r>
        <w:t>культуре</w:t>
      </w:r>
      <w:r>
        <w:rPr>
          <w:spacing w:val="-3"/>
        </w:rPr>
        <w:t xml:space="preserve"> </w:t>
      </w:r>
      <w:r>
        <w:t>и</w:t>
      </w:r>
      <w:r>
        <w:rPr>
          <w:spacing w:val="-4"/>
        </w:rPr>
        <w:t xml:space="preserve"> </w:t>
      </w:r>
      <w:r>
        <w:t>спорте</w:t>
      </w:r>
      <w:r>
        <w:rPr>
          <w:spacing w:val="-4"/>
        </w:rPr>
        <w:t xml:space="preserve"> </w:t>
      </w:r>
      <w:r>
        <w:t>в</w:t>
      </w:r>
      <w:r>
        <w:rPr>
          <w:spacing w:val="-7"/>
        </w:rPr>
        <w:t xml:space="preserve"> </w:t>
      </w:r>
      <w:r>
        <w:t>целом,</w:t>
      </w:r>
      <w:r>
        <w:rPr>
          <w:spacing w:val="-4"/>
        </w:rPr>
        <w:t xml:space="preserve"> </w:t>
      </w:r>
      <w:r>
        <w:t>истории</w:t>
      </w:r>
      <w:r>
        <w:rPr>
          <w:spacing w:val="-9"/>
        </w:rPr>
        <w:t xml:space="preserve"> </w:t>
      </w:r>
      <w:r>
        <w:t>становления</w:t>
      </w:r>
      <w:r>
        <w:rPr>
          <w:spacing w:val="-7"/>
        </w:rPr>
        <w:t xml:space="preserve"> </w:t>
      </w:r>
      <w:r>
        <w:t>и</w:t>
      </w:r>
      <w:r>
        <w:rPr>
          <w:spacing w:val="-4"/>
        </w:rPr>
        <w:t xml:space="preserve"> </w:t>
      </w:r>
      <w:proofErr w:type="gramStart"/>
      <w:r>
        <w:t>раз- вития</w:t>
      </w:r>
      <w:proofErr w:type="gramEnd"/>
      <w:r>
        <w:t xml:space="preserve"> ушу в частности;</w:t>
      </w:r>
    </w:p>
    <w:p w14:paraId="367350A0" w14:textId="77777777" w:rsidR="00A43DD8" w:rsidRDefault="00983492" w:rsidP="00983492">
      <w:pPr>
        <w:pStyle w:val="a4"/>
        <w:numPr>
          <w:ilvl w:val="0"/>
          <w:numId w:val="37"/>
        </w:numPr>
        <w:tabs>
          <w:tab w:val="left" w:pos="1275"/>
        </w:tabs>
        <w:ind w:right="529" w:firstLine="707"/>
        <w:jc w:val="left"/>
      </w:pPr>
      <w:r>
        <w:t>формирование</w:t>
      </w:r>
      <w:r>
        <w:rPr>
          <w:spacing w:val="-5"/>
        </w:rPr>
        <w:t xml:space="preserve"> </w:t>
      </w:r>
      <w:r>
        <w:t>общих</w:t>
      </w:r>
      <w:r>
        <w:rPr>
          <w:spacing w:val="-5"/>
        </w:rPr>
        <w:t xml:space="preserve"> </w:t>
      </w:r>
      <w:r>
        <w:t>представлений</w:t>
      </w:r>
      <w:r>
        <w:rPr>
          <w:spacing w:val="-8"/>
        </w:rPr>
        <w:t xml:space="preserve"> </w:t>
      </w:r>
      <w:r>
        <w:t>о</w:t>
      </w:r>
      <w:r>
        <w:rPr>
          <w:spacing w:val="-5"/>
        </w:rPr>
        <w:t xml:space="preserve"> </w:t>
      </w:r>
      <w:r>
        <w:t>видах</w:t>
      </w:r>
      <w:r>
        <w:rPr>
          <w:spacing w:val="-4"/>
        </w:rPr>
        <w:t xml:space="preserve"> </w:t>
      </w:r>
      <w:r>
        <w:t>ушу,</w:t>
      </w:r>
      <w:r>
        <w:rPr>
          <w:spacing w:val="-5"/>
        </w:rPr>
        <w:t xml:space="preserve"> </w:t>
      </w:r>
      <w:r>
        <w:t>их</w:t>
      </w:r>
      <w:r>
        <w:rPr>
          <w:spacing w:val="-4"/>
        </w:rPr>
        <w:t xml:space="preserve"> </w:t>
      </w:r>
      <w:r>
        <w:t>возможностях</w:t>
      </w:r>
      <w:r>
        <w:rPr>
          <w:spacing w:val="-5"/>
        </w:rPr>
        <w:t xml:space="preserve"> </w:t>
      </w:r>
      <w:r>
        <w:t>и</w:t>
      </w:r>
      <w:r>
        <w:rPr>
          <w:spacing w:val="-5"/>
        </w:rPr>
        <w:t xml:space="preserve"> </w:t>
      </w:r>
      <w:r>
        <w:t>значении</w:t>
      </w:r>
      <w:r>
        <w:rPr>
          <w:spacing w:val="-5"/>
        </w:rPr>
        <w:t xml:space="preserve"> </w:t>
      </w:r>
      <w:r>
        <w:t>в</w:t>
      </w:r>
      <w:r>
        <w:rPr>
          <w:spacing w:val="-8"/>
        </w:rPr>
        <w:t xml:space="preserve"> </w:t>
      </w:r>
      <w:proofErr w:type="gramStart"/>
      <w:r>
        <w:t xml:space="preserve">про- </w:t>
      </w:r>
      <w:proofErr w:type="spellStart"/>
      <w:r>
        <w:t>цессе</w:t>
      </w:r>
      <w:proofErr w:type="spellEnd"/>
      <w:proofErr w:type="gramEnd"/>
      <w:r>
        <w:t xml:space="preserve"> укрепления здоровья, физическом развитии и физической и технической подготовке </w:t>
      </w:r>
      <w:proofErr w:type="spellStart"/>
      <w:r>
        <w:t>обу</w:t>
      </w:r>
      <w:proofErr w:type="spellEnd"/>
      <w:r>
        <w:t xml:space="preserve">- </w:t>
      </w:r>
      <w:proofErr w:type="spellStart"/>
      <w:r>
        <w:rPr>
          <w:spacing w:val="-2"/>
        </w:rPr>
        <w:t>чающихся</w:t>
      </w:r>
      <w:proofErr w:type="spellEnd"/>
      <w:r>
        <w:rPr>
          <w:spacing w:val="-2"/>
        </w:rPr>
        <w:t>;</w:t>
      </w:r>
    </w:p>
    <w:p w14:paraId="00E8DECC" w14:textId="77777777" w:rsidR="00A43DD8" w:rsidRDefault="00983492" w:rsidP="00983492">
      <w:pPr>
        <w:pStyle w:val="a4"/>
        <w:numPr>
          <w:ilvl w:val="0"/>
          <w:numId w:val="37"/>
        </w:numPr>
        <w:tabs>
          <w:tab w:val="left" w:pos="1275"/>
        </w:tabs>
        <w:ind w:right="457" w:firstLine="707"/>
      </w:pPr>
      <w:r>
        <w:t xml:space="preserve">формирование образовательного фундамента, основанного на соответствующем </w:t>
      </w:r>
      <w:proofErr w:type="gramStart"/>
      <w:r>
        <w:t xml:space="preserve">куль- </w:t>
      </w:r>
      <w:proofErr w:type="spellStart"/>
      <w:r>
        <w:t>турном</w:t>
      </w:r>
      <w:proofErr w:type="spellEnd"/>
      <w:proofErr w:type="gramEnd"/>
      <w:r>
        <w:rPr>
          <w:spacing w:val="-1"/>
        </w:rPr>
        <w:t xml:space="preserve"> </w:t>
      </w:r>
      <w:r>
        <w:t>уровне развития</w:t>
      </w:r>
      <w:r>
        <w:rPr>
          <w:spacing w:val="-3"/>
        </w:rPr>
        <w:t xml:space="preserve"> </w:t>
      </w:r>
      <w:r>
        <w:t>личности</w:t>
      </w:r>
      <w:r>
        <w:rPr>
          <w:spacing w:val="-4"/>
        </w:rPr>
        <w:t xml:space="preserve"> </w:t>
      </w:r>
      <w:r>
        <w:t>обучающегося,</w:t>
      </w:r>
      <w:r>
        <w:rPr>
          <w:spacing w:val="-4"/>
        </w:rPr>
        <w:t xml:space="preserve"> </w:t>
      </w:r>
      <w:r>
        <w:t>создающем необходимые</w:t>
      </w:r>
      <w:r>
        <w:rPr>
          <w:spacing w:val="-3"/>
        </w:rPr>
        <w:t xml:space="preserve"> </w:t>
      </w:r>
      <w:r>
        <w:t>предпосылки</w:t>
      </w:r>
      <w:r>
        <w:rPr>
          <w:spacing w:val="-5"/>
        </w:rPr>
        <w:t xml:space="preserve"> </w:t>
      </w:r>
      <w:r>
        <w:t>для</w:t>
      </w:r>
      <w:r>
        <w:rPr>
          <w:spacing w:val="-3"/>
        </w:rPr>
        <w:t xml:space="preserve"> </w:t>
      </w:r>
      <w:r>
        <w:t>его раскрытия и самореализации;</w:t>
      </w:r>
    </w:p>
    <w:p w14:paraId="00B7F554" w14:textId="77777777" w:rsidR="00A43DD8" w:rsidRDefault="00983492" w:rsidP="00983492">
      <w:pPr>
        <w:pStyle w:val="a4"/>
        <w:numPr>
          <w:ilvl w:val="0"/>
          <w:numId w:val="37"/>
        </w:numPr>
        <w:tabs>
          <w:tab w:val="left" w:pos="1275"/>
        </w:tabs>
        <w:ind w:right="311" w:firstLine="707"/>
        <w:jc w:val="left"/>
      </w:pPr>
      <w:r>
        <w:t>формирование культуры движений, обогащение двигательного опыта физическими упражнениями</w:t>
      </w:r>
      <w:r>
        <w:rPr>
          <w:spacing w:val="-16"/>
        </w:rPr>
        <w:t xml:space="preserve"> </w:t>
      </w:r>
      <w:r>
        <w:t>с</w:t>
      </w:r>
      <w:r>
        <w:rPr>
          <w:spacing w:val="-14"/>
        </w:rPr>
        <w:t xml:space="preserve"> </w:t>
      </w:r>
      <w:r>
        <w:t>общеразвивающей</w:t>
      </w:r>
      <w:r>
        <w:rPr>
          <w:spacing w:val="-14"/>
        </w:rPr>
        <w:t xml:space="preserve"> </w:t>
      </w:r>
      <w:r>
        <w:t>и</w:t>
      </w:r>
      <w:r>
        <w:rPr>
          <w:spacing w:val="-15"/>
        </w:rPr>
        <w:t xml:space="preserve"> </w:t>
      </w:r>
      <w:r>
        <w:t>корригирующей</w:t>
      </w:r>
      <w:r>
        <w:rPr>
          <w:spacing w:val="-14"/>
        </w:rPr>
        <w:t xml:space="preserve"> </w:t>
      </w:r>
      <w:r>
        <w:t>направленностью,</w:t>
      </w:r>
      <w:r>
        <w:rPr>
          <w:spacing w:val="-14"/>
        </w:rPr>
        <w:t xml:space="preserve"> </w:t>
      </w:r>
      <w:r>
        <w:t>техническими</w:t>
      </w:r>
      <w:r>
        <w:rPr>
          <w:spacing w:val="-14"/>
        </w:rPr>
        <w:t xml:space="preserve"> </w:t>
      </w:r>
      <w:r>
        <w:t>действиями и приемами ушу;</w:t>
      </w:r>
    </w:p>
    <w:p w14:paraId="2C4B5A5B" w14:textId="77777777" w:rsidR="00A43DD8" w:rsidRDefault="00983492" w:rsidP="00983492">
      <w:pPr>
        <w:pStyle w:val="a4"/>
        <w:numPr>
          <w:ilvl w:val="0"/>
          <w:numId w:val="37"/>
        </w:numPr>
        <w:tabs>
          <w:tab w:val="left" w:pos="1275"/>
        </w:tabs>
        <w:ind w:right="600" w:firstLine="707"/>
        <w:jc w:val="left"/>
      </w:pPr>
      <w:r>
        <w:t>воспитание</w:t>
      </w:r>
      <w:r>
        <w:rPr>
          <w:spacing w:val="-7"/>
        </w:rPr>
        <w:t xml:space="preserve"> </w:t>
      </w:r>
      <w:r>
        <w:t>положительных</w:t>
      </w:r>
      <w:r>
        <w:rPr>
          <w:spacing w:val="-7"/>
        </w:rPr>
        <w:t xml:space="preserve"> </w:t>
      </w:r>
      <w:r>
        <w:t>качеств</w:t>
      </w:r>
      <w:r>
        <w:rPr>
          <w:spacing w:val="-12"/>
        </w:rPr>
        <w:t xml:space="preserve"> </w:t>
      </w:r>
      <w:r>
        <w:t>личности,</w:t>
      </w:r>
      <w:r>
        <w:rPr>
          <w:spacing w:val="-8"/>
        </w:rPr>
        <w:t xml:space="preserve"> </w:t>
      </w:r>
      <w:r>
        <w:t>норм</w:t>
      </w:r>
      <w:r>
        <w:rPr>
          <w:spacing w:val="-9"/>
        </w:rPr>
        <w:t xml:space="preserve"> </w:t>
      </w:r>
      <w:r>
        <w:t>коллективного</w:t>
      </w:r>
      <w:r>
        <w:rPr>
          <w:spacing w:val="-7"/>
        </w:rPr>
        <w:t xml:space="preserve"> </w:t>
      </w:r>
      <w:r>
        <w:t>взаимодействия</w:t>
      </w:r>
      <w:r>
        <w:rPr>
          <w:spacing w:val="-11"/>
        </w:rPr>
        <w:t xml:space="preserve"> </w:t>
      </w:r>
      <w:r>
        <w:t>и сотрудничества в образовательной и соревновательной деятельности;</w:t>
      </w:r>
    </w:p>
    <w:p w14:paraId="61D614EE" w14:textId="77777777" w:rsidR="00A43DD8" w:rsidRDefault="00983492" w:rsidP="00983492">
      <w:pPr>
        <w:pStyle w:val="a4"/>
        <w:numPr>
          <w:ilvl w:val="0"/>
          <w:numId w:val="37"/>
        </w:numPr>
        <w:tabs>
          <w:tab w:val="left" w:pos="1275"/>
        </w:tabs>
        <w:ind w:right="457" w:firstLine="707"/>
      </w:pPr>
      <w:r>
        <w:t>развитие</w:t>
      </w:r>
      <w:r>
        <w:rPr>
          <w:spacing w:val="-7"/>
        </w:rPr>
        <w:t xml:space="preserve"> </w:t>
      </w:r>
      <w:r>
        <w:t>положительной</w:t>
      </w:r>
      <w:r>
        <w:rPr>
          <w:spacing w:val="-14"/>
        </w:rPr>
        <w:t xml:space="preserve"> </w:t>
      </w:r>
      <w:r>
        <w:t>мотивации</w:t>
      </w:r>
      <w:r>
        <w:rPr>
          <w:spacing w:val="-8"/>
        </w:rPr>
        <w:t xml:space="preserve"> </w:t>
      </w:r>
      <w:r>
        <w:t>и</w:t>
      </w:r>
      <w:r>
        <w:rPr>
          <w:spacing w:val="-6"/>
        </w:rPr>
        <w:t xml:space="preserve"> </w:t>
      </w:r>
      <w:r>
        <w:t>устойчивого</w:t>
      </w:r>
      <w:r>
        <w:rPr>
          <w:spacing w:val="-8"/>
        </w:rPr>
        <w:t xml:space="preserve"> </w:t>
      </w:r>
      <w:r>
        <w:t>учебно-познавательного</w:t>
      </w:r>
      <w:r>
        <w:rPr>
          <w:spacing w:val="-10"/>
        </w:rPr>
        <w:t xml:space="preserve"> </w:t>
      </w:r>
      <w:r>
        <w:t>интереса</w:t>
      </w:r>
      <w:r>
        <w:rPr>
          <w:spacing w:val="-10"/>
        </w:rPr>
        <w:t xml:space="preserve"> </w:t>
      </w:r>
      <w:r>
        <w:t xml:space="preserve">к учебному предмету "Физическая культура"; удовлетворение индивидуальных потребностей </w:t>
      </w:r>
      <w:proofErr w:type="spellStart"/>
      <w:r>
        <w:t>обу</w:t>
      </w:r>
      <w:proofErr w:type="spellEnd"/>
      <w:r>
        <w:t xml:space="preserve">- </w:t>
      </w:r>
      <w:proofErr w:type="spellStart"/>
      <w:r>
        <w:t>чающихся</w:t>
      </w:r>
      <w:proofErr w:type="spellEnd"/>
      <w:r>
        <w:t xml:space="preserve"> в занятиях физической культурой и спортом средствами ушу;</w:t>
      </w:r>
    </w:p>
    <w:p w14:paraId="6CEDE508" w14:textId="77777777" w:rsidR="00A43DD8" w:rsidRDefault="00983492" w:rsidP="00983492">
      <w:pPr>
        <w:pStyle w:val="a4"/>
        <w:numPr>
          <w:ilvl w:val="0"/>
          <w:numId w:val="37"/>
        </w:numPr>
        <w:tabs>
          <w:tab w:val="left" w:pos="1275"/>
        </w:tabs>
        <w:ind w:right="476" w:firstLine="707"/>
      </w:pPr>
      <w:r>
        <w:t>популяризация</w:t>
      </w:r>
      <w:r>
        <w:rPr>
          <w:spacing w:val="-6"/>
        </w:rPr>
        <w:t xml:space="preserve"> </w:t>
      </w:r>
      <w:r>
        <w:t>ушу</w:t>
      </w:r>
      <w:r>
        <w:rPr>
          <w:spacing w:val="-11"/>
        </w:rPr>
        <w:t xml:space="preserve"> </w:t>
      </w:r>
      <w:r>
        <w:t>среди</w:t>
      </w:r>
      <w:r>
        <w:rPr>
          <w:spacing w:val="-9"/>
        </w:rPr>
        <w:t xml:space="preserve"> </w:t>
      </w:r>
      <w:r>
        <w:t>подрастающего</w:t>
      </w:r>
      <w:r>
        <w:rPr>
          <w:spacing w:val="-11"/>
        </w:rPr>
        <w:t xml:space="preserve"> </w:t>
      </w:r>
      <w:r>
        <w:t>поколения,</w:t>
      </w:r>
      <w:r>
        <w:rPr>
          <w:spacing w:val="-8"/>
        </w:rPr>
        <w:t xml:space="preserve"> </w:t>
      </w:r>
      <w:r>
        <w:t>привлечение</w:t>
      </w:r>
      <w:r>
        <w:rPr>
          <w:spacing w:val="-8"/>
        </w:rPr>
        <w:t xml:space="preserve"> </w:t>
      </w:r>
      <w:r>
        <w:t>обучающихся,</w:t>
      </w:r>
      <w:r>
        <w:rPr>
          <w:spacing w:val="-9"/>
        </w:rPr>
        <w:t xml:space="preserve"> </w:t>
      </w:r>
      <w:proofErr w:type="gramStart"/>
      <w:r>
        <w:t>про- являющих</w:t>
      </w:r>
      <w:proofErr w:type="gramEnd"/>
      <w:r>
        <w:t xml:space="preserve"> повышенный интерес и способности к занятиям ушу</w:t>
      </w:r>
      <w:r>
        <w:rPr>
          <w:spacing w:val="-2"/>
        </w:rPr>
        <w:t xml:space="preserve"> </w:t>
      </w:r>
      <w:r>
        <w:t>в школьных</w:t>
      </w:r>
      <w:r>
        <w:rPr>
          <w:spacing w:val="-1"/>
        </w:rPr>
        <w:t xml:space="preserve"> </w:t>
      </w:r>
      <w:r>
        <w:t>спортивных клубах, секциях, к участию в различных соревнованиях;</w:t>
      </w:r>
    </w:p>
    <w:p w14:paraId="7D786215" w14:textId="77777777" w:rsidR="00A43DD8" w:rsidRDefault="00983492" w:rsidP="00983492">
      <w:pPr>
        <w:pStyle w:val="a4"/>
        <w:numPr>
          <w:ilvl w:val="0"/>
          <w:numId w:val="37"/>
        </w:numPr>
        <w:tabs>
          <w:tab w:val="left" w:pos="1278"/>
        </w:tabs>
        <w:ind w:left="1278" w:hanging="285"/>
      </w:pPr>
      <w:r>
        <w:t>выявление,</w:t>
      </w:r>
      <w:r>
        <w:rPr>
          <w:spacing w:val="-8"/>
        </w:rPr>
        <w:t xml:space="preserve"> </w:t>
      </w:r>
      <w:r>
        <w:t>развитие</w:t>
      </w:r>
      <w:r>
        <w:rPr>
          <w:spacing w:val="-9"/>
        </w:rPr>
        <w:t xml:space="preserve"> </w:t>
      </w:r>
      <w:r>
        <w:t>и</w:t>
      </w:r>
      <w:r>
        <w:rPr>
          <w:spacing w:val="-10"/>
        </w:rPr>
        <w:t xml:space="preserve"> </w:t>
      </w:r>
      <w:r>
        <w:t>поддержка</w:t>
      </w:r>
      <w:r>
        <w:rPr>
          <w:spacing w:val="-6"/>
        </w:rPr>
        <w:t xml:space="preserve"> </w:t>
      </w:r>
      <w:r>
        <w:t>одаренных</w:t>
      </w:r>
      <w:r>
        <w:rPr>
          <w:spacing w:val="-8"/>
        </w:rPr>
        <w:t xml:space="preserve"> </w:t>
      </w:r>
      <w:r>
        <w:t>детей</w:t>
      </w:r>
      <w:r>
        <w:rPr>
          <w:spacing w:val="-14"/>
        </w:rPr>
        <w:t xml:space="preserve"> </w:t>
      </w:r>
      <w:r>
        <w:t>в</w:t>
      </w:r>
      <w:r>
        <w:rPr>
          <w:spacing w:val="-10"/>
        </w:rPr>
        <w:t xml:space="preserve"> </w:t>
      </w:r>
      <w:r>
        <w:t>области</w:t>
      </w:r>
      <w:r>
        <w:rPr>
          <w:spacing w:val="-11"/>
        </w:rPr>
        <w:t xml:space="preserve"> </w:t>
      </w:r>
      <w:r>
        <w:rPr>
          <w:spacing w:val="-2"/>
        </w:rPr>
        <w:t>спорта.</w:t>
      </w:r>
    </w:p>
    <w:p w14:paraId="0E57BB57" w14:textId="77777777" w:rsidR="00A43DD8" w:rsidRDefault="00983492">
      <w:pPr>
        <w:pStyle w:val="1"/>
      </w:pPr>
      <w:r>
        <w:t>Место</w:t>
      </w:r>
      <w:r>
        <w:rPr>
          <w:spacing w:val="-4"/>
        </w:rPr>
        <w:t xml:space="preserve"> </w:t>
      </w:r>
      <w:r>
        <w:t>и</w:t>
      </w:r>
      <w:r>
        <w:rPr>
          <w:spacing w:val="-7"/>
        </w:rPr>
        <w:t xml:space="preserve"> </w:t>
      </w:r>
      <w:r>
        <w:t>роль</w:t>
      </w:r>
      <w:r>
        <w:rPr>
          <w:spacing w:val="-4"/>
        </w:rPr>
        <w:t xml:space="preserve"> </w:t>
      </w:r>
      <w:r>
        <w:t>модуля</w:t>
      </w:r>
      <w:r>
        <w:rPr>
          <w:spacing w:val="-4"/>
        </w:rPr>
        <w:t xml:space="preserve"> </w:t>
      </w:r>
      <w:r>
        <w:t>по</w:t>
      </w:r>
      <w:r>
        <w:rPr>
          <w:spacing w:val="-9"/>
        </w:rPr>
        <w:t xml:space="preserve"> </w:t>
      </w:r>
      <w:r>
        <w:rPr>
          <w:spacing w:val="-4"/>
        </w:rPr>
        <w:t>ушу.</w:t>
      </w:r>
    </w:p>
    <w:p w14:paraId="56BAA7E2" w14:textId="77777777" w:rsidR="00A43DD8" w:rsidRDefault="00983492">
      <w:pPr>
        <w:pStyle w:val="a3"/>
        <w:ind w:right="268"/>
      </w:pPr>
      <w:r>
        <w:t xml:space="preserve">Модуль по ушу доступен для освоения всем обучающимся, независимо от уровня их </w:t>
      </w:r>
      <w:proofErr w:type="gramStart"/>
      <w:r>
        <w:t xml:space="preserve">фи- </w:t>
      </w:r>
      <w:proofErr w:type="spellStart"/>
      <w:r>
        <w:t>зического</w:t>
      </w:r>
      <w:proofErr w:type="spellEnd"/>
      <w:proofErr w:type="gramEnd"/>
      <w:r>
        <w:t xml:space="preserve"> развития и гендерных особенностей и расширяет спектр физкультурно-спортивных направлений в общеобразовательных организациях.</w:t>
      </w:r>
    </w:p>
    <w:p w14:paraId="51C77A8B" w14:textId="77777777" w:rsidR="00A43DD8" w:rsidRDefault="00983492">
      <w:pPr>
        <w:pStyle w:val="a3"/>
        <w:ind w:right="270"/>
      </w:pPr>
      <w:r>
        <w:t>Специфика модуля по ушу сочетается практически со всеми базовыми видами спорта, входящими</w:t>
      </w:r>
      <w:r>
        <w:rPr>
          <w:spacing w:val="-11"/>
        </w:rPr>
        <w:t xml:space="preserve"> </w:t>
      </w:r>
      <w:r>
        <w:t>в</w:t>
      </w:r>
      <w:r>
        <w:rPr>
          <w:spacing w:val="-12"/>
        </w:rPr>
        <w:t xml:space="preserve"> </w:t>
      </w:r>
      <w:r>
        <w:t>изучение</w:t>
      </w:r>
      <w:r>
        <w:rPr>
          <w:spacing w:val="-9"/>
        </w:rPr>
        <w:t xml:space="preserve"> </w:t>
      </w:r>
      <w:r>
        <w:t>физической</w:t>
      </w:r>
      <w:r>
        <w:rPr>
          <w:spacing w:val="-13"/>
        </w:rPr>
        <w:t xml:space="preserve"> </w:t>
      </w:r>
      <w:r>
        <w:t>культуры</w:t>
      </w:r>
      <w:r>
        <w:rPr>
          <w:spacing w:val="-9"/>
        </w:rPr>
        <w:t xml:space="preserve"> </w:t>
      </w:r>
      <w:r>
        <w:t>в</w:t>
      </w:r>
      <w:r>
        <w:rPr>
          <w:spacing w:val="-12"/>
        </w:rPr>
        <w:t xml:space="preserve"> </w:t>
      </w:r>
      <w:r>
        <w:t>общеобразовательной</w:t>
      </w:r>
      <w:r>
        <w:rPr>
          <w:spacing w:val="-13"/>
        </w:rPr>
        <w:t xml:space="preserve"> </w:t>
      </w:r>
      <w:r>
        <w:t>организации</w:t>
      </w:r>
      <w:r>
        <w:rPr>
          <w:spacing w:val="-11"/>
        </w:rPr>
        <w:t xml:space="preserve"> </w:t>
      </w:r>
      <w:r>
        <w:t>(легкая</w:t>
      </w:r>
      <w:r>
        <w:rPr>
          <w:spacing w:val="-10"/>
        </w:rPr>
        <w:t xml:space="preserve"> </w:t>
      </w:r>
      <w:r>
        <w:t xml:space="preserve">атлетика, гимнастика, спортивные игры) и разделами "Знания о физической культуре", "Способы </w:t>
      </w:r>
      <w:proofErr w:type="spellStart"/>
      <w:r>
        <w:t>самостоя</w:t>
      </w:r>
      <w:proofErr w:type="spellEnd"/>
      <w:r>
        <w:t>- тельной деятельности", "Физическое совершенствование".</w:t>
      </w:r>
    </w:p>
    <w:p w14:paraId="6CB5007C" w14:textId="77777777" w:rsidR="00A43DD8" w:rsidRDefault="00983492">
      <w:pPr>
        <w:pStyle w:val="a3"/>
        <w:ind w:right="268"/>
      </w:pPr>
      <w:r>
        <w:t>Интеграция</w:t>
      </w:r>
      <w:r>
        <w:rPr>
          <w:spacing w:val="-7"/>
        </w:rPr>
        <w:t xml:space="preserve"> </w:t>
      </w:r>
      <w:r>
        <w:t>модуля</w:t>
      </w:r>
      <w:r>
        <w:rPr>
          <w:spacing w:val="-7"/>
        </w:rPr>
        <w:t xml:space="preserve"> </w:t>
      </w:r>
      <w:r>
        <w:t>по</w:t>
      </w:r>
      <w:r>
        <w:rPr>
          <w:spacing w:val="-7"/>
        </w:rPr>
        <w:t xml:space="preserve"> </w:t>
      </w:r>
      <w:r>
        <w:t>ушу</w:t>
      </w:r>
      <w:r>
        <w:rPr>
          <w:spacing w:val="-11"/>
        </w:rPr>
        <w:t xml:space="preserve"> </w:t>
      </w:r>
      <w:r>
        <w:t>поможет</w:t>
      </w:r>
      <w:r>
        <w:rPr>
          <w:spacing w:val="-7"/>
        </w:rPr>
        <w:t xml:space="preserve"> </w:t>
      </w:r>
      <w:r>
        <w:t>обучающимся</w:t>
      </w:r>
      <w:r>
        <w:rPr>
          <w:spacing w:val="-10"/>
        </w:rPr>
        <w:t xml:space="preserve"> </w:t>
      </w:r>
      <w:r>
        <w:t>в</w:t>
      </w:r>
      <w:r>
        <w:rPr>
          <w:spacing w:val="-8"/>
        </w:rPr>
        <w:t xml:space="preserve"> </w:t>
      </w:r>
      <w:r>
        <w:t>освоении</w:t>
      </w:r>
      <w:r>
        <w:rPr>
          <w:spacing w:val="-7"/>
        </w:rPr>
        <w:t xml:space="preserve"> </w:t>
      </w:r>
      <w:r>
        <w:t>образовательных</w:t>
      </w:r>
      <w:r>
        <w:rPr>
          <w:spacing w:val="-3"/>
        </w:rPr>
        <w:t xml:space="preserve"> </w:t>
      </w:r>
      <w:r>
        <w:t>программ</w:t>
      </w:r>
      <w:r>
        <w:rPr>
          <w:spacing w:val="-8"/>
        </w:rPr>
        <w:t xml:space="preserve"> </w:t>
      </w:r>
      <w:r>
        <w:t xml:space="preserve">в рамках внеурочной деятельности, дополнительного образования, деятельности школьных </w:t>
      </w:r>
      <w:proofErr w:type="gramStart"/>
      <w:r>
        <w:t xml:space="preserve">спор- </w:t>
      </w:r>
      <w:proofErr w:type="spellStart"/>
      <w:r>
        <w:t>тивных</w:t>
      </w:r>
      <w:proofErr w:type="spellEnd"/>
      <w:proofErr w:type="gramEnd"/>
      <w:r>
        <w:rPr>
          <w:spacing w:val="-14"/>
        </w:rPr>
        <w:t xml:space="preserve"> </w:t>
      </w:r>
      <w:r>
        <w:t>клубов,</w:t>
      </w:r>
      <w:r>
        <w:rPr>
          <w:spacing w:val="-14"/>
        </w:rPr>
        <w:t xml:space="preserve"> </w:t>
      </w:r>
      <w:r>
        <w:t>подготовке</w:t>
      </w:r>
      <w:r>
        <w:rPr>
          <w:spacing w:val="-9"/>
        </w:rPr>
        <w:t xml:space="preserve"> </w:t>
      </w:r>
      <w:r>
        <w:t>обучающихся</w:t>
      </w:r>
      <w:r>
        <w:rPr>
          <w:spacing w:val="-14"/>
        </w:rPr>
        <w:t xml:space="preserve"> </w:t>
      </w:r>
      <w:r>
        <w:t>к</w:t>
      </w:r>
      <w:r>
        <w:rPr>
          <w:spacing w:val="-12"/>
        </w:rPr>
        <w:t xml:space="preserve"> </w:t>
      </w:r>
      <w:r>
        <w:t>сдаче</w:t>
      </w:r>
      <w:r>
        <w:rPr>
          <w:spacing w:val="-10"/>
        </w:rPr>
        <w:t xml:space="preserve"> </w:t>
      </w:r>
      <w:r>
        <w:t>норм</w:t>
      </w:r>
      <w:r>
        <w:rPr>
          <w:spacing w:val="-11"/>
        </w:rPr>
        <w:t xml:space="preserve"> </w:t>
      </w:r>
      <w:r>
        <w:t>ГТО</w:t>
      </w:r>
      <w:r>
        <w:rPr>
          <w:spacing w:val="-15"/>
        </w:rPr>
        <w:t xml:space="preserve"> </w:t>
      </w:r>
      <w:r>
        <w:t>и</w:t>
      </w:r>
      <w:r>
        <w:rPr>
          <w:spacing w:val="-11"/>
        </w:rPr>
        <w:t xml:space="preserve"> </w:t>
      </w:r>
      <w:r>
        <w:t>участии</w:t>
      </w:r>
      <w:r>
        <w:rPr>
          <w:spacing w:val="-10"/>
        </w:rPr>
        <w:t xml:space="preserve"> </w:t>
      </w:r>
      <w:r>
        <w:t>в</w:t>
      </w:r>
      <w:r>
        <w:rPr>
          <w:spacing w:val="-15"/>
        </w:rPr>
        <w:t xml:space="preserve"> </w:t>
      </w:r>
      <w:r>
        <w:t>спортивных</w:t>
      </w:r>
      <w:r>
        <w:rPr>
          <w:spacing w:val="-10"/>
        </w:rPr>
        <w:t xml:space="preserve"> </w:t>
      </w:r>
      <w:r>
        <w:t>соревнованиях.</w:t>
      </w:r>
    </w:p>
    <w:p w14:paraId="76E074A7" w14:textId="77777777" w:rsidR="00A43DD8" w:rsidRDefault="00983492">
      <w:pPr>
        <w:pStyle w:val="a3"/>
        <w:ind w:left="993" w:firstLine="0"/>
      </w:pPr>
      <w:r>
        <w:t>Модуль</w:t>
      </w:r>
      <w:r>
        <w:rPr>
          <w:spacing w:val="-12"/>
        </w:rPr>
        <w:t xml:space="preserve"> </w:t>
      </w:r>
      <w:r>
        <w:t>по</w:t>
      </w:r>
      <w:r>
        <w:rPr>
          <w:spacing w:val="-5"/>
        </w:rPr>
        <w:t xml:space="preserve"> </w:t>
      </w:r>
      <w:r>
        <w:t>ушу</w:t>
      </w:r>
      <w:r>
        <w:rPr>
          <w:spacing w:val="-10"/>
        </w:rPr>
        <w:t xml:space="preserve"> </w:t>
      </w:r>
      <w:r>
        <w:t>может</w:t>
      </w:r>
      <w:r>
        <w:rPr>
          <w:spacing w:val="-6"/>
        </w:rPr>
        <w:t xml:space="preserve"> </w:t>
      </w:r>
      <w:r>
        <w:t>быть</w:t>
      </w:r>
      <w:r>
        <w:rPr>
          <w:spacing w:val="-6"/>
        </w:rPr>
        <w:t xml:space="preserve"> </w:t>
      </w:r>
      <w:r>
        <w:t>реализован</w:t>
      </w:r>
      <w:r>
        <w:rPr>
          <w:spacing w:val="-7"/>
        </w:rPr>
        <w:t xml:space="preserve"> </w:t>
      </w:r>
      <w:r>
        <w:t>в</w:t>
      </w:r>
      <w:r>
        <w:rPr>
          <w:spacing w:val="-9"/>
        </w:rPr>
        <w:t xml:space="preserve"> </w:t>
      </w:r>
      <w:r>
        <w:t>следующих</w:t>
      </w:r>
      <w:r>
        <w:rPr>
          <w:spacing w:val="-5"/>
        </w:rPr>
        <w:t xml:space="preserve"> </w:t>
      </w:r>
      <w:r>
        <w:rPr>
          <w:spacing w:val="-2"/>
        </w:rPr>
        <w:t>вариантах:</w:t>
      </w:r>
    </w:p>
    <w:p w14:paraId="1BE8222E" w14:textId="77777777" w:rsidR="00A43DD8" w:rsidRDefault="00A43DD8">
      <w:pPr>
        <w:pStyle w:val="a3"/>
        <w:sectPr w:rsidR="00A43DD8">
          <w:pgSz w:w="11920" w:h="16850"/>
          <w:pgMar w:top="1700" w:right="566" w:bottom="780" w:left="1417" w:header="0" w:footer="597" w:gutter="0"/>
          <w:cols w:space="720"/>
        </w:sectPr>
      </w:pPr>
    </w:p>
    <w:p w14:paraId="33740DC3" w14:textId="77777777" w:rsidR="00A43DD8" w:rsidRDefault="00983492" w:rsidP="00983492">
      <w:pPr>
        <w:pStyle w:val="a4"/>
        <w:numPr>
          <w:ilvl w:val="0"/>
          <w:numId w:val="37"/>
        </w:numPr>
        <w:tabs>
          <w:tab w:val="left" w:pos="1275"/>
        </w:tabs>
        <w:spacing w:before="75"/>
        <w:ind w:right="322" w:firstLine="707"/>
      </w:pPr>
      <w:r>
        <w:t>при самостоятельном планировании учителем физической культуры процесса освоения обучающимися</w:t>
      </w:r>
      <w:r>
        <w:rPr>
          <w:spacing w:val="-16"/>
        </w:rPr>
        <w:t xml:space="preserve"> </w:t>
      </w:r>
      <w:r>
        <w:t>учебного</w:t>
      </w:r>
      <w:r>
        <w:rPr>
          <w:spacing w:val="-14"/>
        </w:rPr>
        <w:t xml:space="preserve"> </w:t>
      </w:r>
      <w:r>
        <w:t>материала</w:t>
      </w:r>
      <w:r>
        <w:rPr>
          <w:spacing w:val="-14"/>
        </w:rPr>
        <w:t xml:space="preserve"> </w:t>
      </w:r>
      <w:r>
        <w:t>по</w:t>
      </w:r>
      <w:r>
        <w:rPr>
          <w:spacing w:val="-13"/>
        </w:rPr>
        <w:t xml:space="preserve"> </w:t>
      </w:r>
      <w:r>
        <w:t>ушу</w:t>
      </w:r>
      <w:r>
        <w:rPr>
          <w:spacing w:val="-14"/>
        </w:rPr>
        <w:t xml:space="preserve"> </w:t>
      </w:r>
      <w:r>
        <w:t>с</w:t>
      </w:r>
      <w:r>
        <w:rPr>
          <w:spacing w:val="-14"/>
        </w:rPr>
        <w:t xml:space="preserve"> </w:t>
      </w:r>
      <w:r>
        <w:t>выбором</w:t>
      </w:r>
      <w:r>
        <w:rPr>
          <w:spacing w:val="-14"/>
        </w:rPr>
        <w:t xml:space="preserve"> </w:t>
      </w:r>
      <w:r>
        <w:t>различных</w:t>
      </w:r>
      <w:r>
        <w:rPr>
          <w:spacing w:val="-13"/>
        </w:rPr>
        <w:t xml:space="preserve"> </w:t>
      </w:r>
      <w:r>
        <w:t>элементов</w:t>
      </w:r>
      <w:r>
        <w:rPr>
          <w:spacing w:val="-14"/>
        </w:rPr>
        <w:t xml:space="preserve"> </w:t>
      </w:r>
      <w:r>
        <w:t>ушу,</w:t>
      </w:r>
      <w:r>
        <w:rPr>
          <w:spacing w:val="-14"/>
        </w:rPr>
        <w:t xml:space="preserve"> </w:t>
      </w:r>
      <w:r>
        <w:t>с</w:t>
      </w:r>
      <w:r>
        <w:rPr>
          <w:spacing w:val="-14"/>
        </w:rPr>
        <w:t xml:space="preserve"> </w:t>
      </w:r>
      <w:r>
        <w:t>учетом</w:t>
      </w:r>
      <w:r>
        <w:rPr>
          <w:spacing w:val="-13"/>
        </w:rPr>
        <w:t xml:space="preserve"> </w:t>
      </w:r>
      <w:r>
        <w:t>возраста и</w:t>
      </w:r>
      <w:r>
        <w:rPr>
          <w:spacing w:val="-16"/>
        </w:rPr>
        <w:t xml:space="preserve"> </w:t>
      </w:r>
      <w:r>
        <w:t>физической</w:t>
      </w:r>
      <w:r>
        <w:rPr>
          <w:spacing w:val="-14"/>
        </w:rPr>
        <w:t xml:space="preserve"> </w:t>
      </w:r>
      <w:r>
        <w:t>подготовленности</w:t>
      </w:r>
      <w:r>
        <w:rPr>
          <w:spacing w:val="-14"/>
        </w:rPr>
        <w:t xml:space="preserve"> </w:t>
      </w:r>
      <w:r>
        <w:t>обучающихся</w:t>
      </w:r>
      <w:r>
        <w:rPr>
          <w:spacing w:val="-13"/>
        </w:rPr>
        <w:t xml:space="preserve"> </w:t>
      </w:r>
      <w:r>
        <w:t>(с</w:t>
      </w:r>
      <w:r>
        <w:rPr>
          <w:spacing w:val="-14"/>
        </w:rPr>
        <w:t xml:space="preserve"> </w:t>
      </w:r>
      <w:r>
        <w:t>соответствующей</w:t>
      </w:r>
      <w:r>
        <w:rPr>
          <w:spacing w:val="-14"/>
        </w:rPr>
        <w:t xml:space="preserve"> </w:t>
      </w:r>
      <w:r>
        <w:t>дозировкой</w:t>
      </w:r>
      <w:r>
        <w:rPr>
          <w:spacing w:val="-14"/>
        </w:rPr>
        <w:t xml:space="preserve"> </w:t>
      </w:r>
      <w:r>
        <w:t>и</w:t>
      </w:r>
      <w:r>
        <w:rPr>
          <w:spacing w:val="-13"/>
        </w:rPr>
        <w:t xml:space="preserve"> </w:t>
      </w:r>
      <w:r>
        <w:t>интенсивностью);</w:t>
      </w:r>
    </w:p>
    <w:p w14:paraId="0640BD85" w14:textId="77777777" w:rsidR="00A43DD8" w:rsidRDefault="00983492" w:rsidP="00983492">
      <w:pPr>
        <w:pStyle w:val="a4"/>
        <w:numPr>
          <w:ilvl w:val="0"/>
          <w:numId w:val="37"/>
        </w:numPr>
        <w:tabs>
          <w:tab w:val="left" w:pos="1275"/>
        </w:tabs>
        <w:ind w:right="321" w:firstLine="707"/>
        <w:jc w:val="left"/>
      </w:pPr>
      <w:r>
        <w:t xml:space="preserve">в виде целостного последовательного учебного модуля, изучаемого за счет части учеб- </w:t>
      </w:r>
      <w:proofErr w:type="spellStart"/>
      <w:r>
        <w:t>ного</w:t>
      </w:r>
      <w:proofErr w:type="spellEnd"/>
      <w:r>
        <w:t xml:space="preserve">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 </w:t>
      </w:r>
      <w:proofErr w:type="spellStart"/>
      <w:r>
        <w:t>щихся</w:t>
      </w:r>
      <w:proofErr w:type="spellEnd"/>
      <w:r>
        <w:t>,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1"/>
        </w:rPr>
        <w:t xml:space="preserve"> </w:t>
      </w:r>
      <w:r>
        <w:t>(при организации и про- ведении</w:t>
      </w:r>
      <w:r>
        <w:rPr>
          <w:spacing w:val="-14"/>
        </w:rPr>
        <w:t xml:space="preserve"> </w:t>
      </w:r>
      <w:r>
        <w:t>уроков</w:t>
      </w:r>
      <w:r>
        <w:rPr>
          <w:spacing w:val="-14"/>
        </w:rPr>
        <w:t xml:space="preserve"> </w:t>
      </w:r>
      <w:r>
        <w:t>физической</w:t>
      </w:r>
      <w:r>
        <w:rPr>
          <w:spacing w:val="-11"/>
        </w:rPr>
        <w:t xml:space="preserve"> </w:t>
      </w:r>
      <w:r>
        <w:t>культуры</w:t>
      </w:r>
      <w:r>
        <w:rPr>
          <w:spacing w:val="-9"/>
        </w:rPr>
        <w:t xml:space="preserve"> </w:t>
      </w:r>
      <w:r>
        <w:t>с</w:t>
      </w:r>
      <w:r>
        <w:rPr>
          <w:spacing w:val="-11"/>
        </w:rPr>
        <w:t xml:space="preserve"> </w:t>
      </w:r>
      <w:r>
        <w:t>3-х</w:t>
      </w:r>
      <w:r>
        <w:rPr>
          <w:spacing w:val="-9"/>
        </w:rPr>
        <w:t xml:space="preserve"> </w:t>
      </w:r>
      <w:r>
        <w:t>часовой</w:t>
      </w:r>
      <w:r>
        <w:rPr>
          <w:spacing w:val="-12"/>
        </w:rPr>
        <w:t xml:space="preserve"> </w:t>
      </w:r>
      <w:r>
        <w:t>недельной</w:t>
      </w:r>
      <w:r>
        <w:rPr>
          <w:spacing w:val="-13"/>
        </w:rPr>
        <w:t xml:space="preserve"> </w:t>
      </w:r>
      <w:r>
        <w:t>нагрузкой</w:t>
      </w:r>
      <w:r>
        <w:rPr>
          <w:spacing w:val="-11"/>
        </w:rPr>
        <w:t xml:space="preserve"> </w:t>
      </w:r>
      <w:r>
        <w:t>рекомендуемый</w:t>
      </w:r>
      <w:r>
        <w:rPr>
          <w:spacing w:val="-9"/>
        </w:rPr>
        <w:t xml:space="preserve"> </w:t>
      </w:r>
      <w:r>
        <w:t>объем</w:t>
      </w:r>
      <w:r>
        <w:rPr>
          <w:spacing w:val="-12"/>
        </w:rPr>
        <w:t xml:space="preserve"> </w:t>
      </w:r>
      <w:r>
        <w:t>в</w:t>
      </w:r>
      <w:r>
        <w:rPr>
          <w:spacing w:val="-14"/>
        </w:rPr>
        <w:t xml:space="preserve"> </w:t>
      </w:r>
      <w:r>
        <w:t>5</w:t>
      </w:r>
    </w:p>
    <w:p w14:paraId="7CB35C52" w14:textId="77777777" w:rsidR="00A43DD8" w:rsidRDefault="00983492" w:rsidP="00983492">
      <w:pPr>
        <w:pStyle w:val="a4"/>
        <w:numPr>
          <w:ilvl w:val="0"/>
          <w:numId w:val="36"/>
        </w:numPr>
        <w:tabs>
          <w:tab w:val="left" w:pos="409"/>
        </w:tabs>
        <w:spacing w:line="252" w:lineRule="exact"/>
        <w:ind w:hanging="124"/>
        <w:jc w:val="left"/>
      </w:pPr>
      <w:r>
        <w:t>9</w:t>
      </w:r>
      <w:r>
        <w:rPr>
          <w:spacing w:val="-1"/>
        </w:rPr>
        <w:t xml:space="preserve"> </w:t>
      </w:r>
      <w:r>
        <w:t>классах -</w:t>
      </w:r>
      <w:r>
        <w:rPr>
          <w:spacing w:val="-10"/>
        </w:rPr>
        <w:t xml:space="preserve"> </w:t>
      </w:r>
      <w:r>
        <w:t xml:space="preserve">по 34 </w:t>
      </w:r>
      <w:r>
        <w:rPr>
          <w:spacing w:val="-2"/>
        </w:rPr>
        <w:t>часа);</w:t>
      </w:r>
    </w:p>
    <w:p w14:paraId="07E9C129" w14:textId="77777777" w:rsidR="00A43DD8" w:rsidRDefault="00983492" w:rsidP="00983492">
      <w:pPr>
        <w:pStyle w:val="a4"/>
        <w:numPr>
          <w:ilvl w:val="1"/>
          <w:numId w:val="36"/>
        </w:numPr>
        <w:tabs>
          <w:tab w:val="left" w:pos="1275"/>
        </w:tabs>
        <w:ind w:right="523" w:firstLine="707"/>
        <w:jc w:val="left"/>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w:t>
      </w:r>
      <w:r>
        <w:rPr>
          <w:spacing w:val="-7"/>
        </w:rPr>
        <w:t xml:space="preserve"> </w:t>
      </w:r>
      <w:r>
        <w:t>секций,</w:t>
      </w:r>
      <w:r>
        <w:rPr>
          <w:spacing w:val="-7"/>
        </w:rPr>
        <w:t xml:space="preserve"> </w:t>
      </w:r>
      <w:r>
        <w:t>школьных</w:t>
      </w:r>
      <w:r>
        <w:rPr>
          <w:spacing w:val="-7"/>
        </w:rPr>
        <w:t xml:space="preserve"> </w:t>
      </w:r>
      <w:r>
        <w:t>спортивных</w:t>
      </w:r>
      <w:r>
        <w:rPr>
          <w:spacing w:val="-9"/>
        </w:rPr>
        <w:t xml:space="preserve"> </w:t>
      </w:r>
      <w:r>
        <w:t>клубов,</w:t>
      </w:r>
      <w:r>
        <w:rPr>
          <w:spacing w:val="-12"/>
        </w:rPr>
        <w:t xml:space="preserve"> </w:t>
      </w:r>
      <w:r>
        <w:t>включая</w:t>
      </w:r>
      <w:r>
        <w:rPr>
          <w:spacing w:val="-7"/>
        </w:rPr>
        <w:t xml:space="preserve"> </w:t>
      </w:r>
      <w:r>
        <w:t>использование</w:t>
      </w:r>
      <w:r>
        <w:rPr>
          <w:spacing w:val="-6"/>
        </w:rPr>
        <w:t xml:space="preserve"> </w:t>
      </w:r>
      <w:r>
        <w:t>учебных</w:t>
      </w:r>
      <w:r>
        <w:rPr>
          <w:spacing w:val="-7"/>
        </w:rPr>
        <w:t xml:space="preserve"> </w:t>
      </w:r>
      <w:r>
        <w:t>модулей</w:t>
      </w:r>
      <w:r>
        <w:rPr>
          <w:spacing w:val="-6"/>
        </w:rPr>
        <w:t xml:space="preserve"> </w:t>
      </w:r>
      <w:r>
        <w:t>по видам спорта (рекомендуемый объем в 5 - 9 классах - по 34 часа).</w:t>
      </w:r>
    </w:p>
    <w:p w14:paraId="2DA3EFAD" w14:textId="77777777" w:rsidR="00A43DD8" w:rsidRDefault="00983492">
      <w:pPr>
        <w:pStyle w:val="1"/>
        <w:spacing w:before="7" w:line="252" w:lineRule="exact"/>
        <w:jc w:val="left"/>
      </w:pPr>
      <w:r>
        <w:t>Содержание</w:t>
      </w:r>
      <w:r>
        <w:rPr>
          <w:spacing w:val="-11"/>
        </w:rPr>
        <w:t xml:space="preserve"> </w:t>
      </w:r>
      <w:r>
        <w:t>модуля</w:t>
      </w:r>
      <w:r>
        <w:rPr>
          <w:spacing w:val="-11"/>
        </w:rPr>
        <w:t xml:space="preserve"> </w:t>
      </w:r>
      <w:r>
        <w:t>по</w:t>
      </w:r>
      <w:r>
        <w:rPr>
          <w:spacing w:val="-12"/>
        </w:rPr>
        <w:t xml:space="preserve"> </w:t>
      </w:r>
      <w:r>
        <w:rPr>
          <w:spacing w:val="-4"/>
        </w:rPr>
        <w:t>ушу.</w:t>
      </w:r>
    </w:p>
    <w:p w14:paraId="052E9904" w14:textId="77777777" w:rsidR="00A43DD8" w:rsidRDefault="00983492" w:rsidP="00983492">
      <w:pPr>
        <w:pStyle w:val="a4"/>
        <w:numPr>
          <w:ilvl w:val="0"/>
          <w:numId w:val="35"/>
        </w:numPr>
        <w:tabs>
          <w:tab w:val="left" w:pos="1229"/>
        </w:tabs>
        <w:spacing w:line="250" w:lineRule="exact"/>
        <w:ind w:left="1229" w:hanging="236"/>
        <w:jc w:val="left"/>
      </w:pPr>
      <w:r>
        <w:t>Знания</w:t>
      </w:r>
      <w:r>
        <w:rPr>
          <w:spacing w:val="-13"/>
        </w:rPr>
        <w:t xml:space="preserve"> </w:t>
      </w:r>
      <w:r>
        <w:t>об</w:t>
      </w:r>
      <w:r>
        <w:rPr>
          <w:spacing w:val="-4"/>
        </w:rPr>
        <w:t xml:space="preserve"> ушу.</w:t>
      </w:r>
    </w:p>
    <w:p w14:paraId="67B0E7C5" w14:textId="77777777" w:rsidR="00A43DD8" w:rsidRDefault="00983492">
      <w:pPr>
        <w:pStyle w:val="a3"/>
        <w:spacing w:line="242" w:lineRule="auto"/>
        <w:ind w:right="281"/>
      </w:pPr>
      <w:r>
        <w:t>История развития отечественного ушу, виды ушу; ведущие спортсмены мира, России и субъекта Российской Федерации.</w:t>
      </w:r>
    </w:p>
    <w:p w14:paraId="08B86F0D" w14:textId="77777777" w:rsidR="00A43DD8" w:rsidRDefault="00983492">
      <w:pPr>
        <w:pStyle w:val="a3"/>
        <w:spacing w:line="242" w:lineRule="auto"/>
        <w:ind w:right="272"/>
      </w:pPr>
      <w:r>
        <w:t xml:space="preserve">Названия и роль главных организаций и федераций (международные, российские), </w:t>
      </w:r>
      <w:proofErr w:type="gramStart"/>
      <w:r>
        <w:t xml:space="preserve">осу- </w:t>
      </w:r>
      <w:proofErr w:type="spellStart"/>
      <w:r>
        <w:t>ществляющих</w:t>
      </w:r>
      <w:proofErr w:type="spellEnd"/>
      <w:proofErr w:type="gramEnd"/>
      <w:r>
        <w:t xml:space="preserve"> управление ушу.</w:t>
      </w:r>
    </w:p>
    <w:p w14:paraId="2688EA37" w14:textId="77777777" w:rsidR="00A43DD8" w:rsidRDefault="00983492">
      <w:pPr>
        <w:pStyle w:val="a3"/>
        <w:ind w:right="270"/>
      </w:pPr>
      <w:r>
        <w:t xml:space="preserve">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w:t>
      </w:r>
      <w:proofErr w:type="spellStart"/>
      <w:proofErr w:type="gramStart"/>
      <w:r>
        <w:t>междуна</w:t>
      </w:r>
      <w:proofErr w:type="spellEnd"/>
      <w:r>
        <w:t>- родных</w:t>
      </w:r>
      <w:proofErr w:type="gramEnd"/>
      <w:r>
        <w:t xml:space="preserve"> соревнованиях.</w:t>
      </w:r>
    </w:p>
    <w:p w14:paraId="6D8E0510" w14:textId="77777777" w:rsidR="00A43DD8" w:rsidRDefault="00983492">
      <w:pPr>
        <w:pStyle w:val="a3"/>
        <w:ind w:left="993" w:right="2383" w:firstLine="0"/>
        <w:jc w:val="left"/>
      </w:pPr>
      <w:r>
        <w:t>Требования безопасности при организации занятий ушу. Характерные</w:t>
      </w:r>
      <w:r>
        <w:rPr>
          <w:spacing w:val="-6"/>
        </w:rPr>
        <w:t xml:space="preserve"> </w:t>
      </w:r>
      <w:r>
        <w:t>травмы</w:t>
      </w:r>
      <w:r>
        <w:rPr>
          <w:spacing w:val="-8"/>
        </w:rPr>
        <w:t xml:space="preserve"> </w:t>
      </w:r>
      <w:r>
        <w:t>в</w:t>
      </w:r>
      <w:r>
        <w:rPr>
          <w:spacing w:val="-9"/>
        </w:rPr>
        <w:t xml:space="preserve"> </w:t>
      </w:r>
      <w:r>
        <w:t>ушу</w:t>
      </w:r>
      <w:r>
        <w:rPr>
          <w:spacing w:val="-11"/>
        </w:rPr>
        <w:t xml:space="preserve"> </w:t>
      </w:r>
      <w:r>
        <w:t>и</w:t>
      </w:r>
      <w:r>
        <w:rPr>
          <w:spacing w:val="-9"/>
        </w:rPr>
        <w:t xml:space="preserve"> </w:t>
      </w:r>
      <w:r>
        <w:t>мероприятия</w:t>
      </w:r>
      <w:r>
        <w:rPr>
          <w:spacing w:val="-8"/>
        </w:rPr>
        <w:t xml:space="preserve"> </w:t>
      </w:r>
      <w:r>
        <w:t>по</w:t>
      </w:r>
      <w:r>
        <w:rPr>
          <w:spacing w:val="-8"/>
        </w:rPr>
        <w:t xml:space="preserve"> </w:t>
      </w:r>
      <w:r>
        <w:t>их</w:t>
      </w:r>
      <w:r>
        <w:rPr>
          <w:spacing w:val="-8"/>
        </w:rPr>
        <w:t xml:space="preserve"> </w:t>
      </w:r>
      <w:r>
        <w:t>предупреждению. Словарь терминов и определений.</w:t>
      </w:r>
    </w:p>
    <w:p w14:paraId="7C6522C8" w14:textId="77777777" w:rsidR="00A43DD8" w:rsidRDefault="00983492">
      <w:pPr>
        <w:pStyle w:val="a3"/>
        <w:spacing w:line="251" w:lineRule="exact"/>
        <w:ind w:left="993" w:firstLine="0"/>
        <w:jc w:val="left"/>
      </w:pPr>
      <w:r>
        <w:t>Правила</w:t>
      </w:r>
      <w:r>
        <w:rPr>
          <w:spacing w:val="-9"/>
        </w:rPr>
        <w:t xml:space="preserve"> </w:t>
      </w:r>
      <w:r>
        <w:t>соревнований</w:t>
      </w:r>
      <w:r>
        <w:rPr>
          <w:spacing w:val="-10"/>
        </w:rPr>
        <w:t xml:space="preserve"> </w:t>
      </w:r>
      <w:r>
        <w:t>по</w:t>
      </w:r>
      <w:r>
        <w:rPr>
          <w:spacing w:val="-12"/>
        </w:rPr>
        <w:t xml:space="preserve"> </w:t>
      </w:r>
      <w:r>
        <w:t>виду</w:t>
      </w:r>
      <w:r>
        <w:rPr>
          <w:spacing w:val="-14"/>
        </w:rPr>
        <w:t xml:space="preserve"> </w:t>
      </w:r>
      <w:r>
        <w:t>спорта</w:t>
      </w:r>
      <w:r>
        <w:rPr>
          <w:spacing w:val="-9"/>
        </w:rPr>
        <w:t xml:space="preserve"> </w:t>
      </w:r>
      <w:r>
        <w:rPr>
          <w:spacing w:val="-4"/>
        </w:rPr>
        <w:t>ушу.</w:t>
      </w:r>
    </w:p>
    <w:p w14:paraId="4EF4491E" w14:textId="77777777" w:rsidR="00A43DD8" w:rsidRDefault="00983492">
      <w:pPr>
        <w:pStyle w:val="a3"/>
        <w:ind w:left="993" w:firstLine="0"/>
        <w:jc w:val="left"/>
      </w:pPr>
      <w:r>
        <w:t>Судейская коллегия, обслуживающая соревнования по виду спорта ушу. Жесты судей. Правила подбора физических упражнений для развития физических качеств спортсмена. Понятия</w:t>
      </w:r>
      <w:r>
        <w:rPr>
          <w:spacing w:val="-3"/>
        </w:rPr>
        <w:t xml:space="preserve"> </w:t>
      </w:r>
      <w:r>
        <w:t>и</w:t>
      </w:r>
      <w:r>
        <w:rPr>
          <w:spacing w:val="-2"/>
        </w:rPr>
        <w:t xml:space="preserve"> </w:t>
      </w:r>
      <w:r>
        <w:t>характеристика</w:t>
      </w:r>
      <w:r>
        <w:rPr>
          <w:spacing w:val="-2"/>
        </w:rPr>
        <w:t xml:space="preserve"> </w:t>
      </w:r>
      <w:r>
        <w:t>технических</w:t>
      </w:r>
      <w:r>
        <w:rPr>
          <w:spacing w:val="-2"/>
        </w:rPr>
        <w:t xml:space="preserve"> </w:t>
      </w:r>
      <w:r>
        <w:t>и</w:t>
      </w:r>
      <w:r>
        <w:rPr>
          <w:spacing w:val="-3"/>
        </w:rPr>
        <w:t xml:space="preserve"> </w:t>
      </w:r>
      <w:r>
        <w:t>тактических</w:t>
      </w:r>
      <w:r>
        <w:rPr>
          <w:spacing w:val="-2"/>
        </w:rPr>
        <w:t xml:space="preserve"> </w:t>
      </w:r>
      <w:r>
        <w:t>приемов</w:t>
      </w:r>
      <w:r>
        <w:rPr>
          <w:spacing w:val="-3"/>
        </w:rPr>
        <w:t xml:space="preserve"> </w:t>
      </w:r>
      <w:r>
        <w:t>в</w:t>
      </w:r>
      <w:r>
        <w:rPr>
          <w:spacing w:val="-3"/>
        </w:rPr>
        <w:t xml:space="preserve"> </w:t>
      </w:r>
      <w:r>
        <w:t>ушу,</w:t>
      </w:r>
      <w:r>
        <w:rPr>
          <w:spacing w:val="-2"/>
        </w:rPr>
        <w:t xml:space="preserve"> </w:t>
      </w:r>
      <w:r>
        <w:t>их</w:t>
      </w:r>
      <w:r>
        <w:rPr>
          <w:spacing w:val="-2"/>
        </w:rPr>
        <w:t xml:space="preserve"> </w:t>
      </w:r>
      <w:r>
        <w:t>названия</w:t>
      </w:r>
      <w:r>
        <w:rPr>
          <w:spacing w:val="-3"/>
        </w:rPr>
        <w:t xml:space="preserve"> </w:t>
      </w:r>
      <w:r>
        <w:t>и</w:t>
      </w:r>
      <w:r>
        <w:rPr>
          <w:spacing w:val="-2"/>
        </w:rPr>
        <w:t xml:space="preserve"> </w:t>
      </w:r>
      <w:proofErr w:type="spellStart"/>
      <w:r>
        <w:t>мето</w:t>
      </w:r>
      <w:proofErr w:type="spellEnd"/>
      <w:r>
        <w:t>-</w:t>
      </w:r>
    </w:p>
    <w:p w14:paraId="0CA5E47C" w14:textId="77777777" w:rsidR="00A43DD8" w:rsidRDefault="00983492">
      <w:pPr>
        <w:pStyle w:val="a3"/>
        <w:spacing w:line="252" w:lineRule="exact"/>
        <w:ind w:firstLine="0"/>
        <w:jc w:val="left"/>
      </w:pPr>
      <w:r>
        <w:t>дика</w:t>
      </w:r>
      <w:r>
        <w:rPr>
          <w:spacing w:val="-1"/>
        </w:rPr>
        <w:t xml:space="preserve"> </w:t>
      </w:r>
      <w:r>
        <w:rPr>
          <w:spacing w:val="-2"/>
        </w:rPr>
        <w:t>выполнения.</w:t>
      </w:r>
    </w:p>
    <w:p w14:paraId="533B21B1" w14:textId="77777777" w:rsidR="00A43DD8" w:rsidRDefault="00983492" w:rsidP="00983492">
      <w:pPr>
        <w:pStyle w:val="a4"/>
        <w:numPr>
          <w:ilvl w:val="0"/>
          <w:numId w:val="35"/>
        </w:numPr>
        <w:tabs>
          <w:tab w:val="left" w:pos="1229"/>
        </w:tabs>
        <w:spacing w:line="251" w:lineRule="exact"/>
        <w:ind w:left="1229" w:hanging="236"/>
        <w:jc w:val="left"/>
      </w:pPr>
      <w:r>
        <w:rPr>
          <w:spacing w:val="-2"/>
        </w:rPr>
        <w:t>Способы</w:t>
      </w:r>
      <w:r>
        <w:rPr>
          <w:spacing w:val="7"/>
        </w:rPr>
        <w:t xml:space="preserve"> </w:t>
      </w:r>
      <w:r>
        <w:rPr>
          <w:spacing w:val="-2"/>
        </w:rPr>
        <w:t>самостоятельной</w:t>
      </w:r>
      <w:r>
        <w:rPr>
          <w:spacing w:val="9"/>
        </w:rPr>
        <w:t xml:space="preserve"> </w:t>
      </w:r>
      <w:r>
        <w:rPr>
          <w:spacing w:val="-2"/>
        </w:rPr>
        <w:t>деятельности.</w:t>
      </w:r>
    </w:p>
    <w:p w14:paraId="1E88696E" w14:textId="77777777" w:rsidR="00A43DD8" w:rsidRDefault="00983492">
      <w:pPr>
        <w:pStyle w:val="a3"/>
        <w:ind w:right="394"/>
        <w:jc w:val="left"/>
      </w:pPr>
      <w:r>
        <w:t>Правила</w:t>
      </w:r>
      <w:r>
        <w:rPr>
          <w:spacing w:val="-3"/>
        </w:rPr>
        <w:t xml:space="preserve"> </w:t>
      </w:r>
      <w:r>
        <w:t>безопасного,</w:t>
      </w:r>
      <w:r>
        <w:rPr>
          <w:spacing w:val="-4"/>
        </w:rPr>
        <w:t xml:space="preserve"> </w:t>
      </w:r>
      <w:r>
        <w:t>правомерного</w:t>
      </w:r>
      <w:r>
        <w:rPr>
          <w:spacing w:val="-3"/>
        </w:rPr>
        <w:t xml:space="preserve"> </w:t>
      </w:r>
      <w:r>
        <w:t>поведения</w:t>
      </w:r>
      <w:r>
        <w:rPr>
          <w:spacing w:val="-4"/>
        </w:rPr>
        <w:t xml:space="preserve"> </w:t>
      </w:r>
      <w:r>
        <w:t>во</w:t>
      </w:r>
      <w:r>
        <w:rPr>
          <w:spacing w:val="-3"/>
        </w:rPr>
        <w:t xml:space="preserve"> </w:t>
      </w:r>
      <w:r>
        <w:t>время</w:t>
      </w:r>
      <w:r>
        <w:rPr>
          <w:spacing w:val="-4"/>
        </w:rPr>
        <w:t xml:space="preserve"> </w:t>
      </w:r>
      <w:r>
        <w:t>соревнований</w:t>
      </w:r>
      <w:r>
        <w:rPr>
          <w:spacing w:val="-3"/>
        </w:rPr>
        <w:t xml:space="preserve"> </w:t>
      </w:r>
      <w:r>
        <w:t>по</w:t>
      </w:r>
      <w:r>
        <w:rPr>
          <w:spacing w:val="-3"/>
        </w:rPr>
        <w:t xml:space="preserve"> </w:t>
      </w:r>
      <w:r>
        <w:t>ушу</w:t>
      </w:r>
      <w:r>
        <w:rPr>
          <w:spacing w:val="-5"/>
        </w:rPr>
        <w:t xml:space="preserve"> </w:t>
      </w:r>
      <w:r>
        <w:t>в</w:t>
      </w:r>
      <w:r>
        <w:rPr>
          <w:spacing w:val="-4"/>
        </w:rPr>
        <w:t xml:space="preserve"> </w:t>
      </w:r>
      <w:r>
        <w:t>качестве участника, зрителя.</w:t>
      </w:r>
    </w:p>
    <w:p w14:paraId="72416A8A" w14:textId="77777777" w:rsidR="00A43DD8" w:rsidRDefault="00983492">
      <w:pPr>
        <w:pStyle w:val="a3"/>
        <w:ind w:left="993" w:right="1717" w:firstLine="0"/>
        <w:jc w:val="left"/>
      </w:pPr>
      <w:r>
        <w:t>Самоконтроль</w:t>
      </w:r>
      <w:r>
        <w:rPr>
          <w:spacing w:val="-6"/>
        </w:rPr>
        <w:t xml:space="preserve"> </w:t>
      </w:r>
      <w:r>
        <w:t>и</w:t>
      </w:r>
      <w:r>
        <w:rPr>
          <w:spacing w:val="-8"/>
        </w:rPr>
        <w:t xml:space="preserve"> </w:t>
      </w:r>
      <w:r>
        <w:t>его</w:t>
      </w:r>
      <w:r>
        <w:rPr>
          <w:spacing w:val="-7"/>
        </w:rPr>
        <w:t xml:space="preserve"> </w:t>
      </w:r>
      <w:r>
        <w:t>роль</w:t>
      </w:r>
      <w:r>
        <w:rPr>
          <w:spacing w:val="-12"/>
        </w:rPr>
        <w:t xml:space="preserve"> </w:t>
      </w:r>
      <w:r>
        <w:t>в</w:t>
      </w:r>
      <w:r>
        <w:rPr>
          <w:spacing w:val="-8"/>
        </w:rPr>
        <w:t xml:space="preserve"> </w:t>
      </w:r>
      <w:r>
        <w:t>учебной</w:t>
      </w:r>
      <w:r>
        <w:rPr>
          <w:spacing w:val="-8"/>
        </w:rPr>
        <w:t xml:space="preserve"> </w:t>
      </w:r>
      <w:r>
        <w:t>и</w:t>
      </w:r>
      <w:r>
        <w:rPr>
          <w:spacing w:val="-8"/>
        </w:rPr>
        <w:t xml:space="preserve"> </w:t>
      </w:r>
      <w:r>
        <w:t>соревновательной</w:t>
      </w:r>
      <w:r>
        <w:rPr>
          <w:spacing w:val="-7"/>
        </w:rPr>
        <w:t xml:space="preserve"> </w:t>
      </w:r>
      <w:r>
        <w:t>деятельности. Первые внешние признаки утомления.</w:t>
      </w:r>
    </w:p>
    <w:p w14:paraId="52A11835" w14:textId="77777777" w:rsidR="00A43DD8" w:rsidRDefault="00983492">
      <w:pPr>
        <w:pStyle w:val="a3"/>
        <w:spacing w:line="251" w:lineRule="exact"/>
        <w:ind w:left="993" w:firstLine="0"/>
        <w:jc w:val="left"/>
      </w:pPr>
      <w:r>
        <w:rPr>
          <w:spacing w:val="-2"/>
        </w:rPr>
        <w:t>Средства</w:t>
      </w:r>
      <w:r>
        <w:rPr>
          <w:spacing w:val="1"/>
        </w:rPr>
        <w:t xml:space="preserve"> </w:t>
      </w:r>
      <w:r>
        <w:rPr>
          <w:spacing w:val="-2"/>
        </w:rPr>
        <w:t>восстановления организма</w:t>
      </w:r>
      <w:r>
        <w:rPr>
          <w:spacing w:val="6"/>
        </w:rPr>
        <w:t xml:space="preserve"> </w:t>
      </w:r>
      <w:r>
        <w:rPr>
          <w:spacing w:val="-2"/>
        </w:rPr>
        <w:t>после</w:t>
      </w:r>
      <w:r>
        <w:rPr>
          <w:spacing w:val="3"/>
        </w:rPr>
        <w:t xml:space="preserve"> </w:t>
      </w:r>
      <w:r>
        <w:rPr>
          <w:spacing w:val="-2"/>
        </w:rPr>
        <w:t>физической</w:t>
      </w:r>
      <w:r>
        <w:rPr>
          <w:spacing w:val="5"/>
        </w:rPr>
        <w:t xml:space="preserve"> </w:t>
      </w:r>
      <w:r>
        <w:rPr>
          <w:spacing w:val="-2"/>
        </w:rPr>
        <w:t>нагрузки.</w:t>
      </w:r>
    </w:p>
    <w:p w14:paraId="092A8EA3" w14:textId="77777777" w:rsidR="00A43DD8" w:rsidRDefault="00983492">
      <w:pPr>
        <w:pStyle w:val="a3"/>
        <w:spacing w:line="242" w:lineRule="auto"/>
        <w:ind w:left="993" w:right="337" w:firstLine="0"/>
        <w:jc w:val="left"/>
      </w:pPr>
      <w:r>
        <w:t>Правила</w:t>
      </w:r>
      <w:r>
        <w:rPr>
          <w:spacing w:val="-4"/>
        </w:rPr>
        <w:t xml:space="preserve"> </w:t>
      </w:r>
      <w:r>
        <w:t>личной</w:t>
      </w:r>
      <w:r>
        <w:rPr>
          <w:spacing w:val="-8"/>
        </w:rPr>
        <w:t xml:space="preserve"> </w:t>
      </w:r>
      <w:r>
        <w:t>гигиены,</w:t>
      </w:r>
      <w:r>
        <w:rPr>
          <w:spacing w:val="-9"/>
        </w:rPr>
        <w:t xml:space="preserve"> </w:t>
      </w:r>
      <w:r>
        <w:t>требования</w:t>
      </w:r>
      <w:r>
        <w:rPr>
          <w:spacing w:val="-7"/>
        </w:rPr>
        <w:t xml:space="preserve"> </w:t>
      </w:r>
      <w:r>
        <w:t>к</w:t>
      </w:r>
      <w:r>
        <w:rPr>
          <w:spacing w:val="-9"/>
        </w:rPr>
        <w:t xml:space="preserve"> </w:t>
      </w:r>
      <w:r>
        <w:t>спортивной</w:t>
      </w:r>
      <w:r>
        <w:rPr>
          <w:spacing w:val="-10"/>
        </w:rPr>
        <w:t xml:space="preserve"> </w:t>
      </w:r>
      <w:r>
        <w:t>одежде</w:t>
      </w:r>
      <w:r>
        <w:rPr>
          <w:spacing w:val="-3"/>
        </w:rPr>
        <w:t xml:space="preserve"> </w:t>
      </w:r>
      <w:r>
        <w:t>и</w:t>
      </w:r>
      <w:r>
        <w:rPr>
          <w:spacing w:val="-10"/>
        </w:rPr>
        <w:t xml:space="preserve"> </w:t>
      </w:r>
      <w:r>
        <w:t>обуви</w:t>
      </w:r>
      <w:r>
        <w:rPr>
          <w:spacing w:val="-5"/>
        </w:rPr>
        <w:t xml:space="preserve"> </w:t>
      </w:r>
      <w:r>
        <w:t>для</w:t>
      </w:r>
      <w:r>
        <w:rPr>
          <w:spacing w:val="-8"/>
        </w:rPr>
        <w:t xml:space="preserve"> </w:t>
      </w:r>
      <w:r>
        <w:t>занятий</w:t>
      </w:r>
      <w:r>
        <w:rPr>
          <w:spacing w:val="-5"/>
        </w:rPr>
        <w:t xml:space="preserve"> </w:t>
      </w:r>
      <w:r>
        <w:t>ушу. Правила ухода за спортивным инвентарем и оборудованием.</w:t>
      </w:r>
    </w:p>
    <w:p w14:paraId="40AEAD7A" w14:textId="77777777" w:rsidR="00A43DD8" w:rsidRDefault="00983492">
      <w:pPr>
        <w:pStyle w:val="a3"/>
        <w:spacing w:line="242" w:lineRule="auto"/>
        <w:ind w:left="993" w:right="3071" w:firstLine="0"/>
        <w:jc w:val="left"/>
      </w:pPr>
      <w:r>
        <w:t>Правильное сбалансированное питание спортсмена. Тестирование</w:t>
      </w:r>
      <w:r>
        <w:rPr>
          <w:spacing w:val="-14"/>
        </w:rPr>
        <w:t xml:space="preserve"> </w:t>
      </w:r>
      <w:r>
        <w:t>уровня</w:t>
      </w:r>
      <w:r>
        <w:rPr>
          <w:spacing w:val="-14"/>
        </w:rPr>
        <w:t xml:space="preserve"> </w:t>
      </w:r>
      <w:r>
        <w:t>физической</w:t>
      </w:r>
      <w:r>
        <w:rPr>
          <w:spacing w:val="-14"/>
        </w:rPr>
        <w:t xml:space="preserve"> </w:t>
      </w:r>
      <w:r>
        <w:t>подготовленности</w:t>
      </w:r>
      <w:r>
        <w:rPr>
          <w:spacing w:val="-13"/>
        </w:rPr>
        <w:t xml:space="preserve"> </w:t>
      </w:r>
      <w:r>
        <w:t>в</w:t>
      </w:r>
      <w:r>
        <w:rPr>
          <w:spacing w:val="-14"/>
        </w:rPr>
        <w:t xml:space="preserve"> </w:t>
      </w:r>
      <w:r>
        <w:t>ушу.</w:t>
      </w:r>
    </w:p>
    <w:p w14:paraId="0841E5E2" w14:textId="77777777" w:rsidR="00A43DD8" w:rsidRDefault="00983492">
      <w:pPr>
        <w:pStyle w:val="a3"/>
        <w:spacing w:line="248" w:lineRule="exact"/>
        <w:ind w:left="993" w:firstLine="0"/>
        <w:jc w:val="left"/>
      </w:pPr>
      <w:r>
        <w:t>Дневник</w:t>
      </w:r>
      <w:r>
        <w:rPr>
          <w:spacing w:val="5"/>
        </w:rPr>
        <w:t xml:space="preserve"> </w:t>
      </w:r>
      <w:r>
        <w:t>самонаблюдения</w:t>
      </w:r>
      <w:r>
        <w:rPr>
          <w:spacing w:val="9"/>
        </w:rPr>
        <w:t xml:space="preserve"> </w:t>
      </w:r>
      <w:r>
        <w:t>за</w:t>
      </w:r>
      <w:r>
        <w:rPr>
          <w:spacing w:val="9"/>
        </w:rPr>
        <w:t xml:space="preserve"> </w:t>
      </w:r>
      <w:r>
        <w:t>показателями</w:t>
      </w:r>
      <w:r>
        <w:rPr>
          <w:spacing w:val="6"/>
        </w:rPr>
        <w:t xml:space="preserve"> </w:t>
      </w:r>
      <w:r>
        <w:t>развития</w:t>
      </w:r>
      <w:r>
        <w:rPr>
          <w:spacing w:val="8"/>
        </w:rPr>
        <w:t xml:space="preserve"> </w:t>
      </w:r>
      <w:r>
        <w:t>физических</w:t>
      </w:r>
      <w:r>
        <w:rPr>
          <w:spacing w:val="7"/>
        </w:rPr>
        <w:t xml:space="preserve"> </w:t>
      </w:r>
      <w:r>
        <w:t>качеств</w:t>
      </w:r>
      <w:r>
        <w:rPr>
          <w:spacing w:val="8"/>
        </w:rPr>
        <w:t xml:space="preserve"> </w:t>
      </w:r>
      <w:r>
        <w:t>и</w:t>
      </w:r>
      <w:r>
        <w:rPr>
          <w:spacing w:val="5"/>
        </w:rPr>
        <w:t xml:space="preserve"> </w:t>
      </w:r>
      <w:r>
        <w:t>состояния</w:t>
      </w:r>
      <w:r>
        <w:rPr>
          <w:spacing w:val="9"/>
        </w:rPr>
        <w:t xml:space="preserve"> </w:t>
      </w:r>
      <w:proofErr w:type="spellStart"/>
      <w:r>
        <w:rPr>
          <w:spacing w:val="-4"/>
        </w:rPr>
        <w:t>здо</w:t>
      </w:r>
      <w:proofErr w:type="spellEnd"/>
      <w:r>
        <w:rPr>
          <w:spacing w:val="-4"/>
        </w:rPr>
        <w:t>-</w:t>
      </w:r>
    </w:p>
    <w:p w14:paraId="631CCA4B" w14:textId="77777777" w:rsidR="00A43DD8" w:rsidRDefault="00A43DD8">
      <w:pPr>
        <w:pStyle w:val="a3"/>
        <w:spacing w:line="248" w:lineRule="exact"/>
        <w:jc w:val="left"/>
        <w:sectPr w:rsidR="00A43DD8">
          <w:pgSz w:w="11920" w:h="16850"/>
          <w:pgMar w:top="1700" w:right="566" w:bottom="780" w:left="1417" w:header="0" w:footer="597" w:gutter="0"/>
          <w:cols w:space="720"/>
        </w:sectPr>
      </w:pPr>
    </w:p>
    <w:p w14:paraId="62898C1D" w14:textId="77777777" w:rsidR="00A43DD8" w:rsidRDefault="00983492">
      <w:pPr>
        <w:pStyle w:val="a3"/>
        <w:spacing w:line="245" w:lineRule="exact"/>
        <w:ind w:firstLine="0"/>
        <w:jc w:val="left"/>
      </w:pPr>
      <w:proofErr w:type="spellStart"/>
      <w:r>
        <w:rPr>
          <w:spacing w:val="-5"/>
        </w:rPr>
        <w:t>ровья</w:t>
      </w:r>
      <w:proofErr w:type="spellEnd"/>
      <w:r>
        <w:rPr>
          <w:spacing w:val="-5"/>
        </w:rPr>
        <w:t>.</w:t>
      </w:r>
    </w:p>
    <w:p w14:paraId="51D131D1" w14:textId="77777777" w:rsidR="00A43DD8" w:rsidRDefault="00983492" w:rsidP="00983492">
      <w:pPr>
        <w:pStyle w:val="a4"/>
        <w:numPr>
          <w:ilvl w:val="0"/>
          <w:numId w:val="35"/>
        </w:numPr>
        <w:tabs>
          <w:tab w:val="left" w:pos="334"/>
        </w:tabs>
        <w:spacing w:before="244" w:line="252" w:lineRule="exact"/>
        <w:ind w:left="334" w:hanging="236"/>
        <w:jc w:val="left"/>
      </w:pPr>
      <w:r>
        <w:br w:type="column"/>
        <w:t>Физическое</w:t>
      </w:r>
      <w:r>
        <w:rPr>
          <w:spacing w:val="-13"/>
        </w:rPr>
        <w:t xml:space="preserve"> </w:t>
      </w:r>
      <w:r>
        <w:rPr>
          <w:spacing w:val="-2"/>
        </w:rPr>
        <w:t>совершенствование.</w:t>
      </w:r>
    </w:p>
    <w:p w14:paraId="6170ED60" w14:textId="77777777" w:rsidR="00A43DD8" w:rsidRDefault="00983492">
      <w:pPr>
        <w:pStyle w:val="a3"/>
        <w:spacing w:line="252" w:lineRule="exact"/>
        <w:ind w:left="98" w:firstLine="0"/>
        <w:jc w:val="left"/>
      </w:pPr>
      <w:r>
        <w:t>Комплексы</w:t>
      </w:r>
      <w:r>
        <w:rPr>
          <w:spacing w:val="14"/>
        </w:rPr>
        <w:t xml:space="preserve"> </w:t>
      </w:r>
      <w:r>
        <w:t>упражнений</w:t>
      </w:r>
      <w:r>
        <w:rPr>
          <w:spacing w:val="8"/>
        </w:rPr>
        <w:t xml:space="preserve"> </w:t>
      </w:r>
      <w:r>
        <w:t>для</w:t>
      </w:r>
      <w:r>
        <w:rPr>
          <w:spacing w:val="11"/>
        </w:rPr>
        <w:t xml:space="preserve"> </w:t>
      </w:r>
      <w:r>
        <w:t>развития</w:t>
      </w:r>
      <w:r>
        <w:rPr>
          <w:spacing w:val="12"/>
        </w:rPr>
        <w:t xml:space="preserve"> </w:t>
      </w:r>
      <w:r>
        <w:t>физических</w:t>
      </w:r>
      <w:r>
        <w:rPr>
          <w:spacing w:val="9"/>
        </w:rPr>
        <w:t xml:space="preserve"> </w:t>
      </w:r>
      <w:r>
        <w:t>качеств</w:t>
      </w:r>
      <w:r>
        <w:rPr>
          <w:spacing w:val="9"/>
        </w:rPr>
        <w:t xml:space="preserve"> </w:t>
      </w:r>
      <w:r>
        <w:t>(ловкости,</w:t>
      </w:r>
      <w:r>
        <w:rPr>
          <w:spacing w:val="11"/>
        </w:rPr>
        <w:t xml:space="preserve"> </w:t>
      </w:r>
      <w:r>
        <w:t>гибкости,</w:t>
      </w:r>
      <w:r>
        <w:rPr>
          <w:spacing w:val="13"/>
        </w:rPr>
        <w:t xml:space="preserve"> </w:t>
      </w:r>
      <w:r>
        <w:t>силы,</w:t>
      </w:r>
      <w:r>
        <w:rPr>
          <w:spacing w:val="14"/>
        </w:rPr>
        <w:t xml:space="preserve"> </w:t>
      </w:r>
      <w:r>
        <w:rPr>
          <w:spacing w:val="-5"/>
        </w:rPr>
        <w:t>вы-</w:t>
      </w:r>
    </w:p>
    <w:p w14:paraId="444F5C88" w14:textId="77777777" w:rsidR="00A43DD8" w:rsidRDefault="00A43DD8">
      <w:pPr>
        <w:pStyle w:val="a3"/>
        <w:spacing w:line="252" w:lineRule="exact"/>
        <w:jc w:val="left"/>
        <w:sectPr w:rsidR="00A43DD8">
          <w:type w:val="continuous"/>
          <w:pgSz w:w="11920" w:h="16850"/>
          <w:pgMar w:top="1560" w:right="566" w:bottom="780" w:left="1417" w:header="0" w:footer="597" w:gutter="0"/>
          <w:cols w:num="2" w:space="720" w:equalWidth="0">
            <w:col w:w="855" w:space="40"/>
            <w:col w:w="9042"/>
          </w:cols>
        </w:sectPr>
      </w:pPr>
    </w:p>
    <w:p w14:paraId="339DB362" w14:textId="77777777" w:rsidR="00A43DD8" w:rsidRDefault="00983492">
      <w:pPr>
        <w:pStyle w:val="a3"/>
        <w:spacing w:line="250" w:lineRule="exact"/>
        <w:ind w:firstLine="0"/>
      </w:pPr>
      <w:proofErr w:type="spellStart"/>
      <w:r>
        <w:rPr>
          <w:spacing w:val="-2"/>
        </w:rPr>
        <w:t>носливости</w:t>
      </w:r>
      <w:proofErr w:type="spellEnd"/>
      <w:r>
        <w:rPr>
          <w:spacing w:val="-2"/>
        </w:rPr>
        <w:t>,</w:t>
      </w:r>
      <w:r>
        <w:rPr>
          <w:spacing w:val="-1"/>
        </w:rPr>
        <w:t xml:space="preserve"> </w:t>
      </w:r>
      <w:r>
        <w:rPr>
          <w:spacing w:val="-2"/>
        </w:rPr>
        <w:t>быстроты,</w:t>
      </w:r>
      <w:r>
        <w:rPr>
          <w:spacing w:val="6"/>
        </w:rPr>
        <w:t xml:space="preserve"> </w:t>
      </w:r>
      <w:r>
        <w:rPr>
          <w:spacing w:val="-2"/>
        </w:rPr>
        <w:t>координационных</w:t>
      </w:r>
      <w:r>
        <w:rPr>
          <w:spacing w:val="6"/>
        </w:rPr>
        <w:t xml:space="preserve"> </w:t>
      </w:r>
      <w:r>
        <w:rPr>
          <w:spacing w:val="-2"/>
        </w:rPr>
        <w:t>и</w:t>
      </w:r>
      <w:r>
        <w:rPr>
          <w:spacing w:val="-3"/>
        </w:rPr>
        <w:t xml:space="preserve"> </w:t>
      </w:r>
      <w:r>
        <w:rPr>
          <w:spacing w:val="-2"/>
        </w:rPr>
        <w:t>скоростных</w:t>
      </w:r>
      <w:r>
        <w:rPr>
          <w:spacing w:val="6"/>
        </w:rPr>
        <w:t xml:space="preserve"> </w:t>
      </w:r>
      <w:r>
        <w:rPr>
          <w:spacing w:val="-2"/>
        </w:rPr>
        <w:t>способностей).</w:t>
      </w:r>
    </w:p>
    <w:p w14:paraId="43F7989C" w14:textId="77777777" w:rsidR="00A43DD8" w:rsidRDefault="00983492">
      <w:pPr>
        <w:pStyle w:val="a3"/>
        <w:ind w:right="272"/>
      </w:pPr>
      <w:r>
        <w:t xml:space="preserve">Комплексы упражнений, формирующие двигательные умения и навыки технических и тактических действий спортсмена: </w:t>
      </w:r>
      <w:proofErr w:type="spellStart"/>
      <w:r>
        <w:t>общеподготовительных</w:t>
      </w:r>
      <w:proofErr w:type="spellEnd"/>
      <w:r>
        <w:t xml:space="preserve"> и специально-подготовительных упражнений из арсенала ушу.</w:t>
      </w:r>
    </w:p>
    <w:p w14:paraId="0CA662A1" w14:textId="77777777" w:rsidR="00A43DD8" w:rsidRDefault="00983492">
      <w:pPr>
        <w:pStyle w:val="a3"/>
        <w:ind w:right="283"/>
      </w:pPr>
      <w:r>
        <w:t>Комплексы корригирующей гимнастики с использованием специальных упражнений из арсенала ушу. Разминка и ее роль на уроке физической культуры.</w:t>
      </w:r>
    </w:p>
    <w:p w14:paraId="662278AD" w14:textId="77777777" w:rsidR="00A43DD8" w:rsidRDefault="00983492">
      <w:pPr>
        <w:pStyle w:val="a3"/>
        <w:spacing w:before="1"/>
        <w:ind w:left="993" w:right="272" w:firstLine="0"/>
      </w:pPr>
      <w:r>
        <w:t>Учебные</w:t>
      </w:r>
      <w:r>
        <w:rPr>
          <w:spacing w:val="-6"/>
        </w:rPr>
        <w:t xml:space="preserve"> </w:t>
      </w:r>
      <w:r>
        <w:t>и</w:t>
      </w:r>
      <w:r>
        <w:rPr>
          <w:spacing w:val="-5"/>
        </w:rPr>
        <w:t xml:space="preserve"> </w:t>
      </w:r>
      <w:r>
        <w:t>контрольные</w:t>
      </w:r>
      <w:r>
        <w:rPr>
          <w:spacing w:val="-4"/>
        </w:rPr>
        <w:t xml:space="preserve"> </w:t>
      </w:r>
      <w:r>
        <w:t>поединки</w:t>
      </w:r>
      <w:r>
        <w:rPr>
          <w:spacing w:val="-4"/>
        </w:rPr>
        <w:t xml:space="preserve"> </w:t>
      </w:r>
      <w:r>
        <w:t>ушу</w:t>
      </w:r>
      <w:r>
        <w:rPr>
          <w:spacing w:val="-7"/>
        </w:rPr>
        <w:t xml:space="preserve"> </w:t>
      </w:r>
      <w:r>
        <w:t>(</w:t>
      </w:r>
      <w:proofErr w:type="spellStart"/>
      <w:r>
        <w:t>саньда</w:t>
      </w:r>
      <w:proofErr w:type="spellEnd"/>
      <w:r>
        <w:t>).</w:t>
      </w:r>
      <w:r>
        <w:rPr>
          <w:spacing w:val="-4"/>
        </w:rPr>
        <w:t xml:space="preserve"> </w:t>
      </w:r>
      <w:r>
        <w:t>Участие</w:t>
      </w:r>
      <w:r>
        <w:rPr>
          <w:spacing w:val="-1"/>
        </w:rPr>
        <w:t xml:space="preserve"> </w:t>
      </w:r>
      <w:r>
        <w:t>в</w:t>
      </w:r>
      <w:r>
        <w:rPr>
          <w:spacing w:val="-6"/>
        </w:rPr>
        <w:t xml:space="preserve"> </w:t>
      </w:r>
      <w:r>
        <w:t>соревновательной</w:t>
      </w:r>
      <w:r>
        <w:rPr>
          <w:spacing w:val="-5"/>
        </w:rPr>
        <w:t xml:space="preserve"> </w:t>
      </w:r>
      <w:r>
        <w:t>деятельности. Комплексы упражнений для развития физических качеств (ловкости, гибкости, силы, вы-</w:t>
      </w:r>
    </w:p>
    <w:p w14:paraId="537C7BE8" w14:textId="77777777" w:rsidR="00A43DD8" w:rsidRDefault="00983492">
      <w:pPr>
        <w:pStyle w:val="a3"/>
        <w:ind w:firstLine="0"/>
      </w:pPr>
      <w:proofErr w:type="spellStart"/>
      <w:r>
        <w:rPr>
          <w:spacing w:val="-2"/>
        </w:rPr>
        <w:t>носливости</w:t>
      </w:r>
      <w:proofErr w:type="spellEnd"/>
      <w:r>
        <w:rPr>
          <w:spacing w:val="-2"/>
        </w:rPr>
        <w:t>,</w:t>
      </w:r>
      <w:r>
        <w:rPr>
          <w:spacing w:val="-1"/>
        </w:rPr>
        <w:t xml:space="preserve"> </w:t>
      </w:r>
      <w:r>
        <w:rPr>
          <w:spacing w:val="-2"/>
        </w:rPr>
        <w:t>быстроты,</w:t>
      </w:r>
      <w:r>
        <w:rPr>
          <w:spacing w:val="6"/>
        </w:rPr>
        <w:t xml:space="preserve"> </w:t>
      </w:r>
      <w:r>
        <w:rPr>
          <w:spacing w:val="-2"/>
        </w:rPr>
        <w:t>координационных</w:t>
      </w:r>
      <w:r>
        <w:rPr>
          <w:spacing w:val="6"/>
        </w:rPr>
        <w:t xml:space="preserve"> </w:t>
      </w:r>
      <w:r>
        <w:rPr>
          <w:spacing w:val="-2"/>
        </w:rPr>
        <w:t>и</w:t>
      </w:r>
      <w:r>
        <w:rPr>
          <w:spacing w:val="-3"/>
        </w:rPr>
        <w:t xml:space="preserve"> </w:t>
      </w:r>
      <w:r>
        <w:rPr>
          <w:spacing w:val="-2"/>
        </w:rPr>
        <w:t>скоростных</w:t>
      </w:r>
      <w:r>
        <w:rPr>
          <w:spacing w:val="6"/>
        </w:rPr>
        <w:t xml:space="preserve"> </w:t>
      </w:r>
      <w:r>
        <w:rPr>
          <w:spacing w:val="-2"/>
        </w:rPr>
        <w:t>способностей).</w:t>
      </w:r>
    </w:p>
    <w:p w14:paraId="69AA652C" w14:textId="77777777" w:rsidR="00A43DD8" w:rsidRDefault="00A43DD8">
      <w:pPr>
        <w:pStyle w:val="a3"/>
        <w:sectPr w:rsidR="00A43DD8">
          <w:type w:val="continuous"/>
          <w:pgSz w:w="11920" w:h="16850"/>
          <w:pgMar w:top="1560" w:right="566" w:bottom="780" w:left="1417" w:header="0" w:footer="597" w:gutter="0"/>
          <w:cols w:space="720"/>
        </w:sectPr>
      </w:pPr>
    </w:p>
    <w:p w14:paraId="48F8266B" w14:textId="77777777" w:rsidR="00A43DD8" w:rsidRDefault="00983492">
      <w:pPr>
        <w:pStyle w:val="a3"/>
        <w:spacing w:before="76"/>
        <w:ind w:right="272"/>
      </w:pPr>
      <w:r>
        <w:t xml:space="preserve">Комплексы упражнений, формирующие двигательные умения и навыки технических и тактических действий спортсмена: </w:t>
      </w:r>
      <w:proofErr w:type="spellStart"/>
      <w:r>
        <w:t>общеподготовительных</w:t>
      </w:r>
      <w:proofErr w:type="spellEnd"/>
      <w:r>
        <w:t xml:space="preserve"> и специально-подготовительных </w:t>
      </w:r>
      <w:r>
        <w:rPr>
          <w:spacing w:val="-2"/>
        </w:rPr>
        <w:t>упражнений.</w:t>
      </w:r>
    </w:p>
    <w:p w14:paraId="72E6C41D" w14:textId="77777777" w:rsidR="00A43DD8" w:rsidRDefault="00983492">
      <w:pPr>
        <w:pStyle w:val="a3"/>
        <w:spacing w:before="5"/>
        <w:ind w:left="993" w:right="5379" w:firstLine="0"/>
        <w:jc w:val="left"/>
      </w:pPr>
      <w:r>
        <w:t>Элементы</w:t>
      </w:r>
      <w:r>
        <w:rPr>
          <w:spacing w:val="-14"/>
        </w:rPr>
        <w:t xml:space="preserve"> </w:t>
      </w:r>
      <w:r>
        <w:t>приемов</w:t>
      </w:r>
      <w:r>
        <w:rPr>
          <w:spacing w:val="-14"/>
        </w:rPr>
        <w:t xml:space="preserve"> </w:t>
      </w:r>
      <w:r>
        <w:t>базовой</w:t>
      </w:r>
      <w:r>
        <w:rPr>
          <w:spacing w:val="-14"/>
        </w:rPr>
        <w:t xml:space="preserve"> </w:t>
      </w:r>
      <w:r>
        <w:t xml:space="preserve">техники. </w:t>
      </w:r>
      <w:r>
        <w:rPr>
          <w:spacing w:val="-2"/>
        </w:rPr>
        <w:t>Защиты.</w:t>
      </w:r>
    </w:p>
    <w:p w14:paraId="19FE864C" w14:textId="77777777" w:rsidR="00A43DD8" w:rsidRDefault="00983492">
      <w:pPr>
        <w:pStyle w:val="a3"/>
        <w:spacing w:line="251" w:lineRule="exact"/>
        <w:ind w:left="993" w:firstLine="0"/>
        <w:jc w:val="left"/>
      </w:pPr>
      <w:r>
        <w:rPr>
          <w:spacing w:val="-2"/>
        </w:rPr>
        <w:t>Контрприемы.</w:t>
      </w:r>
    </w:p>
    <w:p w14:paraId="5472CB87" w14:textId="77777777" w:rsidR="00A43DD8" w:rsidRDefault="00983492">
      <w:pPr>
        <w:pStyle w:val="a3"/>
        <w:spacing w:before="1"/>
        <w:ind w:right="265"/>
      </w:pPr>
      <w:r>
        <w:t xml:space="preserve">Тактическая подготовка: тактика атаки; тактика обороны; тактика поединка; выбор </w:t>
      </w:r>
      <w:proofErr w:type="spellStart"/>
      <w:r>
        <w:t>такти</w:t>
      </w:r>
      <w:proofErr w:type="spellEnd"/>
      <w:r>
        <w:t xml:space="preserve">- </w:t>
      </w:r>
      <w:proofErr w:type="spellStart"/>
      <w:r>
        <w:t>ческих</w:t>
      </w:r>
      <w:proofErr w:type="spellEnd"/>
      <w:r>
        <w:t xml:space="preserve"> способов для ведения поединка с конкретным соперником (разведка, угроза, вызов, </w:t>
      </w:r>
      <w:proofErr w:type="spellStart"/>
      <w:r>
        <w:t>мас</w:t>
      </w:r>
      <w:proofErr w:type="spellEnd"/>
      <w:r>
        <w:t xml:space="preserve">- </w:t>
      </w:r>
      <w:proofErr w:type="spellStart"/>
      <w:r>
        <w:t>кировка</w:t>
      </w:r>
      <w:proofErr w:type="spellEnd"/>
      <w:r>
        <w:t>, сковывание, повторная атака, двойной обман, обратный вызов).</w:t>
      </w:r>
    </w:p>
    <w:p w14:paraId="52F6E38B" w14:textId="77777777" w:rsidR="00A43DD8" w:rsidRDefault="00983492">
      <w:pPr>
        <w:pStyle w:val="a3"/>
        <w:ind w:right="268"/>
      </w:pPr>
      <w:r>
        <w:t xml:space="preserve">Основы специальной психологической подготовки: психологические качества; </w:t>
      </w:r>
      <w:proofErr w:type="gramStart"/>
      <w:r>
        <w:t xml:space="preserve">психологи- </w:t>
      </w:r>
      <w:proofErr w:type="spellStart"/>
      <w:r>
        <w:t>ческая</w:t>
      </w:r>
      <w:proofErr w:type="spellEnd"/>
      <w:proofErr w:type="gramEnd"/>
      <w:r>
        <w:t xml:space="preserve"> устойчивость; сбивающие факторы; эмоции; психофизиологические функции; </w:t>
      </w:r>
      <w:proofErr w:type="spellStart"/>
      <w:r>
        <w:t>самовнуше</w:t>
      </w:r>
      <w:proofErr w:type="spellEnd"/>
      <w:r>
        <w:t xml:space="preserve">- </w:t>
      </w:r>
      <w:proofErr w:type="spellStart"/>
      <w:r>
        <w:t>ние</w:t>
      </w:r>
      <w:proofErr w:type="spellEnd"/>
      <w:r>
        <w:t>; аутогенная тренировка; релаксация.</w:t>
      </w:r>
    </w:p>
    <w:p w14:paraId="64841BBE" w14:textId="77777777" w:rsidR="00A43DD8" w:rsidRDefault="00983492">
      <w:pPr>
        <w:pStyle w:val="a3"/>
        <w:jc w:val="left"/>
      </w:pPr>
      <w:r>
        <w:t>Учебные</w:t>
      </w:r>
      <w:r>
        <w:rPr>
          <w:spacing w:val="-1"/>
        </w:rPr>
        <w:t xml:space="preserve"> </w:t>
      </w:r>
      <w:r>
        <w:t>и</w:t>
      </w:r>
      <w:r>
        <w:rPr>
          <w:spacing w:val="-4"/>
        </w:rPr>
        <w:t xml:space="preserve"> </w:t>
      </w:r>
      <w:r>
        <w:t>контрольные</w:t>
      </w:r>
      <w:r>
        <w:rPr>
          <w:spacing w:val="-3"/>
        </w:rPr>
        <w:t xml:space="preserve"> </w:t>
      </w:r>
      <w:r>
        <w:t>поединки</w:t>
      </w:r>
      <w:r>
        <w:rPr>
          <w:spacing w:val="-1"/>
        </w:rPr>
        <w:t xml:space="preserve"> </w:t>
      </w:r>
      <w:r>
        <w:t>по</w:t>
      </w:r>
      <w:r>
        <w:rPr>
          <w:spacing w:val="-1"/>
        </w:rPr>
        <w:t xml:space="preserve"> </w:t>
      </w:r>
      <w:r>
        <w:t>виду</w:t>
      </w:r>
      <w:r>
        <w:rPr>
          <w:spacing w:val="-4"/>
        </w:rPr>
        <w:t xml:space="preserve"> </w:t>
      </w:r>
      <w:r>
        <w:t>спорта</w:t>
      </w:r>
      <w:r>
        <w:rPr>
          <w:spacing w:val="-4"/>
        </w:rPr>
        <w:t xml:space="preserve"> </w:t>
      </w:r>
      <w:r>
        <w:t>ушу.</w:t>
      </w:r>
      <w:r>
        <w:rPr>
          <w:spacing w:val="-1"/>
        </w:rPr>
        <w:t xml:space="preserve"> </w:t>
      </w:r>
      <w:r>
        <w:t>Участие</w:t>
      </w:r>
      <w:r>
        <w:rPr>
          <w:spacing w:val="-1"/>
        </w:rPr>
        <w:t xml:space="preserve"> </w:t>
      </w:r>
      <w:r>
        <w:t>в</w:t>
      </w:r>
      <w:r>
        <w:rPr>
          <w:spacing w:val="-1"/>
        </w:rPr>
        <w:t xml:space="preserve"> </w:t>
      </w:r>
      <w:r>
        <w:t>соревновательной</w:t>
      </w:r>
      <w:r>
        <w:rPr>
          <w:spacing w:val="-1"/>
        </w:rPr>
        <w:t xml:space="preserve"> </w:t>
      </w:r>
      <w:proofErr w:type="spellStart"/>
      <w:r>
        <w:t>дея</w:t>
      </w:r>
      <w:proofErr w:type="spellEnd"/>
      <w:r>
        <w:t xml:space="preserve">- </w:t>
      </w:r>
      <w:r>
        <w:rPr>
          <w:spacing w:val="-2"/>
        </w:rPr>
        <w:t>тельности.</w:t>
      </w:r>
    </w:p>
    <w:p w14:paraId="3B293678" w14:textId="77777777" w:rsidR="00A43DD8" w:rsidRDefault="00983492">
      <w:pPr>
        <w:pStyle w:val="a3"/>
        <w:jc w:val="left"/>
      </w:pPr>
      <w:r>
        <w:t>Содержание</w:t>
      </w:r>
      <w:r>
        <w:rPr>
          <w:spacing w:val="-3"/>
        </w:rPr>
        <w:t xml:space="preserve"> </w:t>
      </w:r>
      <w:r>
        <w:t>модуля</w:t>
      </w:r>
      <w:r>
        <w:rPr>
          <w:spacing w:val="-3"/>
        </w:rPr>
        <w:t xml:space="preserve"> </w:t>
      </w:r>
      <w:r>
        <w:t>по</w:t>
      </w:r>
      <w:r>
        <w:rPr>
          <w:spacing w:val="-2"/>
        </w:rPr>
        <w:t xml:space="preserve"> </w:t>
      </w:r>
      <w:r>
        <w:t>ушу</w:t>
      </w:r>
      <w:r>
        <w:rPr>
          <w:spacing w:val="-5"/>
        </w:rPr>
        <w:t xml:space="preserve"> </w:t>
      </w:r>
      <w:r>
        <w:t>направлено</w:t>
      </w:r>
      <w:r>
        <w:rPr>
          <w:spacing w:val="-3"/>
        </w:rPr>
        <w:t xml:space="preserve"> </w:t>
      </w:r>
      <w:r>
        <w:t>на</w:t>
      </w:r>
      <w:r>
        <w:rPr>
          <w:spacing w:val="-3"/>
        </w:rPr>
        <w:t xml:space="preserve"> </w:t>
      </w:r>
      <w:r>
        <w:t>достижение</w:t>
      </w:r>
      <w:r>
        <w:rPr>
          <w:spacing w:val="-3"/>
        </w:rPr>
        <w:t xml:space="preserve"> </w:t>
      </w:r>
      <w:r>
        <w:t>обучающимися</w:t>
      </w:r>
      <w:r>
        <w:rPr>
          <w:spacing w:val="-3"/>
        </w:rPr>
        <w:t xml:space="preserve"> </w:t>
      </w:r>
      <w:r>
        <w:t>личностных,</w:t>
      </w:r>
      <w:r>
        <w:rPr>
          <w:spacing w:val="-3"/>
        </w:rPr>
        <w:t xml:space="preserve"> </w:t>
      </w:r>
      <w:r>
        <w:t>мета- предметных и предметных результатов обучения.</w:t>
      </w:r>
    </w:p>
    <w:p w14:paraId="371B6965" w14:textId="77777777" w:rsidR="00A43DD8" w:rsidRDefault="00983492">
      <w:pPr>
        <w:pStyle w:val="a3"/>
        <w:jc w:val="left"/>
      </w:pPr>
      <w:r>
        <w:t>При</w:t>
      </w:r>
      <w:r>
        <w:rPr>
          <w:spacing w:val="28"/>
        </w:rPr>
        <w:t xml:space="preserve"> </w:t>
      </w:r>
      <w:r>
        <w:t>изучении</w:t>
      </w:r>
      <w:r>
        <w:rPr>
          <w:spacing w:val="29"/>
        </w:rPr>
        <w:t xml:space="preserve"> </w:t>
      </w:r>
      <w:r>
        <w:t>модуля</w:t>
      </w:r>
      <w:r>
        <w:rPr>
          <w:spacing w:val="29"/>
        </w:rPr>
        <w:t xml:space="preserve"> </w:t>
      </w:r>
      <w:r>
        <w:t>по</w:t>
      </w:r>
      <w:r>
        <w:rPr>
          <w:spacing w:val="31"/>
        </w:rPr>
        <w:t xml:space="preserve"> </w:t>
      </w:r>
      <w:r>
        <w:t>ушу на</w:t>
      </w:r>
      <w:r>
        <w:rPr>
          <w:spacing w:val="30"/>
        </w:rPr>
        <w:t xml:space="preserve"> </w:t>
      </w:r>
      <w:r>
        <w:t>уровне</w:t>
      </w:r>
      <w:r>
        <w:rPr>
          <w:spacing w:val="29"/>
        </w:rPr>
        <w:t xml:space="preserve"> </w:t>
      </w:r>
      <w:r>
        <w:t>основного</w:t>
      </w:r>
      <w:r>
        <w:rPr>
          <w:spacing w:val="29"/>
        </w:rPr>
        <w:t xml:space="preserve"> </w:t>
      </w:r>
      <w:r>
        <w:t xml:space="preserve">общего образования у обучающихся будут сформированы следующие </w:t>
      </w:r>
      <w:r>
        <w:rPr>
          <w:b/>
        </w:rPr>
        <w:t>личностные результаты</w:t>
      </w:r>
      <w:r>
        <w:t>:</w:t>
      </w:r>
    </w:p>
    <w:p w14:paraId="31A70C54" w14:textId="77777777" w:rsidR="00A43DD8" w:rsidRDefault="00983492" w:rsidP="00983492">
      <w:pPr>
        <w:pStyle w:val="a4"/>
        <w:numPr>
          <w:ilvl w:val="0"/>
          <w:numId w:val="34"/>
        </w:numPr>
        <w:tabs>
          <w:tab w:val="left" w:pos="1278"/>
        </w:tabs>
        <w:spacing w:line="267" w:lineRule="exact"/>
        <w:ind w:left="1278" w:hanging="285"/>
        <w:jc w:val="left"/>
      </w:pPr>
      <w:r>
        <w:rPr>
          <w:spacing w:val="-2"/>
        </w:rPr>
        <w:t>формирование</w:t>
      </w:r>
      <w:r>
        <w:rPr>
          <w:spacing w:val="-3"/>
        </w:rPr>
        <w:t xml:space="preserve"> </w:t>
      </w:r>
      <w:r>
        <w:rPr>
          <w:spacing w:val="-2"/>
        </w:rPr>
        <w:t>патриотизма,</w:t>
      </w:r>
      <w:r>
        <w:rPr>
          <w:spacing w:val="2"/>
        </w:rPr>
        <w:t xml:space="preserve"> </w:t>
      </w:r>
      <w:r>
        <w:rPr>
          <w:spacing w:val="-2"/>
        </w:rPr>
        <w:t>готовность</w:t>
      </w:r>
      <w:r>
        <w:t xml:space="preserve"> </w:t>
      </w:r>
      <w:r>
        <w:rPr>
          <w:spacing w:val="-2"/>
        </w:rPr>
        <w:t>к</w:t>
      </w:r>
      <w:r>
        <w:t xml:space="preserve"> </w:t>
      </w:r>
      <w:r>
        <w:rPr>
          <w:spacing w:val="-2"/>
        </w:rPr>
        <w:t>служению</w:t>
      </w:r>
      <w:r>
        <w:rPr>
          <w:spacing w:val="4"/>
        </w:rPr>
        <w:t xml:space="preserve"> </w:t>
      </w:r>
      <w:r>
        <w:rPr>
          <w:spacing w:val="-2"/>
        </w:rPr>
        <w:t>Отечеству,</w:t>
      </w:r>
      <w:r>
        <w:rPr>
          <w:spacing w:val="3"/>
        </w:rPr>
        <w:t xml:space="preserve"> </w:t>
      </w:r>
      <w:r>
        <w:rPr>
          <w:spacing w:val="-2"/>
        </w:rPr>
        <w:t>его</w:t>
      </w:r>
      <w:r>
        <w:rPr>
          <w:spacing w:val="3"/>
        </w:rPr>
        <w:t xml:space="preserve"> </w:t>
      </w:r>
      <w:r>
        <w:rPr>
          <w:spacing w:val="-2"/>
        </w:rPr>
        <w:t>защите;</w:t>
      </w:r>
    </w:p>
    <w:p w14:paraId="7090B4AD" w14:textId="77777777" w:rsidR="00A43DD8" w:rsidRDefault="00983492" w:rsidP="00983492">
      <w:pPr>
        <w:pStyle w:val="a4"/>
        <w:numPr>
          <w:ilvl w:val="0"/>
          <w:numId w:val="34"/>
        </w:numPr>
        <w:tabs>
          <w:tab w:val="left" w:pos="1275"/>
        </w:tabs>
        <w:ind w:right="611" w:firstLine="707"/>
        <w:jc w:val="left"/>
      </w:pPr>
      <w: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w:t>
      </w:r>
      <w:r>
        <w:rPr>
          <w:spacing w:val="-2"/>
        </w:rPr>
        <w:t xml:space="preserve"> </w:t>
      </w:r>
      <w:r>
        <w:t>общие</w:t>
      </w:r>
      <w:r>
        <w:rPr>
          <w:spacing w:val="-2"/>
        </w:rPr>
        <w:t xml:space="preserve"> </w:t>
      </w:r>
      <w:r>
        <w:t>цели</w:t>
      </w:r>
      <w:r>
        <w:rPr>
          <w:spacing w:val="-2"/>
        </w:rPr>
        <w:t xml:space="preserve"> </w:t>
      </w:r>
      <w:r>
        <w:t>и</w:t>
      </w:r>
      <w:r>
        <w:rPr>
          <w:spacing w:val="-2"/>
        </w:rPr>
        <w:t xml:space="preserve"> </w:t>
      </w:r>
      <w:r>
        <w:t>сотрудничать</w:t>
      </w:r>
      <w:r>
        <w:rPr>
          <w:spacing w:val="-2"/>
        </w:rPr>
        <w:t xml:space="preserve"> </w:t>
      </w:r>
      <w:r>
        <w:t>для</w:t>
      </w:r>
      <w:r>
        <w:rPr>
          <w:spacing w:val="-2"/>
        </w:rPr>
        <w:t xml:space="preserve"> </w:t>
      </w:r>
      <w:r>
        <w:t>их</w:t>
      </w:r>
      <w:r>
        <w:rPr>
          <w:spacing w:val="-2"/>
        </w:rPr>
        <w:t xml:space="preserve"> </w:t>
      </w:r>
      <w:r>
        <w:t>достижения</w:t>
      </w:r>
      <w:r>
        <w:rPr>
          <w:spacing w:val="-3"/>
        </w:rPr>
        <w:t xml:space="preserve"> </w:t>
      </w:r>
      <w:r>
        <w:t>в</w:t>
      </w:r>
      <w:r>
        <w:rPr>
          <w:spacing w:val="-3"/>
        </w:rPr>
        <w:t xml:space="preserve"> </w:t>
      </w:r>
      <w:r>
        <w:t>учебной,</w:t>
      </w:r>
      <w:r>
        <w:rPr>
          <w:spacing w:val="-2"/>
        </w:rPr>
        <w:t xml:space="preserve"> </w:t>
      </w:r>
      <w:r>
        <w:t>тренировочной,</w:t>
      </w:r>
      <w:r>
        <w:rPr>
          <w:spacing w:val="-2"/>
        </w:rPr>
        <w:t xml:space="preserve"> </w:t>
      </w:r>
      <w:r>
        <w:t>досуговой, игровой</w:t>
      </w:r>
      <w:r>
        <w:rPr>
          <w:spacing w:val="-8"/>
        </w:rPr>
        <w:t xml:space="preserve"> </w:t>
      </w:r>
      <w:r>
        <w:t>и</w:t>
      </w:r>
      <w:r>
        <w:rPr>
          <w:spacing w:val="-8"/>
        </w:rPr>
        <w:t xml:space="preserve"> </w:t>
      </w:r>
      <w:r>
        <w:t>соревновательной</w:t>
      </w:r>
      <w:r>
        <w:rPr>
          <w:spacing w:val="-7"/>
        </w:rPr>
        <w:t xml:space="preserve"> </w:t>
      </w:r>
      <w:r>
        <w:t>деятельности</w:t>
      </w:r>
      <w:r>
        <w:rPr>
          <w:spacing w:val="-7"/>
        </w:rPr>
        <w:t xml:space="preserve"> </w:t>
      </w:r>
      <w:r>
        <w:t>на</w:t>
      </w:r>
      <w:r>
        <w:rPr>
          <w:spacing w:val="-7"/>
        </w:rPr>
        <w:t xml:space="preserve"> </w:t>
      </w:r>
      <w:r>
        <w:t>принципах</w:t>
      </w:r>
      <w:r>
        <w:rPr>
          <w:spacing w:val="-7"/>
        </w:rPr>
        <w:t xml:space="preserve"> </w:t>
      </w:r>
      <w:r>
        <w:t>доброжелательности</w:t>
      </w:r>
      <w:r>
        <w:rPr>
          <w:spacing w:val="-9"/>
        </w:rPr>
        <w:t xml:space="preserve"> </w:t>
      </w:r>
      <w:r>
        <w:t>и</w:t>
      </w:r>
      <w:r>
        <w:rPr>
          <w:spacing w:val="-8"/>
        </w:rPr>
        <w:t xml:space="preserve"> </w:t>
      </w:r>
      <w:r>
        <w:t>взаимопомощи;</w:t>
      </w:r>
    </w:p>
    <w:p w14:paraId="7A703998" w14:textId="77777777" w:rsidR="00A43DD8" w:rsidRDefault="00983492" w:rsidP="00983492">
      <w:pPr>
        <w:pStyle w:val="a4"/>
        <w:numPr>
          <w:ilvl w:val="0"/>
          <w:numId w:val="34"/>
        </w:numPr>
        <w:tabs>
          <w:tab w:val="left" w:pos="1275"/>
        </w:tabs>
        <w:ind w:right="272" w:firstLine="707"/>
      </w:pPr>
      <w:r>
        <w:t>реализация</w:t>
      </w:r>
      <w:r>
        <w:rPr>
          <w:spacing w:val="-7"/>
        </w:rPr>
        <w:t xml:space="preserve"> </w:t>
      </w:r>
      <w:r>
        <w:t>ценностей</w:t>
      </w:r>
      <w:r>
        <w:rPr>
          <w:spacing w:val="-8"/>
        </w:rPr>
        <w:t xml:space="preserve"> </w:t>
      </w:r>
      <w:r>
        <w:t>здорового</w:t>
      </w:r>
      <w:r>
        <w:rPr>
          <w:spacing w:val="-4"/>
        </w:rPr>
        <w:t xml:space="preserve"> </w:t>
      </w:r>
      <w:r>
        <w:t>и</w:t>
      </w:r>
      <w:r>
        <w:rPr>
          <w:spacing w:val="-8"/>
        </w:rPr>
        <w:t xml:space="preserve"> </w:t>
      </w:r>
      <w:r>
        <w:t>безопасного</w:t>
      </w:r>
      <w:r>
        <w:rPr>
          <w:spacing w:val="-4"/>
        </w:rPr>
        <w:t xml:space="preserve"> </w:t>
      </w:r>
      <w:r>
        <w:t>образа</w:t>
      </w:r>
      <w:r>
        <w:rPr>
          <w:spacing w:val="-4"/>
        </w:rPr>
        <w:t xml:space="preserve"> </w:t>
      </w:r>
      <w:r>
        <w:t>жизни,</w:t>
      </w:r>
      <w:r>
        <w:rPr>
          <w:spacing w:val="-5"/>
        </w:rPr>
        <w:t xml:space="preserve"> </w:t>
      </w:r>
      <w:r>
        <w:t>потребности</w:t>
      </w:r>
      <w:r>
        <w:rPr>
          <w:spacing w:val="-8"/>
        </w:rPr>
        <w:t xml:space="preserve"> </w:t>
      </w:r>
      <w:r>
        <w:t>в</w:t>
      </w:r>
      <w:r>
        <w:rPr>
          <w:spacing w:val="-8"/>
        </w:rPr>
        <w:t xml:space="preserve"> </w:t>
      </w:r>
      <w:r>
        <w:t>физическом самосовершенствовании,</w:t>
      </w:r>
      <w:r>
        <w:rPr>
          <w:spacing w:val="-10"/>
        </w:rPr>
        <w:t xml:space="preserve"> </w:t>
      </w:r>
      <w:r>
        <w:t>занятиях</w:t>
      </w:r>
      <w:r>
        <w:rPr>
          <w:spacing w:val="-3"/>
        </w:rPr>
        <w:t xml:space="preserve"> </w:t>
      </w:r>
      <w:r>
        <w:t>спортивно-оздоровительной</w:t>
      </w:r>
      <w:r>
        <w:rPr>
          <w:spacing w:val="-7"/>
        </w:rPr>
        <w:t xml:space="preserve"> </w:t>
      </w:r>
      <w:r>
        <w:t>деятельностью,</w:t>
      </w:r>
      <w:r>
        <w:rPr>
          <w:spacing w:val="-3"/>
        </w:rPr>
        <w:t xml:space="preserve"> </w:t>
      </w:r>
      <w:r>
        <w:t>неприятие</w:t>
      </w:r>
      <w:r>
        <w:rPr>
          <w:spacing w:val="-2"/>
        </w:rPr>
        <w:t xml:space="preserve"> </w:t>
      </w:r>
      <w:r>
        <w:t xml:space="preserve">вредных </w:t>
      </w:r>
      <w:r>
        <w:rPr>
          <w:spacing w:val="-2"/>
        </w:rPr>
        <w:t>привычек.</w:t>
      </w:r>
    </w:p>
    <w:p w14:paraId="3E5E7A06" w14:textId="77777777" w:rsidR="00A43DD8" w:rsidRDefault="00983492">
      <w:pPr>
        <w:pStyle w:val="a3"/>
        <w:ind w:right="281"/>
      </w:pPr>
      <w:r>
        <w:t xml:space="preserve">При изучении модуля по ушу на уровне основного общего образования у обучающихся будут сформированы следующие </w:t>
      </w:r>
      <w:r>
        <w:rPr>
          <w:b/>
        </w:rPr>
        <w:t>метапредметные результаты</w:t>
      </w:r>
      <w:r>
        <w:t>:</w:t>
      </w:r>
    </w:p>
    <w:p w14:paraId="497C111F" w14:textId="77777777" w:rsidR="00A43DD8" w:rsidRDefault="00983492" w:rsidP="00983492">
      <w:pPr>
        <w:pStyle w:val="a4"/>
        <w:numPr>
          <w:ilvl w:val="0"/>
          <w:numId w:val="34"/>
        </w:numPr>
        <w:tabs>
          <w:tab w:val="left" w:pos="1275"/>
        </w:tabs>
        <w:ind w:right="402" w:firstLine="707"/>
        <w:jc w:val="left"/>
      </w:pPr>
      <w:r>
        <w:t>умение самостоятельно определять цели и составлять планы в рамках физкультур- но- спортивной деятельности; выбирать успешную стратегию и тактику в различных ситуациях; осуществлять,</w:t>
      </w:r>
      <w:r>
        <w:rPr>
          <w:spacing w:val="-2"/>
        </w:rPr>
        <w:t xml:space="preserve"> </w:t>
      </w:r>
      <w:r>
        <w:t>контролировать</w:t>
      </w:r>
      <w:r>
        <w:rPr>
          <w:spacing w:val="-1"/>
        </w:rPr>
        <w:t xml:space="preserve"> </w:t>
      </w:r>
      <w:r>
        <w:t>и</w:t>
      </w:r>
      <w:r>
        <w:rPr>
          <w:spacing w:val="-3"/>
        </w:rPr>
        <w:t xml:space="preserve"> </w:t>
      </w:r>
      <w:r>
        <w:t>корректировать</w:t>
      </w:r>
      <w:r>
        <w:rPr>
          <w:spacing w:val="-1"/>
        </w:rPr>
        <w:t xml:space="preserve"> </w:t>
      </w:r>
      <w:r>
        <w:t>учебную,</w:t>
      </w:r>
      <w:r>
        <w:rPr>
          <w:spacing w:val="-2"/>
        </w:rPr>
        <w:t xml:space="preserve"> </w:t>
      </w:r>
      <w:r>
        <w:t>тренировочную,</w:t>
      </w:r>
      <w:r>
        <w:rPr>
          <w:spacing w:val="-4"/>
        </w:rPr>
        <w:t xml:space="preserve"> </w:t>
      </w:r>
      <w:r>
        <w:t>игровую</w:t>
      </w:r>
      <w:r>
        <w:rPr>
          <w:spacing w:val="-2"/>
        </w:rPr>
        <w:t xml:space="preserve"> </w:t>
      </w:r>
      <w:r>
        <w:t>и</w:t>
      </w:r>
      <w:r>
        <w:rPr>
          <w:spacing w:val="-2"/>
        </w:rPr>
        <w:t xml:space="preserve"> </w:t>
      </w:r>
      <w:proofErr w:type="spellStart"/>
      <w:proofErr w:type="gramStart"/>
      <w:r>
        <w:t>соревнова</w:t>
      </w:r>
      <w:proofErr w:type="spellEnd"/>
      <w:r>
        <w:t>- тельную</w:t>
      </w:r>
      <w:proofErr w:type="gramEnd"/>
      <w:r>
        <w:t xml:space="preserve"> деятельность;</w:t>
      </w:r>
    </w:p>
    <w:p w14:paraId="37A99D0A" w14:textId="77777777" w:rsidR="00A43DD8" w:rsidRDefault="00983492" w:rsidP="00983492">
      <w:pPr>
        <w:pStyle w:val="a4"/>
        <w:numPr>
          <w:ilvl w:val="0"/>
          <w:numId w:val="34"/>
        </w:numPr>
        <w:tabs>
          <w:tab w:val="left" w:pos="1275"/>
        </w:tabs>
        <w:ind w:right="443" w:firstLine="707"/>
        <w:jc w:val="left"/>
      </w:pPr>
      <w:r>
        <w:t>умение самостоятельно оценивать и принимать решения, определяющие стратегию и тактику</w:t>
      </w:r>
      <w:r>
        <w:rPr>
          <w:spacing w:val="-10"/>
        </w:rPr>
        <w:t xml:space="preserve"> </w:t>
      </w:r>
      <w:r>
        <w:t>поведения</w:t>
      </w:r>
      <w:r>
        <w:rPr>
          <w:spacing w:val="-8"/>
        </w:rPr>
        <w:t xml:space="preserve"> </w:t>
      </w:r>
      <w:r>
        <w:t>в</w:t>
      </w:r>
      <w:r>
        <w:rPr>
          <w:spacing w:val="-9"/>
        </w:rPr>
        <w:t xml:space="preserve"> </w:t>
      </w:r>
      <w:r>
        <w:t>учебной,</w:t>
      </w:r>
      <w:r>
        <w:rPr>
          <w:spacing w:val="-5"/>
        </w:rPr>
        <w:t xml:space="preserve"> </w:t>
      </w:r>
      <w:r>
        <w:t>тренировочной,</w:t>
      </w:r>
      <w:r>
        <w:rPr>
          <w:spacing w:val="-5"/>
        </w:rPr>
        <w:t xml:space="preserve"> </w:t>
      </w:r>
      <w:r>
        <w:t>игровой,</w:t>
      </w:r>
      <w:r>
        <w:rPr>
          <w:spacing w:val="-6"/>
        </w:rPr>
        <w:t xml:space="preserve"> </w:t>
      </w:r>
      <w:r>
        <w:t>соревновательной</w:t>
      </w:r>
      <w:r>
        <w:rPr>
          <w:spacing w:val="-5"/>
        </w:rPr>
        <w:t xml:space="preserve"> </w:t>
      </w:r>
      <w:r>
        <w:t>и</w:t>
      </w:r>
      <w:r>
        <w:rPr>
          <w:spacing w:val="-12"/>
        </w:rPr>
        <w:t xml:space="preserve"> </w:t>
      </w:r>
      <w:r>
        <w:t>досуговой</w:t>
      </w:r>
      <w:r>
        <w:rPr>
          <w:spacing w:val="-5"/>
        </w:rPr>
        <w:t xml:space="preserve"> </w:t>
      </w:r>
      <w:proofErr w:type="gramStart"/>
      <w:r>
        <w:t xml:space="preserve">деятельно- </w:t>
      </w:r>
      <w:proofErr w:type="spellStart"/>
      <w:r>
        <w:t>сти</w:t>
      </w:r>
      <w:proofErr w:type="spellEnd"/>
      <w:proofErr w:type="gramEnd"/>
      <w:r>
        <w:t>, судейской практике с учетом гражданских и нравственных ценностей;</w:t>
      </w:r>
    </w:p>
    <w:p w14:paraId="00FA6D1E" w14:textId="77777777" w:rsidR="00A43DD8" w:rsidRDefault="00983492" w:rsidP="00983492">
      <w:pPr>
        <w:pStyle w:val="a4"/>
        <w:numPr>
          <w:ilvl w:val="0"/>
          <w:numId w:val="34"/>
        </w:numPr>
        <w:tabs>
          <w:tab w:val="left" w:pos="1275"/>
        </w:tabs>
        <w:spacing w:line="242" w:lineRule="auto"/>
        <w:ind w:right="327" w:firstLine="707"/>
      </w:pPr>
      <w:r>
        <w:t>умение создавать,</w:t>
      </w:r>
      <w:r>
        <w:rPr>
          <w:spacing w:val="-1"/>
        </w:rPr>
        <w:t xml:space="preserve"> </w:t>
      </w:r>
      <w:r>
        <w:t>применять</w:t>
      </w:r>
      <w:r>
        <w:rPr>
          <w:spacing w:val="-1"/>
        </w:rPr>
        <w:t xml:space="preserve"> </w:t>
      </w:r>
      <w:r>
        <w:t>и</w:t>
      </w:r>
      <w:r>
        <w:rPr>
          <w:spacing w:val="-1"/>
        </w:rPr>
        <w:t xml:space="preserve"> </w:t>
      </w:r>
      <w:r>
        <w:t>преобразовывать</w:t>
      </w:r>
      <w:r>
        <w:rPr>
          <w:spacing w:val="-3"/>
        </w:rPr>
        <w:t xml:space="preserve"> </w:t>
      </w:r>
      <w:r>
        <w:t>графические пиктограммы</w:t>
      </w:r>
      <w:r>
        <w:rPr>
          <w:spacing w:val="-5"/>
        </w:rPr>
        <w:t xml:space="preserve"> </w:t>
      </w:r>
      <w:r>
        <w:t>физических упражнений и технических приемов в двигательные действия и наоборот;</w:t>
      </w:r>
      <w:r>
        <w:rPr>
          <w:spacing w:val="-2"/>
        </w:rPr>
        <w:t xml:space="preserve"> </w:t>
      </w:r>
      <w:r>
        <w:t>схемы для тактических, игровых задач.</w:t>
      </w:r>
    </w:p>
    <w:p w14:paraId="2238BB44" w14:textId="77777777" w:rsidR="00A43DD8" w:rsidRDefault="00983492">
      <w:pPr>
        <w:pStyle w:val="a3"/>
        <w:spacing w:line="244" w:lineRule="auto"/>
        <w:ind w:right="281"/>
      </w:pPr>
      <w:r>
        <w:t xml:space="preserve">При изучении модуля по ушу на уровне основного общего образования у обучающихся будут сформированы следующие </w:t>
      </w:r>
      <w:r>
        <w:rPr>
          <w:b/>
        </w:rPr>
        <w:t>предметные результаты</w:t>
      </w:r>
      <w:r>
        <w:t>:</w:t>
      </w:r>
    </w:p>
    <w:p w14:paraId="7574EF5A" w14:textId="77777777" w:rsidR="00A43DD8" w:rsidRDefault="00983492" w:rsidP="00983492">
      <w:pPr>
        <w:pStyle w:val="a4"/>
        <w:numPr>
          <w:ilvl w:val="0"/>
          <w:numId w:val="34"/>
        </w:numPr>
        <w:tabs>
          <w:tab w:val="left" w:pos="1275"/>
        </w:tabs>
        <w:ind w:right="316" w:firstLine="707"/>
        <w:jc w:val="left"/>
      </w:pPr>
      <w:r>
        <w:t>понимание</w:t>
      </w:r>
      <w:r>
        <w:rPr>
          <w:spacing w:val="-8"/>
        </w:rPr>
        <w:t xml:space="preserve"> </w:t>
      </w:r>
      <w:r>
        <w:t>роли</w:t>
      </w:r>
      <w:r>
        <w:rPr>
          <w:spacing w:val="-10"/>
        </w:rPr>
        <w:t xml:space="preserve"> </w:t>
      </w:r>
      <w:r>
        <w:t>и</w:t>
      </w:r>
      <w:r>
        <w:rPr>
          <w:spacing w:val="-10"/>
        </w:rPr>
        <w:t xml:space="preserve"> </w:t>
      </w:r>
      <w:r>
        <w:t>значения</w:t>
      </w:r>
      <w:r>
        <w:rPr>
          <w:spacing w:val="-11"/>
        </w:rPr>
        <w:t xml:space="preserve"> </w:t>
      </w:r>
      <w:r>
        <w:t>занятий</w:t>
      </w:r>
      <w:r>
        <w:rPr>
          <w:spacing w:val="-10"/>
        </w:rPr>
        <w:t xml:space="preserve"> </w:t>
      </w:r>
      <w:r>
        <w:t>ушу</w:t>
      </w:r>
      <w:r>
        <w:rPr>
          <w:spacing w:val="-14"/>
        </w:rPr>
        <w:t xml:space="preserve"> </w:t>
      </w:r>
      <w:r>
        <w:t>в</w:t>
      </w:r>
      <w:r>
        <w:rPr>
          <w:spacing w:val="-11"/>
        </w:rPr>
        <w:t xml:space="preserve"> </w:t>
      </w:r>
      <w:r>
        <w:t>формировании</w:t>
      </w:r>
      <w:r>
        <w:rPr>
          <w:spacing w:val="-9"/>
        </w:rPr>
        <w:t xml:space="preserve"> </w:t>
      </w:r>
      <w:r>
        <w:t>личностных</w:t>
      </w:r>
      <w:r>
        <w:rPr>
          <w:spacing w:val="-12"/>
        </w:rPr>
        <w:t xml:space="preserve"> </w:t>
      </w:r>
      <w:r>
        <w:t>качеств,</w:t>
      </w:r>
      <w:r>
        <w:rPr>
          <w:spacing w:val="-9"/>
        </w:rPr>
        <w:t xml:space="preserve"> </w:t>
      </w:r>
      <w:r>
        <w:t>активном включении в здоровый образ жизни, укреплении и сохранении индивидуального здоровья;</w:t>
      </w:r>
    </w:p>
    <w:p w14:paraId="220F3843" w14:textId="77777777" w:rsidR="00A43DD8" w:rsidRDefault="00983492" w:rsidP="00983492">
      <w:pPr>
        <w:pStyle w:val="a4"/>
        <w:numPr>
          <w:ilvl w:val="0"/>
          <w:numId w:val="34"/>
        </w:numPr>
        <w:tabs>
          <w:tab w:val="left" w:pos="1275"/>
        </w:tabs>
        <w:ind w:right="499" w:firstLine="707"/>
        <w:jc w:val="left"/>
      </w:pPr>
      <w:r>
        <w:t>знание</w:t>
      </w:r>
      <w:r>
        <w:rPr>
          <w:spacing w:val="-5"/>
        </w:rPr>
        <w:t xml:space="preserve"> </w:t>
      </w:r>
      <w:r>
        <w:t>роли</w:t>
      </w:r>
      <w:r>
        <w:rPr>
          <w:spacing w:val="-8"/>
        </w:rPr>
        <w:t xml:space="preserve"> </w:t>
      </w:r>
      <w:r>
        <w:t>главных</w:t>
      </w:r>
      <w:r>
        <w:rPr>
          <w:spacing w:val="-5"/>
        </w:rPr>
        <w:t xml:space="preserve"> </w:t>
      </w:r>
      <w:r>
        <w:t>организаций</w:t>
      </w:r>
      <w:r>
        <w:rPr>
          <w:spacing w:val="-5"/>
        </w:rPr>
        <w:t xml:space="preserve"> </w:t>
      </w:r>
      <w:r>
        <w:t>по</w:t>
      </w:r>
      <w:r>
        <w:rPr>
          <w:spacing w:val="-6"/>
        </w:rPr>
        <w:t xml:space="preserve"> </w:t>
      </w:r>
      <w:r>
        <w:t>ушу,</w:t>
      </w:r>
      <w:r>
        <w:rPr>
          <w:spacing w:val="-6"/>
        </w:rPr>
        <w:t xml:space="preserve"> </w:t>
      </w:r>
      <w:r>
        <w:t>всероссийского</w:t>
      </w:r>
      <w:r>
        <w:rPr>
          <w:spacing w:val="-9"/>
        </w:rPr>
        <w:t xml:space="preserve"> </w:t>
      </w:r>
      <w:r>
        <w:t>и</w:t>
      </w:r>
      <w:r>
        <w:rPr>
          <w:spacing w:val="-6"/>
        </w:rPr>
        <w:t xml:space="preserve"> </w:t>
      </w:r>
      <w:r>
        <w:t>мирового</w:t>
      </w:r>
      <w:r>
        <w:rPr>
          <w:spacing w:val="-5"/>
        </w:rPr>
        <w:t xml:space="preserve"> </w:t>
      </w:r>
      <w:r>
        <w:t>уровней,</w:t>
      </w:r>
      <w:r>
        <w:rPr>
          <w:spacing w:val="-6"/>
        </w:rPr>
        <w:t xml:space="preserve"> </w:t>
      </w:r>
      <w:r>
        <w:t xml:space="preserve">общих сведений о развитии отечественного и международного ушу, ведущих спортсменов Российской </w:t>
      </w:r>
      <w:r>
        <w:rPr>
          <w:spacing w:val="-2"/>
        </w:rPr>
        <w:t>Федерации;</w:t>
      </w:r>
    </w:p>
    <w:p w14:paraId="3CEE1511" w14:textId="77777777" w:rsidR="00A43DD8" w:rsidRDefault="00983492" w:rsidP="00983492">
      <w:pPr>
        <w:pStyle w:val="a4"/>
        <w:numPr>
          <w:ilvl w:val="0"/>
          <w:numId w:val="34"/>
        </w:numPr>
        <w:tabs>
          <w:tab w:val="left" w:pos="1275"/>
        </w:tabs>
        <w:ind w:right="399" w:firstLine="707"/>
        <w:jc w:val="left"/>
      </w:pPr>
      <w:r>
        <w:t>знание</w:t>
      </w:r>
      <w:r>
        <w:rPr>
          <w:spacing w:val="-8"/>
        </w:rPr>
        <w:t xml:space="preserve"> </w:t>
      </w:r>
      <w:r>
        <w:t>и</w:t>
      </w:r>
      <w:r>
        <w:rPr>
          <w:spacing w:val="-9"/>
        </w:rPr>
        <w:t xml:space="preserve"> </w:t>
      </w:r>
      <w:r>
        <w:t>применение</w:t>
      </w:r>
      <w:r>
        <w:rPr>
          <w:spacing w:val="-7"/>
        </w:rPr>
        <w:t xml:space="preserve"> </w:t>
      </w:r>
      <w:r>
        <w:t>правил</w:t>
      </w:r>
      <w:r>
        <w:rPr>
          <w:spacing w:val="-8"/>
        </w:rPr>
        <w:t xml:space="preserve"> </w:t>
      </w:r>
      <w:r>
        <w:t>соревнований</w:t>
      </w:r>
      <w:r>
        <w:rPr>
          <w:spacing w:val="-8"/>
        </w:rPr>
        <w:t xml:space="preserve"> </w:t>
      </w:r>
      <w:r>
        <w:t>по</w:t>
      </w:r>
      <w:r>
        <w:rPr>
          <w:spacing w:val="-8"/>
        </w:rPr>
        <w:t xml:space="preserve"> </w:t>
      </w:r>
      <w:r>
        <w:t>ушу;</w:t>
      </w:r>
      <w:r>
        <w:rPr>
          <w:spacing w:val="-4"/>
        </w:rPr>
        <w:t xml:space="preserve"> </w:t>
      </w:r>
      <w:r>
        <w:t>знание</w:t>
      </w:r>
      <w:r>
        <w:rPr>
          <w:spacing w:val="-8"/>
        </w:rPr>
        <w:t xml:space="preserve"> </w:t>
      </w:r>
      <w:r>
        <w:t>состава</w:t>
      </w:r>
      <w:r>
        <w:rPr>
          <w:spacing w:val="-7"/>
        </w:rPr>
        <w:t xml:space="preserve"> </w:t>
      </w:r>
      <w:r>
        <w:t>судейской</w:t>
      </w:r>
      <w:r>
        <w:rPr>
          <w:spacing w:val="-8"/>
        </w:rPr>
        <w:t xml:space="preserve"> </w:t>
      </w:r>
      <w:r>
        <w:t>коллегии, обслуживающей</w:t>
      </w:r>
      <w:r>
        <w:rPr>
          <w:spacing w:val="-2"/>
        </w:rPr>
        <w:t xml:space="preserve"> </w:t>
      </w:r>
      <w:r>
        <w:t>соревнования</w:t>
      </w:r>
      <w:r>
        <w:rPr>
          <w:spacing w:val="-3"/>
        </w:rPr>
        <w:t xml:space="preserve"> </w:t>
      </w:r>
      <w:r>
        <w:t>и</w:t>
      </w:r>
      <w:r>
        <w:rPr>
          <w:spacing w:val="-2"/>
        </w:rPr>
        <w:t xml:space="preserve"> </w:t>
      </w:r>
      <w:r>
        <w:t>основных</w:t>
      </w:r>
      <w:r>
        <w:rPr>
          <w:spacing w:val="-2"/>
        </w:rPr>
        <w:t xml:space="preserve"> </w:t>
      </w:r>
      <w:r>
        <w:t>функций</w:t>
      </w:r>
      <w:r>
        <w:rPr>
          <w:spacing w:val="-2"/>
        </w:rPr>
        <w:t xml:space="preserve"> </w:t>
      </w:r>
      <w:r>
        <w:t>судей,</w:t>
      </w:r>
      <w:r>
        <w:rPr>
          <w:spacing w:val="-2"/>
        </w:rPr>
        <w:t xml:space="preserve"> </w:t>
      </w:r>
      <w:r>
        <w:t>жестов</w:t>
      </w:r>
      <w:r>
        <w:rPr>
          <w:spacing w:val="-3"/>
        </w:rPr>
        <w:t xml:space="preserve"> </w:t>
      </w:r>
      <w:r>
        <w:t>судьи;</w:t>
      </w:r>
      <w:r>
        <w:rPr>
          <w:spacing w:val="-1"/>
        </w:rPr>
        <w:t xml:space="preserve"> </w:t>
      </w:r>
      <w:r>
        <w:t>применение</w:t>
      </w:r>
      <w:r>
        <w:rPr>
          <w:spacing w:val="-2"/>
        </w:rPr>
        <w:t xml:space="preserve"> </w:t>
      </w:r>
      <w:r>
        <w:t>и</w:t>
      </w:r>
      <w:r>
        <w:rPr>
          <w:spacing w:val="-2"/>
        </w:rPr>
        <w:t xml:space="preserve"> </w:t>
      </w:r>
      <w:proofErr w:type="spellStart"/>
      <w:r>
        <w:t>соблюде</w:t>
      </w:r>
      <w:proofErr w:type="spellEnd"/>
      <w:r>
        <w:t xml:space="preserve">- </w:t>
      </w:r>
      <w:proofErr w:type="spellStart"/>
      <w:r>
        <w:t>ние</w:t>
      </w:r>
      <w:proofErr w:type="spellEnd"/>
      <w:r>
        <w:t xml:space="preserve"> данных правил в процессе учебной и соревновательной деятельности, умение разбираться в профессиональной терминологии;</w:t>
      </w:r>
    </w:p>
    <w:p w14:paraId="14AB05E5" w14:textId="77777777" w:rsidR="00A43DD8" w:rsidRDefault="00983492" w:rsidP="00983492">
      <w:pPr>
        <w:pStyle w:val="a4"/>
        <w:numPr>
          <w:ilvl w:val="0"/>
          <w:numId w:val="34"/>
        </w:numPr>
        <w:tabs>
          <w:tab w:val="left" w:pos="1275"/>
        </w:tabs>
        <w:ind w:right="316" w:firstLine="707"/>
        <w:jc w:val="left"/>
      </w:pPr>
      <w:r>
        <w:t xml:space="preserve">умение классифицировать физические упражнения и специальные упражнения; </w:t>
      </w:r>
      <w:proofErr w:type="spellStart"/>
      <w:proofErr w:type="gramStart"/>
      <w:r>
        <w:t>ис</w:t>
      </w:r>
      <w:proofErr w:type="spellEnd"/>
      <w:r>
        <w:t>- пользовать</w:t>
      </w:r>
      <w:proofErr w:type="gramEnd"/>
      <w:r>
        <w:rPr>
          <w:spacing w:val="-14"/>
        </w:rPr>
        <w:t xml:space="preserve"> </w:t>
      </w:r>
      <w:r>
        <w:t>правила</w:t>
      </w:r>
      <w:r>
        <w:rPr>
          <w:spacing w:val="-14"/>
        </w:rPr>
        <w:t xml:space="preserve"> </w:t>
      </w:r>
      <w:r>
        <w:t>подбора</w:t>
      </w:r>
      <w:r>
        <w:rPr>
          <w:spacing w:val="-14"/>
        </w:rPr>
        <w:t xml:space="preserve"> </w:t>
      </w:r>
      <w:r>
        <w:t>физических</w:t>
      </w:r>
      <w:r>
        <w:rPr>
          <w:spacing w:val="-14"/>
        </w:rPr>
        <w:t xml:space="preserve"> </w:t>
      </w:r>
      <w:r>
        <w:t>упражнений</w:t>
      </w:r>
      <w:r>
        <w:rPr>
          <w:spacing w:val="-13"/>
        </w:rPr>
        <w:t xml:space="preserve"> </w:t>
      </w:r>
      <w:r>
        <w:t>для</w:t>
      </w:r>
      <w:r>
        <w:rPr>
          <w:spacing w:val="-14"/>
        </w:rPr>
        <w:t xml:space="preserve"> </w:t>
      </w:r>
      <w:r>
        <w:t>развития</w:t>
      </w:r>
      <w:r>
        <w:rPr>
          <w:spacing w:val="-15"/>
        </w:rPr>
        <w:t xml:space="preserve"> </w:t>
      </w:r>
      <w:r>
        <w:t>физических</w:t>
      </w:r>
      <w:r>
        <w:rPr>
          <w:spacing w:val="-14"/>
        </w:rPr>
        <w:t xml:space="preserve"> </w:t>
      </w:r>
      <w:r>
        <w:t>качеств</w:t>
      </w:r>
      <w:r>
        <w:rPr>
          <w:spacing w:val="-14"/>
        </w:rPr>
        <w:t xml:space="preserve"> </w:t>
      </w:r>
      <w:r>
        <w:t xml:space="preserve">спортсмена; </w:t>
      </w:r>
      <w:proofErr w:type="spellStart"/>
      <w:r>
        <w:t>общеподготовительные</w:t>
      </w:r>
      <w:proofErr w:type="spellEnd"/>
      <w:r>
        <w:rPr>
          <w:spacing w:val="-14"/>
        </w:rPr>
        <w:t xml:space="preserve"> </w:t>
      </w:r>
      <w:r>
        <w:t>и</w:t>
      </w:r>
      <w:r>
        <w:rPr>
          <w:spacing w:val="-15"/>
        </w:rPr>
        <w:t xml:space="preserve"> </w:t>
      </w:r>
      <w:r>
        <w:t>специально-подготовительные</w:t>
      </w:r>
      <w:r>
        <w:rPr>
          <w:spacing w:val="-14"/>
        </w:rPr>
        <w:t xml:space="preserve"> </w:t>
      </w:r>
      <w:r>
        <w:t>упражнения,</w:t>
      </w:r>
      <w:r>
        <w:rPr>
          <w:spacing w:val="-14"/>
        </w:rPr>
        <w:t xml:space="preserve"> </w:t>
      </w:r>
      <w:r>
        <w:t>формирующие</w:t>
      </w:r>
      <w:r>
        <w:rPr>
          <w:spacing w:val="-14"/>
        </w:rPr>
        <w:t xml:space="preserve"> </w:t>
      </w:r>
      <w:r>
        <w:t xml:space="preserve">двигательные умения и навыки технических и тактических действий, определять их необходимость и </w:t>
      </w:r>
      <w:proofErr w:type="spellStart"/>
      <w:r>
        <w:t>эффек</w:t>
      </w:r>
      <w:proofErr w:type="spellEnd"/>
      <w:r>
        <w:t xml:space="preserve">- </w:t>
      </w:r>
      <w:proofErr w:type="spellStart"/>
      <w:r>
        <w:rPr>
          <w:spacing w:val="-2"/>
        </w:rPr>
        <w:t>тивность</w:t>
      </w:r>
      <w:proofErr w:type="spellEnd"/>
      <w:r>
        <w:rPr>
          <w:spacing w:val="-2"/>
        </w:rPr>
        <w:t>;</w:t>
      </w:r>
    </w:p>
    <w:p w14:paraId="000DD812" w14:textId="77777777" w:rsidR="00A43DD8" w:rsidRDefault="00A43DD8">
      <w:pPr>
        <w:pStyle w:val="a4"/>
        <w:jc w:val="left"/>
        <w:sectPr w:rsidR="00A43DD8">
          <w:pgSz w:w="11920" w:h="16850"/>
          <w:pgMar w:top="1700" w:right="566" w:bottom="780" w:left="1417" w:header="0" w:footer="597" w:gutter="0"/>
          <w:cols w:space="720"/>
        </w:sectPr>
      </w:pPr>
    </w:p>
    <w:p w14:paraId="2E26CEA8" w14:textId="77777777" w:rsidR="00A43DD8" w:rsidRDefault="00983492" w:rsidP="00983492">
      <w:pPr>
        <w:pStyle w:val="a4"/>
        <w:numPr>
          <w:ilvl w:val="0"/>
          <w:numId w:val="34"/>
        </w:numPr>
        <w:tabs>
          <w:tab w:val="left" w:pos="1275"/>
        </w:tabs>
        <w:spacing w:before="75"/>
        <w:ind w:right="687" w:firstLine="707"/>
        <w:jc w:val="left"/>
      </w:pPr>
      <w:r>
        <w:t>умение</w:t>
      </w:r>
      <w:r>
        <w:rPr>
          <w:spacing w:val="-9"/>
        </w:rPr>
        <w:t xml:space="preserve"> </w:t>
      </w:r>
      <w:r>
        <w:t>описывать</w:t>
      </w:r>
      <w:r>
        <w:rPr>
          <w:spacing w:val="-9"/>
        </w:rPr>
        <w:t xml:space="preserve"> </w:t>
      </w:r>
      <w:r>
        <w:t>и</w:t>
      </w:r>
      <w:r>
        <w:rPr>
          <w:spacing w:val="-10"/>
        </w:rPr>
        <w:t xml:space="preserve"> </w:t>
      </w:r>
      <w:r>
        <w:t>демонстрировать</w:t>
      </w:r>
      <w:r>
        <w:rPr>
          <w:spacing w:val="-8"/>
        </w:rPr>
        <w:t xml:space="preserve"> </w:t>
      </w:r>
      <w:r>
        <w:t>правильную</w:t>
      </w:r>
      <w:r>
        <w:rPr>
          <w:spacing w:val="-12"/>
        </w:rPr>
        <w:t xml:space="preserve"> </w:t>
      </w:r>
      <w:r>
        <w:t>(эталонную)</w:t>
      </w:r>
      <w:r>
        <w:rPr>
          <w:spacing w:val="-7"/>
        </w:rPr>
        <w:t xml:space="preserve"> </w:t>
      </w:r>
      <w:r>
        <w:t>технику</w:t>
      </w:r>
      <w:r>
        <w:rPr>
          <w:spacing w:val="-13"/>
        </w:rPr>
        <w:t xml:space="preserve"> </w:t>
      </w:r>
      <w:r>
        <w:t xml:space="preserve">выполнения </w:t>
      </w:r>
      <w:proofErr w:type="spellStart"/>
      <w:r>
        <w:t>общеподготовительных</w:t>
      </w:r>
      <w:proofErr w:type="spellEnd"/>
      <w:r>
        <w:t xml:space="preserve"> и специально-подготовительных упражнений;</w:t>
      </w:r>
    </w:p>
    <w:p w14:paraId="21D2CBA4" w14:textId="77777777" w:rsidR="00A43DD8" w:rsidRDefault="00983492" w:rsidP="00983492">
      <w:pPr>
        <w:pStyle w:val="a4"/>
        <w:numPr>
          <w:ilvl w:val="0"/>
          <w:numId w:val="34"/>
        </w:numPr>
        <w:tabs>
          <w:tab w:val="left" w:pos="1275"/>
        </w:tabs>
        <w:spacing w:before="1"/>
        <w:ind w:right="319" w:firstLine="707"/>
        <w:jc w:val="left"/>
      </w:pPr>
      <w:r>
        <w:t xml:space="preserve">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w:t>
      </w:r>
      <w:proofErr w:type="spellStart"/>
      <w:r>
        <w:t>техни</w:t>
      </w:r>
      <w:proofErr w:type="spellEnd"/>
      <w:r>
        <w:t xml:space="preserve">- </w:t>
      </w:r>
      <w:proofErr w:type="spellStart"/>
      <w:r>
        <w:t>ческих</w:t>
      </w:r>
      <w:proofErr w:type="spellEnd"/>
      <w:r>
        <w:rPr>
          <w:spacing w:val="-12"/>
        </w:rPr>
        <w:t xml:space="preserve"> </w:t>
      </w:r>
      <w:r>
        <w:t>и</w:t>
      </w:r>
      <w:r>
        <w:rPr>
          <w:spacing w:val="-12"/>
        </w:rPr>
        <w:t xml:space="preserve"> </w:t>
      </w:r>
      <w:r>
        <w:t>тактических</w:t>
      </w:r>
      <w:r>
        <w:rPr>
          <w:spacing w:val="-12"/>
        </w:rPr>
        <w:t xml:space="preserve"> </w:t>
      </w:r>
      <w:r>
        <w:t>элементов</w:t>
      </w:r>
      <w:r>
        <w:rPr>
          <w:spacing w:val="-13"/>
        </w:rPr>
        <w:t xml:space="preserve"> </w:t>
      </w:r>
      <w:r>
        <w:t>в</w:t>
      </w:r>
      <w:r>
        <w:rPr>
          <w:spacing w:val="-13"/>
        </w:rPr>
        <w:t xml:space="preserve"> </w:t>
      </w:r>
      <w:r>
        <w:t>практической</w:t>
      </w:r>
      <w:r>
        <w:rPr>
          <w:spacing w:val="-12"/>
        </w:rPr>
        <w:t xml:space="preserve"> </w:t>
      </w:r>
      <w:r>
        <w:t>деятельности,</w:t>
      </w:r>
      <w:r>
        <w:rPr>
          <w:spacing w:val="-12"/>
        </w:rPr>
        <w:t xml:space="preserve"> </w:t>
      </w:r>
      <w:r>
        <w:t>демонстрировать</w:t>
      </w:r>
      <w:r>
        <w:rPr>
          <w:spacing w:val="-9"/>
        </w:rPr>
        <w:t xml:space="preserve"> </w:t>
      </w:r>
      <w:r>
        <w:t>и</w:t>
      </w:r>
      <w:r>
        <w:rPr>
          <w:spacing w:val="-12"/>
        </w:rPr>
        <w:t xml:space="preserve"> </w:t>
      </w:r>
      <w:r>
        <w:t>уметь</w:t>
      </w:r>
      <w:r>
        <w:rPr>
          <w:spacing w:val="-9"/>
        </w:rPr>
        <w:t xml:space="preserve"> </w:t>
      </w:r>
      <w:r>
        <w:t>применять ее в учебных, тренировочных и игровых заданиях;</w:t>
      </w:r>
    </w:p>
    <w:p w14:paraId="2EDB1411" w14:textId="77777777" w:rsidR="00A43DD8" w:rsidRDefault="00983492" w:rsidP="00983492">
      <w:pPr>
        <w:pStyle w:val="a4"/>
        <w:numPr>
          <w:ilvl w:val="0"/>
          <w:numId w:val="34"/>
        </w:numPr>
        <w:tabs>
          <w:tab w:val="left" w:pos="1275"/>
        </w:tabs>
        <w:ind w:right="309" w:firstLine="707"/>
        <w:jc w:val="left"/>
      </w:pPr>
      <w:r>
        <w:t>умение</w:t>
      </w:r>
      <w:r>
        <w:rPr>
          <w:spacing w:val="-14"/>
        </w:rPr>
        <w:t xml:space="preserve"> </w:t>
      </w:r>
      <w:r>
        <w:t>демонстрировать</w:t>
      </w:r>
      <w:r>
        <w:rPr>
          <w:spacing w:val="-16"/>
        </w:rPr>
        <w:t xml:space="preserve"> </w:t>
      </w:r>
      <w:r>
        <w:t>и</w:t>
      </w:r>
      <w:r>
        <w:rPr>
          <w:spacing w:val="-15"/>
        </w:rPr>
        <w:t xml:space="preserve"> </w:t>
      </w:r>
      <w:r>
        <w:t>применять</w:t>
      </w:r>
      <w:r>
        <w:rPr>
          <w:spacing w:val="-14"/>
        </w:rPr>
        <w:t xml:space="preserve"> </w:t>
      </w:r>
      <w:r>
        <w:t>технические</w:t>
      </w:r>
      <w:r>
        <w:rPr>
          <w:spacing w:val="-17"/>
        </w:rPr>
        <w:t xml:space="preserve"> </w:t>
      </w:r>
      <w:r>
        <w:t>действия</w:t>
      </w:r>
      <w:r>
        <w:rPr>
          <w:spacing w:val="-15"/>
        </w:rPr>
        <w:t xml:space="preserve"> </w:t>
      </w:r>
      <w:r>
        <w:t>в</w:t>
      </w:r>
      <w:r>
        <w:rPr>
          <w:spacing w:val="-16"/>
        </w:rPr>
        <w:t xml:space="preserve"> </w:t>
      </w:r>
      <w:r>
        <w:t>учебных,</w:t>
      </w:r>
      <w:r>
        <w:rPr>
          <w:spacing w:val="-14"/>
        </w:rPr>
        <w:t xml:space="preserve"> </w:t>
      </w:r>
      <w:r>
        <w:t>тренировочных</w:t>
      </w:r>
      <w:r>
        <w:rPr>
          <w:spacing w:val="-14"/>
        </w:rPr>
        <w:t xml:space="preserve"> </w:t>
      </w:r>
      <w:r>
        <w:t>и соревновательных поединках;</w:t>
      </w:r>
    </w:p>
    <w:p w14:paraId="259DA093" w14:textId="77777777" w:rsidR="00A43DD8" w:rsidRDefault="00983492" w:rsidP="00983492">
      <w:pPr>
        <w:pStyle w:val="a4"/>
        <w:numPr>
          <w:ilvl w:val="0"/>
          <w:numId w:val="34"/>
        </w:numPr>
        <w:tabs>
          <w:tab w:val="left" w:pos="1278"/>
        </w:tabs>
        <w:spacing w:line="267" w:lineRule="exact"/>
        <w:ind w:left="1278" w:hanging="285"/>
        <w:jc w:val="left"/>
      </w:pPr>
      <w:r>
        <w:t>умение</w:t>
      </w:r>
      <w:r>
        <w:rPr>
          <w:spacing w:val="-14"/>
        </w:rPr>
        <w:t xml:space="preserve"> </w:t>
      </w:r>
      <w:r>
        <w:t>демонстрировать</w:t>
      </w:r>
      <w:r>
        <w:rPr>
          <w:spacing w:val="-13"/>
        </w:rPr>
        <w:t xml:space="preserve"> </w:t>
      </w:r>
      <w:r>
        <w:t>и</w:t>
      </w:r>
      <w:r>
        <w:rPr>
          <w:spacing w:val="-11"/>
        </w:rPr>
        <w:t xml:space="preserve"> </w:t>
      </w:r>
      <w:r>
        <w:t>выполнять</w:t>
      </w:r>
      <w:r>
        <w:rPr>
          <w:spacing w:val="-10"/>
        </w:rPr>
        <w:t xml:space="preserve"> </w:t>
      </w:r>
      <w:r>
        <w:t>приемы</w:t>
      </w:r>
      <w:r>
        <w:rPr>
          <w:spacing w:val="-11"/>
        </w:rPr>
        <w:t xml:space="preserve"> </w:t>
      </w:r>
      <w:r>
        <w:t>из</w:t>
      </w:r>
      <w:r>
        <w:rPr>
          <w:spacing w:val="-13"/>
        </w:rPr>
        <w:t xml:space="preserve"> </w:t>
      </w:r>
      <w:r>
        <w:t>арсенала</w:t>
      </w:r>
      <w:r>
        <w:rPr>
          <w:spacing w:val="-9"/>
        </w:rPr>
        <w:t xml:space="preserve"> </w:t>
      </w:r>
      <w:r>
        <w:t>базовой</w:t>
      </w:r>
      <w:r>
        <w:rPr>
          <w:spacing w:val="-9"/>
        </w:rPr>
        <w:t xml:space="preserve"> </w:t>
      </w:r>
      <w:r>
        <w:rPr>
          <w:spacing w:val="-2"/>
        </w:rPr>
        <w:t>техники;</w:t>
      </w:r>
    </w:p>
    <w:p w14:paraId="2B25FD6C" w14:textId="77777777" w:rsidR="00A43DD8" w:rsidRDefault="00983492" w:rsidP="00983492">
      <w:pPr>
        <w:pStyle w:val="a4"/>
        <w:numPr>
          <w:ilvl w:val="0"/>
          <w:numId w:val="34"/>
        </w:numPr>
        <w:tabs>
          <w:tab w:val="left" w:pos="1275"/>
        </w:tabs>
        <w:ind w:right="397" w:firstLine="707"/>
        <w:jc w:val="left"/>
      </w:pPr>
      <w:r>
        <w:t>умение</w:t>
      </w:r>
      <w:r>
        <w:rPr>
          <w:spacing w:val="-7"/>
        </w:rPr>
        <w:t xml:space="preserve"> </w:t>
      </w:r>
      <w:r>
        <w:t>применять</w:t>
      </w:r>
      <w:r>
        <w:rPr>
          <w:spacing w:val="-7"/>
        </w:rPr>
        <w:t xml:space="preserve"> </w:t>
      </w:r>
      <w:r>
        <w:t>тактические</w:t>
      </w:r>
      <w:r>
        <w:rPr>
          <w:spacing w:val="-9"/>
        </w:rPr>
        <w:t xml:space="preserve"> </w:t>
      </w:r>
      <w:r>
        <w:t>действия</w:t>
      </w:r>
      <w:r>
        <w:rPr>
          <w:spacing w:val="-8"/>
        </w:rPr>
        <w:t xml:space="preserve"> </w:t>
      </w:r>
      <w:r>
        <w:t>в</w:t>
      </w:r>
      <w:r>
        <w:rPr>
          <w:spacing w:val="-8"/>
        </w:rPr>
        <w:t xml:space="preserve"> </w:t>
      </w:r>
      <w:r>
        <w:t>учебной,</w:t>
      </w:r>
      <w:r>
        <w:rPr>
          <w:spacing w:val="-7"/>
        </w:rPr>
        <w:t xml:space="preserve"> </w:t>
      </w:r>
      <w:r>
        <w:t>тренировочной</w:t>
      </w:r>
      <w:r>
        <w:rPr>
          <w:spacing w:val="-7"/>
        </w:rPr>
        <w:t xml:space="preserve"> </w:t>
      </w:r>
      <w:r>
        <w:t>и</w:t>
      </w:r>
      <w:r>
        <w:rPr>
          <w:spacing w:val="-8"/>
        </w:rPr>
        <w:t xml:space="preserve"> </w:t>
      </w:r>
      <w:r>
        <w:t xml:space="preserve">соревновательной </w:t>
      </w:r>
      <w:r>
        <w:rPr>
          <w:spacing w:val="-2"/>
        </w:rPr>
        <w:t>деятельности;</w:t>
      </w:r>
    </w:p>
    <w:p w14:paraId="6B77DFCA" w14:textId="77777777" w:rsidR="00A43DD8" w:rsidRDefault="00983492" w:rsidP="00983492">
      <w:pPr>
        <w:pStyle w:val="a4"/>
        <w:numPr>
          <w:ilvl w:val="0"/>
          <w:numId w:val="34"/>
        </w:numPr>
        <w:tabs>
          <w:tab w:val="left" w:pos="1275"/>
        </w:tabs>
        <w:ind w:right="339" w:firstLine="707"/>
        <w:jc w:val="left"/>
      </w:pPr>
      <w:r>
        <w:t>умение</w:t>
      </w:r>
      <w:r>
        <w:rPr>
          <w:spacing w:val="-7"/>
        </w:rPr>
        <w:t xml:space="preserve"> </w:t>
      </w:r>
      <w:r>
        <w:t>характеризовать</w:t>
      </w:r>
      <w:r>
        <w:rPr>
          <w:spacing w:val="-6"/>
        </w:rPr>
        <w:t xml:space="preserve"> </w:t>
      </w:r>
      <w:r>
        <w:t>действия</w:t>
      </w:r>
      <w:r>
        <w:rPr>
          <w:spacing w:val="-10"/>
        </w:rPr>
        <w:t xml:space="preserve"> </w:t>
      </w:r>
      <w:r>
        <w:t>в</w:t>
      </w:r>
      <w:r>
        <w:rPr>
          <w:spacing w:val="-8"/>
        </w:rPr>
        <w:t xml:space="preserve"> </w:t>
      </w:r>
      <w:r>
        <w:t>учебном</w:t>
      </w:r>
      <w:r>
        <w:rPr>
          <w:spacing w:val="-8"/>
        </w:rPr>
        <w:t xml:space="preserve"> </w:t>
      </w:r>
      <w:r>
        <w:t>и</w:t>
      </w:r>
      <w:r>
        <w:rPr>
          <w:spacing w:val="-8"/>
        </w:rPr>
        <w:t xml:space="preserve"> </w:t>
      </w:r>
      <w:r>
        <w:t>соревновательном</w:t>
      </w:r>
      <w:r>
        <w:rPr>
          <w:spacing w:val="-7"/>
        </w:rPr>
        <w:t xml:space="preserve"> </w:t>
      </w:r>
      <w:r>
        <w:t>поединках;</w:t>
      </w:r>
      <w:r>
        <w:rPr>
          <w:spacing w:val="-8"/>
        </w:rPr>
        <w:t xml:space="preserve"> </w:t>
      </w:r>
      <w:r>
        <w:t xml:space="preserve">определять преимущество, сильные и слабые стороны подготовки, манеры ведения поединка, коронные </w:t>
      </w:r>
      <w:proofErr w:type="gramStart"/>
      <w:r>
        <w:t xml:space="preserve">при- </w:t>
      </w:r>
      <w:proofErr w:type="spellStart"/>
      <w:r>
        <w:t>емы</w:t>
      </w:r>
      <w:proofErr w:type="spellEnd"/>
      <w:proofErr w:type="gramEnd"/>
      <w:r>
        <w:t>, в зависимости от складывающейся в поединке ситуации дать рекомендации для достижения победы или ее удержания;</w:t>
      </w:r>
    </w:p>
    <w:p w14:paraId="70D13421" w14:textId="77777777" w:rsidR="00A43DD8" w:rsidRDefault="00983492" w:rsidP="00983492">
      <w:pPr>
        <w:pStyle w:val="a4"/>
        <w:numPr>
          <w:ilvl w:val="0"/>
          <w:numId w:val="34"/>
        </w:numPr>
        <w:tabs>
          <w:tab w:val="left" w:pos="1275"/>
        </w:tabs>
        <w:ind w:right="455" w:firstLine="707"/>
      </w:pPr>
      <w:r>
        <w:t>умение демонстрировать</w:t>
      </w:r>
      <w:r>
        <w:rPr>
          <w:spacing w:val="-6"/>
        </w:rPr>
        <w:t xml:space="preserve"> </w:t>
      </w:r>
      <w:r>
        <w:t>и объяснять</w:t>
      </w:r>
      <w:r>
        <w:rPr>
          <w:spacing w:val="-5"/>
        </w:rPr>
        <w:t xml:space="preserve"> </w:t>
      </w:r>
      <w:r>
        <w:t>атакующие</w:t>
      </w:r>
      <w:r>
        <w:rPr>
          <w:spacing w:val="-2"/>
        </w:rPr>
        <w:t xml:space="preserve"> </w:t>
      </w:r>
      <w:r>
        <w:t>действия</w:t>
      </w:r>
      <w:r>
        <w:rPr>
          <w:spacing w:val="-3"/>
        </w:rPr>
        <w:t xml:space="preserve"> </w:t>
      </w:r>
      <w:r>
        <w:t>в</w:t>
      </w:r>
      <w:r>
        <w:rPr>
          <w:spacing w:val="-3"/>
        </w:rPr>
        <w:t xml:space="preserve"> </w:t>
      </w:r>
      <w:r>
        <w:t>зависимости</w:t>
      </w:r>
      <w:r>
        <w:rPr>
          <w:spacing w:val="-1"/>
        </w:rPr>
        <w:t xml:space="preserve"> </w:t>
      </w:r>
      <w:r>
        <w:t>от</w:t>
      </w:r>
      <w:r>
        <w:rPr>
          <w:spacing w:val="-2"/>
        </w:rPr>
        <w:t xml:space="preserve"> </w:t>
      </w:r>
      <w:r>
        <w:t>ситуации, способы</w:t>
      </w:r>
      <w:r>
        <w:rPr>
          <w:spacing w:val="-1"/>
        </w:rPr>
        <w:t xml:space="preserve"> </w:t>
      </w:r>
      <w:r>
        <w:t>продолжения</w:t>
      </w:r>
      <w:r>
        <w:rPr>
          <w:spacing w:val="-1"/>
        </w:rPr>
        <w:t xml:space="preserve"> </w:t>
      </w:r>
      <w:r>
        <w:t>и</w:t>
      </w:r>
      <w:r>
        <w:rPr>
          <w:spacing w:val="-1"/>
        </w:rPr>
        <w:t xml:space="preserve"> </w:t>
      </w:r>
      <w:r>
        <w:t>развития</w:t>
      </w:r>
      <w:r>
        <w:rPr>
          <w:spacing w:val="-3"/>
        </w:rPr>
        <w:t xml:space="preserve"> </w:t>
      </w:r>
      <w:r>
        <w:t>атаки</w:t>
      </w:r>
      <w:r>
        <w:rPr>
          <w:spacing w:val="-1"/>
        </w:rPr>
        <w:t xml:space="preserve"> </w:t>
      </w:r>
      <w:r>
        <w:t>и</w:t>
      </w:r>
      <w:r>
        <w:rPr>
          <w:spacing w:val="-1"/>
        </w:rPr>
        <w:t xml:space="preserve"> </w:t>
      </w:r>
      <w:r>
        <w:t>контратаки,</w:t>
      </w:r>
      <w:r>
        <w:rPr>
          <w:spacing w:val="-1"/>
        </w:rPr>
        <w:t xml:space="preserve"> </w:t>
      </w:r>
      <w:r>
        <w:t>используемые защитные действия</w:t>
      </w:r>
      <w:r>
        <w:rPr>
          <w:spacing w:val="-3"/>
        </w:rPr>
        <w:t xml:space="preserve"> </w:t>
      </w:r>
      <w:r>
        <w:t>и</w:t>
      </w:r>
      <w:r>
        <w:rPr>
          <w:spacing w:val="-1"/>
        </w:rPr>
        <w:t xml:space="preserve"> </w:t>
      </w:r>
      <w:proofErr w:type="spellStart"/>
      <w:r>
        <w:t>такти</w:t>
      </w:r>
      <w:proofErr w:type="spellEnd"/>
      <w:r>
        <w:t xml:space="preserve">- </w:t>
      </w:r>
      <w:proofErr w:type="spellStart"/>
      <w:r>
        <w:t>ческие</w:t>
      </w:r>
      <w:proofErr w:type="spellEnd"/>
      <w:r>
        <w:t xml:space="preserve"> приемы, демонстрация комбинационного стиля боя;</w:t>
      </w:r>
    </w:p>
    <w:p w14:paraId="24C9B79F" w14:textId="77777777" w:rsidR="00A43DD8" w:rsidRDefault="00983492" w:rsidP="00983492">
      <w:pPr>
        <w:pStyle w:val="a4"/>
        <w:numPr>
          <w:ilvl w:val="0"/>
          <w:numId w:val="34"/>
        </w:numPr>
        <w:tabs>
          <w:tab w:val="left" w:pos="1275"/>
        </w:tabs>
        <w:ind w:right="318" w:firstLine="707"/>
        <w:jc w:val="left"/>
      </w:pPr>
      <w:r>
        <w:t>умение</w:t>
      </w:r>
      <w:r>
        <w:rPr>
          <w:spacing w:val="-5"/>
        </w:rPr>
        <w:t xml:space="preserve"> </w:t>
      </w:r>
      <w:r>
        <w:t>отслеживать</w:t>
      </w:r>
      <w:r>
        <w:rPr>
          <w:spacing w:val="-9"/>
        </w:rPr>
        <w:t xml:space="preserve"> </w:t>
      </w:r>
      <w:r>
        <w:t>правильность</w:t>
      </w:r>
      <w:r>
        <w:rPr>
          <w:spacing w:val="-7"/>
        </w:rPr>
        <w:t xml:space="preserve"> </w:t>
      </w:r>
      <w:r>
        <w:t>двигательных</w:t>
      </w:r>
      <w:r>
        <w:rPr>
          <w:spacing w:val="-7"/>
        </w:rPr>
        <w:t xml:space="preserve"> </w:t>
      </w:r>
      <w:r>
        <w:t>действий</w:t>
      </w:r>
      <w:r>
        <w:rPr>
          <w:spacing w:val="-7"/>
        </w:rPr>
        <w:t xml:space="preserve"> </w:t>
      </w:r>
      <w:r>
        <w:t>и</w:t>
      </w:r>
      <w:r>
        <w:rPr>
          <w:spacing w:val="-4"/>
        </w:rPr>
        <w:t xml:space="preserve"> </w:t>
      </w:r>
      <w:r>
        <w:t>выявлять</w:t>
      </w:r>
      <w:r>
        <w:rPr>
          <w:spacing w:val="-5"/>
        </w:rPr>
        <w:t xml:space="preserve"> </w:t>
      </w:r>
      <w:r>
        <w:t>ошибки</w:t>
      </w:r>
      <w:r>
        <w:rPr>
          <w:spacing w:val="-5"/>
        </w:rPr>
        <w:t xml:space="preserve"> </w:t>
      </w:r>
      <w:r>
        <w:t>в</w:t>
      </w:r>
      <w:r>
        <w:rPr>
          <w:spacing w:val="-8"/>
        </w:rPr>
        <w:t xml:space="preserve"> </w:t>
      </w:r>
      <w:r>
        <w:t>технике выполнения технических действий, способах защиты и тактического обыгрывания соперника;</w:t>
      </w:r>
    </w:p>
    <w:p w14:paraId="69961C4F" w14:textId="77777777" w:rsidR="00A43DD8" w:rsidRDefault="00983492" w:rsidP="00983492">
      <w:pPr>
        <w:pStyle w:val="a4"/>
        <w:numPr>
          <w:ilvl w:val="0"/>
          <w:numId w:val="34"/>
        </w:numPr>
        <w:tabs>
          <w:tab w:val="left" w:pos="1275"/>
        </w:tabs>
        <w:ind w:right="556" w:firstLine="707"/>
        <w:jc w:val="left"/>
      </w:pPr>
      <w:r>
        <w:t>знание</w:t>
      </w:r>
      <w:r>
        <w:rPr>
          <w:spacing w:val="-5"/>
        </w:rPr>
        <w:t xml:space="preserve"> </w:t>
      </w:r>
      <w:r>
        <w:t>и</w:t>
      </w:r>
      <w:r>
        <w:rPr>
          <w:spacing w:val="-9"/>
        </w:rPr>
        <w:t xml:space="preserve"> </w:t>
      </w:r>
      <w:r>
        <w:t>соблюдение</w:t>
      </w:r>
      <w:r>
        <w:rPr>
          <w:spacing w:val="-5"/>
        </w:rPr>
        <w:t xml:space="preserve"> </w:t>
      </w:r>
      <w:r>
        <w:t>правил</w:t>
      </w:r>
      <w:r>
        <w:rPr>
          <w:spacing w:val="-6"/>
        </w:rPr>
        <w:t xml:space="preserve"> </w:t>
      </w:r>
      <w:r>
        <w:t>безопасного,</w:t>
      </w:r>
      <w:r>
        <w:rPr>
          <w:spacing w:val="-5"/>
        </w:rPr>
        <w:t xml:space="preserve"> </w:t>
      </w:r>
      <w:r>
        <w:t>правомерного</w:t>
      </w:r>
      <w:r>
        <w:rPr>
          <w:spacing w:val="-5"/>
        </w:rPr>
        <w:t xml:space="preserve"> </w:t>
      </w:r>
      <w:r>
        <w:t>поведения</w:t>
      </w:r>
      <w:r>
        <w:rPr>
          <w:spacing w:val="-9"/>
        </w:rPr>
        <w:t xml:space="preserve"> </w:t>
      </w:r>
      <w:r>
        <w:t>во</w:t>
      </w:r>
      <w:r>
        <w:rPr>
          <w:spacing w:val="-6"/>
        </w:rPr>
        <w:t xml:space="preserve"> </w:t>
      </w:r>
      <w:r>
        <w:t>время</w:t>
      </w:r>
      <w:r>
        <w:rPr>
          <w:spacing w:val="-10"/>
        </w:rPr>
        <w:t xml:space="preserve"> </w:t>
      </w:r>
      <w:proofErr w:type="spellStart"/>
      <w:r>
        <w:t>соревно</w:t>
      </w:r>
      <w:proofErr w:type="spellEnd"/>
      <w:r>
        <w:t xml:space="preserve">- </w:t>
      </w:r>
      <w:proofErr w:type="spellStart"/>
      <w:r>
        <w:t>ваний</w:t>
      </w:r>
      <w:proofErr w:type="spellEnd"/>
      <w:r>
        <w:t xml:space="preserve"> в качестве участника, зрителя;</w:t>
      </w:r>
    </w:p>
    <w:p w14:paraId="3EC902D4" w14:textId="77777777" w:rsidR="00A43DD8" w:rsidRDefault="00983492" w:rsidP="00983492">
      <w:pPr>
        <w:pStyle w:val="a4"/>
        <w:numPr>
          <w:ilvl w:val="0"/>
          <w:numId w:val="34"/>
        </w:numPr>
        <w:tabs>
          <w:tab w:val="left" w:pos="1275"/>
        </w:tabs>
        <w:ind w:right="387" w:firstLine="707"/>
        <w:jc w:val="left"/>
      </w:pPr>
      <w:r>
        <w:t>умение</w:t>
      </w:r>
      <w:r>
        <w:rPr>
          <w:spacing w:val="-8"/>
        </w:rPr>
        <w:t xml:space="preserve"> </w:t>
      </w:r>
      <w:r>
        <w:t>определять</w:t>
      </w:r>
      <w:r>
        <w:rPr>
          <w:spacing w:val="-8"/>
        </w:rPr>
        <w:t xml:space="preserve"> </w:t>
      </w:r>
      <w:r>
        <w:t>внешние</w:t>
      </w:r>
      <w:r>
        <w:rPr>
          <w:spacing w:val="-8"/>
        </w:rPr>
        <w:t xml:space="preserve"> </w:t>
      </w:r>
      <w:r>
        <w:t>признаки</w:t>
      </w:r>
      <w:r>
        <w:rPr>
          <w:spacing w:val="-7"/>
        </w:rPr>
        <w:t xml:space="preserve"> </w:t>
      </w:r>
      <w:r>
        <w:t>утомления,</w:t>
      </w:r>
      <w:r>
        <w:rPr>
          <w:spacing w:val="-8"/>
        </w:rPr>
        <w:t xml:space="preserve"> </w:t>
      </w:r>
      <w:r>
        <w:t>осуществлять</w:t>
      </w:r>
      <w:r>
        <w:rPr>
          <w:spacing w:val="-7"/>
        </w:rPr>
        <w:t xml:space="preserve"> </w:t>
      </w:r>
      <w:r>
        <w:t>самоконтроль</w:t>
      </w:r>
      <w:r>
        <w:rPr>
          <w:spacing w:val="-7"/>
        </w:rPr>
        <w:t xml:space="preserve"> </w:t>
      </w:r>
      <w:r>
        <w:t>и</w:t>
      </w:r>
      <w:r>
        <w:rPr>
          <w:spacing w:val="-9"/>
        </w:rPr>
        <w:t xml:space="preserve"> </w:t>
      </w:r>
      <w:r>
        <w:t>знать</w:t>
      </w:r>
      <w:r>
        <w:rPr>
          <w:spacing w:val="-9"/>
        </w:rPr>
        <w:t xml:space="preserve"> </w:t>
      </w:r>
      <w:r>
        <w:t>о средствах восстановления организма после физических нагрузок, применять самоконтроль в учебной и соревновательной деятельности;</w:t>
      </w:r>
    </w:p>
    <w:p w14:paraId="407E49B8" w14:textId="77777777" w:rsidR="00A43DD8" w:rsidRDefault="00983492" w:rsidP="00983492">
      <w:pPr>
        <w:pStyle w:val="a4"/>
        <w:numPr>
          <w:ilvl w:val="0"/>
          <w:numId w:val="34"/>
        </w:numPr>
        <w:tabs>
          <w:tab w:val="left" w:pos="1275"/>
        </w:tabs>
        <w:ind w:right="556" w:firstLine="707"/>
        <w:jc w:val="left"/>
      </w:pPr>
      <w:r>
        <w:t>умение</w:t>
      </w:r>
      <w:r>
        <w:rPr>
          <w:spacing w:val="-4"/>
        </w:rPr>
        <w:t xml:space="preserve"> </w:t>
      </w:r>
      <w:r>
        <w:t>соблюдать</w:t>
      </w:r>
      <w:r>
        <w:rPr>
          <w:spacing w:val="-7"/>
        </w:rPr>
        <w:t xml:space="preserve"> </w:t>
      </w:r>
      <w:r>
        <w:t>правила</w:t>
      </w:r>
      <w:r>
        <w:rPr>
          <w:spacing w:val="-4"/>
        </w:rPr>
        <w:t xml:space="preserve"> </w:t>
      </w:r>
      <w:r>
        <w:t>личной</w:t>
      </w:r>
      <w:r>
        <w:rPr>
          <w:spacing w:val="-8"/>
        </w:rPr>
        <w:t xml:space="preserve"> </w:t>
      </w:r>
      <w:r>
        <w:t>гигиены</w:t>
      </w:r>
      <w:r>
        <w:rPr>
          <w:spacing w:val="-7"/>
        </w:rPr>
        <w:t xml:space="preserve"> </w:t>
      </w:r>
      <w:r>
        <w:t>и</w:t>
      </w:r>
      <w:r>
        <w:rPr>
          <w:spacing w:val="-5"/>
        </w:rPr>
        <w:t xml:space="preserve"> </w:t>
      </w:r>
      <w:r>
        <w:t>ухода</w:t>
      </w:r>
      <w:r>
        <w:rPr>
          <w:spacing w:val="-9"/>
        </w:rPr>
        <w:t xml:space="preserve"> </w:t>
      </w:r>
      <w:r>
        <w:t>за</w:t>
      </w:r>
      <w:r>
        <w:rPr>
          <w:spacing w:val="-4"/>
        </w:rPr>
        <w:t xml:space="preserve"> </w:t>
      </w:r>
      <w:r>
        <w:t>спортивным</w:t>
      </w:r>
      <w:r>
        <w:rPr>
          <w:spacing w:val="-8"/>
        </w:rPr>
        <w:t xml:space="preserve"> </w:t>
      </w:r>
      <w:r>
        <w:t>инвентарем</w:t>
      </w:r>
      <w:r>
        <w:rPr>
          <w:spacing w:val="-2"/>
        </w:rPr>
        <w:t xml:space="preserve"> </w:t>
      </w:r>
      <w:r>
        <w:t>и</w:t>
      </w:r>
      <w:r>
        <w:rPr>
          <w:spacing w:val="-5"/>
        </w:rPr>
        <w:t xml:space="preserve"> </w:t>
      </w:r>
      <w:proofErr w:type="gramStart"/>
      <w:r>
        <w:t xml:space="preserve">обо- </w:t>
      </w:r>
      <w:proofErr w:type="spellStart"/>
      <w:r>
        <w:t>рудованием</w:t>
      </w:r>
      <w:proofErr w:type="spellEnd"/>
      <w:proofErr w:type="gramEnd"/>
      <w:r>
        <w:t>; подбора спортивной одежды и обуви для занятий;</w:t>
      </w:r>
    </w:p>
    <w:p w14:paraId="47DEF55B" w14:textId="77777777" w:rsidR="00A43DD8" w:rsidRDefault="00983492" w:rsidP="00983492">
      <w:pPr>
        <w:pStyle w:val="a4"/>
        <w:numPr>
          <w:ilvl w:val="0"/>
          <w:numId w:val="34"/>
        </w:numPr>
        <w:tabs>
          <w:tab w:val="left" w:pos="1275"/>
        </w:tabs>
        <w:ind w:right="310" w:firstLine="707"/>
        <w:jc w:val="left"/>
      </w:pPr>
      <w:r>
        <w:t>умение</w:t>
      </w:r>
      <w:r>
        <w:rPr>
          <w:spacing w:val="-17"/>
        </w:rPr>
        <w:t xml:space="preserve"> </w:t>
      </w:r>
      <w:r>
        <w:t>организовать</w:t>
      </w:r>
      <w:r>
        <w:rPr>
          <w:spacing w:val="-14"/>
        </w:rPr>
        <w:t xml:space="preserve"> </w:t>
      </w:r>
      <w:r>
        <w:t>самостоятельные</w:t>
      </w:r>
      <w:r>
        <w:rPr>
          <w:spacing w:val="-14"/>
        </w:rPr>
        <w:t xml:space="preserve"> </w:t>
      </w:r>
      <w:r>
        <w:t>занятия</w:t>
      </w:r>
      <w:r>
        <w:rPr>
          <w:spacing w:val="-14"/>
        </w:rPr>
        <w:t xml:space="preserve"> </w:t>
      </w:r>
      <w:r>
        <w:t>с</w:t>
      </w:r>
      <w:r>
        <w:rPr>
          <w:spacing w:val="-14"/>
        </w:rPr>
        <w:t xml:space="preserve"> </w:t>
      </w:r>
      <w:r>
        <w:t>использованием</w:t>
      </w:r>
      <w:r>
        <w:rPr>
          <w:spacing w:val="-14"/>
        </w:rPr>
        <w:t xml:space="preserve"> </w:t>
      </w:r>
      <w:r>
        <w:t>средств</w:t>
      </w:r>
      <w:r>
        <w:rPr>
          <w:spacing w:val="-16"/>
        </w:rPr>
        <w:t xml:space="preserve"> </w:t>
      </w:r>
      <w:r>
        <w:t>ушу,</w:t>
      </w:r>
      <w:r>
        <w:rPr>
          <w:spacing w:val="-14"/>
        </w:rPr>
        <w:t xml:space="preserve"> </w:t>
      </w:r>
      <w:r>
        <w:t xml:space="preserve">подбирать упражнения различной направленности, режимы физической нагрузки в зависимости от </w:t>
      </w:r>
      <w:proofErr w:type="spellStart"/>
      <w:proofErr w:type="gramStart"/>
      <w:r>
        <w:t>индиви</w:t>
      </w:r>
      <w:proofErr w:type="spellEnd"/>
      <w:r>
        <w:t>- дуальных</w:t>
      </w:r>
      <w:proofErr w:type="gramEnd"/>
      <w:r>
        <w:t xml:space="preserve"> особенностей и физической подготовленности;</w:t>
      </w:r>
    </w:p>
    <w:p w14:paraId="4F7771E9" w14:textId="77777777" w:rsidR="00A43DD8" w:rsidRDefault="00983492" w:rsidP="00983492">
      <w:pPr>
        <w:pStyle w:val="a4"/>
        <w:numPr>
          <w:ilvl w:val="0"/>
          <w:numId w:val="34"/>
        </w:numPr>
        <w:tabs>
          <w:tab w:val="left" w:pos="1275"/>
        </w:tabs>
        <w:ind w:right="505" w:firstLine="707"/>
      </w:pPr>
      <w:r>
        <w:t>знание</w:t>
      </w:r>
      <w:r>
        <w:rPr>
          <w:spacing w:val="-5"/>
        </w:rPr>
        <w:t xml:space="preserve"> </w:t>
      </w:r>
      <w:r>
        <w:t>и</w:t>
      </w:r>
      <w:r>
        <w:rPr>
          <w:spacing w:val="-9"/>
        </w:rPr>
        <w:t xml:space="preserve"> </w:t>
      </w:r>
      <w:r>
        <w:t>демонстрация</w:t>
      </w:r>
      <w:r>
        <w:rPr>
          <w:spacing w:val="-9"/>
        </w:rPr>
        <w:t xml:space="preserve"> </w:t>
      </w:r>
      <w:r>
        <w:t>контрольных</w:t>
      </w:r>
      <w:r>
        <w:rPr>
          <w:spacing w:val="-5"/>
        </w:rPr>
        <w:t xml:space="preserve"> </w:t>
      </w:r>
      <w:r>
        <w:t>упражнений</w:t>
      </w:r>
      <w:r>
        <w:rPr>
          <w:spacing w:val="-7"/>
        </w:rPr>
        <w:t xml:space="preserve"> </w:t>
      </w:r>
      <w:r>
        <w:t>для</w:t>
      </w:r>
      <w:r>
        <w:rPr>
          <w:spacing w:val="-6"/>
        </w:rPr>
        <w:t xml:space="preserve"> </w:t>
      </w:r>
      <w:r>
        <w:t>определения</w:t>
      </w:r>
      <w:r>
        <w:rPr>
          <w:spacing w:val="-9"/>
        </w:rPr>
        <w:t xml:space="preserve"> </w:t>
      </w:r>
      <w:r>
        <w:t>уровня</w:t>
      </w:r>
      <w:r>
        <w:rPr>
          <w:spacing w:val="-9"/>
        </w:rPr>
        <w:t xml:space="preserve"> </w:t>
      </w:r>
      <w:r>
        <w:t xml:space="preserve">физической подготовленности, умение проводить тестирование уровня физической подготовленности, </w:t>
      </w:r>
      <w:proofErr w:type="gramStart"/>
      <w:r>
        <w:t>срав- нить</w:t>
      </w:r>
      <w:proofErr w:type="gramEnd"/>
      <w:r>
        <w:t xml:space="preserve"> свои результаты с результатами других обучающихся.</w:t>
      </w:r>
    </w:p>
    <w:p w14:paraId="3459C6EB" w14:textId="77777777" w:rsidR="00A43DD8" w:rsidRDefault="00983492">
      <w:pPr>
        <w:pStyle w:val="1"/>
      </w:pPr>
      <w:r>
        <w:t>Модуль</w:t>
      </w:r>
      <w:r>
        <w:rPr>
          <w:spacing w:val="-7"/>
        </w:rPr>
        <w:t xml:space="preserve"> </w:t>
      </w:r>
      <w:r>
        <w:t>"Чир</w:t>
      </w:r>
      <w:r>
        <w:rPr>
          <w:spacing w:val="-7"/>
        </w:rPr>
        <w:t xml:space="preserve"> </w:t>
      </w:r>
      <w:r>
        <w:rPr>
          <w:spacing w:val="-2"/>
        </w:rPr>
        <w:t>спорт".</w:t>
      </w:r>
    </w:p>
    <w:p w14:paraId="733105F3" w14:textId="77777777" w:rsidR="00A43DD8" w:rsidRDefault="00983492">
      <w:pPr>
        <w:spacing w:line="248" w:lineRule="exact"/>
        <w:ind w:left="993"/>
        <w:jc w:val="both"/>
        <w:rPr>
          <w:b/>
        </w:rPr>
      </w:pPr>
      <w:r>
        <w:rPr>
          <w:b/>
        </w:rPr>
        <w:t>Пояснительная</w:t>
      </w:r>
      <w:r>
        <w:rPr>
          <w:b/>
          <w:spacing w:val="-14"/>
        </w:rPr>
        <w:t xml:space="preserve"> </w:t>
      </w:r>
      <w:r>
        <w:rPr>
          <w:b/>
        </w:rPr>
        <w:t>записка</w:t>
      </w:r>
      <w:r>
        <w:rPr>
          <w:b/>
          <w:spacing w:val="-14"/>
        </w:rPr>
        <w:t xml:space="preserve"> </w:t>
      </w:r>
      <w:r>
        <w:rPr>
          <w:b/>
        </w:rPr>
        <w:t>модуля</w:t>
      </w:r>
      <w:r>
        <w:rPr>
          <w:b/>
          <w:spacing w:val="-11"/>
        </w:rPr>
        <w:t xml:space="preserve"> </w:t>
      </w:r>
      <w:r>
        <w:rPr>
          <w:b/>
        </w:rPr>
        <w:t>"Чир</w:t>
      </w:r>
      <w:r>
        <w:rPr>
          <w:b/>
          <w:spacing w:val="-9"/>
        </w:rPr>
        <w:t xml:space="preserve"> </w:t>
      </w:r>
      <w:r>
        <w:rPr>
          <w:b/>
          <w:spacing w:val="-2"/>
        </w:rPr>
        <w:t>спорт".</w:t>
      </w:r>
    </w:p>
    <w:p w14:paraId="3ABE40A6" w14:textId="77777777" w:rsidR="00A43DD8" w:rsidRDefault="00983492">
      <w:pPr>
        <w:pStyle w:val="a3"/>
        <w:ind w:right="272"/>
      </w:pPr>
      <w:r>
        <w:t>Модуль</w:t>
      </w:r>
      <w:r>
        <w:rPr>
          <w:spacing w:val="-4"/>
        </w:rPr>
        <w:t xml:space="preserve"> </w:t>
      </w:r>
      <w:r>
        <w:t>"Чир</w:t>
      </w:r>
      <w:r>
        <w:rPr>
          <w:spacing w:val="-6"/>
        </w:rPr>
        <w:t xml:space="preserve"> </w:t>
      </w:r>
      <w:r>
        <w:t>спорт"</w:t>
      </w:r>
      <w:r>
        <w:rPr>
          <w:spacing w:val="-4"/>
        </w:rPr>
        <w:t xml:space="preserve"> </w:t>
      </w:r>
      <w:r>
        <w:t>(далее -</w:t>
      </w:r>
      <w:r>
        <w:rPr>
          <w:spacing w:val="-11"/>
        </w:rPr>
        <w:t xml:space="preserve"> </w:t>
      </w:r>
      <w:r>
        <w:t>модуль по чир</w:t>
      </w:r>
      <w:r>
        <w:rPr>
          <w:spacing w:val="-7"/>
        </w:rPr>
        <w:t xml:space="preserve"> </w:t>
      </w:r>
      <w:r>
        <w:t>спорту, чир</w:t>
      </w:r>
      <w:r>
        <w:rPr>
          <w:spacing w:val="-2"/>
        </w:rPr>
        <w:t xml:space="preserve"> </w:t>
      </w:r>
      <w:r>
        <w:t>спорт) на уровне</w:t>
      </w:r>
      <w:r>
        <w:rPr>
          <w:spacing w:val="-2"/>
        </w:rPr>
        <w:t xml:space="preserve"> </w:t>
      </w:r>
      <w:r>
        <w:t>основного общего образования разработан с целью оказания методической помощи учителю физической культуры в создании</w:t>
      </w:r>
      <w:r>
        <w:rPr>
          <w:spacing w:val="-5"/>
        </w:rPr>
        <w:t xml:space="preserve"> </w:t>
      </w:r>
      <w:r>
        <w:t>рабочей</w:t>
      </w:r>
      <w:r>
        <w:rPr>
          <w:spacing w:val="-4"/>
        </w:rPr>
        <w:t xml:space="preserve"> </w:t>
      </w:r>
      <w:r>
        <w:t>программы</w:t>
      </w:r>
      <w:r>
        <w:rPr>
          <w:spacing w:val="-2"/>
        </w:rPr>
        <w:t xml:space="preserve"> </w:t>
      </w:r>
      <w:r>
        <w:t>по</w:t>
      </w:r>
      <w:r>
        <w:rPr>
          <w:spacing w:val="-5"/>
        </w:rPr>
        <w:t xml:space="preserve"> </w:t>
      </w:r>
      <w:r>
        <w:t>учебному</w:t>
      </w:r>
      <w:r>
        <w:rPr>
          <w:spacing w:val="-7"/>
        </w:rPr>
        <w:t xml:space="preserve"> </w:t>
      </w:r>
      <w:r>
        <w:t>предмету</w:t>
      </w:r>
      <w:r>
        <w:rPr>
          <w:spacing w:val="-8"/>
        </w:rPr>
        <w:t xml:space="preserve"> </w:t>
      </w:r>
      <w:r>
        <w:t>"Физическая</w:t>
      </w:r>
      <w:r>
        <w:rPr>
          <w:spacing w:val="-6"/>
        </w:rPr>
        <w:t xml:space="preserve"> </w:t>
      </w:r>
      <w:r>
        <w:t>культура" с</w:t>
      </w:r>
      <w:r>
        <w:rPr>
          <w:spacing w:val="-2"/>
        </w:rPr>
        <w:t xml:space="preserve"> </w:t>
      </w:r>
      <w:r>
        <w:t>учетом</w:t>
      </w:r>
      <w:r>
        <w:rPr>
          <w:spacing w:val="-5"/>
        </w:rPr>
        <w:t xml:space="preserve"> </w:t>
      </w:r>
      <w: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FC3066F" w14:textId="77777777" w:rsidR="00A43DD8" w:rsidRDefault="00983492">
      <w:pPr>
        <w:pStyle w:val="a3"/>
        <w:ind w:right="268"/>
      </w:pPr>
      <w:r>
        <w:t xml:space="preserve">Чир спорт (чирлидинг) - модный и интересный командный вид спорта, популярный среди обучающихся, сочетающий в себе спортивные нагрузки и гармонию, красоту выступлений. </w:t>
      </w:r>
      <w:proofErr w:type="gramStart"/>
      <w:r>
        <w:t>Ко- манды</w:t>
      </w:r>
      <w:proofErr w:type="gramEnd"/>
      <w:r>
        <w:t xml:space="preserve"> формируются с учетом возрастных особенностей и физической подготовленности </w:t>
      </w:r>
      <w:proofErr w:type="spellStart"/>
      <w:r>
        <w:t>обуча</w:t>
      </w:r>
      <w:proofErr w:type="spellEnd"/>
      <w:r>
        <w:t xml:space="preserve">- </w:t>
      </w:r>
      <w:proofErr w:type="spellStart"/>
      <w:r>
        <w:t>ющихся</w:t>
      </w:r>
      <w:proofErr w:type="spellEnd"/>
      <w:r>
        <w:t xml:space="preserve"> на базе общеобразовательных организаций, где могут быть образованы </w:t>
      </w:r>
      <w:proofErr w:type="spellStart"/>
      <w:r>
        <w:t>чирлидинговые</w:t>
      </w:r>
      <w:proofErr w:type="spellEnd"/>
      <w:r>
        <w:t xml:space="preserve"> команды и клубы.</w:t>
      </w:r>
    </w:p>
    <w:p w14:paraId="67DA99E7" w14:textId="77777777" w:rsidR="00A43DD8" w:rsidRDefault="00983492">
      <w:pPr>
        <w:pStyle w:val="a3"/>
        <w:ind w:right="271"/>
      </w:pPr>
      <w:r>
        <w:t>По итогам обучения чир</w:t>
      </w:r>
      <w:r>
        <w:rPr>
          <w:spacing w:val="-2"/>
        </w:rPr>
        <w:t xml:space="preserve"> </w:t>
      </w:r>
      <w:r>
        <w:t>спорту</w:t>
      </w:r>
      <w:r>
        <w:rPr>
          <w:spacing w:val="-3"/>
        </w:rPr>
        <w:t xml:space="preserve"> </w:t>
      </w:r>
      <w:r>
        <w:t xml:space="preserve">обучающийся овладевает основными навыками командной работы, техникой выполнения основных </w:t>
      </w:r>
      <w:proofErr w:type="spellStart"/>
      <w:r>
        <w:t>чирлидинговых</w:t>
      </w:r>
      <w:proofErr w:type="spellEnd"/>
      <w:r>
        <w:t xml:space="preserve"> элементов, умением организовать свой досуг и распорядок дня, становится способным к самовыражению и социально-адаптированной </w:t>
      </w:r>
      <w:r>
        <w:rPr>
          <w:spacing w:val="-2"/>
        </w:rPr>
        <w:t>личностью.</w:t>
      </w:r>
    </w:p>
    <w:p w14:paraId="484F1AFE" w14:textId="77777777" w:rsidR="00A43DD8" w:rsidRDefault="00983492">
      <w:pPr>
        <w:pStyle w:val="a3"/>
        <w:ind w:right="267"/>
      </w:pPr>
      <w:r>
        <w:t>В</w:t>
      </w:r>
      <w:r>
        <w:rPr>
          <w:spacing w:val="-11"/>
        </w:rPr>
        <w:t xml:space="preserve"> </w:t>
      </w:r>
      <w:r>
        <w:t>современном</w:t>
      </w:r>
      <w:r>
        <w:rPr>
          <w:spacing w:val="-11"/>
        </w:rPr>
        <w:t xml:space="preserve"> </w:t>
      </w:r>
      <w:r>
        <w:t>чир</w:t>
      </w:r>
      <w:r>
        <w:rPr>
          <w:spacing w:val="-13"/>
        </w:rPr>
        <w:t xml:space="preserve"> </w:t>
      </w:r>
      <w:r>
        <w:t>спорте</w:t>
      </w:r>
      <w:r>
        <w:rPr>
          <w:spacing w:val="-10"/>
        </w:rPr>
        <w:t xml:space="preserve"> </w:t>
      </w:r>
      <w:r>
        <w:t>определены</w:t>
      </w:r>
      <w:r>
        <w:rPr>
          <w:spacing w:val="-12"/>
        </w:rPr>
        <w:t xml:space="preserve"> </w:t>
      </w:r>
      <w:r>
        <w:t>два</w:t>
      </w:r>
      <w:r>
        <w:rPr>
          <w:spacing w:val="-13"/>
        </w:rPr>
        <w:t xml:space="preserve"> </w:t>
      </w:r>
      <w:r>
        <w:t>ключевых</w:t>
      </w:r>
      <w:r>
        <w:rPr>
          <w:spacing w:val="-10"/>
        </w:rPr>
        <w:t xml:space="preserve"> </w:t>
      </w:r>
      <w:r>
        <w:t>направления:</w:t>
      </w:r>
      <w:r>
        <w:rPr>
          <w:spacing w:val="-9"/>
        </w:rPr>
        <w:t xml:space="preserve"> </w:t>
      </w:r>
      <w:r>
        <w:t>чирлидинг</w:t>
      </w:r>
      <w:r>
        <w:rPr>
          <w:spacing w:val="-10"/>
        </w:rPr>
        <w:t xml:space="preserve"> </w:t>
      </w:r>
      <w:r>
        <w:t>и</w:t>
      </w:r>
      <w:r>
        <w:rPr>
          <w:spacing w:val="-11"/>
        </w:rPr>
        <w:t xml:space="preserve"> </w:t>
      </w:r>
      <w:r>
        <w:t xml:space="preserve">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w:t>
      </w:r>
      <w:proofErr w:type="spellStart"/>
      <w:r>
        <w:t>харак</w:t>
      </w:r>
      <w:proofErr w:type="spellEnd"/>
      <w:r>
        <w:t xml:space="preserve">- </w:t>
      </w:r>
      <w:proofErr w:type="spellStart"/>
      <w:r>
        <w:t>терные</w:t>
      </w:r>
      <w:proofErr w:type="spellEnd"/>
      <w:r>
        <w:t xml:space="preserve"> элементы.</w:t>
      </w:r>
    </w:p>
    <w:p w14:paraId="1DCB6794" w14:textId="77777777" w:rsidR="00A43DD8" w:rsidRDefault="00A43DD8">
      <w:pPr>
        <w:pStyle w:val="a3"/>
        <w:sectPr w:rsidR="00A43DD8">
          <w:pgSz w:w="11920" w:h="16850"/>
          <w:pgMar w:top="1700" w:right="566" w:bottom="780" w:left="1417" w:header="0" w:footer="597" w:gutter="0"/>
          <w:cols w:space="720"/>
        </w:sectPr>
      </w:pPr>
    </w:p>
    <w:p w14:paraId="1F51626C" w14:textId="77777777" w:rsidR="00A43DD8" w:rsidRDefault="00983492">
      <w:pPr>
        <w:pStyle w:val="a3"/>
        <w:spacing w:before="76"/>
        <w:ind w:right="265"/>
      </w:pPr>
      <w:r>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w:t>
      </w:r>
      <w:proofErr w:type="spellStart"/>
      <w:r>
        <w:t>позво</w:t>
      </w:r>
      <w:proofErr w:type="spellEnd"/>
      <w:r>
        <w:t xml:space="preserve">- </w:t>
      </w:r>
      <w:proofErr w:type="spellStart"/>
      <w:r>
        <w:t>ляют</w:t>
      </w:r>
      <w:proofErr w:type="spellEnd"/>
      <w:r>
        <w:t xml:space="preserve"> использовать данный вид физкультурно-спортивной деятельности как одно из средств </w:t>
      </w:r>
      <w:proofErr w:type="gramStart"/>
      <w:r>
        <w:t xml:space="preserve">фи- </w:t>
      </w:r>
      <w:proofErr w:type="spellStart"/>
      <w:r>
        <w:t>зического</w:t>
      </w:r>
      <w:proofErr w:type="spellEnd"/>
      <w:proofErr w:type="gramEnd"/>
      <w:r>
        <w:t xml:space="preserve"> развития обучающихся в образовательных организациях.</w:t>
      </w:r>
    </w:p>
    <w:p w14:paraId="103991EB" w14:textId="77777777" w:rsidR="00A43DD8" w:rsidRDefault="00983492">
      <w:pPr>
        <w:pStyle w:val="a3"/>
        <w:spacing w:before="1"/>
        <w:ind w:right="268"/>
      </w:pPr>
      <w:r>
        <w:t xml:space="preserve">Целью изучения модуля по чир спорту является укрепление здоровья подрастающего </w:t>
      </w:r>
      <w:proofErr w:type="gramStart"/>
      <w:r>
        <w:t xml:space="preserve">по- </w:t>
      </w:r>
      <w:proofErr w:type="spellStart"/>
      <w:r>
        <w:t>коления</w:t>
      </w:r>
      <w:proofErr w:type="spellEnd"/>
      <w:proofErr w:type="gramEnd"/>
      <w:r>
        <w:t xml:space="preserve">, развитие творческого потенциала и социальная адаптация обучающихся в обществе по- средством физкультурно-спортивных и оздоровительных занятий с использованием средств чир </w:t>
      </w:r>
      <w:r>
        <w:rPr>
          <w:spacing w:val="-2"/>
        </w:rPr>
        <w:t>спорта.</w:t>
      </w:r>
    </w:p>
    <w:p w14:paraId="0B9F9F31" w14:textId="77777777" w:rsidR="00A43DD8" w:rsidRDefault="00983492">
      <w:pPr>
        <w:pStyle w:val="a3"/>
        <w:spacing w:before="3" w:line="251" w:lineRule="exact"/>
        <w:ind w:left="993" w:firstLine="0"/>
        <w:jc w:val="left"/>
      </w:pPr>
      <w:r>
        <w:t>Задачами</w:t>
      </w:r>
      <w:r>
        <w:rPr>
          <w:spacing w:val="-9"/>
        </w:rPr>
        <w:t xml:space="preserve"> </w:t>
      </w:r>
      <w:r>
        <w:t>изучения</w:t>
      </w:r>
      <w:r>
        <w:rPr>
          <w:spacing w:val="-9"/>
        </w:rPr>
        <w:t xml:space="preserve"> </w:t>
      </w:r>
      <w:r>
        <w:t>модуля</w:t>
      </w:r>
      <w:r>
        <w:rPr>
          <w:spacing w:val="-8"/>
        </w:rPr>
        <w:t xml:space="preserve"> </w:t>
      </w:r>
      <w:r>
        <w:t>по</w:t>
      </w:r>
      <w:r>
        <w:rPr>
          <w:spacing w:val="-6"/>
        </w:rPr>
        <w:t xml:space="preserve"> </w:t>
      </w:r>
      <w:r>
        <w:t>чир</w:t>
      </w:r>
      <w:r>
        <w:rPr>
          <w:spacing w:val="-6"/>
        </w:rPr>
        <w:t xml:space="preserve"> </w:t>
      </w:r>
      <w:r>
        <w:t>спорту</w:t>
      </w:r>
      <w:r>
        <w:rPr>
          <w:spacing w:val="-12"/>
        </w:rPr>
        <w:t xml:space="preserve"> </w:t>
      </w:r>
      <w:r>
        <w:rPr>
          <w:spacing w:val="-2"/>
        </w:rPr>
        <w:t>являются:</w:t>
      </w:r>
    </w:p>
    <w:p w14:paraId="05AAE4D5" w14:textId="77777777" w:rsidR="00A43DD8" w:rsidRDefault="00983492" w:rsidP="00983492">
      <w:pPr>
        <w:pStyle w:val="a4"/>
        <w:numPr>
          <w:ilvl w:val="0"/>
          <w:numId w:val="34"/>
        </w:numPr>
        <w:tabs>
          <w:tab w:val="left" w:pos="1275"/>
        </w:tabs>
        <w:ind w:right="391" w:firstLine="707"/>
        <w:jc w:val="left"/>
      </w:pPr>
      <w:r>
        <w:t>всестороннее</w:t>
      </w:r>
      <w:r>
        <w:rPr>
          <w:spacing w:val="-8"/>
        </w:rPr>
        <w:t xml:space="preserve"> </w:t>
      </w:r>
      <w:r>
        <w:t>гармоничное</w:t>
      </w:r>
      <w:r>
        <w:rPr>
          <w:spacing w:val="-9"/>
        </w:rPr>
        <w:t xml:space="preserve"> </w:t>
      </w:r>
      <w:r>
        <w:t>развитие</w:t>
      </w:r>
      <w:r>
        <w:rPr>
          <w:spacing w:val="-9"/>
        </w:rPr>
        <w:t xml:space="preserve"> </w:t>
      </w:r>
      <w:r>
        <w:t>обучающихся,</w:t>
      </w:r>
      <w:r>
        <w:rPr>
          <w:spacing w:val="-13"/>
        </w:rPr>
        <w:t xml:space="preserve"> </w:t>
      </w:r>
      <w:r>
        <w:t>увеличение</w:t>
      </w:r>
      <w:r>
        <w:rPr>
          <w:spacing w:val="-8"/>
        </w:rPr>
        <w:t xml:space="preserve"> </w:t>
      </w:r>
      <w:r>
        <w:t>объема</w:t>
      </w:r>
      <w:r>
        <w:rPr>
          <w:spacing w:val="-8"/>
        </w:rPr>
        <w:t xml:space="preserve"> </w:t>
      </w:r>
      <w:r>
        <w:t>их</w:t>
      </w:r>
      <w:r>
        <w:rPr>
          <w:spacing w:val="-9"/>
        </w:rPr>
        <w:t xml:space="preserve"> </w:t>
      </w:r>
      <w:r>
        <w:t xml:space="preserve">двигательной </w:t>
      </w:r>
      <w:r>
        <w:rPr>
          <w:spacing w:val="-2"/>
        </w:rPr>
        <w:t>активности;</w:t>
      </w:r>
    </w:p>
    <w:p w14:paraId="0819848B" w14:textId="77777777" w:rsidR="00A43DD8" w:rsidRDefault="00983492" w:rsidP="00983492">
      <w:pPr>
        <w:pStyle w:val="a4"/>
        <w:numPr>
          <w:ilvl w:val="0"/>
          <w:numId w:val="34"/>
        </w:numPr>
        <w:tabs>
          <w:tab w:val="left" w:pos="1275"/>
        </w:tabs>
        <w:ind w:right="426" w:firstLine="707"/>
        <w:jc w:val="left"/>
      </w:pPr>
      <w:r>
        <w:t>укрепление физического, психологического и социального здоровья обучающихся, развитие</w:t>
      </w:r>
      <w:r>
        <w:rPr>
          <w:spacing w:val="-6"/>
        </w:rPr>
        <w:t xml:space="preserve"> </w:t>
      </w:r>
      <w:r>
        <w:t>основных</w:t>
      </w:r>
      <w:r>
        <w:rPr>
          <w:spacing w:val="-9"/>
        </w:rPr>
        <w:t xml:space="preserve"> </w:t>
      </w:r>
      <w:r>
        <w:t>физических</w:t>
      </w:r>
      <w:r>
        <w:rPr>
          <w:spacing w:val="-9"/>
        </w:rPr>
        <w:t xml:space="preserve"> </w:t>
      </w:r>
      <w:r>
        <w:t>качеств</w:t>
      </w:r>
      <w:r>
        <w:rPr>
          <w:spacing w:val="-8"/>
        </w:rPr>
        <w:t xml:space="preserve"> </w:t>
      </w:r>
      <w:r>
        <w:t>и</w:t>
      </w:r>
      <w:r>
        <w:rPr>
          <w:spacing w:val="-6"/>
        </w:rPr>
        <w:t xml:space="preserve"> </w:t>
      </w:r>
      <w:r>
        <w:t>повышение</w:t>
      </w:r>
      <w:r>
        <w:rPr>
          <w:spacing w:val="-6"/>
        </w:rPr>
        <w:t xml:space="preserve"> </w:t>
      </w:r>
      <w:r>
        <w:t>функциональных</w:t>
      </w:r>
      <w:r>
        <w:rPr>
          <w:spacing w:val="-4"/>
        </w:rPr>
        <w:t xml:space="preserve"> </w:t>
      </w:r>
      <w:r>
        <w:t>возможностей</w:t>
      </w:r>
      <w:r>
        <w:rPr>
          <w:spacing w:val="-10"/>
        </w:rPr>
        <w:t xml:space="preserve"> </w:t>
      </w:r>
      <w:r>
        <w:t>их</w:t>
      </w:r>
      <w:r>
        <w:rPr>
          <w:spacing w:val="-6"/>
        </w:rPr>
        <w:t xml:space="preserve"> </w:t>
      </w:r>
      <w:proofErr w:type="spellStart"/>
      <w:r>
        <w:t>организ</w:t>
      </w:r>
      <w:proofErr w:type="spellEnd"/>
      <w:r>
        <w:t xml:space="preserve">- </w:t>
      </w:r>
      <w:proofErr w:type="spellStart"/>
      <w:r>
        <w:rPr>
          <w:spacing w:val="-4"/>
        </w:rPr>
        <w:t>ма</w:t>
      </w:r>
      <w:proofErr w:type="spellEnd"/>
      <w:r>
        <w:rPr>
          <w:spacing w:val="-4"/>
        </w:rPr>
        <w:t>;</w:t>
      </w:r>
    </w:p>
    <w:p w14:paraId="55FE6EB5" w14:textId="77777777" w:rsidR="00A43DD8" w:rsidRDefault="00983492" w:rsidP="00983492">
      <w:pPr>
        <w:pStyle w:val="a4"/>
        <w:numPr>
          <w:ilvl w:val="0"/>
          <w:numId w:val="34"/>
        </w:numPr>
        <w:tabs>
          <w:tab w:val="left" w:pos="1275"/>
        </w:tabs>
        <w:ind w:right="421" w:firstLine="707"/>
        <w:jc w:val="left"/>
      </w:pPr>
      <w:r>
        <w:t>воспитание</w:t>
      </w:r>
      <w:r>
        <w:rPr>
          <w:spacing w:val="-5"/>
        </w:rPr>
        <w:t xml:space="preserve"> </w:t>
      </w:r>
      <w:r>
        <w:t>личностных</w:t>
      </w:r>
      <w:r>
        <w:rPr>
          <w:spacing w:val="-8"/>
        </w:rPr>
        <w:t xml:space="preserve"> </w:t>
      </w:r>
      <w:r>
        <w:t>качеств</w:t>
      </w:r>
      <w:r>
        <w:rPr>
          <w:spacing w:val="-8"/>
        </w:rPr>
        <w:t xml:space="preserve"> </w:t>
      </w:r>
      <w:r>
        <w:t>(самостоятельность,</w:t>
      </w:r>
      <w:r>
        <w:rPr>
          <w:spacing w:val="-5"/>
        </w:rPr>
        <w:t xml:space="preserve"> </w:t>
      </w:r>
      <w:r>
        <w:t>упорство</w:t>
      </w:r>
      <w:r>
        <w:rPr>
          <w:spacing w:val="-5"/>
        </w:rPr>
        <w:t xml:space="preserve"> </w:t>
      </w:r>
      <w:r>
        <w:t>в</w:t>
      </w:r>
      <w:r>
        <w:rPr>
          <w:spacing w:val="-9"/>
        </w:rPr>
        <w:t xml:space="preserve"> </w:t>
      </w:r>
      <w:r>
        <w:t>достижении</w:t>
      </w:r>
      <w:r>
        <w:rPr>
          <w:spacing w:val="-10"/>
        </w:rPr>
        <w:t xml:space="preserve"> </w:t>
      </w:r>
      <w:r>
        <w:t>цели,</w:t>
      </w:r>
      <w:r>
        <w:rPr>
          <w:spacing w:val="-6"/>
        </w:rPr>
        <w:t xml:space="preserve"> </w:t>
      </w:r>
      <w:r>
        <w:t xml:space="preserve">чув- </w:t>
      </w:r>
      <w:proofErr w:type="spellStart"/>
      <w:r>
        <w:t>ство</w:t>
      </w:r>
      <w:proofErr w:type="spellEnd"/>
      <w:r>
        <w:t xml:space="preserve"> коллективной ответственности, дисциплинированность);</w:t>
      </w:r>
    </w:p>
    <w:p w14:paraId="1CEA0806" w14:textId="77777777" w:rsidR="00A43DD8" w:rsidRDefault="00983492" w:rsidP="00983492">
      <w:pPr>
        <w:pStyle w:val="a4"/>
        <w:numPr>
          <w:ilvl w:val="0"/>
          <w:numId w:val="34"/>
        </w:numPr>
        <w:tabs>
          <w:tab w:val="left" w:pos="1275"/>
        </w:tabs>
        <w:ind w:right="892" w:firstLine="707"/>
        <w:jc w:val="left"/>
      </w:pPr>
      <w:r>
        <w:t>формирование</w:t>
      </w:r>
      <w:r>
        <w:rPr>
          <w:spacing w:val="-5"/>
        </w:rPr>
        <w:t xml:space="preserve"> </w:t>
      </w:r>
      <w:r>
        <w:t>общих</w:t>
      </w:r>
      <w:r>
        <w:rPr>
          <w:spacing w:val="-5"/>
        </w:rPr>
        <w:t xml:space="preserve"> </w:t>
      </w:r>
      <w:r>
        <w:t>представлений</w:t>
      </w:r>
      <w:r>
        <w:rPr>
          <w:spacing w:val="-8"/>
        </w:rPr>
        <w:t xml:space="preserve"> </w:t>
      </w:r>
      <w:r>
        <w:t>о</w:t>
      </w:r>
      <w:r>
        <w:rPr>
          <w:spacing w:val="-5"/>
        </w:rPr>
        <w:t xml:space="preserve"> </w:t>
      </w:r>
      <w:r>
        <w:t>чир</w:t>
      </w:r>
      <w:r>
        <w:rPr>
          <w:spacing w:val="-7"/>
        </w:rPr>
        <w:t xml:space="preserve"> </w:t>
      </w:r>
      <w:r>
        <w:t>спорте,</w:t>
      </w:r>
      <w:r>
        <w:rPr>
          <w:spacing w:val="-12"/>
        </w:rPr>
        <w:t xml:space="preserve"> </w:t>
      </w:r>
      <w:r>
        <w:t>его</w:t>
      </w:r>
      <w:r>
        <w:rPr>
          <w:spacing w:val="-4"/>
        </w:rPr>
        <w:t xml:space="preserve"> </w:t>
      </w:r>
      <w:r>
        <w:t>возможностях</w:t>
      </w:r>
      <w:r>
        <w:rPr>
          <w:spacing w:val="-5"/>
        </w:rPr>
        <w:t xml:space="preserve"> </w:t>
      </w:r>
      <w:r>
        <w:t>и</w:t>
      </w:r>
      <w:r>
        <w:rPr>
          <w:spacing w:val="-5"/>
        </w:rPr>
        <w:t xml:space="preserve"> </w:t>
      </w:r>
      <w:r>
        <w:t>значении</w:t>
      </w:r>
      <w:r>
        <w:rPr>
          <w:spacing w:val="-5"/>
        </w:rPr>
        <w:t xml:space="preserve"> </w:t>
      </w:r>
      <w:r>
        <w:t>в укреплении здоровья, физическом развитии и физической подготовке обучающихся;</w:t>
      </w:r>
    </w:p>
    <w:p w14:paraId="594281BB" w14:textId="77777777" w:rsidR="00A43DD8" w:rsidRDefault="00983492" w:rsidP="00983492">
      <w:pPr>
        <w:pStyle w:val="a4"/>
        <w:numPr>
          <w:ilvl w:val="0"/>
          <w:numId w:val="34"/>
        </w:numPr>
        <w:tabs>
          <w:tab w:val="left" w:pos="1275"/>
        </w:tabs>
        <w:ind w:right="479" w:firstLine="707"/>
        <w:jc w:val="left"/>
      </w:pPr>
      <w:r>
        <w:t>формирование</w:t>
      </w:r>
      <w:r>
        <w:rPr>
          <w:spacing w:val="-6"/>
        </w:rPr>
        <w:t xml:space="preserve"> </w:t>
      </w:r>
      <w:r>
        <w:t>эстетики</w:t>
      </w:r>
      <w:r>
        <w:rPr>
          <w:spacing w:val="-8"/>
        </w:rPr>
        <w:t xml:space="preserve"> </w:t>
      </w:r>
      <w:r>
        <w:t>движения,</w:t>
      </w:r>
      <w:r>
        <w:rPr>
          <w:spacing w:val="-8"/>
        </w:rPr>
        <w:t xml:space="preserve"> </w:t>
      </w:r>
      <w:r>
        <w:t>умения</w:t>
      </w:r>
      <w:r>
        <w:rPr>
          <w:spacing w:val="-12"/>
        </w:rPr>
        <w:t xml:space="preserve"> </w:t>
      </w:r>
      <w:r>
        <w:t>двигаться</w:t>
      </w:r>
      <w:r>
        <w:rPr>
          <w:spacing w:val="-8"/>
        </w:rPr>
        <w:t xml:space="preserve"> </w:t>
      </w:r>
      <w:r>
        <w:t>под</w:t>
      </w:r>
      <w:r>
        <w:rPr>
          <w:spacing w:val="-8"/>
        </w:rPr>
        <w:t xml:space="preserve"> </w:t>
      </w:r>
      <w:r>
        <w:t>музыку,</w:t>
      </w:r>
      <w:r>
        <w:rPr>
          <w:spacing w:val="-8"/>
        </w:rPr>
        <w:t xml:space="preserve"> </w:t>
      </w:r>
      <w:r>
        <w:t>чувствовать</w:t>
      </w:r>
      <w:r>
        <w:rPr>
          <w:spacing w:val="-7"/>
        </w:rPr>
        <w:t xml:space="preserve"> </w:t>
      </w:r>
      <w:proofErr w:type="spellStart"/>
      <w:r>
        <w:t>эмоцио</w:t>
      </w:r>
      <w:proofErr w:type="spellEnd"/>
      <w:r>
        <w:t xml:space="preserve">- </w:t>
      </w:r>
      <w:proofErr w:type="spellStart"/>
      <w:r>
        <w:t>нальную</w:t>
      </w:r>
      <w:proofErr w:type="spellEnd"/>
      <w:r>
        <w:t xml:space="preserve"> удовлетворенность, развивать вкус, совершенствовать духовный мир человека;</w:t>
      </w:r>
    </w:p>
    <w:p w14:paraId="6777BB92" w14:textId="77777777" w:rsidR="00A43DD8" w:rsidRDefault="00983492" w:rsidP="00983492">
      <w:pPr>
        <w:pStyle w:val="a4"/>
        <w:numPr>
          <w:ilvl w:val="0"/>
          <w:numId w:val="34"/>
        </w:numPr>
        <w:tabs>
          <w:tab w:val="left" w:pos="1275"/>
        </w:tabs>
        <w:ind w:right="506" w:firstLine="707"/>
        <w:jc w:val="left"/>
      </w:pPr>
      <w:r>
        <w:t>формирование</w:t>
      </w:r>
      <w:r>
        <w:rPr>
          <w:spacing w:val="-9"/>
        </w:rPr>
        <w:t xml:space="preserve"> </w:t>
      </w:r>
      <w:r>
        <w:t>образовательного</w:t>
      </w:r>
      <w:r>
        <w:rPr>
          <w:spacing w:val="-9"/>
        </w:rPr>
        <w:t xml:space="preserve"> </w:t>
      </w:r>
      <w:r>
        <w:t>фундамента,</w:t>
      </w:r>
      <w:r>
        <w:rPr>
          <w:spacing w:val="-7"/>
        </w:rPr>
        <w:t xml:space="preserve"> </w:t>
      </w:r>
      <w:r>
        <w:t>основанного</w:t>
      </w:r>
      <w:r>
        <w:rPr>
          <w:spacing w:val="-7"/>
        </w:rPr>
        <w:t xml:space="preserve"> </w:t>
      </w:r>
      <w:r>
        <w:t>как</w:t>
      </w:r>
      <w:r>
        <w:rPr>
          <w:spacing w:val="-7"/>
        </w:rPr>
        <w:t xml:space="preserve"> </w:t>
      </w:r>
      <w:r>
        <w:t>на</w:t>
      </w:r>
      <w:r>
        <w:rPr>
          <w:spacing w:val="-8"/>
        </w:rPr>
        <w:t xml:space="preserve"> </w:t>
      </w:r>
      <w:r>
        <w:t>знаниях</w:t>
      </w:r>
      <w:r>
        <w:rPr>
          <w:spacing w:val="-8"/>
        </w:rPr>
        <w:t xml:space="preserve"> </w:t>
      </w:r>
      <w:r>
        <w:t>и</w:t>
      </w:r>
      <w:r>
        <w:rPr>
          <w:spacing w:val="-11"/>
        </w:rPr>
        <w:t xml:space="preserve"> </w:t>
      </w:r>
      <w:r>
        <w:t>умениях</w:t>
      </w:r>
      <w:r>
        <w:rPr>
          <w:spacing w:val="-8"/>
        </w:rPr>
        <w:t xml:space="preserve"> </w:t>
      </w:r>
      <w:r>
        <w:t>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763CBAB" w14:textId="77777777" w:rsidR="00A43DD8" w:rsidRDefault="00983492" w:rsidP="00983492">
      <w:pPr>
        <w:pStyle w:val="a4"/>
        <w:numPr>
          <w:ilvl w:val="0"/>
          <w:numId w:val="34"/>
        </w:numPr>
        <w:tabs>
          <w:tab w:val="left" w:pos="1275"/>
        </w:tabs>
        <w:ind w:right="457" w:firstLine="707"/>
      </w:pPr>
      <w:r>
        <w:t>развитие</w:t>
      </w:r>
      <w:r>
        <w:rPr>
          <w:spacing w:val="-7"/>
        </w:rPr>
        <w:t xml:space="preserve"> </w:t>
      </w:r>
      <w:r>
        <w:t>положительной</w:t>
      </w:r>
      <w:r>
        <w:rPr>
          <w:spacing w:val="-14"/>
        </w:rPr>
        <w:t xml:space="preserve"> </w:t>
      </w:r>
      <w:r>
        <w:t>мотивации</w:t>
      </w:r>
      <w:r>
        <w:rPr>
          <w:spacing w:val="-8"/>
        </w:rPr>
        <w:t xml:space="preserve"> </w:t>
      </w:r>
      <w:r>
        <w:t>и</w:t>
      </w:r>
      <w:r>
        <w:rPr>
          <w:spacing w:val="-6"/>
        </w:rPr>
        <w:t xml:space="preserve"> </w:t>
      </w:r>
      <w:r>
        <w:t>устойчивого</w:t>
      </w:r>
      <w:r>
        <w:rPr>
          <w:spacing w:val="-8"/>
        </w:rPr>
        <w:t xml:space="preserve"> </w:t>
      </w:r>
      <w:r>
        <w:t>учебно-познавательного</w:t>
      </w:r>
      <w:r>
        <w:rPr>
          <w:spacing w:val="-10"/>
        </w:rPr>
        <w:t xml:space="preserve"> </w:t>
      </w:r>
      <w:r>
        <w:t>интереса</w:t>
      </w:r>
      <w:r>
        <w:rPr>
          <w:spacing w:val="-10"/>
        </w:rPr>
        <w:t xml:space="preserve"> </w:t>
      </w:r>
      <w:r>
        <w:t xml:space="preserve">к учебному предмету "Физическая культура", удовлетворение индивидуальных потребностей </w:t>
      </w:r>
      <w:proofErr w:type="spellStart"/>
      <w:r>
        <w:t>обу</w:t>
      </w:r>
      <w:proofErr w:type="spellEnd"/>
      <w:r>
        <w:t xml:space="preserve">- </w:t>
      </w:r>
      <w:proofErr w:type="spellStart"/>
      <w:r>
        <w:t>чающихся</w:t>
      </w:r>
      <w:proofErr w:type="spellEnd"/>
      <w:r>
        <w:t xml:space="preserve"> в занятиях физической культурой и спортом;</w:t>
      </w:r>
    </w:p>
    <w:p w14:paraId="4A895415" w14:textId="77777777" w:rsidR="00A43DD8" w:rsidRDefault="00983492" w:rsidP="00983492">
      <w:pPr>
        <w:pStyle w:val="a4"/>
        <w:numPr>
          <w:ilvl w:val="0"/>
          <w:numId w:val="34"/>
        </w:numPr>
        <w:tabs>
          <w:tab w:val="left" w:pos="1275"/>
        </w:tabs>
        <w:ind w:right="315" w:firstLine="707"/>
        <w:jc w:val="left"/>
      </w:pPr>
      <w:r>
        <w:t>популяризация</w:t>
      </w:r>
      <w:r>
        <w:rPr>
          <w:spacing w:val="-11"/>
        </w:rPr>
        <w:t xml:space="preserve"> </w:t>
      </w:r>
      <w:r>
        <w:t>чир</w:t>
      </w:r>
      <w:r>
        <w:rPr>
          <w:spacing w:val="-9"/>
        </w:rPr>
        <w:t xml:space="preserve"> </w:t>
      </w:r>
      <w:r>
        <w:t>спорта</w:t>
      </w:r>
      <w:r>
        <w:rPr>
          <w:spacing w:val="-8"/>
        </w:rPr>
        <w:t xml:space="preserve"> </w:t>
      </w:r>
      <w:r>
        <w:t>среди</w:t>
      </w:r>
      <w:r>
        <w:rPr>
          <w:spacing w:val="-9"/>
        </w:rPr>
        <w:t xml:space="preserve"> </w:t>
      </w:r>
      <w:r>
        <w:t>подрастающего</w:t>
      </w:r>
      <w:r>
        <w:rPr>
          <w:spacing w:val="-9"/>
        </w:rPr>
        <w:t xml:space="preserve"> </w:t>
      </w:r>
      <w:r>
        <w:t>поколения,</w:t>
      </w:r>
      <w:r>
        <w:rPr>
          <w:spacing w:val="-12"/>
        </w:rPr>
        <w:t xml:space="preserve"> </w:t>
      </w:r>
      <w:r>
        <w:t>привлечение</w:t>
      </w:r>
      <w:r>
        <w:rPr>
          <w:spacing w:val="-11"/>
        </w:rPr>
        <w:t xml:space="preserve"> </w:t>
      </w:r>
      <w:r>
        <w:t>обучающихся, проявляющих повышенный интерес и способности к занятиям в школьные спортивные клубы, секции, к участию в соревнованиях;</w:t>
      </w:r>
    </w:p>
    <w:p w14:paraId="116B984D" w14:textId="77777777" w:rsidR="00A43DD8" w:rsidRDefault="00983492" w:rsidP="00983492">
      <w:pPr>
        <w:pStyle w:val="a4"/>
        <w:numPr>
          <w:ilvl w:val="0"/>
          <w:numId w:val="34"/>
        </w:numPr>
        <w:tabs>
          <w:tab w:val="left" w:pos="1278"/>
        </w:tabs>
        <w:ind w:left="1278" w:hanging="285"/>
        <w:jc w:val="left"/>
      </w:pPr>
      <w:r>
        <w:t>выявление,</w:t>
      </w:r>
      <w:r>
        <w:rPr>
          <w:spacing w:val="-8"/>
        </w:rPr>
        <w:t xml:space="preserve"> </w:t>
      </w:r>
      <w:r>
        <w:t>развитие</w:t>
      </w:r>
      <w:r>
        <w:rPr>
          <w:spacing w:val="-9"/>
        </w:rPr>
        <w:t xml:space="preserve"> </w:t>
      </w:r>
      <w:r>
        <w:t>и</w:t>
      </w:r>
      <w:r>
        <w:rPr>
          <w:spacing w:val="-9"/>
        </w:rPr>
        <w:t xml:space="preserve"> </w:t>
      </w:r>
      <w:r>
        <w:t>поддержка</w:t>
      </w:r>
      <w:r>
        <w:rPr>
          <w:spacing w:val="-6"/>
        </w:rPr>
        <w:t xml:space="preserve"> </w:t>
      </w:r>
      <w:r>
        <w:t>одаренных</w:t>
      </w:r>
      <w:r>
        <w:rPr>
          <w:spacing w:val="-10"/>
        </w:rPr>
        <w:t xml:space="preserve"> </w:t>
      </w:r>
      <w:r>
        <w:t>детей</w:t>
      </w:r>
      <w:r>
        <w:rPr>
          <w:spacing w:val="-14"/>
        </w:rPr>
        <w:t xml:space="preserve"> </w:t>
      </w:r>
      <w:r>
        <w:t>в</w:t>
      </w:r>
      <w:r>
        <w:rPr>
          <w:spacing w:val="-9"/>
        </w:rPr>
        <w:t xml:space="preserve"> </w:t>
      </w:r>
      <w:r>
        <w:t>области</w:t>
      </w:r>
      <w:r>
        <w:rPr>
          <w:spacing w:val="-11"/>
        </w:rPr>
        <w:t xml:space="preserve"> </w:t>
      </w:r>
      <w:r>
        <w:rPr>
          <w:spacing w:val="-2"/>
        </w:rPr>
        <w:t>спорта.</w:t>
      </w:r>
    </w:p>
    <w:p w14:paraId="67BE8050" w14:textId="77777777" w:rsidR="00A43DD8" w:rsidRDefault="00983492">
      <w:pPr>
        <w:pStyle w:val="1"/>
        <w:rPr>
          <w:b w:val="0"/>
        </w:rPr>
      </w:pPr>
      <w:r>
        <w:t>Место</w:t>
      </w:r>
      <w:r>
        <w:rPr>
          <w:spacing w:val="-4"/>
        </w:rPr>
        <w:t xml:space="preserve"> </w:t>
      </w:r>
      <w:r>
        <w:t>и</w:t>
      </w:r>
      <w:r>
        <w:rPr>
          <w:spacing w:val="-7"/>
        </w:rPr>
        <w:t xml:space="preserve"> </w:t>
      </w:r>
      <w:r>
        <w:t>роль</w:t>
      </w:r>
      <w:r>
        <w:rPr>
          <w:spacing w:val="-5"/>
        </w:rPr>
        <w:t xml:space="preserve"> </w:t>
      </w:r>
      <w:r>
        <w:t>модуля</w:t>
      </w:r>
      <w:r>
        <w:rPr>
          <w:spacing w:val="-3"/>
        </w:rPr>
        <w:t xml:space="preserve"> </w:t>
      </w:r>
      <w:r>
        <w:t>по</w:t>
      </w:r>
      <w:r>
        <w:rPr>
          <w:spacing w:val="-12"/>
        </w:rPr>
        <w:t xml:space="preserve"> </w:t>
      </w:r>
      <w:r>
        <w:t>чир</w:t>
      </w:r>
      <w:r>
        <w:rPr>
          <w:spacing w:val="-1"/>
        </w:rPr>
        <w:t xml:space="preserve"> </w:t>
      </w:r>
      <w:r>
        <w:rPr>
          <w:spacing w:val="-2"/>
        </w:rPr>
        <w:t>спорту</w:t>
      </w:r>
      <w:r>
        <w:rPr>
          <w:b w:val="0"/>
          <w:spacing w:val="-2"/>
        </w:rPr>
        <w:t>.</w:t>
      </w:r>
    </w:p>
    <w:p w14:paraId="124D5BB3" w14:textId="77777777" w:rsidR="00A43DD8" w:rsidRDefault="00983492">
      <w:pPr>
        <w:pStyle w:val="a3"/>
        <w:ind w:right="273"/>
      </w:pPr>
      <w:r>
        <w:t>Модуль по чир</w:t>
      </w:r>
      <w:r>
        <w:rPr>
          <w:spacing w:val="-2"/>
        </w:rPr>
        <w:t xml:space="preserve"> </w:t>
      </w:r>
      <w:r>
        <w:t>спорту</w:t>
      </w:r>
      <w:r>
        <w:rPr>
          <w:spacing w:val="-5"/>
        </w:rPr>
        <w:t xml:space="preserve"> </w:t>
      </w:r>
      <w:r>
        <w:t>доступен для</w:t>
      </w:r>
      <w:r>
        <w:rPr>
          <w:spacing w:val="-1"/>
        </w:rPr>
        <w:t xml:space="preserve"> </w:t>
      </w:r>
      <w:r>
        <w:t>освоения</w:t>
      </w:r>
      <w:r>
        <w:rPr>
          <w:spacing w:val="-1"/>
        </w:rPr>
        <w:t xml:space="preserve"> </w:t>
      </w:r>
      <w:r>
        <w:t>всем</w:t>
      </w:r>
      <w:r>
        <w:rPr>
          <w:spacing w:val="-2"/>
        </w:rPr>
        <w:t xml:space="preserve"> </w:t>
      </w:r>
      <w:r>
        <w:t>обучающимся, независимо от уровня</w:t>
      </w:r>
      <w:r>
        <w:rPr>
          <w:spacing w:val="-3"/>
        </w:rPr>
        <w:t xml:space="preserve"> </w:t>
      </w:r>
      <w:r>
        <w:t>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CC3A550" w14:textId="77777777" w:rsidR="00A43DD8" w:rsidRDefault="00983492">
      <w:pPr>
        <w:pStyle w:val="a3"/>
        <w:ind w:right="276"/>
      </w:pPr>
      <w:r>
        <w:t>Специфика</w:t>
      </w:r>
      <w:r>
        <w:rPr>
          <w:spacing w:val="-14"/>
        </w:rPr>
        <w:t xml:space="preserve"> </w:t>
      </w:r>
      <w:r>
        <w:t>модуля</w:t>
      </w:r>
      <w:r>
        <w:rPr>
          <w:spacing w:val="-14"/>
        </w:rPr>
        <w:t xml:space="preserve"> </w:t>
      </w:r>
      <w:r>
        <w:t>по</w:t>
      </w:r>
      <w:r>
        <w:rPr>
          <w:spacing w:val="-14"/>
        </w:rPr>
        <w:t xml:space="preserve"> </w:t>
      </w:r>
      <w:r>
        <w:t>чир</w:t>
      </w:r>
      <w:r>
        <w:rPr>
          <w:spacing w:val="-13"/>
        </w:rPr>
        <w:t xml:space="preserve"> </w:t>
      </w:r>
      <w:r>
        <w:t>спорту</w:t>
      </w:r>
      <w:r>
        <w:rPr>
          <w:spacing w:val="-14"/>
        </w:rPr>
        <w:t xml:space="preserve"> </w:t>
      </w:r>
      <w:r>
        <w:t>сочетается</w:t>
      </w:r>
      <w:r>
        <w:rPr>
          <w:spacing w:val="-14"/>
        </w:rPr>
        <w:t xml:space="preserve"> </w:t>
      </w:r>
      <w:r>
        <w:t>практически</w:t>
      </w:r>
      <w:r>
        <w:rPr>
          <w:spacing w:val="-14"/>
        </w:rPr>
        <w:t xml:space="preserve"> </w:t>
      </w:r>
      <w:r>
        <w:t>со</w:t>
      </w:r>
      <w:r>
        <w:rPr>
          <w:spacing w:val="-13"/>
        </w:rPr>
        <w:t xml:space="preserve"> </w:t>
      </w:r>
      <w:r>
        <w:t>всеми</w:t>
      </w:r>
      <w:r>
        <w:rPr>
          <w:spacing w:val="-14"/>
        </w:rPr>
        <w:t xml:space="preserve"> </w:t>
      </w:r>
      <w:r>
        <w:t>базовыми</w:t>
      </w:r>
      <w:r>
        <w:rPr>
          <w:spacing w:val="-14"/>
        </w:rPr>
        <w:t xml:space="preserve"> </w:t>
      </w:r>
      <w:r>
        <w:t>видами</w:t>
      </w:r>
      <w:r>
        <w:rPr>
          <w:spacing w:val="-14"/>
        </w:rPr>
        <w:t xml:space="preserve"> </w:t>
      </w:r>
      <w:r>
        <w:t>спорта, входящими</w:t>
      </w:r>
      <w:r>
        <w:rPr>
          <w:spacing w:val="-11"/>
        </w:rPr>
        <w:t xml:space="preserve"> </w:t>
      </w:r>
      <w:r>
        <w:t>в</w:t>
      </w:r>
      <w:r>
        <w:rPr>
          <w:spacing w:val="-12"/>
        </w:rPr>
        <w:t xml:space="preserve"> </w:t>
      </w:r>
      <w:r>
        <w:t>изучение</w:t>
      </w:r>
      <w:r>
        <w:rPr>
          <w:spacing w:val="-13"/>
        </w:rPr>
        <w:t xml:space="preserve"> </w:t>
      </w:r>
      <w:r>
        <w:t>физической</w:t>
      </w:r>
      <w:r>
        <w:rPr>
          <w:spacing w:val="-13"/>
        </w:rPr>
        <w:t xml:space="preserve"> </w:t>
      </w:r>
      <w:r>
        <w:t>культуры</w:t>
      </w:r>
      <w:r>
        <w:rPr>
          <w:spacing w:val="-10"/>
        </w:rPr>
        <w:t xml:space="preserve"> </w:t>
      </w:r>
      <w:r>
        <w:t>в</w:t>
      </w:r>
      <w:r>
        <w:rPr>
          <w:spacing w:val="-12"/>
        </w:rPr>
        <w:t xml:space="preserve"> </w:t>
      </w:r>
      <w:r>
        <w:t>общеобразовательной</w:t>
      </w:r>
      <w:r>
        <w:rPr>
          <w:spacing w:val="-14"/>
        </w:rPr>
        <w:t xml:space="preserve"> </w:t>
      </w:r>
      <w:r>
        <w:t>организации</w:t>
      </w:r>
      <w:r>
        <w:rPr>
          <w:spacing w:val="-10"/>
        </w:rPr>
        <w:t xml:space="preserve"> </w:t>
      </w:r>
      <w:r>
        <w:t>(легкая</w:t>
      </w:r>
      <w:r>
        <w:rPr>
          <w:spacing w:val="-11"/>
        </w:rPr>
        <w:t xml:space="preserve"> </w:t>
      </w:r>
      <w:r>
        <w:t>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38A9CC40" w14:textId="77777777" w:rsidR="00A43DD8" w:rsidRDefault="00983492">
      <w:pPr>
        <w:pStyle w:val="a3"/>
        <w:ind w:right="276"/>
      </w:pPr>
      <w: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w:t>
      </w:r>
      <w:r>
        <w:rPr>
          <w:spacing w:val="-9"/>
        </w:rPr>
        <w:t xml:space="preserve"> </w:t>
      </w:r>
      <w:r>
        <w:t>спортивных</w:t>
      </w:r>
      <w:r>
        <w:rPr>
          <w:spacing w:val="-11"/>
        </w:rPr>
        <w:t xml:space="preserve"> </w:t>
      </w:r>
      <w:r>
        <w:t>клубов,</w:t>
      </w:r>
      <w:r>
        <w:rPr>
          <w:spacing w:val="-10"/>
        </w:rPr>
        <w:t xml:space="preserve"> </w:t>
      </w:r>
      <w:r>
        <w:t>подготовке</w:t>
      </w:r>
      <w:r>
        <w:rPr>
          <w:spacing w:val="-8"/>
        </w:rPr>
        <w:t xml:space="preserve"> </w:t>
      </w:r>
      <w:r>
        <w:t>обучающихся</w:t>
      </w:r>
      <w:r>
        <w:rPr>
          <w:spacing w:val="-8"/>
        </w:rPr>
        <w:t xml:space="preserve"> </w:t>
      </w:r>
      <w:r>
        <w:t>к</w:t>
      </w:r>
      <w:r>
        <w:rPr>
          <w:spacing w:val="-9"/>
        </w:rPr>
        <w:t xml:space="preserve"> </w:t>
      </w:r>
      <w:r>
        <w:t>сдаче</w:t>
      </w:r>
      <w:r>
        <w:rPr>
          <w:spacing w:val="-6"/>
        </w:rPr>
        <w:t xml:space="preserve"> </w:t>
      </w:r>
      <w:r>
        <w:t>норм</w:t>
      </w:r>
      <w:r>
        <w:rPr>
          <w:spacing w:val="-10"/>
        </w:rPr>
        <w:t xml:space="preserve"> </w:t>
      </w:r>
      <w:r>
        <w:t>ГТО</w:t>
      </w:r>
      <w:r>
        <w:rPr>
          <w:spacing w:val="-14"/>
        </w:rPr>
        <w:t xml:space="preserve"> </w:t>
      </w:r>
      <w:r>
        <w:t>и</w:t>
      </w:r>
      <w:r>
        <w:rPr>
          <w:spacing w:val="-9"/>
        </w:rPr>
        <w:t xml:space="preserve"> </w:t>
      </w:r>
      <w:r>
        <w:t>участии</w:t>
      </w:r>
      <w:r>
        <w:rPr>
          <w:spacing w:val="-10"/>
        </w:rPr>
        <w:t xml:space="preserve"> </w:t>
      </w:r>
      <w:r>
        <w:t>в</w:t>
      </w:r>
      <w:r>
        <w:rPr>
          <w:spacing w:val="-10"/>
        </w:rPr>
        <w:t xml:space="preserve"> </w:t>
      </w:r>
      <w:r>
        <w:t xml:space="preserve">спортивных </w:t>
      </w:r>
      <w:r>
        <w:rPr>
          <w:spacing w:val="-2"/>
        </w:rPr>
        <w:t>соревнованиях.</w:t>
      </w:r>
    </w:p>
    <w:p w14:paraId="650D7316" w14:textId="77777777" w:rsidR="00A43DD8" w:rsidRDefault="00983492">
      <w:pPr>
        <w:pStyle w:val="a3"/>
        <w:ind w:right="271"/>
      </w:pPr>
      <w:r>
        <w:t>Модуль "Чир спорт"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чир спорта.</w:t>
      </w:r>
    </w:p>
    <w:p w14:paraId="500509E7" w14:textId="77777777" w:rsidR="00A43DD8" w:rsidRDefault="00983492">
      <w:pPr>
        <w:pStyle w:val="a3"/>
        <w:spacing w:line="251" w:lineRule="exact"/>
        <w:ind w:left="993" w:firstLine="0"/>
      </w:pPr>
      <w:r>
        <w:t>Модуль</w:t>
      </w:r>
      <w:r>
        <w:rPr>
          <w:spacing w:val="-13"/>
        </w:rPr>
        <w:t xml:space="preserve"> </w:t>
      </w:r>
      <w:r>
        <w:t>"Чир</w:t>
      </w:r>
      <w:r>
        <w:rPr>
          <w:spacing w:val="-7"/>
        </w:rPr>
        <w:t xml:space="preserve"> </w:t>
      </w:r>
      <w:r>
        <w:t>спорт"</w:t>
      </w:r>
      <w:r>
        <w:rPr>
          <w:spacing w:val="-6"/>
        </w:rPr>
        <w:t xml:space="preserve"> </w:t>
      </w:r>
      <w:r>
        <w:t>может</w:t>
      </w:r>
      <w:r>
        <w:rPr>
          <w:spacing w:val="-8"/>
        </w:rPr>
        <w:t xml:space="preserve"> </w:t>
      </w:r>
      <w:r>
        <w:t>быть</w:t>
      </w:r>
      <w:r>
        <w:rPr>
          <w:spacing w:val="-9"/>
        </w:rPr>
        <w:t xml:space="preserve"> </w:t>
      </w:r>
      <w:r>
        <w:t>реализован</w:t>
      </w:r>
      <w:r>
        <w:rPr>
          <w:spacing w:val="-8"/>
        </w:rPr>
        <w:t xml:space="preserve"> </w:t>
      </w:r>
      <w:r>
        <w:t>в</w:t>
      </w:r>
      <w:r>
        <w:rPr>
          <w:spacing w:val="-10"/>
        </w:rPr>
        <w:t xml:space="preserve"> </w:t>
      </w:r>
      <w:r>
        <w:t>следующих</w:t>
      </w:r>
      <w:r>
        <w:rPr>
          <w:spacing w:val="-5"/>
        </w:rPr>
        <w:t xml:space="preserve"> </w:t>
      </w:r>
      <w:r>
        <w:rPr>
          <w:spacing w:val="-2"/>
        </w:rPr>
        <w:t>вариантах:</w:t>
      </w:r>
    </w:p>
    <w:p w14:paraId="6C59C6DF" w14:textId="77777777" w:rsidR="00A43DD8" w:rsidRDefault="00983492" w:rsidP="00983492">
      <w:pPr>
        <w:pStyle w:val="a4"/>
        <w:numPr>
          <w:ilvl w:val="0"/>
          <w:numId w:val="34"/>
        </w:numPr>
        <w:tabs>
          <w:tab w:val="left" w:pos="1275"/>
        </w:tabs>
        <w:ind w:right="324" w:firstLine="707"/>
        <w:jc w:val="left"/>
      </w:pPr>
      <w: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w:t>
      </w:r>
      <w:r>
        <w:rPr>
          <w:spacing w:val="-8"/>
        </w:rPr>
        <w:t xml:space="preserve"> </w:t>
      </w:r>
      <w:r>
        <w:t>возраста</w:t>
      </w:r>
      <w:r>
        <w:rPr>
          <w:spacing w:val="-7"/>
        </w:rPr>
        <w:t xml:space="preserve"> </w:t>
      </w:r>
      <w:r>
        <w:t>и</w:t>
      </w:r>
      <w:r>
        <w:rPr>
          <w:spacing w:val="-7"/>
        </w:rPr>
        <w:t xml:space="preserve"> </w:t>
      </w:r>
      <w:r>
        <w:t>физической</w:t>
      </w:r>
      <w:r>
        <w:rPr>
          <w:spacing w:val="-7"/>
        </w:rPr>
        <w:t xml:space="preserve"> </w:t>
      </w:r>
      <w:r>
        <w:t>подготовленности</w:t>
      </w:r>
      <w:r>
        <w:rPr>
          <w:spacing w:val="-7"/>
        </w:rPr>
        <w:t xml:space="preserve"> </w:t>
      </w:r>
      <w:r>
        <w:t>обучающихся</w:t>
      </w:r>
      <w:r>
        <w:rPr>
          <w:spacing w:val="-7"/>
        </w:rPr>
        <w:t xml:space="preserve"> </w:t>
      </w:r>
      <w:r>
        <w:t>(с</w:t>
      </w:r>
      <w:r>
        <w:rPr>
          <w:spacing w:val="-7"/>
        </w:rPr>
        <w:t xml:space="preserve"> </w:t>
      </w:r>
      <w:r>
        <w:t>соответствующей</w:t>
      </w:r>
      <w:r>
        <w:rPr>
          <w:spacing w:val="-7"/>
        </w:rPr>
        <w:t xml:space="preserve"> </w:t>
      </w:r>
      <w:r>
        <w:t>дозировкой</w:t>
      </w:r>
      <w:r>
        <w:rPr>
          <w:spacing w:val="-7"/>
        </w:rPr>
        <w:t xml:space="preserve"> </w:t>
      </w:r>
      <w:r>
        <w:t xml:space="preserve">их </w:t>
      </w:r>
      <w:r>
        <w:rPr>
          <w:spacing w:val="-2"/>
        </w:rPr>
        <w:t>интенсивности);</w:t>
      </w:r>
    </w:p>
    <w:p w14:paraId="4B2F3EB0" w14:textId="77777777" w:rsidR="00A43DD8" w:rsidRDefault="00983492" w:rsidP="00983492">
      <w:pPr>
        <w:pStyle w:val="a4"/>
        <w:numPr>
          <w:ilvl w:val="0"/>
          <w:numId w:val="34"/>
        </w:numPr>
        <w:tabs>
          <w:tab w:val="left" w:pos="1275"/>
        </w:tabs>
        <w:ind w:right="474" w:firstLine="707"/>
        <w:jc w:val="left"/>
      </w:pPr>
      <w:r>
        <w:t>в</w:t>
      </w:r>
      <w:r>
        <w:rPr>
          <w:spacing w:val="-8"/>
        </w:rPr>
        <w:t xml:space="preserve"> </w:t>
      </w:r>
      <w:r>
        <w:t>виде</w:t>
      </w:r>
      <w:r>
        <w:rPr>
          <w:spacing w:val="-4"/>
        </w:rPr>
        <w:t xml:space="preserve"> </w:t>
      </w:r>
      <w:r>
        <w:t>целостного</w:t>
      </w:r>
      <w:r>
        <w:rPr>
          <w:spacing w:val="-4"/>
        </w:rPr>
        <w:t xml:space="preserve"> </w:t>
      </w:r>
      <w:r>
        <w:t>последовательного</w:t>
      </w:r>
      <w:r>
        <w:rPr>
          <w:spacing w:val="-4"/>
        </w:rPr>
        <w:t xml:space="preserve"> </w:t>
      </w:r>
      <w:r>
        <w:t>учебного</w:t>
      </w:r>
      <w:r>
        <w:rPr>
          <w:spacing w:val="-7"/>
        </w:rPr>
        <w:t xml:space="preserve"> </w:t>
      </w:r>
      <w:r>
        <w:t>модуля,</w:t>
      </w:r>
      <w:r>
        <w:rPr>
          <w:spacing w:val="-5"/>
        </w:rPr>
        <w:t xml:space="preserve"> </w:t>
      </w:r>
      <w:r>
        <w:t>изучаемого</w:t>
      </w:r>
      <w:r>
        <w:rPr>
          <w:spacing w:val="-4"/>
        </w:rPr>
        <w:t xml:space="preserve"> </w:t>
      </w:r>
      <w:r>
        <w:t>за</w:t>
      </w:r>
      <w:r>
        <w:rPr>
          <w:spacing w:val="-4"/>
        </w:rPr>
        <w:t xml:space="preserve"> </w:t>
      </w:r>
      <w:r>
        <w:t>счет</w:t>
      </w:r>
      <w:r>
        <w:rPr>
          <w:spacing w:val="-12"/>
        </w:rPr>
        <w:t xml:space="preserve"> </w:t>
      </w:r>
      <w:r>
        <w:t>части</w:t>
      </w:r>
      <w:r>
        <w:rPr>
          <w:spacing w:val="-7"/>
        </w:rPr>
        <w:t xml:space="preserve"> </w:t>
      </w:r>
      <w:proofErr w:type="gramStart"/>
      <w:r>
        <w:t xml:space="preserve">учеб- </w:t>
      </w:r>
      <w:proofErr w:type="spellStart"/>
      <w:r>
        <w:t>ного</w:t>
      </w:r>
      <w:proofErr w:type="spellEnd"/>
      <w:proofErr w:type="gramEnd"/>
      <w:r>
        <w:t xml:space="preserve">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 </w:t>
      </w:r>
      <w:proofErr w:type="spellStart"/>
      <w:r>
        <w:t>щихся</w:t>
      </w:r>
      <w:proofErr w:type="spellEnd"/>
      <w:r>
        <w:t>, родителей (законных представителей) несовершеннолетних обучающихся, в том числе</w:t>
      </w:r>
    </w:p>
    <w:p w14:paraId="6E84D282" w14:textId="77777777" w:rsidR="00A43DD8" w:rsidRDefault="00A43DD8">
      <w:pPr>
        <w:pStyle w:val="a4"/>
        <w:jc w:val="left"/>
        <w:sectPr w:rsidR="00A43DD8">
          <w:pgSz w:w="11920" w:h="16850"/>
          <w:pgMar w:top="1700" w:right="566" w:bottom="780" w:left="1417" w:header="0" w:footer="597" w:gutter="0"/>
          <w:cols w:space="720"/>
        </w:sectPr>
      </w:pPr>
    </w:p>
    <w:p w14:paraId="788CA6A1" w14:textId="77777777" w:rsidR="00A43DD8" w:rsidRDefault="00983492">
      <w:pPr>
        <w:pStyle w:val="a3"/>
        <w:spacing w:before="76"/>
        <w:ind w:firstLine="0"/>
        <w:jc w:val="left"/>
      </w:pPr>
      <w:r>
        <w:t>предусматривающие удовлетворение различных интересов обучающихся</w:t>
      </w:r>
      <w:r>
        <w:rPr>
          <w:spacing w:val="-1"/>
        </w:rPr>
        <w:t xml:space="preserve"> </w:t>
      </w:r>
      <w:r>
        <w:t xml:space="preserve">(при организации и </w:t>
      </w:r>
      <w:proofErr w:type="gramStart"/>
      <w:r>
        <w:t>про- ведении</w:t>
      </w:r>
      <w:proofErr w:type="gramEnd"/>
      <w:r>
        <w:rPr>
          <w:spacing w:val="-14"/>
        </w:rPr>
        <w:t xml:space="preserve"> </w:t>
      </w:r>
      <w:r>
        <w:t>уроков</w:t>
      </w:r>
      <w:r>
        <w:rPr>
          <w:spacing w:val="-14"/>
        </w:rPr>
        <w:t xml:space="preserve"> </w:t>
      </w:r>
      <w:r>
        <w:t>физической</w:t>
      </w:r>
      <w:r>
        <w:rPr>
          <w:spacing w:val="-11"/>
        </w:rPr>
        <w:t xml:space="preserve"> </w:t>
      </w:r>
      <w:r>
        <w:t>культуры</w:t>
      </w:r>
      <w:r>
        <w:rPr>
          <w:spacing w:val="-9"/>
        </w:rPr>
        <w:t xml:space="preserve"> </w:t>
      </w:r>
      <w:r>
        <w:t>с</w:t>
      </w:r>
      <w:r>
        <w:rPr>
          <w:spacing w:val="-11"/>
        </w:rPr>
        <w:t xml:space="preserve"> </w:t>
      </w:r>
      <w:r>
        <w:t>3-х</w:t>
      </w:r>
      <w:r>
        <w:rPr>
          <w:spacing w:val="-9"/>
        </w:rPr>
        <w:t xml:space="preserve"> </w:t>
      </w:r>
      <w:r>
        <w:t>часовой</w:t>
      </w:r>
      <w:r>
        <w:rPr>
          <w:spacing w:val="-12"/>
        </w:rPr>
        <w:t xml:space="preserve"> </w:t>
      </w:r>
      <w:r>
        <w:t>недельной</w:t>
      </w:r>
      <w:r>
        <w:rPr>
          <w:spacing w:val="-13"/>
        </w:rPr>
        <w:t xml:space="preserve"> </w:t>
      </w:r>
      <w:r>
        <w:t>нагрузкой</w:t>
      </w:r>
      <w:r>
        <w:rPr>
          <w:spacing w:val="-11"/>
        </w:rPr>
        <w:t xml:space="preserve"> </w:t>
      </w:r>
      <w:r>
        <w:t>рекомендуемый</w:t>
      </w:r>
      <w:r>
        <w:rPr>
          <w:spacing w:val="-9"/>
        </w:rPr>
        <w:t xml:space="preserve"> </w:t>
      </w:r>
      <w:r>
        <w:t>объем</w:t>
      </w:r>
      <w:r>
        <w:rPr>
          <w:spacing w:val="-12"/>
        </w:rPr>
        <w:t xml:space="preserve"> </w:t>
      </w:r>
      <w:r>
        <w:t>в</w:t>
      </w:r>
      <w:r>
        <w:rPr>
          <w:spacing w:val="-14"/>
        </w:rPr>
        <w:t xml:space="preserve"> </w:t>
      </w:r>
      <w:r>
        <w:t>5</w:t>
      </w:r>
    </w:p>
    <w:p w14:paraId="46E173C9" w14:textId="77777777" w:rsidR="00A43DD8" w:rsidRDefault="00983492" w:rsidP="00983492">
      <w:pPr>
        <w:pStyle w:val="a4"/>
        <w:numPr>
          <w:ilvl w:val="0"/>
          <w:numId w:val="33"/>
        </w:numPr>
        <w:tabs>
          <w:tab w:val="left" w:pos="409"/>
        </w:tabs>
        <w:spacing w:before="1"/>
        <w:ind w:hanging="124"/>
        <w:jc w:val="left"/>
      </w:pPr>
      <w:r>
        <w:t>9</w:t>
      </w:r>
      <w:r>
        <w:rPr>
          <w:spacing w:val="-1"/>
        </w:rPr>
        <w:t xml:space="preserve"> </w:t>
      </w:r>
      <w:r>
        <w:t>классах -</w:t>
      </w:r>
      <w:r>
        <w:rPr>
          <w:spacing w:val="-10"/>
        </w:rPr>
        <w:t xml:space="preserve"> </w:t>
      </w:r>
      <w:r>
        <w:t xml:space="preserve">по 34 </w:t>
      </w:r>
      <w:r>
        <w:rPr>
          <w:spacing w:val="-2"/>
        </w:rPr>
        <w:t>часа);</w:t>
      </w:r>
    </w:p>
    <w:p w14:paraId="5223C541" w14:textId="77777777" w:rsidR="00A43DD8" w:rsidRDefault="00983492" w:rsidP="00983492">
      <w:pPr>
        <w:pStyle w:val="a4"/>
        <w:numPr>
          <w:ilvl w:val="1"/>
          <w:numId w:val="33"/>
        </w:numPr>
        <w:tabs>
          <w:tab w:val="left" w:pos="1275"/>
        </w:tabs>
        <w:ind w:right="523" w:firstLine="707"/>
        <w:jc w:val="left"/>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w:t>
      </w:r>
      <w:r>
        <w:rPr>
          <w:spacing w:val="-7"/>
        </w:rPr>
        <w:t xml:space="preserve"> </w:t>
      </w:r>
      <w:r>
        <w:t>секций,</w:t>
      </w:r>
      <w:r>
        <w:rPr>
          <w:spacing w:val="-7"/>
        </w:rPr>
        <w:t xml:space="preserve"> </w:t>
      </w:r>
      <w:r>
        <w:t>школьных</w:t>
      </w:r>
      <w:r>
        <w:rPr>
          <w:spacing w:val="-7"/>
        </w:rPr>
        <w:t xml:space="preserve"> </w:t>
      </w:r>
      <w:r>
        <w:t>спортивных</w:t>
      </w:r>
      <w:r>
        <w:rPr>
          <w:spacing w:val="-9"/>
        </w:rPr>
        <w:t xml:space="preserve"> </w:t>
      </w:r>
      <w:r>
        <w:t>клубов,</w:t>
      </w:r>
      <w:r>
        <w:rPr>
          <w:spacing w:val="-12"/>
        </w:rPr>
        <w:t xml:space="preserve"> </w:t>
      </w:r>
      <w:r>
        <w:t>включая</w:t>
      </w:r>
      <w:r>
        <w:rPr>
          <w:spacing w:val="-7"/>
        </w:rPr>
        <w:t xml:space="preserve"> </w:t>
      </w:r>
      <w:r>
        <w:t>использование</w:t>
      </w:r>
      <w:r>
        <w:rPr>
          <w:spacing w:val="-6"/>
        </w:rPr>
        <w:t xml:space="preserve"> </w:t>
      </w:r>
      <w:r>
        <w:t>учебных</w:t>
      </w:r>
      <w:r>
        <w:rPr>
          <w:spacing w:val="-7"/>
        </w:rPr>
        <w:t xml:space="preserve"> </w:t>
      </w:r>
      <w:r>
        <w:t>модулей</w:t>
      </w:r>
      <w:r>
        <w:rPr>
          <w:spacing w:val="-6"/>
        </w:rPr>
        <w:t xml:space="preserve"> </w:t>
      </w:r>
      <w:r>
        <w:t>по видам спорта (рекомендуемый объем в 5 - 9 классах - по 34 часа).</w:t>
      </w:r>
    </w:p>
    <w:p w14:paraId="41532348" w14:textId="77777777" w:rsidR="00A43DD8" w:rsidRDefault="00983492">
      <w:pPr>
        <w:pStyle w:val="1"/>
        <w:spacing w:before="7"/>
        <w:jc w:val="left"/>
      </w:pPr>
      <w:r>
        <w:t>Содержание</w:t>
      </w:r>
      <w:r>
        <w:rPr>
          <w:spacing w:val="-8"/>
        </w:rPr>
        <w:t xml:space="preserve"> </w:t>
      </w:r>
      <w:r>
        <w:t>модуля</w:t>
      </w:r>
      <w:r>
        <w:rPr>
          <w:spacing w:val="-7"/>
        </w:rPr>
        <w:t xml:space="preserve"> </w:t>
      </w:r>
      <w:r>
        <w:t>по</w:t>
      </w:r>
      <w:r>
        <w:rPr>
          <w:spacing w:val="-12"/>
        </w:rPr>
        <w:t xml:space="preserve"> </w:t>
      </w:r>
      <w:r>
        <w:t>чир</w:t>
      </w:r>
      <w:r>
        <w:rPr>
          <w:spacing w:val="-6"/>
        </w:rPr>
        <w:t xml:space="preserve"> </w:t>
      </w:r>
      <w:r>
        <w:rPr>
          <w:spacing w:val="-2"/>
        </w:rPr>
        <w:t>спорту.</w:t>
      </w:r>
    </w:p>
    <w:p w14:paraId="2D7D64BD" w14:textId="77777777" w:rsidR="00A43DD8" w:rsidRDefault="00983492" w:rsidP="00983492">
      <w:pPr>
        <w:pStyle w:val="a4"/>
        <w:numPr>
          <w:ilvl w:val="0"/>
          <w:numId w:val="32"/>
        </w:numPr>
        <w:tabs>
          <w:tab w:val="left" w:pos="1229"/>
        </w:tabs>
        <w:spacing w:line="251" w:lineRule="exact"/>
        <w:ind w:left="1229" w:hanging="236"/>
      </w:pPr>
      <w:r>
        <w:t>Знания</w:t>
      </w:r>
      <w:r>
        <w:rPr>
          <w:spacing w:val="-6"/>
        </w:rPr>
        <w:t xml:space="preserve"> </w:t>
      </w:r>
      <w:r>
        <w:t>о</w:t>
      </w:r>
      <w:r>
        <w:rPr>
          <w:spacing w:val="-5"/>
        </w:rPr>
        <w:t xml:space="preserve"> </w:t>
      </w:r>
      <w:r>
        <w:t>чир</w:t>
      </w:r>
      <w:r>
        <w:rPr>
          <w:spacing w:val="-5"/>
        </w:rPr>
        <w:t xml:space="preserve"> </w:t>
      </w:r>
      <w:r>
        <w:rPr>
          <w:spacing w:val="-2"/>
        </w:rPr>
        <w:t>спорте.</w:t>
      </w:r>
    </w:p>
    <w:p w14:paraId="3E8E697F" w14:textId="77777777" w:rsidR="00A43DD8" w:rsidRDefault="00983492">
      <w:pPr>
        <w:pStyle w:val="a3"/>
        <w:spacing w:line="251" w:lineRule="exact"/>
        <w:ind w:left="993" w:firstLine="0"/>
      </w:pPr>
      <w:r>
        <w:t>История</w:t>
      </w:r>
      <w:r>
        <w:rPr>
          <w:spacing w:val="-14"/>
        </w:rPr>
        <w:t xml:space="preserve"> </w:t>
      </w:r>
      <w:r>
        <w:t>и</w:t>
      </w:r>
      <w:r>
        <w:rPr>
          <w:spacing w:val="-5"/>
        </w:rPr>
        <w:t xml:space="preserve"> </w:t>
      </w:r>
      <w:r>
        <w:t>современное</w:t>
      </w:r>
      <w:r>
        <w:rPr>
          <w:spacing w:val="-7"/>
        </w:rPr>
        <w:t xml:space="preserve"> </w:t>
      </w:r>
      <w:r>
        <w:t>развитие</w:t>
      </w:r>
      <w:r>
        <w:rPr>
          <w:spacing w:val="-5"/>
        </w:rPr>
        <w:t xml:space="preserve"> </w:t>
      </w:r>
      <w:r>
        <w:t>чир</w:t>
      </w:r>
      <w:r>
        <w:rPr>
          <w:spacing w:val="-7"/>
        </w:rPr>
        <w:t xml:space="preserve"> </w:t>
      </w:r>
      <w:r>
        <w:t>спорта</w:t>
      </w:r>
      <w:r>
        <w:rPr>
          <w:spacing w:val="-5"/>
        </w:rPr>
        <w:t xml:space="preserve"> </w:t>
      </w:r>
      <w:r>
        <w:t>в</w:t>
      </w:r>
      <w:r>
        <w:rPr>
          <w:spacing w:val="-9"/>
        </w:rPr>
        <w:t xml:space="preserve"> </w:t>
      </w:r>
      <w:r>
        <w:t>России</w:t>
      </w:r>
      <w:r>
        <w:rPr>
          <w:spacing w:val="-8"/>
        </w:rPr>
        <w:t xml:space="preserve"> </w:t>
      </w:r>
      <w:r>
        <w:t>и</w:t>
      </w:r>
      <w:r>
        <w:rPr>
          <w:spacing w:val="-5"/>
        </w:rPr>
        <w:t xml:space="preserve"> </w:t>
      </w:r>
      <w:r>
        <w:t>в</w:t>
      </w:r>
      <w:r>
        <w:rPr>
          <w:spacing w:val="-8"/>
        </w:rPr>
        <w:t xml:space="preserve"> </w:t>
      </w:r>
      <w:r>
        <w:rPr>
          <w:spacing w:val="-2"/>
        </w:rPr>
        <w:t>мире.</w:t>
      </w:r>
    </w:p>
    <w:p w14:paraId="787207DF" w14:textId="77777777" w:rsidR="00A43DD8" w:rsidRDefault="00983492">
      <w:pPr>
        <w:pStyle w:val="a3"/>
        <w:ind w:right="283"/>
      </w:pPr>
      <w:r>
        <w:t xml:space="preserve">Требования техники безопасности и первая помощь при травмах во время занятий чир </w:t>
      </w:r>
      <w:r>
        <w:rPr>
          <w:spacing w:val="-2"/>
        </w:rPr>
        <w:t>спортом.</w:t>
      </w:r>
    </w:p>
    <w:p w14:paraId="49A4F4F1" w14:textId="77777777" w:rsidR="00A43DD8" w:rsidRDefault="00983492">
      <w:pPr>
        <w:pStyle w:val="a3"/>
        <w:ind w:right="272"/>
      </w:pPr>
      <w:r>
        <w:t xml:space="preserve">Здоровье и здоровый образ жизни. Контроль и наблюдение за состоянием здоровья, </w:t>
      </w:r>
      <w:proofErr w:type="spellStart"/>
      <w:r>
        <w:t>физи</w:t>
      </w:r>
      <w:proofErr w:type="spellEnd"/>
      <w:r>
        <w:t xml:space="preserve">- </w:t>
      </w:r>
      <w:proofErr w:type="spellStart"/>
      <w:r>
        <w:t>ческим</w:t>
      </w:r>
      <w:proofErr w:type="spellEnd"/>
      <w:r>
        <w:t xml:space="preserve"> развитием и физической подготовленностью.</w:t>
      </w:r>
    </w:p>
    <w:p w14:paraId="58559000" w14:textId="77777777" w:rsidR="00A43DD8" w:rsidRDefault="00983492">
      <w:pPr>
        <w:pStyle w:val="a3"/>
        <w:spacing w:before="2" w:line="252" w:lineRule="exact"/>
        <w:ind w:left="993" w:firstLine="0"/>
      </w:pPr>
      <w:r>
        <w:t>Чир</w:t>
      </w:r>
      <w:r>
        <w:rPr>
          <w:spacing w:val="-9"/>
        </w:rPr>
        <w:t xml:space="preserve"> </w:t>
      </w:r>
      <w:r>
        <w:t>спорт</w:t>
      </w:r>
      <w:r>
        <w:rPr>
          <w:spacing w:val="-8"/>
        </w:rPr>
        <w:t xml:space="preserve"> </w:t>
      </w:r>
      <w:r>
        <w:t>в</w:t>
      </w:r>
      <w:r>
        <w:rPr>
          <w:spacing w:val="-11"/>
        </w:rPr>
        <w:t xml:space="preserve"> </w:t>
      </w:r>
      <w:r>
        <w:t>современном</w:t>
      </w:r>
      <w:r>
        <w:rPr>
          <w:spacing w:val="-14"/>
        </w:rPr>
        <w:t xml:space="preserve"> </w:t>
      </w:r>
      <w:r>
        <w:t>обществе.</w:t>
      </w:r>
      <w:r>
        <w:rPr>
          <w:spacing w:val="-7"/>
        </w:rPr>
        <w:t xml:space="preserve"> </w:t>
      </w:r>
      <w:r>
        <w:t>Базовые</w:t>
      </w:r>
      <w:r>
        <w:rPr>
          <w:spacing w:val="-9"/>
        </w:rPr>
        <w:t xml:space="preserve"> </w:t>
      </w:r>
      <w:r>
        <w:t>понятия</w:t>
      </w:r>
      <w:r>
        <w:rPr>
          <w:spacing w:val="-9"/>
        </w:rPr>
        <w:t xml:space="preserve"> </w:t>
      </w:r>
      <w:r>
        <w:t>чир</w:t>
      </w:r>
      <w:r>
        <w:rPr>
          <w:spacing w:val="-7"/>
        </w:rPr>
        <w:t xml:space="preserve"> </w:t>
      </w:r>
      <w:r>
        <w:rPr>
          <w:spacing w:val="-2"/>
        </w:rPr>
        <w:t>спорта.</w:t>
      </w:r>
    </w:p>
    <w:p w14:paraId="658230A8" w14:textId="77777777" w:rsidR="00A43DD8" w:rsidRDefault="00983492">
      <w:pPr>
        <w:pStyle w:val="a3"/>
        <w:spacing w:line="252" w:lineRule="exact"/>
        <w:ind w:left="993" w:firstLine="0"/>
      </w:pPr>
      <w:r>
        <w:t>Физическое</w:t>
      </w:r>
      <w:r>
        <w:rPr>
          <w:spacing w:val="-8"/>
        </w:rPr>
        <w:t xml:space="preserve"> </w:t>
      </w:r>
      <w:r>
        <w:t>развитие</w:t>
      </w:r>
      <w:r>
        <w:rPr>
          <w:spacing w:val="-5"/>
        </w:rPr>
        <w:t xml:space="preserve"> </w:t>
      </w:r>
      <w:r>
        <w:t>человека,</w:t>
      </w:r>
      <w:r>
        <w:rPr>
          <w:spacing w:val="-10"/>
        </w:rPr>
        <w:t xml:space="preserve"> </w:t>
      </w:r>
      <w:r>
        <w:t>коррекция</w:t>
      </w:r>
      <w:r>
        <w:rPr>
          <w:spacing w:val="-6"/>
        </w:rPr>
        <w:t xml:space="preserve"> </w:t>
      </w:r>
      <w:r>
        <w:t>осанки</w:t>
      </w:r>
      <w:r>
        <w:rPr>
          <w:spacing w:val="-13"/>
        </w:rPr>
        <w:t xml:space="preserve"> </w:t>
      </w:r>
      <w:r>
        <w:t>и</w:t>
      </w:r>
      <w:r>
        <w:rPr>
          <w:spacing w:val="-7"/>
        </w:rPr>
        <w:t xml:space="preserve"> </w:t>
      </w:r>
      <w:r>
        <w:t>телосложения</w:t>
      </w:r>
      <w:r>
        <w:rPr>
          <w:spacing w:val="-7"/>
        </w:rPr>
        <w:t xml:space="preserve"> </w:t>
      </w:r>
      <w:r>
        <w:t>посредством</w:t>
      </w:r>
      <w:r>
        <w:rPr>
          <w:spacing w:val="-7"/>
        </w:rPr>
        <w:t xml:space="preserve"> </w:t>
      </w:r>
      <w:r>
        <w:t>чир</w:t>
      </w:r>
      <w:r>
        <w:rPr>
          <w:spacing w:val="-5"/>
        </w:rPr>
        <w:t xml:space="preserve"> </w:t>
      </w:r>
      <w:r>
        <w:rPr>
          <w:spacing w:val="-2"/>
        </w:rPr>
        <w:t>спорта.</w:t>
      </w:r>
    </w:p>
    <w:p w14:paraId="4E918302" w14:textId="77777777" w:rsidR="00A43DD8" w:rsidRDefault="00983492">
      <w:pPr>
        <w:pStyle w:val="a3"/>
        <w:spacing w:line="252" w:lineRule="exact"/>
        <w:ind w:firstLine="0"/>
      </w:pPr>
      <w:r>
        <w:t>Физическая</w:t>
      </w:r>
      <w:r>
        <w:rPr>
          <w:spacing w:val="-14"/>
        </w:rPr>
        <w:t xml:space="preserve"> </w:t>
      </w:r>
      <w:r>
        <w:t>подготовка,</w:t>
      </w:r>
      <w:r>
        <w:rPr>
          <w:spacing w:val="-11"/>
        </w:rPr>
        <w:t xml:space="preserve"> </w:t>
      </w:r>
      <w:r>
        <w:t>ее</w:t>
      </w:r>
      <w:r>
        <w:rPr>
          <w:spacing w:val="-10"/>
        </w:rPr>
        <w:t xml:space="preserve"> </w:t>
      </w:r>
      <w:r>
        <w:t>связь</w:t>
      </w:r>
      <w:r>
        <w:rPr>
          <w:spacing w:val="-11"/>
        </w:rPr>
        <w:t xml:space="preserve"> </w:t>
      </w:r>
      <w:r>
        <w:t>с</w:t>
      </w:r>
      <w:r>
        <w:rPr>
          <w:spacing w:val="-10"/>
        </w:rPr>
        <w:t xml:space="preserve"> </w:t>
      </w:r>
      <w:r>
        <w:t>укреплением</w:t>
      </w:r>
      <w:r>
        <w:rPr>
          <w:spacing w:val="-12"/>
        </w:rPr>
        <w:t xml:space="preserve"> </w:t>
      </w:r>
      <w:r>
        <w:t>здоровья,</w:t>
      </w:r>
      <w:r>
        <w:rPr>
          <w:spacing w:val="-10"/>
        </w:rPr>
        <w:t xml:space="preserve"> </w:t>
      </w:r>
      <w:r>
        <w:t>развитием</w:t>
      </w:r>
      <w:r>
        <w:rPr>
          <w:spacing w:val="-12"/>
        </w:rPr>
        <w:t xml:space="preserve"> </w:t>
      </w:r>
      <w:r>
        <w:t>физических</w:t>
      </w:r>
      <w:r>
        <w:rPr>
          <w:spacing w:val="-9"/>
        </w:rPr>
        <w:t xml:space="preserve"> </w:t>
      </w:r>
      <w:r>
        <w:rPr>
          <w:spacing w:val="-2"/>
        </w:rPr>
        <w:t>качеств.</w:t>
      </w:r>
    </w:p>
    <w:p w14:paraId="3F5BC5BC" w14:textId="77777777" w:rsidR="00A43DD8" w:rsidRDefault="00983492">
      <w:pPr>
        <w:pStyle w:val="a3"/>
        <w:spacing w:line="252" w:lineRule="exact"/>
        <w:ind w:left="993" w:firstLine="0"/>
      </w:pPr>
      <w:r>
        <w:t>Терминология</w:t>
      </w:r>
      <w:r>
        <w:rPr>
          <w:spacing w:val="-12"/>
        </w:rPr>
        <w:t xml:space="preserve"> </w:t>
      </w:r>
      <w:r>
        <w:t>в</w:t>
      </w:r>
      <w:r>
        <w:rPr>
          <w:spacing w:val="-10"/>
        </w:rPr>
        <w:t xml:space="preserve"> </w:t>
      </w:r>
      <w:r>
        <w:t>чир</w:t>
      </w:r>
      <w:r>
        <w:rPr>
          <w:spacing w:val="-6"/>
        </w:rPr>
        <w:t xml:space="preserve"> </w:t>
      </w:r>
      <w:r>
        <w:rPr>
          <w:spacing w:val="-2"/>
        </w:rPr>
        <w:t>спорте.</w:t>
      </w:r>
    </w:p>
    <w:p w14:paraId="3EBD8740" w14:textId="77777777" w:rsidR="00A43DD8" w:rsidRDefault="00983492">
      <w:pPr>
        <w:pStyle w:val="a3"/>
        <w:ind w:right="270"/>
      </w:pPr>
      <w:r>
        <w:t xml:space="preserve">Официальный календарь соревнований и физкультурных мероприятий 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чир спорту, проекты по чир спорту для </w:t>
      </w:r>
      <w:proofErr w:type="gramStart"/>
      <w:r>
        <w:t xml:space="preserve">об- </w:t>
      </w:r>
      <w:proofErr w:type="spellStart"/>
      <w:r>
        <w:t>разовательных</w:t>
      </w:r>
      <w:proofErr w:type="spellEnd"/>
      <w:proofErr w:type="gramEnd"/>
      <w:r>
        <w:t xml:space="preserve"> организаций и обучающихся.</w:t>
      </w:r>
    </w:p>
    <w:p w14:paraId="07FA86CF" w14:textId="77777777" w:rsidR="00A43DD8" w:rsidRDefault="00983492">
      <w:pPr>
        <w:pStyle w:val="a3"/>
        <w:spacing w:before="3" w:line="252" w:lineRule="exact"/>
        <w:ind w:left="993" w:firstLine="0"/>
      </w:pPr>
      <w:r>
        <w:t>Правила</w:t>
      </w:r>
      <w:r>
        <w:rPr>
          <w:spacing w:val="-12"/>
        </w:rPr>
        <w:t xml:space="preserve"> </w:t>
      </w:r>
      <w:r>
        <w:t>соревнований</w:t>
      </w:r>
      <w:r>
        <w:rPr>
          <w:spacing w:val="-12"/>
        </w:rPr>
        <w:t xml:space="preserve"> </w:t>
      </w:r>
      <w:r>
        <w:t>по</w:t>
      </w:r>
      <w:r>
        <w:rPr>
          <w:spacing w:val="-13"/>
        </w:rPr>
        <w:t xml:space="preserve"> </w:t>
      </w:r>
      <w:r>
        <w:t>чир</w:t>
      </w:r>
      <w:r>
        <w:rPr>
          <w:spacing w:val="-9"/>
        </w:rPr>
        <w:t xml:space="preserve"> </w:t>
      </w:r>
      <w:r>
        <w:rPr>
          <w:spacing w:val="-2"/>
        </w:rPr>
        <w:t>спорту.</w:t>
      </w:r>
    </w:p>
    <w:p w14:paraId="31125D89" w14:textId="77777777" w:rsidR="00A43DD8" w:rsidRDefault="00983492" w:rsidP="00983492">
      <w:pPr>
        <w:pStyle w:val="a4"/>
        <w:numPr>
          <w:ilvl w:val="0"/>
          <w:numId w:val="32"/>
        </w:numPr>
        <w:tabs>
          <w:tab w:val="left" w:pos="1229"/>
        </w:tabs>
        <w:spacing w:line="252" w:lineRule="exact"/>
        <w:ind w:left="1229" w:hanging="236"/>
        <w:jc w:val="both"/>
      </w:pPr>
      <w:r>
        <w:rPr>
          <w:spacing w:val="-2"/>
        </w:rPr>
        <w:t>Способы</w:t>
      </w:r>
      <w:r>
        <w:rPr>
          <w:spacing w:val="7"/>
        </w:rPr>
        <w:t xml:space="preserve"> </w:t>
      </w:r>
      <w:r>
        <w:rPr>
          <w:spacing w:val="-2"/>
        </w:rPr>
        <w:t>самостоятельной</w:t>
      </w:r>
      <w:r>
        <w:rPr>
          <w:spacing w:val="9"/>
        </w:rPr>
        <w:t xml:space="preserve"> </w:t>
      </w:r>
      <w:r>
        <w:rPr>
          <w:spacing w:val="-2"/>
        </w:rPr>
        <w:t>деятельности.</w:t>
      </w:r>
    </w:p>
    <w:p w14:paraId="289B1C4D" w14:textId="77777777" w:rsidR="00A43DD8" w:rsidRDefault="00983492">
      <w:pPr>
        <w:pStyle w:val="a3"/>
        <w:ind w:left="993" w:right="1717" w:firstLine="0"/>
        <w:jc w:val="left"/>
      </w:pPr>
      <w:r>
        <w:t>Правила</w:t>
      </w:r>
      <w:r>
        <w:rPr>
          <w:spacing w:val="-8"/>
        </w:rPr>
        <w:t xml:space="preserve"> </w:t>
      </w:r>
      <w:r>
        <w:t>подготовки</w:t>
      </w:r>
      <w:r>
        <w:rPr>
          <w:spacing w:val="-9"/>
        </w:rPr>
        <w:t xml:space="preserve"> </w:t>
      </w:r>
      <w:r>
        <w:t>мест</w:t>
      </w:r>
      <w:r>
        <w:rPr>
          <w:spacing w:val="-11"/>
        </w:rPr>
        <w:t xml:space="preserve"> </w:t>
      </w:r>
      <w:r>
        <w:t>проведения</w:t>
      </w:r>
      <w:r>
        <w:rPr>
          <w:spacing w:val="-11"/>
        </w:rPr>
        <w:t xml:space="preserve"> </w:t>
      </w:r>
      <w:r>
        <w:t>соревнований</w:t>
      </w:r>
      <w:r>
        <w:rPr>
          <w:spacing w:val="-11"/>
        </w:rPr>
        <w:t xml:space="preserve"> </w:t>
      </w:r>
      <w:r>
        <w:t>по</w:t>
      </w:r>
      <w:r>
        <w:rPr>
          <w:spacing w:val="-9"/>
        </w:rPr>
        <w:t xml:space="preserve"> </w:t>
      </w:r>
      <w:r>
        <w:t>чир</w:t>
      </w:r>
      <w:r>
        <w:rPr>
          <w:spacing w:val="-8"/>
        </w:rPr>
        <w:t xml:space="preserve"> </w:t>
      </w:r>
      <w:r>
        <w:t>спорту. Проведение занятий по чир спорту.</w:t>
      </w:r>
    </w:p>
    <w:p w14:paraId="61996D0B" w14:textId="77777777" w:rsidR="00A43DD8" w:rsidRDefault="00983492">
      <w:pPr>
        <w:pStyle w:val="a3"/>
        <w:spacing w:line="251" w:lineRule="exact"/>
        <w:ind w:left="993" w:firstLine="0"/>
        <w:jc w:val="left"/>
      </w:pPr>
      <w:r>
        <w:t>Уровни</w:t>
      </w:r>
      <w:r>
        <w:rPr>
          <w:spacing w:val="-16"/>
        </w:rPr>
        <w:t xml:space="preserve"> </w:t>
      </w:r>
      <w:r>
        <w:t>сложности</w:t>
      </w:r>
      <w:r>
        <w:rPr>
          <w:spacing w:val="-10"/>
        </w:rPr>
        <w:t xml:space="preserve"> </w:t>
      </w:r>
      <w:r>
        <w:t>элементов</w:t>
      </w:r>
      <w:r>
        <w:rPr>
          <w:spacing w:val="-14"/>
        </w:rPr>
        <w:t xml:space="preserve"> </w:t>
      </w:r>
      <w:r>
        <w:t>чир</w:t>
      </w:r>
      <w:r>
        <w:rPr>
          <w:spacing w:val="-10"/>
        </w:rPr>
        <w:t xml:space="preserve"> </w:t>
      </w:r>
      <w:r>
        <w:rPr>
          <w:spacing w:val="-2"/>
        </w:rPr>
        <w:t>спорта.</w:t>
      </w:r>
    </w:p>
    <w:p w14:paraId="55F92C3E" w14:textId="77777777" w:rsidR="00A43DD8" w:rsidRDefault="00983492">
      <w:pPr>
        <w:pStyle w:val="a3"/>
        <w:ind w:left="993" w:right="3713" w:firstLine="0"/>
        <w:jc w:val="left"/>
      </w:pPr>
      <w:r>
        <w:t>Уровень</w:t>
      </w:r>
      <w:r>
        <w:rPr>
          <w:spacing w:val="-14"/>
        </w:rPr>
        <w:t xml:space="preserve"> </w:t>
      </w:r>
      <w:r>
        <w:t>физической</w:t>
      </w:r>
      <w:r>
        <w:rPr>
          <w:spacing w:val="-14"/>
        </w:rPr>
        <w:t xml:space="preserve"> </w:t>
      </w:r>
      <w:r>
        <w:t>подготовленности</w:t>
      </w:r>
      <w:r>
        <w:rPr>
          <w:spacing w:val="-14"/>
        </w:rPr>
        <w:t xml:space="preserve"> </w:t>
      </w:r>
      <w:r>
        <w:t>занимающихся. Построение урока с элементами чир спорта.</w:t>
      </w:r>
    </w:p>
    <w:p w14:paraId="532319EB" w14:textId="77777777" w:rsidR="00A43DD8" w:rsidRDefault="00983492" w:rsidP="00983492">
      <w:pPr>
        <w:pStyle w:val="a4"/>
        <w:numPr>
          <w:ilvl w:val="0"/>
          <w:numId w:val="32"/>
        </w:numPr>
        <w:tabs>
          <w:tab w:val="left" w:pos="1229"/>
        </w:tabs>
        <w:ind w:left="993" w:right="5616" w:firstLine="0"/>
        <w:jc w:val="both"/>
      </w:pPr>
      <w:r>
        <w:t>Физическое</w:t>
      </w:r>
      <w:r>
        <w:rPr>
          <w:spacing w:val="-14"/>
        </w:rPr>
        <w:t xml:space="preserve"> </w:t>
      </w:r>
      <w:r>
        <w:t xml:space="preserve">совершенствование. Связки базовых движений рук. Базовые движения в </w:t>
      </w:r>
      <w:proofErr w:type="spellStart"/>
      <w:r>
        <w:t>риппл</w:t>
      </w:r>
      <w:proofErr w:type="spellEnd"/>
      <w:r>
        <w:t>.</w:t>
      </w:r>
    </w:p>
    <w:p w14:paraId="04A62C95" w14:textId="77777777" w:rsidR="00A43DD8" w:rsidRDefault="00983492">
      <w:pPr>
        <w:pStyle w:val="a3"/>
        <w:spacing w:before="1"/>
        <w:ind w:left="993" w:right="2938" w:firstLine="0"/>
        <w:jc w:val="left"/>
      </w:pPr>
      <w:r>
        <w:t>Хай</w:t>
      </w:r>
      <w:r>
        <w:rPr>
          <w:spacing w:val="-4"/>
        </w:rPr>
        <w:t xml:space="preserve"> </w:t>
      </w:r>
      <w:r>
        <w:t>Ви,</w:t>
      </w:r>
      <w:r>
        <w:rPr>
          <w:spacing w:val="-7"/>
        </w:rPr>
        <w:t xml:space="preserve"> </w:t>
      </w:r>
      <w:proofErr w:type="spellStart"/>
      <w:r>
        <w:t>Класп</w:t>
      </w:r>
      <w:proofErr w:type="spellEnd"/>
      <w:r>
        <w:t>,</w:t>
      </w:r>
      <w:r>
        <w:rPr>
          <w:spacing w:val="-6"/>
        </w:rPr>
        <w:t xml:space="preserve"> </w:t>
      </w:r>
      <w:r>
        <w:t>Лоу</w:t>
      </w:r>
      <w:r>
        <w:rPr>
          <w:spacing w:val="-11"/>
        </w:rPr>
        <w:t xml:space="preserve"> </w:t>
      </w:r>
      <w:r>
        <w:t>Ви,</w:t>
      </w:r>
      <w:r>
        <w:rPr>
          <w:spacing w:val="-4"/>
        </w:rPr>
        <w:t xml:space="preserve"> </w:t>
      </w:r>
      <w:proofErr w:type="spellStart"/>
      <w:r>
        <w:t>Ти</w:t>
      </w:r>
      <w:proofErr w:type="spellEnd"/>
      <w:r>
        <w:t>,</w:t>
      </w:r>
      <w:r>
        <w:rPr>
          <w:spacing w:val="-4"/>
        </w:rPr>
        <w:t xml:space="preserve"> </w:t>
      </w:r>
      <w:r>
        <w:t>Ломаное</w:t>
      </w:r>
      <w:r>
        <w:rPr>
          <w:spacing w:val="-8"/>
        </w:rPr>
        <w:t xml:space="preserve"> </w:t>
      </w:r>
      <w:proofErr w:type="spellStart"/>
      <w:r>
        <w:t>Ти</w:t>
      </w:r>
      <w:proofErr w:type="spellEnd"/>
      <w:r>
        <w:t>,</w:t>
      </w:r>
      <w:r>
        <w:rPr>
          <w:spacing w:val="-11"/>
        </w:rPr>
        <w:t xml:space="preserve"> </w:t>
      </w:r>
      <w:r>
        <w:t>Тачдаун,</w:t>
      </w:r>
      <w:r>
        <w:rPr>
          <w:spacing w:val="-4"/>
        </w:rPr>
        <w:t xml:space="preserve"> </w:t>
      </w:r>
      <w:r>
        <w:t>Лук</w:t>
      </w:r>
      <w:r>
        <w:rPr>
          <w:spacing w:val="-3"/>
        </w:rPr>
        <w:t xml:space="preserve"> </w:t>
      </w:r>
      <w:r>
        <w:t>и</w:t>
      </w:r>
      <w:r>
        <w:rPr>
          <w:spacing w:val="-4"/>
        </w:rPr>
        <w:t xml:space="preserve"> </w:t>
      </w:r>
      <w:r>
        <w:t xml:space="preserve">стрела. </w:t>
      </w:r>
      <w:r>
        <w:rPr>
          <w:spacing w:val="-2"/>
        </w:rPr>
        <w:t>Чир-</w:t>
      </w:r>
      <w:proofErr w:type="spellStart"/>
      <w:r>
        <w:rPr>
          <w:spacing w:val="-2"/>
        </w:rPr>
        <w:t>дансы</w:t>
      </w:r>
      <w:proofErr w:type="spellEnd"/>
      <w:r>
        <w:rPr>
          <w:spacing w:val="-2"/>
        </w:rPr>
        <w:t>.</w:t>
      </w:r>
    </w:p>
    <w:p w14:paraId="76090C4B" w14:textId="77777777" w:rsidR="00A43DD8" w:rsidRDefault="00983492">
      <w:pPr>
        <w:pStyle w:val="a3"/>
        <w:ind w:left="993" w:right="6282" w:firstLine="0"/>
        <w:jc w:val="left"/>
      </w:pPr>
      <w:r>
        <w:t>Построения</w:t>
      </w:r>
      <w:r>
        <w:rPr>
          <w:spacing w:val="-14"/>
        </w:rPr>
        <w:t xml:space="preserve"> </w:t>
      </w:r>
      <w:r>
        <w:t>и</w:t>
      </w:r>
      <w:r>
        <w:rPr>
          <w:spacing w:val="-15"/>
        </w:rPr>
        <w:t xml:space="preserve"> </w:t>
      </w:r>
      <w:r>
        <w:t>перестроения. Чиры (</w:t>
      </w:r>
      <w:proofErr w:type="spellStart"/>
      <w:r>
        <w:t>речевки</w:t>
      </w:r>
      <w:proofErr w:type="spellEnd"/>
      <w:r>
        <w:t>).</w:t>
      </w:r>
    </w:p>
    <w:p w14:paraId="542993FA" w14:textId="77777777" w:rsidR="00A43DD8" w:rsidRDefault="00983492">
      <w:pPr>
        <w:pStyle w:val="a3"/>
        <w:ind w:left="993" w:right="5265" w:firstLine="0"/>
        <w:jc w:val="left"/>
      </w:pPr>
      <w:r>
        <w:t>Махи</w:t>
      </w:r>
      <w:r>
        <w:rPr>
          <w:spacing w:val="-9"/>
        </w:rPr>
        <w:t xml:space="preserve"> </w:t>
      </w:r>
      <w:r>
        <w:t>ногами</w:t>
      </w:r>
      <w:r>
        <w:rPr>
          <w:spacing w:val="-11"/>
        </w:rPr>
        <w:t xml:space="preserve"> </w:t>
      </w:r>
      <w:r>
        <w:t>на</w:t>
      </w:r>
      <w:r>
        <w:rPr>
          <w:spacing w:val="-9"/>
        </w:rPr>
        <w:t xml:space="preserve"> </w:t>
      </w:r>
      <w:r>
        <w:t>месте</w:t>
      </w:r>
      <w:r>
        <w:rPr>
          <w:spacing w:val="-9"/>
        </w:rPr>
        <w:t xml:space="preserve"> </w:t>
      </w:r>
      <w:r>
        <w:t>и</w:t>
      </w:r>
      <w:r>
        <w:rPr>
          <w:spacing w:val="-10"/>
        </w:rPr>
        <w:t xml:space="preserve"> </w:t>
      </w:r>
      <w:r>
        <w:t>в</w:t>
      </w:r>
      <w:r>
        <w:rPr>
          <w:spacing w:val="-14"/>
        </w:rPr>
        <w:t xml:space="preserve"> </w:t>
      </w:r>
      <w:r>
        <w:t xml:space="preserve">комбинации. </w:t>
      </w:r>
      <w:r>
        <w:rPr>
          <w:spacing w:val="-2"/>
        </w:rPr>
        <w:t>Чир-прыжки.</w:t>
      </w:r>
    </w:p>
    <w:p w14:paraId="5A1ECC0A" w14:textId="77777777" w:rsidR="00A43DD8" w:rsidRDefault="00983492">
      <w:pPr>
        <w:pStyle w:val="a3"/>
        <w:spacing w:before="2" w:line="251" w:lineRule="exact"/>
        <w:ind w:left="993" w:firstLine="0"/>
        <w:jc w:val="left"/>
      </w:pPr>
      <w:r>
        <w:t>Акробатика</w:t>
      </w:r>
      <w:r>
        <w:rPr>
          <w:spacing w:val="-11"/>
        </w:rPr>
        <w:t xml:space="preserve"> </w:t>
      </w:r>
      <w:r>
        <w:t>(кувырки,</w:t>
      </w:r>
      <w:r>
        <w:rPr>
          <w:spacing w:val="-9"/>
        </w:rPr>
        <w:t xml:space="preserve"> </w:t>
      </w:r>
      <w:r>
        <w:t>стойка</w:t>
      </w:r>
      <w:r>
        <w:rPr>
          <w:spacing w:val="-9"/>
        </w:rPr>
        <w:t xml:space="preserve"> </w:t>
      </w:r>
      <w:r>
        <w:t>на</w:t>
      </w:r>
      <w:r>
        <w:rPr>
          <w:spacing w:val="-8"/>
        </w:rPr>
        <w:t xml:space="preserve"> </w:t>
      </w:r>
      <w:r>
        <w:t>руках,</w:t>
      </w:r>
      <w:r>
        <w:rPr>
          <w:spacing w:val="-8"/>
        </w:rPr>
        <w:t xml:space="preserve"> </w:t>
      </w:r>
      <w:r>
        <w:t>колесо,</w:t>
      </w:r>
      <w:r>
        <w:rPr>
          <w:spacing w:val="-11"/>
        </w:rPr>
        <w:t xml:space="preserve"> </w:t>
      </w:r>
      <w:r>
        <w:rPr>
          <w:spacing w:val="-2"/>
        </w:rPr>
        <w:t>"мост").</w:t>
      </w:r>
    </w:p>
    <w:p w14:paraId="6A867CE3" w14:textId="77777777" w:rsidR="00A43DD8" w:rsidRDefault="00983492">
      <w:pPr>
        <w:pStyle w:val="a3"/>
        <w:ind w:left="993" w:right="1717" w:firstLine="0"/>
        <w:jc w:val="left"/>
      </w:pPr>
      <w:r>
        <w:t>Пируэты:</w:t>
      </w:r>
      <w:r>
        <w:rPr>
          <w:spacing w:val="-14"/>
        </w:rPr>
        <w:t xml:space="preserve"> </w:t>
      </w:r>
      <w:r>
        <w:t>"Пируэт-карандаш",</w:t>
      </w:r>
      <w:r>
        <w:rPr>
          <w:spacing w:val="-14"/>
        </w:rPr>
        <w:t xml:space="preserve"> </w:t>
      </w:r>
      <w:r>
        <w:t>"Джаз-пируэт",</w:t>
      </w:r>
      <w:r>
        <w:rPr>
          <w:spacing w:val="-14"/>
        </w:rPr>
        <w:t xml:space="preserve"> </w:t>
      </w:r>
      <w:r>
        <w:t>"Классический</w:t>
      </w:r>
      <w:r>
        <w:rPr>
          <w:spacing w:val="-14"/>
        </w:rPr>
        <w:t xml:space="preserve"> </w:t>
      </w:r>
      <w:r>
        <w:t xml:space="preserve">пируэт". </w:t>
      </w:r>
      <w:proofErr w:type="spellStart"/>
      <w:r>
        <w:t>Станты</w:t>
      </w:r>
      <w:proofErr w:type="spellEnd"/>
      <w:r>
        <w:t xml:space="preserve"> и пирамиды.</w:t>
      </w:r>
    </w:p>
    <w:p w14:paraId="447207D3" w14:textId="77777777" w:rsidR="00A43DD8" w:rsidRDefault="00983492">
      <w:pPr>
        <w:pStyle w:val="a3"/>
        <w:ind w:left="993" w:right="2075" w:firstLine="0"/>
        <w:jc w:val="left"/>
      </w:pPr>
      <w:r>
        <w:t>Хореография:</w:t>
      </w:r>
      <w:r>
        <w:rPr>
          <w:spacing w:val="-12"/>
        </w:rPr>
        <w:t xml:space="preserve"> </w:t>
      </w:r>
      <w:r>
        <w:t>базовая</w:t>
      </w:r>
      <w:r>
        <w:rPr>
          <w:spacing w:val="-12"/>
        </w:rPr>
        <w:t xml:space="preserve"> </w:t>
      </w:r>
      <w:r>
        <w:t>позиция,</w:t>
      </w:r>
      <w:r>
        <w:rPr>
          <w:spacing w:val="-11"/>
        </w:rPr>
        <w:t xml:space="preserve"> </w:t>
      </w:r>
      <w:r>
        <w:t>плие,</w:t>
      </w:r>
      <w:r>
        <w:rPr>
          <w:spacing w:val="-11"/>
        </w:rPr>
        <w:t xml:space="preserve"> </w:t>
      </w:r>
      <w:r>
        <w:t>пассе,</w:t>
      </w:r>
      <w:r>
        <w:rPr>
          <w:spacing w:val="-11"/>
        </w:rPr>
        <w:t xml:space="preserve"> </w:t>
      </w:r>
      <w:proofErr w:type="spellStart"/>
      <w:r>
        <w:t>девеллоппе</w:t>
      </w:r>
      <w:proofErr w:type="spellEnd"/>
      <w:r>
        <w:t>,</w:t>
      </w:r>
      <w:r>
        <w:rPr>
          <w:spacing w:val="-10"/>
        </w:rPr>
        <w:t xml:space="preserve"> </w:t>
      </w:r>
      <w:proofErr w:type="spellStart"/>
      <w:r>
        <w:t>релеве</w:t>
      </w:r>
      <w:proofErr w:type="spellEnd"/>
      <w:r>
        <w:t>. Специальная физическая подготовка.</w:t>
      </w:r>
    </w:p>
    <w:p w14:paraId="65A3110D" w14:textId="77777777" w:rsidR="00A43DD8" w:rsidRDefault="00983492">
      <w:pPr>
        <w:pStyle w:val="a3"/>
        <w:ind w:left="993" w:firstLine="0"/>
        <w:jc w:val="left"/>
      </w:pPr>
      <w:r>
        <w:t>Общая</w:t>
      </w:r>
      <w:r>
        <w:rPr>
          <w:spacing w:val="-9"/>
        </w:rPr>
        <w:t xml:space="preserve"> </w:t>
      </w:r>
      <w:r>
        <w:t>физическая</w:t>
      </w:r>
      <w:r>
        <w:rPr>
          <w:spacing w:val="-6"/>
        </w:rPr>
        <w:t xml:space="preserve"> </w:t>
      </w:r>
      <w:r>
        <w:rPr>
          <w:spacing w:val="-2"/>
        </w:rPr>
        <w:t>подготовка.</w:t>
      </w:r>
    </w:p>
    <w:p w14:paraId="3BD2130A" w14:textId="77777777" w:rsidR="00A43DD8" w:rsidRDefault="00983492">
      <w:pPr>
        <w:pStyle w:val="a3"/>
        <w:spacing w:before="1"/>
        <w:jc w:val="left"/>
      </w:pPr>
      <w:r>
        <w:t>Содержание</w:t>
      </w:r>
      <w:r>
        <w:rPr>
          <w:spacing w:val="-3"/>
        </w:rPr>
        <w:t xml:space="preserve"> </w:t>
      </w:r>
      <w:r>
        <w:t>модуля</w:t>
      </w:r>
      <w:r>
        <w:rPr>
          <w:spacing w:val="-3"/>
        </w:rPr>
        <w:t xml:space="preserve"> </w:t>
      </w:r>
      <w:r>
        <w:t>"Чир</w:t>
      </w:r>
      <w:r>
        <w:rPr>
          <w:spacing w:val="-5"/>
        </w:rPr>
        <w:t xml:space="preserve"> </w:t>
      </w:r>
      <w:r>
        <w:t>спорт"</w:t>
      </w:r>
      <w:r>
        <w:rPr>
          <w:spacing w:val="-3"/>
        </w:rPr>
        <w:t xml:space="preserve"> </w:t>
      </w:r>
      <w:r>
        <w:t>направлено</w:t>
      </w:r>
      <w:r>
        <w:rPr>
          <w:spacing w:val="-3"/>
        </w:rPr>
        <w:t xml:space="preserve"> </w:t>
      </w:r>
      <w:r>
        <w:t>на</w:t>
      </w:r>
      <w:r>
        <w:rPr>
          <w:spacing w:val="-3"/>
        </w:rPr>
        <w:t xml:space="preserve"> </w:t>
      </w:r>
      <w:r>
        <w:t>достижение</w:t>
      </w:r>
      <w:r>
        <w:rPr>
          <w:spacing w:val="-3"/>
        </w:rPr>
        <w:t xml:space="preserve"> </w:t>
      </w:r>
      <w:r>
        <w:t>обучающимися</w:t>
      </w:r>
      <w:r>
        <w:rPr>
          <w:spacing w:val="-6"/>
        </w:rPr>
        <w:t xml:space="preserve"> </w:t>
      </w:r>
      <w:r>
        <w:t>личностных, метапредметных и предметных результатов обучения.</w:t>
      </w:r>
    </w:p>
    <w:p w14:paraId="05312F04" w14:textId="77777777" w:rsidR="00A43DD8" w:rsidRDefault="00983492">
      <w:pPr>
        <w:pStyle w:val="a3"/>
        <w:jc w:val="left"/>
      </w:pPr>
      <w:r>
        <w:t>При</w:t>
      </w:r>
      <w:r>
        <w:rPr>
          <w:spacing w:val="-14"/>
        </w:rPr>
        <w:t xml:space="preserve"> </w:t>
      </w:r>
      <w:r>
        <w:t>изучении</w:t>
      </w:r>
      <w:r>
        <w:rPr>
          <w:spacing w:val="-12"/>
        </w:rPr>
        <w:t xml:space="preserve"> </w:t>
      </w:r>
      <w:r>
        <w:t>модуля</w:t>
      </w:r>
      <w:r>
        <w:rPr>
          <w:spacing w:val="-12"/>
        </w:rPr>
        <w:t xml:space="preserve"> </w:t>
      </w:r>
      <w:r>
        <w:t>"Чир</w:t>
      </w:r>
      <w:r>
        <w:rPr>
          <w:spacing w:val="-12"/>
        </w:rPr>
        <w:t xml:space="preserve"> </w:t>
      </w:r>
      <w:r>
        <w:t>спорт"</w:t>
      </w:r>
      <w:r>
        <w:rPr>
          <w:spacing w:val="-13"/>
        </w:rPr>
        <w:t xml:space="preserve"> </w:t>
      </w:r>
      <w:r>
        <w:t>на</w:t>
      </w:r>
      <w:r>
        <w:rPr>
          <w:spacing w:val="-12"/>
        </w:rPr>
        <w:t xml:space="preserve"> </w:t>
      </w:r>
      <w:r>
        <w:t>уровне</w:t>
      </w:r>
      <w:r>
        <w:rPr>
          <w:spacing w:val="-12"/>
        </w:rPr>
        <w:t xml:space="preserve"> </w:t>
      </w:r>
      <w:r>
        <w:t>основного</w:t>
      </w:r>
      <w:r>
        <w:rPr>
          <w:spacing w:val="-11"/>
        </w:rPr>
        <w:t xml:space="preserve"> </w:t>
      </w:r>
      <w:r>
        <w:t>общего</w:t>
      </w:r>
      <w:r>
        <w:rPr>
          <w:spacing w:val="-12"/>
        </w:rPr>
        <w:t xml:space="preserve"> </w:t>
      </w:r>
      <w:r>
        <w:t>образования</w:t>
      </w:r>
      <w:r>
        <w:rPr>
          <w:spacing w:val="-12"/>
        </w:rPr>
        <w:t xml:space="preserve"> </w:t>
      </w:r>
      <w:r>
        <w:t>у</w:t>
      </w:r>
      <w:r>
        <w:rPr>
          <w:spacing w:val="-15"/>
        </w:rPr>
        <w:t xml:space="preserve"> </w:t>
      </w:r>
      <w:r>
        <w:t xml:space="preserve">обучающихся будут сформированы следующие </w:t>
      </w:r>
      <w:r>
        <w:rPr>
          <w:b/>
        </w:rPr>
        <w:t>личностные результаты</w:t>
      </w:r>
      <w:r>
        <w:t>:</w:t>
      </w:r>
    </w:p>
    <w:p w14:paraId="4AE571C3" w14:textId="77777777" w:rsidR="00A43DD8" w:rsidRDefault="00983492" w:rsidP="00983492">
      <w:pPr>
        <w:pStyle w:val="a4"/>
        <w:numPr>
          <w:ilvl w:val="0"/>
          <w:numId w:val="31"/>
        </w:numPr>
        <w:tabs>
          <w:tab w:val="left" w:pos="1278"/>
        </w:tabs>
        <w:spacing w:line="266" w:lineRule="exact"/>
        <w:ind w:left="1278" w:hanging="285"/>
        <w:jc w:val="left"/>
      </w:pPr>
      <w:r>
        <w:rPr>
          <w:spacing w:val="-2"/>
        </w:rPr>
        <w:t>воспитание</w:t>
      </w:r>
      <w:r>
        <w:rPr>
          <w:spacing w:val="1"/>
        </w:rPr>
        <w:t xml:space="preserve"> </w:t>
      </w:r>
      <w:r>
        <w:rPr>
          <w:spacing w:val="-2"/>
        </w:rPr>
        <w:t>чувства</w:t>
      </w:r>
      <w:r>
        <w:t xml:space="preserve"> </w:t>
      </w:r>
      <w:r>
        <w:rPr>
          <w:spacing w:val="-2"/>
        </w:rPr>
        <w:t>ответственности</w:t>
      </w:r>
      <w:r>
        <w:rPr>
          <w:spacing w:val="1"/>
        </w:rPr>
        <w:t xml:space="preserve"> </w:t>
      </w:r>
      <w:r>
        <w:rPr>
          <w:spacing w:val="-2"/>
        </w:rPr>
        <w:t>и</w:t>
      </w:r>
      <w:r>
        <w:rPr>
          <w:spacing w:val="-1"/>
        </w:rPr>
        <w:t xml:space="preserve"> </w:t>
      </w:r>
      <w:r>
        <w:rPr>
          <w:spacing w:val="-2"/>
        </w:rPr>
        <w:t>долга</w:t>
      </w:r>
      <w:r>
        <w:t xml:space="preserve"> </w:t>
      </w:r>
      <w:r>
        <w:rPr>
          <w:spacing w:val="-2"/>
        </w:rPr>
        <w:t>перед</w:t>
      </w:r>
      <w:r>
        <w:rPr>
          <w:spacing w:val="-5"/>
        </w:rPr>
        <w:t xml:space="preserve"> </w:t>
      </w:r>
      <w:r>
        <w:rPr>
          <w:spacing w:val="-2"/>
        </w:rPr>
        <w:t>Родиной;</w:t>
      </w:r>
    </w:p>
    <w:p w14:paraId="5F4A205A" w14:textId="77777777" w:rsidR="00A43DD8" w:rsidRDefault="00983492" w:rsidP="00983492">
      <w:pPr>
        <w:pStyle w:val="a4"/>
        <w:numPr>
          <w:ilvl w:val="0"/>
          <w:numId w:val="31"/>
        </w:numPr>
        <w:tabs>
          <w:tab w:val="left" w:pos="1275"/>
        </w:tabs>
        <w:ind w:right="443" w:firstLine="707"/>
        <w:jc w:val="left"/>
      </w:pPr>
      <w:r>
        <w:t xml:space="preserve">формирование ответственного отношения к учению, готовности и способности </w:t>
      </w:r>
      <w:proofErr w:type="spellStart"/>
      <w:r>
        <w:t>обуча</w:t>
      </w:r>
      <w:proofErr w:type="spellEnd"/>
      <w:r>
        <w:t xml:space="preserve">- </w:t>
      </w:r>
      <w:proofErr w:type="spellStart"/>
      <w:r>
        <w:t>ющихся</w:t>
      </w:r>
      <w:proofErr w:type="spellEnd"/>
      <w:r>
        <w:t xml:space="preserve"> к саморазвитию и самообразованию на основе мотивации к обучению и познанию, </w:t>
      </w:r>
      <w:proofErr w:type="spellStart"/>
      <w:r>
        <w:t>осо</w:t>
      </w:r>
      <w:proofErr w:type="spellEnd"/>
      <w:r>
        <w:t xml:space="preserve">- </w:t>
      </w:r>
      <w:proofErr w:type="spellStart"/>
      <w:r>
        <w:t>знанному</w:t>
      </w:r>
      <w:proofErr w:type="spellEnd"/>
      <w:r>
        <w:t xml:space="preserve"> выбору и построению дальнейшей индивидуальной траектории образования на базе ориентировки</w:t>
      </w:r>
      <w:r>
        <w:rPr>
          <w:spacing w:val="-6"/>
        </w:rPr>
        <w:t xml:space="preserve"> </w:t>
      </w:r>
      <w:r>
        <w:t>в</w:t>
      </w:r>
      <w:r>
        <w:rPr>
          <w:spacing w:val="-9"/>
        </w:rPr>
        <w:t xml:space="preserve"> </w:t>
      </w:r>
      <w:r>
        <w:t>мире</w:t>
      </w:r>
      <w:r>
        <w:rPr>
          <w:spacing w:val="-5"/>
        </w:rPr>
        <w:t xml:space="preserve"> </w:t>
      </w:r>
      <w:r>
        <w:t>профессий</w:t>
      </w:r>
      <w:r>
        <w:rPr>
          <w:spacing w:val="-8"/>
        </w:rPr>
        <w:t xml:space="preserve"> </w:t>
      </w:r>
      <w:r>
        <w:t>и</w:t>
      </w:r>
      <w:r>
        <w:rPr>
          <w:spacing w:val="-6"/>
        </w:rPr>
        <w:t xml:space="preserve"> </w:t>
      </w:r>
      <w:r>
        <w:t>профессиональных</w:t>
      </w:r>
      <w:r>
        <w:rPr>
          <w:spacing w:val="-4"/>
        </w:rPr>
        <w:t xml:space="preserve"> </w:t>
      </w:r>
      <w:r>
        <w:t>предпочтений,</w:t>
      </w:r>
      <w:r>
        <w:rPr>
          <w:spacing w:val="-6"/>
        </w:rPr>
        <w:t xml:space="preserve"> </w:t>
      </w:r>
      <w:r>
        <w:t>с</w:t>
      </w:r>
      <w:r>
        <w:rPr>
          <w:spacing w:val="-8"/>
        </w:rPr>
        <w:t xml:space="preserve"> </w:t>
      </w:r>
      <w:r>
        <w:t>учетом</w:t>
      </w:r>
      <w:r>
        <w:rPr>
          <w:spacing w:val="-6"/>
        </w:rPr>
        <w:t xml:space="preserve"> </w:t>
      </w:r>
      <w:r>
        <w:t>устойчивых</w:t>
      </w:r>
      <w:r>
        <w:rPr>
          <w:spacing w:val="-5"/>
        </w:rPr>
        <w:t xml:space="preserve"> </w:t>
      </w:r>
      <w:proofErr w:type="spellStart"/>
      <w:r>
        <w:t>позна</w:t>
      </w:r>
      <w:proofErr w:type="spellEnd"/>
      <w:r>
        <w:t>-</w:t>
      </w:r>
    </w:p>
    <w:p w14:paraId="39C806B8" w14:textId="77777777" w:rsidR="00A43DD8" w:rsidRDefault="00A43DD8">
      <w:pPr>
        <w:pStyle w:val="a4"/>
        <w:jc w:val="left"/>
        <w:sectPr w:rsidR="00A43DD8">
          <w:pgSz w:w="11920" w:h="16850"/>
          <w:pgMar w:top="1700" w:right="566" w:bottom="780" w:left="1417" w:header="0" w:footer="597" w:gutter="0"/>
          <w:cols w:space="720"/>
        </w:sectPr>
      </w:pPr>
    </w:p>
    <w:p w14:paraId="49B69B82" w14:textId="77777777" w:rsidR="00A43DD8" w:rsidRDefault="00983492">
      <w:pPr>
        <w:pStyle w:val="a3"/>
        <w:spacing w:before="76"/>
        <w:ind w:firstLine="0"/>
        <w:jc w:val="left"/>
      </w:pPr>
      <w:proofErr w:type="spellStart"/>
      <w:r>
        <w:t>вательных</w:t>
      </w:r>
      <w:proofErr w:type="spellEnd"/>
      <w:r>
        <w:rPr>
          <w:spacing w:val="-14"/>
        </w:rPr>
        <w:t xml:space="preserve"> </w:t>
      </w:r>
      <w:r>
        <w:t>интересов,</w:t>
      </w:r>
      <w:r>
        <w:rPr>
          <w:spacing w:val="-14"/>
        </w:rPr>
        <w:t xml:space="preserve"> </w:t>
      </w:r>
      <w:r>
        <w:t>а</w:t>
      </w:r>
      <w:r>
        <w:rPr>
          <w:spacing w:val="-14"/>
        </w:rPr>
        <w:t xml:space="preserve"> </w:t>
      </w:r>
      <w:r>
        <w:t>также</w:t>
      </w:r>
      <w:r>
        <w:rPr>
          <w:spacing w:val="-14"/>
        </w:rPr>
        <w:t xml:space="preserve"> </w:t>
      </w:r>
      <w:r>
        <w:t>на</w:t>
      </w:r>
      <w:r>
        <w:rPr>
          <w:spacing w:val="-14"/>
        </w:rPr>
        <w:t xml:space="preserve"> </w:t>
      </w:r>
      <w:r>
        <w:t>основе</w:t>
      </w:r>
      <w:r>
        <w:rPr>
          <w:spacing w:val="-14"/>
        </w:rPr>
        <w:t xml:space="preserve"> </w:t>
      </w:r>
      <w:r>
        <w:t>формирования</w:t>
      </w:r>
      <w:r>
        <w:rPr>
          <w:spacing w:val="-14"/>
        </w:rPr>
        <w:t xml:space="preserve"> </w:t>
      </w:r>
      <w:r>
        <w:t>уважительного</w:t>
      </w:r>
      <w:r>
        <w:rPr>
          <w:spacing w:val="-13"/>
        </w:rPr>
        <w:t xml:space="preserve"> </w:t>
      </w:r>
      <w:r>
        <w:t>отношения</w:t>
      </w:r>
      <w:r>
        <w:rPr>
          <w:spacing w:val="-14"/>
        </w:rPr>
        <w:t xml:space="preserve"> </w:t>
      </w:r>
      <w:r>
        <w:t>к</w:t>
      </w:r>
      <w:r>
        <w:rPr>
          <w:spacing w:val="-14"/>
        </w:rPr>
        <w:t xml:space="preserve"> </w:t>
      </w:r>
      <w:r>
        <w:t>труду,</w:t>
      </w:r>
      <w:r>
        <w:rPr>
          <w:spacing w:val="-14"/>
        </w:rPr>
        <w:t xml:space="preserve"> </w:t>
      </w:r>
      <w:r>
        <w:t>развития опыта участия в социально значимом труде;</w:t>
      </w:r>
    </w:p>
    <w:p w14:paraId="7D789BD2" w14:textId="77777777" w:rsidR="00A43DD8" w:rsidRDefault="00983492" w:rsidP="00983492">
      <w:pPr>
        <w:pStyle w:val="a4"/>
        <w:numPr>
          <w:ilvl w:val="0"/>
          <w:numId w:val="31"/>
        </w:numPr>
        <w:tabs>
          <w:tab w:val="left" w:pos="1275"/>
        </w:tabs>
        <w:ind w:right="524" w:firstLine="707"/>
        <w:jc w:val="left"/>
      </w:pPr>
      <w:r>
        <w:t>формирование целостного мировоззрения, соответствующего современному уровню развития</w:t>
      </w:r>
      <w:r>
        <w:rPr>
          <w:spacing w:val="-11"/>
        </w:rPr>
        <w:t xml:space="preserve"> </w:t>
      </w:r>
      <w:r>
        <w:t>науки</w:t>
      </w:r>
      <w:r>
        <w:rPr>
          <w:spacing w:val="-7"/>
        </w:rPr>
        <w:t xml:space="preserve"> </w:t>
      </w:r>
      <w:r>
        <w:t>и</w:t>
      </w:r>
      <w:r>
        <w:rPr>
          <w:spacing w:val="-7"/>
        </w:rPr>
        <w:t xml:space="preserve"> </w:t>
      </w:r>
      <w:r>
        <w:t>общественной</w:t>
      </w:r>
      <w:r>
        <w:rPr>
          <w:spacing w:val="-7"/>
        </w:rPr>
        <w:t xml:space="preserve"> </w:t>
      </w:r>
      <w:r>
        <w:t>практики,</w:t>
      </w:r>
      <w:r>
        <w:rPr>
          <w:spacing w:val="-7"/>
        </w:rPr>
        <w:t xml:space="preserve"> </w:t>
      </w:r>
      <w:r>
        <w:t>учитывающего</w:t>
      </w:r>
      <w:r>
        <w:rPr>
          <w:spacing w:val="-7"/>
        </w:rPr>
        <w:t xml:space="preserve"> </w:t>
      </w:r>
      <w:r>
        <w:t>социальное,</w:t>
      </w:r>
      <w:r>
        <w:rPr>
          <w:spacing w:val="-9"/>
        </w:rPr>
        <w:t xml:space="preserve"> </w:t>
      </w:r>
      <w:r>
        <w:t>культурное,</w:t>
      </w:r>
      <w:r>
        <w:rPr>
          <w:spacing w:val="-7"/>
        </w:rPr>
        <w:t xml:space="preserve"> </w:t>
      </w:r>
      <w:r>
        <w:t>языковое,</w:t>
      </w:r>
      <w:r>
        <w:rPr>
          <w:spacing w:val="-6"/>
        </w:rPr>
        <w:t xml:space="preserve"> </w:t>
      </w:r>
      <w:proofErr w:type="spellStart"/>
      <w:r>
        <w:t>ду</w:t>
      </w:r>
      <w:proofErr w:type="spellEnd"/>
      <w:r>
        <w:t xml:space="preserve">- </w:t>
      </w:r>
      <w:proofErr w:type="spellStart"/>
      <w:r>
        <w:t>ховное</w:t>
      </w:r>
      <w:proofErr w:type="spellEnd"/>
      <w:r>
        <w:t xml:space="preserve"> многообразие современного мира;</w:t>
      </w:r>
    </w:p>
    <w:p w14:paraId="16FEC014" w14:textId="77777777" w:rsidR="00A43DD8" w:rsidRDefault="00983492" w:rsidP="00983492">
      <w:pPr>
        <w:pStyle w:val="a4"/>
        <w:numPr>
          <w:ilvl w:val="0"/>
          <w:numId w:val="31"/>
        </w:numPr>
        <w:tabs>
          <w:tab w:val="left" w:pos="1275"/>
        </w:tabs>
        <w:ind w:right="403" w:firstLine="707"/>
        <w:jc w:val="left"/>
      </w:pPr>
      <w:r>
        <w:t>формирование</w:t>
      </w:r>
      <w:r>
        <w:rPr>
          <w:spacing w:val="-11"/>
        </w:rPr>
        <w:t xml:space="preserve"> </w:t>
      </w:r>
      <w:r>
        <w:t>осознанного,</w:t>
      </w:r>
      <w:r>
        <w:rPr>
          <w:spacing w:val="-8"/>
        </w:rPr>
        <w:t xml:space="preserve"> </w:t>
      </w:r>
      <w:r>
        <w:t>уважительного</w:t>
      </w:r>
      <w:r>
        <w:rPr>
          <w:spacing w:val="-8"/>
        </w:rPr>
        <w:t xml:space="preserve"> </w:t>
      </w:r>
      <w:r>
        <w:t>и</w:t>
      </w:r>
      <w:r>
        <w:rPr>
          <w:spacing w:val="-11"/>
        </w:rPr>
        <w:t xml:space="preserve"> </w:t>
      </w:r>
      <w:r>
        <w:t>доброжелательного</w:t>
      </w:r>
      <w:r>
        <w:rPr>
          <w:spacing w:val="-8"/>
        </w:rPr>
        <w:t xml:space="preserve"> </w:t>
      </w:r>
      <w:r>
        <w:t>отношения</w:t>
      </w:r>
      <w:r>
        <w:rPr>
          <w:spacing w:val="-10"/>
        </w:rPr>
        <w:t xml:space="preserve"> </w:t>
      </w:r>
      <w:r>
        <w:t>к</w:t>
      </w:r>
      <w:r>
        <w:rPr>
          <w:spacing w:val="-8"/>
        </w:rPr>
        <w:t xml:space="preserve"> </w:t>
      </w:r>
      <w:r>
        <w:t>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14:paraId="461B6B40" w14:textId="77777777" w:rsidR="00A43DD8" w:rsidRDefault="00983492" w:rsidP="00983492">
      <w:pPr>
        <w:pStyle w:val="a4"/>
        <w:numPr>
          <w:ilvl w:val="0"/>
          <w:numId w:val="31"/>
        </w:numPr>
        <w:tabs>
          <w:tab w:val="left" w:pos="1275"/>
        </w:tabs>
        <w:ind w:right="392" w:firstLine="707"/>
        <w:jc w:val="left"/>
      </w:pPr>
      <w:r>
        <w:t>освоение</w:t>
      </w:r>
      <w:r>
        <w:rPr>
          <w:spacing w:val="-3"/>
        </w:rPr>
        <w:t xml:space="preserve"> </w:t>
      </w:r>
      <w:r>
        <w:t>социальных</w:t>
      </w:r>
      <w:r>
        <w:rPr>
          <w:spacing w:val="-1"/>
        </w:rPr>
        <w:t xml:space="preserve"> </w:t>
      </w:r>
      <w:r>
        <w:t>норм,</w:t>
      </w:r>
      <w:r>
        <w:rPr>
          <w:spacing w:val="-2"/>
        </w:rPr>
        <w:t xml:space="preserve"> </w:t>
      </w:r>
      <w:r>
        <w:t>правил</w:t>
      </w:r>
      <w:r>
        <w:rPr>
          <w:spacing w:val="-1"/>
        </w:rPr>
        <w:t xml:space="preserve"> </w:t>
      </w:r>
      <w:r>
        <w:t>поведения,</w:t>
      </w:r>
      <w:r>
        <w:rPr>
          <w:spacing w:val="-4"/>
        </w:rPr>
        <w:t xml:space="preserve"> </w:t>
      </w:r>
      <w:r>
        <w:t>ролей</w:t>
      </w:r>
      <w:r>
        <w:rPr>
          <w:spacing w:val="-1"/>
        </w:rPr>
        <w:t xml:space="preserve"> </w:t>
      </w:r>
      <w:r>
        <w:t>и</w:t>
      </w:r>
      <w:r>
        <w:rPr>
          <w:spacing w:val="-4"/>
        </w:rPr>
        <w:t xml:space="preserve"> </w:t>
      </w:r>
      <w:r>
        <w:t>форм</w:t>
      </w:r>
      <w:r>
        <w:rPr>
          <w:spacing w:val="-6"/>
        </w:rPr>
        <w:t xml:space="preserve"> </w:t>
      </w:r>
      <w:r>
        <w:t>социальной</w:t>
      </w:r>
      <w:r>
        <w:rPr>
          <w:spacing w:val="-7"/>
        </w:rPr>
        <w:t xml:space="preserve"> </w:t>
      </w:r>
      <w:r>
        <w:t>жизни</w:t>
      </w:r>
      <w:r>
        <w:rPr>
          <w:spacing w:val="-4"/>
        </w:rPr>
        <w:t xml:space="preserve"> </w:t>
      </w:r>
      <w:r>
        <w:t>в</w:t>
      </w:r>
      <w:r>
        <w:rPr>
          <w:spacing w:val="-5"/>
        </w:rPr>
        <w:t xml:space="preserve"> </w:t>
      </w:r>
      <w:proofErr w:type="spellStart"/>
      <w:proofErr w:type="gramStart"/>
      <w:r>
        <w:t>груп</w:t>
      </w:r>
      <w:proofErr w:type="spellEnd"/>
      <w:r>
        <w:t>- пах</w:t>
      </w:r>
      <w:proofErr w:type="gramEnd"/>
      <w:r>
        <w:rPr>
          <w:spacing w:val="-1"/>
        </w:rPr>
        <w:t xml:space="preserve"> </w:t>
      </w:r>
      <w:r>
        <w:t>и</w:t>
      </w:r>
      <w:r>
        <w:rPr>
          <w:spacing w:val="-2"/>
        </w:rPr>
        <w:t xml:space="preserve"> </w:t>
      </w:r>
      <w:r>
        <w:t>сообществах,</w:t>
      </w:r>
      <w:r>
        <w:rPr>
          <w:spacing w:val="-1"/>
        </w:rPr>
        <w:t xml:space="preserve"> </w:t>
      </w:r>
      <w:r>
        <w:t>включая</w:t>
      </w:r>
      <w:r>
        <w:rPr>
          <w:spacing w:val="-1"/>
        </w:rPr>
        <w:t xml:space="preserve"> </w:t>
      </w:r>
      <w:r>
        <w:t>взрослые</w:t>
      </w:r>
      <w:r>
        <w:rPr>
          <w:spacing w:val="-1"/>
        </w:rPr>
        <w:t xml:space="preserve"> </w:t>
      </w:r>
      <w:r>
        <w:t>и</w:t>
      </w:r>
      <w:r>
        <w:rPr>
          <w:spacing w:val="-3"/>
        </w:rPr>
        <w:t xml:space="preserve"> </w:t>
      </w:r>
      <w:r>
        <w:t>социальные</w:t>
      </w:r>
      <w:r>
        <w:rPr>
          <w:spacing w:val="-1"/>
        </w:rPr>
        <w:t xml:space="preserve"> </w:t>
      </w:r>
      <w:r>
        <w:t>сообщества;</w:t>
      </w:r>
      <w:r>
        <w:rPr>
          <w:spacing w:val="-1"/>
        </w:rPr>
        <w:t xml:space="preserve"> </w:t>
      </w:r>
      <w:r>
        <w:t>развитие</w:t>
      </w:r>
      <w:r>
        <w:rPr>
          <w:spacing w:val="-6"/>
        </w:rPr>
        <w:t xml:space="preserve"> </w:t>
      </w:r>
      <w:r>
        <w:t>морального</w:t>
      </w:r>
      <w:r>
        <w:rPr>
          <w:spacing w:val="-1"/>
        </w:rPr>
        <w:t xml:space="preserve"> </w:t>
      </w:r>
      <w:r>
        <w:t>сознания</w:t>
      </w:r>
      <w:r>
        <w:rPr>
          <w:spacing w:val="-2"/>
        </w:rPr>
        <w:t xml:space="preserve"> </w:t>
      </w:r>
      <w:r>
        <w:t>и компетентности в решении моральных проблем на основе личностного выбора, формирование нравственных</w:t>
      </w:r>
      <w:r>
        <w:rPr>
          <w:spacing w:val="-5"/>
        </w:rPr>
        <w:t xml:space="preserve"> </w:t>
      </w:r>
      <w:r>
        <w:t>чувств</w:t>
      </w:r>
      <w:r>
        <w:rPr>
          <w:spacing w:val="-8"/>
        </w:rPr>
        <w:t xml:space="preserve"> </w:t>
      </w:r>
      <w:r>
        <w:t>и</w:t>
      </w:r>
      <w:r>
        <w:rPr>
          <w:spacing w:val="-6"/>
        </w:rPr>
        <w:t xml:space="preserve"> </w:t>
      </w:r>
      <w:r>
        <w:t>нравственного</w:t>
      </w:r>
      <w:r>
        <w:rPr>
          <w:spacing w:val="-5"/>
        </w:rPr>
        <w:t xml:space="preserve"> </w:t>
      </w:r>
      <w:r>
        <w:t>поведения,</w:t>
      </w:r>
      <w:r>
        <w:rPr>
          <w:spacing w:val="-5"/>
        </w:rPr>
        <w:t xml:space="preserve"> </w:t>
      </w:r>
      <w:r>
        <w:t>осознанного</w:t>
      </w:r>
      <w:r>
        <w:rPr>
          <w:spacing w:val="-5"/>
        </w:rPr>
        <w:t xml:space="preserve"> </w:t>
      </w:r>
      <w:r>
        <w:t>и</w:t>
      </w:r>
      <w:r>
        <w:rPr>
          <w:spacing w:val="-9"/>
        </w:rPr>
        <w:t xml:space="preserve"> </w:t>
      </w:r>
      <w:r>
        <w:t>ответственного</w:t>
      </w:r>
      <w:r>
        <w:rPr>
          <w:spacing w:val="-5"/>
        </w:rPr>
        <w:t xml:space="preserve"> </w:t>
      </w:r>
      <w:r>
        <w:t>отношения</w:t>
      </w:r>
      <w:r>
        <w:rPr>
          <w:spacing w:val="-8"/>
        </w:rPr>
        <w:t xml:space="preserve"> </w:t>
      </w:r>
      <w:r>
        <w:t>к</w:t>
      </w:r>
      <w:r>
        <w:rPr>
          <w:spacing w:val="-7"/>
        </w:rPr>
        <w:t xml:space="preserve"> </w:t>
      </w:r>
      <w:proofErr w:type="spellStart"/>
      <w:r>
        <w:t>соб</w:t>
      </w:r>
      <w:proofErr w:type="spellEnd"/>
      <w:r>
        <w:t xml:space="preserve">- </w:t>
      </w:r>
      <w:proofErr w:type="spellStart"/>
      <w:r>
        <w:t>ственным</w:t>
      </w:r>
      <w:proofErr w:type="spellEnd"/>
      <w:r>
        <w:t xml:space="preserve"> поступкам;</w:t>
      </w:r>
    </w:p>
    <w:p w14:paraId="24EE41A1" w14:textId="77777777" w:rsidR="00A43DD8" w:rsidRDefault="00983492" w:rsidP="00983492">
      <w:pPr>
        <w:pStyle w:val="a4"/>
        <w:numPr>
          <w:ilvl w:val="0"/>
          <w:numId w:val="31"/>
        </w:numPr>
        <w:tabs>
          <w:tab w:val="left" w:pos="1275"/>
        </w:tabs>
        <w:ind w:right="433" w:firstLine="707"/>
        <w:jc w:val="left"/>
      </w:pPr>
      <w:r>
        <w:t>формирование коммуникативной компетентности в общении и сотрудничестве со сверстниками,</w:t>
      </w:r>
      <w:r>
        <w:rPr>
          <w:spacing w:val="-9"/>
        </w:rPr>
        <w:t xml:space="preserve"> </w:t>
      </w:r>
      <w:r>
        <w:t>детьми</w:t>
      </w:r>
      <w:r>
        <w:rPr>
          <w:spacing w:val="-9"/>
        </w:rPr>
        <w:t xml:space="preserve"> </w:t>
      </w:r>
      <w:r>
        <w:t>старшего</w:t>
      </w:r>
      <w:r>
        <w:rPr>
          <w:spacing w:val="-9"/>
        </w:rPr>
        <w:t xml:space="preserve"> </w:t>
      </w:r>
      <w:r>
        <w:t>и</w:t>
      </w:r>
      <w:r>
        <w:rPr>
          <w:spacing w:val="-5"/>
        </w:rPr>
        <w:t xml:space="preserve"> </w:t>
      </w:r>
      <w:r>
        <w:t>младшего</w:t>
      </w:r>
      <w:r>
        <w:rPr>
          <w:spacing w:val="-4"/>
        </w:rPr>
        <w:t xml:space="preserve"> </w:t>
      </w:r>
      <w:r>
        <w:t>возраста,</w:t>
      </w:r>
      <w:r>
        <w:rPr>
          <w:spacing w:val="-5"/>
        </w:rPr>
        <w:t xml:space="preserve"> </w:t>
      </w:r>
      <w:r>
        <w:t>взрослыми</w:t>
      </w:r>
      <w:r>
        <w:rPr>
          <w:spacing w:val="-5"/>
        </w:rPr>
        <w:t xml:space="preserve"> </w:t>
      </w:r>
      <w:r>
        <w:t>в</w:t>
      </w:r>
      <w:r>
        <w:rPr>
          <w:spacing w:val="-6"/>
        </w:rPr>
        <w:t xml:space="preserve"> </w:t>
      </w:r>
      <w:r>
        <w:t>процессе</w:t>
      </w:r>
      <w:r>
        <w:rPr>
          <w:spacing w:val="-9"/>
        </w:rPr>
        <w:t xml:space="preserve"> </w:t>
      </w:r>
      <w:r>
        <w:t>образовательной,</w:t>
      </w:r>
      <w:r>
        <w:rPr>
          <w:spacing w:val="-4"/>
        </w:rPr>
        <w:t xml:space="preserve"> </w:t>
      </w:r>
      <w:proofErr w:type="gramStart"/>
      <w:r>
        <w:t xml:space="preserve">об- </w:t>
      </w:r>
      <w:proofErr w:type="spellStart"/>
      <w:r>
        <w:t>щественно</w:t>
      </w:r>
      <w:proofErr w:type="spellEnd"/>
      <w:proofErr w:type="gramEnd"/>
      <w:r>
        <w:t xml:space="preserve"> полезной, учебно-исследовательской, творческой и других видов деятельности;</w:t>
      </w:r>
    </w:p>
    <w:p w14:paraId="63588CFC" w14:textId="77777777" w:rsidR="00A43DD8" w:rsidRDefault="00983492" w:rsidP="00983492">
      <w:pPr>
        <w:pStyle w:val="a4"/>
        <w:numPr>
          <w:ilvl w:val="0"/>
          <w:numId w:val="31"/>
        </w:numPr>
        <w:tabs>
          <w:tab w:val="left" w:pos="1278"/>
        </w:tabs>
        <w:spacing w:before="1" w:line="268" w:lineRule="exact"/>
        <w:ind w:left="1278" w:hanging="285"/>
        <w:jc w:val="left"/>
      </w:pPr>
      <w:r>
        <w:t>проявление</w:t>
      </w:r>
      <w:r>
        <w:rPr>
          <w:spacing w:val="-14"/>
        </w:rPr>
        <w:t xml:space="preserve"> </w:t>
      </w:r>
      <w:r>
        <w:t>морально-волевых</w:t>
      </w:r>
      <w:r>
        <w:rPr>
          <w:spacing w:val="-10"/>
        </w:rPr>
        <w:t xml:space="preserve"> </w:t>
      </w:r>
      <w:r>
        <w:t>качества</w:t>
      </w:r>
      <w:r>
        <w:rPr>
          <w:spacing w:val="-9"/>
        </w:rPr>
        <w:t xml:space="preserve"> </w:t>
      </w:r>
      <w:r>
        <w:t>во</w:t>
      </w:r>
      <w:r>
        <w:rPr>
          <w:spacing w:val="-9"/>
        </w:rPr>
        <w:t xml:space="preserve"> </w:t>
      </w:r>
      <w:r>
        <w:t>время</w:t>
      </w:r>
      <w:r>
        <w:rPr>
          <w:spacing w:val="-11"/>
        </w:rPr>
        <w:t xml:space="preserve"> </w:t>
      </w:r>
      <w:r>
        <w:t>занятий</w:t>
      </w:r>
      <w:r>
        <w:rPr>
          <w:spacing w:val="-10"/>
        </w:rPr>
        <w:t xml:space="preserve"> </w:t>
      </w:r>
      <w:r>
        <w:t>чир</w:t>
      </w:r>
      <w:r>
        <w:rPr>
          <w:spacing w:val="-9"/>
        </w:rPr>
        <w:t xml:space="preserve"> </w:t>
      </w:r>
      <w:r>
        <w:rPr>
          <w:spacing w:val="-2"/>
        </w:rPr>
        <w:t>спортом;</w:t>
      </w:r>
    </w:p>
    <w:p w14:paraId="57259509" w14:textId="77777777" w:rsidR="00A43DD8" w:rsidRDefault="00983492" w:rsidP="00983492">
      <w:pPr>
        <w:pStyle w:val="a4"/>
        <w:numPr>
          <w:ilvl w:val="0"/>
          <w:numId w:val="31"/>
        </w:numPr>
        <w:tabs>
          <w:tab w:val="left" w:pos="1275"/>
        </w:tabs>
        <w:ind w:right="409" w:firstLine="707"/>
        <w:jc w:val="left"/>
      </w:pPr>
      <w:r>
        <w:t>формирование</w:t>
      </w:r>
      <w:r>
        <w:rPr>
          <w:spacing w:val="-5"/>
        </w:rPr>
        <w:t xml:space="preserve"> </w:t>
      </w:r>
      <w:r>
        <w:t>ценности</w:t>
      </w:r>
      <w:r>
        <w:rPr>
          <w:spacing w:val="-8"/>
        </w:rPr>
        <w:t xml:space="preserve"> </w:t>
      </w:r>
      <w:r>
        <w:t>здорового</w:t>
      </w:r>
      <w:r>
        <w:rPr>
          <w:spacing w:val="-7"/>
        </w:rPr>
        <w:t xml:space="preserve"> </w:t>
      </w:r>
      <w:r>
        <w:t>и</w:t>
      </w:r>
      <w:r>
        <w:rPr>
          <w:spacing w:val="-10"/>
        </w:rPr>
        <w:t xml:space="preserve"> </w:t>
      </w:r>
      <w:r>
        <w:t>безопасного</w:t>
      </w:r>
      <w:r>
        <w:rPr>
          <w:spacing w:val="-4"/>
        </w:rPr>
        <w:t xml:space="preserve"> </w:t>
      </w:r>
      <w:r>
        <w:t>образа</w:t>
      </w:r>
      <w:r>
        <w:rPr>
          <w:spacing w:val="-8"/>
        </w:rPr>
        <w:t xml:space="preserve"> </w:t>
      </w:r>
      <w:r>
        <w:t>жизни;</w:t>
      </w:r>
      <w:r>
        <w:rPr>
          <w:spacing w:val="-3"/>
        </w:rPr>
        <w:t xml:space="preserve"> </w:t>
      </w:r>
      <w:r>
        <w:t>усвоение</w:t>
      </w:r>
      <w:r>
        <w:rPr>
          <w:spacing w:val="-5"/>
        </w:rPr>
        <w:t xml:space="preserve"> </w:t>
      </w:r>
      <w:r>
        <w:t>правил</w:t>
      </w:r>
      <w:r>
        <w:rPr>
          <w:spacing w:val="-4"/>
        </w:rPr>
        <w:t xml:space="preserve"> </w:t>
      </w:r>
      <w:r>
        <w:t xml:space="preserve">инди- </w:t>
      </w:r>
      <w:proofErr w:type="spellStart"/>
      <w:r>
        <w:t>видуального</w:t>
      </w:r>
      <w:proofErr w:type="spellEnd"/>
      <w:r>
        <w:t xml:space="preserve"> и коллективного безопасного поведения.</w:t>
      </w:r>
    </w:p>
    <w:p w14:paraId="57D34CEA" w14:textId="77777777" w:rsidR="00A43DD8" w:rsidRDefault="00983492">
      <w:pPr>
        <w:pStyle w:val="a3"/>
        <w:ind w:right="337"/>
        <w:jc w:val="left"/>
      </w:pPr>
      <w:r>
        <w:t>При</w:t>
      </w:r>
      <w:r>
        <w:rPr>
          <w:spacing w:val="-2"/>
        </w:rPr>
        <w:t xml:space="preserve"> </w:t>
      </w:r>
      <w:r>
        <w:t>изучении</w:t>
      </w:r>
      <w:r>
        <w:rPr>
          <w:spacing w:val="-2"/>
        </w:rPr>
        <w:t xml:space="preserve"> </w:t>
      </w:r>
      <w:r>
        <w:t>модуля</w:t>
      </w:r>
      <w:r>
        <w:rPr>
          <w:spacing w:val="-2"/>
        </w:rPr>
        <w:t xml:space="preserve"> </w:t>
      </w:r>
      <w:r>
        <w:t>по чир</w:t>
      </w:r>
      <w:r>
        <w:rPr>
          <w:spacing w:val="-2"/>
        </w:rPr>
        <w:t xml:space="preserve"> </w:t>
      </w:r>
      <w:r>
        <w:t>спорту</w:t>
      </w:r>
      <w:r>
        <w:rPr>
          <w:spacing w:val="-5"/>
        </w:rPr>
        <w:t xml:space="preserve"> </w:t>
      </w:r>
      <w:r>
        <w:t>на</w:t>
      </w:r>
      <w:r>
        <w:rPr>
          <w:spacing w:val="-2"/>
        </w:rPr>
        <w:t xml:space="preserve"> </w:t>
      </w:r>
      <w:r>
        <w:t>уровне</w:t>
      </w:r>
      <w:r>
        <w:rPr>
          <w:spacing w:val="-2"/>
        </w:rPr>
        <w:t xml:space="preserve"> </w:t>
      </w:r>
      <w:r>
        <w:t>основного</w:t>
      </w:r>
      <w:r>
        <w:rPr>
          <w:spacing w:val="-2"/>
        </w:rPr>
        <w:t xml:space="preserve"> </w:t>
      </w:r>
      <w:r>
        <w:t>общего</w:t>
      </w:r>
      <w:r>
        <w:rPr>
          <w:spacing w:val="-5"/>
        </w:rPr>
        <w:t xml:space="preserve"> </w:t>
      </w:r>
      <w:r>
        <w:t>образования</w:t>
      </w:r>
      <w:r>
        <w:rPr>
          <w:spacing w:val="-3"/>
        </w:rPr>
        <w:t xml:space="preserve"> </w:t>
      </w:r>
      <w:r>
        <w:t>у</w:t>
      </w:r>
      <w:r>
        <w:rPr>
          <w:spacing w:val="-5"/>
        </w:rPr>
        <w:t xml:space="preserve"> </w:t>
      </w:r>
      <w:proofErr w:type="gramStart"/>
      <w:r>
        <w:t xml:space="preserve">обучаю- </w:t>
      </w:r>
      <w:proofErr w:type="spellStart"/>
      <w:r>
        <w:t>щихся</w:t>
      </w:r>
      <w:proofErr w:type="spellEnd"/>
      <w:proofErr w:type="gramEnd"/>
      <w:r>
        <w:t xml:space="preserve"> будут сформированы следующие </w:t>
      </w:r>
      <w:r>
        <w:rPr>
          <w:b/>
        </w:rPr>
        <w:t>метапредметные результаты</w:t>
      </w:r>
      <w:r>
        <w:t>:</w:t>
      </w:r>
    </w:p>
    <w:p w14:paraId="603A9442" w14:textId="77777777" w:rsidR="00A43DD8" w:rsidRDefault="00983492" w:rsidP="00983492">
      <w:pPr>
        <w:pStyle w:val="a4"/>
        <w:numPr>
          <w:ilvl w:val="0"/>
          <w:numId w:val="31"/>
        </w:numPr>
        <w:tabs>
          <w:tab w:val="left" w:pos="1275"/>
        </w:tabs>
        <w:ind w:right="317" w:firstLine="707"/>
        <w:jc w:val="left"/>
      </w:pPr>
      <w:r>
        <w:t>умение</w:t>
      </w:r>
      <w:r>
        <w:rPr>
          <w:spacing w:val="-14"/>
        </w:rPr>
        <w:t xml:space="preserve"> </w:t>
      </w:r>
      <w:r>
        <w:t>самостоятельно</w:t>
      </w:r>
      <w:r>
        <w:rPr>
          <w:spacing w:val="-14"/>
        </w:rPr>
        <w:t xml:space="preserve"> </w:t>
      </w:r>
      <w:r>
        <w:t>определять</w:t>
      </w:r>
      <w:r>
        <w:rPr>
          <w:spacing w:val="-14"/>
        </w:rPr>
        <w:t xml:space="preserve"> </w:t>
      </w:r>
      <w:r>
        <w:t>цели</w:t>
      </w:r>
      <w:r>
        <w:rPr>
          <w:spacing w:val="-15"/>
        </w:rPr>
        <w:t xml:space="preserve"> </w:t>
      </w:r>
      <w:r>
        <w:t>своего</w:t>
      </w:r>
      <w:r>
        <w:rPr>
          <w:spacing w:val="-14"/>
        </w:rPr>
        <w:t xml:space="preserve"> </w:t>
      </w:r>
      <w:r>
        <w:t>обучения,</w:t>
      </w:r>
      <w:r>
        <w:rPr>
          <w:spacing w:val="-13"/>
        </w:rPr>
        <w:t xml:space="preserve"> </w:t>
      </w:r>
      <w:r>
        <w:t>ставить</w:t>
      </w:r>
      <w:r>
        <w:rPr>
          <w:spacing w:val="-13"/>
        </w:rPr>
        <w:t xml:space="preserve"> </w:t>
      </w:r>
      <w:r>
        <w:t>для</w:t>
      </w:r>
      <w:r>
        <w:rPr>
          <w:spacing w:val="-16"/>
        </w:rPr>
        <w:t xml:space="preserve"> </w:t>
      </w:r>
      <w:r>
        <w:t>себя</w:t>
      </w:r>
      <w:r>
        <w:rPr>
          <w:spacing w:val="-15"/>
        </w:rPr>
        <w:t xml:space="preserve"> </w:t>
      </w:r>
      <w:r>
        <w:t>новые</w:t>
      </w:r>
      <w:r>
        <w:rPr>
          <w:spacing w:val="-11"/>
        </w:rPr>
        <w:t xml:space="preserve"> </w:t>
      </w:r>
      <w:r>
        <w:t xml:space="preserve">задачи, акцентировать мотивы и развивать интересы своей познавательной деятельности в области чир </w:t>
      </w:r>
      <w:r>
        <w:rPr>
          <w:spacing w:val="-2"/>
        </w:rPr>
        <w:t>спорта;</w:t>
      </w:r>
    </w:p>
    <w:p w14:paraId="42568D5B" w14:textId="77777777" w:rsidR="00A43DD8" w:rsidRDefault="00983492" w:rsidP="00983492">
      <w:pPr>
        <w:pStyle w:val="a4"/>
        <w:numPr>
          <w:ilvl w:val="0"/>
          <w:numId w:val="31"/>
        </w:numPr>
        <w:tabs>
          <w:tab w:val="left" w:pos="1275"/>
        </w:tabs>
        <w:ind w:right="385" w:firstLine="707"/>
      </w:pPr>
      <w:r>
        <w:t xml:space="preserve">умение самостоятельно планировать пути достижения целей, в том числе </w:t>
      </w:r>
      <w:proofErr w:type="gramStart"/>
      <w:r>
        <w:t xml:space="preserve">альтернатив- </w:t>
      </w:r>
      <w:proofErr w:type="spellStart"/>
      <w:r>
        <w:t>ные</w:t>
      </w:r>
      <w:proofErr w:type="spellEnd"/>
      <w:proofErr w:type="gramEnd"/>
      <w:r>
        <w:t>, осознанно выбирать</w:t>
      </w:r>
      <w:r>
        <w:rPr>
          <w:spacing w:val="-6"/>
        </w:rPr>
        <w:t xml:space="preserve"> </w:t>
      </w:r>
      <w:r>
        <w:t>наиболее эффективные способы</w:t>
      </w:r>
      <w:r>
        <w:rPr>
          <w:spacing w:val="-4"/>
        </w:rPr>
        <w:t xml:space="preserve"> </w:t>
      </w:r>
      <w:r>
        <w:t>решения</w:t>
      </w:r>
      <w:r>
        <w:rPr>
          <w:spacing w:val="-2"/>
        </w:rPr>
        <w:t xml:space="preserve"> </w:t>
      </w:r>
      <w:r>
        <w:t>учебных</w:t>
      </w:r>
      <w:r>
        <w:rPr>
          <w:spacing w:val="-5"/>
        </w:rPr>
        <w:t xml:space="preserve"> </w:t>
      </w:r>
      <w:r>
        <w:t xml:space="preserve">и познавательных за- </w:t>
      </w:r>
      <w:r>
        <w:rPr>
          <w:spacing w:val="-4"/>
        </w:rPr>
        <w:t>дач;</w:t>
      </w:r>
    </w:p>
    <w:p w14:paraId="0D79ACAF" w14:textId="77777777" w:rsidR="00A43DD8" w:rsidRDefault="00983492" w:rsidP="00983492">
      <w:pPr>
        <w:pStyle w:val="a4"/>
        <w:numPr>
          <w:ilvl w:val="0"/>
          <w:numId w:val="31"/>
        </w:numPr>
        <w:tabs>
          <w:tab w:val="left" w:pos="1275"/>
        </w:tabs>
        <w:ind w:right="320" w:firstLine="707"/>
        <w:jc w:val="left"/>
      </w:pPr>
      <w:r>
        <w:t>умение</w:t>
      </w:r>
      <w:r>
        <w:rPr>
          <w:spacing w:val="-16"/>
        </w:rPr>
        <w:t xml:space="preserve"> </w:t>
      </w:r>
      <w:r>
        <w:t>соотносить</w:t>
      </w:r>
      <w:r>
        <w:rPr>
          <w:spacing w:val="-15"/>
        </w:rPr>
        <w:t xml:space="preserve"> </w:t>
      </w:r>
      <w:r>
        <w:t>свои</w:t>
      </w:r>
      <w:r>
        <w:rPr>
          <w:spacing w:val="-16"/>
        </w:rPr>
        <w:t xml:space="preserve"> </w:t>
      </w:r>
      <w:r>
        <w:t>действия</w:t>
      </w:r>
      <w:r>
        <w:rPr>
          <w:spacing w:val="-15"/>
        </w:rPr>
        <w:t xml:space="preserve"> </w:t>
      </w:r>
      <w:r>
        <w:t>с</w:t>
      </w:r>
      <w:r>
        <w:rPr>
          <w:spacing w:val="-14"/>
        </w:rPr>
        <w:t xml:space="preserve"> </w:t>
      </w:r>
      <w:r>
        <w:t>планируемыми</w:t>
      </w:r>
      <w:r>
        <w:rPr>
          <w:spacing w:val="-17"/>
        </w:rPr>
        <w:t xml:space="preserve"> </w:t>
      </w:r>
      <w:r>
        <w:t>результатами,</w:t>
      </w:r>
      <w:r>
        <w:rPr>
          <w:spacing w:val="-14"/>
        </w:rPr>
        <w:t xml:space="preserve"> </w:t>
      </w:r>
      <w:r>
        <w:t>осуществлять</w:t>
      </w:r>
      <w:r>
        <w:rPr>
          <w:spacing w:val="-13"/>
        </w:rPr>
        <w:t xml:space="preserve"> </w:t>
      </w:r>
      <w:r>
        <w:t xml:space="preserve">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w:t>
      </w:r>
      <w:proofErr w:type="gramStart"/>
      <w:r>
        <w:t xml:space="preserve">изменяю- </w:t>
      </w:r>
      <w:proofErr w:type="spellStart"/>
      <w:r>
        <w:t>щейся</w:t>
      </w:r>
      <w:proofErr w:type="spellEnd"/>
      <w:proofErr w:type="gramEnd"/>
      <w:r>
        <w:t xml:space="preserve"> ситуацией;</w:t>
      </w:r>
    </w:p>
    <w:p w14:paraId="0FE27A23" w14:textId="77777777" w:rsidR="00A43DD8" w:rsidRDefault="00983492" w:rsidP="00983492">
      <w:pPr>
        <w:pStyle w:val="a4"/>
        <w:numPr>
          <w:ilvl w:val="0"/>
          <w:numId w:val="31"/>
        </w:numPr>
        <w:tabs>
          <w:tab w:val="left" w:pos="1275"/>
        </w:tabs>
        <w:ind w:right="348" w:firstLine="707"/>
        <w:jc w:val="left"/>
      </w:pPr>
      <w:r>
        <w:t>умение</w:t>
      </w:r>
      <w:r>
        <w:rPr>
          <w:spacing w:val="-8"/>
        </w:rPr>
        <w:t xml:space="preserve"> </w:t>
      </w:r>
      <w:r>
        <w:t>оценивать</w:t>
      </w:r>
      <w:r>
        <w:rPr>
          <w:spacing w:val="-8"/>
        </w:rPr>
        <w:t xml:space="preserve"> </w:t>
      </w:r>
      <w:r>
        <w:t>правильность</w:t>
      </w:r>
      <w:r>
        <w:rPr>
          <w:spacing w:val="-8"/>
        </w:rPr>
        <w:t xml:space="preserve"> </w:t>
      </w:r>
      <w:r>
        <w:t>выполнения</w:t>
      </w:r>
      <w:r>
        <w:rPr>
          <w:spacing w:val="-11"/>
        </w:rPr>
        <w:t xml:space="preserve"> </w:t>
      </w:r>
      <w:r>
        <w:t>учебной</w:t>
      </w:r>
      <w:r>
        <w:rPr>
          <w:spacing w:val="-11"/>
        </w:rPr>
        <w:t xml:space="preserve"> </w:t>
      </w:r>
      <w:r>
        <w:t>задачи,</w:t>
      </w:r>
      <w:r>
        <w:rPr>
          <w:spacing w:val="-8"/>
        </w:rPr>
        <w:t xml:space="preserve"> </w:t>
      </w:r>
      <w:r>
        <w:t>собственные</w:t>
      </w:r>
      <w:r>
        <w:rPr>
          <w:spacing w:val="-8"/>
        </w:rPr>
        <w:t xml:space="preserve"> </w:t>
      </w:r>
      <w:r>
        <w:t>возможности ее решения;</w:t>
      </w:r>
    </w:p>
    <w:p w14:paraId="7E744BE8" w14:textId="77777777" w:rsidR="00A43DD8" w:rsidRDefault="00983492" w:rsidP="00983492">
      <w:pPr>
        <w:pStyle w:val="a4"/>
        <w:numPr>
          <w:ilvl w:val="0"/>
          <w:numId w:val="31"/>
        </w:numPr>
        <w:tabs>
          <w:tab w:val="left" w:pos="1275"/>
        </w:tabs>
        <w:ind w:right="770" w:firstLine="707"/>
        <w:jc w:val="left"/>
      </w:pPr>
      <w:r>
        <w:t>владение</w:t>
      </w:r>
      <w:r>
        <w:rPr>
          <w:spacing w:val="-8"/>
        </w:rPr>
        <w:t xml:space="preserve"> </w:t>
      </w:r>
      <w:r>
        <w:t>основами</w:t>
      </w:r>
      <w:r>
        <w:rPr>
          <w:spacing w:val="-10"/>
        </w:rPr>
        <w:t xml:space="preserve"> </w:t>
      </w:r>
      <w:r>
        <w:t>самоконтроля,</w:t>
      </w:r>
      <w:r>
        <w:rPr>
          <w:spacing w:val="-9"/>
        </w:rPr>
        <w:t xml:space="preserve"> </w:t>
      </w:r>
      <w:r>
        <w:t>самооценки,</w:t>
      </w:r>
      <w:r>
        <w:rPr>
          <w:spacing w:val="-9"/>
        </w:rPr>
        <w:t xml:space="preserve"> </w:t>
      </w:r>
      <w:r>
        <w:t>принятия</w:t>
      </w:r>
      <w:r>
        <w:rPr>
          <w:spacing w:val="-9"/>
        </w:rPr>
        <w:t xml:space="preserve"> </w:t>
      </w:r>
      <w:r>
        <w:t>решений</w:t>
      </w:r>
      <w:r>
        <w:rPr>
          <w:spacing w:val="-9"/>
        </w:rPr>
        <w:t xml:space="preserve"> </w:t>
      </w:r>
      <w:r>
        <w:t>и</w:t>
      </w:r>
      <w:r>
        <w:rPr>
          <w:spacing w:val="-10"/>
        </w:rPr>
        <w:t xml:space="preserve"> </w:t>
      </w:r>
      <w:r>
        <w:t>осуществления осознанного выбора в учебной и познавательной деятельности;</w:t>
      </w:r>
    </w:p>
    <w:p w14:paraId="4E90F027" w14:textId="77777777" w:rsidR="00A43DD8" w:rsidRDefault="00983492" w:rsidP="00983492">
      <w:pPr>
        <w:pStyle w:val="a4"/>
        <w:numPr>
          <w:ilvl w:val="0"/>
          <w:numId w:val="31"/>
        </w:numPr>
        <w:tabs>
          <w:tab w:val="left" w:pos="1275"/>
        </w:tabs>
        <w:ind w:right="520" w:firstLine="707"/>
        <w:jc w:val="left"/>
      </w:pPr>
      <w:r>
        <w:t>умение</w:t>
      </w:r>
      <w:r>
        <w:rPr>
          <w:spacing w:val="-7"/>
        </w:rPr>
        <w:t xml:space="preserve"> </w:t>
      </w:r>
      <w:r>
        <w:t>определять</w:t>
      </w:r>
      <w:r>
        <w:rPr>
          <w:spacing w:val="-7"/>
        </w:rPr>
        <w:t xml:space="preserve"> </w:t>
      </w:r>
      <w:r>
        <w:t>понятия,</w:t>
      </w:r>
      <w:r>
        <w:rPr>
          <w:spacing w:val="-7"/>
        </w:rPr>
        <w:t xml:space="preserve"> </w:t>
      </w:r>
      <w:r>
        <w:t>создавать</w:t>
      </w:r>
      <w:r>
        <w:rPr>
          <w:spacing w:val="-7"/>
        </w:rPr>
        <w:t xml:space="preserve"> </w:t>
      </w:r>
      <w:r>
        <w:t>обобщения,</w:t>
      </w:r>
      <w:r>
        <w:rPr>
          <w:spacing w:val="-12"/>
        </w:rPr>
        <w:t xml:space="preserve"> </w:t>
      </w:r>
      <w:r>
        <w:t>устанавливать</w:t>
      </w:r>
      <w:r>
        <w:rPr>
          <w:spacing w:val="-7"/>
        </w:rPr>
        <w:t xml:space="preserve"> </w:t>
      </w:r>
      <w:r>
        <w:t>аналогии,</w:t>
      </w:r>
      <w:r>
        <w:rPr>
          <w:spacing w:val="-13"/>
        </w:rPr>
        <w:t xml:space="preserve"> </w:t>
      </w:r>
      <w:proofErr w:type="spellStart"/>
      <w:r>
        <w:t>классифи</w:t>
      </w:r>
      <w:proofErr w:type="spellEnd"/>
      <w:r>
        <w:t xml:space="preserve">- </w:t>
      </w:r>
      <w:proofErr w:type="spellStart"/>
      <w:r>
        <w:t>цировать</w:t>
      </w:r>
      <w:proofErr w:type="spellEnd"/>
      <w:r>
        <w:t>,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14:paraId="2959DF29" w14:textId="77777777" w:rsidR="00A43DD8" w:rsidRDefault="00983492" w:rsidP="00983492">
      <w:pPr>
        <w:pStyle w:val="a4"/>
        <w:numPr>
          <w:ilvl w:val="0"/>
          <w:numId w:val="31"/>
        </w:numPr>
        <w:tabs>
          <w:tab w:val="left" w:pos="1275"/>
        </w:tabs>
        <w:ind w:right="363" w:firstLine="707"/>
        <w:jc w:val="left"/>
      </w:pPr>
      <w:r>
        <w:t>умение</w:t>
      </w:r>
      <w:r>
        <w:rPr>
          <w:spacing w:val="-7"/>
        </w:rPr>
        <w:t xml:space="preserve"> </w:t>
      </w:r>
      <w:r>
        <w:t>организовывать</w:t>
      </w:r>
      <w:r>
        <w:rPr>
          <w:spacing w:val="-7"/>
        </w:rPr>
        <w:t xml:space="preserve"> </w:t>
      </w:r>
      <w:r>
        <w:t>учебное</w:t>
      </w:r>
      <w:r>
        <w:rPr>
          <w:spacing w:val="-7"/>
        </w:rPr>
        <w:t xml:space="preserve"> </w:t>
      </w:r>
      <w:r>
        <w:t>сотрудничество</w:t>
      </w:r>
      <w:r>
        <w:rPr>
          <w:spacing w:val="-7"/>
        </w:rPr>
        <w:t xml:space="preserve"> </w:t>
      </w:r>
      <w:r>
        <w:t>и</w:t>
      </w:r>
      <w:r>
        <w:rPr>
          <w:spacing w:val="-8"/>
        </w:rPr>
        <w:t xml:space="preserve"> </w:t>
      </w:r>
      <w:r>
        <w:t>совместную</w:t>
      </w:r>
      <w:r>
        <w:rPr>
          <w:spacing w:val="-6"/>
        </w:rPr>
        <w:t xml:space="preserve"> </w:t>
      </w:r>
      <w:r>
        <w:t>деятельность</w:t>
      </w:r>
      <w:r>
        <w:rPr>
          <w:spacing w:val="-12"/>
        </w:rPr>
        <w:t xml:space="preserve"> </w:t>
      </w:r>
      <w:r>
        <w:t>с</w:t>
      </w:r>
      <w:r>
        <w:rPr>
          <w:spacing w:val="-7"/>
        </w:rPr>
        <w:t xml:space="preserve"> </w:t>
      </w:r>
      <w:r>
        <w:t xml:space="preserve">учителем и сверстниками; работать индивидуально и в группе: находить общее решение и разрешать </w:t>
      </w:r>
      <w:proofErr w:type="gramStart"/>
      <w:r>
        <w:t xml:space="preserve">кон- </w:t>
      </w:r>
      <w:proofErr w:type="spellStart"/>
      <w:r>
        <w:t>фликты</w:t>
      </w:r>
      <w:proofErr w:type="spellEnd"/>
      <w:proofErr w:type="gramEnd"/>
      <w:r>
        <w:t xml:space="preserve"> на основе согласования позиций и учета интересов; формулировать, аргументировать и отстаивать свое мнение;</w:t>
      </w:r>
    </w:p>
    <w:p w14:paraId="77D2FD4F" w14:textId="77777777" w:rsidR="00A43DD8" w:rsidRDefault="00983492" w:rsidP="00983492">
      <w:pPr>
        <w:pStyle w:val="a4"/>
        <w:numPr>
          <w:ilvl w:val="0"/>
          <w:numId w:val="31"/>
        </w:numPr>
        <w:tabs>
          <w:tab w:val="left" w:pos="1275"/>
        </w:tabs>
        <w:ind w:right="426" w:firstLine="707"/>
        <w:jc w:val="left"/>
      </w:pPr>
      <w:r>
        <w:t>умение</w:t>
      </w:r>
      <w:r>
        <w:rPr>
          <w:spacing w:val="-5"/>
        </w:rPr>
        <w:t xml:space="preserve"> </w:t>
      </w:r>
      <w:r>
        <w:t>осознанно</w:t>
      </w:r>
      <w:r>
        <w:rPr>
          <w:spacing w:val="-6"/>
        </w:rPr>
        <w:t xml:space="preserve"> </w:t>
      </w:r>
      <w:r>
        <w:t>использовать</w:t>
      </w:r>
      <w:r>
        <w:rPr>
          <w:spacing w:val="-5"/>
        </w:rPr>
        <w:t xml:space="preserve"> </w:t>
      </w:r>
      <w:r>
        <w:t>речевые</w:t>
      </w:r>
      <w:r>
        <w:rPr>
          <w:spacing w:val="-8"/>
        </w:rPr>
        <w:t xml:space="preserve"> </w:t>
      </w:r>
      <w:r>
        <w:t>средства</w:t>
      </w:r>
      <w:r>
        <w:rPr>
          <w:spacing w:val="-5"/>
        </w:rPr>
        <w:t xml:space="preserve"> </w:t>
      </w:r>
      <w:r>
        <w:t>в</w:t>
      </w:r>
      <w:r>
        <w:rPr>
          <w:spacing w:val="-12"/>
        </w:rPr>
        <w:t xml:space="preserve"> </w:t>
      </w:r>
      <w:r>
        <w:t>соответствии</w:t>
      </w:r>
      <w:r>
        <w:rPr>
          <w:spacing w:val="-8"/>
        </w:rPr>
        <w:t xml:space="preserve"> </w:t>
      </w:r>
      <w:r>
        <w:t>с</w:t>
      </w:r>
      <w:r>
        <w:rPr>
          <w:spacing w:val="-5"/>
        </w:rPr>
        <w:t xml:space="preserve"> </w:t>
      </w:r>
      <w:r>
        <w:t>задачей</w:t>
      </w:r>
      <w:r>
        <w:rPr>
          <w:spacing w:val="-8"/>
        </w:rPr>
        <w:t xml:space="preserve"> </w:t>
      </w:r>
      <w:proofErr w:type="spellStart"/>
      <w:r>
        <w:t>коммуника</w:t>
      </w:r>
      <w:proofErr w:type="spellEnd"/>
      <w:r>
        <w:t xml:space="preserve">- </w:t>
      </w:r>
      <w:proofErr w:type="spellStart"/>
      <w:r>
        <w:t>ции</w:t>
      </w:r>
      <w:proofErr w:type="spellEnd"/>
      <w:r>
        <w:t xml:space="preserve">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14:paraId="744CC299" w14:textId="77777777" w:rsidR="00A43DD8" w:rsidRDefault="00983492" w:rsidP="00983492">
      <w:pPr>
        <w:pStyle w:val="a4"/>
        <w:numPr>
          <w:ilvl w:val="0"/>
          <w:numId w:val="31"/>
        </w:numPr>
        <w:tabs>
          <w:tab w:val="left" w:pos="1275"/>
        </w:tabs>
        <w:ind w:right="846" w:firstLine="707"/>
        <w:jc w:val="left"/>
      </w:pPr>
      <w:r>
        <w:t>формирование</w:t>
      </w:r>
      <w:r>
        <w:rPr>
          <w:spacing w:val="-6"/>
        </w:rPr>
        <w:t xml:space="preserve"> </w:t>
      </w:r>
      <w:r>
        <w:t>и</w:t>
      </w:r>
      <w:r>
        <w:rPr>
          <w:spacing w:val="-10"/>
        </w:rPr>
        <w:t xml:space="preserve"> </w:t>
      </w:r>
      <w:r>
        <w:t>развитие</w:t>
      </w:r>
      <w:r>
        <w:rPr>
          <w:spacing w:val="-9"/>
        </w:rPr>
        <w:t xml:space="preserve"> </w:t>
      </w:r>
      <w:r>
        <w:t>компетентности</w:t>
      </w:r>
      <w:r>
        <w:rPr>
          <w:spacing w:val="-7"/>
        </w:rPr>
        <w:t xml:space="preserve"> </w:t>
      </w:r>
      <w:r>
        <w:t>в</w:t>
      </w:r>
      <w:r>
        <w:rPr>
          <w:spacing w:val="-8"/>
        </w:rPr>
        <w:t xml:space="preserve"> </w:t>
      </w:r>
      <w:r>
        <w:t>области</w:t>
      </w:r>
      <w:r>
        <w:rPr>
          <w:spacing w:val="-6"/>
        </w:rPr>
        <w:t xml:space="preserve"> </w:t>
      </w:r>
      <w:r>
        <w:t>использования</w:t>
      </w:r>
      <w:r>
        <w:rPr>
          <w:spacing w:val="-8"/>
        </w:rPr>
        <w:t xml:space="preserve"> </w:t>
      </w:r>
      <w:proofErr w:type="spellStart"/>
      <w:r>
        <w:t>информацион</w:t>
      </w:r>
      <w:proofErr w:type="spellEnd"/>
      <w:r>
        <w:t>- но-коммуникационных технологий.</w:t>
      </w:r>
    </w:p>
    <w:p w14:paraId="3FD24E02" w14:textId="77777777" w:rsidR="00A43DD8" w:rsidRDefault="00983492">
      <w:pPr>
        <w:pStyle w:val="a3"/>
        <w:ind w:right="337"/>
        <w:jc w:val="left"/>
      </w:pPr>
      <w:r>
        <w:t>При</w:t>
      </w:r>
      <w:r>
        <w:rPr>
          <w:spacing w:val="-2"/>
        </w:rPr>
        <w:t xml:space="preserve"> </w:t>
      </w:r>
      <w:r>
        <w:t>изучении</w:t>
      </w:r>
      <w:r>
        <w:rPr>
          <w:spacing w:val="-2"/>
        </w:rPr>
        <w:t xml:space="preserve"> </w:t>
      </w:r>
      <w:r>
        <w:t>модуля</w:t>
      </w:r>
      <w:r>
        <w:rPr>
          <w:spacing w:val="-2"/>
        </w:rPr>
        <w:t xml:space="preserve"> </w:t>
      </w:r>
      <w:r>
        <w:t>по чир</w:t>
      </w:r>
      <w:r>
        <w:rPr>
          <w:spacing w:val="-2"/>
        </w:rPr>
        <w:t xml:space="preserve"> </w:t>
      </w:r>
      <w:r>
        <w:t>спорту</w:t>
      </w:r>
      <w:r>
        <w:rPr>
          <w:spacing w:val="-5"/>
        </w:rPr>
        <w:t xml:space="preserve"> </w:t>
      </w:r>
      <w:r>
        <w:t>на</w:t>
      </w:r>
      <w:r>
        <w:rPr>
          <w:spacing w:val="-2"/>
        </w:rPr>
        <w:t xml:space="preserve"> </w:t>
      </w:r>
      <w:r>
        <w:t>уровне</w:t>
      </w:r>
      <w:r>
        <w:rPr>
          <w:spacing w:val="-2"/>
        </w:rPr>
        <w:t xml:space="preserve"> </w:t>
      </w:r>
      <w:r>
        <w:t>основного</w:t>
      </w:r>
      <w:r>
        <w:rPr>
          <w:spacing w:val="-2"/>
        </w:rPr>
        <w:t xml:space="preserve"> </w:t>
      </w:r>
      <w:r>
        <w:t>общего</w:t>
      </w:r>
      <w:r>
        <w:rPr>
          <w:spacing w:val="-5"/>
        </w:rPr>
        <w:t xml:space="preserve"> </w:t>
      </w:r>
      <w:r>
        <w:t>образования</w:t>
      </w:r>
      <w:r>
        <w:rPr>
          <w:spacing w:val="-3"/>
        </w:rPr>
        <w:t xml:space="preserve"> </w:t>
      </w:r>
      <w:r>
        <w:t>у</w:t>
      </w:r>
      <w:r>
        <w:rPr>
          <w:spacing w:val="-5"/>
        </w:rPr>
        <w:t xml:space="preserve"> </w:t>
      </w:r>
      <w:proofErr w:type="gramStart"/>
      <w:r>
        <w:t xml:space="preserve">обучаю- </w:t>
      </w:r>
      <w:proofErr w:type="spellStart"/>
      <w:r>
        <w:t>щихся</w:t>
      </w:r>
      <w:proofErr w:type="spellEnd"/>
      <w:proofErr w:type="gramEnd"/>
      <w:r>
        <w:t xml:space="preserve"> будут сформированы следующие </w:t>
      </w:r>
      <w:r>
        <w:rPr>
          <w:b/>
        </w:rPr>
        <w:t>предметные результаты</w:t>
      </w:r>
      <w:r>
        <w:t>:</w:t>
      </w:r>
    </w:p>
    <w:p w14:paraId="02078842" w14:textId="77777777" w:rsidR="00A43DD8" w:rsidRDefault="00983492" w:rsidP="00983492">
      <w:pPr>
        <w:pStyle w:val="a4"/>
        <w:numPr>
          <w:ilvl w:val="0"/>
          <w:numId w:val="31"/>
        </w:numPr>
        <w:tabs>
          <w:tab w:val="left" w:pos="1275"/>
        </w:tabs>
        <w:ind w:right="436" w:firstLine="707"/>
        <w:jc w:val="left"/>
      </w:pPr>
      <w:r>
        <w:t>умение</w:t>
      </w:r>
      <w:r>
        <w:rPr>
          <w:spacing w:val="-5"/>
        </w:rPr>
        <w:t xml:space="preserve"> </w:t>
      </w:r>
      <w:r>
        <w:t>рассматривать</w:t>
      </w:r>
      <w:r>
        <w:rPr>
          <w:spacing w:val="-5"/>
        </w:rPr>
        <w:t xml:space="preserve"> </w:t>
      </w:r>
      <w:r>
        <w:t>чир</w:t>
      </w:r>
      <w:r>
        <w:rPr>
          <w:spacing w:val="-6"/>
        </w:rPr>
        <w:t xml:space="preserve"> </w:t>
      </w:r>
      <w:r>
        <w:t>спорт</w:t>
      </w:r>
      <w:r>
        <w:rPr>
          <w:spacing w:val="-8"/>
        </w:rPr>
        <w:t xml:space="preserve"> </w:t>
      </w:r>
      <w:r>
        <w:t>как</w:t>
      </w:r>
      <w:r>
        <w:rPr>
          <w:spacing w:val="-5"/>
        </w:rPr>
        <w:t xml:space="preserve"> </w:t>
      </w:r>
      <w:r>
        <w:t>явление</w:t>
      </w:r>
      <w:r>
        <w:rPr>
          <w:spacing w:val="-10"/>
        </w:rPr>
        <w:t xml:space="preserve"> </w:t>
      </w:r>
      <w:r>
        <w:t>культуры,</w:t>
      </w:r>
      <w:r>
        <w:rPr>
          <w:spacing w:val="-4"/>
        </w:rPr>
        <w:t xml:space="preserve"> </w:t>
      </w:r>
      <w:r>
        <w:t>характеризовать</w:t>
      </w:r>
      <w:r>
        <w:rPr>
          <w:spacing w:val="-8"/>
        </w:rPr>
        <w:t xml:space="preserve"> </w:t>
      </w:r>
      <w:r>
        <w:t>формы</w:t>
      </w:r>
      <w:r>
        <w:rPr>
          <w:spacing w:val="-5"/>
        </w:rPr>
        <w:t xml:space="preserve"> </w:t>
      </w:r>
      <w:r>
        <w:t>его</w:t>
      </w:r>
      <w:r>
        <w:rPr>
          <w:spacing w:val="-9"/>
        </w:rPr>
        <w:t xml:space="preserve"> </w:t>
      </w:r>
      <w:proofErr w:type="gramStart"/>
      <w:r>
        <w:t xml:space="preserve">ор- </w:t>
      </w:r>
      <w:proofErr w:type="spellStart"/>
      <w:r>
        <w:t>ганизации</w:t>
      </w:r>
      <w:proofErr w:type="spellEnd"/>
      <w:proofErr w:type="gramEnd"/>
      <w:r>
        <w:t xml:space="preserve"> в современном обществе; характеризовать современное развитие чир спорта;</w:t>
      </w:r>
    </w:p>
    <w:p w14:paraId="7603042B" w14:textId="77777777" w:rsidR="00A43DD8" w:rsidRDefault="00A43DD8">
      <w:pPr>
        <w:pStyle w:val="a4"/>
        <w:jc w:val="left"/>
        <w:sectPr w:rsidR="00A43DD8">
          <w:pgSz w:w="11920" w:h="16850"/>
          <w:pgMar w:top="1700" w:right="566" w:bottom="780" w:left="1417" w:header="0" w:footer="597" w:gutter="0"/>
          <w:cols w:space="720"/>
        </w:sectPr>
      </w:pPr>
    </w:p>
    <w:p w14:paraId="6CC3EEAA" w14:textId="77777777" w:rsidR="00A43DD8" w:rsidRDefault="00983492" w:rsidP="00983492">
      <w:pPr>
        <w:pStyle w:val="a4"/>
        <w:numPr>
          <w:ilvl w:val="0"/>
          <w:numId w:val="31"/>
        </w:numPr>
        <w:tabs>
          <w:tab w:val="left" w:pos="1275"/>
        </w:tabs>
        <w:spacing w:before="75"/>
        <w:ind w:right="317" w:firstLine="707"/>
        <w:jc w:val="left"/>
      </w:pPr>
      <w:r>
        <w:t>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w:t>
      </w:r>
      <w:r>
        <w:rPr>
          <w:spacing w:val="-14"/>
        </w:rPr>
        <w:t xml:space="preserve"> </w:t>
      </w:r>
      <w:r>
        <w:t>особенности</w:t>
      </w:r>
      <w:r>
        <w:rPr>
          <w:spacing w:val="-14"/>
        </w:rPr>
        <w:t xml:space="preserve"> </w:t>
      </w:r>
      <w:r>
        <w:t>физического</w:t>
      </w:r>
      <w:r>
        <w:rPr>
          <w:spacing w:val="-14"/>
        </w:rPr>
        <w:t xml:space="preserve"> </w:t>
      </w:r>
      <w:r>
        <w:t>развития</w:t>
      </w:r>
      <w:r>
        <w:rPr>
          <w:spacing w:val="-13"/>
        </w:rPr>
        <w:t xml:space="preserve"> </w:t>
      </w:r>
      <w:r>
        <w:t>и</w:t>
      </w:r>
      <w:r>
        <w:rPr>
          <w:spacing w:val="-14"/>
        </w:rPr>
        <w:t xml:space="preserve"> </w:t>
      </w:r>
      <w:r>
        <w:t>физической</w:t>
      </w:r>
      <w:r>
        <w:rPr>
          <w:spacing w:val="-14"/>
        </w:rPr>
        <w:t xml:space="preserve"> </w:t>
      </w:r>
      <w:r>
        <w:t>подготовленности</w:t>
      </w:r>
      <w:r>
        <w:rPr>
          <w:spacing w:val="-14"/>
        </w:rPr>
        <w:t xml:space="preserve"> </w:t>
      </w:r>
      <w:r>
        <w:t>организма;</w:t>
      </w:r>
      <w:r>
        <w:rPr>
          <w:spacing w:val="-13"/>
        </w:rPr>
        <w:t xml:space="preserve"> </w:t>
      </w:r>
      <w:r>
        <w:t>на формирование качеств личности и профилактики вредных привычек;</w:t>
      </w:r>
    </w:p>
    <w:p w14:paraId="33A7E911" w14:textId="77777777" w:rsidR="00A43DD8" w:rsidRDefault="00983492" w:rsidP="00983492">
      <w:pPr>
        <w:pStyle w:val="a4"/>
        <w:numPr>
          <w:ilvl w:val="0"/>
          <w:numId w:val="31"/>
        </w:numPr>
        <w:tabs>
          <w:tab w:val="left" w:pos="1275"/>
        </w:tabs>
        <w:spacing w:before="1"/>
        <w:ind w:right="321" w:firstLine="707"/>
        <w:jc w:val="left"/>
      </w:pPr>
      <w:r>
        <w:t>знание базовых понятий и терминов чир спорта, применение их в процессе совместных занятий</w:t>
      </w:r>
      <w:r>
        <w:rPr>
          <w:spacing w:val="-12"/>
        </w:rPr>
        <w:t xml:space="preserve"> </w:t>
      </w:r>
      <w:r>
        <w:t>физическими</w:t>
      </w:r>
      <w:r>
        <w:rPr>
          <w:spacing w:val="-12"/>
        </w:rPr>
        <w:t xml:space="preserve"> </w:t>
      </w:r>
      <w:r>
        <w:t>упражнениями</w:t>
      </w:r>
      <w:r>
        <w:rPr>
          <w:spacing w:val="-13"/>
        </w:rPr>
        <w:t xml:space="preserve"> </w:t>
      </w:r>
      <w:r>
        <w:t>со</w:t>
      </w:r>
      <w:r>
        <w:rPr>
          <w:spacing w:val="-11"/>
        </w:rPr>
        <w:t xml:space="preserve"> </w:t>
      </w:r>
      <w:r>
        <w:t>своими</w:t>
      </w:r>
      <w:r>
        <w:rPr>
          <w:spacing w:val="-13"/>
        </w:rPr>
        <w:t xml:space="preserve"> </w:t>
      </w:r>
      <w:r>
        <w:t>сверстниками,</w:t>
      </w:r>
      <w:r>
        <w:rPr>
          <w:spacing w:val="-9"/>
        </w:rPr>
        <w:t xml:space="preserve"> </w:t>
      </w:r>
      <w:r>
        <w:t>излагать</w:t>
      </w:r>
      <w:r>
        <w:rPr>
          <w:spacing w:val="-9"/>
        </w:rPr>
        <w:t xml:space="preserve"> </w:t>
      </w:r>
      <w:r>
        <w:t>с</w:t>
      </w:r>
      <w:r>
        <w:rPr>
          <w:spacing w:val="-11"/>
        </w:rPr>
        <w:t xml:space="preserve"> </w:t>
      </w:r>
      <w:r>
        <w:t>их</w:t>
      </w:r>
      <w:r>
        <w:rPr>
          <w:spacing w:val="-14"/>
        </w:rPr>
        <w:t xml:space="preserve"> </w:t>
      </w:r>
      <w:r>
        <w:t>помощью</w:t>
      </w:r>
      <w:r>
        <w:rPr>
          <w:spacing w:val="-10"/>
        </w:rPr>
        <w:t xml:space="preserve"> </w:t>
      </w:r>
      <w:r>
        <w:t>особенности техники двигательных действий и физических упражнений, развития физических качеств;</w:t>
      </w:r>
    </w:p>
    <w:p w14:paraId="4BA50E03" w14:textId="77777777" w:rsidR="00A43DD8" w:rsidRDefault="00983492" w:rsidP="00983492">
      <w:pPr>
        <w:pStyle w:val="a4"/>
        <w:numPr>
          <w:ilvl w:val="0"/>
          <w:numId w:val="31"/>
        </w:numPr>
        <w:tabs>
          <w:tab w:val="left" w:pos="1275"/>
        </w:tabs>
        <w:ind w:right="684" w:firstLine="707"/>
        <w:jc w:val="left"/>
      </w:pPr>
      <w:r>
        <w:t>умение</w:t>
      </w:r>
      <w:r>
        <w:rPr>
          <w:spacing w:val="-8"/>
        </w:rPr>
        <w:t xml:space="preserve"> </w:t>
      </w:r>
      <w:r>
        <w:t>руководствоваться</w:t>
      </w:r>
      <w:r>
        <w:rPr>
          <w:spacing w:val="-11"/>
        </w:rPr>
        <w:t xml:space="preserve"> </w:t>
      </w:r>
      <w:r>
        <w:t>правилами</w:t>
      </w:r>
      <w:r>
        <w:rPr>
          <w:spacing w:val="-11"/>
        </w:rPr>
        <w:t xml:space="preserve"> </w:t>
      </w:r>
      <w:r>
        <w:t>профилактики</w:t>
      </w:r>
      <w:r>
        <w:rPr>
          <w:spacing w:val="-8"/>
        </w:rPr>
        <w:t xml:space="preserve"> </w:t>
      </w:r>
      <w:r>
        <w:t>травматизма</w:t>
      </w:r>
      <w:r>
        <w:rPr>
          <w:spacing w:val="-8"/>
        </w:rPr>
        <w:t xml:space="preserve"> </w:t>
      </w:r>
      <w:r>
        <w:t>и</w:t>
      </w:r>
      <w:r>
        <w:rPr>
          <w:spacing w:val="-11"/>
        </w:rPr>
        <w:t xml:space="preserve"> </w:t>
      </w:r>
      <w:r>
        <w:t>подготовки</w:t>
      </w:r>
      <w:r>
        <w:rPr>
          <w:spacing w:val="-8"/>
        </w:rPr>
        <w:t xml:space="preserve"> </w:t>
      </w:r>
      <w:r>
        <w:t>мест занятий, правильного выбора обуви и формы одежды;</w:t>
      </w:r>
    </w:p>
    <w:p w14:paraId="161764F4" w14:textId="77777777" w:rsidR="00A43DD8" w:rsidRDefault="00983492" w:rsidP="00983492">
      <w:pPr>
        <w:pStyle w:val="a4"/>
        <w:numPr>
          <w:ilvl w:val="0"/>
          <w:numId w:val="31"/>
        </w:numPr>
        <w:tabs>
          <w:tab w:val="left" w:pos="1275"/>
        </w:tabs>
        <w:ind w:right="436" w:firstLine="707"/>
        <w:jc w:val="left"/>
      </w:pPr>
      <w:r>
        <w:t>умение</w:t>
      </w:r>
      <w:r>
        <w:rPr>
          <w:spacing w:val="-5"/>
        </w:rPr>
        <w:t xml:space="preserve"> </w:t>
      </w:r>
      <w:r>
        <w:t>руководствоваться</w:t>
      </w:r>
      <w:r>
        <w:rPr>
          <w:spacing w:val="-7"/>
        </w:rPr>
        <w:t xml:space="preserve"> </w:t>
      </w:r>
      <w:r>
        <w:t>правилами</w:t>
      </w:r>
      <w:r>
        <w:rPr>
          <w:spacing w:val="-8"/>
        </w:rPr>
        <w:t xml:space="preserve"> </w:t>
      </w:r>
      <w:r>
        <w:t>оказания</w:t>
      </w:r>
      <w:r>
        <w:rPr>
          <w:spacing w:val="-8"/>
        </w:rPr>
        <w:t xml:space="preserve"> </w:t>
      </w:r>
      <w:r>
        <w:t>первой</w:t>
      </w:r>
      <w:r>
        <w:rPr>
          <w:spacing w:val="-5"/>
        </w:rPr>
        <w:t xml:space="preserve"> </w:t>
      </w:r>
      <w:r>
        <w:t>помощи</w:t>
      </w:r>
      <w:r>
        <w:rPr>
          <w:spacing w:val="-7"/>
        </w:rPr>
        <w:t xml:space="preserve"> </w:t>
      </w:r>
      <w:r>
        <w:t>при</w:t>
      </w:r>
      <w:r>
        <w:rPr>
          <w:spacing w:val="-8"/>
        </w:rPr>
        <w:t xml:space="preserve"> </w:t>
      </w:r>
      <w:r>
        <w:t>травмах;</w:t>
      </w:r>
      <w:r>
        <w:rPr>
          <w:spacing w:val="-8"/>
        </w:rPr>
        <w:t xml:space="preserve"> </w:t>
      </w:r>
      <w:proofErr w:type="spellStart"/>
      <w:r>
        <w:t>использо</w:t>
      </w:r>
      <w:proofErr w:type="spellEnd"/>
      <w:r>
        <w:t xml:space="preserve">- </w:t>
      </w:r>
      <w:proofErr w:type="spellStart"/>
      <w:r>
        <w:t>вать</w:t>
      </w:r>
      <w:proofErr w:type="spellEnd"/>
      <w:r>
        <w:t xml:space="preserve"> занятия чир спортом для организации индивидуального отдыха и досуга, укрепления </w:t>
      </w:r>
      <w:proofErr w:type="spellStart"/>
      <w:r>
        <w:t>соб</w:t>
      </w:r>
      <w:proofErr w:type="spellEnd"/>
      <w:r>
        <w:t xml:space="preserve">- </w:t>
      </w:r>
      <w:proofErr w:type="spellStart"/>
      <w:r>
        <w:t>ственного</w:t>
      </w:r>
      <w:proofErr w:type="spellEnd"/>
      <w:r>
        <w:t xml:space="preserve"> здоровья, повышения уровня физических кондиций;</w:t>
      </w:r>
    </w:p>
    <w:p w14:paraId="1A88B2A5" w14:textId="77777777" w:rsidR="00A43DD8" w:rsidRDefault="00983492" w:rsidP="00983492">
      <w:pPr>
        <w:pStyle w:val="a4"/>
        <w:numPr>
          <w:ilvl w:val="0"/>
          <w:numId w:val="31"/>
        </w:numPr>
        <w:tabs>
          <w:tab w:val="left" w:pos="1275"/>
        </w:tabs>
        <w:ind w:right="392" w:firstLine="707"/>
        <w:jc w:val="left"/>
      </w:pPr>
      <w:r>
        <w:t>умение</w:t>
      </w:r>
      <w:r>
        <w:rPr>
          <w:spacing w:val="-9"/>
        </w:rPr>
        <w:t xml:space="preserve"> </w:t>
      </w:r>
      <w:r>
        <w:t>составлять</w:t>
      </w:r>
      <w:r>
        <w:rPr>
          <w:spacing w:val="-9"/>
        </w:rPr>
        <w:t xml:space="preserve"> </w:t>
      </w:r>
      <w:r>
        <w:t>комплексы</w:t>
      </w:r>
      <w:r>
        <w:rPr>
          <w:spacing w:val="-12"/>
        </w:rPr>
        <w:t xml:space="preserve"> </w:t>
      </w:r>
      <w:r>
        <w:t>физических</w:t>
      </w:r>
      <w:r>
        <w:rPr>
          <w:spacing w:val="-9"/>
        </w:rPr>
        <w:t xml:space="preserve"> </w:t>
      </w:r>
      <w:r>
        <w:t>упражнений</w:t>
      </w:r>
      <w:r>
        <w:rPr>
          <w:spacing w:val="-9"/>
        </w:rPr>
        <w:t xml:space="preserve"> </w:t>
      </w:r>
      <w:r>
        <w:t>оздоровительной,</w:t>
      </w:r>
      <w:r>
        <w:rPr>
          <w:spacing w:val="-12"/>
        </w:rPr>
        <w:t xml:space="preserve"> </w:t>
      </w:r>
      <w:r>
        <w:t xml:space="preserve">тренирующей и корригирующей направленности, подбирать индивидуальную нагрузку с учетом </w:t>
      </w:r>
      <w:proofErr w:type="spellStart"/>
      <w:r>
        <w:t>функциональ</w:t>
      </w:r>
      <w:proofErr w:type="spellEnd"/>
      <w:r>
        <w:t xml:space="preserve">- </w:t>
      </w:r>
      <w:proofErr w:type="spellStart"/>
      <w:r>
        <w:t>ных</w:t>
      </w:r>
      <w:proofErr w:type="spellEnd"/>
      <w:r>
        <w:t xml:space="preserve"> особенностей и возможностей собственного организма;</w:t>
      </w:r>
    </w:p>
    <w:p w14:paraId="093A1ACB" w14:textId="77777777" w:rsidR="00A43DD8" w:rsidRDefault="00983492" w:rsidP="00983492">
      <w:pPr>
        <w:pStyle w:val="a4"/>
        <w:numPr>
          <w:ilvl w:val="0"/>
          <w:numId w:val="31"/>
        </w:numPr>
        <w:tabs>
          <w:tab w:val="left" w:pos="1275"/>
        </w:tabs>
        <w:ind w:right="436" w:firstLine="707"/>
      </w:pPr>
      <w:r>
        <w:t>знание методов</w:t>
      </w:r>
      <w:r>
        <w:rPr>
          <w:spacing w:val="-3"/>
        </w:rPr>
        <w:t xml:space="preserve"> </w:t>
      </w:r>
      <w:r>
        <w:t>тестирования</w:t>
      </w:r>
      <w:r>
        <w:rPr>
          <w:spacing w:val="-3"/>
        </w:rPr>
        <w:t xml:space="preserve"> </w:t>
      </w:r>
      <w:r>
        <w:t>физических</w:t>
      </w:r>
      <w:r>
        <w:rPr>
          <w:spacing w:val="-5"/>
        </w:rPr>
        <w:t xml:space="preserve"> </w:t>
      </w:r>
      <w:r>
        <w:t>качеств, умение оценивать</w:t>
      </w:r>
      <w:r>
        <w:rPr>
          <w:spacing w:val="-1"/>
        </w:rPr>
        <w:t xml:space="preserve"> </w:t>
      </w:r>
      <w:r>
        <w:t>показатели</w:t>
      </w:r>
      <w:r>
        <w:rPr>
          <w:spacing w:val="-1"/>
        </w:rPr>
        <w:t xml:space="preserve"> </w:t>
      </w:r>
      <w:proofErr w:type="spellStart"/>
      <w:proofErr w:type="gramStart"/>
      <w:r>
        <w:t>физи</w:t>
      </w:r>
      <w:proofErr w:type="spellEnd"/>
      <w:r>
        <w:t>- ческой</w:t>
      </w:r>
      <w:proofErr w:type="gramEnd"/>
      <w:r>
        <w:rPr>
          <w:spacing w:val="-2"/>
        </w:rPr>
        <w:t xml:space="preserve"> </w:t>
      </w:r>
      <w:r>
        <w:t>подготовленности,</w:t>
      </w:r>
      <w:r>
        <w:rPr>
          <w:spacing w:val="-1"/>
        </w:rPr>
        <w:t xml:space="preserve"> </w:t>
      </w:r>
      <w:r>
        <w:t>анализировать</w:t>
      </w:r>
      <w:r>
        <w:rPr>
          <w:spacing w:val="-4"/>
        </w:rPr>
        <w:t xml:space="preserve"> </w:t>
      </w:r>
      <w:r>
        <w:t>результаты</w:t>
      </w:r>
      <w:r>
        <w:rPr>
          <w:spacing w:val="-1"/>
        </w:rPr>
        <w:t xml:space="preserve"> </w:t>
      </w:r>
      <w:r>
        <w:t>тестирования,</w:t>
      </w:r>
      <w:r>
        <w:rPr>
          <w:spacing w:val="-1"/>
        </w:rPr>
        <w:t xml:space="preserve"> </w:t>
      </w:r>
      <w:r>
        <w:t>сопоставлять</w:t>
      </w:r>
      <w:r>
        <w:rPr>
          <w:spacing w:val="-2"/>
        </w:rPr>
        <w:t xml:space="preserve"> </w:t>
      </w:r>
      <w:r>
        <w:t>со</w:t>
      </w:r>
      <w:r>
        <w:rPr>
          <w:spacing w:val="-4"/>
        </w:rPr>
        <w:t xml:space="preserve"> </w:t>
      </w:r>
      <w:proofErr w:type="spellStart"/>
      <w:r>
        <w:t>среднестати</w:t>
      </w:r>
      <w:proofErr w:type="spellEnd"/>
      <w:r>
        <w:t xml:space="preserve">- </w:t>
      </w:r>
      <w:proofErr w:type="spellStart"/>
      <w:r>
        <w:t>стическими</w:t>
      </w:r>
      <w:proofErr w:type="spellEnd"/>
      <w:r>
        <w:t xml:space="preserve"> показателями;</w:t>
      </w:r>
    </w:p>
    <w:p w14:paraId="15228FBA" w14:textId="77777777" w:rsidR="00A43DD8" w:rsidRDefault="00983492" w:rsidP="00983492">
      <w:pPr>
        <w:pStyle w:val="a4"/>
        <w:numPr>
          <w:ilvl w:val="0"/>
          <w:numId w:val="31"/>
        </w:numPr>
        <w:tabs>
          <w:tab w:val="left" w:pos="1275"/>
        </w:tabs>
        <w:ind w:right="1147" w:firstLine="707"/>
        <w:jc w:val="left"/>
      </w:pPr>
      <w:r>
        <w:t>проведение</w:t>
      </w:r>
      <w:r>
        <w:rPr>
          <w:spacing w:val="-4"/>
        </w:rPr>
        <w:t xml:space="preserve"> </w:t>
      </w:r>
      <w:r>
        <w:t>тестирования</w:t>
      </w:r>
      <w:r>
        <w:rPr>
          <w:spacing w:val="-13"/>
        </w:rPr>
        <w:t xml:space="preserve"> </w:t>
      </w:r>
      <w:r>
        <w:t>уровня</w:t>
      </w:r>
      <w:r>
        <w:rPr>
          <w:spacing w:val="-9"/>
        </w:rPr>
        <w:t xml:space="preserve"> </w:t>
      </w:r>
      <w:r>
        <w:t>физической</w:t>
      </w:r>
      <w:r>
        <w:rPr>
          <w:spacing w:val="-6"/>
        </w:rPr>
        <w:t xml:space="preserve"> </w:t>
      </w:r>
      <w:r>
        <w:t>подготовленности</w:t>
      </w:r>
      <w:r>
        <w:rPr>
          <w:spacing w:val="-8"/>
        </w:rPr>
        <w:t xml:space="preserve"> </w:t>
      </w:r>
      <w:r>
        <w:t>в</w:t>
      </w:r>
      <w:r>
        <w:rPr>
          <w:spacing w:val="-9"/>
        </w:rPr>
        <w:t xml:space="preserve"> </w:t>
      </w:r>
      <w:r>
        <w:t>чир</w:t>
      </w:r>
      <w:r>
        <w:rPr>
          <w:spacing w:val="-6"/>
        </w:rPr>
        <w:t xml:space="preserve"> </w:t>
      </w:r>
      <w:r>
        <w:t>спорте</w:t>
      </w:r>
      <w:r>
        <w:rPr>
          <w:spacing w:val="-13"/>
        </w:rPr>
        <w:t xml:space="preserve"> </w:t>
      </w:r>
      <w:r>
        <w:t xml:space="preserve">со </w:t>
      </w:r>
      <w:r>
        <w:rPr>
          <w:spacing w:val="-2"/>
        </w:rPr>
        <w:t>сверстниками;</w:t>
      </w:r>
    </w:p>
    <w:p w14:paraId="69F08BF7" w14:textId="77777777" w:rsidR="00A43DD8" w:rsidRDefault="00983492" w:rsidP="00983492">
      <w:pPr>
        <w:pStyle w:val="a4"/>
        <w:numPr>
          <w:ilvl w:val="0"/>
          <w:numId w:val="31"/>
        </w:numPr>
        <w:tabs>
          <w:tab w:val="left" w:pos="1275"/>
        </w:tabs>
        <w:ind w:right="324" w:firstLine="707"/>
        <w:jc w:val="left"/>
      </w:pPr>
      <w:r>
        <w:t>умение</w:t>
      </w:r>
      <w:r>
        <w:rPr>
          <w:spacing w:val="-14"/>
        </w:rPr>
        <w:t xml:space="preserve"> </w:t>
      </w:r>
      <w:r>
        <w:t>выполнять</w:t>
      </w:r>
      <w:r>
        <w:rPr>
          <w:spacing w:val="-14"/>
        </w:rPr>
        <w:t xml:space="preserve"> </w:t>
      </w:r>
      <w:r>
        <w:t>общеразвивающие</w:t>
      </w:r>
      <w:r>
        <w:rPr>
          <w:spacing w:val="-14"/>
        </w:rPr>
        <w:t xml:space="preserve"> </w:t>
      </w:r>
      <w:r>
        <w:t>упражнения,</w:t>
      </w:r>
      <w:r>
        <w:rPr>
          <w:spacing w:val="-15"/>
        </w:rPr>
        <w:t xml:space="preserve"> </w:t>
      </w:r>
      <w:r>
        <w:t>целенаправленно</w:t>
      </w:r>
      <w:r>
        <w:rPr>
          <w:spacing w:val="-13"/>
        </w:rPr>
        <w:t xml:space="preserve"> </w:t>
      </w:r>
      <w:r>
        <w:t>воздействующие</w:t>
      </w:r>
      <w:r>
        <w:rPr>
          <w:spacing w:val="-14"/>
        </w:rPr>
        <w:t xml:space="preserve"> </w:t>
      </w:r>
      <w:r>
        <w:t>на развитие основных физических качеств (силы, быстроты, выносливости, гибкости и ловкости);</w:t>
      </w:r>
    </w:p>
    <w:p w14:paraId="4C3661D0" w14:textId="77777777" w:rsidR="00A43DD8" w:rsidRDefault="00983492" w:rsidP="00983492">
      <w:pPr>
        <w:pStyle w:val="a4"/>
        <w:numPr>
          <w:ilvl w:val="0"/>
          <w:numId w:val="31"/>
        </w:numPr>
        <w:tabs>
          <w:tab w:val="left" w:pos="1275"/>
        </w:tabs>
        <w:ind w:right="321" w:firstLine="707"/>
        <w:jc w:val="left"/>
      </w:pPr>
      <w:r>
        <w:t>умение</w:t>
      </w:r>
      <w:r>
        <w:rPr>
          <w:spacing w:val="-14"/>
        </w:rPr>
        <w:t xml:space="preserve"> </w:t>
      </w:r>
      <w:r>
        <w:t>выполнять</w:t>
      </w:r>
      <w:r>
        <w:rPr>
          <w:spacing w:val="-14"/>
        </w:rPr>
        <w:t xml:space="preserve"> </w:t>
      </w:r>
      <w:r>
        <w:t>акробатические</w:t>
      </w:r>
      <w:r>
        <w:rPr>
          <w:spacing w:val="-14"/>
        </w:rPr>
        <w:t xml:space="preserve"> </w:t>
      </w:r>
      <w:r>
        <w:t>комбинации</w:t>
      </w:r>
      <w:r>
        <w:rPr>
          <w:spacing w:val="-14"/>
        </w:rPr>
        <w:t xml:space="preserve"> </w:t>
      </w:r>
      <w:r>
        <w:t>из</w:t>
      </w:r>
      <w:r>
        <w:rPr>
          <w:spacing w:val="-16"/>
        </w:rPr>
        <w:t xml:space="preserve"> </w:t>
      </w:r>
      <w:r>
        <w:t>акробатических</w:t>
      </w:r>
      <w:r>
        <w:rPr>
          <w:spacing w:val="-14"/>
        </w:rPr>
        <w:t xml:space="preserve"> </w:t>
      </w:r>
      <w:r>
        <w:t>упражнений</w:t>
      </w:r>
      <w:r>
        <w:rPr>
          <w:spacing w:val="-13"/>
        </w:rPr>
        <w:t xml:space="preserve"> </w:t>
      </w:r>
      <w:r>
        <w:t>(кувырок вперед, кувырок назад, "мост", переворот в сторону, перекаты и так далее);</w:t>
      </w:r>
    </w:p>
    <w:p w14:paraId="5D5355A8" w14:textId="77777777" w:rsidR="00A43DD8" w:rsidRDefault="00983492" w:rsidP="00983492">
      <w:pPr>
        <w:pStyle w:val="a4"/>
        <w:numPr>
          <w:ilvl w:val="0"/>
          <w:numId w:val="31"/>
        </w:numPr>
        <w:tabs>
          <w:tab w:val="left" w:pos="1275"/>
        </w:tabs>
        <w:ind w:right="333" w:firstLine="707"/>
        <w:jc w:val="left"/>
      </w:pPr>
      <w:r>
        <w:t>умение</w:t>
      </w:r>
      <w:r>
        <w:rPr>
          <w:spacing w:val="-6"/>
        </w:rPr>
        <w:t xml:space="preserve"> </w:t>
      </w:r>
      <w:r>
        <w:t>выполнять</w:t>
      </w:r>
      <w:r>
        <w:rPr>
          <w:spacing w:val="-7"/>
        </w:rPr>
        <w:t xml:space="preserve"> </w:t>
      </w:r>
      <w:r>
        <w:t>основные</w:t>
      </w:r>
      <w:r>
        <w:rPr>
          <w:spacing w:val="-6"/>
        </w:rPr>
        <w:t xml:space="preserve"> </w:t>
      </w:r>
      <w:r>
        <w:t>технические</w:t>
      </w:r>
      <w:r>
        <w:rPr>
          <w:spacing w:val="-5"/>
        </w:rPr>
        <w:t xml:space="preserve"> </w:t>
      </w:r>
      <w:r>
        <w:t>элементы</w:t>
      </w:r>
      <w:r>
        <w:rPr>
          <w:spacing w:val="-10"/>
        </w:rPr>
        <w:t xml:space="preserve"> </w:t>
      </w:r>
      <w:r>
        <w:t>чир</w:t>
      </w:r>
      <w:r>
        <w:rPr>
          <w:spacing w:val="-6"/>
        </w:rPr>
        <w:t xml:space="preserve"> </w:t>
      </w:r>
      <w:r>
        <w:t>спорта</w:t>
      </w:r>
      <w:r>
        <w:rPr>
          <w:spacing w:val="-11"/>
        </w:rPr>
        <w:t xml:space="preserve"> </w:t>
      </w:r>
      <w:r>
        <w:t>(махи,</w:t>
      </w:r>
      <w:r>
        <w:rPr>
          <w:spacing w:val="-7"/>
        </w:rPr>
        <w:t xml:space="preserve"> </w:t>
      </w:r>
      <w:r>
        <w:t>пируэты,</w:t>
      </w:r>
      <w:r>
        <w:rPr>
          <w:spacing w:val="-6"/>
        </w:rPr>
        <w:t xml:space="preserve"> </w:t>
      </w:r>
      <w:proofErr w:type="spellStart"/>
      <w:r>
        <w:t>станты</w:t>
      </w:r>
      <w:proofErr w:type="spellEnd"/>
      <w:r>
        <w:t xml:space="preserve">); выполнять пирамиды; выполнять </w:t>
      </w:r>
      <w:proofErr w:type="spellStart"/>
      <w:r>
        <w:t>сложнокоординированные</w:t>
      </w:r>
      <w:proofErr w:type="spellEnd"/>
      <w:r>
        <w:t xml:space="preserve"> технические действия чир спорта;</w:t>
      </w:r>
    </w:p>
    <w:p w14:paraId="6109F9DA" w14:textId="77777777" w:rsidR="00A43DD8" w:rsidRDefault="00983492" w:rsidP="00983492">
      <w:pPr>
        <w:pStyle w:val="a4"/>
        <w:numPr>
          <w:ilvl w:val="0"/>
          <w:numId w:val="31"/>
        </w:numPr>
        <w:tabs>
          <w:tab w:val="left" w:pos="1278"/>
        </w:tabs>
        <w:spacing w:line="269" w:lineRule="exact"/>
        <w:ind w:left="1278" w:hanging="285"/>
        <w:jc w:val="left"/>
      </w:pPr>
      <w:r>
        <w:t>умение</w:t>
      </w:r>
      <w:r>
        <w:rPr>
          <w:spacing w:val="-15"/>
        </w:rPr>
        <w:t xml:space="preserve"> </w:t>
      </w:r>
      <w:r>
        <w:t>произносить</w:t>
      </w:r>
      <w:r>
        <w:rPr>
          <w:spacing w:val="-10"/>
        </w:rPr>
        <w:t xml:space="preserve"> </w:t>
      </w:r>
      <w:r>
        <w:t>чиры</w:t>
      </w:r>
      <w:r>
        <w:rPr>
          <w:spacing w:val="-14"/>
        </w:rPr>
        <w:t xml:space="preserve"> </w:t>
      </w:r>
      <w:r>
        <w:t>с</w:t>
      </w:r>
      <w:r>
        <w:rPr>
          <w:spacing w:val="-10"/>
        </w:rPr>
        <w:t xml:space="preserve"> </w:t>
      </w:r>
      <w:r>
        <w:t>добавлением</w:t>
      </w:r>
      <w:r>
        <w:rPr>
          <w:spacing w:val="-14"/>
        </w:rPr>
        <w:t xml:space="preserve"> </w:t>
      </w:r>
      <w:proofErr w:type="spellStart"/>
      <w:r>
        <w:t>стантов</w:t>
      </w:r>
      <w:proofErr w:type="spellEnd"/>
      <w:r>
        <w:t>,</w:t>
      </w:r>
      <w:r>
        <w:rPr>
          <w:spacing w:val="-12"/>
        </w:rPr>
        <w:t xml:space="preserve"> </w:t>
      </w:r>
      <w:r>
        <w:t>чир-прыжков,</w:t>
      </w:r>
      <w:r>
        <w:rPr>
          <w:spacing w:val="-10"/>
        </w:rPr>
        <w:t xml:space="preserve"> </w:t>
      </w:r>
      <w:r>
        <w:rPr>
          <w:spacing w:val="-2"/>
        </w:rPr>
        <w:t>пирамид;</w:t>
      </w:r>
    </w:p>
    <w:p w14:paraId="56C308A5" w14:textId="77777777" w:rsidR="00A43DD8" w:rsidRDefault="00983492" w:rsidP="00983492">
      <w:pPr>
        <w:pStyle w:val="a4"/>
        <w:numPr>
          <w:ilvl w:val="0"/>
          <w:numId w:val="31"/>
        </w:numPr>
        <w:tabs>
          <w:tab w:val="left" w:pos="1278"/>
        </w:tabs>
        <w:spacing w:line="268" w:lineRule="exact"/>
        <w:ind w:left="1278" w:hanging="285"/>
        <w:jc w:val="left"/>
      </w:pPr>
      <w:r>
        <w:rPr>
          <w:spacing w:val="-2"/>
        </w:rPr>
        <w:t>формирование</w:t>
      </w:r>
      <w:r>
        <w:rPr>
          <w:spacing w:val="-3"/>
        </w:rPr>
        <w:t xml:space="preserve"> </w:t>
      </w:r>
      <w:r>
        <w:rPr>
          <w:spacing w:val="-2"/>
        </w:rPr>
        <w:t>чувства</w:t>
      </w:r>
      <w:r>
        <w:rPr>
          <w:spacing w:val="1"/>
        </w:rPr>
        <w:t xml:space="preserve"> </w:t>
      </w:r>
      <w:r>
        <w:rPr>
          <w:spacing w:val="-2"/>
        </w:rPr>
        <w:t>ритма,</w:t>
      </w:r>
      <w:r>
        <w:rPr>
          <w:spacing w:val="1"/>
        </w:rPr>
        <w:t xml:space="preserve"> </w:t>
      </w:r>
      <w:r>
        <w:rPr>
          <w:spacing w:val="-2"/>
        </w:rPr>
        <w:t>понимание</w:t>
      </w:r>
      <w:r>
        <w:rPr>
          <w:spacing w:val="1"/>
        </w:rPr>
        <w:t xml:space="preserve"> </w:t>
      </w:r>
      <w:r>
        <w:rPr>
          <w:spacing w:val="-2"/>
        </w:rPr>
        <w:t>взаимосвязи</w:t>
      </w:r>
      <w:r>
        <w:rPr>
          <w:spacing w:val="1"/>
        </w:rPr>
        <w:t xml:space="preserve"> </w:t>
      </w:r>
      <w:r>
        <w:rPr>
          <w:spacing w:val="-2"/>
        </w:rPr>
        <w:t>музыки</w:t>
      </w:r>
      <w:r>
        <w:t xml:space="preserve"> </w:t>
      </w:r>
      <w:r>
        <w:rPr>
          <w:spacing w:val="-2"/>
        </w:rPr>
        <w:t>и</w:t>
      </w:r>
      <w:r>
        <w:t xml:space="preserve"> </w:t>
      </w:r>
      <w:r>
        <w:rPr>
          <w:spacing w:val="-2"/>
        </w:rPr>
        <w:t>движений;</w:t>
      </w:r>
    </w:p>
    <w:p w14:paraId="132F83BA" w14:textId="77777777" w:rsidR="00A43DD8" w:rsidRDefault="00983492" w:rsidP="00983492">
      <w:pPr>
        <w:pStyle w:val="a4"/>
        <w:numPr>
          <w:ilvl w:val="0"/>
          <w:numId w:val="31"/>
        </w:numPr>
        <w:tabs>
          <w:tab w:val="left" w:pos="1275"/>
        </w:tabs>
        <w:ind w:right="477" w:firstLine="707"/>
      </w:pPr>
      <w:r>
        <w:t>умение находить</w:t>
      </w:r>
      <w:r>
        <w:rPr>
          <w:spacing w:val="-1"/>
        </w:rPr>
        <w:t xml:space="preserve"> </w:t>
      </w:r>
      <w:r>
        <w:t>отличительные</w:t>
      </w:r>
      <w:r>
        <w:rPr>
          <w:spacing w:val="-5"/>
        </w:rPr>
        <w:t xml:space="preserve"> </w:t>
      </w:r>
      <w:r>
        <w:t>особенности</w:t>
      </w:r>
      <w:r>
        <w:rPr>
          <w:spacing w:val="-2"/>
        </w:rPr>
        <w:t xml:space="preserve"> </w:t>
      </w:r>
      <w:r>
        <w:t>в</w:t>
      </w:r>
      <w:r>
        <w:rPr>
          <w:spacing w:val="-7"/>
        </w:rPr>
        <w:t xml:space="preserve"> </w:t>
      </w:r>
      <w:r>
        <w:t>техническом выполнении</w:t>
      </w:r>
      <w:r>
        <w:rPr>
          <w:spacing w:val="-1"/>
        </w:rPr>
        <w:t xml:space="preserve"> </w:t>
      </w:r>
      <w:r>
        <w:t>упражнений разными обучающимися</w:t>
      </w:r>
      <w:r>
        <w:rPr>
          <w:spacing w:val="-1"/>
        </w:rPr>
        <w:t xml:space="preserve"> </w:t>
      </w:r>
      <w:r>
        <w:t>и оказывать посильную помощь сверстникам при выполнении учебных заданий по чир спорту;</w:t>
      </w:r>
    </w:p>
    <w:p w14:paraId="20DD2B9F" w14:textId="77777777" w:rsidR="00A43DD8" w:rsidRDefault="00983492" w:rsidP="00983492">
      <w:pPr>
        <w:pStyle w:val="a4"/>
        <w:numPr>
          <w:ilvl w:val="0"/>
          <w:numId w:val="31"/>
        </w:numPr>
        <w:tabs>
          <w:tab w:val="left" w:pos="1275"/>
        </w:tabs>
        <w:ind w:right="524" w:firstLine="707"/>
        <w:jc w:val="left"/>
      </w:pPr>
      <w:r>
        <w:t>умение</w:t>
      </w:r>
      <w:r>
        <w:rPr>
          <w:spacing w:val="-5"/>
        </w:rPr>
        <w:t xml:space="preserve"> </w:t>
      </w:r>
      <w:r>
        <w:t>проектировать,</w:t>
      </w:r>
      <w:r>
        <w:rPr>
          <w:spacing w:val="-8"/>
        </w:rPr>
        <w:t xml:space="preserve"> </w:t>
      </w:r>
      <w:r>
        <w:t>организовывать</w:t>
      </w:r>
      <w:r>
        <w:rPr>
          <w:spacing w:val="-5"/>
        </w:rPr>
        <w:t xml:space="preserve"> </w:t>
      </w:r>
      <w:r>
        <w:t>и</w:t>
      </w:r>
      <w:r>
        <w:rPr>
          <w:spacing w:val="-6"/>
        </w:rPr>
        <w:t xml:space="preserve"> </w:t>
      </w:r>
      <w:r>
        <w:t>проводить</w:t>
      </w:r>
      <w:r>
        <w:rPr>
          <w:spacing w:val="-5"/>
        </w:rPr>
        <w:t xml:space="preserve"> </w:t>
      </w:r>
      <w:r>
        <w:t>различные</w:t>
      </w:r>
      <w:r>
        <w:rPr>
          <w:spacing w:val="-5"/>
        </w:rPr>
        <w:t xml:space="preserve"> </w:t>
      </w:r>
      <w:r>
        <w:t>части</w:t>
      </w:r>
      <w:r>
        <w:rPr>
          <w:spacing w:val="-9"/>
        </w:rPr>
        <w:t xml:space="preserve"> </w:t>
      </w:r>
      <w:r>
        <w:t>урока</w:t>
      </w:r>
      <w:r>
        <w:rPr>
          <w:spacing w:val="-9"/>
        </w:rPr>
        <w:t xml:space="preserve"> </w:t>
      </w:r>
      <w:r>
        <w:t>в</w:t>
      </w:r>
      <w:r>
        <w:rPr>
          <w:spacing w:val="-9"/>
        </w:rPr>
        <w:t xml:space="preserve"> </w:t>
      </w:r>
      <w:r>
        <w:t>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14:paraId="5FDF3D50" w14:textId="77777777" w:rsidR="00A43DD8" w:rsidRDefault="00983492">
      <w:pPr>
        <w:pStyle w:val="1"/>
        <w:jc w:val="left"/>
      </w:pPr>
      <w:r>
        <w:rPr>
          <w:spacing w:val="-2"/>
        </w:rPr>
        <w:t>Модуль</w:t>
      </w:r>
      <w:r>
        <w:rPr>
          <w:spacing w:val="2"/>
        </w:rPr>
        <w:t xml:space="preserve"> </w:t>
      </w:r>
      <w:r>
        <w:rPr>
          <w:spacing w:val="-2"/>
        </w:rPr>
        <w:t>"Перетягивание</w:t>
      </w:r>
      <w:r>
        <w:rPr>
          <w:spacing w:val="5"/>
        </w:rPr>
        <w:t xml:space="preserve"> </w:t>
      </w:r>
      <w:r>
        <w:rPr>
          <w:spacing w:val="-2"/>
        </w:rPr>
        <w:t>каната".</w:t>
      </w:r>
    </w:p>
    <w:p w14:paraId="12401C01" w14:textId="77777777" w:rsidR="00A43DD8" w:rsidRDefault="00983492">
      <w:pPr>
        <w:spacing w:line="248" w:lineRule="exact"/>
        <w:ind w:left="993"/>
        <w:rPr>
          <w:b/>
        </w:rPr>
      </w:pPr>
      <w:r>
        <w:rPr>
          <w:b/>
        </w:rPr>
        <w:t>Пояснительная</w:t>
      </w:r>
      <w:r>
        <w:rPr>
          <w:b/>
          <w:spacing w:val="-14"/>
        </w:rPr>
        <w:t xml:space="preserve"> </w:t>
      </w:r>
      <w:r>
        <w:rPr>
          <w:b/>
        </w:rPr>
        <w:t>записка</w:t>
      </w:r>
      <w:r>
        <w:rPr>
          <w:b/>
          <w:spacing w:val="-14"/>
        </w:rPr>
        <w:t xml:space="preserve"> </w:t>
      </w:r>
      <w:r>
        <w:rPr>
          <w:b/>
        </w:rPr>
        <w:t>модуля</w:t>
      </w:r>
      <w:r>
        <w:rPr>
          <w:b/>
          <w:spacing w:val="-14"/>
        </w:rPr>
        <w:t xml:space="preserve"> </w:t>
      </w:r>
      <w:r>
        <w:rPr>
          <w:b/>
        </w:rPr>
        <w:t>"Перетягивание</w:t>
      </w:r>
      <w:r>
        <w:rPr>
          <w:b/>
          <w:spacing w:val="-13"/>
        </w:rPr>
        <w:t xml:space="preserve"> </w:t>
      </w:r>
      <w:r>
        <w:rPr>
          <w:b/>
          <w:spacing w:val="-2"/>
        </w:rPr>
        <w:t>каната".</w:t>
      </w:r>
    </w:p>
    <w:p w14:paraId="407F0218" w14:textId="77777777" w:rsidR="00A43DD8" w:rsidRDefault="00983492">
      <w:pPr>
        <w:pStyle w:val="a3"/>
        <w:ind w:right="268"/>
      </w:pPr>
      <w:r>
        <w:t xml:space="preserve">Модуль "Перетягивание каната" (далее - модуль по перетягиванию каната, перетягивание каната) на уровне основного общего образования разработан с целью оказания методической </w:t>
      </w:r>
      <w:proofErr w:type="gramStart"/>
      <w:r>
        <w:t>по- мощи</w:t>
      </w:r>
      <w:proofErr w:type="gramEnd"/>
      <w:r>
        <w:t xml:space="preserve"> учителю физической культуры в создании рабочей программы по учебному предмету "Фи- </w:t>
      </w:r>
      <w:proofErr w:type="spellStart"/>
      <w:r>
        <w:t>зическая</w:t>
      </w:r>
      <w:proofErr w:type="spellEnd"/>
      <w:r>
        <w:t xml:space="preserve">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380213E" w14:textId="77777777" w:rsidR="00A43DD8" w:rsidRDefault="00983492">
      <w:pPr>
        <w:pStyle w:val="a3"/>
        <w:ind w:right="268"/>
      </w:pPr>
      <w:r>
        <w:t xml:space="preserve">Перетягивание каната </w:t>
      </w:r>
      <w:proofErr w:type="gramStart"/>
      <w:r>
        <w:t>- это</w:t>
      </w:r>
      <w:proofErr w:type="gramEnd"/>
      <w:r>
        <w:t xml:space="preserve"> современный командный силовой вид спорта, позволяющий выстраивать отношения с ассистентами, судьями, тренерами, товарищами по команде и </w:t>
      </w:r>
      <w:proofErr w:type="spellStart"/>
      <w:r>
        <w:t>соперни</w:t>
      </w:r>
      <w:proofErr w:type="spellEnd"/>
      <w:r>
        <w:t xml:space="preserve">- </w:t>
      </w:r>
      <w:proofErr w:type="spellStart"/>
      <w:r>
        <w:t>ками</w:t>
      </w:r>
      <w:proofErr w:type="spellEnd"/>
      <w:r>
        <w:t xml:space="preserve">. В связи с тем, что командные состязания предполагают действовать сплоченно, то </w:t>
      </w:r>
      <w:proofErr w:type="gramStart"/>
      <w:r>
        <w:t xml:space="preserve">обучаю- </w:t>
      </w:r>
      <w:proofErr w:type="spellStart"/>
      <w:r>
        <w:t>щиеся</w:t>
      </w:r>
      <w:proofErr w:type="spellEnd"/>
      <w:proofErr w:type="gramEnd"/>
      <w:r>
        <w:t xml:space="preserve"> смогут научиться находить общий язык и грамотно решать</w:t>
      </w:r>
      <w:r>
        <w:rPr>
          <w:spacing w:val="-2"/>
        </w:rPr>
        <w:t xml:space="preserve"> </w:t>
      </w:r>
      <w:r>
        <w:t xml:space="preserve">конфликтные ситуации. Особым преимуществом для школьного спорта является возможность участвовать в соревновании </w:t>
      </w:r>
      <w:proofErr w:type="gramStart"/>
      <w:r>
        <w:t>одно- временно</w:t>
      </w:r>
      <w:proofErr w:type="gramEnd"/>
      <w:r>
        <w:t xml:space="preserve"> мальчикам и девочкам в смешанном составе команд.</w:t>
      </w:r>
    </w:p>
    <w:p w14:paraId="45882F26" w14:textId="77777777" w:rsidR="00A43DD8" w:rsidRDefault="00983492">
      <w:pPr>
        <w:pStyle w:val="a3"/>
        <w:ind w:right="268"/>
      </w:pPr>
      <w:r>
        <w:t xml:space="preserve">Занятия по перетягиванию каната для обучающихся имеют оздоровительную </w:t>
      </w:r>
      <w:proofErr w:type="gramStart"/>
      <w:r>
        <w:t xml:space="preserve">направлен- </w:t>
      </w:r>
      <w:proofErr w:type="spellStart"/>
      <w:r>
        <w:t>ность</w:t>
      </w:r>
      <w:proofErr w:type="spellEnd"/>
      <w:proofErr w:type="gramEnd"/>
      <w:r>
        <w:t xml:space="preserve">, повышают уровень функционирования сердечно-сосудистой, дыхательной, </w:t>
      </w:r>
      <w:proofErr w:type="spellStart"/>
      <w:r>
        <w:t>кост</w:t>
      </w:r>
      <w:proofErr w:type="spellEnd"/>
      <w:r>
        <w:t>-</w:t>
      </w:r>
      <w:r>
        <w:rPr>
          <w:spacing w:val="-10"/>
        </w:rPr>
        <w:t xml:space="preserve"> </w:t>
      </w:r>
      <w:r>
        <w:t>но- 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14:paraId="1485A6AA" w14:textId="77777777" w:rsidR="00A43DD8" w:rsidRDefault="00983492">
      <w:pPr>
        <w:pStyle w:val="a3"/>
        <w:ind w:right="279"/>
      </w:pPr>
      <w:r>
        <w:t>Большим преимуществом такой дисциплины, как перетягивание каната, по сравнению со многими другими видами</w:t>
      </w:r>
      <w:r>
        <w:rPr>
          <w:spacing w:val="24"/>
        </w:rPr>
        <w:t xml:space="preserve"> </w:t>
      </w:r>
      <w:r>
        <w:t>спорта, является</w:t>
      </w:r>
      <w:r>
        <w:rPr>
          <w:spacing w:val="24"/>
        </w:rPr>
        <w:t xml:space="preserve"> </w:t>
      </w:r>
      <w:r>
        <w:t>его</w:t>
      </w:r>
      <w:r>
        <w:rPr>
          <w:spacing w:val="24"/>
        </w:rPr>
        <w:t xml:space="preserve"> </w:t>
      </w:r>
      <w:r>
        <w:t>доступность,</w:t>
      </w:r>
      <w:r>
        <w:rPr>
          <w:spacing w:val="24"/>
        </w:rPr>
        <w:t xml:space="preserve"> </w:t>
      </w:r>
      <w:r>
        <w:t>что в современных</w:t>
      </w:r>
      <w:r>
        <w:rPr>
          <w:spacing w:val="25"/>
        </w:rPr>
        <w:t xml:space="preserve"> </w:t>
      </w:r>
      <w:r>
        <w:t>условиях</w:t>
      </w:r>
      <w:r>
        <w:rPr>
          <w:spacing w:val="25"/>
        </w:rPr>
        <w:t xml:space="preserve"> </w:t>
      </w:r>
      <w:r>
        <w:t>играет</w:t>
      </w:r>
    </w:p>
    <w:p w14:paraId="665783C6" w14:textId="77777777" w:rsidR="00A43DD8" w:rsidRDefault="00A43DD8">
      <w:pPr>
        <w:pStyle w:val="a3"/>
        <w:sectPr w:rsidR="00A43DD8">
          <w:pgSz w:w="11920" w:h="16850"/>
          <w:pgMar w:top="1700" w:right="566" w:bottom="780" w:left="1417" w:header="0" w:footer="597" w:gutter="0"/>
          <w:cols w:space="720"/>
        </w:sectPr>
      </w:pPr>
    </w:p>
    <w:p w14:paraId="46672FBA" w14:textId="77777777" w:rsidR="00A43DD8" w:rsidRDefault="00983492">
      <w:pPr>
        <w:pStyle w:val="a3"/>
        <w:spacing w:before="76"/>
        <w:ind w:right="273" w:firstLine="0"/>
      </w:pPr>
      <w:r>
        <w:t>немаловажную</w:t>
      </w:r>
      <w:r>
        <w:rPr>
          <w:spacing w:val="-4"/>
        </w:rPr>
        <w:t xml:space="preserve"> </w:t>
      </w:r>
      <w:r>
        <w:t>роль.</w:t>
      </w:r>
      <w:r>
        <w:rPr>
          <w:spacing w:val="-6"/>
        </w:rPr>
        <w:t xml:space="preserve"> </w:t>
      </w:r>
      <w:r>
        <w:t>При</w:t>
      </w:r>
      <w:r>
        <w:rPr>
          <w:spacing w:val="-12"/>
        </w:rPr>
        <w:t xml:space="preserve"> </w:t>
      </w:r>
      <w:r>
        <w:t>проведении</w:t>
      </w:r>
      <w:r>
        <w:rPr>
          <w:spacing w:val="-7"/>
        </w:rPr>
        <w:t xml:space="preserve"> </w:t>
      </w:r>
      <w:r>
        <w:t>учебной</w:t>
      </w:r>
      <w:r>
        <w:rPr>
          <w:spacing w:val="-5"/>
        </w:rPr>
        <w:t xml:space="preserve"> </w:t>
      </w:r>
      <w:r>
        <w:t>и</w:t>
      </w:r>
      <w:r>
        <w:rPr>
          <w:spacing w:val="-8"/>
        </w:rPr>
        <w:t xml:space="preserve"> </w:t>
      </w:r>
      <w:r>
        <w:t>внеклассной</w:t>
      </w:r>
      <w:r>
        <w:rPr>
          <w:spacing w:val="-7"/>
        </w:rPr>
        <w:t xml:space="preserve"> </w:t>
      </w:r>
      <w:r>
        <w:t>работы</w:t>
      </w:r>
      <w:r>
        <w:rPr>
          <w:spacing w:val="-6"/>
        </w:rPr>
        <w:t xml:space="preserve"> </w:t>
      </w:r>
      <w:r>
        <w:t>не</w:t>
      </w:r>
      <w:r>
        <w:rPr>
          <w:spacing w:val="-9"/>
        </w:rPr>
        <w:t xml:space="preserve"> </w:t>
      </w:r>
      <w:r>
        <w:t>требуется</w:t>
      </w:r>
      <w:r>
        <w:rPr>
          <w:spacing w:val="-5"/>
        </w:rPr>
        <w:t xml:space="preserve"> </w:t>
      </w:r>
      <w:r>
        <w:t>больших</w:t>
      </w:r>
      <w:r>
        <w:rPr>
          <w:spacing w:val="-9"/>
        </w:rPr>
        <w:t xml:space="preserve"> </w:t>
      </w:r>
      <w:r>
        <w:t>средств на приобретение оборудования и инвентаря.</w:t>
      </w:r>
    </w:p>
    <w:p w14:paraId="7F9EC284" w14:textId="77777777" w:rsidR="00A43DD8" w:rsidRDefault="00983492">
      <w:pPr>
        <w:pStyle w:val="a3"/>
        <w:spacing w:before="1"/>
        <w:ind w:right="277"/>
      </w:pPr>
      <w:r>
        <w:t>Целью изучения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14:paraId="08993AE4" w14:textId="77777777" w:rsidR="00A43DD8" w:rsidRDefault="00983492">
      <w:pPr>
        <w:pStyle w:val="a3"/>
        <w:spacing w:before="3" w:line="252" w:lineRule="exact"/>
        <w:ind w:left="993" w:firstLine="0"/>
      </w:pPr>
      <w:r>
        <w:t>Задачами</w:t>
      </w:r>
      <w:r>
        <w:rPr>
          <w:spacing w:val="-14"/>
        </w:rPr>
        <w:t xml:space="preserve"> </w:t>
      </w:r>
      <w:r>
        <w:t>изучения</w:t>
      </w:r>
      <w:r>
        <w:rPr>
          <w:spacing w:val="-12"/>
        </w:rPr>
        <w:t xml:space="preserve"> </w:t>
      </w:r>
      <w:r>
        <w:t>модуля</w:t>
      </w:r>
      <w:r>
        <w:rPr>
          <w:spacing w:val="-9"/>
        </w:rPr>
        <w:t xml:space="preserve"> </w:t>
      </w:r>
      <w:r>
        <w:t>по</w:t>
      </w:r>
      <w:r>
        <w:rPr>
          <w:spacing w:val="-9"/>
        </w:rPr>
        <w:t xml:space="preserve"> </w:t>
      </w:r>
      <w:r>
        <w:t>перетягиванию</w:t>
      </w:r>
      <w:r>
        <w:rPr>
          <w:spacing w:val="-13"/>
        </w:rPr>
        <w:t xml:space="preserve"> </w:t>
      </w:r>
      <w:r>
        <w:t>каната</w:t>
      </w:r>
      <w:r>
        <w:rPr>
          <w:spacing w:val="-8"/>
        </w:rPr>
        <w:t xml:space="preserve"> </w:t>
      </w:r>
      <w:r>
        <w:rPr>
          <w:spacing w:val="-2"/>
        </w:rPr>
        <w:t>являются:</w:t>
      </w:r>
    </w:p>
    <w:p w14:paraId="7974F6E5" w14:textId="77777777" w:rsidR="00A43DD8" w:rsidRDefault="00983492" w:rsidP="00983492">
      <w:pPr>
        <w:pStyle w:val="a4"/>
        <w:numPr>
          <w:ilvl w:val="0"/>
          <w:numId w:val="31"/>
        </w:numPr>
        <w:tabs>
          <w:tab w:val="left" w:pos="1275"/>
        </w:tabs>
        <w:ind w:right="382" w:firstLine="707"/>
        <w:jc w:val="left"/>
      </w:pPr>
      <w:r>
        <w:t>всестороннее</w:t>
      </w:r>
      <w:r>
        <w:rPr>
          <w:spacing w:val="-7"/>
        </w:rPr>
        <w:t xml:space="preserve"> </w:t>
      </w:r>
      <w:r>
        <w:t>гармоничное</w:t>
      </w:r>
      <w:r>
        <w:rPr>
          <w:spacing w:val="-7"/>
        </w:rPr>
        <w:t xml:space="preserve"> </w:t>
      </w:r>
      <w:r>
        <w:t>развитие</w:t>
      </w:r>
      <w:r>
        <w:rPr>
          <w:spacing w:val="-7"/>
        </w:rPr>
        <w:t xml:space="preserve"> </w:t>
      </w:r>
      <w:r>
        <w:t>обучающихся,</w:t>
      </w:r>
      <w:r>
        <w:rPr>
          <w:spacing w:val="-10"/>
        </w:rPr>
        <w:t xml:space="preserve"> </w:t>
      </w:r>
      <w:r>
        <w:t>увеличение</w:t>
      </w:r>
      <w:r>
        <w:rPr>
          <w:spacing w:val="-7"/>
        </w:rPr>
        <w:t xml:space="preserve"> </w:t>
      </w:r>
      <w:r>
        <w:t>объема</w:t>
      </w:r>
      <w:r>
        <w:rPr>
          <w:spacing w:val="-7"/>
        </w:rPr>
        <w:t xml:space="preserve"> </w:t>
      </w:r>
      <w:r>
        <w:t>их</w:t>
      </w:r>
      <w:r>
        <w:rPr>
          <w:spacing w:val="-7"/>
        </w:rPr>
        <w:t xml:space="preserve"> </w:t>
      </w:r>
      <w:r>
        <w:t xml:space="preserve">двигательной </w:t>
      </w:r>
      <w:r>
        <w:rPr>
          <w:spacing w:val="-2"/>
        </w:rPr>
        <w:t>активности;</w:t>
      </w:r>
    </w:p>
    <w:p w14:paraId="1730A6A1" w14:textId="77777777" w:rsidR="00A43DD8" w:rsidRDefault="00983492" w:rsidP="00983492">
      <w:pPr>
        <w:pStyle w:val="a4"/>
        <w:numPr>
          <w:ilvl w:val="0"/>
          <w:numId w:val="31"/>
        </w:numPr>
        <w:tabs>
          <w:tab w:val="left" w:pos="1278"/>
        </w:tabs>
        <w:spacing w:line="268" w:lineRule="exact"/>
        <w:ind w:left="1278" w:hanging="285"/>
        <w:jc w:val="left"/>
      </w:pPr>
      <w:r>
        <w:rPr>
          <w:spacing w:val="-2"/>
        </w:rPr>
        <w:t>укрепление</w:t>
      </w:r>
      <w:r>
        <w:rPr>
          <w:spacing w:val="1"/>
        </w:rPr>
        <w:t xml:space="preserve"> </w:t>
      </w:r>
      <w:r>
        <w:rPr>
          <w:spacing w:val="-2"/>
        </w:rPr>
        <w:t>физического,</w:t>
      </w:r>
      <w:r>
        <w:rPr>
          <w:spacing w:val="2"/>
        </w:rPr>
        <w:t xml:space="preserve"> </w:t>
      </w:r>
      <w:r>
        <w:rPr>
          <w:spacing w:val="-2"/>
        </w:rPr>
        <w:t>психологического</w:t>
      </w:r>
      <w:r>
        <w:rPr>
          <w:spacing w:val="9"/>
        </w:rPr>
        <w:t xml:space="preserve"> </w:t>
      </w:r>
      <w:r>
        <w:rPr>
          <w:spacing w:val="-2"/>
        </w:rPr>
        <w:t>и</w:t>
      </w:r>
      <w:r>
        <w:rPr>
          <w:spacing w:val="6"/>
        </w:rPr>
        <w:t xml:space="preserve"> </w:t>
      </w:r>
      <w:r>
        <w:rPr>
          <w:spacing w:val="-2"/>
        </w:rPr>
        <w:t>социального</w:t>
      </w:r>
      <w:r>
        <w:rPr>
          <w:spacing w:val="5"/>
        </w:rPr>
        <w:t xml:space="preserve"> </w:t>
      </w:r>
      <w:r>
        <w:rPr>
          <w:spacing w:val="-2"/>
        </w:rPr>
        <w:t>здоровья</w:t>
      </w:r>
      <w:r>
        <w:rPr>
          <w:spacing w:val="6"/>
        </w:rPr>
        <w:t xml:space="preserve"> </w:t>
      </w:r>
      <w:r>
        <w:rPr>
          <w:spacing w:val="-2"/>
        </w:rPr>
        <w:t>обучающихся;</w:t>
      </w:r>
    </w:p>
    <w:p w14:paraId="407536A5" w14:textId="77777777" w:rsidR="00A43DD8" w:rsidRDefault="00983492" w:rsidP="00983492">
      <w:pPr>
        <w:pStyle w:val="a4"/>
        <w:numPr>
          <w:ilvl w:val="0"/>
          <w:numId w:val="31"/>
        </w:numPr>
        <w:tabs>
          <w:tab w:val="left" w:pos="1275"/>
        </w:tabs>
        <w:ind w:right="532" w:firstLine="707"/>
        <w:jc w:val="left"/>
      </w:pPr>
      <w:r>
        <w:t>освоение</w:t>
      </w:r>
      <w:r>
        <w:rPr>
          <w:spacing w:val="-4"/>
        </w:rPr>
        <w:t xml:space="preserve"> </w:t>
      </w:r>
      <w:r>
        <w:t>знаний</w:t>
      </w:r>
      <w:r>
        <w:rPr>
          <w:spacing w:val="-7"/>
        </w:rPr>
        <w:t xml:space="preserve"> </w:t>
      </w:r>
      <w:r>
        <w:t>о</w:t>
      </w:r>
      <w:r>
        <w:rPr>
          <w:spacing w:val="-6"/>
        </w:rPr>
        <w:t xml:space="preserve"> </w:t>
      </w:r>
      <w:r>
        <w:t>физической</w:t>
      </w:r>
      <w:r>
        <w:rPr>
          <w:spacing w:val="-7"/>
        </w:rPr>
        <w:t xml:space="preserve"> </w:t>
      </w:r>
      <w:r>
        <w:t>культуре</w:t>
      </w:r>
      <w:r>
        <w:rPr>
          <w:spacing w:val="-4"/>
        </w:rPr>
        <w:t xml:space="preserve"> </w:t>
      </w:r>
      <w:r>
        <w:t>и</w:t>
      </w:r>
      <w:r>
        <w:rPr>
          <w:spacing w:val="-5"/>
        </w:rPr>
        <w:t xml:space="preserve"> </w:t>
      </w:r>
      <w:r>
        <w:t>спорте</w:t>
      </w:r>
      <w:r>
        <w:rPr>
          <w:spacing w:val="-7"/>
        </w:rPr>
        <w:t xml:space="preserve"> </w:t>
      </w:r>
      <w:r>
        <w:t>в</w:t>
      </w:r>
      <w:r>
        <w:rPr>
          <w:spacing w:val="-7"/>
        </w:rPr>
        <w:t xml:space="preserve"> </w:t>
      </w:r>
      <w:r>
        <w:t>целом,</w:t>
      </w:r>
      <w:r>
        <w:rPr>
          <w:spacing w:val="-5"/>
        </w:rPr>
        <w:t xml:space="preserve"> </w:t>
      </w:r>
      <w:r>
        <w:t>истории</w:t>
      </w:r>
      <w:r>
        <w:rPr>
          <w:spacing w:val="-6"/>
        </w:rPr>
        <w:t xml:space="preserve"> </w:t>
      </w:r>
      <w:r>
        <w:t>развития</w:t>
      </w:r>
      <w:r>
        <w:rPr>
          <w:spacing w:val="-7"/>
        </w:rPr>
        <w:t xml:space="preserve"> </w:t>
      </w:r>
      <w:proofErr w:type="gramStart"/>
      <w:r>
        <w:t xml:space="preserve">перетяги- </w:t>
      </w:r>
      <w:proofErr w:type="spellStart"/>
      <w:r>
        <w:t>вания</w:t>
      </w:r>
      <w:proofErr w:type="spellEnd"/>
      <w:proofErr w:type="gramEnd"/>
      <w:r>
        <w:t xml:space="preserve"> каната в частности;</w:t>
      </w:r>
    </w:p>
    <w:p w14:paraId="6BBE2EB5" w14:textId="77777777" w:rsidR="00A43DD8" w:rsidRDefault="00983492" w:rsidP="00983492">
      <w:pPr>
        <w:pStyle w:val="a4"/>
        <w:numPr>
          <w:ilvl w:val="0"/>
          <w:numId w:val="31"/>
        </w:numPr>
        <w:tabs>
          <w:tab w:val="left" w:pos="1278"/>
        </w:tabs>
        <w:spacing w:line="268" w:lineRule="exact"/>
        <w:ind w:left="1278" w:hanging="285"/>
        <w:jc w:val="left"/>
      </w:pPr>
      <w:r>
        <w:rPr>
          <w:spacing w:val="-2"/>
        </w:rPr>
        <w:t>формирование</w:t>
      </w:r>
      <w:r>
        <w:rPr>
          <w:spacing w:val="-6"/>
        </w:rPr>
        <w:t xml:space="preserve"> </w:t>
      </w:r>
      <w:r>
        <w:rPr>
          <w:spacing w:val="-2"/>
        </w:rPr>
        <w:t>общих</w:t>
      </w:r>
      <w:r>
        <w:rPr>
          <w:spacing w:val="3"/>
        </w:rPr>
        <w:t xml:space="preserve"> </w:t>
      </w:r>
      <w:r>
        <w:rPr>
          <w:spacing w:val="-2"/>
        </w:rPr>
        <w:t>представлений</w:t>
      </w:r>
      <w:r>
        <w:t xml:space="preserve"> </w:t>
      </w:r>
      <w:r>
        <w:rPr>
          <w:spacing w:val="-2"/>
        </w:rPr>
        <w:t>о</w:t>
      </w:r>
      <w:r>
        <w:rPr>
          <w:spacing w:val="3"/>
        </w:rPr>
        <w:t xml:space="preserve"> </w:t>
      </w:r>
      <w:r>
        <w:rPr>
          <w:spacing w:val="-2"/>
        </w:rPr>
        <w:t>перетягивании</w:t>
      </w:r>
      <w:r>
        <w:rPr>
          <w:spacing w:val="3"/>
        </w:rPr>
        <w:t xml:space="preserve"> </w:t>
      </w:r>
      <w:r>
        <w:rPr>
          <w:spacing w:val="-2"/>
        </w:rPr>
        <w:t>каната;</w:t>
      </w:r>
    </w:p>
    <w:p w14:paraId="7A12BCA1" w14:textId="77777777" w:rsidR="00A43DD8" w:rsidRDefault="00983492" w:rsidP="00983492">
      <w:pPr>
        <w:pStyle w:val="a4"/>
        <w:numPr>
          <w:ilvl w:val="0"/>
          <w:numId w:val="31"/>
        </w:numPr>
        <w:tabs>
          <w:tab w:val="left" w:pos="1278"/>
        </w:tabs>
        <w:spacing w:line="269" w:lineRule="exact"/>
        <w:ind w:left="1278" w:hanging="285"/>
        <w:jc w:val="left"/>
      </w:pPr>
      <w:r>
        <w:rPr>
          <w:spacing w:val="-2"/>
        </w:rPr>
        <w:t>формирование</w:t>
      </w:r>
      <w:r>
        <w:rPr>
          <w:spacing w:val="3"/>
        </w:rPr>
        <w:t xml:space="preserve"> </w:t>
      </w:r>
      <w:r>
        <w:rPr>
          <w:spacing w:val="-2"/>
        </w:rPr>
        <w:t>образовательного</w:t>
      </w:r>
      <w:r>
        <w:rPr>
          <w:spacing w:val="3"/>
        </w:rPr>
        <w:t xml:space="preserve"> </w:t>
      </w:r>
      <w:r>
        <w:rPr>
          <w:spacing w:val="-2"/>
        </w:rPr>
        <w:t>фундамента;</w:t>
      </w:r>
    </w:p>
    <w:p w14:paraId="3BDB5577" w14:textId="77777777" w:rsidR="00A43DD8" w:rsidRDefault="00983492" w:rsidP="00983492">
      <w:pPr>
        <w:pStyle w:val="a4"/>
        <w:numPr>
          <w:ilvl w:val="0"/>
          <w:numId w:val="31"/>
        </w:numPr>
        <w:tabs>
          <w:tab w:val="left" w:pos="1278"/>
        </w:tabs>
        <w:spacing w:line="268" w:lineRule="exact"/>
        <w:ind w:left="1278" w:hanging="285"/>
        <w:jc w:val="left"/>
      </w:pPr>
      <w:r>
        <w:rPr>
          <w:spacing w:val="-2"/>
        </w:rPr>
        <w:t>формирование</w:t>
      </w:r>
      <w:r>
        <w:rPr>
          <w:spacing w:val="-3"/>
        </w:rPr>
        <w:t xml:space="preserve"> </w:t>
      </w:r>
      <w:r>
        <w:rPr>
          <w:spacing w:val="-2"/>
        </w:rPr>
        <w:t>культуры</w:t>
      </w:r>
      <w:r>
        <w:rPr>
          <w:spacing w:val="3"/>
        </w:rPr>
        <w:t xml:space="preserve"> </w:t>
      </w:r>
      <w:r>
        <w:rPr>
          <w:spacing w:val="-2"/>
        </w:rPr>
        <w:t>движений;</w:t>
      </w:r>
    </w:p>
    <w:p w14:paraId="686A7C23" w14:textId="77777777" w:rsidR="00A43DD8" w:rsidRDefault="00983492" w:rsidP="00983492">
      <w:pPr>
        <w:pStyle w:val="a4"/>
        <w:numPr>
          <w:ilvl w:val="0"/>
          <w:numId w:val="31"/>
        </w:numPr>
        <w:tabs>
          <w:tab w:val="left" w:pos="1275"/>
        </w:tabs>
        <w:ind w:right="600" w:firstLine="707"/>
        <w:jc w:val="left"/>
      </w:pPr>
      <w:r>
        <w:t>воспитание</w:t>
      </w:r>
      <w:r>
        <w:rPr>
          <w:spacing w:val="-7"/>
        </w:rPr>
        <w:t xml:space="preserve"> </w:t>
      </w:r>
      <w:r>
        <w:t>положительных</w:t>
      </w:r>
      <w:r>
        <w:rPr>
          <w:spacing w:val="-7"/>
        </w:rPr>
        <w:t xml:space="preserve"> </w:t>
      </w:r>
      <w:r>
        <w:t>качеств</w:t>
      </w:r>
      <w:r>
        <w:rPr>
          <w:spacing w:val="-11"/>
        </w:rPr>
        <w:t xml:space="preserve"> </w:t>
      </w:r>
      <w:r>
        <w:t>личности,</w:t>
      </w:r>
      <w:r>
        <w:rPr>
          <w:spacing w:val="-8"/>
        </w:rPr>
        <w:t xml:space="preserve"> </w:t>
      </w:r>
      <w:r>
        <w:t>норм</w:t>
      </w:r>
      <w:r>
        <w:rPr>
          <w:spacing w:val="-9"/>
        </w:rPr>
        <w:t xml:space="preserve"> </w:t>
      </w:r>
      <w:r>
        <w:t>коллективного</w:t>
      </w:r>
      <w:r>
        <w:rPr>
          <w:spacing w:val="-7"/>
        </w:rPr>
        <w:t xml:space="preserve"> </w:t>
      </w:r>
      <w:r>
        <w:t>взаимодействия</w:t>
      </w:r>
      <w:r>
        <w:rPr>
          <w:spacing w:val="-11"/>
        </w:rPr>
        <w:t xml:space="preserve"> </w:t>
      </w:r>
      <w:r>
        <w:t>и сотрудничества как с обучающимися своего пола, так и противоположного;</w:t>
      </w:r>
    </w:p>
    <w:p w14:paraId="5829369C" w14:textId="77777777" w:rsidR="00A43DD8" w:rsidRDefault="00983492" w:rsidP="00983492">
      <w:pPr>
        <w:pStyle w:val="a4"/>
        <w:numPr>
          <w:ilvl w:val="0"/>
          <w:numId w:val="31"/>
        </w:numPr>
        <w:tabs>
          <w:tab w:val="left" w:pos="1275"/>
        </w:tabs>
        <w:ind w:right="457" w:firstLine="707"/>
        <w:jc w:val="left"/>
      </w:pPr>
      <w:r>
        <w:t>развитие</w:t>
      </w:r>
      <w:r>
        <w:rPr>
          <w:spacing w:val="-7"/>
        </w:rPr>
        <w:t xml:space="preserve"> </w:t>
      </w:r>
      <w:r>
        <w:t>положительной</w:t>
      </w:r>
      <w:r>
        <w:rPr>
          <w:spacing w:val="-14"/>
        </w:rPr>
        <w:t xml:space="preserve"> </w:t>
      </w:r>
      <w:r>
        <w:t>мотивации</w:t>
      </w:r>
      <w:r>
        <w:rPr>
          <w:spacing w:val="-8"/>
        </w:rPr>
        <w:t xml:space="preserve"> </w:t>
      </w:r>
      <w:r>
        <w:t>и</w:t>
      </w:r>
      <w:r>
        <w:rPr>
          <w:spacing w:val="-6"/>
        </w:rPr>
        <w:t xml:space="preserve"> </w:t>
      </w:r>
      <w:r>
        <w:t>устойчивого</w:t>
      </w:r>
      <w:r>
        <w:rPr>
          <w:spacing w:val="-8"/>
        </w:rPr>
        <w:t xml:space="preserve"> </w:t>
      </w:r>
      <w:r>
        <w:t>учебно-познавательного</w:t>
      </w:r>
      <w:r>
        <w:rPr>
          <w:spacing w:val="-10"/>
        </w:rPr>
        <w:t xml:space="preserve"> </w:t>
      </w:r>
      <w:r>
        <w:t>интереса</w:t>
      </w:r>
      <w:r>
        <w:rPr>
          <w:spacing w:val="-10"/>
        </w:rPr>
        <w:t xml:space="preserve"> </w:t>
      </w:r>
      <w:r>
        <w:t>к учебному предмету "Физическая культура";</w:t>
      </w:r>
    </w:p>
    <w:p w14:paraId="4020EE17" w14:textId="77777777" w:rsidR="00A43DD8" w:rsidRDefault="00983492" w:rsidP="00983492">
      <w:pPr>
        <w:pStyle w:val="a4"/>
        <w:numPr>
          <w:ilvl w:val="0"/>
          <w:numId w:val="31"/>
        </w:numPr>
        <w:tabs>
          <w:tab w:val="left" w:pos="1278"/>
        </w:tabs>
        <w:spacing w:line="269" w:lineRule="exact"/>
        <w:ind w:left="1278" w:hanging="285"/>
        <w:jc w:val="left"/>
      </w:pPr>
      <w:r>
        <w:rPr>
          <w:spacing w:val="-2"/>
        </w:rPr>
        <w:t>популяризация</w:t>
      </w:r>
      <w:r>
        <w:t xml:space="preserve"> </w:t>
      </w:r>
      <w:r>
        <w:rPr>
          <w:spacing w:val="-2"/>
        </w:rPr>
        <w:t>перетягивания</w:t>
      </w:r>
      <w:r>
        <w:rPr>
          <w:spacing w:val="5"/>
        </w:rPr>
        <w:t xml:space="preserve"> </w:t>
      </w:r>
      <w:r>
        <w:rPr>
          <w:spacing w:val="-2"/>
        </w:rPr>
        <w:t>каната</w:t>
      </w:r>
      <w:r>
        <w:rPr>
          <w:spacing w:val="3"/>
        </w:rPr>
        <w:t xml:space="preserve"> </w:t>
      </w:r>
      <w:r>
        <w:rPr>
          <w:spacing w:val="-2"/>
        </w:rPr>
        <w:t>среди</w:t>
      </w:r>
      <w:r>
        <w:rPr>
          <w:spacing w:val="5"/>
        </w:rPr>
        <w:t xml:space="preserve"> </w:t>
      </w:r>
      <w:r>
        <w:rPr>
          <w:spacing w:val="-2"/>
        </w:rPr>
        <w:t>подрастающего</w:t>
      </w:r>
      <w:r>
        <w:rPr>
          <w:spacing w:val="8"/>
        </w:rPr>
        <w:t xml:space="preserve"> </w:t>
      </w:r>
      <w:r>
        <w:rPr>
          <w:spacing w:val="-2"/>
        </w:rPr>
        <w:t>поколения;</w:t>
      </w:r>
    </w:p>
    <w:p w14:paraId="4A5AC604" w14:textId="77777777" w:rsidR="00A43DD8" w:rsidRDefault="00983492" w:rsidP="00983492">
      <w:pPr>
        <w:pStyle w:val="a4"/>
        <w:numPr>
          <w:ilvl w:val="0"/>
          <w:numId w:val="31"/>
        </w:numPr>
        <w:tabs>
          <w:tab w:val="left" w:pos="1278"/>
        </w:tabs>
        <w:spacing w:line="269" w:lineRule="exact"/>
        <w:ind w:left="1278" w:hanging="285"/>
        <w:jc w:val="left"/>
      </w:pPr>
      <w:r>
        <w:t>выявление,</w:t>
      </w:r>
      <w:r>
        <w:rPr>
          <w:spacing w:val="-8"/>
        </w:rPr>
        <w:t xml:space="preserve"> </w:t>
      </w:r>
      <w:r>
        <w:t>развитие</w:t>
      </w:r>
      <w:r>
        <w:rPr>
          <w:spacing w:val="-9"/>
        </w:rPr>
        <w:t xml:space="preserve"> </w:t>
      </w:r>
      <w:r>
        <w:t>и</w:t>
      </w:r>
      <w:r>
        <w:rPr>
          <w:spacing w:val="-9"/>
        </w:rPr>
        <w:t xml:space="preserve"> </w:t>
      </w:r>
      <w:r>
        <w:t>поддержка</w:t>
      </w:r>
      <w:r>
        <w:rPr>
          <w:spacing w:val="-6"/>
        </w:rPr>
        <w:t xml:space="preserve"> </w:t>
      </w:r>
      <w:r>
        <w:t>одаренных</w:t>
      </w:r>
      <w:r>
        <w:rPr>
          <w:spacing w:val="-10"/>
        </w:rPr>
        <w:t xml:space="preserve"> </w:t>
      </w:r>
      <w:r>
        <w:t>детей</w:t>
      </w:r>
      <w:r>
        <w:rPr>
          <w:spacing w:val="-14"/>
        </w:rPr>
        <w:t xml:space="preserve"> </w:t>
      </w:r>
      <w:r>
        <w:t>в</w:t>
      </w:r>
      <w:r>
        <w:rPr>
          <w:spacing w:val="-9"/>
        </w:rPr>
        <w:t xml:space="preserve"> </w:t>
      </w:r>
      <w:r>
        <w:t>области</w:t>
      </w:r>
      <w:r>
        <w:rPr>
          <w:spacing w:val="-11"/>
        </w:rPr>
        <w:t xml:space="preserve"> </w:t>
      </w:r>
      <w:r>
        <w:rPr>
          <w:spacing w:val="-2"/>
        </w:rPr>
        <w:t>спорта.</w:t>
      </w:r>
    </w:p>
    <w:p w14:paraId="176B633E" w14:textId="77777777" w:rsidR="00A43DD8" w:rsidRDefault="00983492">
      <w:pPr>
        <w:pStyle w:val="1"/>
        <w:rPr>
          <w:b w:val="0"/>
        </w:rPr>
      </w:pPr>
      <w:r>
        <w:t>Место</w:t>
      </w:r>
      <w:r>
        <w:rPr>
          <w:spacing w:val="-8"/>
        </w:rPr>
        <w:t xml:space="preserve"> </w:t>
      </w:r>
      <w:r>
        <w:t>и</w:t>
      </w:r>
      <w:r>
        <w:rPr>
          <w:spacing w:val="-7"/>
        </w:rPr>
        <w:t xml:space="preserve"> </w:t>
      </w:r>
      <w:r>
        <w:t>роль</w:t>
      </w:r>
      <w:r>
        <w:rPr>
          <w:spacing w:val="-5"/>
        </w:rPr>
        <w:t xml:space="preserve"> </w:t>
      </w:r>
      <w:r>
        <w:t>модуля</w:t>
      </w:r>
      <w:r>
        <w:rPr>
          <w:spacing w:val="-6"/>
        </w:rPr>
        <w:t xml:space="preserve"> </w:t>
      </w:r>
      <w:r>
        <w:t>по</w:t>
      </w:r>
      <w:r>
        <w:rPr>
          <w:spacing w:val="-10"/>
        </w:rPr>
        <w:t xml:space="preserve"> </w:t>
      </w:r>
      <w:r>
        <w:t>перетягиванию</w:t>
      </w:r>
      <w:r>
        <w:rPr>
          <w:spacing w:val="-5"/>
        </w:rPr>
        <w:t xml:space="preserve"> </w:t>
      </w:r>
      <w:r>
        <w:rPr>
          <w:spacing w:val="-2"/>
        </w:rPr>
        <w:t>каната</w:t>
      </w:r>
      <w:r>
        <w:rPr>
          <w:b w:val="0"/>
          <w:spacing w:val="-2"/>
        </w:rPr>
        <w:t>.</w:t>
      </w:r>
    </w:p>
    <w:p w14:paraId="0DCB088F" w14:textId="77777777" w:rsidR="00A43DD8" w:rsidRDefault="00983492">
      <w:pPr>
        <w:pStyle w:val="a3"/>
        <w:ind w:right="265"/>
      </w:pPr>
      <w:r>
        <w:t>Модуль</w:t>
      </w:r>
      <w:r>
        <w:rPr>
          <w:spacing w:val="-7"/>
        </w:rPr>
        <w:t xml:space="preserve"> </w:t>
      </w:r>
      <w:r>
        <w:t>по</w:t>
      </w:r>
      <w:r>
        <w:rPr>
          <w:spacing w:val="-8"/>
        </w:rPr>
        <w:t xml:space="preserve"> </w:t>
      </w:r>
      <w:r>
        <w:t>перетягиванию</w:t>
      </w:r>
      <w:r>
        <w:rPr>
          <w:spacing w:val="-7"/>
        </w:rPr>
        <w:t xml:space="preserve"> </w:t>
      </w:r>
      <w:r>
        <w:t>каната</w:t>
      </w:r>
      <w:r>
        <w:rPr>
          <w:spacing w:val="-7"/>
        </w:rPr>
        <w:t xml:space="preserve"> </w:t>
      </w:r>
      <w:r>
        <w:t>доступен</w:t>
      </w:r>
      <w:r>
        <w:rPr>
          <w:spacing w:val="-8"/>
        </w:rPr>
        <w:t xml:space="preserve"> </w:t>
      </w:r>
      <w:r>
        <w:t>для</w:t>
      </w:r>
      <w:r>
        <w:rPr>
          <w:spacing w:val="-10"/>
        </w:rPr>
        <w:t xml:space="preserve"> </w:t>
      </w:r>
      <w:r>
        <w:t>освоения</w:t>
      </w:r>
      <w:r>
        <w:rPr>
          <w:spacing w:val="-7"/>
        </w:rPr>
        <w:t xml:space="preserve"> </w:t>
      </w:r>
      <w:r>
        <w:t>всем</w:t>
      </w:r>
      <w:r>
        <w:rPr>
          <w:spacing w:val="-8"/>
        </w:rPr>
        <w:t xml:space="preserve"> </w:t>
      </w:r>
      <w:r>
        <w:t>обучающимся,</w:t>
      </w:r>
      <w:r>
        <w:rPr>
          <w:spacing w:val="-7"/>
        </w:rPr>
        <w:t xml:space="preserve"> </w:t>
      </w:r>
      <w:r>
        <w:t>независимо</w:t>
      </w:r>
      <w:r>
        <w:rPr>
          <w:spacing w:val="-8"/>
        </w:rPr>
        <w:t xml:space="preserve"> </w:t>
      </w:r>
      <w:r>
        <w:t>от уровня</w:t>
      </w:r>
      <w:r>
        <w:rPr>
          <w:spacing w:val="40"/>
        </w:rPr>
        <w:t xml:space="preserve"> </w:t>
      </w:r>
      <w:r>
        <w:t>их</w:t>
      </w:r>
      <w:r>
        <w:rPr>
          <w:spacing w:val="40"/>
        </w:rPr>
        <w:t xml:space="preserve"> </w:t>
      </w:r>
      <w:r>
        <w:t>физического</w:t>
      </w:r>
      <w:r>
        <w:rPr>
          <w:spacing w:val="40"/>
        </w:rPr>
        <w:t xml:space="preserve"> </w:t>
      </w:r>
      <w:r>
        <w:t>развития</w:t>
      </w:r>
      <w:r>
        <w:rPr>
          <w:spacing w:val="40"/>
        </w:rPr>
        <w:t xml:space="preserve"> </w:t>
      </w:r>
      <w:r>
        <w:t>и</w:t>
      </w:r>
      <w:r>
        <w:rPr>
          <w:spacing w:val="40"/>
        </w:rPr>
        <w:t xml:space="preserve"> </w:t>
      </w:r>
      <w:r>
        <w:t>гендерных</w:t>
      </w:r>
      <w:r>
        <w:rPr>
          <w:spacing w:val="40"/>
        </w:rPr>
        <w:t xml:space="preserve"> </w:t>
      </w:r>
      <w:r>
        <w:t>особенностей</w:t>
      </w:r>
      <w:r>
        <w:rPr>
          <w:spacing w:val="40"/>
        </w:rPr>
        <w:t xml:space="preserve"> </w:t>
      </w:r>
      <w:r>
        <w:t>и</w:t>
      </w:r>
      <w:r>
        <w:rPr>
          <w:spacing w:val="40"/>
        </w:rPr>
        <w:t xml:space="preserve"> </w:t>
      </w:r>
      <w:r>
        <w:t>расширяет</w:t>
      </w:r>
      <w:r>
        <w:rPr>
          <w:spacing w:val="40"/>
        </w:rPr>
        <w:t xml:space="preserve"> </w:t>
      </w:r>
      <w:r>
        <w:t>спектр</w:t>
      </w:r>
      <w:r>
        <w:rPr>
          <w:spacing w:val="40"/>
        </w:rPr>
        <w:t xml:space="preserve"> </w:t>
      </w:r>
      <w:r>
        <w:t>физкультур- но-спортивных направлений в общеобразовательных организациях.</w:t>
      </w:r>
    </w:p>
    <w:p w14:paraId="411410EB" w14:textId="77777777" w:rsidR="00A43DD8" w:rsidRDefault="00983492">
      <w:pPr>
        <w:pStyle w:val="a3"/>
        <w:ind w:right="276"/>
      </w:pPr>
      <w:r>
        <w:t>Специфика модуля по перетягиванию каната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39D9DF56" w14:textId="77777777" w:rsidR="00A43DD8" w:rsidRDefault="00983492">
      <w:pPr>
        <w:pStyle w:val="a3"/>
        <w:ind w:right="265"/>
      </w:pPr>
      <w:r>
        <w:t xml:space="preserve">Интеграция модуля по перетягиванию каната поможет обучающимся в освоении </w:t>
      </w:r>
      <w:proofErr w:type="spellStart"/>
      <w:r>
        <w:t>образо</w:t>
      </w:r>
      <w:proofErr w:type="spellEnd"/>
      <w:r>
        <w:t xml:space="preserve">- </w:t>
      </w:r>
      <w:proofErr w:type="spellStart"/>
      <w:r>
        <w:t>вательных</w:t>
      </w:r>
      <w:proofErr w:type="spellEnd"/>
      <w:r>
        <w:t xml:space="preserve"> программ в рамках внеурочной деятельности, дополнительного образования, </w:t>
      </w:r>
      <w:proofErr w:type="gramStart"/>
      <w:r>
        <w:t xml:space="preserve">деятель- </w:t>
      </w:r>
      <w:proofErr w:type="spellStart"/>
      <w:r>
        <w:t>ности</w:t>
      </w:r>
      <w:proofErr w:type="spellEnd"/>
      <w:proofErr w:type="gramEnd"/>
      <w:r>
        <w:t xml:space="preserve"> школьных спортивных клубов, подготовке обучающихся к сдаче норм ГТО и участии в спортивных соревнованиях.</w:t>
      </w:r>
    </w:p>
    <w:p w14:paraId="7659C985" w14:textId="77777777" w:rsidR="00A43DD8" w:rsidRDefault="00983492">
      <w:pPr>
        <w:pStyle w:val="a3"/>
        <w:ind w:right="270"/>
      </w:pPr>
      <w:r>
        <w:t xml:space="preserve">Соревнования по перетягиванию каната предусматривают участие 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w:t>
      </w:r>
      <w:proofErr w:type="spellStart"/>
      <w:r>
        <w:t>образо</w:t>
      </w:r>
      <w:proofErr w:type="spellEnd"/>
      <w:r>
        <w:t xml:space="preserve">- </w:t>
      </w:r>
      <w:proofErr w:type="spellStart"/>
      <w:r>
        <w:t>вательных</w:t>
      </w:r>
      <w:proofErr w:type="spellEnd"/>
      <w:r>
        <w:t xml:space="preserve"> организациях.</w:t>
      </w:r>
    </w:p>
    <w:p w14:paraId="6D94E701" w14:textId="77777777" w:rsidR="00A43DD8" w:rsidRDefault="00983492">
      <w:pPr>
        <w:pStyle w:val="a3"/>
        <w:spacing w:before="2" w:line="251" w:lineRule="exact"/>
        <w:ind w:left="993" w:firstLine="0"/>
      </w:pPr>
      <w:r>
        <w:t>Модуль</w:t>
      </w:r>
      <w:r>
        <w:rPr>
          <w:spacing w:val="-14"/>
        </w:rPr>
        <w:t xml:space="preserve"> </w:t>
      </w:r>
      <w:r>
        <w:t>по</w:t>
      </w:r>
      <w:r>
        <w:rPr>
          <w:spacing w:val="-9"/>
        </w:rPr>
        <w:t xml:space="preserve"> </w:t>
      </w:r>
      <w:r>
        <w:t>перетягиванию</w:t>
      </w:r>
      <w:r>
        <w:rPr>
          <w:spacing w:val="-9"/>
        </w:rPr>
        <w:t xml:space="preserve"> </w:t>
      </w:r>
      <w:r>
        <w:t>каната</w:t>
      </w:r>
      <w:r>
        <w:rPr>
          <w:spacing w:val="-9"/>
        </w:rPr>
        <w:t xml:space="preserve"> </w:t>
      </w:r>
      <w:r>
        <w:t>может</w:t>
      </w:r>
      <w:r>
        <w:rPr>
          <w:spacing w:val="-9"/>
        </w:rPr>
        <w:t xml:space="preserve"> </w:t>
      </w:r>
      <w:r>
        <w:t>быть</w:t>
      </w:r>
      <w:r>
        <w:rPr>
          <w:spacing w:val="-10"/>
        </w:rPr>
        <w:t xml:space="preserve"> </w:t>
      </w:r>
      <w:r>
        <w:t>реализован</w:t>
      </w:r>
      <w:r>
        <w:rPr>
          <w:spacing w:val="-10"/>
        </w:rPr>
        <w:t xml:space="preserve"> </w:t>
      </w:r>
      <w:r>
        <w:t>в</w:t>
      </w:r>
      <w:r>
        <w:rPr>
          <w:spacing w:val="-13"/>
        </w:rPr>
        <w:t xml:space="preserve"> </w:t>
      </w:r>
      <w:r>
        <w:t>следующих</w:t>
      </w:r>
      <w:r>
        <w:rPr>
          <w:spacing w:val="-9"/>
        </w:rPr>
        <w:t xml:space="preserve"> </w:t>
      </w:r>
      <w:r>
        <w:rPr>
          <w:spacing w:val="-2"/>
        </w:rPr>
        <w:t>вариантах:</w:t>
      </w:r>
    </w:p>
    <w:p w14:paraId="046EFC97" w14:textId="77777777" w:rsidR="00A43DD8" w:rsidRDefault="00983492" w:rsidP="00983492">
      <w:pPr>
        <w:pStyle w:val="a4"/>
        <w:numPr>
          <w:ilvl w:val="0"/>
          <w:numId w:val="31"/>
        </w:numPr>
        <w:tabs>
          <w:tab w:val="left" w:pos="1275"/>
        </w:tabs>
        <w:ind w:right="417" w:firstLine="707"/>
        <w:jc w:val="left"/>
      </w:pPr>
      <w:r>
        <w:t>при</w:t>
      </w:r>
      <w:r>
        <w:rPr>
          <w:spacing w:val="-9"/>
        </w:rPr>
        <w:t xml:space="preserve"> </w:t>
      </w:r>
      <w:r>
        <w:t>самостоятельном</w:t>
      </w:r>
      <w:r>
        <w:rPr>
          <w:spacing w:val="-8"/>
        </w:rPr>
        <w:t xml:space="preserve"> </w:t>
      </w:r>
      <w:r>
        <w:t>планировании</w:t>
      </w:r>
      <w:r>
        <w:rPr>
          <w:spacing w:val="-8"/>
        </w:rPr>
        <w:t xml:space="preserve"> </w:t>
      </w:r>
      <w:r>
        <w:t>учителем</w:t>
      </w:r>
      <w:r>
        <w:rPr>
          <w:spacing w:val="-8"/>
        </w:rPr>
        <w:t xml:space="preserve"> </w:t>
      </w:r>
      <w:r>
        <w:t>физической</w:t>
      </w:r>
      <w:r>
        <w:rPr>
          <w:spacing w:val="-12"/>
        </w:rPr>
        <w:t xml:space="preserve"> </w:t>
      </w:r>
      <w:r>
        <w:t>культуры</w:t>
      </w:r>
      <w:r>
        <w:rPr>
          <w:spacing w:val="-8"/>
        </w:rPr>
        <w:t xml:space="preserve"> </w:t>
      </w:r>
      <w:r>
        <w:t>процесса</w:t>
      </w:r>
      <w:r>
        <w:rPr>
          <w:spacing w:val="-8"/>
        </w:rPr>
        <w:t xml:space="preserve"> </w:t>
      </w:r>
      <w:r>
        <w:t xml:space="preserve">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w:t>
      </w:r>
      <w:proofErr w:type="spellStart"/>
      <w:r>
        <w:t>соот</w:t>
      </w:r>
      <w:proofErr w:type="spellEnd"/>
      <w:r>
        <w:t xml:space="preserve">- </w:t>
      </w:r>
      <w:proofErr w:type="spellStart"/>
      <w:r>
        <w:t>ветствующей</w:t>
      </w:r>
      <w:proofErr w:type="spellEnd"/>
      <w:r>
        <w:t xml:space="preserve"> дозировкой и интенсивностью);</w:t>
      </w:r>
    </w:p>
    <w:p w14:paraId="30DCDDA3" w14:textId="77777777" w:rsidR="00A43DD8" w:rsidRDefault="00983492" w:rsidP="00983492">
      <w:pPr>
        <w:pStyle w:val="a4"/>
        <w:numPr>
          <w:ilvl w:val="0"/>
          <w:numId w:val="31"/>
        </w:numPr>
        <w:tabs>
          <w:tab w:val="left" w:pos="1275"/>
        </w:tabs>
        <w:ind w:right="315" w:firstLine="707"/>
        <w:jc w:val="left"/>
      </w:pPr>
      <w:r>
        <w:t xml:space="preserve">в виде целостного последовательного учебного модуля, изучаемого за счет части учеб- </w:t>
      </w:r>
      <w:proofErr w:type="spellStart"/>
      <w:r>
        <w:t>ного</w:t>
      </w:r>
      <w:proofErr w:type="spellEnd"/>
      <w:r>
        <w:t xml:space="preserve">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 </w:t>
      </w:r>
      <w:proofErr w:type="spellStart"/>
      <w:r>
        <w:t>щихся</w:t>
      </w:r>
      <w:proofErr w:type="spellEnd"/>
      <w:r>
        <w:t>,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1"/>
        </w:rPr>
        <w:t xml:space="preserve"> </w:t>
      </w:r>
      <w:r>
        <w:t>(при организации и про- ведении</w:t>
      </w:r>
      <w:r>
        <w:rPr>
          <w:spacing w:val="-12"/>
        </w:rPr>
        <w:t xml:space="preserve"> </w:t>
      </w:r>
      <w:r>
        <w:t>уроков</w:t>
      </w:r>
      <w:r>
        <w:rPr>
          <w:spacing w:val="-14"/>
        </w:rPr>
        <w:t xml:space="preserve"> </w:t>
      </w:r>
      <w:r>
        <w:t>физической</w:t>
      </w:r>
      <w:r>
        <w:rPr>
          <w:spacing w:val="-9"/>
        </w:rPr>
        <w:t xml:space="preserve"> </w:t>
      </w:r>
      <w:r>
        <w:t>культуры</w:t>
      </w:r>
      <w:r>
        <w:rPr>
          <w:spacing w:val="-9"/>
        </w:rPr>
        <w:t xml:space="preserve"> </w:t>
      </w:r>
      <w:r>
        <w:t>с</w:t>
      </w:r>
      <w:r>
        <w:rPr>
          <w:spacing w:val="-11"/>
        </w:rPr>
        <w:t xml:space="preserve"> </w:t>
      </w:r>
      <w:r>
        <w:t>3-х</w:t>
      </w:r>
      <w:r>
        <w:rPr>
          <w:spacing w:val="-9"/>
        </w:rPr>
        <w:t xml:space="preserve"> </w:t>
      </w:r>
      <w:r>
        <w:t>часовой</w:t>
      </w:r>
      <w:r>
        <w:rPr>
          <w:spacing w:val="-12"/>
        </w:rPr>
        <w:t xml:space="preserve"> </w:t>
      </w:r>
      <w:r>
        <w:t>недельной</w:t>
      </w:r>
      <w:r>
        <w:rPr>
          <w:spacing w:val="-13"/>
        </w:rPr>
        <w:t xml:space="preserve"> </w:t>
      </w:r>
      <w:r>
        <w:t>нагрузкой</w:t>
      </w:r>
      <w:r>
        <w:rPr>
          <w:spacing w:val="-11"/>
        </w:rPr>
        <w:t xml:space="preserve"> </w:t>
      </w:r>
      <w:r>
        <w:t>рекомендуемый</w:t>
      </w:r>
      <w:r>
        <w:rPr>
          <w:spacing w:val="-9"/>
        </w:rPr>
        <w:t xml:space="preserve"> </w:t>
      </w:r>
      <w:r>
        <w:t>объем</w:t>
      </w:r>
      <w:r>
        <w:rPr>
          <w:spacing w:val="-10"/>
        </w:rPr>
        <w:t xml:space="preserve"> </w:t>
      </w:r>
      <w:r>
        <w:t>в</w:t>
      </w:r>
      <w:r>
        <w:rPr>
          <w:spacing w:val="-14"/>
        </w:rPr>
        <w:t xml:space="preserve"> </w:t>
      </w:r>
      <w:r>
        <w:t>5</w:t>
      </w:r>
    </w:p>
    <w:p w14:paraId="242F7335" w14:textId="77777777" w:rsidR="00A43DD8" w:rsidRDefault="00983492" w:rsidP="00983492">
      <w:pPr>
        <w:pStyle w:val="a4"/>
        <w:numPr>
          <w:ilvl w:val="0"/>
          <w:numId w:val="33"/>
        </w:numPr>
        <w:tabs>
          <w:tab w:val="left" w:pos="409"/>
        </w:tabs>
        <w:spacing w:before="1" w:line="251" w:lineRule="exact"/>
        <w:ind w:hanging="124"/>
        <w:jc w:val="left"/>
      </w:pPr>
      <w:r>
        <w:t>9</w:t>
      </w:r>
      <w:r>
        <w:rPr>
          <w:spacing w:val="-1"/>
        </w:rPr>
        <w:t xml:space="preserve"> </w:t>
      </w:r>
      <w:r>
        <w:t>классах -</w:t>
      </w:r>
      <w:r>
        <w:rPr>
          <w:spacing w:val="-10"/>
        </w:rPr>
        <w:t xml:space="preserve"> </w:t>
      </w:r>
      <w:r>
        <w:t xml:space="preserve">по 34 </w:t>
      </w:r>
      <w:r>
        <w:rPr>
          <w:spacing w:val="-2"/>
        </w:rPr>
        <w:t>часа);</w:t>
      </w:r>
    </w:p>
    <w:p w14:paraId="4B638C8C" w14:textId="77777777" w:rsidR="00A43DD8" w:rsidRDefault="00983492" w:rsidP="00983492">
      <w:pPr>
        <w:pStyle w:val="a4"/>
        <w:numPr>
          <w:ilvl w:val="1"/>
          <w:numId w:val="33"/>
        </w:numPr>
        <w:tabs>
          <w:tab w:val="left" w:pos="1275"/>
        </w:tabs>
        <w:ind w:right="516" w:firstLine="707"/>
        <w:jc w:val="left"/>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w:t>
      </w:r>
      <w:r>
        <w:rPr>
          <w:spacing w:val="-6"/>
        </w:rPr>
        <w:t xml:space="preserve"> </w:t>
      </w:r>
      <w:r>
        <w:t>секций,</w:t>
      </w:r>
      <w:r>
        <w:rPr>
          <w:spacing w:val="-8"/>
        </w:rPr>
        <w:t xml:space="preserve"> </w:t>
      </w:r>
      <w:r>
        <w:t>школьных</w:t>
      </w:r>
      <w:r>
        <w:rPr>
          <w:spacing w:val="-5"/>
        </w:rPr>
        <w:t xml:space="preserve"> </w:t>
      </w:r>
      <w:r>
        <w:t>спортивных</w:t>
      </w:r>
      <w:r>
        <w:rPr>
          <w:spacing w:val="-10"/>
        </w:rPr>
        <w:t xml:space="preserve"> </w:t>
      </w:r>
      <w:r>
        <w:t>клубов,</w:t>
      </w:r>
      <w:r>
        <w:rPr>
          <w:spacing w:val="-11"/>
        </w:rPr>
        <w:t xml:space="preserve"> </w:t>
      </w:r>
      <w:r>
        <w:t>включая</w:t>
      </w:r>
      <w:r>
        <w:rPr>
          <w:spacing w:val="-5"/>
        </w:rPr>
        <w:t xml:space="preserve"> </w:t>
      </w:r>
      <w:r>
        <w:t>использование</w:t>
      </w:r>
      <w:r>
        <w:rPr>
          <w:spacing w:val="-4"/>
        </w:rPr>
        <w:t xml:space="preserve"> </w:t>
      </w:r>
      <w:r>
        <w:t>учебных</w:t>
      </w:r>
      <w:r>
        <w:rPr>
          <w:spacing w:val="-6"/>
        </w:rPr>
        <w:t xml:space="preserve"> </w:t>
      </w:r>
      <w:r>
        <w:t>модулей</w:t>
      </w:r>
      <w:r>
        <w:rPr>
          <w:spacing w:val="-5"/>
        </w:rPr>
        <w:t xml:space="preserve"> </w:t>
      </w:r>
      <w:r>
        <w:t>по видам спорта (рекомендуемый объем в 5 - 9 классах - по 34 часа).</w:t>
      </w:r>
    </w:p>
    <w:p w14:paraId="4513BDF6" w14:textId="77777777" w:rsidR="00A43DD8" w:rsidRDefault="00983492">
      <w:pPr>
        <w:pStyle w:val="1"/>
        <w:spacing w:line="240" w:lineRule="auto"/>
        <w:jc w:val="left"/>
        <w:rPr>
          <w:b w:val="0"/>
        </w:rPr>
      </w:pPr>
      <w:r>
        <w:t>Содержание</w:t>
      </w:r>
      <w:r>
        <w:rPr>
          <w:spacing w:val="-10"/>
        </w:rPr>
        <w:t xml:space="preserve"> </w:t>
      </w:r>
      <w:r>
        <w:t>модуля</w:t>
      </w:r>
      <w:r>
        <w:rPr>
          <w:spacing w:val="-10"/>
        </w:rPr>
        <w:t xml:space="preserve"> </w:t>
      </w:r>
      <w:r>
        <w:t>по</w:t>
      </w:r>
      <w:r>
        <w:rPr>
          <w:spacing w:val="-13"/>
        </w:rPr>
        <w:t xml:space="preserve"> </w:t>
      </w:r>
      <w:r>
        <w:t>перетягиванию</w:t>
      </w:r>
      <w:r>
        <w:rPr>
          <w:spacing w:val="-10"/>
        </w:rPr>
        <w:t xml:space="preserve"> </w:t>
      </w:r>
      <w:r>
        <w:rPr>
          <w:spacing w:val="-2"/>
        </w:rPr>
        <w:t>каната</w:t>
      </w:r>
      <w:r>
        <w:rPr>
          <w:b w:val="0"/>
          <w:spacing w:val="-2"/>
        </w:rPr>
        <w:t>.</w:t>
      </w:r>
    </w:p>
    <w:p w14:paraId="216B5DD0" w14:textId="77777777" w:rsidR="00A43DD8" w:rsidRDefault="00A43DD8">
      <w:pPr>
        <w:pStyle w:val="1"/>
        <w:spacing w:line="240" w:lineRule="auto"/>
        <w:jc w:val="left"/>
        <w:rPr>
          <w:b w:val="0"/>
        </w:rPr>
        <w:sectPr w:rsidR="00A43DD8">
          <w:pgSz w:w="11920" w:h="16850"/>
          <w:pgMar w:top="1700" w:right="566" w:bottom="780" w:left="1417" w:header="0" w:footer="597" w:gutter="0"/>
          <w:cols w:space="720"/>
        </w:sectPr>
      </w:pPr>
    </w:p>
    <w:p w14:paraId="2EFAA711" w14:textId="77777777" w:rsidR="00A43DD8" w:rsidRDefault="00983492" w:rsidP="00983492">
      <w:pPr>
        <w:pStyle w:val="a4"/>
        <w:numPr>
          <w:ilvl w:val="0"/>
          <w:numId w:val="30"/>
        </w:numPr>
        <w:tabs>
          <w:tab w:val="left" w:pos="1229"/>
        </w:tabs>
        <w:spacing w:before="76"/>
        <w:ind w:left="1229" w:hanging="236"/>
      </w:pPr>
      <w:r>
        <w:t>Знания</w:t>
      </w:r>
      <w:r>
        <w:rPr>
          <w:spacing w:val="-13"/>
        </w:rPr>
        <w:t xml:space="preserve"> </w:t>
      </w:r>
      <w:r>
        <w:t>о</w:t>
      </w:r>
      <w:r>
        <w:rPr>
          <w:spacing w:val="-11"/>
        </w:rPr>
        <w:t xml:space="preserve"> </w:t>
      </w:r>
      <w:r>
        <w:t>перетягивании</w:t>
      </w:r>
      <w:r>
        <w:rPr>
          <w:spacing w:val="-12"/>
        </w:rPr>
        <w:t xml:space="preserve"> </w:t>
      </w:r>
      <w:r>
        <w:rPr>
          <w:spacing w:val="-2"/>
        </w:rPr>
        <w:t>каната.</w:t>
      </w:r>
    </w:p>
    <w:p w14:paraId="60E7FAFC" w14:textId="77777777" w:rsidR="00A43DD8" w:rsidRDefault="00983492">
      <w:pPr>
        <w:pStyle w:val="a3"/>
        <w:spacing w:before="4"/>
        <w:ind w:left="993" w:right="394" w:firstLine="0"/>
        <w:jc w:val="left"/>
      </w:pPr>
      <w:r>
        <w:t>Общие сведения о ведущих отечественных и зарубежных сборных и их достижениях. Современные</w:t>
      </w:r>
      <w:r>
        <w:rPr>
          <w:spacing w:val="-6"/>
        </w:rPr>
        <w:t xml:space="preserve"> </w:t>
      </w:r>
      <w:r>
        <w:t>правила</w:t>
      </w:r>
      <w:r>
        <w:rPr>
          <w:spacing w:val="-8"/>
        </w:rPr>
        <w:t xml:space="preserve"> </w:t>
      </w:r>
      <w:r>
        <w:t>организации</w:t>
      </w:r>
      <w:r>
        <w:rPr>
          <w:spacing w:val="-8"/>
        </w:rPr>
        <w:t xml:space="preserve"> </w:t>
      </w:r>
      <w:r>
        <w:t>и</w:t>
      </w:r>
      <w:r>
        <w:rPr>
          <w:spacing w:val="-9"/>
        </w:rPr>
        <w:t xml:space="preserve"> </w:t>
      </w:r>
      <w:r>
        <w:t>проведения</w:t>
      </w:r>
      <w:r>
        <w:rPr>
          <w:spacing w:val="-9"/>
        </w:rPr>
        <w:t xml:space="preserve"> </w:t>
      </w:r>
      <w:r>
        <w:t>соревнований</w:t>
      </w:r>
      <w:r>
        <w:rPr>
          <w:spacing w:val="-8"/>
        </w:rPr>
        <w:t xml:space="preserve"> </w:t>
      </w:r>
      <w:r>
        <w:t>по</w:t>
      </w:r>
      <w:r>
        <w:rPr>
          <w:spacing w:val="-8"/>
        </w:rPr>
        <w:t xml:space="preserve"> </w:t>
      </w:r>
      <w:r>
        <w:t>перетягиванию</w:t>
      </w:r>
      <w:r>
        <w:rPr>
          <w:spacing w:val="-7"/>
        </w:rPr>
        <w:t xml:space="preserve"> </w:t>
      </w:r>
      <w:r>
        <w:t>каната. Правила судейства соревнований по перетягиванию каната.</w:t>
      </w:r>
    </w:p>
    <w:p w14:paraId="3E947E26" w14:textId="77777777" w:rsidR="00A43DD8" w:rsidRDefault="00983492">
      <w:pPr>
        <w:pStyle w:val="a3"/>
        <w:jc w:val="left"/>
      </w:pPr>
      <w:r>
        <w:t>Характерные</w:t>
      </w:r>
      <w:r>
        <w:rPr>
          <w:spacing w:val="-4"/>
        </w:rPr>
        <w:t xml:space="preserve"> </w:t>
      </w:r>
      <w:r>
        <w:t>травмы</w:t>
      </w:r>
      <w:r>
        <w:rPr>
          <w:spacing w:val="-4"/>
        </w:rPr>
        <w:t xml:space="preserve"> </w:t>
      </w:r>
      <w:r>
        <w:t>канатчиков,</w:t>
      </w:r>
      <w:r>
        <w:rPr>
          <w:spacing w:val="-4"/>
        </w:rPr>
        <w:t xml:space="preserve"> </w:t>
      </w:r>
      <w:r>
        <w:t>методы</w:t>
      </w:r>
      <w:r>
        <w:rPr>
          <w:spacing w:val="-4"/>
        </w:rPr>
        <w:t xml:space="preserve"> </w:t>
      </w:r>
      <w:r>
        <w:t>и</w:t>
      </w:r>
      <w:r>
        <w:rPr>
          <w:spacing w:val="-4"/>
        </w:rPr>
        <w:t xml:space="preserve"> </w:t>
      </w:r>
      <w:r>
        <w:t>меры</w:t>
      </w:r>
      <w:r>
        <w:rPr>
          <w:spacing w:val="-4"/>
        </w:rPr>
        <w:t xml:space="preserve"> </w:t>
      </w:r>
      <w:r>
        <w:t>предупреждения</w:t>
      </w:r>
      <w:r>
        <w:rPr>
          <w:spacing w:val="-5"/>
        </w:rPr>
        <w:t xml:space="preserve"> </w:t>
      </w:r>
      <w:r>
        <w:t>травматизма</w:t>
      </w:r>
      <w:r>
        <w:rPr>
          <w:spacing w:val="-4"/>
        </w:rPr>
        <w:t xml:space="preserve"> </w:t>
      </w:r>
      <w:r>
        <w:t>во</w:t>
      </w:r>
      <w:r>
        <w:rPr>
          <w:spacing w:val="-4"/>
        </w:rPr>
        <w:t xml:space="preserve"> </w:t>
      </w:r>
      <w:r>
        <w:t xml:space="preserve">время </w:t>
      </w:r>
      <w:r>
        <w:rPr>
          <w:spacing w:val="-2"/>
        </w:rPr>
        <w:t>занятий.</w:t>
      </w:r>
    </w:p>
    <w:p w14:paraId="61B84128" w14:textId="77777777" w:rsidR="00A43DD8" w:rsidRDefault="00983492">
      <w:pPr>
        <w:pStyle w:val="a3"/>
        <w:spacing w:before="2" w:line="252" w:lineRule="exact"/>
        <w:ind w:left="993" w:firstLine="0"/>
        <w:jc w:val="left"/>
      </w:pPr>
      <w:r>
        <w:t>Стратегия</w:t>
      </w:r>
      <w:r>
        <w:rPr>
          <w:spacing w:val="-9"/>
        </w:rPr>
        <w:t xml:space="preserve"> </w:t>
      </w:r>
      <w:r>
        <w:t>и</w:t>
      </w:r>
      <w:r>
        <w:rPr>
          <w:spacing w:val="-9"/>
        </w:rPr>
        <w:t xml:space="preserve"> </w:t>
      </w:r>
      <w:r>
        <w:t>тактика</w:t>
      </w:r>
      <w:r>
        <w:rPr>
          <w:spacing w:val="-8"/>
        </w:rPr>
        <w:t xml:space="preserve"> </w:t>
      </w:r>
      <w:r>
        <w:t>в</w:t>
      </w:r>
      <w:r>
        <w:rPr>
          <w:spacing w:val="-9"/>
        </w:rPr>
        <w:t xml:space="preserve"> </w:t>
      </w:r>
      <w:r>
        <w:t>перетягивании</w:t>
      </w:r>
      <w:r>
        <w:rPr>
          <w:spacing w:val="-5"/>
        </w:rPr>
        <w:t xml:space="preserve"> </w:t>
      </w:r>
      <w:r>
        <w:rPr>
          <w:spacing w:val="-2"/>
        </w:rPr>
        <w:t>каната.</w:t>
      </w:r>
    </w:p>
    <w:p w14:paraId="74A89510" w14:textId="77777777" w:rsidR="00A43DD8" w:rsidRDefault="00983492">
      <w:pPr>
        <w:pStyle w:val="a3"/>
        <w:spacing w:line="252" w:lineRule="exact"/>
        <w:ind w:left="993" w:firstLine="0"/>
        <w:jc w:val="left"/>
      </w:pPr>
      <w:r>
        <w:rPr>
          <w:spacing w:val="-2"/>
        </w:rPr>
        <w:t>Основы обучения</w:t>
      </w:r>
      <w:r>
        <w:t xml:space="preserve"> </w:t>
      </w:r>
      <w:r>
        <w:rPr>
          <w:spacing w:val="-2"/>
        </w:rPr>
        <w:t>и</w:t>
      </w:r>
      <w:r>
        <w:rPr>
          <w:spacing w:val="-4"/>
        </w:rPr>
        <w:t xml:space="preserve"> </w:t>
      </w:r>
      <w:r>
        <w:rPr>
          <w:spacing w:val="-2"/>
        </w:rPr>
        <w:t>выполнения различных</w:t>
      </w:r>
      <w:r>
        <w:rPr>
          <w:spacing w:val="-3"/>
        </w:rPr>
        <w:t xml:space="preserve"> </w:t>
      </w:r>
      <w:r>
        <w:rPr>
          <w:spacing w:val="-2"/>
        </w:rPr>
        <w:t>технических</w:t>
      </w:r>
      <w:r>
        <w:rPr>
          <w:spacing w:val="-3"/>
        </w:rPr>
        <w:t xml:space="preserve"> </w:t>
      </w:r>
      <w:r>
        <w:rPr>
          <w:spacing w:val="-2"/>
        </w:rPr>
        <w:t>элементов</w:t>
      </w:r>
      <w:r>
        <w:rPr>
          <w:spacing w:val="-4"/>
        </w:rPr>
        <w:t xml:space="preserve"> </w:t>
      </w:r>
      <w:r>
        <w:rPr>
          <w:spacing w:val="-2"/>
        </w:rPr>
        <w:t>в</w:t>
      </w:r>
      <w:r>
        <w:rPr>
          <w:spacing w:val="-4"/>
        </w:rPr>
        <w:t xml:space="preserve"> </w:t>
      </w:r>
      <w:r>
        <w:rPr>
          <w:spacing w:val="-2"/>
        </w:rPr>
        <w:t>перетягивании</w:t>
      </w:r>
      <w:r>
        <w:t xml:space="preserve"> </w:t>
      </w:r>
      <w:r>
        <w:rPr>
          <w:spacing w:val="-2"/>
        </w:rPr>
        <w:t>каната.</w:t>
      </w:r>
    </w:p>
    <w:p w14:paraId="026B787C" w14:textId="77777777" w:rsidR="00A43DD8" w:rsidRDefault="00983492" w:rsidP="00983492">
      <w:pPr>
        <w:pStyle w:val="a4"/>
        <w:numPr>
          <w:ilvl w:val="0"/>
          <w:numId w:val="30"/>
        </w:numPr>
        <w:tabs>
          <w:tab w:val="left" w:pos="1229"/>
        </w:tabs>
        <w:spacing w:line="251" w:lineRule="exact"/>
        <w:ind w:left="1229" w:hanging="236"/>
      </w:pPr>
      <w:r>
        <w:rPr>
          <w:spacing w:val="-2"/>
        </w:rPr>
        <w:t>Способы</w:t>
      </w:r>
      <w:r>
        <w:rPr>
          <w:spacing w:val="7"/>
        </w:rPr>
        <w:t xml:space="preserve"> </w:t>
      </w:r>
      <w:r>
        <w:rPr>
          <w:spacing w:val="-2"/>
        </w:rPr>
        <w:t>самостоятельной</w:t>
      </w:r>
      <w:r>
        <w:rPr>
          <w:spacing w:val="9"/>
        </w:rPr>
        <w:t xml:space="preserve"> </w:t>
      </w:r>
      <w:r>
        <w:rPr>
          <w:spacing w:val="-2"/>
        </w:rPr>
        <w:t>деятельности.</w:t>
      </w:r>
    </w:p>
    <w:p w14:paraId="6FF9CF49" w14:textId="77777777" w:rsidR="00A43DD8" w:rsidRDefault="00983492">
      <w:pPr>
        <w:pStyle w:val="a3"/>
        <w:ind w:left="993" w:right="1614" w:firstLine="0"/>
        <w:jc w:val="left"/>
      </w:pPr>
      <w:r>
        <w:t>Самоконтроль и его роль в учебной и соревновательной деятельности. Самоконтроль</w:t>
      </w:r>
      <w:r>
        <w:rPr>
          <w:spacing w:val="-12"/>
        </w:rPr>
        <w:t xml:space="preserve"> </w:t>
      </w:r>
      <w:r>
        <w:t>за</w:t>
      </w:r>
      <w:r>
        <w:rPr>
          <w:spacing w:val="-12"/>
        </w:rPr>
        <w:t xml:space="preserve"> </w:t>
      </w:r>
      <w:r>
        <w:t>физической</w:t>
      </w:r>
      <w:r>
        <w:rPr>
          <w:spacing w:val="-12"/>
        </w:rPr>
        <w:t xml:space="preserve"> </w:t>
      </w:r>
      <w:r>
        <w:t>нагрузкой,</w:t>
      </w:r>
      <w:r>
        <w:rPr>
          <w:spacing w:val="-12"/>
        </w:rPr>
        <w:t xml:space="preserve"> </w:t>
      </w:r>
      <w:r>
        <w:t>самоконтроль</w:t>
      </w:r>
      <w:r>
        <w:rPr>
          <w:spacing w:val="-12"/>
        </w:rPr>
        <w:t xml:space="preserve"> </w:t>
      </w:r>
      <w:r>
        <w:t>физического</w:t>
      </w:r>
      <w:r>
        <w:rPr>
          <w:spacing w:val="-11"/>
        </w:rPr>
        <w:t xml:space="preserve"> </w:t>
      </w:r>
      <w:r>
        <w:t>развития. Контрольно-тестовые упражнения.</w:t>
      </w:r>
    </w:p>
    <w:p w14:paraId="5D922419" w14:textId="77777777" w:rsidR="00A43DD8" w:rsidRDefault="00983492" w:rsidP="00983492">
      <w:pPr>
        <w:pStyle w:val="a4"/>
        <w:numPr>
          <w:ilvl w:val="0"/>
          <w:numId w:val="30"/>
        </w:numPr>
        <w:tabs>
          <w:tab w:val="left" w:pos="1229"/>
        </w:tabs>
        <w:ind w:left="1229" w:hanging="236"/>
      </w:pPr>
      <w:r>
        <w:t>Физическое</w:t>
      </w:r>
      <w:r>
        <w:rPr>
          <w:spacing w:val="-13"/>
        </w:rPr>
        <w:t xml:space="preserve"> </w:t>
      </w:r>
      <w:r>
        <w:rPr>
          <w:spacing w:val="-2"/>
        </w:rPr>
        <w:t>совершенствование.</w:t>
      </w:r>
    </w:p>
    <w:p w14:paraId="4A7FB84F" w14:textId="77777777" w:rsidR="00A43DD8" w:rsidRDefault="00983492">
      <w:pPr>
        <w:pStyle w:val="a3"/>
        <w:spacing w:before="3" w:line="251" w:lineRule="exact"/>
        <w:ind w:left="993" w:firstLine="0"/>
        <w:jc w:val="left"/>
      </w:pPr>
      <w:r>
        <w:t>Подбор</w:t>
      </w:r>
      <w:r>
        <w:rPr>
          <w:spacing w:val="-16"/>
        </w:rPr>
        <w:t xml:space="preserve"> </w:t>
      </w:r>
      <w:r>
        <w:t>и</w:t>
      </w:r>
      <w:r>
        <w:rPr>
          <w:spacing w:val="-14"/>
        </w:rPr>
        <w:t xml:space="preserve"> </w:t>
      </w:r>
      <w:r>
        <w:t>составление</w:t>
      </w:r>
      <w:r>
        <w:rPr>
          <w:spacing w:val="-13"/>
        </w:rPr>
        <w:t xml:space="preserve"> </w:t>
      </w:r>
      <w:r>
        <w:t>комплексов</w:t>
      </w:r>
      <w:r>
        <w:rPr>
          <w:spacing w:val="-13"/>
        </w:rPr>
        <w:t xml:space="preserve"> </w:t>
      </w:r>
      <w:r>
        <w:t>общеразвивающих</w:t>
      </w:r>
      <w:r>
        <w:rPr>
          <w:spacing w:val="-12"/>
        </w:rPr>
        <w:t xml:space="preserve"> </w:t>
      </w:r>
      <w:r>
        <w:t>упражнений</w:t>
      </w:r>
      <w:r>
        <w:rPr>
          <w:spacing w:val="-14"/>
        </w:rPr>
        <w:t xml:space="preserve"> </w:t>
      </w:r>
      <w:r>
        <w:t>с</w:t>
      </w:r>
      <w:r>
        <w:rPr>
          <w:spacing w:val="-13"/>
        </w:rPr>
        <w:t xml:space="preserve"> </w:t>
      </w:r>
      <w:r>
        <w:rPr>
          <w:spacing w:val="-2"/>
        </w:rPr>
        <w:t>канатом.</w:t>
      </w:r>
    </w:p>
    <w:p w14:paraId="20CE97C0" w14:textId="77777777" w:rsidR="00A43DD8" w:rsidRDefault="00983492">
      <w:pPr>
        <w:pStyle w:val="a3"/>
        <w:jc w:val="left"/>
      </w:pPr>
      <w:r>
        <w:t>Технические</w:t>
      </w:r>
      <w:r>
        <w:rPr>
          <w:spacing w:val="-2"/>
        </w:rPr>
        <w:t xml:space="preserve"> </w:t>
      </w:r>
      <w:r>
        <w:t>приемы</w:t>
      </w:r>
      <w:r>
        <w:rPr>
          <w:spacing w:val="-3"/>
        </w:rPr>
        <w:t xml:space="preserve"> </w:t>
      </w:r>
      <w:r>
        <w:t>и</w:t>
      </w:r>
      <w:r>
        <w:rPr>
          <w:spacing w:val="-6"/>
        </w:rPr>
        <w:t xml:space="preserve"> </w:t>
      </w:r>
      <w:r>
        <w:t>тактические</w:t>
      </w:r>
      <w:r>
        <w:rPr>
          <w:spacing w:val="-2"/>
        </w:rPr>
        <w:t xml:space="preserve"> </w:t>
      </w:r>
      <w:r>
        <w:t>действия</w:t>
      </w:r>
      <w:r>
        <w:rPr>
          <w:spacing w:val="-7"/>
        </w:rPr>
        <w:t xml:space="preserve"> </w:t>
      </w:r>
      <w:r>
        <w:t>в</w:t>
      </w:r>
      <w:r>
        <w:rPr>
          <w:spacing w:val="-7"/>
        </w:rPr>
        <w:t xml:space="preserve"> </w:t>
      </w:r>
      <w:r>
        <w:t>перетягивании</w:t>
      </w:r>
      <w:r>
        <w:rPr>
          <w:spacing w:val="-5"/>
        </w:rPr>
        <w:t xml:space="preserve"> </w:t>
      </w:r>
      <w:r>
        <w:t>каната,</w:t>
      </w:r>
      <w:r>
        <w:rPr>
          <w:spacing w:val="-3"/>
        </w:rPr>
        <w:t xml:space="preserve"> </w:t>
      </w:r>
      <w:r>
        <w:t>изученные</w:t>
      </w:r>
      <w:r>
        <w:rPr>
          <w:spacing w:val="-3"/>
        </w:rPr>
        <w:t xml:space="preserve"> </w:t>
      </w:r>
      <w:r>
        <w:t>на</w:t>
      </w:r>
      <w:r>
        <w:rPr>
          <w:spacing w:val="-3"/>
        </w:rPr>
        <w:t xml:space="preserve"> </w:t>
      </w:r>
      <w:r>
        <w:t>уровне начального общего образования.</w:t>
      </w:r>
    </w:p>
    <w:p w14:paraId="30A06D8E" w14:textId="77777777" w:rsidR="00A43DD8" w:rsidRDefault="00983492">
      <w:pPr>
        <w:pStyle w:val="a3"/>
        <w:spacing w:before="1" w:line="251" w:lineRule="exact"/>
        <w:ind w:left="993" w:firstLine="0"/>
        <w:jc w:val="left"/>
      </w:pPr>
      <w:r>
        <w:t>Тактика</w:t>
      </w:r>
      <w:r>
        <w:rPr>
          <w:spacing w:val="-10"/>
        </w:rPr>
        <w:t xml:space="preserve"> </w:t>
      </w:r>
      <w:r>
        <w:rPr>
          <w:spacing w:val="-2"/>
        </w:rPr>
        <w:t>схватки:</w:t>
      </w:r>
    </w:p>
    <w:p w14:paraId="15979B08" w14:textId="77777777" w:rsidR="00A43DD8" w:rsidRDefault="00983492">
      <w:pPr>
        <w:pStyle w:val="a3"/>
        <w:spacing w:line="267" w:lineRule="exact"/>
        <w:ind w:left="993" w:firstLine="0"/>
        <w:jc w:val="left"/>
      </w:pPr>
      <w:r>
        <w:rPr>
          <w:rFonts w:ascii="Symbol" w:hAnsi="Symbol"/>
        </w:rPr>
        <w:t></w:t>
      </w:r>
      <w:r>
        <w:rPr>
          <w:spacing w:val="59"/>
          <w:w w:val="150"/>
        </w:rPr>
        <w:t xml:space="preserve"> </w:t>
      </w:r>
      <w:r>
        <w:t>индивидуальные</w:t>
      </w:r>
      <w:r>
        <w:rPr>
          <w:spacing w:val="-7"/>
        </w:rPr>
        <w:t xml:space="preserve"> </w:t>
      </w:r>
      <w:r>
        <w:t>действия</w:t>
      </w:r>
      <w:r>
        <w:rPr>
          <w:spacing w:val="-10"/>
        </w:rPr>
        <w:t xml:space="preserve"> </w:t>
      </w:r>
      <w:r>
        <w:t>при</w:t>
      </w:r>
      <w:r>
        <w:rPr>
          <w:spacing w:val="-9"/>
        </w:rPr>
        <w:t xml:space="preserve"> </w:t>
      </w:r>
      <w:r>
        <w:t>схватках</w:t>
      </w:r>
      <w:r>
        <w:rPr>
          <w:spacing w:val="-10"/>
        </w:rPr>
        <w:t xml:space="preserve"> </w:t>
      </w:r>
      <w:r>
        <w:t>классических</w:t>
      </w:r>
      <w:r>
        <w:rPr>
          <w:spacing w:val="-7"/>
        </w:rPr>
        <w:t xml:space="preserve"> </w:t>
      </w:r>
      <w:r>
        <w:t>команд</w:t>
      </w:r>
      <w:r>
        <w:rPr>
          <w:spacing w:val="-8"/>
        </w:rPr>
        <w:t xml:space="preserve"> </w:t>
      </w:r>
      <w:r>
        <w:t>в</w:t>
      </w:r>
      <w:r>
        <w:rPr>
          <w:spacing w:val="-9"/>
        </w:rPr>
        <w:t xml:space="preserve"> </w:t>
      </w:r>
      <w:r>
        <w:t>полных</w:t>
      </w:r>
      <w:r>
        <w:rPr>
          <w:spacing w:val="-8"/>
        </w:rPr>
        <w:t xml:space="preserve"> </w:t>
      </w:r>
      <w:r>
        <w:t>и</w:t>
      </w:r>
      <w:r>
        <w:rPr>
          <w:spacing w:val="-10"/>
        </w:rPr>
        <w:t xml:space="preserve"> </w:t>
      </w:r>
      <w:r>
        <w:t>неполных</w:t>
      </w:r>
      <w:r>
        <w:rPr>
          <w:spacing w:val="-8"/>
        </w:rPr>
        <w:t xml:space="preserve"> </w:t>
      </w:r>
      <w:r>
        <w:rPr>
          <w:spacing w:val="-5"/>
        </w:rPr>
        <w:t>со-</w:t>
      </w:r>
    </w:p>
    <w:p w14:paraId="74234F74" w14:textId="77777777" w:rsidR="00A43DD8" w:rsidRDefault="00A43DD8">
      <w:pPr>
        <w:pStyle w:val="a3"/>
        <w:spacing w:line="267" w:lineRule="exact"/>
        <w:jc w:val="left"/>
        <w:sectPr w:rsidR="00A43DD8">
          <w:pgSz w:w="11920" w:h="16850"/>
          <w:pgMar w:top="1700" w:right="566" w:bottom="780" w:left="1417" w:header="0" w:footer="597" w:gutter="0"/>
          <w:cols w:space="720"/>
        </w:sectPr>
      </w:pPr>
    </w:p>
    <w:p w14:paraId="09AC1546" w14:textId="77777777" w:rsidR="00A43DD8" w:rsidRDefault="00983492">
      <w:pPr>
        <w:pStyle w:val="a3"/>
        <w:spacing w:before="3" w:line="494" w:lineRule="auto"/>
        <w:ind w:firstLine="0"/>
        <w:jc w:val="left"/>
      </w:pPr>
      <w:r>
        <w:rPr>
          <w:spacing w:val="-4"/>
        </w:rPr>
        <w:t xml:space="preserve">ставах; </w:t>
      </w:r>
      <w:r>
        <w:rPr>
          <w:spacing w:val="-5"/>
        </w:rPr>
        <w:t>ставах;</w:t>
      </w:r>
    </w:p>
    <w:p w14:paraId="29B8C2EC" w14:textId="77777777" w:rsidR="00A43DD8" w:rsidRDefault="00983492" w:rsidP="00983492">
      <w:pPr>
        <w:pStyle w:val="a4"/>
        <w:numPr>
          <w:ilvl w:val="0"/>
          <w:numId w:val="29"/>
        </w:numPr>
        <w:tabs>
          <w:tab w:val="left" w:pos="300"/>
        </w:tabs>
        <w:spacing w:before="251"/>
        <w:ind w:left="300" w:hanging="285"/>
        <w:jc w:val="left"/>
      </w:pPr>
      <w:r>
        <w:br w:type="column"/>
        <w:t>индивидуальные</w:t>
      </w:r>
      <w:r>
        <w:rPr>
          <w:spacing w:val="-9"/>
        </w:rPr>
        <w:t xml:space="preserve"> </w:t>
      </w:r>
      <w:r>
        <w:t>действия</w:t>
      </w:r>
      <w:r>
        <w:rPr>
          <w:spacing w:val="-13"/>
        </w:rPr>
        <w:t xml:space="preserve"> </w:t>
      </w:r>
      <w:r>
        <w:t>при</w:t>
      </w:r>
      <w:r>
        <w:rPr>
          <w:spacing w:val="-12"/>
        </w:rPr>
        <w:t xml:space="preserve"> </w:t>
      </w:r>
      <w:r>
        <w:t>схватках</w:t>
      </w:r>
      <w:r>
        <w:rPr>
          <w:spacing w:val="-11"/>
        </w:rPr>
        <w:t xml:space="preserve"> </w:t>
      </w:r>
      <w:r>
        <w:t>смешанных</w:t>
      </w:r>
      <w:r>
        <w:rPr>
          <w:spacing w:val="-10"/>
        </w:rPr>
        <w:t xml:space="preserve"> </w:t>
      </w:r>
      <w:r>
        <w:t>и</w:t>
      </w:r>
      <w:r>
        <w:rPr>
          <w:spacing w:val="-9"/>
        </w:rPr>
        <w:t xml:space="preserve"> </w:t>
      </w:r>
      <w:r>
        <w:t>женских</w:t>
      </w:r>
      <w:r>
        <w:rPr>
          <w:spacing w:val="-14"/>
        </w:rPr>
        <w:t xml:space="preserve"> </w:t>
      </w:r>
      <w:r>
        <w:t>команд</w:t>
      </w:r>
      <w:r>
        <w:rPr>
          <w:spacing w:val="-11"/>
        </w:rPr>
        <w:t xml:space="preserve"> </w:t>
      </w:r>
      <w:r>
        <w:t>в</w:t>
      </w:r>
      <w:r>
        <w:rPr>
          <w:spacing w:val="-10"/>
        </w:rPr>
        <w:t xml:space="preserve"> </w:t>
      </w:r>
      <w:r>
        <w:t>различных</w:t>
      </w:r>
      <w:r>
        <w:rPr>
          <w:spacing w:val="-9"/>
        </w:rPr>
        <w:t xml:space="preserve"> </w:t>
      </w:r>
      <w:r>
        <w:rPr>
          <w:spacing w:val="-5"/>
        </w:rPr>
        <w:t>со-</w:t>
      </w:r>
    </w:p>
    <w:p w14:paraId="301A9CD2" w14:textId="77777777" w:rsidR="00A43DD8" w:rsidRDefault="00983492" w:rsidP="00983492">
      <w:pPr>
        <w:pStyle w:val="a4"/>
        <w:numPr>
          <w:ilvl w:val="0"/>
          <w:numId w:val="29"/>
        </w:numPr>
        <w:tabs>
          <w:tab w:val="left" w:pos="300"/>
        </w:tabs>
        <w:spacing w:before="251"/>
        <w:ind w:left="300" w:hanging="285"/>
        <w:jc w:val="left"/>
      </w:pPr>
      <w:r>
        <w:t>командные</w:t>
      </w:r>
      <w:r>
        <w:rPr>
          <w:spacing w:val="-11"/>
        </w:rPr>
        <w:t xml:space="preserve"> </w:t>
      </w:r>
      <w:r>
        <w:t>действия</w:t>
      </w:r>
      <w:r>
        <w:rPr>
          <w:spacing w:val="-13"/>
        </w:rPr>
        <w:t xml:space="preserve"> </w:t>
      </w:r>
      <w:r>
        <w:t>в</w:t>
      </w:r>
      <w:r>
        <w:rPr>
          <w:spacing w:val="-11"/>
        </w:rPr>
        <w:t xml:space="preserve"> </w:t>
      </w:r>
      <w:r>
        <w:t>различных</w:t>
      </w:r>
      <w:r>
        <w:rPr>
          <w:spacing w:val="-10"/>
        </w:rPr>
        <w:t xml:space="preserve"> </w:t>
      </w:r>
      <w:r>
        <w:t>игровых</w:t>
      </w:r>
      <w:r>
        <w:rPr>
          <w:spacing w:val="-11"/>
        </w:rPr>
        <w:t xml:space="preserve"> </w:t>
      </w:r>
      <w:r>
        <w:t>ситуациях,</w:t>
      </w:r>
      <w:r>
        <w:rPr>
          <w:spacing w:val="-10"/>
        </w:rPr>
        <w:t xml:space="preserve"> </w:t>
      </w:r>
      <w:r>
        <w:t>расстановка</w:t>
      </w:r>
      <w:r>
        <w:rPr>
          <w:spacing w:val="-9"/>
        </w:rPr>
        <w:t xml:space="preserve"> </w:t>
      </w:r>
      <w:r>
        <w:t>игроков</w:t>
      </w:r>
      <w:r>
        <w:rPr>
          <w:spacing w:val="-13"/>
        </w:rPr>
        <w:t xml:space="preserve"> </w:t>
      </w:r>
      <w:r>
        <w:t>в</w:t>
      </w:r>
      <w:r>
        <w:rPr>
          <w:spacing w:val="-14"/>
        </w:rPr>
        <w:t xml:space="preserve"> </w:t>
      </w:r>
      <w:r>
        <w:t>схватках</w:t>
      </w:r>
      <w:r>
        <w:rPr>
          <w:spacing w:val="-11"/>
        </w:rPr>
        <w:t xml:space="preserve"> </w:t>
      </w:r>
      <w:r>
        <w:rPr>
          <w:spacing w:val="-10"/>
        </w:rPr>
        <w:t>в</w:t>
      </w:r>
    </w:p>
    <w:p w14:paraId="07FEE9E7" w14:textId="77777777" w:rsidR="00A43DD8" w:rsidRDefault="00A43DD8">
      <w:pPr>
        <w:pStyle w:val="a4"/>
        <w:jc w:val="left"/>
        <w:sectPr w:rsidR="00A43DD8">
          <w:type w:val="continuous"/>
          <w:pgSz w:w="11920" w:h="16850"/>
          <w:pgMar w:top="1560" w:right="566" w:bottom="780" w:left="1417" w:header="0" w:footer="597" w:gutter="0"/>
          <w:cols w:num="2" w:space="720" w:equalWidth="0">
            <w:col w:w="938" w:space="40"/>
            <w:col w:w="8959"/>
          </w:cols>
        </w:sectPr>
      </w:pPr>
    </w:p>
    <w:p w14:paraId="595FEC94" w14:textId="77777777" w:rsidR="00A43DD8" w:rsidRDefault="00A43DD8">
      <w:pPr>
        <w:pStyle w:val="a3"/>
        <w:ind w:left="0" w:firstLine="0"/>
        <w:jc w:val="left"/>
      </w:pPr>
    </w:p>
    <w:p w14:paraId="5003C34E" w14:textId="77777777" w:rsidR="00A43DD8" w:rsidRDefault="00983492">
      <w:pPr>
        <w:pStyle w:val="a3"/>
        <w:spacing w:before="1" w:line="251" w:lineRule="exact"/>
        <w:ind w:firstLine="0"/>
      </w:pPr>
      <w:r>
        <w:rPr>
          <w:spacing w:val="-2"/>
        </w:rPr>
        <w:t>соответствии</w:t>
      </w:r>
      <w:r>
        <w:rPr>
          <w:spacing w:val="-5"/>
        </w:rPr>
        <w:t xml:space="preserve"> </w:t>
      </w:r>
      <w:r>
        <w:rPr>
          <w:spacing w:val="-2"/>
        </w:rPr>
        <w:t>с</w:t>
      </w:r>
      <w:r>
        <w:t xml:space="preserve"> </w:t>
      </w:r>
      <w:r>
        <w:rPr>
          <w:spacing w:val="-2"/>
        </w:rPr>
        <w:t>командной</w:t>
      </w:r>
      <w:r>
        <w:rPr>
          <w:spacing w:val="1"/>
        </w:rPr>
        <w:t xml:space="preserve"> </w:t>
      </w:r>
      <w:r>
        <w:rPr>
          <w:spacing w:val="-2"/>
        </w:rPr>
        <w:t>целесообразностью;</w:t>
      </w:r>
    </w:p>
    <w:p w14:paraId="3B686380" w14:textId="77777777" w:rsidR="00A43DD8" w:rsidRDefault="00983492" w:rsidP="00983492">
      <w:pPr>
        <w:pStyle w:val="a4"/>
        <w:numPr>
          <w:ilvl w:val="1"/>
          <w:numId w:val="29"/>
        </w:numPr>
        <w:tabs>
          <w:tab w:val="left" w:pos="1278"/>
        </w:tabs>
        <w:spacing w:line="267" w:lineRule="exact"/>
        <w:ind w:left="1278" w:hanging="285"/>
      </w:pPr>
      <w:r>
        <w:t>перестановки</w:t>
      </w:r>
      <w:r>
        <w:rPr>
          <w:spacing w:val="-14"/>
        </w:rPr>
        <w:t xml:space="preserve"> </w:t>
      </w:r>
      <w:r>
        <w:t>игроков</w:t>
      </w:r>
      <w:r>
        <w:rPr>
          <w:spacing w:val="-14"/>
        </w:rPr>
        <w:t xml:space="preserve"> </w:t>
      </w:r>
      <w:r>
        <w:t>в</w:t>
      </w:r>
      <w:r>
        <w:rPr>
          <w:spacing w:val="-13"/>
        </w:rPr>
        <w:t xml:space="preserve"> </w:t>
      </w:r>
      <w:r>
        <w:rPr>
          <w:spacing w:val="-2"/>
        </w:rPr>
        <w:t>схватке;</w:t>
      </w:r>
    </w:p>
    <w:p w14:paraId="2EBDE903" w14:textId="77777777" w:rsidR="00A43DD8" w:rsidRDefault="00983492" w:rsidP="00983492">
      <w:pPr>
        <w:pStyle w:val="a4"/>
        <w:numPr>
          <w:ilvl w:val="1"/>
          <w:numId w:val="29"/>
        </w:numPr>
        <w:tabs>
          <w:tab w:val="left" w:pos="1278"/>
        </w:tabs>
        <w:ind w:left="1278" w:hanging="285"/>
      </w:pPr>
      <w:r>
        <w:t>индивидуальные</w:t>
      </w:r>
      <w:r>
        <w:rPr>
          <w:spacing w:val="-11"/>
        </w:rPr>
        <w:t xml:space="preserve"> </w:t>
      </w:r>
      <w:r>
        <w:t>действия</w:t>
      </w:r>
      <w:r>
        <w:rPr>
          <w:spacing w:val="-13"/>
        </w:rPr>
        <w:t xml:space="preserve"> </w:t>
      </w:r>
      <w:r>
        <w:t>и</w:t>
      </w:r>
      <w:r>
        <w:rPr>
          <w:spacing w:val="-11"/>
        </w:rPr>
        <w:t xml:space="preserve"> </w:t>
      </w:r>
      <w:r>
        <w:t>взаимодействие</w:t>
      </w:r>
      <w:r>
        <w:rPr>
          <w:spacing w:val="-9"/>
        </w:rPr>
        <w:t xml:space="preserve"> </w:t>
      </w:r>
      <w:r>
        <w:t>в</w:t>
      </w:r>
      <w:r>
        <w:rPr>
          <w:spacing w:val="-14"/>
        </w:rPr>
        <w:t xml:space="preserve"> </w:t>
      </w:r>
      <w:r>
        <w:t>команде</w:t>
      </w:r>
      <w:r>
        <w:rPr>
          <w:spacing w:val="-8"/>
        </w:rPr>
        <w:t xml:space="preserve"> </w:t>
      </w:r>
      <w:r>
        <w:t>с</w:t>
      </w:r>
      <w:r>
        <w:rPr>
          <w:spacing w:val="-10"/>
        </w:rPr>
        <w:t xml:space="preserve"> </w:t>
      </w:r>
      <w:r>
        <w:t>партнерами</w:t>
      </w:r>
      <w:r>
        <w:rPr>
          <w:spacing w:val="-12"/>
        </w:rPr>
        <w:t xml:space="preserve"> </w:t>
      </w:r>
      <w:r>
        <w:t>в</w:t>
      </w:r>
      <w:r>
        <w:rPr>
          <w:spacing w:val="-13"/>
        </w:rPr>
        <w:t xml:space="preserve"> </w:t>
      </w:r>
      <w:r>
        <w:rPr>
          <w:spacing w:val="-2"/>
        </w:rPr>
        <w:t>схватке.</w:t>
      </w:r>
    </w:p>
    <w:p w14:paraId="46A0E4D1" w14:textId="77777777" w:rsidR="00A43DD8" w:rsidRDefault="00983492">
      <w:pPr>
        <w:pStyle w:val="a3"/>
        <w:ind w:right="275"/>
      </w:pPr>
      <w:r>
        <w:t>Содержание модуля по перетягиванию каната направлено на достижение обучающимися личностных, метапредметных и предметных результатов обучения.</w:t>
      </w:r>
    </w:p>
    <w:p w14:paraId="2576FFC4" w14:textId="77777777" w:rsidR="00A43DD8" w:rsidRDefault="00983492">
      <w:pPr>
        <w:pStyle w:val="a3"/>
        <w:ind w:right="274"/>
      </w:pPr>
      <w:r>
        <w:t>При изучении модуля по</w:t>
      </w:r>
      <w:r>
        <w:rPr>
          <w:spacing w:val="-1"/>
        </w:rPr>
        <w:t xml:space="preserve"> </w:t>
      </w:r>
      <w:r>
        <w:t>перетягиванию</w:t>
      </w:r>
      <w:r>
        <w:rPr>
          <w:spacing w:val="-1"/>
        </w:rPr>
        <w:t xml:space="preserve"> </w:t>
      </w:r>
      <w:r>
        <w:t>каната на</w:t>
      </w:r>
      <w:r>
        <w:rPr>
          <w:spacing w:val="-2"/>
        </w:rPr>
        <w:t xml:space="preserve"> </w:t>
      </w:r>
      <w:r>
        <w:t>уровне основного общего</w:t>
      </w:r>
      <w:r>
        <w:rPr>
          <w:spacing w:val="-1"/>
        </w:rPr>
        <w:t xml:space="preserve"> </w:t>
      </w:r>
      <w:r>
        <w:t xml:space="preserve">образования у обучающихся будут сформированы следующие </w:t>
      </w:r>
      <w:r>
        <w:rPr>
          <w:b/>
        </w:rPr>
        <w:t>личностные результаты</w:t>
      </w:r>
      <w:r>
        <w:t>:</w:t>
      </w:r>
    </w:p>
    <w:p w14:paraId="613ED3E0" w14:textId="77777777" w:rsidR="00A43DD8" w:rsidRDefault="00983492" w:rsidP="00983492">
      <w:pPr>
        <w:pStyle w:val="a4"/>
        <w:numPr>
          <w:ilvl w:val="1"/>
          <w:numId w:val="29"/>
        </w:numPr>
        <w:tabs>
          <w:tab w:val="left" w:pos="1275"/>
        </w:tabs>
        <w:ind w:right="394" w:firstLine="707"/>
      </w:pPr>
      <w:r>
        <w:t>проявление чувства гордости за</w:t>
      </w:r>
      <w:r>
        <w:rPr>
          <w:spacing w:val="-2"/>
        </w:rPr>
        <w:t xml:space="preserve"> </w:t>
      </w:r>
      <w:r>
        <w:t>спортивную державу -</w:t>
      </w:r>
      <w:r>
        <w:rPr>
          <w:spacing w:val="-9"/>
        </w:rPr>
        <w:t xml:space="preserve"> </w:t>
      </w:r>
      <w:r>
        <w:t>Россию через</w:t>
      </w:r>
      <w:r>
        <w:rPr>
          <w:spacing w:val="-3"/>
        </w:rPr>
        <w:t xml:space="preserve"> </w:t>
      </w:r>
      <w:r>
        <w:t>достижения</w:t>
      </w:r>
      <w:r>
        <w:rPr>
          <w:spacing w:val="-3"/>
        </w:rPr>
        <w:t xml:space="preserve"> </w:t>
      </w:r>
      <w:proofErr w:type="gramStart"/>
      <w:r>
        <w:t xml:space="preserve">наци- </w:t>
      </w:r>
      <w:proofErr w:type="spellStart"/>
      <w:r>
        <w:t>ональной</w:t>
      </w:r>
      <w:proofErr w:type="spellEnd"/>
      <w:proofErr w:type="gramEnd"/>
      <w:r>
        <w:rPr>
          <w:spacing w:val="-1"/>
        </w:rPr>
        <w:t xml:space="preserve"> </w:t>
      </w:r>
      <w:r>
        <w:t>сборной</w:t>
      </w:r>
      <w:r>
        <w:rPr>
          <w:spacing w:val="-5"/>
        </w:rPr>
        <w:t xml:space="preserve"> </w:t>
      </w:r>
      <w:r>
        <w:t>команды страны по перетягиванию каната на чемпионатах мира и Европы и на других соревнованиях;</w:t>
      </w:r>
    </w:p>
    <w:p w14:paraId="425311C4" w14:textId="77777777" w:rsidR="00A43DD8" w:rsidRDefault="00983492" w:rsidP="00983492">
      <w:pPr>
        <w:pStyle w:val="a4"/>
        <w:numPr>
          <w:ilvl w:val="1"/>
          <w:numId w:val="29"/>
        </w:numPr>
        <w:tabs>
          <w:tab w:val="left" w:pos="1275"/>
        </w:tabs>
        <w:ind w:right="374" w:firstLine="707"/>
      </w:pPr>
      <w:r>
        <w:t>проявление уважительного отношения к</w:t>
      </w:r>
      <w:r>
        <w:rPr>
          <w:spacing w:val="-1"/>
        </w:rPr>
        <w:t xml:space="preserve"> </w:t>
      </w:r>
      <w:r>
        <w:t>сверстникам и старшему</w:t>
      </w:r>
      <w:r>
        <w:rPr>
          <w:spacing w:val="-2"/>
        </w:rPr>
        <w:t xml:space="preserve"> </w:t>
      </w:r>
      <w:r>
        <w:t>поколению культуры общения</w:t>
      </w:r>
      <w:r>
        <w:rPr>
          <w:spacing w:val="-8"/>
        </w:rPr>
        <w:t xml:space="preserve"> </w:t>
      </w:r>
      <w:r>
        <w:t>и</w:t>
      </w:r>
      <w:r>
        <w:rPr>
          <w:spacing w:val="-5"/>
        </w:rPr>
        <w:t xml:space="preserve"> </w:t>
      </w:r>
      <w:r>
        <w:t>взаимодействия,</w:t>
      </w:r>
      <w:r>
        <w:rPr>
          <w:spacing w:val="-4"/>
        </w:rPr>
        <w:t xml:space="preserve"> </w:t>
      </w:r>
      <w:r>
        <w:t>терпения</w:t>
      </w:r>
      <w:r>
        <w:rPr>
          <w:spacing w:val="-8"/>
        </w:rPr>
        <w:t xml:space="preserve"> </w:t>
      </w:r>
      <w:r>
        <w:t>и</w:t>
      </w:r>
      <w:r>
        <w:rPr>
          <w:spacing w:val="-5"/>
        </w:rPr>
        <w:t xml:space="preserve"> </w:t>
      </w:r>
      <w:r>
        <w:t>настойчивости</w:t>
      </w:r>
      <w:r>
        <w:rPr>
          <w:spacing w:val="-5"/>
        </w:rPr>
        <w:t xml:space="preserve"> </w:t>
      </w:r>
      <w:r>
        <w:t>в</w:t>
      </w:r>
      <w:r>
        <w:rPr>
          <w:spacing w:val="-8"/>
        </w:rPr>
        <w:t xml:space="preserve"> </w:t>
      </w:r>
      <w:r>
        <w:t>достижении</w:t>
      </w:r>
      <w:r>
        <w:rPr>
          <w:spacing w:val="-4"/>
        </w:rPr>
        <w:t xml:space="preserve"> </w:t>
      </w:r>
      <w:r>
        <w:t>общих</w:t>
      </w:r>
      <w:r>
        <w:rPr>
          <w:spacing w:val="-10"/>
        </w:rPr>
        <w:t xml:space="preserve"> </w:t>
      </w:r>
      <w:r>
        <w:t>целей</w:t>
      </w:r>
      <w:r>
        <w:rPr>
          <w:spacing w:val="-5"/>
        </w:rPr>
        <w:t xml:space="preserve"> </w:t>
      </w:r>
      <w:r>
        <w:t>при</w:t>
      </w:r>
      <w:r>
        <w:rPr>
          <w:spacing w:val="-8"/>
        </w:rPr>
        <w:t xml:space="preserve"> </w:t>
      </w:r>
      <w:r>
        <w:t>совместной деятельности на принципах доброжелательности и взаимопомощи;</w:t>
      </w:r>
    </w:p>
    <w:p w14:paraId="07DD5A6F" w14:textId="77777777" w:rsidR="00A43DD8" w:rsidRDefault="00983492" w:rsidP="00983492">
      <w:pPr>
        <w:pStyle w:val="a4"/>
        <w:numPr>
          <w:ilvl w:val="1"/>
          <w:numId w:val="29"/>
        </w:numPr>
        <w:tabs>
          <w:tab w:val="left" w:pos="1275"/>
        </w:tabs>
        <w:ind w:right="370" w:firstLine="707"/>
        <w:jc w:val="left"/>
      </w:pPr>
      <w:r>
        <w:t>проявление готовности</w:t>
      </w:r>
      <w:r>
        <w:rPr>
          <w:spacing w:val="-3"/>
        </w:rPr>
        <w:t xml:space="preserve"> </w:t>
      </w:r>
      <w:r>
        <w:t>обучающихся к</w:t>
      </w:r>
      <w:r>
        <w:rPr>
          <w:spacing w:val="-1"/>
        </w:rPr>
        <w:t xml:space="preserve"> </w:t>
      </w:r>
      <w:r>
        <w:t xml:space="preserve">саморазвитию и самообразованию через </w:t>
      </w:r>
      <w:proofErr w:type="gramStart"/>
      <w:r>
        <w:t xml:space="preserve">ценно- </w:t>
      </w:r>
      <w:proofErr w:type="spellStart"/>
      <w:r>
        <w:t>сти</w:t>
      </w:r>
      <w:proofErr w:type="spellEnd"/>
      <w:proofErr w:type="gramEnd"/>
      <w:r>
        <w:t xml:space="preserve">, традиции и идеалы главных организаций регионального, всероссийского уровней, развиваю- </w:t>
      </w:r>
      <w:proofErr w:type="spellStart"/>
      <w:r>
        <w:t>щих</w:t>
      </w:r>
      <w:proofErr w:type="spellEnd"/>
      <w:r>
        <w:t xml:space="preserve"> перетягивание каната, мотивации и осознанному выбору индивидуальной траектории </w:t>
      </w:r>
      <w:proofErr w:type="spellStart"/>
      <w:r>
        <w:t>обра</w:t>
      </w:r>
      <w:proofErr w:type="spellEnd"/>
      <w:r>
        <w:t xml:space="preserve">- </w:t>
      </w:r>
      <w:proofErr w:type="spellStart"/>
      <w:r>
        <w:t>зования</w:t>
      </w:r>
      <w:proofErr w:type="spellEnd"/>
      <w:r>
        <w:rPr>
          <w:spacing w:val="-8"/>
        </w:rPr>
        <w:t xml:space="preserve"> </w:t>
      </w:r>
      <w:r>
        <w:t>средствами</w:t>
      </w:r>
      <w:r>
        <w:rPr>
          <w:spacing w:val="-7"/>
        </w:rPr>
        <w:t xml:space="preserve"> </w:t>
      </w:r>
      <w:r>
        <w:t>перетягивания</w:t>
      </w:r>
      <w:r>
        <w:rPr>
          <w:spacing w:val="-8"/>
        </w:rPr>
        <w:t xml:space="preserve"> </w:t>
      </w:r>
      <w:r>
        <w:t>каната</w:t>
      </w:r>
      <w:r>
        <w:rPr>
          <w:spacing w:val="-4"/>
        </w:rPr>
        <w:t xml:space="preserve"> </w:t>
      </w:r>
      <w:r>
        <w:t>профессиональных</w:t>
      </w:r>
      <w:r>
        <w:rPr>
          <w:spacing w:val="-7"/>
        </w:rPr>
        <w:t xml:space="preserve"> </w:t>
      </w:r>
      <w:r>
        <w:t>предпочтений</w:t>
      </w:r>
      <w:r>
        <w:rPr>
          <w:spacing w:val="-10"/>
        </w:rPr>
        <w:t xml:space="preserve"> </w:t>
      </w:r>
      <w:r>
        <w:t>в</w:t>
      </w:r>
      <w:r>
        <w:rPr>
          <w:spacing w:val="-8"/>
        </w:rPr>
        <w:t xml:space="preserve"> </w:t>
      </w:r>
      <w:r>
        <w:t>области</w:t>
      </w:r>
      <w:r>
        <w:rPr>
          <w:spacing w:val="-10"/>
        </w:rPr>
        <w:t xml:space="preserve"> </w:t>
      </w:r>
      <w:r>
        <w:t>физической культуры и спорта, в том числе в рамках деятельности школьных спортивных клубов;</w:t>
      </w:r>
    </w:p>
    <w:p w14:paraId="51E2F9B6" w14:textId="77777777" w:rsidR="00A43DD8" w:rsidRDefault="00983492" w:rsidP="00983492">
      <w:pPr>
        <w:pStyle w:val="a4"/>
        <w:numPr>
          <w:ilvl w:val="1"/>
          <w:numId w:val="29"/>
        </w:numPr>
        <w:tabs>
          <w:tab w:val="left" w:pos="1275"/>
        </w:tabs>
        <w:ind w:right="434" w:firstLine="707"/>
        <w:jc w:val="left"/>
      </w:pPr>
      <w:r>
        <w:t>умение</w:t>
      </w:r>
      <w:r>
        <w:rPr>
          <w:spacing w:val="-8"/>
        </w:rPr>
        <w:t xml:space="preserve"> </w:t>
      </w:r>
      <w:r>
        <w:t>соблюдать</w:t>
      </w:r>
      <w:r>
        <w:rPr>
          <w:spacing w:val="-8"/>
        </w:rPr>
        <w:t xml:space="preserve"> </w:t>
      </w:r>
      <w:r>
        <w:t>правила</w:t>
      </w:r>
      <w:r>
        <w:rPr>
          <w:spacing w:val="-8"/>
        </w:rPr>
        <w:t xml:space="preserve"> </w:t>
      </w:r>
      <w:r>
        <w:t>индивидуального</w:t>
      </w:r>
      <w:r>
        <w:rPr>
          <w:spacing w:val="-7"/>
        </w:rPr>
        <w:t xml:space="preserve"> </w:t>
      </w:r>
      <w:r>
        <w:t>и</w:t>
      </w:r>
      <w:r>
        <w:rPr>
          <w:spacing w:val="-11"/>
        </w:rPr>
        <w:t xml:space="preserve"> </w:t>
      </w:r>
      <w:r>
        <w:t>коллективного</w:t>
      </w:r>
      <w:r>
        <w:rPr>
          <w:spacing w:val="-9"/>
        </w:rPr>
        <w:t xml:space="preserve"> </w:t>
      </w:r>
      <w:r>
        <w:t>безопасного</w:t>
      </w:r>
      <w:r>
        <w:rPr>
          <w:spacing w:val="-7"/>
        </w:rPr>
        <w:t xml:space="preserve"> </w:t>
      </w:r>
      <w:r>
        <w:t>поведения</w:t>
      </w:r>
      <w:r>
        <w:rPr>
          <w:spacing w:val="-8"/>
        </w:rPr>
        <w:t xml:space="preserve"> </w:t>
      </w:r>
      <w:r>
        <w:t>в учебной, соревновательной, досуговой деятельности и чрезвычайных ситуациях;</w:t>
      </w:r>
    </w:p>
    <w:p w14:paraId="0B92AD76" w14:textId="77777777" w:rsidR="00A43DD8" w:rsidRDefault="00983492" w:rsidP="00983492">
      <w:pPr>
        <w:pStyle w:val="a4"/>
        <w:numPr>
          <w:ilvl w:val="1"/>
          <w:numId w:val="29"/>
        </w:numPr>
        <w:tabs>
          <w:tab w:val="left" w:pos="1275"/>
        </w:tabs>
        <w:ind w:right="315" w:firstLine="707"/>
        <w:jc w:val="left"/>
      </w:pPr>
      <w:r>
        <w:t>проявление</w:t>
      </w:r>
      <w:r>
        <w:rPr>
          <w:spacing w:val="-14"/>
        </w:rPr>
        <w:t xml:space="preserve"> </w:t>
      </w:r>
      <w:r>
        <w:t>дисциплинированности,</w:t>
      </w:r>
      <w:r>
        <w:rPr>
          <w:spacing w:val="-14"/>
        </w:rPr>
        <w:t xml:space="preserve"> </w:t>
      </w:r>
      <w:r>
        <w:t>трудолюбия</w:t>
      </w:r>
      <w:r>
        <w:rPr>
          <w:spacing w:val="-14"/>
        </w:rPr>
        <w:t xml:space="preserve"> </w:t>
      </w:r>
      <w:r>
        <w:t>и</w:t>
      </w:r>
      <w:r>
        <w:rPr>
          <w:spacing w:val="-18"/>
        </w:rPr>
        <w:t xml:space="preserve"> </w:t>
      </w:r>
      <w:r>
        <w:t>упорства</w:t>
      </w:r>
      <w:r>
        <w:rPr>
          <w:spacing w:val="-13"/>
        </w:rPr>
        <w:t xml:space="preserve"> </w:t>
      </w:r>
      <w:r>
        <w:t>в</w:t>
      </w:r>
      <w:r>
        <w:rPr>
          <w:spacing w:val="-14"/>
        </w:rPr>
        <w:t xml:space="preserve"> </w:t>
      </w:r>
      <w:r>
        <w:t>достижении</w:t>
      </w:r>
      <w:r>
        <w:rPr>
          <w:spacing w:val="-14"/>
        </w:rPr>
        <w:t xml:space="preserve"> </w:t>
      </w:r>
      <w:r>
        <w:t>поставленных целей на основе представлений о нравственных нормах, социальной справедливости и свободе;</w:t>
      </w:r>
    </w:p>
    <w:p w14:paraId="15154264" w14:textId="77777777" w:rsidR="00A43DD8" w:rsidRDefault="00983492" w:rsidP="00983492">
      <w:pPr>
        <w:pStyle w:val="a4"/>
        <w:numPr>
          <w:ilvl w:val="1"/>
          <w:numId w:val="29"/>
        </w:numPr>
        <w:tabs>
          <w:tab w:val="left" w:pos="1275"/>
        </w:tabs>
        <w:ind w:right="362" w:firstLine="707"/>
        <w:jc w:val="left"/>
      </w:pPr>
      <w:r>
        <w:t xml:space="preserve">проявление осознанного и ответственного отношения к собственным поступкам; </w:t>
      </w:r>
      <w:proofErr w:type="spellStart"/>
      <w:r>
        <w:t>мо</w:t>
      </w:r>
      <w:proofErr w:type="spellEnd"/>
      <w:r>
        <w:t xml:space="preserve">- </w:t>
      </w:r>
      <w:proofErr w:type="spellStart"/>
      <w:r>
        <w:t>ральной</w:t>
      </w:r>
      <w:proofErr w:type="spellEnd"/>
      <w:r>
        <w:rPr>
          <w:spacing w:val="-9"/>
        </w:rPr>
        <w:t xml:space="preserve"> </w:t>
      </w:r>
      <w:r>
        <w:t>компетентности</w:t>
      </w:r>
      <w:r>
        <w:rPr>
          <w:spacing w:val="-8"/>
        </w:rPr>
        <w:t xml:space="preserve"> </w:t>
      </w:r>
      <w:r>
        <w:t>в</w:t>
      </w:r>
      <w:r>
        <w:rPr>
          <w:spacing w:val="-5"/>
        </w:rPr>
        <w:t xml:space="preserve"> </w:t>
      </w:r>
      <w:r>
        <w:t>решении</w:t>
      </w:r>
      <w:r>
        <w:rPr>
          <w:spacing w:val="-4"/>
        </w:rPr>
        <w:t xml:space="preserve"> </w:t>
      </w:r>
      <w:r>
        <w:t>проблем</w:t>
      </w:r>
      <w:r>
        <w:rPr>
          <w:spacing w:val="-4"/>
        </w:rPr>
        <w:t xml:space="preserve"> </w:t>
      </w:r>
      <w:r>
        <w:t>в</w:t>
      </w:r>
      <w:r>
        <w:rPr>
          <w:spacing w:val="-5"/>
        </w:rPr>
        <w:t xml:space="preserve"> </w:t>
      </w:r>
      <w:r>
        <w:t>процессе</w:t>
      </w:r>
      <w:r>
        <w:rPr>
          <w:spacing w:val="-4"/>
        </w:rPr>
        <w:t xml:space="preserve"> </w:t>
      </w:r>
      <w:r>
        <w:t>занятий</w:t>
      </w:r>
      <w:r>
        <w:rPr>
          <w:spacing w:val="-8"/>
        </w:rPr>
        <w:t xml:space="preserve"> </w:t>
      </w:r>
      <w:r>
        <w:t>физической</w:t>
      </w:r>
      <w:r>
        <w:rPr>
          <w:spacing w:val="-6"/>
        </w:rPr>
        <w:t xml:space="preserve"> </w:t>
      </w:r>
      <w:r>
        <w:t>культурой,</w:t>
      </w:r>
      <w:r>
        <w:rPr>
          <w:spacing w:val="-4"/>
        </w:rPr>
        <w:t xml:space="preserve"> </w:t>
      </w:r>
      <w:r>
        <w:t>игровой</w:t>
      </w:r>
      <w:r>
        <w:rPr>
          <w:spacing w:val="-4"/>
        </w:rPr>
        <w:t xml:space="preserve"> </w:t>
      </w:r>
      <w:r>
        <w:t>и соревновательной деятельности по перетягиванию каната.</w:t>
      </w:r>
    </w:p>
    <w:p w14:paraId="6BA0A47B" w14:textId="77777777" w:rsidR="00A43DD8" w:rsidRDefault="00983492">
      <w:pPr>
        <w:pStyle w:val="a3"/>
        <w:jc w:val="left"/>
      </w:pPr>
      <w:r>
        <w:t>При</w:t>
      </w:r>
      <w:r>
        <w:rPr>
          <w:spacing w:val="-3"/>
        </w:rPr>
        <w:t xml:space="preserve"> </w:t>
      </w:r>
      <w:r>
        <w:t>изучении</w:t>
      </w:r>
      <w:r>
        <w:rPr>
          <w:spacing w:val="-2"/>
        </w:rPr>
        <w:t xml:space="preserve"> </w:t>
      </w:r>
      <w:r>
        <w:t>модуля</w:t>
      </w:r>
      <w:r>
        <w:rPr>
          <w:spacing w:val="-3"/>
        </w:rPr>
        <w:t xml:space="preserve"> </w:t>
      </w:r>
      <w:r>
        <w:t>по</w:t>
      </w:r>
      <w:r>
        <w:rPr>
          <w:spacing w:val="-2"/>
        </w:rPr>
        <w:t xml:space="preserve"> </w:t>
      </w:r>
      <w:r>
        <w:t>перетягиванию</w:t>
      </w:r>
      <w:r>
        <w:rPr>
          <w:spacing w:val="-5"/>
        </w:rPr>
        <w:t xml:space="preserve"> </w:t>
      </w:r>
      <w:r>
        <w:t>каната</w:t>
      </w:r>
      <w:r>
        <w:rPr>
          <w:spacing w:val="-5"/>
        </w:rPr>
        <w:t xml:space="preserve"> </w:t>
      </w:r>
      <w:r>
        <w:t>на</w:t>
      </w:r>
      <w:r>
        <w:rPr>
          <w:spacing w:val="-7"/>
        </w:rPr>
        <w:t xml:space="preserve"> </w:t>
      </w:r>
      <w:r>
        <w:t>уровне</w:t>
      </w:r>
      <w:r>
        <w:rPr>
          <w:spacing w:val="-2"/>
        </w:rPr>
        <w:t xml:space="preserve"> </w:t>
      </w:r>
      <w:r>
        <w:t>основного</w:t>
      </w:r>
      <w:r>
        <w:rPr>
          <w:spacing w:val="-2"/>
        </w:rPr>
        <w:t xml:space="preserve"> </w:t>
      </w:r>
      <w:r>
        <w:t>общего</w:t>
      </w:r>
      <w:r>
        <w:rPr>
          <w:spacing w:val="-6"/>
        </w:rPr>
        <w:t xml:space="preserve"> </w:t>
      </w:r>
      <w:r>
        <w:t>образования</w:t>
      </w:r>
      <w:r>
        <w:rPr>
          <w:spacing w:val="-5"/>
        </w:rPr>
        <w:t xml:space="preserve"> </w:t>
      </w:r>
      <w:r>
        <w:t xml:space="preserve">у обучающихся будут сформированы следующие </w:t>
      </w:r>
      <w:r>
        <w:rPr>
          <w:b/>
        </w:rPr>
        <w:t>метапредметные результаты</w:t>
      </w:r>
      <w:r>
        <w:t>:</w:t>
      </w:r>
    </w:p>
    <w:p w14:paraId="0CD2FEB2" w14:textId="77777777" w:rsidR="00A43DD8" w:rsidRDefault="00983492" w:rsidP="00983492">
      <w:pPr>
        <w:pStyle w:val="a4"/>
        <w:numPr>
          <w:ilvl w:val="1"/>
          <w:numId w:val="29"/>
        </w:numPr>
        <w:tabs>
          <w:tab w:val="left" w:pos="1275"/>
        </w:tabs>
        <w:ind w:right="320" w:firstLine="707"/>
        <w:jc w:val="left"/>
      </w:pPr>
      <w:r>
        <w:t>умение</w:t>
      </w:r>
      <w:r>
        <w:rPr>
          <w:spacing w:val="-16"/>
        </w:rPr>
        <w:t xml:space="preserve"> </w:t>
      </w:r>
      <w:r>
        <w:t>соотносить</w:t>
      </w:r>
      <w:r>
        <w:rPr>
          <w:spacing w:val="-15"/>
        </w:rPr>
        <w:t xml:space="preserve"> </w:t>
      </w:r>
      <w:r>
        <w:t>свои</w:t>
      </w:r>
      <w:r>
        <w:rPr>
          <w:spacing w:val="-16"/>
        </w:rPr>
        <w:t xml:space="preserve"> </w:t>
      </w:r>
      <w:r>
        <w:t>действия</w:t>
      </w:r>
      <w:r>
        <w:rPr>
          <w:spacing w:val="-15"/>
        </w:rPr>
        <w:t xml:space="preserve"> </w:t>
      </w:r>
      <w:r>
        <w:t>с</w:t>
      </w:r>
      <w:r>
        <w:rPr>
          <w:spacing w:val="-14"/>
        </w:rPr>
        <w:t xml:space="preserve"> </w:t>
      </w:r>
      <w:r>
        <w:t>планируемыми</w:t>
      </w:r>
      <w:r>
        <w:rPr>
          <w:spacing w:val="-17"/>
        </w:rPr>
        <w:t xml:space="preserve"> </w:t>
      </w:r>
      <w:r>
        <w:t>результатами,</w:t>
      </w:r>
      <w:r>
        <w:rPr>
          <w:spacing w:val="-14"/>
        </w:rPr>
        <w:t xml:space="preserve"> </w:t>
      </w:r>
      <w:r>
        <w:t>осуществлять</w:t>
      </w:r>
      <w:r>
        <w:rPr>
          <w:spacing w:val="-13"/>
        </w:rPr>
        <w:t xml:space="preserve"> </w:t>
      </w:r>
      <w:r>
        <w:t xml:space="preserve">контроль своей деятельности в процессе достижения результатов в учебной, тренировочной, игровой и </w:t>
      </w:r>
      <w:proofErr w:type="gramStart"/>
      <w:r>
        <w:t xml:space="preserve">со- </w:t>
      </w:r>
      <w:proofErr w:type="spellStart"/>
      <w:r>
        <w:t>ревновательной</w:t>
      </w:r>
      <w:proofErr w:type="spellEnd"/>
      <w:proofErr w:type="gramEnd"/>
      <w:r>
        <w:t xml:space="preserve">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5819775" w14:textId="77777777" w:rsidR="00A43DD8" w:rsidRDefault="00A43DD8">
      <w:pPr>
        <w:pStyle w:val="a4"/>
        <w:jc w:val="left"/>
        <w:sectPr w:rsidR="00A43DD8">
          <w:type w:val="continuous"/>
          <w:pgSz w:w="11920" w:h="16850"/>
          <w:pgMar w:top="1560" w:right="566" w:bottom="780" w:left="1417" w:header="0" w:footer="597" w:gutter="0"/>
          <w:cols w:space="720"/>
        </w:sectPr>
      </w:pPr>
    </w:p>
    <w:p w14:paraId="279C1E1A" w14:textId="77777777" w:rsidR="00A43DD8" w:rsidRDefault="00983492" w:rsidP="00983492">
      <w:pPr>
        <w:pStyle w:val="a4"/>
        <w:numPr>
          <w:ilvl w:val="1"/>
          <w:numId w:val="29"/>
        </w:numPr>
        <w:tabs>
          <w:tab w:val="left" w:pos="1275"/>
        </w:tabs>
        <w:spacing w:before="75"/>
        <w:ind w:right="443" w:firstLine="707"/>
        <w:jc w:val="left"/>
      </w:pPr>
      <w:r>
        <w:t>умение самостоятельно оценивать и принимать решения, определяющие стратегию и тактику</w:t>
      </w:r>
      <w:r>
        <w:rPr>
          <w:spacing w:val="-10"/>
        </w:rPr>
        <w:t xml:space="preserve"> </w:t>
      </w:r>
      <w:r>
        <w:t>поведения</w:t>
      </w:r>
      <w:r>
        <w:rPr>
          <w:spacing w:val="-8"/>
        </w:rPr>
        <w:t xml:space="preserve"> </w:t>
      </w:r>
      <w:r>
        <w:t>в</w:t>
      </w:r>
      <w:r>
        <w:rPr>
          <w:spacing w:val="-9"/>
        </w:rPr>
        <w:t xml:space="preserve"> </w:t>
      </w:r>
      <w:r>
        <w:t>учебной,</w:t>
      </w:r>
      <w:r>
        <w:rPr>
          <w:spacing w:val="-5"/>
        </w:rPr>
        <w:t xml:space="preserve"> </w:t>
      </w:r>
      <w:r>
        <w:t>тренировочной,</w:t>
      </w:r>
      <w:r>
        <w:rPr>
          <w:spacing w:val="-5"/>
        </w:rPr>
        <w:t xml:space="preserve"> </w:t>
      </w:r>
      <w:r>
        <w:t>игровой,</w:t>
      </w:r>
      <w:r>
        <w:rPr>
          <w:spacing w:val="-6"/>
        </w:rPr>
        <w:t xml:space="preserve"> </w:t>
      </w:r>
      <w:r>
        <w:t>соревновательной</w:t>
      </w:r>
      <w:r>
        <w:rPr>
          <w:spacing w:val="-5"/>
        </w:rPr>
        <w:t xml:space="preserve"> </w:t>
      </w:r>
      <w:r>
        <w:t>и</w:t>
      </w:r>
      <w:r>
        <w:rPr>
          <w:spacing w:val="-12"/>
        </w:rPr>
        <w:t xml:space="preserve"> </w:t>
      </w:r>
      <w:r>
        <w:t>досуговой</w:t>
      </w:r>
      <w:r>
        <w:rPr>
          <w:spacing w:val="-5"/>
        </w:rPr>
        <w:t xml:space="preserve"> </w:t>
      </w:r>
      <w:proofErr w:type="gramStart"/>
      <w:r>
        <w:t xml:space="preserve">деятельно- </w:t>
      </w:r>
      <w:proofErr w:type="spellStart"/>
      <w:r>
        <w:t>сти</w:t>
      </w:r>
      <w:proofErr w:type="spellEnd"/>
      <w:proofErr w:type="gramEnd"/>
      <w:r>
        <w:t>, судейской практике с учетом гражданских и нравственных ценностей;</w:t>
      </w:r>
    </w:p>
    <w:p w14:paraId="2B3B8092" w14:textId="77777777" w:rsidR="00A43DD8" w:rsidRDefault="00983492" w:rsidP="00983492">
      <w:pPr>
        <w:pStyle w:val="a4"/>
        <w:numPr>
          <w:ilvl w:val="1"/>
          <w:numId w:val="29"/>
        </w:numPr>
        <w:tabs>
          <w:tab w:val="left" w:pos="1275"/>
        </w:tabs>
        <w:ind w:right="324" w:firstLine="707"/>
        <w:jc w:val="left"/>
      </w:pPr>
      <w:r>
        <w:t xml:space="preserve">умение организовывать учебное сотрудничество и совместную деятельность со </w:t>
      </w:r>
      <w:proofErr w:type="spellStart"/>
      <w:proofErr w:type="gramStart"/>
      <w:r>
        <w:t>сверст</w:t>
      </w:r>
      <w:proofErr w:type="spellEnd"/>
      <w:r>
        <w:t>- никами</w:t>
      </w:r>
      <w:proofErr w:type="gramEnd"/>
      <w:r>
        <w:rPr>
          <w:spacing w:val="-14"/>
        </w:rPr>
        <w:t xml:space="preserve"> </w:t>
      </w:r>
      <w:r>
        <w:t>и</w:t>
      </w:r>
      <w:r>
        <w:rPr>
          <w:spacing w:val="-15"/>
        </w:rPr>
        <w:t xml:space="preserve"> </w:t>
      </w:r>
      <w:r>
        <w:t>взрослыми;</w:t>
      </w:r>
      <w:r>
        <w:rPr>
          <w:spacing w:val="-14"/>
        </w:rPr>
        <w:t xml:space="preserve"> </w:t>
      </w:r>
      <w:r>
        <w:t>работать</w:t>
      </w:r>
      <w:r>
        <w:rPr>
          <w:spacing w:val="-14"/>
        </w:rPr>
        <w:t xml:space="preserve"> </w:t>
      </w:r>
      <w:r>
        <w:t>индивидуально,</w:t>
      </w:r>
      <w:r>
        <w:rPr>
          <w:spacing w:val="-15"/>
        </w:rPr>
        <w:t xml:space="preserve"> </w:t>
      </w:r>
      <w:r>
        <w:t>в</w:t>
      </w:r>
      <w:r>
        <w:rPr>
          <w:spacing w:val="-16"/>
        </w:rPr>
        <w:t xml:space="preserve"> </w:t>
      </w:r>
      <w:r>
        <w:t>парах</w:t>
      </w:r>
      <w:r>
        <w:rPr>
          <w:spacing w:val="-13"/>
        </w:rPr>
        <w:t xml:space="preserve"> </w:t>
      </w:r>
      <w:r>
        <w:t>и</w:t>
      </w:r>
      <w:r>
        <w:rPr>
          <w:spacing w:val="-14"/>
        </w:rPr>
        <w:t xml:space="preserve"> </w:t>
      </w:r>
      <w:r>
        <w:t>в</w:t>
      </w:r>
      <w:r>
        <w:rPr>
          <w:spacing w:val="-16"/>
        </w:rPr>
        <w:t xml:space="preserve"> </w:t>
      </w:r>
      <w:r>
        <w:t>группе,</w:t>
      </w:r>
      <w:r>
        <w:rPr>
          <w:spacing w:val="-14"/>
        </w:rPr>
        <w:t xml:space="preserve"> </w:t>
      </w:r>
      <w:r>
        <w:t>эффективно</w:t>
      </w:r>
      <w:r>
        <w:rPr>
          <w:spacing w:val="-15"/>
        </w:rPr>
        <w:t xml:space="preserve"> </w:t>
      </w:r>
      <w:r>
        <w:t>взаимодействовать</w:t>
      </w:r>
      <w:r>
        <w:rPr>
          <w:spacing w:val="-14"/>
        </w:rPr>
        <w:t xml:space="preserve"> </w:t>
      </w:r>
      <w:r>
        <w:t xml:space="preserve">и разрешать конфликты в процессе учебной, тренировочной, игровой и соревновательной деятель- </w:t>
      </w:r>
      <w:proofErr w:type="spellStart"/>
      <w:r>
        <w:t>ности</w:t>
      </w:r>
      <w:proofErr w:type="spellEnd"/>
      <w:r>
        <w:t>, судейской практики, учитывать позиции других участников деятельности.</w:t>
      </w:r>
    </w:p>
    <w:p w14:paraId="24C03290" w14:textId="77777777" w:rsidR="00A43DD8" w:rsidRDefault="00983492">
      <w:pPr>
        <w:pStyle w:val="a3"/>
        <w:jc w:val="left"/>
      </w:pPr>
      <w:r>
        <w:t>При</w:t>
      </w:r>
      <w:r>
        <w:rPr>
          <w:spacing w:val="-3"/>
        </w:rPr>
        <w:t xml:space="preserve"> </w:t>
      </w:r>
      <w:r>
        <w:t>изучении</w:t>
      </w:r>
      <w:r>
        <w:rPr>
          <w:spacing w:val="-2"/>
        </w:rPr>
        <w:t xml:space="preserve"> </w:t>
      </w:r>
      <w:r>
        <w:t>модуля</w:t>
      </w:r>
      <w:r>
        <w:rPr>
          <w:spacing w:val="-3"/>
        </w:rPr>
        <w:t xml:space="preserve"> </w:t>
      </w:r>
      <w:r>
        <w:t>по</w:t>
      </w:r>
      <w:r>
        <w:rPr>
          <w:spacing w:val="-2"/>
        </w:rPr>
        <w:t xml:space="preserve"> </w:t>
      </w:r>
      <w:r>
        <w:t>перетягиванию</w:t>
      </w:r>
      <w:r>
        <w:rPr>
          <w:spacing w:val="-5"/>
        </w:rPr>
        <w:t xml:space="preserve"> </w:t>
      </w:r>
      <w:r>
        <w:t>каната</w:t>
      </w:r>
      <w:r>
        <w:rPr>
          <w:spacing w:val="-5"/>
        </w:rPr>
        <w:t xml:space="preserve"> </w:t>
      </w:r>
      <w:r>
        <w:t>на</w:t>
      </w:r>
      <w:r>
        <w:rPr>
          <w:spacing w:val="-7"/>
        </w:rPr>
        <w:t xml:space="preserve"> </w:t>
      </w:r>
      <w:r>
        <w:t>уровне</w:t>
      </w:r>
      <w:r>
        <w:rPr>
          <w:spacing w:val="-2"/>
        </w:rPr>
        <w:t xml:space="preserve"> </w:t>
      </w:r>
      <w:r>
        <w:t>основного</w:t>
      </w:r>
      <w:r>
        <w:rPr>
          <w:spacing w:val="-2"/>
        </w:rPr>
        <w:t xml:space="preserve"> </w:t>
      </w:r>
      <w:r>
        <w:t>общего</w:t>
      </w:r>
      <w:r>
        <w:rPr>
          <w:spacing w:val="-6"/>
        </w:rPr>
        <w:t xml:space="preserve"> </w:t>
      </w:r>
      <w:r>
        <w:t>образования</w:t>
      </w:r>
      <w:r>
        <w:rPr>
          <w:spacing w:val="-5"/>
        </w:rPr>
        <w:t xml:space="preserve"> </w:t>
      </w:r>
      <w:r>
        <w:t xml:space="preserve">у обучающихся будут сформированы следующие </w:t>
      </w:r>
      <w:r>
        <w:rPr>
          <w:b/>
        </w:rPr>
        <w:t>предметные результаты</w:t>
      </w:r>
      <w:r>
        <w:t>:</w:t>
      </w:r>
    </w:p>
    <w:p w14:paraId="7C6089C3" w14:textId="77777777" w:rsidR="00A43DD8" w:rsidRDefault="00983492" w:rsidP="00983492">
      <w:pPr>
        <w:pStyle w:val="a4"/>
        <w:numPr>
          <w:ilvl w:val="1"/>
          <w:numId w:val="29"/>
        </w:numPr>
        <w:tabs>
          <w:tab w:val="left" w:pos="1275"/>
        </w:tabs>
        <w:spacing w:line="242" w:lineRule="auto"/>
        <w:ind w:right="443" w:firstLine="707"/>
      </w:pPr>
      <w:r>
        <w:t>знание о влиянии перетягивания каната на укрепление здоровья, повышение</w:t>
      </w:r>
      <w:r>
        <w:rPr>
          <w:spacing w:val="-1"/>
        </w:rPr>
        <w:t xml:space="preserve"> </w:t>
      </w:r>
      <w:proofErr w:type="spellStart"/>
      <w:r>
        <w:t>функцио</w:t>
      </w:r>
      <w:proofErr w:type="spellEnd"/>
      <w:r>
        <w:t xml:space="preserve">- </w:t>
      </w:r>
      <w:proofErr w:type="spellStart"/>
      <w:r>
        <w:t>нальных</w:t>
      </w:r>
      <w:proofErr w:type="spellEnd"/>
      <w:r>
        <w:rPr>
          <w:spacing w:val="-7"/>
        </w:rPr>
        <w:t xml:space="preserve"> </w:t>
      </w:r>
      <w:r>
        <w:t>возможностей</w:t>
      </w:r>
      <w:r>
        <w:rPr>
          <w:spacing w:val="-9"/>
        </w:rPr>
        <w:t xml:space="preserve"> </w:t>
      </w:r>
      <w:r>
        <w:t>основных</w:t>
      </w:r>
      <w:r>
        <w:rPr>
          <w:spacing w:val="-5"/>
        </w:rPr>
        <w:t xml:space="preserve"> </w:t>
      </w:r>
      <w:r>
        <w:t>систем</w:t>
      </w:r>
      <w:r>
        <w:rPr>
          <w:spacing w:val="-7"/>
        </w:rPr>
        <w:t xml:space="preserve"> </w:t>
      </w:r>
      <w:r>
        <w:t>организма</w:t>
      </w:r>
      <w:r>
        <w:rPr>
          <w:spacing w:val="-7"/>
        </w:rPr>
        <w:t xml:space="preserve"> </w:t>
      </w:r>
      <w:r>
        <w:t>и</w:t>
      </w:r>
      <w:r>
        <w:rPr>
          <w:spacing w:val="-8"/>
        </w:rPr>
        <w:t xml:space="preserve"> </w:t>
      </w:r>
      <w:r>
        <w:t>развитие</w:t>
      </w:r>
      <w:r>
        <w:rPr>
          <w:spacing w:val="-4"/>
        </w:rPr>
        <w:t xml:space="preserve"> </w:t>
      </w:r>
      <w:r>
        <w:t>физических</w:t>
      </w:r>
      <w:r>
        <w:rPr>
          <w:spacing w:val="-10"/>
        </w:rPr>
        <w:t xml:space="preserve"> </w:t>
      </w:r>
      <w:r>
        <w:t>качеств,</w:t>
      </w:r>
      <w:r>
        <w:rPr>
          <w:spacing w:val="-4"/>
        </w:rPr>
        <w:t xml:space="preserve"> </w:t>
      </w:r>
      <w:r>
        <w:t>на</w:t>
      </w:r>
      <w:r>
        <w:rPr>
          <w:spacing w:val="-4"/>
        </w:rPr>
        <w:t xml:space="preserve"> </w:t>
      </w:r>
      <w:proofErr w:type="gramStart"/>
      <w:r>
        <w:t xml:space="preserve">индивиду- </w:t>
      </w:r>
      <w:proofErr w:type="spellStart"/>
      <w:r>
        <w:t>альные</w:t>
      </w:r>
      <w:proofErr w:type="spellEnd"/>
      <w:proofErr w:type="gramEnd"/>
      <w:r>
        <w:t xml:space="preserve"> особенности физического развития и физической подготовленности организма;</w:t>
      </w:r>
    </w:p>
    <w:p w14:paraId="1E91FAAC" w14:textId="77777777" w:rsidR="00A43DD8" w:rsidRDefault="00983492" w:rsidP="00983492">
      <w:pPr>
        <w:pStyle w:val="a4"/>
        <w:numPr>
          <w:ilvl w:val="1"/>
          <w:numId w:val="29"/>
        </w:numPr>
        <w:tabs>
          <w:tab w:val="left" w:pos="1275"/>
        </w:tabs>
        <w:ind w:right="327" w:firstLine="707"/>
        <w:jc w:val="left"/>
      </w:pPr>
      <w:r>
        <w:t xml:space="preserve">знание роли главных федераций мира, Европы, страны, региона, общих сведений о </w:t>
      </w:r>
      <w:proofErr w:type="spellStart"/>
      <w:r>
        <w:t>ве</w:t>
      </w:r>
      <w:proofErr w:type="spellEnd"/>
      <w:r>
        <w:t xml:space="preserve">- </w:t>
      </w:r>
      <w:proofErr w:type="spellStart"/>
      <w:r>
        <w:t>дущих</w:t>
      </w:r>
      <w:proofErr w:type="spellEnd"/>
      <w:r>
        <w:rPr>
          <w:spacing w:val="-14"/>
        </w:rPr>
        <w:t xml:space="preserve"> </w:t>
      </w:r>
      <w:r>
        <w:t>отечественных</w:t>
      </w:r>
      <w:r>
        <w:rPr>
          <w:spacing w:val="-14"/>
        </w:rPr>
        <w:t xml:space="preserve"> </w:t>
      </w:r>
      <w:r>
        <w:t>и</w:t>
      </w:r>
      <w:r>
        <w:rPr>
          <w:spacing w:val="-14"/>
        </w:rPr>
        <w:t xml:space="preserve"> </w:t>
      </w:r>
      <w:r>
        <w:t>зарубежных</w:t>
      </w:r>
      <w:r>
        <w:rPr>
          <w:spacing w:val="-14"/>
        </w:rPr>
        <w:t xml:space="preserve"> </w:t>
      </w:r>
      <w:r>
        <w:t>клубах</w:t>
      </w:r>
      <w:r>
        <w:rPr>
          <w:spacing w:val="-13"/>
        </w:rPr>
        <w:t xml:space="preserve"> </w:t>
      </w:r>
      <w:r>
        <w:t>и</w:t>
      </w:r>
      <w:r>
        <w:rPr>
          <w:spacing w:val="-14"/>
        </w:rPr>
        <w:t xml:space="preserve"> </w:t>
      </w:r>
      <w:r>
        <w:t>командах,</w:t>
      </w:r>
      <w:r>
        <w:rPr>
          <w:spacing w:val="-14"/>
        </w:rPr>
        <w:t xml:space="preserve"> </w:t>
      </w:r>
      <w:r>
        <w:t>выдающихся</w:t>
      </w:r>
      <w:r>
        <w:rPr>
          <w:spacing w:val="-14"/>
        </w:rPr>
        <w:t xml:space="preserve"> </w:t>
      </w:r>
      <w:r>
        <w:t>отечественных</w:t>
      </w:r>
      <w:r>
        <w:rPr>
          <w:spacing w:val="-12"/>
        </w:rPr>
        <w:t xml:space="preserve"> </w:t>
      </w:r>
      <w:r>
        <w:t>и</w:t>
      </w:r>
      <w:r>
        <w:rPr>
          <w:spacing w:val="-14"/>
        </w:rPr>
        <w:t xml:space="preserve"> </w:t>
      </w:r>
      <w:r>
        <w:t xml:space="preserve">зарубежных спортсменах и тренерах, внесших общий вклад в развитие и становление современного </w:t>
      </w:r>
      <w:proofErr w:type="gramStart"/>
      <w:r>
        <w:t xml:space="preserve">перетяги- </w:t>
      </w:r>
      <w:proofErr w:type="spellStart"/>
      <w:r>
        <w:t>вания</w:t>
      </w:r>
      <w:proofErr w:type="spellEnd"/>
      <w:proofErr w:type="gramEnd"/>
      <w:r>
        <w:t xml:space="preserve"> каната;</w:t>
      </w:r>
    </w:p>
    <w:p w14:paraId="614A63A3" w14:textId="77777777" w:rsidR="00A43DD8" w:rsidRDefault="00983492" w:rsidP="00983492">
      <w:pPr>
        <w:pStyle w:val="a4"/>
        <w:numPr>
          <w:ilvl w:val="1"/>
          <w:numId w:val="29"/>
        </w:numPr>
        <w:tabs>
          <w:tab w:val="left" w:pos="1275"/>
        </w:tabs>
        <w:ind w:right="524" w:firstLine="707"/>
        <w:jc w:val="left"/>
      </w:pPr>
      <w:r>
        <w:t>понимание</w:t>
      </w:r>
      <w:r>
        <w:rPr>
          <w:spacing w:val="-5"/>
        </w:rPr>
        <w:t xml:space="preserve"> </w:t>
      </w:r>
      <w:r>
        <w:t>роли</w:t>
      </w:r>
      <w:r>
        <w:rPr>
          <w:spacing w:val="-7"/>
        </w:rPr>
        <w:t xml:space="preserve"> </w:t>
      </w:r>
      <w:r>
        <w:t>и</w:t>
      </w:r>
      <w:r>
        <w:rPr>
          <w:spacing w:val="-6"/>
        </w:rPr>
        <w:t xml:space="preserve"> </w:t>
      </w:r>
      <w:r>
        <w:t>значения</w:t>
      </w:r>
      <w:r>
        <w:rPr>
          <w:spacing w:val="-8"/>
        </w:rPr>
        <w:t xml:space="preserve"> </w:t>
      </w:r>
      <w:r>
        <w:t>проектов</w:t>
      </w:r>
      <w:r>
        <w:rPr>
          <w:spacing w:val="-7"/>
        </w:rPr>
        <w:t xml:space="preserve"> </w:t>
      </w:r>
      <w:r>
        <w:t>развития</w:t>
      </w:r>
      <w:r>
        <w:rPr>
          <w:spacing w:val="-8"/>
        </w:rPr>
        <w:t xml:space="preserve"> </w:t>
      </w:r>
      <w:r>
        <w:t>и</w:t>
      </w:r>
      <w:r>
        <w:rPr>
          <w:spacing w:val="-6"/>
        </w:rPr>
        <w:t xml:space="preserve"> </w:t>
      </w:r>
      <w:r>
        <w:t>популяризации</w:t>
      </w:r>
      <w:r>
        <w:rPr>
          <w:spacing w:val="-6"/>
        </w:rPr>
        <w:t xml:space="preserve"> </w:t>
      </w:r>
      <w:r>
        <w:t>перетягивания</w:t>
      </w:r>
      <w:r>
        <w:rPr>
          <w:spacing w:val="-7"/>
        </w:rPr>
        <w:t xml:space="preserve"> </w:t>
      </w:r>
      <w:r>
        <w:t>каната для школьников; участие в проекте "Перетягивание каната в школе", участие в физкультур-</w:t>
      </w:r>
    </w:p>
    <w:p w14:paraId="7DDD452B" w14:textId="77777777" w:rsidR="00A43DD8" w:rsidRDefault="00983492">
      <w:pPr>
        <w:pStyle w:val="a3"/>
        <w:spacing w:line="251" w:lineRule="exact"/>
        <w:ind w:firstLine="0"/>
        <w:jc w:val="left"/>
      </w:pPr>
      <w:r>
        <w:rPr>
          <w:spacing w:val="-2"/>
        </w:rPr>
        <w:t>но-соревновательной</w:t>
      </w:r>
      <w:r>
        <w:rPr>
          <w:spacing w:val="2"/>
        </w:rPr>
        <w:t xml:space="preserve"> </w:t>
      </w:r>
      <w:r>
        <w:rPr>
          <w:spacing w:val="-2"/>
        </w:rPr>
        <w:t>деятельности;</w:t>
      </w:r>
    </w:p>
    <w:p w14:paraId="2CB38479" w14:textId="77777777" w:rsidR="00A43DD8" w:rsidRDefault="00983492" w:rsidP="00983492">
      <w:pPr>
        <w:pStyle w:val="a4"/>
        <w:numPr>
          <w:ilvl w:val="1"/>
          <w:numId w:val="29"/>
        </w:numPr>
        <w:tabs>
          <w:tab w:val="left" w:pos="1275"/>
        </w:tabs>
        <w:ind w:right="313" w:firstLine="707"/>
      </w:pPr>
      <w:r>
        <w:t>знание</w:t>
      </w:r>
      <w:r>
        <w:rPr>
          <w:spacing w:val="-2"/>
        </w:rPr>
        <w:t xml:space="preserve"> </w:t>
      </w:r>
      <w:r>
        <w:t>современных</w:t>
      </w:r>
      <w:r>
        <w:rPr>
          <w:spacing w:val="-2"/>
        </w:rPr>
        <w:t xml:space="preserve"> </w:t>
      </w:r>
      <w:r>
        <w:t>правил</w:t>
      </w:r>
      <w:r>
        <w:rPr>
          <w:spacing w:val="-3"/>
        </w:rPr>
        <w:t xml:space="preserve"> </w:t>
      </w:r>
      <w:r>
        <w:t>организации</w:t>
      </w:r>
      <w:r>
        <w:rPr>
          <w:spacing w:val="-2"/>
        </w:rPr>
        <w:t xml:space="preserve"> </w:t>
      </w:r>
      <w:r>
        <w:t>и</w:t>
      </w:r>
      <w:r>
        <w:rPr>
          <w:spacing w:val="-3"/>
        </w:rPr>
        <w:t xml:space="preserve"> </w:t>
      </w:r>
      <w:r>
        <w:t>проведения</w:t>
      </w:r>
      <w:r>
        <w:rPr>
          <w:spacing w:val="-2"/>
        </w:rPr>
        <w:t xml:space="preserve"> </w:t>
      </w:r>
      <w:r>
        <w:t>соревнований</w:t>
      </w:r>
      <w:r>
        <w:rPr>
          <w:spacing w:val="-2"/>
        </w:rPr>
        <w:t xml:space="preserve"> </w:t>
      </w:r>
      <w:r>
        <w:t>по</w:t>
      </w:r>
      <w:r>
        <w:rPr>
          <w:spacing w:val="-2"/>
        </w:rPr>
        <w:t xml:space="preserve"> </w:t>
      </w:r>
      <w:r>
        <w:t xml:space="preserve">перетягиванию каната, правил судейства, роли и обязанностей членов судейской коллегии; осуществление </w:t>
      </w:r>
      <w:proofErr w:type="gramStart"/>
      <w:r>
        <w:t xml:space="preserve">судей- </w:t>
      </w:r>
      <w:proofErr w:type="spellStart"/>
      <w:r>
        <w:t>ства</w:t>
      </w:r>
      <w:proofErr w:type="spellEnd"/>
      <w:proofErr w:type="gramEnd"/>
      <w:r>
        <w:t xml:space="preserve"> учебных игр в качестве судьи, помощника судьи, секретаря;</w:t>
      </w:r>
    </w:p>
    <w:p w14:paraId="7DEDE78D" w14:textId="77777777" w:rsidR="00A43DD8" w:rsidRDefault="00983492" w:rsidP="00983492">
      <w:pPr>
        <w:pStyle w:val="a4"/>
        <w:numPr>
          <w:ilvl w:val="1"/>
          <w:numId w:val="29"/>
        </w:numPr>
        <w:tabs>
          <w:tab w:val="left" w:pos="1275"/>
        </w:tabs>
        <w:ind w:right="372" w:firstLine="707"/>
      </w:pPr>
      <w:r>
        <w:t>применение и соблюдение правил перетягивания каната в процессе учебной</w:t>
      </w:r>
      <w:r>
        <w:rPr>
          <w:spacing w:val="-3"/>
        </w:rPr>
        <w:t xml:space="preserve"> </w:t>
      </w:r>
      <w:r>
        <w:t xml:space="preserve">и </w:t>
      </w:r>
      <w:proofErr w:type="spellStart"/>
      <w:r>
        <w:t>соревно</w:t>
      </w:r>
      <w:proofErr w:type="spellEnd"/>
      <w:r>
        <w:t xml:space="preserve">- </w:t>
      </w:r>
      <w:proofErr w:type="spellStart"/>
      <w:r>
        <w:t>вательной</w:t>
      </w:r>
      <w:proofErr w:type="spellEnd"/>
      <w:r>
        <w:rPr>
          <w:spacing w:val="-8"/>
        </w:rPr>
        <w:t xml:space="preserve"> </w:t>
      </w:r>
      <w:r>
        <w:t>деятельности;</w:t>
      </w:r>
      <w:r>
        <w:rPr>
          <w:spacing w:val="-9"/>
        </w:rPr>
        <w:t xml:space="preserve"> </w:t>
      </w:r>
      <w:r>
        <w:t>применение</w:t>
      </w:r>
      <w:r>
        <w:rPr>
          <w:spacing w:val="-7"/>
        </w:rPr>
        <w:t xml:space="preserve"> </w:t>
      </w:r>
      <w:r>
        <w:t>правил</w:t>
      </w:r>
      <w:r>
        <w:rPr>
          <w:spacing w:val="-8"/>
        </w:rPr>
        <w:t xml:space="preserve"> </w:t>
      </w:r>
      <w:r>
        <w:t>проведения</w:t>
      </w:r>
      <w:r>
        <w:rPr>
          <w:spacing w:val="-9"/>
        </w:rPr>
        <w:t xml:space="preserve"> </w:t>
      </w:r>
      <w:r>
        <w:t>соревнований</w:t>
      </w:r>
      <w:r>
        <w:rPr>
          <w:spacing w:val="-8"/>
        </w:rPr>
        <w:t xml:space="preserve"> </w:t>
      </w:r>
      <w:r>
        <w:t>и</w:t>
      </w:r>
      <w:r>
        <w:rPr>
          <w:spacing w:val="-9"/>
        </w:rPr>
        <w:t xml:space="preserve"> </w:t>
      </w:r>
      <w:r>
        <w:t>судейской</w:t>
      </w:r>
      <w:r>
        <w:rPr>
          <w:spacing w:val="-8"/>
        </w:rPr>
        <w:t xml:space="preserve"> </w:t>
      </w:r>
      <w:r>
        <w:t>терминологии в судейской практике;</w:t>
      </w:r>
    </w:p>
    <w:p w14:paraId="2AD90502" w14:textId="77777777" w:rsidR="00A43DD8" w:rsidRDefault="00983492" w:rsidP="00983492">
      <w:pPr>
        <w:pStyle w:val="a4"/>
        <w:numPr>
          <w:ilvl w:val="1"/>
          <w:numId w:val="29"/>
        </w:numPr>
        <w:tabs>
          <w:tab w:val="left" w:pos="1275"/>
        </w:tabs>
        <w:ind w:right="527" w:firstLine="707"/>
        <w:jc w:val="left"/>
      </w:pPr>
      <w:r>
        <w:t>умение</w:t>
      </w:r>
      <w:r>
        <w:rPr>
          <w:spacing w:val="-5"/>
        </w:rPr>
        <w:t xml:space="preserve"> </w:t>
      </w:r>
      <w:r>
        <w:t>проектировать,</w:t>
      </w:r>
      <w:r>
        <w:rPr>
          <w:spacing w:val="-8"/>
        </w:rPr>
        <w:t xml:space="preserve"> </w:t>
      </w:r>
      <w:r>
        <w:t>организовывать</w:t>
      </w:r>
      <w:r>
        <w:rPr>
          <w:spacing w:val="-5"/>
        </w:rPr>
        <w:t xml:space="preserve"> </w:t>
      </w:r>
      <w:r>
        <w:t>и</w:t>
      </w:r>
      <w:r>
        <w:rPr>
          <w:spacing w:val="-9"/>
        </w:rPr>
        <w:t xml:space="preserve"> </w:t>
      </w:r>
      <w:r>
        <w:t>проводить</w:t>
      </w:r>
      <w:r>
        <w:rPr>
          <w:spacing w:val="-5"/>
        </w:rPr>
        <w:t xml:space="preserve"> </w:t>
      </w:r>
      <w:r>
        <w:t>различные</w:t>
      </w:r>
      <w:r>
        <w:rPr>
          <w:spacing w:val="-8"/>
        </w:rPr>
        <w:t xml:space="preserve"> </w:t>
      </w:r>
      <w:r>
        <w:t>части</w:t>
      </w:r>
      <w:r>
        <w:rPr>
          <w:spacing w:val="-9"/>
        </w:rPr>
        <w:t xml:space="preserve"> </w:t>
      </w:r>
      <w:r>
        <w:t>урока</w:t>
      </w:r>
      <w:r>
        <w:rPr>
          <w:spacing w:val="-9"/>
        </w:rPr>
        <w:t xml:space="preserve"> </w:t>
      </w:r>
      <w:r>
        <w:t>в</w:t>
      </w:r>
      <w:r>
        <w:rPr>
          <w:spacing w:val="-7"/>
        </w:rPr>
        <w:t xml:space="preserve"> </w:t>
      </w:r>
      <w:r>
        <w:t>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w:t>
      </w:r>
    </w:p>
    <w:p w14:paraId="62A1F012" w14:textId="77777777" w:rsidR="00A43DD8" w:rsidRDefault="00983492" w:rsidP="00983492">
      <w:pPr>
        <w:pStyle w:val="a4"/>
        <w:numPr>
          <w:ilvl w:val="1"/>
          <w:numId w:val="29"/>
        </w:numPr>
        <w:tabs>
          <w:tab w:val="left" w:pos="1275"/>
        </w:tabs>
        <w:ind w:right="757" w:firstLine="707"/>
        <w:jc w:val="left"/>
      </w:pPr>
      <w:r>
        <w:t>умение</w:t>
      </w:r>
      <w:r>
        <w:rPr>
          <w:spacing w:val="-5"/>
        </w:rPr>
        <w:t xml:space="preserve"> </w:t>
      </w:r>
      <w:r>
        <w:t>характеризовать</w:t>
      </w:r>
      <w:r>
        <w:rPr>
          <w:spacing w:val="-5"/>
        </w:rPr>
        <w:t xml:space="preserve"> </w:t>
      </w:r>
      <w:r>
        <w:t>средства</w:t>
      </w:r>
      <w:r>
        <w:rPr>
          <w:spacing w:val="-7"/>
        </w:rPr>
        <w:t xml:space="preserve"> </w:t>
      </w:r>
      <w:r>
        <w:t>общей</w:t>
      </w:r>
      <w:r>
        <w:rPr>
          <w:spacing w:val="-6"/>
        </w:rPr>
        <w:t xml:space="preserve"> </w:t>
      </w:r>
      <w:r>
        <w:t>и</w:t>
      </w:r>
      <w:r>
        <w:rPr>
          <w:spacing w:val="-11"/>
        </w:rPr>
        <w:t xml:space="preserve"> </w:t>
      </w:r>
      <w:r>
        <w:t>специальной</w:t>
      </w:r>
      <w:r>
        <w:rPr>
          <w:spacing w:val="-8"/>
        </w:rPr>
        <w:t xml:space="preserve"> </w:t>
      </w:r>
      <w:r>
        <w:t>физической</w:t>
      </w:r>
      <w:r>
        <w:rPr>
          <w:spacing w:val="-6"/>
        </w:rPr>
        <w:t xml:space="preserve"> </w:t>
      </w:r>
      <w:r>
        <w:t>подготовки,</w:t>
      </w:r>
      <w:r>
        <w:rPr>
          <w:spacing w:val="-5"/>
        </w:rPr>
        <w:t xml:space="preserve"> </w:t>
      </w:r>
      <w:proofErr w:type="gramStart"/>
      <w:r>
        <w:t xml:space="preserve">ос- </w:t>
      </w:r>
      <w:proofErr w:type="spellStart"/>
      <w:r>
        <w:t>новные</w:t>
      </w:r>
      <w:proofErr w:type="spellEnd"/>
      <w:proofErr w:type="gramEnd"/>
      <w:r>
        <w:t xml:space="preserve"> методы обучения техническим приемам;</w:t>
      </w:r>
    </w:p>
    <w:p w14:paraId="7983D447" w14:textId="77777777" w:rsidR="00A43DD8" w:rsidRDefault="00983492" w:rsidP="00983492">
      <w:pPr>
        <w:pStyle w:val="a4"/>
        <w:numPr>
          <w:ilvl w:val="1"/>
          <w:numId w:val="29"/>
        </w:numPr>
        <w:tabs>
          <w:tab w:val="left" w:pos="1275"/>
        </w:tabs>
        <w:ind w:right="448" w:firstLine="707"/>
        <w:jc w:val="left"/>
      </w:pPr>
      <w:r>
        <w:t>освоение и демонстрация техники перетягивания каната (положение рук, ног, тела, в защите</w:t>
      </w:r>
      <w:r>
        <w:rPr>
          <w:spacing w:val="-4"/>
        </w:rPr>
        <w:t xml:space="preserve"> </w:t>
      </w:r>
      <w:r>
        <w:t>и</w:t>
      </w:r>
      <w:r>
        <w:rPr>
          <w:spacing w:val="-5"/>
        </w:rPr>
        <w:t xml:space="preserve"> </w:t>
      </w:r>
      <w:r>
        <w:t>при</w:t>
      </w:r>
      <w:r>
        <w:rPr>
          <w:spacing w:val="-8"/>
        </w:rPr>
        <w:t xml:space="preserve"> </w:t>
      </w:r>
      <w:r>
        <w:t>атакующих</w:t>
      </w:r>
      <w:r>
        <w:rPr>
          <w:spacing w:val="-9"/>
        </w:rPr>
        <w:t xml:space="preserve"> </w:t>
      </w:r>
      <w:r>
        <w:t>действиях),</w:t>
      </w:r>
      <w:r>
        <w:rPr>
          <w:spacing w:val="-4"/>
        </w:rPr>
        <w:t xml:space="preserve"> </w:t>
      </w:r>
      <w:r>
        <w:t>применение</w:t>
      </w:r>
      <w:r>
        <w:rPr>
          <w:spacing w:val="-6"/>
        </w:rPr>
        <w:t xml:space="preserve"> </w:t>
      </w:r>
      <w:r>
        <w:t>изученных</w:t>
      </w:r>
      <w:r>
        <w:rPr>
          <w:spacing w:val="-4"/>
        </w:rPr>
        <w:t xml:space="preserve"> </w:t>
      </w:r>
      <w:r>
        <w:t>технических</w:t>
      </w:r>
      <w:r>
        <w:rPr>
          <w:spacing w:val="-6"/>
        </w:rPr>
        <w:t xml:space="preserve"> </w:t>
      </w:r>
      <w:r>
        <w:t>приемов</w:t>
      </w:r>
      <w:r>
        <w:rPr>
          <w:spacing w:val="-8"/>
        </w:rPr>
        <w:t xml:space="preserve"> </w:t>
      </w:r>
      <w:r>
        <w:t>в</w:t>
      </w:r>
      <w:r>
        <w:rPr>
          <w:spacing w:val="-6"/>
        </w:rPr>
        <w:t xml:space="preserve"> </w:t>
      </w:r>
      <w:r>
        <w:t>учебной,</w:t>
      </w:r>
      <w:r>
        <w:rPr>
          <w:spacing w:val="-4"/>
        </w:rPr>
        <w:t xml:space="preserve"> </w:t>
      </w:r>
      <w:proofErr w:type="spellStart"/>
      <w:r>
        <w:t>иг</w:t>
      </w:r>
      <w:proofErr w:type="spellEnd"/>
      <w:r>
        <w:t xml:space="preserve">- </w:t>
      </w:r>
      <w:proofErr w:type="spellStart"/>
      <w:r>
        <w:t>ровой</w:t>
      </w:r>
      <w:proofErr w:type="spellEnd"/>
      <w:r>
        <w:t xml:space="preserve"> и досуговой деятельности;</w:t>
      </w:r>
    </w:p>
    <w:p w14:paraId="51739DA8" w14:textId="77777777" w:rsidR="00A43DD8" w:rsidRDefault="00983492" w:rsidP="00983492">
      <w:pPr>
        <w:pStyle w:val="a4"/>
        <w:numPr>
          <w:ilvl w:val="1"/>
          <w:numId w:val="29"/>
        </w:numPr>
        <w:tabs>
          <w:tab w:val="left" w:pos="1275"/>
        </w:tabs>
        <w:ind w:right="599" w:firstLine="707"/>
        <w:jc w:val="left"/>
      </w:pPr>
      <w:r>
        <w:t>способность выполнять индивидуальные технические приемы ведения спортивной борьбы:</w:t>
      </w:r>
      <w:r>
        <w:rPr>
          <w:spacing w:val="-3"/>
        </w:rPr>
        <w:t xml:space="preserve"> </w:t>
      </w:r>
      <w:r>
        <w:t>из</w:t>
      </w:r>
      <w:r>
        <w:rPr>
          <w:spacing w:val="-8"/>
        </w:rPr>
        <w:t xml:space="preserve"> </w:t>
      </w:r>
      <w:r>
        <w:t>положения</w:t>
      </w:r>
      <w:r>
        <w:rPr>
          <w:spacing w:val="-5"/>
        </w:rPr>
        <w:t xml:space="preserve"> </w:t>
      </w:r>
      <w:r>
        <w:t>сидя</w:t>
      </w:r>
      <w:r>
        <w:rPr>
          <w:spacing w:val="-5"/>
        </w:rPr>
        <w:t xml:space="preserve"> </w:t>
      </w:r>
      <w:r>
        <w:t>на</w:t>
      </w:r>
      <w:r>
        <w:rPr>
          <w:spacing w:val="-4"/>
        </w:rPr>
        <w:t xml:space="preserve"> </w:t>
      </w:r>
      <w:r>
        <w:t>полу</w:t>
      </w:r>
      <w:r>
        <w:rPr>
          <w:spacing w:val="-9"/>
        </w:rPr>
        <w:t xml:space="preserve"> </w:t>
      </w:r>
      <w:r>
        <w:t>держась</w:t>
      </w:r>
      <w:r>
        <w:rPr>
          <w:spacing w:val="-4"/>
        </w:rPr>
        <w:t xml:space="preserve"> </w:t>
      </w:r>
      <w:r>
        <w:t>за</w:t>
      </w:r>
      <w:r>
        <w:rPr>
          <w:spacing w:val="-4"/>
        </w:rPr>
        <w:t xml:space="preserve"> </w:t>
      </w:r>
      <w:r>
        <w:t>натянутый</w:t>
      </w:r>
      <w:r>
        <w:rPr>
          <w:spacing w:val="-5"/>
        </w:rPr>
        <w:t xml:space="preserve"> </w:t>
      </w:r>
      <w:r>
        <w:t>канат,</w:t>
      </w:r>
      <w:r>
        <w:rPr>
          <w:spacing w:val="-4"/>
        </w:rPr>
        <w:t xml:space="preserve"> </w:t>
      </w:r>
      <w:r>
        <w:t>встать</w:t>
      </w:r>
      <w:r>
        <w:rPr>
          <w:spacing w:val="-5"/>
        </w:rPr>
        <w:t xml:space="preserve"> </w:t>
      </w:r>
      <w:r>
        <w:t>и</w:t>
      </w:r>
      <w:r>
        <w:rPr>
          <w:spacing w:val="-5"/>
        </w:rPr>
        <w:t xml:space="preserve"> </w:t>
      </w:r>
      <w:r>
        <w:t>занять</w:t>
      </w:r>
      <w:r>
        <w:rPr>
          <w:spacing w:val="-5"/>
        </w:rPr>
        <w:t xml:space="preserve"> </w:t>
      </w:r>
      <w:r>
        <w:t>правильное</w:t>
      </w:r>
      <w:r>
        <w:rPr>
          <w:spacing w:val="-4"/>
        </w:rPr>
        <w:t xml:space="preserve"> </w:t>
      </w:r>
      <w:proofErr w:type="gramStart"/>
      <w:r>
        <w:t xml:space="preserve">по- </w:t>
      </w:r>
      <w:proofErr w:type="spellStart"/>
      <w:r>
        <w:t>ложения</w:t>
      </w:r>
      <w:proofErr w:type="spellEnd"/>
      <w:proofErr w:type="gramEnd"/>
      <w:r>
        <w:t xml:space="preserve"> тела для последующего движения назад,</w:t>
      </w:r>
      <w:r>
        <w:rPr>
          <w:spacing w:val="-2"/>
        </w:rPr>
        <w:t xml:space="preserve"> </w:t>
      </w:r>
      <w:r>
        <w:t>удерживаясь за натянутый</w:t>
      </w:r>
      <w:r>
        <w:rPr>
          <w:spacing w:val="-2"/>
        </w:rPr>
        <w:t xml:space="preserve"> </w:t>
      </w:r>
      <w:r>
        <w:t>канат, ноги слегка согнуты, одновременно выпрямить ноги и прогнуть спину назад; специальные упражнения для формирования</w:t>
      </w:r>
      <w:r>
        <w:rPr>
          <w:spacing w:val="-5"/>
        </w:rPr>
        <w:t xml:space="preserve"> </w:t>
      </w:r>
      <w:r>
        <w:t>технических</w:t>
      </w:r>
      <w:r>
        <w:rPr>
          <w:spacing w:val="-2"/>
        </w:rPr>
        <w:t xml:space="preserve"> </w:t>
      </w:r>
      <w:r>
        <w:t>действий</w:t>
      </w:r>
      <w:r>
        <w:rPr>
          <w:spacing w:val="-6"/>
        </w:rPr>
        <w:t xml:space="preserve"> </w:t>
      </w:r>
      <w:r>
        <w:t>спортсмена</w:t>
      </w:r>
      <w:r>
        <w:rPr>
          <w:spacing w:val="-4"/>
        </w:rPr>
        <w:t xml:space="preserve"> </w:t>
      </w:r>
      <w:r>
        <w:t>в</w:t>
      </w:r>
      <w:r>
        <w:rPr>
          <w:spacing w:val="-11"/>
        </w:rPr>
        <w:t xml:space="preserve"> </w:t>
      </w:r>
      <w:r>
        <w:t>зависимости</w:t>
      </w:r>
      <w:r>
        <w:rPr>
          <w:spacing w:val="-2"/>
        </w:rPr>
        <w:t xml:space="preserve"> </w:t>
      </w:r>
      <w:r>
        <w:t>от</w:t>
      </w:r>
      <w:r>
        <w:rPr>
          <w:spacing w:val="-5"/>
        </w:rPr>
        <w:t xml:space="preserve"> </w:t>
      </w:r>
      <w:r>
        <w:t>амплуа,</w:t>
      </w:r>
      <w:r>
        <w:rPr>
          <w:spacing w:val="-4"/>
        </w:rPr>
        <w:t xml:space="preserve"> </w:t>
      </w:r>
      <w:r>
        <w:t>методики</w:t>
      </w:r>
      <w:r>
        <w:rPr>
          <w:spacing w:val="-4"/>
        </w:rPr>
        <w:t xml:space="preserve"> </w:t>
      </w:r>
      <w:r>
        <w:t>их</w:t>
      </w:r>
      <w:r>
        <w:rPr>
          <w:spacing w:val="-2"/>
        </w:rPr>
        <w:t xml:space="preserve"> </w:t>
      </w:r>
      <w:proofErr w:type="spellStart"/>
      <w:r>
        <w:t>выпол</w:t>
      </w:r>
      <w:proofErr w:type="spellEnd"/>
      <w:r>
        <w:t xml:space="preserve">- </w:t>
      </w:r>
      <w:r>
        <w:rPr>
          <w:spacing w:val="-2"/>
        </w:rPr>
        <w:t>нения;</w:t>
      </w:r>
    </w:p>
    <w:p w14:paraId="5B74053B" w14:textId="77777777" w:rsidR="00A43DD8" w:rsidRDefault="00983492" w:rsidP="00983492">
      <w:pPr>
        <w:pStyle w:val="a4"/>
        <w:numPr>
          <w:ilvl w:val="1"/>
          <w:numId w:val="29"/>
        </w:numPr>
        <w:tabs>
          <w:tab w:val="left" w:pos="1275"/>
        </w:tabs>
        <w:ind w:right="572" w:firstLine="707"/>
      </w:pPr>
      <w:r>
        <w:t>способность</w:t>
      </w:r>
      <w:r>
        <w:rPr>
          <w:spacing w:val="-4"/>
        </w:rPr>
        <w:t xml:space="preserve"> </w:t>
      </w:r>
      <w:r>
        <w:t>выполнять</w:t>
      </w:r>
      <w:r>
        <w:rPr>
          <w:spacing w:val="-5"/>
        </w:rPr>
        <w:t xml:space="preserve"> </w:t>
      </w:r>
      <w:r>
        <w:t>элементарные</w:t>
      </w:r>
      <w:r>
        <w:rPr>
          <w:spacing w:val="-3"/>
        </w:rPr>
        <w:t xml:space="preserve"> </w:t>
      </w:r>
      <w:r>
        <w:t>тактические</w:t>
      </w:r>
      <w:r>
        <w:rPr>
          <w:spacing w:val="-12"/>
        </w:rPr>
        <w:t xml:space="preserve"> </w:t>
      </w:r>
      <w:r>
        <w:t>действия</w:t>
      </w:r>
      <w:r>
        <w:rPr>
          <w:spacing w:val="-7"/>
        </w:rPr>
        <w:t xml:space="preserve"> </w:t>
      </w:r>
      <w:r>
        <w:t>в</w:t>
      </w:r>
      <w:r>
        <w:rPr>
          <w:spacing w:val="-8"/>
        </w:rPr>
        <w:t xml:space="preserve"> </w:t>
      </w:r>
      <w:r>
        <w:t>обороне</w:t>
      </w:r>
      <w:r>
        <w:rPr>
          <w:spacing w:val="-5"/>
        </w:rPr>
        <w:t xml:space="preserve"> </w:t>
      </w:r>
      <w:r>
        <w:t>и</w:t>
      </w:r>
      <w:r>
        <w:rPr>
          <w:spacing w:val="-8"/>
        </w:rPr>
        <w:t xml:space="preserve"> </w:t>
      </w:r>
      <w:r>
        <w:t>атаке,</w:t>
      </w:r>
      <w:r>
        <w:rPr>
          <w:spacing w:val="-4"/>
        </w:rPr>
        <w:t xml:space="preserve"> </w:t>
      </w:r>
      <w:proofErr w:type="spellStart"/>
      <w:r>
        <w:t>такти</w:t>
      </w:r>
      <w:proofErr w:type="spellEnd"/>
      <w:r>
        <w:t xml:space="preserve">- </w:t>
      </w:r>
      <w:proofErr w:type="spellStart"/>
      <w:r>
        <w:t>ческие</w:t>
      </w:r>
      <w:proofErr w:type="spellEnd"/>
      <w:r>
        <w:t xml:space="preserve"> действия с учетом амплуа в команде и другие;</w:t>
      </w:r>
    </w:p>
    <w:p w14:paraId="0CF9820D" w14:textId="77777777" w:rsidR="00A43DD8" w:rsidRDefault="00983492" w:rsidP="00983492">
      <w:pPr>
        <w:pStyle w:val="a4"/>
        <w:numPr>
          <w:ilvl w:val="1"/>
          <w:numId w:val="29"/>
        </w:numPr>
        <w:tabs>
          <w:tab w:val="left" w:pos="1278"/>
        </w:tabs>
        <w:spacing w:line="269" w:lineRule="exact"/>
        <w:ind w:left="1278" w:hanging="285"/>
      </w:pPr>
      <w:r>
        <w:t>проявление</w:t>
      </w:r>
      <w:r>
        <w:rPr>
          <w:spacing w:val="-16"/>
        </w:rPr>
        <w:t xml:space="preserve"> </w:t>
      </w:r>
      <w:r>
        <w:t>заинтересованности</w:t>
      </w:r>
      <w:r>
        <w:rPr>
          <w:spacing w:val="-14"/>
        </w:rPr>
        <w:t xml:space="preserve"> </w:t>
      </w:r>
      <w:r>
        <w:t>и</w:t>
      </w:r>
      <w:r>
        <w:rPr>
          <w:spacing w:val="-14"/>
        </w:rPr>
        <w:t xml:space="preserve"> </w:t>
      </w:r>
      <w:r>
        <w:t>познавательного</w:t>
      </w:r>
      <w:r>
        <w:rPr>
          <w:spacing w:val="-13"/>
        </w:rPr>
        <w:t xml:space="preserve"> </w:t>
      </w:r>
      <w:r>
        <w:t>интереса</w:t>
      </w:r>
      <w:r>
        <w:rPr>
          <w:spacing w:val="-14"/>
        </w:rPr>
        <w:t xml:space="preserve"> </w:t>
      </w:r>
      <w:r>
        <w:t>к</w:t>
      </w:r>
      <w:r>
        <w:rPr>
          <w:spacing w:val="-14"/>
        </w:rPr>
        <w:t xml:space="preserve"> </w:t>
      </w:r>
      <w:r>
        <w:t>освоению</w:t>
      </w:r>
      <w:r>
        <w:rPr>
          <w:spacing w:val="-12"/>
        </w:rPr>
        <w:t xml:space="preserve"> </w:t>
      </w:r>
      <w:proofErr w:type="spellStart"/>
      <w:r>
        <w:rPr>
          <w:spacing w:val="-2"/>
        </w:rPr>
        <w:t>техни</w:t>
      </w:r>
      <w:proofErr w:type="spellEnd"/>
      <w:r>
        <w:rPr>
          <w:spacing w:val="-2"/>
        </w:rPr>
        <w:t>-</w:t>
      </w:r>
    </w:p>
    <w:p w14:paraId="5AFEE97D" w14:textId="77777777" w:rsidR="00A43DD8" w:rsidRDefault="00983492">
      <w:pPr>
        <w:pStyle w:val="a3"/>
        <w:ind w:right="824" w:firstLine="0"/>
      </w:pPr>
      <w:r>
        <w:t>ко-тактических</w:t>
      </w:r>
      <w:r>
        <w:rPr>
          <w:spacing w:val="-9"/>
        </w:rPr>
        <w:t xml:space="preserve"> </w:t>
      </w:r>
      <w:r>
        <w:t>основ</w:t>
      </w:r>
      <w:r>
        <w:rPr>
          <w:spacing w:val="-12"/>
        </w:rPr>
        <w:t xml:space="preserve"> </w:t>
      </w:r>
      <w:r>
        <w:t>перетягивания</w:t>
      </w:r>
      <w:r>
        <w:rPr>
          <w:spacing w:val="-12"/>
        </w:rPr>
        <w:t xml:space="preserve"> </w:t>
      </w:r>
      <w:r>
        <w:t>каната;</w:t>
      </w:r>
      <w:r>
        <w:rPr>
          <w:spacing w:val="-7"/>
        </w:rPr>
        <w:t xml:space="preserve"> </w:t>
      </w:r>
      <w:r>
        <w:t>умение</w:t>
      </w:r>
      <w:r>
        <w:rPr>
          <w:spacing w:val="-9"/>
        </w:rPr>
        <w:t xml:space="preserve"> </w:t>
      </w:r>
      <w:r>
        <w:t>отслеживать</w:t>
      </w:r>
      <w:r>
        <w:rPr>
          <w:spacing w:val="-8"/>
        </w:rPr>
        <w:t xml:space="preserve"> </w:t>
      </w:r>
      <w:r>
        <w:t>правильность</w:t>
      </w:r>
      <w:r>
        <w:rPr>
          <w:spacing w:val="-9"/>
        </w:rPr>
        <w:t xml:space="preserve"> </w:t>
      </w:r>
      <w:r>
        <w:t>двигательных действий и выявлять ошибки в технике и тактике перетягивания каната;</w:t>
      </w:r>
    </w:p>
    <w:p w14:paraId="0050462B" w14:textId="77777777" w:rsidR="00A43DD8" w:rsidRDefault="00983492" w:rsidP="00983492">
      <w:pPr>
        <w:pStyle w:val="a4"/>
        <w:numPr>
          <w:ilvl w:val="1"/>
          <w:numId w:val="29"/>
        </w:numPr>
        <w:tabs>
          <w:tab w:val="left" w:pos="1275"/>
        </w:tabs>
        <w:ind w:right="605" w:firstLine="707"/>
      </w:pPr>
      <w:r>
        <w:t>знание</w:t>
      </w:r>
      <w:r>
        <w:rPr>
          <w:spacing w:val="-5"/>
        </w:rPr>
        <w:t xml:space="preserve"> </w:t>
      </w:r>
      <w:r>
        <w:t>и</w:t>
      </w:r>
      <w:r>
        <w:rPr>
          <w:spacing w:val="-9"/>
        </w:rPr>
        <w:t xml:space="preserve"> </w:t>
      </w:r>
      <w:r>
        <w:t>соблюдение</w:t>
      </w:r>
      <w:r>
        <w:rPr>
          <w:spacing w:val="-5"/>
        </w:rPr>
        <w:t xml:space="preserve"> </w:t>
      </w:r>
      <w:r>
        <w:t>правил</w:t>
      </w:r>
      <w:r>
        <w:rPr>
          <w:spacing w:val="-6"/>
        </w:rPr>
        <w:t xml:space="preserve"> </w:t>
      </w:r>
      <w:r>
        <w:t>безопасности</w:t>
      </w:r>
      <w:r>
        <w:rPr>
          <w:spacing w:val="-6"/>
        </w:rPr>
        <w:t xml:space="preserve"> </w:t>
      </w:r>
      <w:r>
        <w:t>при</w:t>
      </w:r>
      <w:r>
        <w:rPr>
          <w:spacing w:val="-7"/>
        </w:rPr>
        <w:t xml:space="preserve"> </w:t>
      </w:r>
      <w:r>
        <w:t>занятиях</w:t>
      </w:r>
      <w:r>
        <w:rPr>
          <w:spacing w:val="-5"/>
        </w:rPr>
        <w:t xml:space="preserve"> </w:t>
      </w:r>
      <w:r>
        <w:t>по</w:t>
      </w:r>
      <w:r>
        <w:rPr>
          <w:spacing w:val="-6"/>
        </w:rPr>
        <w:t xml:space="preserve"> </w:t>
      </w:r>
      <w:r>
        <w:t>перетягиванию</w:t>
      </w:r>
      <w:r>
        <w:rPr>
          <w:spacing w:val="-7"/>
        </w:rPr>
        <w:t xml:space="preserve"> </w:t>
      </w:r>
      <w:r>
        <w:t>каната,</w:t>
      </w:r>
      <w:r>
        <w:rPr>
          <w:spacing w:val="-5"/>
        </w:rPr>
        <w:t xml:space="preserve"> </w:t>
      </w:r>
      <w:r>
        <w:t>во время соревнований по перетягиванию каната в качестве зрителя, болельщика;</w:t>
      </w:r>
    </w:p>
    <w:p w14:paraId="22A0865C" w14:textId="77777777" w:rsidR="00A43DD8" w:rsidRDefault="00983492" w:rsidP="00983492">
      <w:pPr>
        <w:pStyle w:val="a4"/>
        <w:numPr>
          <w:ilvl w:val="1"/>
          <w:numId w:val="29"/>
        </w:numPr>
        <w:tabs>
          <w:tab w:val="left" w:pos="1275"/>
        </w:tabs>
        <w:ind w:right="322" w:firstLine="707"/>
      </w:pPr>
      <w:r>
        <w:t>применение</w:t>
      </w:r>
      <w:r>
        <w:rPr>
          <w:spacing w:val="-9"/>
        </w:rPr>
        <w:t xml:space="preserve"> </w:t>
      </w:r>
      <w:r>
        <w:t>знаний</w:t>
      </w:r>
      <w:r>
        <w:rPr>
          <w:spacing w:val="-14"/>
        </w:rPr>
        <w:t xml:space="preserve"> </w:t>
      </w:r>
      <w:r>
        <w:t>способов</w:t>
      </w:r>
      <w:r>
        <w:rPr>
          <w:spacing w:val="-12"/>
        </w:rPr>
        <w:t xml:space="preserve"> </w:t>
      </w:r>
      <w:r>
        <w:t>самоконтроля</w:t>
      </w:r>
      <w:r>
        <w:rPr>
          <w:spacing w:val="-13"/>
        </w:rPr>
        <w:t xml:space="preserve"> </w:t>
      </w:r>
      <w:r>
        <w:t>в</w:t>
      </w:r>
      <w:r>
        <w:rPr>
          <w:spacing w:val="-14"/>
        </w:rPr>
        <w:t xml:space="preserve"> </w:t>
      </w:r>
      <w:r>
        <w:t>учебной</w:t>
      </w:r>
      <w:r>
        <w:rPr>
          <w:spacing w:val="-12"/>
        </w:rPr>
        <w:t xml:space="preserve"> </w:t>
      </w:r>
      <w:r>
        <w:t>и</w:t>
      </w:r>
      <w:r>
        <w:rPr>
          <w:spacing w:val="-13"/>
        </w:rPr>
        <w:t xml:space="preserve"> </w:t>
      </w:r>
      <w:r>
        <w:t>соревновательной</w:t>
      </w:r>
      <w:r>
        <w:rPr>
          <w:spacing w:val="-13"/>
        </w:rPr>
        <w:t xml:space="preserve"> </w:t>
      </w:r>
      <w:r>
        <w:t xml:space="preserve">деятельности, средств восстановления после физической нагрузки, приемов массажа и самомассажа после </w:t>
      </w:r>
      <w:proofErr w:type="spellStart"/>
      <w:proofErr w:type="gramStart"/>
      <w:r>
        <w:t>физи</w:t>
      </w:r>
      <w:proofErr w:type="spellEnd"/>
      <w:r>
        <w:t>- ческой</w:t>
      </w:r>
      <w:proofErr w:type="gramEnd"/>
      <w:r>
        <w:t xml:space="preserve"> нагрузки и (или) во время занятий перетягиванием каната;</w:t>
      </w:r>
    </w:p>
    <w:p w14:paraId="034F4DBF" w14:textId="77777777" w:rsidR="00A43DD8" w:rsidRDefault="00983492" w:rsidP="00983492">
      <w:pPr>
        <w:pStyle w:val="a4"/>
        <w:numPr>
          <w:ilvl w:val="1"/>
          <w:numId w:val="29"/>
        </w:numPr>
        <w:tabs>
          <w:tab w:val="left" w:pos="1275"/>
        </w:tabs>
        <w:ind w:right="315" w:firstLine="707"/>
        <w:jc w:val="left"/>
      </w:pPr>
      <w:r>
        <w:t xml:space="preserve">составление и выполнение индивидуальных комплексов общеразвивающих, </w:t>
      </w:r>
      <w:proofErr w:type="gramStart"/>
      <w:r>
        <w:t>оздорови- тельных</w:t>
      </w:r>
      <w:proofErr w:type="gramEnd"/>
      <w:r>
        <w:rPr>
          <w:spacing w:val="-14"/>
        </w:rPr>
        <w:t xml:space="preserve"> </w:t>
      </w:r>
      <w:r>
        <w:t>и</w:t>
      </w:r>
      <w:r>
        <w:rPr>
          <w:spacing w:val="-15"/>
        </w:rPr>
        <w:t xml:space="preserve"> </w:t>
      </w:r>
      <w:r>
        <w:t>корригирующих</w:t>
      </w:r>
      <w:r>
        <w:rPr>
          <w:spacing w:val="-11"/>
        </w:rPr>
        <w:t xml:space="preserve"> </w:t>
      </w:r>
      <w:r>
        <w:t>упражнений,</w:t>
      </w:r>
      <w:r>
        <w:rPr>
          <w:spacing w:val="-14"/>
        </w:rPr>
        <w:t xml:space="preserve"> </w:t>
      </w:r>
      <w:r>
        <w:t>упражнений</w:t>
      </w:r>
      <w:r>
        <w:rPr>
          <w:spacing w:val="-13"/>
        </w:rPr>
        <w:t xml:space="preserve"> </w:t>
      </w:r>
      <w:r>
        <w:t>для</w:t>
      </w:r>
      <w:r>
        <w:rPr>
          <w:spacing w:val="-14"/>
        </w:rPr>
        <w:t xml:space="preserve"> </w:t>
      </w:r>
      <w:r>
        <w:t>развития</w:t>
      </w:r>
      <w:r>
        <w:rPr>
          <w:spacing w:val="-12"/>
        </w:rPr>
        <w:t xml:space="preserve"> </w:t>
      </w:r>
      <w:r>
        <w:t>физических</w:t>
      </w:r>
      <w:r>
        <w:rPr>
          <w:spacing w:val="-11"/>
        </w:rPr>
        <w:t xml:space="preserve"> </w:t>
      </w:r>
      <w:r>
        <w:t>качеств</w:t>
      </w:r>
      <w:r>
        <w:rPr>
          <w:spacing w:val="-12"/>
        </w:rPr>
        <w:t xml:space="preserve"> </w:t>
      </w:r>
      <w:r>
        <w:t>спортсмена, проведение закаливающих процедур;</w:t>
      </w:r>
    </w:p>
    <w:p w14:paraId="14663D7B" w14:textId="77777777" w:rsidR="00A43DD8" w:rsidRDefault="00A43DD8">
      <w:pPr>
        <w:pStyle w:val="a4"/>
        <w:jc w:val="left"/>
        <w:sectPr w:rsidR="00A43DD8">
          <w:pgSz w:w="11920" w:h="16850"/>
          <w:pgMar w:top="1700" w:right="566" w:bottom="780" w:left="1417" w:header="0" w:footer="597" w:gutter="0"/>
          <w:cols w:space="720"/>
        </w:sectPr>
      </w:pPr>
    </w:p>
    <w:p w14:paraId="315147CB" w14:textId="77777777" w:rsidR="00A43DD8" w:rsidRDefault="00983492" w:rsidP="00983492">
      <w:pPr>
        <w:pStyle w:val="a4"/>
        <w:numPr>
          <w:ilvl w:val="1"/>
          <w:numId w:val="29"/>
        </w:numPr>
        <w:tabs>
          <w:tab w:val="left" w:pos="1275"/>
        </w:tabs>
        <w:spacing w:before="75"/>
        <w:ind w:right="654" w:firstLine="707"/>
        <w:jc w:val="left"/>
      </w:pPr>
      <w:r>
        <w:t>знание, составление и освоение упражнений и комплексов утренней гигиенической гимнастики,</w:t>
      </w:r>
      <w:r>
        <w:rPr>
          <w:spacing w:val="-8"/>
        </w:rPr>
        <w:t xml:space="preserve"> </w:t>
      </w:r>
      <w:r>
        <w:t>дыхательной</w:t>
      </w:r>
      <w:r>
        <w:rPr>
          <w:spacing w:val="-8"/>
        </w:rPr>
        <w:t xml:space="preserve"> </w:t>
      </w:r>
      <w:r>
        <w:t>гимнастики,</w:t>
      </w:r>
      <w:r>
        <w:rPr>
          <w:spacing w:val="-4"/>
        </w:rPr>
        <w:t xml:space="preserve"> </w:t>
      </w:r>
      <w:r>
        <w:t>упражнений</w:t>
      </w:r>
      <w:r>
        <w:rPr>
          <w:spacing w:val="-11"/>
        </w:rPr>
        <w:t xml:space="preserve"> </w:t>
      </w:r>
      <w:r>
        <w:t>для</w:t>
      </w:r>
      <w:r>
        <w:rPr>
          <w:spacing w:val="-5"/>
        </w:rPr>
        <w:t xml:space="preserve"> </w:t>
      </w:r>
      <w:r>
        <w:t>глаз,</w:t>
      </w:r>
      <w:r>
        <w:rPr>
          <w:spacing w:val="-4"/>
        </w:rPr>
        <w:t xml:space="preserve"> </w:t>
      </w:r>
      <w:r>
        <w:t>для</w:t>
      </w:r>
      <w:r>
        <w:rPr>
          <w:spacing w:val="-9"/>
        </w:rPr>
        <w:t xml:space="preserve"> </w:t>
      </w:r>
      <w:r>
        <w:t>формирования</w:t>
      </w:r>
      <w:r>
        <w:rPr>
          <w:spacing w:val="-4"/>
        </w:rPr>
        <w:t xml:space="preserve"> </w:t>
      </w:r>
      <w:r>
        <w:t>осанки,</w:t>
      </w:r>
      <w:r>
        <w:rPr>
          <w:spacing w:val="-3"/>
        </w:rPr>
        <w:t xml:space="preserve"> </w:t>
      </w:r>
      <w:proofErr w:type="gramStart"/>
      <w:r>
        <w:t xml:space="preserve">профи- </w:t>
      </w:r>
      <w:proofErr w:type="spellStart"/>
      <w:r>
        <w:t>лактики</w:t>
      </w:r>
      <w:proofErr w:type="spellEnd"/>
      <w:proofErr w:type="gramEnd"/>
      <w:r>
        <w:t xml:space="preserve"> плоскостопия;</w:t>
      </w:r>
    </w:p>
    <w:p w14:paraId="163BF264" w14:textId="77777777" w:rsidR="00A43DD8" w:rsidRDefault="00983492" w:rsidP="00983492">
      <w:pPr>
        <w:pStyle w:val="a4"/>
        <w:numPr>
          <w:ilvl w:val="1"/>
          <w:numId w:val="29"/>
        </w:numPr>
        <w:tabs>
          <w:tab w:val="left" w:pos="1275"/>
        </w:tabs>
        <w:ind w:right="602" w:firstLine="707"/>
        <w:jc w:val="left"/>
      </w:pPr>
      <w:r>
        <w:t>соблюдение</w:t>
      </w:r>
      <w:r>
        <w:rPr>
          <w:spacing w:val="-9"/>
        </w:rPr>
        <w:t xml:space="preserve"> </w:t>
      </w:r>
      <w:r>
        <w:t>требований</w:t>
      </w:r>
      <w:r>
        <w:rPr>
          <w:spacing w:val="-11"/>
        </w:rPr>
        <w:t xml:space="preserve"> </w:t>
      </w:r>
      <w:r>
        <w:t>к</w:t>
      </w:r>
      <w:r>
        <w:rPr>
          <w:spacing w:val="-7"/>
        </w:rPr>
        <w:t xml:space="preserve"> </w:t>
      </w:r>
      <w:r>
        <w:t>местам</w:t>
      </w:r>
      <w:r>
        <w:rPr>
          <w:spacing w:val="-6"/>
        </w:rPr>
        <w:t xml:space="preserve"> </w:t>
      </w:r>
      <w:r>
        <w:t>проведения</w:t>
      </w:r>
      <w:r>
        <w:rPr>
          <w:spacing w:val="-9"/>
        </w:rPr>
        <w:t xml:space="preserve"> </w:t>
      </w:r>
      <w:r>
        <w:t>занятий</w:t>
      </w:r>
      <w:r>
        <w:rPr>
          <w:spacing w:val="-9"/>
        </w:rPr>
        <w:t xml:space="preserve"> </w:t>
      </w:r>
      <w:r>
        <w:t>перетягиванием</w:t>
      </w:r>
      <w:r>
        <w:rPr>
          <w:spacing w:val="-10"/>
        </w:rPr>
        <w:t xml:space="preserve"> </w:t>
      </w:r>
      <w:r>
        <w:t>каната,</w:t>
      </w:r>
      <w:r>
        <w:rPr>
          <w:spacing w:val="-5"/>
        </w:rPr>
        <w:t xml:space="preserve"> </w:t>
      </w:r>
      <w:r>
        <w:t>правил ухода за спортивным оборудованием, инвентарем и площадкой;</w:t>
      </w:r>
    </w:p>
    <w:p w14:paraId="14CEB049" w14:textId="77777777" w:rsidR="00A43DD8" w:rsidRDefault="00983492" w:rsidP="00983492">
      <w:pPr>
        <w:pStyle w:val="a4"/>
        <w:numPr>
          <w:ilvl w:val="1"/>
          <w:numId w:val="29"/>
        </w:numPr>
        <w:tabs>
          <w:tab w:val="left" w:pos="1278"/>
        </w:tabs>
        <w:spacing w:line="266" w:lineRule="exact"/>
        <w:ind w:left="1278" w:hanging="285"/>
        <w:jc w:val="left"/>
      </w:pPr>
      <w:r>
        <w:rPr>
          <w:spacing w:val="-2"/>
        </w:rPr>
        <w:t>выполнение</w:t>
      </w:r>
      <w:r>
        <w:rPr>
          <w:spacing w:val="-3"/>
        </w:rPr>
        <w:t xml:space="preserve"> </w:t>
      </w:r>
      <w:r>
        <w:rPr>
          <w:spacing w:val="-2"/>
        </w:rPr>
        <w:t>приемов</w:t>
      </w:r>
      <w:r>
        <w:t xml:space="preserve"> </w:t>
      </w:r>
      <w:r>
        <w:rPr>
          <w:spacing w:val="-2"/>
        </w:rPr>
        <w:t>подготовительных</w:t>
      </w:r>
      <w:r>
        <w:rPr>
          <w:spacing w:val="2"/>
        </w:rPr>
        <w:t xml:space="preserve"> </w:t>
      </w:r>
      <w:r>
        <w:rPr>
          <w:spacing w:val="-2"/>
        </w:rPr>
        <w:t>и</w:t>
      </w:r>
      <w:r>
        <w:rPr>
          <w:spacing w:val="1"/>
        </w:rPr>
        <w:t xml:space="preserve"> </w:t>
      </w:r>
      <w:r>
        <w:rPr>
          <w:spacing w:val="-2"/>
        </w:rPr>
        <w:t>ассистентских</w:t>
      </w:r>
      <w:r>
        <w:rPr>
          <w:spacing w:val="2"/>
        </w:rPr>
        <w:t xml:space="preserve"> </w:t>
      </w:r>
      <w:r>
        <w:rPr>
          <w:spacing w:val="-2"/>
        </w:rPr>
        <w:t>функций;</w:t>
      </w:r>
    </w:p>
    <w:p w14:paraId="584D9EB5" w14:textId="77777777" w:rsidR="00A43DD8" w:rsidRDefault="00983492" w:rsidP="00983492">
      <w:pPr>
        <w:pStyle w:val="a4"/>
        <w:numPr>
          <w:ilvl w:val="1"/>
          <w:numId w:val="29"/>
        </w:numPr>
        <w:tabs>
          <w:tab w:val="left" w:pos="1275"/>
        </w:tabs>
        <w:ind w:right="317" w:firstLine="707"/>
        <w:jc w:val="left"/>
      </w:pPr>
      <w:r>
        <w:t xml:space="preserve">знание основных методов и мер предупреждения травматизма во время занятий </w:t>
      </w:r>
      <w:proofErr w:type="gramStart"/>
      <w:r>
        <w:t xml:space="preserve">пере- </w:t>
      </w:r>
      <w:proofErr w:type="spellStart"/>
      <w:r>
        <w:t>тягиванием</w:t>
      </w:r>
      <w:proofErr w:type="spellEnd"/>
      <w:proofErr w:type="gramEnd"/>
      <w:r>
        <w:rPr>
          <w:spacing w:val="-14"/>
        </w:rPr>
        <w:t xml:space="preserve"> </w:t>
      </w:r>
      <w:r>
        <w:t>каната;</w:t>
      </w:r>
      <w:r>
        <w:rPr>
          <w:spacing w:val="-10"/>
        </w:rPr>
        <w:t xml:space="preserve"> </w:t>
      </w:r>
      <w:r>
        <w:t>выявление</w:t>
      </w:r>
      <w:r>
        <w:rPr>
          <w:spacing w:val="-14"/>
        </w:rPr>
        <w:t xml:space="preserve"> </w:t>
      </w:r>
      <w:r>
        <w:t>факторов</w:t>
      </w:r>
      <w:r>
        <w:rPr>
          <w:spacing w:val="-13"/>
        </w:rPr>
        <w:t xml:space="preserve"> </w:t>
      </w:r>
      <w:r>
        <w:t>риска</w:t>
      </w:r>
      <w:r>
        <w:rPr>
          <w:spacing w:val="-14"/>
        </w:rPr>
        <w:t xml:space="preserve"> </w:t>
      </w:r>
      <w:r>
        <w:t>и</w:t>
      </w:r>
      <w:r>
        <w:rPr>
          <w:spacing w:val="-13"/>
        </w:rPr>
        <w:t xml:space="preserve"> </w:t>
      </w:r>
      <w:r>
        <w:t>предупреждение</w:t>
      </w:r>
      <w:r>
        <w:rPr>
          <w:spacing w:val="-12"/>
        </w:rPr>
        <w:t xml:space="preserve"> </w:t>
      </w:r>
      <w:r>
        <w:t>травмоопасных</w:t>
      </w:r>
      <w:r>
        <w:rPr>
          <w:spacing w:val="-14"/>
        </w:rPr>
        <w:t xml:space="preserve"> </w:t>
      </w:r>
      <w:r>
        <w:t>ситуаций;</w:t>
      </w:r>
      <w:r>
        <w:rPr>
          <w:spacing w:val="-12"/>
        </w:rPr>
        <w:t xml:space="preserve"> </w:t>
      </w:r>
      <w:r>
        <w:t>умение оказывать первую помощь при травмах и повреждениях во время занятий перетягиванием каната;</w:t>
      </w:r>
    </w:p>
    <w:p w14:paraId="34CE7CD1" w14:textId="77777777" w:rsidR="00A43DD8" w:rsidRDefault="00983492" w:rsidP="00983492">
      <w:pPr>
        <w:pStyle w:val="a4"/>
        <w:numPr>
          <w:ilvl w:val="1"/>
          <w:numId w:val="29"/>
        </w:numPr>
        <w:tabs>
          <w:tab w:val="left" w:pos="1275"/>
        </w:tabs>
        <w:spacing w:line="242" w:lineRule="auto"/>
        <w:ind w:right="472" w:firstLine="707"/>
      </w:pPr>
      <w:r>
        <w:t>овладение навыками систематического наблюдения за своим физическим состоянием, величиной</w:t>
      </w:r>
      <w:r>
        <w:rPr>
          <w:spacing w:val="-8"/>
        </w:rPr>
        <w:t xml:space="preserve"> </w:t>
      </w:r>
      <w:r>
        <w:t>физических</w:t>
      </w:r>
      <w:r>
        <w:rPr>
          <w:spacing w:val="-7"/>
        </w:rPr>
        <w:t xml:space="preserve"> </w:t>
      </w:r>
      <w:r>
        <w:t>нагрузок,</w:t>
      </w:r>
      <w:r>
        <w:rPr>
          <w:spacing w:val="-7"/>
        </w:rPr>
        <w:t xml:space="preserve"> </w:t>
      </w:r>
      <w:r>
        <w:t>показателями</w:t>
      </w:r>
      <w:r>
        <w:rPr>
          <w:spacing w:val="-10"/>
        </w:rPr>
        <w:t xml:space="preserve"> </w:t>
      </w:r>
      <w:r>
        <w:t>физического</w:t>
      </w:r>
      <w:r>
        <w:rPr>
          <w:spacing w:val="-6"/>
        </w:rPr>
        <w:t xml:space="preserve"> </w:t>
      </w:r>
      <w:r>
        <w:t>развития</w:t>
      </w:r>
      <w:r>
        <w:rPr>
          <w:spacing w:val="-8"/>
        </w:rPr>
        <w:t xml:space="preserve"> </w:t>
      </w:r>
      <w:r>
        <w:t>и</w:t>
      </w:r>
      <w:r>
        <w:rPr>
          <w:spacing w:val="-8"/>
        </w:rPr>
        <w:t xml:space="preserve"> </w:t>
      </w:r>
      <w:r>
        <w:t>основных</w:t>
      </w:r>
      <w:r>
        <w:rPr>
          <w:spacing w:val="-7"/>
        </w:rPr>
        <w:t xml:space="preserve"> </w:t>
      </w:r>
      <w:r>
        <w:t>физических</w:t>
      </w:r>
      <w:r>
        <w:rPr>
          <w:spacing w:val="-9"/>
        </w:rPr>
        <w:t xml:space="preserve"> </w:t>
      </w:r>
      <w:proofErr w:type="gramStart"/>
      <w:r>
        <w:t xml:space="preserve">ка- </w:t>
      </w:r>
      <w:proofErr w:type="spellStart"/>
      <w:r>
        <w:rPr>
          <w:spacing w:val="-2"/>
        </w:rPr>
        <w:t>честв</w:t>
      </w:r>
      <w:proofErr w:type="spellEnd"/>
      <w:proofErr w:type="gramEnd"/>
      <w:r>
        <w:rPr>
          <w:spacing w:val="-2"/>
        </w:rPr>
        <w:t>;</w:t>
      </w:r>
    </w:p>
    <w:p w14:paraId="70972973" w14:textId="77777777" w:rsidR="00A43DD8" w:rsidRDefault="00983492" w:rsidP="00983492">
      <w:pPr>
        <w:pStyle w:val="a4"/>
        <w:numPr>
          <w:ilvl w:val="1"/>
          <w:numId w:val="29"/>
        </w:numPr>
        <w:tabs>
          <w:tab w:val="left" w:pos="1275"/>
        </w:tabs>
        <w:ind w:right="428" w:firstLine="707"/>
        <w:jc w:val="left"/>
      </w:pPr>
      <w:r>
        <w:t>способность планировать и проводить самостоятельные занятия по освоению новых двигательных</w:t>
      </w:r>
      <w:r>
        <w:rPr>
          <w:spacing w:val="-7"/>
        </w:rPr>
        <w:t xml:space="preserve"> </w:t>
      </w:r>
      <w:r>
        <w:t>действий</w:t>
      </w:r>
      <w:r>
        <w:rPr>
          <w:spacing w:val="-7"/>
        </w:rPr>
        <w:t xml:space="preserve"> </w:t>
      </w:r>
      <w:r>
        <w:t>(элементов</w:t>
      </w:r>
      <w:r>
        <w:rPr>
          <w:spacing w:val="-8"/>
        </w:rPr>
        <w:t xml:space="preserve"> </w:t>
      </w:r>
      <w:r>
        <w:t>перетягивания</w:t>
      </w:r>
      <w:r>
        <w:rPr>
          <w:spacing w:val="-7"/>
        </w:rPr>
        <w:t xml:space="preserve"> </w:t>
      </w:r>
      <w:r>
        <w:t>каната)</w:t>
      </w:r>
      <w:r>
        <w:rPr>
          <w:spacing w:val="-7"/>
        </w:rPr>
        <w:t xml:space="preserve"> </w:t>
      </w:r>
      <w:r>
        <w:t>и</w:t>
      </w:r>
      <w:r>
        <w:rPr>
          <w:spacing w:val="-10"/>
        </w:rPr>
        <w:t xml:space="preserve"> </w:t>
      </w:r>
      <w:r>
        <w:t>развитию</w:t>
      </w:r>
      <w:r>
        <w:rPr>
          <w:spacing w:val="-5"/>
        </w:rPr>
        <w:t xml:space="preserve"> </w:t>
      </w:r>
      <w:r>
        <w:t>основных</w:t>
      </w:r>
      <w:r>
        <w:rPr>
          <w:spacing w:val="-5"/>
        </w:rPr>
        <w:t xml:space="preserve"> </w:t>
      </w:r>
      <w:r>
        <w:t>специальных</w:t>
      </w:r>
      <w:r>
        <w:rPr>
          <w:spacing w:val="-7"/>
        </w:rPr>
        <w:t xml:space="preserve"> </w:t>
      </w:r>
      <w:proofErr w:type="gramStart"/>
      <w:r>
        <w:t xml:space="preserve">фи- </w:t>
      </w:r>
      <w:proofErr w:type="spellStart"/>
      <w:r>
        <w:t>зических</w:t>
      </w:r>
      <w:proofErr w:type="spellEnd"/>
      <w:proofErr w:type="gramEnd"/>
      <w:r>
        <w:t xml:space="preserve"> качеств канатчика, контролировать и анализировать эффективность этих занятий;</w:t>
      </w:r>
    </w:p>
    <w:p w14:paraId="721E2493" w14:textId="77777777" w:rsidR="00A43DD8" w:rsidRDefault="00983492" w:rsidP="00983492">
      <w:pPr>
        <w:pStyle w:val="a4"/>
        <w:numPr>
          <w:ilvl w:val="1"/>
          <w:numId w:val="29"/>
        </w:numPr>
        <w:tabs>
          <w:tab w:val="left" w:pos="1275"/>
        </w:tabs>
        <w:ind w:right="363" w:firstLine="707"/>
        <w:jc w:val="left"/>
      </w:pPr>
      <w:r>
        <w:t>знание</w:t>
      </w:r>
      <w:r>
        <w:rPr>
          <w:spacing w:val="-7"/>
        </w:rPr>
        <w:t xml:space="preserve"> </w:t>
      </w:r>
      <w:r>
        <w:t>и</w:t>
      </w:r>
      <w:r>
        <w:rPr>
          <w:spacing w:val="-8"/>
        </w:rPr>
        <w:t xml:space="preserve"> </w:t>
      </w:r>
      <w:r>
        <w:t>соблюдение:</w:t>
      </w:r>
      <w:r>
        <w:rPr>
          <w:spacing w:val="-8"/>
        </w:rPr>
        <w:t xml:space="preserve"> </w:t>
      </w:r>
      <w:r>
        <w:t>основ</w:t>
      </w:r>
      <w:r>
        <w:rPr>
          <w:spacing w:val="-8"/>
        </w:rPr>
        <w:t xml:space="preserve"> </w:t>
      </w:r>
      <w:r>
        <w:t>сбалансированного</w:t>
      </w:r>
      <w:r>
        <w:rPr>
          <w:spacing w:val="-6"/>
        </w:rPr>
        <w:t xml:space="preserve"> </w:t>
      </w:r>
      <w:r>
        <w:t>питания</w:t>
      </w:r>
      <w:r>
        <w:rPr>
          <w:spacing w:val="-7"/>
        </w:rPr>
        <w:t xml:space="preserve"> </w:t>
      </w:r>
      <w:r>
        <w:t>и</w:t>
      </w:r>
      <w:r>
        <w:rPr>
          <w:spacing w:val="-8"/>
        </w:rPr>
        <w:t xml:space="preserve"> </w:t>
      </w:r>
      <w:r>
        <w:t>суточного</w:t>
      </w:r>
      <w:r>
        <w:rPr>
          <w:spacing w:val="-7"/>
        </w:rPr>
        <w:t xml:space="preserve"> </w:t>
      </w:r>
      <w:r>
        <w:t>пищевого</w:t>
      </w:r>
      <w:r>
        <w:rPr>
          <w:spacing w:val="-6"/>
        </w:rPr>
        <w:t xml:space="preserve"> </w:t>
      </w:r>
      <w:r>
        <w:t>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w:t>
      </w:r>
      <w:proofErr w:type="gramStart"/>
      <w:r>
        <w:t xml:space="preserve">от- </w:t>
      </w:r>
      <w:proofErr w:type="spellStart"/>
      <w:r>
        <w:t>клоняющегося</w:t>
      </w:r>
      <w:proofErr w:type="spellEnd"/>
      <w:proofErr w:type="gramEnd"/>
      <w:r>
        <w:t>) поведения;</w:t>
      </w:r>
    </w:p>
    <w:p w14:paraId="096E08BA" w14:textId="77777777" w:rsidR="00A43DD8" w:rsidRDefault="00983492" w:rsidP="00983492">
      <w:pPr>
        <w:pStyle w:val="a4"/>
        <w:numPr>
          <w:ilvl w:val="1"/>
          <w:numId w:val="29"/>
        </w:numPr>
        <w:tabs>
          <w:tab w:val="left" w:pos="1275"/>
        </w:tabs>
        <w:ind w:right="412" w:firstLine="707"/>
        <w:jc w:val="left"/>
      </w:pPr>
      <w:r>
        <w:t xml:space="preserve">выполнение контрольно-тестовых упражнений по общей, специальной и технической подготовке канатчиков; знание методов тестирования физических качеств, умение оценивать </w:t>
      </w:r>
      <w:proofErr w:type="gramStart"/>
      <w:r>
        <w:t>по- казатели</w:t>
      </w:r>
      <w:proofErr w:type="gramEnd"/>
      <w:r>
        <w:rPr>
          <w:spacing w:val="-11"/>
        </w:rPr>
        <w:t xml:space="preserve"> </w:t>
      </w:r>
      <w:r>
        <w:t>физической</w:t>
      </w:r>
      <w:r>
        <w:rPr>
          <w:spacing w:val="-8"/>
        </w:rPr>
        <w:t xml:space="preserve"> </w:t>
      </w:r>
      <w:r>
        <w:t>подготовленности,</w:t>
      </w:r>
      <w:r>
        <w:rPr>
          <w:spacing w:val="-6"/>
        </w:rPr>
        <w:t xml:space="preserve"> </w:t>
      </w:r>
      <w:r>
        <w:t>анализировать</w:t>
      </w:r>
      <w:r>
        <w:rPr>
          <w:spacing w:val="-6"/>
        </w:rPr>
        <w:t xml:space="preserve"> </w:t>
      </w:r>
      <w:r>
        <w:t>результаты</w:t>
      </w:r>
      <w:r>
        <w:rPr>
          <w:spacing w:val="-6"/>
        </w:rPr>
        <w:t xml:space="preserve"> </w:t>
      </w:r>
      <w:r>
        <w:t>тестирования,</w:t>
      </w:r>
      <w:r>
        <w:rPr>
          <w:spacing w:val="-6"/>
        </w:rPr>
        <w:t xml:space="preserve"> </w:t>
      </w:r>
      <w:r>
        <w:t>сопоставлять</w:t>
      </w:r>
      <w:r>
        <w:rPr>
          <w:spacing w:val="-11"/>
        </w:rPr>
        <w:t xml:space="preserve"> </w:t>
      </w:r>
      <w:r>
        <w:t>со среднестатистическими</w:t>
      </w:r>
      <w:r>
        <w:rPr>
          <w:spacing w:val="-9"/>
        </w:rPr>
        <w:t xml:space="preserve"> </w:t>
      </w:r>
      <w:r>
        <w:t>показателями;</w:t>
      </w:r>
      <w:r>
        <w:rPr>
          <w:spacing w:val="-9"/>
        </w:rPr>
        <w:t xml:space="preserve"> </w:t>
      </w:r>
      <w:r>
        <w:t>проведение</w:t>
      </w:r>
      <w:r>
        <w:rPr>
          <w:spacing w:val="-12"/>
        </w:rPr>
        <w:t xml:space="preserve"> </w:t>
      </w:r>
      <w:r>
        <w:t>тестирования</w:t>
      </w:r>
      <w:r>
        <w:rPr>
          <w:spacing w:val="-11"/>
        </w:rPr>
        <w:t xml:space="preserve"> </w:t>
      </w:r>
      <w:r>
        <w:t>уровня</w:t>
      </w:r>
      <w:r>
        <w:rPr>
          <w:spacing w:val="-12"/>
        </w:rPr>
        <w:t xml:space="preserve"> </w:t>
      </w:r>
      <w:r>
        <w:t>физической</w:t>
      </w:r>
      <w:r>
        <w:rPr>
          <w:spacing w:val="-9"/>
        </w:rPr>
        <w:t xml:space="preserve"> </w:t>
      </w:r>
      <w:r>
        <w:t xml:space="preserve">подготовлен- </w:t>
      </w:r>
      <w:proofErr w:type="spellStart"/>
      <w:r>
        <w:t>ности</w:t>
      </w:r>
      <w:proofErr w:type="spellEnd"/>
      <w:r>
        <w:t xml:space="preserve"> в перетягивании каната со сверстниками.</w:t>
      </w:r>
    </w:p>
    <w:p w14:paraId="5D517BA5" w14:textId="77777777" w:rsidR="00A43DD8" w:rsidRDefault="00983492">
      <w:pPr>
        <w:pStyle w:val="1"/>
        <w:jc w:val="left"/>
      </w:pPr>
      <w:r>
        <w:t>Модуль</w:t>
      </w:r>
      <w:r>
        <w:rPr>
          <w:spacing w:val="-13"/>
        </w:rPr>
        <w:t xml:space="preserve"> </w:t>
      </w:r>
      <w:r>
        <w:t>"Компьютерный</w:t>
      </w:r>
      <w:r>
        <w:rPr>
          <w:spacing w:val="-13"/>
        </w:rPr>
        <w:t xml:space="preserve"> </w:t>
      </w:r>
      <w:r>
        <w:rPr>
          <w:spacing w:val="-2"/>
        </w:rPr>
        <w:t>спорт".</w:t>
      </w:r>
    </w:p>
    <w:p w14:paraId="1A014C00" w14:textId="77777777" w:rsidR="00A43DD8" w:rsidRDefault="00983492">
      <w:pPr>
        <w:spacing w:line="251" w:lineRule="exact"/>
        <w:ind w:left="993"/>
        <w:rPr>
          <w:b/>
        </w:rPr>
      </w:pPr>
      <w:r>
        <w:rPr>
          <w:b/>
          <w:spacing w:val="-2"/>
        </w:rPr>
        <w:t>Пояснительная</w:t>
      </w:r>
      <w:r>
        <w:rPr>
          <w:b/>
          <w:spacing w:val="6"/>
        </w:rPr>
        <w:t xml:space="preserve"> </w:t>
      </w:r>
      <w:r>
        <w:rPr>
          <w:b/>
          <w:spacing w:val="-2"/>
        </w:rPr>
        <w:t>записка</w:t>
      </w:r>
      <w:r>
        <w:rPr>
          <w:b/>
        </w:rPr>
        <w:t xml:space="preserve"> </w:t>
      </w:r>
      <w:r>
        <w:rPr>
          <w:b/>
          <w:spacing w:val="-2"/>
        </w:rPr>
        <w:t>модуля</w:t>
      </w:r>
      <w:r>
        <w:rPr>
          <w:b/>
          <w:spacing w:val="4"/>
        </w:rPr>
        <w:t xml:space="preserve"> </w:t>
      </w:r>
      <w:r>
        <w:rPr>
          <w:b/>
          <w:spacing w:val="-2"/>
        </w:rPr>
        <w:t>"Компьютерный</w:t>
      </w:r>
      <w:r>
        <w:rPr>
          <w:b/>
          <w:spacing w:val="10"/>
        </w:rPr>
        <w:t xml:space="preserve"> </w:t>
      </w:r>
      <w:r>
        <w:rPr>
          <w:b/>
          <w:spacing w:val="-2"/>
        </w:rPr>
        <w:t>спорт".</w:t>
      </w:r>
    </w:p>
    <w:p w14:paraId="3ECD546C" w14:textId="77777777" w:rsidR="00A43DD8" w:rsidRDefault="00983492">
      <w:pPr>
        <w:pStyle w:val="a3"/>
        <w:ind w:right="268"/>
      </w:pPr>
      <w:r>
        <w:t>Модуль "Компьютерный</w:t>
      </w:r>
      <w:r>
        <w:rPr>
          <w:spacing w:val="-1"/>
        </w:rPr>
        <w:t xml:space="preserve"> </w:t>
      </w:r>
      <w:r>
        <w:t>спорт" (далее -</w:t>
      </w:r>
      <w:r>
        <w:rPr>
          <w:spacing w:val="-6"/>
        </w:rPr>
        <w:t xml:space="preserve"> </w:t>
      </w:r>
      <w:r>
        <w:t>модуль по компьютерному</w:t>
      </w:r>
      <w:r>
        <w:rPr>
          <w:spacing w:val="-1"/>
        </w:rPr>
        <w:t xml:space="preserve"> </w:t>
      </w:r>
      <w:r>
        <w:t xml:space="preserve">спорту, компьютерный спорт) на уровне основного общего образования разработан с целью оказания методической </w:t>
      </w:r>
      <w:proofErr w:type="gramStart"/>
      <w:r>
        <w:t>по- мощи</w:t>
      </w:r>
      <w:proofErr w:type="gramEnd"/>
      <w:r>
        <w:t xml:space="preserve"> учителю физической культуры в создании рабочей программы по учебному предмету "Фи- </w:t>
      </w:r>
      <w:proofErr w:type="spellStart"/>
      <w:r>
        <w:t>зическая</w:t>
      </w:r>
      <w:proofErr w:type="spellEnd"/>
      <w:r>
        <w:t xml:space="preserve">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62C8474" w14:textId="77777777" w:rsidR="00A43DD8" w:rsidRDefault="00983492">
      <w:pPr>
        <w:pStyle w:val="a3"/>
        <w:ind w:right="265"/>
      </w:pPr>
      <w:r>
        <w:t xml:space="preserve">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w:t>
      </w:r>
      <w:proofErr w:type="spellStart"/>
      <w:r>
        <w:t>образо</w:t>
      </w:r>
      <w:proofErr w:type="spellEnd"/>
      <w:r>
        <w:t xml:space="preserve">- </w:t>
      </w:r>
      <w:proofErr w:type="spellStart"/>
      <w:r>
        <w:t>вательных</w:t>
      </w:r>
      <w:proofErr w:type="spellEnd"/>
      <w:r>
        <w:t xml:space="preserve">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w:t>
      </w:r>
      <w:proofErr w:type="gramStart"/>
      <w:r>
        <w:t>взаимо- действия</w:t>
      </w:r>
      <w:proofErr w:type="gramEnd"/>
      <w:r>
        <w:t xml:space="preserve"> объектов управления, обеспечивая равные условия для состязаний человека с человеком или команды с командой.</w:t>
      </w:r>
    </w:p>
    <w:p w14:paraId="54E25272" w14:textId="77777777" w:rsidR="00A43DD8" w:rsidRDefault="00983492">
      <w:pPr>
        <w:pStyle w:val="a3"/>
        <w:ind w:right="268"/>
      </w:pPr>
      <w:r>
        <w:t xml:space="preserve">Компьютерный спорт имеет несколько спортивных дисциплин: боевая арена, </w:t>
      </w:r>
      <w:proofErr w:type="spellStart"/>
      <w:proofErr w:type="gramStart"/>
      <w:r>
        <w:t>соревнова</w:t>
      </w:r>
      <w:proofErr w:type="spellEnd"/>
      <w:r>
        <w:t>- тельные</w:t>
      </w:r>
      <w:proofErr w:type="gramEnd"/>
      <w:r>
        <w:t xml:space="preserve"> головоломки, спортивный симулятор, стратегия в реальном времени, тактический трех- мерный бой, технический симулятор, файтинг, которые могут использоваться в образовательной программе физической культуры.</w:t>
      </w:r>
    </w:p>
    <w:p w14:paraId="0981C65F" w14:textId="77777777" w:rsidR="00A43DD8" w:rsidRDefault="00983492">
      <w:pPr>
        <w:pStyle w:val="a3"/>
        <w:ind w:right="273"/>
      </w:pPr>
      <w:r>
        <w:t>Целью изучения</w:t>
      </w:r>
      <w:r>
        <w:rPr>
          <w:spacing w:val="-2"/>
        </w:rPr>
        <w:t xml:space="preserve"> </w:t>
      </w:r>
      <w:r>
        <w:t>модуля по компьютерному</w:t>
      </w:r>
      <w:r>
        <w:rPr>
          <w:spacing w:val="-6"/>
        </w:rPr>
        <w:t xml:space="preserve"> </w:t>
      </w:r>
      <w:r>
        <w:t>спорту</w:t>
      </w:r>
      <w:r>
        <w:rPr>
          <w:spacing w:val="-7"/>
        </w:rPr>
        <w:t xml:space="preserve"> </w:t>
      </w:r>
      <w:r>
        <w:t>является формирование</w:t>
      </w:r>
      <w:r>
        <w:rPr>
          <w:spacing w:val="-1"/>
        </w:rPr>
        <w:t xml:space="preserve"> </w:t>
      </w:r>
      <w:r>
        <w:t>у</w:t>
      </w:r>
      <w:r>
        <w:rPr>
          <w:spacing w:val="-5"/>
        </w:rPr>
        <w:t xml:space="preserve"> </w:t>
      </w:r>
      <w:r>
        <w:t>обучающихся навыков общечеловеческой культуры и социального самоопределения, устойчивой мотивации к сохранению и укреплению собственного здоровья,</w:t>
      </w:r>
      <w:r>
        <w:rPr>
          <w:spacing w:val="-5"/>
        </w:rPr>
        <w:t xml:space="preserve"> </w:t>
      </w:r>
      <w:r>
        <w:t>ведению здорового</w:t>
      </w:r>
      <w:r>
        <w:rPr>
          <w:spacing w:val="-1"/>
        </w:rPr>
        <w:t xml:space="preserve"> </w:t>
      </w:r>
      <w:r>
        <w:t>и безопасного</w:t>
      </w:r>
      <w:r>
        <w:rPr>
          <w:spacing w:val="-2"/>
        </w:rPr>
        <w:t xml:space="preserve"> </w:t>
      </w:r>
      <w:r>
        <w:t>образа жизни через занятия физической культурой и спортом с использованием средств компьютерного спорта.</w:t>
      </w:r>
    </w:p>
    <w:p w14:paraId="52A3CDA7" w14:textId="77777777" w:rsidR="00A43DD8" w:rsidRDefault="00983492">
      <w:pPr>
        <w:pStyle w:val="a3"/>
        <w:spacing w:before="1" w:line="251" w:lineRule="exact"/>
        <w:ind w:left="993" w:firstLine="0"/>
      </w:pPr>
      <w:r>
        <w:t>Задачами</w:t>
      </w:r>
      <w:r>
        <w:rPr>
          <w:spacing w:val="-16"/>
        </w:rPr>
        <w:t xml:space="preserve"> </w:t>
      </w:r>
      <w:r>
        <w:t>изучения</w:t>
      </w:r>
      <w:r>
        <w:rPr>
          <w:spacing w:val="-13"/>
        </w:rPr>
        <w:t xml:space="preserve"> </w:t>
      </w:r>
      <w:r>
        <w:t>модуля</w:t>
      </w:r>
      <w:r>
        <w:rPr>
          <w:spacing w:val="-10"/>
        </w:rPr>
        <w:t xml:space="preserve"> </w:t>
      </w:r>
      <w:r>
        <w:t>по</w:t>
      </w:r>
      <w:r>
        <w:rPr>
          <w:spacing w:val="-10"/>
        </w:rPr>
        <w:t xml:space="preserve"> </w:t>
      </w:r>
      <w:r>
        <w:t>компьютерному</w:t>
      </w:r>
      <w:r>
        <w:rPr>
          <w:spacing w:val="-13"/>
        </w:rPr>
        <w:t xml:space="preserve"> </w:t>
      </w:r>
      <w:r>
        <w:t>спорту</w:t>
      </w:r>
      <w:r>
        <w:rPr>
          <w:spacing w:val="-13"/>
        </w:rPr>
        <w:t xml:space="preserve"> </w:t>
      </w:r>
      <w:r>
        <w:rPr>
          <w:spacing w:val="-2"/>
        </w:rPr>
        <w:t>являются:</w:t>
      </w:r>
    </w:p>
    <w:p w14:paraId="711560C6" w14:textId="77777777" w:rsidR="00A43DD8" w:rsidRDefault="00983492" w:rsidP="00983492">
      <w:pPr>
        <w:pStyle w:val="a4"/>
        <w:numPr>
          <w:ilvl w:val="1"/>
          <w:numId w:val="29"/>
        </w:numPr>
        <w:tabs>
          <w:tab w:val="left" w:pos="1275"/>
        </w:tabs>
        <w:ind w:right="310" w:firstLine="707"/>
        <w:jc w:val="left"/>
      </w:pPr>
      <w:r>
        <w:t>всестороннее</w:t>
      </w:r>
      <w:r>
        <w:rPr>
          <w:spacing w:val="-14"/>
        </w:rPr>
        <w:t xml:space="preserve"> </w:t>
      </w:r>
      <w:r>
        <w:t>гармоничное</w:t>
      </w:r>
      <w:r>
        <w:rPr>
          <w:spacing w:val="-15"/>
        </w:rPr>
        <w:t xml:space="preserve"> </w:t>
      </w:r>
      <w:r>
        <w:t>развитие</w:t>
      </w:r>
      <w:r>
        <w:rPr>
          <w:spacing w:val="-14"/>
        </w:rPr>
        <w:t xml:space="preserve"> </w:t>
      </w:r>
      <w:r>
        <w:t>обучающихся,</w:t>
      </w:r>
      <w:r>
        <w:rPr>
          <w:spacing w:val="-17"/>
        </w:rPr>
        <w:t xml:space="preserve"> </w:t>
      </w:r>
      <w:r>
        <w:t>гармоничное</w:t>
      </w:r>
      <w:r>
        <w:rPr>
          <w:spacing w:val="-14"/>
        </w:rPr>
        <w:t xml:space="preserve"> </w:t>
      </w:r>
      <w:r>
        <w:t>сочетание</w:t>
      </w:r>
      <w:r>
        <w:rPr>
          <w:spacing w:val="-17"/>
        </w:rPr>
        <w:t xml:space="preserve"> </w:t>
      </w:r>
      <w:r>
        <w:t>двигательной активности и интеллектуальной деятельности;</w:t>
      </w:r>
    </w:p>
    <w:p w14:paraId="5C2E755A" w14:textId="77777777" w:rsidR="00A43DD8" w:rsidRDefault="00983492" w:rsidP="00983492">
      <w:pPr>
        <w:pStyle w:val="a4"/>
        <w:numPr>
          <w:ilvl w:val="1"/>
          <w:numId w:val="29"/>
        </w:numPr>
        <w:tabs>
          <w:tab w:val="left" w:pos="1275"/>
        </w:tabs>
        <w:ind w:right="428" w:firstLine="707"/>
        <w:jc w:val="left"/>
      </w:pPr>
      <w:r>
        <w:t>укрепление физического, психологического и социального здоровья обучающихся, развитие</w:t>
      </w:r>
      <w:r>
        <w:rPr>
          <w:spacing w:val="-6"/>
        </w:rPr>
        <w:t xml:space="preserve"> </w:t>
      </w:r>
      <w:r>
        <w:t>основных</w:t>
      </w:r>
      <w:r>
        <w:rPr>
          <w:spacing w:val="-9"/>
        </w:rPr>
        <w:t xml:space="preserve"> </w:t>
      </w:r>
      <w:r>
        <w:t>физических</w:t>
      </w:r>
      <w:r>
        <w:rPr>
          <w:spacing w:val="-9"/>
        </w:rPr>
        <w:t xml:space="preserve"> </w:t>
      </w:r>
      <w:r>
        <w:t>качеств</w:t>
      </w:r>
      <w:r>
        <w:rPr>
          <w:spacing w:val="-8"/>
        </w:rPr>
        <w:t xml:space="preserve"> </w:t>
      </w:r>
      <w:r>
        <w:t>и</w:t>
      </w:r>
      <w:r>
        <w:rPr>
          <w:spacing w:val="-6"/>
        </w:rPr>
        <w:t xml:space="preserve"> </w:t>
      </w:r>
      <w:r>
        <w:t>повышение</w:t>
      </w:r>
      <w:r>
        <w:rPr>
          <w:spacing w:val="-6"/>
        </w:rPr>
        <w:t xml:space="preserve"> </w:t>
      </w:r>
      <w:r>
        <w:t>функциональных</w:t>
      </w:r>
      <w:r>
        <w:rPr>
          <w:spacing w:val="-4"/>
        </w:rPr>
        <w:t xml:space="preserve"> </w:t>
      </w:r>
      <w:r>
        <w:t>возможностей</w:t>
      </w:r>
      <w:r>
        <w:rPr>
          <w:spacing w:val="-10"/>
        </w:rPr>
        <w:t xml:space="preserve"> </w:t>
      </w:r>
      <w:r>
        <w:t>их</w:t>
      </w:r>
      <w:r>
        <w:rPr>
          <w:spacing w:val="-8"/>
        </w:rPr>
        <w:t xml:space="preserve"> </w:t>
      </w:r>
      <w:proofErr w:type="spellStart"/>
      <w:r>
        <w:t>организ</w:t>
      </w:r>
      <w:proofErr w:type="spellEnd"/>
      <w:r>
        <w:t xml:space="preserve">- </w:t>
      </w:r>
      <w:proofErr w:type="spellStart"/>
      <w:r>
        <w:t>ма</w:t>
      </w:r>
      <w:proofErr w:type="spellEnd"/>
      <w:r>
        <w:t>, обеспечение культуры безопасного поведения на занятиях по компьютерному спорту;</w:t>
      </w:r>
    </w:p>
    <w:p w14:paraId="7D58ED69" w14:textId="77777777" w:rsidR="00A43DD8" w:rsidRDefault="00A43DD8">
      <w:pPr>
        <w:pStyle w:val="a4"/>
        <w:jc w:val="left"/>
        <w:sectPr w:rsidR="00A43DD8">
          <w:pgSz w:w="11920" w:h="16850"/>
          <w:pgMar w:top="1700" w:right="566" w:bottom="780" w:left="1417" w:header="0" w:footer="597" w:gutter="0"/>
          <w:cols w:space="720"/>
        </w:sectPr>
      </w:pPr>
    </w:p>
    <w:p w14:paraId="5798CEAD" w14:textId="77777777" w:rsidR="00A43DD8" w:rsidRDefault="00983492" w:rsidP="00983492">
      <w:pPr>
        <w:pStyle w:val="a4"/>
        <w:numPr>
          <w:ilvl w:val="1"/>
          <w:numId w:val="29"/>
        </w:numPr>
        <w:tabs>
          <w:tab w:val="left" w:pos="1275"/>
        </w:tabs>
        <w:spacing w:before="75"/>
        <w:ind w:right="613" w:firstLine="707"/>
        <w:jc w:val="left"/>
      </w:pPr>
      <w:r>
        <w:t>освоение</w:t>
      </w:r>
      <w:r>
        <w:rPr>
          <w:spacing w:val="-3"/>
        </w:rPr>
        <w:t xml:space="preserve"> </w:t>
      </w:r>
      <w:r>
        <w:t>знаний</w:t>
      </w:r>
      <w:r>
        <w:rPr>
          <w:spacing w:val="-5"/>
        </w:rPr>
        <w:t xml:space="preserve"> </w:t>
      </w:r>
      <w:r>
        <w:t>о</w:t>
      </w:r>
      <w:r>
        <w:rPr>
          <w:spacing w:val="-8"/>
        </w:rPr>
        <w:t xml:space="preserve"> </w:t>
      </w:r>
      <w:r>
        <w:t>физической</w:t>
      </w:r>
      <w:r>
        <w:rPr>
          <w:spacing w:val="-4"/>
        </w:rPr>
        <w:t xml:space="preserve"> </w:t>
      </w:r>
      <w:r>
        <w:t>культуре</w:t>
      </w:r>
      <w:r>
        <w:rPr>
          <w:spacing w:val="-3"/>
        </w:rPr>
        <w:t xml:space="preserve"> </w:t>
      </w:r>
      <w:r>
        <w:t>и</w:t>
      </w:r>
      <w:r>
        <w:rPr>
          <w:spacing w:val="-4"/>
        </w:rPr>
        <w:t xml:space="preserve"> </w:t>
      </w:r>
      <w:r>
        <w:t>спорте</w:t>
      </w:r>
      <w:r>
        <w:rPr>
          <w:spacing w:val="-4"/>
        </w:rPr>
        <w:t xml:space="preserve"> </w:t>
      </w:r>
      <w:r>
        <w:t>в</w:t>
      </w:r>
      <w:r>
        <w:rPr>
          <w:spacing w:val="-7"/>
        </w:rPr>
        <w:t xml:space="preserve"> </w:t>
      </w:r>
      <w:r>
        <w:t>целом,</w:t>
      </w:r>
      <w:r>
        <w:rPr>
          <w:spacing w:val="-4"/>
        </w:rPr>
        <w:t xml:space="preserve"> </w:t>
      </w:r>
      <w:r>
        <w:t>истории</w:t>
      </w:r>
      <w:r>
        <w:rPr>
          <w:spacing w:val="-4"/>
        </w:rPr>
        <w:t xml:space="preserve"> </w:t>
      </w:r>
      <w:r>
        <w:t>развития</w:t>
      </w:r>
      <w:r>
        <w:rPr>
          <w:spacing w:val="-7"/>
        </w:rPr>
        <w:t xml:space="preserve"> </w:t>
      </w:r>
      <w:proofErr w:type="spellStart"/>
      <w:r>
        <w:t>компью</w:t>
      </w:r>
      <w:proofErr w:type="spellEnd"/>
      <w:r>
        <w:t xml:space="preserve">- </w:t>
      </w:r>
      <w:proofErr w:type="spellStart"/>
      <w:r>
        <w:t>терного</w:t>
      </w:r>
      <w:proofErr w:type="spellEnd"/>
      <w:r>
        <w:t xml:space="preserve"> спорта в частности;</w:t>
      </w:r>
    </w:p>
    <w:p w14:paraId="1C3DB4AB" w14:textId="77777777" w:rsidR="00A43DD8" w:rsidRDefault="00983492" w:rsidP="00983492">
      <w:pPr>
        <w:pStyle w:val="a4"/>
        <w:numPr>
          <w:ilvl w:val="1"/>
          <w:numId w:val="29"/>
        </w:numPr>
        <w:tabs>
          <w:tab w:val="left" w:pos="1275"/>
        </w:tabs>
        <w:spacing w:before="1"/>
        <w:ind w:right="448" w:firstLine="707"/>
        <w:jc w:val="left"/>
      </w:pPr>
      <w:r>
        <w:t>формирование общих представлений о компьютерном спорте, о его возможностях и значении</w:t>
      </w:r>
      <w:r>
        <w:rPr>
          <w:spacing w:val="-6"/>
        </w:rPr>
        <w:t xml:space="preserve"> </w:t>
      </w:r>
      <w:r>
        <w:t>в</w:t>
      </w:r>
      <w:r>
        <w:rPr>
          <w:spacing w:val="-9"/>
        </w:rPr>
        <w:t xml:space="preserve"> </w:t>
      </w:r>
      <w:r>
        <w:t>процессе</w:t>
      </w:r>
      <w:r>
        <w:rPr>
          <w:spacing w:val="-4"/>
        </w:rPr>
        <w:t xml:space="preserve"> </w:t>
      </w:r>
      <w:r>
        <w:t>укрепления</w:t>
      </w:r>
      <w:r>
        <w:rPr>
          <w:spacing w:val="-8"/>
        </w:rPr>
        <w:t xml:space="preserve"> </w:t>
      </w:r>
      <w:r>
        <w:t>здоровья,</w:t>
      </w:r>
      <w:r>
        <w:rPr>
          <w:spacing w:val="-5"/>
        </w:rPr>
        <w:t xml:space="preserve"> </w:t>
      </w:r>
      <w:r>
        <w:t>интеллектуальном</w:t>
      </w:r>
      <w:r>
        <w:rPr>
          <w:spacing w:val="-9"/>
        </w:rPr>
        <w:t xml:space="preserve"> </w:t>
      </w:r>
      <w:r>
        <w:t>и</w:t>
      </w:r>
      <w:r>
        <w:rPr>
          <w:spacing w:val="-6"/>
        </w:rPr>
        <w:t xml:space="preserve"> </w:t>
      </w:r>
      <w:r>
        <w:t>физическом</w:t>
      </w:r>
      <w:r>
        <w:rPr>
          <w:spacing w:val="-11"/>
        </w:rPr>
        <w:t xml:space="preserve"> </w:t>
      </w:r>
      <w:r>
        <w:t>развитии,</w:t>
      </w:r>
      <w:r>
        <w:rPr>
          <w:spacing w:val="-5"/>
        </w:rPr>
        <w:t xml:space="preserve"> </w:t>
      </w:r>
      <w:proofErr w:type="gramStart"/>
      <w:r>
        <w:t>психологи- ческой</w:t>
      </w:r>
      <w:proofErr w:type="gramEnd"/>
      <w:r>
        <w:t xml:space="preserve"> и физической подготовке обучающихся;</w:t>
      </w:r>
    </w:p>
    <w:p w14:paraId="0648B43B" w14:textId="77777777" w:rsidR="00A43DD8" w:rsidRDefault="00983492" w:rsidP="00983492">
      <w:pPr>
        <w:pStyle w:val="a4"/>
        <w:numPr>
          <w:ilvl w:val="1"/>
          <w:numId w:val="29"/>
        </w:numPr>
        <w:tabs>
          <w:tab w:val="left" w:pos="1275"/>
        </w:tabs>
        <w:ind w:right="506" w:firstLine="707"/>
        <w:jc w:val="left"/>
      </w:pPr>
      <w:r>
        <w:t>формирование</w:t>
      </w:r>
      <w:r>
        <w:rPr>
          <w:spacing w:val="-9"/>
        </w:rPr>
        <w:t xml:space="preserve"> </w:t>
      </w:r>
      <w:r>
        <w:t>образовательного</w:t>
      </w:r>
      <w:r>
        <w:rPr>
          <w:spacing w:val="-9"/>
        </w:rPr>
        <w:t xml:space="preserve"> </w:t>
      </w:r>
      <w:r>
        <w:t>фундамента,</w:t>
      </w:r>
      <w:r>
        <w:rPr>
          <w:spacing w:val="-7"/>
        </w:rPr>
        <w:t xml:space="preserve"> </w:t>
      </w:r>
      <w:r>
        <w:t>основанного</w:t>
      </w:r>
      <w:r>
        <w:rPr>
          <w:spacing w:val="-7"/>
        </w:rPr>
        <w:t xml:space="preserve"> </w:t>
      </w:r>
      <w:r>
        <w:t>как</w:t>
      </w:r>
      <w:r>
        <w:rPr>
          <w:spacing w:val="-7"/>
        </w:rPr>
        <w:t xml:space="preserve"> </w:t>
      </w:r>
      <w:r>
        <w:t>на</w:t>
      </w:r>
      <w:r>
        <w:rPr>
          <w:spacing w:val="-8"/>
        </w:rPr>
        <w:t xml:space="preserve"> </w:t>
      </w:r>
      <w:r>
        <w:t>знаниях</w:t>
      </w:r>
      <w:r>
        <w:rPr>
          <w:spacing w:val="-8"/>
        </w:rPr>
        <w:t xml:space="preserve"> </w:t>
      </w:r>
      <w:r>
        <w:t>и</w:t>
      </w:r>
      <w:r>
        <w:rPr>
          <w:spacing w:val="-11"/>
        </w:rPr>
        <w:t xml:space="preserve"> </w:t>
      </w:r>
      <w:r>
        <w:t>умениях</w:t>
      </w:r>
      <w:r>
        <w:rPr>
          <w:spacing w:val="-8"/>
        </w:rPr>
        <w:t xml:space="preserve"> </w:t>
      </w:r>
      <w:r>
        <w:t>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2E36E013" w14:textId="77777777" w:rsidR="00A43DD8" w:rsidRDefault="00983492" w:rsidP="00983492">
      <w:pPr>
        <w:pStyle w:val="a4"/>
        <w:numPr>
          <w:ilvl w:val="1"/>
          <w:numId w:val="29"/>
        </w:numPr>
        <w:tabs>
          <w:tab w:val="left" w:pos="1275"/>
        </w:tabs>
        <w:ind w:right="311" w:firstLine="707"/>
        <w:jc w:val="left"/>
      </w:pPr>
      <w:r>
        <w:t>формирование культуры движений, обогащение двигательного опыта физическими упражнениями</w:t>
      </w:r>
      <w:r>
        <w:rPr>
          <w:spacing w:val="-16"/>
        </w:rPr>
        <w:t xml:space="preserve"> </w:t>
      </w:r>
      <w:r>
        <w:t>с</w:t>
      </w:r>
      <w:r>
        <w:rPr>
          <w:spacing w:val="-14"/>
        </w:rPr>
        <w:t xml:space="preserve"> </w:t>
      </w:r>
      <w:r>
        <w:t>общеразвивающей</w:t>
      </w:r>
      <w:r>
        <w:rPr>
          <w:spacing w:val="-14"/>
        </w:rPr>
        <w:t xml:space="preserve"> </w:t>
      </w:r>
      <w:r>
        <w:t>и</w:t>
      </w:r>
      <w:r>
        <w:rPr>
          <w:spacing w:val="-15"/>
        </w:rPr>
        <w:t xml:space="preserve"> </w:t>
      </w:r>
      <w:r>
        <w:t>корригирующей</w:t>
      </w:r>
      <w:r>
        <w:rPr>
          <w:spacing w:val="-14"/>
        </w:rPr>
        <w:t xml:space="preserve"> </w:t>
      </w:r>
      <w:r>
        <w:t>направленностью,</w:t>
      </w:r>
      <w:r>
        <w:rPr>
          <w:spacing w:val="-14"/>
        </w:rPr>
        <w:t xml:space="preserve"> </w:t>
      </w:r>
      <w:r>
        <w:t>техническими</w:t>
      </w:r>
      <w:r>
        <w:rPr>
          <w:spacing w:val="-14"/>
        </w:rPr>
        <w:t xml:space="preserve"> </w:t>
      </w:r>
      <w:r>
        <w:t>действиями и приемами вида спорта "компьютерный спорт";</w:t>
      </w:r>
    </w:p>
    <w:p w14:paraId="0A3F0BED" w14:textId="77777777" w:rsidR="00A43DD8" w:rsidRDefault="00983492" w:rsidP="00983492">
      <w:pPr>
        <w:pStyle w:val="a4"/>
        <w:numPr>
          <w:ilvl w:val="1"/>
          <w:numId w:val="29"/>
        </w:numPr>
        <w:tabs>
          <w:tab w:val="left" w:pos="1275"/>
        </w:tabs>
        <w:ind w:right="600" w:firstLine="707"/>
        <w:jc w:val="left"/>
      </w:pPr>
      <w:r>
        <w:t>воспитание</w:t>
      </w:r>
      <w:r>
        <w:rPr>
          <w:spacing w:val="-7"/>
        </w:rPr>
        <w:t xml:space="preserve"> </w:t>
      </w:r>
      <w:r>
        <w:t>положительных</w:t>
      </w:r>
      <w:r>
        <w:rPr>
          <w:spacing w:val="-7"/>
        </w:rPr>
        <w:t xml:space="preserve"> </w:t>
      </w:r>
      <w:r>
        <w:t>качеств</w:t>
      </w:r>
      <w:r>
        <w:rPr>
          <w:spacing w:val="-11"/>
        </w:rPr>
        <w:t xml:space="preserve"> </w:t>
      </w:r>
      <w:r>
        <w:t>личности,</w:t>
      </w:r>
      <w:r>
        <w:rPr>
          <w:spacing w:val="-8"/>
        </w:rPr>
        <w:t xml:space="preserve"> </w:t>
      </w:r>
      <w:r>
        <w:t>норм</w:t>
      </w:r>
      <w:r>
        <w:rPr>
          <w:spacing w:val="-9"/>
        </w:rPr>
        <w:t xml:space="preserve"> </w:t>
      </w:r>
      <w:r>
        <w:t>коллективного</w:t>
      </w:r>
      <w:r>
        <w:rPr>
          <w:spacing w:val="-7"/>
        </w:rPr>
        <w:t xml:space="preserve"> </w:t>
      </w:r>
      <w:r>
        <w:t>взаимодействия</w:t>
      </w:r>
      <w:r>
        <w:rPr>
          <w:spacing w:val="-11"/>
        </w:rPr>
        <w:t xml:space="preserve"> </w:t>
      </w:r>
      <w:r>
        <w:t>и сотрудничества в образовательной и соревновательной деятельности;</w:t>
      </w:r>
    </w:p>
    <w:p w14:paraId="2FB94077" w14:textId="77777777" w:rsidR="00A43DD8" w:rsidRDefault="00983492" w:rsidP="00983492">
      <w:pPr>
        <w:pStyle w:val="a4"/>
        <w:numPr>
          <w:ilvl w:val="1"/>
          <w:numId w:val="29"/>
        </w:numPr>
        <w:tabs>
          <w:tab w:val="left" w:pos="1275"/>
        </w:tabs>
        <w:ind w:right="347" w:firstLine="707"/>
      </w:pPr>
      <w:r>
        <w:t>развитие положительной мотивации и устойчивого учебно-познавательного интереса к предмету</w:t>
      </w:r>
      <w:r>
        <w:rPr>
          <w:spacing w:val="-8"/>
        </w:rPr>
        <w:t xml:space="preserve"> </w:t>
      </w:r>
      <w:r>
        <w:t>"Физическая</w:t>
      </w:r>
      <w:r>
        <w:rPr>
          <w:spacing w:val="-5"/>
        </w:rPr>
        <w:t xml:space="preserve"> </w:t>
      </w:r>
      <w:r>
        <w:t>культура"; удовлетворение</w:t>
      </w:r>
      <w:r>
        <w:rPr>
          <w:spacing w:val="-4"/>
        </w:rPr>
        <w:t xml:space="preserve"> </w:t>
      </w:r>
      <w:r>
        <w:t>индивидуальных потребностей,</w:t>
      </w:r>
      <w:r>
        <w:rPr>
          <w:spacing w:val="-1"/>
        </w:rPr>
        <w:t xml:space="preserve"> </w:t>
      </w:r>
      <w:r>
        <w:t>обучающихся</w:t>
      </w:r>
      <w:r>
        <w:rPr>
          <w:spacing w:val="-1"/>
        </w:rPr>
        <w:t xml:space="preserve"> </w:t>
      </w:r>
      <w:r>
        <w:t>в занятиях физической культурой и спортом средствами компьютерного спорта;</w:t>
      </w:r>
    </w:p>
    <w:p w14:paraId="70EAE600" w14:textId="77777777" w:rsidR="00A43DD8" w:rsidRDefault="00983492" w:rsidP="00983492">
      <w:pPr>
        <w:pStyle w:val="a4"/>
        <w:numPr>
          <w:ilvl w:val="1"/>
          <w:numId w:val="29"/>
        </w:numPr>
        <w:tabs>
          <w:tab w:val="left" w:pos="1275"/>
        </w:tabs>
        <w:ind w:right="392" w:firstLine="707"/>
        <w:jc w:val="left"/>
      </w:pPr>
      <w:r>
        <w:t>популяризация компьютерного спорта среди подрастающего поколения, привлечение обучающихся,</w:t>
      </w:r>
      <w:r>
        <w:rPr>
          <w:spacing w:val="-6"/>
        </w:rPr>
        <w:t xml:space="preserve"> </w:t>
      </w:r>
      <w:r>
        <w:t>проявляющих</w:t>
      </w:r>
      <w:r>
        <w:rPr>
          <w:spacing w:val="-5"/>
        </w:rPr>
        <w:t xml:space="preserve"> </w:t>
      </w:r>
      <w:r>
        <w:t>повышенный</w:t>
      </w:r>
      <w:r>
        <w:rPr>
          <w:spacing w:val="-5"/>
        </w:rPr>
        <w:t xml:space="preserve"> </w:t>
      </w:r>
      <w:r>
        <w:t>интерес</w:t>
      </w:r>
      <w:r>
        <w:rPr>
          <w:spacing w:val="-5"/>
        </w:rPr>
        <w:t xml:space="preserve"> </w:t>
      </w:r>
      <w:r>
        <w:t>к</w:t>
      </w:r>
      <w:r>
        <w:rPr>
          <w:spacing w:val="-5"/>
        </w:rPr>
        <w:t xml:space="preserve"> </w:t>
      </w:r>
      <w:r>
        <w:t>видеоиграм</w:t>
      </w:r>
      <w:r>
        <w:rPr>
          <w:spacing w:val="-10"/>
        </w:rPr>
        <w:t xml:space="preserve"> </w:t>
      </w:r>
      <w:r>
        <w:t>к</w:t>
      </w:r>
      <w:r>
        <w:rPr>
          <w:spacing w:val="-7"/>
        </w:rPr>
        <w:t xml:space="preserve"> </w:t>
      </w:r>
      <w:r>
        <w:t>занятиям</w:t>
      </w:r>
      <w:r>
        <w:rPr>
          <w:spacing w:val="-6"/>
        </w:rPr>
        <w:t xml:space="preserve"> </w:t>
      </w:r>
      <w:r>
        <w:t>компьютерным</w:t>
      </w:r>
      <w:r>
        <w:rPr>
          <w:spacing w:val="-8"/>
        </w:rPr>
        <w:t xml:space="preserve"> </w:t>
      </w:r>
      <w:proofErr w:type="gramStart"/>
      <w:r>
        <w:t>спор- том</w:t>
      </w:r>
      <w:proofErr w:type="gramEnd"/>
      <w:r>
        <w:t>, в школьные спортивные клубы, секции, к участию в соревнованиях;</w:t>
      </w:r>
    </w:p>
    <w:p w14:paraId="7E8686DB" w14:textId="77777777" w:rsidR="00A43DD8" w:rsidRDefault="00983492" w:rsidP="00983492">
      <w:pPr>
        <w:pStyle w:val="a4"/>
        <w:numPr>
          <w:ilvl w:val="1"/>
          <w:numId w:val="29"/>
        </w:numPr>
        <w:tabs>
          <w:tab w:val="left" w:pos="1278"/>
        </w:tabs>
        <w:ind w:left="1278" w:hanging="285"/>
        <w:jc w:val="left"/>
      </w:pPr>
      <w:r>
        <w:t>выявление,</w:t>
      </w:r>
      <w:r>
        <w:rPr>
          <w:spacing w:val="-13"/>
        </w:rPr>
        <w:t xml:space="preserve"> </w:t>
      </w:r>
      <w:r>
        <w:t>развитие</w:t>
      </w:r>
      <w:r>
        <w:rPr>
          <w:spacing w:val="-10"/>
        </w:rPr>
        <w:t xml:space="preserve"> </w:t>
      </w:r>
      <w:r>
        <w:t>и</w:t>
      </w:r>
      <w:r>
        <w:rPr>
          <w:spacing w:val="-13"/>
        </w:rPr>
        <w:t xml:space="preserve"> </w:t>
      </w:r>
      <w:r>
        <w:t>поддержка</w:t>
      </w:r>
      <w:r>
        <w:rPr>
          <w:spacing w:val="-9"/>
        </w:rPr>
        <w:t xml:space="preserve"> </w:t>
      </w:r>
      <w:r>
        <w:t>одаренных</w:t>
      </w:r>
      <w:r>
        <w:rPr>
          <w:spacing w:val="-12"/>
        </w:rPr>
        <w:t xml:space="preserve"> </w:t>
      </w:r>
      <w:r>
        <w:t>детей</w:t>
      </w:r>
      <w:r>
        <w:rPr>
          <w:spacing w:val="-14"/>
        </w:rPr>
        <w:t xml:space="preserve"> </w:t>
      </w:r>
      <w:r>
        <w:t>в</w:t>
      </w:r>
      <w:r>
        <w:rPr>
          <w:spacing w:val="-11"/>
        </w:rPr>
        <w:t xml:space="preserve"> </w:t>
      </w:r>
      <w:r>
        <w:t>области</w:t>
      </w:r>
      <w:r>
        <w:rPr>
          <w:spacing w:val="-13"/>
        </w:rPr>
        <w:t xml:space="preserve"> </w:t>
      </w:r>
      <w:r>
        <w:t>компьютерного</w:t>
      </w:r>
      <w:r>
        <w:rPr>
          <w:spacing w:val="-9"/>
        </w:rPr>
        <w:t xml:space="preserve"> </w:t>
      </w:r>
      <w:r>
        <w:rPr>
          <w:spacing w:val="-2"/>
        </w:rPr>
        <w:t>спорта.</w:t>
      </w:r>
    </w:p>
    <w:p w14:paraId="09F07F51" w14:textId="77777777" w:rsidR="00A43DD8" w:rsidRDefault="00983492">
      <w:pPr>
        <w:pStyle w:val="1"/>
        <w:spacing w:line="250" w:lineRule="exact"/>
      </w:pPr>
      <w:r>
        <w:t>Место</w:t>
      </w:r>
      <w:r>
        <w:rPr>
          <w:spacing w:val="-12"/>
        </w:rPr>
        <w:t xml:space="preserve"> </w:t>
      </w:r>
      <w:r>
        <w:t>и</w:t>
      </w:r>
      <w:r>
        <w:rPr>
          <w:spacing w:val="-10"/>
        </w:rPr>
        <w:t xml:space="preserve"> </w:t>
      </w:r>
      <w:r>
        <w:t>роль</w:t>
      </w:r>
      <w:r>
        <w:rPr>
          <w:spacing w:val="-6"/>
        </w:rPr>
        <w:t xml:space="preserve"> </w:t>
      </w:r>
      <w:r>
        <w:t>модуля</w:t>
      </w:r>
      <w:r>
        <w:rPr>
          <w:spacing w:val="-7"/>
        </w:rPr>
        <w:t xml:space="preserve"> </w:t>
      </w:r>
      <w:r>
        <w:t>по</w:t>
      </w:r>
      <w:r>
        <w:rPr>
          <w:spacing w:val="-12"/>
        </w:rPr>
        <w:t xml:space="preserve"> </w:t>
      </w:r>
      <w:r>
        <w:t>компьютерному</w:t>
      </w:r>
      <w:r>
        <w:rPr>
          <w:spacing w:val="-4"/>
        </w:rPr>
        <w:t xml:space="preserve"> </w:t>
      </w:r>
      <w:r>
        <w:rPr>
          <w:spacing w:val="-2"/>
        </w:rPr>
        <w:t>спорту.</w:t>
      </w:r>
    </w:p>
    <w:p w14:paraId="6A50EE5C" w14:textId="77777777" w:rsidR="00A43DD8" w:rsidRDefault="00983492">
      <w:pPr>
        <w:pStyle w:val="a3"/>
        <w:ind w:right="265"/>
      </w:pPr>
      <w:r>
        <w:t xml:space="preserve">Модуль по компьютерному спорту удачно сочетается практически со всеми базовыми </w:t>
      </w:r>
      <w:proofErr w:type="spellStart"/>
      <w:r>
        <w:t>ви</w:t>
      </w:r>
      <w:proofErr w:type="spellEnd"/>
      <w:r>
        <w:t xml:space="preserve">- </w:t>
      </w:r>
      <w:proofErr w:type="spellStart"/>
      <w:r>
        <w:t>дами</w:t>
      </w:r>
      <w:proofErr w:type="spellEnd"/>
      <w:r>
        <w:rPr>
          <w:spacing w:val="-6"/>
        </w:rPr>
        <w:t xml:space="preserve"> </w:t>
      </w:r>
      <w:r>
        <w:t>спорта,</w:t>
      </w:r>
      <w:r>
        <w:rPr>
          <w:spacing w:val="-5"/>
        </w:rPr>
        <w:t xml:space="preserve"> </w:t>
      </w:r>
      <w:r>
        <w:t>входящими</w:t>
      </w:r>
      <w:r>
        <w:rPr>
          <w:spacing w:val="-10"/>
        </w:rPr>
        <w:t xml:space="preserve"> </w:t>
      </w:r>
      <w:r>
        <w:t>в</w:t>
      </w:r>
      <w:r>
        <w:rPr>
          <w:spacing w:val="-6"/>
        </w:rPr>
        <w:t xml:space="preserve"> </w:t>
      </w:r>
      <w:r>
        <w:t>содержание</w:t>
      </w:r>
      <w:r>
        <w:rPr>
          <w:spacing w:val="-4"/>
        </w:rPr>
        <w:t xml:space="preserve"> </w:t>
      </w:r>
      <w:r>
        <w:t>учебного</w:t>
      </w:r>
      <w:r>
        <w:rPr>
          <w:spacing w:val="-4"/>
        </w:rPr>
        <w:t xml:space="preserve"> </w:t>
      </w:r>
      <w:r>
        <w:t>предмета</w:t>
      </w:r>
      <w:r>
        <w:rPr>
          <w:spacing w:val="-9"/>
        </w:rPr>
        <w:t xml:space="preserve"> </w:t>
      </w:r>
      <w:r>
        <w:t>"Физическая</w:t>
      </w:r>
      <w:r>
        <w:rPr>
          <w:spacing w:val="-9"/>
        </w:rPr>
        <w:t xml:space="preserve"> </w:t>
      </w:r>
      <w:r>
        <w:t>культура"</w:t>
      </w:r>
      <w:r>
        <w:rPr>
          <w:spacing w:val="-3"/>
        </w:rPr>
        <w:t xml:space="preserve"> </w:t>
      </w:r>
      <w:r>
        <w:t>(легкая</w:t>
      </w:r>
      <w:r>
        <w:rPr>
          <w:spacing w:val="-7"/>
        </w:rPr>
        <w:t xml:space="preserve"> </w:t>
      </w:r>
      <w:r>
        <w:t xml:space="preserve">атлетика, гимнастика, спортивные игры), предполагая доступность освоения учебного материала всем </w:t>
      </w:r>
      <w:proofErr w:type="gramStart"/>
      <w:r>
        <w:t xml:space="preserve">воз- </w:t>
      </w:r>
      <w:proofErr w:type="spellStart"/>
      <w:r>
        <w:t>растным</w:t>
      </w:r>
      <w:proofErr w:type="spellEnd"/>
      <w:proofErr w:type="gramEnd"/>
      <w:r>
        <w:t xml:space="preserve"> категориям обучающихся, независимо от уровня их физического развития, физической подготовленности, здоровья и гендерных особенностей.</w:t>
      </w:r>
    </w:p>
    <w:p w14:paraId="3DD53882" w14:textId="77777777" w:rsidR="00A43DD8" w:rsidRDefault="00983492">
      <w:pPr>
        <w:pStyle w:val="a3"/>
        <w:ind w:right="268"/>
      </w:pPr>
      <w:r>
        <w:t xml:space="preserve">Интеграция модуля по компьютерному спорту поможет обучающимся в освоении </w:t>
      </w:r>
      <w:proofErr w:type="spellStart"/>
      <w:r>
        <w:t>содер</w:t>
      </w:r>
      <w:proofErr w:type="spellEnd"/>
      <w:r>
        <w:t xml:space="preserve">- </w:t>
      </w:r>
      <w:proofErr w:type="spellStart"/>
      <w:r>
        <w:t>жательных</w:t>
      </w:r>
      <w:proofErr w:type="spellEnd"/>
      <w:r>
        <w:rPr>
          <w:spacing w:val="-5"/>
        </w:rPr>
        <w:t xml:space="preserve"> </w:t>
      </w:r>
      <w:r>
        <w:t>разделов</w:t>
      </w:r>
      <w:r>
        <w:rPr>
          <w:spacing w:val="-3"/>
        </w:rPr>
        <w:t xml:space="preserve"> </w:t>
      </w:r>
      <w:r>
        <w:t>программы</w:t>
      </w:r>
      <w:r>
        <w:rPr>
          <w:spacing w:val="-1"/>
        </w:rPr>
        <w:t xml:space="preserve"> </w:t>
      </w:r>
      <w:r>
        <w:t>учебного предмета "Физическая</w:t>
      </w:r>
      <w:r>
        <w:rPr>
          <w:spacing w:val="-4"/>
        </w:rPr>
        <w:t xml:space="preserve"> </w:t>
      </w:r>
      <w:r>
        <w:t>культура"</w:t>
      </w:r>
      <w:r>
        <w:rPr>
          <w:spacing w:val="-1"/>
        </w:rPr>
        <w:t xml:space="preserve"> </w:t>
      </w:r>
      <w:r>
        <w:t>-</w:t>
      </w:r>
      <w:r>
        <w:rPr>
          <w:spacing w:val="-9"/>
        </w:rPr>
        <w:t xml:space="preserve"> </w:t>
      </w:r>
      <w:r>
        <w:t>"Знания</w:t>
      </w:r>
      <w:r>
        <w:rPr>
          <w:spacing w:val="-3"/>
        </w:rPr>
        <w:t xml:space="preserve"> </w:t>
      </w:r>
      <w:r>
        <w:t xml:space="preserve">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 ведении спортивных мероприятий, в достижении образовательных результатов внеурочной </w:t>
      </w:r>
      <w:proofErr w:type="spellStart"/>
      <w:r>
        <w:t>дея</w:t>
      </w:r>
      <w:proofErr w:type="spellEnd"/>
      <w:r>
        <w:t xml:space="preserve">- тельности и дополнительного образования физкультурно-спортивной направленности, деятельно- </w:t>
      </w:r>
      <w:proofErr w:type="spellStart"/>
      <w:r>
        <w:t>сти</w:t>
      </w:r>
      <w:proofErr w:type="spellEnd"/>
      <w:r>
        <w:t xml:space="preserve"> школьных спортивных клубов, подготовке обучающихся к сдаче норм ГТО и участии в спор- </w:t>
      </w:r>
      <w:proofErr w:type="spellStart"/>
      <w:r>
        <w:t>тивных</w:t>
      </w:r>
      <w:proofErr w:type="spellEnd"/>
      <w:r>
        <w:t xml:space="preserve"> соревнованиях.</w:t>
      </w:r>
    </w:p>
    <w:p w14:paraId="37E59B15" w14:textId="77777777" w:rsidR="00A43DD8" w:rsidRDefault="00983492">
      <w:pPr>
        <w:pStyle w:val="a3"/>
        <w:spacing w:line="251" w:lineRule="exact"/>
        <w:ind w:left="993" w:firstLine="0"/>
      </w:pPr>
      <w:r>
        <w:t>Модуль</w:t>
      </w:r>
      <w:r>
        <w:rPr>
          <w:spacing w:val="-13"/>
        </w:rPr>
        <w:t xml:space="preserve"> </w:t>
      </w:r>
      <w:r>
        <w:t>по</w:t>
      </w:r>
      <w:r>
        <w:rPr>
          <w:spacing w:val="-8"/>
        </w:rPr>
        <w:t xml:space="preserve"> </w:t>
      </w:r>
      <w:r>
        <w:t>компьютерному</w:t>
      </w:r>
      <w:r>
        <w:rPr>
          <w:spacing w:val="-13"/>
        </w:rPr>
        <w:t xml:space="preserve"> </w:t>
      </w:r>
      <w:r>
        <w:t>спорту</w:t>
      </w:r>
      <w:r>
        <w:rPr>
          <w:spacing w:val="-11"/>
        </w:rPr>
        <w:t xml:space="preserve"> </w:t>
      </w:r>
      <w:r>
        <w:t>может</w:t>
      </w:r>
      <w:r>
        <w:rPr>
          <w:spacing w:val="-8"/>
        </w:rPr>
        <w:t xml:space="preserve"> </w:t>
      </w:r>
      <w:r>
        <w:t>быть</w:t>
      </w:r>
      <w:r>
        <w:rPr>
          <w:spacing w:val="-9"/>
        </w:rPr>
        <w:t xml:space="preserve"> </w:t>
      </w:r>
      <w:r>
        <w:t>реализован</w:t>
      </w:r>
      <w:r>
        <w:rPr>
          <w:spacing w:val="-8"/>
        </w:rPr>
        <w:t xml:space="preserve"> </w:t>
      </w:r>
      <w:r>
        <w:t>в</w:t>
      </w:r>
      <w:r>
        <w:rPr>
          <w:spacing w:val="-9"/>
        </w:rPr>
        <w:t xml:space="preserve"> </w:t>
      </w:r>
      <w:r>
        <w:t>следующих</w:t>
      </w:r>
      <w:r>
        <w:rPr>
          <w:spacing w:val="-5"/>
        </w:rPr>
        <w:t xml:space="preserve"> </w:t>
      </w:r>
      <w:r>
        <w:rPr>
          <w:spacing w:val="-2"/>
        </w:rPr>
        <w:t>вариантах:</w:t>
      </w:r>
    </w:p>
    <w:p w14:paraId="7E7B55E2" w14:textId="77777777" w:rsidR="00A43DD8" w:rsidRDefault="00983492" w:rsidP="00983492">
      <w:pPr>
        <w:pStyle w:val="a4"/>
        <w:numPr>
          <w:ilvl w:val="1"/>
          <w:numId w:val="29"/>
        </w:numPr>
        <w:tabs>
          <w:tab w:val="left" w:pos="1275"/>
        </w:tabs>
        <w:ind w:right="417" w:firstLine="707"/>
        <w:jc w:val="left"/>
      </w:pPr>
      <w:r>
        <w:t>при</w:t>
      </w:r>
      <w:r>
        <w:rPr>
          <w:spacing w:val="-9"/>
        </w:rPr>
        <w:t xml:space="preserve"> </w:t>
      </w:r>
      <w:r>
        <w:t>самостоятельном</w:t>
      </w:r>
      <w:r>
        <w:rPr>
          <w:spacing w:val="-8"/>
        </w:rPr>
        <w:t xml:space="preserve"> </w:t>
      </w:r>
      <w:r>
        <w:t>планировании</w:t>
      </w:r>
      <w:r>
        <w:rPr>
          <w:spacing w:val="-8"/>
        </w:rPr>
        <w:t xml:space="preserve"> </w:t>
      </w:r>
      <w:r>
        <w:t>учителем</w:t>
      </w:r>
      <w:r>
        <w:rPr>
          <w:spacing w:val="-8"/>
        </w:rPr>
        <w:t xml:space="preserve"> </w:t>
      </w:r>
      <w:r>
        <w:t>физической</w:t>
      </w:r>
      <w:r>
        <w:rPr>
          <w:spacing w:val="-12"/>
        </w:rPr>
        <w:t xml:space="preserve"> </w:t>
      </w:r>
      <w:r>
        <w:t>культуры</w:t>
      </w:r>
      <w:r>
        <w:rPr>
          <w:spacing w:val="-8"/>
        </w:rPr>
        <w:t xml:space="preserve"> </w:t>
      </w:r>
      <w:r>
        <w:t>процесса</w:t>
      </w:r>
      <w:r>
        <w:rPr>
          <w:spacing w:val="-8"/>
        </w:rPr>
        <w:t xml:space="preserve"> </w:t>
      </w:r>
      <w:r>
        <w:t xml:space="preserve">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w:t>
      </w:r>
      <w:proofErr w:type="spellStart"/>
      <w:r>
        <w:t>соот</w:t>
      </w:r>
      <w:proofErr w:type="spellEnd"/>
      <w:r>
        <w:t xml:space="preserve">- </w:t>
      </w:r>
      <w:proofErr w:type="spellStart"/>
      <w:r>
        <w:t>ветствующей</w:t>
      </w:r>
      <w:proofErr w:type="spellEnd"/>
      <w:r>
        <w:t xml:space="preserve"> дозировкой и интенсивностью);</w:t>
      </w:r>
    </w:p>
    <w:p w14:paraId="5C9AB676" w14:textId="77777777" w:rsidR="00A43DD8" w:rsidRDefault="00983492" w:rsidP="00983492">
      <w:pPr>
        <w:pStyle w:val="a4"/>
        <w:numPr>
          <w:ilvl w:val="1"/>
          <w:numId w:val="29"/>
        </w:numPr>
        <w:tabs>
          <w:tab w:val="left" w:pos="1275"/>
        </w:tabs>
        <w:ind w:right="321" w:firstLine="707"/>
        <w:jc w:val="left"/>
      </w:pPr>
      <w:r>
        <w:t xml:space="preserve">в виде целостного последовательного учебного модуля, изучаемого за счет части учеб- </w:t>
      </w:r>
      <w:proofErr w:type="spellStart"/>
      <w:r>
        <w:t>ного</w:t>
      </w:r>
      <w:proofErr w:type="spellEnd"/>
      <w:r>
        <w:t xml:space="preserve">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 </w:t>
      </w:r>
      <w:proofErr w:type="spellStart"/>
      <w:r>
        <w:t>щихся</w:t>
      </w:r>
      <w:proofErr w:type="spellEnd"/>
      <w:r>
        <w:t>,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1"/>
        </w:rPr>
        <w:t xml:space="preserve"> </w:t>
      </w:r>
      <w:r>
        <w:t>(при организации и про- ведении</w:t>
      </w:r>
      <w:r>
        <w:rPr>
          <w:spacing w:val="-14"/>
        </w:rPr>
        <w:t xml:space="preserve"> </w:t>
      </w:r>
      <w:r>
        <w:t>уроков</w:t>
      </w:r>
      <w:r>
        <w:rPr>
          <w:spacing w:val="-14"/>
        </w:rPr>
        <w:t xml:space="preserve"> </w:t>
      </w:r>
      <w:r>
        <w:t>физической</w:t>
      </w:r>
      <w:r>
        <w:rPr>
          <w:spacing w:val="-11"/>
        </w:rPr>
        <w:t xml:space="preserve"> </w:t>
      </w:r>
      <w:r>
        <w:t>культуры</w:t>
      </w:r>
      <w:r>
        <w:rPr>
          <w:spacing w:val="-9"/>
        </w:rPr>
        <w:t xml:space="preserve"> </w:t>
      </w:r>
      <w:r>
        <w:t>с</w:t>
      </w:r>
      <w:r>
        <w:rPr>
          <w:spacing w:val="-11"/>
        </w:rPr>
        <w:t xml:space="preserve"> </w:t>
      </w:r>
      <w:r>
        <w:t>3-х</w:t>
      </w:r>
      <w:r>
        <w:rPr>
          <w:spacing w:val="-9"/>
        </w:rPr>
        <w:t xml:space="preserve"> </w:t>
      </w:r>
      <w:r>
        <w:t>часовой</w:t>
      </w:r>
      <w:r>
        <w:rPr>
          <w:spacing w:val="-12"/>
        </w:rPr>
        <w:t xml:space="preserve"> </w:t>
      </w:r>
      <w:r>
        <w:t>недельной</w:t>
      </w:r>
      <w:r>
        <w:rPr>
          <w:spacing w:val="-13"/>
        </w:rPr>
        <w:t xml:space="preserve"> </w:t>
      </w:r>
      <w:r>
        <w:t>нагрузкой</w:t>
      </w:r>
      <w:r>
        <w:rPr>
          <w:spacing w:val="-11"/>
        </w:rPr>
        <w:t xml:space="preserve"> </w:t>
      </w:r>
      <w:r>
        <w:t>рекомендуемый</w:t>
      </w:r>
      <w:r>
        <w:rPr>
          <w:spacing w:val="-9"/>
        </w:rPr>
        <w:t xml:space="preserve"> </w:t>
      </w:r>
      <w:r>
        <w:t>объем</w:t>
      </w:r>
      <w:r>
        <w:rPr>
          <w:spacing w:val="-12"/>
        </w:rPr>
        <w:t xml:space="preserve"> </w:t>
      </w:r>
      <w:r>
        <w:t>в</w:t>
      </w:r>
      <w:r>
        <w:rPr>
          <w:spacing w:val="-14"/>
        </w:rPr>
        <w:t xml:space="preserve"> </w:t>
      </w:r>
      <w:r>
        <w:t>5</w:t>
      </w:r>
    </w:p>
    <w:p w14:paraId="3656B458" w14:textId="77777777" w:rsidR="00A43DD8" w:rsidRDefault="00983492" w:rsidP="00983492">
      <w:pPr>
        <w:pStyle w:val="a4"/>
        <w:numPr>
          <w:ilvl w:val="0"/>
          <w:numId w:val="28"/>
        </w:numPr>
        <w:tabs>
          <w:tab w:val="left" w:pos="409"/>
        </w:tabs>
        <w:spacing w:line="252" w:lineRule="exact"/>
        <w:ind w:hanging="124"/>
        <w:jc w:val="left"/>
      </w:pPr>
      <w:r>
        <w:t>9</w:t>
      </w:r>
      <w:r>
        <w:rPr>
          <w:spacing w:val="-1"/>
        </w:rPr>
        <w:t xml:space="preserve"> </w:t>
      </w:r>
      <w:r>
        <w:t>классах -</w:t>
      </w:r>
      <w:r>
        <w:rPr>
          <w:spacing w:val="-10"/>
        </w:rPr>
        <w:t xml:space="preserve"> </w:t>
      </w:r>
      <w:r>
        <w:t xml:space="preserve">по 34 </w:t>
      </w:r>
      <w:r>
        <w:rPr>
          <w:spacing w:val="-2"/>
        </w:rPr>
        <w:t>часа);</w:t>
      </w:r>
    </w:p>
    <w:p w14:paraId="375167E4" w14:textId="77777777" w:rsidR="00A43DD8" w:rsidRDefault="00983492" w:rsidP="00983492">
      <w:pPr>
        <w:pStyle w:val="a4"/>
        <w:numPr>
          <w:ilvl w:val="1"/>
          <w:numId w:val="28"/>
        </w:numPr>
        <w:tabs>
          <w:tab w:val="left" w:pos="1275"/>
        </w:tabs>
        <w:ind w:right="523" w:firstLine="707"/>
        <w:jc w:val="left"/>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w:t>
      </w:r>
      <w:r>
        <w:rPr>
          <w:spacing w:val="-7"/>
        </w:rPr>
        <w:t xml:space="preserve"> </w:t>
      </w:r>
      <w:r>
        <w:t>секций,</w:t>
      </w:r>
      <w:r>
        <w:rPr>
          <w:spacing w:val="-7"/>
        </w:rPr>
        <w:t xml:space="preserve"> </w:t>
      </w:r>
      <w:r>
        <w:t>школьных</w:t>
      </w:r>
      <w:r>
        <w:rPr>
          <w:spacing w:val="-7"/>
        </w:rPr>
        <w:t xml:space="preserve"> </w:t>
      </w:r>
      <w:r>
        <w:t>спортивных</w:t>
      </w:r>
      <w:r>
        <w:rPr>
          <w:spacing w:val="-9"/>
        </w:rPr>
        <w:t xml:space="preserve"> </w:t>
      </w:r>
      <w:r>
        <w:t>клубов,</w:t>
      </w:r>
      <w:r>
        <w:rPr>
          <w:spacing w:val="-12"/>
        </w:rPr>
        <w:t xml:space="preserve"> </w:t>
      </w:r>
      <w:r>
        <w:t>включая</w:t>
      </w:r>
      <w:r>
        <w:rPr>
          <w:spacing w:val="-7"/>
        </w:rPr>
        <w:t xml:space="preserve"> </w:t>
      </w:r>
      <w:r>
        <w:t>использование</w:t>
      </w:r>
      <w:r>
        <w:rPr>
          <w:spacing w:val="-6"/>
        </w:rPr>
        <w:t xml:space="preserve"> </w:t>
      </w:r>
      <w:r>
        <w:t>учебных</w:t>
      </w:r>
      <w:r>
        <w:rPr>
          <w:spacing w:val="-7"/>
        </w:rPr>
        <w:t xml:space="preserve"> </w:t>
      </w:r>
      <w:r>
        <w:t>модулей</w:t>
      </w:r>
      <w:r>
        <w:rPr>
          <w:spacing w:val="-6"/>
        </w:rPr>
        <w:t xml:space="preserve"> </w:t>
      </w:r>
      <w:r>
        <w:t>по видам спорта (рекомендуемый объем в 5 - 9 классах - по 34 часа).</w:t>
      </w:r>
    </w:p>
    <w:p w14:paraId="490B5A16" w14:textId="77777777" w:rsidR="00A43DD8" w:rsidRDefault="00983492">
      <w:pPr>
        <w:pStyle w:val="1"/>
        <w:spacing w:before="1" w:line="252" w:lineRule="exact"/>
        <w:jc w:val="left"/>
      </w:pPr>
      <w:r>
        <w:t>Содержание</w:t>
      </w:r>
      <w:r>
        <w:rPr>
          <w:spacing w:val="-15"/>
        </w:rPr>
        <w:t xml:space="preserve"> </w:t>
      </w:r>
      <w:r>
        <w:t>модуля</w:t>
      </w:r>
      <w:r>
        <w:rPr>
          <w:spacing w:val="-12"/>
        </w:rPr>
        <w:t xml:space="preserve"> </w:t>
      </w:r>
      <w:r>
        <w:t>по</w:t>
      </w:r>
      <w:r>
        <w:rPr>
          <w:spacing w:val="-14"/>
        </w:rPr>
        <w:t xml:space="preserve"> </w:t>
      </w:r>
      <w:r>
        <w:t>компьютерному</w:t>
      </w:r>
      <w:r>
        <w:rPr>
          <w:spacing w:val="-10"/>
        </w:rPr>
        <w:t xml:space="preserve"> </w:t>
      </w:r>
      <w:r>
        <w:rPr>
          <w:spacing w:val="-2"/>
        </w:rPr>
        <w:t>спорту.</w:t>
      </w:r>
    </w:p>
    <w:p w14:paraId="538BEA0A" w14:textId="77777777" w:rsidR="00A43DD8" w:rsidRDefault="00983492" w:rsidP="00983492">
      <w:pPr>
        <w:pStyle w:val="a4"/>
        <w:numPr>
          <w:ilvl w:val="0"/>
          <w:numId w:val="27"/>
        </w:numPr>
        <w:tabs>
          <w:tab w:val="left" w:pos="1229"/>
        </w:tabs>
        <w:spacing w:line="251" w:lineRule="exact"/>
        <w:ind w:left="1229" w:hanging="236"/>
      </w:pPr>
      <w:r>
        <w:t>Знания</w:t>
      </w:r>
      <w:r>
        <w:rPr>
          <w:spacing w:val="-12"/>
        </w:rPr>
        <w:t xml:space="preserve"> </w:t>
      </w:r>
      <w:r>
        <w:t>о</w:t>
      </w:r>
      <w:r>
        <w:rPr>
          <w:spacing w:val="-12"/>
        </w:rPr>
        <w:t xml:space="preserve"> </w:t>
      </w:r>
      <w:r>
        <w:t>компьютерном</w:t>
      </w:r>
      <w:r>
        <w:rPr>
          <w:spacing w:val="-11"/>
        </w:rPr>
        <w:t xml:space="preserve"> </w:t>
      </w:r>
      <w:r>
        <w:rPr>
          <w:spacing w:val="-2"/>
        </w:rPr>
        <w:t>спорте.</w:t>
      </w:r>
    </w:p>
    <w:p w14:paraId="399E58A0" w14:textId="77777777" w:rsidR="00A43DD8" w:rsidRDefault="00983492">
      <w:pPr>
        <w:pStyle w:val="a3"/>
        <w:spacing w:line="251" w:lineRule="exact"/>
        <w:ind w:left="993" w:firstLine="0"/>
        <w:jc w:val="left"/>
      </w:pPr>
      <w:r>
        <w:t>История</w:t>
      </w:r>
      <w:r>
        <w:rPr>
          <w:spacing w:val="-14"/>
        </w:rPr>
        <w:t xml:space="preserve"> </w:t>
      </w:r>
      <w:r>
        <w:t>развития</w:t>
      </w:r>
      <w:r>
        <w:rPr>
          <w:spacing w:val="-14"/>
        </w:rPr>
        <w:t xml:space="preserve"> </w:t>
      </w:r>
      <w:r>
        <w:t>компьютерного</w:t>
      </w:r>
      <w:r>
        <w:rPr>
          <w:spacing w:val="-11"/>
        </w:rPr>
        <w:t xml:space="preserve"> </w:t>
      </w:r>
      <w:r>
        <w:t>спорта</w:t>
      </w:r>
      <w:r>
        <w:rPr>
          <w:spacing w:val="-12"/>
        </w:rPr>
        <w:t xml:space="preserve"> </w:t>
      </w:r>
      <w:r>
        <w:t>в</w:t>
      </w:r>
      <w:r>
        <w:rPr>
          <w:spacing w:val="-13"/>
        </w:rPr>
        <w:t xml:space="preserve"> </w:t>
      </w:r>
      <w:r>
        <w:t>регионе,</w:t>
      </w:r>
      <w:r>
        <w:rPr>
          <w:spacing w:val="-12"/>
        </w:rPr>
        <w:t xml:space="preserve"> </w:t>
      </w:r>
      <w:r>
        <w:t>Российской</w:t>
      </w:r>
      <w:r>
        <w:rPr>
          <w:spacing w:val="-13"/>
        </w:rPr>
        <w:t xml:space="preserve"> </w:t>
      </w:r>
      <w:r>
        <w:t>Федерации</w:t>
      </w:r>
      <w:r>
        <w:rPr>
          <w:spacing w:val="-12"/>
        </w:rPr>
        <w:t xml:space="preserve"> </w:t>
      </w:r>
      <w:r>
        <w:t>и</w:t>
      </w:r>
      <w:r>
        <w:rPr>
          <w:spacing w:val="-12"/>
        </w:rPr>
        <w:t xml:space="preserve"> </w:t>
      </w:r>
      <w:r>
        <w:rPr>
          <w:spacing w:val="-2"/>
        </w:rPr>
        <w:t>мире.</w:t>
      </w:r>
    </w:p>
    <w:p w14:paraId="0ABAC78C" w14:textId="77777777" w:rsidR="00A43DD8" w:rsidRDefault="00A43DD8">
      <w:pPr>
        <w:pStyle w:val="a3"/>
        <w:spacing w:line="251" w:lineRule="exact"/>
        <w:jc w:val="left"/>
        <w:sectPr w:rsidR="00A43DD8">
          <w:pgSz w:w="11920" w:h="16850"/>
          <w:pgMar w:top="1700" w:right="566" w:bottom="780" w:left="1417" w:header="0" w:footer="597" w:gutter="0"/>
          <w:cols w:space="720"/>
        </w:sectPr>
      </w:pPr>
    </w:p>
    <w:p w14:paraId="3A85FC08" w14:textId="77777777" w:rsidR="00A43DD8" w:rsidRDefault="00983492">
      <w:pPr>
        <w:pStyle w:val="a3"/>
        <w:spacing w:before="76"/>
        <w:ind w:right="277"/>
      </w:pPr>
      <w:r>
        <w:t>Порядок регулирования компьютерного спорта в Российской Федерации. Общественные организации, спортивные федерации.</w:t>
      </w:r>
    </w:p>
    <w:p w14:paraId="4122A542" w14:textId="77777777" w:rsidR="00A43DD8" w:rsidRDefault="00983492">
      <w:pPr>
        <w:pStyle w:val="a3"/>
        <w:spacing w:before="1"/>
        <w:ind w:right="270"/>
      </w:pPr>
      <w:r>
        <w:t xml:space="preserve">Школьные киберспортивные клубы. Известные отечественные киберспортсмены. </w:t>
      </w:r>
      <w:proofErr w:type="spellStart"/>
      <w:r>
        <w:t>Дости</w:t>
      </w:r>
      <w:proofErr w:type="spellEnd"/>
      <w:r>
        <w:t xml:space="preserve">- </w:t>
      </w:r>
      <w:proofErr w:type="spellStart"/>
      <w:r>
        <w:t>жения</w:t>
      </w:r>
      <w:proofErr w:type="spellEnd"/>
      <w:r>
        <w:t xml:space="preserve"> отечественной сборной команды страны на чемпионате мира и международных </w:t>
      </w:r>
      <w:proofErr w:type="spellStart"/>
      <w:r>
        <w:t>соревнова</w:t>
      </w:r>
      <w:proofErr w:type="spellEnd"/>
      <w:r>
        <w:t xml:space="preserve">- </w:t>
      </w:r>
      <w:proofErr w:type="spellStart"/>
      <w:r>
        <w:rPr>
          <w:spacing w:val="-2"/>
        </w:rPr>
        <w:t>ниях</w:t>
      </w:r>
      <w:proofErr w:type="spellEnd"/>
      <w:r>
        <w:rPr>
          <w:spacing w:val="-2"/>
        </w:rPr>
        <w:t>.</w:t>
      </w:r>
    </w:p>
    <w:p w14:paraId="692AB375" w14:textId="77777777" w:rsidR="00A43DD8" w:rsidRDefault="00A43DD8">
      <w:pPr>
        <w:pStyle w:val="a3"/>
        <w:sectPr w:rsidR="00A43DD8">
          <w:pgSz w:w="11920" w:h="16850"/>
          <w:pgMar w:top="1700" w:right="566" w:bottom="780" w:left="1417" w:header="0" w:footer="597" w:gutter="0"/>
          <w:cols w:space="720"/>
        </w:sectPr>
      </w:pPr>
    </w:p>
    <w:p w14:paraId="26339195" w14:textId="77777777" w:rsidR="00A43DD8" w:rsidRDefault="00A43DD8">
      <w:pPr>
        <w:pStyle w:val="a3"/>
        <w:ind w:left="0" w:firstLine="0"/>
        <w:jc w:val="left"/>
      </w:pPr>
    </w:p>
    <w:p w14:paraId="2364C132" w14:textId="77777777" w:rsidR="00A43DD8" w:rsidRDefault="00A43DD8">
      <w:pPr>
        <w:pStyle w:val="a3"/>
        <w:ind w:left="0" w:firstLine="0"/>
        <w:jc w:val="left"/>
      </w:pPr>
    </w:p>
    <w:p w14:paraId="6B545A40" w14:textId="77777777" w:rsidR="00A43DD8" w:rsidRDefault="00A43DD8">
      <w:pPr>
        <w:pStyle w:val="a3"/>
        <w:ind w:left="0" w:firstLine="0"/>
        <w:jc w:val="left"/>
      </w:pPr>
    </w:p>
    <w:p w14:paraId="1E174735" w14:textId="77777777" w:rsidR="00A43DD8" w:rsidRDefault="00A43DD8">
      <w:pPr>
        <w:pStyle w:val="a3"/>
        <w:ind w:left="0" w:firstLine="0"/>
        <w:jc w:val="left"/>
      </w:pPr>
    </w:p>
    <w:p w14:paraId="7E137CC4" w14:textId="77777777" w:rsidR="00A43DD8" w:rsidRDefault="00A43DD8">
      <w:pPr>
        <w:pStyle w:val="a3"/>
        <w:ind w:left="0" w:firstLine="0"/>
        <w:jc w:val="left"/>
      </w:pPr>
    </w:p>
    <w:p w14:paraId="4CA6541A" w14:textId="77777777" w:rsidR="00A43DD8" w:rsidRDefault="00A43DD8">
      <w:pPr>
        <w:pStyle w:val="a3"/>
        <w:ind w:left="0" w:firstLine="0"/>
        <w:jc w:val="left"/>
      </w:pPr>
    </w:p>
    <w:p w14:paraId="23F54EAD" w14:textId="77777777" w:rsidR="00A43DD8" w:rsidRDefault="00A43DD8">
      <w:pPr>
        <w:pStyle w:val="a3"/>
        <w:spacing w:before="2"/>
        <w:ind w:left="0" w:firstLine="0"/>
        <w:jc w:val="left"/>
      </w:pPr>
    </w:p>
    <w:p w14:paraId="14D80589" w14:textId="77777777" w:rsidR="00A43DD8" w:rsidRDefault="00983492">
      <w:pPr>
        <w:pStyle w:val="a3"/>
        <w:spacing w:before="1"/>
        <w:ind w:firstLine="0"/>
        <w:jc w:val="left"/>
      </w:pPr>
      <w:r>
        <w:rPr>
          <w:spacing w:val="-7"/>
        </w:rPr>
        <w:t>мена.</w:t>
      </w:r>
    </w:p>
    <w:p w14:paraId="3E592592" w14:textId="77777777" w:rsidR="00A43DD8" w:rsidRDefault="00983492">
      <w:pPr>
        <w:pStyle w:val="a3"/>
        <w:spacing w:before="2"/>
        <w:ind w:left="178" w:right="809" w:firstLine="0"/>
        <w:jc w:val="left"/>
      </w:pPr>
      <w:r>
        <w:br w:type="column"/>
        <w:t>Требования безопасности при организации занятий компьютерным спортом. Характерные</w:t>
      </w:r>
      <w:r>
        <w:rPr>
          <w:spacing w:val="-7"/>
        </w:rPr>
        <w:t xml:space="preserve"> </w:t>
      </w:r>
      <w:r>
        <w:t>травмы</w:t>
      </w:r>
      <w:r>
        <w:rPr>
          <w:spacing w:val="-9"/>
        </w:rPr>
        <w:t xml:space="preserve"> </w:t>
      </w:r>
      <w:r>
        <w:t>киберспортсменов</w:t>
      </w:r>
      <w:r>
        <w:rPr>
          <w:spacing w:val="-12"/>
        </w:rPr>
        <w:t xml:space="preserve"> </w:t>
      </w:r>
      <w:r>
        <w:t>и</w:t>
      </w:r>
      <w:r>
        <w:rPr>
          <w:spacing w:val="-10"/>
        </w:rPr>
        <w:t xml:space="preserve"> </w:t>
      </w:r>
      <w:r>
        <w:t>мероприятия</w:t>
      </w:r>
      <w:r>
        <w:rPr>
          <w:spacing w:val="-12"/>
        </w:rPr>
        <w:t xml:space="preserve"> </w:t>
      </w:r>
      <w:r>
        <w:t>по</w:t>
      </w:r>
      <w:r>
        <w:rPr>
          <w:spacing w:val="-9"/>
        </w:rPr>
        <w:t xml:space="preserve"> </w:t>
      </w:r>
      <w:r>
        <w:t>их</w:t>
      </w:r>
      <w:r>
        <w:rPr>
          <w:spacing w:val="-9"/>
        </w:rPr>
        <w:t xml:space="preserve"> </w:t>
      </w:r>
      <w:r>
        <w:t>предупреждению. Словарь терминов и определений компьютерного спорта.</w:t>
      </w:r>
    </w:p>
    <w:p w14:paraId="7D0332D8" w14:textId="77777777" w:rsidR="00A43DD8" w:rsidRDefault="00983492">
      <w:pPr>
        <w:pStyle w:val="a3"/>
        <w:spacing w:before="1" w:line="251" w:lineRule="exact"/>
        <w:ind w:left="178" w:firstLine="0"/>
        <w:jc w:val="left"/>
      </w:pPr>
      <w:r>
        <w:rPr>
          <w:spacing w:val="-2"/>
        </w:rPr>
        <w:t>Правила</w:t>
      </w:r>
      <w:r>
        <w:rPr>
          <w:spacing w:val="2"/>
        </w:rPr>
        <w:t xml:space="preserve"> </w:t>
      </w:r>
      <w:r>
        <w:rPr>
          <w:spacing w:val="-2"/>
        </w:rPr>
        <w:t>компьютерного</w:t>
      </w:r>
      <w:r>
        <w:rPr>
          <w:spacing w:val="-1"/>
        </w:rPr>
        <w:t xml:space="preserve"> </w:t>
      </w:r>
      <w:r>
        <w:rPr>
          <w:spacing w:val="-2"/>
        </w:rPr>
        <w:t>спорта.</w:t>
      </w:r>
    </w:p>
    <w:p w14:paraId="7EC27C61" w14:textId="77777777" w:rsidR="00A43DD8" w:rsidRDefault="00983492">
      <w:pPr>
        <w:pStyle w:val="a3"/>
        <w:ind w:left="178" w:right="809" w:firstLine="0"/>
        <w:jc w:val="left"/>
      </w:pPr>
      <w:r>
        <w:t>Судейская</w:t>
      </w:r>
      <w:r>
        <w:rPr>
          <w:spacing w:val="-10"/>
        </w:rPr>
        <w:t xml:space="preserve"> </w:t>
      </w:r>
      <w:r>
        <w:t>коллегия,</w:t>
      </w:r>
      <w:r>
        <w:rPr>
          <w:spacing w:val="-11"/>
        </w:rPr>
        <w:t xml:space="preserve"> </w:t>
      </w:r>
      <w:r>
        <w:t>обслуживающая</w:t>
      </w:r>
      <w:r>
        <w:rPr>
          <w:spacing w:val="-10"/>
        </w:rPr>
        <w:t xml:space="preserve"> </w:t>
      </w:r>
      <w:r>
        <w:t>соревнования</w:t>
      </w:r>
      <w:r>
        <w:rPr>
          <w:spacing w:val="-12"/>
        </w:rPr>
        <w:t xml:space="preserve"> </w:t>
      </w:r>
      <w:r>
        <w:t>по</w:t>
      </w:r>
      <w:r>
        <w:rPr>
          <w:spacing w:val="-10"/>
        </w:rPr>
        <w:t xml:space="preserve"> </w:t>
      </w:r>
      <w:r>
        <w:t>компьютерному</w:t>
      </w:r>
      <w:r>
        <w:rPr>
          <w:spacing w:val="-13"/>
        </w:rPr>
        <w:t xml:space="preserve"> </w:t>
      </w:r>
      <w:r>
        <w:t>спорту. Амплуа игроков в видеоиграх в компьютерном спорте.</w:t>
      </w:r>
    </w:p>
    <w:p w14:paraId="062A9572" w14:textId="77777777" w:rsidR="00A43DD8" w:rsidRDefault="00983492">
      <w:pPr>
        <w:pStyle w:val="a3"/>
        <w:ind w:left="178" w:firstLine="0"/>
        <w:jc w:val="left"/>
      </w:pPr>
      <w:r>
        <w:t>Правила</w:t>
      </w:r>
      <w:r>
        <w:rPr>
          <w:spacing w:val="10"/>
        </w:rPr>
        <w:t xml:space="preserve"> </w:t>
      </w:r>
      <w:r>
        <w:t>подбора</w:t>
      </w:r>
      <w:r>
        <w:rPr>
          <w:spacing w:val="5"/>
        </w:rPr>
        <w:t xml:space="preserve"> </w:t>
      </w:r>
      <w:r>
        <w:t>физических</w:t>
      </w:r>
      <w:r>
        <w:rPr>
          <w:spacing w:val="9"/>
        </w:rPr>
        <w:t xml:space="preserve"> </w:t>
      </w:r>
      <w:r>
        <w:t>упражнений</w:t>
      </w:r>
      <w:r>
        <w:rPr>
          <w:spacing w:val="7"/>
        </w:rPr>
        <w:t xml:space="preserve"> </w:t>
      </w:r>
      <w:r>
        <w:t>для</w:t>
      </w:r>
      <w:r>
        <w:rPr>
          <w:spacing w:val="10"/>
        </w:rPr>
        <w:t xml:space="preserve"> </w:t>
      </w:r>
      <w:r>
        <w:t>развития</w:t>
      </w:r>
      <w:r>
        <w:rPr>
          <w:spacing w:val="9"/>
        </w:rPr>
        <w:t xml:space="preserve"> </w:t>
      </w:r>
      <w:r>
        <w:t>физических</w:t>
      </w:r>
      <w:r>
        <w:rPr>
          <w:spacing w:val="7"/>
        </w:rPr>
        <w:t xml:space="preserve"> </w:t>
      </w:r>
      <w:r>
        <w:t>качеств</w:t>
      </w:r>
      <w:r>
        <w:rPr>
          <w:spacing w:val="9"/>
        </w:rPr>
        <w:t xml:space="preserve"> </w:t>
      </w:r>
      <w:proofErr w:type="spellStart"/>
      <w:r>
        <w:rPr>
          <w:spacing w:val="-2"/>
        </w:rPr>
        <w:t>киберспортс</w:t>
      </w:r>
      <w:proofErr w:type="spellEnd"/>
      <w:r>
        <w:rPr>
          <w:spacing w:val="-2"/>
        </w:rPr>
        <w:t>-</w:t>
      </w:r>
    </w:p>
    <w:p w14:paraId="2AB3E1CD" w14:textId="77777777" w:rsidR="00A43DD8" w:rsidRDefault="00A43DD8">
      <w:pPr>
        <w:pStyle w:val="a3"/>
        <w:ind w:left="0" w:firstLine="0"/>
        <w:jc w:val="left"/>
      </w:pPr>
    </w:p>
    <w:p w14:paraId="51EA2F77" w14:textId="77777777" w:rsidR="00A43DD8" w:rsidRDefault="00983492">
      <w:pPr>
        <w:pStyle w:val="a3"/>
        <w:ind w:left="178" w:firstLine="0"/>
        <w:jc w:val="left"/>
      </w:pPr>
      <w:r>
        <w:rPr>
          <w:spacing w:val="-2"/>
        </w:rPr>
        <w:t>Понятия</w:t>
      </w:r>
      <w:r>
        <w:rPr>
          <w:spacing w:val="-4"/>
        </w:rPr>
        <w:t xml:space="preserve"> </w:t>
      </w:r>
      <w:r>
        <w:rPr>
          <w:spacing w:val="-2"/>
        </w:rPr>
        <w:t>и</w:t>
      </w:r>
      <w:r>
        <w:rPr>
          <w:spacing w:val="1"/>
        </w:rPr>
        <w:t xml:space="preserve"> </w:t>
      </w:r>
      <w:r>
        <w:rPr>
          <w:spacing w:val="-2"/>
        </w:rPr>
        <w:t>характеристика</w:t>
      </w:r>
      <w:r>
        <w:rPr>
          <w:spacing w:val="5"/>
        </w:rPr>
        <w:t xml:space="preserve"> </w:t>
      </w:r>
      <w:r>
        <w:rPr>
          <w:spacing w:val="-2"/>
        </w:rPr>
        <w:t>технических</w:t>
      </w:r>
      <w:r>
        <w:rPr>
          <w:spacing w:val="-1"/>
        </w:rPr>
        <w:t xml:space="preserve"> </w:t>
      </w:r>
      <w:r>
        <w:rPr>
          <w:spacing w:val="-2"/>
        </w:rPr>
        <w:t>и</w:t>
      </w:r>
      <w:r>
        <w:t xml:space="preserve"> </w:t>
      </w:r>
      <w:r>
        <w:rPr>
          <w:spacing w:val="-2"/>
        </w:rPr>
        <w:t>тактических</w:t>
      </w:r>
      <w:r>
        <w:rPr>
          <w:spacing w:val="1"/>
        </w:rPr>
        <w:t xml:space="preserve"> </w:t>
      </w:r>
      <w:r>
        <w:rPr>
          <w:spacing w:val="-2"/>
        </w:rPr>
        <w:t>элементов</w:t>
      </w:r>
      <w:r>
        <w:rPr>
          <w:spacing w:val="-3"/>
        </w:rPr>
        <w:t xml:space="preserve"> </w:t>
      </w:r>
      <w:r>
        <w:rPr>
          <w:spacing w:val="-2"/>
        </w:rPr>
        <w:t>компьютерного</w:t>
      </w:r>
      <w:r>
        <w:rPr>
          <w:spacing w:val="4"/>
        </w:rPr>
        <w:t xml:space="preserve"> </w:t>
      </w:r>
      <w:r>
        <w:rPr>
          <w:spacing w:val="-2"/>
        </w:rPr>
        <w:t>спорта,</w:t>
      </w:r>
      <w:r>
        <w:rPr>
          <w:spacing w:val="1"/>
        </w:rPr>
        <w:t xml:space="preserve"> </w:t>
      </w:r>
      <w:r>
        <w:rPr>
          <w:spacing w:val="-5"/>
        </w:rPr>
        <w:t>их</w:t>
      </w:r>
    </w:p>
    <w:p w14:paraId="202BD8B3" w14:textId="77777777" w:rsidR="00A43DD8" w:rsidRDefault="00A43DD8">
      <w:pPr>
        <w:pStyle w:val="a3"/>
        <w:jc w:val="left"/>
        <w:sectPr w:rsidR="00A43DD8">
          <w:type w:val="continuous"/>
          <w:pgSz w:w="11920" w:h="16850"/>
          <w:pgMar w:top="1560" w:right="566" w:bottom="780" w:left="1417" w:header="0" w:footer="597" w:gutter="0"/>
          <w:cols w:num="2" w:space="720" w:equalWidth="0">
            <w:col w:w="775" w:space="40"/>
            <w:col w:w="9122"/>
          </w:cols>
        </w:sectPr>
      </w:pPr>
    </w:p>
    <w:p w14:paraId="4D251727" w14:textId="77777777" w:rsidR="00A43DD8" w:rsidRDefault="00983492">
      <w:pPr>
        <w:pStyle w:val="a3"/>
        <w:spacing w:before="4" w:line="252" w:lineRule="exact"/>
        <w:ind w:firstLine="0"/>
        <w:jc w:val="left"/>
      </w:pPr>
      <w:r>
        <w:t>название</w:t>
      </w:r>
      <w:r>
        <w:rPr>
          <w:spacing w:val="-9"/>
        </w:rPr>
        <w:t xml:space="preserve"> </w:t>
      </w:r>
      <w:r>
        <w:t>и</w:t>
      </w:r>
      <w:r>
        <w:rPr>
          <w:spacing w:val="-10"/>
        </w:rPr>
        <w:t xml:space="preserve"> </w:t>
      </w:r>
      <w:r>
        <w:t>методика</w:t>
      </w:r>
      <w:r>
        <w:rPr>
          <w:spacing w:val="-8"/>
        </w:rPr>
        <w:t xml:space="preserve"> </w:t>
      </w:r>
      <w:r>
        <w:rPr>
          <w:spacing w:val="-2"/>
        </w:rPr>
        <w:t>выполнения.</w:t>
      </w:r>
    </w:p>
    <w:p w14:paraId="22F621FD" w14:textId="77777777" w:rsidR="00A43DD8" w:rsidRDefault="00983492" w:rsidP="00983492">
      <w:pPr>
        <w:pStyle w:val="a4"/>
        <w:numPr>
          <w:ilvl w:val="0"/>
          <w:numId w:val="27"/>
        </w:numPr>
        <w:tabs>
          <w:tab w:val="left" w:pos="1229"/>
        </w:tabs>
        <w:spacing w:line="251" w:lineRule="exact"/>
        <w:ind w:left="1229" w:hanging="236"/>
      </w:pPr>
      <w:r>
        <w:rPr>
          <w:spacing w:val="-2"/>
        </w:rPr>
        <w:t>Способы</w:t>
      </w:r>
      <w:r>
        <w:rPr>
          <w:spacing w:val="7"/>
        </w:rPr>
        <w:t xml:space="preserve"> </w:t>
      </w:r>
      <w:r>
        <w:rPr>
          <w:spacing w:val="-2"/>
        </w:rPr>
        <w:t>самостоятельной</w:t>
      </w:r>
      <w:r>
        <w:rPr>
          <w:spacing w:val="9"/>
        </w:rPr>
        <w:t xml:space="preserve"> </w:t>
      </w:r>
      <w:r>
        <w:rPr>
          <w:spacing w:val="-2"/>
        </w:rPr>
        <w:t>деятельности.</w:t>
      </w:r>
    </w:p>
    <w:p w14:paraId="5782B330" w14:textId="77777777" w:rsidR="00A43DD8" w:rsidRDefault="00983492">
      <w:pPr>
        <w:pStyle w:val="a3"/>
        <w:jc w:val="left"/>
      </w:pPr>
      <w:r>
        <w:t>Правила</w:t>
      </w:r>
      <w:r>
        <w:rPr>
          <w:spacing w:val="-3"/>
        </w:rPr>
        <w:t xml:space="preserve"> </w:t>
      </w:r>
      <w:r>
        <w:t>безопасного,</w:t>
      </w:r>
      <w:r>
        <w:rPr>
          <w:spacing w:val="-5"/>
        </w:rPr>
        <w:t xml:space="preserve"> </w:t>
      </w:r>
      <w:r>
        <w:t>правомерного</w:t>
      </w:r>
      <w:r>
        <w:rPr>
          <w:spacing w:val="-3"/>
        </w:rPr>
        <w:t xml:space="preserve"> </w:t>
      </w:r>
      <w:r>
        <w:t>поведения</w:t>
      </w:r>
      <w:r>
        <w:rPr>
          <w:spacing w:val="-4"/>
        </w:rPr>
        <w:t xml:space="preserve"> </w:t>
      </w:r>
      <w:r>
        <w:t>во</w:t>
      </w:r>
      <w:r>
        <w:rPr>
          <w:spacing w:val="-3"/>
        </w:rPr>
        <w:t xml:space="preserve"> </w:t>
      </w:r>
      <w:r>
        <w:t>время</w:t>
      </w:r>
      <w:r>
        <w:rPr>
          <w:spacing w:val="-4"/>
        </w:rPr>
        <w:t xml:space="preserve"> </w:t>
      </w:r>
      <w:r>
        <w:t>соревнований</w:t>
      </w:r>
      <w:r>
        <w:rPr>
          <w:spacing w:val="-3"/>
        </w:rPr>
        <w:t xml:space="preserve"> </w:t>
      </w:r>
      <w:r>
        <w:t>по</w:t>
      </w:r>
      <w:r>
        <w:rPr>
          <w:spacing w:val="-6"/>
        </w:rPr>
        <w:t xml:space="preserve"> </w:t>
      </w:r>
      <w:r>
        <w:t>компьютерному спорту в качестве зрителя, болельщика.</w:t>
      </w:r>
    </w:p>
    <w:p w14:paraId="4C210ED4" w14:textId="77777777" w:rsidR="00A43DD8" w:rsidRDefault="00983492">
      <w:pPr>
        <w:pStyle w:val="a3"/>
        <w:spacing w:before="1" w:line="252" w:lineRule="exact"/>
        <w:ind w:left="993" w:firstLine="0"/>
        <w:jc w:val="left"/>
      </w:pPr>
      <w:r>
        <w:t>Самоконтроль</w:t>
      </w:r>
      <w:r>
        <w:rPr>
          <w:spacing w:val="-8"/>
        </w:rPr>
        <w:t xml:space="preserve"> </w:t>
      </w:r>
      <w:r>
        <w:t>и</w:t>
      </w:r>
      <w:r>
        <w:rPr>
          <w:spacing w:val="-9"/>
        </w:rPr>
        <w:t xml:space="preserve"> </w:t>
      </w:r>
      <w:r>
        <w:t>его</w:t>
      </w:r>
      <w:r>
        <w:rPr>
          <w:spacing w:val="-8"/>
        </w:rPr>
        <w:t xml:space="preserve"> </w:t>
      </w:r>
      <w:r>
        <w:t>роль</w:t>
      </w:r>
      <w:r>
        <w:rPr>
          <w:spacing w:val="-13"/>
        </w:rPr>
        <w:t xml:space="preserve"> </w:t>
      </w:r>
      <w:r>
        <w:t>в</w:t>
      </w:r>
      <w:r>
        <w:rPr>
          <w:spacing w:val="-9"/>
        </w:rPr>
        <w:t xml:space="preserve"> </w:t>
      </w:r>
      <w:r>
        <w:t>учебной</w:t>
      </w:r>
      <w:r>
        <w:rPr>
          <w:spacing w:val="-9"/>
        </w:rPr>
        <w:t xml:space="preserve"> </w:t>
      </w:r>
      <w:r>
        <w:t>и</w:t>
      </w:r>
      <w:r>
        <w:rPr>
          <w:spacing w:val="-9"/>
        </w:rPr>
        <w:t xml:space="preserve"> </w:t>
      </w:r>
      <w:r>
        <w:t>соревновательной</w:t>
      </w:r>
      <w:r>
        <w:rPr>
          <w:spacing w:val="-6"/>
        </w:rPr>
        <w:t xml:space="preserve"> </w:t>
      </w:r>
      <w:r>
        <w:rPr>
          <w:spacing w:val="-2"/>
        </w:rPr>
        <w:t>деятельности.</w:t>
      </w:r>
    </w:p>
    <w:p w14:paraId="2B42C56A" w14:textId="77777777" w:rsidR="00A43DD8" w:rsidRDefault="00983492">
      <w:pPr>
        <w:pStyle w:val="a3"/>
        <w:jc w:val="left"/>
      </w:pPr>
      <w:r>
        <w:t>Первые</w:t>
      </w:r>
      <w:r>
        <w:rPr>
          <w:spacing w:val="27"/>
        </w:rPr>
        <w:t xml:space="preserve"> </w:t>
      </w:r>
      <w:r>
        <w:t>внешние</w:t>
      </w:r>
      <w:r>
        <w:rPr>
          <w:spacing w:val="28"/>
        </w:rPr>
        <w:t xml:space="preserve"> </w:t>
      </w:r>
      <w:r>
        <w:t>признаки</w:t>
      </w:r>
      <w:r>
        <w:rPr>
          <w:spacing w:val="27"/>
        </w:rPr>
        <w:t xml:space="preserve"> </w:t>
      </w:r>
      <w:r>
        <w:t>утомления.</w:t>
      </w:r>
      <w:r>
        <w:rPr>
          <w:spacing w:val="27"/>
        </w:rPr>
        <w:t xml:space="preserve"> </w:t>
      </w:r>
      <w:r>
        <w:t>Средства восстановления организма</w:t>
      </w:r>
      <w:r>
        <w:rPr>
          <w:spacing w:val="28"/>
        </w:rPr>
        <w:t xml:space="preserve"> </w:t>
      </w:r>
      <w:r>
        <w:t>после</w:t>
      </w:r>
      <w:r>
        <w:rPr>
          <w:spacing w:val="28"/>
        </w:rPr>
        <w:t xml:space="preserve"> </w:t>
      </w:r>
      <w:proofErr w:type="gramStart"/>
      <w:r>
        <w:t>психо- логической</w:t>
      </w:r>
      <w:proofErr w:type="gramEnd"/>
      <w:r>
        <w:t xml:space="preserve"> и физической нагрузки.</w:t>
      </w:r>
    </w:p>
    <w:p w14:paraId="3B9C4AA6" w14:textId="77777777" w:rsidR="00A43DD8" w:rsidRDefault="00983492">
      <w:pPr>
        <w:pStyle w:val="a3"/>
        <w:jc w:val="left"/>
      </w:pPr>
      <w:r>
        <w:t>Правила</w:t>
      </w:r>
      <w:r>
        <w:rPr>
          <w:spacing w:val="-2"/>
        </w:rPr>
        <w:t xml:space="preserve"> </w:t>
      </w:r>
      <w:r>
        <w:t>личной</w:t>
      </w:r>
      <w:r>
        <w:rPr>
          <w:spacing w:val="-3"/>
        </w:rPr>
        <w:t xml:space="preserve"> </w:t>
      </w:r>
      <w:r>
        <w:t>гигиены,</w:t>
      </w:r>
      <w:r>
        <w:rPr>
          <w:spacing w:val="-3"/>
        </w:rPr>
        <w:t xml:space="preserve"> </w:t>
      </w:r>
      <w:r>
        <w:t>требования</w:t>
      </w:r>
      <w:r>
        <w:rPr>
          <w:spacing w:val="-3"/>
        </w:rPr>
        <w:t xml:space="preserve"> </w:t>
      </w:r>
      <w:r>
        <w:t>к</w:t>
      </w:r>
      <w:r>
        <w:rPr>
          <w:spacing w:val="-3"/>
        </w:rPr>
        <w:t xml:space="preserve"> </w:t>
      </w:r>
      <w:r>
        <w:t>спортивной</w:t>
      </w:r>
      <w:r>
        <w:rPr>
          <w:spacing w:val="-5"/>
        </w:rPr>
        <w:t xml:space="preserve"> </w:t>
      </w:r>
      <w:r>
        <w:t>одежде</w:t>
      </w:r>
      <w:r>
        <w:rPr>
          <w:spacing w:val="-2"/>
        </w:rPr>
        <w:t xml:space="preserve"> </w:t>
      </w:r>
      <w:r>
        <w:t>и</w:t>
      </w:r>
      <w:r>
        <w:rPr>
          <w:spacing w:val="-2"/>
        </w:rPr>
        <w:t xml:space="preserve"> </w:t>
      </w:r>
      <w:r>
        <w:t>обуви</w:t>
      </w:r>
      <w:r>
        <w:rPr>
          <w:spacing w:val="-2"/>
        </w:rPr>
        <w:t xml:space="preserve"> </w:t>
      </w:r>
      <w:r>
        <w:t>для</w:t>
      </w:r>
      <w:r>
        <w:rPr>
          <w:spacing w:val="-3"/>
        </w:rPr>
        <w:t xml:space="preserve"> </w:t>
      </w:r>
      <w:r>
        <w:t>занятий</w:t>
      </w:r>
      <w:r>
        <w:rPr>
          <w:spacing w:val="-2"/>
        </w:rPr>
        <w:t xml:space="preserve"> </w:t>
      </w:r>
      <w:proofErr w:type="spellStart"/>
      <w:r>
        <w:t>компью</w:t>
      </w:r>
      <w:proofErr w:type="spellEnd"/>
      <w:r>
        <w:t xml:space="preserve">- </w:t>
      </w:r>
      <w:proofErr w:type="spellStart"/>
      <w:r>
        <w:t>терным</w:t>
      </w:r>
      <w:proofErr w:type="spellEnd"/>
      <w:r>
        <w:t xml:space="preserve"> спортом.</w:t>
      </w:r>
    </w:p>
    <w:p w14:paraId="75E8A5A8" w14:textId="77777777" w:rsidR="00A43DD8" w:rsidRDefault="00983492">
      <w:pPr>
        <w:pStyle w:val="a3"/>
        <w:ind w:left="993" w:right="3071" w:firstLine="0"/>
        <w:jc w:val="left"/>
      </w:pPr>
      <w:r>
        <w:t>Правила</w:t>
      </w:r>
      <w:r>
        <w:rPr>
          <w:spacing w:val="-8"/>
        </w:rPr>
        <w:t xml:space="preserve"> </w:t>
      </w:r>
      <w:r>
        <w:t>ухода</w:t>
      </w:r>
      <w:r>
        <w:rPr>
          <w:spacing w:val="-8"/>
        </w:rPr>
        <w:t xml:space="preserve"> </w:t>
      </w:r>
      <w:r>
        <w:t>за</w:t>
      </w:r>
      <w:r>
        <w:rPr>
          <w:spacing w:val="-11"/>
        </w:rPr>
        <w:t xml:space="preserve"> </w:t>
      </w:r>
      <w:r>
        <w:t>спортивным</w:t>
      </w:r>
      <w:r>
        <w:rPr>
          <w:spacing w:val="-12"/>
        </w:rPr>
        <w:t xml:space="preserve"> </w:t>
      </w:r>
      <w:r>
        <w:t>инвентарем</w:t>
      </w:r>
      <w:r>
        <w:rPr>
          <w:spacing w:val="-9"/>
        </w:rPr>
        <w:t xml:space="preserve"> </w:t>
      </w:r>
      <w:r>
        <w:t>и</w:t>
      </w:r>
      <w:r>
        <w:rPr>
          <w:spacing w:val="-12"/>
        </w:rPr>
        <w:t xml:space="preserve"> </w:t>
      </w:r>
      <w:r>
        <w:t>оборудованием. Правильное сбалансированное питание киберспортсмена.</w:t>
      </w:r>
    </w:p>
    <w:p w14:paraId="792818B0" w14:textId="77777777" w:rsidR="00A43DD8" w:rsidRDefault="00983492">
      <w:pPr>
        <w:pStyle w:val="a3"/>
        <w:spacing w:line="252" w:lineRule="exact"/>
        <w:ind w:left="993" w:firstLine="0"/>
        <w:jc w:val="left"/>
      </w:pPr>
      <w:r>
        <w:rPr>
          <w:spacing w:val="-2"/>
        </w:rPr>
        <w:t>Тестирование уровня</w:t>
      </w:r>
      <w:r>
        <w:t xml:space="preserve"> </w:t>
      </w:r>
      <w:r>
        <w:rPr>
          <w:spacing w:val="-2"/>
        </w:rPr>
        <w:t>физической</w:t>
      </w:r>
      <w:r>
        <w:rPr>
          <w:spacing w:val="1"/>
        </w:rPr>
        <w:t xml:space="preserve"> </w:t>
      </w:r>
      <w:r>
        <w:rPr>
          <w:spacing w:val="-2"/>
        </w:rPr>
        <w:t>подготовленности</w:t>
      </w:r>
      <w:r>
        <w:rPr>
          <w:spacing w:val="1"/>
        </w:rPr>
        <w:t xml:space="preserve"> </w:t>
      </w:r>
      <w:r>
        <w:rPr>
          <w:spacing w:val="-2"/>
        </w:rPr>
        <w:t>киберспортсмена.</w:t>
      </w:r>
    </w:p>
    <w:p w14:paraId="1247FF1E" w14:textId="77777777" w:rsidR="00A43DD8" w:rsidRDefault="00983492">
      <w:pPr>
        <w:pStyle w:val="a3"/>
        <w:spacing w:line="252" w:lineRule="exact"/>
        <w:ind w:left="993" w:firstLine="0"/>
        <w:jc w:val="left"/>
      </w:pPr>
      <w:r>
        <w:t>Дневник</w:t>
      </w:r>
      <w:r>
        <w:rPr>
          <w:spacing w:val="5"/>
        </w:rPr>
        <w:t xml:space="preserve"> </w:t>
      </w:r>
      <w:r>
        <w:t>самонаблюдения</w:t>
      </w:r>
      <w:r>
        <w:rPr>
          <w:spacing w:val="9"/>
        </w:rPr>
        <w:t xml:space="preserve"> </w:t>
      </w:r>
      <w:r>
        <w:t>за</w:t>
      </w:r>
      <w:r>
        <w:rPr>
          <w:spacing w:val="9"/>
        </w:rPr>
        <w:t xml:space="preserve"> </w:t>
      </w:r>
      <w:r>
        <w:t>показателями</w:t>
      </w:r>
      <w:r>
        <w:rPr>
          <w:spacing w:val="6"/>
        </w:rPr>
        <w:t xml:space="preserve"> </w:t>
      </w:r>
      <w:r>
        <w:t>развития</w:t>
      </w:r>
      <w:r>
        <w:rPr>
          <w:spacing w:val="8"/>
        </w:rPr>
        <w:t xml:space="preserve"> </w:t>
      </w:r>
      <w:r>
        <w:t>физических</w:t>
      </w:r>
      <w:r>
        <w:rPr>
          <w:spacing w:val="7"/>
        </w:rPr>
        <w:t xml:space="preserve"> </w:t>
      </w:r>
      <w:r>
        <w:t>качеств</w:t>
      </w:r>
      <w:r>
        <w:rPr>
          <w:spacing w:val="8"/>
        </w:rPr>
        <w:t xml:space="preserve"> </w:t>
      </w:r>
      <w:r>
        <w:t>и</w:t>
      </w:r>
      <w:r>
        <w:rPr>
          <w:spacing w:val="5"/>
        </w:rPr>
        <w:t xml:space="preserve"> </w:t>
      </w:r>
      <w:r>
        <w:t>состояния</w:t>
      </w:r>
      <w:r>
        <w:rPr>
          <w:spacing w:val="9"/>
        </w:rPr>
        <w:t xml:space="preserve"> </w:t>
      </w:r>
      <w:proofErr w:type="spellStart"/>
      <w:r>
        <w:rPr>
          <w:spacing w:val="-4"/>
        </w:rPr>
        <w:t>здо</w:t>
      </w:r>
      <w:proofErr w:type="spellEnd"/>
      <w:r>
        <w:rPr>
          <w:spacing w:val="-4"/>
        </w:rPr>
        <w:t>-</w:t>
      </w:r>
    </w:p>
    <w:p w14:paraId="6F12DA04" w14:textId="77777777" w:rsidR="00A43DD8" w:rsidRDefault="00983492">
      <w:pPr>
        <w:pStyle w:val="a3"/>
        <w:spacing w:before="1"/>
        <w:ind w:firstLine="0"/>
        <w:jc w:val="left"/>
      </w:pPr>
      <w:proofErr w:type="spellStart"/>
      <w:r>
        <w:rPr>
          <w:spacing w:val="-2"/>
        </w:rPr>
        <w:t>ровья</w:t>
      </w:r>
      <w:proofErr w:type="spellEnd"/>
      <w:r>
        <w:rPr>
          <w:spacing w:val="-2"/>
        </w:rPr>
        <w:t>.</w:t>
      </w:r>
    </w:p>
    <w:p w14:paraId="4142CD87" w14:textId="77777777" w:rsidR="00A43DD8" w:rsidRDefault="00983492" w:rsidP="00983492">
      <w:pPr>
        <w:pStyle w:val="a4"/>
        <w:numPr>
          <w:ilvl w:val="0"/>
          <w:numId w:val="27"/>
        </w:numPr>
        <w:tabs>
          <w:tab w:val="left" w:pos="1229"/>
        </w:tabs>
        <w:spacing w:before="1" w:line="252" w:lineRule="exact"/>
        <w:ind w:left="1229" w:hanging="236"/>
      </w:pPr>
      <w:r>
        <w:t>Физическое</w:t>
      </w:r>
      <w:r>
        <w:rPr>
          <w:spacing w:val="-13"/>
        </w:rPr>
        <w:t xml:space="preserve"> </w:t>
      </w:r>
      <w:r>
        <w:rPr>
          <w:spacing w:val="-2"/>
        </w:rPr>
        <w:t>совершенствование.</w:t>
      </w:r>
    </w:p>
    <w:p w14:paraId="3AD39A78" w14:textId="77777777" w:rsidR="00A43DD8" w:rsidRDefault="00983492">
      <w:pPr>
        <w:pStyle w:val="a3"/>
        <w:spacing w:line="252" w:lineRule="exact"/>
        <w:ind w:left="993" w:firstLine="0"/>
        <w:jc w:val="left"/>
      </w:pPr>
      <w:r>
        <w:t>Комплексы</w:t>
      </w:r>
      <w:r>
        <w:rPr>
          <w:spacing w:val="14"/>
        </w:rPr>
        <w:t xml:space="preserve"> </w:t>
      </w:r>
      <w:r>
        <w:t>упражнений</w:t>
      </w:r>
      <w:r>
        <w:rPr>
          <w:spacing w:val="8"/>
        </w:rPr>
        <w:t xml:space="preserve"> </w:t>
      </w:r>
      <w:r>
        <w:t>для</w:t>
      </w:r>
      <w:r>
        <w:rPr>
          <w:spacing w:val="11"/>
        </w:rPr>
        <w:t xml:space="preserve"> </w:t>
      </w:r>
      <w:r>
        <w:t>развития</w:t>
      </w:r>
      <w:r>
        <w:rPr>
          <w:spacing w:val="12"/>
        </w:rPr>
        <w:t xml:space="preserve"> </w:t>
      </w:r>
      <w:r>
        <w:t>физических</w:t>
      </w:r>
      <w:r>
        <w:rPr>
          <w:spacing w:val="9"/>
        </w:rPr>
        <w:t xml:space="preserve"> </w:t>
      </w:r>
      <w:r>
        <w:t>качеств</w:t>
      </w:r>
      <w:r>
        <w:rPr>
          <w:spacing w:val="9"/>
        </w:rPr>
        <w:t xml:space="preserve"> </w:t>
      </w:r>
      <w:r>
        <w:t>(ловкости,</w:t>
      </w:r>
      <w:r>
        <w:rPr>
          <w:spacing w:val="11"/>
        </w:rPr>
        <w:t xml:space="preserve"> </w:t>
      </w:r>
      <w:r>
        <w:t>гибкости,</w:t>
      </w:r>
      <w:r>
        <w:rPr>
          <w:spacing w:val="13"/>
        </w:rPr>
        <w:t xml:space="preserve"> </w:t>
      </w:r>
      <w:r>
        <w:t>силы,</w:t>
      </w:r>
      <w:r>
        <w:rPr>
          <w:spacing w:val="14"/>
        </w:rPr>
        <w:t xml:space="preserve"> </w:t>
      </w:r>
      <w:r>
        <w:rPr>
          <w:spacing w:val="-5"/>
        </w:rPr>
        <w:t>вы-</w:t>
      </w:r>
    </w:p>
    <w:p w14:paraId="62D9D30B" w14:textId="77777777" w:rsidR="00A43DD8" w:rsidRDefault="00983492">
      <w:pPr>
        <w:pStyle w:val="a3"/>
        <w:spacing w:line="252" w:lineRule="exact"/>
        <w:ind w:firstLine="0"/>
        <w:jc w:val="left"/>
      </w:pPr>
      <w:proofErr w:type="spellStart"/>
      <w:r>
        <w:t>носливости</w:t>
      </w:r>
      <w:proofErr w:type="spellEnd"/>
      <w:r>
        <w:t>,</w:t>
      </w:r>
      <w:r>
        <w:rPr>
          <w:spacing w:val="-14"/>
        </w:rPr>
        <w:t xml:space="preserve"> </w:t>
      </w:r>
      <w:r>
        <w:t>быстроты</w:t>
      </w:r>
      <w:r>
        <w:rPr>
          <w:spacing w:val="-11"/>
        </w:rPr>
        <w:t xml:space="preserve"> </w:t>
      </w:r>
      <w:r>
        <w:t>и</w:t>
      </w:r>
      <w:r>
        <w:rPr>
          <w:spacing w:val="-13"/>
        </w:rPr>
        <w:t xml:space="preserve"> </w:t>
      </w:r>
      <w:r>
        <w:t>скоростных</w:t>
      </w:r>
      <w:r>
        <w:rPr>
          <w:spacing w:val="-12"/>
        </w:rPr>
        <w:t xml:space="preserve"> </w:t>
      </w:r>
      <w:r>
        <w:rPr>
          <w:spacing w:val="-2"/>
        </w:rPr>
        <w:t>способностей).</w:t>
      </w:r>
    </w:p>
    <w:p w14:paraId="59824AF3" w14:textId="77777777" w:rsidR="00A43DD8" w:rsidRDefault="00983492">
      <w:pPr>
        <w:pStyle w:val="a3"/>
        <w:jc w:val="left"/>
      </w:pPr>
      <w:r>
        <w:t>Комплексы</w:t>
      </w:r>
      <w:r>
        <w:rPr>
          <w:spacing w:val="-5"/>
        </w:rPr>
        <w:t xml:space="preserve"> </w:t>
      </w:r>
      <w:proofErr w:type="spellStart"/>
      <w:r>
        <w:t>общеподготовительных</w:t>
      </w:r>
      <w:proofErr w:type="spellEnd"/>
      <w:r>
        <w:rPr>
          <w:spacing w:val="-5"/>
        </w:rPr>
        <w:t xml:space="preserve"> </w:t>
      </w:r>
      <w:r>
        <w:t>и</w:t>
      </w:r>
      <w:r>
        <w:rPr>
          <w:spacing w:val="-4"/>
        </w:rPr>
        <w:t xml:space="preserve"> </w:t>
      </w:r>
      <w:r>
        <w:t>специально-подготовительных</w:t>
      </w:r>
      <w:r>
        <w:rPr>
          <w:spacing w:val="-5"/>
        </w:rPr>
        <w:t xml:space="preserve"> </w:t>
      </w:r>
      <w:r>
        <w:t>упражнений,</w:t>
      </w:r>
      <w:r>
        <w:rPr>
          <w:spacing w:val="-5"/>
        </w:rPr>
        <w:t xml:space="preserve"> </w:t>
      </w:r>
      <w:proofErr w:type="spellStart"/>
      <w:r>
        <w:t>форми</w:t>
      </w:r>
      <w:proofErr w:type="spellEnd"/>
      <w:r>
        <w:t xml:space="preserve">- </w:t>
      </w:r>
      <w:proofErr w:type="spellStart"/>
      <w:r>
        <w:t>рующие</w:t>
      </w:r>
      <w:proofErr w:type="spellEnd"/>
      <w:r>
        <w:t xml:space="preserve"> двигательные умения и навыки технических и тактических действий киберспортсмена.</w:t>
      </w:r>
    </w:p>
    <w:p w14:paraId="76823313" w14:textId="77777777" w:rsidR="00A43DD8" w:rsidRDefault="00983492">
      <w:pPr>
        <w:pStyle w:val="a3"/>
        <w:spacing w:before="2" w:line="252" w:lineRule="exact"/>
        <w:ind w:left="993" w:firstLine="0"/>
        <w:jc w:val="left"/>
      </w:pPr>
      <w:r>
        <w:rPr>
          <w:spacing w:val="-2"/>
        </w:rPr>
        <w:t>Техника</w:t>
      </w:r>
      <w:r>
        <w:t xml:space="preserve"> </w:t>
      </w:r>
      <w:r>
        <w:rPr>
          <w:spacing w:val="-2"/>
        </w:rPr>
        <w:t>владения</w:t>
      </w:r>
      <w:r>
        <w:t xml:space="preserve"> </w:t>
      </w:r>
      <w:r>
        <w:rPr>
          <w:spacing w:val="-2"/>
        </w:rPr>
        <w:t>клавиатурой</w:t>
      </w:r>
      <w:r>
        <w:rPr>
          <w:spacing w:val="-1"/>
        </w:rPr>
        <w:t xml:space="preserve"> </w:t>
      </w:r>
      <w:r>
        <w:rPr>
          <w:spacing w:val="-2"/>
        </w:rPr>
        <w:t>и</w:t>
      </w:r>
      <w:r>
        <w:rPr>
          <w:spacing w:val="-1"/>
        </w:rPr>
        <w:t xml:space="preserve"> </w:t>
      </w:r>
      <w:r>
        <w:rPr>
          <w:spacing w:val="-2"/>
        </w:rPr>
        <w:t>мышью.</w:t>
      </w:r>
    </w:p>
    <w:p w14:paraId="7BEE6832" w14:textId="77777777" w:rsidR="00A43DD8" w:rsidRDefault="00983492">
      <w:pPr>
        <w:pStyle w:val="a3"/>
        <w:spacing w:line="252" w:lineRule="exact"/>
        <w:ind w:left="993" w:firstLine="0"/>
        <w:jc w:val="left"/>
      </w:pPr>
      <w:r>
        <w:t>Одновременное</w:t>
      </w:r>
      <w:r>
        <w:rPr>
          <w:spacing w:val="35"/>
        </w:rPr>
        <w:t xml:space="preserve"> </w:t>
      </w:r>
      <w:r>
        <w:t>управление</w:t>
      </w:r>
      <w:r>
        <w:rPr>
          <w:spacing w:val="38"/>
        </w:rPr>
        <w:t xml:space="preserve"> </w:t>
      </w:r>
      <w:r>
        <w:t>объектами</w:t>
      </w:r>
      <w:r>
        <w:rPr>
          <w:spacing w:val="36"/>
        </w:rPr>
        <w:t xml:space="preserve"> </w:t>
      </w:r>
      <w:r>
        <w:t>киберспортивных</w:t>
      </w:r>
      <w:r>
        <w:rPr>
          <w:spacing w:val="40"/>
        </w:rPr>
        <w:t xml:space="preserve"> </w:t>
      </w:r>
      <w:r>
        <w:t>игр</w:t>
      </w:r>
      <w:r>
        <w:rPr>
          <w:spacing w:val="36"/>
        </w:rPr>
        <w:t xml:space="preserve"> </w:t>
      </w:r>
      <w:r>
        <w:t>с</w:t>
      </w:r>
      <w:r>
        <w:rPr>
          <w:spacing w:val="39"/>
        </w:rPr>
        <w:t xml:space="preserve"> </w:t>
      </w:r>
      <w:r>
        <w:t>помощью</w:t>
      </w:r>
      <w:r>
        <w:rPr>
          <w:spacing w:val="38"/>
        </w:rPr>
        <w:t xml:space="preserve"> </w:t>
      </w:r>
      <w:r>
        <w:t>клавиатуры</w:t>
      </w:r>
      <w:r>
        <w:rPr>
          <w:spacing w:val="42"/>
        </w:rPr>
        <w:t xml:space="preserve"> </w:t>
      </w:r>
      <w:r>
        <w:rPr>
          <w:spacing w:val="-10"/>
        </w:rPr>
        <w:t>и</w:t>
      </w:r>
    </w:p>
    <w:p w14:paraId="04202F98" w14:textId="77777777" w:rsidR="00A43DD8" w:rsidRDefault="00A43DD8">
      <w:pPr>
        <w:pStyle w:val="a3"/>
        <w:spacing w:line="252" w:lineRule="exact"/>
        <w:jc w:val="left"/>
        <w:sectPr w:rsidR="00A43DD8">
          <w:type w:val="continuous"/>
          <w:pgSz w:w="11920" w:h="16850"/>
          <w:pgMar w:top="1560" w:right="566" w:bottom="780" w:left="1417" w:header="0" w:footer="597" w:gutter="0"/>
          <w:cols w:space="720"/>
        </w:sectPr>
      </w:pPr>
    </w:p>
    <w:p w14:paraId="61CE7D35" w14:textId="77777777" w:rsidR="00A43DD8" w:rsidRDefault="00983492">
      <w:pPr>
        <w:pStyle w:val="a3"/>
        <w:spacing w:line="250" w:lineRule="exact"/>
        <w:ind w:firstLine="0"/>
        <w:jc w:val="left"/>
      </w:pPr>
      <w:r>
        <w:rPr>
          <w:spacing w:val="-5"/>
        </w:rPr>
        <w:t>мыши.</w:t>
      </w:r>
    </w:p>
    <w:p w14:paraId="49A653CA" w14:textId="77777777" w:rsidR="00A43DD8" w:rsidRDefault="00983492">
      <w:pPr>
        <w:pStyle w:val="a3"/>
        <w:spacing w:before="249"/>
        <w:ind w:left="46" w:right="6609" w:firstLine="0"/>
        <w:jc w:val="left"/>
      </w:pPr>
      <w:r>
        <w:br w:type="column"/>
        <w:t>Тактическая</w:t>
      </w:r>
      <w:r>
        <w:rPr>
          <w:spacing w:val="-14"/>
        </w:rPr>
        <w:t xml:space="preserve"> </w:t>
      </w:r>
      <w:r>
        <w:t>подготовка. Выбор позиции.</w:t>
      </w:r>
    </w:p>
    <w:p w14:paraId="0CE937B0" w14:textId="77777777" w:rsidR="00A43DD8" w:rsidRDefault="00983492">
      <w:pPr>
        <w:pStyle w:val="a3"/>
        <w:spacing w:before="6" w:line="251" w:lineRule="exact"/>
        <w:ind w:left="46" w:firstLine="0"/>
        <w:jc w:val="left"/>
      </w:pPr>
      <w:r>
        <w:t>Групповые</w:t>
      </w:r>
      <w:r>
        <w:rPr>
          <w:spacing w:val="-14"/>
        </w:rPr>
        <w:t xml:space="preserve"> </w:t>
      </w:r>
      <w:r>
        <w:t>тактические</w:t>
      </w:r>
      <w:r>
        <w:rPr>
          <w:spacing w:val="-13"/>
        </w:rPr>
        <w:t xml:space="preserve"> </w:t>
      </w:r>
      <w:r>
        <w:rPr>
          <w:spacing w:val="-2"/>
        </w:rPr>
        <w:t>действия.</w:t>
      </w:r>
    </w:p>
    <w:p w14:paraId="6A0A2377" w14:textId="77777777" w:rsidR="00A43DD8" w:rsidRDefault="00983492">
      <w:pPr>
        <w:pStyle w:val="a3"/>
        <w:ind w:left="46" w:right="2010" w:firstLine="0"/>
        <w:jc w:val="left"/>
      </w:pPr>
      <w:r>
        <w:t>Принципы</w:t>
      </w:r>
      <w:r>
        <w:rPr>
          <w:spacing w:val="-14"/>
        </w:rPr>
        <w:t xml:space="preserve"> </w:t>
      </w:r>
      <w:r>
        <w:t>командных</w:t>
      </w:r>
      <w:r>
        <w:rPr>
          <w:spacing w:val="-14"/>
        </w:rPr>
        <w:t xml:space="preserve"> </w:t>
      </w:r>
      <w:r>
        <w:t>оборонительных</w:t>
      </w:r>
      <w:r>
        <w:rPr>
          <w:spacing w:val="-14"/>
        </w:rPr>
        <w:t xml:space="preserve"> </w:t>
      </w:r>
      <w:r>
        <w:t>тактических</w:t>
      </w:r>
      <w:r>
        <w:rPr>
          <w:spacing w:val="-13"/>
        </w:rPr>
        <w:t xml:space="preserve"> </w:t>
      </w:r>
      <w:r>
        <w:t>действий. Командные атакующие тактические действия.</w:t>
      </w:r>
    </w:p>
    <w:p w14:paraId="21FF85D7" w14:textId="77777777" w:rsidR="00A43DD8" w:rsidRDefault="00983492">
      <w:pPr>
        <w:pStyle w:val="a3"/>
        <w:spacing w:line="252" w:lineRule="exact"/>
        <w:ind w:left="46" w:firstLine="0"/>
        <w:jc w:val="left"/>
      </w:pPr>
      <w:r>
        <w:t>Организация</w:t>
      </w:r>
      <w:r>
        <w:rPr>
          <w:spacing w:val="-10"/>
        </w:rPr>
        <w:t xml:space="preserve"> </w:t>
      </w:r>
      <w:r>
        <w:t>атаки</w:t>
      </w:r>
      <w:r>
        <w:rPr>
          <w:spacing w:val="-7"/>
        </w:rPr>
        <w:t xml:space="preserve"> </w:t>
      </w:r>
      <w:r>
        <w:t>и</w:t>
      </w:r>
      <w:r>
        <w:rPr>
          <w:spacing w:val="-12"/>
        </w:rPr>
        <w:t xml:space="preserve"> </w:t>
      </w:r>
      <w:r>
        <w:rPr>
          <w:spacing w:val="-2"/>
        </w:rPr>
        <w:t>контратаки.</w:t>
      </w:r>
    </w:p>
    <w:p w14:paraId="62BE5B60" w14:textId="77777777" w:rsidR="00A43DD8" w:rsidRDefault="00983492">
      <w:pPr>
        <w:pStyle w:val="a3"/>
        <w:spacing w:line="252" w:lineRule="exact"/>
        <w:ind w:left="46" w:firstLine="0"/>
        <w:jc w:val="left"/>
      </w:pPr>
      <w:r>
        <w:t>Комплексы гимнастики</w:t>
      </w:r>
      <w:r>
        <w:rPr>
          <w:spacing w:val="-4"/>
        </w:rPr>
        <w:t xml:space="preserve"> </w:t>
      </w:r>
      <w:r>
        <w:t>с</w:t>
      </w:r>
      <w:r>
        <w:rPr>
          <w:spacing w:val="-2"/>
        </w:rPr>
        <w:t xml:space="preserve"> </w:t>
      </w:r>
      <w:r>
        <w:t>использованием</w:t>
      </w:r>
      <w:r>
        <w:rPr>
          <w:spacing w:val="-1"/>
        </w:rPr>
        <w:t xml:space="preserve"> </w:t>
      </w:r>
      <w:r>
        <w:t>специальных</w:t>
      </w:r>
      <w:r>
        <w:rPr>
          <w:spacing w:val="-1"/>
        </w:rPr>
        <w:t xml:space="preserve"> </w:t>
      </w:r>
      <w:r>
        <w:t>упражнений. Разминка</w:t>
      </w:r>
      <w:r>
        <w:rPr>
          <w:spacing w:val="2"/>
        </w:rPr>
        <w:t xml:space="preserve"> </w:t>
      </w:r>
      <w:r>
        <w:t>и</w:t>
      </w:r>
      <w:r>
        <w:rPr>
          <w:spacing w:val="-2"/>
        </w:rPr>
        <w:t xml:space="preserve"> </w:t>
      </w:r>
      <w:r>
        <w:t>ее</w:t>
      </w:r>
      <w:r>
        <w:rPr>
          <w:spacing w:val="-1"/>
        </w:rPr>
        <w:t xml:space="preserve"> </w:t>
      </w:r>
      <w:r>
        <w:t>роль</w:t>
      </w:r>
      <w:r>
        <w:rPr>
          <w:spacing w:val="2"/>
        </w:rPr>
        <w:t xml:space="preserve"> </w:t>
      </w:r>
      <w:r>
        <w:rPr>
          <w:spacing w:val="-10"/>
        </w:rPr>
        <w:t>в</w:t>
      </w:r>
    </w:p>
    <w:p w14:paraId="3BC45CA6" w14:textId="77777777" w:rsidR="00A43DD8" w:rsidRDefault="00A43DD8">
      <w:pPr>
        <w:pStyle w:val="a3"/>
        <w:spacing w:line="252" w:lineRule="exact"/>
        <w:jc w:val="left"/>
        <w:sectPr w:rsidR="00A43DD8">
          <w:type w:val="continuous"/>
          <w:pgSz w:w="11920" w:h="16850"/>
          <w:pgMar w:top="1560" w:right="566" w:bottom="780" w:left="1417" w:header="0" w:footer="597" w:gutter="0"/>
          <w:cols w:num="2" w:space="720" w:equalWidth="0">
            <w:col w:w="907" w:space="40"/>
            <w:col w:w="8990"/>
          </w:cols>
        </w:sectPr>
      </w:pPr>
    </w:p>
    <w:p w14:paraId="77231FEC" w14:textId="77777777" w:rsidR="00A43DD8" w:rsidRDefault="00983492">
      <w:pPr>
        <w:pStyle w:val="a3"/>
        <w:spacing w:line="251" w:lineRule="exact"/>
        <w:ind w:firstLine="0"/>
        <w:jc w:val="left"/>
      </w:pPr>
      <w:r>
        <w:t>уроке</w:t>
      </w:r>
      <w:r>
        <w:rPr>
          <w:spacing w:val="-10"/>
        </w:rPr>
        <w:t xml:space="preserve"> </w:t>
      </w:r>
      <w:r>
        <w:t>физической</w:t>
      </w:r>
      <w:r>
        <w:rPr>
          <w:spacing w:val="-10"/>
        </w:rPr>
        <w:t xml:space="preserve"> </w:t>
      </w:r>
      <w:r>
        <w:rPr>
          <w:spacing w:val="-2"/>
        </w:rPr>
        <w:t>культуры.</w:t>
      </w:r>
    </w:p>
    <w:p w14:paraId="198C95DA" w14:textId="77777777" w:rsidR="00A43DD8" w:rsidRDefault="00983492">
      <w:pPr>
        <w:pStyle w:val="a3"/>
        <w:spacing w:before="1" w:line="252" w:lineRule="exact"/>
        <w:ind w:left="993" w:firstLine="0"/>
        <w:jc w:val="left"/>
      </w:pPr>
      <w:r>
        <w:rPr>
          <w:spacing w:val="-2"/>
        </w:rPr>
        <w:t>Управление</w:t>
      </w:r>
      <w:r>
        <w:rPr>
          <w:spacing w:val="-1"/>
        </w:rPr>
        <w:t xml:space="preserve"> </w:t>
      </w:r>
      <w:r>
        <w:rPr>
          <w:spacing w:val="-2"/>
        </w:rPr>
        <w:t>объектами киберспортивных</w:t>
      </w:r>
      <w:r>
        <w:rPr>
          <w:spacing w:val="2"/>
        </w:rPr>
        <w:t xml:space="preserve"> </w:t>
      </w:r>
      <w:r>
        <w:rPr>
          <w:spacing w:val="-2"/>
        </w:rPr>
        <w:t>игр</w:t>
      </w:r>
      <w:r>
        <w:rPr>
          <w:spacing w:val="2"/>
        </w:rPr>
        <w:t xml:space="preserve"> </w:t>
      </w:r>
      <w:r>
        <w:rPr>
          <w:spacing w:val="-2"/>
        </w:rPr>
        <w:t>с</w:t>
      </w:r>
      <w:r>
        <w:rPr>
          <w:spacing w:val="2"/>
        </w:rPr>
        <w:t xml:space="preserve"> </w:t>
      </w:r>
      <w:r>
        <w:rPr>
          <w:spacing w:val="-2"/>
        </w:rPr>
        <w:t>помощью</w:t>
      </w:r>
      <w:r>
        <w:rPr>
          <w:spacing w:val="3"/>
        </w:rPr>
        <w:t xml:space="preserve"> </w:t>
      </w:r>
      <w:r>
        <w:rPr>
          <w:spacing w:val="-2"/>
        </w:rPr>
        <w:t>джойстика.</w:t>
      </w:r>
    </w:p>
    <w:p w14:paraId="415D7C13" w14:textId="77777777" w:rsidR="00A43DD8" w:rsidRDefault="00983492">
      <w:pPr>
        <w:pStyle w:val="a3"/>
        <w:spacing w:line="252" w:lineRule="exact"/>
        <w:ind w:left="993" w:firstLine="0"/>
        <w:jc w:val="left"/>
      </w:pPr>
      <w:r>
        <w:t>Учебные</w:t>
      </w:r>
      <w:r>
        <w:rPr>
          <w:spacing w:val="-14"/>
        </w:rPr>
        <w:t xml:space="preserve"> </w:t>
      </w:r>
      <w:r>
        <w:t>игры</w:t>
      </w:r>
      <w:r>
        <w:rPr>
          <w:spacing w:val="-9"/>
        </w:rPr>
        <w:t xml:space="preserve"> </w:t>
      </w:r>
      <w:r>
        <w:t>в</w:t>
      </w:r>
      <w:r>
        <w:rPr>
          <w:spacing w:val="-13"/>
        </w:rPr>
        <w:t xml:space="preserve"> </w:t>
      </w:r>
      <w:r>
        <w:t>компьютерном</w:t>
      </w:r>
      <w:r>
        <w:rPr>
          <w:spacing w:val="-12"/>
        </w:rPr>
        <w:t xml:space="preserve"> </w:t>
      </w:r>
      <w:r>
        <w:t>спорте.</w:t>
      </w:r>
      <w:r>
        <w:rPr>
          <w:spacing w:val="-10"/>
        </w:rPr>
        <w:t xml:space="preserve"> </w:t>
      </w:r>
      <w:r>
        <w:t>Участие</w:t>
      </w:r>
      <w:r>
        <w:rPr>
          <w:spacing w:val="-11"/>
        </w:rPr>
        <w:t xml:space="preserve"> </w:t>
      </w:r>
      <w:r>
        <w:t>в</w:t>
      </w:r>
      <w:r>
        <w:rPr>
          <w:spacing w:val="-12"/>
        </w:rPr>
        <w:t xml:space="preserve"> </w:t>
      </w:r>
      <w:r>
        <w:t>соревновательной</w:t>
      </w:r>
      <w:r>
        <w:rPr>
          <w:spacing w:val="-11"/>
        </w:rPr>
        <w:t xml:space="preserve"> </w:t>
      </w:r>
      <w:r>
        <w:rPr>
          <w:spacing w:val="-2"/>
        </w:rPr>
        <w:t>деятельности.</w:t>
      </w:r>
    </w:p>
    <w:p w14:paraId="3A6DC15D" w14:textId="77777777" w:rsidR="00A43DD8" w:rsidRDefault="00983492">
      <w:pPr>
        <w:pStyle w:val="a3"/>
        <w:jc w:val="left"/>
      </w:pPr>
      <w:r>
        <w:t>Содержание</w:t>
      </w:r>
      <w:r>
        <w:rPr>
          <w:spacing w:val="-3"/>
        </w:rPr>
        <w:t xml:space="preserve"> </w:t>
      </w:r>
      <w:r>
        <w:t>модуля</w:t>
      </w:r>
      <w:r>
        <w:rPr>
          <w:spacing w:val="-3"/>
        </w:rPr>
        <w:t xml:space="preserve"> </w:t>
      </w:r>
      <w:r>
        <w:t>по</w:t>
      </w:r>
      <w:r>
        <w:rPr>
          <w:spacing w:val="-3"/>
        </w:rPr>
        <w:t xml:space="preserve"> </w:t>
      </w:r>
      <w:r>
        <w:t>компьютерному</w:t>
      </w:r>
      <w:r>
        <w:rPr>
          <w:spacing w:val="-6"/>
        </w:rPr>
        <w:t xml:space="preserve"> </w:t>
      </w:r>
      <w:r>
        <w:t>спорту</w:t>
      </w:r>
      <w:r>
        <w:rPr>
          <w:spacing w:val="-6"/>
        </w:rPr>
        <w:t xml:space="preserve"> </w:t>
      </w:r>
      <w:r>
        <w:t>направлено</w:t>
      </w:r>
      <w:r>
        <w:rPr>
          <w:spacing w:val="-3"/>
        </w:rPr>
        <w:t xml:space="preserve"> </w:t>
      </w:r>
      <w:r>
        <w:t>на</w:t>
      </w:r>
      <w:r>
        <w:rPr>
          <w:spacing w:val="-5"/>
        </w:rPr>
        <w:t xml:space="preserve"> </w:t>
      </w:r>
      <w:r>
        <w:t>достижение</w:t>
      </w:r>
      <w:r>
        <w:rPr>
          <w:spacing w:val="-3"/>
        </w:rPr>
        <w:t xml:space="preserve"> </w:t>
      </w:r>
      <w:r>
        <w:t>обучающимися личностных, метапредметных и предметных результатов обучения.</w:t>
      </w:r>
    </w:p>
    <w:p w14:paraId="1F9FEC2C" w14:textId="77777777" w:rsidR="00A43DD8" w:rsidRDefault="00983492">
      <w:pPr>
        <w:pStyle w:val="a3"/>
        <w:jc w:val="left"/>
      </w:pPr>
      <w:r>
        <w:t>При</w:t>
      </w:r>
      <w:r>
        <w:rPr>
          <w:spacing w:val="-14"/>
        </w:rPr>
        <w:t xml:space="preserve"> </w:t>
      </w:r>
      <w:r>
        <w:t>изучении</w:t>
      </w:r>
      <w:r>
        <w:rPr>
          <w:spacing w:val="-14"/>
        </w:rPr>
        <w:t xml:space="preserve"> </w:t>
      </w:r>
      <w:r>
        <w:t>модуля</w:t>
      </w:r>
      <w:r>
        <w:rPr>
          <w:spacing w:val="-14"/>
        </w:rPr>
        <w:t xml:space="preserve"> </w:t>
      </w:r>
      <w:r>
        <w:t>по</w:t>
      </w:r>
      <w:r>
        <w:rPr>
          <w:spacing w:val="-13"/>
        </w:rPr>
        <w:t xml:space="preserve"> </w:t>
      </w:r>
      <w:r>
        <w:t>компьютерному</w:t>
      </w:r>
      <w:r>
        <w:rPr>
          <w:spacing w:val="-14"/>
        </w:rPr>
        <w:t xml:space="preserve"> </w:t>
      </w:r>
      <w:r>
        <w:t>спорту</w:t>
      </w:r>
      <w:r>
        <w:rPr>
          <w:spacing w:val="-17"/>
        </w:rPr>
        <w:t xml:space="preserve"> </w:t>
      </w:r>
      <w:r>
        <w:t>на</w:t>
      </w:r>
      <w:r>
        <w:rPr>
          <w:spacing w:val="-12"/>
        </w:rPr>
        <w:t xml:space="preserve"> </w:t>
      </w:r>
      <w:r>
        <w:t>уровне</w:t>
      </w:r>
      <w:r>
        <w:rPr>
          <w:spacing w:val="-14"/>
        </w:rPr>
        <w:t xml:space="preserve"> </w:t>
      </w:r>
      <w:r>
        <w:t>основного</w:t>
      </w:r>
      <w:r>
        <w:rPr>
          <w:spacing w:val="-13"/>
        </w:rPr>
        <w:t xml:space="preserve"> </w:t>
      </w:r>
      <w:r>
        <w:t>общего</w:t>
      </w:r>
      <w:r>
        <w:rPr>
          <w:spacing w:val="-14"/>
        </w:rPr>
        <w:t xml:space="preserve"> </w:t>
      </w:r>
      <w:r>
        <w:t>образования</w:t>
      </w:r>
      <w:r>
        <w:rPr>
          <w:spacing w:val="-14"/>
        </w:rPr>
        <w:t xml:space="preserve"> </w:t>
      </w:r>
      <w:r>
        <w:t xml:space="preserve">у обучающихся будут сформированы следующие </w:t>
      </w:r>
      <w:r>
        <w:rPr>
          <w:b/>
        </w:rPr>
        <w:t>личностные результаты</w:t>
      </w:r>
      <w:r>
        <w:t>:</w:t>
      </w:r>
    </w:p>
    <w:p w14:paraId="5534103A" w14:textId="77777777" w:rsidR="00A43DD8" w:rsidRDefault="00983492" w:rsidP="00983492">
      <w:pPr>
        <w:pStyle w:val="a4"/>
        <w:numPr>
          <w:ilvl w:val="0"/>
          <w:numId w:val="26"/>
        </w:numPr>
        <w:tabs>
          <w:tab w:val="left" w:pos="1275"/>
        </w:tabs>
        <w:ind w:right="321" w:firstLine="707"/>
        <w:jc w:val="left"/>
      </w:pPr>
      <w:r>
        <w:t>проявление</w:t>
      </w:r>
      <w:r>
        <w:rPr>
          <w:spacing w:val="-9"/>
        </w:rPr>
        <w:t xml:space="preserve"> </w:t>
      </w:r>
      <w:r>
        <w:t>чувства</w:t>
      </w:r>
      <w:r>
        <w:rPr>
          <w:spacing w:val="-7"/>
        </w:rPr>
        <w:t xml:space="preserve"> </w:t>
      </w:r>
      <w:r>
        <w:t>гордости</w:t>
      </w:r>
      <w:r>
        <w:rPr>
          <w:spacing w:val="-9"/>
        </w:rPr>
        <w:t xml:space="preserve"> </w:t>
      </w:r>
      <w:r>
        <w:t>за</w:t>
      </w:r>
      <w:r>
        <w:rPr>
          <w:spacing w:val="-7"/>
        </w:rPr>
        <w:t xml:space="preserve"> </w:t>
      </w:r>
      <w:r>
        <w:t>свою</w:t>
      </w:r>
      <w:r>
        <w:rPr>
          <w:spacing w:val="-9"/>
        </w:rPr>
        <w:t xml:space="preserve"> </w:t>
      </w:r>
      <w:r>
        <w:t>Родину,</w:t>
      </w:r>
      <w:r>
        <w:rPr>
          <w:spacing w:val="-9"/>
        </w:rPr>
        <w:t xml:space="preserve"> </w:t>
      </w:r>
      <w:r>
        <w:t>российский</w:t>
      </w:r>
      <w:r>
        <w:rPr>
          <w:spacing w:val="-10"/>
        </w:rPr>
        <w:t xml:space="preserve"> </w:t>
      </w:r>
      <w:r>
        <w:t>народ</w:t>
      </w:r>
      <w:r>
        <w:rPr>
          <w:spacing w:val="-7"/>
        </w:rPr>
        <w:t xml:space="preserve"> </w:t>
      </w:r>
      <w:r>
        <w:t>и</w:t>
      </w:r>
      <w:r>
        <w:rPr>
          <w:spacing w:val="-10"/>
        </w:rPr>
        <w:t xml:space="preserve"> </w:t>
      </w:r>
      <w:r>
        <w:t>историю</w:t>
      </w:r>
      <w:r>
        <w:rPr>
          <w:spacing w:val="-11"/>
        </w:rPr>
        <w:t xml:space="preserve"> </w:t>
      </w:r>
      <w:r>
        <w:t>России</w:t>
      </w:r>
      <w:r>
        <w:rPr>
          <w:spacing w:val="-10"/>
        </w:rPr>
        <w:t xml:space="preserve"> </w:t>
      </w:r>
      <w:r>
        <w:t>через достижения отечественной сборной команды страны на международных соревнованиях;</w:t>
      </w:r>
    </w:p>
    <w:p w14:paraId="495F5C68" w14:textId="77777777" w:rsidR="00A43DD8" w:rsidRDefault="00A43DD8">
      <w:pPr>
        <w:pStyle w:val="a4"/>
        <w:jc w:val="left"/>
        <w:sectPr w:rsidR="00A43DD8">
          <w:type w:val="continuous"/>
          <w:pgSz w:w="11920" w:h="16850"/>
          <w:pgMar w:top="1560" w:right="566" w:bottom="780" w:left="1417" w:header="0" w:footer="597" w:gutter="0"/>
          <w:cols w:space="720"/>
        </w:sectPr>
      </w:pPr>
    </w:p>
    <w:p w14:paraId="6A68EBBA" w14:textId="77777777" w:rsidR="00A43DD8" w:rsidRDefault="00983492" w:rsidP="00983492">
      <w:pPr>
        <w:pStyle w:val="a4"/>
        <w:numPr>
          <w:ilvl w:val="0"/>
          <w:numId w:val="26"/>
        </w:numPr>
        <w:tabs>
          <w:tab w:val="left" w:pos="1275"/>
        </w:tabs>
        <w:spacing w:before="75"/>
        <w:ind w:right="472" w:firstLine="707"/>
        <w:jc w:val="left"/>
      </w:pPr>
      <w:r>
        <w:t>проявление</w:t>
      </w:r>
      <w:r>
        <w:rPr>
          <w:spacing w:val="-8"/>
        </w:rPr>
        <w:t xml:space="preserve"> </w:t>
      </w:r>
      <w:r>
        <w:t>уважительного</w:t>
      </w:r>
      <w:r>
        <w:rPr>
          <w:spacing w:val="-7"/>
        </w:rPr>
        <w:t xml:space="preserve"> </w:t>
      </w:r>
      <w:r>
        <w:t>отношения</w:t>
      </w:r>
      <w:r>
        <w:rPr>
          <w:spacing w:val="-8"/>
        </w:rPr>
        <w:t xml:space="preserve"> </w:t>
      </w:r>
      <w:r>
        <w:t>к</w:t>
      </w:r>
      <w:r>
        <w:rPr>
          <w:spacing w:val="-10"/>
        </w:rPr>
        <w:t xml:space="preserve"> </w:t>
      </w:r>
      <w:r>
        <w:t>сверстникам,</w:t>
      </w:r>
      <w:r>
        <w:rPr>
          <w:spacing w:val="-8"/>
        </w:rPr>
        <w:t xml:space="preserve"> </w:t>
      </w:r>
      <w:r>
        <w:t>культуры</w:t>
      </w:r>
      <w:r>
        <w:rPr>
          <w:spacing w:val="-7"/>
        </w:rPr>
        <w:t xml:space="preserve"> </w:t>
      </w:r>
      <w:r>
        <w:t>общения</w:t>
      </w:r>
      <w:r>
        <w:rPr>
          <w:spacing w:val="-9"/>
        </w:rPr>
        <w:t xml:space="preserve"> </w:t>
      </w:r>
      <w:r>
        <w:t>и</w:t>
      </w:r>
      <w:r>
        <w:rPr>
          <w:spacing w:val="-8"/>
        </w:rPr>
        <w:t xml:space="preserve"> </w:t>
      </w:r>
      <w:proofErr w:type="spellStart"/>
      <w:r>
        <w:t>взаимодей</w:t>
      </w:r>
      <w:proofErr w:type="spellEnd"/>
      <w:r>
        <w:t xml:space="preserve">- </w:t>
      </w:r>
      <w:proofErr w:type="spellStart"/>
      <w:r>
        <w:t>ствия</w:t>
      </w:r>
      <w:proofErr w:type="spellEnd"/>
      <w:r>
        <w:t>, терпимости и толерантности в достижении общих целей при совместной деятельности на принципах доброжелательности и взаимопомощи;</w:t>
      </w:r>
    </w:p>
    <w:p w14:paraId="562838A1" w14:textId="77777777" w:rsidR="00A43DD8" w:rsidRDefault="00983492" w:rsidP="00983492">
      <w:pPr>
        <w:pStyle w:val="a4"/>
        <w:numPr>
          <w:ilvl w:val="0"/>
          <w:numId w:val="26"/>
        </w:numPr>
        <w:tabs>
          <w:tab w:val="left" w:pos="1275"/>
        </w:tabs>
        <w:ind w:right="563" w:firstLine="707"/>
        <w:jc w:val="left"/>
      </w:pPr>
      <w:r>
        <w:t xml:space="preserve">проявление положительных качеств личности и управление своими эмоциями в </w:t>
      </w:r>
      <w:proofErr w:type="gramStart"/>
      <w:r>
        <w:t>раз- личных</w:t>
      </w:r>
      <w:proofErr w:type="gramEnd"/>
      <w:r>
        <w:rPr>
          <w:spacing w:val="-5"/>
        </w:rPr>
        <w:t xml:space="preserve"> </w:t>
      </w:r>
      <w:r>
        <w:t>(нестандартных)</w:t>
      </w:r>
      <w:r>
        <w:rPr>
          <w:spacing w:val="-7"/>
        </w:rPr>
        <w:t xml:space="preserve"> </w:t>
      </w:r>
      <w:r>
        <w:t>ситуациях</w:t>
      </w:r>
      <w:r>
        <w:rPr>
          <w:spacing w:val="-5"/>
        </w:rPr>
        <w:t xml:space="preserve"> </w:t>
      </w:r>
      <w:r>
        <w:t>и</w:t>
      </w:r>
      <w:r>
        <w:rPr>
          <w:spacing w:val="-5"/>
        </w:rPr>
        <w:t xml:space="preserve"> </w:t>
      </w:r>
      <w:r>
        <w:t>условиях;</w:t>
      </w:r>
      <w:r>
        <w:rPr>
          <w:spacing w:val="-3"/>
        </w:rPr>
        <w:t xml:space="preserve"> </w:t>
      </w:r>
      <w:r>
        <w:t>умение</w:t>
      </w:r>
      <w:r>
        <w:rPr>
          <w:spacing w:val="-4"/>
        </w:rPr>
        <w:t xml:space="preserve"> </w:t>
      </w:r>
      <w:r>
        <w:t>не</w:t>
      </w:r>
      <w:r>
        <w:rPr>
          <w:spacing w:val="-7"/>
        </w:rPr>
        <w:t xml:space="preserve"> </w:t>
      </w:r>
      <w:r>
        <w:t>создавать</w:t>
      </w:r>
      <w:r>
        <w:rPr>
          <w:spacing w:val="-11"/>
        </w:rPr>
        <w:t xml:space="preserve"> </w:t>
      </w:r>
      <w:r>
        <w:t>конфликтов</w:t>
      </w:r>
      <w:r>
        <w:rPr>
          <w:spacing w:val="-8"/>
        </w:rPr>
        <w:t xml:space="preserve"> </w:t>
      </w:r>
      <w:r>
        <w:t>и</w:t>
      </w:r>
      <w:r>
        <w:rPr>
          <w:spacing w:val="-5"/>
        </w:rPr>
        <w:t xml:space="preserve"> </w:t>
      </w:r>
      <w:r>
        <w:t>находить</w:t>
      </w:r>
      <w:r>
        <w:rPr>
          <w:spacing w:val="-5"/>
        </w:rPr>
        <w:t xml:space="preserve"> </w:t>
      </w:r>
      <w:r>
        <w:t>вы- ходы из спорных ситуаций;</w:t>
      </w:r>
    </w:p>
    <w:p w14:paraId="60114E34" w14:textId="77777777" w:rsidR="00A43DD8" w:rsidRDefault="00983492" w:rsidP="00983492">
      <w:pPr>
        <w:pStyle w:val="a4"/>
        <w:numPr>
          <w:ilvl w:val="0"/>
          <w:numId w:val="26"/>
        </w:numPr>
        <w:tabs>
          <w:tab w:val="left" w:pos="1275"/>
        </w:tabs>
        <w:ind w:right="315" w:firstLine="707"/>
        <w:jc w:val="left"/>
      </w:pPr>
      <w:r>
        <w:t>проявление</w:t>
      </w:r>
      <w:r>
        <w:rPr>
          <w:spacing w:val="-14"/>
        </w:rPr>
        <w:t xml:space="preserve"> </w:t>
      </w:r>
      <w:r>
        <w:t>дисциплинированности,</w:t>
      </w:r>
      <w:r>
        <w:rPr>
          <w:spacing w:val="-14"/>
        </w:rPr>
        <w:t xml:space="preserve"> </w:t>
      </w:r>
      <w:r>
        <w:t>трудолюбия</w:t>
      </w:r>
      <w:r>
        <w:rPr>
          <w:spacing w:val="-14"/>
        </w:rPr>
        <w:t xml:space="preserve"> </w:t>
      </w:r>
      <w:r>
        <w:t>и</w:t>
      </w:r>
      <w:r>
        <w:rPr>
          <w:spacing w:val="-18"/>
        </w:rPr>
        <w:t xml:space="preserve"> </w:t>
      </w:r>
      <w:r>
        <w:t>упорства</w:t>
      </w:r>
      <w:r>
        <w:rPr>
          <w:spacing w:val="-13"/>
        </w:rPr>
        <w:t xml:space="preserve"> </w:t>
      </w:r>
      <w:r>
        <w:t>в</w:t>
      </w:r>
      <w:r>
        <w:rPr>
          <w:spacing w:val="-14"/>
        </w:rPr>
        <w:t xml:space="preserve"> </w:t>
      </w:r>
      <w:r>
        <w:t>достижении</w:t>
      </w:r>
      <w:r>
        <w:rPr>
          <w:spacing w:val="-14"/>
        </w:rPr>
        <w:t xml:space="preserve"> </w:t>
      </w:r>
      <w:r>
        <w:t>поставленных целей на основе представлений о нравственных нормах, социальной справедливости и свободе;</w:t>
      </w:r>
    </w:p>
    <w:p w14:paraId="12F2194E" w14:textId="77777777" w:rsidR="00A43DD8" w:rsidRDefault="00983492" w:rsidP="00983492">
      <w:pPr>
        <w:pStyle w:val="a4"/>
        <w:numPr>
          <w:ilvl w:val="0"/>
          <w:numId w:val="26"/>
        </w:numPr>
        <w:tabs>
          <w:tab w:val="left" w:pos="1275"/>
        </w:tabs>
        <w:ind w:right="412" w:firstLine="707"/>
        <w:jc w:val="left"/>
      </w:pPr>
      <w:r>
        <w:t>способность</w:t>
      </w:r>
      <w:r>
        <w:rPr>
          <w:spacing w:val="-8"/>
        </w:rPr>
        <w:t xml:space="preserve"> </w:t>
      </w:r>
      <w:r>
        <w:t>принимать</w:t>
      </w:r>
      <w:r>
        <w:rPr>
          <w:spacing w:val="-8"/>
        </w:rPr>
        <w:t xml:space="preserve"> </w:t>
      </w:r>
      <w:r>
        <w:t>и</w:t>
      </w:r>
      <w:r>
        <w:rPr>
          <w:spacing w:val="-13"/>
        </w:rPr>
        <w:t xml:space="preserve"> </w:t>
      </w:r>
      <w:r>
        <w:t>осваивать</w:t>
      </w:r>
      <w:r>
        <w:rPr>
          <w:spacing w:val="-7"/>
        </w:rPr>
        <w:t xml:space="preserve"> </w:t>
      </w:r>
      <w:r>
        <w:t>социальную</w:t>
      </w:r>
      <w:r>
        <w:rPr>
          <w:spacing w:val="-7"/>
        </w:rPr>
        <w:t xml:space="preserve"> </w:t>
      </w:r>
      <w:r>
        <w:t>роль</w:t>
      </w:r>
      <w:r>
        <w:rPr>
          <w:spacing w:val="-7"/>
        </w:rPr>
        <w:t xml:space="preserve"> </w:t>
      </w:r>
      <w:r>
        <w:t>обучающегося,</w:t>
      </w:r>
      <w:r>
        <w:rPr>
          <w:spacing w:val="-8"/>
        </w:rPr>
        <w:t xml:space="preserve"> </w:t>
      </w:r>
      <w:r>
        <w:t>развитие</w:t>
      </w:r>
      <w:r>
        <w:rPr>
          <w:spacing w:val="-8"/>
        </w:rPr>
        <w:t xml:space="preserve"> </w:t>
      </w:r>
      <w:r>
        <w:t>мотивов учебной деятельности, стремление к познанию и творчеству, эстетическим потребностям;</w:t>
      </w:r>
    </w:p>
    <w:p w14:paraId="6CC174D7" w14:textId="77777777" w:rsidR="00A43DD8" w:rsidRDefault="00983492" w:rsidP="00983492">
      <w:pPr>
        <w:pStyle w:val="a4"/>
        <w:numPr>
          <w:ilvl w:val="0"/>
          <w:numId w:val="26"/>
        </w:numPr>
        <w:tabs>
          <w:tab w:val="left" w:pos="1275"/>
        </w:tabs>
        <w:ind w:right="341" w:firstLine="707"/>
        <w:jc w:val="left"/>
      </w:pPr>
      <w:r>
        <w:t>оказание</w:t>
      </w:r>
      <w:r>
        <w:rPr>
          <w:spacing w:val="-8"/>
        </w:rPr>
        <w:t xml:space="preserve"> </w:t>
      </w:r>
      <w:r>
        <w:t>бескорыстной</w:t>
      </w:r>
      <w:r>
        <w:rPr>
          <w:spacing w:val="-7"/>
        </w:rPr>
        <w:t xml:space="preserve"> </w:t>
      </w:r>
      <w:r>
        <w:t>помощи</w:t>
      </w:r>
      <w:r>
        <w:rPr>
          <w:spacing w:val="-7"/>
        </w:rPr>
        <w:t xml:space="preserve"> </w:t>
      </w:r>
      <w:r>
        <w:t>своим</w:t>
      </w:r>
      <w:r>
        <w:rPr>
          <w:spacing w:val="-5"/>
        </w:rPr>
        <w:t xml:space="preserve"> </w:t>
      </w:r>
      <w:r>
        <w:t>сверстникам,</w:t>
      </w:r>
      <w:r>
        <w:rPr>
          <w:spacing w:val="-4"/>
        </w:rPr>
        <w:t xml:space="preserve"> </w:t>
      </w:r>
      <w:r>
        <w:t>нахождение</w:t>
      </w:r>
      <w:r>
        <w:rPr>
          <w:spacing w:val="-9"/>
        </w:rPr>
        <w:t xml:space="preserve"> </w:t>
      </w:r>
      <w:r>
        <w:t>с</w:t>
      </w:r>
      <w:r>
        <w:rPr>
          <w:spacing w:val="-4"/>
        </w:rPr>
        <w:t xml:space="preserve"> </w:t>
      </w:r>
      <w:r>
        <w:t>ними</w:t>
      </w:r>
      <w:r>
        <w:rPr>
          <w:spacing w:val="-8"/>
        </w:rPr>
        <w:t xml:space="preserve"> </w:t>
      </w:r>
      <w:r>
        <w:t>общего</w:t>
      </w:r>
      <w:r>
        <w:rPr>
          <w:spacing w:val="-6"/>
        </w:rPr>
        <w:t xml:space="preserve"> </w:t>
      </w:r>
      <w:r>
        <w:t>языка</w:t>
      </w:r>
      <w:r>
        <w:rPr>
          <w:spacing w:val="-7"/>
        </w:rPr>
        <w:t xml:space="preserve"> </w:t>
      </w:r>
      <w:r>
        <w:t>и общих интересов;</w:t>
      </w:r>
    </w:p>
    <w:p w14:paraId="54AC3C16" w14:textId="77777777" w:rsidR="00A43DD8" w:rsidRDefault="00983492" w:rsidP="00983492">
      <w:pPr>
        <w:pStyle w:val="a4"/>
        <w:numPr>
          <w:ilvl w:val="0"/>
          <w:numId w:val="26"/>
        </w:numPr>
        <w:tabs>
          <w:tab w:val="left" w:pos="1275"/>
        </w:tabs>
        <w:ind w:right="802" w:firstLine="707"/>
      </w:pPr>
      <w:r>
        <w:t>понимание установки</w:t>
      </w:r>
      <w:r>
        <w:rPr>
          <w:spacing w:val="-1"/>
        </w:rPr>
        <w:t xml:space="preserve"> </w:t>
      </w:r>
      <w:r>
        <w:t>на</w:t>
      </w:r>
      <w:r>
        <w:rPr>
          <w:spacing w:val="-3"/>
        </w:rPr>
        <w:t xml:space="preserve"> </w:t>
      </w:r>
      <w:r>
        <w:t>безопасный, здоровый</w:t>
      </w:r>
      <w:r>
        <w:rPr>
          <w:spacing w:val="-3"/>
        </w:rPr>
        <w:t xml:space="preserve"> </w:t>
      </w:r>
      <w:r>
        <w:t>образ жизни,</w:t>
      </w:r>
      <w:r>
        <w:rPr>
          <w:spacing w:val="-1"/>
        </w:rPr>
        <w:t xml:space="preserve"> </w:t>
      </w:r>
      <w:r>
        <w:t>наличие</w:t>
      </w:r>
      <w:r>
        <w:rPr>
          <w:spacing w:val="-1"/>
        </w:rPr>
        <w:t xml:space="preserve"> </w:t>
      </w:r>
      <w:r>
        <w:t>мотивации к творческому</w:t>
      </w:r>
      <w:r>
        <w:rPr>
          <w:spacing w:val="-7"/>
        </w:rPr>
        <w:t xml:space="preserve"> </w:t>
      </w:r>
      <w:r>
        <w:t>труду, работе на</w:t>
      </w:r>
      <w:r>
        <w:rPr>
          <w:spacing w:val="-2"/>
        </w:rPr>
        <w:t xml:space="preserve"> </w:t>
      </w:r>
      <w:r>
        <w:t>результат, бережному</w:t>
      </w:r>
      <w:r>
        <w:rPr>
          <w:spacing w:val="-7"/>
        </w:rPr>
        <w:t xml:space="preserve"> </w:t>
      </w:r>
      <w:r>
        <w:t>отношению к</w:t>
      </w:r>
      <w:r>
        <w:rPr>
          <w:spacing w:val="-2"/>
        </w:rPr>
        <w:t xml:space="preserve"> </w:t>
      </w:r>
      <w:r>
        <w:t>материальным</w:t>
      </w:r>
      <w:r>
        <w:rPr>
          <w:spacing w:val="-3"/>
        </w:rPr>
        <w:t xml:space="preserve"> </w:t>
      </w:r>
      <w:r>
        <w:t xml:space="preserve">и духовным </w:t>
      </w:r>
      <w:r>
        <w:rPr>
          <w:spacing w:val="-2"/>
        </w:rPr>
        <w:t>ценностям.</w:t>
      </w:r>
    </w:p>
    <w:p w14:paraId="6E8A0C0E" w14:textId="77777777" w:rsidR="00A43DD8" w:rsidRDefault="00983492">
      <w:pPr>
        <w:pStyle w:val="a3"/>
        <w:jc w:val="left"/>
      </w:pPr>
      <w:r>
        <w:t>При</w:t>
      </w:r>
      <w:r>
        <w:rPr>
          <w:spacing w:val="-14"/>
        </w:rPr>
        <w:t xml:space="preserve"> </w:t>
      </w:r>
      <w:r>
        <w:t>изучении</w:t>
      </w:r>
      <w:r>
        <w:rPr>
          <w:spacing w:val="-14"/>
        </w:rPr>
        <w:t xml:space="preserve"> </w:t>
      </w:r>
      <w:r>
        <w:t>модуля</w:t>
      </w:r>
      <w:r>
        <w:rPr>
          <w:spacing w:val="-14"/>
        </w:rPr>
        <w:t xml:space="preserve"> </w:t>
      </w:r>
      <w:r>
        <w:t>по</w:t>
      </w:r>
      <w:r>
        <w:rPr>
          <w:spacing w:val="-13"/>
        </w:rPr>
        <w:t xml:space="preserve"> </w:t>
      </w:r>
      <w:r>
        <w:t>компьютерному</w:t>
      </w:r>
      <w:r>
        <w:rPr>
          <w:spacing w:val="-15"/>
        </w:rPr>
        <w:t xml:space="preserve"> </w:t>
      </w:r>
      <w:r>
        <w:t>спорту</w:t>
      </w:r>
      <w:r>
        <w:rPr>
          <w:spacing w:val="-17"/>
        </w:rPr>
        <w:t xml:space="preserve"> </w:t>
      </w:r>
      <w:r>
        <w:t>на</w:t>
      </w:r>
      <w:r>
        <w:rPr>
          <w:spacing w:val="-12"/>
        </w:rPr>
        <w:t xml:space="preserve"> </w:t>
      </w:r>
      <w:r>
        <w:t>уровне</w:t>
      </w:r>
      <w:r>
        <w:rPr>
          <w:spacing w:val="-13"/>
        </w:rPr>
        <w:t xml:space="preserve"> </w:t>
      </w:r>
      <w:r>
        <w:t>основного</w:t>
      </w:r>
      <w:r>
        <w:rPr>
          <w:spacing w:val="-14"/>
        </w:rPr>
        <w:t xml:space="preserve"> </w:t>
      </w:r>
      <w:r>
        <w:t>общего</w:t>
      </w:r>
      <w:r>
        <w:rPr>
          <w:spacing w:val="-14"/>
        </w:rPr>
        <w:t xml:space="preserve"> </w:t>
      </w:r>
      <w:r>
        <w:t>образования</w:t>
      </w:r>
      <w:r>
        <w:rPr>
          <w:spacing w:val="-13"/>
        </w:rPr>
        <w:t xml:space="preserve"> </w:t>
      </w:r>
      <w:r>
        <w:t xml:space="preserve">у обучающихся будут сформированы следующие </w:t>
      </w:r>
      <w:r>
        <w:rPr>
          <w:b/>
        </w:rPr>
        <w:t>метапредметные результаты</w:t>
      </w:r>
      <w:r>
        <w:t>:</w:t>
      </w:r>
    </w:p>
    <w:p w14:paraId="40FD5CC9" w14:textId="77777777" w:rsidR="00A43DD8" w:rsidRDefault="00983492" w:rsidP="00983492">
      <w:pPr>
        <w:pStyle w:val="a4"/>
        <w:numPr>
          <w:ilvl w:val="0"/>
          <w:numId w:val="26"/>
        </w:numPr>
        <w:tabs>
          <w:tab w:val="left" w:pos="1275"/>
        </w:tabs>
        <w:ind w:right="387" w:firstLine="707"/>
        <w:jc w:val="left"/>
      </w:pPr>
      <w:r>
        <w:t>умение самостоятельно определять цели своего обучения средствами компьютерного спорта,</w:t>
      </w:r>
      <w:r>
        <w:rPr>
          <w:spacing w:val="-7"/>
        </w:rPr>
        <w:t xml:space="preserve"> </w:t>
      </w:r>
      <w:r>
        <w:t>ставить</w:t>
      </w:r>
      <w:r>
        <w:rPr>
          <w:spacing w:val="-4"/>
        </w:rPr>
        <w:t xml:space="preserve"> </w:t>
      </w:r>
      <w:r>
        <w:t>и</w:t>
      </w:r>
      <w:r>
        <w:rPr>
          <w:spacing w:val="-7"/>
        </w:rPr>
        <w:t xml:space="preserve"> </w:t>
      </w:r>
      <w:r>
        <w:t>формулировать</w:t>
      </w:r>
      <w:r>
        <w:rPr>
          <w:spacing w:val="-4"/>
        </w:rPr>
        <w:t xml:space="preserve"> </w:t>
      </w:r>
      <w:r>
        <w:t>для</w:t>
      </w:r>
      <w:r>
        <w:rPr>
          <w:spacing w:val="-8"/>
        </w:rPr>
        <w:t xml:space="preserve"> </w:t>
      </w:r>
      <w:r>
        <w:t>себя</w:t>
      </w:r>
      <w:r>
        <w:rPr>
          <w:spacing w:val="-7"/>
        </w:rPr>
        <w:t xml:space="preserve"> </w:t>
      </w:r>
      <w:r>
        <w:t>новые</w:t>
      </w:r>
      <w:r>
        <w:rPr>
          <w:spacing w:val="-6"/>
        </w:rPr>
        <w:t xml:space="preserve"> </w:t>
      </w:r>
      <w:r>
        <w:t>задачи</w:t>
      </w:r>
      <w:r>
        <w:rPr>
          <w:spacing w:val="-5"/>
        </w:rPr>
        <w:t xml:space="preserve"> </w:t>
      </w:r>
      <w:r>
        <w:t>в</w:t>
      </w:r>
      <w:r>
        <w:rPr>
          <w:spacing w:val="-8"/>
        </w:rPr>
        <w:t xml:space="preserve"> </w:t>
      </w:r>
      <w:r>
        <w:t>обучении,</w:t>
      </w:r>
      <w:r>
        <w:rPr>
          <w:spacing w:val="-5"/>
        </w:rPr>
        <w:t xml:space="preserve"> </w:t>
      </w:r>
      <w:r>
        <w:t>развивать</w:t>
      </w:r>
      <w:r>
        <w:rPr>
          <w:spacing w:val="-5"/>
        </w:rPr>
        <w:t xml:space="preserve"> </w:t>
      </w:r>
      <w:r>
        <w:t>мотивы</w:t>
      </w:r>
      <w:r>
        <w:rPr>
          <w:spacing w:val="-4"/>
        </w:rPr>
        <w:t xml:space="preserve"> </w:t>
      </w:r>
      <w:r>
        <w:t>и</w:t>
      </w:r>
      <w:r>
        <w:rPr>
          <w:spacing w:val="-5"/>
        </w:rPr>
        <w:t xml:space="preserve"> </w:t>
      </w:r>
      <w:r>
        <w:t>интересы своей познавательной деятельности в физкультурно-спортивном направлении;</w:t>
      </w:r>
    </w:p>
    <w:p w14:paraId="52DD73D8" w14:textId="77777777" w:rsidR="00A43DD8" w:rsidRDefault="00983492" w:rsidP="00983492">
      <w:pPr>
        <w:pStyle w:val="a4"/>
        <w:numPr>
          <w:ilvl w:val="0"/>
          <w:numId w:val="26"/>
        </w:numPr>
        <w:tabs>
          <w:tab w:val="left" w:pos="1275"/>
        </w:tabs>
        <w:ind w:right="443" w:firstLine="707"/>
      </w:pPr>
      <w:r>
        <w:t>умение самостоятельно</w:t>
      </w:r>
      <w:r>
        <w:rPr>
          <w:spacing w:val="-1"/>
        </w:rPr>
        <w:t xml:space="preserve"> </w:t>
      </w:r>
      <w:r>
        <w:t>планировать пути</w:t>
      </w:r>
      <w:r>
        <w:rPr>
          <w:spacing w:val="-3"/>
        </w:rPr>
        <w:t xml:space="preserve"> </w:t>
      </w:r>
      <w:r>
        <w:t>достижения</w:t>
      </w:r>
      <w:r>
        <w:rPr>
          <w:spacing w:val="-3"/>
        </w:rPr>
        <w:t xml:space="preserve"> </w:t>
      </w:r>
      <w:r>
        <w:t>целей,</w:t>
      </w:r>
      <w:r>
        <w:rPr>
          <w:spacing w:val="-1"/>
        </w:rPr>
        <w:t xml:space="preserve"> </w:t>
      </w:r>
      <w:r>
        <w:t>в</w:t>
      </w:r>
      <w:r>
        <w:rPr>
          <w:spacing w:val="-3"/>
        </w:rPr>
        <w:t xml:space="preserve"> </w:t>
      </w:r>
      <w:r>
        <w:t>том</w:t>
      </w:r>
      <w:r>
        <w:rPr>
          <w:spacing w:val="-3"/>
        </w:rPr>
        <w:t xml:space="preserve"> </w:t>
      </w:r>
      <w:r>
        <w:t>числе</w:t>
      </w:r>
      <w:r>
        <w:rPr>
          <w:spacing w:val="-4"/>
        </w:rPr>
        <w:t xml:space="preserve"> </w:t>
      </w:r>
      <w:proofErr w:type="gramStart"/>
      <w:r>
        <w:t xml:space="preserve">альтернатив- </w:t>
      </w:r>
      <w:proofErr w:type="spellStart"/>
      <w:r>
        <w:t>ные</w:t>
      </w:r>
      <w:proofErr w:type="spellEnd"/>
      <w:proofErr w:type="gramEnd"/>
      <w:r>
        <w:t xml:space="preserve">, осознанно выбирать наиболее эффективные способы решения задач в учебной, игровой, со- </w:t>
      </w:r>
      <w:proofErr w:type="spellStart"/>
      <w:r>
        <w:t>ревновательной</w:t>
      </w:r>
      <w:proofErr w:type="spellEnd"/>
      <w:r>
        <w:t xml:space="preserve"> и</w:t>
      </w:r>
      <w:r>
        <w:rPr>
          <w:spacing w:val="-6"/>
        </w:rPr>
        <w:t xml:space="preserve"> </w:t>
      </w:r>
      <w:r>
        <w:t>досуговой деятельности, оценивать правильность выполнения</w:t>
      </w:r>
      <w:r>
        <w:rPr>
          <w:spacing w:val="-2"/>
        </w:rPr>
        <w:t xml:space="preserve"> </w:t>
      </w:r>
      <w:r>
        <w:t xml:space="preserve">задач, </w:t>
      </w:r>
      <w:proofErr w:type="spellStart"/>
      <w:r>
        <w:t>собствен</w:t>
      </w:r>
      <w:proofErr w:type="spellEnd"/>
      <w:r>
        <w:t xml:space="preserve">- </w:t>
      </w:r>
      <w:proofErr w:type="spellStart"/>
      <w:r>
        <w:t>ные</w:t>
      </w:r>
      <w:proofErr w:type="spellEnd"/>
      <w:r>
        <w:t xml:space="preserve"> возможности их решения;</w:t>
      </w:r>
    </w:p>
    <w:p w14:paraId="14B203BB" w14:textId="77777777" w:rsidR="00A43DD8" w:rsidRDefault="00983492" w:rsidP="00983492">
      <w:pPr>
        <w:pStyle w:val="a4"/>
        <w:numPr>
          <w:ilvl w:val="0"/>
          <w:numId w:val="26"/>
        </w:numPr>
        <w:tabs>
          <w:tab w:val="left" w:pos="1275"/>
        </w:tabs>
        <w:ind w:right="320" w:firstLine="707"/>
        <w:jc w:val="left"/>
      </w:pPr>
      <w:r>
        <w:t>умение</w:t>
      </w:r>
      <w:r>
        <w:rPr>
          <w:spacing w:val="-14"/>
        </w:rPr>
        <w:t xml:space="preserve"> </w:t>
      </w:r>
      <w:r>
        <w:t>соотносить</w:t>
      </w:r>
      <w:r>
        <w:rPr>
          <w:spacing w:val="-15"/>
        </w:rPr>
        <w:t xml:space="preserve"> </w:t>
      </w:r>
      <w:r>
        <w:t>свои</w:t>
      </w:r>
      <w:r>
        <w:rPr>
          <w:spacing w:val="-16"/>
        </w:rPr>
        <w:t xml:space="preserve"> </w:t>
      </w:r>
      <w:r>
        <w:t>действия</w:t>
      </w:r>
      <w:r>
        <w:rPr>
          <w:spacing w:val="-14"/>
        </w:rPr>
        <w:t xml:space="preserve"> </w:t>
      </w:r>
      <w:r>
        <w:t>с</w:t>
      </w:r>
      <w:r>
        <w:rPr>
          <w:spacing w:val="-14"/>
        </w:rPr>
        <w:t xml:space="preserve"> </w:t>
      </w:r>
      <w:r>
        <w:t>планируемыми</w:t>
      </w:r>
      <w:r>
        <w:rPr>
          <w:spacing w:val="-18"/>
        </w:rPr>
        <w:t xml:space="preserve"> </w:t>
      </w:r>
      <w:r>
        <w:t>результатами,</w:t>
      </w:r>
      <w:r>
        <w:rPr>
          <w:spacing w:val="-13"/>
        </w:rPr>
        <w:t xml:space="preserve"> </w:t>
      </w:r>
      <w:r>
        <w:t>осуществлять</w:t>
      </w:r>
      <w:r>
        <w:rPr>
          <w:spacing w:val="-14"/>
        </w:rPr>
        <w:t xml:space="preserve"> </w:t>
      </w:r>
      <w:r>
        <w:t xml:space="preserve">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w:t>
      </w:r>
      <w:proofErr w:type="spellStart"/>
      <w:r>
        <w:t>кор</w:t>
      </w:r>
      <w:proofErr w:type="spellEnd"/>
      <w:r>
        <w:t xml:space="preserve">- </w:t>
      </w:r>
      <w:proofErr w:type="spellStart"/>
      <w:r>
        <w:t>ректировать</w:t>
      </w:r>
      <w:proofErr w:type="spellEnd"/>
      <w:r>
        <w:t xml:space="preserve"> свои действия в соответствии с изменяющейся ситуацией;</w:t>
      </w:r>
    </w:p>
    <w:p w14:paraId="0C45E3BF" w14:textId="77777777" w:rsidR="00A43DD8" w:rsidRDefault="00983492" w:rsidP="00983492">
      <w:pPr>
        <w:pStyle w:val="a4"/>
        <w:numPr>
          <w:ilvl w:val="0"/>
          <w:numId w:val="26"/>
        </w:numPr>
        <w:tabs>
          <w:tab w:val="left" w:pos="1275"/>
        </w:tabs>
        <w:ind w:right="770" w:firstLine="707"/>
        <w:jc w:val="left"/>
      </w:pPr>
      <w:r>
        <w:t>владение</w:t>
      </w:r>
      <w:r>
        <w:rPr>
          <w:spacing w:val="-8"/>
        </w:rPr>
        <w:t xml:space="preserve"> </w:t>
      </w:r>
      <w:r>
        <w:t>основами</w:t>
      </w:r>
      <w:r>
        <w:rPr>
          <w:spacing w:val="-10"/>
        </w:rPr>
        <w:t xml:space="preserve"> </w:t>
      </w:r>
      <w:r>
        <w:t>самоконтроля,</w:t>
      </w:r>
      <w:r>
        <w:rPr>
          <w:spacing w:val="-9"/>
        </w:rPr>
        <w:t xml:space="preserve"> </w:t>
      </w:r>
      <w:r>
        <w:t>самооценки,</w:t>
      </w:r>
      <w:r>
        <w:rPr>
          <w:spacing w:val="-9"/>
        </w:rPr>
        <w:t xml:space="preserve"> </w:t>
      </w:r>
      <w:r>
        <w:t>принятия</w:t>
      </w:r>
      <w:r>
        <w:rPr>
          <w:spacing w:val="-9"/>
        </w:rPr>
        <w:t xml:space="preserve"> </w:t>
      </w:r>
      <w:r>
        <w:t>решений</w:t>
      </w:r>
      <w:r>
        <w:rPr>
          <w:spacing w:val="-9"/>
        </w:rPr>
        <w:t xml:space="preserve"> </w:t>
      </w:r>
      <w:r>
        <w:t>и</w:t>
      </w:r>
      <w:r>
        <w:rPr>
          <w:spacing w:val="-10"/>
        </w:rPr>
        <w:t xml:space="preserve"> </w:t>
      </w:r>
      <w:r>
        <w:t>осуществления осознанного выбора в учебной и познавательной деятельности;</w:t>
      </w:r>
    </w:p>
    <w:p w14:paraId="703EBC73" w14:textId="77777777" w:rsidR="00A43DD8" w:rsidRDefault="00983492" w:rsidP="00983492">
      <w:pPr>
        <w:pStyle w:val="a4"/>
        <w:numPr>
          <w:ilvl w:val="0"/>
          <w:numId w:val="26"/>
        </w:numPr>
        <w:tabs>
          <w:tab w:val="left" w:pos="1275"/>
        </w:tabs>
        <w:ind w:right="370" w:firstLine="707"/>
        <w:jc w:val="left"/>
      </w:pPr>
      <w:r>
        <w:t>умение</w:t>
      </w:r>
      <w:r>
        <w:rPr>
          <w:spacing w:val="-8"/>
        </w:rPr>
        <w:t xml:space="preserve"> </w:t>
      </w:r>
      <w:r>
        <w:t>создавать,</w:t>
      </w:r>
      <w:r>
        <w:rPr>
          <w:spacing w:val="-8"/>
        </w:rPr>
        <w:t xml:space="preserve"> </w:t>
      </w:r>
      <w:r>
        <w:t>применять</w:t>
      </w:r>
      <w:r>
        <w:rPr>
          <w:spacing w:val="-8"/>
        </w:rPr>
        <w:t xml:space="preserve"> </w:t>
      </w:r>
      <w:r>
        <w:t>и</w:t>
      </w:r>
      <w:r>
        <w:rPr>
          <w:spacing w:val="-9"/>
        </w:rPr>
        <w:t xml:space="preserve"> </w:t>
      </w:r>
      <w:r>
        <w:t>преобразовывать</w:t>
      </w:r>
      <w:r>
        <w:rPr>
          <w:spacing w:val="-10"/>
        </w:rPr>
        <w:t xml:space="preserve"> </w:t>
      </w:r>
      <w:r>
        <w:t>графические</w:t>
      </w:r>
      <w:r>
        <w:rPr>
          <w:spacing w:val="-7"/>
        </w:rPr>
        <w:t xml:space="preserve"> </w:t>
      </w:r>
      <w:r>
        <w:t>пиктограммы</w:t>
      </w:r>
      <w:r>
        <w:rPr>
          <w:spacing w:val="-7"/>
        </w:rPr>
        <w:t xml:space="preserve"> </w:t>
      </w:r>
      <w:r>
        <w:t>физических упражнений в двигательные действия и наоборот; схемы для тактических, игровых задач;</w:t>
      </w:r>
    </w:p>
    <w:p w14:paraId="31D06C1C" w14:textId="77777777" w:rsidR="00A43DD8" w:rsidRDefault="00983492" w:rsidP="00983492">
      <w:pPr>
        <w:pStyle w:val="a4"/>
        <w:numPr>
          <w:ilvl w:val="0"/>
          <w:numId w:val="26"/>
        </w:numPr>
        <w:tabs>
          <w:tab w:val="left" w:pos="1275"/>
        </w:tabs>
        <w:ind w:right="363" w:firstLine="707"/>
        <w:jc w:val="left"/>
      </w:pPr>
      <w:r>
        <w:t>умение</w:t>
      </w:r>
      <w:r>
        <w:rPr>
          <w:spacing w:val="-7"/>
        </w:rPr>
        <w:t xml:space="preserve"> </w:t>
      </w:r>
      <w:r>
        <w:t>организовывать</w:t>
      </w:r>
      <w:r>
        <w:rPr>
          <w:spacing w:val="-7"/>
        </w:rPr>
        <w:t xml:space="preserve"> </w:t>
      </w:r>
      <w:r>
        <w:t>учебное</w:t>
      </w:r>
      <w:r>
        <w:rPr>
          <w:spacing w:val="-7"/>
        </w:rPr>
        <w:t xml:space="preserve"> </w:t>
      </w:r>
      <w:r>
        <w:t>сотрудничество</w:t>
      </w:r>
      <w:r>
        <w:rPr>
          <w:spacing w:val="-7"/>
        </w:rPr>
        <w:t xml:space="preserve"> </w:t>
      </w:r>
      <w:r>
        <w:t>и</w:t>
      </w:r>
      <w:r>
        <w:rPr>
          <w:spacing w:val="-8"/>
        </w:rPr>
        <w:t xml:space="preserve"> </w:t>
      </w:r>
      <w:r>
        <w:t>совместную</w:t>
      </w:r>
      <w:r>
        <w:rPr>
          <w:spacing w:val="-6"/>
        </w:rPr>
        <w:t xml:space="preserve"> </w:t>
      </w:r>
      <w:r>
        <w:t>деятельность</w:t>
      </w:r>
      <w:r>
        <w:rPr>
          <w:spacing w:val="-12"/>
        </w:rPr>
        <w:t xml:space="preserve"> </w:t>
      </w:r>
      <w:r>
        <w:t>с</w:t>
      </w:r>
      <w:r>
        <w:rPr>
          <w:spacing w:val="-7"/>
        </w:rPr>
        <w:t xml:space="preserve"> </w:t>
      </w:r>
      <w:r>
        <w:t xml:space="preserve">учителем и сверстниками; работать индивидуально и в группе: находить общее решение и разрешать </w:t>
      </w:r>
      <w:proofErr w:type="gramStart"/>
      <w:r>
        <w:t xml:space="preserve">кон- </w:t>
      </w:r>
      <w:proofErr w:type="spellStart"/>
      <w:r>
        <w:t>фликты</w:t>
      </w:r>
      <w:proofErr w:type="spellEnd"/>
      <w:proofErr w:type="gramEnd"/>
      <w:r>
        <w:t xml:space="preserve"> на основе согласования позиций и учета интересов; формулировать, аргументировать и отстаивать свое мнение;</w:t>
      </w:r>
    </w:p>
    <w:p w14:paraId="23D02A0B" w14:textId="77777777" w:rsidR="00A43DD8" w:rsidRDefault="00983492" w:rsidP="00983492">
      <w:pPr>
        <w:pStyle w:val="a4"/>
        <w:numPr>
          <w:ilvl w:val="0"/>
          <w:numId w:val="26"/>
        </w:numPr>
        <w:tabs>
          <w:tab w:val="left" w:pos="1278"/>
        </w:tabs>
        <w:spacing w:line="269" w:lineRule="exact"/>
        <w:ind w:left="1278" w:hanging="285"/>
        <w:jc w:val="left"/>
      </w:pPr>
      <w:r>
        <w:rPr>
          <w:spacing w:val="-2"/>
        </w:rPr>
        <w:t>формирование</w:t>
      </w:r>
      <w:r>
        <w:rPr>
          <w:spacing w:val="-6"/>
        </w:rPr>
        <w:t xml:space="preserve"> </w:t>
      </w:r>
      <w:r>
        <w:rPr>
          <w:spacing w:val="-2"/>
        </w:rPr>
        <w:t>компетентности</w:t>
      </w:r>
      <w:r>
        <w:rPr>
          <w:spacing w:val="3"/>
        </w:rPr>
        <w:t xml:space="preserve"> </w:t>
      </w:r>
      <w:r>
        <w:rPr>
          <w:spacing w:val="-2"/>
        </w:rPr>
        <w:t>в</w:t>
      </w:r>
      <w:r>
        <w:rPr>
          <w:spacing w:val="-3"/>
        </w:rPr>
        <w:t xml:space="preserve"> </w:t>
      </w:r>
      <w:r>
        <w:rPr>
          <w:spacing w:val="-2"/>
        </w:rPr>
        <w:t>области</w:t>
      </w:r>
      <w:r>
        <w:t xml:space="preserve"> </w:t>
      </w:r>
      <w:r>
        <w:rPr>
          <w:spacing w:val="-2"/>
        </w:rPr>
        <w:t>использования</w:t>
      </w:r>
      <w:r>
        <w:rPr>
          <w:spacing w:val="1"/>
        </w:rPr>
        <w:t xml:space="preserve"> </w:t>
      </w:r>
      <w:proofErr w:type="spellStart"/>
      <w:r>
        <w:rPr>
          <w:spacing w:val="-2"/>
        </w:rPr>
        <w:t>информацион</w:t>
      </w:r>
      <w:proofErr w:type="spellEnd"/>
      <w:r>
        <w:rPr>
          <w:spacing w:val="-2"/>
        </w:rPr>
        <w:t>-</w:t>
      </w:r>
    </w:p>
    <w:p w14:paraId="03E9A07F" w14:textId="77777777" w:rsidR="00A43DD8" w:rsidRDefault="00983492">
      <w:pPr>
        <w:pStyle w:val="a3"/>
        <w:ind w:firstLine="0"/>
        <w:jc w:val="left"/>
      </w:pPr>
      <w:r>
        <w:t>но-коммуникационных</w:t>
      </w:r>
      <w:r>
        <w:rPr>
          <w:spacing w:val="-6"/>
        </w:rPr>
        <w:t xml:space="preserve"> </w:t>
      </w:r>
      <w:r>
        <w:t>технологий;</w:t>
      </w:r>
      <w:r>
        <w:rPr>
          <w:spacing w:val="-9"/>
        </w:rPr>
        <w:t xml:space="preserve"> </w:t>
      </w:r>
      <w:r>
        <w:t>соблюдение</w:t>
      </w:r>
      <w:r>
        <w:rPr>
          <w:spacing w:val="-7"/>
        </w:rPr>
        <w:t xml:space="preserve"> </w:t>
      </w:r>
      <w:r>
        <w:t>норм</w:t>
      </w:r>
      <w:r>
        <w:rPr>
          <w:spacing w:val="-9"/>
        </w:rPr>
        <w:t xml:space="preserve"> </w:t>
      </w:r>
      <w:r>
        <w:t>информационной</w:t>
      </w:r>
      <w:r>
        <w:rPr>
          <w:spacing w:val="-8"/>
        </w:rPr>
        <w:t xml:space="preserve"> </w:t>
      </w:r>
      <w:r>
        <w:t>избирательности,</w:t>
      </w:r>
      <w:r>
        <w:rPr>
          <w:spacing w:val="-8"/>
        </w:rPr>
        <w:t xml:space="preserve"> </w:t>
      </w:r>
      <w:r>
        <w:t>этики</w:t>
      </w:r>
      <w:r>
        <w:rPr>
          <w:spacing w:val="-8"/>
        </w:rPr>
        <w:t xml:space="preserve"> </w:t>
      </w:r>
      <w:r>
        <w:t xml:space="preserve">и </w:t>
      </w:r>
      <w:r>
        <w:rPr>
          <w:spacing w:val="-2"/>
        </w:rPr>
        <w:t>этикета.</w:t>
      </w:r>
    </w:p>
    <w:p w14:paraId="34BED9F7" w14:textId="77777777" w:rsidR="00A43DD8" w:rsidRDefault="00983492">
      <w:pPr>
        <w:pStyle w:val="a3"/>
        <w:jc w:val="left"/>
      </w:pPr>
      <w:r>
        <w:t>При</w:t>
      </w:r>
      <w:r>
        <w:rPr>
          <w:spacing w:val="-14"/>
        </w:rPr>
        <w:t xml:space="preserve"> </w:t>
      </w:r>
      <w:r>
        <w:t>изучении</w:t>
      </w:r>
      <w:r>
        <w:rPr>
          <w:spacing w:val="-14"/>
        </w:rPr>
        <w:t xml:space="preserve"> </w:t>
      </w:r>
      <w:r>
        <w:t>модуля</w:t>
      </w:r>
      <w:r>
        <w:rPr>
          <w:spacing w:val="-14"/>
        </w:rPr>
        <w:t xml:space="preserve"> </w:t>
      </w:r>
      <w:r>
        <w:t>по</w:t>
      </w:r>
      <w:r>
        <w:rPr>
          <w:spacing w:val="-13"/>
        </w:rPr>
        <w:t xml:space="preserve"> </w:t>
      </w:r>
      <w:r>
        <w:t>компьютерному</w:t>
      </w:r>
      <w:r>
        <w:rPr>
          <w:spacing w:val="-14"/>
        </w:rPr>
        <w:t xml:space="preserve"> </w:t>
      </w:r>
      <w:r>
        <w:t>спорту</w:t>
      </w:r>
      <w:r>
        <w:rPr>
          <w:spacing w:val="-17"/>
        </w:rPr>
        <w:t xml:space="preserve"> </w:t>
      </w:r>
      <w:r>
        <w:t>на</w:t>
      </w:r>
      <w:r>
        <w:rPr>
          <w:spacing w:val="-12"/>
        </w:rPr>
        <w:t xml:space="preserve"> </w:t>
      </w:r>
      <w:r>
        <w:t>уровне</w:t>
      </w:r>
      <w:r>
        <w:rPr>
          <w:spacing w:val="-14"/>
        </w:rPr>
        <w:t xml:space="preserve"> </w:t>
      </w:r>
      <w:r>
        <w:t>основного</w:t>
      </w:r>
      <w:r>
        <w:rPr>
          <w:spacing w:val="-13"/>
        </w:rPr>
        <w:t xml:space="preserve"> </w:t>
      </w:r>
      <w:r>
        <w:t>общего</w:t>
      </w:r>
      <w:r>
        <w:rPr>
          <w:spacing w:val="-14"/>
        </w:rPr>
        <w:t xml:space="preserve"> </w:t>
      </w:r>
      <w:r>
        <w:t>образования</w:t>
      </w:r>
      <w:r>
        <w:rPr>
          <w:spacing w:val="-14"/>
        </w:rPr>
        <w:t xml:space="preserve"> </w:t>
      </w:r>
      <w:r>
        <w:t xml:space="preserve">у обучающихся будут сформированы следующие </w:t>
      </w:r>
      <w:r>
        <w:rPr>
          <w:b/>
        </w:rPr>
        <w:t>предметные результаты</w:t>
      </w:r>
      <w:r>
        <w:t>:</w:t>
      </w:r>
    </w:p>
    <w:p w14:paraId="18BCAA8E" w14:textId="77777777" w:rsidR="00A43DD8" w:rsidRDefault="00983492" w:rsidP="00983492">
      <w:pPr>
        <w:pStyle w:val="a4"/>
        <w:numPr>
          <w:ilvl w:val="0"/>
          <w:numId w:val="26"/>
        </w:numPr>
        <w:tabs>
          <w:tab w:val="left" w:pos="1275"/>
        </w:tabs>
        <w:ind w:right="620" w:firstLine="707"/>
        <w:jc w:val="left"/>
      </w:pPr>
      <w:r>
        <w:t xml:space="preserve">понимание роли и значения занятий компьютерным спортом в формировании </w:t>
      </w:r>
      <w:proofErr w:type="spellStart"/>
      <w:r>
        <w:t>лич</w:t>
      </w:r>
      <w:proofErr w:type="spellEnd"/>
      <w:r>
        <w:t xml:space="preserve">- </w:t>
      </w:r>
      <w:proofErr w:type="spellStart"/>
      <w:r>
        <w:t>ностных</w:t>
      </w:r>
      <w:proofErr w:type="spellEnd"/>
      <w:r>
        <w:rPr>
          <w:spacing w:val="-4"/>
        </w:rPr>
        <w:t xml:space="preserve"> </w:t>
      </w:r>
      <w:r>
        <w:t>качеств,</w:t>
      </w:r>
      <w:r>
        <w:rPr>
          <w:spacing w:val="-4"/>
        </w:rPr>
        <w:t xml:space="preserve"> </w:t>
      </w:r>
      <w:r>
        <w:t>в</w:t>
      </w:r>
      <w:r>
        <w:rPr>
          <w:spacing w:val="-6"/>
        </w:rPr>
        <w:t xml:space="preserve"> </w:t>
      </w:r>
      <w:r>
        <w:t>активном</w:t>
      </w:r>
      <w:r>
        <w:rPr>
          <w:spacing w:val="-5"/>
        </w:rPr>
        <w:t xml:space="preserve"> </w:t>
      </w:r>
      <w:r>
        <w:t>включении</w:t>
      </w:r>
      <w:r>
        <w:rPr>
          <w:spacing w:val="-4"/>
        </w:rPr>
        <w:t xml:space="preserve"> </w:t>
      </w:r>
      <w:r>
        <w:t>в</w:t>
      </w:r>
      <w:r>
        <w:rPr>
          <w:spacing w:val="-8"/>
        </w:rPr>
        <w:t xml:space="preserve"> </w:t>
      </w:r>
      <w:r>
        <w:t>здоровый</w:t>
      </w:r>
      <w:r>
        <w:rPr>
          <w:spacing w:val="-5"/>
        </w:rPr>
        <w:t xml:space="preserve"> </w:t>
      </w:r>
      <w:r>
        <w:t>образ</w:t>
      </w:r>
      <w:r>
        <w:rPr>
          <w:spacing w:val="-10"/>
        </w:rPr>
        <w:t xml:space="preserve"> </w:t>
      </w:r>
      <w:r>
        <w:t>жизни,</w:t>
      </w:r>
      <w:r>
        <w:rPr>
          <w:spacing w:val="-4"/>
        </w:rPr>
        <w:t xml:space="preserve"> </w:t>
      </w:r>
      <w:r>
        <w:t>укреплении</w:t>
      </w:r>
      <w:r>
        <w:rPr>
          <w:spacing w:val="-5"/>
        </w:rPr>
        <w:t xml:space="preserve"> </w:t>
      </w:r>
      <w:r>
        <w:t>и</w:t>
      </w:r>
      <w:r>
        <w:rPr>
          <w:spacing w:val="-5"/>
        </w:rPr>
        <w:t xml:space="preserve"> </w:t>
      </w:r>
      <w:r>
        <w:t>сохранении</w:t>
      </w:r>
      <w:r>
        <w:rPr>
          <w:spacing w:val="-8"/>
        </w:rPr>
        <w:t xml:space="preserve"> </w:t>
      </w:r>
      <w:proofErr w:type="gramStart"/>
      <w:r>
        <w:t xml:space="preserve">ин- </w:t>
      </w:r>
      <w:proofErr w:type="spellStart"/>
      <w:r>
        <w:t>дивидуального</w:t>
      </w:r>
      <w:proofErr w:type="spellEnd"/>
      <w:proofErr w:type="gramEnd"/>
      <w:r>
        <w:t xml:space="preserve"> здоровья;</w:t>
      </w:r>
    </w:p>
    <w:p w14:paraId="18E7CA8D" w14:textId="77777777" w:rsidR="00A43DD8" w:rsidRDefault="00983492" w:rsidP="00983492">
      <w:pPr>
        <w:pStyle w:val="a4"/>
        <w:numPr>
          <w:ilvl w:val="0"/>
          <w:numId w:val="26"/>
        </w:numPr>
        <w:tabs>
          <w:tab w:val="left" w:pos="1275"/>
        </w:tabs>
        <w:ind w:right="450" w:firstLine="707"/>
        <w:jc w:val="left"/>
      </w:pPr>
      <w:r>
        <w:t xml:space="preserve">знание роли киберспортивных общественных организаций регионального, </w:t>
      </w:r>
      <w:proofErr w:type="spellStart"/>
      <w:r>
        <w:t>всероссий</w:t>
      </w:r>
      <w:proofErr w:type="spellEnd"/>
      <w:r>
        <w:t xml:space="preserve">- </w:t>
      </w:r>
      <w:proofErr w:type="spellStart"/>
      <w:r>
        <w:t>ского</w:t>
      </w:r>
      <w:proofErr w:type="spellEnd"/>
      <w:r>
        <w:rPr>
          <w:spacing w:val="-8"/>
        </w:rPr>
        <w:t xml:space="preserve"> </w:t>
      </w:r>
      <w:r>
        <w:t>и</w:t>
      </w:r>
      <w:r>
        <w:rPr>
          <w:spacing w:val="-4"/>
        </w:rPr>
        <w:t xml:space="preserve"> </w:t>
      </w:r>
      <w:r>
        <w:t>мирового</w:t>
      </w:r>
      <w:r>
        <w:rPr>
          <w:spacing w:val="-3"/>
        </w:rPr>
        <w:t xml:space="preserve"> </w:t>
      </w:r>
      <w:r>
        <w:t>уровней,</w:t>
      </w:r>
      <w:r>
        <w:rPr>
          <w:spacing w:val="-3"/>
        </w:rPr>
        <w:t xml:space="preserve"> </w:t>
      </w:r>
      <w:r>
        <w:t>общих</w:t>
      </w:r>
      <w:r>
        <w:rPr>
          <w:spacing w:val="-9"/>
        </w:rPr>
        <w:t xml:space="preserve"> </w:t>
      </w:r>
      <w:r>
        <w:t>сведений</w:t>
      </w:r>
      <w:r>
        <w:rPr>
          <w:spacing w:val="-7"/>
        </w:rPr>
        <w:t xml:space="preserve"> </w:t>
      </w:r>
      <w:r>
        <w:t>о</w:t>
      </w:r>
      <w:r>
        <w:rPr>
          <w:spacing w:val="-6"/>
        </w:rPr>
        <w:t xml:space="preserve"> </w:t>
      </w:r>
      <w:r>
        <w:t>развитии</w:t>
      </w:r>
      <w:r>
        <w:rPr>
          <w:spacing w:val="-4"/>
        </w:rPr>
        <w:t xml:space="preserve"> </w:t>
      </w:r>
      <w:r>
        <w:t>компьютерного</w:t>
      </w:r>
      <w:r>
        <w:rPr>
          <w:spacing w:val="-2"/>
        </w:rPr>
        <w:t xml:space="preserve"> </w:t>
      </w:r>
      <w:r>
        <w:t>спорта</w:t>
      </w:r>
      <w:r>
        <w:rPr>
          <w:spacing w:val="-4"/>
        </w:rPr>
        <w:t xml:space="preserve"> </w:t>
      </w:r>
      <w:r>
        <w:t>в</w:t>
      </w:r>
      <w:r>
        <w:rPr>
          <w:spacing w:val="-5"/>
        </w:rPr>
        <w:t xml:space="preserve"> </w:t>
      </w:r>
      <w:r>
        <w:t>России</w:t>
      </w:r>
      <w:r>
        <w:rPr>
          <w:spacing w:val="-4"/>
        </w:rPr>
        <w:t xml:space="preserve"> </w:t>
      </w:r>
      <w:r>
        <w:t>и</w:t>
      </w:r>
      <w:r>
        <w:rPr>
          <w:spacing w:val="-4"/>
        </w:rPr>
        <w:t xml:space="preserve"> </w:t>
      </w:r>
      <w:r>
        <w:t>за</w:t>
      </w:r>
      <w:r>
        <w:rPr>
          <w:spacing w:val="-3"/>
        </w:rPr>
        <w:t xml:space="preserve"> </w:t>
      </w:r>
      <w:proofErr w:type="spellStart"/>
      <w:proofErr w:type="gramStart"/>
      <w:r>
        <w:t>рубе</w:t>
      </w:r>
      <w:proofErr w:type="spellEnd"/>
      <w:r>
        <w:t xml:space="preserve">- </w:t>
      </w:r>
      <w:r>
        <w:rPr>
          <w:spacing w:val="-4"/>
        </w:rPr>
        <w:t>жом</w:t>
      </w:r>
      <w:proofErr w:type="gramEnd"/>
      <w:r>
        <w:rPr>
          <w:spacing w:val="-4"/>
        </w:rPr>
        <w:t>;</w:t>
      </w:r>
    </w:p>
    <w:p w14:paraId="0F524935" w14:textId="77777777" w:rsidR="00A43DD8" w:rsidRDefault="00983492" w:rsidP="00983492">
      <w:pPr>
        <w:pStyle w:val="a4"/>
        <w:numPr>
          <w:ilvl w:val="0"/>
          <w:numId w:val="26"/>
        </w:numPr>
        <w:tabs>
          <w:tab w:val="left" w:pos="1275"/>
        </w:tabs>
        <w:ind w:right="360" w:firstLine="707"/>
      </w:pPr>
      <w:r>
        <w:t>знание правил соревнований по компьютерному</w:t>
      </w:r>
      <w:r>
        <w:rPr>
          <w:spacing w:val="-1"/>
        </w:rPr>
        <w:t xml:space="preserve"> </w:t>
      </w:r>
      <w:r>
        <w:t>спорту; знания состава судейской</w:t>
      </w:r>
      <w:r>
        <w:rPr>
          <w:spacing w:val="-1"/>
        </w:rPr>
        <w:t xml:space="preserve"> </w:t>
      </w:r>
      <w:proofErr w:type="gramStart"/>
      <w:r>
        <w:t xml:space="preserve">кол- </w:t>
      </w:r>
      <w:proofErr w:type="spellStart"/>
      <w:r>
        <w:t>легии</w:t>
      </w:r>
      <w:proofErr w:type="spellEnd"/>
      <w:proofErr w:type="gramEnd"/>
      <w:r>
        <w:t>,</w:t>
      </w:r>
      <w:r>
        <w:rPr>
          <w:spacing w:val="-4"/>
        </w:rPr>
        <w:t xml:space="preserve"> </w:t>
      </w:r>
      <w:r>
        <w:t>обслуживающей</w:t>
      </w:r>
      <w:r>
        <w:rPr>
          <w:spacing w:val="-6"/>
        </w:rPr>
        <w:t xml:space="preserve"> </w:t>
      </w:r>
      <w:r>
        <w:t>соревнования</w:t>
      </w:r>
      <w:r>
        <w:rPr>
          <w:spacing w:val="-8"/>
        </w:rPr>
        <w:t xml:space="preserve"> </w:t>
      </w:r>
      <w:r>
        <w:t>по</w:t>
      </w:r>
      <w:r>
        <w:rPr>
          <w:spacing w:val="-4"/>
        </w:rPr>
        <w:t xml:space="preserve"> </w:t>
      </w:r>
      <w:r>
        <w:t>компьютерному</w:t>
      </w:r>
      <w:r>
        <w:rPr>
          <w:spacing w:val="-12"/>
        </w:rPr>
        <w:t xml:space="preserve"> </w:t>
      </w:r>
      <w:r>
        <w:t>спорту</w:t>
      </w:r>
      <w:r>
        <w:rPr>
          <w:spacing w:val="-10"/>
        </w:rPr>
        <w:t xml:space="preserve"> </w:t>
      </w:r>
      <w:r>
        <w:t>и</w:t>
      </w:r>
      <w:r>
        <w:rPr>
          <w:spacing w:val="-5"/>
        </w:rPr>
        <w:t xml:space="preserve"> </w:t>
      </w:r>
      <w:r>
        <w:t>основных</w:t>
      </w:r>
      <w:r>
        <w:rPr>
          <w:spacing w:val="-5"/>
        </w:rPr>
        <w:t xml:space="preserve"> </w:t>
      </w:r>
      <w:r>
        <w:t>функций</w:t>
      </w:r>
      <w:r>
        <w:rPr>
          <w:spacing w:val="-5"/>
        </w:rPr>
        <w:t xml:space="preserve"> </w:t>
      </w:r>
      <w:r>
        <w:t xml:space="preserve">спортивных </w:t>
      </w:r>
      <w:r>
        <w:rPr>
          <w:spacing w:val="-2"/>
        </w:rPr>
        <w:t>судей;</w:t>
      </w:r>
    </w:p>
    <w:p w14:paraId="62CF42C1" w14:textId="77777777" w:rsidR="00A43DD8" w:rsidRDefault="00983492" w:rsidP="00983492">
      <w:pPr>
        <w:pStyle w:val="a4"/>
        <w:numPr>
          <w:ilvl w:val="0"/>
          <w:numId w:val="26"/>
        </w:numPr>
        <w:tabs>
          <w:tab w:val="left" w:pos="1275"/>
        </w:tabs>
        <w:ind w:right="551" w:firstLine="707"/>
        <w:jc w:val="left"/>
      </w:pPr>
      <w:r>
        <w:t>применение</w:t>
      </w:r>
      <w:r>
        <w:rPr>
          <w:spacing w:val="-3"/>
        </w:rPr>
        <w:t xml:space="preserve"> </w:t>
      </w:r>
      <w:r>
        <w:t>и</w:t>
      </w:r>
      <w:r>
        <w:rPr>
          <w:spacing w:val="-8"/>
        </w:rPr>
        <w:t xml:space="preserve"> </w:t>
      </w:r>
      <w:r>
        <w:t>соблюдение</w:t>
      </w:r>
      <w:r>
        <w:rPr>
          <w:spacing w:val="-4"/>
        </w:rPr>
        <w:t xml:space="preserve"> </w:t>
      </w:r>
      <w:r>
        <w:t>правил</w:t>
      </w:r>
      <w:r>
        <w:rPr>
          <w:spacing w:val="-7"/>
        </w:rPr>
        <w:t xml:space="preserve"> </w:t>
      </w:r>
      <w:r>
        <w:t>компьютерного</w:t>
      </w:r>
      <w:r>
        <w:rPr>
          <w:spacing w:val="-9"/>
        </w:rPr>
        <w:t xml:space="preserve"> </w:t>
      </w:r>
      <w:r>
        <w:t>спорта</w:t>
      </w:r>
      <w:r>
        <w:rPr>
          <w:spacing w:val="-2"/>
        </w:rPr>
        <w:t xml:space="preserve"> </w:t>
      </w:r>
      <w:r>
        <w:t>в</w:t>
      </w:r>
      <w:r>
        <w:rPr>
          <w:spacing w:val="-8"/>
        </w:rPr>
        <w:t xml:space="preserve"> </w:t>
      </w:r>
      <w:r>
        <w:t>процессе</w:t>
      </w:r>
      <w:r>
        <w:rPr>
          <w:spacing w:val="-6"/>
        </w:rPr>
        <w:t xml:space="preserve"> </w:t>
      </w:r>
      <w:r>
        <w:t>учебной</w:t>
      </w:r>
      <w:r>
        <w:rPr>
          <w:spacing w:val="-5"/>
        </w:rPr>
        <w:t xml:space="preserve"> </w:t>
      </w:r>
      <w:r>
        <w:t>и</w:t>
      </w:r>
      <w:r>
        <w:rPr>
          <w:spacing w:val="-8"/>
        </w:rPr>
        <w:t xml:space="preserve"> </w:t>
      </w:r>
      <w:proofErr w:type="spellStart"/>
      <w:r>
        <w:t>сорев</w:t>
      </w:r>
      <w:proofErr w:type="spellEnd"/>
      <w:r>
        <w:t xml:space="preserve">- </w:t>
      </w:r>
      <w:proofErr w:type="spellStart"/>
      <w:r>
        <w:t>новательной</w:t>
      </w:r>
      <w:proofErr w:type="spellEnd"/>
      <w:r>
        <w:t xml:space="preserve"> деятельности, правил соревнований и судейской терминологии в игре;</w:t>
      </w:r>
    </w:p>
    <w:p w14:paraId="4440D169" w14:textId="77777777" w:rsidR="00A43DD8" w:rsidRDefault="00A43DD8">
      <w:pPr>
        <w:pStyle w:val="a4"/>
        <w:jc w:val="left"/>
        <w:sectPr w:rsidR="00A43DD8">
          <w:pgSz w:w="11920" w:h="16850"/>
          <w:pgMar w:top="1700" w:right="566" w:bottom="780" w:left="1417" w:header="0" w:footer="597" w:gutter="0"/>
          <w:cols w:space="720"/>
        </w:sectPr>
      </w:pPr>
    </w:p>
    <w:p w14:paraId="05AE872F" w14:textId="77777777" w:rsidR="00A43DD8" w:rsidRDefault="00983492" w:rsidP="00983492">
      <w:pPr>
        <w:pStyle w:val="a4"/>
        <w:numPr>
          <w:ilvl w:val="0"/>
          <w:numId w:val="26"/>
        </w:numPr>
        <w:tabs>
          <w:tab w:val="left" w:pos="1275"/>
        </w:tabs>
        <w:spacing w:before="75"/>
        <w:ind w:right="316" w:firstLine="707"/>
        <w:jc w:val="left"/>
      </w:pPr>
      <w:r>
        <w:t xml:space="preserve">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w:t>
      </w:r>
      <w:proofErr w:type="spellStart"/>
      <w:r>
        <w:t>общеподготовительные</w:t>
      </w:r>
      <w:proofErr w:type="spellEnd"/>
      <w:r>
        <w:rPr>
          <w:spacing w:val="-14"/>
        </w:rPr>
        <w:t xml:space="preserve"> </w:t>
      </w:r>
      <w:r>
        <w:t>и</w:t>
      </w:r>
      <w:r>
        <w:rPr>
          <w:spacing w:val="-15"/>
        </w:rPr>
        <w:t xml:space="preserve"> </w:t>
      </w:r>
      <w:r>
        <w:t>специально-подготовительные</w:t>
      </w:r>
      <w:r>
        <w:rPr>
          <w:spacing w:val="-14"/>
        </w:rPr>
        <w:t xml:space="preserve"> </w:t>
      </w:r>
      <w:r>
        <w:t>упражнения,</w:t>
      </w:r>
      <w:r>
        <w:rPr>
          <w:spacing w:val="-14"/>
        </w:rPr>
        <w:t xml:space="preserve"> </w:t>
      </w:r>
      <w:r>
        <w:t>формирующие</w:t>
      </w:r>
      <w:r>
        <w:rPr>
          <w:spacing w:val="-14"/>
        </w:rPr>
        <w:t xml:space="preserve"> </w:t>
      </w:r>
      <w:r>
        <w:t xml:space="preserve">двигательные умения и навыки, знание стратегических и тактических приемов киберспортсмена, определять их </w:t>
      </w:r>
      <w:r>
        <w:rPr>
          <w:spacing w:val="-2"/>
        </w:rPr>
        <w:t>эффективность;</w:t>
      </w:r>
    </w:p>
    <w:p w14:paraId="1384C7FB" w14:textId="77777777" w:rsidR="00A43DD8" w:rsidRDefault="00983492" w:rsidP="00983492">
      <w:pPr>
        <w:pStyle w:val="a4"/>
        <w:numPr>
          <w:ilvl w:val="0"/>
          <w:numId w:val="26"/>
        </w:numPr>
        <w:tabs>
          <w:tab w:val="left" w:pos="1275"/>
        </w:tabs>
        <w:ind w:right="624" w:firstLine="707"/>
        <w:jc w:val="left"/>
      </w:pPr>
      <w:r>
        <w:t>описание</w:t>
      </w:r>
      <w:r>
        <w:rPr>
          <w:spacing w:val="-7"/>
        </w:rPr>
        <w:t xml:space="preserve"> </w:t>
      </w:r>
      <w:r>
        <w:t>и</w:t>
      </w:r>
      <w:r>
        <w:rPr>
          <w:spacing w:val="-9"/>
        </w:rPr>
        <w:t xml:space="preserve"> </w:t>
      </w:r>
      <w:r>
        <w:t>демонстрация</w:t>
      </w:r>
      <w:r>
        <w:rPr>
          <w:spacing w:val="-11"/>
        </w:rPr>
        <w:t xml:space="preserve"> </w:t>
      </w:r>
      <w:r>
        <w:t>правильной</w:t>
      </w:r>
      <w:r>
        <w:rPr>
          <w:spacing w:val="-8"/>
        </w:rPr>
        <w:t xml:space="preserve"> </w:t>
      </w:r>
      <w:r>
        <w:t>техники</w:t>
      </w:r>
      <w:r>
        <w:rPr>
          <w:spacing w:val="-8"/>
        </w:rPr>
        <w:t xml:space="preserve"> </w:t>
      </w:r>
      <w:r>
        <w:t>выполнения</w:t>
      </w:r>
      <w:r>
        <w:rPr>
          <w:spacing w:val="-8"/>
        </w:rPr>
        <w:t xml:space="preserve"> </w:t>
      </w:r>
      <w:proofErr w:type="spellStart"/>
      <w:r>
        <w:t>общеподготовительных</w:t>
      </w:r>
      <w:proofErr w:type="spellEnd"/>
      <w:r>
        <w:rPr>
          <w:spacing w:val="-7"/>
        </w:rPr>
        <w:t xml:space="preserve"> </w:t>
      </w:r>
      <w:r>
        <w:t>и специально-подготовительных упражнений в компьютерном спорте;</w:t>
      </w:r>
    </w:p>
    <w:p w14:paraId="67F89A9C" w14:textId="77777777" w:rsidR="00A43DD8" w:rsidRDefault="00983492" w:rsidP="00983492">
      <w:pPr>
        <w:pStyle w:val="a4"/>
        <w:numPr>
          <w:ilvl w:val="0"/>
          <w:numId w:val="26"/>
        </w:numPr>
        <w:tabs>
          <w:tab w:val="left" w:pos="1278"/>
        </w:tabs>
        <w:spacing w:line="267" w:lineRule="exact"/>
        <w:ind w:left="1278" w:hanging="285"/>
        <w:jc w:val="left"/>
      </w:pPr>
      <w:r>
        <w:rPr>
          <w:spacing w:val="-2"/>
        </w:rPr>
        <w:t>знание определений</w:t>
      </w:r>
      <w:r>
        <w:rPr>
          <w:spacing w:val="2"/>
        </w:rPr>
        <w:t xml:space="preserve"> </w:t>
      </w:r>
      <w:r>
        <w:rPr>
          <w:spacing w:val="-2"/>
        </w:rPr>
        <w:t>тактической</w:t>
      </w:r>
      <w:r>
        <w:rPr>
          <w:spacing w:val="3"/>
        </w:rPr>
        <w:t xml:space="preserve"> </w:t>
      </w:r>
      <w:r>
        <w:rPr>
          <w:spacing w:val="-2"/>
        </w:rPr>
        <w:t>и</w:t>
      </w:r>
      <w:r>
        <w:rPr>
          <w:spacing w:val="2"/>
        </w:rPr>
        <w:t xml:space="preserve"> </w:t>
      </w:r>
      <w:r>
        <w:rPr>
          <w:spacing w:val="-2"/>
        </w:rPr>
        <w:t>технической</w:t>
      </w:r>
      <w:r>
        <w:rPr>
          <w:spacing w:val="2"/>
        </w:rPr>
        <w:t xml:space="preserve"> </w:t>
      </w:r>
      <w:r>
        <w:rPr>
          <w:spacing w:val="-2"/>
        </w:rPr>
        <w:t>подготовки</w:t>
      </w:r>
      <w:r>
        <w:rPr>
          <w:spacing w:val="1"/>
        </w:rPr>
        <w:t xml:space="preserve"> </w:t>
      </w:r>
      <w:r>
        <w:rPr>
          <w:spacing w:val="-2"/>
        </w:rPr>
        <w:t>киберспортсмена;</w:t>
      </w:r>
    </w:p>
    <w:p w14:paraId="475035E0" w14:textId="77777777" w:rsidR="00A43DD8" w:rsidRDefault="00983492" w:rsidP="00983492">
      <w:pPr>
        <w:pStyle w:val="a4"/>
        <w:numPr>
          <w:ilvl w:val="0"/>
          <w:numId w:val="26"/>
        </w:numPr>
        <w:tabs>
          <w:tab w:val="left" w:pos="1278"/>
        </w:tabs>
        <w:spacing w:line="268" w:lineRule="exact"/>
        <w:ind w:left="1278" w:hanging="285"/>
        <w:jc w:val="left"/>
      </w:pPr>
      <w:r>
        <w:t>описание</w:t>
      </w:r>
      <w:r>
        <w:rPr>
          <w:spacing w:val="-16"/>
        </w:rPr>
        <w:t xml:space="preserve"> </w:t>
      </w:r>
      <w:r>
        <w:t>тактических</w:t>
      </w:r>
      <w:r>
        <w:rPr>
          <w:spacing w:val="-14"/>
        </w:rPr>
        <w:t xml:space="preserve"> </w:t>
      </w:r>
      <w:r>
        <w:t>и</w:t>
      </w:r>
      <w:r>
        <w:rPr>
          <w:spacing w:val="-13"/>
        </w:rPr>
        <w:t xml:space="preserve"> </w:t>
      </w:r>
      <w:r>
        <w:t>технических</w:t>
      </w:r>
      <w:r>
        <w:rPr>
          <w:spacing w:val="-14"/>
        </w:rPr>
        <w:t xml:space="preserve"> </w:t>
      </w:r>
      <w:r>
        <w:t>элементов</w:t>
      </w:r>
      <w:r>
        <w:rPr>
          <w:spacing w:val="-14"/>
        </w:rPr>
        <w:t xml:space="preserve"> </w:t>
      </w:r>
      <w:r>
        <w:t>игры</w:t>
      </w:r>
      <w:r>
        <w:rPr>
          <w:spacing w:val="-9"/>
        </w:rPr>
        <w:t xml:space="preserve"> </w:t>
      </w:r>
      <w:r>
        <w:t>в</w:t>
      </w:r>
      <w:r>
        <w:rPr>
          <w:spacing w:val="-14"/>
        </w:rPr>
        <w:t xml:space="preserve"> </w:t>
      </w:r>
      <w:r>
        <w:t>компьютерном</w:t>
      </w:r>
      <w:r>
        <w:rPr>
          <w:spacing w:val="-13"/>
        </w:rPr>
        <w:t xml:space="preserve"> </w:t>
      </w:r>
      <w:r>
        <w:rPr>
          <w:spacing w:val="-2"/>
        </w:rPr>
        <w:t>спорте;</w:t>
      </w:r>
    </w:p>
    <w:p w14:paraId="6B2FBF18" w14:textId="77777777" w:rsidR="00A43DD8" w:rsidRDefault="00983492" w:rsidP="00983492">
      <w:pPr>
        <w:pStyle w:val="a4"/>
        <w:numPr>
          <w:ilvl w:val="0"/>
          <w:numId w:val="26"/>
        </w:numPr>
        <w:tabs>
          <w:tab w:val="left" w:pos="1275"/>
        </w:tabs>
        <w:ind w:right="903" w:firstLine="707"/>
        <w:jc w:val="left"/>
      </w:pPr>
      <w:r>
        <w:t>характеристика</w:t>
      </w:r>
      <w:r>
        <w:rPr>
          <w:spacing w:val="-6"/>
        </w:rPr>
        <w:t xml:space="preserve"> </w:t>
      </w:r>
      <w:r>
        <w:t>и</w:t>
      </w:r>
      <w:r>
        <w:rPr>
          <w:spacing w:val="-9"/>
        </w:rPr>
        <w:t xml:space="preserve"> </w:t>
      </w:r>
      <w:r>
        <w:t>владение</w:t>
      </w:r>
      <w:r>
        <w:rPr>
          <w:spacing w:val="-8"/>
        </w:rPr>
        <w:t xml:space="preserve"> </w:t>
      </w:r>
      <w:r>
        <w:t>методикой</w:t>
      </w:r>
      <w:r>
        <w:rPr>
          <w:spacing w:val="-8"/>
        </w:rPr>
        <w:t xml:space="preserve"> </w:t>
      </w:r>
      <w:r>
        <w:t>стратегических,</w:t>
      </w:r>
      <w:r>
        <w:rPr>
          <w:spacing w:val="-8"/>
        </w:rPr>
        <w:t xml:space="preserve"> </w:t>
      </w:r>
      <w:r>
        <w:t>технических</w:t>
      </w:r>
      <w:r>
        <w:rPr>
          <w:spacing w:val="-8"/>
        </w:rPr>
        <w:t xml:space="preserve"> </w:t>
      </w:r>
      <w:r>
        <w:t>и</w:t>
      </w:r>
      <w:r>
        <w:rPr>
          <w:spacing w:val="-11"/>
        </w:rPr>
        <w:t xml:space="preserve"> </w:t>
      </w:r>
      <w:r>
        <w:t>тактических приемов в киберспортивных играх, их применение в учебных, игровых заданиях;</w:t>
      </w:r>
    </w:p>
    <w:p w14:paraId="21C2EB10" w14:textId="77777777" w:rsidR="00A43DD8" w:rsidRDefault="00983492" w:rsidP="00983492">
      <w:pPr>
        <w:pStyle w:val="a4"/>
        <w:numPr>
          <w:ilvl w:val="0"/>
          <w:numId w:val="26"/>
        </w:numPr>
        <w:tabs>
          <w:tab w:val="left" w:pos="1278"/>
        </w:tabs>
        <w:spacing w:before="2"/>
        <w:ind w:left="1278" w:hanging="285"/>
        <w:jc w:val="left"/>
      </w:pPr>
      <w:r>
        <w:rPr>
          <w:spacing w:val="-2"/>
        </w:rPr>
        <w:t>применение</w:t>
      </w:r>
      <w:r>
        <w:rPr>
          <w:spacing w:val="-3"/>
        </w:rPr>
        <w:t xml:space="preserve"> </w:t>
      </w:r>
      <w:r>
        <w:rPr>
          <w:spacing w:val="-2"/>
        </w:rPr>
        <w:t>техники</w:t>
      </w:r>
      <w:r>
        <w:rPr>
          <w:spacing w:val="1"/>
        </w:rPr>
        <w:t xml:space="preserve"> </w:t>
      </w:r>
      <w:r>
        <w:rPr>
          <w:spacing w:val="-2"/>
        </w:rPr>
        <w:t>владения</w:t>
      </w:r>
      <w:r>
        <w:rPr>
          <w:spacing w:val="1"/>
        </w:rPr>
        <w:t xml:space="preserve"> </w:t>
      </w:r>
      <w:r>
        <w:rPr>
          <w:spacing w:val="-2"/>
        </w:rPr>
        <w:t>мышью,</w:t>
      </w:r>
      <w:r>
        <w:rPr>
          <w:spacing w:val="2"/>
        </w:rPr>
        <w:t xml:space="preserve"> </w:t>
      </w:r>
      <w:r>
        <w:rPr>
          <w:spacing w:val="-2"/>
        </w:rPr>
        <w:t>клавиатурой,</w:t>
      </w:r>
      <w:r>
        <w:rPr>
          <w:spacing w:val="2"/>
        </w:rPr>
        <w:t xml:space="preserve"> </w:t>
      </w:r>
      <w:r>
        <w:rPr>
          <w:spacing w:val="-2"/>
        </w:rPr>
        <w:t>джойстиком</w:t>
      </w:r>
      <w:r>
        <w:rPr>
          <w:spacing w:val="1"/>
        </w:rPr>
        <w:t xml:space="preserve"> </w:t>
      </w:r>
      <w:r>
        <w:rPr>
          <w:spacing w:val="-2"/>
        </w:rPr>
        <w:t>в</w:t>
      </w:r>
      <w:r>
        <w:rPr>
          <w:spacing w:val="-1"/>
        </w:rPr>
        <w:t xml:space="preserve"> </w:t>
      </w:r>
      <w:r>
        <w:rPr>
          <w:spacing w:val="-2"/>
        </w:rPr>
        <w:t>игровых ситуациях;</w:t>
      </w:r>
    </w:p>
    <w:p w14:paraId="4DC09BA7" w14:textId="77777777" w:rsidR="00A43DD8" w:rsidRDefault="00983492" w:rsidP="00983492">
      <w:pPr>
        <w:pStyle w:val="a4"/>
        <w:numPr>
          <w:ilvl w:val="0"/>
          <w:numId w:val="26"/>
        </w:numPr>
        <w:tabs>
          <w:tab w:val="left" w:pos="1278"/>
        </w:tabs>
        <w:spacing w:line="268" w:lineRule="exact"/>
        <w:ind w:left="1278" w:hanging="285"/>
        <w:jc w:val="left"/>
      </w:pPr>
      <w:r>
        <w:t>выполнение</w:t>
      </w:r>
      <w:r>
        <w:rPr>
          <w:spacing w:val="-16"/>
        </w:rPr>
        <w:t xml:space="preserve"> </w:t>
      </w:r>
      <w:r>
        <w:t>комплекса</w:t>
      </w:r>
      <w:r>
        <w:rPr>
          <w:spacing w:val="-13"/>
        </w:rPr>
        <w:t xml:space="preserve"> </w:t>
      </w:r>
      <w:r>
        <w:t>приемов</w:t>
      </w:r>
      <w:r>
        <w:rPr>
          <w:spacing w:val="-14"/>
        </w:rPr>
        <w:t xml:space="preserve"> </w:t>
      </w:r>
      <w:r>
        <w:t>техники</w:t>
      </w:r>
      <w:r>
        <w:rPr>
          <w:spacing w:val="-13"/>
        </w:rPr>
        <w:t xml:space="preserve"> </w:t>
      </w:r>
      <w:r>
        <w:t>по</w:t>
      </w:r>
      <w:r>
        <w:rPr>
          <w:spacing w:val="-14"/>
        </w:rPr>
        <w:t xml:space="preserve"> </w:t>
      </w:r>
      <w:r>
        <w:t>управлению</w:t>
      </w:r>
      <w:r>
        <w:rPr>
          <w:spacing w:val="-13"/>
        </w:rPr>
        <w:t xml:space="preserve"> </w:t>
      </w:r>
      <w:r>
        <w:t>объектами</w:t>
      </w:r>
      <w:r>
        <w:rPr>
          <w:spacing w:val="-14"/>
        </w:rPr>
        <w:t xml:space="preserve"> </w:t>
      </w:r>
      <w:r>
        <w:t>в</w:t>
      </w:r>
      <w:r>
        <w:rPr>
          <w:spacing w:val="-13"/>
        </w:rPr>
        <w:t xml:space="preserve"> </w:t>
      </w:r>
      <w:r>
        <w:rPr>
          <w:spacing w:val="-2"/>
        </w:rPr>
        <w:t>видеоиграх;</w:t>
      </w:r>
    </w:p>
    <w:p w14:paraId="71204383" w14:textId="77777777" w:rsidR="00A43DD8" w:rsidRDefault="00983492" w:rsidP="00983492">
      <w:pPr>
        <w:pStyle w:val="a4"/>
        <w:numPr>
          <w:ilvl w:val="0"/>
          <w:numId w:val="26"/>
        </w:numPr>
        <w:tabs>
          <w:tab w:val="left" w:pos="1275"/>
        </w:tabs>
        <w:ind w:right="608" w:firstLine="707"/>
        <w:jc w:val="left"/>
      </w:pPr>
      <w:r>
        <w:t>применение</w:t>
      </w:r>
      <w:r>
        <w:rPr>
          <w:spacing w:val="-8"/>
        </w:rPr>
        <w:t xml:space="preserve"> </w:t>
      </w:r>
      <w:r>
        <w:t>групповых</w:t>
      </w:r>
      <w:r>
        <w:rPr>
          <w:spacing w:val="-8"/>
        </w:rPr>
        <w:t xml:space="preserve"> </w:t>
      </w:r>
      <w:r>
        <w:t>тактических</w:t>
      </w:r>
      <w:r>
        <w:rPr>
          <w:spacing w:val="-13"/>
        </w:rPr>
        <w:t xml:space="preserve"> </w:t>
      </w:r>
      <w:r>
        <w:t>действий</w:t>
      </w:r>
      <w:r>
        <w:rPr>
          <w:spacing w:val="-14"/>
        </w:rPr>
        <w:t xml:space="preserve"> </w:t>
      </w:r>
      <w:r>
        <w:t>(переключение,</w:t>
      </w:r>
      <w:r>
        <w:rPr>
          <w:spacing w:val="-7"/>
        </w:rPr>
        <w:t xml:space="preserve"> </w:t>
      </w:r>
      <w:r>
        <w:t>взаимодействие,</w:t>
      </w:r>
      <w:r>
        <w:rPr>
          <w:spacing w:val="-9"/>
        </w:rPr>
        <w:t xml:space="preserve"> </w:t>
      </w:r>
      <w:r>
        <w:t>атака, оборонительные системы и другие) в игровой и соревновательной деятельности;</w:t>
      </w:r>
    </w:p>
    <w:p w14:paraId="7DCADD5D" w14:textId="77777777" w:rsidR="00A43DD8" w:rsidRDefault="00983492" w:rsidP="00983492">
      <w:pPr>
        <w:pStyle w:val="a4"/>
        <w:numPr>
          <w:ilvl w:val="0"/>
          <w:numId w:val="26"/>
        </w:numPr>
        <w:tabs>
          <w:tab w:val="left" w:pos="1275"/>
        </w:tabs>
        <w:ind w:right="428" w:firstLine="707"/>
        <w:jc w:val="left"/>
      </w:pPr>
      <w:r>
        <w:t>умение</w:t>
      </w:r>
      <w:r>
        <w:rPr>
          <w:spacing w:val="-3"/>
        </w:rPr>
        <w:t xml:space="preserve"> </w:t>
      </w:r>
      <w:r>
        <w:t>характеризовать</w:t>
      </w:r>
      <w:r>
        <w:rPr>
          <w:spacing w:val="-3"/>
        </w:rPr>
        <w:t xml:space="preserve"> </w:t>
      </w:r>
      <w:r>
        <w:t>амплуа</w:t>
      </w:r>
      <w:r>
        <w:rPr>
          <w:spacing w:val="-3"/>
        </w:rPr>
        <w:t xml:space="preserve"> </w:t>
      </w:r>
      <w:r>
        <w:t>объектов</w:t>
      </w:r>
      <w:r>
        <w:rPr>
          <w:spacing w:val="-6"/>
        </w:rPr>
        <w:t xml:space="preserve"> </w:t>
      </w:r>
      <w:r>
        <w:t>управления</w:t>
      </w:r>
      <w:r>
        <w:rPr>
          <w:spacing w:val="-6"/>
        </w:rPr>
        <w:t xml:space="preserve"> </w:t>
      </w:r>
      <w:r>
        <w:t>в</w:t>
      </w:r>
      <w:r>
        <w:rPr>
          <w:spacing w:val="-4"/>
        </w:rPr>
        <w:t xml:space="preserve"> </w:t>
      </w:r>
      <w:r>
        <w:t>видеоиграх;</w:t>
      </w:r>
      <w:r>
        <w:rPr>
          <w:spacing w:val="-2"/>
        </w:rPr>
        <w:t xml:space="preserve"> </w:t>
      </w:r>
      <w:r>
        <w:t>определять</w:t>
      </w:r>
      <w:r>
        <w:rPr>
          <w:spacing w:val="-3"/>
        </w:rPr>
        <w:t xml:space="preserve"> </w:t>
      </w:r>
      <w:r>
        <w:t>амплуа объектов</w:t>
      </w:r>
      <w:r>
        <w:rPr>
          <w:spacing w:val="-8"/>
        </w:rPr>
        <w:t xml:space="preserve"> </w:t>
      </w:r>
      <w:r>
        <w:t>управления</w:t>
      </w:r>
      <w:r>
        <w:rPr>
          <w:spacing w:val="-8"/>
        </w:rPr>
        <w:t xml:space="preserve"> </w:t>
      </w:r>
      <w:r>
        <w:t>и</w:t>
      </w:r>
      <w:r>
        <w:rPr>
          <w:spacing w:val="-5"/>
        </w:rPr>
        <w:t xml:space="preserve"> </w:t>
      </w:r>
      <w:r>
        <w:t>выбирать</w:t>
      </w:r>
      <w:r>
        <w:rPr>
          <w:spacing w:val="-5"/>
        </w:rPr>
        <w:t xml:space="preserve"> </w:t>
      </w:r>
      <w:r>
        <w:t>позицию</w:t>
      </w:r>
      <w:r>
        <w:rPr>
          <w:spacing w:val="-7"/>
        </w:rPr>
        <w:t xml:space="preserve"> </w:t>
      </w:r>
      <w:r>
        <w:t>киберспортсменов</w:t>
      </w:r>
      <w:r>
        <w:rPr>
          <w:spacing w:val="-8"/>
        </w:rPr>
        <w:t xml:space="preserve"> </w:t>
      </w:r>
      <w:r>
        <w:t>в</w:t>
      </w:r>
      <w:r>
        <w:rPr>
          <w:spacing w:val="-8"/>
        </w:rPr>
        <w:t xml:space="preserve"> </w:t>
      </w:r>
      <w:r>
        <w:t>зависимости</w:t>
      </w:r>
      <w:r>
        <w:rPr>
          <w:spacing w:val="-5"/>
        </w:rPr>
        <w:t xml:space="preserve"> </w:t>
      </w:r>
      <w:r>
        <w:t>от</w:t>
      </w:r>
      <w:r>
        <w:rPr>
          <w:spacing w:val="-8"/>
        </w:rPr>
        <w:t xml:space="preserve"> </w:t>
      </w:r>
      <w:r>
        <w:t>игровой</w:t>
      </w:r>
      <w:r>
        <w:rPr>
          <w:spacing w:val="-5"/>
        </w:rPr>
        <w:t xml:space="preserve"> </w:t>
      </w:r>
      <w:r>
        <w:t>ситуации;</w:t>
      </w:r>
    </w:p>
    <w:p w14:paraId="6A9B44D3" w14:textId="77777777" w:rsidR="00A43DD8" w:rsidRDefault="00983492" w:rsidP="00983492">
      <w:pPr>
        <w:pStyle w:val="a4"/>
        <w:numPr>
          <w:ilvl w:val="0"/>
          <w:numId w:val="26"/>
        </w:numPr>
        <w:tabs>
          <w:tab w:val="left" w:pos="1275"/>
        </w:tabs>
        <w:ind w:right="522" w:firstLine="707"/>
        <w:jc w:val="left"/>
      </w:pPr>
      <w:r>
        <w:t>умение</w:t>
      </w:r>
      <w:r>
        <w:rPr>
          <w:spacing w:val="-5"/>
        </w:rPr>
        <w:t xml:space="preserve"> </w:t>
      </w:r>
      <w:r>
        <w:t>демонстрировать</w:t>
      </w:r>
      <w:r>
        <w:rPr>
          <w:spacing w:val="-10"/>
        </w:rPr>
        <w:t xml:space="preserve"> </w:t>
      </w:r>
      <w:r>
        <w:t>атакующие</w:t>
      </w:r>
      <w:r>
        <w:rPr>
          <w:spacing w:val="-9"/>
        </w:rPr>
        <w:t xml:space="preserve"> </w:t>
      </w:r>
      <w:r>
        <w:t>действия,</w:t>
      </w:r>
      <w:r>
        <w:rPr>
          <w:spacing w:val="-8"/>
        </w:rPr>
        <w:t xml:space="preserve"> </w:t>
      </w:r>
      <w:r>
        <w:t>командные</w:t>
      </w:r>
      <w:r>
        <w:rPr>
          <w:spacing w:val="-9"/>
        </w:rPr>
        <w:t xml:space="preserve"> </w:t>
      </w:r>
      <w:r>
        <w:t>атакующие</w:t>
      </w:r>
      <w:r>
        <w:rPr>
          <w:spacing w:val="-5"/>
        </w:rPr>
        <w:t xml:space="preserve"> </w:t>
      </w:r>
      <w:r>
        <w:t>действия</w:t>
      </w:r>
      <w:r>
        <w:rPr>
          <w:spacing w:val="-9"/>
        </w:rPr>
        <w:t xml:space="preserve"> </w:t>
      </w:r>
      <w:r>
        <w:t>и</w:t>
      </w:r>
      <w:r>
        <w:rPr>
          <w:spacing w:val="-6"/>
        </w:rPr>
        <w:t xml:space="preserve"> </w:t>
      </w:r>
      <w:proofErr w:type="spellStart"/>
      <w:r>
        <w:t>спо</w:t>
      </w:r>
      <w:proofErr w:type="spellEnd"/>
      <w:r>
        <w:t xml:space="preserve">- </w:t>
      </w:r>
      <w:proofErr w:type="spellStart"/>
      <w:r>
        <w:t>собы</w:t>
      </w:r>
      <w:proofErr w:type="spellEnd"/>
      <w:r>
        <w:t xml:space="preserve"> атаки и контратаки, тактические комбинации при различных игровых ситуациях;</w:t>
      </w:r>
    </w:p>
    <w:p w14:paraId="61AC3F39" w14:textId="77777777" w:rsidR="00A43DD8" w:rsidRDefault="00983492" w:rsidP="00983492">
      <w:pPr>
        <w:pStyle w:val="a4"/>
        <w:numPr>
          <w:ilvl w:val="0"/>
          <w:numId w:val="26"/>
        </w:numPr>
        <w:tabs>
          <w:tab w:val="left" w:pos="1278"/>
        </w:tabs>
        <w:spacing w:line="269" w:lineRule="exact"/>
        <w:ind w:left="1278" w:hanging="285"/>
        <w:jc w:val="left"/>
      </w:pPr>
      <w:r>
        <w:t>умение</w:t>
      </w:r>
      <w:r>
        <w:rPr>
          <w:spacing w:val="-13"/>
        </w:rPr>
        <w:t xml:space="preserve"> </w:t>
      </w:r>
      <w:r>
        <w:t>отслеживать</w:t>
      </w:r>
      <w:r>
        <w:rPr>
          <w:spacing w:val="-12"/>
        </w:rPr>
        <w:t xml:space="preserve"> </w:t>
      </w:r>
      <w:r>
        <w:t>правильность</w:t>
      </w:r>
      <w:r>
        <w:rPr>
          <w:spacing w:val="-11"/>
        </w:rPr>
        <w:t xml:space="preserve"> </w:t>
      </w:r>
      <w:r>
        <w:t>действий</w:t>
      </w:r>
      <w:r>
        <w:rPr>
          <w:spacing w:val="-13"/>
        </w:rPr>
        <w:t xml:space="preserve"> </w:t>
      </w:r>
      <w:r>
        <w:t>и</w:t>
      </w:r>
      <w:r>
        <w:rPr>
          <w:spacing w:val="-11"/>
        </w:rPr>
        <w:t xml:space="preserve"> </w:t>
      </w:r>
      <w:r>
        <w:t>выявлять</w:t>
      </w:r>
      <w:r>
        <w:rPr>
          <w:spacing w:val="-10"/>
        </w:rPr>
        <w:t xml:space="preserve"> </w:t>
      </w:r>
      <w:r>
        <w:t>ошибки</w:t>
      </w:r>
      <w:r>
        <w:rPr>
          <w:spacing w:val="-11"/>
        </w:rPr>
        <w:t xml:space="preserve"> </w:t>
      </w:r>
      <w:r>
        <w:t>в</w:t>
      </w:r>
      <w:r>
        <w:rPr>
          <w:spacing w:val="-14"/>
        </w:rPr>
        <w:t xml:space="preserve"> </w:t>
      </w:r>
      <w:r>
        <w:t>технике</w:t>
      </w:r>
      <w:r>
        <w:rPr>
          <w:spacing w:val="-12"/>
        </w:rPr>
        <w:t xml:space="preserve"> </w:t>
      </w:r>
      <w:r>
        <w:t>и</w:t>
      </w:r>
      <w:r>
        <w:rPr>
          <w:spacing w:val="-13"/>
        </w:rPr>
        <w:t xml:space="preserve"> </w:t>
      </w:r>
      <w:r>
        <w:rPr>
          <w:spacing w:val="-2"/>
        </w:rPr>
        <w:t>тактике;</w:t>
      </w:r>
    </w:p>
    <w:p w14:paraId="28024F1E" w14:textId="77777777" w:rsidR="00A43DD8" w:rsidRDefault="00983492" w:rsidP="00983492">
      <w:pPr>
        <w:pStyle w:val="a4"/>
        <w:numPr>
          <w:ilvl w:val="0"/>
          <w:numId w:val="26"/>
        </w:numPr>
        <w:tabs>
          <w:tab w:val="left" w:pos="1275"/>
        </w:tabs>
        <w:ind w:right="556" w:firstLine="707"/>
        <w:jc w:val="left"/>
      </w:pPr>
      <w:r>
        <w:t>знание</w:t>
      </w:r>
      <w:r>
        <w:rPr>
          <w:spacing w:val="-5"/>
        </w:rPr>
        <w:t xml:space="preserve"> </w:t>
      </w:r>
      <w:r>
        <w:t>и</w:t>
      </w:r>
      <w:r>
        <w:rPr>
          <w:spacing w:val="-9"/>
        </w:rPr>
        <w:t xml:space="preserve"> </w:t>
      </w:r>
      <w:r>
        <w:t>соблюдение</w:t>
      </w:r>
      <w:r>
        <w:rPr>
          <w:spacing w:val="-5"/>
        </w:rPr>
        <w:t xml:space="preserve"> </w:t>
      </w:r>
      <w:r>
        <w:t>правил</w:t>
      </w:r>
      <w:r>
        <w:rPr>
          <w:spacing w:val="-6"/>
        </w:rPr>
        <w:t xml:space="preserve"> </w:t>
      </w:r>
      <w:r>
        <w:t>безопасного,</w:t>
      </w:r>
      <w:r>
        <w:rPr>
          <w:spacing w:val="-5"/>
        </w:rPr>
        <w:t xml:space="preserve"> </w:t>
      </w:r>
      <w:r>
        <w:t>правомерного</w:t>
      </w:r>
      <w:r>
        <w:rPr>
          <w:spacing w:val="-5"/>
        </w:rPr>
        <w:t xml:space="preserve"> </w:t>
      </w:r>
      <w:r>
        <w:t>поведения</w:t>
      </w:r>
      <w:r>
        <w:rPr>
          <w:spacing w:val="-9"/>
        </w:rPr>
        <w:t xml:space="preserve"> </w:t>
      </w:r>
      <w:r>
        <w:t>во</w:t>
      </w:r>
      <w:r>
        <w:rPr>
          <w:spacing w:val="-6"/>
        </w:rPr>
        <w:t xml:space="preserve"> </w:t>
      </w:r>
      <w:r>
        <w:t>время</w:t>
      </w:r>
      <w:r>
        <w:rPr>
          <w:spacing w:val="-10"/>
        </w:rPr>
        <w:t xml:space="preserve"> </w:t>
      </w:r>
      <w:proofErr w:type="spellStart"/>
      <w:r>
        <w:t>соревно</w:t>
      </w:r>
      <w:proofErr w:type="spellEnd"/>
      <w:r>
        <w:t xml:space="preserve">- </w:t>
      </w:r>
      <w:proofErr w:type="spellStart"/>
      <w:r>
        <w:t>ваний</w:t>
      </w:r>
      <w:proofErr w:type="spellEnd"/>
      <w:r>
        <w:t xml:space="preserve"> по компьютерному спорту в качестве зрителя, болельщика;</w:t>
      </w:r>
    </w:p>
    <w:p w14:paraId="7BA1EA77" w14:textId="77777777" w:rsidR="00A43DD8" w:rsidRDefault="00983492" w:rsidP="00983492">
      <w:pPr>
        <w:pStyle w:val="a4"/>
        <w:numPr>
          <w:ilvl w:val="0"/>
          <w:numId w:val="26"/>
        </w:numPr>
        <w:tabs>
          <w:tab w:val="left" w:pos="1275"/>
        </w:tabs>
        <w:ind w:right="424" w:firstLine="707"/>
      </w:pPr>
      <w:r>
        <w:t>характеристика</w:t>
      </w:r>
      <w:r>
        <w:rPr>
          <w:spacing w:val="-7"/>
        </w:rPr>
        <w:t xml:space="preserve"> </w:t>
      </w:r>
      <w:r>
        <w:t>внешних</w:t>
      </w:r>
      <w:r>
        <w:rPr>
          <w:spacing w:val="-10"/>
        </w:rPr>
        <w:t xml:space="preserve"> </w:t>
      </w:r>
      <w:r>
        <w:t>признаков</w:t>
      </w:r>
      <w:r>
        <w:rPr>
          <w:spacing w:val="-8"/>
        </w:rPr>
        <w:t xml:space="preserve"> </w:t>
      </w:r>
      <w:r>
        <w:t>утомления.</w:t>
      </w:r>
      <w:r>
        <w:rPr>
          <w:spacing w:val="-8"/>
        </w:rPr>
        <w:t xml:space="preserve"> </w:t>
      </w:r>
      <w:r>
        <w:t>Осуществление</w:t>
      </w:r>
      <w:r>
        <w:rPr>
          <w:spacing w:val="-7"/>
        </w:rPr>
        <w:t xml:space="preserve"> </w:t>
      </w:r>
      <w:r>
        <w:t>самоконтроля</w:t>
      </w:r>
      <w:r>
        <w:rPr>
          <w:spacing w:val="-8"/>
        </w:rPr>
        <w:t xml:space="preserve"> </w:t>
      </w:r>
      <w:r>
        <w:t>и</w:t>
      </w:r>
      <w:r>
        <w:rPr>
          <w:spacing w:val="-9"/>
        </w:rPr>
        <w:t xml:space="preserve"> </w:t>
      </w:r>
      <w:proofErr w:type="gramStart"/>
      <w:r>
        <w:t xml:space="preserve">приме- </w:t>
      </w:r>
      <w:proofErr w:type="spellStart"/>
      <w:r>
        <w:t>нение</w:t>
      </w:r>
      <w:proofErr w:type="spellEnd"/>
      <w:proofErr w:type="gramEnd"/>
      <w:r>
        <w:t xml:space="preserve"> средств восстановления организма после физической нагрузки на занятиях компьютерным </w:t>
      </w:r>
      <w:r>
        <w:rPr>
          <w:spacing w:val="-2"/>
        </w:rPr>
        <w:t>спортом;</w:t>
      </w:r>
    </w:p>
    <w:p w14:paraId="0DACDCC2" w14:textId="77777777" w:rsidR="00A43DD8" w:rsidRDefault="00983492" w:rsidP="00983492">
      <w:pPr>
        <w:pStyle w:val="a4"/>
        <w:numPr>
          <w:ilvl w:val="0"/>
          <w:numId w:val="26"/>
        </w:numPr>
        <w:tabs>
          <w:tab w:val="left" w:pos="1278"/>
        </w:tabs>
        <w:spacing w:line="269" w:lineRule="exact"/>
        <w:ind w:left="1278" w:hanging="285"/>
        <w:jc w:val="left"/>
      </w:pPr>
      <w:r>
        <w:rPr>
          <w:spacing w:val="-2"/>
        </w:rPr>
        <w:t>способность применять</w:t>
      </w:r>
      <w:r>
        <w:t xml:space="preserve"> </w:t>
      </w:r>
      <w:r>
        <w:rPr>
          <w:spacing w:val="-2"/>
        </w:rPr>
        <w:t>самоконтроль</w:t>
      </w:r>
      <w:r>
        <w:rPr>
          <w:spacing w:val="3"/>
        </w:rPr>
        <w:t xml:space="preserve"> </w:t>
      </w:r>
      <w:r>
        <w:rPr>
          <w:spacing w:val="-2"/>
        </w:rPr>
        <w:t>в</w:t>
      </w:r>
      <w:r>
        <w:rPr>
          <w:spacing w:val="1"/>
        </w:rPr>
        <w:t xml:space="preserve"> </w:t>
      </w:r>
      <w:r>
        <w:rPr>
          <w:spacing w:val="-2"/>
        </w:rPr>
        <w:t>учебной</w:t>
      </w:r>
      <w:r>
        <w:rPr>
          <w:spacing w:val="2"/>
        </w:rPr>
        <w:t xml:space="preserve"> </w:t>
      </w:r>
      <w:r>
        <w:rPr>
          <w:spacing w:val="-2"/>
        </w:rPr>
        <w:t>и</w:t>
      </w:r>
      <w:r>
        <w:rPr>
          <w:spacing w:val="2"/>
        </w:rPr>
        <w:t xml:space="preserve"> </w:t>
      </w:r>
      <w:r>
        <w:rPr>
          <w:spacing w:val="-2"/>
        </w:rPr>
        <w:t>соревновательной</w:t>
      </w:r>
      <w:r>
        <w:rPr>
          <w:spacing w:val="4"/>
        </w:rPr>
        <w:t xml:space="preserve"> </w:t>
      </w:r>
      <w:r>
        <w:rPr>
          <w:spacing w:val="-2"/>
        </w:rPr>
        <w:t>деятельности;</w:t>
      </w:r>
    </w:p>
    <w:p w14:paraId="3B9DA5F7" w14:textId="77777777" w:rsidR="00A43DD8" w:rsidRDefault="00983492" w:rsidP="00983492">
      <w:pPr>
        <w:pStyle w:val="a4"/>
        <w:numPr>
          <w:ilvl w:val="0"/>
          <w:numId w:val="26"/>
        </w:numPr>
        <w:tabs>
          <w:tab w:val="left" w:pos="1278"/>
        </w:tabs>
        <w:spacing w:line="269" w:lineRule="exact"/>
        <w:ind w:left="1278" w:hanging="285"/>
        <w:jc w:val="left"/>
      </w:pPr>
      <w:r>
        <w:t>соблюдение</w:t>
      </w:r>
      <w:r>
        <w:rPr>
          <w:spacing w:val="-13"/>
        </w:rPr>
        <w:t xml:space="preserve"> </w:t>
      </w:r>
      <w:r>
        <w:t>правил</w:t>
      </w:r>
      <w:r>
        <w:rPr>
          <w:spacing w:val="-8"/>
        </w:rPr>
        <w:t xml:space="preserve"> </w:t>
      </w:r>
      <w:r>
        <w:t>личной</w:t>
      </w:r>
      <w:r>
        <w:rPr>
          <w:spacing w:val="-9"/>
        </w:rPr>
        <w:t xml:space="preserve"> </w:t>
      </w:r>
      <w:r>
        <w:t>гигиены</w:t>
      </w:r>
      <w:r>
        <w:rPr>
          <w:spacing w:val="-8"/>
        </w:rPr>
        <w:t xml:space="preserve"> </w:t>
      </w:r>
      <w:r>
        <w:t>и</w:t>
      </w:r>
      <w:r>
        <w:rPr>
          <w:spacing w:val="-9"/>
        </w:rPr>
        <w:t xml:space="preserve"> </w:t>
      </w:r>
      <w:r>
        <w:t>ухода</w:t>
      </w:r>
      <w:r>
        <w:rPr>
          <w:spacing w:val="-7"/>
        </w:rPr>
        <w:t xml:space="preserve"> </w:t>
      </w:r>
      <w:r>
        <w:t>за</w:t>
      </w:r>
      <w:r>
        <w:rPr>
          <w:spacing w:val="-7"/>
        </w:rPr>
        <w:t xml:space="preserve"> </w:t>
      </w:r>
      <w:r>
        <w:rPr>
          <w:spacing w:val="-2"/>
        </w:rPr>
        <w:t>оборудованием;</w:t>
      </w:r>
    </w:p>
    <w:p w14:paraId="29F4C402" w14:textId="77777777" w:rsidR="00A43DD8" w:rsidRDefault="00983492" w:rsidP="00983492">
      <w:pPr>
        <w:pStyle w:val="a4"/>
        <w:numPr>
          <w:ilvl w:val="0"/>
          <w:numId w:val="26"/>
        </w:numPr>
        <w:tabs>
          <w:tab w:val="left" w:pos="1278"/>
        </w:tabs>
        <w:spacing w:line="268" w:lineRule="exact"/>
        <w:ind w:left="1278" w:hanging="285"/>
        <w:jc w:val="left"/>
      </w:pPr>
      <w:r>
        <w:t>соблюдение</w:t>
      </w:r>
      <w:r>
        <w:rPr>
          <w:spacing w:val="-14"/>
        </w:rPr>
        <w:t xml:space="preserve"> </w:t>
      </w:r>
      <w:r>
        <w:t>правил</w:t>
      </w:r>
      <w:r>
        <w:rPr>
          <w:spacing w:val="-9"/>
        </w:rPr>
        <w:t xml:space="preserve"> </w:t>
      </w:r>
      <w:r>
        <w:t>подбора</w:t>
      </w:r>
      <w:r>
        <w:rPr>
          <w:spacing w:val="-9"/>
        </w:rPr>
        <w:t xml:space="preserve"> </w:t>
      </w:r>
      <w:r>
        <w:t>одежды</w:t>
      </w:r>
      <w:r>
        <w:rPr>
          <w:spacing w:val="-8"/>
        </w:rPr>
        <w:t xml:space="preserve"> </w:t>
      </w:r>
      <w:r>
        <w:t>и</w:t>
      </w:r>
      <w:r>
        <w:rPr>
          <w:spacing w:val="-10"/>
        </w:rPr>
        <w:t xml:space="preserve"> </w:t>
      </w:r>
      <w:r>
        <w:t>обуви</w:t>
      </w:r>
      <w:r>
        <w:rPr>
          <w:spacing w:val="-9"/>
        </w:rPr>
        <w:t xml:space="preserve"> </w:t>
      </w:r>
      <w:r>
        <w:t>для</w:t>
      </w:r>
      <w:r>
        <w:rPr>
          <w:spacing w:val="-12"/>
        </w:rPr>
        <w:t xml:space="preserve"> </w:t>
      </w:r>
      <w:r>
        <w:t>занятий</w:t>
      </w:r>
      <w:r>
        <w:rPr>
          <w:spacing w:val="-9"/>
        </w:rPr>
        <w:t xml:space="preserve"> </w:t>
      </w:r>
      <w:r>
        <w:t>компьютерным</w:t>
      </w:r>
      <w:r>
        <w:rPr>
          <w:spacing w:val="-11"/>
        </w:rPr>
        <w:t xml:space="preserve"> </w:t>
      </w:r>
      <w:r>
        <w:rPr>
          <w:spacing w:val="-2"/>
        </w:rPr>
        <w:t>спортом;</w:t>
      </w:r>
    </w:p>
    <w:p w14:paraId="2E103AF3" w14:textId="77777777" w:rsidR="00A43DD8" w:rsidRDefault="00983492" w:rsidP="00983492">
      <w:pPr>
        <w:pStyle w:val="a4"/>
        <w:numPr>
          <w:ilvl w:val="0"/>
          <w:numId w:val="26"/>
        </w:numPr>
        <w:tabs>
          <w:tab w:val="left" w:pos="1275"/>
        </w:tabs>
        <w:ind w:right="536" w:firstLine="707"/>
        <w:jc w:val="left"/>
      </w:pPr>
      <w:r>
        <w:t>способность</w:t>
      </w:r>
      <w:r>
        <w:rPr>
          <w:spacing w:val="-8"/>
        </w:rPr>
        <w:t xml:space="preserve"> </w:t>
      </w:r>
      <w:r>
        <w:t>организовывать</w:t>
      </w:r>
      <w:r>
        <w:rPr>
          <w:spacing w:val="-7"/>
        </w:rPr>
        <w:t xml:space="preserve"> </w:t>
      </w:r>
      <w:r>
        <w:t>самостоятельные</w:t>
      </w:r>
      <w:r>
        <w:rPr>
          <w:spacing w:val="-8"/>
        </w:rPr>
        <w:t xml:space="preserve"> </w:t>
      </w:r>
      <w:r>
        <w:t>занятия</w:t>
      </w:r>
      <w:r>
        <w:rPr>
          <w:spacing w:val="-8"/>
        </w:rPr>
        <w:t xml:space="preserve"> </w:t>
      </w:r>
      <w:r>
        <w:t>с</w:t>
      </w:r>
      <w:r>
        <w:rPr>
          <w:spacing w:val="-8"/>
        </w:rPr>
        <w:t xml:space="preserve"> </w:t>
      </w:r>
      <w:r>
        <w:t>использованием</w:t>
      </w:r>
      <w:r>
        <w:rPr>
          <w:spacing w:val="-10"/>
        </w:rPr>
        <w:t xml:space="preserve"> </w:t>
      </w:r>
      <w:r>
        <w:t>средств</w:t>
      </w:r>
      <w:r>
        <w:rPr>
          <w:spacing w:val="-12"/>
        </w:rPr>
        <w:t xml:space="preserve"> </w:t>
      </w:r>
      <w:proofErr w:type="gramStart"/>
      <w:r>
        <w:t xml:space="preserve">ком- </w:t>
      </w:r>
      <w:proofErr w:type="spellStart"/>
      <w:r>
        <w:t>пьютерного</w:t>
      </w:r>
      <w:proofErr w:type="spellEnd"/>
      <w:proofErr w:type="gramEnd"/>
      <w:r>
        <w:t xml:space="preserve">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3FB234EC" w14:textId="77777777" w:rsidR="00A43DD8" w:rsidRDefault="00983492" w:rsidP="00983492">
      <w:pPr>
        <w:pStyle w:val="a4"/>
        <w:numPr>
          <w:ilvl w:val="0"/>
          <w:numId w:val="26"/>
        </w:numPr>
        <w:tabs>
          <w:tab w:val="left" w:pos="1275"/>
        </w:tabs>
        <w:ind w:right="319" w:firstLine="707"/>
        <w:jc w:val="left"/>
      </w:pPr>
      <w:r>
        <w:t>знание</w:t>
      </w:r>
      <w:r>
        <w:rPr>
          <w:spacing w:val="-14"/>
        </w:rPr>
        <w:t xml:space="preserve"> </w:t>
      </w:r>
      <w:r>
        <w:t>контрольных</w:t>
      </w:r>
      <w:r>
        <w:rPr>
          <w:spacing w:val="-14"/>
        </w:rPr>
        <w:t xml:space="preserve"> </w:t>
      </w:r>
      <w:r>
        <w:t>упражнений</w:t>
      </w:r>
      <w:r>
        <w:rPr>
          <w:spacing w:val="-13"/>
        </w:rPr>
        <w:t xml:space="preserve"> </w:t>
      </w:r>
      <w:r>
        <w:t>для</w:t>
      </w:r>
      <w:r>
        <w:rPr>
          <w:spacing w:val="-14"/>
        </w:rPr>
        <w:t xml:space="preserve"> </w:t>
      </w:r>
      <w:r>
        <w:t>определения</w:t>
      </w:r>
      <w:r>
        <w:rPr>
          <w:spacing w:val="-15"/>
        </w:rPr>
        <w:t xml:space="preserve"> </w:t>
      </w:r>
      <w:r>
        <w:t>уровня</w:t>
      </w:r>
      <w:r>
        <w:rPr>
          <w:spacing w:val="-13"/>
        </w:rPr>
        <w:t xml:space="preserve"> </w:t>
      </w:r>
      <w:r>
        <w:t>физической</w:t>
      </w:r>
      <w:r>
        <w:rPr>
          <w:spacing w:val="-13"/>
        </w:rPr>
        <w:t xml:space="preserve"> </w:t>
      </w:r>
      <w:r>
        <w:t>подготовленности киберспортсмена, умение проводить тестирование уровня физической подготовленности кибер- спортсмена, сравнивать свои результаты с результатами других обучающихся;</w:t>
      </w:r>
    </w:p>
    <w:p w14:paraId="32A527DD" w14:textId="77777777" w:rsidR="00A43DD8" w:rsidRDefault="00983492" w:rsidP="00983492">
      <w:pPr>
        <w:pStyle w:val="a4"/>
        <w:numPr>
          <w:ilvl w:val="0"/>
          <w:numId w:val="26"/>
        </w:numPr>
        <w:tabs>
          <w:tab w:val="left" w:pos="1275"/>
        </w:tabs>
        <w:ind w:right="721" w:firstLine="707"/>
      </w:pPr>
      <w:r>
        <w:t>взаимодействие в коллективе сверстников при выполнении групповых упражнений тактического</w:t>
      </w:r>
      <w:r>
        <w:rPr>
          <w:spacing w:val="-4"/>
        </w:rPr>
        <w:t xml:space="preserve"> </w:t>
      </w:r>
      <w:r>
        <w:t>характера,</w:t>
      </w:r>
      <w:r>
        <w:rPr>
          <w:spacing w:val="-1"/>
        </w:rPr>
        <w:t xml:space="preserve"> </w:t>
      </w:r>
      <w:r>
        <w:t>проявление толерантности</w:t>
      </w:r>
      <w:r>
        <w:rPr>
          <w:spacing w:val="-7"/>
        </w:rPr>
        <w:t xml:space="preserve"> </w:t>
      </w:r>
      <w:r>
        <w:t>во время</w:t>
      </w:r>
      <w:r>
        <w:rPr>
          <w:spacing w:val="-3"/>
        </w:rPr>
        <w:t xml:space="preserve"> </w:t>
      </w:r>
      <w:r>
        <w:t>учебной</w:t>
      </w:r>
      <w:r>
        <w:rPr>
          <w:spacing w:val="-3"/>
        </w:rPr>
        <w:t xml:space="preserve"> </w:t>
      </w:r>
      <w:r>
        <w:t>и соревновательной</w:t>
      </w:r>
      <w:r>
        <w:rPr>
          <w:spacing w:val="-2"/>
        </w:rPr>
        <w:t xml:space="preserve"> </w:t>
      </w:r>
      <w:proofErr w:type="spellStart"/>
      <w:r>
        <w:t>дея</w:t>
      </w:r>
      <w:proofErr w:type="spellEnd"/>
      <w:r>
        <w:t xml:space="preserve">- </w:t>
      </w:r>
      <w:r>
        <w:rPr>
          <w:spacing w:val="-2"/>
        </w:rPr>
        <w:t>тельности.</w:t>
      </w:r>
    </w:p>
    <w:p w14:paraId="04F712DE" w14:textId="77777777" w:rsidR="00A43DD8" w:rsidRDefault="00983492">
      <w:pPr>
        <w:pStyle w:val="1"/>
        <w:spacing w:line="252" w:lineRule="exact"/>
      </w:pPr>
      <w:r>
        <w:t>Модуль</w:t>
      </w:r>
      <w:r>
        <w:rPr>
          <w:spacing w:val="-8"/>
        </w:rPr>
        <w:t xml:space="preserve"> </w:t>
      </w:r>
      <w:r>
        <w:rPr>
          <w:spacing w:val="-2"/>
        </w:rPr>
        <w:t>"Бокс".</w:t>
      </w:r>
    </w:p>
    <w:p w14:paraId="159B905D" w14:textId="77777777" w:rsidR="00A43DD8" w:rsidRDefault="00983492">
      <w:pPr>
        <w:spacing w:line="250" w:lineRule="exact"/>
        <w:ind w:left="993"/>
        <w:jc w:val="both"/>
        <w:rPr>
          <w:b/>
        </w:rPr>
      </w:pPr>
      <w:r>
        <w:rPr>
          <w:b/>
        </w:rPr>
        <w:t>Пояснительная</w:t>
      </w:r>
      <w:r>
        <w:rPr>
          <w:b/>
          <w:spacing w:val="-13"/>
        </w:rPr>
        <w:t xml:space="preserve"> </w:t>
      </w:r>
      <w:r>
        <w:rPr>
          <w:b/>
        </w:rPr>
        <w:t>записка</w:t>
      </w:r>
      <w:r>
        <w:rPr>
          <w:b/>
          <w:spacing w:val="-13"/>
        </w:rPr>
        <w:t xml:space="preserve"> </w:t>
      </w:r>
      <w:r>
        <w:rPr>
          <w:b/>
        </w:rPr>
        <w:t>модуля</w:t>
      </w:r>
      <w:r>
        <w:rPr>
          <w:b/>
          <w:spacing w:val="-11"/>
        </w:rPr>
        <w:t xml:space="preserve"> </w:t>
      </w:r>
      <w:r>
        <w:rPr>
          <w:b/>
          <w:spacing w:val="-2"/>
        </w:rPr>
        <w:t>"Бокс".</w:t>
      </w:r>
    </w:p>
    <w:p w14:paraId="0BFDFEBA" w14:textId="77777777" w:rsidR="00A43DD8" w:rsidRDefault="00983492">
      <w:pPr>
        <w:pStyle w:val="a3"/>
        <w:ind w:right="270"/>
      </w:pPr>
      <w:r>
        <w:t xml:space="preserve">Модуль "Бокс" (далее - модуль по боксу, бокс)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w:t>
      </w:r>
      <w:proofErr w:type="spellStart"/>
      <w:r>
        <w:t>тенден</w:t>
      </w:r>
      <w:proofErr w:type="spellEnd"/>
      <w:r>
        <w:t xml:space="preserve">- </w:t>
      </w:r>
      <w:proofErr w:type="spellStart"/>
      <w:r>
        <w:t>ций</w:t>
      </w:r>
      <w:proofErr w:type="spellEnd"/>
      <w:r>
        <w:t xml:space="preserve"> в системе образования и использования спортивно-ориентированных форм, средств и методов обучения по различным видам спорта.</w:t>
      </w:r>
    </w:p>
    <w:p w14:paraId="2A21EF3A" w14:textId="77777777" w:rsidR="00A43DD8" w:rsidRDefault="00983492">
      <w:pPr>
        <w:pStyle w:val="a3"/>
        <w:ind w:right="270"/>
      </w:pPr>
      <w:r>
        <w:t>Бокс</w:t>
      </w:r>
      <w:r>
        <w:rPr>
          <w:spacing w:val="-4"/>
        </w:rPr>
        <w:t xml:space="preserve"> </w:t>
      </w:r>
      <w:r>
        <w:t>-</w:t>
      </w:r>
      <w:r>
        <w:rPr>
          <w:spacing w:val="-13"/>
        </w:rPr>
        <w:t xml:space="preserve"> </w:t>
      </w:r>
      <w:r>
        <w:t>спортивное</w:t>
      </w:r>
      <w:r>
        <w:rPr>
          <w:spacing w:val="-4"/>
        </w:rPr>
        <w:t xml:space="preserve"> </w:t>
      </w:r>
      <w:r>
        <w:t>единоборство,</w:t>
      </w:r>
      <w:r>
        <w:rPr>
          <w:spacing w:val="-4"/>
        </w:rPr>
        <w:t xml:space="preserve"> </w:t>
      </w:r>
      <w:r>
        <w:t>кулачный</w:t>
      </w:r>
      <w:r>
        <w:rPr>
          <w:spacing w:val="-7"/>
        </w:rPr>
        <w:t xml:space="preserve"> </w:t>
      </w:r>
      <w:r>
        <w:t>бой</w:t>
      </w:r>
      <w:r>
        <w:rPr>
          <w:spacing w:val="-7"/>
        </w:rPr>
        <w:t xml:space="preserve"> </w:t>
      </w:r>
      <w:r>
        <w:t>по</w:t>
      </w:r>
      <w:r>
        <w:rPr>
          <w:spacing w:val="-10"/>
        </w:rPr>
        <w:t xml:space="preserve"> </w:t>
      </w:r>
      <w:r>
        <w:t>особым</w:t>
      </w:r>
      <w:r>
        <w:rPr>
          <w:spacing w:val="-7"/>
        </w:rPr>
        <w:t xml:space="preserve"> </w:t>
      </w:r>
      <w:r>
        <w:t>правилам,</w:t>
      </w:r>
      <w:r>
        <w:rPr>
          <w:spacing w:val="-5"/>
        </w:rPr>
        <w:t xml:space="preserve"> </w:t>
      </w:r>
      <w:r>
        <w:t>в</w:t>
      </w:r>
      <w:r>
        <w:rPr>
          <w:spacing w:val="-8"/>
        </w:rPr>
        <w:t xml:space="preserve"> </w:t>
      </w:r>
      <w:r>
        <w:t>специальных</w:t>
      </w:r>
      <w:r>
        <w:rPr>
          <w:spacing w:val="-4"/>
        </w:rPr>
        <w:t xml:space="preserve"> </w:t>
      </w:r>
      <w:r>
        <w:t xml:space="preserve">мягких перчатках. Бокс в мире - один из наиболее массовых олимпийских видов спорта. Большая </w:t>
      </w:r>
      <w:proofErr w:type="gramStart"/>
      <w:r>
        <w:t xml:space="preserve">попу- </w:t>
      </w:r>
      <w:proofErr w:type="spellStart"/>
      <w:r>
        <w:t>лярность</w:t>
      </w:r>
      <w:proofErr w:type="spellEnd"/>
      <w:proofErr w:type="gramEnd"/>
      <w:r>
        <w:t xml:space="preserve"> бокса объясняется его зрелищностью, высоким эмоциональным накалом спортивной борьбы и разносторонним воздействием на двигательные и волевые качества.</w:t>
      </w:r>
    </w:p>
    <w:p w14:paraId="72E34CBF" w14:textId="77777777" w:rsidR="00A43DD8" w:rsidRDefault="00983492">
      <w:pPr>
        <w:pStyle w:val="a3"/>
        <w:ind w:right="268"/>
      </w:pPr>
      <w:r>
        <w:t xml:space="preserve">Занятия боксом предусматривают всестороннее гармоничное развитие обучающихся, </w:t>
      </w:r>
      <w:proofErr w:type="gramStart"/>
      <w:r>
        <w:t xml:space="preserve">по- </w:t>
      </w:r>
      <w:proofErr w:type="spellStart"/>
      <w:r>
        <w:t>вышение</w:t>
      </w:r>
      <w:proofErr w:type="spellEnd"/>
      <w:proofErr w:type="gramEnd"/>
      <w:r>
        <w:t xml:space="preserve"> уровня их физической, технической и морально-волевой подготовленности, </w:t>
      </w:r>
      <w:proofErr w:type="spellStart"/>
      <w:r>
        <w:t>формирова</w:t>
      </w:r>
      <w:proofErr w:type="spellEnd"/>
      <w:r>
        <w:t xml:space="preserve">- </w:t>
      </w:r>
      <w:proofErr w:type="spellStart"/>
      <w:r>
        <w:t>ние</w:t>
      </w:r>
      <w:proofErr w:type="spellEnd"/>
      <w:r>
        <w:rPr>
          <w:spacing w:val="-11"/>
        </w:rPr>
        <w:t xml:space="preserve"> </w:t>
      </w:r>
      <w:r>
        <w:t>жизненно</w:t>
      </w:r>
      <w:r>
        <w:rPr>
          <w:spacing w:val="-11"/>
        </w:rPr>
        <w:t xml:space="preserve"> </w:t>
      </w:r>
      <w:r>
        <w:t>важных</w:t>
      </w:r>
      <w:r>
        <w:rPr>
          <w:spacing w:val="-10"/>
        </w:rPr>
        <w:t xml:space="preserve"> </w:t>
      </w:r>
      <w:r>
        <w:t>двигательных</w:t>
      </w:r>
      <w:r>
        <w:rPr>
          <w:spacing w:val="-10"/>
        </w:rPr>
        <w:t xml:space="preserve"> </w:t>
      </w:r>
      <w:r>
        <w:t>умений</w:t>
      </w:r>
      <w:r>
        <w:rPr>
          <w:spacing w:val="-11"/>
        </w:rPr>
        <w:t xml:space="preserve"> </w:t>
      </w:r>
      <w:r>
        <w:t>и</w:t>
      </w:r>
      <w:r>
        <w:rPr>
          <w:spacing w:val="-11"/>
        </w:rPr>
        <w:t xml:space="preserve"> </w:t>
      </w:r>
      <w:r>
        <w:t>навыков,</w:t>
      </w:r>
      <w:r>
        <w:rPr>
          <w:spacing w:val="-11"/>
        </w:rPr>
        <w:t xml:space="preserve"> </w:t>
      </w:r>
      <w:r>
        <w:t>необходимых</w:t>
      </w:r>
      <w:r>
        <w:rPr>
          <w:spacing w:val="-12"/>
        </w:rPr>
        <w:t xml:space="preserve"> </w:t>
      </w:r>
      <w:r>
        <w:t>как</w:t>
      </w:r>
      <w:r>
        <w:rPr>
          <w:spacing w:val="-8"/>
        </w:rPr>
        <w:t xml:space="preserve"> </w:t>
      </w:r>
      <w:r>
        <w:t>в</w:t>
      </w:r>
      <w:r>
        <w:rPr>
          <w:spacing w:val="-12"/>
        </w:rPr>
        <w:t xml:space="preserve"> </w:t>
      </w:r>
      <w:r>
        <w:t>быту,</w:t>
      </w:r>
      <w:r>
        <w:rPr>
          <w:spacing w:val="-11"/>
        </w:rPr>
        <w:t xml:space="preserve"> </w:t>
      </w:r>
      <w:r>
        <w:t>так</w:t>
      </w:r>
      <w:r>
        <w:rPr>
          <w:spacing w:val="-8"/>
        </w:rPr>
        <w:t xml:space="preserve"> </w:t>
      </w:r>
      <w:r>
        <w:t>и</w:t>
      </w:r>
      <w:r>
        <w:rPr>
          <w:spacing w:val="-11"/>
        </w:rPr>
        <w:t xml:space="preserve"> </w:t>
      </w:r>
      <w:r>
        <w:t>в</w:t>
      </w:r>
      <w:r>
        <w:rPr>
          <w:spacing w:val="-12"/>
        </w:rPr>
        <w:t xml:space="preserve"> </w:t>
      </w:r>
      <w:r>
        <w:t>трудовой</w:t>
      </w:r>
      <w:r>
        <w:rPr>
          <w:spacing w:val="-12"/>
        </w:rPr>
        <w:t xml:space="preserve"> </w:t>
      </w:r>
      <w:r>
        <w:t>и оборонной деятельности.</w:t>
      </w:r>
    </w:p>
    <w:p w14:paraId="150442EF" w14:textId="77777777" w:rsidR="00A43DD8" w:rsidRDefault="00A43DD8">
      <w:pPr>
        <w:pStyle w:val="a3"/>
        <w:sectPr w:rsidR="00A43DD8">
          <w:pgSz w:w="11920" w:h="16850"/>
          <w:pgMar w:top="1700" w:right="566" w:bottom="780" w:left="1417" w:header="0" w:footer="597" w:gutter="0"/>
          <w:cols w:space="720"/>
        </w:sectPr>
      </w:pPr>
    </w:p>
    <w:p w14:paraId="5F8894ED" w14:textId="77777777" w:rsidR="00A43DD8" w:rsidRDefault="00983492">
      <w:pPr>
        <w:pStyle w:val="a3"/>
        <w:spacing w:before="76"/>
        <w:ind w:right="270"/>
      </w:pPr>
      <w:r>
        <w:t xml:space="preserve">Занятия боксом полезны для укрепления здоровья, поднятия уровня физической </w:t>
      </w:r>
      <w:proofErr w:type="spellStart"/>
      <w:r>
        <w:t>подготов</w:t>
      </w:r>
      <w:proofErr w:type="spellEnd"/>
      <w:r>
        <w:t xml:space="preserve">- </w:t>
      </w:r>
      <w:proofErr w:type="spellStart"/>
      <w:r>
        <w:t>ленности</w:t>
      </w:r>
      <w:proofErr w:type="spellEnd"/>
      <w:r>
        <w:t>, так как являются профилактикой гиподинамии и формируют привычку к здоровому, безопасному образу жизни, правомерному поведению и существованию в социуме.</w:t>
      </w:r>
    </w:p>
    <w:p w14:paraId="15C63A97" w14:textId="77777777" w:rsidR="00A43DD8" w:rsidRDefault="00983492">
      <w:pPr>
        <w:pStyle w:val="a3"/>
        <w:spacing w:before="5"/>
        <w:ind w:right="277"/>
      </w:pPr>
      <w:r>
        <w:t>Целью изучения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14:paraId="70C27B4F" w14:textId="77777777" w:rsidR="00A43DD8" w:rsidRDefault="00983492">
      <w:pPr>
        <w:pStyle w:val="a3"/>
        <w:spacing w:line="250" w:lineRule="exact"/>
        <w:ind w:left="993" w:firstLine="0"/>
      </w:pPr>
      <w:r>
        <w:t>Задачами</w:t>
      </w:r>
      <w:r>
        <w:rPr>
          <w:spacing w:val="-9"/>
        </w:rPr>
        <w:t xml:space="preserve"> </w:t>
      </w:r>
      <w:r>
        <w:t>изучения</w:t>
      </w:r>
      <w:r>
        <w:rPr>
          <w:spacing w:val="-9"/>
        </w:rPr>
        <w:t xml:space="preserve"> </w:t>
      </w:r>
      <w:r>
        <w:t>модуля</w:t>
      </w:r>
      <w:r>
        <w:rPr>
          <w:spacing w:val="-6"/>
        </w:rPr>
        <w:t xml:space="preserve"> </w:t>
      </w:r>
      <w:r>
        <w:t>по</w:t>
      </w:r>
      <w:r>
        <w:rPr>
          <w:spacing w:val="-8"/>
        </w:rPr>
        <w:t xml:space="preserve"> </w:t>
      </w:r>
      <w:r>
        <w:t>боксу</w:t>
      </w:r>
      <w:r>
        <w:rPr>
          <w:spacing w:val="-9"/>
        </w:rPr>
        <w:t xml:space="preserve"> </w:t>
      </w:r>
      <w:r>
        <w:rPr>
          <w:spacing w:val="-2"/>
        </w:rPr>
        <w:t>являются:</w:t>
      </w:r>
    </w:p>
    <w:p w14:paraId="70017856" w14:textId="77777777" w:rsidR="00A43DD8" w:rsidRDefault="00983492" w:rsidP="00983492">
      <w:pPr>
        <w:pStyle w:val="a4"/>
        <w:numPr>
          <w:ilvl w:val="0"/>
          <w:numId w:val="26"/>
        </w:numPr>
        <w:tabs>
          <w:tab w:val="left" w:pos="1275"/>
        </w:tabs>
        <w:ind w:right="391" w:firstLine="707"/>
        <w:jc w:val="left"/>
      </w:pPr>
      <w:r>
        <w:t>всестороннее</w:t>
      </w:r>
      <w:r>
        <w:rPr>
          <w:spacing w:val="-8"/>
        </w:rPr>
        <w:t xml:space="preserve"> </w:t>
      </w:r>
      <w:r>
        <w:t>гармоничное</w:t>
      </w:r>
      <w:r>
        <w:rPr>
          <w:spacing w:val="-9"/>
        </w:rPr>
        <w:t xml:space="preserve"> </w:t>
      </w:r>
      <w:r>
        <w:t>развитие</w:t>
      </w:r>
      <w:r>
        <w:rPr>
          <w:spacing w:val="-9"/>
        </w:rPr>
        <w:t xml:space="preserve"> </w:t>
      </w:r>
      <w:r>
        <w:t>обучающихся,</w:t>
      </w:r>
      <w:r>
        <w:rPr>
          <w:spacing w:val="-13"/>
        </w:rPr>
        <w:t xml:space="preserve"> </w:t>
      </w:r>
      <w:r>
        <w:t>увеличение</w:t>
      </w:r>
      <w:r>
        <w:rPr>
          <w:spacing w:val="-8"/>
        </w:rPr>
        <w:t xml:space="preserve"> </w:t>
      </w:r>
      <w:r>
        <w:t>объема</w:t>
      </w:r>
      <w:r>
        <w:rPr>
          <w:spacing w:val="-8"/>
        </w:rPr>
        <w:t xml:space="preserve"> </w:t>
      </w:r>
      <w:r>
        <w:t>их</w:t>
      </w:r>
      <w:r>
        <w:rPr>
          <w:spacing w:val="-9"/>
        </w:rPr>
        <w:t xml:space="preserve"> </w:t>
      </w:r>
      <w:r>
        <w:t xml:space="preserve">двигательной </w:t>
      </w:r>
      <w:r>
        <w:rPr>
          <w:spacing w:val="-2"/>
        </w:rPr>
        <w:t>активности;</w:t>
      </w:r>
    </w:p>
    <w:p w14:paraId="03727827" w14:textId="77777777" w:rsidR="00A43DD8" w:rsidRDefault="00983492" w:rsidP="00983492">
      <w:pPr>
        <w:pStyle w:val="a4"/>
        <w:numPr>
          <w:ilvl w:val="0"/>
          <w:numId w:val="26"/>
        </w:numPr>
        <w:tabs>
          <w:tab w:val="left" w:pos="1278"/>
        </w:tabs>
        <w:spacing w:line="269" w:lineRule="exact"/>
        <w:ind w:left="1278" w:hanging="285"/>
        <w:jc w:val="left"/>
      </w:pPr>
      <w:r>
        <w:rPr>
          <w:spacing w:val="-2"/>
        </w:rPr>
        <w:t>содействие</w:t>
      </w:r>
      <w:r>
        <w:rPr>
          <w:spacing w:val="-4"/>
        </w:rPr>
        <w:t xml:space="preserve"> </w:t>
      </w:r>
      <w:r>
        <w:rPr>
          <w:spacing w:val="-2"/>
        </w:rPr>
        <w:t>физическому</w:t>
      </w:r>
      <w:r>
        <w:t xml:space="preserve"> </w:t>
      </w:r>
      <w:r>
        <w:rPr>
          <w:spacing w:val="-2"/>
        </w:rPr>
        <w:t>развитию</w:t>
      </w:r>
      <w:r>
        <w:rPr>
          <w:spacing w:val="4"/>
        </w:rPr>
        <w:t xml:space="preserve"> </w:t>
      </w:r>
      <w:r>
        <w:rPr>
          <w:spacing w:val="-2"/>
        </w:rPr>
        <w:t>и</w:t>
      </w:r>
      <w:r>
        <w:rPr>
          <w:spacing w:val="3"/>
        </w:rPr>
        <w:t xml:space="preserve"> </w:t>
      </w:r>
      <w:r>
        <w:rPr>
          <w:spacing w:val="-2"/>
        </w:rPr>
        <w:t>укреплению</w:t>
      </w:r>
      <w:r>
        <w:rPr>
          <w:spacing w:val="5"/>
        </w:rPr>
        <w:t xml:space="preserve"> </w:t>
      </w:r>
      <w:r>
        <w:rPr>
          <w:spacing w:val="-2"/>
        </w:rPr>
        <w:t>здоровья</w:t>
      </w:r>
      <w:r>
        <w:rPr>
          <w:spacing w:val="3"/>
        </w:rPr>
        <w:t xml:space="preserve"> </w:t>
      </w:r>
      <w:r>
        <w:rPr>
          <w:spacing w:val="-2"/>
        </w:rPr>
        <w:t>обучающихся;</w:t>
      </w:r>
    </w:p>
    <w:p w14:paraId="59781BDA" w14:textId="77777777" w:rsidR="00A43DD8" w:rsidRDefault="00983492" w:rsidP="00983492">
      <w:pPr>
        <w:pStyle w:val="a4"/>
        <w:numPr>
          <w:ilvl w:val="0"/>
          <w:numId w:val="26"/>
        </w:numPr>
        <w:tabs>
          <w:tab w:val="left" w:pos="1278"/>
        </w:tabs>
        <w:spacing w:line="268" w:lineRule="exact"/>
        <w:ind w:left="1278" w:hanging="285"/>
        <w:jc w:val="left"/>
      </w:pPr>
      <w:r>
        <w:rPr>
          <w:spacing w:val="-2"/>
        </w:rPr>
        <w:t>формирование</w:t>
      </w:r>
      <w:r>
        <w:rPr>
          <w:spacing w:val="5"/>
        </w:rPr>
        <w:t xml:space="preserve"> </w:t>
      </w:r>
      <w:r>
        <w:rPr>
          <w:spacing w:val="-2"/>
        </w:rPr>
        <w:t>навыков</w:t>
      </w:r>
      <w:r>
        <w:rPr>
          <w:spacing w:val="2"/>
        </w:rPr>
        <w:t xml:space="preserve"> </w:t>
      </w:r>
      <w:r>
        <w:rPr>
          <w:spacing w:val="-2"/>
        </w:rPr>
        <w:t>здорового</w:t>
      </w:r>
      <w:r>
        <w:rPr>
          <w:spacing w:val="2"/>
        </w:rPr>
        <w:t xml:space="preserve"> </w:t>
      </w:r>
      <w:r>
        <w:rPr>
          <w:spacing w:val="-2"/>
        </w:rPr>
        <w:t>образа</w:t>
      </w:r>
      <w:r>
        <w:rPr>
          <w:spacing w:val="2"/>
        </w:rPr>
        <w:t xml:space="preserve"> </w:t>
      </w:r>
      <w:r>
        <w:rPr>
          <w:spacing w:val="-2"/>
        </w:rPr>
        <w:t>жизни;</w:t>
      </w:r>
    </w:p>
    <w:p w14:paraId="6FD1500F" w14:textId="77777777" w:rsidR="00A43DD8" w:rsidRDefault="00983492" w:rsidP="00983492">
      <w:pPr>
        <w:pStyle w:val="a4"/>
        <w:numPr>
          <w:ilvl w:val="0"/>
          <w:numId w:val="26"/>
        </w:numPr>
        <w:tabs>
          <w:tab w:val="left" w:pos="1275"/>
        </w:tabs>
        <w:ind w:right="558" w:firstLine="707"/>
      </w:pPr>
      <w:r>
        <w:t>популяризация</w:t>
      </w:r>
      <w:r>
        <w:rPr>
          <w:spacing w:val="-3"/>
        </w:rPr>
        <w:t xml:space="preserve"> </w:t>
      </w:r>
      <w:r>
        <w:t>бокса как</w:t>
      </w:r>
      <w:r>
        <w:rPr>
          <w:spacing w:val="-5"/>
        </w:rPr>
        <w:t xml:space="preserve"> </w:t>
      </w:r>
      <w:r>
        <w:t>вида спорта</w:t>
      </w:r>
      <w:r>
        <w:rPr>
          <w:spacing w:val="-4"/>
        </w:rPr>
        <w:t xml:space="preserve"> </w:t>
      </w:r>
      <w:r>
        <w:t>и</w:t>
      </w:r>
      <w:r>
        <w:rPr>
          <w:spacing w:val="-6"/>
        </w:rPr>
        <w:t xml:space="preserve"> </w:t>
      </w:r>
      <w:r>
        <w:t>системы</w:t>
      </w:r>
      <w:r>
        <w:rPr>
          <w:spacing w:val="-1"/>
        </w:rPr>
        <w:t xml:space="preserve"> </w:t>
      </w:r>
      <w:r>
        <w:t>самозащиты в</w:t>
      </w:r>
      <w:r>
        <w:rPr>
          <w:spacing w:val="-2"/>
        </w:rPr>
        <w:t xml:space="preserve"> </w:t>
      </w:r>
      <w:r>
        <w:t>общеобразовательных организациях, привлечение обучающихся, проявляющих повышенный интерес и способности</w:t>
      </w:r>
      <w:r>
        <w:rPr>
          <w:spacing w:val="-2"/>
        </w:rPr>
        <w:t xml:space="preserve"> </w:t>
      </w:r>
      <w:r>
        <w:t>к занятиям боксом в школьные спортивные клубы, секции, к участию в соревнованиях;</w:t>
      </w:r>
    </w:p>
    <w:p w14:paraId="4BF955CC" w14:textId="77777777" w:rsidR="00A43DD8" w:rsidRDefault="00983492" w:rsidP="00983492">
      <w:pPr>
        <w:pStyle w:val="a4"/>
        <w:numPr>
          <w:ilvl w:val="0"/>
          <w:numId w:val="26"/>
        </w:numPr>
        <w:tabs>
          <w:tab w:val="left" w:pos="1278"/>
        </w:tabs>
        <w:spacing w:line="267" w:lineRule="exact"/>
        <w:ind w:left="1278" w:hanging="285"/>
        <w:jc w:val="left"/>
      </w:pPr>
      <w:r>
        <w:rPr>
          <w:spacing w:val="-2"/>
        </w:rPr>
        <w:t>овладение</w:t>
      </w:r>
      <w:r>
        <w:rPr>
          <w:spacing w:val="5"/>
        </w:rPr>
        <w:t xml:space="preserve"> </w:t>
      </w:r>
      <w:r>
        <w:rPr>
          <w:spacing w:val="-2"/>
        </w:rPr>
        <w:t>элементами</w:t>
      </w:r>
      <w:r>
        <w:rPr>
          <w:spacing w:val="3"/>
        </w:rPr>
        <w:t xml:space="preserve"> </w:t>
      </w:r>
      <w:r>
        <w:rPr>
          <w:spacing w:val="-2"/>
        </w:rPr>
        <w:t>технико-тактических</w:t>
      </w:r>
      <w:r>
        <w:rPr>
          <w:spacing w:val="3"/>
        </w:rPr>
        <w:t xml:space="preserve"> </w:t>
      </w:r>
      <w:r>
        <w:rPr>
          <w:spacing w:val="-2"/>
        </w:rPr>
        <w:t>навыков</w:t>
      </w:r>
      <w:r>
        <w:rPr>
          <w:spacing w:val="4"/>
        </w:rPr>
        <w:t xml:space="preserve"> </w:t>
      </w:r>
      <w:r>
        <w:rPr>
          <w:spacing w:val="-2"/>
        </w:rPr>
        <w:t>в</w:t>
      </w:r>
      <w:r>
        <w:rPr>
          <w:spacing w:val="2"/>
        </w:rPr>
        <w:t xml:space="preserve"> </w:t>
      </w:r>
      <w:r>
        <w:rPr>
          <w:spacing w:val="-2"/>
        </w:rPr>
        <w:t>боксе;</w:t>
      </w:r>
    </w:p>
    <w:p w14:paraId="375D40D0" w14:textId="77777777" w:rsidR="00A43DD8" w:rsidRDefault="00983492" w:rsidP="00983492">
      <w:pPr>
        <w:pStyle w:val="a4"/>
        <w:numPr>
          <w:ilvl w:val="0"/>
          <w:numId w:val="26"/>
        </w:numPr>
        <w:tabs>
          <w:tab w:val="left" w:pos="1278"/>
        </w:tabs>
        <w:spacing w:line="269" w:lineRule="exact"/>
        <w:ind w:left="1278" w:hanging="285"/>
        <w:jc w:val="left"/>
      </w:pPr>
      <w:r>
        <w:rPr>
          <w:spacing w:val="-2"/>
        </w:rPr>
        <w:t>воспитание</w:t>
      </w:r>
      <w:r>
        <w:rPr>
          <w:spacing w:val="7"/>
        </w:rPr>
        <w:t xml:space="preserve"> </w:t>
      </w:r>
      <w:r>
        <w:rPr>
          <w:spacing w:val="-2"/>
        </w:rPr>
        <w:t>морально-этических</w:t>
      </w:r>
      <w:r>
        <w:rPr>
          <w:spacing w:val="7"/>
        </w:rPr>
        <w:t xml:space="preserve"> </w:t>
      </w:r>
      <w:r>
        <w:rPr>
          <w:spacing w:val="-2"/>
        </w:rPr>
        <w:t>качеств;</w:t>
      </w:r>
    </w:p>
    <w:p w14:paraId="0F8C2CE7" w14:textId="77777777" w:rsidR="00A43DD8" w:rsidRDefault="00983492" w:rsidP="00983492">
      <w:pPr>
        <w:pStyle w:val="a4"/>
        <w:numPr>
          <w:ilvl w:val="0"/>
          <w:numId w:val="26"/>
        </w:numPr>
        <w:tabs>
          <w:tab w:val="left" w:pos="1278"/>
        </w:tabs>
        <w:spacing w:line="269" w:lineRule="exact"/>
        <w:ind w:left="1278" w:hanging="285"/>
        <w:jc w:val="left"/>
      </w:pPr>
      <w:r>
        <w:t>воспитание</w:t>
      </w:r>
      <w:r>
        <w:rPr>
          <w:spacing w:val="-12"/>
        </w:rPr>
        <w:t xml:space="preserve"> </w:t>
      </w:r>
      <w:r>
        <w:t>чувства</w:t>
      </w:r>
      <w:r>
        <w:rPr>
          <w:spacing w:val="-10"/>
        </w:rPr>
        <w:t xml:space="preserve"> </w:t>
      </w:r>
      <w:r>
        <w:t>сопричастности</w:t>
      </w:r>
      <w:r>
        <w:rPr>
          <w:spacing w:val="-10"/>
        </w:rPr>
        <w:t xml:space="preserve"> </w:t>
      </w:r>
      <w:r>
        <w:t>и</w:t>
      </w:r>
      <w:r>
        <w:rPr>
          <w:spacing w:val="-12"/>
        </w:rPr>
        <w:t xml:space="preserve"> </w:t>
      </w:r>
      <w:r>
        <w:t>гордости</w:t>
      </w:r>
      <w:r>
        <w:rPr>
          <w:spacing w:val="-13"/>
        </w:rPr>
        <w:t xml:space="preserve"> </w:t>
      </w:r>
      <w:r>
        <w:t>за</w:t>
      </w:r>
      <w:r>
        <w:rPr>
          <w:spacing w:val="-11"/>
        </w:rPr>
        <w:t xml:space="preserve"> </w:t>
      </w:r>
      <w:r>
        <w:t>свою</w:t>
      </w:r>
      <w:r>
        <w:rPr>
          <w:spacing w:val="-9"/>
        </w:rPr>
        <w:t xml:space="preserve"> </w:t>
      </w:r>
      <w:r>
        <w:t>Родину</w:t>
      </w:r>
      <w:r>
        <w:rPr>
          <w:spacing w:val="-14"/>
        </w:rPr>
        <w:t xml:space="preserve"> </w:t>
      </w:r>
      <w:r>
        <w:t>и</w:t>
      </w:r>
      <w:r>
        <w:rPr>
          <w:spacing w:val="-11"/>
        </w:rPr>
        <w:t xml:space="preserve"> </w:t>
      </w:r>
      <w:r>
        <w:t>ее</w:t>
      </w:r>
      <w:r>
        <w:rPr>
          <w:spacing w:val="-9"/>
        </w:rPr>
        <w:t xml:space="preserve"> </w:t>
      </w:r>
      <w:r>
        <w:rPr>
          <w:spacing w:val="-2"/>
        </w:rPr>
        <w:t>историю;</w:t>
      </w:r>
    </w:p>
    <w:p w14:paraId="0FA35C62" w14:textId="77777777" w:rsidR="00A43DD8" w:rsidRDefault="00983492" w:rsidP="00983492">
      <w:pPr>
        <w:pStyle w:val="a4"/>
        <w:numPr>
          <w:ilvl w:val="0"/>
          <w:numId w:val="26"/>
        </w:numPr>
        <w:tabs>
          <w:tab w:val="left" w:pos="1278"/>
        </w:tabs>
        <w:ind w:left="1278" w:hanging="285"/>
        <w:jc w:val="left"/>
      </w:pPr>
      <w:r>
        <w:t>выявление,</w:t>
      </w:r>
      <w:r>
        <w:rPr>
          <w:spacing w:val="-8"/>
        </w:rPr>
        <w:t xml:space="preserve"> </w:t>
      </w:r>
      <w:r>
        <w:t>развитие</w:t>
      </w:r>
      <w:r>
        <w:rPr>
          <w:spacing w:val="-9"/>
        </w:rPr>
        <w:t xml:space="preserve"> </w:t>
      </w:r>
      <w:r>
        <w:t>и</w:t>
      </w:r>
      <w:r>
        <w:rPr>
          <w:spacing w:val="-9"/>
        </w:rPr>
        <w:t xml:space="preserve"> </w:t>
      </w:r>
      <w:r>
        <w:t>поддержка</w:t>
      </w:r>
      <w:r>
        <w:rPr>
          <w:spacing w:val="-6"/>
        </w:rPr>
        <w:t xml:space="preserve"> </w:t>
      </w:r>
      <w:r>
        <w:t>одаренных</w:t>
      </w:r>
      <w:r>
        <w:rPr>
          <w:spacing w:val="-10"/>
        </w:rPr>
        <w:t xml:space="preserve"> </w:t>
      </w:r>
      <w:r>
        <w:t>детей</w:t>
      </w:r>
      <w:r>
        <w:rPr>
          <w:spacing w:val="-14"/>
        </w:rPr>
        <w:t xml:space="preserve"> </w:t>
      </w:r>
      <w:r>
        <w:t>в</w:t>
      </w:r>
      <w:r>
        <w:rPr>
          <w:spacing w:val="-9"/>
        </w:rPr>
        <w:t xml:space="preserve"> </w:t>
      </w:r>
      <w:r>
        <w:t>области</w:t>
      </w:r>
      <w:r>
        <w:rPr>
          <w:spacing w:val="-11"/>
        </w:rPr>
        <w:t xml:space="preserve"> </w:t>
      </w:r>
      <w:r>
        <w:rPr>
          <w:spacing w:val="-2"/>
        </w:rPr>
        <w:t>спорта.</w:t>
      </w:r>
    </w:p>
    <w:p w14:paraId="091BD380" w14:textId="77777777" w:rsidR="00A43DD8" w:rsidRDefault="00983492">
      <w:pPr>
        <w:pStyle w:val="1"/>
        <w:spacing w:before="3"/>
      </w:pPr>
      <w:r>
        <w:t>Место</w:t>
      </w:r>
      <w:r>
        <w:rPr>
          <w:spacing w:val="-4"/>
        </w:rPr>
        <w:t xml:space="preserve"> </w:t>
      </w:r>
      <w:r>
        <w:t>и</w:t>
      </w:r>
      <w:r>
        <w:rPr>
          <w:spacing w:val="-7"/>
        </w:rPr>
        <w:t xml:space="preserve"> </w:t>
      </w:r>
      <w:r>
        <w:t>роль</w:t>
      </w:r>
      <w:r>
        <w:rPr>
          <w:spacing w:val="-4"/>
        </w:rPr>
        <w:t xml:space="preserve"> </w:t>
      </w:r>
      <w:r>
        <w:t>модуля</w:t>
      </w:r>
      <w:r>
        <w:rPr>
          <w:spacing w:val="-4"/>
        </w:rPr>
        <w:t xml:space="preserve"> </w:t>
      </w:r>
      <w:r>
        <w:t>по</w:t>
      </w:r>
      <w:r>
        <w:rPr>
          <w:spacing w:val="-9"/>
        </w:rPr>
        <w:t xml:space="preserve"> </w:t>
      </w:r>
      <w:r>
        <w:rPr>
          <w:spacing w:val="-2"/>
        </w:rPr>
        <w:t>боксу.</w:t>
      </w:r>
    </w:p>
    <w:p w14:paraId="0B8D9C50" w14:textId="77777777" w:rsidR="00A43DD8" w:rsidRDefault="00983492">
      <w:pPr>
        <w:pStyle w:val="a3"/>
        <w:ind w:right="268"/>
      </w:pPr>
      <w:r>
        <w:t xml:space="preserve">Модуль по боксу доступен для освоения всем обучающимся, независимо от уровня их </w:t>
      </w:r>
      <w:proofErr w:type="gramStart"/>
      <w:r>
        <w:t xml:space="preserve">фи- </w:t>
      </w:r>
      <w:proofErr w:type="spellStart"/>
      <w:r>
        <w:t>зического</w:t>
      </w:r>
      <w:proofErr w:type="spellEnd"/>
      <w:proofErr w:type="gramEnd"/>
      <w:r>
        <w:t xml:space="preserve"> развития и гендерных особенностей и расширяет спектр физкультурно-спортивных направлений в общеобразовательных организациях.</w:t>
      </w:r>
    </w:p>
    <w:p w14:paraId="52B24F20" w14:textId="77777777" w:rsidR="00A43DD8" w:rsidRDefault="00983492">
      <w:pPr>
        <w:pStyle w:val="a3"/>
        <w:spacing w:before="1"/>
        <w:ind w:right="270"/>
      </w:pPr>
      <w:r>
        <w:t>Специфика модуля по боксу сочетается практически со всеми базовыми видами спорта, входящими</w:t>
      </w:r>
      <w:r>
        <w:rPr>
          <w:spacing w:val="-11"/>
        </w:rPr>
        <w:t xml:space="preserve"> </w:t>
      </w:r>
      <w:r>
        <w:t>в</w:t>
      </w:r>
      <w:r>
        <w:rPr>
          <w:spacing w:val="-12"/>
        </w:rPr>
        <w:t xml:space="preserve"> </w:t>
      </w:r>
      <w:r>
        <w:t>изучение</w:t>
      </w:r>
      <w:r>
        <w:rPr>
          <w:spacing w:val="-9"/>
        </w:rPr>
        <w:t xml:space="preserve"> </w:t>
      </w:r>
      <w:r>
        <w:t>физической</w:t>
      </w:r>
      <w:r>
        <w:rPr>
          <w:spacing w:val="-13"/>
        </w:rPr>
        <w:t xml:space="preserve"> </w:t>
      </w:r>
      <w:r>
        <w:t>культуры</w:t>
      </w:r>
      <w:r>
        <w:rPr>
          <w:spacing w:val="-9"/>
        </w:rPr>
        <w:t xml:space="preserve"> </w:t>
      </w:r>
      <w:r>
        <w:t>в</w:t>
      </w:r>
      <w:r>
        <w:rPr>
          <w:spacing w:val="-12"/>
        </w:rPr>
        <w:t xml:space="preserve"> </w:t>
      </w:r>
      <w:r>
        <w:t>общеобразовательной</w:t>
      </w:r>
      <w:r>
        <w:rPr>
          <w:spacing w:val="-13"/>
        </w:rPr>
        <w:t xml:space="preserve"> </w:t>
      </w:r>
      <w:r>
        <w:t>организации</w:t>
      </w:r>
      <w:r>
        <w:rPr>
          <w:spacing w:val="-11"/>
        </w:rPr>
        <w:t xml:space="preserve"> </w:t>
      </w:r>
      <w:r>
        <w:t>(легкая</w:t>
      </w:r>
      <w:r>
        <w:rPr>
          <w:spacing w:val="-10"/>
        </w:rPr>
        <w:t xml:space="preserve"> </w:t>
      </w:r>
      <w:r>
        <w:t xml:space="preserve">атлетика, гимнастика, спортивные игры) и разделами "Знания о физической культуре", "Способы </w:t>
      </w:r>
      <w:proofErr w:type="spellStart"/>
      <w:r>
        <w:t>самостоя</w:t>
      </w:r>
      <w:proofErr w:type="spellEnd"/>
      <w:r>
        <w:t>- тельной деятельности", "Физическое совершенствование".</w:t>
      </w:r>
    </w:p>
    <w:p w14:paraId="1D9262F5" w14:textId="77777777" w:rsidR="00A43DD8" w:rsidRDefault="00983492">
      <w:pPr>
        <w:pStyle w:val="a3"/>
        <w:ind w:right="269"/>
      </w:pPr>
      <w:r>
        <w:t>Интеграция</w:t>
      </w:r>
      <w:r>
        <w:rPr>
          <w:spacing w:val="-7"/>
        </w:rPr>
        <w:t xml:space="preserve"> </w:t>
      </w:r>
      <w:r>
        <w:t>модуля</w:t>
      </w:r>
      <w:r>
        <w:rPr>
          <w:spacing w:val="-7"/>
        </w:rPr>
        <w:t xml:space="preserve"> </w:t>
      </w:r>
      <w:r>
        <w:t>по</w:t>
      </w:r>
      <w:r>
        <w:rPr>
          <w:spacing w:val="-10"/>
        </w:rPr>
        <w:t xml:space="preserve"> </w:t>
      </w:r>
      <w:r>
        <w:t>боксу</w:t>
      </w:r>
      <w:r>
        <w:rPr>
          <w:spacing w:val="-9"/>
        </w:rPr>
        <w:t xml:space="preserve"> </w:t>
      </w:r>
      <w:r>
        <w:t>поможет</w:t>
      </w:r>
      <w:r>
        <w:rPr>
          <w:spacing w:val="-4"/>
        </w:rPr>
        <w:t xml:space="preserve"> </w:t>
      </w:r>
      <w:r>
        <w:t>обучающимся</w:t>
      </w:r>
      <w:r>
        <w:rPr>
          <w:spacing w:val="-7"/>
        </w:rPr>
        <w:t xml:space="preserve"> </w:t>
      </w:r>
      <w:r>
        <w:t>в</w:t>
      </w:r>
      <w:r>
        <w:rPr>
          <w:spacing w:val="-8"/>
        </w:rPr>
        <w:t xml:space="preserve"> </w:t>
      </w:r>
      <w:r>
        <w:t>освоении</w:t>
      </w:r>
      <w:r>
        <w:rPr>
          <w:spacing w:val="-10"/>
        </w:rPr>
        <w:t xml:space="preserve"> </w:t>
      </w:r>
      <w:r>
        <w:t>образовательных</w:t>
      </w:r>
      <w:r>
        <w:rPr>
          <w:spacing w:val="-4"/>
        </w:rPr>
        <w:t xml:space="preserve"> </w:t>
      </w:r>
      <w:r>
        <w:t xml:space="preserve">программ в рамках внеурочной деятельности, дополнительного образования, деятельности школьных </w:t>
      </w:r>
      <w:proofErr w:type="gramStart"/>
      <w:r>
        <w:t xml:space="preserve">спор- </w:t>
      </w:r>
      <w:proofErr w:type="spellStart"/>
      <w:r>
        <w:t>тивных</w:t>
      </w:r>
      <w:proofErr w:type="spellEnd"/>
      <w:proofErr w:type="gramEnd"/>
      <w:r>
        <w:rPr>
          <w:spacing w:val="-14"/>
        </w:rPr>
        <w:t xml:space="preserve"> </w:t>
      </w:r>
      <w:r>
        <w:t>клубов,</w:t>
      </w:r>
      <w:r>
        <w:rPr>
          <w:spacing w:val="-14"/>
        </w:rPr>
        <w:t xml:space="preserve"> </w:t>
      </w:r>
      <w:r>
        <w:t>подготовке</w:t>
      </w:r>
      <w:r>
        <w:rPr>
          <w:spacing w:val="-9"/>
        </w:rPr>
        <w:t xml:space="preserve"> </w:t>
      </w:r>
      <w:r>
        <w:t>обучающихся</w:t>
      </w:r>
      <w:r>
        <w:rPr>
          <w:spacing w:val="-14"/>
        </w:rPr>
        <w:t xml:space="preserve"> </w:t>
      </w:r>
      <w:r>
        <w:t>к</w:t>
      </w:r>
      <w:r>
        <w:rPr>
          <w:spacing w:val="-13"/>
        </w:rPr>
        <w:t xml:space="preserve"> </w:t>
      </w:r>
      <w:r>
        <w:t>сдаче</w:t>
      </w:r>
      <w:r>
        <w:rPr>
          <w:spacing w:val="-10"/>
        </w:rPr>
        <w:t xml:space="preserve"> </w:t>
      </w:r>
      <w:r>
        <w:t>норм</w:t>
      </w:r>
      <w:r>
        <w:rPr>
          <w:spacing w:val="-12"/>
        </w:rPr>
        <w:t xml:space="preserve"> </w:t>
      </w:r>
      <w:r>
        <w:t>ГТО</w:t>
      </w:r>
      <w:r>
        <w:rPr>
          <w:spacing w:val="-15"/>
        </w:rPr>
        <w:t xml:space="preserve"> </w:t>
      </w:r>
      <w:r>
        <w:t>и</w:t>
      </w:r>
      <w:r>
        <w:rPr>
          <w:spacing w:val="-12"/>
        </w:rPr>
        <w:t xml:space="preserve"> </w:t>
      </w:r>
      <w:r>
        <w:t>участии</w:t>
      </w:r>
      <w:r>
        <w:rPr>
          <w:spacing w:val="-10"/>
        </w:rPr>
        <w:t xml:space="preserve"> </w:t>
      </w:r>
      <w:r>
        <w:t>в</w:t>
      </w:r>
      <w:r>
        <w:rPr>
          <w:spacing w:val="-15"/>
        </w:rPr>
        <w:t xml:space="preserve"> </w:t>
      </w:r>
      <w:r>
        <w:t>спортивных</w:t>
      </w:r>
      <w:r>
        <w:rPr>
          <w:spacing w:val="-10"/>
        </w:rPr>
        <w:t xml:space="preserve"> </w:t>
      </w:r>
      <w:r>
        <w:t>соревнованиях.</w:t>
      </w:r>
    </w:p>
    <w:p w14:paraId="13EB0CCD" w14:textId="77777777" w:rsidR="00A43DD8" w:rsidRDefault="00983492">
      <w:pPr>
        <w:pStyle w:val="a3"/>
        <w:spacing w:line="251" w:lineRule="exact"/>
        <w:ind w:left="993" w:firstLine="0"/>
      </w:pPr>
      <w:r>
        <w:t>Модуль</w:t>
      </w:r>
      <w:r>
        <w:rPr>
          <w:spacing w:val="-12"/>
        </w:rPr>
        <w:t xml:space="preserve"> </w:t>
      </w:r>
      <w:r>
        <w:t>по</w:t>
      </w:r>
      <w:r>
        <w:rPr>
          <w:spacing w:val="-5"/>
        </w:rPr>
        <w:t xml:space="preserve"> </w:t>
      </w:r>
      <w:r>
        <w:t>боксу</w:t>
      </w:r>
      <w:r>
        <w:rPr>
          <w:spacing w:val="-9"/>
        </w:rPr>
        <w:t xml:space="preserve"> </w:t>
      </w:r>
      <w:r>
        <w:t>может</w:t>
      </w:r>
      <w:r>
        <w:rPr>
          <w:spacing w:val="-8"/>
        </w:rPr>
        <w:t xml:space="preserve"> </w:t>
      </w:r>
      <w:r>
        <w:t>быть</w:t>
      </w:r>
      <w:r>
        <w:rPr>
          <w:spacing w:val="-8"/>
        </w:rPr>
        <w:t xml:space="preserve"> </w:t>
      </w:r>
      <w:r>
        <w:t>реализован</w:t>
      </w:r>
      <w:r>
        <w:rPr>
          <w:spacing w:val="-6"/>
        </w:rPr>
        <w:t xml:space="preserve"> </w:t>
      </w:r>
      <w:r>
        <w:t>в</w:t>
      </w:r>
      <w:r>
        <w:rPr>
          <w:spacing w:val="-9"/>
        </w:rPr>
        <w:t xml:space="preserve"> </w:t>
      </w:r>
      <w:r>
        <w:t>следующих</w:t>
      </w:r>
      <w:r>
        <w:rPr>
          <w:spacing w:val="-5"/>
        </w:rPr>
        <w:t xml:space="preserve"> </w:t>
      </w:r>
      <w:r>
        <w:rPr>
          <w:spacing w:val="-2"/>
        </w:rPr>
        <w:t>вариантах:</w:t>
      </w:r>
    </w:p>
    <w:p w14:paraId="3B56C600" w14:textId="77777777" w:rsidR="00A43DD8" w:rsidRDefault="00983492" w:rsidP="00983492">
      <w:pPr>
        <w:pStyle w:val="a4"/>
        <w:numPr>
          <w:ilvl w:val="0"/>
          <w:numId w:val="26"/>
        </w:numPr>
        <w:tabs>
          <w:tab w:val="left" w:pos="1275"/>
        </w:tabs>
        <w:ind w:right="417" w:firstLine="707"/>
        <w:jc w:val="left"/>
      </w:pPr>
      <w:r>
        <w:t>при</w:t>
      </w:r>
      <w:r>
        <w:rPr>
          <w:spacing w:val="-9"/>
        </w:rPr>
        <w:t xml:space="preserve"> </w:t>
      </w:r>
      <w:r>
        <w:t>самостоятельном</w:t>
      </w:r>
      <w:r>
        <w:rPr>
          <w:spacing w:val="-8"/>
        </w:rPr>
        <w:t xml:space="preserve"> </w:t>
      </w:r>
      <w:r>
        <w:t>планировании</w:t>
      </w:r>
      <w:r>
        <w:rPr>
          <w:spacing w:val="-8"/>
        </w:rPr>
        <w:t xml:space="preserve"> </w:t>
      </w:r>
      <w:r>
        <w:t>учителем</w:t>
      </w:r>
      <w:r>
        <w:rPr>
          <w:spacing w:val="-8"/>
        </w:rPr>
        <w:t xml:space="preserve"> </w:t>
      </w:r>
      <w:r>
        <w:t>физической</w:t>
      </w:r>
      <w:r>
        <w:rPr>
          <w:spacing w:val="-12"/>
        </w:rPr>
        <w:t xml:space="preserve"> </w:t>
      </w:r>
      <w:r>
        <w:t>культуры</w:t>
      </w:r>
      <w:r>
        <w:rPr>
          <w:spacing w:val="-8"/>
        </w:rPr>
        <w:t xml:space="preserve"> </w:t>
      </w:r>
      <w:r>
        <w:t>процесса</w:t>
      </w:r>
      <w:r>
        <w:rPr>
          <w:spacing w:val="-8"/>
        </w:rPr>
        <w:t xml:space="preserve"> </w:t>
      </w:r>
      <w:r>
        <w:t>освоения обучающимися учебного материала по боксу с выбором различных элементов бокса, с учетом возраста и физической подготовленности обучающихся</w:t>
      </w:r>
      <w:r>
        <w:rPr>
          <w:spacing w:val="-1"/>
        </w:rPr>
        <w:t xml:space="preserve"> </w:t>
      </w:r>
      <w:r>
        <w:t>(с</w:t>
      </w:r>
      <w:r>
        <w:rPr>
          <w:spacing w:val="-2"/>
        </w:rPr>
        <w:t xml:space="preserve"> </w:t>
      </w:r>
      <w:r>
        <w:t>соответствующей</w:t>
      </w:r>
      <w:r>
        <w:rPr>
          <w:spacing w:val="-3"/>
        </w:rPr>
        <w:t xml:space="preserve"> </w:t>
      </w:r>
      <w:r>
        <w:t>дозировкой и</w:t>
      </w:r>
      <w:r>
        <w:rPr>
          <w:spacing w:val="-1"/>
        </w:rPr>
        <w:t xml:space="preserve"> </w:t>
      </w:r>
      <w:proofErr w:type="spellStart"/>
      <w:r>
        <w:t>интен</w:t>
      </w:r>
      <w:proofErr w:type="spellEnd"/>
      <w:r>
        <w:t xml:space="preserve">- </w:t>
      </w:r>
      <w:proofErr w:type="spellStart"/>
      <w:r>
        <w:rPr>
          <w:spacing w:val="-2"/>
        </w:rPr>
        <w:t>сивностью</w:t>
      </w:r>
      <w:proofErr w:type="spellEnd"/>
      <w:r>
        <w:rPr>
          <w:spacing w:val="-2"/>
        </w:rPr>
        <w:t>);</w:t>
      </w:r>
    </w:p>
    <w:p w14:paraId="0AF6CA51" w14:textId="77777777" w:rsidR="00A43DD8" w:rsidRDefault="00983492" w:rsidP="00983492">
      <w:pPr>
        <w:pStyle w:val="a4"/>
        <w:numPr>
          <w:ilvl w:val="0"/>
          <w:numId w:val="26"/>
        </w:numPr>
        <w:tabs>
          <w:tab w:val="left" w:pos="1275"/>
        </w:tabs>
        <w:ind w:right="321" w:firstLine="707"/>
        <w:jc w:val="left"/>
      </w:pPr>
      <w:r>
        <w:t xml:space="preserve">в виде целостного последовательного учебного модуля, изучаемого за счет части учеб- </w:t>
      </w:r>
      <w:proofErr w:type="spellStart"/>
      <w:r>
        <w:t>ного</w:t>
      </w:r>
      <w:proofErr w:type="spellEnd"/>
      <w:r>
        <w:t xml:space="preserve">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 </w:t>
      </w:r>
      <w:proofErr w:type="spellStart"/>
      <w:r>
        <w:t>щихся</w:t>
      </w:r>
      <w:proofErr w:type="spellEnd"/>
      <w:r>
        <w:t>,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1"/>
        </w:rPr>
        <w:t xml:space="preserve"> </w:t>
      </w:r>
      <w:r>
        <w:t>(при организации и про- ведении</w:t>
      </w:r>
      <w:r>
        <w:rPr>
          <w:spacing w:val="-14"/>
        </w:rPr>
        <w:t xml:space="preserve"> </w:t>
      </w:r>
      <w:r>
        <w:t>уроков</w:t>
      </w:r>
      <w:r>
        <w:rPr>
          <w:spacing w:val="-14"/>
        </w:rPr>
        <w:t xml:space="preserve"> </w:t>
      </w:r>
      <w:r>
        <w:t>физической</w:t>
      </w:r>
      <w:r>
        <w:rPr>
          <w:spacing w:val="-11"/>
        </w:rPr>
        <w:t xml:space="preserve"> </w:t>
      </w:r>
      <w:r>
        <w:t>культуры</w:t>
      </w:r>
      <w:r>
        <w:rPr>
          <w:spacing w:val="-9"/>
        </w:rPr>
        <w:t xml:space="preserve"> </w:t>
      </w:r>
      <w:r>
        <w:t>с</w:t>
      </w:r>
      <w:r>
        <w:rPr>
          <w:spacing w:val="-11"/>
        </w:rPr>
        <w:t xml:space="preserve"> </w:t>
      </w:r>
      <w:r>
        <w:t>3-х</w:t>
      </w:r>
      <w:r>
        <w:rPr>
          <w:spacing w:val="-9"/>
        </w:rPr>
        <w:t xml:space="preserve"> </w:t>
      </w:r>
      <w:r>
        <w:t>часовой</w:t>
      </w:r>
      <w:r>
        <w:rPr>
          <w:spacing w:val="-12"/>
        </w:rPr>
        <w:t xml:space="preserve"> </w:t>
      </w:r>
      <w:r>
        <w:t>недельной</w:t>
      </w:r>
      <w:r>
        <w:rPr>
          <w:spacing w:val="-13"/>
        </w:rPr>
        <w:t xml:space="preserve"> </w:t>
      </w:r>
      <w:r>
        <w:t>нагрузкой</w:t>
      </w:r>
      <w:r>
        <w:rPr>
          <w:spacing w:val="-11"/>
        </w:rPr>
        <w:t xml:space="preserve"> </w:t>
      </w:r>
      <w:r>
        <w:t>рекомендуемый</w:t>
      </w:r>
      <w:r>
        <w:rPr>
          <w:spacing w:val="-9"/>
        </w:rPr>
        <w:t xml:space="preserve"> </w:t>
      </w:r>
      <w:r>
        <w:t>объем</w:t>
      </w:r>
      <w:r>
        <w:rPr>
          <w:spacing w:val="-12"/>
        </w:rPr>
        <w:t xml:space="preserve"> </w:t>
      </w:r>
      <w:r>
        <w:t>в</w:t>
      </w:r>
      <w:r>
        <w:rPr>
          <w:spacing w:val="-14"/>
        </w:rPr>
        <w:t xml:space="preserve"> </w:t>
      </w:r>
      <w:r>
        <w:t>5</w:t>
      </w:r>
    </w:p>
    <w:p w14:paraId="38BC3083" w14:textId="77777777" w:rsidR="00A43DD8" w:rsidRDefault="00983492" w:rsidP="00983492">
      <w:pPr>
        <w:pStyle w:val="a4"/>
        <w:numPr>
          <w:ilvl w:val="0"/>
          <w:numId w:val="25"/>
        </w:numPr>
        <w:tabs>
          <w:tab w:val="left" w:pos="409"/>
        </w:tabs>
        <w:ind w:hanging="124"/>
        <w:jc w:val="left"/>
      </w:pPr>
      <w:r>
        <w:t>9</w:t>
      </w:r>
      <w:r>
        <w:rPr>
          <w:spacing w:val="-1"/>
        </w:rPr>
        <w:t xml:space="preserve"> </w:t>
      </w:r>
      <w:r>
        <w:t>классах -</w:t>
      </w:r>
      <w:r>
        <w:rPr>
          <w:spacing w:val="-10"/>
        </w:rPr>
        <w:t xml:space="preserve"> </w:t>
      </w:r>
      <w:r>
        <w:t xml:space="preserve">по 34 </w:t>
      </w:r>
      <w:r>
        <w:rPr>
          <w:spacing w:val="-2"/>
        </w:rPr>
        <w:t>часа);</w:t>
      </w:r>
    </w:p>
    <w:p w14:paraId="269DD614" w14:textId="77777777" w:rsidR="00A43DD8" w:rsidRDefault="00983492" w:rsidP="00983492">
      <w:pPr>
        <w:pStyle w:val="a4"/>
        <w:numPr>
          <w:ilvl w:val="1"/>
          <w:numId w:val="25"/>
        </w:numPr>
        <w:tabs>
          <w:tab w:val="left" w:pos="1275"/>
        </w:tabs>
        <w:ind w:right="523" w:firstLine="707"/>
        <w:jc w:val="left"/>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w:t>
      </w:r>
      <w:r>
        <w:rPr>
          <w:spacing w:val="-7"/>
        </w:rPr>
        <w:t xml:space="preserve"> </w:t>
      </w:r>
      <w:r>
        <w:t>секций,</w:t>
      </w:r>
      <w:r>
        <w:rPr>
          <w:spacing w:val="-7"/>
        </w:rPr>
        <w:t xml:space="preserve"> </w:t>
      </w:r>
      <w:r>
        <w:t>школьных</w:t>
      </w:r>
      <w:r>
        <w:rPr>
          <w:spacing w:val="-7"/>
        </w:rPr>
        <w:t xml:space="preserve"> </w:t>
      </w:r>
      <w:r>
        <w:t>спортивных</w:t>
      </w:r>
      <w:r>
        <w:rPr>
          <w:spacing w:val="-9"/>
        </w:rPr>
        <w:t xml:space="preserve"> </w:t>
      </w:r>
      <w:r>
        <w:t>клубов,</w:t>
      </w:r>
      <w:r>
        <w:rPr>
          <w:spacing w:val="-12"/>
        </w:rPr>
        <w:t xml:space="preserve"> </w:t>
      </w:r>
      <w:r>
        <w:t>включая</w:t>
      </w:r>
      <w:r>
        <w:rPr>
          <w:spacing w:val="-7"/>
        </w:rPr>
        <w:t xml:space="preserve"> </w:t>
      </w:r>
      <w:r>
        <w:t>использование</w:t>
      </w:r>
      <w:r>
        <w:rPr>
          <w:spacing w:val="-6"/>
        </w:rPr>
        <w:t xml:space="preserve"> </w:t>
      </w:r>
      <w:r>
        <w:t>учебных</w:t>
      </w:r>
      <w:r>
        <w:rPr>
          <w:spacing w:val="-7"/>
        </w:rPr>
        <w:t xml:space="preserve"> </w:t>
      </w:r>
      <w:r>
        <w:t>модулей</w:t>
      </w:r>
      <w:r>
        <w:rPr>
          <w:spacing w:val="-6"/>
        </w:rPr>
        <w:t xml:space="preserve"> </w:t>
      </w:r>
      <w:r>
        <w:t>по видам спорта (рекомендуемый объем в 5 - 9 классах - по 34 часа).</w:t>
      </w:r>
    </w:p>
    <w:p w14:paraId="102A717E" w14:textId="77777777" w:rsidR="00A43DD8" w:rsidRDefault="00983492">
      <w:pPr>
        <w:pStyle w:val="1"/>
        <w:spacing w:before="2"/>
        <w:jc w:val="left"/>
      </w:pPr>
      <w:r>
        <w:t>Содержание</w:t>
      </w:r>
      <w:r>
        <w:rPr>
          <w:spacing w:val="-9"/>
        </w:rPr>
        <w:t xml:space="preserve"> </w:t>
      </w:r>
      <w:r>
        <w:t>модуля</w:t>
      </w:r>
      <w:r>
        <w:rPr>
          <w:spacing w:val="-9"/>
        </w:rPr>
        <w:t xml:space="preserve"> </w:t>
      </w:r>
      <w:r>
        <w:t>по</w:t>
      </w:r>
      <w:r>
        <w:rPr>
          <w:spacing w:val="-9"/>
        </w:rPr>
        <w:t xml:space="preserve"> </w:t>
      </w:r>
      <w:r>
        <w:rPr>
          <w:spacing w:val="-2"/>
        </w:rPr>
        <w:t>боксу.</w:t>
      </w:r>
    </w:p>
    <w:p w14:paraId="4750B967" w14:textId="77777777" w:rsidR="00A43DD8" w:rsidRDefault="00983492" w:rsidP="00983492">
      <w:pPr>
        <w:pStyle w:val="a4"/>
        <w:numPr>
          <w:ilvl w:val="0"/>
          <w:numId w:val="24"/>
        </w:numPr>
        <w:tabs>
          <w:tab w:val="left" w:pos="1229"/>
        </w:tabs>
        <w:spacing w:line="248" w:lineRule="exact"/>
        <w:ind w:left="1229" w:hanging="236"/>
      </w:pPr>
      <w:r>
        <w:t>Знания</w:t>
      </w:r>
      <w:r>
        <w:rPr>
          <w:spacing w:val="-8"/>
        </w:rPr>
        <w:t xml:space="preserve"> </w:t>
      </w:r>
      <w:r>
        <w:t>о</w:t>
      </w:r>
      <w:r>
        <w:rPr>
          <w:spacing w:val="-5"/>
        </w:rPr>
        <w:t xml:space="preserve"> </w:t>
      </w:r>
      <w:r>
        <w:rPr>
          <w:spacing w:val="-2"/>
        </w:rPr>
        <w:t>боксе.</w:t>
      </w:r>
    </w:p>
    <w:p w14:paraId="7EE57AF5" w14:textId="77777777" w:rsidR="00A43DD8" w:rsidRDefault="00983492">
      <w:pPr>
        <w:pStyle w:val="a3"/>
        <w:spacing w:line="242" w:lineRule="auto"/>
        <w:ind w:left="993" w:right="4507" w:firstLine="0"/>
        <w:jc w:val="left"/>
      </w:pPr>
      <w:r>
        <w:t>Зарождение и история развития бокса.</w:t>
      </w:r>
      <w:r>
        <w:rPr>
          <w:spacing w:val="40"/>
        </w:rPr>
        <w:t xml:space="preserve"> </w:t>
      </w:r>
      <w:r>
        <w:t>Правила</w:t>
      </w:r>
      <w:r>
        <w:rPr>
          <w:spacing w:val="-14"/>
        </w:rPr>
        <w:t xml:space="preserve"> </w:t>
      </w:r>
      <w:r>
        <w:t>и</w:t>
      </w:r>
      <w:r>
        <w:rPr>
          <w:spacing w:val="-12"/>
        </w:rPr>
        <w:t xml:space="preserve"> </w:t>
      </w:r>
      <w:r>
        <w:t>организация</w:t>
      </w:r>
      <w:r>
        <w:rPr>
          <w:spacing w:val="-14"/>
        </w:rPr>
        <w:t xml:space="preserve"> </w:t>
      </w:r>
      <w:r>
        <w:t>соревнований</w:t>
      </w:r>
      <w:r>
        <w:rPr>
          <w:spacing w:val="-12"/>
        </w:rPr>
        <w:t xml:space="preserve"> </w:t>
      </w:r>
      <w:r>
        <w:t>по</w:t>
      </w:r>
      <w:r>
        <w:rPr>
          <w:spacing w:val="-13"/>
        </w:rPr>
        <w:t xml:space="preserve"> </w:t>
      </w:r>
      <w:r>
        <w:t>боксу.</w:t>
      </w:r>
    </w:p>
    <w:p w14:paraId="44AB0157" w14:textId="77777777" w:rsidR="00A43DD8" w:rsidRDefault="00983492">
      <w:pPr>
        <w:pStyle w:val="a3"/>
        <w:spacing w:line="251" w:lineRule="exact"/>
        <w:ind w:left="993" w:firstLine="0"/>
        <w:jc w:val="left"/>
      </w:pPr>
      <w:r>
        <w:rPr>
          <w:spacing w:val="-2"/>
        </w:rPr>
        <w:t>Судейская</w:t>
      </w:r>
      <w:r>
        <w:rPr>
          <w:spacing w:val="3"/>
        </w:rPr>
        <w:t xml:space="preserve"> </w:t>
      </w:r>
      <w:r>
        <w:rPr>
          <w:spacing w:val="-2"/>
        </w:rPr>
        <w:t>коллегия,</w:t>
      </w:r>
      <w:r>
        <w:rPr>
          <w:spacing w:val="2"/>
        </w:rPr>
        <w:t xml:space="preserve"> </w:t>
      </w:r>
      <w:r>
        <w:rPr>
          <w:spacing w:val="-2"/>
        </w:rPr>
        <w:t>обслуживающая</w:t>
      </w:r>
      <w:r>
        <w:rPr>
          <w:spacing w:val="2"/>
        </w:rPr>
        <w:t xml:space="preserve"> </w:t>
      </w:r>
      <w:r>
        <w:rPr>
          <w:spacing w:val="-2"/>
        </w:rPr>
        <w:t>соревнования.</w:t>
      </w:r>
      <w:r>
        <w:rPr>
          <w:spacing w:val="6"/>
        </w:rPr>
        <w:t xml:space="preserve"> </w:t>
      </w:r>
      <w:r>
        <w:rPr>
          <w:spacing w:val="-2"/>
        </w:rPr>
        <w:t>Жесты</w:t>
      </w:r>
      <w:r>
        <w:rPr>
          <w:spacing w:val="6"/>
        </w:rPr>
        <w:t xml:space="preserve"> </w:t>
      </w:r>
      <w:r>
        <w:rPr>
          <w:spacing w:val="-2"/>
        </w:rPr>
        <w:t>судьи.</w:t>
      </w:r>
    </w:p>
    <w:p w14:paraId="6F5F35A7" w14:textId="77777777" w:rsidR="00A43DD8" w:rsidRDefault="00983492">
      <w:pPr>
        <w:pStyle w:val="a3"/>
        <w:jc w:val="left"/>
      </w:pPr>
      <w:r>
        <w:t>Анализ</w:t>
      </w:r>
      <w:r>
        <w:rPr>
          <w:spacing w:val="37"/>
        </w:rPr>
        <w:t xml:space="preserve"> </w:t>
      </w:r>
      <w:r>
        <w:t>соревновательной</w:t>
      </w:r>
      <w:r>
        <w:rPr>
          <w:spacing w:val="39"/>
        </w:rPr>
        <w:t xml:space="preserve"> </w:t>
      </w:r>
      <w:r>
        <w:t>деятельности</w:t>
      </w:r>
      <w:r>
        <w:rPr>
          <w:spacing w:val="36"/>
        </w:rPr>
        <w:t xml:space="preserve"> </w:t>
      </w:r>
      <w:r>
        <w:t>боксеров.</w:t>
      </w:r>
      <w:r>
        <w:rPr>
          <w:spacing w:val="39"/>
        </w:rPr>
        <w:t xml:space="preserve"> </w:t>
      </w:r>
      <w:r>
        <w:t>Разбор</w:t>
      </w:r>
      <w:r>
        <w:rPr>
          <w:spacing w:val="37"/>
        </w:rPr>
        <w:t xml:space="preserve"> </w:t>
      </w:r>
      <w:r>
        <w:t>боев</w:t>
      </w:r>
      <w:r>
        <w:rPr>
          <w:spacing w:val="38"/>
        </w:rPr>
        <w:t xml:space="preserve"> </w:t>
      </w:r>
      <w:r>
        <w:t>основных</w:t>
      </w:r>
      <w:r>
        <w:rPr>
          <w:spacing w:val="34"/>
        </w:rPr>
        <w:t xml:space="preserve"> </w:t>
      </w:r>
      <w:r>
        <w:t>соперников</w:t>
      </w:r>
      <w:r>
        <w:rPr>
          <w:spacing w:val="36"/>
        </w:rPr>
        <w:t xml:space="preserve"> </w:t>
      </w:r>
      <w:r>
        <w:t>и установки боксерам и секундантам перед соревнованиями.</w:t>
      </w:r>
    </w:p>
    <w:p w14:paraId="329A39B6" w14:textId="77777777" w:rsidR="00A43DD8" w:rsidRDefault="00983492">
      <w:pPr>
        <w:pStyle w:val="a3"/>
        <w:ind w:right="394"/>
        <w:jc w:val="left"/>
      </w:pPr>
      <w:r>
        <w:t>Основные</w:t>
      </w:r>
      <w:r>
        <w:rPr>
          <w:spacing w:val="-5"/>
        </w:rPr>
        <w:t xml:space="preserve"> </w:t>
      </w:r>
      <w:r>
        <w:t>средства</w:t>
      </w:r>
      <w:r>
        <w:rPr>
          <w:spacing w:val="-5"/>
        </w:rPr>
        <w:t xml:space="preserve"> </w:t>
      </w:r>
      <w:r>
        <w:t>спортивной</w:t>
      </w:r>
      <w:r>
        <w:rPr>
          <w:spacing w:val="-6"/>
        </w:rPr>
        <w:t xml:space="preserve"> </w:t>
      </w:r>
      <w:r>
        <w:t>тренировки.</w:t>
      </w:r>
      <w:r>
        <w:rPr>
          <w:spacing w:val="-5"/>
        </w:rPr>
        <w:t xml:space="preserve"> </w:t>
      </w:r>
      <w:r>
        <w:t>Физические</w:t>
      </w:r>
      <w:r>
        <w:rPr>
          <w:spacing w:val="-5"/>
        </w:rPr>
        <w:t xml:space="preserve"> </w:t>
      </w:r>
      <w:r>
        <w:t>упражнения.</w:t>
      </w:r>
      <w:r>
        <w:rPr>
          <w:spacing w:val="-5"/>
        </w:rPr>
        <w:t xml:space="preserve"> </w:t>
      </w:r>
      <w:r>
        <w:t>Подготовительные, общеразвивающие и специальные упражнения.</w:t>
      </w:r>
    </w:p>
    <w:p w14:paraId="61A4C046" w14:textId="77777777" w:rsidR="00A43DD8" w:rsidRDefault="00A43DD8">
      <w:pPr>
        <w:pStyle w:val="a3"/>
        <w:jc w:val="left"/>
        <w:sectPr w:rsidR="00A43DD8">
          <w:pgSz w:w="11920" w:h="16850"/>
          <w:pgMar w:top="1700" w:right="566" w:bottom="780" w:left="1417" w:header="0" w:footer="597" w:gutter="0"/>
          <w:cols w:space="720"/>
        </w:sectPr>
      </w:pPr>
    </w:p>
    <w:p w14:paraId="08713060" w14:textId="77777777" w:rsidR="00A43DD8" w:rsidRDefault="00983492">
      <w:pPr>
        <w:pStyle w:val="a3"/>
        <w:spacing w:before="76"/>
        <w:ind w:left="993" w:firstLine="0"/>
      </w:pPr>
      <w:r>
        <w:rPr>
          <w:spacing w:val="-2"/>
        </w:rPr>
        <w:t>Требования</w:t>
      </w:r>
      <w:r>
        <w:rPr>
          <w:spacing w:val="-3"/>
        </w:rPr>
        <w:t xml:space="preserve"> </w:t>
      </w:r>
      <w:r>
        <w:rPr>
          <w:spacing w:val="-2"/>
        </w:rPr>
        <w:t>безопасности</w:t>
      </w:r>
      <w:r>
        <w:rPr>
          <w:spacing w:val="-3"/>
        </w:rPr>
        <w:t xml:space="preserve"> </w:t>
      </w:r>
      <w:r>
        <w:rPr>
          <w:spacing w:val="-2"/>
        </w:rPr>
        <w:t>при</w:t>
      </w:r>
      <w:r>
        <w:rPr>
          <w:spacing w:val="3"/>
        </w:rPr>
        <w:t xml:space="preserve"> </w:t>
      </w:r>
      <w:r>
        <w:rPr>
          <w:spacing w:val="-2"/>
        </w:rPr>
        <w:t>организации</w:t>
      </w:r>
      <w:r>
        <w:rPr>
          <w:spacing w:val="4"/>
        </w:rPr>
        <w:t xml:space="preserve"> </w:t>
      </w:r>
      <w:r>
        <w:rPr>
          <w:spacing w:val="-2"/>
        </w:rPr>
        <w:t>занятий</w:t>
      </w:r>
      <w:r>
        <w:rPr>
          <w:spacing w:val="2"/>
        </w:rPr>
        <w:t xml:space="preserve"> </w:t>
      </w:r>
      <w:r>
        <w:rPr>
          <w:spacing w:val="-2"/>
        </w:rPr>
        <w:t>боксом.</w:t>
      </w:r>
    </w:p>
    <w:p w14:paraId="79597869" w14:textId="77777777" w:rsidR="00A43DD8" w:rsidRDefault="00983492">
      <w:pPr>
        <w:pStyle w:val="a3"/>
        <w:spacing w:before="4"/>
        <w:ind w:right="268"/>
      </w:pPr>
      <w:r>
        <w:t xml:space="preserve">Понятия и характеристика технических и тактических приемов в боксе, их названия и ме- </w:t>
      </w:r>
      <w:proofErr w:type="spellStart"/>
      <w:r>
        <w:t>тодика</w:t>
      </w:r>
      <w:proofErr w:type="spellEnd"/>
      <w:r>
        <w:t xml:space="preserve"> выполнения.</w:t>
      </w:r>
    </w:p>
    <w:p w14:paraId="786D546B" w14:textId="77777777" w:rsidR="00A43DD8" w:rsidRDefault="00983492" w:rsidP="00983492">
      <w:pPr>
        <w:pStyle w:val="a4"/>
        <w:numPr>
          <w:ilvl w:val="0"/>
          <w:numId w:val="24"/>
        </w:numPr>
        <w:tabs>
          <w:tab w:val="left" w:pos="1229"/>
        </w:tabs>
        <w:spacing w:before="1" w:line="251" w:lineRule="exact"/>
        <w:ind w:left="1229" w:hanging="236"/>
        <w:jc w:val="both"/>
      </w:pPr>
      <w:r>
        <w:rPr>
          <w:spacing w:val="-2"/>
        </w:rPr>
        <w:t>Способы</w:t>
      </w:r>
      <w:r>
        <w:rPr>
          <w:spacing w:val="7"/>
        </w:rPr>
        <w:t xml:space="preserve"> </w:t>
      </w:r>
      <w:r>
        <w:rPr>
          <w:spacing w:val="-2"/>
        </w:rPr>
        <w:t>самостоятельной</w:t>
      </w:r>
      <w:r>
        <w:rPr>
          <w:spacing w:val="9"/>
        </w:rPr>
        <w:t xml:space="preserve"> </w:t>
      </w:r>
      <w:r>
        <w:rPr>
          <w:spacing w:val="-2"/>
        </w:rPr>
        <w:t>деятельности.</w:t>
      </w:r>
    </w:p>
    <w:p w14:paraId="154C8BE1" w14:textId="77777777" w:rsidR="00A43DD8" w:rsidRDefault="00983492">
      <w:pPr>
        <w:pStyle w:val="a3"/>
        <w:ind w:right="282"/>
      </w:pPr>
      <w:r>
        <w:t xml:space="preserve">Правила безопасного, правомерного поведения во время соревнований в качестве зрителя, </w:t>
      </w:r>
      <w:r>
        <w:rPr>
          <w:spacing w:val="-2"/>
        </w:rPr>
        <w:t>болельщика.</w:t>
      </w:r>
    </w:p>
    <w:p w14:paraId="349EE5B8" w14:textId="77777777" w:rsidR="00A43DD8" w:rsidRDefault="00983492">
      <w:pPr>
        <w:pStyle w:val="a3"/>
        <w:spacing w:before="1" w:line="251" w:lineRule="exact"/>
        <w:ind w:left="993" w:firstLine="0"/>
      </w:pPr>
      <w:r>
        <w:t>Самоконтроль</w:t>
      </w:r>
      <w:r>
        <w:rPr>
          <w:spacing w:val="-11"/>
        </w:rPr>
        <w:t xml:space="preserve"> </w:t>
      </w:r>
      <w:r>
        <w:t>и</w:t>
      </w:r>
      <w:r>
        <w:rPr>
          <w:spacing w:val="-9"/>
        </w:rPr>
        <w:t xml:space="preserve"> </w:t>
      </w:r>
      <w:r>
        <w:t>его</w:t>
      </w:r>
      <w:r>
        <w:rPr>
          <w:spacing w:val="-9"/>
        </w:rPr>
        <w:t xml:space="preserve"> </w:t>
      </w:r>
      <w:r>
        <w:t>роль</w:t>
      </w:r>
      <w:r>
        <w:rPr>
          <w:spacing w:val="-13"/>
        </w:rPr>
        <w:t xml:space="preserve"> </w:t>
      </w:r>
      <w:r>
        <w:t>в</w:t>
      </w:r>
      <w:r>
        <w:rPr>
          <w:spacing w:val="-9"/>
        </w:rPr>
        <w:t xml:space="preserve"> </w:t>
      </w:r>
      <w:r>
        <w:t>учебной</w:t>
      </w:r>
      <w:r>
        <w:rPr>
          <w:spacing w:val="-10"/>
        </w:rPr>
        <w:t xml:space="preserve"> </w:t>
      </w:r>
      <w:r>
        <w:t>и</w:t>
      </w:r>
      <w:r>
        <w:rPr>
          <w:spacing w:val="-9"/>
        </w:rPr>
        <w:t xml:space="preserve"> </w:t>
      </w:r>
      <w:r>
        <w:t>соревновательной</w:t>
      </w:r>
      <w:r>
        <w:rPr>
          <w:spacing w:val="-7"/>
        </w:rPr>
        <w:t xml:space="preserve"> </w:t>
      </w:r>
      <w:r>
        <w:rPr>
          <w:spacing w:val="-2"/>
        </w:rPr>
        <w:t>деятельности.</w:t>
      </w:r>
    </w:p>
    <w:p w14:paraId="4EDF9969" w14:textId="77777777" w:rsidR="00A43DD8" w:rsidRDefault="00983492">
      <w:pPr>
        <w:pStyle w:val="a3"/>
        <w:ind w:right="270"/>
      </w:pPr>
      <w:r>
        <w:t xml:space="preserve">Первые внешние признаки утомления. Средства восстановления организма после </w:t>
      </w:r>
      <w:proofErr w:type="spellStart"/>
      <w:r>
        <w:t>физиче</w:t>
      </w:r>
      <w:proofErr w:type="spellEnd"/>
      <w:r>
        <w:t xml:space="preserve">- </w:t>
      </w:r>
      <w:proofErr w:type="spellStart"/>
      <w:r>
        <w:t>ской</w:t>
      </w:r>
      <w:proofErr w:type="spellEnd"/>
      <w:r>
        <w:t xml:space="preserve"> нагрузки.</w:t>
      </w:r>
    </w:p>
    <w:p w14:paraId="730D3B9D" w14:textId="77777777" w:rsidR="00A43DD8" w:rsidRDefault="00983492">
      <w:pPr>
        <w:pStyle w:val="a3"/>
        <w:ind w:right="283"/>
      </w:pPr>
      <w:r>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14:paraId="5DB4FA82" w14:textId="77777777" w:rsidR="00A43DD8" w:rsidRDefault="00983492">
      <w:pPr>
        <w:pStyle w:val="a3"/>
        <w:ind w:left="993" w:right="3937" w:firstLine="0"/>
      </w:pPr>
      <w:r>
        <w:t>Тестирование</w:t>
      </w:r>
      <w:r>
        <w:rPr>
          <w:spacing w:val="-7"/>
        </w:rPr>
        <w:t xml:space="preserve"> </w:t>
      </w:r>
      <w:r>
        <w:t>уровня</w:t>
      </w:r>
      <w:r>
        <w:rPr>
          <w:spacing w:val="-11"/>
        </w:rPr>
        <w:t xml:space="preserve"> </w:t>
      </w:r>
      <w:r>
        <w:t>физической</w:t>
      </w:r>
      <w:r>
        <w:rPr>
          <w:spacing w:val="-8"/>
        </w:rPr>
        <w:t xml:space="preserve"> </w:t>
      </w:r>
      <w:r>
        <w:t>подготовленности. Роль спортивного режима и питания.</w:t>
      </w:r>
    </w:p>
    <w:p w14:paraId="02FB2C77" w14:textId="77777777" w:rsidR="00A43DD8" w:rsidRDefault="00983492">
      <w:pPr>
        <w:pStyle w:val="a3"/>
        <w:spacing w:before="1" w:line="251" w:lineRule="exact"/>
        <w:ind w:left="993" w:firstLine="0"/>
      </w:pPr>
      <w:r>
        <w:rPr>
          <w:spacing w:val="-2"/>
        </w:rPr>
        <w:t>Тестирование</w:t>
      </w:r>
      <w:r>
        <w:rPr>
          <w:spacing w:val="3"/>
        </w:rPr>
        <w:t xml:space="preserve"> </w:t>
      </w:r>
      <w:r>
        <w:rPr>
          <w:spacing w:val="-2"/>
        </w:rPr>
        <w:t>уровня</w:t>
      </w:r>
      <w:r>
        <w:rPr>
          <w:spacing w:val="-1"/>
        </w:rPr>
        <w:t xml:space="preserve"> </w:t>
      </w:r>
      <w:r>
        <w:rPr>
          <w:spacing w:val="-2"/>
        </w:rPr>
        <w:t>физической</w:t>
      </w:r>
      <w:r>
        <w:rPr>
          <w:spacing w:val="5"/>
        </w:rPr>
        <w:t xml:space="preserve"> </w:t>
      </w:r>
      <w:r>
        <w:rPr>
          <w:spacing w:val="-2"/>
        </w:rPr>
        <w:t>подготовленности.</w:t>
      </w:r>
    </w:p>
    <w:p w14:paraId="78E57F88" w14:textId="77777777" w:rsidR="00A43DD8" w:rsidRDefault="00983492">
      <w:pPr>
        <w:pStyle w:val="a3"/>
        <w:jc w:val="left"/>
      </w:pPr>
      <w:r>
        <w:t>Самоконтроль</w:t>
      </w:r>
      <w:r>
        <w:rPr>
          <w:spacing w:val="-2"/>
        </w:rPr>
        <w:t xml:space="preserve"> </w:t>
      </w:r>
      <w:r>
        <w:t>в</w:t>
      </w:r>
      <w:r>
        <w:rPr>
          <w:spacing w:val="-3"/>
        </w:rPr>
        <w:t xml:space="preserve"> </w:t>
      </w:r>
      <w:r>
        <w:t>процессе</w:t>
      </w:r>
      <w:r>
        <w:rPr>
          <w:spacing w:val="-4"/>
        </w:rPr>
        <w:t xml:space="preserve"> </w:t>
      </w:r>
      <w:r>
        <w:t>занятий</w:t>
      </w:r>
      <w:r>
        <w:rPr>
          <w:spacing w:val="-2"/>
        </w:rPr>
        <w:t xml:space="preserve"> </w:t>
      </w:r>
      <w:r>
        <w:t>спортом.</w:t>
      </w:r>
      <w:r>
        <w:rPr>
          <w:spacing w:val="-2"/>
        </w:rPr>
        <w:t xml:space="preserve"> </w:t>
      </w:r>
      <w:r>
        <w:t>Сущность</w:t>
      </w:r>
      <w:r>
        <w:rPr>
          <w:spacing w:val="-2"/>
        </w:rPr>
        <w:t xml:space="preserve"> </w:t>
      </w:r>
      <w:r>
        <w:t>самоконтроля</w:t>
      </w:r>
      <w:r>
        <w:rPr>
          <w:spacing w:val="-2"/>
        </w:rPr>
        <w:t xml:space="preserve"> </w:t>
      </w:r>
      <w:r>
        <w:t>и</w:t>
      </w:r>
      <w:r>
        <w:rPr>
          <w:spacing w:val="-6"/>
        </w:rPr>
        <w:t xml:space="preserve"> </w:t>
      </w:r>
      <w:r>
        <w:t>его</w:t>
      </w:r>
      <w:r>
        <w:rPr>
          <w:spacing w:val="-2"/>
        </w:rPr>
        <w:t xml:space="preserve"> </w:t>
      </w:r>
      <w:r>
        <w:t>роль</w:t>
      </w:r>
      <w:r>
        <w:rPr>
          <w:spacing w:val="-2"/>
        </w:rPr>
        <w:t xml:space="preserve"> </w:t>
      </w:r>
      <w:r>
        <w:t>в</w:t>
      </w:r>
      <w:r>
        <w:rPr>
          <w:spacing w:val="-3"/>
        </w:rPr>
        <w:t xml:space="preserve"> </w:t>
      </w:r>
      <w:r>
        <w:t>занятиях спортом. Дневник самоконтроля, его формы и содержание.</w:t>
      </w:r>
    </w:p>
    <w:p w14:paraId="175A8E5B" w14:textId="77777777" w:rsidR="00A43DD8" w:rsidRDefault="00983492" w:rsidP="00983492">
      <w:pPr>
        <w:pStyle w:val="a4"/>
        <w:numPr>
          <w:ilvl w:val="0"/>
          <w:numId w:val="24"/>
        </w:numPr>
        <w:tabs>
          <w:tab w:val="left" w:pos="1229"/>
        </w:tabs>
        <w:ind w:left="1229" w:hanging="236"/>
      </w:pPr>
      <w:r>
        <w:t>Физическое</w:t>
      </w:r>
      <w:r>
        <w:rPr>
          <w:spacing w:val="-13"/>
        </w:rPr>
        <w:t xml:space="preserve"> </w:t>
      </w:r>
      <w:r>
        <w:rPr>
          <w:spacing w:val="-2"/>
        </w:rPr>
        <w:t>совершенствование.</w:t>
      </w:r>
    </w:p>
    <w:p w14:paraId="0813EC8A" w14:textId="77777777" w:rsidR="00A43DD8" w:rsidRDefault="00983492">
      <w:pPr>
        <w:pStyle w:val="a3"/>
        <w:spacing w:before="1"/>
        <w:jc w:val="left"/>
      </w:pPr>
      <w:r>
        <w:t>Комплексы</w:t>
      </w:r>
      <w:r>
        <w:rPr>
          <w:spacing w:val="-2"/>
        </w:rPr>
        <w:t xml:space="preserve"> </w:t>
      </w:r>
      <w:r>
        <w:t>упражнений</w:t>
      </w:r>
      <w:r>
        <w:rPr>
          <w:spacing w:val="-6"/>
        </w:rPr>
        <w:t xml:space="preserve"> </w:t>
      </w:r>
      <w:r>
        <w:t>для</w:t>
      </w:r>
      <w:r>
        <w:rPr>
          <w:spacing w:val="-2"/>
        </w:rPr>
        <w:t xml:space="preserve"> </w:t>
      </w:r>
      <w:r>
        <w:t>развития</w:t>
      </w:r>
      <w:r>
        <w:rPr>
          <w:spacing w:val="-4"/>
        </w:rPr>
        <w:t xml:space="preserve"> </w:t>
      </w:r>
      <w:r>
        <w:t>физических</w:t>
      </w:r>
      <w:r>
        <w:rPr>
          <w:spacing w:val="-5"/>
        </w:rPr>
        <w:t xml:space="preserve"> </w:t>
      </w:r>
      <w:r>
        <w:t>качеств</w:t>
      </w:r>
      <w:r>
        <w:rPr>
          <w:spacing w:val="-3"/>
        </w:rPr>
        <w:t xml:space="preserve"> </w:t>
      </w:r>
      <w:r>
        <w:t>(ловкости,</w:t>
      </w:r>
      <w:r>
        <w:rPr>
          <w:spacing w:val="-5"/>
        </w:rPr>
        <w:t xml:space="preserve"> </w:t>
      </w:r>
      <w:r>
        <w:t>гибкости,</w:t>
      </w:r>
      <w:r>
        <w:rPr>
          <w:spacing w:val="-2"/>
        </w:rPr>
        <w:t xml:space="preserve"> </w:t>
      </w:r>
      <w:r>
        <w:t>силы,</w:t>
      </w:r>
      <w:r>
        <w:rPr>
          <w:spacing w:val="-2"/>
        </w:rPr>
        <w:t xml:space="preserve"> </w:t>
      </w:r>
      <w:proofErr w:type="gramStart"/>
      <w:r>
        <w:t xml:space="preserve">вы- </w:t>
      </w:r>
      <w:proofErr w:type="spellStart"/>
      <w:r>
        <w:t>носливости</w:t>
      </w:r>
      <w:proofErr w:type="spellEnd"/>
      <w:proofErr w:type="gramEnd"/>
      <w:r>
        <w:t>, быстроты, координационных и скоростных способностей):</w:t>
      </w:r>
    </w:p>
    <w:p w14:paraId="7F661570" w14:textId="77777777" w:rsidR="00A43DD8" w:rsidRDefault="00983492" w:rsidP="00983492">
      <w:pPr>
        <w:pStyle w:val="a4"/>
        <w:numPr>
          <w:ilvl w:val="1"/>
          <w:numId w:val="24"/>
        </w:numPr>
        <w:tabs>
          <w:tab w:val="left" w:pos="1275"/>
        </w:tabs>
        <w:ind w:right="373" w:firstLine="707"/>
        <w:jc w:val="left"/>
      </w:pPr>
      <w:r>
        <w:t>бег в различных направлениях, с остановкой по сигналу, с выбрасыванием прямых ног вперед,</w:t>
      </w:r>
      <w:r>
        <w:rPr>
          <w:spacing w:val="-3"/>
        </w:rPr>
        <w:t xml:space="preserve"> </w:t>
      </w:r>
      <w:r>
        <w:t>в</w:t>
      </w:r>
      <w:r>
        <w:rPr>
          <w:spacing w:val="-5"/>
        </w:rPr>
        <w:t xml:space="preserve"> </w:t>
      </w:r>
      <w:r>
        <w:t>сторону,</w:t>
      </w:r>
      <w:r>
        <w:rPr>
          <w:spacing w:val="-3"/>
        </w:rPr>
        <w:t xml:space="preserve"> </w:t>
      </w:r>
      <w:r>
        <w:t>со</w:t>
      </w:r>
      <w:r>
        <w:rPr>
          <w:spacing w:val="-6"/>
        </w:rPr>
        <w:t xml:space="preserve"> </w:t>
      </w:r>
      <w:r>
        <w:t>скакалкой,</w:t>
      </w:r>
      <w:r>
        <w:rPr>
          <w:spacing w:val="-4"/>
        </w:rPr>
        <w:t xml:space="preserve"> </w:t>
      </w:r>
      <w:r>
        <w:t>эстафеты</w:t>
      </w:r>
      <w:r>
        <w:rPr>
          <w:spacing w:val="-3"/>
        </w:rPr>
        <w:t xml:space="preserve"> </w:t>
      </w:r>
      <w:r>
        <w:t>на</w:t>
      </w:r>
      <w:r>
        <w:rPr>
          <w:spacing w:val="-3"/>
        </w:rPr>
        <w:t xml:space="preserve"> </w:t>
      </w:r>
      <w:r>
        <w:t>скорость,</w:t>
      </w:r>
      <w:r>
        <w:rPr>
          <w:spacing w:val="-4"/>
        </w:rPr>
        <w:t xml:space="preserve"> </w:t>
      </w:r>
      <w:r>
        <w:t>челночный</w:t>
      </w:r>
      <w:r>
        <w:rPr>
          <w:spacing w:val="-8"/>
        </w:rPr>
        <w:t xml:space="preserve"> </w:t>
      </w:r>
      <w:r>
        <w:t>бег</w:t>
      </w:r>
      <w:r>
        <w:rPr>
          <w:spacing w:val="-5"/>
        </w:rPr>
        <w:t xml:space="preserve"> </w:t>
      </w:r>
      <w:r>
        <w:t>3</w:t>
      </w:r>
      <w:r>
        <w:rPr>
          <w:spacing w:val="-4"/>
        </w:rPr>
        <w:t xml:space="preserve"> </w:t>
      </w:r>
      <w:r>
        <w:t>x</w:t>
      </w:r>
      <w:r>
        <w:rPr>
          <w:spacing w:val="-4"/>
        </w:rPr>
        <w:t xml:space="preserve"> </w:t>
      </w:r>
      <w:r>
        <w:t>10</w:t>
      </w:r>
      <w:r>
        <w:rPr>
          <w:spacing w:val="-8"/>
        </w:rPr>
        <w:t xml:space="preserve"> </w:t>
      </w:r>
      <w:r>
        <w:t>м,</w:t>
      </w:r>
      <w:r>
        <w:rPr>
          <w:spacing w:val="-4"/>
        </w:rPr>
        <w:t xml:space="preserve"> </w:t>
      </w:r>
      <w:r>
        <w:t>чередование</w:t>
      </w:r>
      <w:r>
        <w:rPr>
          <w:spacing w:val="-6"/>
        </w:rPr>
        <w:t xml:space="preserve"> </w:t>
      </w:r>
      <w:r>
        <w:t>бега</w:t>
      </w:r>
      <w:r>
        <w:rPr>
          <w:spacing w:val="-6"/>
        </w:rPr>
        <w:t xml:space="preserve"> </w:t>
      </w:r>
      <w:r>
        <w:t>с ходьбой, со сменой направления и скорости;</w:t>
      </w:r>
    </w:p>
    <w:p w14:paraId="0A516972" w14:textId="77777777" w:rsidR="00A43DD8" w:rsidRDefault="00983492" w:rsidP="00983492">
      <w:pPr>
        <w:pStyle w:val="a4"/>
        <w:numPr>
          <w:ilvl w:val="1"/>
          <w:numId w:val="24"/>
        </w:numPr>
        <w:tabs>
          <w:tab w:val="left" w:pos="1275"/>
        </w:tabs>
        <w:ind w:right="321" w:firstLine="707"/>
        <w:jc w:val="left"/>
      </w:pPr>
      <w:r>
        <w:t>прыжки на месте на одной и двух ногах, с продвижением вперед, в длину, из приседа, через</w:t>
      </w:r>
      <w:r>
        <w:rPr>
          <w:spacing w:val="-9"/>
        </w:rPr>
        <w:t xml:space="preserve"> </w:t>
      </w:r>
      <w:r>
        <w:t>скамейку,</w:t>
      </w:r>
      <w:r>
        <w:rPr>
          <w:spacing w:val="-5"/>
        </w:rPr>
        <w:t xml:space="preserve"> </w:t>
      </w:r>
      <w:r>
        <w:t>со</w:t>
      </w:r>
      <w:r>
        <w:rPr>
          <w:spacing w:val="-8"/>
        </w:rPr>
        <w:t xml:space="preserve"> </w:t>
      </w:r>
      <w:r>
        <w:t>скакалкой,</w:t>
      </w:r>
      <w:r>
        <w:rPr>
          <w:spacing w:val="-6"/>
        </w:rPr>
        <w:t xml:space="preserve"> </w:t>
      </w:r>
      <w:r>
        <w:t>с</w:t>
      </w:r>
      <w:r>
        <w:rPr>
          <w:spacing w:val="-6"/>
        </w:rPr>
        <w:t xml:space="preserve"> </w:t>
      </w:r>
      <w:r>
        <w:t>поворотом</w:t>
      </w:r>
      <w:r>
        <w:rPr>
          <w:spacing w:val="-9"/>
        </w:rPr>
        <w:t xml:space="preserve"> </w:t>
      </w:r>
      <w:r>
        <w:t>на</w:t>
      </w:r>
      <w:r>
        <w:rPr>
          <w:spacing w:val="-8"/>
        </w:rPr>
        <w:t xml:space="preserve"> </w:t>
      </w:r>
      <w:r>
        <w:t>180</w:t>
      </w:r>
      <w:r>
        <w:rPr>
          <w:spacing w:val="-8"/>
        </w:rPr>
        <w:t xml:space="preserve"> </w:t>
      </w:r>
      <w:r>
        <w:t>градусов,</w:t>
      </w:r>
      <w:r>
        <w:rPr>
          <w:spacing w:val="-7"/>
        </w:rPr>
        <w:t xml:space="preserve"> </w:t>
      </w:r>
      <w:r>
        <w:t>с</w:t>
      </w:r>
      <w:r>
        <w:rPr>
          <w:spacing w:val="-6"/>
        </w:rPr>
        <w:t xml:space="preserve"> </w:t>
      </w:r>
      <w:r>
        <w:t>места</w:t>
      </w:r>
      <w:r>
        <w:rPr>
          <w:spacing w:val="-5"/>
        </w:rPr>
        <w:t xml:space="preserve"> </w:t>
      </w:r>
      <w:r>
        <w:t>и</w:t>
      </w:r>
      <w:r>
        <w:rPr>
          <w:spacing w:val="-11"/>
        </w:rPr>
        <w:t xml:space="preserve"> </w:t>
      </w:r>
      <w:r>
        <w:t>с</w:t>
      </w:r>
      <w:r>
        <w:rPr>
          <w:spacing w:val="-6"/>
        </w:rPr>
        <w:t xml:space="preserve"> </w:t>
      </w:r>
      <w:r>
        <w:t>разбега,</w:t>
      </w:r>
      <w:r>
        <w:rPr>
          <w:spacing w:val="-6"/>
        </w:rPr>
        <w:t xml:space="preserve"> </w:t>
      </w:r>
      <w:r>
        <w:t>отталкиваясь</w:t>
      </w:r>
      <w:r>
        <w:rPr>
          <w:spacing w:val="-8"/>
        </w:rPr>
        <w:t xml:space="preserve"> </w:t>
      </w:r>
      <w:r>
        <w:t>одной ногой и приземляясь на обе, короткие</w:t>
      </w:r>
      <w:r>
        <w:rPr>
          <w:spacing w:val="-2"/>
        </w:rPr>
        <w:t xml:space="preserve"> </w:t>
      </w:r>
      <w:r>
        <w:t>прыжки на</w:t>
      </w:r>
      <w:r>
        <w:rPr>
          <w:spacing w:val="-1"/>
        </w:rPr>
        <w:t xml:space="preserve"> </w:t>
      </w:r>
      <w:r>
        <w:t xml:space="preserve">одной и на другой ноге в разных направлениях с </w:t>
      </w:r>
      <w:r>
        <w:rPr>
          <w:spacing w:val="-2"/>
        </w:rPr>
        <w:t>поворотами;</w:t>
      </w:r>
    </w:p>
    <w:p w14:paraId="7046E259" w14:textId="77777777" w:rsidR="00A43DD8" w:rsidRDefault="00983492" w:rsidP="00983492">
      <w:pPr>
        <w:pStyle w:val="a4"/>
        <w:numPr>
          <w:ilvl w:val="1"/>
          <w:numId w:val="24"/>
        </w:numPr>
        <w:tabs>
          <w:tab w:val="left" w:pos="1275"/>
        </w:tabs>
        <w:ind w:right="318" w:firstLine="707"/>
      </w:pPr>
      <w:r>
        <w:t>гимнастика в движении,</w:t>
      </w:r>
      <w:r>
        <w:rPr>
          <w:spacing w:val="-1"/>
        </w:rPr>
        <w:t xml:space="preserve"> </w:t>
      </w:r>
      <w:r>
        <w:t>на месте,</w:t>
      </w:r>
      <w:r>
        <w:rPr>
          <w:spacing w:val="-1"/>
        </w:rPr>
        <w:t xml:space="preserve"> </w:t>
      </w:r>
      <w:r>
        <w:t>сидя, лежа в сочетании с упражнениями для развития рук,</w:t>
      </w:r>
      <w:r>
        <w:rPr>
          <w:spacing w:val="-16"/>
        </w:rPr>
        <w:t xml:space="preserve"> </w:t>
      </w:r>
      <w:r>
        <w:t>плечевого</w:t>
      </w:r>
      <w:r>
        <w:rPr>
          <w:spacing w:val="-14"/>
        </w:rPr>
        <w:t xml:space="preserve"> </w:t>
      </w:r>
      <w:r>
        <w:t>пояса,</w:t>
      </w:r>
      <w:r>
        <w:rPr>
          <w:spacing w:val="-14"/>
        </w:rPr>
        <w:t xml:space="preserve"> </w:t>
      </w:r>
      <w:r>
        <w:t>туловища,</w:t>
      </w:r>
      <w:r>
        <w:rPr>
          <w:spacing w:val="-13"/>
        </w:rPr>
        <w:t xml:space="preserve"> </w:t>
      </w:r>
      <w:r>
        <w:t>ног,</w:t>
      </w:r>
      <w:r>
        <w:rPr>
          <w:spacing w:val="-14"/>
        </w:rPr>
        <w:t xml:space="preserve"> </w:t>
      </w:r>
      <w:r>
        <w:t>упражнения</w:t>
      </w:r>
      <w:r>
        <w:rPr>
          <w:spacing w:val="-14"/>
        </w:rPr>
        <w:t xml:space="preserve"> </w:t>
      </w:r>
      <w:r>
        <w:t>с</w:t>
      </w:r>
      <w:r>
        <w:rPr>
          <w:spacing w:val="-14"/>
        </w:rPr>
        <w:t xml:space="preserve"> </w:t>
      </w:r>
      <w:r>
        <w:t>предметами</w:t>
      </w:r>
      <w:r>
        <w:rPr>
          <w:spacing w:val="-13"/>
        </w:rPr>
        <w:t xml:space="preserve"> </w:t>
      </w:r>
      <w:r>
        <w:t>для</w:t>
      </w:r>
      <w:r>
        <w:rPr>
          <w:spacing w:val="-14"/>
        </w:rPr>
        <w:t xml:space="preserve"> </w:t>
      </w:r>
      <w:r>
        <w:t>комплексного</w:t>
      </w:r>
      <w:r>
        <w:rPr>
          <w:spacing w:val="-14"/>
        </w:rPr>
        <w:t xml:space="preserve"> </w:t>
      </w:r>
      <w:r>
        <w:t>развития</w:t>
      </w:r>
      <w:r>
        <w:rPr>
          <w:spacing w:val="-14"/>
        </w:rPr>
        <w:t xml:space="preserve"> </w:t>
      </w:r>
      <w:r>
        <w:t>мышц</w:t>
      </w:r>
      <w:r>
        <w:rPr>
          <w:spacing w:val="-13"/>
        </w:rPr>
        <w:t xml:space="preserve"> </w:t>
      </w:r>
      <w:r>
        <w:t>(с короткой</w:t>
      </w:r>
      <w:r>
        <w:rPr>
          <w:spacing w:val="-4"/>
        </w:rPr>
        <w:t xml:space="preserve"> </w:t>
      </w:r>
      <w:r>
        <w:t>и</w:t>
      </w:r>
      <w:r>
        <w:rPr>
          <w:spacing w:val="-7"/>
        </w:rPr>
        <w:t xml:space="preserve"> </w:t>
      </w:r>
      <w:r>
        <w:t>длинной</w:t>
      </w:r>
      <w:r>
        <w:rPr>
          <w:spacing w:val="-8"/>
        </w:rPr>
        <w:t xml:space="preserve"> </w:t>
      </w:r>
      <w:r>
        <w:t>скакалкой,</w:t>
      </w:r>
      <w:r>
        <w:rPr>
          <w:spacing w:val="-9"/>
        </w:rPr>
        <w:t xml:space="preserve"> </w:t>
      </w:r>
      <w:r>
        <w:t>с</w:t>
      </w:r>
      <w:r>
        <w:rPr>
          <w:spacing w:val="-6"/>
        </w:rPr>
        <w:t xml:space="preserve"> </w:t>
      </w:r>
      <w:r>
        <w:t>гимнастической</w:t>
      </w:r>
      <w:r>
        <w:rPr>
          <w:spacing w:val="-8"/>
        </w:rPr>
        <w:t xml:space="preserve"> </w:t>
      </w:r>
      <w:r>
        <w:t>палкой,</w:t>
      </w:r>
      <w:r>
        <w:rPr>
          <w:spacing w:val="-6"/>
        </w:rPr>
        <w:t xml:space="preserve"> </w:t>
      </w:r>
      <w:r>
        <w:t>теннисными</w:t>
      </w:r>
      <w:r>
        <w:rPr>
          <w:spacing w:val="-6"/>
        </w:rPr>
        <w:t xml:space="preserve"> </w:t>
      </w:r>
      <w:r>
        <w:t>и</w:t>
      </w:r>
      <w:r>
        <w:rPr>
          <w:spacing w:val="-9"/>
        </w:rPr>
        <w:t xml:space="preserve"> </w:t>
      </w:r>
      <w:r>
        <w:t>баскетбольными</w:t>
      </w:r>
      <w:r>
        <w:rPr>
          <w:spacing w:val="-6"/>
        </w:rPr>
        <w:t xml:space="preserve"> </w:t>
      </w:r>
      <w:r>
        <w:t>мячами);</w:t>
      </w:r>
    </w:p>
    <w:p w14:paraId="6A66696A" w14:textId="77777777" w:rsidR="00A43DD8" w:rsidRDefault="00983492" w:rsidP="00983492">
      <w:pPr>
        <w:pStyle w:val="a4"/>
        <w:numPr>
          <w:ilvl w:val="1"/>
          <w:numId w:val="24"/>
        </w:numPr>
        <w:tabs>
          <w:tab w:val="left" w:pos="1275"/>
        </w:tabs>
        <w:ind w:right="325" w:firstLine="707"/>
        <w:jc w:val="left"/>
      </w:pPr>
      <w:r>
        <w:t>висы и упоры: вис на перекладине, вис спиной на гимнастической стенке, упор стоя на коленях,</w:t>
      </w:r>
      <w:r>
        <w:rPr>
          <w:spacing w:val="-13"/>
        </w:rPr>
        <w:t xml:space="preserve"> </w:t>
      </w:r>
      <w:r>
        <w:t>упор</w:t>
      </w:r>
      <w:r>
        <w:rPr>
          <w:spacing w:val="-12"/>
        </w:rPr>
        <w:t xml:space="preserve"> </w:t>
      </w:r>
      <w:r>
        <w:t>сзади</w:t>
      </w:r>
      <w:r>
        <w:rPr>
          <w:spacing w:val="-12"/>
        </w:rPr>
        <w:t xml:space="preserve"> </w:t>
      </w:r>
      <w:r>
        <w:t>на</w:t>
      </w:r>
      <w:r>
        <w:rPr>
          <w:spacing w:val="-12"/>
        </w:rPr>
        <w:t xml:space="preserve"> </w:t>
      </w:r>
      <w:r>
        <w:t>полу,</w:t>
      </w:r>
      <w:r>
        <w:rPr>
          <w:spacing w:val="-12"/>
        </w:rPr>
        <w:t xml:space="preserve"> </w:t>
      </w:r>
      <w:r>
        <w:t>вис</w:t>
      </w:r>
      <w:r>
        <w:rPr>
          <w:spacing w:val="-12"/>
        </w:rPr>
        <w:t xml:space="preserve"> </w:t>
      </w:r>
      <w:r>
        <w:t>на</w:t>
      </w:r>
      <w:r>
        <w:rPr>
          <w:spacing w:val="-12"/>
        </w:rPr>
        <w:t xml:space="preserve"> </w:t>
      </w:r>
      <w:r>
        <w:t>канате</w:t>
      </w:r>
      <w:r>
        <w:rPr>
          <w:spacing w:val="-11"/>
        </w:rPr>
        <w:t xml:space="preserve"> </w:t>
      </w:r>
      <w:r>
        <w:t>на</w:t>
      </w:r>
      <w:r>
        <w:rPr>
          <w:spacing w:val="-12"/>
        </w:rPr>
        <w:t xml:space="preserve"> </w:t>
      </w:r>
      <w:r>
        <w:t>прямых</w:t>
      </w:r>
      <w:r>
        <w:rPr>
          <w:spacing w:val="-12"/>
        </w:rPr>
        <w:t xml:space="preserve"> </w:t>
      </w:r>
      <w:r>
        <w:t>руках,</w:t>
      </w:r>
      <w:r>
        <w:rPr>
          <w:spacing w:val="-11"/>
        </w:rPr>
        <w:t xml:space="preserve"> </w:t>
      </w:r>
      <w:r>
        <w:t>подтягивание</w:t>
      </w:r>
      <w:r>
        <w:rPr>
          <w:spacing w:val="-11"/>
        </w:rPr>
        <w:t xml:space="preserve"> </w:t>
      </w:r>
      <w:r>
        <w:t>в</w:t>
      </w:r>
      <w:r>
        <w:rPr>
          <w:spacing w:val="-16"/>
        </w:rPr>
        <w:t xml:space="preserve"> </w:t>
      </w:r>
      <w:r>
        <w:t>висе</w:t>
      </w:r>
      <w:r>
        <w:rPr>
          <w:spacing w:val="-12"/>
        </w:rPr>
        <w:t xml:space="preserve"> </w:t>
      </w:r>
      <w:r>
        <w:t>(мальчики),</w:t>
      </w:r>
      <w:r>
        <w:rPr>
          <w:spacing w:val="-10"/>
        </w:rPr>
        <w:t xml:space="preserve"> </w:t>
      </w:r>
      <w:r>
        <w:t>в</w:t>
      </w:r>
      <w:r>
        <w:rPr>
          <w:spacing w:val="-14"/>
        </w:rPr>
        <w:t xml:space="preserve"> </w:t>
      </w:r>
      <w:r>
        <w:t>висе лежа (девочки), поднимание ног в висе.</w:t>
      </w:r>
    </w:p>
    <w:p w14:paraId="75E6F5B9" w14:textId="77777777" w:rsidR="00A43DD8" w:rsidRDefault="00983492">
      <w:pPr>
        <w:pStyle w:val="a3"/>
        <w:jc w:val="left"/>
      </w:pPr>
      <w:r>
        <w:t>Комплексы</w:t>
      </w:r>
      <w:r>
        <w:rPr>
          <w:spacing w:val="38"/>
        </w:rPr>
        <w:t xml:space="preserve"> </w:t>
      </w:r>
      <w:r>
        <w:t>общеразвивающих</w:t>
      </w:r>
      <w:r>
        <w:rPr>
          <w:spacing w:val="37"/>
        </w:rPr>
        <w:t xml:space="preserve"> </w:t>
      </w:r>
      <w:r>
        <w:t>и</w:t>
      </w:r>
      <w:r>
        <w:rPr>
          <w:spacing w:val="34"/>
        </w:rPr>
        <w:t xml:space="preserve"> </w:t>
      </w:r>
      <w:r>
        <w:t>специальных</w:t>
      </w:r>
      <w:r>
        <w:rPr>
          <w:spacing w:val="34"/>
        </w:rPr>
        <w:t xml:space="preserve"> </w:t>
      </w:r>
      <w:r>
        <w:t>физических</w:t>
      </w:r>
      <w:r>
        <w:rPr>
          <w:spacing w:val="37"/>
        </w:rPr>
        <w:t xml:space="preserve"> </w:t>
      </w:r>
      <w:r>
        <w:t>упражнений,</w:t>
      </w:r>
      <w:r>
        <w:rPr>
          <w:spacing w:val="34"/>
        </w:rPr>
        <w:t xml:space="preserve"> </w:t>
      </w:r>
      <w:r>
        <w:t>формирующие двигательные умения и навыки технических и тактических действий.</w:t>
      </w:r>
    </w:p>
    <w:p w14:paraId="386DC1D4" w14:textId="77777777" w:rsidR="00A43DD8" w:rsidRDefault="00983492">
      <w:pPr>
        <w:pStyle w:val="a3"/>
        <w:spacing w:line="252" w:lineRule="exact"/>
        <w:ind w:left="993" w:firstLine="0"/>
        <w:jc w:val="left"/>
      </w:pPr>
      <w:r>
        <w:t>Разминка</w:t>
      </w:r>
      <w:r>
        <w:rPr>
          <w:spacing w:val="-4"/>
        </w:rPr>
        <w:t xml:space="preserve"> </w:t>
      </w:r>
      <w:r>
        <w:t>и</w:t>
      </w:r>
      <w:r>
        <w:rPr>
          <w:spacing w:val="-9"/>
        </w:rPr>
        <w:t xml:space="preserve"> </w:t>
      </w:r>
      <w:r>
        <w:t>ее</w:t>
      </w:r>
      <w:r>
        <w:rPr>
          <w:spacing w:val="-8"/>
        </w:rPr>
        <w:t xml:space="preserve"> </w:t>
      </w:r>
      <w:r>
        <w:t>роль</w:t>
      </w:r>
      <w:r>
        <w:rPr>
          <w:spacing w:val="-7"/>
        </w:rPr>
        <w:t xml:space="preserve"> </w:t>
      </w:r>
      <w:r>
        <w:t>в</w:t>
      </w:r>
      <w:r>
        <w:rPr>
          <w:spacing w:val="-7"/>
        </w:rPr>
        <w:t xml:space="preserve"> </w:t>
      </w:r>
      <w:r>
        <w:t>уроке</w:t>
      </w:r>
      <w:r>
        <w:rPr>
          <w:spacing w:val="-5"/>
        </w:rPr>
        <w:t xml:space="preserve"> </w:t>
      </w:r>
      <w:r>
        <w:t>физической</w:t>
      </w:r>
      <w:r>
        <w:rPr>
          <w:spacing w:val="-4"/>
        </w:rPr>
        <w:t xml:space="preserve"> </w:t>
      </w:r>
      <w:r>
        <w:rPr>
          <w:spacing w:val="-2"/>
        </w:rPr>
        <w:t>культуры.</w:t>
      </w:r>
    </w:p>
    <w:p w14:paraId="65B1B329" w14:textId="77777777" w:rsidR="00A43DD8" w:rsidRDefault="00983492">
      <w:pPr>
        <w:pStyle w:val="a3"/>
        <w:jc w:val="left"/>
      </w:pPr>
      <w:r>
        <w:t>Ознакомление</w:t>
      </w:r>
      <w:r>
        <w:rPr>
          <w:spacing w:val="35"/>
        </w:rPr>
        <w:t xml:space="preserve"> </w:t>
      </w:r>
      <w:r>
        <w:t>с</w:t>
      </w:r>
      <w:r>
        <w:rPr>
          <w:spacing w:val="38"/>
        </w:rPr>
        <w:t xml:space="preserve"> </w:t>
      </w:r>
      <w:r>
        <w:t>тактическим</w:t>
      </w:r>
      <w:r>
        <w:rPr>
          <w:spacing w:val="37"/>
        </w:rPr>
        <w:t xml:space="preserve"> </w:t>
      </w:r>
      <w:r>
        <w:t>действием</w:t>
      </w:r>
      <w:r>
        <w:rPr>
          <w:spacing w:val="35"/>
        </w:rPr>
        <w:t xml:space="preserve"> </w:t>
      </w:r>
      <w:r>
        <w:t>"Финт"</w:t>
      </w:r>
      <w:r>
        <w:rPr>
          <w:spacing w:val="37"/>
        </w:rPr>
        <w:t xml:space="preserve"> </w:t>
      </w:r>
      <w:r>
        <w:t>(ложный</w:t>
      </w:r>
      <w:r>
        <w:rPr>
          <w:spacing w:val="38"/>
        </w:rPr>
        <w:t xml:space="preserve"> </w:t>
      </w:r>
      <w:r>
        <w:t>удар,</w:t>
      </w:r>
      <w:r>
        <w:rPr>
          <w:spacing w:val="35"/>
        </w:rPr>
        <w:t xml:space="preserve"> </w:t>
      </w:r>
      <w:r>
        <w:t>отвлекающий</w:t>
      </w:r>
      <w:r>
        <w:rPr>
          <w:spacing w:val="38"/>
        </w:rPr>
        <w:t xml:space="preserve"> </w:t>
      </w:r>
      <w:r>
        <w:t>внимание противника от начала атаки). Закрепление в условных заданиях.</w:t>
      </w:r>
    </w:p>
    <w:p w14:paraId="6D33213B" w14:textId="77777777" w:rsidR="00A43DD8" w:rsidRDefault="00983492">
      <w:pPr>
        <w:pStyle w:val="a3"/>
        <w:ind w:right="337"/>
        <w:jc w:val="left"/>
      </w:pPr>
      <w:r>
        <w:t>Действия</w:t>
      </w:r>
      <w:r>
        <w:rPr>
          <w:spacing w:val="-4"/>
        </w:rPr>
        <w:t xml:space="preserve"> </w:t>
      </w:r>
      <w:r>
        <w:t>в</w:t>
      </w:r>
      <w:r>
        <w:rPr>
          <w:spacing w:val="-3"/>
        </w:rPr>
        <w:t xml:space="preserve"> </w:t>
      </w:r>
      <w:r>
        <w:t>ближнем</w:t>
      </w:r>
      <w:r>
        <w:rPr>
          <w:spacing w:val="-3"/>
        </w:rPr>
        <w:t xml:space="preserve"> </w:t>
      </w:r>
      <w:r>
        <w:t>бою.</w:t>
      </w:r>
      <w:r>
        <w:rPr>
          <w:spacing w:val="-5"/>
        </w:rPr>
        <w:t xml:space="preserve"> </w:t>
      </w:r>
      <w:r>
        <w:t>Клинч,</w:t>
      </w:r>
      <w:r>
        <w:rPr>
          <w:spacing w:val="-2"/>
        </w:rPr>
        <w:t xml:space="preserve"> </w:t>
      </w:r>
      <w:r>
        <w:t>захват,</w:t>
      </w:r>
      <w:r>
        <w:rPr>
          <w:spacing w:val="-2"/>
        </w:rPr>
        <w:t xml:space="preserve"> </w:t>
      </w:r>
      <w:r>
        <w:t>накладки</w:t>
      </w:r>
      <w:r>
        <w:rPr>
          <w:spacing w:val="-5"/>
        </w:rPr>
        <w:t xml:space="preserve"> </w:t>
      </w:r>
      <w:r>
        <w:t>руками. Различные</w:t>
      </w:r>
      <w:r>
        <w:rPr>
          <w:spacing w:val="-2"/>
        </w:rPr>
        <w:t xml:space="preserve"> </w:t>
      </w:r>
      <w:r>
        <w:t>положения</w:t>
      </w:r>
      <w:r>
        <w:rPr>
          <w:spacing w:val="-3"/>
        </w:rPr>
        <w:t xml:space="preserve"> </w:t>
      </w:r>
      <w:r>
        <w:t>в</w:t>
      </w:r>
      <w:r>
        <w:rPr>
          <w:spacing w:val="-3"/>
        </w:rPr>
        <w:t xml:space="preserve"> </w:t>
      </w:r>
      <w:proofErr w:type="spellStart"/>
      <w:proofErr w:type="gramStart"/>
      <w:r>
        <w:t>ближ</w:t>
      </w:r>
      <w:proofErr w:type="spellEnd"/>
      <w:r>
        <w:t>- нем</w:t>
      </w:r>
      <w:proofErr w:type="gramEnd"/>
      <w:r>
        <w:t xml:space="preserve"> бою. Удары с различных положений.</w:t>
      </w:r>
    </w:p>
    <w:p w14:paraId="5D8EBF81" w14:textId="77777777" w:rsidR="00A43DD8" w:rsidRDefault="00983492">
      <w:pPr>
        <w:pStyle w:val="a3"/>
        <w:ind w:left="993" w:firstLine="0"/>
        <w:jc w:val="left"/>
      </w:pPr>
      <w:r>
        <w:t>Защитные</w:t>
      </w:r>
      <w:r>
        <w:rPr>
          <w:spacing w:val="-8"/>
        </w:rPr>
        <w:t xml:space="preserve"> </w:t>
      </w:r>
      <w:r>
        <w:t>действия</w:t>
      </w:r>
      <w:r>
        <w:rPr>
          <w:spacing w:val="-11"/>
        </w:rPr>
        <w:t xml:space="preserve"> </w:t>
      </w:r>
      <w:r>
        <w:t>на</w:t>
      </w:r>
      <w:r>
        <w:rPr>
          <w:spacing w:val="-9"/>
        </w:rPr>
        <w:t xml:space="preserve"> </w:t>
      </w:r>
      <w:r>
        <w:t>дальней</w:t>
      </w:r>
      <w:r>
        <w:rPr>
          <w:spacing w:val="-10"/>
        </w:rPr>
        <w:t xml:space="preserve"> </w:t>
      </w:r>
      <w:r>
        <w:t>и</w:t>
      </w:r>
      <w:r>
        <w:rPr>
          <w:spacing w:val="-10"/>
        </w:rPr>
        <w:t xml:space="preserve"> </w:t>
      </w:r>
      <w:r>
        <w:t>средней</w:t>
      </w:r>
      <w:r>
        <w:rPr>
          <w:spacing w:val="-12"/>
        </w:rPr>
        <w:t xml:space="preserve"> </w:t>
      </w:r>
      <w:r>
        <w:t>дистанциях:</w:t>
      </w:r>
      <w:r>
        <w:rPr>
          <w:spacing w:val="-8"/>
        </w:rPr>
        <w:t xml:space="preserve"> </w:t>
      </w:r>
      <w:r>
        <w:t>от</w:t>
      </w:r>
      <w:r>
        <w:rPr>
          <w:spacing w:val="-9"/>
        </w:rPr>
        <w:t xml:space="preserve"> </w:t>
      </w:r>
      <w:r>
        <w:t>одиночных</w:t>
      </w:r>
      <w:r>
        <w:rPr>
          <w:spacing w:val="-10"/>
        </w:rPr>
        <w:t xml:space="preserve"> </w:t>
      </w:r>
      <w:r>
        <w:t>ударов;</w:t>
      </w:r>
      <w:r>
        <w:rPr>
          <w:spacing w:val="-11"/>
        </w:rPr>
        <w:t xml:space="preserve"> </w:t>
      </w:r>
      <w:r>
        <w:t>ударов</w:t>
      </w:r>
      <w:r>
        <w:rPr>
          <w:spacing w:val="-10"/>
        </w:rPr>
        <w:t xml:space="preserve"> </w:t>
      </w:r>
      <w:r>
        <w:t>серией. Действия</w:t>
      </w:r>
      <w:r>
        <w:rPr>
          <w:spacing w:val="56"/>
        </w:rPr>
        <w:t xml:space="preserve"> </w:t>
      </w:r>
      <w:r>
        <w:t>в</w:t>
      </w:r>
      <w:r>
        <w:rPr>
          <w:spacing w:val="59"/>
        </w:rPr>
        <w:t xml:space="preserve"> </w:t>
      </w:r>
      <w:r>
        <w:t>контратаке</w:t>
      </w:r>
      <w:r>
        <w:rPr>
          <w:spacing w:val="58"/>
        </w:rPr>
        <w:t xml:space="preserve"> </w:t>
      </w:r>
      <w:r>
        <w:t>на</w:t>
      </w:r>
      <w:r>
        <w:rPr>
          <w:spacing w:val="63"/>
        </w:rPr>
        <w:t xml:space="preserve"> </w:t>
      </w:r>
      <w:r>
        <w:t>дальних</w:t>
      </w:r>
      <w:r>
        <w:rPr>
          <w:spacing w:val="62"/>
        </w:rPr>
        <w:t xml:space="preserve"> </w:t>
      </w:r>
      <w:r>
        <w:t>и</w:t>
      </w:r>
      <w:r>
        <w:rPr>
          <w:spacing w:val="60"/>
        </w:rPr>
        <w:t xml:space="preserve"> </w:t>
      </w:r>
      <w:r>
        <w:t>средних</w:t>
      </w:r>
      <w:r>
        <w:rPr>
          <w:spacing w:val="55"/>
        </w:rPr>
        <w:t xml:space="preserve"> </w:t>
      </w:r>
      <w:r>
        <w:t>дистанциях:</w:t>
      </w:r>
      <w:r>
        <w:rPr>
          <w:spacing w:val="63"/>
        </w:rPr>
        <w:t xml:space="preserve"> </w:t>
      </w:r>
      <w:r>
        <w:t>контратака</w:t>
      </w:r>
      <w:r>
        <w:rPr>
          <w:spacing w:val="61"/>
        </w:rPr>
        <w:t xml:space="preserve"> </w:t>
      </w:r>
      <w:r>
        <w:t>одним</w:t>
      </w:r>
      <w:r>
        <w:rPr>
          <w:spacing w:val="61"/>
        </w:rPr>
        <w:t xml:space="preserve"> </w:t>
      </w:r>
      <w:r>
        <w:rPr>
          <w:spacing w:val="-2"/>
        </w:rPr>
        <w:t>ударом,</w:t>
      </w:r>
    </w:p>
    <w:p w14:paraId="4855A76E" w14:textId="77777777" w:rsidR="00A43DD8" w:rsidRDefault="00983492">
      <w:pPr>
        <w:pStyle w:val="a3"/>
        <w:spacing w:line="251" w:lineRule="exact"/>
        <w:ind w:firstLine="0"/>
        <w:jc w:val="left"/>
      </w:pPr>
      <w:r>
        <w:t>контратака</w:t>
      </w:r>
      <w:r>
        <w:rPr>
          <w:spacing w:val="-14"/>
        </w:rPr>
        <w:t xml:space="preserve"> </w:t>
      </w:r>
      <w:r>
        <w:t>серией</w:t>
      </w:r>
      <w:r>
        <w:rPr>
          <w:spacing w:val="-9"/>
        </w:rPr>
        <w:t xml:space="preserve"> </w:t>
      </w:r>
      <w:r>
        <w:rPr>
          <w:spacing w:val="-2"/>
        </w:rPr>
        <w:t>ударов.</w:t>
      </w:r>
    </w:p>
    <w:p w14:paraId="19051290" w14:textId="77777777" w:rsidR="00A43DD8" w:rsidRDefault="00983492">
      <w:pPr>
        <w:pStyle w:val="a3"/>
        <w:ind w:right="273"/>
      </w:pPr>
      <w:r>
        <w:t>Упражнения в парах: атакующие действия на дальней и средней дистанциях: одиночные, двойные</w:t>
      </w:r>
      <w:r>
        <w:rPr>
          <w:spacing w:val="-3"/>
        </w:rPr>
        <w:t xml:space="preserve"> </w:t>
      </w:r>
      <w:r>
        <w:t>удары;</w:t>
      </w:r>
      <w:r>
        <w:rPr>
          <w:spacing w:val="-2"/>
        </w:rPr>
        <w:t xml:space="preserve"> </w:t>
      </w:r>
      <w:r>
        <w:t>удары</w:t>
      </w:r>
      <w:r>
        <w:rPr>
          <w:spacing w:val="-2"/>
        </w:rPr>
        <w:t xml:space="preserve"> </w:t>
      </w:r>
      <w:r>
        <w:t>в</w:t>
      </w:r>
      <w:r>
        <w:rPr>
          <w:spacing w:val="-11"/>
        </w:rPr>
        <w:t xml:space="preserve"> </w:t>
      </w:r>
      <w:r>
        <w:t>сериях</w:t>
      </w:r>
      <w:r>
        <w:rPr>
          <w:spacing w:val="-3"/>
        </w:rPr>
        <w:t xml:space="preserve"> </w:t>
      </w:r>
      <w:r>
        <w:t>-</w:t>
      </w:r>
      <w:r>
        <w:rPr>
          <w:spacing w:val="-13"/>
        </w:rPr>
        <w:t xml:space="preserve"> </w:t>
      </w:r>
      <w:r>
        <w:t>однотипные</w:t>
      </w:r>
      <w:r>
        <w:rPr>
          <w:spacing w:val="-3"/>
        </w:rPr>
        <w:t xml:space="preserve"> </w:t>
      </w:r>
      <w:r>
        <w:t>(прямые,</w:t>
      </w:r>
      <w:r>
        <w:rPr>
          <w:spacing w:val="-7"/>
        </w:rPr>
        <w:t xml:space="preserve"> </w:t>
      </w:r>
      <w:r>
        <w:t>боковые,</w:t>
      </w:r>
      <w:r>
        <w:rPr>
          <w:spacing w:val="-4"/>
        </w:rPr>
        <w:t xml:space="preserve"> </w:t>
      </w:r>
      <w:r>
        <w:t>снизу);</w:t>
      </w:r>
      <w:r>
        <w:rPr>
          <w:spacing w:val="-6"/>
        </w:rPr>
        <w:t xml:space="preserve"> </w:t>
      </w:r>
      <w:r>
        <w:t>комбинированные</w:t>
      </w:r>
      <w:r>
        <w:rPr>
          <w:spacing w:val="-2"/>
        </w:rPr>
        <w:t xml:space="preserve"> </w:t>
      </w:r>
      <w:r>
        <w:t>удары</w:t>
      </w:r>
      <w:r>
        <w:rPr>
          <w:spacing w:val="-4"/>
        </w:rPr>
        <w:t xml:space="preserve"> </w:t>
      </w:r>
      <w:r>
        <w:t>в сериях (прямые с боковыми, удары снизу в сочетании с боковыми и прямыми).</w:t>
      </w:r>
    </w:p>
    <w:p w14:paraId="72A5CB7E" w14:textId="77777777" w:rsidR="00A43DD8" w:rsidRDefault="00983492">
      <w:pPr>
        <w:pStyle w:val="a3"/>
        <w:ind w:right="281"/>
      </w:pPr>
      <w:r>
        <w:t>Фронтальная и боевая стойка, разновидности стоек. Основные передвижения в боевой стойке: приставными шагами, в "челноке", вперед, назад, в стороны.</w:t>
      </w:r>
    </w:p>
    <w:p w14:paraId="5D7C8EEB" w14:textId="77777777" w:rsidR="00A43DD8" w:rsidRDefault="00983492">
      <w:pPr>
        <w:pStyle w:val="a3"/>
        <w:ind w:left="993" w:firstLine="0"/>
      </w:pPr>
      <w:r>
        <w:t>Прямые</w:t>
      </w:r>
      <w:r>
        <w:rPr>
          <w:spacing w:val="30"/>
        </w:rPr>
        <w:t xml:space="preserve"> </w:t>
      </w:r>
      <w:r>
        <w:t>удары</w:t>
      </w:r>
      <w:r>
        <w:rPr>
          <w:spacing w:val="34"/>
        </w:rPr>
        <w:t xml:space="preserve"> </w:t>
      </w:r>
      <w:r>
        <w:t>в</w:t>
      </w:r>
      <w:r>
        <w:rPr>
          <w:spacing w:val="28"/>
        </w:rPr>
        <w:t xml:space="preserve"> </w:t>
      </w:r>
      <w:r>
        <w:t>голову,</w:t>
      </w:r>
      <w:r>
        <w:rPr>
          <w:spacing w:val="33"/>
        </w:rPr>
        <w:t xml:space="preserve"> </w:t>
      </w:r>
      <w:r>
        <w:t>в</w:t>
      </w:r>
      <w:r>
        <w:rPr>
          <w:spacing w:val="32"/>
        </w:rPr>
        <w:t xml:space="preserve"> </w:t>
      </w:r>
      <w:r>
        <w:t>корпус</w:t>
      </w:r>
      <w:r>
        <w:rPr>
          <w:spacing w:val="33"/>
        </w:rPr>
        <w:t xml:space="preserve"> </w:t>
      </w:r>
      <w:r>
        <w:t>на</w:t>
      </w:r>
      <w:r>
        <w:rPr>
          <w:spacing w:val="33"/>
        </w:rPr>
        <w:t xml:space="preserve"> </w:t>
      </w:r>
      <w:r>
        <w:t>месте.</w:t>
      </w:r>
      <w:r>
        <w:rPr>
          <w:spacing w:val="29"/>
        </w:rPr>
        <w:t xml:space="preserve"> </w:t>
      </w:r>
      <w:r>
        <w:t>Прямые</w:t>
      </w:r>
      <w:r>
        <w:rPr>
          <w:spacing w:val="34"/>
        </w:rPr>
        <w:t xml:space="preserve"> </w:t>
      </w:r>
      <w:r>
        <w:t>удары</w:t>
      </w:r>
      <w:r>
        <w:rPr>
          <w:spacing w:val="32"/>
        </w:rPr>
        <w:t xml:space="preserve"> </w:t>
      </w:r>
      <w:r>
        <w:t>в</w:t>
      </w:r>
      <w:r>
        <w:rPr>
          <w:spacing w:val="29"/>
        </w:rPr>
        <w:t xml:space="preserve"> </w:t>
      </w:r>
      <w:r>
        <w:t>движении.</w:t>
      </w:r>
      <w:r>
        <w:rPr>
          <w:spacing w:val="28"/>
        </w:rPr>
        <w:t xml:space="preserve"> </w:t>
      </w:r>
      <w:r>
        <w:t>Серии</w:t>
      </w:r>
      <w:r>
        <w:rPr>
          <w:spacing w:val="32"/>
        </w:rPr>
        <w:t xml:space="preserve"> </w:t>
      </w:r>
      <w:r>
        <w:rPr>
          <w:spacing w:val="-2"/>
        </w:rPr>
        <w:t>прямых</w:t>
      </w:r>
    </w:p>
    <w:p w14:paraId="0E83A7D0" w14:textId="77777777" w:rsidR="00A43DD8" w:rsidRDefault="00A43DD8">
      <w:pPr>
        <w:pStyle w:val="a3"/>
        <w:sectPr w:rsidR="00A43DD8">
          <w:pgSz w:w="11920" w:h="16850"/>
          <w:pgMar w:top="1700" w:right="566" w:bottom="780" w:left="1417" w:header="0" w:footer="597" w:gutter="0"/>
          <w:cols w:space="720"/>
        </w:sectPr>
      </w:pPr>
    </w:p>
    <w:p w14:paraId="6BC99341" w14:textId="77777777" w:rsidR="00A43DD8" w:rsidRDefault="00983492">
      <w:pPr>
        <w:pStyle w:val="a3"/>
        <w:spacing w:before="2"/>
        <w:ind w:firstLine="0"/>
        <w:jc w:val="left"/>
      </w:pPr>
      <w:r>
        <w:rPr>
          <w:spacing w:val="-5"/>
        </w:rPr>
        <w:t>ударов.</w:t>
      </w:r>
    </w:p>
    <w:p w14:paraId="2F230366" w14:textId="77777777" w:rsidR="00A43DD8" w:rsidRDefault="00983492">
      <w:pPr>
        <w:pStyle w:val="a3"/>
        <w:spacing w:before="249"/>
        <w:ind w:left="0" w:right="2753" w:firstLine="0"/>
        <w:jc w:val="left"/>
      </w:pPr>
      <w:r>
        <w:br w:type="column"/>
        <w:t>Боковые</w:t>
      </w:r>
      <w:r>
        <w:rPr>
          <w:spacing w:val="-5"/>
        </w:rPr>
        <w:t xml:space="preserve"> </w:t>
      </w:r>
      <w:r>
        <w:t>удары</w:t>
      </w:r>
      <w:r>
        <w:rPr>
          <w:spacing w:val="-7"/>
        </w:rPr>
        <w:t xml:space="preserve"> </w:t>
      </w:r>
      <w:r>
        <w:t>на</w:t>
      </w:r>
      <w:r>
        <w:rPr>
          <w:spacing w:val="-5"/>
        </w:rPr>
        <w:t xml:space="preserve"> </w:t>
      </w:r>
      <w:r>
        <w:t>месте</w:t>
      </w:r>
      <w:r>
        <w:rPr>
          <w:spacing w:val="-10"/>
        </w:rPr>
        <w:t xml:space="preserve"> </w:t>
      </w:r>
      <w:r>
        <w:t>и</w:t>
      </w:r>
      <w:r>
        <w:rPr>
          <w:spacing w:val="-9"/>
        </w:rPr>
        <w:t xml:space="preserve"> </w:t>
      </w:r>
      <w:r>
        <w:t>в</w:t>
      </w:r>
      <w:r>
        <w:rPr>
          <w:spacing w:val="-9"/>
        </w:rPr>
        <w:t xml:space="preserve"> </w:t>
      </w:r>
      <w:r>
        <w:t>движении.</w:t>
      </w:r>
      <w:r>
        <w:rPr>
          <w:spacing w:val="-6"/>
        </w:rPr>
        <w:t xml:space="preserve"> </w:t>
      </w:r>
      <w:r>
        <w:t>Серии</w:t>
      </w:r>
      <w:r>
        <w:rPr>
          <w:spacing w:val="-9"/>
        </w:rPr>
        <w:t xml:space="preserve"> </w:t>
      </w:r>
      <w:r>
        <w:t>ударов</w:t>
      </w:r>
      <w:r>
        <w:rPr>
          <w:spacing w:val="-9"/>
        </w:rPr>
        <w:t xml:space="preserve"> </w:t>
      </w:r>
      <w:r>
        <w:t>сбоку. Удары снизу на месте и в движении. Серии ударов снизу.</w:t>
      </w:r>
    </w:p>
    <w:p w14:paraId="6D463159" w14:textId="77777777" w:rsidR="00A43DD8" w:rsidRDefault="00983492">
      <w:pPr>
        <w:pStyle w:val="a3"/>
        <w:spacing w:before="1"/>
        <w:ind w:left="0" w:firstLine="0"/>
        <w:jc w:val="left"/>
      </w:pPr>
      <w:r>
        <w:t>Защитные</w:t>
      </w:r>
      <w:r>
        <w:rPr>
          <w:spacing w:val="-6"/>
        </w:rPr>
        <w:t xml:space="preserve"> </w:t>
      </w:r>
      <w:r>
        <w:t>действия:</w:t>
      </w:r>
      <w:r>
        <w:rPr>
          <w:spacing w:val="1"/>
        </w:rPr>
        <w:t xml:space="preserve"> </w:t>
      </w:r>
      <w:r>
        <w:t>отбив;</w:t>
      </w:r>
      <w:r>
        <w:rPr>
          <w:spacing w:val="1"/>
        </w:rPr>
        <w:t xml:space="preserve"> </w:t>
      </w:r>
      <w:r>
        <w:t>уклон; нырок; оттягивания;</w:t>
      </w:r>
      <w:r>
        <w:rPr>
          <w:spacing w:val="1"/>
        </w:rPr>
        <w:t xml:space="preserve"> </w:t>
      </w:r>
      <w:r>
        <w:t>подставка на месте</w:t>
      </w:r>
      <w:r>
        <w:rPr>
          <w:spacing w:val="-3"/>
        </w:rPr>
        <w:t xml:space="preserve"> </w:t>
      </w:r>
      <w:r>
        <w:t>и</w:t>
      </w:r>
      <w:r>
        <w:rPr>
          <w:spacing w:val="-3"/>
        </w:rPr>
        <w:t xml:space="preserve"> </w:t>
      </w:r>
      <w:r>
        <w:t xml:space="preserve">в </w:t>
      </w:r>
      <w:proofErr w:type="spellStart"/>
      <w:r>
        <w:rPr>
          <w:spacing w:val="-2"/>
        </w:rPr>
        <w:t>передвиже</w:t>
      </w:r>
      <w:proofErr w:type="spellEnd"/>
      <w:r>
        <w:rPr>
          <w:spacing w:val="-2"/>
        </w:rPr>
        <w:t>-</w:t>
      </w:r>
    </w:p>
    <w:p w14:paraId="38E0269B" w14:textId="77777777" w:rsidR="00A43DD8" w:rsidRDefault="00A43DD8">
      <w:pPr>
        <w:pStyle w:val="a3"/>
        <w:jc w:val="left"/>
        <w:sectPr w:rsidR="00A43DD8">
          <w:type w:val="continuous"/>
          <w:pgSz w:w="11920" w:h="16850"/>
          <w:pgMar w:top="1560" w:right="566" w:bottom="780" w:left="1417" w:header="0" w:footer="597" w:gutter="0"/>
          <w:cols w:num="2" w:space="720" w:equalWidth="0">
            <w:col w:w="970" w:space="23"/>
            <w:col w:w="8944"/>
          </w:cols>
        </w:sectPr>
      </w:pPr>
    </w:p>
    <w:p w14:paraId="0A35EB25" w14:textId="77777777" w:rsidR="00A43DD8" w:rsidRDefault="00983492">
      <w:pPr>
        <w:pStyle w:val="a3"/>
        <w:spacing w:before="4"/>
        <w:ind w:firstLine="0"/>
        <w:jc w:val="left"/>
      </w:pPr>
      <w:proofErr w:type="spellStart"/>
      <w:r>
        <w:t>нии</w:t>
      </w:r>
      <w:proofErr w:type="spellEnd"/>
      <w:r>
        <w:t>.</w:t>
      </w:r>
      <w:r>
        <w:rPr>
          <w:spacing w:val="-15"/>
        </w:rPr>
        <w:t xml:space="preserve"> </w:t>
      </w:r>
      <w:r>
        <w:t>Во</w:t>
      </w:r>
      <w:r>
        <w:rPr>
          <w:spacing w:val="-9"/>
        </w:rPr>
        <w:t xml:space="preserve"> </w:t>
      </w:r>
      <w:r>
        <w:t>фронтальной</w:t>
      </w:r>
      <w:r>
        <w:rPr>
          <w:spacing w:val="-9"/>
        </w:rPr>
        <w:t xml:space="preserve"> </w:t>
      </w:r>
      <w:r>
        <w:t>и</w:t>
      </w:r>
      <w:r>
        <w:rPr>
          <w:spacing w:val="-10"/>
        </w:rPr>
        <w:t xml:space="preserve"> </w:t>
      </w:r>
      <w:r>
        <w:t>боевой</w:t>
      </w:r>
      <w:r>
        <w:rPr>
          <w:spacing w:val="-11"/>
        </w:rPr>
        <w:t xml:space="preserve"> </w:t>
      </w:r>
      <w:r>
        <w:t>стойках.</w:t>
      </w:r>
      <w:r>
        <w:rPr>
          <w:spacing w:val="-9"/>
        </w:rPr>
        <w:t xml:space="preserve"> </w:t>
      </w:r>
      <w:r>
        <w:t>Контрольные</w:t>
      </w:r>
      <w:r>
        <w:rPr>
          <w:spacing w:val="-8"/>
        </w:rPr>
        <w:t xml:space="preserve"> </w:t>
      </w:r>
      <w:r>
        <w:rPr>
          <w:spacing w:val="-2"/>
        </w:rPr>
        <w:t>испытания.</w:t>
      </w:r>
    </w:p>
    <w:p w14:paraId="518A8DF5" w14:textId="77777777" w:rsidR="00A43DD8" w:rsidRDefault="00A43DD8">
      <w:pPr>
        <w:pStyle w:val="a3"/>
        <w:jc w:val="left"/>
        <w:sectPr w:rsidR="00A43DD8">
          <w:type w:val="continuous"/>
          <w:pgSz w:w="11920" w:h="16850"/>
          <w:pgMar w:top="1560" w:right="566" w:bottom="780" w:left="1417" w:header="0" w:footer="597" w:gutter="0"/>
          <w:cols w:space="720"/>
        </w:sectPr>
      </w:pPr>
    </w:p>
    <w:p w14:paraId="4B74CD97" w14:textId="77777777" w:rsidR="00A43DD8" w:rsidRDefault="00983492">
      <w:pPr>
        <w:pStyle w:val="a3"/>
        <w:spacing w:before="76"/>
        <w:ind w:right="281"/>
      </w:pPr>
      <w:r>
        <w:t>Боевые дистанции. Дальняя дистанция: боевая стойка; передвижение, удары и защиты на дальней дистанции.</w:t>
      </w:r>
    </w:p>
    <w:p w14:paraId="5AFFEEAC" w14:textId="77777777" w:rsidR="00A43DD8" w:rsidRDefault="00983492">
      <w:pPr>
        <w:pStyle w:val="a3"/>
        <w:spacing w:before="1"/>
        <w:ind w:left="993" w:firstLine="0"/>
      </w:pPr>
      <w:r>
        <w:t>Средняя</w:t>
      </w:r>
      <w:r>
        <w:rPr>
          <w:spacing w:val="-14"/>
        </w:rPr>
        <w:t xml:space="preserve"> </w:t>
      </w:r>
      <w:r>
        <w:t>дистанция:</w:t>
      </w:r>
      <w:r>
        <w:rPr>
          <w:spacing w:val="-10"/>
        </w:rPr>
        <w:t xml:space="preserve"> </w:t>
      </w:r>
      <w:r>
        <w:t>боевая</w:t>
      </w:r>
      <w:r>
        <w:rPr>
          <w:spacing w:val="-10"/>
        </w:rPr>
        <w:t xml:space="preserve"> </w:t>
      </w:r>
      <w:r>
        <w:t>стойка,</w:t>
      </w:r>
      <w:r>
        <w:rPr>
          <w:spacing w:val="-8"/>
        </w:rPr>
        <w:t xml:space="preserve"> </w:t>
      </w:r>
      <w:r>
        <w:t>передвижение,</w:t>
      </w:r>
      <w:r>
        <w:rPr>
          <w:spacing w:val="-6"/>
        </w:rPr>
        <w:t xml:space="preserve"> </w:t>
      </w:r>
      <w:r>
        <w:t>удары</w:t>
      </w:r>
      <w:r>
        <w:rPr>
          <w:spacing w:val="-8"/>
        </w:rPr>
        <w:t xml:space="preserve"> </w:t>
      </w:r>
      <w:r>
        <w:t>и</w:t>
      </w:r>
      <w:r>
        <w:rPr>
          <w:spacing w:val="-10"/>
        </w:rPr>
        <w:t xml:space="preserve"> </w:t>
      </w:r>
      <w:r>
        <w:t>защиты</w:t>
      </w:r>
      <w:r>
        <w:rPr>
          <w:spacing w:val="-8"/>
        </w:rPr>
        <w:t xml:space="preserve"> </w:t>
      </w:r>
      <w:r>
        <w:t>на</w:t>
      </w:r>
      <w:r>
        <w:rPr>
          <w:spacing w:val="-10"/>
        </w:rPr>
        <w:t xml:space="preserve"> </w:t>
      </w:r>
      <w:r>
        <w:t>средней</w:t>
      </w:r>
      <w:r>
        <w:rPr>
          <w:spacing w:val="-7"/>
        </w:rPr>
        <w:t xml:space="preserve"> </w:t>
      </w:r>
      <w:r>
        <w:rPr>
          <w:spacing w:val="-2"/>
        </w:rPr>
        <w:t>дистанции.</w:t>
      </w:r>
    </w:p>
    <w:p w14:paraId="27742E01" w14:textId="77777777" w:rsidR="00A43DD8" w:rsidRDefault="00983492">
      <w:pPr>
        <w:pStyle w:val="a3"/>
        <w:spacing w:before="1"/>
        <w:ind w:right="271"/>
      </w:pPr>
      <w:r>
        <w:t>Ближняя</w:t>
      </w:r>
      <w:r>
        <w:rPr>
          <w:spacing w:val="-9"/>
        </w:rPr>
        <w:t xml:space="preserve"> </w:t>
      </w:r>
      <w:r>
        <w:t>дистанция:</w:t>
      </w:r>
      <w:r>
        <w:rPr>
          <w:spacing w:val="-6"/>
        </w:rPr>
        <w:t xml:space="preserve"> </w:t>
      </w:r>
      <w:r>
        <w:t>боевая</w:t>
      </w:r>
      <w:r>
        <w:rPr>
          <w:spacing w:val="-7"/>
        </w:rPr>
        <w:t xml:space="preserve"> </w:t>
      </w:r>
      <w:r>
        <w:t>стойка,</w:t>
      </w:r>
      <w:r>
        <w:rPr>
          <w:spacing w:val="-6"/>
        </w:rPr>
        <w:t xml:space="preserve"> </w:t>
      </w:r>
      <w:r>
        <w:t>вход</w:t>
      </w:r>
      <w:r>
        <w:rPr>
          <w:spacing w:val="-7"/>
        </w:rPr>
        <w:t xml:space="preserve"> </w:t>
      </w:r>
      <w:r>
        <w:t>и</w:t>
      </w:r>
      <w:r>
        <w:rPr>
          <w:spacing w:val="-8"/>
        </w:rPr>
        <w:t xml:space="preserve"> </w:t>
      </w:r>
      <w:r>
        <w:t>выход</w:t>
      </w:r>
      <w:r>
        <w:rPr>
          <w:spacing w:val="-9"/>
        </w:rPr>
        <w:t xml:space="preserve"> </w:t>
      </w:r>
      <w:r>
        <w:t>из</w:t>
      </w:r>
      <w:r>
        <w:rPr>
          <w:spacing w:val="-8"/>
        </w:rPr>
        <w:t xml:space="preserve"> </w:t>
      </w:r>
      <w:r>
        <w:t>ближней</w:t>
      </w:r>
      <w:r>
        <w:rPr>
          <w:spacing w:val="-7"/>
        </w:rPr>
        <w:t xml:space="preserve"> </w:t>
      </w:r>
      <w:r>
        <w:t>дистанции,</w:t>
      </w:r>
      <w:r>
        <w:rPr>
          <w:spacing w:val="-7"/>
        </w:rPr>
        <w:t xml:space="preserve"> </w:t>
      </w:r>
      <w:r>
        <w:t>удары</w:t>
      </w:r>
      <w:r>
        <w:rPr>
          <w:spacing w:val="-6"/>
        </w:rPr>
        <w:t xml:space="preserve"> </w:t>
      </w:r>
      <w:r>
        <w:t>и</w:t>
      </w:r>
      <w:r>
        <w:rPr>
          <w:spacing w:val="-8"/>
        </w:rPr>
        <w:t xml:space="preserve"> </w:t>
      </w:r>
      <w:r>
        <w:t>защиты</w:t>
      </w:r>
      <w:r>
        <w:rPr>
          <w:spacing w:val="-9"/>
        </w:rPr>
        <w:t xml:space="preserve"> </w:t>
      </w:r>
      <w:r>
        <w:t>на ближней дистанции. Основные положения и движения.</w:t>
      </w:r>
    </w:p>
    <w:p w14:paraId="2F1596F5" w14:textId="77777777" w:rsidR="00A43DD8" w:rsidRDefault="00983492">
      <w:pPr>
        <w:pStyle w:val="a3"/>
        <w:spacing w:before="1"/>
        <w:ind w:right="270"/>
      </w:pPr>
      <w:r>
        <w:t>Прямой</w:t>
      </w:r>
      <w:r>
        <w:rPr>
          <w:spacing w:val="-5"/>
        </w:rPr>
        <w:t xml:space="preserve"> </w:t>
      </w:r>
      <w:r>
        <w:t>удар</w:t>
      </w:r>
      <w:r>
        <w:rPr>
          <w:spacing w:val="-3"/>
        </w:rPr>
        <w:t xml:space="preserve"> </w:t>
      </w:r>
      <w:r>
        <w:t>левой</w:t>
      </w:r>
      <w:r>
        <w:rPr>
          <w:spacing w:val="-7"/>
        </w:rPr>
        <w:t xml:space="preserve"> </w:t>
      </w:r>
      <w:r>
        <w:t>с</w:t>
      </w:r>
      <w:r>
        <w:rPr>
          <w:spacing w:val="-3"/>
        </w:rPr>
        <w:t xml:space="preserve"> </w:t>
      </w:r>
      <w:r>
        <w:t>шагом</w:t>
      </w:r>
      <w:r>
        <w:rPr>
          <w:spacing w:val="-6"/>
        </w:rPr>
        <w:t xml:space="preserve"> </w:t>
      </w:r>
      <w:r>
        <w:t>левой;</w:t>
      </w:r>
      <w:r>
        <w:rPr>
          <w:spacing w:val="-2"/>
        </w:rPr>
        <w:t xml:space="preserve"> </w:t>
      </w:r>
      <w:r>
        <w:t>защиты -</w:t>
      </w:r>
      <w:r>
        <w:rPr>
          <w:spacing w:val="-10"/>
        </w:rPr>
        <w:t xml:space="preserve"> </w:t>
      </w:r>
      <w:r>
        <w:t>подставкой</w:t>
      </w:r>
      <w:r>
        <w:rPr>
          <w:spacing w:val="-5"/>
        </w:rPr>
        <w:t xml:space="preserve"> </w:t>
      </w:r>
      <w:r>
        <w:t>правой</w:t>
      </w:r>
      <w:r>
        <w:rPr>
          <w:spacing w:val="-7"/>
        </w:rPr>
        <w:t xml:space="preserve"> </w:t>
      </w:r>
      <w:r>
        <w:t>ладони</w:t>
      </w:r>
      <w:r>
        <w:rPr>
          <w:spacing w:val="-5"/>
        </w:rPr>
        <w:t xml:space="preserve"> </w:t>
      </w:r>
      <w:r>
        <w:t>-</w:t>
      </w:r>
      <w:r>
        <w:rPr>
          <w:spacing w:val="-12"/>
        </w:rPr>
        <w:t xml:space="preserve"> </w:t>
      </w:r>
      <w:r>
        <w:t>прямой</w:t>
      </w:r>
      <w:r>
        <w:rPr>
          <w:spacing w:val="-4"/>
        </w:rPr>
        <w:t xml:space="preserve"> </w:t>
      </w:r>
      <w:r>
        <w:t>удар</w:t>
      </w:r>
      <w:r>
        <w:rPr>
          <w:spacing w:val="-4"/>
        </w:rPr>
        <w:t xml:space="preserve"> </w:t>
      </w:r>
      <w:r>
        <w:t>левой в</w:t>
      </w:r>
      <w:r>
        <w:rPr>
          <w:spacing w:val="-12"/>
        </w:rPr>
        <w:t xml:space="preserve"> </w:t>
      </w:r>
      <w:r>
        <w:t>туловище,</w:t>
      </w:r>
      <w:r>
        <w:rPr>
          <w:spacing w:val="-6"/>
        </w:rPr>
        <w:t xml:space="preserve"> </w:t>
      </w:r>
      <w:r>
        <w:t>защита</w:t>
      </w:r>
      <w:r>
        <w:rPr>
          <w:spacing w:val="-5"/>
        </w:rPr>
        <w:t xml:space="preserve"> </w:t>
      </w:r>
      <w:r>
        <w:t>подставкой,</w:t>
      </w:r>
      <w:r>
        <w:rPr>
          <w:spacing w:val="-9"/>
        </w:rPr>
        <w:t xml:space="preserve"> </w:t>
      </w:r>
      <w:r>
        <w:t>согнутой</w:t>
      </w:r>
      <w:r>
        <w:rPr>
          <w:spacing w:val="-11"/>
        </w:rPr>
        <w:t xml:space="preserve"> </w:t>
      </w:r>
      <w:r>
        <w:t>в</w:t>
      </w:r>
      <w:r>
        <w:rPr>
          <w:spacing w:val="-12"/>
        </w:rPr>
        <w:t xml:space="preserve"> </w:t>
      </w:r>
      <w:r>
        <w:t>локте</w:t>
      </w:r>
      <w:r>
        <w:rPr>
          <w:spacing w:val="-6"/>
        </w:rPr>
        <w:t xml:space="preserve"> </w:t>
      </w:r>
      <w:r>
        <w:t>левой</w:t>
      </w:r>
      <w:r>
        <w:rPr>
          <w:spacing w:val="-12"/>
        </w:rPr>
        <w:t xml:space="preserve"> </w:t>
      </w:r>
      <w:r>
        <w:t>руки;</w:t>
      </w:r>
      <w:r>
        <w:rPr>
          <w:spacing w:val="-5"/>
        </w:rPr>
        <w:t xml:space="preserve"> </w:t>
      </w:r>
      <w:r>
        <w:t>отходом</w:t>
      </w:r>
      <w:r>
        <w:rPr>
          <w:spacing w:val="-9"/>
        </w:rPr>
        <w:t xml:space="preserve"> </w:t>
      </w:r>
      <w:r>
        <w:t>назад</w:t>
      </w:r>
      <w:r>
        <w:rPr>
          <w:spacing w:val="-13"/>
        </w:rPr>
        <w:t xml:space="preserve"> </w:t>
      </w:r>
      <w:r>
        <w:t>-</w:t>
      </w:r>
      <w:r>
        <w:rPr>
          <w:spacing w:val="-12"/>
        </w:rPr>
        <w:t xml:space="preserve"> </w:t>
      </w:r>
      <w:r>
        <w:t>прямой</w:t>
      </w:r>
      <w:r>
        <w:rPr>
          <w:spacing w:val="-5"/>
        </w:rPr>
        <w:t xml:space="preserve"> </w:t>
      </w:r>
      <w:r>
        <w:t>удар</w:t>
      </w:r>
      <w:r>
        <w:rPr>
          <w:spacing w:val="-6"/>
        </w:rPr>
        <w:t xml:space="preserve"> </w:t>
      </w:r>
      <w:r>
        <w:t>правой</w:t>
      </w:r>
      <w:r>
        <w:rPr>
          <w:spacing w:val="-7"/>
        </w:rPr>
        <w:t xml:space="preserve"> </w:t>
      </w:r>
      <w:r>
        <w:t>в туловище, защита подставкой, согнутой в локте левой руки.</w:t>
      </w:r>
    </w:p>
    <w:p w14:paraId="6A4D107D" w14:textId="77777777" w:rsidR="00A43DD8" w:rsidRDefault="00983492">
      <w:pPr>
        <w:pStyle w:val="a3"/>
        <w:ind w:right="284"/>
      </w:pPr>
      <w:r>
        <w:t>Прямой удар правой в голову с шагом левой, защита подставкой левого плеча; подставкой правой ладони.</w:t>
      </w:r>
    </w:p>
    <w:p w14:paraId="297E834C" w14:textId="77777777" w:rsidR="00A43DD8" w:rsidRDefault="00983492">
      <w:pPr>
        <w:pStyle w:val="a3"/>
        <w:ind w:left="993" w:firstLine="0"/>
      </w:pPr>
      <w:r>
        <w:t>Отбивом</w:t>
      </w:r>
      <w:r>
        <w:rPr>
          <w:spacing w:val="-13"/>
        </w:rPr>
        <w:t xml:space="preserve"> </w:t>
      </w:r>
      <w:r>
        <w:t>правой</w:t>
      </w:r>
      <w:r>
        <w:rPr>
          <w:spacing w:val="-10"/>
        </w:rPr>
        <w:t xml:space="preserve"> </w:t>
      </w:r>
      <w:r>
        <w:t>рукой</w:t>
      </w:r>
      <w:r>
        <w:rPr>
          <w:spacing w:val="-9"/>
        </w:rPr>
        <w:t xml:space="preserve"> </w:t>
      </w:r>
      <w:r>
        <w:t>влево</w:t>
      </w:r>
      <w:r>
        <w:rPr>
          <w:spacing w:val="-9"/>
        </w:rPr>
        <w:t xml:space="preserve"> </w:t>
      </w:r>
      <w:r>
        <w:t>вниз;</w:t>
      </w:r>
      <w:r>
        <w:rPr>
          <w:spacing w:val="-6"/>
        </w:rPr>
        <w:t xml:space="preserve"> </w:t>
      </w:r>
      <w:r>
        <w:t>уклоном</w:t>
      </w:r>
      <w:r>
        <w:rPr>
          <w:spacing w:val="-10"/>
        </w:rPr>
        <w:t xml:space="preserve"> </w:t>
      </w:r>
      <w:r>
        <w:t>вправо,</w:t>
      </w:r>
      <w:r>
        <w:rPr>
          <w:spacing w:val="-10"/>
        </w:rPr>
        <w:t xml:space="preserve"> </w:t>
      </w:r>
      <w:r>
        <w:t>отходом</w:t>
      </w:r>
      <w:r>
        <w:rPr>
          <w:spacing w:val="-9"/>
        </w:rPr>
        <w:t xml:space="preserve"> </w:t>
      </w:r>
      <w:r>
        <w:t>назад;</w:t>
      </w:r>
      <w:r>
        <w:rPr>
          <w:spacing w:val="-8"/>
        </w:rPr>
        <w:t xml:space="preserve"> </w:t>
      </w:r>
      <w:proofErr w:type="spellStart"/>
      <w:r>
        <w:rPr>
          <w:spacing w:val="-2"/>
        </w:rPr>
        <w:t>сайдстепом</w:t>
      </w:r>
      <w:proofErr w:type="spellEnd"/>
      <w:r>
        <w:rPr>
          <w:spacing w:val="-2"/>
        </w:rPr>
        <w:t>.</w:t>
      </w:r>
    </w:p>
    <w:p w14:paraId="757FC60F" w14:textId="77777777" w:rsidR="00A43DD8" w:rsidRDefault="00983492">
      <w:pPr>
        <w:pStyle w:val="a3"/>
        <w:spacing w:before="1"/>
        <w:ind w:right="270"/>
      </w:pPr>
      <w:r>
        <w:t xml:space="preserve">Уклоном влево; уходом назад; </w:t>
      </w:r>
      <w:proofErr w:type="spellStart"/>
      <w:r>
        <w:t>сайдстепом</w:t>
      </w:r>
      <w:proofErr w:type="spellEnd"/>
      <w:r>
        <w:t xml:space="preserve"> влево: прямой удар в туловище, защита </w:t>
      </w:r>
      <w:proofErr w:type="gramStart"/>
      <w:r>
        <w:t>под- ставкой</w:t>
      </w:r>
      <w:proofErr w:type="gramEnd"/>
      <w:r>
        <w:t>, согнутой в локте левой руки; отходом назад;</w:t>
      </w:r>
    </w:p>
    <w:p w14:paraId="41DE2A48" w14:textId="77777777" w:rsidR="00A43DD8" w:rsidRDefault="00983492">
      <w:pPr>
        <w:pStyle w:val="a3"/>
        <w:spacing w:line="252" w:lineRule="exact"/>
        <w:ind w:left="993" w:firstLine="0"/>
      </w:pPr>
      <w:r>
        <w:t>Прямой</w:t>
      </w:r>
      <w:r>
        <w:rPr>
          <w:spacing w:val="-15"/>
        </w:rPr>
        <w:t xml:space="preserve"> </w:t>
      </w:r>
      <w:r>
        <w:t>удар</w:t>
      </w:r>
      <w:r>
        <w:rPr>
          <w:spacing w:val="-8"/>
        </w:rPr>
        <w:t xml:space="preserve"> </w:t>
      </w:r>
      <w:r>
        <w:t>правой</w:t>
      </w:r>
      <w:r>
        <w:rPr>
          <w:spacing w:val="-10"/>
        </w:rPr>
        <w:t xml:space="preserve"> </w:t>
      </w:r>
      <w:r>
        <w:t>в</w:t>
      </w:r>
      <w:r>
        <w:rPr>
          <w:spacing w:val="-10"/>
        </w:rPr>
        <w:t xml:space="preserve"> </w:t>
      </w:r>
      <w:r>
        <w:t>туловище,</w:t>
      </w:r>
      <w:r>
        <w:rPr>
          <w:spacing w:val="-8"/>
        </w:rPr>
        <w:t xml:space="preserve"> </w:t>
      </w:r>
      <w:r>
        <w:t>защита</w:t>
      </w:r>
      <w:r>
        <w:rPr>
          <w:spacing w:val="-8"/>
        </w:rPr>
        <w:t xml:space="preserve"> </w:t>
      </w:r>
      <w:r>
        <w:t>подставкой,</w:t>
      </w:r>
      <w:r>
        <w:rPr>
          <w:spacing w:val="-9"/>
        </w:rPr>
        <w:t xml:space="preserve"> </w:t>
      </w:r>
      <w:r>
        <w:t>согнутой</w:t>
      </w:r>
      <w:r>
        <w:rPr>
          <w:spacing w:val="-9"/>
        </w:rPr>
        <w:t xml:space="preserve"> </w:t>
      </w:r>
      <w:r>
        <w:t>в</w:t>
      </w:r>
      <w:r>
        <w:rPr>
          <w:spacing w:val="-13"/>
        </w:rPr>
        <w:t xml:space="preserve"> </w:t>
      </w:r>
      <w:r>
        <w:t>локте</w:t>
      </w:r>
      <w:r>
        <w:rPr>
          <w:spacing w:val="-9"/>
        </w:rPr>
        <w:t xml:space="preserve"> </w:t>
      </w:r>
      <w:r>
        <w:t>левой</w:t>
      </w:r>
      <w:r>
        <w:rPr>
          <w:spacing w:val="-9"/>
        </w:rPr>
        <w:t xml:space="preserve"> </w:t>
      </w:r>
      <w:r>
        <w:t>руки;</w:t>
      </w:r>
      <w:r>
        <w:rPr>
          <w:spacing w:val="-8"/>
        </w:rPr>
        <w:t xml:space="preserve"> </w:t>
      </w:r>
      <w:r>
        <w:rPr>
          <w:spacing w:val="-2"/>
        </w:rPr>
        <w:t>отходом</w:t>
      </w:r>
    </w:p>
    <w:p w14:paraId="0308D750" w14:textId="77777777" w:rsidR="00A43DD8" w:rsidRDefault="00983492">
      <w:pPr>
        <w:pStyle w:val="a3"/>
        <w:spacing w:before="1"/>
        <w:ind w:firstLine="0"/>
        <w:jc w:val="left"/>
      </w:pPr>
      <w:r>
        <w:rPr>
          <w:spacing w:val="-2"/>
        </w:rPr>
        <w:t>назад.</w:t>
      </w:r>
    </w:p>
    <w:p w14:paraId="0538D2A9" w14:textId="77777777" w:rsidR="00A43DD8" w:rsidRDefault="00983492">
      <w:pPr>
        <w:pStyle w:val="a3"/>
        <w:spacing w:before="2"/>
        <w:ind w:left="993" w:firstLine="0"/>
        <w:jc w:val="left"/>
      </w:pPr>
      <w:r>
        <w:t>Двойные</w:t>
      </w:r>
      <w:r>
        <w:rPr>
          <w:spacing w:val="-3"/>
        </w:rPr>
        <w:t xml:space="preserve"> </w:t>
      </w:r>
      <w:r>
        <w:t>прямые</w:t>
      </w:r>
      <w:r>
        <w:rPr>
          <w:spacing w:val="1"/>
        </w:rPr>
        <w:t xml:space="preserve"> </w:t>
      </w:r>
      <w:r>
        <w:t>удары</w:t>
      </w:r>
      <w:r>
        <w:rPr>
          <w:spacing w:val="-1"/>
        </w:rPr>
        <w:t xml:space="preserve"> </w:t>
      </w:r>
      <w:r>
        <w:t>и</w:t>
      </w:r>
      <w:r>
        <w:rPr>
          <w:spacing w:val="-4"/>
        </w:rPr>
        <w:t xml:space="preserve"> </w:t>
      </w:r>
      <w:r>
        <w:t>защита</w:t>
      </w:r>
      <w:r>
        <w:rPr>
          <w:spacing w:val="2"/>
        </w:rPr>
        <w:t xml:space="preserve"> </w:t>
      </w:r>
      <w:r>
        <w:t>от</w:t>
      </w:r>
      <w:r>
        <w:rPr>
          <w:spacing w:val="-2"/>
        </w:rPr>
        <w:t xml:space="preserve"> </w:t>
      </w:r>
      <w:r>
        <w:t>них:</w:t>
      </w:r>
      <w:r>
        <w:rPr>
          <w:spacing w:val="2"/>
        </w:rPr>
        <w:t xml:space="preserve"> </w:t>
      </w:r>
      <w:r>
        <w:t>прямые</w:t>
      </w:r>
      <w:r>
        <w:rPr>
          <w:spacing w:val="3"/>
        </w:rPr>
        <w:t xml:space="preserve"> </w:t>
      </w:r>
      <w:r>
        <w:t>удары</w:t>
      </w:r>
      <w:r>
        <w:rPr>
          <w:spacing w:val="-1"/>
        </w:rPr>
        <w:t xml:space="preserve"> </w:t>
      </w:r>
      <w:r>
        <w:t>(левой-правой)</w:t>
      </w:r>
      <w:r>
        <w:rPr>
          <w:spacing w:val="1"/>
        </w:rPr>
        <w:t xml:space="preserve"> </w:t>
      </w:r>
      <w:r>
        <w:t>в голову.</w:t>
      </w:r>
      <w:r>
        <w:rPr>
          <w:spacing w:val="4"/>
        </w:rPr>
        <w:t xml:space="preserve"> </w:t>
      </w:r>
      <w:r>
        <w:rPr>
          <w:spacing w:val="-2"/>
        </w:rPr>
        <w:t>Двойные</w:t>
      </w:r>
    </w:p>
    <w:p w14:paraId="6FF65285" w14:textId="77777777" w:rsidR="00A43DD8" w:rsidRDefault="00983492">
      <w:pPr>
        <w:pStyle w:val="a3"/>
        <w:spacing w:line="242" w:lineRule="auto"/>
        <w:ind w:right="278" w:firstLine="0"/>
      </w:pPr>
      <w:r>
        <w:t>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w:t>
      </w:r>
    </w:p>
    <w:p w14:paraId="57C8A0D5" w14:textId="77777777" w:rsidR="00A43DD8" w:rsidRDefault="00983492">
      <w:pPr>
        <w:pStyle w:val="a3"/>
        <w:ind w:right="268"/>
      </w:pPr>
      <w:r>
        <w:t>Подвижные</w:t>
      </w:r>
      <w:r>
        <w:rPr>
          <w:spacing w:val="-7"/>
        </w:rPr>
        <w:t xml:space="preserve"> </w:t>
      </w:r>
      <w:r>
        <w:t>игры:</w:t>
      </w:r>
      <w:r>
        <w:rPr>
          <w:spacing w:val="-8"/>
        </w:rPr>
        <w:t xml:space="preserve"> </w:t>
      </w:r>
      <w:r>
        <w:t>"Эстафеты</w:t>
      </w:r>
      <w:r>
        <w:rPr>
          <w:spacing w:val="-7"/>
        </w:rPr>
        <w:t xml:space="preserve"> </w:t>
      </w:r>
      <w:r>
        <w:t>с</w:t>
      </w:r>
      <w:r>
        <w:rPr>
          <w:spacing w:val="-7"/>
        </w:rPr>
        <w:t xml:space="preserve"> </w:t>
      </w:r>
      <w:r>
        <w:t>элементами</w:t>
      </w:r>
      <w:r>
        <w:rPr>
          <w:spacing w:val="-7"/>
        </w:rPr>
        <w:t xml:space="preserve"> </w:t>
      </w:r>
      <w:r>
        <w:t>равновесия",</w:t>
      </w:r>
      <w:r>
        <w:rPr>
          <w:spacing w:val="-8"/>
        </w:rPr>
        <w:t xml:space="preserve"> </w:t>
      </w:r>
      <w:r>
        <w:t>"Погоня",</w:t>
      </w:r>
      <w:r>
        <w:rPr>
          <w:spacing w:val="-11"/>
        </w:rPr>
        <w:t xml:space="preserve"> </w:t>
      </w:r>
      <w:r>
        <w:t>"Сбей</w:t>
      </w:r>
      <w:r>
        <w:rPr>
          <w:spacing w:val="-10"/>
        </w:rPr>
        <w:t xml:space="preserve"> </w:t>
      </w:r>
      <w:r>
        <w:t>кеглю",</w:t>
      </w:r>
      <w:r>
        <w:rPr>
          <w:spacing w:val="-11"/>
        </w:rPr>
        <w:t xml:space="preserve"> </w:t>
      </w:r>
      <w:r>
        <w:t>"Попади</w:t>
      </w:r>
      <w:r>
        <w:rPr>
          <w:spacing w:val="-10"/>
        </w:rPr>
        <w:t xml:space="preserve"> </w:t>
      </w:r>
      <w:r>
        <w:t>в предмет", "Салки на ринге", "Отбери мяч", "Поймай перчатку", "По свистку". "Сто ударов в ми- нуту", "Один против трех".</w:t>
      </w:r>
    </w:p>
    <w:p w14:paraId="46CEE4EB" w14:textId="77777777" w:rsidR="00A43DD8" w:rsidRDefault="00983492">
      <w:pPr>
        <w:pStyle w:val="a3"/>
        <w:ind w:right="268"/>
      </w:pPr>
      <w:r>
        <w:t xml:space="preserve">Основы специальной психологической подготовки: психологические качества; </w:t>
      </w:r>
      <w:proofErr w:type="gramStart"/>
      <w:r>
        <w:t xml:space="preserve">психологи- </w:t>
      </w:r>
      <w:proofErr w:type="spellStart"/>
      <w:r>
        <w:t>ческая</w:t>
      </w:r>
      <w:proofErr w:type="spellEnd"/>
      <w:proofErr w:type="gramEnd"/>
      <w:r>
        <w:t xml:space="preserve"> устойчивость; сбивающие факторы; эмоции; психофизиологические функции; </w:t>
      </w:r>
      <w:proofErr w:type="spellStart"/>
      <w:r>
        <w:t>самовнуше</w:t>
      </w:r>
      <w:proofErr w:type="spellEnd"/>
      <w:r>
        <w:t xml:space="preserve">- </w:t>
      </w:r>
      <w:proofErr w:type="spellStart"/>
      <w:r>
        <w:t>ние</w:t>
      </w:r>
      <w:proofErr w:type="spellEnd"/>
      <w:r>
        <w:t>; аутогенная тренировка; релаксация.</w:t>
      </w:r>
    </w:p>
    <w:p w14:paraId="0A30E789" w14:textId="77777777" w:rsidR="00A43DD8" w:rsidRDefault="00983492">
      <w:pPr>
        <w:pStyle w:val="a3"/>
        <w:spacing w:line="251" w:lineRule="exact"/>
        <w:ind w:left="993" w:firstLine="0"/>
      </w:pPr>
      <w:r>
        <w:t>Учебные</w:t>
      </w:r>
      <w:r>
        <w:rPr>
          <w:spacing w:val="-16"/>
        </w:rPr>
        <w:t xml:space="preserve"> </w:t>
      </w:r>
      <w:r>
        <w:t>и</w:t>
      </w:r>
      <w:r>
        <w:rPr>
          <w:spacing w:val="-14"/>
        </w:rPr>
        <w:t xml:space="preserve"> </w:t>
      </w:r>
      <w:r>
        <w:t>контрольные</w:t>
      </w:r>
      <w:r>
        <w:rPr>
          <w:spacing w:val="-13"/>
        </w:rPr>
        <w:t xml:space="preserve"> </w:t>
      </w:r>
      <w:r>
        <w:t>поединки.</w:t>
      </w:r>
      <w:r>
        <w:rPr>
          <w:spacing w:val="-13"/>
        </w:rPr>
        <w:t xml:space="preserve"> </w:t>
      </w:r>
      <w:r>
        <w:t>Участие</w:t>
      </w:r>
      <w:r>
        <w:rPr>
          <w:spacing w:val="-10"/>
        </w:rPr>
        <w:t xml:space="preserve"> </w:t>
      </w:r>
      <w:r>
        <w:t>в</w:t>
      </w:r>
      <w:r>
        <w:rPr>
          <w:spacing w:val="-14"/>
        </w:rPr>
        <w:t xml:space="preserve"> </w:t>
      </w:r>
      <w:r>
        <w:t>соревновательной</w:t>
      </w:r>
      <w:r>
        <w:rPr>
          <w:spacing w:val="-10"/>
        </w:rPr>
        <w:t xml:space="preserve"> </w:t>
      </w:r>
      <w:r>
        <w:rPr>
          <w:spacing w:val="-2"/>
        </w:rPr>
        <w:t>деятельности.</w:t>
      </w:r>
    </w:p>
    <w:p w14:paraId="112F3648" w14:textId="77777777" w:rsidR="00A43DD8" w:rsidRDefault="00983492">
      <w:pPr>
        <w:pStyle w:val="a3"/>
        <w:ind w:right="265"/>
      </w:pPr>
      <w:r>
        <w:t xml:space="preserve">Содержание модуля по боксу направлено на достижение обучающимися личностных, ме- </w:t>
      </w:r>
      <w:proofErr w:type="spellStart"/>
      <w:r>
        <w:t>тапредметных</w:t>
      </w:r>
      <w:proofErr w:type="spellEnd"/>
      <w:r>
        <w:t xml:space="preserve"> и предметных результатов обучения.</w:t>
      </w:r>
    </w:p>
    <w:p w14:paraId="5B4234E2" w14:textId="77777777" w:rsidR="00A43DD8" w:rsidRDefault="00983492">
      <w:pPr>
        <w:pStyle w:val="a3"/>
        <w:ind w:right="284"/>
      </w:pPr>
      <w:r>
        <w:t xml:space="preserve">При изучении модуля по боксу на уровне основного общего образования у обучающихся будут сформированы следующие </w:t>
      </w:r>
      <w:r>
        <w:rPr>
          <w:b/>
        </w:rPr>
        <w:t>личностные результаты</w:t>
      </w:r>
      <w:r>
        <w:t>:</w:t>
      </w:r>
    </w:p>
    <w:p w14:paraId="15F39BF2" w14:textId="77777777" w:rsidR="00A43DD8" w:rsidRDefault="00983492" w:rsidP="00983492">
      <w:pPr>
        <w:pStyle w:val="a4"/>
        <w:numPr>
          <w:ilvl w:val="1"/>
          <w:numId w:val="24"/>
        </w:numPr>
        <w:tabs>
          <w:tab w:val="left" w:pos="1275"/>
        </w:tabs>
        <w:ind w:right="395" w:firstLine="707"/>
      </w:pPr>
      <w:r>
        <w:t>уважение к Отечеству, к прошлому</w:t>
      </w:r>
      <w:r>
        <w:rPr>
          <w:spacing w:val="-1"/>
        </w:rPr>
        <w:t xml:space="preserve"> </w:t>
      </w:r>
      <w:r>
        <w:t>и настоящему</w:t>
      </w:r>
      <w:r>
        <w:rPr>
          <w:spacing w:val="-5"/>
        </w:rPr>
        <w:t xml:space="preserve"> </w:t>
      </w:r>
      <w:r>
        <w:t>многонационального народа России; осознанное, уважительное и</w:t>
      </w:r>
      <w:r>
        <w:rPr>
          <w:spacing w:val="-1"/>
        </w:rPr>
        <w:t xml:space="preserve"> </w:t>
      </w:r>
      <w:r>
        <w:t>доброжелательное</w:t>
      </w:r>
      <w:r>
        <w:rPr>
          <w:spacing w:val="-4"/>
        </w:rPr>
        <w:t xml:space="preserve"> </w:t>
      </w:r>
      <w:r>
        <w:t>отношение</w:t>
      </w:r>
      <w:r>
        <w:rPr>
          <w:spacing w:val="-4"/>
        </w:rPr>
        <w:t xml:space="preserve"> </w:t>
      </w:r>
      <w:r>
        <w:t>к истории,</w:t>
      </w:r>
      <w:r>
        <w:rPr>
          <w:spacing w:val="-5"/>
        </w:rPr>
        <w:t xml:space="preserve"> </w:t>
      </w:r>
      <w:r>
        <w:t>культуре, традициям</w:t>
      </w:r>
      <w:r>
        <w:rPr>
          <w:spacing w:val="-1"/>
        </w:rPr>
        <w:t xml:space="preserve"> </w:t>
      </w:r>
      <w:r>
        <w:t>и</w:t>
      </w:r>
      <w:r>
        <w:rPr>
          <w:spacing w:val="-4"/>
        </w:rPr>
        <w:t xml:space="preserve"> </w:t>
      </w:r>
      <w:proofErr w:type="gramStart"/>
      <w:r>
        <w:t xml:space="preserve">цен- </w:t>
      </w:r>
      <w:proofErr w:type="spellStart"/>
      <w:r>
        <w:t>ностям</w:t>
      </w:r>
      <w:proofErr w:type="spellEnd"/>
      <w:proofErr w:type="gramEnd"/>
      <w:r>
        <w:t xml:space="preserve"> Российского народа;</w:t>
      </w:r>
    </w:p>
    <w:p w14:paraId="3DB23E39" w14:textId="77777777" w:rsidR="00A43DD8" w:rsidRDefault="00983492" w:rsidP="00983492">
      <w:pPr>
        <w:pStyle w:val="a4"/>
        <w:numPr>
          <w:ilvl w:val="1"/>
          <w:numId w:val="24"/>
        </w:numPr>
        <w:tabs>
          <w:tab w:val="left" w:pos="1275"/>
        </w:tabs>
        <w:ind w:right="327" w:firstLine="707"/>
        <w:jc w:val="left"/>
      </w:pPr>
      <w:r>
        <w:t>сформированность</w:t>
      </w:r>
      <w:r>
        <w:rPr>
          <w:spacing w:val="-11"/>
        </w:rPr>
        <w:t xml:space="preserve"> </w:t>
      </w:r>
      <w:r>
        <w:t>патриотического</w:t>
      </w:r>
      <w:r>
        <w:rPr>
          <w:spacing w:val="-11"/>
        </w:rPr>
        <w:t xml:space="preserve"> </w:t>
      </w:r>
      <w:r>
        <w:t>сознания</w:t>
      </w:r>
      <w:r>
        <w:rPr>
          <w:spacing w:val="-12"/>
        </w:rPr>
        <w:t xml:space="preserve"> </w:t>
      </w:r>
      <w:r>
        <w:t>и</w:t>
      </w:r>
      <w:r>
        <w:rPr>
          <w:spacing w:val="-12"/>
        </w:rPr>
        <w:t xml:space="preserve"> </w:t>
      </w:r>
      <w:r>
        <w:t>гражданской</w:t>
      </w:r>
      <w:r>
        <w:rPr>
          <w:spacing w:val="-11"/>
        </w:rPr>
        <w:t xml:space="preserve"> </w:t>
      </w:r>
      <w:r>
        <w:t>позиции</w:t>
      </w:r>
      <w:r>
        <w:rPr>
          <w:spacing w:val="-13"/>
        </w:rPr>
        <w:t xml:space="preserve"> </w:t>
      </w:r>
      <w:r>
        <w:t>личности,</w:t>
      </w:r>
      <w:r>
        <w:rPr>
          <w:spacing w:val="-11"/>
        </w:rPr>
        <w:t xml:space="preserve"> </w:t>
      </w:r>
      <w:r>
        <w:t xml:space="preserve">чувство ответственности и долга перед Родиной на примере героических подвигов спортсменов - </w:t>
      </w:r>
      <w:proofErr w:type="spellStart"/>
      <w:proofErr w:type="gramStart"/>
      <w:r>
        <w:t>участ</w:t>
      </w:r>
      <w:proofErr w:type="spellEnd"/>
      <w:r>
        <w:t>- ников</w:t>
      </w:r>
      <w:proofErr w:type="gramEnd"/>
      <w:r>
        <w:t xml:space="preserve"> Великой Отечественной Войны и результатов упорного труда выдающихся спортсменов СССР и России;</w:t>
      </w:r>
    </w:p>
    <w:p w14:paraId="7A09EA18" w14:textId="77777777" w:rsidR="00A43DD8" w:rsidRDefault="00983492" w:rsidP="00983492">
      <w:pPr>
        <w:pStyle w:val="a4"/>
        <w:numPr>
          <w:ilvl w:val="1"/>
          <w:numId w:val="24"/>
        </w:numPr>
        <w:tabs>
          <w:tab w:val="left" w:pos="1275"/>
        </w:tabs>
        <w:ind w:right="767" w:firstLine="707"/>
        <w:jc w:val="left"/>
      </w:pPr>
      <w:r>
        <w:t>знание</w:t>
      </w:r>
      <w:r>
        <w:rPr>
          <w:spacing w:val="-4"/>
        </w:rPr>
        <w:t xml:space="preserve"> </w:t>
      </w:r>
      <w:r>
        <w:t>основных</w:t>
      </w:r>
      <w:r>
        <w:rPr>
          <w:spacing w:val="-7"/>
        </w:rPr>
        <w:t xml:space="preserve"> </w:t>
      </w:r>
      <w:r>
        <w:t>норм</w:t>
      </w:r>
      <w:r>
        <w:rPr>
          <w:spacing w:val="-11"/>
        </w:rPr>
        <w:t xml:space="preserve"> </w:t>
      </w:r>
      <w:r>
        <w:t>морали,</w:t>
      </w:r>
      <w:r>
        <w:rPr>
          <w:spacing w:val="-4"/>
        </w:rPr>
        <w:t xml:space="preserve"> </w:t>
      </w:r>
      <w:r>
        <w:t>нравственных,</w:t>
      </w:r>
      <w:r>
        <w:rPr>
          <w:spacing w:val="-6"/>
        </w:rPr>
        <w:t xml:space="preserve"> </w:t>
      </w:r>
      <w:r>
        <w:t>духовных</w:t>
      </w:r>
      <w:r>
        <w:rPr>
          <w:spacing w:val="-4"/>
        </w:rPr>
        <w:t xml:space="preserve"> </w:t>
      </w:r>
      <w:r>
        <w:t>идеалов,</w:t>
      </w:r>
      <w:r>
        <w:rPr>
          <w:spacing w:val="-5"/>
        </w:rPr>
        <w:t xml:space="preserve"> </w:t>
      </w:r>
      <w:r>
        <w:t>хранимых</w:t>
      </w:r>
      <w:r>
        <w:rPr>
          <w:spacing w:val="-11"/>
        </w:rPr>
        <w:t xml:space="preserve"> </w:t>
      </w:r>
      <w:r>
        <w:t>в</w:t>
      </w:r>
      <w:r>
        <w:rPr>
          <w:spacing w:val="-8"/>
        </w:rPr>
        <w:t xml:space="preserve"> </w:t>
      </w:r>
      <w:proofErr w:type="gramStart"/>
      <w:r>
        <w:t xml:space="preserve">куль- </w:t>
      </w:r>
      <w:proofErr w:type="spellStart"/>
      <w:r>
        <w:t>турных</w:t>
      </w:r>
      <w:proofErr w:type="spellEnd"/>
      <w:proofErr w:type="gramEnd"/>
      <w:r>
        <w:t xml:space="preserve"> традициях народов России;</w:t>
      </w:r>
    </w:p>
    <w:p w14:paraId="69668F4E" w14:textId="77777777" w:rsidR="00A43DD8" w:rsidRDefault="00983492" w:rsidP="00983492">
      <w:pPr>
        <w:pStyle w:val="a4"/>
        <w:numPr>
          <w:ilvl w:val="1"/>
          <w:numId w:val="24"/>
        </w:numPr>
        <w:tabs>
          <w:tab w:val="left" w:pos="1275"/>
        </w:tabs>
        <w:ind w:right="669" w:firstLine="707"/>
        <w:jc w:val="left"/>
      </w:pPr>
      <w:r>
        <w:t>освоенность</w:t>
      </w:r>
      <w:r>
        <w:rPr>
          <w:spacing w:val="-8"/>
        </w:rPr>
        <w:t xml:space="preserve"> </w:t>
      </w:r>
      <w:r>
        <w:t>социальных</w:t>
      </w:r>
      <w:r>
        <w:rPr>
          <w:spacing w:val="-8"/>
        </w:rPr>
        <w:t xml:space="preserve"> </w:t>
      </w:r>
      <w:r>
        <w:t>норм,</w:t>
      </w:r>
      <w:r>
        <w:rPr>
          <w:spacing w:val="-4"/>
        </w:rPr>
        <w:t xml:space="preserve"> </w:t>
      </w:r>
      <w:r>
        <w:t>правил</w:t>
      </w:r>
      <w:r>
        <w:rPr>
          <w:spacing w:val="-4"/>
        </w:rPr>
        <w:t xml:space="preserve"> </w:t>
      </w:r>
      <w:r>
        <w:t>поведения,</w:t>
      </w:r>
      <w:r>
        <w:rPr>
          <w:spacing w:val="-6"/>
        </w:rPr>
        <w:t xml:space="preserve"> </w:t>
      </w:r>
      <w:r>
        <w:t>ролей</w:t>
      </w:r>
      <w:r>
        <w:rPr>
          <w:spacing w:val="-4"/>
        </w:rPr>
        <w:t xml:space="preserve"> </w:t>
      </w:r>
      <w:r>
        <w:t>и</w:t>
      </w:r>
      <w:r>
        <w:rPr>
          <w:spacing w:val="-7"/>
        </w:rPr>
        <w:t xml:space="preserve"> </w:t>
      </w:r>
      <w:r>
        <w:t>форм</w:t>
      </w:r>
      <w:r>
        <w:rPr>
          <w:spacing w:val="-4"/>
        </w:rPr>
        <w:t xml:space="preserve"> </w:t>
      </w:r>
      <w:r>
        <w:t>социальной</w:t>
      </w:r>
      <w:r>
        <w:rPr>
          <w:spacing w:val="-11"/>
        </w:rPr>
        <w:t xml:space="preserve"> </w:t>
      </w:r>
      <w:r>
        <w:t>жизни</w:t>
      </w:r>
      <w:r>
        <w:rPr>
          <w:spacing w:val="-5"/>
        </w:rPr>
        <w:t xml:space="preserve"> </w:t>
      </w:r>
      <w:r>
        <w:t>в группах и сообществах;</w:t>
      </w:r>
    </w:p>
    <w:p w14:paraId="1E949574" w14:textId="77777777" w:rsidR="00A43DD8" w:rsidRDefault="00983492" w:rsidP="00983492">
      <w:pPr>
        <w:pStyle w:val="a4"/>
        <w:numPr>
          <w:ilvl w:val="1"/>
          <w:numId w:val="24"/>
        </w:numPr>
        <w:tabs>
          <w:tab w:val="left" w:pos="1275"/>
        </w:tabs>
        <w:ind w:right="551" w:firstLine="707"/>
        <w:jc w:val="left"/>
      </w:pPr>
      <w:r>
        <w:t>сформированность</w:t>
      </w:r>
      <w:r>
        <w:rPr>
          <w:spacing w:val="-10"/>
        </w:rPr>
        <w:t xml:space="preserve"> </w:t>
      </w:r>
      <w:r>
        <w:t>положительной</w:t>
      </w:r>
      <w:r>
        <w:rPr>
          <w:spacing w:val="-12"/>
        </w:rPr>
        <w:t xml:space="preserve"> </w:t>
      </w:r>
      <w:r>
        <w:t>мотивации</w:t>
      </w:r>
      <w:r>
        <w:rPr>
          <w:spacing w:val="-12"/>
        </w:rPr>
        <w:t xml:space="preserve"> </w:t>
      </w:r>
      <w:r>
        <w:t>и</w:t>
      </w:r>
      <w:r>
        <w:rPr>
          <w:spacing w:val="-12"/>
        </w:rPr>
        <w:t xml:space="preserve"> </w:t>
      </w:r>
      <w:r>
        <w:t>устойчивого</w:t>
      </w:r>
      <w:r>
        <w:rPr>
          <w:spacing w:val="-10"/>
        </w:rPr>
        <w:t xml:space="preserve"> </w:t>
      </w:r>
      <w:r>
        <w:t>учебно-познавательного интереса к учебному предмету "Физическая культура";</w:t>
      </w:r>
    </w:p>
    <w:p w14:paraId="45364F1E" w14:textId="77777777" w:rsidR="00A43DD8" w:rsidRDefault="00983492" w:rsidP="00983492">
      <w:pPr>
        <w:pStyle w:val="a4"/>
        <w:numPr>
          <w:ilvl w:val="1"/>
          <w:numId w:val="24"/>
        </w:numPr>
        <w:tabs>
          <w:tab w:val="left" w:pos="1275"/>
        </w:tabs>
        <w:ind w:right="481" w:firstLine="707"/>
        <w:jc w:val="left"/>
      </w:pPr>
      <w:r>
        <w:t>сформированность</w:t>
      </w:r>
      <w:r>
        <w:rPr>
          <w:spacing w:val="-5"/>
        </w:rPr>
        <w:t xml:space="preserve"> </w:t>
      </w:r>
      <w:r>
        <w:t>эстетического</w:t>
      </w:r>
      <w:r>
        <w:rPr>
          <w:spacing w:val="-5"/>
        </w:rPr>
        <w:t xml:space="preserve"> </w:t>
      </w:r>
      <w:r>
        <w:t>и</w:t>
      </w:r>
      <w:r>
        <w:rPr>
          <w:spacing w:val="-6"/>
        </w:rPr>
        <w:t xml:space="preserve"> </w:t>
      </w:r>
      <w:r>
        <w:t>этического</w:t>
      </w:r>
      <w:r>
        <w:rPr>
          <w:spacing w:val="-5"/>
        </w:rPr>
        <w:t xml:space="preserve"> </w:t>
      </w:r>
      <w:r>
        <w:t>сознания</w:t>
      </w:r>
      <w:r>
        <w:rPr>
          <w:spacing w:val="-8"/>
        </w:rPr>
        <w:t xml:space="preserve"> </w:t>
      </w:r>
      <w:r>
        <w:t>через</w:t>
      </w:r>
      <w:r>
        <w:rPr>
          <w:spacing w:val="-9"/>
        </w:rPr>
        <w:t xml:space="preserve"> </w:t>
      </w:r>
      <w:r>
        <w:t>освоение</w:t>
      </w:r>
      <w:r>
        <w:rPr>
          <w:spacing w:val="-8"/>
        </w:rPr>
        <w:t xml:space="preserve"> </w:t>
      </w:r>
      <w:r>
        <w:t>культуры</w:t>
      </w:r>
      <w:r>
        <w:rPr>
          <w:spacing w:val="-5"/>
        </w:rPr>
        <w:t xml:space="preserve"> </w:t>
      </w:r>
      <w:proofErr w:type="spellStart"/>
      <w:r>
        <w:t>дви</w:t>
      </w:r>
      <w:proofErr w:type="spellEnd"/>
      <w:r>
        <w:t xml:space="preserve">- </w:t>
      </w:r>
      <w:proofErr w:type="spellStart"/>
      <w:r>
        <w:t>жения</w:t>
      </w:r>
      <w:proofErr w:type="spellEnd"/>
      <w:r>
        <w:t xml:space="preserve"> и культуры тела;</w:t>
      </w:r>
    </w:p>
    <w:p w14:paraId="4F8612C8" w14:textId="77777777" w:rsidR="00A43DD8" w:rsidRDefault="00983492" w:rsidP="00983492">
      <w:pPr>
        <w:pStyle w:val="a4"/>
        <w:numPr>
          <w:ilvl w:val="1"/>
          <w:numId w:val="24"/>
        </w:numPr>
        <w:tabs>
          <w:tab w:val="left" w:pos="1278"/>
        </w:tabs>
        <w:spacing w:line="268" w:lineRule="exact"/>
        <w:ind w:left="1278" w:hanging="285"/>
        <w:jc w:val="left"/>
      </w:pPr>
      <w:r>
        <w:rPr>
          <w:spacing w:val="-2"/>
        </w:rPr>
        <w:t>сформированность</w:t>
      </w:r>
      <w:r>
        <w:rPr>
          <w:spacing w:val="-1"/>
        </w:rPr>
        <w:t xml:space="preserve"> </w:t>
      </w:r>
      <w:r>
        <w:rPr>
          <w:spacing w:val="-2"/>
        </w:rPr>
        <w:t>ценности</w:t>
      </w:r>
      <w:r>
        <w:rPr>
          <w:spacing w:val="3"/>
        </w:rPr>
        <w:t xml:space="preserve"> </w:t>
      </w:r>
      <w:r>
        <w:rPr>
          <w:spacing w:val="-2"/>
        </w:rPr>
        <w:t>здорового</w:t>
      </w:r>
      <w:r>
        <w:rPr>
          <w:spacing w:val="5"/>
        </w:rPr>
        <w:t xml:space="preserve"> </w:t>
      </w:r>
      <w:r>
        <w:rPr>
          <w:spacing w:val="-2"/>
        </w:rPr>
        <w:t>и</w:t>
      </w:r>
      <w:r>
        <w:t xml:space="preserve"> </w:t>
      </w:r>
      <w:r>
        <w:rPr>
          <w:spacing w:val="-2"/>
        </w:rPr>
        <w:t>безопасного</w:t>
      </w:r>
      <w:r>
        <w:rPr>
          <w:spacing w:val="6"/>
        </w:rPr>
        <w:t xml:space="preserve"> </w:t>
      </w:r>
      <w:r>
        <w:rPr>
          <w:spacing w:val="-2"/>
        </w:rPr>
        <w:t>образа</w:t>
      </w:r>
      <w:r>
        <w:rPr>
          <w:spacing w:val="1"/>
        </w:rPr>
        <w:t xml:space="preserve"> </w:t>
      </w:r>
      <w:r>
        <w:rPr>
          <w:spacing w:val="-2"/>
        </w:rPr>
        <w:t>жизни;</w:t>
      </w:r>
    </w:p>
    <w:p w14:paraId="658B572C" w14:textId="77777777" w:rsidR="00A43DD8" w:rsidRDefault="00983492" w:rsidP="00983492">
      <w:pPr>
        <w:pStyle w:val="a4"/>
        <w:numPr>
          <w:ilvl w:val="1"/>
          <w:numId w:val="24"/>
        </w:numPr>
        <w:tabs>
          <w:tab w:val="left" w:pos="1275"/>
        </w:tabs>
        <w:ind w:right="450" w:firstLine="707"/>
      </w:pPr>
      <w:r>
        <w:t>сформированность</w:t>
      </w:r>
      <w:r>
        <w:rPr>
          <w:spacing w:val="-11"/>
        </w:rPr>
        <w:t xml:space="preserve"> </w:t>
      </w:r>
      <w:r>
        <w:t>духовно-нравственной</w:t>
      </w:r>
      <w:r>
        <w:rPr>
          <w:spacing w:val="-9"/>
        </w:rPr>
        <w:t xml:space="preserve"> </w:t>
      </w:r>
      <w:r>
        <w:t>культуры,</w:t>
      </w:r>
      <w:r>
        <w:rPr>
          <w:spacing w:val="-8"/>
        </w:rPr>
        <w:t xml:space="preserve"> </w:t>
      </w:r>
      <w:r>
        <w:t>чувства</w:t>
      </w:r>
      <w:r>
        <w:rPr>
          <w:spacing w:val="-9"/>
        </w:rPr>
        <w:t xml:space="preserve"> </w:t>
      </w:r>
      <w:r>
        <w:t>толерантности</w:t>
      </w:r>
      <w:r>
        <w:rPr>
          <w:spacing w:val="-14"/>
        </w:rPr>
        <w:t xml:space="preserve"> </w:t>
      </w:r>
      <w:r>
        <w:t>и</w:t>
      </w:r>
      <w:r>
        <w:rPr>
          <w:spacing w:val="-9"/>
        </w:rPr>
        <w:t xml:space="preserve"> </w:t>
      </w:r>
      <w:proofErr w:type="spellStart"/>
      <w:proofErr w:type="gramStart"/>
      <w:r>
        <w:t>ценност</w:t>
      </w:r>
      <w:proofErr w:type="spellEnd"/>
      <w:r>
        <w:t xml:space="preserve">- </w:t>
      </w:r>
      <w:proofErr w:type="spellStart"/>
      <w:r>
        <w:t>ного</w:t>
      </w:r>
      <w:proofErr w:type="spellEnd"/>
      <w:proofErr w:type="gramEnd"/>
      <w:r>
        <w:t xml:space="preserve"> отношения к физической культуре, как составной и неотъемлемой части общечеловеческой </w:t>
      </w:r>
      <w:r>
        <w:rPr>
          <w:spacing w:val="-2"/>
        </w:rPr>
        <w:t>культуры.</w:t>
      </w:r>
    </w:p>
    <w:p w14:paraId="2D9C2EFE" w14:textId="77777777" w:rsidR="00A43DD8" w:rsidRDefault="00983492">
      <w:pPr>
        <w:pStyle w:val="a3"/>
        <w:ind w:right="520"/>
      </w:pPr>
      <w:r>
        <w:t>При</w:t>
      </w:r>
      <w:r>
        <w:rPr>
          <w:spacing w:val="-2"/>
        </w:rPr>
        <w:t xml:space="preserve"> </w:t>
      </w:r>
      <w:r>
        <w:t>изучении</w:t>
      </w:r>
      <w:r>
        <w:rPr>
          <w:spacing w:val="-2"/>
        </w:rPr>
        <w:t xml:space="preserve"> </w:t>
      </w:r>
      <w:r>
        <w:t>модуля</w:t>
      </w:r>
      <w:r>
        <w:rPr>
          <w:spacing w:val="-2"/>
        </w:rPr>
        <w:t xml:space="preserve"> </w:t>
      </w:r>
      <w:r>
        <w:t>по</w:t>
      </w:r>
      <w:r>
        <w:rPr>
          <w:spacing w:val="-1"/>
        </w:rPr>
        <w:t xml:space="preserve"> </w:t>
      </w:r>
      <w:r>
        <w:t>боксу</w:t>
      </w:r>
      <w:r>
        <w:rPr>
          <w:spacing w:val="-4"/>
        </w:rPr>
        <w:t xml:space="preserve"> </w:t>
      </w:r>
      <w:r>
        <w:t>на</w:t>
      </w:r>
      <w:r>
        <w:rPr>
          <w:spacing w:val="-2"/>
        </w:rPr>
        <w:t xml:space="preserve"> </w:t>
      </w:r>
      <w:r>
        <w:t>уровне</w:t>
      </w:r>
      <w:r>
        <w:rPr>
          <w:spacing w:val="-2"/>
        </w:rPr>
        <w:t xml:space="preserve"> </w:t>
      </w:r>
      <w:r>
        <w:t>основного</w:t>
      </w:r>
      <w:r>
        <w:rPr>
          <w:spacing w:val="-2"/>
        </w:rPr>
        <w:t xml:space="preserve"> </w:t>
      </w:r>
      <w:r>
        <w:t>общего</w:t>
      </w:r>
      <w:r>
        <w:rPr>
          <w:spacing w:val="-2"/>
        </w:rPr>
        <w:t xml:space="preserve"> </w:t>
      </w:r>
      <w:r>
        <w:t>образования</w:t>
      </w:r>
      <w:r>
        <w:rPr>
          <w:spacing w:val="-3"/>
        </w:rPr>
        <w:t xml:space="preserve"> </w:t>
      </w:r>
      <w:r>
        <w:t>у</w:t>
      </w:r>
      <w:r>
        <w:rPr>
          <w:spacing w:val="-5"/>
        </w:rPr>
        <w:t xml:space="preserve"> </w:t>
      </w:r>
      <w:r>
        <w:t xml:space="preserve">обучающихся будут сформированы следующие </w:t>
      </w:r>
      <w:r>
        <w:rPr>
          <w:b/>
        </w:rPr>
        <w:t>метапредметные результаты</w:t>
      </w:r>
      <w:r>
        <w:t>:</w:t>
      </w:r>
    </w:p>
    <w:p w14:paraId="5BC3915A" w14:textId="77777777" w:rsidR="00A43DD8" w:rsidRDefault="00983492" w:rsidP="00983492">
      <w:pPr>
        <w:pStyle w:val="a4"/>
        <w:numPr>
          <w:ilvl w:val="1"/>
          <w:numId w:val="24"/>
        </w:numPr>
        <w:tabs>
          <w:tab w:val="left" w:pos="1275"/>
        </w:tabs>
        <w:ind w:right="317" w:firstLine="707"/>
        <w:jc w:val="left"/>
      </w:pPr>
      <w:r>
        <w:t>умение</w:t>
      </w:r>
      <w:r>
        <w:rPr>
          <w:spacing w:val="-14"/>
        </w:rPr>
        <w:t xml:space="preserve"> </w:t>
      </w:r>
      <w:r>
        <w:t>самостоятельно</w:t>
      </w:r>
      <w:r>
        <w:rPr>
          <w:spacing w:val="-14"/>
        </w:rPr>
        <w:t xml:space="preserve"> </w:t>
      </w:r>
      <w:r>
        <w:t>определять</w:t>
      </w:r>
      <w:r>
        <w:rPr>
          <w:spacing w:val="-14"/>
        </w:rPr>
        <w:t xml:space="preserve"> </w:t>
      </w:r>
      <w:r>
        <w:t>цели</w:t>
      </w:r>
      <w:r>
        <w:rPr>
          <w:spacing w:val="-15"/>
        </w:rPr>
        <w:t xml:space="preserve"> </w:t>
      </w:r>
      <w:r>
        <w:t>своего</w:t>
      </w:r>
      <w:r>
        <w:rPr>
          <w:spacing w:val="-14"/>
        </w:rPr>
        <w:t xml:space="preserve"> </w:t>
      </w:r>
      <w:r>
        <w:t>обучения,</w:t>
      </w:r>
      <w:r>
        <w:rPr>
          <w:spacing w:val="-13"/>
        </w:rPr>
        <w:t xml:space="preserve"> </w:t>
      </w:r>
      <w:r>
        <w:t>ставить</w:t>
      </w:r>
      <w:r>
        <w:rPr>
          <w:spacing w:val="-13"/>
        </w:rPr>
        <w:t xml:space="preserve"> </w:t>
      </w:r>
      <w:r>
        <w:t>для</w:t>
      </w:r>
      <w:r>
        <w:rPr>
          <w:spacing w:val="-16"/>
        </w:rPr>
        <w:t xml:space="preserve"> </w:t>
      </w:r>
      <w:r>
        <w:t>себя</w:t>
      </w:r>
      <w:r>
        <w:rPr>
          <w:spacing w:val="-15"/>
        </w:rPr>
        <w:t xml:space="preserve"> </w:t>
      </w:r>
      <w:r>
        <w:t>новые</w:t>
      </w:r>
      <w:r>
        <w:rPr>
          <w:spacing w:val="-11"/>
        </w:rPr>
        <w:t xml:space="preserve"> </w:t>
      </w:r>
      <w:r>
        <w:t xml:space="preserve">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w:t>
      </w:r>
      <w:proofErr w:type="spellStart"/>
      <w:r>
        <w:t>прак</w:t>
      </w:r>
      <w:proofErr w:type="spellEnd"/>
      <w:r>
        <w:t xml:space="preserve">- </w:t>
      </w:r>
      <w:proofErr w:type="spellStart"/>
      <w:r>
        <w:t>тические</w:t>
      </w:r>
      <w:proofErr w:type="spellEnd"/>
      <w:r>
        <w:t xml:space="preserve"> действия в соответствии с поставленной задачей и условиями ее реализации; умение </w:t>
      </w:r>
      <w:proofErr w:type="spellStart"/>
      <w:r>
        <w:t>са</w:t>
      </w:r>
      <w:proofErr w:type="spellEnd"/>
      <w:r>
        <w:t>-</w:t>
      </w:r>
    </w:p>
    <w:p w14:paraId="78AC03AE" w14:textId="77777777" w:rsidR="00A43DD8" w:rsidRDefault="00A43DD8">
      <w:pPr>
        <w:pStyle w:val="a4"/>
        <w:jc w:val="left"/>
        <w:sectPr w:rsidR="00A43DD8">
          <w:pgSz w:w="11920" w:h="16850"/>
          <w:pgMar w:top="1700" w:right="566" w:bottom="780" w:left="1417" w:header="0" w:footer="597" w:gutter="0"/>
          <w:cols w:space="720"/>
        </w:sectPr>
      </w:pPr>
    </w:p>
    <w:p w14:paraId="7A16302E" w14:textId="77777777" w:rsidR="00A43DD8" w:rsidRDefault="00983492">
      <w:pPr>
        <w:pStyle w:val="a3"/>
        <w:spacing w:before="76"/>
        <w:ind w:firstLine="0"/>
        <w:jc w:val="left"/>
      </w:pPr>
      <w:proofErr w:type="spellStart"/>
      <w:r>
        <w:t>мостоятельно</w:t>
      </w:r>
      <w:proofErr w:type="spellEnd"/>
      <w:r>
        <w:t xml:space="preserve"> оценивать уровень сложности заданий (упражнений) во время занятий боксом в </w:t>
      </w:r>
      <w:proofErr w:type="gramStart"/>
      <w:r>
        <w:t xml:space="preserve">со- </w:t>
      </w:r>
      <w:proofErr w:type="spellStart"/>
      <w:r>
        <w:t>ответствии</w:t>
      </w:r>
      <w:proofErr w:type="spellEnd"/>
      <w:proofErr w:type="gramEnd"/>
      <w:r>
        <w:rPr>
          <w:spacing w:val="-8"/>
        </w:rPr>
        <w:t xml:space="preserve"> </w:t>
      </w:r>
      <w:r>
        <w:t>с</w:t>
      </w:r>
      <w:r>
        <w:rPr>
          <w:spacing w:val="-4"/>
        </w:rPr>
        <w:t xml:space="preserve"> </w:t>
      </w:r>
      <w:r>
        <w:t>возможностями</w:t>
      </w:r>
      <w:r>
        <w:rPr>
          <w:spacing w:val="-8"/>
        </w:rPr>
        <w:t xml:space="preserve"> </w:t>
      </w:r>
      <w:r>
        <w:t>своего</w:t>
      </w:r>
      <w:r>
        <w:rPr>
          <w:spacing w:val="-4"/>
        </w:rPr>
        <w:t xml:space="preserve"> </w:t>
      </w:r>
      <w:r>
        <w:t>организма;</w:t>
      </w:r>
      <w:r>
        <w:rPr>
          <w:spacing w:val="-3"/>
        </w:rPr>
        <w:t xml:space="preserve"> </w:t>
      </w:r>
      <w:r>
        <w:t>умение</w:t>
      </w:r>
      <w:r>
        <w:rPr>
          <w:spacing w:val="-4"/>
        </w:rPr>
        <w:t xml:space="preserve"> </w:t>
      </w:r>
      <w:r>
        <w:t>работать</w:t>
      </w:r>
      <w:r>
        <w:rPr>
          <w:spacing w:val="-7"/>
        </w:rPr>
        <w:t xml:space="preserve"> </w:t>
      </w:r>
      <w:r>
        <w:t>с</w:t>
      </w:r>
      <w:r>
        <w:rPr>
          <w:spacing w:val="-4"/>
        </w:rPr>
        <w:t xml:space="preserve"> </w:t>
      </w:r>
      <w:r>
        <w:t>партнером</w:t>
      </w:r>
      <w:r>
        <w:rPr>
          <w:spacing w:val="-5"/>
        </w:rPr>
        <w:t xml:space="preserve"> </w:t>
      </w:r>
      <w:r>
        <w:t>и</w:t>
      </w:r>
      <w:r>
        <w:rPr>
          <w:spacing w:val="-8"/>
        </w:rPr>
        <w:t xml:space="preserve"> </w:t>
      </w:r>
      <w:r>
        <w:t>в</w:t>
      </w:r>
      <w:r>
        <w:rPr>
          <w:spacing w:val="-8"/>
        </w:rPr>
        <w:t xml:space="preserve"> </w:t>
      </w:r>
      <w:r>
        <w:t>команде</w:t>
      </w:r>
      <w:r>
        <w:rPr>
          <w:spacing w:val="-3"/>
        </w:rPr>
        <w:t xml:space="preserve"> </w:t>
      </w:r>
      <w:r>
        <w:t>во</w:t>
      </w:r>
      <w:r>
        <w:rPr>
          <w:spacing w:val="-7"/>
        </w:rPr>
        <w:t xml:space="preserve"> </w:t>
      </w:r>
      <w:r>
        <w:t>время занятий боксом;</w:t>
      </w:r>
    </w:p>
    <w:p w14:paraId="40434C39" w14:textId="77777777" w:rsidR="00A43DD8" w:rsidRDefault="00983492" w:rsidP="00983492">
      <w:pPr>
        <w:pStyle w:val="a4"/>
        <w:numPr>
          <w:ilvl w:val="1"/>
          <w:numId w:val="24"/>
        </w:numPr>
        <w:tabs>
          <w:tab w:val="left" w:pos="1275"/>
        </w:tabs>
        <w:spacing w:before="3"/>
        <w:ind w:right="359" w:firstLine="707"/>
        <w:jc w:val="left"/>
      </w:pPr>
      <w:r>
        <w:t>способность</w:t>
      </w:r>
      <w:r>
        <w:rPr>
          <w:spacing w:val="-4"/>
        </w:rPr>
        <w:t xml:space="preserve"> </w:t>
      </w:r>
      <w:r>
        <w:t>принимать</w:t>
      </w:r>
      <w:r>
        <w:rPr>
          <w:spacing w:val="-7"/>
        </w:rPr>
        <w:t xml:space="preserve"> </w:t>
      </w:r>
      <w:r>
        <w:t>и</w:t>
      </w:r>
      <w:r>
        <w:rPr>
          <w:spacing w:val="-10"/>
        </w:rPr>
        <w:t xml:space="preserve"> </w:t>
      </w:r>
      <w:r>
        <w:t>сохранять</w:t>
      </w:r>
      <w:r>
        <w:rPr>
          <w:spacing w:val="-4"/>
        </w:rPr>
        <w:t xml:space="preserve"> </w:t>
      </w:r>
      <w:r>
        <w:t>цели</w:t>
      </w:r>
      <w:r>
        <w:rPr>
          <w:spacing w:val="-5"/>
        </w:rPr>
        <w:t xml:space="preserve"> </w:t>
      </w:r>
      <w:r>
        <w:t>и</w:t>
      </w:r>
      <w:r>
        <w:rPr>
          <w:spacing w:val="-8"/>
        </w:rPr>
        <w:t xml:space="preserve"> </w:t>
      </w:r>
      <w:r>
        <w:t>задачи</w:t>
      </w:r>
      <w:r>
        <w:rPr>
          <w:spacing w:val="-10"/>
        </w:rPr>
        <w:t xml:space="preserve"> </w:t>
      </w:r>
      <w:r>
        <w:t>учебной</w:t>
      </w:r>
      <w:r>
        <w:rPr>
          <w:spacing w:val="-7"/>
        </w:rPr>
        <w:t xml:space="preserve"> </w:t>
      </w:r>
      <w:r>
        <w:t>деятельности,</w:t>
      </w:r>
      <w:r>
        <w:rPr>
          <w:spacing w:val="-5"/>
        </w:rPr>
        <w:t xml:space="preserve"> </w:t>
      </w:r>
      <w:r>
        <w:t>поиск</w:t>
      </w:r>
      <w:r>
        <w:rPr>
          <w:spacing w:val="-3"/>
        </w:rPr>
        <w:t xml:space="preserve"> </w:t>
      </w:r>
      <w:r>
        <w:t>средств ее осуществления;</w:t>
      </w:r>
    </w:p>
    <w:p w14:paraId="70CFF5C1" w14:textId="77777777" w:rsidR="00A43DD8" w:rsidRDefault="00983492" w:rsidP="00983492">
      <w:pPr>
        <w:pStyle w:val="a4"/>
        <w:numPr>
          <w:ilvl w:val="1"/>
          <w:numId w:val="24"/>
        </w:numPr>
        <w:tabs>
          <w:tab w:val="left" w:pos="1275"/>
        </w:tabs>
        <w:ind w:right="383" w:firstLine="707"/>
        <w:jc w:val="left"/>
      </w:pPr>
      <w:r>
        <w:t>умение планировать, контролировать и оценивать учебные действия в соответствии с поставленной</w:t>
      </w:r>
      <w:r>
        <w:rPr>
          <w:spacing w:val="-5"/>
        </w:rPr>
        <w:t xml:space="preserve"> </w:t>
      </w:r>
      <w:r>
        <w:t>задачей</w:t>
      </w:r>
      <w:r>
        <w:rPr>
          <w:spacing w:val="-4"/>
        </w:rPr>
        <w:t xml:space="preserve"> </w:t>
      </w:r>
      <w:r>
        <w:t>и</w:t>
      </w:r>
      <w:r>
        <w:rPr>
          <w:spacing w:val="-5"/>
        </w:rPr>
        <w:t xml:space="preserve"> </w:t>
      </w:r>
      <w:r>
        <w:t>условиями</w:t>
      </w:r>
      <w:r>
        <w:rPr>
          <w:spacing w:val="-6"/>
        </w:rPr>
        <w:t xml:space="preserve"> </w:t>
      </w:r>
      <w:r>
        <w:t>ее</w:t>
      </w:r>
      <w:r>
        <w:rPr>
          <w:spacing w:val="-4"/>
        </w:rPr>
        <w:t xml:space="preserve"> </w:t>
      </w:r>
      <w:r>
        <w:t>реализации;</w:t>
      </w:r>
      <w:r>
        <w:rPr>
          <w:spacing w:val="-9"/>
        </w:rPr>
        <w:t xml:space="preserve"> </w:t>
      </w:r>
      <w:r>
        <w:t>определять</w:t>
      </w:r>
      <w:r>
        <w:rPr>
          <w:spacing w:val="-10"/>
        </w:rPr>
        <w:t xml:space="preserve"> </w:t>
      </w:r>
      <w:r>
        <w:t>наиболее</w:t>
      </w:r>
      <w:r>
        <w:rPr>
          <w:spacing w:val="-3"/>
        </w:rPr>
        <w:t xml:space="preserve"> </w:t>
      </w:r>
      <w:r>
        <w:t>эффективные</w:t>
      </w:r>
      <w:r>
        <w:rPr>
          <w:spacing w:val="-4"/>
        </w:rPr>
        <w:t xml:space="preserve"> </w:t>
      </w:r>
      <w:r>
        <w:t>способы</w:t>
      </w:r>
      <w:r>
        <w:rPr>
          <w:spacing w:val="-4"/>
        </w:rPr>
        <w:t xml:space="preserve"> </w:t>
      </w:r>
      <w:proofErr w:type="gramStart"/>
      <w:r>
        <w:t xml:space="preserve">до- </w:t>
      </w:r>
      <w:proofErr w:type="spellStart"/>
      <w:r>
        <w:t>стижения</w:t>
      </w:r>
      <w:proofErr w:type="spellEnd"/>
      <w:proofErr w:type="gramEnd"/>
      <w:r>
        <w:t xml:space="preserve"> результата;</w:t>
      </w:r>
    </w:p>
    <w:p w14:paraId="7513DF27" w14:textId="77777777" w:rsidR="00A43DD8" w:rsidRDefault="00983492" w:rsidP="00983492">
      <w:pPr>
        <w:pStyle w:val="a4"/>
        <w:numPr>
          <w:ilvl w:val="1"/>
          <w:numId w:val="24"/>
        </w:numPr>
        <w:tabs>
          <w:tab w:val="left" w:pos="1275"/>
        </w:tabs>
        <w:ind w:right="896" w:firstLine="707"/>
        <w:jc w:val="left"/>
      </w:pPr>
      <w:r>
        <w:t>понимание</w:t>
      </w:r>
      <w:r>
        <w:rPr>
          <w:spacing w:val="-5"/>
        </w:rPr>
        <w:t xml:space="preserve"> </w:t>
      </w:r>
      <w:r>
        <w:t>причин</w:t>
      </w:r>
      <w:r>
        <w:rPr>
          <w:spacing w:val="-8"/>
        </w:rPr>
        <w:t xml:space="preserve"> </w:t>
      </w:r>
      <w:r>
        <w:t>успеха</w:t>
      </w:r>
      <w:r>
        <w:rPr>
          <w:spacing w:val="-5"/>
        </w:rPr>
        <w:t xml:space="preserve"> </w:t>
      </w:r>
      <w:r>
        <w:t>или</w:t>
      </w:r>
      <w:r>
        <w:rPr>
          <w:spacing w:val="-6"/>
        </w:rPr>
        <w:t xml:space="preserve"> </w:t>
      </w:r>
      <w:r>
        <w:t>неуспеха</w:t>
      </w:r>
      <w:r>
        <w:rPr>
          <w:spacing w:val="-5"/>
        </w:rPr>
        <w:t xml:space="preserve"> </w:t>
      </w:r>
      <w:r>
        <w:t>учебной</w:t>
      </w:r>
      <w:r>
        <w:rPr>
          <w:spacing w:val="-8"/>
        </w:rPr>
        <w:t xml:space="preserve"> </w:t>
      </w:r>
      <w:r>
        <w:t>деятельности</w:t>
      </w:r>
      <w:r>
        <w:rPr>
          <w:spacing w:val="-7"/>
        </w:rPr>
        <w:t xml:space="preserve"> </w:t>
      </w:r>
      <w:r>
        <w:t>и</w:t>
      </w:r>
      <w:r>
        <w:rPr>
          <w:spacing w:val="-10"/>
        </w:rPr>
        <w:t xml:space="preserve"> </w:t>
      </w:r>
      <w:r>
        <w:t>способности</w:t>
      </w:r>
      <w:r>
        <w:rPr>
          <w:spacing w:val="-6"/>
        </w:rPr>
        <w:t xml:space="preserve"> </w:t>
      </w:r>
      <w:proofErr w:type="gramStart"/>
      <w:r>
        <w:t xml:space="preserve">кон- </w:t>
      </w:r>
      <w:proofErr w:type="spellStart"/>
      <w:r>
        <w:t>структивно</w:t>
      </w:r>
      <w:proofErr w:type="spellEnd"/>
      <w:proofErr w:type="gramEnd"/>
      <w:r>
        <w:t xml:space="preserve"> действовать даже в ситуациях неуспеха;</w:t>
      </w:r>
    </w:p>
    <w:p w14:paraId="1664C6B1" w14:textId="77777777" w:rsidR="00A43DD8" w:rsidRDefault="00983492" w:rsidP="00983492">
      <w:pPr>
        <w:pStyle w:val="a4"/>
        <w:numPr>
          <w:ilvl w:val="1"/>
          <w:numId w:val="24"/>
        </w:numPr>
        <w:tabs>
          <w:tab w:val="left" w:pos="1275"/>
        </w:tabs>
        <w:ind w:right="311" w:firstLine="707"/>
      </w:pPr>
      <w:r>
        <w:t>определение</w:t>
      </w:r>
      <w:r>
        <w:rPr>
          <w:spacing w:val="-2"/>
        </w:rPr>
        <w:t xml:space="preserve"> </w:t>
      </w:r>
      <w:r>
        <w:t>общей</w:t>
      </w:r>
      <w:r>
        <w:rPr>
          <w:spacing w:val="-1"/>
        </w:rPr>
        <w:t xml:space="preserve"> </w:t>
      </w:r>
      <w:r>
        <w:t>цели</w:t>
      </w:r>
      <w:r>
        <w:rPr>
          <w:spacing w:val="-5"/>
        </w:rPr>
        <w:t xml:space="preserve"> </w:t>
      </w:r>
      <w:r>
        <w:t>и</w:t>
      </w:r>
      <w:r>
        <w:rPr>
          <w:spacing w:val="-1"/>
        </w:rPr>
        <w:t xml:space="preserve"> </w:t>
      </w:r>
      <w:r>
        <w:t>путей</w:t>
      </w:r>
      <w:r>
        <w:rPr>
          <w:spacing w:val="-1"/>
        </w:rPr>
        <w:t xml:space="preserve"> </w:t>
      </w:r>
      <w:r>
        <w:t>ее</w:t>
      </w:r>
      <w:r>
        <w:rPr>
          <w:spacing w:val="-3"/>
        </w:rPr>
        <w:t xml:space="preserve"> </w:t>
      </w:r>
      <w:r>
        <w:t>достижения; уметь договариваться</w:t>
      </w:r>
      <w:r>
        <w:rPr>
          <w:spacing w:val="-1"/>
        </w:rPr>
        <w:t xml:space="preserve"> </w:t>
      </w:r>
      <w:r>
        <w:t>о</w:t>
      </w:r>
      <w:r>
        <w:rPr>
          <w:spacing w:val="-5"/>
        </w:rPr>
        <w:t xml:space="preserve"> </w:t>
      </w:r>
      <w:r>
        <w:t xml:space="preserve">распределении функций и ролей в совместной деятельности; осуществлять взаимный контроль в совместной </w:t>
      </w:r>
      <w:proofErr w:type="spellStart"/>
      <w:r>
        <w:t>дея</w:t>
      </w:r>
      <w:proofErr w:type="spellEnd"/>
      <w:r>
        <w:t>- тельности, адекватно оценивать собственное поведение и поведение окружающих;</w:t>
      </w:r>
    </w:p>
    <w:p w14:paraId="332740F4" w14:textId="77777777" w:rsidR="00A43DD8" w:rsidRDefault="00983492" w:rsidP="00983492">
      <w:pPr>
        <w:pStyle w:val="a4"/>
        <w:numPr>
          <w:ilvl w:val="1"/>
          <w:numId w:val="24"/>
        </w:numPr>
        <w:tabs>
          <w:tab w:val="left" w:pos="1275"/>
        </w:tabs>
        <w:ind w:right="727" w:firstLine="707"/>
        <w:jc w:val="left"/>
      </w:pPr>
      <w:r>
        <w:t>умение</w:t>
      </w:r>
      <w:r>
        <w:rPr>
          <w:spacing w:val="-7"/>
        </w:rPr>
        <w:t xml:space="preserve"> </w:t>
      </w:r>
      <w:r>
        <w:t>конструктивно</w:t>
      </w:r>
      <w:r>
        <w:rPr>
          <w:spacing w:val="-7"/>
        </w:rPr>
        <w:t xml:space="preserve"> </w:t>
      </w:r>
      <w:r>
        <w:t>разрешать</w:t>
      </w:r>
      <w:r>
        <w:rPr>
          <w:spacing w:val="-12"/>
        </w:rPr>
        <w:t xml:space="preserve"> </w:t>
      </w:r>
      <w:r>
        <w:t>конфликты</w:t>
      </w:r>
      <w:r>
        <w:rPr>
          <w:spacing w:val="-7"/>
        </w:rPr>
        <w:t xml:space="preserve"> </w:t>
      </w:r>
      <w:r>
        <w:t>посредством</w:t>
      </w:r>
      <w:r>
        <w:rPr>
          <w:spacing w:val="-7"/>
        </w:rPr>
        <w:t xml:space="preserve"> </w:t>
      </w:r>
      <w:r>
        <w:t>учета</w:t>
      </w:r>
      <w:r>
        <w:rPr>
          <w:spacing w:val="-3"/>
        </w:rPr>
        <w:t xml:space="preserve"> </w:t>
      </w:r>
      <w:r>
        <w:t>интересов</w:t>
      </w:r>
      <w:r>
        <w:rPr>
          <w:spacing w:val="-10"/>
        </w:rPr>
        <w:t xml:space="preserve"> </w:t>
      </w:r>
      <w:r>
        <w:t>сторон</w:t>
      </w:r>
      <w:r>
        <w:rPr>
          <w:spacing w:val="-8"/>
        </w:rPr>
        <w:t xml:space="preserve"> </w:t>
      </w:r>
      <w:r>
        <w:t xml:space="preserve">и </w:t>
      </w:r>
      <w:r>
        <w:rPr>
          <w:spacing w:val="-2"/>
        </w:rPr>
        <w:t>сотрудничества;</w:t>
      </w:r>
    </w:p>
    <w:p w14:paraId="03F3A384" w14:textId="77777777" w:rsidR="00A43DD8" w:rsidRDefault="00983492" w:rsidP="00983492">
      <w:pPr>
        <w:pStyle w:val="a4"/>
        <w:numPr>
          <w:ilvl w:val="1"/>
          <w:numId w:val="24"/>
        </w:numPr>
        <w:tabs>
          <w:tab w:val="left" w:pos="1275"/>
        </w:tabs>
        <w:ind w:right="575" w:firstLine="707"/>
        <w:jc w:val="left"/>
      </w:pPr>
      <w:r>
        <w:t>владеть</w:t>
      </w:r>
      <w:r>
        <w:rPr>
          <w:spacing w:val="-10"/>
        </w:rPr>
        <w:t xml:space="preserve"> </w:t>
      </w:r>
      <w:r>
        <w:t>базовыми</w:t>
      </w:r>
      <w:r>
        <w:rPr>
          <w:spacing w:val="-8"/>
        </w:rPr>
        <w:t xml:space="preserve"> </w:t>
      </w:r>
      <w:r>
        <w:t>предметными</w:t>
      </w:r>
      <w:r>
        <w:rPr>
          <w:spacing w:val="-8"/>
        </w:rPr>
        <w:t xml:space="preserve"> </w:t>
      </w:r>
      <w:r>
        <w:t>и</w:t>
      </w:r>
      <w:r>
        <w:rPr>
          <w:spacing w:val="-9"/>
        </w:rPr>
        <w:t xml:space="preserve"> </w:t>
      </w:r>
      <w:r>
        <w:t>межпредметными</w:t>
      </w:r>
      <w:r>
        <w:rPr>
          <w:spacing w:val="-7"/>
        </w:rPr>
        <w:t xml:space="preserve"> </w:t>
      </w:r>
      <w:r>
        <w:t>понятиями,</w:t>
      </w:r>
      <w:r>
        <w:rPr>
          <w:spacing w:val="-8"/>
        </w:rPr>
        <w:t xml:space="preserve"> </w:t>
      </w:r>
      <w:r>
        <w:t>отражающими</w:t>
      </w:r>
      <w:r>
        <w:rPr>
          <w:spacing w:val="-8"/>
        </w:rPr>
        <w:t xml:space="preserve"> </w:t>
      </w:r>
      <w:proofErr w:type="gramStart"/>
      <w:r>
        <w:t xml:space="preserve">суще- </w:t>
      </w:r>
      <w:proofErr w:type="spellStart"/>
      <w:r>
        <w:t>ственные</w:t>
      </w:r>
      <w:proofErr w:type="spellEnd"/>
      <w:proofErr w:type="gramEnd"/>
      <w:r>
        <w:t xml:space="preserve"> связи и отношения между объектами и процессами;</w:t>
      </w:r>
    </w:p>
    <w:p w14:paraId="34D4AE62" w14:textId="77777777" w:rsidR="00A43DD8" w:rsidRDefault="00983492" w:rsidP="00983492">
      <w:pPr>
        <w:pStyle w:val="a4"/>
        <w:numPr>
          <w:ilvl w:val="1"/>
          <w:numId w:val="24"/>
        </w:numPr>
        <w:tabs>
          <w:tab w:val="left" w:pos="1275"/>
        </w:tabs>
        <w:ind w:right="402" w:firstLine="707"/>
        <w:jc w:val="left"/>
      </w:pPr>
      <w:r>
        <w:t>умение</w:t>
      </w:r>
      <w:r>
        <w:rPr>
          <w:spacing w:val="-10"/>
        </w:rPr>
        <w:t xml:space="preserve"> </w:t>
      </w:r>
      <w:r>
        <w:t>систематизировать,</w:t>
      </w:r>
      <w:r>
        <w:rPr>
          <w:spacing w:val="-10"/>
        </w:rPr>
        <w:t xml:space="preserve"> </w:t>
      </w:r>
      <w:r>
        <w:t>сопоставлять,</w:t>
      </w:r>
      <w:r>
        <w:rPr>
          <w:spacing w:val="-10"/>
        </w:rPr>
        <w:t xml:space="preserve"> </w:t>
      </w:r>
      <w:r>
        <w:t>анализировать,</w:t>
      </w:r>
      <w:r>
        <w:rPr>
          <w:spacing w:val="-10"/>
        </w:rPr>
        <w:t xml:space="preserve"> </w:t>
      </w:r>
      <w:r>
        <w:t>обобщать</w:t>
      </w:r>
      <w:r>
        <w:rPr>
          <w:spacing w:val="-10"/>
        </w:rPr>
        <w:t xml:space="preserve"> </w:t>
      </w:r>
      <w:r>
        <w:t>и</w:t>
      </w:r>
      <w:r>
        <w:rPr>
          <w:spacing w:val="-11"/>
        </w:rPr>
        <w:t xml:space="preserve"> </w:t>
      </w:r>
      <w:r>
        <w:t>интерпретировать информацию, содержащуюся в готовых информационных объектах;</w:t>
      </w:r>
    </w:p>
    <w:p w14:paraId="5E32BE9D" w14:textId="77777777" w:rsidR="00A43DD8" w:rsidRDefault="00983492" w:rsidP="00983492">
      <w:pPr>
        <w:pStyle w:val="a4"/>
        <w:numPr>
          <w:ilvl w:val="1"/>
          <w:numId w:val="24"/>
        </w:numPr>
        <w:tabs>
          <w:tab w:val="left" w:pos="1275"/>
        </w:tabs>
        <w:ind w:right="408" w:firstLine="707"/>
      </w:pPr>
      <w:r>
        <w:t>умение самостоятельно определять цели обучения, ставить и</w:t>
      </w:r>
      <w:r>
        <w:rPr>
          <w:spacing w:val="-2"/>
        </w:rPr>
        <w:t xml:space="preserve"> </w:t>
      </w:r>
      <w:r>
        <w:t xml:space="preserve">формулировать новые </w:t>
      </w:r>
      <w:proofErr w:type="gramStart"/>
      <w:r>
        <w:t>за- дачи</w:t>
      </w:r>
      <w:proofErr w:type="gramEnd"/>
      <w:r>
        <w:rPr>
          <w:spacing w:val="-1"/>
        </w:rPr>
        <w:t xml:space="preserve"> </w:t>
      </w:r>
      <w:r>
        <w:t>в</w:t>
      </w:r>
      <w:r>
        <w:rPr>
          <w:spacing w:val="-4"/>
        </w:rPr>
        <w:t xml:space="preserve"> </w:t>
      </w:r>
      <w:r>
        <w:t>учебе</w:t>
      </w:r>
      <w:r>
        <w:rPr>
          <w:spacing w:val="-3"/>
        </w:rPr>
        <w:t xml:space="preserve"> </w:t>
      </w:r>
      <w:r>
        <w:t>и</w:t>
      </w:r>
      <w:r>
        <w:rPr>
          <w:spacing w:val="-1"/>
        </w:rPr>
        <w:t xml:space="preserve"> </w:t>
      </w:r>
      <w:r>
        <w:t>познавательной</w:t>
      </w:r>
      <w:r>
        <w:rPr>
          <w:spacing w:val="-3"/>
        </w:rPr>
        <w:t xml:space="preserve"> </w:t>
      </w:r>
      <w:r>
        <w:t>деятельности,</w:t>
      </w:r>
      <w:r>
        <w:rPr>
          <w:spacing w:val="-4"/>
        </w:rPr>
        <w:t xml:space="preserve"> </w:t>
      </w:r>
      <w:r>
        <w:t>развивать</w:t>
      </w:r>
      <w:r>
        <w:rPr>
          <w:spacing w:val="-1"/>
        </w:rPr>
        <w:t xml:space="preserve"> </w:t>
      </w:r>
      <w:r>
        <w:t>мотивы и</w:t>
      </w:r>
      <w:r>
        <w:rPr>
          <w:spacing w:val="-4"/>
        </w:rPr>
        <w:t xml:space="preserve"> </w:t>
      </w:r>
      <w:r>
        <w:t>интересы</w:t>
      </w:r>
      <w:r>
        <w:rPr>
          <w:spacing w:val="-3"/>
        </w:rPr>
        <w:t xml:space="preserve"> </w:t>
      </w:r>
      <w:r>
        <w:t>своей</w:t>
      </w:r>
      <w:r>
        <w:rPr>
          <w:spacing w:val="-1"/>
        </w:rPr>
        <w:t xml:space="preserve"> </w:t>
      </w:r>
      <w:r>
        <w:t xml:space="preserve">познавательной </w:t>
      </w:r>
      <w:r>
        <w:rPr>
          <w:spacing w:val="-2"/>
        </w:rPr>
        <w:t>деятельности;</w:t>
      </w:r>
    </w:p>
    <w:p w14:paraId="5BC78525" w14:textId="77777777" w:rsidR="00A43DD8" w:rsidRDefault="00983492" w:rsidP="00983492">
      <w:pPr>
        <w:pStyle w:val="a4"/>
        <w:numPr>
          <w:ilvl w:val="1"/>
          <w:numId w:val="24"/>
        </w:numPr>
        <w:tabs>
          <w:tab w:val="left" w:pos="1275"/>
        </w:tabs>
        <w:ind w:right="385" w:firstLine="707"/>
      </w:pPr>
      <w:r>
        <w:t xml:space="preserve">умение самостоятельно планировать пути достижения целей, в том числе </w:t>
      </w:r>
      <w:proofErr w:type="gramStart"/>
      <w:r>
        <w:t xml:space="preserve">альтернатив- </w:t>
      </w:r>
      <w:proofErr w:type="spellStart"/>
      <w:r>
        <w:t>ные</w:t>
      </w:r>
      <w:proofErr w:type="spellEnd"/>
      <w:proofErr w:type="gramEnd"/>
      <w:r>
        <w:t>, осознанно выбирать</w:t>
      </w:r>
      <w:r>
        <w:rPr>
          <w:spacing w:val="-6"/>
        </w:rPr>
        <w:t xml:space="preserve"> </w:t>
      </w:r>
      <w:r>
        <w:t>наиболее эффективные способы</w:t>
      </w:r>
      <w:r>
        <w:rPr>
          <w:spacing w:val="-4"/>
        </w:rPr>
        <w:t xml:space="preserve"> </w:t>
      </w:r>
      <w:r>
        <w:t>решения</w:t>
      </w:r>
      <w:r>
        <w:rPr>
          <w:spacing w:val="-2"/>
        </w:rPr>
        <w:t xml:space="preserve"> </w:t>
      </w:r>
      <w:r>
        <w:t>учебных</w:t>
      </w:r>
      <w:r>
        <w:rPr>
          <w:spacing w:val="-5"/>
        </w:rPr>
        <w:t xml:space="preserve"> </w:t>
      </w:r>
      <w:r>
        <w:t xml:space="preserve">и познавательных за- </w:t>
      </w:r>
      <w:r>
        <w:rPr>
          <w:spacing w:val="-4"/>
        </w:rPr>
        <w:t>дач;</w:t>
      </w:r>
    </w:p>
    <w:p w14:paraId="104BBCCD" w14:textId="77777777" w:rsidR="00A43DD8" w:rsidRDefault="00983492" w:rsidP="00983492">
      <w:pPr>
        <w:pStyle w:val="a4"/>
        <w:numPr>
          <w:ilvl w:val="1"/>
          <w:numId w:val="24"/>
        </w:numPr>
        <w:tabs>
          <w:tab w:val="left" w:pos="1275"/>
        </w:tabs>
        <w:ind w:right="320" w:firstLine="707"/>
        <w:jc w:val="left"/>
      </w:pPr>
      <w:r>
        <w:t>умение</w:t>
      </w:r>
      <w:r>
        <w:rPr>
          <w:spacing w:val="-16"/>
        </w:rPr>
        <w:t xml:space="preserve"> </w:t>
      </w:r>
      <w:r>
        <w:t>соотносить</w:t>
      </w:r>
      <w:r>
        <w:rPr>
          <w:spacing w:val="-15"/>
        </w:rPr>
        <w:t xml:space="preserve"> </w:t>
      </w:r>
      <w:r>
        <w:t>свои</w:t>
      </w:r>
      <w:r>
        <w:rPr>
          <w:spacing w:val="-16"/>
        </w:rPr>
        <w:t xml:space="preserve"> </w:t>
      </w:r>
      <w:r>
        <w:t>действия</w:t>
      </w:r>
      <w:r>
        <w:rPr>
          <w:spacing w:val="-15"/>
        </w:rPr>
        <w:t xml:space="preserve"> </w:t>
      </w:r>
      <w:r>
        <w:t>с</w:t>
      </w:r>
      <w:r>
        <w:rPr>
          <w:spacing w:val="-14"/>
        </w:rPr>
        <w:t xml:space="preserve"> </w:t>
      </w:r>
      <w:r>
        <w:t>планируемыми</w:t>
      </w:r>
      <w:r>
        <w:rPr>
          <w:spacing w:val="-17"/>
        </w:rPr>
        <w:t xml:space="preserve"> </w:t>
      </w:r>
      <w:r>
        <w:t>результатами,</w:t>
      </w:r>
      <w:r>
        <w:rPr>
          <w:spacing w:val="-14"/>
        </w:rPr>
        <w:t xml:space="preserve"> </w:t>
      </w:r>
      <w:r>
        <w:t>осуществлять</w:t>
      </w:r>
      <w:r>
        <w:rPr>
          <w:spacing w:val="-13"/>
        </w:rPr>
        <w:t xml:space="preserve"> </w:t>
      </w:r>
      <w:r>
        <w:t xml:space="preserve">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w:t>
      </w:r>
      <w:proofErr w:type="gramStart"/>
      <w:r>
        <w:t xml:space="preserve">изменяю- </w:t>
      </w:r>
      <w:proofErr w:type="spellStart"/>
      <w:r>
        <w:t>щейся</w:t>
      </w:r>
      <w:proofErr w:type="spellEnd"/>
      <w:proofErr w:type="gramEnd"/>
      <w:r>
        <w:t xml:space="preserve"> ситуацией;</w:t>
      </w:r>
    </w:p>
    <w:p w14:paraId="4496CE94" w14:textId="77777777" w:rsidR="00A43DD8" w:rsidRDefault="00983492" w:rsidP="00983492">
      <w:pPr>
        <w:pStyle w:val="a4"/>
        <w:numPr>
          <w:ilvl w:val="1"/>
          <w:numId w:val="24"/>
        </w:numPr>
        <w:tabs>
          <w:tab w:val="left" w:pos="1275"/>
        </w:tabs>
        <w:ind w:right="341" w:firstLine="707"/>
        <w:jc w:val="left"/>
      </w:pPr>
      <w:r>
        <w:t>умение</w:t>
      </w:r>
      <w:r>
        <w:rPr>
          <w:spacing w:val="-8"/>
        </w:rPr>
        <w:t xml:space="preserve"> </w:t>
      </w:r>
      <w:r>
        <w:t>оценивать</w:t>
      </w:r>
      <w:r>
        <w:rPr>
          <w:spacing w:val="-8"/>
        </w:rPr>
        <w:t xml:space="preserve"> </w:t>
      </w:r>
      <w:r>
        <w:t>правильность</w:t>
      </w:r>
      <w:r>
        <w:rPr>
          <w:spacing w:val="-8"/>
        </w:rPr>
        <w:t xml:space="preserve"> </w:t>
      </w:r>
      <w:r>
        <w:t>выполнения</w:t>
      </w:r>
      <w:r>
        <w:rPr>
          <w:spacing w:val="-9"/>
        </w:rPr>
        <w:t xml:space="preserve"> </w:t>
      </w:r>
      <w:r>
        <w:t>учебной</w:t>
      </w:r>
      <w:r>
        <w:rPr>
          <w:spacing w:val="-8"/>
        </w:rPr>
        <w:t xml:space="preserve"> </w:t>
      </w:r>
      <w:r>
        <w:t>задачи,</w:t>
      </w:r>
      <w:r>
        <w:rPr>
          <w:spacing w:val="-8"/>
        </w:rPr>
        <w:t xml:space="preserve"> </w:t>
      </w:r>
      <w:r>
        <w:t>собственные</w:t>
      </w:r>
      <w:r>
        <w:rPr>
          <w:spacing w:val="-7"/>
        </w:rPr>
        <w:t xml:space="preserve"> </w:t>
      </w:r>
      <w:r>
        <w:t>возможности ее решения;</w:t>
      </w:r>
    </w:p>
    <w:p w14:paraId="687FCFE4" w14:textId="77777777" w:rsidR="00A43DD8" w:rsidRDefault="00983492" w:rsidP="00983492">
      <w:pPr>
        <w:pStyle w:val="a4"/>
        <w:numPr>
          <w:ilvl w:val="1"/>
          <w:numId w:val="24"/>
        </w:numPr>
        <w:tabs>
          <w:tab w:val="left" w:pos="1275"/>
        </w:tabs>
        <w:ind w:right="556" w:firstLine="707"/>
        <w:jc w:val="left"/>
      </w:pPr>
      <w:r>
        <w:t>умение</w:t>
      </w:r>
      <w:r>
        <w:rPr>
          <w:spacing w:val="-8"/>
        </w:rPr>
        <w:t xml:space="preserve"> </w:t>
      </w:r>
      <w:r>
        <w:t>осуществлять</w:t>
      </w:r>
      <w:r>
        <w:rPr>
          <w:spacing w:val="-8"/>
        </w:rPr>
        <w:t xml:space="preserve"> </w:t>
      </w:r>
      <w:r>
        <w:t>самоконтроль,</w:t>
      </w:r>
      <w:r>
        <w:rPr>
          <w:spacing w:val="-7"/>
        </w:rPr>
        <w:t xml:space="preserve"> </w:t>
      </w:r>
      <w:r>
        <w:t>самооценку,</w:t>
      </w:r>
      <w:r>
        <w:rPr>
          <w:spacing w:val="-7"/>
        </w:rPr>
        <w:t xml:space="preserve"> </w:t>
      </w:r>
      <w:r>
        <w:t>принимать</w:t>
      </w:r>
      <w:r>
        <w:rPr>
          <w:spacing w:val="-7"/>
        </w:rPr>
        <w:t xml:space="preserve"> </w:t>
      </w:r>
      <w:r>
        <w:t>решения</w:t>
      </w:r>
      <w:r>
        <w:rPr>
          <w:spacing w:val="-8"/>
        </w:rPr>
        <w:t xml:space="preserve"> </w:t>
      </w:r>
      <w:r>
        <w:t>и</w:t>
      </w:r>
      <w:r>
        <w:rPr>
          <w:spacing w:val="-9"/>
        </w:rPr>
        <w:t xml:space="preserve"> </w:t>
      </w:r>
      <w:r>
        <w:t>осознанно</w:t>
      </w:r>
      <w:r>
        <w:rPr>
          <w:spacing w:val="-8"/>
        </w:rPr>
        <w:t xml:space="preserve"> </w:t>
      </w:r>
      <w:proofErr w:type="gramStart"/>
      <w:r>
        <w:t xml:space="preserve">де- </w:t>
      </w:r>
      <w:proofErr w:type="spellStart"/>
      <w:r>
        <w:t>лать</w:t>
      </w:r>
      <w:proofErr w:type="spellEnd"/>
      <w:proofErr w:type="gramEnd"/>
      <w:r>
        <w:t xml:space="preserve"> выбор в учебной и познавательной деятельности;</w:t>
      </w:r>
    </w:p>
    <w:p w14:paraId="0A574CA7" w14:textId="77777777" w:rsidR="00A43DD8" w:rsidRDefault="00983492" w:rsidP="00983492">
      <w:pPr>
        <w:pStyle w:val="a4"/>
        <w:numPr>
          <w:ilvl w:val="1"/>
          <w:numId w:val="24"/>
        </w:numPr>
        <w:tabs>
          <w:tab w:val="left" w:pos="1275"/>
        </w:tabs>
        <w:ind w:right="426" w:firstLine="707"/>
        <w:jc w:val="left"/>
      </w:pPr>
      <w:r>
        <w:t>определять</w:t>
      </w:r>
      <w:r>
        <w:rPr>
          <w:spacing w:val="-12"/>
        </w:rPr>
        <w:t xml:space="preserve"> </w:t>
      </w:r>
      <w:r>
        <w:t>понятия,</w:t>
      </w:r>
      <w:r>
        <w:rPr>
          <w:spacing w:val="-11"/>
        </w:rPr>
        <w:t xml:space="preserve"> </w:t>
      </w:r>
      <w:r>
        <w:t>создавать</w:t>
      </w:r>
      <w:r>
        <w:rPr>
          <w:spacing w:val="-11"/>
        </w:rPr>
        <w:t xml:space="preserve"> </w:t>
      </w:r>
      <w:r>
        <w:t>обобщения,</w:t>
      </w:r>
      <w:r>
        <w:rPr>
          <w:spacing w:val="-11"/>
        </w:rPr>
        <w:t xml:space="preserve"> </w:t>
      </w:r>
      <w:r>
        <w:t>устанавливать</w:t>
      </w:r>
      <w:r>
        <w:rPr>
          <w:spacing w:val="-11"/>
        </w:rPr>
        <w:t xml:space="preserve"> </w:t>
      </w:r>
      <w:r>
        <w:t>аналогии,</w:t>
      </w:r>
      <w:r>
        <w:rPr>
          <w:spacing w:val="-11"/>
        </w:rPr>
        <w:t xml:space="preserve"> </w:t>
      </w:r>
      <w:r>
        <w:t>классифицировать, самостоятельно выбирать основания и критерии для классификации, устанавливать причин-</w:t>
      </w:r>
    </w:p>
    <w:p w14:paraId="52244895" w14:textId="77777777" w:rsidR="00A43DD8" w:rsidRDefault="00983492">
      <w:pPr>
        <w:pStyle w:val="a3"/>
        <w:ind w:right="337" w:firstLine="0"/>
        <w:jc w:val="left"/>
      </w:pPr>
      <w:r>
        <w:t>но-следственные</w:t>
      </w:r>
      <w:r>
        <w:rPr>
          <w:spacing w:val="-8"/>
        </w:rPr>
        <w:t xml:space="preserve"> </w:t>
      </w:r>
      <w:r>
        <w:t>связи,</w:t>
      </w:r>
      <w:r>
        <w:rPr>
          <w:spacing w:val="-10"/>
        </w:rPr>
        <w:t xml:space="preserve"> </w:t>
      </w:r>
      <w:r>
        <w:t>строить</w:t>
      </w:r>
      <w:r>
        <w:rPr>
          <w:spacing w:val="-10"/>
        </w:rPr>
        <w:t xml:space="preserve"> </w:t>
      </w:r>
      <w:r>
        <w:t>логическое</w:t>
      </w:r>
      <w:r>
        <w:rPr>
          <w:spacing w:val="-9"/>
        </w:rPr>
        <w:t xml:space="preserve"> </w:t>
      </w:r>
      <w:r>
        <w:t>рассуждение,</w:t>
      </w:r>
      <w:r>
        <w:rPr>
          <w:spacing w:val="-9"/>
        </w:rPr>
        <w:t xml:space="preserve"> </w:t>
      </w:r>
      <w:r>
        <w:t>умозаключение</w:t>
      </w:r>
      <w:r>
        <w:rPr>
          <w:spacing w:val="-12"/>
        </w:rPr>
        <w:t xml:space="preserve"> </w:t>
      </w:r>
      <w:r>
        <w:t>(индуктивное,</w:t>
      </w:r>
      <w:r>
        <w:rPr>
          <w:spacing w:val="-9"/>
        </w:rPr>
        <w:t xml:space="preserve"> </w:t>
      </w:r>
      <w:proofErr w:type="spellStart"/>
      <w:r>
        <w:t>дедук</w:t>
      </w:r>
      <w:proofErr w:type="spellEnd"/>
      <w:r>
        <w:t xml:space="preserve">- </w:t>
      </w:r>
      <w:proofErr w:type="spellStart"/>
      <w:r>
        <w:t>тивное</w:t>
      </w:r>
      <w:proofErr w:type="spellEnd"/>
      <w:r>
        <w:t>, по аналогии) и делать выводы;</w:t>
      </w:r>
    </w:p>
    <w:p w14:paraId="55015285" w14:textId="77777777" w:rsidR="00A43DD8" w:rsidRDefault="00983492" w:rsidP="00983492">
      <w:pPr>
        <w:pStyle w:val="a4"/>
        <w:numPr>
          <w:ilvl w:val="1"/>
          <w:numId w:val="24"/>
        </w:numPr>
        <w:tabs>
          <w:tab w:val="left" w:pos="1275"/>
        </w:tabs>
        <w:ind w:right="372" w:firstLine="707"/>
        <w:jc w:val="left"/>
      </w:pPr>
      <w:r>
        <w:t>умение</w:t>
      </w:r>
      <w:r>
        <w:rPr>
          <w:spacing w:val="-8"/>
        </w:rPr>
        <w:t xml:space="preserve"> </w:t>
      </w:r>
      <w:r>
        <w:t>создавать,</w:t>
      </w:r>
      <w:r>
        <w:rPr>
          <w:spacing w:val="-8"/>
        </w:rPr>
        <w:t xml:space="preserve"> </w:t>
      </w:r>
      <w:r>
        <w:t>применять</w:t>
      </w:r>
      <w:r>
        <w:rPr>
          <w:spacing w:val="-8"/>
        </w:rPr>
        <w:t xml:space="preserve"> </w:t>
      </w:r>
      <w:r>
        <w:t>и</w:t>
      </w:r>
      <w:r>
        <w:rPr>
          <w:spacing w:val="-9"/>
        </w:rPr>
        <w:t xml:space="preserve"> </w:t>
      </w:r>
      <w:r>
        <w:t>преобразовывать</w:t>
      </w:r>
      <w:r>
        <w:rPr>
          <w:spacing w:val="-10"/>
        </w:rPr>
        <w:t xml:space="preserve"> </w:t>
      </w:r>
      <w:r>
        <w:t>графические</w:t>
      </w:r>
      <w:r>
        <w:rPr>
          <w:spacing w:val="-7"/>
        </w:rPr>
        <w:t xml:space="preserve"> </w:t>
      </w:r>
      <w:r>
        <w:t>пиктограммы</w:t>
      </w:r>
      <w:r>
        <w:rPr>
          <w:spacing w:val="-9"/>
        </w:rPr>
        <w:t xml:space="preserve"> </w:t>
      </w:r>
      <w:r>
        <w:t>физических упражнений в двигательные действия и наоборот;</w:t>
      </w:r>
    </w:p>
    <w:p w14:paraId="2EC7A2B7" w14:textId="77777777" w:rsidR="00A43DD8" w:rsidRDefault="00983492" w:rsidP="00983492">
      <w:pPr>
        <w:pStyle w:val="a4"/>
        <w:numPr>
          <w:ilvl w:val="1"/>
          <w:numId w:val="24"/>
        </w:numPr>
        <w:tabs>
          <w:tab w:val="left" w:pos="1278"/>
        </w:tabs>
        <w:spacing w:line="268" w:lineRule="exact"/>
        <w:ind w:left="1278" w:hanging="285"/>
        <w:jc w:val="left"/>
      </w:pPr>
      <w:r>
        <w:rPr>
          <w:spacing w:val="-2"/>
        </w:rPr>
        <w:t>владеть</w:t>
      </w:r>
      <w:r>
        <w:rPr>
          <w:spacing w:val="-7"/>
        </w:rPr>
        <w:t xml:space="preserve"> </w:t>
      </w:r>
      <w:r>
        <w:rPr>
          <w:spacing w:val="-2"/>
        </w:rPr>
        <w:t>культурой</w:t>
      </w:r>
      <w:r>
        <w:rPr>
          <w:spacing w:val="4"/>
        </w:rPr>
        <w:t xml:space="preserve"> </w:t>
      </w:r>
      <w:r>
        <w:rPr>
          <w:spacing w:val="-2"/>
        </w:rPr>
        <w:t>активного</w:t>
      </w:r>
      <w:r>
        <w:rPr>
          <w:spacing w:val="5"/>
        </w:rPr>
        <w:t xml:space="preserve"> </w:t>
      </w:r>
      <w:r>
        <w:rPr>
          <w:spacing w:val="-2"/>
        </w:rPr>
        <w:t>использования</w:t>
      </w:r>
      <w:r>
        <w:t xml:space="preserve"> </w:t>
      </w:r>
      <w:r>
        <w:rPr>
          <w:spacing w:val="-2"/>
        </w:rPr>
        <w:t>информационно-поисковых</w:t>
      </w:r>
      <w:r>
        <w:rPr>
          <w:spacing w:val="5"/>
        </w:rPr>
        <w:t xml:space="preserve"> </w:t>
      </w:r>
      <w:r>
        <w:rPr>
          <w:spacing w:val="-2"/>
        </w:rPr>
        <w:t>систем;</w:t>
      </w:r>
    </w:p>
    <w:p w14:paraId="3BBA1D9F" w14:textId="77777777" w:rsidR="00A43DD8" w:rsidRDefault="00983492" w:rsidP="00983492">
      <w:pPr>
        <w:pStyle w:val="a4"/>
        <w:numPr>
          <w:ilvl w:val="1"/>
          <w:numId w:val="24"/>
        </w:numPr>
        <w:tabs>
          <w:tab w:val="left" w:pos="1275"/>
        </w:tabs>
        <w:ind w:right="363" w:firstLine="707"/>
        <w:jc w:val="left"/>
      </w:pPr>
      <w:r>
        <w:t>умение</w:t>
      </w:r>
      <w:r>
        <w:rPr>
          <w:spacing w:val="-7"/>
        </w:rPr>
        <w:t xml:space="preserve"> </w:t>
      </w:r>
      <w:r>
        <w:t>организовывать</w:t>
      </w:r>
      <w:r>
        <w:rPr>
          <w:spacing w:val="-7"/>
        </w:rPr>
        <w:t xml:space="preserve"> </w:t>
      </w:r>
      <w:r>
        <w:t>учебное</w:t>
      </w:r>
      <w:r>
        <w:rPr>
          <w:spacing w:val="-7"/>
        </w:rPr>
        <w:t xml:space="preserve"> </w:t>
      </w:r>
      <w:r>
        <w:t>сотрудничество</w:t>
      </w:r>
      <w:r>
        <w:rPr>
          <w:spacing w:val="-7"/>
        </w:rPr>
        <w:t xml:space="preserve"> </w:t>
      </w:r>
      <w:r>
        <w:t>и</w:t>
      </w:r>
      <w:r>
        <w:rPr>
          <w:spacing w:val="-8"/>
        </w:rPr>
        <w:t xml:space="preserve"> </w:t>
      </w:r>
      <w:r>
        <w:t>совместную</w:t>
      </w:r>
      <w:r>
        <w:rPr>
          <w:spacing w:val="-6"/>
        </w:rPr>
        <w:t xml:space="preserve"> </w:t>
      </w:r>
      <w:r>
        <w:t>деятельность</w:t>
      </w:r>
      <w:r>
        <w:rPr>
          <w:spacing w:val="-12"/>
        </w:rPr>
        <w:t xml:space="preserve"> </w:t>
      </w:r>
      <w:r>
        <w:t>с</w:t>
      </w:r>
      <w:r>
        <w:rPr>
          <w:spacing w:val="-7"/>
        </w:rPr>
        <w:t xml:space="preserve"> </w:t>
      </w:r>
      <w:r>
        <w:t xml:space="preserve">учителем и сверстниками; работать индивидуально и в группе: находить общее решение и разрешать </w:t>
      </w:r>
      <w:proofErr w:type="gramStart"/>
      <w:r>
        <w:t xml:space="preserve">кон- </w:t>
      </w:r>
      <w:proofErr w:type="spellStart"/>
      <w:r>
        <w:t>фликты</w:t>
      </w:r>
      <w:proofErr w:type="spellEnd"/>
      <w:proofErr w:type="gramEnd"/>
      <w:r>
        <w:t xml:space="preserve"> на основе согласования позиций и учета интересов; формулировать, аргументировать и отстаивать свое мнение.</w:t>
      </w:r>
    </w:p>
    <w:p w14:paraId="6E0F401D" w14:textId="77777777" w:rsidR="00A43DD8" w:rsidRDefault="00983492">
      <w:pPr>
        <w:pStyle w:val="a3"/>
        <w:ind w:right="337"/>
        <w:jc w:val="left"/>
      </w:pPr>
      <w:r>
        <w:t>При</w:t>
      </w:r>
      <w:r>
        <w:rPr>
          <w:spacing w:val="-2"/>
        </w:rPr>
        <w:t xml:space="preserve"> </w:t>
      </w:r>
      <w:r>
        <w:t>изучении</w:t>
      </w:r>
      <w:r>
        <w:rPr>
          <w:spacing w:val="-2"/>
        </w:rPr>
        <w:t xml:space="preserve"> </w:t>
      </w:r>
      <w:r>
        <w:t>модуля</w:t>
      </w:r>
      <w:r>
        <w:rPr>
          <w:spacing w:val="-2"/>
        </w:rPr>
        <w:t xml:space="preserve"> </w:t>
      </w:r>
      <w:r>
        <w:t>по</w:t>
      </w:r>
      <w:r>
        <w:rPr>
          <w:spacing w:val="-1"/>
        </w:rPr>
        <w:t xml:space="preserve"> </w:t>
      </w:r>
      <w:r>
        <w:t>боксу</w:t>
      </w:r>
      <w:r>
        <w:rPr>
          <w:spacing w:val="-4"/>
        </w:rPr>
        <w:t xml:space="preserve"> </w:t>
      </w:r>
      <w:r>
        <w:t>на</w:t>
      </w:r>
      <w:r>
        <w:rPr>
          <w:spacing w:val="-2"/>
        </w:rPr>
        <w:t xml:space="preserve"> </w:t>
      </w:r>
      <w:r>
        <w:t>уровне</w:t>
      </w:r>
      <w:r>
        <w:rPr>
          <w:spacing w:val="-2"/>
        </w:rPr>
        <w:t xml:space="preserve"> </w:t>
      </w:r>
      <w:r>
        <w:t>основного</w:t>
      </w:r>
      <w:r>
        <w:rPr>
          <w:spacing w:val="-2"/>
        </w:rPr>
        <w:t xml:space="preserve"> </w:t>
      </w:r>
      <w:r>
        <w:t>общего</w:t>
      </w:r>
      <w:r>
        <w:rPr>
          <w:spacing w:val="-2"/>
        </w:rPr>
        <w:t xml:space="preserve"> </w:t>
      </w:r>
      <w:r>
        <w:t>образования</w:t>
      </w:r>
      <w:r>
        <w:rPr>
          <w:spacing w:val="-3"/>
        </w:rPr>
        <w:t xml:space="preserve"> </w:t>
      </w:r>
      <w:r>
        <w:t>у</w:t>
      </w:r>
      <w:r>
        <w:rPr>
          <w:spacing w:val="-5"/>
        </w:rPr>
        <w:t xml:space="preserve"> </w:t>
      </w:r>
      <w:r>
        <w:t xml:space="preserve">обучающихся будут сформированы следующие </w:t>
      </w:r>
      <w:r>
        <w:rPr>
          <w:b/>
        </w:rPr>
        <w:t>предметные результаты</w:t>
      </w:r>
      <w:r>
        <w:t>:</w:t>
      </w:r>
    </w:p>
    <w:p w14:paraId="5A1B9331" w14:textId="77777777" w:rsidR="00A43DD8" w:rsidRDefault="00983492" w:rsidP="00983492">
      <w:pPr>
        <w:pStyle w:val="a4"/>
        <w:numPr>
          <w:ilvl w:val="1"/>
          <w:numId w:val="24"/>
        </w:numPr>
        <w:tabs>
          <w:tab w:val="left" w:pos="1275"/>
        </w:tabs>
        <w:ind w:right="431" w:firstLine="707"/>
        <w:jc w:val="left"/>
      </w:pPr>
      <w:r>
        <w:t>знание истории развития бокса; значение занятий боксом для физического развития и здоровья;</w:t>
      </w:r>
      <w:r>
        <w:rPr>
          <w:spacing w:val="-5"/>
        </w:rPr>
        <w:t xml:space="preserve"> </w:t>
      </w:r>
      <w:r>
        <w:t>способы</w:t>
      </w:r>
      <w:r>
        <w:rPr>
          <w:spacing w:val="-7"/>
        </w:rPr>
        <w:t xml:space="preserve"> </w:t>
      </w:r>
      <w:r>
        <w:t>развития</w:t>
      </w:r>
      <w:r>
        <w:rPr>
          <w:spacing w:val="-9"/>
        </w:rPr>
        <w:t xml:space="preserve"> </w:t>
      </w:r>
      <w:r>
        <w:t>основных</w:t>
      </w:r>
      <w:r>
        <w:rPr>
          <w:spacing w:val="-8"/>
        </w:rPr>
        <w:t xml:space="preserve"> </w:t>
      </w:r>
      <w:r>
        <w:t>физических</w:t>
      </w:r>
      <w:r>
        <w:rPr>
          <w:spacing w:val="-11"/>
        </w:rPr>
        <w:t xml:space="preserve"> </w:t>
      </w:r>
      <w:r>
        <w:t>качеств</w:t>
      </w:r>
      <w:r>
        <w:rPr>
          <w:spacing w:val="-9"/>
        </w:rPr>
        <w:t xml:space="preserve"> </w:t>
      </w:r>
      <w:r>
        <w:t>боксера;</w:t>
      </w:r>
      <w:r>
        <w:rPr>
          <w:spacing w:val="-3"/>
        </w:rPr>
        <w:t xml:space="preserve"> </w:t>
      </w:r>
      <w:r>
        <w:t>терминология</w:t>
      </w:r>
      <w:r>
        <w:rPr>
          <w:spacing w:val="-9"/>
        </w:rPr>
        <w:t xml:space="preserve"> </w:t>
      </w:r>
      <w:r>
        <w:t>бокса;</w:t>
      </w:r>
      <w:r>
        <w:rPr>
          <w:spacing w:val="-4"/>
        </w:rPr>
        <w:t xml:space="preserve"> </w:t>
      </w:r>
      <w:proofErr w:type="spellStart"/>
      <w:r>
        <w:t>теорети</w:t>
      </w:r>
      <w:proofErr w:type="spellEnd"/>
      <w:r>
        <w:t xml:space="preserve">- </w:t>
      </w:r>
      <w:proofErr w:type="spellStart"/>
      <w:r>
        <w:t>ческие</w:t>
      </w:r>
      <w:proofErr w:type="spellEnd"/>
      <w:r>
        <w:t xml:space="preserve">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14:paraId="6EEAA5F9" w14:textId="77777777" w:rsidR="00A43DD8" w:rsidRDefault="00A43DD8">
      <w:pPr>
        <w:pStyle w:val="a4"/>
        <w:jc w:val="left"/>
        <w:sectPr w:rsidR="00A43DD8">
          <w:pgSz w:w="11920" w:h="16850"/>
          <w:pgMar w:top="1700" w:right="566" w:bottom="780" w:left="1417" w:header="0" w:footer="597" w:gutter="0"/>
          <w:cols w:space="720"/>
        </w:sectPr>
      </w:pPr>
    </w:p>
    <w:p w14:paraId="3AEE463B" w14:textId="77777777" w:rsidR="00A43DD8" w:rsidRDefault="00983492" w:rsidP="00983492">
      <w:pPr>
        <w:pStyle w:val="a4"/>
        <w:numPr>
          <w:ilvl w:val="1"/>
          <w:numId w:val="24"/>
        </w:numPr>
        <w:tabs>
          <w:tab w:val="left" w:pos="1275"/>
        </w:tabs>
        <w:spacing w:before="75"/>
        <w:ind w:right="651" w:firstLine="707"/>
        <w:jc w:val="left"/>
      </w:pPr>
      <w:r>
        <w:t>умение</w:t>
      </w:r>
      <w:r>
        <w:rPr>
          <w:spacing w:val="-7"/>
        </w:rPr>
        <w:t xml:space="preserve"> </w:t>
      </w:r>
      <w:r>
        <w:t>использовать</w:t>
      </w:r>
      <w:r>
        <w:rPr>
          <w:spacing w:val="-7"/>
        </w:rPr>
        <w:t xml:space="preserve"> </w:t>
      </w:r>
      <w:r>
        <w:t>разнообразные</w:t>
      </w:r>
      <w:r>
        <w:rPr>
          <w:spacing w:val="-7"/>
        </w:rPr>
        <w:t xml:space="preserve"> </w:t>
      </w:r>
      <w:r>
        <w:t>формы</w:t>
      </w:r>
      <w:r>
        <w:rPr>
          <w:spacing w:val="-7"/>
        </w:rPr>
        <w:t xml:space="preserve"> </w:t>
      </w:r>
      <w:r>
        <w:t>и</w:t>
      </w:r>
      <w:r>
        <w:rPr>
          <w:spacing w:val="-8"/>
        </w:rPr>
        <w:t xml:space="preserve"> </w:t>
      </w:r>
      <w:r>
        <w:t>виды</w:t>
      </w:r>
      <w:r>
        <w:rPr>
          <w:spacing w:val="-12"/>
        </w:rPr>
        <w:t xml:space="preserve"> </w:t>
      </w:r>
      <w:r>
        <w:t>физкультурной</w:t>
      </w:r>
      <w:r>
        <w:rPr>
          <w:spacing w:val="-7"/>
        </w:rPr>
        <w:t xml:space="preserve"> </w:t>
      </w:r>
      <w:r>
        <w:t>деятельности</w:t>
      </w:r>
      <w:r>
        <w:rPr>
          <w:spacing w:val="-7"/>
        </w:rPr>
        <w:t xml:space="preserve"> </w:t>
      </w:r>
      <w:r>
        <w:t>для организации здорового образа жизни, в том числе в подготовке к сдаче норм ГТО;</w:t>
      </w:r>
    </w:p>
    <w:p w14:paraId="62091A2D" w14:textId="77777777" w:rsidR="00A43DD8" w:rsidRDefault="00983492" w:rsidP="00983492">
      <w:pPr>
        <w:pStyle w:val="a4"/>
        <w:numPr>
          <w:ilvl w:val="1"/>
          <w:numId w:val="24"/>
        </w:numPr>
        <w:tabs>
          <w:tab w:val="left" w:pos="1275"/>
        </w:tabs>
        <w:spacing w:before="1"/>
        <w:ind w:right="633" w:firstLine="707"/>
        <w:jc w:val="left"/>
      </w:pPr>
      <w:r>
        <w:t>овладение</w:t>
      </w:r>
      <w:r>
        <w:rPr>
          <w:spacing w:val="-12"/>
        </w:rPr>
        <w:t xml:space="preserve"> </w:t>
      </w:r>
      <w:r>
        <w:t>способами</w:t>
      </w:r>
      <w:r>
        <w:rPr>
          <w:spacing w:val="-11"/>
        </w:rPr>
        <w:t xml:space="preserve"> </w:t>
      </w:r>
      <w:r>
        <w:t>контроля</w:t>
      </w:r>
      <w:r>
        <w:rPr>
          <w:spacing w:val="-11"/>
        </w:rPr>
        <w:t xml:space="preserve"> </w:t>
      </w:r>
      <w:r>
        <w:t>индивидуальных</w:t>
      </w:r>
      <w:r>
        <w:rPr>
          <w:spacing w:val="-8"/>
        </w:rPr>
        <w:t xml:space="preserve"> </w:t>
      </w:r>
      <w:r>
        <w:t>показателей</w:t>
      </w:r>
      <w:r>
        <w:rPr>
          <w:spacing w:val="-7"/>
        </w:rPr>
        <w:t xml:space="preserve"> </w:t>
      </w:r>
      <w:r>
        <w:t>здоровья,</w:t>
      </w:r>
      <w:r>
        <w:rPr>
          <w:spacing w:val="-8"/>
        </w:rPr>
        <w:t xml:space="preserve"> </w:t>
      </w:r>
      <w:r>
        <w:t>умственной</w:t>
      </w:r>
      <w:r>
        <w:rPr>
          <w:spacing w:val="-8"/>
        </w:rPr>
        <w:t xml:space="preserve"> </w:t>
      </w:r>
      <w:r>
        <w:t>и физической работоспособности, общего физического развития и развития физических качеств;</w:t>
      </w:r>
    </w:p>
    <w:p w14:paraId="123E1AE6" w14:textId="77777777" w:rsidR="00A43DD8" w:rsidRDefault="00983492" w:rsidP="00983492">
      <w:pPr>
        <w:pStyle w:val="a4"/>
        <w:numPr>
          <w:ilvl w:val="1"/>
          <w:numId w:val="24"/>
        </w:numPr>
        <w:tabs>
          <w:tab w:val="left" w:pos="1278"/>
        </w:tabs>
        <w:spacing w:line="266" w:lineRule="exact"/>
        <w:ind w:left="1278" w:hanging="285"/>
        <w:jc w:val="left"/>
      </w:pPr>
      <w:r>
        <w:rPr>
          <w:spacing w:val="-2"/>
        </w:rPr>
        <w:t>владение</w:t>
      </w:r>
      <w:r>
        <w:rPr>
          <w:spacing w:val="-6"/>
        </w:rPr>
        <w:t xml:space="preserve"> </w:t>
      </w:r>
      <w:r>
        <w:rPr>
          <w:spacing w:val="-2"/>
        </w:rPr>
        <w:t>физическими</w:t>
      </w:r>
      <w:r>
        <w:rPr>
          <w:spacing w:val="2"/>
        </w:rPr>
        <w:t xml:space="preserve"> </w:t>
      </w:r>
      <w:r>
        <w:rPr>
          <w:spacing w:val="-2"/>
        </w:rPr>
        <w:t>упражнениями</w:t>
      </w:r>
      <w:r>
        <w:rPr>
          <w:spacing w:val="1"/>
        </w:rPr>
        <w:t xml:space="preserve"> </w:t>
      </w:r>
      <w:r>
        <w:rPr>
          <w:spacing w:val="-2"/>
        </w:rPr>
        <w:t>разной</w:t>
      </w:r>
      <w:r>
        <w:rPr>
          <w:spacing w:val="2"/>
        </w:rPr>
        <w:t xml:space="preserve"> </w:t>
      </w:r>
      <w:r>
        <w:rPr>
          <w:spacing w:val="-2"/>
        </w:rPr>
        <w:t>функциональной</w:t>
      </w:r>
      <w:r>
        <w:rPr>
          <w:spacing w:val="2"/>
        </w:rPr>
        <w:t xml:space="preserve"> </w:t>
      </w:r>
      <w:r>
        <w:rPr>
          <w:spacing w:val="-2"/>
        </w:rPr>
        <w:t>направленности;</w:t>
      </w:r>
    </w:p>
    <w:p w14:paraId="739AA844" w14:textId="77777777" w:rsidR="00A43DD8" w:rsidRDefault="00983492" w:rsidP="00983492">
      <w:pPr>
        <w:pStyle w:val="a4"/>
        <w:numPr>
          <w:ilvl w:val="1"/>
          <w:numId w:val="24"/>
        </w:numPr>
        <w:tabs>
          <w:tab w:val="left" w:pos="1275"/>
        </w:tabs>
        <w:ind w:right="322" w:firstLine="707"/>
        <w:jc w:val="left"/>
      </w:pPr>
      <w:r>
        <w:t>овладение</w:t>
      </w:r>
      <w:r>
        <w:rPr>
          <w:spacing w:val="-14"/>
        </w:rPr>
        <w:t xml:space="preserve"> </w:t>
      </w:r>
      <w:r>
        <w:t>техническими</w:t>
      </w:r>
      <w:r>
        <w:rPr>
          <w:spacing w:val="-15"/>
        </w:rPr>
        <w:t xml:space="preserve"> </w:t>
      </w:r>
      <w:r>
        <w:t>приемами</w:t>
      </w:r>
      <w:r>
        <w:rPr>
          <w:spacing w:val="-14"/>
        </w:rPr>
        <w:t xml:space="preserve"> </w:t>
      </w:r>
      <w:r>
        <w:t>и</w:t>
      </w:r>
      <w:r>
        <w:rPr>
          <w:spacing w:val="-14"/>
        </w:rPr>
        <w:t xml:space="preserve"> </w:t>
      </w:r>
      <w:r>
        <w:t>двигательными</w:t>
      </w:r>
      <w:r>
        <w:rPr>
          <w:spacing w:val="-13"/>
        </w:rPr>
        <w:t xml:space="preserve"> </w:t>
      </w:r>
      <w:r>
        <w:t>действиями</w:t>
      </w:r>
      <w:r>
        <w:rPr>
          <w:spacing w:val="-14"/>
        </w:rPr>
        <w:t xml:space="preserve"> </w:t>
      </w:r>
      <w:r>
        <w:t>базовых</w:t>
      </w:r>
      <w:r>
        <w:rPr>
          <w:spacing w:val="-14"/>
        </w:rPr>
        <w:t xml:space="preserve"> </w:t>
      </w:r>
      <w:r>
        <w:t>видов</w:t>
      </w:r>
      <w:r>
        <w:rPr>
          <w:spacing w:val="-14"/>
        </w:rPr>
        <w:t xml:space="preserve"> </w:t>
      </w:r>
      <w:r>
        <w:t>спорта</w:t>
      </w:r>
      <w:r>
        <w:rPr>
          <w:spacing w:val="-15"/>
        </w:rPr>
        <w:t xml:space="preserve"> </w:t>
      </w:r>
      <w:r>
        <w:t>с помощью их активного применения в игровой и соревновательной деятельности;</w:t>
      </w:r>
    </w:p>
    <w:p w14:paraId="0F363A2F" w14:textId="77777777" w:rsidR="00A43DD8" w:rsidRDefault="00983492" w:rsidP="00983492">
      <w:pPr>
        <w:pStyle w:val="a4"/>
        <w:numPr>
          <w:ilvl w:val="1"/>
          <w:numId w:val="24"/>
        </w:numPr>
        <w:tabs>
          <w:tab w:val="left" w:pos="1275"/>
        </w:tabs>
        <w:ind w:right="320" w:firstLine="707"/>
        <w:jc w:val="left"/>
      </w:pPr>
      <w:r>
        <w:t>умение</w:t>
      </w:r>
      <w:r>
        <w:rPr>
          <w:spacing w:val="-9"/>
        </w:rPr>
        <w:t xml:space="preserve"> </w:t>
      </w:r>
      <w:r>
        <w:t>излагать</w:t>
      </w:r>
      <w:r>
        <w:rPr>
          <w:spacing w:val="-9"/>
        </w:rPr>
        <w:t xml:space="preserve"> </w:t>
      </w:r>
      <w:r>
        <w:t>факты</w:t>
      </w:r>
      <w:r>
        <w:rPr>
          <w:spacing w:val="-9"/>
        </w:rPr>
        <w:t xml:space="preserve"> </w:t>
      </w:r>
      <w:r>
        <w:t>истории</w:t>
      </w:r>
      <w:r>
        <w:rPr>
          <w:spacing w:val="-10"/>
        </w:rPr>
        <w:t xml:space="preserve"> </w:t>
      </w:r>
      <w:r>
        <w:t>развития</w:t>
      </w:r>
      <w:r>
        <w:rPr>
          <w:spacing w:val="-11"/>
        </w:rPr>
        <w:t xml:space="preserve"> </w:t>
      </w:r>
      <w:r>
        <w:t>физической</w:t>
      </w:r>
      <w:r>
        <w:rPr>
          <w:spacing w:val="-9"/>
        </w:rPr>
        <w:t xml:space="preserve"> </w:t>
      </w:r>
      <w:r>
        <w:t>культуры,</w:t>
      </w:r>
      <w:r>
        <w:rPr>
          <w:spacing w:val="-6"/>
        </w:rPr>
        <w:t xml:space="preserve"> </w:t>
      </w:r>
      <w:r>
        <w:t>характеризовать</w:t>
      </w:r>
      <w:r>
        <w:rPr>
          <w:spacing w:val="-8"/>
        </w:rPr>
        <w:t xml:space="preserve"> </w:t>
      </w:r>
      <w:r>
        <w:t>ее</w:t>
      </w:r>
      <w:r>
        <w:rPr>
          <w:spacing w:val="-7"/>
        </w:rPr>
        <w:t xml:space="preserve"> </w:t>
      </w:r>
      <w:r>
        <w:t>роль и значение в жизнедеятельности человека;</w:t>
      </w:r>
    </w:p>
    <w:p w14:paraId="2E62CBC2" w14:textId="77777777" w:rsidR="00A43DD8" w:rsidRDefault="00983492" w:rsidP="00983492">
      <w:pPr>
        <w:pStyle w:val="a4"/>
        <w:numPr>
          <w:ilvl w:val="1"/>
          <w:numId w:val="24"/>
        </w:numPr>
        <w:tabs>
          <w:tab w:val="left" w:pos="1275"/>
        </w:tabs>
        <w:ind w:right="516" w:firstLine="707"/>
      </w:pPr>
      <w:r>
        <w:t>способность оказывать посильную помощь и моральную поддержку сверстникам при выполнении</w:t>
      </w:r>
      <w:r>
        <w:rPr>
          <w:spacing w:val="-3"/>
        </w:rPr>
        <w:t xml:space="preserve"> </w:t>
      </w:r>
      <w:r>
        <w:t>учебных заданий, доброжелательно и</w:t>
      </w:r>
      <w:r>
        <w:rPr>
          <w:spacing w:val="-8"/>
        </w:rPr>
        <w:t xml:space="preserve"> </w:t>
      </w:r>
      <w:r>
        <w:t>уважительно объяснять</w:t>
      </w:r>
      <w:r>
        <w:rPr>
          <w:spacing w:val="-3"/>
        </w:rPr>
        <w:t xml:space="preserve"> </w:t>
      </w:r>
      <w:r>
        <w:t>ошибки и</w:t>
      </w:r>
      <w:r>
        <w:rPr>
          <w:spacing w:val="-8"/>
        </w:rPr>
        <w:t xml:space="preserve"> </w:t>
      </w:r>
      <w:r>
        <w:t>способы</w:t>
      </w:r>
      <w:r>
        <w:rPr>
          <w:spacing w:val="-1"/>
        </w:rPr>
        <w:t xml:space="preserve"> </w:t>
      </w:r>
      <w:r>
        <w:t xml:space="preserve">их </w:t>
      </w:r>
      <w:r>
        <w:rPr>
          <w:spacing w:val="-2"/>
        </w:rPr>
        <w:t>устранения;</w:t>
      </w:r>
    </w:p>
    <w:p w14:paraId="1F2F8B2C" w14:textId="77777777" w:rsidR="00A43DD8" w:rsidRDefault="00983492" w:rsidP="00983492">
      <w:pPr>
        <w:pStyle w:val="a4"/>
        <w:numPr>
          <w:ilvl w:val="1"/>
          <w:numId w:val="24"/>
        </w:numPr>
        <w:tabs>
          <w:tab w:val="left" w:pos="1275"/>
        </w:tabs>
        <w:ind w:right="410" w:firstLine="707"/>
      </w:pPr>
      <w:r>
        <w:t>умение</w:t>
      </w:r>
      <w:r>
        <w:rPr>
          <w:spacing w:val="-5"/>
        </w:rPr>
        <w:t xml:space="preserve"> </w:t>
      </w:r>
      <w:r>
        <w:t>организовывать</w:t>
      </w:r>
      <w:r>
        <w:rPr>
          <w:spacing w:val="-5"/>
        </w:rPr>
        <w:t xml:space="preserve"> </w:t>
      </w:r>
      <w:r>
        <w:t>и</w:t>
      </w:r>
      <w:r>
        <w:rPr>
          <w:spacing w:val="-12"/>
        </w:rPr>
        <w:t xml:space="preserve"> </w:t>
      </w:r>
      <w:r>
        <w:t>проводить</w:t>
      </w:r>
      <w:r>
        <w:rPr>
          <w:spacing w:val="-6"/>
        </w:rPr>
        <w:t xml:space="preserve"> </w:t>
      </w:r>
      <w:r>
        <w:t>со</w:t>
      </w:r>
      <w:r>
        <w:rPr>
          <w:spacing w:val="-10"/>
        </w:rPr>
        <w:t xml:space="preserve"> </w:t>
      </w:r>
      <w:r>
        <w:t>сверстниками</w:t>
      </w:r>
      <w:r>
        <w:rPr>
          <w:spacing w:val="-8"/>
        </w:rPr>
        <w:t xml:space="preserve"> </w:t>
      </w:r>
      <w:r>
        <w:t>подвижные</w:t>
      </w:r>
      <w:r>
        <w:rPr>
          <w:spacing w:val="-7"/>
        </w:rPr>
        <w:t xml:space="preserve"> </w:t>
      </w:r>
      <w:r>
        <w:t>игры</w:t>
      </w:r>
      <w:r>
        <w:rPr>
          <w:spacing w:val="-7"/>
        </w:rPr>
        <w:t xml:space="preserve"> </w:t>
      </w:r>
      <w:r>
        <w:t>и</w:t>
      </w:r>
      <w:r>
        <w:rPr>
          <w:spacing w:val="-9"/>
        </w:rPr>
        <w:t xml:space="preserve"> </w:t>
      </w:r>
      <w:r>
        <w:t>соревнования; осуществлять их судейство;</w:t>
      </w:r>
    </w:p>
    <w:p w14:paraId="7DFAEB93" w14:textId="77777777" w:rsidR="00A43DD8" w:rsidRDefault="00983492" w:rsidP="00983492">
      <w:pPr>
        <w:pStyle w:val="a4"/>
        <w:numPr>
          <w:ilvl w:val="1"/>
          <w:numId w:val="24"/>
        </w:numPr>
        <w:tabs>
          <w:tab w:val="left" w:pos="1275"/>
        </w:tabs>
        <w:ind w:right="786" w:firstLine="707"/>
        <w:jc w:val="left"/>
      </w:pPr>
      <w:r>
        <w:t>умение</w:t>
      </w:r>
      <w:r>
        <w:rPr>
          <w:spacing w:val="-6"/>
        </w:rPr>
        <w:t xml:space="preserve"> </w:t>
      </w:r>
      <w:r>
        <w:t>бережно</w:t>
      </w:r>
      <w:r>
        <w:rPr>
          <w:spacing w:val="-7"/>
        </w:rPr>
        <w:t xml:space="preserve"> </w:t>
      </w:r>
      <w:r>
        <w:t>обращаться</w:t>
      </w:r>
      <w:r>
        <w:rPr>
          <w:spacing w:val="-7"/>
        </w:rPr>
        <w:t xml:space="preserve"> </w:t>
      </w:r>
      <w:r>
        <w:t>с</w:t>
      </w:r>
      <w:r>
        <w:rPr>
          <w:spacing w:val="-6"/>
        </w:rPr>
        <w:t xml:space="preserve"> </w:t>
      </w:r>
      <w:r>
        <w:t>инвентарем</w:t>
      </w:r>
      <w:r>
        <w:rPr>
          <w:spacing w:val="-7"/>
        </w:rPr>
        <w:t xml:space="preserve"> </w:t>
      </w:r>
      <w:r>
        <w:t>и</w:t>
      </w:r>
      <w:r>
        <w:rPr>
          <w:spacing w:val="-11"/>
        </w:rPr>
        <w:t xml:space="preserve"> </w:t>
      </w:r>
      <w:r>
        <w:t>оборудованием,</w:t>
      </w:r>
      <w:r>
        <w:rPr>
          <w:spacing w:val="-6"/>
        </w:rPr>
        <w:t xml:space="preserve"> </w:t>
      </w:r>
      <w:r>
        <w:t>соблюдать</w:t>
      </w:r>
      <w:r>
        <w:rPr>
          <w:spacing w:val="-6"/>
        </w:rPr>
        <w:t xml:space="preserve"> </w:t>
      </w:r>
      <w:r>
        <w:t>требования техники безопасности;</w:t>
      </w:r>
    </w:p>
    <w:p w14:paraId="1E2C6961" w14:textId="77777777" w:rsidR="00A43DD8" w:rsidRDefault="00983492" w:rsidP="00983492">
      <w:pPr>
        <w:pStyle w:val="a4"/>
        <w:numPr>
          <w:ilvl w:val="1"/>
          <w:numId w:val="24"/>
        </w:numPr>
        <w:tabs>
          <w:tab w:val="left" w:pos="1275"/>
        </w:tabs>
        <w:ind w:right="570" w:firstLine="707"/>
        <w:jc w:val="left"/>
      </w:pPr>
      <w:r>
        <w:t>умение</w:t>
      </w:r>
      <w:r>
        <w:rPr>
          <w:spacing w:val="-6"/>
        </w:rPr>
        <w:t xml:space="preserve"> </w:t>
      </w:r>
      <w:r>
        <w:t>характеризовать</w:t>
      </w:r>
      <w:r>
        <w:rPr>
          <w:spacing w:val="-10"/>
        </w:rPr>
        <w:t xml:space="preserve"> </w:t>
      </w:r>
      <w:r>
        <w:t>физическую</w:t>
      </w:r>
      <w:r>
        <w:rPr>
          <w:spacing w:val="-5"/>
        </w:rPr>
        <w:t xml:space="preserve"> </w:t>
      </w:r>
      <w:r>
        <w:t>нагрузку</w:t>
      </w:r>
      <w:r>
        <w:rPr>
          <w:spacing w:val="-12"/>
        </w:rPr>
        <w:t xml:space="preserve"> </w:t>
      </w:r>
      <w:r>
        <w:t>по</w:t>
      </w:r>
      <w:r>
        <w:rPr>
          <w:spacing w:val="-7"/>
        </w:rPr>
        <w:t xml:space="preserve"> </w:t>
      </w:r>
      <w:r>
        <w:t>показателю</w:t>
      </w:r>
      <w:r>
        <w:rPr>
          <w:spacing w:val="-5"/>
        </w:rPr>
        <w:t xml:space="preserve"> </w:t>
      </w:r>
      <w:r>
        <w:t>частоты</w:t>
      </w:r>
      <w:r>
        <w:rPr>
          <w:spacing w:val="-8"/>
        </w:rPr>
        <w:t xml:space="preserve"> </w:t>
      </w:r>
      <w:r>
        <w:t>пульса,</w:t>
      </w:r>
      <w:r>
        <w:rPr>
          <w:spacing w:val="-6"/>
        </w:rPr>
        <w:t xml:space="preserve"> </w:t>
      </w:r>
      <w:proofErr w:type="spellStart"/>
      <w:r>
        <w:t>регули</w:t>
      </w:r>
      <w:proofErr w:type="spellEnd"/>
      <w:r>
        <w:t xml:space="preserve">- </w:t>
      </w:r>
      <w:proofErr w:type="spellStart"/>
      <w:r>
        <w:t>ровать</w:t>
      </w:r>
      <w:proofErr w:type="spellEnd"/>
      <w:r>
        <w:t xml:space="preserve"> ее напряженность во время занятий по развитию физических качеств;</w:t>
      </w:r>
    </w:p>
    <w:p w14:paraId="28D37532" w14:textId="77777777" w:rsidR="00A43DD8" w:rsidRDefault="00983492" w:rsidP="00983492">
      <w:pPr>
        <w:pStyle w:val="a4"/>
        <w:numPr>
          <w:ilvl w:val="1"/>
          <w:numId w:val="24"/>
        </w:numPr>
        <w:tabs>
          <w:tab w:val="left" w:pos="1275"/>
        </w:tabs>
        <w:ind w:right="318" w:firstLine="707"/>
        <w:jc w:val="left"/>
      </w:pPr>
      <w:r>
        <w:t>развитие</w:t>
      </w:r>
      <w:r>
        <w:rPr>
          <w:spacing w:val="-6"/>
        </w:rPr>
        <w:t xml:space="preserve"> </w:t>
      </w:r>
      <w:r>
        <w:t>навыков</w:t>
      </w:r>
      <w:r>
        <w:rPr>
          <w:spacing w:val="-8"/>
        </w:rPr>
        <w:t xml:space="preserve"> </w:t>
      </w:r>
      <w:r>
        <w:t>взаимодействия</w:t>
      </w:r>
      <w:r>
        <w:rPr>
          <w:spacing w:val="-10"/>
        </w:rPr>
        <w:t xml:space="preserve"> </w:t>
      </w:r>
      <w:r>
        <w:t>со</w:t>
      </w:r>
      <w:r>
        <w:rPr>
          <w:spacing w:val="-7"/>
        </w:rPr>
        <w:t xml:space="preserve"> </w:t>
      </w:r>
      <w:r>
        <w:t>сверстниками</w:t>
      </w:r>
      <w:r>
        <w:rPr>
          <w:spacing w:val="-8"/>
        </w:rPr>
        <w:t xml:space="preserve"> </w:t>
      </w:r>
      <w:r>
        <w:t>по</w:t>
      </w:r>
      <w:r>
        <w:rPr>
          <w:spacing w:val="-7"/>
        </w:rPr>
        <w:t xml:space="preserve"> </w:t>
      </w:r>
      <w:r>
        <w:t>правилам</w:t>
      </w:r>
      <w:r>
        <w:rPr>
          <w:spacing w:val="-5"/>
        </w:rPr>
        <w:t xml:space="preserve"> </w:t>
      </w:r>
      <w:r>
        <w:t>проведения</w:t>
      </w:r>
      <w:r>
        <w:rPr>
          <w:spacing w:val="-10"/>
        </w:rPr>
        <w:t xml:space="preserve"> </w:t>
      </w:r>
      <w:r>
        <w:t>подвижных игр и соревнований;</w:t>
      </w:r>
    </w:p>
    <w:p w14:paraId="5343D987" w14:textId="77777777" w:rsidR="00A43DD8" w:rsidRDefault="00983492" w:rsidP="00983492">
      <w:pPr>
        <w:pStyle w:val="a4"/>
        <w:numPr>
          <w:ilvl w:val="1"/>
          <w:numId w:val="24"/>
        </w:numPr>
        <w:tabs>
          <w:tab w:val="left" w:pos="1275"/>
        </w:tabs>
        <w:ind w:right="815" w:firstLine="707"/>
        <w:jc w:val="left"/>
      </w:pPr>
      <w:r>
        <w:t>умение</w:t>
      </w:r>
      <w:r>
        <w:rPr>
          <w:spacing w:val="-6"/>
        </w:rPr>
        <w:t xml:space="preserve"> </w:t>
      </w:r>
      <w:r>
        <w:t>в</w:t>
      </w:r>
      <w:r>
        <w:rPr>
          <w:spacing w:val="-10"/>
        </w:rPr>
        <w:t xml:space="preserve"> </w:t>
      </w:r>
      <w:r>
        <w:t>доступной</w:t>
      </w:r>
      <w:r>
        <w:rPr>
          <w:spacing w:val="-7"/>
        </w:rPr>
        <w:t xml:space="preserve"> </w:t>
      </w:r>
      <w:r>
        <w:t>форме</w:t>
      </w:r>
      <w:r>
        <w:rPr>
          <w:spacing w:val="-6"/>
        </w:rPr>
        <w:t xml:space="preserve"> </w:t>
      </w:r>
      <w:r>
        <w:t>объяснять</w:t>
      </w:r>
      <w:r>
        <w:rPr>
          <w:spacing w:val="-7"/>
        </w:rPr>
        <w:t xml:space="preserve"> </w:t>
      </w:r>
      <w:r>
        <w:t>правила</w:t>
      </w:r>
      <w:r>
        <w:rPr>
          <w:spacing w:val="-9"/>
        </w:rPr>
        <w:t xml:space="preserve"> </w:t>
      </w:r>
      <w:r>
        <w:t>(технику)</w:t>
      </w:r>
      <w:r>
        <w:rPr>
          <w:spacing w:val="-5"/>
        </w:rPr>
        <w:t xml:space="preserve"> </w:t>
      </w:r>
      <w:r>
        <w:t>выполнения</w:t>
      </w:r>
      <w:r>
        <w:rPr>
          <w:spacing w:val="-10"/>
        </w:rPr>
        <w:t xml:space="preserve"> </w:t>
      </w:r>
      <w:r>
        <w:t>двигательных действий, анализировать и находить ошибки, эффективно их исправлять;</w:t>
      </w:r>
    </w:p>
    <w:p w14:paraId="6CFCEC21" w14:textId="77777777" w:rsidR="00A43DD8" w:rsidRDefault="00983492" w:rsidP="00983492">
      <w:pPr>
        <w:pStyle w:val="a4"/>
        <w:numPr>
          <w:ilvl w:val="1"/>
          <w:numId w:val="24"/>
        </w:numPr>
        <w:tabs>
          <w:tab w:val="left" w:pos="1275"/>
        </w:tabs>
        <w:ind w:right="788" w:firstLine="707"/>
        <w:jc w:val="left"/>
      </w:pPr>
      <w:r>
        <w:t>умение</w:t>
      </w:r>
      <w:r>
        <w:rPr>
          <w:spacing w:val="-7"/>
        </w:rPr>
        <w:t xml:space="preserve"> </w:t>
      </w:r>
      <w:r>
        <w:t>подавать</w:t>
      </w:r>
      <w:r>
        <w:rPr>
          <w:spacing w:val="-7"/>
        </w:rPr>
        <w:t xml:space="preserve"> </w:t>
      </w:r>
      <w:r>
        <w:t>строевые</w:t>
      </w:r>
      <w:r>
        <w:rPr>
          <w:spacing w:val="-6"/>
        </w:rPr>
        <w:t xml:space="preserve"> </w:t>
      </w:r>
      <w:r>
        <w:t>команды,</w:t>
      </w:r>
      <w:r>
        <w:rPr>
          <w:spacing w:val="-6"/>
        </w:rPr>
        <w:t xml:space="preserve"> </w:t>
      </w:r>
      <w:r>
        <w:t>вести</w:t>
      </w:r>
      <w:r>
        <w:rPr>
          <w:spacing w:val="-8"/>
        </w:rPr>
        <w:t xml:space="preserve"> </w:t>
      </w:r>
      <w:r>
        <w:t>счет</w:t>
      </w:r>
      <w:r>
        <w:rPr>
          <w:spacing w:val="-7"/>
        </w:rPr>
        <w:t xml:space="preserve"> </w:t>
      </w:r>
      <w:r>
        <w:t>при</w:t>
      </w:r>
      <w:r>
        <w:rPr>
          <w:spacing w:val="-11"/>
        </w:rPr>
        <w:t xml:space="preserve"> </w:t>
      </w:r>
      <w:r>
        <w:t>выполнении</w:t>
      </w:r>
      <w:r>
        <w:rPr>
          <w:spacing w:val="-7"/>
        </w:rPr>
        <w:t xml:space="preserve"> </w:t>
      </w:r>
      <w:r>
        <w:t xml:space="preserve">общеразвивающих </w:t>
      </w:r>
      <w:r>
        <w:rPr>
          <w:spacing w:val="-2"/>
        </w:rPr>
        <w:t>упражнений;</w:t>
      </w:r>
    </w:p>
    <w:p w14:paraId="3DFB90E5" w14:textId="77777777" w:rsidR="00A43DD8" w:rsidRDefault="00983492" w:rsidP="00983492">
      <w:pPr>
        <w:pStyle w:val="a4"/>
        <w:numPr>
          <w:ilvl w:val="1"/>
          <w:numId w:val="24"/>
        </w:numPr>
        <w:tabs>
          <w:tab w:val="left" w:pos="1275"/>
        </w:tabs>
        <w:ind w:right="681" w:firstLine="707"/>
        <w:jc w:val="left"/>
      </w:pPr>
      <w:r>
        <w:t>умение</w:t>
      </w:r>
      <w:r>
        <w:rPr>
          <w:spacing w:val="-7"/>
        </w:rPr>
        <w:t xml:space="preserve"> </w:t>
      </w:r>
      <w:r>
        <w:t>находить</w:t>
      </w:r>
      <w:r>
        <w:rPr>
          <w:spacing w:val="-7"/>
        </w:rPr>
        <w:t xml:space="preserve"> </w:t>
      </w:r>
      <w:r>
        <w:t>отличительные</w:t>
      </w:r>
      <w:r>
        <w:rPr>
          <w:spacing w:val="-8"/>
        </w:rPr>
        <w:t xml:space="preserve"> </w:t>
      </w:r>
      <w:r>
        <w:t>особенности</w:t>
      </w:r>
      <w:r>
        <w:rPr>
          <w:spacing w:val="-8"/>
        </w:rPr>
        <w:t xml:space="preserve"> </w:t>
      </w:r>
      <w:r>
        <w:t>в</w:t>
      </w:r>
      <w:r>
        <w:rPr>
          <w:spacing w:val="-11"/>
        </w:rPr>
        <w:t xml:space="preserve"> </w:t>
      </w:r>
      <w:r>
        <w:t>выполнении</w:t>
      </w:r>
      <w:r>
        <w:rPr>
          <w:spacing w:val="-7"/>
        </w:rPr>
        <w:t xml:space="preserve"> </w:t>
      </w:r>
      <w:r>
        <w:t>двигательного</w:t>
      </w:r>
      <w:r>
        <w:rPr>
          <w:spacing w:val="-11"/>
        </w:rPr>
        <w:t xml:space="preserve"> </w:t>
      </w:r>
      <w:r>
        <w:t>действия разными учениками, выделять отличительные признаки и элементы;</w:t>
      </w:r>
    </w:p>
    <w:p w14:paraId="76F27209" w14:textId="77777777" w:rsidR="00A43DD8" w:rsidRDefault="00983492" w:rsidP="00983492">
      <w:pPr>
        <w:pStyle w:val="a4"/>
        <w:numPr>
          <w:ilvl w:val="1"/>
          <w:numId w:val="24"/>
        </w:numPr>
        <w:tabs>
          <w:tab w:val="left" w:pos="1275"/>
        </w:tabs>
        <w:ind w:right="436" w:firstLine="707"/>
        <w:jc w:val="left"/>
      </w:pPr>
      <w:r>
        <w:t>умение</w:t>
      </w:r>
      <w:r>
        <w:rPr>
          <w:spacing w:val="-8"/>
        </w:rPr>
        <w:t xml:space="preserve"> </w:t>
      </w:r>
      <w:r>
        <w:t>выполнять</w:t>
      </w:r>
      <w:r>
        <w:rPr>
          <w:spacing w:val="-9"/>
        </w:rPr>
        <w:t xml:space="preserve"> </w:t>
      </w:r>
      <w:r>
        <w:t>акробатические</w:t>
      </w:r>
      <w:r>
        <w:rPr>
          <w:spacing w:val="-7"/>
        </w:rPr>
        <w:t xml:space="preserve"> </w:t>
      </w:r>
      <w:r>
        <w:t>и</w:t>
      </w:r>
      <w:r>
        <w:rPr>
          <w:spacing w:val="-11"/>
        </w:rPr>
        <w:t xml:space="preserve"> </w:t>
      </w:r>
      <w:r>
        <w:t>гимнастические</w:t>
      </w:r>
      <w:r>
        <w:rPr>
          <w:spacing w:val="-7"/>
        </w:rPr>
        <w:t xml:space="preserve"> </w:t>
      </w:r>
      <w:r>
        <w:t>элементы;</w:t>
      </w:r>
      <w:r>
        <w:rPr>
          <w:spacing w:val="-7"/>
        </w:rPr>
        <w:t xml:space="preserve"> </w:t>
      </w:r>
      <w:r>
        <w:t>умение</w:t>
      </w:r>
      <w:r>
        <w:rPr>
          <w:spacing w:val="-8"/>
        </w:rPr>
        <w:t xml:space="preserve"> </w:t>
      </w:r>
      <w:r>
        <w:t>выполнять</w:t>
      </w:r>
      <w:r>
        <w:rPr>
          <w:spacing w:val="-8"/>
        </w:rPr>
        <w:t xml:space="preserve"> </w:t>
      </w:r>
      <w:proofErr w:type="gramStart"/>
      <w:r>
        <w:t xml:space="preserve">тех- </w:t>
      </w:r>
      <w:proofErr w:type="spellStart"/>
      <w:r>
        <w:t>нические</w:t>
      </w:r>
      <w:proofErr w:type="spellEnd"/>
      <w:proofErr w:type="gramEnd"/>
      <w:r>
        <w:t xml:space="preserve"> действия из базовых видов спорта, применять их в игровой и соревновательной </w:t>
      </w:r>
      <w:proofErr w:type="spellStart"/>
      <w:r>
        <w:t>дея</w:t>
      </w:r>
      <w:proofErr w:type="spellEnd"/>
      <w:r>
        <w:t xml:space="preserve">- </w:t>
      </w:r>
      <w:r>
        <w:rPr>
          <w:spacing w:val="-2"/>
        </w:rPr>
        <w:t>тельности;</w:t>
      </w:r>
    </w:p>
    <w:p w14:paraId="4E0DC319" w14:textId="77777777" w:rsidR="00A43DD8" w:rsidRDefault="00983492" w:rsidP="00983492">
      <w:pPr>
        <w:pStyle w:val="a4"/>
        <w:numPr>
          <w:ilvl w:val="1"/>
          <w:numId w:val="24"/>
        </w:numPr>
        <w:tabs>
          <w:tab w:val="left" w:pos="1278"/>
        </w:tabs>
        <w:ind w:left="1278" w:hanging="285"/>
        <w:jc w:val="left"/>
      </w:pPr>
      <w:r>
        <w:t>умение</w:t>
      </w:r>
      <w:r>
        <w:rPr>
          <w:spacing w:val="-15"/>
        </w:rPr>
        <w:t xml:space="preserve"> </w:t>
      </w:r>
      <w:r>
        <w:t>применять</w:t>
      </w:r>
      <w:r>
        <w:rPr>
          <w:spacing w:val="-12"/>
        </w:rPr>
        <w:t xml:space="preserve"> </w:t>
      </w:r>
      <w:r>
        <w:t>жизненно</w:t>
      </w:r>
      <w:r>
        <w:rPr>
          <w:spacing w:val="-11"/>
        </w:rPr>
        <w:t xml:space="preserve"> </w:t>
      </w:r>
      <w:r>
        <w:t>важные</w:t>
      </w:r>
      <w:r>
        <w:rPr>
          <w:spacing w:val="-12"/>
        </w:rPr>
        <w:t xml:space="preserve"> </w:t>
      </w:r>
      <w:r>
        <w:t>двигательные</w:t>
      </w:r>
      <w:r>
        <w:rPr>
          <w:spacing w:val="-13"/>
        </w:rPr>
        <w:t xml:space="preserve"> </w:t>
      </w:r>
      <w:r>
        <w:t>навыки</w:t>
      </w:r>
      <w:r>
        <w:rPr>
          <w:spacing w:val="-11"/>
        </w:rPr>
        <w:t xml:space="preserve"> </w:t>
      </w:r>
      <w:r>
        <w:t>и</w:t>
      </w:r>
      <w:r>
        <w:rPr>
          <w:spacing w:val="-12"/>
        </w:rPr>
        <w:t xml:space="preserve"> </w:t>
      </w:r>
      <w:r>
        <w:rPr>
          <w:spacing w:val="-2"/>
        </w:rPr>
        <w:t>умения.</w:t>
      </w:r>
    </w:p>
    <w:p w14:paraId="01026B6E" w14:textId="77777777" w:rsidR="00A43DD8" w:rsidRDefault="00983492">
      <w:pPr>
        <w:pStyle w:val="1"/>
        <w:jc w:val="left"/>
      </w:pPr>
      <w:r>
        <w:rPr>
          <w:spacing w:val="-2"/>
        </w:rPr>
        <w:t>Модуль</w:t>
      </w:r>
      <w:r>
        <w:rPr>
          <w:spacing w:val="4"/>
        </w:rPr>
        <w:t xml:space="preserve"> </w:t>
      </w:r>
      <w:r>
        <w:rPr>
          <w:spacing w:val="-2"/>
        </w:rPr>
        <w:t>"Танцевальный</w:t>
      </w:r>
      <w:r>
        <w:rPr>
          <w:spacing w:val="2"/>
        </w:rPr>
        <w:t xml:space="preserve"> </w:t>
      </w:r>
      <w:r>
        <w:rPr>
          <w:spacing w:val="-2"/>
        </w:rPr>
        <w:t>спорт".</w:t>
      </w:r>
    </w:p>
    <w:p w14:paraId="54E00A2A" w14:textId="77777777" w:rsidR="00A43DD8" w:rsidRDefault="00983492">
      <w:pPr>
        <w:spacing w:line="248" w:lineRule="exact"/>
        <w:ind w:left="993"/>
        <w:rPr>
          <w:b/>
        </w:rPr>
      </w:pPr>
      <w:r>
        <w:rPr>
          <w:b/>
          <w:spacing w:val="-2"/>
        </w:rPr>
        <w:t>Пояснительная</w:t>
      </w:r>
      <w:r>
        <w:rPr>
          <w:b/>
          <w:spacing w:val="7"/>
        </w:rPr>
        <w:t xml:space="preserve"> </w:t>
      </w:r>
      <w:r>
        <w:rPr>
          <w:b/>
          <w:spacing w:val="-2"/>
        </w:rPr>
        <w:t>записка</w:t>
      </w:r>
      <w:r>
        <w:rPr>
          <w:b/>
          <w:spacing w:val="-1"/>
        </w:rPr>
        <w:t xml:space="preserve"> </w:t>
      </w:r>
      <w:r>
        <w:rPr>
          <w:b/>
          <w:spacing w:val="-2"/>
        </w:rPr>
        <w:t>модуля</w:t>
      </w:r>
      <w:r>
        <w:rPr>
          <w:b/>
          <w:spacing w:val="3"/>
        </w:rPr>
        <w:t xml:space="preserve"> </w:t>
      </w:r>
      <w:r>
        <w:rPr>
          <w:b/>
          <w:spacing w:val="-2"/>
        </w:rPr>
        <w:t>"Танцевальный</w:t>
      </w:r>
      <w:r>
        <w:rPr>
          <w:b/>
          <w:spacing w:val="4"/>
        </w:rPr>
        <w:t xml:space="preserve"> </w:t>
      </w:r>
      <w:r>
        <w:rPr>
          <w:b/>
          <w:spacing w:val="-2"/>
        </w:rPr>
        <w:t>спорт".</w:t>
      </w:r>
    </w:p>
    <w:p w14:paraId="31F2D7BC" w14:textId="77777777" w:rsidR="00A43DD8" w:rsidRDefault="00983492">
      <w:pPr>
        <w:pStyle w:val="a3"/>
        <w:ind w:right="268"/>
      </w:pPr>
      <w:r>
        <w:t xml:space="preserve">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методической </w:t>
      </w:r>
      <w:proofErr w:type="gramStart"/>
      <w:r>
        <w:t>по- мощи</w:t>
      </w:r>
      <w:proofErr w:type="gramEnd"/>
      <w:r>
        <w:t xml:space="preserve"> учителю физической культуры в создании рабочей программы по учебному предмету "Фи- </w:t>
      </w:r>
      <w:proofErr w:type="spellStart"/>
      <w:r>
        <w:t>зическая</w:t>
      </w:r>
      <w:proofErr w:type="spellEnd"/>
      <w:r>
        <w:t xml:space="preserve"> культура" с учетом современных тенденций в системе образования и использования спортивно-ориентированных форм, средств и методов обучения.</w:t>
      </w:r>
    </w:p>
    <w:p w14:paraId="4C4B0A82" w14:textId="77777777" w:rsidR="00A43DD8" w:rsidRDefault="00983492">
      <w:pPr>
        <w:pStyle w:val="a3"/>
        <w:ind w:right="265"/>
      </w:pPr>
      <w:r>
        <w:t xml:space="preserve">Занятия танцевальным спортом соединяют элементы хореографии, гимнастики, </w:t>
      </w:r>
      <w:proofErr w:type="gramStart"/>
      <w:r>
        <w:t>танце- вальных</w:t>
      </w:r>
      <w:proofErr w:type="gramEnd"/>
      <w:r>
        <w:t xml:space="preserve"> занятий, двигательную активность аэробного характера, оздоровительные виды гимна- 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14:paraId="75DEF471" w14:textId="77777777" w:rsidR="00A43DD8" w:rsidRDefault="00983492">
      <w:pPr>
        <w:pStyle w:val="a3"/>
        <w:ind w:right="270"/>
      </w:pPr>
      <w:r>
        <w:t xml:space="preserve">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w:t>
      </w:r>
      <w:proofErr w:type="spellStart"/>
      <w:r>
        <w:t>устойчи</w:t>
      </w:r>
      <w:proofErr w:type="spellEnd"/>
      <w:r>
        <w:t xml:space="preserve">- </w:t>
      </w:r>
      <w:proofErr w:type="spellStart"/>
      <w:r>
        <w:t>вого</w:t>
      </w:r>
      <w:proofErr w:type="spellEnd"/>
      <w:r>
        <w:t xml:space="preserve"> интереса и положительного эмоционально-ценностного отношения к физкультур-</w:t>
      </w:r>
      <w:r>
        <w:rPr>
          <w:spacing w:val="-8"/>
        </w:rPr>
        <w:t xml:space="preserve"> </w:t>
      </w:r>
      <w:r>
        <w:t>но- оздоровительной</w:t>
      </w:r>
      <w:r>
        <w:rPr>
          <w:spacing w:val="-5"/>
        </w:rPr>
        <w:t xml:space="preserve"> </w:t>
      </w:r>
      <w:r>
        <w:t>и</w:t>
      </w:r>
      <w:r>
        <w:rPr>
          <w:spacing w:val="-4"/>
        </w:rPr>
        <w:t xml:space="preserve"> </w:t>
      </w:r>
      <w:r>
        <w:t>спортивной</w:t>
      </w:r>
      <w:r>
        <w:rPr>
          <w:spacing w:val="-5"/>
        </w:rPr>
        <w:t xml:space="preserve"> </w:t>
      </w:r>
      <w:r>
        <w:t>деятельности,</w:t>
      </w:r>
      <w:r>
        <w:rPr>
          <w:spacing w:val="-4"/>
        </w:rPr>
        <w:t xml:space="preserve"> </w:t>
      </w:r>
      <w:r>
        <w:t>формированию</w:t>
      </w:r>
      <w:r>
        <w:rPr>
          <w:spacing w:val="-3"/>
        </w:rPr>
        <w:t xml:space="preserve"> </w:t>
      </w:r>
      <w:r>
        <w:t>навыков</w:t>
      </w:r>
      <w:r>
        <w:rPr>
          <w:spacing w:val="-5"/>
        </w:rPr>
        <w:t xml:space="preserve"> </w:t>
      </w:r>
      <w:r>
        <w:t>культуры</w:t>
      </w:r>
      <w:r>
        <w:rPr>
          <w:spacing w:val="-3"/>
        </w:rPr>
        <w:t xml:space="preserve"> </w:t>
      </w:r>
      <w:r>
        <w:t>здорового</w:t>
      </w:r>
      <w:r>
        <w:rPr>
          <w:spacing w:val="-4"/>
        </w:rPr>
        <w:t xml:space="preserve"> </w:t>
      </w:r>
      <w:proofErr w:type="gramStart"/>
      <w:r>
        <w:t>об-</w:t>
      </w:r>
      <w:r>
        <w:rPr>
          <w:spacing w:val="-8"/>
        </w:rPr>
        <w:t xml:space="preserve"> </w:t>
      </w:r>
      <w:r>
        <w:t>раза</w:t>
      </w:r>
      <w:proofErr w:type="gramEnd"/>
      <w:r>
        <w:t xml:space="preserve"> жизни, способствующих успешной социализации в жизни.</w:t>
      </w:r>
    </w:p>
    <w:p w14:paraId="05547D61" w14:textId="77777777" w:rsidR="00A43DD8" w:rsidRDefault="00983492">
      <w:pPr>
        <w:pStyle w:val="a3"/>
        <w:ind w:right="265"/>
      </w:pPr>
      <w:r>
        <w:t xml:space="preserve">Целью изучения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w:t>
      </w:r>
      <w:proofErr w:type="gramStart"/>
      <w:r>
        <w:t xml:space="preserve">за- </w:t>
      </w:r>
      <w:proofErr w:type="spellStart"/>
      <w:r>
        <w:t>нятия</w:t>
      </w:r>
      <w:proofErr w:type="spellEnd"/>
      <w:proofErr w:type="gramEnd"/>
      <w:r>
        <w:t xml:space="preserve"> физическими упражнениями, использование их в целях отдыха, досуга, </w:t>
      </w:r>
      <w:proofErr w:type="spellStart"/>
      <w:r>
        <w:t>самосовершенство</w:t>
      </w:r>
      <w:proofErr w:type="spellEnd"/>
      <w:r>
        <w:t xml:space="preserve">- </w:t>
      </w:r>
      <w:proofErr w:type="spellStart"/>
      <w:r>
        <w:rPr>
          <w:spacing w:val="-2"/>
        </w:rPr>
        <w:t>вания</w:t>
      </w:r>
      <w:proofErr w:type="spellEnd"/>
      <w:r>
        <w:rPr>
          <w:spacing w:val="-2"/>
        </w:rPr>
        <w:t>.</w:t>
      </w:r>
    </w:p>
    <w:p w14:paraId="155A9C20" w14:textId="77777777" w:rsidR="00A43DD8" w:rsidRDefault="00983492">
      <w:pPr>
        <w:pStyle w:val="a3"/>
        <w:spacing w:line="250" w:lineRule="exact"/>
        <w:ind w:left="993" w:firstLine="0"/>
        <w:jc w:val="left"/>
      </w:pPr>
      <w:r>
        <w:t>Задачами</w:t>
      </w:r>
      <w:r>
        <w:rPr>
          <w:spacing w:val="-16"/>
        </w:rPr>
        <w:t xml:space="preserve"> </w:t>
      </w:r>
      <w:r>
        <w:t>изучения</w:t>
      </w:r>
      <w:r>
        <w:rPr>
          <w:spacing w:val="-13"/>
        </w:rPr>
        <w:t xml:space="preserve"> </w:t>
      </w:r>
      <w:r>
        <w:t>модуля</w:t>
      </w:r>
      <w:r>
        <w:rPr>
          <w:spacing w:val="-10"/>
        </w:rPr>
        <w:t xml:space="preserve"> </w:t>
      </w:r>
      <w:r>
        <w:t>по</w:t>
      </w:r>
      <w:r>
        <w:rPr>
          <w:spacing w:val="-9"/>
        </w:rPr>
        <w:t xml:space="preserve"> </w:t>
      </w:r>
      <w:r>
        <w:t>танцевальному</w:t>
      </w:r>
      <w:r>
        <w:rPr>
          <w:spacing w:val="-14"/>
        </w:rPr>
        <w:t xml:space="preserve"> </w:t>
      </w:r>
      <w:r>
        <w:t>спорту</w:t>
      </w:r>
      <w:r>
        <w:rPr>
          <w:spacing w:val="-13"/>
        </w:rPr>
        <w:t xml:space="preserve"> </w:t>
      </w:r>
      <w:r>
        <w:rPr>
          <w:spacing w:val="-2"/>
        </w:rPr>
        <w:t>являются:</w:t>
      </w:r>
    </w:p>
    <w:p w14:paraId="50243FB5" w14:textId="77777777" w:rsidR="00A43DD8" w:rsidRDefault="00A43DD8">
      <w:pPr>
        <w:pStyle w:val="a3"/>
        <w:spacing w:line="250" w:lineRule="exact"/>
        <w:jc w:val="left"/>
        <w:sectPr w:rsidR="00A43DD8">
          <w:pgSz w:w="11920" w:h="16850"/>
          <w:pgMar w:top="1700" w:right="566" w:bottom="780" w:left="1417" w:header="0" w:footer="597" w:gutter="0"/>
          <w:cols w:space="720"/>
        </w:sectPr>
      </w:pPr>
    </w:p>
    <w:p w14:paraId="19ACD28E" w14:textId="77777777" w:rsidR="00A43DD8" w:rsidRDefault="00983492" w:rsidP="00983492">
      <w:pPr>
        <w:pStyle w:val="a4"/>
        <w:numPr>
          <w:ilvl w:val="1"/>
          <w:numId w:val="24"/>
        </w:numPr>
        <w:tabs>
          <w:tab w:val="left" w:pos="1275"/>
        </w:tabs>
        <w:spacing w:before="75"/>
        <w:ind w:right="490" w:firstLine="707"/>
        <w:jc w:val="left"/>
      </w:pPr>
      <w:r>
        <w:t>формирование</w:t>
      </w:r>
      <w:r>
        <w:rPr>
          <w:spacing w:val="-6"/>
        </w:rPr>
        <w:t xml:space="preserve"> </w:t>
      </w:r>
      <w:r>
        <w:t>устойчивого</w:t>
      </w:r>
      <w:r>
        <w:rPr>
          <w:spacing w:val="-8"/>
        </w:rPr>
        <w:t xml:space="preserve"> </w:t>
      </w:r>
      <w:r>
        <w:t>интереса</w:t>
      </w:r>
      <w:r>
        <w:rPr>
          <w:spacing w:val="-7"/>
        </w:rPr>
        <w:t xml:space="preserve"> </w:t>
      </w:r>
      <w:r>
        <w:t>к</w:t>
      </w:r>
      <w:r>
        <w:rPr>
          <w:spacing w:val="-7"/>
        </w:rPr>
        <w:t xml:space="preserve"> </w:t>
      </w:r>
      <w:r>
        <w:t>занятиям</w:t>
      </w:r>
      <w:r>
        <w:rPr>
          <w:spacing w:val="-8"/>
        </w:rPr>
        <w:t xml:space="preserve"> </w:t>
      </w:r>
      <w:r>
        <w:t>физической</w:t>
      </w:r>
      <w:r>
        <w:rPr>
          <w:spacing w:val="-7"/>
        </w:rPr>
        <w:t xml:space="preserve"> </w:t>
      </w:r>
      <w:r>
        <w:t>культурой</w:t>
      </w:r>
      <w:r>
        <w:rPr>
          <w:spacing w:val="-8"/>
        </w:rPr>
        <w:t xml:space="preserve"> </w:t>
      </w:r>
      <w:r>
        <w:t>и,</w:t>
      </w:r>
      <w:r>
        <w:rPr>
          <w:spacing w:val="-8"/>
        </w:rPr>
        <w:t xml:space="preserve"> </w:t>
      </w:r>
      <w:r>
        <w:t>в</w:t>
      </w:r>
      <w:r>
        <w:rPr>
          <w:spacing w:val="-6"/>
        </w:rPr>
        <w:t xml:space="preserve"> </w:t>
      </w:r>
      <w:r>
        <w:t>частности, танцевальным спортом;</w:t>
      </w:r>
    </w:p>
    <w:p w14:paraId="16165639" w14:textId="77777777" w:rsidR="00A43DD8" w:rsidRDefault="00983492" w:rsidP="00983492">
      <w:pPr>
        <w:pStyle w:val="a4"/>
        <w:numPr>
          <w:ilvl w:val="1"/>
          <w:numId w:val="24"/>
        </w:numPr>
        <w:tabs>
          <w:tab w:val="left" w:pos="1275"/>
        </w:tabs>
        <w:spacing w:before="1"/>
        <w:ind w:right="404" w:firstLine="707"/>
        <w:jc w:val="left"/>
      </w:pPr>
      <w:r>
        <w:t xml:space="preserve">формирование положительного эмоционального отклика на занятия физической </w:t>
      </w:r>
      <w:proofErr w:type="gramStart"/>
      <w:r>
        <w:t>куль- турой</w:t>
      </w:r>
      <w:proofErr w:type="gramEnd"/>
      <w:r>
        <w:rPr>
          <w:spacing w:val="-8"/>
        </w:rPr>
        <w:t xml:space="preserve"> </w:t>
      </w:r>
      <w:r>
        <w:t>и,</w:t>
      </w:r>
      <w:r>
        <w:rPr>
          <w:spacing w:val="-7"/>
        </w:rPr>
        <w:t xml:space="preserve"> </w:t>
      </w:r>
      <w:r>
        <w:t>в</w:t>
      </w:r>
      <w:r>
        <w:rPr>
          <w:spacing w:val="-8"/>
        </w:rPr>
        <w:t xml:space="preserve"> </w:t>
      </w:r>
      <w:r>
        <w:t>частности,</w:t>
      </w:r>
      <w:r>
        <w:rPr>
          <w:spacing w:val="-7"/>
        </w:rPr>
        <w:t xml:space="preserve"> </w:t>
      </w:r>
      <w:r>
        <w:t>танцевальным</w:t>
      </w:r>
      <w:r>
        <w:rPr>
          <w:spacing w:val="-8"/>
        </w:rPr>
        <w:t xml:space="preserve"> </w:t>
      </w:r>
      <w:r>
        <w:t>спортом;</w:t>
      </w:r>
      <w:r>
        <w:rPr>
          <w:spacing w:val="-5"/>
        </w:rPr>
        <w:t xml:space="preserve"> </w:t>
      </w:r>
      <w:r>
        <w:t>удовлетворение</w:t>
      </w:r>
      <w:r>
        <w:rPr>
          <w:spacing w:val="-6"/>
        </w:rPr>
        <w:t xml:space="preserve"> </w:t>
      </w:r>
      <w:r>
        <w:t>индивидуальных</w:t>
      </w:r>
      <w:r>
        <w:rPr>
          <w:spacing w:val="-7"/>
        </w:rPr>
        <w:t xml:space="preserve"> </w:t>
      </w:r>
      <w:r>
        <w:t>потребностей</w:t>
      </w:r>
      <w:r>
        <w:rPr>
          <w:spacing w:val="-7"/>
        </w:rPr>
        <w:t xml:space="preserve"> </w:t>
      </w:r>
      <w:proofErr w:type="spellStart"/>
      <w:r>
        <w:t>обу</w:t>
      </w:r>
      <w:proofErr w:type="spellEnd"/>
      <w:r>
        <w:t xml:space="preserve">- </w:t>
      </w:r>
      <w:proofErr w:type="spellStart"/>
      <w:r>
        <w:t>чающихся</w:t>
      </w:r>
      <w:proofErr w:type="spellEnd"/>
      <w:r>
        <w:t xml:space="preserve"> в занятиях физической культурой и спортом;</w:t>
      </w:r>
    </w:p>
    <w:p w14:paraId="71F68ADE" w14:textId="77777777" w:rsidR="00A43DD8" w:rsidRDefault="00983492" w:rsidP="00983492">
      <w:pPr>
        <w:pStyle w:val="a4"/>
        <w:numPr>
          <w:ilvl w:val="1"/>
          <w:numId w:val="24"/>
        </w:numPr>
        <w:tabs>
          <w:tab w:val="left" w:pos="1278"/>
        </w:tabs>
        <w:spacing w:line="265" w:lineRule="exact"/>
        <w:ind w:left="1278" w:hanging="285"/>
        <w:jc w:val="left"/>
      </w:pPr>
      <w:r>
        <w:t>получение</w:t>
      </w:r>
      <w:r>
        <w:rPr>
          <w:spacing w:val="-11"/>
        </w:rPr>
        <w:t xml:space="preserve"> </w:t>
      </w:r>
      <w:r>
        <w:t>общих</w:t>
      </w:r>
      <w:r>
        <w:rPr>
          <w:spacing w:val="-9"/>
        </w:rPr>
        <w:t xml:space="preserve"> </w:t>
      </w:r>
      <w:r>
        <w:t>теоретических</w:t>
      </w:r>
      <w:r>
        <w:rPr>
          <w:spacing w:val="-10"/>
        </w:rPr>
        <w:t xml:space="preserve"> </w:t>
      </w:r>
      <w:r>
        <w:t>знаний</w:t>
      </w:r>
      <w:r>
        <w:rPr>
          <w:spacing w:val="-11"/>
        </w:rPr>
        <w:t xml:space="preserve"> </w:t>
      </w:r>
      <w:r>
        <w:t>о</w:t>
      </w:r>
      <w:r>
        <w:rPr>
          <w:spacing w:val="-11"/>
        </w:rPr>
        <w:t xml:space="preserve"> </w:t>
      </w:r>
      <w:r>
        <w:t>физической</w:t>
      </w:r>
      <w:r>
        <w:rPr>
          <w:spacing w:val="-9"/>
        </w:rPr>
        <w:t xml:space="preserve"> </w:t>
      </w:r>
      <w:r>
        <w:t>культуре</w:t>
      </w:r>
      <w:r>
        <w:rPr>
          <w:spacing w:val="-9"/>
        </w:rPr>
        <w:t xml:space="preserve"> </w:t>
      </w:r>
      <w:r>
        <w:t>и</w:t>
      </w:r>
      <w:r>
        <w:rPr>
          <w:spacing w:val="-9"/>
        </w:rPr>
        <w:t xml:space="preserve"> </w:t>
      </w:r>
      <w:r>
        <w:rPr>
          <w:spacing w:val="-2"/>
        </w:rPr>
        <w:t>спорте;</w:t>
      </w:r>
    </w:p>
    <w:p w14:paraId="1A3A4F67" w14:textId="77777777" w:rsidR="00A43DD8" w:rsidRDefault="00983492" w:rsidP="00983492">
      <w:pPr>
        <w:pStyle w:val="a4"/>
        <w:numPr>
          <w:ilvl w:val="1"/>
          <w:numId w:val="24"/>
        </w:numPr>
        <w:tabs>
          <w:tab w:val="left" w:pos="1275"/>
        </w:tabs>
        <w:ind w:right="453" w:firstLine="707"/>
      </w:pPr>
      <w:r>
        <w:t xml:space="preserve">формирование двигательных умений и навыков, обогащение двигательного опыта </w:t>
      </w:r>
      <w:proofErr w:type="gramStart"/>
      <w:r>
        <w:t xml:space="preserve">фи- </w:t>
      </w:r>
      <w:proofErr w:type="spellStart"/>
      <w:r>
        <w:t>зическими</w:t>
      </w:r>
      <w:proofErr w:type="spellEnd"/>
      <w:proofErr w:type="gramEnd"/>
      <w:r>
        <w:rPr>
          <w:spacing w:val="-10"/>
        </w:rPr>
        <w:t xml:space="preserve"> </w:t>
      </w:r>
      <w:r>
        <w:t>упражнениями,</w:t>
      </w:r>
      <w:r>
        <w:rPr>
          <w:spacing w:val="-9"/>
        </w:rPr>
        <w:t xml:space="preserve"> </w:t>
      </w:r>
      <w:r>
        <w:t>техническими</w:t>
      </w:r>
      <w:r>
        <w:rPr>
          <w:spacing w:val="-12"/>
        </w:rPr>
        <w:t xml:space="preserve"> </w:t>
      </w:r>
      <w:r>
        <w:t>действиями</w:t>
      </w:r>
      <w:r>
        <w:rPr>
          <w:spacing w:val="-11"/>
        </w:rPr>
        <w:t xml:space="preserve"> </w:t>
      </w:r>
      <w:proofErr w:type="spellStart"/>
      <w:r>
        <w:t>сложнокоординационной</w:t>
      </w:r>
      <w:proofErr w:type="spellEnd"/>
      <w:r>
        <w:rPr>
          <w:spacing w:val="-10"/>
        </w:rPr>
        <w:t xml:space="preserve"> </w:t>
      </w:r>
      <w:r>
        <w:t>направленности</w:t>
      </w:r>
      <w:r>
        <w:rPr>
          <w:spacing w:val="-10"/>
        </w:rPr>
        <w:t xml:space="preserve"> </w:t>
      </w:r>
      <w:r>
        <w:t>и приемами танцевального спорта, закрепление навыков правильной осанки;</w:t>
      </w:r>
    </w:p>
    <w:p w14:paraId="4A04D37F" w14:textId="77777777" w:rsidR="00A43DD8" w:rsidRDefault="00983492" w:rsidP="00983492">
      <w:pPr>
        <w:pStyle w:val="a4"/>
        <w:numPr>
          <w:ilvl w:val="1"/>
          <w:numId w:val="24"/>
        </w:numPr>
        <w:tabs>
          <w:tab w:val="left" w:pos="1275"/>
        </w:tabs>
        <w:ind w:right="400" w:firstLine="707"/>
      </w:pPr>
      <w:r>
        <w:t>формирование</w:t>
      </w:r>
      <w:r>
        <w:rPr>
          <w:spacing w:val="-9"/>
        </w:rPr>
        <w:t xml:space="preserve"> </w:t>
      </w:r>
      <w:r>
        <w:t>культуры</w:t>
      </w:r>
      <w:r>
        <w:rPr>
          <w:spacing w:val="-7"/>
        </w:rPr>
        <w:t xml:space="preserve"> </w:t>
      </w:r>
      <w:r>
        <w:t>движений</w:t>
      </w:r>
      <w:r>
        <w:rPr>
          <w:spacing w:val="-8"/>
        </w:rPr>
        <w:t xml:space="preserve"> </w:t>
      </w:r>
      <w:r>
        <w:t>и</w:t>
      </w:r>
      <w:r>
        <w:rPr>
          <w:spacing w:val="-9"/>
        </w:rPr>
        <w:t xml:space="preserve"> </w:t>
      </w:r>
      <w:r>
        <w:t>эстетического</w:t>
      </w:r>
      <w:r>
        <w:rPr>
          <w:spacing w:val="-7"/>
        </w:rPr>
        <w:t xml:space="preserve"> </w:t>
      </w:r>
      <w:r>
        <w:t>восприятия,</w:t>
      </w:r>
      <w:r>
        <w:rPr>
          <w:spacing w:val="-7"/>
        </w:rPr>
        <w:t xml:space="preserve"> </w:t>
      </w:r>
      <w:r>
        <w:t>раскрытие</w:t>
      </w:r>
      <w:r>
        <w:rPr>
          <w:spacing w:val="-12"/>
        </w:rPr>
        <w:t xml:space="preserve"> </w:t>
      </w:r>
      <w:r>
        <w:t>творческого потенциала обучающихся;</w:t>
      </w:r>
    </w:p>
    <w:p w14:paraId="36328801" w14:textId="77777777" w:rsidR="00A43DD8" w:rsidRDefault="00983492" w:rsidP="00983492">
      <w:pPr>
        <w:pStyle w:val="a4"/>
        <w:numPr>
          <w:ilvl w:val="1"/>
          <w:numId w:val="24"/>
        </w:numPr>
        <w:tabs>
          <w:tab w:val="left" w:pos="1275"/>
        </w:tabs>
        <w:ind w:right="322" w:firstLine="707"/>
        <w:jc w:val="left"/>
      </w:pPr>
      <w:r>
        <w:t>повышение</w:t>
      </w:r>
      <w:r>
        <w:rPr>
          <w:spacing w:val="-7"/>
        </w:rPr>
        <w:t xml:space="preserve"> </w:t>
      </w:r>
      <w:r>
        <w:t>уровня</w:t>
      </w:r>
      <w:r>
        <w:rPr>
          <w:spacing w:val="-12"/>
        </w:rPr>
        <w:t xml:space="preserve"> </w:t>
      </w:r>
      <w:r>
        <w:t>физической</w:t>
      </w:r>
      <w:r>
        <w:rPr>
          <w:spacing w:val="-8"/>
        </w:rPr>
        <w:t xml:space="preserve"> </w:t>
      </w:r>
      <w:r>
        <w:t>подготовленности</w:t>
      </w:r>
      <w:r>
        <w:rPr>
          <w:spacing w:val="-13"/>
        </w:rPr>
        <w:t xml:space="preserve"> </w:t>
      </w:r>
      <w:r>
        <w:t>и</w:t>
      </w:r>
      <w:r>
        <w:rPr>
          <w:spacing w:val="-9"/>
        </w:rPr>
        <w:t xml:space="preserve"> </w:t>
      </w:r>
      <w:r>
        <w:t>всестороннее</w:t>
      </w:r>
      <w:r>
        <w:rPr>
          <w:spacing w:val="-5"/>
        </w:rPr>
        <w:t xml:space="preserve"> </w:t>
      </w:r>
      <w:r>
        <w:t>гармоничное</w:t>
      </w:r>
      <w:r>
        <w:rPr>
          <w:spacing w:val="-6"/>
        </w:rPr>
        <w:t xml:space="preserve"> </w:t>
      </w:r>
      <w:r>
        <w:t xml:space="preserve">развитие физических способностей, формирование разносторонней общей и специальной физической </w:t>
      </w:r>
      <w:proofErr w:type="gramStart"/>
      <w:r>
        <w:t xml:space="preserve">под- </w:t>
      </w:r>
      <w:proofErr w:type="spellStart"/>
      <w:r>
        <w:t>готовленности</w:t>
      </w:r>
      <w:proofErr w:type="spellEnd"/>
      <w:proofErr w:type="gramEnd"/>
      <w:r>
        <w:t>, соответствующей танцевальному спорту;</w:t>
      </w:r>
    </w:p>
    <w:p w14:paraId="4B98522C" w14:textId="77777777" w:rsidR="00A43DD8" w:rsidRDefault="00983492" w:rsidP="00983492">
      <w:pPr>
        <w:pStyle w:val="a4"/>
        <w:numPr>
          <w:ilvl w:val="1"/>
          <w:numId w:val="24"/>
        </w:numPr>
        <w:tabs>
          <w:tab w:val="left" w:pos="1275"/>
        </w:tabs>
        <w:ind w:right="433" w:firstLine="707"/>
        <w:jc w:val="left"/>
      </w:pPr>
      <w:r>
        <w:t>укрепление</w:t>
      </w:r>
      <w:r>
        <w:rPr>
          <w:spacing w:val="-4"/>
        </w:rPr>
        <w:t xml:space="preserve"> </w:t>
      </w:r>
      <w:r>
        <w:t>и</w:t>
      </w:r>
      <w:r>
        <w:rPr>
          <w:spacing w:val="-8"/>
        </w:rPr>
        <w:t xml:space="preserve"> </w:t>
      </w:r>
      <w:r>
        <w:t>сохранение</w:t>
      </w:r>
      <w:r>
        <w:rPr>
          <w:spacing w:val="-11"/>
        </w:rPr>
        <w:t xml:space="preserve"> </w:t>
      </w:r>
      <w:r>
        <w:t>здоровья,</w:t>
      </w:r>
      <w:r>
        <w:rPr>
          <w:spacing w:val="-4"/>
        </w:rPr>
        <w:t xml:space="preserve"> </w:t>
      </w:r>
      <w:r>
        <w:t>совершенствование</w:t>
      </w:r>
      <w:r>
        <w:rPr>
          <w:spacing w:val="-3"/>
        </w:rPr>
        <w:t xml:space="preserve"> </w:t>
      </w:r>
      <w:r>
        <w:t>телосложения,</w:t>
      </w:r>
      <w:r>
        <w:rPr>
          <w:spacing w:val="-5"/>
        </w:rPr>
        <w:t xml:space="preserve"> </w:t>
      </w:r>
      <w:r>
        <w:t>в</w:t>
      </w:r>
      <w:r>
        <w:rPr>
          <w:spacing w:val="-8"/>
        </w:rPr>
        <w:t xml:space="preserve"> </w:t>
      </w:r>
      <w:r>
        <w:t>том</w:t>
      </w:r>
      <w:r>
        <w:rPr>
          <w:spacing w:val="-10"/>
        </w:rPr>
        <w:t xml:space="preserve"> </w:t>
      </w:r>
      <w:r>
        <w:t>числе</w:t>
      </w:r>
      <w:r>
        <w:rPr>
          <w:spacing w:val="-4"/>
        </w:rPr>
        <w:t xml:space="preserve"> </w:t>
      </w:r>
      <w:proofErr w:type="spellStart"/>
      <w:proofErr w:type="gramStart"/>
      <w:r>
        <w:t>вос</w:t>
      </w:r>
      <w:proofErr w:type="spellEnd"/>
      <w:r>
        <w:t>- питание</w:t>
      </w:r>
      <w:proofErr w:type="gramEnd"/>
      <w:r>
        <w:rPr>
          <w:spacing w:val="-7"/>
        </w:rPr>
        <w:t xml:space="preserve"> </w:t>
      </w:r>
      <w:r>
        <w:t>личных</w:t>
      </w:r>
      <w:r>
        <w:rPr>
          <w:spacing w:val="-7"/>
        </w:rPr>
        <w:t xml:space="preserve"> </w:t>
      </w:r>
      <w:r>
        <w:t>потребностей</w:t>
      </w:r>
      <w:r>
        <w:rPr>
          <w:spacing w:val="-7"/>
        </w:rPr>
        <w:t xml:space="preserve"> </w:t>
      </w:r>
      <w:r>
        <w:t>и</w:t>
      </w:r>
      <w:r>
        <w:rPr>
          <w:spacing w:val="-8"/>
        </w:rPr>
        <w:t xml:space="preserve"> </w:t>
      </w:r>
      <w:r>
        <w:t>умения</w:t>
      </w:r>
      <w:r>
        <w:rPr>
          <w:spacing w:val="-10"/>
        </w:rPr>
        <w:t xml:space="preserve"> </w:t>
      </w:r>
      <w:r>
        <w:t>самостоятельно</w:t>
      </w:r>
      <w:r>
        <w:rPr>
          <w:spacing w:val="-7"/>
        </w:rPr>
        <w:t xml:space="preserve"> </w:t>
      </w:r>
      <w:r>
        <w:t>заниматься</w:t>
      </w:r>
      <w:r>
        <w:rPr>
          <w:spacing w:val="-7"/>
        </w:rPr>
        <w:t xml:space="preserve"> </w:t>
      </w:r>
      <w:r>
        <w:t>физическими</w:t>
      </w:r>
      <w:r>
        <w:rPr>
          <w:spacing w:val="-7"/>
        </w:rPr>
        <w:t xml:space="preserve"> </w:t>
      </w:r>
      <w:r>
        <w:t xml:space="preserve">упражнениями, сознательно применять их в целях отдыха, тренировки, повышения работоспособности и укреп- </w:t>
      </w:r>
      <w:proofErr w:type="spellStart"/>
      <w:r>
        <w:t>ления</w:t>
      </w:r>
      <w:proofErr w:type="spellEnd"/>
      <w:r>
        <w:t xml:space="preserve"> здоровья;</w:t>
      </w:r>
    </w:p>
    <w:p w14:paraId="2D954A96" w14:textId="77777777" w:rsidR="00A43DD8" w:rsidRDefault="00983492" w:rsidP="00983492">
      <w:pPr>
        <w:pStyle w:val="a4"/>
        <w:numPr>
          <w:ilvl w:val="1"/>
          <w:numId w:val="24"/>
        </w:numPr>
        <w:tabs>
          <w:tab w:val="left" w:pos="1275"/>
        </w:tabs>
        <w:ind w:right="565" w:firstLine="707"/>
        <w:jc w:val="left"/>
      </w:pPr>
      <w:r>
        <w:t>популяризация</w:t>
      </w:r>
      <w:r>
        <w:rPr>
          <w:spacing w:val="-7"/>
        </w:rPr>
        <w:t xml:space="preserve"> </w:t>
      </w:r>
      <w:r>
        <w:t>танцевального</w:t>
      </w:r>
      <w:r>
        <w:rPr>
          <w:spacing w:val="-4"/>
        </w:rPr>
        <w:t xml:space="preserve"> </w:t>
      </w:r>
      <w:r>
        <w:t>спорта</w:t>
      </w:r>
      <w:r>
        <w:rPr>
          <w:spacing w:val="-5"/>
        </w:rPr>
        <w:t xml:space="preserve"> </w:t>
      </w:r>
      <w:r>
        <w:t>среди</w:t>
      </w:r>
      <w:r>
        <w:rPr>
          <w:spacing w:val="-8"/>
        </w:rPr>
        <w:t xml:space="preserve"> </w:t>
      </w:r>
      <w:r>
        <w:t>детей</w:t>
      </w:r>
      <w:r>
        <w:rPr>
          <w:spacing w:val="-8"/>
        </w:rPr>
        <w:t xml:space="preserve"> </w:t>
      </w:r>
      <w:r>
        <w:t>и</w:t>
      </w:r>
      <w:r>
        <w:rPr>
          <w:spacing w:val="-11"/>
        </w:rPr>
        <w:t xml:space="preserve"> </w:t>
      </w:r>
      <w:r>
        <w:t>молодежи</w:t>
      </w:r>
      <w:r>
        <w:rPr>
          <w:spacing w:val="-7"/>
        </w:rPr>
        <w:t xml:space="preserve"> </w:t>
      </w:r>
      <w:r>
        <w:t>и</w:t>
      </w:r>
      <w:r>
        <w:rPr>
          <w:spacing w:val="-8"/>
        </w:rPr>
        <w:t xml:space="preserve"> </w:t>
      </w:r>
      <w:r>
        <w:t>вовлечение</w:t>
      </w:r>
      <w:r>
        <w:rPr>
          <w:spacing w:val="-4"/>
        </w:rPr>
        <w:t xml:space="preserve"> </w:t>
      </w:r>
      <w:r>
        <w:t>большего количество обучающихся в занятия танцевальным спортом;</w:t>
      </w:r>
    </w:p>
    <w:p w14:paraId="535B25D9" w14:textId="77777777" w:rsidR="00A43DD8" w:rsidRDefault="00983492" w:rsidP="00983492">
      <w:pPr>
        <w:pStyle w:val="a4"/>
        <w:numPr>
          <w:ilvl w:val="1"/>
          <w:numId w:val="24"/>
        </w:numPr>
        <w:tabs>
          <w:tab w:val="left" w:pos="1275"/>
        </w:tabs>
        <w:ind w:right="707" w:firstLine="707"/>
        <w:jc w:val="left"/>
      </w:pPr>
      <w:r>
        <w:t>воспитание</w:t>
      </w:r>
      <w:r>
        <w:rPr>
          <w:spacing w:val="-4"/>
        </w:rPr>
        <w:t xml:space="preserve"> </w:t>
      </w:r>
      <w:r>
        <w:t>нравственных</w:t>
      </w:r>
      <w:r>
        <w:rPr>
          <w:spacing w:val="-9"/>
        </w:rPr>
        <w:t xml:space="preserve"> </w:t>
      </w:r>
      <w:r>
        <w:t>и</w:t>
      </w:r>
      <w:r>
        <w:rPr>
          <w:spacing w:val="-5"/>
        </w:rPr>
        <w:t xml:space="preserve"> </w:t>
      </w:r>
      <w:r>
        <w:t>волевых</w:t>
      </w:r>
      <w:r>
        <w:rPr>
          <w:spacing w:val="-7"/>
        </w:rPr>
        <w:t xml:space="preserve"> </w:t>
      </w:r>
      <w:r>
        <w:t>качеств</w:t>
      </w:r>
      <w:r>
        <w:rPr>
          <w:spacing w:val="-8"/>
        </w:rPr>
        <w:t xml:space="preserve"> </w:t>
      </w:r>
      <w:r>
        <w:t>личности,</w:t>
      </w:r>
      <w:r>
        <w:rPr>
          <w:spacing w:val="-4"/>
        </w:rPr>
        <w:t xml:space="preserve"> </w:t>
      </w:r>
      <w:r>
        <w:t>норм</w:t>
      </w:r>
      <w:r>
        <w:rPr>
          <w:spacing w:val="-8"/>
        </w:rPr>
        <w:t xml:space="preserve"> </w:t>
      </w:r>
      <w:r>
        <w:t>коллективного</w:t>
      </w:r>
      <w:r>
        <w:rPr>
          <w:spacing w:val="-11"/>
        </w:rPr>
        <w:t xml:space="preserve"> </w:t>
      </w:r>
      <w:proofErr w:type="gramStart"/>
      <w:r>
        <w:t>взаимо- действия</w:t>
      </w:r>
      <w:proofErr w:type="gramEnd"/>
      <w:r>
        <w:t xml:space="preserve"> и сотрудничества в паре средствами танцевального спорта;</w:t>
      </w:r>
    </w:p>
    <w:p w14:paraId="6AC7C900" w14:textId="77777777" w:rsidR="00A43DD8" w:rsidRDefault="00983492" w:rsidP="00983492">
      <w:pPr>
        <w:pStyle w:val="a4"/>
        <w:numPr>
          <w:ilvl w:val="1"/>
          <w:numId w:val="24"/>
        </w:numPr>
        <w:tabs>
          <w:tab w:val="left" w:pos="1275"/>
        </w:tabs>
        <w:ind w:right="582" w:firstLine="707"/>
        <w:jc w:val="left"/>
      </w:pPr>
      <w:r>
        <w:t>развитие</w:t>
      </w:r>
      <w:r>
        <w:rPr>
          <w:spacing w:val="-5"/>
        </w:rPr>
        <w:t xml:space="preserve"> </w:t>
      </w:r>
      <w:r>
        <w:t>и</w:t>
      </w:r>
      <w:r>
        <w:rPr>
          <w:spacing w:val="-9"/>
        </w:rPr>
        <w:t xml:space="preserve"> </w:t>
      </w:r>
      <w:r>
        <w:t>сохранение</w:t>
      </w:r>
      <w:r>
        <w:rPr>
          <w:spacing w:val="-5"/>
        </w:rPr>
        <w:t xml:space="preserve"> </w:t>
      </w:r>
      <w:r>
        <w:t>положительной</w:t>
      </w:r>
      <w:r>
        <w:rPr>
          <w:spacing w:val="-8"/>
        </w:rPr>
        <w:t xml:space="preserve"> </w:t>
      </w:r>
      <w:r>
        <w:t>мотивации</w:t>
      </w:r>
      <w:r>
        <w:rPr>
          <w:spacing w:val="-11"/>
        </w:rPr>
        <w:t xml:space="preserve"> </w:t>
      </w:r>
      <w:r>
        <w:t>и</w:t>
      </w:r>
      <w:r>
        <w:rPr>
          <w:spacing w:val="-6"/>
        </w:rPr>
        <w:t xml:space="preserve"> </w:t>
      </w:r>
      <w:r>
        <w:t>познавательного</w:t>
      </w:r>
      <w:r>
        <w:rPr>
          <w:spacing w:val="-5"/>
        </w:rPr>
        <w:t xml:space="preserve"> </w:t>
      </w:r>
      <w:r>
        <w:t>интереса</w:t>
      </w:r>
      <w:r>
        <w:rPr>
          <w:spacing w:val="-5"/>
        </w:rPr>
        <w:t xml:space="preserve"> </w:t>
      </w:r>
      <w:r>
        <w:t>к</w:t>
      </w:r>
      <w:r>
        <w:rPr>
          <w:spacing w:val="-7"/>
        </w:rPr>
        <w:t xml:space="preserve"> </w:t>
      </w:r>
      <w:proofErr w:type="spellStart"/>
      <w:r>
        <w:t>заня</w:t>
      </w:r>
      <w:proofErr w:type="spellEnd"/>
      <w:r>
        <w:t xml:space="preserve">- </w:t>
      </w:r>
      <w:proofErr w:type="spellStart"/>
      <w:r>
        <w:t>тиям</w:t>
      </w:r>
      <w:proofErr w:type="spellEnd"/>
      <w:r>
        <w:t xml:space="preserve"> физической культурой и танцевальным спортом после обучения в школе, ориентация на здоровый образ жизни и многолетнее сохранение высокого уровня общей работоспособности.</w:t>
      </w:r>
    </w:p>
    <w:p w14:paraId="0D76F6AB" w14:textId="77777777" w:rsidR="00A43DD8" w:rsidRDefault="00983492">
      <w:pPr>
        <w:pStyle w:val="1"/>
        <w:spacing w:line="252" w:lineRule="exact"/>
      </w:pPr>
      <w:r>
        <w:t>Место</w:t>
      </w:r>
      <w:r>
        <w:rPr>
          <w:spacing w:val="-8"/>
        </w:rPr>
        <w:t xml:space="preserve"> </w:t>
      </w:r>
      <w:r>
        <w:t>и</w:t>
      </w:r>
      <w:r>
        <w:rPr>
          <w:spacing w:val="-11"/>
        </w:rPr>
        <w:t xml:space="preserve"> </w:t>
      </w:r>
      <w:r>
        <w:t>роль</w:t>
      </w:r>
      <w:r>
        <w:rPr>
          <w:spacing w:val="-4"/>
        </w:rPr>
        <w:t xml:space="preserve"> </w:t>
      </w:r>
      <w:r>
        <w:t>модуля</w:t>
      </w:r>
      <w:r>
        <w:rPr>
          <w:spacing w:val="-6"/>
        </w:rPr>
        <w:t xml:space="preserve"> </w:t>
      </w:r>
      <w:r>
        <w:t>по</w:t>
      </w:r>
      <w:r>
        <w:rPr>
          <w:spacing w:val="-13"/>
        </w:rPr>
        <w:t xml:space="preserve"> </w:t>
      </w:r>
      <w:r>
        <w:t>танцевальному</w:t>
      </w:r>
      <w:r>
        <w:rPr>
          <w:spacing w:val="-4"/>
        </w:rPr>
        <w:t xml:space="preserve"> </w:t>
      </w:r>
      <w:r>
        <w:rPr>
          <w:spacing w:val="-2"/>
        </w:rPr>
        <w:t>спорту.</w:t>
      </w:r>
    </w:p>
    <w:p w14:paraId="27E1C6BA" w14:textId="77777777" w:rsidR="00A43DD8" w:rsidRDefault="00983492">
      <w:pPr>
        <w:pStyle w:val="a3"/>
        <w:ind w:right="265"/>
      </w:pPr>
      <w:r>
        <w:t>Модуль</w:t>
      </w:r>
      <w:r>
        <w:rPr>
          <w:spacing w:val="-7"/>
        </w:rPr>
        <w:t xml:space="preserve"> </w:t>
      </w:r>
      <w:r>
        <w:t>по</w:t>
      </w:r>
      <w:r>
        <w:rPr>
          <w:spacing w:val="-7"/>
        </w:rPr>
        <w:t xml:space="preserve"> </w:t>
      </w:r>
      <w:r>
        <w:t>танцевальному</w:t>
      </w:r>
      <w:r>
        <w:rPr>
          <w:spacing w:val="-12"/>
        </w:rPr>
        <w:t xml:space="preserve"> </w:t>
      </w:r>
      <w:r>
        <w:t>спорту</w:t>
      </w:r>
      <w:r>
        <w:rPr>
          <w:spacing w:val="-12"/>
        </w:rPr>
        <w:t xml:space="preserve"> </w:t>
      </w:r>
      <w:r>
        <w:t>доступен</w:t>
      </w:r>
      <w:r>
        <w:rPr>
          <w:spacing w:val="-8"/>
        </w:rPr>
        <w:t xml:space="preserve"> </w:t>
      </w:r>
      <w:r>
        <w:t>для</w:t>
      </w:r>
      <w:r>
        <w:rPr>
          <w:spacing w:val="-10"/>
        </w:rPr>
        <w:t xml:space="preserve"> </w:t>
      </w:r>
      <w:r>
        <w:t>освоения</w:t>
      </w:r>
      <w:r>
        <w:rPr>
          <w:spacing w:val="-7"/>
        </w:rPr>
        <w:t xml:space="preserve"> </w:t>
      </w:r>
      <w:r>
        <w:t>всем</w:t>
      </w:r>
      <w:r>
        <w:rPr>
          <w:spacing w:val="-10"/>
        </w:rPr>
        <w:t xml:space="preserve"> </w:t>
      </w:r>
      <w:r>
        <w:t>обучающимся,</w:t>
      </w:r>
      <w:r>
        <w:rPr>
          <w:spacing w:val="-7"/>
        </w:rPr>
        <w:t xml:space="preserve"> </w:t>
      </w:r>
      <w:r>
        <w:t>независимо</w:t>
      </w:r>
      <w:r>
        <w:rPr>
          <w:spacing w:val="-9"/>
        </w:rPr>
        <w:t xml:space="preserve"> </w:t>
      </w:r>
      <w:r>
        <w:t>от уровня</w:t>
      </w:r>
      <w:r>
        <w:rPr>
          <w:spacing w:val="40"/>
        </w:rPr>
        <w:t xml:space="preserve"> </w:t>
      </w:r>
      <w:r>
        <w:t>их</w:t>
      </w:r>
      <w:r>
        <w:rPr>
          <w:spacing w:val="40"/>
        </w:rPr>
        <w:t xml:space="preserve"> </w:t>
      </w:r>
      <w:r>
        <w:t>физического</w:t>
      </w:r>
      <w:r>
        <w:rPr>
          <w:spacing w:val="40"/>
        </w:rPr>
        <w:t xml:space="preserve"> </w:t>
      </w:r>
      <w:r>
        <w:t>развития</w:t>
      </w:r>
      <w:r>
        <w:rPr>
          <w:spacing w:val="40"/>
        </w:rPr>
        <w:t xml:space="preserve"> </w:t>
      </w:r>
      <w:r>
        <w:t>и</w:t>
      </w:r>
      <w:r>
        <w:rPr>
          <w:spacing w:val="40"/>
        </w:rPr>
        <w:t xml:space="preserve"> </w:t>
      </w:r>
      <w:r>
        <w:t>гендерных</w:t>
      </w:r>
      <w:r>
        <w:rPr>
          <w:spacing w:val="40"/>
        </w:rPr>
        <w:t xml:space="preserve"> </w:t>
      </w:r>
      <w:r>
        <w:t>особенностей</w:t>
      </w:r>
      <w:r>
        <w:rPr>
          <w:spacing w:val="40"/>
        </w:rPr>
        <w:t xml:space="preserve"> </w:t>
      </w:r>
      <w:r>
        <w:t>и</w:t>
      </w:r>
      <w:r>
        <w:rPr>
          <w:spacing w:val="40"/>
        </w:rPr>
        <w:t xml:space="preserve"> </w:t>
      </w:r>
      <w:r>
        <w:t>расширяет</w:t>
      </w:r>
      <w:r>
        <w:rPr>
          <w:spacing w:val="40"/>
        </w:rPr>
        <w:t xml:space="preserve"> </w:t>
      </w:r>
      <w:r>
        <w:t>спектр</w:t>
      </w:r>
      <w:r>
        <w:rPr>
          <w:spacing w:val="40"/>
        </w:rPr>
        <w:t xml:space="preserve"> </w:t>
      </w:r>
      <w:r>
        <w:t>физкультур- но-спортивных направлений в общеобразовательных организациях.</w:t>
      </w:r>
    </w:p>
    <w:p w14:paraId="1B91A7C9" w14:textId="77777777" w:rsidR="00A43DD8" w:rsidRDefault="00983492">
      <w:pPr>
        <w:pStyle w:val="a3"/>
        <w:ind w:right="275"/>
      </w:pPr>
      <w:r>
        <w:t>Специфика модуля по танцевальному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3DDE982C" w14:textId="77777777" w:rsidR="00A43DD8" w:rsidRDefault="00983492">
      <w:pPr>
        <w:pStyle w:val="a3"/>
        <w:ind w:right="263"/>
      </w:pPr>
      <w:r>
        <w:t xml:space="preserve">Интеграция модуля по танцевальному спорту поможет обучающимся в освоении </w:t>
      </w:r>
      <w:proofErr w:type="spellStart"/>
      <w:r>
        <w:t>образо</w:t>
      </w:r>
      <w:proofErr w:type="spellEnd"/>
      <w:r>
        <w:t xml:space="preserve">- </w:t>
      </w:r>
      <w:proofErr w:type="spellStart"/>
      <w:r>
        <w:t>вательных</w:t>
      </w:r>
      <w:proofErr w:type="spellEnd"/>
      <w:r>
        <w:t xml:space="preserve"> программ в рамках внеурочной деятельности, дополнительного образования, </w:t>
      </w:r>
      <w:proofErr w:type="gramStart"/>
      <w:r>
        <w:t xml:space="preserve">деятель- </w:t>
      </w:r>
      <w:proofErr w:type="spellStart"/>
      <w:r>
        <w:t>ности</w:t>
      </w:r>
      <w:proofErr w:type="spellEnd"/>
      <w:proofErr w:type="gramEnd"/>
      <w:r>
        <w:t xml:space="preserve"> школьных спортивных клубов, подготовке обучающихся к сдаче норм ГТО и участии в спортивных соревнованиях.</w:t>
      </w:r>
    </w:p>
    <w:p w14:paraId="1F8094C5" w14:textId="77777777" w:rsidR="00A43DD8" w:rsidRDefault="00983492">
      <w:pPr>
        <w:pStyle w:val="a3"/>
        <w:spacing w:line="251" w:lineRule="exact"/>
        <w:ind w:left="993" w:firstLine="0"/>
      </w:pPr>
      <w:r>
        <w:t>Модуль</w:t>
      </w:r>
      <w:r>
        <w:rPr>
          <w:spacing w:val="-13"/>
        </w:rPr>
        <w:t xml:space="preserve"> </w:t>
      </w:r>
      <w:r>
        <w:t>по</w:t>
      </w:r>
      <w:r>
        <w:rPr>
          <w:spacing w:val="-8"/>
        </w:rPr>
        <w:t xml:space="preserve"> </w:t>
      </w:r>
      <w:r>
        <w:t>танцевальному</w:t>
      </w:r>
      <w:r>
        <w:rPr>
          <w:spacing w:val="-13"/>
        </w:rPr>
        <w:t xml:space="preserve"> </w:t>
      </w:r>
      <w:r>
        <w:t>спорту</w:t>
      </w:r>
      <w:r>
        <w:rPr>
          <w:spacing w:val="-11"/>
        </w:rPr>
        <w:t xml:space="preserve"> </w:t>
      </w:r>
      <w:r>
        <w:t>может</w:t>
      </w:r>
      <w:r>
        <w:rPr>
          <w:spacing w:val="-7"/>
        </w:rPr>
        <w:t xml:space="preserve"> </w:t>
      </w:r>
      <w:r>
        <w:t>быть</w:t>
      </w:r>
      <w:r>
        <w:rPr>
          <w:spacing w:val="-8"/>
        </w:rPr>
        <w:t xml:space="preserve"> </w:t>
      </w:r>
      <w:r>
        <w:t>реализован</w:t>
      </w:r>
      <w:r>
        <w:rPr>
          <w:spacing w:val="-5"/>
        </w:rPr>
        <w:t xml:space="preserve"> </w:t>
      </w:r>
      <w:r>
        <w:t>в</w:t>
      </w:r>
      <w:r>
        <w:rPr>
          <w:spacing w:val="-9"/>
        </w:rPr>
        <w:t xml:space="preserve"> </w:t>
      </w:r>
      <w:r>
        <w:t>следующих</w:t>
      </w:r>
      <w:r>
        <w:rPr>
          <w:spacing w:val="-8"/>
        </w:rPr>
        <w:t xml:space="preserve"> </w:t>
      </w:r>
      <w:r>
        <w:rPr>
          <w:spacing w:val="-2"/>
        </w:rPr>
        <w:t>вариантах:</w:t>
      </w:r>
    </w:p>
    <w:p w14:paraId="22D819AB" w14:textId="77777777" w:rsidR="00A43DD8" w:rsidRDefault="00983492" w:rsidP="00983492">
      <w:pPr>
        <w:pStyle w:val="a4"/>
        <w:numPr>
          <w:ilvl w:val="1"/>
          <w:numId w:val="24"/>
        </w:numPr>
        <w:tabs>
          <w:tab w:val="left" w:pos="1275"/>
        </w:tabs>
        <w:ind w:right="417" w:firstLine="707"/>
        <w:jc w:val="left"/>
      </w:pPr>
      <w:r>
        <w:t>при</w:t>
      </w:r>
      <w:r>
        <w:rPr>
          <w:spacing w:val="-9"/>
        </w:rPr>
        <w:t xml:space="preserve"> </w:t>
      </w:r>
      <w:r>
        <w:t>самостоятельном</w:t>
      </w:r>
      <w:r>
        <w:rPr>
          <w:spacing w:val="-8"/>
        </w:rPr>
        <w:t xml:space="preserve"> </w:t>
      </w:r>
      <w:r>
        <w:t>планировании</w:t>
      </w:r>
      <w:r>
        <w:rPr>
          <w:spacing w:val="-8"/>
        </w:rPr>
        <w:t xml:space="preserve"> </w:t>
      </w:r>
      <w:r>
        <w:t>учителем</w:t>
      </w:r>
      <w:r>
        <w:rPr>
          <w:spacing w:val="-8"/>
        </w:rPr>
        <w:t xml:space="preserve"> </w:t>
      </w:r>
      <w:r>
        <w:t>физической</w:t>
      </w:r>
      <w:r>
        <w:rPr>
          <w:spacing w:val="-12"/>
        </w:rPr>
        <w:t xml:space="preserve"> </w:t>
      </w:r>
      <w:r>
        <w:t>культуры</w:t>
      </w:r>
      <w:r>
        <w:rPr>
          <w:spacing w:val="-8"/>
        </w:rPr>
        <w:t xml:space="preserve"> </w:t>
      </w:r>
      <w:r>
        <w:t>процесса</w:t>
      </w:r>
      <w:r>
        <w:rPr>
          <w:spacing w:val="-8"/>
        </w:rPr>
        <w:t xml:space="preserve"> </w:t>
      </w:r>
      <w:r>
        <w:t xml:space="preserve">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w:t>
      </w:r>
      <w:proofErr w:type="spellStart"/>
      <w:r>
        <w:t>соот</w:t>
      </w:r>
      <w:proofErr w:type="spellEnd"/>
      <w:r>
        <w:t xml:space="preserve">- </w:t>
      </w:r>
      <w:proofErr w:type="spellStart"/>
      <w:r>
        <w:t>ветствующей</w:t>
      </w:r>
      <w:proofErr w:type="spellEnd"/>
      <w:r>
        <w:t xml:space="preserve"> дозировкой и интенсивностью);</w:t>
      </w:r>
    </w:p>
    <w:p w14:paraId="575D6F44" w14:textId="77777777" w:rsidR="00A43DD8" w:rsidRDefault="00983492" w:rsidP="00983492">
      <w:pPr>
        <w:pStyle w:val="a4"/>
        <w:numPr>
          <w:ilvl w:val="1"/>
          <w:numId w:val="24"/>
        </w:numPr>
        <w:tabs>
          <w:tab w:val="left" w:pos="1275"/>
        </w:tabs>
        <w:ind w:right="321" w:firstLine="707"/>
        <w:jc w:val="left"/>
      </w:pPr>
      <w:r>
        <w:t xml:space="preserve">в виде целостного последовательного учебного модуля, изучаемого за счет части учеб- </w:t>
      </w:r>
      <w:proofErr w:type="spellStart"/>
      <w:r>
        <w:t>ного</w:t>
      </w:r>
      <w:proofErr w:type="spellEnd"/>
      <w:r>
        <w:t xml:space="preserve">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 </w:t>
      </w:r>
      <w:proofErr w:type="spellStart"/>
      <w:r>
        <w:t>щихся</w:t>
      </w:r>
      <w:proofErr w:type="spellEnd"/>
      <w:r>
        <w:t>,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1"/>
        </w:rPr>
        <w:t xml:space="preserve"> </w:t>
      </w:r>
      <w:r>
        <w:t>(при организации и про- ведении</w:t>
      </w:r>
      <w:r>
        <w:rPr>
          <w:spacing w:val="-14"/>
        </w:rPr>
        <w:t xml:space="preserve"> </w:t>
      </w:r>
      <w:r>
        <w:t>уроков</w:t>
      </w:r>
      <w:r>
        <w:rPr>
          <w:spacing w:val="-14"/>
        </w:rPr>
        <w:t xml:space="preserve"> </w:t>
      </w:r>
      <w:r>
        <w:t>физической</w:t>
      </w:r>
      <w:r>
        <w:rPr>
          <w:spacing w:val="-11"/>
        </w:rPr>
        <w:t xml:space="preserve"> </w:t>
      </w:r>
      <w:r>
        <w:t>культуры</w:t>
      </w:r>
      <w:r>
        <w:rPr>
          <w:spacing w:val="-9"/>
        </w:rPr>
        <w:t xml:space="preserve"> </w:t>
      </w:r>
      <w:r>
        <w:t>с</w:t>
      </w:r>
      <w:r>
        <w:rPr>
          <w:spacing w:val="-11"/>
        </w:rPr>
        <w:t xml:space="preserve"> </w:t>
      </w:r>
      <w:r>
        <w:t>3-х</w:t>
      </w:r>
      <w:r>
        <w:rPr>
          <w:spacing w:val="-9"/>
        </w:rPr>
        <w:t xml:space="preserve"> </w:t>
      </w:r>
      <w:r>
        <w:t>часовой</w:t>
      </w:r>
      <w:r>
        <w:rPr>
          <w:spacing w:val="-12"/>
        </w:rPr>
        <w:t xml:space="preserve"> </w:t>
      </w:r>
      <w:r>
        <w:t>недельной</w:t>
      </w:r>
      <w:r>
        <w:rPr>
          <w:spacing w:val="-13"/>
        </w:rPr>
        <w:t xml:space="preserve"> </w:t>
      </w:r>
      <w:r>
        <w:t>нагрузкой</w:t>
      </w:r>
      <w:r>
        <w:rPr>
          <w:spacing w:val="-11"/>
        </w:rPr>
        <w:t xml:space="preserve"> </w:t>
      </w:r>
      <w:r>
        <w:t>рекомендуемый</w:t>
      </w:r>
      <w:r>
        <w:rPr>
          <w:spacing w:val="-9"/>
        </w:rPr>
        <w:t xml:space="preserve"> </w:t>
      </w:r>
      <w:r>
        <w:t>объем</w:t>
      </w:r>
      <w:r>
        <w:rPr>
          <w:spacing w:val="-12"/>
        </w:rPr>
        <w:t xml:space="preserve"> </w:t>
      </w:r>
      <w:r>
        <w:t>в</w:t>
      </w:r>
      <w:r>
        <w:rPr>
          <w:spacing w:val="-14"/>
        </w:rPr>
        <w:t xml:space="preserve"> </w:t>
      </w:r>
      <w:r>
        <w:t>5</w:t>
      </w:r>
    </w:p>
    <w:p w14:paraId="36825BBF" w14:textId="77777777" w:rsidR="00A43DD8" w:rsidRDefault="00983492" w:rsidP="00983492">
      <w:pPr>
        <w:pStyle w:val="a4"/>
        <w:numPr>
          <w:ilvl w:val="0"/>
          <w:numId w:val="23"/>
        </w:numPr>
        <w:tabs>
          <w:tab w:val="left" w:pos="409"/>
        </w:tabs>
        <w:spacing w:line="251" w:lineRule="exact"/>
        <w:ind w:hanging="124"/>
        <w:jc w:val="left"/>
      </w:pPr>
      <w:r>
        <w:t>9</w:t>
      </w:r>
      <w:r>
        <w:rPr>
          <w:spacing w:val="-1"/>
        </w:rPr>
        <w:t xml:space="preserve"> </w:t>
      </w:r>
      <w:r>
        <w:t>классах -</w:t>
      </w:r>
      <w:r>
        <w:rPr>
          <w:spacing w:val="-10"/>
        </w:rPr>
        <w:t xml:space="preserve"> </w:t>
      </w:r>
      <w:r>
        <w:t xml:space="preserve">по 34 </w:t>
      </w:r>
      <w:r>
        <w:rPr>
          <w:spacing w:val="-2"/>
        </w:rPr>
        <w:t>часа);</w:t>
      </w:r>
    </w:p>
    <w:p w14:paraId="42067246" w14:textId="77777777" w:rsidR="00A43DD8" w:rsidRDefault="00983492" w:rsidP="00983492">
      <w:pPr>
        <w:pStyle w:val="a4"/>
        <w:numPr>
          <w:ilvl w:val="1"/>
          <w:numId w:val="23"/>
        </w:numPr>
        <w:tabs>
          <w:tab w:val="left" w:pos="1275"/>
        </w:tabs>
        <w:ind w:right="523" w:firstLine="707"/>
        <w:jc w:val="left"/>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w:t>
      </w:r>
      <w:r>
        <w:rPr>
          <w:spacing w:val="-7"/>
        </w:rPr>
        <w:t xml:space="preserve"> </w:t>
      </w:r>
      <w:r>
        <w:t>секций,</w:t>
      </w:r>
      <w:r>
        <w:rPr>
          <w:spacing w:val="-7"/>
        </w:rPr>
        <w:t xml:space="preserve"> </w:t>
      </w:r>
      <w:r>
        <w:t>школьных</w:t>
      </w:r>
      <w:r>
        <w:rPr>
          <w:spacing w:val="-7"/>
        </w:rPr>
        <w:t xml:space="preserve"> </w:t>
      </w:r>
      <w:r>
        <w:t>спортивных</w:t>
      </w:r>
      <w:r>
        <w:rPr>
          <w:spacing w:val="-9"/>
        </w:rPr>
        <w:t xml:space="preserve"> </w:t>
      </w:r>
      <w:r>
        <w:t>клубов,</w:t>
      </w:r>
      <w:r>
        <w:rPr>
          <w:spacing w:val="-12"/>
        </w:rPr>
        <w:t xml:space="preserve"> </w:t>
      </w:r>
      <w:r>
        <w:t>включая</w:t>
      </w:r>
      <w:r>
        <w:rPr>
          <w:spacing w:val="-7"/>
        </w:rPr>
        <w:t xml:space="preserve"> </w:t>
      </w:r>
      <w:r>
        <w:t>использование</w:t>
      </w:r>
      <w:r>
        <w:rPr>
          <w:spacing w:val="-6"/>
        </w:rPr>
        <w:t xml:space="preserve"> </w:t>
      </w:r>
      <w:r>
        <w:t>учебных</w:t>
      </w:r>
      <w:r>
        <w:rPr>
          <w:spacing w:val="-7"/>
        </w:rPr>
        <w:t xml:space="preserve"> </w:t>
      </w:r>
      <w:r>
        <w:t>модулей</w:t>
      </w:r>
      <w:r>
        <w:rPr>
          <w:spacing w:val="-6"/>
        </w:rPr>
        <w:t xml:space="preserve"> </w:t>
      </w:r>
      <w:r>
        <w:t>по видам спорта (рекомендуемый объем в 5 - 9 классах - по 34 часа).</w:t>
      </w:r>
    </w:p>
    <w:p w14:paraId="0C5AB0A3" w14:textId="77777777" w:rsidR="00A43DD8" w:rsidRDefault="00983492">
      <w:pPr>
        <w:pStyle w:val="1"/>
        <w:spacing w:line="240" w:lineRule="auto"/>
        <w:jc w:val="left"/>
        <w:rPr>
          <w:b w:val="0"/>
        </w:rPr>
      </w:pPr>
      <w:r>
        <w:t>Содержание</w:t>
      </w:r>
      <w:r>
        <w:rPr>
          <w:spacing w:val="-14"/>
        </w:rPr>
        <w:t xml:space="preserve"> </w:t>
      </w:r>
      <w:r>
        <w:t>модуля</w:t>
      </w:r>
      <w:r>
        <w:rPr>
          <w:spacing w:val="-12"/>
        </w:rPr>
        <w:t xml:space="preserve"> </w:t>
      </w:r>
      <w:r>
        <w:t>по</w:t>
      </w:r>
      <w:r>
        <w:rPr>
          <w:spacing w:val="-14"/>
        </w:rPr>
        <w:t xml:space="preserve"> </w:t>
      </w:r>
      <w:r>
        <w:t>танцевальному</w:t>
      </w:r>
      <w:r>
        <w:rPr>
          <w:spacing w:val="-11"/>
        </w:rPr>
        <w:t xml:space="preserve"> </w:t>
      </w:r>
      <w:r>
        <w:rPr>
          <w:spacing w:val="-2"/>
        </w:rPr>
        <w:t>спорту</w:t>
      </w:r>
      <w:r>
        <w:rPr>
          <w:b w:val="0"/>
          <w:spacing w:val="-2"/>
        </w:rPr>
        <w:t>.</w:t>
      </w:r>
    </w:p>
    <w:p w14:paraId="0E372274" w14:textId="77777777" w:rsidR="00A43DD8" w:rsidRDefault="00A43DD8">
      <w:pPr>
        <w:pStyle w:val="1"/>
        <w:spacing w:line="240" w:lineRule="auto"/>
        <w:jc w:val="left"/>
        <w:rPr>
          <w:b w:val="0"/>
        </w:rPr>
        <w:sectPr w:rsidR="00A43DD8">
          <w:pgSz w:w="11920" w:h="16850"/>
          <w:pgMar w:top="1700" w:right="566" w:bottom="780" w:left="1417" w:header="0" w:footer="597" w:gutter="0"/>
          <w:cols w:space="720"/>
        </w:sectPr>
      </w:pPr>
    </w:p>
    <w:p w14:paraId="74316952" w14:textId="77777777" w:rsidR="00A43DD8" w:rsidRDefault="00983492" w:rsidP="00983492">
      <w:pPr>
        <w:pStyle w:val="a4"/>
        <w:numPr>
          <w:ilvl w:val="0"/>
          <w:numId w:val="22"/>
        </w:numPr>
        <w:tabs>
          <w:tab w:val="left" w:pos="1229"/>
        </w:tabs>
        <w:spacing w:before="76"/>
        <w:ind w:left="1229" w:hanging="236"/>
        <w:jc w:val="both"/>
      </w:pPr>
      <w:r>
        <w:t>Знания</w:t>
      </w:r>
      <w:r>
        <w:rPr>
          <w:spacing w:val="-12"/>
        </w:rPr>
        <w:t xml:space="preserve"> </w:t>
      </w:r>
      <w:r>
        <w:t>о</w:t>
      </w:r>
      <w:r>
        <w:rPr>
          <w:spacing w:val="-8"/>
        </w:rPr>
        <w:t xml:space="preserve"> </w:t>
      </w:r>
      <w:r>
        <w:t>танцевальном</w:t>
      </w:r>
      <w:r>
        <w:rPr>
          <w:spacing w:val="-12"/>
        </w:rPr>
        <w:t xml:space="preserve"> </w:t>
      </w:r>
      <w:r>
        <w:rPr>
          <w:spacing w:val="-2"/>
        </w:rPr>
        <w:t>спорте.</w:t>
      </w:r>
    </w:p>
    <w:p w14:paraId="26A25CEF" w14:textId="77777777" w:rsidR="00A43DD8" w:rsidRDefault="00983492">
      <w:pPr>
        <w:pStyle w:val="a3"/>
        <w:spacing w:before="4"/>
        <w:ind w:right="273"/>
      </w:pPr>
      <w:r>
        <w:t>Требования</w:t>
      </w:r>
      <w:r>
        <w:rPr>
          <w:spacing w:val="-5"/>
        </w:rPr>
        <w:t xml:space="preserve"> </w:t>
      </w:r>
      <w:r>
        <w:t>безопасности</w:t>
      </w:r>
      <w:r>
        <w:rPr>
          <w:spacing w:val="-8"/>
        </w:rPr>
        <w:t xml:space="preserve"> </w:t>
      </w:r>
      <w:r>
        <w:t>при</w:t>
      </w:r>
      <w:r>
        <w:rPr>
          <w:spacing w:val="-3"/>
        </w:rPr>
        <w:t xml:space="preserve"> </w:t>
      </w:r>
      <w:r>
        <w:t>организации занятий танцевальным</w:t>
      </w:r>
      <w:r>
        <w:rPr>
          <w:spacing w:val="-5"/>
        </w:rPr>
        <w:t xml:space="preserve"> </w:t>
      </w:r>
      <w:r>
        <w:t>спортом</w:t>
      </w:r>
      <w:r>
        <w:rPr>
          <w:spacing w:val="-5"/>
        </w:rPr>
        <w:t xml:space="preserve"> </w:t>
      </w:r>
      <w:r>
        <w:t>(в</w:t>
      </w:r>
      <w:r>
        <w:rPr>
          <w:spacing w:val="-3"/>
        </w:rPr>
        <w:t xml:space="preserve"> </w:t>
      </w:r>
      <w:r>
        <w:t>спортивном</w:t>
      </w:r>
      <w:r>
        <w:rPr>
          <w:spacing w:val="-3"/>
        </w:rPr>
        <w:t xml:space="preserve"> </w:t>
      </w:r>
      <w:r>
        <w:t>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14:paraId="3DD41743" w14:textId="77777777" w:rsidR="00A43DD8" w:rsidRDefault="00983492">
      <w:pPr>
        <w:pStyle w:val="a3"/>
        <w:ind w:right="270"/>
      </w:pPr>
      <w:r>
        <w:t>Основные</w:t>
      </w:r>
      <w:r>
        <w:rPr>
          <w:spacing w:val="-2"/>
        </w:rPr>
        <w:t xml:space="preserve"> </w:t>
      </w:r>
      <w:r>
        <w:t>принципы</w:t>
      </w:r>
      <w:r>
        <w:rPr>
          <w:spacing w:val="-5"/>
        </w:rPr>
        <w:t xml:space="preserve"> </w:t>
      </w:r>
      <w:r>
        <w:t>исполнения</w:t>
      </w:r>
      <w:r>
        <w:rPr>
          <w:spacing w:val="-5"/>
        </w:rPr>
        <w:t xml:space="preserve"> </w:t>
      </w:r>
      <w:r>
        <w:t>танцев</w:t>
      </w:r>
      <w:r>
        <w:rPr>
          <w:spacing w:val="-8"/>
        </w:rPr>
        <w:t xml:space="preserve"> </w:t>
      </w:r>
      <w:r>
        <w:t>европейской</w:t>
      </w:r>
      <w:r>
        <w:rPr>
          <w:spacing w:val="-7"/>
        </w:rPr>
        <w:t xml:space="preserve"> </w:t>
      </w:r>
      <w:r>
        <w:t>(венский</w:t>
      </w:r>
      <w:r>
        <w:rPr>
          <w:spacing w:val="-7"/>
        </w:rPr>
        <w:t xml:space="preserve"> </w:t>
      </w:r>
      <w:r>
        <w:t>вальс,</w:t>
      </w:r>
      <w:r>
        <w:rPr>
          <w:spacing w:val="-5"/>
        </w:rPr>
        <w:t xml:space="preserve"> </w:t>
      </w:r>
      <w:r>
        <w:t>медленный</w:t>
      </w:r>
      <w:r>
        <w:rPr>
          <w:spacing w:val="-5"/>
        </w:rPr>
        <w:t xml:space="preserve"> </w:t>
      </w:r>
      <w:r>
        <w:t xml:space="preserve">фокстрот) и латиноамериканской (самба, пасодобль) программ танцевального спорта. Фигуры танцев </w:t>
      </w:r>
      <w:proofErr w:type="gramStart"/>
      <w:r>
        <w:t xml:space="preserve">евро- </w:t>
      </w:r>
      <w:proofErr w:type="spellStart"/>
      <w:r>
        <w:t>пейской</w:t>
      </w:r>
      <w:proofErr w:type="spellEnd"/>
      <w:proofErr w:type="gramEnd"/>
      <w:r>
        <w:t xml:space="preserve"> и латиноамериканской программ.</w:t>
      </w:r>
    </w:p>
    <w:p w14:paraId="0C8D4866" w14:textId="77777777" w:rsidR="00A43DD8" w:rsidRDefault="00983492">
      <w:pPr>
        <w:pStyle w:val="a3"/>
        <w:ind w:right="265"/>
      </w:pPr>
      <w:r>
        <w:t xml:space="preserve">Правила постановки позиций ног, корпуса, рук в европейской и латиноамериканской </w:t>
      </w:r>
      <w:proofErr w:type="gramStart"/>
      <w:r>
        <w:t>про- граммах</w:t>
      </w:r>
      <w:proofErr w:type="gramEnd"/>
      <w:r>
        <w:t xml:space="preserve"> танцевального спорта, в классической хореографии, танце хип-хоп. Движения рук в </w:t>
      </w:r>
      <w:proofErr w:type="spellStart"/>
      <w:r>
        <w:t>тан</w:t>
      </w:r>
      <w:proofErr w:type="spellEnd"/>
      <w:r>
        <w:t xml:space="preserve">- </w:t>
      </w:r>
      <w:proofErr w:type="spellStart"/>
      <w:r>
        <w:t>цевальном</w:t>
      </w:r>
      <w:proofErr w:type="spellEnd"/>
      <w:r>
        <w:rPr>
          <w:spacing w:val="-10"/>
        </w:rPr>
        <w:t xml:space="preserve"> </w:t>
      </w:r>
      <w:r>
        <w:t>спорте.</w:t>
      </w:r>
      <w:r>
        <w:rPr>
          <w:spacing w:val="-6"/>
        </w:rPr>
        <w:t xml:space="preserve"> </w:t>
      </w:r>
      <w:r>
        <w:t>Передача</w:t>
      </w:r>
      <w:r>
        <w:rPr>
          <w:spacing w:val="-7"/>
        </w:rPr>
        <w:t xml:space="preserve"> </w:t>
      </w:r>
      <w:r>
        <w:t>выразительности</w:t>
      </w:r>
      <w:r>
        <w:rPr>
          <w:spacing w:val="-7"/>
        </w:rPr>
        <w:t xml:space="preserve"> </w:t>
      </w:r>
      <w:r>
        <w:t>движениями</w:t>
      </w:r>
      <w:r>
        <w:rPr>
          <w:spacing w:val="-11"/>
        </w:rPr>
        <w:t xml:space="preserve"> </w:t>
      </w:r>
      <w:r>
        <w:t>рук</w:t>
      </w:r>
      <w:r>
        <w:rPr>
          <w:spacing w:val="-6"/>
        </w:rPr>
        <w:t xml:space="preserve"> </w:t>
      </w:r>
      <w:r>
        <w:t>и</w:t>
      </w:r>
      <w:r>
        <w:rPr>
          <w:spacing w:val="-8"/>
        </w:rPr>
        <w:t xml:space="preserve"> </w:t>
      </w:r>
      <w:r>
        <w:t>корпуса,</w:t>
      </w:r>
      <w:r>
        <w:rPr>
          <w:spacing w:val="-9"/>
        </w:rPr>
        <w:t xml:space="preserve"> </w:t>
      </w:r>
      <w:r>
        <w:t>динамикой</w:t>
      </w:r>
      <w:r>
        <w:rPr>
          <w:spacing w:val="-8"/>
        </w:rPr>
        <w:t xml:space="preserve"> </w:t>
      </w:r>
      <w:r>
        <w:t>и</w:t>
      </w:r>
      <w:r>
        <w:rPr>
          <w:spacing w:val="-10"/>
        </w:rPr>
        <w:t xml:space="preserve"> </w:t>
      </w:r>
      <w:r>
        <w:t xml:space="preserve">амплитудой </w:t>
      </w:r>
      <w:r>
        <w:rPr>
          <w:spacing w:val="-2"/>
        </w:rPr>
        <w:t>движения.</w:t>
      </w:r>
    </w:p>
    <w:p w14:paraId="231F297A" w14:textId="77777777" w:rsidR="00A43DD8" w:rsidRDefault="00983492">
      <w:pPr>
        <w:pStyle w:val="a3"/>
        <w:ind w:right="268"/>
      </w:pPr>
      <w:r>
        <w:t xml:space="preserve">Правила комбинирования элементов и фигур в танцевальном спорте, классической </w:t>
      </w:r>
      <w:proofErr w:type="spellStart"/>
      <w:proofErr w:type="gramStart"/>
      <w:r>
        <w:t>хорео</w:t>
      </w:r>
      <w:proofErr w:type="spellEnd"/>
      <w:r>
        <w:t>- графии</w:t>
      </w:r>
      <w:proofErr w:type="gramEnd"/>
      <w:r>
        <w:t>, танце хип-хоп.</w:t>
      </w:r>
    </w:p>
    <w:p w14:paraId="7D86FE8A" w14:textId="77777777" w:rsidR="00A43DD8" w:rsidRDefault="00983492">
      <w:pPr>
        <w:pStyle w:val="a3"/>
        <w:ind w:left="993" w:right="1034" w:firstLine="0"/>
        <w:jc w:val="left"/>
      </w:pPr>
      <w:r>
        <w:t>Построение</w:t>
      </w:r>
      <w:r>
        <w:rPr>
          <w:spacing w:val="-8"/>
        </w:rPr>
        <w:t xml:space="preserve"> </w:t>
      </w:r>
      <w:r>
        <w:t>занятия</w:t>
      </w:r>
      <w:r>
        <w:rPr>
          <w:spacing w:val="-12"/>
        </w:rPr>
        <w:t xml:space="preserve"> </w:t>
      </w:r>
      <w:r>
        <w:t>(подготовительная,</w:t>
      </w:r>
      <w:r>
        <w:rPr>
          <w:spacing w:val="-8"/>
        </w:rPr>
        <w:t xml:space="preserve"> </w:t>
      </w:r>
      <w:r>
        <w:t>основная</w:t>
      </w:r>
      <w:r>
        <w:rPr>
          <w:spacing w:val="-12"/>
        </w:rPr>
        <w:t xml:space="preserve"> </w:t>
      </w:r>
      <w:r>
        <w:t>и</w:t>
      </w:r>
      <w:r>
        <w:rPr>
          <w:spacing w:val="-12"/>
        </w:rPr>
        <w:t xml:space="preserve"> </w:t>
      </w:r>
      <w:r>
        <w:t>заключительные</w:t>
      </w:r>
      <w:r>
        <w:rPr>
          <w:spacing w:val="-8"/>
        </w:rPr>
        <w:t xml:space="preserve"> </w:t>
      </w:r>
      <w:r>
        <w:t>части</w:t>
      </w:r>
      <w:r>
        <w:rPr>
          <w:spacing w:val="-10"/>
        </w:rPr>
        <w:t xml:space="preserve"> </w:t>
      </w:r>
      <w:r>
        <w:t>занятия). Методы тестирования физических качеств.</w:t>
      </w:r>
    </w:p>
    <w:p w14:paraId="3EDFF070" w14:textId="77777777" w:rsidR="00A43DD8" w:rsidRDefault="00983492" w:rsidP="00983492">
      <w:pPr>
        <w:pStyle w:val="a4"/>
        <w:numPr>
          <w:ilvl w:val="0"/>
          <w:numId w:val="22"/>
        </w:numPr>
        <w:tabs>
          <w:tab w:val="left" w:pos="1229"/>
        </w:tabs>
        <w:spacing w:before="1" w:line="251" w:lineRule="exact"/>
        <w:ind w:left="1229" w:hanging="236"/>
      </w:pPr>
      <w:r>
        <w:rPr>
          <w:spacing w:val="-2"/>
        </w:rPr>
        <w:t>Способы</w:t>
      </w:r>
      <w:r>
        <w:rPr>
          <w:spacing w:val="7"/>
        </w:rPr>
        <w:t xml:space="preserve"> </w:t>
      </w:r>
      <w:r>
        <w:rPr>
          <w:spacing w:val="-2"/>
        </w:rPr>
        <w:t>самостоятельной</w:t>
      </w:r>
      <w:r>
        <w:rPr>
          <w:spacing w:val="9"/>
        </w:rPr>
        <w:t xml:space="preserve"> </w:t>
      </w:r>
      <w:r>
        <w:rPr>
          <w:spacing w:val="-2"/>
        </w:rPr>
        <w:t>деятельности.</w:t>
      </w:r>
    </w:p>
    <w:p w14:paraId="3017DFB7" w14:textId="77777777" w:rsidR="00A43DD8" w:rsidRDefault="00983492">
      <w:pPr>
        <w:pStyle w:val="a3"/>
        <w:ind w:left="993" w:right="337" w:firstLine="0"/>
        <w:jc w:val="left"/>
      </w:pPr>
      <w:r>
        <w:t>Подготовка места занятий, выбор одежды и обуви для занятий танцевальным спортом. Подбор фигур танцев европейской (венский вальс,</w:t>
      </w:r>
      <w:r>
        <w:rPr>
          <w:spacing w:val="25"/>
        </w:rPr>
        <w:t xml:space="preserve"> </w:t>
      </w:r>
      <w:r>
        <w:t xml:space="preserve">медленный фокстрот) и </w:t>
      </w:r>
      <w:proofErr w:type="spellStart"/>
      <w:r>
        <w:t>латиноамери</w:t>
      </w:r>
      <w:proofErr w:type="spellEnd"/>
      <w:r>
        <w:t>-</w:t>
      </w:r>
    </w:p>
    <w:p w14:paraId="1EEE3FF5" w14:textId="77777777" w:rsidR="00A43DD8" w:rsidRDefault="00983492">
      <w:pPr>
        <w:pStyle w:val="a3"/>
        <w:spacing w:before="2"/>
        <w:ind w:right="275" w:firstLine="0"/>
      </w:pPr>
      <w:r>
        <w:t>канской</w:t>
      </w:r>
      <w:r>
        <w:rPr>
          <w:spacing w:val="-8"/>
        </w:rPr>
        <w:t xml:space="preserve"> </w:t>
      </w:r>
      <w:r>
        <w:t>(самба,</w:t>
      </w:r>
      <w:r>
        <w:rPr>
          <w:spacing w:val="-8"/>
        </w:rPr>
        <w:t xml:space="preserve"> </w:t>
      </w:r>
      <w:r>
        <w:t>пасодобль)</w:t>
      </w:r>
      <w:r>
        <w:rPr>
          <w:spacing w:val="-7"/>
        </w:rPr>
        <w:t xml:space="preserve"> </w:t>
      </w:r>
      <w:r>
        <w:t>программ</w:t>
      </w:r>
      <w:r>
        <w:rPr>
          <w:spacing w:val="-9"/>
        </w:rPr>
        <w:t xml:space="preserve"> </w:t>
      </w:r>
      <w:r>
        <w:t>танцевального</w:t>
      </w:r>
      <w:r>
        <w:rPr>
          <w:spacing w:val="-8"/>
        </w:rPr>
        <w:t xml:space="preserve"> </w:t>
      </w:r>
      <w:r>
        <w:t>спорта,</w:t>
      </w:r>
      <w:r>
        <w:rPr>
          <w:spacing w:val="-11"/>
        </w:rPr>
        <w:t xml:space="preserve"> </w:t>
      </w:r>
      <w:r>
        <w:t>классической</w:t>
      </w:r>
      <w:r>
        <w:rPr>
          <w:spacing w:val="-11"/>
        </w:rPr>
        <w:t xml:space="preserve"> </w:t>
      </w:r>
      <w:r>
        <w:t>хореографии,</w:t>
      </w:r>
      <w:r>
        <w:rPr>
          <w:spacing w:val="-8"/>
        </w:rPr>
        <w:t xml:space="preserve"> </w:t>
      </w:r>
      <w:r>
        <w:t>танца</w:t>
      </w:r>
      <w:r>
        <w:rPr>
          <w:spacing w:val="-8"/>
        </w:rPr>
        <w:t xml:space="preserve"> </w:t>
      </w:r>
      <w:r>
        <w:t>хип- хоп;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351850A1" w14:textId="77777777" w:rsidR="00A43DD8" w:rsidRDefault="00983492">
      <w:pPr>
        <w:pStyle w:val="a3"/>
        <w:ind w:left="993" w:right="1467" w:firstLine="0"/>
      </w:pPr>
      <w:r>
        <w:t>Тестирование уровня физической подготовленности в танцевальном спорте. Построение</w:t>
      </w:r>
      <w:r>
        <w:rPr>
          <w:spacing w:val="-4"/>
        </w:rPr>
        <w:t xml:space="preserve"> </w:t>
      </w:r>
      <w:r>
        <w:t>урока</w:t>
      </w:r>
      <w:r>
        <w:rPr>
          <w:spacing w:val="-5"/>
        </w:rPr>
        <w:t xml:space="preserve"> </w:t>
      </w:r>
      <w:r>
        <w:t>(части</w:t>
      </w:r>
      <w:r>
        <w:rPr>
          <w:spacing w:val="-9"/>
        </w:rPr>
        <w:t xml:space="preserve"> </w:t>
      </w:r>
      <w:r>
        <w:t>урока:</w:t>
      </w:r>
      <w:r>
        <w:rPr>
          <w:spacing w:val="-1"/>
        </w:rPr>
        <w:t xml:space="preserve"> </w:t>
      </w:r>
      <w:r>
        <w:t>подготовительная,</w:t>
      </w:r>
      <w:r>
        <w:rPr>
          <w:spacing w:val="-8"/>
        </w:rPr>
        <w:t xml:space="preserve"> </w:t>
      </w:r>
      <w:r>
        <w:t>основная,</w:t>
      </w:r>
      <w:r>
        <w:rPr>
          <w:spacing w:val="-3"/>
        </w:rPr>
        <w:t xml:space="preserve"> </w:t>
      </w:r>
      <w:r>
        <w:t>заключительная).</w:t>
      </w:r>
    </w:p>
    <w:p w14:paraId="00D9F3EE" w14:textId="77777777" w:rsidR="00A43DD8" w:rsidRDefault="00983492">
      <w:pPr>
        <w:pStyle w:val="a3"/>
        <w:ind w:right="282"/>
      </w:pPr>
      <w: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14:paraId="446F90DB" w14:textId="77777777" w:rsidR="00A43DD8" w:rsidRDefault="00983492">
      <w:pPr>
        <w:pStyle w:val="a3"/>
        <w:ind w:right="281"/>
      </w:pPr>
      <w: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14:paraId="0714FF86" w14:textId="77777777" w:rsidR="00A43DD8" w:rsidRDefault="00983492" w:rsidP="00983492">
      <w:pPr>
        <w:pStyle w:val="a4"/>
        <w:numPr>
          <w:ilvl w:val="0"/>
          <w:numId w:val="22"/>
        </w:numPr>
        <w:tabs>
          <w:tab w:val="left" w:pos="1229"/>
        </w:tabs>
        <w:spacing w:before="2" w:line="251" w:lineRule="exact"/>
        <w:ind w:left="1229" w:hanging="236"/>
        <w:jc w:val="both"/>
      </w:pPr>
      <w:r>
        <w:t>Физическое</w:t>
      </w:r>
      <w:r>
        <w:rPr>
          <w:spacing w:val="-13"/>
        </w:rPr>
        <w:t xml:space="preserve"> </w:t>
      </w:r>
      <w:r>
        <w:rPr>
          <w:spacing w:val="-2"/>
        </w:rPr>
        <w:t>совершенствование.</w:t>
      </w:r>
    </w:p>
    <w:p w14:paraId="4B9B6E14" w14:textId="77777777" w:rsidR="00A43DD8" w:rsidRDefault="00983492">
      <w:pPr>
        <w:pStyle w:val="a3"/>
        <w:ind w:right="279"/>
      </w:pPr>
      <w:r>
        <w:t>Комплексы упражнений для развития физических качеств (гибкости, силы, выносливости, быстроты и координации).</w:t>
      </w:r>
    </w:p>
    <w:p w14:paraId="24DACA29" w14:textId="77777777" w:rsidR="00A43DD8" w:rsidRDefault="00983492">
      <w:pPr>
        <w:pStyle w:val="a3"/>
        <w:ind w:right="277"/>
      </w:pPr>
      <w:r>
        <w:t>Изучение</w:t>
      </w:r>
      <w:r>
        <w:rPr>
          <w:spacing w:val="-2"/>
        </w:rPr>
        <w:t xml:space="preserve"> </w:t>
      </w:r>
      <w:r>
        <w:t>и</w:t>
      </w:r>
      <w:r>
        <w:rPr>
          <w:spacing w:val="-2"/>
        </w:rPr>
        <w:t xml:space="preserve"> </w:t>
      </w:r>
      <w:r>
        <w:t>совершенствование</w:t>
      </w:r>
      <w:r>
        <w:rPr>
          <w:spacing w:val="-2"/>
        </w:rPr>
        <w:t xml:space="preserve"> </w:t>
      </w:r>
      <w:r>
        <w:t>техники</w:t>
      </w:r>
      <w:r>
        <w:rPr>
          <w:spacing w:val="-9"/>
        </w:rPr>
        <w:t xml:space="preserve"> </w:t>
      </w:r>
      <w:r>
        <w:t>двигательных</w:t>
      </w:r>
      <w:r>
        <w:rPr>
          <w:spacing w:val="-2"/>
        </w:rPr>
        <w:t xml:space="preserve"> </w:t>
      </w:r>
      <w:r>
        <w:t>действий</w:t>
      </w:r>
      <w:r>
        <w:rPr>
          <w:spacing w:val="-5"/>
        </w:rPr>
        <w:t xml:space="preserve"> </w:t>
      </w:r>
      <w:r>
        <w:t>(элементов)</w:t>
      </w:r>
      <w:r>
        <w:rPr>
          <w:spacing w:val="-5"/>
        </w:rPr>
        <w:t xml:space="preserve"> </w:t>
      </w:r>
      <w:r>
        <w:t>танцевального спорта, акробатических упражнений, изученных на уровне начального общего образования.</w:t>
      </w:r>
    </w:p>
    <w:p w14:paraId="788A5903" w14:textId="77777777" w:rsidR="00A43DD8" w:rsidRDefault="00983492">
      <w:pPr>
        <w:pStyle w:val="a3"/>
        <w:spacing w:before="2" w:line="251" w:lineRule="exact"/>
        <w:ind w:left="993" w:firstLine="0"/>
      </w:pPr>
      <w:r>
        <w:rPr>
          <w:spacing w:val="-2"/>
        </w:rPr>
        <w:t>Европейская</w:t>
      </w:r>
      <w:r>
        <w:rPr>
          <w:spacing w:val="-1"/>
        </w:rPr>
        <w:t xml:space="preserve"> </w:t>
      </w:r>
      <w:r>
        <w:rPr>
          <w:spacing w:val="-2"/>
        </w:rPr>
        <w:t>программа</w:t>
      </w:r>
      <w:r>
        <w:rPr>
          <w:spacing w:val="-1"/>
        </w:rPr>
        <w:t xml:space="preserve"> </w:t>
      </w:r>
      <w:r>
        <w:rPr>
          <w:spacing w:val="-2"/>
        </w:rPr>
        <w:t>танцевального</w:t>
      </w:r>
      <w:r>
        <w:rPr>
          <w:spacing w:val="4"/>
        </w:rPr>
        <w:t xml:space="preserve"> </w:t>
      </w:r>
      <w:r>
        <w:rPr>
          <w:spacing w:val="-2"/>
        </w:rPr>
        <w:t>спорта:</w:t>
      </w:r>
    </w:p>
    <w:p w14:paraId="6E85CB49" w14:textId="77777777" w:rsidR="00A43DD8" w:rsidRDefault="00983492">
      <w:pPr>
        <w:pStyle w:val="a3"/>
        <w:ind w:right="278"/>
      </w:pPr>
      <w:r>
        <w:t xml:space="preserve">танцевальные фигуры танцев европейской программы (венский вальс, медленный </w:t>
      </w:r>
      <w:r>
        <w:rPr>
          <w:spacing w:val="-2"/>
        </w:rPr>
        <w:t>фокстрот).</w:t>
      </w:r>
    </w:p>
    <w:p w14:paraId="1DD4B1D2" w14:textId="77777777" w:rsidR="00A43DD8" w:rsidRDefault="00983492">
      <w:pPr>
        <w:pStyle w:val="a3"/>
        <w:spacing w:line="242" w:lineRule="auto"/>
        <w:ind w:right="274"/>
      </w:pPr>
      <w:r>
        <w:t>комплексы и комбинации элементов и фигур танцев европейской программы различной сложности,</w:t>
      </w:r>
      <w:r>
        <w:rPr>
          <w:spacing w:val="-5"/>
        </w:rPr>
        <w:t xml:space="preserve"> </w:t>
      </w:r>
      <w:r>
        <w:t>в</w:t>
      </w:r>
      <w:r>
        <w:rPr>
          <w:spacing w:val="-6"/>
        </w:rPr>
        <w:t xml:space="preserve"> </w:t>
      </w:r>
      <w:r>
        <w:t>том</w:t>
      </w:r>
      <w:r>
        <w:rPr>
          <w:spacing w:val="-5"/>
        </w:rPr>
        <w:t xml:space="preserve"> </w:t>
      </w:r>
      <w:r>
        <w:t>числе</w:t>
      </w:r>
      <w:r>
        <w:rPr>
          <w:spacing w:val="-6"/>
        </w:rPr>
        <w:t xml:space="preserve"> </w:t>
      </w:r>
      <w:r>
        <w:t>для</w:t>
      </w:r>
      <w:r>
        <w:rPr>
          <w:spacing w:val="-5"/>
        </w:rPr>
        <w:t xml:space="preserve"> </w:t>
      </w:r>
      <w:r>
        <w:t>самостоятельных</w:t>
      </w:r>
      <w:r>
        <w:rPr>
          <w:spacing w:val="-4"/>
        </w:rPr>
        <w:t xml:space="preserve"> </w:t>
      </w:r>
      <w:r>
        <w:t>занятий</w:t>
      </w:r>
      <w:r>
        <w:rPr>
          <w:spacing w:val="-6"/>
        </w:rPr>
        <w:t xml:space="preserve"> </w:t>
      </w:r>
      <w:r>
        <w:t>под</w:t>
      </w:r>
      <w:r>
        <w:rPr>
          <w:spacing w:val="-5"/>
        </w:rPr>
        <w:t xml:space="preserve"> </w:t>
      </w:r>
      <w:r>
        <w:t>музыкальное</w:t>
      </w:r>
      <w:r>
        <w:rPr>
          <w:spacing w:val="-3"/>
        </w:rPr>
        <w:t xml:space="preserve"> </w:t>
      </w:r>
      <w:r>
        <w:t>сопровождение</w:t>
      </w:r>
      <w:r>
        <w:rPr>
          <w:spacing w:val="-1"/>
        </w:rPr>
        <w:t xml:space="preserve"> </w:t>
      </w:r>
      <w:r>
        <w:t>и</w:t>
      </w:r>
      <w:r>
        <w:rPr>
          <w:spacing w:val="-5"/>
        </w:rPr>
        <w:t xml:space="preserve"> </w:t>
      </w:r>
      <w:r>
        <w:t>без</w:t>
      </w:r>
      <w:r>
        <w:rPr>
          <w:spacing w:val="-5"/>
        </w:rPr>
        <w:t xml:space="preserve"> </w:t>
      </w:r>
      <w:r>
        <w:t>него</w:t>
      </w:r>
      <w:r>
        <w:rPr>
          <w:spacing w:val="-7"/>
        </w:rPr>
        <w:t xml:space="preserve"> </w:t>
      </w:r>
      <w:r>
        <w:t>с учетом интенсивности и ритма танцев, индивидуально и в паре.</w:t>
      </w:r>
    </w:p>
    <w:p w14:paraId="03B69A56" w14:textId="77777777" w:rsidR="00A43DD8" w:rsidRDefault="00983492">
      <w:pPr>
        <w:pStyle w:val="a3"/>
        <w:spacing w:line="249" w:lineRule="exact"/>
        <w:ind w:left="993" w:firstLine="0"/>
      </w:pPr>
      <w:r>
        <w:rPr>
          <w:spacing w:val="-2"/>
        </w:rPr>
        <w:t>Латиноамериканская</w:t>
      </w:r>
      <w:r>
        <w:rPr>
          <w:spacing w:val="6"/>
        </w:rPr>
        <w:t xml:space="preserve"> </w:t>
      </w:r>
      <w:r>
        <w:rPr>
          <w:spacing w:val="-2"/>
        </w:rPr>
        <w:t>программа</w:t>
      </w:r>
      <w:r>
        <w:rPr>
          <w:spacing w:val="11"/>
        </w:rPr>
        <w:t xml:space="preserve"> </w:t>
      </w:r>
      <w:r>
        <w:rPr>
          <w:spacing w:val="-2"/>
        </w:rPr>
        <w:t>танцевального</w:t>
      </w:r>
      <w:r>
        <w:rPr>
          <w:spacing w:val="12"/>
        </w:rPr>
        <w:t xml:space="preserve"> </w:t>
      </w:r>
      <w:r>
        <w:rPr>
          <w:spacing w:val="-2"/>
        </w:rPr>
        <w:t>спорта:</w:t>
      </w:r>
    </w:p>
    <w:p w14:paraId="0F4B8EF1" w14:textId="77777777" w:rsidR="00A43DD8" w:rsidRDefault="00983492">
      <w:pPr>
        <w:pStyle w:val="a3"/>
        <w:ind w:left="993" w:right="276" w:firstLine="0"/>
      </w:pPr>
      <w:r>
        <w:t>танцевальные фигуры танцев латиноамериканской программы (самба, пасодобль). комплексы и комбинации элементов и фигур танцев латиноамериканской программы раз-</w:t>
      </w:r>
    </w:p>
    <w:p w14:paraId="60B761C8" w14:textId="77777777" w:rsidR="00A43DD8" w:rsidRDefault="00983492">
      <w:pPr>
        <w:pStyle w:val="a3"/>
        <w:ind w:right="281" w:firstLine="0"/>
      </w:pPr>
      <w:r>
        <w:t>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14:paraId="762F1244" w14:textId="77777777" w:rsidR="00A43DD8" w:rsidRDefault="00983492">
      <w:pPr>
        <w:pStyle w:val="a3"/>
        <w:ind w:left="993" w:firstLine="0"/>
        <w:jc w:val="left"/>
      </w:pPr>
      <w:r>
        <w:rPr>
          <w:spacing w:val="-2"/>
        </w:rPr>
        <w:t>Хореографическая</w:t>
      </w:r>
      <w:r>
        <w:rPr>
          <w:spacing w:val="15"/>
        </w:rPr>
        <w:t xml:space="preserve"> </w:t>
      </w:r>
      <w:r>
        <w:rPr>
          <w:spacing w:val="-2"/>
        </w:rPr>
        <w:t>подготовка:</w:t>
      </w:r>
    </w:p>
    <w:p w14:paraId="06DCA807" w14:textId="77777777" w:rsidR="00A43DD8" w:rsidRDefault="00983492" w:rsidP="00983492">
      <w:pPr>
        <w:pStyle w:val="a4"/>
        <w:numPr>
          <w:ilvl w:val="0"/>
          <w:numId w:val="21"/>
        </w:numPr>
        <w:tabs>
          <w:tab w:val="left" w:pos="1275"/>
        </w:tabs>
        <w:ind w:right="591" w:firstLine="707"/>
        <w:jc w:val="left"/>
      </w:pPr>
      <w:r>
        <w:t>танцевальные</w:t>
      </w:r>
      <w:r>
        <w:rPr>
          <w:spacing w:val="-7"/>
        </w:rPr>
        <w:t xml:space="preserve"> </w:t>
      </w:r>
      <w:r>
        <w:t>шаги,</w:t>
      </w:r>
      <w:r>
        <w:rPr>
          <w:spacing w:val="-8"/>
        </w:rPr>
        <w:t xml:space="preserve"> </w:t>
      </w:r>
      <w:r>
        <w:t>основные</w:t>
      </w:r>
      <w:r>
        <w:rPr>
          <w:spacing w:val="-7"/>
        </w:rPr>
        <w:t xml:space="preserve"> </w:t>
      </w:r>
      <w:r>
        <w:t>элементы</w:t>
      </w:r>
      <w:r>
        <w:rPr>
          <w:spacing w:val="-8"/>
        </w:rPr>
        <w:t xml:space="preserve"> </w:t>
      </w:r>
      <w:r>
        <w:t>танцевальных</w:t>
      </w:r>
      <w:r>
        <w:rPr>
          <w:spacing w:val="-8"/>
        </w:rPr>
        <w:t xml:space="preserve"> </w:t>
      </w:r>
      <w:r>
        <w:t>движений</w:t>
      </w:r>
      <w:r>
        <w:rPr>
          <w:spacing w:val="-8"/>
        </w:rPr>
        <w:t xml:space="preserve"> </w:t>
      </w:r>
      <w:r>
        <w:t>(шаги</w:t>
      </w:r>
      <w:r>
        <w:rPr>
          <w:spacing w:val="-8"/>
        </w:rPr>
        <w:t xml:space="preserve"> </w:t>
      </w:r>
      <w:r>
        <w:t>с</w:t>
      </w:r>
      <w:r>
        <w:rPr>
          <w:spacing w:val="-8"/>
        </w:rPr>
        <w:t xml:space="preserve"> </w:t>
      </w:r>
      <w:r>
        <w:t>подскоками вперед и с поворотом, шаги галопа);</w:t>
      </w:r>
    </w:p>
    <w:p w14:paraId="5A26C89E" w14:textId="77777777" w:rsidR="00A43DD8" w:rsidRDefault="00983492" w:rsidP="00983492">
      <w:pPr>
        <w:pStyle w:val="a4"/>
        <w:numPr>
          <w:ilvl w:val="0"/>
          <w:numId w:val="21"/>
        </w:numPr>
        <w:tabs>
          <w:tab w:val="left" w:pos="1278"/>
        </w:tabs>
        <w:spacing w:line="268" w:lineRule="exact"/>
        <w:ind w:left="1278" w:hanging="285"/>
        <w:jc w:val="left"/>
      </w:pPr>
      <w:r>
        <w:rPr>
          <w:spacing w:val="-2"/>
        </w:rPr>
        <w:t>французская</w:t>
      </w:r>
      <w:r>
        <w:rPr>
          <w:spacing w:val="2"/>
        </w:rPr>
        <w:t xml:space="preserve"> </w:t>
      </w:r>
      <w:r>
        <w:rPr>
          <w:spacing w:val="-2"/>
        </w:rPr>
        <w:t>классическая</w:t>
      </w:r>
      <w:r>
        <w:rPr>
          <w:spacing w:val="2"/>
        </w:rPr>
        <w:t xml:space="preserve"> </w:t>
      </w:r>
      <w:r>
        <w:rPr>
          <w:spacing w:val="-2"/>
        </w:rPr>
        <w:t>балетная</w:t>
      </w:r>
      <w:r>
        <w:rPr>
          <w:spacing w:val="4"/>
        </w:rPr>
        <w:t xml:space="preserve"> </w:t>
      </w:r>
      <w:r>
        <w:rPr>
          <w:spacing w:val="-2"/>
        </w:rPr>
        <w:t>постановка</w:t>
      </w:r>
      <w:r>
        <w:rPr>
          <w:spacing w:val="5"/>
        </w:rPr>
        <w:t xml:space="preserve"> </w:t>
      </w:r>
      <w:r>
        <w:rPr>
          <w:spacing w:val="-2"/>
        </w:rPr>
        <w:t>позиции</w:t>
      </w:r>
      <w:r>
        <w:rPr>
          <w:spacing w:val="5"/>
        </w:rPr>
        <w:t xml:space="preserve"> </w:t>
      </w:r>
      <w:r>
        <w:rPr>
          <w:spacing w:val="-4"/>
        </w:rPr>
        <w:t>рук;</w:t>
      </w:r>
    </w:p>
    <w:p w14:paraId="1CEB3875" w14:textId="77777777" w:rsidR="00A43DD8" w:rsidRDefault="00983492" w:rsidP="00983492">
      <w:pPr>
        <w:pStyle w:val="a4"/>
        <w:numPr>
          <w:ilvl w:val="0"/>
          <w:numId w:val="21"/>
        </w:numPr>
        <w:tabs>
          <w:tab w:val="left" w:pos="1278"/>
        </w:tabs>
        <w:spacing w:line="269" w:lineRule="exact"/>
        <w:ind w:left="1278" w:hanging="285"/>
        <w:jc w:val="left"/>
      </w:pPr>
      <w:r>
        <w:t>позиции</w:t>
      </w:r>
      <w:r>
        <w:rPr>
          <w:spacing w:val="-13"/>
        </w:rPr>
        <w:t xml:space="preserve"> </w:t>
      </w:r>
      <w:r>
        <w:t>рук</w:t>
      </w:r>
      <w:r>
        <w:rPr>
          <w:spacing w:val="-9"/>
        </w:rPr>
        <w:t xml:space="preserve"> </w:t>
      </w:r>
      <w:r>
        <w:t>классического</w:t>
      </w:r>
      <w:r>
        <w:rPr>
          <w:spacing w:val="-9"/>
        </w:rPr>
        <w:t xml:space="preserve"> </w:t>
      </w:r>
      <w:r>
        <w:rPr>
          <w:spacing w:val="-2"/>
        </w:rPr>
        <w:t>танца;</w:t>
      </w:r>
    </w:p>
    <w:p w14:paraId="06E198EE" w14:textId="77777777" w:rsidR="00A43DD8" w:rsidRDefault="00983492" w:rsidP="00983492">
      <w:pPr>
        <w:pStyle w:val="a4"/>
        <w:numPr>
          <w:ilvl w:val="0"/>
          <w:numId w:val="21"/>
        </w:numPr>
        <w:tabs>
          <w:tab w:val="left" w:pos="1278"/>
        </w:tabs>
        <w:spacing w:line="269" w:lineRule="exact"/>
        <w:ind w:left="1278" w:hanging="285"/>
        <w:jc w:val="left"/>
      </w:pPr>
      <w:r>
        <w:t>взаимодействие</w:t>
      </w:r>
      <w:r>
        <w:rPr>
          <w:spacing w:val="-8"/>
        </w:rPr>
        <w:t xml:space="preserve"> </w:t>
      </w:r>
      <w:r>
        <w:t>в</w:t>
      </w:r>
      <w:r>
        <w:rPr>
          <w:spacing w:val="-8"/>
        </w:rPr>
        <w:t xml:space="preserve"> </w:t>
      </w:r>
      <w:r>
        <w:t>паре,</w:t>
      </w:r>
      <w:r>
        <w:rPr>
          <w:spacing w:val="-8"/>
        </w:rPr>
        <w:t xml:space="preserve"> </w:t>
      </w:r>
      <w:r>
        <w:rPr>
          <w:spacing w:val="-2"/>
        </w:rPr>
        <w:t>синхронность;</w:t>
      </w:r>
    </w:p>
    <w:p w14:paraId="17B48D53" w14:textId="77777777" w:rsidR="00A43DD8" w:rsidRDefault="00983492" w:rsidP="00983492">
      <w:pPr>
        <w:pStyle w:val="a4"/>
        <w:numPr>
          <w:ilvl w:val="0"/>
          <w:numId w:val="21"/>
        </w:numPr>
        <w:tabs>
          <w:tab w:val="left" w:pos="1278"/>
        </w:tabs>
        <w:spacing w:line="269" w:lineRule="exact"/>
        <w:ind w:left="1278" w:hanging="285"/>
        <w:jc w:val="left"/>
      </w:pPr>
      <w:r>
        <w:t>распределение</w:t>
      </w:r>
      <w:r>
        <w:rPr>
          <w:spacing w:val="-10"/>
        </w:rPr>
        <w:t xml:space="preserve"> </w:t>
      </w:r>
      <w:r>
        <w:t>движений</w:t>
      </w:r>
      <w:r>
        <w:rPr>
          <w:spacing w:val="-14"/>
        </w:rPr>
        <w:t xml:space="preserve"> </w:t>
      </w:r>
      <w:r>
        <w:t>и</w:t>
      </w:r>
      <w:r>
        <w:rPr>
          <w:spacing w:val="-10"/>
        </w:rPr>
        <w:t xml:space="preserve"> </w:t>
      </w:r>
      <w:r>
        <w:t>фигур</w:t>
      </w:r>
      <w:r>
        <w:rPr>
          <w:spacing w:val="-6"/>
        </w:rPr>
        <w:t xml:space="preserve"> </w:t>
      </w:r>
      <w:r>
        <w:t>в</w:t>
      </w:r>
      <w:r>
        <w:rPr>
          <w:spacing w:val="-9"/>
        </w:rPr>
        <w:t xml:space="preserve"> </w:t>
      </w:r>
      <w:r>
        <w:rPr>
          <w:spacing w:val="-2"/>
        </w:rPr>
        <w:t>пространстве;</w:t>
      </w:r>
    </w:p>
    <w:p w14:paraId="049E58BC" w14:textId="77777777" w:rsidR="00A43DD8" w:rsidRDefault="00983492" w:rsidP="00983492">
      <w:pPr>
        <w:pStyle w:val="a4"/>
        <w:numPr>
          <w:ilvl w:val="0"/>
          <w:numId w:val="21"/>
        </w:numPr>
        <w:tabs>
          <w:tab w:val="left" w:pos="1278"/>
        </w:tabs>
        <w:spacing w:line="269" w:lineRule="exact"/>
        <w:ind w:left="1278" w:hanging="285"/>
        <w:jc w:val="left"/>
      </w:pPr>
      <w:r>
        <w:t>внешнее</w:t>
      </w:r>
      <w:r>
        <w:rPr>
          <w:spacing w:val="-13"/>
        </w:rPr>
        <w:t xml:space="preserve"> </w:t>
      </w:r>
      <w:r>
        <w:t>воздействие</w:t>
      </w:r>
      <w:r>
        <w:rPr>
          <w:spacing w:val="-5"/>
        </w:rPr>
        <w:t xml:space="preserve"> </w:t>
      </w:r>
      <w:r>
        <w:t>на</w:t>
      </w:r>
      <w:r>
        <w:rPr>
          <w:spacing w:val="-5"/>
        </w:rPr>
        <w:t xml:space="preserve"> </w:t>
      </w:r>
      <w:r>
        <w:t>зрителей</w:t>
      </w:r>
      <w:r>
        <w:rPr>
          <w:spacing w:val="-6"/>
        </w:rPr>
        <w:t xml:space="preserve"> </w:t>
      </w:r>
      <w:r>
        <w:t>и</w:t>
      </w:r>
      <w:r>
        <w:rPr>
          <w:spacing w:val="-9"/>
        </w:rPr>
        <w:t xml:space="preserve"> </w:t>
      </w:r>
      <w:r>
        <w:t>судей,</w:t>
      </w:r>
      <w:r>
        <w:rPr>
          <w:spacing w:val="-11"/>
        </w:rPr>
        <w:t xml:space="preserve"> </w:t>
      </w:r>
      <w:r>
        <w:t>артистизм</w:t>
      </w:r>
      <w:r>
        <w:rPr>
          <w:spacing w:val="-8"/>
        </w:rPr>
        <w:t xml:space="preserve"> </w:t>
      </w:r>
      <w:r>
        <w:t>и</w:t>
      </w:r>
      <w:r>
        <w:rPr>
          <w:spacing w:val="-6"/>
        </w:rPr>
        <w:t xml:space="preserve"> </w:t>
      </w:r>
      <w:r>
        <w:rPr>
          <w:spacing w:val="-2"/>
        </w:rPr>
        <w:t>эмоциональность.</w:t>
      </w:r>
    </w:p>
    <w:p w14:paraId="49BEE4E3" w14:textId="77777777" w:rsidR="00A43DD8" w:rsidRDefault="00983492" w:rsidP="00983492">
      <w:pPr>
        <w:pStyle w:val="a4"/>
        <w:numPr>
          <w:ilvl w:val="0"/>
          <w:numId w:val="21"/>
        </w:numPr>
        <w:tabs>
          <w:tab w:val="left" w:pos="1278"/>
        </w:tabs>
        <w:spacing w:line="269" w:lineRule="exact"/>
        <w:ind w:left="1278" w:hanging="285"/>
        <w:jc w:val="left"/>
      </w:pPr>
      <w:r>
        <w:rPr>
          <w:spacing w:val="-5"/>
        </w:rPr>
        <w:t>Хип-</w:t>
      </w:r>
      <w:r>
        <w:rPr>
          <w:spacing w:val="-4"/>
        </w:rPr>
        <w:t>хоп:</w:t>
      </w:r>
    </w:p>
    <w:p w14:paraId="3B5FA1F8" w14:textId="77777777" w:rsidR="00A43DD8" w:rsidRDefault="00983492" w:rsidP="00983492">
      <w:pPr>
        <w:pStyle w:val="a4"/>
        <w:numPr>
          <w:ilvl w:val="0"/>
          <w:numId w:val="21"/>
        </w:numPr>
        <w:tabs>
          <w:tab w:val="left" w:pos="1278"/>
        </w:tabs>
        <w:spacing w:line="269" w:lineRule="exact"/>
        <w:ind w:left="1278" w:hanging="285"/>
        <w:jc w:val="left"/>
      </w:pPr>
      <w:r>
        <w:rPr>
          <w:spacing w:val="-2"/>
        </w:rPr>
        <w:t>базовые</w:t>
      </w:r>
      <w:r>
        <w:rPr>
          <w:spacing w:val="1"/>
        </w:rPr>
        <w:t xml:space="preserve"> </w:t>
      </w:r>
      <w:r>
        <w:rPr>
          <w:spacing w:val="-2"/>
        </w:rPr>
        <w:t>элементы</w:t>
      </w:r>
      <w:r>
        <w:rPr>
          <w:spacing w:val="4"/>
        </w:rPr>
        <w:t xml:space="preserve"> </w:t>
      </w:r>
      <w:r>
        <w:rPr>
          <w:spacing w:val="-2"/>
        </w:rPr>
        <w:t>танцевальных движений,</w:t>
      </w:r>
      <w:r>
        <w:rPr>
          <w:spacing w:val="-3"/>
        </w:rPr>
        <w:t xml:space="preserve"> </w:t>
      </w:r>
      <w:r>
        <w:rPr>
          <w:spacing w:val="-2"/>
        </w:rPr>
        <w:t>базовые</w:t>
      </w:r>
      <w:r>
        <w:rPr>
          <w:spacing w:val="6"/>
        </w:rPr>
        <w:t xml:space="preserve"> </w:t>
      </w:r>
      <w:r>
        <w:rPr>
          <w:spacing w:val="-2"/>
        </w:rPr>
        <w:t>движения</w:t>
      </w:r>
      <w:r>
        <w:rPr>
          <w:spacing w:val="1"/>
        </w:rPr>
        <w:t xml:space="preserve"> </w:t>
      </w:r>
      <w:r>
        <w:rPr>
          <w:spacing w:val="-2"/>
        </w:rPr>
        <w:t>хип-хопа;</w:t>
      </w:r>
    </w:p>
    <w:p w14:paraId="5ED58833" w14:textId="77777777" w:rsidR="00A43DD8" w:rsidRDefault="00A43DD8">
      <w:pPr>
        <w:pStyle w:val="a4"/>
        <w:spacing w:line="269" w:lineRule="exact"/>
        <w:jc w:val="left"/>
        <w:sectPr w:rsidR="00A43DD8">
          <w:pgSz w:w="11920" w:h="16850"/>
          <w:pgMar w:top="1700" w:right="566" w:bottom="780" w:left="1417" w:header="0" w:footer="597" w:gutter="0"/>
          <w:cols w:space="720"/>
        </w:sectPr>
      </w:pPr>
    </w:p>
    <w:p w14:paraId="40D6F5F4" w14:textId="77777777" w:rsidR="00A43DD8" w:rsidRDefault="00983492" w:rsidP="00983492">
      <w:pPr>
        <w:pStyle w:val="a4"/>
        <w:numPr>
          <w:ilvl w:val="0"/>
          <w:numId w:val="21"/>
        </w:numPr>
        <w:tabs>
          <w:tab w:val="left" w:pos="1275"/>
        </w:tabs>
        <w:spacing w:before="75"/>
        <w:ind w:right="589" w:firstLine="707"/>
        <w:jc w:val="left"/>
      </w:pPr>
      <w:r>
        <w:t>элементы</w:t>
      </w:r>
      <w:r>
        <w:rPr>
          <w:spacing w:val="-4"/>
        </w:rPr>
        <w:t xml:space="preserve"> </w:t>
      </w:r>
      <w:r>
        <w:t>хип-хоп</w:t>
      </w:r>
      <w:r>
        <w:rPr>
          <w:spacing w:val="-5"/>
        </w:rPr>
        <w:t xml:space="preserve"> </w:t>
      </w:r>
      <w:r>
        <w:t>танца</w:t>
      </w:r>
      <w:r>
        <w:rPr>
          <w:spacing w:val="-7"/>
        </w:rPr>
        <w:t xml:space="preserve"> </w:t>
      </w:r>
      <w:r>
        <w:t>на</w:t>
      </w:r>
      <w:r>
        <w:rPr>
          <w:spacing w:val="-4"/>
        </w:rPr>
        <w:t xml:space="preserve"> </w:t>
      </w:r>
      <w:r>
        <w:t>середине</w:t>
      </w:r>
      <w:r>
        <w:rPr>
          <w:spacing w:val="-6"/>
        </w:rPr>
        <w:t xml:space="preserve"> </w:t>
      </w:r>
      <w:r>
        <w:t>и</w:t>
      </w:r>
      <w:r>
        <w:rPr>
          <w:spacing w:val="-8"/>
        </w:rPr>
        <w:t xml:space="preserve"> </w:t>
      </w:r>
      <w:r>
        <w:t>в</w:t>
      </w:r>
      <w:r>
        <w:rPr>
          <w:spacing w:val="-8"/>
        </w:rPr>
        <w:t xml:space="preserve"> </w:t>
      </w:r>
      <w:r>
        <w:t>партере</w:t>
      </w:r>
      <w:r>
        <w:rPr>
          <w:spacing w:val="-5"/>
        </w:rPr>
        <w:t xml:space="preserve"> </w:t>
      </w:r>
      <w:r>
        <w:t>в</w:t>
      </w:r>
      <w:r>
        <w:rPr>
          <w:spacing w:val="-11"/>
        </w:rPr>
        <w:t xml:space="preserve"> </w:t>
      </w:r>
      <w:r>
        <w:t>разнообразных</w:t>
      </w:r>
      <w:r>
        <w:rPr>
          <w:spacing w:val="-4"/>
        </w:rPr>
        <w:t xml:space="preserve"> </w:t>
      </w:r>
      <w:r>
        <w:t>вариациях;</w:t>
      </w:r>
      <w:r>
        <w:rPr>
          <w:spacing w:val="-3"/>
        </w:rPr>
        <w:t xml:space="preserve"> </w:t>
      </w:r>
      <w:proofErr w:type="spellStart"/>
      <w:r>
        <w:t>вырази</w:t>
      </w:r>
      <w:proofErr w:type="spellEnd"/>
      <w:r>
        <w:t>- тельность танцевальных движений;</w:t>
      </w:r>
    </w:p>
    <w:p w14:paraId="11A65AEC" w14:textId="77777777" w:rsidR="00A43DD8" w:rsidRDefault="00983492" w:rsidP="00983492">
      <w:pPr>
        <w:pStyle w:val="a4"/>
        <w:numPr>
          <w:ilvl w:val="0"/>
          <w:numId w:val="21"/>
        </w:numPr>
        <w:tabs>
          <w:tab w:val="left" w:pos="1278"/>
        </w:tabs>
        <w:spacing w:before="1"/>
        <w:ind w:left="1278" w:hanging="285"/>
        <w:jc w:val="left"/>
      </w:pPr>
      <w:r>
        <w:rPr>
          <w:spacing w:val="-2"/>
        </w:rPr>
        <w:t>комбинации</w:t>
      </w:r>
      <w:r>
        <w:rPr>
          <w:spacing w:val="-1"/>
        </w:rPr>
        <w:t xml:space="preserve"> </w:t>
      </w:r>
      <w:r>
        <w:rPr>
          <w:spacing w:val="-2"/>
        </w:rPr>
        <w:t>танцевальных</w:t>
      </w:r>
      <w:r>
        <w:rPr>
          <w:spacing w:val="2"/>
        </w:rPr>
        <w:t xml:space="preserve"> </w:t>
      </w:r>
      <w:r>
        <w:rPr>
          <w:spacing w:val="-2"/>
        </w:rPr>
        <w:t>движений</w:t>
      </w:r>
      <w:r>
        <w:t xml:space="preserve"> </w:t>
      </w:r>
      <w:r>
        <w:rPr>
          <w:spacing w:val="-2"/>
        </w:rPr>
        <w:t>хип-хопа.</w:t>
      </w:r>
    </w:p>
    <w:p w14:paraId="35FADBF0" w14:textId="77777777" w:rsidR="00A43DD8" w:rsidRDefault="00983492">
      <w:pPr>
        <w:pStyle w:val="a3"/>
        <w:jc w:val="left"/>
      </w:pPr>
      <w:r>
        <w:t>Содержание</w:t>
      </w:r>
      <w:r>
        <w:rPr>
          <w:spacing w:val="-3"/>
        </w:rPr>
        <w:t xml:space="preserve"> </w:t>
      </w:r>
      <w:r>
        <w:t>модуля</w:t>
      </w:r>
      <w:r>
        <w:rPr>
          <w:spacing w:val="-3"/>
        </w:rPr>
        <w:t xml:space="preserve"> </w:t>
      </w:r>
      <w:r>
        <w:t>по</w:t>
      </w:r>
      <w:r>
        <w:rPr>
          <w:spacing w:val="-3"/>
        </w:rPr>
        <w:t xml:space="preserve"> </w:t>
      </w:r>
      <w:r>
        <w:t>танцевальному</w:t>
      </w:r>
      <w:r>
        <w:rPr>
          <w:spacing w:val="-6"/>
        </w:rPr>
        <w:t xml:space="preserve"> </w:t>
      </w:r>
      <w:r>
        <w:t>спорту</w:t>
      </w:r>
      <w:r>
        <w:rPr>
          <w:spacing w:val="-6"/>
        </w:rPr>
        <w:t xml:space="preserve"> </w:t>
      </w:r>
      <w:r>
        <w:t>направлено</w:t>
      </w:r>
      <w:r>
        <w:rPr>
          <w:spacing w:val="-3"/>
        </w:rPr>
        <w:t xml:space="preserve"> </w:t>
      </w:r>
      <w:r>
        <w:t>на</w:t>
      </w:r>
      <w:r>
        <w:rPr>
          <w:spacing w:val="-3"/>
        </w:rPr>
        <w:t xml:space="preserve"> </w:t>
      </w:r>
      <w:r>
        <w:t>достижение</w:t>
      </w:r>
      <w:r>
        <w:rPr>
          <w:spacing w:val="-3"/>
        </w:rPr>
        <w:t xml:space="preserve"> </w:t>
      </w:r>
      <w:r>
        <w:t>обучающимися личностных, метапредметных и предметных результатов обучения.</w:t>
      </w:r>
    </w:p>
    <w:p w14:paraId="73D4559C" w14:textId="77777777" w:rsidR="00A43DD8" w:rsidRDefault="00983492">
      <w:pPr>
        <w:pStyle w:val="a3"/>
        <w:spacing w:before="1"/>
        <w:jc w:val="left"/>
      </w:pPr>
      <w:r>
        <w:t>При</w:t>
      </w:r>
      <w:r>
        <w:rPr>
          <w:spacing w:val="-3"/>
        </w:rPr>
        <w:t xml:space="preserve"> </w:t>
      </w:r>
      <w:r>
        <w:t>изучении</w:t>
      </w:r>
      <w:r>
        <w:rPr>
          <w:spacing w:val="-2"/>
        </w:rPr>
        <w:t xml:space="preserve"> </w:t>
      </w:r>
      <w:r>
        <w:t>модуля</w:t>
      </w:r>
      <w:r>
        <w:rPr>
          <w:spacing w:val="-3"/>
        </w:rPr>
        <w:t xml:space="preserve"> </w:t>
      </w:r>
      <w:r>
        <w:t>по</w:t>
      </w:r>
      <w:r>
        <w:rPr>
          <w:spacing w:val="-5"/>
        </w:rPr>
        <w:t xml:space="preserve"> </w:t>
      </w:r>
      <w:r>
        <w:t>танцевальному</w:t>
      </w:r>
      <w:r>
        <w:rPr>
          <w:spacing w:val="-7"/>
        </w:rPr>
        <w:t xml:space="preserve"> </w:t>
      </w:r>
      <w:r>
        <w:t>спорту</w:t>
      </w:r>
      <w:r>
        <w:rPr>
          <w:spacing w:val="-8"/>
        </w:rPr>
        <w:t xml:space="preserve"> </w:t>
      </w:r>
      <w:r>
        <w:t>на</w:t>
      </w:r>
      <w:r>
        <w:rPr>
          <w:spacing w:val="-7"/>
        </w:rPr>
        <w:t xml:space="preserve"> </w:t>
      </w:r>
      <w:r>
        <w:t>уровне</w:t>
      </w:r>
      <w:r>
        <w:rPr>
          <w:spacing w:val="-2"/>
        </w:rPr>
        <w:t xml:space="preserve"> </w:t>
      </w:r>
      <w:r>
        <w:t>основного</w:t>
      </w:r>
      <w:r>
        <w:rPr>
          <w:spacing w:val="-2"/>
        </w:rPr>
        <w:t xml:space="preserve"> </w:t>
      </w:r>
      <w:r>
        <w:t>общего</w:t>
      </w:r>
      <w:r>
        <w:rPr>
          <w:spacing w:val="-6"/>
        </w:rPr>
        <w:t xml:space="preserve"> </w:t>
      </w:r>
      <w:r>
        <w:t>образования</w:t>
      </w:r>
      <w:r>
        <w:rPr>
          <w:spacing w:val="-5"/>
        </w:rPr>
        <w:t xml:space="preserve"> </w:t>
      </w:r>
      <w:r>
        <w:t xml:space="preserve">у обучающихся будут сформированы следующие </w:t>
      </w:r>
      <w:r>
        <w:rPr>
          <w:b/>
        </w:rPr>
        <w:t>личностные результаты</w:t>
      </w:r>
      <w:r>
        <w:t>:</w:t>
      </w:r>
    </w:p>
    <w:p w14:paraId="33E53031" w14:textId="77777777" w:rsidR="00A43DD8" w:rsidRDefault="00983492" w:rsidP="00983492">
      <w:pPr>
        <w:pStyle w:val="a4"/>
        <w:numPr>
          <w:ilvl w:val="0"/>
          <w:numId w:val="21"/>
        </w:numPr>
        <w:tabs>
          <w:tab w:val="left" w:pos="1275"/>
        </w:tabs>
        <w:ind w:right="322" w:firstLine="707"/>
        <w:jc w:val="left"/>
      </w:pPr>
      <w:r>
        <w:t>понимание</w:t>
      </w:r>
      <w:r>
        <w:rPr>
          <w:spacing w:val="-14"/>
        </w:rPr>
        <w:t xml:space="preserve"> </w:t>
      </w:r>
      <w:r>
        <w:t>роли</w:t>
      </w:r>
      <w:r>
        <w:rPr>
          <w:spacing w:val="-15"/>
        </w:rPr>
        <w:t xml:space="preserve"> </w:t>
      </w:r>
      <w:r>
        <w:t>физической</w:t>
      </w:r>
      <w:r>
        <w:rPr>
          <w:spacing w:val="-14"/>
        </w:rPr>
        <w:t xml:space="preserve"> </w:t>
      </w:r>
      <w:r>
        <w:t>культуры</w:t>
      </w:r>
      <w:r>
        <w:rPr>
          <w:spacing w:val="-10"/>
        </w:rPr>
        <w:t xml:space="preserve"> </w:t>
      </w:r>
      <w:r>
        <w:t>и</w:t>
      </w:r>
      <w:r>
        <w:rPr>
          <w:spacing w:val="-14"/>
        </w:rPr>
        <w:t xml:space="preserve"> </w:t>
      </w:r>
      <w:r>
        <w:t>спорта</w:t>
      </w:r>
      <w:r>
        <w:rPr>
          <w:spacing w:val="-14"/>
        </w:rPr>
        <w:t xml:space="preserve"> </w:t>
      </w:r>
      <w:r>
        <w:t>в</w:t>
      </w:r>
      <w:r>
        <w:rPr>
          <w:spacing w:val="-14"/>
        </w:rPr>
        <w:t xml:space="preserve"> </w:t>
      </w:r>
      <w:r>
        <w:t>формировании</w:t>
      </w:r>
      <w:r>
        <w:rPr>
          <w:spacing w:val="-13"/>
        </w:rPr>
        <w:t xml:space="preserve"> </w:t>
      </w:r>
      <w:r>
        <w:t>собственного</w:t>
      </w:r>
      <w:r>
        <w:rPr>
          <w:spacing w:val="-14"/>
        </w:rPr>
        <w:t xml:space="preserve"> </w:t>
      </w:r>
      <w:r>
        <w:t>здорового образа жизни как важнейшего фактора дальнейшей успешной социализации;</w:t>
      </w:r>
    </w:p>
    <w:p w14:paraId="7A769EA4" w14:textId="77777777" w:rsidR="00A43DD8" w:rsidRDefault="00983492" w:rsidP="00983492">
      <w:pPr>
        <w:pStyle w:val="a4"/>
        <w:numPr>
          <w:ilvl w:val="0"/>
          <w:numId w:val="21"/>
        </w:numPr>
        <w:tabs>
          <w:tab w:val="left" w:pos="1275"/>
        </w:tabs>
        <w:ind w:right="624" w:firstLine="707"/>
      </w:pPr>
      <w:r>
        <w:t>владение</w:t>
      </w:r>
      <w:r>
        <w:rPr>
          <w:spacing w:val="-1"/>
        </w:rPr>
        <w:t xml:space="preserve"> </w:t>
      </w:r>
      <w:r>
        <w:t>знаниями</w:t>
      </w:r>
      <w:r>
        <w:rPr>
          <w:spacing w:val="-3"/>
        </w:rPr>
        <w:t xml:space="preserve"> </w:t>
      </w:r>
      <w:r>
        <w:t>по</w:t>
      </w:r>
      <w:r>
        <w:rPr>
          <w:spacing w:val="-2"/>
        </w:rPr>
        <w:t xml:space="preserve"> </w:t>
      </w:r>
      <w:r>
        <w:t>основам</w:t>
      </w:r>
      <w:r>
        <w:rPr>
          <w:spacing w:val="-2"/>
        </w:rPr>
        <w:t xml:space="preserve"> </w:t>
      </w:r>
      <w:r>
        <w:t>организации</w:t>
      </w:r>
      <w:r>
        <w:rPr>
          <w:spacing w:val="-2"/>
        </w:rPr>
        <w:t xml:space="preserve"> </w:t>
      </w:r>
      <w:r>
        <w:t>и</w:t>
      </w:r>
      <w:r>
        <w:rPr>
          <w:spacing w:val="-3"/>
        </w:rPr>
        <w:t xml:space="preserve"> </w:t>
      </w:r>
      <w:r>
        <w:t>проведения</w:t>
      </w:r>
      <w:r>
        <w:rPr>
          <w:spacing w:val="-2"/>
        </w:rPr>
        <w:t xml:space="preserve"> </w:t>
      </w:r>
      <w:r>
        <w:t>занятий</w:t>
      </w:r>
      <w:r>
        <w:rPr>
          <w:spacing w:val="-3"/>
        </w:rPr>
        <w:t xml:space="preserve"> </w:t>
      </w:r>
      <w:r>
        <w:t>по</w:t>
      </w:r>
      <w:r>
        <w:rPr>
          <w:spacing w:val="-2"/>
        </w:rPr>
        <w:t xml:space="preserve"> </w:t>
      </w:r>
      <w:r>
        <w:t>танцевальному спорту, с учетом индивидуальных особенностей</w:t>
      </w:r>
      <w:r>
        <w:rPr>
          <w:spacing w:val="-4"/>
        </w:rPr>
        <w:t xml:space="preserve"> </w:t>
      </w:r>
      <w:r>
        <w:t>физического</w:t>
      </w:r>
      <w:r>
        <w:rPr>
          <w:spacing w:val="-4"/>
        </w:rPr>
        <w:t xml:space="preserve"> </w:t>
      </w:r>
      <w:r>
        <w:t>развития</w:t>
      </w:r>
      <w:r>
        <w:rPr>
          <w:spacing w:val="-3"/>
        </w:rPr>
        <w:t xml:space="preserve"> </w:t>
      </w:r>
      <w:r>
        <w:t xml:space="preserve">и физической </w:t>
      </w:r>
      <w:proofErr w:type="spellStart"/>
      <w:r>
        <w:t>подготов</w:t>
      </w:r>
      <w:proofErr w:type="spellEnd"/>
      <w:r>
        <w:t xml:space="preserve">- </w:t>
      </w:r>
      <w:proofErr w:type="spellStart"/>
      <w:r>
        <w:rPr>
          <w:spacing w:val="-2"/>
        </w:rPr>
        <w:t>ленности</w:t>
      </w:r>
      <w:proofErr w:type="spellEnd"/>
      <w:r>
        <w:rPr>
          <w:spacing w:val="-2"/>
        </w:rPr>
        <w:t>;</w:t>
      </w:r>
    </w:p>
    <w:p w14:paraId="33B0E76D" w14:textId="77777777" w:rsidR="00A43DD8" w:rsidRDefault="00983492" w:rsidP="00983492">
      <w:pPr>
        <w:pStyle w:val="a4"/>
        <w:numPr>
          <w:ilvl w:val="0"/>
          <w:numId w:val="21"/>
        </w:numPr>
        <w:tabs>
          <w:tab w:val="left" w:pos="1275"/>
        </w:tabs>
        <w:ind w:right="379" w:firstLine="707"/>
        <w:jc w:val="left"/>
      </w:pPr>
      <w:r>
        <w:t>владение</w:t>
      </w:r>
      <w:r>
        <w:rPr>
          <w:spacing w:val="-8"/>
        </w:rPr>
        <w:t xml:space="preserve"> </w:t>
      </w:r>
      <w:r>
        <w:t>умением</w:t>
      </w:r>
      <w:r>
        <w:rPr>
          <w:spacing w:val="-9"/>
        </w:rPr>
        <w:t xml:space="preserve"> </w:t>
      </w:r>
      <w:r>
        <w:t>предупреждать</w:t>
      </w:r>
      <w:r>
        <w:rPr>
          <w:spacing w:val="-8"/>
        </w:rPr>
        <w:t xml:space="preserve"> </w:t>
      </w:r>
      <w:r>
        <w:t>конфликтные</w:t>
      </w:r>
      <w:r>
        <w:rPr>
          <w:spacing w:val="-9"/>
        </w:rPr>
        <w:t xml:space="preserve"> </w:t>
      </w:r>
      <w:r>
        <w:t>ситуации</w:t>
      </w:r>
      <w:r>
        <w:rPr>
          <w:spacing w:val="-8"/>
        </w:rPr>
        <w:t xml:space="preserve"> </w:t>
      </w:r>
      <w:r>
        <w:t>во</w:t>
      </w:r>
      <w:r>
        <w:rPr>
          <w:spacing w:val="-7"/>
        </w:rPr>
        <w:t xml:space="preserve"> </w:t>
      </w:r>
      <w:r>
        <w:t>время</w:t>
      </w:r>
      <w:r>
        <w:rPr>
          <w:spacing w:val="-9"/>
        </w:rPr>
        <w:t xml:space="preserve"> </w:t>
      </w:r>
      <w:r>
        <w:t>совместных</w:t>
      </w:r>
      <w:r>
        <w:rPr>
          <w:spacing w:val="-8"/>
        </w:rPr>
        <w:t xml:space="preserve"> </w:t>
      </w:r>
      <w:r>
        <w:t xml:space="preserve">занятий физической культурой и спортом, разрешать спорные проблемы на основе уважительного и доб- </w:t>
      </w:r>
      <w:proofErr w:type="spellStart"/>
      <w:r>
        <w:t>рожелательного</w:t>
      </w:r>
      <w:proofErr w:type="spellEnd"/>
      <w:r>
        <w:t xml:space="preserve"> отношения к окружающим;</w:t>
      </w:r>
    </w:p>
    <w:p w14:paraId="24AAFF2A" w14:textId="77777777" w:rsidR="00A43DD8" w:rsidRDefault="00983492" w:rsidP="00983492">
      <w:pPr>
        <w:pStyle w:val="a4"/>
        <w:numPr>
          <w:ilvl w:val="0"/>
          <w:numId w:val="21"/>
        </w:numPr>
        <w:tabs>
          <w:tab w:val="left" w:pos="1275"/>
        </w:tabs>
        <w:ind w:right="619" w:firstLine="707"/>
        <w:jc w:val="left"/>
      </w:pPr>
      <w:r>
        <w:t>владение умением оценивать ситуацию и оперативно принимать решения, находить адекватные</w:t>
      </w:r>
      <w:r>
        <w:rPr>
          <w:spacing w:val="-6"/>
        </w:rPr>
        <w:t xml:space="preserve"> </w:t>
      </w:r>
      <w:r>
        <w:t>способы</w:t>
      </w:r>
      <w:r>
        <w:rPr>
          <w:spacing w:val="-3"/>
        </w:rPr>
        <w:t xml:space="preserve"> </w:t>
      </w:r>
      <w:r>
        <w:t>поведения</w:t>
      </w:r>
      <w:r>
        <w:rPr>
          <w:spacing w:val="-8"/>
        </w:rPr>
        <w:t xml:space="preserve"> </w:t>
      </w:r>
      <w:r>
        <w:t>и</w:t>
      </w:r>
      <w:r>
        <w:rPr>
          <w:spacing w:val="-5"/>
        </w:rPr>
        <w:t xml:space="preserve"> </w:t>
      </w:r>
      <w:r>
        <w:t>взаимодействия</w:t>
      </w:r>
      <w:r>
        <w:rPr>
          <w:spacing w:val="-8"/>
        </w:rPr>
        <w:t xml:space="preserve"> </w:t>
      </w:r>
      <w:r>
        <w:t>с</w:t>
      </w:r>
      <w:r>
        <w:rPr>
          <w:spacing w:val="-9"/>
        </w:rPr>
        <w:t xml:space="preserve"> </w:t>
      </w:r>
      <w:r>
        <w:t>партнерами</w:t>
      </w:r>
      <w:r>
        <w:rPr>
          <w:spacing w:val="-7"/>
        </w:rPr>
        <w:t xml:space="preserve"> </w:t>
      </w:r>
      <w:r>
        <w:t>во</w:t>
      </w:r>
      <w:r>
        <w:rPr>
          <w:spacing w:val="-5"/>
        </w:rPr>
        <w:t xml:space="preserve"> </w:t>
      </w:r>
      <w:r>
        <w:t>время</w:t>
      </w:r>
      <w:r>
        <w:rPr>
          <w:spacing w:val="-8"/>
        </w:rPr>
        <w:t xml:space="preserve"> </w:t>
      </w:r>
      <w:r>
        <w:t>занятий</w:t>
      </w:r>
      <w:r>
        <w:rPr>
          <w:spacing w:val="-5"/>
        </w:rPr>
        <w:t xml:space="preserve"> </w:t>
      </w:r>
      <w:r>
        <w:t>танцевальным спортом, а также в учебной и игровой деятельности;</w:t>
      </w:r>
    </w:p>
    <w:p w14:paraId="4F0BBB6F" w14:textId="77777777" w:rsidR="00A43DD8" w:rsidRDefault="00983492" w:rsidP="00983492">
      <w:pPr>
        <w:pStyle w:val="a4"/>
        <w:numPr>
          <w:ilvl w:val="0"/>
          <w:numId w:val="21"/>
        </w:numPr>
        <w:tabs>
          <w:tab w:val="left" w:pos="1275"/>
        </w:tabs>
        <w:ind w:right="777" w:firstLine="707"/>
        <w:jc w:val="left"/>
      </w:pPr>
      <w:r>
        <w:t>владение</w:t>
      </w:r>
      <w:r>
        <w:rPr>
          <w:spacing w:val="-9"/>
        </w:rPr>
        <w:t xml:space="preserve"> </w:t>
      </w:r>
      <w:r>
        <w:t>навыками</w:t>
      </w:r>
      <w:r>
        <w:rPr>
          <w:spacing w:val="-11"/>
        </w:rPr>
        <w:t xml:space="preserve"> </w:t>
      </w:r>
      <w:r>
        <w:t>выполнения</w:t>
      </w:r>
      <w:r>
        <w:rPr>
          <w:spacing w:val="-11"/>
        </w:rPr>
        <w:t xml:space="preserve"> </w:t>
      </w:r>
      <w:r>
        <w:t>разнообразных</w:t>
      </w:r>
      <w:r>
        <w:rPr>
          <w:spacing w:val="-13"/>
        </w:rPr>
        <w:t xml:space="preserve"> </w:t>
      </w:r>
      <w:r>
        <w:t>физических</w:t>
      </w:r>
      <w:r>
        <w:rPr>
          <w:spacing w:val="-10"/>
        </w:rPr>
        <w:t xml:space="preserve"> </w:t>
      </w:r>
      <w:r>
        <w:t>упражнений</w:t>
      </w:r>
      <w:r>
        <w:rPr>
          <w:spacing w:val="-11"/>
        </w:rPr>
        <w:t xml:space="preserve"> </w:t>
      </w:r>
      <w:r>
        <w:t xml:space="preserve">различной функциональной направленности, танцевального спорта, классической хореографии, танца </w:t>
      </w:r>
      <w:r>
        <w:rPr>
          <w:spacing w:val="-2"/>
        </w:rPr>
        <w:t>хип-хоп;</w:t>
      </w:r>
    </w:p>
    <w:p w14:paraId="10226E9D" w14:textId="77777777" w:rsidR="00A43DD8" w:rsidRDefault="00983492" w:rsidP="00983492">
      <w:pPr>
        <w:pStyle w:val="a4"/>
        <w:numPr>
          <w:ilvl w:val="0"/>
          <w:numId w:val="21"/>
        </w:numPr>
        <w:tabs>
          <w:tab w:val="left" w:pos="1275"/>
        </w:tabs>
        <w:ind w:right="317" w:firstLine="707"/>
        <w:jc w:val="left"/>
      </w:pPr>
      <w:r>
        <w:t>формирование</w:t>
      </w:r>
      <w:r>
        <w:rPr>
          <w:spacing w:val="-14"/>
        </w:rPr>
        <w:t xml:space="preserve"> </w:t>
      </w:r>
      <w:r>
        <w:t>навыка</w:t>
      </w:r>
      <w:r>
        <w:rPr>
          <w:spacing w:val="-14"/>
        </w:rPr>
        <w:t xml:space="preserve"> </w:t>
      </w:r>
      <w:r>
        <w:t>работы</w:t>
      </w:r>
      <w:r>
        <w:rPr>
          <w:spacing w:val="-14"/>
        </w:rPr>
        <w:t xml:space="preserve"> </w:t>
      </w:r>
      <w:r>
        <w:t>в</w:t>
      </w:r>
      <w:r>
        <w:rPr>
          <w:spacing w:val="-13"/>
        </w:rPr>
        <w:t xml:space="preserve"> </w:t>
      </w:r>
      <w:r>
        <w:t>паре</w:t>
      </w:r>
      <w:r>
        <w:rPr>
          <w:spacing w:val="-14"/>
        </w:rPr>
        <w:t xml:space="preserve"> </w:t>
      </w:r>
      <w:r>
        <w:t>и</w:t>
      </w:r>
      <w:r>
        <w:rPr>
          <w:spacing w:val="-14"/>
        </w:rPr>
        <w:t xml:space="preserve"> </w:t>
      </w:r>
      <w:r>
        <w:t>команде,</w:t>
      </w:r>
      <w:r>
        <w:rPr>
          <w:spacing w:val="-14"/>
        </w:rPr>
        <w:t xml:space="preserve"> </w:t>
      </w:r>
      <w:r>
        <w:t>сотрудничества</w:t>
      </w:r>
      <w:r>
        <w:rPr>
          <w:spacing w:val="-14"/>
        </w:rPr>
        <w:t xml:space="preserve"> </w:t>
      </w:r>
      <w:r>
        <w:t>со</w:t>
      </w:r>
      <w:r>
        <w:rPr>
          <w:spacing w:val="-13"/>
        </w:rPr>
        <w:t xml:space="preserve"> </w:t>
      </w:r>
      <w:r>
        <w:t>сверстниками,</w:t>
      </w:r>
      <w:r>
        <w:rPr>
          <w:spacing w:val="-14"/>
        </w:rPr>
        <w:t xml:space="preserve"> </w:t>
      </w:r>
      <w:r>
        <w:t xml:space="preserve">детьми младшего возраста, взрослыми, в учебной, игровой, досуговой деятельности, способность к </w:t>
      </w:r>
      <w:proofErr w:type="gramStart"/>
      <w:r>
        <w:t xml:space="preserve">само- </w:t>
      </w:r>
      <w:proofErr w:type="spellStart"/>
      <w:r>
        <w:t>стоятельной</w:t>
      </w:r>
      <w:proofErr w:type="spellEnd"/>
      <w:proofErr w:type="gramEnd"/>
      <w:r>
        <w:t>, творческой и ответственной деятельности средствами танцевального спорта;</w:t>
      </w:r>
    </w:p>
    <w:p w14:paraId="13FA35FC" w14:textId="77777777" w:rsidR="00A43DD8" w:rsidRDefault="00983492" w:rsidP="00983492">
      <w:pPr>
        <w:pStyle w:val="a4"/>
        <w:numPr>
          <w:ilvl w:val="0"/>
          <w:numId w:val="21"/>
        </w:numPr>
        <w:tabs>
          <w:tab w:val="left" w:pos="1278"/>
        </w:tabs>
        <w:spacing w:line="268" w:lineRule="exact"/>
        <w:ind w:left="1278" w:hanging="285"/>
        <w:jc w:val="left"/>
      </w:pPr>
      <w:r>
        <w:rPr>
          <w:spacing w:val="-2"/>
        </w:rPr>
        <w:t>понимание</w:t>
      </w:r>
      <w:r>
        <w:rPr>
          <w:spacing w:val="2"/>
        </w:rPr>
        <w:t xml:space="preserve"> </w:t>
      </w:r>
      <w:r>
        <w:rPr>
          <w:spacing w:val="-2"/>
        </w:rPr>
        <w:t>установки</w:t>
      </w:r>
      <w:r>
        <w:rPr>
          <w:spacing w:val="1"/>
        </w:rPr>
        <w:t xml:space="preserve"> </w:t>
      </w:r>
      <w:r>
        <w:rPr>
          <w:spacing w:val="-2"/>
        </w:rPr>
        <w:t>на безопасный,</w:t>
      </w:r>
      <w:r>
        <w:rPr>
          <w:spacing w:val="2"/>
        </w:rPr>
        <w:t xml:space="preserve"> </w:t>
      </w:r>
      <w:r>
        <w:rPr>
          <w:spacing w:val="-2"/>
        </w:rPr>
        <w:t>здоровый образ</w:t>
      </w:r>
      <w:r>
        <w:rPr>
          <w:spacing w:val="2"/>
        </w:rPr>
        <w:t xml:space="preserve"> </w:t>
      </w:r>
      <w:r>
        <w:rPr>
          <w:spacing w:val="-2"/>
        </w:rPr>
        <w:t>жизни;</w:t>
      </w:r>
    </w:p>
    <w:p w14:paraId="00F5B9D3" w14:textId="77777777" w:rsidR="00A43DD8" w:rsidRDefault="00983492" w:rsidP="00983492">
      <w:pPr>
        <w:pStyle w:val="a4"/>
        <w:numPr>
          <w:ilvl w:val="0"/>
          <w:numId w:val="21"/>
        </w:numPr>
        <w:tabs>
          <w:tab w:val="left" w:pos="1275"/>
        </w:tabs>
        <w:ind w:right="325" w:firstLine="707"/>
        <w:jc w:val="left"/>
      </w:pPr>
      <w:r>
        <w:t>наличие</w:t>
      </w:r>
      <w:r>
        <w:rPr>
          <w:spacing w:val="-7"/>
        </w:rPr>
        <w:t xml:space="preserve"> </w:t>
      </w:r>
      <w:r>
        <w:t>мотивации</w:t>
      </w:r>
      <w:r>
        <w:rPr>
          <w:spacing w:val="-8"/>
        </w:rPr>
        <w:t xml:space="preserve"> </w:t>
      </w:r>
      <w:r>
        <w:t>к</w:t>
      </w:r>
      <w:r>
        <w:rPr>
          <w:spacing w:val="-6"/>
        </w:rPr>
        <w:t xml:space="preserve"> </w:t>
      </w:r>
      <w:r>
        <w:t>работе</w:t>
      </w:r>
      <w:r>
        <w:rPr>
          <w:spacing w:val="-7"/>
        </w:rPr>
        <w:t xml:space="preserve"> </w:t>
      </w:r>
      <w:r>
        <w:t>на</w:t>
      </w:r>
      <w:r>
        <w:rPr>
          <w:spacing w:val="-6"/>
        </w:rPr>
        <w:t xml:space="preserve"> </w:t>
      </w:r>
      <w:r>
        <w:t>результат,</w:t>
      </w:r>
      <w:r>
        <w:rPr>
          <w:spacing w:val="-7"/>
        </w:rPr>
        <w:t xml:space="preserve"> </w:t>
      </w:r>
      <w:r>
        <w:t>творческому</w:t>
      </w:r>
      <w:r>
        <w:rPr>
          <w:spacing w:val="-11"/>
        </w:rPr>
        <w:t xml:space="preserve"> </w:t>
      </w:r>
      <w:r>
        <w:t>подходу,</w:t>
      </w:r>
      <w:r>
        <w:rPr>
          <w:spacing w:val="-7"/>
        </w:rPr>
        <w:t xml:space="preserve"> </w:t>
      </w:r>
      <w:r>
        <w:t>бережному</w:t>
      </w:r>
      <w:r>
        <w:rPr>
          <w:spacing w:val="-14"/>
        </w:rPr>
        <w:t xml:space="preserve"> </w:t>
      </w:r>
      <w:r>
        <w:t>отношению к материальным и духовным ценностям.</w:t>
      </w:r>
    </w:p>
    <w:p w14:paraId="6DE68CBF" w14:textId="77777777" w:rsidR="00A43DD8" w:rsidRDefault="00983492">
      <w:pPr>
        <w:pStyle w:val="a3"/>
        <w:jc w:val="left"/>
      </w:pPr>
      <w:r>
        <w:t>При</w:t>
      </w:r>
      <w:r>
        <w:rPr>
          <w:spacing w:val="-3"/>
        </w:rPr>
        <w:t xml:space="preserve"> </w:t>
      </w:r>
      <w:r>
        <w:t>изучении</w:t>
      </w:r>
      <w:r>
        <w:rPr>
          <w:spacing w:val="-2"/>
        </w:rPr>
        <w:t xml:space="preserve"> </w:t>
      </w:r>
      <w:r>
        <w:t>модуля</w:t>
      </w:r>
      <w:r>
        <w:rPr>
          <w:spacing w:val="-3"/>
        </w:rPr>
        <w:t xml:space="preserve"> </w:t>
      </w:r>
      <w:r>
        <w:t>по</w:t>
      </w:r>
      <w:r>
        <w:rPr>
          <w:spacing w:val="-5"/>
        </w:rPr>
        <w:t xml:space="preserve"> </w:t>
      </w:r>
      <w:r>
        <w:t>танцевальному</w:t>
      </w:r>
      <w:r>
        <w:rPr>
          <w:spacing w:val="-7"/>
        </w:rPr>
        <w:t xml:space="preserve"> </w:t>
      </w:r>
      <w:r>
        <w:t>спорту</w:t>
      </w:r>
      <w:r>
        <w:rPr>
          <w:spacing w:val="-8"/>
        </w:rPr>
        <w:t xml:space="preserve"> </w:t>
      </w:r>
      <w:r>
        <w:t>на</w:t>
      </w:r>
      <w:r>
        <w:rPr>
          <w:spacing w:val="-7"/>
        </w:rPr>
        <w:t xml:space="preserve"> </w:t>
      </w:r>
      <w:r>
        <w:t>уровне</w:t>
      </w:r>
      <w:r>
        <w:rPr>
          <w:spacing w:val="-2"/>
        </w:rPr>
        <w:t xml:space="preserve"> </w:t>
      </w:r>
      <w:r>
        <w:t>основного</w:t>
      </w:r>
      <w:r>
        <w:rPr>
          <w:spacing w:val="-2"/>
        </w:rPr>
        <w:t xml:space="preserve"> </w:t>
      </w:r>
      <w:r>
        <w:t>общего</w:t>
      </w:r>
      <w:r>
        <w:rPr>
          <w:spacing w:val="-6"/>
        </w:rPr>
        <w:t xml:space="preserve"> </w:t>
      </w:r>
      <w:r>
        <w:t>образования</w:t>
      </w:r>
      <w:r>
        <w:rPr>
          <w:spacing w:val="-5"/>
        </w:rPr>
        <w:t xml:space="preserve"> </w:t>
      </w:r>
      <w:r>
        <w:t xml:space="preserve">у обучающихся будут сформированы следующие </w:t>
      </w:r>
      <w:r>
        <w:rPr>
          <w:b/>
        </w:rPr>
        <w:t>метапредметные результаты</w:t>
      </w:r>
      <w:r>
        <w:t>:</w:t>
      </w:r>
    </w:p>
    <w:p w14:paraId="40B264F6" w14:textId="77777777" w:rsidR="00A43DD8" w:rsidRDefault="00983492" w:rsidP="00983492">
      <w:pPr>
        <w:pStyle w:val="a4"/>
        <w:numPr>
          <w:ilvl w:val="0"/>
          <w:numId w:val="21"/>
        </w:numPr>
        <w:tabs>
          <w:tab w:val="left" w:pos="1275"/>
        </w:tabs>
        <w:ind w:right="452" w:firstLine="707"/>
      </w:pPr>
      <w:r>
        <w:t>самостоятельно</w:t>
      </w:r>
      <w:r>
        <w:rPr>
          <w:spacing w:val="-3"/>
        </w:rPr>
        <w:t xml:space="preserve"> </w:t>
      </w:r>
      <w:r>
        <w:t>оценивать</w:t>
      </w:r>
      <w:r>
        <w:rPr>
          <w:spacing w:val="-3"/>
        </w:rPr>
        <w:t xml:space="preserve"> </w:t>
      </w:r>
      <w:r>
        <w:t>уровень</w:t>
      </w:r>
      <w:r>
        <w:rPr>
          <w:spacing w:val="-3"/>
        </w:rPr>
        <w:t xml:space="preserve"> </w:t>
      </w:r>
      <w:r>
        <w:t>сложности</w:t>
      </w:r>
      <w:r>
        <w:rPr>
          <w:spacing w:val="-3"/>
        </w:rPr>
        <w:t xml:space="preserve"> </w:t>
      </w:r>
      <w:r>
        <w:t>заданий</w:t>
      </w:r>
      <w:r>
        <w:rPr>
          <w:spacing w:val="-3"/>
        </w:rPr>
        <w:t xml:space="preserve"> </w:t>
      </w:r>
      <w:r>
        <w:t>(упражнений)</w:t>
      </w:r>
      <w:r>
        <w:rPr>
          <w:spacing w:val="-2"/>
        </w:rPr>
        <w:t xml:space="preserve"> </w:t>
      </w:r>
      <w:r>
        <w:t>во</w:t>
      </w:r>
      <w:r>
        <w:rPr>
          <w:spacing w:val="-3"/>
        </w:rPr>
        <w:t xml:space="preserve"> </w:t>
      </w:r>
      <w:r>
        <w:t>время</w:t>
      </w:r>
      <w:r>
        <w:rPr>
          <w:spacing w:val="-5"/>
        </w:rPr>
        <w:t xml:space="preserve"> </w:t>
      </w:r>
      <w:r>
        <w:t>занятий различными видами танцевального спорта в соответствии с физическими возможностями своего организма и состоянием здоровья на настоящий момент;</w:t>
      </w:r>
    </w:p>
    <w:p w14:paraId="16D81433" w14:textId="77777777" w:rsidR="00A43DD8" w:rsidRDefault="00983492" w:rsidP="00983492">
      <w:pPr>
        <w:pStyle w:val="a4"/>
        <w:numPr>
          <w:ilvl w:val="0"/>
          <w:numId w:val="21"/>
        </w:numPr>
        <w:tabs>
          <w:tab w:val="left" w:pos="1275"/>
        </w:tabs>
        <w:ind w:right="544" w:firstLine="707"/>
      </w:pPr>
      <w:r>
        <w:t>организация</w:t>
      </w:r>
      <w:r>
        <w:rPr>
          <w:spacing w:val="-2"/>
        </w:rPr>
        <w:t xml:space="preserve"> </w:t>
      </w:r>
      <w:r>
        <w:t>самостоятельной</w:t>
      </w:r>
      <w:r>
        <w:rPr>
          <w:spacing w:val="-3"/>
        </w:rPr>
        <w:t xml:space="preserve"> </w:t>
      </w:r>
      <w:r>
        <w:t>деятельности</w:t>
      </w:r>
      <w:r>
        <w:rPr>
          <w:spacing w:val="-3"/>
        </w:rPr>
        <w:t xml:space="preserve"> </w:t>
      </w:r>
      <w:r>
        <w:t>с</w:t>
      </w:r>
      <w:r>
        <w:rPr>
          <w:spacing w:val="-2"/>
        </w:rPr>
        <w:t xml:space="preserve"> </w:t>
      </w:r>
      <w:r>
        <w:t>учетом</w:t>
      </w:r>
      <w:r>
        <w:rPr>
          <w:spacing w:val="-2"/>
        </w:rPr>
        <w:t xml:space="preserve"> </w:t>
      </w:r>
      <w:r>
        <w:t>требований</w:t>
      </w:r>
      <w:r>
        <w:rPr>
          <w:spacing w:val="-3"/>
        </w:rPr>
        <w:t xml:space="preserve"> </w:t>
      </w:r>
      <w:r>
        <w:t>ее</w:t>
      </w:r>
      <w:r>
        <w:rPr>
          <w:spacing w:val="-2"/>
        </w:rPr>
        <w:t xml:space="preserve"> </w:t>
      </w:r>
      <w:r>
        <w:t>безопасности,</w:t>
      </w:r>
      <w:r>
        <w:rPr>
          <w:spacing w:val="-2"/>
        </w:rPr>
        <w:t xml:space="preserve"> </w:t>
      </w:r>
      <w:proofErr w:type="gramStart"/>
      <w:r>
        <w:t xml:space="preserve">со- </w:t>
      </w:r>
      <w:proofErr w:type="spellStart"/>
      <w:r>
        <w:t>хранности</w:t>
      </w:r>
      <w:proofErr w:type="spellEnd"/>
      <w:proofErr w:type="gramEnd"/>
      <w:r>
        <w:t xml:space="preserve"> инвентаря и оборудования, организации места занятий по танцевальному спорту;</w:t>
      </w:r>
    </w:p>
    <w:p w14:paraId="7A8BB267" w14:textId="77777777" w:rsidR="00A43DD8" w:rsidRDefault="00983492" w:rsidP="00983492">
      <w:pPr>
        <w:pStyle w:val="a4"/>
        <w:numPr>
          <w:ilvl w:val="0"/>
          <w:numId w:val="21"/>
        </w:numPr>
        <w:tabs>
          <w:tab w:val="left" w:pos="1278"/>
        </w:tabs>
        <w:spacing w:line="268" w:lineRule="exact"/>
        <w:ind w:left="1278" w:hanging="285"/>
      </w:pPr>
      <w:r>
        <w:t>способность</w:t>
      </w:r>
      <w:r>
        <w:rPr>
          <w:spacing w:val="-11"/>
        </w:rPr>
        <w:t xml:space="preserve"> </w:t>
      </w:r>
      <w:r>
        <w:t>оценивать</w:t>
      </w:r>
      <w:r>
        <w:rPr>
          <w:spacing w:val="-14"/>
        </w:rPr>
        <w:t xml:space="preserve"> </w:t>
      </w:r>
      <w:r>
        <w:t>красоту</w:t>
      </w:r>
      <w:r>
        <w:rPr>
          <w:spacing w:val="-14"/>
        </w:rPr>
        <w:t xml:space="preserve"> </w:t>
      </w:r>
      <w:r>
        <w:t>движения</w:t>
      </w:r>
      <w:r>
        <w:rPr>
          <w:spacing w:val="-13"/>
        </w:rPr>
        <w:t xml:space="preserve"> </w:t>
      </w:r>
      <w:r>
        <w:t>и</w:t>
      </w:r>
      <w:r>
        <w:rPr>
          <w:spacing w:val="-10"/>
        </w:rPr>
        <w:t xml:space="preserve"> </w:t>
      </w:r>
      <w:r>
        <w:rPr>
          <w:spacing w:val="-2"/>
        </w:rPr>
        <w:t>осанки.</w:t>
      </w:r>
    </w:p>
    <w:p w14:paraId="5C481D5E" w14:textId="77777777" w:rsidR="00A43DD8" w:rsidRDefault="00983492">
      <w:pPr>
        <w:pStyle w:val="a3"/>
        <w:jc w:val="left"/>
      </w:pPr>
      <w:r>
        <w:t>При</w:t>
      </w:r>
      <w:r>
        <w:rPr>
          <w:spacing w:val="-3"/>
        </w:rPr>
        <w:t xml:space="preserve"> </w:t>
      </w:r>
      <w:r>
        <w:t>изучении</w:t>
      </w:r>
      <w:r>
        <w:rPr>
          <w:spacing w:val="-2"/>
        </w:rPr>
        <w:t xml:space="preserve"> </w:t>
      </w:r>
      <w:r>
        <w:t>модуля</w:t>
      </w:r>
      <w:r>
        <w:rPr>
          <w:spacing w:val="-3"/>
        </w:rPr>
        <w:t xml:space="preserve"> </w:t>
      </w:r>
      <w:r>
        <w:t>по</w:t>
      </w:r>
      <w:r>
        <w:rPr>
          <w:spacing w:val="-5"/>
        </w:rPr>
        <w:t xml:space="preserve"> </w:t>
      </w:r>
      <w:r>
        <w:t>танцевальному</w:t>
      </w:r>
      <w:r>
        <w:rPr>
          <w:spacing w:val="-7"/>
        </w:rPr>
        <w:t xml:space="preserve"> </w:t>
      </w:r>
      <w:r>
        <w:t>спорту</w:t>
      </w:r>
      <w:r>
        <w:rPr>
          <w:spacing w:val="-8"/>
        </w:rPr>
        <w:t xml:space="preserve"> </w:t>
      </w:r>
      <w:r>
        <w:t>на</w:t>
      </w:r>
      <w:r>
        <w:rPr>
          <w:spacing w:val="-7"/>
        </w:rPr>
        <w:t xml:space="preserve"> </w:t>
      </w:r>
      <w:r>
        <w:t>уровне</w:t>
      </w:r>
      <w:r>
        <w:rPr>
          <w:spacing w:val="-2"/>
        </w:rPr>
        <w:t xml:space="preserve"> </w:t>
      </w:r>
      <w:r>
        <w:t>основного</w:t>
      </w:r>
      <w:r>
        <w:rPr>
          <w:spacing w:val="-2"/>
        </w:rPr>
        <w:t xml:space="preserve"> </w:t>
      </w:r>
      <w:r>
        <w:t>общего</w:t>
      </w:r>
      <w:r>
        <w:rPr>
          <w:spacing w:val="-6"/>
        </w:rPr>
        <w:t xml:space="preserve"> </w:t>
      </w:r>
      <w:r>
        <w:t>образования</w:t>
      </w:r>
      <w:r>
        <w:rPr>
          <w:spacing w:val="-5"/>
        </w:rPr>
        <w:t xml:space="preserve"> </w:t>
      </w:r>
      <w:r>
        <w:t xml:space="preserve">у обучающихся будут сформированы следующие </w:t>
      </w:r>
      <w:r>
        <w:rPr>
          <w:b/>
        </w:rPr>
        <w:t>предметные результаты</w:t>
      </w:r>
      <w:r>
        <w:t>:</w:t>
      </w:r>
    </w:p>
    <w:p w14:paraId="559B740B" w14:textId="77777777" w:rsidR="00A43DD8" w:rsidRDefault="00983492" w:rsidP="00983492">
      <w:pPr>
        <w:pStyle w:val="a4"/>
        <w:numPr>
          <w:ilvl w:val="0"/>
          <w:numId w:val="21"/>
        </w:numPr>
        <w:tabs>
          <w:tab w:val="left" w:pos="1275"/>
        </w:tabs>
        <w:ind w:right="315" w:firstLine="707"/>
        <w:jc w:val="left"/>
      </w:pPr>
      <w:r>
        <w:t>понимание</w:t>
      </w:r>
      <w:r>
        <w:rPr>
          <w:spacing w:val="-14"/>
        </w:rPr>
        <w:t xml:space="preserve"> </w:t>
      </w:r>
      <w:r>
        <w:t>роли</w:t>
      </w:r>
      <w:r>
        <w:rPr>
          <w:spacing w:val="-14"/>
        </w:rPr>
        <w:t xml:space="preserve"> </w:t>
      </w:r>
      <w:r>
        <w:t>и</w:t>
      </w:r>
      <w:r>
        <w:rPr>
          <w:spacing w:val="-14"/>
        </w:rPr>
        <w:t xml:space="preserve"> </w:t>
      </w:r>
      <w:r>
        <w:t>значения</w:t>
      </w:r>
      <w:r>
        <w:rPr>
          <w:spacing w:val="-13"/>
        </w:rPr>
        <w:t xml:space="preserve"> </w:t>
      </w:r>
      <w:r>
        <w:t>занятий</w:t>
      </w:r>
      <w:r>
        <w:rPr>
          <w:spacing w:val="-12"/>
        </w:rPr>
        <w:t xml:space="preserve"> </w:t>
      </w:r>
      <w:r>
        <w:t>танцевальным</w:t>
      </w:r>
      <w:r>
        <w:rPr>
          <w:spacing w:val="-18"/>
        </w:rPr>
        <w:t xml:space="preserve"> </w:t>
      </w:r>
      <w:r>
        <w:t>спортом</w:t>
      </w:r>
      <w:r>
        <w:rPr>
          <w:spacing w:val="-12"/>
        </w:rPr>
        <w:t xml:space="preserve"> </w:t>
      </w:r>
      <w:r>
        <w:t>в</w:t>
      </w:r>
      <w:r>
        <w:rPr>
          <w:spacing w:val="-16"/>
        </w:rPr>
        <w:t xml:space="preserve"> </w:t>
      </w:r>
      <w:r>
        <w:t>формировании</w:t>
      </w:r>
      <w:r>
        <w:rPr>
          <w:spacing w:val="-14"/>
        </w:rPr>
        <w:t xml:space="preserve"> </w:t>
      </w:r>
      <w:r>
        <w:t xml:space="preserve">личностных качеств, в активном включении в здоровый образ жизни, укреплении и сохранении </w:t>
      </w:r>
      <w:proofErr w:type="spellStart"/>
      <w:proofErr w:type="gramStart"/>
      <w:r>
        <w:t>индивидуаль</w:t>
      </w:r>
      <w:proofErr w:type="spellEnd"/>
      <w:r>
        <w:t xml:space="preserve">- </w:t>
      </w:r>
      <w:proofErr w:type="spellStart"/>
      <w:r>
        <w:t>ного</w:t>
      </w:r>
      <w:proofErr w:type="spellEnd"/>
      <w:proofErr w:type="gramEnd"/>
      <w:r>
        <w:t xml:space="preserve"> здоровья;</w:t>
      </w:r>
    </w:p>
    <w:p w14:paraId="47BF9C1E" w14:textId="77777777" w:rsidR="00A43DD8" w:rsidRDefault="00983492" w:rsidP="00983492">
      <w:pPr>
        <w:pStyle w:val="a4"/>
        <w:numPr>
          <w:ilvl w:val="0"/>
          <w:numId w:val="21"/>
        </w:numPr>
        <w:tabs>
          <w:tab w:val="left" w:pos="1275"/>
        </w:tabs>
        <w:ind w:right="491" w:firstLine="707"/>
        <w:jc w:val="left"/>
      </w:pPr>
      <w:r>
        <w:t>знание</w:t>
      </w:r>
      <w:r>
        <w:rPr>
          <w:spacing w:val="-4"/>
        </w:rPr>
        <w:t xml:space="preserve"> </w:t>
      </w:r>
      <w:r>
        <w:t>основных</w:t>
      </w:r>
      <w:r>
        <w:rPr>
          <w:spacing w:val="-7"/>
        </w:rPr>
        <w:t xml:space="preserve"> </w:t>
      </w:r>
      <w:r>
        <w:t>методов</w:t>
      </w:r>
      <w:r>
        <w:rPr>
          <w:spacing w:val="-11"/>
        </w:rPr>
        <w:t xml:space="preserve"> </w:t>
      </w:r>
      <w:r>
        <w:t>и</w:t>
      </w:r>
      <w:r>
        <w:rPr>
          <w:spacing w:val="-5"/>
        </w:rPr>
        <w:t xml:space="preserve"> </w:t>
      </w:r>
      <w:r>
        <w:t>мер</w:t>
      </w:r>
      <w:r>
        <w:rPr>
          <w:spacing w:val="-4"/>
        </w:rPr>
        <w:t xml:space="preserve"> </w:t>
      </w:r>
      <w:r>
        <w:t>предупреждения</w:t>
      </w:r>
      <w:r>
        <w:rPr>
          <w:spacing w:val="-7"/>
        </w:rPr>
        <w:t xml:space="preserve"> </w:t>
      </w:r>
      <w:r>
        <w:t>травматизма</w:t>
      </w:r>
      <w:r>
        <w:rPr>
          <w:spacing w:val="-4"/>
        </w:rPr>
        <w:t xml:space="preserve"> </w:t>
      </w:r>
      <w:r>
        <w:t>во</w:t>
      </w:r>
      <w:r>
        <w:rPr>
          <w:spacing w:val="-5"/>
        </w:rPr>
        <w:t xml:space="preserve"> </w:t>
      </w:r>
      <w:r>
        <w:t>время</w:t>
      </w:r>
      <w:r>
        <w:rPr>
          <w:spacing w:val="-8"/>
        </w:rPr>
        <w:t xml:space="preserve"> </w:t>
      </w:r>
      <w:r>
        <w:t>занятий</w:t>
      </w:r>
      <w:r>
        <w:rPr>
          <w:spacing w:val="-5"/>
        </w:rPr>
        <w:t xml:space="preserve"> </w:t>
      </w:r>
      <w:proofErr w:type="gramStart"/>
      <w:r>
        <w:t>танце- вальным</w:t>
      </w:r>
      <w:proofErr w:type="gramEnd"/>
      <w:r>
        <w:t xml:space="preserve"> спортом; выявление факторов риска и предупреждение травмоопасных ситуаций;</w:t>
      </w:r>
    </w:p>
    <w:p w14:paraId="1CD507BD" w14:textId="77777777" w:rsidR="00A43DD8" w:rsidRDefault="00983492" w:rsidP="00983492">
      <w:pPr>
        <w:pStyle w:val="a4"/>
        <w:numPr>
          <w:ilvl w:val="0"/>
          <w:numId w:val="21"/>
        </w:numPr>
        <w:tabs>
          <w:tab w:val="left" w:pos="1275"/>
        </w:tabs>
        <w:ind w:right="488" w:firstLine="707"/>
        <w:jc w:val="left"/>
      </w:pPr>
      <w:r>
        <w:t>знание</w:t>
      </w:r>
      <w:r>
        <w:rPr>
          <w:spacing w:val="-5"/>
        </w:rPr>
        <w:t xml:space="preserve"> </w:t>
      </w:r>
      <w:r>
        <w:t>и</w:t>
      </w:r>
      <w:r>
        <w:rPr>
          <w:spacing w:val="-8"/>
        </w:rPr>
        <w:t xml:space="preserve"> </w:t>
      </w:r>
      <w:r>
        <w:t>умение</w:t>
      </w:r>
      <w:r>
        <w:rPr>
          <w:spacing w:val="-5"/>
        </w:rPr>
        <w:t xml:space="preserve"> </w:t>
      </w:r>
      <w:r>
        <w:t>применять</w:t>
      </w:r>
      <w:r>
        <w:rPr>
          <w:spacing w:val="-5"/>
        </w:rPr>
        <w:t xml:space="preserve"> </w:t>
      </w:r>
      <w:r>
        <w:t>правила</w:t>
      </w:r>
      <w:r>
        <w:rPr>
          <w:spacing w:val="-5"/>
        </w:rPr>
        <w:t xml:space="preserve"> </w:t>
      </w:r>
      <w:r>
        <w:t>требований</w:t>
      </w:r>
      <w:r>
        <w:rPr>
          <w:spacing w:val="-7"/>
        </w:rPr>
        <w:t xml:space="preserve"> </w:t>
      </w:r>
      <w:r>
        <w:t>безопасности</w:t>
      </w:r>
      <w:r>
        <w:rPr>
          <w:spacing w:val="-7"/>
        </w:rPr>
        <w:t xml:space="preserve"> </w:t>
      </w:r>
      <w:r>
        <w:t>к</w:t>
      </w:r>
      <w:r>
        <w:rPr>
          <w:spacing w:val="-5"/>
        </w:rPr>
        <w:t xml:space="preserve"> </w:t>
      </w:r>
      <w:r>
        <w:t>местам</w:t>
      </w:r>
      <w:r>
        <w:rPr>
          <w:spacing w:val="-8"/>
        </w:rPr>
        <w:t xml:space="preserve"> </w:t>
      </w:r>
      <w:r>
        <w:t>проведения</w:t>
      </w:r>
      <w:r>
        <w:rPr>
          <w:spacing w:val="-7"/>
        </w:rPr>
        <w:t xml:space="preserve"> </w:t>
      </w:r>
      <w:proofErr w:type="gramStart"/>
      <w:r>
        <w:t xml:space="preserve">за- </w:t>
      </w:r>
      <w:proofErr w:type="spellStart"/>
      <w:r>
        <w:t>нятий</w:t>
      </w:r>
      <w:proofErr w:type="spellEnd"/>
      <w:proofErr w:type="gramEnd"/>
      <w:r>
        <w:t xml:space="preserve"> танцевальным спортом (в спортивном, хореографическом и тренажерном залах), правила ухода за спортивным оборудованием, инвентарем, выбора обуви и одежды;</w:t>
      </w:r>
    </w:p>
    <w:p w14:paraId="33969329" w14:textId="77777777" w:rsidR="00A43DD8" w:rsidRDefault="00983492" w:rsidP="00983492">
      <w:pPr>
        <w:pStyle w:val="a4"/>
        <w:numPr>
          <w:ilvl w:val="0"/>
          <w:numId w:val="21"/>
        </w:numPr>
        <w:tabs>
          <w:tab w:val="left" w:pos="1275"/>
        </w:tabs>
        <w:ind w:right="661" w:firstLine="707"/>
        <w:jc w:val="left"/>
      </w:pPr>
      <w:r>
        <w:t>умение</w:t>
      </w:r>
      <w:r>
        <w:rPr>
          <w:spacing w:val="-9"/>
        </w:rPr>
        <w:t xml:space="preserve"> </w:t>
      </w:r>
      <w:r>
        <w:t>характеризовать</w:t>
      </w:r>
      <w:r>
        <w:rPr>
          <w:spacing w:val="-9"/>
        </w:rPr>
        <w:t xml:space="preserve"> </w:t>
      </w:r>
      <w:r>
        <w:t>дисциплины</w:t>
      </w:r>
      <w:r>
        <w:rPr>
          <w:spacing w:val="-8"/>
        </w:rPr>
        <w:t xml:space="preserve"> </w:t>
      </w:r>
      <w:r>
        <w:t>танцевального</w:t>
      </w:r>
      <w:r>
        <w:rPr>
          <w:spacing w:val="-8"/>
        </w:rPr>
        <w:t xml:space="preserve"> </w:t>
      </w:r>
      <w:r>
        <w:t>спорта</w:t>
      </w:r>
      <w:r>
        <w:rPr>
          <w:spacing w:val="-14"/>
        </w:rPr>
        <w:t xml:space="preserve"> </w:t>
      </w:r>
      <w:r>
        <w:t>(европейская</w:t>
      </w:r>
      <w:r>
        <w:rPr>
          <w:spacing w:val="-9"/>
        </w:rPr>
        <w:t xml:space="preserve"> </w:t>
      </w:r>
      <w:r>
        <w:t>программа, латиноамериканская программа);</w:t>
      </w:r>
    </w:p>
    <w:p w14:paraId="329859E5" w14:textId="77777777" w:rsidR="00A43DD8" w:rsidRDefault="00983492" w:rsidP="00983492">
      <w:pPr>
        <w:pStyle w:val="a4"/>
        <w:numPr>
          <w:ilvl w:val="0"/>
          <w:numId w:val="21"/>
        </w:numPr>
        <w:tabs>
          <w:tab w:val="left" w:pos="1275"/>
        </w:tabs>
        <w:ind w:right="486" w:firstLine="707"/>
        <w:jc w:val="left"/>
      </w:pPr>
      <w:r>
        <w:t>знание</w:t>
      </w:r>
      <w:r>
        <w:rPr>
          <w:spacing w:val="-5"/>
        </w:rPr>
        <w:t xml:space="preserve"> </w:t>
      </w:r>
      <w:r>
        <w:t>и</w:t>
      </w:r>
      <w:r>
        <w:rPr>
          <w:spacing w:val="-9"/>
        </w:rPr>
        <w:t xml:space="preserve"> </w:t>
      </w:r>
      <w:r>
        <w:t>понимание</w:t>
      </w:r>
      <w:r>
        <w:rPr>
          <w:spacing w:val="-5"/>
        </w:rPr>
        <w:t xml:space="preserve"> </w:t>
      </w:r>
      <w:r>
        <w:t>техники</w:t>
      </w:r>
      <w:r>
        <w:rPr>
          <w:spacing w:val="-5"/>
        </w:rPr>
        <w:t xml:space="preserve"> </w:t>
      </w:r>
      <w:r>
        <w:t>и</w:t>
      </w:r>
      <w:r>
        <w:rPr>
          <w:spacing w:val="-9"/>
        </w:rPr>
        <w:t xml:space="preserve"> </w:t>
      </w:r>
      <w:r>
        <w:t>последовательности</w:t>
      </w:r>
      <w:r>
        <w:rPr>
          <w:spacing w:val="-6"/>
        </w:rPr>
        <w:t xml:space="preserve"> </w:t>
      </w:r>
      <w:r>
        <w:t>выполнения</w:t>
      </w:r>
      <w:r>
        <w:rPr>
          <w:spacing w:val="-8"/>
        </w:rPr>
        <w:t xml:space="preserve"> </w:t>
      </w:r>
      <w:r>
        <w:t>упражнений</w:t>
      </w:r>
      <w:r>
        <w:rPr>
          <w:spacing w:val="-6"/>
        </w:rPr>
        <w:t xml:space="preserve"> </w:t>
      </w:r>
      <w:r>
        <w:t>по</w:t>
      </w:r>
      <w:r>
        <w:rPr>
          <w:spacing w:val="-6"/>
        </w:rPr>
        <w:t xml:space="preserve"> </w:t>
      </w:r>
      <w:proofErr w:type="gramStart"/>
      <w:r>
        <w:t>танце- вальному</w:t>
      </w:r>
      <w:proofErr w:type="gramEnd"/>
      <w:r>
        <w:t xml:space="preserve"> спорту;</w:t>
      </w:r>
    </w:p>
    <w:p w14:paraId="19BD8368" w14:textId="77777777" w:rsidR="00A43DD8" w:rsidRDefault="00983492" w:rsidP="00983492">
      <w:pPr>
        <w:pStyle w:val="a4"/>
        <w:numPr>
          <w:ilvl w:val="0"/>
          <w:numId w:val="21"/>
        </w:numPr>
        <w:tabs>
          <w:tab w:val="left" w:pos="1275"/>
        </w:tabs>
        <w:ind w:right="597" w:firstLine="707"/>
        <w:jc w:val="left"/>
      </w:pPr>
      <w:r>
        <w:t>способность</w:t>
      </w:r>
      <w:r>
        <w:rPr>
          <w:spacing w:val="-8"/>
        </w:rPr>
        <w:t xml:space="preserve"> </w:t>
      </w:r>
      <w:r>
        <w:t>анализировать</w:t>
      </w:r>
      <w:r>
        <w:rPr>
          <w:spacing w:val="-8"/>
        </w:rPr>
        <w:t xml:space="preserve"> </w:t>
      </w:r>
      <w:r>
        <w:t>технику</w:t>
      </w:r>
      <w:r>
        <w:rPr>
          <w:spacing w:val="-12"/>
        </w:rPr>
        <w:t xml:space="preserve"> </w:t>
      </w:r>
      <w:r>
        <w:t>выполнения</w:t>
      </w:r>
      <w:r>
        <w:rPr>
          <w:spacing w:val="-9"/>
        </w:rPr>
        <w:t xml:space="preserve"> </w:t>
      </w:r>
      <w:r>
        <w:t>упражнений</w:t>
      </w:r>
      <w:r>
        <w:rPr>
          <w:spacing w:val="-8"/>
        </w:rPr>
        <w:t xml:space="preserve"> </w:t>
      </w:r>
      <w:r>
        <w:t>танцевального</w:t>
      </w:r>
      <w:r>
        <w:rPr>
          <w:spacing w:val="-8"/>
        </w:rPr>
        <w:t xml:space="preserve"> </w:t>
      </w:r>
      <w:r>
        <w:t>спорта</w:t>
      </w:r>
      <w:r>
        <w:rPr>
          <w:spacing w:val="-9"/>
        </w:rPr>
        <w:t xml:space="preserve"> </w:t>
      </w:r>
      <w:r>
        <w:t>и находить способы устранения ошибок;</w:t>
      </w:r>
    </w:p>
    <w:p w14:paraId="1666DEC3" w14:textId="77777777" w:rsidR="00A43DD8" w:rsidRDefault="00A43DD8">
      <w:pPr>
        <w:pStyle w:val="a4"/>
        <w:jc w:val="left"/>
        <w:sectPr w:rsidR="00A43DD8">
          <w:pgSz w:w="11920" w:h="16850"/>
          <w:pgMar w:top="1700" w:right="566" w:bottom="780" w:left="1417" w:header="0" w:footer="597" w:gutter="0"/>
          <w:cols w:space="720"/>
        </w:sectPr>
      </w:pPr>
    </w:p>
    <w:p w14:paraId="037C983D" w14:textId="77777777" w:rsidR="00A43DD8" w:rsidRDefault="00983492" w:rsidP="00983492">
      <w:pPr>
        <w:pStyle w:val="a4"/>
        <w:numPr>
          <w:ilvl w:val="0"/>
          <w:numId w:val="21"/>
        </w:numPr>
        <w:tabs>
          <w:tab w:val="left" w:pos="1275"/>
        </w:tabs>
        <w:spacing w:before="74"/>
        <w:ind w:right="594" w:firstLine="707"/>
        <w:jc w:val="left"/>
      </w:pPr>
      <w:r>
        <w:t>знание и понимание основных принципов исполнения танцев европейской (венский вальс,</w:t>
      </w:r>
      <w:r>
        <w:rPr>
          <w:spacing w:val="-7"/>
        </w:rPr>
        <w:t xml:space="preserve"> </w:t>
      </w:r>
      <w:r>
        <w:t>медленный</w:t>
      </w:r>
      <w:r>
        <w:rPr>
          <w:spacing w:val="-13"/>
        </w:rPr>
        <w:t xml:space="preserve"> </w:t>
      </w:r>
      <w:r>
        <w:t>фокстрот)</w:t>
      </w:r>
      <w:r>
        <w:rPr>
          <w:spacing w:val="-7"/>
        </w:rPr>
        <w:t xml:space="preserve"> </w:t>
      </w:r>
      <w:r>
        <w:t>и</w:t>
      </w:r>
      <w:r>
        <w:rPr>
          <w:spacing w:val="-9"/>
        </w:rPr>
        <w:t xml:space="preserve"> </w:t>
      </w:r>
      <w:r>
        <w:t>латиноамериканской</w:t>
      </w:r>
      <w:r>
        <w:rPr>
          <w:spacing w:val="-7"/>
        </w:rPr>
        <w:t xml:space="preserve"> </w:t>
      </w:r>
      <w:r>
        <w:t>(самба,</w:t>
      </w:r>
      <w:r>
        <w:rPr>
          <w:spacing w:val="-8"/>
        </w:rPr>
        <w:t xml:space="preserve"> </w:t>
      </w:r>
      <w:r>
        <w:t>пасодобль)</w:t>
      </w:r>
      <w:r>
        <w:rPr>
          <w:spacing w:val="-9"/>
        </w:rPr>
        <w:t xml:space="preserve"> </w:t>
      </w:r>
      <w:r>
        <w:t>программ</w:t>
      </w:r>
      <w:r>
        <w:rPr>
          <w:spacing w:val="-9"/>
        </w:rPr>
        <w:t xml:space="preserve"> </w:t>
      </w:r>
      <w:r>
        <w:t xml:space="preserve">танцевального </w:t>
      </w:r>
      <w:r>
        <w:rPr>
          <w:spacing w:val="-2"/>
        </w:rPr>
        <w:t>спорта;</w:t>
      </w:r>
    </w:p>
    <w:p w14:paraId="5DE914E1" w14:textId="77777777" w:rsidR="00A43DD8" w:rsidRDefault="00983492" w:rsidP="00983492">
      <w:pPr>
        <w:pStyle w:val="a4"/>
        <w:numPr>
          <w:ilvl w:val="0"/>
          <w:numId w:val="21"/>
        </w:numPr>
        <w:tabs>
          <w:tab w:val="left" w:pos="1275"/>
        </w:tabs>
        <w:spacing w:before="1"/>
        <w:ind w:right="956" w:firstLine="707"/>
        <w:jc w:val="left"/>
      </w:pPr>
      <w:r>
        <w:t>навык</w:t>
      </w:r>
      <w:r>
        <w:rPr>
          <w:spacing w:val="-6"/>
        </w:rPr>
        <w:t xml:space="preserve"> </w:t>
      </w:r>
      <w:r>
        <w:t>исполнения</w:t>
      </w:r>
      <w:r>
        <w:rPr>
          <w:spacing w:val="-10"/>
        </w:rPr>
        <w:t xml:space="preserve"> </w:t>
      </w:r>
      <w:r>
        <w:t>базовых</w:t>
      </w:r>
      <w:r>
        <w:rPr>
          <w:spacing w:val="-8"/>
        </w:rPr>
        <w:t xml:space="preserve"> </w:t>
      </w:r>
      <w:r>
        <w:t>фигур</w:t>
      </w:r>
      <w:r>
        <w:rPr>
          <w:spacing w:val="-8"/>
        </w:rPr>
        <w:t xml:space="preserve"> </w:t>
      </w:r>
      <w:r>
        <w:t>танцев</w:t>
      </w:r>
      <w:r>
        <w:rPr>
          <w:spacing w:val="-9"/>
        </w:rPr>
        <w:t xml:space="preserve"> </w:t>
      </w:r>
      <w:r>
        <w:t>европейской</w:t>
      </w:r>
      <w:r>
        <w:rPr>
          <w:spacing w:val="-8"/>
        </w:rPr>
        <w:t xml:space="preserve"> </w:t>
      </w:r>
      <w:r>
        <w:t>(венский</w:t>
      </w:r>
      <w:r>
        <w:rPr>
          <w:spacing w:val="-10"/>
        </w:rPr>
        <w:t xml:space="preserve"> </w:t>
      </w:r>
      <w:r>
        <w:t>вальс,</w:t>
      </w:r>
      <w:r>
        <w:rPr>
          <w:spacing w:val="-10"/>
        </w:rPr>
        <w:t xml:space="preserve"> </w:t>
      </w:r>
      <w:r>
        <w:t>медленный фокстрот) и латиноамериканской (самба, пасодобль) программ танцевального спорта;</w:t>
      </w:r>
    </w:p>
    <w:p w14:paraId="51D2E8D5" w14:textId="77777777" w:rsidR="00A43DD8" w:rsidRDefault="00983492" w:rsidP="00983492">
      <w:pPr>
        <w:pStyle w:val="a4"/>
        <w:numPr>
          <w:ilvl w:val="0"/>
          <w:numId w:val="21"/>
        </w:numPr>
        <w:tabs>
          <w:tab w:val="left" w:pos="1275"/>
        </w:tabs>
        <w:ind w:right="393" w:firstLine="707"/>
        <w:jc w:val="left"/>
      </w:pPr>
      <w:r>
        <w:t>навык</w:t>
      </w:r>
      <w:r>
        <w:rPr>
          <w:spacing w:val="-3"/>
        </w:rPr>
        <w:t xml:space="preserve"> </w:t>
      </w:r>
      <w:r>
        <w:t>исполнения</w:t>
      </w:r>
      <w:r>
        <w:rPr>
          <w:spacing w:val="-8"/>
        </w:rPr>
        <w:t xml:space="preserve"> </w:t>
      </w:r>
      <w:r>
        <w:t>и</w:t>
      </w:r>
      <w:r>
        <w:rPr>
          <w:spacing w:val="-5"/>
        </w:rPr>
        <w:t xml:space="preserve"> </w:t>
      </w:r>
      <w:r>
        <w:t>составления</w:t>
      </w:r>
      <w:r>
        <w:rPr>
          <w:spacing w:val="-8"/>
        </w:rPr>
        <w:t xml:space="preserve"> </w:t>
      </w:r>
      <w:r>
        <w:t>комплексов</w:t>
      </w:r>
      <w:r>
        <w:rPr>
          <w:spacing w:val="-5"/>
        </w:rPr>
        <w:t xml:space="preserve"> </w:t>
      </w:r>
      <w:r>
        <w:t>и</w:t>
      </w:r>
      <w:r>
        <w:rPr>
          <w:spacing w:val="-10"/>
        </w:rPr>
        <w:t xml:space="preserve"> </w:t>
      </w:r>
      <w:r>
        <w:t>комбинаций</w:t>
      </w:r>
      <w:r>
        <w:rPr>
          <w:spacing w:val="-7"/>
        </w:rPr>
        <w:t xml:space="preserve"> </w:t>
      </w:r>
      <w:r>
        <w:t>базовых</w:t>
      </w:r>
      <w:r>
        <w:rPr>
          <w:spacing w:val="-6"/>
        </w:rPr>
        <w:t xml:space="preserve"> </w:t>
      </w:r>
      <w:r>
        <w:t>шагов</w:t>
      </w:r>
      <w:r>
        <w:rPr>
          <w:spacing w:val="-10"/>
        </w:rPr>
        <w:t xml:space="preserve"> </w:t>
      </w:r>
      <w:r>
        <w:t>и</w:t>
      </w:r>
      <w:r>
        <w:rPr>
          <w:spacing w:val="-5"/>
        </w:rPr>
        <w:t xml:space="preserve"> </w:t>
      </w:r>
      <w:r>
        <w:t xml:space="preserve">элементов танцев европейской и латиноамериканской программ различной сложности, в том числе для </w:t>
      </w:r>
      <w:proofErr w:type="spellStart"/>
      <w:r>
        <w:t>са</w:t>
      </w:r>
      <w:proofErr w:type="spellEnd"/>
      <w:r>
        <w:t xml:space="preserve">- </w:t>
      </w:r>
      <w:proofErr w:type="spellStart"/>
      <w:r>
        <w:t>мостоятельных</w:t>
      </w:r>
      <w:proofErr w:type="spellEnd"/>
      <w:r>
        <w:t xml:space="preserve"> занятий под музыкальное сопровождение и без него с учетом интенсивности и ритма движений;</w:t>
      </w:r>
    </w:p>
    <w:p w14:paraId="233B1F34" w14:textId="77777777" w:rsidR="00A43DD8" w:rsidRDefault="00983492" w:rsidP="00983492">
      <w:pPr>
        <w:pStyle w:val="a4"/>
        <w:numPr>
          <w:ilvl w:val="0"/>
          <w:numId w:val="21"/>
        </w:numPr>
        <w:tabs>
          <w:tab w:val="left" w:pos="1275"/>
        </w:tabs>
        <w:ind w:right="501" w:firstLine="707"/>
        <w:jc w:val="left"/>
      </w:pPr>
      <w:r>
        <w:t>умение</w:t>
      </w:r>
      <w:r>
        <w:rPr>
          <w:spacing w:val="-7"/>
        </w:rPr>
        <w:t xml:space="preserve"> </w:t>
      </w:r>
      <w:r>
        <w:t>подбирать</w:t>
      </w:r>
      <w:r>
        <w:rPr>
          <w:spacing w:val="-7"/>
        </w:rPr>
        <w:t xml:space="preserve"> </w:t>
      </w:r>
      <w:r>
        <w:t>музыку</w:t>
      </w:r>
      <w:r>
        <w:rPr>
          <w:spacing w:val="-12"/>
        </w:rPr>
        <w:t xml:space="preserve"> </w:t>
      </w:r>
      <w:r>
        <w:t>для</w:t>
      </w:r>
      <w:r>
        <w:rPr>
          <w:spacing w:val="-8"/>
        </w:rPr>
        <w:t xml:space="preserve"> </w:t>
      </w:r>
      <w:r>
        <w:t>комплексов</w:t>
      </w:r>
      <w:r>
        <w:rPr>
          <w:spacing w:val="-7"/>
        </w:rPr>
        <w:t xml:space="preserve"> </w:t>
      </w:r>
      <w:r>
        <w:t>упражнений</w:t>
      </w:r>
      <w:r>
        <w:rPr>
          <w:spacing w:val="-7"/>
        </w:rPr>
        <w:t xml:space="preserve"> </w:t>
      </w:r>
      <w:r>
        <w:t>танцевального</w:t>
      </w:r>
      <w:r>
        <w:rPr>
          <w:spacing w:val="-9"/>
        </w:rPr>
        <w:t xml:space="preserve"> </w:t>
      </w:r>
      <w:r>
        <w:t>спорта</w:t>
      </w:r>
      <w:r>
        <w:rPr>
          <w:spacing w:val="-6"/>
        </w:rPr>
        <w:t xml:space="preserve"> </w:t>
      </w:r>
      <w:r>
        <w:t>с</w:t>
      </w:r>
      <w:r>
        <w:rPr>
          <w:spacing w:val="-7"/>
        </w:rPr>
        <w:t xml:space="preserve"> </w:t>
      </w:r>
      <w:r>
        <w:t>учетом интенсивности и ритма;</w:t>
      </w:r>
    </w:p>
    <w:p w14:paraId="2E28CFFB" w14:textId="77777777" w:rsidR="00A43DD8" w:rsidRDefault="00983492" w:rsidP="00983492">
      <w:pPr>
        <w:pStyle w:val="a4"/>
        <w:numPr>
          <w:ilvl w:val="0"/>
          <w:numId w:val="21"/>
        </w:numPr>
        <w:tabs>
          <w:tab w:val="left" w:pos="1275"/>
        </w:tabs>
        <w:ind w:right="477" w:firstLine="707"/>
      </w:pPr>
      <w:r>
        <w:t>умение находить</w:t>
      </w:r>
      <w:r>
        <w:rPr>
          <w:spacing w:val="-1"/>
        </w:rPr>
        <w:t xml:space="preserve"> </w:t>
      </w:r>
      <w:r>
        <w:t>отличительные</w:t>
      </w:r>
      <w:r>
        <w:rPr>
          <w:spacing w:val="-5"/>
        </w:rPr>
        <w:t xml:space="preserve"> </w:t>
      </w:r>
      <w:r>
        <w:t>особенности</w:t>
      </w:r>
      <w:r>
        <w:rPr>
          <w:spacing w:val="-2"/>
        </w:rPr>
        <w:t xml:space="preserve"> </w:t>
      </w:r>
      <w:r>
        <w:t>в</w:t>
      </w:r>
      <w:r>
        <w:rPr>
          <w:spacing w:val="-7"/>
        </w:rPr>
        <w:t xml:space="preserve"> </w:t>
      </w:r>
      <w:r>
        <w:t>техническом выполнении</w:t>
      </w:r>
      <w:r>
        <w:rPr>
          <w:spacing w:val="-1"/>
        </w:rPr>
        <w:t xml:space="preserve"> </w:t>
      </w:r>
      <w:r>
        <w:t>упражнений разными обучающимися</w:t>
      </w:r>
      <w:r>
        <w:rPr>
          <w:spacing w:val="-1"/>
        </w:rPr>
        <w:t xml:space="preserve"> </w:t>
      </w:r>
      <w:r>
        <w:t>и оказывать посильную помощь сверстникам при выполнении учебных заданий по танцевальному спорту;</w:t>
      </w:r>
    </w:p>
    <w:p w14:paraId="6EBF8B99" w14:textId="77777777" w:rsidR="00A43DD8" w:rsidRDefault="00983492" w:rsidP="00983492">
      <w:pPr>
        <w:pStyle w:val="a4"/>
        <w:numPr>
          <w:ilvl w:val="0"/>
          <w:numId w:val="21"/>
        </w:numPr>
        <w:tabs>
          <w:tab w:val="left" w:pos="1278"/>
        </w:tabs>
        <w:spacing w:line="269" w:lineRule="exact"/>
        <w:ind w:left="1278" w:hanging="285"/>
      </w:pPr>
      <w:r>
        <w:rPr>
          <w:spacing w:val="-2"/>
        </w:rPr>
        <w:t>формирование основ</w:t>
      </w:r>
      <w:r>
        <w:rPr>
          <w:spacing w:val="2"/>
        </w:rPr>
        <w:t xml:space="preserve"> </w:t>
      </w:r>
      <w:r>
        <w:rPr>
          <w:spacing w:val="-2"/>
        </w:rPr>
        <w:t>музыкальной</w:t>
      </w:r>
      <w:r>
        <w:rPr>
          <w:spacing w:val="4"/>
        </w:rPr>
        <w:t xml:space="preserve"> </w:t>
      </w:r>
      <w:r>
        <w:rPr>
          <w:spacing w:val="-2"/>
        </w:rPr>
        <w:t>грамоты</w:t>
      </w:r>
      <w:r>
        <w:rPr>
          <w:spacing w:val="2"/>
        </w:rPr>
        <w:t xml:space="preserve"> </w:t>
      </w:r>
      <w:r>
        <w:rPr>
          <w:spacing w:val="-2"/>
        </w:rPr>
        <w:t>(музыкальный</w:t>
      </w:r>
      <w:r>
        <w:rPr>
          <w:spacing w:val="7"/>
        </w:rPr>
        <w:t xml:space="preserve"> </w:t>
      </w:r>
      <w:r>
        <w:rPr>
          <w:spacing w:val="-2"/>
        </w:rPr>
        <w:t>квадрат,</w:t>
      </w:r>
      <w:r>
        <w:rPr>
          <w:spacing w:val="5"/>
        </w:rPr>
        <w:t xml:space="preserve"> </w:t>
      </w:r>
      <w:r>
        <w:rPr>
          <w:spacing w:val="-2"/>
        </w:rPr>
        <w:t>музыкальная</w:t>
      </w:r>
      <w:r>
        <w:rPr>
          <w:spacing w:val="4"/>
        </w:rPr>
        <w:t xml:space="preserve"> </w:t>
      </w:r>
      <w:r>
        <w:rPr>
          <w:spacing w:val="-2"/>
        </w:rPr>
        <w:t>фраза);</w:t>
      </w:r>
    </w:p>
    <w:p w14:paraId="455B6E5C" w14:textId="77777777" w:rsidR="00A43DD8" w:rsidRDefault="00983492" w:rsidP="00983492">
      <w:pPr>
        <w:pStyle w:val="a4"/>
        <w:numPr>
          <w:ilvl w:val="0"/>
          <w:numId w:val="21"/>
        </w:numPr>
        <w:tabs>
          <w:tab w:val="left" w:pos="1278"/>
        </w:tabs>
        <w:spacing w:line="268" w:lineRule="exact"/>
        <w:ind w:left="1278" w:hanging="285"/>
      </w:pPr>
      <w:r>
        <w:rPr>
          <w:spacing w:val="-2"/>
        </w:rPr>
        <w:t>формирование</w:t>
      </w:r>
      <w:r>
        <w:rPr>
          <w:spacing w:val="-4"/>
        </w:rPr>
        <w:t xml:space="preserve"> </w:t>
      </w:r>
      <w:r>
        <w:rPr>
          <w:spacing w:val="-2"/>
        </w:rPr>
        <w:t>чувства</w:t>
      </w:r>
      <w:r>
        <w:rPr>
          <w:spacing w:val="1"/>
        </w:rPr>
        <w:t xml:space="preserve"> </w:t>
      </w:r>
      <w:r>
        <w:rPr>
          <w:spacing w:val="-2"/>
        </w:rPr>
        <w:t>ритма,</w:t>
      </w:r>
      <w:r>
        <w:rPr>
          <w:spacing w:val="1"/>
        </w:rPr>
        <w:t xml:space="preserve"> </w:t>
      </w:r>
      <w:r>
        <w:rPr>
          <w:spacing w:val="-2"/>
        </w:rPr>
        <w:t>понимание</w:t>
      </w:r>
      <w:r>
        <w:rPr>
          <w:spacing w:val="1"/>
        </w:rPr>
        <w:t xml:space="preserve"> </w:t>
      </w:r>
      <w:r>
        <w:rPr>
          <w:spacing w:val="-2"/>
        </w:rPr>
        <w:t>взаимосвязи</w:t>
      </w:r>
      <w:r>
        <w:rPr>
          <w:spacing w:val="1"/>
        </w:rPr>
        <w:t xml:space="preserve"> </w:t>
      </w:r>
      <w:r>
        <w:rPr>
          <w:spacing w:val="-2"/>
        </w:rPr>
        <w:t>музыки</w:t>
      </w:r>
      <w:r>
        <w:t xml:space="preserve"> </w:t>
      </w:r>
      <w:r>
        <w:rPr>
          <w:spacing w:val="-2"/>
        </w:rPr>
        <w:t>и</w:t>
      </w:r>
      <w:r>
        <w:t xml:space="preserve"> </w:t>
      </w:r>
      <w:r>
        <w:rPr>
          <w:spacing w:val="-2"/>
        </w:rPr>
        <w:t>движений;</w:t>
      </w:r>
    </w:p>
    <w:p w14:paraId="5FA589F9" w14:textId="77777777" w:rsidR="00A43DD8" w:rsidRDefault="00983492" w:rsidP="00983492">
      <w:pPr>
        <w:pStyle w:val="a4"/>
        <w:numPr>
          <w:ilvl w:val="0"/>
          <w:numId w:val="21"/>
        </w:numPr>
        <w:tabs>
          <w:tab w:val="left" w:pos="1275"/>
        </w:tabs>
        <w:ind w:right="558" w:firstLine="707"/>
      </w:pPr>
      <w:r>
        <w:t>знание</w:t>
      </w:r>
      <w:r>
        <w:rPr>
          <w:spacing w:val="-4"/>
        </w:rPr>
        <w:t xml:space="preserve"> </w:t>
      </w:r>
      <w:r>
        <w:t>и</w:t>
      </w:r>
      <w:r>
        <w:rPr>
          <w:spacing w:val="-8"/>
        </w:rPr>
        <w:t xml:space="preserve"> </w:t>
      </w:r>
      <w:r>
        <w:t>применение</w:t>
      </w:r>
      <w:r>
        <w:rPr>
          <w:spacing w:val="-9"/>
        </w:rPr>
        <w:t xml:space="preserve"> </w:t>
      </w:r>
      <w:r>
        <w:t>способов</w:t>
      </w:r>
      <w:r>
        <w:rPr>
          <w:spacing w:val="-8"/>
        </w:rPr>
        <w:t xml:space="preserve"> </w:t>
      </w:r>
      <w:r>
        <w:t>самоконтроля</w:t>
      </w:r>
      <w:r>
        <w:rPr>
          <w:spacing w:val="-5"/>
        </w:rPr>
        <w:t xml:space="preserve"> </w:t>
      </w:r>
      <w:r>
        <w:t>в</w:t>
      </w:r>
      <w:r>
        <w:rPr>
          <w:spacing w:val="-8"/>
        </w:rPr>
        <w:t xml:space="preserve"> </w:t>
      </w:r>
      <w:r>
        <w:t>учебной</w:t>
      </w:r>
      <w:r>
        <w:rPr>
          <w:spacing w:val="-7"/>
        </w:rPr>
        <w:t xml:space="preserve"> </w:t>
      </w:r>
      <w:r>
        <w:t>деятельности,</w:t>
      </w:r>
      <w:r>
        <w:rPr>
          <w:spacing w:val="-5"/>
        </w:rPr>
        <w:t xml:space="preserve"> </w:t>
      </w:r>
      <w:r>
        <w:t>средств</w:t>
      </w:r>
      <w:r>
        <w:rPr>
          <w:spacing w:val="-8"/>
        </w:rPr>
        <w:t xml:space="preserve"> </w:t>
      </w:r>
      <w:proofErr w:type="spellStart"/>
      <w:r>
        <w:t>восста</w:t>
      </w:r>
      <w:proofErr w:type="spellEnd"/>
      <w:r>
        <w:t xml:space="preserve">- </w:t>
      </w:r>
      <w:proofErr w:type="spellStart"/>
      <w:r>
        <w:t>новления</w:t>
      </w:r>
      <w:proofErr w:type="spellEnd"/>
      <w:r>
        <w:t xml:space="preserve"> после физической нагрузки во время занятий танцевальным спортом;</w:t>
      </w:r>
    </w:p>
    <w:p w14:paraId="6CAB0B64" w14:textId="77777777" w:rsidR="00A43DD8" w:rsidRDefault="00983492" w:rsidP="00983492">
      <w:pPr>
        <w:pStyle w:val="a4"/>
        <w:numPr>
          <w:ilvl w:val="0"/>
          <w:numId w:val="21"/>
        </w:numPr>
        <w:tabs>
          <w:tab w:val="left" w:pos="1275"/>
        </w:tabs>
        <w:ind w:right="534" w:firstLine="707"/>
      </w:pPr>
      <w:r>
        <w:t>умение</w:t>
      </w:r>
      <w:r>
        <w:rPr>
          <w:spacing w:val="-7"/>
        </w:rPr>
        <w:t xml:space="preserve"> </w:t>
      </w:r>
      <w:r>
        <w:t>проектировать,</w:t>
      </w:r>
      <w:r>
        <w:rPr>
          <w:spacing w:val="-7"/>
        </w:rPr>
        <w:t xml:space="preserve"> </w:t>
      </w:r>
      <w:r>
        <w:t>организовывать</w:t>
      </w:r>
      <w:r>
        <w:rPr>
          <w:spacing w:val="-6"/>
        </w:rPr>
        <w:t xml:space="preserve"> </w:t>
      </w:r>
      <w:r>
        <w:t>и</w:t>
      </w:r>
      <w:r>
        <w:rPr>
          <w:spacing w:val="-8"/>
        </w:rPr>
        <w:t xml:space="preserve"> </w:t>
      </w:r>
      <w:r>
        <w:t>проводить</w:t>
      </w:r>
      <w:r>
        <w:rPr>
          <w:spacing w:val="-6"/>
        </w:rPr>
        <w:t xml:space="preserve"> </w:t>
      </w:r>
      <w:r>
        <w:t>различные</w:t>
      </w:r>
      <w:r>
        <w:rPr>
          <w:spacing w:val="-7"/>
        </w:rPr>
        <w:t xml:space="preserve"> </w:t>
      </w:r>
      <w:r>
        <w:t>части</w:t>
      </w:r>
      <w:r>
        <w:rPr>
          <w:spacing w:val="-8"/>
        </w:rPr>
        <w:t xml:space="preserve"> </w:t>
      </w:r>
      <w:r>
        <w:t>урока</w:t>
      </w:r>
      <w:r>
        <w:rPr>
          <w:spacing w:val="-9"/>
        </w:rPr>
        <w:t xml:space="preserve"> </w:t>
      </w:r>
      <w:r>
        <w:t>в</w:t>
      </w:r>
      <w:r>
        <w:rPr>
          <w:spacing w:val="-8"/>
        </w:rPr>
        <w:t xml:space="preserve"> </w:t>
      </w:r>
      <w:r>
        <w:t>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14:paraId="78E0F7C8" w14:textId="77777777" w:rsidR="00A43DD8" w:rsidRDefault="00983492" w:rsidP="00983492">
      <w:pPr>
        <w:pStyle w:val="a4"/>
        <w:numPr>
          <w:ilvl w:val="0"/>
          <w:numId w:val="21"/>
        </w:numPr>
        <w:tabs>
          <w:tab w:val="left" w:pos="1275"/>
        </w:tabs>
        <w:ind w:right="317" w:firstLine="707"/>
        <w:jc w:val="left"/>
      </w:pPr>
      <w:r>
        <w:t>знание</w:t>
      </w:r>
      <w:r>
        <w:rPr>
          <w:spacing w:val="-11"/>
        </w:rPr>
        <w:t xml:space="preserve"> </w:t>
      </w:r>
      <w:r>
        <w:t>и</w:t>
      </w:r>
      <w:r>
        <w:rPr>
          <w:spacing w:val="-13"/>
        </w:rPr>
        <w:t xml:space="preserve"> </w:t>
      </w:r>
      <w:r>
        <w:t>применение</w:t>
      </w:r>
      <w:r>
        <w:rPr>
          <w:spacing w:val="-12"/>
        </w:rPr>
        <w:t xml:space="preserve"> </w:t>
      </w:r>
      <w:r>
        <w:t>танцевальных</w:t>
      </w:r>
      <w:r>
        <w:rPr>
          <w:spacing w:val="-12"/>
        </w:rPr>
        <w:t xml:space="preserve"> </w:t>
      </w:r>
      <w:r>
        <w:t>шагов,</w:t>
      </w:r>
      <w:r>
        <w:rPr>
          <w:spacing w:val="-11"/>
        </w:rPr>
        <w:t xml:space="preserve"> </w:t>
      </w:r>
      <w:r>
        <w:t>основных</w:t>
      </w:r>
      <w:r>
        <w:rPr>
          <w:spacing w:val="-11"/>
        </w:rPr>
        <w:t xml:space="preserve"> </w:t>
      </w:r>
      <w:r>
        <w:t>элементов</w:t>
      </w:r>
      <w:r>
        <w:rPr>
          <w:spacing w:val="-14"/>
        </w:rPr>
        <w:t xml:space="preserve"> </w:t>
      </w:r>
      <w:r>
        <w:t>танцевальных</w:t>
      </w:r>
      <w:r>
        <w:rPr>
          <w:spacing w:val="-10"/>
        </w:rPr>
        <w:t xml:space="preserve"> </w:t>
      </w:r>
      <w:r>
        <w:t>движений (шагов с подскоками вперед и с поворотом, шагов галопа);</w:t>
      </w:r>
    </w:p>
    <w:p w14:paraId="698EA89E" w14:textId="77777777" w:rsidR="00A43DD8" w:rsidRDefault="00983492" w:rsidP="00983492">
      <w:pPr>
        <w:pStyle w:val="a4"/>
        <w:numPr>
          <w:ilvl w:val="0"/>
          <w:numId w:val="21"/>
        </w:numPr>
        <w:tabs>
          <w:tab w:val="left" w:pos="1275"/>
        </w:tabs>
        <w:ind w:right="915" w:firstLine="707"/>
        <w:jc w:val="left"/>
      </w:pPr>
      <w:r>
        <w:t>знание</w:t>
      </w:r>
      <w:r>
        <w:rPr>
          <w:spacing w:val="-8"/>
        </w:rPr>
        <w:t xml:space="preserve"> </w:t>
      </w:r>
      <w:r>
        <w:t>французской</w:t>
      </w:r>
      <w:r>
        <w:rPr>
          <w:spacing w:val="-10"/>
        </w:rPr>
        <w:t xml:space="preserve"> </w:t>
      </w:r>
      <w:r>
        <w:t>классической</w:t>
      </w:r>
      <w:r>
        <w:rPr>
          <w:spacing w:val="-12"/>
        </w:rPr>
        <w:t xml:space="preserve"> </w:t>
      </w:r>
      <w:r>
        <w:t>балетной</w:t>
      </w:r>
      <w:r>
        <w:rPr>
          <w:spacing w:val="-9"/>
        </w:rPr>
        <w:t xml:space="preserve"> </w:t>
      </w:r>
      <w:r>
        <w:t>постановки</w:t>
      </w:r>
      <w:r>
        <w:rPr>
          <w:spacing w:val="-7"/>
        </w:rPr>
        <w:t xml:space="preserve"> </w:t>
      </w:r>
      <w:r>
        <w:t>позиции</w:t>
      </w:r>
      <w:r>
        <w:rPr>
          <w:spacing w:val="-9"/>
        </w:rPr>
        <w:t xml:space="preserve"> </w:t>
      </w:r>
      <w:r>
        <w:t>рук,</w:t>
      </w:r>
      <w:r>
        <w:rPr>
          <w:spacing w:val="-8"/>
        </w:rPr>
        <w:t xml:space="preserve"> </w:t>
      </w:r>
      <w:r>
        <w:t>позиции</w:t>
      </w:r>
      <w:r>
        <w:rPr>
          <w:spacing w:val="-8"/>
        </w:rPr>
        <w:t xml:space="preserve"> </w:t>
      </w:r>
      <w:r>
        <w:t>рук классического танца;</w:t>
      </w:r>
    </w:p>
    <w:p w14:paraId="20E7A412" w14:textId="77777777" w:rsidR="00A43DD8" w:rsidRDefault="00983492" w:rsidP="00983492">
      <w:pPr>
        <w:pStyle w:val="a4"/>
        <w:numPr>
          <w:ilvl w:val="0"/>
          <w:numId w:val="21"/>
        </w:numPr>
        <w:tabs>
          <w:tab w:val="left" w:pos="1278"/>
        </w:tabs>
        <w:spacing w:line="269" w:lineRule="exact"/>
        <w:ind w:left="1278" w:hanging="285"/>
        <w:jc w:val="left"/>
      </w:pPr>
      <w:r>
        <w:t>навык</w:t>
      </w:r>
      <w:r>
        <w:rPr>
          <w:spacing w:val="-10"/>
        </w:rPr>
        <w:t xml:space="preserve"> </w:t>
      </w:r>
      <w:r>
        <w:t>взаимодействия</w:t>
      </w:r>
      <w:r>
        <w:rPr>
          <w:spacing w:val="-13"/>
        </w:rPr>
        <w:t xml:space="preserve"> </w:t>
      </w:r>
      <w:r>
        <w:t>в</w:t>
      </w:r>
      <w:r>
        <w:rPr>
          <w:spacing w:val="-10"/>
        </w:rPr>
        <w:t xml:space="preserve"> </w:t>
      </w:r>
      <w:r>
        <w:t>паре,</w:t>
      </w:r>
      <w:r>
        <w:rPr>
          <w:spacing w:val="-8"/>
        </w:rPr>
        <w:t xml:space="preserve"> </w:t>
      </w:r>
      <w:r>
        <w:t>синхронность</w:t>
      </w:r>
      <w:r>
        <w:rPr>
          <w:spacing w:val="-9"/>
        </w:rPr>
        <w:t xml:space="preserve"> </w:t>
      </w:r>
      <w:r>
        <w:t>исполнения</w:t>
      </w:r>
      <w:r>
        <w:rPr>
          <w:spacing w:val="-12"/>
        </w:rPr>
        <w:t xml:space="preserve"> </w:t>
      </w:r>
      <w:r>
        <w:t>в</w:t>
      </w:r>
      <w:r>
        <w:rPr>
          <w:spacing w:val="-10"/>
        </w:rPr>
        <w:t xml:space="preserve"> </w:t>
      </w:r>
      <w:r>
        <w:t>паре</w:t>
      </w:r>
      <w:r>
        <w:rPr>
          <w:spacing w:val="-9"/>
        </w:rPr>
        <w:t xml:space="preserve"> </w:t>
      </w:r>
      <w:r>
        <w:t>и</w:t>
      </w:r>
      <w:r>
        <w:rPr>
          <w:spacing w:val="-10"/>
        </w:rPr>
        <w:t xml:space="preserve"> </w:t>
      </w:r>
      <w:r>
        <w:t>в</w:t>
      </w:r>
      <w:r>
        <w:rPr>
          <w:spacing w:val="-10"/>
        </w:rPr>
        <w:t xml:space="preserve"> </w:t>
      </w:r>
      <w:r>
        <w:rPr>
          <w:spacing w:val="-2"/>
        </w:rPr>
        <w:t>группе;</w:t>
      </w:r>
    </w:p>
    <w:p w14:paraId="718E04E0" w14:textId="77777777" w:rsidR="00A43DD8" w:rsidRDefault="00983492" w:rsidP="00983492">
      <w:pPr>
        <w:pStyle w:val="a4"/>
        <w:numPr>
          <w:ilvl w:val="0"/>
          <w:numId w:val="21"/>
        </w:numPr>
        <w:tabs>
          <w:tab w:val="left" w:pos="1278"/>
        </w:tabs>
        <w:spacing w:line="268" w:lineRule="exact"/>
        <w:ind w:left="1278" w:hanging="285"/>
        <w:jc w:val="left"/>
      </w:pPr>
      <w:r>
        <w:t>навык</w:t>
      </w:r>
      <w:r>
        <w:rPr>
          <w:spacing w:val="-12"/>
        </w:rPr>
        <w:t xml:space="preserve"> </w:t>
      </w:r>
      <w:r>
        <w:t>распределения</w:t>
      </w:r>
      <w:r>
        <w:rPr>
          <w:spacing w:val="-9"/>
        </w:rPr>
        <w:t xml:space="preserve"> </w:t>
      </w:r>
      <w:r>
        <w:t>движений</w:t>
      </w:r>
      <w:r>
        <w:rPr>
          <w:spacing w:val="-9"/>
        </w:rPr>
        <w:t xml:space="preserve"> </w:t>
      </w:r>
      <w:r>
        <w:t>и</w:t>
      </w:r>
      <w:r>
        <w:rPr>
          <w:spacing w:val="-11"/>
        </w:rPr>
        <w:t xml:space="preserve"> </w:t>
      </w:r>
      <w:r>
        <w:t>фигур</w:t>
      </w:r>
      <w:r>
        <w:rPr>
          <w:spacing w:val="-9"/>
        </w:rPr>
        <w:t xml:space="preserve"> </w:t>
      </w:r>
      <w:r>
        <w:t>в</w:t>
      </w:r>
      <w:r>
        <w:rPr>
          <w:spacing w:val="-9"/>
        </w:rPr>
        <w:t xml:space="preserve"> </w:t>
      </w:r>
      <w:r>
        <w:rPr>
          <w:spacing w:val="-2"/>
        </w:rPr>
        <w:t>пространстве;</w:t>
      </w:r>
    </w:p>
    <w:p w14:paraId="705E0A5F" w14:textId="77777777" w:rsidR="00A43DD8" w:rsidRDefault="00983492" w:rsidP="00983492">
      <w:pPr>
        <w:pStyle w:val="a4"/>
        <w:numPr>
          <w:ilvl w:val="0"/>
          <w:numId w:val="21"/>
        </w:numPr>
        <w:tabs>
          <w:tab w:val="left" w:pos="1275"/>
        </w:tabs>
        <w:ind w:right="493" w:firstLine="707"/>
        <w:jc w:val="left"/>
      </w:pPr>
      <w:r>
        <w:t>знание</w:t>
      </w:r>
      <w:r>
        <w:rPr>
          <w:spacing w:val="-5"/>
        </w:rPr>
        <w:t xml:space="preserve"> </w:t>
      </w:r>
      <w:r>
        <w:t>и</w:t>
      </w:r>
      <w:r>
        <w:rPr>
          <w:spacing w:val="-9"/>
        </w:rPr>
        <w:t xml:space="preserve"> </w:t>
      </w:r>
      <w:r>
        <w:t>понимание</w:t>
      </w:r>
      <w:r>
        <w:rPr>
          <w:spacing w:val="-5"/>
        </w:rPr>
        <w:t xml:space="preserve"> </w:t>
      </w:r>
      <w:r>
        <w:t>внешнего</w:t>
      </w:r>
      <w:r>
        <w:rPr>
          <w:spacing w:val="-5"/>
        </w:rPr>
        <w:t xml:space="preserve"> </w:t>
      </w:r>
      <w:r>
        <w:t>воздействия</w:t>
      </w:r>
      <w:r>
        <w:rPr>
          <w:spacing w:val="-9"/>
        </w:rPr>
        <w:t xml:space="preserve"> </w:t>
      </w:r>
      <w:r>
        <w:t>танцевальных</w:t>
      </w:r>
      <w:r>
        <w:rPr>
          <w:spacing w:val="-7"/>
        </w:rPr>
        <w:t xml:space="preserve"> </w:t>
      </w:r>
      <w:r>
        <w:t>движений</w:t>
      </w:r>
      <w:r>
        <w:rPr>
          <w:spacing w:val="-6"/>
        </w:rPr>
        <w:t xml:space="preserve"> </w:t>
      </w:r>
      <w:r>
        <w:t>на</w:t>
      </w:r>
      <w:r>
        <w:rPr>
          <w:spacing w:val="-5"/>
        </w:rPr>
        <w:t xml:space="preserve"> </w:t>
      </w:r>
      <w:r>
        <w:t>зрителей,</w:t>
      </w:r>
      <w:r>
        <w:rPr>
          <w:spacing w:val="-5"/>
        </w:rPr>
        <w:t xml:space="preserve"> </w:t>
      </w:r>
      <w:proofErr w:type="spellStart"/>
      <w:r>
        <w:t>арти</w:t>
      </w:r>
      <w:proofErr w:type="spellEnd"/>
      <w:r>
        <w:t xml:space="preserve">- </w:t>
      </w:r>
      <w:proofErr w:type="spellStart"/>
      <w:r>
        <w:t>стизм</w:t>
      </w:r>
      <w:proofErr w:type="spellEnd"/>
      <w:r>
        <w:t xml:space="preserve"> и эмоциональность, выразительность танцевальных движений;</w:t>
      </w:r>
    </w:p>
    <w:p w14:paraId="62C0C83C" w14:textId="77777777" w:rsidR="00A43DD8" w:rsidRDefault="00983492" w:rsidP="00983492">
      <w:pPr>
        <w:pStyle w:val="a4"/>
        <w:numPr>
          <w:ilvl w:val="0"/>
          <w:numId w:val="21"/>
        </w:numPr>
        <w:tabs>
          <w:tab w:val="left" w:pos="1275"/>
        </w:tabs>
        <w:ind w:right="316" w:firstLine="707"/>
        <w:jc w:val="left"/>
      </w:pPr>
      <w:r>
        <w:t>знание</w:t>
      </w:r>
      <w:r>
        <w:rPr>
          <w:spacing w:val="-16"/>
        </w:rPr>
        <w:t xml:space="preserve"> </w:t>
      </w:r>
      <w:r>
        <w:t>и</w:t>
      </w:r>
      <w:r>
        <w:rPr>
          <w:spacing w:val="-15"/>
        </w:rPr>
        <w:t xml:space="preserve"> </w:t>
      </w:r>
      <w:r>
        <w:t>навык</w:t>
      </w:r>
      <w:r>
        <w:rPr>
          <w:spacing w:val="-14"/>
        </w:rPr>
        <w:t xml:space="preserve"> </w:t>
      </w:r>
      <w:r>
        <w:t>исполнения</w:t>
      </w:r>
      <w:r>
        <w:rPr>
          <w:spacing w:val="-15"/>
        </w:rPr>
        <w:t xml:space="preserve"> </w:t>
      </w:r>
      <w:r>
        <w:t>базовых</w:t>
      </w:r>
      <w:r>
        <w:rPr>
          <w:spacing w:val="-14"/>
        </w:rPr>
        <w:t xml:space="preserve"> </w:t>
      </w:r>
      <w:r>
        <w:t>элементов</w:t>
      </w:r>
      <w:r>
        <w:rPr>
          <w:spacing w:val="-16"/>
        </w:rPr>
        <w:t xml:space="preserve"> </w:t>
      </w:r>
      <w:r>
        <w:t>и</w:t>
      </w:r>
      <w:r>
        <w:rPr>
          <w:spacing w:val="-15"/>
        </w:rPr>
        <w:t xml:space="preserve"> </w:t>
      </w:r>
      <w:r>
        <w:t>движений</w:t>
      </w:r>
      <w:r>
        <w:rPr>
          <w:spacing w:val="-14"/>
        </w:rPr>
        <w:t xml:space="preserve"> </w:t>
      </w:r>
      <w:r>
        <w:t>хип-хоп</w:t>
      </w:r>
      <w:r>
        <w:rPr>
          <w:spacing w:val="-14"/>
        </w:rPr>
        <w:t xml:space="preserve"> </w:t>
      </w:r>
      <w:r>
        <w:t>танца</w:t>
      </w:r>
      <w:r>
        <w:rPr>
          <w:spacing w:val="-13"/>
        </w:rPr>
        <w:t xml:space="preserve"> </w:t>
      </w:r>
      <w:r>
        <w:t>на</w:t>
      </w:r>
      <w:r>
        <w:rPr>
          <w:spacing w:val="-14"/>
        </w:rPr>
        <w:t xml:space="preserve"> </w:t>
      </w:r>
      <w:r>
        <w:t>середине</w:t>
      </w:r>
      <w:r>
        <w:rPr>
          <w:spacing w:val="-15"/>
        </w:rPr>
        <w:t xml:space="preserve"> </w:t>
      </w:r>
      <w:r>
        <w:t>и</w:t>
      </w:r>
      <w:r>
        <w:rPr>
          <w:spacing w:val="-15"/>
        </w:rPr>
        <w:t xml:space="preserve"> </w:t>
      </w:r>
      <w:r>
        <w:t>в партере в разнообразных вариациях;</w:t>
      </w:r>
    </w:p>
    <w:p w14:paraId="18CE8B07" w14:textId="77777777" w:rsidR="00A43DD8" w:rsidRDefault="00983492" w:rsidP="00983492">
      <w:pPr>
        <w:pStyle w:val="a4"/>
        <w:numPr>
          <w:ilvl w:val="0"/>
          <w:numId w:val="21"/>
        </w:numPr>
        <w:tabs>
          <w:tab w:val="left" w:pos="1275"/>
        </w:tabs>
        <w:ind w:right="670" w:firstLine="707"/>
        <w:jc w:val="left"/>
      </w:pPr>
      <w:r>
        <w:t>навык</w:t>
      </w:r>
      <w:r>
        <w:rPr>
          <w:spacing w:val="-4"/>
        </w:rPr>
        <w:t xml:space="preserve"> </w:t>
      </w:r>
      <w:r>
        <w:t>исполнения</w:t>
      </w:r>
      <w:r>
        <w:rPr>
          <w:spacing w:val="-9"/>
        </w:rPr>
        <w:t xml:space="preserve"> </w:t>
      </w:r>
      <w:r>
        <w:t>и</w:t>
      </w:r>
      <w:r>
        <w:rPr>
          <w:spacing w:val="-6"/>
        </w:rPr>
        <w:t xml:space="preserve"> </w:t>
      </w:r>
      <w:r>
        <w:t>составления</w:t>
      </w:r>
      <w:r>
        <w:rPr>
          <w:spacing w:val="-9"/>
        </w:rPr>
        <w:t xml:space="preserve"> </w:t>
      </w:r>
      <w:r>
        <w:t>комплексов</w:t>
      </w:r>
      <w:r>
        <w:rPr>
          <w:spacing w:val="-6"/>
        </w:rPr>
        <w:t xml:space="preserve"> </w:t>
      </w:r>
      <w:r>
        <w:t>и</w:t>
      </w:r>
      <w:r>
        <w:rPr>
          <w:spacing w:val="-10"/>
        </w:rPr>
        <w:t xml:space="preserve"> </w:t>
      </w:r>
      <w:r>
        <w:t>комбинаций</w:t>
      </w:r>
      <w:r>
        <w:rPr>
          <w:spacing w:val="-8"/>
        </w:rPr>
        <w:t xml:space="preserve"> </w:t>
      </w:r>
      <w:r>
        <w:t>танцевальных</w:t>
      </w:r>
      <w:r>
        <w:rPr>
          <w:spacing w:val="-8"/>
        </w:rPr>
        <w:t xml:space="preserve"> </w:t>
      </w:r>
      <w:r>
        <w:t>движений танца хип-хоп;</w:t>
      </w:r>
    </w:p>
    <w:p w14:paraId="46B84E3B" w14:textId="77777777" w:rsidR="00A43DD8" w:rsidRDefault="00983492" w:rsidP="00983492">
      <w:pPr>
        <w:pStyle w:val="a4"/>
        <w:numPr>
          <w:ilvl w:val="0"/>
          <w:numId w:val="21"/>
        </w:numPr>
        <w:tabs>
          <w:tab w:val="left" w:pos="1275"/>
        </w:tabs>
        <w:ind w:right="436" w:firstLine="707"/>
      </w:pPr>
      <w:r>
        <w:t>знание методов</w:t>
      </w:r>
      <w:r>
        <w:rPr>
          <w:spacing w:val="-4"/>
        </w:rPr>
        <w:t xml:space="preserve"> </w:t>
      </w:r>
      <w:r>
        <w:t>тестирования</w:t>
      </w:r>
      <w:r>
        <w:rPr>
          <w:spacing w:val="-3"/>
        </w:rPr>
        <w:t xml:space="preserve"> </w:t>
      </w:r>
      <w:r>
        <w:t>физических</w:t>
      </w:r>
      <w:r>
        <w:rPr>
          <w:spacing w:val="-5"/>
        </w:rPr>
        <w:t xml:space="preserve"> </w:t>
      </w:r>
      <w:r>
        <w:t>качеств, умение оценивать</w:t>
      </w:r>
      <w:r>
        <w:rPr>
          <w:spacing w:val="-1"/>
        </w:rPr>
        <w:t xml:space="preserve"> </w:t>
      </w:r>
      <w:r>
        <w:t>показатели</w:t>
      </w:r>
      <w:r>
        <w:rPr>
          <w:spacing w:val="-1"/>
        </w:rPr>
        <w:t xml:space="preserve"> </w:t>
      </w:r>
      <w:proofErr w:type="spellStart"/>
      <w:proofErr w:type="gramStart"/>
      <w:r>
        <w:t>физи</w:t>
      </w:r>
      <w:proofErr w:type="spellEnd"/>
      <w:r>
        <w:t>- ческой</w:t>
      </w:r>
      <w:proofErr w:type="gramEnd"/>
      <w:r>
        <w:rPr>
          <w:spacing w:val="-2"/>
        </w:rPr>
        <w:t xml:space="preserve"> </w:t>
      </w:r>
      <w:r>
        <w:t>подготовленности,</w:t>
      </w:r>
      <w:r>
        <w:rPr>
          <w:spacing w:val="-1"/>
        </w:rPr>
        <w:t xml:space="preserve"> </w:t>
      </w:r>
      <w:r>
        <w:t>анализировать</w:t>
      </w:r>
      <w:r>
        <w:rPr>
          <w:spacing w:val="-4"/>
        </w:rPr>
        <w:t xml:space="preserve"> </w:t>
      </w:r>
      <w:r>
        <w:t>результаты</w:t>
      </w:r>
      <w:r>
        <w:rPr>
          <w:spacing w:val="-1"/>
        </w:rPr>
        <w:t xml:space="preserve"> </w:t>
      </w:r>
      <w:r>
        <w:t>тестирования,</w:t>
      </w:r>
      <w:r>
        <w:rPr>
          <w:spacing w:val="-1"/>
        </w:rPr>
        <w:t xml:space="preserve"> </w:t>
      </w:r>
      <w:r>
        <w:t>сопоставлять</w:t>
      </w:r>
      <w:r>
        <w:rPr>
          <w:spacing w:val="-2"/>
        </w:rPr>
        <w:t xml:space="preserve"> </w:t>
      </w:r>
      <w:r>
        <w:t>со</w:t>
      </w:r>
      <w:r>
        <w:rPr>
          <w:spacing w:val="-4"/>
        </w:rPr>
        <w:t xml:space="preserve"> </w:t>
      </w:r>
      <w:proofErr w:type="spellStart"/>
      <w:r>
        <w:t>среднестати</w:t>
      </w:r>
      <w:proofErr w:type="spellEnd"/>
      <w:r>
        <w:t xml:space="preserve">- </w:t>
      </w:r>
      <w:proofErr w:type="spellStart"/>
      <w:r>
        <w:t>стическими</w:t>
      </w:r>
      <w:proofErr w:type="spellEnd"/>
      <w:r>
        <w:t xml:space="preserve"> показателями.</w:t>
      </w:r>
    </w:p>
    <w:p w14:paraId="279DFA3D" w14:textId="77777777" w:rsidR="00A43DD8" w:rsidRDefault="00983492">
      <w:pPr>
        <w:pStyle w:val="1"/>
        <w:spacing w:line="252" w:lineRule="exact"/>
      </w:pPr>
      <w:r>
        <w:t>Модуль</w:t>
      </w:r>
      <w:r>
        <w:rPr>
          <w:spacing w:val="-8"/>
        </w:rPr>
        <w:t xml:space="preserve"> </w:t>
      </w:r>
      <w:r>
        <w:rPr>
          <w:spacing w:val="-2"/>
        </w:rPr>
        <w:t>"</w:t>
      </w:r>
      <w:proofErr w:type="spellStart"/>
      <w:r>
        <w:rPr>
          <w:spacing w:val="-2"/>
        </w:rPr>
        <w:t>Киокусинкай</w:t>
      </w:r>
      <w:proofErr w:type="spellEnd"/>
      <w:r>
        <w:rPr>
          <w:spacing w:val="-2"/>
        </w:rPr>
        <w:t>".</w:t>
      </w:r>
    </w:p>
    <w:p w14:paraId="7295B09A" w14:textId="77777777" w:rsidR="00A43DD8" w:rsidRDefault="00983492">
      <w:pPr>
        <w:spacing w:line="250" w:lineRule="exact"/>
        <w:ind w:left="993"/>
        <w:jc w:val="both"/>
        <w:rPr>
          <w:b/>
        </w:rPr>
      </w:pPr>
      <w:r>
        <w:rPr>
          <w:b/>
        </w:rPr>
        <w:t>Пояснительная</w:t>
      </w:r>
      <w:r>
        <w:rPr>
          <w:b/>
          <w:spacing w:val="-13"/>
        </w:rPr>
        <w:t xml:space="preserve"> </w:t>
      </w:r>
      <w:r>
        <w:rPr>
          <w:b/>
        </w:rPr>
        <w:t>записка</w:t>
      </w:r>
      <w:r>
        <w:rPr>
          <w:b/>
          <w:spacing w:val="-13"/>
        </w:rPr>
        <w:t xml:space="preserve"> </w:t>
      </w:r>
      <w:r>
        <w:rPr>
          <w:b/>
        </w:rPr>
        <w:t>модуля</w:t>
      </w:r>
      <w:r>
        <w:rPr>
          <w:b/>
          <w:spacing w:val="-11"/>
        </w:rPr>
        <w:t xml:space="preserve"> </w:t>
      </w:r>
      <w:r>
        <w:rPr>
          <w:b/>
          <w:spacing w:val="-2"/>
        </w:rPr>
        <w:t>"</w:t>
      </w:r>
      <w:proofErr w:type="spellStart"/>
      <w:r>
        <w:rPr>
          <w:b/>
          <w:spacing w:val="-2"/>
        </w:rPr>
        <w:t>Киокусинкай</w:t>
      </w:r>
      <w:proofErr w:type="spellEnd"/>
      <w:r>
        <w:rPr>
          <w:b/>
          <w:spacing w:val="-2"/>
        </w:rPr>
        <w:t>".</w:t>
      </w:r>
    </w:p>
    <w:p w14:paraId="73A4F7DB" w14:textId="77777777" w:rsidR="00A43DD8" w:rsidRDefault="00983492">
      <w:pPr>
        <w:pStyle w:val="a3"/>
        <w:ind w:right="272"/>
      </w:pPr>
      <w:r>
        <w:t>Модуль "</w:t>
      </w:r>
      <w:proofErr w:type="spellStart"/>
      <w:r>
        <w:t>Киокусинкай</w:t>
      </w:r>
      <w:proofErr w:type="spellEnd"/>
      <w:r>
        <w:t xml:space="preserve">" (далее - модуль </w:t>
      </w:r>
      <w:proofErr w:type="spellStart"/>
      <w:r>
        <w:t>киокусинкай</w:t>
      </w:r>
      <w:proofErr w:type="spellEnd"/>
      <w:r>
        <w:t xml:space="preserve">, </w:t>
      </w:r>
      <w:proofErr w:type="spellStart"/>
      <w:r>
        <w:t>киокусинкай</w:t>
      </w:r>
      <w:proofErr w:type="spellEnd"/>
      <w:r>
        <w:t>)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AC58CC3" w14:textId="77777777" w:rsidR="00A43DD8" w:rsidRDefault="00983492">
      <w:pPr>
        <w:pStyle w:val="a3"/>
        <w:ind w:right="265"/>
      </w:pPr>
      <w:proofErr w:type="spellStart"/>
      <w:r>
        <w:t>Киокусинкай</w:t>
      </w:r>
      <w:proofErr w:type="spellEnd"/>
      <w:r>
        <w:t xml:space="preserve"> является одним из наиболее известных и распространенных в мире стилей каратэ. Своеобразие </w:t>
      </w:r>
      <w:proofErr w:type="spellStart"/>
      <w:r>
        <w:t>киокусинкай</w:t>
      </w:r>
      <w:proofErr w:type="spellEnd"/>
      <w:r>
        <w:t xml:space="preserve"> заключается в воспитании целеустремленных, физически </w:t>
      </w:r>
      <w:proofErr w:type="spellStart"/>
      <w:r>
        <w:t>здо</w:t>
      </w:r>
      <w:proofErr w:type="spellEnd"/>
      <w:r>
        <w:t xml:space="preserve">- </w:t>
      </w:r>
      <w:proofErr w:type="spellStart"/>
      <w:r>
        <w:t>ровых</w:t>
      </w:r>
      <w:proofErr w:type="spellEnd"/>
      <w:r>
        <w:t xml:space="preserve"> и сильных, духовно развитых людей.</w:t>
      </w:r>
    </w:p>
    <w:p w14:paraId="27B5E697" w14:textId="77777777" w:rsidR="00A43DD8" w:rsidRDefault="00983492">
      <w:pPr>
        <w:pStyle w:val="a3"/>
        <w:ind w:right="265"/>
      </w:pPr>
      <w:proofErr w:type="spellStart"/>
      <w:r>
        <w:t>Киокусинкай</w:t>
      </w:r>
      <w:proofErr w:type="spellEnd"/>
      <w:r>
        <w:t xml:space="preserve"> каратэ является системой физического воспитания и включает все </w:t>
      </w:r>
      <w:proofErr w:type="spellStart"/>
      <w:r>
        <w:t>многооб</w:t>
      </w:r>
      <w:proofErr w:type="spellEnd"/>
      <w:r>
        <w:t xml:space="preserve">- </w:t>
      </w:r>
      <w:proofErr w:type="spellStart"/>
      <w:r>
        <w:t>разие</w:t>
      </w:r>
      <w:proofErr w:type="spellEnd"/>
      <w:r>
        <w:t xml:space="preserve"> двигательных</w:t>
      </w:r>
      <w:r>
        <w:rPr>
          <w:spacing w:val="-2"/>
        </w:rPr>
        <w:t xml:space="preserve"> </w:t>
      </w:r>
      <w:r>
        <w:t>действий свойственных биомеханическими</w:t>
      </w:r>
      <w:r>
        <w:rPr>
          <w:spacing w:val="-3"/>
        </w:rPr>
        <w:t xml:space="preserve"> </w:t>
      </w:r>
      <w:r>
        <w:t>возможностям организма</w:t>
      </w:r>
      <w:r>
        <w:rPr>
          <w:spacing w:val="-3"/>
        </w:rPr>
        <w:t xml:space="preserve"> </w:t>
      </w:r>
      <w:r>
        <w:t xml:space="preserve">человека с использованием в учебном процессе всего арсенала физических упражнений различной </w:t>
      </w:r>
      <w:proofErr w:type="spellStart"/>
      <w:r>
        <w:t>направ</w:t>
      </w:r>
      <w:proofErr w:type="spellEnd"/>
      <w:r>
        <w:t xml:space="preserve">- </w:t>
      </w:r>
      <w:proofErr w:type="spellStart"/>
      <w:r>
        <w:t>ленности</w:t>
      </w:r>
      <w:proofErr w:type="spellEnd"/>
      <w:r>
        <w:t>, что обеспечивает эффективное развитие физических качеств и двигательных навыков.</w:t>
      </w:r>
    </w:p>
    <w:p w14:paraId="085BE8DB" w14:textId="77777777" w:rsidR="00A43DD8" w:rsidRDefault="00983492">
      <w:pPr>
        <w:pStyle w:val="a3"/>
        <w:ind w:right="278"/>
      </w:pPr>
      <w:r>
        <w:t>Целью</w:t>
      </w:r>
      <w:r>
        <w:rPr>
          <w:spacing w:val="-4"/>
        </w:rPr>
        <w:t xml:space="preserve"> </w:t>
      </w:r>
      <w:r>
        <w:t>модуля</w:t>
      </w:r>
      <w:r>
        <w:rPr>
          <w:spacing w:val="-5"/>
        </w:rPr>
        <w:t xml:space="preserve"> </w:t>
      </w:r>
      <w:proofErr w:type="spellStart"/>
      <w:r>
        <w:t>киокусинкай</w:t>
      </w:r>
      <w:proofErr w:type="spellEnd"/>
      <w:r>
        <w:rPr>
          <w:spacing w:val="-4"/>
        </w:rPr>
        <w:t xml:space="preserve"> </w:t>
      </w:r>
      <w:r>
        <w:t>является</w:t>
      </w:r>
      <w:r>
        <w:rPr>
          <w:spacing w:val="-5"/>
        </w:rPr>
        <w:t xml:space="preserve"> </w:t>
      </w:r>
      <w:r>
        <w:t>формирование</w:t>
      </w:r>
      <w:r>
        <w:rPr>
          <w:spacing w:val="-4"/>
        </w:rPr>
        <w:t xml:space="preserve"> </w:t>
      </w:r>
      <w:r>
        <w:t>у</w:t>
      </w:r>
      <w:r>
        <w:rPr>
          <w:spacing w:val="-7"/>
        </w:rPr>
        <w:t xml:space="preserve"> </w:t>
      </w:r>
      <w:r>
        <w:t>обучающихся</w:t>
      </w:r>
      <w:r>
        <w:rPr>
          <w:spacing w:val="-4"/>
        </w:rPr>
        <w:t xml:space="preserve"> </w:t>
      </w:r>
      <w:r>
        <w:t>устойчивой</w:t>
      </w:r>
      <w:r>
        <w:rPr>
          <w:spacing w:val="-5"/>
        </w:rPr>
        <w:t xml:space="preserve"> </w:t>
      </w:r>
      <w:r>
        <w:t xml:space="preserve">мотивации к сохранению и укреплению своего собственного здоровья, к ведению здорового образа жизни и самоопределения с использованием средств </w:t>
      </w:r>
      <w:proofErr w:type="spellStart"/>
      <w:r>
        <w:t>киокусинкай</w:t>
      </w:r>
      <w:proofErr w:type="spellEnd"/>
      <w:r>
        <w:t>.</w:t>
      </w:r>
    </w:p>
    <w:p w14:paraId="4900BD4D" w14:textId="77777777" w:rsidR="00A43DD8" w:rsidRDefault="00A43DD8">
      <w:pPr>
        <w:pStyle w:val="a3"/>
        <w:sectPr w:rsidR="00A43DD8">
          <w:pgSz w:w="11920" w:h="16850"/>
          <w:pgMar w:top="1700" w:right="566" w:bottom="780" w:left="1417" w:header="0" w:footer="597" w:gutter="0"/>
          <w:cols w:space="720"/>
        </w:sectPr>
      </w:pPr>
    </w:p>
    <w:p w14:paraId="3C6AFF1A" w14:textId="77777777" w:rsidR="00A43DD8" w:rsidRDefault="00983492">
      <w:pPr>
        <w:pStyle w:val="a3"/>
        <w:spacing w:before="76"/>
        <w:ind w:left="993" w:firstLine="0"/>
        <w:jc w:val="left"/>
      </w:pPr>
      <w:r>
        <w:t>Задачами</w:t>
      </w:r>
      <w:r>
        <w:rPr>
          <w:spacing w:val="-13"/>
        </w:rPr>
        <w:t xml:space="preserve"> </w:t>
      </w:r>
      <w:r>
        <w:t>изучения</w:t>
      </w:r>
      <w:r>
        <w:rPr>
          <w:spacing w:val="-13"/>
        </w:rPr>
        <w:t xml:space="preserve"> </w:t>
      </w:r>
      <w:r>
        <w:t>модуля</w:t>
      </w:r>
      <w:r>
        <w:rPr>
          <w:spacing w:val="-11"/>
        </w:rPr>
        <w:t xml:space="preserve"> </w:t>
      </w:r>
      <w:proofErr w:type="spellStart"/>
      <w:r>
        <w:t>киокусинкай</w:t>
      </w:r>
      <w:proofErr w:type="spellEnd"/>
      <w:r>
        <w:rPr>
          <w:spacing w:val="-9"/>
        </w:rPr>
        <w:t xml:space="preserve"> </w:t>
      </w:r>
      <w:r>
        <w:rPr>
          <w:spacing w:val="-2"/>
        </w:rPr>
        <w:t>являются:</w:t>
      </w:r>
    </w:p>
    <w:p w14:paraId="6FC950E6" w14:textId="77777777" w:rsidR="00A43DD8" w:rsidRDefault="00983492" w:rsidP="00983492">
      <w:pPr>
        <w:pStyle w:val="a4"/>
        <w:numPr>
          <w:ilvl w:val="0"/>
          <w:numId w:val="21"/>
        </w:numPr>
        <w:tabs>
          <w:tab w:val="left" w:pos="1275"/>
        </w:tabs>
        <w:ind w:right="384" w:firstLine="707"/>
        <w:jc w:val="left"/>
      </w:pPr>
      <w:r>
        <w:t>всестороннее</w:t>
      </w:r>
      <w:r>
        <w:rPr>
          <w:spacing w:val="-7"/>
        </w:rPr>
        <w:t xml:space="preserve"> </w:t>
      </w:r>
      <w:r>
        <w:t>гармоничное</w:t>
      </w:r>
      <w:r>
        <w:rPr>
          <w:spacing w:val="-7"/>
        </w:rPr>
        <w:t xml:space="preserve"> </w:t>
      </w:r>
      <w:r>
        <w:t>развитие</w:t>
      </w:r>
      <w:r>
        <w:rPr>
          <w:spacing w:val="-8"/>
        </w:rPr>
        <w:t xml:space="preserve"> </w:t>
      </w:r>
      <w:r>
        <w:t>обучающихся,</w:t>
      </w:r>
      <w:r>
        <w:rPr>
          <w:spacing w:val="-12"/>
        </w:rPr>
        <w:t xml:space="preserve"> </w:t>
      </w:r>
      <w:r>
        <w:t>увеличение</w:t>
      </w:r>
      <w:r>
        <w:rPr>
          <w:spacing w:val="-7"/>
        </w:rPr>
        <w:t xml:space="preserve"> </w:t>
      </w:r>
      <w:r>
        <w:t>объема</w:t>
      </w:r>
      <w:r>
        <w:rPr>
          <w:spacing w:val="-7"/>
        </w:rPr>
        <w:t xml:space="preserve"> </w:t>
      </w:r>
      <w:r>
        <w:t>их</w:t>
      </w:r>
      <w:r>
        <w:rPr>
          <w:spacing w:val="-8"/>
        </w:rPr>
        <w:t xml:space="preserve"> </w:t>
      </w:r>
      <w:r>
        <w:t xml:space="preserve">двигательной </w:t>
      </w:r>
      <w:r>
        <w:rPr>
          <w:spacing w:val="-2"/>
        </w:rPr>
        <w:t>активности;</w:t>
      </w:r>
    </w:p>
    <w:p w14:paraId="19317A33" w14:textId="77777777" w:rsidR="00A43DD8" w:rsidRDefault="00983492" w:rsidP="00983492">
      <w:pPr>
        <w:pStyle w:val="a4"/>
        <w:numPr>
          <w:ilvl w:val="0"/>
          <w:numId w:val="21"/>
        </w:numPr>
        <w:tabs>
          <w:tab w:val="left" w:pos="1275"/>
        </w:tabs>
        <w:ind w:right="320" w:firstLine="707"/>
        <w:jc w:val="left"/>
      </w:pPr>
      <w:r>
        <w:t>освоение</w:t>
      </w:r>
      <w:r>
        <w:rPr>
          <w:spacing w:val="-14"/>
        </w:rPr>
        <w:t xml:space="preserve"> </w:t>
      </w:r>
      <w:r>
        <w:t>знаний</w:t>
      </w:r>
      <w:r>
        <w:rPr>
          <w:spacing w:val="-14"/>
        </w:rPr>
        <w:t xml:space="preserve"> </w:t>
      </w:r>
      <w:r>
        <w:t>о</w:t>
      </w:r>
      <w:r>
        <w:rPr>
          <w:spacing w:val="-17"/>
        </w:rPr>
        <w:t xml:space="preserve"> </w:t>
      </w:r>
      <w:r>
        <w:t>физической</w:t>
      </w:r>
      <w:r>
        <w:rPr>
          <w:spacing w:val="-14"/>
        </w:rPr>
        <w:t xml:space="preserve"> </w:t>
      </w:r>
      <w:r>
        <w:t>культуре</w:t>
      </w:r>
      <w:r>
        <w:rPr>
          <w:spacing w:val="-11"/>
        </w:rPr>
        <w:t xml:space="preserve"> </w:t>
      </w:r>
      <w:r>
        <w:t>и</w:t>
      </w:r>
      <w:r>
        <w:rPr>
          <w:spacing w:val="-14"/>
        </w:rPr>
        <w:t xml:space="preserve"> </w:t>
      </w:r>
      <w:r>
        <w:t>спорте</w:t>
      </w:r>
      <w:r>
        <w:rPr>
          <w:spacing w:val="-14"/>
        </w:rPr>
        <w:t xml:space="preserve"> </w:t>
      </w:r>
      <w:r>
        <w:t>в</w:t>
      </w:r>
      <w:r>
        <w:rPr>
          <w:spacing w:val="-16"/>
        </w:rPr>
        <w:t xml:space="preserve"> </w:t>
      </w:r>
      <w:r>
        <w:t>целом,</w:t>
      </w:r>
      <w:r>
        <w:rPr>
          <w:spacing w:val="-10"/>
        </w:rPr>
        <w:t xml:space="preserve"> </w:t>
      </w:r>
      <w:r>
        <w:t>истории</w:t>
      </w:r>
      <w:r>
        <w:rPr>
          <w:spacing w:val="-15"/>
        </w:rPr>
        <w:t xml:space="preserve"> </w:t>
      </w:r>
      <w:r>
        <w:t>развития</w:t>
      </w:r>
      <w:r>
        <w:rPr>
          <w:spacing w:val="-14"/>
        </w:rPr>
        <w:t xml:space="preserve"> </w:t>
      </w:r>
      <w:proofErr w:type="spellStart"/>
      <w:r>
        <w:t>киокусинкай</w:t>
      </w:r>
      <w:proofErr w:type="spellEnd"/>
      <w:r>
        <w:t xml:space="preserve"> в частности;</w:t>
      </w:r>
    </w:p>
    <w:p w14:paraId="1A29A6B5" w14:textId="77777777" w:rsidR="00A43DD8" w:rsidRDefault="00983492" w:rsidP="00983492">
      <w:pPr>
        <w:pStyle w:val="a4"/>
        <w:numPr>
          <w:ilvl w:val="0"/>
          <w:numId w:val="21"/>
        </w:numPr>
        <w:tabs>
          <w:tab w:val="left" w:pos="1275"/>
        </w:tabs>
        <w:ind w:right="426" w:firstLine="707"/>
        <w:jc w:val="left"/>
      </w:pPr>
      <w:r>
        <w:t>укрепление физического, психологического и социального здоровья обучающихся, развитие</w:t>
      </w:r>
      <w:r>
        <w:rPr>
          <w:spacing w:val="-6"/>
        </w:rPr>
        <w:t xml:space="preserve"> </w:t>
      </w:r>
      <w:r>
        <w:t>основных</w:t>
      </w:r>
      <w:r>
        <w:rPr>
          <w:spacing w:val="-9"/>
        </w:rPr>
        <w:t xml:space="preserve"> </w:t>
      </w:r>
      <w:r>
        <w:t>физических</w:t>
      </w:r>
      <w:r>
        <w:rPr>
          <w:spacing w:val="-9"/>
        </w:rPr>
        <w:t xml:space="preserve"> </w:t>
      </w:r>
      <w:r>
        <w:t>качеств</w:t>
      </w:r>
      <w:r>
        <w:rPr>
          <w:spacing w:val="-8"/>
        </w:rPr>
        <w:t xml:space="preserve"> </w:t>
      </w:r>
      <w:r>
        <w:t>и</w:t>
      </w:r>
      <w:r>
        <w:rPr>
          <w:spacing w:val="-6"/>
        </w:rPr>
        <w:t xml:space="preserve"> </w:t>
      </w:r>
      <w:r>
        <w:t>повышение</w:t>
      </w:r>
      <w:r>
        <w:rPr>
          <w:spacing w:val="-6"/>
        </w:rPr>
        <w:t xml:space="preserve"> </w:t>
      </w:r>
      <w:r>
        <w:t>функциональных</w:t>
      </w:r>
      <w:r>
        <w:rPr>
          <w:spacing w:val="-3"/>
        </w:rPr>
        <w:t xml:space="preserve"> </w:t>
      </w:r>
      <w:r>
        <w:t>возможностей</w:t>
      </w:r>
      <w:r>
        <w:rPr>
          <w:spacing w:val="-9"/>
        </w:rPr>
        <w:t xml:space="preserve"> </w:t>
      </w:r>
      <w:r>
        <w:t>их</w:t>
      </w:r>
      <w:r>
        <w:rPr>
          <w:spacing w:val="-8"/>
        </w:rPr>
        <w:t xml:space="preserve"> </w:t>
      </w:r>
      <w:proofErr w:type="spellStart"/>
      <w:r>
        <w:t>организ</w:t>
      </w:r>
      <w:proofErr w:type="spellEnd"/>
      <w:r>
        <w:t xml:space="preserve">- </w:t>
      </w:r>
      <w:proofErr w:type="spellStart"/>
      <w:r>
        <w:t>ма</w:t>
      </w:r>
      <w:proofErr w:type="spellEnd"/>
      <w:r>
        <w:t xml:space="preserve">, обеспечение культуры безопасного поведения на занятиях и соревнованиях по </w:t>
      </w:r>
      <w:proofErr w:type="spellStart"/>
      <w:r>
        <w:t>киокусинкай</w:t>
      </w:r>
      <w:proofErr w:type="spellEnd"/>
      <w:r>
        <w:t>;</w:t>
      </w:r>
    </w:p>
    <w:p w14:paraId="4AED3FBA" w14:textId="77777777" w:rsidR="00A43DD8" w:rsidRDefault="00983492" w:rsidP="00983492">
      <w:pPr>
        <w:pStyle w:val="a4"/>
        <w:numPr>
          <w:ilvl w:val="0"/>
          <w:numId w:val="21"/>
        </w:numPr>
        <w:tabs>
          <w:tab w:val="left" w:pos="1275"/>
        </w:tabs>
        <w:ind w:right="600" w:firstLine="707"/>
        <w:jc w:val="left"/>
      </w:pPr>
      <w:r>
        <w:t>воспитание</w:t>
      </w:r>
      <w:r>
        <w:rPr>
          <w:spacing w:val="-7"/>
        </w:rPr>
        <w:t xml:space="preserve"> </w:t>
      </w:r>
      <w:r>
        <w:t>положительных</w:t>
      </w:r>
      <w:r>
        <w:rPr>
          <w:spacing w:val="-7"/>
        </w:rPr>
        <w:t xml:space="preserve"> </w:t>
      </w:r>
      <w:r>
        <w:t>качеств</w:t>
      </w:r>
      <w:r>
        <w:rPr>
          <w:spacing w:val="-11"/>
        </w:rPr>
        <w:t xml:space="preserve"> </w:t>
      </w:r>
      <w:r>
        <w:t>личности,</w:t>
      </w:r>
      <w:r>
        <w:rPr>
          <w:spacing w:val="-8"/>
        </w:rPr>
        <w:t xml:space="preserve"> </w:t>
      </w:r>
      <w:r>
        <w:t>норм</w:t>
      </w:r>
      <w:r>
        <w:rPr>
          <w:spacing w:val="-9"/>
        </w:rPr>
        <w:t xml:space="preserve"> </w:t>
      </w:r>
      <w:r>
        <w:t>коллективного</w:t>
      </w:r>
      <w:r>
        <w:rPr>
          <w:spacing w:val="-7"/>
        </w:rPr>
        <w:t xml:space="preserve"> </w:t>
      </w:r>
      <w:r>
        <w:t>взаимодействия</w:t>
      </w:r>
      <w:r>
        <w:rPr>
          <w:spacing w:val="-11"/>
        </w:rPr>
        <w:t xml:space="preserve"> </w:t>
      </w:r>
      <w:r>
        <w:t>и сотрудничества в образовательной и соревновательной деятельности;</w:t>
      </w:r>
    </w:p>
    <w:p w14:paraId="0AB29179" w14:textId="77777777" w:rsidR="00A43DD8" w:rsidRDefault="00983492" w:rsidP="00983492">
      <w:pPr>
        <w:pStyle w:val="a4"/>
        <w:numPr>
          <w:ilvl w:val="0"/>
          <w:numId w:val="21"/>
        </w:numPr>
        <w:tabs>
          <w:tab w:val="left" w:pos="1275"/>
        </w:tabs>
        <w:ind w:right="311" w:firstLine="707"/>
        <w:jc w:val="left"/>
      </w:pPr>
      <w:r>
        <w:t>формирование культуры движений, обогащение двигательного опыта физическими упражнениями</w:t>
      </w:r>
      <w:r>
        <w:rPr>
          <w:spacing w:val="-16"/>
        </w:rPr>
        <w:t xml:space="preserve"> </w:t>
      </w:r>
      <w:r>
        <w:t>с</w:t>
      </w:r>
      <w:r>
        <w:rPr>
          <w:spacing w:val="-14"/>
        </w:rPr>
        <w:t xml:space="preserve"> </w:t>
      </w:r>
      <w:r>
        <w:t>общеразвивающей</w:t>
      </w:r>
      <w:r>
        <w:rPr>
          <w:spacing w:val="-14"/>
        </w:rPr>
        <w:t xml:space="preserve"> </w:t>
      </w:r>
      <w:r>
        <w:t>и</w:t>
      </w:r>
      <w:r>
        <w:rPr>
          <w:spacing w:val="-15"/>
        </w:rPr>
        <w:t xml:space="preserve"> </w:t>
      </w:r>
      <w:r>
        <w:t>корригирующей</w:t>
      </w:r>
      <w:r>
        <w:rPr>
          <w:spacing w:val="-14"/>
        </w:rPr>
        <w:t xml:space="preserve"> </w:t>
      </w:r>
      <w:r>
        <w:t>направленностью,</w:t>
      </w:r>
      <w:r>
        <w:rPr>
          <w:spacing w:val="-14"/>
        </w:rPr>
        <w:t xml:space="preserve"> </w:t>
      </w:r>
      <w:r>
        <w:t>техническими</w:t>
      </w:r>
      <w:r>
        <w:rPr>
          <w:spacing w:val="-14"/>
        </w:rPr>
        <w:t xml:space="preserve"> </w:t>
      </w:r>
      <w:r>
        <w:t xml:space="preserve">действиями и приемами </w:t>
      </w:r>
      <w:proofErr w:type="spellStart"/>
      <w:r>
        <w:t>киокусинкай</w:t>
      </w:r>
      <w:proofErr w:type="spellEnd"/>
      <w:r>
        <w:t>;</w:t>
      </w:r>
    </w:p>
    <w:p w14:paraId="7F838CB2" w14:textId="77777777" w:rsidR="00A43DD8" w:rsidRDefault="00983492" w:rsidP="00983492">
      <w:pPr>
        <w:pStyle w:val="a4"/>
        <w:numPr>
          <w:ilvl w:val="0"/>
          <w:numId w:val="21"/>
        </w:numPr>
        <w:tabs>
          <w:tab w:val="left" w:pos="1275"/>
        </w:tabs>
        <w:ind w:right="498" w:firstLine="707"/>
      </w:pPr>
      <w:r>
        <w:t>формирование</w:t>
      </w:r>
      <w:r>
        <w:rPr>
          <w:spacing w:val="-1"/>
        </w:rPr>
        <w:t xml:space="preserve"> </w:t>
      </w:r>
      <w:r>
        <w:t>общих представлений о</w:t>
      </w:r>
      <w:r>
        <w:rPr>
          <w:spacing w:val="-2"/>
        </w:rPr>
        <w:t xml:space="preserve"> </w:t>
      </w:r>
      <w:r>
        <w:t xml:space="preserve">дисциплинах (видах) </w:t>
      </w:r>
      <w:proofErr w:type="spellStart"/>
      <w:r>
        <w:t>киокусинкай</w:t>
      </w:r>
      <w:proofErr w:type="spellEnd"/>
      <w:r>
        <w:t>, их</w:t>
      </w:r>
      <w:r>
        <w:rPr>
          <w:spacing w:val="-2"/>
        </w:rPr>
        <w:t xml:space="preserve"> </w:t>
      </w:r>
      <w:proofErr w:type="spellStart"/>
      <w:r>
        <w:t>возмож</w:t>
      </w:r>
      <w:proofErr w:type="spellEnd"/>
      <w:r>
        <w:t xml:space="preserve">- </w:t>
      </w:r>
      <w:proofErr w:type="spellStart"/>
      <w:r>
        <w:t>ностях</w:t>
      </w:r>
      <w:proofErr w:type="spellEnd"/>
      <w:r>
        <w:t xml:space="preserve"> и</w:t>
      </w:r>
      <w:r>
        <w:rPr>
          <w:spacing w:val="-3"/>
        </w:rPr>
        <w:t xml:space="preserve"> </w:t>
      </w:r>
      <w:r>
        <w:t>значении в</w:t>
      </w:r>
      <w:r>
        <w:rPr>
          <w:spacing w:val="-3"/>
        </w:rPr>
        <w:t xml:space="preserve"> </w:t>
      </w:r>
      <w:r>
        <w:t>процессе</w:t>
      </w:r>
      <w:r>
        <w:rPr>
          <w:spacing w:val="-1"/>
        </w:rPr>
        <w:t xml:space="preserve"> </w:t>
      </w:r>
      <w:r>
        <w:t>укрепления</w:t>
      </w:r>
      <w:r>
        <w:rPr>
          <w:spacing w:val="-2"/>
        </w:rPr>
        <w:t xml:space="preserve"> </w:t>
      </w:r>
      <w:r>
        <w:t>здоровья, физическом</w:t>
      </w:r>
      <w:r>
        <w:rPr>
          <w:spacing w:val="-2"/>
        </w:rPr>
        <w:t xml:space="preserve"> </w:t>
      </w:r>
      <w:r>
        <w:t>развитии и</w:t>
      </w:r>
      <w:r>
        <w:rPr>
          <w:spacing w:val="-5"/>
        </w:rPr>
        <w:t xml:space="preserve"> </w:t>
      </w:r>
      <w:r>
        <w:t>физической</w:t>
      </w:r>
      <w:r>
        <w:rPr>
          <w:spacing w:val="-2"/>
        </w:rPr>
        <w:t xml:space="preserve"> </w:t>
      </w:r>
      <w:r>
        <w:t>и</w:t>
      </w:r>
      <w:r>
        <w:rPr>
          <w:spacing w:val="-3"/>
        </w:rPr>
        <w:t xml:space="preserve"> </w:t>
      </w:r>
      <w:proofErr w:type="spellStart"/>
      <w:proofErr w:type="gramStart"/>
      <w:r>
        <w:t>техни</w:t>
      </w:r>
      <w:proofErr w:type="spellEnd"/>
      <w:r>
        <w:t>- ческой</w:t>
      </w:r>
      <w:proofErr w:type="gramEnd"/>
      <w:r>
        <w:t xml:space="preserve"> подготовке обучающихся;</w:t>
      </w:r>
    </w:p>
    <w:p w14:paraId="74B97C47" w14:textId="77777777" w:rsidR="00A43DD8" w:rsidRDefault="00983492" w:rsidP="00983492">
      <w:pPr>
        <w:pStyle w:val="a4"/>
        <w:numPr>
          <w:ilvl w:val="0"/>
          <w:numId w:val="21"/>
        </w:numPr>
        <w:tabs>
          <w:tab w:val="left" w:pos="1275"/>
        </w:tabs>
        <w:ind w:right="565" w:firstLine="707"/>
        <w:jc w:val="left"/>
      </w:pPr>
      <w:r>
        <w:t xml:space="preserve">популяризация </w:t>
      </w:r>
      <w:proofErr w:type="spellStart"/>
      <w:r>
        <w:t>киокусинкай</w:t>
      </w:r>
      <w:proofErr w:type="spellEnd"/>
      <w:r>
        <w:t xml:space="preserve"> среди подрастающего поколения, привлечение </w:t>
      </w:r>
      <w:proofErr w:type="gramStart"/>
      <w:r>
        <w:t xml:space="preserve">обучаю- </w:t>
      </w:r>
      <w:proofErr w:type="spellStart"/>
      <w:r>
        <w:t>щихся</w:t>
      </w:r>
      <w:proofErr w:type="spellEnd"/>
      <w:proofErr w:type="gramEnd"/>
      <w:r>
        <w:t>,</w:t>
      </w:r>
      <w:r>
        <w:rPr>
          <w:spacing w:val="-5"/>
        </w:rPr>
        <w:t xml:space="preserve"> </w:t>
      </w:r>
      <w:r>
        <w:t>проявляющих</w:t>
      </w:r>
      <w:r>
        <w:rPr>
          <w:spacing w:val="-4"/>
        </w:rPr>
        <w:t xml:space="preserve"> </w:t>
      </w:r>
      <w:r>
        <w:t>повышенный</w:t>
      </w:r>
      <w:r>
        <w:rPr>
          <w:spacing w:val="-7"/>
        </w:rPr>
        <w:t xml:space="preserve"> </w:t>
      </w:r>
      <w:r>
        <w:t>интерес</w:t>
      </w:r>
      <w:r>
        <w:rPr>
          <w:spacing w:val="-4"/>
        </w:rPr>
        <w:t xml:space="preserve"> </w:t>
      </w:r>
      <w:r>
        <w:t>и</w:t>
      </w:r>
      <w:r>
        <w:rPr>
          <w:spacing w:val="-10"/>
        </w:rPr>
        <w:t xml:space="preserve"> </w:t>
      </w:r>
      <w:r>
        <w:t>способности</w:t>
      </w:r>
      <w:r>
        <w:rPr>
          <w:spacing w:val="-5"/>
        </w:rPr>
        <w:t xml:space="preserve"> </w:t>
      </w:r>
      <w:r>
        <w:t>к</w:t>
      </w:r>
      <w:r>
        <w:rPr>
          <w:spacing w:val="-6"/>
        </w:rPr>
        <w:t xml:space="preserve"> </w:t>
      </w:r>
      <w:r>
        <w:t>занятиям</w:t>
      </w:r>
      <w:r>
        <w:rPr>
          <w:spacing w:val="-5"/>
        </w:rPr>
        <w:t xml:space="preserve"> </w:t>
      </w:r>
      <w:proofErr w:type="spellStart"/>
      <w:r>
        <w:t>киокусинкай</w:t>
      </w:r>
      <w:proofErr w:type="spellEnd"/>
      <w:r>
        <w:t>,</w:t>
      </w:r>
      <w:r>
        <w:rPr>
          <w:spacing w:val="-4"/>
        </w:rPr>
        <w:t xml:space="preserve"> </w:t>
      </w:r>
      <w:r>
        <w:t>в</w:t>
      </w:r>
      <w:r>
        <w:rPr>
          <w:spacing w:val="-8"/>
        </w:rPr>
        <w:t xml:space="preserve"> </w:t>
      </w:r>
      <w:r>
        <w:t>школьных спортивных клубах, секциях, к участию в различных соревнованиях;</w:t>
      </w:r>
    </w:p>
    <w:p w14:paraId="0AE19420" w14:textId="77777777" w:rsidR="00A43DD8" w:rsidRDefault="00983492" w:rsidP="00983492">
      <w:pPr>
        <w:pStyle w:val="a4"/>
        <w:numPr>
          <w:ilvl w:val="0"/>
          <w:numId w:val="21"/>
        </w:numPr>
        <w:tabs>
          <w:tab w:val="left" w:pos="1275"/>
        </w:tabs>
        <w:ind w:right="457" w:firstLine="707"/>
      </w:pPr>
      <w:r>
        <w:t>развитие</w:t>
      </w:r>
      <w:r>
        <w:rPr>
          <w:spacing w:val="-7"/>
        </w:rPr>
        <w:t xml:space="preserve"> </w:t>
      </w:r>
      <w:r>
        <w:t>положительной</w:t>
      </w:r>
      <w:r>
        <w:rPr>
          <w:spacing w:val="-14"/>
        </w:rPr>
        <w:t xml:space="preserve"> </w:t>
      </w:r>
      <w:r>
        <w:t>мотивации</w:t>
      </w:r>
      <w:r>
        <w:rPr>
          <w:spacing w:val="-8"/>
        </w:rPr>
        <w:t xml:space="preserve"> </w:t>
      </w:r>
      <w:r>
        <w:t>и</w:t>
      </w:r>
      <w:r>
        <w:rPr>
          <w:spacing w:val="-6"/>
        </w:rPr>
        <w:t xml:space="preserve"> </w:t>
      </w:r>
      <w:r>
        <w:t>устойчивого</w:t>
      </w:r>
      <w:r>
        <w:rPr>
          <w:spacing w:val="-8"/>
        </w:rPr>
        <w:t xml:space="preserve"> </w:t>
      </w:r>
      <w:r>
        <w:t>учебно-познавательного</w:t>
      </w:r>
      <w:r>
        <w:rPr>
          <w:spacing w:val="-10"/>
        </w:rPr>
        <w:t xml:space="preserve"> </w:t>
      </w:r>
      <w:r>
        <w:t>интереса</w:t>
      </w:r>
      <w:r>
        <w:rPr>
          <w:spacing w:val="-10"/>
        </w:rPr>
        <w:t xml:space="preserve"> </w:t>
      </w:r>
      <w:r>
        <w:t xml:space="preserve">к учебному предмету "Физическая культура", удовлетворение индивидуальных потребностей </w:t>
      </w:r>
      <w:proofErr w:type="spellStart"/>
      <w:r>
        <w:t>обу</w:t>
      </w:r>
      <w:proofErr w:type="spellEnd"/>
      <w:r>
        <w:t xml:space="preserve">- </w:t>
      </w:r>
      <w:proofErr w:type="spellStart"/>
      <w:r>
        <w:t>чающихся</w:t>
      </w:r>
      <w:proofErr w:type="spellEnd"/>
      <w:r>
        <w:t xml:space="preserve"> в занятиях физической культурой и спортом;</w:t>
      </w:r>
    </w:p>
    <w:p w14:paraId="0AFC4B7F" w14:textId="77777777" w:rsidR="00A43DD8" w:rsidRDefault="00983492" w:rsidP="00983492">
      <w:pPr>
        <w:pStyle w:val="a4"/>
        <w:numPr>
          <w:ilvl w:val="0"/>
          <w:numId w:val="21"/>
        </w:numPr>
        <w:tabs>
          <w:tab w:val="left" w:pos="1275"/>
        </w:tabs>
        <w:ind w:right="618" w:firstLine="707"/>
      </w:pPr>
      <w:r>
        <w:t>выявление,</w:t>
      </w:r>
      <w:r>
        <w:rPr>
          <w:spacing w:val="-4"/>
        </w:rPr>
        <w:t xml:space="preserve"> </w:t>
      </w:r>
      <w:r>
        <w:t>развитие</w:t>
      </w:r>
      <w:r>
        <w:rPr>
          <w:spacing w:val="-5"/>
        </w:rPr>
        <w:t xml:space="preserve"> </w:t>
      </w:r>
      <w:r>
        <w:t>и</w:t>
      </w:r>
      <w:r>
        <w:rPr>
          <w:spacing w:val="-5"/>
        </w:rPr>
        <w:t xml:space="preserve"> </w:t>
      </w:r>
      <w:r>
        <w:t>поддержка</w:t>
      </w:r>
      <w:r>
        <w:rPr>
          <w:spacing w:val="-4"/>
        </w:rPr>
        <w:t xml:space="preserve"> </w:t>
      </w:r>
      <w:r>
        <w:t>одаренных</w:t>
      </w:r>
      <w:r>
        <w:rPr>
          <w:spacing w:val="-7"/>
        </w:rPr>
        <w:t xml:space="preserve"> </w:t>
      </w:r>
      <w:r>
        <w:t>детей</w:t>
      </w:r>
      <w:r>
        <w:rPr>
          <w:spacing w:val="-10"/>
        </w:rPr>
        <w:t xml:space="preserve"> </w:t>
      </w:r>
      <w:r>
        <w:t>в</w:t>
      </w:r>
      <w:r>
        <w:rPr>
          <w:spacing w:val="-5"/>
        </w:rPr>
        <w:t xml:space="preserve"> </w:t>
      </w:r>
      <w:r>
        <w:t>области</w:t>
      </w:r>
      <w:r>
        <w:rPr>
          <w:spacing w:val="-8"/>
        </w:rPr>
        <w:t xml:space="preserve"> </w:t>
      </w:r>
      <w:r>
        <w:t>спорта</w:t>
      </w:r>
      <w:r>
        <w:rPr>
          <w:spacing w:val="-5"/>
        </w:rPr>
        <w:t xml:space="preserve"> </w:t>
      </w:r>
      <w:r>
        <w:t>и</w:t>
      </w:r>
      <w:r>
        <w:rPr>
          <w:spacing w:val="-10"/>
        </w:rPr>
        <w:t xml:space="preserve"> </w:t>
      </w:r>
      <w:proofErr w:type="spellStart"/>
      <w:proofErr w:type="gramStart"/>
      <w:r>
        <w:t>киокусинкай</w:t>
      </w:r>
      <w:proofErr w:type="spellEnd"/>
      <w:proofErr w:type="gramEnd"/>
      <w:r>
        <w:rPr>
          <w:spacing w:val="-4"/>
        </w:rPr>
        <w:t xml:space="preserve"> </w:t>
      </w:r>
      <w:r>
        <w:t xml:space="preserve">в </w:t>
      </w:r>
      <w:r>
        <w:rPr>
          <w:spacing w:val="-2"/>
        </w:rPr>
        <w:t>частности.</w:t>
      </w:r>
    </w:p>
    <w:p w14:paraId="0BE8FFA3" w14:textId="77777777" w:rsidR="00A43DD8" w:rsidRDefault="00983492">
      <w:pPr>
        <w:pStyle w:val="1"/>
        <w:spacing w:line="252" w:lineRule="exact"/>
      </w:pPr>
      <w:r>
        <w:t>Место</w:t>
      </w:r>
      <w:r>
        <w:rPr>
          <w:spacing w:val="-5"/>
        </w:rPr>
        <w:t xml:space="preserve"> </w:t>
      </w:r>
      <w:r>
        <w:t>и</w:t>
      </w:r>
      <w:r>
        <w:rPr>
          <w:spacing w:val="-9"/>
        </w:rPr>
        <w:t xml:space="preserve"> </w:t>
      </w:r>
      <w:r>
        <w:t>роль</w:t>
      </w:r>
      <w:r>
        <w:rPr>
          <w:spacing w:val="-3"/>
        </w:rPr>
        <w:t xml:space="preserve"> </w:t>
      </w:r>
      <w:r>
        <w:t>модуля</w:t>
      </w:r>
      <w:r>
        <w:rPr>
          <w:spacing w:val="-3"/>
        </w:rPr>
        <w:t xml:space="preserve"> </w:t>
      </w:r>
      <w:proofErr w:type="spellStart"/>
      <w:r>
        <w:rPr>
          <w:spacing w:val="-2"/>
        </w:rPr>
        <w:t>киокусинкай</w:t>
      </w:r>
      <w:proofErr w:type="spellEnd"/>
      <w:r>
        <w:rPr>
          <w:spacing w:val="-2"/>
        </w:rPr>
        <w:t>.</w:t>
      </w:r>
    </w:p>
    <w:p w14:paraId="04A3C20C" w14:textId="77777777" w:rsidR="00A43DD8" w:rsidRDefault="00983492">
      <w:pPr>
        <w:pStyle w:val="a3"/>
        <w:ind w:right="279"/>
      </w:pPr>
      <w:r>
        <w:t xml:space="preserve">Модуль </w:t>
      </w:r>
      <w:proofErr w:type="spellStart"/>
      <w:r>
        <w:t>киокусинкай</w:t>
      </w:r>
      <w:proofErr w:type="spellEnd"/>
      <w: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957F1D2" w14:textId="77777777" w:rsidR="00A43DD8" w:rsidRDefault="00983492">
      <w:pPr>
        <w:pStyle w:val="a3"/>
        <w:ind w:right="270"/>
      </w:pPr>
      <w:r>
        <w:t>Специфика</w:t>
      </w:r>
      <w:r>
        <w:rPr>
          <w:spacing w:val="-3"/>
        </w:rPr>
        <w:t xml:space="preserve"> </w:t>
      </w:r>
      <w:r>
        <w:t>модуля</w:t>
      </w:r>
      <w:r>
        <w:rPr>
          <w:spacing w:val="-5"/>
        </w:rPr>
        <w:t xml:space="preserve"> </w:t>
      </w:r>
      <w:proofErr w:type="spellStart"/>
      <w:r>
        <w:t>киокусинкай</w:t>
      </w:r>
      <w:proofErr w:type="spellEnd"/>
      <w:r>
        <w:rPr>
          <w:spacing w:val="-6"/>
        </w:rPr>
        <w:t xml:space="preserve"> </w:t>
      </w:r>
      <w:r>
        <w:t>сочетается</w:t>
      </w:r>
      <w:r>
        <w:rPr>
          <w:spacing w:val="-5"/>
        </w:rPr>
        <w:t xml:space="preserve"> </w:t>
      </w:r>
      <w:r>
        <w:t>практически</w:t>
      </w:r>
      <w:r>
        <w:rPr>
          <w:spacing w:val="-6"/>
        </w:rPr>
        <w:t xml:space="preserve"> </w:t>
      </w:r>
      <w:r>
        <w:t>со</w:t>
      </w:r>
      <w:r>
        <w:rPr>
          <w:spacing w:val="-2"/>
        </w:rPr>
        <w:t xml:space="preserve"> </w:t>
      </w:r>
      <w:r>
        <w:t>всеми</w:t>
      </w:r>
      <w:r>
        <w:rPr>
          <w:spacing w:val="-5"/>
        </w:rPr>
        <w:t xml:space="preserve"> </w:t>
      </w:r>
      <w:r>
        <w:t>базовыми</w:t>
      </w:r>
      <w:r>
        <w:rPr>
          <w:spacing w:val="-10"/>
        </w:rPr>
        <w:t xml:space="preserve"> </w:t>
      </w:r>
      <w:r>
        <w:t>видами</w:t>
      </w:r>
      <w:r>
        <w:rPr>
          <w:spacing w:val="-5"/>
        </w:rPr>
        <w:t xml:space="preserve"> </w:t>
      </w:r>
      <w:r>
        <w:t>спорта, входящими</w:t>
      </w:r>
      <w:r>
        <w:rPr>
          <w:spacing w:val="-11"/>
        </w:rPr>
        <w:t xml:space="preserve"> </w:t>
      </w:r>
      <w:r>
        <w:t>в</w:t>
      </w:r>
      <w:r>
        <w:rPr>
          <w:spacing w:val="-12"/>
        </w:rPr>
        <w:t xml:space="preserve"> </w:t>
      </w:r>
      <w:r>
        <w:t>изучение</w:t>
      </w:r>
      <w:r>
        <w:rPr>
          <w:spacing w:val="-9"/>
        </w:rPr>
        <w:t xml:space="preserve"> </w:t>
      </w:r>
      <w:r>
        <w:t>физической</w:t>
      </w:r>
      <w:r>
        <w:rPr>
          <w:spacing w:val="-13"/>
        </w:rPr>
        <w:t xml:space="preserve"> </w:t>
      </w:r>
      <w:r>
        <w:t>культуры</w:t>
      </w:r>
      <w:r>
        <w:rPr>
          <w:spacing w:val="-9"/>
        </w:rPr>
        <w:t xml:space="preserve"> </w:t>
      </w:r>
      <w:r>
        <w:t>в</w:t>
      </w:r>
      <w:r>
        <w:rPr>
          <w:spacing w:val="-12"/>
        </w:rPr>
        <w:t xml:space="preserve"> </w:t>
      </w:r>
      <w:r>
        <w:t>общеобразовательной</w:t>
      </w:r>
      <w:r>
        <w:rPr>
          <w:spacing w:val="-13"/>
        </w:rPr>
        <w:t xml:space="preserve"> </w:t>
      </w:r>
      <w:r>
        <w:t>организации</w:t>
      </w:r>
      <w:r>
        <w:rPr>
          <w:spacing w:val="-11"/>
        </w:rPr>
        <w:t xml:space="preserve"> </w:t>
      </w:r>
      <w:r>
        <w:t>(легкая</w:t>
      </w:r>
      <w:r>
        <w:rPr>
          <w:spacing w:val="-10"/>
        </w:rPr>
        <w:t xml:space="preserve"> </w:t>
      </w:r>
      <w:r>
        <w:t xml:space="preserve">атлетика, гимнастика, спортивные игры) и разделами "Знания о физической культуре", "Способы </w:t>
      </w:r>
      <w:proofErr w:type="spellStart"/>
      <w:r>
        <w:t>самостоя</w:t>
      </w:r>
      <w:proofErr w:type="spellEnd"/>
      <w:r>
        <w:t>- тельной деятельности", "Физическое совершенствование".</w:t>
      </w:r>
    </w:p>
    <w:p w14:paraId="5DE4C640" w14:textId="77777777" w:rsidR="00A43DD8" w:rsidRDefault="00983492">
      <w:pPr>
        <w:pStyle w:val="a3"/>
        <w:ind w:right="276"/>
      </w:pPr>
      <w:r>
        <w:t xml:space="preserve">Интеграция модуля </w:t>
      </w:r>
      <w:proofErr w:type="spellStart"/>
      <w:r>
        <w:t>киокусинкай</w:t>
      </w:r>
      <w:proofErr w:type="spellEnd"/>
      <w:r>
        <w:t xml:space="preserve"> поможет обучающимся в освоении образовательных программ в рамках внеурочной деятельности, дополнительного образования, деятельности школьных</w:t>
      </w:r>
      <w:r>
        <w:rPr>
          <w:spacing w:val="-9"/>
        </w:rPr>
        <w:t xml:space="preserve"> </w:t>
      </w:r>
      <w:r>
        <w:t>спортивных</w:t>
      </w:r>
      <w:r>
        <w:rPr>
          <w:spacing w:val="-9"/>
        </w:rPr>
        <w:t xml:space="preserve"> </w:t>
      </w:r>
      <w:r>
        <w:t>клубов,</w:t>
      </w:r>
      <w:r>
        <w:rPr>
          <w:spacing w:val="-10"/>
        </w:rPr>
        <w:t xml:space="preserve"> </w:t>
      </w:r>
      <w:r>
        <w:t>подготовке</w:t>
      </w:r>
      <w:r>
        <w:rPr>
          <w:spacing w:val="-8"/>
        </w:rPr>
        <w:t xml:space="preserve"> </w:t>
      </w:r>
      <w:r>
        <w:t>обучающихся</w:t>
      </w:r>
      <w:r>
        <w:rPr>
          <w:spacing w:val="-10"/>
        </w:rPr>
        <w:t xml:space="preserve"> </w:t>
      </w:r>
      <w:r>
        <w:t>к</w:t>
      </w:r>
      <w:r>
        <w:rPr>
          <w:spacing w:val="-9"/>
        </w:rPr>
        <w:t xml:space="preserve"> </w:t>
      </w:r>
      <w:r>
        <w:t>сдаче</w:t>
      </w:r>
      <w:r>
        <w:rPr>
          <w:spacing w:val="-6"/>
        </w:rPr>
        <w:t xml:space="preserve"> </w:t>
      </w:r>
      <w:r>
        <w:t>норм</w:t>
      </w:r>
      <w:r>
        <w:rPr>
          <w:spacing w:val="-11"/>
        </w:rPr>
        <w:t xml:space="preserve"> </w:t>
      </w:r>
      <w:r>
        <w:t>ГТО</w:t>
      </w:r>
      <w:r>
        <w:rPr>
          <w:spacing w:val="-13"/>
        </w:rPr>
        <w:t xml:space="preserve"> </w:t>
      </w:r>
      <w:r>
        <w:t>и</w:t>
      </w:r>
      <w:r>
        <w:rPr>
          <w:spacing w:val="-10"/>
        </w:rPr>
        <w:t xml:space="preserve"> </w:t>
      </w:r>
      <w:r>
        <w:t>участии</w:t>
      </w:r>
      <w:r>
        <w:rPr>
          <w:spacing w:val="-10"/>
        </w:rPr>
        <w:t xml:space="preserve"> </w:t>
      </w:r>
      <w:r>
        <w:t>в</w:t>
      </w:r>
      <w:r>
        <w:rPr>
          <w:spacing w:val="-10"/>
        </w:rPr>
        <w:t xml:space="preserve"> </w:t>
      </w:r>
      <w:r>
        <w:t xml:space="preserve">спортивных </w:t>
      </w:r>
      <w:r>
        <w:rPr>
          <w:spacing w:val="-2"/>
        </w:rPr>
        <w:t>соревнованиях.</w:t>
      </w:r>
    </w:p>
    <w:p w14:paraId="2C967199" w14:textId="77777777" w:rsidR="00A43DD8" w:rsidRDefault="00983492">
      <w:pPr>
        <w:pStyle w:val="a3"/>
        <w:spacing w:line="251" w:lineRule="exact"/>
        <w:ind w:left="993" w:firstLine="0"/>
      </w:pPr>
      <w:r>
        <w:t>Модуль</w:t>
      </w:r>
      <w:r>
        <w:rPr>
          <w:spacing w:val="-14"/>
        </w:rPr>
        <w:t xml:space="preserve"> </w:t>
      </w:r>
      <w:proofErr w:type="spellStart"/>
      <w:r>
        <w:t>киокусинкай</w:t>
      </w:r>
      <w:proofErr w:type="spellEnd"/>
      <w:r>
        <w:rPr>
          <w:spacing w:val="-9"/>
        </w:rPr>
        <w:t xml:space="preserve"> </w:t>
      </w:r>
      <w:r>
        <w:t>может</w:t>
      </w:r>
      <w:r>
        <w:rPr>
          <w:spacing w:val="-10"/>
        </w:rPr>
        <w:t xml:space="preserve"> </w:t>
      </w:r>
      <w:r>
        <w:t>быть</w:t>
      </w:r>
      <w:r>
        <w:rPr>
          <w:spacing w:val="-11"/>
        </w:rPr>
        <w:t xml:space="preserve"> </w:t>
      </w:r>
      <w:r>
        <w:t>реализован</w:t>
      </w:r>
      <w:r>
        <w:rPr>
          <w:spacing w:val="-10"/>
        </w:rPr>
        <w:t xml:space="preserve"> </w:t>
      </w:r>
      <w:r>
        <w:t>в</w:t>
      </w:r>
      <w:r>
        <w:rPr>
          <w:spacing w:val="-14"/>
        </w:rPr>
        <w:t xml:space="preserve"> </w:t>
      </w:r>
      <w:r>
        <w:t>следующих</w:t>
      </w:r>
      <w:r>
        <w:rPr>
          <w:spacing w:val="-8"/>
        </w:rPr>
        <w:t xml:space="preserve"> </w:t>
      </w:r>
      <w:r>
        <w:rPr>
          <w:spacing w:val="-2"/>
        </w:rPr>
        <w:t>вариантах:</w:t>
      </w:r>
    </w:p>
    <w:p w14:paraId="2290C716" w14:textId="77777777" w:rsidR="00A43DD8" w:rsidRDefault="00983492" w:rsidP="00983492">
      <w:pPr>
        <w:pStyle w:val="a4"/>
        <w:numPr>
          <w:ilvl w:val="0"/>
          <w:numId w:val="21"/>
        </w:numPr>
        <w:tabs>
          <w:tab w:val="left" w:pos="1275"/>
        </w:tabs>
        <w:ind w:right="327" w:firstLine="707"/>
      </w:pPr>
      <w:r>
        <w:t>при самостоятельном планировании учителем физической культуры процесса освоения обучающимися</w:t>
      </w:r>
      <w:r>
        <w:rPr>
          <w:spacing w:val="-8"/>
        </w:rPr>
        <w:t xml:space="preserve"> </w:t>
      </w:r>
      <w:r>
        <w:t>учебного</w:t>
      </w:r>
      <w:r>
        <w:rPr>
          <w:spacing w:val="-9"/>
        </w:rPr>
        <w:t xml:space="preserve"> </w:t>
      </w:r>
      <w:r>
        <w:t>материала</w:t>
      </w:r>
      <w:r>
        <w:rPr>
          <w:spacing w:val="-4"/>
        </w:rPr>
        <w:t xml:space="preserve"> </w:t>
      </w:r>
      <w:r>
        <w:t>по</w:t>
      </w:r>
      <w:r>
        <w:rPr>
          <w:spacing w:val="-7"/>
        </w:rPr>
        <w:t xml:space="preserve"> </w:t>
      </w:r>
      <w:proofErr w:type="spellStart"/>
      <w:r>
        <w:t>киокусинкай</w:t>
      </w:r>
      <w:proofErr w:type="spellEnd"/>
      <w:r>
        <w:rPr>
          <w:spacing w:val="-4"/>
        </w:rPr>
        <w:t xml:space="preserve"> </w:t>
      </w:r>
      <w:r>
        <w:t>с</w:t>
      </w:r>
      <w:r>
        <w:rPr>
          <w:spacing w:val="-4"/>
        </w:rPr>
        <w:t xml:space="preserve"> </w:t>
      </w:r>
      <w:r>
        <w:t>выбором</w:t>
      </w:r>
      <w:r>
        <w:rPr>
          <w:spacing w:val="-9"/>
        </w:rPr>
        <w:t xml:space="preserve"> </w:t>
      </w:r>
      <w:r>
        <w:t>различных</w:t>
      </w:r>
      <w:r>
        <w:rPr>
          <w:spacing w:val="-7"/>
        </w:rPr>
        <w:t xml:space="preserve"> </w:t>
      </w:r>
      <w:r>
        <w:t>элементов</w:t>
      </w:r>
      <w:r>
        <w:rPr>
          <w:spacing w:val="-8"/>
        </w:rPr>
        <w:t xml:space="preserve"> </w:t>
      </w:r>
      <w:r>
        <w:t>данного</w:t>
      </w:r>
      <w:r>
        <w:rPr>
          <w:spacing w:val="-4"/>
        </w:rPr>
        <w:t xml:space="preserve"> </w:t>
      </w:r>
      <w:r>
        <w:t>вида спорта, с учетом возраста и физической подготовленности обучающихся;</w:t>
      </w:r>
    </w:p>
    <w:p w14:paraId="27325BEE" w14:textId="77777777" w:rsidR="00A43DD8" w:rsidRDefault="00983492" w:rsidP="00983492">
      <w:pPr>
        <w:pStyle w:val="a4"/>
        <w:numPr>
          <w:ilvl w:val="0"/>
          <w:numId w:val="21"/>
        </w:numPr>
        <w:tabs>
          <w:tab w:val="left" w:pos="1275"/>
        </w:tabs>
        <w:ind w:right="315" w:firstLine="707"/>
        <w:jc w:val="left"/>
      </w:pPr>
      <w:r>
        <w:t xml:space="preserve">в виде целостного последовательного учебного модуля, изучаемого за счет части учеб- </w:t>
      </w:r>
      <w:proofErr w:type="spellStart"/>
      <w:r>
        <w:t>ного</w:t>
      </w:r>
      <w:proofErr w:type="spellEnd"/>
      <w:r>
        <w:t xml:space="preserve">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 </w:t>
      </w:r>
      <w:proofErr w:type="spellStart"/>
      <w:r>
        <w:t>щихся</w:t>
      </w:r>
      <w:proofErr w:type="spellEnd"/>
      <w:r>
        <w:t>,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1"/>
        </w:rPr>
        <w:t xml:space="preserve"> </w:t>
      </w:r>
      <w:r>
        <w:t>(при организации и про- ведении</w:t>
      </w:r>
      <w:r>
        <w:rPr>
          <w:spacing w:val="-12"/>
        </w:rPr>
        <w:t xml:space="preserve"> </w:t>
      </w:r>
      <w:r>
        <w:t>уроков</w:t>
      </w:r>
      <w:r>
        <w:rPr>
          <w:spacing w:val="-14"/>
        </w:rPr>
        <w:t xml:space="preserve"> </w:t>
      </w:r>
      <w:r>
        <w:t>физической</w:t>
      </w:r>
      <w:r>
        <w:rPr>
          <w:spacing w:val="-9"/>
        </w:rPr>
        <w:t xml:space="preserve"> </w:t>
      </w:r>
      <w:r>
        <w:t>культуры</w:t>
      </w:r>
      <w:r>
        <w:rPr>
          <w:spacing w:val="-9"/>
        </w:rPr>
        <w:t xml:space="preserve"> </w:t>
      </w:r>
      <w:r>
        <w:t>с</w:t>
      </w:r>
      <w:r>
        <w:rPr>
          <w:spacing w:val="-11"/>
        </w:rPr>
        <w:t xml:space="preserve"> </w:t>
      </w:r>
      <w:r>
        <w:t>3-х</w:t>
      </w:r>
      <w:r>
        <w:rPr>
          <w:spacing w:val="-9"/>
        </w:rPr>
        <w:t xml:space="preserve"> </w:t>
      </w:r>
      <w:r>
        <w:t>часовой</w:t>
      </w:r>
      <w:r>
        <w:rPr>
          <w:spacing w:val="-12"/>
        </w:rPr>
        <w:t xml:space="preserve"> </w:t>
      </w:r>
      <w:r>
        <w:t>недельной</w:t>
      </w:r>
      <w:r>
        <w:rPr>
          <w:spacing w:val="-13"/>
        </w:rPr>
        <w:t xml:space="preserve"> </w:t>
      </w:r>
      <w:r>
        <w:t>нагрузкой</w:t>
      </w:r>
      <w:r>
        <w:rPr>
          <w:spacing w:val="-11"/>
        </w:rPr>
        <w:t xml:space="preserve"> </w:t>
      </w:r>
      <w:r>
        <w:t>рекомендуемый</w:t>
      </w:r>
      <w:r>
        <w:rPr>
          <w:spacing w:val="-9"/>
        </w:rPr>
        <w:t xml:space="preserve"> </w:t>
      </w:r>
      <w:r>
        <w:t>объем</w:t>
      </w:r>
      <w:r>
        <w:rPr>
          <w:spacing w:val="-10"/>
        </w:rPr>
        <w:t xml:space="preserve"> </w:t>
      </w:r>
      <w:r>
        <w:t>в</w:t>
      </w:r>
      <w:r>
        <w:rPr>
          <w:spacing w:val="-14"/>
        </w:rPr>
        <w:t xml:space="preserve"> </w:t>
      </w:r>
      <w:r>
        <w:t>5</w:t>
      </w:r>
    </w:p>
    <w:p w14:paraId="51FD7122" w14:textId="77777777" w:rsidR="00A43DD8" w:rsidRDefault="00983492" w:rsidP="00983492">
      <w:pPr>
        <w:pStyle w:val="a4"/>
        <w:numPr>
          <w:ilvl w:val="0"/>
          <w:numId w:val="20"/>
        </w:numPr>
        <w:tabs>
          <w:tab w:val="left" w:pos="409"/>
        </w:tabs>
        <w:ind w:hanging="124"/>
        <w:jc w:val="left"/>
      </w:pPr>
      <w:r>
        <w:t>9</w:t>
      </w:r>
      <w:r>
        <w:rPr>
          <w:spacing w:val="-1"/>
        </w:rPr>
        <w:t xml:space="preserve"> </w:t>
      </w:r>
      <w:r>
        <w:t>классах -</w:t>
      </w:r>
      <w:r>
        <w:rPr>
          <w:spacing w:val="-10"/>
        </w:rPr>
        <w:t xml:space="preserve"> </w:t>
      </w:r>
      <w:r>
        <w:t xml:space="preserve">по 34 </w:t>
      </w:r>
      <w:r>
        <w:rPr>
          <w:spacing w:val="-2"/>
        </w:rPr>
        <w:t>часа);</w:t>
      </w:r>
    </w:p>
    <w:p w14:paraId="02E9FD9F" w14:textId="77777777" w:rsidR="00A43DD8" w:rsidRDefault="00983492" w:rsidP="00983492">
      <w:pPr>
        <w:pStyle w:val="a4"/>
        <w:numPr>
          <w:ilvl w:val="1"/>
          <w:numId w:val="20"/>
        </w:numPr>
        <w:tabs>
          <w:tab w:val="left" w:pos="1275"/>
        </w:tabs>
        <w:ind w:right="516" w:firstLine="707"/>
        <w:jc w:val="left"/>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w:t>
      </w:r>
      <w:r>
        <w:rPr>
          <w:spacing w:val="-6"/>
        </w:rPr>
        <w:t xml:space="preserve"> </w:t>
      </w:r>
      <w:r>
        <w:t>секций,</w:t>
      </w:r>
      <w:r>
        <w:rPr>
          <w:spacing w:val="-8"/>
        </w:rPr>
        <w:t xml:space="preserve"> </w:t>
      </w:r>
      <w:r>
        <w:t>школьных</w:t>
      </w:r>
      <w:r>
        <w:rPr>
          <w:spacing w:val="-5"/>
        </w:rPr>
        <w:t xml:space="preserve"> </w:t>
      </w:r>
      <w:r>
        <w:t>спортивных</w:t>
      </w:r>
      <w:r>
        <w:rPr>
          <w:spacing w:val="-10"/>
        </w:rPr>
        <w:t xml:space="preserve"> </w:t>
      </w:r>
      <w:r>
        <w:t>клубов,</w:t>
      </w:r>
      <w:r>
        <w:rPr>
          <w:spacing w:val="-11"/>
        </w:rPr>
        <w:t xml:space="preserve"> </w:t>
      </w:r>
      <w:r>
        <w:t>включая</w:t>
      </w:r>
      <w:r>
        <w:rPr>
          <w:spacing w:val="-5"/>
        </w:rPr>
        <w:t xml:space="preserve"> </w:t>
      </w:r>
      <w:r>
        <w:t>использование</w:t>
      </w:r>
      <w:r>
        <w:rPr>
          <w:spacing w:val="-4"/>
        </w:rPr>
        <w:t xml:space="preserve"> </w:t>
      </w:r>
      <w:r>
        <w:t>учебных</w:t>
      </w:r>
      <w:r>
        <w:rPr>
          <w:spacing w:val="-6"/>
        </w:rPr>
        <w:t xml:space="preserve"> </w:t>
      </w:r>
      <w:r>
        <w:t>модулей</w:t>
      </w:r>
      <w:r>
        <w:rPr>
          <w:spacing w:val="-5"/>
        </w:rPr>
        <w:t xml:space="preserve"> </w:t>
      </w:r>
      <w:r>
        <w:t>по видам спорта (рекомендуемый объем в 5 - 9 классах - по 34 часа).</w:t>
      </w:r>
    </w:p>
    <w:p w14:paraId="65B36F30" w14:textId="77777777" w:rsidR="00A43DD8" w:rsidRDefault="00983492">
      <w:pPr>
        <w:pStyle w:val="1"/>
        <w:jc w:val="left"/>
        <w:rPr>
          <w:b w:val="0"/>
        </w:rPr>
      </w:pPr>
      <w:r>
        <w:t>Содержание</w:t>
      </w:r>
      <w:r>
        <w:rPr>
          <w:spacing w:val="-13"/>
        </w:rPr>
        <w:t xml:space="preserve"> </w:t>
      </w:r>
      <w:r>
        <w:t>модуля</w:t>
      </w:r>
      <w:r>
        <w:rPr>
          <w:spacing w:val="-13"/>
        </w:rPr>
        <w:t xml:space="preserve"> </w:t>
      </w:r>
      <w:proofErr w:type="spellStart"/>
      <w:r>
        <w:rPr>
          <w:spacing w:val="-2"/>
        </w:rPr>
        <w:t>киокусинкай</w:t>
      </w:r>
      <w:proofErr w:type="spellEnd"/>
      <w:r>
        <w:rPr>
          <w:b w:val="0"/>
          <w:spacing w:val="-2"/>
        </w:rPr>
        <w:t>.</w:t>
      </w:r>
    </w:p>
    <w:p w14:paraId="2FBD67A5" w14:textId="77777777" w:rsidR="00A43DD8" w:rsidRDefault="00983492" w:rsidP="00983492">
      <w:pPr>
        <w:pStyle w:val="a4"/>
        <w:numPr>
          <w:ilvl w:val="0"/>
          <w:numId w:val="19"/>
        </w:numPr>
        <w:tabs>
          <w:tab w:val="left" w:pos="1229"/>
        </w:tabs>
        <w:ind w:right="6576" w:firstLine="0"/>
        <w:jc w:val="left"/>
      </w:pPr>
      <w:r>
        <w:t>Знания</w:t>
      </w:r>
      <w:r>
        <w:rPr>
          <w:spacing w:val="-15"/>
        </w:rPr>
        <w:t xml:space="preserve"> </w:t>
      </w:r>
      <w:r>
        <w:t>о</w:t>
      </w:r>
      <w:r>
        <w:rPr>
          <w:spacing w:val="-15"/>
        </w:rPr>
        <w:t xml:space="preserve"> </w:t>
      </w:r>
      <w:proofErr w:type="spellStart"/>
      <w:r>
        <w:t>киокусинкай</w:t>
      </w:r>
      <w:proofErr w:type="spellEnd"/>
      <w:r>
        <w:t xml:space="preserve">. История </w:t>
      </w:r>
      <w:proofErr w:type="spellStart"/>
      <w:r>
        <w:t>киокусинкай</w:t>
      </w:r>
      <w:proofErr w:type="spellEnd"/>
      <w:r>
        <w:t>.</w:t>
      </w:r>
    </w:p>
    <w:p w14:paraId="103E024E" w14:textId="77777777" w:rsidR="00A43DD8" w:rsidRDefault="00A43DD8">
      <w:pPr>
        <w:pStyle w:val="a4"/>
        <w:jc w:val="left"/>
        <w:sectPr w:rsidR="00A43DD8">
          <w:pgSz w:w="11920" w:h="16850"/>
          <w:pgMar w:top="1700" w:right="566" w:bottom="780" w:left="1417" w:header="0" w:footer="597" w:gutter="0"/>
          <w:cols w:space="720"/>
        </w:sectPr>
      </w:pPr>
    </w:p>
    <w:p w14:paraId="35EB2A40" w14:textId="77777777" w:rsidR="00A43DD8" w:rsidRDefault="00983492">
      <w:pPr>
        <w:pStyle w:val="a3"/>
        <w:spacing w:before="76"/>
        <w:ind w:left="993" w:right="3227" w:firstLine="0"/>
        <w:jc w:val="left"/>
      </w:pPr>
      <w:r>
        <w:t>Общеразвивающие и специальные упражнения. Легендарные</w:t>
      </w:r>
      <w:r>
        <w:rPr>
          <w:spacing w:val="-14"/>
        </w:rPr>
        <w:t xml:space="preserve"> </w:t>
      </w:r>
      <w:r>
        <w:t>российские</w:t>
      </w:r>
      <w:r>
        <w:rPr>
          <w:spacing w:val="-14"/>
        </w:rPr>
        <w:t xml:space="preserve"> </w:t>
      </w:r>
      <w:r>
        <w:t>каратисты</w:t>
      </w:r>
      <w:r>
        <w:rPr>
          <w:spacing w:val="-10"/>
        </w:rPr>
        <w:t xml:space="preserve"> </w:t>
      </w:r>
      <w:proofErr w:type="spellStart"/>
      <w:r>
        <w:t>киокусинкай</w:t>
      </w:r>
      <w:proofErr w:type="spellEnd"/>
      <w:r>
        <w:rPr>
          <w:spacing w:val="-8"/>
        </w:rPr>
        <w:t xml:space="preserve"> </w:t>
      </w:r>
      <w:r>
        <w:t>и</w:t>
      </w:r>
      <w:r>
        <w:rPr>
          <w:spacing w:val="-14"/>
        </w:rPr>
        <w:t xml:space="preserve"> </w:t>
      </w:r>
      <w:r>
        <w:t>тренеры.</w:t>
      </w:r>
    </w:p>
    <w:p w14:paraId="19C0B0C5" w14:textId="77777777" w:rsidR="00A43DD8" w:rsidRDefault="00983492">
      <w:pPr>
        <w:pStyle w:val="a3"/>
        <w:spacing w:before="1"/>
        <w:ind w:right="296"/>
        <w:jc w:val="left"/>
      </w:pPr>
      <w:r>
        <w:t>Достижения</w:t>
      </w:r>
      <w:r>
        <w:rPr>
          <w:spacing w:val="-15"/>
        </w:rPr>
        <w:t xml:space="preserve"> </w:t>
      </w:r>
      <w:r>
        <w:t>отечественных</w:t>
      </w:r>
      <w:r>
        <w:rPr>
          <w:spacing w:val="-14"/>
        </w:rPr>
        <w:t xml:space="preserve"> </w:t>
      </w:r>
      <w:r>
        <w:t>каратистов</w:t>
      </w:r>
      <w:r>
        <w:rPr>
          <w:spacing w:val="-15"/>
        </w:rPr>
        <w:t xml:space="preserve"> </w:t>
      </w:r>
      <w:r>
        <w:t>и</w:t>
      </w:r>
      <w:r>
        <w:rPr>
          <w:spacing w:val="-14"/>
        </w:rPr>
        <w:t xml:space="preserve"> </w:t>
      </w:r>
      <w:r>
        <w:t>сборной</w:t>
      </w:r>
      <w:r>
        <w:rPr>
          <w:spacing w:val="-18"/>
        </w:rPr>
        <w:t xml:space="preserve"> </w:t>
      </w:r>
      <w:r>
        <w:t>команды</w:t>
      </w:r>
      <w:r>
        <w:rPr>
          <w:spacing w:val="-14"/>
        </w:rPr>
        <w:t xml:space="preserve"> </w:t>
      </w:r>
      <w:r>
        <w:t>страны</w:t>
      </w:r>
      <w:r>
        <w:rPr>
          <w:spacing w:val="-15"/>
        </w:rPr>
        <w:t xml:space="preserve"> </w:t>
      </w:r>
      <w:r>
        <w:t>на</w:t>
      </w:r>
      <w:r>
        <w:rPr>
          <w:spacing w:val="-14"/>
        </w:rPr>
        <w:t xml:space="preserve"> </w:t>
      </w:r>
      <w:r>
        <w:t>мировых</w:t>
      </w:r>
      <w:r>
        <w:rPr>
          <w:spacing w:val="-14"/>
        </w:rPr>
        <w:t xml:space="preserve"> </w:t>
      </w:r>
      <w:r>
        <w:t>чемпионатах и чемпионатах Европы.</w:t>
      </w:r>
    </w:p>
    <w:p w14:paraId="104A2F0A" w14:textId="77777777" w:rsidR="00A43DD8" w:rsidRDefault="00983492">
      <w:pPr>
        <w:pStyle w:val="a3"/>
        <w:ind w:left="993" w:right="4297" w:firstLine="0"/>
        <w:jc w:val="left"/>
      </w:pPr>
      <w:r>
        <w:t>Разновидности</w:t>
      </w:r>
      <w:r>
        <w:rPr>
          <w:spacing w:val="-14"/>
        </w:rPr>
        <w:t xml:space="preserve"> </w:t>
      </w:r>
      <w:r>
        <w:t>карате,</w:t>
      </w:r>
      <w:r>
        <w:rPr>
          <w:spacing w:val="-14"/>
        </w:rPr>
        <w:t xml:space="preserve"> </w:t>
      </w:r>
      <w:r>
        <w:t>дисциплины</w:t>
      </w:r>
      <w:r>
        <w:rPr>
          <w:spacing w:val="-14"/>
        </w:rPr>
        <w:t xml:space="preserve"> </w:t>
      </w:r>
      <w:proofErr w:type="spellStart"/>
      <w:r>
        <w:t>киокусинкай</w:t>
      </w:r>
      <w:proofErr w:type="spellEnd"/>
      <w:r>
        <w:t xml:space="preserve">. Основные правила </w:t>
      </w:r>
      <w:proofErr w:type="spellStart"/>
      <w:r>
        <w:t>киокусинкай</w:t>
      </w:r>
      <w:proofErr w:type="spellEnd"/>
      <w:r>
        <w:t>.</w:t>
      </w:r>
    </w:p>
    <w:p w14:paraId="08FB5253" w14:textId="77777777" w:rsidR="00A43DD8" w:rsidRDefault="00983492">
      <w:pPr>
        <w:pStyle w:val="a3"/>
        <w:spacing w:before="3"/>
        <w:ind w:left="993" w:firstLine="0"/>
        <w:jc w:val="left"/>
      </w:pPr>
      <w:r>
        <w:rPr>
          <w:spacing w:val="-2"/>
        </w:rPr>
        <w:t>Терминология.</w:t>
      </w:r>
    </w:p>
    <w:p w14:paraId="2C91FCC4" w14:textId="77777777" w:rsidR="00A43DD8" w:rsidRDefault="00983492">
      <w:pPr>
        <w:pStyle w:val="a3"/>
        <w:spacing w:before="1" w:line="251" w:lineRule="exact"/>
        <w:ind w:left="993" w:firstLine="0"/>
        <w:jc w:val="left"/>
      </w:pPr>
      <w:r>
        <w:t>Правила</w:t>
      </w:r>
      <w:r>
        <w:rPr>
          <w:spacing w:val="-12"/>
        </w:rPr>
        <w:t xml:space="preserve"> </w:t>
      </w:r>
      <w:r>
        <w:t>безопасного</w:t>
      </w:r>
      <w:r>
        <w:rPr>
          <w:spacing w:val="-10"/>
        </w:rPr>
        <w:t xml:space="preserve"> </w:t>
      </w:r>
      <w:r>
        <w:t>поведения</w:t>
      </w:r>
      <w:r>
        <w:rPr>
          <w:spacing w:val="-13"/>
        </w:rPr>
        <w:t xml:space="preserve"> </w:t>
      </w:r>
      <w:r>
        <w:t>во</w:t>
      </w:r>
      <w:r>
        <w:rPr>
          <w:spacing w:val="-10"/>
        </w:rPr>
        <w:t xml:space="preserve"> </w:t>
      </w:r>
      <w:r>
        <w:t>время</w:t>
      </w:r>
      <w:r>
        <w:rPr>
          <w:spacing w:val="-13"/>
        </w:rPr>
        <w:t xml:space="preserve"> </w:t>
      </w:r>
      <w:r>
        <w:t>занятий</w:t>
      </w:r>
      <w:r>
        <w:rPr>
          <w:spacing w:val="-12"/>
        </w:rPr>
        <w:t xml:space="preserve"> </w:t>
      </w:r>
      <w:proofErr w:type="spellStart"/>
      <w:r>
        <w:rPr>
          <w:spacing w:val="-2"/>
        </w:rPr>
        <w:t>киокусинкай</w:t>
      </w:r>
      <w:proofErr w:type="spellEnd"/>
      <w:r>
        <w:rPr>
          <w:spacing w:val="-2"/>
        </w:rPr>
        <w:t>.</w:t>
      </w:r>
    </w:p>
    <w:p w14:paraId="779AB109" w14:textId="77777777" w:rsidR="00A43DD8" w:rsidRDefault="00983492">
      <w:pPr>
        <w:pStyle w:val="a3"/>
        <w:ind w:right="277"/>
      </w:pPr>
      <w:r>
        <w:t>Судейская</w:t>
      </w:r>
      <w:r>
        <w:rPr>
          <w:spacing w:val="-6"/>
        </w:rPr>
        <w:t xml:space="preserve"> </w:t>
      </w:r>
      <w:r>
        <w:t>коллегия,</w:t>
      </w:r>
      <w:r>
        <w:rPr>
          <w:spacing w:val="-5"/>
        </w:rPr>
        <w:t xml:space="preserve"> </w:t>
      </w:r>
      <w:r>
        <w:t>обслуживающая</w:t>
      </w:r>
      <w:r>
        <w:rPr>
          <w:spacing w:val="-5"/>
        </w:rPr>
        <w:t xml:space="preserve"> </w:t>
      </w:r>
      <w:r>
        <w:t>соревнования</w:t>
      </w:r>
      <w:r>
        <w:rPr>
          <w:spacing w:val="-9"/>
        </w:rPr>
        <w:t xml:space="preserve"> </w:t>
      </w:r>
      <w:r>
        <w:t>по</w:t>
      </w:r>
      <w:r>
        <w:rPr>
          <w:spacing w:val="-6"/>
        </w:rPr>
        <w:t xml:space="preserve"> </w:t>
      </w:r>
      <w:proofErr w:type="spellStart"/>
      <w:r>
        <w:t>киокусинкай</w:t>
      </w:r>
      <w:proofErr w:type="spellEnd"/>
      <w:r>
        <w:t>.</w:t>
      </w:r>
      <w:r>
        <w:rPr>
          <w:spacing w:val="-5"/>
        </w:rPr>
        <w:t xml:space="preserve"> </w:t>
      </w:r>
      <w:r>
        <w:t>Жесты</w:t>
      </w:r>
      <w:r>
        <w:rPr>
          <w:spacing w:val="-5"/>
        </w:rPr>
        <w:t xml:space="preserve"> </w:t>
      </w:r>
      <w:r>
        <w:t>судьи.</w:t>
      </w:r>
      <w:r>
        <w:rPr>
          <w:spacing w:val="-5"/>
        </w:rPr>
        <w:t xml:space="preserve"> </w:t>
      </w:r>
      <w:r>
        <w:t xml:space="preserve">Правила безопасного поведения во время занятий </w:t>
      </w:r>
      <w:proofErr w:type="spellStart"/>
      <w:r>
        <w:t>киокусинкай</w:t>
      </w:r>
      <w:proofErr w:type="spellEnd"/>
      <w:r>
        <w:t xml:space="preserve">. </w:t>
      </w:r>
      <w:proofErr w:type="spellStart"/>
      <w:r>
        <w:t>Киокусинкай</w:t>
      </w:r>
      <w:proofErr w:type="spellEnd"/>
      <w:r>
        <w:t xml:space="preserve"> как средство укрепления здоровья, закаливания и развития физических качеств.</w:t>
      </w:r>
    </w:p>
    <w:p w14:paraId="04868B34" w14:textId="77777777" w:rsidR="00A43DD8" w:rsidRDefault="00983492">
      <w:pPr>
        <w:pStyle w:val="a3"/>
        <w:ind w:right="270"/>
      </w:pPr>
      <w:r>
        <w:t xml:space="preserve">Соблюдение личной гигиены, требований к спортивной одежде и обуви для занятий </w:t>
      </w:r>
      <w:proofErr w:type="spellStart"/>
      <w:r>
        <w:t>кио</w:t>
      </w:r>
      <w:proofErr w:type="spellEnd"/>
      <w:r>
        <w:t xml:space="preserve">- </w:t>
      </w:r>
      <w:proofErr w:type="spellStart"/>
      <w:r>
        <w:t>кусинкай</w:t>
      </w:r>
      <w:proofErr w:type="spellEnd"/>
      <w:r>
        <w:t xml:space="preserve">. </w:t>
      </w:r>
      <w:proofErr w:type="spellStart"/>
      <w:r>
        <w:t>Киокусинкай</w:t>
      </w:r>
      <w:proofErr w:type="spellEnd"/>
      <w:r>
        <w:t xml:space="preserve"> как средство укрепления здоровья, закаливания и развития физических </w:t>
      </w:r>
      <w:r>
        <w:rPr>
          <w:spacing w:val="-2"/>
        </w:rPr>
        <w:t>качеств.</w:t>
      </w:r>
    </w:p>
    <w:p w14:paraId="3896F0C7" w14:textId="77777777" w:rsidR="00A43DD8" w:rsidRDefault="00983492">
      <w:pPr>
        <w:pStyle w:val="a3"/>
        <w:spacing w:before="1" w:line="251" w:lineRule="exact"/>
        <w:ind w:left="993" w:firstLine="0"/>
      </w:pPr>
      <w:r>
        <w:t>Характерные</w:t>
      </w:r>
      <w:r>
        <w:rPr>
          <w:spacing w:val="-12"/>
        </w:rPr>
        <w:t xml:space="preserve"> </w:t>
      </w:r>
      <w:r>
        <w:t>травмы</w:t>
      </w:r>
      <w:r>
        <w:rPr>
          <w:spacing w:val="-10"/>
        </w:rPr>
        <w:t xml:space="preserve"> </w:t>
      </w:r>
      <w:r>
        <w:t>в</w:t>
      </w:r>
      <w:r>
        <w:rPr>
          <w:spacing w:val="-10"/>
        </w:rPr>
        <w:t xml:space="preserve"> </w:t>
      </w:r>
      <w:proofErr w:type="spellStart"/>
      <w:r>
        <w:t>киокусинкай</w:t>
      </w:r>
      <w:proofErr w:type="spellEnd"/>
      <w:r>
        <w:rPr>
          <w:spacing w:val="-9"/>
        </w:rPr>
        <w:t xml:space="preserve"> </w:t>
      </w:r>
      <w:r>
        <w:t>и</w:t>
      </w:r>
      <w:r>
        <w:rPr>
          <w:spacing w:val="-12"/>
        </w:rPr>
        <w:t xml:space="preserve"> </w:t>
      </w:r>
      <w:r>
        <w:t>мероприятия</w:t>
      </w:r>
      <w:r>
        <w:rPr>
          <w:spacing w:val="-14"/>
        </w:rPr>
        <w:t xml:space="preserve"> </w:t>
      </w:r>
      <w:r>
        <w:t>по</w:t>
      </w:r>
      <w:r>
        <w:rPr>
          <w:spacing w:val="-9"/>
        </w:rPr>
        <w:t xml:space="preserve"> </w:t>
      </w:r>
      <w:r>
        <w:t>их</w:t>
      </w:r>
      <w:r>
        <w:rPr>
          <w:spacing w:val="-9"/>
        </w:rPr>
        <w:t xml:space="preserve"> </w:t>
      </w:r>
      <w:r>
        <w:rPr>
          <w:spacing w:val="-2"/>
        </w:rPr>
        <w:t>предупреждению.</w:t>
      </w:r>
    </w:p>
    <w:p w14:paraId="119FE68D" w14:textId="77777777" w:rsidR="00A43DD8" w:rsidRDefault="00983492">
      <w:pPr>
        <w:pStyle w:val="a3"/>
        <w:ind w:right="278"/>
      </w:pPr>
      <w:r>
        <w:t>Понятия и характеристика технических и тактических приемов в</w:t>
      </w:r>
      <w:r>
        <w:rPr>
          <w:spacing w:val="-2"/>
        </w:rPr>
        <w:t xml:space="preserve"> </w:t>
      </w:r>
      <w:proofErr w:type="spellStart"/>
      <w:r>
        <w:t>киокусинкай</w:t>
      </w:r>
      <w:proofErr w:type="spellEnd"/>
      <w:r>
        <w:t>, их названия и методика выполнения.</w:t>
      </w:r>
    </w:p>
    <w:p w14:paraId="3E5C640C" w14:textId="77777777" w:rsidR="00A43DD8" w:rsidRDefault="00983492">
      <w:pPr>
        <w:pStyle w:val="a3"/>
        <w:ind w:right="268"/>
      </w:pPr>
      <w:r>
        <w:t xml:space="preserve">Названия и роль главных организаций или федераций (международные, российские), </w:t>
      </w:r>
      <w:proofErr w:type="gramStart"/>
      <w:r>
        <w:t xml:space="preserve">осу- </w:t>
      </w:r>
      <w:proofErr w:type="spellStart"/>
      <w:r>
        <w:t>ществляющих</w:t>
      </w:r>
      <w:proofErr w:type="spellEnd"/>
      <w:proofErr w:type="gramEnd"/>
      <w:r>
        <w:t xml:space="preserve"> управление </w:t>
      </w:r>
      <w:proofErr w:type="spellStart"/>
      <w:r>
        <w:t>киокусинкай</w:t>
      </w:r>
      <w:proofErr w:type="spellEnd"/>
      <w:r>
        <w:t>.</w:t>
      </w:r>
    </w:p>
    <w:p w14:paraId="7976FC5E" w14:textId="77777777" w:rsidR="00A43DD8" w:rsidRDefault="00983492" w:rsidP="00983492">
      <w:pPr>
        <w:pStyle w:val="a4"/>
        <w:numPr>
          <w:ilvl w:val="0"/>
          <w:numId w:val="19"/>
        </w:numPr>
        <w:tabs>
          <w:tab w:val="left" w:pos="1229"/>
        </w:tabs>
        <w:spacing w:before="1" w:line="252" w:lineRule="exact"/>
        <w:ind w:left="1229" w:hanging="236"/>
        <w:jc w:val="both"/>
      </w:pPr>
      <w:r>
        <w:t>Способы</w:t>
      </w:r>
      <w:r>
        <w:rPr>
          <w:spacing w:val="-13"/>
        </w:rPr>
        <w:t xml:space="preserve"> </w:t>
      </w:r>
      <w:r>
        <w:t>самостоятельной</w:t>
      </w:r>
      <w:r>
        <w:rPr>
          <w:spacing w:val="-12"/>
        </w:rPr>
        <w:t xml:space="preserve"> </w:t>
      </w:r>
      <w:r>
        <w:rPr>
          <w:spacing w:val="-2"/>
        </w:rPr>
        <w:t>деятельности.</w:t>
      </w:r>
    </w:p>
    <w:p w14:paraId="64BCA472" w14:textId="77777777" w:rsidR="00A43DD8" w:rsidRDefault="00983492">
      <w:pPr>
        <w:pStyle w:val="a3"/>
        <w:ind w:right="281"/>
      </w:pPr>
      <w:r>
        <w:t xml:space="preserve">Правила безопасного, правомерного поведения во время соревнований по </w:t>
      </w:r>
      <w:proofErr w:type="spellStart"/>
      <w:r>
        <w:t>киокусинкай</w:t>
      </w:r>
      <w:proofErr w:type="spellEnd"/>
      <w:r>
        <w:t xml:space="preserve"> в качестве зрителя, болельщика.</w:t>
      </w:r>
    </w:p>
    <w:p w14:paraId="33FDA4D2" w14:textId="77777777" w:rsidR="00A43DD8" w:rsidRDefault="00983492">
      <w:pPr>
        <w:pStyle w:val="a3"/>
        <w:ind w:left="993" w:right="2275" w:firstLine="0"/>
      </w:pPr>
      <w:r>
        <w:t>Самоконтроль</w:t>
      </w:r>
      <w:r>
        <w:rPr>
          <w:spacing w:val="-2"/>
        </w:rPr>
        <w:t xml:space="preserve"> </w:t>
      </w:r>
      <w:r>
        <w:t>и</w:t>
      </w:r>
      <w:r>
        <w:rPr>
          <w:spacing w:val="-3"/>
        </w:rPr>
        <w:t xml:space="preserve"> </w:t>
      </w:r>
      <w:r>
        <w:t>его</w:t>
      </w:r>
      <w:r>
        <w:rPr>
          <w:spacing w:val="-2"/>
        </w:rPr>
        <w:t xml:space="preserve"> </w:t>
      </w:r>
      <w:r>
        <w:t>роль</w:t>
      </w:r>
      <w:r>
        <w:rPr>
          <w:spacing w:val="-2"/>
        </w:rPr>
        <w:t xml:space="preserve"> </w:t>
      </w:r>
      <w:r>
        <w:t>в</w:t>
      </w:r>
      <w:r>
        <w:rPr>
          <w:spacing w:val="-3"/>
        </w:rPr>
        <w:t xml:space="preserve"> </w:t>
      </w:r>
      <w:r>
        <w:t>учебной</w:t>
      </w:r>
      <w:r>
        <w:rPr>
          <w:spacing w:val="-3"/>
        </w:rPr>
        <w:t xml:space="preserve"> </w:t>
      </w:r>
      <w:r>
        <w:t>и соревновательной</w:t>
      </w:r>
      <w:r>
        <w:rPr>
          <w:spacing w:val="-2"/>
        </w:rPr>
        <w:t xml:space="preserve"> </w:t>
      </w:r>
      <w:r>
        <w:t>деятельности. Первые внешние признаки утомления.</w:t>
      </w:r>
    </w:p>
    <w:p w14:paraId="24A8EC59" w14:textId="77777777" w:rsidR="00A43DD8" w:rsidRDefault="00983492">
      <w:pPr>
        <w:pStyle w:val="a3"/>
        <w:spacing w:before="1" w:line="251" w:lineRule="exact"/>
        <w:ind w:left="993" w:firstLine="0"/>
      </w:pPr>
      <w:r>
        <w:rPr>
          <w:spacing w:val="-2"/>
        </w:rPr>
        <w:t>Средства</w:t>
      </w:r>
      <w:r>
        <w:rPr>
          <w:spacing w:val="1"/>
        </w:rPr>
        <w:t xml:space="preserve"> </w:t>
      </w:r>
      <w:r>
        <w:rPr>
          <w:spacing w:val="-2"/>
        </w:rPr>
        <w:t>восстановления организма</w:t>
      </w:r>
      <w:r>
        <w:rPr>
          <w:spacing w:val="6"/>
        </w:rPr>
        <w:t xml:space="preserve"> </w:t>
      </w:r>
      <w:r>
        <w:rPr>
          <w:spacing w:val="-2"/>
        </w:rPr>
        <w:t>после</w:t>
      </w:r>
      <w:r>
        <w:rPr>
          <w:spacing w:val="3"/>
        </w:rPr>
        <w:t xml:space="preserve"> </w:t>
      </w:r>
      <w:r>
        <w:rPr>
          <w:spacing w:val="-2"/>
        </w:rPr>
        <w:t>физической</w:t>
      </w:r>
      <w:r>
        <w:rPr>
          <w:spacing w:val="5"/>
        </w:rPr>
        <w:t xml:space="preserve"> </w:t>
      </w:r>
      <w:r>
        <w:rPr>
          <w:spacing w:val="-2"/>
        </w:rPr>
        <w:t>нагрузки.</w:t>
      </w:r>
    </w:p>
    <w:p w14:paraId="7F7FE6EC" w14:textId="77777777" w:rsidR="00A43DD8" w:rsidRDefault="00983492">
      <w:pPr>
        <w:pStyle w:val="a3"/>
        <w:ind w:right="268"/>
      </w:pPr>
      <w:r>
        <w:t xml:space="preserve">Правила личной гигиены, требования к спортивной одежде и обуви для занятий </w:t>
      </w:r>
      <w:proofErr w:type="spellStart"/>
      <w:r>
        <w:t>киокусин</w:t>
      </w:r>
      <w:proofErr w:type="spellEnd"/>
      <w:r>
        <w:t xml:space="preserve">- </w:t>
      </w:r>
      <w:proofErr w:type="spellStart"/>
      <w:r>
        <w:t>кай</w:t>
      </w:r>
      <w:proofErr w:type="spellEnd"/>
      <w:r>
        <w:t>. Правила ухода за спортивным инвентарем и оборудованием.</w:t>
      </w:r>
    </w:p>
    <w:p w14:paraId="68CAEEB5" w14:textId="77777777" w:rsidR="00A43DD8" w:rsidRDefault="00983492">
      <w:pPr>
        <w:pStyle w:val="a3"/>
        <w:ind w:left="993" w:right="1717" w:firstLine="0"/>
        <w:jc w:val="left"/>
      </w:pPr>
      <w:r>
        <w:t xml:space="preserve">Правильное сбалансированное питание каратиста </w:t>
      </w:r>
      <w:proofErr w:type="spellStart"/>
      <w:r>
        <w:t>киокусинкай</w:t>
      </w:r>
      <w:proofErr w:type="spellEnd"/>
      <w:r>
        <w:t>. Тестирование</w:t>
      </w:r>
      <w:r>
        <w:rPr>
          <w:spacing w:val="-14"/>
        </w:rPr>
        <w:t xml:space="preserve"> </w:t>
      </w:r>
      <w:r>
        <w:t>уровня</w:t>
      </w:r>
      <w:r>
        <w:rPr>
          <w:spacing w:val="-14"/>
        </w:rPr>
        <w:t xml:space="preserve"> </w:t>
      </w:r>
      <w:r>
        <w:t>физической</w:t>
      </w:r>
      <w:r>
        <w:rPr>
          <w:spacing w:val="-12"/>
        </w:rPr>
        <w:t xml:space="preserve"> </w:t>
      </w:r>
      <w:r>
        <w:t>подготовленности</w:t>
      </w:r>
      <w:r>
        <w:rPr>
          <w:spacing w:val="-13"/>
        </w:rPr>
        <w:t xml:space="preserve"> </w:t>
      </w:r>
      <w:r>
        <w:t>в</w:t>
      </w:r>
      <w:r>
        <w:rPr>
          <w:spacing w:val="-14"/>
        </w:rPr>
        <w:t xml:space="preserve"> </w:t>
      </w:r>
      <w:proofErr w:type="spellStart"/>
      <w:r>
        <w:t>киокусинкай</w:t>
      </w:r>
      <w:proofErr w:type="spellEnd"/>
      <w:r>
        <w:t>.</w:t>
      </w:r>
    </w:p>
    <w:p w14:paraId="4C348313" w14:textId="77777777" w:rsidR="00A43DD8" w:rsidRDefault="00983492">
      <w:pPr>
        <w:pStyle w:val="a3"/>
        <w:ind w:left="993" w:firstLine="0"/>
        <w:jc w:val="left"/>
      </w:pPr>
      <w:r>
        <w:t>Дневник</w:t>
      </w:r>
      <w:r>
        <w:rPr>
          <w:spacing w:val="5"/>
        </w:rPr>
        <w:t xml:space="preserve"> </w:t>
      </w:r>
      <w:r>
        <w:t>самонаблюдения</w:t>
      </w:r>
      <w:r>
        <w:rPr>
          <w:spacing w:val="9"/>
        </w:rPr>
        <w:t xml:space="preserve"> </w:t>
      </w:r>
      <w:r>
        <w:t>за</w:t>
      </w:r>
      <w:r>
        <w:rPr>
          <w:spacing w:val="9"/>
        </w:rPr>
        <w:t xml:space="preserve"> </w:t>
      </w:r>
      <w:r>
        <w:t>показателями</w:t>
      </w:r>
      <w:r>
        <w:rPr>
          <w:spacing w:val="6"/>
        </w:rPr>
        <w:t xml:space="preserve"> </w:t>
      </w:r>
      <w:r>
        <w:t>развития</w:t>
      </w:r>
      <w:r>
        <w:rPr>
          <w:spacing w:val="8"/>
        </w:rPr>
        <w:t xml:space="preserve"> </w:t>
      </w:r>
      <w:r>
        <w:t>физических</w:t>
      </w:r>
      <w:r>
        <w:rPr>
          <w:spacing w:val="7"/>
        </w:rPr>
        <w:t xml:space="preserve"> </w:t>
      </w:r>
      <w:r>
        <w:t>качеств</w:t>
      </w:r>
      <w:r>
        <w:rPr>
          <w:spacing w:val="8"/>
        </w:rPr>
        <w:t xml:space="preserve"> </w:t>
      </w:r>
      <w:r>
        <w:t>и</w:t>
      </w:r>
      <w:r>
        <w:rPr>
          <w:spacing w:val="5"/>
        </w:rPr>
        <w:t xml:space="preserve"> </w:t>
      </w:r>
      <w:r>
        <w:t>состояния</w:t>
      </w:r>
      <w:r>
        <w:rPr>
          <w:spacing w:val="9"/>
        </w:rPr>
        <w:t xml:space="preserve"> </w:t>
      </w:r>
      <w:proofErr w:type="spellStart"/>
      <w:r>
        <w:rPr>
          <w:spacing w:val="-4"/>
        </w:rPr>
        <w:t>здо</w:t>
      </w:r>
      <w:proofErr w:type="spellEnd"/>
      <w:r>
        <w:rPr>
          <w:spacing w:val="-4"/>
        </w:rPr>
        <w:t>-</w:t>
      </w:r>
    </w:p>
    <w:p w14:paraId="15954A45" w14:textId="77777777" w:rsidR="00A43DD8" w:rsidRDefault="00A43DD8">
      <w:pPr>
        <w:pStyle w:val="a3"/>
        <w:jc w:val="left"/>
        <w:sectPr w:rsidR="00A43DD8">
          <w:pgSz w:w="11920" w:h="16850"/>
          <w:pgMar w:top="1700" w:right="566" w:bottom="780" w:left="1417" w:header="0" w:footer="597" w:gutter="0"/>
          <w:cols w:space="720"/>
        </w:sectPr>
      </w:pPr>
    </w:p>
    <w:p w14:paraId="1B4EEECB" w14:textId="77777777" w:rsidR="00A43DD8" w:rsidRDefault="00983492">
      <w:pPr>
        <w:pStyle w:val="a3"/>
        <w:spacing w:before="1"/>
        <w:ind w:firstLine="0"/>
        <w:jc w:val="left"/>
      </w:pPr>
      <w:proofErr w:type="spellStart"/>
      <w:r>
        <w:rPr>
          <w:spacing w:val="-5"/>
        </w:rPr>
        <w:t>ровья</w:t>
      </w:r>
      <w:proofErr w:type="spellEnd"/>
      <w:r>
        <w:rPr>
          <w:spacing w:val="-5"/>
        </w:rPr>
        <w:t>.</w:t>
      </w:r>
    </w:p>
    <w:p w14:paraId="3E2B9E4A" w14:textId="77777777" w:rsidR="00A43DD8" w:rsidRDefault="00983492">
      <w:pPr>
        <w:spacing w:before="2"/>
      </w:pPr>
      <w:r>
        <w:br w:type="column"/>
      </w:r>
    </w:p>
    <w:p w14:paraId="2A644DBB" w14:textId="77777777" w:rsidR="00A43DD8" w:rsidRDefault="00983492" w:rsidP="00983492">
      <w:pPr>
        <w:pStyle w:val="a4"/>
        <w:numPr>
          <w:ilvl w:val="0"/>
          <w:numId w:val="19"/>
        </w:numPr>
        <w:tabs>
          <w:tab w:val="left" w:pos="334"/>
        </w:tabs>
        <w:spacing w:line="252" w:lineRule="exact"/>
        <w:ind w:left="334" w:hanging="236"/>
        <w:jc w:val="left"/>
      </w:pPr>
      <w:r>
        <w:t>Физическое</w:t>
      </w:r>
      <w:r>
        <w:rPr>
          <w:spacing w:val="-13"/>
        </w:rPr>
        <w:t xml:space="preserve"> </w:t>
      </w:r>
      <w:r>
        <w:rPr>
          <w:spacing w:val="-2"/>
        </w:rPr>
        <w:t>совершенствование.</w:t>
      </w:r>
    </w:p>
    <w:p w14:paraId="6506D865" w14:textId="77777777" w:rsidR="00A43DD8" w:rsidRDefault="00983492">
      <w:pPr>
        <w:pStyle w:val="a3"/>
        <w:spacing w:line="252" w:lineRule="exact"/>
        <w:ind w:left="98" w:firstLine="0"/>
        <w:jc w:val="left"/>
      </w:pPr>
      <w:r>
        <w:rPr>
          <w:spacing w:val="-2"/>
        </w:rPr>
        <w:t>Комплексы</w:t>
      </w:r>
      <w:r>
        <w:rPr>
          <w:spacing w:val="4"/>
        </w:rPr>
        <w:t xml:space="preserve"> </w:t>
      </w:r>
      <w:r>
        <w:rPr>
          <w:spacing w:val="-2"/>
        </w:rPr>
        <w:t>общеразвивающих</w:t>
      </w:r>
      <w:r>
        <w:rPr>
          <w:spacing w:val="5"/>
        </w:rPr>
        <w:t xml:space="preserve"> </w:t>
      </w:r>
      <w:r>
        <w:rPr>
          <w:spacing w:val="-2"/>
        </w:rPr>
        <w:t>и</w:t>
      </w:r>
      <w:r>
        <w:rPr>
          <w:spacing w:val="-1"/>
        </w:rPr>
        <w:t xml:space="preserve"> </w:t>
      </w:r>
      <w:r>
        <w:rPr>
          <w:spacing w:val="-2"/>
        </w:rPr>
        <w:t>корригирующих</w:t>
      </w:r>
      <w:r>
        <w:t xml:space="preserve"> </w:t>
      </w:r>
      <w:r>
        <w:rPr>
          <w:spacing w:val="-2"/>
        </w:rPr>
        <w:t>упражнений.</w:t>
      </w:r>
    </w:p>
    <w:p w14:paraId="52A8963F" w14:textId="77777777" w:rsidR="00A43DD8" w:rsidRDefault="00983492">
      <w:pPr>
        <w:pStyle w:val="a3"/>
        <w:spacing w:line="252" w:lineRule="exact"/>
        <w:ind w:left="98" w:firstLine="0"/>
        <w:jc w:val="left"/>
      </w:pPr>
      <w:r>
        <w:t>Упражнения</w:t>
      </w:r>
      <w:r>
        <w:rPr>
          <w:spacing w:val="18"/>
        </w:rPr>
        <w:t xml:space="preserve"> </w:t>
      </w:r>
      <w:r>
        <w:t>на</w:t>
      </w:r>
      <w:r>
        <w:rPr>
          <w:spacing w:val="24"/>
        </w:rPr>
        <w:t xml:space="preserve"> </w:t>
      </w:r>
      <w:r>
        <w:t>развитие</w:t>
      </w:r>
      <w:r>
        <w:rPr>
          <w:spacing w:val="18"/>
        </w:rPr>
        <w:t xml:space="preserve"> </w:t>
      </w:r>
      <w:r>
        <w:t>физических</w:t>
      </w:r>
      <w:r>
        <w:rPr>
          <w:spacing w:val="24"/>
        </w:rPr>
        <w:t xml:space="preserve"> </w:t>
      </w:r>
      <w:r>
        <w:t>качеств</w:t>
      </w:r>
      <w:r>
        <w:rPr>
          <w:spacing w:val="20"/>
        </w:rPr>
        <w:t xml:space="preserve"> </w:t>
      </w:r>
      <w:r>
        <w:t>(быстроты,</w:t>
      </w:r>
      <w:r>
        <w:rPr>
          <w:spacing w:val="24"/>
        </w:rPr>
        <w:t xml:space="preserve"> </w:t>
      </w:r>
      <w:r>
        <w:t>ловкости,</w:t>
      </w:r>
      <w:r>
        <w:rPr>
          <w:spacing w:val="20"/>
        </w:rPr>
        <w:t xml:space="preserve"> </w:t>
      </w:r>
      <w:r>
        <w:t>гибкости),</w:t>
      </w:r>
      <w:r>
        <w:rPr>
          <w:spacing w:val="27"/>
        </w:rPr>
        <w:t xml:space="preserve"> </w:t>
      </w:r>
      <w:proofErr w:type="spellStart"/>
      <w:r>
        <w:rPr>
          <w:spacing w:val="-2"/>
        </w:rPr>
        <w:t>координа</w:t>
      </w:r>
      <w:proofErr w:type="spellEnd"/>
      <w:r>
        <w:rPr>
          <w:spacing w:val="-2"/>
        </w:rPr>
        <w:t>-</w:t>
      </w:r>
    </w:p>
    <w:p w14:paraId="2898DCE2" w14:textId="77777777" w:rsidR="00A43DD8" w:rsidRDefault="00A43DD8">
      <w:pPr>
        <w:pStyle w:val="a3"/>
        <w:spacing w:line="252" w:lineRule="exact"/>
        <w:jc w:val="left"/>
        <w:sectPr w:rsidR="00A43DD8">
          <w:type w:val="continuous"/>
          <w:pgSz w:w="11920" w:h="16850"/>
          <w:pgMar w:top="1560" w:right="566" w:bottom="780" w:left="1417" w:header="0" w:footer="597" w:gutter="0"/>
          <w:cols w:num="2" w:space="720" w:equalWidth="0">
            <w:col w:w="855" w:space="40"/>
            <w:col w:w="9042"/>
          </w:cols>
        </w:sectPr>
      </w:pPr>
    </w:p>
    <w:p w14:paraId="0B5E9675" w14:textId="77777777" w:rsidR="00A43DD8" w:rsidRDefault="00983492">
      <w:pPr>
        <w:pStyle w:val="a3"/>
        <w:spacing w:before="1" w:line="251" w:lineRule="exact"/>
        <w:ind w:firstLine="0"/>
      </w:pPr>
      <w:proofErr w:type="spellStart"/>
      <w:r>
        <w:t>ционных</w:t>
      </w:r>
      <w:proofErr w:type="spellEnd"/>
      <w:r>
        <w:rPr>
          <w:spacing w:val="-9"/>
        </w:rPr>
        <w:t xml:space="preserve"> </w:t>
      </w:r>
      <w:r>
        <w:t>и</w:t>
      </w:r>
      <w:r>
        <w:rPr>
          <w:spacing w:val="-9"/>
        </w:rPr>
        <w:t xml:space="preserve"> </w:t>
      </w:r>
      <w:r>
        <w:t>скоростных</w:t>
      </w:r>
      <w:r>
        <w:rPr>
          <w:spacing w:val="-7"/>
        </w:rPr>
        <w:t xml:space="preserve"> </w:t>
      </w:r>
      <w:r>
        <w:rPr>
          <w:spacing w:val="-2"/>
        </w:rPr>
        <w:t>способностей.</w:t>
      </w:r>
    </w:p>
    <w:p w14:paraId="46BEBD80" w14:textId="77777777" w:rsidR="00A43DD8" w:rsidRDefault="00983492">
      <w:pPr>
        <w:pStyle w:val="a3"/>
        <w:ind w:right="285"/>
      </w:pPr>
      <w:r>
        <w:t xml:space="preserve">Комплексы специальных упражнений для формирования технических действий каратиста </w:t>
      </w:r>
      <w:proofErr w:type="spellStart"/>
      <w:r>
        <w:t>киокусинкай</w:t>
      </w:r>
      <w:proofErr w:type="spellEnd"/>
      <w:r>
        <w:t>, в том числе имитационные упражнения (в зале, на татами, на спортивных объектах).</w:t>
      </w:r>
    </w:p>
    <w:p w14:paraId="1E78BDC8" w14:textId="77777777" w:rsidR="00A43DD8" w:rsidRDefault="00983492">
      <w:pPr>
        <w:pStyle w:val="a3"/>
        <w:spacing w:before="2"/>
        <w:ind w:left="993" w:firstLine="0"/>
      </w:pPr>
      <w:r>
        <w:rPr>
          <w:spacing w:val="-2"/>
        </w:rPr>
        <w:t>Базовые</w:t>
      </w:r>
      <w:r>
        <w:rPr>
          <w:spacing w:val="4"/>
        </w:rPr>
        <w:t xml:space="preserve"> </w:t>
      </w:r>
      <w:r>
        <w:rPr>
          <w:spacing w:val="-2"/>
        </w:rPr>
        <w:t>технические</w:t>
      </w:r>
      <w:r>
        <w:rPr>
          <w:spacing w:val="2"/>
        </w:rPr>
        <w:t xml:space="preserve"> </w:t>
      </w:r>
      <w:r>
        <w:rPr>
          <w:spacing w:val="-2"/>
        </w:rPr>
        <w:t>действия</w:t>
      </w:r>
      <w:r>
        <w:rPr>
          <w:spacing w:val="-1"/>
        </w:rPr>
        <w:t xml:space="preserve"> </w:t>
      </w:r>
      <w:r>
        <w:rPr>
          <w:spacing w:val="-2"/>
        </w:rPr>
        <w:t>(</w:t>
      </w:r>
      <w:proofErr w:type="spellStart"/>
      <w:r>
        <w:rPr>
          <w:spacing w:val="-2"/>
        </w:rPr>
        <w:t>кихон</w:t>
      </w:r>
      <w:proofErr w:type="spellEnd"/>
      <w:r>
        <w:rPr>
          <w:spacing w:val="-2"/>
        </w:rPr>
        <w:t>).</w:t>
      </w:r>
    </w:p>
    <w:p w14:paraId="191552D0" w14:textId="77777777" w:rsidR="00A43DD8" w:rsidRDefault="00983492">
      <w:pPr>
        <w:pStyle w:val="a3"/>
        <w:spacing w:before="2" w:line="251" w:lineRule="exact"/>
        <w:ind w:left="993" w:firstLine="0"/>
      </w:pPr>
      <w:r>
        <w:t>Базовые</w:t>
      </w:r>
      <w:r>
        <w:rPr>
          <w:spacing w:val="-12"/>
        </w:rPr>
        <w:t xml:space="preserve"> </w:t>
      </w:r>
      <w:r>
        <w:t>элементы</w:t>
      </w:r>
      <w:r>
        <w:rPr>
          <w:spacing w:val="-12"/>
        </w:rPr>
        <w:t xml:space="preserve"> </w:t>
      </w:r>
      <w:r>
        <w:t>акробатической</w:t>
      </w:r>
      <w:r>
        <w:rPr>
          <w:spacing w:val="-12"/>
        </w:rPr>
        <w:t xml:space="preserve"> </w:t>
      </w:r>
      <w:r>
        <w:t>техники</w:t>
      </w:r>
      <w:r>
        <w:rPr>
          <w:spacing w:val="-13"/>
        </w:rPr>
        <w:t xml:space="preserve"> </w:t>
      </w:r>
      <w:r>
        <w:t>в</w:t>
      </w:r>
      <w:r>
        <w:rPr>
          <w:spacing w:val="-13"/>
        </w:rPr>
        <w:t xml:space="preserve"> </w:t>
      </w:r>
      <w:proofErr w:type="spellStart"/>
      <w:r>
        <w:rPr>
          <w:spacing w:val="-2"/>
        </w:rPr>
        <w:t>киокусинкай</w:t>
      </w:r>
      <w:proofErr w:type="spellEnd"/>
      <w:r>
        <w:rPr>
          <w:spacing w:val="-2"/>
        </w:rPr>
        <w:t>.</w:t>
      </w:r>
    </w:p>
    <w:p w14:paraId="6216AF08" w14:textId="77777777" w:rsidR="00A43DD8" w:rsidRDefault="00983492">
      <w:pPr>
        <w:pStyle w:val="a3"/>
        <w:ind w:right="272"/>
      </w:pPr>
      <w:r>
        <w:t>Формализованная</w:t>
      </w:r>
      <w:r>
        <w:rPr>
          <w:spacing w:val="-6"/>
        </w:rPr>
        <w:t xml:space="preserve"> </w:t>
      </w:r>
      <w:r>
        <w:t>последовательность</w:t>
      </w:r>
      <w:r>
        <w:rPr>
          <w:spacing w:val="-9"/>
        </w:rPr>
        <w:t xml:space="preserve"> </w:t>
      </w:r>
      <w:r>
        <w:t>движений,</w:t>
      </w:r>
      <w:r>
        <w:rPr>
          <w:spacing w:val="-7"/>
        </w:rPr>
        <w:t xml:space="preserve"> </w:t>
      </w:r>
      <w:r>
        <w:t>связанных</w:t>
      </w:r>
      <w:r>
        <w:rPr>
          <w:spacing w:val="-4"/>
        </w:rPr>
        <w:t xml:space="preserve"> </w:t>
      </w:r>
      <w:r>
        <w:t>принципами</w:t>
      </w:r>
      <w:r>
        <w:rPr>
          <w:spacing w:val="-7"/>
        </w:rPr>
        <w:t xml:space="preserve"> </w:t>
      </w:r>
      <w:r>
        <w:t>ведения</w:t>
      </w:r>
      <w:r>
        <w:rPr>
          <w:spacing w:val="-7"/>
        </w:rPr>
        <w:t xml:space="preserve"> </w:t>
      </w:r>
      <w:r>
        <w:t>поединка с</w:t>
      </w:r>
      <w:r>
        <w:rPr>
          <w:spacing w:val="-1"/>
        </w:rPr>
        <w:t xml:space="preserve"> </w:t>
      </w:r>
      <w:r>
        <w:t>воображаемым</w:t>
      </w:r>
      <w:r>
        <w:rPr>
          <w:spacing w:val="-3"/>
        </w:rPr>
        <w:t xml:space="preserve"> </w:t>
      </w:r>
      <w:r>
        <w:t>противником</w:t>
      </w:r>
      <w:r>
        <w:rPr>
          <w:spacing w:val="-4"/>
        </w:rPr>
        <w:t xml:space="preserve"> </w:t>
      </w:r>
      <w:r>
        <w:t>или</w:t>
      </w:r>
      <w:r>
        <w:rPr>
          <w:spacing w:val="-7"/>
        </w:rPr>
        <w:t xml:space="preserve"> </w:t>
      </w:r>
      <w:r>
        <w:t>группой</w:t>
      </w:r>
      <w:r>
        <w:rPr>
          <w:spacing w:val="-4"/>
        </w:rPr>
        <w:t xml:space="preserve"> </w:t>
      </w:r>
      <w:r>
        <w:t>противников</w:t>
      </w:r>
      <w:r>
        <w:rPr>
          <w:spacing w:val="-7"/>
        </w:rPr>
        <w:t xml:space="preserve"> </w:t>
      </w:r>
      <w:r>
        <w:t xml:space="preserve">(ката): </w:t>
      </w:r>
      <w:proofErr w:type="spellStart"/>
      <w:r>
        <w:t>тайкеку</w:t>
      </w:r>
      <w:proofErr w:type="spellEnd"/>
      <w:r>
        <w:rPr>
          <w:spacing w:val="-8"/>
        </w:rPr>
        <w:t xml:space="preserve"> </w:t>
      </w:r>
      <w:proofErr w:type="spellStart"/>
      <w:r>
        <w:t>соно</w:t>
      </w:r>
      <w:proofErr w:type="spellEnd"/>
      <w:r>
        <w:rPr>
          <w:spacing w:val="-4"/>
        </w:rPr>
        <w:t xml:space="preserve"> </w:t>
      </w:r>
      <w:proofErr w:type="spellStart"/>
      <w:r>
        <w:t>ичи</w:t>
      </w:r>
      <w:proofErr w:type="spellEnd"/>
      <w:r>
        <w:t>,</w:t>
      </w:r>
      <w:r>
        <w:rPr>
          <w:spacing w:val="-4"/>
        </w:rPr>
        <w:t xml:space="preserve"> </w:t>
      </w:r>
      <w:proofErr w:type="spellStart"/>
      <w:r>
        <w:t>тайкеку</w:t>
      </w:r>
      <w:proofErr w:type="spellEnd"/>
      <w:r>
        <w:rPr>
          <w:spacing w:val="-8"/>
        </w:rPr>
        <w:t xml:space="preserve"> </w:t>
      </w:r>
      <w:proofErr w:type="spellStart"/>
      <w:r>
        <w:t>соно</w:t>
      </w:r>
      <w:proofErr w:type="spellEnd"/>
      <w:r>
        <w:rPr>
          <w:spacing w:val="-4"/>
        </w:rPr>
        <w:t xml:space="preserve"> </w:t>
      </w:r>
      <w:r>
        <w:t xml:space="preserve">ни, </w:t>
      </w:r>
      <w:proofErr w:type="spellStart"/>
      <w:r>
        <w:t>тайкеку</w:t>
      </w:r>
      <w:proofErr w:type="spellEnd"/>
      <w:r>
        <w:rPr>
          <w:spacing w:val="-10"/>
        </w:rPr>
        <w:t xml:space="preserve"> </w:t>
      </w:r>
      <w:proofErr w:type="spellStart"/>
      <w:r>
        <w:t>соно</w:t>
      </w:r>
      <w:proofErr w:type="spellEnd"/>
      <w:r>
        <w:rPr>
          <w:spacing w:val="-5"/>
        </w:rPr>
        <w:t xml:space="preserve"> </w:t>
      </w:r>
      <w:r>
        <w:t>сан,</w:t>
      </w:r>
      <w:r>
        <w:rPr>
          <w:spacing w:val="-5"/>
        </w:rPr>
        <w:t xml:space="preserve"> </w:t>
      </w:r>
      <w:proofErr w:type="spellStart"/>
      <w:r>
        <w:t>сокуги</w:t>
      </w:r>
      <w:proofErr w:type="spellEnd"/>
      <w:r>
        <w:rPr>
          <w:spacing w:val="-5"/>
        </w:rPr>
        <w:t xml:space="preserve"> </w:t>
      </w:r>
      <w:proofErr w:type="spellStart"/>
      <w:r>
        <w:t>тайкеку</w:t>
      </w:r>
      <w:proofErr w:type="spellEnd"/>
      <w:r>
        <w:rPr>
          <w:spacing w:val="-10"/>
        </w:rPr>
        <w:t xml:space="preserve"> </w:t>
      </w:r>
      <w:proofErr w:type="spellStart"/>
      <w:r>
        <w:t>соно</w:t>
      </w:r>
      <w:proofErr w:type="spellEnd"/>
      <w:r>
        <w:rPr>
          <w:spacing w:val="-5"/>
        </w:rPr>
        <w:t xml:space="preserve"> </w:t>
      </w:r>
      <w:proofErr w:type="spellStart"/>
      <w:r>
        <w:t>ичи</w:t>
      </w:r>
      <w:proofErr w:type="spellEnd"/>
      <w:r>
        <w:t>,</w:t>
      </w:r>
      <w:r>
        <w:rPr>
          <w:spacing w:val="-5"/>
        </w:rPr>
        <w:t xml:space="preserve"> </w:t>
      </w:r>
      <w:proofErr w:type="spellStart"/>
      <w:r>
        <w:t>пинан</w:t>
      </w:r>
      <w:proofErr w:type="spellEnd"/>
      <w:r>
        <w:rPr>
          <w:spacing w:val="-6"/>
        </w:rPr>
        <w:t xml:space="preserve"> </w:t>
      </w:r>
      <w:proofErr w:type="spellStart"/>
      <w:r>
        <w:t>соно</w:t>
      </w:r>
      <w:proofErr w:type="spellEnd"/>
      <w:r>
        <w:rPr>
          <w:spacing w:val="-5"/>
        </w:rPr>
        <w:t xml:space="preserve"> </w:t>
      </w:r>
      <w:proofErr w:type="spellStart"/>
      <w:r>
        <w:t>ичи</w:t>
      </w:r>
      <w:proofErr w:type="spellEnd"/>
      <w:r>
        <w:t>,</w:t>
      </w:r>
      <w:r>
        <w:rPr>
          <w:spacing w:val="-5"/>
        </w:rPr>
        <w:t xml:space="preserve"> </w:t>
      </w:r>
      <w:proofErr w:type="spellStart"/>
      <w:r>
        <w:t>сокуги</w:t>
      </w:r>
      <w:proofErr w:type="spellEnd"/>
      <w:r>
        <w:rPr>
          <w:spacing w:val="-5"/>
        </w:rPr>
        <w:t xml:space="preserve"> </w:t>
      </w:r>
      <w:proofErr w:type="spellStart"/>
      <w:r>
        <w:t>тайкеку</w:t>
      </w:r>
      <w:proofErr w:type="spellEnd"/>
      <w:r>
        <w:rPr>
          <w:spacing w:val="-10"/>
        </w:rPr>
        <w:t xml:space="preserve"> </w:t>
      </w:r>
      <w:proofErr w:type="spellStart"/>
      <w:r>
        <w:t>соно</w:t>
      </w:r>
      <w:proofErr w:type="spellEnd"/>
      <w:r>
        <w:rPr>
          <w:spacing w:val="-5"/>
        </w:rPr>
        <w:t xml:space="preserve"> </w:t>
      </w:r>
      <w:r>
        <w:t>ни,</w:t>
      </w:r>
      <w:r>
        <w:rPr>
          <w:spacing w:val="-5"/>
        </w:rPr>
        <w:t xml:space="preserve"> </w:t>
      </w:r>
      <w:proofErr w:type="spellStart"/>
      <w:r>
        <w:t>сокуги</w:t>
      </w:r>
      <w:proofErr w:type="spellEnd"/>
      <w:r>
        <w:rPr>
          <w:spacing w:val="-5"/>
        </w:rPr>
        <w:t xml:space="preserve"> </w:t>
      </w:r>
      <w:proofErr w:type="spellStart"/>
      <w:r>
        <w:t>тайкеку</w:t>
      </w:r>
      <w:proofErr w:type="spellEnd"/>
      <w:r>
        <w:t xml:space="preserve"> </w:t>
      </w:r>
      <w:proofErr w:type="spellStart"/>
      <w:r>
        <w:t>соно</w:t>
      </w:r>
      <w:proofErr w:type="spellEnd"/>
      <w:r>
        <w:t xml:space="preserve"> сан,</w:t>
      </w:r>
      <w:r>
        <w:rPr>
          <w:spacing w:val="-3"/>
        </w:rPr>
        <w:t xml:space="preserve"> </w:t>
      </w:r>
      <w:proofErr w:type="spellStart"/>
      <w:r>
        <w:t>пинан</w:t>
      </w:r>
      <w:proofErr w:type="spellEnd"/>
      <w:r>
        <w:rPr>
          <w:spacing w:val="-2"/>
        </w:rPr>
        <w:t xml:space="preserve"> </w:t>
      </w:r>
      <w:proofErr w:type="spellStart"/>
      <w:r>
        <w:t>соно</w:t>
      </w:r>
      <w:proofErr w:type="spellEnd"/>
      <w:r>
        <w:rPr>
          <w:spacing w:val="-3"/>
        </w:rPr>
        <w:t xml:space="preserve"> </w:t>
      </w:r>
      <w:r>
        <w:t>ни,</w:t>
      </w:r>
      <w:r>
        <w:rPr>
          <w:spacing w:val="-4"/>
        </w:rPr>
        <w:t xml:space="preserve"> </w:t>
      </w:r>
      <w:proofErr w:type="spellStart"/>
      <w:r>
        <w:t>санчин</w:t>
      </w:r>
      <w:proofErr w:type="spellEnd"/>
      <w:r>
        <w:t xml:space="preserve">, </w:t>
      </w:r>
      <w:proofErr w:type="spellStart"/>
      <w:r>
        <w:t>пинан</w:t>
      </w:r>
      <w:proofErr w:type="spellEnd"/>
      <w:r>
        <w:rPr>
          <w:spacing w:val="-1"/>
        </w:rPr>
        <w:t xml:space="preserve"> </w:t>
      </w:r>
      <w:proofErr w:type="spellStart"/>
      <w:r>
        <w:t>соно</w:t>
      </w:r>
      <w:proofErr w:type="spellEnd"/>
      <w:r>
        <w:rPr>
          <w:spacing w:val="-4"/>
        </w:rPr>
        <w:t xml:space="preserve"> </w:t>
      </w:r>
      <w:r>
        <w:t>сан,</w:t>
      </w:r>
      <w:r>
        <w:rPr>
          <w:spacing w:val="-4"/>
        </w:rPr>
        <w:t xml:space="preserve"> </w:t>
      </w:r>
      <w:proofErr w:type="spellStart"/>
      <w:r>
        <w:t>пинан</w:t>
      </w:r>
      <w:proofErr w:type="spellEnd"/>
      <w:r>
        <w:rPr>
          <w:spacing w:val="-1"/>
        </w:rPr>
        <w:t xml:space="preserve"> </w:t>
      </w:r>
      <w:proofErr w:type="spellStart"/>
      <w:r>
        <w:t>соно</w:t>
      </w:r>
      <w:proofErr w:type="spellEnd"/>
      <w:r>
        <w:t xml:space="preserve"> ен,</w:t>
      </w:r>
      <w:r>
        <w:rPr>
          <w:spacing w:val="-3"/>
        </w:rPr>
        <w:t xml:space="preserve"> </w:t>
      </w:r>
      <w:proofErr w:type="spellStart"/>
      <w:r>
        <w:t>янцу</w:t>
      </w:r>
      <w:proofErr w:type="spellEnd"/>
      <w:r>
        <w:t>, цуки-но ката,</w:t>
      </w:r>
      <w:r>
        <w:rPr>
          <w:spacing w:val="-3"/>
        </w:rPr>
        <w:t xml:space="preserve"> </w:t>
      </w:r>
      <w:proofErr w:type="spellStart"/>
      <w:r>
        <w:t>пинан</w:t>
      </w:r>
      <w:proofErr w:type="spellEnd"/>
      <w:r>
        <w:rPr>
          <w:spacing w:val="-1"/>
        </w:rPr>
        <w:t xml:space="preserve"> </w:t>
      </w:r>
      <w:proofErr w:type="spellStart"/>
      <w:r>
        <w:t>соно</w:t>
      </w:r>
      <w:proofErr w:type="spellEnd"/>
      <w:r>
        <w:rPr>
          <w:spacing w:val="-4"/>
        </w:rPr>
        <w:t xml:space="preserve"> </w:t>
      </w:r>
      <w:r>
        <w:t xml:space="preserve">го, </w:t>
      </w:r>
      <w:proofErr w:type="spellStart"/>
      <w:r>
        <w:t>тайкеку</w:t>
      </w:r>
      <w:proofErr w:type="spellEnd"/>
      <w:r>
        <w:rPr>
          <w:spacing w:val="-12"/>
        </w:rPr>
        <w:t xml:space="preserve"> </w:t>
      </w:r>
      <w:proofErr w:type="spellStart"/>
      <w:r>
        <w:t>соно</w:t>
      </w:r>
      <w:proofErr w:type="spellEnd"/>
      <w:r>
        <w:rPr>
          <w:spacing w:val="-10"/>
        </w:rPr>
        <w:t xml:space="preserve"> </w:t>
      </w:r>
      <w:proofErr w:type="spellStart"/>
      <w:r>
        <w:t>ичи</w:t>
      </w:r>
      <w:proofErr w:type="spellEnd"/>
      <w:r>
        <w:rPr>
          <w:spacing w:val="-8"/>
        </w:rPr>
        <w:t xml:space="preserve"> </w:t>
      </w:r>
      <w:r>
        <w:t>ура,</w:t>
      </w:r>
      <w:r>
        <w:rPr>
          <w:spacing w:val="-5"/>
        </w:rPr>
        <w:t xml:space="preserve"> </w:t>
      </w:r>
      <w:proofErr w:type="spellStart"/>
      <w:r>
        <w:t>тайкеку</w:t>
      </w:r>
      <w:proofErr w:type="spellEnd"/>
      <w:r>
        <w:rPr>
          <w:spacing w:val="-12"/>
        </w:rPr>
        <w:t xml:space="preserve"> </w:t>
      </w:r>
      <w:proofErr w:type="spellStart"/>
      <w:r>
        <w:t>соно</w:t>
      </w:r>
      <w:proofErr w:type="spellEnd"/>
      <w:r>
        <w:rPr>
          <w:spacing w:val="-8"/>
        </w:rPr>
        <w:t xml:space="preserve"> </w:t>
      </w:r>
      <w:r>
        <w:t>ни</w:t>
      </w:r>
      <w:r>
        <w:rPr>
          <w:spacing w:val="-10"/>
        </w:rPr>
        <w:t xml:space="preserve"> </w:t>
      </w:r>
      <w:r>
        <w:t>ура,</w:t>
      </w:r>
      <w:r>
        <w:rPr>
          <w:spacing w:val="-4"/>
        </w:rPr>
        <w:t xml:space="preserve"> </w:t>
      </w:r>
      <w:proofErr w:type="spellStart"/>
      <w:r>
        <w:t>тайкеку</w:t>
      </w:r>
      <w:proofErr w:type="spellEnd"/>
      <w:r>
        <w:rPr>
          <w:spacing w:val="-12"/>
        </w:rPr>
        <w:t xml:space="preserve"> </w:t>
      </w:r>
      <w:proofErr w:type="spellStart"/>
      <w:r>
        <w:t>соно</w:t>
      </w:r>
      <w:proofErr w:type="spellEnd"/>
      <w:r>
        <w:rPr>
          <w:spacing w:val="-8"/>
        </w:rPr>
        <w:t xml:space="preserve"> </w:t>
      </w:r>
      <w:r>
        <w:t>сан</w:t>
      </w:r>
      <w:r>
        <w:rPr>
          <w:spacing w:val="-10"/>
        </w:rPr>
        <w:t xml:space="preserve"> </w:t>
      </w:r>
      <w:r>
        <w:t>ура,</w:t>
      </w:r>
      <w:r>
        <w:rPr>
          <w:spacing w:val="-4"/>
        </w:rPr>
        <w:t xml:space="preserve"> </w:t>
      </w:r>
      <w:proofErr w:type="spellStart"/>
      <w:r>
        <w:t>гэкисай</w:t>
      </w:r>
      <w:proofErr w:type="spellEnd"/>
      <w:r>
        <w:rPr>
          <w:spacing w:val="-7"/>
        </w:rPr>
        <w:t xml:space="preserve"> </w:t>
      </w:r>
      <w:r>
        <w:t>дай,</w:t>
      </w:r>
      <w:r>
        <w:rPr>
          <w:spacing w:val="-12"/>
        </w:rPr>
        <w:t xml:space="preserve"> </w:t>
      </w:r>
      <w:proofErr w:type="spellStart"/>
      <w:r>
        <w:t>тэкки</w:t>
      </w:r>
      <w:proofErr w:type="spellEnd"/>
      <w:r>
        <w:rPr>
          <w:spacing w:val="-8"/>
        </w:rPr>
        <w:t xml:space="preserve"> </w:t>
      </w:r>
      <w:proofErr w:type="spellStart"/>
      <w:r>
        <w:t>соно</w:t>
      </w:r>
      <w:proofErr w:type="spellEnd"/>
      <w:r>
        <w:rPr>
          <w:spacing w:val="-10"/>
        </w:rPr>
        <w:t xml:space="preserve"> </w:t>
      </w:r>
      <w:proofErr w:type="spellStart"/>
      <w:r>
        <w:t>ичи</w:t>
      </w:r>
      <w:proofErr w:type="spellEnd"/>
      <w:r>
        <w:t>,</w:t>
      </w:r>
      <w:r>
        <w:rPr>
          <w:spacing w:val="-8"/>
        </w:rPr>
        <w:t xml:space="preserve"> </w:t>
      </w:r>
      <w:proofErr w:type="spellStart"/>
      <w:r>
        <w:t>пинан</w:t>
      </w:r>
      <w:proofErr w:type="spellEnd"/>
      <w:r>
        <w:t xml:space="preserve"> </w:t>
      </w:r>
      <w:proofErr w:type="spellStart"/>
      <w:r>
        <w:t>соно</w:t>
      </w:r>
      <w:proofErr w:type="spellEnd"/>
      <w:r>
        <w:t xml:space="preserve"> го, </w:t>
      </w:r>
      <w:proofErr w:type="spellStart"/>
      <w:r>
        <w:t>тайкеку</w:t>
      </w:r>
      <w:proofErr w:type="spellEnd"/>
      <w:r>
        <w:t xml:space="preserve"> </w:t>
      </w:r>
      <w:proofErr w:type="spellStart"/>
      <w:r>
        <w:t>соно</w:t>
      </w:r>
      <w:proofErr w:type="spellEnd"/>
      <w:r>
        <w:t xml:space="preserve"> </w:t>
      </w:r>
      <w:proofErr w:type="spellStart"/>
      <w:r>
        <w:t>ичи</w:t>
      </w:r>
      <w:proofErr w:type="spellEnd"/>
      <w:r>
        <w:t xml:space="preserve"> ура, </w:t>
      </w:r>
      <w:proofErr w:type="spellStart"/>
      <w:r>
        <w:t>тайкеку</w:t>
      </w:r>
      <w:proofErr w:type="spellEnd"/>
      <w:r>
        <w:t xml:space="preserve"> </w:t>
      </w:r>
      <w:proofErr w:type="spellStart"/>
      <w:r>
        <w:t>соно</w:t>
      </w:r>
      <w:proofErr w:type="spellEnd"/>
      <w:r>
        <w:t xml:space="preserve"> ни ура, </w:t>
      </w:r>
      <w:proofErr w:type="spellStart"/>
      <w:r>
        <w:t>тайкеку</w:t>
      </w:r>
      <w:proofErr w:type="spellEnd"/>
      <w:r>
        <w:t xml:space="preserve"> </w:t>
      </w:r>
      <w:proofErr w:type="spellStart"/>
      <w:r>
        <w:t>соно</w:t>
      </w:r>
      <w:proofErr w:type="spellEnd"/>
      <w:r>
        <w:t xml:space="preserve"> сан ура, </w:t>
      </w:r>
      <w:proofErr w:type="spellStart"/>
      <w:r>
        <w:t>гэкисай</w:t>
      </w:r>
      <w:proofErr w:type="spellEnd"/>
      <w:r>
        <w:t xml:space="preserve"> дай, </w:t>
      </w:r>
      <w:proofErr w:type="spellStart"/>
      <w:r>
        <w:t>тэкки</w:t>
      </w:r>
      <w:proofErr w:type="spellEnd"/>
      <w:r>
        <w:t xml:space="preserve"> </w:t>
      </w:r>
      <w:proofErr w:type="spellStart"/>
      <w:r>
        <w:t>соно</w:t>
      </w:r>
      <w:proofErr w:type="spellEnd"/>
      <w:r>
        <w:t xml:space="preserve"> </w:t>
      </w:r>
      <w:proofErr w:type="spellStart"/>
      <w:r>
        <w:t>ичи</w:t>
      </w:r>
      <w:proofErr w:type="spellEnd"/>
      <w:r>
        <w:t xml:space="preserve">, </w:t>
      </w:r>
      <w:proofErr w:type="spellStart"/>
      <w:r>
        <w:t>пинан</w:t>
      </w:r>
      <w:proofErr w:type="spellEnd"/>
      <w:r>
        <w:t xml:space="preserve"> </w:t>
      </w:r>
      <w:proofErr w:type="spellStart"/>
      <w:r>
        <w:t>соно</w:t>
      </w:r>
      <w:proofErr w:type="spellEnd"/>
      <w:r>
        <w:t xml:space="preserve"> </w:t>
      </w:r>
      <w:proofErr w:type="spellStart"/>
      <w:r>
        <w:t>ичи</w:t>
      </w:r>
      <w:proofErr w:type="spellEnd"/>
      <w:r>
        <w:t xml:space="preserve"> ура, </w:t>
      </w:r>
      <w:proofErr w:type="spellStart"/>
      <w:r>
        <w:t>пинан</w:t>
      </w:r>
      <w:proofErr w:type="spellEnd"/>
      <w:r>
        <w:t xml:space="preserve"> </w:t>
      </w:r>
      <w:proofErr w:type="spellStart"/>
      <w:r>
        <w:t>соно</w:t>
      </w:r>
      <w:proofErr w:type="spellEnd"/>
      <w:r>
        <w:t xml:space="preserve"> ни ура, </w:t>
      </w:r>
      <w:proofErr w:type="spellStart"/>
      <w:r>
        <w:t>пинан</w:t>
      </w:r>
      <w:proofErr w:type="spellEnd"/>
      <w:r>
        <w:t xml:space="preserve"> </w:t>
      </w:r>
      <w:proofErr w:type="spellStart"/>
      <w:r>
        <w:t>соно</w:t>
      </w:r>
      <w:proofErr w:type="spellEnd"/>
      <w:r>
        <w:t xml:space="preserve"> сан ура, </w:t>
      </w:r>
      <w:proofErr w:type="spellStart"/>
      <w:r>
        <w:t>пинан</w:t>
      </w:r>
      <w:proofErr w:type="spellEnd"/>
      <w:r>
        <w:t xml:space="preserve"> </w:t>
      </w:r>
      <w:proofErr w:type="spellStart"/>
      <w:r>
        <w:t>соно</w:t>
      </w:r>
      <w:proofErr w:type="spellEnd"/>
      <w:r>
        <w:t xml:space="preserve"> ен ура, </w:t>
      </w:r>
      <w:proofErr w:type="spellStart"/>
      <w:r>
        <w:t>пинан</w:t>
      </w:r>
      <w:proofErr w:type="spellEnd"/>
      <w:r>
        <w:t xml:space="preserve"> </w:t>
      </w:r>
      <w:proofErr w:type="spellStart"/>
      <w:r>
        <w:t>соно</w:t>
      </w:r>
      <w:proofErr w:type="spellEnd"/>
      <w:r>
        <w:t xml:space="preserve"> го ура, </w:t>
      </w:r>
      <w:proofErr w:type="spellStart"/>
      <w:r>
        <w:t>тэнше</w:t>
      </w:r>
      <w:proofErr w:type="spellEnd"/>
      <w:r>
        <w:t xml:space="preserve">, </w:t>
      </w:r>
      <w:proofErr w:type="spellStart"/>
      <w:r>
        <w:t>сайфа</w:t>
      </w:r>
      <w:proofErr w:type="spellEnd"/>
      <w:r>
        <w:t xml:space="preserve">, </w:t>
      </w:r>
      <w:proofErr w:type="spellStart"/>
      <w:r>
        <w:t>гэкисай</w:t>
      </w:r>
      <w:proofErr w:type="spellEnd"/>
      <w:r>
        <w:t xml:space="preserve"> </w:t>
      </w:r>
      <w:proofErr w:type="spellStart"/>
      <w:r>
        <w:t>ше</w:t>
      </w:r>
      <w:proofErr w:type="spellEnd"/>
      <w:r>
        <w:t xml:space="preserve">, </w:t>
      </w:r>
      <w:proofErr w:type="spellStart"/>
      <w:r>
        <w:t>тэкки</w:t>
      </w:r>
      <w:proofErr w:type="spellEnd"/>
      <w:r>
        <w:t xml:space="preserve"> </w:t>
      </w:r>
      <w:proofErr w:type="spellStart"/>
      <w:r>
        <w:t>соно</w:t>
      </w:r>
      <w:proofErr w:type="spellEnd"/>
      <w:r>
        <w:t xml:space="preserve"> ни, </w:t>
      </w:r>
      <w:proofErr w:type="spellStart"/>
      <w:r>
        <w:t>сэйэнчин</w:t>
      </w:r>
      <w:proofErr w:type="spellEnd"/>
      <w:r>
        <w:t xml:space="preserve">, </w:t>
      </w:r>
      <w:proofErr w:type="spellStart"/>
      <w:r>
        <w:t>гарю</w:t>
      </w:r>
      <w:proofErr w:type="spellEnd"/>
      <w:r>
        <w:t xml:space="preserve">, </w:t>
      </w:r>
      <w:proofErr w:type="spellStart"/>
      <w:r>
        <w:t>тэкки</w:t>
      </w:r>
      <w:proofErr w:type="spellEnd"/>
      <w:r>
        <w:t xml:space="preserve"> </w:t>
      </w:r>
      <w:proofErr w:type="spellStart"/>
      <w:r>
        <w:t>соно</w:t>
      </w:r>
      <w:proofErr w:type="spellEnd"/>
      <w:r>
        <w:t xml:space="preserve"> сан, </w:t>
      </w:r>
      <w:proofErr w:type="spellStart"/>
      <w:r>
        <w:t>бассай</w:t>
      </w:r>
      <w:proofErr w:type="spellEnd"/>
      <w:r>
        <w:t xml:space="preserve"> дай, </w:t>
      </w:r>
      <w:proofErr w:type="spellStart"/>
      <w:r>
        <w:t>сэйпай</w:t>
      </w:r>
      <w:proofErr w:type="spellEnd"/>
      <w:r>
        <w:t>.</w:t>
      </w:r>
    </w:p>
    <w:p w14:paraId="1B45ABF6" w14:textId="77777777" w:rsidR="00A43DD8" w:rsidRDefault="00983492">
      <w:pPr>
        <w:pStyle w:val="a3"/>
        <w:ind w:left="993" w:right="4202" w:firstLine="0"/>
      </w:pPr>
      <w:r>
        <w:t>Учебные</w:t>
      </w:r>
      <w:r>
        <w:rPr>
          <w:spacing w:val="-1"/>
        </w:rPr>
        <w:t xml:space="preserve"> </w:t>
      </w:r>
      <w:r>
        <w:t>и</w:t>
      </w:r>
      <w:r>
        <w:rPr>
          <w:spacing w:val="-7"/>
        </w:rPr>
        <w:t xml:space="preserve"> </w:t>
      </w:r>
      <w:r>
        <w:t>контрольные</w:t>
      </w:r>
      <w:r>
        <w:rPr>
          <w:spacing w:val="-5"/>
        </w:rPr>
        <w:t xml:space="preserve"> </w:t>
      </w:r>
      <w:r>
        <w:t>поединки</w:t>
      </w:r>
      <w:r>
        <w:rPr>
          <w:spacing w:val="-2"/>
        </w:rPr>
        <w:t xml:space="preserve"> </w:t>
      </w:r>
      <w:r>
        <w:t>в</w:t>
      </w:r>
      <w:r>
        <w:rPr>
          <w:spacing w:val="-5"/>
        </w:rPr>
        <w:t xml:space="preserve"> </w:t>
      </w:r>
      <w:proofErr w:type="spellStart"/>
      <w:r>
        <w:t>киокусинкай</w:t>
      </w:r>
      <w:proofErr w:type="spellEnd"/>
      <w:r>
        <w:t>. Участие в соревновательной деятельности.</w:t>
      </w:r>
    </w:p>
    <w:p w14:paraId="5AE2BEFA" w14:textId="77777777" w:rsidR="00A43DD8" w:rsidRDefault="00983492">
      <w:pPr>
        <w:pStyle w:val="a3"/>
        <w:ind w:right="275"/>
      </w:pPr>
      <w:r>
        <w:t xml:space="preserve">Содержание модуля </w:t>
      </w:r>
      <w:proofErr w:type="spellStart"/>
      <w:r>
        <w:t>киокусинкай</w:t>
      </w:r>
      <w:proofErr w:type="spellEnd"/>
      <w:r>
        <w:t xml:space="preserve"> направлено на достижение обучающимися личностных, метапредметных и предметных результатов обучения.</w:t>
      </w:r>
    </w:p>
    <w:p w14:paraId="47C56904" w14:textId="77777777" w:rsidR="00A43DD8" w:rsidRDefault="00983492">
      <w:pPr>
        <w:pStyle w:val="a3"/>
        <w:ind w:right="270"/>
      </w:pPr>
      <w:r>
        <w:t xml:space="preserve">При изучении модуля </w:t>
      </w:r>
      <w:proofErr w:type="spellStart"/>
      <w:r>
        <w:t>киокусинкай</w:t>
      </w:r>
      <w:proofErr w:type="spellEnd"/>
      <w:r>
        <w:t xml:space="preserve"> на уровне основного общего образования у </w:t>
      </w:r>
      <w:proofErr w:type="gramStart"/>
      <w:r>
        <w:t xml:space="preserve">обучаю- </w:t>
      </w:r>
      <w:proofErr w:type="spellStart"/>
      <w:r>
        <w:t>щихся</w:t>
      </w:r>
      <w:proofErr w:type="spellEnd"/>
      <w:proofErr w:type="gramEnd"/>
      <w:r>
        <w:t xml:space="preserve"> будут сформированы следующие </w:t>
      </w:r>
      <w:r>
        <w:rPr>
          <w:b/>
        </w:rPr>
        <w:t>личностные результаты</w:t>
      </w:r>
      <w:r>
        <w:t>:</w:t>
      </w:r>
    </w:p>
    <w:p w14:paraId="7B5AA361" w14:textId="77777777" w:rsidR="00A43DD8" w:rsidRDefault="00A43DD8">
      <w:pPr>
        <w:pStyle w:val="a3"/>
        <w:sectPr w:rsidR="00A43DD8">
          <w:type w:val="continuous"/>
          <w:pgSz w:w="11920" w:h="16850"/>
          <w:pgMar w:top="1560" w:right="566" w:bottom="780" w:left="1417" w:header="0" w:footer="597" w:gutter="0"/>
          <w:cols w:space="720"/>
        </w:sectPr>
      </w:pPr>
    </w:p>
    <w:p w14:paraId="5F3AB3C7" w14:textId="77777777" w:rsidR="00A43DD8" w:rsidRDefault="00983492" w:rsidP="00983492">
      <w:pPr>
        <w:pStyle w:val="a4"/>
        <w:numPr>
          <w:ilvl w:val="0"/>
          <w:numId w:val="18"/>
        </w:numPr>
        <w:tabs>
          <w:tab w:val="left" w:pos="1275"/>
        </w:tabs>
        <w:spacing w:before="75"/>
        <w:ind w:right="320" w:firstLine="707"/>
        <w:jc w:val="left"/>
      </w:pPr>
      <w:r>
        <w:t xml:space="preserve">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w:t>
      </w:r>
      <w:proofErr w:type="spellStart"/>
      <w:r>
        <w:t>киоку</w:t>
      </w:r>
      <w:proofErr w:type="spellEnd"/>
      <w:r>
        <w:t xml:space="preserve">- </w:t>
      </w:r>
      <w:proofErr w:type="spellStart"/>
      <w:r>
        <w:t>синкай</w:t>
      </w:r>
      <w:proofErr w:type="spellEnd"/>
      <w:r>
        <w:rPr>
          <w:spacing w:val="-14"/>
        </w:rPr>
        <w:t xml:space="preserve"> </w:t>
      </w:r>
      <w:r>
        <w:t>на</w:t>
      </w:r>
      <w:r>
        <w:rPr>
          <w:spacing w:val="-14"/>
        </w:rPr>
        <w:t xml:space="preserve"> </w:t>
      </w:r>
      <w:r>
        <w:t>мировых</w:t>
      </w:r>
      <w:r>
        <w:rPr>
          <w:spacing w:val="-14"/>
        </w:rPr>
        <w:t xml:space="preserve"> </w:t>
      </w:r>
      <w:r>
        <w:t>чемпионатах,</w:t>
      </w:r>
      <w:r>
        <w:rPr>
          <w:spacing w:val="-12"/>
        </w:rPr>
        <w:t xml:space="preserve"> </w:t>
      </w:r>
      <w:r>
        <w:t>чемпионатах</w:t>
      </w:r>
      <w:r>
        <w:rPr>
          <w:spacing w:val="-14"/>
        </w:rPr>
        <w:t xml:space="preserve"> </w:t>
      </w:r>
      <w:r>
        <w:t>Европы;</w:t>
      </w:r>
      <w:r>
        <w:rPr>
          <w:spacing w:val="-12"/>
        </w:rPr>
        <w:t xml:space="preserve"> </w:t>
      </w:r>
      <w:r>
        <w:t>уважение</w:t>
      </w:r>
      <w:r>
        <w:rPr>
          <w:spacing w:val="-14"/>
        </w:rPr>
        <w:t xml:space="preserve"> </w:t>
      </w:r>
      <w:r>
        <w:t>государственных</w:t>
      </w:r>
      <w:r>
        <w:rPr>
          <w:spacing w:val="-12"/>
        </w:rPr>
        <w:t xml:space="preserve"> </w:t>
      </w:r>
      <w:r>
        <w:t>символов</w:t>
      </w:r>
      <w:r>
        <w:rPr>
          <w:spacing w:val="-14"/>
        </w:rPr>
        <w:t xml:space="preserve"> </w:t>
      </w:r>
      <w:r>
        <w:t>(герб, флаг, гимн);</w:t>
      </w:r>
    </w:p>
    <w:p w14:paraId="6A0FB6BA" w14:textId="77777777" w:rsidR="00A43DD8" w:rsidRDefault="00983492" w:rsidP="00983492">
      <w:pPr>
        <w:pStyle w:val="a4"/>
        <w:numPr>
          <w:ilvl w:val="0"/>
          <w:numId w:val="18"/>
        </w:numPr>
        <w:tabs>
          <w:tab w:val="left" w:pos="1275"/>
        </w:tabs>
        <w:spacing w:before="1"/>
        <w:ind w:right="355" w:firstLine="707"/>
        <w:jc w:val="left"/>
      </w:pPr>
      <w:r>
        <w:t>умение</w:t>
      </w:r>
      <w:r>
        <w:rPr>
          <w:spacing w:val="-8"/>
        </w:rPr>
        <w:t xml:space="preserve"> </w:t>
      </w:r>
      <w:r>
        <w:t>ориентироваться</w:t>
      </w:r>
      <w:r>
        <w:rPr>
          <w:spacing w:val="-10"/>
        </w:rPr>
        <w:t xml:space="preserve"> </w:t>
      </w:r>
      <w:r>
        <w:t>на</w:t>
      </w:r>
      <w:r>
        <w:rPr>
          <w:spacing w:val="-8"/>
        </w:rPr>
        <w:t xml:space="preserve"> </w:t>
      </w:r>
      <w:r>
        <w:t>основные</w:t>
      </w:r>
      <w:r>
        <w:rPr>
          <w:spacing w:val="-7"/>
        </w:rPr>
        <w:t xml:space="preserve"> </w:t>
      </w:r>
      <w:r>
        <w:t>нормы</w:t>
      </w:r>
      <w:r>
        <w:rPr>
          <w:spacing w:val="-8"/>
        </w:rPr>
        <w:t xml:space="preserve"> </w:t>
      </w:r>
      <w:r>
        <w:t>морали,</w:t>
      </w:r>
      <w:r>
        <w:rPr>
          <w:spacing w:val="-8"/>
        </w:rPr>
        <w:t xml:space="preserve"> </w:t>
      </w:r>
      <w:r>
        <w:t>духовно-нравственной</w:t>
      </w:r>
      <w:r>
        <w:rPr>
          <w:spacing w:val="-8"/>
        </w:rPr>
        <w:t xml:space="preserve"> </w:t>
      </w:r>
      <w:r>
        <w:t>культуры</w:t>
      </w:r>
      <w:r>
        <w:rPr>
          <w:spacing w:val="-7"/>
        </w:rPr>
        <w:t xml:space="preserve"> </w:t>
      </w:r>
      <w:r>
        <w:t xml:space="preserve">и ценностного отношения к физической культуре как к неотъемлемой части общечеловеческой культуры средствами </w:t>
      </w:r>
      <w:proofErr w:type="spellStart"/>
      <w:r>
        <w:t>киокусинкай</w:t>
      </w:r>
      <w:proofErr w:type="spellEnd"/>
      <w:r>
        <w:t>;</w:t>
      </w:r>
    </w:p>
    <w:p w14:paraId="77E1EAD0" w14:textId="77777777" w:rsidR="00A43DD8" w:rsidRDefault="00983492" w:rsidP="00983492">
      <w:pPr>
        <w:pStyle w:val="a4"/>
        <w:numPr>
          <w:ilvl w:val="0"/>
          <w:numId w:val="18"/>
        </w:numPr>
        <w:tabs>
          <w:tab w:val="left" w:pos="1275"/>
        </w:tabs>
        <w:ind w:right="389" w:firstLine="707"/>
        <w:jc w:val="left"/>
      </w:pPr>
      <w:r>
        <w:t>проявление</w:t>
      </w:r>
      <w:r>
        <w:rPr>
          <w:spacing w:val="-8"/>
        </w:rPr>
        <w:t xml:space="preserve"> </w:t>
      </w:r>
      <w:r>
        <w:t>готовности</w:t>
      </w:r>
      <w:r>
        <w:rPr>
          <w:spacing w:val="-11"/>
        </w:rPr>
        <w:t xml:space="preserve"> </w:t>
      </w:r>
      <w:r>
        <w:t>обучающихся</w:t>
      </w:r>
      <w:r>
        <w:rPr>
          <w:spacing w:val="-8"/>
        </w:rPr>
        <w:t xml:space="preserve"> </w:t>
      </w:r>
      <w:r>
        <w:t>к</w:t>
      </w:r>
      <w:r>
        <w:rPr>
          <w:spacing w:val="-10"/>
        </w:rPr>
        <w:t xml:space="preserve"> </w:t>
      </w:r>
      <w:r>
        <w:t>саморазвитию</w:t>
      </w:r>
      <w:r>
        <w:rPr>
          <w:spacing w:val="-7"/>
        </w:rPr>
        <w:t xml:space="preserve"> </w:t>
      </w:r>
      <w:r>
        <w:t>и</w:t>
      </w:r>
      <w:r>
        <w:rPr>
          <w:spacing w:val="-9"/>
        </w:rPr>
        <w:t xml:space="preserve"> </w:t>
      </w:r>
      <w:r>
        <w:t>самообразованию,</w:t>
      </w:r>
      <w:r>
        <w:rPr>
          <w:spacing w:val="-10"/>
        </w:rPr>
        <w:t xml:space="preserve"> </w:t>
      </w:r>
      <w:r>
        <w:t>мотивации</w:t>
      </w:r>
      <w:r>
        <w:rPr>
          <w:spacing w:val="-8"/>
        </w:rPr>
        <w:t xml:space="preserve"> </w:t>
      </w:r>
      <w:r>
        <w:t xml:space="preserve">и осознанному выбору индивидуальной траектории образования средствами </w:t>
      </w:r>
      <w:proofErr w:type="spellStart"/>
      <w:r>
        <w:t>киокусинкай</w:t>
      </w:r>
      <w:proofErr w:type="spellEnd"/>
      <w:r>
        <w:t>;</w:t>
      </w:r>
    </w:p>
    <w:p w14:paraId="30FA2752" w14:textId="77777777" w:rsidR="00A43DD8" w:rsidRDefault="00983492" w:rsidP="00983492">
      <w:pPr>
        <w:pStyle w:val="a4"/>
        <w:numPr>
          <w:ilvl w:val="0"/>
          <w:numId w:val="18"/>
        </w:numPr>
        <w:tabs>
          <w:tab w:val="left" w:pos="1275"/>
        </w:tabs>
        <w:ind w:right="611" w:firstLine="707"/>
        <w:jc w:val="left"/>
      </w:pPr>
      <w: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w:t>
      </w:r>
      <w:r>
        <w:rPr>
          <w:spacing w:val="-2"/>
        </w:rPr>
        <w:t xml:space="preserve"> </w:t>
      </w:r>
      <w:r>
        <w:t>общие</w:t>
      </w:r>
      <w:r>
        <w:rPr>
          <w:spacing w:val="-2"/>
        </w:rPr>
        <w:t xml:space="preserve"> </w:t>
      </w:r>
      <w:r>
        <w:t>цели</w:t>
      </w:r>
      <w:r>
        <w:rPr>
          <w:spacing w:val="-2"/>
        </w:rPr>
        <w:t xml:space="preserve"> </w:t>
      </w:r>
      <w:r>
        <w:t>и</w:t>
      </w:r>
      <w:r>
        <w:rPr>
          <w:spacing w:val="-2"/>
        </w:rPr>
        <w:t xml:space="preserve"> </w:t>
      </w:r>
      <w:r>
        <w:t>сотрудничать</w:t>
      </w:r>
      <w:r>
        <w:rPr>
          <w:spacing w:val="-2"/>
        </w:rPr>
        <w:t xml:space="preserve"> </w:t>
      </w:r>
      <w:r>
        <w:t>для</w:t>
      </w:r>
      <w:r>
        <w:rPr>
          <w:spacing w:val="-2"/>
        </w:rPr>
        <w:t xml:space="preserve"> </w:t>
      </w:r>
      <w:r>
        <w:t>их</w:t>
      </w:r>
      <w:r>
        <w:rPr>
          <w:spacing w:val="-2"/>
        </w:rPr>
        <w:t xml:space="preserve"> </w:t>
      </w:r>
      <w:r>
        <w:t>достижения</w:t>
      </w:r>
      <w:r>
        <w:rPr>
          <w:spacing w:val="-3"/>
        </w:rPr>
        <w:t xml:space="preserve"> </w:t>
      </w:r>
      <w:r>
        <w:t>в</w:t>
      </w:r>
      <w:r>
        <w:rPr>
          <w:spacing w:val="-3"/>
        </w:rPr>
        <w:t xml:space="preserve"> </w:t>
      </w:r>
      <w:r>
        <w:t>учебной,</w:t>
      </w:r>
      <w:r>
        <w:rPr>
          <w:spacing w:val="-2"/>
        </w:rPr>
        <w:t xml:space="preserve"> </w:t>
      </w:r>
      <w:r>
        <w:t>тренировочной,</w:t>
      </w:r>
      <w:r>
        <w:rPr>
          <w:spacing w:val="-2"/>
        </w:rPr>
        <w:t xml:space="preserve"> </w:t>
      </w:r>
      <w:r>
        <w:t>досуговой, игровой</w:t>
      </w:r>
      <w:r>
        <w:rPr>
          <w:spacing w:val="-8"/>
        </w:rPr>
        <w:t xml:space="preserve"> </w:t>
      </w:r>
      <w:r>
        <w:t>и</w:t>
      </w:r>
      <w:r>
        <w:rPr>
          <w:spacing w:val="-8"/>
        </w:rPr>
        <w:t xml:space="preserve"> </w:t>
      </w:r>
      <w:r>
        <w:t>соревновательной</w:t>
      </w:r>
      <w:r>
        <w:rPr>
          <w:spacing w:val="-7"/>
        </w:rPr>
        <w:t xml:space="preserve"> </w:t>
      </w:r>
      <w:r>
        <w:t>деятельности</w:t>
      </w:r>
      <w:r>
        <w:rPr>
          <w:spacing w:val="-7"/>
        </w:rPr>
        <w:t xml:space="preserve"> </w:t>
      </w:r>
      <w:r>
        <w:t>на</w:t>
      </w:r>
      <w:r>
        <w:rPr>
          <w:spacing w:val="-7"/>
        </w:rPr>
        <w:t xml:space="preserve"> </w:t>
      </w:r>
      <w:r>
        <w:t>принципах</w:t>
      </w:r>
      <w:r>
        <w:rPr>
          <w:spacing w:val="-7"/>
        </w:rPr>
        <w:t xml:space="preserve"> </w:t>
      </w:r>
      <w:r>
        <w:t>доброжелательности</w:t>
      </w:r>
      <w:r>
        <w:rPr>
          <w:spacing w:val="-9"/>
        </w:rPr>
        <w:t xml:space="preserve"> </w:t>
      </w:r>
      <w:r>
        <w:t>и</w:t>
      </w:r>
      <w:r>
        <w:rPr>
          <w:spacing w:val="-8"/>
        </w:rPr>
        <w:t xml:space="preserve"> </w:t>
      </w:r>
      <w:r>
        <w:t>взаимопомощи;</w:t>
      </w:r>
    </w:p>
    <w:p w14:paraId="07C35513" w14:textId="77777777" w:rsidR="00A43DD8" w:rsidRDefault="00983492" w:rsidP="00983492">
      <w:pPr>
        <w:pStyle w:val="a4"/>
        <w:numPr>
          <w:ilvl w:val="0"/>
          <w:numId w:val="18"/>
        </w:numPr>
        <w:tabs>
          <w:tab w:val="left" w:pos="1275"/>
        </w:tabs>
        <w:ind w:right="365" w:firstLine="707"/>
        <w:jc w:val="left"/>
      </w:pPr>
      <w:r>
        <w:t xml:space="preserve">проявление осознанного и ответственного отношения к собственным поступкам; </w:t>
      </w:r>
      <w:proofErr w:type="spellStart"/>
      <w:r>
        <w:t>мо</w:t>
      </w:r>
      <w:proofErr w:type="spellEnd"/>
      <w:r>
        <w:t xml:space="preserve">- </w:t>
      </w:r>
      <w:proofErr w:type="spellStart"/>
      <w:r>
        <w:t>ральной</w:t>
      </w:r>
      <w:proofErr w:type="spellEnd"/>
      <w:r>
        <w:rPr>
          <w:spacing w:val="-9"/>
        </w:rPr>
        <w:t xml:space="preserve"> </w:t>
      </w:r>
      <w:r>
        <w:t>компетентности</w:t>
      </w:r>
      <w:r>
        <w:rPr>
          <w:spacing w:val="-8"/>
        </w:rPr>
        <w:t xml:space="preserve"> </w:t>
      </w:r>
      <w:r>
        <w:t>в</w:t>
      </w:r>
      <w:r>
        <w:rPr>
          <w:spacing w:val="-6"/>
        </w:rPr>
        <w:t xml:space="preserve"> </w:t>
      </w:r>
      <w:r>
        <w:t>решении</w:t>
      </w:r>
      <w:r>
        <w:rPr>
          <w:spacing w:val="-5"/>
        </w:rPr>
        <w:t xml:space="preserve"> </w:t>
      </w:r>
      <w:r>
        <w:t>проблем</w:t>
      </w:r>
      <w:r>
        <w:rPr>
          <w:spacing w:val="-5"/>
        </w:rPr>
        <w:t xml:space="preserve"> </w:t>
      </w:r>
      <w:r>
        <w:t>в</w:t>
      </w:r>
      <w:r>
        <w:rPr>
          <w:spacing w:val="-8"/>
        </w:rPr>
        <w:t xml:space="preserve"> </w:t>
      </w:r>
      <w:r>
        <w:t>процессе</w:t>
      </w:r>
      <w:r>
        <w:rPr>
          <w:spacing w:val="-4"/>
        </w:rPr>
        <w:t xml:space="preserve"> </w:t>
      </w:r>
      <w:r>
        <w:t>занятий</w:t>
      </w:r>
      <w:r>
        <w:rPr>
          <w:spacing w:val="-8"/>
        </w:rPr>
        <w:t xml:space="preserve"> </w:t>
      </w:r>
      <w:r>
        <w:t>физической</w:t>
      </w:r>
      <w:r>
        <w:rPr>
          <w:spacing w:val="-7"/>
        </w:rPr>
        <w:t xml:space="preserve"> </w:t>
      </w:r>
      <w:r>
        <w:t>культурой,</w:t>
      </w:r>
      <w:r>
        <w:rPr>
          <w:spacing w:val="-4"/>
        </w:rPr>
        <w:t xml:space="preserve"> </w:t>
      </w:r>
      <w:r>
        <w:t>игровой</w:t>
      </w:r>
      <w:r>
        <w:rPr>
          <w:spacing w:val="-5"/>
        </w:rPr>
        <w:t xml:space="preserve"> </w:t>
      </w:r>
      <w:r>
        <w:t xml:space="preserve">и соревновательной деятельности по </w:t>
      </w:r>
      <w:proofErr w:type="spellStart"/>
      <w:r>
        <w:t>киокусинкай</w:t>
      </w:r>
      <w:proofErr w:type="spellEnd"/>
      <w:r>
        <w:t>;</w:t>
      </w:r>
    </w:p>
    <w:p w14:paraId="6BA37D09" w14:textId="77777777" w:rsidR="00A43DD8" w:rsidRDefault="00983492" w:rsidP="00983492">
      <w:pPr>
        <w:pStyle w:val="a4"/>
        <w:numPr>
          <w:ilvl w:val="0"/>
          <w:numId w:val="18"/>
        </w:numPr>
        <w:tabs>
          <w:tab w:val="left" w:pos="1275"/>
        </w:tabs>
        <w:ind w:right="385" w:firstLine="707"/>
      </w:pPr>
      <w:r>
        <w:t xml:space="preserve">проявление готовности соблюдать правила индивидуального и коллективного </w:t>
      </w:r>
      <w:proofErr w:type="spellStart"/>
      <w:proofErr w:type="gramStart"/>
      <w:r>
        <w:t>безопас</w:t>
      </w:r>
      <w:proofErr w:type="spellEnd"/>
      <w:r>
        <w:t xml:space="preserve">- </w:t>
      </w:r>
      <w:proofErr w:type="spellStart"/>
      <w:r>
        <w:t>ного</w:t>
      </w:r>
      <w:proofErr w:type="spellEnd"/>
      <w:proofErr w:type="gramEnd"/>
      <w:r>
        <w:rPr>
          <w:spacing w:val="-2"/>
        </w:rPr>
        <w:t xml:space="preserve"> </w:t>
      </w:r>
      <w:r>
        <w:t>поведения</w:t>
      </w:r>
      <w:r>
        <w:rPr>
          <w:spacing w:val="-3"/>
        </w:rPr>
        <w:t xml:space="preserve"> </w:t>
      </w:r>
      <w:r>
        <w:t>в</w:t>
      </w:r>
      <w:r>
        <w:rPr>
          <w:spacing w:val="-3"/>
        </w:rPr>
        <w:t xml:space="preserve"> </w:t>
      </w:r>
      <w:r>
        <w:t>учебной,</w:t>
      </w:r>
      <w:r>
        <w:rPr>
          <w:spacing w:val="-2"/>
        </w:rPr>
        <w:t xml:space="preserve"> </w:t>
      </w:r>
      <w:r>
        <w:t>соревновательной,</w:t>
      </w:r>
      <w:r>
        <w:rPr>
          <w:spacing w:val="-2"/>
        </w:rPr>
        <w:t xml:space="preserve"> </w:t>
      </w:r>
      <w:r>
        <w:t>досуговой</w:t>
      </w:r>
      <w:r>
        <w:rPr>
          <w:spacing w:val="-2"/>
        </w:rPr>
        <w:t xml:space="preserve"> </w:t>
      </w:r>
      <w:r>
        <w:t>деятельности</w:t>
      </w:r>
      <w:r>
        <w:rPr>
          <w:spacing w:val="-2"/>
        </w:rPr>
        <w:t xml:space="preserve"> </w:t>
      </w:r>
      <w:r>
        <w:t>и</w:t>
      </w:r>
      <w:r>
        <w:rPr>
          <w:spacing w:val="-3"/>
        </w:rPr>
        <w:t xml:space="preserve"> </w:t>
      </w:r>
      <w:r>
        <w:t>чрезвычайных</w:t>
      </w:r>
      <w:r>
        <w:rPr>
          <w:spacing w:val="-1"/>
        </w:rPr>
        <w:t xml:space="preserve"> </w:t>
      </w:r>
      <w:r>
        <w:t xml:space="preserve">ситуациях при занятии </w:t>
      </w:r>
      <w:proofErr w:type="spellStart"/>
      <w:r>
        <w:t>киокусинкай</w:t>
      </w:r>
      <w:proofErr w:type="spellEnd"/>
      <w:r>
        <w:t>;</w:t>
      </w:r>
    </w:p>
    <w:p w14:paraId="7A00B8E1" w14:textId="77777777" w:rsidR="00A43DD8" w:rsidRDefault="00983492" w:rsidP="00983492">
      <w:pPr>
        <w:pStyle w:val="a4"/>
        <w:numPr>
          <w:ilvl w:val="0"/>
          <w:numId w:val="18"/>
        </w:numPr>
        <w:tabs>
          <w:tab w:val="left" w:pos="1275"/>
        </w:tabs>
        <w:ind w:right="272" w:firstLine="707"/>
      </w:pPr>
      <w:r>
        <w:t>реализация</w:t>
      </w:r>
      <w:r>
        <w:rPr>
          <w:spacing w:val="-7"/>
        </w:rPr>
        <w:t xml:space="preserve"> </w:t>
      </w:r>
      <w:r>
        <w:t>ценностей</w:t>
      </w:r>
      <w:r>
        <w:rPr>
          <w:spacing w:val="-8"/>
        </w:rPr>
        <w:t xml:space="preserve"> </w:t>
      </w:r>
      <w:r>
        <w:t>здорового</w:t>
      </w:r>
      <w:r>
        <w:rPr>
          <w:spacing w:val="-4"/>
        </w:rPr>
        <w:t xml:space="preserve"> </w:t>
      </w:r>
      <w:r>
        <w:t>и</w:t>
      </w:r>
      <w:r>
        <w:rPr>
          <w:spacing w:val="-8"/>
        </w:rPr>
        <w:t xml:space="preserve"> </w:t>
      </w:r>
      <w:r>
        <w:t>безопасного</w:t>
      </w:r>
      <w:r>
        <w:rPr>
          <w:spacing w:val="-4"/>
        </w:rPr>
        <w:t xml:space="preserve"> </w:t>
      </w:r>
      <w:r>
        <w:t>образа</w:t>
      </w:r>
      <w:r>
        <w:rPr>
          <w:spacing w:val="-4"/>
        </w:rPr>
        <w:t xml:space="preserve"> </w:t>
      </w:r>
      <w:r>
        <w:t>жизни,</w:t>
      </w:r>
      <w:r>
        <w:rPr>
          <w:spacing w:val="-5"/>
        </w:rPr>
        <w:t xml:space="preserve"> </w:t>
      </w:r>
      <w:r>
        <w:t>потребности</w:t>
      </w:r>
      <w:r>
        <w:rPr>
          <w:spacing w:val="-8"/>
        </w:rPr>
        <w:t xml:space="preserve"> </w:t>
      </w:r>
      <w:r>
        <w:t>в</w:t>
      </w:r>
      <w:r>
        <w:rPr>
          <w:spacing w:val="-8"/>
        </w:rPr>
        <w:t xml:space="preserve"> </w:t>
      </w:r>
      <w:r>
        <w:t>физическом самосовершенствовании,</w:t>
      </w:r>
      <w:r>
        <w:rPr>
          <w:spacing w:val="-10"/>
        </w:rPr>
        <w:t xml:space="preserve"> </w:t>
      </w:r>
      <w:r>
        <w:t>занятиях</w:t>
      </w:r>
      <w:r>
        <w:rPr>
          <w:spacing w:val="-3"/>
        </w:rPr>
        <w:t xml:space="preserve"> </w:t>
      </w:r>
      <w:r>
        <w:t>спортивно-оздоровительной</w:t>
      </w:r>
      <w:r>
        <w:rPr>
          <w:spacing w:val="-7"/>
        </w:rPr>
        <w:t xml:space="preserve"> </w:t>
      </w:r>
      <w:r>
        <w:t>деятельностью,</w:t>
      </w:r>
      <w:r>
        <w:rPr>
          <w:spacing w:val="-3"/>
        </w:rPr>
        <w:t xml:space="preserve"> </w:t>
      </w:r>
      <w:r>
        <w:t>неприятие</w:t>
      </w:r>
      <w:r>
        <w:rPr>
          <w:spacing w:val="-2"/>
        </w:rPr>
        <w:t xml:space="preserve"> </w:t>
      </w:r>
      <w:r>
        <w:t xml:space="preserve">вредных </w:t>
      </w:r>
      <w:r>
        <w:rPr>
          <w:spacing w:val="-2"/>
        </w:rPr>
        <w:t>привычек;</w:t>
      </w:r>
    </w:p>
    <w:p w14:paraId="08C17E43" w14:textId="77777777" w:rsidR="00A43DD8" w:rsidRDefault="00983492" w:rsidP="00983492">
      <w:pPr>
        <w:pStyle w:val="a4"/>
        <w:numPr>
          <w:ilvl w:val="0"/>
          <w:numId w:val="18"/>
        </w:numPr>
        <w:tabs>
          <w:tab w:val="left" w:pos="1275"/>
        </w:tabs>
        <w:ind w:right="724" w:firstLine="707"/>
        <w:jc w:val="left"/>
      </w:pPr>
      <w:r>
        <w:t>проявление</w:t>
      </w:r>
      <w:r>
        <w:rPr>
          <w:spacing w:val="-5"/>
        </w:rPr>
        <w:t xml:space="preserve"> </w:t>
      </w:r>
      <w:r>
        <w:t>положительных</w:t>
      </w:r>
      <w:r>
        <w:rPr>
          <w:spacing w:val="-5"/>
        </w:rPr>
        <w:t xml:space="preserve"> </w:t>
      </w:r>
      <w:r>
        <w:t>качеств</w:t>
      </w:r>
      <w:r>
        <w:rPr>
          <w:spacing w:val="-8"/>
        </w:rPr>
        <w:t xml:space="preserve"> </w:t>
      </w:r>
      <w:r>
        <w:t>личности</w:t>
      </w:r>
      <w:r>
        <w:rPr>
          <w:spacing w:val="-9"/>
        </w:rPr>
        <w:t xml:space="preserve"> </w:t>
      </w:r>
      <w:r>
        <w:t>и</w:t>
      </w:r>
      <w:r>
        <w:rPr>
          <w:spacing w:val="-6"/>
        </w:rPr>
        <w:t xml:space="preserve"> </w:t>
      </w:r>
      <w:r>
        <w:t>управление</w:t>
      </w:r>
      <w:r>
        <w:rPr>
          <w:spacing w:val="-8"/>
        </w:rPr>
        <w:t xml:space="preserve"> </w:t>
      </w:r>
      <w:r>
        <w:t>своими</w:t>
      </w:r>
      <w:r>
        <w:rPr>
          <w:spacing w:val="-7"/>
        </w:rPr>
        <w:t xml:space="preserve"> </w:t>
      </w:r>
      <w:r>
        <w:t>эмоциями</w:t>
      </w:r>
      <w:r>
        <w:rPr>
          <w:spacing w:val="-9"/>
        </w:rPr>
        <w:t xml:space="preserve"> </w:t>
      </w:r>
      <w:r>
        <w:t>в</w:t>
      </w:r>
      <w:r>
        <w:rPr>
          <w:spacing w:val="-9"/>
        </w:rPr>
        <w:t xml:space="preserve"> </w:t>
      </w:r>
      <w:proofErr w:type="gramStart"/>
      <w:r>
        <w:t>раз- личных</w:t>
      </w:r>
      <w:proofErr w:type="gramEnd"/>
      <w:r>
        <w:t xml:space="preserve"> ситуациях и условиях.</w:t>
      </w:r>
    </w:p>
    <w:p w14:paraId="021580D3" w14:textId="77777777" w:rsidR="00A43DD8" w:rsidRDefault="00983492">
      <w:pPr>
        <w:pStyle w:val="a3"/>
        <w:jc w:val="left"/>
      </w:pPr>
      <w:r>
        <w:t>При</w:t>
      </w:r>
      <w:r>
        <w:rPr>
          <w:spacing w:val="31"/>
        </w:rPr>
        <w:t xml:space="preserve"> </w:t>
      </w:r>
      <w:r>
        <w:t>изучении</w:t>
      </w:r>
      <w:r>
        <w:rPr>
          <w:spacing w:val="31"/>
        </w:rPr>
        <w:t xml:space="preserve"> </w:t>
      </w:r>
      <w:r>
        <w:t>модуля</w:t>
      </w:r>
      <w:r>
        <w:rPr>
          <w:spacing w:val="33"/>
        </w:rPr>
        <w:t xml:space="preserve"> </w:t>
      </w:r>
      <w:proofErr w:type="spellStart"/>
      <w:r>
        <w:t>киокусинкай</w:t>
      </w:r>
      <w:proofErr w:type="spellEnd"/>
      <w:r>
        <w:rPr>
          <w:spacing w:val="32"/>
        </w:rPr>
        <w:t xml:space="preserve"> </w:t>
      </w:r>
      <w:r>
        <w:t>на</w:t>
      </w:r>
      <w:r>
        <w:rPr>
          <w:spacing w:val="29"/>
        </w:rPr>
        <w:t xml:space="preserve"> </w:t>
      </w:r>
      <w:r>
        <w:t>уровне</w:t>
      </w:r>
      <w:r>
        <w:rPr>
          <w:spacing w:val="31"/>
        </w:rPr>
        <w:t xml:space="preserve"> </w:t>
      </w:r>
      <w:r>
        <w:t>основного</w:t>
      </w:r>
      <w:r>
        <w:rPr>
          <w:spacing w:val="32"/>
        </w:rPr>
        <w:t xml:space="preserve"> </w:t>
      </w:r>
      <w:r>
        <w:t>общего</w:t>
      </w:r>
      <w:r>
        <w:rPr>
          <w:spacing w:val="29"/>
        </w:rPr>
        <w:t xml:space="preserve"> </w:t>
      </w:r>
      <w:r>
        <w:t>образования</w:t>
      </w:r>
      <w:r>
        <w:rPr>
          <w:spacing w:val="33"/>
        </w:rPr>
        <w:t xml:space="preserve"> </w:t>
      </w:r>
      <w:r>
        <w:t xml:space="preserve">у </w:t>
      </w:r>
      <w:proofErr w:type="gramStart"/>
      <w:r>
        <w:t xml:space="preserve">обучаю- </w:t>
      </w:r>
      <w:proofErr w:type="spellStart"/>
      <w:r>
        <w:t>щихся</w:t>
      </w:r>
      <w:proofErr w:type="spellEnd"/>
      <w:proofErr w:type="gramEnd"/>
      <w:r>
        <w:t xml:space="preserve"> будут сформированы следующие </w:t>
      </w:r>
      <w:r>
        <w:rPr>
          <w:b/>
        </w:rPr>
        <w:t>метапредметные результаты</w:t>
      </w:r>
      <w:r>
        <w:t>:</w:t>
      </w:r>
    </w:p>
    <w:p w14:paraId="0DFBBFC6" w14:textId="77777777" w:rsidR="00A43DD8" w:rsidRDefault="00983492" w:rsidP="00983492">
      <w:pPr>
        <w:pStyle w:val="a4"/>
        <w:numPr>
          <w:ilvl w:val="0"/>
          <w:numId w:val="18"/>
        </w:numPr>
        <w:tabs>
          <w:tab w:val="left" w:pos="1275"/>
        </w:tabs>
        <w:ind w:right="320" w:firstLine="707"/>
        <w:jc w:val="left"/>
      </w:pPr>
      <w:r>
        <w:t>умение</w:t>
      </w:r>
      <w:r>
        <w:rPr>
          <w:spacing w:val="-16"/>
        </w:rPr>
        <w:t xml:space="preserve"> </w:t>
      </w:r>
      <w:r>
        <w:t>соотносить</w:t>
      </w:r>
      <w:r>
        <w:rPr>
          <w:spacing w:val="-15"/>
        </w:rPr>
        <w:t xml:space="preserve"> </w:t>
      </w:r>
      <w:r>
        <w:t>свои</w:t>
      </w:r>
      <w:r>
        <w:rPr>
          <w:spacing w:val="-16"/>
        </w:rPr>
        <w:t xml:space="preserve"> </w:t>
      </w:r>
      <w:r>
        <w:t>действия</w:t>
      </w:r>
      <w:r>
        <w:rPr>
          <w:spacing w:val="-15"/>
        </w:rPr>
        <w:t xml:space="preserve"> </w:t>
      </w:r>
      <w:r>
        <w:t>с</w:t>
      </w:r>
      <w:r>
        <w:rPr>
          <w:spacing w:val="-14"/>
        </w:rPr>
        <w:t xml:space="preserve"> </w:t>
      </w:r>
      <w:r>
        <w:t>планируемыми</w:t>
      </w:r>
      <w:r>
        <w:rPr>
          <w:spacing w:val="-17"/>
        </w:rPr>
        <w:t xml:space="preserve"> </w:t>
      </w:r>
      <w:r>
        <w:t>результатами,</w:t>
      </w:r>
      <w:r>
        <w:rPr>
          <w:spacing w:val="-14"/>
        </w:rPr>
        <w:t xml:space="preserve"> </w:t>
      </w:r>
      <w:r>
        <w:t>осуществлять</w:t>
      </w:r>
      <w:r>
        <w:rPr>
          <w:spacing w:val="-13"/>
        </w:rPr>
        <w:t xml:space="preserve"> </w:t>
      </w:r>
      <w:r>
        <w:t xml:space="preserve">контроль своей деятельности в процессе достижения результатов в учебной, тренировочной, игровой и </w:t>
      </w:r>
      <w:proofErr w:type="gramStart"/>
      <w:r>
        <w:t xml:space="preserve">со- </w:t>
      </w:r>
      <w:proofErr w:type="spellStart"/>
      <w:r>
        <w:t>ревновательной</w:t>
      </w:r>
      <w:proofErr w:type="spellEnd"/>
      <w:proofErr w:type="gramEnd"/>
      <w:r>
        <w:t xml:space="preserve">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DF8CD5A" w14:textId="77777777" w:rsidR="00A43DD8" w:rsidRDefault="00983492" w:rsidP="00983492">
      <w:pPr>
        <w:pStyle w:val="a4"/>
        <w:numPr>
          <w:ilvl w:val="0"/>
          <w:numId w:val="18"/>
        </w:numPr>
        <w:tabs>
          <w:tab w:val="left" w:pos="1275"/>
        </w:tabs>
        <w:ind w:right="548" w:firstLine="707"/>
      </w:pPr>
      <w:r>
        <w:t>умение самостоятельно</w:t>
      </w:r>
      <w:r>
        <w:rPr>
          <w:spacing w:val="-2"/>
        </w:rPr>
        <w:t xml:space="preserve"> </w:t>
      </w:r>
      <w:r>
        <w:t>определять цели и задачи</w:t>
      </w:r>
      <w:r>
        <w:rPr>
          <w:spacing w:val="-3"/>
        </w:rPr>
        <w:t xml:space="preserve"> </w:t>
      </w:r>
      <w:r>
        <w:t>своего обучения</w:t>
      </w:r>
      <w:r>
        <w:rPr>
          <w:spacing w:val="-1"/>
        </w:rPr>
        <w:t xml:space="preserve"> </w:t>
      </w:r>
      <w:r>
        <w:t xml:space="preserve">средствами </w:t>
      </w:r>
      <w:proofErr w:type="spellStart"/>
      <w:r>
        <w:t>киоку</w:t>
      </w:r>
      <w:proofErr w:type="spellEnd"/>
      <w:r>
        <w:t xml:space="preserve">- </w:t>
      </w:r>
      <w:proofErr w:type="spellStart"/>
      <w:r>
        <w:t>синкай</w:t>
      </w:r>
      <w:proofErr w:type="spellEnd"/>
      <w:r>
        <w:t>, составлять планы</w:t>
      </w:r>
      <w:r>
        <w:rPr>
          <w:spacing w:val="-4"/>
        </w:rPr>
        <w:t xml:space="preserve"> </w:t>
      </w:r>
      <w:r>
        <w:t>в</w:t>
      </w:r>
      <w:r>
        <w:rPr>
          <w:spacing w:val="-3"/>
        </w:rPr>
        <w:t xml:space="preserve"> </w:t>
      </w:r>
      <w:r>
        <w:t>рамках</w:t>
      </w:r>
      <w:r>
        <w:rPr>
          <w:spacing w:val="-5"/>
        </w:rPr>
        <w:t xml:space="preserve"> </w:t>
      </w:r>
      <w:r>
        <w:t>физкультурно-спортивной</w:t>
      </w:r>
      <w:r>
        <w:rPr>
          <w:spacing w:val="-3"/>
        </w:rPr>
        <w:t xml:space="preserve"> </w:t>
      </w:r>
      <w:r>
        <w:t>деятельности;</w:t>
      </w:r>
      <w:r>
        <w:rPr>
          <w:spacing w:val="-3"/>
        </w:rPr>
        <w:t xml:space="preserve"> </w:t>
      </w:r>
      <w:r>
        <w:t xml:space="preserve">осуществлять, </w:t>
      </w:r>
      <w:proofErr w:type="gramStart"/>
      <w:r>
        <w:t xml:space="preserve">кон- </w:t>
      </w:r>
      <w:proofErr w:type="spellStart"/>
      <w:r>
        <w:t>тролировать</w:t>
      </w:r>
      <w:proofErr w:type="spellEnd"/>
      <w:proofErr w:type="gramEnd"/>
      <w:r>
        <w:t xml:space="preserve"> и</w:t>
      </w:r>
      <w:r>
        <w:rPr>
          <w:spacing w:val="-3"/>
        </w:rPr>
        <w:t xml:space="preserve"> </w:t>
      </w:r>
      <w:r>
        <w:t xml:space="preserve">корректировать учебную, тренировочную, игровую и соревновательную деятель- </w:t>
      </w:r>
      <w:proofErr w:type="spellStart"/>
      <w:r>
        <w:t>ность</w:t>
      </w:r>
      <w:proofErr w:type="spellEnd"/>
      <w:r>
        <w:t xml:space="preserve">, в том числе по </w:t>
      </w:r>
      <w:proofErr w:type="spellStart"/>
      <w:r>
        <w:t>киокусинкай</w:t>
      </w:r>
      <w:proofErr w:type="spellEnd"/>
      <w:r>
        <w:t>;</w:t>
      </w:r>
    </w:p>
    <w:p w14:paraId="1CEAA594" w14:textId="77777777" w:rsidR="00A43DD8" w:rsidRDefault="00983492" w:rsidP="00983492">
      <w:pPr>
        <w:pStyle w:val="a4"/>
        <w:numPr>
          <w:ilvl w:val="0"/>
          <w:numId w:val="18"/>
        </w:numPr>
        <w:tabs>
          <w:tab w:val="left" w:pos="1275"/>
        </w:tabs>
        <w:ind w:right="443" w:firstLine="707"/>
        <w:jc w:val="left"/>
      </w:pPr>
      <w:r>
        <w:t>умение самостоятельно оценивать и принимать решения, определяющие стратегию и тактику</w:t>
      </w:r>
      <w:r>
        <w:rPr>
          <w:spacing w:val="-10"/>
        </w:rPr>
        <w:t xml:space="preserve"> </w:t>
      </w:r>
      <w:r>
        <w:t>поведения</w:t>
      </w:r>
      <w:r>
        <w:rPr>
          <w:spacing w:val="-8"/>
        </w:rPr>
        <w:t xml:space="preserve"> </w:t>
      </w:r>
      <w:r>
        <w:t>в</w:t>
      </w:r>
      <w:r>
        <w:rPr>
          <w:spacing w:val="-9"/>
        </w:rPr>
        <w:t xml:space="preserve"> </w:t>
      </w:r>
      <w:r>
        <w:t>учебной,</w:t>
      </w:r>
      <w:r>
        <w:rPr>
          <w:spacing w:val="-5"/>
        </w:rPr>
        <w:t xml:space="preserve"> </w:t>
      </w:r>
      <w:r>
        <w:t>тренировочной,</w:t>
      </w:r>
      <w:r>
        <w:rPr>
          <w:spacing w:val="-5"/>
        </w:rPr>
        <w:t xml:space="preserve"> </w:t>
      </w:r>
      <w:r>
        <w:t>игровой,</w:t>
      </w:r>
      <w:r>
        <w:rPr>
          <w:spacing w:val="-6"/>
        </w:rPr>
        <w:t xml:space="preserve"> </w:t>
      </w:r>
      <w:r>
        <w:t>соревновательной</w:t>
      </w:r>
      <w:r>
        <w:rPr>
          <w:spacing w:val="-5"/>
        </w:rPr>
        <w:t xml:space="preserve"> </w:t>
      </w:r>
      <w:r>
        <w:t>и</w:t>
      </w:r>
      <w:r>
        <w:rPr>
          <w:spacing w:val="-12"/>
        </w:rPr>
        <w:t xml:space="preserve"> </w:t>
      </w:r>
      <w:r>
        <w:t>досуговой</w:t>
      </w:r>
      <w:r>
        <w:rPr>
          <w:spacing w:val="-5"/>
        </w:rPr>
        <w:t xml:space="preserve"> </w:t>
      </w:r>
      <w:proofErr w:type="gramStart"/>
      <w:r>
        <w:t xml:space="preserve">деятельно- </w:t>
      </w:r>
      <w:proofErr w:type="spellStart"/>
      <w:r>
        <w:t>сти</w:t>
      </w:r>
      <w:proofErr w:type="spellEnd"/>
      <w:proofErr w:type="gramEnd"/>
      <w:r>
        <w:t>, судейской практике с учетом гражданских и нравственных ценностей;</w:t>
      </w:r>
    </w:p>
    <w:p w14:paraId="70DED4DC" w14:textId="77777777" w:rsidR="00A43DD8" w:rsidRDefault="00983492" w:rsidP="00983492">
      <w:pPr>
        <w:pStyle w:val="a4"/>
        <w:numPr>
          <w:ilvl w:val="0"/>
          <w:numId w:val="18"/>
        </w:numPr>
        <w:tabs>
          <w:tab w:val="left" w:pos="1275"/>
        </w:tabs>
        <w:ind w:right="319" w:firstLine="707"/>
        <w:jc w:val="left"/>
      </w:pPr>
      <w:r>
        <w:t xml:space="preserve">умение организовывать учебное сотрудничество и совместную деятельность со </w:t>
      </w:r>
      <w:proofErr w:type="spellStart"/>
      <w:proofErr w:type="gramStart"/>
      <w:r>
        <w:t>сверст</w:t>
      </w:r>
      <w:proofErr w:type="spellEnd"/>
      <w:r>
        <w:t>- никами</w:t>
      </w:r>
      <w:proofErr w:type="gramEnd"/>
      <w:r>
        <w:rPr>
          <w:spacing w:val="-16"/>
        </w:rPr>
        <w:t xml:space="preserve"> </w:t>
      </w:r>
      <w:r>
        <w:t>и</w:t>
      </w:r>
      <w:r>
        <w:rPr>
          <w:spacing w:val="-15"/>
        </w:rPr>
        <w:t xml:space="preserve"> </w:t>
      </w:r>
      <w:r>
        <w:t>взрослыми;</w:t>
      </w:r>
      <w:r>
        <w:rPr>
          <w:spacing w:val="-14"/>
        </w:rPr>
        <w:t xml:space="preserve"> </w:t>
      </w:r>
      <w:r>
        <w:t>работать</w:t>
      </w:r>
      <w:r>
        <w:rPr>
          <w:spacing w:val="-14"/>
        </w:rPr>
        <w:t xml:space="preserve"> </w:t>
      </w:r>
      <w:r>
        <w:t>индивидуально,</w:t>
      </w:r>
      <w:r>
        <w:rPr>
          <w:spacing w:val="-15"/>
        </w:rPr>
        <w:t xml:space="preserve"> </w:t>
      </w:r>
      <w:r>
        <w:t>в</w:t>
      </w:r>
      <w:r>
        <w:rPr>
          <w:spacing w:val="-13"/>
        </w:rPr>
        <w:t xml:space="preserve"> </w:t>
      </w:r>
      <w:r>
        <w:t>парах</w:t>
      </w:r>
      <w:r>
        <w:rPr>
          <w:spacing w:val="-14"/>
        </w:rPr>
        <w:t xml:space="preserve"> </w:t>
      </w:r>
      <w:r>
        <w:t>и</w:t>
      </w:r>
      <w:r>
        <w:rPr>
          <w:spacing w:val="-14"/>
        </w:rPr>
        <w:t xml:space="preserve"> </w:t>
      </w:r>
      <w:r>
        <w:t>в</w:t>
      </w:r>
      <w:r>
        <w:rPr>
          <w:spacing w:val="-16"/>
        </w:rPr>
        <w:t xml:space="preserve"> </w:t>
      </w:r>
      <w:r>
        <w:t>группе,</w:t>
      </w:r>
      <w:r>
        <w:rPr>
          <w:spacing w:val="-14"/>
        </w:rPr>
        <w:t xml:space="preserve"> </w:t>
      </w:r>
      <w:r>
        <w:t>эффективно</w:t>
      </w:r>
      <w:r>
        <w:rPr>
          <w:spacing w:val="-13"/>
        </w:rPr>
        <w:t xml:space="preserve"> </w:t>
      </w:r>
      <w:r>
        <w:t>взаимодействовать</w:t>
      </w:r>
      <w:r>
        <w:rPr>
          <w:spacing w:val="-14"/>
        </w:rPr>
        <w:t xml:space="preserve"> </w:t>
      </w:r>
      <w:r>
        <w:t xml:space="preserve">и разрешать конфликты в процессе учебной, тренировочной, игровой и соревновательной деятель- </w:t>
      </w:r>
      <w:proofErr w:type="spellStart"/>
      <w:r>
        <w:t>ности</w:t>
      </w:r>
      <w:proofErr w:type="spellEnd"/>
      <w:r>
        <w:t>, судейской практики, учитывать позиции других участников деятельности;</w:t>
      </w:r>
    </w:p>
    <w:p w14:paraId="2F9901AC" w14:textId="77777777" w:rsidR="00A43DD8" w:rsidRDefault="00983492" w:rsidP="00983492">
      <w:pPr>
        <w:pStyle w:val="a4"/>
        <w:numPr>
          <w:ilvl w:val="0"/>
          <w:numId w:val="18"/>
        </w:numPr>
        <w:tabs>
          <w:tab w:val="left" w:pos="1275"/>
        </w:tabs>
        <w:ind w:right="765" w:firstLine="707"/>
        <w:jc w:val="left"/>
      </w:pPr>
      <w:r>
        <w:t>владение</w:t>
      </w:r>
      <w:r>
        <w:rPr>
          <w:spacing w:val="-7"/>
        </w:rPr>
        <w:t xml:space="preserve"> </w:t>
      </w:r>
      <w:r>
        <w:t>основами</w:t>
      </w:r>
      <w:r>
        <w:rPr>
          <w:spacing w:val="-11"/>
        </w:rPr>
        <w:t xml:space="preserve"> </w:t>
      </w:r>
      <w:r>
        <w:t>самоконтроля,</w:t>
      </w:r>
      <w:r>
        <w:rPr>
          <w:spacing w:val="-8"/>
        </w:rPr>
        <w:t xml:space="preserve"> </w:t>
      </w:r>
      <w:r>
        <w:t>самооценки,</w:t>
      </w:r>
      <w:r>
        <w:rPr>
          <w:spacing w:val="-8"/>
        </w:rPr>
        <w:t xml:space="preserve"> </w:t>
      </w:r>
      <w:r>
        <w:t>принятия</w:t>
      </w:r>
      <w:r>
        <w:rPr>
          <w:spacing w:val="-8"/>
        </w:rPr>
        <w:t xml:space="preserve"> </w:t>
      </w:r>
      <w:r>
        <w:t>решений</w:t>
      </w:r>
      <w:r>
        <w:rPr>
          <w:spacing w:val="-8"/>
        </w:rPr>
        <w:t xml:space="preserve"> </w:t>
      </w:r>
      <w:r>
        <w:t>и</w:t>
      </w:r>
      <w:r>
        <w:rPr>
          <w:spacing w:val="-9"/>
        </w:rPr>
        <w:t xml:space="preserve"> </w:t>
      </w:r>
      <w:r>
        <w:t>осуществления осознанного выбора в учебной и познавательной деятельности;</w:t>
      </w:r>
    </w:p>
    <w:p w14:paraId="1BE1DFCE" w14:textId="77777777" w:rsidR="00A43DD8" w:rsidRDefault="00983492" w:rsidP="00983492">
      <w:pPr>
        <w:pStyle w:val="a4"/>
        <w:numPr>
          <w:ilvl w:val="0"/>
          <w:numId w:val="18"/>
        </w:numPr>
        <w:tabs>
          <w:tab w:val="left" w:pos="1275"/>
        </w:tabs>
        <w:ind w:right="589" w:firstLine="707"/>
        <w:jc w:val="left"/>
      </w:pPr>
      <w:r>
        <w:t>организация</w:t>
      </w:r>
      <w:r>
        <w:rPr>
          <w:spacing w:val="-7"/>
        </w:rPr>
        <w:t xml:space="preserve"> </w:t>
      </w:r>
      <w:r>
        <w:t>самостоятельной</w:t>
      </w:r>
      <w:r>
        <w:rPr>
          <w:spacing w:val="-8"/>
        </w:rPr>
        <w:t xml:space="preserve"> </w:t>
      </w:r>
      <w:r>
        <w:t>деятельности</w:t>
      </w:r>
      <w:r>
        <w:rPr>
          <w:spacing w:val="-8"/>
        </w:rPr>
        <w:t xml:space="preserve"> </w:t>
      </w:r>
      <w:r>
        <w:t>с</w:t>
      </w:r>
      <w:r>
        <w:rPr>
          <w:spacing w:val="-7"/>
        </w:rPr>
        <w:t xml:space="preserve"> </w:t>
      </w:r>
      <w:r>
        <w:t>учетом</w:t>
      </w:r>
      <w:r>
        <w:rPr>
          <w:spacing w:val="-7"/>
        </w:rPr>
        <w:t xml:space="preserve"> </w:t>
      </w:r>
      <w:r>
        <w:t>требований</w:t>
      </w:r>
      <w:r>
        <w:rPr>
          <w:spacing w:val="-7"/>
        </w:rPr>
        <w:t xml:space="preserve"> </w:t>
      </w:r>
      <w:r>
        <w:t>ее</w:t>
      </w:r>
      <w:r>
        <w:rPr>
          <w:spacing w:val="-7"/>
        </w:rPr>
        <w:t xml:space="preserve"> </w:t>
      </w:r>
      <w:r>
        <w:t>безопасности,</w:t>
      </w:r>
      <w:r>
        <w:rPr>
          <w:spacing w:val="-6"/>
        </w:rPr>
        <w:t xml:space="preserve"> </w:t>
      </w:r>
      <w:proofErr w:type="gramStart"/>
      <w:r>
        <w:t xml:space="preserve">со- </w:t>
      </w:r>
      <w:proofErr w:type="spellStart"/>
      <w:r>
        <w:t>хранности</w:t>
      </w:r>
      <w:proofErr w:type="spellEnd"/>
      <w:proofErr w:type="gramEnd"/>
      <w:r>
        <w:t xml:space="preserve"> инвентаря и оборудования, организации места занятий </w:t>
      </w:r>
      <w:proofErr w:type="spellStart"/>
      <w:r>
        <w:t>киокусинкай</w:t>
      </w:r>
      <w:proofErr w:type="spellEnd"/>
      <w:r>
        <w:t>;</w:t>
      </w:r>
    </w:p>
    <w:p w14:paraId="43539DC7" w14:textId="77777777" w:rsidR="00A43DD8" w:rsidRDefault="00983492" w:rsidP="00983492">
      <w:pPr>
        <w:pStyle w:val="a4"/>
        <w:numPr>
          <w:ilvl w:val="0"/>
          <w:numId w:val="18"/>
        </w:numPr>
        <w:tabs>
          <w:tab w:val="left" w:pos="1275"/>
        </w:tabs>
        <w:ind w:right="318" w:firstLine="707"/>
        <w:jc w:val="left"/>
      </w:pPr>
      <w:r>
        <w:t>умение</w:t>
      </w:r>
      <w:r>
        <w:rPr>
          <w:spacing w:val="-5"/>
        </w:rPr>
        <w:t xml:space="preserve"> </w:t>
      </w:r>
      <w:r>
        <w:t>ориентироваться</w:t>
      </w:r>
      <w:r>
        <w:rPr>
          <w:spacing w:val="-12"/>
        </w:rPr>
        <w:t xml:space="preserve"> </w:t>
      </w:r>
      <w:r>
        <w:t>в</w:t>
      </w:r>
      <w:r>
        <w:rPr>
          <w:spacing w:val="-9"/>
        </w:rPr>
        <w:t xml:space="preserve"> </w:t>
      </w:r>
      <w:r>
        <w:t>различных</w:t>
      </w:r>
      <w:r>
        <w:rPr>
          <w:spacing w:val="-5"/>
        </w:rPr>
        <w:t xml:space="preserve"> </w:t>
      </w:r>
      <w:r>
        <w:t>источниках</w:t>
      </w:r>
      <w:r>
        <w:rPr>
          <w:spacing w:val="-10"/>
        </w:rPr>
        <w:t xml:space="preserve"> </w:t>
      </w:r>
      <w:r>
        <w:t>информации</w:t>
      </w:r>
      <w:r>
        <w:rPr>
          <w:spacing w:val="-8"/>
        </w:rPr>
        <w:t xml:space="preserve"> </w:t>
      </w:r>
      <w:r>
        <w:t>с</w:t>
      </w:r>
      <w:r>
        <w:rPr>
          <w:spacing w:val="-8"/>
        </w:rPr>
        <w:t xml:space="preserve"> </w:t>
      </w:r>
      <w:r>
        <w:t>соблюдением</w:t>
      </w:r>
      <w:r>
        <w:rPr>
          <w:spacing w:val="-5"/>
        </w:rPr>
        <w:t xml:space="preserve"> </w:t>
      </w:r>
      <w:r>
        <w:t>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14:paraId="79D8C11E" w14:textId="77777777" w:rsidR="00A43DD8" w:rsidRDefault="00983492">
      <w:pPr>
        <w:pStyle w:val="a3"/>
        <w:jc w:val="left"/>
      </w:pPr>
      <w:r>
        <w:t>При</w:t>
      </w:r>
      <w:r>
        <w:rPr>
          <w:spacing w:val="31"/>
        </w:rPr>
        <w:t xml:space="preserve"> </w:t>
      </w:r>
      <w:r>
        <w:t>изучении</w:t>
      </w:r>
      <w:r>
        <w:rPr>
          <w:spacing w:val="31"/>
        </w:rPr>
        <w:t xml:space="preserve"> </w:t>
      </w:r>
      <w:r>
        <w:t>модуля</w:t>
      </w:r>
      <w:r>
        <w:rPr>
          <w:spacing w:val="33"/>
        </w:rPr>
        <w:t xml:space="preserve"> </w:t>
      </w:r>
      <w:proofErr w:type="spellStart"/>
      <w:r>
        <w:t>киокусинкай</w:t>
      </w:r>
      <w:proofErr w:type="spellEnd"/>
      <w:r>
        <w:rPr>
          <w:spacing w:val="32"/>
        </w:rPr>
        <w:t xml:space="preserve"> </w:t>
      </w:r>
      <w:r>
        <w:t>на</w:t>
      </w:r>
      <w:r>
        <w:rPr>
          <w:spacing w:val="29"/>
        </w:rPr>
        <w:t xml:space="preserve"> </w:t>
      </w:r>
      <w:r>
        <w:t>уровне</w:t>
      </w:r>
      <w:r>
        <w:rPr>
          <w:spacing w:val="31"/>
        </w:rPr>
        <w:t xml:space="preserve"> </w:t>
      </w:r>
      <w:r>
        <w:t>основного</w:t>
      </w:r>
      <w:r>
        <w:rPr>
          <w:spacing w:val="32"/>
        </w:rPr>
        <w:t xml:space="preserve"> </w:t>
      </w:r>
      <w:r>
        <w:t>общего</w:t>
      </w:r>
      <w:r>
        <w:rPr>
          <w:spacing w:val="29"/>
        </w:rPr>
        <w:t xml:space="preserve"> </w:t>
      </w:r>
      <w:r>
        <w:t>образования</w:t>
      </w:r>
      <w:r>
        <w:rPr>
          <w:spacing w:val="33"/>
        </w:rPr>
        <w:t xml:space="preserve"> </w:t>
      </w:r>
      <w:r>
        <w:t xml:space="preserve">у </w:t>
      </w:r>
      <w:proofErr w:type="gramStart"/>
      <w:r>
        <w:t xml:space="preserve">обучаю- </w:t>
      </w:r>
      <w:proofErr w:type="spellStart"/>
      <w:r>
        <w:t>щихся</w:t>
      </w:r>
      <w:proofErr w:type="spellEnd"/>
      <w:proofErr w:type="gramEnd"/>
      <w:r>
        <w:t xml:space="preserve"> будут сформированы следующие </w:t>
      </w:r>
      <w:r>
        <w:rPr>
          <w:b/>
        </w:rPr>
        <w:t>предметные результаты</w:t>
      </w:r>
      <w:r>
        <w:t>:</w:t>
      </w:r>
    </w:p>
    <w:p w14:paraId="0B759656" w14:textId="77777777" w:rsidR="00A43DD8" w:rsidRDefault="00983492" w:rsidP="00983492">
      <w:pPr>
        <w:pStyle w:val="a4"/>
        <w:numPr>
          <w:ilvl w:val="0"/>
          <w:numId w:val="18"/>
        </w:numPr>
        <w:tabs>
          <w:tab w:val="left" w:pos="1275"/>
        </w:tabs>
        <w:ind w:right="354" w:firstLine="707"/>
      </w:pPr>
      <w:r>
        <w:t>понимание</w:t>
      </w:r>
      <w:r>
        <w:rPr>
          <w:spacing w:val="-1"/>
        </w:rPr>
        <w:t xml:space="preserve"> </w:t>
      </w:r>
      <w:r>
        <w:t>роли</w:t>
      </w:r>
      <w:r>
        <w:rPr>
          <w:spacing w:val="-3"/>
        </w:rPr>
        <w:t xml:space="preserve"> </w:t>
      </w:r>
      <w:r>
        <w:t>и</w:t>
      </w:r>
      <w:r>
        <w:rPr>
          <w:spacing w:val="-3"/>
        </w:rPr>
        <w:t xml:space="preserve"> </w:t>
      </w:r>
      <w:r>
        <w:t>значения</w:t>
      </w:r>
      <w:r>
        <w:rPr>
          <w:spacing w:val="-3"/>
        </w:rPr>
        <w:t xml:space="preserve"> </w:t>
      </w:r>
      <w:r>
        <w:t>занятий</w:t>
      </w:r>
      <w:r>
        <w:rPr>
          <w:spacing w:val="-2"/>
        </w:rPr>
        <w:t xml:space="preserve"> </w:t>
      </w:r>
      <w:proofErr w:type="spellStart"/>
      <w:r>
        <w:t>киокусинкай</w:t>
      </w:r>
      <w:proofErr w:type="spellEnd"/>
      <w:r>
        <w:rPr>
          <w:spacing w:val="-2"/>
        </w:rPr>
        <w:t xml:space="preserve"> </w:t>
      </w:r>
      <w:r>
        <w:t>в</w:t>
      </w:r>
      <w:r>
        <w:rPr>
          <w:spacing w:val="-3"/>
        </w:rPr>
        <w:t xml:space="preserve"> </w:t>
      </w:r>
      <w:r>
        <w:t>формировании</w:t>
      </w:r>
      <w:r>
        <w:rPr>
          <w:spacing w:val="-2"/>
        </w:rPr>
        <w:t xml:space="preserve"> </w:t>
      </w:r>
      <w:r>
        <w:t>личностных</w:t>
      </w:r>
      <w:r>
        <w:rPr>
          <w:spacing w:val="-2"/>
        </w:rPr>
        <w:t xml:space="preserve"> </w:t>
      </w:r>
      <w:r>
        <w:t xml:space="preserve">качеств, активном включении в здоровый образ жизни, укреплении и сохранении индивидуального </w:t>
      </w:r>
      <w:proofErr w:type="spellStart"/>
      <w:r>
        <w:t>здоро</w:t>
      </w:r>
      <w:proofErr w:type="spellEnd"/>
      <w:r>
        <w:t xml:space="preserve">- </w:t>
      </w:r>
      <w:proofErr w:type="spellStart"/>
      <w:r>
        <w:rPr>
          <w:spacing w:val="-4"/>
        </w:rPr>
        <w:t>вья</w:t>
      </w:r>
      <w:proofErr w:type="spellEnd"/>
      <w:r>
        <w:rPr>
          <w:spacing w:val="-4"/>
        </w:rPr>
        <w:t>;</w:t>
      </w:r>
    </w:p>
    <w:p w14:paraId="39150D3A" w14:textId="77777777" w:rsidR="00A43DD8" w:rsidRDefault="00A43DD8">
      <w:pPr>
        <w:pStyle w:val="a4"/>
        <w:sectPr w:rsidR="00A43DD8">
          <w:pgSz w:w="11920" w:h="16850"/>
          <w:pgMar w:top="1700" w:right="566" w:bottom="780" w:left="1417" w:header="0" w:footer="597" w:gutter="0"/>
          <w:cols w:space="720"/>
        </w:sectPr>
      </w:pPr>
    </w:p>
    <w:p w14:paraId="77A93572" w14:textId="77777777" w:rsidR="00A43DD8" w:rsidRDefault="00983492" w:rsidP="00983492">
      <w:pPr>
        <w:pStyle w:val="a4"/>
        <w:numPr>
          <w:ilvl w:val="0"/>
          <w:numId w:val="18"/>
        </w:numPr>
        <w:tabs>
          <w:tab w:val="left" w:pos="1275"/>
        </w:tabs>
        <w:spacing w:before="75"/>
        <w:ind w:right="418" w:firstLine="707"/>
        <w:jc w:val="left"/>
      </w:pPr>
      <w:r>
        <w:t>знание</w:t>
      </w:r>
      <w:r>
        <w:rPr>
          <w:spacing w:val="-7"/>
        </w:rPr>
        <w:t xml:space="preserve"> </w:t>
      </w:r>
      <w:r>
        <w:t>роли</w:t>
      </w:r>
      <w:r>
        <w:rPr>
          <w:spacing w:val="-7"/>
        </w:rPr>
        <w:t xml:space="preserve"> </w:t>
      </w:r>
      <w:r>
        <w:t>главных</w:t>
      </w:r>
      <w:r>
        <w:rPr>
          <w:spacing w:val="-6"/>
        </w:rPr>
        <w:t xml:space="preserve"> </w:t>
      </w:r>
      <w:r>
        <w:t>организаций</w:t>
      </w:r>
      <w:r>
        <w:rPr>
          <w:spacing w:val="-7"/>
        </w:rPr>
        <w:t xml:space="preserve"> </w:t>
      </w:r>
      <w:r>
        <w:t>по</w:t>
      </w:r>
      <w:r>
        <w:rPr>
          <w:spacing w:val="-7"/>
        </w:rPr>
        <w:t xml:space="preserve"> </w:t>
      </w:r>
      <w:proofErr w:type="spellStart"/>
      <w:r>
        <w:t>киокусинкай</w:t>
      </w:r>
      <w:proofErr w:type="spellEnd"/>
      <w:r>
        <w:rPr>
          <w:spacing w:val="-9"/>
        </w:rPr>
        <w:t xml:space="preserve"> </w:t>
      </w:r>
      <w:r>
        <w:t>всероссийского</w:t>
      </w:r>
      <w:r>
        <w:rPr>
          <w:spacing w:val="-6"/>
        </w:rPr>
        <w:t xml:space="preserve"> </w:t>
      </w:r>
      <w:r>
        <w:t>и</w:t>
      </w:r>
      <w:r>
        <w:rPr>
          <w:spacing w:val="-8"/>
        </w:rPr>
        <w:t xml:space="preserve"> </w:t>
      </w:r>
      <w:r>
        <w:t>мирового</w:t>
      </w:r>
      <w:r>
        <w:rPr>
          <w:spacing w:val="-6"/>
        </w:rPr>
        <w:t xml:space="preserve"> </w:t>
      </w:r>
      <w:r>
        <w:t xml:space="preserve">уровней, общих сведений о развитии отечественного и международного движения </w:t>
      </w:r>
      <w:proofErr w:type="spellStart"/>
      <w:r>
        <w:t>киокусинкай</w:t>
      </w:r>
      <w:proofErr w:type="spellEnd"/>
      <w:r>
        <w:t xml:space="preserve">, ведущих мировых каратистов </w:t>
      </w:r>
      <w:proofErr w:type="spellStart"/>
      <w:r>
        <w:t>киокусинкай</w:t>
      </w:r>
      <w:proofErr w:type="spellEnd"/>
      <w:r>
        <w:t xml:space="preserve"> и каратистов </w:t>
      </w:r>
      <w:proofErr w:type="spellStart"/>
      <w:r>
        <w:t>киокусинкай</w:t>
      </w:r>
      <w:proofErr w:type="spellEnd"/>
      <w:r>
        <w:t xml:space="preserve"> Российской Федерации, принесших славу российскому </w:t>
      </w:r>
      <w:proofErr w:type="spellStart"/>
      <w:r>
        <w:t>киокусинкай</w:t>
      </w:r>
      <w:proofErr w:type="spellEnd"/>
      <w:r>
        <w:t>;</w:t>
      </w:r>
    </w:p>
    <w:p w14:paraId="31744C47" w14:textId="77777777" w:rsidR="00A43DD8" w:rsidRDefault="00983492" w:rsidP="00983492">
      <w:pPr>
        <w:pStyle w:val="a4"/>
        <w:numPr>
          <w:ilvl w:val="0"/>
          <w:numId w:val="18"/>
        </w:numPr>
        <w:tabs>
          <w:tab w:val="left" w:pos="1275"/>
        </w:tabs>
        <w:spacing w:before="1"/>
        <w:ind w:right="320" w:firstLine="707"/>
        <w:jc w:val="left"/>
      </w:pPr>
      <w:r>
        <w:t xml:space="preserve">знание и применение правил соревнований по </w:t>
      </w:r>
      <w:proofErr w:type="spellStart"/>
      <w:r>
        <w:t>киокусинкай</w:t>
      </w:r>
      <w:proofErr w:type="spellEnd"/>
      <w:r>
        <w:t>; знание состава судейской коллегии,</w:t>
      </w:r>
      <w:r>
        <w:rPr>
          <w:spacing w:val="-14"/>
        </w:rPr>
        <w:t xml:space="preserve"> </w:t>
      </w:r>
      <w:r>
        <w:t>обслуживающей</w:t>
      </w:r>
      <w:r>
        <w:rPr>
          <w:spacing w:val="-14"/>
        </w:rPr>
        <w:t xml:space="preserve"> </w:t>
      </w:r>
      <w:r>
        <w:t>соревнования</w:t>
      </w:r>
      <w:r>
        <w:rPr>
          <w:spacing w:val="-15"/>
        </w:rPr>
        <w:t xml:space="preserve"> </w:t>
      </w:r>
      <w:r>
        <w:t>по</w:t>
      </w:r>
      <w:r>
        <w:rPr>
          <w:spacing w:val="-15"/>
        </w:rPr>
        <w:t xml:space="preserve"> </w:t>
      </w:r>
      <w:proofErr w:type="spellStart"/>
      <w:r>
        <w:t>киокусинкай</w:t>
      </w:r>
      <w:proofErr w:type="spellEnd"/>
      <w:r>
        <w:rPr>
          <w:spacing w:val="-14"/>
        </w:rPr>
        <w:t xml:space="preserve"> </w:t>
      </w:r>
      <w:r>
        <w:t>и</w:t>
      </w:r>
      <w:r>
        <w:rPr>
          <w:spacing w:val="-14"/>
        </w:rPr>
        <w:t xml:space="preserve"> </w:t>
      </w:r>
      <w:r>
        <w:t>основных</w:t>
      </w:r>
      <w:r>
        <w:rPr>
          <w:spacing w:val="-14"/>
        </w:rPr>
        <w:t xml:space="preserve"> </w:t>
      </w:r>
      <w:r>
        <w:t>функций</w:t>
      </w:r>
      <w:r>
        <w:rPr>
          <w:spacing w:val="-14"/>
        </w:rPr>
        <w:t xml:space="preserve"> </w:t>
      </w:r>
      <w:r>
        <w:t>судей,</w:t>
      </w:r>
      <w:r>
        <w:rPr>
          <w:spacing w:val="-15"/>
        </w:rPr>
        <w:t xml:space="preserve"> </w:t>
      </w:r>
      <w:r>
        <w:t>жестов</w:t>
      </w:r>
      <w:r>
        <w:rPr>
          <w:spacing w:val="-15"/>
        </w:rPr>
        <w:t xml:space="preserve"> </w:t>
      </w:r>
      <w:r>
        <w:t xml:space="preserve">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w:t>
      </w:r>
      <w:proofErr w:type="spellStart"/>
      <w:r>
        <w:t>киокусинкай</w:t>
      </w:r>
      <w:proofErr w:type="spellEnd"/>
      <w:r>
        <w:t>;</w:t>
      </w:r>
    </w:p>
    <w:p w14:paraId="559F0EFE" w14:textId="77777777" w:rsidR="00A43DD8" w:rsidRDefault="00983492" w:rsidP="00983492">
      <w:pPr>
        <w:pStyle w:val="a4"/>
        <w:numPr>
          <w:ilvl w:val="0"/>
          <w:numId w:val="18"/>
        </w:numPr>
        <w:tabs>
          <w:tab w:val="left" w:pos="1275"/>
        </w:tabs>
        <w:ind w:right="317" w:firstLine="707"/>
        <w:jc w:val="left"/>
      </w:pPr>
      <w:r>
        <w:t xml:space="preserve">умение классифицировать физические упражнения и специальные упражнения; </w:t>
      </w:r>
      <w:proofErr w:type="spellStart"/>
      <w:proofErr w:type="gramStart"/>
      <w:r>
        <w:t>ис</w:t>
      </w:r>
      <w:proofErr w:type="spellEnd"/>
      <w:r>
        <w:t>- пользовать</w:t>
      </w:r>
      <w:proofErr w:type="gramEnd"/>
      <w:r>
        <w:t xml:space="preserve"> правила подбора физических упражнений для развития физических качеств каратиста </w:t>
      </w:r>
      <w:proofErr w:type="spellStart"/>
      <w:r>
        <w:t>киокусинкай</w:t>
      </w:r>
      <w:proofErr w:type="spellEnd"/>
      <w:r>
        <w:t>;</w:t>
      </w:r>
      <w:r>
        <w:rPr>
          <w:spacing w:val="-14"/>
        </w:rPr>
        <w:t xml:space="preserve"> </w:t>
      </w:r>
      <w:proofErr w:type="spellStart"/>
      <w:r>
        <w:t>общеподготовительные</w:t>
      </w:r>
      <w:proofErr w:type="spellEnd"/>
      <w:r>
        <w:rPr>
          <w:spacing w:val="-13"/>
        </w:rPr>
        <w:t xml:space="preserve"> </w:t>
      </w:r>
      <w:r>
        <w:t>и</w:t>
      </w:r>
      <w:r>
        <w:rPr>
          <w:spacing w:val="-14"/>
        </w:rPr>
        <w:t xml:space="preserve"> </w:t>
      </w:r>
      <w:r>
        <w:t>специально-подготовительные</w:t>
      </w:r>
      <w:r>
        <w:rPr>
          <w:spacing w:val="-12"/>
        </w:rPr>
        <w:t xml:space="preserve"> </w:t>
      </w:r>
      <w:r>
        <w:t>упражнения,</w:t>
      </w:r>
      <w:r>
        <w:rPr>
          <w:spacing w:val="-13"/>
        </w:rPr>
        <w:t xml:space="preserve"> </w:t>
      </w:r>
      <w:r>
        <w:t xml:space="preserve">формирующие двигательные умения и навыки технических и тактических действий каратиста </w:t>
      </w:r>
      <w:proofErr w:type="spellStart"/>
      <w:r>
        <w:t>киокусинкай</w:t>
      </w:r>
      <w:proofErr w:type="spellEnd"/>
      <w:r>
        <w:t>, определять их необходимость и эффективность;</w:t>
      </w:r>
    </w:p>
    <w:p w14:paraId="520EFFE3" w14:textId="77777777" w:rsidR="00A43DD8" w:rsidRDefault="00983492" w:rsidP="00983492">
      <w:pPr>
        <w:pStyle w:val="a4"/>
        <w:numPr>
          <w:ilvl w:val="0"/>
          <w:numId w:val="18"/>
        </w:numPr>
        <w:tabs>
          <w:tab w:val="left" w:pos="1275"/>
        </w:tabs>
        <w:ind w:right="687" w:firstLine="707"/>
        <w:jc w:val="left"/>
      </w:pPr>
      <w:r>
        <w:t>умение</w:t>
      </w:r>
      <w:r>
        <w:rPr>
          <w:spacing w:val="-9"/>
        </w:rPr>
        <w:t xml:space="preserve"> </w:t>
      </w:r>
      <w:r>
        <w:t>описывать</w:t>
      </w:r>
      <w:r>
        <w:rPr>
          <w:spacing w:val="-9"/>
        </w:rPr>
        <w:t xml:space="preserve"> </w:t>
      </w:r>
      <w:r>
        <w:t>и</w:t>
      </w:r>
      <w:r>
        <w:rPr>
          <w:spacing w:val="-10"/>
        </w:rPr>
        <w:t xml:space="preserve"> </w:t>
      </w:r>
      <w:r>
        <w:t>демонстрировать</w:t>
      </w:r>
      <w:r>
        <w:rPr>
          <w:spacing w:val="-8"/>
        </w:rPr>
        <w:t xml:space="preserve"> </w:t>
      </w:r>
      <w:r>
        <w:t>правильную</w:t>
      </w:r>
      <w:r>
        <w:rPr>
          <w:spacing w:val="-12"/>
        </w:rPr>
        <w:t xml:space="preserve"> </w:t>
      </w:r>
      <w:r>
        <w:t>(эталонную)</w:t>
      </w:r>
      <w:r>
        <w:rPr>
          <w:spacing w:val="-7"/>
        </w:rPr>
        <w:t xml:space="preserve"> </w:t>
      </w:r>
      <w:r>
        <w:t>технику</w:t>
      </w:r>
      <w:r>
        <w:rPr>
          <w:spacing w:val="-13"/>
        </w:rPr>
        <w:t xml:space="preserve"> </w:t>
      </w:r>
      <w:r>
        <w:t xml:space="preserve">выполнения </w:t>
      </w:r>
      <w:proofErr w:type="spellStart"/>
      <w:r>
        <w:t>общеподготовительных</w:t>
      </w:r>
      <w:proofErr w:type="spellEnd"/>
      <w:r>
        <w:t xml:space="preserve"> и специально-подготовительных упражнений в </w:t>
      </w:r>
      <w:proofErr w:type="spellStart"/>
      <w:r>
        <w:t>киокусинкай</w:t>
      </w:r>
      <w:proofErr w:type="spellEnd"/>
      <w:r>
        <w:t>;</w:t>
      </w:r>
    </w:p>
    <w:p w14:paraId="247B8A99" w14:textId="77777777" w:rsidR="00A43DD8" w:rsidRDefault="00983492" w:rsidP="00983492">
      <w:pPr>
        <w:pStyle w:val="a4"/>
        <w:numPr>
          <w:ilvl w:val="0"/>
          <w:numId w:val="18"/>
        </w:numPr>
        <w:tabs>
          <w:tab w:val="left" w:pos="1275"/>
        </w:tabs>
        <w:ind w:right="448" w:firstLine="707"/>
        <w:jc w:val="left"/>
      </w:pPr>
      <w:r>
        <w:t xml:space="preserve">знания в определении тактической и технической подготовки в </w:t>
      </w:r>
      <w:proofErr w:type="spellStart"/>
      <w:r>
        <w:t>киокусинкай</w:t>
      </w:r>
      <w:proofErr w:type="spellEnd"/>
      <w:r>
        <w:t>; умение рассказывать</w:t>
      </w:r>
      <w:r>
        <w:rPr>
          <w:spacing w:val="-7"/>
        </w:rPr>
        <w:t xml:space="preserve"> </w:t>
      </w:r>
      <w:r>
        <w:t>и</w:t>
      </w:r>
      <w:r>
        <w:rPr>
          <w:spacing w:val="-6"/>
        </w:rPr>
        <w:t xml:space="preserve"> </w:t>
      </w:r>
      <w:r>
        <w:t>описывать</w:t>
      </w:r>
      <w:r>
        <w:rPr>
          <w:spacing w:val="-7"/>
        </w:rPr>
        <w:t xml:space="preserve"> </w:t>
      </w:r>
      <w:r>
        <w:t>ее</w:t>
      </w:r>
      <w:r>
        <w:rPr>
          <w:spacing w:val="-5"/>
        </w:rPr>
        <w:t xml:space="preserve"> </w:t>
      </w:r>
      <w:r>
        <w:t>тактические</w:t>
      </w:r>
      <w:r>
        <w:rPr>
          <w:spacing w:val="-5"/>
        </w:rPr>
        <w:t xml:space="preserve"> </w:t>
      </w:r>
      <w:r>
        <w:t>и</w:t>
      </w:r>
      <w:r>
        <w:rPr>
          <w:spacing w:val="-9"/>
        </w:rPr>
        <w:t xml:space="preserve"> </w:t>
      </w:r>
      <w:r>
        <w:t>технические</w:t>
      </w:r>
      <w:r>
        <w:rPr>
          <w:spacing w:val="-6"/>
        </w:rPr>
        <w:t xml:space="preserve"> </w:t>
      </w:r>
      <w:r>
        <w:t>элементы;</w:t>
      </w:r>
      <w:r>
        <w:rPr>
          <w:spacing w:val="-4"/>
        </w:rPr>
        <w:t xml:space="preserve"> </w:t>
      </w:r>
      <w:r>
        <w:t>характеризовать</w:t>
      </w:r>
      <w:r>
        <w:rPr>
          <w:spacing w:val="-5"/>
        </w:rPr>
        <w:t xml:space="preserve"> </w:t>
      </w:r>
      <w:r>
        <w:t>и</w:t>
      </w:r>
      <w:r>
        <w:rPr>
          <w:spacing w:val="-6"/>
        </w:rPr>
        <w:t xml:space="preserve"> </w:t>
      </w:r>
      <w:r>
        <w:t>владеть</w:t>
      </w:r>
      <w:r>
        <w:rPr>
          <w:spacing w:val="-6"/>
        </w:rPr>
        <w:t xml:space="preserve"> </w:t>
      </w:r>
      <w:r>
        <w:t xml:space="preserve">ме- </w:t>
      </w:r>
      <w:proofErr w:type="spellStart"/>
      <w:r>
        <w:t>тодикой</w:t>
      </w:r>
      <w:proofErr w:type="spellEnd"/>
      <w:r>
        <w:t xml:space="preserve">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14:paraId="3280CEF9" w14:textId="77777777" w:rsidR="00A43DD8" w:rsidRDefault="00983492" w:rsidP="00983492">
      <w:pPr>
        <w:pStyle w:val="a4"/>
        <w:numPr>
          <w:ilvl w:val="0"/>
          <w:numId w:val="18"/>
        </w:numPr>
        <w:tabs>
          <w:tab w:val="left" w:pos="1275"/>
        </w:tabs>
        <w:ind w:right="535" w:firstLine="707"/>
        <w:jc w:val="left"/>
      </w:pPr>
      <w:r>
        <w:t>умение</w:t>
      </w:r>
      <w:r>
        <w:rPr>
          <w:spacing w:val="-5"/>
        </w:rPr>
        <w:t xml:space="preserve"> </w:t>
      </w:r>
      <w:r>
        <w:t>демонстрировать</w:t>
      </w:r>
      <w:r>
        <w:rPr>
          <w:spacing w:val="-9"/>
        </w:rPr>
        <w:t xml:space="preserve"> </w:t>
      </w:r>
      <w:r>
        <w:t>(ката)</w:t>
      </w:r>
      <w:r>
        <w:rPr>
          <w:spacing w:val="-4"/>
        </w:rPr>
        <w:t xml:space="preserve"> </w:t>
      </w:r>
      <w:r>
        <w:t>и</w:t>
      </w:r>
      <w:r>
        <w:rPr>
          <w:spacing w:val="-6"/>
        </w:rPr>
        <w:t xml:space="preserve"> </w:t>
      </w:r>
      <w:r>
        <w:t>применять</w:t>
      </w:r>
      <w:r>
        <w:rPr>
          <w:spacing w:val="-8"/>
        </w:rPr>
        <w:t xml:space="preserve"> </w:t>
      </w:r>
      <w:r>
        <w:t>технические</w:t>
      </w:r>
      <w:r>
        <w:rPr>
          <w:spacing w:val="-9"/>
        </w:rPr>
        <w:t xml:space="preserve"> </w:t>
      </w:r>
      <w:r>
        <w:t>действия</w:t>
      </w:r>
      <w:r>
        <w:rPr>
          <w:spacing w:val="-9"/>
        </w:rPr>
        <w:t xml:space="preserve"> </w:t>
      </w:r>
      <w:r>
        <w:t>в</w:t>
      </w:r>
      <w:r>
        <w:rPr>
          <w:spacing w:val="-9"/>
        </w:rPr>
        <w:t xml:space="preserve"> </w:t>
      </w:r>
      <w:r>
        <w:t>тренировочных</w:t>
      </w:r>
      <w:r>
        <w:rPr>
          <w:spacing w:val="-5"/>
        </w:rPr>
        <w:t xml:space="preserve"> </w:t>
      </w:r>
      <w:r>
        <w:t>и соревновательных поединках;</w:t>
      </w:r>
    </w:p>
    <w:p w14:paraId="1290F390" w14:textId="77777777" w:rsidR="00A43DD8" w:rsidRDefault="00983492" w:rsidP="00983492">
      <w:pPr>
        <w:pStyle w:val="a4"/>
        <w:numPr>
          <w:ilvl w:val="0"/>
          <w:numId w:val="18"/>
        </w:numPr>
        <w:tabs>
          <w:tab w:val="left" w:pos="1275"/>
        </w:tabs>
        <w:ind w:right="319" w:firstLine="707"/>
        <w:jc w:val="left"/>
      </w:pPr>
      <w:r>
        <w:t>умение</w:t>
      </w:r>
      <w:r>
        <w:rPr>
          <w:spacing w:val="-14"/>
        </w:rPr>
        <w:t xml:space="preserve"> </w:t>
      </w:r>
      <w:r>
        <w:t>демонстрировать</w:t>
      </w:r>
      <w:r>
        <w:rPr>
          <w:spacing w:val="-17"/>
        </w:rPr>
        <w:t xml:space="preserve"> </w:t>
      </w:r>
      <w:r>
        <w:t>и</w:t>
      </w:r>
      <w:r>
        <w:rPr>
          <w:spacing w:val="-14"/>
        </w:rPr>
        <w:t xml:space="preserve"> </w:t>
      </w:r>
      <w:r>
        <w:t>выполнять</w:t>
      </w:r>
      <w:r>
        <w:rPr>
          <w:spacing w:val="-14"/>
        </w:rPr>
        <w:t xml:space="preserve"> </w:t>
      </w:r>
      <w:r>
        <w:t>приемы</w:t>
      </w:r>
      <w:r>
        <w:rPr>
          <w:spacing w:val="-14"/>
        </w:rPr>
        <w:t xml:space="preserve"> </w:t>
      </w:r>
      <w:r>
        <w:t>из</w:t>
      </w:r>
      <w:r>
        <w:rPr>
          <w:spacing w:val="-13"/>
        </w:rPr>
        <w:t xml:space="preserve"> </w:t>
      </w:r>
      <w:r>
        <w:t>арсенала</w:t>
      </w:r>
      <w:r>
        <w:rPr>
          <w:spacing w:val="-16"/>
        </w:rPr>
        <w:t xml:space="preserve"> </w:t>
      </w:r>
      <w:r>
        <w:t>базовой</w:t>
      </w:r>
      <w:r>
        <w:rPr>
          <w:spacing w:val="-14"/>
        </w:rPr>
        <w:t xml:space="preserve"> </w:t>
      </w:r>
      <w:r>
        <w:t>техники</w:t>
      </w:r>
      <w:r>
        <w:rPr>
          <w:spacing w:val="-15"/>
        </w:rPr>
        <w:t xml:space="preserve"> </w:t>
      </w:r>
      <w:proofErr w:type="spellStart"/>
      <w:r>
        <w:t>киокусинкай</w:t>
      </w:r>
      <w:proofErr w:type="spellEnd"/>
      <w:r>
        <w:t xml:space="preserve">: </w:t>
      </w:r>
      <w:proofErr w:type="spellStart"/>
      <w:r>
        <w:t>тайкеку</w:t>
      </w:r>
      <w:proofErr w:type="spellEnd"/>
      <w:r>
        <w:t xml:space="preserve"> </w:t>
      </w:r>
      <w:proofErr w:type="spellStart"/>
      <w:r>
        <w:t>соно</w:t>
      </w:r>
      <w:proofErr w:type="spellEnd"/>
      <w:r>
        <w:t xml:space="preserve"> </w:t>
      </w:r>
      <w:proofErr w:type="spellStart"/>
      <w:r>
        <w:t>ичи</w:t>
      </w:r>
      <w:proofErr w:type="spellEnd"/>
      <w:r>
        <w:t xml:space="preserve">, </w:t>
      </w:r>
      <w:proofErr w:type="spellStart"/>
      <w:r>
        <w:t>тайкеку</w:t>
      </w:r>
      <w:proofErr w:type="spellEnd"/>
      <w:r>
        <w:t xml:space="preserve"> </w:t>
      </w:r>
      <w:proofErr w:type="spellStart"/>
      <w:r>
        <w:t>соно</w:t>
      </w:r>
      <w:proofErr w:type="spellEnd"/>
      <w:r>
        <w:t xml:space="preserve"> ни, </w:t>
      </w:r>
      <w:proofErr w:type="spellStart"/>
      <w:r>
        <w:t>тайкеку</w:t>
      </w:r>
      <w:proofErr w:type="spellEnd"/>
      <w:r>
        <w:t xml:space="preserve"> </w:t>
      </w:r>
      <w:proofErr w:type="spellStart"/>
      <w:r>
        <w:t>соно</w:t>
      </w:r>
      <w:proofErr w:type="spellEnd"/>
      <w:r>
        <w:t xml:space="preserve"> сан, </w:t>
      </w:r>
      <w:proofErr w:type="spellStart"/>
      <w:r>
        <w:t>сокуги</w:t>
      </w:r>
      <w:proofErr w:type="spellEnd"/>
      <w:r>
        <w:t xml:space="preserve"> </w:t>
      </w:r>
      <w:proofErr w:type="spellStart"/>
      <w:r>
        <w:t>тайкеку</w:t>
      </w:r>
      <w:proofErr w:type="spellEnd"/>
      <w:r>
        <w:t xml:space="preserve"> </w:t>
      </w:r>
      <w:proofErr w:type="spellStart"/>
      <w:r>
        <w:t>соно</w:t>
      </w:r>
      <w:proofErr w:type="spellEnd"/>
      <w:r>
        <w:t xml:space="preserve"> </w:t>
      </w:r>
      <w:proofErr w:type="spellStart"/>
      <w:r>
        <w:t>ичи</w:t>
      </w:r>
      <w:proofErr w:type="spellEnd"/>
      <w:r>
        <w:t xml:space="preserve">, </w:t>
      </w:r>
      <w:proofErr w:type="spellStart"/>
      <w:r>
        <w:t>пинан</w:t>
      </w:r>
      <w:proofErr w:type="spellEnd"/>
      <w:r>
        <w:t xml:space="preserve"> </w:t>
      </w:r>
      <w:proofErr w:type="spellStart"/>
      <w:r>
        <w:t>соно</w:t>
      </w:r>
      <w:proofErr w:type="spellEnd"/>
      <w:r>
        <w:t xml:space="preserve"> </w:t>
      </w:r>
      <w:proofErr w:type="spellStart"/>
      <w:r>
        <w:t>ичи</w:t>
      </w:r>
      <w:proofErr w:type="spellEnd"/>
      <w:r>
        <w:t xml:space="preserve">, </w:t>
      </w:r>
      <w:proofErr w:type="spellStart"/>
      <w:r>
        <w:t>сокуги</w:t>
      </w:r>
      <w:proofErr w:type="spellEnd"/>
      <w:r>
        <w:t xml:space="preserve"> </w:t>
      </w:r>
      <w:proofErr w:type="spellStart"/>
      <w:r>
        <w:t>тайкеку</w:t>
      </w:r>
      <w:proofErr w:type="spellEnd"/>
      <w:r>
        <w:t xml:space="preserve"> </w:t>
      </w:r>
      <w:proofErr w:type="spellStart"/>
      <w:r>
        <w:t>соно</w:t>
      </w:r>
      <w:proofErr w:type="spellEnd"/>
      <w:r>
        <w:t xml:space="preserve"> ни, </w:t>
      </w:r>
      <w:proofErr w:type="spellStart"/>
      <w:r>
        <w:t>сокуги</w:t>
      </w:r>
      <w:proofErr w:type="spellEnd"/>
      <w:r>
        <w:t xml:space="preserve"> </w:t>
      </w:r>
      <w:proofErr w:type="spellStart"/>
      <w:r>
        <w:t>тайкеку</w:t>
      </w:r>
      <w:proofErr w:type="spellEnd"/>
      <w:r>
        <w:t xml:space="preserve"> </w:t>
      </w:r>
      <w:proofErr w:type="spellStart"/>
      <w:r>
        <w:t>соно</w:t>
      </w:r>
      <w:proofErr w:type="spellEnd"/>
      <w:r>
        <w:t xml:space="preserve"> сан, </w:t>
      </w:r>
      <w:proofErr w:type="spellStart"/>
      <w:r>
        <w:t>пинан</w:t>
      </w:r>
      <w:proofErr w:type="spellEnd"/>
      <w:r>
        <w:t xml:space="preserve"> </w:t>
      </w:r>
      <w:proofErr w:type="spellStart"/>
      <w:r>
        <w:t>соно</w:t>
      </w:r>
      <w:proofErr w:type="spellEnd"/>
      <w:r>
        <w:t xml:space="preserve"> ни;</w:t>
      </w:r>
    </w:p>
    <w:p w14:paraId="5DDC8B44" w14:textId="77777777" w:rsidR="00A43DD8" w:rsidRDefault="00983492" w:rsidP="00983492">
      <w:pPr>
        <w:pStyle w:val="a4"/>
        <w:numPr>
          <w:ilvl w:val="0"/>
          <w:numId w:val="18"/>
        </w:numPr>
        <w:tabs>
          <w:tab w:val="left" w:pos="1275"/>
        </w:tabs>
        <w:ind w:right="322" w:firstLine="707"/>
        <w:jc w:val="left"/>
      </w:pPr>
      <w:r>
        <w:t>умение</w:t>
      </w:r>
      <w:r>
        <w:rPr>
          <w:spacing w:val="-14"/>
        </w:rPr>
        <w:t xml:space="preserve"> </w:t>
      </w:r>
      <w:r>
        <w:t>применять</w:t>
      </w:r>
      <w:r>
        <w:rPr>
          <w:spacing w:val="-14"/>
        </w:rPr>
        <w:t xml:space="preserve"> </w:t>
      </w:r>
      <w:r>
        <w:t>тактические</w:t>
      </w:r>
      <w:r>
        <w:rPr>
          <w:spacing w:val="-16"/>
        </w:rPr>
        <w:t xml:space="preserve"> </w:t>
      </w:r>
      <w:r>
        <w:t>действия</w:t>
      </w:r>
      <w:r>
        <w:rPr>
          <w:spacing w:val="-14"/>
        </w:rPr>
        <w:t xml:space="preserve"> </w:t>
      </w:r>
      <w:r>
        <w:t>(угроза,</w:t>
      </w:r>
      <w:r>
        <w:rPr>
          <w:spacing w:val="-14"/>
        </w:rPr>
        <w:t xml:space="preserve"> </w:t>
      </w:r>
      <w:r>
        <w:t>вызов,</w:t>
      </w:r>
      <w:r>
        <w:rPr>
          <w:spacing w:val="-13"/>
        </w:rPr>
        <w:t xml:space="preserve"> </w:t>
      </w:r>
      <w:r>
        <w:t>повторная</w:t>
      </w:r>
      <w:r>
        <w:rPr>
          <w:spacing w:val="-15"/>
        </w:rPr>
        <w:t xml:space="preserve"> </w:t>
      </w:r>
      <w:r>
        <w:t>атака,</w:t>
      </w:r>
      <w:r>
        <w:rPr>
          <w:spacing w:val="-14"/>
        </w:rPr>
        <w:t xml:space="preserve"> </w:t>
      </w:r>
      <w:r>
        <w:t>двойной</w:t>
      </w:r>
      <w:r>
        <w:rPr>
          <w:spacing w:val="-14"/>
        </w:rPr>
        <w:t xml:space="preserve"> </w:t>
      </w:r>
      <w:r>
        <w:t>обман, обратный вызов) в учебной, тренировочной и соревновательной деятельности;</w:t>
      </w:r>
    </w:p>
    <w:p w14:paraId="70D79321" w14:textId="77777777" w:rsidR="00A43DD8" w:rsidRDefault="00983492" w:rsidP="00983492">
      <w:pPr>
        <w:pStyle w:val="a4"/>
        <w:numPr>
          <w:ilvl w:val="0"/>
          <w:numId w:val="18"/>
        </w:numPr>
        <w:tabs>
          <w:tab w:val="left" w:pos="1275"/>
        </w:tabs>
        <w:ind w:right="409" w:firstLine="707"/>
        <w:jc w:val="left"/>
      </w:pPr>
      <w:r>
        <w:t xml:space="preserve">умение характеризовать действия каратистов </w:t>
      </w:r>
      <w:proofErr w:type="spellStart"/>
      <w:r>
        <w:t>киокусинкай</w:t>
      </w:r>
      <w:proofErr w:type="spellEnd"/>
      <w:r>
        <w:t xml:space="preserve"> в учебном и </w:t>
      </w:r>
      <w:proofErr w:type="gramStart"/>
      <w:r>
        <w:t>соревнователь- ном</w:t>
      </w:r>
      <w:proofErr w:type="gramEnd"/>
      <w:r>
        <w:rPr>
          <w:spacing w:val="-8"/>
        </w:rPr>
        <w:t xml:space="preserve"> </w:t>
      </w:r>
      <w:r>
        <w:t>поединках;</w:t>
      </w:r>
      <w:r>
        <w:rPr>
          <w:spacing w:val="-6"/>
        </w:rPr>
        <w:t xml:space="preserve"> </w:t>
      </w:r>
      <w:r>
        <w:t>определять</w:t>
      </w:r>
      <w:r>
        <w:rPr>
          <w:spacing w:val="-5"/>
        </w:rPr>
        <w:t xml:space="preserve"> </w:t>
      </w:r>
      <w:r>
        <w:t>преимущество</w:t>
      </w:r>
      <w:r>
        <w:rPr>
          <w:spacing w:val="-6"/>
        </w:rPr>
        <w:t xml:space="preserve"> </w:t>
      </w:r>
      <w:r>
        <w:t>каратистов</w:t>
      </w:r>
      <w:r>
        <w:rPr>
          <w:spacing w:val="-8"/>
        </w:rPr>
        <w:t xml:space="preserve"> </w:t>
      </w:r>
      <w:proofErr w:type="spellStart"/>
      <w:r>
        <w:t>киокусинкай</w:t>
      </w:r>
      <w:proofErr w:type="spellEnd"/>
      <w:r>
        <w:t>,</w:t>
      </w:r>
      <w:r>
        <w:rPr>
          <w:spacing w:val="-5"/>
        </w:rPr>
        <w:t xml:space="preserve"> </w:t>
      </w:r>
      <w:r>
        <w:t>их</w:t>
      </w:r>
      <w:r>
        <w:rPr>
          <w:spacing w:val="-10"/>
        </w:rPr>
        <w:t xml:space="preserve"> </w:t>
      </w:r>
      <w:r>
        <w:t>сильные</w:t>
      </w:r>
      <w:r>
        <w:rPr>
          <w:spacing w:val="-5"/>
        </w:rPr>
        <w:t xml:space="preserve"> </w:t>
      </w:r>
      <w:r>
        <w:t>и</w:t>
      </w:r>
      <w:r>
        <w:rPr>
          <w:spacing w:val="-8"/>
        </w:rPr>
        <w:t xml:space="preserve"> </w:t>
      </w:r>
      <w:r>
        <w:t>слабые</w:t>
      </w:r>
      <w:r>
        <w:rPr>
          <w:spacing w:val="-6"/>
        </w:rPr>
        <w:t xml:space="preserve"> </w:t>
      </w:r>
      <w:r>
        <w:t>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удержания;</w:t>
      </w:r>
    </w:p>
    <w:p w14:paraId="19345A9E" w14:textId="77777777" w:rsidR="00A43DD8" w:rsidRDefault="00983492" w:rsidP="00983492">
      <w:pPr>
        <w:pStyle w:val="a4"/>
        <w:numPr>
          <w:ilvl w:val="0"/>
          <w:numId w:val="18"/>
        </w:numPr>
        <w:tabs>
          <w:tab w:val="left" w:pos="1275"/>
        </w:tabs>
        <w:ind w:right="455" w:firstLine="707"/>
      </w:pPr>
      <w:r>
        <w:t>умение демонстрировать</w:t>
      </w:r>
      <w:r>
        <w:rPr>
          <w:spacing w:val="-6"/>
        </w:rPr>
        <w:t xml:space="preserve"> </w:t>
      </w:r>
      <w:r>
        <w:t>и объяснять</w:t>
      </w:r>
      <w:r>
        <w:rPr>
          <w:spacing w:val="-5"/>
        </w:rPr>
        <w:t xml:space="preserve"> </w:t>
      </w:r>
      <w:r>
        <w:t>атакующие</w:t>
      </w:r>
      <w:r>
        <w:rPr>
          <w:spacing w:val="-2"/>
        </w:rPr>
        <w:t xml:space="preserve"> </w:t>
      </w:r>
      <w:r>
        <w:t>действия</w:t>
      </w:r>
      <w:r>
        <w:rPr>
          <w:spacing w:val="-3"/>
        </w:rPr>
        <w:t xml:space="preserve"> </w:t>
      </w:r>
      <w:r>
        <w:t>в</w:t>
      </w:r>
      <w:r>
        <w:rPr>
          <w:spacing w:val="-3"/>
        </w:rPr>
        <w:t xml:space="preserve"> </w:t>
      </w:r>
      <w:r>
        <w:t>зависимости</w:t>
      </w:r>
      <w:r>
        <w:rPr>
          <w:spacing w:val="-1"/>
        </w:rPr>
        <w:t xml:space="preserve"> </w:t>
      </w:r>
      <w:r>
        <w:t>от</w:t>
      </w:r>
      <w:r>
        <w:rPr>
          <w:spacing w:val="-2"/>
        </w:rPr>
        <w:t xml:space="preserve"> </w:t>
      </w:r>
      <w:r>
        <w:t>ситуации, способы продолжения и развития</w:t>
      </w:r>
      <w:r>
        <w:rPr>
          <w:spacing w:val="-3"/>
        </w:rPr>
        <w:t xml:space="preserve"> </w:t>
      </w:r>
      <w:r>
        <w:t>атаки и</w:t>
      </w:r>
      <w:r>
        <w:rPr>
          <w:spacing w:val="-3"/>
        </w:rPr>
        <w:t xml:space="preserve"> </w:t>
      </w:r>
      <w:r>
        <w:t>контратаки, используемые защитные действия</w:t>
      </w:r>
      <w:r>
        <w:rPr>
          <w:spacing w:val="-3"/>
        </w:rPr>
        <w:t xml:space="preserve"> </w:t>
      </w:r>
      <w:r>
        <w:t xml:space="preserve">и </w:t>
      </w:r>
      <w:proofErr w:type="spellStart"/>
      <w:r>
        <w:t>такти</w:t>
      </w:r>
      <w:proofErr w:type="spellEnd"/>
      <w:r>
        <w:t xml:space="preserve">- </w:t>
      </w:r>
      <w:proofErr w:type="spellStart"/>
      <w:r>
        <w:t>ческие</w:t>
      </w:r>
      <w:proofErr w:type="spellEnd"/>
      <w:r>
        <w:t xml:space="preserve"> приемы, демонстрация комбинационного стиля боя;</w:t>
      </w:r>
    </w:p>
    <w:p w14:paraId="08851C2B" w14:textId="77777777" w:rsidR="00A43DD8" w:rsidRDefault="00983492" w:rsidP="00983492">
      <w:pPr>
        <w:pStyle w:val="a4"/>
        <w:numPr>
          <w:ilvl w:val="0"/>
          <w:numId w:val="18"/>
        </w:numPr>
        <w:tabs>
          <w:tab w:val="left" w:pos="1275"/>
        </w:tabs>
        <w:ind w:right="279" w:firstLine="707"/>
      </w:pPr>
      <w:r>
        <w:t>умение отслеживать</w:t>
      </w:r>
      <w:r>
        <w:rPr>
          <w:spacing w:val="-5"/>
        </w:rPr>
        <w:t xml:space="preserve"> </w:t>
      </w:r>
      <w:r>
        <w:t>правильность</w:t>
      </w:r>
      <w:r>
        <w:rPr>
          <w:spacing w:val="-3"/>
        </w:rPr>
        <w:t xml:space="preserve"> </w:t>
      </w:r>
      <w:r>
        <w:t>двигательных</w:t>
      </w:r>
      <w:r>
        <w:rPr>
          <w:spacing w:val="-3"/>
        </w:rPr>
        <w:t xml:space="preserve"> </w:t>
      </w:r>
      <w:r>
        <w:t>действий</w:t>
      </w:r>
      <w:r>
        <w:rPr>
          <w:spacing w:val="-4"/>
        </w:rPr>
        <w:t xml:space="preserve"> </w:t>
      </w:r>
      <w:r>
        <w:t>и</w:t>
      </w:r>
      <w:r>
        <w:rPr>
          <w:spacing w:val="-1"/>
        </w:rPr>
        <w:t xml:space="preserve"> </w:t>
      </w:r>
      <w:r>
        <w:t>выявлять</w:t>
      </w:r>
      <w:r>
        <w:rPr>
          <w:spacing w:val="-1"/>
        </w:rPr>
        <w:t xml:space="preserve"> </w:t>
      </w:r>
      <w:r>
        <w:t>ошибки</w:t>
      </w:r>
      <w:r>
        <w:rPr>
          <w:spacing w:val="-1"/>
        </w:rPr>
        <w:t xml:space="preserve"> </w:t>
      </w:r>
      <w:r>
        <w:t>в</w:t>
      </w:r>
      <w:r>
        <w:rPr>
          <w:spacing w:val="-4"/>
        </w:rPr>
        <w:t xml:space="preserve"> </w:t>
      </w:r>
      <w:r>
        <w:t>технике выполнения приемов и контрприемов, способах защиты и тактического обыгрывания соперника, а также ошибки в технике передвижения и маневрирования;</w:t>
      </w:r>
    </w:p>
    <w:p w14:paraId="75965D02" w14:textId="77777777" w:rsidR="00A43DD8" w:rsidRDefault="00983492" w:rsidP="00983492">
      <w:pPr>
        <w:pStyle w:val="a4"/>
        <w:numPr>
          <w:ilvl w:val="0"/>
          <w:numId w:val="18"/>
        </w:numPr>
        <w:tabs>
          <w:tab w:val="left" w:pos="1275"/>
        </w:tabs>
        <w:ind w:right="556" w:firstLine="707"/>
        <w:jc w:val="left"/>
      </w:pPr>
      <w:r>
        <w:t>знание</w:t>
      </w:r>
      <w:r>
        <w:rPr>
          <w:spacing w:val="-5"/>
        </w:rPr>
        <w:t xml:space="preserve"> </w:t>
      </w:r>
      <w:r>
        <w:t>и</w:t>
      </w:r>
      <w:r>
        <w:rPr>
          <w:spacing w:val="-9"/>
        </w:rPr>
        <w:t xml:space="preserve"> </w:t>
      </w:r>
      <w:r>
        <w:t>соблюдение</w:t>
      </w:r>
      <w:r>
        <w:rPr>
          <w:spacing w:val="-5"/>
        </w:rPr>
        <w:t xml:space="preserve"> </w:t>
      </w:r>
      <w:r>
        <w:t>правил</w:t>
      </w:r>
      <w:r>
        <w:rPr>
          <w:spacing w:val="-6"/>
        </w:rPr>
        <w:t xml:space="preserve"> </w:t>
      </w:r>
      <w:r>
        <w:t>безопасного,</w:t>
      </w:r>
      <w:r>
        <w:rPr>
          <w:spacing w:val="-5"/>
        </w:rPr>
        <w:t xml:space="preserve"> </w:t>
      </w:r>
      <w:r>
        <w:t>правомерного</w:t>
      </w:r>
      <w:r>
        <w:rPr>
          <w:spacing w:val="-5"/>
        </w:rPr>
        <w:t xml:space="preserve"> </w:t>
      </w:r>
      <w:r>
        <w:t>поведения</w:t>
      </w:r>
      <w:r>
        <w:rPr>
          <w:spacing w:val="-9"/>
        </w:rPr>
        <w:t xml:space="preserve"> </w:t>
      </w:r>
      <w:r>
        <w:t>во</w:t>
      </w:r>
      <w:r>
        <w:rPr>
          <w:spacing w:val="-6"/>
        </w:rPr>
        <w:t xml:space="preserve"> </w:t>
      </w:r>
      <w:r>
        <w:t>время</w:t>
      </w:r>
      <w:r>
        <w:rPr>
          <w:spacing w:val="-10"/>
        </w:rPr>
        <w:t xml:space="preserve"> </w:t>
      </w:r>
      <w:proofErr w:type="spellStart"/>
      <w:r>
        <w:t>соревно</w:t>
      </w:r>
      <w:proofErr w:type="spellEnd"/>
      <w:r>
        <w:t xml:space="preserve">- </w:t>
      </w:r>
      <w:proofErr w:type="spellStart"/>
      <w:r>
        <w:t>ваний</w:t>
      </w:r>
      <w:proofErr w:type="spellEnd"/>
      <w:r>
        <w:t xml:space="preserve"> по </w:t>
      </w:r>
      <w:proofErr w:type="spellStart"/>
      <w:r>
        <w:t>киокусинкай</w:t>
      </w:r>
      <w:proofErr w:type="spellEnd"/>
      <w:r>
        <w:t xml:space="preserve"> в качестве участника, секунданта, зрителя, болельщика;</w:t>
      </w:r>
    </w:p>
    <w:p w14:paraId="247B0931" w14:textId="77777777" w:rsidR="00A43DD8" w:rsidRDefault="00983492" w:rsidP="00983492">
      <w:pPr>
        <w:pStyle w:val="a4"/>
        <w:numPr>
          <w:ilvl w:val="0"/>
          <w:numId w:val="18"/>
        </w:numPr>
        <w:tabs>
          <w:tab w:val="left" w:pos="1275"/>
        </w:tabs>
        <w:ind w:right="387" w:firstLine="707"/>
        <w:jc w:val="left"/>
      </w:pPr>
      <w:r>
        <w:t>умение</w:t>
      </w:r>
      <w:r>
        <w:rPr>
          <w:spacing w:val="-8"/>
        </w:rPr>
        <w:t xml:space="preserve"> </w:t>
      </w:r>
      <w:r>
        <w:t>определять</w:t>
      </w:r>
      <w:r>
        <w:rPr>
          <w:spacing w:val="-8"/>
        </w:rPr>
        <w:t xml:space="preserve"> </w:t>
      </w:r>
      <w:r>
        <w:t>внешние</w:t>
      </w:r>
      <w:r>
        <w:rPr>
          <w:spacing w:val="-8"/>
        </w:rPr>
        <w:t xml:space="preserve"> </w:t>
      </w:r>
      <w:r>
        <w:t>признаки</w:t>
      </w:r>
      <w:r>
        <w:rPr>
          <w:spacing w:val="-7"/>
        </w:rPr>
        <w:t xml:space="preserve"> </w:t>
      </w:r>
      <w:r>
        <w:t>утомления,</w:t>
      </w:r>
      <w:r>
        <w:rPr>
          <w:spacing w:val="-8"/>
        </w:rPr>
        <w:t xml:space="preserve"> </w:t>
      </w:r>
      <w:r>
        <w:t>осуществлять</w:t>
      </w:r>
      <w:r>
        <w:rPr>
          <w:spacing w:val="-7"/>
        </w:rPr>
        <w:t xml:space="preserve"> </w:t>
      </w:r>
      <w:r>
        <w:t>самоконтроль</w:t>
      </w:r>
      <w:r>
        <w:rPr>
          <w:spacing w:val="-7"/>
        </w:rPr>
        <w:t xml:space="preserve"> </w:t>
      </w:r>
      <w:r>
        <w:t>и</w:t>
      </w:r>
      <w:r>
        <w:rPr>
          <w:spacing w:val="-9"/>
        </w:rPr>
        <w:t xml:space="preserve"> </w:t>
      </w:r>
      <w:r>
        <w:t>знать</w:t>
      </w:r>
      <w:r>
        <w:rPr>
          <w:spacing w:val="-9"/>
        </w:rPr>
        <w:t xml:space="preserve"> </w:t>
      </w:r>
      <w:r>
        <w:t xml:space="preserve">о средствах восстановления организма после физических нагрузок при занятиях </w:t>
      </w:r>
      <w:proofErr w:type="spellStart"/>
      <w:r>
        <w:t>киокусинкай</w:t>
      </w:r>
      <w:proofErr w:type="spellEnd"/>
      <w:r>
        <w:t xml:space="preserve">, </w:t>
      </w:r>
      <w:proofErr w:type="gramStart"/>
      <w:r>
        <w:t>при- менять</w:t>
      </w:r>
      <w:proofErr w:type="gramEnd"/>
      <w:r>
        <w:t xml:space="preserve"> самоконтроль в учебной и соревновательной деятельности;</w:t>
      </w:r>
    </w:p>
    <w:p w14:paraId="1F1C7332" w14:textId="77777777" w:rsidR="00A43DD8" w:rsidRDefault="00983492" w:rsidP="00983492">
      <w:pPr>
        <w:pStyle w:val="a4"/>
        <w:numPr>
          <w:ilvl w:val="0"/>
          <w:numId w:val="18"/>
        </w:numPr>
        <w:tabs>
          <w:tab w:val="left" w:pos="1275"/>
        </w:tabs>
        <w:ind w:right="560" w:firstLine="707"/>
        <w:jc w:val="left"/>
      </w:pPr>
      <w:r>
        <w:t>умение</w:t>
      </w:r>
      <w:r>
        <w:rPr>
          <w:spacing w:val="-4"/>
        </w:rPr>
        <w:t xml:space="preserve"> </w:t>
      </w:r>
      <w:r>
        <w:t>соблюдать</w:t>
      </w:r>
      <w:r>
        <w:rPr>
          <w:spacing w:val="-6"/>
        </w:rPr>
        <w:t xml:space="preserve"> </w:t>
      </w:r>
      <w:r>
        <w:t>правила</w:t>
      </w:r>
      <w:r>
        <w:rPr>
          <w:spacing w:val="-4"/>
        </w:rPr>
        <w:t xml:space="preserve"> </w:t>
      </w:r>
      <w:r>
        <w:t>личной</w:t>
      </w:r>
      <w:r>
        <w:rPr>
          <w:spacing w:val="-7"/>
        </w:rPr>
        <w:t xml:space="preserve"> </w:t>
      </w:r>
      <w:r>
        <w:t>гигиены</w:t>
      </w:r>
      <w:r>
        <w:rPr>
          <w:spacing w:val="-6"/>
        </w:rPr>
        <w:t xml:space="preserve"> </w:t>
      </w:r>
      <w:r>
        <w:t>и</w:t>
      </w:r>
      <w:r>
        <w:rPr>
          <w:spacing w:val="-5"/>
        </w:rPr>
        <w:t xml:space="preserve"> </w:t>
      </w:r>
      <w:r>
        <w:t>ухода</w:t>
      </w:r>
      <w:r>
        <w:rPr>
          <w:spacing w:val="-8"/>
        </w:rPr>
        <w:t xml:space="preserve"> </w:t>
      </w:r>
      <w:r>
        <w:t>за</w:t>
      </w:r>
      <w:r>
        <w:rPr>
          <w:spacing w:val="-4"/>
        </w:rPr>
        <w:t xml:space="preserve"> </w:t>
      </w:r>
      <w:r>
        <w:t>спортивным</w:t>
      </w:r>
      <w:r>
        <w:rPr>
          <w:spacing w:val="-7"/>
        </w:rPr>
        <w:t xml:space="preserve"> </w:t>
      </w:r>
      <w:r>
        <w:t>инвентарем</w:t>
      </w:r>
      <w:r>
        <w:rPr>
          <w:spacing w:val="-5"/>
        </w:rPr>
        <w:t xml:space="preserve"> </w:t>
      </w:r>
      <w:r>
        <w:t>и</w:t>
      </w:r>
      <w:r>
        <w:rPr>
          <w:spacing w:val="-7"/>
        </w:rPr>
        <w:t xml:space="preserve"> </w:t>
      </w:r>
      <w:proofErr w:type="gramStart"/>
      <w:r>
        <w:t xml:space="preserve">обо- </w:t>
      </w:r>
      <w:proofErr w:type="spellStart"/>
      <w:r>
        <w:t>рудованием</w:t>
      </w:r>
      <w:proofErr w:type="spellEnd"/>
      <w:proofErr w:type="gramEnd"/>
      <w:r>
        <w:t xml:space="preserve">; подбора спортивной одежды и обуви для занятий </w:t>
      </w:r>
      <w:proofErr w:type="spellStart"/>
      <w:r>
        <w:t>киокусинкай</w:t>
      </w:r>
      <w:proofErr w:type="spellEnd"/>
      <w:r>
        <w:t>;</w:t>
      </w:r>
    </w:p>
    <w:p w14:paraId="217C0933" w14:textId="77777777" w:rsidR="00A43DD8" w:rsidRDefault="00983492" w:rsidP="00983492">
      <w:pPr>
        <w:pStyle w:val="a4"/>
        <w:numPr>
          <w:ilvl w:val="0"/>
          <w:numId w:val="18"/>
        </w:numPr>
        <w:tabs>
          <w:tab w:val="left" w:pos="1275"/>
        </w:tabs>
        <w:ind w:right="326" w:firstLine="707"/>
        <w:jc w:val="left"/>
      </w:pPr>
      <w:r>
        <w:t xml:space="preserve">умение организовать самостоятельные занятия с использованием средств </w:t>
      </w:r>
      <w:proofErr w:type="spellStart"/>
      <w:r>
        <w:t>киокусинкай</w:t>
      </w:r>
      <w:proofErr w:type="spellEnd"/>
      <w:r>
        <w:t>, подбирать</w:t>
      </w:r>
      <w:r>
        <w:rPr>
          <w:spacing w:val="-7"/>
        </w:rPr>
        <w:t xml:space="preserve"> </w:t>
      </w:r>
      <w:r>
        <w:t>упражнения</w:t>
      </w:r>
      <w:r>
        <w:rPr>
          <w:spacing w:val="-8"/>
        </w:rPr>
        <w:t xml:space="preserve"> </w:t>
      </w:r>
      <w:r>
        <w:t>различной</w:t>
      </w:r>
      <w:r>
        <w:rPr>
          <w:spacing w:val="-8"/>
        </w:rPr>
        <w:t xml:space="preserve"> </w:t>
      </w:r>
      <w:r>
        <w:t>направленности,</w:t>
      </w:r>
      <w:r>
        <w:rPr>
          <w:spacing w:val="-12"/>
        </w:rPr>
        <w:t xml:space="preserve"> </w:t>
      </w:r>
      <w:r>
        <w:t>режимы</w:t>
      </w:r>
      <w:r>
        <w:rPr>
          <w:spacing w:val="-9"/>
        </w:rPr>
        <w:t xml:space="preserve"> </w:t>
      </w:r>
      <w:r>
        <w:t>физической</w:t>
      </w:r>
      <w:r>
        <w:rPr>
          <w:spacing w:val="-4"/>
        </w:rPr>
        <w:t xml:space="preserve"> </w:t>
      </w:r>
      <w:r>
        <w:t>нагрузки</w:t>
      </w:r>
      <w:r>
        <w:rPr>
          <w:spacing w:val="-5"/>
        </w:rPr>
        <w:t xml:space="preserve"> </w:t>
      </w:r>
      <w:r>
        <w:t>в</w:t>
      </w:r>
      <w:r>
        <w:rPr>
          <w:spacing w:val="-8"/>
        </w:rPr>
        <w:t xml:space="preserve"> </w:t>
      </w:r>
      <w:r>
        <w:t>зависимости</w:t>
      </w:r>
      <w:r>
        <w:rPr>
          <w:spacing w:val="-5"/>
        </w:rPr>
        <w:t xml:space="preserve"> </w:t>
      </w:r>
      <w:r>
        <w:t>от индивидуальных особенностей и физической подготовленности;</w:t>
      </w:r>
    </w:p>
    <w:p w14:paraId="2E79C0AC" w14:textId="77777777" w:rsidR="00A43DD8" w:rsidRDefault="00983492" w:rsidP="00983492">
      <w:pPr>
        <w:pStyle w:val="a4"/>
        <w:numPr>
          <w:ilvl w:val="0"/>
          <w:numId w:val="18"/>
        </w:numPr>
        <w:tabs>
          <w:tab w:val="left" w:pos="1275"/>
        </w:tabs>
        <w:ind w:right="462" w:firstLine="707"/>
      </w:pPr>
      <w:r>
        <w:t>знание и</w:t>
      </w:r>
      <w:r>
        <w:rPr>
          <w:spacing w:val="-3"/>
        </w:rPr>
        <w:t xml:space="preserve"> </w:t>
      </w:r>
      <w:r>
        <w:t>демонстрация</w:t>
      </w:r>
      <w:r>
        <w:rPr>
          <w:spacing w:val="-3"/>
        </w:rPr>
        <w:t xml:space="preserve"> </w:t>
      </w:r>
      <w:r>
        <w:t>контрольных упражнений</w:t>
      </w:r>
      <w:r>
        <w:rPr>
          <w:spacing w:val="-1"/>
        </w:rPr>
        <w:t xml:space="preserve"> </w:t>
      </w:r>
      <w:r>
        <w:t>для определения</w:t>
      </w:r>
      <w:r>
        <w:rPr>
          <w:spacing w:val="-4"/>
        </w:rPr>
        <w:t xml:space="preserve"> </w:t>
      </w:r>
      <w:r>
        <w:t>уровня</w:t>
      </w:r>
      <w:r>
        <w:rPr>
          <w:spacing w:val="-3"/>
        </w:rPr>
        <w:t xml:space="preserve"> </w:t>
      </w:r>
      <w:r>
        <w:t xml:space="preserve">физической подготовленности обучающегося, умение проводить тестирование уровня физической </w:t>
      </w:r>
      <w:proofErr w:type="spellStart"/>
      <w:r>
        <w:t>подготов</w:t>
      </w:r>
      <w:proofErr w:type="spellEnd"/>
      <w:r>
        <w:t xml:space="preserve">- </w:t>
      </w:r>
      <w:proofErr w:type="spellStart"/>
      <w:r>
        <w:t>ленности</w:t>
      </w:r>
      <w:proofErr w:type="spellEnd"/>
      <w:r>
        <w:t xml:space="preserve"> юного каратиста </w:t>
      </w:r>
      <w:proofErr w:type="spellStart"/>
      <w:r>
        <w:t>киокусинкай</w:t>
      </w:r>
      <w:proofErr w:type="spellEnd"/>
      <w:r>
        <w:t xml:space="preserve">, сравнивать свои результаты с результатами других </w:t>
      </w:r>
      <w:proofErr w:type="spellStart"/>
      <w:r>
        <w:t>обу</w:t>
      </w:r>
      <w:proofErr w:type="spellEnd"/>
      <w:r>
        <w:t xml:space="preserve">- </w:t>
      </w:r>
      <w:proofErr w:type="spellStart"/>
      <w:r>
        <w:rPr>
          <w:spacing w:val="-2"/>
        </w:rPr>
        <w:t>чающихся</w:t>
      </w:r>
      <w:proofErr w:type="spellEnd"/>
      <w:r>
        <w:rPr>
          <w:spacing w:val="-2"/>
        </w:rPr>
        <w:t>.</w:t>
      </w:r>
    </w:p>
    <w:p w14:paraId="0FE1437B" w14:textId="77777777" w:rsidR="00A43DD8" w:rsidRDefault="00983492">
      <w:pPr>
        <w:pStyle w:val="1"/>
        <w:spacing w:line="252" w:lineRule="exact"/>
      </w:pPr>
      <w:r>
        <w:t>Модуль</w:t>
      </w:r>
      <w:r>
        <w:rPr>
          <w:spacing w:val="-9"/>
        </w:rPr>
        <w:t xml:space="preserve"> </w:t>
      </w:r>
      <w:r>
        <w:t>"Тяжелая</w:t>
      </w:r>
      <w:r>
        <w:rPr>
          <w:spacing w:val="-9"/>
        </w:rPr>
        <w:t xml:space="preserve"> </w:t>
      </w:r>
      <w:r>
        <w:rPr>
          <w:spacing w:val="-2"/>
        </w:rPr>
        <w:t>атлетика".</w:t>
      </w:r>
    </w:p>
    <w:p w14:paraId="4FE6739D" w14:textId="77777777" w:rsidR="00A43DD8" w:rsidRDefault="00983492">
      <w:pPr>
        <w:spacing w:line="252" w:lineRule="exact"/>
        <w:ind w:left="993"/>
        <w:jc w:val="both"/>
        <w:rPr>
          <w:b/>
        </w:rPr>
      </w:pPr>
      <w:r>
        <w:rPr>
          <w:b/>
        </w:rPr>
        <w:t>Пояснительная</w:t>
      </w:r>
      <w:r>
        <w:rPr>
          <w:b/>
          <w:spacing w:val="-13"/>
        </w:rPr>
        <w:t xml:space="preserve"> </w:t>
      </w:r>
      <w:r>
        <w:rPr>
          <w:b/>
        </w:rPr>
        <w:t>записка</w:t>
      </w:r>
      <w:r>
        <w:rPr>
          <w:b/>
          <w:spacing w:val="-14"/>
        </w:rPr>
        <w:t xml:space="preserve"> </w:t>
      </w:r>
      <w:r>
        <w:rPr>
          <w:b/>
        </w:rPr>
        <w:t>модуля</w:t>
      </w:r>
      <w:r>
        <w:rPr>
          <w:b/>
          <w:spacing w:val="-12"/>
        </w:rPr>
        <w:t xml:space="preserve"> </w:t>
      </w:r>
      <w:r>
        <w:rPr>
          <w:b/>
        </w:rPr>
        <w:t>"Тяжелая</w:t>
      </w:r>
      <w:r>
        <w:rPr>
          <w:b/>
          <w:spacing w:val="-10"/>
        </w:rPr>
        <w:t xml:space="preserve"> </w:t>
      </w:r>
      <w:r>
        <w:rPr>
          <w:b/>
          <w:spacing w:val="-2"/>
        </w:rPr>
        <w:t>атлетика".</w:t>
      </w:r>
    </w:p>
    <w:p w14:paraId="56EE3523" w14:textId="77777777" w:rsidR="00A43DD8" w:rsidRDefault="00A43DD8">
      <w:pPr>
        <w:spacing w:line="252" w:lineRule="exact"/>
        <w:jc w:val="both"/>
        <w:rPr>
          <w:b/>
        </w:rPr>
        <w:sectPr w:rsidR="00A43DD8">
          <w:pgSz w:w="11920" w:h="16850"/>
          <w:pgMar w:top="1700" w:right="566" w:bottom="780" w:left="1417" w:header="0" w:footer="597" w:gutter="0"/>
          <w:cols w:space="720"/>
        </w:sectPr>
      </w:pPr>
    </w:p>
    <w:p w14:paraId="0B795729" w14:textId="77777777" w:rsidR="00A43DD8" w:rsidRDefault="00983492">
      <w:pPr>
        <w:pStyle w:val="a3"/>
        <w:spacing w:before="76"/>
        <w:ind w:right="272"/>
      </w:pPr>
      <w:r>
        <w:t>Модуль "Тяжелая атлетика" (далее - модуль по тяжелой атлетике, тяжелая атлетика) на уровне</w:t>
      </w:r>
      <w:r>
        <w:rPr>
          <w:spacing w:val="-13"/>
        </w:rPr>
        <w:t xml:space="preserve"> </w:t>
      </w:r>
      <w:r>
        <w:t>основного</w:t>
      </w:r>
      <w:r>
        <w:rPr>
          <w:spacing w:val="-12"/>
        </w:rPr>
        <w:t xml:space="preserve"> </w:t>
      </w:r>
      <w:r>
        <w:t>общего</w:t>
      </w:r>
      <w:r>
        <w:rPr>
          <w:spacing w:val="-14"/>
        </w:rPr>
        <w:t xml:space="preserve"> </w:t>
      </w:r>
      <w:r>
        <w:t>образования</w:t>
      </w:r>
      <w:r>
        <w:rPr>
          <w:spacing w:val="-12"/>
        </w:rPr>
        <w:t xml:space="preserve"> </w:t>
      </w:r>
      <w:r>
        <w:t>разработан</w:t>
      </w:r>
      <w:r>
        <w:rPr>
          <w:spacing w:val="-14"/>
        </w:rPr>
        <w:t xml:space="preserve"> </w:t>
      </w:r>
      <w:r>
        <w:t>с</w:t>
      </w:r>
      <w:r>
        <w:rPr>
          <w:spacing w:val="-14"/>
        </w:rPr>
        <w:t xml:space="preserve"> </w:t>
      </w:r>
      <w:r>
        <w:t>целью</w:t>
      </w:r>
      <w:r>
        <w:rPr>
          <w:spacing w:val="-13"/>
        </w:rPr>
        <w:t xml:space="preserve"> </w:t>
      </w:r>
      <w:r>
        <w:t>оказания</w:t>
      </w:r>
      <w:r>
        <w:rPr>
          <w:spacing w:val="-10"/>
        </w:rPr>
        <w:t xml:space="preserve"> </w:t>
      </w:r>
      <w:r>
        <w:t>методической</w:t>
      </w:r>
      <w:r>
        <w:rPr>
          <w:spacing w:val="-13"/>
        </w:rPr>
        <w:t xml:space="preserve"> </w:t>
      </w:r>
      <w:r>
        <w:t>помощи</w:t>
      </w:r>
      <w:r>
        <w:rPr>
          <w:spacing w:val="-13"/>
        </w:rPr>
        <w:t xml:space="preserve"> </w:t>
      </w:r>
      <w:r>
        <w:t xml:space="preserve">учителю физической культуры в создании рабочей программы по учебному предмету "Физическая культу- </w:t>
      </w:r>
      <w:proofErr w:type="spellStart"/>
      <w:r>
        <w:t>ра</w:t>
      </w:r>
      <w:proofErr w:type="spellEnd"/>
      <w:r>
        <w:t xml:space="preserve">" с учетом современных тенденций в системе образования и использования </w:t>
      </w:r>
      <w:proofErr w:type="spellStart"/>
      <w:r>
        <w:t>спортив</w:t>
      </w:r>
      <w:proofErr w:type="spellEnd"/>
      <w:r>
        <w:t>- но- ориентированных форм, средств и методов обучения по различным видам спорта.</w:t>
      </w:r>
    </w:p>
    <w:p w14:paraId="49117265" w14:textId="77777777" w:rsidR="00A43DD8" w:rsidRDefault="00983492">
      <w:pPr>
        <w:pStyle w:val="a3"/>
        <w:ind w:right="273"/>
      </w:pPr>
      <w: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w:t>
      </w:r>
      <w:r>
        <w:rPr>
          <w:spacing w:val="-1"/>
        </w:rPr>
        <w:t xml:space="preserve"> </w:t>
      </w:r>
      <w:r>
        <w:t>большое оздоровительное, воспитательное</w:t>
      </w:r>
      <w:r>
        <w:rPr>
          <w:spacing w:val="-4"/>
        </w:rPr>
        <w:t xml:space="preserve"> </w:t>
      </w:r>
      <w:r>
        <w:t>и</w:t>
      </w:r>
      <w:r>
        <w:rPr>
          <w:spacing w:val="-1"/>
        </w:rPr>
        <w:t xml:space="preserve"> </w:t>
      </w:r>
      <w:r>
        <w:t>прикладное значение, так как включают</w:t>
      </w:r>
      <w:r>
        <w:rPr>
          <w:spacing w:val="-2"/>
        </w:rPr>
        <w:t xml:space="preserve"> </w:t>
      </w:r>
      <w:r>
        <w:t>в</w:t>
      </w:r>
      <w:r>
        <w:rPr>
          <w:spacing w:val="-2"/>
        </w:rPr>
        <w:t xml:space="preserve"> </w:t>
      </w:r>
      <w:r>
        <w:t>себя двигательные</w:t>
      </w:r>
      <w:r>
        <w:rPr>
          <w:spacing w:val="-14"/>
        </w:rPr>
        <w:t xml:space="preserve"> </w:t>
      </w:r>
      <w:r>
        <w:t>действия,</w:t>
      </w:r>
      <w:r>
        <w:rPr>
          <w:spacing w:val="-11"/>
        </w:rPr>
        <w:t xml:space="preserve"> </w:t>
      </w:r>
      <w:r>
        <w:t>необходимые</w:t>
      </w:r>
      <w:r>
        <w:rPr>
          <w:spacing w:val="-12"/>
        </w:rPr>
        <w:t xml:space="preserve"> </w:t>
      </w:r>
      <w:r>
        <w:t>каждому</w:t>
      </w:r>
      <w:r>
        <w:rPr>
          <w:spacing w:val="-12"/>
        </w:rPr>
        <w:t xml:space="preserve"> </w:t>
      </w:r>
      <w:r>
        <w:t>здоровому</w:t>
      </w:r>
      <w:r>
        <w:rPr>
          <w:spacing w:val="-14"/>
        </w:rPr>
        <w:t xml:space="preserve"> </w:t>
      </w:r>
      <w:r>
        <w:t>человеку</w:t>
      </w:r>
      <w:r>
        <w:rPr>
          <w:spacing w:val="-13"/>
        </w:rPr>
        <w:t xml:space="preserve"> </w:t>
      </w:r>
      <w:r>
        <w:t>для</w:t>
      </w:r>
      <w:r>
        <w:rPr>
          <w:spacing w:val="-14"/>
        </w:rPr>
        <w:t xml:space="preserve"> </w:t>
      </w:r>
      <w:r>
        <w:t>полноценной</w:t>
      </w:r>
      <w:r>
        <w:rPr>
          <w:spacing w:val="-10"/>
        </w:rPr>
        <w:t xml:space="preserve"> </w:t>
      </w:r>
      <w:r>
        <w:t>повседневной жизни. Например, приседания, наклоны, выпрыгивания.</w:t>
      </w:r>
    </w:p>
    <w:p w14:paraId="3D5E76DE" w14:textId="77777777" w:rsidR="00A43DD8" w:rsidRDefault="00983492">
      <w:pPr>
        <w:pStyle w:val="a3"/>
        <w:ind w:right="277"/>
      </w:pPr>
      <w:r>
        <w:t>Целью изучения модуля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w:t>
      </w:r>
      <w:r>
        <w:rPr>
          <w:spacing w:val="-1"/>
        </w:rPr>
        <w:t xml:space="preserve"> </w:t>
      </w:r>
      <w:r>
        <w:t>укреплению собственного здоровья,</w:t>
      </w:r>
      <w:r>
        <w:rPr>
          <w:spacing w:val="-6"/>
        </w:rPr>
        <w:t xml:space="preserve"> </w:t>
      </w:r>
      <w:r>
        <w:t>ведению здорового</w:t>
      </w:r>
      <w:r>
        <w:rPr>
          <w:spacing w:val="-2"/>
        </w:rPr>
        <w:t xml:space="preserve"> </w:t>
      </w:r>
      <w:r>
        <w:t>и</w:t>
      </w:r>
      <w:r>
        <w:rPr>
          <w:spacing w:val="-1"/>
        </w:rPr>
        <w:t xml:space="preserve"> </w:t>
      </w:r>
      <w:r>
        <w:t>безопасного</w:t>
      </w:r>
      <w:r>
        <w:rPr>
          <w:spacing w:val="-3"/>
        </w:rPr>
        <w:t xml:space="preserve"> </w:t>
      </w:r>
      <w:r>
        <w:t>образа</w:t>
      </w:r>
      <w:r>
        <w:rPr>
          <w:spacing w:val="-1"/>
        </w:rPr>
        <w:t xml:space="preserve"> </w:t>
      </w:r>
      <w:r>
        <w:t>жизни через занятия физической культурой и спортом с использованием средств тяжелой атлетики.</w:t>
      </w:r>
    </w:p>
    <w:p w14:paraId="6C02E4E2" w14:textId="77777777" w:rsidR="00A43DD8" w:rsidRDefault="00983492">
      <w:pPr>
        <w:pStyle w:val="a3"/>
        <w:spacing w:before="4" w:line="252" w:lineRule="exact"/>
        <w:ind w:left="993" w:firstLine="0"/>
      </w:pPr>
      <w:r>
        <w:t>Задачами</w:t>
      </w:r>
      <w:r>
        <w:rPr>
          <w:spacing w:val="-12"/>
        </w:rPr>
        <w:t xml:space="preserve"> </w:t>
      </w:r>
      <w:r>
        <w:t>изучения</w:t>
      </w:r>
      <w:r>
        <w:rPr>
          <w:spacing w:val="-9"/>
        </w:rPr>
        <w:t xml:space="preserve"> </w:t>
      </w:r>
      <w:r>
        <w:t>модуля</w:t>
      </w:r>
      <w:r>
        <w:rPr>
          <w:spacing w:val="-9"/>
        </w:rPr>
        <w:t xml:space="preserve"> </w:t>
      </w:r>
      <w:r>
        <w:t>по</w:t>
      </w:r>
      <w:r>
        <w:rPr>
          <w:spacing w:val="-9"/>
        </w:rPr>
        <w:t xml:space="preserve"> </w:t>
      </w:r>
      <w:r>
        <w:t>тяжелой</w:t>
      </w:r>
      <w:r>
        <w:rPr>
          <w:spacing w:val="-11"/>
        </w:rPr>
        <w:t xml:space="preserve"> </w:t>
      </w:r>
      <w:r>
        <w:t>атлетике</w:t>
      </w:r>
      <w:r>
        <w:rPr>
          <w:spacing w:val="-7"/>
        </w:rPr>
        <w:t xml:space="preserve"> </w:t>
      </w:r>
      <w:r>
        <w:rPr>
          <w:spacing w:val="-2"/>
        </w:rPr>
        <w:t>являются:</w:t>
      </w:r>
    </w:p>
    <w:p w14:paraId="4613A1D2" w14:textId="77777777" w:rsidR="00A43DD8" w:rsidRDefault="00983492" w:rsidP="00983492">
      <w:pPr>
        <w:pStyle w:val="a4"/>
        <w:numPr>
          <w:ilvl w:val="0"/>
          <w:numId w:val="18"/>
        </w:numPr>
        <w:tabs>
          <w:tab w:val="left" w:pos="1275"/>
        </w:tabs>
        <w:ind w:right="391" w:firstLine="707"/>
        <w:jc w:val="left"/>
      </w:pPr>
      <w:r>
        <w:t>всестороннее</w:t>
      </w:r>
      <w:r>
        <w:rPr>
          <w:spacing w:val="-8"/>
        </w:rPr>
        <w:t xml:space="preserve"> </w:t>
      </w:r>
      <w:r>
        <w:t>гармоничное</w:t>
      </w:r>
      <w:r>
        <w:rPr>
          <w:spacing w:val="-9"/>
        </w:rPr>
        <w:t xml:space="preserve"> </w:t>
      </w:r>
      <w:r>
        <w:t>развитие</w:t>
      </w:r>
      <w:r>
        <w:rPr>
          <w:spacing w:val="-9"/>
        </w:rPr>
        <w:t xml:space="preserve"> </w:t>
      </w:r>
      <w:r>
        <w:t>обучающихся,</w:t>
      </w:r>
      <w:r>
        <w:rPr>
          <w:spacing w:val="-13"/>
        </w:rPr>
        <w:t xml:space="preserve"> </w:t>
      </w:r>
      <w:r>
        <w:t>увеличение</w:t>
      </w:r>
      <w:r>
        <w:rPr>
          <w:spacing w:val="-8"/>
        </w:rPr>
        <w:t xml:space="preserve"> </w:t>
      </w:r>
      <w:r>
        <w:t>объема</w:t>
      </w:r>
      <w:r>
        <w:rPr>
          <w:spacing w:val="-8"/>
        </w:rPr>
        <w:t xml:space="preserve"> </w:t>
      </w:r>
      <w:r>
        <w:t>их</w:t>
      </w:r>
      <w:r>
        <w:rPr>
          <w:spacing w:val="-9"/>
        </w:rPr>
        <w:t xml:space="preserve"> </w:t>
      </w:r>
      <w:r>
        <w:t xml:space="preserve">двигательной </w:t>
      </w:r>
      <w:r>
        <w:rPr>
          <w:spacing w:val="-2"/>
        </w:rPr>
        <w:t>активности;</w:t>
      </w:r>
    </w:p>
    <w:p w14:paraId="7A33C888" w14:textId="77777777" w:rsidR="00A43DD8" w:rsidRDefault="00983492" w:rsidP="00983492">
      <w:pPr>
        <w:pStyle w:val="a4"/>
        <w:numPr>
          <w:ilvl w:val="0"/>
          <w:numId w:val="18"/>
        </w:numPr>
        <w:tabs>
          <w:tab w:val="left" w:pos="1275"/>
        </w:tabs>
        <w:ind w:right="428" w:firstLine="707"/>
        <w:jc w:val="left"/>
      </w:pPr>
      <w:r>
        <w:t>укрепление физического, психологического и социального здоровья обучающихся, развитие</w:t>
      </w:r>
      <w:r>
        <w:rPr>
          <w:spacing w:val="-6"/>
        </w:rPr>
        <w:t xml:space="preserve"> </w:t>
      </w:r>
      <w:r>
        <w:t>основных</w:t>
      </w:r>
      <w:r>
        <w:rPr>
          <w:spacing w:val="-9"/>
        </w:rPr>
        <w:t xml:space="preserve"> </w:t>
      </w:r>
      <w:r>
        <w:t>физических</w:t>
      </w:r>
      <w:r>
        <w:rPr>
          <w:spacing w:val="-9"/>
        </w:rPr>
        <w:t xml:space="preserve"> </w:t>
      </w:r>
      <w:r>
        <w:t>качеств</w:t>
      </w:r>
      <w:r>
        <w:rPr>
          <w:spacing w:val="-8"/>
        </w:rPr>
        <w:t xml:space="preserve"> </w:t>
      </w:r>
      <w:r>
        <w:t>и</w:t>
      </w:r>
      <w:r>
        <w:rPr>
          <w:spacing w:val="-6"/>
        </w:rPr>
        <w:t xml:space="preserve"> </w:t>
      </w:r>
      <w:r>
        <w:t>повышение</w:t>
      </w:r>
      <w:r>
        <w:rPr>
          <w:spacing w:val="-6"/>
        </w:rPr>
        <w:t xml:space="preserve"> </w:t>
      </w:r>
      <w:r>
        <w:t>функциональных</w:t>
      </w:r>
      <w:r>
        <w:rPr>
          <w:spacing w:val="-4"/>
        </w:rPr>
        <w:t xml:space="preserve"> </w:t>
      </w:r>
      <w:r>
        <w:t>возможностей</w:t>
      </w:r>
      <w:r>
        <w:rPr>
          <w:spacing w:val="-10"/>
        </w:rPr>
        <w:t xml:space="preserve"> </w:t>
      </w:r>
      <w:r>
        <w:t>их</w:t>
      </w:r>
      <w:r>
        <w:rPr>
          <w:spacing w:val="-8"/>
        </w:rPr>
        <w:t xml:space="preserve"> </w:t>
      </w:r>
      <w:proofErr w:type="spellStart"/>
      <w:r>
        <w:t>организ</w:t>
      </w:r>
      <w:proofErr w:type="spellEnd"/>
      <w:r>
        <w:t xml:space="preserve">- </w:t>
      </w:r>
      <w:proofErr w:type="spellStart"/>
      <w:r>
        <w:t>ма</w:t>
      </w:r>
      <w:proofErr w:type="spellEnd"/>
      <w:r>
        <w:t>, обеспечение культуры безопасного поведения на занятиях в тренажерном зале;</w:t>
      </w:r>
    </w:p>
    <w:p w14:paraId="2FA1020B" w14:textId="77777777" w:rsidR="00A43DD8" w:rsidRDefault="00983492" w:rsidP="00983492">
      <w:pPr>
        <w:pStyle w:val="a4"/>
        <w:numPr>
          <w:ilvl w:val="0"/>
          <w:numId w:val="18"/>
        </w:numPr>
        <w:tabs>
          <w:tab w:val="left" w:pos="1275"/>
        </w:tabs>
        <w:ind w:right="1034" w:firstLine="707"/>
        <w:jc w:val="left"/>
      </w:pPr>
      <w:r>
        <w:t>освоение</w:t>
      </w:r>
      <w:r>
        <w:rPr>
          <w:spacing w:val="-4"/>
        </w:rPr>
        <w:t xml:space="preserve"> </w:t>
      </w:r>
      <w:r>
        <w:t>знаний</w:t>
      </w:r>
      <w:r>
        <w:rPr>
          <w:spacing w:val="-7"/>
        </w:rPr>
        <w:t xml:space="preserve"> </w:t>
      </w:r>
      <w:r>
        <w:t>о</w:t>
      </w:r>
      <w:r>
        <w:rPr>
          <w:spacing w:val="-8"/>
        </w:rPr>
        <w:t xml:space="preserve"> </w:t>
      </w:r>
      <w:r>
        <w:t>физической</w:t>
      </w:r>
      <w:r>
        <w:rPr>
          <w:spacing w:val="-6"/>
        </w:rPr>
        <w:t xml:space="preserve"> </w:t>
      </w:r>
      <w:r>
        <w:t>культуре</w:t>
      </w:r>
      <w:r>
        <w:rPr>
          <w:spacing w:val="-4"/>
        </w:rPr>
        <w:t xml:space="preserve"> </w:t>
      </w:r>
      <w:r>
        <w:t>и</w:t>
      </w:r>
      <w:r>
        <w:rPr>
          <w:spacing w:val="-5"/>
        </w:rPr>
        <w:t xml:space="preserve"> </w:t>
      </w:r>
      <w:r>
        <w:t>спорте</w:t>
      </w:r>
      <w:r>
        <w:rPr>
          <w:spacing w:val="-7"/>
        </w:rPr>
        <w:t xml:space="preserve"> </w:t>
      </w:r>
      <w:r>
        <w:t>в</w:t>
      </w:r>
      <w:r>
        <w:rPr>
          <w:spacing w:val="-7"/>
        </w:rPr>
        <w:t xml:space="preserve"> </w:t>
      </w:r>
      <w:r>
        <w:t>целом</w:t>
      </w:r>
      <w:r>
        <w:rPr>
          <w:spacing w:val="-5"/>
        </w:rPr>
        <w:t xml:space="preserve"> </w:t>
      </w:r>
      <w:r>
        <w:t>и</w:t>
      </w:r>
      <w:r>
        <w:rPr>
          <w:spacing w:val="-5"/>
        </w:rPr>
        <w:t xml:space="preserve"> </w:t>
      </w:r>
      <w:r>
        <w:t>о</w:t>
      </w:r>
      <w:r>
        <w:rPr>
          <w:spacing w:val="-6"/>
        </w:rPr>
        <w:t xml:space="preserve"> </w:t>
      </w:r>
      <w:r>
        <w:t>тяжелой</w:t>
      </w:r>
      <w:r>
        <w:rPr>
          <w:spacing w:val="-5"/>
        </w:rPr>
        <w:t xml:space="preserve"> </w:t>
      </w:r>
      <w:r>
        <w:t>атлетике</w:t>
      </w:r>
      <w:r>
        <w:rPr>
          <w:spacing w:val="-4"/>
        </w:rPr>
        <w:t xml:space="preserve"> </w:t>
      </w:r>
      <w:r>
        <w:t>и упражнениях с отягощениями в частности;</w:t>
      </w:r>
    </w:p>
    <w:p w14:paraId="4ED8248E" w14:textId="77777777" w:rsidR="00A43DD8" w:rsidRDefault="00983492" w:rsidP="00983492">
      <w:pPr>
        <w:pStyle w:val="a4"/>
        <w:numPr>
          <w:ilvl w:val="0"/>
          <w:numId w:val="18"/>
        </w:numPr>
        <w:tabs>
          <w:tab w:val="left" w:pos="1275"/>
        </w:tabs>
        <w:ind w:right="380" w:firstLine="707"/>
        <w:jc w:val="left"/>
      </w:pPr>
      <w:r>
        <w:t>формирование общих представлений о тяжелой атлетике, о возможностях и значении упражнений</w:t>
      </w:r>
      <w:r>
        <w:rPr>
          <w:spacing w:val="-8"/>
        </w:rPr>
        <w:t xml:space="preserve"> </w:t>
      </w:r>
      <w:r>
        <w:t>с</w:t>
      </w:r>
      <w:r>
        <w:rPr>
          <w:spacing w:val="-5"/>
        </w:rPr>
        <w:t xml:space="preserve"> </w:t>
      </w:r>
      <w:r>
        <w:t>отягощениями</w:t>
      </w:r>
      <w:r>
        <w:rPr>
          <w:spacing w:val="-7"/>
        </w:rPr>
        <w:t xml:space="preserve"> </w:t>
      </w:r>
      <w:r>
        <w:t>в</w:t>
      </w:r>
      <w:r>
        <w:rPr>
          <w:spacing w:val="-8"/>
        </w:rPr>
        <w:t xml:space="preserve"> </w:t>
      </w:r>
      <w:r>
        <w:t>процессе</w:t>
      </w:r>
      <w:r>
        <w:rPr>
          <w:spacing w:val="-4"/>
        </w:rPr>
        <w:t xml:space="preserve"> </w:t>
      </w:r>
      <w:r>
        <w:t>укрепления</w:t>
      </w:r>
      <w:r>
        <w:rPr>
          <w:spacing w:val="-7"/>
        </w:rPr>
        <w:t xml:space="preserve"> </w:t>
      </w:r>
      <w:r>
        <w:t>здоровья,</w:t>
      </w:r>
      <w:r>
        <w:rPr>
          <w:spacing w:val="-5"/>
        </w:rPr>
        <w:t xml:space="preserve"> </w:t>
      </w:r>
      <w:r>
        <w:t>физическом</w:t>
      </w:r>
      <w:r>
        <w:rPr>
          <w:spacing w:val="-9"/>
        </w:rPr>
        <w:t xml:space="preserve"> </w:t>
      </w:r>
      <w:r>
        <w:t>развитии</w:t>
      </w:r>
      <w:r>
        <w:rPr>
          <w:spacing w:val="-8"/>
        </w:rPr>
        <w:t xml:space="preserve"> </w:t>
      </w:r>
      <w:r>
        <w:t>и</w:t>
      </w:r>
      <w:r>
        <w:rPr>
          <w:spacing w:val="-5"/>
        </w:rPr>
        <w:t xml:space="preserve"> </w:t>
      </w:r>
      <w:r>
        <w:t>физической подготовке обучающихся;</w:t>
      </w:r>
    </w:p>
    <w:p w14:paraId="54FF3D24" w14:textId="77777777" w:rsidR="00A43DD8" w:rsidRDefault="00983492" w:rsidP="00983492">
      <w:pPr>
        <w:pStyle w:val="a4"/>
        <w:numPr>
          <w:ilvl w:val="0"/>
          <w:numId w:val="18"/>
        </w:numPr>
        <w:tabs>
          <w:tab w:val="left" w:pos="1275"/>
        </w:tabs>
        <w:ind w:right="415" w:firstLine="707"/>
        <w:jc w:val="left"/>
      </w:pPr>
      <w:r>
        <w:t>формирование культуры движений, обогащение двигательного опыта физическими упражнениями</w:t>
      </w:r>
      <w:r>
        <w:rPr>
          <w:spacing w:val="-12"/>
        </w:rPr>
        <w:t xml:space="preserve"> </w:t>
      </w:r>
      <w:r>
        <w:t>с</w:t>
      </w:r>
      <w:r>
        <w:rPr>
          <w:spacing w:val="-8"/>
        </w:rPr>
        <w:t xml:space="preserve"> </w:t>
      </w:r>
      <w:r>
        <w:t>общеразвивающей</w:t>
      </w:r>
      <w:r>
        <w:rPr>
          <w:spacing w:val="-9"/>
        </w:rPr>
        <w:t xml:space="preserve"> </w:t>
      </w:r>
      <w:r>
        <w:t>и</w:t>
      </w:r>
      <w:r>
        <w:rPr>
          <w:spacing w:val="-12"/>
        </w:rPr>
        <w:t xml:space="preserve"> </w:t>
      </w:r>
      <w:r>
        <w:t>корригирующей</w:t>
      </w:r>
      <w:r>
        <w:rPr>
          <w:spacing w:val="-9"/>
        </w:rPr>
        <w:t xml:space="preserve"> </w:t>
      </w:r>
      <w:r>
        <w:t>направленностью,</w:t>
      </w:r>
      <w:r>
        <w:rPr>
          <w:spacing w:val="-9"/>
        </w:rPr>
        <w:t xml:space="preserve"> </w:t>
      </w:r>
      <w:r>
        <w:t>техническими</w:t>
      </w:r>
      <w:r>
        <w:rPr>
          <w:spacing w:val="-9"/>
        </w:rPr>
        <w:t xml:space="preserve"> </w:t>
      </w:r>
      <w:r>
        <w:t>приемами тяжелой атлетики;</w:t>
      </w:r>
    </w:p>
    <w:p w14:paraId="5ED97AF3" w14:textId="77777777" w:rsidR="00A43DD8" w:rsidRDefault="00983492" w:rsidP="00983492">
      <w:pPr>
        <w:pStyle w:val="a4"/>
        <w:numPr>
          <w:ilvl w:val="0"/>
          <w:numId w:val="18"/>
        </w:numPr>
        <w:tabs>
          <w:tab w:val="left" w:pos="1275"/>
        </w:tabs>
        <w:ind w:right="435" w:firstLine="707"/>
      </w:pPr>
      <w:r>
        <w:t xml:space="preserve">формирование образовательного фундамента, основанного на знаниях и умениях в </w:t>
      </w:r>
      <w:proofErr w:type="gramStart"/>
      <w:r>
        <w:t xml:space="preserve">об- </w:t>
      </w:r>
      <w:proofErr w:type="spellStart"/>
      <w:r>
        <w:t>ласти</w:t>
      </w:r>
      <w:proofErr w:type="spellEnd"/>
      <w:proofErr w:type="gramEnd"/>
      <w:r>
        <w:rPr>
          <w:spacing w:val="-9"/>
        </w:rPr>
        <w:t xml:space="preserve"> </w:t>
      </w:r>
      <w:r>
        <w:t>физической</w:t>
      </w:r>
      <w:r>
        <w:rPr>
          <w:spacing w:val="-10"/>
        </w:rPr>
        <w:t xml:space="preserve"> </w:t>
      </w:r>
      <w:r>
        <w:t>культуры</w:t>
      </w:r>
      <w:r>
        <w:rPr>
          <w:spacing w:val="-5"/>
        </w:rPr>
        <w:t xml:space="preserve"> </w:t>
      </w:r>
      <w:r>
        <w:t>и</w:t>
      </w:r>
      <w:r>
        <w:rPr>
          <w:spacing w:val="-6"/>
        </w:rPr>
        <w:t xml:space="preserve"> </w:t>
      </w:r>
      <w:r>
        <w:t>спорта,</w:t>
      </w:r>
      <w:r>
        <w:rPr>
          <w:spacing w:val="-6"/>
        </w:rPr>
        <w:t xml:space="preserve"> </w:t>
      </w:r>
      <w:r>
        <w:t>на</w:t>
      </w:r>
      <w:r>
        <w:rPr>
          <w:spacing w:val="-5"/>
        </w:rPr>
        <w:t xml:space="preserve"> </w:t>
      </w:r>
      <w:r>
        <w:t>соответствующем</w:t>
      </w:r>
      <w:r>
        <w:rPr>
          <w:spacing w:val="-5"/>
        </w:rPr>
        <w:t xml:space="preserve"> </w:t>
      </w:r>
      <w:r>
        <w:t>культурном</w:t>
      </w:r>
      <w:r>
        <w:rPr>
          <w:spacing w:val="-8"/>
        </w:rPr>
        <w:t xml:space="preserve"> </w:t>
      </w:r>
      <w:r>
        <w:t>уровне</w:t>
      </w:r>
      <w:r>
        <w:rPr>
          <w:spacing w:val="-6"/>
        </w:rPr>
        <w:t xml:space="preserve"> </w:t>
      </w:r>
      <w:r>
        <w:t>развития</w:t>
      </w:r>
      <w:r>
        <w:rPr>
          <w:spacing w:val="-9"/>
        </w:rPr>
        <w:t xml:space="preserve"> </w:t>
      </w:r>
      <w:r>
        <w:t>личности обучающегося, создающем необходимые предпосылки для его самореализации;</w:t>
      </w:r>
    </w:p>
    <w:p w14:paraId="584E9331" w14:textId="77777777" w:rsidR="00A43DD8" w:rsidRDefault="00983492" w:rsidP="00983492">
      <w:pPr>
        <w:pStyle w:val="a4"/>
        <w:numPr>
          <w:ilvl w:val="0"/>
          <w:numId w:val="18"/>
        </w:numPr>
        <w:tabs>
          <w:tab w:val="left" w:pos="1275"/>
        </w:tabs>
        <w:ind w:right="600" w:firstLine="707"/>
      </w:pPr>
      <w:r>
        <w:t>воспитание</w:t>
      </w:r>
      <w:r>
        <w:rPr>
          <w:spacing w:val="-7"/>
        </w:rPr>
        <w:t xml:space="preserve"> </w:t>
      </w:r>
      <w:r>
        <w:t>положительных</w:t>
      </w:r>
      <w:r>
        <w:rPr>
          <w:spacing w:val="-7"/>
        </w:rPr>
        <w:t xml:space="preserve"> </w:t>
      </w:r>
      <w:r>
        <w:t>качеств</w:t>
      </w:r>
      <w:r>
        <w:rPr>
          <w:spacing w:val="-11"/>
        </w:rPr>
        <w:t xml:space="preserve"> </w:t>
      </w:r>
      <w:r>
        <w:t>личности,</w:t>
      </w:r>
      <w:r>
        <w:rPr>
          <w:spacing w:val="-8"/>
        </w:rPr>
        <w:t xml:space="preserve"> </w:t>
      </w:r>
      <w:r>
        <w:t>норм</w:t>
      </w:r>
      <w:r>
        <w:rPr>
          <w:spacing w:val="-9"/>
        </w:rPr>
        <w:t xml:space="preserve"> </w:t>
      </w:r>
      <w:r>
        <w:t>коллективного</w:t>
      </w:r>
      <w:r>
        <w:rPr>
          <w:spacing w:val="-7"/>
        </w:rPr>
        <w:t xml:space="preserve"> </w:t>
      </w:r>
      <w:r>
        <w:t>взаимодействия</w:t>
      </w:r>
      <w:r>
        <w:rPr>
          <w:spacing w:val="-11"/>
        </w:rPr>
        <w:t xml:space="preserve"> </w:t>
      </w:r>
      <w:r>
        <w:t xml:space="preserve">и </w:t>
      </w:r>
      <w:r>
        <w:rPr>
          <w:spacing w:val="-2"/>
        </w:rPr>
        <w:t>сотрудничества;</w:t>
      </w:r>
    </w:p>
    <w:p w14:paraId="5971B39D" w14:textId="77777777" w:rsidR="00A43DD8" w:rsidRDefault="00983492" w:rsidP="00983492">
      <w:pPr>
        <w:pStyle w:val="a4"/>
        <w:numPr>
          <w:ilvl w:val="0"/>
          <w:numId w:val="18"/>
        </w:numPr>
        <w:tabs>
          <w:tab w:val="left" w:pos="1275"/>
        </w:tabs>
        <w:ind w:right="457" w:firstLine="707"/>
      </w:pPr>
      <w:r>
        <w:t>развитие</w:t>
      </w:r>
      <w:r>
        <w:rPr>
          <w:spacing w:val="-7"/>
        </w:rPr>
        <w:t xml:space="preserve"> </w:t>
      </w:r>
      <w:r>
        <w:t>положительной</w:t>
      </w:r>
      <w:r>
        <w:rPr>
          <w:spacing w:val="-14"/>
        </w:rPr>
        <w:t xml:space="preserve"> </w:t>
      </w:r>
      <w:r>
        <w:t>мотивации</w:t>
      </w:r>
      <w:r>
        <w:rPr>
          <w:spacing w:val="-8"/>
        </w:rPr>
        <w:t xml:space="preserve"> </w:t>
      </w:r>
      <w:r>
        <w:t>и</w:t>
      </w:r>
      <w:r>
        <w:rPr>
          <w:spacing w:val="-6"/>
        </w:rPr>
        <w:t xml:space="preserve"> </w:t>
      </w:r>
      <w:r>
        <w:t>устойчивого</w:t>
      </w:r>
      <w:r>
        <w:rPr>
          <w:spacing w:val="-8"/>
        </w:rPr>
        <w:t xml:space="preserve"> </w:t>
      </w:r>
      <w:r>
        <w:t>учебно-познавательного</w:t>
      </w:r>
      <w:r>
        <w:rPr>
          <w:spacing w:val="-10"/>
        </w:rPr>
        <w:t xml:space="preserve"> </w:t>
      </w:r>
      <w:r>
        <w:t>интереса</w:t>
      </w:r>
      <w:r>
        <w:rPr>
          <w:spacing w:val="-10"/>
        </w:rPr>
        <w:t xml:space="preserve"> </w:t>
      </w:r>
      <w:r>
        <w:t xml:space="preserve">к учебному предмету "Физическая культура", удовлетворение индивидуальных потребностей </w:t>
      </w:r>
      <w:proofErr w:type="spellStart"/>
      <w:r>
        <w:t>обу</w:t>
      </w:r>
      <w:proofErr w:type="spellEnd"/>
      <w:r>
        <w:t xml:space="preserve">- </w:t>
      </w:r>
      <w:proofErr w:type="spellStart"/>
      <w:r>
        <w:t>чающихся</w:t>
      </w:r>
      <w:proofErr w:type="spellEnd"/>
      <w:r>
        <w:t xml:space="preserve"> в занятиях физической культурой и спортом средствами тяжелой атлетики;</w:t>
      </w:r>
    </w:p>
    <w:p w14:paraId="7A046EB0" w14:textId="77777777" w:rsidR="00A43DD8" w:rsidRDefault="00983492" w:rsidP="00983492">
      <w:pPr>
        <w:pStyle w:val="a4"/>
        <w:numPr>
          <w:ilvl w:val="0"/>
          <w:numId w:val="18"/>
        </w:numPr>
        <w:tabs>
          <w:tab w:val="left" w:pos="1275"/>
        </w:tabs>
        <w:ind w:right="552" w:firstLine="707"/>
      </w:pPr>
      <w:r>
        <w:t>популяризация</w:t>
      </w:r>
      <w:r>
        <w:rPr>
          <w:spacing w:val="-4"/>
        </w:rPr>
        <w:t xml:space="preserve"> </w:t>
      </w:r>
      <w:r>
        <w:t>тяжелой</w:t>
      </w:r>
      <w:r>
        <w:rPr>
          <w:spacing w:val="-2"/>
        </w:rPr>
        <w:t xml:space="preserve"> </w:t>
      </w:r>
      <w:r>
        <w:t>атлетики</w:t>
      </w:r>
      <w:r>
        <w:rPr>
          <w:spacing w:val="-4"/>
        </w:rPr>
        <w:t xml:space="preserve"> </w:t>
      </w:r>
      <w:r>
        <w:t>среди</w:t>
      </w:r>
      <w:r>
        <w:rPr>
          <w:spacing w:val="-4"/>
        </w:rPr>
        <w:t xml:space="preserve"> </w:t>
      </w:r>
      <w:r>
        <w:t>подрастающего</w:t>
      </w:r>
      <w:r>
        <w:rPr>
          <w:spacing w:val="-3"/>
        </w:rPr>
        <w:t xml:space="preserve"> </w:t>
      </w:r>
      <w:r>
        <w:t>поколения;</w:t>
      </w:r>
      <w:r>
        <w:rPr>
          <w:spacing w:val="-1"/>
        </w:rPr>
        <w:t xml:space="preserve"> </w:t>
      </w:r>
      <w:r>
        <w:t>привлечение</w:t>
      </w:r>
      <w:r>
        <w:rPr>
          <w:spacing w:val="-1"/>
        </w:rPr>
        <w:t xml:space="preserve"> </w:t>
      </w:r>
      <w:proofErr w:type="spellStart"/>
      <w:r>
        <w:t>обу</w:t>
      </w:r>
      <w:proofErr w:type="spellEnd"/>
      <w:r>
        <w:t xml:space="preserve">- </w:t>
      </w:r>
      <w:proofErr w:type="spellStart"/>
      <w:r>
        <w:t>чающихся</w:t>
      </w:r>
      <w:proofErr w:type="spellEnd"/>
      <w:r>
        <w:t>, проявляющих</w:t>
      </w:r>
      <w:r>
        <w:rPr>
          <w:spacing w:val="-1"/>
        </w:rPr>
        <w:t xml:space="preserve"> </w:t>
      </w:r>
      <w:r>
        <w:t>повышенный интерес и способности к занятиям тяжелой атлетикой, в школьные спортивные клубы, секции, к участию в соревнованиях;</w:t>
      </w:r>
    </w:p>
    <w:p w14:paraId="17176248" w14:textId="77777777" w:rsidR="00A43DD8" w:rsidRDefault="00983492" w:rsidP="00983492">
      <w:pPr>
        <w:pStyle w:val="a4"/>
        <w:numPr>
          <w:ilvl w:val="0"/>
          <w:numId w:val="18"/>
        </w:numPr>
        <w:tabs>
          <w:tab w:val="left" w:pos="1278"/>
        </w:tabs>
        <w:spacing w:line="269" w:lineRule="exact"/>
        <w:ind w:left="1278" w:hanging="285"/>
      </w:pPr>
      <w:r>
        <w:t>выявление,</w:t>
      </w:r>
      <w:r>
        <w:rPr>
          <w:spacing w:val="-8"/>
        </w:rPr>
        <w:t xml:space="preserve"> </w:t>
      </w:r>
      <w:r>
        <w:t>развитие</w:t>
      </w:r>
      <w:r>
        <w:rPr>
          <w:spacing w:val="-9"/>
        </w:rPr>
        <w:t xml:space="preserve"> </w:t>
      </w:r>
      <w:r>
        <w:t>и</w:t>
      </w:r>
      <w:r>
        <w:rPr>
          <w:spacing w:val="-9"/>
        </w:rPr>
        <w:t xml:space="preserve"> </w:t>
      </w:r>
      <w:r>
        <w:t>поддержка</w:t>
      </w:r>
      <w:r>
        <w:rPr>
          <w:spacing w:val="-6"/>
        </w:rPr>
        <w:t xml:space="preserve"> </w:t>
      </w:r>
      <w:r>
        <w:t>одаренных</w:t>
      </w:r>
      <w:r>
        <w:rPr>
          <w:spacing w:val="-10"/>
        </w:rPr>
        <w:t xml:space="preserve"> </w:t>
      </w:r>
      <w:r>
        <w:t>детей</w:t>
      </w:r>
      <w:r>
        <w:rPr>
          <w:spacing w:val="-14"/>
        </w:rPr>
        <w:t xml:space="preserve"> </w:t>
      </w:r>
      <w:r>
        <w:t>в</w:t>
      </w:r>
      <w:r>
        <w:rPr>
          <w:spacing w:val="-9"/>
        </w:rPr>
        <w:t xml:space="preserve"> </w:t>
      </w:r>
      <w:r>
        <w:t>области</w:t>
      </w:r>
      <w:r>
        <w:rPr>
          <w:spacing w:val="-11"/>
        </w:rPr>
        <w:t xml:space="preserve"> </w:t>
      </w:r>
      <w:r>
        <w:rPr>
          <w:spacing w:val="-2"/>
        </w:rPr>
        <w:t>спорта.</w:t>
      </w:r>
    </w:p>
    <w:p w14:paraId="77221FDF" w14:textId="77777777" w:rsidR="00A43DD8" w:rsidRDefault="00983492">
      <w:pPr>
        <w:pStyle w:val="1"/>
        <w:spacing w:line="252" w:lineRule="exact"/>
        <w:rPr>
          <w:b w:val="0"/>
        </w:rPr>
      </w:pPr>
      <w:r>
        <w:t>Место</w:t>
      </w:r>
      <w:r>
        <w:rPr>
          <w:spacing w:val="-8"/>
        </w:rPr>
        <w:t xml:space="preserve"> </w:t>
      </w:r>
      <w:r>
        <w:t>и</w:t>
      </w:r>
      <w:r>
        <w:rPr>
          <w:spacing w:val="-7"/>
        </w:rPr>
        <w:t xml:space="preserve"> </w:t>
      </w:r>
      <w:r>
        <w:t>роль</w:t>
      </w:r>
      <w:r>
        <w:rPr>
          <w:spacing w:val="-5"/>
        </w:rPr>
        <w:t xml:space="preserve"> </w:t>
      </w:r>
      <w:r>
        <w:t>модуля</w:t>
      </w:r>
      <w:r>
        <w:rPr>
          <w:spacing w:val="-6"/>
        </w:rPr>
        <w:t xml:space="preserve"> </w:t>
      </w:r>
      <w:r>
        <w:t>по</w:t>
      </w:r>
      <w:r>
        <w:rPr>
          <w:spacing w:val="-10"/>
        </w:rPr>
        <w:t xml:space="preserve"> </w:t>
      </w:r>
      <w:r>
        <w:t>тяжелой</w:t>
      </w:r>
      <w:r>
        <w:rPr>
          <w:spacing w:val="-4"/>
        </w:rPr>
        <w:t xml:space="preserve"> </w:t>
      </w:r>
      <w:r>
        <w:rPr>
          <w:spacing w:val="-2"/>
        </w:rPr>
        <w:t>атлетике</w:t>
      </w:r>
      <w:r>
        <w:rPr>
          <w:b w:val="0"/>
          <w:spacing w:val="-2"/>
        </w:rPr>
        <w:t>.</w:t>
      </w:r>
    </w:p>
    <w:p w14:paraId="732DA54B" w14:textId="77777777" w:rsidR="00A43DD8" w:rsidRDefault="00983492">
      <w:pPr>
        <w:pStyle w:val="a3"/>
        <w:ind w:right="265"/>
      </w:pPr>
      <w:r>
        <w:t>Модуль по тяжелой атлетике доступен для освоения всем обучающимся, независимо от уровня</w:t>
      </w:r>
      <w:r>
        <w:rPr>
          <w:spacing w:val="40"/>
        </w:rPr>
        <w:t xml:space="preserve"> </w:t>
      </w:r>
      <w:r>
        <w:t>их</w:t>
      </w:r>
      <w:r>
        <w:rPr>
          <w:spacing w:val="40"/>
        </w:rPr>
        <w:t xml:space="preserve"> </w:t>
      </w:r>
      <w:r>
        <w:t>физического</w:t>
      </w:r>
      <w:r>
        <w:rPr>
          <w:spacing w:val="40"/>
        </w:rPr>
        <w:t xml:space="preserve"> </w:t>
      </w:r>
      <w:r>
        <w:t>развития</w:t>
      </w:r>
      <w:r>
        <w:rPr>
          <w:spacing w:val="40"/>
        </w:rPr>
        <w:t xml:space="preserve"> </w:t>
      </w:r>
      <w:r>
        <w:t>и</w:t>
      </w:r>
      <w:r>
        <w:rPr>
          <w:spacing w:val="40"/>
        </w:rPr>
        <w:t xml:space="preserve"> </w:t>
      </w:r>
      <w:r>
        <w:t>гендерных</w:t>
      </w:r>
      <w:r>
        <w:rPr>
          <w:spacing w:val="40"/>
        </w:rPr>
        <w:t xml:space="preserve"> </w:t>
      </w:r>
      <w:r>
        <w:t>особенностей,</w:t>
      </w:r>
      <w:r>
        <w:rPr>
          <w:spacing w:val="40"/>
        </w:rPr>
        <w:t xml:space="preserve"> </w:t>
      </w:r>
      <w:r>
        <w:t>и</w:t>
      </w:r>
      <w:r>
        <w:rPr>
          <w:spacing w:val="40"/>
        </w:rPr>
        <w:t xml:space="preserve"> </w:t>
      </w:r>
      <w:r>
        <w:t>расширяет</w:t>
      </w:r>
      <w:r>
        <w:rPr>
          <w:spacing w:val="40"/>
        </w:rPr>
        <w:t xml:space="preserve"> </w:t>
      </w:r>
      <w:r>
        <w:t>спектр</w:t>
      </w:r>
      <w:r>
        <w:rPr>
          <w:spacing w:val="40"/>
        </w:rPr>
        <w:t xml:space="preserve"> </w:t>
      </w:r>
      <w:r>
        <w:t>физкультур- но-спортивных направлений в общеобразовательных организациях.</w:t>
      </w:r>
    </w:p>
    <w:p w14:paraId="392B350B" w14:textId="77777777" w:rsidR="00A43DD8" w:rsidRDefault="00983492">
      <w:pPr>
        <w:pStyle w:val="a3"/>
        <w:ind w:right="271"/>
      </w:pPr>
      <w:r>
        <w:t>Специфика</w:t>
      </w:r>
      <w:r>
        <w:rPr>
          <w:spacing w:val="-3"/>
        </w:rPr>
        <w:t xml:space="preserve"> </w:t>
      </w:r>
      <w:r>
        <w:t>модуля</w:t>
      </w:r>
      <w:r>
        <w:rPr>
          <w:spacing w:val="-5"/>
        </w:rPr>
        <w:t xml:space="preserve"> </w:t>
      </w:r>
      <w:r>
        <w:t>по</w:t>
      </w:r>
      <w:r>
        <w:rPr>
          <w:spacing w:val="-5"/>
        </w:rPr>
        <w:t xml:space="preserve"> </w:t>
      </w:r>
      <w:r>
        <w:t>тяжелой</w:t>
      </w:r>
      <w:r>
        <w:rPr>
          <w:spacing w:val="-7"/>
        </w:rPr>
        <w:t xml:space="preserve"> </w:t>
      </w:r>
      <w:r>
        <w:t>атлетике</w:t>
      </w:r>
      <w:r>
        <w:rPr>
          <w:spacing w:val="-4"/>
        </w:rPr>
        <w:t xml:space="preserve"> </w:t>
      </w:r>
      <w:r>
        <w:t>сочетается</w:t>
      </w:r>
      <w:r>
        <w:rPr>
          <w:spacing w:val="-5"/>
        </w:rPr>
        <w:t xml:space="preserve"> </w:t>
      </w:r>
      <w:r>
        <w:t>практически</w:t>
      </w:r>
      <w:r>
        <w:rPr>
          <w:spacing w:val="-4"/>
        </w:rPr>
        <w:t xml:space="preserve"> </w:t>
      </w:r>
      <w:r>
        <w:t>со</w:t>
      </w:r>
      <w:r>
        <w:rPr>
          <w:spacing w:val="-5"/>
        </w:rPr>
        <w:t xml:space="preserve"> </w:t>
      </w:r>
      <w:r>
        <w:t>всеми</w:t>
      </w:r>
      <w:r>
        <w:rPr>
          <w:spacing w:val="-5"/>
        </w:rPr>
        <w:t xml:space="preserve"> </w:t>
      </w:r>
      <w:r>
        <w:t>базовыми</w:t>
      </w:r>
      <w:r>
        <w:rPr>
          <w:spacing w:val="-5"/>
        </w:rPr>
        <w:t xml:space="preserve"> </w:t>
      </w:r>
      <w:r>
        <w:t>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499EB825" w14:textId="77777777" w:rsidR="00A43DD8" w:rsidRDefault="00983492">
      <w:pPr>
        <w:pStyle w:val="a3"/>
        <w:ind w:right="268"/>
      </w:pPr>
      <w:r>
        <w:t xml:space="preserve">Интеграция модуля по тяжелой атлетике поможет обучающимся в освоении </w:t>
      </w:r>
      <w:proofErr w:type="spellStart"/>
      <w:proofErr w:type="gramStart"/>
      <w:r>
        <w:t>образова</w:t>
      </w:r>
      <w:proofErr w:type="spellEnd"/>
      <w:r>
        <w:t>- тельных</w:t>
      </w:r>
      <w:proofErr w:type="gramEnd"/>
      <w:r>
        <w:rPr>
          <w:spacing w:val="-7"/>
        </w:rPr>
        <w:t xml:space="preserve"> </w:t>
      </w:r>
      <w:r>
        <w:t>программ</w:t>
      </w:r>
      <w:r>
        <w:rPr>
          <w:spacing w:val="-9"/>
        </w:rPr>
        <w:t xml:space="preserve"> </w:t>
      </w:r>
      <w:r>
        <w:t>в</w:t>
      </w:r>
      <w:r>
        <w:rPr>
          <w:spacing w:val="-11"/>
        </w:rPr>
        <w:t xml:space="preserve"> </w:t>
      </w:r>
      <w:r>
        <w:t>рамках</w:t>
      </w:r>
      <w:r>
        <w:rPr>
          <w:spacing w:val="-7"/>
        </w:rPr>
        <w:t xml:space="preserve"> </w:t>
      </w:r>
      <w:r>
        <w:t>внеурочной</w:t>
      </w:r>
      <w:r>
        <w:rPr>
          <w:spacing w:val="-10"/>
        </w:rPr>
        <w:t xml:space="preserve"> </w:t>
      </w:r>
      <w:r>
        <w:t>деятельности,</w:t>
      </w:r>
      <w:r>
        <w:rPr>
          <w:spacing w:val="-9"/>
        </w:rPr>
        <w:t xml:space="preserve"> </w:t>
      </w:r>
      <w:r>
        <w:t>дополнительного</w:t>
      </w:r>
      <w:r>
        <w:rPr>
          <w:spacing w:val="-9"/>
        </w:rPr>
        <w:t xml:space="preserve"> </w:t>
      </w:r>
      <w:r>
        <w:t>образования,</w:t>
      </w:r>
      <w:r>
        <w:rPr>
          <w:spacing w:val="-9"/>
        </w:rPr>
        <w:t xml:space="preserve"> </w:t>
      </w:r>
      <w:r>
        <w:t>деятельности школьных</w:t>
      </w:r>
      <w:r>
        <w:rPr>
          <w:spacing w:val="-8"/>
        </w:rPr>
        <w:t xml:space="preserve"> </w:t>
      </w:r>
      <w:r>
        <w:t>спортивных</w:t>
      </w:r>
      <w:r>
        <w:rPr>
          <w:spacing w:val="-8"/>
        </w:rPr>
        <w:t xml:space="preserve"> </w:t>
      </w:r>
      <w:r>
        <w:t>клубов,</w:t>
      </w:r>
      <w:r>
        <w:rPr>
          <w:spacing w:val="-9"/>
        </w:rPr>
        <w:t xml:space="preserve"> </w:t>
      </w:r>
      <w:r>
        <w:t>подготовке</w:t>
      </w:r>
      <w:r>
        <w:rPr>
          <w:spacing w:val="-7"/>
        </w:rPr>
        <w:t xml:space="preserve"> </w:t>
      </w:r>
      <w:r>
        <w:t>обучающихся</w:t>
      </w:r>
      <w:r>
        <w:rPr>
          <w:spacing w:val="-9"/>
        </w:rPr>
        <w:t xml:space="preserve"> </w:t>
      </w:r>
      <w:r>
        <w:t>к</w:t>
      </w:r>
      <w:r>
        <w:rPr>
          <w:spacing w:val="-8"/>
        </w:rPr>
        <w:t xml:space="preserve"> </w:t>
      </w:r>
      <w:r>
        <w:t>сдаче</w:t>
      </w:r>
      <w:r>
        <w:rPr>
          <w:spacing w:val="-5"/>
        </w:rPr>
        <w:t xml:space="preserve"> </w:t>
      </w:r>
      <w:r>
        <w:t>норм</w:t>
      </w:r>
      <w:r>
        <w:rPr>
          <w:spacing w:val="-7"/>
        </w:rPr>
        <w:t xml:space="preserve"> </w:t>
      </w:r>
      <w:r>
        <w:t>ГТО</w:t>
      </w:r>
      <w:r>
        <w:rPr>
          <w:spacing w:val="-12"/>
        </w:rPr>
        <w:t xml:space="preserve"> </w:t>
      </w:r>
      <w:r>
        <w:t>и</w:t>
      </w:r>
      <w:r>
        <w:rPr>
          <w:spacing w:val="-9"/>
        </w:rPr>
        <w:t xml:space="preserve"> </w:t>
      </w:r>
      <w:r>
        <w:t>участии</w:t>
      </w:r>
      <w:r>
        <w:rPr>
          <w:spacing w:val="-9"/>
        </w:rPr>
        <w:t xml:space="preserve"> </w:t>
      </w:r>
      <w:r>
        <w:t>в</w:t>
      </w:r>
      <w:r>
        <w:rPr>
          <w:spacing w:val="-9"/>
        </w:rPr>
        <w:t xml:space="preserve"> </w:t>
      </w:r>
      <w:r>
        <w:t xml:space="preserve">спортивных </w:t>
      </w:r>
      <w:r>
        <w:rPr>
          <w:spacing w:val="-2"/>
        </w:rPr>
        <w:t>соревнованиях.</w:t>
      </w:r>
    </w:p>
    <w:p w14:paraId="690B326A" w14:textId="77777777" w:rsidR="00A43DD8" w:rsidRDefault="00983492">
      <w:pPr>
        <w:pStyle w:val="a3"/>
        <w:ind w:left="993" w:firstLine="0"/>
      </w:pPr>
      <w:r>
        <w:t>Модуль</w:t>
      </w:r>
      <w:r>
        <w:rPr>
          <w:spacing w:val="-13"/>
        </w:rPr>
        <w:t xml:space="preserve"> </w:t>
      </w:r>
      <w:r>
        <w:t>по</w:t>
      </w:r>
      <w:r>
        <w:rPr>
          <w:spacing w:val="-8"/>
        </w:rPr>
        <w:t xml:space="preserve"> </w:t>
      </w:r>
      <w:r>
        <w:t>тяжелой</w:t>
      </w:r>
      <w:r>
        <w:rPr>
          <w:spacing w:val="-8"/>
        </w:rPr>
        <w:t xml:space="preserve"> </w:t>
      </w:r>
      <w:r>
        <w:t>атлетике</w:t>
      </w:r>
      <w:r>
        <w:rPr>
          <w:spacing w:val="-9"/>
        </w:rPr>
        <w:t xml:space="preserve"> </w:t>
      </w:r>
      <w:r>
        <w:t>может</w:t>
      </w:r>
      <w:r>
        <w:rPr>
          <w:spacing w:val="-8"/>
        </w:rPr>
        <w:t xml:space="preserve"> </w:t>
      </w:r>
      <w:r>
        <w:t>быть</w:t>
      </w:r>
      <w:r>
        <w:rPr>
          <w:spacing w:val="-8"/>
        </w:rPr>
        <w:t xml:space="preserve"> </w:t>
      </w:r>
      <w:r>
        <w:t>реализован</w:t>
      </w:r>
      <w:r>
        <w:rPr>
          <w:spacing w:val="-9"/>
        </w:rPr>
        <w:t xml:space="preserve"> </w:t>
      </w:r>
      <w:r>
        <w:t>в</w:t>
      </w:r>
      <w:r>
        <w:rPr>
          <w:spacing w:val="-9"/>
        </w:rPr>
        <w:t xml:space="preserve"> </w:t>
      </w:r>
      <w:r>
        <w:t>следующих</w:t>
      </w:r>
      <w:r>
        <w:rPr>
          <w:spacing w:val="-7"/>
        </w:rPr>
        <w:t xml:space="preserve"> </w:t>
      </w:r>
      <w:r>
        <w:rPr>
          <w:spacing w:val="-2"/>
        </w:rPr>
        <w:t>вариантах:</w:t>
      </w:r>
    </w:p>
    <w:p w14:paraId="6D99F794" w14:textId="77777777" w:rsidR="00A43DD8" w:rsidRDefault="00A43DD8">
      <w:pPr>
        <w:pStyle w:val="a3"/>
        <w:sectPr w:rsidR="00A43DD8">
          <w:pgSz w:w="11920" w:h="16850"/>
          <w:pgMar w:top="1700" w:right="566" w:bottom="780" w:left="1417" w:header="0" w:footer="597" w:gutter="0"/>
          <w:cols w:space="720"/>
        </w:sectPr>
      </w:pPr>
    </w:p>
    <w:p w14:paraId="46BBD842" w14:textId="77777777" w:rsidR="00A43DD8" w:rsidRDefault="00983492" w:rsidP="00983492">
      <w:pPr>
        <w:pStyle w:val="a4"/>
        <w:numPr>
          <w:ilvl w:val="0"/>
          <w:numId w:val="18"/>
        </w:numPr>
        <w:tabs>
          <w:tab w:val="left" w:pos="1275"/>
        </w:tabs>
        <w:spacing w:before="75"/>
        <w:ind w:right="330" w:firstLine="707"/>
      </w:pPr>
      <w:r>
        <w:t>при самостоятельном планировании учителем физической культуры процесса освоения обучающимися</w:t>
      </w:r>
      <w:r>
        <w:rPr>
          <w:spacing w:val="-8"/>
        </w:rPr>
        <w:t xml:space="preserve"> </w:t>
      </w:r>
      <w:r>
        <w:t>учебного</w:t>
      </w:r>
      <w:r>
        <w:rPr>
          <w:spacing w:val="-9"/>
        </w:rPr>
        <w:t xml:space="preserve"> </w:t>
      </w:r>
      <w:r>
        <w:t>материала</w:t>
      </w:r>
      <w:r>
        <w:rPr>
          <w:spacing w:val="-4"/>
        </w:rPr>
        <w:t xml:space="preserve"> </w:t>
      </w:r>
      <w:r>
        <w:t>по</w:t>
      </w:r>
      <w:r>
        <w:rPr>
          <w:spacing w:val="-5"/>
        </w:rPr>
        <w:t xml:space="preserve"> </w:t>
      </w:r>
      <w:r>
        <w:t>тяжелой</w:t>
      </w:r>
      <w:r>
        <w:rPr>
          <w:spacing w:val="-6"/>
        </w:rPr>
        <w:t xml:space="preserve"> </w:t>
      </w:r>
      <w:r>
        <w:t>атлетике</w:t>
      </w:r>
      <w:r>
        <w:rPr>
          <w:spacing w:val="-7"/>
        </w:rPr>
        <w:t xml:space="preserve"> </w:t>
      </w:r>
      <w:r>
        <w:t>с</w:t>
      </w:r>
      <w:r>
        <w:rPr>
          <w:spacing w:val="-4"/>
        </w:rPr>
        <w:t xml:space="preserve"> </w:t>
      </w:r>
      <w:r>
        <w:t>выбором</w:t>
      </w:r>
      <w:r>
        <w:rPr>
          <w:spacing w:val="-8"/>
        </w:rPr>
        <w:t xml:space="preserve"> </w:t>
      </w:r>
      <w:r>
        <w:t>различных</w:t>
      </w:r>
      <w:r>
        <w:rPr>
          <w:spacing w:val="-5"/>
        </w:rPr>
        <w:t xml:space="preserve"> </w:t>
      </w:r>
      <w:r>
        <w:t>элементов</w:t>
      </w:r>
      <w:r>
        <w:rPr>
          <w:spacing w:val="-8"/>
        </w:rPr>
        <w:t xml:space="preserve"> </w:t>
      </w:r>
      <w:r>
        <w:t>тяжелой атлетики, с учетом возраста и физической подготовленности обучающихся;</w:t>
      </w:r>
    </w:p>
    <w:p w14:paraId="2F64409B" w14:textId="77777777" w:rsidR="00A43DD8" w:rsidRDefault="00983492" w:rsidP="00983492">
      <w:pPr>
        <w:pStyle w:val="a4"/>
        <w:numPr>
          <w:ilvl w:val="0"/>
          <w:numId w:val="18"/>
        </w:numPr>
        <w:tabs>
          <w:tab w:val="left" w:pos="1275"/>
        </w:tabs>
        <w:ind w:right="321" w:firstLine="707"/>
        <w:jc w:val="left"/>
      </w:pPr>
      <w:r>
        <w:t xml:space="preserve">в виде целостного последовательного учебного модуля, изучаемого за счет части учеб- </w:t>
      </w:r>
      <w:proofErr w:type="spellStart"/>
      <w:r>
        <w:t>ного</w:t>
      </w:r>
      <w:proofErr w:type="spellEnd"/>
      <w:r>
        <w:t xml:space="preserve">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 </w:t>
      </w:r>
      <w:proofErr w:type="spellStart"/>
      <w:r>
        <w:t>щихся</w:t>
      </w:r>
      <w:proofErr w:type="spellEnd"/>
      <w:r>
        <w:t>,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1"/>
        </w:rPr>
        <w:t xml:space="preserve"> </w:t>
      </w:r>
      <w:r>
        <w:t>(при организации и про- ведении</w:t>
      </w:r>
      <w:r>
        <w:rPr>
          <w:spacing w:val="-14"/>
        </w:rPr>
        <w:t xml:space="preserve"> </w:t>
      </w:r>
      <w:r>
        <w:t>уроков</w:t>
      </w:r>
      <w:r>
        <w:rPr>
          <w:spacing w:val="-14"/>
        </w:rPr>
        <w:t xml:space="preserve"> </w:t>
      </w:r>
      <w:r>
        <w:t>физической</w:t>
      </w:r>
      <w:r>
        <w:rPr>
          <w:spacing w:val="-11"/>
        </w:rPr>
        <w:t xml:space="preserve"> </w:t>
      </w:r>
      <w:r>
        <w:t>культуры</w:t>
      </w:r>
      <w:r>
        <w:rPr>
          <w:spacing w:val="-9"/>
        </w:rPr>
        <w:t xml:space="preserve"> </w:t>
      </w:r>
      <w:r>
        <w:t>с</w:t>
      </w:r>
      <w:r>
        <w:rPr>
          <w:spacing w:val="-11"/>
        </w:rPr>
        <w:t xml:space="preserve"> </w:t>
      </w:r>
      <w:r>
        <w:t>3-х</w:t>
      </w:r>
      <w:r>
        <w:rPr>
          <w:spacing w:val="-9"/>
        </w:rPr>
        <w:t xml:space="preserve"> </w:t>
      </w:r>
      <w:r>
        <w:t>часовой</w:t>
      </w:r>
      <w:r>
        <w:rPr>
          <w:spacing w:val="-12"/>
        </w:rPr>
        <w:t xml:space="preserve"> </w:t>
      </w:r>
      <w:r>
        <w:t>недельной</w:t>
      </w:r>
      <w:r>
        <w:rPr>
          <w:spacing w:val="-13"/>
        </w:rPr>
        <w:t xml:space="preserve"> </w:t>
      </w:r>
      <w:r>
        <w:t>нагрузкой</w:t>
      </w:r>
      <w:r>
        <w:rPr>
          <w:spacing w:val="-11"/>
        </w:rPr>
        <w:t xml:space="preserve"> </w:t>
      </w:r>
      <w:r>
        <w:t>рекомендуемый</w:t>
      </w:r>
      <w:r>
        <w:rPr>
          <w:spacing w:val="-9"/>
        </w:rPr>
        <w:t xml:space="preserve"> </w:t>
      </w:r>
      <w:r>
        <w:t>объем</w:t>
      </w:r>
      <w:r>
        <w:rPr>
          <w:spacing w:val="-12"/>
        </w:rPr>
        <w:t xml:space="preserve"> </w:t>
      </w:r>
      <w:r>
        <w:t>в</w:t>
      </w:r>
      <w:r>
        <w:rPr>
          <w:spacing w:val="-14"/>
        </w:rPr>
        <w:t xml:space="preserve"> </w:t>
      </w:r>
      <w:r>
        <w:t>5</w:t>
      </w:r>
    </w:p>
    <w:p w14:paraId="340F51FA" w14:textId="77777777" w:rsidR="00A43DD8" w:rsidRDefault="00983492" w:rsidP="00983492">
      <w:pPr>
        <w:pStyle w:val="a4"/>
        <w:numPr>
          <w:ilvl w:val="0"/>
          <w:numId w:val="17"/>
        </w:numPr>
        <w:tabs>
          <w:tab w:val="left" w:pos="409"/>
        </w:tabs>
        <w:spacing w:line="252" w:lineRule="exact"/>
        <w:ind w:hanging="124"/>
        <w:jc w:val="left"/>
      </w:pPr>
      <w:r>
        <w:t>9</w:t>
      </w:r>
      <w:r>
        <w:rPr>
          <w:spacing w:val="-1"/>
        </w:rPr>
        <w:t xml:space="preserve"> </w:t>
      </w:r>
      <w:r>
        <w:t>классах -</w:t>
      </w:r>
      <w:r>
        <w:rPr>
          <w:spacing w:val="-10"/>
        </w:rPr>
        <w:t xml:space="preserve"> </w:t>
      </w:r>
      <w:r>
        <w:t xml:space="preserve">по 34 </w:t>
      </w:r>
      <w:r>
        <w:rPr>
          <w:spacing w:val="-2"/>
        </w:rPr>
        <w:t>часа);</w:t>
      </w:r>
    </w:p>
    <w:p w14:paraId="4AC8AB3A" w14:textId="77777777" w:rsidR="00A43DD8" w:rsidRDefault="00983492" w:rsidP="00983492">
      <w:pPr>
        <w:pStyle w:val="a4"/>
        <w:numPr>
          <w:ilvl w:val="1"/>
          <w:numId w:val="17"/>
        </w:numPr>
        <w:tabs>
          <w:tab w:val="left" w:pos="1275"/>
        </w:tabs>
        <w:ind w:right="523" w:firstLine="707"/>
        <w:jc w:val="left"/>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w:t>
      </w:r>
      <w:r>
        <w:rPr>
          <w:spacing w:val="-7"/>
        </w:rPr>
        <w:t xml:space="preserve"> </w:t>
      </w:r>
      <w:r>
        <w:t>секций,</w:t>
      </w:r>
      <w:r>
        <w:rPr>
          <w:spacing w:val="-7"/>
        </w:rPr>
        <w:t xml:space="preserve"> </w:t>
      </w:r>
      <w:r>
        <w:t>школьных</w:t>
      </w:r>
      <w:r>
        <w:rPr>
          <w:spacing w:val="-7"/>
        </w:rPr>
        <w:t xml:space="preserve"> </w:t>
      </w:r>
      <w:r>
        <w:t>спортивных</w:t>
      </w:r>
      <w:r>
        <w:rPr>
          <w:spacing w:val="-9"/>
        </w:rPr>
        <w:t xml:space="preserve"> </w:t>
      </w:r>
      <w:r>
        <w:t>клубов,</w:t>
      </w:r>
      <w:r>
        <w:rPr>
          <w:spacing w:val="-12"/>
        </w:rPr>
        <w:t xml:space="preserve"> </w:t>
      </w:r>
      <w:r>
        <w:t>включая</w:t>
      </w:r>
      <w:r>
        <w:rPr>
          <w:spacing w:val="-7"/>
        </w:rPr>
        <w:t xml:space="preserve"> </w:t>
      </w:r>
      <w:r>
        <w:t>использование</w:t>
      </w:r>
      <w:r>
        <w:rPr>
          <w:spacing w:val="-6"/>
        </w:rPr>
        <w:t xml:space="preserve"> </w:t>
      </w:r>
      <w:r>
        <w:t>учебных</w:t>
      </w:r>
      <w:r>
        <w:rPr>
          <w:spacing w:val="-7"/>
        </w:rPr>
        <w:t xml:space="preserve"> </w:t>
      </w:r>
      <w:r>
        <w:t>модулей</w:t>
      </w:r>
      <w:r>
        <w:rPr>
          <w:spacing w:val="-6"/>
        </w:rPr>
        <w:t xml:space="preserve"> </w:t>
      </w:r>
      <w:r>
        <w:t>по видам спорта (рекомендуемый объем в 5 - 9 классах - по 34 часа).</w:t>
      </w:r>
    </w:p>
    <w:p w14:paraId="0F5DADE2" w14:textId="77777777" w:rsidR="00A43DD8" w:rsidRDefault="00983492">
      <w:pPr>
        <w:pStyle w:val="1"/>
        <w:spacing w:before="2" w:line="240" w:lineRule="auto"/>
        <w:jc w:val="left"/>
        <w:rPr>
          <w:b w:val="0"/>
        </w:rPr>
      </w:pPr>
      <w:r>
        <w:t>Содержание</w:t>
      </w:r>
      <w:r>
        <w:rPr>
          <w:spacing w:val="-10"/>
        </w:rPr>
        <w:t xml:space="preserve"> </w:t>
      </w:r>
      <w:r>
        <w:t>модуля</w:t>
      </w:r>
      <w:r>
        <w:rPr>
          <w:spacing w:val="-10"/>
        </w:rPr>
        <w:t xml:space="preserve"> </w:t>
      </w:r>
      <w:r>
        <w:t>по</w:t>
      </w:r>
      <w:r>
        <w:rPr>
          <w:spacing w:val="-13"/>
        </w:rPr>
        <w:t xml:space="preserve"> </w:t>
      </w:r>
      <w:r>
        <w:t>тяжелой</w:t>
      </w:r>
      <w:r>
        <w:rPr>
          <w:spacing w:val="-9"/>
        </w:rPr>
        <w:t xml:space="preserve"> </w:t>
      </w:r>
      <w:r>
        <w:rPr>
          <w:spacing w:val="-2"/>
        </w:rPr>
        <w:t>атлетике</w:t>
      </w:r>
      <w:r>
        <w:rPr>
          <w:b w:val="0"/>
          <w:spacing w:val="-2"/>
        </w:rPr>
        <w:t>.</w:t>
      </w:r>
    </w:p>
    <w:p w14:paraId="17E47A77" w14:textId="77777777" w:rsidR="00A43DD8" w:rsidRDefault="00983492" w:rsidP="00983492">
      <w:pPr>
        <w:pStyle w:val="a4"/>
        <w:numPr>
          <w:ilvl w:val="0"/>
          <w:numId w:val="16"/>
        </w:numPr>
        <w:tabs>
          <w:tab w:val="left" w:pos="1229"/>
        </w:tabs>
        <w:spacing w:before="2" w:line="251" w:lineRule="exact"/>
        <w:ind w:left="1229" w:hanging="236"/>
      </w:pPr>
      <w:r>
        <w:t>Знания</w:t>
      </w:r>
      <w:r>
        <w:rPr>
          <w:spacing w:val="-10"/>
        </w:rPr>
        <w:t xml:space="preserve"> </w:t>
      </w:r>
      <w:r>
        <w:t>о</w:t>
      </w:r>
      <w:r>
        <w:rPr>
          <w:spacing w:val="-8"/>
        </w:rPr>
        <w:t xml:space="preserve"> </w:t>
      </w:r>
      <w:r>
        <w:t>тяжелой</w:t>
      </w:r>
      <w:r>
        <w:rPr>
          <w:spacing w:val="-8"/>
        </w:rPr>
        <w:t xml:space="preserve"> </w:t>
      </w:r>
      <w:r>
        <w:rPr>
          <w:spacing w:val="-2"/>
        </w:rPr>
        <w:t>атлетике.</w:t>
      </w:r>
    </w:p>
    <w:p w14:paraId="333AE606" w14:textId="77777777" w:rsidR="00A43DD8" w:rsidRDefault="00983492">
      <w:pPr>
        <w:pStyle w:val="a3"/>
        <w:ind w:right="265"/>
      </w:pPr>
      <w:r>
        <w:t>История развития тяжелой атлетики в России и в мире. Ведущие тяжелоатлеты региона, Российской Федерации, мира. Названия и роль главных тяжелоатлетических организаций (</w:t>
      </w:r>
      <w:proofErr w:type="spellStart"/>
      <w:proofErr w:type="gramStart"/>
      <w:r>
        <w:t>феде</w:t>
      </w:r>
      <w:proofErr w:type="spellEnd"/>
      <w:r>
        <w:t>- раций</w:t>
      </w:r>
      <w:proofErr w:type="gramEnd"/>
      <w:r>
        <w:t>), осуществляющих развитие тяжелой атлетики.</w:t>
      </w:r>
    </w:p>
    <w:p w14:paraId="75972FE5" w14:textId="77777777" w:rsidR="00A43DD8" w:rsidRDefault="00983492">
      <w:pPr>
        <w:pStyle w:val="a3"/>
        <w:ind w:right="280"/>
      </w:pPr>
      <w:r>
        <w:t>Требования к безопасности при организации занятий тяжелой атлетикой. Характерные травмы тяжелоатлетов и мероприятия по их предупреждению.</w:t>
      </w:r>
    </w:p>
    <w:p w14:paraId="44155B7A" w14:textId="77777777" w:rsidR="00A43DD8" w:rsidRDefault="00983492">
      <w:pPr>
        <w:pStyle w:val="a3"/>
        <w:ind w:right="280"/>
      </w:pPr>
      <w:r>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14:paraId="026337C2" w14:textId="77777777" w:rsidR="00A43DD8" w:rsidRDefault="00983492">
      <w:pPr>
        <w:pStyle w:val="a3"/>
        <w:ind w:right="279"/>
      </w:pPr>
      <w:r>
        <w:t>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14:paraId="335EB830" w14:textId="77777777" w:rsidR="00A43DD8" w:rsidRDefault="00983492">
      <w:pPr>
        <w:pStyle w:val="a3"/>
        <w:ind w:right="268"/>
      </w:pPr>
      <w:r>
        <w:t xml:space="preserve">Правила подбора физических упражнений для воспитания основных и специфических </w:t>
      </w:r>
      <w:proofErr w:type="gramStart"/>
      <w:r>
        <w:t xml:space="preserve">фи- </w:t>
      </w:r>
      <w:proofErr w:type="spellStart"/>
      <w:r>
        <w:t>зических</w:t>
      </w:r>
      <w:proofErr w:type="spellEnd"/>
      <w:proofErr w:type="gramEnd"/>
      <w:r>
        <w:t xml:space="preserve"> качеств тяжелоатлета.</w:t>
      </w:r>
    </w:p>
    <w:p w14:paraId="53CCD172" w14:textId="77777777" w:rsidR="00A43DD8" w:rsidRDefault="00983492">
      <w:pPr>
        <w:pStyle w:val="a3"/>
        <w:spacing w:before="1"/>
        <w:ind w:right="270"/>
      </w:pPr>
      <w:r>
        <w:t xml:space="preserve">Понятия и характеристика технических элементов тяжелой атлетики, их название и </w:t>
      </w:r>
      <w:proofErr w:type="spellStart"/>
      <w:r>
        <w:t>мето</w:t>
      </w:r>
      <w:proofErr w:type="spellEnd"/>
      <w:r>
        <w:t>- дика выполнения.</w:t>
      </w:r>
    </w:p>
    <w:p w14:paraId="738BE23F" w14:textId="77777777" w:rsidR="00A43DD8" w:rsidRDefault="00983492" w:rsidP="00983492">
      <w:pPr>
        <w:pStyle w:val="a4"/>
        <w:numPr>
          <w:ilvl w:val="0"/>
          <w:numId w:val="16"/>
        </w:numPr>
        <w:tabs>
          <w:tab w:val="left" w:pos="1229"/>
        </w:tabs>
        <w:spacing w:line="251" w:lineRule="exact"/>
        <w:ind w:left="1229" w:hanging="236"/>
        <w:jc w:val="both"/>
      </w:pPr>
      <w:r>
        <w:rPr>
          <w:spacing w:val="-2"/>
        </w:rPr>
        <w:t>Способы</w:t>
      </w:r>
      <w:r>
        <w:rPr>
          <w:spacing w:val="7"/>
        </w:rPr>
        <w:t xml:space="preserve"> </w:t>
      </w:r>
      <w:r>
        <w:rPr>
          <w:spacing w:val="-2"/>
        </w:rPr>
        <w:t>самостоятельной</w:t>
      </w:r>
      <w:r>
        <w:rPr>
          <w:spacing w:val="9"/>
        </w:rPr>
        <w:t xml:space="preserve"> </w:t>
      </w:r>
      <w:r>
        <w:rPr>
          <w:spacing w:val="-2"/>
        </w:rPr>
        <w:t>деятельности.</w:t>
      </w:r>
    </w:p>
    <w:p w14:paraId="587370F0" w14:textId="77777777" w:rsidR="00A43DD8" w:rsidRDefault="00983492">
      <w:pPr>
        <w:pStyle w:val="a3"/>
        <w:spacing w:before="1"/>
        <w:ind w:right="296"/>
        <w:jc w:val="left"/>
      </w:pPr>
      <w:r>
        <w:t>Правила</w:t>
      </w:r>
      <w:r>
        <w:rPr>
          <w:spacing w:val="-9"/>
        </w:rPr>
        <w:t xml:space="preserve"> </w:t>
      </w:r>
      <w:r>
        <w:t>безопасного,</w:t>
      </w:r>
      <w:r>
        <w:rPr>
          <w:spacing w:val="-11"/>
        </w:rPr>
        <w:t xml:space="preserve"> </w:t>
      </w:r>
      <w:r>
        <w:t>правомерного</w:t>
      </w:r>
      <w:r>
        <w:rPr>
          <w:spacing w:val="-9"/>
        </w:rPr>
        <w:t xml:space="preserve"> </w:t>
      </w:r>
      <w:r>
        <w:t>поведения</w:t>
      </w:r>
      <w:r>
        <w:rPr>
          <w:spacing w:val="-12"/>
        </w:rPr>
        <w:t xml:space="preserve"> </w:t>
      </w:r>
      <w:r>
        <w:t>во</w:t>
      </w:r>
      <w:r>
        <w:rPr>
          <w:spacing w:val="-10"/>
        </w:rPr>
        <w:t xml:space="preserve"> </w:t>
      </w:r>
      <w:r>
        <w:t>время</w:t>
      </w:r>
      <w:r>
        <w:rPr>
          <w:spacing w:val="-12"/>
        </w:rPr>
        <w:t xml:space="preserve"> </w:t>
      </w:r>
      <w:r>
        <w:t>соревнований</w:t>
      </w:r>
      <w:r>
        <w:rPr>
          <w:spacing w:val="-12"/>
        </w:rPr>
        <w:t xml:space="preserve"> </w:t>
      </w:r>
      <w:r>
        <w:t>по</w:t>
      </w:r>
      <w:r>
        <w:rPr>
          <w:spacing w:val="-12"/>
        </w:rPr>
        <w:t xml:space="preserve"> </w:t>
      </w:r>
      <w:r>
        <w:t>тяжелой</w:t>
      </w:r>
      <w:r>
        <w:rPr>
          <w:spacing w:val="-11"/>
        </w:rPr>
        <w:t xml:space="preserve"> </w:t>
      </w:r>
      <w:r>
        <w:t>атлетике в качестве спортсмена, волонтера, ассистента, зрителя.</w:t>
      </w:r>
    </w:p>
    <w:p w14:paraId="5FC0904F" w14:textId="77777777" w:rsidR="00A43DD8" w:rsidRDefault="00983492">
      <w:pPr>
        <w:pStyle w:val="a3"/>
        <w:spacing w:before="1"/>
        <w:jc w:val="left"/>
      </w:pPr>
      <w:r>
        <w:t>Самоконтроль</w:t>
      </w:r>
      <w:r>
        <w:rPr>
          <w:spacing w:val="30"/>
        </w:rPr>
        <w:t xml:space="preserve"> </w:t>
      </w:r>
      <w:r>
        <w:t>и</w:t>
      </w:r>
      <w:r>
        <w:rPr>
          <w:spacing w:val="28"/>
        </w:rPr>
        <w:t xml:space="preserve"> </w:t>
      </w:r>
      <w:r>
        <w:t>его роль</w:t>
      </w:r>
      <w:r>
        <w:rPr>
          <w:spacing w:val="29"/>
        </w:rPr>
        <w:t xml:space="preserve"> </w:t>
      </w:r>
      <w:r>
        <w:t>в</w:t>
      </w:r>
      <w:r>
        <w:rPr>
          <w:spacing w:val="28"/>
        </w:rPr>
        <w:t xml:space="preserve"> </w:t>
      </w:r>
      <w:r>
        <w:t>учебной</w:t>
      </w:r>
      <w:r>
        <w:rPr>
          <w:spacing w:val="28"/>
        </w:rPr>
        <w:t xml:space="preserve"> </w:t>
      </w:r>
      <w:r>
        <w:t>и</w:t>
      </w:r>
      <w:r>
        <w:rPr>
          <w:spacing w:val="28"/>
        </w:rPr>
        <w:t xml:space="preserve"> </w:t>
      </w:r>
      <w:r>
        <w:t>соревновательной</w:t>
      </w:r>
      <w:r>
        <w:rPr>
          <w:spacing w:val="29"/>
        </w:rPr>
        <w:t xml:space="preserve"> </w:t>
      </w:r>
      <w:r>
        <w:t>деятельности.</w:t>
      </w:r>
      <w:r>
        <w:rPr>
          <w:spacing w:val="29"/>
        </w:rPr>
        <w:t xml:space="preserve"> </w:t>
      </w:r>
      <w:r>
        <w:t>Первые</w:t>
      </w:r>
      <w:r>
        <w:rPr>
          <w:spacing w:val="29"/>
        </w:rPr>
        <w:t xml:space="preserve"> </w:t>
      </w:r>
      <w:r>
        <w:t>внешние признаки утомления. Средства восстановления организма после физической нагрузки.</w:t>
      </w:r>
    </w:p>
    <w:p w14:paraId="796D20D4" w14:textId="77777777" w:rsidR="00A43DD8" w:rsidRDefault="00983492">
      <w:pPr>
        <w:pStyle w:val="a3"/>
        <w:spacing w:line="244" w:lineRule="auto"/>
        <w:ind w:right="394"/>
        <w:jc w:val="left"/>
      </w:pPr>
      <w:r>
        <w:t>Правила</w:t>
      </w:r>
      <w:r>
        <w:rPr>
          <w:spacing w:val="-2"/>
        </w:rPr>
        <w:t xml:space="preserve"> </w:t>
      </w:r>
      <w:r>
        <w:t>личной</w:t>
      </w:r>
      <w:r>
        <w:rPr>
          <w:spacing w:val="-3"/>
        </w:rPr>
        <w:t xml:space="preserve"> </w:t>
      </w:r>
      <w:r>
        <w:t>гигиены,</w:t>
      </w:r>
      <w:r>
        <w:rPr>
          <w:spacing w:val="-4"/>
        </w:rPr>
        <w:t xml:space="preserve"> </w:t>
      </w:r>
      <w:r>
        <w:t>требования</w:t>
      </w:r>
      <w:r>
        <w:rPr>
          <w:spacing w:val="-3"/>
        </w:rPr>
        <w:t xml:space="preserve"> </w:t>
      </w:r>
      <w:r>
        <w:t>к</w:t>
      </w:r>
      <w:r>
        <w:rPr>
          <w:spacing w:val="-4"/>
        </w:rPr>
        <w:t xml:space="preserve"> </w:t>
      </w:r>
      <w:r>
        <w:t>спортивной</w:t>
      </w:r>
      <w:r>
        <w:rPr>
          <w:spacing w:val="-6"/>
        </w:rPr>
        <w:t xml:space="preserve"> </w:t>
      </w:r>
      <w:r>
        <w:t>одежде</w:t>
      </w:r>
      <w:r>
        <w:rPr>
          <w:spacing w:val="-2"/>
        </w:rPr>
        <w:t xml:space="preserve"> </w:t>
      </w:r>
      <w:r>
        <w:t>и</w:t>
      </w:r>
      <w:r>
        <w:rPr>
          <w:spacing w:val="-5"/>
        </w:rPr>
        <w:t xml:space="preserve"> </w:t>
      </w:r>
      <w:r>
        <w:t>обуви</w:t>
      </w:r>
      <w:r>
        <w:rPr>
          <w:spacing w:val="-2"/>
        </w:rPr>
        <w:t xml:space="preserve"> </w:t>
      </w:r>
      <w:r>
        <w:t>для</w:t>
      </w:r>
      <w:r>
        <w:rPr>
          <w:spacing w:val="-3"/>
        </w:rPr>
        <w:t xml:space="preserve"> </w:t>
      </w:r>
      <w:r>
        <w:t>занятий</w:t>
      </w:r>
      <w:r>
        <w:rPr>
          <w:spacing w:val="-2"/>
        </w:rPr>
        <w:t xml:space="preserve"> </w:t>
      </w:r>
      <w:r>
        <w:t>тяжелой атлетикой. Правила ухода за спортивным инвентарем и оборудованием штангиста.</w:t>
      </w:r>
    </w:p>
    <w:p w14:paraId="6A916810" w14:textId="77777777" w:rsidR="00A43DD8" w:rsidRDefault="00983492">
      <w:pPr>
        <w:pStyle w:val="a3"/>
        <w:spacing w:line="248" w:lineRule="exact"/>
        <w:ind w:left="993" w:firstLine="0"/>
        <w:jc w:val="left"/>
      </w:pPr>
      <w:r>
        <w:rPr>
          <w:spacing w:val="-2"/>
        </w:rPr>
        <w:t>Правильное</w:t>
      </w:r>
      <w:r>
        <w:t xml:space="preserve"> </w:t>
      </w:r>
      <w:r>
        <w:rPr>
          <w:spacing w:val="-2"/>
        </w:rPr>
        <w:t>сбалансированное</w:t>
      </w:r>
      <w:r>
        <w:t xml:space="preserve"> </w:t>
      </w:r>
      <w:r>
        <w:rPr>
          <w:spacing w:val="-2"/>
        </w:rPr>
        <w:t>питание</w:t>
      </w:r>
      <w:r>
        <w:rPr>
          <w:spacing w:val="5"/>
        </w:rPr>
        <w:t xml:space="preserve"> </w:t>
      </w:r>
      <w:r>
        <w:rPr>
          <w:spacing w:val="-2"/>
        </w:rPr>
        <w:t>тяжелоатлета.</w:t>
      </w:r>
    </w:p>
    <w:p w14:paraId="6752222D" w14:textId="77777777" w:rsidR="00A43DD8" w:rsidRDefault="00983492">
      <w:pPr>
        <w:pStyle w:val="a3"/>
        <w:spacing w:line="251" w:lineRule="exact"/>
        <w:ind w:left="993" w:firstLine="0"/>
        <w:jc w:val="left"/>
      </w:pPr>
      <w:r>
        <w:rPr>
          <w:spacing w:val="-2"/>
        </w:rPr>
        <w:t>Тестирование</w:t>
      </w:r>
      <w:r>
        <w:rPr>
          <w:spacing w:val="2"/>
        </w:rPr>
        <w:t xml:space="preserve"> </w:t>
      </w:r>
      <w:r>
        <w:rPr>
          <w:spacing w:val="-2"/>
        </w:rPr>
        <w:t>уровня</w:t>
      </w:r>
      <w:r>
        <w:rPr>
          <w:spacing w:val="-1"/>
        </w:rPr>
        <w:t xml:space="preserve"> </w:t>
      </w:r>
      <w:r>
        <w:rPr>
          <w:spacing w:val="-2"/>
        </w:rPr>
        <w:t>физической</w:t>
      </w:r>
      <w:r>
        <w:rPr>
          <w:spacing w:val="4"/>
        </w:rPr>
        <w:t xml:space="preserve"> </w:t>
      </w:r>
      <w:r>
        <w:rPr>
          <w:spacing w:val="-2"/>
        </w:rPr>
        <w:t>подготовленности</w:t>
      </w:r>
      <w:r>
        <w:rPr>
          <w:spacing w:val="2"/>
        </w:rPr>
        <w:t xml:space="preserve"> </w:t>
      </w:r>
      <w:r>
        <w:rPr>
          <w:spacing w:val="-2"/>
        </w:rPr>
        <w:t>в</w:t>
      </w:r>
      <w:r>
        <w:rPr>
          <w:spacing w:val="-1"/>
        </w:rPr>
        <w:t xml:space="preserve"> </w:t>
      </w:r>
      <w:r>
        <w:rPr>
          <w:spacing w:val="-2"/>
        </w:rPr>
        <w:t>тяжелой</w:t>
      </w:r>
      <w:r>
        <w:rPr>
          <w:spacing w:val="2"/>
        </w:rPr>
        <w:t xml:space="preserve"> </w:t>
      </w:r>
      <w:r>
        <w:rPr>
          <w:spacing w:val="-2"/>
        </w:rPr>
        <w:t>атлетике.</w:t>
      </w:r>
    </w:p>
    <w:p w14:paraId="54F5F58F" w14:textId="77777777" w:rsidR="00A43DD8" w:rsidRDefault="00983492">
      <w:pPr>
        <w:pStyle w:val="a3"/>
        <w:jc w:val="left"/>
      </w:pPr>
      <w:r>
        <w:t>Дневник</w:t>
      </w:r>
      <w:r>
        <w:rPr>
          <w:spacing w:val="-3"/>
        </w:rPr>
        <w:t xml:space="preserve"> </w:t>
      </w:r>
      <w:r>
        <w:t>тяжелоатлета,</w:t>
      </w:r>
      <w:r>
        <w:rPr>
          <w:spacing w:val="-3"/>
        </w:rPr>
        <w:t xml:space="preserve"> </w:t>
      </w:r>
      <w:r>
        <w:t>учет</w:t>
      </w:r>
      <w:r>
        <w:rPr>
          <w:spacing w:val="-3"/>
        </w:rPr>
        <w:t xml:space="preserve"> </w:t>
      </w:r>
      <w:r>
        <w:t>выполняемых</w:t>
      </w:r>
      <w:r>
        <w:rPr>
          <w:spacing w:val="-3"/>
        </w:rPr>
        <w:t xml:space="preserve"> </w:t>
      </w:r>
      <w:r>
        <w:t>нагрузок</w:t>
      </w:r>
      <w:r>
        <w:rPr>
          <w:spacing w:val="-3"/>
        </w:rPr>
        <w:t xml:space="preserve"> </w:t>
      </w:r>
      <w:r>
        <w:t>и</w:t>
      </w:r>
      <w:r>
        <w:rPr>
          <w:spacing w:val="-3"/>
        </w:rPr>
        <w:t xml:space="preserve"> </w:t>
      </w:r>
      <w:r>
        <w:t>контроль</w:t>
      </w:r>
      <w:r>
        <w:rPr>
          <w:spacing w:val="-3"/>
        </w:rPr>
        <w:t xml:space="preserve"> </w:t>
      </w:r>
      <w:r>
        <w:t>собственного</w:t>
      </w:r>
      <w:r>
        <w:rPr>
          <w:spacing w:val="-3"/>
        </w:rPr>
        <w:t xml:space="preserve"> </w:t>
      </w:r>
      <w:r>
        <w:t>веса,</w:t>
      </w:r>
      <w:r>
        <w:rPr>
          <w:spacing w:val="-3"/>
        </w:rPr>
        <w:t xml:space="preserve"> </w:t>
      </w:r>
      <w:proofErr w:type="gramStart"/>
      <w:r>
        <w:t>само- наблюдение</w:t>
      </w:r>
      <w:proofErr w:type="gramEnd"/>
      <w:r>
        <w:t xml:space="preserve"> за состоянием здоровья.</w:t>
      </w:r>
    </w:p>
    <w:p w14:paraId="7ADA4749" w14:textId="77777777" w:rsidR="00A43DD8" w:rsidRDefault="00983492" w:rsidP="00983492">
      <w:pPr>
        <w:pStyle w:val="a4"/>
        <w:numPr>
          <w:ilvl w:val="0"/>
          <w:numId w:val="16"/>
        </w:numPr>
        <w:tabs>
          <w:tab w:val="left" w:pos="1229"/>
        </w:tabs>
        <w:spacing w:line="251" w:lineRule="exact"/>
        <w:ind w:left="1229" w:hanging="236"/>
      </w:pPr>
      <w:r>
        <w:t>Физическое</w:t>
      </w:r>
      <w:r>
        <w:rPr>
          <w:spacing w:val="-13"/>
        </w:rPr>
        <w:t xml:space="preserve"> </w:t>
      </w:r>
      <w:r>
        <w:rPr>
          <w:spacing w:val="-2"/>
        </w:rPr>
        <w:t>совершенствование.</w:t>
      </w:r>
    </w:p>
    <w:p w14:paraId="22EDC1A5" w14:textId="77777777" w:rsidR="00A43DD8" w:rsidRDefault="00983492">
      <w:pPr>
        <w:pStyle w:val="a3"/>
        <w:ind w:right="280"/>
      </w:pPr>
      <w:r>
        <w:t>Комплексы упражнений для воспитания физических качеств (силы, ловкости, гибкости, выносливости, быстроты).</w:t>
      </w:r>
    </w:p>
    <w:p w14:paraId="162A8FD1" w14:textId="77777777" w:rsidR="00A43DD8" w:rsidRDefault="00983492">
      <w:pPr>
        <w:pStyle w:val="a3"/>
        <w:ind w:right="265"/>
      </w:pPr>
      <w:r>
        <w:t xml:space="preserve">Комплексы корригирующей гимнастики с использованием специальных </w:t>
      </w:r>
      <w:proofErr w:type="spellStart"/>
      <w:r>
        <w:t>тяжелоатлетиче</w:t>
      </w:r>
      <w:proofErr w:type="spellEnd"/>
      <w:r>
        <w:t xml:space="preserve">- </w:t>
      </w:r>
      <w:proofErr w:type="spellStart"/>
      <w:r>
        <w:t>ских</w:t>
      </w:r>
      <w:proofErr w:type="spellEnd"/>
      <w:r>
        <w:t xml:space="preserve"> упражнений. Разминка и ее роль в уроке физической культуры.</w:t>
      </w:r>
    </w:p>
    <w:p w14:paraId="79DBF33A" w14:textId="77777777" w:rsidR="00A43DD8" w:rsidRDefault="00983492">
      <w:pPr>
        <w:pStyle w:val="a3"/>
        <w:ind w:right="270"/>
      </w:pPr>
      <w:r>
        <w:t xml:space="preserve">Комплексы </w:t>
      </w:r>
      <w:proofErr w:type="spellStart"/>
      <w:r>
        <w:t>общеподготовительных</w:t>
      </w:r>
      <w:proofErr w:type="spellEnd"/>
      <w:r>
        <w:t xml:space="preserve"> упражнений тяжелоатлета. Изучение приемов и </w:t>
      </w:r>
      <w:proofErr w:type="gramStart"/>
      <w:r>
        <w:t>тех- ники</w:t>
      </w:r>
      <w:proofErr w:type="gramEnd"/>
      <w:r>
        <w:rPr>
          <w:spacing w:val="-13"/>
        </w:rPr>
        <w:t xml:space="preserve"> </w:t>
      </w:r>
      <w:r>
        <w:t>их</w:t>
      </w:r>
      <w:r>
        <w:rPr>
          <w:spacing w:val="-13"/>
        </w:rPr>
        <w:t xml:space="preserve"> </w:t>
      </w:r>
      <w:r>
        <w:t>выполнения:</w:t>
      </w:r>
      <w:r>
        <w:rPr>
          <w:spacing w:val="-11"/>
        </w:rPr>
        <w:t xml:space="preserve"> </w:t>
      </w:r>
      <w:proofErr w:type="spellStart"/>
      <w:r>
        <w:t>гиперэкстензия</w:t>
      </w:r>
      <w:proofErr w:type="spellEnd"/>
      <w:r>
        <w:t>,</w:t>
      </w:r>
      <w:r>
        <w:rPr>
          <w:spacing w:val="-12"/>
        </w:rPr>
        <w:t xml:space="preserve"> </w:t>
      </w:r>
      <w:r>
        <w:t>упражнения</w:t>
      </w:r>
      <w:r>
        <w:rPr>
          <w:spacing w:val="-14"/>
        </w:rPr>
        <w:t xml:space="preserve"> </w:t>
      </w:r>
      <w:r>
        <w:t>на</w:t>
      </w:r>
      <w:r>
        <w:rPr>
          <w:spacing w:val="-10"/>
        </w:rPr>
        <w:t xml:space="preserve"> </w:t>
      </w:r>
      <w:r>
        <w:t>перекладине,</w:t>
      </w:r>
      <w:r>
        <w:rPr>
          <w:spacing w:val="-11"/>
        </w:rPr>
        <w:t xml:space="preserve"> </w:t>
      </w:r>
      <w:r>
        <w:t>параллельных</w:t>
      </w:r>
      <w:r>
        <w:rPr>
          <w:spacing w:val="-13"/>
        </w:rPr>
        <w:t xml:space="preserve"> </w:t>
      </w:r>
      <w:r>
        <w:t>брусьях,</w:t>
      </w:r>
      <w:r>
        <w:rPr>
          <w:spacing w:val="-10"/>
        </w:rPr>
        <w:t xml:space="preserve"> </w:t>
      </w:r>
      <w:r>
        <w:t>подъемы туловища</w:t>
      </w:r>
      <w:r>
        <w:rPr>
          <w:spacing w:val="-6"/>
        </w:rPr>
        <w:t xml:space="preserve"> </w:t>
      </w:r>
      <w:r>
        <w:t>из</w:t>
      </w:r>
      <w:r>
        <w:rPr>
          <w:spacing w:val="-7"/>
        </w:rPr>
        <w:t xml:space="preserve"> </w:t>
      </w:r>
      <w:r>
        <w:t>положения</w:t>
      </w:r>
      <w:r>
        <w:rPr>
          <w:spacing w:val="-6"/>
        </w:rPr>
        <w:t xml:space="preserve"> </w:t>
      </w:r>
      <w:r>
        <w:t>лежа,</w:t>
      </w:r>
      <w:r>
        <w:rPr>
          <w:spacing w:val="-8"/>
        </w:rPr>
        <w:t xml:space="preserve"> </w:t>
      </w:r>
      <w:r>
        <w:t>подъемы</w:t>
      </w:r>
      <w:r>
        <w:rPr>
          <w:spacing w:val="-8"/>
        </w:rPr>
        <w:t xml:space="preserve"> </w:t>
      </w:r>
      <w:r>
        <w:t>ног</w:t>
      </w:r>
      <w:r>
        <w:rPr>
          <w:spacing w:val="-6"/>
        </w:rPr>
        <w:t xml:space="preserve"> </w:t>
      </w:r>
      <w:r>
        <w:t>из</w:t>
      </w:r>
      <w:r>
        <w:rPr>
          <w:spacing w:val="-7"/>
        </w:rPr>
        <w:t xml:space="preserve"> </w:t>
      </w:r>
      <w:r>
        <w:t>положения</w:t>
      </w:r>
      <w:r>
        <w:rPr>
          <w:spacing w:val="-7"/>
        </w:rPr>
        <w:t xml:space="preserve"> </w:t>
      </w:r>
      <w:r>
        <w:t>лежа</w:t>
      </w:r>
      <w:r>
        <w:rPr>
          <w:spacing w:val="-5"/>
        </w:rPr>
        <w:t xml:space="preserve"> </w:t>
      </w:r>
      <w:r>
        <w:t>на</w:t>
      </w:r>
      <w:r>
        <w:rPr>
          <w:spacing w:val="-11"/>
        </w:rPr>
        <w:t xml:space="preserve"> </w:t>
      </w:r>
      <w:r>
        <w:t>спине,</w:t>
      </w:r>
      <w:r>
        <w:rPr>
          <w:spacing w:val="-6"/>
        </w:rPr>
        <w:t xml:space="preserve"> </w:t>
      </w:r>
      <w:r>
        <w:t>сгибание</w:t>
      </w:r>
      <w:r>
        <w:rPr>
          <w:spacing w:val="-5"/>
        </w:rPr>
        <w:t xml:space="preserve"> </w:t>
      </w:r>
      <w:r>
        <w:t>разгибание</w:t>
      </w:r>
      <w:r>
        <w:rPr>
          <w:spacing w:val="-5"/>
        </w:rPr>
        <w:t xml:space="preserve"> </w:t>
      </w:r>
      <w:r>
        <w:t>рук</w:t>
      </w:r>
      <w:r>
        <w:rPr>
          <w:spacing w:val="-5"/>
        </w:rPr>
        <w:t xml:space="preserve"> </w:t>
      </w:r>
      <w:r>
        <w:t>в упоре лежа, прыжковые упражнения.</w:t>
      </w:r>
    </w:p>
    <w:p w14:paraId="060F0204" w14:textId="77777777" w:rsidR="00A43DD8" w:rsidRDefault="00983492">
      <w:pPr>
        <w:pStyle w:val="a3"/>
        <w:ind w:right="268"/>
      </w:pPr>
      <w:r>
        <w:t xml:space="preserve">Комплексы специально-подготовительных развивающих упражнений, формирующие </w:t>
      </w:r>
      <w:proofErr w:type="spellStart"/>
      <w:r>
        <w:t>дви</w:t>
      </w:r>
      <w:proofErr w:type="spellEnd"/>
      <w:r>
        <w:t xml:space="preserve">- </w:t>
      </w:r>
      <w:proofErr w:type="spellStart"/>
      <w:r>
        <w:t>гательные</w:t>
      </w:r>
      <w:proofErr w:type="spellEnd"/>
      <w:r>
        <w:t xml:space="preserve"> умения и навыки тяжелоатлета.</w:t>
      </w:r>
    </w:p>
    <w:p w14:paraId="08CD165E" w14:textId="77777777" w:rsidR="00A43DD8" w:rsidRDefault="00983492">
      <w:pPr>
        <w:pStyle w:val="a3"/>
        <w:ind w:right="277"/>
      </w:pPr>
      <w:r>
        <w:t>Методика и</w:t>
      </w:r>
      <w:r>
        <w:rPr>
          <w:spacing w:val="-2"/>
        </w:rPr>
        <w:t xml:space="preserve"> </w:t>
      </w:r>
      <w:r>
        <w:t>техника</w:t>
      </w:r>
      <w:r>
        <w:rPr>
          <w:spacing w:val="-1"/>
        </w:rPr>
        <w:t xml:space="preserve"> </w:t>
      </w:r>
      <w:r>
        <w:t>выполнения</w:t>
      </w:r>
      <w:r>
        <w:rPr>
          <w:spacing w:val="-2"/>
        </w:rPr>
        <w:t xml:space="preserve"> </w:t>
      </w:r>
      <w:r>
        <w:t>специально-подготовительных</w:t>
      </w:r>
      <w:r>
        <w:rPr>
          <w:spacing w:val="-1"/>
        </w:rPr>
        <w:t xml:space="preserve"> </w:t>
      </w:r>
      <w:r>
        <w:t>подводящих</w:t>
      </w:r>
      <w:r>
        <w:rPr>
          <w:spacing w:val="-9"/>
        </w:rPr>
        <w:t xml:space="preserve"> </w:t>
      </w:r>
      <w:r>
        <w:t>упражнений</w:t>
      </w:r>
      <w:r>
        <w:rPr>
          <w:spacing w:val="-2"/>
        </w:rPr>
        <w:t xml:space="preserve"> </w:t>
      </w:r>
      <w:r>
        <w:t xml:space="preserve">с </w:t>
      </w:r>
      <w:r>
        <w:rPr>
          <w:spacing w:val="-2"/>
        </w:rPr>
        <w:t>отягощениями:</w:t>
      </w:r>
    </w:p>
    <w:p w14:paraId="3EDFCF7E" w14:textId="77777777" w:rsidR="00A43DD8" w:rsidRDefault="00A43DD8">
      <w:pPr>
        <w:pStyle w:val="a3"/>
        <w:sectPr w:rsidR="00A43DD8">
          <w:pgSz w:w="11920" w:h="16850"/>
          <w:pgMar w:top="1700" w:right="566" w:bottom="780" w:left="1417" w:header="0" w:footer="597" w:gutter="0"/>
          <w:cols w:space="720"/>
        </w:sectPr>
      </w:pPr>
    </w:p>
    <w:p w14:paraId="2B27E938" w14:textId="77777777" w:rsidR="00A43DD8" w:rsidRDefault="00983492" w:rsidP="00983492">
      <w:pPr>
        <w:pStyle w:val="a4"/>
        <w:numPr>
          <w:ilvl w:val="0"/>
          <w:numId w:val="15"/>
        </w:numPr>
        <w:tabs>
          <w:tab w:val="left" w:pos="1275"/>
        </w:tabs>
        <w:spacing w:before="75"/>
        <w:ind w:right="625" w:firstLine="707"/>
        <w:jc w:val="left"/>
      </w:pPr>
      <w:r>
        <w:t>комплекс</w:t>
      </w:r>
      <w:r>
        <w:rPr>
          <w:spacing w:val="-2"/>
        </w:rPr>
        <w:t xml:space="preserve"> </w:t>
      </w:r>
      <w:r>
        <w:t>упражнений</w:t>
      </w:r>
      <w:r>
        <w:rPr>
          <w:spacing w:val="-9"/>
        </w:rPr>
        <w:t xml:space="preserve"> </w:t>
      </w:r>
      <w:r>
        <w:t>с</w:t>
      </w:r>
      <w:r>
        <w:rPr>
          <w:spacing w:val="-3"/>
        </w:rPr>
        <w:t xml:space="preserve"> </w:t>
      </w:r>
      <w:r>
        <w:t>гантелями</w:t>
      </w:r>
      <w:r>
        <w:rPr>
          <w:spacing w:val="-4"/>
        </w:rPr>
        <w:t xml:space="preserve"> </w:t>
      </w:r>
      <w:r>
        <w:t>весом</w:t>
      </w:r>
      <w:r>
        <w:rPr>
          <w:spacing w:val="-4"/>
        </w:rPr>
        <w:t xml:space="preserve"> </w:t>
      </w:r>
      <w:r>
        <w:t>1</w:t>
      </w:r>
      <w:r>
        <w:rPr>
          <w:spacing w:val="-4"/>
        </w:rPr>
        <w:t xml:space="preserve"> </w:t>
      </w:r>
      <w:r>
        <w:t>-</w:t>
      </w:r>
      <w:r>
        <w:rPr>
          <w:spacing w:val="-12"/>
        </w:rPr>
        <w:t xml:space="preserve"> </w:t>
      </w:r>
      <w:r>
        <w:t>3</w:t>
      </w:r>
      <w:r>
        <w:rPr>
          <w:spacing w:val="-4"/>
        </w:rPr>
        <w:t xml:space="preserve"> </w:t>
      </w:r>
      <w:r>
        <w:t>кг,</w:t>
      </w:r>
      <w:r>
        <w:rPr>
          <w:spacing w:val="-4"/>
        </w:rPr>
        <w:t xml:space="preserve"> </w:t>
      </w:r>
      <w:r>
        <w:t>изучение</w:t>
      </w:r>
      <w:r>
        <w:rPr>
          <w:spacing w:val="-3"/>
        </w:rPr>
        <w:t xml:space="preserve"> </w:t>
      </w:r>
      <w:r>
        <w:t>приемов</w:t>
      </w:r>
      <w:r>
        <w:rPr>
          <w:spacing w:val="-7"/>
        </w:rPr>
        <w:t xml:space="preserve"> </w:t>
      </w:r>
      <w:r>
        <w:t>и</w:t>
      </w:r>
      <w:r>
        <w:rPr>
          <w:spacing w:val="-4"/>
        </w:rPr>
        <w:t xml:space="preserve"> </w:t>
      </w:r>
      <w:r>
        <w:t>техники</w:t>
      </w:r>
      <w:r>
        <w:rPr>
          <w:spacing w:val="-4"/>
        </w:rPr>
        <w:t xml:space="preserve"> </w:t>
      </w:r>
      <w:r>
        <w:t>их</w:t>
      </w:r>
      <w:r>
        <w:rPr>
          <w:spacing w:val="-4"/>
        </w:rPr>
        <w:t xml:space="preserve"> </w:t>
      </w:r>
      <w:proofErr w:type="gramStart"/>
      <w:r>
        <w:t xml:space="preserve">вы- </w:t>
      </w:r>
      <w:proofErr w:type="spellStart"/>
      <w:r>
        <w:rPr>
          <w:spacing w:val="-2"/>
        </w:rPr>
        <w:t>полнения</w:t>
      </w:r>
      <w:proofErr w:type="spellEnd"/>
      <w:proofErr w:type="gramEnd"/>
      <w:r>
        <w:rPr>
          <w:spacing w:val="-2"/>
        </w:rPr>
        <w:t>;</w:t>
      </w:r>
    </w:p>
    <w:p w14:paraId="352AD805" w14:textId="77777777" w:rsidR="00A43DD8" w:rsidRDefault="00983492" w:rsidP="00983492">
      <w:pPr>
        <w:pStyle w:val="a4"/>
        <w:numPr>
          <w:ilvl w:val="0"/>
          <w:numId w:val="15"/>
        </w:numPr>
        <w:tabs>
          <w:tab w:val="left" w:pos="1278"/>
        </w:tabs>
        <w:spacing w:before="1"/>
        <w:ind w:left="1278" w:hanging="285"/>
        <w:jc w:val="left"/>
      </w:pPr>
      <w:r>
        <w:t>комплекс</w:t>
      </w:r>
      <w:r>
        <w:rPr>
          <w:spacing w:val="-12"/>
        </w:rPr>
        <w:t xml:space="preserve"> </w:t>
      </w:r>
      <w:r>
        <w:t>упражнений</w:t>
      </w:r>
      <w:r>
        <w:rPr>
          <w:spacing w:val="-11"/>
        </w:rPr>
        <w:t xml:space="preserve"> </w:t>
      </w:r>
      <w:r>
        <w:t>с</w:t>
      </w:r>
      <w:r>
        <w:rPr>
          <w:spacing w:val="-8"/>
        </w:rPr>
        <w:t xml:space="preserve"> </w:t>
      </w:r>
      <w:r>
        <w:t>гирями</w:t>
      </w:r>
      <w:r>
        <w:rPr>
          <w:spacing w:val="-10"/>
        </w:rPr>
        <w:t xml:space="preserve"> </w:t>
      </w:r>
      <w:r>
        <w:t>весом</w:t>
      </w:r>
      <w:r>
        <w:rPr>
          <w:spacing w:val="-6"/>
        </w:rPr>
        <w:t xml:space="preserve"> </w:t>
      </w:r>
      <w:r>
        <w:t>1</w:t>
      </w:r>
      <w:r>
        <w:rPr>
          <w:spacing w:val="-7"/>
        </w:rPr>
        <w:t xml:space="preserve"> </w:t>
      </w:r>
      <w:r>
        <w:t>-</w:t>
      </w:r>
      <w:r>
        <w:rPr>
          <w:spacing w:val="-13"/>
        </w:rPr>
        <w:t xml:space="preserve"> </w:t>
      </w:r>
      <w:r>
        <w:t>5</w:t>
      </w:r>
      <w:r>
        <w:rPr>
          <w:spacing w:val="-7"/>
        </w:rPr>
        <w:t xml:space="preserve"> </w:t>
      </w:r>
      <w:r>
        <w:t>кг,</w:t>
      </w:r>
      <w:r>
        <w:rPr>
          <w:spacing w:val="-6"/>
        </w:rPr>
        <w:t xml:space="preserve"> </w:t>
      </w:r>
      <w:r>
        <w:t>изучение</w:t>
      </w:r>
      <w:r>
        <w:rPr>
          <w:spacing w:val="-8"/>
        </w:rPr>
        <w:t xml:space="preserve"> </w:t>
      </w:r>
      <w:r>
        <w:t>приемов</w:t>
      </w:r>
      <w:r>
        <w:rPr>
          <w:spacing w:val="-9"/>
        </w:rPr>
        <w:t xml:space="preserve"> </w:t>
      </w:r>
      <w:r>
        <w:t>и</w:t>
      </w:r>
      <w:r>
        <w:rPr>
          <w:spacing w:val="-6"/>
        </w:rPr>
        <w:t xml:space="preserve"> </w:t>
      </w:r>
      <w:r>
        <w:t>техники</w:t>
      </w:r>
      <w:r>
        <w:rPr>
          <w:spacing w:val="-7"/>
        </w:rPr>
        <w:t xml:space="preserve"> </w:t>
      </w:r>
      <w:r>
        <w:t>их</w:t>
      </w:r>
      <w:r>
        <w:rPr>
          <w:spacing w:val="-5"/>
        </w:rPr>
        <w:t xml:space="preserve"> </w:t>
      </w:r>
      <w:proofErr w:type="spellStart"/>
      <w:r>
        <w:rPr>
          <w:spacing w:val="-2"/>
        </w:rPr>
        <w:t>выпол</w:t>
      </w:r>
      <w:proofErr w:type="spellEnd"/>
      <w:r>
        <w:rPr>
          <w:spacing w:val="-2"/>
        </w:rPr>
        <w:t>-</w:t>
      </w:r>
    </w:p>
    <w:p w14:paraId="47AE0704" w14:textId="77777777" w:rsidR="00A43DD8" w:rsidRDefault="00983492">
      <w:pPr>
        <w:pStyle w:val="a3"/>
        <w:spacing w:before="3" w:line="251" w:lineRule="exact"/>
        <w:ind w:firstLine="0"/>
        <w:jc w:val="left"/>
      </w:pPr>
      <w:r>
        <w:rPr>
          <w:spacing w:val="-2"/>
        </w:rPr>
        <w:t>нения;</w:t>
      </w:r>
    </w:p>
    <w:p w14:paraId="7A4FFE10" w14:textId="77777777" w:rsidR="00A43DD8" w:rsidRDefault="00983492" w:rsidP="00983492">
      <w:pPr>
        <w:pStyle w:val="a4"/>
        <w:numPr>
          <w:ilvl w:val="0"/>
          <w:numId w:val="15"/>
        </w:numPr>
        <w:tabs>
          <w:tab w:val="left" w:pos="1278"/>
        </w:tabs>
        <w:spacing w:line="267" w:lineRule="exact"/>
        <w:ind w:left="1278" w:hanging="285"/>
        <w:jc w:val="left"/>
      </w:pPr>
      <w:r>
        <w:t>комплекс</w:t>
      </w:r>
      <w:r>
        <w:rPr>
          <w:spacing w:val="-11"/>
        </w:rPr>
        <w:t xml:space="preserve"> </w:t>
      </w:r>
      <w:r>
        <w:t>упражнений</w:t>
      </w:r>
      <w:r>
        <w:rPr>
          <w:spacing w:val="-11"/>
        </w:rPr>
        <w:t xml:space="preserve"> </w:t>
      </w:r>
      <w:r>
        <w:t>на</w:t>
      </w:r>
      <w:r>
        <w:rPr>
          <w:spacing w:val="-12"/>
        </w:rPr>
        <w:t xml:space="preserve"> </w:t>
      </w:r>
      <w:r>
        <w:t>силовых</w:t>
      </w:r>
      <w:r>
        <w:rPr>
          <w:spacing w:val="-9"/>
        </w:rPr>
        <w:t xml:space="preserve"> </w:t>
      </w:r>
      <w:r>
        <w:t>и</w:t>
      </w:r>
      <w:r>
        <w:rPr>
          <w:spacing w:val="-13"/>
        </w:rPr>
        <w:t xml:space="preserve"> </w:t>
      </w:r>
      <w:proofErr w:type="spellStart"/>
      <w:r>
        <w:t>кардио</w:t>
      </w:r>
      <w:proofErr w:type="spellEnd"/>
      <w:r>
        <w:rPr>
          <w:spacing w:val="-12"/>
        </w:rPr>
        <w:t xml:space="preserve"> </w:t>
      </w:r>
      <w:r>
        <w:t>тренажерах,</w:t>
      </w:r>
      <w:r>
        <w:rPr>
          <w:spacing w:val="-9"/>
        </w:rPr>
        <w:t xml:space="preserve"> </w:t>
      </w:r>
      <w:r>
        <w:t>изучение</w:t>
      </w:r>
      <w:r>
        <w:rPr>
          <w:spacing w:val="-10"/>
        </w:rPr>
        <w:t xml:space="preserve"> </w:t>
      </w:r>
      <w:r>
        <w:t>приемов</w:t>
      </w:r>
      <w:r>
        <w:rPr>
          <w:spacing w:val="-13"/>
        </w:rPr>
        <w:t xml:space="preserve"> </w:t>
      </w:r>
      <w:r>
        <w:t>и</w:t>
      </w:r>
      <w:r>
        <w:rPr>
          <w:spacing w:val="-12"/>
        </w:rPr>
        <w:t xml:space="preserve"> </w:t>
      </w:r>
      <w:r>
        <w:t>техники</w:t>
      </w:r>
      <w:r>
        <w:rPr>
          <w:spacing w:val="-10"/>
        </w:rPr>
        <w:t xml:space="preserve"> </w:t>
      </w:r>
      <w:r>
        <w:rPr>
          <w:spacing w:val="-5"/>
        </w:rPr>
        <w:t>их</w:t>
      </w:r>
    </w:p>
    <w:p w14:paraId="69D2B54E" w14:textId="77777777" w:rsidR="00A43DD8" w:rsidRDefault="00983492">
      <w:pPr>
        <w:pStyle w:val="a3"/>
        <w:spacing w:line="252" w:lineRule="exact"/>
        <w:ind w:firstLine="0"/>
        <w:jc w:val="left"/>
      </w:pPr>
      <w:r>
        <w:rPr>
          <w:spacing w:val="-2"/>
        </w:rPr>
        <w:t>выполнения.</w:t>
      </w:r>
    </w:p>
    <w:p w14:paraId="5382572A" w14:textId="77777777" w:rsidR="00A43DD8" w:rsidRDefault="00983492">
      <w:pPr>
        <w:pStyle w:val="a3"/>
        <w:ind w:right="265"/>
      </w:pPr>
      <w:r>
        <w:t xml:space="preserve">Комплекс специально-подготовительных подводящих упражнений с утяжеленной </w:t>
      </w:r>
      <w:proofErr w:type="gramStart"/>
      <w:r>
        <w:t xml:space="preserve">гимна- </w:t>
      </w:r>
      <w:proofErr w:type="spellStart"/>
      <w:r>
        <w:t>стической</w:t>
      </w:r>
      <w:proofErr w:type="spellEnd"/>
      <w:proofErr w:type="gramEnd"/>
      <w:r>
        <w:t xml:space="preserve"> палкой весом 1 - 7 кг ("</w:t>
      </w:r>
      <w:proofErr w:type="spellStart"/>
      <w:r>
        <w:t>бодибар</w:t>
      </w:r>
      <w:proofErr w:type="spellEnd"/>
      <w:r>
        <w:t xml:space="preserve">") для реализации соревновательных технических дей- </w:t>
      </w:r>
      <w:proofErr w:type="spellStart"/>
      <w:r>
        <w:t>ствий</w:t>
      </w:r>
      <w:proofErr w:type="spellEnd"/>
      <w:r>
        <w:t xml:space="preserve"> тяжелоатлета, изучение приемов и техники их выполнения:</w:t>
      </w:r>
    </w:p>
    <w:p w14:paraId="4A56BA54" w14:textId="77777777" w:rsidR="00A43DD8" w:rsidRDefault="00983492" w:rsidP="00983492">
      <w:pPr>
        <w:pStyle w:val="a4"/>
        <w:numPr>
          <w:ilvl w:val="0"/>
          <w:numId w:val="15"/>
        </w:numPr>
        <w:tabs>
          <w:tab w:val="left" w:pos="1278"/>
        </w:tabs>
        <w:spacing w:line="269" w:lineRule="exact"/>
        <w:ind w:left="1278" w:hanging="285"/>
        <w:jc w:val="left"/>
      </w:pPr>
      <w:r>
        <w:t>выпады,</w:t>
      </w:r>
      <w:r>
        <w:rPr>
          <w:spacing w:val="-10"/>
        </w:rPr>
        <w:t xml:space="preserve"> </w:t>
      </w:r>
      <w:r>
        <w:t>глубокие</w:t>
      </w:r>
      <w:r>
        <w:rPr>
          <w:spacing w:val="-7"/>
        </w:rPr>
        <w:t xml:space="preserve"> </w:t>
      </w:r>
      <w:r>
        <w:t>приседания</w:t>
      </w:r>
      <w:r>
        <w:rPr>
          <w:spacing w:val="-8"/>
        </w:rPr>
        <w:t xml:space="preserve"> </w:t>
      </w:r>
      <w:r>
        <w:t>со</w:t>
      </w:r>
      <w:r>
        <w:rPr>
          <w:spacing w:val="-7"/>
        </w:rPr>
        <w:t xml:space="preserve"> </w:t>
      </w:r>
      <w:r>
        <w:t>снарядом</w:t>
      </w:r>
      <w:r>
        <w:rPr>
          <w:spacing w:val="-7"/>
        </w:rPr>
        <w:t xml:space="preserve"> </w:t>
      </w:r>
      <w:r>
        <w:t>на</w:t>
      </w:r>
      <w:r>
        <w:rPr>
          <w:spacing w:val="-8"/>
        </w:rPr>
        <w:t xml:space="preserve"> </w:t>
      </w:r>
      <w:r>
        <w:rPr>
          <w:spacing w:val="-2"/>
        </w:rPr>
        <w:t>плечах;</w:t>
      </w:r>
    </w:p>
    <w:p w14:paraId="7C36FAB5" w14:textId="77777777" w:rsidR="00A43DD8" w:rsidRDefault="00983492" w:rsidP="00983492">
      <w:pPr>
        <w:pStyle w:val="a4"/>
        <w:numPr>
          <w:ilvl w:val="0"/>
          <w:numId w:val="15"/>
        </w:numPr>
        <w:tabs>
          <w:tab w:val="left" w:pos="1278"/>
        </w:tabs>
        <w:spacing w:line="269" w:lineRule="exact"/>
        <w:ind w:left="1278" w:hanging="285"/>
        <w:jc w:val="left"/>
      </w:pPr>
      <w:r>
        <w:t>выпады,</w:t>
      </w:r>
      <w:r>
        <w:rPr>
          <w:spacing w:val="-10"/>
        </w:rPr>
        <w:t xml:space="preserve"> </w:t>
      </w:r>
      <w:r>
        <w:t>глубокие</w:t>
      </w:r>
      <w:r>
        <w:rPr>
          <w:spacing w:val="-6"/>
        </w:rPr>
        <w:t xml:space="preserve"> </w:t>
      </w:r>
      <w:r>
        <w:t>приседания</w:t>
      </w:r>
      <w:r>
        <w:rPr>
          <w:spacing w:val="-8"/>
        </w:rPr>
        <w:t xml:space="preserve"> </w:t>
      </w:r>
      <w:r>
        <w:t>со</w:t>
      </w:r>
      <w:r>
        <w:rPr>
          <w:spacing w:val="-7"/>
        </w:rPr>
        <w:t xml:space="preserve"> </w:t>
      </w:r>
      <w:r>
        <w:t>снарядом</w:t>
      </w:r>
      <w:r>
        <w:rPr>
          <w:spacing w:val="-7"/>
        </w:rPr>
        <w:t xml:space="preserve"> </w:t>
      </w:r>
      <w:r>
        <w:t>на</w:t>
      </w:r>
      <w:r>
        <w:rPr>
          <w:spacing w:val="-10"/>
        </w:rPr>
        <w:t xml:space="preserve"> </w:t>
      </w:r>
      <w:r>
        <w:rPr>
          <w:spacing w:val="-2"/>
        </w:rPr>
        <w:t>груди;</w:t>
      </w:r>
    </w:p>
    <w:p w14:paraId="643CFBEB" w14:textId="77777777" w:rsidR="00A43DD8" w:rsidRDefault="00983492" w:rsidP="00983492">
      <w:pPr>
        <w:pStyle w:val="a4"/>
        <w:numPr>
          <w:ilvl w:val="0"/>
          <w:numId w:val="15"/>
        </w:numPr>
        <w:tabs>
          <w:tab w:val="left" w:pos="1278"/>
        </w:tabs>
        <w:spacing w:line="268" w:lineRule="exact"/>
        <w:ind w:left="1278" w:hanging="285"/>
        <w:jc w:val="left"/>
      </w:pPr>
      <w:r>
        <w:t>подъем</w:t>
      </w:r>
      <w:r>
        <w:rPr>
          <w:spacing w:val="-14"/>
        </w:rPr>
        <w:t xml:space="preserve"> </w:t>
      </w:r>
      <w:r>
        <w:t>снаряда</w:t>
      </w:r>
      <w:r>
        <w:rPr>
          <w:spacing w:val="-5"/>
        </w:rPr>
        <w:t xml:space="preserve"> </w:t>
      </w:r>
      <w:r>
        <w:t>с</w:t>
      </w:r>
      <w:r>
        <w:rPr>
          <w:spacing w:val="-7"/>
        </w:rPr>
        <w:t xml:space="preserve"> </w:t>
      </w:r>
      <w:r>
        <w:t>пола</w:t>
      </w:r>
      <w:r>
        <w:rPr>
          <w:spacing w:val="-6"/>
        </w:rPr>
        <w:t xml:space="preserve"> </w:t>
      </w:r>
      <w:r>
        <w:t>до</w:t>
      </w:r>
      <w:r>
        <w:rPr>
          <w:spacing w:val="-9"/>
        </w:rPr>
        <w:t xml:space="preserve"> </w:t>
      </w:r>
      <w:r>
        <w:t>уровня</w:t>
      </w:r>
      <w:r>
        <w:rPr>
          <w:spacing w:val="-9"/>
        </w:rPr>
        <w:t xml:space="preserve"> </w:t>
      </w:r>
      <w:r>
        <w:t>пояса</w:t>
      </w:r>
      <w:r>
        <w:rPr>
          <w:spacing w:val="-4"/>
        </w:rPr>
        <w:t xml:space="preserve"> </w:t>
      </w:r>
      <w:r>
        <w:t>с</w:t>
      </w:r>
      <w:r>
        <w:rPr>
          <w:spacing w:val="-5"/>
        </w:rPr>
        <w:t xml:space="preserve"> </w:t>
      </w:r>
      <w:r>
        <w:t>прямыми</w:t>
      </w:r>
      <w:r>
        <w:rPr>
          <w:spacing w:val="-6"/>
        </w:rPr>
        <w:t xml:space="preserve"> </w:t>
      </w:r>
      <w:r>
        <w:t>руками</w:t>
      </w:r>
      <w:r>
        <w:rPr>
          <w:spacing w:val="-4"/>
        </w:rPr>
        <w:t xml:space="preserve"> </w:t>
      </w:r>
      <w:r>
        <w:t>хватом</w:t>
      </w:r>
      <w:r>
        <w:rPr>
          <w:spacing w:val="-6"/>
        </w:rPr>
        <w:t xml:space="preserve"> </w:t>
      </w:r>
      <w:r>
        <w:t>сверху</w:t>
      </w:r>
      <w:r>
        <w:rPr>
          <w:spacing w:val="-9"/>
        </w:rPr>
        <w:t xml:space="preserve"> </w:t>
      </w:r>
      <w:r>
        <w:rPr>
          <w:spacing w:val="-2"/>
        </w:rPr>
        <w:t>(тяга);</w:t>
      </w:r>
    </w:p>
    <w:p w14:paraId="1299647A" w14:textId="77777777" w:rsidR="00A43DD8" w:rsidRDefault="00983492" w:rsidP="00983492">
      <w:pPr>
        <w:pStyle w:val="a4"/>
        <w:numPr>
          <w:ilvl w:val="0"/>
          <w:numId w:val="15"/>
        </w:numPr>
        <w:tabs>
          <w:tab w:val="left" w:pos="1275"/>
        </w:tabs>
        <w:ind w:right="762" w:firstLine="707"/>
        <w:jc w:val="left"/>
      </w:pPr>
      <w:r>
        <w:t>жимовые</w:t>
      </w:r>
      <w:r>
        <w:rPr>
          <w:spacing w:val="-6"/>
        </w:rPr>
        <w:t xml:space="preserve"> </w:t>
      </w:r>
      <w:r>
        <w:t>упражнения</w:t>
      </w:r>
      <w:r>
        <w:rPr>
          <w:spacing w:val="-8"/>
        </w:rPr>
        <w:t xml:space="preserve"> </w:t>
      </w:r>
      <w:r>
        <w:t>(сгибание</w:t>
      </w:r>
      <w:r>
        <w:rPr>
          <w:spacing w:val="-5"/>
        </w:rPr>
        <w:t xml:space="preserve"> </w:t>
      </w:r>
      <w:r>
        <w:t>разгибание</w:t>
      </w:r>
      <w:r>
        <w:rPr>
          <w:spacing w:val="-6"/>
        </w:rPr>
        <w:t xml:space="preserve"> </w:t>
      </w:r>
      <w:r>
        <w:t>рук)</w:t>
      </w:r>
      <w:r>
        <w:rPr>
          <w:spacing w:val="-6"/>
        </w:rPr>
        <w:t xml:space="preserve"> </w:t>
      </w:r>
      <w:r>
        <w:t>со</w:t>
      </w:r>
      <w:r>
        <w:rPr>
          <w:spacing w:val="-6"/>
        </w:rPr>
        <w:t xml:space="preserve"> </w:t>
      </w:r>
      <w:r>
        <w:t>снарядом</w:t>
      </w:r>
      <w:r>
        <w:rPr>
          <w:spacing w:val="-7"/>
        </w:rPr>
        <w:t xml:space="preserve"> </w:t>
      </w:r>
      <w:r>
        <w:t>из</w:t>
      </w:r>
      <w:r>
        <w:rPr>
          <w:spacing w:val="-8"/>
        </w:rPr>
        <w:t xml:space="preserve"> </w:t>
      </w:r>
      <w:r>
        <w:t>положения</w:t>
      </w:r>
      <w:r>
        <w:rPr>
          <w:spacing w:val="-7"/>
        </w:rPr>
        <w:t xml:space="preserve"> </w:t>
      </w:r>
      <w:r>
        <w:t>стоя,</w:t>
      </w:r>
      <w:r>
        <w:rPr>
          <w:spacing w:val="-6"/>
        </w:rPr>
        <w:t xml:space="preserve"> </w:t>
      </w:r>
      <w:r>
        <w:t>из положения лежа на скамье, из положения сидя на скамье;</w:t>
      </w:r>
    </w:p>
    <w:p w14:paraId="21B06AB3" w14:textId="77777777" w:rsidR="00A43DD8" w:rsidRDefault="00983492" w:rsidP="00983492">
      <w:pPr>
        <w:pStyle w:val="a4"/>
        <w:numPr>
          <w:ilvl w:val="0"/>
          <w:numId w:val="15"/>
        </w:numPr>
        <w:tabs>
          <w:tab w:val="left" w:pos="1278"/>
        </w:tabs>
        <w:spacing w:line="269" w:lineRule="exact"/>
        <w:ind w:left="1278" w:hanging="285"/>
        <w:jc w:val="left"/>
      </w:pPr>
      <w:r>
        <w:t>наклоны</w:t>
      </w:r>
      <w:r>
        <w:rPr>
          <w:spacing w:val="-11"/>
        </w:rPr>
        <w:t xml:space="preserve"> </w:t>
      </w:r>
      <w:r>
        <w:t>вперед</w:t>
      </w:r>
      <w:r>
        <w:rPr>
          <w:spacing w:val="-4"/>
        </w:rPr>
        <w:t xml:space="preserve"> </w:t>
      </w:r>
      <w:r>
        <w:t>из</w:t>
      </w:r>
      <w:r>
        <w:rPr>
          <w:spacing w:val="-5"/>
        </w:rPr>
        <w:t xml:space="preserve"> </w:t>
      </w:r>
      <w:r>
        <w:t>положения</w:t>
      </w:r>
      <w:r>
        <w:rPr>
          <w:spacing w:val="-5"/>
        </w:rPr>
        <w:t xml:space="preserve"> </w:t>
      </w:r>
      <w:r>
        <w:t>стоя</w:t>
      </w:r>
      <w:r>
        <w:rPr>
          <w:spacing w:val="-6"/>
        </w:rPr>
        <w:t xml:space="preserve"> </w:t>
      </w:r>
      <w:r>
        <w:t>со</w:t>
      </w:r>
      <w:r>
        <w:rPr>
          <w:spacing w:val="-4"/>
        </w:rPr>
        <w:t xml:space="preserve"> </w:t>
      </w:r>
      <w:r>
        <w:t>снарядом</w:t>
      </w:r>
      <w:r>
        <w:rPr>
          <w:spacing w:val="-5"/>
        </w:rPr>
        <w:t xml:space="preserve"> </w:t>
      </w:r>
      <w:r>
        <w:t>на</w:t>
      </w:r>
      <w:r>
        <w:rPr>
          <w:spacing w:val="-9"/>
        </w:rPr>
        <w:t xml:space="preserve"> </w:t>
      </w:r>
      <w:r>
        <w:t>плечах,</w:t>
      </w:r>
      <w:r>
        <w:rPr>
          <w:spacing w:val="-3"/>
        </w:rPr>
        <w:t xml:space="preserve"> </w:t>
      </w:r>
      <w:r>
        <w:t>со</w:t>
      </w:r>
      <w:r>
        <w:rPr>
          <w:spacing w:val="-5"/>
        </w:rPr>
        <w:t xml:space="preserve"> </w:t>
      </w:r>
      <w:r>
        <w:t>снарядом</w:t>
      </w:r>
      <w:r>
        <w:rPr>
          <w:spacing w:val="-5"/>
        </w:rPr>
        <w:t xml:space="preserve"> </w:t>
      </w:r>
      <w:r>
        <w:t>в</w:t>
      </w:r>
      <w:r>
        <w:rPr>
          <w:spacing w:val="-5"/>
        </w:rPr>
        <w:t xml:space="preserve"> </w:t>
      </w:r>
      <w:r>
        <w:rPr>
          <w:spacing w:val="-2"/>
        </w:rPr>
        <w:t>руках;</w:t>
      </w:r>
    </w:p>
    <w:p w14:paraId="07FA085B" w14:textId="77777777" w:rsidR="00A43DD8" w:rsidRDefault="00983492" w:rsidP="00983492">
      <w:pPr>
        <w:pStyle w:val="a4"/>
        <w:numPr>
          <w:ilvl w:val="0"/>
          <w:numId w:val="15"/>
        </w:numPr>
        <w:tabs>
          <w:tab w:val="left" w:pos="1278"/>
        </w:tabs>
        <w:spacing w:line="269" w:lineRule="exact"/>
        <w:ind w:left="1278" w:hanging="285"/>
        <w:jc w:val="left"/>
      </w:pPr>
      <w:r>
        <w:t>выпрыгивание</w:t>
      </w:r>
      <w:r>
        <w:rPr>
          <w:spacing w:val="-6"/>
        </w:rPr>
        <w:t xml:space="preserve"> </w:t>
      </w:r>
      <w:r>
        <w:t>в</w:t>
      </w:r>
      <w:r>
        <w:rPr>
          <w:spacing w:val="-7"/>
        </w:rPr>
        <w:t xml:space="preserve"> </w:t>
      </w:r>
      <w:r>
        <w:t>высоту</w:t>
      </w:r>
      <w:r>
        <w:rPr>
          <w:spacing w:val="-12"/>
        </w:rPr>
        <w:t xml:space="preserve"> </w:t>
      </w:r>
      <w:r>
        <w:t>толчком</w:t>
      </w:r>
      <w:r>
        <w:rPr>
          <w:spacing w:val="-7"/>
        </w:rPr>
        <w:t xml:space="preserve"> </w:t>
      </w:r>
      <w:r>
        <w:t>двумя</w:t>
      </w:r>
      <w:r>
        <w:rPr>
          <w:spacing w:val="-12"/>
        </w:rPr>
        <w:t xml:space="preserve"> </w:t>
      </w:r>
      <w:r>
        <w:t>ногами</w:t>
      </w:r>
      <w:r>
        <w:rPr>
          <w:spacing w:val="-5"/>
        </w:rPr>
        <w:t xml:space="preserve"> </w:t>
      </w:r>
      <w:r>
        <w:t>со</w:t>
      </w:r>
      <w:r>
        <w:rPr>
          <w:spacing w:val="-10"/>
        </w:rPr>
        <w:t xml:space="preserve"> </w:t>
      </w:r>
      <w:r>
        <w:t>снарядом</w:t>
      </w:r>
      <w:r>
        <w:rPr>
          <w:spacing w:val="-5"/>
        </w:rPr>
        <w:t xml:space="preserve"> </w:t>
      </w:r>
      <w:r>
        <w:t>в</w:t>
      </w:r>
      <w:r>
        <w:rPr>
          <w:spacing w:val="-9"/>
        </w:rPr>
        <w:t xml:space="preserve"> </w:t>
      </w:r>
      <w:r>
        <w:t>руках,</w:t>
      </w:r>
      <w:r>
        <w:rPr>
          <w:spacing w:val="-6"/>
        </w:rPr>
        <w:t xml:space="preserve"> </w:t>
      </w:r>
      <w:r>
        <w:t>со</w:t>
      </w:r>
      <w:r>
        <w:rPr>
          <w:spacing w:val="-8"/>
        </w:rPr>
        <w:t xml:space="preserve"> </w:t>
      </w:r>
      <w:r>
        <w:t>снарядом</w:t>
      </w:r>
      <w:r>
        <w:rPr>
          <w:spacing w:val="-5"/>
        </w:rPr>
        <w:t xml:space="preserve"> на</w:t>
      </w:r>
    </w:p>
    <w:p w14:paraId="1E1F4ECC" w14:textId="77777777" w:rsidR="00A43DD8" w:rsidRDefault="00983492">
      <w:pPr>
        <w:pStyle w:val="a3"/>
        <w:spacing w:line="251" w:lineRule="exact"/>
        <w:ind w:firstLine="0"/>
        <w:jc w:val="left"/>
      </w:pPr>
      <w:r>
        <w:rPr>
          <w:spacing w:val="-2"/>
        </w:rPr>
        <w:t>плечах;</w:t>
      </w:r>
    </w:p>
    <w:p w14:paraId="321EA361" w14:textId="77777777" w:rsidR="00A43DD8" w:rsidRDefault="00983492" w:rsidP="00983492">
      <w:pPr>
        <w:pStyle w:val="a4"/>
        <w:numPr>
          <w:ilvl w:val="0"/>
          <w:numId w:val="15"/>
        </w:numPr>
        <w:tabs>
          <w:tab w:val="left" w:pos="1278"/>
        </w:tabs>
        <w:spacing w:line="267" w:lineRule="exact"/>
        <w:ind w:left="1278" w:hanging="285"/>
        <w:jc w:val="left"/>
      </w:pPr>
      <w:r>
        <w:rPr>
          <w:spacing w:val="-2"/>
        </w:rPr>
        <w:t>уход</w:t>
      </w:r>
      <w:r>
        <w:rPr>
          <w:spacing w:val="-13"/>
        </w:rPr>
        <w:t xml:space="preserve"> </w:t>
      </w:r>
      <w:r>
        <w:rPr>
          <w:spacing w:val="-2"/>
        </w:rPr>
        <w:t>в</w:t>
      </w:r>
      <w:r>
        <w:rPr>
          <w:spacing w:val="-7"/>
        </w:rPr>
        <w:t xml:space="preserve"> </w:t>
      </w:r>
      <w:r>
        <w:rPr>
          <w:spacing w:val="-2"/>
        </w:rPr>
        <w:t>глубокий</w:t>
      </w:r>
      <w:r>
        <w:rPr>
          <w:spacing w:val="-8"/>
        </w:rPr>
        <w:t xml:space="preserve"> </w:t>
      </w:r>
      <w:r>
        <w:rPr>
          <w:spacing w:val="-2"/>
        </w:rPr>
        <w:t>присед</w:t>
      </w:r>
      <w:r>
        <w:rPr>
          <w:spacing w:val="-3"/>
        </w:rPr>
        <w:t xml:space="preserve"> </w:t>
      </w:r>
      <w:r>
        <w:rPr>
          <w:spacing w:val="-2"/>
        </w:rPr>
        <w:t>из</w:t>
      </w:r>
      <w:r>
        <w:rPr>
          <w:spacing w:val="-11"/>
        </w:rPr>
        <w:t xml:space="preserve"> </w:t>
      </w:r>
      <w:r>
        <w:rPr>
          <w:spacing w:val="-2"/>
        </w:rPr>
        <w:t>положения</w:t>
      </w:r>
      <w:r>
        <w:rPr>
          <w:spacing w:val="-8"/>
        </w:rPr>
        <w:t xml:space="preserve"> </w:t>
      </w:r>
      <w:r>
        <w:rPr>
          <w:spacing w:val="-2"/>
        </w:rPr>
        <w:t>стоя</w:t>
      </w:r>
      <w:r>
        <w:rPr>
          <w:spacing w:val="-11"/>
        </w:rPr>
        <w:t xml:space="preserve"> </w:t>
      </w:r>
      <w:r>
        <w:rPr>
          <w:spacing w:val="-2"/>
        </w:rPr>
        <w:t>(снаряд</w:t>
      </w:r>
      <w:r>
        <w:rPr>
          <w:spacing w:val="-4"/>
        </w:rPr>
        <w:t xml:space="preserve"> </w:t>
      </w:r>
      <w:r>
        <w:rPr>
          <w:spacing w:val="-2"/>
        </w:rPr>
        <w:t>лежит</w:t>
      </w:r>
      <w:r>
        <w:rPr>
          <w:spacing w:val="-8"/>
        </w:rPr>
        <w:t xml:space="preserve"> </w:t>
      </w:r>
      <w:r>
        <w:rPr>
          <w:spacing w:val="-2"/>
        </w:rPr>
        <w:t>на</w:t>
      </w:r>
      <w:r>
        <w:rPr>
          <w:spacing w:val="-6"/>
        </w:rPr>
        <w:t xml:space="preserve"> </w:t>
      </w:r>
      <w:r>
        <w:rPr>
          <w:spacing w:val="-2"/>
        </w:rPr>
        <w:t>плечах)</w:t>
      </w:r>
      <w:r>
        <w:rPr>
          <w:spacing w:val="-5"/>
        </w:rPr>
        <w:t xml:space="preserve"> </w:t>
      </w:r>
      <w:r>
        <w:rPr>
          <w:spacing w:val="-2"/>
        </w:rPr>
        <w:t>с</w:t>
      </w:r>
      <w:r>
        <w:rPr>
          <w:spacing w:val="-10"/>
        </w:rPr>
        <w:t xml:space="preserve"> </w:t>
      </w:r>
      <w:r>
        <w:rPr>
          <w:spacing w:val="-2"/>
        </w:rPr>
        <w:t>фиксацией</w:t>
      </w:r>
      <w:r>
        <w:rPr>
          <w:spacing w:val="-4"/>
        </w:rPr>
        <w:t xml:space="preserve"> </w:t>
      </w:r>
      <w:r>
        <w:rPr>
          <w:spacing w:val="-2"/>
        </w:rPr>
        <w:t>снаряда</w:t>
      </w:r>
    </w:p>
    <w:p w14:paraId="5C6E8DB6" w14:textId="77777777" w:rsidR="00A43DD8" w:rsidRDefault="00983492">
      <w:pPr>
        <w:pStyle w:val="a3"/>
        <w:spacing w:before="1"/>
        <w:ind w:firstLine="0"/>
        <w:jc w:val="left"/>
      </w:pPr>
      <w:r>
        <w:t>над</w:t>
      </w:r>
      <w:r>
        <w:rPr>
          <w:spacing w:val="-6"/>
        </w:rPr>
        <w:t xml:space="preserve"> </w:t>
      </w:r>
      <w:r>
        <w:t>головой</w:t>
      </w:r>
      <w:r>
        <w:rPr>
          <w:spacing w:val="-6"/>
        </w:rPr>
        <w:t xml:space="preserve"> </w:t>
      </w:r>
      <w:r>
        <w:t>на</w:t>
      </w:r>
      <w:r>
        <w:rPr>
          <w:spacing w:val="-7"/>
        </w:rPr>
        <w:t xml:space="preserve"> </w:t>
      </w:r>
      <w:r>
        <w:t>прямых</w:t>
      </w:r>
      <w:r>
        <w:rPr>
          <w:spacing w:val="-8"/>
        </w:rPr>
        <w:t xml:space="preserve"> </w:t>
      </w:r>
      <w:r>
        <w:t>руках</w:t>
      </w:r>
      <w:r>
        <w:rPr>
          <w:spacing w:val="-6"/>
        </w:rPr>
        <w:t xml:space="preserve"> </w:t>
      </w:r>
      <w:r>
        <w:t>широким</w:t>
      </w:r>
      <w:r>
        <w:rPr>
          <w:spacing w:val="-8"/>
        </w:rPr>
        <w:t xml:space="preserve"> </w:t>
      </w:r>
      <w:r>
        <w:rPr>
          <w:spacing w:val="-2"/>
        </w:rPr>
        <w:t>хватом;</w:t>
      </w:r>
    </w:p>
    <w:p w14:paraId="183F7847" w14:textId="77777777" w:rsidR="00A43DD8" w:rsidRDefault="00983492">
      <w:pPr>
        <w:pStyle w:val="a3"/>
        <w:spacing w:before="2"/>
        <w:ind w:right="337"/>
        <w:jc w:val="left"/>
      </w:pPr>
      <w:r>
        <w:t>Комплекс</w:t>
      </w:r>
      <w:r>
        <w:rPr>
          <w:spacing w:val="-16"/>
        </w:rPr>
        <w:t xml:space="preserve"> </w:t>
      </w:r>
      <w:r>
        <w:t>соревновательных</w:t>
      </w:r>
      <w:r>
        <w:rPr>
          <w:spacing w:val="-14"/>
        </w:rPr>
        <w:t xml:space="preserve"> </w:t>
      </w:r>
      <w:r>
        <w:t>упражнений</w:t>
      </w:r>
      <w:r>
        <w:rPr>
          <w:spacing w:val="-15"/>
        </w:rPr>
        <w:t xml:space="preserve"> </w:t>
      </w:r>
      <w:r>
        <w:t>с</w:t>
      </w:r>
      <w:r>
        <w:rPr>
          <w:spacing w:val="-14"/>
        </w:rPr>
        <w:t xml:space="preserve"> </w:t>
      </w:r>
      <w:r>
        <w:t>утяжеленной</w:t>
      </w:r>
      <w:r>
        <w:rPr>
          <w:spacing w:val="-14"/>
        </w:rPr>
        <w:t xml:space="preserve"> </w:t>
      </w:r>
      <w:r>
        <w:t>гимнастической</w:t>
      </w:r>
      <w:r>
        <w:rPr>
          <w:spacing w:val="-13"/>
        </w:rPr>
        <w:t xml:space="preserve"> </w:t>
      </w:r>
      <w:r>
        <w:t>палкой</w:t>
      </w:r>
      <w:r>
        <w:rPr>
          <w:spacing w:val="-14"/>
        </w:rPr>
        <w:t xml:space="preserve"> </w:t>
      </w:r>
      <w:r>
        <w:t>весом</w:t>
      </w:r>
      <w:r>
        <w:rPr>
          <w:spacing w:val="-15"/>
        </w:rPr>
        <w:t xml:space="preserve"> </w:t>
      </w:r>
      <w:r>
        <w:t>1</w:t>
      </w:r>
      <w:r>
        <w:rPr>
          <w:spacing w:val="-14"/>
        </w:rPr>
        <w:t xml:space="preserve"> </w:t>
      </w:r>
      <w:r>
        <w:t>-</w:t>
      </w:r>
      <w:r>
        <w:rPr>
          <w:spacing w:val="-16"/>
        </w:rPr>
        <w:t xml:space="preserve"> </w:t>
      </w:r>
      <w:r>
        <w:t>3 кг ("</w:t>
      </w:r>
      <w:proofErr w:type="spellStart"/>
      <w:r>
        <w:t>бодибар</w:t>
      </w:r>
      <w:proofErr w:type="spellEnd"/>
      <w:r>
        <w:t>"), изучение приемов и техники их выполнения:</w:t>
      </w:r>
    </w:p>
    <w:p w14:paraId="55F60A9E" w14:textId="77777777" w:rsidR="00A43DD8" w:rsidRDefault="00983492" w:rsidP="00983492">
      <w:pPr>
        <w:pStyle w:val="a4"/>
        <w:numPr>
          <w:ilvl w:val="0"/>
          <w:numId w:val="15"/>
        </w:numPr>
        <w:tabs>
          <w:tab w:val="left" w:pos="1275"/>
        </w:tabs>
        <w:ind w:right="324" w:firstLine="707"/>
        <w:jc w:val="left"/>
      </w:pPr>
      <w:r>
        <w:t>подъем</w:t>
      </w:r>
      <w:r>
        <w:rPr>
          <w:spacing w:val="-8"/>
        </w:rPr>
        <w:t xml:space="preserve"> </w:t>
      </w:r>
      <w:r>
        <w:t>снаряда</w:t>
      </w:r>
      <w:r>
        <w:rPr>
          <w:spacing w:val="-4"/>
        </w:rPr>
        <w:t xml:space="preserve"> </w:t>
      </w:r>
      <w:r>
        <w:t>от</w:t>
      </w:r>
      <w:r>
        <w:rPr>
          <w:spacing w:val="-5"/>
        </w:rPr>
        <w:t xml:space="preserve"> </w:t>
      </w:r>
      <w:r>
        <w:t>колен</w:t>
      </w:r>
      <w:r>
        <w:rPr>
          <w:spacing w:val="-8"/>
        </w:rPr>
        <w:t xml:space="preserve"> </w:t>
      </w:r>
      <w:r>
        <w:t>над</w:t>
      </w:r>
      <w:r>
        <w:rPr>
          <w:spacing w:val="-4"/>
        </w:rPr>
        <w:t xml:space="preserve"> </w:t>
      </w:r>
      <w:r>
        <w:t>головой</w:t>
      </w:r>
      <w:r>
        <w:rPr>
          <w:spacing w:val="-5"/>
        </w:rPr>
        <w:t xml:space="preserve"> </w:t>
      </w:r>
      <w:r>
        <w:t>(хват</w:t>
      </w:r>
      <w:r>
        <w:rPr>
          <w:spacing w:val="-6"/>
        </w:rPr>
        <w:t xml:space="preserve"> </w:t>
      </w:r>
      <w:r>
        <w:t>широкий)</w:t>
      </w:r>
      <w:r>
        <w:rPr>
          <w:spacing w:val="-4"/>
        </w:rPr>
        <w:t xml:space="preserve"> </w:t>
      </w:r>
      <w:r>
        <w:t>с</w:t>
      </w:r>
      <w:r>
        <w:rPr>
          <w:spacing w:val="-4"/>
        </w:rPr>
        <w:t xml:space="preserve"> </w:t>
      </w:r>
      <w:r>
        <w:t>ускорением</w:t>
      </w:r>
      <w:r>
        <w:rPr>
          <w:spacing w:val="-5"/>
        </w:rPr>
        <w:t xml:space="preserve"> </w:t>
      </w:r>
      <w:r>
        <w:t>и</w:t>
      </w:r>
      <w:r>
        <w:rPr>
          <w:spacing w:val="-5"/>
        </w:rPr>
        <w:t xml:space="preserve"> </w:t>
      </w:r>
      <w:r>
        <w:t>уходом</w:t>
      </w:r>
      <w:r>
        <w:rPr>
          <w:spacing w:val="-5"/>
        </w:rPr>
        <w:t xml:space="preserve"> </w:t>
      </w:r>
      <w:r>
        <w:t>в</w:t>
      </w:r>
      <w:r>
        <w:rPr>
          <w:spacing w:val="-7"/>
        </w:rPr>
        <w:t xml:space="preserve"> </w:t>
      </w:r>
      <w:r>
        <w:t>глубокий подсед и последующим вставанием - рывок классический.</w:t>
      </w:r>
    </w:p>
    <w:p w14:paraId="5B022C88" w14:textId="77777777" w:rsidR="00A43DD8" w:rsidRDefault="00983492" w:rsidP="00983492">
      <w:pPr>
        <w:pStyle w:val="a4"/>
        <w:numPr>
          <w:ilvl w:val="0"/>
          <w:numId w:val="15"/>
        </w:numPr>
        <w:tabs>
          <w:tab w:val="left" w:pos="1275"/>
        </w:tabs>
        <w:ind w:right="551" w:firstLine="707"/>
        <w:jc w:val="left"/>
      </w:pPr>
      <w:r>
        <w:t>подъем</w:t>
      </w:r>
      <w:r>
        <w:rPr>
          <w:spacing w:val="-9"/>
        </w:rPr>
        <w:t xml:space="preserve"> </w:t>
      </w:r>
      <w:r>
        <w:t>снаряда</w:t>
      </w:r>
      <w:r>
        <w:rPr>
          <w:spacing w:val="-4"/>
        </w:rPr>
        <w:t xml:space="preserve"> </w:t>
      </w:r>
      <w:r>
        <w:t>от</w:t>
      </w:r>
      <w:r>
        <w:rPr>
          <w:spacing w:val="-5"/>
        </w:rPr>
        <w:t xml:space="preserve"> </w:t>
      </w:r>
      <w:r>
        <w:t>колен</w:t>
      </w:r>
      <w:r>
        <w:rPr>
          <w:spacing w:val="-9"/>
        </w:rPr>
        <w:t xml:space="preserve"> </w:t>
      </w:r>
      <w:r>
        <w:t>с</w:t>
      </w:r>
      <w:r>
        <w:rPr>
          <w:spacing w:val="-4"/>
        </w:rPr>
        <w:t xml:space="preserve"> </w:t>
      </w:r>
      <w:r>
        <w:t>ускорением</w:t>
      </w:r>
      <w:r>
        <w:rPr>
          <w:spacing w:val="-7"/>
        </w:rPr>
        <w:t xml:space="preserve"> </w:t>
      </w:r>
      <w:r>
        <w:t>с</w:t>
      </w:r>
      <w:r>
        <w:rPr>
          <w:spacing w:val="-7"/>
        </w:rPr>
        <w:t xml:space="preserve"> </w:t>
      </w:r>
      <w:r>
        <w:t>фиксацией</w:t>
      </w:r>
      <w:r>
        <w:rPr>
          <w:spacing w:val="-5"/>
        </w:rPr>
        <w:t xml:space="preserve"> </w:t>
      </w:r>
      <w:r>
        <w:t>на</w:t>
      </w:r>
      <w:r>
        <w:rPr>
          <w:spacing w:val="-4"/>
        </w:rPr>
        <w:t xml:space="preserve"> </w:t>
      </w:r>
      <w:r>
        <w:t>груди</w:t>
      </w:r>
      <w:r>
        <w:rPr>
          <w:spacing w:val="-4"/>
        </w:rPr>
        <w:t xml:space="preserve"> </w:t>
      </w:r>
      <w:r>
        <w:t>(хват</w:t>
      </w:r>
      <w:r>
        <w:rPr>
          <w:spacing w:val="-4"/>
        </w:rPr>
        <w:t xml:space="preserve"> </w:t>
      </w:r>
      <w:r>
        <w:t>средний),</w:t>
      </w:r>
      <w:r>
        <w:rPr>
          <w:spacing w:val="-4"/>
        </w:rPr>
        <w:t xml:space="preserve"> </w:t>
      </w:r>
      <w:r>
        <w:t>уходом</w:t>
      </w:r>
      <w:r>
        <w:rPr>
          <w:spacing w:val="-5"/>
        </w:rPr>
        <w:t xml:space="preserve"> </w:t>
      </w:r>
      <w:r>
        <w:t>в глубокий подсед и последующим вставанием (взятие штанги).</w:t>
      </w:r>
    </w:p>
    <w:p w14:paraId="7D735523" w14:textId="77777777" w:rsidR="00A43DD8" w:rsidRDefault="00983492" w:rsidP="00983492">
      <w:pPr>
        <w:pStyle w:val="a4"/>
        <w:numPr>
          <w:ilvl w:val="0"/>
          <w:numId w:val="15"/>
        </w:numPr>
        <w:tabs>
          <w:tab w:val="left" w:pos="1275"/>
        </w:tabs>
        <w:ind w:right="502" w:firstLine="707"/>
        <w:jc w:val="left"/>
      </w:pPr>
      <w:r>
        <w:t>подсед</w:t>
      </w:r>
      <w:r>
        <w:rPr>
          <w:spacing w:val="-6"/>
        </w:rPr>
        <w:t xml:space="preserve"> </w:t>
      </w:r>
      <w:r>
        <w:t>со</w:t>
      </w:r>
      <w:r>
        <w:rPr>
          <w:spacing w:val="-5"/>
        </w:rPr>
        <w:t xml:space="preserve"> </w:t>
      </w:r>
      <w:r>
        <w:t>снарядом</w:t>
      </w:r>
      <w:r>
        <w:rPr>
          <w:spacing w:val="-5"/>
        </w:rPr>
        <w:t xml:space="preserve"> </w:t>
      </w:r>
      <w:r>
        <w:t>на</w:t>
      </w:r>
      <w:r>
        <w:rPr>
          <w:spacing w:val="-7"/>
        </w:rPr>
        <w:t xml:space="preserve"> </w:t>
      </w:r>
      <w:r>
        <w:t>груди</w:t>
      </w:r>
      <w:r>
        <w:rPr>
          <w:spacing w:val="-4"/>
        </w:rPr>
        <w:t xml:space="preserve"> </w:t>
      </w:r>
      <w:r>
        <w:t>(хват</w:t>
      </w:r>
      <w:r>
        <w:rPr>
          <w:spacing w:val="-4"/>
        </w:rPr>
        <w:t xml:space="preserve"> </w:t>
      </w:r>
      <w:r>
        <w:t>средний,</w:t>
      </w:r>
      <w:r>
        <w:rPr>
          <w:spacing w:val="-7"/>
        </w:rPr>
        <w:t xml:space="preserve"> </w:t>
      </w:r>
      <w:r>
        <w:t>снизу)</w:t>
      </w:r>
      <w:r>
        <w:rPr>
          <w:spacing w:val="-6"/>
        </w:rPr>
        <w:t xml:space="preserve"> </w:t>
      </w:r>
      <w:r>
        <w:t>и</w:t>
      </w:r>
      <w:r>
        <w:rPr>
          <w:spacing w:val="-5"/>
        </w:rPr>
        <w:t xml:space="preserve"> </w:t>
      </w:r>
      <w:r>
        <w:t>последующее</w:t>
      </w:r>
      <w:r>
        <w:rPr>
          <w:spacing w:val="-6"/>
        </w:rPr>
        <w:t xml:space="preserve"> </w:t>
      </w:r>
      <w:r>
        <w:t>его</w:t>
      </w:r>
      <w:r>
        <w:rPr>
          <w:spacing w:val="-4"/>
        </w:rPr>
        <w:t xml:space="preserve"> </w:t>
      </w:r>
      <w:r>
        <w:t>выталкивание</w:t>
      </w:r>
      <w:r>
        <w:rPr>
          <w:spacing w:val="-4"/>
        </w:rPr>
        <w:t xml:space="preserve"> </w:t>
      </w:r>
      <w:r>
        <w:t>с ускорением с фиксацией в разножке (способ ножницы) на прямых руках над головой, выход из разножки - толчок от груди;</w:t>
      </w:r>
    </w:p>
    <w:p w14:paraId="4C9629F5" w14:textId="77777777" w:rsidR="00A43DD8" w:rsidRDefault="00983492" w:rsidP="00983492">
      <w:pPr>
        <w:pStyle w:val="a4"/>
        <w:numPr>
          <w:ilvl w:val="0"/>
          <w:numId w:val="15"/>
        </w:numPr>
        <w:tabs>
          <w:tab w:val="left" w:pos="1278"/>
        </w:tabs>
        <w:ind w:left="993" w:right="354" w:firstLine="0"/>
        <w:jc w:val="left"/>
      </w:pPr>
      <w:r>
        <w:t>комбинация взятия на грудь и выталкивания от груди - толчок классический. Контрольные</w:t>
      </w:r>
      <w:r>
        <w:rPr>
          <w:spacing w:val="27"/>
        </w:rPr>
        <w:t xml:space="preserve"> </w:t>
      </w:r>
      <w:r>
        <w:t>практические</w:t>
      </w:r>
      <w:r>
        <w:rPr>
          <w:spacing w:val="31"/>
        </w:rPr>
        <w:t xml:space="preserve"> </w:t>
      </w:r>
      <w:r>
        <w:t>занятия.</w:t>
      </w:r>
      <w:r>
        <w:rPr>
          <w:spacing w:val="31"/>
        </w:rPr>
        <w:t xml:space="preserve"> </w:t>
      </w:r>
      <w:r>
        <w:t>Участие</w:t>
      </w:r>
      <w:r>
        <w:rPr>
          <w:spacing w:val="31"/>
        </w:rPr>
        <w:t xml:space="preserve"> </w:t>
      </w:r>
      <w:r>
        <w:t>в</w:t>
      </w:r>
      <w:r>
        <w:rPr>
          <w:spacing w:val="27"/>
        </w:rPr>
        <w:t xml:space="preserve"> </w:t>
      </w:r>
      <w:r>
        <w:t>соревновательной</w:t>
      </w:r>
      <w:r>
        <w:rPr>
          <w:spacing w:val="26"/>
        </w:rPr>
        <w:t xml:space="preserve"> </w:t>
      </w:r>
      <w:r>
        <w:t>деятельности</w:t>
      </w:r>
      <w:r>
        <w:rPr>
          <w:spacing w:val="31"/>
        </w:rPr>
        <w:t xml:space="preserve"> </w:t>
      </w:r>
      <w:r>
        <w:t>с</w:t>
      </w:r>
      <w:r>
        <w:rPr>
          <w:spacing w:val="31"/>
        </w:rPr>
        <w:t xml:space="preserve"> </w:t>
      </w:r>
      <w:proofErr w:type="spellStart"/>
      <w:r>
        <w:t>утяже</w:t>
      </w:r>
      <w:proofErr w:type="spellEnd"/>
      <w:r>
        <w:t>-</w:t>
      </w:r>
    </w:p>
    <w:p w14:paraId="37D47ACA" w14:textId="77777777" w:rsidR="00A43DD8" w:rsidRDefault="00983492">
      <w:pPr>
        <w:pStyle w:val="a3"/>
        <w:ind w:right="296" w:firstLine="0"/>
        <w:jc w:val="left"/>
      </w:pPr>
      <w:r>
        <w:t>ленной</w:t>
      </w:r>
      <w:r>
        <w:rPr>
          <w:spacing w:val="-10"/>
        </w:rPr>
        <w:t xml:space="preserve"> </w:t>
      </w:r>
      <w:r>
        <w:t>гимнастической</w:t>
      </w:r>
      <w:r>
        <w:rPr>
          <w:spacing w:val="-5"/>
        </w:rPr>
        <w:t xml:space="preserve"> </w:t>
      </w:r>
      <w:r>
        <w:t>палкой</w:t>
      </w:r>
      <w:r>
        <w:rPr>
          <w:spacing w:val="-7"/>
        </w:rPr>
        <w:t xml:space="preserve"> </w:t>
      </w:r>
      <w:r>
        <w:t>весом</w:t>
      </w:r>
      <w:r>
        <w:rPr>
          <w:spacing w:val="-6"/>
        </w:rPr>
        <w:t xml:space="preserve"> </w:t>
      </w:r>
      <w:r>
        <w:t>1</w:t>
      </w:r>
      <w:r>
        <w:rPr>
          <w:spacing w:val="-3"/>
        </w:rPr>
        <w:t xml:space="preserve"> </w:t>
      </w:r>
      <w:r>
        <w:t>-</w:t>
      </w:r>
      <w:r>
        <w:rPr>
          <w:spacing w:val="-14"/>
        </w:rPr>
        <w:t xml:space="preserve"> </w:t>
      </w:r>
      <w:r>
        <w:t>3</w:t>
      </w:r>
      <w:r>
        <w:rPr>
          <w:spacing w:val="-6"/>
        </w:rPr>
        <w:t xml:space="preserve"> </w:t>
      </w:r>
      <w:r>
        <w:t>кг</w:t>
      </w:r>
      <w:r>
        <w:rPr>
          <w:spacing w:val="-8"/>
        </w:rPr>
        <w:t xml:space="preserve"> </w:t>
      </w:r>
      <w:r>
        <w:t>("</w:t>
      </w:r>
      <w:proofErr w:type="spellStart"/>
      <w:r>
        <w:t>бодибар</w:t>
      </w:r>
      <w:proofErr w:type="spellEnd"/>
      <w:r>
        <w:t>").</w:t>
      </w:r>
      <w:r>
        <w:rPr>
          <w:spacing w:val="-5"/>
        </w:rPr>
        <w:t xml:space="preserve"> </w:t>
      </w:r>
      <w:r>
        <w:t>Подъемы</w:t>
      </w:r>
      <w:r>
        <w:rPr>
          <w:spacing w:val="-5"/>
        </w:rPr>
        <w:t xml:space="preserve"> </w:t>
      </w:r>
      <w:r>
        <w:t>в</w:t>
      </w:r>
      <w:r>
        <w:rPr>
          <w:spacing w:val="-10"/>
        </w:rPr>
        <w:t xml:space="preserve"> </w:t>
      </w:r>
      <w:r>
        <w:t>рывке</w:t>
      </w:r>
      <w:r>
        <w:rPr>
          <w:spacing w:val="-11"/>
        </w:rPr>
        <w:t xml:space="preserve"> </w:t>
      </w:r>
      <w:r>
        <w:t>и</w:t>
      </w:r>
      <w:r>
        <w:rPr>
          <w:spacing w:val="-7"/>
        </w:rPr>
        <w:t xml:space="preserve"> </w:t>
      </w:r>
      <w:r>
        <w:t>толчке</w:t>
      </w:r>
      <w:r>
        <w:rPr>
          <w:spacing w:val="-10"/>
        </w:rPr>
        <w:t xml:space="preserve"> </w:t>
      </w:r>
      <w:r>
        <w:t>классическом на максимальное количество раз за одну попытку.</w:t>
      </w:r>
    </w:p>
    <w:p w14:paraId="6D77689A" w14:textId="77777777" w:rsidR="00A43DD8" w:rsidRDefault="00983492">
      <w:pPr>
        <w:pStyle w:val="a3"/>
        <w:jc w:val="left"/>
      </w:pPr>
      <w:r>
        <w:t>Содержание</w:t>
      </w:r>
      <w:r>
        <w:rPr>
          <w:spacing w:val="-3"/>
        </w:rPr>
        <w:t xml:space="preserve"> </w:t>
      </w:r>
      <w:r>
        <w:t>модуля</w:t>
      </w:r>
      <w:r>
        <w:rPr>
          <w:spacing w:val="-3"/>
        </w:rPr>
        <w:t xml:space="preserve"> </w:t>
      </w:r>
      <w:r>
        <w:t>по</w:t>
      </w:r>
      <w:r>
        <w:rPr>
          <w:spacing w:val="-3"/>
        </w:rPr>
        <w:t xml:space="preserve"> </w:t>
      </w:r>
      <w:r>
        <w:t>тяжелой</w:t>
      </w:r>
      <w:r>
        <w:rPr>
          <w:spacing w:val="-5"/>
        </w:rPr>
        <w:t xml:space="preserve"> </w:t>
      </w:r>
      <w:r>
        <w:t>атлетике</w:t>
      </w:r>
      <w:r>
        <w:rPr>
          <w:spacing w:val="-3"/>
        </w:rPr>
        <w:t xml:space="preserve"> </w:t>
      </w:r>
      <w:r>
        <w:t>направлено</w:t>
      </w:r>
      <w:r>
        <w:rPr>
          <w:spacing w:val="-3"/>
        </w:rPr>
        <w:t xml:space="preserve"> </w:t>
      </w:r>
      <w:r>
        <w:t>на</w:t>
      </w:r>
      <w:r>
        <w:rPr>
          <w:spacing w:val="-3"/>
        </w:rPr>
        <w:t xml:space="preserve"> </w:t>
      </w:r>
      <w:r>
        <w:t>достижение</w:t>
      </w:r>
      <w:r>
        <w:rPr>
          <w:spacing w:val="-5"/>
        </w:rPr>
        <w:t xml:space="preserve"> </w:t>
      </w:r>
      <w:r>
        <w:t>обучающимися</w:t>
      </w:r>
      <w:r>
        <w:rPr>
          <w:spacing w:val="-4"/>
        </w:rPr>
        <w:t xml:space="preserve"> </w:t>
      </w:r>
      <w:proofErr w:type="spellStart"/>
      <w:r>
        <w:t>лич</w:t>
      </w:r>
      <w:proofErr w:type="spellEnd"/>
      <w:r>
        <w:t xml:space="preserve">- </w:t>
      </w:r>
      <w:proofErr w:type="spellStart"/>
      <w:r>
        <w:t>ностных</w:t>
      </w:r>
      <w:proofErr w:type="spellEnd"/>
      <w:r>
        <w:t>, метапредметных и предметных результатов обучения.</w:t>
      </w:r>
    </w:p>
    <w:p w14:paraId="18F4D841" w14:textId="77777777" w:rsidR="00A43DD8" w:rsidRDefault="00983492">
      <w:pPr>
        <w:pStyle w:val="a3"/>
        <w:jc w:val="left"/>
      </w:pPr>
      <w:r>
        <w:t>При</w:t>
      </w:r>
      <w:r>
        <w:rPr>
          <w:spacing w:val="36"/>
        </w:rPr>
        <w:t xml:space="preserve"> </w:t>
      </w:r>
      <w:r>
        <w:t>изучении</w:t>
      </w:r>
      <w:r>
        <w:rPr>
          <w:spacing w:val="39"/>
        </w:rPr>
        <w:t xml:space="preserve"> </w:t>
      </w:r>
      <w:r>
        <w:t>модуля</w:t>
      </w:r>
      <w:r>
        <w:rPr>
          <w:spacing w:val="36"/>
        </w:rPr>
        <w:t xml:space="preserve"> </w:t>
      </w:r>
      <w:r>
        <w:t>по</w:t>
      </w:r>
      <w:r>
        <w:rPr>
          <w:spacing w:val="40"/>
        </w:rPr>
        <w:t xml:space="preserve"> </w:t>
      </w:r>
      <w:r>
        <w:t>тяжелой</w:t>
      </w:r>
      <w:r>
        <w:rPr>
          <w:spacing w:val="36"/>
        </w:rPr>
        <w:t xml:space="preserve"> </w:t>
      </w:r>
      <w:r>
        <w:t>атлетике</w:t>
      </w:r>
      <w:r>
        <w:rPr>
          <w:spacing w:val="36"/>
        </w:rPr>
        <w:t xml:space="preserve"> </w:t>
      </w:r>
      <w:r>
        <w:t>на</w:t>
      </w:r>
      <w:r>
        <w:rPr>
          <w:spacing w:val="36"/>
        </w:rPr>
        <w:t xml:space="preserve"> </w:t>
      </w:r>
      <w:r>
        <w:t>уровне</w:t>
      </w:r>
      <w:r>
        <w:rPr>
          <w:spacing w:val="39"/>
        </w:rPr>
        <w:t xml:space="preserve"> </w:t>
      </w:r>
      <w:r>
        <w:t>основного</w:t>
      </w:r>
      <w:r>
        <w:rPr>
          <w:spacing w:val="36"/>
        </w:rPr>
        <w:t xml:space="preserve"> </w:t>
      </w:r>
      <w:r>
        <w:t>общего</w:t>
      </w:r>
      <w:r>
        <w:rPr>
          <w:spacing w:val="34"/>
        </w:rPr>
        <w:t xml:space="preserve"> </w:t>
      </w:r>
      <w:r>
        <w:t>образования</w:t>
      </w:r>
      <w:r>
        <w:rPr>
          <w:spacing w:val="36"/>
        </w:rPr>
        <w:t xml:space="preserve"> </w:t>
      </w:r>
      <w:r>
        <w:t xml:space="preserve">у обучающихся будут сформированы следующие </w:t>
      </w:r>
      <w:r>
        <w:rPr>
          <w:b/>
        </w:rPr>
        <w:t>личностные результаты</w:t>
      </w:r>
      <w:r>
        <w:t>:</w:t>
      </w:r>
    </w:p>
    <w:p w14:paraId="0418F648" w14:textId="77777777" w:rsidR="00A43DD8" w:rsidRDefault="00983492" w:rsidP="00983492">
      <w:pPr>
        <w:pStyle w:val="a4"/>
        <w:numPr>
          <w:ilvl w:val="0"/>
          <w:numId w:val="15"/>
        </w:numPr>
        <w:tabs>
          <w:tab w:val="left" w:pos="1278"/>
        </w:tabs>
        <w:spacing w:line="266" w:lineRule="exact"/>
        <w:ind w:left="1278" w:hanging="285"/>
        <w:jc w:val="left"/>
      </w:pPr>
      <w:r>
        <w:t>воспитание</w:t>
      </w:r>
      <w:r>
        <w:rPr>
          <w:spacing w:val="-16"/>
        </w:rPr>
        <w:t xml:space="preserve"> </w:t>
      </w:r>
      <w:r>
        <w:t>уважения</w:t>
      </w:r>
      <w:r>
        <w:rPr>
          <w:spacing w:val="-14"/>
        </w:rPr>
        <w:t xml:space="preserve"> </w:t>
      </w:r>
      <w:r>
        <w:t>к</w:t>
      </w:r>
      <w:r>
        <w:rPr>
          <w:spacing w:val="-14"/>
        </w:rPr>
        <w:t xml:space="preserve"> </w:t>
      </w:r>
      <w:r>
        <w:t>государственным</w:t>
      </w:r>
      <w:r>
        <w:rPr>
          <w:spacing w:val="-13"/>
        </w:rPr>
        <w:t xml:space="preserve"> </w:t>
      </w:r>
      <w:r>
        <w:t>символам</w:t>
      </w:r>
      <w:r>
        <w:rPr>
          <w:spacing w:val="-14"/>
        </w:rPr>
        <w:t xml:space="preserve"> </w:t>
      </w:r>
      <w:r>
        <w:t>(герб,</w:t>
      </w:r>
      <w:r>
        <w:rPr>
          <w:spacing w:val="-14"/>
        </w:rPr>
        <w:t xml:space="preserve"> </w:t>
      </w:r>
      <w:r>
        <w:t>флаг,</w:t>
      </w:r>
      <w:r>
        <w:rPr>
          <w:spacing w:val="-12"/>
        </w:rPr>
        <w:t xml:space="preserve"> </w:t>
      </w:r>
      <w:r>
        <w:rPr>
          <w:spacing w:val="-2"/>
        </w:rPr>
        <w:t>гимн);</w:t>
      </w:r>
    </w:p>
    <w:p w14:paraId="4CACD244" w14:textId="77777777" w:rsidR="00A43DD8" w:rsidRDefault="00983492" w:rsidP="00983492">
      <w:pPr>
        <w:pStyle w:val="a4"/>
        <w:numPr>
          <w:ilvl w:val="0"/>
          <w:numId w:val="15"/>
        </w:numPr>
        <w:tabs>
          <w:tab w:val="left" w:pos="1275"/>
        </w:tabs>
        <w:ind w:right="324" w:firstLine="707"/>
        <w:jc w:val="left"/>
      </w:pPr>
      <w:r>
        <w:t xml:space="preserve">проявление готовности к саморазвитию, самообразованию и самовоспитанию, </w:t>
      </w:r>
      <w:proofErr w:type="gramStart"/>
      <w:r>
        <w:t xml:space="preserve">мотива- </w:t>
      </w:r>
      <w:proofErr w:type="spellStart"/>
      <w:r>
        <w:t>ции</w:t>
      </w:r>
      <w:proofErr w:type="spellEnd"/>
      <w:proofErr w:type="gramEnd"/>
      <w:r>
        <w:rPr>
          <w:spacing w:val="-14"/>
        </w:rPr>
        <w:t xml:space="preserve"> </w:t>
      </w:r>
      <w:r>
        <w:t>к</w:t>
      </w:r>
      <w:r>
        <w:rPr>
          <w:spacing w:val="-9"/>
        </w:rPr>
        <w:t xml:space="preserve"> </w:t>
      </w:r>
      <w:r>
        <w:t>осознанному</w:t>
      </w:r>
      <w:r>
        <w:rPr>
          <w:spacing w:val="-15"/>
        </w:rPr>
        <w:t xml:space="preserve"> </w:t>
      </w:r>
      <w:r>
        <w:t>выбору</w:t>
      </w:r>
      <w:r>
        <w:rPr>
          <w:spacing w:val="-14"/>
        </w:rPr>
        <w:t xml:space="preserve"> </w:t>
      </w:r>
      <w:r>
        <w:t>индивидуальной</w:t>
      </w:r>
      <w:r>
        <w:rPr>
          <w:spacing w:val="-12"/>
        </w:rPr>
        <w:t xml:space="preserve"> </w:t>
      </w:r>
      <w:r>
        <w:t>траектории</w:t>
      </w:r>
      <w:r>
        <w:rPr>
          <w:spacing w:val="-13"/>
        </w:rPr>
        <w:t xml:space="preserve"> </w:t>
      </w:r>
      <w:r>
        <w:t>образования</w:t>
      </w:r>
      <w:r>
        <w:rPr>
          <w:spacing w:val="-12"/>
        </w:rPr>
        <w:t xml:space="preserve"> </w:t>
      </w:r>
      <w:r>
        <w:t>средствами</w:t>
      </w:r>
      <w:r>
        <w:rPr>
          <w:spacing w:val="-12"/>
        </w:rPr>
        <w:t xml:space="preserve"> </w:t>
      </w:r>
      <w:r>
        <w:t>тяжелой</w:t>
      </w:r>
      <w:r>
        <w:rPr>
          <w:spacing w:val="-14"/>
        </w:rPr>
        <w:t xml:space="preserve"> </w:t>
      </w:r>
      <w:r>
        <w:t xml:space="preserve">атлетики, профессиональных предпочтений в области физической культуры, спорта и общественной </w:t>
      </w:r>
      <w:proofErr w:type="spellStart"/>
      <w:r>
        <w:t>дея</w:t>
      </w:r>
      <w:proofErr w:type="spellEnd"/>
      <w:r>
        <w:t xml:space="preserve">- тельности, в том числе через ценности, традиции и идеалы главных организаций </w:t>
      </w:r>
      <w:proofErr w:type="spellStart"/>
      <w:r>
        <w:t>тяжелоатлетиче</w:t>
      </w:r>
      <w:proofErr w:type="spellEnd"/>
      <w:r>
        <w:t xml:space="preserve">- </w:t>
      </w:r>
      <w:proofErr w:type="spellStart"/>
      <w:r>
        <w:t>ского</w:t>
      </w:r>
      <w:proofErr w:type="spellEnd"/>
      <w:r>
        <w:t xml:space="preserve"> спорта регионального, всероссийского и мирового уровня;</w:t>
      </w:r>
    </w:p>
    <w:p w14:paraId="1D0B57B1" w14:textId="77777777" w:rsidR="00A43DD8" w:rsidRDefault="00983492" w:rsidP="00983492">
      <w:pPr>
        <w:pStyle w:val="a4"/>
        <w:numPr>
          <w:ilvl w:val="0"/>
          <w:numId w:val="15"/>
        </w:numPr>
        <w:tabs>
          <w:tab w:val="left" w:pos="1275"/>
        </w:tabs>
        <w:ind w:right="308" w:firstLine="707"/>
      </w:pPr>
      <w:r>
        <w:t>умение</w:t>
      </w:r>
      <w:r>
        <w:rPr>
          <w:spacing w:val="-2"/>
        </w:rPr>
        <w:t xml:space="preserve"> </w:t>
      </w:r>
      <w:r>
        <w:t>ориентироваться</w:t>
      </w:r>
      <w:r>
        <w:rPr>
          <w:spacing w:val="-5"/>
        </w:rPr>
        <w:t xml:space="preserve"> </w:t>
      </w:r>
      <w:r>
        <w:t>на</w:t>
      </w:r>
      <w:r>
        <w:rPr>
          <w:spacing w:val="-2"/>
        </w:rPr>
        <w:t xml:space="preserve"> </w:t>
      </w:r>
      <w:r>
        <w:t>основные</w:t>
      </w:r>
      <w:r>
        <w:rPr>
          <w:spacing w:val="-2"/>
        </w:rPr>
        <w:t xml:space="preserve"> </w:t>
      </w:r>
      <w:r>
        <w:t>нормы</w:t>
      </w:r>
      <w:r>
        <w:rPr>
          <w:spacing w:val="-2"/>
        </w:rPr>
        <w:t xml:space="preserve"> </w:t>
      </w:r>
      <w:r>
        <w:t>морали,</w:t>
      </w:r>
      <w:r>
        <w:rPr>
          <w:spacing w:val="-2"/>
        </w:rPr>
        <w:t xml:space="preserve"> </w:t>
      </w:r>
      <w:r>
        <w:t>духовно-нравственной</w:t>
      </w:r>
      <w:r>
        <w:rPr>
          <w:spacing w:val="-2"/>
        </w:rPr>
        <w:t xml:space="preserve"> </w:t>
      </w:r>
      <w:r>
        <w:t>культуры</w:t>
      </w:r>
      <w:r>
        <w:rPr>
          <w:spacing w:val="-2"/>
        </w:rPr>
        <w:t xml:space="preserve"> </w:t>
      </w:r>
      <w:r>
        <w:t xml:space="preserve">и ценностного отношения к физической культуре, как неотъемлемой части общечеловеческой </w:t>
      </w:r>
      <w:proofErr w:type="gramStart"/>
      <w:r>
        <w:t>куль- туры</w:t>
      </w:r>
      <w:proofErr w:type="gramEnd"/>
      <w:r>
        <w:t xml:space="preserve"> средствами тяжелой атлетики;</w:t>
      </w:r>
    </w:p>
    <w:p w14:paraId="572FE4BC" w14:textId="77777777" w:rsidR="00A43DD8" w:rsidRDefault="00983492" w:rsidP="00983492">
      <w:pPr>
        <w:pStyle w:val="a4"/>
        <w:numPr>
          <w:ilvl w:val="0"/>
          <w:numId w:val="15"/>
        </w:numPr>
        <w:tabs>
          <w:tab w:val="left" w:pos="1275"/>
        </w:tabs>
        <w:ind w:right="277" w:firstLine="707"/>
      </w:pPr>
      <w:r>
        <w:t>умение</w:t>
      </w:r>
      <w:r>
        <w:rPr>
          <w:spacing w:val="-4"/>
        </w:rPr>
        <w:t xml:space="preserve"> </w:t>
      </w:r>
      <w:r>
        <w:t>вести</w:t>
      </w:r>
      <w:r>
        <w:rPr>
          <w:spacing w:val="-5"/>
        </w:rPr>
        <w:t xml:space="preserve"> </w:t>
      </w:r>
      <w:r>
        <w:t>дискуссию,</w:t>
      </w:r>
      <w:r>
        <w:rPr>
          <w:spacing w:val="-4"/>
        </w:rPr>
        <w:t xml:space="preserve"> </w:t>
      </w:r>
      <w:r>
        <w:t>обсуждать</w:t>
      </w:r>
      <w:r>
        <w:rPr>
          <w:spacing w:val="-4"/>
        </w:rPr>
        <w:t xml:space="preserve"> </w:t>
      </w:r>
      <w:r>
        <w:t>содержание</w:t>
      </w:r>
      <w:r>
        <w:rPr>
          <w:spacing w:val="-2"/>
        </w:rPr>
        <w:t xml:space="preserve"> </w:t>
      </w:r>
      <w:r>
        <w:t>и</w:t>
      </w:r>
      <w:r>
        <w:rPr>
          <w:spacing w:val="-8"/>
        </w:rPr>
        <w:t xml:space="preserve"> </w:t>
      </w:r>
      <w:r>
        <w:t>результаты</w:t>
      </w:r>
      <w:r>
        <w:rPr>
          <w:spacing w:val="-2"/>
        </w:rPr>
        <w:t xml:space="preserve"> </w:t>
      </w:r>
      <w:r>
        <w:t>совместной</w:t>
      </w:r>
      <w:r>
        <w:rPr>
          <w:spacing w:val="-5"/>
        </w:rPr>
        <w:t xml:space="preserve"> </w:t>
      </w:r>
      <w:r>
        <w:t>деятельности, находить компромиссы при принятии общих решений;</w:t>
      </w:r>
    </w:p>
    <w:p w14:paraId="6366EC6B" w14:textId="77777777" w:rsidR="00A43DD8" w:rsidRDefault="00983492" w:rsidP="00983492">
      <w:pPr>
        <w:pStyle w:val="a4"/>
        <w:numPr>
          <w:ilvl w:val="0"/>
          <w:numId w:val="15"/>
        </w:numPr>
        <w:tabs>
          <w:tab w:val="left" w:pos="1275"/>
        </w:tabs>
        <w:ind w:right="551" w:firstLine="707"/>
        <w:jc w:val="left"/>
      </w:pPr>
      <w:r>
        <w:t xml:space="preserve">проявление положительных качеств личности и управление своими эмоциями в </w:t>
      </w:r>
      <w:proofErr w:type="gramStart"/>
      <w:r>
        <w:t>раз- личных</w:t>
      </w:r>
      <w:proofErr w:type="gramEnd"/>
      <w:r>
        <w:rPr>
          <w:spacing w:val="-6"/>
        </w:rPr>
        <w:t xml:space="preserve"> </w:t>
      </w:r>
      <w:r>
        <w:t>ситуациях</w:t>
      </w:r>
      <w:r>
        <w:rPr>
          <w:spacing w:val="-5"/>
        </w:rPr>
        <w:t xml:space="preserve"> </w:t>
      </w:r>
      <w:r>
        <w:t>и</w:t>
      </w:r>
      <w:r>
        <w:rPr>
          <w:spacing w:val="-6"/>
        </w:rPr>
        <w:t xml:space="preserve"> </w:t>
      </w:r>
      <w:r>
        <w:t>условиях;</w:t>
      </w:r>
      <w:r>
        <w:rPr>
          <w:spacing w:val="-5"/>
        </w:rPr>
        <w:t xml:space="preserve"> </w:t>
      </w:r>
      <w:r>
        <w:t>способность</w:t>
      </w:r>
      <w:r>
        <w:rPr>
          <w:spacing w:val="-10"/>
        </w:rPr>
        <w:t xml:space="preserve"> </w:t>
      </w:r>
      <w:r>
        <w:t>к</w:t>
      </w:r>
      <w:r>
        <w:rPr>
          <w:spacing w:val="-7"/>
        </w:rPr>
        <w:t xml:space="preserve"> </w:t>
      </w:r>
      <w:r>
        <w:t>самостоятельной,</w:t>
      </w:r>
      <w:r>
        <w:rPr>
          <w:spacing w:val="-5"/>
        </w:rPr>
        <w:t xml:space="preserve"> </w:t>
      </w:r>
      <w:r>
        <w:t>творческой</w:t>
      </w:r>
      <w:r>
        <w:rPr>
          <w:spacing w:val="-11"/>
        </w:rPr>
        <w:t xml:space="preserve"> </w:t>
      </w:r>
      <w:r>
        <w:t>и</w:t>
      </w:r>
      <w:r>
        <w:rPr>
          <w:spacing w:val="-6"/>
        </w:rPr>
        <w:t xml:space="preserve"> </w:t>
      </w:r>
      <w:r>
        <w:t>ответственной</w:t>
      </w:r>
      <w:r>
        <w:rPr>
          <w:spacing w:val="-5"/>
        </w:rPr>
        <w:t xml:space="preserve"> </w:t>
      </w:r>
      <w:proofErr w:type="spellStart"/>
      <w:r>
        <w:t>дея</w:t>
      </w:r>
      <w:proofErr w:type="spellEnd"/>
      <w:r>
        <w:t>- тельности средствами тяжелой атлетики;</w:t>
      </w:r>
    </w:p>
    <w:p w14:paraId="7E88A2D4" w14:textId="77777777" w:rsidR="00A43DD8" w:rsidRDefault="00983492" w:rsidP="00983492">
      <w:pPr>
        <w:pStyle w:val="a4"/>
        <w:numPr>
          <w:ilvl w:val="0"/>
          <w:numId w:val="15"/>
        </w:numPr>
        <w:tabs>
          <w:tab w:val="left" w:pos="1275"/>
        </w:tabs>
        <w:ind w:right="445" w:firstLine="707"/>
        <w:jc w:val="left"/>
      </w:pPr>
      <w:r>
        <w:t xml:space="preserve">формирование ценностей здорового и безопасного образа жизни, потребности в </w:t>
      </w:r>
      <w:proofErr w:type="spellStart"/>
      <w:r>
        <w:t>физи</w:t>
      </w:r>
      <w:proofErr w:type="spellEnd"/>
      <w:r>
        <w:t xml:space="preserve">- </w:t>
      </w:r>
      <w:proofErr w:type="spellStart"/>
      <w:r>
        <w:t>ческом</w:t>
      </w:r>
      <w:proofErr w:type="spellEnd"/>
      <w:r>
        <w:rPr>
          <w:spacing w:val="-14"/>
        </w:rPr>
        <w:t xml:space="preserve"> </w:t>
      </w:r>
      <w:r>
        <w:t>самосовершенствовании,</w:t>
      </w:r>
      <w:r>
        <w:rPr>
          <w:spacing w:val="-11"/>
        </w:rPr>
        <w:t xml:space="preserve"> </w:t>
      </w:r>
      <w:r>
        <w:t>занятиях</w:t>
      </w:r>
      <w:r>
        <w:rPr>
          <w:spacing w:val="-12"/>
        </w:rPr>
        <w:t xml:space="preserve"> </w:t>
      </w:r>
      <w:r>
        <w:t>спортивно-оздоровительной</w:t>
      </w:r>
      <w:r>
        <w:rPr>
          <w:spacing w:val="-12"/>
        </w:rPr>
        <w:t xml:space="preserve"> </w:t>
      </w:r>
      <w:r>
        <w:t>деятельностью,</w:t>
      </w:r>
      <w:r>
        <w:rPr>
          <w:spacing w:val="-12"/>
        </w:rPr>
        <w:t xml:space="preserve"> </w:t>
      </w:r>
      <w:r>
        <w:t>неприятие вредных привычек.</w:t>
      </w:r>
    </w:p>
    <w:p w14:paraId="5ADB96AD" w14:textId="77777777" w:rsidR="00A43DD8" w:rsidRDefault="00A43DD8">
      <w:pPr>
        <w:pStyle w:val="a4"/>
        <w:jc w:val="left"/>
        <w:sectPr w:rsidR="00A43DD8">
          <w:pgSz w:w="11920" w:h="16850"/>
          <w:pgMar w:top="1700" w:right="566" w:bottom="780" w:left="1417" w:header="0" w:footer="597" w:gutter="0"/>
          <w:cols w:space="720"/>
        </w:sectPr>
      </w:pPr>
    </w:p>
    <w:p w14:paraId="353047D6" w14:textId="77777777" w:rsidR="00A43DD8" w:rsidRDefault="00983492">
      <w:pPr>
        <w:pStyle w:val="a3"/>
        <w:spacing w:before="76"/>
        <w:jc w:val="left"/>
      </w:pPr>
      <w:r>
        <w:t>При</w:t>
      </w:r>
      <w:r>
        <w:rPr>
          <w:spacing w:val="36"/>
        </w:rPr>
        <w:t xml:space="preserve"> </w:t>
      </w:r>
      <w:r>
        <w:t>изучении</w:t>
      </w:r>
      <w:r>
        <w:rPr>
          <w:spacing w:val="39"/>
        </w:rPr>
        <w:t xml:space="preserve"> </w:t>
      </w:r>
      <w:r>
        <w:t>модуля</w:t>
      </w:r>
      <w:r>
        <w:rPr>
          <w:spacing w:val="36"/>
        </w:rPr>
        <w:t xml:space="preserve"> </w:t>
      </w:r>
      <w:r>
        <w:t>по</w:t>
      </w:r>
      <w:r>
        <w:rPr>
          <w:spacing w:val="40"/>
        </w:rPr>
        <w:t xml:space="preserve"> </w:t>
      </w:r>
      <w:r>
        <w:t>тяжелой</w:t>
      </w:r>
      <w:r>
        <w:rPr>
          <w:spacing w:val="36"/>
        </w:rPr>
        <w:t xml:space="preserve"> </w:t>
      </w:r>
      <w:r>
        <w:t>атлетике</w:t>
      </w:r>
      <w:r>
        <w:rPr>
          <w:spacing w:val="36"/>
        </w:rPr>
        <w:t xml:space="preserve"> </w:t>
      </w:r>
      <w:r>
        <w:t>на</w:t>
      </w:r>
      <w:r>
        <w:rPr>
          <w:spacing w:val="36"/>
        </w:rPr>
        <w:t xml:space="preserve"> </w:t>
      </w:r>
      <w:r>
        <w:t>уровне</w:t>
      </w:r>
      <w:r>
        <w:rPr>
          <w:spacing w:val="39"/>
        </w:rPr>
        <w:t xml:space="preserve"> </w:t>
      </w:r>
      <w:r>
        <w:t>основного</w:t>
      </w:r>
      <w:r>
        <w:rPr>
          <w:spacing w:val="36"/>
        </w:rPr>
        <w:t xml:space="preserve"> </w:t>
      </w:r>
      <w:r>
        <w:t>общего</w:t>
      </w:r>
      <w:r>
        <w:rPr>
          <w:spacing w:val="34"/>
        </w:rPr>
        <w:t xml:space="preserve"> </w:t>
      </w:r>
      <w:r>
        <w:t>образования</w:t>
      </w:r>
      <w:r>
        <w:rPr>
          <w:spacing w:val="36"/>
        </w:rPr>
        <w:t xml:space="preserve"> </w:t>
      </w:r>
      <w:r>
        <w:t xml:space="preserve">у обучающихся будут сформированы следующие </w:t>
      </w:r>
      <w:r>
        <w:rPr>
          <w:b/>
        </w:rPr>
        <w:t>метапредметные результаты</w:t>
      </w:r>
      <w:r>
        <w:t>:</w:t>
      </w:r>
    </w:p>
    <w:p w14:paraId="1840A02E" w14:textId="77777777" w:rsidR="00A43DD8" w:rsidRDefault="00983492" w:rsidP="00983492">
      <w:pPr>
        <w:pStyle w:val="a4"/>
        <w:numPr>
          <w:ilvl w:val="0"/>
          <w:numId w:val="15"/>
        </w:numPr>
        <w:tabs>
          <w:tab w:val="left" w:pos="1275"/>
        </w:tabs>
        <w:ind w:right="320" w:firstLine="707"/>
        <w:jc w:val="left"/>
      </w:pPr>
      <w:r>
        <w:t>умение</w:t>
      </w:r>
      <w:r>
        <w:rPr>
          <w:spacing w:val="-16"/>
        </w:rPr>
        <w:t xml:space="preserve"> </w:t>
      </w:r>
      <w:r>
        <w:t>соотносить</w:t>
      </w:r>
      <w:r>
        <w:rPr>
          <w:spacing w:val="-15"/>
        </w:rPr>
        <w:t xml:space="preserve"> </w:t>
      </w:r>
      <w:r>
        <w:t>свои</w:t>
      </w:r>
      <w:r>
        <w:rPr>
          <w:spacing w:val="-16"/>
        </w:rPr>
        <w:t xml:space="preserve"> </w:t>
      </w:r>
      <w:r>
        <w:t>действия</w:t>
      </w:r>
      <w:r>
        <w:rPr>
          <w:spacing w:val="-15"/>
        </w:rPr>
        <w:t xml:space="preserve"> </w:t>
      </w:r>
      <w:r>
        <w:t>с</w:t>
      </w:r>
      <w:r>
        <w:rPr>
          <w:spacing w:val="-14"/>
        </w:rPr>
        <w:t xml:space="preserve"> </w:t>
      </w:r>
      <w:r>
        <w:t>планируемыми</w:t>
      </w:r>
      <w:r>
        <w:rPr>
          <w:spacing w:val="-17"/>
        </w:rPr>
        <w:t xml:space="preserve"> </w:t>
      </w:r>
      <w:r>
        <w:t>результатами,</w:t>
      </w:r>
      <w:r>
        <w:rPr>
          <w:spacing w:val="-14"/>
        </w:rPr>
        <w:t xml:space="preserve"> </w:t>
      </w:r>
      <w:r>
        <w:t>осуществлять</w:t>
      </w:r>
      <w:r>
        <w:rPr>
          <w:spacing w:val="-13"/>
        </w:rPr>
        <w:t xml:space="preserve"> </w:t>
      </w:r>
      <w:r>
        <w:t xml:space="preserve">контроль своей деятельности в процессе достижения результатов в учебной, тренировочной, игровой и </w:t>
      </w:r>
      <w:proofErr w:type="gramStart"/>
      <w:r>
        <w:t xml:space="preserve">со- </w:t>
      </w:r>
      <w:proofErr w:type="spellStart"/>
      <w:r>
        <w:t>ревновательной</w:t>
      </w:r>
      <w:proofErr w:type="spellEnd"/>
      <w:proofErr w:type="gramEnd"/>
      <w:r>
        <w:t xml:space="preserve">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24DCA79" w14:textId="77777777" w:rsidR="00A43DD8" w:rsidRDefault="00983492" w:rsidP="00983492">
      <w:pPr>
        <w:pStyle w:val="a4"/>
        <w:numPr>
          <w:ilvl w:val="0"/>
          <w:numId w:val="15"/>
        </w:numPr>
        <w:tabs>
          <w:tab w:val="left" w:pos="1275"/>
        </w:tabs>
        <w:ind w:right="770" w:firstLine="707"/>
        <w:jc w:val="left"/>
      </w:pPr>
      <w:r>
        <w:t>владение</w:t>
      </w:r>
      <w:r>
        <w:rPr>
          <w:spacing w:val="-8"/>
        </w:rPr>
        <w:t xml:space="preserve"> </w:t>
      </w:r>
      <w:r>
        <w:t>основами</w:t>
      </w:r>
      <w:r>
        <w:rPr>
          <w:spacing w:val="-10"/>
        </w:rPr>
        <w:t xml:space="preserve"> </w:t>
      </w:r>
      <w:r>
        <w:t>самоконтроля,</w:t>
      </w:r>
      <w:r>
        <w:rPr>
          <w:spacing w:val="-9"/>
        </w:rPr>
        <w:t xml:space="preserve"> </w:t>
      </w:r>
      <w:r>
        <w:t>самооценки,</w:t>
      </w:r>
      <w:r>
        <w:rPr>
          <w:spacing w:val="-9"/>
        </w:rPr>
        <w:t xml:space="preserve"> </w:t>
      </w:r>
      <w:r>
        <w:t>принятия</w:t>
      </w:r>
      <w:r>
        <w:rPr>
          <w:spacing w:val="-9"/>
        </w:rPr>
        <w:t xml:space="preserve"> </w:t>
      </w:r>
      <w:r>
        <w:t>решений</w:t>
      </w:r>
      <w:r>
        <w:rPr>
          <w:spacing w:val="-9"/>
        </w:rPr>
        <w:t xml:space="preserve"> </w:t>
      </w:r>
      <w:r>
        <w:t>и</w:t>
      </w:r>
      <w:r>
        <w:rPr>
          <w:spacing w:val="-10"/>
        </w:rPr>
        <w:t xml:space="preserve"> </w:t>
      </w:r>
      <w:r>
        <w:t>осуществления осознанного выбора в учебной и познавательной деятельности;</w:t>
      </w:r>
    </w:p>
    <w:p w14:paraId="7D5D3B8D" w14:textId="77777777" w:rsidR="00A43DD8" w:rsidRDefault="00983492" w:rsidP="00983492">
      <w:pPr>
        <w:pStyle w:val="a4"/>
        <w:numPr>
          <w:ilvl w:val="0"/>
          <w:numId w:val="15"/>
        </w:numPr>
        <w:tabs>
          <w:tab w:val="left" w:pos="1275"/>
        </w:tabs>
        <w:ind w:right="690" w:firstLine="707"/>
        <w:jc w:val="left"/>
      </w:pPr>
      <w:r>
        <w:t>умение самостоятельно определять цели и составлять планы в рамках физкультур- но-спортивной</w:t>
      </w:r>
      <w:r>
        <w:rPr>
          <w:spacing w:val="-14"/>
        </w:rPr>
        <w:t xml:space="preserve"> </w:t>
      </w:r>
      <w:r>
        <w:t>деятельности;</w:t>
      </w:r>
      <w:r>
        <w:rPr>
          <w:spacing w:val="-14"/>
        </w:rPr>
        <w:t xml:space="preserve"> </w:t>
      </w:r>
      <w:r>
        <w:t>выбирать</w:t>
      </w:r>
      <w:r>
        <w:rPr>
          <w:spacing w:val="-11"/>
        </w:rPr>
        <w:t xml:space="preserve"> </w:t>
      </w:r>
      <w:r>
        <w:t>успешную</w:t>
      </w:r>
      <w:r>
        <w:rPr>
          <w:spacing w:val="-14"/>
        </w:rPr>
        <w:t xml:space="preserve"> </w:t>
      </w:r>
      <w:r>
        <w:t>стратегию</w:t>
      </w:r>
      <w:r>
        <w:rPr>
          <w:spacing w:val="-11"/>
        </w:rPr>
        <w:t xml:space="preserve"> </w:t>
      </w:r>
      <w:r>
        <w:t>и</w:t>
      </w:r>
      <w:r>
        <w:rPr>
          <w:spacing w:val="-12"/>
        </w:rPr>
        <w:t xml:space="preserve"> </w:t>
      </w:r>
      <w:r>
        <w:t>тактику</w:t>
      </w:r>
      <w:r>
        <w:rPr>
          <w:spacing w:val="-14"/>
        </w:rPr>
        <w:t xml:space="preserve"> </w:t>
      </w:r>
      <w:r>
        <w:t>в</w:t>
      </w:r>
      <w:r>
        <w:rPr>
          <w:spacing w:val="-13"/>
        </w:rPr>
        <w:t xml:space="preserve"> </w:t>
      </w:r>
      <w:r>
        <w:t>различных</w:t>
      </w:r>
      <w:r>
        <w:rPr>
          <w:spacing w:val="-13"/>
        </w:rPr>
        <w:t xml:space="preserve"> </w:t>
      </w:r>
      <w:r>
        <w:t>ситуациях;</w:t>
      </w:r>
    </w:p>
    <w:p w14:paraId="7CC287E2" w14:textId="77777777" w:rsidR="00A43DD8" w:rsidRDefault="00983492" w:rsidP="00983492">
      <w:pPr>
        <w:pStyle w:val="a4"/>
        <w:numPr>
          <w:ilvl w:val="0"/>
          <w:numId w:val="15"/>
        </w:numPr>
        <w:tabs>
          <w:tab w:val="left" w:pos="1275"/>
        </w:tabs>
        <w:spacing w:line="242" w:lineRule="auto"/>
        <w:ind w:right="443" w:firstLine="707"/>
        <w:jc w:val="left"/>
      </w:pPr>
      <w:r>
        <w:t>умение самостоятельно оценивать и принимать решения, определяющие стратегию и тактику</w:t>
      </w:r>
      <w:r>
        <w:rPr>
          <w:spacing w:val="-10"/>
        </w:rPr>
        <w:t xml:space="preserve"> </w:t>
      </w:r>
      <w:r>
        <w:t>поведения</w:t>
      </w:r>
      <w:r>
        <w:rPr>
          <w:spacing w:val="-8"/>
        </w:rPr>
        <w:t xml:space="preserve"> </w:t>
      </w:r>
      <w:r>
        <w:t>в</w:t>
      </w:r>
      <w:r>
        <w:rPr>
          <w:spacing w:val="-9"/>
        </w:rPr>
        <w:t xml:space="preserve"> </w:t>
      </w:r>
      <w:r>
        <w:t>учебной,</w:t>
      </w:r>
      <w:r>
        <w:rPr>
          <w:spacing w:val="-5"/>
        </w:rPr>
        <w:t xml:space="preserve"> </w:t>
      </w:r>
      <w:r>
        <w:t>тренировочной,</w:t>
      </w:r>
      <w:r>
        <w:rPr>
          <w:spacing w:val="-5"/>
        </w:rPr>
        <w:t xml:space="preserve"> </w:t>
      </w:r>
      <w:r>
        <w:t>игровой,</w:t>
      </w:r>
      <w:r>
        <w:rPr>
          <w:spacing w:val="-6"/>
        </w:rPr>
        <w:t xml:space="preserve"> </w:t>
      </w:r>
      <w:r>
        <w:t>соревновательной</w:t>
      </w:r>
      <w:r>
        <w:rPr>
          <w:spacing w:val="-5"/>
        </w:rPr>
        <w:t xml:space="preserve"> </w:t>
      </w:r>
      <w:r>
        <w:t>и</w:t>
      </w:r>
      <w:r>
        <w:rPr>
          <w:spacing w:val="-12"/>
        </w:rPr>
        <w:t xml:space="preserve"> </w:t>
      </w:r>
      <w:r>
        <w:t>досуговой</w:t>
      </w:r>
      <w:r>
        <w:rPr>
          <w:spacing w:val="-5"/>
        </w:rPr>
        <w:t xml:space="preserve"> </w:t>
      </w:r>
      <w:proofErr w:type="gramStart"/>
      <w:r>
        <w:t xml:space="preserve">деятельно- </w:t>
      </w:r>
      <w:proofErr w:type="spellStart"/>
      <w:r>
        <w:t>сти</w:t>
      </w:r>
      <w:proofErr w:type="spellEnd"/>
      <w:proofErr w:type="gramEnd"/>
      <w:r>
        <w:t>, судейской практике с учетом гражданских и нравственных ценностей;</w:t>
      </w:r>
    </w:p>
    <w:p w14:paraId="4DE3DD04" w14:textId="77777777" w:rsidR="00A43DD8" w:rsidRDefault="00983492" w:rsidP="00983492">
      <w:pPr>
        <w:pStyle w:val="a4"/>
        <w:numPr>
          <w:ilvl w:val="0"/>
          <w:numId w:val="15"/>
        </w:numPr>
        <w:tabs>
          <w:tab w:val="left" w:pos="1275"/>
        </w:tabs>
        <w:ind w:right="363" w:firstLine="707"/>
        <w:jc w:val="left"/>
      </w:pPr>
      <w:r>
        <w:t>умение</w:t>
      </w:r>
      <w:r>
        <w:rPr>
          <w:spacing w:val="-7"/>
        </w:rPr>
        <w:t xml:space="preserve"> </w:t>
      </w:r>
      <w:r>
        <w:t>организовывать</w:t>
      </w:r>
      <w:r>
        <w:rPr>
          <w:spacing w:val="-7"/>
        </w:rPr>
        <w:t xml:space="preserve"> </w:t>
      </w:r>
      <w:r>
        <w:t>учебное</w:t>
      </w:r>
      <w:r>
        <w:rPr>
          <w:spacing w:val="-7"/>
        </w:rPr>
        <w:t xml:space="preserve"> </w:t>
      </w:r>
      <w:r>
        <w:t>сотрудничество</w:t>
      </w:r>
      <w:r>
        <w:rPr>
          <w:spacing w:val="-7"/>
        </w:rPr>
        <w:t xml:space="preserve"> </w:t>
      </w:r>
      <w:r>
        <w:t>и</w:t>
      </w:r>
      <w:r>
        <w:rPr>
          <w:spacing w:val="-8"/>
        </w:rPr>
        <w:t xml:space="preserve"> </w:t>
      </w:r>
      <w:r>
        <w:t>совместную</w:t>
      </w:r>
      <w:r>
        <w:rPr>
          <w:spacing w:val="-6"/>
        </w:rPr>
        <w:t xml:space="preserve"> </w:t>
      </w:r>
      <w:r>
        <w:t>деятельность</w:t>
      </w:r>
      <w:r>
        <w:rPr>
          <w:spacing w:val="-12"/>
        </w:rPr>
        <w:t xml:space="preserve"> </w:t>
      </w:r>
      <w:r>
        <w:t>с</w:t>
      </w:r>
      <w:r>
        <w:rPr>
          <w:spacing w:val="-7"/>
        </w:rPr>
        <w:t xml:space="preserve"> </w:t>
      </w:r>
      <w:r>
        <w:t xml:space="preserve">учителем и сверстниками, работать индивидуально и в группе: находить общее решение и разрешать </w:t>
      </w:r>
      <w:proofErr w:type="gramStart"/>
      <w:r>
        <w:t xml:space="preserve">кон- </w:t>
      </w:r>
      <w:proofErr w:type="spellStart"/>
      <w:r>
        <w:t>фликты</w:t>
      </w:r>
      <w:proofErr w:type="spellEnd"/>
      <w:proofErr w:type="gramEnd"/>
      <w:r>
        <w:t xml:space="preserve"> на основе согласования позиций и учета интересов, формулировать, аргументировать и отстаивать свое мнение;</w:t>
      </w:r>
    </w:p>
    <w:p w14:paraId="39A2BC4B" w14:textId="77777777" w:rsidR="00A43DD8" w:rsidRDefault="00983492" w:rsidP="00983492">
      <w:pPr>
        <w:pStyle w:val="a4"/>
        <w:numPr>
          <w:ilvl w:val="0"/>
          <w:numId w:val="15"/>
        </w:numPr>
        <w:tabs>
          <w:tab w:val="left" w:pos="1275"/>
        </w:tabs>
        <w:ind w:right="781" w:firstLine="707"/>
        <w:jc w:val="left"/>
      </w:pPr>
      <w:r>
        <w:t>умение</w:t>
      </w:r>
      <w:r>
        <w:rPr>
          <w:spacing w:val="-8"/>
        </w:rPr>
        <w:t xml:space="preserve"> </w:t>
      </w:r>
      <w:r>
        <w:t>организовывать</w:t>
      </w:r>
      <w:r>
        <w:rPr>
          <w:spacing w:val="-7"/>
        </w:rPr>
        <w:t xml:space="preserve"> </w:t>
      </w:r>
      <w:r>
        <w:t>самостоятельную</w:t>
      </w:r>
      <w:r>
        <w:rPr>
          <w:spacing w:val="-7"/>
        </w:rPr>
        <w:t xml:space="preserve"> </w:t>
      </w:r>
      <w:r>
        <w:t>деятельность</w:t>
      </w:r>
      <w:r>
        <w:rPr>
          <w:spacing w:val="-7"/>
        </w:rPr>
        <w:t xml:space="preserve"> </w:t>
      </w:r>
      <w:r>
        <w:t>с</w:t>
      </w:r>
      <w:r>
        <w:rPr>
          <w:spacing w:val="-8"/>
        </w:rPr>
        <w:t xml:space="preserve"> </w:t>
      </w:r>
      <w:r>
        <w:t>учетом</w:t>
      </w:r>
      <w:r>
        <w:rPr>
          <w:spacing w:val="-9"/>
        </w:rPr>
        <w:t xml:space="preserve"> </w:t>
      </w:r>
      <w:r>
        <w:t>требований</w:t>
      </w:r>
      <w:r>
        <w:rPr>
          <w:spacing w:val="-10"/>
        </w:rPr>
        <w:t xml:space="preserve"> </w:t>
      </w:r>
      <w:r>
        <w:t>ее</w:t>
      </w:r>
      <w:r>
        <w:rPr>
          <w:spacing w:val="-8"/>
        </w:rPr>
        <w:t xml:space="preserve"> </w:t>
      </w:r>
      <w:proofErr w:type="gramStart"/>
      <w:r>
        <w:t>без- опасности</w:t>
      </w:r>
      <w:proofErr w:type="gramEnd"/>
      <w:r>
        <w:t>, сохранности инвентаря и оборудования, организации места занятий;</w:t>
      </w:r>
    </w:p>
    <w:p w14:paraId="331E5AEB" w14:textId="77777777" w:rsidR="00A43DD8" w:rsidRDefault="00983492" w:rsidP="00983492">
      <w:pPr>
        <w:pStyle w:val="a4"/>
        <w:numPr>
          <w:ilvl w:val="0"/>
          <w:numId w:val="15"/>
        </w:numPr>
        <w:tabs>
          <w:tab w:val="left" w:pos="1278"/>
        </w:tabs>
        <w:ind w:left="1278" w:hanging="285"/>
        <w:jc w:val="left"/>
      </w:pPr>
      <w:r>
        <w:rPr>
          <w:spacing w:val="-2"/>
        </w:rPr>
        <w:t>формирование</w:t>
      </w:r>
      <w:r>
        <w:rPr>
          <w:spacing w:val="-5"/>
        </w:rPr>
        <w:t xml:space="preserve"> </w:t>
      </w:r>
      <w:r>
        <w:rPr>
          <w:spacing w:val="-2"/>
        </w:rPr>
        <w:t>компетентности</w:t>
      </w:r>
      <w:r>
        <w:rPr>
          <w:spacing w:val="3"/>
        </w:rPr>
        <w:t xml:space="preserve"> </w:t>
      </w:r>
      <w:r>
        <w:rPr>
          <w:spacing w:val="-2"/>
        </w:rPr>
        <w:t>в</w:t>
      </w:r>
      <w:r>
        <w:rPr>
          <w:spacing w:val="-3"/>
        </w:rPr>
        <w:t xml:space="preserve"> </w:t>
      </w:r>
      <w:r>
        <w:rPr>
          <w:spacing w:val="-2"/>
        </w:rPr>
        <w:t>области</w:t>
      </w:r>
      <w:r>
        <w:rPr>
          <w:spacing w:val="1"/>
        </w:rPr>
        <w:t xml:space="preserve"> </w:t>
      </w:r>
      <w:r>
        <w:rPr>
          <w:spacing w:val="-2"/>
        </w:rPr>
        <w:t>использования</w:t>
      </w:r>
      <w:r>
        <w:rPr>
          <w:spacing w:val="1"/>
        </w:rPr>
        <w:t xml:space="preserve"> </w:t>
      </w:r>
      <w:proofErr w:type="spellStart"/>
      <w:r>
        <w:rPr>
          <w:spacing w:val="-2"/>
        </w:rPr>
        <w:t>информацион</w:t>
      </w:r>
      <w:proofErr w:type="spellEnd"/>
      <w:r>
        <w:rPr>
          <w:spacing w:val="-2"/>
        </w:rPr>
        <w:t>-</w:t>
      </w:r>
    </w:p>
    <w:p w14:paraId="2E92C2C3" w14:textId="77777777" w:rsidR="00A43DD8" w:rsidRDefault="00983492">
      <w:pPr>
        <w:pStyle w:val="a3"/>
        <w:ind w:firstLine="0"/>
        <w:jc w:val="left"/>
      </w:pPr>
      <w:r>
        <w:t>но-коммуникационных</w:t>
      </w:r>
      <w:r>
        <w:rPr>
          <w:spacing w:val="-7"/>
        </w:rPr>
        <w:t xml:space="preserve"> </w:t>
      </w:r>
      <w:r>
        <w:t>технологий,</w:t>
      </w:r>
      <w:r>
        <w:rPr>
          <w:spacing w:val="-12"/>
        </w:rPr>
        <w:t xml:space="preserve"> </w:t>
      </w:r>
      <w:r>
        <w:t>соблюдение</w:t>
      </w:r>
      <w:r>
        <w:rPr>
          <w:spacing w:val="-8"/>
        </w:rPr>
        <w:t xml:space="preserve"> </w:t>
      </w:r>
      <w:r>
        <w:t>норм</w:t>
      </w:r>
      <w:r>
        <w:rPr>
          <w:spacing w:val="-10"/>
        </w:rPr>
        <w:t xml:space="preserve"> </w:t>
      </w:r>
      <w:r>
        <w:t>информационной</w:t>
      </w:r>
      <w:r>
        <w:rPr>
          <w:spacing w:val="-9"/>
        </w:rPr>
        <w:t xml:space="preserve"> </w:t>
      </w:r>
      <w:r>
        <w:t>избирательности,</w:t>
      </w:r>
      <w:r>
        <w:rPr>
          <w:spacing w:val="-9"/>
        </w:rPr>
        <w:t xml:space="preserve"> </w:t>
      </w:r>
      <w:r>
        <w:t>этики</w:t>
      </w:r>
      <w:r>
        <w:rPr>
          <w:spacing w:val="-9"/>
        </w:rPr>
        <w:t xml:space="preserve"> </w:t>
      </w:r>
      <w:r>
        <w:t xml:space="preserve">и </w:t>
      </w:r>
      <w:r>
        <w:rPr>
          <w:spacing w:val="-2"/>
        </w:rPr>
        <w:t>этикета;</w:t>
      </w:r>
    </w:p>
    <w:p w14:paraId="4F468110" w14:textId="77777777" w:rsidR="00A43DD8" w:rsidRDefault="00983492" w:rsidP="00983492">
      <w:pPr>
        <w:pStyle w:val="a4"/>
        <w:numPr>
          <w:ilvl w:val="0"/>
          <w:numId w:val="15"/>
        </w:numPr>
        <w:tabs>
          <w:tab w:val="left" w:pos="1275"/>
        </w:tabs>
        <w:ind w:right="372" w:firstLine="707"/>
        <w:jc w:val="left"/>
      </w:pPr>
      <w:r>
        <w:t>умение</w:t>
      </w:r>
      <w:r>
        <w:rPr>
          <w:spacing w:val="-8"/>
        </w:rPr>
        <w:t xml:space="preserve"> </w:t>
      </w:r>
      <w:r>
        <w:t>создавать,</w:t>
      </w:r>
      <w:r>
        <w:rPr>
          <w:spacing w:val="-8"/>
        </w:rPr>
        <w:t xml:space="preserve"> </w:t>
      </w:r>
      <w:r>
        <w:t>применять</w:t>
      </w:r>
      <w:r>
        <w:rPr>
          <w:spacing w:val="-8"/>
        </w:rPr>
        <w:t xml:space="preserve"> </w:t>
      </w:r>
      <w:r>
        <w:t>и</w:t>
      </w:r>
      <w:r>
        <w:rPr>
          <w:spacing w:val="-9"/>
        </w:rPr>
        <w:t xml:space="preserve"> </w:t>
      </w:r>
      <w:r>
        <w:t>преобразовывать</w:t>
      </w:r>
      <w:r>
        <w:rPr>
          <w:spacing w:val="-10"/>
        </w:rPr>
        <w:t xml:space="preserve"> </w:t>
      </w:r>
      <w:r>
        <w:t>графические</w:t>
      </w:r>
      <w:r>
        <w:rPr>
          <w:spacing w:val="-7"/>
        </w:rPr>
        <w:t xml:space="preserve"> </w:t>
      </w:r>
      <w:r>
        <w:t>пиктограммы</w:t>
      </w:r>
      <w:r>
        <w:rPr>
          <w:spacing w:val="-9"/>
        </w:rPr>
        <w:t xml:space="preserve"> </w:t>
      </w:r>
      <w:r>
        <w:t>физических упражнений в двигательные действия и наоборот;</w:t>
      </w:r>
    </w:p>
    <w:p w14:paraId="5ED234ED" w14:textId="77777777" w:rsidR="00A43DD8" w:rsidRDefault="00983492">
      <w:pPr>
        <w:pStyle w:val="a3"/>
        <w:jc w:val="left"/>
      </w:pPr>
      <w:r>
        <w:t>При</w:t>
      </w:r>
      <w:r>
        <w:rPr>
          <w:spacing w:val="36"/>
        </w:rPr>
        <w:t xml:space="preserve"> </w:t>
      </w:r>
      <w:r>
        <w:t>изучении</w:t>
      </w:r>
      <w:r>
        <w:rPr>
          <w:spacing w:val="39"/>
        </w:rPr>
        <w:t xml:space="preserve"> </w:t>
      </w:r>
      <w:r>
        <w:t>модуля</w:t>
      </w:r>
      <w:r>
        <w:rPr>
          <w:spacing w:val="36"/>
        </w:rPr>
        <w:t xml:space="preserve"> </w:t>
      </w:r>
      <w:r>
        <w:t>по</w:t>
      </w:r>
      <w:r>
        <w:rPr>
          <w:spacing w:val="40"/>
        </w:rPr>
        <w:t xml:space="preserve"> </w:t>
      </w:r>
      <w:r>
        <w:t>тяжелой</w:t>
      </w:r>
      <w:r>
        <w:rPr>
          <w:spacing w:val="36"/>
        </w:rPr>
        <w:t xml:space="preserve"> </w:t>
      </w:r>
      <w:r>
        <w:t>атлетике</w:t>
      </w:r>
      <w:r>
        <w:rPr>
          <w:spacing w:val="36"/>
        </w:rPr>
        <w:t xml:space="preserve"> </w:t>
      </w:r>
      <w:r>
        <w:t>на</w:t>
      </w:r>
      <w:r>
        <w:rPr>
          <w:spacing w:val="36"/>
        </w:rPr>
        <w:t xml:space="preserve"> </w:t>
      </w:r>
      <w:r>
        <w:t>уровне</w:t>
      </w:r>
      <w:r>
        <w:rPr>
          <w:spacing w:val="39"/>
        </w:rPr>
        <w:t xml:space="preserve"> </w:t>
      </w:r>
      <w:r>
        <w:t>основного</w:t>
      </w:r>
      <w:r>
        <w:rPr>
          <w:spacing w:val="36"/>
        </w:rPr>
        <w:t xml:space="preserve"> </w:t>
      </w:r>
      <w:r>
        <w:t>общего</w:t>
      </w:r>
      <w:r>
        <w:rPr>
          <w:spacing w:val="34"/>
        </w:rPr>
        <w:t xml:space="preserve"> </w:t>
      </w:r>
      <w:r>
        <w:t>образования</w:t>
      </w:r>
      <w:r>
        <w:rPr>
          <w:spacing w:val="36"/>
        </w:rPr>
        <w:t xml:space="preserve"> </w:t>
      </w:r>
      <w:r>
        <w:t xml:space="preserve">у обучающихся будут сформированы следующие </w:t>
      </w:r>
      <w:r>
        <w:rPr>
          <w:b/>
        </w:rPr>
        <w:t>предметные результаты</w:t>
      </w:r>
      <w:r>
        <w:t>:</w:t>
      </w:r>
    </w:p>
    <w:p w14:paraId="41455A70" w14:textId="77777777" w:rsidR="00A43DD8" w:rsidRDefault="00983492" w:rsidP="00983492">
      <w:pPr>
        <w:pStyle w:val="a4"/>
        <w:numPr>
          <w:ilvl w:val="0"/>
          <w:numId w:val="15"/>
        </w:numPr>
        <w:tabs>
          <w:tab w:val="left" w:pos="1275"/>
        </w:tabs>
        <w:ind w:right="537" w:firstLine="707"/>
        <w:jc w:val="left"/>
      </w:pPr>
      <w:r>
        <w:t>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w:t>
      </w:r>
      <w:r>
        <w:rPr>
          <w:spacing w:val="-7"/>
        </w:rPr>
        <w:t xml:space="preserve"> </w:t>
      </w:r>
      <w:r>
        <w:t>особенности</w:t>
      </w:r>
      <w:r>
        <w:rPr>
          <w:spacing w:val="-8"/>
        </w:rPr>
        <w:t xml:space="preserve"> </w:t>
      </w:r>
      <w:r>
        <w:t>физического</w:t>
      </w:r>
      <w:r>
        <w:rPr>
          <w:spacing w:val="-9"/>
        </w:rPr>
        <w:t xml:space="preserve"> </w:t>
      </w:r>
      <w:r>
        <w:t>развития</w:t>
      </w:r>
      <w:r>
        <w:rPr>
          <w:spacing w:val="-12"/>
        </w:rPr>
        <w:t xml:space="preserve"> </w:t>
      </w:r>
      <w:r>
        <w:t>и</w:t>
      </w:r>
      <w:r>
        <w:rPr>
          <w:spacing w:val="-9"/>
        </w:rPr>
        <w:t xml:space="preserve"> </w:t>
      </w:r>
      <w:r>
        <w:t>физической</w:t>
      </w:r>
      <w:r>
        <w:rPr>
          <w:spacing w:val="-7"/>
        </w:rPr>
        <w:t xml:space="preserve"> </w:t>
      </w:r>
      <w:r>
        <w:t>подготовленности</w:t>
      </w:r>
      <w:r>
        <w:rPr>
          <w:spacing w:val="-8"/>
        </w:rPr>
        <w:t xml:space="preserve"> </w:t>
      </w:r>
      <w:r>
        <w:t>организма;</w:t>
      </w:r>
    </w:p>
    <w:p w14:paraId="1CAB5B92" w14:textId="77777777" w:rsidR="00A43DD8" w:rsidRDefault="00983492" w:rsidP="00983492">
      <w:pPr>
        <w:pStyle w:val="a4"/>
        <w:numPr>
          <w:ilvl w:val="0"/>
          <w:numId w:val="15"/>
        </w:numPr>
        <w:tabs>
          <w:tab w:val="left" w:pos="1275"/>
        </w:tabs>
        <w:ind w:right="429" w:firstLine="707"/>
        <w:jc w:val="left"/>
      </w:pPr>
      <w:r>
        <w:t xml:space="preserve">знание роли главных спортивных организаций, занимающихся развитием тяжелой </w:t>
      </w:r>
      <w:proofErr w:type="spellStart"/>
      <w:r>
        <w:t>ат</w:t>
      </w:r>
      <w:proofErr w:type="spellEnd"/>
      <w:r>
        <w:t xml:space="preserve">- </w:t>
      </w:r>
      <w:proofErr w:type="spellStart"/>
      <w:r>
        <w:t>летики</w:t>
      </w:r>
      <w:proofErr w:type="spellEnd"/>
      <w:r>
        <w:rPr>
          <w:spacing w:val="-4"/>
        </w:rPr>
        <w:t xml:space="preserve"> </w:t>
      </w:r>
      <w:r>
        <w:t>в</w:t>
      </w:r>
      <w:r>
        <w:rPr>
          <w:spacing w:val="-7"/>
        </w:rPr>
        <w:t xml:space="preserve"> </w:t>
      </w:r>
      <w:r>
        <w:t>мире,</w:t>
      </w:r>
      <w:r>
        <w:rPr>
          <w:spacing w:val="-3"/>
        </w:rPr>
        <w:t xml:space="preserve"> </w:t>
      </w:r>
      <w:r>
        <w:t>в</w:t>
      </w:r>
      <w:r>
        <w:rPr>
          <w:spacing w:val="-4"/>
        </w:rPr>
        <w:t xml:space="preserve"> </w:t>
      </w:r>
      <w:r>
        <w:t>Европе,</w:t>
      </w:r>
      <w:r>
        <w:rPr>
          <w:spacing w:val="-11"/>
        </w:rPr>
        <w:t xml:space="preserve"> </w:t>
      </w:r>
      <w:r>
        <w:t>в</w:t>
      </w:r>
      <w:r>
        <w:rPr>
          <w:spacing w:val="-5"/>
        </w:rPr>
        <w:t xml:space="preserve"> </w:t>
      </w:r>
      <w:r>
        <w:t>России</w:t>
      </w:r>
      <w:r>
        <w:rPr>
          <w:spacing w:val="-4"/>
        </w:rPr>
        <w:t xml:space="preserve"> </w:t>
      </w:r>
      <w:r>
        <w:t>и</w:t>
      </w:r>
      <w:r>
        <w:rPr>
          <w:spacing w:val="-4"/>
        </w:rPr>
        <w:t xml:space="preserve"> </w:t>
      </w:r>
      <w:r>
        <w:t>в</w:t>
      </w:r>
      <w:r>
        <w:rPr>
          <w:spacing w:val="-7"/>
        </w:rPr>
        <w:t xml:space="preserve"> </w:t>
      </w:r>
      <w:r>
        <w:t>своем</w:t>
      </w:r>
      <w:r>
        <w:rPr>
          <w:spacing w:val="-4"/>
        </w:rPr>
        <w:t xml:space="preserve"> </w:t>
      </w:r>
      <w:r>
        <w:t>регионе,</w:t>
      </w:r>
      <w:r>
        <w:rPr>
          <w:spacing w:val="-3"/>
        </w:rPr>
        <w:t xml:space="preserve"> </w:t>
      </w:r>
      <w:r>
        <w:t>о</w:t>
      </w:r>
      <w:r>
        <w:rPr>
          <w:spacing w:val="-4"/>
        </w:rPr>
        <w:t xml:space="preserve"> </w:t>
      </w:r>
      <w:r>
        <w:t>выдающихся</w:t>
      </w:r>
      <w:r>
        <w:rPr>
          <w:spacing w:val="-3"/>
        </w:rPr>
        <w:t xml:space="preserve"> </w:t>
      </w:r>
      <w:r>
        <w:t>отечественных</w:t>
      </w:r>
      <w:r>
        <w:rPr>
          <w:spacing w:val="-3"/>
        </w:rPr>
        <w:t xml:space="preserve"> </w:t>
      </w:r>
      <w:r>
        <w:t>и</w:t>
      </w:r>
      <w:r>
        <w:rPr>
          <w:spacing w:val="-4"/>
        </w:rPr>
        <w:t xml:space="preserve"> </w:t>
      </w:r>
      <w:r>
        <w:t>зарубежных тяжелоатлетах</w:t>
      </w:r>
      <w:r>
        <w:rPr>
          <w:spacing w:val="-1"/>
        </w:rPr>
        <w:t xml:space="preserve"> </w:t>
      </w:r>
      <w:r>
        <w:t>и</w:t>
      </w:r>
      <w:r>
        <w:rPr>
          <w:spacing w:val="-1"/>
        </w:rPr>
        <w:t xml:space="preserve"> </w:t>
      </w:r>
      <w:r>
        <w:t>тренерах,</w:t>
      </w:r>
      <w:r>
        <w:rPr>
          <w:spacing w:val="-1"/>
        </w:rPr>
        <w:t xml:space="preserve"> </w:t>
      </w:r>
      <w:r>
        <w:t>внесших</w:t>
      </w:r>
      <w:r>
        <w:rPr>
          <w:spacing w:val="-1"/>
        </w:rPr>
        <w:t xml:space="preserve"> </w:t>
      </w:r>
      <w:r>
        <w:t>особый</w:t>
      </w:r>
      <w:r>
        <w:rPr>
          <w:spacing w:val="-1"/>
        </w:rPr>
        <w:t xml:space="preserve"> </w:t>
      </w:r>
      <w:r>
        <w:t>вклад</w:t>
      </w:r>
      <w:r>
        <w:rPr>
          <w:spacing w:val="-1"/>
        </w:rPr>
        <w:t xml:space="preserve"> </w:t>
      </w:r>
      <w:r>
        <w:t>в</w:t>
      </w:r>
      <w:r>
        <w:rPr>
          <w:spacing w:val="-1"/>
        </w:rPr>
        <w:t xml:space="preserve"> </w:t>
      </w:r>
      <w:r>
        <w:t>развитие</w:t>
      </w:r>
      <w:r>
        <w:rPr>
          <w:spacing w:val="-1"/>
        </w:rPr>
        <w:t xml:space="preserve"> </w:t>
      </w:r>
      <w:r>
        <w:t>и</w:t>
      </w:r>
      <w:r>
        <w:rPr>
          <w:spacing w:val="-2"/>
        </w:rPr>
        <w:t xml:space="preserve"> </w:t>
      </w:r>
      <w:r>
        <w:t>становление</w:t>
      </w:r>
      <w:r>
        <w:rPr>
          <w:spacing w:val="-1"/>
        </w:rPr>
        <w:t xml:space="preserve"> </w:t>
      </w:r>
      <w:r>
        <w:t xml:space="preserve">тяжелоатлетического </w:t>
      </w:r>
      <w:r>
        <w:rPr>
          <w:spacing w:val="-2"/>
        </w:rPr>
        <w:t>спорта;</w:t>
      </w:r>
    </w:p>
    <w:p w14:paraId="74E4C48E" w14:textId="77777777" w:rsidR="00A43DD8" w:rsidRDefault="00983492" w:rsidP="00983492">
      <w:pPr>
        <w:pStyle w:val="a4"/>
        <w:numPr>
          <w:ilvl w:val="0"/>
          <w:numId w:val="15"/>
        </w:numPr>
        <w:tabs>
          <w:tab w:val="left" w:pos="1275"/>
        </w:tabs>
        <w:ind w:right="460" w:firstLine="707"/>
      </w:pPr>
      <w:r>
        <w:t>сформированность знаний</w:t>
      </w:r>
      <w:r>
        <w:rPr>
          <w:spacing w:val="-1"/>
        </w:rPr>
        <w:t xml:space="preserve"> </w:t>
      </w:r>
      <w:r>
        <w:t>об основных</w:t>
      </w:r>
      <w:r>
        <w:rPr>
          <w:spacing w:val="-5"/>
        </w:rPr>
        <w:t xml:space="preserve"> </w:t>
      </w:r>
      <w:r>
        <w:t>правилах</w:t>
      </w:r>
      <w:r>
        <w:rPr>
          <w:spacing w:val="-1"/>
        </w:rPr>
        <w:t xml:space="preserve"> </w:t>
      </w:r>
      <w:r>
        <w:t>тяжелой</w:t>
      </w:r>
      <w:r>
        <w:rPr>
          <w:spacing w:val="-5"/>
        </w:rPr>
        <w:t xml:space="preserve"> </w:t>
      </w:r>
      <w:r>
        <w:t>атлетики</w:t>
      </w:r>
      <w:r>
        <w:rPr>
          <w:spacing w:val="-1"/>
        </w:rPr>
        <w:t xml:space="preserve"> </w:t>
      </w:r>
      <w:r>
        <w:t>и</w:t>
      </w:r>
      <w:r>
        <w:rPr>
          <w:spacing w:val="-1"/>
        </w:rPr>
        <w:t xml:space="preserve"> </w:t>
      </w:r>
      <w:r>
        <w:t>этикета при</w:t>
      </w:r>
      <w:r>
        <w:rPr>
          <w:spacing w:val="-2"/>
        </w:rPr>
        <w:t xml:space="preserve"> </w:t>
      </w:r>
      <w:proofErr w:type="gramStart"/>
      <w:r>
        <w:t xml:space="preserve">уча- </w:t>
      </w:r>
      <w:proofErr w:type="spellStart"/>
      <w:r>
        <w:t>стии</w:t>
      </w:r>
      <w:proofErr w:type="spellEnd"/>
      <w:proofErr w:type="gramEnd"/>
      <w:r>
        <w:t xml:space="preserve"> в соревнованиях;</w:t>
      </w:r>
    </w:p>
    <w:p w14:paraId="07557799" w14:textId="77777777" w:rsidR="00A43DD8" w:rsidRDefault="00983492" w:rsidP="00983492">
      <w:pPr>
        <w:pStyle w:val="a4"/>
        <w:numPr>
          <w:ilvl w:val="0"/>
          <w:numId w:val="15"/>
        </w:numPr>
        <w:tabs>
          <w:tab w:val="left" w:pos="1275"/>
        </w:tabs>
        <w:ind w:right="493" w:firstLine="707"/>
      </w:pPr>
      <w:r>
        <w:t>понимание роли</w:t>
      </w:r>
      <w:r>
        <w:rPr>
          <w:spacing w:val="-3"/>
        </w:rPr>
        <w:t xml:space="preserve"> </w:t>
      </w:r>
      <w:r>
        <w:t>и значения</w:t>
      </w:r>
      <w:r>
        <w:rPr>
          <w:spacing w:val="-3"/>
        </w:rPr>
        <w:t xml:space="preserve"> </w:t>
      </w:r>
      <w:r>
        <w:t>различных проектов</w:t>
      </w:r>
      <w:r>
        <w:rPr>
          <w:spacing w:val="-4"/>
        </w:rPr>
        <w:t xml:space="preserve"> </w:t>
      </w:r>
      <w:r>
        <w:t>в</w:t>
      </w:r>
      <w:r>
        <w:rPr>
          <w:spacing w:val="-8"/>
        </w:rPr>
        <w:t xml:space="preserve"> </w:t>
      </w:r>
      <w:r>
        <w:t>развитии</w:t>
      </w:r>
      <w:r>
        <w:rPr>
          <w:spacing w:val="-3"/>
        </w:rPr>
        <w:t xml:space="preserve"> </w:t>
      </w:r>
      <w:r>
        <w:t>и популяризации тяжелой атлетики для школьников; участие в проектах по тяжелой атлетике, участие в физкультур-</w:t>
      </w:r>
    </w:p>
    <w:p w14:paraId="74D9CD5E" w14:textId="77777777" w:rsidR="00A43DD8" w:rsidRDefault="00983492">
      <w:pPr>
        <w:pStyle w:val="a3"/>
        <w:spacing w:line="252" w:lineRule="exact"/>
        <w:ind w:firstLine="0"/>
      </w:pPr>
      <w:r>
        <w:rPr>
          <w:spacing w:val="-2"/>
        </w:rPr>
        <w:t>но-соревновательной</w:t>
      </w:r>
      <w:r>
        <w:rPr>
          <w:spacing w:val="2"/>
        </w:rPr>
        <w:t xml:space="preserve"> </w:t>
      </w:r>
      <w:r>
        <w:rPr>
          <w:spacing w:val="-2"/>
        </w:rPr>
        <w:t>деятельности;</w:t>
      </w:r>
    </w:p>
    <w:p w14:paraId="62A89678" w14:textId="77777777" w:rsidR="00A43DD8" w:rsidRDefault="00983492" w:rsidP="00983492">
      <w:pPr>
        <w:pStyle w:val="a4"/>
        <w:numPr>
          <w:ilvl w:val="0"/>
          <w:numId w:val="15"/>
        </w:numPr>
        <w:tabs>
          <w:tab w:val="left" w:pos="1275"/>
        </w:tabs>
        <w:ind w:right="284" w:firstLine="707"/>
      </w:pPr>
      <w:r>
        <w:t>понимание особенностей</w:t>
      </w:r>
      <w:r>
        <w:rPr>
          <w:spacing w:val="-8"/>
        </w:rPr>
        <w:t xml:space="preserve"> </w:t>
      </w:r>
      <w:r>
        <w:t>тактики</w:t>
      </w:r>
      <w:r>
        <w:rPr>
          <w:spacing w:val="-1"/>
        </w:rPr>
        <w:t xml:space="preserve"> </w:t>
      </w:r>
      <w:r>
        <w:t>спортсменов</w:t>
      </w:r>
      <w:r>
        <w:rPr>
          <w:spacing w:val="-2"/>
        </w:rPr>
        <w:t xml:space="preserve"> </w:t>
      </w:r>
      <w:r>
        <w:t>при</w:t>
      </w:r>
      <w:r>
        <w:rPr>
          <w:spacing w:val="-6"/>
        </w:rPr>
        <w:t xml:space="preserve"> </w:t>
      </w:r>
      <w:r>
        <w:t>выступлении на</w:t>
      </w:r>
      <w:r>
        <w:rPr>
          <w:spacing w:val="-1"/>
        </w:rPr>
        <w:t xml:space="preserve"> </w:t>
      </w:r>
      <w:r>
        <w:t xml:space="preserve">тяжелоатлетических </w:t>
      </w:r>
      <w:r>
        <w:rPr>
          <w:spacing w:val="-2"/>
        </w:rPr>
        <w:t>соревнованиях;</w:t>
      </w:r>
    </w:p>
    <w:p w14:paraId="78A1553A" w14:textId="77777777" w:rsidR="00A43DD8" w:rsidRDefault="00983492" w:rsidP="00983492">
      <w:pPr>
        <w:pStyle w:val="a4"/>
        <w:numPr>
          <w:ilvl w:val="0"/>
          <w:numId w:val="15"/>
        </w:numPr>
        <w:tabs>
          <w:tab w:val="left" w:pos="1275"/>
        </w:tabs>
        <w:ind w:right="450" w:firstLine="707"/>
      </w:pPr>
      <w:r>
        <w:t xml:space="preserve">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w:t>
      </w:r>
      <w:proofErr w:type="gramStart"/>
      <w:r>
        <w:t xml:space="preserve">ока- </w:t>
      </w:r>
      <w:proofErr w:type="spellStart"/>
      <w:r>
        <w:t>зывать</w:t>
      </w:r>
      <w:proofErr w:type="spellEnd"/>
      <w:proofErr w:type="gramEnd"/>
      <w:r>
        <w:t xml:space="preserve"> первую помощь при легких травмах; обогащение опыта совместной деятельности в </w:t>
      </w:r>
      <w:proofErr w:type="spellStart"/>
      <w:r>
        <w:t>орга</w:t>
      </w:r>
      <w:proofErr w:type="spellEnd"/>
      <w:r>
        <w:t xml:space="preserve">- </w:t>
      </w:r>
      <w:proofErr w:type="spellStart"/>
      <w:r>
        <w:t>низации</w:t>
      </w:r>
      <w:proofErr w:type="spellEnd"/>
      <w:r>
        <w:rPr>
          <w:spacing w:val="-1"/>
        </w:rPr>
        <w:t xml:space="preserve"> </w:t>
      </w:r>
      <w:r>
        <w:t>и</w:t>
      </w:r>
      <w:r>
        <w:rPr>
          <w:spacing w:val="-1"/>
        </w:rPr>
        <w:t xml:space="preserve"> </w:t>
      </w:r>
      <w:r>
        <w:t>проведении занятий</w:t>
      </w:r>
      <w:r>
        <w:rPr>
          <w:spacing w:val="-1"/>
        </w:rPr>
        <w:t xml:space="preserve"> </w:t>
      </w:r>
      <w:r>
        <w:t>тяжелой атлетикой</w:t>
      </w:r>
      <w:r>
        <w:rPr>
          <w:spacing w:val="-3"/>
        </w:rPr>
        <w:t xml:space="preserve"> </w:t>
      </w:r>
      <w:r>
        <w:t>как видом</w:t>
      </w:r>
      <w:r>
        <w:rPr>
          <w:spacing w:val="-7"/>
        </w:rPr>
        <w:t xml:space="preserve"> </w:t>
      </w:r>
      <w:r>
        <w:t>спорта</w:t>
      </w:r>
      <w:r>
        <w:rPr>
          <w:spacing w:val="-1"/>
        </w:rPr>
        <w:t xml:space="preserve"> </w:t>
      </w:r>
      <w:r>
        <w:t>и</w:t>
      </w:r>
      <w:r>
        <w:rPr>
          <w:spacing w:val="-7"/>
        </w:rPr>
        <w:t xml:space="preserve"> </w:t>
      </w:r>
      <w:r>
        <w:t>формой</w:t>
      </w:r>
      <w:r>
        <w:rPr>
          <w:spacing w:val="-1"/>
        </w:rPr>
        <w:t xml:space="preserve"> </w:t>
      </w:r>
      <w:r>
        <w:t>активного отдыха;</w:t>
      </w:r>
    </w:p>
    <w:p w14:paraId="604F97E4" w14:textId="77777777" w:rsidR="00A43DD8" w:rsidRDefault="00983492" w:rsidP="00983492">
      <w:pPr>
        <w:pStyle w:val="a4"/>
        <w:numPr>
          <w:ilvl w:val="0"/>
          <w:numId w:val="15"/>
        </w:numPr>
        <w:tabs>
          <w:tab w:val="left" w:pos="1275"/>
        </w:tabs>
        <w:ind w:right="462" w:firstLine="707"/>
        <w:jc w:val="left"/>
      </w:pPr>
      <w:r>
        <w:t>знание</w:t>
      </w:r>
      <w:r>
        <w:rPr>
          <w:spacing w:val="-5"/>
        </w:rPr>
        <w:t xml:space="preserve"> </w:t>
      </w:r>
      <w:r>
        <w:t>современных</w:t>
      </w:r>
      <w:r>
        <w:rPr>
          <w:spacing w:val="-5"/>
        </w:rPr>
        <w:t xml:space="preserve"> </w:t>
      </w:r>
      <w:r>
        <w:t>правил</w:t>
      </w:r>
      <w:r>
        <w:rPr>
          <w:spacing w:val="-6"/>
        </w:rPr>
        <w:t xml:space="preserve"> </w:t>
      </w:r>
      <w:r>
        <w:t>организации</w:t>
      </w:r>
      <w:r>
        <w:rPr>
          <w:spacing w:val="-6"/>
        </w:rPr>
        <w:t xml:space="preserve"> </w:t>
      </w:r>
      <w:r>
        <w:t>и</w:t>
      </w:r>
      <w:r>
        <w:rPr>
          <w:spacing w:val="-9"/>
        </w:rPr>
        <w:t xml:space="preserve"> </w:t>
      </w:r>
      <w:r>
        <w:t>проведения</w:t>
      </w:r>
      <w:r>
        <w:rPr>
          <w:spacing w:val="-8"/>
        </w:rPr>
        <w:t xml:space="preserve"> </w:t>
      </w:r>
      <w:r>
        <w:t>соревнований</w:t>
      </w:r>
      <w:r>
        <w:rPr>
          <w:spacing w:val="-6"/>
        </w:rPr>
        <w:t xml:space="preserve"> </w:t>
      </w:r>
      <w:r>
        <w:t>по</w:t>
      </w:r>
      <w:r>
        <w:rPr>
          <w:spacing w:val="-6"/>
        </w:rPr>
        <w:t xml:space="preserve"> </w:t>
      </w:r>
      <w:r>
        <w:t>тяжелой</w:t>
      </w:r>
      <w:r>
        <w:rPr>
          <w:spacing w:val="-5"/>
        </w:rPr>
        <w:t xml:space="preserve"> </w:t>
      </w:r>
      <w:proofErr w:type="spellStart"/>
      <w:proofErr w:type="gramStart"/>
      <w:r>
        <w:t>атле</w:t>
      </w:r>
      <w:proofErr w:type="spellEnd"/>
      <w:r>
        <w:t>- тике</w:t>
      </w:r>
      <w:proofErr w:type="gramEnd"/>
      <w:r>
        <w:t xml:space="preserve">; правил судейства, роли и обязанностей судейской бригады; осуществление судейства кон- </w:t>
      </w:r>
      <w:proofErr w:type="spellStart"/>
      <w:r>
        <w:t>трольных</w:t>
      </w:r>
      <w:proofErr w:type="spellEnd"/>
      <w:r>
        <w:rPr>
          <w:spacing w:val="-7"/>
        </w:rPr>
        <w:t xml:space="preserve"> </w:t>
      </w:r>
      <w:r>
        <w:t>занятий</w:t>
      </w:r>
      <w:r>
        <w:rPr>
          <w:spacing w:val="-5"/>
        </w:rPr>
        <w:t xml:space="preserve"> </w:t>
      </w:r>
      <w:r>
        <w:t>и</w:t>
      </w:r>
      <w:r>
        <w:rPr>
          <w:spacing w:val="-5"/>
        </w:rPr>
        <w:t xml:space="preserve"> </w:t>
      </w:r>
      <w:r>
        <w:t>соревнований</w:t>
      </w:r>
      <w:r>
        <w:rPr>
          <w:spacing w:val="-5"/>
        </w:rPr>
        <w:t xml:space="preserve"> </w:t>
      </w:r>
      <w:r>
        <w:t>в</w:t>
      </w:r>
      <w:r>
        <w:rPr>
          <w:spacing w:val="-8"/>
        </w:rPr>
        <w:t xml:space="preserve"> </w:t>
      </w:r>
      <w:r>
        <w:t>качестве</w:t>
      </w:r>
      <w:r>
        <w:rPr>
          <w:spacing w:val="-3"/>
        </w:rPr>
        <w:t xml:space="preserve"> </w:t>
      </w:r>
      <w:r>
        <w:t>помощника</w:t>
      </w:r>
      <w:r>
        <w:rPr>
          <w:spacing w:val="-6"/>
        </w:rPr>
        <w:t xml:space="preserve"> </w:t>
      </w:r>
      <w:r>
        <w:t>судьи,</w:t>
      </w:r>
      <w:r>
        <w:rPr>
          <w:spacing w:val="-7"/>
        </w:rPr>
        <w:t xml:space="preserve"> </w:t>
      </w:r>
      <w:r>
        <w:t>секретаря,</w:t>
      </w:r>
      <w:r>
        <w:rPr>
          <w:spacing w:val="-7"/>
        </w:rPr>
        <w:t xml:space="preserve"> </w:t>
      </w:r>
      <w:r>
        <w:t>ассистента</w:t>
      </w:r>
      <w:r>
        <w:rPr>
          <w:spacing w:val="-6"/>
        </w:rPr>
        <w:t xml:space="preserve"> </w:t>
      </w:r>
      <w:r>
        <w:t>или</w:t>
      </w:r>
      <w:r>
        <w:rPr>
          <w:spacing w:val="-6"/>
        </w:rPr>
        <w:t xml:space="preserve"> </w:t>
      </w:r>
      <w:proofErr w:type="spellStart"/>
      <w:r>
        <w:t>волон</w:t>
      </w:r>
      <w:proofErr w:type="spellEnd"/>
      <w:r>
        <w:t xml:space="preserve">- </w:t>
      </w:r>
      <w:proofErr w:type="spellStart"/>
      <w:r>
        <w:rPr>
          <w:spacing w:val="-2"/>
        </w:rPr>
        <w:t>тера</w:t>
      </w:r>
      <w:proofErr w:type="spellEnd"/>
      <w:r>
        <w:rPr>
          <w:spacing w:val="-2"/>
        </w:rPr>
        <w:t>;</w:t>
      </w:r>
    </w:p>
    <w:p w14:paraId="6882EF8D" w14:textId="77777777" w:rsidR="00A43DD8" w:rsidRDefault="00983492" w:rsidP="00983492">
      <w:pPr>
        <w:pStyle w:val="a4"/>
        <w:numPr>
          <w:ilvl w:val="0"/>
          <w:numId w:val="15"/>
        </w:numPr>
        <w:tabs>
          <w:tab w:val="left" w:pos="1276"/>
        </w:tabs>
        <w:spacing w:line="254" w:lineRule="exact"/>
        <w:ind w:left="1276" w:hanging="283"/>
        <w:jc w:val="left"/>
      </w:pPr>
      <w:r>
        <w:rPr>
          <w:spacing w:val="-2"/>
        </w:rPr>
        <w:t>применение</w:t>
      </w:r>
      <w:r>
        <w:rPr>
          <w:spacing w:val="-4"/>
        </w:rPr>
        <w:t xml:space="preserve"> </w:t>
      </w:r>
      <w:r>
        <w:rPr>
          <w:spacing w:val="-2"/>
        </w:rPr>
        <w:t>и</w:t>
      </w:r>
      <w:r>
        <w:rPr>
          <w:spacing w:val="-7"/>
        </w:rPr>
        <w:t xml:space="preserve"> </w:t>
      </w:r>
      <w:r>
        <w:rPr>
          <w:spacing w:val="-2"/>
        </w:rPr>
        <w:t>соблюдение</w:t>
      </w:r>
      <w:r>
        <w:rPr>
          <w:spacing w:val="-5"/>
        </w:rPr>
        <w:t xml:space="preserve"> </w:t>
      </w:r>
      <w:r>
        <w:rPr>
          <w:spacing w:val="-2"/>
        </w:rPr>
        <w:t>правил</w:t>
      </w:r>
      <w:r>
        <w:rPr>
          <w:spacing w:val="-4"/>
        </w:rPr>
        <w:t xml:space="preserve"> </w:t>
      </w:r>
      <w:r>
        <w:rPr>
          <w:spacing w:val="-2"/>
        </w:rPr>
        <w:t>соревнований</w:t>
      </w:r>
      <w:r>
        <w:rPr>
          <w:spacing w:val="-5"/>
        </w:rPr>
        <w:t xml:space="preserve"> </w:t>
      </w:r>
      <w:r>
        <w:rPr>
          <w:spacing w:val="-2"/>
        </w:rPr>
        <w:t>по</w:t>
      </w:r>
      <w:r>
        <w:rPr>
          <w:spacing w:val="-11"/>
        </w:rPr>
        <w:t xml:space="preserve"> </w:t>
      </w:r>
      <w:r>
        <w:rPr>
          <w:spacing w:val="-2"/>
        </w:rPr>
        <w:t>тяжелой</w:t>
      </w:r>
      <w:r>
        <w:rPr>
          <w:spacing w:val="-3"/>
        </w:rPr>
        <w:t xml:space="preserve"> </w:t>
      </w:r>
      <w:r>
        <w:rPr>
          <w:spacing w:val="-2"/>
        </w:rPr>
        <w:t>атлетике</w:t>
      </w:r>
      <w:r>
        <w:rPr>
          <w:spacing w:val="-4"/>
        </w:rPr>
        <w:t xml:space="preserve"> </w:t>
      </w:r>
      <w:r>
        <w:rPr>
          <w:spacing w:val="-2"/>
        </w:rPr>
        <w:t>в</w:t>
      </w:r>
      <w:r>
        <w:rPr>
          <w:spacing w:val="-5"/>
        </w:rPr>
        <w:t xml:space="preserve"> </w:t>
      </w:r>
      <w:r>
        <w:rPr>
          <w:spacing w:val="-2"/>
        </w:rPr>
        <w:t>процессе</w:t>
      </w:r>
      <w:r>
        <w:rPr>
          <w:spacing w:val="-3"/>
        </w:rPr>
        <w:t xml:space="preserve"> </w:t>
      </w:r>
      <w:r>
        <w:rPr>
          <w:spacing w:val="-2"/>
        </w:rPr>
        <w:t>учебной</w:t>
      </w:r>
    </w:p>
    <w:p w14:paraId="022CD961" w14:textId="77777777" w:rsidR="00A43DD8" w:rsidRDefault="00983492">
      <w:pPr>
        <w:pStyle w:val="a3"/>
        <w:ind w:firstLine="0"/>
        <w:jc w:val="left"/>
      </w:pPr>
      <w:r>
        <w:t>и</w:t>
      </w:r>
      <w:r>
        <w:rPr>
          <w:spacing w:val="-3"/>
        </w:rPr>
        <w:t xml:space="preserve"> </w:t>
      </w:r>
      <w:r>
        <w:t>соревновательной</w:t>
      </w:r>
      <w:r>
        <w:rPr>
          <w:spacing w:val="-4"/>
        </w:rPr>
        <w:t xml:space="preserve"> </w:t>
      </w:r>
      <w:r>
        <w:t>деятельности;</w:t>
      </w:r>
      <w:r>
        <w:rPr>
          <w:spacing w:val="-2"/>
        </w:rPr>
        <w:t xml:space="preserve"> </w:t>
      </w:r>
      <w:r>
        <w:t>применение</w:t>
      </w:r>
      <w:r>
        <w:rPr>
          <w:spacing w:val="-3"/>
        </w:rPr>
        <w:t xml:space="preserve"> </w:t>
      </w:r>
      <w:r>
        <w:t>правил</w:t>
      </w:r>
      <w:r>
        <w:rPr>
          <w:spacing w:val="-3"/>
        </w:rPr>
        <w:t xml:space="preserve"> </w:t>
      </w:r>
      <w:r>
        <w:t>соревнований</w:t>
      </w:r>
      <w:r>
        <w:rPr>
          <w:spacing w:val="-3"/>
        </w:rPr>
        <w:t xml:space="preserve"> </w:t>
      </w:r>
      <w:r>
        <w:t>и</w:t>
      </w:r>
      <w:r>
        <w:rPr>
          <w:spacing w:val="-4"/>
        </w:rPr>
        <w:t xml:space="preserve"> </w:t>
      </w:r>
      <w:r>
        <w:t>судейской</w:t>
      </w:r>
      <w:r>
        <w:rPr>
          <w:spacing w:val="-3"/>
        </w:rPr>
        <w:t xml:space="preserve"> </w:t>
      </w:r>
      <w:r>
        <w:t>терминологии</w:t>
      </w:r>
      <w:r>
        <w:rPr>
          <w:spacing w:val="-4"/>
        </w:rPr>
        <w:t xml:space="preserve"> </w:t>
      </w:r>
      <w:r>
        <w:t>в судейской практике;</w:t>
      </w:r>
    </w:p>
    <w:p w14:paraId="0D9C19F6" w14:textId="77777777" w:rsidR="00A43DD8" w:rsidRDefault="00983492" w:rsidP="00983492">
      <w:pPr>
        <w:pStyle w:val="a4"/>
        <w:numPr>
          <w:ilvl w:val="0"/>
          <w:numId w:val="15"/>
        </w:numPr>
        <w:tabs>
          <w:tab w:val="left" w:pos="1275"/>
        </w:tabs>
        <w:ind w:right="534" w:firstLine="707"/>
        <w:jc w:val="left"/>
      </w:pPr>
      <w:r>
        <w:t>умение</w:t>
      </w:r>
      <w:r>
        <w:rPr>
          <w:spacing w:val="-7"/>
        </w:rPr>
        <w:t xml:space="preserve"> </w:t>
      </w:r>
      <w:r>
        <w:t>проектировать,</w:t>
      </w:r>
      <w:r>
        <w:rPr>
          <w:spacing w:val="-7"/>
        </w:rPr>
        <w:t xml:space="preserve"> </w:t>
      </w:r>
      <w:r>
        <w:t>организовывать</w:t>
      </w:r>
      <w:r>
        <w:rPr>
          <w:spacing w:val="-6"/>
        </w:rPr>
        <w:t xml:space="preserve"> </w:t>
      </w:r>
      <w:r>
        <w:t>и</w:t>
      </w:r>
      <w:r>
        <w:rPr>
          <w:spacing w:val="-8"/>
        </w:rPr>
        <w:t xml:space="preserve"> </w:t>
      </w:r>
      <w:r>
        <w:t>проводить</w:t>
      </w:r>
      <w:r>
        <w:rPr>
          <w:spacing w:val="-6"/>
        </w:rPr>
        <w:t xml:space="preserve"> </w:t>
      </w:r>
      <w:r>
        <w:t>различные</w:t>
      </w:r>
      <w:r>
        <w:rPr>
          <w:spacing w:val="-7"/>
        </w:rPr>
        <w:t xml:space="preserve"> </w:t>
      </w:r>
      <w:r>
        <w:t>части</w:t>
      </w:r>
      <w:r>
        <w:rPr>
          <w:spacing w:val="-8"/>
        </w:rPr>
        <w:t xml:space="preserve"> </w:t>
      </w:r>
      <w:r>
        <w:t>урока</w:t>
      </w:r>
      <w:r>
        <w:rPr>
          <w:spacing w:val="-9"/>
        </w:rPr>
        <w:t xml:space="preserve"> </w:t>
      </w:r>
      <w:r>
        <w:t>в</w:t>
      </w:r>
      <w:r>
        <w:rPr>
          <w:spacing w:val="-8"/>
        </w:rPr>
        <w:t xml:space="preserve"> </w:t>
      </w:r>
      <w:r>
        <w:t>качестве помощника учителя;</w:t>
      </w:r>
    </w:p>
    <w:p w14:paraId="389C9CEE" w14:textId="77777777" w:rsidR="00A43DD8" w:rsidRDefault="00A43DD8">
      <w:pPr>
        <w:pStyle w:val="a4"/>
        <w:jc w:val="left"/>
        <w:sectPr w:rsidR="00A43DD8">
          <w:pgSz w:w="11920" w:h="16850"/>
          <w:pgMar w:top="1700" w:right="566" w:bottom="780" w:left="1417" w:header="0" w:footer="597" w:gutter="0"/>
          <w:cols w:space="720"/>
        </w:sectPr>
      </w:pPr>
    </w:p>
    <w:p w14:paraId="6B3D2788" w14:textId="77777777" w:rsidR="00A43DD8" w:rsidRDefault="00983492" w:rsidP="00983492">
      <w:pPr>
        <w:pStyle w:val="a4"/>
        <w:numPr>
          <w:ilvl w:val="0"/>
          <w:numId w:val="15"/>
        </w:numPr>
        <w:tabs>
          <w:tab w:val="left" w:pos="1275"/>
        </w:tabs>
        <w:spacing w:before="74"/>
        <w:ind w:right="359" w:firstLine="707"/>
      </w:pPr>
      <w:r>
        <w:t>умение организовывать подвижные</w:t>
      </w:r>
      <w:r>
        <w:rPr>
          <w:spacing w:val="-5"/>
        </w:rPr>
        <w:t xml:space="preserve"> </w:t>
      </w:r>
      <w:r>
        <w:t>игры,</w:t>
      </w:r>
      <w:r>
        <w:rPr>
          <w:spacing w:val="-1"/>
        </w:rPr>
        <w:t xml:space="preserve"> </w:t>
      </w:r>
      <w:r>
        <w:t>комплексы упражнений</w:t>
      </w:r>
      <w:r>
        <w:rPr>
          <w:spacing w:val="-4"/>
        </w:rPr>
        <w:t xml:space="preserve"> </w:t>
      </w:r>
      <w:r>
        <w:t>и</w:t>
      </w:r>
      <w:r>
        <w:rPr>
          <w:spacing w:val="-1"/>
        </w:rPr>
        <w:t xml:space="preserve"> </w:t>
      </w:r>
      <w:r>
        <w:t xml:space="preserve">эстафеты с </w:t>
      </w:r>
      <w:proofErr w:type="spellStart"/>
      <w:r>
        <w:t>элемен</w:t>
      </w:r>
      <w:proofErr w:type="spellEnd"/>
      <w:r>
        <w:t xml:space="preserve">- </w:t>
      </w:r>
      <w:proofErr w:type="spellStart"/>
      <w:r>
        <w:t>тами</w:t>
      </w:r>
      <w:proofErr w:type="spellEnd"/>
      <w:r>
        <w:rPr>
          <w:spacing w:val="-1"/>
        </w:rPr>
        <w:t xml:space="preserve"> </w:t>
      </w:r>
      <w:r>
        <w:t>тяжелой</w:t>
      </w:r>
      <w:r>
        <w:rPr>
          <w:spacing w:val="-3"/>
        </w:rPr>
        <w:t xml:space="preserve"> </w:t>
      </w:r>
      <w:r>
        <w:t>атлетики</w:t>
      </w:r>
      <w:r>
        <w:rPr>
          <w:spacing w:val="-2"/>
        </w:rPr>
        <w:t xml:space="preserve"> </w:t>
      </w:r>
      <w:r>
        <w:t>во время</w:t>
      </w:r>
      <w:r>
        <w:rPr>
          <w:spacing w:val="-1"/>
        </w:rPr>
        <w:t xml:space="preserve"> </w:t>
      </w:r>
      <w:r>
        <w:t>самостоятельных</w:t>
      </w:r>
      <w:r>
        <w:rPr>
          <w:spacing w:val="-2"/>
        </w:rPr>
        <w:t xml:space="preserve"> </w:t>
      </w:r>
      <w:r>
        <w:t>занятий и досуговой деятельности</w:t>
      </w:r>
      <w:r>
        <w:rPr>
          <w:spacing w:val="-3"/>
        </w:rPr>
        <w:t xml:space="preserve"> </w:t>
      </w:r>
      <w:r>
        <w:t>со</w:t>
      </w:r>
      <w:r>
        <w:rPr>
          <w:spacing w:val="-4"/>
        </w:rPr>
        <w:t xml:space="preserve"> </w:t>
      </w:r>
      <w:proofErr w:type="spellStart"/>
      <w:r>
        <w:t>сверстни</w:t>
      </w:r>
      <w:proofErr w:type="spellEnd"/>
      <w:r>
        <w:t xml:space="preserve">- </w:t>
      </w:r>
      <w:proofErr w:type="spellStart"/>
      <w:r>
        <w:rPr>
          <w:spacing w:val="-2"/>
        </w:rPr>
        <w:t>ками</w:t>
      </w:r>
      <w:proofErr w:type="spellEnd"/>
      <w:r>
        <w:rPr>
          <w:spacing w:val="-2"/>
        </w:rPr>
        <w:t>;</w:t>
      </w:r>
    </w:p>
    <w:p w14:paraId="24227AC7" w14:textId="77777777" w:rsidR="00A43DD8" w:rsidRDefault="00983492" w:rsidP="00983492">
      <w:pPr>
        <w:pStyle w:val="a4"/>
        <w:numPr>
          <w:ilvl w:val="0"/>
          <w:numId w:val="15"/>
        </w:numPr>
        <w:tabs>
          <w:tab w:val="left" w:pos="1275"/>
        </w:tabs>
        <w:spacing w:before="1"/>
        <w:ind w:right="319" w:firstLine="707"/>
        <w:jc w:val="left"/>
      </w:pPr>
      <w:r>
        <w:t xml:space="preserve">сформированность устойчивого навыка систематического наблюдения за своим </w:t>
      </w:r>
      <w:proofErr w:type="spellStart"/>
      <w:r>
        <w:t>физи</w:t>
      </w:r>
      <w:proofErr w:type="spellEnd"/>
      <w:r>
        <w:t xml:space="preserve">- </w:t>
      </w:r>
      <w:proofErr w:type="spellStart"/>
      <w:r>
        <w:t>ческим</w:t>
      </w:r>
      <w:proofErr w:type="spellEnd"/>
      <w:r>
        <w:rPr>
          <w:spacing w:val="-13"/>
        </w:rPr>
        <w:t xml:space="preserve"> </w:t>
      </w:r>
      <w:r>
        <w:t>состоянием,</w:t>
      </w:r>
      <w:r>
        <w:rPr>
          <w:spacing w:val="-9"/>
        </w:rPr>
        <w:t xml:space="preserve"> </w:t>
      </w:r>
      <w:r>
        <w:t>величиной</w:t>
      </w:r>
      <w:r>
        <w:rPr>
          <w:spacing w:val="-10"/>
        </w:rPr>
        <w:t xml:space="preserve"> </w:t>
      </w:r>
      <w:r>
        <w:t>физических</w:t>
      </w:r>
      <w:r>
        <w:rPr>
          <w:spacing w:val="-9"/>
        </w:rPr>
        <w:t xml:space="preserve"> </w:t>
      </w:r>
      <w:r>
        <w:t>нагрузок,</w:t>
      </w:r>
      <w:r>
        <w:rPr>
          <w:spacing w:val="-9"/>
        </w:rPr>
        <w:t xml:space="preserve"> </w:t>
      </w:r>
      <w:r>
        <w:t>показателями</w:t>
      </w:r>
      <w:r>
        <w:rPr>
          <w:spacing w:val="-10"/>
        </w:rPr>
        <w:t xml:space="preserve"> </w:t>
      </w:r>
      <w:r>
        <w:t>развития</w:t>
      </w:r>
      <w:r>
        <w:rPr>
          <w:spacing w:val="-13"/>
        </w:rPr>
        <w:t xml:space="preserve"> </w:t>
      </w:r>
      <w:r>
        <w:t>основных</w:t>
      </w:r>
      <w:r>
        <w:rPr>
          <w:spacing w:val="-9"/>
        </w:rPr>
        <w:t xml:space="preserve"> </w:t>
      </w:r>
      <w:r>
        <w:t xml:space="preserve">физических </w:t>
      </w:r>
      <w:r>
        <w:rPr>
          <w:spacing w:val="-2"/>
        </w:rPr>
        <w:t>качеств;</w:t>
      </w:r>
    </w:p>
    <w:p w14:paraId="59CCED32" w14:textId="77777777" w:rsidR="00A43DD8" w:rsidRDefault="00983492" w:rsidP="00983492">
      <w:pPr>
        <w:pStyle w:val="a4"/>
        <w:numPr>
          <w:ilvl w:val="0"/>
          <w:numId w:val="15"/>
        </w:numPr>
        <w:tabs>
          <w:tab w:val="left" w:pos="1275"/>
        </w:tabs>
        <w:ind w:right="423" w:firstLine="707"/>
      </w:pPr>
      <w:r>
        <w:t>умение характеризовать и</w:t>
      </w:r>
      <w:r>
        <w:rPr>
          <w:spacing w:val="-4"/>
        </w:rPr>
        <w:t xml:space="preserve"> </w:t>
      </w:r>
      <w:r>
        <w:t>выполнять комплексы общеразвивающих и</w:t>
      </w:r>
      <w:r>
        <w:rPr>
          <w:spacing w:val="-1"/>
        </w:rPr>
        <w:t xml:space="preserve"> </w:t>
      </w:r>
      <w:r>
        <w:t>корригирующих упражнений; упражнений</w:t>
      </w:r>
      <w:r>
        <w:rPr>
          <w:spacing w:val="-7"/>
        </w:rPr>
        <w:t xml:space="preserve"> </w:t>
      </w:r>
      <w:r>
        <w:t>на развитие</w:t>
      </w:r>
      <w:r>
        <w:rPr>
          <w:spacing w:val="-2"/>
        </w:rPr>
        <w:t xml:space="preserve"> </w:t>
      </w:r>
      <w:r>
        <w:t>силы,</w:t>
      </w:r>
      <w:r>
        <w:rPr>
          <w:spacing w:val="-1"/>
        </w:rPr>
        <w:t xml:space="preserve"> </w:t>
      </w:r>
      <w:r>
        <w:t>быстроты, ловкости,</w:t>
      </w:r>
      <w:r>
        <w:rPr>
          <w:spacing w:val="-2"/>
        </w:rPr>
        <w:t xml:space="preserve"> </w:t>
      </w:r>
      <w:r>
        <w:t>гибкости,</w:t>
      </w:r>
      <w:r>
        <w:rPr>
          <w:spacing w:val="-8"/>
        </w:rPr>
        <w:t xml:space="preserve"> </w:t>
      </w:r>
      <w:r>
        <w:t>общей</w:t>
      </w:r>
      <w:r>
        <w:rPr>
          <w:spacing w:val="-2"/>
        </w:rPr>
        <w:t xml:space="preserve"> </w:t>
      </w:r>
      <w:r>
        <w:t>и специальной выносливости;</w:t>
      </w:r>
      <w:r>
        <w:rPr>
          <w:spacing w:val="-1"/>
        </w:rPr>
        <w:t xml:space="preserve"> </w:t>
      </w:r>
      <w:r>
        <w:t>специальных упражнений для формирования эффективной техники двигательных действий тяжелоатлета;</w:t>
      </w:r>
    </w:p>
    <w:p w14:paraId="25B48D41" w14:textId="77777777" w:rsidR="00A43DD8" w:rsidRDefault="00983492" w:rsidP="00983492">
      <w:pPr>
        <w:pStyle w:val="a4"/>
        <w:numPr>
          <w:ilvl w:val="0"/>
          <w:numId w:val="15"/>
        </w:numPr>
        <w:tabs>
          <w:tab w:val="left" w:pos="1275"/>
        </w:tabs>
        <w:ind w:right="325" w:firstLine="707"/>
      </w:pPr>
      <w:r>
        <w:t>умение</w:t>
      </w:r>
      <w:r>
        <w:rPr>
          <w:spacing w:val="-8"/>
        </w:rPr>
        <w:t xml:space="preserve"> </w:t>
      </w:r>
      <w:r>
        <w:t>выполнять</w:t>
      </w:r>
      <w:r>
        <w:rPr>
          <w:spacing w:val="-9"/>
        </w:rPr>
        <w:t xml:space="preserve"> </w:t>
      </w:r>
      <w:r>
        <w:t>функции</w:t>
      </w:r>
      <w:r>
        <w:rPr>
          <w:spacing w:val="-8"/>
        </w:rPr>
        <w:t xml:space="preserve"> </w:t>
      </w:r>
      <w:r>
        <w:t>помощника</w:t>
      </w:r>
      <w:r>
        <w:rPr>
          <w:spacing w:val="-9"/>
        </w:rPr>
        <w:t xml:space="preserve"> </w:t>
      </w:r>
      <w:r>
        <w:t>судьи</w:t>
      </w:r>
      <w:r>
        <w:rPr>
          <w:spacing w:val="-8"/>
        </w:rPr>
        <w:t xml:space="preserve"> </w:t>
      </w:r>
      <w:r>
        <w:t>(ассистента,</w:t>
      </w:r>
      <w:r>
        <w:rPr>
          <w:spacing w:val="-7"/>
        </w:rPr>
        <w:t xml:space="preserve"> </w:t>
      </w:r>
      <w:r>
        <w:t>волонтера)</w:t>
      </w:r>
      <w:r>
        <w:rPr>
          <w:spacing w:val="-5"/>
        </w:rPr>
        <w:t xml:space="preserve"> </w:t>
      </w:r>
      <w:r>
        <w:t>на</w:t>
      </w:r>
      <w:r>
        <w:rPr>
          <w:spacing w:val="-8"/>
        </w:rPr>
        <w:t xml:space="preserve"> </w:t>
      </w:r>
      <w:r>
        <w:t>соревнованиях по тяжелой атлетике;</w:t>
      </w:r>
    </w:p>
    <w:p w14:paraId="1A9BB448" w14:textId="77777777" w:rsidR="00A43DD8" w:rsidRDefault="00983492" w:rsidP="00983492">
      <w:pPr>
        <w:pStyle w:val="a4"/>
        <w:numPr>
          <w:ilvl w:val="0"/>
          <w:numId w:val="15"/>
        </w:numPr>
        <w:tabs>
          <w:tab w:val="left" w:pos="1278"/>
        </w:tabs>
        <w:spacing w:line="268" w:lineRule="exact"/>
        <w:ind w:left="1278" w:hanging="285"/>
      </w:pPr>
      <w:r>
        <w:t>умение</w:t>
      </w:r>
      <w:r>
        <w:rPr>
          <w:spacing w:val="-8"/>
        </w:rPr>
        <w:t xml:space="preserve"> </w:t>
      </w:r>
      <w:r>
        <w:t>выполнять</w:t>
      </w:r>
      <w:r>
        <w:rPr>
          <w:spacing w:val="-9"/>
        </w:rPr>
        <w:t xml:space="preserve"> </w:t>
      </w:r>
      <w:r>
        <w:t>рывок</w:t>
      </w:r>
      <w:r>
        <w:rPr>
          <w:spacing w:val="-11"/>
        </w:rPr>
        <w:t xml:space="preserve"> </w:t>
      </w:r>
      <w:r>
        <w:t>и</w:t>
      </w:r>
      <w:r>
        <w:rPr>
          <w:spacing w:val="-5"/>
        </w:rPr>
        <w:t xml:space="preserve"> </w:t>
      </w:r>
      <w:r>
        <w:rPr>
          <w:spacing w:val="-2"/>
        </w:rPr>
        <w:t>толчок;</w:t>
      </w:r>
    </w:p>
    <w:p w14:paraId="625FF470" w14:textId="77777777" w:rsidR="00A43DD8" w:rsidRDefault="00983492" w:rsidP="00983492">
      <w:pPr>
        <w:pStyle w:val="a4"/>
        <w:numPr>
          <w:ilvl w:val="0"/>
          <w:numId w:val="15"/>
        </w:numPr>
        <w:tabs>
          <w:tab w:val="left" w:pos="1275"/>
        </w:tabs>
        <w:ind w:right="338" w:firstLine="707"/>
      </w:pPr>
      <w:r>
        <w:t>способность</w:t>
      </w:r>
      <w:r>
        <w:rPr>
          <w:spacing w:val="-7"/>
        </w:rPr>
        <w:t xml:space="preserve"> </w:t>
      </w:r>
      <w:r>
        <w:t>концентрировать</w:t>
      </w:r>
      <w:r>
        <w:rPr>
          <w:spacing w:val="-5"/>
        </w:rPr>
        <w:t xml:space="preserve"> </w:t>
      </w:r>
      <w:r>
        <w:t>свое</w:t>
      </w:r>
      <w:r>
        <w:rPr>
          <w:spacing w:val="-6"/>
        </w:rPr>
        <w:t xml:space="preserve"> </w:t>
      </w:r>
      <w:r>
        <w:t>внимание</w:t>
      </w:r>
      <w:r>
        <w:rPr>
          <w:spacing w:val="-7"/>
        </w:rPr>
        <w:t xml:space="preserve"> </w:t>
      </w:r>
      <w:r>
        <w:t>на</w:t>
      </w:r>
      <w:r>
        <w:rPr>
          <w:spacing w:val="-9"/>
        </w:rPr>
        <w:t xml:space="preserve"> </w:t>
      </w:r>
      <w:r>
        <w:t>базовых</w:t>
      </w:r>
      <w:r>
        <w:rPr>
          <w:spacing w:val="-4"/>
        </w:rPr>
        <w:t xml:space="preserve"> </w:t>
      </w:r>
      <w:r>
        <w:t>элементах</w:t>
      </w:r>
      <w:r>
        <w:rPr>
          <w:spacing w:val="-6"/>
        </w:rPr>
        <w:t xml:space="preserve"> </w:t>
      </w:r>
      <w:r>
        <w:t>техники</w:t>
      </w:r>
      <w:r>
        <w:rPr>
          <w:spacing w:val="-9"/>
        </w:rPr>
        <w:t xml:space="preserve"> </w:t>
      </w:r>
      <w:r>
        <w:t>движений</w:t>
      </w:r>
      <w:r>
        <w:rPr>
          <w:spacing w:val="-6"/>
        </w:rPr>
        <w:t xml:space="preserve"> </w:t>
      </w:r>
      <w:r>
        <w:t>в тяжелой атлетике, уметь устранять ошибки после подсказки учителя;</w:t>
      </w:r>
    </w:p>
    <w:p w14:paraId="16315511" w14:textId="77777777" w:rsidR="00A43DD8" w:rsidRDefault="00983492" w:rsidP="00983492">
      <w:pPr>
        <w:pStyle w:val="a4"/>
        <w:numPr>
          <w:ilvl w:val="0"/>
          <w:numId w:val="15"/>
        </w:numPr>
        <w:tabs>
          <w:tab w:val="left" w:pos="1275"/>
        </w:tabs>
        <w:ind w:right="605" w:firstLine="707"/>
      </w:pPr>
      <w:r>
        <w:t>проявление</w:t>
      </w:r>
      <w:r>
        <w:rPr>
          <w:spacing w:val="-8"/>
        </w:rPr>
        <w:t xml:space="preserve"> </w:t>
      </w:r>
      <w:r>
        <w:t>заинтересованности</w:t>
      </w:r>
      <w:r>
        <w:rPr>
          <w:spacing w:val="-8"/>
        </w:rPr>
        <w:t xml:space="preserve"> </w:t>
      </w:r>
      <w:r>
        <w:t>и</w:t>
      </w:r>
      <w:r>
        <w:rPr>
          <w:spacing w:val="-9"/>
        </w:rPr>
        <w:t xml:space="preserve"> </w:t>
      </w:r>
      <w:r>
        <w:t>познавательного</w:t>
      </w:r>
      <w:r>
        <w:rPr>
          <w:spacing w:val="-13"/>
        </w:rPr>
        <w:t xml:space="preserve"> </w:t>
      </w:r>
      <w:r>
        <w:t>интереса</w:t>
      </w:r>
      <w:r>
        <w:rPr>
          <w:spacing w:val="-9"/>
        </w:rPr>
        <w:t xml:space="preserve"> </w:t>
      </w:r>
      <w:r>
        <w:t>к</w:t>
      </w:r>
      <w:r>
        <w:rPr>
          <w:spacing w:val="-7"/>
        </w:rPr>
        <w:t xml:space="preserve"> </w:t>
      </w:r>
      <w:r>
        <w:t>освоению</w:t>
      </w:r>
      <w:r>
        <w:rPr>
          <w:spacing w:val="-7"/>
        </w:rPr>
        <w:t xml:space="preserve"> </w:t>
      </w:r>
      <w:r>
        <w:t>технических основ тяжелой атлетики;</w:t>
      </w:r>
      <w:r>
        <w:rPr>
          <w:spacing w:val="-1"/>
        </w:rPr>
        <w:t xml:space="preserve"> </w:t>
      </w:r>
      <w:r>
        <w:t>умение отслеживать</w:t>
      </w:r>
      <w:r>
        <w:rPr>
          <w:spacing w:val="-2"/>
        </w:rPr>
        <w:t xml:space="preserve"> </w:t>
      </w:r>
      <w:r>
        <w:t>правильность двигательных действий и выявлять ошибки в технике тренировочных и соревновательных тяжелоатлетических упражнений;</w:t>
      </w:r>
    </w:p>
    <w:p w14:paraId="7D99219F" w14:textId="77777777" w:rsidR="00A43DD8" w:rsidRDefault="00983492" w:rsidP="00983492">
      <w:pPr>
        <w:pStyle w:val="a4"/>
        <w:numPr>
          <w:ilvl w:val="0"/>
          <w:numId w:val="15"/>
        </w:numPr>
        <w:tabs>
          <w:tab w:val="left" w:pos="1275"/>
        </w:tabs>
        <w:ind w:right="416" w:firstLine="707"/>
        <w:jc w:val="left"/>
      </w:pPr>
      <w:r>
        <w:t>знание</w:t>
      </w:r>
      <w:r>
        <w:rPr>
          <w:spacing w:val="-4"/>
        </w:rPr>
        <w:t xml:space="preserve"> </w:t>
      </w:r>
      <w:r>
        <w:t>и</w:t>
      </w:r>
      <w:r>
        <w:rPr>
          <w:spacing w:val="-5"/>
        </w:rPr>
        <w:t xml:space="preserve"> </w:t>
      </w:r>
      <w:r>
        <w:t>применение</w:t>
      </w:r>
      <w:r>
        <w:rPr>
          <w:spacing w:val="-6"/>
        </w:rPr>
        <w:t xml:space="preserve"> </w:t>
      </w:r>
      <w:r>
        <w:t>способов</w:t>
      </w:r>
      <w:r>
        <w:rPr>
          <w:spacing w:val="-5"/>
        </w:rPr>
        <w:t xml:space="preserve"> </w:t>
      </w:r>
      <w:r>
        <w:t>самоконтроля</w:t>
      </w:r>
      <w:r>
        <w:rPr>
          <w:spacing w:val="-5"/>
        </w:rPr>
        <w:t xml:space="preserve"> </w:t>
      </w:r>
      <w:r>
        <w:t>в</w:t>
      </w:r>
      <w:r>
        <w:rPr>
          <w:spacing w:val="-8"/>
        </w:rPr>
        <w:t xml:space="preserve"> </w:t>
      </w:r>
      <w:r>
        <w:t>учебной</w:t>
      </w:r>
      <w:r>
        <w:rPr>
          <w:spacing w:val="-5"/>
        </w:rPr>
        <w:t xml:space="preserve"> </w:t>
      </w:r>
      <w:r>
        <w:t>и</w:t>
      </w:r>
      <w:r>
        <w:rPr>
          <w:spacing w:val="-5"/>
        </w:rPr>
        <w:t xml:space="preserve"> </w:t>
      </w:r>
      <w:r>
        <w:t>соревновательной</w:t>
      </w:r>
      <w:r>
        <w:rPr>
          <w:spacing w:val="-12"/>
        </w:rPr>
        <w:t xml:space="preserve"> </w:t>
      </w:r>
      <w:proofErr w:type="gramStart"/>
      <w:r>
        <w:t xml:space="preserve">деятельно- </w:t>
      </w:r>
      <w:proofErr w:type="spellStart"/>
      <w:r>
        <w:t>сти</w:t>
      </w:r>
      <w:proofErr w:type="spellEnd"/>
      <w:proofErr w:type="gramEnd"/>
      <w:r>
        <w:t>,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14:paraId="76ABD6A8" w14:textId="77777777" w:rsidR="00A43DD8" w:rsidRDefault="00983492" w:rsidP="00983492">
      <w:pPr>
        <w:pStyle w:val="a4"/>
        <w:numPr>
          <w:ilvl w:val="0"/>
          <w:numId w:val="15"/>
        </w:numPr>
        <w:tabs>
          <w:tab w:val="left" w:pos="1275"/>
        </w:tabs>
        <w:ind w:right="431" w:firstLine="707"/>
        <w:jc w:val="left"/>
      </w:pPr>
      <w:r>
        <w:t xml:space="preserve">умение составлять и выполнять индивидуальные комплексы общеразвивающих, </w:t>
      </w:r>
      <w:proofErr w:type="spellStart"/>
      <w:r>
        <w:t>оздо</w:t>
      </w:r>
      <w:proofErr w:type="spellEnd"/>
      <w:r>
        <w:t xml:space="preserve">- </w:t>
      </w:r>
      <w:proofErr w:type="spellStart"/>
      <w:r>
        <w:t>ровительных</w:t>
      </w:r>
      <w:proofErr w:type="spellEnd"/>
      <w:r>
        <w:rPr>
          <w:spacing w:val="-4"/>
        </w:rPr>
        <w:t xml:space="preserve"> </w:t>
      </w:r>
      <w:r>
        <w:t>и</w:t>
      </w:r>
      <w:r>
        <w:rPr>
          <w:spacing w:val="-10"/>
        </w:rPr>
        <w:t xml:space="preserve"> </w:t>
      </w:r>
      <w:r>
        <w:t>корригирующих</w:t>
      </w:r>
      <w:r>
        <w:rPr>
          <w:spacing w:val="-4"/>
        </w:rPr>
        <w:t xml:space="preserve"> </w:t>
      </w:r>
      <w:r>
        <w:t>упражнений,</w:t>
      </w:r>
      <w:r>
        <w:rPr>
          <w:spacing w:val="-4"/>
        </w:rPr>
        <w:t xml:space="preserve"> </w:t>
      </w:r>
      <w:r>
        <w:t>упражнений</w:t>
      </w:r>
      <w:r>
        <w:rPr>
          <w:spacing w:val="-6"/>
        </w:rPr>
        <w:t xml:space="preserve"> </w:t>
      </w:r>
      <w:r>
        <w:t>для</w:t>
      </w:r>
      <w:r>
        <w:rPr>
          <w:spacing w:val="-8"/>
        </w:rPr>
        <w:t xml:space="preserve"> </w:t>
      </w:r>
      <w:r>
        <w:t>развития</w:t>
      </w:r>
      <w:r>
        <w:rPr>
          <w:spacing w:val="-8"/>
        </w:rPr>
        <w:t xml:space="preserve"> </w:t>
      </w:r>
      <w:r>
        <w:t>физических</w:t>
      </w:r>
      <w:r>
        <w:rPr>
          <w:spacing w:val="-9"/>
        </w:rPr>
        <w:t xml:space="preserve"> </w:t>
      </w:r>
      <w:r>
        <w:t>качеств</w:t>
      </w:r>
      <w:r>
        <w:rPr>
          <w:spacing w:val="-5"/>
        </w:rPr>
        <w:t xml:space="preserve"> </w:t>
      </w:r>
      <w:proofErr w:type="gramStart"/>
      <w:r>
        <w:t xml:space="preserve">тяже- </w:t>
      </w:r>
      <w:proofErr w:type="spellStart"/>
      <w:r>
        <w:t>лоатлета</w:t>
      </w:r>
      <w:proofErr w:type="spellEnd"/>
      <w:proofErr w:type="gramEnd"/>
      <w:r>
        <w:t>, закаливающих процедур.</w:t>
      </w:r>
    </w:p>
    <w:p w14:paraId="3956DBA6" w14:textId="77777777" w:rsidR="00A43DD8" w:rsidRDefault="00983492" w:rsidP="00983492">
      <w:pPr>
        <w:pStyle w:val="a4"/>
        <w:numPr>
          <w:ilvl w:val="0"/>
          <w:numId w:val="15"/>
        </w:numPr>
        <w:tabs>
          <w:tab w:val="left" w:pos="1275"/>
        </w:tabs>
        <w:ind w:right="500" w:firstLine="707"/>
        <w:jc w:val="left"/>
      </w:pPr>
      <w:r>
        <w:t>умение</w:t>
      </w:r>
      <w:r>
        <w:rPr>
          <w:spacing w:val="-4"/>
        </w:rPr>
        <w:t xml:space="preserve"> </w:t>
      </w:r>
      <w:r>
        <w:t>соблюдать</w:t>
      </w:r>
      <w:r>
        <w:rPr>
          <w:spacing w:val="-7"/>
        </w:rPr>
        <w:t xml:space="preserve"> </w:t>
      </w:r>
      <w:r>
        <w:t>требования</w:t>
      </w:r>
      <w:r>
        <w:rPr>
          <w:spacing w:val="-7"/>
        </w:rPr>
        <w:t xml:space="preserve"> </w:t>
      </w:r>
      <w:r>
        <w:t>к</w:t>
      </w:r>
      <w:r>
        <w:rPr>
          <w:spacing w:val="-4"/>
        </w:rPr>
        <w:t xml:space="preserve"> </w:t>
      </w:r>
      <w:r>
        <w:t>местам</w:t>
      </w:r>
      <w:r>
        <w:rPr>
          <w:spacing w:val="-8"/>
        </w:rPr>
        <w:t xml:space="preserve"> </w:t>
      </w:r>
      <w:r>
        <w:t>проведения</w:t>
      </w:r>
      <w:r>
        <w:rPr>
          <w:spacing w:val="-8"/>
        </w:rPr>
        <w:t xml:space="preserve"> </w:t>
      </w:r>
      <w:r>
        <w:t>занятий</w:t>
      </w:r>
      <w:r>
        <w:rPr>
          <w:spacing w:val="-5"/>
        </w:rPr>
        <w:t xml:space="preserve"> </w:t>
      </w:r>
      <w:r>
        <w:t>по</w:t>
      </w:r>
      <w:r>
        <w:rPr>
          <w:spacing w:val="-5"/>
        </w:rPr>
        <w:t xml:space="preserve"> </w:t>
      </w:r>
      <w:r>
        <w:t>тяжелой</w:t>
      </w:r>
      <w:r>
        <w:rPr>
          <w:spacing w:val="-7"/>
        </w:rPr>
        <w:t xml:space="preserve"> </w:t>
      </w:r>
      <w:r>
        <w:t>атлетике,</w:t>
      </w:r>
      <w:r>
        <w:rPr>
          <w:spacing w:val="-4"/>
        </w:rPr>
        <w:t xml:space="preserve"> </w:t>
      </w:r>
      <w:proofErr w:type="spellStart"/>
      <w:proofErr w:type="gramStart"/>
      <w:r>
        <w:t>пра</w:t>
      </w:r>
      <w:proofErr w:type="spellEnd"/>
      <w:r>
        <w:t>- вила</w:t>
      </w:r>
      <w:proofErr w:type="gramEnd"/>
      <w:r>
        <w:t xml:space="preserve"> ухода за спортивным оборудованием, инвентарем;</w:t>
      </w:r>
    </w:p>
    <w:p w14:paraId="54354971" w14:textId="77777777" w:rsidR="00A43DD8" w:rsidRDefault="00983492" w:rsidP="00983492">
      <w:pPr>
        <w:pStyle w:val="a4"/>
        <w:numPr>
          <w:ilvl w:val="0"/>
          <w:numId w:val="15"/>
        </w:numPr>
        <w:tabs>
          <w:tab w:val="left" w:pos="1275"/>
        </w:tabs>
        <w:ind w:right="320" w:firstLine="707"/>
        <w:jc w:val="left"/>
      </w:pPr>
      <w:r>
        <w:t>знание</w:t>
      </w:r>
      <w:r>
        <w:rPr>
          <w:spacing w:val="-4"/>
        </w:rPr>
        <w:t xml:space="preserve"> </w:t>
      </w:r>
      <w:r>
        <w:t>основных</w:t>
      </w:r>
      <w:r>
        <w:rPr>
          <w:spacing w:val="-10"/>
        </w:rPr>
        <w:t xml:space="preserve"> </w:t>
      </w:r>
      <w:r>
        <w:t>методов</w:t>
      </w:r>
      <w:r>
        <w:rPr>
          <w:spacing w:val="-12"/>
        </w:rPr>
        <w:t xml:space="preserve"> </w:t>
      </w:r>
      <w:r>
        <w:t>и</w:t>
      </w:r>
      <w:r>
        <w:rPr>
          <w:spacing w:val="-5"/>
        </w:rPr>
        <w:t xml:space="preserve"> </w:t>
      </w:r>
      <w:r>
        <w:t>мер</w:t>
      </w:r>
      <w:r>
        <w:rPr>
          <w:spacing w:val="-7"/>
        </w:rPr>
        <w:t xml:space="preserve"> </w:t>
      </w:r>
      <w:r>
        <w:t>предупреждения</w:t>
      </w:r>
      <w:r>
        <w:rPr>
          <w:spacing w:val="-10"/>
        </w:rPr>
        <w:t xml:space="preserve"> </w:t>
      </w:r>
      <w:r>
        <w:t>травматизма</w:t>
      </w:r>
      <w:r>
        <w:rPr>
          <w:spacing w:val="-4"/>
        </w:rPr>
        <w:t xml:space="preserve"> </w:t>
      </w:r>
      <w:r>
        <w:t>во</w:t>
      </w:r>
      <w:r>
        <w:rPr>
          <w:spacing w:val="-5"/>
        </w:rPr>
        <w:t xml:space="preserve"> </w:t>
      </w:r>
      <w:r>
        <w:t>время</w:t>
      </w:r>
      <w:r>
        <w:rPr>
          <w:spacing w:val="-10"/>
        </w:rPr>
        <w:t xml:space="preserve"> </w:t>
      </w:r>
      <w:r>
        <w:t>занятий</w:t>
      </w:r>
      <w:r>
        <w:rPr>
          <w:spacing w:val="-5"/>
        </w:rPr>
        <w:t xml:space="preserve"> </w:t>
      </w:r>
      <w:r>
        <w:t xml:space="preserve">тяжелой атлетикой; выявление факторов риска и предупреждение травмоопасных ситуаций; умение </w:t>
      </w:r>
      <w:proofErr w:type="gramStart"/>
      <w:r>
        <w:t xml:space="preserve">ока- </w:t>
      </w:r>
      <w:proofErr w:type="spellStart"/>
      <w:r>
        <w:t>зывать</w:t>
      </w:r>
      <w:proofErr w:type="spellEnd"/>
      <w:proofErr w:type="gramEnd"/>
      <w:r>
        <w:t xml:space="preserve"> первую помощь при травмах и повреждениях во время занятий тяжелой атлетикой;</w:t>
      </w:r>
    </w:p>
    <w:p w14:paraId="1B4F6199" w14:textId="77777777" w:rsidR="00A43DD8" w:rsidRDefault="00983492" w:rsidP="00983492">
      <w:pPr>
        <w:pStyle w:val="a4"/>
        <w:numPr>
          <w:ilvl w:val="0"/>
          <w:numId w:val="15"/>
        </w:numPr>
        <w:tabs>
          <w:tab w:val="left" w:pos="1275"/>
        </w:tabs>
        <w:ind w:right="730" w:firstLine="707"/>
        <w:jc w:val="left"/>
      </w:pPr>
      <w:r>
        <w:t>способность</w:t>
      </w:r>
      <w:r>
        <w:rPr>
          <w:spacing w:val="-7"/>
        </w:rPr>
        <w:t xml:space="preserve"> </w:t>
      </w:r>
      <w:r>
        <w:t>планировать</w:t>
      </w:r>
      <w:r>
        <w:rPr>
          <w:spacing w:val="-11"/>
        </w:rPr>
        <w:t xml:space="preserve"> </w:t>
      </w:r>
      <w:r>
        <w:t>и</w:t>
      </w:r>
      <w:r>
        <w:rPr>
          <w:spacing w:val="-8"/>
        </w:rPr>
        <w:t xml:space="preserve"> </w:t>
      </w:r>
      <w:r>
        <w:t>проводить</w:t>
      </w:r>
      <w:r>
        <w:rPr>
          <w:spacing w:val="-8"/>
        </w:rPr>
        <w:t xml:space="preserve"> </w:t>
      </w:r>
      <w:r>
        <w:t>самостоятельные</w:t>
      </w:r>
      <w:r>
        <w:rPr>
          <w:spacing w:val="-6"/>
        </w:rPr>
        <w:t xml:space="preserve"> </w:t>
      </w:r>
      <w:r>
        <w:t>занятия</w:t>
      </w:r>
      <w:r>
        <w:rPr>
          <w:spacing w:val="-8"/>
        </w:rPr>
        <w:t xml:space="preserve"> </w:t>
      </w:r>
      <w:r>
        <w:t>по</w:t>
      </w:r>
      <w:r>
        <w:rPr>
          <w:spacing w:val="-7"/>
        </w:rPr>
        <w:t xml:space="preserve"> </w:t>
      </w:r>
      <w:r>
        <w:t>освоению</w:t>
      </w:r>
      <w:r>
        <w:rPr>
          <w:spacing w:val="-9"/>
        </w:rPr>
        <w:t xml:space="preserve"> </w:t>
      </w:r>
      <w:r>
        <w:t>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14:paraId="4F5FF37D" w14:textId="77777777" w:rsidR="00A43DD8" w:rsidRDefault="00983492" w:rsidP="00983492">
      <w:pPr>
        <w:pStyle w:val="a4"/>
        <w:numPr>
          <w:ilvl w:val="0"/>
          <w:numId w:val="15"/>
        </w:numPr>
        <w:tabs>
          <w:tab w:val="left" w:pos="1275"/>
        </w:tabs>
        <w:ind w:right="472" w:firstLine="707"/>
      </w:pPr>
      <w:r>
        <w:t>знание и соблюдение основ организации здорового образа жизни средствами тяжелой атлетики,</w:t>
      </w:r>
      <w:r>
        <w:rPr>
          <w:spacing w:val="-4"/>
        </w:rPr>
        <w:t xml:space="preserve"> </w:t>
      </w:r>
      <w:r>
        <w:t>методов</w:t>
      </w:r>
      <w:r>
        <w:rPr>
          <w:spacing w:val="-5"/>
        </w:rPr>
        <w:t xml:space="preserve"> </w:t>
      </w:r>
      <w:r>
        <w:t>профилактики</w:t>
      </w:r>
      <w:r>
        <w:rPr>
          <w:spacing w:val="-3"/>
        </w:rPr>
        <w:t xml:space="preserve"> </w:t>
      </w:r>
      <w:r>
        <w:t>вредных</w:t>
      </w:r>
      <w:r>
        <w:rPr>
          <w:spacing w:val="-5"/>
        </w:rPr>
        <w:t xml:space="preserve"> </w:t>
      </w:r>
      <w:r>
        <w:t>привычек</w:t>
      </w:r>
      <w:r>
        <w:rPr>
          <w:spacing w:val="-2"/>
        </w:rPr>
        <w:t xml:space="preserve"> </w:t>
      </w:r>
      <w:r>
        <w:t>и</w:t>
      </w:r>
      <w:r>
        <w:rPr>
          <w:spacing w:val="-4"/>
        </w:rPr>
        <w:t xml:space="preserve"> </w:t>
      </w:r>
      <w:r>
        <w:t>асоциального</w:t>
      </w:r>
      <w:r>
        <w:rPr>
          <w:spacing w:val="-2"/>
        </w:rPr>
        <w:t xml:space="preserve"> </w:t>
      </w:r>
      <w:r>
        <w:t>ведомого</w:t>
      </w:r>
      <w:r>
        <w:rPr>
          <w:spacing w:val="-3"/>
        </w:rPr>
        <w:t xml:space="preserve"> </w:t>
      </w:r>
      <w:r>
        <w:t xml:space="preserve">(отклоняющегося) </w:t>
      </w:r>
      <w:r>
        <w:rPr>
          <w:spacing w:val="-2"/>
        </w:rPr>
        <w:t>поведения;</w:t>
      </w:r>
    </w:p>
    <w:p w14:paraId="2F0CD223" w14:textId="77777777" w:rsidR="00A43DD8" w:rsidRDefault="00983492" w:rsidP="00983492">
      <w:pPr>
        <w:pStyle w:val="a4"/>
        <w:numPr>
          <w:ilvl w:val="0"/>
          <w:numId w:val="15"/>
        </w:numPr>
        <w:tabs>
          <w:tab w:val="left" w:pos="1275"/>
        </w:tabs>
        <w:ind w:right="452" w:firstLine="707"/>
        <w:jc w:val="left"/>
      </w:pPr>
      <w:r>
        <w:t>выполнение контрольно-тестовых упражнений по общей, специальной и физической подготовке тяжелоатлета; знание методов тестирования физических качеств, умение оценивать показатели</w:t>
      </w:r>
      <w:r>
        <w:rPr>
          <w:spacing w:val="-14"/>
        </w:rPr>
        <w:t xml:space="preserve"> </w:t>
      </w:r>
      <w:r>
        <w:t>физической</w:t>
      </w:r>
      <w:r>
        <w:rPr>
          <w:spacing w:val="-9"/>
        </w:rPr>
        <w:t xml:space="preserve"> </w:t>
      </w:r>
      <w:r>
        <w:t>подготовленности,</w:t>
      </w:r>
      <w:r>
        <w:rPr>
          <w:spacing w:val="-9"/>
        </w:rPr>
        <w:t xml:space="preserve"> </w:t>
      </w:r>
      <w:r>
        <w:t>анализировать</w:t>
      </w:r>
      <w:r>
        <w:rPr>
          <w:spacing w:val="-9"/>
        </w:rPr>
        <w:t xml:space="preserve"> </w:t>
      </w:r>
      <w:r>
        <w:t>результаты</w:t>
      </w:r>
      <w:r>
        <w:rPr>
          <w:spacing w:val="-8"/>
        </w:rPr>
        <w:t xml:space="preserve"> </w:t>
      </w:r>
      <w:r>
        <w:t>тестирования,</w:t>
      </w:r>
      <w:r>
        <w:rPr>
          <w:spacing w:val="-9"/>
        </w:rPr>
        <w:t xml:space="preserve"> </w:t>
      </w:r>
      <w:r>
        <w:t>сопоставлять со</w:t>
      </w:r>
      <w:r>
        <w:rPr>
          <w:spacing w:val="-6"/>
        </w:rPr>
        <w:t xml:space="preserve"> </w:t>
      </w:r>
      <w:r>
        <w:t>среднестатистическими</w:t>
      </w:r>
      <w:r>
        <w:rPr>
          <w:spacing w:val="-5"/>
        </w:rPr>
        <w:t xml:space="preserve"> </w:t>
      </w:r>
      <w:r>
        <w:t>показателями;</w:t>
      </w:r>
      <w:r>
        <w:rPr>
          <w:spacing w:val="-2"/>
        </w:rPr>
        <w:t xml:space="preserve"> </w:t>
      </w:r>
      <w:r>
        <w:t>проведение</w:t>
      </w:r>
      <w:r>
        <w:rPr>
          <w:spacing w:val="-6"/>
        </w:rPr>
        <w:t xml:space="preserve"> </w:t>
      </w:r>
      <w:r>
        <w:t>тестирования</w:t>
      </w:r>
      <w:r>
        <w:rPr>
          <w:spacing w:val="-5"/>
        </w:rPr>
        <w:t xml:space="preserve"> </w:t>
      </w:r>
      <w:r>
        <w:t>уровня</w:t>
      </w:r>
      <w:r>
        <w:rPr>
          <w:spacing w:val="-9"/>
        </w:rPr>
        <w:t xml:space="preserve"> </w:t>
      </w:r>
      <w:r>
        <w:t>физической</w:t>
      </w:r>
      <w:r>
        <w:rPr>
          <w:spacing w:val="-5"/>
        </w:rPr>
        <w:t xml:space="preserve"> </w:t>
      </w:r>
      <w:proofErr w:type="spellStart"/>
      <w:r>
        <w:t>подготов</w:t>
      </w:r>
      <w:proofErr w:type="spellEnd"/>
      <w:r>
        <w:t xml:space="preserve">- </w:t>
      </w:r>
      <w:proofErr w:type="spellStart"/>
      <w:r>
        <w:t>ленности</w:t>
      </w:r>
      <w:proofErr w:type="spellEnd"/>
      <w:r>
        <w:t xml:space="preserve"> в тяжелой атлетике со сверстниками.".</w:t>
      </w:r>
    </w:p>
    <w:p w14:paraId="19E64662" w14:textId="77777777" w:rsidR="00A43DD8" w:rsidRDefault="00983492" w:rsidP="00983492">
      <w:pPr>
        <w:pStyle w:val="1"/>
        <w:numPr>
          <w:ilvl w:val="4"/>
          <w:numId w:val="177"/>
        </w:numPr>
        <w:tabs>
          <w:tab w:val="left" w:pos="1655"/>
        </w:tabs>
        <w:spacing w:before="245" w:line="252" w:lineRule="exact"/>
        <w:ind w:left="1655" w:hanging="662"/>
        <w:jc w:val="both"/>
      </w:pPr>
      <w:r>
        <w:t>Рабочая</w:t>
      </w:r>
      <w:r>
        <w:rPr>
          <w:spacing w:val="-11"/>
        </w:rPr>
        <w:t xml:space="preserve"> </w:t>
      </w:r>
      <w:r>
        <w:t>программа</w:t>
      </w:r>
      <w:r>
        <w:rPr>
          <w:spacing w:val="-10"/>
        </w:rPr>
        <w:t xml:space="preserve"> </w:t>
      </w:r>
      <w:r>
        <w:t>по</w:t>
      </w:r>
      <w:r>
        <w:rPr>
          <w:spacing w:val="-9"/>
        </w:rPr>
        <w:t xml:space="preserve"> </w:t>
      </w:r>
      <w:r>
        <w:t>учебному</w:t>
      </w:r>
      <w:r>
        <w:rPr>
          <w:spacing w:val="-9"/>
        </w:rPr>
        <w:t xml:space="preserve"> </w:t>
      </w:r>
      <w:r>
        <w:t>предмету</w:t>
      </w:r>
      <w:r>
        <w:rPr>
          <w:spacing w:val="-9"/>
        </w:rPr>
        <w:t xml:space="preserve"> </w:t>
      </w:r>
      <w:r>
        <w:rPr>
          <w:spacing w:val="-2"/>
        </w:rPr>
        <w:t>«Химия»</w:t>
      </w:r>
    </w:p>
    <w:p w14:paraId="3226E3E3" w14:textId="77777777" w:rsidR="00A43DD8" w:rsidRDefault="00983492">
      <w:pPr>
        <w:pStyle w:val="a3"/>
        <w:ind w:right="272"/>
      </w:pPr>
      <w:r>
        <w:t>Рабочая</w:t>
      </w:r>
      <w:r>
        <w:rPr>
          <w:spacing w:val="-11"/>
        </w:rPr>
        <w:t xml:space="preserve"> </w:t>
      </w:r>
      <w:r>
        <w:t>программа</w:t>
      </w:r>
      <w:r>
        <w:rPr>
          <w:spacing w:val="-9"/>
        </w:rPr>
        <w:t xml:space="preserve"> </w:t>
      </w:r>
      <w:r>
        <w:t>по</w:t>
      </w:r>
      <w:r>
        <w:rPr>
          <w:spacing w:val="-11"/>
        </w:rPr>
        <w:t xml:space="preserve"> </w:t>
      </w:r>
      <w:r>
        <w:t>учебному</w:t>
      </w:r>
      <w:r>
        <w:rPr>
          <w:spacing w:val="-14"/>
        </w:rPr>
        <w:t xml:space="preserve"> </w:t>
      </w:r>
      <w:r>
        <w:t>предмету</w:t>
      </w:r>
      <w:r>
        <w:rPr>
          <w:spacing w:val="-10"/>
        </w:rPr>
        <w:t xml:space="preserve"> </w:t>
      </w:r>
      <w:r>
        <w:t>«Химия»</w:t>
      </w:r>
      <w:r>
        <w:rPr>
          <w:spacing w:val="-12"/>
        </w:rPr>
        <w:t xml:space="preserve"> </w:t>
      </w:r>
      <w:r>
        <w:t>(базовый</w:t>
      </w:r>
      <w:r>
        <w:rPr>
          <w:spacing w:val="-10"/>
        </w:rPr>
        <w:t xml:space="preserve"> </w:t>
      </w:r>
      <w:r>
        <w:t>уровень)</w:t>
      </w:r>
      <w:r>
        <w:rPr>
          <w:spacing w:val="-7"/>
        </w:rPr>
        <w:t xml:space="preserve"> </w:t>
      </w:r>
      <w:r>
        <w:t>составлена</w:t>
      </w:r>
      <w:r>
        <w:rPr>
          <w:spacing w:val="-9"/>
        </w:rPr>
        <w:t xml:space="preserve"> </w:t>
      </w:r>
      <w:r>
        <w:t>на</w:t>
      </w:r>
      <w:r>
        <w:rPr>
          <w:spacing w:val="-13"/>
        </w:rPr>
        <w:t xml:space="preserve"> </w:t>
      </w:r>
      <w:r>
        <w:t>основе федеральной рабочей программы.</w:t>
      </w:r>
    </w:p>
    <w:p w14:paraId="19013D7B" w14:textId="77777777" w:rsidR="00A43DD8" w:rsidRDefault="00983492">
      <w:pPr>
        <w:pStyle w:val="a3"/>
        <w:ind w:right="272"/>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5FA04C22" w14:textId="77777777" w:rsidR="00A43DD8" w:rsidRDefault="00983492">
      <w:pPr>
        <w:pStyle w:val="1"/>
        <w:spacing w:before="3" w:line="250" w:lineRule="exact"/>
      </w:pPr>
      <w:r>
        <w:t>Пояснительная</w:t>
      </w:r>
      <w:r>
        <w:rPr>
          <w:spacing w:val="-13"/>
        </w:rPr>
        <w:t xml:space="preserve"> </w:t>
      </w:r>
      <w:r>
        <w:rPr>
          <w:spacing w:val="-2"/>
        </w:rPr>
        <w:t>записка.</w:t>
      </w:r>
    </w:p>
    <w:p w14:paraId="239593E3" w14:textId="77777777" w:rsidR="00A43DD8" w:rsidRDefault="00983492">
      <w:pPr>
        <w:pStyle w:val="a3"/>
        <w:ind w:right="268"/>
      </w:pPr>
      <w:r>
        <w:t xml:space="preserve">Программа по химии на уровне основного общего образования составлена на основе </w:t>
      </w:r>
      <w:proofErr w:type="spellStart"/>
      <w:r>
        <w:t>тре</w:t>
      </w:r>
      <w:proofErr w:type="spellEnd"/>
      <w:r>
        <w:t xml:space="preserve">- </w:t>
      </w:r>
      <w:proofErr w:type="spellStart"/>
      <w:r>
        <w:t>бований</w:t>
      </w:r>
      <w:proofErr w:type="spellEnd"/>
      <w:r>
        <w:t xml:space="preserve"> к результатам освоения основной образовательной программы основного общего </w:t>
      </w:r>
      <w:proofErr w:type="spellStart"/>
      <w:r>
        <w:t>образо</w:t>
      </w:r>
      <w:proofErr w:type="spellEnd"/>
      <w:r>
        <w:t xml:space="preserve">- </w:t>
      </w:r>
      <w:proofErr w:type="spellStart"/>
      <w:r>
        <w:t>вания</w:t>
      </w:r>
      <w:proofErr w:type="spellEnd"/>
      <w:r>
        <w:t xml:space="preserve">, представленных в ФГОС ООО, а также на основе федеральной рабочей программы </w:t>
      </w:r>
      <w:proofErr w:type="spellStart"/>
      <w:r>
        <w:t>воспи</w:t>
      </w:r>
      <w:proofErr w:type="spellEnd"/>
      <w:r>
        <w:t xml:space="preserve">- </w:t>
      </w:r>
      <w:proofErr w:type="spellStart"/>
      <w:r>
        <w:t>тания</w:t>
      </w:r>
      <w:proofErr w:type="spellEnd"/>
      <w:r>
        <w:t xml:space="preserve"> и с </w:t>
      </w:r>
      <w:proofErr w:type="spellStart"/>
      <w:r>
        <w:t>учѐтом</w:t>
      </w:r>
      <w:proofErr w:type="spellEnd"/>
      <w:r>
        <w:t xml:space="preserve"> концепции преподавания учебного предмета «Химия» в образовательных </w:t>
      </w:r>
      <w:proofErr w:type="spellStart"/>
      <w:r>
        <w:t>орга</w:t>
      </w:r>
      <w:proofErr w:type="spellEnd"/>
      <w:r>
        <w:t xml:space="preserve">- </w:t>
      </w:r>
      <w:proofErr w:type="spellStart"/>
      <w:r>
        <w:t>низациях</w:t>
      </w:r>
      <w:proofErr w:type="spellEnd"/>
      <w:r>
        <w:t xml:space="preserve"> Российской Федерации.</w:t>
      </w:r>
    </w:p>
    <w:p w14:paraId="3C5735A5" w14:textId="77777777" w:rsidR="00A43DD8" w:rsidRDefault="00A43DD8">
      <w:pPr>
        <w:pStyle w:val="a3"/>
        <w:sectPr w:rsidR="00A43DD8">
          <w:pgSz w:w="11920" w:h="16850"/>
          <w:pgMar w:top="1700" w:right="566" w:bottom="780" w:left="1417" w:header="0" w:footer="597" w:gutter="0"/>
          <w:cols w:space="720"/>
        </w:sectPr>
      </w:pPr>
    </w:p>
    <w:p w14:paraId="78B1CE09" w14:textId="77777777" w:rsidR="00A43DD8" w:rsidRDefault="00983492">
      <w:pPr>
        <w:pStyle w:val="a3"/>
        <w:spacing w:before="76"/>
        <w:ind w:right="270"/>
      </w:pPr>
      <w:r>
        <w:t xml:space="preserve">Программа по химии разработана с целью оказания методической помощи учителю в </w:t>
      </w:r>
      <w:proofErr w:type="gramStart"/>
      <w:r>
        <w:t>со- здании</w:t>
      </w:r>
      <w:proofErr w:type="gramEnd"/>
      <w:r>
        <w:t xml:space="preserve"> рабочей программы по учебному предмету.</w:t>
      </w:r>
    </w:p>
    <w:p w14:paraId="583A19F7" w14:textId="77777777" w:rsidR="00A43DD8" w:rsidRDefault="00983492">
      <w:pPr>
        <w:pStyle w:val="a3"/>
        <w:spacing w:before="1"/>
        <w:ind w:right="265"/>
      </w:pPr>
      <w:r>
        <w:t>Программа по</w:t>
      </w:r>
      <w:r>
        <w:rPr>
          <w:spacing w:val="-1"/>
        </w:rPr>
        <w:t xml:space="preserve"> </w:t>
      </w:r>
      <w:r>
        <w:t xml:space="preserve">химии </w:t>
      </w:r>
      <w:proofErr w:type="spellStart"/>
      <w:r>
        <w:t>даѐт</w:t>
      </w:r>
      <w:proofErr w:type="spellEnd"/>
      <w:r>
        <w:t xml:space="preserve">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w:t>
      </w:r>
      <w:proofErr w:type="spellStart"/>
      <w:r>
        <w:t>содер</w:t>
      </w:r>
      <w:proofErr w:type="spellEnd"/>
      <w:r>
        <w:t xml:space="preserve">- </w:t>
      </w:r>
      <w:proofErr w:type="spellStart"/>
      <w:r>
        <w:t>жания</w:t>
      </w:r>
      <w:proofErr w:type="spellEnd"/>
      <w:r>
        <w:t xml:space="preserve">, рекомендуемую последовательность изучения химии с </w:t>
      </w:r>
      <w:proofErr w:type="spellStart"/>
      <w:r>
        <w:t>учѐтом</w:t>
      </w:r>
      <w:proofErr w:type="spellEnd"/>
      <w:r>
        <w:t xml:space="preserve"> межпредметных и внутри- предметных</w:t>
      </w:r>
      <w:r>
        <w:rPr>
          <w:spacing w:val="-9"/>
        </w:rPr>
        <w:t xml:space="preserve"> </w:t>
      </w:r>
      <w:r>
        <w:t>связей,</w:t>
      </w:r>
      <w:r>
        <w:rPr>
          <w:spacing w:val="-12"/>
        </w:rPr>
        <w:t xml:space="preserve"> </w:t>
      </w:r>
      <w:r>
        <w:t>логики</w:t>
      </w:r>
      <w:r>
        <w:rPr>
          <w:spacing w:val="-10"/>
        </w:rPr>
        <w:t xml:space="preserve"> </w:t>
      </w:r>
      <w:r>
        <w:t>учебного</w:t>
      </w:r>
      <w:r>
        <w:rPr>
          <w:spacing w:val="-9"/>
        </w:rPr>
        <w:t xml:space="preserve"> </w:t>
      </w:r>
      <w:r>
        <w:t>процесса,</w:t>
      </w:r>
      <w:r>
        <w:rPr>
          <w:spacing w:val="-8"/>
        </w:rPr>
        <w:t xml:space="preserve"> </w:t>
      </w:r>
      <w:r>
        <w:t>возрастных</w:t>
      </w:r>
      <w:r>
        <w:rPr>
          <w:spacing w:val="-11"/>
        </w:rPr>
        <w:t xml:space="preserve"> </w:t>
      </w:r>
      <w:r>
        <w:t>особенностей</w:t>
      </w:r>
      <w:r>
        <w:rPr>
          <w:spacing w:val="-9"/>
        </w:rPr>
        <w:t xml:space="preserve"> </w:t>
      </w:r>
      <w:r>
        <w:t>обучающихся,</w:t>
      </w:r>
      <w:r>
        <w:rPr>
          <w:spacing w:val="-9"/>
        </w:rPr>
        <w:t xml:space="preserve"> </w:t>
      </w:r>
      <w:r>
        <w:t xml:space="preserve">определяет возможности предмета для реализации требований к результатам освоения основной </w:t>
      </w:r>
      <w:proofErr w:type="spellStart"/>
      <w:r>
        <w:t>образова</w:t>
      </w:r>
      <w:proofErr w:type="spellEnd"/>
      <w:r>
        <w:t>- 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48030BBF" w14:textId="77777777" w:rsidR="00A43DD8" w:rsidRDefault="00983492">
      <w:pPr>
        <w:pStyle w:val="a3"/>
        <w:spacing w:before="3"/>
        <w:ind w:right="265"/>
      </w:pPr>
      <w:r>
        <w:t xml:space="preserve">Знание химии служит основой для формирования мировоззрения обучающегося, его </w:t>
      </w:r>
      <w:proofErr w:type="gramStart"/>
      <w:r>
        <w:t xml:space="preserve">пред- </w:t>
      </w:r>
      <w:proofErr w:type="spellStart"/>
      <w:r>
        <w:t>ставлений</w:t>
      </w:r>
      <w:proofErr w:type="spellEnd"/>
      <w:proofErr w:type="gramEnd"/>
      <w:r>
        <w:t xml:space="preserve"> о материальном единстве мира, важную роль играют формируемые химией представ- </w:t>
      </w:r>
      <w:proofErr w:type="spellStart"/>
      <w:r>
        <w:t>ления</w:t>
      </w:r>
      <w:proofErr w:type="spellEnd"/>
      <w:r>
        <w:t xml:space="preserve"> о взаимопревращениях энергии и об эволюции веществ в природе, о путях решения </w:t>
      </w:r>
      <w:proofErr w:type="spellStart"/>
      <w:r>
        <w:t>гло</w:t>
      </w:r>
      <w:proofErr w:type="spellEnd"/>
      <w:r>
        <w:t>- бальных проблем устойчивого развития человечества – сырьевой, энергетической, пищевой и экологической безопасности, проблем здравоохранения.</w:t>
      </w:r>
    </w:p>
    <w:p w14:paraId="37E67142" w14:textId="77777777" w:rsidR="00A43DD8" w:rsidRDefault="00983492">
      <w:pPr>
        <w:pStyle w:val="a3"/>
        <w:spacing w:line="252" w:lineRule="exact"/>
        <w:ind w:left="993" w:firstLine="0"/>
      </w:pPr>
      <w:r>
        <w:rPr>
          <w:spacing w:val="-2"/>
        </w:rPr>
        <w:t>Изучение</w:t>
      </w:r>
      <w:r>
        <w:rPr>
          <w:spacing w:val="-3"/>
        </w:rPr>
        <w:t xml:space="preserve"> </w:t>
      </w:r>
      <w:r>
        <w:rPr>
          <w:spacing w:val="-2"/>
        </w:rPr>
        <w:t>химии:</w:t>
      </w:r>
    </w:p>
    <w:p w14:paraId="1E93C6C6" w14:textId="77777777" w:rsidR="00A43DD8" w:rsidRDefault="00983492" w:rsidP="00983492">
      <w:pPr>
        <w:pStyle w:val="a4"/>
        <w:numPr>
          <w:ilvl w:val="0"/>
          <w:numId w:val="14"/>
        </w:numPr>
        <w:tabs>
          <w:tab w:val="left" w:pos="1275"/>
        </w:tabs>
        <w:ind w:right="286" w:firstLine="707"/>
      </w:pPr>
      <w:r>
        <w:t xml:space="preserve">способствует реализации возможностей для саморазвития и формирования культуры личности, </w:t>
      </w:r>
      <w:proofErr w:type="spellStart"/>
      <w:r>
        <w:t>еѐ</w:t>
      </w:r>
      <w:proofErr w:type="spellEnd"/>
      <w:r>
        <w:t xml:space="preserve"> общей и функциональной грамотности;</w:t>
      </w:r>
    </w:p>
    <w:p w14:paraId="263D4C95" w14:textId="77777777" w:rsidR="00A43DD8" w:rsidRDefault="00983492" w:rsidP="00983492">
      <w:pPr>
        <w:pStyle w:val="a4"/>
        <w:numPr>
          <w:ilvl w:val="0"/>
          <w:numId w:val="14"/>
        </w:numPr>
        <w:tabs>
          <w:tab w:val="left" w:pos="1275"/>
        </w:tabs>
        <w:ind w:right="279" w:firstLine="707"/>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18AFC1E1" w14:textId="77777777" w:rsidR="00A43DD8" w:rsidRDefault="00983492" w:rsidP="00983492">
      <w:pPr>
        <w:pStyle w:val="a4"/>
        <w:numPr>
          <w:ilvl w:val="0"/>
          <w:numId w:val="14"/>
        </w:numPr>
        <w:tabs>
          <w:tab w:val="left" w:pos="1275"/>
        </w:tabs>
        <w:ind w:right="270" w:firstLine="707"/>
      </w:pPr>
      <w:r>
        <w:t>знакомит</w:t>
      </w:r>
      <w:r>
        <w:rPr>
          <w:spacing w:val="-13"/>
        </w:rPr>
        <w:t xml:space="preserve"> </w:t>
      </w:r>
      <w:r>
        <w:t>со</w:t>
      </w:r>
      <w:r>
        <w:rPr>
          <w:spacing w:val="-12"/>
        </w:rPr>
        <w:t xml:space="preserve"> </w:t>
      </w:r>
      <w:r>
        <w:t>спецификой</w:t>
      </w:r>
      <w:r>
        <w:rPr>
          <w:spacing w:val="-14"/>
        </w:rPr>
        <w:t xml:space="preserve"> </w:t>
      </w:r>
      <w:r>
        <w:t>научного</w:t>
      </w:r>
      <w:r>
        <w:rPr>
          <w:spacing w:val="-9"/>
        </w:rPr>
        <w:t xml:space="preserve"> </w:t>
      </w:r>
      <w:r>
        <w:t>мышления,</w:t>
      </w:r>
      <w:r>
        <w:rPr>
          <w:spacing w:val="-10"/>
        </w:rPr>
        <w:t xml:space="preserve"> </w:t>
      </w:r>
      <w:r>
        <w:t>закладывает</w:t>
      </w:r>
      <w:r>
        <w:rPr>
          <w:spacing w:val="-14"/>
        </w:rPr>
        <w:t xml:space="preserve"> </w:t>
      </w:r>
      <w:r>
        <w:t>основы</w:t>
      </w:r>
      <w:r>
        <w:rPr>
          <w:spacing w:val="-11"/>
        </w:rPr>
        <w:t xml:space="preserve"> </w:t>
      </w:r>
      <w:r>
        <w:t>целостного</w:t>
      </w:r>
      <w:r>
        <w:rPr>
          <w:spacing w:val="-10"/>
        </w:rPr>
        <w:t xml:space="preserve"> </w:t>
      </w:r>
      <w:r>
        <w:t>взгляда</w:t>
      </w:r>
      <w:r>
        <w:rPr>
          <w:spacing w:val="-11"/>
        </w:rPr>
        <w:t xml:space="preserve"> </w:t>
      </w:r>
      <w:r>
        <w:t>на единство</w:t>
      </w:r>
      <w:r>
        <w:rPr>
          <w:spacing w:val="80"/>
        </w:rPr>
        <w:t xml:space="preserve"> </w:t>
      </w:r>
      <w:r>
        <w:t>природы</w:t>
      </w:r>
      <w:r>
        <w:rPr>
          <w:spacing w:val="80"/>
        </w:rPr>
        <w:t xml:space="preserve"> </w:t>
      </w:r>
      <w:r>
        <w:t>и</w:t>
      </w:r>
      <w:r>
        <w:rPr>
          <w:spacing w:val="80"/>
        </w:rPr>
        <w:t xml:space="preserve"> </w:t>
      </w:r>
      <w:r>
        <w:t>человека,</w:t>
      </w:r>
      <w:r>
        <w:rPr>
          <w:spacing w:val="80"/>
        </w:rPr>
        <w:t xml:space="preserve"> </w:t>
      </w:r>
      <w:r>
        <w:t>является</w:t>
      </w:r>
      <w:r>
        <w:rPr>
          <w:spacing w:val="80"/>
        </w:rPr>
        <w:t xml:space="preserve"> </w:t>
      </w:r>
      <w:r>
        <w:t>ответственным</w:t>
      </w:r>
      <w:r>
        <w:rPr>
          <w:spacing w:val="80"/>
        </w:rPr>
        <w:t xml:space="preserve"> </w:t>
      </w:r>
      <w:r>
        <w:t>этапом</w:t>
      </w:r>
      <w:r>
        <w:rPr>
          <w:spacing w:val="80"/>
        </w:rPr>
        <w:t xml:space="preserve"> </w:t>
      </w:r>
      <w:r>
        <w:t>в</w:t>
      </w:r>
      <w:r>
        <w:rPr>
          <w:spacing w:val="80"/>
        </w:rPr>
        <w:t xml:space="preserve"> </w:t>
      </w:r>
      <w:r>
        <w:t>формировании</w:t>
      </w:r>
      <w:r>
        <w:rPr>
          <w:spacing w:val="80"/>
        </w:rPr>
        <w:t xml:space="preserve"> </w:t>
      </w:r>
      <w:r>
        <w:t>естествен- но-научной грамотности обучающихся;</w:t>
      </w:r>
    </w:p>
    <w:p w14:paraId="29AD8EBC" w14:textId="77777777" w:rsidR="00A43DD8" w:rsidRDefault="00983492" w:rsidP="00983492">
      <w:pPr>
        <w:pStyle w:val="a4"/>
        <w:numPr>
          <w:ilvl w:val="0"/>
          <w:numId w:val="14"/>
        </w:numPr>
        <w:tabs>
          <w:tab w:val="left" w:pos="1275"/>
        </w:tabs>
        <w:ind w:right="279" w:firstLine="707"/>
      </w:pPr>
      <w:r>
        <w:t>способствует</w:t>
      </w:r>
      <w:r>
        <w:rPr>
          <w:spacing w:val="-4"/>
        </w:rPr>
        <w:t xml:space="preserve"> </w:t>
      </w:r>
      <w:r>
        <w:t>формированию</w:t>
      </w:r>
      <w:r>
        <w:rPr>
          <w:spacing w:val="-3"/>
        </w:rPr>
        <w:t xml:space="preserve"> </w:t>
      </w:r>
      <w:r>
        <w:t>ценностного</w:t>
      </w:r>
      <w:r>
        <w:rPr>
          <w:spacing w:val="-6"/>
        </w:rPr>
        <w:t xml:space="preserve"> </w:t>
      </w:r>
      <w:r>
        <w:t>отношения</w:t>
      </w:r>
      <w:r>
        <w:rPr>
          <w:spacing w:val="-7"/>
        </w:rPr>
        <w:t xml:space="preserve"> </w:t>
      </w:r>
      <w:r>
        <w:t>к</w:t>
      </w:r>
      <w:r>
        <w:rPr>
          <w:spacing w:val="-4"/>
        </w:rPr>
        <w:t xml:space="preserve"> </w:t>
      </w:r>
      <w:r>
        <w:t>естественно-научным</w:t>
      </w:r>
      <w:r>
        <w:rPr>
          <w:spacing w:val="-7"/>
        </w:rPr>
        <w:t xml:space="preserve"> </w:t>
      </w:r>
      <w:r>
        <w:t>знаниям,</w:t>
      </w:r>
      <w:r>
        <w:rPr>
          <w:spacing w:val="-12"/>
        </w:rPr>
        <w:t xml:space="preserve"> </w:t>
      </w:r>
      <w:r>
        <w:t>к природе, к человеку, вносит свой вклад в экологическое образование обучающихся.</w:t>
      </w:r>
    </w:p>
    <w:p w14:paraId="02498C68" w14:textId="77777777" w:rsidR="00A43DD8" w:rsidRDefault="00983492">
      <w:pPr>
        <w:pStyle w:val="a3"/>
        <w:ind w:right="276"/>
      </w:pPr>
      <w:r>
        <w:t xml:space="preserve">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w:t>
      </w:r>
      <w:proofErr w:type="spellStart"/>
      <w:r>
        <w:t>определѐнном</w:t>
      </w:r>
      <w:proofErr w:type="spellEnd"/>
      <w:r>
        <w:t xml:space="preserve"> этапе </w:t>
      </w:r>
      <w:proofErr w:type="spellStart"/>
      <w:r>
        <w:t>еѐ</w:t>
      </w:r>
      <w:proofErr w:type="spellEnd"/>
      <w:r>
        <w:t xml:space="preserve"> развития.</w:t>
      </w:r>
    </w:p>
    <w:p w14:paraId="5A9C178B" w14:textId="77777777" w:rsidR="00A43DD8" w:rsidRDefault="00983492">
      <w:pPr>
        <w:pStyle w:val="a3"/>
        <w:ind w:right="268"/>
      </w:pPr>
      <w:r>
        <w:t xml:space="preserve">Курс химии на уровне основного общего образования ориентирован на освоение </w:t>
      </w:r>
      <w:proofErr w:type="gramStart"/>
      <w:r>
        <w:t xml:space="preserve">обучаю- </w:t>
      </w:r>
      <w:proofErr w:type="spellStart"/>
      <w:r>
        <w:t>щимися</w:t>
      </w:r>
      <w:proofErr w:type="spellEnd"/>
      <w:proofErr w:type="gramEnd"/>
      <w:r>
        <w:t xml:space="preserve"> системы первоначальных понятий химии, основ неорганической химии и некоторых от- дельных значимых понятий органической химии.</w:t>
      </w:r>
    </w:p>
    <w:p w14:paraId="31401E52" w14:textId="77777777" w:rsidR="00A43DD8" w:rsidRDefault="00983492">
      <w:pPr>
        <w:pStyle w:val="a3"/>
        <w:ind w:right="272"/>
      </w:pPr>
      <w:r>
        <w:t>Структура</w:t>
      </w:r>
      <w:r>
        <w:rPr>
          <w:spacing w:val="-4"/>
        </w:rPr>
        <w:t xml:space="preserve"> </w:t>
      </w:r>
      <w:r>
        <w:t>содержания</w:t>
      </w:r>
      <w:r>
        <w:rPr>
          <w:spacing w:val="-8"/>
        </w:rPr>
        <w:t xml:space="preserve"> </w:t>
      </w:r>
      <w:r>
        <w:t>программы</w:t>
      </w:r>
      <w:r>
        <w:rPr>
          <w:spacing w:val="-9"/>
        </w:rPr>
        <w:t xml:space="preserve"> </w:t>
      </w:r>
      <w:r>
        <w:t>по</w:t>
      </w:r>
      <w:r>
        <w:rPr>
          <w:spacing w:val="-7"/>
        </w:rPr>
        <w:t xml:space="preserve"> </w:t>
      </w:r>
      <w:r>
        <w:t>химии</w:t>
      </w:r>
      <w:r>
        <w:rPr>
          <w:spacing w:val="-8"/>
        </w:rPr>
        <w:t xml:space="preserve"> </w:t>
      </w:r>
      <w:r>
        <w:t>сформирована</w:t>
      </w:r>
      <w:r>
        <w:rPr>
          <w:spacing w:val="-4"/>
        </w:rPr>
        <w:t xml:space="preserve"> </w:t>
      </w:r>
      <w:r>
        <w:t>на</w:t>
      </w:r>
      <w:r>
        <w:rPr>
          <w:spacing w:val="-7"/>
        </w:rPr>
        <w:t xml:space="preserve"> </w:t>
      </w:r>
      <w:r>
        <w:t>основе</w:t>
      </w:r>
      <w:r>
        <w:rPr>
          <w:spacing w:val="-7"/>
        </w:rPr>
        <w:t xml:space="preserve"> </w:t>
      </w:r>
      <w:r>
        <w:t>системного</w:t>
      </w:r>
      <w:r>
        <w:rPr>
          <w:spacing w:val="-4"/>
        </w:rPr>
        <w:t xml:space="preserve"> </w:t>
      </w:r>
      <w:r>
        <w:t>подхода</w:t>
      </w:r>
      <w:r>
        <w:rPr>
          <w:spacing w:val="-11"/>
        </w:rPr>
        <w:t xml:space="preserve"> </w:t>
      </w:r>
      <w:r>
        <w:t xml:space="preserve">к </w:t>
      </w:r>
      <w:proofErr w:type="spellStart"/>
      <w:r>
        <w:t>еѐ</w:t>
      </w:r>
      <w:proofErr w:type="spellEnd"/>
      <w:r>
        <w:t xml:space="preserve">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14:paraId="03D7ECB6" w14:textId="77777777" w:rsidR="00A43DD8" w:rsidRDefault="00983492" w:rsidP="00983492">
      <w:pPr>
        <w:pStyle w:val="a4"/>
        <w:numPr>
          <w:ilvl w:val="0"/>
          <w:numId w:val="14"/>
        </w:numPr>
        <w:tabs>
          <w:tab w:val="left" w:pos="1278"/>
        </w:tabs>
        <w:spacing w:line="269" w:lineRule="exact"/>
        <w:ind w:left="1278" w:hanging="285"/>
        <w:jc w:val="left"/>
      </w:pPr>
      <w:r>
        <w:t>атомно-молекулярного</w:t>
      </w:r>
      <w:r>
        <w:rPr>
          <w:spacing w:val="-16"/>
        </w:rPr>
        <w:t xml:space="preserve"> </w:t>
      </w:r>
      <w:r>
        <w:t>учения</w:t>
      </w:r>
      <w:r>
        <w:rPr>
          <w:spacing w:val="-14"/>
        </w:rPr>
        <w:t xml:space="preserve"> </w:t>
      </w:r>
      <w:r>
        <w:t>как</w:t>
      </w:r>
      <w:r>
        <w:rPr>
          <w:spacing w:val="-13"/>
        </w:rPr>
        <w:t xml:space="preserve"> </w:t>
      </w:r>
      <w:r>
        <w:t>основы</w:t>
      </w:r>
      <w:r>
        <w:rPr>
          <w:spacing w:val="-13"/>
        </w:rPr>
        <w:t xml:space="preserve"> </w:t>
      </w:r>
      <w:r>
        <w:t>всего</w:t>
      </w:r>
      <w:r>
        <w:rPr>
          <w:spacing w:val="-13"/>
        </w:rPr>
        <w:t xml:space="preserve"> </w:t>
      </w:r>
      <w:r>
        <w:rPr>
          <w:spacing w:val="-2"/>
        </w:rPr>
        <w:t>естествознания;</w:t>
      </w:r>
    </w:p>
    <w:p w14:paraId="0DA0A915" w14:textId="77777777" w:rsidR="00A43DD8" w:rsidRDefault="00983492" w:rsidP="00983492">
      <w:pPr>
        <w:pStyle w:val="a4"/>
        <w:numPr>
          <w:ilvl w:val="0"/>
          <w:numId w:val="14"/>
        </w:numPr>
        <w:tabs>
          <w:tab w:val="left" w:pos="1278"/>
        </w:tabs>
        <w:spacing w:line="269" w:lineRule="exact"/>
        <w:ind w:left="1278" w:hanging="285"/>
        <w:jc w:val="left"/>
      </w:pPr>
      <w:r>
        <w:t>Периодического</w:t>
      </w:r>
      <w:r>
        <w:rPr>
          <w:spacing w:val="-13"/>
        </w:rPr>
        <w:t xml:space="preserve"> </w:t>
      </w:r>
      <w:r>
        <w:t>закона</w:t>
      </w:r>
      <w:r>
        <w:rPr>
          <w:spacing w:val="-11"/>
        </w:rPr>
        <w:t xml:space="preserve"> </w:t>
      </w:r>
      <w:r>
        <w:t>Д.И.</w:t>
      </w:r>
      <w:r>
        <w:rPr>
          <w:spacing w:val="-9"/>
        </w:rPr>
        <w:t xml:space="preserve"> </w:t>
      </w:r>
      <w:r>
        <w:t>Менделеева</w:t>
      </w:r>
      <w:r>
        <w:rPr>
          <w:spacing w:val="-11"/>
        </w:rPr>
        <w:t xml:space="preserve"> </w:t>
      </w:r>
      <w:r>
        <w:t>как</w:t>
      </w:r>
      <w:r>
        <w:rPr>
          <w:spacing w:val="-11"/>
        </w:rPr>
        <w:t xml:space="preserve"> </w:t>
      </w:r>
      <w:r>
        <w:t>основного</w:t>
      </w:r>
      <w:r>
        <w:rPr>
          <w:spacing w:val="-8"/>
        </w:rPr>
        <w:t xml:space="preserve"> </w:t>
      </w:r>
      <w:r>
        <w:t>закона</w:t>
      </w:r>
      <w:r>
        <w:rPr>
          <w:spacing w:val="-9"/>
        </w:rPr>
        <w:t xml:space="preserve"> </w:t>
      </w:r>
      <w:r>
        <w:rPr>
          <w:spacing w:val="-2"/>
        </w:rPr>
        <w:t>химии;</w:t>
      </w:r>
    </w:p>
    <w:p w14:paraId="67834F7C" w14:textId="77777777" w:rsidR="00A43DD8" w:rsidRDefault="00983492" w:rsidP="00983492">
      <w:pPr>
        <w:pStyle w:val="a4"/>
        <w:numPr>
          <w:ilvl w:val="0"/>
          <w:numId w:val="14"/>
        </w:numPr>
        <w:tabs>
          <w:tab w:val="left" w:pos="1278"/>
        </w:tabs>
        <w:spacing w:line="269" w:lineRule="exact"/>
        <w:ind w:left="1278" w:hanging="285"/>
        <w:jc w:val="left"/>
      </w:pPr>
      <w:r>
        <w:t>учения</w:t>
      </w:r>
      <w:r>
        <w:rPr>
          <w:spacing w:val="-9"/>
        </w:rPr>
        <w:t xml:space="preserve"> </w:t>
      </w:r>
      <w:r>
        <w:t>о</w:t>
      </w:r>
      <w:r>
        <w:rPr>
          <w:spacing w:val="-8"/>
        </w:rPr>
        <w:t xml:space="preserve"> </w:t>
      </w:r>
      <w:r>
        <w:t>строении</w:t>
      </w:r>
      <w:r>
        <w:rPr>
          <w:spacing w:val="-9"/>
        </w:rPr>
        <w:t xml:space="preserve"> </w:t>
      </w:r>
      <w:r>
        <w:t>атома</w:t>
      </w:r>
      <w:r>
        <w:rPr>
          <w:spacing w:val="-10"/>
        </w:rPr>
        <w:t xml:space="preserve"> </w:t>
      </w:r>
      <w:r>
        <w:t>и</w:t>
      </w:r>
      <w:r>
        <w:rPr>
          <w:spacing w:val="-9"/>
        </w:rPr>
        <w:t xml:space="preserve"> </w:t>
      </w:r>
      <w:r>
        <w:t>химической</w:t>
      </w:r>
      <w:r>
        <w:rPr>
          <w:spacing w:val="-10"/>
        </w:rPr>
        <w:t xml:space="preserve"> </w:t>
      </w:r>
      <w:r>
        <w:rPr>
          <w:spacing w:val="-2"/>
        </w:rPr>
        <w:t>связи;</w:t>
      </w:r>
    </w:p>
    <w:p w14:paraId="338D457A" w14:textId="77777777" w:rsidR="00A43DD8" w:rsidRDefault="00983492" w:rsidP="00983492">
      <w:pPr>
        <w:pStyle w:val="a4"/>
        <w:numPr>
          <w:ilvl w:val="0"/>
          <w:numId w:val="14"/>
        </w:numPr>
        <w:tabs>
          <w:tab w:val="left" w:pos="1278"/>
        </w:tabs>
        <w:spacing w:line="268" w:lineRule="exact"/>
        <w:ind w:left="1278" w:hanging="285"/>
        <w:jc w:val="left"/>
      </w:pPr>
      <w:r>
        <w:t>представлений</w:t>
      </w:r>
      <w:r>
        <w:rPr>
          <w:spacing w:val="-14"/>
        </w:rPr>
        <w:t xml:space="preserve"> </w:t>
      </w:r>
      <w:r>
        <w:t>об</w:t>
      </w:r>
      <w:r>
        <w:rPr>
          <w:spacing w:val="-11"/>
        </w:rPr>
        <w:t xml:space="preserve"> </w:t>
      </w:r>
      <w:r>
        <w:t>электролитической</w:t>
      </w:r>
      <w:r>
        <w:rPr>
          <w:spacing w:val="-14"/>
        </w:rPr>
        <w:t xml:space="preserve"> </w:t>
      </w:r>
      <w:r>
        <w:t>диссоциации</w:t>
      </w:r>
      <w:r>
        <w:rPr>
          <w:spacing w:val="-12"/>
        </w:rPr>
        <w:t xml:space="preserve"> </w:t>
      </w:r>
      <w:r>
        <w:t>веществ</w:t>
      </w:r>
      <w:r>
        <w:rPr>
          <w:spacing w:val="-12"/>
        </w:rPr>
        <w:t xml:space="preserve"> </w:t>
      </w:r>
      <w:r>
        <w:t>в</w:t>
      </w:r>
      <w:r>
        <w:rPr>
          <w:spacing w:val="-13"/>
        </w:rPr>
        <w:t xml:space="preserve"> </w:t>
      </w:r>
      <w:r>
        <w:rPr>
          <w:spacing w:val="-2"/>
        </w:rPr>
        <w:t>растворах.</w:t>
      </w:r>
    </w:p>
    <w:p w14:paraId="4DAF35B5" w14:textId="77777777" w:rsidR="00A43DD8" w:rsidRDefault="00983492">
      <w:pPr>
        <w:pStyle w:val="a3"/>
        <w:ind w:right="268"/>
      </w:pPr>
      <w:r>
        <w:t xml:space="preserve">Теоретические знания рассматриваются на основе эмпирически полученных и </w:t>
      </w:r>
      <w:proofErr w:type="gramStart"/>
      <w:r>
        <w:t xml:space="preserve">осмыслен- </w:t>
      </w:r>
      <w:proofErr w:type="spellStart"/>
      <w:r>
        <w:t>ных</w:t>
      </w:r>
      <w:proofErr w:type="spellEnd"/>
      <w:proofErr w:type="gramEnd"/>
      <w:r>
        <w:t xml:space="preserve"> фактов, развиваются последовательно от одного уровня к другому, выполняя функции </w:t>
      </w:r>
      <w:proofErr w:type="spellStart"/>
      <w:r>
        <w:t>объяс</w:t>
      </w:r>
      <w:proofErr w:type="spellEnd"/>
      <w:r>
        <w:t xml:space="preserve">- нения и прогнозирования свойств, строения и возможностей практического применения и полу- </w:t>
      </w:r>
      <w:proofErr w:type="spellStart"/>
      <w:r>
        <w:t>чения</w:t>
      </w:r>
      <w:proofErr w:type="spellEnd"/>
      <w:r>
        <w:t xml:space="preserve"> изучаемых веществ.</w:t>
      </w:r>
    </w:p>
    <w:p w14:paraId="55AC392B" w14:textId="77777777" w:rsidR="00A43DD8" w:rsidRDefault="00983492">
      <w:pPr>
        <w:pStyle w:val="a3"/>
        <w:ind w:right="273"/>
      </w:pPr>
      <w:r>
        <w:t xml:space="preserve">Освоение программы по химии способствует формированию представления о химической составляющей научной картины мира в логике </w:t>
      </w:r>
      <w:proofErr w:type="spellStart"/>
      <w:r>
        <w:t>еѐ</w:t>
      </w:r>
      <w:proofErr w:type="spellEnd"/>
      <w:r>
        <w:t xml:space="preserve"> системной природы, ценностного отношения к научному</w:t>
      </w:r>
      <w:r>
        <w:rPr>
          <w:spacing w:val="-9"/>
        </w:rPr>
        <w:t xml:space="preserve"> </w:t>
      </w:r>
      <w:r>
        <w:t>знанию</w:t>
      </w:r>
      <w:r>
        <w:rPr>
          <w:spacing w:val="-5"/>
        </w:rPr>
        <w:t xml:space="preserve"> </w:t>
      </w:r>
      <w:r>
        <w:t>и</w:t>
      </w:r>
      <w:r>
        <w:rPr>
          <w:spacing w:val="-9"/>
        </w:rPr>
        <w:t xml:space="preserve"> </w:t>
      </w:r>
      <w:r>
        <w:t>методам</w:t>
      </w:r>
      <w:r>
        <w:rPr>
          <w:spacing w:val="-8"/>
        </w:rPr>
        <w:t xml:space="preserve"> </w:t>
      </w:r>
      <w:r>
        <w:t>познания</w:t>
      </w:r>
      <w:r>
        <w:rPr>
          <w:spacing w:val="-10"/>
        </w:rPr>
        <w:t xml:space="preserve"> </w:t>
      </w:r>
      <w:r>
        <w:t>в</w:t>
      </w:r>
      <w:r>
        <w:rPr>
          <w:spacing w:val="-9"/>
        </w:rPr>
        <w:t xml:space="preserve"> </w:t>
      </w:r>
      <w:r>
        <w:t>науке.</w:t>
      </w:r>
      <w:r>
        <w:rPr>
          <w:spacing w:val="-5"/>
        </w:rPr>
        <w:t xml:space="preserve"> </w:t>
      </w:r>
      <w:r>
        <w:t>Изучение</w:t>
      </w:r>
      <w:r>
        <w:rPr>
          <w:spacing w:val="-5"/>
        </w:rPr>
        <w:t xml:space="preserve"> </w:t>
      </w:r>
      <w:r>
        <w:t>химии</w:t>
      </w:r>
      <w:r>
        <w:rPr>
          <w:spacing w:val="-9"/>
        </w:rPr>
        <w:t xml:space="preserve"> </w:t>
      </w:r>
      <w:r>
        <w:t>происходит</w:t>
      </w:r>
      <w:r>
        <w:rPr>
          <w:spacing w:val="-9"/>
        </w:rPr>
        <w:t xml:space="preserve"> </w:t>
      </w:r>
      <w:r>
        <w:t>с</w:t>
      </w:r>
      <w:r>
        <w:rPr>
          <w:spacing w:val="-8"/>
        </w:rPr>
        <w:t xml:space="preserve"> </w:t>
      </w:r>
      <w:r>
        <w:t>привлечением</w:t>
      </w:r>
      <w:r>
        <w:rPr>
          <w:spacing w:val="-8"/>
        </w:rPr>
        <w:t xml:space="preserve"> </w:t>
      </w:r>
      <w:r>
        <w:t>знаний из</w:t>
      </w:r>
      <w:r>
        <w:rPr>
          <w:spacing w:val="-14"/>
        </w:rPr>
        <w:t xml:space="preserve"> </w:t>
      </w:r>
      <w:r>
        <w:t>ранее</w:t>
      </w:r>
      <w:r>
        <w:rPr>
          <w:spacing w:val="-11"/>
        </w:rPr>
        <w:t xml:space="preserve"> </w:t>
      </w:r>
      <w:r>
        <w:t>изученных</w:t>
      </w:r>
      <w:r>
        <w:rPr>
          <w:spacing w:val="-7"/>
        </w:rPr>
        <w:t xml:space="preserve"> </w:t>
      </w:r>
      <w:r>
        <w:t>учебных</w:t>
      </w:r>
      <w:r>
        <w:rPr>
          <w:spacing w:val="-8"/>
        </w:rPr>
        <w:t xml:space="preserve"> </w:t>
      </w:r>
      <w:r>
        <w:t>предметов:</w:t>
      </w:r>
      <w:r>
        <w:rPr>
          <w:spacing w:val="-7"/>
        </w:rPr>
        <w:t xml:space="preserve"> </w:t>
      </w:r>
      <w:r>
        <w:t>«Окружающий</w:t>
      </w:r>
      <w:r>
        <w:rPr>
          <w:spacing w:val="-8"/>
        </w:rPr>
        <w:t xml:space="preserve"> </w:t>
      </w:r>
      <w:r>
        <w:t>мир»,</w:t>
      </w:r>
      <w:r>
        <w:rPr>
          <w:spacing w:val="-4"/>
        </w:rPr>
        <w:t xml:space="preserve"> </w:t>
      </w:r>
      <w:r>
        <w:t>«Биология.</w:t>
      </w:r>
      <w:r>
        <w:rPr>
          <w:spacing w:val="-7"/>
        </w:rPr>
        <w:t xml:space="preserve"> </w:t>
      </w:r>
      <w:r>
        <w:t>5–7</w:t>
      </w:r>
      <w:r>
        <w:rPr>
          <w:spacing w:val="-10"/>
        </w:rPr>
        <w:t xml:space="preserve"> </w:t>
      </w:r>
      <w:r>
        <w:t>классы»</w:t>
      </w:r>
      <w:r>
        <w:rPr>
          <w:spacing w:val="-14"/>
        </w:rPr>
        <w:t xml:space="preserve"> </w:t>
      </w:r>
      <w:r>
        <w:t>и</w:t>
      </w:r>
      <w:r>
        <w:rPr>
          <w:spacing w:val="-4"/>
        </w:rPr>
        <w:t xml:space="preserve"> </w:t>
      </w:r>
      <w:r>
        <w:t>«Физика.</w:t>
      </w:r>
      <w:r>
        <w:rPr>
          <w:spacing w:val="-7"/>
        </w:rPr>
        <w:t xml:space="preserve"> </w:t>
      </w:r>
      <w:r>
        <w:t xml:space="preserve">7 </w:t>
      </w:r>
      <w:r>
        <w:rPr>
          <w:spacing w:val="-2"/>
        </w:rPr>
        <w:t>класс».</w:t>
      </w:r>
    </w:p>
    <w:p w14:paraId="4B1A0D59" w14:textId="77777777" w:rsidR="00A43DD8" w:rsidRDefault="00983492">
      <w:pPr>
        <w:pStyle w:val="a3"/>
        <w:ind w:right="268"/>
      </w:pPr>
      <w:r>
        <w:t xml:space="preserve">При изучении химии происходит формирование знаний основ химической науки как </w:t>
      </w:r>
      <w:proofErr w:type="spellStart"/>
      <w:r>
        <w:t>обла</w:t>
      </w:r>
      <w:proofErr w:type="spellEnd"/>
      <w:r>
        <w:t xml:space="preserve">- </w:t>
      </w:r>
      <w:proofErr w:type="spellStart"/>
      <w:r>
        <w:t>сти</w:t>
      </w:r>
      <w:proofErr w:type="spellEnd"/>
      <w:r>
        <w:t xml:space="preserve"> современного естествознания, практической деятельности человека и как одного из </w:t>
      </w:r>
      <w:proofErr w:type="spellStart"/>
      <w:r>
        <w:t>компо</w:t>
      </w:r>
      <w:proofErr w:type="spellEnd"/>
      <w:r>
        <w:t xml:space="preserve">- </w:t>
      </w:r>
      <w:proofErr w:type="spellStart"/>
      <w:r>
        <w:t>нентов</w:t>
      </w:r>
      <w:proofErr w:type="spellEnd"/>
      <w:r>
        <w:rPr>
          <w:spacing w:val="-11"/>
        </w:rPr>
        <w:t xml:space="preserve"> </w:t>
      </w:r>
      <w:r>
        <w:t>мировой</w:t>
      </w:r>
      <w:r>
        <w:rPr>
          <w:spacing w:val="-10"/>
        </w:rPr>
        <w:t xml:space="preserve"> </w:t>
      </w:r>
      <w:r>
        <w:t>культуры.</w:t>
      </w:r>
      <w:r>
        <w:rPr>
          <w:spacing w:val="-8"/>
        </w:rPr>
        <w:t xml:space="preserve"> </w:t>
      </w:r>
      <w:r>
        <w:t>Задача</w:t>
      </w:r>
      <w:r>
        <w:rPr>
          <w:spacing w:val="-11"/>
        </w:rPr>
        <w:t xml:space="preserve"> </w:t>
      </w:r>
      <w:r>
        <w:t>учебного</w:t>
      </w:r>
      <w:r>
        <w:rPr>
          <w:spacing w:val="-9"/>
        </w:rPr>
        <w:t xml:space="preserve"> </w:t>
      </w:r>
      <w:r>
        <w:t>предмета</w:t>
      </w:r>
      <w:r>
        <w:rPr>
          <w:spacing w:val="-9"/>
        </w:rPr>
        <w:t xml:space="preserve"> </w:t>
      </w:r>
      <w:r>
        <w:t>состоит</w:t>
      </w:r>
      <w:r>
        <w:rPr>
          <w:spacing w:val="-9"/>
        </w:rPr>
        <w:t xml:space="preserve"> </w:t>
      </w:r>
      <w:r>
        <w:t>в</w:t>
      </w:r>
      <w:r>
        <w:rPr>
          <w:spacing w:val="-14"/>
        </w:rPr>
        <w:t xml:space="preserve"> </w:t>
      </w:r>
      <w:r>
        <w:t>формировании</w:t>
      </w:r>
      <w:r>
        <w:rPr>
          <w:spacing w:val="-9"/>
        </w:rPr>
        <w:t xml:space="preserve"> </w:t>
      </w:r>
      <w:r>
        <w:t>системы</w:t>
      </w:r>
      <w:r>
        <w:rPr>
          <w:spacing w:val="-11"/>
        </w:rPr>
        <w:t xml:space="preserve"> </w:t>
      </w:r>
      <w:r>
        <w:t>химических</w:t>
      </w:r>
    </w:p>
    <w:p w14:paraId="417EEA4C" w14:textId="77777777" w:rsidR="00A43DD8" w:rsidRDefault="00A43DD8">
      <w:pPr>
        <w:pStyle w:val="a3"/>
        <w:sectPr w:rsidR="00A43DD8">
          <w:pgSz w:w="11920" w:h="16850"/>
          <w:pgMar w:top="1700" w:right="566" w:bottom="780" w:left="1417" w:header="0" w:footer="597" w:gutter="0"/>
          <w:cols w:space="720"/>
        </w:sectPr>
      </w:pPr>
    </w:p>
    <w:p w14:paraId="3CEF2CB8" w14:textId="77777777" w:rsidR="00A43DD8" w:rsidRDefault="00983492">
      <w:pPr>
        <w:pStyle w:val="a3"/>
        <w:spacing w:before="76"/>
        <w:ind w:right="268" w:firstLine="0"/>
      </w:pPr>
      <w:r>
        <w:t>знаний</w:t>
      </w:r>
      <w:r>
        <w:rPr>
          <w:spacing w:val="-1"/>
        </w:rPr>
        <w:t xml:space="preserve"> </w:t>
      </w:r>
      <w:r>
        <w:t>– важнейших</w:t>
      </w:r>
      <w:r>
        <w:rPr>
          <w:spacing w:val="-2"/>
        </w:rPr>
        <w:t xml:space="preserve"> </w:t>
      </w:r>
      <w:r>
        <w:t>фактов, понятий, законов</w:t>
      </w:r>
      <w:r>
        <w:rPr>
          <w:spacing w:val="-3"/>
        </w:rPr>
        <w:t xml:space="preserve"> </w:t>
      </w:r>
      <w:r>
        <w:t>и теоретических положений,</w:t>
      </w:r>
      <w:r>
        <w:rPr>
          <w:spacing w:val="-5"/>
        </w:rPr>
        <w:t xml:space="preserve"> </w:t>
      </w:r>
      <w:r>
        <w:t xml:space="preserve">доступных обобщений мировоззренческого характера, языка науки, в приобщении к научным методам познания при </w:t>
      </w:r>
      <w:proofErr w:type="spellStart"/>
      <w:r>
        <w:t>изу</w:t>
      </w:r>
      <w:proofErr w:type="spellEnd"/>
      <w:r>
        <w:t xml:space="preserve">- </w:t>
      </w:r>
      <w:proofErr w:type="spellStart"/>
      <w:r>
        <w:t>чении</w:t>
      </w:r>
      <w:proofErr w:type="spellEnd"/>
      <w:r>
        <w:t xml:space="preserve">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14:paraId="3E9350C8" w14:textId="77777777" w:rsidR="00A43DD8" w:rsidRDefault="00983492">
      <w:pPr>
        <w:pStyle w:val="a3"/>
        <w:ind w:right="273"/>
      </w:pPr>
      <w:r>
        <w:t>При изучении химии на уровне основного общего</w:t>
      </w:r>
      <w:r>
        <w:rPr>
          <w:spacing w:val="-8"/>
        </w:rPr>
        <w:t xml:space="preserve"> </w:t>
      </w:r>
      <w:r>
        <w:t>образования важное</w:t>
      </w:r>
      <w:r>
        <w:rPr>
          <w:spacing w:val="-1"/>
        </w:rPr>
        <w:t xml:space="preserve"> </w:t>
      </w:r>
      <w:r>
        <w:t>значение приобрели такие цели, как:</w:t>
      </w:r>
    </w:p>
    <w:p w14:paraId="348EDC81" w14:textId="77777777" w:rsidR="00A43DD8" w:rsidRDefault="00983492" w:rsidP="00983492">
      <w:pPr>
        <w:pStyle w:val="a4"/>
        <w:numPr>
          <w:ilvl w:val="0"/>
          <w:numId w:val="14"/>
        </w:numPr>
        <w:tabs>
          <w:tab w:val="left" w:pos="1275"/>
        </w:tabs>
        <w:ind w:right="265" w:firstLine="707"/>
      </w:pPr>
      <w:r>
        <w:t xml:space="preserve">формирование интеллектуально развитой личности, готовой к самообразованию, </w:t>
      </w:r>
      <w:proofErr w:type="gramStart"/>
      <w:r>
        <w:t xml:space="preserve">со- </w:t>
      </w:r>
      <w:proofErr w:type="spellStart"/>
      <w:r>
        <w:t>трудничеству</w:t>
      </w:r>
      <w:proofErr w:type="spellEnd"/>
      <w:proofErr w:type="gramEnd"/>
      <w:r>
        <w:t xml:space="preserve">, самостоятельному принятию решений, способной адаптироваться к быстро меня- </w:t>
      </w:r>
      <w:proofErr w:type="spellStart"/>
      <w:r>
        <w:t>ющимся</w:t>
      </w:r>
      <w:proofErr w:type="spellEnd"/>
      <w:r>
        <w:t xml:space="preserve"> условиям жизни;</w:t>
      </w:r>
    </w:p>
    <w:p w14:paraId="67ADFE27" w14:textId="77777777" w:rsidR="00A43DD8" w:rsidRDefault="00983492" w:rsidP="00983492">
      <w:pPr>
        <w:pStyle w:val="a4"/>
        <w:numPr>
          <w:ilvl w:val="0"/>
          <w:numId w:val="14"/>
        </w:numPr>
        <w:tabs>
          <w:tab w:val="left" w:pos="1275"/>
        </w:tabs>
        <w:ind w:right="270" w:firstLine="707"/>
      </w:pPr>
      <w:r>
        <w:t xml:space="preserve">направленность обучения на систематическое приобщение обучающихся к </w:t>
      </w:r>
      <w:proofErr w:type="spellStart"/>
      <w:proofErr w:type="gramStart"/>
      <w:r>
        <w:t>самостоя</w:t>
      </w:r>
      <w:proofErr w:type="spellEnd"/>
      <w:r>
        <w:t>- тельной</w:t>
      </w:r>
      <w:proofErr w:type="gramEnd"/>
      <w:r>
        <w:t xml:space="preserve"> познавательной деятельности, научным методам познания, формирующим мотивацию и развитие способностей к химии;</w:t>
      </w:r>
    </w:p>
    <w:p w14:paraId="18FC0E57" w14:textId="77777777" w:rsidR="00A43DD8" w:rsidRDefault="00983492" w:rsidP="00983492">
      <w:pPr>
        <w:pStyle w:val="a4"/>
        <w:numPr>
          <w:ilvl w:val="0"/>
          <w:numId w:val="14"/>
        </w:numPr>
        <w:tabs>
          <w:tab w:val="left" w:pos="1275"/>
        </w:tabs>
        <w:ind w:right="265" w:firstLine="707"/>
      </w:pPr>
      <w:r>
        <w:t xml:space="preserve">обеспечение условий, способствующих приобретению обучающимися опыта </w:t>
      </w:r>
      <w:proofErr w:type="spellStart"/>
      <w:proofErr w:type="gramStart"/>
      <w:r>
        <w:t>разнооб</w:t>
      </w:r>
      <w:proofErr w:type="spellEnd"/>
      <w:r>
        <w:t>- разной</w:t>
      </w:r>
      <w:proofErr w:type="gramEnd"/>
      <w:r>
        <w:t xml:space="preserve">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18BECFDD" w14:textId="77777777" w:rsidR="00A43DD8" w:rsidRDefault="00983492" w:rsidP="00983492">
      <w:pPr>
        <w:pStyle w:val="a4"/>
        <w:numPr>
          <w:ilvl w:val="0"/>
          <w:numId w:val="14"/>
        </w:numPr>
        <w:tabs>
          <w:tab w:val="left" w:pos="1275"/>
        </w:tabs>
        <w:ind w:right="270" w:firstLine="707"/>
      </w:pPr>
      <w:r>
        <w:t>формирование общей</w:t>
      </w:r>
      <w:r>
        <w:rPr>
          <w:spacing w:val="-3"/>
        </w:rPr>
        <w:t xml:space="preserve"> </w:t>
      </w:r>
      <w:r>
        <w:t xml:space="preserve">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w:t>
      </w:r>
      <w:proofErr w:type="spellStart"/>
      <w:r>
        <w:t>дея</w:t>
      </w:r>
      <w:proofErr w:type="spellEnd"/>
      <w:r>
        <w:t xml:space="preserve">- </w:t>
      </w:r>
      <w:r>
        <w:rPr>
          <w:spacing w:val="-2"/>
        </w:rPr>
        <w:t>тельности;</w:t>
      </w:r>
    </w:p>
    <w:p w14:paraId="6B3903DC" w14:textId="77777777" w:rsidR="00A43DD8" w:rsidRDefault="00983492" w:rsidP="00983492">
      <w:pPr>
        <w:pStyle w:val="a4"/>
        <w:numPr>
          <w:ilvl w:val="0"/>
          <w:numId w:val="14"/>
        </w:numPr>
        <w:tabs>
          <w:tab w:val="left" w:pos="1275"/>
        </w:tabs>
        <w:ind w:right="270" w:firstLine="707"/>
      </w:pPr>
      <w:r>
        <w:t xml:space="preserve">формирование у обучающихся гуманистических отношений, понимания ценности </w:t>
      </w:r>
      <w:proofErr w:type="gramStart"/>
      <w:r>
        <w:t xml:space="preserve">хи- </w:t>
      </w:r>
      <w:proofErr w:type="spellStart"/>
      <w:r>
        <w:t>мических</w:t>
      </w:r>
      <w:proofErr w:type="spellEnd"/>
      <w:proofErr w:type="gramEnd"/>
      <w:r>
        <w:t xml:space="preserve"> знаний для выработки экологически целесообразного поведения в быту и трудовой </w:t>
      </w:r>
      <w:proofErr w:type="spellStart"/>
      <w:r>
        <w:t>дея</w:t>
      </w:r>
      <w:proofErr w:type="spellEnd"/>
      <w:r>
        <w:t>- тельности в целях сохранения своего здоровья и окружающей природной среды;</w:t>
      </w:r>
    </w:p>
    <w:p w14:paraId="05560011" w14:textId="77777777" w:rsidR="00A43DD8" w:rsidRDefault="00983492" w:rsidP="00983492">
      <w:pPr>
        <w:pStyle w:val="a4"/>
        <w:numPr>
          <w:ilvl w:val="0"/>
          <w:numId w:val="14"/>
        </w:numPr>
        <w:tabs>
          <w:tab w:val="left" w:pos="1275"/>
        </w:tabs>
        <w:ind w:right="279" w:firstLine="707"/>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4F4D4A71" w14:textId="77777777" w:rsidR="00A43DD8" w:rsidRDefault="00983492">
      <w:pPr>
        <w:pStyle w:val="a3"/>
        <w:ind w:right="270"/>
      </w:pPr>
      <w:r>
        <w:t>Общее</w:t>
      </w:r>
      <w:r>
        <w:rPr>
          <w:spacing w:val="-13"/>
        </w:rPr>
        <w:t xml:space="preserve"> </w:t>
      </w:r>
      <w:r>
        <w:t>число</w:t>
      </w:r>
      <w:r>
        <w:rPr>
          <w:spacing w:val="-13"/>
        </w:rPr>
        <w:t xml:space="preserve"> </w:t>
      </w:r>
      <w:r>
        <w:t>часов,</w:t>
      </w:r>
      <w:r>
        <w:rPr>
          <w:spacing w:val="-12"/>
        </w:rPr>
        <w:t xml:space="preserve"> </w:t>
      </w:r>
      <w:r>
        <w:t>рекомендованных</w:t>
      </w:r>
      <w:r>
        <w:rPr>
          <w:spacing w:val="-12"/>
        </w:rPr>
        <w:t xml:space="preserve"> </w:t>
      </w:r>
      <w:r>
        <w:t>для</w:t>
      </w:r>
      <w:r>
        <w:rPr>
          <w:spacing w:val="-14"/>
        </w:rPr>
        <w:t xml:space="preserve"> </w:t>
      </w:r>
      <w:r>
        <w:t>изучения</w:t>
      </w:r>
      <w:r>
        <w:rPr>
          <w:spacing w:val="-9"/>
        </w:rPr>
        <w:t xml:space="preserve"> </w:t>
      </w:r>
      <w:r>
        <w:t>химии,</w:t>
      </w:r>
      <w:r>
        <w:rPr>
          <w:spacing w:val="-10"/>
        </w:rPr>
        <w:t xml:space="preserve"> </w:t>
      </w:r>
      <w:r>
        <w:t>–</w:t>
      </w:r>
      <w:r>
        <w:rPr>
          <w:spacing w:val="-13"/>
        </w:rPr>
        <w:t xml:space="preserve"> </w:t>
      </w:r>
      <w:r>
        <w:t>136</w:t>
      </w:r>
      <w:r>
        <w:rPr>
          <w:spacing w:val="-11"/>
        </w:rPr>
        <w:t xml:space="preserve"> </w:t>
      </w:r>
      <w:r>
        <w:t>часов:</w:t>
      </w:r>
      <w:r>
        <w:rPr>
          <w:spacing w:val="-11"/>
        </w:rPr>
        <w:t xml:space="preserve"> </w:t>
      </w:r>
      <w:r>
        <w:t>в</w:t>
      </w:r>
      <w:r>
        <w:rPr>
          <w:spacing w:val="-12"/>
        </w:rPr>
        <w:t xml:space="preserve"> </w:t>
      </w:r>
      <w:r>
        <w:t>8</w:t>
      </w:r>
      <w:r>
        <w:rPr>
          <w:spacing w:val="-13"/>
        </w:rPr>
        <w:t xml:space="preserve"> </w:t>
      </w:r>
      <w:r>
        <w:t>классе</w:t>
      </w:r>
      <w:r>
        <w:rPr>
          <w:spacing w:val="-9"/>
        </w:rPr>
        <w:t xml:space="preserve"> </w:t>
      </w:r>
      <w:r>
        <w:t>–</w:t>
      </w:r>
      <w:r>
        <w:rPr>
          <w:spacing w:val="-13"/>
        </w:rPr>
        <w:t xml:space="preserve"> </w:t>
      </w:r>
      <w:r>
        <w:t>68</w:t>
      </w:r>
      <w:r>
        <w:rPr>
          <w:spacing w:val="-11"/>
        </w:rPr>
        <w:t xml:space="preserve"> </w:t>
      </w:r>
      <w:r>
        <w:t>часов (2 часа в неделю), в 9 классе – 68 часов (2 часа в неделю).</w:t>
      </w:r>
    </w:p>
    <w:p w14:paraId="632DA8B7" w14:textId="77777777" w:rsidR="00A43DD8" w:rsidRDefault="00983492">
      <w:pPr>
        <w:pStyle w:val="1"/>
        <w:spacing w:before="4"/>
      </w:pPr>
      <w:r>
        <w:t>Содержание</w:t>
      </w:r>
      <w:r>
        <w:rPr>
          <w:spacing w:val="-5"/>
        </w:rPr>
        <w:t xml:space="preserve"> </w:t>
      </w:r>
      <w:r>
        <w:t>обучения</w:t>
      </w:r>
      <w:r>
        <w:rPr>
          <w:spacing w:val="-10"/>
        </w:rPr>
        <w:t xml:space="preserve"> </w:t>
      </w:r>
      <w:r>
        <w:t>в</w:t>
      </w:r>
      <w:r>
        <w:rPr>
          <w:spacing w:val="-10"/>
        </w:rPr>
        <w:t xml:space="preserve"> </w:t>
      </w:r>
      <w:r>
        <w:t>8</w:t>
      </w:r>
      <w:r>
        <w:rPr>
          <w:spacing w:val="-5"/>
        </w:rPr>
        <w:t xml:space="preserve"> </w:t>
      </w:r>
      <w:r>
        <w:rPr>
          <w:spacing w:val="-2"/>
        </w:rPr>
        <w:t>классе.</w:t>
      </w:r>
    </w:p>
    <w:p w14:paraId="69AE6240" w14:textId="77777777" w:rsidR="00A43DD8" w:rsidRDefault="00983492">
      <w:pPr>
        <w:pStyle w:val="2"/>
        <w:spacing w:line="250" w:lineRule="exact"/>
        <w:jc w:val="both"/>
      </w:pPr>
      <w:r>
        <w:rPr>
          <w:spacing w:val="-2"/>
        </w:rPr>
        <w:t>Первоначальные</w:t>
      </w:r>
      <w:r>
        <w:rPr>
          <w:spacing w:val="5"/>
        </w:rPr>
        <w:t xml:space="preserve"> </w:t>
      </w:r>
      <w:r>
        <w:rPr>
          <w:spacing w:val="-2"/>
        </w:rPr>
        <w:t>химические</w:t>
      </w:r>
      <w:r>
        <w:rPr>
          <w:spacing w:val="4"/>
        </w:rPr>
        <w:t xml:space="preserve"> </w:t>
      </w:r>
      <w:r>
        <w:rPr>
          <w:spacing w:val="-2"/>
        </w:rPr>
        <w:t>понятия.</w:t>
      </w:r>
    </w:p>
    <w:p w14:paraId="61FC0F0F" w14:textId="77777777" w:rsidR="00A43DD8" w:rsidRDefault="00983492">
      <w:pPr>
        <w:pStyle w:val="a3"/>
        <w:ind w:right="270"/>
      </w:pPr>
      <w:r>
        <w:t xml:space="preserve">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w:t>
      </w:r>
      <w:proofErr w:type="gramStart"/>
      <w:r>
        <w:t xml:space="preserve">хи- </w:t>
      </w:r>
      <w:proofErr w:type="spellStart"/>
      <w:r>
        <w:t>мии</w:t>
      </w:r>
      <w:proofErr w:type="spellEnd"/>
      <w:proofErr w:type="gramEnd"/>
      <w:r>
        <w:t>. Чистые вещества и смеси. Способы разделения смесей.</w:t>
      </w:r>
    </w:p>
    <w:p w14:paraId="1DDA9C2D" w14:textId="77777777" w:rsidR="00A43DD8" w:rsidRDefault="00983492">
      <w:pPr>
        <w:pStyle w:val="a3"/>
        <w:ind w:right="281"/>
      </w:pPr>
      <w:r>
        <w:t>Атомы и молекулы. Химические элементы. Символы химических элементов. Простые и сложные вещества. Атомно-молекулярное учение.</w:t>
      </w:r>
    </w:p>
    <w:p w14:paraId="66A62923" w14:textId="77777777" w:rsidR="00A43DD8" w:rsidRDefault="00983492">
      <w:pPr>
        <w:pStyle w:val="a3"/>
        <w:ind w:right="268"/>
      </w:pPr>
      <w:r>
        <w:t xml:space="preserve">Химическая формула. Валентность атомов химических элементов. Закон постоянства </w:t>
      </w:r>
      <w:proofErr w:type="gramStart"/>
      <w:r>
        <w:t>со- става</w:t>
      </w:r>
      <w:proofErr w:type="gramEnd"/>
      <w:r>
        <w:t xml:space="preserve"> веществ. Относительная атомная масса. Относительная молекулярная масса. Массовая доля химического элемента в соединении.</w:t>
      </w:r>
    </w:p>
    <w:p w14:paraId="0F8505CD" w14:textId="77777777" w:rsidR="00A43DD8" w:rsidRDefault="00983492">
      <w:pPr>
        <w:pStyle w:val="a3"/>
        <w:ind w:right="280"/>
      </w:pPr>
      <w:r>
        <w:t xml:space="preserve">Количество вещества. Моль. Молярная масса. Взаимосвязь количества, массы и числа структурных единиц вещества. </w:t>
      </w:r>
      <w:proofErr w:type="spellStart"/>
      <w:r>
        <w:t>Расчѐты</w:t>
      </w:r>
      <w:proofErr w:type="spellEnd"/>
      <w:r>
        <w:t xml:space="preserve"> по формулам химических соединений.</w:t>
      </w:r>
    </w:p>
    <w:p w14:paraId="7D3C3407" w14:textId="77777777" w:rsidR="00A43DD8" w:rsidRDefault="00983492">
      <w:pPr>
        <w:pStyle w:val="a3"/>
        <w:ind w:right="268"/>
      </w:pPr>
      <w:r>
        <w:t xml:space="preserve">Физические и химические явления. Химическая реакция и </w:t>
      </w:r>
      <w:proofErr w:type="spellStart"/>
      <w:r>
        <w:t>еѐ</w:t>
      </w:r>
      <w:proofErr w:type="spellEnd"/>
      <w:r>
        <w:t xml:space="preserve"> признаки. Закон сохранения массы веществ. Химические уравнения. Классификация химических реакций (соединения, </w:t>
      </w:r>
      <w:proofErr w:type="spellStart"/>
      <w:r>
        <w:t>разло</w:t>
      </w:r>
      <w:proofErr w:type="spellEnd"/>
      <w:r>
        <w:t xml:space="preserve">- </w:t>
      </w:r>
      <w:proofErr w:type="spellStart"/>
      <w:r>
        <w:t>жения</w:t>
      </w:r>
      <w:proofErr w:type="spellEnd"/>
      <w:r>
        <w:t>, замещения, обмена).</w:t>
      </w:r>
    </w:p>
    <w:p w14:paraId="09A4F758" w14:textId="77777777" w:rsidR="00A43DD8" w:rsidRDefault="00983492">
      <w:pPr>
        <w:pStyle w:val="a3"/>
        <w:ind w:right="265"/>
      </w:pPr>
      <w:r>
        <w:t xml:space="preserve">Химический эксперимент: знакомство с химической посудой, правилами работы в </w:t>
      </w:r>
      <w:proofErr w:type="spellStart"/>
      <w:r>
        <w:t>лабора</w:t>
      </w:r>
      <w:proofErr w:type="spellEnd"/>
      <w:r>
        <w:t xml:space="preserve">- тории и </w:t>
      </w:r>
      <w:proofErr w:type="spellStart"/>
      <w:r>
        <w:t>приѐмами</w:t>
      </w:r>
      <w:proofErr w:type="spellEnd"/>
      <w:r>
        <w:t xml:space="preserve"> обращения с лабораторным оборудованием, изучение и описание физических свойств</w:t>
      </w:r>
      <w:r>
        <w:rPr>
          <w:spacing w:val="-3"/>
        </w:rPr>
        <w:t xml:space="preserve"> </w:t>
      </w:r>
      <w:r>
        <w:t>образцов</w:t>
      </w:r>
      <w:r>
        <w:rPr>
          <w:spacing w:val="-3"/>
        </w:rPr>
        <w:t xml:space="preserve"> </w:t>
      </w:r>
      <w:r>
        <w:t>неорганических</w:t>
      </w:r>
      <w:r>
        <w:rPr>
          <w:spacing w:val="-1"/>
        </w:rPr>
        <w:t xml:space="preserve"> </w:t>
      </w:r>
      <w:r>
        <w:t>веществ, наблюдение физических</w:t>
      </w:r>
      <w:r>
        <w:rPr>
          <w:spacing w:val="-4"/>
        </w:rPr>
        <w:t xml:space="preserve"> </w:t>
      </w:r>
      <w:r>
        <w:t>(плавление воска,</w:t>
      </w:r>
      <w:r>
        <w:rPr>
          <w:spacing w:val="-2"/>
        </w:rPr>
        <w:t xml:space="preserve"> </w:t>
      </w:r>
      <w:r>
        <w:t>таяние</w:t>
      </w:r>
      <w:r>
        <w:rPr>
          <w:spacing w:val="-2"/>
        </w:rPr>
        <w:t xml:space="preserve"> </w:t>
      </w:r>
      <w:r>
        <w:t xml:space="preserve">льда, растирание сахара в ступке, кипение и конденсация воды) и химических (горение свечи, прокали- </w:t>
      </w:r>
      <w:proofErr w:type="spellStart"/>
      <w:r>
        <w:t>вание</w:t>
      </w:r>
      <w:proofErr w:type="spellEnd"/>
      <w:r>
        <w:t xml:space="preserve"> медной проволоки, взаимодействие мела с кислотой) явлений, наблюдение и описание при- 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 </w:t>
      </w:r>
      <w:proofErr w:type="spellStart"/>
      <w:r>
        <w:t>твором</w:t>
      </w:r>
      <w:proofErr w:type="spellEnd"/>
      <w:r>
        <w:t xml:space="preserve">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t>шаростержневых</w:t>
      </w:r>
      <w:proofErr w:type="spellEnd"/>
      <w:r>
        <w:t>).</w:t>
      </w:r>
    </w:p>
    <w:p w14:paraId="18B195C1" w14:textId="77777777" w:rsidR="00A43DD8" w:rsidRDefault="00A43DD8">
      <w:pPr>
        <w:pStyle w:val="a3"/>
        <w:sectPr w:rsidR="00A43DD8">
          <w:pgSz w:w="11920" w:h="16850"/>
          <w:pgMar w:top="1700" w:right="566" w:bottom="780" w:left="1417" w:header="0" w:footer="597" w:gutter="0"/>
          <w:cols w:space="720"/>
        </w:sectPr>
      </w:pPr>
    </w:p>
    <w:p w14:paraId="6FCADC16" w14:textId="77777777" w:rsidR="00A43DD8" w:rsidRDefault="00983492">
      <w:pPr>
        <w:pStyle w:val="2"/>
        <w:spacing w:before="64"/>
        <w:jc w:val="both"/>
      </w:pPr>
      <w:r>
        <w:rPr>
          <w:spacing w:val="-2"/>
        </w:rPr>
        <w:t>Важнейшие</w:t>
      </w:r>
      <w:r>
        <w:rPr>
          <w:spacing w:val="6"/>
        </w:rPr>
        <w:t xml:space="preserve"> </w:t>
      </w:r>
      <w:r>
        <w:rPr>
          <w:spacing w:val="-2"/>
        </w:rPr>
        <w:t>представители</w:t>
      </w:r>
      <w:r>
        <w:rPr>
          <w:spacing w:val="5"/>
        </w:rPr>
        <w:t xml:space="preserve"> </w:t>
      </w:r>
      <w:r>
        <w:rPr>
          <w:spacing w:val="-2"/>
        </w:rPr>
        <w:t>неорганических</w:t>
      </w:r>
      <w:r>
        <w:rPr>
          <w:spacing w:val="3"/>
        </w:rPr>
        <w:t xml:space="preserve"> </w:t>
      </w:r>
      <w:r>
        <w:rPr>
          <w:spacing w:val="-2"/>
        </w:rPr>
        <w:t>веществ.</w:t>
      </w:r>
    </w:p>
    <w:p w14:paraId="546A2310" w14:textId="77777777" w:rsidR="00A43DD8" w:rsidRDefault="00983492">
      <w:pPr>
        <w:pStyle w:val="a3"/>
        <w:ind w:right="270"/>
      </w:pPr>
      <w:r>
        <w:t>Воздух</w:t>
      </w:r>
      <w:r>
        <w:rPr>
          <w:spacing w:val="-5"/>
        </w:rPr>
        <w:t xml:space="preserve"> </w:t>
      </w:r>
      <w:r>
        <w:t>–</w:t>
      </w:r>
      <w:r>
        <w:rPr>
          <w:spacing w:val="-4"/>
        </w:rPr>
        <w:t xml:space="preserve"> </w:t>
      </w:r>
      <w:r>
        <w:t>смесь</w:t>
      </w:r>
      <w:r>
        <w:rPr>
          <w:spacing w:val="-6"/>
        </w:rPr>
        <w:t xml:space="preserve"> </w:t>
      </w:r>
      <w:r>
        <w:t>газов.</w:t>
      </w:r>
      <w:r>
        <w:rPr>
          <w:spacing w:val="-4"/>
        </w:rPr>
        <w:t xml:space="preserve"> </w:t>
      </w:r>
      <w:r>
        <w:t>Состав</w:t>
      </w:r>
      <w:r>
        <w:rPr>
          <w:spacing w:val="-6"/>
        </w:rPr>
        <w:t xml:space="preserve"> </w:t>
      </w:r>
      <w:r>
        <w:t>воздуха.</w:t>
      </w:r>
      <w:r>
        <w:rPr>
          <w:spacing w:val="-4"/>
        </w:rPr>
        <w:t xml:space="preserve"> </w:t>
      </w:r>
      <w:r>
        <w:t>Кислород</w:t>
      </w:r>
      <w:r>
        <w:rPr>
          <w:spacing w:val="-4"/>
        </w:rPr>
        <w:t xml:space="preserve"> </w:t>
      </w:r>
      <w:r>
        <w:t>–</w:t>
      </w:r>
      <w:r>
        <w:rPr>
          <w:spacing w:val="-5"/>
        </w:rPr>
        <w:t xml:space="preserve"> </w:t>
      </w:r>
      <w:r>
        <w:t>элемент</w:t>
      </w:r>
      <w:r>
        <w:rPr>
          <w:spacing w:val="-7"/>
        </w:rPr>
        <w:t xml:space="preserve"> </w:t>
      </w:r>
      <w:r>
        <w:t>и</w:t>
      </w:r>
      <w:r>
        <w:rPr>
          <w:spacing w:val="-5"/>
        </w:rPr>
        <w:t xml:space="preserve"> </w:t>
      </w:r>
      <w:r>
        <w:t>простое</w:t>
      </w:r>
      <w:r>
        <w:rPr>
          <w:spacing w:val="-7"/>
        </w:rPr>
        <w:t xml:space="preserve"> </w:t>
      </w:r>
      <w:r>
        <w:t>вещество.</w:t>
      </w:r>
      <w:r>
        <w:rPr>
          <w:spacing w:val="-4"/>
        </w:rPr>
        <w:t xml:space="preserve"> </w:t>
      </w:r>
      <w:r>
        <w:t xml:space="preserve">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w:t>
      </w:r>
      <w:proofErr w:type="gramStart"/>
      <w:r>
        <w:t>кисло- рода</w:t>
      </w:r>
      <w:proofErr w:type="gramEnd"/>
      <w:r>
        <w:t xml:space="preserve"> в природе. Озон – аллотропная модификация кислорода.</w:t>
      </w:r>
    </w:p>
    <w:p w14:paraId="06D00C62" w14:textId="77777777" w:rsidR="00A43DD8" w:rsidRDefault="00983492">
      <w:pPr>
        <w:pStyle w:val="a3"/>
        <w:ind w:right="270"/>
      </w:pPr>
      <w:r>
        <w:t xml:space="preserve">Тепловой эффект химической реакции, термохимические уравнения, экзо- и </w:t>
      </w:r>
      <w:proofErr w:type="spellStart"/>
      <w:r>
        <w:t>эндотермиче</w:t>
      </w:r>
      <w:proofErr w:type="spellEnd"/>
      <w:r>
        <w:t xml:space="preserve">- </w:t>
      </w:r>
      <w:proofErr w:type="spellStart"/>
      <w:r>
        <w:t>ские</w:t>
      </w:r>
      <w:proofErr w:type="spellEnd"/>
      <w:r>
        <w:t xml:space="preserve"> реакции. Топливо: уголь и метан. Загрязнение воздуха, усиление парникового эффекта, </w:t>
      </w:r>
      <w:proofErr w:type="gramStart"/>
      <w:r>
        <w:t>раз- рушение</w:t>
      </w:r>
      <w:proofErr w:type="gramEnd"/>
      <w:r>
        <w:t xml:space="preserve"> озонового слоя.</w:t>
      </w:r>
    </w:p>
    <w:p w14:paraId="7677D0D5" w14:textId="77777777" w:rsidR="00A43DD8" w:rsidRDefault="00983492">
      <w:pPr>
        <w:pStyle w:val="a3"/>
        <w:ind w:right="280"/>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6D937549" w14:textId="77777777" w:rsidR="00A43DD8" w:rsidRDefault="00983492">
      <w:pPr>
        <w:pStyle w:val="a3"/>
        <w:spacing w:line="251" w:lineRule="exact"/>
        <w:ind w:left="993" w:firstLine="0"/>
      </w:pPr>
      <w:r>
        <w:t>Молярный</w:t>
      </w:r>
      <w:r>
        <w:rPr>
          <w:spacing w:val="-11"/>
        </w:rPr>
        <w:t xml:space="preserve"> </w:t>
      </w:r>
      <w:proofErr w:type="spellStart"/>
      <w:r>
        <w:t>объѐм</w:t>
      </w:r>
      <w:proofErr w:type="spellEnd"/>
      <w:r>
        <w:rPr>
          <w:spacing w:val="-8"/>
        </w:rPr>
        <w:t xml:space="preserve"> </w:t>
      </w:r>
      <w:r>
        <w:t>газов.</w:t>
      </w:r>
      <w:r>
        <w:rPr>
          <w:spacing w:val="-9"/>
        </w:rPr>
        <w:t xml:space="preserve"> </w:t>
      </w:r>
      <w:proofErr w:type="spellStart"/>
      <w:r>
        <w:t>Расчѐты</w:t>
      </w:r>
      <w:proofErr w:type="spellEnd"/>
      <w:r>
        <w:rPr>
          <w:spacing w:val="-8"/>
        </w:rPr>
        <w:t xml:space="preserve"> </w:t>
      </w:r>
      <w:r>
        <w:t>по</w:t>
      </w:r>
      <w:r>
        <w:rPr>
          <w:spacing w:val="-11"/>
        </w:rPr>
        <w:t xml:space="preserve"> </w:t>
      </w:r>
      <w:r>
        <w:t>химическим</w:t>
      </w:r>
      <w:r>
        <w:rPr>
          <w:spacing w:val="-9"/>
        </w:rPr>
        <w:t xml:space="preserve"> </w:t>
      </w:r>
      <w:r>
        <w:rPr>
          <w:spacing w:val="-2"/>
        </w:rPr>
        <w:t>уравнениям.</w:t>
      </w:r>
    </w:p>
    <w:p w14:paraId="4D075FBD" w14:textId="77777777" w:rsidR="00A43DD8" w:rsidRDefault="00983492">
      <w:pPr>
        <w:pStyle w:val="a3"/>
        <w:ind w:right="268"/>
      </w:pPr>
      <w:r>
        <w:t xml:space="preserve">Физические свойства воды. Вода как растворитель. Растворы. Насыщенные и </w:t>
      </w:r>
      <w:proofErr w:type="spellStart"/>
      <w:r>
        <w:t>ненасыщен</w:t>
      </w:r>
      <w:proofErr w:type="spellEnd"/>
      <w:r>
        <w:t xml:space="preserve">- </w:t>
      </w:r>
      <w:proofErr w:type="spellStart"/>
      <w:r>
        <w:t>ные</w:t>
      </w:r>
      <w:proofErr w:type="spellEnd"/>
      <w:r>
        <w:t xml:space="preserve">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w:t>
      </w:r>
      <w:proofErr w:type="gramStart"/>
      <w:r>
        <w:t>при- роде</w:t>
      </w:r>
      <w:proofErr w:type="gramEnd"/>
      <w:r>
        <w:t>. Загрязнение природных вод. Охрана и очистка природных вод.</w:t>
      </w:r>
    </w:p>
    <w:p w14:paraId="2EF0B6FE" w14:textId="77777777" w:rsidR="00A43DD8" w:rsidRDefault="00983492">
      <w:pPr>
        <w:pStyle w:val="a3"/>
        <w:ind w:right="268"/>
      </w:pPr>
      <w:r>
        <w:t xml:space="preserve">Классификация неорганических соединений. Оксиды. Классификация оксидов: </w:t>
      </w:r>
      <w:proofErr w:type="spellStart"/>
      <w:r>
        <w:t>солеобра</w:t>
      </w:r>
      <w:proofErr w:type="spellEnd"/>
      <w:r>
        <w:t xml:space="preserve">- </w:t>
      </w:r>
      <w:proofErr w:type="spellStart"/>
      <w:r>
        <w:t>зующие</w:t>
      </w:r>
      <w:proofErr w:type="spellEnd"/>
      <w:r>
        <w:t xml:space="preserve"> (основные, кислотные, амфотерные) и несолеобразующие. Номенклатура оксидов. </w:t>
      </w:r>
      <w:proofErr w:type="spellStart"/>
      <w:r>
        <w:t>Физи</w:t>
      </w:r>
      <w:proofErr w:type="spellEnd"/>
      <w:r>
        <w:t xml:space="preserve">- </w:t>
      </w:r>
      <w:proofErr w:type="spellStart"/>
      <w:r>
        <w:t>ческие</w:t>
      </w:r>
      <w:proofErr w:type="spellEnd"/>
      <w:r>
        <w:t xml:space="preserve"> и химические свойства оксидов. Получение оксидов.</w:t>
      </w:r>
    </w:p>
    <w:p w14:paraId="63A9063D" w14:textId="77777777" w:rsidR="00A43DD8" w:rsidRDefault="00983492">
      <w:pPr>
        <w:pStyle w:val="a3"/>
        <w:ind w:right="280"/>
      </w:pPr>
      <w:r>
        <w:t>Основания. Классификация</w:t>
      </w:r>
      <w:r>
        <w:rPr>
          <w:spacing w:val="-3"/>
        </w:rPr>
        <w:t xml:space="preserve"> </w:t>
      </w:r>
      <w:r>
        <w:t>оснований:</w:t>
      </w:r>
      <w:r>
        <w:rPr>
          <w:spacing w:val="-3"/>
        </w:rPr>
        <w:t xml:space="preserve"> </w:t>
      </w:r>
      <w:proofErr w:type="spellStart"/>
      <w:r>
        <w:t>щѐлочи</w:t>
      </w:r>
      <w:proofErr w:type="spellEnd"/>
      <w:r>
        <w:rPr>
          <w:spacing w:val="-2"/>
        </w:rPr>
        <w:t xml:space="preserve"> </w:t>
      </w:r>
      <w:r>
        <w:t>и</w:t>
      </w:r>
      <w:r>
        <w:rPr>
          <w:spacing w:val="-4"/>
        </w:rPr>
        <w:t xml:space="preserve"> </w:t>
      </w:r>
      <w:r>
        <w:t>нерастворимые</w:t>
      </w:r>
      <w:r>
        <w:rPr>
          <w:spacing w:val="-1"/>
        </w:rPr>
        <w:t xml:space="preserve"> </w:t>
      </w:r>
      <w:r>
        <w:t>основания.</w:t>
      </w:r>
      <w:r>
        <w:rPr>
          <w:spacing w:val="-6"/>
        </w:rPr>
        <w:t xml:space="preserve"> </w:t>
      </w:r>
      <w:r>
        <w:t>Номенклатура оснований. Физические и химические свойства оснований. Получение оснований.</w:t>
      </w:r>
    </w:p>
    <w:p w14:paraId="66613570" w14:textId="77777777" w:rsidR="00A43DD8" w:rsidRDefault="00983492">
      <w:pPr>
        <w:pStyle w:val="a3"/>
        <w:ind w:right="277"/>
      </w:pPr>
      <w:r>
        <w:t>Кислоты.</w:t>
      </w:r>
      <w:r>
        <w:rPr>
          <w:spacing w:val="-10"/>
        </w:rPr>
        <w:t xml:space="preserve"> </w:t>
      </w:r>
      <w:r>
        <w:t>Классификация</w:t>
      </w:r>
      <w:r>
        <w:rPr>
          <w:spacing w:val="-13"/>
        </w:rPr>
        <w:t xml:space="preserve"> </w:t>
      </w:r>
      <w:r>
        <w:t>кислот.</w:t>
      </w:r>
      <w:r>
        <w:rPr>
          <w:spacing w:val="-10"/>
        </w:rPr>
        <w:t xml:space="preserve"> </w:t>
      </w:r>
      <w:r>
        <w:t>Номенклатура</w:t>
      </w:r>
      <w:r>
        <w:rPr>
          <w:spacing w:val="-7"/>
        </w:rPr>
        <w:t xml:space="preserve"> </w:t>
      </w:r>
      <w:r>
        <w:t>кислот.</w:t>
      </w:r>
      <w:r>
        <w:rPr>
          <w:spacing w:val="-13"/>
        </w:rPr>
        <w:t xml:space="preserve"> </w:t>
      </w:r>
      <w:r>
        <w:t>Физические</w:t>
      </w:r>
      <w:r>
        <w:rPr>
          <w:spacing w:val="-9"/>
        </w:rPr>
        <w:t xml:space="preserve"> </w:t>
      </w:r>
      <w:r>
        <w:t>и</w:t>
      </w:r>
      <w:r>
        <w:rPr>
          <w:spacing w:val="-11"/>
        </w:rPr>
        <w:t xml:space="preserve"> </w:t>
      </w:r>
      <w:r>
        <w:t>химические</w:t>
      </w:r>
      <w:r>
        <w:rPr>
          <w:spacing w:val="-12"/>
        </w:rPr>
        <w:t xml:space="preserve"> </w:t>
      </w:r>
      <w:r>
        <w:t>свойства кислот. Ряд активности металлов Н.Н. Бекетова. Получение кислот.</w:t>
      </w:r>
    </w:p>
    <w:p w14:paraId="3A4BFD61" w14:textId="77777777" w:rsidR="00A43DD8" w:rsidRDefault="00983492">
      <w:pPr>
        <w:pStyle w:val="a3"/>
        <w:ind w:left="993" w:firstLine="0"/>
      </w:pPr>
      <w:r>
        <w:t>Соли.</w:t>
      </w:r>
      <w:r>
        <w:rPr>
          <w:spacing w:val="-14"/>
        </w:rPr>
        <w:t xml:space="preserve"> </w:t>
      </w:r>
      <w:r>
        <w:t>Номенклатура</w:t>
      </w:r>
      <w:r>
        <w:rPr>
          <w:spacing w:val="-13"/>
        </w:rPr>
        <w:t xml:space="preserve"> </w:t>
      </w:r>
      <w:r>
        <w:rPr>
          <w:spacing w:val="-2"/>
        </w:rPr>
        <w:t>солей.</w:t>
      </w:r>
    </w:p>
    <w:p w14:paraId="1044371A" w14:textId="77777777" w:rsidR="00A43DD8" w:rsidRDefault="00983492">
      <w:pPr>
        <w:pStyle w:val="a3"/>
        <w:ind w:left="993" w:right="2762" w:firstLine="0"/>
      </w:pPr>
      <w:r>
        <w:t>Физические и химические свойства солей. Получение солей. Генетическая</w:t>
      </w:r>
      <w:r>
        <w:rPr>
          <w:spacing w:val="-4"/>
        </w:rPr>
        <w:t xml:space="preserve"> </w:t>
      </w:r>
      <w:r>
        <w:t>связь</w:t>
      </w:r>
      <w:r>
        <w:rPr>
          <w:spacing w:val="-4"/>
        </w:rPr>
        <w:t xml:space="preserve"> </w:t>
      </w:r>
      <w:r>
        <w:t>между</w:t>
      </w:r>
      <w:r>
        <w:rPr>
          <w:spacing w:val="-7"/>
        </w:rPr>
        <w:t xml:space="preserve"> </w:t>
      </w:r>
      <w:r>
        <w:t>классами</w:t>
      </w:r>
      <w:r>
        <w:rPr>
          <w:spacing w:val="-4"/>
        </w:rPr>
        <w:t xml:space="preserve"> </w:t>
      </w:r>
      <w:r>
        <w:t>неорганических</w:t>
      </w:r>
      <w:r>
        <w:rPr>
          <w:spacing w:val="-5"/>
        </w:rPr>
        <w:t xml:space="preserve"> </w:t>
      </w:r>
      <w:r>
        <w:t>соединений.</w:t>
      </w:r>
    </w:p>
    <w:p w14:paraId="24029127" w14:textId="77777777" w:rsidR="00A43DD8" w:rsidRDefault="00983492">
      <w:pPr>
        <w:pStyle w:val="a3"/>
        <w:ind w:right="266"/>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w:t>
      </w:r>
      <w:r>
        <w:rPr>
          <w:spacing w:val="-14"/>
        </w:rPr>
        <w:t xml:space="preserve"> </w:t>
      </w:r>
      <w:r>
        <w:t>оксидов</w:t>
      </w:r>
      <w:r>
        <w:rPr>
          <w:spacing w:val="-14"/>
        </w:rPr>
        <w:t xml:space="preserve"> </w:t>
      </w:r>
      <w:r>
        <w:t>и</w:t>
      </w:r>
      <w:r>
        <w:rPr>
          <w:spacing w:val="-14"/>
        </w:rPr>
        <w:t xml:space="preserve"> </w:t>
      </w:r>
      <w:r>
        <w:t>описание</w:t>
      </w:r>
      <w:r>
        <w:rPr>
          <w:spacing w:val="-13"/>
        </w:rPr>
        <w:t xml:space="preserve"> </w:t>
      </w:r>
      <w:r>
        <w:t>их</w:t>
      </w:r>
      <w:r>
        <w:rPr>
          <w:spacing w:val="-14"/>
        </w:rPr>
        <w:t xml:space="preserve"> </w:t>
      </w:r>
      <w:r>
        <w:t>свойств,</w:t>
      </w:r>
      <w:r>
        <w:rPr>
          <w:spacing w:val="-14"/>
        </w:rPr>
        <w:t xml:space="preserve"> </w:t>
      </w:r>
      <w:r>
        <w:t>получение,</w:t>
      </w:r>
      <w:r>
        <w:rPr>
          <w:spacing w:val="-14"/>
        </w:rPr>
        <w:t xml:space="preserve"> </w:t>
      </w:r>
      <w:r>
        <w:t>собирание,</w:t>
      </w:r>
      <w:r>
        <w:rPr>
          <w:spacing w:val="-13"/>
        </w:rPr>
        <w:t xml:space="preserve"> </w:t>
      </w:r>
      <w:r>
        <w:t>распознавание</w:t>
      </w:r>
      <w:r>
        <w:rPr>
          <w:spacing w:val="-14"/>
        </w:rPr>
        <w:t xml:space="preserve"> </w:t>
      </w:r>
      <w:r>
        <w:t>и</w:t>
      </w:r>
      <w:r>
        <w:rPr>
          <w:spacing w:val="-14"/>
        </w:rPr>
        <w:t xml:space="preserve"> </w:t>
      </w:r>
      <w:r>
        <w:t>изучение</w:t>
      </w:r>
      <w:r>
        <w:rPr>
          <w:spacing w:val="-14"/>
        </w:rPr>
        <w:t xml:space="preserve"> </w:t>
      </w:r>
      <w:r>
        <w:t xml:space="preserve">свойств водорода (горение), взаимодействие водорода с оксидом меди (II) (возможно </w:t>
      </w:r>
      <w:proofErr w:type="spellStart"/>
      <w:r>
        <w:t>использова</w:t>
      </w:r>
      <w:proofErr w:type="spellEnd"/>
      <w:r>
        <w:t xml:space="preserve">- </w:t>
      </w:r>
      <w:proofErr w:type="spellStart"/>
      <w:r>
        <w:t>ние</w:t>
      </w:r>
      <w:proofErr w:type="spellEnd"/>
      <w:r>
        <w:t xml:space="preserve"> видеоматериалов),</w:t>
      </w:r>
      <w:r>
        <w:rPr>
          <w:spacing w:val="-14"/>
        </w:rPr>
        <w:t xml:space="preserve"> </w:t>
      </w:r>
      <w:r>
        <w:t>наблюдение</w:t>
      </w:r>
      <w:r>
        <w:rPr>
          <w:spacing w:val="-12"/>
        </w:rPr>
        <w:t xml:space="preserve"> </w:t>
      </w:r>
      <w:r>
        <w:t>образцов</w:t>
      </w:r>
      <w:r>
        <w:rPr>
          <w:spacing w:val="-13"/>
        </w:rPr>
        <w:t xml:space="preserve"> </w:t>
      </w:r>
      <w:r>
        <w:t>веществ</w:t>
      </w:r>
      <w:r>
        <w:rPr>
          <w:spacing w:val="-13"/>
        </w:rPr>
        <w:t xml:space="preserve"> </w:t>
      </w:r>
      <w:r>
        <w:t>количеством</w:t>
      </w:r>
      <w:r>
        <w:rPr>
          <w:spacing w:val="-12"/>
        </w:rPr>
        <w:t xml:space="preserve"> </w:t>
      </w:r>
      <w:r>
        <w:t>1</w:t>
      </w:r>
      <w:r>
        <w:rPr>
          <w:spacing w:val="-12"/>
        </w:rPr>
        <w:t xml:space="preserve"> </w:t>
      </w:r>
      <w:r>
        <w:t>моль,</w:t>
      </w:r>
      <w:r>
        <w:rPr>
          <w:spacing w:val="-12"/>
        </w:rPr>
        <w:t xml:space="preserve"> </w:t>
      </w:r>
      <w:r>
        <w:t>исследование</w:t>
      </w:r>
      <w:r>
        <w:rPr>
          <w:spacing w:val="-12"/>
        </w:rPr>
        <w:t xml:space="preserve"> </w:t>
      </w:r>
      <w:proofErr w:type="spellStart"/>
      <w:r>
        <w:t>особен</w:t>
      </w:r>
      <w:proofErr w:type="spellEnd"/>
      <w:r>
        <w:t>-</w:t>
      </w:r>
      <w:r>
        <w:rPr>
          <w:spacing w:val="-14"/>
        </w:rPr>
        <w:t xml:space="preserve"> </w:t>
      </w:r>
      <w:proofErr w:type="spellStart"/>
      <w:r>
        <w:t>ностей</w:t>
      </w:r>
      <w:proofErr w:type="spellEnd"/>
      <w:r>
        <w:t xml:space="preserve"> растворения веществ с различной растворимостью, приготовление растворов с </w:t>
      </w:r>
      <w:proofErr w:type="spellStart"/>
      <w:r>
        <w:t>определѐн</w:t>
      </w:r>
      <w:proofErr w:type="spellEnd"/>
      <w:r>
        <w:t>- ной массовой</w:t>
      </w:r>
      <w:r>
        <w:rPr>
          <w:spacing w:val="-5"/>
        </w:rPr>
        <w:t xml:space="preserve"> </w:t>
      </w:r>
      <w:r>
        <w:t>долей</w:t>
      </w:r>
      <w:r>
        <w:rPr>
          <w:spacing w:val="-4"/>
        </w:rPr>
        <w:t xml:space="preserve"> </w:t>
      </w:r>
      <w:proofErr w:type="spellStart"/>
      <w:r>
        <w:t>растворѐнного</w:t>
      </w:r>
      <w:proofErr w:type="spellEnd"/>
      <w:r>
        <w:rPr>
          <w:spacing w:val="-4"/>
        </w:rPr>
        <w:t xml:space="preserve"> </w:t>
      </w:r>
      <w:r>
        <w:t>вещества,</w:t>
      </w:r>
      <w:r>
        <w:rPr>
          <w:spacing w:val="-3"/>
        </w:rPr>
        <w:t xml:space="preserve"> </w:t>
      </w:r>
      <w:r>
        <w:t>взаимодействие</w:t>
      </w:r>
      <w:r>
        <w:rPr>
          <w:spacing w:val="-4"/>
        </w:rPr>
        <w:t xml:space="preserve"> </w:t>
      </w:r>
      <w:r>
        <w:t>воды</w:t>
      </w:r>
      <w:r>
        <w:rPr>
          <w:spacing w:val="-3"/>
        </w:rPr>
        <w:t xml:space="preserve"> </w:t>
      </w:r>
      <w:r>
        <w:t>с</w:t>
      </w:r>
      <w:r>
        <w:rPr>
          <w:spacing w:val="-3"/>
        </w:rPr>
        <w:t xml:space="preserve"> </w:t>
      </w:r>
      <w:r>
        <w:t>металлами</w:t>
      </w:r>
      <w:r>
        <w:rPr>
          <w:spacing w:val="-4"/>
        </w:rPr>
        <w:t xml:space="preserve"> </w:t>
      </w:r>
      <w:r>
        <w:t>(натрием</w:t>
      </w:r>
      <w:r>
        <w:rPr>
          <w:spacing w:val="-4"/>
        </w:rPr>
        <w:t xml:space="preserve"> </w:t>
      </w:r>
      <w:r>
        <w:t>и</w:t>
      </w:r>
      <w:r>
        <w:rPr>
          <w:spacing w:val="-4"/>
        </w:rPr>
        <w:t xml:space="preserve"> </w:t>
      </w:r>
      <w:proofErr w:type="spellStart"/>
      <w:r>
        <w:t>каль</w:t>
      </w:r>
      <w:proofErr w:type="spellEnd"/>
      <w:r>
        <w:t>-</w:t>
      </w:r>
      <w:r>
        <w:rPr>
          <w:spacing w:val="-8"/>
        </w:rPr>
        <w:t xml:space="preserve"> </w:t>
      </w:r>
      <w:proofErr w:type="spellStart"/>
      <w:r>
        <w:t>цием</w:t>
      </w:r>
      <w:proofErr w:type="spellEnd"/>
      <w:r>
        <w:t xml:space="preserve">) (возможно использование видеоматериалов), исследование образцов неорганических </w:t>
      </w:r>
      <w:proofErr w:type="spellStart"/>
      <w:r>
        <w:t>ве</w:t>
      </w:r>
      <w:proofErr w:type="spellEnd"/>
      <w:r>
        <w:t xml:space="preserve">- </w:t>
      </w:r>
      <w:proofErr w:type="spellStart"/>
      <w:r>
        <w:t>ществ</w:t>
      </w:r>
      <w:proofErr w:type="spellEnd"/>
      <w:r>
        <w:t xml:space="preserve"> различных классов, наблюдение изменения окраски индикаторов в растворах кислот и </w:t>
      </w:r>
      <w:proofErr w:type="spellStart"/>
      <w:r>
        <w:t>ще</w:t>
      </w:r>
      <w:proofErr w:type="spellEnd"/>
      <w:r>
        <w:t xml:space="preserve">- </w:t>
      </w:r>
      <w:proofErr w:type="spellStart"/>
      <w:r>
        <w:t>лочей</w:t>
      </w:r>
      <w:proofErr w:type="spellEnd"/>
      <w:r>
        <w:t xml:space="preserve">, </w:t>
      </w:r>
      <w:r>
        <w:rPr>
          <w:spacing w:val="-2"/>
        </w:rPr>
        <w:t>изучение взаимодействия</w:t>
      </w:r>
      <w:r>
        <w:rPr>
          <w:spacing w:val="-3"/>
        </w:rPr>
        <w:t xml:space="preserve"> </w:t>
      </w:r>
      <w:r>
        <w:rPr>
          <w:spacing w:val="-2"/>
        </w:rPr>
        <w:t>оксида меди</w:t>
      </w:r>
      <w:r>
        <w:rPr>
          <w:spacing w:val="-6"/>
        </w:rPr>
        <w:t xml:space="preserve"> </w:t>
      </w:r>
      <w:r>
        <w:rPr>
          <w:spacing w:val="-2"/>
        </w:rPr>
        <w:t>(II) с раствором</w:t>
      </w:r>
      <w:r>
        <w:rPr>
          <w:spacing w:val="-3"/>
        </w:rPr>
        <w:t xml:space="preserve"> </w:t>
      </w:r>
      <w:r>
        <w:rPr>
          <w:spacing w:val="-2"/>
        </w:rPr>
        <w:t>серной</w:t>
      </w:r>
      <w:r>
        <w:rPr>
          <w:spacing w:val="-7"/>
        </w:rPr>
        <w:t xml:space="preserve"> </w:t>
      </w:r>
      <w:r>
        <w:rPr>
          <w:spacing w:val="-2"/>
        </w:rPr>
        <w:t>кислоты, кислот</w:t>
      </w:r>
      <w:r>
        <w:rPr>
          <w:spacing w:val="-3"/>
        </w:rPr>
        <w:t xml:space="preserve"> </w:t>
      </w:r>
      <w:r>
        <w:rPr>
          <w:spacing w:val="-2"/>
        </w:rPr>
        <w:t xml:space="preserve">с металлами, реакций </w:t>
      </w:r>
      <w:r>
        <w:t xml:space="preserve">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w:t>
      </w:r>
      <w:r>
        <w:rPr>
          <w:spacing w:val="-2"/>
        </w:rPr>
        <w:t>соединений».</w:t>
      </w:r>
    </w:p>
    <w:p w14:paraId="11873B32" w14:textId="77777777" w:rsidR="00A43DD8" w:rsidRDefault="00983492">
      <w:pPr>
        <w:pStyle w:val="2"/>
        <w:spacing w:before="10" w:line="240" w:lineRule="auto"/>
        <w:ind w:left="285" w:right="272" w:firstLine="707"/>
        <w:jc w:val="both"/>
      </w:pPr>
      <w:r>
        <w:t xml:space="preserve">Периодический закон и Периодическая система химических элементов Д.И. </w:t>
      </w:r>
      <w:proofErr w:type="gramStart"/>
      <w:r>
        <w:t xml:space="preserve">Менделе- </w:t>
      </w:r>
      <w:proofErr w:type="spellStart"/>
      <w:r>
        <w:t>ева</w:t>
      </w:r>
      <w:proofErr w:type="spellEnd"/>
      <w:proofErr w:type="gramEnd"/>
      <w:r>
        <w:t>. Строение атомов. Химическая связь. Окислительно-восстановительные реакции.</w:t>
      </w:r>
    </w:p>
    <w:p w14:paraId="0BF69F38" w14:textId="77777777" w:rsidR="00A43DD8" w:rsidRDefault="00983492">
      <w:pPr>
        <w:pStyle w:val="a3"/>
        <w:ind w:right="270"/>
      </w:pPr>
      <w:r>
        <w:t xml:space="preserve">Первые попытки классификации химических элементов. Понятие о группах сходных </w:t>
      </w:r>
      <w:proofErr w:type="gramStart"/>
      <w:r>
        <w:t>эле- ментов</w:t>
      </w:r>
      <w:proofErr w:type="gramEnd"/>
      <w:r>
        <w:t xml:space="preserve"> (щелочные и щелочноземельные металлы, галогены, инертные </w:t>
      </w:r>
      <w:proofErr w:type="spellStart"/>
      <w:r>
        <w:t>газы</w:t>
      </w:r>
      <w:proofErr w:type="spellEnd"/>
      <w:r>
        <w:t>). Элементы, которые образуют амфотерные оксиды и гидроксиды.</w:t>
      </w:r>
    </w:p>
    <w:p w14:paraId="0F46E7B6" w14:textId="77777777" w:rsidR="00A43DD8" w:rsidRDefault="00983492">
      <w:pPr>
        <w:pStyle w:val="a3"/>
        <w:ind w:right="272"/>
      </w:pPr>
      <w:r>
        <w:t>Периодический закон. Периодическая система химических элементов Д.И. Менделеева. Короткопериодная</w:t>
      </w:r>
      <w:r>
        <w:rPr>
          <w:spacing w:val="-9"/>
        </w:rPr>
        <w:t xml:space="preserve"> </w:t>
      </w:r>
      <w:r>
        <w:t>и</w:t>
      </w:r>
      <w:r>
        <w:rPr>
          <w:spacing w:val="-10"/>
        </w:rPr>
        <w:t xml:space="preserve"> </w:t>
      </w:r>
      <w:proofErr w:type="spellStart"/>
      <w:r>
        <w:t>длиннопериодная</w:t>
      </w:r>
      <w:proofErr w:type="spellEnd"/>
      <w:r>
        <w:rPr>
          <w:spacing w:val="-12"/>
        </w:rPr>
        <w:t xml:space="preserve"> </w:t>
      </w:r>
      <w:r>
        <w:t>формы</w:t>
      </w:r>
      <w:r>
        <w:rPr>
          <w:spacing w:val="-9"/>
        </w:rPr>
        <w:t xml:space="preserve"> </w:t>
      </w:r>
      <w:r>
        <w:t>Периодической</w:t>
      </w:r>
      <w:r>
        <w:rPr>
          <w:spacing w:val="-9"/>
        </w:rPr>
        <w:t xml:space="preserve"> </w:t>
      </w:r>
      <w:r>
        <w:t>системы</w:t>
      </w:r>
      <w:r>
        <w:rPr>
          <w:spacing w:val="-7"/>
        </w:rPr>
        <w:t xml:space="preserve"> </w:t>
      </w:r>
      <w:r>
        <w:t>химических</w:t>
      </w:r>
      <w:r>
        <w:rPr>
          <w:spacing w:val="-10"/>
        </w:rPr>
        <w:t xml:space="preserve"> </w:t>
      </w:r>
      <w:r>
        <w:t>элементов</w:t>
      </w:r>
      <w:r>
        <w:rPr>
          <w:spacing w:val="-10"/>
        </w:rPr>
        <w:t xml:space="preserve"> </w:t>
      </w:r>
      <w:r>
        <w:t>Д.И. Менделеева.</w:t>
      </w:r>
      <w:r>
        <w:rPr>
          <w:spacing w:val="-14"/>
        </w:rPr>
        <w:t xml:space="preserve"> </w:t>
      </w:r>
      <w:r>
        <w:t>Периоды</w:t>
      </w:r>
      <w:r>
        <w:rPr>
          <w:spacing w:val="-14"/>
        </w:rPr>
        <w:t xml:space="preserve"> </w:t>
      </w:r>
      <w:r>
        <w:t>и</w:t>
      </w:r>
      <w:r>
        <w:rPr>
          <w:spacing w:val="-14"/>
        </w:rPr>
        <w:t xml:space="preserve"> </w:t>
      </w:r>
      <w:r>
        <w:t>группы.</w:t>
      </w:r>
      <w:r>
        <w:rPr>
          <w:spacing w:val="-13"/>
        </w:rPr>
        <w:t xml:space="preserve"> </w:t>
      </w:r>
      <w:r>
        <w:t>Физический</w:t>
      </w:r>
      <w:r>
        <w:rPr>
          <w:spacing w:val="-14"/>
        </w:rPr>
        <w:t xml:space="preserve"> </w:t>
      </w:r>
      <w:r>
        <w:t>смысл</w:t>
      </w:r>
      <w:r>
        <w:rPr>
          <w:spacing w:val="-14"/>
        </w:rPr>
        <w:t xml:space="preserve"> </w:t>
      </w:r>
      <w:r>
        <w:t>порядкового</w:t>
      </w:r>
      <w:r>
        <w:rPr>
          <w:spacing w:val="-14"/>
        </w:rPr>
        <w:t xml:space="preserve"> </w:t>
      </w:r>
      <w:r>
        <w:t>номера,</w:t>
      </w:r>
      <w:r>
        <w:rPr>
          <w:spacing w:val="-13"/>
        </w:rPr>
        <w:t xml:space="preserve"> </w:t>
      </w:r>
      <w:r>
        <w:t>номеров</w:t>
      </w:r>
      <w:r>
        <w:rPr>
          <w:spacing w:val="-14"/>
        </w:rPr>
        <w:t xml:space="preserve"> </w:t>
      </w:r>
      <w:r>
        <w:t>периода</w:t>
      </w:r>
      <w:r>
        <w:rPr>
          <w:spacing w:val="-14"/>
        </w:rPr>
        <w:t xml:space="preserve"> </w:t>
      </w:r>
      <w:r>
        <w:t>и</w:t>
      </w:r>
      <w:r>
        <w:rPr>
          <w:spacing w:val="-14"/>
        </w:rPr>
        <w:t xml:space="preserve"> </w:t>
      </w:r>
      <w:r>
        <w:t xml:space="preserve">группы </w:t>
      </w:r>
      <w:r>
        <w:rPr>
          <w:spacing w:val="-2"/>
        </w:rPr>
        <w:t>элемента.</w:t>
      </w:r>
    </w:p>
    <w:p w14:paraId="2E33E5B8" w14:textId="77777777" w:rsidR="00A43DD8" w:rsidRDefault="00983492">
      <w:pPr>
        <w:pStyle w:val="a3"/>
        <w:ind w:right="265"/>
      </w:pPr>
      <w:r>
        <w:t xml:space="preserve">Строение атомов. Состав атомных ядер. Изотопы. Электроны. Строение электронных </w:t>
      </w:r>
      <w:proofErr w:type="gramStart"/>
      <w:r>
        <w:t xml:space="preserve">обо- </w:t>
      </w:r>
      <w:proofErr w:type="spellStart"/>
      <w:r>
        <w:t>лочек</w:t>
      </w:r>
      <w:proofErr w:type="spellEnd"/>
      <w:proofErr w:type="gramEnd"/>
      <w:r>
        <w:t xml:space="preserve"> атомов первых 20 химических элементов Периодической системы Д.И. Менделеева. </w:t>
      </w:r>
      <w:proofErr w:type="spellStart"/>
      <w:r>
        <w:t>Харак</w:t>
      </w:r>
      <w:proofErr w:type="spellEnd"/>
      <w:r>
        <w:t xml:space="preserve">- </w:t>
      </w:r>
      <w:proofErr w:type="spellStart"/>
      <w:r>
        <w:t>теристика</w:t>
      </w:r>
      <w:proofErr w:type="spellEnd"/>
      <w:r>
        <w:t xml:space="preserve"> химического элемента по его положению в Периодической системе Д.И. Менделеева.</w:t>
      </w:r>
    </w:p>
    <w:p w14:paraId="18008AF4" w14:textId="77777777" w:rsidR="00A43DD8" w:rsidRDefault="00983492">
      <w:pPr>
        <w:pStyle w:val="a3"/>
        <w:ind w:right="272"/>
      </w:pPr>
      <w:r>
        <w:t xml:space="preserve">Закономерности изменения радиуса атомов химических элементов, металлических и </w:t>
      </w:r>
      <w:proofErr w:type="spellStart"/>
      <w:r>
        <w:t>неме</w:t>
      </w:r>
      <w:proofErr w:type="spellEnd"/>
      <w:r>
        <w:t xml:space="preserve">- </w:t>
      </w:r>
      <w:proofErr w:type="spellStart"/>
      <w:r>
        <w:t>таллических</w:t>
      </w:r>
      <w:proofErr w:type="spellEnd"/>
      <w:r>
        <w:t xml:space="preserve"> свойств по группам и периодам. Значение Периодического закона и Периодической</w:t>
      </w:r>
    </w:p>
    <w:p w14:paraId="67DF7493" w14:textId="77777777" w:rsidR="00A43DD8" w:rsidRDefault="00A43DD8">
      <w:pPr>
        <w:pStyle w:val="a3"/>
        <w:sectPr w:rsidR="00A43DD8">
          <w:pgSz w:w="11920" w:h="16850"/>
          <w:pgMar w:top="1720" w:right="566" w:bottom="780" w:left="1417" w:header="0" w:footer="597" w:gutter="0"/>
          <w:cols w:space="720"/>
        </w:sectPr>
      </w:pPr>
    </w:p>
    <w:p w14:paraId="0288259D" w14:textId="77777777" w:rsidR="00A43DD8" w:rsidRDefault="00983492">
      <w:pPr>
        <w:pStyle w:val="a3"/>
        <w:spacing w:before="76"/>
        <w:ind w:firstLine="0"/>
        <w:jc w:val="left"/>
      </w:pPr>
      <w:r>
        <w:t>системы</w:t>
      </w:r>
      <w:r>
        <w:rPr>
          <w:spacing w:val="-2"/>
        </w:rPr>
        <w:t xml:space="preserve"> </w:t>
      </w:r>
      <w:r>
        <w:t>химических</w:t>
      </w:r>
      <w:r>
        <w:rPr>
          <w:spacing w:val="-2"/>
        </w:rPr>
        <w:t xml:space="preserve"> </w:t>
      </w:r>
      <w:r>
        <w:t>элементов</w:t>
      </w:r>
      <w:r>
        <w:rPr>
          <w:spacing w:val="-4"/>
        </w:rPr>
        <w:t xml:space="preserve"> </w:t>
      </w:r>
      <w:r>
        <w:t>для</w:t>
      </w:r>
      <w:r>
        <w:rPr>
          <w:spacing w:val="-2"/>
        </w:rPr>
        <w:t xml:space="preserve"> </w:t>
      </w:r>
      <w:r>
        <w:t>развития</w:t>
      </w:r>
      <w:r>
        <w:rPr>
          <w:spacing w:val="-4"/>
        </w:rPr>
        <w:t xml:space="preserve"> </w:t>
      </w:r>
      <w:r>
        <w:t>науки</w:t>
      </w:r>
      <w:r>
        <w:rPr>
          <w:spacing w:val="-2"/>
        </w:rPr>
        <w:t xml:space="preserve"> </w:t>
      </w:r>
      <w:r>
        <w:t>и</w:t>
      </w:r>
      <w:r>
        <w:rPr>
          <w:spacing w:val="-3"/>
        </w:rPr>
        <w:t xml:space="preserve"> </w:t>
      </w:r>
      <w:r>
        <w:t>практики.</w:t>
      </w:r>
      <w:r>
        <w:rPr>
          <w:spacing w:val="-5"/>
        </w:rPr>
        <w:t xml:space="preserve"> </w:t>
      </w:r>
      <w:r>
        <w:t>Д.И.</w:t>
      </w:r>
      <w:r>
        <w:rPr>
          <w:spacing w:val="-2"/>
        </w:rPr>
        <w:t xml:space="preserve"> </w:t>
      </w:r>
      <w:r>
        <w:t>Менделеев</w:t>
      </w:r>
      <w:r>
        <w:rPr>
          <w:spacing w:val="-1"/>
        </w:rPr>
        <w:t xml:space="preserve"> </w:t>
      </w:r>
      <w:r>
        <w:t>–</w:t>
      </w:r>
      <w:r>
        <w:rPr>
          <w:spacing w:val="-2"/>
        </w:rPr>
        <w:t xml:space="preserve"> </w:t>
      </w:r>
      <w:proofErr w:type="spellStart"/>
      <w:r>
        <w:t>учѐный</w:t>
      </w:r>
      <w:proofErr w:type="spellEnd"/>
      <w:r>
        <w:rPr>
          <w:spacing w:val="-2"/>
        </w:rPr>
        <w:t xml:space="preserve"> </w:t>
      </w:r>
      <w:r>
        <w:t>и</w:t>
      </w:r>
      <w:r>
        <w:rPr>
          <w:spacing w:val="-3"/>
        </w:rPr>
        <w:t xml:space="preserve"> </w:t>
      </w:r>
      <w:proofErr w:type="spellStart"/>
      <w:r>
        <w:t>граж</w:t>
      </w:r>
      <w:proofErr w:type="spellEnd"/>
      <w:r>
        <w:t xml:space="preserve">- </w:t>
      </w:r>
      <w:proofErr w:type="spellStart"/>
      <w:r>
        <w:rPr>
          <w:spacing w:val="-2"/>
        </w:rPr>
        <w:t>данин</w:t>
      </w:r>
      <w:proofErr w:type="spellEnd"/>
      <w:r>
        <w:rPr>
          <w:spacing w:val="-2"/>
        </w:rPr>
        <w:t>.</w:t>
      </w:r>
    </w:p>
    <w:p w14:paraId="3C17B554" w14:textId="77777777" w:rsidR="00A43DD8" w:rsidRDefault="00983492">
      <w:pPr>
        <w:pStyle w:val="a3"/>
        <w:spacing w:before="1"/>
        <w:ind w:right="284"/>
      </w:pPr>
      <w:r>
        <w:t>Химическая связь. Ковалентная (полярная и неполярная) связь. Электроотрицательность химических элементов. Ионная связь.</w:t>
      </w:r>
    </w:p>
    <w:p w14:paraId="74942152" w14:textId="77777777" w:rsidR="00A43DD8" w:rsidRDefault="00983492">
      <w:pPr>
        <w:pStyle w:val="a3"/>
        <w:ind w:right="277"/>
      </w:pPr>
      <w:r>
        <w:t>Степень окисления. Окислительно-восстановительные реакции. Процессы окисления и восстановления. Окислители и восстановители.</w:t>
      </w:r>
    </w:p>
    <w:p w14:paraId="71CF3468" w14:textId="77777777" w:rsidR="00A43DD8" w:rsidRDefault="00983492">
      <w:pPr>
        <w:pStyle w:val="a3"/>
        <w:spacing w:before="1"/>
        <w:ind w:right="268"/>
      </w:pPr>
      <w:r>
        <w:t xml:space="preserve">Химический эксперимент: изучение образцов веществ металлов и неметаллов, </w:t>
      </w:r>
      <w:proofErr w:type="spellStart"/>
      <w:r>
        <w:t>взаимодей</w:t>
      </w:r>
      <w:proofErr w:type="spellEnd"/>
      <w:r>
        <w:t xml:space="preserve">- </w:t>
      </w:r>
      <w:proofErr w:type="spellStart"/>
      <w:r>
        <w:t>ствие</w:t>
      </w:r>
      <w:proofErr w:type="spellEnd"/>
      <w:r>
        <w:t xml:space="preserve">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351A7018" w14:textId="77777777" w:rsidR="00A43DD8" w:rsidRDefault="00983492">
      <w:pPr>
        <w:pStyle w:val="2"/>
        <w:spacing w:before="6"/>
        <w:jc w:val="both"/>
      </w:pPr>
      <w:r>
        <w:rPr>
          <w:spacing w:val="-2"/>
        </w:rPr>
        <w:t>Межпредметные</w:t>
      </w:r>
      <w:r>
        <w:rPr>
          <w:spacing w:val="7"/>
        </w:rPr>
        <w:t xml:space="preserve"> </w:t>
      </w:r>
      <w:r>
        <w:rPr>
          <w:spacing w:val="-2"/>
        </w:rPr>
        <w:t>связи.</w:t>
      </w:r>
    </w:p>
    <w:p w14:paraId="524B1B5D" w14:textId="77777777" w:rsidR="00A43DD8" w:rsidRDefault="00983492">
      <w:pPr>
        <w:pStyle w:val="a3"/>
        <w:ind w:right="275"/>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665A60A" w14:textId="77777777" w:rsidR="00A43DD8" w:rsidRDefault="00983492">
      <w:pPr>
        <w:pStyle w:val="a3"/>
        <w:ind w:right="270"/>
      </w:pPr>
      <w:r>
        <w:t xml:space="preserve">Общие естественно-научные понятия: научный факт, гипотеза, теория, закон, анализ, </w:t>
      </w:r>
      <w:proofErr w:type="spellStart"/>
      <w:proofErr w:type="gramStart"/>
      <w:r>
        <w:t>син</w:t>
      </w:r>
      <w:proofErr w:type="spellEnd"/>
      <w:r>
        <w:t>- тез</w:t>
      </w:r>
      <w:proofErr w:type="gramEnd"/>
      <w:r>
        <w:t>,</w:t>
      </w:r>
      <w:r>
        <w:rPr>
          <w:spacing w:val="-4"/>
        </w:rPr>
        <w:t xml:space="preserve"> </w:t>
      </w:r>
      <w:r>
        <w:t>классификация,</w:t>
      </w:r>
      <w:r>
        <w:rPr>
          <w:spacing w:val="-8"/>
        </w:rPr>
        <w:t xml:space="preserve"> </w:t>
      </w:r>
      <w:r>
        <w:t>периодичность,</w:t>
      </w:r>
      <w:r>
        <w:rPr>
          <w:spacing w:val="-7"/>
        </w:rPr>
        <w:t xml:space="preserve"> </w:t>
      </w:r>
      <w:r>
        <w:t>наблюдение,</w:t>
      </w:r>
      <w:r>
        <w:rPr>
          <w:spacing w:val="-6"/>
        </w:rPr>
        <w:t xml:space="preserve"> </w:t>
      </w:r>
      <w:r>
        <w:t>эксперимент,</w:t>
      </w:r>
      <w:r>
        <w:rPr>
          <w:spacing w:val="-7"/>
        </w:rPr>
        <w:t xml:space="preserve"> </w:t>
      </w:r>
      <w:r>
        <w:t>моделирование,</w:t>
      </w:r>
      <w:r>
        <w:rPr>
          <w:spacing w:val="-4"/>
        </w:rPr>
        <w:t xml:space="preserve"> </w:t>
      </w:r>
      <w:r>
        <w:t>измерение,</w:t>
      </w:r>
      <w:r>
        <w:rPr>
          <w:spacing w:val="-6"/>
        </w:rPr>
        <w:t xml:space="preserve"> </w:t>
      </w:r>
      <w:r>
        <w:t xml:space="preserve">модель, </w:t>
      </w:r>
      <w:r>
        <w:rPr>
          <w:spacing w:val="-2"/>
        </w:rPr>
        <w:t>явление.</w:t>
      </w:r>
    </w:p>
    <w:p w14:paraId="249F8CA6" w14:textId="77777777" w:rsidR="00A43DD8" w:rsidRDefault="00983492">
      <w:pPr>
        <w:pStyle w:val="a3"/>
        <w:ind w:right="272"/>
      </w:pPr>
      <w:r>
        <w:t>Физика: материя, атом, электрон, протон,</w:t>
      </w:r>
      <w:r>
        <w:rPr>
          <w:spacing w:val="-1"/>
        </w:rPr>
        <w:t xml:space="preserve"> </w:t>
      </w:r>
      <w:r>
        <w:t>нейтрон,</w:t>
      </w:r>
      <w:r>
        <w:rPr>
          <w:spacing w:val="-1"/>
        </w:rPr>
        <w:t xml:space="preserve"> </w:t>
      </w:r>
      <w:r>
        <w:t>ион, нуклид,</w:t>
      </w:r>
      <w:r>
        <w:rPr>
          <w:spacing w:val="-1"/>
        </w:rPr>
        <w:t xml:space="preserve"> </w:t>
      </w:r>
      <w:r>
        <w:t xml:space="preserve">изотопы, радиоактивность, молекула, электрический заряд, вещество, тело, </w:t>
      </w:r>
      <w:proofErr w:type="spellStart"/>
      <w:r>
        <w:t>объѐм</w:t>
      </w:r>
      <w:proofErr w:type="spellEnd"/>
      <w:r>
        <w:t xml:space="preserve">, агрегатное состояние вещества, газ, </w:t>
      </w:r>
      <w:proofErr w:type="spellStart"/>
      <w:r>
        <w:t>физи</w:t>
      </w:r>
      <w:proofErr w:type="spellEnd"/>
      <w:r>
        <w:t xml:space="preserve">- </w:t>
      </w:r>
      <w:proofErr w:type="spellStart"/>
      <w:r>
        <w:t>ческие</w:t>
      </w:r>
      <w:proofErr w:type="spellEnd"/>
      <w:r>
        <w:t xml:space="preserve"> величины, единицы измерения, космос, планеты, </w:t>
      </w:r>
      <w:proofErr w:type="spellStart"/>
      <w:r>
        <w:t>звѐзды</w:t>
      </w:r>
      <w:proofErr w:type="spellEnd"/>
      <w:r>
        <w:t>, Солнце.</w:t>
      </w:r>
    </w:p>
    <w:p w14:paraId="17E38CEE" w14:textId="77777777" w:rsidR="00A43DD8" w:rsidRDefault="00983492">
      <w:pPr>
        <w:pStyle w:val="a3"/>
        <w:spacing w:line="251" w:lineRule="exact"/>
        <w:ind w:left="993" w:firstLine="0"/>
      </w:pPr>
      <w:r>
        <w:rPr>
          <w:spacing w:val="-2"/>
        </w:rPr>
        <w:t>Биология:</w:t>
      </w:r>
      <w:r>
        <w:rPr>
          <w:spacing w:val="3"/>
        </w:rPr>
        <w:t xml:space="preserve"> </w:t>
      </w:r>
      <w:r>
        <w:rPr>
          <w:spacing w:val="-2"/>
        </w:rPr>
        <w:t>фотосинтез,</w:t>
      </w:r>
      <w:r>
        <w:t xml:space="preserve"> </w:t>
      </w:r>
      <w:r>
        <w:rPr>
          <w:spacing w:val="-2"/>
        </w:rPr>
        <w:t>дыхание,</w:t>
      </w:r>
      <w:r>
        <w:rPr>
          <w:spacing w:val="5"/>
        </w:rPr>
        <w:t xml:space="preserve"> </w:t>
      </w:r>
      <w:r>
        <w:rPr>
          <w:spacing w:val="-2"/>
        </w:rPr>
        <w:t>биосфера.</w:t>
      </w:r>
    </w:p>
    <w:p w14:paraId="0FA24B06" w14:textId="77777777" w:rsidR="00A43DD8" w:rsidRDefault="00983492">
      <w:pPr>
        <w:pStyle w:val="a3"/>
        <w:ind w:right="280"/>
      </w:pPr>
      <w:r>
        <w:t>География: атмосфера, гидросфера, минералы, горные породы, полезные ископаемые, топливо, водные ресурсы.</w:t>
      </w:r>
    </w:p>
    <w:p w14:paraId="6024E05F" w14:textId="77777777" w:rsidR="00A43DD8" w:rsidRDefault="00983492">
      <w:pPr>
        <w:pStyle w:val="1"/>
        <w:spacing w:before="8"/>
      </w:pPr>
      <w:r>
        <w:t>Содержание</w:t>
      </w:r>
      <w:r>
        <w:rPr>
          <w:spacing w:val="-5"/>
        </w:rPr>
        <w:t xml:space="preserve"> </w:t>
      </w:r>
      <w:r>
        <w:t>обучения</w:t>
      </w:r>
      <w:r>
        <w:rPr>
          <w:spacing w:val="-10"/>
        </w:rPr>
        <w:t xml:space="preserve"> </w:t>
      </w:r>
      <w:r>
        <w:t>в</w:t>
      </w:r>
      <w:r>
        <w:rPr>
          <w:spacing w:val="-10"/>
        </w:rPr>
        <w:t xml:space="preserve"> </w:t>
      </w:r>
      <w:r>
        <w:t>9</w:t>
      </w:r>
      <w:r>
        <w:rPr>
          <w:spacing w:val="-5"/>
        </w:rPr>
        <w:t xml:space="preserve"> </w:t>
      </w:r>
      <w:r>
        <w:rPr>
          <w:spacing w:val="-2"/>
        </w:rPr>
        <w:t>классе.</w:t>
      </w:r>
    </w:p>
    <w:p w14:paraId="01C08963" w14:textId="77777777" w:rsidR="00A43DD8" w:rsidRDefault="00983492">
      <w:pPr>
        <w:pStyle w:val="2"/>
        <w:spacing w:line="250" w:lineRule="exact"/>
        <w:jc w:val="both"/>
      </w:pPr>
      <w:r>
        <w:t>Вещество</w:t>
      </w:r>
      <w:r>
        <w:rPr>
          <w:spacing w:val="-8"/>
        </w:rPr>
        <w:t xml:space="preserve"> </w:t>
      </w:r>
      <w:r>
        <w:t>и</w:t>
      </w:r>
      <w:r>
        <w:rPr>
          <w:spacing w:val="-11"/>
        </w:rPr>
        <w:t xml:space="preserve"> </w:t>
      </w:r>
      <w:r>
        <w:t>химическая</w:t>
      </w:r>
      <w:r>
        <w:rPr>
          <w:spacing w:val="-13"/>
        </w:rPr>
        <w:t xml:space="preserve"> </w:t>
      </w:r>
      <w:r>
        <w:rPr>
          <w:spacing w:val="-2"/>
        </w:rPr>
        <w:t>реакция.</w:t>
      </w:r>
    </w:p>
    <w:p w14:paraId="52634B85" w14:textId="77777777" w:rsidR="00A43DD8" w:rsidRDefault="00983492">
      <w:pPr>
        <w:pStyle w:val="a3"/>
        <w:ind w:right="268"/>
      </w:pPr>
      <w: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w:t>
      </w:r>
      <w:proofErr w:type="spellStart"/>
      <w:r>
        <w:t>трѐх</w:t>
      </w:r>
      <w:proofErr w:type="spellEnd"/>
      <w:r>
        <w:t xml:space="preserve"> </w:t>
      </w:r>
      <w:proofErr w:type="gramStart"/>
      <w:r>
        <w:t xml:space="preserve">пери- </w:t>
      </w:r>
      <w:proofErr w:type="spellStart"/>
      <w:r>
        <w:t>одов</w:t>
      </w:r>
      <w:proofErr w:type="spellEnd"/>
      <w:proofErr w:type="gramEnd"/>
      <w:r>
        <w:t>, калия, кальция и их соединений в соответствии с положением элементов в Периодической системе и строением их атомов.</w:t>
      </w:r>
    </w:p>
    <w:p w14:paraId="4654FBC5" w14:textId="77777777" w:rsidR="00A43DD8" w:rsidRDefault="00983492">
      <w:pPr>
        <w:pStyle w:val="a3"/>
        <w:ind w:right="282"/>
      </w:pPr>
      <w:r>
        <w:t xml:space="preserve">Строение вещества: виды химической связи. Типы кристаллических </w:t>
      </w:r>
      <w:proofErr w:type="spellStart"/>
      <w:r>
        <w:t>решѐток</w:t>
      </w:r>
      <w:proofErr w:type="spellEnd"/>
      <w:r>
        <w:t xml:space="preserve">, зависимость свойств вещества от типа кристаллической </w:t>
      </w:r>
      <w:proofErr w:type="spellStart"/>
      <w:r>
        <w:t>решѐтки</w:t>
      </w:r>
      <w:proofErr w:type="spellEnd"/>
      <w:r>
        <w:t xml:space="preserve"> и вида химической связи.</w:t>
      </w:r>
    </w:p>
    <w:p w14:paraId="454B85DD" w14:textId="77777777" w:rsidR="00A43DD8" w:rsidRDefault="00983492">
      <w:pPr>
        <w:pStyle w:val="a3"/>
        <w:ind w:right="273"/>
      </w:pPr>
      <w:r>
        <w:t>Классификация и номенклатура неорганических веществ. Химические свойства веществ, относящихся</w:t>
      </w:r>
      <w:r>
        <w:rPr>
          <w:spacing w:val="-14"/>
        </w:rPr>
        <w:t xml:space="preserve"> </w:t>
      </w:r>
      <w:r>
        <w:t>к</w:t>
      </w:r>
      <w:r>
        <w:rPr>
          <w:spacing w:val="-12"/>
        </w:rPr>
        <w:t xml:space="preserve"> </w:t>
      </w:r>
      <w:r>
        <w:t>различным</w:t>
      </w:r>
      <w:r>
        <w:rPr>
          <w:spacing w:val="-13"/>
        </w:rPr>
        <w:t xml:space="preserve"> </w:t>
      </w:r>
      <w:r>
        <w:t>классам</w:t>
      </w:r>
      <w:r>
        <w:rPr>
          <w:spacing w:val="-10"/>
        </w:rPr>
        <w:t xml:space="preserve"> </w:t>
      </w:r>
      <w:r>
        <w:t>неорганических</w:t>
      </w:r>
      <w:r>
        <w:rPr>
          <w:spacing w:val="-12"/>
        </w:rPr>
        <w:t xml:space="preserve"> </w:t>
      </w:r>
      <w:r>
        <w:t>соединений,</w:t>
      </w:r>
      <w:r>
        <w:rPr>
          <w:spacing w:val="-14"/>
        </w:rPr>
        <w:t xml:space="preserve"> </w:t>
      </w:r>
      <w:r>
        <w:t>генетическая</w:t>
      </w:r>
      <w:r>
        <w:rPr>
          <w:spacing w:val="-13"/>
        </w:rPr>
        <w:t xml:space="preserve"> </w:t>
      </w:r>
      <w:r>
        <w:t>связь</w:t>
      </w:r>
      <w:r>
        <w:rPr>
          <w:spacing w:val="-10"/>
        </w:rPr>
        <w:t xml:space="preserve"> </w:t>
      </w:r>
      <w:r>
        <w:t xml:space="preserve">неорганических </w:t>
      </w:r>
      <w:r>
        <w:rPr>
          <w:spacing w:val="-2"/>
        </w:rPr>
        <w:t>веществ.</w:t>
      </w:r>
    </w:p>
    <w:p w14:paraId="7D5B4C31" w14:textId="77777777" w:rsidR="00A43DD8" w:rsidRDefault="00983492">
      <w:pPr>
        <w:pStyle w:val="a3"/>
        <w:ind w:right="265"/>
      </w:pPr>
      <w:r>
        <w:t xml:space="preserve">Классификация химических реакций по различным признакам (по числу и составу </w:t>
      </w:r>
      <w:proofErr w:type="spellStart"/>
      <w:r>
        <w:t>участ</w:t>
      </w:r>
      <w:proofErr w:type="spellEnd"/>
      <w:r>
        <w:t xml:space="preserve">- </w:t>
      </w:r>
      <w:proofErr w:type="spellStart"/>
      <w:r>
        <w:t>вующих</w:t>
      </w:r>
      <w:proofErr w:type="spellEnd"/>
      <w:r>
        <w:t xml:space="preserve"> в</w:t>
      </w:r>
      <w:r>
        <w:rPr>
          <w:spacing w:val="-3"/>
        </w:rPr>
        <w:t xml:space="preserve"> </w:t>
      </w:r>
      <w:r>
        <w:t>реакции</w:t>
      </w:r>
      <w:r>
        <w:rPr>
          <w:spacing w:val="-2"/>
        </w:rPr>
        <w:t xml:space="preserve"> </w:t>
      </w:r>
      <w:r>
        <w:t>веществ, по тепловому</w:t>
      </w:r>
      <w:r>
        <w:rPr>
          <w:spacing w:val="-7"/>
        </w:rPr>
        <w:t xml:space="preserve"> </w:t>
      </w:r>
      <w:r>
        <w:t>эффекту, по изменению степеней</w:t>
      </w:r>
      <w:r>
        <w:rPr>
          <w:spacing w:val="-6"/>
        </w:rPr>
        <w:t xml:space="preserve"> </w:t>
      </w:r>
      <w:r>
        <w:t>окисления</w:t>
      </w:r>
      <w:r>
        <w:rPr>
          <w:spacing w:val="-8"/>
        </w:rPr>
        <w:t xml:space="preserve"> </w:t>
      </w:r>
      <w:r>
        <w:t xml:space="preserve">химических элементов, по обратимости, по участию катализатора). Экзо- и эндотермические реакции, </w:t>
      </w:r>
      <w:proofErr w:type="spellStart"/>
      <w:proofErr w:type="gramStart"/>
      <w:r>
        <w:t>термо</w:t>
      </w:r>
      <w:proofErr w:type="spellEnd"/>
      <w:r>
        <w:t>- химические</w:t>
      </w:r>
      <w:proofErr w:type="gramEnd"/>
      <w:r>
        <w:t xml:space="preserve"> уравнения.</w:t>
      </w:r>
    </w:p>
    <w:p w14:paraId="3286FCFF" w14:textId="77777777" w:rsidR="00A43DD8" w:rsidRDefault="00983492">
      <w:pPr>
        <w:pStyle w:val="a3"/>
        <w:ind w:right="268"/>
      </w:pPr>
      <w:r>
        <w:t xml:space="preserve">Понятие о скорости химической реакции. Понятие об обратимых и необратимых </w:t>
      </w:r>
      <w:proofErr w:type="spellStart"/>
      <w:r>
        <w:t>химиче</w:t>
      </w:r>
      <w:proofErr w:type="spellEnd"/>
      <w:r>
        <w:t xml:space="preserve">- </w:t>
      </w:r>
      <w:proofErr w:type="spellStart"/>
      <w:r>
        <w:t>ских</w:t>
      </w:r>
      <w:proofErr w:type="spellEnd"/>
      <w:r>
        <w:t xml:space="preserve">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w:t>
      </w:r>
      <w:proofErr w:type="gramStart"/>
      <w:r>
        <w:t xml:space="preserve">хи- </w:t>
      </w:r>
      <w:proofErr w:type="spellStart"/>
      <w:r>
        <w:t>мического</w:t>
      </w:r>
      <w:proofErr w:type="spellEnd"/>
      <w:proofErr w:type="gramEnd"/>
      <w:r>
        <w:t xml:space="preserve"> равновесия.</w:t>
      </w:r>
    </w:p>
    <w:p w14:paraId="7FA48C96" w14:textId="77777777" w:rsidR="00A43DD8" w:rsidRDefault="00983492">
      <w:pPr>
        <w:pStyle w:val="a3"/>
        <w:ind w:right="270"/>
      </w:pPr>
      <w:r>
        <w:t>Окислительно-восстановительные реакции, электронный баланс окислитель-</w:t>
      </w:r>
      <w:r>
        <w:rPr>
          <w:spacing w:val="-8"/>
        </w:rPr>
        <w:t xml:space="preserve"> </w:t>
      </w:r>
      <w:r>
        <w:t>но- восстановительной реакции. Составление уравнений окислительно-восстановительных реакций с использованием метода электронного баланса.</w:t>
      </w:r>
    </w:p>
    <w:p w14:paraId="66B26168" w14:textId="77777777" w:rsidR="00A43DD8" w:rsidRDefault="00983492">
      <w:pPr>
        <w:pStyle w:val="a3"/>
        <w:ind w:right="274"/>
      </w:pPr>
      <w:r>
        <w:t>Теория</w:t>
      </w:r>
      <w:r>
        <w:rPr>
          <w:spacing w:val="-1"/>
        </w:rPr>
        <w:t xml:space="preserve"> </w:t>
      </w:r>
      <w:r>
        <w:t xml:space="preserve">электролитической диссоциации. Электролиты и </w:t>
      </w:r>
      <w:proofErr w:type="spellStart"/>
      <w:r>
        <w:t>неэлектролиты</w:t>
      </w:r>
      <w:proofErr w:type="spellEnd"/>
      <w:r>
        <w:t>. Катионы, анионы. Механизм диссоциации веществ с различными видами химической связи. Степень диссоциации. Сильные и слабые электролиты.</w:t>
      </w:r>
    </w:p>
    <w:p w14:paraId="644FC9FE" w14:textId="77777777" w:rsidR="00A43DD8" w:rsidRDefault="00983492">
      <w:pPr>
        <w:pStyle w:val="a3"/>
        <w:ind w:right="265"/>
      </w:pPr>
      <w:r>
        <w:t xml:space="preserve">Реакции ионного обмена. Условия протекания реакций ионного обмена, полные и </w:t>
      </w:r>
      <w:proofErr w:type="spellStart"/>
      <w:r>
        <w:t>сокра</w:t>
      </w:r>
      <w:proofErr w:type="spellEnd"/>
      <w:r>
        <w:t xml:space="preserve">- </w:t>
      </w:r>
      <w:proofErr w:type="spellStart"/>
      <w:r>
        <w:t>щѐнные</w:t>
      </w:r>
      <w:proofErr w:type="spellEnd"/>
      <w:r>
        <w:t xml:space="preserve"> ионные уравнения реакций. Свойства</w:t>
      </w:r>
      <w:r>
        <w:rPr>
          <w:spacing w:val="-1"/>
        </w:rPr>
        <w:t xml:space="preserve"> </w:t>
      </w:r>
      <w:r>
        <w:t>кислот, оснований и солей в</w:t>
      </w:r>
      <w:r>
        <w:rPr>
          <w:spacing w:val="-1"/>
        </w:rPr>
        <w:t xml:space="preserve"> </w:t>
      </w:r>
      <w:r>
        <w:t>свете представлений</w:t>
      </w:r>
      <w:r>
        <w:rPr>
          <w:spacing w:val="-2"/>
        </w:rPr>
        <w:t xml:space="preserve"> </w:t>
      </w:r>
      <w:r>
        <w:t>об электролитической диссоциации. Качественные реакции на ионы. Понятие о гидролизе солей.</w:t>
      </w:r>
    </w:p>
    <w:p w14:paraId="6404EEBC" w14:textId="77777777" w:rsidR="00A43DD8" w:rsidRDefault="00983492">
      <w:pPr>
        <w:pStyle w:val="a3"/>
        <w:ind w:right="268"/>
      </w:pPr>
      <w:r>
        <w:t xml:space="preserve">Химический эксперимент: ознакомление с моделями кристаллических </w:t>
      </w:r>
      <w:proofErr w:type="spellStart"/>
      <w:r>
        <w:t>решѐток</w:t>
      </w:r>
      <w:proofErr w:type="spellEnd"/>
      <w:r>
        <w:t xml:space="preserve"> </w:t>
      </w:r>
      <w:proofErr w:type="spellStart"/>
      <w:r>
        <w:t>неоргани</w:t>
      </w:r>
      <w:proofErr w:type="spellEnd"/>
      <w:r>
        <w:t xml:space="preserve">- </w:t>
      </w:r>
      <w:proofErr w:type="spellStart"/>
      <w:r>
        <w:t>ческих</w:t>
      </w:r>
      <w:proofErr w:type="spellEnd"/>
      <w:r>
        <w:t xml:space="preserve">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w:t>
      </w:r>
      <w:r>
        <w:rPr>
          <w:spacing w:val="33"/>
        </w:rPr>
        <w:t xml:space="preserve"> </w:t>
      </w:r>
      <w:r>
        <w:t>электропроводности растворов веществ,</w:t>
      </w:r>
      <w:r>
        <w:rPr>
          <w:spacing w:val="33"/>
        </w:rPr>
        <w:t xml:space="preserve"> </w:t>
      </w:r>
      <w:r>
        <w:t>процесса диссоциации кислот, щелочей и</w:t>
      </w:r>
    </w:p>
    <w:p w14:paraId="2C479DDB" w14:textId="77777777" w:rsidR="00A43DD8" w:rsidRDefault="00A43DD8">
      <w:pPr>
        <w:pStyle w:val="a3"/>
        <w:sectPr w:rsidR="00A43DD8">
          <w:pgSz w:w="11920" w:h="16850"/>
          <w:pgMar w:top="1700" w:right="566" w:bottom="780" w:left="1417" w:header="0" w:footer="597" w:gutter="0"/>
          <w:cols w:space="720"/>
        </w:sectPr>
      </w:pPr>
    </w:p>
    <w:p w14:paraId="527FA230" w14:textId="77777777" w:rsidR="00A43DD8" w:rsidRDefault="00983492">
      <w:pPr>
        <w:pStyle w:val="a3"/>
        <w:spacing w:before="76"/>
        <w:ind w:right="265" w:firstLine="0"/>
      </w:pPr>
      <w:r>
        <w:t xml:space="preserve">солей (возможно использование видеоматериалов), проведение опытов, иллюстрирующих </w:t>
      </w:r>
      <w:proofErr w:type="gramStart"/>
      <w:r>
        <w:t>при- знаки</w:t>
      </w:r>
      <w:proofErr w:type="gramEnd"/>
      <w:r>
        <w:t xml:space="preserve"> протекания реакций ионного обмена (образование осадка, выделение газа, образование во- </w:t>
      </w:r>
      <w:proofErr w:type="spellStart"/>
      <w:r>
        <w:t>ды</w:t>
      </w:r>
      <w:proofErr w:type="spellEnd"/>
      <w:r>
        <w:t>), опытов, иллюстрирующих примеры окислительно-восстановительных реакций (горение, ре- акции разложения, соединения), распознавание неорганических веществ с помощью качественных реакций на ионы, решение экспериментальных задач.</w:t>
      </w:r>
    </w:p>
    <w:p w14:paraId="057DFE28" w14:textId="77777777" w:rsidR="00A43DD8" w:rsidRDefault="00983492">
      <w:pPr>
        <w:pStyle w:val="2"/>
        <w:spacing w:before="5" w:line="252" w:lineRule="exact"/>
        <w:jc w:val="both"/>
      </w:pPr>
      <w:r>
        <w:t>Неметаллы</w:t>
      </w:r>
      <w:r>
        <w:rPr>
          <w:spacing w:val="-5"/>
        </w:rPr>
        <w:t xml:space="preserve"> </w:t>
      </w:r>
      <w:r>
        <w:t>и</w:t>
      </w:r>
      <w:r>
        <w:rPr>
          <w:spacing w:val="-7"/>
        </w:rPr>
        <w:t xml:space="preserve"> </w:t>
      </w:r>
      <w:r>
        <w:t>их</w:t>
      </w:r>
      <w:r>
        <w:rPr>
          <w:spacing w:val="-6"/>
        </w:rPr>
        <w:t xml:space="preserve"> </w:t>
      </w:r>
      <w:r>
        <w:rPr>
          <w:spacing w:val="-2"/>
        </w:rPr>
        <w:t>соединения.</w:t>
      </w:r>
    </w:p>
    <w:p w14:paraId="4D8BFB87" w14:textId="77777777" w:rsidR="00A43DD8" w:rsidRDefault="00983492">
      <w:pPr>
        <w:pStyle w:val="a3"/>
        <w:ind w:right="265"/>
      </w:pPr>
      <w:r>
        <w:t>Общая характеристика галогенов. Особенности строения атомов, характерные степени окисления.</w:t>
      </w:r>
      <w:r>
        <w:rPr>
          <w:spacing w:val="-10"/>
        </w:rPr>
        <w:t xml:space="preserve"> </w:t>
      </w:r>
      <w:r>
        <w:t>Строение</w:t>
      </w:r>
      <w:r>
        <w:rPr>
          <w:spacing w:val="-6"/>
        </w:rPr>
        <w:t xml:space="preserve"> </w:t>
      </w:r>
      <w:r>
        <w:t>и</w:t>
      </w:r>
      <w:r>
        <w:rPr>
          <w:spacing w:val="-10"/>
        </w:rPr>
        <w:t xml:space="preserve"> </w:t>
      </w:r>
      <w:r>
        <w:t>физические</w:t>
      </w:r>
      <w:r>
        <w:rPr>
          <w:spacing w:val="-9"/>
        </w:rPr>
        <w:t xml:space="preserve"> </w:t>
      </w:r>
      <w:r>
        <w:t>свойства</w:t>
      </w:r>
      <w:r>
        <w:rPr>
          <w:spacing w:val="-4"/>
        </w:rPr>
        <w:t xml:space="preserve"> </w:t>
      </w:r>
      <w:r>
        <w:t>простых</w:t>
      </w:r>
      <w:r>
        <w:rPr>
          <w:spacing w:val="-5"/>
        </w:rPr>
        <w:t xml:space="preserve"> </w:t>
      </w:r>
      <w:r>
        <w:t>веществ</w:t>
      </w:r>
      <w:r>
        <w:rPr>
          <w:spacing w:val="-5"/>
        </w:rPr>
        <w:t xml:space="preserve"> </w:t>
      </w:r>
      <w:r>
        <w:t>–</w:t>
      </w:r>
      <w:r>
        <w:rPr>
          <w:spacing w:val="-6"/>
        </w:rPr>
        <w:t xml:space="preserve"> </w:t>
      </w:r>
      <w:r>
        <w:t>галогенов.</w:t>
      </w:r>
      <w:r>
        <w:rPr>
          <w:spacing w:val="-9"/>
        </w:rPr>
        <w:t xml:space="preserve"> </w:t>
      </w:r>
      <w:r>
        <w:t>Химические</w:t>
      </w:r>
      <w:r>
        <w:rPr>
          <w:spacing w:val="-8"/>
        </w:rPr>
        <w:t xml:space="preserve"> </w:t>
      </w:r>
      <w:r>
        <w:t>свойства</w:t>
      </w:r>
      <w:r>
        <w:rPr>
          <w:spacing w:val="-4"/>
        </w:rPr>
        <w:t xml:space="preserve"> </w:t>
      </w:r>
      <w:r>
        <w:t xml:space="preserve">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w:t>
      </w:r>
      <w:proofErr w:type="spellStart"/>
      <w:r>
        <w:t>орга</w:t>
      </w:r>
      <w:proofErr w:type="spellEnd"/>
      <w:r>
        <w:t xml:space="preserve">- </w:t>
      </w:r>
      <w:proofErr w:type="spellStart"/>
      <w:r>
        <w:t>низм</w:t>
      </w:r>
      <w:proofErr w:type="spellEnd"/>
      <w:r>
        <w:t xml:space="preserve"> человека. Важнейшие хлориды и их нахождение в природе.</w:t>
      </w:r>
    </w:p>
    <w:p w14:paraId="0E3D5053" w14:textId="77777777" w:rsidR="00A43DD8" w:rsidRDefault="00983492">
      <w:pPr>
        <w:pStyle w:val="a3"/>
        <w:ind w:right="275"/>
      </w:pPr>
      <w:r>
        <w:t>Общая</w:t>
      </w:r>
      <w:r>
        <w:rPr>
          <w:spacing w:val="-3"/>
        </w:rPr>
        <w:t xml:space="preserve"> </w:t>
      </w:r>
      <w:r>
        <w:t>характеристика</w:t>
      </w:r>
      <w:r>
        <w:rPr>
          <w:spacing w:val="-2"/>
        </w:rPr>
        <w:t xml:space="preserve"> </w:t>
      </w:r>
      <w:r>
        <w:t>элементов</w:t>
      </w:r>
      <w:r>
        <w:rPr>
          <w:spacing w:val="-4"/>
        </w:rPr>
        <w:t xml:space="preserve"> </w:t>
      </w:r>
      <w:r>
        <w:t>VIА-группы.</w:t>
      </w:r>
      <w:r>
        <w:rPr>
          <w:spacing w:val="-2"/>
        </w:rPr>
        <w:t xml:space="preserve"> </w:t>
      </w:r>
      <w:r>
        <w:t>Особенности</w:t>
      </w:r>
      <w:r>
        <w:rPr>
          <w:spacing w:val="-3"/>
        </w:rPr>
        <w:t xml:space="preserve"> </w:t>
      </w:r>
      <w:r>
        <w:t>строения</w:t>
      </w:r>
      <w:r>
        <w:rPr>
          <w:spacing w:val="-4"/>
        </w:rPr>
        <w:t xml:space="preserve"> </w:t>
      </w:r>
      <w:r>
        <w:t>атомов,</w:t>
      </w:r>
      <w:r>
        <w:rPr>
          <w:spacing w:val="-3"/>
        </w:rPr>
        <w:t xml:space="preserve"> </w:t>
      </w:r>
      <w:r>
        <w:t>характерные степени окисления.</w:t>
      </w:r>
    </w:p>
    <w:p w14:paraId="613F314E" w14:textId="77777777" w:rsidR="00A43DD8" w:rsidRDefault="00983492">
      <w:pPr>
        <w:pStyle w:val="a3"/>
        <w:ind w:right="265"/>
      </w:pPr>
      <w:r>
        <w:t xml:space="preserve">Строение и физические свойства простых веществ – кислорода и серы. Аллотропные </w:t>
      </w:r>
      <w:proofErr w:type="spellStart"/>
      <w:r>
        <w:t>мо</w:t>
      </w:r>
      <w:proofErr w:type="spellEnd"/>
      <w:r>
        <w:t xml:space="preserve">- </w:t>
      </w:r>
      <w:proofErr w:type="spellStart"/>
      <w:r>
        <w:t>дификации</w:t>
      </w:r>
      <w:proofErr w:type="spellEnd"/>
      <w:r>
        <w:t xml:space="preserve">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w:t>
      </w:r>
      <w:proofErr w:type="spellStart"/>
      <w:r>
        <w:t>физи</w:t>
      </w:r>
      <w:proofErr w:type="spellEnd"/>
      <w:r>
        <w:t xml:space="preserve">- </w:t>
      </w:r>
      <w:proofErr w:type="spellStart"/>
      <w:r>
        <w:t>ческие</w:t>
      </w:r>
      <w:proofErr w:type="spellEnd"/>
      <w:r>
        <w:t xml:space="preserve"> и химические свойства (общие как представителя класса кислот и специфические). </w:t>
      </w:r>
      <w:proofErr w:type="spellStart"/>
      <w:r>
        <w:t>Хими</w:t>
      </w:r>
      <w:proofErr w:type="spellEnd"/>
      <w:r>
        <w:t xml:space="preserve">- </w:t>
      </w:r>
      <w:proofErr w:type="spellStart"/>
      <w:r>
        <w:t>ческие</w:t>
      </w:r>
      <w:proofErr w:type="spellEnd"/>
      <w:r>
        <w:t xml:space="preserve"> реакции, лежащие в основе промышленного способа получения серной кислоты. </w:t>
      </w:r>
      <w:proofErr w:type="gramStart"/>
      <w:r>
        <w:t xml:space="preserve">Приме- </w:t>
      </w:r>
      <w:proofErr w:type="spellStart"/>
      <w:r>
        <w:t>нение</w:t>
      </w:r>
      <w:proofErr w:type="spellEnd"/>
      <w:proofErr w:type="gramEnd"/>
      <w:r>
        <w:t xml:space="preserve">. Соли серной кислоты, качественная реакция на сульфат-ион. Нахождение серы и </w:t>
      </w:r>
      <w:proofErr w:type="spellStart"/>
      <w:r>
        <w:t>еѐ</w:t>
      </w:r>
      <w:proofErr w:type="spellEnd"/>
      <w:r>
        <w:t xml:space="preserve"> </w:t>
      </w:r>
      <w:proofErr w:type="spellStart"/>
      <w:proofErr w:type="gramStart"/>
      <w:r>
        <w:t>соеди</w:t>
      </w:r>
      <w:proofErr w:type="spellEnd"/>
      <w:r>
        <w:t>- нений</w:t>
      </w:r>
      <w:proofErr w:type="gramEnd"/>
      <w:r>
        <w:t xml:space="preserve"> в природе. Химическое загрязнение окружающей среды соединениями серы (кислотные дожди, загрязнение воздуха и </w:t>
      </w:r>
      <w:proofErr w:type="spellStart"/>
      <w:r>
        <w:t>водоѐмов</w:t>
      </w:r>
      <w:proofErr w:type="spellEnd"/>
      <w:r>
        <w:t>), способы его предотвращения.</w:t>
      </w:r>
    </w:p>
    <w:p w14:paraId="50535D2B" w14:textId="77777777" w:rsidR="00A43DD8" w:rsidRDefault="00983492">
      <w:pPr>
        <w:pStyle w:val="a3"/>
        <w:ind w:right="282"/>
      </w:pPr>
      <w:r>
        <w:t>Общая характеристика элементов VА-группы. Особенности строения атомов, характерные степени окисления.</w:t>
      </w:r>
    </w:p>
    <w:p w14:paraId="292A20AD" w14:textId="77777777" w:rsidR="00A43DD8" w:rsidRDefault="00983492">
      <w:pPr>
        <w:pStyle w:val="a3"/>
        <w:ind w:right="271"/>
      </w:pPr>
      <w:r>
        <w:t>Азот, распространение в природе, физические и химические свойства. Круговорот азота в природе.</w:t>
      </w:r>
      <w:r>
        <w:rPr>
          <w:spacing w:val="-5"/>
        </w:rPr>
        <w:t xml:space="preserve"> </w:t>
      </w:r>
      <w:r>
        <w:t>Аммиак,</w:t>
      </w:r>
      <w:r>
        <w:rPr>
          <w:spacing w:val="-6"/>
        </w:rPr>
        <w:t xml:space="preserve"> </w:t>
      </w:r>
      <w:r>
        <w:t>его</w:t>
      </w:r>
      <w:r>
        <w:rPr>
          <w:spacing w:val="-12"/>
        </w:rPr>
        <w:t xml:space="preserve"> </w:t>
      </w:r>
      <w:r>
        <w:t>физические</w:t>
      </w:r>
      <w:r>
        <w:rPr>
          <w:spacing w:val="-7"/>
        </w:rPr>
        <w:t xml:space="preserve"> </w:t>
      </w:r>
      <w:r>
        <w:t>и</w:t>
      </w:r>
      <w:r>
        <w:rPr>
          <w:spacing w:val="-5"/>
        </w:rPr>
        <w:t xml:space="preserve"> </w:t>
      </w:r>
      <w:r>
        <w:t>химические</w:t>
      </w:r>
      <w:r>
        <w:rPr>
          <w:spacing w:val="-8"/>
        </w:rPr>
        <w:t xml:space="preserve"> </w:t>
      </w:r>
      <w:r>
        <w:t>свойства,</w:t>
      </w:r>
      <w:r>
        <w:rPr>
          <w:spacing w:val="-4"/>
        </w:rPr>
        <w:t xml:space="preserve"> </w:t>
      </w:r>
      <w:r>
        <w:t>получение</w:t>
      </w:r>
      <w:r>
        <w:rPr>
          <w:spacing w:val="-4"/>
        </w:rPr>
        <w:t xml:space="preserve"> </w:t>
      </w:r>
      <w:r>
        <w:t>и</w:t>
      </w:r>
      <w:r>
        <w:rPr>
          <w:spacing w:val="-5"/>
        </w:rPr>
        <w:t xml:space="preserve"> </w:t>
      </w:r>
      <w:r>
        <w:t>применение.</w:t>
      </w:r>
      <w:r>
        <w:rPr>
          <w:spacing w:val="-5"/>
        </w:rPr>
        <w:t xml:space="preserve"> </w:t>
      </w:r>
      <w:r>
        <w:t>Соли</w:t>
      </w:r>
      <w:r>
        <w:rPr>
          <w:spacing w:val="-7"/>
        </w:rPr>
        <w:t xml:space="preserve"> </w:t>
      </w:r>
      <w:r>
        <w:t>аммония, их физические и химические свойства, применение. Качественная реакция на ионы аммония. Азотная</w:t>
      </w:r>
      <w:r>
        <w:rPr>
          <w:spacing w:val="-14"/>
        </w:rPr>
        <w:t xml:space="preserve"> </w:t>
      </w:r>
      <w:r>
        <w:t>кислота,</w:t>
      </w:r>
      <w:r>
        <w:rPr>
          <w:spacing w:val="-14"/>
        </w:rPr>
        <w:t xml:space="preserve"> </w:t>
      </w:r>
      <w:proofErr w:type="spellStart"/>
      <w:r>
        <w:t>еѐ</w:t>
      </w:r>
      <w:proofErr w:type="spellEnd"/>
      <w:r>
        <w:rPr>
          <w:spacing w:val="-14"/>
        </w:rPr>
        <w:t xml:space="preserve"> </w:t>
      </w:r>
      <w:r>
        <w:t>получение,</w:t>
      </w:r>
      <w:r>
        <w:rPr>
          <w:spacing w:val="-13"/>
        </w:rPr>
        <w:t xml:space="preserve"> </w:t>
      </w:r>
      <w:r>
        <w:t>физические</w:t>
      </w:r>
      <w:r>
        <w:rPr>
          <w:spacing w:val="-14"/>
        </w:rPr>
        <w:t xml:space="preserve"> </w:t>
      </w:r>
      <w:r>
        <w:t>и</w:t>
      </w:r>
      <w:r>
        <w:rPr>
          <w:spacing w:val="-14"/>
        </w:rPr>
        <w:t xml:space="preserve"> </w:t>
      </w:r>
      <w:r>
        <w:t>химические</w:t>
      </w:r>
      <w:r>
        <w:rPr>
          <w:spacing w:val="-14"/>
        </w:rPr>
        <w:t xml:space="preserve"> </w:t>
      </w:r>
      <w:r>
        <w:t>свойства</w:t>
      </w:r>
      <w:r>
        <w:rPr>
          <w:spacing w:val="-13"/>
        </w:rPr>
        <w:t xml:space="preserve"> </w:t>
      </w:r>
      <w:r>
        <w:t>(общие</w:t>
      </w:r>
      <w:r>
        <w:rPr>
          <w:spacing w:val="-14"/>
        </w:rPr>
        <w:t xml:space="preserve"> </w:t>
      </w:r>
      <w:r>
        <w:t>как</w:t>
      </w:r>
      <w:r>
        <w:rPr>
          <w:spacing w:val="-14"/>
        </w:rPr>
        <w:t xml:space="preserve"> </w:t>
      </w:r>
      <w:r>
        <w:t>представителя</w:t>
      </w:r>
      <w:r>
        <w:rPr>
          <w:spacing w:val="-14"/>
        </w:rPr>
        <w:t xml:space="preserve"> </w:t>
      </w:r>
      <w:r>
        <w:t xml:space="preserve">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w:t>
      </w:r>
      <w:proofErr w:type="spellStart"/>
      <w:r>
        <w:t>водоѐмов</w:t>
      </w:r>
      <w:proofErr w:type="spellEnd"/>
      <w:r>
        <w:t>).</w:t>
      </w:r>
    </w:p>
    <w:p w14:paraId="50344F75" w14:textId="77777777" w:rsidR="00A43DD8" w:rsidRDefault="00983492">
      <w:pPr>
        <w:pStyle w:val="a3"/>
        <w:spacing w:before="1"/>
        <w:ind w:right="276"/>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14:paraId="01D927B4" w14:textId="77777777" w:rsidR="00A43DD8" w:rsidRDefault="00983492">
      <w:pPr>
        <w:pStyle w:val="a3"/>
        <w:ind w:right="277"/>
      </w:pPr>
      <w:r>
        <w:t>Общая</w:t>
      </w:r>
      <w:r>
        <w:rPr>
          <w:spacing w:val="-2"/>
        </w:rPr>
        <w:t xml:space="preserve"> </w:t>
      </w:r>
      <w:r>
        <w:t>характеристика</w:t>
      </w:r>
      <w:r>
        <w:rPr>
          <w:spacing w:val="-1"/>
        </w:rPr>
        <w:t xml:space="preserve"> </w:t>
      </w:r>
      <w:r>
        <w:t>элементов</w:t>
      </w:r>
      <w:r>
        <w:rPr>
          <w:spacing w:val="-5"/>
        </w:rPr>
        <w:t xml:space="preserve"> </w:t>
      </w:r>
      <w:r>
        <w:t>IVА-группы.</w:t>
      </w:r>
      <w:r>
        <w:rPr>
          <w:spacing w:val="-2"/>
        </w:rPr>
        <w:t xml:space="preserve"> </w:t>
      </w:r>
      <w:r>
        <w:t>Особенности</w:t>
      </w:r>
      <w:r>
        <w:rPr>
          <w:spacing w:val="-4"/>
        </w:rPr>
        <w:t xml:space="preserve"> </w:t>
      </w:r>
      <w:r>
        <w:t>строения</w:t>
      </w:r>
      <w:r>
        <w:rPr>
          <w:spacing w:val="-5"/>
        </w:rPr>
        <w:t xml:space="preserve"> </w:t>
      </w:r>
      <w:r>
        <w:t>атомов,</w:t>
      </w:r>
      <w:r>
        <w:rPr>
          <w:spacing w:val="-2"/>
        </w:rPr>
        <w:t xml:space="preserve"> </w:t>
      </w:r>
      <w:r>
        <w:t>характерные степени окисления.</w:t>
      </w:r>
    </w:p>
    <w:p w14:paraId="02D4E2F6" w14:textId="77777777" w:rsidR="00A43DD8" w:rsidRDefault="00983492">
      <w:pPr>
        <w:pStyle w:val="a3"/>
        <w:ind w:right="263"/>
      </w:pPr>
      <w:r>
        <w:t>Углерод,</w:t>
      </w:r>
      <w:r>
        <w:rPr>
          <w:spacing w:val="-6"/>
        </w:rPr>
        <w:t xml:space="preserve"> </w:t>
      </w:r>
      <w:r>
        <w:t>аллотропные</w:t>
      </w:r>
      <w:r>
        <w:rPr>
          <w:spacing w:val="-7"/>
        </w:rPr>
        <w:t xml:space="preserve"> </w:t>
      </w:r>
      <w:r>
        <w:t>модификации,</w:t>
      </w:r>
      <w:r>
        <w:rPr>
          <w:spacing w:val="-10"/>
        </w:rPr>
        <w:t xml:space="preserve"> </w:t>
      </w:r>
      <w:r>
        <w:t>распространение</w:t>
      </w:r>
      <w:r>
        <w:rPr>
          <w:spacing w:val="-6"/>
        </w:rPr>
        <w:t xml:space="preserve"> </w:t>
      </w:r>
      <w:r>
        <w:t>в</w:t>
      </w:r>
      <w:r>
        <w:rPr>
          <w:spacing w:val="-10"/>
        </w:rPr>
        <w:t xml:space="preserve"> </w:t>
      </w:r>
      <w:r>
        <w:t>природе,</w:t>
      </w:r>
      <w:r>
        <w:rPr>
          <w:spacing w:val="-12"/>
        </w:rPr>
        <w:t xml:space="preserve"> </w:t>
      </w:r>
      <w:r>
        <w:t>физические</w:t>
      </w:r>
      <w:r>
        <w:rPr>
          <w:spacing w:val="-7"/>
        </w:rPr>
        <w:t xml:space="preserve"> </w:t>
      </w:r>
      <w:r>
        <w:t>и</w:t>
      </w:r>
      <w:r>
        <w:rPr>
          <w:spacing w:val="-10"/>
        </w:rPr>
        <w:t xml:space="preserve"> </w:t>
      </w:r>
      <w:r>
        <w:t xml:space="preserve">химические свойства. Адсорбция. Круговорот углерода в природе. Оксиды углерода, их физические и </w:t>
      </w:r>
      <w:proofErr w:type="spellStart"/>
      <w:r>
        <w:t>хими</w:t>
      </w:r>
      <w:proofErr w:type="spellEnd"/>
      <w:r>
        <w:t xml:space="preserve">- </w:t>
      </w:r>
      <w:proofErr w:type="spellStart"/>
      <w:r>
        <w:t>ческие</w:t>
      </w:r>
      <w:proofErr w:type="spellEnd"/>
      <w:r>
        <w:t xml:space="preserve"> свойства, действие на живые организмы, получение и применение. Экологические </w:t>
      </w:r>
      <w:proofErr w:type="gramStart"/>
      <w:r>
        <w:t xml:space="preserve">про- </w:t>
      </w:r>
      <w:proofErr w:type="spellStart"/>
      <w:r>
        <w:t>блемы</w:t>
      </w:r>
      <w:proofErr w:type="spellEnd"/>
      <w:proofErr w:type="gramEnd"/>
      <w:r>
        <w:t>,</w:t>
      </w:r>
      <w:r>
        <w:rPr>
          <w:spacing w:val="-5"/>
        </w:rPr>
        <w:t xml:space="preserve"> </w:t>
      </w:r>
      <w:r>
        <w:t>связанные</w:t>
      </w:r>
      <w:r>
        <w:rPr>
          <w:spacing w:val="-1"/>
        </w:rPr>
        <w:t xml:space="preserve"> </w:t>
      </w:r>
      <w:r>
        <w:t>с</w:t>
      </w:r>
      <w:r>
        <w:rPr>
          <w:spacing w:val="-2"/>
        </w:rPr>
        <w:t xml:space="preserve"> </w:t>
      </w:r>
      <w:r>
        <w:t>оксидом углерода</w:t>
      </w:r>
      <w:r>
        <w:rPr>
          <w:spacing w:val="-2"/>
        </w:rPr>
        <w:t xml:space="preserve"> </w:t>
      </w:r>
      <w:r>
        <w:t>(IV),</w:t>
      </w:r>
      <w:r>
        <w:rPr>
          <w:spacing w:val="-1"/>
        </w:rPr>
        <w:t xml:space="preserve"> </w:t>
      </w:r>
      <w:r>
        <w:t>гипотеза глобального</w:t>
      </w:r>
      <w:r>
        <w:rPr>
          <w:spacing w:val="-1"/>
        </w:rPr>
        <w:t xml:space="preserve"> </w:t>
      </w:r>
      <w:r>
        <w:t>потепления</w:t>
      </w:r>
      <w:r>
        <w:rPr>
          <w:spacing w:val="-6"/>
        </w:rPr>
        <w:t xml:space="preserve"> </w:t>
      </w:r>
      <w:r>
        <w:t xml:space="preserve">климата, парниковый эффект. Угольная кислота и </w:t>
      </w:r>
      <w:proofErr w:type="spellStart"/>
      <w:r>
        <w:t>еѐ</w:t>
      </w:r>
      <w:proofErr w:type="spellEnd"/>
      <w:r>
        <w:t xml:space="preserve"> соли, их физические и химические свойства, получение и </w:t>
      </w:r>
      <w:proofErr w:type="gramStart"/>
      <w:r>
        <w:t xml:space="preserve">приме- </w:t>
      </w:r>
      <w:proofErr w:type="spellStart"/>
      <w:r>
        <w:t>нение</w:t>
      </w:r>
      <w:proofErr w:type="spellEnd"/>
      <w:proofErr w:type="gramEnd"/>
      <w:r>
        <w:t>. Качественная реакция на карбонат-ионы. Использование карбонатов в быту, медицине, промышленности и сельском хозяйстве.</w:t>
      </w:r>
    </w:p>
    <w:p w14:paraId="3C139E2F" w14:textId="77777777" w:rsidR="00A43DD8" w:rsidRDefault="00983492">
      <w:pPr>
        <w:pStyle w:val="a3"/>
        <w:spacing w:before="1"/>
        <w:ind w:right="265"/>
      </w:pPr>
      <w:r>
        <w:t>Первоначальные понятия об органических веществах как о соединениях углерода (метан, этан,</w:t>
      </w:r>
      <w:r>
        <w:rPr>
          <w:spacing w:val="-2"/>
        </w:rPr>
        <w:t xml:space="preserve"> </w:t>
      </w:r>
      <w:r>
        <w:t>этилен, ацетилен, этанол, глицерин, уксусная</w:t>
      </w:r>
      <w:r>
        <w:rPr>
          <w:spacing w:val="-1"/>
        </w:rPr>
        <w:t xml:space="preserve"> </w:t>
      </w:r>
      <w:r>
        <w:t xml:space="preserve">кислота). Природные источники углеводородов (уголь, природный газ, нефть), продукты их переработки (бензин), их роль в быту и </w:t>
      </w:r>
      <w:proofErr w:type="spellStart"/>
      <w:r>
        <w:t>промышлен</w:t>
      </w:r>
      <w:proofErr w:type="spellEnd"/>
      <w:r>
        <w:t xml:space="preserve">- </w:t>
      </w:r>
      <w:proofErr w:type="spellStart"/>
      <w:r>
        <w:rPr>
          <w:spacing w:val="-2"/>
        </w:rPr>
        <w:t>ности</w:t>
      </w:r>
      <w:proofErr w:type="spellEnd"/>
      <w:r>
        <w:rPr>
          <w:spacing w:val="-2"/>
        </w:rPr>
        <w:t>.</w:t>
      </w:r>
    </w:p>
    <w:p w14:paraId="57A83EFE" w14:textId="77777777" w:rsidR="00A43DD8" w:rsidRDefault="00983492">
      <w:pPr>
        <w:pStyle w:val="a3"/>
        <w:ind w:right="272"/>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6C858B3C" w14:textId="77777777" w:rsidR="00A43DD8" w:rsidRDefault="00983492">
      <w:pPr>
        <w:pStyle w:val="a3"/>
        <w:ind w:right="272"/>
      </w:pPr>
      <w:r>
        <w:t>Кремний, его физические и химические свойства, получение и применение. Соединения кремния</w:t>
      </w:r>
      <w:r>
        <w:rPr>
          <w:spacing w:val="-9"/>
        </w:rPr>
        <w:t xml:space="preserve"> </w:t>
      </w:r>
      <w:r>
        <w:t>в</w:t>
      </w:r>
      <w:r>
        <w:rPr>
          <w:spacing w:val="-9"/>
        </w:rPr>
        <w:t xml:space="preserve"> </w:t>
      </w:r>
      <w:r>
        <w:t>природе.</w:t>
      </w:r>
      <w:r>
        <w:rPr>
          <w:spacing w:val="-10"/>
        </w:rPr>
        <w:t xml:space="preserve"> </w:t>
      </w:r>
      <w:r>
        <w:t>Общие</w:t>
      </w:r>
      <w:r>
        <w:rPr>
          <w:spacing w:val="-5"/>
        </w:rPr>
        <w:t xml:space="preserve"> </w:t>
      </w:r>
      <w:r>
        <w:t>представления</w:t>
      </w:r>
      <w:r>
        <w:rPr>
          <w:spacing w:val="-13"/>
        </w:rPr>
        <w:t xml:space="preserve"> </w:t>
      </w:r>
      <w:r>
        <w:t>об</w:t>
      </w:r>
      <w:r>
        <w:rPr>
          <w:spacing w:val="-8"/>
        </w:rPr>
        <w:t xml:space="preserve"> </w:t>
      </w:r>
      <w:r>
        <w:t>оксиде</w:t>
      </w:r>
      <w:r>
        <w:rPr>
          <w:spacing w:val="-5"/>
        </w:rPr>
        <w:t xml:space="preserve"> </w:t>
      </w:r>
      <w:proofErr w:type="gramStart"/>
      <w:r>
        <w:t>кремния(</w:t>
      </w:r>
      <w:proofErr w:type="gramEnd"/>
      <w:r>
        <w:t>IV)</w:t>
      </w:r>
      <w:r>
        <w:rPr>
          <w:spacing w:val="-3"/>
        </w:rPr>
        <w:t xml:space="preserve"> </w:t>
      </w:r>
      <w:r>
        <w:t>и</w:t>
      </w:r>
      <w:r>
        <w:rPr>
          <w:spacing w:val="-10"/>
        </w:rPr>
        <w:t xml:space="preserve"> </w:t>
      </w:r>
      <w:r>
        <w:t>кремниевой</w:t>
      </w:r>
      <w:r>
        <w:rPr>
          <w:spacing w:val="-8"/>
        </w:rPr>
        <w:t xml:space="preserve"> </w:t>
      </w:r>
      <w:r>
        <w:t>кислоте.</w:t>
      </w:r>
      <w:r>
        <w:rPr>
          <w:spacing w:val="-5"/>
        </w:rPr>
        <w:t xml:space="preserve"> </w:t>
      </w:r>
      <w:r>
        <w:t xml:space="preserve">Силикаты, их использование в быту, медицине, промышленности. Важнейшие строительные материалы: </w:t>
      </w:r>
      <w:proofErr w:type="spellStart"/>
      <w:r>
        <w:t>ке</w:t>
      </w:r>
      <w:proofErr w:type="spellEnd"/>
      <w:r>
        <w:t xml:space="preserve">- </w:t>
      </w:r>
      <w:proofErr w:type="spellStart"/>
      <w:r>
        <w:t>рамика</w:t>
      </w:r>
      <w:proofErr w:type="spellEnd"/>
      <w:r>
        <w:t>, стекло, цемент, бетон, железобетон. Проблемы безопасного использования строительных материалов в повседневной жизни.</w:t>
      </w:r>
    </w:p>
    <w:p w14:paraId="5A3B6B64" w14:textId="77777777" w:rsidR="00A43DD8" w:rsidRDefault="00A43DD8">
      <w:pPr>
        <w:pStyle w:val="a3"/>
        <w:sectPr w:rsidR="00A43DD8">
          <w:pgSz w:w="11920" w:h="16850"/>
          <w:pgMar w:top="1700" w:right="566" w:bottom="780" w:left="1417" w:header="0" w:footer="597" w:gutter="0"/>
          <w:cols w:space="720"/>
        </w:sectPr>
      </w:pPr>
    </w:p>
    <w:p w14:paraId="3493B910" w14:textId="77777777" w:rsidR="00A43DD8" w:rsidRDefault="00983492">
      <w:pPr>
        <w:pStyle w:val="a3"/>
        <w:spacing w:before="76"/>
        <w:ind w:right="265"/>
      </w:pPr>
      <w: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w:t>
      </w:r>
      <w:proofErr w:type="spellStart"/>
      <w:r>
        <w:t>проте</w:t>
      </w:r>
      <w:proofErr w:type="spellEnd"/>
      <w:r>
        <w:t xml:space="preserve">- </w:t>
      </w:r>
      <w:proofErr w:type="spellStart"/>
      <w:r>
        <w:t>кания</w:t>
      </w:r>
      <w:proofErr w:type="spellEnd"/>
      <w:r>
        <w:t xml:space="preserve">, опыты, отражающие физические и химические свойства галогенов и их соединений (воз- можно использование видеоматериалов), ознакомление с образцами хлоридов (галогенидов), ознакомление с образцами серы и </w:t>
      </w:r>
      <w:proofErr w:type="spellStart"/>
      <w:r>
        <w:t>еѐ</w:t>
      </w:r>
      <w:proofErr w:type="spellEnd"/>
      <w:r>
        <w:t xml:space="preserve">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w:t>
      </w:r>
      <w:r>
        <w:rPr>
          <w:spacing w:val="-11"/>
        </w:rPr>
        <w:t xml:space="preserve"> </w:t>
      </w:r>
      <w:r>
        <w:t>и</w:t>
      </w:r>
      <w:r>
        <w:rPr>
          <w:spacing w:val="-10"/>
        </w:rPr>
        <w:t xml:space="preserve"> </w:t>
      </w:r>
      <w:r>
        <w:t>наблюдение</w:t>
      </w:r>
      <w:r>
        <w:rPr>
          <w:spacing w:val="-8"/>
        </w:rPr>
        <w:t xml:space="preserve"> </w:t>
      </w:r>
      <w:r>
        <w:t>признака</w:t>
      </w:r>
      <w:r>
        <w:rPr>
          <w:spacing w:val="-8"/>
        </w:rPr>
        <w:t xml:space="preserve"> </w:t>
      </w:r>
      <w:proofErr w:type="spellStart"/>
      <w:r>
        <w:t>еѐ</w:t>
      </w:r>
      <w:proofErr w:type="spellEnd"/>
      <w:r>
        <w:rPr>
          <w:spacing w:val="-9"/>
        </w:rPr>
        <w:t xml:space="preserve"> </w:t>
      </w:r>
      <w:r>
        <w:t>протекания,</w:t>
      </w:r>
      <w:r>
        <w:rPr>
          <w:spacing w:val="-14"/>
        </w:rPr>
        <w:t xml:space="preserve"> </w:t>
      </w:r>
      <w:r>
        <w:t>ознакомление</w:t>
      </w:r>
      <w:r>
        <w:rPr>
          <w:spacing w:val="-8"/>
        </w:rPr>
        <w:t xml:space="preserve"> </w:t>
      </w:r>
      <w:r>
        <w:t>с</w:t>
      </w:r>
      <w:r>
        <w:rPr>
          <w:spacing w:val="-11"/>
        </w:rPr>
        <w:t xml:space="preserve"> </w:t>
      </w:r>
      <w:r>
        <w:t>физическими</w:t>
      </w:r>
      <w:r>
        <w:rPr>
          <w:spacing w:val="-10"/>
        </w:rPr>
        <w:t xml:space="preserve"> </w:t>
      </w:r>
      <w:r>
        <w:t>свойствами</w:t>
      </w:r>
      <w:r>
        <w:rPr>
          <w:spacing w:val="-10"/>
        </w:rPr>
        <w:t xml:space="preserve"> </w:t>
      </w:r>
      <w:r>
        <w:t xml:space="preserve">азота, фосфора и их соединений (возможно использование видеоматериалов), образцами азотных и </w:t>
      </w:r>
      <w:proofErr w:type="spellStart"/>
      <w:r>
        <w:t>фос</w:t>
      </w:r>
      <w:proofErr w:type="spellEnd"/>
      <w:r>
        <w:t xml:space="preserve">- </w:t>
      </w:r>
      <w:proofErr w:type="spellStart"/>
      <w:r>
        <w:t>форных</w:t>
      </w:r>
      <w:proofErr w:type="spellEnd"/>
      <w:r>
        <w:rPr>
          <w:spacing w:val="-5"/>
        </w:rPr>
        <w:t xml:space="preserve"> </w:t>
      </w:r>
      <w:r>
        <w:t>удобрений,</w:t>
      </w:r>
      <w:r>
        <w:rPr>
          <w:spacing w:val="-4"/>
        </w:rPr>
        <w:t xml:space="preserve"> </w:t>
      </w:r>
      <w:r>
        <w:t>получение,</w:t>
      </w:r>
      <w:r>
        <w:rPr>
          <w:spacing w:val="-2"/>
        </w:rPr>
        <w:t xml:space="preserve"> </w:t>
      </w:r>
      <w:r>
        <w:t>собирание,</w:t>
      </w:r>
      <w:r>
        <w:rPr>
          <w:spacing w:val="-1"/>
        </w:rPr>
        <w:t xml:space="preserve"> </w:t>
      </w:r>
      <w:r>
        <w:t>распознавание</w:t>
      </w:r>
      <w:r>
        <w:rPr>
          <w:spacing w:val="-2"/>
        </w:rPr>
        <w:t xml:space="preserve"> </w:t>
      </w:r>
      <w:r>
        <w:t>и</w:t>
      </w:r>
      <w:r>
        <w:rPr>
          <w:spacing w:val="-5"/>
        </w:rPr>
        <w:t xml:space="preserve"> </w:t>
      </w:r>
      <w:r>
        <w:t>изучение</w:t>
      </w:r>
      <w:r>
        <w:rPr>
          <w:spacing w:val="-2"/>
        </w:rPr>
        <w:t xml:space="preserve"> </w:t>
      </w:r>
      <w:r>
        <w:t>свойств</w:t>
      </w:r>
      <w:r>
        <w:rPr>
          <w:spacing w:val="-6"/>
        </w:rPr>
        <w:t xml:space="preserve"> </w:t>
      </w:r>
      <w:r>
        <w:t>аммиака,</w:t>
      </w:r>
      <w:r>
        <w:rPr>
          <w:spacing w:val="-4"/>
        </w:rPr>
        <w:t xml:space="preserve"> </w:t>
      </w:r>
      <w:r>
        <w:t xml:space="preserve">проведение качественных реакций на ион аммония и фосфат-ион и изучение признаков их протекания, </w:t>
      </w:r>
      <w:proofErr w:type="spellStart"/>
      <w:r>
        <w:t>взаи</w:t>
      </w:r>
      <w:proofErr w:type="spellEnd"/>
      <w:r>
        <w:t xml:space="preserve">- </w:t>
      </w:r>
      <w:proofErr w:type="spellStart"/>
      <w:r>
        <w:t>модействие</w:t>
      </w:r>
      <w:proofErr w:type="spellEnd"/>
      <w:r>
        <w:t xml:space="preserve"> концентрированной азотной кислоты с медью (возможно использование </w:t>
      </w:r>
      <w:proofErr w:type="spellStart"/>
      <w:r>
        <w:t>видеомате</w:t>
      </w:r>
      <w:proofErr w:type="spellEnd"/>
      <w:r>
        <w:t xml:space="preserve">- риалов), изучение моделей кристаллических </w:t>
      </w:r>
      <w:proofErr w:type="spellStart"/>
      <w:r>
        <w:t>решѐток</w:t>
      </w:r>
      <w:proofErr w:type="spellEnd"/>
      <w:r>
        <w:t xml:space="preserve"> алмаза, графита, фуллерена, ознакомление с процессом адсорбции </w:t>
      </w:r>
      <w:proofErr w:type="spellStart"/>
      <w:r>
        <w:t>растворѐнных</w:t>
      </w:r>
      <w:proofErr w:type="spellEnd"/>
      <w:r>
        <w:t xml:space="preserve"> веществ активированным </w:t>
      </w:r>
      <w:proofErr w:type="spellStart"/>
      <w:r>
        <w:t>углѐм</w:t>
      </w:r>
      <w:proofErr w:type="spellEnd"/>
      <w:r>
        <w:t xml:space="preserve"> и устройством противогаза, получение, собирание, распознавание и изучение свойств углекислого газа, проведение каче- </w:t>
      </w:r>
      <w:proofErr w:type="spellStart"/>
      <w:r>
        <w:t>ственных</w:t>
      </w:r>
      <w:proofErr w:type="spellEnd"/>
      <w:r>
        <w:t xml:space="preserve"> реакций</w:t>
      </w:r>
      <w:r>
        <w:rPr>
          <w:spacing w:val="-3"/>
        </w:rPr>
        <w:t xml:space="preserve"> </w:t>
      </w:r>
      <w:r>
        <w:t>на</w:t>
      </w:r>
      <w:r>
        <w:rPr>
          <w:spacing w:val="-5"/>
        </w:rPr>
        <w:t xml:space="preserve"> </w:t>
      </w:r>
      <w:r>
        <w:t>карбонат</w:t>
      </w:r>
      <w:r>
        <w:rPr>
          <w:spacing w:val="-1"/>
        </w:rPr>
        <w:t xml:space="preserve"> </w:t>
      </w:r>
      <w:r>
        <w:t>и</w:t>
      </w:r>
      <w:r>
        <w:rPr>
          <w:spacing w:val="-4"/>
        </w:rPr>
        <w:t xml:space="preserve"> </w:t>
      </w:r>
      <w:r>
        <w:t>силикат-ионы и</w:t>
      </w:r>
      <w:r>
        <w:rPr>
          <w:spacing w:val="-1"/>
        </w:rPr>
        <w:t xml:space="preserve"> </w:t>
      </w:r>
      <w:r>
        <w:t>изучение признаков их</w:t>
      </w:r>
      <w:r>
        <w:rPr>
          <w:spacing w:val="-1"/>
        </w:rPr>
        <w:t xml:space="preserve"> </w:t>
      </w:r>
      <w:r>
        <w:t>протекания,</w:t>
      </w:r>
      <w:r>
        <w:rPr>
          <w:spacing w:val="-1"/>
        </w:rPr>
        <w:t xml:space="preserve"> </w:t>
      </w:r>
      <w:r>
        <w:t xml:space="preserve">ознакомление с продукцией силикатной промышленности, решение экспериментальных задач по теме «Важ- </w:t>
      </w:r>
      <w:proofErr w:type="spellStart"/>
      <w:r>
        <w:t>нейшие</w:t>
      </w:r>
      <w:proofErr w:type="spellEnd"/>
      <w:r>
        <w:t xml:space="preserve"> неметаллы и их соединения».</w:t>
      </w:r>
    </w:p>
    <w:p w14:paraId="222F7D92" w14:textId="77777777" w:rsidR="00A43DD8" w:rsidRDefault="00983492">
      <w:pPr>
        <w:pStyle w:val="2"/>
        <w:spacing w:before="12" w:line="250" w:lineRule="exact"/>
        <w:jc w:val="both"/>
      </w:pPr>
      <w:r>
        <w:t>Металлы</w:t>
      </w:r>
      <w:r>
        <w:rPr>
          <w:spacing w:val="-5"/>
        </w:rPr>
        <w:t xml:space="preserve"> </w:t>
      </w:r>
      <w:r>
        <w:t>и</w:t>
      </w:r>
      <w:r>
        <w:rPr>
          <w:spacing w:val="-5"/>
        </w:rPr>
        <w:t xml:space="preserve"> </w:t>
      </w:r>
      <w:r>
        <w:t>их</w:t>
      </w:r>
      <w:r>
        <w:rPr>
          <w:spacing w:val="-6"/>
        </w:rPr>
        <w:t xml:space="preserve"> </w:t>
      </w:r>
      <w:r>
        <w:rPr>
          <w:spacing w:val="-2"/>
        </w:rPr>
        <w:t>соединения.</w:t>
      </w:r>
    </w:p>
    <w:p w14:paraId="12F10CF4" w14:textId="77777777" w:rsidR="00A43DD8" w:rsidRDefault="00983492">
      <w:pPr>
        <w:pStyle w:val="a3"/>
        <w:ind w:right="268"/>
      </w:pPr>
      <w:r>
        <w:t xml:space="preserve">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 </w:t>
      </w:r>
      <w:proofErr w:type="spellStart"/>
      <w:r>
        <w:t>таллов</w:t>
      </w:r>
      <w:proofErr w:type="spellEnd"/>
      <w:r>
        <w:t xml:space="preserve">. Металлическая связь и металлическая кристаллическая </w:t>
      </w:r>
      <w:proofErr w:type="spellStart"/>
      <w:r>
        <w:t>решѐтка</w:t>
      </w:r>
      <w:proofErr w:type="spellEnd"/>
      <w:r>
        <w:t>. Электрохимический ряд напряжений металлов. Физические и химические свойства металлов. Общие способы получения металлов.</w:t>
      </w:r>
      <w:r>
        <w:rPr>
          <w:spacing w:val="-4"/>
        </w:rPr>
        <w:t xml:space="preserve"> </w:t>
      </w:r>
      <w:r>
        <w:t>Понятие</w:t>
      </w:r>
      <w:r>
        <w:rPr>
          <w:spacing w:val="-6"/>
        </w:rPr>
        <w:t xml:space="preserve"> </w:t>
      </w:r>
      <w:r>
        <w:t>о</w:t>
      </w:r>
      <w:r>
        <w:rPr>
          <w:spacing w:val="-7"/>
        </w:rPr>
        <w:t xml:space="preserve"> </w:t>
      </w:r>
      <w:r>
        <w:t>коррозии</w:t>
      </w:r>
      <w:r>
        <w:rPr>
          <w:spacing w:val="-5"/>
        </w:rPr>
        <w:t xml:space="preserve"> </w:t>
      </w:r>
      <w:r>
        <w:t>металлов,</w:t>
      </w:r>
      <w:r>
        <w:rPr>
          <w:spacing w:val="-4"/>
        </w:rPr>
        <w:t xml:space="preserve"> </w:t>
      </w:r>
      <w:r>
        <w:t>основные</w:t>
      </w:r>
      <w:r>
        <w:rPr>
          <w:spacing w:val="-12"/>
        </w:rPr>
        <w:t xml:space="preserve"> </w:t>
      </w:r>
      <w:r>
        <w:t>способы</w:t>
      </w:r>
      <w:r>
        <w:rPr>
          <w:spacing w:val="-2"/>
        </w:rPr>
        <w:t xml:space="preserve"> </w:t>
      </w:r>
      <w:r>
        <w:t>защиты</w:t>
      </w:r>
      <w:r>
        <w:rPr>
          <w:spacing w:val="-3"/>
        </w:rPr>
        <w:t xml:space="preserve"> </w:t>
      </w:r>
      <w:r>
        <w:t>их</w:t>
      </w:r>
      <w:r>
        <w:rPr>
          <w:spacing w:val="-5"/>
        </w:rPr>
        <w:t xml:space="preserve"> </w:t>
      </w:r>
      <w:r>
        <w:t>от</w:t>
      </w:r>
      <w:r>
        <w:rPr>
          <w:spacing w:val="-8"/>
        </w:rPr>
        <w:t xml:space="preserve"> </w:t>
      </w:r>
      <w:r>
        <w:t>коррозии.</w:t>
      </w:r>
      <w:r>
        <w:rPr>
          <w:spacing w:val="-2"/>
        </w:rPr>
        <w:t xml:space="preserve"> </w:t>
      </w:r>
      <w:r>
        <w:t>Сплавы</w:t>
      </w:r>
      <w:r>
        <w:rPr>
          <w:spacing w:val="-6"/>
        </w:rPr>
        <w:t xml:space="preserve"> </w:t>
      </w:r>
      <w:r>
        <w:t>(сталь, чугун, дюралюминий, бронза) и их применение в быту и промышленности.</w:t>
      </w:r>
    </w:p>
    <w:p w14:paraId="448AA7FC" w14:textId="77777777" w:rsidR="00A43DD8" w:rsidRDefault="00983492">
      <w:pPr>
        <w:pStyle w:val="a3"/>
        <w:ind w:right="273"/>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w:t>
      </w:r>
      <w:r>
        <w:rPr>
          <w:spacing w:val="-2"/>
        </w:rPr>
        <w:t xml:space="preserve"> </w:t>
      </w:r>
      <w:r>
        <w:t>натрия</w:t>
      </w:r>
      <w:r>
        <w:rPr>
          <w:spacing w:val="-5"/>
        </w:rPr>
        <w:t xml:space="preserve"> </w:t>
      </w:r>
      <w:r>
        <w:t>и</w:t>
      </w:r>
      <w:r>
        <w:rPr>
          <w:spacing w:val="-5"/>
        </w:rPr>
        <w:t xml:space="preserve"> </w:t>
      </w:r>
      <w:r>
        <w:t>калия).</w:t>
      </w:r>
      <w:r>
        <w:rPr>
          <w:spacing w:val="-5"/>
        </w:rPr>
        <w:t xml:space="preserve"> </w:t>
      </w:r>
      <w:r>
        <w:t>Оксиды</w:t>
      </w:r>
      <w:r>
        <w:rPr>
          <w:spacing w:val="-1"/>
        </w:rPr>
        <w:t xml:space="preserve"> </w:t>
      </w:r>
      <w:r>
        <w:t>и</w:t>
      </w:r>
      <w:r>
        <w:rPr>
          <w:spacing w:val="-5"/>
        </w:rPr>
        <w:t xml:space="preserve"> </w:t>
      </w:r>
      <w:r>
        <w:t>гидроксиды</w:t>
      </w:r>
      <w:r>
        <w:rPr>
          <w:spacing w:val="-3"/>
        </w:rPr>
        <w:t xml:space="preserve"> </w:t>
      </w:r>
      <w:r>
        <w:t>натрия</w:t>
      </w:r>
      <w:r>
        <w:rPr>
          <w:spacing w:val="-6"/>
        </w:rPr>
        <w:t xml:space="preserve"> </w:t>
      </w:r>
      <w:r>
        <w:t>и</w:t>
      </w:r>
      <w:r>
        <w:rPr>
          <w:spacing w:val="-3"/>
        </w:rPr>
        <w:t xml:space="preserve"> </w:t>
      </w:r>
      <w:r>
        <w:t>калия.</w:t>
      </w:r>
      <w:r>
        <w:rPr>
          <w:spacing w:val="-2"/>
        </w:rPr>
        <w:t xml:space="preserve"> </w:t>
      </w:r>
      <w:r>
        <w:t>Применение</w:t>
      </w:r>
      <w:r>
        <w:rPr>
          <w:spacing w:val="-7"/>
        </w:rPr>
        <w:t xml:space="preserve"> </w:t>
      </w:r>
      <w:r>
        <w:t>щелочных</w:t>
      </w:r>
      <w:r>
        <w:rPr>
          <w:spacing w:val="-2"/>
        </w:rPr>
        <w:t xml:space="preserve"> </w:t>
      </w:r>
      <w:r>
        <w:t>металлов</w:t>
      </w:r>
      <w:r>
        <w:rPr>
          <w:spacing w:val="-5"/>
        </w:rPr>
        <w:t xml:space="preserve"> </w:t>
      </w:r>
      <w:r>
        <w:t>и их соединений.</w:t>
      </w:r>
    </w:p>
    <w:p w14:paraId="165B42FE" w14:textId="77777777" w:rsidR="00A43DD8" w:rsidRDefault="00983492">
      <w:pPr>
        <w:pStyle w:val="a3"/>
        <w:ind w:right="270"/>
      </w:pPr>
      <w:r>
        <w:t xml:space="preserve">Щелочноземельные металлы магний и кальций: положение в Периодической системе </w:t>
      </w:r>
      <w:proofErr w:type="gramStart"/>
      <w:r>
        <w:t xml:space="preserve">хи- </w:t>
      </w:r>
      <w:proofErr w:type="spellStart"/>
      <w:r>
        <w:t>мических</w:t>
      </w:r>
      <w:proofErr w:type="spellEnd"/>
      <w:proofErr w:type="gramEnd"/>
      <w:r>
        <w:t xml:space="preserve">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proofErr w:type="spellStart"/>
      <w:r>
        <w:t>Жѐсткость</w:t>
      </w:r>
      <w:proofErr w:type="spellEnd"/>
      <w:r>
        <w:t xml:space="preserve"> воды и способы </w:t>
      </w:r>
      <w:proofErr w:type="spellStart"/>
      <w:r>
        <w:t>еѐ</w:t>
      </w:r>
      <w:proofErr w:type="spellEnd"/>
      <w:r>
        <w:t xml:space="preserve"> устранения.</w:t>
      </w:r>
    </w:p>
    <w:p w14:paraId="4625D8F3" w14:textId="77777777" w:rsidR="00A43DD8" w:rsidRDefault="00983492">
      <w:pPr>
        <w:pStyle w:val="a3"/>
        <w:ind w:right="270"/>
      </w:pPr>
      <w:r>
        <w:t xml:space="preserve">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w:t>
      </w:r>
      <w:proofErr w:type="spellStart"/>
      <w:r>
        <w:t>Амфотер</w:t>
      </w:r>
      <w:proofErr w:type="spellEnd"/>
      <w:r>
        <w:t xml:space="preserve">- </w:t>
      </w:r>
      <w:proofErr w:type="spellStart"/>
      <w:r>
        <w:t>ные</w:t>
      </w:r>
      <w:proofErr w:type="spellEnd"/>
      <w:r>
        <w:t xml:space="preserve"> свойства оксида и гидроксида алюминия.</w:t>
      </w:r>
    </w:p>
    <w:p w14:paraId="3500B17A" w14:textId="77777777" w:rsidR="00A43DD8" w:rsidRDefault="00983492">
      <w:pPr>
        <w:pStyle w:val="a3"/>
        <w:ind w:right="265"/>
      </w:pPr>
      <w: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w:t>
      </w:r>
      <w:proofErr w:type="gramStart"/>
      <w:r>
        <w:t xml:space="preserve">гид- </w:t>
      </w:r>
      <w:proofErr w:type="spellStart"/>
      <w:r>
        <w:t>роксиды</w:t>
      </w:r>
      <w:proofErr w:type="spellEnd"/>
      <w:proofErr w:type="gramEnd"/>
      <w:r>
        <w:t xml:space="preserve"> и соли </w:t>
      </w:r>
      <w:proofErr w:type="spellStart"/>
      <w:r>
        <w:t>соли</w:t>
      </w:r>
      <w:proofErr w:type="spellEnd"/>
      <w:r>
        <w:t xml:space="preserve"> железа (II) и железа (III), их состав, свойства и получение.</w:t>
      </w:r>
    </w:p>
    <w:p w14:paraId="76A56EEE" w14:textId="77777777" w:rsidR="00A43DD8" w:rsidRDefault="00983492">
      <w:pPr>
        <w:pStyle w:val="a3"/>
        <w:ind w:right="263"/>
      </w:pPr>
      <w:r>
        <w:t>Химический эксперимент: ознакомление с образцами металлов и сплавов, их физическими свойствами,</w:t>
      </w:r>
      <w:r>
        <w:rPr>
          <w:spacing w:val="-4"/>
        </w:rPr>
        <w:t xml:space="preserve"> </w:t>
      </w:r>
      <w:r>
        <w:t>изучение</w:t>
      </w:r>
      <w:r>
        <w:rPr>
          <w:spacing w:val="-1"/>
        </w:rPr>
        <w:t xml:space="preserve"> </w:t>
      </w:r>
      <w:r>
        <w:t>результатов</w:t>
      </w:r>
      <w:r>
        <w:rPr>
          <w:spacing w:val="-4"/>
        </w:rPr>
        <w:t xml:space="preserve"> </w:t>
      </w:r>
      <w:r>
        <w:t>коррозии</w:t>
      </w:r>
      <w:r>
        <w:rPr>
          <w:spacing w:val="-4"/>
        </w:rPr>
        <w:t xml:space="preserve"> </w:t>
      </w:r>
      <w:r>
        <w:t>металлов</w:t>
      </w:r>
      <w:r>
        <w:rPr>
          <w:spacing w:val="-4"/>
        </w:rPr>
        <w:t xml:space="preserve"> </w:t>
      </w:r>
      <w:r>
        <w:t>(возможно</w:t>
      </w:r>
      <w:r>
        <w:rPr>
          <w:spacing w:val="-3"/>
        </w:rPr>
        <w:t xml:space="preserve"> </w:t>
      </w:r>
      <w:r>
        <w:t>использование</w:t>
      </w:r>
      <w:r>
        <w:rPr>
          <w:spacing w:val="-1"/>
        </w:rPr>
        <w:t xml:space="preserve"> </w:t>
      </w:r>
      <w:r>
        <w:t>видеоматериалов), особенностей взаимодействия оксида кальция и натрия с водой (возможно использование видео- материалов),</w:t>
      </w:r>
      <w:r>
        <w:rPr>
          <w:spacing w:val="-1"/>
        </w:rPr>
        <w:t xml:space="preserve"> </w:t>
      </w:r>
      <w:r>
        <w:t>исследование свойств</w:t>
      </w:r>
      <w:r>
        <w:rPr>
          <w:spacing w:val="-5"/>
        </w:rPr>
        <w:t xml:space="preserve"> </w:t>
      </w:r>
      <w:proofErr w:type="spellStart"/>
      <w:r>
        <w:t>жѐсткой</w:t>
      </w:r>
      <w:proofErr w:type="spellEnd"/>
      <w:r>
        <w:rPr>
          <w:spacing w:val="-1"/>
        </w:rPr>
        <w:t xml:space="preserve"> </w:t>
      </w:r>
      <w:r>
        <w:t>воды,</w:t>
      </w:r>
      <w:r>
        <w:rPr>
          <w:spacing w:val="-6"/>
        </w:rPr>
        <w:t xml:space="preserve"> </w:t>
      </w:r>
      <w:r>
        <w:t>процесса</w:t>
      </w:r>
      <w:r>
        <w:rPr>
          <w:spacing w:val="-5"/>
        </w:rPr>
        <w:t xml:space="preserve"> </w:t>
      </w:r>
      <w:r>
        <w:t>горения</w:t>
      </w:r>
      <w:r>
        <w:rPr>
          <w:spacing w:val="-4"/>
        </w:rPr>
        <w:t xml:space="preserve"> </w:t>
      </w:r>
      <w:r>
        <w:t>железа</w:t>
      </w:r>
      <w:r>
        <w:rPr>
          <w:spacing w:val="-6"/>
        </w:rPr>
        <w:t xml:space="preserve"> </w:t>
      </w:r>
      <w:r>
        <w:t>в</w:t>
      </w:r>
      <w:r>
        <w:rPr>
          <w:spacing w:val="-5"/>
        </w:rPr>
        <w:t xml:space="preserve"> </w:t>
      </w:r>
      <w:r>
        <w:t xml:space="preserve">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w:t>
      </w:r>
      <w:proofErr w:type="spellStart"/>
      <w:r>
        <w:t>видеоматериа</w:t>
      </w:r>
      <w:proofErr w:type="spellEnd"/>
      <w:r>
        <w:t xml:space="preserve">- лов), исследование амфотерных свойств гидроксида алюминия и гидроксида цинка, решение экс- </w:t>
      </w:r>
      <w:proofErr w:type="spellStart"/>
      <w:r>
        <w:t>периментальных</w:t>
      </w:r>
      <w:proofErr w:type="spellEnd"/>
      <w:r>
        <w:t xml:space="preserve"> задач по теме «Важнейшие металлы и их соединения».</w:t>
      </w:r>
    </w:p>
    <w:p w14:paraId="439DA9F4" w14:textId="77777777" w:rsidR="00A43DD8" w:rsidRDefault="00983492">
      <w:pPr>
        <w:pStyle w:val="2"/>
        <w:spacing w:before="3" w:line="250" w:lineRule="exact"/>
        <w:jc w:val="both"/>
      </w:pPr>
      <w:r>
        <w:t>Химия</w:t>
      </w:r>
      <w:r>
        <w:rPr>
          <w:spacing w:val="-10"/>
        </w:rPr>
        <w:t xml:space="preserve"> </w:t>
      </w:r>
      <w:r>
        <w:t>и</w:t>
      </w:r>
      <w:r>
        <w:rPr>
          <w:spacing w:val="-6"/>
        </w:rPr>
        <w:t xml:space="preserve"> </w:t>
      </w:r>
      <w:r>
        <w:t>окружающая</w:t>
      </w:r>
      <w:r>
        <w:rPr>
          <w:spacing w:val="-8"/>
        </w:rPr>
        <w:t xml:space="preserve"> </w:t>
      </w:r>
      <w:r>
        <w:rPr>
          <w:spacing w:val="-2"/>
        </w:rPr>
        <w:t>среда.</w:t>
      </w:r>
    </w:p>
    <w:p w14:paraId="128DDB79" w14:textId="77777777" w:rsidR="00A43DD8" w:rsidRDefault="00983492">
      <w:pPr>
        <w:pStyle w:val="a3"/>
        <w:spacing w:line="244" w:lineRule="auto"/>
        <w:ind w:right="271"/>
      </w:pPr>
      <w:r>
        <w:t>Вещества и</w:t>
      </w:r>
      <w:r>
        <w:rPr>
          <w:spacing w:val="-1"/>
        </w:rPr>
        <w:t xml:space="preserve"> </w:t>
      </w:r>
      <w:r>
        <w:t>материалы в</w:t>
      </w:r>
      <w:r>
        <w:rPr>
          <w:spacing w:val="-4"/>
        </w:rPr>
        <w:t xml:space="preserve"> </w:t>
      </w:r>
      <w:r>
        <w:t>повседневной</w:t>
      </w:r>
      <w:r>
        <w:rPr>
          <w:spacing w:val="-4"/>
        </w:rPr>
        <w:t xml:space="preserve"> </w:t>
      </w:r>
      <w:r>
        <w:t>жизни</w:t>
      </w:r>
      <w:r>
        <w:rPr>
          <w:spacing w:val="-2"/>
        </w:rPr>
        <w:t xml:space="preserve"> </w:t>
      </w:r>
      <w:r>
        <w:t>человека. Безопасное использование веществ и химических реакций в быту. Первая помощь при химических ожогах и отравлениях.</w:t>
      </w:r>
    </w:p>
    <w:p w14:paraId="67295EA9" w14:textId="77777777" w:rsidR="00A43DD8" w:rsidRDefault="00983492">
      <w:pPr>
        <w:pStyle w:val="a3"/>
        <w:spacing w:line="242" w:lineRule="auto"/>
        <w:ind w:right="270"/>
      </w:pPr>
      <w:r>
        <w:t xml:space="preserve">Химическое загрязнение окружающей среды (предельная допустимая концентрация </w:t>
      </w:r>
      <w:proofErr w:type="spellStart"/>
      <w:r>
        <w:t>ве</w:t>
      </w:r>
      <w:proofErr w:type="spellEnd"/>
      <w:r>
        <w:t xml:space="preserve">- </w:t>
      </w:r>
      <w:proofErr w:type="spellStart"/>
      <w:r>
        <w:t>ществ</w:t>
      </w:r>
      <w:proofErr w:type="spellEnd"/>
      <w:r>
        <w:t xml:space="preserve"> (далее – ПДК). Роль химии в решении экологических проблем.</w:t>
      </w:r>
    </w:p>
    <w:p w14:paraId="392171F4" w14:textId="77777777" w:rsidR="00A43DD8" w:rsidRDefault="00A43DD8">
      <w:pPr>
        <w:pStyle w:val="a3"/>
        <w:spacing w:line="242" w:lineRule="auto"/>
        <w:sectPr w:rsidR="00A43DD8">
          <w:pgSz w:w="11920" w:h="16850"/>
          <w:pgMar w:top="1700" w:right="566" w:bottom="780" w:left="1417" w:header="0" w:footer="597" w:gutter="0"/>
          <w:cols w:space="720"/>
        </w:sectPr>
      </w:pPr>
    </w:p>
    <w:p w14:paraId="531D8172" w14:textId="77777777" w:rsidR="00A43DD8" w:rsidRDefault="00983492">
      <w:pPr>
        <w:pStyle w:val="a3"/>
        <w:spacing w:before="76"/>
        <w:ind w:right="270"/>
      </w:pPr>
      <w:r>
        <w:t xml:space="preserve">Химический эксперимент: изучение образцов материалов (стекло, сплавы металлов, </w:t>
      </w:r>
      <w:proofErr w:type="gramStart"/>
      <w:r>
        <w:t>поли- мерные</w:t>
      </w:r>
      <w:proofErr w:type="gramEnd"/>
      <w:r>
        <w:t xml:space="preserve"> материалы).</w:t>
      </w:r>
    </w:p>
    <w:p w14:paraId="2DFBCA28" w14:textId="77777777" w:rsidR="00A43DD8" w:rsidRDefault="00983492">
      <w:pPr>
        <w:pStyle w:val="2"/>
        <w:spacing w:before="8"/>
        <w:jc w:val="both"/>
      </w:pPr>
      <w:r>
        <w:rPr>
          <w:spacing w:val="-2"/>
        </w:rPr>
        <w:t>Межпредметные</w:t>
      </w:r>
      <w:r>
        <w:rPr>
          <w:spacing w:val="7"/>
        </w:rPr>
        <w:t xml:space="preserve"> </w:t>
      </w:r>
      <w:r>
        <w:rPr>
          <w:spacing w:val="-2"/>
        </w:rPr>
        <w:t>связи.</w:t>
      </w:r>
    </w:p>
    <w:p w14:paraId="2F872EE8" w14:textId="77777777" w:rsidR="00A43DD8" w:rsidRDefault="00983492">
      <w:pPr>
        <w:pStyle w:val="a3"/>
        <w:ind w:right="274"/>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701F53F8" w14:textId="77777777" w:rsidR="00A43DD8" w:rsidRDefault="00983492">
      <w:pPr>
        <w:pStyle w:val="a3"/>
        <w:ind w:right="270"/>
      </w:pPr>
      <w:r>
        <w:t xml:space="preserve">Общие естественно-научные понятия: научный факт, гипотеза, закон, теория, анализ, </w:t>
      </w:r>
      <w:proofErr w:type="spellStart"/>
      <w:proofErr w:type="gramStart"/>
      <w:r>
        <w:t>син</w:t>
      </w:r>
      <w:proofErr w:type="spellEnd"/>
      <w:r>
        <w:t>- тез</w:t>
      </w:r>
      <w:proofErr w:type="gramEnd"/>
      <w:r>
        <w:t>,</w:t>
      </w:r>
      <w:r>
        <w:rPr>
          <w:spacing w:val="-4"/>
        </w:rPr>
        <w:t xml:space="preserve"> </w:t>
      </w:r>
      <w:r>
        <w:t>классификация,</w:t>
      </w:r>
      <w:r>
        <w:rPr>
          <w:spacing w:val="-6"/>
        </w:rPr>
        <w:t xml:space="preserve"> </w:t>
      </w:r>
      <w:r>
        <w:t>периодичность,</w:t>
      </w:r>
      <w:r>
        <w:rPr>
          <w:spacing w:val="-7"/>
        </w:rPr>
        <w:t xml:space="preserve"> </w:t>
      </w:r>
      <w:r>
        <w:t>наблюдение,</w:t>
      </w:r>
      <w:r>
        <w:rPr>
          <w:spacing w:val="-3"/>
        </w:rPr>
        <w:t xml:space="preserve"> </w:t>
      </w:r>
      <w:r>
        <w:t>эксперимент,</w:t>
      </w:r>
      <w:r>
        <w:rPr>
          <w:spacing w:val="-9"/>
        </w:rPr>
        <w:t xml:space="preserve"> </w:t>
      </w:r>
      <w:r>
        <w:t>моделирование,</w:t>
      </w:r>
      <w:r>
        <w:rPr>
          <w:spacing w:val="-4"/>
        </w:rPr>
        <w:t xml:space="preserve"> </w:t>
      </w:r>
      <w:r>
        <w:t>измерение,</w:t>
      </w:r>
      <w:r>
        <w:rPr>
          <w:spacing w:val="-6"/>
        </w:rPr>
        <w:t xml:space="preserve"> </w:t>
      </w:r>
      <w:r>
        <w:t>модель, явление, парниковый эффект, технология, материалы.</w:t>
      </w:r>
    </w:p>
    <w:p w14:paraId="7CE53B30" w14:textId="77777777" w:rsidR="00A43DD8" w:rsidRDefault="00983492">
      <w:pPr>
        <w:pStyle w:val="a3"/>
        <w:ind w:right="270"/>
      </w:pPr>
      <w:r>
        <w:t>Физика: материя, атом, электрон, протон, нейтрон,</w:t>
      </w:r>
      <w:r>
        <w:rPr>
          <w:spacing w:val="-1"/>
        </w:rPr>
        <w:t xml:space="preserve"> </w:t>
      </w:r>
      <w:r>
        <w:t xml:space="preserve">ион, нуклид, изотопы, радиоактивность, молекула, электрический заряд, проводники, полупроводники, диэлектрики, фотоэлемент, </w:t>
      </w:r>
      <w:proofErr w:type="gramStart"/>
      <w:r>
        <w:t xml:space="preserve">веще- </w:t>
      </w:r>
      <w:proofErr w:type="spellStart"/>
      <w:r>
        <w:t>ство</w:t>
      </w:r>
      <w:proofErr w:type="spellEnd"/>
      <w:proofErr w:type="gramEnd"/>
      <w:r>
        <w:t xml:space="preserve">, тело, </w:t>
      </w:r>
      <w:proofErr w:type="spellStart"/>
      <w:r>
        <w:t>объѐм</w:t>
      </w:r>
      <w:proofErr w:type="spellEnd"/>
      <w:r>
        <w:t xml:space="preserve">, агрегатное состояние вещества, газ, раствор, растворимость, кристаллическая </w:t>
      </w:r>
      <w:proofErr w:type="spellStart"/>
      <w:r>
        <w:t>решѐтка</w:t>
      </w:r>
      <w:proofErr w:type="spellEnd"/>
      <w:r>
        <w:t xml:space="preserve">, сплавы, физические величины, единицы измерения, космическое пространство, планеты, </w:t>
      </w:r>
      <w:proofErr w:type="spellStart"/>
      <w:r>
        <w:t>звѐзды</w:t>
      </w:r>
      <w:proofErr w:type="spellEnd"/>
      <w:r>
        <w:t>, Солнце.</w:t>
      </w:r>
    </w:p>
    <w:p w14:paraId="011CA870" w14:textId="77777777" w:rsidR="00A43DD8" w:rsidRDefault="00983492">
      <w:pPr>
        <w:pStyle w:val="a3"/>
        <w:jc w:val="left"/>
      </w:pPr>
      <w:r>
        <w:t>Биология:</w:t>
      </w:r>
      <w:r>
        <w:rPr>
          <w:spacing w:val="36"/>
        </w:rPr>
        <w:t xml:space="preserve"> </w:t>
      </w:r>
      <w:r>
        <w:t>фотосинтез,</w:t>
      </w:r>
      <w:r>
        <w:rPr>
          <w:spacing w:val="34"/>
        </w:rPr>
        <w:t xml:space="preserve"> </w:t>
      </w:r>
      <w:r>
        <w:t>дыхание,</w:t>
      </w:r>
      <w:r>
        <w:rPr>
          <w:spacing w:val="35"/>
        </w:rPr>
        <w:t xml:space="preserve"> </w:t>
      </w:r>
      <w:r>
        <w:t>биосфера,</w:t>
      </w:r>
      <w:r>
        <w:rPr>
          <w:spacing w:val="37"/>
        </w:rPr>
        <w:t xml:space="preserve"> </w:t>
      </w:r>
      <w:r>
        <w:t>экосистема,</w:t>
      </w:r>
      <w:r>
        <w:rPr>
          <w:spacing w:val="38"/>
        </w:rPr>
        <w:t xml:space="preserve"> </w:t>
      </w:r>
      <w:r>
        <w:t>минеральные</w:t>
      </w:r>
      <w:r>
        <w:rPr>
          <w:spacing w:val="35"/>
        </w:rPr>
        <w:t xml:space="preserve"> </w:t>
      </w:r>
      <w:r>
        <w:t>удобрения,</w:t>
      </w:r>
      <w:r>
        <w:rPr>
          <w:spacing w:val="37"/>
        </w:rPr>
        <w:t xml:space="preserve"> </w:t>
      </w:r>
      <w:proofErr w:type="gramStart"/>
      <w:r>
        <w:t>микро- элементы</w:t>
      </w:r>
      <w:proofErr w:type="gramEnd"/>
      <w:r>
        <w:t>, макроэлементы, питательные вещества.</w:t>
      </w:r>
    </w:p>
    <w:p w14:paraId="437677E0" w14:textId="77777777" w:rsidR="00A43DD8" w:rsidRDefault="00983492">
      <w:pPr>
        <w:pStyle w:val="a3"/>
        <w:spacing w:before="1"/>
        <w:ind w:right="394"/>
        <w:jc w:val="left"/>
      </w:pPr>
      <w:r>
        <w:t>География:</w:t>
      </w:r>
      <w:r>
        <w:rPr>
          <w:spacing w:val="37"/>
        </w:rPr>
        <w:t xml:space="preserve"> </w:t>
      </w:r>
      <w:r>
        <w:t>атмосфера,</w:t>
      </w:r>
      <w:r>
        <w:rPr>
          <w:spacing w:val="36"/>
        </w:rPr>
        <w:t xml:space="preserve"> </w:t>
      </w:r>
      <w:r>
        <w:t>гидросфера,</w:t>
      </w:r>
      <w:r>
        <w:rPr>
          <w:spacing w:val="36"/>
        </w:rPr>
        <w:t xml:space="preserve"> </w:t>
      </w:r>
      <w:r>
        <w:t>минералы,</w:t>
      </w:r>
      <w:r>
        <w:rPr>
          <w:spacing w:val="36"/>
        </w:rPr>
        <w:t xml:space="preserve"> </w:t>
      </w:r>
      <w:r>
        <w:t>горные</w:t>
      </w:r>
      <w:r>
        <w:rPr>
          <w:spacing w:val="39"/>
        </w:rPr>
        <w:t xml:space="preserve"> </w:t>
      </w:r>
      <w:r>
        <w:t>породы,</w:t>
      </w:r>
      <w:r>
        <w:rPr>
          <w:spacing w:val="37"/>
        </w:rPr>
        <w:t xml:space="preserve"> </w:t>
      </w:r>
      <w:r>
        <w:t>полезные</w:t>
      </w:r>
      <w:r>
        <w:rPr>
          <w:spacing w:val="36"/>
        </w:rPr>
        <w:t xml:space="preserve"> </w:t>
      </w:r>
      <w:r>
        <w:t>ископаемые, топливо, водные ресурсы.</w:t>
      </w:r>
    </w:p>
    <w:p w14:paraId="32E1A624" w14:textId="77777777" w:rsidR="00A43DD8" w:rsidRDefault="00983492">
      <w:pPr>
        <w:ind w:left="285" w:firstLine="707"/>
      </w:pPr>
      <w:r>
        <w:rPr>
          <w:b/>
        </w:rPr>
        <w:t>Планируемые</w:t>
      </w:r>
      <w:r>
        <w:rPr>
          <w:b/>
          <w:spacing w:val="34"/>
        </w:rPr>
        <w:t xml:space="preserve"> </w:t>
      </w:r>
      <w:r>
        <w:rPr>
          <w:b/>
        </w:rPr>
        <w:t>результаты</w:t>
      </w:r>
      <w:r>
        <w:rPr>
          <w:b/>
          <w:spacing w:val="30"/>
        </w:rPr>
        <w:t xml:space="preserve"> </w:t>
      </w:r>
      <w:r>
        <w:t>освоения</w:t>
      </w:r>
      <w:r>
        <w:rPr>
          <w:spacing w:val="27"/>
        </w:rPr>
        <w:t xml:space="preserve"> </w:t>
      </w:r>
      <w:r>
        <w:t>программы по</w:t>
      </w:r>
      <w:r>
        <w:rPr>
          <w:spacing w:val="28"/>
        </w:rPr>
        <w:t xml:space="preserve"> </w:t>
      </w:r>
      <w:r>
        <w:t>химии на уровне</w:t>
      </w:r>
      <w:r>
        <w:rPr>
          <w:spacing w:val="28"/>
        </w:rPr>
        <w:t xml:space="preserve"> </w:t>
      </w:r>
      <w:r>
        <w:t>основного</w:t>
      </w:r>
      <w:r>
        <w:rPr>
          <w:spacing w:val="29"/>
        </w:rPr>
        <w:t xml:space="preserve"> </w:t>
      </w:r>
      <w:r>
        <w:t xml:space="preserve">общего </w:t>
      </w:r>
      <w:r>
        <w:rPr>
          <w:spacing w:val="-2"/>
        </w:rPr>
        <w:t>образования.</w:t>
      </w:r>
    </w:p>
    <w:p w14:paraId="15AF8940" w14:textId="77777777" w:rsidR="00A43DD8" w:rsidRDefault="00983492">
      <w:pPr>
        <w:pStyle w:val="a3"/>
        <w:ind w:left="366" w:right="270" w:firstLine="729"/>
        <w:jc w:val="right"/>
      </w:pPr>
      <w:r>
        <w:t>Изучение</w:t>
      </w:r>
      <w:r>
        <w:rPr>
          <w:spacing w:val="-2"/>
        </w:rPr>
        <w:t xml:space="preserve"> </w:t>
      </w:r>
      <w:r>
        <w:t>химии</w:t>
      </w:r>
      <w:r>
        <w:rPr>
          <w:spacing w:val="-3"/>
        </w:rPr>
        <w:t xml:space="preserve"> </w:t>
      </w:r>
      <w:r>
        <w:t>на</w:t>
      </w:r>
      <w:r>
        <w:rPr>
          <w:spacing w:val="-2"/>
        </w:rPr>
        <w:t xml:space="preserve"> </w:t>
      </w:r>
      <w:r>
        <w:t>уровне</w:t>
      </w:r>
      <w:r>
        <w:rPr>
          <w:spacing w:val="-2"/>
        </w:rPr>
        <w:t xml:space="preserve"> </w:t>
      </w:r>
      <w:r>
        <w:t>основного</w:t>
      </w:r>
      <w:r>
        <w:rPr>
          <w:spacing w:val="-4"/>
        </w:rPr>
        <w:t xml:space="preserve"> </w:t>
      </w:r>
      <w:r>
        <w:t>общего</w:t>
      </w:r>
      <w:r>
        <w:rPr>
          <w:spacing w:val="-2"/>
        </w:rPr>
        <w:t xml:space="preserve"> </w:t>
      </w:r>
      <w:r>
        <w:t>образования</w:t>
      </w:r>
      <w:r>
        <w:rPr>
          <w:spacing w:val="-3"/>
        </w:rPr>
        <w:t xml:space="preserve"> </w:t>
      </w:r>
      <w:r>
        <w:t>направлено</w:t>
      </w:r>
      <w:r>
        <w:rPr>
          <w:spacing w:val="-2"/>
        </w:rPr>
        <w:t xml:space="preserve"> </w:t>
      </w:r>
      <w:r>
        <w:t>на</w:t>
      </w:r>
      <w:r>
        <w:rPr>
          <w:spacing w:val="-4"/>
        </w:rPr>
        <w:t xml:space="preserve"> </w:t>
      </w:r>
      <w:r>
        <w:t>достижение</w:t>
      </w:r>
      <w:r>
        <w:rPr>
          <w:spacing w:val="-2"/>
        </w:rPr>
        <w:t xml:space="preserve"> </w:t>
      </w:r>
      <w:proofErr w:type="spellStart"/>
      <w:r>
        <w:t>обу</w:t>
      </w:r>
      <w:proofErr w:type="spellEnd"/>
      <w:r>
        <w:t xml:space="preserve">- </w:t>
      </w:r>
      <w:proofErr w:type="spellStart"/>
      <w:r>
        <w:t>чающимися</w:t>
      </w:r>
      <w:proofErr w:type="spellEnd"/>
      <w:r>
        <w:rPr>
          <w:spacing w:val="-13"/>
        </w:rPr>
        <w:t xml:space="preserve"> </w:t>
      </w:r>
      <w:r>
        <w:t>личностных,</w:t>
      </w:r>
      <w:r>
        <w:rPr>
          <w:spacing w:val="-14"/>
        </w:rPr>
        <w:t xml:space="preserve"> </w:t>
      </w:r>
      <w:r>
        <w:t>метапредметных</w:t>
      </w:r>
      <w:r>
        <w:rPr>
          <w:spacing w:val="-10"/>
        </w:rPr>
        <w:t xml:space="preserve"> </w:t>
      </w:r>
      <w:r>
        <w:t>и</w:t>
      </w:r>
      <w:r>
        <w:rPr>
          <w:spacing w:val="-11"/>
        </w:rPr>
        <w:t xml:space="preserve"> </w:t>
      </w:r>
      <w:r>
        <w:t>предметных</w:t>
      </w:r>
      <w:r>
        <w:rPr>
          <w:spacing w:val="-10"/>
        </w:rPr>
        <w:t xml:space="preserve"> </w:t>
      </w:r>
      <w:r>
        <w:t>результатов</w:t>
      </w:r>
      <w:r>
        <w:rPr>
          <w:spacing w:val="-13"/>
        </w:rPr>
        <w:t xml:space="preserve"> </w:t>
      </w:r>
      <w:r>
        <w:t>освоения</w:t>
      </w:r>
      <w:r>
        <w:rPr>
          <w:spacing w:val="-12"/>
        </w:rPr>
        <w:t xml:space="preserve"> </w:t>
      </w:r>
      <w:r>
        <w:t>учебного</w:t>
      </w:r>
      <w:r>
        <w:rPr>
          <w:spacing w:val="-10"/>
        </w:rPr>
        <w:t xml:space="preserve"> </w:t>
      </w:r>
      <w:r>
        <w:rPr>
          <w:spacing w:val="-2"/>
        </w:rPr>
        <w:t>предмета.</w:t>
      </w:r>
    </w:p>
    <w:p w14:paraId="0A310B62" w14:textId="77777777" w:rsidR="00A43DD8" w:rsidRDefault="00983492">
      <w:pPr>
        <w:pStyle w:val="a3"/>
        <w:ind w:right="270"/>
      </w:pPr>
      <w:r>
        <w:t>Личностные</w:t>
      </w:r>
      <w:r>
        <w:rPr>
          <w:spacing w:val="-1"/>
        </w:rPr>
        <w:t xml:space="preserve"> </w:t>
      </w:r>
      <w:r>
        <w:t>результаты</w:t>
      </w:r>
      <w:r>
        <w:rPr>
          <w:spacing w:val="-5"/>
        </w:rPr>
        <w:t xml:space="preserve"> </w:t>
      </w:r>
      <w:r>
        <w:t>освоения</w:t>
      </w:r>
      <w:r>
        <w:rPr>
          <w:spacing w:val="-8"/>
        </w:rPr>
        <w:t xml:space="preserve"> </w:t>
      </w:r>
      <w:r>
        <w:t>программы</w:t>
      </w:r>
      <w:r>
        <w:rPr>
          <w:spacing w:val="-5"/>
        </w:rPr>
        <w:t xml:space="preserve"> </w:t>
      </w:r>
      <w:r>
        <w:t>основного</w:t>
      </w:r>
      <w:r>
        <w:rPr>
          <w:spacing w:val="-4"/>
        </w:rPr>
        <w:t xml:space="preserve"> </w:t>
      </w:r>
      <w:r>
        <w:t>общего</w:t>
      </w:r>
      <w:r>
        <w:rPr>
          <w:spacing w:val="-7"/>
        </w:rPr>
        <w:t xml:space="preserve"> </w:t>
      </w:r>
      <w:r>
        <w:t>образования</w:t>
      </w:r>
      <w:r>
        <w:rPr>
          <w:spacing w:val="-8"/>
        </w:rPr>
        <w:t xml:space="preserve"> </w:t>
      </w:r>
      <w:r>
        <w:t>достигаются</w:t>
      </w:r>
      <w:r>
        <w:rPr>
          <w:spacing w:val="-9"/>
        </w:rPr>
        <w:t xml:space="preserve"> </w:t>
      </w:r>
      <w:r>
        <w:t xml:space="preserve">в ходе обучения химии в единстве учебной и воспитательной деятельности в соответствии с </w:t>
      </w:r>
      <w:proofErr w:type="spellStart"/>
      <w:r>
        <w:t>тради</w:t>
      </w:r>
      <w:proofErr w:type="spellEnd"/>
      <w:r>
        <w:t xml:space="preserve">- </w:t>
      </w:r>
      <w:proofErr w:type="spellStart"/>
      <w:r>
        <w:t>ционными</w:t>
      </w:r>
      <w:proofErr w:type="spellEnd"/>
      <w:r>
        <w:t xml:space="preserve"> российскими социокультурными и духовно-нравственными ценностями, принятыми в обществе</w:t>
      </w:r>
      <w:r>
        <w:rPr>
          <w:spacing w:val="-2"/>
        </w:rPr>
        <w:t xml:space="preserve"> </w:t>
      </w:r>
      <w:r>
        <w:t>правилами</w:t>
      </w:r>
      <w:r>
        <w:rPr>
          <w:spacing w:val="-5"/>
        </w:rPr>
        <w:t xml:space="preserve"> </w:t>
      </w:r>
      <w:r>
        <w:t>и</w:t>
      </w:r>
      <w:r>
        <w:rPr>
          <w:spacing w:val="-5"/>
        </w:rPr>
        <w:t xml:space="preserve"> </w:t>
      </w:r>
      <w:r>
        <w:t>нормами</w:t>
      </w:r>
      <w:r>
        <w:rPr>
          <w:spacing w:val="-5"/>
        </w:rPr>
        <w:t xml:space="preserve"> </w:t>
      </w:r>
      <w:r>
        <w:t>поведения</w:t>
      </w:r>
      <w:r>
        <w:rPr>
          <w:spacing w:val="-5"/>
        </w:rPr>
        <w:t xml:space="preserve"> </w:t>
      </w:r>
      <w:r>
        <w:t>и</w:t>
      </w:r>
      <w:r>
        <w:rPr>
          <w:spacing w:val="-5"/>
        </w:rPr>
        <w:t xml:space="preserve"> </w:t>
      </w:r>
      <w:r>
        <w:t>способствуют</w:t>
      </w:r>
      <w:r>
        <w:rPr>
          <w:spacing w:val="-5"/>
        </w:rPr>
        <w:t xml:space="preserve"> </w:t>
      </w:r>
      <w:r>
        <w:t>процессам</w:t>
      </w:r>
      <w:r>
        <w:rPr>
          <w:spacing w:val="-4"/>
        </w:rPr>
        <w:t xml:space="preserve"> </w:t>
      </w:r>
      <w:r>
        <w:t>самопознания,</w:t>
      </w:r>
      <w:r>
        <w:rPr>
          <w:spacing w:val="-4"/>
        </w:rPr>
        <w:t xml:space="preserve"> </w:t>
      </w:r>
      <w:r>
        <w:t>саморазвития и социализации обучающихся.</w:t>
      </w:r>
    </w:p>
    <w:p w14:paraId="168E6BBF" w14:textId="77777777" w:rsidR="00A43DD8" w:rsidRDefault="00983492">
      <w:pPr>
        <w:pStyle w:val="a3"/>
        <w:ind w:right="271"/>
      </w:pPr>
      <w:r>
        <w:rPr>
          <w:b/>
        </w:rPr>
        <w:t xml:space="preserve">Личностные результаты </w:t>
      </w:r>
      <w:r>
        <w:t>отражают</w:t>
      </w:r>
      <w:r>
        <w:rPr>
          <w:spacing w:val="-4"/>
        </w:rPr>
        <w:t xml:space="preserve"> </w:t>
      </w:r>
      <w:r>
        <w:t>готовность</w:t>
      </w:r>
      <w:r>
        <w:rPr>
          <w:spacing w:val="-4"/>
        </w:rPr>
        <w:t xml:space="preserve"> </w:t>
      </w:r>
      <w:r>
        <w:t>обучающихся</w:t>
      </w:r>
      <w:r>
        <w:rPr>
          <w:spacing w:val="-2"/>
        </w:rPr>
        <w:t xml:space="preserve"> </w:t>
      </w:r>
      <w:r>
        <w:t>руководствоваться</w:t>
      </w:r>
      <w:r>
        <w:rPr>
          <w:spacing w:val="-1"/>
        </w:rPr>
        <w:t xml:space="preserve"> </w:t>
      </w:r>
      <w:r>
        <w:t>системой позитивных ценностных</w:t>
      </w:r>
      <w:r>
        <w:rPr>
          <w:spacing w:val="-6"/>
        </w:rPr>
        <w:t xml:space="preserve"> </w:t>
      </w:r>
      <w:r>
        <w:t>ориентаций и расширение опыта</w:t>
      </w:r>
      <w:r>
        <w:rPr>
          <w:spacing w:val="-4"/>
        </w:rPr>
        <w:t xml:space="preserve"> </w:t>
      </w:r>
      <w:r>
        <w:t>деятельности</w:t>
      </w:r>
      <w:r>
        <w:rPr>
          <w:spacing w:val="-2"/>
        </w:rPr>
        <w:t xml:space="preserve"> </w:t>
      </w:r>
      <w:r>
        <w:t>на</w:t>
      </w:r>
      <w:r>
        <w:rPr>
          <w:spacing w:val="-2"/>
        </w:rPr>
        <w:t xml:space="preserve"> </w:t>
      </w:r>
      <w:proofErr w:type="spellStart"/>
      <w:r>
        <w:t>еѐ</w:t>
      </w:r>
      <w:proofErr w:type="spellEnd"/>
      <w:r>
        <w:t xml:space="preserve"> основе, в том</w:t>
      </w:r>
      <w:r>
        <w:rPr>
          <w:spacing w:val="-3"/>
        </w:rPr>
        <w:t xml:space="preserve"> </w:t>
      </w:r>
      <w:r>
        <w:t xml:space="preserve">числе в </w:t>
      </w:r>
      <w:r>
        <w:rPr>
          <w:spacing w:val="-2"/>
        </w:rPr>
        <w:t>части:</w:t>
      </w:r>
    </w:p>
    <w:p w14:paraId="70C83A40" w14:textId="77777777" w:rsidR="00A43DD8" w:rsidRDefault="00983492" w:rsidP="00983492">
      <w:pPr>
        <w:pStyle w:val="a4"/>
        <w:numPr>
          <w:ilvl w:val="0"/>
          <w:numId w:val="13"/>
        </w:numPr>
        <w:tabs>
          <w:tab w:val="left" w:pos="1264"/>
        </w:tabs>
        <w:ind w:right="268" w:firstLine="707"/>
        <w:jc w:val="both"/>
      </w:pPr>
      <w:r>
        <w:t xml:space="preserve">патриотического воспитания: ценностного отношения к отечественному культурному, историческому и научному наследию, понимания значения химической науки в жизни </w:t>
      </w:r>
      <w:proofErr w:type="spellStart"/>
      <w:proofErr w:type="gramStart"/>
      <w:r>
        <w:t>современ</w:t>
      </w:r>
      <w:proofErr w:type="spellEnd"/>
      <w:r>
        <w:t xml:space="preserve">- </w:t>
      </w:r>
      <w:proofErr w:type="spellStart"/>
      <w:r>
        <w:t>ного</w:t>
      </w:r>
      <w:proofErr w:type="spellEnd"/>
      <w:proofErr w:type="gramEnd"/>
      <w:r>
        <w:t xml:space="preserve"> общества, способности владеть достоверной информацией о передовых достижениях и от- </w:t>
      </w:r>
      <w:proofErr w:type="spellStart"/>
      <w:r>
        <w:t>крытиях</w:t>
      </w:r>
      <w:proofErr w:type="spellEnd"/>
      <w:r>
        <w:t xml:space="preserve"> мировой и отечественной химии, заинтересованности в научных знаниях об устройстве мира и общества;</w:t>
      </w:r>
    </w:p>
    <w:p w14:paraId="4C6FAE79" w14:textId="77777777" w:rsidR="00A43DD8" w:rsidRDefault="00983492" w:rsidP="00983492">
      <w:pPr>
        <w:pStyle w:val="a4"/>
        <w:numPr>
          <w:ilvl w:val="0"/>
          <w:numId w:val="13"/>
        </w:numPr>
        <w:tabs>
          <w:tab w:val="left" w:pos="1279"/>
        </w:tabs>
        <w:ind w:right="265" w:firstLine="707"/>
        <w:jc w:val="both"/>
      </w:pPr>
      <w:r>
        <w:t xml:space="preserve">гражданского воспитания: представления о социальных нормах и правилах </w:t>
      </w:r>
      <w:proofErr w:type="spellStart"/>
      <w:r>
        <w:t>межлич</w:t>
      </w:r>
      <w:proofErr w:type="spellEnd"/>
      <w:r>
        <w:t xml:space="preserve">- </w:t>
      </w:r>
      <w:proofErr w:type="spellStart"/>
      <w:r>
        <w:t>ностных</w:t>
      </w:r>
      <w:proofErr w:type="spellEnd"/>
      <w:r>
        <w:t xml:space="preserve">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w:t>
      </w:r>
      <w:proofErr w:type="spellStart"/>
      <w:r>
        <w:t>химиче</w:t>
      </w:r>
      <w:proofErr w:type="spellEnd"/>
      <w:r>
        <w:t xml:space="preserve">- </w:t>
      </w:r>
      <w:proofErr w:type="spellStart"/>
      <w:r>
        <w:t>ских</w:t>
      </w:r>
      <w:proofErr w:type="spellEnd"/>
      <w:r>
        <w:rPr>
          <w:spacing w:val="-13"/>
        </w:rPr>
        <w:t xml:space="preserve"> </w:t>
      </w:r>
      <w:r>
        <w:t>экспериментов,</w:t>
      </w:r>
      <w:r>
        <w:rPr>
          <w:spacing w:val="-12"/>
        </w:rPr>
        <w:t xml:space="preserve"> </w:t>
      </w:r>
      <w:r>
        <w:t>создании</w:t>
      </w:r>
      <w:r>
        <w:rPr>
          <w:spacing w:val="-11"/>
        </w:rPr>
        <w:t xml:space="preserve"> </w:t>
      </w:r>
      <w:r>
        <w:t>учебных</w:t>
      </w:r>
      <w:r>
        <w:rPr>
          <w:spacing w:val="-10"/>
        </w:rPr>
        <w:t xml:space="preserve"> </w:t>
      </w:r>
      <w:r>
        <w:t>проектов,</w:t>
      </w:r>
      <w:r>
        <w:rPr>
          <w:spacing w:val="-10"/>
        </w:rPr>
        <w:t xml:space="preserve"> </w:t>
      </w:r>
      <w:r>
        <w:t>стремления</w:t>
      </w:r>
      <w:r>
        <w:rPr>
          <w:spacing w:val="-14"/>
        </w:rPr>
        <w:t xml:space="preserve"> </w:t>
      </w:r>
      <w:r>
        <w:t>к</w:t>
      </w:r>
      <w:r>
        <w:rPr>
          <w:spacing w:val="-9"/>
        </w:rPr>
        <w:t xml:space="preserve"> </w:t>
      </w:r>
      <w:r>
        <w:t>взаимопониманию</w:t>
      </w:r>
      <w:r>
        <w:rPr>
          <w:spacing w:val="-10"/>
        </w:rPr>
        <w:t xml:space="preserve"> </w:t>
      </w:r>
      <w:r>
        <w:t>и</w:t>
      </w:r>
      <w:r>
        <w:rPr>
          <w:spacing w:val="-13"/>
        </w:rPr>
        <w:t xml:space="preserve"> </w:t>
      </w:r>
      <w:r>
        <w:t xml:space="preserve">взаимопомощи в процессе этой учебной деятельности, готовности оценивать </w:t>
      </w:r>
      <w:proofErr w:type="spellStart"/>
      <w:r>
        <w:t>своѐ</w:t>
      </w:r>
      <w:proofErr w:type="spellEnd"/>
      <w:r>
        <w:t xml:space="preserve"> поведение и поступки своих товарищей с позиции нравственных и правовых норм с </w:t>
      </w:r>
      <w:proofErr w:type="spellStart"/>
      <w:r>
        <w:t>учѐтом</w:t>
      </w:r>
      <w:proofErr w:type="spellEnd"/>
      <w:r>
        <w:t xml:space="preserve"> осознания последствий поступков;</w:t>
      </w:r>
    </w:p>
    <w:p w14:paraId="7385304B" w14:textId="77777777" w:rsidR="00A43DD8" w:rsidRDefault="00983492" w:rsidP="00983492">
      <w:pPr>
        <w:pStyle w:val="a4"/>
        <w:numPr>
          <w:ilvl w:val="0"/>
          <w:numId w:val="13"/>
        </w:numPr>
        <w:tabs>
          <w:tab w:val="left" w:pos="1229"/>
        </w:tabs>
        <w:spacing w:before="2" w:line="251" w:lineRule="exact"/>
        <w:ind w:left="1229" w:hanging="236"/>
        <w:jc w:val="both"/>
      </w:pPr>
      <w:r>
        <w:t>ценности</w:t>
      </w:r>
      <w:r>
        <w:rPr>
          <w:spacing w:val="-14"/>
        </w:rPr>
        <w:t xml:space="preserve"> </w:t>
      </w:r>
      <w:r>
        <w:t>научного</w:t>
      </w:r>
      <w:r>
        <w:rPr>
          <w:spacing w:val="-12"/>
        </w:rPr>
        <w:t xml:space="preserve"> </w:t>
      </w:r>
      <w:r>
        <w:rPr>
          <w:spacing w:val="-2"/>
        </w:rPr>
        <w:t>познания:</w:t>
      </w:r>
    </w:p>
    <w:p w14:paraId="579AB35E" w14:textId="77777777" w:rsidR="00A43DD8" w:rsidRDefault="00983492" w:rsidP="00983492">
      <w:pPr>
        <w:pStyle w:val="a4"/>
        <w:numPr>
          <w:ilvl w:val="1"/>
          <w:numId w:val="13"/>
        </w:numPr>
        <w:tabs>
          <w:tab w:val="left" w:pos="1275"/>
        </w:tabs>
        <w:ind w:right="268" w:firstLine="707"/>
      </w:pPr>
      <w: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 </w:t>
      </w:r>
      <w:proofErr w:type="spellStart"/>
      <w:r>
        <w:t>ловека</w:t>
      </w:r>
      <w:proofErr w:type="spellEnd"/>
      <w:r>
        <w:t xml:space="preserve"> с природной средой, о роли химии в познании этих закономерностей;</w:t>
      </w:r>
    </w:p>
    <w:p w14:paraId="64DFFC61" w14:textId="77777777" w:rsidR="00A43DD8" w:rsidRDefault="00983492" w:rsidP="00983492">
      <w:pPr>
        <w:pStyle w:val="a4"/>
        <w:numPr>
          <w:ilvl w:val="1"/>
          <w:numId w:val="13"/>
        </w:numPr>
        <w:tabs>
          <w:tab w:val="left" w:pos="1275"/>
        </w:tabs>
        <w:ind w:right="272" w:firstLine="707"/>
      </w:pPr>
      <w:r>
        <w:t xml:space="preserve">познавательных мотивов, направленных на получение новых знаний по химии, </w:t>
      </w:r>
      <w:proofErr w:type="spellStart"/>
      <w:r>
        <w:t>необхо</w:t>
      </w:r>
      <w:proofErr w:type="spellEnd"/>
      <w:r>
        <w:t xml:space="preserve">- </w:t>
      </w:r>
      <w:proofErr w:type="spellStart"/>
      <w:r>
        <w:t>димых</w:t>
      </w:r>
      <w:proofErr w:type="spellEnd"/>
      <w:r>
        <w:t xml:space="preserve"> для объяснения наблюдаемых процессов и явлений;</w:t>
      </w:r>
    </w:p>
    <w:p w14:paraId="7FE21044" w14:textId="77777777" w:rsidR="00A43DD8" w:rsidRDefault="00983492" w:rsidP="00983492">
      <w:pPr>
        <w:pStyle w:val="a4"/>
        <w:numPr>
          <w:ilvl w:val="1"/>
          <w:numId w:val="13"/>
        </w:numPr>
        <w:tabs>
          <w:tab w:val="left" w:pos="1275"/>
        </w:tabs>
        <w:ind w:right="268" w:firstLine="707"/>
      </w:pPr>
      <w:r>
        <w:t xml:space="preserve">познавательной, информационной и читательской культуры, в том числе навыков </w:t>
      </w:r>
      <w:proofErr w:type="gramStart"/>
      <w:r>
        <w:t xml:space="preserve">само- </w:t>
      </w:r>
      <w:proofErr w:type="spellStart"/>
      <w:r>
        <w:t>стоятельной</w:t>
      </w:r>
      <w:proofErr w:type="spellEnd"/>
      <w:proofErr w:type="gramEnd"/>
      <w:r>
        <w:t xml:space="preserve"> работы с учебными текстами, справочной литературой, доступными техническими средствами информационных технологий;</w:t>
      </w:r>
    </w:p>
    <w:p w14:paraId="1E970AA6" w14:textId="77777777" w:rsidR="00A43DD8" w:rsidRDefault="00A43DD8">
      <w:pPr>
        <w:pStyle w:val="a4"/>
        <w:sectPr w:rsidR="00A43DD8">
          <w:pgSz w:w="11920" w:h="16850"/>
          <w:pgMar w:top="1700" w:right="566" w:bottom="780" w:left="1417" w:header="0" w:footer="597" w:gutter="0"/>
          <w:cols w:space="720"/>
        </w:sectPr>
      </w:pPr>
    </w:p>
    <w:p w14:paraId="23804538" w14:textId="77777777" w:rsidR="00A43DD8" w:rsidRDefault="00983492" w:rsidP="00983492">
      <w:pPr>
        <w:pStyle w:val="a4"/>
        <w:numPr>
          <w:ilvl w:val="1"/>
          <w:numId w:val="13"/>
        </w:numPr>
        <w:tabs>
          <w:tab w:val="left" w:pos="1275"/>
        </w:tabs>
        <w:spacing w:before="75"/>
        <w:ind w:right="268" w:firstLine="707"/>
      </w:pPr>
      <w:r>
        <w:t xml:space="preserve">интереса к обучению и познанию, любознательности, готовности и способности к </w:t>
      </w:r>
      <w:proofErr w:type="spellStart"/>
      <w:r>
        <w:t>са</w:t>
      </w:r>
      <w:proofErr w:type="spellEnd"/>
      <w:r>
        <w:t xml:space="preserve">- </w:t>
      </w:r>
      <w:proofErr w:type="spellStart"/>
      <w:r>
        <w:t>мообразованию</w:t>
      </w:r>
      <w:proofErr w:type="spellEnd"/>
      <w:r>
        <w:t xml:space="preserve">, проектной и исследовательской деятельности, к осознанному выбору </w:t>
      </w:r>
      <w:proofErr w:type="gramStart"/>
      <w:r>
        <w:t xml:space="preserve">направлен- </w:t>
      </w:r>
      <w:proofErr w:type="spellStart"/>
      <w:r>
        <w:t>ности</w:t>
      </w:r>
      <w:proofErr w:type="spellEnd"/>
      <w:proofErr w:type="gramEnd"/>
      <w:r>
        <w:t xml:space="preserve"> и уровня обучения в дальнейшем;</w:t>
      </w:r>
    </w:p>
    <w:p w14:paraId="0AEC30B1" w14:textId="77777777" w:rsidR="00A43DD8" w:rsidRDefault="00983492" w:rsidP="00983492">
      <w:pPr>
        <w:pStyle w:val="a4"/>
        <w:numPr>
          <w:ilvl w:val="0"/>
          <w:numId w:val="13"/>
        </w:numPr>
        <w:tabs>
          <w:tab w:val="left" w:pos="1247"/>
        </w:tabs>
        <w:spacing w:before="1"/>
        <w:ind w:right="268" w:firstLine="707"/>
        <w:jc w:val="both"/>
      </w:pPr>
      <w:r>
        <w:t xml:space="preserve">формирования культуры здоровья: осознания ценности жизни, ответственного </w:t>
      </w:r>
      <w:proofErr w:type="spellStart"/>
      <w:r>
        <w:t>отноше</w:t>
      </w:r>
      <w:proofErr w:type="spellEnd"/>
      <w:r>
        <w:t xml:space="preserve">- </w:t>
      </w:r>
      <w:proofErr w:type="spellStart"/>
      <w:r>
        <w:t>ния</w:t>
      </w:r>
      <w:proofErr w:type="spellEnd"/>
      <w:r>
        <w:t xml:space="preserve">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2214A462" w14:textId="77777777" w:rsidR="00A43DD8" w:rsidRDefault="00983492" w:rsidP="00983492">
      <w:pPr>
        <w:pStyle w:val="a4"/>
        <w:numPr>
          <w:ilvl w:val="0"/>
          <w:numId w:val="13"/>
        </w:numPr>
        <w:tabs>
          <w:tab w:val="left" w:pos="1247"/>
        </w:tabs>
        <w:spacing w:before="1"/>
        <w:ind w:right="263" w:firstLine="707"/>
        <w:jc w:val="both"/>
      </w:pPr>
      <w:r>
        <w:t xml:space="preserve">трудового воспитания: интереса к практическому изучению профессий и труда </w:t>
      </w:r>
      <w:proofErr w:type="spellStart"/>
      <w:r>
        <w:t>различ</w:t>
      </w:r>
      <w:proofErr w:type="spellEnd"/>
      <w:r>
        <w:t xml:space="preserve">- </w:t>
      </w:r>
      <w:proofErr w:type="spellStart"/>
      <w:r>
        <w:t>ного</w:t>
      </w:r>
      <w:proofErr w:type="spellEnd"/>
      <w:r>
        <w:t xml:space="preserve"> рода, уважение к труду и результатам трудовой деятельности, в том числе на основе приме- нения предметных знаний по химии, осознанного выбора индивидуальной траектории </w:t>
      </w:r>
      <w:proofErr w:type="spellStart"/>
      <w:r>
        <w:t>продолже</w:t>
      </w:r>
      <w:proofErr w:type="spellEnd"/>
      <w:r>
        <w:t xml:space="preserve">- </w:t>
      </w:r>
      <w:proofErr w:type="spellStart"/>
      <w:r>
        <w:t>ния</w:t>
      </w:r>
      <w:proofErr w:type="spellEnd"/>
      <w:r>
        <w:rPr>
          <w:spacing w:val="-1"/>
        </w:rPr>
        <w:t xml:space="preserve"> </w:t>
      </w:r>
      <w:r>
        <w:t>образования</w:t>
      </w:r>
      <w:r>
        <w:rPr>
          <w:spacing w:val="-2"/>
        </w:rPr>
        <w:t xml:space="preserve"> </w:t>
      </w:r>
      <w:r>
        <w:t xml:space="preserve">с </w:t>
      </w:r>
      <w:proofErr w:type="spellStart"/>
      <w:r>
        <w:t>учѐтом</w:t>
      </w:r>
      <w:proofErr w:type="spellEnd"/>
      <w:r>
        <w:t xml:space="preserve"> личностных интересов и</w:t>
      </w:r>
      <w:r>
        <w:rPr>
          <w:spacing w:val="-3"/>
        </w:rPr>
        <w:t xml:space="preserve"> </w:t>
      </w:r>
      <w:r>
        <w:t xml:space="preserve">способности к химии, общественных интересов и потребностей, успешной профессиональной деятельности и развития необходимых умений, го- </w:t>
      </w:r>
      <w:proofErr w:type="spellStart"/>
      <w:r>
        <w:t>товность</w:t>
      </w:r>
      <w:proofErr w:type="spellEnd"/>
      <w:r>
        <w:t xml:space="preserve"> адаптироваться в профессиональной среде;</w:t>
      </w:r>
    </w:p>
    <w:p w14:paraId="0CF31248" w14:textId="77777777" w:rsidR="00A43DD8" w:rsidRDefault="00983492" w:rsidP="00983492">
      <w:pPr>
        <w:pStyle w:val="a4"/>
        <w:numPr>
          <w:ilvl w:val="0"/>
          <w:numId w:val="13"/>
        </w:numPr>
        <w:tabs>
          <w:tab w:val="left" w:pos="1229"/>
        </w:tabs>
        <w:spacing w:before="4" w:line="251" w:lineRule="exact"/>
        <w:ind w:left="1229" w:hanging="236"/>
        <w:jc w:val="both"/>
      </w:pPr>
      <w:r>
        <w:rPr>
          <w:spacing w:val="-2"/>
        </w:rPr>
        <w:t>экологического</w:t>
      </w:r>
      <w:r>
        <w:rPr>
          <w:spacing w:val="5"/>
        </w:rPr>
        <w:t xml:space="preserve"> </w:t>
      </w:r>
      <w:r>
        <w:rPr>
          <w:spacing w:val="-2"/>
        </w:rPr>
        <w:t>воспитания:</w:t>
      </w:r>
    </w:p>
    <w:p w14:paraId="6410FCFE" w14:textId="77777777" w:rsidR="00A43DD8" w:rsidRDefault="00983492" w:rsidP="00983492">
      <w:pPr>
        <w:pStyle w:val="a4"/>
        <w:numPr>
          <w:ilvl w:val="1"/>
          <w:numId w:val="13"/>
        </w:numPr>
        <w:tabs>
          <w:tab w:val="left" w:pos="1275"/>
        </w:tabs>
        <w:ind w:right="268" w:firstLine="707"/>
      </w:pPr>
      <w:r>
        <w:t xml:space="preserve">экологически целесообразного отношения к природе как источнику жизни на Земле, основе </w:t>
      </w:r>
      <w:proofErr w:type="spellStart"/>
      <w:r>
        <w:t>еѐ</w:t>
      </w:r>
      <w:proofErr w:type="spellEnd"/>
      <w:r>
        <w:t xml:space="preserve"> существования, понимания ценности здорового и безопасного образа жизни, </w:t>
      </w:r>
      <w:proofErr w:type="gramStart"/>
      <w:r>
        <w:t xml:space="preserve">ответ- </w:t>
      </w:r>
      <w:proofErr w:type="spellStart"/>
      <w:r>
        <w:t>ственного</w:t>
      </w:r>
      <w:proofErr w:type="spellEnd"/>
      <w:proofErr w:type="gramEnd"/>
      <w:r>
        <w:t xml:space="preserve"> отношения</w:t>
      </w:r>
      <w:r>
        <w:rPr>
          <w:spacing w:val="-2"/>
        </w:rPr>
        <w:t xml:space="preserve"> </w:t>
      </w:r>
      <w:r>
        <w:t>к</w:t>
      </w:r>
      <w:r>
        <w:rPr>
          <w:spacing w:val="-2"/>
        </w:rPr>
        <w:t xml:space="preserve"> </w:t>
      </w:r>
      <w:r>
        <w:t>собственному</w:t>
      </w:r>
      <w:r>
        <w:rPr>
          <w:spacing w:val="-5"/>
        </w:rPr>
        <w:t xml:space="preserve"> </w:t>
      </w:r>
      <w:r>
        <w:t>физическому</w:t>
      </w:r>
      <w:r>
        <w:rPr>
          <w:spacing w:val="-4"/>
        </w:rPr>
        <w:t xml:space="preserve"> </w:t>
      </w:r>
      <w:r>
        <w:t>и психическому</w:t>
      </w:r>
      <w:r>
        <w:rPr>
          <w:spacing w:val="-4"/>
        </w:rPr>
        <w:t xml:space="preserve"> </w:t>
      </w:r>
      <w:r>
        <w:t>здоровью, осознания</w:t>
      </w:r>
      <w:r>
        <w:rPr>
          <w:spacing w:val="-3"/>
        </w:rPr>
        <w:t xml:space="preserve"> </w:t>
      </w:r>
      <w:r>
        <w:t xml:space="preserve">ценности соблюдения правил безопасного поведения при работе с веществами, а также в ситуациях, угро- </w:t>
      </w:r>
      <w:proofErr w:type="spellStart"/>
      <w:r>
        <w:t>жающих</w:t>
      </w:r>
      <w:proofErr w:type="spellEnd"/>
      <w:r>
        <w:t xml:space="preserve"> здоровью и жизни людей;</w:t>
      </w:r>
    </w:p>
    <w:p w14:paraId="7AC675E2" w14:textId="77777777" w:rsidR="00A43DD8" w:rsidRDefault="00983492" w:rsidP="00983492">
      <w:pPr>
        <w:pStyle w:val="a4"/>
        <w:numPr>
          <w:ilvl w:val="1"/>
          <w:numId w:val="13"/>
        </w:numPr>
        <w:tabs>
          <w:tab w:val="left" w:pos="1275"/>
        </w:tabs>
        <w:ind w:right="268" w:firstLine="707"/>
      </w:pPr>
      <w:r>
        <w:t xml:space="preserve">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w:t>
      </w:r>
      <w:proofErr w:type="spellStart"/>
      <w:proofErr w:type="gramStart"/>
      <w:r>
        <w:t>осо</w:t>
      </w:r>
      <w:proofErr w:type="spellEnd"/>
      <w:r>
        <w:t>- знания</w:t>
      </w:r>
      <w:proofErr w:type="gramEnd"/>
      <w:r>
        <w:t xml:space="preserve"> глобального характера экологических проблем и путей их решения посредством методов </w:t>
      </w:r>
      <w:r>
        <w:rPr>
          <w:spacing w:val="-2"/>
        </w:rPr>
        <w:t>химии;</w:t>
      </w:r>
    </w:p>
    <w:p w14:paraId="2AA56899" w14:textId="77777777" w:rsidR="00A43DD8" w:rsidRDefault="00983492" w:rsidP="00983492">
      <w:pPr>
        <w:pStyle w:val="a4"/>
        <w:numPr>
          <w:ilvl w:val="1"/>
          <w:numId w:val="13"/>
        </w:numPr>
        <w:tabs>
          <w:tab w:val="left" w:pos="1275"/>
        </w:tabs>
        <w:ind w:right="268" w:firstLine="707"/>
      </w:pPr>
      <w:r>
        <w:t xml:space="preserve">экологического мышления, умения руководствоваться им в познавательной, </w:t>
      </w:r>
      <w:proofErr w:type="spellStart"/>
      <w:r>
        <w:t>коммуни</w:t>
      </w:r>
      <w:proofErr w:type="spellEnd"/>
      <w:r>
        <w:t xml:space="preserve">- </w:t>
      </w:r>
      <w:proofErr w:type="spellStart"/>
      <w:r>
        <w:t>кативной</w:t>
      </w:r>
      <w:proofErr w:type="spellEnd"/>
      <w:r>
        <w:t xml:space="preserve"> и социальной практике.</w:t>
      </w:r>
    </w:p>
    <w:p w14:paraId="26AA750C" w14:textId="77777777" w:rsidR="00A43DD8" w:rsidRDefault="00983492">
      <w:pPr>
        <w:pStyle w:val="a3"/>
        <w:ind w:right="265"/>
      </w:pPr>
      <w:r>
        <w:rPr>
          <w:b/>
        </w:rPr>
        <w:t>Метапредметные</w:t>
      </w:r>
      <w:r>
        <w:rPr>
          <w:b/>
          <w:spacing w:val="-11"/>
        </w:rPr>
        <w:t xml:space="preserve"> </w:t>
      </w:r>
      <w:r>
        <w:rPr>
          <w:b/>
        </w:rPr>
        <w:t>результаты</w:t>
      </w:r>
      <w:r>
        <w:t>.</w:t>
      </w:r>
      <w:r>
        <w:rPr>
          <w:spacing w:val="-12"/>
        </w:rPr>
        <w:t xml:space="preserve"> </w:t>
      </w:r>
      <w:r>
        <w:t>В</w:t>
      </w:r>
      <w:r>
        <w:rPr>
          <w:spacing w:val="-12"/>
        </w:rPr>
        <w:t xml:space="preserve"> </w:t>
      </w:r>
      <w:r>
        <w:t>составе</w:t>
      </w:r>
      <w:r>
        <w:rPr>
          <w:spacing w:val="-10"/>
        </w:rPr>
        <w:t xml:space="preserve"> </w:t>
      </w:r>
      <w:r>
        <w:t>метапредметных</w:t>
      </w:r>
      <w:r>
        <w:rPr>
          <w:spacing w:val="-11"/>
        </w:rPr>
        <w:t xml:space="preserve"> </w:t>
      </w:r>
      <w:r>
        <w:t>результатов</w:t>
      </w:r>
      <w:r>
        <w:rPr>
          <w:spacing w:val="-13"/>
        </w:rPr>
        <w:t xml:space="preserve"> </w:t>
      </w:r>
      <w:r>
        <w:t>выделяют</w:t>
      </w:r>
      <w:r>
        <w:rPr>
          <w:spacing w:val="-12"/>
        </w:rPr>
        <w:t xml:space="preserve"> </w:t>
      </w:r>
      <w:r>
        <w:t xml:space="preserve">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w:t>
      </w:r>
      <w:proofErr w:type="spellStart"/>
      <w:r>
        <w:t>це</w:t>
      </w:r>
      <w:proofErr w:type="spellEnd"/>
      <w:r>
        <w:t xml:space="preserve">- </w:t>
      </w:r>
      <w:proofErr w:type="spellStart"/>
      <w:r>
        <w:t>лостной</w:t>
      </w:r>
      <w:proofErr w:type="spellEnd"/>
      <w:r>
        <w:t xml:space="preserve"> научной картине мира, и универсальные учебные действия (познавательные, </w:t>
      </w:r>
      <w:proofErr w:type="spellStart"/>
      <w:r>
        <w:t>коммуника</w:t>
      </w:r>
      <w:proofErr w:type="spellEnd"/>
      <w:r>
        <w:t xml:space="preserve">- </w:t>
      </w:r>
      <w:proofErr w:type="spellStart"/>
      <w:r>
        <w:t>тивные</w:t>
      </w:r>
      <w:proofErr w:type="spellEnd"/>
      <w:r>
        <w:t>,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7459216D" w14:textId="77777777" w:rsidR="00A43DD8" w:rsidRDefault="00983492" w:rsidP="00983492">
      <w:pPr>
        <w:pStyle w:val="a4"/>
        <w:numPr>
          <w:ilvl w:val="0"/>
          <w:numId w:val="12"/>
        </w:numPr>
        <w:tabs>
          <w:tab w:val="left" w:pos="1229"/>
        </w:tabs>
        <w:spacing w:line="252" w:lineRule="exact"/>
        <w:ind w:left="1229" w:hanging="236"/>
        <w:jc w:val="both"/>
      </w:pPr>
      <w:r>
        <w:t>базовые</w:t>
      </w:r>
      <w:r>
        <w:rPr>
          <w:spacing w:val="-13"/>
        </w:rPr>
        <w:t xml:space="preserve"> </w:t>
      </w:r>
      <w:r>
        <w:t>логические</w:t>
      </w:r>
      <w:r>
        <w:rPr>
          <w:spacing w:val="-12"/>
        </w:rPr>
        <w:t xml:space="preserve"> </w:t>
      </w:r>
      <w:r>
        <w:rPr>
          <w:spacing w:val="-2"/>
        </w:rPr>
        <w:t>действия:</w:t>
      </w:r>
    </w:p>
    <w:p w14:paraId="1A644B29" w14:textId="77777777" w:rsidR="00A43DD8" w:rsidRDefault="00983492" w:rsidP="00983492">
      <w:pPr>
        <w:pStyle w:val="a4"/>
        <w:numPr>
          <w:ilvl w:val="1"/>
          <w:numId w:val="12"/>
        </w:numPr>
        <w:tabs>
          <w:tab w:val="left" w:pos="1275"/>
        </w:tabs>
        <w:ind w:right="269" w:firstLine="707"/>
      </w:pPr>
      <w:r>
        <w:t xml:space="preserve">умение использовать </w:t>
      </w:r>
      <w:proofErr w:type="spellStart"/>
      <w:r>
        <w:t>приѐмы</w:t>
      </w:r>
      <w:proofErr w:type="spellEnd"/>
      <w:r>
        <w:t xml:space="preserve"> логического мышления при освоении знаний: раскрывать смысл химических понятий (выделять их характерные признаки, устанавливать взаимосвязь с другими</w:t>
      </w:r>
      <w:r>
        <w:rPr>
          <w:spacing w:val="-6"/>
        </w:rPr>
        <w:t xml:space="preserve"> </w:t>
      </w:r>
      <w:r>
        <w:t>понятиями),</w:t>
      </w:r>
      <w:r>
        <w:rPr>
          <w:spacing w:val="-5"/>
        </w:rPr>
        <w:t xml:space="preserve"> </w:t>
      </w:r>
      <w:r>
        <w:t>использовать</w:t>
      </w:r>
      <w:r>
        <w:rPr>
          <w:spacing w:val="-5"/>
        </w:rPr>
        <w:t xml:space="preserve"> </w:t>
      </w:r>
      <w:r>
        <w:t>понятия</w:t>
      </w:r>
      <w:r>
        <w:rPr>
          <w:spacing w:val="-6"/>
        </w:rPr>
        <w:t xml:space="preserve"> </w:t>
      </w:r>
      <w:r>
        <w:t>для</w:t>
      </w:r>
      <w:r>
        <w:rPr>
          <w:spacing w:val="-7"/>
        </w:rPr>
        <w:t xml:space="preserve"> </w:t>
      </w:r>
      <w:r>
        <w:t>объяснения</w:t>
      </w:r>
      <w:r>
        <w:rPr>
          <w:spacing w:val="-6"/>
        </w:rPr>
        <w:t xml:space="preserve"> </w:t>
      </w:r>
      <w:r>
        <w:t>отдельных</w:t>
      </w:r>
      <w:r>
        <w:rPr>
          <w:spacing w:val="-7"/>
        </w:rPr>
        <w:t xml:space="preserve"> </w:t>
      </w:r>
      <w:r>
        <w:t>фактов</w:t>
      </w:r>
      <w:r>
        <w:rPr>
          <w:spacing w:val="-6"/>
        </w:rPr>
        <w:t xml:space="preserve"> </w:t>
      </w:r>
      <w:r>
        <w:t>и</w:t>
      </w:r>
      <w:r>
        <w:rPr>
          <w:spacing w:val="-6"/>
        </w:rPr>
        <w:t xml:space="preserve"> </w:t>
      </w:r>
      <w:r>
        <w:t>явлений,</w:t>
      </w:r>
      <w:r>
        <w:rPr>
          <w:spacing w:val="-5"/>
        </w:rPr>
        <w:t xml:space="preserve"> </w:t>
      </w:r>
      <w:r>
        <w:t xml:space="preserve">выбирать основания и критерии для классификации химических веществ и химических реакций, </w:t>
      </w:r>
      <w:proofErr w:type="spellStart"/>
      <w:r>
        <w:t>устанавли</w:t>
      </w:r>
      <w:proofErr w:type="spellEnd"/>
      <w:r>
        <w:t xml:space="preserve">- </w:t>
      </w:r>
      <w:proofErr w:type="spellStart"/>
      <w:r>
        <w:t>вать</w:t>
      </w:r>
      <w:proofErr w:type="spellEnd"/>
      <w:r>
        <w:t xml:space="preserve">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14A4216A" w14:textId="77777777" w:rsidR="00A43DD8" w:rsidRDefault="00983492" w:rsidP="00983492">
      <w:pPr>
        <w:pStyle w:val="a4"/>
        <w:numPr>
          <w:ilvl w:val="1"/>
          <w:numId w:val="12"/>
        </w:numPr>
        <w:tabs>
          <w:tab w:val="left" w:pos="1275"/>
        </w:tabs>
        <w:ind w:right="268" w:firstLine="707"/>
      </w:pPr>
      <w:r>
        <w:t xml:space="preserve">умение применять в процессе познания понятия (предметные и метапредметные), сим- </w:t>
      </w:r>
      <w:proofErr w:type="spellStart"/>
      <w:r>
        <w:t>волические</w:t>
      </w:r>
      <w:proofErr w:type="spellEnd"/>
      <w:r>
        <w:t xml:space="preserve">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w:t>
      </w:r>
      <w:proofErr w:type="spellStart"/>
      <w:r>
        <w:t>учѐтом</w:t>
      </w:r>
      <w:proofErr w:type="spellEnd"/>
      <w:r>
        <w:t xml:space="preserve"> этих </w:t>
      </w:r>
      <w:proofErr w:type="spellStart"/>
      <w:r>
        <w:t>мо</w:t>
      </w:r>
      <w:proofErr w:type="spellEnd"/>
      <w:r>
        <w:t>- дельных</w:t>
      </w:r>
      <w:r>
        <w:rPr>
          <w:spacing w:val="-8"/>
        </w:rPr>
        <w:t xml:space="preserve"> </w:t>
      </w:r>
      <w:r>
        <w:t>представлений</w:t>
      </w:r>
      <w:r>
        <w:rPr>
          <w:spacing w:val="-8"/>
        </w:rPr>
        <w:t xml:space="preserve"> </w:t>
      </w:r>
      <w:r>
        <w:t>выявлять</w:t>
      </w:r>
      <w:r>
        <w:rPr>
          <w:spacing w:val="-6"/>
        </w:rPr>
        <w:t xml:space="preserve"> </w:t>
      </w:r>
      <w:r>
        <w:t>и</w:t>
      </w:r>
      <w:r>
        <w:rPr>
          <w:spacing w:val="-8"/>
        </w:rPr>
        <w:t xml:space="preserve"> </w:t>
      </w:r>
      <w:r>
        <w:t>характеризовать</w:t>
      </w:r>
      <w:r>
        <w:rPr>
          <w:spacing w:val="-7"/>
        </w:rPr>
        <w:t xml:space="preserve"> </w:t>
      </w:r>
      <w:r>
        <w:t>существенные</w:t>
      </w:r>
      <w:r>
        <w:rPr>
          <w:spacing w:val="-6"/>
        </w:rPr>
        <w:t xml:space="preserve"> </w:t>
      </w:r>
      <w:r>
        <w:t>признаки</w:t>
      </w:r>
      <w:r>
        <w:rPr>
          <w:spacing w:val="-9"/>
        </w:rPr>
        <w:t xml:space="preserve"> </w:t>
      </w:r>
      <w:r>
        <w:t>изучаемых</w:t>
      </w:r>
      <w:r>
        <w:rPr>
          <w:spacing w:val="-7"/>
        </w:rPr>
        <w:t xml:space="preserve"> </w:t>
      </w:r>
      <w:r>
        <w:t>объектов</w:t>
      </w:r>
      <w:r>
        <w:rPr>
          <w:spacing w:val="-8"/>
        </w:rPr>
        <w:t xml:space="preserve"> </w:t>
      </w:r>
      <w:r>
        <w:t>– химических веществ и химических реакций, выявлять общие закономерности, причин-</w:t>
      </w:r>
      <w:r>
        <w:rPr>
          <w:spacing w:val="-8"/>
        </w:rPr>
        <w:t xml:space="preserve"> </w:t>
      </w:r>
      <w:r>
        <w:t>но- следственные связи и противоречия в изучаемых процессах и явлениях;</w:t>
      </w:r>
    </w:p>
    <w:p w14:paraId="77A297DA" w14:textId="77777777" w:rsidR="00A43DD8" w:rsidRDefault="00983492" w:rsidP="00983492">
      <w:pPr>
        <w:pStyle w:val="a4"/>
        <w:numPr>
          <w:ilvl w:val="0"/>
          <w:numId w:val="12"/>
        </w:numPr>
        <w:tabs>
          <w:tab w:val="left" w:pos="1229"/>
        </w:tabs>
        <w:spacing w:line="251" w:lineRule="exact"/>
        <w:ind w:left="1229" w:hanging="236"/>
        <w:jc w:val="both"/>
      </w:pPr>
      <w:r>
        <w:rPr>
          <w:spacing w:val="-2"/>
        </w:rPr>
        <w:t>базовые</w:t>
      </w:r>
      <w:r>
        <w:rPr>
          <w:spacing w:val="9"/>
        </w:rPr>
        <w:t xml:space="preserve"> </w:t>
      </w:r>
      <w:r>
        <w:rPr>
          <w:spacing w:val="-2"/>
        </w:rPr>
        <w:t>исследовательские</w:t>
      </w:r>
      <w:r>
        <w:rPr>
          <w:spacing w:val="7"/>
        </w:rPr>
        <w:t xml:space="preserve"> </w:t>
      </w:r>
      <w:r>
        <w:rPr>
          <w:spacing w:val="-2"/>
        </w:rPr>
        <w:t>действия:</w:t>
      </w:r>
    </w:p>
    <w:p w14:paraId="33A876D0" w14:textId="77777777" w:rsidR="00A43DD8" w:rsidRDefault="00983492" w:rsidP="00983492">
      <w:pPr>
        <w:pStyle w:val="a4"/>
        <w:numPr>
          <w:ilvl w:val="1"/>
          <w:numId w:val="12"/>
        </w:numPr>
        <w:tabs>
          <w:tab w:val="left" w:pos="1275"/>
        </w:tabs>
        <w:ind w:right="270" w:firstLine="707"/>
      </w:pPr>
      <w:r>
        <w:t>умение</w:t>
      </w:r>
      <w:r>
        <w:rPr>
          <w:spacing w:val="-2"/>
        </w:rPr>
        <w:t xml:space="preserve"> </w:t>
      </w:r>
      <w:r>
        <w:t>использовать</w:t>
      </w:r>
      <w:r>
        <w:rPr>
          <w:spacing w:val="-2"/>
        </w:rPr>
        <w:t xml:space="preserve"> </w:t>
      </w:r>
      <w:r>
        <w:t>поставленные</w:t>
      </w:r>
      <w:r>
        <w:rPr>
          <w:spacing w:val="-1"/>
        </w:rPr>
        <w:t xml:space="preserve"> </w:t>
      </w:r>
      <w:r>
        <w:t>вопросы</w:t>
      </w:r>
      <w:r>
        <w:rPr>
          <w:spacing w:val="-4"/>
        </w:rPr>
        <w:t xml:space="preserve"> </w:t>
      </w:r>
      <w:r>
        <w:t>в</w:t>
      </w:r>
      <w:r>
        <w:rPr>
          <w:spacing w:val="-3"/>
        </w:rPr>
        <w:t xml:space="preserve"> </w:t>
      </w:r>
      <w:r>
        <w:t>качестве</w:t>
      </w:r>
      <w:r>
        <w:rPr>
          <w:spacing w:val="-1"/>
        </w:rPr>
        <w:t xml:space="preserve"> </w:t>
      </w:r>
      <w:r>
        <w:t>инструмента</w:t>
      </w:r>
      <w:r>
        <w:rPr>
          <w:spacing w:val="-2"/>
        </w:rPr>
        <w:t xml:space="preserve"> </w:t>
      </w:r>
      <w:r>
        <w:t>познания,</w:t>
      </w:r>
      <w:r>
        <w:rPr>
          <w:spacing w:val="-2"/>
        </w:rPr>
        <w:t xml:space="preserve"> </w:t>
      </w:r>
      <w:r>
        <w:t>а</w:t>
      </w:r>
      <w:r>
        <w:rPr>
          <w:spacing w:val="-2"/>
        </w:rPr>
        <w:t xml:space="preserve"> </w:t>
      </w:r>
      <w:r>
        <w:t>также</w:t>
      </w:r>
      <w:r>
        <w:rPr>
          <w:spacing w:val="-4"/>
        </w:rPr>
        <w:t xml:space="preserve"> </w:t>
      </w:r>
      <w:r>
        <w:t>в качестве</w:t>
      </w:r>
      <w:r>
        <w:rPr>
          <w:spacing w:val="-8"/>
        </w:rPr>
        <w:t xml:space="preserve"> </w:t>
      </w:r>
      <w:r>
        <w:t>основы</w:t>
      </w:r>
      <w:r>
        <w:rPr>
          <w:spacing w:val="-8"/>
        </w:rPr>
        <w:t xml:space="preserve"> </w:t>
      </w:r>
      <w:r>
        <w:t>для</w:t>
      </w:r>
      <w:r>
        <w:rPr>
          <w:spacing w:val="-10"/>
        </w:rPr>
        <w:t xml:space="preserve"> </w:t>
      </w:r>
      <w:r>
        <w:t>формирования</w:t>
      </w:r>
      <w:r>
        <w:rPr>
          <w:spacing w:val="-7"/>
        </w:rPr>
        <w:t xml:space="preserve"> </w:t>
      </w:r>
      <w:r>
        <w:t>гипотезы</w:t>
      </w:r>
      <w:r>
        <w:rPr>
          <w:spacing w:val="-3"/>
        </w:rPr>
        <w:t xml:space="preserve"> </w:t>
      </w:r>
      <w:r>
        <w:t>по</w:t>
      </w:r>
      <w:r>
        <w:rPr>
          <w:spacing w:val="-7"/>
        </w:rPr>
        <w:t xml:space="preserve"> </w:t>
      </w:r>
      <w:r>
        <w:t>проверке</w:t>
      </w:r>
      <w:r>
        <w:rPr>
          <w:spacing w:val="-4"/>
        </w:rPr>
        <w:t xml:space="preserve"> </w:t>
      </w:r>
      <w:r>
        <w:t>правильности</w:t>
      </w:r>
      <w:r>
        <w:rPr>
          <w:spacing w:val="-7"/>
        </w:rPr>
        <w:t xml:space="preserve"> </w:t>
      </w:r>
      <w:r>
        <w:t>высказываемых</w:t>
      </w:r>
      <w:r>
        <w:rPr>
          <w:spacing w:val="-8"/>
        </w:rPr>
        <w:t xml:space="preserve"> </w:t>
      </w:r>
      <w:r>
        <w:t>суждений;</w:t>
      </w:r>
    </w:p>
    <w:p w14:paraId="60E2E3B3" w14:textId="77777777" w:rsidR="00A43DD8" w:rsidRDefault="00983492" w:rsidP="00983492">
      <w:pPr>
        <w:pStyle w:val="a4"/>
        <w:numPr>
          <w:ilvl w:val="1"/>
          <w:numId w:val="12"/>
        </w:numPr>
        <w:tabs>
          <w:tab w:val="left" w:pos="1275"/>
        </w:tabs>
        <w:ind w:right="268" w:firstLine="707"/>
      </w:pPr>
      <w:r>
        <w:t xml:space="preserve">приобретение опыта по планированию, организации и проведению ученических экспе- </w:t>
      </w:r>
      <w:proofErr w:type="spellStart"/>
      <w:r>
        <w:t>риментов</w:t>
      </w:r>
      <w:proofErr w:type="spellEnd"/>
      <w:r>
        <w:t>:</w:t>
      </w:r>
      <w:r>
        <w:rPr>
          <w:spacing w:val="39"/>
        </w:rPr>
        <w:t xml:space="preserve"> </w:t>
      </w:r>
      <w:r>
        <w:t>умение</w:t>
      </w:r>
      <w:r>
        <w:rPr>
          <w:spacing w:val="36"/>
        </w:rPr>
        <w:t xml:space="preserve"> </w:t>
      </w:r>
      <w:r>
        <w:t>наблюдать</w:t>
      </w:r>
      <w:r>
        <w:rPr>
          <w:spacing w:val="35"/>
        </w:rPr>
        <w:t xml:space="preserve"> </w:t>
      </w:r>
      <w:r>
        <w:t>за</w:t>
      </w:r>
      <w:r>
        <w:rPr>
          <w:spacing w:val="36"/>
        </w:rPr>
        <w:t xml:space="preserve"> </w:t>
      </w:r>
      <w:r>
        <w:t>ходом</w:t>
      </w:r>
      <w:r>
        <w:rPr>
          <w:spacing w:val="36"/>
        </w:rPr>
        <w:t xml:space="preserve"> </w:t>
      </w:r>
      <w:r>
        <w:t>процесса,</w:t>
      </w:r>
      <w:r>
        <w:rPr>
          <w:spacing w:val="31"/>
        </w:rPr>
        <w:t xml:space="preserve"> </w:t>
      </w:r>
      <w:r>
        <w:t>самостоятельно</w:t>
      </w:r>
      <w:r>
        <w:rPr>
          <w:spacing w:val="36"/>
        </w:rPr>
        <w:t xml:space="preserve"> </w:t>
      </w:r>
      <w:r>
        <w:t>прогнозировать</w:t>
      </w:r>
      <w:r>
        <w:rPr>
          <w:spacing w:val="35"/>
        </w:rPr>
        <w:t xml:space="preserve"> </w:t>
      </w:r>
      <w:r>
        <w:t>его</w:t>
      </w:r>
      <w:r>
        <w:rPr>
          <w:spacing w:val="34"/>
        </w:rPr>
        <w:t xml:space="preserve"> </w:t>
      </w:r>
      <w:r>
        <w:t>результат,</w:t>
      </w:r>
    </w:p>
    <w:p w14:paraId="7B463792" w14:textId="77777777" w:rsidR="00A43DD8" w:rsidRDefault="00A43DD8">
      <w:pPr>
        <w:pStyle w:val="a4"/>
        <w:sectPr w:rsidR="00A43DD8">
          <w:pgSz w:w="11920" w:h="16850"/>
          <w:pgMar w:top="1700" w:right="566" w:bottom="780" w:left="1417" w:header="0" w:footer="597" w:gutter="0"/>
          <w:cols w:space="720"/>
        </w:sectPr>
      </w:pPr>
    </w:p>
    <w:p w14:paraId="4FCECB4F" w14:textId="77777777" w:rsidR="00A43DD8" w:rsidRDefault="00983492">
      <w:pPr>
        <w:pStyle w:val="a3"/>
        <w:spacing w:before="76"/>
        <w:ind w:right="270" w:firstLine="0"/>
      </w:pPr>
      <w:r>
        <w:t xml:space="preserve">формулировать обобщения и выводы по результатам </w:t>
      </w:r>
      <w:proofErr w:type="spellStart"/>
      <w:r>
        <w:t>проведѐнного</w:t>
      </w:r>
      <w:proofErr w:type="spellEnd"/>
      <w:r>
        <w:t xml:space="preserve"> опыта, исследования, </w:t>
      </w:r>
      <w:proofErr w:type="gramStart"/>
      <w:r>
        <w:t xml:space="preserve">состав- </w:t>
      </w:r>
      <w:proofErr w:type="spellStart"/>
      <w:r>
        <w:t>лять</w:t>
      </w:r>
      <w:proofErr w:type="spellEnd"/>
      <w:proofErr w:type="gramEnd"/>
      <w:r>
        <w:t xml:space="preserve"> </w:t>
      </w:r>
      <w:proofErr w:type="spellStart"/>
      <w:r>
        <w:t>отчѐт</w:t>
      </w:r>
      <w:proofErr w:type="spellEnd"/>
      <w:r>
        <w:t xml:space="preserve"> о проделанной работе;</w:t>
      </w:r>
    </w:p>
    <w:p w14:paraId="4B5A657F" w14:textId="77777777" w:rsidR="00A43DD8" w:rsidRDefault="00983492" w:rsidP="00983492">
      <w:pPr>
        <w:pStyle w:val="a4"/>
        <w:numPr>
          <w:ilvl w:val="0"/>
          <w:numId w:val="12"/>
        </w:numPr>
        <w:tabs>
          <w:tab w:val="left" w:pos="1229"/>
        </w:tabs>
        <w:spacing w:before="1"/>
        <w:ind w:left="1229" w:hanging="236"/>
        <w:jc w:val="both"/>
      </w:pPr>
      <w:r>
        <w:t>работа</w:t>
      </w:r>
      <w:r>
        <w:rPr>
          <w:spacing w:val="-2"/>
        </w:rPr>
        <w:t xml:space="preserve"> </w:t>
      </w:r>
      <w:r>
        <w:t>с</w:t>
      </w:r>
      <w:r>
        <w:rPr>
          <w:spacing w:val="-2"/>
        </w:rPr>
        <w:t xml:space="preserve"> информацией:</w:t>
      </w:r>
    </w:p>
    <w:p w14:paraId="65F4A422" w14:textId="77777777" w:rsidR="00A43DD8" w:rsidRDefault="00983492" w:rsidP="00983492">
      <w:pPr>
        <w:pStyle w:val="a4"/>
        <w:numPr>
          <w:ilvl w:val="1"/>
          <w:numId w:val="12"/>
        </w:numPr>
        <w:tabs>
          <w:tab w:val="left" w:pos="1275"/>
        </w:tabs>
        <w:ind w:right="268" w:firstLine="707"/>
      </w:pPr>
      <w: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w:t>
      </w:r>
      <w:proofErr w:type="spellStart"/>
      <w:r>
        <w:t>химиче</w:t>
      </w:r>
      <w:proofErr w:type="spellEnd"/>
      <w:r>
        <w:t xml:space="preserve">- </w:t>
      </w:r>
      <w:proofErr w:type="spellStart"/>
      <w:r>
        <w:t>ского</w:t>
      </w:r>
      <w:proofErr w:type="spellEnd"/>
      <w:r>
        <w:t xml:space="preserve"> содержания, справочные пособия, ресурсы Интернета), критически оценивать </w:t>
      </w:r>
      <w:proofErr w:type="spellStart"/>
      <w:r>
        <w:t>противоречи</w:t>
      </w:r>
      <w:proofErr w:type="spellEnd"/>
      <w:r>
        <w:t xml:space="preserve">- </w:t>
      </w:r>
      <w:proofErr w:type="spellStart"/>
      <w:r>
        <w:t>вую</w:t>
      </w:r>
      <w:proofErr w:type="spellEnd"/>
      <w:r>
        <w:t xml:space="preserve"> и недостоверную информацию;</w:t>
      </w:r>
    </w:p>
    <w:p w14:paraId="754994E0" w14:textId="77777777" w:rsidR="00A43DD8" w:rsidRDefault="00983492" w:rsidP="00983492">
      <w:pPr>
        <w:pStyle w:val="a4"/>
        <w:numPr>
          <w:ilvl w:val="1"/>
          <w:numId w:val="12"/>
        </w:numPr>
        <w:tabs>
          <w:tab w:val="left" w:pos="1275"/>
        </w:tabs>
        <w:ind w:right="263" w:firstLine="707"/>
      </w:pPr>
      <w:r>
        <w:t xml:space="preserve">умение применять различные методы и запросы при поиске и отборе информации и со- ответствующих данных, необходимых для выполнения учебных и познавательных задач </w:t>
      </w:r>
      <w:proofErr w:type="spellStart"/>
      <w:r>
        <w:t>опреде</w:t>
      </w:r>
      <w:proofErr w:type="spellEnd"/>
      <w:r>
        <w:t xml:space="preserve">- </w:t>
      </w:r>
      <w:proofErr w:type="spellStart"/>
      <w:r>
        <w:t>лѐнного</w:t>
      </w:r>
      <w:proofErr w:type="spellEnd"/>
      <w:r>
        <w:t xml:space="preserve">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 </w:t>
      </w:r>
      <w:proofErr w:type="spellStart"/>
      <w:r>
        <w:t>стоятельно</w:t>
      </w:r>
      <w:proofErr w:type="spellEnd"/>
      <w:r>
        <w:rPr>
          <w:spacing w:val="-12"/>
        </w:rPr>
        <w:t xml:space="preserve"> </w:t>
      </w:r>
      <w:r>
        <w:t>выбирать</w:t>
      </w:r>
      <w:r>
        <w:rPr>
          <w:spacing w:val="-11"/>
        </w:rPr>
        <w:t xml:space="preserve"> </w:t>
      </w:r>
      <w:r>
        <w:t>оптимальную</w:t>
      </w:r>
      <w:r>
        <w:rPr>
          <w:spacing w:val="-9"/>
        </w:rPr>
        <w:t xml:space="preserve"> </w:t>
      </w:r>
      <w:r>
        <w:t>форму</w:t>
      </w:r>
      <w:r>
        <w:rPr>
          <w:spacing w:val="-14"/>
        </w:rPr>
        <w:t xml:space="preserve"> </w:t>
      </w:r>
      <w:r>
        <w:t>представления</w:t>
      </w:r>
      <w:r>
        <w:rPr>
          <w:spacing w:val="-13"/>
        </w:rPr>
        <w:t xml:space="preserve"> </w:t>
      </w:r>
      <w:r>
        <w:t>информации</w:t>
      </w:r>
      <w:r>
        <w:rPr>
          <w:spacing w:val="-10"/>
        </w:rPr>
        <w:t xml:space="preserve"> </w:t>
      </w:r>
      <w:r>
        <w:t>и</w:t>
      </w:r>
      <w:r>
        <w:rPr>
          <w:spacing w:val="-10"/>
        </w:rPr>
        <w:t xml:space="preserve"> </w:t>
      </w:r>
      <w:r>
        <w:t>иллюстрировать</w:t>
      </w:r>
      <w:r>
        <w:rPr>
          <w:spacing w:val="-11"/>
        </w:rPr>
        <w:t xml:space="preserve"> </w:t>
      </w:r>
      <w:r>
        <w:t>решаемые задачи несложными схемами, диаграммами, другими формами графики и их комбинациями;</w:t>
      </w:r>
    </w:p>
    <w:p w14:paraId="22E13E20" w14:textId="77777777" w:rsidR="00A43DD8" w:rsidRDefault="00983492" w:rsidP="00983492">
      <w:pPr>
        <w:pStyle w:val="a4"/>
        <w:numPr>
          <w:ilvl w:val="1"/>
          <w:numId w:val="12"/>
        </w:numPr>
        <w:tabs>
          <w:tab w:val="left" w:pos="1275"/>
        </w:tabs>
        <w:ind w:right="270" w:firstLine="707"/>
      </w:pPr>
      <w:r>
        <w:t xml:space="preserve">умение использовать и анализировать в процессе учебной и исследовательской </w:t>
      </w:r>
      <w:proofErr w:type="spellStart"/>
      <w:r>
        <w:t>дея</w:t>
      </w:r>
      <w:proofErr w:type="spellEnd"/>
      <w:r>
        <w:t xml:space="preserve">- тельности информацию о влиянии промышленности, сельского хозяйства и транспорта на </w:t>
      </w:r>
      <w:proofErr w:type="gramStart"/>
      <w:r>
        <w:t xml:space="preserve">состоя- </w:t>
      </w:r>
      <w:proofErr w:type="spellStart"/>
      <w:r>
        <w:t>ние</w:t>
      </w:r>
      <w:proofErr w:type="spellEnd"/>
      <w:proofErr w:type="gramEnd"/>
      <w:r>
        <w:t xml:space="preserve"> окружающей природной среды;</w:t>
      </w:r>
    </w:p>
    <w:p w14:paraId="36192911" w14:textId="77777777" w:rsidR="00A43DD8" w:rsidRDefault="00983492">
      <w:pPr>
        <w:pStyle w:val="a3"/>
        <w:ind w:left="993" w:firstLine="0"/>
      </w:pPr>
      <w:r>
        <w:t>У</w:t>
      </w:r>
      <w:r>
        <w:rPr>
          <w:spacing w:val="6"/>
        </w:rPr>
        <w:t xml:space="preserve"> </w:t>
      </w:r>
      <w:r>
        <w:t>обучающегося</w:t>
      </w:r>
      <w:r>
        <w:rPr>
          <w:spacing w:val="8"/>
        </w:rPr>
        <w:t xml:space="preserve"> </w:t>
      </w:r>
      <w:r>
        <w:t>будут</w:t>
      </w:r>
      <w:r>
        <w:rPr>
          <w:spacing w:val="7"/>
        </w:rPr>
        <w:t xml:space="preserve"> </w:t>
      </w:r>
      <w:r>
        <w:t>сформированы</w:t>
      </w:r>
      <w:r>
        <w:rPr>
          <w:spacing w:val="11"/>
        </w:rPr>
        <w:t xml:space="preserve"> </w:t>
      </w:r>
      <w:r>
        <w:t>следующие</w:t>
      </w:r>
      <w:r>
        <w:rPr>
          <w:spacing w:val="8"/>
        </w:rPr>
        <w:t xml:space="preserve"> </w:t>
      </w:r>
      <w:r>
        <w:t>универсальные</w:t>
      </w:r>
      <w:r>
        <w:rPr>
          <w:spacing w:val="6"/>
        </w:rPr>
        <w:t xml:space="preserve"> </w:t>
      </w:r>
      <w:r>
        <w:t>коммуникативные</w:t>
      </w:r>
      <w:r>
        <w:rPr>
          <w:spacing w:val="8"/>
        </w:rPr>
        <w:t xml:space="preserve"> </w:t>
      </w:r>
      <w:r>
        <w:rPr>
          <w:spacing w:val="-4"/>
        </w:rPr>
        <w:t>дей-</w:t>
      </w:r>
    </w:p>
    <w:p w14:paraId="7E494A0A" w14:textId="77777777" w:rsidR="00A43DD8" w:rsidRDefault="00983492">
      <w:pPr>
        <w:pStyle w:val="a3"/>
        <w:spacing w:line="251" w:lineRule="exact"/>
        <w:ind w:firstLine="0"/>
        <w:jc w:val="left"/>
      </w:pPr>
      <w:proofErr w:type="spellStart"/>
      <w:r>
        <w:rPr>
          <w:spacing w:val="-2"/>
        </w:rPr>
        <w:t>ствия</w:t>
      </w:r>
      <w:proofErr w:type="spellEnd"/>
      <w:r>
        <w:rPr>
          <w:spacing w:val="-2"/>
        </w:rPr>
        <w:t>:</w:t>
      </w:r>
    </w:p>
    <w:p w14:paraId="5CAA4BCE" w14:textId="77777777" w:rsidR="00A43DD8" w:rsidRDefault="00983492" w:rsidP="00983492">
      <w:pPr>
        <w:pStyle w:val="a4"/>
        <w:numPr>
          <w:ilvl w:val="1"/>
          <w:numId w:val="12"/>
        </w:numPr>
        <w:tabs>
          <w:tab w:val="left" w:pos="1278"/>
        </w:tabs>
        <w:spacing w:line="268" w:lineRule="exact"/>
        <w:ind w:left="1278" w:hanging="285"/>
        <w:jc w:val="left"/>
      </w:pPr>
      <w:r>
        <w:t>умение задавать</w:t>
      </w:r>
      <w:r>
        <w:rPr>
          <w:spacing w:val="6"/>
        </w:rPr>
        <w:t xml:space="preserve"> </w:t>
      </w:r>
      <w:r>
        <w:t>вопросы</w:t>
      </w:r>
      <w:r>
        <w:rPr>
          <w:spacing w:val="2"/>
        </w:rPr>
        <w:t xml:space="preserve"> </w:t>
      </w:r>
      <w:r>
        <w:t>(в</w:t>
      </w:r>
      <w:r>
        <w:rPr>
          <w:spacing w:val="3"/>
        </w:rPr>
        <w:t xml:space="preserve"> </w:t>
      </w:r>
      <w:r>
        <w:t>ходе</w:t>
      </w:r>
      <w:r>
        <w:rPr>
          <w:spacing w:val="3"/>
        </w:rPr>
        <w:t xml:space="preserve"> </w:t>
      </w:r>
      <w:r>
        <w:t>диалога</w:t>
      </w:r>
      <w:r>
        <w:rPr>
          <w:spacing w:val="3"/>
        </w:rPr>
        <w:t xml:space="preserve"> </w:t>
      </w:r>
      <w:r>
        <w:t>и</w:t>
      </w:r>
      <w:r>
        <w:rPr>
          <w:spacing w:val="3"/>
        </w:rPr>
        <w:t xml:space="preserve"> </w:t>
      </w:r>
      <w:r>
        <w:t>(или)</w:t>
      </w:r>
      <w:r>
        <w:rPr>
          <w:spacing w:val="2"/>
        </w:rPr>
        <w:t xml:space="preserve"> </w:t>
      </w:r>
      <w:r>
        <w:t>дискуссии)</w:t>
      </w:r>
      <w:r>
        <w:rPr>
          <w:spacing w:val="5"/>
        </w:rPr>
        <w:t xml:space="preserve"> </w:t>
      </w:r>
      <w:r>
        <w:t>по</w:t>
      </w:r>
      <w:r>
        <w:rPr>
          <w:spacing w:val="4"/>
        </w:rPr>
        <w:t xml:space="preserve"> </w:t>
      </w:r>
      <w:r>
        <w:t>существу</w:t>
      </w:r>
      <w:r>
        <w:rPr>
          <w:spacing w:val="3"/>
        </w:rPr>
        <w:t xml:space="preserve"> </w:t>
      </w:r>
      <w:r>
        <w:rPr>
          <w:spacing w:val="-2"/>
        </w:rPr>
        <w:t>обсуждаемой</w:t>
      </w:r>
    </w:p>
    <w:p w14:paraId="0C2B0684" w14:textId="77777777" w:rsidR="00A43DD8" w:rsidRDefault="00983492">
      <w:pPr>
        <w:pStyle w:val="a3"/>
        <w:spacing w:line="252" w:lineRule="exact"/>
        <w:ind w:firstLine="0"/>
      </w:pPr>
      <w:r>
        <w:rPr>
          <w:spacing w:val="-2"/>
        </w:rPr>
        <w:t>темы,</w:t>
      </w:r>
      <w:r>
        <w:rPr>
          <w:spacing w:val="-3"/>
        </w:rPr>
        <w:t xml:space="preserve"> </w:t>
      </w:r>
      <w:r>
        <w:rPr>
          <w:spacing w:val="-2"/>
        </w:rPr>
        <w:t>формулировать</w:t>
      </w:r>
      <w:r>
        <w:rPr>
          <w:spacing w:val="4"/>
        </w:rPr>
        <w:t xml:space="preserve"> </w:t>
      </w:r>
      <w:r>
        <w:rPr>
          <w:spacing w:val="-2"/>
        </w:rPr>
        <w:t>свои</w:t>
      </w:r>
      <w:r>
        <w:rPr>
          <w:spacing w:val="2"/>
        </w:rPr>
        <w:t xml:space="preserve"> </w:t>
      </w:r>
      <w:r>
        <w:rPr>
          <w:spacing w:val="-2"/>
        </w:rPr>
        <w:t>предложения</w:t>
      </w:r>
      <w:r>
        <w:rPr>
          <w:spacing w:val="3"/>
        </w:rPr>
        <w:t xml:space="preserve"> </w:t>
      </w:r>
      <w:r>
        <w:rPr>
          <w:spacing w:val="-2"/>
        </w:rPr>
        <w:t>относительно</w:t>
      </w:r>
      <w:r>
        <w:rPr>
          <w:spacing w:val="2"/>
        </w:rPr>
        <w:t xml:space="preserve"> </w:t>
      </w:r>
      <w:r>
        <w:rPr>
          <w:spacing w:val="-2"/>
        </w:rPr>
        <w:t>выполнения</w:t>
      </w:r>
      <w:r>
        <w:rPr>
          <w:spacing w:val="3"/>
        </w:rPr>
        <w:t xml:space="preserve"> </w:t>
      </w:r>
      <w:r>
        <w:rPr>
          <w:spacing w:val="-2"/>
        </w:rPr>
        <w:t>предложенной</w:t>
      </w:r>
      <w:r>
        <w:rPr>
          <w:spacing w:val="5"/>
        </w:rPr>
        <w:t xml:space="preserve"> </w:t>
      </w:r>
      <w:r>
        <w:rPr>
          <w:spacing w:val="-2"/>
        </w:rPr>
        <w:t>задачи;</w:t>
      </w:r>
    </w:p>
    <w:p w14:paraId="69A59FE9" w14:textId="77777777" w:rsidR="00A43DD8" w:rsidRDefault="00983492" w:rsidP="00983492">
      <w:pPr>
        <w:pStyle w:val="a4"/>
        <w:numPr>
          <w:ilvl w:val="1"/>
          <w:numId w:val="12"/>
        </w:numPr>
        <w:tabs>
          <w:tab w:val="left" w:pos="1275"/>
        </w:tabs>
        <w:ind w:right="277" w:firstLine="707"/>
      </w:pPr>
      <w:r>
        <w:t>приобретение опыта презентации результатов выполнения химического эксперимента (лабораторного</w:t>
      </w:r>
      <w:r>
        <w:rPr>
          <w:spacing w:val="-8"/>
        </w:rPr>
        <w:t xml:space="preserve"> </w:t>
      </w:r>
      <w:r>
        <w:t>опыта,</w:t>
      </w:r>
      <w:r>
        <w:rPr>
          <w:spacing w:val="-7"/>
        </w:rPr>
        <w:t xml:space="preserve"> </w:t>
      </w:r>
      <w:r>
        <w:t>лабораторной</w:t>
      </w:r>
      <w:r>
        <w:rPr>
          <w:spacing w:val="-8"/>
        </w:rPr>
        <w:t xml:space="preserve"> </w:t>
      </w:r>
      <w:r>
        <w:t>работы</w:t>
      </w:r>
      <w:r>
        <w:rPr>
          <w:spacing w:val="-7"/>
        </w:rPr>
        <w:t xml:space="preserve"> </w:t>
      </w:r>
      <w:r>
        <w:t>по</w:t>
      </w:r>
      <w:r>
        <w:rPr>
          <w:spacing w:val="-8"/>
        </w:rPr>
        <w:t xml:space="preserve"> </w:t>
      </w:r>
      <w:r>
        <w:t>исследованию</w:t>
      </w:r>
      <w:r>
        <w:rPr>
          <w:spacing w:val="-5"/>
        </w:rPr>
        <w:t xml:space="preserve"> </w:t>
      </w:r>
      <w:r>
        <w:t>свойств</w:t>
      </w:r>
      <w:r>
        <w:rPr>
          <w:spacing w:val="-8"/>
        </w:rPr>
        <w:t xml:space="preserve"> </w:t>
      </w:r>
      <w:r>
        <w:t>веществ,</w:t>
      </w:r>
      <w:r>
        <w:rPr>
          <w:spacing w:val="-5"/>
        </w:rPr>
        <w:t xml:space="preserve"> </w:t>
      </w:r>
      <w:r>
        <w:t>учебного</w:t>
      </w:r>
      <w:r>
        <w:rPr>
          <w:spacing w:val="-5"/>
        </w:rPr>
        <w:t xml:space="preserve"> </w:t>
      </w:r>
      <w:r>
        <w:t>проекта);</w:t>
      </w:r>
    </w:p>
    <w:p w14:paraId="11F4A30F" w14:textId="77777777" w:rsidR="00A43DD8" w:rsidRDefault="00983492" w:rsidP="00983492">
      <w:pPr>
        <w:pStyle w:val="a4"/>
        <w:numPr>
          <w:ilvl w:val="1"/>
          <w:numId w:val="12"/>
        </w:numPr>
        <w:tabs>
          <w:tab w:val="left" w:pos="1275"/>
        </w:tabs>
        <w:ind w:right="271" w:firstLine="707"/>
      </w:pPr>
      <w:r>
        <w:t>заинтересованность в совместной со сверстниками</w:t>
      </w:r>
      <w:r>
        <w:rPr>
          <w:spacing w:val="-1"/>
        </w:rPr>
        <w:t xml:space="preserve"> </w:t>
      </w:r>
      <w:r>
        <w:t>познавательной и исследовательской деятельности</w:t>
      </w:r>
      <w:r>
        <w:rPr>
          <w:spacing w:val="-9"/>
        </w:rPr>
        <w:t xml:space="preserve"> </w:t>
      </w:r>
      <w:r>
        <w:t>при</w:t>
      </w:r>
      <w:r>
        <w:rPr>
          <w:spacing w:val="-10"/>
        </w:rPr>
        <w:t xml:space="preserve"> </w:t>
      </w:r>
      <w:r>
        <w:t>решении</w:t>
      </w:r>
      <w:r>
        <w:rPr>
          <w:spacing w:val="-8"/>
        </w:rPr>
        <w:t xml:space="preserve"> </w:t>
      </w:r>
      <w:r>
        <w:t>возникающих</w:t>
      </w:r>
      <w:r>
        <w:rPr>
          <w:spacing w:val="-7"/>
        </w:rPr>
        <w:t xml:space="preserve"> </w:t>
      </w:r>
      <w:r>
        <w:t>проблем</w:t>
      </w:r>
      <w:r>
        <w:rPr>
          <w:spacing w:val="-12"/>
        </w:rPr>
        <w:t xml:space="preserve"> </w:t>
      </w:r>
      <w:r>
        <w:t>на</w:t>
      </w:r>
      <w:r>
        <w:rPr>
          <w:spacing w:val="-8"/>
        </w:rPr>
        <w:t xml:space="preserve"> </w:t>
      </w:r>
      <w:r>
        <w:t>основе</w:t>
      </w:r>
      <w:r>
        <w:rPr>
          <w:spacing w:val="-10"/>
        </w:rPr>
        <w:t xml:space="preserve"> </w:t>
      </w:r>
      <w:proofErr w:type="spellStart"/>
      <w:r>
        <w:t>учѐта</w:t>
      </w:r>
      <w:proofErr w:type="spellEnd"/>
      <w:r>
        <w:rPr>
          <w:spacing w:val="-5"/>
        </w:rPr>
        <w:t xml:space="preserve"> </w:t>
      </w:r>
      <w:r>
        <w:t>общих</w:t>
      </w:r>
      <w:r>
        <w:rPr>
          <w:spacing w:val="-10"/>
        </w:rPr>
        <w:t xml:space="preserve"> </w:t>
      </w:r>
      <w:r>
        <w:t>интересов</w:t>
      </w:r>
      <w:r>
        <w:rPr>
          <w:spacing w:val="-10"/>
        </w:rPr>
        <w:t xml:space="preserve"> </w:t>
      </w:r>
      <w:r>
        <w:t>и</w:t>
      </w:r>
      <w:r>
        <w:rPr>
          <w:spacing w:val="-8"/>
        </w:rPr>
        <w:t xml:space="preserve"> </w:t>
      </w:r>
      <w:r>
        <w:t>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71204220" w14:textId="77777777" w:rsidR="00A43DD8" w:rsidRDefault="00983492">
      <w:pPr>
        <w:pStyle w:val="a3"/>
        <w:spacing w:line="252" w:lineRule="exact"/>
        <w:ind w:left="993" w:firstLine="0"/>
      </w:pPr>
      <w:r>
        <w:rPr>
          <w:spacing w:val="-2"/>
        </w:rPr>
        <w:t>У обучающегося</w:t>
      </w:r>
      <w:r>
        <w:rPr>
          <w:spacing w:val="2"/>
        </w:rPr>
        <w:t xml:space="preserve"> </w:t>
      </w:r>
      <w:r>
        <w:rPr>
          <w:spacing w:val="-2"/>
        </w:rPr>
        <w:t>будут</w:t>
      </w:r>
      <w:r>
        <w:rPr>
          <w:spacing w:val="3"/>
        </w:rPr>
        <w:t xml:space="preserve"> </w:t>
      </w:r>
      <w:r>
        <w:rPr>
          <w:spacing w:val="-2"/>
        </w:rPr>
        <w:t>сформированы</w:t>
      </w:r>
      <w:r>
        <w:rPr>
          <w:spacing w:val="6"/>
        </w:rPr>
        <w:t xml:space="preserve"> </w:t>
      </w:r>
      <w:r>
        <w:rPr>
          <w:spacing w:val="-2"/>
        </w:rPr>
        <w:t>следующие</w:t>
      </w:r>
      <w:r>
        <w:rPr>
          <w:spacing w:val="2"/>
        </w:rPr>
        <w:t xml:space="preserve"> </w:t>
      </w:r>
      <w:r>
        <w:rPr>
          <w:spacing w:val="-2"/>
        </w:rPr>
        <w:t>универсальные</w:t>
      </w:r>
      <w:r>
        <w:rPr>
          <w:spacing w:val="6"/>
        </w:rPr>
        <w:t xml:space="preserve"> </w:t>
      </w:r>
      <w:r>
        <w:rPr>
          <w:spacing w:val="-2"/>
        </w:rPr>
        <w:t>регулятивные</w:t>
      </w:r>
      <w:r>
        <w:rPr>
          <w:spacing w:val="6"/>
        </w:rPr>
        <w:t xml:space="preserve"> </w:t>
      </w:r>
      <w:r>
        <w:rPr>
          <w:spacing w:val="-2"/>
        </w:rPr>
        <w:t>действия:</w:t>
      </w:r>
    </w:p>
    <w:p w14:paraId="7D95B0FE" w14:textId="77777777" w:rsidR="00A43DD8" w:rsidRDefault="00983492" w:rsidP="00983492">
      <w:pPr>
        <w:pStyle w:val="a4"/>
        <w:numPr>
          <w:ilvl w:val="1"/>
          <w:numId w:val="12"/>
        </w:numPr>
        <w:tabs>
          <w:tab w:val="left" w:pos="1263"/>
        </w:tabs>
        <w:ind w:right="265" w:firstLine="707"/>
      </w:pPr>
      <w: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w:t>
      </w:r>
      <w:proofErr w:type="gramStart"/>
      <w:r>
        <w:t xml:space="preserve">эф- </w:t>
      </w:r>
      <w:proofErr w:type="spellStart"/>
      <w:r>
        <w:t>фективные</w:t>
      </w:r>
      <w:proofErr w:type="spellEnd"/>
      <w:proofErr w:type="gramEnd"/>
      <w:r>
        <w:t xml:space="preserve">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w:t>
      </w:r>
      <w:proofErr w:type="spellStart"/>
      <w:r>
        <w:t>учѐтом</w:t>
      </w:r>
      <w:proofErr w:type="spellEnd"/>
      <w:r>
        <w:t xml:space="preserve"> получения новых</w:t>
      </w:r>
      <w:r>
        <w:rPr>
          <w:spacing w:val="-7"/>
        </w:rPr>
        <w:t xml:space="preserve"> </w:t>
      </w:r>
      <w:r>
        <w:t>знаний</w:t>
      </w:r>
      <w:r>
        <w:rPr>
          <w:spacing w:val="-10"/>
        </w:rPr>
        <w:t xml:space="preserve"> </w:t>
      </w:r>
      <w:r>
        <w:t>об</w:t>
      </w:r>
      <w:r>
        <w:rPr>
          <w:spacing w:val="-6"/>
        </w:rPr>
        <w:t xml:space="preserve"> </w:t>
      </w:r>
      <w:r>
        <w:t>изучаемых</w:t>
      </w:r>
      <w:r>
        <w:rPr>
          <w:spacing w:val="-7"/>
        </w:rPr>
        <w:t xml:space="preserve"> </w:t>
      </w:r>
      <w:r>
        <w:t>объектах</w:t>
      </w:r>
      <w:r>
        <w:rPr>
          <w:spacing w:val="-7"/>
        </w:rPr>
        <w:t xml:space="preserve"> </w:t>
      </w:r>
      <w:r>
        <w:t>–</w:t>
      </w:r>
      <w:r>
        <w:rPr>
          <w:spacing w:val="-7"/>
        </w:rPr>
        <w:t xml:space="preserve"> </w:t>
      </w:r>
      <w:r>
        <w:t>веществах</w:t>
      </w:r>
      <w:r>
        <w:rPr>
          <w:spacing w:val="-13"/>
        </w:rPr>
        <w:t xml:space="preserve"> </w:t>
      </w:r>
      <w:r>
        <w:t>и</w:t>
      </w:r>
      <w:r>
        <w:rPr>
          <w:spacing w:val="-8"/>
        </w:rPr>
        <w:t xml:space="preserve"> </w:t>
      </w:r>
      <w:r>
        <w:t>реакциях,</w:t>
      </w:r>
      <w:r>
        <w:rPr>
          <w:spacing w:val="-7"/>
        </w:rPr>
        <w:t xml:space="preserve"> </w:t>
      </w:r>
      <w:r>
        <w:t>оценивать</w:t>
      </w:r>
      <w:r>
        <w:rPr>
          <w:spacing w:val="-9"/>
        </w:rPr>
        <w:t xml:space="preserve"> </w:t>
      </w:r>
      <w:r>
        <w:t>соответствие</w:t>
      </w:r>
      <w:r>
        <w:rPr>
          <w:spacing w:val="-7"/>
        </w:rPr>
        <w:t xml:space="preserve"> </w:t>
      </w:r>
      <w:r>
        <w:t>полученного результата заявленной цели;</w:t>
      </w:r>
    </w:p>
    <w:p w14:paraId="72B40BB6" w14:textId="77777777" w:rsidR="00A43DD8" w:rsidRDefault="00983492" w:rsidP="00983492">
      <w:pPr>
        <w:pStyle w:val="a4"/>
        <w:numPr>
          <w:ilvl w:val="1"/>
          <w:numId w:val="12"/>
        </w:numPr>
        <w:tabs>
          <w:tab w:val="left" w:pos="1264"/>
        </w:tabs>
        <w:spacing w:before="1" w:line="269" w:lineRule="exact"/>
        <w:ind w:left="1264" w:hanging="271"/>
      </w:pPr>
      <w:r>
        <w:t>умение</w:t>
      </w:r>
      <w:r>
        <w:rPr>
          <w:spacing w:val="-14"/>
        </w:rPr>
        <w:t xml:space="preserve"> </w:t>
      </w:r>
      <w:r>
        <w:t>использовать</w:t>
      </w:r>
      <w:r>
        <w:rPr>
          <w:spacing w:val="-14"/>
        </w:rPr>
        <w:t xml:space="preserve"> </w:t>
      </w:r>
      <w:r>
        <w:t>и</w:t>
      </w:r>
      <w:r>
        <w:rPr>
          <w:spacing w:val="-14"/>
        </w:rPr>
        <w:t xml:space="preserve"> </w:t>
      </w:r>
      <w:r>
        <w:t>анализировать</w:t>
      </w:r>
      <w:r>
        <w:rPr>
          <w:spacing w:val="-13"/>
        </w:rPr>
        <w:t xml:space="preserve"> </w:t>
      </w:r>
      <w:r>
        <w:t>контексты,</w:t>
      </w:r>
      <w:r>
        <w:rPr>
          <w:spacing w:val="-14"/>
        </w:rPr>
        <w:t xml:space="preserve"> </w:t>
      </w:r>
      <w:r>
        <w:t>предлагаемые</w:t>
      </w:r>
      <w:r>
        <w:rPr>
          <w:spacing w:val="-12"/>
        </w:rPr>
        <w:t xml:space="preserve"> </w:t>
      </w:r>
      <w:r>
        <w:t>в</w:t>
      </w:r>
      <w:r>
        <w:rPr>
          <w:spacing w:val="-14"/>
        </w:rPr>
        <w:t xml:space="preserve"> </w:t>
      </w:r>
      <w:r>
        <w:t>условии</w:t>
      </w:r>
      <w:r>
        <w:rPr>
          <w:spacing w:val="-13"/>
        </w:rPr>
        <w:t xml:space="preserve"> </w:t>
      </w:r>
      <w:r>
        <w:rPr>
          <w:spacing w:val="-2"/>
        </w:rPr>
        <w:t>заданий.</w:t>
      </w:r>
    </w:p>
    <w:p w14:paraId="003246AC" w14:textId="77777777" w:rsidR="00A43DD8" w:rsidRDefault="00983492">
      <w:pPr>
        <w:ind w:left="285" w:right="268" w:firstLine="707"/>
        <w:jc w:val="both"/>
      </w:pPr>
      <w:r>
        <w:rPr>
          <w:b/>
        </w:rPr>
        <w:t xml:space="preserve">Предметные результаты </w:t>
      </w:r>
      <w:r>
        <w:t xml:space="preserve">освоения программы по химии на уровне основного общего </w:t>
      </w:r>
      <w:proofErr w:type="gramStart"/>
      <w:r>
        <w:t xml:space="preserve">об- </w:t>
      </w:r>
      <w:proofErr w:type="spellStart"/>
      <w:r>
        <w:rPr>
          <w:spacing w:val="-2"/>
        </w:rPr>
        <w:t>разования</w:t>
      </w:r>
      <w:proofErr w:type="spellEnd"/>
      <w:proofErr w:type="gramEnd"/>
      <w:r>
        <w:rPr>
          <w:spacing w:val="-2"/>
        </w:rPr>
        <w:t>.</w:t>
      </w:r>
    </w:p>
    <w:p w14:paraId="23CDEA36" w14:textId="77777777" w:rsidR="00A43DD8" w:rsidRDefault="00983492">
      <w:pPr>
        <w:pStyle w:val="a3"/>
        <w:ind w:right="276"/>
      </w:pPr>
      <w:r>
        <w:t>В</w:t>
      </w:r>
      <w:r>
        <w:rPr>
          <w:spacing w:val="-8"/>
        </w:rPr>
        <w:t xml:space="preserve"> </w:t>
      </w:r>
      <w:r>
        <w:t>составе</w:t>
      </w:r>
      <w:r>
        <w:rPr>
          <w:spacing w:val="-8"/>
        </w:rPr>
        <w:t xml:space="preserve"> </w:t>
      </w:r>
      <w:r>
        <w:t>предметных</w:t>
      </w:r>
      <w:r>
        <w:rPr>
          <w:spacing w:val="-9"/>
        </w:rPr>
        <w:t xml:space="preserve"> </w:t>
      </w:r>
      <w:r>
        <w:t>результатов</w:t>
      </w:r>
      <w:r>
        <w:rPr>
          <w:spacing w:val="-10"/>
        </w:rPr>
        <w:t xml:space="preserve"> </w:t>
      </w:r>
      <w:r>
        <w:t>по</w:t>
      </w:r>
      <w:r>
        <w:rPr>
          <w:spacing w:val="-7"/>
        </w:rPr>
        <w:t xml:space="preserve"> </w:t>
      </w:r>
      <w:r>
        <w:t>освоению</w:t>
      </w:r>
      <w:r>
        <w:rPr>
          <w:spacing w:val="-7"/>
        </w:rPr>
        <w:t xml:space="preserve"> </w:t>
      </w:r>
      <w:r>
        <w:t>обязательного</w:t>
      </w:r>
      <w:r>
        <w:rPr>
          <w:spacing w:val="-11"/>
        </w:rPr>
        <w:t xml:space="preserve"> </w:t>
      </w:r>
      <w:r>
        <w:t>содержания,</w:t>
      </w:r>
      <w:r>
        <w:rPr>
          <w:spacing w:val="-7"/>
        </w:rPr>
        <w:t xml:space="preserve"> </w:t>
      </w:r>
      <w:r>
        <w:t>установленного данной федеральной рабочей программой, выделяют: освоенные обучающимися научные знания, умения</w:t>
      </w:r>
      <w:r>
        <w:rPr>
          <w:spacing w:val="-2"/>
        </w:rPr>
        <w:t xml:space="preserve"> </w:t>
      </w:r>
      <w:r>
        <w:t>и способы действий, специфические для предметной</w:t>
      </w:r>
      <w:r>
        <w:rPr>
          <w:spacing w:val="-2"/>
        </w:rPr>
        <w:t xml:space="preserve"> </w:t>
      </w:r>
      <w:r>
        <w:t>области</w:t>
      </w:r>
      <w:r>
        <w:rPr>
          <w:spacing w:val="-1"/>
        </w:rPr>
        <w:t xml:space="preserve"> </w:t>
      </w:r>
      <w:r>
        <w:t>«Химия», виды деятельности по получению нового знания, его интерпретации, преобразованию и применению в различных учебных и новых ситуациях.</w:t>
      </w:r>
    </w:p>
    <w:p w14:paraId="2D9ED62A" w14:textId="77777777" w:rsidR="00A43DD8" w:rsidRDefault="00983492">
      <w:pPr>
        <w:ind w:left="285" w:right="272" w:firstLine="707"/>
        <w:jc w:val="both"/>
      </w:pPr>
      <w:r>
        <w:rPr>
          <w:b/>
        </w:rPr>
        <w:t>К</w:t>
      </w:r>
      <w:r>
        <w:rPr>
          <w:b/>
          <w:spacing w:val="-4"/>
        </w:rPr>
        <w:t xml:space="preserve"> </w:t>
      </w:r>
      <w:r>
        <w:rPr>
          <w:b/>
        </w:rPr>
        <w:t>концу</w:t>
      </w:r>
      <w:r>
        <w:rPr>
          <w:b/>
          <w:spacing w:val="-7"/>
        </w:rPr>
        <w:t xml:space="preserve"> </w:t>
      </w:r>
      <w:r>
        <w:rPr>
          <w:b/>
        </w:rPr>
        <w:t>обучения</w:t>
      </w:r>
      <w:r>
        <w:rPr>
          <w:b/>
          <w:spacing w:val="-6"/>
        </w:rPr>
        <w:t xml:space="preserve"> </w:t>
      </w:r>
      <w:r>
        <w:rPr>
          <w:b/>
        </w:rPr>
        <w:t>в</w:t>
      </w:r>
      <w:r>
        <w:rPr>
          <w:b/>
          <w:spacing w:val="-6"/>
        </w:rPr>
        <w:t xml:space="preserve"> </w:t>
      </w:r>
      <w:r>
        <w:rPr>
          <w:b/>
        </w:rPr>
        <w:t>8</w:t>
      </w:r>
      <w:r>
        <w:rPr>
          <w:b/>
          <w:spacing w:val="-7"/>
        </w:rPr>
        <w:t xml:space="preserve"> </w:t>
      </w:r>
      <w:r>
        <w:rPr>
          <w:b/>
        </w:rPr>
        <w:t>классе</w:t>
      </w:r>
      <w:r>
        <w:rPr>
          <w:b/>
          <w:spacing w:val="-6"/>
        </w:rPr>
        <w:t xml:space="preserve"> </w:t>
      </w:r>
      <w:r>
        <w:t>у</w:t>
      </w:r>
      <w:r>
        <w:rPr>
          <w:spacing w:val="-12"/>
        </w:rPr>
        <w:t xml:space="preserve"> </w:t>
      </w:r>
      <w:r>
        <w:t>обучающегося</w:t>
      </w:r>
      <w:r>
        <w:rPr>
          <w:spacing w:val="-9"/>
        </w:rPr>
        <w:t xml:space="preserve"> </w:t>
      </w:r>
      <w:r>
        <w:t>буду</w:t>
      </w:r>
      <w:r>
        <w:rPr>
          <w:spacing w:val="-12"/>
        </w:rPr>
        <w:t xml:space="preserve"> </w:t>
      </w:r>
      <w:r>
        <w:t>сформированы</w:t>
      </w:r>
      <w:r>
        <w:rPr>
          <w:spacing w:val="-8"/>
        </w:rPr>
        <w:t xml:space="preserve"> </w:t>
      </w:r>
      <w:r>
        <w:t>следующие</w:t>
      </w:r>
      <w:r>
        <w:rPr>
          <w:spacing w:val="-6"/>
        </w:rPr>
        <w:t xml:space="preserve"> </w:t>
      </w:r>
      <w:r>
        <w:t>предметные результаты по химии:</w:t>
      </w:r>
    </w:p>
    <w:p w14:paraId="418AC221" w14:textId="77777777" w:rsidR="00A43DD8" w:rsidRDefault="00983492" w:rsidP="00983492">
      <w:pPr>
        <w:pStyle w:val="a4"/>
        <w:numPr>
          <w:ilvl w:val="1"/>
          <w:numId w:val="12"/>
        </w:numPr>
        <w:tabs>
          <w:tab w:val="left" w:pos="1275"/>
        </w:tabs>
        <w:ind w:right="265" w:firstLine="707"/>
      </w:pPr>
      <w:r>
        <w:t>раскрывать смысл основных химических понятий:</w:t>
      </w:r>
      <w:r>
        <w:rPr>
          <w:spacing w:val="-4"/>
        </w:rPr>
        <w:t xml:space="preserve"> </w:t>
      </w:r>
      <w:r>
        <w:t>атом, молекула, химический</w:t>
      </w:r>
      <w:r>
        <w:rPr>
          <w:spacing w:val="-1"/>
        </w:rPr>
        <w:t xml:space="preserve"> </w:t>
      </w:r>
      <w:r>
        <w:t>элемент, простое вещество, сложное вещество, смесь (однородная и неоднородная), валентность, относи- тельная</w:t>
      </w:r>
      <w:r>
        <w:rPr>
          <w:spacing w:val="-1"/>
        </w:rPr>
        <w:t xml:space="preserve"> </w:t>
      </w:r>
      <w:r>
        <w:t>атомная и молекулярная масса,</w:t>
      </w:r>
      <w:r>
        <w:rPr>
          <w:spacing w:val="-1"/>
        </w:rPr>
        <w:t xml:space="preserve"> </w:t>
      </w:r>
      <w:r>
        <w:t>количество</w:t>
      </w:r>
      <w:r>
        <w:rPr>
          <w:spacing w:val="-2"/>
        </w:rPr>
        <w:t xml:space="preserve"> </w:t>
      </w:r>
      <w:r>
        <w:t>вещества, моль, молярная</w:t>
      </w:r>
      <w:r>
        <w:rPr>
          <w:spacing w:val="-1"/>
        </w:rPr>
        <w:t xml:space="preserve"> </w:t>
      </w:r>
      <w:r>
        <w:t>масса, массовая</w:t>
      </w:r>
      <w:r>
        <w:rPr>
          <w:spacing w:val="-2"/>
        </w:rPr>
        <w:t xml:space="preserve"> </w:t>
      </w:r>
      <w:r>
        <w:t xml:space="preserve">доля химического элемента в соединении, молярный </w:t>
      </w:r>
      <w:proofErr w:type="spellStart"/>
      <w:r>
        <w:t>объѐм</w:t>
      </w:r>
      <w:proofErr w:type="spellEnd"/>
      <w:r>
        <w:t xml:space="preserve">, оксид, кислота, основание, соль, электро- отрицательность, степень окисления, химическая реакция, классификация реакций: реакции со- единения, реакции разложения, реакции замещения, реакции обмена, экзо- и эндотермические ре- акции, тепловой эффект реакции, ядро атома, электронный слой атома, атомная </w:t>
      </w:r>
      <w:proofErr w:type="spellStart"/>
      <w:r>
        <w:t>орбиталь</w:t>
      </w:r>
      <w:proofErr w:type="spellEnd"/>
      <w:r>
        <w:t>,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034640A9" w14:textId="77777777" w:rsidR="00A43DD8" w:rsidRDefault="00983492" w:rsidP="00983492">
      <w:pPr>
        <w:pStyle w:val="a4"/>
        <w:numPr>
          <w:ilvl w:val="1"/>
          <w:numId w:val="12"/>
        </w:numPr>
        <w:tabs>
          <w:tab w:val="left" w:pos="1275"/>
        </w:tabs>
        <w:ind w:right="283" w:firstLine="707"/>
      </w:pPr>
      <w:r>
        <w:t>иллюстрировать взаимосвязь основных химических понятий и применять эти понятия при описании веществ и их превращений;</w:t>
      </w:r>
    </w:p>
    <w:p w14:paraId="392B509D" w14:textId="77777777" w:rsidR="00A43DD8" w:rsidRDefault="00A43DD8">
      <w:pPr>
        <w:pStyle w:val="a4"/>
        <w:sectPr w:rsidR="00A43DD8">
          <w:pgSz w:w="11920" w:h="16850"/>
          <w:pgMar w:top="1700" w:right="566" w:bottom="780" w:left="1417" w:header="0" w:footer="597" w:gutter="0"/>
          <w:cols w:space="720"/>
        </w:sectPr>
      </w:pPr>
    </w:p>
    <w:p w14:paraId="4DC059DF" w14:textId="77777777" w:rsidR="00A43DD8" w:rsidRDefault="00983492" w:rsidP="00983492">
      <w:pPr>
        <w:pStyle w:val="a4"/>
        <w:numPr>
          <w:ilvl w:val="1"/>
          <w:numId w:val="12"/>
        </w:numPr>
        <w:tabs>
          <w:tab w:val="left" w:pos="1275"/>
        </w:tabs>
        <w:spacing w:before="75"/>
        <w:ind w:right="287" w:firstLine="707"/>
      </w:pPr>
      <w:r>
        <w:t>использовать химическую символику для составления формул веществ и уравнений химических реакций;</w:t>
      </w:r>
    </w:p>
    <w:p w14:paraId="6744B1C0" w14:textId="77777777" w:rsidR="00A43DD8" w:rsidRDefault="00983492" w:rsidP="00983492">
      <w:pPr>
        <w:pStyle w:val="a4"/>
        <w:numPr>
          <w:ilvl w:val="1"/>
          <w:numId w:val="12"/>
        </w:numPr>
        <w:tabs>
          <w:tab w:val="left" w:pos="1275"/>
        </w:tabs>
        <w:spacing w:before="1"/>
        <w:ind w:right="271" w:firstLine="707"/>
      </w:pPr>
      <w:r>
        <w:t>определять валентность атомов элементов в бинарных соединениях, степень окисления элементов</w:t>
      </w:r>
      <w:r>
        <w:rPr>
          <w:spacing w:val="-4"/>
        </w:rPr>
        <w:t xml:space="preserve"> </w:t>
      </w:r>
      <w:r>
        <w:t>в</w:t>
      </w:r>
      <w:r>
        <w:rPr>
          <w:spacing w:val="-1"/>
        </w:rPr>
        <w:t xml:space="preserve"> </w:t>
      </w:r>
      <w:r>
        <w:t>бинарных соединениях, принадлежность веществ</w:t>
      </w:r>
      <w:r>
        <w:rPr>
          <w:spacing w:val="-3"/>
        </w:rPr>
        <w:t xml:space="preserve"> </w:t>
      </w:r>
      <w:r>
        <w:t xml:space="preserve">к </w:t>
      </w:r>
      <w:proofErr w:type="spellStart"/>
      <w:r>
        <w:t>определѐнному</w:t>
      </w:r>
      <w:proofErr w:type="spellEnd"/>
      <w:r>
        <w:rPr>
          <w:spacing w:val="-4"/>
        </w:rPr>
        <w:t xml:space="preserve"> </w:t>
      </w:r>
      <w:r>
        <w:t>классу</w:t>
      </w:r>
      <w:r>
        <w:rPr>
          <w:spacing w:val="-3"/>
        </w:rPr>
        <w:t xml:space="preserve"> </w:t>
      </w:r>
      <w:r>
        <w:t>соединений по формулам, вид химической связи (ковалентная и ионная) в неорганических соединениях;</w:t>
      </w:r>
    </w:p>
    <w:p w14:paraId="5164089D" w14:textId="77777777" w:rsidR="00A43DD8" w:rsidRDefault="00983492" w:rsidP="00983492">
      <w:pPr>
        <w:pStyle w:val="a4"/>
        <w:numPr>
          <w:ilvl w:val="1"/>
          <w:numId w:val="12"/>
        </w:numPr>
        <w:tabs>
          <w:tab w:val="left" w:pos="1275"/>
        </w:tabs>
        <w:ind w:right="268" w:firstLine="707"/>
      </w:pPr>
      <w:r>
        <w:t xml:space="preserve">раскрывать смысл Периодического закона Д.И. Менделеева: демонстрировать </w:t>
      </w:r>
      <w:proofErr w:type="spellStart"/>
      <w:r>
        <w:t>понима</w:t>
      </w:r>
      <w:proofErr w:type="spellEnd"/>
      <w:r>
        <w:t xml:space="preserve">- </w:t>
      </w:r>
      <w:proofErr w:type="spellStart"/>
      <w:r>
        <w:t>ние</w:t>
      </w:r>
      <w:proofErr w:type="spellEnd"/>
      <w:r>
        <w:t xml:space="preserve"> периодической зависимости</w:t>
      </w:r>
      <w:r>
        <w:rPr>
          <w:spacing w:val="-1"/>
        </w:rPr>
        <w:t xml:space="preserve"> </w:t>
      </w:r>
      <w:r>
        <w:t>свойств</w:t>
      </w:r>
      <w:r>
        <w:rPr>
          <w:spacing w:val="-3"/>
        </w:rPr>
        <w:t xml:space="preserve"> </w:t>
      </w:r>
      <w:r>
        <w:t>химических элементов</w:t>
      </w:r>
      <w:r>
        <w:rPr>
          <w:spacing w:val="-3"/>
        </w:rPr>
        <w:t xml:space="preserve"> </w:t>
      </w:r>
      <w:r>
        <w:t>от их положения</w:t>
      </w:r>
      <w:r>
        <w:rPr>
          <w:spacing w:val="-1"/>
        </w:rPr>
        <w:t xml:space="preserve"> </w:t>
      </w:r>
      <w:r>
        <w:t>в</w:t>
      </w:r>
      <w:r>
        <w:rPr>
          <w:spacing w:val="-1"/>
        </w:rPr>
        <w:t xml:space="preserve"> </w:t>
      </w:r>
      <w:r>
        <w:t xml:space="preserve">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w:t>
      </w:r>
      <w:proofErr w:type="spellStart"/>
      <w:r>
        <w:t>хими</w:t>
      </w:r>
      <w:proofErr w:type="spellEnd"/>
      <w:r>
        <w:t xml:space="preserve">- </w:t>
      </w:r>
      <w:proofErr w:type="spellStart"/>
      <w:r>
        <w:t>ческих</w:t>
      </w:r>
      <w:proofErr w:type="spellEnd"/>
      <w:r>
        <w:rPr>
          <w:spacing w:val="40"/>
        </w:rPr>
        <w:t xml:space="preserve"> </w:t>
      </w:r>
      <w:r>
        <w:t>элементов:</w:t>
      </w:r>
      <w:r>
        <w:rPr>
          <w:spacing w:val="40"/>
        </w:rPr>
        <w:t xml:space="preserve"> </w:t>
      </w:r>
      <w:r>
        <w:t>различать</w:t>
      </w:r>
      <w:r>
        <w:rPr>
          <w:spacing w:val="40"/>
        </w:rPr>
        <w:t xml:space="preserve"> </w:t>
      </w:r>
      <w:r>
        <w:t>понятия</w:t>
      </w:r>
      <w:r>
        <w:rPr>
          <w:spacing w:val="40"/>
        </w:rPr>
        <w:t xml:space="preserve"> </w:t>
      </w:r>
      <w:r>
        <w:t>«главная</w:t>
      </w:r>
      <w:r>
        <w:rPr>
          <w:spacing w:val="40"/>
        </w:rPr>
        <w:t xml:space="preserve"> </w:t>
      </w:r>
      <w:r>
        <w:t>подгруппа</w:t>
      </w:r>
      <w:r>
        <w:rPr>
          <w:spacing w:val="40"/>
        </w:rPr>
        <w:t xml:space="preserve"> </w:t>
      </w:r>
      <w:r>
        <w:t>(А-группа)»</w:t>
      </w:r>
      <w:r>
        <w:rPr>
          <w:spacing w:val="40"/>
        </w:rPr>
        <w:t xml:space="preserve"> </w:t>
      </w:r>
      <w:r>
        <w:t>и</w:t>
      </w:r>
      <w:r>
        <w:rPr>
          <w:spacing w:val="40"/>
        </w:rPr>
        <w:t xml:space="preserve"> </w:t>
      </w:r>
      <w:r>
        <w:t>«побочная</w:t>
      </w:r>
      <w:r>
        <w:rPr>
          <w:spacing w:val="40"/>
        </w:rPr>
        <w:t xml:space="preserve"> </w:t>
      </w:r>
      <w:r>
        <w:t>подгруппа (Б-группа)»,</w:t>
      </w:r>
      <w:r>
        <w:rPr>
          <w:spacing w:val="40"/>
        </w:rPr>
        <w:t xml:space="preserve"> </w:t>
      </w:r>
      <w:r>
        <w:t>малые</w:t>
      </w:r>
      <w:r>
        <w:rPr>
          <w:spacing w:val="40"/>
        </w:rPr>
        <w:t xml:space="preserve"> </w:t>
      </w:r>
      <w:r>
        <w:t>и</w:t>
      </w:r>
      <w:r>
        <w:rPr>
          <w:spacing w:val="40"/>
        </w:rPr>
        <w:t xml:space="preserve"> </w:t>
      </w:r>
      <w:r>
        <w:t>большие</w:t>
      </w:r>
      <w:r>
        <w:rPr>
          <w:spacing w:val="40"/>
        </w:rPr>
        <w:t xml:space="preserve"> </w:t>
      </w:r>
      <w:r>
        <w:t>периоды,</w:t>
      </w:r>
      <w:r>
        <w:rPr>
          <w:spacing w:val="40"/>
        </w:rPr>
        <w:t xml:space="preserve"> </w:t>
      </w:r>
      <w:r>
        <w:t>соотносить</w:t>
      </w:r>
      <w:r>
        <w:rPr>
          <w:spacing w:val="40"/>
        </w:rPr>
        <w:t xml:space="preserve"> </w:t>
      </w:r>
      <w:r>
        <w:t>обозначения,</w:t>
      </w:r>
      <w:r>
        <w:rPr>
          <w:spacing w:val="40"/>
        </w:rPr>
        <w:t xml:space="preserve"> </w:t>
      </w:r>
      <w:r>
        <w:t>которые</w:t>
      </w:r>
      <w:r>
        <w:rPr>
          <w:spacing w:val="40"/>
        </w:rPr>
        <w:t xml:space="preserve"> </w:t>
      </w:r>
      <w:r>
        <w:t>имеются</w:t>
      </w:r>
      <w:r>
        <w:rPr>
          <w:spacing w:val="40"/>
        </w:rPr>
        <w:t xml:space="preserve"> </w:t>
      </w:r>
      <w:r>
        <w:t>в</w:t>
      </w:r>
      <w:r>
        <w:rPr>
          <w:spacing w:val="40"/>
        </w:rPr>
        <w:t xml:space="preserve"> </w:t>
      </w:r>
      <w:r>
        <w:t>таблице</w:t>
      </w:r>
    </w:p>
    <w:p w14:paraId="05AB3E2A" w14:textId="77777777" w:rsidR="00A43DD8" w:rsidRDefault="00983492">
      <w:pPr>
        <w:pStyle w:val="a3"/>
        <w:ind w:right="268" w:firstLine="0"/>
      </w:pPr>
      <w:r>
        <w:t>«Периодическая система</w:t>
      </w:r>
      <w:r>
        <w:rPr>
          <w:spacing w:val="-2"/>
        </w:rPr>
        <w:t xml:space="preserve"> </w:t>
      </w:r>
      <w:r>
        <w:t>химических элементов</w:t>
      </w:r>
      <w:r>
        <w:rPr>
          <w:spacing w:val="-3"/>
        </w:rPr>
        <w:t xml:space="preserve"> </w:t>
      </w:r>
      <w:r>
        <w:t>Д.И. Менделеева»</w:t>
      </w:r>
      <w:r>
        <w:rPr>
          <w:spacing w:val="-6"/>
        </w:rPr>
        <w:t xml:space="preserve"> </w:t>
      </w:r>
      <w:r>
        <w:t xml:space="preserve">с числовыми характеристиками строения атомов химических элементов (состав и заряд ядра, общее число электронов и </w:t>
      </w:r>
      <w:proofErr w:type="spellStart"/>
      <w:r>
        <w:t>распреде</w:t>
      </w:r>
      <w:proofErr w:type="spellEnd"/>
      <w:r>
        <w:t xml:space="preserve">- </w:t>
      </w:r>
      <w:proofErr w:type="spellStart"/>
      <w:r>
        <w:t>ление</w:t>
      </w:r>
      <w:proofErr w:type="spellEnd"/>
      <w:r>
        <w:t xml:space="preserve"> их по электронным слоям);</w:t>
      </w:r>
    </w:p>
    <w:p w14:paraId="157C7D8B" w14:textId="77777777" w:rsidR="00A43DD8" w:rsidRDefault="00983492" w:rsidP="00983492">
      <w:pPr>
        <w:pStyle w:val="a4"/>
        <w:numPr>
          <w:ilvl w:val="1"/>
          <w:numId w:val="12"/>
        </w:numPr>
        <w:tabs>
          <w:tab w:val="left" w:pos="1275"/>
        </w:tabs>
        <w:ind w:right="274" w:firstLine="707"/>
      </w:pPr>
      <w:r>
        <w:t>классифицировать</w:t>
      </w:r>
      <w:r>
        <w:rPr>
          <w:spacing w:val="-14"/>
        </w:rPr>
        <w:t xml:space="preserve"> </w:t>
      </w:r>
      <w:r>
        <w:t>химические</w:t>
      </w:r>
      <w:r>
        <w:rPr>
          <w:spacing w:val="-12"/>
        </w:rPr>
        <w:t xml:space="preserve"> </w:t>
      </w:r>
      <w:r>
        <w:t>элементы,</w:t>
      </w:r>
      <w:r>
        <w:rPr>
          <w:spacing w:val="-13"/>
        </w:rPr>
        <w:t xml:space="preserve"> </w:t>
      </w:r>
      <w:r>
        <w:t>неорганические</w:t>
      </w:r>
      <w:r>
        <w:rPr>
          <w:spacing w:val="-12"/>
        </w:rPr>
        <w:t xml:space="preserve"> </w:t>
      </w:r>
      <w:r>
        <w:t>вещества,</w:t>
      </w:r>
      <w:r>
        <w:rPr>
          <w:spacing w:val="-12"/>
        </w:rPr>
        <w:t xml:space="preserve"> </w:t>
      </w:r>
      <w:r>
        <w:t>химические</w:t>
      </w:r>
      <w:r>
        <w:rPr>
          <w:spacing w:val="-13"/>
        </w:rPr>
        <w:t xml:space="preserve"> </w:t>
      </w:r>
      <w:r>
        <w:t>реакции (по числу и составу участвующих в реакции веществ, по тепловому эффекту);</w:t>
      </w:r>
    </w:p>
    <w:p w14:paraId="63E8FE62" w14:textId="77777777" w:rsidR="00A43DD8" w:rsidRDefault="00983492" w:rsidP="00983492">
      <w:pPr>
        <w:pStyle w:val="a4"/>
        <w:numPr>
          <w:ilvl w:val="1"/>
          <w:numId w:val="12"/>
        </w:numPr>
        <w:tabs>
          <w:tab w:val="left" w:pos="1275"/>
        </w:tabs>
        <w:ind w:right="268" w:firstLine="707"/>
      </w:pPr>
      <w:r>
        <w:t xml:space="preserve">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w:t>
      </w:r>
      <w:proofErr w:type="spellStart"/>
      <w:r>
        <w:t>реак</w:t>
      </w:r>
      <w:proofErr w:type="spellEnd"/>
      <w:r>
        <w:t xml:space="preserve">- </w:t>
      </w:r>
      <w:proofErr w:type="spellStart"/>
      <w:r>
        <w:rPr>
          <w:spacing w:val="-4"/>
        </w:rPr>
        <w:t>ций</w:t>
      </w:r>
      <w:proofErr w:type="spellEnd"/>
      <w:r>
        <w:rPr>
          <w:spacing w:val="-4"/>
        </w:rPr>
        <w:t>;</w:t>
      </w:r>
    </w:p>
    <w:p w14:paraId="7C73DAFA" w14:textId="77777777" w:rsidR="00A43DD8" w:rsidRDefault="00983492" w:rsidP="00983492">
      <w:pPr>
        <w:pStyle w:val="a4"/>
        <w:numPr>
          <w:ilvl w:val="1"/>
          <w:numId w:val="12"/>
        </w:numPr>
        <w:tabs>
          <w:tab w:val="left" w:pos="1275"/>
        </w:tabs>
        <w:ind w:right="268" w:firstLine="707"/>
      </w:pPr>
      <w:r>
        <w:t xml:space="preserve">прогнозировать свойства веществ в зависимости от их качественного состава, </w:t>
      </w:r>
      <w:proofErr w:type="spellStart"/>
      <w:r>
        <w:t>возмож</w:t>
      </w:r>
      <w:proofErr w:type="spellEnd"/>
      <w:r>
        <w:t xml:space="preserve">- </w:t>
      </w:r>
      <w:proofErr w:type="spellStart"/>
      <w:r>
        <w:t>ности</w:t>
      </w:r>
      <w:proofErr w:type="spellEnd"/>
      <w:r>
        <w:t xml:space="preserve"> протекания химических превращений в различных условиях;</w:t>
      </w:r>
    </w:p>
    <w:p w14:paraId="03A49FCF" w14:textId="77777777" w:rsidR="00A43DD8" w:rsidRDefault="00983492" w:rsidP="00983492">
      <w:pPr>
        <w:pStyle w:val="a4"/>
        <w:numPr>
          <w:ilvl w:val="1"/>
          <w:numId w:val="12"/>
        </w:numPr>
        <w:tabs>
          <w:tab w:val="left" w:pos="1275"/>
        </w:tabs>
        <w:ind w:right="282" w:firstLine="707"/>
      </w:pPr>
      <w:r>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w:t>
      </w:r>
      <w:proofErr w:type="spellStart"/>
      <w:r>
        <w:t>расчѐты</w:t>
      </w:r>
      <w:proofErr w:type="spellEnd"/>
      <w:r>
        <w:t xml:space="preserve"> по уравнению химической реакции;</w:t>
      </w:r>
    </w:p>
    <w:p w14:paraId="5D938CC2" w14:textId="77777777" w:rsidR="00A43DD8" w:rsidRDefault="00983492" w:rsidP="00983492">
      <w:pPr>
        <w:pStyle w:val="a4"/>
        <w:numPr>
          <w:ilvl w:val="1"/>
          <w:numId w:val="12"/>
        </w:numPr>
        <w:tabs>
          <w:tab w:val="left" w:pos="1275"/>
        </w:tabs>
        <w:ind w:right="271" w:firstLine="707"/>
      </w:pPr>
      <w:r>
        <w:t>применять</w:t>
      </w:r>
      <w:r>
        <w:rPr>
          <w:spacing w:val="-10"/>
        </w:rPr>
        <w:t xml:space="preserve"> </w:t>
      </w:r>
      <w:r>
        <w:t>основные</w:t>
      </w:r>
      <w:r>
        <w:rPr>
          <w:spacing w:val="-7"/>
        </w:rPr>
        <w:t xml:space="preserve"> </w:t>
      </w:r>
      <w:r>
        <w:t>операции</w:t>
      </w:r>
      <w:r>
        <w:rPr>
          <w:spacing w:val="-10"/>
        </w:rPr>
        <w:t xml:space="preserve"> </w:t>
      </w:r>
      <w:r>
        <w:t>мыслительной</w:t>
      </w:r>
      <w:r>
        <w:rPr>
          <w:spacing w:val="-14"/>
        </w:rPr>
        <w:t xml:space="preserve"> </w:t>
      </w:r>
      <w:r>
        <w:t>деятельности</w:t>
      </w:r>
      <w:r>
        <w:rPr>
          <w:spacing w:val="-7"/>
        </w:rPr>
        <w:t xml:space="preserve"> </w:t>
      </w:r>
      <w:r>
        <w:t>–</w:t>
      </w:r>
      <w:r>
        <w:rPr>
          <w:spacing w:val="-9"/>
        </w:rPr>
        <w:t xml:space="preserve"> </w:t>
      </w:r>
      <w:r>
        <w:t>анализ</w:t>
      </w:r>
      <w:r>
        <w:rPr>
          <w:spacing w:val="-10"/>
        </w:rPr>
        <w:t xml:space="preserve"> </w:t>
      </w:r>
      <w:r>
        <w:t>и</w:t>
      </w:r>
      <w:r>
        <w:rPr>
          <w:spacing w:val="-10"/>
        </w:rPr>
        <w:t xml:space="preserve"> </w:t>
      </w:r>
      <w:r>
        <w:t>синтез,</w:t>
      </w:r>
      <w:r>
        <w:rPr>
          <w:spacing w:val="-9"/>
        </w:rPr>
        <w:t xml:space="preserve"> </w:t>
      </w:r>
      <w:r>
        <w:t>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008BD00A" w14:textId="77777777" w:rsidR="00A43DD8" w:rsidRDefault="00983492" w:rsidP="00983492">
      <w:pPr>
        <w:pStyle w:val="a4"/>
        <w:numPr>
          <w:ilvl w:val="1"/>
          <w:numId w:val="12"/>
        </w:numPr>
        <w:tabs>
          <w:tab w:val="left" w:pos="1275"/>
        </w:tabs>
        <w:ind w:right="265" w:firstLine="707"/>
      </w:pPr>
      <w:r>
        <w:t>следовать</w:t>
      </w:r>
      <w:r>
        <w:rPr>
          <w:spacing w:val="-3"/>
        </w:rPr>
        <w:t xml:space="preserve"> </w:t>
      </w:r>
      <w:r>
        <w:t>правилам</w:t>
      </w:r>
      <w:r>
        <w:rPr>
          <w:spacing w:val="-4"/>
        </w:rPr>
        <w:t xml:space="preserve"> </w:t>
      </w:r>
      <w:r>
        <w:t>пользования</w:t>
      </w:r>
      <w:r>
        <w:rPr>
          <w:spacing w:val="-6"/>
        </w:rPr>
        <w:t xml:space="preserve"> </w:t>
      </w:r>
      <w:r>
        <w:t>химической</w:t>
      </w:r>
      <w:r>
        <w:rPr>
          <w:spacing w:val="-9"/>
        </w:rPr>
        <w:t xml:space="preserve"> </w:t>
      </w:r>
      <w:r>
        <w:t>посудой</w:t>
      </w:r>
      <w:r>
        <w:rPr>
          <w:spacing w:val="-5"/>
        </w:rPr>
        <w:t xml:space="preserve"> </w:t>
      </w:r>
      <w:r>
        <w:t>и</w:t>
      </w:r>
      <w:r>
        <w:rPr>
          <w:spacing w:val="-7"/>
        </w:rPr>
        <w:t xml:space="preserve"> </w:t>
      </w:r>
      <w:r>
        <w:t>лабораторным</w:t>
      </w:r>
      <w:r>
        <w:rPr>
          <w:spacing w:val="-10"/>
        </w:rPr>
        <w:t xml:space="preserve"> </w:t>
      </w:r>
      <w:r>
        <w:t>оборудованием,</w:t>
      </w:r>
      <w:r>
        <w:rPr>
          <w:spacing w:val="-11"/>
        </w:rPr>
        <w:t xml:space="preserve"> </w:t>
      </w:r>
      <w:r>
        <w:t xml:space="preserve">а также правилам обращения с веществами в соответствии с инструкциями по выполнению </w:t>
      </w:r>
      <w:proofErr w:type="spellStart"/>
      <w:r>
        <w:t>лабора</w:t>
      </w:r>
      <w:proofErr w:type="spellEnd"/>
      <w:r>
        <w:t xml:space="preserve">- торных химических опытов по получению и собиранию газообразных веществ (водорода и кис- </w:t>
      </w:r>
      <w:proofErr w:type="spellStart"/>
      <w:r>
        <w:t>лорода</w:t>
      </w:r>
      <w:proofErr w:type="spellEnd"/>
      <w:r>
        <w:t xml:space="preserve">), приготовлению растворов с </w:t>
      </w:r>
      <w:proofErr w:type="spellStart"/>
      <w:r>
        <w:t>определѐнной</w:t>
      </w:r>
      <w:proofErr w:type="spellEnd"/>
      <w:r>
        <w:t xml:space="preserve"> массовой долей </w:t>
      </w:r>
      <w:proofErr w:type="spellStart"/>
      <w:r>
        <w:t>растворѐнного</w:t>
      </w:r>
      <w:proofErr w:type="spellEnd"/>
      <w:r>
        <w:t xml:space="preserve"> вещества, </w:t>
      </w:r>
      <w:proofErr w:type="spellStart"/>
      <w:r>
        <w:t>пла</w:t>
      </w:r>
      <w:proofErr w:type="spellEnd"/>
      <w:r>
        <w:t xml:space="preserve">- </w:t>
      </w:r>
      <w:proofErr w:type="spellStart"/>
      <w:r>
        <w:t>нировать</w:t>
      </w:r>
      <w:proofErr w:type="spellEnd"/>
      <w:r>
        <w:t xml:space="preserve">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0EB8AFC8" w14:textId="77777777" w:rsidR="00A43DD8" w:rsidRDefault="00983492">
      <w:pPr>
        <w:ind w:left="285" w:right="272" w:firstLine="707"/>
        <w:jc w:val="both"/>
      </w:pPr>
      <w:r>
        <w:rPr>
          <w:b/>
        </w:rPr>
        <w:t>К</w:t>
      </w:r>
      <w:r>
        <w:rPr>
          <w:b/>
          <w:spacing w:val="-4"/>
        </w:rPr>
        <w:t xml:space="preserve"> </w:t>
      </w:r>
      <w:r>
        <w:rPr>
          <w:b/>
        </w:rPr>
        <w:t>концу</w:t>
      </w:r>
      <w:r>
        <w:rPr>
          <w:b/>
          <w:spacing w:val="-7"/>
        </w:rPr>
        <w:t xml:space="preserve"> </w:t>
      </w:r>
      <w:r>
        <w:rPr>
          <w:b/>
        </w:rPr>
        <w:t>обучения</w:t>
      </w:r>
      <w:r>
        <w:rPr>
          <w:b/>
          <w:spacing w:val="-6"/>
        </w:rPr>
        <w:t xml:space="preserve"> </w:t>
      </w:r>
      <w:r>
        <w:rPr>
          <w:b/>
        </w:rPr>
        <w:t>в</w:t>
      </w:r>
      <w:r>
        <w:rPr>
          <w:b/>
          <w:spacing w:val="-6"/>
        </w:rPr>
        <w:t xml:space="preserve"> </w:t>
      </w:r>
      <w:r>
        <w:rPr>
          <w:b/>
        </w:rPr>
        <w:t>9</w:t>
      </w:r>
      <w:r>
        <w:rPr>
          <w:b/>
          <w:spacing w:val="-7"/>
        </w:rPr>
        <w:t xml:space="preserve"> </w:t>
      </w:r>
      <w:r>
        <w:rPr>
          <w:b/>
        </w:rPr>
        <w:t>классе</w:t>
      </w:r>
      <w:r>
        <w:rPr>
          <w:b/>
          <w:spacing w:val="-6"/>
        </w:rPr>
        <w:t xml:space="preserve"> </w:t>
      </w:r>
      <w:r>
        <w:t>у</w:t>
      </w:r>
      <w:r>
        <w:rPr>
          <w:spacing w:val="-12"/>
        </w:rPr>
        <w:t xml:space="preserve"> </w:t>
      </w:r>
      <w:r>
        <w:t>обучающегося</w:t>
      </w:r>
      <w:r>
        <w:rPr>
          <w:spacing w:val="-9"/>
        </w:rPr>
        <w:t xml:space="preserve"> </w:t>
      </w:r>
      <w:r>
        <w:t>буду</w:t>
      </w:r>
      <w:r>
        <w:rPr>
          <w:spacing w:val="-12"/>
        </w:rPr>
        <w:t xml:space="preserve"> </w:t>
      </w:r>
      <w:r>
        <w:t>сформированы</w:t>
      </w:r>
      <w:r>
        <w:rPr>
          <w:spacing w:val="-8"/>
        </w:rPr>
        <w:t xml:space="preserve"> </w:t>
      </w:r>
      <w:r>
        <w:t>следующие</w:t>
      </w:r>
      <w:r>
        <w:rPr>
          <w:spacing w:val="-6"/>
        </w:rPr>
        <w:t xml:space="preserve"> </w:t>
      </w:r>
      <w:r>
        <w:t>предметные результаты по химии:</w:t>
      </w:r>
    </w:p>
    <w:p w14:paraId="5E3C3C36" w14:textId="77777777" w:rsidR="00A43DD8" w:rsidRDefault="00983492" w:rsidP="00983492">
      <w:pPr>
        <w:pStyle w:val="a4"/>
        <w:numPr>
          <w:ilvl w:val="1"/>
          <w:numId w:val="12"/>
        </w:numPr>
        <w:tabs>
          <w:tab w:val="left" w:pos="1275"/>
        </w:tabs>
        <w:ind w:right="265" w:firstLine="707"/>
      </w:pPr>
      <w:r>
        <w:t>раскрывать смысл основных химических понятий:</w:t>
      </w:r>
      <w:r>
        <w:rPr>
          <w:spacing w:val="-4"/>
        </w:rPr>
        <w:t xml:space="preserve"> </w:t>
      </w:r>
      <w:r>
        <w:t>химический элемент,</w:t>
      </w:r>
      <w:r>
        <w:rPr>
          <w:spacing w:val="-1"/>
        </w:rPr>
        <w:t xml:space="preserve"> </w:t>
      </w:r>
      <w:r>
        <w:t xml:space="preserve">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w:t>
      </w:r>
      <w:proofErr w:type="spellStart"/>
      <w:r>
        <w:t>мо</w:t>
      </w:r>
      <w:proofErr w:type="spellEnd"/>
      <w:r>
        <w:t xml:space="preserve">- </w:t>
      </w:r>
      <w:proofErr w:type="spellStart"/>
      <w:r>
        <w:t>лярный</w:t>
      </w:r>
      <w:proofErr w:type="spellEnd"/>
      <w:r>
        <w:t xml:space="preserve"> </w:t>
      </w:r>
      <w:proofErr w:type="spellStart"/>
      <w:r>
        <w:t>объѐм</w:t>
      </w:r>
      <w:proofErr w:type="spellEnd"/>
      <w:r>
        <w:t xml:space="preserve">, раствор, электролиты, </w:t>
      </w:r>
      <w:proofErr w:type="spellStart"/>
      <w:r>
        <w:t>неэлектролиты</w:t>
      </w:r>
      <w:proofErr w:type="spellEnd"/>
      <w:r>
        <w:t xml:space="preserve">, электролитическая диссоциация, реакции ионного обмена, катализатор, химическое равновесие, обратимые и необратимые реакции, окис- </w:t>
      </w:r>
      <w:proofErr w:type="spellStart"/>
      <w:r>
        <w:t>лительно</w:t>
      </w:r>
      <w:proofErr w:type="spellEnd"/>
      <w:r>
        <w:t xml:space="preserve">-восстановительные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w:t>
      </w:r>
      <w:proofErr w:type="spellStart"/>
      <w:r>
        <w:t>кристалличе</w:t>
      </w:r>
      <w:proofErr w:type="spellEnd"/>
      <w:r>
        <w:t xml:space="preserve">- </w:t>
      </w:r>
      <w:proofErr w:type="spellStart"/>
      <w:r>
        <w:t>ская</w:t>
      </w:r>
      <w:proofErr w:type="spellEnd"/>
      <w:r>
        <w:t xml:space="preserve"> </w:t>
      </w:r>
      <w:proofErr w:type="spellStart"/>
      <w:r>
        <w:t>решѐтка</w:t>
      </w:r>
      <w:proofErr w:type="spellEnd"/>
      <w:r>
        <w:t>, коррозия металлов, сплавы, скорость химической реакции, предельно допустимая концентрация ПДК вещества;</w:t>
      </w:r>
    </w:p>
    <w:p w14:paraId="47DEBD92" w14:textId="77777777" w:rsidR="00A43DD8" w:rsidRDefault="00983492" w:rsidP="00983492">
      <w:pPr>
        <w:pStyle w:val="a4"/>
        <w:numPr>
          <w:ilvl w:val="1"/>
          <w:numId w:val="12"/>
        </w:numPr>
        <w:tabs>
          <w:tab w:val="left" w:pos="1275"/>
        </w:tabs>
        <w:ind w:right="284" w:firstLine="707"/>
      </w:pPr>
      <w:r>
        <w:t>иллюстрировать взаимосвязь основных химических понятий и применять эти понятия при описании веществ и их превращений;</w:t>
      </w:r>
    </w:p>
    <w:p w14:paraId="471B5305" w14:textId="77777777" w:rsidR="00A43DD8" w:rsidRDefault="00983492" w:rsidP="00983492">
      <w:pPr>
        <w:pStyle w:val="a4"/>
        <w:numPr>
          <w:ilvl w:val="1"/>
          <w:numId w:val="12"/>
        </w:numPr>
        <w:tabs>
          <w:tab w:val="left" w:pos="1275"/>
        </w:tabs>
        <w:ind w:right="287" w:firstLine="707"/>
      </w:pPr>
      <w:r>
        <w:t>использовать химическую символику для составления формул веществ и уравнений химических реакций;</w:t>
      </w:r>
    </w:p>
    <w:p w14:paraId="7E4CBD81" w14:textId="77777777" w:rsidR="00A43DD8" w:rsidRDefault="00983492" w:rsidP="00983492">
      <w:pPr>
        <w:pStyle w:val="a4"/>
        <w:numPr>
          <w:ilvl w:val="1"/>
          <w:numId w:val="12"/>
        </w:numPr>
        <w:tabs>
          <w:tab w:val="left" w:pos="1275"/>
        </w:tabs>
        <w:ind w:right="273" w:firstLine="707"/>
      </w:pPr>
      <w:r>
        <w:t xml:space="preserve">определять валентность и степень окисления химических элементов в соединениях различного состава, принадлежность веществ к </w:t>
      </w:r>
      <w:proofErr w:type="spellStart"/>
      <w:r>
        <w:t>определѐнному</w:t>
      </w:r>
      <w:proofErr w:type="spellEnd"/>
      <w:r>
        <w:t xml:space="preserve"> классу соединений по формулам, вид химической связи (ковалентная, ионная, металлическая) в неорганических соединениях, заряд иона</w:t>
      </w:r>
      <w:r>
        <w:rPr>
          <w:spacing w:val="-2"/>
        </w:rPr>
        <w:t xml:space="preserve"> </w:t>
      </w:r>
      <w:r>
        <w:t>по</w:t>
      </w:r>
      <w:r>
        <w:rPr>
          <w:spacing w:val="-7"/>
        </w:rPr>
        <w:t xml:space="preserve"> </w:t>
      </w:r>
      <w:r>
        <w:t>химической</w:t>
      </w:r>
      <w:r>
        <w:rPr>
          <w:spacing w:val="-7"/>
        </w:rPr>
        <w:t xml:space="preserve"> </w:t>
      </w:r>
      <w:r>
        <w:t>формуле,</w:t>
      </w:r>
      <w:r>
        <w:rPr>
          <w:spacing w:val="-2"/>
        </w:rPr>
        <w:t xml:space="preserve"> </w:t>
      </w:r>
      <w:r>
        <w:t>характер</w:t>
      </w:r>
      <w:r>
        <w:rPr>
          <w:spacing w:val="-6"/>
        </w:rPr>
        <w:t xml:space="preserve"> </w:t>
      </w:r>
      <w:r>
        <w:t>среды</w:t>
      </w:r>
      <w:r>
        <w:rPr>
          <w:spacing w:val="-4"/>
        </w:rPr>
        <w:t xml:space="preserve"> </w:t>
      </w:r>
      <w:r>
        <w:t>в</w:t>
      </w:r>
      <w:r>
        <w:rPr>
          <w:spacing w:val="-6"/>
        </w:rPr>
        <w:t xml:space="preserve"> </w:t>
      </w:r>
      <w:r>
        <w:t>водных</w:t>
      </w:r>
      <w:r>
        <w:rPr>
          <w:spacing w:val="-5"/>
        </w:rPr>
        <w:t xml:space="preserve"> </w:t>
      </w:r>
      <w:r>
        <w:t>растворах</w:t>
      </w:r>
      <w:r>
        <w:rPr>
          <w:spacing w:val="-6"/>
        </w:rPr>
        <w:t xml:space="preserve"> </w:t>
      </w:r>
      <w:r>
        <w:t>неорганических</w:t>
      </w:r>
      <w:r>
        <w:rPr>
          <w:spacing w:val="-9"/>
        </w:rPr>
        <w:t xml:space="preserve"> </w:t>
      </w:r>
      <w:r>
        <w:t>соединений,</w:t>
      </w:r>
      <w:r>
        <w:rPr>
          <w:spacing w:val="-4"/>
        </w:rPr>
        <w:t xml:space="preserve"> </w:t>
      </w:r>
      <w:r>
        <w:t xml:space="preserve">тип кристаллической </w:t>
      </w:r>
      <w:proofErr w:type="spellStart"/>
      <w:r>
        <w:t>решѐтки</w:t>
      </w:r>
      <w:proofErr w:type="spellEnd"/>
      <w:r>
        <w:t xml:space="preserve"> конкретного вещества;</w:t>
      </w:r>
    </w:p>
    <w:p w14:paraId="610F0422" w14:textId="77777777" w:rsidR="00A43DD8" w:rsidRDefault="00A43DD8">
      <w:pPr>
        <w:pStyle w:val="a4"/>
        <w:sectPr w:rsidR="00A43DD8">
          <w:pgSz w:w="11920" w:h="16850"/>
          <w:pgMar w:top="1700" w:right="566" w:bottom="780" w:left="1417" w:header="0" w:footer="597" w:gutter="0"/>
          <w:cols w:space="720"/>
        </w:sectPr>
      </w:pPr>
    </w:p>
    <w:p w14:paraId="181E7960" w14:textId="77777777" w:rsidR="00A43DD8" w:rsidRDefault="00983492" w:rsidP="00983492">
      <w:pPr>
        <w:pStyle w:val="a4"/>
        <w:numPr>
          <w:ilvl w:val="1"/>
          <w:numId w:val="12"/>
        </w:numPr>
        <w:tabs>
          <w:tab w:val="left" w:pos="1275"/>
        </w:tabs>
        <w:spacing w:before="75"/>
        <w:ind w:right="270" w:firstLine="707"/>
      </w:pPr>
      <w:r>
        <w:t xml:space="preserve">раскрывать смысл Периодического закона Д.И. Менделеева и демонстрировать его по- </w:t>
      </w:r>
      <w:proofErr w:type="spellStart"/>
      <w:r>
        <w:t>нимание</w:t>
      </w:r>
      <w:proofErr w:type="spellEnd"/>
      <w:r>
        <w:t>: описывать и характеризовать табличную форму Периодической системы химических элементов:</w:t>
      </w:r>
      <w:r>
        <w:rPr>
          <w:spacing w:val="-5"/>
        </w:rPr>
        <w:t xml:space="preserve"> </w:t>
      </w:r>
      <w:r>
        <w:t>различать</w:t>
      </w:r>
      <w:r>
        <w:rPr>
          <w:spacing w:val="-5"/>
        </w:rPr>
        <w:t xml:space="preserve"> </w:t>
      </w:r>
      <w:r>
        <w:t>понятия</w:t>
      </w:r>
      <w:r>
        <w:rPr>
          <w:spacing w:val="-4"/>
        </w:rPr>
        <w:t xml:space="preserve"> </w:t>
      </w:r>
      <w:r>
        <w:t>«главная</w:t>
      </w:r>
      <w:r>
        <w:rPr>
          <w:spacing w:val="-8"/>
        </w:rPr>
        <w:t xml:space="preserve"> </w:t>
      </w:r>
      <w:r>
        <w:t>подгруппа</w:t>
      </w:r>
      <w:r>
        <w:rPr>
          <w:spacing w:val="-5"/>
        </w:rPr>
        <w:t xml:space="preserve"> </w:t>
      </w:r>
      <w:r>
        <w:t>(А-группа)»</w:t>
      </w:r>
      <w:r>
        <w:rPr>
          <w:spacing w:val="-14"/>
        </w:rPr>
        <w:t xml:space="preserve"> </w:t>
      </w:r>
      <w:r>
        <w:t>и</w:t>
      </w:r>
      <w:r>
        <w:rPr>
          <w:spacing w:val="-4"/>
        </w:rPr>
        <w:t xml:space="preserve"> </w:t>
      </w:r>
      <w:r>
        <w:t>«побочная</w:t>
      </w:r>
      <w:r>
        <w:rPr>
          <w:spacing w:val="-9"/>
        </w:rPr>
        <w:t xml:space="preserve"> </w:t>
      </w:r>
      <w:r>
        <w:t>подгруппа</w:t>
      </w:r>
      <w:r>
        <w:rPr>
          <w:spacing w:val="-5"/>
        </w:rPr>
        <w:t xml:space="preserve"> </w:t>
      </w:r>
      <w:r>
        <w:t xml:space="preserve">(Б-группа)»,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w:t>
      </w:r>
      <w:proofErr w:type="spellStart"/>
      <w:r>
        <w:t>учѐтом</w:t>
      </w:r>
      <w:proofErr w:type="spellEnd"/>
      <w:r>
        <w:t xml:space="preserve"> строения их атомов;</w:t>
      </w:r>
    </w:p>
    <w:p w14:paraId="6423165D" w14:textId="77777777" w:rsidR="00A43DD8" w:rsidRDefault="00983492" w:rsidP="00983492">
      <w:pPr>
        <w:pStyle w:val="a4"/>
        <w:numPr>
          <w:ilvl w:val="1"/>
          <w:numId w:val="12"/>
        </w:numPr>
        <w:tabs>
          <w:tab w:val="left" w:pos="1275"/>
        </w:tabs>
        <w:ind w:right="269" w:firstLine="707"/>
      </w:pPr>
      <w:r>
        <w:t>классифицировать</w:t>
      </w:r>
      <w:r>
        <w:rPr>
          <w:spacing w:val="-13"/>
        </w:rPr>
        <w:t xml:space="preserve"> </w:t>
      </w:r>
      <w:r>
        <w:t>химические</w:t>
      </w:r>
      <w:r>
        <w:rPr>
          <w:spacing w:val="-13"/>
        </w:rPr>
        <w:t xml:space="preserve"> </w:t>
      </w:r>
      <w:r>
        <w:t>элементы,</w:t>
      </w:r>
      <w:r>
        <w:rPr>
          <w:spacing w:val="-13"/>
        </w:rPr>
        <w:t xml:space="preserve"> </w:t>
      </w:r>
      <w:r>
        <w:t>неорганические</w:t>
      </w:r>
      <w:r>
        <w:rPr>
          <w:spacing w:val="-10"/>
        </w:rPr>
        <w:t xml:space="preserve"> </w:t>
      </w:r>
      <w:r>
        <w:t>вещества,</w:t>
      </w:r>
      <w:r>
        <w:rPr>
          <w:spacing w:val="-13"/>
        </w:rPr>
        <w:t xml:space="preserve"> </w:t>
      </w:r>
      <w:r>
        <w:t>химические</w:t>
      </w:r>
      <w:r>
        <w:rPr>
          <w:spacing w:val="-14"/>
        </w:rPr>
        <w:t xml:space="preserve"> </w:t>
      </w:r>
      <w:r>
        <w:t xml:space="preserve">реакции (по числу и составу участвующих в реакции веществ, по тепловому эффекту, по изменению </w:t>
      </w:r>
      <w:proofErr w:type="spellStart"/>
      <w:proofErr w:type="gramStart"/>
      <w:r>
        <w:t>сте</w:t>
      </w:r>
      <w:proofErr w:type="spellEnd"/>
      <w:r>
        <w:t>- пеней</w:t>
      </w:r>
      <w:proofErr w:type="gramEnd"/>
      <w:r>
        <w:t xml:space="preserve"> окисления химических элементов);</w:t>
      </w:r>
    </w:p>
    <w:p w14:paraId="311DDA5C" w14:textId="77777777" w:rsidR="00A43DD8" w:rsidRDefault="00983492" w:rsidP="00983492">
      <w:pPr>
        <w:pStyle w:val="a4"/>
        <w:numPr>
          <w:ilvl w:val="1"/>
          <w:numId w:val="12"/>
        </w:numPr>
        <w:tabs>
          <w:tab w:val="left" w:pos="1275"/>
        </w:tabs>
        <w:ind w:right="270" w:firstLine="707"/>
      </w:pPr>
      <w:r>
        <w:t xml:space="preserve">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w:t>
      </w:r>
      <w:proofErr w:type="spellStart"/>
      <w:r>
        <w:t>соответ</w:t>
      </w:r>
      <w:proofErr w:type="spellEnd"/>
      <w:r>
        <w:t xml:space="preserve">- </w:t>
      </w:r>
      <w:proofErr w:type="spellStart"/>
      <w:r>
        <w:t>ствующих</w:t>
      </w:r>
      <w:proofErr w:type="spellEnd"/>
      <w:r>
        <w:t xml:space="preserve"> химических реакций;</w:t>
      </w:r>
    </w:p>
    <w:p w14:paraId="614EB677" w14:textId="77777777" w:rsidR="00A43DD8" w:rsidRDefault="00983492" w:rsidP="00983492">
      <w:pPr>
        <w:pStyle w:val="a4"/>
        <w:numPr>
          <w:ilvl w:val="1"/>
          <w:numId w:val="12"/>
        </w:numPr>
        <w:tabs>
          <w:tab w:val="left" w:pos="1275"/>
        </w:tabs>
        <w:ind w:right="270" w:firstLine="707"/>
      </w:pPr>
      <w:r>
        <w:t>составлять уравнения</w:t>
      </w:r>
      <w:r>
        <w:rPr>
          <w:spacing w:val="-4"/>
        </w:rPr>
        <w:t xml:space="preserve"> </w:t>
      </w:r>
      <w:r>
        <w:t>электролитической диссоциации кислот,</w:t>
      </w:r>
      <w:r>
        <w:rPr>
          <w:spacing w:val="-6"/>
        </w:rPr>
        <w:t xml:space="preserve"> </w:t>
      </w:r>
      <w:r>
        <w:t>щелочей</w:t>
      </w:r>
      <w:r>
        <w:rPr>
          <w:spacing w:val="-1"/>
        </w:rPr>
        <w:t xml:space="preserve"> </w:t>
      </w:r>
      <w:r>
        <w:t>и</w:t>
      </w:r>
      <w:r>
        <w:rPr>
          <w:spacing w:val="-4"/>
        </w:rPr>
        <w:t xml:space="preserve"> </w:t>
      </w:r>
      <w:r>
        <w:t xml:space="preserve">солей, полные и </w:t>
      </w:r>
      <w:proofErr w:type="spellStart"/>
      <w:r>
        <w:t>сокращѐнные</w:t>
      </w:r>
      <w:proofErr w:type="spellEnd"/>
      <w:r>
        <w:t xml:space="preserve"> уравнения реакций ионного обмена, уравнения реакций, подтверждающих </w:t>
      </w:r>
      <w:proofErr w:type="gramStart"/>
      <w:r>
        <w:t xml:space="preserve">суще- </w:t>
      </w:r>
      <w:proofErr w:type="spellStart"/>
      <w:r>
        <w:t>ствование</w:t>
      </w:r>
      <w:proofErr w:type="spellEnd"/>
      <w:proofErr w:type="gramEnd"/>
      <w:r>
        <w:t xml:space="preserve"> генетической связи между веществами различных классов;</w:t>
      </w:r>
    </w:p>
    <w:p w14:paraId="23BAD22B" w14:textId="77777777" w:rsidR="00A43DD8" w:rsidRDefault="00983492" w:rsidP="00983492">
      <w:pPr>
        <w:pStyle w:val="a4"/>
        <w:numPr>
          <w:ilvl w:val="1"/>
          <w:numId w:val="12"/>
        </w:numPr>
        <w:tabs>
          <w:tab w:val="left" w:pos="1275"/>
        </w:tabs>
        <w:ind w:right="270" w:firstLine="707"/>
      </w:pPr>
      <w:r>
        <w:t xml:space="preserve">раскрывать сущность окислительно-восстановительных реакций посредством </w:t>
      </w:r>
      <w:proofErr w:type="gramStart"/>
      <w:r>
        <w:t xml:space="preserve">состав- </w:t>
      </w:r>
      <w:proofErr w:type="spellStart"/>
      <w:r>
        <w:t>ления</w:t>
      </w:r>
      <w:proofErr w:type="spellEnd"/>
      <w:proofErr w:type="gramEnd"/>
      <w:r>
        <w:t xml:space="preserve"> электронного баланса этих реакций;</w:t>
      </w:r>
    </w:p>
    <w:p w14:paraId="511D746B" w14:textId="77777777" w:rsidR="00A43DD8" w:rsidRDefault="00983492" w:rsidP="00983492">
      <w:pPr>
        <w:pStyle w:val="a4"/>
        <w:numPr>
          <w:ilvl w:val="1"/>
          <w:numId w:val="12"/>
        </w:numPr>
        <w:tabs>
          <w:tab w:val="left" w:pos="1275"/>
        </w:tabs>
        <w:ind w:right="268" w:firstLine="707"/>
      </w:pPr>
      <w:r>
        <w:t xml:space="preserve">прогнозировать свойства веществ в зависимости от их строения, возможности </w:t>
      </w:r>
      <w:proofErr w:type="gramStart"/>
      <w:r>
        <w:t xml:space="preserve">протека- </w:t>
      </w:r>
      <w:proofErr w:type="spellStart"/>
      <w:r>
        <w:t>ния</w:t>
      </w:r>
      <w:proofErr w:type="spellEnd"/>
      <w:proofErr w:type="gramEnd"/>
      <w:r>
        <w:t xml:space="preserve"> химических превращений в различных условиях;</w:t>
      </w:r>
    </w:p>
    <w:p w14:paraId="7207FA92" w14:textId="77777777" w:rsidR="00A43DD8" w:rsidRDefault="00983492" w:rsidP="00983492">
      <w:pPr>
        <w:pStyle w:val="a4"/>
        <w:numPr>
          <w:ilvl w:val="1"/>
          <w:numId w:val="12"/>
        </w:numPr>
        <w:tabs>
          <w:tab w:val="left" w:pos="1275"/>
        </w:tabs>
        <w:ind w:right="282" w:firstLine="707"/>
      </w:pPr>
      <w:r>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w:t>
      </w:r>
      <w:proofErr w:type="spellStart"/>
      <w:r>
        <w:t>расчѐты</w:t>
      </w:r>
      <w:proofErr w:type="spellEnd"/>
      <w:r>
        <w:t xml:space="preserve"> по уравнению химической реакции;</w:t>
      </w:r>
    </w:p>
    <w:p w14:paraId="37249ABE" w14:textId="77777777" w:rsidR="00A43DD8" w:rsidRDefault="00983492" w:rsidP="00983492">
      <w:pPr>
        <w:pStyle w:val="a4"/>
        <w:numPr>
          <w:ilvl w:val="1"/>
          <w:numId w:val="12"/>
        </w:numPr>
        <w:tabs>
          <w:tab w:val="left" w:pos="1275"/>
        </w:tabs>
        <w:ind w:right="265" w:firstLine="707"/>
      </w:pPr>
      <w:r>
        <w:t>соблюдать правила пользования химической посудой и лабораторным</w:t>
      </w:r>
      <w:r>
        <w:rPr>
          <w:spacing w:val="-1"/>
        </w:rPr>
        <w:t xml:space="preserve"> </w:t>
      </w:r>
      <w:r>
        <w:t>оборудованием,</w:t>
      </w:r>
      <w:r>
        <w:rPr>
          <w:spacing w:val="-2"/>
        </w:rPr>
        <w:t xml:space="preserve"> </w:t>
      </w:r>
      <w:r>
        <w:t xml:space="preserve">а также правила обращения с веществами в соответствии с инструкциями по выполнению </w:t>
      </w:r>
      <w:proofErr w:type="spellStart"/>
      <w:proofErr w:type="gramStart"/>
      <w:r>
        <w:t>лабора</w:t>
      </w:r>
      <w:proofErr w:type="spellEnd"/>
      <w:r>
        <w:t>- торных</w:t>
      </w:r>
      <w:proofErr w:type="gramEnd"/>
      <w:r>
        <w:t xml:space="preserve"> химических опытов по получению и собиранию газообразных веществ (аммиака и угле- кислого газа);</w:t>
      </w:r>
    </w:p>
    <w:p w14:paraId="12512D7D" w14:textId="77777777" w:rsidR="00A43DD8" w:rsidRDefault="00983492" w:rsidP="00983492">
      <w:pPr>
        <w:pStyle w:val="a4"/>
        <w:numPr>
          <w:ilvl w:val="1"/>
          <w:numId w:val="12"/>
        </w:numPr>
        <w:tabs>
          <w:tab w:val="left" w:pos="1275"/>
        </w:tabs>
        <w:ind w:right="265" w:firstLine="707"/>
      </w:pPr>
      <w:r>
        <w:t xml:space="preserve">проводить реакции, подтверждающие качественный состав различных веществ: </w:t>
      </w:r>
      <w:proofErr w:type="spellStart"/>
      <w:proofErr w:type="gramStart"/>
      <w:r>
        <w:t>распо</w:t>
      </w:r>
      <w:proofErr w:type="spellEnd"/>
      <w:r>
        <w:t>- знавать</w:t>
      </w:r>
      <w:proofErr w:type="gramEnd"/>
      <w:r>
        <w:t xml:space="preserve"> опытным </w:t>
      </w:r>
      <w:proofErr w:type="spellStart"/>
      <w:r>
        <w:t>путѐм</w:t>
      </w:r>
      <w:proofErr w:type="spellEnd"/>
      <w:r>
        <w:t xml:space="preserve"> </w:t>
      </w:r>
      <w:proofErr w:type="spellStart"/>
      <w:r>
        <w:t>хлоридбромид</w:t>
      </w:r>
      <w:proofErr w:type="spellEnd"/>
      <w:r>
        <w:t xml:space="preserve">-, иодид-, карбонат-, фосфат-, силикат-, сульфат-, </w:t>
      </w:r>
      <w:proofErr w:type="spellStart"/>
      <w:r>
        <w:t>гидрок</w:t>
      </w:r>
      <w:proofErr w:type="spellEnd"/>
      <w:r>
        <w:t xml:space="preserve">- </w:t>
      </w:r>
      <w:proofErr w:type="spellStart"/>
      <w:r>
        <w:t>сид</w:t>
      </w:r>
      <w:proofErr w:type="spellEnd"/>
      <w:r>
        <w:t>-ионы, катионы аммония и ионы изученных металлов, присутствующие в водных растворах неорганических веществ;</w:t>
      </w:r>
    </w:p>
    <w:p w14:paraId="4F4ACC4E" w14:textId="77777777" w:rsidR="00A43DD8" w:rsidRDefault="00983492" w:rsidP="00983492">
      <w:pPr>
        <w:pStyle w:val="a4"/>
        <w:numPr>
          <w:ilvl w:val="1"/>
          <w:numId w:val="12"/>
        </w:numPr>
        <w:tabs>
          <w:tab w:val="left" w:pos="1275"/>
        </w:tabs>
        <w:ind w:right="273" w:firstLine="707"/>
      </w:pPr>
      <w:r>
        <w:t>применять</w:t>
      </w:r>
      <w:r>
        <w:rPr>
          <w:spacing w:val="-9"/>
        </w:rPr>
        <w:t xml:space="preserve"> </w:t>
      </w:r>
      <w:r>
        <w:t>основные</w:t>
      </w:r>
      <w:r>
        <w:rPr>
          <w:spacing w:val="-7"/>
        </w:rPr>
        <w:t xml:space="preserve"> </w:t>
      </w:r>
      <w:r>
        <w:t>операции</w:t>
      </w:r>
      <w:r>
        <w:rPr>
          <w:spacing w:val="-10"/>
        </w:rPr>
        <w:t xml:space="preserve"> </w:t>
      </w:r>
      <w:r>
        <w:t>мыслительной</w:t>
      </w:r>
      <w:r>
        <w:rPr>
          <w:spacing w:val="-14"/>
        </w:rPr>
        <w:t xml:space="preserve"> </w:t>
      </w:r>
      <w:r>
        <w:t>деятельности</w:t>
      </w:r>
      <w:r>
        <w:rPr>
          <w:spacing w:val="-10"/>
        </w:rPr>
        <w:t xml:space="preserve"> </w:t>
      </w:r>
      <w:r>
        <w:t>–</w:t>
      </w:r>
      <w:r>
        <w:rPr>
          <w:spacing w:val="-9"/>
        </w:rPr>
        <w:t xml:space="preserve"> </w:t>
      </w:r>
      <w:r>
        <w:t>анализ</w:t>
      </w:r>
      <w:r>
        <w:rPr>
          <w:spacing w:val="-10"/>
        </w:rPr>
        <w:t xml:space="preserve"> </w:t>
      </w:r>
      <w:r>
        <w:t>и</w:t>
      </w:r>
      <w:r>
        <w:rPr>
          <w:spacing w:val="-12"/>
        </w:rPr>
        <w:t xml:space="preserve"> </w:t>
      </w:r>
      <w:r>
        <w:t>синтез,</w:t>
      </w:r>
      <w:r>
        <w:rPr>
          <w:spacing w:val="-9"/>
        </w:rPr>
        <w:t xml:space="preserve"> </w:t>
      </w:r>
      <w:r>
        <w:t>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038CB983" w14:textId="77777777" w:rsidR="00A43DD8" w:rsidRDefault="00983492" w:rsidP="00983492">
      <w:pPr>
        <w:pStyle w:val="1"/>
        <w:numPr>
          <w:ilvl w:val="4"/>
          <w:numId w:val="177"/>
        </w:numPr>
        <w:tabs>
          <w:tab w:val="left" w:pos="1655"/>
        </w:tabs>
        <w:spacing w:line="252" w:lineRule="exact"/>
        <w:ind w:left="1655" w:hanging="662"/>
        <w:jc w:val="both"/>
      </w:pPr>
      <w:r>
        <w:t>Рабочая</w:t>
      </w:r>
      <w:r>
        <w:rPr>
          <w:spacing w:val="-15"/>
        </w:rPr>
        <w:t xml:space="preserve"> </w:t>
      </w:r>
      <w:r>
        <w:t>программа</w:t>
      </w:r>
      <w:r>
        <w:rPr>
          <w:spacing w:val="-11"/>
        </w:rPr>
        <w:t xml:space="preserve"> </w:t>
      </w:r>
      <w:r>
        <w:t>по</w:t>
      </w:r>
      <w:r>
        <w:rPr>
          <w:spacing w:val="-12"/>
        </w:rPr>
        <w:t xml:space="preserve"> </w:t>
      </w:r>
      <w:r>
        <w:t>курсу</w:t>
      </w:r>
      <w:r>
        <w:rPr>
          <w:spacing w:val="-11"/>
        </w:rPr>
        <w:t xml:space="preserve"> </w:t>
      </w:r>
      <w:r>
        <w:t>«Функциональная</w:t>
      </w:r>
      <w:r>
        <w:rPr>
          <w:spacing w:val="-10"/>
        </w:rPr>
        <w:t xml:space="preserve"> </w:t>
      </w:r>
      <w:r>
        <w:rPr>
          <w:spacing w:val="-2"/>
        </w:rPr>
        <w:t>грамотность»</w:t>
      </w:r>
    </w:p>
    <w:p w14:paraId="48B57CA7" w14:textId="77777777" w:rsidR="00A43DD8" w:rsidRDefault="00983492">
      <w:pPr>
        <w:pStyle w:val="a3"/>
        <w:ind w:right="277"/>
      </w:pPr>
      <w:r>
        <w:t>Основной целью курса является формирование функционально грамотной личности, ее готовности и способности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w:t>
      </w:r>
    </w:p>
    <w:p w14:paraId="757BF6FE" w14:textId="77777777" w:rsidR="00A43DD8" w:rsidRDefault="00983492">
      <w:pPr>
        <w:pStyle w:val="a3"/>
        <w:spacing w:line="251" w:lineRule="exact"/>
        <w:ind w:left="993" w:firstLine="0"/>
      </w:pPr>
      <w:r>
        <w:t>Программа</w:t>
      </w:r>
      <w:r>
        <w:rPr>
          <w:spacing w:val="-9"/>
        </w:rPr>
        <w:t xml:space="preserve"> </w:t>
      </w:r>
      <w:r>
        <w:t>нацелена</w:t>
      </w:r>
      <w:r>
        <w:rPr>
          <w:spacing w:val="-9"/>
        </w:rPr>
        <w:t xml:space="preserve"> </w:t>
      </w:r>
      <w:r>
        <w:t>на</w:t>
      </w:r>
      <w:r>
        <w:rPr>
          <w:spacing w:val="-8"/>
        </w:rPr>
        <w:t xml:space="preserve"> </w:t>
      </w:r>
      <w:r>
        <w:rPr>
          <w:spacing w:val="-2"/>
        </w:rPr>
        <w:t>развитие:</w:t>
      </w:r>
    </w:p>
    <w:p w14:paraId="2FBF76CB" w14:textId="77777777" w:rsidR="00A43DD8" w:rsidRDefault="00983492" w:rsidP="00983492">
      <w:pPr>
        <w:pStyle w:val="a4"/>
        <w:numPr>
          <w:ilvl w:val="5"/>
          <w:numId w:val="177"/>
        </w:numPr>
        <w:tabs>
          <w:tab w:val="left" w:pos="1275"/>
        </w:tabs>
        <w:ind w:right="265" w:firstLine="707"/>
      </w:pPr>
      <w:r>
        <w:t xml:space="preserve">способности человека формулировать, применять и интерпретировать математику в разнообразных контекстах. Эта способность включает математические рассуждения, </w:t>
      </w:r>
      <w:proofErr w:type="spellStart"/>
      <w:r>
        <w:t>использова</w:t>
      </w:r>
      <w:proofErr w:type="spellEnd"/>
      <w:r>
        <w:t xml:space="preserve">- </w:t>
      </w:r>
      <w:proofErr w:type="spellStart"/>
      <w:r>
        <w:t>ние</w:t>
      </w:r>
      <w:proofErr w:type="spellEnd"/>
      <w:r>
        <w:t xml:space="preserve"> математических понятий, процедур, фактов и инструментов, чтобы описать, объяснить и предсказать явления. Она помогает людям понять роль математики в мире, высказывать хорошо обоснованные суждения</w:t>
      </w:r>
      <w:r>
        <w:rPr>
          <w:spacing w:val="-3"/>
        </w:rPr>
        <w:t xml:space="preserve"> </w:t>
      </w:r>
      <w:r>
        <w:t>и</w:t>
      </w:r>
      <w:r>
        <w:rPr>
          <w:spacing w:val="-1"/>
        </w:rPr>
        <w:t xml:space="preserve"> </w:t>
      </w:r>
      <w:r>
        <w:t>принимать решения, которые необходимы конструктивному, активному и размышляющему гражданину (математическая грамотность);</w:t>
      </w:r>
    </w:p>
    <w:p w14:paraId="5F3D21C9" w14:textId="77777777" w:rsidR="00A43DD8" w:rsidRDefault="00983492" w:rsidP="00983492">
      <w:pPr>
        <w:pStyle w:val="a4"/>
        <w:numPr>
          <w:ilvl w:val="5"/>
          <w:numId w:val="177"/>
        </w:numPr>
        <w:tabs>
          <w:tab w:val="left" w:pos="1275"/>
        </w:tabs>
        <w:ind w:right="270" w:firstLine="707"/>
      </w:pPr>
      <w:r>
        <w:t xml:space="preserve">способности человека понимать, использовать, оценивать тексты, размышлять о них и заниматься чтением для того, чтобы своих целей, расширять свои знания и возможности, </w:t>
      </w:r>
      <w:proofErr w:type="spellStart"/>
      <w:r>
        <w:t>участво</w:t>
      </w:r>
      <w:proofErr w:type="spellEnd"/>
      <w:r>
        <w:t xml:space="preserve">- </w:t>
      </w:r>
      <w:proofErr w:type="spellStart"/>
      <w:r>
        <w:t>вать</w:t>
      </w:r>
      <w:proofErr w:type="spellEnd"/>
      <w:r>
        <w:t xml:space="preserve"> в социальной жизни (читательская грамотность);</w:t>
      </w:r>
    </w:p>
    <w:p w14:paraId="47460645" w14:textId="77777777" w:rsidR="00A43DD8" w:rsidRDefault="00983492" w:rsidP="00983492">
      <w:pPr>
        <w:pStyle w:val="a4"/>
        <w:numPr>
          <w:ilvl w:val="5"/>
          <w:numId w:val="177"/>
        </w:numPr>
        <w:tabs>
          <w:tab w:val="left" w:pos="1275"/>
        </w:tabs>
        <w:ind w:right="268" w:firstLine="707"/>
      </w:pPr>
      <w:r>
        <w:t xml:space="preserve">способности человека осваивать и использовать естественнонаучные знания для </w:t>
      </w:r>
      <w:proofErr w:type="spellStart"/>
      <w:proofErr w:type="gramStart"/>
      <w:r>
        <w:t>распо</w:t>
      </w:r>
      <w:proofErr w:type="spellEnd"/>
      <w:r>
        <w:t>- знания</w:t>
      </w:r>
      <w:proofErr w:type="gramEnd"/>
      <w:r>
        <w:t xml:space="preserve">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 в связи с естествен-</w:t>
      </w:r>
    </w:p>
    <w:p w14:paraId="646B4E45" w14:textId="77777777" w:rsidR="00A43DD8" w:rsidRDefault="00A43DD8">
      <w:pPr>
        <w:pStyle w:val="a4"/>
        <w:sectPr w:rsidR="00A43DD8">
          <w:pgSz w:w="11920" w:h="16850"/>
          <w:pgMar w:top="1700" w:right="566" w:bottom="780" w:left="1417" w:header="0" w:footer="597" w:gutter="0"/>
          <w:cols w:space="720"/>
        </w:sectPr>
      </w:pPr>
    </w:p>
    <w:p w14:paraId="03A698AB" w14:textId="77777777" w:rsidR="00A43DD8" w:rsidRDefault="00983492">
      <w:pPr>
        <w:pStyle w:val="a3"/>
        <w:spacing w:before="76"/>
        <w:ind w:right="265" w:firstLine="0"/>
      </w:pPr>
      <w:proofErr w:type="spellStart"/>
      <w:r>
        <w:t>нонаучной</w:t>
      </w:r>
      <w:proofErr w:type="spellEnd"/>
      <w:r>
        <w:t xml:space="preserve"> проблематикой; понимать основные особенности естествознания как формы </w:t>
      </w:r>
      <w:proofErr w:type="gramStart"/>
      <w:r>
        <w:t xml:space="preserve">человече- </w:t>
      </w:r>
      <w:proofErr w:type="spellStart"/>
      <w:r>
        <w:t>ского</w:t>
      </w:r>
      <w:proofErr w:type="spellEnd"/>
      <w:proofErr w:type="gramEnd"/>
      <w:r>
        <w:t xml:space="preserve"> познания; демонстрировать осведомленность в том, что естественные науки и технология оказывают</w:t>
      </w:r>
      <w:r>
        <w:rPr>
          <w:spacing w:val="-8"/>
        </w:rPr>
        <w:t xml:space="preserve"> </w:t>
      </w:r>
      <w:r>
        <w:t>влияние</w:t>
      </w:r>
      <w:r>
        <w:rPr>
          <w:spacing w:val="-7"/>
        </w:rPr>
        <w:t xml:space="preserve"> </w:t>
      </w:r>
      <w:r>
        <w:t>на</w:t>
      </w:r>
      <w:r>
        <w:rPr>
          <w:spacing w:val="-9"/>
        </w:rPr>
        <w:t xml:space="preserve"> </w:t>
      </w:r>
      <w:r>
        <w:t>материальную,</w:t>
      </w:r>
      <w:r>
        <w:rPr>
          <w:spacing w:val="-8"/>
        </w:rPr>
        <w:t xml:space="preserve"> </w:t>
      </w:r>
      <w:r>
        <w:t>интеллектуальную</w:t>
      </w:r>
      <w:r>
        <w:rPr>
          <w:spacing w:val="-7"/>
        </w:rPr>
        <w:t xml:space="preserve"> </w:t>
      </w:r>
      <w:r>
        <w:t>и</w:t>
      </w:r>
      <w:r>
        <w:rPr>
          <w:spacing w:val="-8"/>
        </w:rPr>
        <w:t xml:space="preserve"> </w:t>
      </w:r>
      <w:r>
        <w:t>культурную</w:t>
      </w:r>
      <w:r>
        <w:rPr>
          <w:spacing w:val="-6"/>
        </w:rPr>
        <w:t xml:space="preserve"> </w:t>
      </w:r>
      <w:r>
        <w:t>сферы</w:t>
      </w:r>
      <w:r>
        <w:rPr>
          <w:spacing w:val="-7"/>
        </w:rPr>
        <w:t xml:space="preserve"> </w:t>
      </w:r>
      <w:r>
        <w:t>общества;</w:t>
      </w:r>
      <w:r>
        <w:rPr>
          <w:spacing w:val="-4"/>
        </w:rPr>
        <w:t xml:space="preserve"> </w:t>
      </w:r>
      <w:r>
        <w:t>проявлять активную гражданскую позицию при рассмотрении проблем, связанных с естествознанием (</w:t>
      </w:r>
      <w:proofErr w:type="spellStart"/>
      <w:r>
        <w:t>есте</w:t>
      </w:r>
      <w:proofErr w:type="spellEnd"/>
      <w:r>
        <w:t xml:space="preserve">- </w:t>
      </w:r>
      <w:proofErr w:type="spellStart"/>
      <w:r>
        <w:t>ственнонаучная</w:t>
      </w:r>
      <w:proofErr w:type="spellEnd"/>
      <w:r>
        <w:t xml:space="preserve"> грамотность);</w:t>
      </w:r>
    </w:p>
    <w:p w14:paraId="293B854E" w14:textId="77777777" w:rsidR="00A43DD8" w:rsidRDefault="00983492" w:rsidP="00983492">
      <w:pPr>
        <w:pStyle w:val="a4"/>
        <w:numPr>
          <w:ilvl w:val="5"/>
          <w:numId w:val="177"/>
        </w:numPr>
        <w:tabs>
          <w:tab w:val="left" w:pos="1275"/>
        </w:tabs>
        <w:ind w:right="277" w:firstLine="707"/>
      </w:pPr>
      <w:r>
        <w:t>способности человека принимать эффективные решения в разнообразных финансовых ситуациях, способствующих улучшению финансового благополучия</w:t>
      </w:r>
      <w:r>
        <w:rPr>
          <w:spacing w:val="-1"/>
        </w:rPr>
        <w:t xml:space="preserve"> </w:t>
      </w:r>
      <w:r>
        <w:t>личности</w:t>
      </w:r>
      <w:r>
        <w:rPr>
          <w:spacing w:val="-2"/>
        </w:rPr>
        <w:t xml:space="preserve"> </w:t>
      </w:r>
      <w:r>
        <w:t>и</w:t>
      </w:r>
      <w:r>
        <w:rPr>
          <w:spacing w:val="-1"/>
        </w:rPr>
        <w:t xml:space="preserve"> </w:t>
      </w:r>
      <w:r>
        <w:t>общества,</w:t>
      </w:r>
      <w:r>
        <w:rPr>
          <w:spacing w:val="-1"/>
        </w:rPr>
        <w:t xml:space="preserve"> </w:t>
      </w:r>
      <w:r>
        <w:t>а также возможности участия в экономической жизни.</w:t>
      </w:r>
    </w:p>
    <w:p w14:paraId="6B75C91D" w14:textId="77777777" w:rsidR="00A43DD8" w:rsidRDefault="00983492">
      <w:pPr>
        <w:pStyle w:val="a3"/>
        <w:ind w:left="993" w:firstLine="0"/>
        <w:jc w:val="left"/>
      </w:pPr>
      <w:r>
        <w:t>Курс</w:t>
      </w:r>
      <w:r>
        <w:rPr>
          <w:spacing w:val="-10"/>
        </w:rPr>
        <w:t xml:space="preserve"> </w:t>
      </w:r>
      <w:r>
        <w:t>«Функциональная</w:t>
      </w:r>
      <w:r>
        <w:rPr>
          <w:spacing w:val="-8"/>
        </w:rPr>
        <w:t xml:space="preserve"> </w:t>
      </w:r>
      <w:r>
        <w:t>грамотность»</w:t>
      </w:r>
      <w:r>
        <w:rPr>
          <w:spacing w:val="-15"/>
        </w:rPr>
        <w:t xml:space="preserve"> </w:t>
      </w:r>
      <w:r>
        <w:t>состоит</w:t>
      </w:r>
      <w:r>
        <w:rPr>
          <w:spacing w:val="-9"/>
        </w:rPr>
        <w:t xml:space="preserve"> </w:t>
      </w:r>
      <w:r>
        <w:t>их</w:t>
      </w:r>
      <w:r>
        <w:rPr>
          <w:spacing w:val="-9"/>
        </w:rPr>
        <w:t xml:space="preserve"> </w:t>
      </w:r>
      <w:r>
        <w:t>трех</w:t>
      </w:r>
      <w:r>
        <w:rPr>
          <w:spacing w:val="-6"/>
        </w:rPr>
        <w:t xml:space="preserve"> </w:t>
      </w:r>
      <w:r>
        <w:rPr>
          <w:spacing w:val="-2"/>
        </w:rPr>
        <w:t>разделов:</w:t>
      </w:r>
    </w:p>
    <w:p w14:paraId="20B15E30" w14:textId="77777777" w:rsidR="00A43DD8" w:rsidRDefault="00983492">
      <w:pPr>
        <w:pStyle w:val="a3"/>
        <w:spacing w:before="4" w:line="252" w:lineRule="exact"/>
        <w:ind w:left="993" w:firstLine="0"/>
        <w:jc w:val="left"/>
      </w:pPr>
      <w:r>
        <w:t>«Математическая</w:t>
      </w:r>
      <w:r>
        <w:rPr>
          <w:spacing w:val="-14"/>
        </w:rPr>
        <w:t xml:space="preserve"> </w:t>
      </w:r>
      <w:r>
        <w:t>грамотность№</w:t>
      </w:r>
      <w:r>
        <w:rPr>
          <w:spacing w:val="-11"/>
        </w:rPr>
        <w:t xml:space="preserve"> </w:t>
      </w:r>
      <w:r>
        <w:t>-</w:t>
      </w:r>
      <w:r>
        <w:rPr>
          <w:spacing w:val="-14"/>
        </w:rPr>
        <w:t xml:space="preserve"> </w:t>
      </w:r>
      <w:r>
        <w:t>34</w:t>
      </w:r>
      <w:r>
        <w:rPr>
          <w:spacing w:val="-10"/>
        </w:rPr>
        <w:t xml:space="preserve"> </w:t>
      </w:r>
      <w:r>
        <w:rPr>
          <w:spacing w:val="-2"/>
        </w:rPr>
        <w:t>часа;</w:t>
      </w:r>
    </w:p>
    <w:p w14:paraId="4F772CA1" w14:textId="77777777" w:rsidR="00A43DD8" w:rsidRDefault="00983492">
      <w:pPr>
        <w:pStyle w:val="a3"/>
        <w:spacing w:line="251" w:lineRule="exact"/>
        <w:ind w:left="993" w:firstLine="0"/>
        <w:jc w:val="left"/>
      </w:pPr>
      <w:r>
        <w:t>«Глобальные</w:t>
      </w:r>
      <w:r>
        <w:rPr>
          <w:spacing w:val="-10"/>
        </w:rPr>
        <w:t xml:space="preserve"> </w:t>
      </w:r>
      <w:r>
        <w:t>компетенции»</w:t>
      </w:r>
      <w:r>
        <w:rPr>
          <w:spacing w:val="-11"/>
        </w:rPr>
        <w:t xml:space="preserve"> </w:t>
      </w:r>
      <w:r>
        <w:t>-</w:t>
      </w:r>
      <w:r>
        <w:rPr>
          <w:spacing w:val="-13"/>
        </w:rPr>
        <w:t xml:space="preserve"> </w:t>
      </w:r>
      <w:r>
        <w:t>34</w:t>
      </w:r>
      <w:r>
        <w:rPr>
          <w:spacing w:val="-6"/>
        </w:rPr>
        <w:t xml:space="preserve"> </w:t>
      </w:r>
      <w:r>
        <w:rPr>
          <w:spacing w:val="-2"/>
        </w:rPr>
        <w:t>часа;</w:t>
      </w:r>
    </w:p>
    <w:p w14:paraId="29F80A7C" w14:textId="77777777" w:rsidR="00A43DD8" w:rsidRDefault="00983492">
      <w:pPr>
        <w:pStyle w:val="a3"/>
        <w:ind w:left="993" w:right="4250" w:firstLine="0"/>
        <w:jc w:val="left"/>
      </w:pPr>
      <w:r>
        <w:t>«Естественнонаучная грамотность» - 34 часов. Общее</w:t>
      </w:r>
      <w:r>
        <w:rPr>
          <w:spacing w:val="-9"/>
        </w:rPr>
        <w:t xml:space="preserve"> </w:t>
      </w:r>
      <w:r>
        <w:t>количество</w:t>
      </w:r>
      <w:r>
        <w:rPr>
          <w:spacing w:val="-7"/>
        </w:rPr>
        <w:t xml:space="preserve"> </w:t>
      </w:r>
      <w:r>
        <w:t>часов</w:t>
      </w:r>
      <w:r>
        <w:rPr>
          <w:spacing w:val="-14"/>
        </w:rPr>
        <w:t xml:space="preserve"> </w:t>
      </w:r>
      <w:r>
        <w:t>на</w:t>
      </w:r>
      <w:r>
        <w:rPr>
          <w:spacing w:val="-8"/>
        </w:rPr>
        <w:t xml:space="preserve"> </w:t>
      </w:r>
      <w:r>
        <w:t>освоение</w:t>
      </w:r>
      <w:r>
        <w:rPr>
          <w:spacing w:val="-10"/>
        </w:rPr>
        <w:t xml:space="preserve"> </w:t>
      </w:r>
      <w:r>
        <w:t>курса</w:t>
      </w:r>
      <w:r>
        <w:rPr>
          <w:spacing w:val="-5"/>
        </w:rPr>
        <w:t xml:space="preserve"> </w:t>
      </w:r>
      <w:r>
        <w:t>–</w:t>
      </w:r>
      <w:r>
        <w:rPr>
          <w:spacing w:val="-8"/>
        </w:rPr>
        <w:t xml:space="preserve"> </w:t>
      </w:r>
      <w:r>
        <w:t>102. Содержание курса</w:t>
      </w:r>
    </w:p>
    <w:p w14:paraId="2BB70366" w14:textId="77777777" w:rsidR="00A43DD8" w:rsidRDefault="00983492">
      <w:pPr>
        <w:pStyle w:val="a3"/>
        <w:spacing w:before="1"/>
        <w:ind w:left="993" w:firstLine="0"/>
        <w:jc w:val="left"/>
      </w:pPr>
      <w:r>
        <w:t>Раздел</w:t>
      </w:r>
      <w:r>
        <w:rPr>
          <w:spacing w:val="-14"/>
        </w:rPr>
        <w:t xml:space="preserve"> </w:t>
      </w:r>
      <w:r>
        <w:t>«Математическая</w:t>
      </w:r>
      <w:r>
        <w:rPr>
          <w:spacing w:val="-13"/>
        </w:rPr>
        <w:t xml:space="preserve"> </w:t>
      </w:r>
      <w:r>
        <w:rPr>
          <w:spacing w:val="-2"/>
        </w:rPr>
        <w:t>грамотность»:</w:t>
      </w:r>
    </w:p>
    <w:p w14:paraId="270A3D6B" w14:textId="77777777" w:rsidR="00A43DD8" w:rsidRDefault="00983492">
      <w:pPr>
        <w:pStyle w:val="a3"/>
        <w:spacing w:before="1" w:line="251" w:lineRule="exact"/>
        <w:ind w:left="993" w:firstLine="0"/>
        <w:jc w:val="left"/>
      </w:pPr>
      <w:r>
        <w:t>Применение</w:t>
      </w:r>
      <w:r>
        <w:rPr>
          <w:spacing w:val="-12"/>
        </w:rPr>
        <w:t xml:space="preserve"> </w:t>
      </w:r>
      <w:r>
        <w:t>чисел</w:t>
      </w:r>
      <w:r>
        <w:rPr>
          <w:spacing w:val="-10"/>
        </w:rPr>
        <w:t xml:space="preserve"> </w:t>
      </w:r>
      <w:r>
        <w:t>и</w:t>
      </w:r>
      <w:r>
        <w:rPr>
          <w:spacing w:val="-6"/>
        </w:rPr>
        <w:t xml:space="preserve"> </w:t>
      </w:r>
      <w:r>
        <w:t>действий</w:t>
      </w:r>
      <w:r>
        <w:rPr>
          <w:spacing w:val="-10"/>
        </w:rPr>
        <w:t xml:space="preserve"> </w:t>
      </w:r>
      <w:r>
        <w:t>над</w:t>
      </w:r>
      <w:r>
        <w:rPr>
          <w:spacing w:val="-5"/>
        </w:rPr>
        <w:t xml:space="preserve"> </w:t>
      </w:r>
      <w:r>
        <w:t>ними.</w:t>
      </w:r>
      <w:r>
        <w:rPr>
          <w:spacing w:val="-7"/>
        </w:rPr>
        <w:t xml:space="preserve"> </w:t>
      </w:r>
      <w:r>
        <w:t>Счет</w:t>
      </w:r>
      <w:r>
        <w:rPr>
          <w:spacing w:val="-6"/>
        </w:rPr>
        <w:t xml:space="preserve"> </w:t>
      </w:r>
      <w:r>
        <w:t>и</w:t>
      </w:r>
      <w:r>
        <w:rPr>
          <w:spacing w:val="-7"/>
        </w:rPr>
        <w:t xml:space="preserve"> </w:t>
      </w:r>
      <w:r>
        <w:t>десятичная</w:t>
      </w:r>
      <w:r>
        <w:rPr>
          <w:spacing w:val="-8"/>
        </w:rPr>
        <w:t xml:space="preserve"> </w:t>
      </w:r>
      <w:r>
        <w:t>система</w:t>
      </w:r>
      <w:r>
        <w:rPr>
          <w:spacing w:val="-8"/>
        </w:rPr>
        <w:t xml:space="preserve"> </w:t>
      </w:r>
      <w:r>
        <w:rPr>
          <w:spacing w:val="-2"/>
        </w:rPr>
        <w:t>счисления.</w:t>
      </w:r>
    </w:p>
    <w:p w14:paraId="4EE2F1C9" w14:textId="77777777" w:rsidR="00A43DD8" w:rsidRDefault="00983492">
      <w:pPr>
        <w:pStyle w:val="a3"/>
        <w:ind w:right="394"/>
        <w:jc w:val="left"/>
      </w:pPr>
      <w:r>
        <w:t>Сюжетные</w:t>
      </w:r>
      <w:r>
        <w:rPr>
          <w:spacing w:val="-2"/>
        </w:rPr>
        <w:t xml:space="preserve"> </w:t>
      </w:r>
      <w:r>
        <w:t>задачи,</w:t>
      </w:r>
      <w:r>
        <w:rPr>
          <w:spacing w:val="-2"/>
        </w:rPr>
        <w:t xml:space="preserve"> </w:t>
      </w:r>
      <w:r>
        <w:t>решаемые</w:t>
      </w:r>
      <w:r>
        <w:rPr>
          <w:spacing w:val="-2"/>
        </w:rPr>
        <w:t xml:space="preserve"> </w:t>
      </w:r>
      <w:r>
        <w:t>с</w:t>
      </w:r>
      <w:r>
        <w:rPr>
          <w:spacing w:val="-4"/>
        </w:rPr>
        <w:t xml:space="preserve"> </w:t>
      </w:r>
      <w:r>
        <w:t>конца.</w:t>
      </w:r>
      <w:r>
        <w:rPr>
          <w:spacing w:val="-2"/>
        </w:rPr>
        <w:t xml:space="preserve"> </w:t>
      </w:r>
      <w:r>
        <w:t>Задачи</w:t>
      </w:r>
      <w:r>
        <w:rPr>
          <w:spacing w:val="-3"/>
        </w:rPr>
        <w:t xml:space="preserve"> </w:t>
      </w:r>
      <w:r>
        <w:t>на</w:t>
      </w:r>
      <w:r>
        <w:rPr>
          <w:spacing w:val="-2"/>
        </w:rPr>
        <w:t xml:space="preserve"> </w:t>
      </w:r>
      <w:r>
        <w:t>переливание</w:t>
      </w:r>
      <w:r>
        <w:rPr>
          <w:spacing w:val="-2"/>
        </w:rPr>
        <w:t xml:space="preserve"> </w:t>
      </w:r>
      <w:r>
        <w:t>(задача</w:t>
      </w:r>
      <w:r>
        <w:rPr>
          <w:spacing w:val="-2"/>
        </w:rPr>
        <w:t xml:space="preserve"> </w:t>
      </w:r>
      <w:r>
        <w:t>Пуассона)</w:t>
      </w:r>
      <w:r>
        <w:rPr>
          <w:spacing w:val="-2"/>
        </w:rPr>
        <w:t xml:space="preserve"> </w:t>
      </w:r>
      <w:r>
        <w:t>и</w:t>
      </w:r>
      <w:r>
        <w:rPr>
          <w:spacing w:val="-2"/>
        </w:rPr>
        <w:t xml:space="preserve"> </w:t>
      </w:r>
      <w:proofErr w:type="spellStart"/>
      <w:r>
        <w:t>взвеши</w:t>
      </w:r>
      <w:proofErr w:type="spellEnd"/>
      <w:r>
        <w:t xml:space="preserve">- </w:t>
      </w:r>
      <w:proofErr w:type="spellStart"/>
      <w:r>
        <w:t>вание</w:t>
      </w:r>
      <w:proofErr w:type="spellEnd"/>
      <w:r>
        <w:t>. Логические задачи: задачи о «мудрецах», о лжецах и тех, кто всегда говорит правду.</w:t>
      </w:r>
    </w:p>
    <w:p w14:paraId="73628388" w14:textId="77777777" w:rsidR="00A43DD8" w:rsidRDefault="00983492">
      <w:pPr>
        <w:pStyle w:val="a3"/>
        <w:ind w:right="337"/>
        <w:jc w:val="left"/>
      </w:pPr>
      <w:r>
        <w:t>Первые</w:t>
      </w:r>
      <w:r>
        <w:rPr>
          <w:spacing w:val="-2"/>
        </w:rPr>
        <w:t xml:space="preserve"> </w:t>
      </w:r>
      <w:r>
        <w:t>шаги</w:t>
      </w:r>
      <w:r>
        <w:rPr>
          <w:spacing w:val="-2"/>
        </w:rPr>
        <w:t xml:space="preserve"> </w:t>
      </w:r>
      <w:r>
        <w:t>в</w:t>
      </w:r>
      <w:r>
        <w:rPr>
          <w:spacing w:val="-4"/>
        </w:rPr>
        <w:t xml:space="preserve"> </w:t>
      </w:r>
      <w:r>
        <w:t>геометрии.</w:t>
      </w:r>
      <w:r>
        <w:rPr>
          <w:spacing w:val="-2"/>
        </w:rPr>
        <w:t xml:space="preserve"> </w:t>
      </w:r>
      <w:r>
        <w:t>Простейшие</w:t>
      </w:r>
      <w:r>
        <w:rPr>
          <w:spacing w:val="-5"/>
        </w:rPr>
        <w:t xml:space="preserve"> </w:t>
      </w:r>
      <w:r>
        <w:t>геометрические</w:t>
      </w:r>
      <w:r>
        <w:rPr>
          <w:spacing w:val="-5"/>
        </w:rPr>
        <w:t xml:space="preserve"> </w:t>
      </w:r>
      <w:r>
        <w:t>фигуры.</w:t>
      </w:r>
      <w:r>
        <w:rPr>
          <w:spacing w:val="-2"/>
        </w:rPr>
        <w:t xml:space="preserve"> </w:t>
      </w:r>
      <w:r>
        <w:t>Наглядная</w:t>
      </w:r>
      <w:r>
        <w:rPr>
          <w:spacing w:val="-2"/>
        </w:rPr>
        <w:t xml:space="preserve"> </w:t>
      </w:r>
      <w:r>
        <w:t>геометрия.</w:t>
      </w:r>
      <w:r>
        <w:rPr>
          <w:spacing w:val="-2"/>
        </w:rPr>
        <w:t xml:space="preserve"> </w:t>
      </w:r>
      <w:proofErr w:type="gramStart"/>
      <w:r>
        <w:t>За- дачи</w:t>
      </w:r>
      <w:proofErr w:type="gramEnd"/>
      <w:r>
        <w:t xml:space="preserve"> на разрезание и перекраивание. Разбиение объекта на части и составление модели.</w:t>
      </w:r>
    </w:p>
    <w:p w14:paraId="255CFE9B" w14:textId="77777777" w:rsidR="00A43DD8" w:rsidRDefault="00983492">
      <w:pPr>
        <w:pStyle w:val="a3"/>
        <w:jc w:val="left"/>
      </w:pPr>
      <w:r>
        <w:t>Размеры</w:t>
      </w:r>
      <w:r>
        <w:rPr>
          <w:spacing w:val="32"/>
        </w:rPr>
        <w:t xml:space="preserve"> </w:t>
      </w:r>
      <w:r>
        <w:t>объектов окружающего</w:t>
      </w:r>
      <w:r>
        <w:rPr>
          <w:spacing w:val="32"/>
        </w:rPr>
        <w:t xml:space="preserve"> </w:t>
      </w:r>
      <w:r>
        <w:t>мира</w:t>
      </w:r>
      <w:r>
        <w:rPr>
          <w:spacing w:val="29"/>
        </w:rPr>
        <w:t xml:space="preserve"> </w:t>
      </w:r>
      <w:r>
        <w:t>(от</w:t>
      </w:r>
      <w:r>
        <w:rPr>
          <w:spacing w:val="31"/>
        </w:rPr>
        <w:t xml:space="preserve"> </w:t>
      </w:r>
      <w:r>
        <w:t>элементарных</w:t>
      </w:r>
      <w:r>
        <w:rPr>
          <w:spacing w:val="34"/>
        </w:rPr>
        <w:t xml:space="preserve"> </w:t>
      </w:r>
      <w:r>
        <w:t>частиц</w:t>
      </w:r>
      <w:r>
        <w:rPr>
          <w:spacing w:val="31"/>
        </w:rPr>
        <w:t xml:space="preserve"> </w:t>
      </w:r>
      <w:r>
        <w:t>до</w:t>
      </w:r>
      <w:r>
        <w:rPr>
          <w:spacing w:val="29"/>
        </w:rPr>
        <w:t xml:space="preserve"> </w:t>
      </w:r>
      <w:r>
        <w:t>Вселенной)</w:t>
      </w:r>
      <w:r>
        <w:rPr>
          <w:spacing w:val="37"/>
        </w:rPr>
        <w:t xml:space="preserve"> </w:t>
      </w:r>
      <w:proofErr w:type="spellStart"/>
      <w:r>
        <w:t>длитель</w:t>
      </w:r>
      <w:proofErr w:type="spellEnd"/>
      <w:r>
        <w:t xml:space="preserve">- </w:t>
      </w:r>
      <w:proofErr w:type="spellStart"/>
      <w:r>
        <w:t>ность</w:t>
      </w:r>
      <w:proofErr w:type="spellEnd"/>
      <w:r>
        <w:t xml:space="preserve"> процессов окружающего мира.</w:t>
      </w:r>
    </w:p>
    <w:p w14:paraId="7BA04012" w14:textId="77777777" w:rsidR="00A43DD8" w:rsidRDefault="00983492">
      <w:pPr>
        <w:pStyle w:val="a3"/>
        <w:ind w:left="993" w:right="1034" w:firstLine="0"/>
        <w:jc w:val="left"/>
      </w:pPr>
      <w:r>
        <w:t>Комбинаторные</w:t>
      </w:r>
      <w:r>
        <w:rPr>
          <w:spacing w:val="-9"/>
        </w:rPr>
        <w:t xml:space="preserve"> </w:t>
      </w:r>
      <w:r>
        <w:t>задачи.</w:t>
      </w:r>
      <w:r>
        <w:rPr>
          <w:spacing w:val="-10"/>
        </w:rPr>
        <w:t xml:space="preserve"> </w:t>
      </w:r>
      <w:r>
        <w:t>Представление</w:t>
      </w:r>
      <w:r>
        <w:rPr>
          <w:spacing w:val="-4"/>
        </w:rPr>
        <w:t xml:space="preserve"> </w:t>
      </w:r>
      <w:r>
        <w:t>данных</w:t>
      </w:r>
      <w:r>
        <w:rPr>
          <w:spacing w:val="-5"/>
        </w:rPr>
        <w:t xml:space="preserve"> </w:t>
      </w:r>
      <w:r>
        <w:t>в</w:t>
      </w:r>
      <w:r>
        <w:rPr>
          <w:spacing w:val="-14"/>
        </w:rPr>
        <w:t xml:space="preserve"> </w:t>
      </w:r>
      <w:r>
        <w:t>виде</w:t>
      </w:r>
      <w:r>
        <w:rPr>
          <w:spacing w:val="-5"/>
        </w:rPr>
        <w:t xml:space="preserve"> </w:t>
      </w:r>
      <w:r>
        <w:t>таблиц,</w:t>
      </w:r>
      <w:r>
        <w:rPr>
          <w:spacing w:val="-10"/>
        </w:rPr>
        <w:t xml:space="preserve"> </w:t>
      </w:r>
      <w:r>
        <w:t>диаграмм,</w:t>
      </w:r>
      <w:r>
        <w:rPr>
          <w:spacing w:val="-5"/>
        </w:rPr>
        <w:t xml:space="preserve"> </w:t>
      </w:r>
      <w:r>
        <w:t>графиков. Раздел «Глобальные компетенции»:</w:t>
      </w:r>
    </w:p>
    <w:p w14:paraId="4DC6E27B" w14:textId="77777777" w:rsidR="00A43DD8" w:rsidRDefault="00983492">
      <w:pPr>
        <w:pStyle w:val="a3"/>
        <w:jc w:val="left"/>
      </w:pPr>
      <w:r>
        <w:t>Этика</w:t>
      </w:r>
      <w:r>
        <w:rPr>
          <w:spacing w:val="-2"/>
        </w:rPr>
        <w:t xml:space="preserve"> </w:t>
      </w:r>
      <w:r>
        <w:t>и</w:t>
      </w:r>
      <w:r>
        <w:rPr>
          <w:spacing w:val="-2"/>
        </w:rPr>
        <w:t xml:space="preserve"> </w:t>
      </w:r>
      <w:r>
        <w:t>этикет.</w:t>
      </w:r>
      <w:r>
        <w:rPr>
          <w:spacing w:val="-2"/>
        </w:rPr>
        <w:t xml:space="preserve"> </w:t>
      </w:r>
      <w:r>
        <w:t>Гражданственность</w:t>
      </w:r>
      <w:r>
        <w:rPr>
          <w:spacing w:val="-2"/>
        </w:rPr>
        <w:t xml:space="preserve"> </w:t>
      </w:r>
      <w:r>
        <w:t>и</w:t>
      </w:r>
      <w:r>
        <w:rPr>
          <w:spacing w:val="-2"/>
        </w:rPr>
        <w:t xml:space="preserve"> </w:t>
      </w:r>
      <w:r>
        <w:t>патриотизм.</w:t>
      </w:r>
      <w:r>
        <w:rPr>
          <w:spacing w:val="-5"/>
        </w:rPr>
        <w:t xml:space="preserve"> </w:t>
      </w:r>
      <w:proofErr w:type="spellStart"/>
      <w:r>
        <w:t>Медитаграмотность</w:t>
      </w:r>
      <w:proofErr w:type="spellEnd"/>
      <w:r>
        <w:rPr>
          <w:spacing w:val="-2"/>
        </w:rPr>
        <w:t xml:space="preserve"> </w:t>
      </w:r>
      <w:r>
        <w:t>и</w:t>
      </w:r>
      <w:r>
        <w:rPr>
          <w:spacing w:val="-5"/>
        </w:rPr>
        <w:t xml:space="preserve"> </w:t>
      </w:r>
      <w:r>
        <w:t>финансовая</w:t>
      </w:r>
      <w:r>
        <w:rPr>
          <w:spacing w:val="-2"/>
        </w:rPr>
        <w:t xml:space="preserve"> </w:t>
      </w:r>
      <w:proofErr w:type="spellStart"/>
      <w:r>
        <w:t>гра</w:t>
      </w:r>
      <w:proofErr w:type="spellEnd"/>
      <w:r>
        <w:t xml:space="preserve">- </w:t>
      </w:r>
      <w:proofErr w:type="spellStart"/>
      <w:r>
        <w:t>мотность</w:t>
      </w:r>
      <w:proofErr w:type="spellEnd"/>
      <w:r>
        <w:t>. Безопасность жизнедеятельности. Экологическая культура.</w:t>
      </w:r>
    </w:p>
    <w:p w14:paraId="61EB70E8" w14:textId="77777777" w:rsidR="00A43DD8" w:rsidRDefault="00983492">
      <w:pPr>
        <w:pStyle w:val="a3"/>
        <w:spacing w:before="1" w:line="252" w:lineRule="exact"/>
        <w:ind w:left="993" w:firstLine="0"/>
        <w:jc w:val="left"/>
      </w:pPr>
      <w:r>
        <w:rPr>
          <w:spacing w:val="-2"/>
        </w:rPr>
        <w:t>Раздел</w:t>
      </w:r>
      <w:r>
        <w:rPr>
          <w:spacing w:val="5"/>
        </w:rPr>
        <w:t xml:space="preserve"> </w:t>
      </w:r>
      <w:r>
        <w:rPr>
          <w:spacing w:val="-2"/>
        </w:rPr>
        <w:t>«Естественнонаучная</w:t>
      </w:r>
      <w:r>
        <w:rPr>
          <w:spacing w:val="5"/>
        </w:rPr>
        <w:t xml:space="preserve"> </w:t>
      </w:r>
      <w:r>
        <w:rPr>
          <w:spacing w:val="-2"/>
        </w:rPr>
        <w:t>грамотность»:</w:t>
      </w:r>
    </w:p>
    <w:p w14:paraId="20576786" w14:textId="77777777" w:rsidR="00A43DD8" w:rsidRDefault="00983492">
      <w:pPr>
        <w:pStyle w:val="a3"/>
        <w:ind w:left="993" w:firstLine="0"/>
        <w:jc w:val="left"/>
      </w:pPr>
      <w:r>
        <w:t>Звуковые явления. Звуки живой и неживой природы. Слышимые и неслышимые звуки. Устройство</w:t>
      </w:r>
      <w:r>
        <w:rPr>
          <w:spacing w:val="-2"/>
        </w:rPr>
        <w:t xml:space="preserve"> </w:t>
      </w:r>
      <w:r>
        <w:t>динамика.</w:t>
      </w:r>
      <w:r>
        <w:rPr>
          <w:spacing w:val="-2"/>
        </w:rPr>
        <w:t xml:space="preserve"> </w:t>
      </w:r>
      <w:r>
        <w:t>Современные</w:t>
      </w:r>
      <w:r>
        <w:rPr>
          <w:spacing w:val="-2"/>
        </w:rPr>
        <w:t xml:space="preserve"> </w:t>
      </w:r>
      <w:r>
        <w:t>акустические</w:t>
      </w:r>
      <w:r>
        <w:rPr>
          <w:spacing w:val="-4"/>
        </w:rPr>
        <w:t xml:space="preserve"> </w:t>
      </w:r>
      <w:r>
        <w:t>системы.</w:t>
      </w:r>
      <w:r>
        <w:rPr>
          <w:spacing w:val="-5"/>
        </w:rPr>
        <w:t xml:space="preserve"> </w:t>
      </w:r>
      <w:r>
        <w:t>Шум</w:t>
      </w:r>
      <w:r>
        <w:rPr>
          <w:spacing w:val="-2"/>
        </w:rPr>
        <w:t xml:space="preserve"> </w:t>
      </w:r>
      <w:r>
        <w:t>и</w:t>
      </w:r>
      <w:r>
        <w:rPr>
          <w:spacing w:val="-3"/>
        </w:rPr>
        <w:t xml:space="preserve"> </w:t>
      </w:r>
      <w:r>
        <w:t>его</w:t>
      </w:r>
      <w:r>
        <w:rPr>
          <w:spacing w:val="-2"/>
        </w:rPr>
        <w:t xml:space="preserve"> </w:t>
      </w:r>
      <w:r>
        <w:t>воздействие</w:t>
      </w:r>
      <w:r>
        <w:rPr>
          <w:spacing w:val="-2"/>
        </w:rPr>
        <w:t xml:space="preserve"> </w:t>
      </w:r>
      <w:r>
        <w:t>на</w:t>
      </w:r>
      <w:r>
        <w:rPr>
          <w:spacing w:val="-2"/>
        </w:rPr>
        <w:t xml:space="preserve"> </w:t>
      </w:r>
      <w:r>
        <w:t>че-</w:t>
      </w:r>
    </w:p>
    <w:p w14:paraId="542B4117" w14:textId="77777777" w:rsidR="00A43DD8" w:rsidRDefault="00983492">
      <w:pPr>
        <w:pStyle w:val="a3"/>
        <w:spacing w:before="2" w:line="252" w:lineRule="exact"/>
        <w:ind w:firstLine="0"/>
        <w:jc w:val="left"/>
      </w:pPr>
      <w:proofErr w:type="spellStart"/>
      <w:r>
        <w:rPr>
          <w:spacing w:val="-2"/>
        </w:rPr>
        <w:t>ловека</w:t>
      </w:r>
      <w:proofErr w:type="spellEnd"/>
      <w:r>
        <w:rPr>
          <w:spacing w:val="-2"/>
        </w:rPr>
        <w:t>.</w:t>
      </w:r>
    </w:p>
    <w:p w14:paraId="1A6CFF27" w14:textId="77777777" w:rsidR="00A43DD8" w:rsidRDefault="00983492">
      <w:pPr>
        <w:pStyle w:val="a3"/>
        <w:spacing w:line="252" w:lineRule="exact"/>
        <w:ind w:left="993" w:firstLine="0"/>
        <w:jc w:val="left"/>
      </w:pPr>
      <w:r>
        <w:t>Строение</w:t>
      </w:r>
      <w:r>
        <w:rPr>
          <w:spacing w:val="18"/>
        </w:rPr>
        <w:t xml:space="preserve"> </w:t>
      </w:r>
      <w:r>
        <w:t>вещества.</w:t>
      </w:r>
      <w:r>
        <w:rPr>
          <w:spacing w:val="20"/>
        </w:rPr>
        <w:t xml:space="preserve"> </w:t>
      </w:r>
      <w:r>
        <w:t>Движение</w:t>
      </w:r>
      <w:r>
        <w:rPr>
          <w:spacing w:val="22"/>
        </w:rPr>
        <w:t xml:space="preserve"> </w:t>
      </w:r>
      <w:r>
        <w:t>и</w:t>
      </w:r>
      <w:r>
        <w:rPr>
          <w:spacing w:val="20"/>
        </w:rPr>
        <w:t xml:space="preserve"> </w:t>
      </w:r>
      <w:r>
        <w:t>взаимодействие</w:t>
      </w:r>
      <w:r>
        <w:rPr>
          <w:spacing w:val="17"/>
        </w:rPr>
        <w:t xml:space="preserve"> </w:t>
      </w:r>
      <w:r>
        <w:t>частиц.</w:t>
      </w:r>
      <w:r>
        <w:rPr>
          <w:spacing w:val="23"/>
        </w:rPr>
        <w:t xml:space="preserve"> </w:t>
      </w:r>
      <w:r>
        <w:t>Признаки</w:t>
      </w:r>
      <w:r>
        <w:rPr>
          <w:spacing w:val="19"/>
        </w:rPr>
        <w:t xml:space="preserve"> </w:t>
      </w:r>
      <w:r>
        <w:t>химических</w:t>
      </w:r>
      <w:r>
        <w:rPr>
          <w:spacing w:val="20"/>
        </w:rPr>
        <w:t xml:space="preserve"> </w:t>
      </w:r>
      <w:r>
        <w:rPr>
          <w:spacing w:val="-2"/>
        </w:rPr>
        <w:t>реакций.</w:t>
      </w:r>
    </w:p>
    <w:p w14:paraId="62852EF1" w14:textId="77777777" w:rsidR="00A43DD8" w:rsidRDefault="00983492">
      <w:pPr>
        <w:pStyle w:val="a3"/>
        <w:spacing w:line="253" w:lineRule="exact"/>
        <w:ind w:firstLine="0"/>
        <w:jc w:val="left"/>
      </w:pPr>
      <w:r>
        <w:t>Природные</w:t>
      </w:r>
      <w:r>
        <w:rPr>
          <w:spacing w:val="-5"/>
        </w:rPr>
        <w:t xml:space="preserve"> </w:t>
      </w:r>
      <w:r>
        <w:rPr>
          <w:spacing w:val="-2"/>
        </w:rPr>
        <w:t>индикаторы.</w:t>
      </w:r>
    </w:p>
    <w:p w14:paraId="2A66C119" w14:textId="77777777" w:rsidR="00A43DD8" w:rsidRDefault="00983492">
      <w:pPr>
        <w:pStyle w:val="a3"/>
        <w:spacing w:before="1" w:line="251" w:lineRule="exact"/>
        <w:ind w:left="993" w:firstLine="0"/>
        <w:jc w:val="left"/>
      </w:pPr>
      <w:r>
        <w:t>Вода.</w:t>
      </w:r>
      <w:r>
        <w:rPr>
          <w:spacing w:val="-16"/>
        </w:rPr>
        <w:t xml:space="preserve"> </w:t>
      </w:r>
      <w:r>
        <w:t>Уникальность</w:t>
      </w:r>
      <w:r>
        <w:rPr>
          <w:spacing w:val="-12"/>
        </w:rPr>
        <w:t xml:space="preserve"> </w:t>
      </w:r>
      <w:r>
        <w:rPr>
          <w:spacing w:val="-4"/>
        </w:rPr>
        <w:t>воды.</w:t>
      </w:r>
    </w:p>
    <w:p w14:paraId="430AA4FD" w14:textId="77777777" w:rsidR="00A43DD8" w:rsidRDefault="00983492">
      <w:pPr>
        <w:pStyle w:val="a3"/>
        <w:ind w:left="993" w:right="4592" w:firstLine="0"/>
        <w:jc w:val="left"/>
      </w:pPr>
      <w:r>
        <w:t>Углекислый</w:t>
      </w:r>
      <w:r>
        <w:rPr>
          <w:spacing w:val="-13"/>
        </w:rPr>
        <w:t xml:space="preserve"> </w:t>
      </w:r>
      <w:r>
        <w:t>газ</w:t>
      </w:r>
      <w:r>
        <w:rPr>
          <w:spacing w:val="-9"/>
        </w:rPr>
        <w:t xml:space="preserve"> </w:t>
      </w:r>
      <w:r>
        <w:t>в</w:t>
      </w:r>
      <w:r>
        <w:rPr>
          <w:spacing w:val="-13"/>
        </w:rPr>
        <w:t xml:space="preserve"> </w:t>
      </w:r>
      <w:r>
        <w:t>природе</w:t>
      </w:r>
      <w:r>
        <w:rPr>
          <w:spacing w:val="-11"/>
        </w:rPr>
        <w:t xml:space="preserve"> </w:t>
      </w:r>
      <w:r>
        <w:t>и</w:t>
      </w:r>
      <w:r>
        <w:rPr>
          <w:spacing w:val="-10"/>
        </w:rPr>
        <w:t xml:space="preserve"> </w:t>
      </w:r>
      <w:r>
        <w:t>его</w:t>
      </w:r>
      <w:r>
        <w:rPr>
          <w:spacing w:val="-9"/>
        </w:rPr>
        <w:t xml:space="preserve"> </w:t>
      </w:r>
      <w:r>
        <w:t>значение. Земля и земная кора. Минералы.</w:t>
      </w:r>
    </w:p>
    <w:p w14:paraId="0A684DA3" w14:textId="77777777" w:rsidR="00A43DD8" w:rsidRDefault="00983492">
      <w:pPr>
        <w:pStyle w:val="a3"/>
        <w:spacing w:line="244" w:lineRule="auto"/>
        <w:ind w:left="993" w:firstLine="0"/>
        <w:jc w:val="left"/>
      </w:pPr>
      <w:r>
        <w:t>Земля,</w:t>
      </w:r>
      <w:r>
        <w:rPr>
          <w:spacing w:val="-6"/>
        </w:rPr>
        <w:t xml:space="preserve"> </w:t>
      </w:r>
      <w:r>
        <w:t>внутреннее</w:t>
      </w:r>
      <w:r>
        <w:rPr>
          <w:spacing w:val="-4"/>
        </w:rPr>
        <w:t xml:space="preserve"> </w:t>
      </w:r>
      <w:r>
        <w:t>строение</w:t>
      </w:r>
      <w:r>
        <w:rPr>
          <w:spacing w:val="-6"/>
        </w:rPr>
        <w:t xml:space="preserve"> </w:t>
      </w:r>
      <w:r>
        <w:t>Земли.</w:t>
      </w:r>
      <w:r>
        <w:rPr>
          <w:spacing w:val="-8"/>
        </w:rPr>
        <w:t xml:space="preserve"> </w:t>
      </w:r>
      <w:r>
        <w:t>Знакомство</w:t>
      </w:r>
      <w:r>
        <w:rPr>
          <w:spacing w:val="-10"/>
        </w:rPr>
        <w:t xml:space="preserve"> </w:t>
      </w:r>
      <w:r>
        <w:t>с</w:t>
      </w:r>
      <w:r>
        <w:rPr>
          <w:spacing w:val="-5"/>
        </w:rPr>
        <w:t xml:space="preserve"> </w:t>
      </w:r>
      <w:r>
        <w:t>минералами,</w:t>
      </w:r>
      <w:r>
        <w:rPr>
          <w:spacing w:val="-10"/>
        </w:rPr>
        <w:t xml:space="preserve"> </w:t>
      </w:r>
      <w:r>
        <w:t>горной</w:t>
      </w:r>
      <w:r>
        <w:rPr>
          <w:spacing w:val="-9"/>
        </w:rPr>
        <w:t xml:space="preserve"> </w:t>
      </w:r>
      <w:r>
        <w:t>породой</w:t>
      </w:r>
      <w:r>
        <w:rPr>
          <w:spacing w:val="-6"/>
        </w:rPr>
        <w:t xml:space="preserve"> </w:t>
      </w:r>
      <w:r>
        <w:t>и</w:t>
      </w:r>
      <w:r>
        <w:rPr>
          <w:spacing w:val="-9"/>
        </w:rPr>
        <w:t xml:space="preserve"> </w:t>
      </w:r>
      <w:r>
        <w:t>рудой. Атмосфера Земли.</w:t>
      </w:r>
    </w:p>
    <w:p w14:paraId="5E7723E1" w14:textId="77777777" w:rsidR="00A43DD8" w:rsidRDefault="00983492">
      <w:pPr>
        <w:pStyle w:val="a3"/>
        <w:spacing w:line="247" w:lineRule="exact"/>
        <w:ind w:left="993" w:firstLine="0"/>
        <w:jc w:val="left"/>
      </w:pPr>
      <w:r>
        <w:rPr>
          <w:spacing w:val="-2"/>
        </w:rPr>
        <w:t>Живая</w:t>
      </w:r>
      <w:r>
        <w:rPr>
          <w:spacing w:val="-4"/>
        </w:rPr>
        <w:t xml:space="preserve"> </w:t>
      </w:r>
      <w:r>
        <w:rPr>
          <w:spacing w:val="-2"/>
        </w:rPr>
        <w:t>природа.</w:t>
      </w:r>
      <w:r>
        <w:rPr>
          <w:spacing w:val="-1"/>
        </w:rPr>
        <w:t xml:space="preserve"> </w:t>
      </w:r>
      <w:r>
        <w:rPr>
          <w:spacing w:val="-2"/>
        </w:rPr>
        <w:t>Уникальность</w:t>
      </w:r>
      <w:r>
        <w:t xml:space="preserve"> </w:t>
      </w:r>
      <w:r>
        <w:rPr>
          <w:spacing w:val="-2"/>
        </w:rPr>
        <w:t>планеты</w:t>
      </w:r>
      <w:r>
        <w:t xml:space="preserve"> </w:t>
      </w:r>
      <w:r>
        <w:rPr>
          <w:spacing w:val="-2"/>
        </w:rPr>
        <w:t>Земля. Условия для</w:t>
      </w:r>
      <w:r>
        <w:t xml:space="preserve"> </w:t>
      </w:r>
      <w:r>
        <w:rPr>
          <w:spacing w:val="-2"/>
        </w:rPr>
        <w:t>существования</w:t>
      </w:r>
      <w:r>
        <w:rPr>
          <w:spacing w:val="-5"/>
        </w:rPr>
        <w:t xml:space="preserve"> </w:t>
      </w:r>
      <w:r>
        <w:rPr>
          <w:spacing w:val="-2"/>
        </w:rPr>
        <w:t>жизни на</w:t>
      </w:r>
      <w:r>
        <w:rPr>
          <w:spacing w:val="2"/>
        </w:rPr>
        <w:t xml:space="preserve"> </w:t>
      </w:r>
      <w:r>
        <w:rPr>
          <w:spacing w:val="-2"/>
        </w:rPr>
        <w:t>Земле.</w:t>
      </w:r>
    </w:p>
    <w:p w14:paraId="1BA85B63" w14:textId="77777777" w:rsidR="00A43DD8" w:rsidRDefault="00983492">
      <w:pPr>
        <w:pStyle w:val="a3"/>
        <w:spacing w:line="250" w:lineRule="exact"/>
        <w:ind w:firstLine="0"/>
        <w:jc w:val="left"/>
      </w:pPr>
      <w:r>
        <w:t>Свойства</w:t>
      </w:r>
      <w:r>
        <w:rPr>
          <w:spacing w:val="-13"/>
        </w:rPr>
        <w:t xml:space="preserve"> </w:t>
      </w:r>
      <w:r>
        <w:t>живых</w:t>
      </w:r>
      <w:r>
        <w:rPr>
          <w:spacing w:val="-10"/>
        </w:rPr>
        <w:t xml:space="preserve"> </w:t>
      </w:r>
      <w:r>
        <w:rPr>
          <w:spacing w:val="-2"/>
        </w:rPr>
        <w:t>организмов.</w:t>
      </w:r>
    </w:p>
    <w:p w14:paraId="24C6A6FB" w14:textId="77777777" w:rsidR="00A43DD8" w:rsidRDefault="00983492">
      <w:pPr>
        <w:pStyle w:val="a3"/>
        <w:ind w:right="281"/>
      </w:pPr>
      <w:proofErr w:type="spellStart"/>
      <w:r>
        <w:t>Раюочие</w:t>
      </w:r>
      <w:proofErr w:type="spellEnd"/>
      <w:r>
        <w:t xml:space="preserve"> программы внеурочной деятельности представлены в приложении к основной образовательной программе.</w:t>
      </w:r>
    </w:p>
    <w:p w14:paraId="74009FA1" w14:textId="77777777" w:rsidR="00A43DD8" w:rsidRDefault="00983492" w:rsidP="00983492">
      <w:pPr>
        <w:pStyle w:val="1"/>
        <w:numPr>
          <w:ilvl w:val="1"/>
          <w:numId w:val="11"/>
        </w:numPr>
        <w:tabs>
          <w:tab w:val="left" w:pos="1435"/>
        </w:tabs>
        <w:spacing w:before="5" w:line="250" w:lineRule="exact"/>
        <w:ind w:left="1435" w:hanging="442"/>
        <w:jc w:val="both"/>
      </w:pPr>
      <w:bookmarkStart w:id="4" w:name="_TOC_250006"/>
      <w:r>
        <w:rPr>
          <w:spacing w:val="-2"/>
        </w:rPr>
        <w:t>Программа</w:t>
      </w:r>
      <w:r>
        <w:rPr>
          <w:spacing w:val="8"/>
        </w:rPr>
        <w:t xml:space="preserve"> </w:t>
      </w:r>
      <w:r>
        <w:rPr>
          <w:spacing w:val="-2"/>
        </w:rPr>
        <w:t>формирования</w:t>
      </w:r>
      <w:r>
        <w:rPr>
          <w:spacing w:val="8"/>
        </w:rPr>
        <w:t xml:space="preserve"> </w:t>
      </w:r>
      <w:r>
        <w:rPr>
          <w:spacing w:val="-2"/>
        </w:rPr>
        <w:t>универсальных</w:t>
      </w:r>
      <w:r>
        <w:rPr>
          <w:spacing w:val="2"/>
        </w:rPr>
        <w:t xml:space="preserve"> </w:t>
      </w:r>
      <w:r>
        <w:rPr>
          <w:spacing w:val="-2"/>
        </w:rPr>
        <w:t>учебных</w:t>
      </w:r>
      <w:r>
        <w:rPr>
          <w:spacing w:val="5"/>
        </w:rPr>
        <w:t xml:space="preserve"> </w:t>
      </w:r>
      <w:bookmarkEnd w:id="4"/>
      <w:r>
        <w:rPr>
          <w:spacing w:val="-2"/>
        </w:rPr>
        <w:t>действий</w:t>
      </w:r>
    </w:p>
    <w:p w14:paraId="56F8E962" w14:textId="77777777" w:rsidR="00A43DD8" w:rsidRDefault="00983492">
      <w:pPr>
        <w:pStyle w:val="a3"/>
        <w:ind w:right="268"/>
      </w:pPr>
      <w:r>
        <w:t>Специфика формирования и развития универсальных учебных действий у обучающихся с НОДА</w:t>
      </w:r>
      <w:r>
        <w:rPr>
          <w:spacing w:val="-4"/>
        </w:rPr>
        <w:t xml:space="preserve"> </w:t>
      </w:r>
      <w:r>
        <w:t>определяется</w:t>
      </w:r>
      <w:r>
        <w:rPr>
          <w:spacing w:val="-3"/>
        </w:rPr>
        <w:t xml:space="preserve"> </w:t>
      </w:r>
      <w:r>
        <w:t>их</w:t>
      </w:r>
      <w:r>
        <w:rPr>
          <w:spacing w:val="-3"/>
        </w:rPr>
        <w:t xml:space="preserve"> </w:t>
      </w:r>
      <w:proofErr w:type="spellStart"/>
      <w:r>
        <w:t>нозологически</w:t>
      </w:r>
      <w:proofErr w:type="spellEnd"/>
      <w:r>
        <w:rPr>
          <w:spacing w:val="-3"/>
        </w:rPr>
        <w:t xml:space="preserve"> </w:t>
      </w:r>
      <w:r>
        <w:t>обусловленными</w:t>
      </w:r>
      <w:r>
        <w:rPr>
          <w:spacing w:val="-3"/>
        </w:rPr>
        <w:t xml:space="preserve"> </w:t>
      </w:r>
      <w:r>
        <w:t>особенностями:</w:t>
      </w:r>
      <w:r>
        <w:rPr>
          <w:spacing w:val="-2"/>
        </w:rPr>
        <w:t xml:space="preserve"> </w:t>
      </w:r>
      <w:r>
        <w:t>уровень</w:t>
      </w:r>
      <w:r>
        <w:rPr>
          <w:spacing w:val="-3"/>
        </w:rPr>
        <w:t xml:space="preserve"> </w:t>
      </w:r>
      <w:r>
        <w:t>развития</w:t>
      </w:r>
      <w:r>
        <w:rPr>
          <w:spacing w:val="-6"/>
        </w:rPr>
        <w:t xml:space="preserve"> </w:t>
      </w:r>
      <w:r>
        <w:t>общей</w:t>
      </w:r>
      <w:r>
        <w:rPr>
          <w:spacing w:val="-6"/>
        </w:rPr>
        <w:t xml:space="preserve"> </w:t>
      </w:r>
      <w:r>
        <w:t xml:space="preserve">и мелкой моторики, манипулятивной функции рук, разборчивость речи и связанные с этим </w:t>
      </w:r>
      <w:proofErr w:type="gramStart"/>
      <w:r>
        <w:t xml:space="preserve">комму- </w:t>
      </w:r>
      <w:proofErr w:type="spellStart"/>
      <w:r>
        <w:t>никативные</w:t>
      </w:r>
      <w:proofErr w:type="spellEnd"/>
      <w:proofErr w:type="gramEnd"/>
      <w:r>
        <w:t xml:space="preserve"> трудности, особенности познавательной и регуляторной сферы. При выборе </w:t>
      </w:r>
      <w:proofErr w:type="spellStart"/>
      <w:r>
        <w:t>направ</w:t>
      </w:r>
      <w:proofErr w:type="spellEnd"/>
      <w:r>
        <w:t xml:space="preserve">- </w:t>
      </w:r>
      <w:proofErr w:type="spellStart"/>
      <w:r>
        <w:t>лений</w:t>
      </w:r>
      <w:proofErr w:type="spellEnd"/>
      <w:r>
        <w:t xml:space="preserve"> и форм учебно-исследовательской и проектной деятельности необходимо учитывать их </w:t>
      </w:r>
      <w:proofErr w:type="gramStart"/>
      <w:r>
        <w:t xml:space="preserve">до- </w:t>
      </w:r>
      <w:proofErr w:type="spellStart"/>
      <w:r>
        <w:t>ступность</w:t>
      </w:r>
      <w:proofErr w:type="spellEnd"/>
      <w:proofErr w:type="gramEnd"/>
      <w:r>
        <w:t xml:space="preserve"> для обучающихся с НОДА с точки зрения двигательных возможностей. Выраженность астенических проявлений (повышенная утомляемость, истощаемость всех нервно-психических процессов) у обучающихся с НОДА приводит к снижению самостоятельности в организации учебно-исследовательской и проектной деятельности в сравнении со здоровыми сверстниками. К началу обучения на уровне основного общего образования, как правило, они еще не обладают навыками</w:t>
      </w:r>
      <w:r>
        <w:rPr>
          <w:spacing w:val="-5"/>
        </w:rPr>
        <w:t xml:space="preserve"> </w:t>
      </w:r>
      <w:r>
        <w:t>самостоятельной работы, требуется значительная организационная помощь. Постепенно возможности</w:t>
      </w:r>
      <w:r>
        <w:rPr>
          <w:spacing w:val="30"/>
        </w:rPr>
        <w:t xml:space="preserve"> </w:t>
      </w:r>
      <w:r>
        <w:t>обучающихся</w:t>
      </w:r>
      <w:r>
        <w:rPr>
          <w:spacing w:val="31"/>
        </w:rPr>
        <w:t xml:space="preserve"> </w:t>
      </w:r>
      <w:r>
        <w:t>с</w:t>
      </w:r>
      <w:r>
        <w:rPr>
          <w:spacing w:val="31"/>
        </w:rPr>
        <w:t xml:space="preserve"> </w:t>
      </w:r>
      <w:r>
        <w:t>НОДА</w:t>
      </w:r>
      <w:r>
        <w:rPr>
          <w:spacing w:val="30"/>
        </w:rPr>
        <w:t xml:space="preserve"> </w:t>
      </w:r>
      <w:r>
        <w:t>в</w:t>
      </w:r>
      <w:r>
        <w:rPr>
          <w:spacing w:val="32"/>
        </w:rPr>
        <w:t xml:space="preserve"> </w:t>
      </w:r>
      <w:r>
        <w:t>выборе</w:t>
      </w:r>
      <w:r>
        <w:rPr>
          <w:spacing w:val="31"/>
        </w:rPr>
        <w:t xml:space="preserve"> </w:t>
      </w:r>
      <w:r>
        <w:t>уровня</w:t>
      </w:r>
      <w:r>
        <w:rPr>
          <w:spacing w:val="27"/>
        </w:rPr>
        <w:t xml:space="preserve"> </w:t>
      </w:r>
      <w:r>
        <w:t>и</w:t>
      </w:r>
      <w:r>
        <w:rPr>
          <w:spacing w:val="30"/>
        </w:rPr>
        <w:t xml:space="preserve"> </w:t>
      </w:r>
      <w:r>
        <w:t>характера</w:t>
      </w:r>
      <w:r>
        <w:rPr>
          <w:spacing w:val="32"/>
        </w:rPr>
        <w:t xml:space="preserve"> </w:t>
      </w:r>
      <w:r>
        <w:t>самостоятельной</w:t>
      </w:r>
      <w:r>
        <w:rPr>
          <w:spacing w:val="30"/>
        </w:rPr>
        <w:t xml:space="preserve"> </w:t>
      </w:r>
      <w:r>
        <w:t>работы</w:t>
      </w:r>
      <w:r>
        <w:rPr>
          <w:spacing w:val="35"/>
        </w:rPr>
        <w:t xml:space="preserve"> </w:t>
      </w:r>
      <w:r>
        <w:t>рас-</w:t>
      </w:r>
    </w:p>
    <w:p w14:paraId="261E4538" w14:textId="77777777" w:rsidR="00A43DD8" w:rsidRDefault="00A43DD8">
      <w:pPr>
        <w:pStyle w:val="a3"/>
        <w:sectPr w:rsidR="00A43DD8">
          <w:pgSz w:w="11920" w:h="16850"/>
          <w:pgMar w:top="1700" w:right="566" w:bottom="780" w:left="1417" w:header="0" w:footer="597" w:gutter="0"/>
          <w:cols w:space="720"/>
        </w:sectPr>
      </w:pPr>
    </w:p>
    <w:p w14:paraId="72524F68" w14:textId="77777777" w:rsidR="00A43DD8" w:rsidRDefault="00983492">
      <w:pPr>
        <w:pStyle w:val="a3"/>
        <w:spacing w:before="76"/>
        <w:ind w:right="265" w:firstLine="0"/>
      </w:pPr>
      <w:r>
        <w:t>ширяются,</w:t>
      </w:r>
      <w:r>
        <w:rPr>
          <w:spacing w:val="-1"/>
        </w:rPr>
        <w:t xml:space="preserve"> </w:t>
      </w:r>
      <w:r>
        <w:t>снижается</w:t>
      </w:r>
      <w:r>
        <w:rPr>
          <w:spacing w:val="-1"/>
        </w:rPr>
        <w:t xml:space="preserve"> </w:t>
      </w:r>
      <w:r>
        <w:t>степень организационного</w:t>
      </w:r>
      <w:r>
        <w:rPr>
          <w:spacing w:val="-2"/>
        </w:rPr>
        <w:t xml:space="preserve"> </w:t>
      </w:r>
      <w:r>
        <w:t>контроля</w:t>
      </w:r>
      <w:r>
        <w:rPr>
          <w:spacing w:val="-1"/>
        </w:rPr>
        <w:t xml:space="preserve"> </w:t>
      </w:r>
      <w:r>
        <w:t>со</w:t>
      </w:r>
      <w:r>
        <w:rPr>
          <w:spacing w:val="-1"/>
        </w:rPr>
        <w:t xml:space="preserve"> </w:t>
      </w:r>
      <w:r>
        <w:t xml:space="preserve">стороны педагогических работников. Неравномерный, дисгармоничный характер формирования отдельных психических функций </w:t>
      </w:r>
      <w:proofErr w:type="spellStart"/>
      <w:r>
        <w:t>обу</w:t>
      </w:r>
      <w:proofErr w:type="spellEnd"/>
      <w:r>
        <w:t xml:space="preserve">- </w:t>
      </w:r>
      <w:proofErr w:type="spellStart"/>
      <w:r>
        <w:t>чающихся</w:t>
      </w:r>
      <w:proofErr w:type="spellEnd"/>
      <w:r>
        <w:t xml:space="preserve"> с НОДА определяет специфику развития универсальных учебных познавательных дей- </w:t>
      </w:r>
      <w:proofErr w:type="spellStart"/>
      <w:r>
        <w:t>ствий</w:t>
      </w:r>
      <w:proofErr w:type="spellEnd"/>
      <w:r>
        <w:t xml:space="preserve">. При постановке задач, формирующих познавательные УУД, необходимо включать в </w:t>
      </w:r>
      <w:proofErr w:type="gramStart"/>
      <w:r>
        <w:t xml:space="preserve">учеб- </w:t>
      </w:r>
      <w:proofErr w:type="spellStart"/>
      <w:r>
        <w:t>ный</w:t>
      </w:r>
      <w:proofErr w:type="spellEnd"/>
      <w:proofErr w:type="gramEnd"/>
      <w:r>
        <w:t xml:space="preserve"> процесс упрощенные учебно-познавательные задачи, имеющие практико-ориентированную направленность и решаемые в различных предметных областях; организовывать специальное обучение "переносу" сформированных знаний и умений в новые жизненные ситуации; </w:t>
      </w:r>
      <w:proofErr w:type="spellStart"/>
      <w:r>
        <w:t>преду</w:t>
      </w:r>
      <w:proofErr w:type="spellEnd"/>
      <w:r>
        <w:t xml:space="preserve">- сматривать использование алгоритмов выполнения различных видов заданий с конкретизацией действий при самостоятельной работе. Формирование и развитие у обучающихся с НОДА </w:t>
      </w:r>
      <w:proofErr w:type="gramStart"/>
      <w:r>
        <w:t xml:space="preserve">компе- </w:t>
      </w:r>
      <w:proofErr w:type="spellStart"/>
      <w:r>
        <w:t>тенций</w:t>
      </w:r>
      <w:proofErr w:type="spellEnd"/>
      <w:proofErr w:type="gramEnd"/>
      <w:r>
        <w:t xml:space="preserve"> в области ИКТ требует создания специальных условий в части специального </w:t>
      </w:r>
      <w:proofErr w:type="spellStart"/>
      <w:r>
        <w:t>вспомога</w:t>
      </w:r>
      <w:proofErr w:type="spellEnd"/>
      <w:r>
        <w:t xml:space="preserve">- тельного оборудования и </w:t>
      </w:r>
      <w:proofErr w:type="spellStart"/>
      <w:r>
        <w:t>ассистивных</w:t>
      </w:r>
      <w:proofErr w:type="spellEnd"/>
      <w:r>
        <w:t xml:space="preserve"> технологий.</w:t>
      </w:r>
    </w:p>
    <w:p w14:paraId="5ABD2F5B" w14:textId="77777777" w:rsidR="00A43DD8" w:rsidRDefault="00983492">
      <w:pPr>
        <w:pStyle w:val="1"/>
        <w:spacing w:before="11" w:line="250" w:lineRule="exact"/>
      </w:pPr>
      <w:r>
        <w:t>Целевой</w:t>
      </w:r>
      <w:r>
        <w:rPr>
          <w:spacing w:val="-9"/>
        </w:rPr>
        <w:t xml:space="preserve"> </w:t>
      </w:r>
      <w:r>
        <w:rPr>
          <w:spacing w:val="-2"/>
        </w:rPr>
        <w:t>раздел</w:t>
      </w:r>
    </w:p>
    <w:p w14:paraId="26CEA986" w14:textId="77777777" w:rsidR="00A43DD8" w:rsidRDefault="00983492">
      <w:pPr>
        <w:pStyle w:val="a3"/>
        <w:spacing w:line="242" w:lineRule="auto"/>
        <w:ind w:right="282"/>
      </w:pPr>
      <w:r>
        <w:t>Программа формирования универсальных учебных действий (УУД) у обучающихся с ограниченными возможностями здоровья (ОВЗ) обеспечивает:</w:t>
      </w:r>
    </w:p>
    <w:p w14:paraId="614A4FFF" w14:textId="77777777" w:rsidR="00A43DD8" w:rsidRDefault="00983492" w:rsidP="00983492">
      <w:pPr>
        <w:pStyle w:val="a4"/>
        <w:numPr>
          <w:ilvl w:val="0"/>
          <w:numId w:val="10"/>
        </w:numPr>
        <w:tabs>
          <w:tab w:val="left" w:pos="1275"/>
        </w:tabs>
        <w:ind w:right="270" w:firstLine="707"/>
      </w:pPr>
      <w:r>
        <w:t xml:space="preserve">развитие способности к саморазвитию и самосовершенствованию; формирование </w:t>
      </w:r>
      <w:proofErr w:type="spellStart"/>
      <w:r>
        <w:t>внут</w:t>
      </w:r>
      <w:proofErr w:type="spellEnd"/>
      <w:r>
        <w:t xml:space="preserve">- </w:t>
      </w:r>
      <w:proofErr w:type="spellStart"/>
      <w:r>
        <w:t>ренней</w:t>
      </w:r>
      <w:proofErr w:type="spellEnd"/>
      <w:r>
        <w:rPr>
          <w:spacing w:val="-9"/>
        </w:rPr>
        <w:t xml:space="preserve"> </w:t>
      </w:r>
      <w:r>
        <w:t>позиции</w:t>
      </w:r>
      <w:r>
        <w:rPr>
          <w:spacing w:val="-13"/>
        </w:rPr>
        <w:t xml:space="preserve"> </w:t>
      </w:r>
      <w:r>
        <w:t>личности,</w:t>
      </w:r>
      <w:r>
        <w:rPr>
          <w:spacing w:val="-9"/>
        </w:rPr>
        <w:t xml:space="preserve"> </w:t>
      </w:r>
      <w:r>
        <w:t>регулятивных,</w:t>
      </w:r>
      <w:r>
        <w:rPr>
          <w:spacing w:val="-6"/>
        </w:rPr>
        <w:t xml:space="preserve"> </w:t>
      </w:r>
      <w:r>
        <w:t>познавательных,</w:t>
      </w:r>
      <w:r>
        <w:rPr>
          <w:spacing w:val="-12"/>
        </w:rPr>
        <w:t xml:space="preserve"> </w:t>
      </w:r>
      <w:r>
        <w:t>коммуникативных</w:t>
      </w:r>
      <w:r>
        <w:rPr>
          <w:spacing w:val="-11"/>
        </w:rPr>
        <w:t xml:space="preserve"> </w:t>
      </w:r>
      <w:r>
        <w:t>УУД</w:t>
      </w:r>
      <w:r>
        <w:rPr>
          <w:spacing w:val="-11"/>
        </w:rPr>
        <w:t xml:space="preserve"> </w:t>
      </w:r>
      <w:r>
        <w:t>у</w:t>
      </w:r>
      <w:r>
        <w:rPr>
          <w:spacing w:val="-12"/>
        </w:rPr>
        <w:t xml:space="preserve"> </w:t>
      </w:r>
      <w:r>
        <w:t>обучающихся;</w:t>
      </w:r>
    </w:p>
    <w:p w14:paraId="7AEBCD10" w14:textId="77777777" w:rsidR="00A43DD8" w:rsidRDefault="00983492" w:rsidP="00983492">
      <w:pPr>
        <w:pStyle w:val="a4"/>
        <w:numPr>
          <w:ilvl w:val="0"/>
          <w:numId w:val="10"/>
        </w:numPr>
        <w:tabs>
          <w:tab w:val="left" w:pos="1275"/>
        </w:tabs>
        <w:ind w:right="268" w:firstLine="707"/>
      </w:pPr>
      <w:r>
        <w:t xml:space="preserve">формирование опыта применения УУД в жизненных ситуациях для решения задач </w:t>
      </w:r>
      <w:proofErr w:type="gramStart"/>
      <w:r>
        <w:t xml:space="preserve">об- </w:t>
      </w:r>
      <w:proofErr w:type="spellStart"/>
      <w:r>
        <w:t>щекультурного</w:t>
      </w:r>
      <w:proofErr w:type="spellEnd"/>
      <w:proofErr w:type="gramEnd"/>
      <w:r>
        <w:t>, личностного и познавательного развития обучающихся, готовности к решению практических задач;</w:t>
      </w:r>
    </w:p>
    <w:p w14:paraId="4326E070" w14:textId="77777777" w:rsidR="00A43DD8" w:rsidRDefault="00983492" w:rsidP="00983492">
      <w:pPr>
        <w:pStyle w:val="a4"/>
        <w:numPr>
          <w:ilvl w:val="0"/>
          <w:numId w:val="10"/>
        </w:numPr>
        <w:tabs>
          <w:tab w:val="left" w:pos="1275"/>
        </w:tabs>
        <w:ind w:right="272" w:firstLine="707"/>
      </w:pPr>
      <w:r>
        <w:t xml:space="preserve">повышение эффективности усвоения знаний и учебных действий, формирования </w:t>
      </w:r>
      <w:proofErr w:type="gramStart"/>
      <w:r>
        <w:t xml:space="preserve">ком- </w:t>
      </w:r>
      <w:proofErr w:type="spellStart"/>
      <w:r>
        <w:t>петенций</w:t>
      </w:r>
      <w:proofErr w:type="spellEnd"/>
      <w:proofErr w:type="gramEnd"/>
      <w:r>
        <w:t xml:space="preserve"> в предметных областях, учебно-исследовательской и проектной деятельности;</w:t>
      </w:r>
    </w:p>
    <w:p w14:paraId="457D0BD1" w14:textId="77777777" w:rsidR="00A43DD8" w:rsidRDefault="00983492" w:rsidP="00983492">
      <w:pPr>
        <w:pStyle w:val="a4"/>
        <w:numPr>
          <w:ilvl w:val="0"/>
          <w:numId w:val="10"/>
        </w:numPr>
        <w:tabs>
          <w:tab w:val="left" w:pos="1275"/>
        </w:tabs>
        <w:ind w:right="272" w:firstLine="707"/>
      </w:pPr>
      <w:proofErr w:type="gramStart"/>
      <w:r>
        <w:t>формирование</w:t>
      </w:r>
      <w:r>
        <w:rPr>
          <w:spacing w:val="80"/>
        </w:rPr>
        <w:t xml:space="preserve">  </w:t>
      </w:r>
      <w:r>
        <w:t>навыка</w:t>
      </w:r>
      <w:proofErr w:type="gramEnd"/>
      <w:r>
        <w:rPr>
          <w:spacing w:val="80"/>
        </w:rPr>
        <w:t xml:space="preserve">  </w:t>
      </w:r>
      <w:r>
        <w:t>участия</w:t>
      </w:r>
      <w:r>
        <w:rPr>
          <w:spacing w:val="80"/>
        </w:rPr>
        <w:t xml:space="preserve">  </w:t>
      </w:r>
      <w:r>
        <w:t>в</w:t>
      </w:r>
      <w:r>
        <w:rPr>
          <w:spacing w:val="80"/>
        </w:rPr>
        <w:t xml:space="preserve">  </w:t>
      </w:r>
      <w:r>
        <w:t>различных</w:t>
      </w:r>
      <w:r>
        <w:rPr>
          <w:spacing w:val="80"/>
        </w:rPr>
        <w:t xml:space="preserve">  </w:t>
      </w:r>
      <w:r>
        <w:t>формах</w:t>
      </w:r>
      <w:r>
        <w:rPr>
          <w:spacing w:val="80"/>
        </w:rPr>
        <w:t xml:space="preserve">  </w:t>
      </w:r>
      <w:r>
        <w:t>организации</w:t>
      </w:r>
      <w:r>
        <w:rPr>
          <w:spacing w:val="80"/>
        </w:rPr>
        <w:t xml:space="preserve">  </w:t>
      </w:r>
      <w:r>
        <w:t>учеб- 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693B36AD" w14:textId="77777777" w:rsidR="00A43DD8" w:rsidRDefault="00983492" w:rsidP="00983492">
      <w:pPr>
        <w:pStyle w:val="a4"/>
        <w:numPr>
          <w:ilvl w:val="0"/>
          <w:numId w:val="10"/>
        </w:numPr>
        <w:tabs>
          <w:tab w:val="left" w:pos="1275"/>
        </w:tabs>
        <w:ind w:right="270" w:firstLine="707"/>
      </w:pPr>
      <w:r>
        <w:t>овладение приемами учебного сотрудничества и социального взаимодействия со сверстниками,</w:t>
      </w:r>
      <w:r>
        <w:rPr>
          <w:spacing w:val="40"/>
        </w:rPr>
        <w:t xml:space="preserve"> </w:t>
      </w:r>
      <w:r>
        <w:t>обучающимися</w:t>
      </w:r>
      <w:r>
        <w:rPr>
          <w:spacing w:val="40"/>
        </w:rPr>
        <w:t xml:space="preserve"> </w:t>
      </w:r>
      <w:r>
        <w:t>младшего</w:t>
      </w:r>
      <w:r>
        <w:rPr>
          <w:spacing w:val="40"/>
        </w:rPr>
        <w:t xml:space="preserve"> </w:t>
      </w:r>
      <w:r>
        <w:t>и</w:t>
      </w:r>
      <w:r>
        <w:rPr>
          <w:spacing w:val="40"/>
        </w:rPr>
        <w:t xml:space="preserve"> </w:t>
      </w:r>
      <w:r>
        <w:t>старшего</w:t>
      </w:r>
      <w:r>
        <w:rPr>
          <w:spacing w:val="40"/>
        </w:rPr>
        <w:t xml:space="preserve"> </w:t>
      </w:r>
      <w:r>
        <w:t>возраста</w:t>
      </w:r>
      <w:r>
        <w:rPr>
          <w:spacing w:val="40"/>
        </w:rPr>
        <w:t xml:space="preserve"> </w:t>
      </w:r>
      <w:r>
        <w:t>и</w:t>
      </w:r>
      <w:r>
        <w:rPr>
          <w:spacing w:val="40"/>
        </w:rPr>
        <w:t xml:space="preserve"> </w:t>
      </w:r>
      <w:r>
        <w:t>взрослыми</w:t>
      </w:r>
      <w:r>
        <w:rPr>
          <w:spacing w:val="40"/>
        </w:rPr>
        <w:t xml:space="preserve"> </w:t>
      </w:r>
      <w:r>
        <w:t>в</w:t>
      </w:r>
      <w:r>
        <w:rPr>
          <w:spacing w:val="40"/>
        </w:rPr>
        <w:t xml:space="preserve"> </w:t>
      </w:r>
      <w:r>
        <w:t>совместной</w:t>
      </w:r>
      <w:r>
        <w:rPr>
          <w:spacing w:val="40"/>
        </w:rPr>
        <w:t xml:space="preserve"> </w:t>
      </w:r>
      <w:r>
        <w:t>учеб- но-исследовательской и проектной деятельности;</w:t>
      </w:r>
    </w:p>
    <w:p w14:paraId="1FAD7E50" w14:textId="77777777" w:rsidR="00A43DD8" w:rsidRDefault="00983492" w:rsidP="00983492">
      <w:pPr>
        <w:pStyle w:val="a4"/>
        <w:numPr>
          <w:ilvl w:val="0"/>
          <w:numId w:val="10"/>
        </w:numPr>
        <w:tabs>
          <w:tab w:val="left" w:pos="1278"/>
        </w:tabs>
        <w:spacing w:line="268" w:lineRule="exact"/>
        <w:ind w:left="1278" w:hanging="285"/>
      </w:pPr>
      <w:r>
        <w:rPr>
          <w:spacing w:val="-2"/>
        </w:rPr>
        <w:t>формирование</w:t>
      </w:r>
      <w:r>
        <w:rPr>
          <w:spacing w:val="1"/>
        </w:rPr>
        <w:t xml:space="preserve"> </w:t>
      </w:r>
      <w:r>
        <w:rPr>
          <w:spacing w:val="-2"/>
        </w:rPr>
        <w:t>и</w:t>
      </w:r>
      <w:r>
        <w:rPr>
          <w:spacing w:val="-1"/>
        </w:rPr>
        <w:t xml:space="preserve"> </w:t>
      </w:r>
      <w:r>
        <w:rPr>
          <w:spacing w:val="-2"/>
        </w:rPr>
        <w:t>развитие</w:t>
      </w:r>
      <w:r>
        <w:rPr>
          <w:spacing w:val="-3"/>
        </w:rPr>
        <w:t xml:space="preserve"> </w:t>
      </w:r>
      <w:r>
        <w:rPr>
          <w:spacing w:val="-2"/>
        </w:rPr>
        <w:t>компетенций</w:t>
      </w:r>
      <w:r>
        <w:rPr>
          <w:spacing w:val="-1"/>
        </w:rPr>
        <w:t xml:space="preserve"> </w:t>
      </w:r>
      <w:r>
        <w:rPr>
          <w:spacing w:val="-2"/>
        </w:rPr>
        <w:t>обучающихся</w:t>
      </w:r>
      <w:r>
        <w:rPr>
          <w:spacing w:val="3"/>
        </w:rPr>
        <w:t xml:space="preserve"> </w:t>
      </w:r>
      <w:r>
        <w:rPr>
          <w:spacing w:val="-2"/>
        </w:rPr>
        <w:t>в области</w:t>
      </w:r>
      <w:r>
        <w:rPr>
          <w:spacing w:val="1"/>
        </w:rPr>
        <w:t xml:space="preserve"> </w:t>
      </w:r>
      <w:r>
        <w:rPr>
          <w:spacing w:val="-2"/>
        </w:rPr>
        <w:t>использования</w:t>
      </w:r>
      <w:r>
        <w:t xml:space="preserve"> </w:t>
      </w:r>
      <w:r>
        <w:rPr>
          <w:spacing w:val="-4"/>
        </w:rPr>
        <w:t>ИКТ;</w:t>
      </w:r>
    </w:p>
    <w:p w14:paraId="5DD39961" w14:textId="77777777" w:rsidR="00A43DD8" w:rsidRDefault="00983492" w:rsidP="00983492">
      <w:pPr>
        <w:pStyle w:val="a4"/>
        <w:numPr>
          <w:ilvl w:val="0"/>
          <w:numId w:val="10"/>
        </w:numPr>
        <w:tabs>
          <w:tab w:val="left" w:pos="1275"/>
        </w:tabs>
        <w:ind w:right="268" w:firstLine="707"/>
      </w:pPr>
      <w:r>
        <w:t xml:space="preserve">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w:t>
      </w:r>
      <w:proofErr w:type="gramStart"/>
      <w:r>
        <w:t xml:space="preserve">уме- </w:t>
      </w:r>
      <w:proofErr w:type="spellStart"/>
      <w:r>
        <w:t>нием</w:t>
      </w:r>
      <w:proofErr w:type="spellEnd"/>
      <w:proofErr w:type="gramEnd"/>
      <w:r>
        <w:t xml:space="preserve"> безопасного использования средств ИКТ и сети Интернет формирование культуры </w:t>
      </w:r>
      <w:proofErr w:type="spellStart"/>
      <w:r>
        <w:t>пользо</w:t>
      </w:r>
      <w:proofErr w:type="spellEnd"/>
      <w:r>
        <w:t xml:space="preserve">- </w:t>
      </w:r>
      <w:proofErr w:type="spellStart"/>
      <w:r>
        <w:t>вания</w:t>
      </w:r>
      <w:proofErr w:type="spellEnd"/>
      <w:r>
        <w:t xml:space="preserve"> ИКТ;</w:t>
      </w:r>
    </w:p>
    <w:p w14:paraId="19B001AC" w14:textId="77777777" w:rsidR="00A43DD8" w:rsidRDefault="00983492" w:rsidP="00983492">
      <w:pPr>
        <w:pStyle w:val="a4"/>
        <w:numPr>
          <w:ilvl w:val="0"/>
          <w:numId w:val="10"/>
        </w:numPr>
        <w:tabs>
          <w:tab w:val="left" w:pos="1275"/>
        </w:tabs>
        <w:ind w:right="288" w:firstLine="707"/>
      </w:pPr>
      <w:r>
        <w:t>формирование знаний и навыков в области финансовой грамотности и устойчивого развития общества;</w:t>
      </w:r>
    </w:p>
    <w:p w14:paraId="103CD863" w14:textId="77777777" w:rsidR="00A43DD8" w:rsidRDefault="00983492" w:rsidP="00983492">
      <w:pPr>
        <w:pStyle w:val="a4"/>
        <w:numPr>
          <w:ilvl w:val="0"/>
          <w:numId w:val="10"/>
        </w:numPr>
        <w:tabs>
          <w:tab w:val="left" w:pos="1275"/>
        </w:tabs>
        <w:ind w:right="274" w:firstLine="707"/>
      </w:pPr>
      <w:r>
        <w:t>развитие учебного сотрудничества, коммуникативных учебных действий, активизация взаимодействия</w:t>
      </w:r>
      <w:r>
        <w:rPr>
          <w:spacing w:val="-6"/>
        </w:rPr>
        <w:t xml:space="preserve"> </w:t>
      </w:r>
      <w:r>
        <w:t>со</w:t>
      </w:r>
      <w:r>
        <w:rPr>
          <w:spacing w:val="-6"/>
        </w:rPr>
        <w:t xml:space="preserve"> </w:t>
      </w:r>
      <w:r>
        <w:t>взрослыми</w:t>
      </w:r>
      <w:r>
        <w:rPr>
          <w:spacing w:val="-5"/>
        </w:rPr>
        <w:t xml:space="preserve"> </w:t>
      </w:r>
      <w:r>
        <w:t>и</w:t>
      </w:r>
      <w:r>
        <w:rPr>
          <w:spacing w:val="-8"/>
        </w:rPr>
        <w:t xml:space="preserve"> </w:t>
      </w:r>
      <w:r>
        <w:t>сверстниками</w:t>
      </w:r>
      <w:r>
        <w:rPr>
          <w:spacing w:val="-9"/>
        </w:rPr>
        <w:t xml:space="preserve"> </w:t>
      </w:r>
      <w:r>
        <w:t>при</w:t>
      </w:r>
      <w:r>
        <w:rPr>
          <w:spacing w:val="-13"/>
        </w:rPr>
        <w:t xml:space="preserve"> </w:t>
      </w:r>
      <w:r>
        <w:t>расширении</w:t>
      </w:r>
      <w:r>
        <w:rPr>
          <w:spacing w:val="-4"/>
        </w:rPr>
        <w:t xml:space="preserve"> </w:t>
      </w:r>
      <w:r>
        <w:t>социальных</w:t>
      </w:r>
      <w:r>
        <w:rPr>
          <w:spacing w:val="-11"/>
        </w:rPr>
        <w:t xml:space="preserve"> </w:t>
      </w:r>
      <w:r>
        <w:t>практик</w:t>
      </w:r>
      <w:r>
        <w:rPr>
          <w:spacing w:val="-7"/>
        </w:rPr>
        <w:t xml:space="preserve"> </w:t>
      </w:r>
      <w:r>
        <w:t>при</w:t>
      </w:r>
      <w:r>
        <w:rPr>
          <w:spacing w:val="-8"/>
        </w:rPr>
        <w:t xml:space="preserve"> </w:t>
      </w:r>
      <w:r>
        <w:t>общении</w:t>
      </w:r>
      <w:r>
        <w:rPr>
          <w:spacing w:val="-10"/>
        </w:rPr>
        <w:t xml:space="preserve"> </w:t>
      </w:r>
      <w:r>
        <w:t>с окружающими людьми.</w:t>
      </w:r>
    </w:p>
    <w:p w14:paraId="09460A96" w14:textId="77777777" w:rsidR="00A43DD8" w:rsidRDefault="00983492">
      <w:pPr>
        <w:pStyle w:val="a3"/>
        <w:ind w:right="268"/>
      </w:pPr>
      <w:r>
        <w:t xml:space="preserve">УУД позволяют решать широкий круг задач в различных предметных областях и </w:t>
      </w:r>
      <w:proofErr w:type="gramStart"/>
      <w:r>
        <w:t xml:space="preserve">являю- </w:t>
      </w:r>
      <w:proofErr w:type="spellStart"/>
      <w:r>
        <w:t>щиеся</w:t>
      </w:r>
      <w:proofErr w:type="spellEnd"/>
      <w:proofErr w:type="gramEnd"/>
      <w:r>
        <w:t xml:space="preserve"> результатами освоения обучающимися АООП ООО.</w:t>
      </w:r>
    </w:p>
    <w:p w14:paraId="5F10CDF1" w14:textId="77777777" w:rsidR="00A43DD8" w:rsidRDefault="00983492">
      <w:pPr>
        <w:pStyle w:val="a3"/>
        <w:ind w:right="267"/>
      </w:pPr>
      <w:r>
        <w:t>Достижения</w:t>
      </w:r>
      <w:r>
        <w:rPr>
          <w:spacing w:val="-10"/>
        </w:rPr>
        <w:t xml:space="preserve"> </w:t>
      </w:r>
      <w:r>
        <w:t>обучающихся,</w:t>
      </w:r>
      <w:r>
        <w:rPr>
          <w:spacing w:val="-10"/>
        </w:rPr>
        <w:t xml:space="preserve"> </w:t>
      </w:r>
      <w:r>
        <w:t>полученные</w:t>
      </w:r>
      <w:r>
        <w:rPr>
          <w:spacing w:val="-7"/>
        </w:rPr>
        <w:t xml:space="preserve"> </w:t>
      </w:r>
      <w:r>
        <w:t>в</w:t>
      </w:r>
      <w:r>
        <w:rPr>
          <w:spacing w:val="-12"/>
        </w:rPr>
        <w:t xml:space="preserve"> </w:t>
      </w:r>
      <w:r>
        <w:t>результате</w:t>
      </w:r>
      <w:r>
        <w:rPr>
          <w:spacing w:val="-7"/>
        </w:rPr>
        <w:t xml:space="preserve"> </w:t>
      </w:r>
      <w:r>
        <w:t>изучения</w:t>
      </w:r>
      <w:r>
        <w:rPr>
          <w:spacing w:val="-8"/>
        </w:rPr>
        <w:t xml:space="preserve"> </w:t>
      </w:r>
      <w:r>
        <w:t>учебных</w:t>
      </w:r>
      <w:r>
        <w:rPr>
          <w:spacing w:val="-10"/>
        </w:rPr>
        <w:t xml:space="preserve"> </w:t>
      </w:r>
      <w:r>
        <w:t>предметов,</w:t>
      </w:r>
      <w:r>
        <w:rPr>
          <w:spacing w:val="-10"/>
        </w:rPr>
        <w:t xml:space="preserve"> </w:t>
      </w:r>
      <w:r>
        <w:t xml:space="preserve">учебных курсов, модулей, характеризующие совокупность познавательных, коммуникативных и </w:t>
      </w:r>
      <w:proofErr w:type="spellStart"/>
      <w:r>
        <w:t>регуля</w:t>
      </w:r>
      <w:proofErr w:type="spellEnd"/>
      <w:r>
        <w:t xml:space="preserve">- </w:t>
      </w:r>
      <w:proofErr w:type="spellStart"/>
      <w:r>
        <w:t>тивных</w:t>
      </w:r>
      <w:proofErr w:type="spellEnd"/>
      <w:r>
        <w:t xml:space="preserve">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22B99242" w14:textId="77777777" w:rsidR="00A43DD8" w:rsidRDefault="00983492" w:rsidP="00983492">
      <w:pPr>
        <w:pStyle w:val="a4"/>
        <w:numPr>
          <w:ilvl w:val="0"/>
          <w:numId w:val="10"/>
        </w:numPr>
        <w:tabs>
          <w:tab w:val="left" w:pos="1275"/>
        </w:tabs>
        <w:ind w:right="270" w:firstLine="707"/>
      </w:pPr>
      <w:r>
        <w:t xml:space="preserve">овладение умениями замещения, моделирования, кодирования и декодирования </w:t>
      </w:r>
      <w:proofErr w:type="gramStart"/>
      <w:r>
        <w:t>ин- формации</w:t>
      </w:r>
      <w:proofErr w:type="gramEnd"/>
      <w:r>
        <w:t>, логическими операциями, включая общие приемы решения задач (универсальные учебные познавательные действия);</w:t>
      </w:r>
    </w:p>
    <w:p w14:paraId="442CC38B" w14:textId="77777777" w:rsidR="00A43DD8" w:rsidRDefault="00983492" w:rsidP="00983492">
      <w:pPr>
        <w:pStyle w:val="a4"/>
        <w:numPr>
          <w:ilvl w:val="0"/>
          <w:numId w:val="10"/>
        </w:numPr>
        <w:tabs>
          <w:tab w:val="left" w:pos="1275"/>
        </w:tabs>
        <w:ind w:right="268" w:firstLine="707"/>
      </w:pPr>
      <w:r>
        <w:t xml:space="preserve">приобретение ими умения учитывать позицию собеседника, организовывать и </w:t>
      </w:r>
      <w:proofErr w:type="gramStart"/>
      <w:r>
        <w:t xml:space="preserve">осу- </w:t>
      </w:r>
      <w:proofErr w:type="spellStart"/>
      <w:r>
        <w:t>ществлять</w:t>
      </w:r>
      <w:proofErr w:type="spellEnd"/>
      <w:proofErr w:type="gramEnd"/>
      <w:r>
        <w:t xml:space="preserve"> сотрудничество, коррекцию с педагогическими работниками и со сверстниками, </w:t>
      </w:r>
      <w:proofErr w:type="spellStart"/>
      <w:r>
        <w:t>адек</w:t>
      </w:r>
      <w:proofErr w:type="spellEnd"/>
      <w:r>
        <w:t xml:space="preserve">- </w:t>
      </w:r>
      <w:proofErr w:type="spellStart"/>
      <w:r>
        <w:t>ватно</w:t>
      </w:r>
      <w:proofErr w:type="spellEnd"/>
      <w:r>
        <w:t xml:space="preserve">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 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045695F9" w14:textId="77777777" w:rsidR="00A43DD8" w:rsidRDefault="00983492" w:rsidP="00983492">
      <w:pPr>
        <w:pStyle w:val="a4"/>
        <w:numPr>
          <w:ilvl w:val="0"/>
          <w:numId w:val="10"/>
        </w:numPr>
        <w:tabs>
          <w:tab w:val="left" w:pos="1275"/>
        </w:tabs>
        <w:ind w:right="274" w:firstLine="707"/>
      </w:pPr>
      <w:r>
        <w:t>включающими</w:t>
      </w:r>
      <w:r>
        <w:rPr>
          <w:spacing w:val="-3"/>
        </w:rPr>
        <w:t xml:space="preserve"> </w:t>
      </w:r>
      <w:r>
        <w:t>способность</w:t>
      </w:r>
      <w:r>
        <w:rPr>
          <w:spacing w:val="-1"/>
        </w:rPr>
        <w:t xml:space="preserve"> </w:t>
      </w:r>
      <w:r>
        <w:t>принимать и</w:t>
      </w:r>
      <w:r>
        <w:rPr>
          <w:spacing w:val="-4"/>
        </w:rPr>
        <w:t xml:space="preserve"> </w:t>
      </w:r>
      <w:r>
        <w:t>сохранять</w:t>
      </w:r>
      <w:r>
        <w:rPr>
          <w:spacing w:val="-6"/>
        </w:rPr>
        <w:t xml:space="preserve"> </w:t>
      </w:r>
      <w:r>
        <w:t>учебную цель и</w:t>
      </w:r>
      <w:r>
        <w:rPr>
          <w:spacing w:val="-4"/>
        </w:rPr>
        <w:t xml:space="preserve"> </w:t>
      </w:r>
      <w:r>
        <w:t>задачу, планировать ее</w:t>
      </w:r>
      <w:r>
        <w:rPr>
          <w:spacing w:val="-10"/>
        </w:rPr>
        <w:t xml:space="preserve"> </w:t>
      </w:r>
      <w:r>
        <w:t>реализацию,</w:t>
      </w:r>
      <w:r>
        <w:rPr>
          <w:spacing w:val="-10"/>
        </w:rPr>
        <w:t xml:space="preserve"> </w:t>
      </w:r>
      <w:r>
        <w:t>контролировать</w:t>
      </w:r>
      <w:r>
        <w:rPr>
          <w:spacing w:val="-10"/>
        </w:rPr>
        <w:t xml:space="preserve"> </w:t>
      </w:r>
      <w:r>
        <w:t>и</w:t>
      </w:r>
      <w:r>
        <w:rPr>
          <w:spacing w:val="-11"/>
        </w:rPr>
        <w:t xml:space="preserve"> </w:t>
      </w:r>
      <w:r>
        <w:t>оценивать</w:t>
      </w:r>
      <w:r>
        <w:rPr>
          <w:spacing w:val="-10"/>
        </w:rPr>
        <w:t xml:space="preserve"> </w:t>
      </w:r>
      <w:r>
        <w:t>свои</w:t>
      </w:r>
      <w:r>
        <w:rPr>
          <w:spacing w:val="-15"/>
        </w:rPr>
        <w:t xml:space="preserve"> </w:t>
      </w:r>
      <w:r>
        <w:t>действия,</w:t>
      </w:r>
      <w:r>
        <w:rPr>
          <w:spacing w:val="-10"/>
        </w:rPr>
        <w:t xml:space="preserve"> </w:t>
      </w:r>
      <w:r>
        <w:t>вносить</w:t>
      </w:r>
      <w:r>
        <w:rPr>
          <w:spacing w:val="-10"/>
        </w:rPr>
        <w:t xml:space="preserve"> </w:t>
      </w:r>
      <w:r>
        <w:t>соответствующие</w:t>
      </w:r>
      <w:r>
        <w:rPr>
          <w:spacing w:val="-10"/>
        </w:rPr>
        <w:t xml:space="preserve"> </w:t>
      </w:r>
      <w:r>
        <w:t>коррективы</w:t>
      </w:r>
      <w:r>
        <w:rPr>
          <w:spacing w:val="-9"/>
        </w:rPr>
        <w:t xml:space="preserve"> </w:t>
      </w:r>
      <w:r>
        <w:t>в</w:t>
      </w:r>
    </w:p>
    <w:p w14:paraId="08C42935" w14:textId="77777777" w:rsidR="00A43DD8" w:rsidRDefault="00A43DD8">
      <w:pPr>
        <w:pStyle w:val="a4"/>
        <w:sectPr w:rsidR="00A43DD8">
          <w:pgSz w:w="11920" w:h="16850"/>
          <w:pgMar w:top="1700" w:right="566" w:bottom="780" w:left="1417" w:header="0" w:footer="597" w:gutter="0"/>
          <w:cols w:space="720"/>
        </w:sectPr>
      </w:pPr>
    </w:p>
    <w:p w14:paraId="686D8F1F" w14:textId="77777777" w:rsidR="00A43DD8" w:rsidRDefault="00983492">
      <w:pPr>
        <w:pStyle w:val="a3"/>
        <w:spacing w:before="76"/>
        <w:ind w:right="272" w:firstLine="0"/>
      </w:pPr>
      <w:r>
        <w:t xml:space="preserve">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w:t>
      </w:r>
      <w:proofErr w:type="spellStart"/>
      <w:r>
        <w:t>регу</w:t>
      </w:r>
      <w:proofErr w:type="spellEnd"/>
      <w:r>
        <w:t xml:space="preserve">- </w:t>
      </w:r>
      <w:proofErr w:type="spellStart"/>
      <w:r>
        <w:t>лятивные</w:t>
      </w:r>
      <w:proofErr w:type="spellEnd"/>
      <w:r>
        <w:t xml:space="preserve"> действия).</w:t>
      </w:r>
    </w:p>
    <w:p w14:paraId="4E18934B" w14:textId="77777777" w:rsidR="00A43DD8" w:rsidRDefault="00983492">
      <w:pPr>
        <w:pStyle w:val="1"/>
        <w:spacing w:before="8" w:line="252" w:lineRule="exact"/>
      </w:pPr>
      <w:r>
        <w:rPr>
          <w:spacing w:val="-2"/>
        </w:rPr>
        <w:t>Содержательный</w:t>
      </w:r>
      <w:r>
        <w:rPr>
          <w:spacing w:val="3"/>
        </w:rPr>
        <w:t xml:space="preserve"> </w:t>
      </w:r>
      <w:r>
        <w:rPr>
          <w:spacing w:val="-2"/>
        </w:rPr>
        <w:t>раздел</w:t>
      </w:r>
    </w:p>
    <w:p w14:paraId="1FD787D4" w14:textId="77777777" w:rsidR="00A43DD8" w:rsidRDefault="00983492">
      <w:pPr>
        <w:pStyle w:val="a3"/>
        <w:spacing w:line="250" w:lineRule="exact"/>
        <w:ind w:left="993" w:firstLine="0"/>
      </w:pPr>
      <w:r>
        <w:t>Описание</w:t>
      </w:r>
      <w:r>
        <w:rPr>
          <w:spacing w:val="-12"/>
        </w:rPr>
        <w:t xml:space="preserve"> </w:t>
      </w:r>
      <w:r>
        <w:t>взаимосвязи</w:t>
      </w:r>
      <w:r>
        <w:rPr>
          <w:spacing w:val="-11"/>
        </w:rPr>
        <w:t xml:space="preserve"> </w:t>
      </w:r>
      <w:r>
        <w:t>УУД</w:t>
      </w:r>
      <w:r>
        <w:rPr>
          <w:spacing w:val="-10"/>
        </w:rPr>
        <w:t xml:space="preserve"> </w:t>
      </w:r>
      <w:r>
        <w:t>с</w:t>
      </w:r>
      <w:r>
        <w:rPr>
          <w:spacing w:val="-12"/>
        </w:rPr>
        <w:t xml:space="preserve"> </w:t>
      </w:r>
      <w:r>
        <w:t>содержанием</w:t>
      </w:r>
      <w:r>
        <w:rPr>
          <w:spacing w:val="-10"/>
        </w:rPr>
        <w:t xml:space="preserve"> </w:t>
      </w:r>
      <w:r>
        <w:t>учебных</w:t>
      </w:r>
      <w:r>
        <w:rPr>
          <w:spacing w:val="-10"/>
        </w:rPr>
        <w:t xml:space="preserve"> </w:t>
      </w:r>
      <w:r>
        <w:rPr>
          <w:spacing w:val="-2"/>
        </w:rPr>
        <w:t>предметов.</w:t>
      </w:r>
    </w:p>
    <w:p w14:paraId="2A8292DA" w14:textId="77777777" w:rsidR="00A43DD8" w:rsidRDefault="00983492">
      <w:pPr>
        <w:pStyle w:val="a3"/>
        <w:ind w:right="270"/>
      </w:pPr>
      <w:r>
        <w:t xml:space="preserve">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 </w:t>
      </w:r>
      <w:proofErr w:type="gramStart"/>
      <w:r>
        <w:t xml:space="preserve">учи- </w:t>
      </w:r>
      <w:proofErr w:type="spellStart"/>
      <w:r>
        <w:t>тывают</w:t>
      </w:r>
      <w:proofErr w:type="spellEnd"/>
      <w:proofErr w:type="gramEnd"/>
      <w:r>
        <w:t xml:space="preserve"> особые образовательные потребности обучающихся с ОВЗ, в том числе в целенаправлен- ном развитии речи - устной и письменной.</w:t>
      </w:r>
    </w:p>
    <w:p w14:paraId="6E488FEE" w14:textId="77777777" w:rsidR="00A43DD8" w:rsidRDefault="00983492">
      <w:pPr>
        <w:pStyle w:val="a3"/>
        <w:spacing w:line="252" w:lineRule="exact"/>
        <w:ind w:left="993" w:firstLine="0"/>
      </w:pPr>
      <w:r>
        <w:rPr>
          <w:spacing w:val="-2"/>
        </w:rPr>
        <w:t>Описание</w:t>
      </w:r>
      <w:r>
        <w:rPr>
          <w:spacing w:val="-3"/>
        </w:rPr>
        <w:t xml:space="preserve"> </w:t>
      </w:r>
      <w:r>
        <w:rPr>
          <w:spacing w:val="-2"/>
        </w:rPr>
        <w:t>реализации</w:t>
      </w:r>
      <w:r>
        <w:t xml:space="preserve"> </w:t>
      </w:r>
      <w:r>
        <w:rPr>
          <w:spacing w:val="-2"/>
        </w:rPr>
        <w:t>требований</w:t>
      </w:r>
      <w:r>
        <w:t xml:space="preserve"> </w:t>
      </w:r>
      <w:r>
        <w:rPr>
          <w:spacing w:val="-2"/>
        </w:rPr>
        <w:t>формирования</w:t>
      </w:r>
      <w:r>
        <w:t xml:space="preserve"> </w:t>
      </w:r>
      <w:r>
        <w:rPr>
          <w:spacing w:val="-2"/>
        </w:rPr>
        <w:t>УУД</w:t>
      </w:r>
      <w:r>
        <w:rPr>
          <w:spacing w:val="1"/>
        </w:rPr>
        <w:t xml:space="preserve"> </w:t>
      </w:r>
      <w:r>
        <w:rPr>
          <w:spacing w:val="-2"/>
        </w:rPr>
        <w:t>в</w:t>
      </w:r>
      <w:r>
        <w:t xml:space="preserve"> </w:t>
      </w:r>
      <w:r>
        <w:rPr>
          <w:spacing w:val="-2"/>
        </w:rPr>
        <w:t>предметных</w:t>
      </w:r>
      <w:r>
        <w:rPr>
          <w:spacing w:val="1"/>
        </w:rPr>
        <w:t xml:space="preserve"> </w:t>
      </w:r>
      <w:r>
        <w:rPr>
          <w:spacing w:val="-2"/>
        </w:rPr>
        <w:t>результатах.</w:t>
      </w:r>
    </w:p>
    <w:p w14:paraId="70C69C63" w14:textId="77777777" w:rsidR="00A43DD8" w:rsidRDefault="00983492">
      <w:pPr>
        <w:pStyle w:val="2"/>
        <w:spacing w:line="252" w:lineRule="exact"/>
        <w:jc w:val="both"/>
        <w:rPr>
          <w:b w:val="0"/>
          <w:i w:val="0"/>
        </w:rPr>
      </w:pPr>
      <w:r>
        <w:t>Русский</w:t>
      </w:r>
      <w:r>
        <w:rPr>
          <w:spacing w:val="-4"/>
        </w:rPr>
        <w:t xml:space="preserve"> </w:t>
      </w:r>
      <w:r>
        <w:t>язык</w:t>
      </w:r>
      <w:r>
        <w:rPr>
          <w:spacing w:val="-3"/>
        </w:rPr>
        <w:t xml:space="preserve"> </w:t>
      </w:r>
      <w:r>
        <w:t>и</w:t>
      </w:r>
      <w:r>
        <w:rPr>
          <w:spacing w:val="-3"/>
        </w:rPr>
        <w:t xml:space="preserve"> </w:t>
      </w:r>
      <w:r>
        <w:rPr>
          <w:spacing w:val="-2"/>
        </w:rPr>
        <w:t>литература</w:t>
      </w:r>
      <w:r>
        <w:rPr>
          <w:b w:val="0"/>
          <w:i w:val="0"/>
          <w:spacing w:val="-2"/>
        </w:rPr>
        <w:t>.</w:t>
      </w:r>
    </w:p>
    <w:p w14:paraId="0E6A76C8" w14:textId="77777777" w:rsidR="00A43DD8" w:rsidRDefault="00983492">
      <w:pPr>
        <w:pStyle w:val="a3"/>
        <w:ind w:left="993" w:right="2627" w:firstLine="0"/>
      </w:pPr>
      <w:r>
        <w:t>Формирование</w:t>
      </w:r>
      <w:r>
        <w:rPr>
          <w:spacing w:val="-5"/>
        </w:rPr>
        <w:t xml:space="preserve"> </w:t>
      </w:r>
      <w:r>
        <w:t>универсальных</w:t>
      </w:r>
      <w:r>
        <w:rPr>
          <w:spacing w:val="-6"/>
        </w:rPr>
        <w:t xml:space="preserve"> </w:t>
      </w:r>
      <w:r>
        <w:t>учебных</w:t>
      </w:r>
      <w:r>
        <w:rPr>
          <w:spacing w:val="-3"/>
        </w:rPr>
        <w:t xml:space="preserve"> </w:t>
      </w:r>
      <w:r>
        <w:t>познавательных</w:t>
      </w:r>
      <w:r>
        <w:rPr>
          <w:spacing w:val="-6"/>
        </w:rPr>
        <w:t xml:space="preserve"> </w:t>
      </w:r>
      <w:r>
        <w:t>действий. Формирование базовых логических действий:</w:t>
      </w:r>
    </w:p>
    <w:p w14:paraId="255B9107" w14:textId="77777777" w:rsidR="00A43DD8" w:rsidRDefault="00983492" w:rsidP="00983492">
      <w:pPr>
        <w:pStyle w:val="a4"/>
        <w:numPr>
          <w:ilvl w:val="0"/>
          <w:numId w:val="10"/>
        </w:numPr>
        <w:tabs>
          <w:tab w:val="left" w:pos="1275"/>
        </w:tabs>
        <w:ind w:right="272" w:firstLine="707"/>
      </w:pPr>
      <w:r>
        <w:t xml:space="preserve">анализировать, классифицировать, сравнивать языковые единицы, а также тексты </w:t>
      </w:r>
      <w:proofErr w:type="gramStart"/>
      <w:r>
        <w:t>раз- личных</w:t>
      </w:r>
      <w:proofErr w:type="gramEnd"/>
      <w:r>
        <w:t xml:space="preserve"> функциональных</w:t>
      </w:r>
      <w:r>
        <w:rPr>
          <w:spacing w:val="-2"/>
        </w:rPr>
        <w:t xml:space="preserve"> </w:t>
      </w:r>
      <w:r>
        <w:t>разновидностей языка, функционально-смысловых</w:t>
      </w:r>
      <w:r>
        <w:rPr>
          <w:spacing w:val="-5"/>
        </w:rPr>
        <w:t xml:space="preserve"> </w:t>
      </w:r>
      <w:r>
        <w:t>типов речи и жанров;</w:t>
      </w:r>
    </w:p>
    <w:p w14:paraId="44D78020" w14:textId="77777777" w:rsidR="00A43DD8" w:rsidRDefault="00983492" w:rsidP="00983492">
      <w:pPr>
        <w:pStyle w:val="a4"/>
        <w:numPr>
          <w:ilvl w:val="0"/>
          <w:numId w:val="10"/>
        </w:numPr>
        <w:tabs>
          <w:tab w:val="left" w:pos="1275"/>
        </w:tabs>
        <w:ind w:right="279" w:firstLine="707"/>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1A5B2983" w14:textId="77777777" w:rsidR="00A43DD8" w:rsidRDefault="00983492" w:rsidP="00983492">
      <w:pPr>
        <w:pStyle w:val="a4"/>
        <w:numPr>
          <w:ilvl w:val="0"/>
          <w:numId w:val="10"/>
        </w:numPr>
        <w:tabs>
          <w:tab w:val="left" w:pos="1275"/>
        </w:tabs>
        <w:ind w:right="270" w:firstLine="707"/>
      </w:pPr>
      <w:r>
        <w:t>устанавливать</w:t>
      </w:r>
      <w:r>
        <w:rPr>
          <w:spacing w:val="-11"/>
        </w:rPr>
        <w:t xml:space="preserve"> </w:t>
      </w:r>
      <w:r>
        <w:t>существенный</w:t>
      </w:r>
      <w:r>
        <w:rPr>
          <w:spacing w:val="-10"/>
        </w:rPr>
        <w:t xml:space="preserve"> </w:t>
      </w:r>
      <w:r>
        <w:t>признак</w:t>
      </w:r>
      <w:r>
        <w:rPr>
          <w:spacing w:val="-11"/>
        </w:rPr>
        <w:t xml:space="preserve"> </w:t>
      </w:r>
      <w:r>
        <w:t>классификации</w:t>
      </w:r>
      <w:r>
        <w:rPr>
          <w:spacing w:val="-11"/>
        </w:rPr>
        <w:t xml:space="preserve"> </w:t>
      </w:r>
      <w:r>
        <w:t>и</w:t>
      </w:r>
      <w:r>
        <w:rPr>
          <w:spacing w:val="-10"/>
        </w:rPr>
        <w:t xml:space="preserve"> </w:t>
      </w:r>
      <w:r>
        <w:t>классифицировать</w:t>
      </w:r>
      <w:r>
        <w:rPr>
          <w:spacing w:val="-11"/>
        </w:rPr>
        <w:t xml:space="preserve"> </w:t>
      </w:r>
      <w:r>
        <w:t xml:space="preserve">литературные объекты, устанавливать основания для их обобщения и сравнения, определять критерии </w:t>
      </w:r>
      <w:proofErr w:type="gramStart"/>
      <w:r>
        <w:t xml:space="preserve">проводи- </w:t>
      </w:r>
      <w:proofErr w:type="spellStart"/>
      <w:r>
        <w:t>мого</w:t>
      </w:r>
      <w:proofErr w:type="spellEnd"/>
      <w:proofErr w:type="gramEnd"/>
      <w:r>
        <w:t xml:space="preserve"> анализа;</w:t>
      </w:r>
    </w:p>
    <w:p w14:paraId="365450EB" w14:textId="77777777" w:rsidR="00A43DD8" w:rsidRDefault="00983492" w:rsidP="00983492">
      <w:pPr>
        <w:pStyle w:val="a4"/>
        <w:numPr>
          <w:ilvl w:val="0"/>
          <w:numId w:val="10"/>
        </w:numPr>
        <w:tabs>
          <w:tab w:val="left" w:pos="1275"/>
        </w:tabs>
        <w:ind w:right="265" w:firstLine="707"/>
      </w:pPr>
      <w:r>
        <w:t xml:space="preserve">выявлять и комментировать закономерности при изучении языковых процессов; </w:t>
      </w:r>
      <w:proofErr w:type="gramStart"/>
      <w:r>
        <w:t xml:space="preserve">фор- </w:t>
      </w:r>
      <w:proofErr w:type="spellStart"/>
      <w:r>
        <w:t>мулировать</w:t>
      </w:r>
      <w:proofErr w:type="spellEnd"/>
      <w:proofErr w:type="gramEnd"/>
      <w:r>
        <w:t xml:space="preserve"> выводы с использованием дедуктивных и индуктивных умозаключений, </w:t>
      </w:r>
      <w:proofErr w:type="spellStart"/>
      <w:r>
        <w:t>умозаключе</w:t>
      </w:r>
      <w:proofErr w:type="spellEnd"/>
      <w:r>
        <w:t xml:space="preserve">- </w:t>
      </w:r>
      <w:proofErr w:type="spellStart"/>
      <w:r>
        <w:t>ний</w:t>
      </w:r>
      <w:proofErr w:type="spellEnd"/>
      <w:r>
        <w:t xml:space="preserve"> по аналогии;</w:t>
      </w:r>
    </w:p>
    <w:p w14:paraId="5BB12867" w14:textId="77777777" w:rsidR="00A43DD8" w:rsidRDefault="00983492" w:rsidP="00983492">
      <w:pPr>
        <w:pStyle w:val="a4"/>
        <w:numPr>
          <w:ilvl w:val="0"/>
          <w:numId w:val="10"/>
        </w:numPr>
        <w:tabs>
          <w:tab w:val="left" w:pos="1275"/>
        </w:tabs>
        <w:ind w:right="270" w:firstLine="707"/>
      </w:pPr>
      <w:r>
        <w:t xml:space="preserve">выбирать способ решения учебной задачи при работе с разными единицами языка, </w:t>
      </w:r>
      <w:proofErr w:type="gramStart"/>
      <w:r>
        <w:t xml:space="preserve">раз- </w:t>
      </w:r>
      <w:proofErr w:type="spellStart"/>
      <w:r>
        <w:t>ными</w:t>
      </w:r>
      <w:proofErr w:type="spellEnd"/>
      <w:proofErr w:type="gramEnd"/>
      <w:r>
        <w:t xml:space="preserve"> типами текстов, сравнивая варианты решения и выбирая оптимальный вариант с учетом выделенных критериев;</w:t>
      </w:r>
    </w:p>
    <w:p w14:paraId="3667D9E0" w14:textId="77777777" w:rsidR="00A43DD8" w:rsidRDefault="00983492" w:rsidP="00983492">
      <w:pPr>
        <w:pStyle w:val="a4"/>
        <w:numPr>
          <w:ilvl w:val="0"/>
          <w:numId w:val="10"/>
        </w:numPr>
        <w:tabs>
          <w:tab w:val="left" w:pos="1275"/>
        </w:tabs>
        <w:ind w:right="268" w:firstLine="707"/>
      </w:pPr>
      <w:r>
        <w:t xml:space="preserve">самостоятельно выявлять (в рамках предложенной задачи) критерии определения </w:t>
      </w:r>
      <w:proofErr w:type="spellStart"/>
      <w:r>
        <w:t>зако</w:t>
      </w:r>
      <w:proofErr w:type="spellEnd"/>
      <w:r>
        <w:t xml:space="preserve">- </w:t>
      </w:r>
      <w:proofErr w:type="spellStart"/>
      <w:r>
        <w:t>номерностей</w:t>
      </w:r>
      <w:proofErr w:type="spellEnd"/>
      <w:r>
        <w:rPr>
          <w:spacing w:val="-11"/>
        </w:rPr>
        <w:t xml:space="preserve"> </w:t>
      </w:r>
      <w:r>
        <w:t>и</w:t>
      </w:r>
      <w:r>
        <w:rPr>
          <w:spacing w:val="-11"/>
        </w:rPr>
        <w:t xml:space="preserve"> </w:t>
      </w:r>
      <w:r>
        <w:t>противоречий</w:t>
      </w:r>
      <w:r>
        <w:rPr>
          <w:spacing w:val="-11"/>
        </w:rPr>
        <w:t xml:space="preserve"> </w:t>
      </w:r>
      <w:r>
        <w:t>в</w:t>
      </w:r>
      <w:r>
        <w:rPr>
          <w:spacing w:val="-11"/>
        </w:rPr>
        <w:t xml:space="preserve"> </w:t>
      </w:r>
      <w:r>
        <w:t>рассматриваемых</w:t>
      </w:r>
      <w:r>
        <w:rPr>
          <w:spacing w:val="-9"/>
        </w:rPr>
        <w:t xml:space="preserve"> </w:t>
      </w:r>
      <w:r>
        <w:t>литературных</w:t>
      </w:r>
      <w:r>
        <w:rPr>
          <w:spacing w:val="-9"/>
        </w:rPr>
        <w:t xml:space="preserve"> </w:t>
      </w:r>
      <w:r>
        <w:t>фактах</w:t>
      </w:r>
      <w:r>
        <w:rPr>
          <w:spacing w:val="-10"/>
        </w:rPr>
        <w:t xml:space="preserve"> </w:t>
      </w:r>
      <w:r>
        <w:t>и</w:t>
      </w:r>
      <w:r>
        <w:rPr>
          <w:spacing w:val="-11"/>
        </w:rPr>
        <w:t xml:space="preserve"> </w:t>
      </w:r>
      <w:r>
        <w:t>наблюдениях</w:t>
      </w:r>
      <w:r>
        <w:rPr>
          <w:spacing w:val="-10"/>
        </w:rPr>
        <w:t xml:space="preserve"> </w:t>
      </w:r>
      <w:r>
        <w:t>над</w:t>
      </w:r>
      <w:r>
        <w:rPr>
          <w:spacing w:val="-10"/>
        </w:rPr>
        <w:t xml:space="preserve"> </w:t>
      </w:r>
      <w:r>
        <w:t>текстом;</w:t>
      </w:r>
    </w:p>
    <w:p w14:paraId="491E33C7" w14:textId="77777777" w:rsidR="00A43DD8" w:rsidRDefault="00983492" w:rsidP="00983492">
      <w:pPr>
        <w:pStyle w:val="a4"/>
        <w:numPr>
          <w:ilvl w:val="0"/>
          <w:numId w:val="10"/>
        </w:numPr>
        <w:tabs>
          <w:tab w:val="left" w:pos="1275"/>
        </w:tabs>
        <w:ind w:right="273" w:firstLine="707"/>
      </w:pPr>
      <w:r>
        <w:t>выявлять дефицит информации, данных, необходимых для решения поставленной учебной задачи;</w:t>
      </w:r>
    </w:p>
    <w:p w14:paraId="26B5251F" w14:textId="77777777" w:rsidR="00A43DD8" w:rsidRDefault="00983492" w:rsidP="00983492">
      <w:pPr>
        <w:pStyle w:val="a4"/>
        <w:numPr>
          <w:ilvl w:val="0"/>
          <w:numId w:val="10"/>
        </w:numPr>
        <w:tabs>
          <w:tab w:val="left" w:pos="1275"/>
        </w:tabs>
        <w:ind w:right="280" w:firstLine="707"/>
      </w:pPr>
      <w:r>
        <w:t xml:space="preserve">устанавливать причинно-следственные связи при изучении литературных явлений и </w:t>
      </w:r>
      <w:r>
        <w:rPr>
          <w:spacing w:val="-2"/>
        </w:rPr>
        <w:t>процессов.</w:t>
      </w:r>
    </w:p>
    <w:p w14:paraId="0E5DE936" w14:textId="77777777" w:rsidR="00A43DD8" w:rsidRDefault="00983492">
      <w:pPr>
        <w:pStyle w:val="a3"/>
        <w:spacing w:line="251" w:lineRule="exact"/>
        <w:ind w:left="993" w:firstLine="0"/>
      </w:pPr>
      <w:r>
        <w:rPr>
          <w:spacing w:val="-2"/>
        </w:rPr>
        <w:t>Формирование</w:t>
      </w:r>
      <w:r>
        <w:rPr>
          <w:spacing w:val="3"/>
        </w:rPr>
        <w:t xml:space="preserve"> </w:t>
      </w:r>
      <w:r>
        <w:rPr>
          <w:spacing w:val="-2"/>
        </w:rPr>
        <w:t>базовых</w:t>
      </w:r>
      <w:r>
        <w:rPr>
          <w:spacing w:val="6"/>
        </w:rPr>
        <w:t xml:space="preserve"> </w:t>
      </w:r>
      <w:r>
        <w:rPr>
          <w:spacing w:val="-2"/>
        </w:rPr>
        <w:t>исследовательских</w:t>
      </w:r>
      <w:r>
        <w:rPr>
          <w:spacing w:val="2"/>
        </w:rPr>
        <w:t xml:space="preserve"> </w:t>
      </w:r>
      <w:r>
        <w:rPr>
          <w:spacing w:val="-2"/>
        </w:rPr>
        <w:t>действий:</w:t>
      </w:r>
    </w:p>
    <w:p w14:paraId="43C87304" w14:textId="77777777" w:rsidR="00A43DD8" w:rsidRDefault="00983492" w:rsidP="00983492">
      <w:pPr>
        <w:pStyle w:val="a4"/>
        <w:numPr>
          <w:ilvl w:val="0"/>
          <w:numId w:val="10"/>
        </w:numPr>
        <w:tabs>
          <w:tab w:val="left" w:pos="1275"/>
        </w:tabs>
        <w:ind w:right="272" w:firstLine="707"/>
      </w:pPr>
      <w:r>
        <w:t>самостоятельно</w:t>
      </w:r>
      <w:r>
        <w:rPr>
          <w:spacing w:val="-9"/>
        </w:rPr>
        <w:t xml:space="preserve"> </w:t>
      </w:r>
      <w:r>
        <w:t>определять</w:t>
      </w:r>
      <w:r>
        <w:rPr>
          <w:spacing w:val="-9"/>
        </w:rPr>
        <w:t xml:space="preserve"> </w:t>
      </w:r>
      <w:r>
        <w:t>и</w:t>
      </w:r>
      <w:r>
        <w:rPr>
          <w:spacing w:val="-9"/>
        </w:rPr>
        <w:t xml:space="preserve"> </w:t>
      </w:r>
      <w:r>
        <w:t>формулировать</w:t>
      </w:r>
      <w:r>
        <w:rPr>
          <w:spacing w:val="-10"/>
        </w:rPr>
        <w:t xml:space="preserve"> </w:t>
      </w:r>
      <w:r>
        <w:t>цели</w:t>
      </w:r>
      <w:r>
        <w:rPr>
          <w:spacing w:val="-13"/>
        </w:rPr>
        <w:t xml:space="preserve"> </w:t>
      </w:r>
      <w:r>
        <w:t>лингвистических</w:t>
      </w:r>
      <w:r>
        <w:rPr>
          <w:spacing w:val="-12"/>
        </w:rPr>
        <w:t xml:space="preserve"> </w:t>
      </w:r>
      <w:r>
        <w:t>мини-исследований, формулировать и использовать вопросы как исследовательский инструмент;</w:t>
      </w:r>
    </w:p>
    <w:p w14:paraId="7BF13558" w14:textId="77777777" w:rsidR="00A43DD8" w:rsidRDefault="00983492" w:rsidP="00983492">
      <w:pPr>
        <w:pStyle w:val="a4"/>
        <w:numPr>
          <w:ilvl w:val="0"/>
          <w:numId w:val="10"/>
        </w:numPr>
        <w:tabs>
          <w:tab w:val="left" w:pos="1275"/>
        </w:tabs>
        <w:ind w:right="270" w:firstLine="707"/>
      </w:pPr>
      <w: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w:t>
      </w:r>
      <w:proofErr w:type="spellStart"/>
      <w:r>
        <w:t>аргументи</w:t>
      </w:r>
      <w:proofErr w:type="spellEnd"/>
      <w:r>
        <w:t xml:space="preserve">- </w:t>
      </w:r>
      <w:proofErr w:type="spellStart"/>
      <w:r>
        <w:t>ровать</w:t>
      </w:r>
      <w:proofErr w:type="spellEnd"/>
      <w:r>
        <w:t xml:space="preserve"> свою позицию, мнение;</w:t>
      </w:r>
    </w:p>
    <w:p w14:paraId="6F986973" w14:textId="77777777" w:rsidR="00A43DD8" w:rsidRDefault="00983492" w:rsidP="00983492">
      <w:pPr>
        <w:pStyle w:val="a4"/>
        <w:numPr>
          <w:ilvl w:val="0"/>
          <w:numId w:val="10"/>
        </w:numPr>
        <w:tabs>
          <w:tab w:val="left" w:pos="1275"/>
        </w:tabs>
        <w:ind w:right="268" w:firstLine="707"/>
      </w:pPr>
      <w:r>
        <w:t xml:space="preserve">проводить по самостоятельно составленному плану небольшое исследование по </w:t>
      </w:r>
      <w:proofErr w:type="gramStart"/>
      <w:r>
        <w:t xml:space="preserve">уста- </w:t>
      </w:r>
      <w:proofErr w:type="spellStart"/>
      <w:r>
        <w:t>новлению</w:t>
      </w:r>
      <w:proofErr w:type="spellEnd"/>
      <w:proofErr w:type="gramEnd"/>
      <w:r>
        <w:t xml:space="preserve"> особенностей языковых единиц, языковых процессов, особенностей причин- но- следственных связей и зависимостей объектов между собой;</w:t>
      </w:r>
    </w:p>
    <w:p w14:paraId="451263FA" w14:textId="77777777" w:rsidR="00A43DD8" w:rsidRDefault="00983492" w:rsidP="00983492">
      <w:pPr>
        <w:pStyle w:val="a4"/>
        <w:numPr>
          <w:ilvl w:val="0"/>
          <w:numId w:val="10"/>
        </w:numPr>
        <w:tabs>
          <w:tab w:val="left" w:pos="1275"/>
        </w:tabs>
        <w:ind w:right="270" w:firstLine="707"/>
      </w:pPr>
      <w: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w:t>
      </w:r>
      <w:r>
        <w:rPr>
          <w:spacing w:val="-8"/>
        </w:rPr>
        <w:t xml:space="preserve"> </w:t>
      </w:r>
      <w:r>
        <w:t>ни- исследования, представлять результаты исследования в</w:t>
      </w:r>
      <w:r>
        <w:rPr>
          <w:spacing w:val="-1"/>
        </w:rPr>
        <w:t xml:space="preserve"> </w:t>
      </w:r>
      <w:r>
        <w:t>том</w:t>
      </w:r>
      <w:r>
        <w:rPr>
          <w:spacing w:val="-1"/>
        </w:rPr>
        <w:t xml:space="preserve"> </w:t>
      </w:r>
      <w:r>
        <w:t>числе в</w:t>
      </w:r>
      <w:r>
        <w:rPr>
          <w:spacing w:val="-1"/>
        </w:rPr>
        <w:t xml:space="preserve"> </w:t>
      </w:r>
      <w:r>
        <w:t>устной</w:t>
      </w:r>
      <w:r>
        <w:rPr>
          <w:spacing w:val="-1"/>
        </w:rPr>
        <w:t xml:space="preserve"> </w:t>
      </w:r>
      <w:r>
        <w:t>и письменной</w:t>
      </w:r>
      <w:r>
        <w:rPr>
          <w:spacing w:val="-3"/>
        </w:rPr>
        <w:t xml:space="preserve"> </w:t>
      </w:r>
      <w:r>
        <w:t>форме, в виде электронной презентации, схемы, таблицы, диаграммы;</w:t>
      </w:r>
    </w:p>
    <w:p w14:paraId="6D9249C1" w14:textId="77777777" w:rsidR="00A43DD8" w:rsidRDefault="00983492" w:rsidP="00983492">
      <w:pPr>
        <w:pStyle w:val="a4"/>
        <w:numPr>
          <w:ilvl w:val="0"/>
          <w:numId w:val="10"/>
        </w:numPr>
        <w:tabs>
          <w:tab w:val="left" w:pos="1275"/>
        </w:tabs>
        <w:ind w:right="272" w:firstLine="707"/>
      </w:pPr>
      <w:r>
        <w:t xml:space="preserve">формулировать гипотезу об истинности собственных суждений и суждений других, </w:t>
      </w:r>
      <w:proofErr w:type="gramStart"/>
      <w:r>
        <w:t xml:space="preserve">ар- </w:t>
      </w:r>
      <w:proofErr w:type="spellStart"/>
      <w:r>
        <w:t>гументировать</w:t>
      </w:r>
      <w:proofErr w:type="spellEnd"/>
      <w:proofErr w:type="gramEnd"/>
      <w:r>
        <w:t xml:space="preserve"> свою позицию в выборе и интерпретации литературного объекта исследования;</w:t>
      </w:r>
    </w:p>
    <w:p w14:paraId="20246C73" w14:textId="77777777" w:rsidR="00A43DD8" w:rsidRDefault="00983492" w:rsidP="00983492">
      <w:pPr>
        <w:pStyle w:val="a4"/>
        <w:numPr>
          <w:ilvl w:val="0"/>
          <w:numId w:val="10"/>
        </w:numPr>
        <w:tabs>
          <w:tab w:val="left" w:pos="1275"/>
        </w:tabs>
        <w:ind w:right="283" w:firstLine="707"/>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30612AA8" w14:textId="77777777" w:rsidR="00A43DD8" w:rsidRDefault="00983492" w:rsidP="00983492">
      <w:pPr>
        <w:pStyle w:val="a4"/>
        <w:numPr>
          <w:ilvl w:val="0"/>
          <w:numId w:val="10"/>
        </w:numPr>
        <w:tabs>
          <w:tab w:val="left" w:pos="1278"/>
        </w:tabs>
        <w:ind w:left="1278" w:hanging="285"/>
      </w:pPr>
      <w:r>
        <w:rPr>
          <w:spacing w:val="-2"/>
        </w:rPr>
        <w:t>овладеть инструментами</w:t>
      </w:r>
      <w:r>
        <w:rPr>
          <w:spacing w:val="-1"/>
        </w:rPr>
        <w:t xml:space="preserve"> </w:t>
      </w:r>
      <w:r>
        <w:rPr>
          <w:spacing w:val="-2"/>
        </w:rPr>
        <w:t>оценки</w:t>
      </w:r>
      <w:r>
        <w:rPr>
          <w:spacing w:val="2"/>
        </w:rPr>
        <w:t xml:space="preserve"> </w:t>
      </w:r>
      <w:r>
        <w:rPr>
          <w:spacing w:val="-2"/>
        </w:rPr>
        <w:t>достоверности</w:t>
      </w:r>
      <w:r>
        <w:rPr>
          <w:spacing w:val="-1"/>
        </w:rPr>
        <w:t xml:space="preserve"> </w:t>
      </w:r>
      <w:r>
        <w:rPr>
          <w:spacing w:val="-2"/>
        </w:rPr>
        <w:t>полученных</w:t>
      </w:r>
      <w:r>
        <w:rPr>
          <w:spacing w:val="4"/>
        </w:rPr>
        <w:t xml:space="preserve"> </w:t>
      </w:r>
      <w:r>
        <w:rPr>
          <w:spacing w:val="-2"/>
        </w:rPr>
        <w:t>выводов</w:t>
      </w:r>
      <w:r>
        <w:rPr>
          <w:spacing w:val="1"/>
        </w:rPr>
        <w:t xml:space="preserve"> </w:t>
      </w:r>
      <w:r>
        <w:rPr>
          <w:spacing w:val="-2"/>
        </w:rPr>
        <w:t>и</w:t>
      </w:r>
      <w:r>
        <w:rPr>
          <w:spacing w:val="2"/>
        </w:rPr>
        <w:t xml:space="preserve"> </w:t>
      </w:r>
      <w:r>
        <w:rPr>
          <w:spacing w:val="-2"/>
        </w:rPr>
        <w:t>обобщений;</w:t>
      </w:r>
    </w:p>
    <w:p w14:paraId="1AAE2F53" w14:textId="77777777" w:rsidR="00A43DD8" w:rsidRDefault="00A43DD8">
      <w:pPr>
        <w:pStyle w:val="a4"/>
        <w:sectPr w:rsidR="00A43DD8">
          <w:pgSz w:w="11920" w:h="16850"/>
          <w:pgMar w:top="1700" w:right="566" w:bottom="780" w:left="1417" w:header="0" w:footer="597" w:gutter="0"/>
          <w:cols w:space="720"/>
        </w:sectPr>
      </w:pPr>
    </w:p>
    <w:p w14:paraId="275A30C9" w14:textId="77777777" w:rsidR="00A43DD8" w:rsidRDefault="00983492" w:rsidP="00983492">
      <w:pPr>
        <w:pStyle w:val="a4"/>
        <w:numPr>
          <w:ilvl w:val="0"/>
          <w:numId w:val="10"/>
        </w:numPr>
        <w:tabs>
          <w:tab w:val="left" w:pos="1275"/>
        </w:tabs>
        <w:spacing w:before="75"/>
        <w:ind w:right="265" w:firstLine="707"/>
      </w:pPr>
      <w:r>
        <w:t xml:space="preserve">прогнозировать возможное дальнейшее развитие событий и их последствия в </w:t>
      </w:r>
      <w:proofErr w:type="spellStart"/>
      <w:r>
        <w:t>анало</w:t>
      </w:r>
      <w:proofErr w:type="spellEnd"/>
      <w:r>
        <w:t xml:space="preserve">- </w:t>
      </w:r>
      <w:proofErr w:type="spellStart"/>
      <w:r>
        <w:t>гичных</w:t>
      </w:r>
      <w:proofErr w:type="spellEnd"/>
      <w:r>
        <w:t xml:space="preserve"> или сходных ситуациях, а также выдвигать предположения об их развитии в новых </w:t>
      </w:r>
      <w:proofErr w:type="spellStart"/>
      <w:r>
        <w:t>усло</w:t>
      </w:r>
      <w:proofErr w:type="spellEnd"/>
      <w:r>
        <w:t xml:space="preserve">- </w:t>
      </w:r>
      <w:proofErr w:type="spellStart"/>
      <w:r>
        <w:t>виях</w:t>
      </w:r>
      <w:proofErr w:type="spellEnd"/>
      <w:r>
        <w:t xml:space="preserve"> и контекстах, в том числе в литературных произведениях;</w:t>
      </w:r>
    </w:p>
    <w:p w14:paraId="4A0E5A3F" w14:textId="77777777" w:rsidR="00A43DD8" w:rsidRDefault="00983492" w:rsidP="00983492">
      <w:pPr>
        <w:pStyle w:val="a4"/>
        <w:numPr>
          <w:ilvl w:val="0"/>
          <w:numId w:val="10"/>
        </w:numPr>
        <w:tabs>
          <w:tab w:val="left" w:pos="1275"/>
        </w:tabs>
        <w:ind w:right="268" w:firstLine="707"/>
      </w:pPr>
      <w:r>
        <w:t xml:space="preserve">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w:t>
      </w:r>
      <w:proofErr w:type="spellStart"/>
      <w:r>
        <w:t>конфе</w:t>
      </w:r>
      <w:proofErr w:type="spellEnd"/>
      <w:r>
        <w:t xml:space="preserve">- </w:t>
      </w:r>
      <w:proofErr w:type="spellStart"/>
      <w:r>
        <w:rPr>
          <w:spacing w:val="-2"/>
        </w:rPr>
        <w:t>ренциях</w:t>
      </w:r>
      <w:proofErr w:type="spellEnd"/>
      <w:r>
        <w:rPr>
          <w:spacing w:val="-2"/>
        </w:rPr>
        <w:t>.</w:t>
      </w:r>
    </w:p>
    <w:p w14:paraId="23A90AD0" w14:textId="77777777" w:rsidR="00A43DD8" w:rsidRDefault="00983492">
      <w:pPr>
        <w:pStyle w:val="a3"/>
        <w:spacing w:before="3" w:line="251" w:lineRule="exact"/>
        <w:ind w:left="993" w:firstLine="0"/>
      </w:pPr>
      <w:r>
        <w:t>Работа с</w:t>
      </w:r>
      <w:r>
        <w:rPr>
          <w:spacing w:val="-2"/>
        </w:rPr>
        <w:t xml:space="preserve"> информацией:</w:t>
      </w:r>
    </w:p>
    <w:p w14:paraId="2710A4EE" w14:textId="77777777" w:rsidR="00A43DD8" w:rsidRDefault="00983492" w:rsidP="00983492">
      <w:pPr>
        <w:pStyle w:val="a4"/>
        <w:numPr>
          <w:ilvl w:val="0"/>
          <w:numId w:val="10"/>
        </w:numPr>
        <w:tabs>
          <w:tab w:val="left" w:pos="1275"/>
        </w:tabs>
        <w:ind w:right="270" w:firstLine="707"/>
      </w:pPr>
      <w:r>
        <w:t xml:space="preserve">выбирать, анализировать, обобщать, систематизировать, интерпретировать и </w:t>
      </w:r>
      <w:proofErr w:type="spellStart"/>
      <w:proofErr w:type="gramStart"/>
      <w:r>
        <w:t>коммен</w:t>
      </w:r>
      <w:proofErr w:type="spellEnd"/>
      <w:r>
        <w:t>- тировать</w:t>
      </w:r>
      <w:proofErr w:type="gramEnd"/>
      <w:r>
        <w:t xml:space="preserve">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развернутом виде в соответствии с учебной задачей;</w:t>
      </w:r>
    </w:p>
    <w:p w14:paraId="4494105C" w14:textId="77777777" w:rsidR="00A43DD8" w:rsidRDefault="00983492" w:rsidP="00983492">
      <w:pPr>
        <w:pStyle w:val="a4"/>
        <w:numPr>
          <w:ilvl w:val="0"/>
          <w:numId w:val="10"/>
        </w:numPr>
        <w:tabs>
          <w:tab w:val="left" w:pos="1275"/>
        </w:tabs>
        <w:ind w:right="269" w:firstLine="707"/>
      </w:pPr>
      <w:r>
        <w:t>использовать</w:t>
      </w:r>
      <w:r>
        <w:rPr>
          <w:spacing w:val="-4"/>
        </w:rPr>
        <w:t xml:space="preserve"> </w:t>
      </w:r>
      <w:r>
        <w:t>различные</w:t>
      </w:r>
      <w:r>
        <w:rPr>
          <w:spacing w:val="-4"/>
        </w:rPr>
        <w:t xml:space="preserve"> </w:t>
      </w:r>
      <w:r>
        <w:t>виды</w:t>
      </w:r>
      <w:r>
        <w:rPr>
          <w:spacing w:val="-4"/>
        </w:rPr>
        <w:t xml:space="preserve"> </w:t>
      </w:r>
      <w:r>
        <w:t>аудирования</w:t>
      </w:r>
      <w:r>
        <w:rPr>
          <w:spacing w:val="-5"/>
        </w:rPr>
        <w:t xml:space="preserve"> </w:t>
      </w:r>
      <w:r>
        <w:t>-</w:t>
      </w:r>
      <w:r>
        <w:rPr>
          <w:spacing w:val="-13"/>
        </w:rPr>
        <w:t xml:space="preserve"> </w:t>
      </w:r>
      <w:r>
        <w:t>выборочное,</w:t>
      </w:r>
      <w:r>
        <w:rPr>
          <w:spacing w:val="-4"/>
        </w:rPr>
        <w:t xml:space="preserve"> </w:t>
      </w:r>
      <w:r>
        <w:t>ознакомительное,</w:t>
      </w:r>
      <w:r>
        <w:rPr>
          <w:spacing w:val="-11"/>
        </w:rPr>
        <w:t xml:space="preserve"> </w:t>
      </w:r>
      <w:r>
        <w:t>детальное</w:t>
      </w:r>
      <w:r>
        <w:rPr>
          <w:spacing w:val="-4"/>
        </w:rPr>
        <w:t xml:space="preserve"> </w:t>
      </w:r>
      <w:r>
        <w:t>(с учетом особых</w:t>
      </w:r>
      <w:r>
        <w:rPr>
          <w:spacing w:val="-1"/>
        </w:rPr>
        <w:t xml:space="preserve"> </w:t>
      </w:r>
      <w:r>
        <w:t>образовательных</w:t>
      </w:r>
      <w:r>
        <w:rPr>
          <w:spacing w:val="-2"/>
        </w:rPr>
        <w:t xml:space="preserve"> </w:t>
      </w:r>
      <w:r>
        <w:t>потребностей</w:t>
      </w:r>
      <w:r>
        <w:rPr>
          <w:spacing w:val="-3"/>
        </w:rPr>
        <w:t xml:space="preserve"> </w:t>
      </w:r>
      <w:r>
        <w:t>и особенностей речевого</w:t>
      </w:r>
      <w:r>
        <w:rPr>
          <w:spacing w:val="-1"/>
        </w:rPr>
        <w:t xml:space="preserve"> </w:t>
      </w:r>
      <w:r>
        <w:t xml:space="preserve">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w:t>
      </w:r>
      <w:proofErr w:type="spellStart"/>
      <w:r>
        <w:t>досто</w:t>
      </w:r>
      <w:proofErr w:type="spellEnd"/>
      <w:r>
        <w:t>- верность содержащейся в тексте информации;</w:t>
      </w:r>
    </w:p>
    <w:p w14:paraId="7F446159" w14:textId="77777777" w:rsidR="00A43DD8" w:rsidRDefault="00983492" w:rsidP="00983492">
      <w:pPr>
        <w:pStyle w:val="a4"/>
        <w:numPr>
          <w:ilvl w:val="0"/>
          <w:numId w:val="10"/>
        </w:numPr>
        <w:tabs>
          <w:tab w:val="left" w:pos="1275"/>
        </w:tabs>
        <w:ind w:right="268" w:firstLine="707"/>
      </w:pPr>
      <w:r>
        <w:t xml:space="preserve">выделять главную и дополнительную информацию текстов; выявлять дефицит </w:t>
      </w:r>
      <w:proofErr w:type="spellStart"/>
      <w:r>
        <w:t>инфор</w:t>
      </w:r>
      <w:proofErr w:type="spellEnd"/>
      <w:r>
        <w:t xml:space="preserve">- </w:t>
      </w:r>
      <w:proofErr w:type="spellStart"/>
      <w:r>
        <w:t>мации</w:t>
      </w:r>
      <w:proofErr w:type="spellEnd"/>
      <w:r>
        <w:t xml:space="preserve"> текста, необходимой для решения поставленной задачи, и восполнять его путем </w:t>
      </w:r>
      <w:proofErr w:type="spellStart"/>
      <w:r>
        <w:t>использо</w:t>
      </w:r>
      <w:proofErr w:type="spellEnd"/>
      <w:r>
        <w:t xml:space="preserve">- </w:t>
      </w:r>
      <w:proofErr w:type="spellStart"/>
      <w:r>
        <w:t>вания</w:t>
      </w:r>
      <w:proofErr w:type="spellEnd"/>
      <w:r>
        <w:t xml:space="preserve"> других источников информации;</w:t>
      </w:r>
    </w:p>
    <w:p w14:paraId="7D57A1EB" w14:textId="77777777" w:rsidR="00A43DD8" w:rsidRDefault="00983492" w:rsidP="00983492">
      <w:pPr>
        <w:pStyle w:val="a4"/>
        <w:numPr>
          <w:ilvl w:val="0"/>
          <w:numId w:val="10"/>
        </w:numPr>
        <w:tabs>
          <w:tab w:val="left" w:pos="1275"/>
        </w:tabs>
        <w:ind w:right="279" w:firstLine="707"/>
      </w:pPr>
      <w:r>
        <w:t>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p>
    <w:p w14:paraId="25EBA7B0" w14:textId="77777777" w:rsidR="00A43DD8" w:rsidRDefault="00983492" w:rsidP="00983492">
      <w:pPr>
        <w:pStyle w:val="a4"/>
        <w:numPr>
          <w:ilvl w:val="0"/>
          <w:numId w:val="10"/>
        </w:numPr>
        <w:tabs>
          <w:tab w:val="left" w:pos="1275"/>
        </w:tabs>
        <w:ind w:right="275" w:firstLine="707"/>
      </w:pPr>
      <w:r>
        <w:t>находить и</w:t>
      </w:r>
      <w:r>
        <w:rPr>
          <w:spacing w:val="-4"/>
        </w:rPr>
        <w:t xml:space="preserve"> </w:t>
      </w:r>
      <w:r>
        <w:t xml:space="preserve">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w:t>
      </w:r>
      <w:r>
        <w:rPr>
          <w:spacing w:val="-2"/>
        </w:rPr>
        <w:t>источниках;</w:t>
      </w:r>
    </w:p>
    <w:p w14:paraId="5C8CD364" w14:textId="77777777" w:rsidR="00A43DD8" w:rsidRDefault="00983492" w:rsidP="00983492">
      <w:pPr>
        <w:pStyle w:val="a4"/>
        <w:numPr>
          <w:ilvl w:val="0"/>
          <w:numId w:val="10"/>
        </w:numPr>
        <w:tabs>
          <w:tab w:val="left" w:pos="1275"/>
        </w:tabs>
        <w:ind w:right="281" w:firstLine="707"/>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219695F8" w14:textId="77777777" w:rsidR="00A43DD8" w:rsidRDefault="00983492" w:rsidP="00983492">
      <w:pPr>
        <w:pStyle w:val="a4"/>
        <w:numPr>
          <w:ilvl w:val="0"/>
          <w:numId w:val="10"/>
        </w:numPr>
        <w:tabs>
          <w:tab w:val="left" w:pos="1275"/>
        </w:tabs>
        <w:ind w:right="269" w:firstLine="707"/>
      </w:pPr>
      <w:r>
        <w:t xml:space="preserve">оценивать надежность литературной и другой информации по критериям, </w:t>
      </w:r>
      <w:proofErr w:type="gramStart"/>
      <w:r>
        <w:t xml:space="preserve">предложен- </w:t>
      </w:r>
      <w:proofErr w:type="spellStart"/>
      <w:r>
        <w:t>ным</w:t>
      </w:r>
      <w:proofErr w:type="spellEnd"/>
      <w:proofErr w:type="gramEnd"/>
      <w:r>
        <w:rPr>
          <w:spacing w:val="-7"/>
        </w:rPr>
        <w:t xml:space="preserve"> </w:t>
      </w:r>
      <w:r>
        <w:t>педагогическим</w:t>
      </w:r>
      <w:r>
        <w:rPr>
          <w:spacing w:val="-6"/>
        </w:rPr>
        <w:t xml:space="preserve"> </w:t>
      </w:r>
      <w:r>
        <w:t>работником</w:t>
      </w:r>
      <w:r>
        <w:rPr>
          <w:spacing w:val="-7"/>
        </w:rPr>
        <w:t xml:space="preserve"> </w:t>
      </w:r>
      <w:r>
        <w:t>или</w:t>
      </w:r>
      <w:r>
        <w:rPr>
          <w:spacing w:val="-10"/>
        </w:rPr>
        <w:t xml:space="preserve"> </w:t>
      </w:r>
      <w:r>
        <w:t>сформулированным</w:t>
      </w:r>
      <w:r>
        <w:rPr>
          <w:spacing w:val="-6"/>
        </w:rPr>
        <w:t xml:space="preserve"> </w:t>
      </w:r>
      <w:r>
        <w:t>самостоятельно;</w:t>
      </w:r>
      <w:r>
        <w:rPr>
          <w:spacing w:val="-6"/>
        </w:rPr>
        <w:t xml:space="preserve"> </w:t>
      </w:r>
      <w:r>
        <w:t>эффективно</w:t>
      </w:r>
      <w:r>
        <w:rPr>
          <w:spacing w:val="-6"/>
        </w:rPr>
        <w:t xml:space="preserve"> </w:t>
      </w:r>
      <w:r>
        <w:t>запоминать и систематизировать эту информацию.</w:t>
      </w:r>
    </w:p>
    <w:p w14:paraId="2904217D" w14:textId="77777777" w:rsidR="00A43DD8" w:rsidRDefault="00983492">
      <w:pPr>
        <w:pStyle w:val="a3"/>
        <w:spacing w:line="251" w:lineRule="exact"/>
        <w:ind w:left="993" w:firstLine="0"/>
      </w:pPr>
      <w:r>
        <w:rPr>
          <w:spacing w:val="-2"/>
        </w:rPr>
        <w:t>Формирование</w:t>
      </w:r>
      <w:r>
        <w:rPr>
          <w:spacing w:val="-3"/>
        </w:rPr>
        <w:t xml:space="preserve"> </w:t>
      </w:r>
      <w:r>
        <w:rPr>
          <w:spacing w:val="-2"/>
        </w:rPr>
        <w:t>универсальных</w:t>
      </w:r>
      <w:r>
        <w:rPr>
          <w:spacing w:val="2"/>
        </w:rPr>
        <w:t xml:space="preserve"> </w:t>
      </w:r>
      <w:r>
        <w:rPr>
          <w:spacing w:val="-2"/>
        </w:rPr>
        <w:t>учебных коммуникативных</w:t>
      </w:r>
      <w:r>
        <w:rPr>
          <w:spacing w:val="6"/>
        </w:rPr>
        <w:t xml:space="preserve"> </w:t>
      </w:r>
      <w:r>
        <w:rPr>
          <w:spacing w:val="-2"/>
        </w:rPr>
        <w:t>действий:</w:t>
      </w:r>
    </w:p>
    <w:p w14:paraId="1E857C73" w14:textId="77777777" w:rsidR="00A43DD8" w:rsidRDefault="00983492" w:rsidP="00983492">
      <w:pPr>
        <w:pStyle w:val="a4"/>
        <w:numPr>
          <w:ilvl w:val="0"/>
          <w:numId w:val="10"/>
        </w:numPr>
        <w:tabs>
          <w:tab w:val="left" w:pos="1275"/>
        </w:tabs>
        <w:spacing w:line="242" w:lineRule="auto"/>
        <w:ind w:right="267" w:firstLine="707"/>
      </w:pPr>
      <w:r>
        <w:t>владеть</w:t>
      </w:r>
      <w:r>
        <w:rPr>
          <w:spacing w:val="-2"/>
        </w:rPr>
        <w:t xml:space="preserve"> </w:t>
      </w:r>
      <w:r>
        <w:t>различными видами</w:t>
      </w:r>
      <w:r>
        <w:rPr>
          <w:spacing w:val="-3"/>
        </w:rPr>
        <w:t xml:space="preserve"> </w:t>
      </w:r>
      <w:r>
        <w:t>монолога</w:t>
      </w:r>
      <w:r>
        <w:rPr>
          <w:spacing w:val="-1"/>
        </w:rPr>
        <w:t xml:space="preserve"> </w:t>
      </w:r>
      <w:r>
        <w:t>и</w:t>
      </w:r>
      <w:r>
        <w:rPr>
          <w:spacing w:val="-3"/>
        </w:rPr>
        <w:t xml:space="preserve"> </w:t>
      </w:r>
      <w:r>
        <w:t>диалога,</w:t>
      </w:r>
      <w:r>
        <w:rPr>
          <w:spacing w:val="-2"/>
        </w:rPr>
        <w:t xml:space="preserve"> </w:t>
      </w:r>
      <w:r>
        <w:t>формулировать в</w:t>
      </w:r>
      <w:r>
        <w:rPr>
          <w:spacing w:val="-3"/>
        </w:rPr>
        <w:t xml:space="preserve"> </w:t>
      </w:r>
      <w:r>
        <w:t>устной</w:t>
      </w:r>
      <w:r>
        <w:rPr>
          <w:spacing w:val="-3"/>
        </w:rPr>
        <w:t xml:space="preserve"> </w:t>
      </w:r>
      <w:r>
        <w:t xml:space="preserve">и письменной форме суждения на социально-культурные, нравственно-этические, бытовые, учебные темы в </w:t>
      </w:r>
      <w:proofErr w:type="gramStart"/>
      <w:r>
        <w:t xml:space="preserve">со- </w:t>
      </w:r>
      <w:proofErr w:type="spellStart"/>
      <w:r>
        <w:t>ответствии</w:t>
      </w:r>
      <w:proofErr w:type="spellEnd"/>
      <w:proofErr w:type="gramEnd"/>
      <w:r>
        <w:t xml:space="preserve"> с темой, целью, сферой и ситуацией общения;</w:t>
      </w:r>
    </w:p>
    <w:p w14:paraId="0203F88F" w14:textId="77777777" w:rsidR="00A43DD8" w:rsidRDefault="00983492" w:rsidP="00983492">
      <w:pPr>
        <w:pStyle w:val="a4"/>
        <w:numPr>
          <w:ilvl w:val="0"/>
          <w:numId w:val="10"/>
        </w:numPr>
        <w:tabs>
          <w:tab w:val="left" w:pos="1275"/>
        </w:tabs>
        <w:ind w:right="273" w:firstLine="707"/>
      </w:pPr>
      <w:r>
        <w:t xml:space="preserve">правильно, логично, аргументированно излагать свою точку зрения по поставленной </w:t>
      </w:r>
      <w:r>
        <w:rPr>
          <w:spacing w:val="-2"/>
        </w:rPr>
        <w:t>проблеме;</w:t>
      </w:r>
    </w:p>
    <w:p w14:paraId="6D6342F0" w14:textId="77777777" w:rsidR="00A43DD8" w:rsidRDefault="00983492" w:rsidP="00983492">
      <w:pPr>
        <w:pStyle w:val="a4"/>
        <w:numPr>
          <w:ilvl w:val="0"/>
          <w:numId w:val="10"/>
        </w:numPr>
        <w:tabs>
          <w:tab w:val="left" w:pos="1275"/>
        </w:tabs>
        <w:ind w:right="270" w:firstLine="707"/>
      </w:pPr>
      <w:r>
        <w:t xml:space="preserve">выражать свою точку зрения и аргументировать ее в диалогах и дискуссиях; </w:t>
      </w:r>
      <w:proofErr w:type="spellStart"/>
      <w:r>
        <w:t>сопостав</w:t>
      </w:r>
      <w:proofErr w:type="spellEnd"/>
      <w:r>
        <w:t xml:space="preserve">- </w:t>
      </w:r>
      <w:proofErr w:type="spellStart"/>
      <w:r>
        <w:t>лять</w:t>
      </w:r>
      <w:proofErr w:type="spellEnd"/>
      <w:r>
        <w:rPr>
          <w:spacing w:val="-7"/>
        </w:rPr>
        <w:t xml:space="preserve"> </w:t>
      </w:r>
      <w:r>
        <w:t>свои</w:t>
      </w:r>
      <w:r>
        <w:rPr>
          <w:spacing w:val="-11"/>
        </w:rPr>
        <w:t xml:space="preserve"> </w:t>
      </w:r>
      <w:r>
        <w:t>суждения</w:t>
      </w:r>
      <w:r>
        <w:rPr>
          <w:spacing w:val="-9"/>
        </w:rPr>
        <w:t xml:space="preserve"> </w:t>
      </w:r>
      <w:r>
        <w:t>с</w:t>
      </w:r>
      <w:r>
        <w:rPr>
          <w:spacing w:val="-11"/>
        </w:rPr>
        <w:t xml:space="preserve"> </w:t>
      </w:r>
      <w:r>
        <w:t>суждениями</w:t>
      </w:r>
      <w:r>
        <w:rPr>
          <w:spacing w:val="-10"/>
        </w:rPr>
        <w:t xml:space="preserve"> </w:t>
      </w:r>
      <w:r>
        <w:t>других</w:t>
      </w:r>
      <w:r>
        <w:rPr>
          <w:spacing w:val="-7"/>
        </w:rPr>
        <w:t xml:space="preserve"> </w:t>
      </w:r>
      <w:r>
        <w:t>участников</w:t>
      </w:r>
      <w:r>
        <w:rPr>
          <w:spacing w:val="-10"/>
        </w:rPr>
        <w:t xml:space="preserve"> </w:t>
      </w:r>
      <w:r>
        <w:t>диалога</w:t>
      </w:r>
      <w:r>
        <w:rPr>
          <w:spacing w:val="-6"/>
        </w:rPr>
        <w:t xml:space="preserve"> </w:t>
      </w:r>
      <w:r>
        <w:t>и</w:t>
      </w:r>
      <w:r>
        <w:rPr>
          <w:spacing w:val="-7"/>
        </w:rPr>
        <w:t xml:space="preserve"> </w:t>
      </w:r>
      <w:r>
        <w:t>полилога,</w:t>
      </w:r>
      <w:r>
        <w:rPr>
          <w:spacing w:val="-9"/>
        </w:rPr>
        <w:t xml:space="preserve"> </w:t>
      </w:r>
      <w:r>
        <w:t>обнаруживать</w:t>
      </w:r>
      <w:r>
        <w:rPr>
          <w:spacing w:val="-6"/>
        </w:rPr>
        <w:t xml:space="preserve"> </w:t>
      </w:r>
      <w:r>
        <w:t>различие</w:t>
      </w:r>
      <w:r>
        <w:rPr>
          <w:spacing w:val="-12"/>
        </w:rPr>
        <w:t xml:space="preserve"> </w:t>
      </w:r>
      <w:r>
        <w:t>и сходство позиций; корректно выражать свое отношение к суждениям собеседников;</w:t>
      </w:r>
    </w:p>
    <w:p w14:paraId="140BEBDA" w14:textId="77777777" w:rsidR="00A43DD8" w:rsidRDefault="00983492" w:rsidP="00983492">
      <w:pPr>
        <w:pStyle w:val="a4"/>
        <w:numPr>
          <w:ilvl w:val="0"/>
          <w:numId w:val="10"/>
        </w:numPr>
        <w:tabs>
          <w:tab w:val="left" w:pos="1275"/>
        </w:tabs>
        <w:ind w:right="268" w:firstLine="707"/>
      </w:pPr>
      <w:r>
        <w:t>формулировать</w:t>
      </w:r>
      <w:r>
        <w:rPr>
          <w:spacing w:val="-12"/>
        </w:rPr>
        <w:t xml:space="preserve"> </w:t>
      </w:r>
      <w:r>
        <w:t>цель</w:t>
      </w:r>
      <w:r>
        <w:rPr>
          <w:spacing w:val="-13"/>
        </w:rPr>
        <w:t xml:space="preserve"> </w:t>
      </w:r>
      <w:r>
        <w:t>учебной</w:t>
      </w:r>
      <w:r>
        <w:rPr>
          <w:spacing w:val="-13"/>
        </w:rPr>
        <w:t xml:space="preserve"> </w:t>
      </w:r>
      <w:r>
        <w:t>деятельности,</w:t>
      </w:r>
      <w:r>
        <w:rPr>
          <w:spacing w:val="-10"/>
        </w:rPr>
        <w:t xml:space="preserve"> </w:t>
      </w:r>
      <w:r>
        <w:t>планировать</w:t>
      </w:r>
      <w:r>
        <w:rPr>
          <w:spacing w:val="-10"/>
        </w:rPr>
        <w:t xml:space="preserve"> </w:t>
      </w:r>
      <w:r>
        <w:t>ее,</w:t>
      </w:r>
      <w:r>
        <w:rPr>
          <w:spacing w:val="-13"/>
        </w:rPr>
        <w:t xml:space="preserve"> </w:t>
      </w:r>
      <w:r>
        <w:t>осуществлять</w:t>
      </w:r>
      <w:r>
        <w:rPr>
          <w:spacing w:val="-12"/>
        </w:rPr>
        <w:t xml:space="preserve"> </w:t>
      </w:r>
      <w:r>
        <w:t xml:space="preserve">самоконтроль, самооценку, самокоррекцию; объяснять причины достижения (недостижения) результата </w:t>
      </w:r>
      <w:proofErr w:type="spellStart"/>
      <w:r>
        <w:t>дея</w:t>
      </w:r>
      <w:proofErr w:type="spellEnd"/>
      <w:r>
        <w:t xml:space="preserve">- </w:t>
      </w:r>
      <w:r>
        <w:rPr>
          <w:spacing w:val="-2"/>
        </w:rPr>
        <w:t>тельности;</w:t>
      </w:r>
    </w:p>
    <w:p w14:paraId="2863BB93" w14:textId="77777777" w:rsidR="00A43DD8" w:rsidRDefault="00983492" w:rsidP="00983492">
      <w:pPr>
        <w:pStyle w:val="a4"/>
        <w:numPr>
          <w:ilvl w:val="0"/>
          <w:numId w:val="10"/>
        </w:numPr>
        <w:tabs>
          <w:tab w:val="left" w:pos="1275"/>
        </w:tabs>
        <w:ind w:right="278" w:firstLine="707"/>
      </w:pPr>
      <w:r>
        <w:t>осуществлять речевую рефлексию (выявлять коммуникативные неудачи и их причины, уметь предупреждать их),</w:t>
      </w:r>
    </w:p>
    <w:p w14:paraId="151FC4C8" w14:textId="77777777" w:rsidR="00A43DD8" w:rsidRDefault="00983492" w:rsidP="00983492">
      <w:pPr>
        <w:pStyle w:val="a4"/>
        <w:numPr>
          <w:ilvl w:val="0"/>
          <w:numId w:val="10"/>
        </w:numPr>
        <w:tabs>
          <w:tab w:val="left" w:pos="1275"/>
        </w:tabs>
        <w:ind w:right="285" w:firstLine="707"/>
      </w:pPr>
      <w:r>
        <w:t>давать оценку приобретенному речевому опыту и корректировать собственную речь с учетом целей и условий общения;</w:t>
      </w:r>
    </w:p>
    <w:p w14:paraId="7ECCDFFB" w14:textId="77777777" w:rsidR="00A43DD8" w:rsidRDefault="00983492" w:rsidP="00983492">
      <w:pPr>
        <w:pStyle w:val="a4"/>
        <w:numPr>
          <w:ilvl w:val="0"/>
          <w:numId w:val="10"/>
        </w:numPr>
        <w:tabs>
          <w:tab w:val="left" w:pos="1278"/>
        </w:tabs>
        <w:spacing w:line="269" w:lineRule="exact"/>
        <w:ind w:left="1278" w:hanging="285"/>
      </w:pPr>
      <w:r>
        <w:rPr>
          <w:spacing w:val="-2"/>
        </w:rPr>
        <w:t>оценивать</w:t>
      </w:r>
      <w:r>
        <w:rPr>
          <w:spacing w:val="-1"/>
        </w:rPr>
        <w:t xml:space="preserve"> </w:t>
      </w:r>
      <w:r>
        <w:rPr>
          <w:spacing w:val="-2"/>
        </w:rPr>
        <w:t>соответствие результата</w:t>
      </w:r>
      <w:r>
        <w:rPr>
          <w:spacing w:val="1"/>
        </w:rPr>
        <w:t xml:space="preserve"> </w:t>
      </w:r>
      <w:r>
        <w:rPr>
          <w:spacing w:val="-2"/>
        </w:rPr>
        <w:t>поставленной цели</w:t>
      </w:r>
      <w:r>
        <w:rPr>
          <w:spacing w:val="2"/>
        </w:rPr>
        <w:t xml:space="preserve"> </w:t>
      </w:r>
      <w:r>
        <w:rPr>
          <w:spacing w:val="-2"/>
        </w:rPr>
        <w:t>и</w:t>
      </w:r>
      <w:r>
        <w:t xml:space="preserve"> </w:t>
      </w:r>
      <w:r>
        <w:rPr>
          <w:spacing w:val="-2"/>
        </w:rPr>
        <w:t>условиям</w:t>
      </w:r>
      <w:r>
        <w:rPr>
          <w:spacing w:val="1"/>
        </w:rPr>
        <w:t xml:space="preserve"> </w:t>
      </w:r>
      <w:r>
        <w:rPr>
          <w:spacing w:val="-2"/>
        </w:rPr>
        <w:t>общения;</w:t>
      </w:r>
    </w:p>
    <w:p w14:paraId="14B98A49" w14:textId="77777777" w:rsidR="00A43DD8" w:rsidRDefault="00983492" w:rsidP="00983492">
      <w:pPr>
        <w:pStyle w:val="a4"/>
        <w:numPr>
          <w:ilvl w:val="0"/>
          <w:numId w:val="10"/>
        </w:numPr>
        <w:tabs>
          <w:tab w:val="left" w:pos="1278"/>
        </w:tabs>
        <w:ind w:left="1278" w:hanging="285"/>
      </w:pPr>
      <w:r>
        <w:t>управлять</w:t>
      </w:r>
      <w:r>
        <w:rPr>
          <w:spacing w:val="-1"/>
        </w:rPr>
        <w:t xml:space="preserve"> </w:t>
      </w:r>
      <w:r>
        <w:t>собственными</w:t>
      </w:r>
      <w:r>
        <w:rPr>
          <w:spacing w:val="-3"/>
        </w:rPr>
        <w:t xml:space="preserve"> </w:t>
      </w:r>
      <w:r>
        <w:t>эмоциями,</w:t>
      </w:r>
      <w:r>
        <w:rPr>
          <w:spacing w:val="1"/>
        </w:rPr>
        <w:t xml:space="preserve"> </w:t>
      </w:r>
      <w:r>
        <w:t>корректно</w:t>
      </w:r>
      <w:r>
        <w:rPr>
          <w:spacing w:val="3"/>
        </w:rPr>
        <w:t xml:space="preserve"> </w:t>
      </w:r>
      <w:r>
        <w:t>выражать</w:t>
      </w:r>
      <w:r>
        <w:rPr>
          <w:spacing w:val="2"/>
        </w:rPr>
        <w:t xml:space="preserve"> </w:t>
      </w:r>
      <w:r>
        <w:t>их</w:t>
      </w:r>
      <w:r>
        <w:rPr>
          <w:spacing w:val="1"/>
        </w:rPr>
        <w:t xml:space="preserve"> </w:t>
      </w:r>
      <w:r>
        <w:t>в процессе</w:t>
      </w:r>
      <w:r>
        <w:rPr>
          <w:spacing w:val="2"/>
        </w:rPr>
        <w:t xml:space="preserve"> </w:t>
      </w:r>
      <w:r>
        <w:t>речевого</w:t>
      </w:r>
      <w:r>
        <w:rPr>
          <w:spacing w:val="4"/>
        </w:rPr>
        <w:t xml:space="preserve"> </w:t>
      </w:r>
      <w:r>
        <w:rPr>
          <w:spacing w:val="-2"/>
        </w:rPr>
        <w:t>обще-</w:t>
      </w:r>
    </w:p>
    <w:p w14:paraId="2CFACDCA" w14:textId="77777777" w:rsidR="00A43DD8" w:rsidRDefault="00983492">
      <w:pPr>
        <w:pStyle w:val="a3"/>
        <w:spacing w:line="235" w:lineRule="exact"/>
        <w:ind w:firstLine="0"/>
        <w:jc w:val="left"/>
      </w:pPr>
      <w:proofErr w:type="spellStart"/>
      <w:r>
        <w:rPr>
          <w:spacing w:val="-4"/>
        </w:rPr>
        <w:t>ния</w:t>
      </w:r>
      <w:proofErr w:type="spellEnd"/>
      <w:r>
        <w:rPr>
          <w:spacing w:val="-4"/>
        </w:rPr>
        <w:t>.</w:t>
      </w:r>
    </w:p>
    <w:p w14:paraId="2CB58BDC" w14:textId="77777777" w:rsidR="00A43DD8" w:rsidRDefault="00983492">
      <w:pPr>
        <w:pStyle w:val="a3"/>
        <w:spacing w:line="251" w:lineRule="exact"/>
        <w:ind w:left="993" w:firstLine="0"/>
        <w:jc w:val="left"/>
      </w:pPr>
      <w:r>
        <w:rPr>
          <w:spacing w:val="-2"/>
        </w:rPr>
        <w:t>Формирование</w:t>
      </w:r>
      <w:r>
        <w:rPr>
          <w:spacing w:val="-1"/>
        </w:rPr>
        <w:t xml:space="preserve"> </w:t>
      </w:r>
      <w:r>
        <w:rPr>
          <w:spacing w:val="-2"/>
        </w:rPr>
        <w:t>универсальных</w:t>
      </w:r>
      <w:r>
        <w:rPr>
          <w:spacing w:val="2"/>
        </w:rPr>
        <w:t xml:space="preserve"> </w:t>
      </w:r>
      <w:r>
        <w:rPr>
          <w:spacing w:val="-2"/>
        </w:rPr>
        <w:t>учебных</w:t>
      </w:r>
      <w:r>
        <w:t xml:space="preserve"> </w:t>
      </w:r>
      <w:r>
        <w:rPr>
          <w:spacing w:val="-2"/>
        </w:rPr>
        <w:t>регулятивных</w:t>
      </w:r>
      <w:r>
        <w:rPr>
          <w:spacing w:val="3"/>
        </w:rPr>
        <w:t xml:space="preserve"> </w:t>
      </w:r>
      <w:r>
        <w:rPr>
          <w:spacing w:val="-2"/>
        </w:rPr>
        <w:t>действий:</w:t>
      </w:r>
    </w:p>
    <w:p w14:paraId="4BC349B8" w14:textId="77777777" w:rsidR="00A43DD8" w:rsidRDefault="00A43DD8">
      <w:pPr>
        <w:pStyle w:val="a3"/>
        <w:spacing w:line="251" w:lineRule="exact"/>
        <w:jc w:val="left"/>
        <w:sectPr w:rsidR="00A43DD8">
          <w:pgSz w:w="11920" w:h="16850"/>
          <w:pgMar w:top="1700" w:right="566" w:bottom="780" w:left="1417" w:header="0" w:footer="597" w:gutter="0"/>
          <w:cols w:space="720"/>
        </w:sectPr>
      </w:pPr>
    </w:p>
    <w:p w14:paraId="1DEFE6AC" w14:textId="77777777" w:rsidR="00A43DD8" w:rsidRDefault="00983492" w:rsidP="00983492">
      <w:pPr>
        <w:pStyle w:val="a4"/>
        <w:numPr>
          <w:ilvl w:val="0"/>
          <w:numId w:val="10"/>
        </w:numPr>
        <w:tabs>
          <w:tab w:val="left" w:pos="1275"/>
        </w:tabs>
        <w:spacing w:before="75"/>
        <w:ind w:right="416" w:firstLine="707"/>
        <w:jc w:val="left"/>
      </w:pPr>
      <w:r>
        <w:t>владеть</w:t>
      </w:r>
      <w:r>
        <w:rPr>
          <w:spacing w:val="-2"/>
        </w:rPr>
        <w:t xml:space="preserve"> </w:t>
      </w:r>
      <w:r>
        <w:t>социокультурными</w:t>
      </w:r>
      <w:r>
        <w:rPr>
          <w:spacing w:val="-2"/>
        </w:rPr>
        <w:t xml:space="preserve"> </w:t>
      </w:r>
      <w:r>
        <w:t>нормами</w:t>
      </w:r>
      <w:r>
        <w:rPr>
          <w:spacing w:val="-2"/>
        </w:rPr>
        <w:t xml:space="preserve"> </w:t>
      </w:r>
      <w:r>
        <w:t>и</w:t>
      </w:r>
      <w:r>
        <w:rPr>
          <w:spacing w:val="-3"/>
        </w:rPr>
        <w:t xml:space="preserve"> </w:t>
      </w:r>
      <w:r>
        <w:t>нормами</w:t>
      </w:r>
      <w:r>
        <w:rPr>
          <w:spacing w:val="-3"/>
        </w:rPr>
        <w:t xml:space="preserve"> </w:t>
      </w:r>
      <w:r>
        <w:t>речевого</w:t>
      </w:r>
      <w:r>
        <w:rPr>
          <w:spacing w:val="-2"/>
        </w:rPr>
        <w:t xml:space="preserve"> </w:t>
      </w:r>
      <w:r>
        <w:t>поведения</w:t>
      </w:r>
      <w:r>
        <w:rPr>
          <w:spacing w:val="-3"/>
        </w:rPr>
        <w:t xml:space="preserve"> </w:t>
      </w:r>
      <w:r>
        <w:t>в</w:t>
      </w:r>
      <w:r>
        <w:rPr>
          <w:spacing w:val="-3"/>
        </w:rPr>
        <w:t xml:space="preserve"> </w:t>
      </w:r>
      <w:r>
        <w:t>актуальных</w:t>
      </w:r>
      <w:r>
        <w:rPr>
          <w:spacing w:val="-5"/>
        </w:rPr>
        <w:t xml:space="preserve"> </w:t>
      </w:r>
      <w:proofErr w:type="spellStart"/>
      <w:r>
        <w:t>сфе</w:t>
      </w:r>
      <w:proofErr w:type="spellEnd"/>
      <w:r>
        <w:t xml:space="preserve">- </w:t>
      </w:r>
      <w:proofErr w:type="spellStart"/>
      <w:r>
        <w:t>рах</w:t>
      </w:r>
      <w:proofErr w:type="spellEnd"/>
      <w:r>
        <w:t xml:space="preserve"> речевого общения;</w:t>
      </w:r>
    </w:p>
    <w:p w14:paraId="17710B42" w14:textId="77777777" w:rsidR="00A43DD8" w:rsidRDefault="00983492" w:rsidP="00983492">
      <w:pPr>
        <w:pStyle w:val="a4"/>
        <w:numPr>
          <w:ilvl w:val="0"/>
          <w:numId w:val="10"/>
        </w:numPr>
        <w:tabs>
          <w:tab w:val="left" w:pos="1278"/>
        </w:tabs>
        <w:spacing w:before="1"/>
        <w:ind w:left="1278" w:hanging="285"/>
        <w:jc w:val="left"/>
      </w:pPr>
      <w:r>
        <w:t>соблюдать</w:t>
      </w:r>
      <w:r>
        <w:rPr>
          <w:spacing w:val="15"/>
        </w:rPr>
        <w:t xml:space="preserve"> </w:t>
      </w:r>
      <w:r>
        <w:t>нормы</w:t>
      </w:r>
      <w:r>
        <w:rPr>
          <w:spacing w:val="15"/>
        </w:rPr>
        <w:t xml:space="preserve"> </w:t>
      </w:r>
      <w:r>
        <w:t>современного</w:t>
      </w:r>
      <w:r>
        <w:rPr>
          <w:spacing w:val="17"/>
        </w:rPr>
        <w:t xml:space="preserve"> </w:t>
      </w:r>
      <w:r>
        <w:t>русского</w:t>
      </w:r>
      <w:r>
        <w:rPr>
          <w:spacing w:val="15"/>
        </w:rPr>
        <w:t xml:space="preserve"> </w:t>
      </w:r>
      <w:r>
        <w:t>литературного</w:t>
      </w:r>
      <w:r>
        <w:rPr>
          <w:spacing w:val="18"/>
        </w:rPr>
        <w:t xml:space="preserve"> </w:t>
      </w:r>
      <w:r>
        <w:t>языка</w:t>
      </w:r>
      <w:r>
        <w:rPr>
          <w:spacing w:val="17"/>
        </w:rPr>
        <w:t xml:space="preserve"> </w:t>
      </w:r>
      <w:r>
        <w:t>и</w:t>
      </w:r>
      <w:r>
        <w:rPr>
          <w:spacing w:val="14"/>
        </w:rPr>
        <w:t xml:space="preserve"> </w:t>
      </w:r>
      <w:r>
        <w:t>нормы</w:t>
      </w:r>
      <w:r>
        <w:rPr>
          <w:spacing w:val="17"/>
        </w:rPr>
        <w:t xml:space="preserve"> </w:t>
      </w:r>
      <w:r>
        <w:t>речевого</w:t>
      </w:r>
      <w:r>
        <w:rPr>
          <w:spacing w:val="18"/>
        </w:rPr>
        <w:t xml:space="preserve"> </w:t>
      </w:r>
      <w:r>
        <w:rPr>
          <w:spacing w:val="-4"/>
        </w:rPr>
        <w:t>эти-</w:t>
      </w:r>
    </w:p>
    <w:p w14:paraId="66C9B459" w14:textId="77777777" w:rsidR="00A43DD8" w:rsidRDefault="00983492">
      <w:pPr>
        <w:pStyle w:val="a3"/>
        <w:spacing w:before="3" w:line="251" w:lineRule="exact"/>
        <w:ind w:firstLine="0"/>
        <w:jc w:val="left"/>
      </w:pPr>
      <w:r>
        <w:rPr>
          <w:spacing w:val="-2"/>
        </w:rPr>
        <w:t>кета;</w:t>
      </w:r>
    </w:p>
    <w:p w14:paraId="63189E36" w14:textId="77777777" w:rsidR="00A43DD8" w:rsidRDefault="00983492" w:rsidP="00983492">
      <w:pPr>
        <w:pStyle w:val="a4"/>
        <w:numPr>
          <w:ilvl w:val="0"/>
          <w:numId w:val="10"/>
        </w:numPr>
        <w:tabs>
          <w:tab w:val="left" w:pos="1278"/>
        </w:tabs>
        <w:spacing w:line="267" w:lineRule="exact"/>
        <w:ind w:left="1278" w:hanging="285"/>
        <w:jc w:val="left"/>
      </w:pPr>
      <w:r>
        <w:t>уместно</w:t>
      </w:r>
      <w:r>
        <w:rPr>
          <w:spacing w:val="4"/>
        </w:rPr>
        <w:t xml:space="preserve"> </w:t>
      </w:r>
      <w:r>
        <w:t>пользоваться</w:t>
      </w:r>
      <w:r>
        <w:rPr>
          <w:spacing w:val="7"/>
        </w:rPr>
        <w:t xml:space="preserve"> </w:t>
      </w:r>
      <w:r>
        <w:t>в</w:t>
      </w:r>
      <w:r>
        <w:rPr>
          <w:spacing w:val="6"/>
        </w:rPr>
        <w:t xml:space="preserve"> </w:t>
      </w:r>
      <w:r>
        <w:t>процессе</w:t>
      </w:r>
      <w:r>
        <w:rPr>
          <w:spacing w:val="8"/>
        </w:rPr>
        <w:t xml:space="preserve"> </w:t>
      </w:r>
      <w:r>
        <w:t>устной</w:t>
      </w:r>
      <w:r>
        <w:rPr>
          <w:spacing w:val="7"/>
        </w:rPr>
        <w:t xml:space="preserve"> </w:t>
      </w:r>
      <w:r>
        <w:t>коммуникации</w:t>
      </w:r>
      <w:r>
        <w:rPr>
          <w:spacing w:val="8"/>
        </w:rPr>
        <w:t xml:space="preserve"> </w:t>
      </w:r>
      <w:r>
        <w:t>внеязыковыми</w:t>
      </w:r>
      <w:r>
        <w:rPr>
          <w:spacing w:val="5"/>
        </w:rPr>
        <w:t xml:space="preserve"> </w:t>
      </w:r>
      <w:r>
        <w:t>средствами</w:t>
      </w:r>
      <w:r>
        <w:rPr>
          <w:spacing w:val="8"/>
        </w:rPr>
        <w:t xml:space="preserve"> </w:t>
      </w:r>
      <w:r>
        <w:rPr>
          <w:spacing w:val="-5"/>
        </w:rPr>
        <w:t>об-</w:t>
      </w:r>
    </w:p>
    <w:p w14:paraId="427A5C54" w14:textId="77777777" w:rsidR="00A43DD8" w:rsidRDefault="00983492">
      <w:pPr>
        <w:pStyle w:val="a3"/>
        <w:spacing w:line="252" w:lineRule="exact"/>
        <w:ind w:firstLine="0"/>
      </w:pPr>
      <w:proofErr w:type="spellStart"/>
      <w:r>
        <w:t>щения</w:t>
      </w:r>
      <w:proofErr w:type="spellEnd"/>
      <w:r>
        <w:rPr>
          <w:spacing w:val="-15"/>
        </w:rPr>
        <w:t xml:space="preserve"> </w:t>
      </w:r>
      <w:r>
        <w:t>(в</w:t>
      </w:r>
      <w:r>
        <w:rPr>
          <w:spacing w:val="-13"/>
        </w:rPr>
        <w:t xml:space="preserve"> </w:t>
      </w:r>
      <w:r>
        <w:t>том</w:t>
      </w:r>
      <w:r>
        <w:rPr>
          <w:spacing w:val="-14"/>
        </w:rPr>
        <w:t xml:space="preserve"> </w:t>
      </w:r>
      <w:r>
        <w:t>числе</w:t>
      </w:r>
      <w:r>
        <w:rPr>
          <w:spacing w:val="-8"/>
        </w:rPr>
        <w:t xml:space="preserve"> </w:t>
      </w:r>
      <w:r>
        <w:t>естественными</w:t>
      </w:r>
      <w:r>
        <w:rPr>
          <w:spacing w:val="-10"/>
        </w:rPr>
        <w:t xml:space="preserve"> </w:t>
      </w:r>
      <w:r>
        <w:t>жестами,</w:t>
      </w:r>
      <w:r>
        <w:rPr>
          <w:spacing w:val="-9"/>
        </w:rPr>
        <w:t xml:space="preserve"> </w:t>
      </w:r>
      <w:r>
        <w:t>мимикой</w:t>
      </w:r>
      <w:r>
        <w:rPr>
          <w:spacing w:val="-9"/>
        </w:rPr>
        <w:t xml:space="preserve"> </w:t>
      </w:r>
      <w:r>
        <w:rPr>
          <w:spacing w:val="-2"/>
        </w:rPr>
        <w:t>лица);</w:t>
      </w:r>
    </w:p>
    <w:p w14:paraId="6B34CCC4" w14:textId="77777777" w:rsidR="00A43DD8" w:rsidRDefault="00983492" w:rsidP="00983492">
      <w:pPr>
        <w:pStyle w:val="a4"/>
        <w:numPr>
          <w:ilvl w:val="0"/>
          <w:numId w:val="10"/>
        </w:numPr>
        <w:tabs>
          <w:tab w:val="left" w:pos="1275"/>
        </w:tabs>
        <w:ind w:right="268" w:firstLine="707"/>
      </w:pPr>
      <w:r>
        <w:t xml:space="preserve">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w:t>
      </w:r>
      <w:proofErr w:type="gramStart"/>
      <w:r>
        <w:t xml:space="preserve">выполнен- </w:t>
      </w:r>
      <w:proofErr w:type="spellStart"/>
      <w:r>
        <w:t>ного</w:t>
      </w:r>
      <w:proofErr w:type="spellEnd"/>
      <w:proofErr w:type="gramEnd"/>
      <w:r>
        <w:t xml:space="preserve"> лингвистического исследования, проекта.</w:t>
      </w:r>
    </w:p>
    <w:p w14:paraId="63A07BA1" w14:textId="77777777" w:rsidR="00A43DD8" w:rsidRDefault="00983492">
      <w:pPr>
        <w:pStyle w:val="2"/>
        <w:spacing w:line="252" w:lineRule="exact"/>
        <w:jc w:val="both"/>
        <w:rPr>
          <w:b w:val="0"/>
          <w:i w:val="0"/>
        </w:rPr>
      </w:pPr>
      <w:r>
        <w:rPr>
          <w:spacing w:val="-2"/>
        </w:rPr>
        <w:t>Иностранный</w:t>
      </w:r>
      <w:r>
        <w:t xml:space="preserve"> </w:t>
      </w:r>
      <w:r>
        <w:rPr>
          <w:spacing w:val="-2"/>
        </w:rPr>
        <w:t>(английский)</w:t>
      </w:r>
      <w:r>
        <w:t xml:space="preserve"> </w:t>
      </w:r>
      <w:r>
        <w:rPr>
          <w:spacing w:val="-4"/>
        </w:rPr>
        <w:t>язык</w:t>
      </w:r>
      <w:r>
        <w:rPr>
          <w:b w:val="0"/>
          <w:i w:val="0"/>
          <w:spacing w:val="-4"/>
        </w:rPr>
        <w:t>.</w:t>
      </w:r>
    </w:p>
    <w:p w14:paraId="1EB3B638" w14:textId="77777777" w:rsidR="00A43DD8" w:rsidRDefault="00983492">
      <w:pPr>
        <w:pStyle w:val="a3"/>
        <w:ind w:left="993" w:right="2629" w:firstLine="0"/>
      </w:pPr>
      <w:r>
        <w:t>Формирование</w:t>
      </w:r>
      <w:r>
        <w:rPr>
          <w:spacing w:val="-5"/>
        </w:rPr>
        <w:t xml:space="preserve"> </w:t>
      </w:r>
      <w:r>
        <w:t>универсальных</w:t>
      </w:r>
      <w:r>
        <w:rPr>
          <w:spacing w:val="-6"/>
        </w:rPr>
        <w:t xml:space="preserve"> </w:t>
      </w:r>
      <w:r>
        <w:t>учебных</w:t>
      </w:r>
      <w:r>
        <w:rPr>
          <w:spacing w:val="-6"/>
        </w:rPr>
        <w:t xml:space="preserve"> </w:t>
      </w:r>
      <w:r>
        <w:t>познавательных</w:t>
      </w:r>
      <w:r>
        <w:rPr>
          <w:spacing w:val="-6"/>
        </w:rPr>
        <w:t xml:space="preserve"> </w:t>
      </w:r>
      <w:r>
        <w:t>действий. Формирование базовых логических действий:</w:t>
      </w:r>
    </w:p>
    <w:p w14:paraId="6F6236F1" w14:textId="77777777" w:rsidR="00A43DD8" w:rsidRDefault="00983492" w:rsidP="00983492">
      <w:pPr>
        <w:pStyle w:val="a4"/>
        <w:numPr>
          <w:ilvl w:val="0"/>
          <w:numId w:val="10"/>
        </w:numPr>
        <w:tabs>
          <w:tab w:val="left" w:pos="1275"/>
        </w:tabs>
        <w:ind w:right="395" w:firstLine="707"/>
        <w:jc w:val="left"/>
      </w:pPr>
      <w:r>
        <w:t>определять</w:t>
      </w:r>
      <w:r>
        <w:rPr>
          <w:spacing w:val="-6"/>
        </w:rPr>
        <w:t xml:space="preserve"> </w:t>
      </w:r>
      <w:r>
        <w:t>признаки</w:t>
      </w:r>
      <w:r>
        <w:rPr>
          <w:spacing w:val="-3"/>
        </w:rPr>
        <w:t xml:space="preserve"> </w:t>
      </w:r>
      <w:r>
        <w:t>языковых</w:t>
      </w:r>
      <w:r>
        <w:rPr>
          <w:spacing w:val="-3"/>
        </w:rPr>
        <w:t xml:space="preserve"> </w:t>
      </w:r>
      <w:r>
        <w:t>единиц</w:t>
      </w:r>
      <w:r>
        <w:rPr>
          <w:spacing w:val="-3"/>
        </w:rPr>
        <w:t xml:space="preserve"> </w:t>
      </w:r>
      <w:r>
        <w:t>иностранного</w:t>
      </w:r>
      <w:r>
        <w:rPr>
          <w:spacing w:val="-3"/>
        </w:rPr>
        <w:t xml:space="preserve"> </w:t>
      </w:r>
      <w:r>
        <w:t>языка,</w:t>
      </w:r>
      <w:r>
        <w:rPr>
          <w:spacing w:val="-3"/>
        </w:rPr>
        <w:t xml:space="preserve"> </w:t>
      </w:r>
      <w:r>
        <w:t>применять</w:t>
      </w:r>
      <w:r>
        <w:rPr>
          <w:spacing w:val="-3"/>
        </w:rPr>
        <w:t xml:space="preserve"> </w:t>
      </w:r>
      <w:r>
        <w:t>изученные</w:t>
      </w:r>
      <w:r>
        <w:rPr>
          <w:spacing w:val="-3"/>
        </w:rPr>
        <w:t xml:space="preserve"> </w:t>
      </w:r>
      <w:proofErr w:type="spellStart"/>
      <w:proofErr w:type="gramStart"/>
      <w:r>
        <w:t>пра</w:t>
      </w:r>
      <w:proofErr w:type="spellEnd"/>
      <w:r>
        <w:t>- вила</w:t>
      </w:r>
      <w:proofErr w:type="gramEnd"/>
      <w:r>
        <w:t>, языковые модели, алгоритмы;</w:t>
      </w:r>
    </w:p>
    <w:p w14:paraId="25E2A906" w14:textId="77777777" w:rsidR="00A43DD8" w:rsidRDefault="00983492" w:rsidP="00983492">
      <w:pPr>
        <w:pStyle w:val="a4"/>
        <w:numPr>
          <w:ilvl w:val="0"/>
          <w:numId w:val="10"/>
        </w:numPr>
        <w:tabs>
          <w:tab w:val="left" w:pos="1278"/>
        </w:tabs>
        <w:spacing w:line="269" w:lineRule="exact"/>
        <w:ind w:left="1278" w:hanging="285"/>
        <w:jc w:val="left"/>
      </w:pPr>
      <w:r>
        <w:rPr>
          <w:spacing w:val="-2"/>
        </w:rPr>
        <w:t>определять</w:t>
      </w:r>
      <w:r>
        <w:t xml:space="preserve"> </w:t>
      </w:r>
      <w:r>
        <w:rPr>
          <w:spacing w:val="-2"/>
        </w:rPr>
        <w:t>и</w:t>
      </w:r>
      <w:r>
        <w:rPr>
          <w:spacing w:val="6"/>
        </w:rPr>
        <w:t xml:space="preserve"> </w:t>
      </w:r>
      <w:r>
        <w:rPr>
          <w:spacing w:val="-2"/>
        </w:rPr>
        <w:t>использовать</w:t>
      </w:r>
      <w:r>
        <w:rPr>
          <w:spacing w:val="7"/>
        </w:rPr>
        <w:t xml:space="preserve"> </w:t>
      </w:r>
      <w:r>
        <w:rPr>
          <w:spacing w:val="-2"/>
        </w:rPr>
        <w:t>словообразовательные</w:t>
      </w:r>
      <w:r>
        <w:rPr>
          <w:spacing w:val="9"/>
        </w:rPr>
        <w:t xml:space="preserve"> </w:t>
      </w:r>
      <w:r>
        <w:rPr>
          <w:spacing w:val="-2"/>
        </w:rPr>
        <w:t>элементы;</w:t>
      </w:r>
    </w:p>
    <w:p w14:paraId="037B0D32" w14:textId="77777777" w:rsidR="00A43DD8" w:rsidRDefault="00983492" w:rsidP="00983492">
      <w:pPr>
        <w:pStyle w:val="a4"/>
        <w:numPr>
          <w:ilvl w:val="0"/>
          <w:numId w:val="10"/>
        </w:numPr>
        <w:tabs>
          <w:tab w:val="left" w:pos="1278"/>
        </w:tabs>
        <w:spacing w:line="268" w:lineRule="exact"/>
        <w:ind w:left="1278" w:hanging="285"/>
        <w:jc w:val="left"/>
      </w:pPr>
      <w:r>
        <w:rPr>
          <w:spacing w:val="-2"/>
        </w:rPr>
        <w:t>классифицировать</w:t>
      </w:r>
      <w:r>
        <w:rPr>
          <w:spacing w:val="-3"/>
        </w:rPr>
        <w:t xml:space="preserve"> </w:t>
      </w:r>
      <w:r>
        <w:rPr>
          <w:spacing w:val="-2"/>
        </w:rPr>
        <w:t>языковые</w:t>
      </w:r>
      <w:r>
        <w:rPr>
          <w:spacing w:val="3"/>
        </w:rPr>
        <w:t xml:space="preserve"> </w:t>
      </w:r>
      <w:r>
        <w:rPr>
          <w:spacing w:val="-2"/>
        </w:rPr>
        <w:t>единицы</w:t>
      </w:r>
      <w:r>
        <w:rPr>
          <w:spacing w:val="1"/>
        </w:rPr>
        <w:t xml:space="preserve"> </w:t>
      </w:r>
      <w:r>
        <w:rPr>
          <w:spacing w:val="-2"/>
        </w:rPr>
        <w:t>иностранного</w:t>
      </w:r>
      <w:r>
        <w:rPr>
          <w:spacing w:val="3"/>
        </w:rPr>
        <w:t xml:space="preserve"> </w:t>
      </w:r>
      <w:r>
        <w:rPr>
          <w:spacing w:val="-2"/>
        </w:rPr>
        <w:t>языка;</w:t>
      </w:r>
    </w:p>
    <w:p w14:paraId="22B5EB9E" w14:textId="77777777" w:rsidR="00A43DD8" w:rsidRDefault="00983492" w:rsidP="00983492">
      <w:pPr>
        <w:pStyle w:val="a4"/>
        <w:numPr>
          <w:ilvl w:val="0"/>
          <w:numId w:val="10"/>
        </w:numPr>
        <w:tabs>
          <w:tab w:val="left" w:pos="1275"/>
        </w:tabs>
        <w:ind w:right="380" w:firstLine="707"/>
        <w:jc w:val="left"/>
      </w:pPr>
      <w:r>
        <w:t>проводить</w:t>
      </w:r>
      <w:r>
        <w:rPr>
          <w:spacing w:val="-3"/>
        </w:rPr>
        <w:t xml:space="preserve"> </w:t>
      </w:r>
      <w:r>
        <w:t>аналогии</w:t>
      </w:r>
      <w:r>
        <w:rPr>
          <w:spacing w:val="-4"/>
        </w:rPr>
        <w:t xml:space="preserve"> </w:t>
      </w:r>
      <w:r>
        <w:t>и</w:t>
      </w:r>
      <w:r>
        <w:rPr>
          <w:spacing w:val="-3"/>
        </w:rPr>
        <w:t xml:space="preserve"> </w:t>
      </w:r>
      <w:r>
        <w:t>устанавливать</w:t>
      </w:r>
      <w:r>
        <w:rPr>
          <w:spacing w:val="-3"/>
        </w:rPr>
        <w:t xml:space="preserve"> </w:t>
      </w:r>
      <w:r>
        <w:t>различия</w:t>
      </w:r>
      <w:r>
        <w:rPr>
          <w:spacing w:val="-4"/>
        </w:rPr>
        <w:t xml:space="preserve"> </w:t>
      </w:r>
      <w:r>
        <w:t>между</w:t>
      </w:r>
      <w:r>
        <w:rPr>
          <w:spacing w:val="-4"/>
        </w:rPr>
        <w:t xml:space="preserve"> </w:t>
      </w:r>
      <w:r>
        <w:t>языковыми</w:t>
      </w:r>
      <w:r>
        <w:rPr>
          <w:spacing w:val="-4"/>
        </w:rPr>
        <w:t xml:space="preserve"> </w:t>
      </w:r>
      <w:r>
        <w:t>средствами</w:t>
      </w:r>
      <w:r>
        <w:rPr>
          <w:spacing w:val="-3"/>
        </w:rPr>
        <w:t xml:space="preserve"> </w:t>
      </w:r>
      <w:r>
        <w:t>родного</w:t>
      </w:r>
      <w:r>
        <w:rPr>
          <w:spacing w:val="-3"/>
        </w:rPr>
        <w:t xml:space="preserve"> </w:t>
      </w:r>
      <w:r>
        <w:t>и иностранных языков;</w:t>
      </w:r>
    </w:p>
    <w:p w14:paraId="381CC592" w14:textId="77777777" w:rsidR="00A43DD8" w:rsidRDefault="00983492" w:rsidP="00983492">
      <w:pPr>
        <w:pStyle w:val="a4"/>
        <w:numPr>
          <w:ilvl w:val="0"/>
          <w:numId w:val="10"/>
        </w:numPr>
        <w:tabs>
          <w:tab w:val="left" w:pos="1275"/>
        </w:tabs>
        <w:ind w:right="366" w:firstLine="707"/>
        <w:jc w:val="left"/>
      </w:pPr>
      <w:r>
        <w:t>различать</w:t>
      </w:r>
      <w:r>
        <w:rPr>
          <w:spacing w:val="25"/>
        </w:rPr>
        <w:t xml:space="preserve"> </w:t>
      </w:r>
      <w:r>
        <w:t>и использовать</w:t>
      </w:r>
      <w:r>
        <w:rPr>
          <w:spacing w:val="25"/>
        </w:rPr>
        <w:t xml:space="preserve"> </w:t>
      </w:r>
      <w:r>
        <w:t>языковые</w:t>
      </w:r>
      <w:r>
        <w:rPr>
          <w:spacing w:val="26"/>
        </w:rPr>
        <w:t xml:space="preserve"> </w:t>
      </w:r>
      <w:r>
        <w:t>единицы разного</w:t>
      </w:r>
      <w:r>
        <w:rPr>
          <w:spacing w:val="25"/>
        </w:rPr>
        <w:t xml:space="preserve"> </w:t>
      </w:r>
      <w:r>
        <w:t>уровня</w:t>
      </w:r>
      <w:r>
        <w:rPr>
          <w:spacing w:val="-4"/>
        </w:rPr>
        <w:t xml:space="preserve"> </w:t>
      </w:r>
      <w:r>
        <w:t>(морфемы,</w:t>
      </w:r>
      <w:r>
        <w:rPr>
          <w:spacing w:val="-4"/>
        </w:rPr>
        <w:t xml:space="preserve"> </w:t>
      </w:r>
      <w:r>
        <w:t>слова,</w:t>
      </w:r>
      <w:r>
        <w:rPr>
          <w:spacing w:val="26"/>
        </w:rPr>
        <w:t xml:space="preserve"> </w:t>
      </w:r>
      <w:proofErr w:type="gramStart"/>
      <w:r>
        <w:t>слово- сочетания</w:t>
      </w:r>
      <w:proofErr w:type="gramEnd"/>
      <w:r>
        <w:t>, предложение);</w:t>
      </w:r>
    </w:p>
    <w:p w14:paraId="42D43C38" w14:textId="77777777" w:rsidR="00A43DD8" w:rsidRDefault="00983492" w:rsidP="00983492">
      <w:pPr>
        <w:pStyle w:val="a4"/>
        <w:numPr>
          <w:ilvl w:val="0"/>
          <w:numId w:val="10"/>
        </w:numPr>
        <w:tabs>
          <w:tab w:val="left" w:pos="1278"/>
        </w:tabs>
        <w:spacing w:line="268" w:lineRule="exact"/>
        <w:ind w:left="1278" w:hanging="285"/>
        <w:jc w:val="left"/>
      </w:pPr>
      <w:r>
        <w:t>определять</w:t>
      </w:r>
      <w:r>
        <w:rPr>
          <w:spacing w:val="-14"/>
        </w:rPr>
        <w:t xml:space="preserve"> </w:t>
      </w:r>
      <w:r>
        <w:t>типы</w:t>
      </w:r>
      <w:r>
        <w:rPr>
          <w:spacing w:val="-14"/>
        </w:rPr>
        <w:t xml:space="preserve"> </w:t>
      </w:r>
      <w:r>
        <w:t>высказываний</w:t>
      </w:r>
      <w:r>
        <w:rPr>
          <w:spacing w:val="-11"/>
        </w:rPr>
        <w:t xml:space="preserve"> </w:t>
      </w:r>
      <w:r>
        <w:t>на</w:t>
      </w:r>
      <w:r>
        <w:rPr>
          <w:spacing w:val="-12"/>
        </w:rPr>
        <w:t xml:space="preserve"> </w:t>
      </w:r>
      <w:r>
        <w:t>иностранном</w:t>
      </w:r>
      <w:r>
        <w:rPr>
          <w:spacing w:val="-11"/>
        </w:rPr>
        <w:t xml:space="preserve"> </w:t>
      </w:r>
      <w:r>
        <w:rPr>
          <w:spacing w:val="-2"/>
        </w:rPr>
        <w:t>языке;</w:t>
      </w:r>
    </w:p>
    <w:p w14:paraId="63170370" w14:textId="77777777" w:rsidR="00A43DD8" w:rsidRDefault="00983492" w:rsidP="00983492">
      <w:pPr>
        <w:pStyle w:val="a4"/>
        <w:numPr>
          <w:ilvl w:val="0"/>
          <w:numId w:val="10"/>
        </w:numPr>
        <w:tabs>
          <w:tab w:val="left" w:pos="1275"/>
        </w:tabs>
        <w:ind w:right="313" w:firstLine="707"/>
        <w:jc w:val="left"/>
      </w:pPr>
      <w:r>
        <w:t>использовать</w:t>
      </w:r>
      <w:r>
        <w:rPr>
          <w:spacing w:val="36"/>
        </w:rPr>
        <w:t xml:space="preserve"> </w:t>
      </w:r>
      <w:r>
        <w:t>информацию,</w:t>
      </w:r>
      <w:r>
        <w:rPr>
          <w:spacing w:val="36"/>
        </w:rPr>
        <w:t xml:space="preserve"> </w:t>
      </w:r>
      <w:r>
        <w:t>представленную</w:t>
      </w:r>
      <w:r>
        <w:rPr>
          <w:spacing w:val="36"/>
        </w:rPr>
        <w:t xml:space="preserve"> </w:t>
      </w:r>
      <w:r>
        <w:t>в</w:t>
      </w:r>
      <w:r>
        <w:rPr>
          <w:spacing w:val="32"/>
        </w:rPr>
        <w:t xml:space="preserve"> </w:t>
      </w:r>
      <w:r>
        <w:t>схемах,</w:t>
      </w:r>
      <w:r>
        <w:rPr>
          <w:spacing w:val="36"/>
        </w:rPr>
        <w:t xml:space="preserve"> </w:t>
      </w:r>
      <w:r>
        <w:t>таблицах</w:t>
      </w:r>
      <w:r>
        <w:rPr>
          <w:spacing w:val="35"/>
        </w:rPr>
        <w:t xml:space="preserve"> </w:t>
      </w:r>
      <w:r>
        <w:t>при</w:t>
      </w:r>
      <w:r>
        <w:rPr>
          <w:spacing w:val="32"/>
        </w:rPr>
        <w:t xml:space="preserve"> </w:t>
      </w:r>
      <w:r>
        <w:t>построении</w:t>
      </w:r>
      <w:r>
        <w:rPr>
          <w:spacing w:val="33"/>
        </w:rPr>
        <w:t xml:space="preserve"> </w:t>
      </w:r>
      <w:proofErr w:type="spellStart"/>
      <w:r>
        <w:t>соб</w:t>
      </w:r>
      <w:proofErr w:type="spellEnd"/>
      <w:r>
        <w:t xml:space="preserve">- </w:t>
      </w:r>
      <w:proofErr w:type="spellStart"/>
      <w:r>
        <w:t>ственных</w:t>
      </w:r>
      <w:proofErr w:type="spellEnd"/>
      <w:r>
        <w:t xml:space="preserve"> устных и письменных высказываний.</w:t>
      </w:r>
    </w:p>
    <w:p w14:paraId="04EBCA64" w14:textId="77777777" w:rsidR="00A43DD8" w:rsidRDefault="00983492">
      <w:pPr>
        <w:pStyle w:val="a3"/>
        <w:spacing w:before="1" w:line="251" w:lineRule="exact"/>
        <w:ind w:left="993" w:firstLine="0"/>
        <w:jc w:val="left"/>
      </w:pPr>
      <w:r>
        <w:t>Работа с</w:t>
      </w:r>
      <w:r>
        <w:rPr>
          <w:spacing w:val="-2"/>
        </w:rPr>
        <w:t xml:space="preserve"> информацией:</w:t>
      </w:r>
    </w:p>
    <w:p w14:paraId="64C0049D" w14:textId="77777777" w:rsidR="00A43DD8" w:rsidRDefault="00983492" w:rsidP="00983492">
      <w:pPr>
        <w:pStyle w:val="a4"/>
        <w:numPr>
          <w:ilvl w:val="0"/>
          <w:numId w:val="10"/>
        </w:numPr>
        <w:tabs>
          <w:tab w:val="left" w:pos="1275"/>
        </w:tabs>
        <w:ind w:right="464" w:firstLine="707"/>
        <w:jc w:val="left"/>
      </w:pPr>
      <w:r>
        <w:t>понимать</w:t>
      </w:r>
      <w:r>
        <w:rPr>
          <w:spacing w:val="-3"/>
        </w:rPr>
        <w:t xml:space="preserve"> </w:t>
      </w:r>
      <w:r>
        <w:t>основное</w:t>
      </w:r>
      <w:r>
        <w:rPr>
          <w:spacing w:val="-3"/>
        </w:rPr>
        <w:t xml:space="preserve"> </w:t>
      </w:r>
      <w:r>
        <w:t>или</w:t>
      </w:r>
      <w:r>
        <w:rPr>
          <w:spacing w:val="-3"/>
        </w:rPr>
        <w:t xml:space="preserve"> </w:t>
      </w:r>
      <w:r>
        <w:t>полное</w:t>
      </w:r>
      <w:r>
        <w:rPr>
          <w:spacing w:val="-3"/>
        </w:rPr>
        <w:t xml:space="preserve"> </w:t>
      </w:r>
      <w:r>
        <w:t>содержание</w:t>
      </w:r>
      <w:r>
        <w:rPr>
          <w:spacing w:val="-3"/>
        </w:rPr>
        <w:t xml:space="preserve"> </w:t>
      </w:r>
      <w:r>
        <w:t>текстов,</w:t>
      </w:r>
      <w:r>
        <w:rPr>
          <w:spacing w:val="-3"/>
        </w:rPr>
        <w:t xml:space="preserve"> </w:t>
      </w:r>
      <w:r>
        <w:t>извлекать</w:t>
      </w:r>
      <w:r>
        <w:rPr>
          <w:spacing w:val="-3"/>
        </w:rPr>
        <w:t xml:space="preserve"> </w:t>
      </w:r>
      <w:r>
        <w:t>запрашиваемую</w:t>
      </w:r>
      <w:r>
        <w:rPr>
          <w:spacing w:val="-3"/>
        </w:rPr>
        <w:t xml:space="preserve"> </w:t>
      </w:r>
      <w:proofErr w:type="spellStart"/>
      <w:r>
        <w:t>инфор</w:t>
      </w:r>
      <w:proofErr w:type="spellEnd"/>
      <w:r>
        <w:t xml:space="preserve">- </w:t>
      </w:r>
      <w:proofErr w:type="spellStart"/>
      <w:r>
        <w:t>мацию</w:t>
      </w:r>
      <w:proofErr w:type="spellEnd"/>
      <w:r>
        <w:t xml:space="preserve"> и существенные детали из текста в зависимости от поставленной задачи;</w:t>
      </w:r>
    </w:p>
    <w:p w14:paraId="357DF445" w14:textId="77777777" w:rsidR="00A43DD8" w:rsidRDefault="00983492" w:rsidP="00983492">
      <w:pPr>
        <w:pStyle w:val="a4"/>
        <w:numPr>
          <w:ilvl w:val="0"/>
          <w:numId w:val="10"/>
        </w:numPr>
        <w:tabs>
          <w:tab w:val="left" w:pos="1275"/>
        </w:tabs>
        <w:ind w:right="407" w:firstLine="707"/>
        <w:jc w:val="left"/>
      </w:pPr>
      <w:r>
        <w:t>понимать</w:t>
      </w:r>
      <w:r>
        <w:rPr>
          <w:spacing w:val="-3"/>
        </w:rPr>
        <w:t xml:space="preserve"> </w:t>
      </w:r>
      <w:r>
        <w:t>иноязычную</w:t>
      </w:r>
      <w:r>
        <w:rPr>
          <w:spacing w:val="-3"/>
        </w:rPr>
        <w:t xml:space="preserve"> </w:t>
      </w:r>
      <w:r>
        <w:t>речь</w:t>
      </w:r>
      <w:r>
        <w:rPr>
          <w:spacing w:val="-3"/>
        </w:rPr>
        <w:t xml:space="preserve"> </w:t>
      </w:r>
      <w:r>
        <w:t>в</w:t>
      </w:r>
      <w:r>
        <w:rPr>
          <w:spacing w:val="-4"/>
        </w:rPr>
        <w:t xml:space="preserve"> </w:t>
      </w:r>
      <w:r>
        <w:t>процессе</w:t>
      </w:r>
      <w:r>
        <w:rPr>
          <w:spacing w:val="-5"/>
        </w:rPr>
        <w:t xml:space="preserve"> </w:t>
      </w:r>
      <w:r>
        <w:t>аудирования,</w:t>
      </w:r>
      <w:r>
        <w:rPr>
          <w:spacing w:val="-3"/>
        </w:rPr>
        <w:t xml:space="preserve"> </w:t>
      </w:r>
      <w:r>
        <w:t>извлекать</w:t>
      </w:r>
      <w:r>
        <w:rPr>
          <w:spacing w:val="-3"/>
        </w:rPr>
        <w:t xml:space="preserve"> </w:t>
      </w:r>
      <w:r>
        <w:t>запрашиваемую</w:t>
      </w:r>
      <w:r>
        <w:rPr>
          <w:spacing w:val="-3"/>
        </w:rPr>
        <w:t xml:space="preserve"> </w:t>
      </w:r>
      <w:proofErr w:type="spellStart"/>
      <w:r>
        <w:t>инфор</w:t>
      </w:r>
      <w:proofErr w:type="spellEnd"/>
      <w:r>
        <w:t xml:space="preserve">- </w:t>
      </w:r>
      <w:proofErr w:type="spellStart"/>
      <w:r>
        <w:t>мацию</w:t>
      </w:r>
      <w:proofErr w:type="spellEnd"/>
      <w:r>
        <w:t xml:space="preserve"> и существенные детали в зависимости от поставленной задачи;</w:t>
      </w:r>
    </w:p>
    <w:p w14:paraId="3C10D0DC" w14:textId="77777777" w:rsidR="00A43DD8" w:rsidRDefault="00983492" w:rsidP="00983492">
      <w:pPr>
        <w:pStyle w:val="a4"/>
        <w:numPr>
          <w:ilvl w:val="0"/>
          <w:numId w:val="10"/>
        </w:numPr>
        <w:tabs>
          <w:tab w:val="left" w:pos="1275"/>
        </w:tabs>
        <w:ind w:right="319" w:firstLine="707"/>
        <w:jc w:val="left"/>
      </w:pPr>
      <w:r>
        <w:t xml:space="preserve">прогнозировать содержание текста по заголовку и иллюстрациям, устанавливать </w:t>
      </w:r>
      <w:proofErr w:type="spellStart"/>
      <w:r>
        <w:t>логи</w:t>
      </w:r>
      <w:proofErr w:type="spellEnd"/>
      <w:r>
        <w:t xml:space="preserve">- </w:t>
      </w:r>
      <w:proofErr w:type="spellStart"/>
      <w:r>
        <w:t>ческие</w:t>
      </w:r>
      <w:proofErr w:type="spellEnd"/>
      <w:r>
        <w:rPr>
          <w:spacing w:val="-14"/>
        </w:rPr>
        <w:t xml:space="preserve"> </w:t>
      </w:r>
      <w:r>
        <w:t>связи</w:t>
      </w:r>
      <w:r>
        <w:rPr>
          <w:spacing w:val="-11"/>
        </w:rPr>
        <w:t xml:space="preserve"> </w:t>
      </w:r>
      <w:r>
        <w:t>в</w:t>
      </w:r>
      <w:r>
        <w:rPr>
          <w:spacing w:val="-11"/>
        </w:rPr>
        <w:t xml:space="preserve"> </w:t>
      </w:r>
      <w:r>
        <w:t>тексте,</w:t>
      </w:r>
      <w:r>
        <w:rPr>
          <w:spacing w:val="-9"/>
        </w:rPr>
        <w:t xml:space="preserve"> </w:t>
      </w:r>
      <w:r>
        <w:t>последовательность</w:t>
      </w:r>
      <w:r>
        <w:rPr>
          <w:spacing w:val="-14"/>
        </w:rPr>
        <w:t xml:space="preserve"> </w:t>
      </w:r>
      <w:r>
        <w:t>событий,</w:t>
      </w:r>
      <w:r>
        <w:rPr>
          <w:spacing w:val="-12"/>
        </w:rPr>
        <w:t xml:space="preserve"> </w:t>
      </w:r>
      <w:r>
        <w:t>восстанавливать</w:t>
      </w:r>
      <w:r>
        <w:rPr>
          <w:spacing w:val="-11"/>
        </w:rPr>
        <w:t xml:space="preserve"> </w:t>
      </w:r>
      <w:r>
        <w:t>текст</w:t>
      </w:r>
      <w:r>
        <w:rPr>
          <w:spacing w:val="-9"/>
        </w:rPr>
        <w:t xml:space="preserve"> </w:t>
      </w:r>
      <w:r>
        <w:t>из</w:t>
      </w:r>
      <w:r>
        <w:rPr>
          <w:spacing w:val="-16"/>
        </w:rPr>
        <w:t xml:space="preserve"> </w:t>
      </w:r>
      <w:r>
        <w:t>разрозненных</w:t>
      </w:r>
      <w:r>
        <w:rPr>
          <w:spacing w:val="-11"/>
        </w:rPr>
        <w:t xml:space="preserve"> </w:t>
      </w:r>
      <w:r>
        <w:t>частей;</w:t>
      </w:r>
    </w:p>
    <w:p w14:paraId="6C2960EF" w14:textId="77777777" w:rsidR="00A43DD8" w:rsidRDefault="00983492" w:rsidP="00983492">
      <w:pPr>
        <w:pStyle w:val="a4"/>
        <w:numPr>
          <w:ilvl w:val="0"/>
          <w:numId w:val="10"/>
        </w:numPr>
        <w:tabs>
          <w:tab w:val="left" w:pos="1278"/>
        </w:tabs>
        <w:spacing w:line="269" w:lineRule="exact"/>
        <w:ind w:left="1278" w:hanging="285"/>
        <w:jc w:val="left"/>
      </w:pPr>
      <w:r>
        <w:t>определять</w:t>
      </w:r>
      <w:r>
        <w:rPr>
          <w:spacing w:val="-12"/>
        </w:rPr>
        <w:t xml:space="preserve"> </w:t>
      </w:r>
      <w:r>
        <w:t>значение</w:t>
      </w:r>
      <w:r>
        <w:rPr>
          <w:spacing w:val="-9"/>
        </w:rPr>
        <w:t xml:space="preserve"> </w:t>
      </w:r>
      <w:r>
        <w:t>нового</w:t>
      </w:r>
      <w:r>
        <w:rPr>
          <w:spacing w:val="-7"/>
        </w:rPr>
        <w:t xml:space="preserve"> </w:t>
      </w:r>
      <w:r>
        <w:t>слова</w:t>
      </w:r>
      <w:r>
        <w:rPr>
          <w:spacing w:val="-9"/>
        </w:rPr>
        <w:t xml:space="preserve"> </w:t>
      </w:r>
      <w:r>
        <w:t>по</w:t>
      </w:r>
      <w:r>
        <w:rPr>
          <w:spacing w:val="-7"/>
        </w:rPr>
        <w:t xml:space="preserve"> </w:t>
      </w:r>
      <w:r>
        <w:rPr>
          <w:spacing w:val="-2"/>
        </w:rPr>
        <w:t>контексту;</w:t>
      </w:r>
    </w:p>
    <w:p w14:paraId="0A78A8F0" w14:textId="77777777" w:rsidR="00A43DD8" w:rsidRDefault="00983492" w:rsidP="00983492">
      <w:pPr>
        <w:pStyle w:val="a4"/>
        <w:numPr>
          <w:ilvl w:val="0"/>
          <w:numId w:val="10"/>
        </w:numPr>
        <w:tabs>
          <w:tab w:val="left" w:pos="1275"/>
        </w:tabs>
        <w:ind w:right="460" w:firstLine="707"/>
        <w:jc w:val="left"/>
      </w:pPr>
      <w:r>
        <w:t>кратко</w:t>
      </w:r>
      <w:r>
        <w:rPr>
          <w:spacing w:val="-5"/>
        </w:rPr>
        <w:t xml:space="preserve"> </w:t>
      </w:r>
      <w:r>
        <w:t>отображать</w:t>
      </w:r>
      <w:r>
        <w:rPr>
          <w:spacing w:val="-3"/>
        </w:rPr>
        <w:t xml:space="preserve"> </w:t>
      </w:r>
      <w:r>
        <w:t>информацию</w:t>
      </w:r>
      <w:r>
        <w:rPr>
          <w:spacing w:val="-3"/>
        </w:rPr>
        <w:t xml:space="preserve"> </w:t>
      </w:r>
      <w:r>
        <w:t>на</w:t>
      </w:r>
      <w:r>
        <w:rPr>
          <w:spacing w:val="-3"/>
        </w:rPr>
        <w:t xml:space="preserve"> </w:t>
      </w:r>
      <w:r>
        <w:t>иностранном</w:t>
      </w:r>
      <w:r>
        <w:rPr>
          <w:spacing w:val="-3"/>
        </w:rPr>
        <w:t xml:space="preserve"> </w:t>
      </w:r>
      <w:r>
        <w:t>языке,</w:t>
      </w:r>
      <w:r>
        <w:rPr>
          <w:spacing w:val="-3"/>
        </w:rPr>
        <w:t xml:space="preserve"> </w:t>
      </w:r>
      <w:r>
        <w:t>использовать</w:t>
      </w:r>
      <w:r>
        <w:rPr>
          <w:spacing w:val="-3"/>
        </w:rPr>
        <w:t xml:space="preserve"> </w:t>
      </w:r>
      <w:r>
        <w:t>ключевые</w:t>
      </w:r>
      <w:r>
        <w:rPr>
          <w:spacing w:val="-3"/>
        </w:rPr>
        <w:t xml:space="preserve"> </w:t>
      </w:r>
      <w:r>
        <w:t>слова, выражения, составлять план;</w:t>
      </w:r>
    </w:p>
    <w:p w14:paraId="51F5B942" w14:textId="77777777" w:rsidR="00A43DD8" w:rsidRDefault="00983492" w:rsidP="00983492">
      <w:pPr>
        <w:pStyle w:val="a4"/>
        <w:numPr>
          <w:ilvl w:val="0"/>
          <w:numId w:val="10"/>
        </w:numPr>
        <w:tabs>
          <w:tab w:val="left" w:pos="1275"/>
        </w:tabs>
        <w:ind w:right="376" w:firstLine="707"/>
        <w:jc w:val="left"/>
      </w:pPr>
      <w:r>
        <w:t>оценивать</w:t>
      </w:r>
      <w:r>
        <w:rPr>
          <w:spacing w:val="37"/>
        </w:rPr>
        <w:t xml:space="preserve"> </w:t>
      </w:r>
      <w:r>
        <w:t>достоверность</w:t>
      </w:r>
      <w:r>
        <w:rPr>
          <w:spacing w:val="34"/>
        </w:rPr>
        <w:t xml:space="preserve"> </w:t>
      </w:r>
      <w:r>
        <w:t>информации,</w:t>
      </w:r>
      <w:r>
        <w:rPr>
          <w:spacing w:val="37"/>
        </w:rPr>
        <w:t xml:space="preserve"> </w:t>
      </w:r>
      <w:r>
        <w:t>полученной</w:t>
      </w:r>
      <w:r>
        <w:rPr>
          <w:spacing w:val="37"/>
        </w:rPr>
        <w:t xml:space="preserve"> </w:t>
      </w:r>
      <w:r>
        <w:t>из</w:t>
      </w:r>
      <w:r>
        <w:rPr>
          <w:spacing w:val="36"/>
        </w:rPr>
        <w:t xml:space="preserve"> </w:t>
      </w:r>
      <w:r>
        <w:t>иноязычных</w:t>
      </w:r>
      <w:r>
        <w:rPr>
          <w:spacing w:val="37"/>
        </w:rPr>
        <w:t xml:space="preserve"> </w:t>
      </w:r>
      <w:r>
        <w:t>источников,</w:t>
      </w:r>
      <w:r>
        <w:rPr>
          <w:spacing w:val="37"/>
        </w:rPr>
        <w:t xml:space="preserve"> </w:t>
      </w:r>
      <w:r>
        <w:t xml:space="preserve">сети </w:t>
      </w:r>
      <w:r>
        <w:rPr>
          <w:spacing w:val="-2"/>
        </w:rPr>
        <w:t>Интернет.</w:t>
      </w:r>
    </w:p>
    <w:p w14:paraId="5AD0EA0C" w14:textId="77777777" w:rsidR="00A43DD8" w:rsidRDefault="00983492">
      <w:pPr>
        <w:pStyle w:val="a3"/>
        <w:spacing w:line="253" w:lineRule="exact"/>
        <w:ind w:left="993" w:firstLine="0"/>
        <w:jc w:val="left"/>
      </w:pPr>
      <w:r>
        <w:rPr>
          <w:spacing w:val="-2"/>
        </w:rPr>
        <w:t>Формирование</w:t>
      </w:r>
      <w:r>
        <w:rPr>
          <w:spacing w:val="-3"/>
        </w:rPr>
        <w:t xml:space="preserve"> </w:t>
      </w:r>
      <w:r>
        <w:rPr>
          <w:spacing w:val="-2"/>
        </w:rPr>
        <w:t>универсальных</w:t>
      </w:r>
      <w:r>
        <w:rPr>
          <w:spacing w:val="2"/>
        </w:rPr>
        <w:t xml:space="preserve"> </w:t>
      </w:r>
      <w:r>
        <w:rPr>
          <w:spacing w:val="-2"/>
        </w:rPr>
        <w:t>учебных коммуникативных</w:t>
      </w:r>
      <w:r>
        <w:rPr>
          <w:spacing w:val="6"/>
        </w:rPr>
        <w:t xml:space="preserve"> </w:t>
      </w:r>
      <w:r>
        <w:rPr>
          <w:spacing w:val="-2"/>
        </w:rPr>
        <w:t>действий:</w:t>
      </w:r>
    </w:p>
    <w:p w14:paraId="1BAFBCBB" w14:textId="77777777" w:rsidR="00A43DD8" w:rsidRDefault="00983492" w:rsidP="00983492">
      <w:pPr>
        <w:pStyle w:val="a4"/>
        <w:numPr>
          <w:ilvl w:val="0"/>
          <w:numId w:val="10"/>
        </w:numPr>
        <w:tabs>
          <w:tab w:val="left" w:pos="1275"/>
        </w:tabs>
        <w:ind w:right="306" w:firstLine="707"/>
        <w:jc w:val="left"/>
      </w:pPr>
      <w:r>
        <w:t>воспринимать</w:t>
      </w:r>
      <w:r>
        <w:rPr>
          <w:spacing w:val="-14"/>
        </w:rPr>
        <w:t xml:space="preserve"> </w:t>
      </w:r>
      <w:r>
        <w:t>и</w:t>
      </w:r>
      <w:r>
        <w:rPr>
          <w:spacing w:val="-15"/>
        </w:rPr>
        <w:t xml:space="preserve"> </w:t>
      </w:r>
      <w:r>
        <w:t>создавать</w:t>
      </w:r>
      <w:r>
        <w:rPr>
          <w:spacing w:val="-17"/>
        </w:rPr>
        <w:t xml:space="preserve"> </w:t>
      </w:r>
      <w:r>
        <w:t>собственные</w:t>
      </w:r>
      <w:r>
        <w:rPr>
          <w:spacing w:val="-14"/>
        </w:rPr>
        <w:t xml:space="preserve"> </w:t>
      </w:r>
      <w:r>
        <w:t>диалогические</w:t>
      </w:r>
      <w:r>
        <w:rPr>
          <w:spacing w:val="-14"/>
        </w:rPr>
        <w:t xml:space="preserve"> </w:t>
      </w:r>
      <w:r>
        <w:t>и</w:t>
      </w:r>
      <w:r>
        <w:rPr>
          <w:spacing w:val="-15"/>
        </w:rPr>
        <w:t xml:space="preserve"> </w:t>
      </w:r>
      <w:r>
        <w:t>монологические</w:t>
      </w:r>
      <w:r>
        <w:rPr>
          <w:spacing w:val="-14"/>
        </w:rPr>
        <w:t xml:space="preserve"> </w:t>
      </w:r>
      <w:r>
        <w:t>высказывания</w:t>
      </w:r>
      <w:r>
        <w:rPr>
          <w:spacing w:val="-14"/>
        </w:rPr>
        <w:t xml:space="preserve"> </w:t>
      </w:r>
      <w:r>
        <w:t>в соответствии с поставленной задачей;</w:t>
      </w:r>
    </w:p>
    <w:p w14:paraId="3FE81AC4" w14:textId="77777777" w:rsidR="00A43DD8" w:rsidRDefault="00983492" w:rsidP="00983492">
      <w:pPr>
        <w:pStyle w:val="a4"/>
        <w:numPr>
          <w:ilvl w:val="0"/>
          <w:numId w:val="10"/>
        </w:numPr>
        <w:tabs>
          <w:tab w:val="left" w:pos="1278"/>
        </w:tabs>
        <w:spacing w:line="267" w:lineRule="exact"/>
        <w:ind w:left="1278" w:hanging="285"/>
        <w:jc w:val="left"/>
      </w:pPr>
      <w:r>
        <w:rPr>
          <w:spacing w:val="-2"/>
        </w:rPr>
        <w:t>адекватно выбирать</w:t>
      </w:r>
      <w:r>
        <w:rPr>
          <w:spacing w:val="2"/>
        </w:rPr>
        <w:t xml:space="preserve"> </w:t>
      </w:r>
      <w:r>
        <w:rPr>
          <w:spacing w:val="-2"/>
        </w:rPr>
        <w:t>языковые</w:t>
      </w:r>
      <w:r>
        <w:rPr>
          <w:spacing w:val="5"/>
        </w:rPr>
        <w:t xml:space="preserve"> </w:t>
      </w:r>
      <w:r>
        <w:rPr>
          <w:spacing w:val="-2"/>
        </w:rPr>
        <w:t>средства</w:t>
      </w:r>
      <w:r>
        <w:t xml:space="preserve"> </w:t>
      </w:r>
      <w:r>
        <w:rPr>
          <w:spacing w:val="-2"/>
        </w:rPr>
        <w:t>для</w:t>
      </w:r>
      <w:r>
        <w:rPr>
          <w:spacing w:val="2"/>
        </w:rPr>
        <w:t xml:space="preserve"> </w:t>
      </w:r>
      <w:r>
        <w:rPr>
          <w:spacing w:val="-2"/>
        </w:rPr>
        <w:t>решения</w:t>
      </w:r>
      <w:r>
        <w:rPr>
          <w:spacing w:val="3"/>
        </w:rPr>
        <w:t xml:space="preserve"> </w:t>
      </w:r>
      <w:r>
        <w:rPr>
          <w:spacing w:val="-2"/>
        </w:rPr>
        <w:t>коммуникативных</w:t>
      </w:r>
      <w:r>
        <w:rPr>
          <w:spacing w:val="4"/>
        </w:rPr>
        <w:t xml:space="preserve"> </w:t>
      </w:r>
      <w:r>
        <w:rPr>
          <w:spacing w:val="-2"/>
        </w:rPr>
        <w:t>задач;</w:t>
      </w:r>
    </w:p>
    <w:p w14:paraId="465799F5" w14:textId="77777777" w:rsidR="00A43DD8" w:rsidRDefault="00983492" w:rsidP="00983492">
      <w:pPr>
        <w:pStyle w:val="a4"/>
        <w:numPr>
          <w:ilvl w:val="0"/>
          <w:numId w:val="10"/>
        </w:numPr>
        <w:tabs>
          <w:tab w:val="left" w:pos="1275"/>
        </w:tabs>
        <w:ind w:right="561" w:firstLine="707"/>
        <w:jc w:val="left"/>
      </w:pPr>
      <w:r>
        <w:t>знать</w:t>
      </w:r>
      <w:r>
        <w:rPr>
          <w:spacing w:val="-2"/>
        </w:rPr>
        <w:t xml:space="preserve"> </w:t>
      </w:r>
      <w:r>
        <w:t>основные</w:t>
      </w:r>
      <w:r>
        <w:rPr>
          <w:spacing w:val="-2"/>
        </w:rPr>
        <w:t xml:space="preserve"> </w:t>
      </w:r>
      <w:r>
        <w:t>нормы</w:t>
      </w:r>
      <w:r>
        <w:rPr>
          <w:spacing w:val="-2"/>
        </w:rPr>
        <w:t xml:space="preserve"> </w:t>
      </w:r>
      <w:r>
        <w:t>речевого</w:t>
      </w:r>
      <w:r>
        <w:rPr>
          <w:spacing w:val="-2"/>
        </w:rPr>
        <w:t xml:space="preserve"> </w:t>
      </w:r>
      <w:r>
        <w:t>этикета</w:t>
      </w:r>
      <w:r>
        <w:rPr>
          <w:spacing w:val="-2"/>
        </w:rPr>
        <w:t xml:space="preserve"> </w:t>
      </w:r>
      <w:r>
        <w:t>и</w:t>
      </w:r>
      <w:r>
        <w:rPr>
          <w:spacing w:val="-5"/>
        </w:rPr>
        <w:t xml:space="preserve"> </w:t>
      </w:r>
      <w:r>
        <w:t>речевого</w:t>
      </w:r>
      <w:r>
        <w:rPr>
          <w:spacing w:val="-5"/>
        </w:rPr>
        <w:t xml:space="preserve"> </w:t>
      </w:r>
      <w:r>
        <w:t>поведения</w:t>
      </w:r>
      <w:r>
        <w:rPr>
          <w:spacing w:val="-3"/>
        </w:rPr>
        <w:t xml:space="preserve"> </w:t>
      </w:r>
      <w:r>
        <w:t>на</w:t>
      </w:r>
      <w:r>
        <w:rPr>
          <w:spacing w:val="-2"/>
        </w:rPr>
        <w:t xml:space="preserve"> </w:t>
      </w:r>
      <w:r>
        <w:t>английском</w:t>
      </w:r>
      <w:r>
        <w:rPr>
          <w:spacing w:val="-2"/>
        </w:rPr>
        <w:t xml:space="preserve"> </w:t>
      </w:r>
      <w:r>
        <w:t>языке</w:t>
      </w:r>
      <w:r>
        <w:rPr>
          <w:spacing w:val="29"/>
        </w:rPr>
        <w:t xml:space="preserve"> </w:t>
      </w:r>
      <w:r>
        <w:t>в соответствии с коммуникативной ситуацией.</w:t>
      </w:r>
    </w:p>
    <w:p w14:paraId="29BA3428" w14:textId="77777777" w:rsidR="00A43DD8" w:rsidRDefault="00983492" w:rsidP="00983492">
      <w:pPr>
        <w:pStyle w:val="a4"/>
        <w:numPr>
          <w:ilvl w:val="0"/>
          <w:numId w:val="10"/>
        </w:numPr>
        <w:tabs>
          <w:tab w:val="left" w:pos="1275"/>
        </w:tabs>
        <w:ind w:right="381" w:firstLine="707"/>
        <w:jc w:val="left"/>
      </w:pPr>
      <w:r>
        <w:t>осуществлять</w:t>
      </w:r>
      <w:r>
        <w:rPr>
          <w:spacing w:val="-2"/>
        </w:rPr>
        <w:t xml:space="preserve"> </w:t>
      </w:r>
      <w:r>
        <w:t>работу</w:t>
      </w:r>
      <w:r>
        <w:rPr>
          <w:spacing w:val="-5"/>
        </w:rPr>
        <w:t xml:space="preserve"> </w:t>
      </w:r>
      <w:r>
        <w:t>в</w:t>
      </w:r>
      <w:r>
        <w:rPr>
          <w:spacing w:val="-3"/>
        </w:rPr>
        <w:t xml:space="preserve"> </w:t>
      </w:r>
      <w:r>
        <w:t>парах,</w:t>
      </w:r>
      <w:r>
        <w:rPr>
          <w:spacing w:val="-2"/>
        </w:rPr>
        <w:t xml:space="preserve"> </w:t>
      </w:r>
      <w:r>
        <w:t>группах,</w:t>
      </w:r>
      <w:r>
        <w:rPr>
          <w:spacing w:val="-2"/>
        </w:rPr>
        <w:t xml:space="preserve"> </w:t>
      </w:r>
      <w:r>
        <w:t>выполнять</w:t>
      </w:r>
      <w:r>
        <w:rPr>
          <w:spacing w:val="-5"/>
        </w:rPr>
        <w:t xml:space="preserve"> </w:t>
      </w:r>
      <w:r>
        <w:t>разные</w:t>
      </w:r>
      <w:r>
        <w:rPr>
          <w:spacing w:val="-2"/>
        </w:rPr>
        <w:t xml:space="preserve"> </w:t>
      </w:r>
      <w:r>
        <w:t>социальные</w:t>
      </w:r>
      <w:r>
        <w:rPr>
          <w:spacing w:val="-2"/>
        </w:rPr>
        <w:t xml:space="preserve"> </w:t>
      </w:r>
      <w:r>
        <w:t>роли:</w:t>
      </w:r>
      <w:r>
        <w:rPr>
          <w:spacing w:val="-4"/>
        </w:rPr>
        <w:t xml:space="preserve"> </w:t>
      </w:r>
      <w:r>
        <w:t>ведущего</w:t>
      </w:r>
      <w:r>
        <w:rPr>
          <w:spacing w:val="-2"/>
        </w:rPr>
        <w:t xml:space="preserve"> </w:t>
      </w:r>
      <w:r>
        <w:t xml:space="preserve">и </w:t>
      </w:r>
      <w:r>
        <w:rPr>
          <w:spacing w:val="-2"/>
        </w:rPr>
        <w:t>исполнителя;</w:t>
      </w:r>
    </w:p>
    <w:p w14:paraId="676FA870" w14:textId="77777777" w:rsidR="00A43DD8" w:rsidRDefault="00983492" w:rsidP="00983492">
      <w:pPr>
        <w:pStyle w:val="a4"/>
        <w:numPr>
          <w:ilvl w:val="0"/>
          <w:numId w:val="10"/>
        </w:numPr>
        <w:tabs>
          <w:tab w:val="left" w:pos="1275"/>
        </w:tabs>
        <w:ind w:right="515" w:firstLine="707"/>
        <w:jc w:val="left"/>
      </w:pPr>
      <w:r>
        <w:t>выражать</w:t>
      </w:r>
      <w:r>
        <w:rPr>
          <w:spacing w:val="-2"/>
        </w:rPr>
        <w:t xml:space="preserve"> </w:t>
      </w:r>
      <w:r>
        <w:t>свою</w:t>
      </w:r>
      <w:r>
        <w:rPr>
          <w:spacing w:val="-4"/>
        </w:rPr>
        <w:t xml:space="preserve"> </w:t>
      </w:r>
      <w:r>
        <w:t>точку</w:t>
      </w:r>
      <w:r>
        <w:rPr>
          <w:spacing w:val="-5"/>
        </w:rPr>
        <w:t xml:space="preserve"> </w:t>
      </w:r>
      <w:r>
        <w:t>зрения</w:t>
      </w:r>
      <w:r>
        <w:rPr>
          <w:spacing w:val="-3"/>
        </w:rPr>
        <w:t xml:space="preserve"> </w:t>
      </w:r>
      <w:r>
        <w:t>на</w:t>
      </w:r>
      <w:r>
        <w:rPr>
          <w:spacing w:val="-2"/>
        </w:rPr>
        <w:t xml:space="preserve"> </w:t>
      </w:r>
      <w:r>
        <w:t>английском</w:t>
      </w:r>
      <w:r>
        <w:rPr>
          <w:spacing w:val="-2"/>
        </w:rPr>
        <w:t xml:space="preserve"> </w:t>
      </w:r>
      <w:r>
        <w:t>языке</w:t>
      </w:r>
      <w:r>
        <w:rPr>
          <w:spacing w:val="-4"/>
        </w:rPr>
        <w:t xml:space="preserve"> </w:t>
      </w:r>
      <w:r>
        <w:t>при</w:t>
      </w:r>
      <w:r>
        <w:rPr>
          <w:spacing w:val="-3"/>
        </w:rPr>
        <w:t xml:space="preserve"> </w:t>
      </w:r>
      <w:r>
        <w:t>использовании</w:t>
      </w:r>
      <w:r>
        <w:rPr>
          <w:spacing w:val="-2"/>
        </w:rPr>
        <w:t xml:space="preserve"> </w:t>
      </w:r>
      <w:r>
        <w:t>изученных</w:t>
      </w:r>
      <w:r>
        <w:rPr>
          <w:spacing w:val="-2"/>
        </w:rPr>
        <w:t xml:space="preserve"> </w:t>
      </w:r>
      <w:proofErr w:type="spellStart"/>
      <w:r>
        <w:t>язы</w:t>
      </w:r>
      <w:proofErr w:type="spellEnd"/>
      <w:r>
        <w:t xml:space="preserve">- </w:t>
      </w:r>
      <w:proofErr w:type="spellStart"/>
      <w:r>
        <w:t>ковых</w:t>
      </w:r>
      <w:proofErr w:type="spellEnd"/>
      <w:r>
        <w:t xml:space="preserve"> средств, уметь корректно выражать свое отношение к альтернативной позиции;</w:t>
      </w:r>
    </w:p>
    <w:p w14:paraId="419DBC96" w14:textId="77777777" w:rsidR="00A43DD8" w:rsidRDefault="00983492" w:rsidP="00983492">
      <w:pPr>
        <w:pStyle w:val="a4"/>
        <w:numPr>
          <w:ilvl w:val="0"/>
          <w:numId w:val="10"/>
        </w:numPr>
        <w:tabs>
          <w:tab w:val="left" w:pos="1275"/>
        </w:tabs>
        <w:ind w:right="414" w:firstLine="707"/>
        <w:jc w:val="left"/>
      </w:pPr>
      <w:r>
        <w:t>представлять</w:t>
      </w:r>
      <w:r>
        <w:rPr>
          <w:spacing w:val="-2"/>
        </w:rPr>
        <w:t xml:space="preserve"> </w:t>
      </w:r>
      <w:r>
        <w:t>на</w:t>
      </w:r>
      <w:r>
        <w:rPr>
          <w:spacing w:val="27"/>
        </w:rPr>
        <w:t xml:space="preserve"> </w:t>
      </w:r>
      <w:r>
        <w:t>иностранном</w:t>
      </w:r>
      <w:r>
        <w:rPr>
          <w:spacing w:val="25"/>
        </w:rPr>
        <w:t xml:space="preserve"> </w:t>
      </w:r>
      <w:r>
        <w:t>языке</w:t>
      </w:r>
      <w:r>
        <w:rPr>
          <w:spacing w:val="-2"/>
        </w:rPr>
        <w:t xml:space="preserve"> </w:t>
      </w:r>
      <w:r>
        <w:t>результаты</w:t>
      </w:r>
      <w:r>
        <w:rPr>
          <w:spacing w:val="26"/>
        </w:rPr>
        <w:t xml:space="preserve"> </w:t>
      </w:r>
      <w:r>
        <w:t>выполненной</w:t>
      </w:r>
      <w:r>
        <w:rPr>
          <w:spacing w:val="26"/>
        </w:rPr>
        <w:t xml:space="preserve"> </w:t>
      </w:r>
      <w:r>
        <w:t>проектной</w:t>
      </w:r>
      <w:r>
        <w:rPr>
          <w:spacing w:val="-5"/>
        </w:rPr>
        <w:t xml:space="preserve"> </w:t>
      </w:r>
      <w:r>
        <w:t>работы</w:t>
      </w:r>
      <w:r>
        <w:rPr>
          <w:spacing w:val="-5"/>
        </w:rPr>
        <w:t xml:space="preserve"> </w:t>
      </w:r>
      <w:r>
        <w:t>с</w:t>
      </w:r>
      <w:r>
        <w:rPr>
          <w:spacing w:val="26"/>
        </w:rPr>
        <w:t xml:space="preserve"> </w:t>
      </w:r>
      <w:proofErr w:type="spellStart"/>
      <w:proofErr w:type="gramStart"/>
      <w:r>
        <w:t>ис</w:t>
      </w:r>
      <w:proofErr w:type="spellEnd"/>
      <w:r>
        <w:t>- пользованием</w:t>
      </w:r>
      <w:proofErr w:type="gramEnd"/>
      <w:r>
        <w:t xml:space="preserve"> компьютерной презентации.</w:t>
      </w:r>
    </w:p>
    <w:p w14:paraId="5B588F8C" w14:textId="77777777" w:rsidR="00A43DD8" w:rsidRDefault="00983492">
      <w:pPr>
        <w:pStyle w:val="a3"/>
        <w:spacing w:line="251" w:lineRule="exact"/>
        <w:ind w:left="993" w:firstLine="0"/>
        <w:jc w:val="left"/>
      </w:pPr>
      <w:r>
        <w:rPr>
          <w:spacing w:val="-2"/>
        </w:rPr>
        <w:t>Формирование</w:t>
      </w:r>
      <w:r>
        <w:rPr>
          <w:spacing w:val="-1"/>
        </w:rPr>
        <w:t xml:space="preserve"> </w:t>
      </w:r>
      <w:r>
        <w:rPr>
          <w:spacing w:val="-2"/>
        </w:rPr>
        <w:t>универсальных</w:t>
      </w:r>
      <w:r>
        <w:rPr>
          <w:spacing w:val="2"/>
        </w:rPr>
        <w:t xml:space="preserve"> </w:t>
      </w:r>
      <w:r>
        <w:rPr>
          <w:spacing w:val="-2"/>
        </w:rPr>
        <w:t>учебных</w:t>
      </w:r>
      <w:r>
        <w:t xml:space="preserve"> </w:t>
      </w:r>
      <w:r>
        <w:rPr>
          <w:spacing w:val="-2"/>
        </w:rPr>
        <w:t>регулятивных</w:t>
      </w:r>
      <w:r>
        <w:rPr>
          <w:spacing w:val="3"/>
        </w:rPr>
        <w:t xml:space="preserve"> </w:t>
      </w:r>
      <w:r>
        <w:rPr>
          <w:spacing w:val="-2"/>
        </w:rPr>
        <w:t>действий:</w:t>
      </w:r>
    </w:p>
    <w:p w14:paraId="6F87CB84" w14:textId="77777777" w:rsidR="00A43DD8" w:rsidRDefault="00983492" w:rsidP="00983492">
      <w:pPr>
        <w:pStyle w:val="a4"/>
        <w:numPr>
          <w:ilvl w:val="0"/>
          <w:numId w:val="10"/>
        </w:numPr>
        <w:tabs>
          <w:tab w:val="left" w:pos="1275"/>
        </w:tabs>
        <w:ind w:right="385" w:firstLine="707"/>
        <w:jc w:val="left"/>
      </w:pPr>
      <w:r>
        <w:t>формулировать</w:t>
      </w:r>
      <w:r>
        <w:rPr>
          <w:spacing w:val="-3"/>
        </w:rPr>
        <w:t xml:space="preserve"> </w:t>
      </w:r>
      <w:r>
        <w:t>новые</w:t>
      </w:r>
      <w:r>
        <w:rPr>
          <w:spacing w:val="-3"/>
        </w:rPr>
        <w:t xml:space="preserve"> </w:t>
      </w:r>
      <w:r>
        <w:t>учебные</w:t>
      </w:r>
      <w:r>
        <w:rPr>
          <w:spacing w:val="-3"/>
        </w:rPr>
        <w:t xml:space="preserve"> </w:t>
      </w:r>
      <w:r>
        <w:t>задачи,</w:t>
      </w:r>
      <w:r>
        <w:rPr>
          <w:spacing w:val="-3"/>
        </w:rPr>
        <w:t xml:space="preserve"> </w:t>
      </w:r>
      <w:r>
        <w:t>определять</w:t>
      </w:r>
      <w:r>
        <w:rPr>
          <w:spacing w:val="-6"/>
        </w:rPr>
        <w:t xml:space="preserve"> </w:t>
      </w:r>
      <w:r>
        <w:t>способы</w:t>
      </w:r>
      <w:r>
        <w:rPr>
          <w:spacing w:val="-3"/>
        </w:rPr>
        <w:t xml:space="preserve"> </w:t>
      </w:r>
      <w:r>
        <w:t>их</w:t>
      </w:r>
      <w:r>
        <w:rPr>
          <w:spacing w:val="-3"/>
        </w:rPr>
        <w:t xml:space="preserve"> </w:t>
      </w:r>
      <w:r>
        <w:t>выполнения</w:t>
      </w:r>
      <w:r>
        <w:rPr>
          <w:spacing w:val="-6"/>
        </w:rPr>
        <w:t xml:space="preserve"> </w:t>
      </w:r>
      <w:r>
        <w:t>в</w:t>
      </w:r>
      <w:r>
        <w:rPr>
          <w:spacing w:val="-2"/>
        </w:rPr>
        <w:t xml:space="preserve"> </w:t>
      </w:r>
      <w:proofErr w:type="spellStart"/>
      <w:r>
        <w:t>сотрудни</w:t>
      </w:r>
      <w:proofErr w:type="spellEnd"/>
      <w:r>
        <w:t xml:space="preserve">- </w:t>
      </w:r>
      <w:proofErr w:type="spellStart"/>
      <w:r>
        <w:t>честве</w:t>
      </w:r>
      <w:proofErr w:type="spellEnd"/>
      <w:r>
        <w:t xml:space="preserve"> с педагогическим работником и самостоятельно;</w:t>
      </w:r>
    </w:p>
    <w:p w14:paraId="4797891A" w14:textId="77777777" w:rsidR="00A43DD8" w:rsidRDefault="00983492" w:rsidP="00983492">
      <w:pPr>
        <w:pStyle w:val="a4"/>
        <w:numPr>
          <w:ilvl w:val="0"/>
          <w:numId w:val="10"/>
        </w:numPr>
        <w:tabs>
          <w:tab w:val="left" w:pos="1275"/>
        </w:tabs>
        <w:ind w:right="324" w:firstLine="707"/>
        <w:jc w:val="left"/>
      </w:pPr>
      <w:r>
        <w:t>планировать</w:t>
      </w:r>
      <w:r>
        <w:rPr>
          <w:spacing w:val="39"/>
        </w:rPr>
        <w:t xml:space="preserve"> </w:t>
      </w:r>
      <w:r>
        <w:t>работу</w:t>
      </w:r>
      <w:r>
        <w:rPr>
          <w:spacing w:val="31"/>
        </w:rPr>
        <w:t xml:space="preserve"> </w:t>
      </w:r>
      <w:r>
        <w:t>в</w:t>
      </w:r>
      <w:r>
        <w:rPr>
          <w:spacing w:val="35"/>
        </w:rPr>
        <w:t xml:space="preserve"> </w:t>
      </w:r>
      <w:r>
        <w:t>парах</w:t>
      </w:r>
      <w:r>
        <w:rPr>
          <w:spacing w:val="38"/>
        </w:rPr>
        <w:t xml:space="preserve"> </w:t>
      </w:r>
      <w:r>
        <w:t>или</w:t>
      </w:r>
      <w:r>
        <w:rPr>
          <w:spacing w:val="35"/>
        </w:rPr>
        <w:t xml:space="preserve"> </w:t>
      </w:r>
      <w:r>
        <w:t>группе,</w:t>
      </w:r>
      <w:r>
        <w:rPr>
          <w:spacing w:val="38"/>
        </w:rPr>
        <w:t xml:space="preserve"> </w:t>
      </w:r>
      <w:r>
        <w:t>определять</w:t>
      </w:r>
      <w:r>
        <w:rPr>
          <w:spacing w:val="36"/>
        </w:rPr>
        <w:t xml:space="preserve"> </w:t>
      </w:r>
      <w:r>
        <w:t>свою</w:t>
      </w:r>
      <w:r>
        <w:rPr>
          <w:spacing w:val="38"/>
        </w:rPr>
        <w:t xml:space="preserve"> </w:t>
      </w:r>
      <w:r>
        <w:t>роль,</w:t>
      </w:r>
      <w:r>
        <w:rPr>
          <w:spacing w:val="36"/>
        </w:rPr>
        <w:t xml:space="preserve"> </w:t>
      </w:r>
      <w:r>
        <w:t>распределять</w:t>
      </w:r>
      <w:r>
        <w:rPr>
          <w:spacing w:val="38"/>
        </w:rPr>
        <w:t xml:space="preserve"> </w:t>
      </w:r>
      <w:r>
        <w:t>задачи между участниками;</w:t>
      </w:r>
    </w:p>
    <w:p w14:paraId="1B7397EB" w14:textId="77777777" w:rsidR="00A43DD8" w:rsidRDefault="00A43DD8">
      <w:pPr>
        <w:pStyle w:val="a4"/>
        <w:jc w:val="left"/>
        <w:sectPr w:rsidR="00A43DD8">
          <w:pgSz w:w="11920" w:h="16850"/>
          <w:pgMar w:top="1700" w:right="566" w:bottom="780" w:left="1417" w:header="0" w:footer="597" w:gutter="0"/>
          <w:cols w:space="720"/>
        </w:sectPr>
      </w:pPr>
    </w:p>
    <w:p w14:paraId="3C97D44F" w14:textId="77777777" w:rsidR="00A43DD8" w:rsidRDefault="00983492" w:rsidP="00983492">
      <w:pPr>
        <w:pStyle w:val="a4"/>
        <w:numPr>
          <w:ilvl w:val="0"/>
          <w:numId w:val="10"/>
        </w:numPr>
        <w:tabs>
          <w:tab w:val="left" w:pos="1275"/>
        </w:tabs>
        <w:spacing w:before="75"/>
        <w:ind w:right="375" w:firstLine="707"/>
        <w:jc w:val="left"/>
      </w:pPr>
      <w:r>
        <w:t>воспринимать</w:t>
      </w:r>
      <w:r>
        <w:rPr>
          <w:spacing w:val="40"/>
        </w:rPr>
        <w:t xml:space="preserve"> </w:t>
      </w:r>
      <w:r>
        <w:t>речь</w:t>
      </w:r>
      <w:r>
        <w:rPr>
          <w:spacing w:val="39"/>
        </w:rPr>
        <w:t xml:space="preserve"> </w:t>
      </w:r>
      <w:r>
        <w:t>партнера</w:t>
      </w:r>
      <w:r>
        <w:rPr>
          <w:spacing w:val="39"/>
        </w:rPr>
        <w:t xml:space="preserve"> </w:t>
      </w:r>
      <w:r>
        <w:t>при</w:t>
      </w:r>
      <w:r>
        <w:rPr>
          <w:spacing w:val="35"/>
        </w:rPr>
        <w:t xml:space="preserve"> </w:t>
      </w:r>
      <w:r>
        <w:t>работе</w:t>
      </w:r>
      <w:r>
        <w:rPr>
          <w:spacing w:val="38"/>
        </w:rPr>
        <w:t xml:space="preserve"> </w:t>
      </w:r>
      <w:r>
        <w:t>в</w:t>
      </w:r>
      <w:r>
        <w:rPr>
          <w:spacing w:val="37"/>
        </w:rPr>
        <w:t xml:space="preserve"> </w:t>
      </w:r>
      <w:r>
        <w:t>паре</w:t>
      </w:r>
      <w:r>
        <w:rPr>
          <w:spacing w:val="34"/>
        </w:rPr>
        <w:t xml:space="preserve"> </w:t>
      </w:r>
      <w:r>
        <w:t>или</w:t>
      </w:r>
      <w:r>
        <w:rPr>
          <w:spacing w:val="38"/>
        </w:rPr>
        <w:t xml:space="preserve"> </w:t>
      </w:r>
      <w:r>
        <w:t>группах,</w:t>
      </w:r>
      <w:r>
        <w:rPr>
          <w:spacing w:val="39"/>
        </w:rPr>
        <w:t xml:space="preserve"> </w:t>
      </w:r>
      <w:r>
        <w:t>при</w:t>
      </w:r>
      <w:r>
        <w:rPr>
          <w:spacing w:val="35"/>
        </w:rPr>
        <w:t xml:space="preserve"> </w:t>
      </w:r>
      <w:r>
        <w:t>необходимости</w:t>
      </w:r>
      <w:r>
        <w:rPr>
          <w:spacing w:val="38"/>
        </w:rPr>
        <w:t xml:space="preserve"> </w:t>
      </w:r>
      <w:r>
        <w:t xml:space="preserve">ее </w:t>
      </w:r>
      <w:r>
        <w:rPr>
          <w:spacing w:val="-2"/>
        </w:rPr>
        <w:t>корректировать;</w:t>
      </w:r>
    </w:p>
    <w:p w14:paraId="27B8AE8C" w14:textId="77777777" w:rsidR="00A43DD8" w:rsidRDefault="00983492" w:rsidP="00983492">
      <w:pPr>
        <w:pStyle w:val="a4"/>
        <w:numPr>
          <w:ilvl w:val="0"/>
          <w:numId w:val="10"/>
        </w:numPr>
        <w:tabs>
          <w:tab w:val="left" w:pos="1275"/>
        </w:tabs>
        <w:spacing w:before="1"/>
        <w:ind w:right="320" w:firstLine="707"/>
        <w:jc w:val="left"/>
      </w:pPr>
      <w:r>
        <w:t>корректировать</w:t>
      </w:r>
      <w:r>
        <w:rPr>
          <w:spacing w:val="-9"/>
        </w:rPr>
        <w:t xml:space="preserve"> </w:t>
      </w:r>
      <w:r>
        <w:t>свою</w:t>
      </w:r>
      <w:r>
        <w:rPr>
          <w:spacing w:val="-10"/>
        </w:rPr>
        <w:t xml:space="preserve"> </w:t>
      </w:r>
      <w:r>
        <w:t>деятельность</w:t>
      </w:r>
      <w:r>
        <w:rPr>
          <w:spacing w:val="-13"/>
        </w:rPr>
        <w:t xml:space="preserve"> </w:t>
      </w:r>
      <w:r>
        <w:t>с</w:t>
      </w:r>
      <w:r>
        <w:rPr>
          <w:spacing w:val="-10"/>
        </w:rPr>
        <w:t xml:space="preserve"> </w:t>
      </w:r>
      <w:r>
        <w:t>учетом</w:t>
      </w:r>
      <w:r>
        <w:rPr>
          <w:spacing w:val="-11"/>
        </w:rPr>
        <w:t xml:space="preserve"> </w:t>
      </w:r>
      <w:r>
        <w:t>поставленных</w:t>
      </w:r>
      <w:r>
        <w:rPr>
          <w:spacing w:val="-10"/>
        </w:rPr>
        <w:t xml:space="preserve"> </w:t>
      </w:r>
      <w:r>
        <w:t>учебных</w:t>
      </w:r>
      <w:r>
        <w:rPr>
          <w:spacing w:val="-10"/>
        </w:rPr>
        <w:t xml:space="preserve"> </w:t>
      </w:r>
      <w:r>
        <w:t>задач,</w:t>
      </w:r>
      <w:r>
        <w:rPr>
          <w:spacing w:val="-10"/>
        </w:rPr>
        <w:t xml:space="preserve"> </w:t>
      </w:r>
      <w:r>
        <w:t>возникающих в ходе их выполнения, трудностей и ошибок;</w:t>
      </w:r>
    </w:p>
    <w:p w14:paraId="730CEE26" w14:textId="77777777" w:rsidR="00A43DD8" w:rsidRDefault="00983492" w:rsidP="00983492">
      <w:pPr>
        <w:pStyle w:val="a4"/>
        <w:numPr>
          <w:ilvl w:val="0"/>
          <w:numId w:val="10"/>
        </w:numPr>
        <w:tabs>
          <w:tab w:val="left" w:pos="1275"/>
        </w:tabs>
        <w:ind w:right="412" w:firstLine="707"/>
        <w:jc w:val="left"/>
      </w:pPr>
      <w:r>
        <w:t>осуществлять</w:t>
      </w:r>
      <w:r>
        <w:rPr>
          <w:spacing w:val="-4"/>
        </w:rPr>
        <w:t xml:space="preserve"> </w:t>
      </w:r>
      <w:r>
        <w:t>самоконтроль</w:t>
      </w:r>
      <w:r>
        <w:rPr>
          <w:spacing w:val="-4"/>
        </w:rPr>
        <w:t xml:space="preserve"> </w:t>
      </w:r>
      <w:r>
        <w:t>при</w:t>
      </w:r>
      <w:r>
        <w:rPr>
          <w:spacing w:val="-5"/>
        </w:rPr>
        <w:t xml:space="preserve"> </w:t>
      </w:r>
      <w:r>
        <w:t>выполнении</w:t>
      </w:r>
      <w:r>
        <w:rPr>
          <w:spacing w:val="-4"/>
        </w:rPr>
        <w:t xml:space="preserve"> </w:t>
      </w:r>
      <w:r>
        <w:t>заданий,</w:t>
      </w:r>
      <w:r>
        <w:rPr>
          <w:spacing w:val="-4"/>
        </w:rPr>
        <w:t xml:space="preserve"> </w:t>
      </w:r>
      <w:r>
        <w:t>адекватно</w:t>
      </w:r>
      <w:r>
        <w:rPr>
          <w:spacing w:val="-4"/>
        </w:rPr>
        <w:t xml:space="preserve"> </w:t>
      </w:r>
      <w:r>
        <w:t>оценивать</w:t>
      </w:r>
      <w:r>
        <w:rPr>
          <w:spacing w:val="-7"/>
        </w:rPr>
        <w:t xml:space="preserve"> </w:t>
      </w:r>
      <w:r>
        <w:t>результаты своей деятельности.</w:t>
      </w:r>
    </w:p>
    <w:p w14:paraId="521917F9" w14:textId="77777777" w:rsidR="00A43DD8" w:rsidRDefault="00983492">
      <w:pPr>
        <w:pStyle w:val="2"/>
        <w:spacing w:before="2"/>
        <w:rPr>
          <w:b w:val="0"/>
          <w:i w:val="0"/>
        </w:rPr>
      </w:pPr>
      <w:r>
        <w:t>Математика</w:t>
      </w:r>
      <w:r>
        <w:rPr>
          <w:spacing w:val="-6"/>
        </w:rPr>
        <w:t xml:space="preserve"> </w:t>
      </w:r>
      <w:r>
        <w:t>и</w:t>
      </w:r>
      <w:r>
        <w:rPr>
          <w:spacing w:val="-5"/>
        </w:rPr>
        <w:t xml:space="preserve"> </w:t>
      </w:r>
      <w:r>
        <w:rPr>
          <w:spacing w:val="-2"/>
        </w:rPr>
        <w:t>информатика</w:t>
      </w:r>
      <w:r>
        <w:rPr>
          <w:b w:val="0"/>
          <w:i w:val="0"/>
          <w:spacing w:val="-2"/>
        </w:rPr>
        <w:t>.</w:t>
      </w:r>
    </w:p>
    <w:p w14:paraId="27B98227" w14:textId="77777777" w:rsidR="00A43DD8" w:rsidRDefault="00983492">
      <w:pPr>
        <w:pStyle w:val="a3"/>
        <w:ind w:left="993" w:right="1717" w:firstLine="0"/>
        <w:jc w:val="left"/>
      </w:pPr>
      <w:r>
        <w:t>Формирование</w:t>
      </w:r>
      <w:r>
        <w:rPr>
          <w:spacing w:val="-16"/>
        </w:rPr>
        <w:t xml:space="preserve"> </w:t>
      </w:r>
      <w:r>
        <w:t>универсальных</w:t>
      </w:r>
      <w:r>
        <w:rPr>
          <w:spacing w:val="-14"/>
        </w:rPr>
        <w:t xml:space="preserve"> </w:t>
      </w:r>
      <w:r>
        <w:t>учебных</w:t>
      </w:r>
      <w:r>
        <w:rPr>
          <w:spacing w:val="-14"/>
        </w:rPr>
        <w:t xml:space="preserve"> </w:t>
      </w:r>
      <w:r>
        <w:t>познавательных</w:t>
      </w:r>
      <w:r>
        <w:rPr>
          <w:spacing w:val="-13"/>
        </w:rPr>
        <w:t xml:space="preserve"> </w:t>
      </w:r>
      <w:r>
        <w:t>действий. Формирование базовых логических действий:</w:t>
      </w:r>
    </w:p>
    <w:p w14:paraId="12C2CBB7" w14:textId="77777777" w:rsidR="00A43DD8" w:rsidRDefault="00983492" w:rsidP="00983492">
      <w:pPr>
        <w:pStyle w:val="a4"/>
        <w:numPr>
          <w:ilvl w:val="0"/>
          <w:numId w:val="10"/>
        </w:numPr>
        <w:tabs>
          <w:tab w:val="left" w:pos="1278"/>
        </w:tabs>
        <w:spacing w:line="268" w:lineRule="exact"/>
        <w:ind w:left="1278" w:hanging="285"/>
        <w:jc w:val="left"/>
      </w:pPr>
      <w:r>
        <w:rPr>
          <w:spacing w:val="-2"/>
        </w:rPr>
        <w:t>выявлять</w:t>
      </w:r>
      <w:r>
        <w:rPr>
          <w:spacing w:val="1"/>
        </w:rPr>
        <w:t xml:space="preserve"> </w:t>
      </w:r>
      <w:r>
        <w:rPr>
          <w:spacing w:val="-2"/>
        </w:rPr>
        <w:t>качества,</w:t>
      </w:r>
      <w:r>
        <w:rPr>
          <w:spacing w:val="1"/>
        </w:rPr>
        <w:t xml:space="preserve"> </w:t>
      </w:r>
      <w:r>
        <w:rPr>
          <w:spacing w:val="-2"/>
        </w:rPr>
        <w:t>свойства,</w:t>
      </w:r>
      <w:r>
        <w:rPr>
          <w:spacing w:val="6"/>
        </w:rPr>
        <w:t xml:space="preserve"> </w:t>
      </w:r>
      <w:r>
        <w:rPr>
          <w:spacing w:val="-2"/>
        </w:rPr>
        <w:t>характеристики</w:t>
      </w:r>
      <w:r>
        <w:rPr>
          <w:spacing w:val="6"/>
        </w:rPr>
        <w:t xml:space="preserve"> </w:t>
      </w:r>
      <w:r>
        <w:rPr>
          <w:spacing w:val="-2"/>
        </w:rPr>
        <w:t>математических</w:t>
      </w:r>
      <w:r>
        <w:t xml:space="preserve"> </w:t>
      </w:r>
      <w:r>
        <w:rPr>
          <w:spacing w:val="-2"/>
        </w:rPr>
        <w:t>объектов;</w:t>
      </w:r>
    </w:p>
    <w:p w14:paraId="560DF223" w14:textId="77777777" w:rsidR="00A43DD8" w:rsidRDefault="00983492" w:rsidP="00983492">
      <w:pPr>
        <w:pStyle w:val="a4"/>
        <w:numPr>
          <w:ilvl w:val="0"/>
          <w:numId w:val="10"/>
        </w:numPr>
        <w:tabs>
          <w:tab w:val="left" w:pos="1278"/>
        </w:tabs>
        <w:spacing w:line="268" w:lineRule="exact"/>
        <w:ind w:left="1278" w:hanging="285"/>
        <w:jc w:val="left"/>
      </w:pPr>
      <w:r>
        <w:t>различать</w:t>
      </w:r>
      <w:r>
        <w:rPr>
          <w:spacing w:val="-14"/>
        </w:rPr>
        <w:t xml:space="preserve"> </w:t>
      </w:r>
      <w:r>
        <w:t>свойства</w:t>
      </w:r>
      <w:r>
        <w:rPr>
          <w:spacing w:val="-13"/>
        </w:rPr>
        <w:t xml:space="preserve"> </w:t>
      </w:r>
      <w:r>
        <w:t>и</w:t>
      </w:r>
      <w:r>
        <w:rPr>
          <w:spacing w:val="-14"/>
        </w:rPr>
        <w:t xml:space="preserve"> </w:t>
      </w:r>
      <w:r>
        <w:t>признаки</w:t>
      </w:r>
      <w:r>
        <w:rPr>
          <w:spacing w:val="-13"/>
        </w:rPr>
        <w:t xml:space="preserve"> </w:t>
      </w:r>
      <w:r>
        <w:rPr>
          <w:spacing w:val="-2"/>
        </w:rPr>
        <w:t>объектов;</w:t>
      </w:r>
    </w:p>
    <w:p w14:paraId="700F0D91" w14:textId="77777777" w:rsidR="00A43DD8" w:rsidRDefault="00983492" w:rsidP="00983492">
      <w:pPr>
        <w:pStyle w:val="a4"/>
        <w:numPr>
          <w:ilvl w:val="0"/>
          <w:numId w:val="10"/>
        </w:numPr>
        <w:tabs>
          <w:tab w:val="left" w:pos="1275"/>
        </w:tabs>
        <w:ind w:right="433" w:firstLine="707"/>
        <w:jc w:val="left"/>
      </w:pPr>
      <w:r>
        <w:t>сравнивать,</w:t>
      </w:r>
      <w:r>
        <w:rPr>
          <w:spacing w:val="-4"/>
        </w:rPr>
        <w:t xml:space="preserve"> </w:t>
      </w:r>
      <w:r>
        <w:t>упорядочивать,</w:t>
      </w:r>
      <w:r>
        <w:rPr>
          <w:spacing w:val="-4"/>
        </w:rPr>
        <w:t xml:space="preserve"> </w:t>
      </w:r>
      <w:r>
        <w:t>классифицировать</w:t>
      </w:r>
      <w:r>
        <w:rPr>
          <w:spacing w:val="-4"/>
        </w:rPr>
        <w:t xml:space="preserve"> </w:t>
      </w:r>
      <w:r>
        <w:t>числа,</w:t>
      </w:r>
      <w:r>
        <w:rPr>
          <w:spacing w:val="-4"/>
        </w:rPr>
        <w:t xml:space="preserve"> </w:t>
      </w:r>
      <w:r>
        <w:t>величины,</w:t>
      </w:r>
      <w:r>
        <w:rPr>
          <w:spacing w:val="-4"/>
        </w:rPr>
        <w:t xml:space="preserve"> </w:t>
      </w:r>
      <w:r>
        <w:t>выражения,</w:t>
      </w:r>
      <w:r>
        <w:rPr>
          <w:spacing w:val="-4"/>
        </w:rPr>
        <w:t xml:space="preserve"> </w:t>
      </w:r>
      <w:r>
        <w:t>формулы, графики, геометрические фигуры;</w:t>
      </w:r>
    </w:p>
    <w:p w14:paraId="0C886040" w14:textId="77777777" w:rsidR="00A43DD8" w:rsidRDefault="00983492" w:rsidP="00983492">
      <w:pPr>
        <w:pStyle w:val="a4"/>
        <w:numPr>
          <w:ilvl w:val="0"/>
          <w:numId w:val="10"/>
        </w:numPr>
        <w:tabs>
          <w:tab w:val="left" w:pos="1275"/>
        </w:tabs>
        <w:ind w:right="320" w:firstLine="707"/>
        <w:jc w:val="left"/>
      </w:pPr>
      <w:r>
        <w:t>устанавливать</w:t>
      </w:r>
      <w:r>
        <w:rPr>
          <w:spacing w:val="-14"/>
        </w:rPr>
        <w:t xml:space="preserve"> </w:t>
      </w:r>
      <w:r>
        <w:t>связи</w:t>
      </w:r>
      <w:r>
        <w:rPr>
          <w:spacing w:val="-14"/>
        </w:rPr>
        <w:t xml:space="preserve"> </w:t>
      </w:r>
      <w:r>
        <w:t>и</w:t>
      </w:r>
      <w:r>
        <w:rPr>
          <w:spacing w:val="-14"/>
        </w:rPr>
        <w:t xml:space="preserve"> </w:t>
      </w:r>
      <w:r>
        <w:t>отношения,</w:t>
      </w:r>
      <w:r>
        <w:rPr>
          <w:spacing w:val="-13"/>
        </w:rPr>
        <w:t xml:space="preserve"> </w:t>
      </w:r>
      <w:r>
        <w:t>проводить</w:t>
      </w:r>
      <w:r>
        <w:rPr>
          <w:spacing w:val="-15"/>
        </w:rPr>
        <w:t xml:space="preserve"> </w:t>
      </w:r>
      <w:r>
        <w:t>аналогии,</w:t>
      </w:r>
      <w:r>
        <w:rPr>
          <w:spacing w:val="-14"/>
        </w:rPr>
        <w:t xml:space="preserve"> </w:t>
      </w:r>
      <w:r>
        <w:t>распознавать</w:t>
      </w:r>
      <w:r>
        <w:rPr>
          <w:spacing w:val="-14"/>
        </w:rPr>
        <w:t xml:space="preserve"> </w:t>
      </w:r>
      <w:r>
        <w:t>зависимости</w:t>
      </w:r>
      <w:r>
        <w:rPr>
          <w:spacing w:val="-14"/>
        </w:rPr>
        <w:t xml:space="preserve"> </w:t>
      </w:r>
      <w:r>
        <w:t xml:space="preserve">между </w:t>
      </w:r>
      <w:r>
        <w:rPr>
          <w:spacing w:val="-2"/>
        </w:rPr>
        <w:t>объектами;</w:t>
      </w:r>
    </w:p>
    <w:p w14:paraId="66E1325E" w14:textId="77777777" w:rsidR="00A43DD8" w:rsidRDefault="00983492" w:rsidP="00983492">
      <w:pPr>
        <w:pStyle w:val="a4"/>
        <w:numPr>
          <w:ilvl w:val="0"/>
          <w:numId w:val="10"/>
        </w:numPr>
        <w:tabs>
          <w:tab w:val="left" w:pos="1278"/>
        </w:tabs>
        <w:spacing w:line="267" w:lineRule="exact"/>
        <w:ind w:left="1278" w:hanging="285"/>
        <w:jc w:val="left"/>
      </w:pPr>
      <w:r>
        <w:t>анализировать</w:t>
      </w:r>
      <w:r>
        <w:rPr>
          <w:spacing w:val="-13"/>
        </w:rPr>
        <w:t xml:space="preserve"> </w:t>
      </w:r>
      <w:r>
        <w:t>изменения</w:t>
      </w:r>
      <w:r>
        <w:rPr>
          <w:spacing w:val="-14"/>
        </w:rPr>
        <w:t xml:space="preserve"> </w:t>
      </w:r>
      <w:r>
        <w:t>и</w:t>
      </w:r>
      <w:r>
        <w:rPr>
          <w:spacing w:val="-10"/>
        </w:rPr>
        <w:t xml:space="preserve"> </w:t>
      </w:r>
      <w:r>
        <w:t>находить</w:t>
      </w:r>
      <w:r>
        <w:rPr>
          <w:spacing w:val="-9"/>
        </w:rPr>
        <w:t xml:space="preserve"> </w:t>
      </w:r>
      <w:r>
        <w:rPr>
          <w:spacing w:val="-2"/>
        </w:rPr>
        <w:t>закономерности;</w:t>
      </w:r>
    </w:p>
    <w:p w14:paraId="6856260C" w14:textId="77777777" w:rsidR="00A43DD8" w:rsidRDefault="00983492" w:rsidP="00983492">
      <w:pPr>
        <w:pStyle w:val="a4"/>
        <w:numPr>
          <w:ilvl w:val="0"/>
          <w:numId w:val="10"/>
        </w:numPr>
        <w:tabs>
          <w:tab w:val="left" w:pos="1275"/>
        </w:tabs>
        <w:ind w:right="394" w:firstLine="707"/>
        <w:jc w:val="left"/>
      </w:pPr>
      <w:r>
        <w:t>формулировать</w:t>
      </w:r>
      <w:r>
        <w:rPr>
          <w:spacing w:val="38"/>
        </w:rPr>
        <w:t xml:space="preserve"> </w:t>
      </w:r>
      <w:r>
        <w:t>и</w:t>
      </w:r>
      <w:r>
        <w:rPr>
          <w:spacing w:val="35"/>
        </w:rPr>
        <w:t xml:space="preserve"> </w:t>
      </w:r>
      <w:r>
        <w:t>использовать</w:t>
      </w:r>
      <w:r>
        <w:rPr>
          <w:spacing w:val="38"/>
        </w:rPr>
        <w:t xml:space="preserve"> </w:t>
      </w:r>
      <w:r>
        <w:t>определения</w:t>
      </w:r>
      <w:r>
        <w:rPr>
          <w:spacing w:val="37"/>
        </w:rPr>
        <w:t xml:space="preserve"> </w:t>
      </w:r>
      <w:r>
        <w:t>понятий,</w:t>
      </w:r>
      <w:r>
        <w:rPr>
          <w:spacing w:val="38"/>
        </w:rPr>
        <w:t xml:space="preserve"> </w:t>
      </w:r>
      <w:r>
        <w:t>теоремы;</w:t>
      </w:r>
      <w:r>
        <w:rPr>
          <w:spacing w:val="36"/>
        </w:rPr>
        <w:t xml:space="preserve"> </w:t>
      </w:r>
      <w:r>
        <w:t>выводить</w:t>
      </w:r>
      <w:r>
        <w:rPr>
          <w:spacing w:val="35"/>
        </w:rPr>
        <w:t xml:space="preserve"> </w:t>
      </w:r>
      <w:r>
        <w:t>следствия, строить отрицания, формулировать обратные теоремы;</w:t>
      </w:r>
    </w:p>
    <w:p w14:paraId="4BFE9BC3" w14:textId="77777777" w:rsidR="00A43DD8" w:rsidRDefault="00983492" w:rsidP="00983492">
      <w:pPr>
        <w:pStyle w:val="a4"/>
        <w:numPr>
          <w:ilvl w:val="0"/>
          <w:numId w:val="10"/>
        </w:numPr>
        <w:tabs>
          <w:tab w:val="left" w:pos="1278"/>
        </w:tabs>
        <w:spacing w:line="268" w:lineRule="exact"/>
        <w:ind w:left="1278" w:hanging="285"/>
        <w:jc w:val="left"/>
      </w:pPr>
      <w:r>
        <w:t>использовать</w:t>
      </w:r>
      <w:r>
        <w:rPr>
          <w:spacing w:val="-14"/>
        </w:rPr>
        <w:t xml:space="preserve"> </w:t>
      </w:r>
      <w:r>
        <w:t>логические</w:t>
      </w:r>
      <w:r>
        <w:rPr>
          <w:spacing w:val="-14"/>
        </w:rPr>
        <w:t xml:space="preserve"> </w:t>
      </w:r>
      <w:r>
        <w:t>связки</w:t>
      </w:r>
      <w:r>
        <w:rPr>
          <w:spacing w:val="-14"/>
        </w:rPr>
        <w:t xml:space="preserve"> </w:t>
      </w:r>
      <w:r>
        <w:t>"и",</w:t>
      </w:r>
      <w:r>
        <w:rPr>
          <w:spacing w:val="-13"/>
        </w:rPr>
        <w:t xml:space="preserve"> </w:t>
      </w:r>
      <w:r>
        <w:t>"или",</w:t>
      </w:r>
      <w:r>
        <w:rPr>
          <w:spacing w:val="-13"/>
        </w:rPr>
        <w:t xml:space="preserve"> </w:t>
      </w:r>
      <w:r>
        <w:t>"если...,</w:t>
      </w:r>
      <w:r>
        <w:rPr>
          <w:spacing w:val="-13"/>
        </w:rPr>
        <w:t xml:space="preserve"> </w:t>
      </w:r>
      <w:r>
        <w:rPr>
          <w:spacing w:val="-2"/>
        </w:rPr>
        <w:t>то...";</w:t>
      </w:r>
    </w:p>
    <w:p w14:paraId="01AA55EB" w14:textId="77777777" w:rsidR="00A43DD8" w:rsidRDefault="00983492" w:rsidP="00983492">
      <w:pPr>
        <w:pStyle w:val="a4"/>
        <w:numPr>
          <w:ilvl w:val="0"/>
          <w:numId w:val="10"/>
        </w:numPr>
        <w:tabs>
          <w:tab w:val="left" w:pos="1275"/>
        </w:tabs>
        <w:ind w:right="315" w:firstLine="707"/>
        <w:jc w:val="left"/>
      </w:pPr>
      <w:r>
        <w:t>обобщать</w:t>
      </w:r>
      <w:r>
        <w:rPr>
          <w:spacing w:val="-8"/>
        </w:rPr>
        <w:t xml:space="preserve"> </w:t>
      </w:r>
      <w:r>
        <w:t>и</w:t>
      </w:r>
      <w:r>
        <w:rPr>
          <w:spacing w:val="-9"/>
        </w:rPr>
        <w:t xml:space="preserve"> </w:t>
      </w:r>
      <w:r>
        <w:t>конкретизировать;</w:t>
      </w:r>
      <w:r>
        <w:rPr>
          <w:spacing w:val="-5"/>
        </w:rPr>
        <w:t xml:space="preserve"> </w:t>
      </w:r>
      <w:r>
        <w:t>строить</w:t>
      </w:r>
      <w:r>
        <w:rPr>
          <w:spacing w:val="-8"/>
        </w:rPr>
        <w:t xml:space="preserve"> </w:t>
      </w:r>
      <w:r>
        <w:t>заключения</w:t>
      </w:r>
      <w:r>
        <w:rPr>
          <w:spacing w:val="-11"/>
        </w:rPr>
        <w:t xml:space="preserve"> </w:t>
      </w:r>
      <w:r>
        <w:t>от</w:t>
      </w:r>
      <w:r>
        <w:rPr>
          <w:spacing w:val="-8"/>
        </w:rPr>
        <w:t xml:space="preserve"> </w:t>
      </w:r>
      <w:r>
        <w:t>общего</w:t>
      </w:r>
      <w:r>
        <w:rPr>
          <w:spacing w:val="-8"/>
        </w:rPr>
        <w:t xml:space="preserve"> </w:t>
      </w:r>
      <w:r>
        <w:t>к</w:t>
      </w:r>
      <w:r>
        <w:rPr>
          <w:spacing w:val="-8"/>
        </w:rPr>
        <w:t xml:space="preserve"> </w:t>
      </w:r>
      <w:r>
        <w:t>частному</w:t>
      </w:r>
      <w:r>
        <w:rPr>
          <w:spacing w:val="-13"/>
        </w:rPr>
        <w:t xml:space="preserve"> </w:t>
      </w:r>
      <w:r>
        <w:t>и</w:t>
      </w:r>
      <w:r>
        <w:rPr>
          <w:spacing w:val="-9"/>
        </w:rPr>
        <w:t xml:space="preserve"> </w:t>
      </w:r>
      <w:r>
        <w:t>от</w:t>
      </w:r>
      <w:r>
        <w:rPr>
          <w:spacing w:val="-9"/>
        </w:rPr>
        <w:t xml:space="preserve"> </w:t>
      </w:r>
      <w:r>
        <w:t>частного</w:t>
      </w:r>
      <w:r>
        <w:rPr>
          <w:spacing w:val="-11"/>
        </w:rPr>
        <w:t xml:space="preserve"> </w:t>
      </w:r>
      <w:r>
        <w:t xml:space="preserve">к </w:t>
      </w:r>
      <w:r>
        <w:rPr>
          <w:spacing w:val="-2"/>
        </w:rPr>
        <w:t>общему;</w:t>
      </w:r>
    </w:p>
    <w:p w14:paraId="7EAED62F" w14:textId="77777777" w:rsidR="00A43DD8" w:rsidRDefault="00983492" w:rsidP="00983492">
      <w:pPr>
        <w:pStyle w:val="a4"/>
        <w:numPr>
          <w:ilvl w:val="0"/>
          <w:numId w:val="10"/>
        </w:numPr>
        <w:tabs>
          <w:tab w:val="left" w:pos="1275"/>
        </w:tabs>
        <w:ind w:right="322" w:firstLine="707"/>
        <w:jc w:val="left"/>
      </w:pPr>
      <w:r>
        <w:t>использовать</w:t>
      </w:r>
      <w:r>
        <w:rPr>
          <w:spacing w:val="-5"/>
        </w:rPr>
        <w:t xml:space="preserve"> </w:t>
      </w:r>
      <w:r>
        <w:t>кванторы</w:t>
      </w:r>
      <w:r>
        <w:rPr>
          <w:spacing w:val="-10"/>
        </w:rPr>
        <w:t xml:space="preserve"> </w:t>
      </w:r>
      <w:r>
        <w:t>"все",</w:t>
      </w:r>
      <w:r>
        <w:rPr>
          <w:spacing w:val="-7"/>
        </w:rPr>
        <w:t xml:space="preserve"> </w:t>
      </w:r>
      <w:r>
        <w:t>"всякий",</w:t>
      </w:r>
      <w:r>
        <w:rPr>
          <w:spacing w:val="-5"/>
        </w:rPr>
        <w:t xml:space="preserve"> </w:t>
      </w:r>
      <w:r>
        <w:t>"любой",</w:t>
      </w:r>
      <w:r>
        <w:rPr>
          <w:spacing w:val="-5"/>
        </w:rPr>
        <w:t xml:space="preserve"> </w:t>
      </w:r>
      <w:r>
        <w:t>"некоторый",</w:t>
      </w:r>
      <w:r>
        <w:rPr>
          <w:spacing w:val="-7"/>
        </w:rPr>
        <w:t xml:space="preserve"> </w:t>
      </w:r>
      <w:r>
        <w:t>"существует";</w:t>
      </w:r>
      <w:r>
        <w:rPr>
          <w:spacing w:val="-3"/>
        </w:rPr>
        <w:t xml:space="preserve"> </w:t>
      </w:r>
      <w:r>
        <w:t>приводить пример и контрпример;</w:t>
      </w:r>
    </w:p>
    <w:p w14:paraId="145BC3A9" w14:textId="77777777" w:rsidR="00A43DD8" w:rsidRDefault="00983492" w:rsidP="00983492">
      <w:pPr>
        <w:pStyle w:val="a4"/>
        <w:numPr>
          <w:ilvl w:val="0"/>
          <w:numId w:val="10"/>
        </w:numPr>
        <w:tabs>
          <w:tab w:val="left" w:pos="1278"/>
        </w:tabs>
        <w:spacing w:line="269" w:lineRule="exact"/>
        <w:ind w:left="1278" w:hanging="285"/>
        <w:jc w:val="left"/>
      </w:pPr>
      <w:r>
        <w:t>различать,</w:t>
      </w:r>
      <w:r>
        <w:rPr>
          <w:spacing w:val="-10"/>
        </w:rPr>
        <w:t xml:space="preserve"> </w:t>
      </w:r>
      <w:r>
        <w:t>распознавать</w:t>
      </w:r>
      <w:r>
        <w:rPr>
          <w:spacing w:val="-11"/>
        </w:rPr>
        <w:t xml:space="preserve"> </w:t>
      </w:r>
      <w:r>
        <w:t>верные</w:t>
      </w:r>
      <w:r>
        <w:rPr>
          <w:spacing w:val="-10"/>
        </w:rPr>
        <w:t xml:space="preserve"> </w:t>
      </w:r>
      <w:r>
        <w:t>и</w:t>
      </w:r>
      <w:r>
        <w:rPr>
          <w:spacing w:val="-12"/>
        </w:rPr>
        <w:t xml:space="preserve"> </w:t>
      </w:r>
      <w:r>
        <w:t>неверные</w:t>
      </w:r>
      <w:r>
        <w:rPr>
          <w:spacing w:val="-11"/>
        </w:rPr>
        <w:t xml:space="preserve"> </w:t>
      </w:r>
      <w:r>
        <w:rPr>
          <w:spacing w:val="-2"/>
        </w:rPr>
        <w:t>утверждения;</w:t>
      </w:r>
    </w:p>
    <w:p w14:paraId="1F6DEFB5" w14:textId="77777777" w:rsidR="00A43DD8" w:rsidRDefault="00983492" w:rsidP="00983492">
      <w:pPr>
        <w:pStyle w:val="a4"/>
        <w:numPr>
          <w:ilvl w:val="0"/>
          <w:numId w:val="10"/>
        </w:numPr>
        <w:tabs>
          <w:tab w:val="left" w:pos="1278"/>
        </w:tabs>
        <w:spacing w:line="268" w:lineRule="exact"/>
        <w:ind w:left="1278" w:hanging="285"/>
        <w:jc w:val="left"/>
      </w:pPr>
      <w:r>
        <w:rPr>
          <w:spacing w:val="-2"/>
        </w:rPr>
        <w:t>выражать отношения,</w:t>
      </w:r>
      <w:r>
        <w:rPr>
          <w:spacing w:val="3"/>
        </w:rPr>
        <w:t xml:space="preserve"> </w:t>
      </w:r>
      <w:r>
        <w:rPr>
          <w:spacing w:val="-2"/>
        </w:rPr>
        <w:t>зависимости,</w:t>
      </w:r>
      <w:r>
        <w:rPr>
          <w:spacing w:val="2"/>
        </w:rPr>
        <w:t xml:space="preserve"> </w:t>
      </w:r>
      <w:r>
        <w:rPr>
          <w:spacing w:val="-2"/>
        </w:rPr>
        <w:t>правила,</w:t>
      </w:r>
      <w:r>
        <w:rPr>
          <w:spacing w:val="3"/>
        </w:rPr>
        <w:t xml:space="preserve"> </w:t>
      </w:r>
      <w:r>
        <w:rPr>
          <w:spacing w:val="-2"/>
        </w:rPr>
        <w:t>закономерности</w:t>
      </w:r>
      <w:r>
        <w:rPr>
          <w:spacing w:val="1"/>
        </w:rPr>
        <w:t xml:space="preserve"> </w:t>
      </w:r>
      <w:r>
        <w:rPr>
          <w:spacing w:val="-2"/>
        </w:rPr>
        <w:t>с</w:t>
      </w:r>
      <w:r>
        <w:rPr>
          <w:spacing w:val="3"/>
        </w:rPr>
        <w:t xml:space="preserve"> </w:t>
      </w:r>
      <w:r>
        <w:rPr>
          <w:spacing w:val="-2"/>
        </w:rPr>
        <w:t>помощью</w:t>
      </w:r>
      <w:r>
        <w:rPr>
          <w:spacing w:val="4"/>
        </w:rPr>
        <w:t xml:space="preserve"> </w:t>
      </w:r>
      <w:r>
        <w:rPr>
          <w:spacing w:val="-2"/>
        </w:rPr>
        <w:t>формул;</w:t>
      </w:r>
    </w:p>
    <w:p w14:paraId="5791A6E7" w14:textId="77777777" w:rsidR="00A43DD8" w:rsidRDefault="00983492" w:rsidP="00983492">
      <w:pPr>
        <w:pStyle w:val="a4"/>
        <w:numPr>
          <w:ilvl w:val="0"/>
          <w:numId w:val="10"/>
        </w:numPr>
        <w:tabs>
          <w:tab w:val="left" w:pos="1275"/>
        </w:tabs>
        <w:ind w:right="317" w:firstLine="707"/>
        <w:jc w:val="left"/>
      </w:pPr>
      <w:r>
        <w:t>моделировать</w:t>
      </w:r>
      <w:r>
        <w:rPr>
          <w:spacing w:val="29"/>
        </w:rPr>
        <w:t xml:space="preserve"> </w:t>
      </w:r>
      <w:r>
        <w:t>отношения</w:t>
      </w:r>
      <w:r>
        <w:rPr>
          <w:spacing w:val="30"/>
        </w:rPr>
        <w:t xml:space="preserve"> </w:t>
      </w:r>
      <w:r>
        <w:t>между</w:t>
      </w:r>
      <w:r>
        <w:rPr>
          <w:spacing w:val="29"/>
        </w:rPr>
        <w:t xml:space="preserve"> </w:t>
      </w:r>
      <w:r>
        <w:t>объектами,</w:t>
      </w:r>
      <w:r>
        <w:rPr>
          <w:spacing w:val="33"/>
        </w:rPr>
        <w:t xml:space="preserve"> </w:t>
      </w:r>
      <w:r>
        <w:t>использовать</w:t>
      </w:r>
      <w:r>
        <w:rPr>
          <w:spacing w:val="34"/>
        </w:rPr>
        <w:t xml:space="preserve"> </w:t>
      </w:r>
      <w:r>
        <w:t>символьные</w:t>
      </w:r>
      <w:r>
        <w:rPr>
          <w:spacing w:val="34"/>
        </w:rPr>
        <w:t xml:space="preserve"> </w:t>
      </w:r>
      <w:r>
        <w:t>и</w:t>
      </w:r>
      <w:r>
        <w:rPr>
          <w:spacing w:val="33"/>
        </w:rPr>
        <w:t xml:space="preserve"> </w:t>
      </w:r>
      <w:r>
        <w:t xml:space="preserve">графические </w:t>
      </w:r>
      <w:r>
        <w:rPr>
          <w:spacing w:val="-2"/>
        </w:rPr>
        <w:t>модели;</w:t>
      </w:r>
    </w:p>
    <w:p w14:paraId="09BCD5F2" w14:textId="77777777" w:rsidR="00A43DD8" w:rsidRDefault="00983492" w:rsidP="00983492">
      <w:pPr>
        <w:pStyle w:val="a4"/>
        <w:numPr>
          <w:ilvl w:val="0"/>
          <w:numId w:val="10"/>
        </w:numPr>
        <w:tabs>
          <w:tab w:val="left" w:pos="1278"/>
        </w:tabs>
        <w:spacing w:line="268" w:lineRule="exact"/>
        <w:ind w:left="1278" w:hanging="285"/>
        <w:jc w:val="left"/>
      </w:pPr>
      <w:r>
        <w:t>воспроизводить</w:t>
      </w:r>
      <w:r>
        <w:rPr>
          <w:spacing w:val="-15"/>
        </w:rPr>
        <w:t xml:space="preserve"> </w:t>
      </w:r>
      <w:r>
        <w:t>и</w:t>
      </w:r>
      <w:r>
        <w:rPr>
          <w:spacing w:val="-12"/>
        </w:rPr>
        <w:t xml:space="preserve"> </w:t>
      </w:r>
      <w:r>
        <w:t>строить</w:t>
      </w:r>
      <w:r>
        <w:rPr>
          <w:spacing w:val="-14"/>
        </w:rPr>
        <w:t xml:space="preserve"> </w:t>
      </w:r>
      <w:r>
        <w:t>логические</w:t>
      </w:r>
      <w:r>
        <w:rPr>
          <w:spacing w:val="-9"/>
        </w:rPr>
        <w:t xml:space="preserve"> </w:t>
      </w:r>
      <w:r>
        <w:t>цепочки</w:t>
      </w:r>
      <w:r>
        <w:rPr>
          <w:spacing w:val="-10"/>
        </w:rPr>
        <w:t xml:space="preserve"> </w:t>
      </w:r>
      <w:r>
        <w:t>утверждений,</w:t>
      </w:r>
      <w:r>
        <w:rPr>
          <w:spacing w:val="-9"/>
        </w:rPr>
        <w:t xml:space="preserve"> </w:t>
      </w:r>
      <w:r>
        <w:t>прямые</w:t>
      </w:r>
      <w:r>
        <w:rPr>
          <w:spacing w:val="-10"/>
        </w:rPr>
        <w:t xml:space="preserve"> </w:t>
      </w:r>
      <w:r>
        <w:t>и</w:t>
      </w:r>
      <w:r>
        <w:rPr>
          <w:spacing w:val="-11"/>
        </w:rPr>
        <w:t xml:space="preserve"> </w:t>
      </w:r>
      <w:r>
        <w:t>от</w:t>
      </w:r>
      <w:r>
        <w:rPr>
          <w:spacing w:val="-10"/>
        </w:rPr>
        <w:t xml:space="preserve"> </w:t>
      </w:r>
      <w:r>
        <w:rPr>
          <w:spacing w:val="-2"/>
        </w:rPr>
        <w:t>противного;</w:t>
      </w:r>
    </w:p>
    <w:p w14:paraId="2C685937" w14:textId="77777777" w:rsidR="00A43DD8" w:rsidRDefault="00983492" w:rsidP="00983492">
      <w:pPr>
        <w:pStyle w:val="a4"/>
        <w:numPr>
          <w:ilvl w:val="0"/>
          <w:numId w:val="10"/>
        </w:numPr>
        <w:tabs>
          <w:tab w:val="left" w:pos="1278"/>
        </w:tabs>
        <w:spacing w:line="268" w:lineRule="exact"/>
        <w:ind w:left="1278" w:hanging="285"/>
        <w:jc w:val="left"/>
      </w:pPr>
      <w:r>
        <w:rPr>
          <w:spacing w:val="-2"/>
        </w:rPr>
        <w:t>устанавливать</w:t>
      </w:r>
      <w:r>
        <w:rPr>
          <w:spacing w:val="3"/>
        </w:rPr>
        <w:t xml:space="preserve"> </w:t>
      </w:r>
      <w:r>
        <w:rPr>
          <w:spacing w:val="-2"/>
        </w:rPr>
        <w:t>противоречия в</w:t>
      </w:r>
      <w:r>
        <w:rPr>
          <w:spacing w:val="2"/>
        </w:rPr>
        <w:t xml:space="preserve"> </w:t>
      </w:r>
      <w:r>
        <w:rPr>
          <w:spacing w:val="-2"/>
        </w:rPr>
        <w:t>рассуждениях;</w:t>
      </w:r>
    </w:p>
    <w:p w14:paraId="3A336494" w14:textId="77777777" w:rsidR="00A43DD8" w:rsidRDefault="00983492" w:rsidP="00983492">
      <w:pPr>
        <w:pStyle w:val="a4"/>
        <w:numPr>
          <w:ilvl w:val="0"/>
          <w:numId w:val="10"/>
        </w:numPr>
        <w:tabs>
          <w:tab w:val="left" w:pos="1275"/>
        </w:tabs>
        <w:ind w:right="317" w:firstLine="707"/>
        <w:jc w:val="left"/>
      </w:pPr>
      <w:r>
        <w:t>создавать,</w:t>
      </w:r>
      <w:r>
        <w:rPr>
          <w:spacing w:val="-2"/>
        </w:rPr>
        <w:t xml:space="preserve"> </w:t>
      </w:r>
      <w:r>
        <w:t>применять</w:t>
      </w:r>
      <w:r>
        <w:rPr>
          <w:spacing w:val="-2"/>
        </w:rPr>
        <w:t xml:space="preserve"> </w:t>
      </w:r>
      <w:r>
        <w:t>и</w:t>
      </w:r>
      <w:r>
        <w:rPr>
          <w:spacing w:val="-3"/>
        </w:rPr>
        <w:t xml:space="preserve"> </w:t>
      </w:r>
      <w:r>
        <w:t>преобразовывать</w:t>
      </w:r>
      <w:r>
        <w:rPr>
          <w:spacing w:val="-2"/>
        </w:rPr>
        <w:t xml:space="preserve"> </w:t>
      </w:r>
      <w:r>
        <w:t>знаки</w:t>
      </w:r>
      <w:r>
        <w:rPr>
          <w:spacing w:val="-2"/>
        </w:rPr>
        <w:t xml:space="preserve"> </w:t>
      </w:r>
      <w:r>
        <w:t>и</w:t>
      </w:r>
      <w:r>
        <w:rPr>
          <w:spacing w:val="-5"/>
        </w:rPr>
        <w:t xml:space="preserve"> </w:t>
      </w:r>
      <w:r>
        <w:t>символы,</w:t>
      </w:r>
      <w:r>
        <w:rPr>
          <w:spacing w:val="-2"/>
        </w:rPr>
        <w:t xml:space="preserve"> </w:t>
      </w:r>
      <w:r>
        <w:t>модели</w:t>
      </w:r>
      <w:r>
        <w:rPr>
          <w:spacing w:val="-2"/>
        </w:rPr>
        <w:t xml:space="preserve"> </w:t>
      </w:r>
      <w:r>
        <w:t>и</w:t>
      </w:r>
      <w:r>
        <w:rPr>
          <w:spacing w:val="-5"/>
        </w:rPr>
        <w:t xml:space="preserve"> </w:t>
      </w:r>
      <w:r>
        <w:t>схемы</w:t>
      </w:r>
      <w:r>
        <w:rPr>
          <w:spacing w:val="-6"/>
        </w:rPr>
        <w:t xml:space="preserve"> </w:t>
      </w:r>
      <w:r>
        <w:t>для</w:t>
      </w:r>
      <w:r>
        <w:rPr>
          <w:spacing w:val="-3"/>
        </w:rPr>
        <w:t xml:space="preserve"> </w:t>
      </w:r>
      <w:r>
        <w:t>решения учебных и познавательных задач;</w:t>
      </w:r>
    </w:p>
    <w:p w14:paraId="60A6542F" w14:textId="77777777" w:rsidR="00A43DD8" w:rsidRDefault="00983492" w:rsidP="00983492">
      <w:pPr>
        <w:pStyle w:val="a4"/>
        <w:numPr>
          <w:ilvl w:val="0"/>
          <w:numId w:val="10"/>
        </w:numPr>
        <w:tabs>
          <w:tab w:val="left" w:pos="1275"/>
        </w:tabs>
        <w:ind w:right="318" w:firstLine="707"/>
        <w:jc w:val="left"/>
      </w:pPr>
      <w:r>
        <w:t>применять</w:t>
      </w:r>
      <w:r>
        <w:rPr>
          <w:spacing w:val="-5"/>
        </w:rPr>
        <w:t xml:space="preserve"> </w:t>
      </w:r>
      <w:r>
        <w:t>различные</w:t>
      </w:r>
      <w:r>
        <w:rPr>
          <w:spacing w:val="-5"/>
        </w:rPr>
        <w:t xml:space="preserve"> </w:t>
      </w:r>
      <w:r>
        <w:t>методы,</w:t>
      </w:r>
      <w:r>
        <w:rPr>
          <w:spacing w:val="-5"/>
        </w:rPr>
        <w:t xml:space="preserve"> </w:t>
      </w:r>
      <w:r>
        <w:t>инструменты</w:t>
      </w:r>
      <w:r>
        <w:rPr>
          <w:spacing w:val="-6"/>
        </w:rPr>
        <w:t xml:space="preserve"> </w:t>
      </w:r>
      <w:r>
        <w:t>и</w:t>
      </w:r>
      <w:r>
        <w:rPr>
          <w:spacing w:val="-6"/>
        </w:rPr>
        <w:t xml:space="preserve"> </w:t>
      </w:r>
      <w:r>
        <w:t>запросы</w:t>
      </w:r>
      <w:r>
        <w:rPr>
          <w:spacing w:val="-4"/>
        </w:rPr>
        <w:t xml:space="preserve"> </w:t>
      </w:r>
      <w:r>
        <w:t>при</w:t>
      </w:r>
      <w:r>
        <w:rPr>
          <w:spacing w:val="-11"/>
        </w:rPr>
        <w:t xml:space="preserve"> </w:t>
      </w:r>
      <w:r>
        <w:t>поиске</w:t>
      </w:r>
      <w:r>
        <w:rPr>
          <w:spacing w:val="-6"/>
        </w:rPr>
        <w:t xml:space="preserve"> </w:t>
      </w:r>
      <w:r>
        <w:t>и</w:t>
      </w:r>
      <w:r>
        <w:rPr>
          <w:spacing w:val="-10"/>
        </w:rPr>
        <w:t xml:space="preserve"> </w:t>
      </w:r>
      <w:r>
        <w:t>отборе</w:t>
      </w:r>
      <w:r>
        <w:rPr>
          <w:spacing w:val="-14"/>
        </w:rPr>
        <w:t xml:space="preserve"> </w:t>
      </w:r>
      <w:r>
        <w:t>информации или данных из источников с учетом предложенной учебной задачи и заданных критериев.</w:t>
      </w:r>
    </w:p>
    <w:p w14:paraId="67F887C8" w14:textId="77777777" w:rsidR="00A43DD8" w:rsidRDefault="00983492">
      <w:pPr>
        <w:pStyle w:val="a3"/>
        <w:spacing w:line="251" w:lineRule="exact"/>
        <w:ind w:left="993" w:firstLine="0"/>
        <w:jc w:val="left"/>
      </w:pPr>
      <w:r>
        <w:rPr>
          <w:spacing w:val="-2"/>
        </w:rPr>
        <w:t>Формирование</w:t>
      </w:r>
      <w:r>
        <w:rPr>
          <w:spacing w:val="3"/>
        </w:rPr>
        <w:t xml:space="preserve"> </w:t>
      </w:r>
      <w:r>
        <w:rPr>
          <w:spacing w:val="-2"/>
        </w:rPr>
        <w:t>базовых</w:t>
      </w:r>
      <w:r>
        <w:rPr>
          <w:spacing w:val="8"/>
        </w:rPr>
        <w:t xml:space="preserve"> </w:t>
      </w:r>
      <w:r>
        <w:rPr>
          <w:spacing w:val="-2"/>
        </w:rPr>
        <w:t>исследовательских</w:t>
      </w:r>
      <w:r>
        <w:rPr>
          <w:spacing w:val="2"/>
        </w:rPr>
        <w:t xml:space="preserve"> </w:t>
      </w:r>
      <w:r>
        <w:rPr>
          <w:spacing w:val="-2"/>
        </w:rPr>
        <w:t>действий:</w:t>
      </w:r>
    </w:p>
    <w:p w14:paraId="447DF566" w14:textId="77777777" w:rsidR="00A43DD8" w:rsidRDefault="00983492" w:rsidP="00983492">
      <w:pPr>
        <w:pStyle w:val="a4"/>
        <w:numPr>
          <w:ilvl w:val="0"/>
          <w:numId w:val="10"/>
        </w:numPr>
        <w:tabs>
          <w:tab w:val="left" w:pos="1275"/>
        </w:tabs>
        <w:ind w:right="276" w:firstLine="707"/>
      </w:pPr>
      <w:r>
        <w:t>формулировать вопросы исследовательского характера о свойствах математических объектов, влиянии на свойства отдельных элементов</w:t>
      </w:r>
      <w:r>
        <w:rPr>
          <w:spacing w:val="-1"/>
        </w:rPr>
        <w:t xml:space="preserve"> </w:t>
      </w:r>
      <w:r>
        <w:t>и параметров; выдвигать гипотезы, разбирать различные варианты; использовать пример, аналогию и обобщение;</w:t>
      </w:r>
    </w:p>
    <w:p w14:paraId="2F3C198E" w14:textId="77777777" w:rsidR="00A43DD8" w:rsidRDefault="00983492" w:rsidP="00983492">
      <w:pPr>
        <w:pStyle w:val="a4"/>
        <w:numPr>
          <w:ilvl w:val="0"/>
          <w:numId w:val="10"/>
        </w:numPr>
        <w:tabs>
          <w:tab w:val="left" w:pos="1275"/>
        </w:tabs>
        <w:ind w:right="282" w:firstLine="707"/>
        <w:jc w:val="left"/>
      </w:pPr>
      <w:r>
        <w:t xml:space="preserve">доказывать, обосновывать, аргументировать свои суждения, выводы, закономерности и </w:t>
      </w:r>
      <w:r>
        <w:rPr>
          <w:spacing w:val="-2"/>
        </w:rPr>
        <w:t>результаты;</w:t>
      </w:r>
    </w:p>
    <w:p w14:paraId="2FAD2BB6" w14:textId="77777777" w:rsidR="00A43DD8" w:rsidRDefault="00983492" w:rsidP="00983492">
      <w:pPr>
        <w:pStyle w:val="a4"/>
        <w:numPr>
          <w:ilvl w:val="0"/>
          <w:numId w:val="10"/>
        </w:numPr>
        <w:tabs>
          <w:tab w:val="left" w:pos="1275"/>
        </w:tabs>
        <w:ind w:right="270" w:firstLine="707"/>
        <w:jc w:val="left"/>
      </w:pPr>
      <w:r>
        <w:t xml:space="preserve">представлять выводы, результаты опытов и экспериментов, используя, в том числе </w:t>
      </w:r>
      <w:proofErr w:type="spellStart"/>
      <w:proofErr w:type="gramStart"/>
      <w:r>
        <w:t>ма</w:t>
      </w:r>
      <w:proofErr w:type="spellEnd"/>
      <w:r>
        <w:t>- тематический</w:t>
      </w:r>
      <w:proofErr w:type="gramEnd"/>
      <w:r>
        <w:t xml:space="preserve"> язык и символику;</w:t>
      </w:r>
    </w:p>
    <w:p w14:paraId="2172B7C4" w14:textId="77777777" w:rsidR="00A43DD8" w:rsidRDefault="00983492" w:rsidP="00983492">
      <w:pPr>
        <w:pStyle w:val="a4"/>
        <w:numPr>
          <w:ilvl w:val="0"/>
          <w:numId w:val="10"/>
        </w:numPr>
        <w:tabs>
          <w:tab w:val="left" w:pos="1275"/>
        </w:tabs>
        <w:ind w:right="270" w:firstLine="707"/>
        <w:jc w:val="left"/>
      </w:pPr>
      <w:r>
        <w:t>оценивать</w:t>
      </w:r>
      <w:r>
        <w:rPr>
          <w:spacing w:val="32"/>
        </w:rPr>
        <w:t xml:space="preserve"> </w:t>
      </w:r>
      <w:r>
        <w:t>надежность</w:t>
      </w:r>
      <w:r>
        <w:rPr>
          <w:spacing w:val="33"/>
        </w:rPr>
        <w:t xml:space="preserve"> </w:t>
      </w:r>
      <w:r>
        <w:t>информации</w:t>
      </w:r>
      <w:r>
        <w:rPr>
          <w:spacing w:val="32"/>
        </w:rPr>
        <w:t xml:space="preserve"> </w:t>
      </w:r>
      <w:r>
        <w:t>по</w:t>
      </w:r>
      <w:r>
        <w:rPr>
          <w:spacing w:val="31"/>
        </w:rPr>
        <w:t xml:space="preserve"> </w:t>
      </w:r>
      <w:r>
        <w:t>критериям,</w:t>
      </w:r>
      <w:r>
        <w:rPr>
          <w:spacing w:val="32"/>
        </w:rPr>
        <w:t xml:space="preserve"> </w:t>
      </w:r>
      <w:r>
        <w:t>предложенным</w:t>
      </w:r>
      <w:r>
        <w:rPr>
          <w:spacing w:val="32"/>
        </w:rPr>
        <w:t xml:space="preserve"> </w:t>
      </w:r>
      <w:r>
        <w:t>педагогическим</w:t>
      </w:r>
      <w:r>
        <w:rPr>
          <w:spacing w:val="31"/>
        </w:rPr>
        <w:t xml:space="preserve"> </w:t>
      </w:r>
      <w:proofErr w:type="spellStart"/>
      <w:r>
        <w:t>ра</w:t>
      </w:r>
      <w:proofErr w:type="spellEnd"/>
      <w:r>
        <w:t xml:space="preserve">- </w:t>
      </w:r>
      <w:proofErr w:type="spellStart"/>
      <w:r>
        <w:t>ботником</w:t>
      </w:r>
      <w:proofErr w:type="spellEnd"/>
      <w:r>
        <w:t xml:space="preserve"> или сформулированным самостоятельно.</w:t>
      </w:r>
    </w:p>
    <w:p w14:paraId="49009B17" w14:textId="77777777" w:rsidR="00A43DD8" w:rsidRDefault="00983492">
      <w:pPr>
        <w:pStyle w:val="a3"/>
        <w:spacing w:line="252" w:lineRule="exact"/>
        <w:ind w:left="993" w:firstLine="0"/>
        <w:jc w:val="left"/>
      </w:pPr>
      <w:r>
        <w:t>Работа с</w:t>
      </w:r>
      <w:r>
        <w:rPr>
          <w:spacing w:val="-2"/>
        </w:rPr>
        <w:t xml:space="preserve"> информацией:</w:t>
      </w:r>
    </w:p>
    <w:p w14:paraId="374AA6BC" w14:textId="77777777" w:rsidR="00A43DD8" w:rsidRDefault="00983492" w:rsidP="00983492">
      <w:pPr>
        <w:pStyle w:val="a4"/>
        <w:numPr>
          <w:ilvl w:val="0"/>
          <w:numId w:val="10"/>
        </w:numPr>
        <w:tabs>
          <w:tab w:val="left" w:pos="1275"/>
        </w:tabs>
        <w:ind w:right="359" w:firstLine="707"/>
        <w:jc w:val="left"/>
      </w:pPr>
      <w:r>
        <w:t>использовать</w:t>
      </w:r>
      <w:r>
        <w:rPr>
          <w:spacing w:val="38"/>
        </w:rPr>
        <w:t xml:space="preserve"> </w:t>
      </w:r>
      <w:r>
        <w:t>таблицы</w:t>
      </w:r>
      <w:r>
        <w:rPr>
          <w:spacing w:val="36"/>
        </w:rPr>
        <w:t xml:space="preserve"> </w:t>
      </w:r>
      <w:r>
        <w:t>и</w:t>
      </w:r>
      <w:r>
        <w:rPr>
          <w:spacing w:val="35"/>
        </w:rPr>
        <w:t xml:space="preserve"> </w:t>
      </w:r>
      <w:r>
        <w:t>схемы</w:t>
      </w:r>
      <w:r>
        <w:rPr>
          <w:spacing w:val="36"/>
        </w:rPr>
        <w:t xml:space="preserve"> </w:t>
      </w:r>
      <w:r>
        <w:t>для</w:t>
      </w:r>
      <w:r>
        <w:rPr>
          <w:spacing w:val="34"/>
        </w:rPr>
        <w:t xml:space="preserve"> </w:t>
      </w:r>
      <w:r>
        <w:t>структурированного</w:t>
      </w:r>
      <w:r>
        <w:rPr>
          <w:spacing w:val="39"/>
        </w:rPr>
        <w:t xml:space="preserve"> </w:t>
      </w:r>
      <w:r>
        <w:t>представления</w:t>
      </w:r>
      <w:r>
        <w:rPr>
          <w:spacing w:val="37"/>
        </w:rPr>
        <w:t xml:space="preserve"> </w:t>
      </w:r>
      <w:r>
        <w:t>информации, графические способы представления данных;</w:t>
      </w:r>
    </w:p>
    <w:p w14:paraId="45EB4AEB" w14:textId="77777777" w:rsidR="00A43DD8" w:rsidRDefault="00983492" w:rsidP="00983492">
      <w:pPr>
        <w:pStyle w:val="a4"/>
        <w:numPr>
          <w:ilvl w:val="0"/>
          <w:numId w:val="10"/>
        </w:numPr>
        <w:tabs>
          <w:tab w:val="left" w:pos="1278"/>
        </w:tabs>
        <w:spacing w:line="267" w:lineRule="exact"/>
        <w:ind w:left="1278" w:hanging="285"/>
        <w:jc w:val="left"/>
      </w:pPr>
      <w:r>
        <w:t>переводить</w:t>
      </w:r>
      <w:r>
        <w:rPr>
          <w:spacing w:val="-15"/>
        </w:rPr>
        <w:t xml:space="preserve"> </w:t>
      </w:r>
      <w:r>
        <w:t>вербальную</w:t>
      </w:r>
      <w:r>
        <w:rPr>
          <w:spacing w:val="-12"/>
        </w:rPr>
        <w:t xml:space="preserve"> </w:t>
      </w:r>
      <w:r>
        <w:t>информацию</w:t>
      </w:r>
      <w:r>
        <w:rPr>
          <w:spacing w:val="-12"/>
        </w:rPr>
        <w:t xml:space="preserve"> </w:t>
      </w:r>
      <w:r>
        <w:t>в</w:t>
      </w:r>
      <w:r>
        <w:rPr>
          <w:spacing w:val="-11"/>
        </w:rPr>
        <w:t xml:space="preserve"> </w:t>
      </w:r>
      <w:r>
        <w:t>графическую</w:t>
      </w:r>
      <w:r>
        <w:rPr>
          <w:spacing w:val="-10"/>
        </w:rPr>
        <w:t xml:space="preserve"> </w:t>
      </w:r>
      <w:r>
        <w:t>форму</w:t>
      </w:r>
      <w:r>
        <w:rPr>
          <w:spacing w:val="-14"/>
        </w:rPr>
        <w:t xml:space="preserve"> </w:t>
      </w:r>
      <w:r>
        <w:t>и</w:t>
      </w:r>
      <w:r>
        <w:rPr>
          <w:spacing w:val="-12"/>
        </w:rPr>
        <w:t xml:space="preserve"> </w:t>
      </w:r>
      <w:r>
        <w:rPr>
          <w:spacing w:val="-2"/>
        </w:rPr>
        <w:t>наоборот;</w:t>
      </w:r>
    </w:p>
    <w:p w14:paraId="6EA6044B" w14:textId="77777777" w:rsidR="00A43DD8" w:rsidRDefault="00983492" w:rsidP="00983492">
      <w:pPr>
        <w:pStyle w:val="a4"/>
        <w:numPr>
          <w:ilvl w:val="0"/>
          <w:numId w:val="10"/>
        </w:numPr>
        <w:tabs>
          <w:tab w:val="left" w:pos="1275"/>
        </w:tabs>
        <w:ind w:right="464" w:firstLine="707"/>
        <w:jc w:val="left"/>
      </w:pPr>
      <w:r>
        <w:t>выявлять</w:t>
      </w:r>
      <w:r>
        <w:rPr>
          <w:spacing w:val="-3"/>
        </w:rPr>
        <w:t xml:space="preserve"> </w:t>
      </w:r>
      <w:r>
        <w:t>недостаточность</w:t>
      </w:r>
      <w:r>
        <w:rPr>
          <w:spacing w:val="-3"/>
        </w:rPr>
        <w:t xml:space="preserve"> </w:t>
      </w:r>
      <w:r>
        <w:t>и</w:t>
      </w:r>
      <w:r>
        <w:rPr>
          <w:spacing w:val="-3"/>
        </w:rPr>
        <w:t xml:space="preserve"> </w:t>
      </w:r>
      <w:r>
        <w:t>избыточность</w:t>
      </w:r>
      <w:r>
        <w:rPr>
          <w:spacing w:val="-3"/>
        </w:rPr>
        <w:t xml:space="preserve"> </w:t>
      </w:r>
      <w:r>
        <w:t>информации,</w:t>
      </w:r>
      <w:r>
        <w:rPr>
          <w:spacing w:val="-3"/>
        </w:rPr>
        <w:t xml:space="preserve"> </w:t>
      </w:r>
      <w:r>
        <w:t>данных,</w:t>
      </w:r>
      <w:r>
        <w:rPr>
          <w:spacing w:val="-5"/>
        </w:rPr>
        <w:t xml:space="preserve"> </w:t>
      </w:r>
      <w:r>
        <w:t>необходимых</w:t>
      </w:r>
      <w:r>
        <w:rPr>
          <w:spacing w:val="-3"/>
        </w:rPr>
        <w:t xml:space="preserve"> </w:t>
      </w:r>
      <w:r>
        <w:t>для</w:t>
      </w:r>
      <w:r>
        <w:rPr>
          <w:spacing w:val="-3"/>
        </w:rPr>
        <w:t xml:space="preserve"> </w:t>
      </w:r>
      <w:proofErr w:type="gramStart"/>
      <w:r>
        <w:t xml:space="preserve">ре- </w:t>
      </w:r>
      <w:proofErr w:type="spellStart"/>
      <w:r>
        <w:t>шения</w:t>
      </w:r>
      <w:proofErr w:type="spellEnd"/>
      <w:proofErr w:type="gramEnd"/>
      <w:r>
        <w:t xml:space="preserve"> учебной или практической задачи;</w:t>
      </w:r>
    </w:p>
    <w:p w14:paraId="71FF92CD" w14:textId="77777777" w:rsidR="00A43DD8" w:rsidRDefault="00983492" w:rsidP="00983492">
      <w:pPr>
        <w:pStyle w:val="a4"/>
        <w:numPr>
          <w:ilvl w:val="0"/>
          <w:numId w:val="10"/>
        </w:numPr>
        <w:tabs>
          <w:tab w:val="left" w:pos="1275"/>
        </w:tabs>
        <w:ind w:right="457" w:firstLine="707"/>
        <w:jc w:val="left"/>
      </w:pPr>
      <w:r>
        <w:t>распознавать</w:t>
      </w:r>
      <w:r>
        <w:rPr>
          <w:spacing w:val="-4"/>
        </w:rPr>
        <w:t xml:space="preserve"> </w:t>
      </w:r>
      <w:r>
        <w:t>неверную</w:t>
      </w:r>
      <w:r>
        <w:rPr>
          <w:spacing w:val="-4"/>
        </w:rPr>
        <w:t xml:space="preserve"> </w:t>
      </w:r>
      <w:r>
        <w:t>информацию,</w:t>
      </w:r>
      <w:r>
        <w:rPr>
          <w:spacing w:val="-4"/>
        </w:rPr>
        <w:t xml:space="preserve"> </w:t>
      </w:r>
      <w:r>
        <w:t>данные,</w:t>
      </w:r>
      <w:r>
        <w:rPr>
          <w:spacing w:val="-4"/>
        </w:rPr>
        <w:t xml:space="preserve"> </w:t>
      </w:r>
      <w:r>
        <w:t>утверждения;</w:t>
      </w:r>
      <w:r>
        <w:rPr>
          <w:spacing w:val="-3"/>
        </w:rPr>
        <w:t xml:space="preserve"> </w:t>
      </w:r>
      <w:r>
        <w:t>устанавливать</w:t>
      </w:r>
      <w:r>
        <w:rPr>
          <w:spacing w:val="-4"/>
        </w:rPr>
        <w:t xml:space="preserve"> </w:t>
      </w:r>
      <w:proofErr w:type="spellStart"/>
      <w:proofErr w:type="gramStart"/>
      <w:r>
        <w:t>противоре</w:t>
      </w:r>
      <w:proofErr w:type="spellEnd"/>
      <w:r>
        <w:t>- чия</w:t>
      </w:r>
      <w:proofErr w:type="gramEnd"/>
      <w:r>
        <w:t xml:space="preserve"> в фактах, данных;</w:t>
      </w:r>
    </w:p>
    <w:p w14:paraId="74AFAF7E" w14:textId="77777777" w:rsidR="00A43DD8" w:rsidRDefault="00983492" w:rsidP="00983492">
      <w:pPr>
        <w:pStyle w:val="a4"/>
        <w:numPr>
          <w:ilvl w:val="0"/>
          <w:numId w:val="10"/>
        </w:numPr>
        <w:tabs>
          <w:tab w:val="left" w:pos="1278"/>
        </w:tabs>
        <w:ind w:left="1278" w:hanging="285"/>
        <w:jc w:val="left"/>
      </w:pPr>
      <w:r>
        <w:t>находить</w:t>
      </w:r>
      <w:r>
        <w:rPr>
          <w:spacing w:val="-14"/>
        </w:rPr>
        <w:t xml:space="preserve"> </w:t>
      </w:r>
      <w:r>
        <w:t>ошибки</w:t>
      </w:r>
      <w:r>
        <w:rPr>
          <w:spacing w:val="-9"/>
        </w:rPr>
        <w:t xml:space="preserve"> </w:t>
      </w:r>
      <w:r>
        <w:t>в</w:t>
      </w:r>
      <w:r>
        <w:rPr>
          <w:spacing w:val="-14"/>
        </w:rPr>
        <w:t xml:space="preserve"> </w:t>
      </w:r>
      <w:r>
        <w:t>неверных</w:t>
      </w:r>
      <w:r>
        <w:rPr>
          <w:spacing w:val="-9"/>
        </w:rPr>
        <w:t xml:space="preserve"> </w:t>
      </w:r>
      <w:r>
        <w:t>утверждениях</w:t>
      </w:r>
      <w:r>
        <w:rPr>
          <w:spacing w:val="-10"/>
        </w:rPr>
        <w:t xml:space="preserve"> </w:t>
      </w:r>
      <w:r>
        <w:t>и</w:t>
      </w:r>
      <w:r>
        <w:rPr>
          <w:spacing w:val="-10"/>
        </w:rPr>
        <w:t xml:space="preserve"> </w:t>
      </w:r>
      <w:r>
        <w:t>исправлять</w:t>
      </w:r>
      <w:r>
        <w:rPr>
          <w:spacing w:val="-9"/>
        </w:rPr>
        <w:t xml:space="preserve"> </w:t>
      </w:r>
      <w:r>
        <w:rPr>
          <w:spacing w:val="-5"/>
        </w:rPr>
        <w:t>их;</w:t>
      </w:r>
    </w:p>
    <w:p w14:paraId="12EC59B4" w14:textId="77777777" w:rsidR="00A43DD8" w:rsidRDefault="00A43DD8">
      <w:pPr>
        <w:pStyle w:val="a4"/>
        <w:jc w:val="left"/>
        <w:sectPr w:rsidR="00A43DD8">
          <w:pgSz w:w="11920" w:h="16850"/>
          <w:pgMar w:top="1700" w:right="566" w:bottom="780" w:left="1417" w:header="0" w:footer="597" w:gutter="0"/>
          <w:cols w:space="720"/>
        </w:sectPr>
      </w:pPr>
    </w:p>
    <w:p w14:paraId="103A1BA5" w14:textId="77777777" w:rsidR="00A43DD8" w:rsidRDefault="00983492" w:rsidP="00983492">
      <w:pPr>
        <w:pStyle w:val="a4"/>
        <w:numPr>
          <w:ilvl w:val="0"/>
          <w:numId w:val="10"/>
        </w:numPr>
        <w:tabs>
          <w:tab w:val="left" w:pos="1275"/>
        </w:tabs>
        <w:spacing w:before="75"/>
        <w:ind w:right="270" w:firstLine="707"/>
      </w:pPr>
      <w:r>
        <w:t xml:space="preserve">оценивать надежность информации по критериям, предложенным педагогическим </w:t>
      </w:r>
      <w:proofErr w:type="spellStart"/>
      <w:r>
        <w:t>ра</w:t>
      </w:r>
      <w:proofErr w:type="spellEnd"/>
      <w:r>
        <w:t xml:space="preserve">- </w:t>
      </w:r>
      <w:proofErr w:type="spellStart"/>
      <w:r>
        <w:t>ботником</w:t>
      </w:r>
      <w:proofErr w:type="spellEnd"/>
      <w:r>
        <w:t xml:space="preserve"> или сформулированным самостоятельно.</w:t>
      </w:r>
    </w:p>
    <w:p w14:paraId="204346D6" w14:textId="77777777" w:rsidR="00A43DD8" w:rsidRDefault="00A43DD8">
      <w:pPr>
        <w:pStyle w:val="a3"/>
        <w:spacing w:before="1"/>
        <w:ind w:left="0" w:firstLine="0"/>
        <w:jc w:val="left"/>
      </w:pPr>
    </w:p>
    <w:p w14:paraId="50013491" w14:textId="77777777" w:rsidR="00A43DD8" w:rsidRDefault="00983492">
      <w:pPr>
        <w:pStyle w:val="a3"/>
        <w:ind w:left="993" w:firstLine="0"/>
      </w:pPr>
      <w:r>
        <w:rPr>
          <w:spacing w:val="-2"/>
        </w:rPr>
        <w:t>Формирование универсальных</w:t>
      </w:r>
      <w:r>
        <w:rPr>
          <w:spacing w:val="1"/>
        </w:rPr>
        <w:t xml:space="preserve"> </w:t>
      </w:r>
      <w:r>
        <w:rPr>
          <w:spacing w:val="-2"/>
        </w:rPr>
        <w:t>учебных</w:t>
      </w:r>
      <w:r>
        <w:rPr>
          <w:spacing w:val="-1"/>
        </w:rPr>
        <w:t xml:space="preserve"> </w:t>
      </w:r>
      <w:r>
        <w:rPr>
          <w:spacing w:val="-2"/>
        </w:rPr>
        <w:t>коммуникативных</w:t>
      </w:r>
      <w:r>
        <w:rPr>
          <w:spacing w:val="4"/>
        </w:rPr>
        <w:t xml:space="preserve"> </w:t>
      </w:r>
      <w:r>
        <w:rPr>
          <w:spacing w:val="-2"/>
        </w:rPr>
        <w:t>действий:</w:t>
      </w:r>
    </w:p>
    <w:p w14:paraId="594A7AB0" w14:textId="77777777" w:rsidR="00A43DD8" w:rsidRDefault="00983492" w:rsidP="00983492">
      <w:pPr>
        <w:pStyle w:val="a4"/>
        <w:numPr>
          <w:ilvl w:val="0"/>
          <w:numId w:val="10"/>
        </w:numPr>
        <w:tabs>
          <w:tab w:val="left" w:pos="1275"/>
        </w:tabs>
        <w:ind w:right="270" w:firstLine="707"/>
      </w:pPr>
      <w:r>
        <w:t>выстраивать</w:t>
      </w:r>
      <w:r>
        <w:rPr>
          <w:spacing w:val="-11"/>
        </w:rPr>
        <w:t xml:space="preserve"> </w:t>
      </w:r>
      <w:r>
        <w:t>и</w:t>
      </w:r>
      <w:r>
        <w:rPr>
          <w:spacing w:val="-12"/>
        </w:rPr>
        <w:t xml:space="preserve"> </w:t>
      </w:r>
      <w:r>
        <w:t>представлять</w:t>
      </w:r>
      <w:r>
        <w:rPr>
          <w:spacing w:val="-12"/>
        </w:rPr>
        <w:t xml:space="preserve"> </w:t>
      </w:r>
      <w:r>
        <w:t>в</w:t>
      </w:r>
      <w:r>
        <w:rPr>
          <w:spacing w:val="-10"/>
        </w:rPr>
        <w:t xml:space="preserve"> </w:t>
      </w:r>
      <w:r>
        <w:t>письменной</w:t>
      </w:r>
      <w:r>
        <w:rPr>
          <w:spacing w:val="-14"/>
        </w:rPr>
        <w:t xml:space="preserve"> </w:t>
      </w:r>
      <w:r>
        <w:t>форме</w:t>
      </w:r>
      <w:r>
        <w:rPr>
          <w:spacing w:val="-11"/>
        </w:rPr>
        <w:t xml:space="preserve"> </w:t>
      </w:r>
      <w:r>
        <w:t>логику</w:t>
      </w:r>
      <w:r>
        <w:rPr>
          <w:spacing w:val="-13"/>
        </w:rPr>
        <w:t xml:space="preserve"> </w:t>
      </w:r>
      <w:r>
        <w:t>решения</w:t>
      </w:r>
      <w:r>
        <w:rPr>
          <w:spacing w:val="-12"/>
        </w:rPr>
        <w:t xml:space="preserve"> </w:t>
      </w:r>
      <w:r>
        <w:t>задачи,</w:t>
      </w:r>
      <w:r>
        <w:rPr>
          <w:spacing w:val="-14"/>
        </w:rPr>
        <w:t xml:space="preserve"> </w:t>
      </w:r>
      <w:r>
        <w:t>доказательства, подкрепляя пояснениями, обоснованиями в текстовом и графическом виде;</w:t>
      </w:r>
    </w:p>
    <w:p w14:paraId="19518DE1" w14:textId="77777777" w:rsidR="00A43DD8" w:rsidRDefault="00983492" w:rsidP="00983492">
      <w:pPr>
        <w:pStyle w:val="a4"/>
        <w:numPr>
          <w:ilvl w:val="0"/>
          <w:numId w:val="10"/>
        </w:numPr>
        <w:tabs>
          <w:tab w:val="left" w:pos="1275"/>
        </w:tabs>
        <w:ind w:right="278" w:firstLine="707"/>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68BC9F57" w14:textId="77777777" w:rsidR="00A43DD8" w:rsidRDefault="00983492" w:rsidP="00983492">
      <w:pPr>
        <w:pStyle w:val="a4"/>
        <w:numPr>
          <w:ilvl w:val="0"/>
          <w:numId w:val="10"/>
        </w:numPr>
        <w:tabs>
          <w:tab w:val="left" w:pos="1275"/>
        </w:tabs>
        <w:ind w:right="270" w:firstLine="707"/>
      </w:pPr>
      <w:r>
        <w:t xml:space="preserve">понимать и использовать преимущества командной и индивидуальной работы при </w:t>
      </w:r>
      <w:proofErr w:type="gramStart"/>
      <w:r>
        <w:t xml:space="preserve">ре- </w:t>
      </w:r>
      <w:proofErr w:type="spellStart"/>
      <w:r>
        <w:t>шении</w:t>
      </w:r>
      <w:proofErr w:type="spellEnd"/>
      <w:proofErr w:type="gramEnd"/>
      <w:r>
        <w:t xml:space="preserve"> конкретной проблемы, в том числе при создании информационного продукта;</w:t>
      </w:r>
    </w:p>
    <w:p w14:paraId="2739CC0F" w14:textId="77777777" w:rsidR="00A43DD8" w:rsidRDefault="00983492" w:rsidP="00983492">
      <w:pPr>
        <w:pStyle w:val="a4"/>
        <w:numPr>
          <w:ilvl w:val="0"/>
          <w:numId w:val="10"/>
        </w:numPr>
        <w:tabs>
          <w:tab w:val="left" w:pos="1275"/>
        </w:tabs>
        <w:ind w:right="270" w:firstLine="707"/>
      </w:pPr>
      <w:r>
        <w:t xml:space="preserve">принимать цель совместной информационной деятельности по сбору, обработке, </w:t>
      </w:r>
      <w:proofErr w:type="gramStart"/>
      <w:r>
        <w:t>пере- даче</w:t>
      </w:r>
      <w:proofErr w:type="gramEnd"/>
      <w:r>
        <w:t>, формализации информации;</w:t>
      </w:r>
    </w:p>
    <w:p w14:paraId="6F563429" w14:textId="77777777" w:rsidR="00A43DD8" w:rsidRDefault="00983492" w:rsidP="00983492">
      <w:pPr>
        <w:pStyle w:val="a4"/>
        <w:numPr>
          <w:ilvl w:val="0"/>
          <w:numId w:val="10"/>
        </w:numPr>
        <w:tabs>
          <w:tab w:val="left" w:pos="1275"/>
        </w:tabs>
        <w:ind w:right="282" w:firstLine="707"/>
      </w:pPr>
      <w:r>
        <w:t>коллективно строить действия по ее достижению: распределять роли, договариваться, обсуждать процесс и результат совместной работы;</w:t>
      </w:r>
    </w:p>
    <w:p w14:paraId="591C0B7E" w14:textId="77777777" w:rsidR="00A43DD8" w:rsidRDefault="00983492" w:rsidP="00983492">
      <w:pPr>
        <w:pStyle w:val="a4"/>
        <w:numPr>
          <w:ilvl w:val="0"/>
          <w:numId w:val="10"/>
        </w:numPr>
        <w:tabs>
          <w:tab w:val="left" w:pos="1275"/>
        </w:tabs>
        <w:ind w:right="272" w:firstLine="707"/>
      </w:pPr>
      <w:r>
        <w:t xml:space="preserve">выполнять свою часть работы с информацией или информационным продуктом, </w:t>
      </w:r>
      <w:proofErr w:type="spellStart"/>
      <w:proofErr w:type="gramStart"/>
      <w:r>
        <w:t>дости</w:t>
      </w:r>
      <w:proofErr w:type="spellEnd"/>
      <w:r>
        <w:t>- гая</w:t>
      </w:r>
      <w:proofErr w:type="gramEnd"/>
      <w:r>
        <w:t xml:space="preserve"> качественного результата по своему направлению и координируя свои действия с другими членами команды;</w:t>
      </w:r>
    </w:p>
    <w:p w14:paraId="23F1D1B1" w14:textId="77777777" w:rsidR="00A43DD8" w:rsidRDefault="00983492" w:rsidP="00983492">
      <w:pPr>
        <w:pStyle w:val="a4"/>
        <w:numPr>
          <w:ilvl w:val="0"/>
          <w:numId w:val="10"/>
        </w:numPr>
        <w:tabs>
          <w:tab w:val="left" w:pos="1275"/>
        </w:tabs>
        <w:ind w:right="280" w:firstLine="707"/>
      </w:pPr>
      <w: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14:paraId="0F0642E1" w14:textId="77777777" w:rsidR="00A43DD8" w:rsidRDefault="00983492">
      <w:pPr>
        <w:pStyle w:val="a3"/>
        <w:spacing w:line="251" w:lineRule="exact"/>
        <w:ind w:left="993" w:firstLine="0"/>
      </w:pPr>
      <w:r>
        <w:rPr>
          <w:spacing w:val="-2"/>
        </w:rPr>
        <w:t>Формирование</w:t>
      </w:r>
      <w:r>
        <w:rPr>
          <w:spacing w:val="-1"/>
        </w:rPr>
        <w:t xml:space="preserve"> </w:t>
      </w:r>
      <w:r>
        <w:rPr>
          <w:spacing w:val="-2"/>
        </w:rPr>
        <w:t>универсальных</w:t>
      </w:r>
      <w:r>
        <w:rPr>
          <w:spacing w:val="2"/>
        </w:rPr>
        <w:t xml:space="preserve"> </w:t>
      </w:r>
      <w:r>
        <w:rPr>
          <w:spacing w:val="-2"/>
        </w:rPr>
        <w:t>учебных</w:t>
      </w:r>
      <w:r>
        <w:t xml:space="preserve"> </w:t>
      </w:r>
      <w:r>
        <w:rPr>
          <w:spacing w:val="-2"/>
        </w:rPr>
        <w:t>регулятивных</w:t>
      </w:r>
      <w:r>
        <w:rPr>
          <w:spacing w:val="3"/>
        </w:rPr>
        <w:t xml:space="preserve"> </w:t>
      </w:r>
      <w:r>
        <w:rPr>
          <w:spacing w:val="-2"/>
        </w:rPr>
        <w:t>действий:</w:t>
      </w:r>
    </w:p>
    <w:p w14:paraId="7E406177" w14:textId="77777777" w:rsidR="00A43DD8" w:rsidRDefault="00983492" w:rsidP="00983492">
      <w:pPr>
        <w:pStyle w:val="a4"/>
        <w:numPr>
          <w:ilvl w:val="0"/>
          <w:numId w:val="10"/>
        </w:numPr>
        <w:tabs>
          <w:tab w:val="left" w:pos="1278"/>
        </w:tabs>
        <w:spacing w:line="268" w:lineRule="exact"/>
        <w:ind w:left="1278" w:hanging="285"/>
      </w:pPr>
      <w:r>
        <w:t>удерживать</w:t>
      </w:r>
      <w:r>
        <w:rPr>
          <w:spacing w:val="-13"/>
        </w:rPr>
        <w:t xml:space="preserve"> </w:t>
      </w:r>
      <w:r>
        <w:t>цель</w:t>
      </w:r>
      <w:r>
        <w:rPr>
          <w:spacing w:val="-10"/>
        </w:rPr>
        <w:t xml:space="preserve"> </w:t>
      </w:r>
      <w:r>
        <w:rPr>
          <w:spacing w:val="-2"/>
        </w:rPr>
        <w:t>деятельности;</w:t>
      </w:r>
    </w:p>
    <w:p w14:paraId="06E8071F" w14:textId="77777777" w:rsidR="00A43DD8" w:rsidRDefault="00983492" w:rsidP="00983492">
      <w:pPr>
        <w:pStyle w:val="a4"/>
        <w:numPr>
          <w:ilvl w:val="0"/>
          <w:numId w:val="10"/>
        </w:numPr>
        <w:tabs>
          <w:tab w:val="left" w:pos="1278"/>
        </w:tabs>
        <w:spacing w:line="269" w:lineRule="exact"/>
        <w:ind w:left="1278" w:hanging="285"/>
      </w:pPr>
      <w:r>
        <w:t>планировать</w:t>
      </w:r>
      <w:r>
        <w:rPr>
          <w:spacing w:val="-4"/>
        </w:rPr>
        <w:t xml:space="preserve"> </w:t>
      </w:r>
      <w:r>
        <w:t>выполнение</w:t>
      </w:r>
      <w:r>
        <w:rPr>
          <w:spacing w:val="-5"/>
        </w:rPr>
        <w:t xml:space="preserve"> </w:t>
      </w:r>
      <w:r>
        <w:t>учебной</w:t>
      </w:r>
      <w:r>
        <w:rPr>
          <w:spacing w:val="-1"/>
        </w:rPr>
        <w:t xml:space="preserve"> </w:t>
      </w:r>
      <w:r>
        <w:t>задачи,</w:t>
      </w:r>
      <w:r>
        <w:rPr>
          <w:spacing w:val="-3"/>
        </w:rPr>
        <w:t xml:space="preserve"> </w:t>
      </w:r>
      <w:r>
        <w:t>выбирать и</w:t>
      </w:r>
      <w:r>
        <w:rPr>
          <w:spacing w:val="-3"/>
        </w:rPr>
        <w:t xml:space="preserve"> </w:t>
      </w:r>
      <w:r>
        <w:t xml:space="preserve">аргументировать способ </w:t>
      </w:r>
      <w:r>
        <w:rPr>
          <w:spacing w:val="-2"/>
        </w:rPr>
        <w:t>деятель-</w:t>
      </w:r>
    </w:p>
    <w:p w14:paraId="0E65F187" w14:textId="77777777" w:rsidR="00A43DD8" w:rsidRDefault="00983492">
      <w:pPr>
        <w:pStyle w:val="a3"/>
        <w:spacing w:line="247" w:lineRule="exact"/>
        <w:ind w:firstLine="0"/>
        <w:jc w:val="left"/>
      </w:pPr>
      <w:proofErr w:type="spellStart"/>
      <w:r>
        <w:rPr>
          <w:spacing w:val="-2"/>
        </w:rPr>
        <w:t>ности</w:t>
      </w:r>
      <w:proofErr w:type="spellEnd"/>
      <w:r>
        <w:rPr>
          <w:spacing w:val="-2"/>
        </w:rPr>
        <w:t>;</w:t>
      </w:r>
    </w:p>
    <w:p w14:paraId="77EF8388" w14:textId="77777777" w:rsidR="00A43DD8" w:rsidRDefault="00983492" w:rsidP="00983492">
      <w:pPr>
        <w:pStyle w:val="a4"/>
        <w:numPr>
          <w:ilvl w:val="0"/>
          <w:numId w:val="10"/>
        </w:numPr>
        <w:tabs>
          <w:tab w:val="left" w:pos="1278"/>
        </w:tabs>
        <w:spacing w:line="267" w:lineRule="exact"/>
        <w:ind w:left="1278" w:hanging="285"/>
        <w:jc w:val="left"/>
      </w:pPr>
      <w:r>
        <w:t>корректировать</w:t>
      </w:r>
      <w:r>
        <w:rPr>
          <w:spacing w:val="12"/>
        </w:rPr>
        <w:t xml:space="preserve"> </w:t>
      </w:r>
      <w:r>
        <w:t>деятельность</w:t>
      </w:r>
      <w:r>
        <w:rPr>
          <w:spacing w:val="16"/>
        </w:rPr>
        <w:t xml:space="preserve"> </w:t>
      </w:r>
      <w:r>
        <w:t>с</w:t>
      </w:r>
      <w:r>
        <w:rPr>
          <w:spacing w:val="14"/>
        </w:rPr>
        <w:t xml:space="preserve"> </w:t>
      </w:r>
      <w:r>
        <w:t>учетом</w:t>
      </w:r>
      <w:r>
        <w:rPr>
          <w:spacing w:val="12"/>
        </w:rPr>
        <w:t xml:space="preserve"> </w:t>
      </w:r>
      <w:r>
        <w:t>возникших</w:t>
      </w:r>
      <w:r>
        <w:rPr>
          <w:spacing w:val="17"/>
        </w:rPr>
        <w:t xml:space="preserve"> </w:t>
      </w:r>
      <w:r>
        <w:t>трудностей,</w:t>
      </w:r>
      <w:r>
        <w:rPr>
          <w:spacing w:val="16"/>
        </w:rPr>
        <w:t xml:space="preserve"> </w:t>
      </w:r>
      <w:r>
        <w:t>ошибок,</w:t>
      </w:r>
      <w:r>
        <w:rPr>
          <w:spacing w:val="15"/>
        </w:rPr>
        <w:t xml:space="preserve"> </w:t>
      </w:r>
      <w:r>
        <w:t>новых</w:t>
      </w:r>
      <w:r>
        <w:rPr>
          <w:spacing w:val="17"/>
        </w:rPr>
        <w:t xml:space="preserve"> </w:t>
      </w:r>
      <w:r>
        <w:rPr>
          <w:spacing w:val="-2"/>
        </w:rPr>
        <w:t>данных</w:t>
      </w:r>
    </w:p>
    <w:p w14:paraId="3A960127" w14:textId="77777777" w:rsidR="00A43DD8" w:rsidRDefault="00983492">
      <w:pPr>
        <w:pStyle w:val="a3"/>
        <w:spacing w:before="3" w:line="251" w:lineRule="exact"/>
        <w:ind w:firstLine="0"/>
        <w:jc w:val="left"/>
      </w:pPr>
      <w:r>
        <w:t>или</w:t>
      </w:r>
      <w:r>
        <w:rPr>
          <w:spacing w:val="-6"/>
        </w:rPr>
        <w:t xml:space="preserve"> </w:t>
      </w:r>
      <w:r>
        <w:rPr>
          <w:spacing w:val="-2"/>
        </w:rPr>
        <w:t>информации;</w:t>
      </w:r>
    </w:p>
    <w:p w14:paraId="27B6FBAD" w14:textId="77777777" w:rsidR="00A43DD8" w:rsidRDefault="00983492" w:rsidP="00983492">
      <w:pPr>
        <w:pStyle w:val="a4"/>
        <w:numPr>
          <w:ilvl w:val="0"/>
          <w:numId w:val="10"/>
        </w:numPr>
        <w:tabs>
          <w:tab w:val="left" w:pos="1275"/>
        </w:tabs>
        <w:ind w:right="424" w:firstLine="707"/>
        <w:jc w:val="left"/>
      </w:pPr>
      <w:r>
        <w:t>анализировать</w:t>
      </w:r>
      <w:r>
        <w:rPr>
          <w:spacing w:val="-3"/>
        </w:rPr>
        <w:t xml:space="preserve"> </w:t>
      </w:r>
      <w:r>
        <w:t>и</w:t>
      </w:r>
      <w:r>
        <w:rPr>
          <w:spacing w:val="-3"/>
        </w:rPr>
        <w:t xml:space="preserve"> </w:t>
      </w:r>
      <w:r>
        <w:t>оценивать</w:t>
      </w:r>
      <w:r>
        <w:rPr>
          <w:spacing w:val="-3"/>
        </w:rPr>
        <w:t xml:space="preserve"> </w:t>
      </w:r>
      <w:r>
        <w:t>собственную</w:t>
      </w:r>
      <w:r>
        <w:rPr>
          <w:spacing w:val="-3"/>
        </w:rPr>
        <w:t xml:space="preserve"> </w:t>
      </w:r>
      <w:r>
        <w:t>работу,</w:t>
      </w:r>
      <w:r>
        <w:rPr>
          <w:spacing w:val="-3"/>
        </w:rPr>
        <w:t xml:space="preserve"> </w:t>
      </w:r>
      <w:r>
        <w:t>например:</w:t>
      </w:r>
      <w:r>
        <w:rPr>
          <w:spacing w:val="-3"/>
        </w:rPr>
        <w:t xml:space="preserve"> </w:t>
      </w:r>
      <w:r>
        <w:t>меру</w:t>
      </w:r>
      <w:r>
        <w:rPr>
          <w:spacing w:val="-6"/>
        </w:rPr>
        <w:t xml:space="preserve"> </w:t>
      </w:r>
      <w:r>
        <w:t>собственной</w:t>
      </w:r>
      <w:r>
        <w:rPr>
          <w:spacing w:val="-3"/>
        </w:rPr>
        <w:t xml:space="preserve"> </w:t>
      </w:r>
      <w:proofErr w:type="spellStart"/>
      <w:r>
        <w:t>самосто</w:t>
      </w:r>
      <w:proofErr w:type="spellEnd"/>
      <w:r>
        <w:t xml:space="preserve">- </w:t>
      </w:r>
      <w:proofErr w:type="spellStart"/>
      <w:r>
        <w:t>ятельности</w:t>
      </w:r>
      <w:proofErr w:type="spellEnd"/>
      <w:r>
        <w:t>, затруднения, дефициты, ошибки;</w:t>
      </w:r>
    </w:p>
    <w:p w14:paraId="31E1F2C4" w14:textId="77777777" w:rsidR="00A43DD8" w:rsidRDefault="00983492">
      <w:pPr>
        <w:pStyle w:val="2"/>
        <w:spacing w:before="4"/>
      </w:pPr>
      <w:r>
        <w:rPr>
          <w:spacing w:val="-2"/>
        </w:rPr>
        <w:t>Естественно-научные</w:t>
      </w:r>
      <w:r>
        <w:rPr>
          <w:spacing w:val="18"/>
        </w:rPr>
        <w:t xml:space="preserve"> </w:t>
      </w:r>
      <w:r>
        <w:rPr>
          <w:spacing w:val="-2"/>
        </w:rPr>
        <w:t>предметы.</w:t>
      </w:r>
    </w:p>
    <w:p w14:paraId="442B17A7" w14:textId="77777777" w:rsidR="00A43DD8" w:rsidRDefault="00983492">
      <w:pPr>
        <w:pStyle w:val="a3"/>
        <w:ind w:left="993" w:right="1717" w:firstLine="0"/>
        <w:jc w:val="left"/>
      </w:pPr>
      <w:r>
        <w:t>Формирование</w:t>
      </w:r>
      <w:r>
        <w:rPr>
          <w:spacing w:val="-16"/>
        </w:rPr>
        <w:t xml:space="preserve"> </w:t>
      </w:r>
      <w:r>
        <w:t>универсальных</w:t>
      </w:r>
      <w:r>
        <w:rPr>
          <w:spacing w:val="-14"/>
        </w:rPr>
        <w:t xml:space="preserve"> </w:t>
      </w:r>
      <w:r>
        <w:t>учебных</w:t>
      </w:r>
      <w:r>
        <w:rPr>
          <w:spacing w:val="-14"/>
        </w:rPr>
        <w:t xml:space="preserve"> </w:t>
      </w:r>
      <w:r>
        <w:t>познавательных</w:t>
      </w:r>
      <w:r>
        <w:rPr>
          <w:spacing w:val="-13"/>
        </w:rPr>
        <w:t xml:space="preserve"> </w:t>
      </w:r>
      <w:r>
        <w:t>действий. Формирование базовых логических действий:</w:t>
      </w:r>
    </w:p>
    <w:p w14:paraId="44374253" w14:textId="77777777" w:rsidR="00A43DD8" w:rsidRDefault="00983492" w:rsidP="00983492">
      <w:pPr>
        <w:pStyle w:val="a4"/>
        <w:numPr>
          <w:ilvl w:val="0"/>
          <w:numId w:val="10"/>
        </w:numPr>
        <w:tabs>
          <w:tab w:val="left" w:pos="1278"/>
        </w:tabs>
        <w:spacing w:line="266" w:lineRule="exact"/>
        <w:ind w:left="1278" w:hanging="285"/>
        <w:jc w:val="left"/>
      </w:pPr>
      <w:r>
        <w:t>выдвигать</w:t>
      </w:r>
      <w:r>
        <w:rPr>
          <w:spacing w:val="-14"/>
        </w:rPr>
        <w:t xml:space="preserve"> </w:t>
      </w:r>
      <w:r>
        <w:t>гипотезы,</w:t>
      </w:r>
      <w:r>
        <w:rPr>
          <w:spacing w:val="-14"/>
        </w:rPr>
        <w:t xml:space="preserve"> </w:t>
      </w:r>
      <w:r>
        <w:t>объясняющие</w:t>
      </w:r>
      <w:r>
        <w:rPr>
          <w:spacing w:val="-14"/>
        </w:rPr>
        <w:t xml:space="preserve"> </w:t>
      </w:r>
      <w:r>
        <w:t>простые</w:t>
      </w:r>
      <w:r>
        <w:rPr>
          <w:spacing w:val="-13"/>
        </w:rPr>
        <w:t xml:space="preserve"> </w:t>
      </w:r>
      <w:r>
        <w:rPr>
          <w:spacing w:val="-2"/>
        </w:rPr>
        <w:t>явления;</w:t>
      </w:r>
    </w:p>
    <w:p w14:paraId="16F85022" w14:textId="77777777" w:rsidR="00A43DD8" w:rsidRDefault="00983492" w:rsidP="00983492">
      <w:pPr>
        <w:pStyle w:val="a4"/>
        <w:numPr>
          <w:ilvl w:val="0"/>
          <w:numId w:val="10"/>
        </w:numPr>
        <w:tabs>
          <w:tab w:val="left" w:pos="1278"/>
        </w:tabs>
        <w:spacing w:line="268" w:lineRule="exact"/>
        <w:ind w:left="1278" w:hanging="285"/>
        <w:jc w:val="left"/>
      </w:pPr>
      <w:r>
        <w:t>строить</w:t>
      </w:r>
      <w:r>
        <w:rPr>
          <w:spacing w:val="-11"/>
        </w:rPr>
        <w:t xml:space="preserve"> </w:t>
      </w:r>
      <w:r>
        <w:t>простейшие</w:t>
      </w:r>
      <w:r>
        <w:rPr>
          <w:spacing w:val="-9"/>
        </w:rPr>
        <w:t xml:space="preserve"> </w:t>
      </w:r>
      <w:r>
        <w:t>модели</w:t>
      </w:r>
      <w:r>
        <w:rPr>
          <w:spacing w:val="-9"/>
        </w:rPr>
        <w:t xml:space="preserve"> </w:t>
      </w:r>
      <w:r>
        <w:t>физических</w:t>
      </w:r>
      <w:r>
        <w:rPr>
          <w:spacing w:val="-9"/>
        </w:rPr>
        <w:t xml:space="preserve"> </w:t>
      </w:r>
      <w:r>
        <w:t>явлений</w:t>
      </w:r>
      <w:r>
        <w:rPr>
          <w:spacing w:val="-12"/>
        </w:rPr>
        <w:t xml:space="preserve"> </w:t>
      </w:r>
      <w:r>
        <w:t>(в</w:t>
      </w:r>
      <w:r>
        <w:rPr>
          <w:spacing w:val="-13"/>
        </w:rPr>
        <w:t xml:space="preserve"> </w:t>
      </w:r>
      <w:r>
        <w:t>виде</w:t>
      </w:r>
      <w:r>
        <w:rPr>
          <w:spacing w:val="-8"/>
        </w:rPr>
        <w:t xml:space="preserve"> </w:t>
      </w:r>
      <w:r>
        <w:t>рисунков</w:t>
      </w:r>
      <w:r>
        <w:rPr>
          <w:spacing w:val="-10"/>
        </w:rPr>
        <w:t xml:space="preserve"> </w:t>
      </w:r>
      <w:r>
        <w:t>или</w:t>
      </w:r>
      <w:r>
        <w:rPr>
          <w:spacing w:val="-10"/>
        </w:rPr>
        <w:t xml:space="preserve"> </w:t>
      </w:r>
      <w:r>
        <w:rPr>
          <w:spacing w:val="-2"/>
        </w:rPr>
        <w:t>схем);</w:t>
      </w:r>
    </w:p>
    <w:p w14:paraId="4F26E3FE" w14:textId="77777777" w:rsidR="00A43DD8" w:rsidRDefault="00983492" w:rsidP="00983492">
      <w:pPr>
        <w:pStyle w:val="a4"/>
        <w:numPr>
          <w:ilvl w:val="0"/>
          <w:numId w:val="10"/>
        </w:numPr>
        <w:tabs>
          <w:tab w:val="left" w:pos="1275"/>
        </w:tabs>
        <w:ind w:right="282" w:firstLine="707"/>
      </w:pPr>
      <w:r>
        <w:t>прогнозировать свойства веществ на основе общих химических свойств изученных классов или групп веществ, к которым они относятся;</w:t>
      </w:r>
    </w:p>
    <w:p w14:paraId="22057798" w14:textId="77777777" w:rsidR="00A43DD8" w:rsidRDefault="00983492" w:rsidP="00983492">
      <w:pPr>
        <w:pStyle w:val="a4"/>
        <w:numPr>
          <w:ilvl w:val="0"/>
          <w:numId w:val="10"/>
        </w:numPr>
        <w:tabs>
          <w:tab w:val="left" w:pos="1275"/>
        </w:tabs>
        <w:ind w:right="282" w:firstLine="707"/>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46C9C069" w14:textId="77777777" w:rsidR="00A43DD8" w:rsidRDefault="00983492">
      <w:pPr>
        <w:pStyle w:val="a3"/>
        <w:spacing w:before="2" w:line="251" w:lineRule="exact"/>
        <w:ind w:left="993" w:firstLine="0"/>
      </w:pPr>
      <w:r>
        <w:rPr>
          <w:spacing w:val="-2"/>
        </w:rPr>
        <w:t>Формирование</w:t>
      </w:r>
      <w:r>
        <w:rPr>
          <w:spacing w:val="4"/>
        </w:rPr>
        <w:t xml:space="preserve"> </w:t>
      </w:r>
      <w:r>
        <w:rPr>
          <w:spacing w:val="-2"/>
        </w:rPr>
        <w:t>базовых</w:t>
      </w:r>
      <w:r>
        <w:rPr>
          <w:spacing w:val="6"/>
        </w:rPr>
        <w:t xml:space="preserve"> </w:t>
      </w:r>
      <w:r>
        <w:rPr>
          <w:spacing w:val="-2"/>
        </w:rPr>
        <w:t>исследовательских</w:t>
      </w:r>
      <w:r>
        <w:rPr>
          <w:spacing w:val="4"/>
        </w:rPr>
        <w:t xml:space="preserve"> </w:t>
      </w:r>
      <w:r>
        <w:rPr>
          <w:spacing w:val="-2"/>
        </w:rPr>
        <w:t>действий:</w:t>
      </w:r>
    </w:p>
    <w:p w14:paraId="44E74CD8" w14:textId="77777777" w:rsidR="00A43DD8" w:rsidRDefault="00983492" w:rsidP="00983492">
      <w:pPr>
        <w:pStyle w:val="a4"/>
        <w:numPr>
          <w:ilvl w:val="0"/>
          <w:numId w:val="10"/>
        </w:numPr>
        <w:tabs>
          <w:tab w:val="left" w:pos="1278"/>
        </w:tabs>
        <w:spacing w:line="267" w:lineRule="exact"/>
        <w:ind w:left="1278" w:hanging="285"/>
      </w:pPr>
      <w:r>
        <w:t>исследование</w:t>
      </w:r>
      <w:r>
        <w:rPr>
          <w:spacing w:val="-14"/>
        </w:rPr>
        <w:t xml:space="preserve"> </w:t>
      </w:r>
      <w:r>
        <w:t>явления</w:t>
      </w:r>
      <w:r>
        <w:rPr>
          <w:spacing w:val="-14"/>
        </w:rPr>
        <w:t xml:space="preserve"> </w:t>
      </w:r>
      <w:r>
        <w:t>теплообмена</w:t>
      </w:r>
      <w:r>
        <w:rPr>
          <w:spacing w:val="-12"/>
        </w:rPr>
        <w:t xml:space="preserve"> </w:t>
      </w:r>
      <w:r>
        <w:t>при</w:t>
      </w:r>
      <w:r>
        <w:rPr>
          <w:spacing w:val="-14"/>
        </w:rPr>
        <w:t xml:space="preserve"> </w:t>
      </w:r>
      <w:r>
        <w:t>смешивании</w:t>
      </w:r>
      <w:r>
        <w:rPr>
          <w:spacing w:val="-13"/>
        </w:rPr>
        <w:t xml:space="preserve"> </w:t>
      </w:r>
      <w:r>
        <w:t>холодной</w:t>
      </w:r>
      <w:r>
        <w:rPr>
          <w:spacing w:val="-13"/>
        </w:rPr>
        <w:t xml:space="preserve"> </w:t>
      </w:r>
      <w:r>
        <w:t>и</w:t>
      </w:r>
      <w:r>
        <w:rPr>
          <w:spacing w:val="-14"/>
        </w:rPr>
        <w:t xml:space="preserve"> </w:t>
      </w:r>
      <w:r>
        <w:t>горячей</w:t>
      </w:r>
      <w:r>
        <w:rPr>
          <w:spacing w:val="-11"/>
        </w:rPr>
        <w:t xml:space="preserve"> </w:t>
      </w:r>
      <w:r>
        <w:rPr>
          <w:spacing w:val="-2"/>
        </w:rPr>
        <w:t>воды;</w:t>
      </w:r>
    </w:p>
    <w:p w14:paraId="787BC5FE" w14:textId="77777777" w:rsidR="00A43DD8" w:rsidRDefault="00983492" w:rsidP="00983492">
      <w:pPr>
        <w:pStyle w:val="a4"/>
        <w:numPr>
          <w:ilvl w:val="0"/>
          <w:numId w:val="10"/>
        </w:numPr>
        <w:tabs>
          <w:tab w:val="left" w:pos="1278"/>
        </w:tabs>
        <w:spacing w:before="2" w:line="268" w:lineRule="exact"/>
        <w:ind w:left="1278" w:hanging="285"/>
      </w:pPr>
      <w:r>
        <w:rPr>
          <w:spacing w:val="-2"/>
        </w:rPr>
        <w:t>исследование</w:t>
      </w:r>
      <w:r>
        <w:rPr>
          <w:spacing w:val="6"/>
        </w:rPr>
        <w:t xml:space="preserve"> </w:t>
      </w:r>
      <w:r>
        <w:rPr>
          <w:spacing w:val="-2"/>
        </w:rPr>
        <w:t>процесса</w:t>
      </w:r>
      <w:r>
        <w:rPr>
          <w:spacing w:val="6"/>
        </w:rPr>
        <w:t xml:space="preserve"> </w:t>
      </w:r>
      <w:r>
        <w:rPr>
          <w:spacing w:val="-2"/>
        </w:rPr>
        <w:t>испарения</w:t>
      </w:r>
      <w:r>
        <w:rPr>
          <w:spacing w:val="1"/>
        </w:rPr>
        <w:t xml:space="preserve"> </w:t>
      </w:r>
      <w:r>
        <w:rPr>
          <w:spacing w:val="-2"/>
        </w:rPr>
        <w:t>различных</w:t>
      </w:r>
      <w:r>
        <w:t xml:space="preserve"> </w:t>
      </w:r>
      <w:r>
        <w:rPr>
          <w:spacing w:val="-2"/>
        </w:rPr>
        <w:t>жидкостей;</w:t>
      </w:r>
    </w:p>
    <w:p w14:paraId="3F67A513" w14:textId="77777777" w:rsidR="00A43DD8" w:rsidRDefault="00983492" w:rsidP="00983492">
      <w:pPr>
        <w:pStyle w:val="a4"/>
        <w:numPr>
          <w:ilvl w:val="0"/>
          <w:numId w:val="10"/>
        </w:numPr>
        <w:tabs>
          <w:tab w:val="left" w:pos="1275"/>
        </w:tabs>
        <w:ind w:right="268" w:firstLine="707"/>
      </w:pPr>
      <w: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w:t>
      </w:r>
      <w:proofErr w:type="spellStart"/>
      <w:r>
        <w:t>вза</w:t>
      </w:r>
      <w:proofErr w:type="spellEnd"/>
      <w:r>
        <w:t xml:space="preserve">- </w:t>
      </w:r>
      <w:proofErr w:type="spellStart"/>
      <w:r>
        <w:t>имодействие</w:t>
      </w:r>
      <w:proofErr w:type="spellEnd"/>
      <w:r>
        <w:t xml:space="preserve"> разбавленной серной кислоты с цинком).</w:t>
      </w:r>
    </w:p>
    <w:p w14:paraId="063490DD" w14:textId="77777777" w:rsidR="00A43DD8" w:rsidRDefault="00983492">
      <w:pPr>
        <w:pStyle w:val="a3"/>
        <w:spacing w:before="2" w:line="251" w:lineRule="exact"/>
        <w:ind w:left="993" w:firstLine="0"/>
      </w:pPr>
      <w:r>
        <w:t>Работа с</w:t>
      </w:r>
      <w:r>
        <w:rPr>
          <w:spacing w:val="-2"/>
        </w:rPr>
        <w:t xml:space="preserve"> информацией:</w:t>
      </w:r>
    </w:p>
    <w:p w14:paraId="29A62249" w14:textId="77777777" w:rsidR="00A43DD8" w:rsidRDefault="00983492" w:rsidP="00983492">
      <w:pPr>
        <w:pStyle w:val="a4"/>
        <w:numPr>
          <w:ilvl w:val="0"/>
          <w:numId w:val="10"/>
        </w:numPr>
        <w:tabs>
          <w:tab w:val="left" w:pos="1275"/>
        </w:tabs>
        <w:ind w:right="268" w:firstLine="707"/>
      </w:pPr>
      <w:r>
        <w:t xml:space="preserve">анализировать оригинальный текст, посвященный использованию звука (или </w:t>
      </w:r>
      <w:proofErr w:type="gramStart"/>
      <w:r>
        <w:t>ультра- звука</w:t>
      </w:r>
      <w:proofErr w:type="gramEnd"/>
      <w:r>
        <w:t>) в технике (например, эхолокация, ультразвук в медицине);</w:t>
      </w:r>
    </w:p>
    <w:p w14:paraId="657E269B" w14:textId="77777777" w:rsidR="00A43DD8" w:rsidRDefault="00983492" w:rsidP="00983492">
      <w:pPr>
        <w:pStyle w:val="a4"/>
        <w:numPr>
          <w:ilvl w:val="0"/>
          <w:numId w:val="10"/>
        </w:numPr>
        <w:tabs>
          <w:tab w:val="left" w:pos="1278"/>
        </w:tabs>
        <w:spacing w:line="268" w:lineRule="exact"/>
        <w:ind w:left="1278" w:hanging="285"/>
      </w:pPr>
      <w:r>
        <w:t>выполнять</w:t>
      </w:r>
      <w:r>
        <w:rPr>
          <w:spacing w:val="-10"/>
        </w:rPr>
        <w:t xml:space="preserve"> </w:t>
      </w:r>
      <w:r>
        <w:t>задания</w:t>
      </w:r>
      <w:r>
        <w:rPr>
          <w:spacing w:val="-10"/>
        </w:rPr>
        <w:t xml:space="preserve"> </w:t>
      </w:r>
      <w:r>
        <w:t>по</w:t>
      </w:r>
      <w:r>
        <w:rPr>
          <w:spacing w:val="-9"/>
        </w:rPr>
        <w:t xml:space="preserve"> </w:t>
      </w:r>
      <w:r>
        <w:t>тексту</w:t>
      </w:r>
      <w:r>
        <w:rPr>
          <w:spacing w:val="-14"/>
        </w:rPr>
        <w:t xml:space="preserve"> </w:t>
      </w:r>
      <w:r>
        <w:t>(смысловое</w:t>
      </w:r>
      <w:r>
        <w:rPr>
          <w:spacing w:val="-8"/>
        </w:rPr>
        <w:t xml:space="preserve"> </w:t>
      </w:r>
      <w:r>
        <w:rPr>
          <w:spacing w:val="-2"/>
        </w:rPr>
        <w:t>чтение);</w:t>
      </w:r>
    </w:p>
    <w:p w14:paraId="339BEB37" w14:textId="77777777" w:rsidR="00A43DD8" w:rsidRDefault="00983492" w:rsidP="00983492">
      <w:pPr>
        <w:pStyle w:val="a4"/>
        <w:numPr>
          <w:ilvl w:val="0"/>
          <w:numId w:val="10"/>
        </w:numPr>
        <w:tabs>
          <w:tab w:val="left" w:pos="1275"/>
        </w:tabs>
        <w:ind w:right="268" w:firstLine="707"/>
      </w:pPr>
      <w:r>
        <w:t xml:space="preserve">использование при выполнении учебных заданий и в процессе исследовательской </w:t>
      </w:r>
      <w:proofErr w:type="spellStart"/>
      <w:r>
        <w:t>дея</w:t>
      </w:r>
      <w:proofErr w:type="spellEnd"/>
      <w:r>
        <w:t xml:space="preserve">- тельности научно-популярную литературу химического содержания, справочные материалы, </w:t>
      </w:r>
      <w:proofErr w:type="gramStart"/>
      <w:r>
        <w:t xml:space="preserve">ре- </w:t>
      </w:r>
      <w:proofErr w:type="spellStart"/>
      <w:r>
        <w:t>сурсы</w:t>
      </w:r>
      <w:proofErr w:type="spellEnd"/>
      <w:proofErr w:type="gramEnd"/>
      <w:r>
        <w:t xml:space="preserve"> сети Интернет.</w:t>
      </w:r>
    </w:p>
    <w:p w14:paraId="7F9B6DD3" w14:textId="77777777" w:rsidR="00A43DD8" w:rsidRDefault="00983492" w:rsidP="00983492">
      <w:pPr>
        <w:pStyle w:val="a4"/>
        <w:numPr>
          <w:ilvl w:val="0"/>
          <w:numId w:val="10"/>
        </w:numPr>
        <w:tabs>
          <w:tab w:val="left" w:pos="1275"/>
        </w:tabs>
        <w:ind w:right="282" w:firstLine="707"/>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8D1377C" w14:textId="77777777" w:rsidR="00A43DD8" w:rsidRDefault="00983492">
      <w:pPr>
        <w:pStyle w:val="a3"/>
        <w:spacing w:line="253" w:lineRule="exact"/>
        <w:ind w:left="993" w:firstLine="0"/>
      </w:pPr>
      <w:r>
        <w:rPr>
          <w:spacing w:val="-2"/>
        </w:rPr>
        <w:t>Формирование</w:t>
      </w:r>
      <w:r>
        <w:rPr>
          <w:spacing w:val="-3"/>
        </w:rPr>
        <w:t xml:space="preserve"> </w:t>
      </w:r>
      <w:r>
        <w:rPr>
          <w:spacing w:val="-2"/>
        </w:rPr>
        <w:t>универсальных</w:t>
      </w:r>
      <w:r>
        <w:rPr>
          <w:spacing w:val="2"/>
        </w:rPr>
        <w:t xml:space="preserve"> </w:t>
      </w:r>
      <w:r>
        <w:rPr>
          <w:spacing w:val="-2"/>
        </w:rPr>
        <w:t>учебных коммуникативных</w:t>
      </w:r>
      <w:r>
        <w:rPr>
          <w:spacing w:val="6"/>
        </w:rPr>
        <w:t xml:space="preserve"> </w:t>
      </w:r>
      <w:r>
        <w:rPr>
          <w:spacing w:val="-2"/>
        </w:rPr>
        <w:t>действий:</w:t>
      </w:r>
    </w:p>
    <w:p w14:paraId="5D4A3F07" w14:textId="77777777" w:rsidR="00A43DD8" w:rsidRDefault="00A43DD8">
      <w:pPr>
        <w:pStyle w:val="a3"/>
        <w:spacing w:line="253" w:lineRule="exact"/>
        <w:sectPr w:rsidR="00A43DD8">
          <w:pgSz w:w="11920" w:h="16850"/>
          <w:pgMar w:top="1700" w:right="566" w:bottom="780" w:left="1417" w:header="0" w:footer="597" w:gutter="0"/>
          <w:cols w:space="720"/>
        </w:sectPr>
      </w:pPr>
    </w:p>
    <w:p w14:paraId="0460C51D" w14:textId="77777777" w:rsidR="00A43DD8" w:rsidRDefault="00983492" w:rsidP="00983492">
      <w:pPr>
        <w:pStyle w:val="a4"/>
        <w:numPr>
          <w:ilvl w:val="0"/>
          <w:numId w:val="10"/>
        </w:numPr>
        <w:tabs>
          <w:tab w:val="left" w:pos="1275"/>
        </w:tabs>
        <w:spacing w:before="75"/>
        <w:ind w:right="273" w:firstLine="707"/>
      </w:pPr>
      <w:r>
        <w:t>сопоставлять</w:t>
      </w:r>
      <w:r>
        <w:rPr>
          <w:spacing w:val="-9"/>
        </w:rPr>
        <w:t xml:space="preserve"> </w:t>
      </w:r>
      <w:r>
        <w:t>свои</w:t>
      </w:r>
      <w:r>
        <w:rPr>
          <w:spacing w:val="-13"/>
        </w:rPr>
        <w:t xml:space="preserve"> </w:t>
      </w:r>
      <w:r>
        <w:t>суждения</w:t>
      </w:r>
      <w:r>
        <w:rPr>
          <w:spacing w:val="-11"/>
        </w:rPr>
        <w:t xml:space="preserve"> </w:t>
      </w:r>
      <w:r>
        <w:t>с</w:t>
      </w:r>
      <w:r>
        <w:rPr>
          <w:spacing w:val="-9"/>
        </w:rPr>
        <w:t xml:space="preserve"> </w:t>
      </w:r>
      <w:r>
        <w:t>суждениями</w:t>
      </w:r>
      <w:r>
        <w:rPr>
          <w:spacing w:val="-13"/>
        </w:rPr>
        <w:t xml:space="preserve"> </w:t>
      </w:r>
      <w:r>
        <w:t>других</w:t>
      </w:r>
      <w:r>
        <w:rPr>
          <w:spacing w:val="-7"/>
        </w:rPr>
        <w:t xml:space="preserve"> </w:t>
      </w:r>
      <w:r>
        <w:t>участников</w:t>
      </w:r>
      <w:r>
        <w:rPr>
          <w:spacing w:val="-9"/>
        </w:rPr>
        <w:t xml:space="preserve"> </w:t>
      </w:r>
      <w:r>
        <w:t>дискуссии,</w:t>
      </w:r>
      <w:r>
        <w:rPr>
          <w:spacing w:val="-9"/>
        </w:rPr>
        <w:t xml:space="preserve"> </w:t>
      </w:r>
      <w:r>
        <w:t>при</w:t>
      </w:r>
      <w:r>
        <w:rPr>
          <w:spacing w:val="-14"/>
        </w:rPr>
        <w:t xml:space="preserve"> </w:t>
      </w:r>
      <w:r>
        <w:t>выявлении различий и сходства позиций по отношению к обсуждаемой естественно-научной проблеме;</w:t>
      </w:r>
    </w:p>
    <w:p w14:paraId="0F76ADA6" w14:textId="77777777" w:rsidR="00A43DD8" w:rsidRDefault="00983492" w:rsidP="00983492">
      <w:pPr>
        <w:pStyle w:val="a4"/>
        <w:numPr>
          <w:ilvl w:val="0"/>
          <w:numId w:val="10"/>
        </w:numPr>
        <w:tabs>
          <w:tab w:val="left" w:pos="1275"/>
        </w:tabs>
        <w:spacing w:before="1"/>
        <w:ind w:right="270" w:firstLine="707"/>
      </w:pPr>
      <w:r>
        <w:t xml:space="preserve">выражать свою точку зрения на решение естественно-научной задачи в устных и </w:t>
      </w:r>
      <w:proofErr w:type="spellStart"/>
      <w:r>
        <w:t>пись</w:t>
      </w:r>
      <w:proofErr w:type="spellEnd"/>
      <w:r>
        <w:t xml:space="preserve">- </w:t>
      </w:r>
      <w:proofErr w:type="spellStart"/>
      <w:r>
        <w:t>менных</w:t>
      </w:r>
      <w:proofErr w:type="spellEnd"/>
      <w:r>
        <w:t xml:space="preserve"> текстах;</w:t>
      </w:r>
    </w:p>
    <w:p w14:paraId="56F0710D" w14:textId="77777777" w:rsidR="00A43DD8" w:rsidRDefault="00983492" w:rsidP="00983492">
      <w:pPr>
        <w:pStyle w:val="a4"/>
        <w:numPr>
          <w:ilvl w:val="0"/>
          <w:numId w:val="10"/>
        </w:numPr>
        <w:tabs>
          <w:tab w:val="left" w:pos="1275"/>
        </w:tabs>
        <w:ind w:right="271" w:firstLine="707"/>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612DDEF4" w14:textId="77777777" w:rsidR="00A43DD8" w:rsidRDefault="00983492" w:rsidP="00983492">
      <w:pPr>
        <w:pStyle w:val="a4"/>
        <w:numPr>
          <w:ilvl w:val="0"/>
          <w:numId w:val="10"/>
        </w:numPr>
        <w:tabs>
          <w:tab w:val="left" w:pos="1275"/>
        </w:tabs>
        <w:ind w:right="270" w:firstLine="707"/>
      </w:pPr>
      <w:r>
        <w:t>определять и принимать цель совместной деятельности по решению естествен-</w:t>
      </w:r>
      <w:r>
        <w:rPr>
          <w:spacing w:val="-10"/>
        </w:rPr>
        <w:t xml:space="preserve"> </w:t>
      </w:r>
      <w:r>
        <w:t>но- научной</w:t>
      </w:r>
      <w:r>
        <w:rPr>
          <w:spacing w:val="-2"/>
        </w:rPr>
        <w:t xml:space="preserve"> </w:t>
      </w:r>
      <w:r>
        <w:t>проблемы,</w:t>
      </w:r>
      <w:r>
        <w:rPr>
          <w:spacing w:val="-1"/>
        </w:rPr>
        <w:t xml:space="preserve"> </w:t>
      </w:r>
      <w:r>
        <w:t>организация</w:t>
      </w:r>
      <w:r>
        <w:rPr>
          <w:spacing w:val="-2"/>
        </w:rPr>
        <w:t xml:space="preserve"> </w:t>
      </w:r>
      <w:r>
        <w:t>действий</w:t>
      </w:r>
      <w:r>
        <w:rPr>
          <w:spacing w:val="-2"/>
        </w:rPr>
        <w:t xml:space="preserve"> </w:t>
      </w:r>
      <w:r>
        <w:t>по</w:t>
      </w:r>
      <w:r>
        <w:rPr>
          <w:spacing w:val="-1"/>
        </w:rPr>
        <w:t xml:space="preserve"> </w:t>
      </w:r>
      <w:r>
        <w:t>ее</w:t>
      </w:r>
      <w:r>
        <w:rPr>
          <w:spacing w:val="-1"/>
        </w:rPr>
        <w:t xml:space="preserve"> </w:t>
      </w:r>
      <w:r>
        <w:t>достижению: обсуждение</w:t>
      </w:r>
      <w:r>
        <w:rPr>
          <w:spacing w:val="-1"/>
        </w:rPr>
        <w:t xml:space="preserve"> </w:t>
      </w:r>
      <w:r>
        <w:t>процесса</w:t>
      </w:r>
      <w:r>
        <w:rPr>
          <w:spacing w:val="-1"/>
        </w:rPr>
        <w:t xml:space="preserve"> </w:t>
      </w:r>
      <w:r>
        <w:t>и</w:t>
      </w:r>
      <w:r>
        <w:rPr>
          <w:spacing w:val="-1"/>
        </w:rPr>
        <w:t xml:space="preserve"> </w:t>
      </w:r>
      <w:proofErr w:type="spellStart"/>
      <w:proofErr w:type="gramStart"/>
      <w:r>
        <w:t>резуль</w:t>
      </w:r>
      <w:proofErr w:type="spellEnd"/>
      <w:r>
        <w:t>-</w:t>
      </w:r>
      <w:r>
        <w:rPr>
          <w:spacing w:val="-5"/>
        </w:rPr>
        <w:t xml:space="preserve"> </w:t>
      </w:r>
      <w:r>
        <w:t>татов</w:t>
      </w:r>
      <w:proofErr w:type="gramEnd"/>
      <w:r>
        <w:t xml:space="preserve"> совместной работы; обобщение мнений нескольких людей;</w:t>
      </w:r>
    </w:p>
    <w:p w14:paraId="37CF31AC" w14:textId="77777777" w:rsidR="00A43DD8" w:rsidRDefault="00983492" w:rsidP="00983492">
      <w:pPr>
        <w:pStyle w:val="a4"/>
        <w:numPr>
          <w:ilvl w:val="0"/>
          <w:numId w:val="10"/>
        </w:numPr>
        <w:tabs>
          <w:tab w:val="left" w:pos="1275"/>
        </w:tabs>
        <w:ind w:right="277" w:firstLine="707"/>
      </w:pPr>
      <w:r>
        <w:t>координировать</w:t>
      </w:r>
      <w:r>
        <w:rPr>
          <w:spacing w:val="-7"/>
        </w:rPr>
        <w:t xml:space="preserve"> </w:t>
      </w:r>
      <w:r>
        <w:t>собственные</w:t>
      </w:r>
      <w:r>
        <w:rPr>
          <w:spacing w:val="-7"/>
        </w:rPr>
        <w:t xml:space="preserve"> </w:t>
      </w:r>
      <w:r>
        <w:t>действия</w:t>
      </w:r>
      <w:r>
        <w:rPr>
          <w:spacing w:val="-11"/>
        </w:rPr>
        <w:t xml:space="preserve"> </w:t>
      </w:r>
      <w:r>
        <w:t>с</w:t>
      </w:r>
      <w:r>
        <w:rPr>
          <w:spacing w:val="-8"/>
        </w:rPr>
        <w:t xml:space="preserve"> </w:t>
      </w:r>
      <w:r>
        <w:t>другими</w:t>
      </w:r>
      <w:r>
        <w:rPr>
          <w:spacing w:val="-11"/>
        </w:rPr>
        <w:t xml:space="preserve"> </w:t>
      </w:r>
      <w:r>
        <w:t>членами</w:t>
      </w:r>
      <w:r>
        <w:rPr>
          <w:spacing w:val="-10"/>
        </w:rPr>
        <w:t xml:space="preserve"> </w:t>
      </w:r>
      <w:r>
        <w:t>команды</w:t>
      </w:r>
      <w:r>
        <w:rPr>
          <w:spacing w:val="-7"/>
        </w:rPr>
        <w:t xml:space="preserve"> </w:t>
      </w:r>
      <w:r>
        <w:t>при</w:t>
      </w:r>
      <w:r>
        <w:rPr>
          <w:spacing w:val="-11"/>
        </w:rPr>
        <w:t xml:space="preserve"> </w:t>
      </w:r>
      <w:r>
        <w:t>решении</w:t>
      </w:r>
      <w:r>
        <w:rPr>
          <w:spacing w:val="-11"/>
        </w:rPr>
        <w:t xml:space="preserve"> </w:t>
      </w:r>
      <w:r>
        <w:t>задачи, выполнении естественно-научного исследования;</w:t>
      </w:r>
    </w:p>
    <w:p w14:paraId="22B17711" w14:textId="77777777" w:rsidR="00A43DD8" w:rsidRDefault="00983492" w:rsidP="00983492">
      <w:pPr>
        <w:pStyle w:val="a4"/>
        <w:numPr>
          <w:ilvl w:val="0"/>
          <w:numId w:val="10"/>
        </w:numPr>
        <w:tabs>
          <w:tab w:val="left" w:pos="1278"/>
        </w:tabs>
        <w:ind w:left="993" w:right="1705" w:firstLine="0"/>
      </w:pPr>
      <w:r>
        <w:t>оценивать</w:t>
      </w:r>
      <w:r>
        <w:rPr>
          <w:spacing w:val="-4"/>
        </w:rPr>
        <w:t xml:space="preserve"> </w:t>
      </w:r>
      <w:r>
        <w:t>собственный</w:t>
      </w:r>
      <w:r>
        <w:rPr>
          <w:spacing w:val="-4"/>
        </w:rPr>
        <w:t xml:space="preserve"> </w:t>
      </w:r>
      <w:r>
        <w:t>вклад в</w:t>
      </w:r>
      <w:r>
        <w:rPr>
          <w:spacing w:val="-5"/>
        </w:rPr>
        <w:t xml:space="preserve"> </w:t>
      </w:r>
      <w:r>
        <w:t>решение</w:t>
      </w:r>
      <w:r>
        <w:rPr>
          <w:spacing w:val="-3"/>
        </w:rPr>
        <w:t xml:space="preserve"> </w:t>
      </w:r>
      <w:r>
        <w:t>естественно-научной</w:t>
      </w:r>
      <w:r>
        <w:rPr>
          <w:spacing w:val="-5"/>
        </w:rPr>
        <w:t xml:space="preserve"> </w:t>
      </w:r>
      <w:r>
        <w:t>проблемы. Формирование универсальных учебных регулятивных действий:</w:t>
      </w:r>
    </w:p>
    <w:p w14:paraId="0D318A04" w14:textId="77777777" w:rsidR="00A43DD8" w:rsidRDefault="00983492" w:rsidP="00983492">
      <w:pPr>
        <w:pStyle w:val="a4"/>
        <w:numPr>
          <w:ilvl w:val="0"/>
          <w:numId w:val="10"/>
        </w:numPr>
        <w:tabs>
          <w:tab w:val="left" w:pos="1275"/>
        </w:tabs>
        <w:ind w:right="268" w:firstLine="707"/>
      </w:pPr>
      <w:r>
        <w:t xml:space="preserve">выявление проблем в жизненных и учебных ситуациях, требующих для решения </w:t>
      </w:r>
      <w:proofErr w:type="gramStart"/>
      <w:r>
        <w:t>про- явлений</w:t>
      </w:r>
      <w:proofErr w:type="gramEnd"/>
      <w:r>
        <w:t xml:space="preserve"> естественно-научной грамотности;</w:t>
      </w:r>
    </w:p>
    <w:p w14:paraId="40886FD4" w14:textId="77777777" w:rsidR="00A43DD8" w:rsidRDefault="00983492" w:rsidP="00983492">
      <w:pPr>
        <w:pStyle w:val="a4"/>
        <w:numPr>
          <w:ilvl w:val="0"/>
          <w:numId w:val="10"/>
        </w:numPr>
        <w:tabs>
          <w:tab w:val="left" w:pos="1275"/>
        </w:tabs>
        <w:ind w:right="276" w:firstLine="707"/>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4D36F095" w14:textId="77777777" w:rsidR="00A43DD8" w:rsidRDefault="00983492" w:rsidP="00983492">
      <w:pPr>
        <w:pStyle w:val="a4"/>
        <w:numPr>
          <w:ilvl w:val="0"/>
          <w:numId w:val="10"/>
        </w:numPr>
        <w:tabs>
          <w:tab w:val="left" w:pos="1275"/>
        </w:tabs>
        <w:ind w:right="272" w:firstLine="707"/>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4FB8526E" w14:textId="77777777" w:rsidR="00A43DD8" w:rsidRDefault="00983492" w:rsidP="00983492">
      <w:pPr>
        <w:pStyle w:val="a4"/>
        <w:numPr>
          <w:ilvl w:val="0"/>
          <w:numId w:val="10"/>
        </w:numPr>
        <w:tabs>
          <w:tab w:val="left" w:pos="1275"/>
        </w:tabs>
        <w:ind w:right="276" w:firstLine="707"/>
        <w:jc w:val="left"/>
      </w:pPr>
      <w: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6D3F18AE" w14:textId="77777777" w:rsidR="00A43DD8" w:rsidRDefault="00983492" w:rsidP="00983492">
      <w:pPr>
        <w:pStyle w:val="a4"/>
        <w:numPr>
          <w:ilvl w:val="0"/>
          <w:numId w:val="10"/>
        </w:numPr>
        <w:tabs>
          <w:tab w:val="left" w:pos="1275"/>
        </w:tabs>
        <w:ind w:right="280" w:firstLine="707"/>
        <w:jc w:val="left"/>
      </w:pPr>
      <w:r>
        <w:t>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p>
    <w:p w14:paraId="28A2B96F" w14:textId="77777777" w:rsidR="00A43DD8" w:rsidRDefault="00983492" w:rsidP="00983492">
      <w:pPr>
        <w:pStyle w:val="a4"/>
        <w:numPr>
          <w:ilvl w:val="0"/>
          <w:numId w:val="10"/>
        </w:numPr>
        <w:tabs>
          <w:tab w:val="left" w:pos="1275"/>
        </w:tabs>
        <w:ind w:right="272" w:firstLine="707"/>
        <w:jc w:val="left"/>
      </w:pPr>
      <w:r>
        <w:t>оценка соответствия результата решения естественно-научной проблемы поставленным целям и условиям;</w:t>
      </w:r>
    </w:p>
    <w:p w14:paraId="05B0924C" w14:textId="77777777" w:rsidR="00A43DD8" w:rsidRDefault="00983492" w:rsidP="00983492">
      <w:pPr>
        <w:pStyle w:val="a4"/>
        <w:numPr>
          <w:ilvl w:val="0"/>
          <w:numId w:val="10"/>
        </w:numPr>
        <w:tabs>
          <w:tab w:val="left" w:pos="1275"/>
        </w:tabs>
        <w:ind w:right="270" w:firstLine="707"/>
        <w:jc w:val="left"/>
      </w:pPr>
      <w:r>
        <w:t>готовность</w:t>
      </w:r>
      <w:r>
        <w:rPr>
          <w:spacing w:val="40"/>
        </w:rPr>
        <w:t xml:space="preserve"> </w:t>
      </w:r>
      <w:r>
        <w:t>ставить</w:t>
      </w:r>
      <w:r>
        <w:rPr>
          <w:spacing w:val="40"/>
        </w:rPr>
        <w:t xml:space="preserve"> </w:t>
      </w:r>
      <w:r>
        <w:t>себя</w:t>
      </w:r>
      <w:r>
        <w:rPr>
          <w:spacing w:val="40"/>
        </w:rPr>
        <w:t xml:space="preserve"> </w:t>
      </w:r>
      <w:r>
        <w:t>на</w:t>
      </w:r>
      <w:r>
        <w:rPr>
          <w:spacing w:val="40"/>
        </w:rPr>
        <w:t xml:space="preserve"> </w:t>
      </w:r>
      <w:r>
        <w:t>место</w:t>
      </w:r>
      <w:r>
        <w:rPr>
          <w:spacing w:val="40"/>
        </w:rPr>
        <w:t xml:space="preserve"> </w:t>
      </w:r>
      <w:r>
        <w:t>другого</w:t>
      </w:r>
      <w:r>
        <w:rPr>
          <w:spacing w:val="40"/>
        </w:rPr>
        <w:t xml:space="preserve"> </w:t>
      </w:r>
      <w:r>
        <w:t>человека</w:t>
      </w:r>
      <w:r>
        <w:rPr>
          <w:spacing w:val="40"/>
        </w:rPr>
        <w:t xml:space="preserve"> </w:t>
      </w:r>
      <w:r>
        <w:t>в</w:t>
      </w:r>
      <w:r>
        <w:rPr>
          <w:spacing w:val="40"/>
        </w:rPr>
        <w:t xml:space="preserve"> </w:t>
      </w:r>
      <w:r>
        <w:t>ходе</w:t>
      </w:r>
      <w:r>
        <w:rPr>
          <w:spacing w:val="40"/>
        </w:rPr>
        <w:t xml:space="preserve"> </w:t>
      </w:r>
      <w:r>
        <w:t>дискуссии</w:t>
      </w:r>
      <w:r>
        <w:rPr>
          <w:spacing w:val="40"/>
        </w:rPr>
        <w:t xml:space="preserve"> </w:t>
      </w:r>
      <w:r>
        <w:t>по</w:t>
      </w:r>
      <w:r>
        <w:rPr>
          <w:spacing w:val="40"/>
        </w:rPr>
        <w:t xml:space="preserve"> </w:t>
      </w:r>
      <w:r>
        <w:t>естествен- но-научной проблеме, готовность понимать мотивы, намерения и логику другого.</w:t>
      </w:r>
    </w:p>
    <w:p w14:paraId="61E91F36" w14:textId="77777777" w:rsidR="00A43DD8" w:rsidRDefault="00983492">
      <w:pPr>
        <w:pStyle w:val="2"/>
        <w:spacing w:line="252" w:lineRule="exact"/>
        <w:rPr>
          <w:b w:val="0"/>
          <w:i w:val="0"/>
        </w:rPr>
      </w:pPr>
      <w:r>
        <w:rPr>
          <w:spacing w:val="-2"/>
        </w:rPr>
        <w:t>Общественно-научные</w:t>
      </w:r>
      <w:r>
        <w:rPr>
          <w:spacing w:val="13"/>
        </w:rPr>
        <w:t xml:space="preserve"> </w:t>
      </w:r>
      <w:r>
        <w:rPr>
          <w:spacing w:val="-2"/>
        </w:rPr>
        <w:t>предметы</w:t>
      </w:r>
      <w:r>
        <w:rPr>
          <w:b w:val="0"/>
          <w:i w:val="0"/>
          <w:spacing w:val="-2"/>
        </w:rPr>
        <w:t>.</w:t>
      </w:r>
    </w:p>
    <w:p w14:paraId="475F3DE6" w14:textId="77777777" w:rsidR="00A43DD8" w:rsidRDefault="00983492">
      <w:pPr>
        <w:pStyle w:val="a3"/>
        <w:ind w:left="993" w:right="1717" w:firstLine="0"/>
        <w:jc w:val="left"/>
      </w:pPr>
      <w:r>
        <w:t>Формирование</w:t>
      </w:r>
      <w:r>
        <w:rPr>
          <w:spacing w:val="-16"/>
        </w:rPr>
        <w:t xml:space="preserve"> </w:t>
      </w:r>
      <w:r>
        <w:t>универсальных</w:t>
      </w:r>
      <w:r>
        <w:rPr>
          <w:spacing w:val="-14"/>
        </w:rPr>
        <w:t xml:space="preserve"> </w:t>
      </w:r>
      <w:r>
        <w:t>учебных</w:t>
      </w:r>
      <w:r>
        <w:rPr>
          <w:spacing w:val="-14"/>
        </w:rPr>
        <w:t xml:space="preserve"> </w:t>
      </w:r>
      <w:r>
        <w:t>познавательных</w:t>
      </w:r>
      <w:r>
        <w:rPr>
          <w:spacing w:val="-13"/>
        </w:rPr>
        <w:t xml:space="preserve"> </w:t>
      </w:r>
      <w:r>
        <w:t>действий. Формирование базовых логических действий:</w:t>
      </w:r>
    </w:p>
    <w:p w14:paraId="2BD66DE2" w14:textId="77777777" w:rsidR="00A43DD8" w:rsidRDefault="00983492" w:rsidP="00983492">
      <w:pPr>
        <w:pStyle w:val="a4"/>
        <w:numPr>
          <w:ilvl w:val="0"/>
          <w:numId w:val="10"/>
        </w:numPr>
        <w:tabs>
          <w:tab w:val="left" w:pos="1278"/>
        </w:tabs>
        <w:spacing w:line="266" w:lineRule="exact"/>
        <w:ind w:left="1278" w:hanging="285"/>
        <w:jc w:val="left"/>
      </w:pPr>
      <w:r>
        <w:rPr>
          <w:spacing w:val="-2"/>
        </w:rPr>
        <w:t>систематизировать,</w:t>
      </w:r>
      <w:r>
        <w:rPr>
          <w:spacing w:val="-5"/>
        </w:rPr>
        <w:t xml:space="preserve"> </w:t>
      </w:r>
      <w:r>
        <w:rPr>
          <w:spacing w:val="-2"/>
        </w:rPr>
        <w:t>классифицировать</w:t>
      </w:r>
      <w:r>
        <w:rPr>
          <w:spacing w:val="4"/>
        </w:rPr>
        <w:t xml:space="preserve"> </w:t>
      </w:r>
      <w:r>
        <w:rPr>
          <w:spacing w:val="-2"/>
        </w:rPr>
        <w:t>и</w:t>
      </w:r>
      <w:r>
        <w:rPr>
          <w:spacing w:val="3"/>
        </w:rPr>
        <w:t xml:space="preserve"> </w:t>
      </w:r>
      <w:r>
        <w:rPr>
          <w:spacing w:val="-2"/>
        </w:rPr>
        <w:t>обобщать</w:t>
      </w:r>
      <w:r>
        <w:rPr>
          <w:spacing w:val="-6"/>
        </w:rPr>
        <w:t xml:space="preserve"> </w:t>
      </w:r>
      <w:r>
        <w:rPr>
          <w:spacing w:val="-2"/>
        </w:rPr>
        <w:t>исторические</w:t>
      </w:r>
      <w:r>
        <w:rPr>
          <w:spacing w:val="6"/>
        </w:rPr>
        <w:t xml:space="preserve"> </w:t>
      </w:r>
      <w:r>
        <w:rPr>
          <w:spacing w:val="-2"/>
        </w:rPr>
        <w:t>факты;</w:t>
      </w:r>
    </w:p>
    <w:p w14:paraId="5C423BF6" w14:textId="77777777" w:rsidR="00A43DD8" w:rsidRDefault="00983492" w:rsidP="00983492">
      <w:pPr>
        <w:pStyle w:val="a4"/>
        <w:numPr>
          <w:ilvl w:val="0"/>
          <w:numId w:val="10"/>
        </w:numPr>
        <w:tabs>
          <w:tab w:val="left" w:pos="1278"/>
        </w:tabs>
        <w:spacing w:line="269" w:lineRule="exact"/>
        <w:ind w:left="1278" w:hanging="285"/>
        <w:jc w:val="left"/>
      </w:pPr>
      <w:r>
        <w:rPr>
          <w:spacing w:val="-2"/>
        </w:rPr>
        <w:t>составлять</w:t>
      </w:r>
      <w:r>
        <w:rPr>
          <w:spacing w:val="4"/>
        </w:rPr>
        <w:t xml:space="preserve"> </w:t>
      </w:r>
      <w:r>
        <w:rPr>
          <w:spacing w:val="-2"/>
        </w:rPr>
        <w:t>синхронистические</w:t>
      </w:r>
      <w:r>
        <w:rPr>
          <w:spacing w:val="7"/>
        </w:rPr>
        <w:t xml:space="preserve"> </w:t>
      </w:r>
      <w:r>
        <w:rPr>
          <w:spacing w:val="-2"/>
        </w:rPr>
        <w:t>и</w:t>
      </w:r>
      <w:r>
        <w:rPr>
          <w:spacing w:val="3"/>
        </w:rPr>
        <w:t xml:space="preserve"> </w:t>
      </w:r>
      <w:r>
        <w:rPr>
          <w:spacing w:val="-2"/>
        </w:rPr>
        <w:t>систематические</w:t>
      </w:r>
      <w:r>
        <w:rPr>
          <w:spacing w:val="3"/>
        </w:rPr>
        <w:t xml:space="preserve"> </w:t>
      </w:r>
      <w:r>
        <w:rPr>
          <w:spacing w:val="-2"/>
        </w:rPr>
        <w:t>таблицы;</w:t>
      </w:r>
    </w:p>
    <w:p w14:paraId="7403236E" w14:textId="77777777" w:rsidR="00A43DD8" w:rsidRDefault="00983492" w:rsidP="00983492">
      <w:pPr>
        <w:pStyle w:val="a4"/>
        <w:numPr>
          <w:ilvl w:val="0"/>
          <w:numId w:val="10"/>
        </w:numPr>
        <w:tabs>
          <w:tab w:val="left" w:pos="1278"/>
        </w:tabs>
        <w:spacing w:line="269" w:lineRule="exact"/>
        <w:ind w:left="1278" w:hanging="285"/>
        <w:jc w:val="left"/>
      </w:pPr>
      <w:r>
        <w:rPr>
          <w:spacing w:val="-2"/>
        </w:rPr>
        <w:t>выявлять</w:t>
      </w:r>
      <w:r>
        <w:rPr>
          <w:spacing w:val="-1"/>
        </w:rPr>
        <w:t xml:space="preserve"> </w:t>
      </w:r>
      <w:r>
        <w:rPr>
          <w:spacing w:val="-2"/>
        </w:rPr>
        <w:t>и</w:t>
      </w:r>
      <w:r>
        <w:rPr>
          <w:spacing w:val="2"/>
        </w:rPr>
        <w:t xml:space="preserve"> </w:t>
      </w:r>
      <w:r>
        <w:rPr>
          <w:spacing w:val="-2"/>
        </w:rPr>
        <w:t>характеризовать</w:t>
      </w:r>
      <w:r>
        <w:rPr>
          <w:spacing w:val="4"/>
        </w:rPr>
        <w:t xml:space="preserve"> </w:t>
      </w:r>
      <w:r>
        <w:rPr>
          <w:spacing w:val="-2"/>
        </w:rPr>
        <w:t>существенные</w:t>
      </w:r>
      <w:r>
        <w:rPr>
          <w:spacing w:val="4"/>
        </w:rPr>
        <w:t xml:space="preserve"> </w:t>
      </w:r>
      <w:r>
        <w:rPr>
          <w:spacing w:val="-2"/>
        </w:rPr>
        <w:t>признаки</w:t>
      </w:r>
      <w:r>
        <w:rPr>
          <w:spacing w:val="4"/>
        </w:rPr>
        <w:t xml:space="preserve"> </w:t>
      </w:r>
      <w:r>
        <w:rPr>
          <w:spacing w:val="-2"/>
        </w:rPr>
        <w:t>исторических</w:t>
      </w:r>
      <w:r>
        <w:t xml:space="preserve"> </w:t>
      </w:r>
      <w:r>
        <w:rPr>
          <w:spacing w:val="-2"/>
        </w:rPr>
        <w:t>явлений, процессов;</w:t>
      </w:r>
    </w:p>
    <w:p w14:paraId="377335B6" w14:textId="77777777" w:rsidR="00A43DD8" w:rsidRDefault="00983492" w:rsidP="00983492">
      <w:pPr>
        <w:pStyle w:val="a4"/>
        <w:numPr>
          <w:ilvl w:val="0"/>
          <w:numId w:val="10"/>
        </w:numPr>
        <w:tabs>
          <w:tab w:val="left" w:pos="1275"/>
        </w:tabs>
        <w:ind w:right="263" w:firstLine="707"/>
      </w:pPr>
      <w:r>
        <w:t>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w:t>
      </w:r>
      <w:proofErr w:type="gramStart"/>
      <w:r>
        <w:t xml:space="preserve">суще- </w:t>
      </w:r>
      <w:proofErr w:type="spellStart"/>
      <w:r>
        <w:t>ствовавшие</w:t>
      </w:r>
      <w:proofErr w:type="spellEnd"/>
      <w:proofErr w:type="gramEnd"/>
      <w:r>
        <w:t xml:space="preserve"> синхронно в разных сообществах) и в динамике ("было - стало") по заданным или </w:t>
      </w:r>
      <w:proofErr w:type="spellStart"/>
      <w:r>
        <w:t>са</w:t>
      </w:r>
      <w:proofErr w:type="spellEnd"/>
      <w:r>
        <w:t xml:space="preserve">- </w:t>
      </w:r>
      <w:proofErr w:type="spellStart"/>
      <w:r>
        <w:t>мостоятельно</w:t>
      </w:r>
      <w:proofErr w:type="spellEnd"/>
      <w:r>
        <w:t xml:space="preserve"> определенным основаниям;</w:t>
      </w:r>
    </w:p>
    <w:p w14:paraId="59E05F9B" w14:textId="77777777" w:rsidR="00A43DD8" w:rsidRDefault="00983492" w:rsidP="00983492">
      <w:pPr>
        <w:pStyle w:val="a4"/>
        <w:numPr>
          <w:ilvl w:val="0"/>
          <w:numId w:val="10"/>
        </w:numPr>
        <w:tabs>
          <w:tab w:val="left" w:pos="1275"/>
        </w:tabs>
        <w:ind w:right="281" w:firstLine="707"/>
      </w:pPr>
      <w:r>
        <w:t>использовать понятия и категории современного исторического знания (в том числе эпоха, цивилизация, исторический источник, исторический факт, историзм);</w:t>
      </w:r>
    </w:p>
    <w:p w14:paraId="0FC0AB02" w14:textId="77777777" w:rsidR="00A43DD8" w:rsidRDefault="00983492" w:rsidP="00983492">
      <w:pPr>
        <w:pStyle w:val="a4"/>
        <w:numPr>
          <w:ilvl w:val="0"/>
          <w:numId w:val="10"/>
        </w:numPr>
        <w:tabs>
          <w:tab w:val="left" w:pos="1278"/>
        </w:tabs>
        <w:spacing w:line="266" w:lineRule="exact"/>
        <w:ind w:left="1278" w:hanging="285"/>
      </w:pPr>
      <w:r>
        <w:t>выявлять</w:t>
      </w:r>
      <w:r>
        <w:rPr>
          <w:spacing w:val="-16"/>
        </w:rPr>
        <w:t xml:space="preserve"> </w:t>
      </w:r>
      <w:r>
        <w:t>причины</w:t>
      </w:r>
      <w:r>
        <w:rPr>
          <w:spacing w:val="-12"/>
        </w:rPr>
        <w:t xml:space="preserve"> </w:t>
      </w:r>
      <w:r>
        <w:t>и</w:t>
      </w:r>
      <w:r>
        <w:rPr>
          <w:spacing w:val="-12"/>
        </w:rPr>
        <w:t xml:space="preserve"> </w:t>
      </w:r>
      <w:r>
        <w:t>следствия</w:t>
      </w:r>
      <w:r>
        <w:rPr>
          <w:spacing w:val="-13"/>
        </w:rPr>
        <w:t xml:space="preserve"> </w:t>
      </w:r>
      <w:r>
        <w:t>исторических</w:t>
      </w:r>
      <w:r>
        <w:rPr>
          <w:spacing w:val="-14"/>
        </w:rPr>
        <w:t xml:space="preserve"> </w:t>
      </w:r>
      <w:r>
        <w:t>событий</w:t>
      </w:r>
      <w:r>
        <w:rPr>
          <w:spacing w:val="-10"/>
        </w:rPr>
        <w:t xml:space="preserve"> </w:t>
      </w:r>
      <w:r>
        <w:t>и</w:t>
      </w:r>
      <w:r>
        <w:rPr>
          <w:spacing w:val="-13"/>
        </w:rPr>
        <w:t xml:space="preserve"> </w:t>
      </w:r>
      <w:r>
        <w:rPr>
          <w:spacing w:val="-2"/>
        </w:rPr>
        <w:t>процессов;</w:t>
      </w:r>
    </w:p>
    <w:p w14:paraId="6D6D1C34" w14:textId="77777777" w:rsidR="00A43DD8" w:rsidRDefault="00983492" w:rsidP="00983492">
      <w:pPr>
        <w:pStyle w:val="a4"/>
        <w:numPr>
          <w:ilvl w:val="0"/>
          <w:numId w:val="10"/>
        </w:numPr>
        <w:tabs>
          <w:tab w:val="left" w:pos="1275"/>
        </w:tabs>
        <w:ind w:right="275" w:firstLine="707"/>
      </w:pPr>
      <w: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p>
    <w:p w14:paraId="0DDFE4BD" w14:textId="77777777" w:rsidR="00A43DD8" w:rsidRDefault="00983492" w:rsidP="00983492">
      <w:pPr>
        <w:pStyle w:val="a4"/>
        <w:numPr>
          <w:ilvl w:val="0"/>
          <w:numId w:val="10"/>
        </w:numPr>
        <w:tabs>
          <w:tab w:val="left" w:pos="1275"/>
        </w:tabs>
        <w:ind w:right="278" w:firstLine="707"/>
      </w:pPr>
      <w:r>
        <w:t xml:space="preserve">соотносить результаты своего исследования с уже имеющимися данными, оценивать их </w:t>
      </w:r>
      <w:r>
        <w:rPr>
          <w:spacing w:val="-2"/>
        </w:rPr>
        <w:t>значимость;</w:t>
      </w:r>
    </w:p>
    <w:p w14:paraId="6156E539" w14:textId="77777777" w:rsidR="00A43DD8" w:rsidRDefault="00983492" w:rsidP="00983492">
      <w:pPr>
        <w:pStyle w:val="a4"/>
        <w:numPr>
          <w:ilvl w:val="0"/>
          <w:numId w:val="10"/>
        </w:numPr>
        <w:tabs>
          <w:tab w:val="left" w:pos="1275"/>
        </w:tabs>
        <w:ind w:right="268" w:firstLine="707"/>
      </w:pPr>
      <w:r>
        <w:t xml:space="preserve">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w:t>
      </w:r>
      <w:proofErr w:type="spellStart"/>
      <w:proofErr w:type="gramStart"/>
      <w:r>
        <w:t>госу</w:t>
      </w:r>
      <w:proofErr w:type="spellEnd"/>
      <w:r>
        <w:t>- дарственного</w:t>
      </w:r>
      <w:proofErr w:type="gramEnd"/>
      <w:r>
        <w:t xml:space="preserve"> регулирования экономики: современные государства по форме правления, </w:t>
      </w:r>
      <w:proofErr w:type="spellStart"/>
      <w:r>
        <w:t>государ</w:t>
      </w:r>
      <w:proofErr w:type="spellEnd"/>
      <w:r>
        <w:t xml:space="preserve">- </w:t>
      </w:r>
      <w:proofErr w:type="spellStart"/>
      <w:r>
        <w:t>ственно</w:t>
      </w:r>
      <w:proofErr w:type="spellEnd"/>
      <w:r>
        <w:t xml:space="preserve">-территориальному устройству, типы политических партий, общественно-политических </w:t>
      </w:r>
      <w:r>
        <w:rPr>
          <w:spacing w:val="-2"/>
        </w:rPr>
        <w:t>организаций;</w:t>
      </w:r>
    </w:p>
    <w:p w14:paraId="5DA4AF3F" w14:textId="77777777" w:rsidR="00A43DD8" w:rsidRDefault="00A43DD8">
      <w:pPr>
        <w:pStyle w:val="a4"/>
        <w:sectPr w:rsidR="00A43DD8">
          <w:pgSz w:w="11920" w:h="16850"/>
          <w:pgMar w:top="1700" w:right="566" w:bottom="780" w:left="1417" w:header="0" w:footer="597" w:gutter="0"/>
          <w:cols w:space="720"/>
        </w:sectPr>
      </w:pPr>
    </w:p>
    <w:p w14:paraId="11E3E12D" w14:textId="77777777" w:rsidR="00A43DD8" w:rsidRDefault="00983492" w:rsidP="00983492">
      <w:pPr>
        <w:pStyle w:val="a4"/>
        <w:numPr>
          <w:ilvl w:val="0"/>
          <w:numId w:val="10"/>
        </w:numPr>
        <w:tabs>
          <w:tab w:val="left" w:pos="1275"/>
        </w:tabs>
        <w:spacing w:before="75"/>
        <w:ind w:right="270" w:firstLine="707"/>
      </w:pPr>
      <w:r>
        <w:t xml:space="preserve">сравнивать формы политического участия (выборы и референдум), проступок и </w:t>
      </w:r>
      <w:proofErr w:type="gramStart"/>
      <w:r>
        <w:t xml:space="preserve">пре- </w:t>
      </w:r>
      <w:proofErr w:type="spellStart"/>
      <w:r>
        <w:t>ступление</w:t>
      </w:r>
      <w:proofErr w:type="spellEnd"/>
      <w:proofErr w:type="gramEnd"/>
      <w:r>
        <w:t>, дееспособность малолетних в возрасте от 6 до 14 лет и несовершеннолетних в возрасте от 14 до 18 лет, мораль и право;</w:t>
      </w:r>
    </w:p>
    <w:p w14:paraId="6E42344A" w14:textId="77777777" w:rsidR="00A43DD8" w:rsidRDefault="00983492" w:rsidP="00983492">
      <w:pPr>
        <w:pStyle w:val="a4"/>
        <w:numPr>
          <w:ilvl w:val="0"/>
          <w:numId w:val="10"/>
        </w:numPr>
        <w:tabs>
          <w:tab w:val="left" w:pos="1275"/>
        </w:tabs>
        <w:ind w:right="268" w:firstLine="707"/>
      </w:pPr>
      <w:r>
        <w:t xml:space="preserve">определять конструктивные модели поведения в конфликтной ситуации, находить </w:t>
      </w:r>
      <w:proofErr w:type="gramStart"/>
      <w:r>
        <w:t xml:space="preserve">кон- </w:t>
      </w:r>
      <w:proofErr w:type="spellStart"/>
      <w:r>
        <w:t>структивное</w:t>
      </w:r>
      <w:proofErr w:type="spellEnd"/>
      <w:proofErr w:type="gramEnd"/>
      <w:r>
        <w:t xml:space="preserve"> разрешение конфликта;</w:t>
      </w:r>
    </w:p>
    <w:p w14:paraId="7CDCFCE1" w14:textId="77777777" w:rsidR="00A43DD8" w:rsidRDefault="00983492" w:rsidP="00983492">
      <w:pPr>
        <w:pStyle w:val="a4"/>
        <w:numPr>
          <w:ilvl w:val="0"/>
          <w:numId w:val="10"/>
        </w:numPr>
        <w:tabs>
          <w:tab w:val="left" w:pos="1278"/>
        </w:tabs>
        <w:spacing w:line="266" w:lineRule="exact"/>
        <w:ind w:left="1278" w:hanging="285"/>
      </w:pPr>
      <w:r>
        <w:rPr>
          <w:spacing w:val="-2"/>
        </w:rPr>
        <w:t>преобразовывать</w:t>
      </w:r>
      <w:r>
        <w:rPr>
          <w:spacing w:val="-3"/>
        </w:rPr>
        <w:t xml:space="preserve"> </w:t>
      </w:r>
      <w:r>
        <w:rPr>
          <w:spacing w:val="-2"/>
        </w:rPr>
        <w:t>статистическую</w:t>
      </w:r>
      <w:r>
        <w:t xml:space="preserve"> </w:t>
      </w:r>
      <w:r>
        <w:rPr>
          <w:spacing w:val="-2"/>
        </w:rPr>
        <w:t>и визуальную</w:t>
      </w:r>
      <w:r>
        <w:rPr>
          <w:spacing w:val="-1"/>
        </w:rPr>
        <w:t xml:space="preserve"> </w:t>
      </w:r>
      <w:r>
        <w:rPr>
          <w:spacing w:val="-2"/>
        </w:rPr>
        <w:t>информацию</w:t>
      </w:r>
      <w:r>
        <w:t xml:space="preserve"> </w:t>
      </w:r>
      <w:r>
        <w:rPr>
          <w:spacing w:val="-2"/>
        </w:rPr>
        <w:t>в</w:t>
      </w:r>
      <w:r>
        <w:rPr>
          <w:spacing w:val="-3"/>
        </w:rPr>
        <w:t xml:space="preserve"> </w:t>
      </w:r>
      <w:r>
        <w:rPr>
          <w:spacing w:val="-2"/>
        </w:rPr>
        <w:t>текст;</w:t>
      </w:r>
    </w:p>
    <w:p w14:paraId="44DE49A3" w14:textId="77777777" w:rsidR="00A43DD8" w:rsidRDefault="00983492" w:rsidP="00983492">
      <w:pPr>
        <w:pStyle w:val="a4"/>
        <w:numPr>
          <w:ilvl w:val="0"/>
          <w:numId w:val="10"/>
        </w:numPr>
        <w:tabs>
          <w:tab w:val="left" w:pos="1275"/>
        </w:tabs>
        <w:ind w:right="268" w:firstLine="707"/>
      </w:pPr>
      <w:r>
        <w:t xml:space="preserve">вносить коррективы в моделируемую экономическую деятельность на основе </w:t>
      </w:r>
      <w:proofErr w:type="spellStart"/>
      <w:r>
        <w:t>изме</w:t>
      </w:r>
      <w:proofErr w:type="spellEnd"/>
      <w:r>
        <w:t xml:space="preserve">- </w:t>
      </w:r>
      <w:proofErr w:type="spellStart"/>
      <w:r>
        <w:t>нившихся</w:t>
      </w:r>
      <w:proofErr w:type="spellEnd"/>
      <w:r>
        <w:t xml:space="preserve"> ситуаций;</w:t>
      </w:r>
    </w:p>
    <w:p w14:paraId="1EBBBC79" w14:textId="77777777" w:rsidR="00A43DD8" w:rsidRDefault="00983492" w:rsidP="00983492">
      <w:pPr>
        <w:pStyle w:val="a4"/>
        <w:numPr>
          <w:ilvl w:val="0"/>
          <w:numId w:val="10"/>
        </w:numPr>
        <w:tabs>
          <w:tab w:val="left" w:pos="1275"/>
        </w:tabs>
        <w:ind w:right="272" w:firstLine="707"/>
      </w:pPr>
      <w:r>
        <w:t xml:space="preserve">использовать полученные знания для публичного представления результатов своей </w:t>
      </w:r>
      <w:proofErr w:type="gramStart"/>
      <w:r>
        <w:t xml:space="preserve">де- </w:t>
      </w:r>
      <w:proofErr w:type="spellStart"/>
      <w:r>
        <w:t>ятельности</w:t>
      </w:r>
      <w:proofErr w:type="spellEnd"/>
      <w:proofErr w:type="gramEnd"/>
      <w:r>
        <w:t xml:space="preserve"> в сфере духовной культуры;</w:t>
      </w:r>
    </w:p>
    <w:p w14:paraId="233A21A9" w14:textId="77777777" w:rsidR="00A43DD8" w:rsidRDefault="00983492" w:rsidP="00983492">
      <w:pPr>
        <w:pStyle w:val="a4"/>
        <w:numPr>
          <w:ilvl w:val="0"/>
          <w:numId w:val="10"/>
        </w:numPr>
        <w:tabs>
          <w:tab w:val="left" w:pos="1275"/>
        </w:tabs>
        <w:ind w:right="284" w:firstLine="707"/>
      </w:pPr>
      <w:r>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14:paraId="082A109D" w14:textId="77777777" w:rsidR="00A43DD8" w:rsidRDefault="00983492" w:rsidP="00983492">
      <w:pPr>
        <w:pStyle w:val="a4"/>
        <w:numPr>
          <w:ilvl w:val="0"/>
          <w:numId w:val="10"/>
        </w:numPr>
        <w:tabs>
          <w:tab w:val="left" w:pos="1275"/>
        </w:tabs>
        <w:ind w:right="272" w:firstLine="707"/>
      </w:pPr>
      <w:r>
        <w:t xml:space="preserve">устанавливать и объяснять взаимосвязи между правами человека и гражданина и </w:t>
      </w:r>
      <w:proofErr w:type="spellStart"/>
      <w:r>
        <w:t>обя</w:t>
      </w:r>
      <w:proofErr w:type="spellEnd"/>
      <w:r>
        <w:t xml:space="preserve">- </w:t>
      </w:r>
      <w:proofErr w:type="spellStart"/>
      <w:r>
        <w:t>занностями</w:t>
      </w:r>
      <w:proofErr w:type="spellEnd"/>
      <w:r>
        <w:t xml:space="preserve"> граждан;</w:t>
      </w:r>
    </w:p>
    <w:p w14:paraId="50CBFDB3" w14:textId="77777777" w:rsidR="00A43DD8" w:rsidRDefault="00983492" w:rsidP="00983492">
      <w:pPr>
        <w:pStyle w:val="a4"/>
        <w:numPr>
          <w:ilvl w:val="0"/>
          <w:numId w:val="10"/>
        </w:numPr>
        <w:tabs>
          <w:tab w:val="left" w:pos="1275"/>
        </w:tabs>
        <w:ind w:right="270" w:firstLine="707"/>
      </w:pPr>
      <w:r>
        <w:t xml:space="preserve">устанавливать эмпирические зависимости между продолжительностью дня и </w:t>
      </w:r>
      <w:proofErr w:type="spellStart"/>
      <w:proofErr w:type="gramStart"/>
      <w:r>
        <w:t>географи</w:t>
      </w:r>
      <w:proofErr w:type="spellEnd"/>
      <w:r>
        <w:t>- ческой</w:t>
      </w:r>
      <w:proofErr w:type="gramEnd"/>
      <w:r>
        <w:t xml:space="preserve"> широтой местности, между высотой Солнца над горизонтом и географической широтой местности на основе анализа данных наблюдений;</w:t>
      </w:r>
    </w:p>
    <w:p w14:paraId="3CD08B60" w14:textId="77777777" w:rsidR="00A43DD8" w:rsidRDefault="00983492" w:rsidP="00983492">
      <w:pPr>
        <w:pStyle w:val="a4"/>
        <w:numPr>
          <w:ilvl w:val="0"/>
          <w:numId w:val="10"/>
        </w:numPr>
        <w:tabs>
          <w:tab w:val="left" w:pos="1278"/>
        </w:tabs>
        <w:spacing w:line="269" w:lineRule="exact"/>
        <w:ind w:left="1278" w:hanging="285"/>
      </w:pPr>
      <w:r>
        <w:t>классифицировать</w:t>
      </w:r>
      <w:r>
        <w:rPr>
          <w:spacing w:val="-16"/>
        </w:rPr>
        <w:t xml:space="preserve"> </w:t>
      </w:r>
      <w:r>
        <w:t>формы</w:t>
      </w:r>
      <w:r>
        <w:rPr>
          <w:spacing w:val="-11"/>
        </w:rPr>
        <w:t xml:space="preserve"> </w:t>
      </w:r>
      <w:r>
        <w:t>рельефа</w:t>
      </w:r>
      <w:r>
        <w:rPr>
          <w:spacing w:val="-9"/>
        </w:rPr>
        <w:t xml:space="preserve"> </w:t>
      </w:r>
      <w:r>
        <w:t>суши</w:t>
      </w:r>
      <w:r>
        <w:rPr>
          <w:spacing w:val="-8"/>
        </w:rPr>
        <w:t xml:space="preserve"> </w:t>
      </w:r>
      <w:r>
        <w:t>по</w:t>
      </w:r>
      <w:r>
        <w:rPr>
          <w:spacing w:val="-7"/>
        </w:rPr>
        <w:t xml:space="preserve"> </w:t>
      </w:r>
      <w:r>
        <w:t>высоте</w:t>
      </w:r>
      <w:r>
        <w:rPr>
          <w:spacing w:val="-13"/>
        </w:rPr>
        <w:t xml:space="preserve"> </w:t>
      </w:r>
      <w:r>
        <w:t>и</w:t>
      </w:r>
      <w:r>
        <w:rPr>
          <w:spacing w:val="-8"/>
        </w:rPr>
        <w:t xml:space="preserve"> </w:t>
      </w:r>
      <w:r>
        <w:t>по</w:t>
      </w:r>
      <w:r>
        <w:rPr>
          <w:spacing w:val="-6"/>
        </w:rPr>
        <w:t xml:space="preserve"> </w:t>
      </w:r>
      <w:r>
        <w:t>внешнему</w:t>
      </w:r>
      <w:r>
        <w:rPr>
          <w:spacing w:val="-13"/>
        </w:rPr>
        <w:t xml:space="preserve"> </w:t>
      </w:r>
      <w:r>
        <w:rPr>
          <w:spacing w:val="-2"/>
        </w:rPr>
        <w:t>облику.</w:t>
      </w:r>
    </w:p>
    <w:p w14:paraId="277FC96D" w14:textId="77777777" w:rsidR="00A43DD8" w:rsidRDefault="00983492" w:rsidP="00983492">
      <w:pPr>
        <w:pStyle w:val="a4"/>
        <w:numPr>
          <w:ilvl w:val="0"/>
          <w:numId w:val="10"/>
        </w:numPr>
        <w:tabs>
          <w:tab w:val="left" w:pos="1278"/>
        </w:tabs>
        <w:spacing w:line="268" w:lineRule="exact"/>
        <w:ind w:left="1278" w:hanging="285"/>
      </w:pPr>
      <w:r>
        <w:rPr>
          <w:spacing w:val="-2"/>
        </w:rPr>
        <w:t>классифицировать</w:t>
      </w:r>
      <w:r>
        <w:rPr>
          <w:spacing w:val="-5"/>
        </w:rPr>
        <w:t xml:space="preserve"> </w:t>
      </w:r>
      <w:r>
        <w:rPr>
          <w:spacing w:val="-2"/>
        </w:rPr>
        <w:t>острова</w:t>
      </w:r>
      <w:r>
        <w:rPr>
          <w:spacing w:val="3"/>
        </w:rPr>
        <w:t xml:space="preserve"> </w:t>
      </w:r>
      <w:r>
        <w:rPr>
          <w:spacing w:val="-2"/>
        </w:rPr>
        <w:t>по</w:t>
      </w:r>
      <w:r>
        <w:rPr>
          <w:spacing w:val="3"/>
        </w:rPr>
        <w:t xml:space="preserve"> </w:t>
      </w:r>
      <w:r>
        <w:rPr>
          <w:spacing w:val="-2"/>
        </w:rPr>
        <w:t>происхождению.</w:t>
      </w:r>
    </w:p>
    <w:p w14:paraId="6C5F357C" w14:textId="77777777" w:rsidR="00A43DD8" w:rsidRDefault="00983492" w:rsidP="00983492">
      <w:pPr>
        <w:pStyle w:val="a4"/>
        <w:numPr>
          <w:ilvl w:val="0"/>
          <w:numId w:val="10"/>
        </w:numPr>
        <w:tabs>
          <w:tab w:val="left" w:pos="1275"/>
        </w:tabs>
        <w:ind w:right="272" w:firstLine="707"/>
      </w:pPr>
      <w:r>
        <w:t xml:space="preserve">формулировать оценочные суждения с использованием разных источников </w:t>
      </w:r>
      <w:proofErr w:type="spellStart"/>
      <w:proofErr w:type="gramStart"/>
      <w:r>
        <w:t>географи</w:t>
      </w:r>
      <w:proofErr w:type="spellEnd"/>
      <w:r>
        <w:t>- ческой</w:t>
      </w:r>
      <w:proofErr w:type="gramEnd"/>
      <w:r>
        <w:t xml:space="preserve"> информации;</w:t>
      </w:r>
    </w:p>
    <w:p w14:paraId="1B93BC8D" w14:textId="77777777" w:rsidR="00A43DD8" w:rsidRDefault="00983492" w:rsidP="00983492">
      <w:pPr>
        <w:pStyle w:val="a4"/>
        <w:numPr>
          <w:ilvl w:val="0"/>
          <w:numId w:val="10"/>
        </w:numPr>
        <w:tabs>
          <w:tab w:val="left" w:pos="1278"/>
        </w:tabs>
        <w:ind w:left="993" w:right="1655" w:firstLine="0"/>
        <w:jc w:val="left"/>
      </w:pPr>
      <w:r>
        <w:t>самостоятельно</w:t>
      </w:r>
      <w:r>
        <w:rPr>
          <w:spacing w:val="-10"/>
        </w:rPr>
        <w:t xml:space="preserve"> </w:t>
      </w:r>
      <w:r>
        <w:t>составлять</w:t>
      </w:r>
      <w:r>
        <w:rPr>
          <w:spacing w:val="-10"/>
        </w:rPr>
        <w:t xml:space="preserve"> </w:t>
      </w:r>
      <w:r>
        <w:t>план</w:t>
      </w:r>
      <w:r>
        <w:rPr>
          <w:spacing w:val="-10"/>
        </w:rPr>
        <w:t xml:space="preserve"> </w:t>
      </w:r>
      <w:r>
        <w:t>решения</w:t>
      </w:r>
      <w:r>
        <w:rPr>
          <w:spacing w:val="-11"/>
        </w:rPr>
        <w:t xml:space="preserve"> </w:t>
      </w:r>
      <w:r>
        <w:t>учебной</w:t>
      </w:r>
      <w:r>
        <w:rPr>
          <w:spacing w:val="-11"/>
        </w:rPr>
        <w:t xml:space="preserve"> </w:t>
      </w:r>
      <w:r>
        <w:t>географической</w:t>
      </w:r>
      <w:r>
        <w:rPr>
          <w:spacing w:val="-10"/>
        </w:rPr>
        <w:t xml:space="preserve"> </w:t>
      </w:r>
      <w:r>
        <w:t>задачи. Формирование базовых исследовательских действий:</w:t>
      </w:r>
    </w:p>
    <w:p w14:paraId="0DB53349" w14:textId="77777777" w:rsidR="00A43DD8" w:rsidRDefault="00983492" w:rsidP="00983492">
      <w:pPr>
        <w:pStyle w:val="a4"/>
        <w:numPr>
          <w:ilvl w:val="0"/>
          <w:numId w:val="10"/>
        </w:numPr>
        <w:tabs>
          <w:tab w:val="left" w:pos="1278"/>
        </w:tabs>
        <w:spacing w:line="268" w:lineRule="exact"/>
        <w:ind w:left="1278" w:hanging="285"/>
        <w:jc w:val="left"/>
      </w:pPr>
      <w:r>
        <w:t>представлять</w:t>
      </w:r>
      <w:r>
        <w:rPr>
          <w:spacing w:val="-16"/>
        </w:rPr>
        <w:t xml:space="preserve"> </w:t>
      </w:r>
      <w:r>
        <w:t>результаты</w:t>
      </w:r>
      <w:r>
        <w:rPr>
          <w:spacing w:val="-14"/>
        </w:rPr>
        <w:t xml:space="preserve"> </w:t>
      </w:r>
      <w:r>
        <w:t>наблюдений</w:t>
      </w:r>
      <w:r>
        <w:rPr>
          <w:spacing w:val="-9"/>
        </w:rPr>
        <w:t xml:space="preserve"> </w:t>
      </w:r>
      <w:r>
        <w:t>в</w:t>
      </w:r>
      <w:r>
        <w:rPr>
          <w:spacing w:val="-10"/>
        </w:rPr>
        <w:t xml:space="preserve"> </w:t>
      </w:r>
      <w:r>
        <w:t>табличной</w:t>
      </w:r>
      <w:r>
        <w:rPr>
          <w:spacing w:val="-13"/>
        </w:rPr>
        <w:t xml:space="preserve"> </w:t>
      </w:r>
      <w:r>
        <w:t>и</w:t>
      </w:r>
      <w:r>
        <w:rPr>
          <w:spacing w:val="-8"/>
        </w:rPr>
        <w:t xml:space="preserve"> </w:t>
      </w:r>
      <w:r>
        <w:t>(или)</w:t>
      </w:r>
      <w:r>
        <w:rPr>
          <w:spacing w:val="-9"/>
        </w:rPr>
        <w:t xml:space="preserve"> </w:t>
      </w:r>
      <w:r>
        <w:t>графической</w:t>
      </w:r>
      <w:r>
        <w:rPr>
          <w:spacing w:val="-9"/>
        </w:rPr>
        <w:t xml:space="preserve"> </w:t>
      </w:r>
      <w:r>
        <w:rPr>
          <w:spacing w:val="-2"/>
        </w:rPr>
        <w:t>форме;</w:t>
      </w:r>
    </w:p>
    <w:p w14:paraId="7B7D24A0" w14:textId="77777777" w:rsidR="00A43DD8" w:rsidRDefault="00983492" w:rsidP="00983492">
      <w:pPr>
        <w:pStyle w:val="a4"/>
        <w:numPr>
          <w:ilvl w:val="0"/>
          <w:numId w:val="10"/>
        </w:numPr>
        <w:tabs>
          <w:tab w:val="left" w:pos="1275"/>
        </w:tabs>
        <w:ind w:right="438" w:firstLine="707"/>
        <w:jc w:val="left"/>
      </w:pPr>
      <w:r>
        <w:t>формулировать</w:t>
      </w:r>
      <w:r>
        <w:rPr>
          <w:spacing w:val="-3"/>
        </w:rPr>
        <w:t xml:space="preserve"> </w:t>
      </w:r>
      <w:r>
        <w:t>вопросы,</w:t>
      </w:r>
      <w:r>
        <w:rPr>
          <w:spacing w:val="-5"/>
        </w:rPr>
        <w:t xml:space="preserve"> </w:t>
      </w:r>
      <w:r>
        <w:t>осуществлять</w:t>
      </w:r>
      <w:r>
        <w:rPr>
          <w:spacing w:val="-3"/>
        </w:rPr>
        <w:t xml:space="preserve"> </w:t>
      </w:r>
      <w:r>
        <w:t>поиск</w:t>
      </w:r>
      <w:r>
        <w:rPr>
          <w:spacing w:val="-5"/>
        </w:rPr>
        <w:t xml:space="preserve"> </w:t>
      </w:r>
      <w:r>
        <w:t>ответов</w:t>
      </w:r>
      <w:r>
        <w:rPr>
          <w:spacing w:val="-4"/>
        </w:rPr>
        <w:t xml:space="preserve"> </w:t>
      </w:r>
      <w:r>
        <w:t>для</w:t>
      </w:r>
      <w:r>
        <w:rPr>
          <w:spacing w:val="-3"/>
        </w:rPr>
        <w:t xml:space="preserve"> </w:t>
      </w:r>
      <w:r>
        <w:t>прогнозирования,</w:t>
      </w:r>
      <w:r>
        <w:rPr>
          <w:spacing w:val="-6"/>
        </w:rPr>
        <w:t xml:space="preserve"> </w:t>
      </w:r>
      <w:r>
        <w:t>например, изменения численности населения Российской Федерации в будущем;</w:t>
      </w:r>
    </w:p>
    <w:p w14:paraId="0AF2F54E" w14:textId="77777777" w:rsidR="00A43DD8" w:rsidRDefault="00983492" w:rsidP="00983492">
      <w:pPr>
        <w:pStyle w:val="a4"/>
        <w:numPr>
          <w:ilvl w:val="0"/>
          <w:numId w:val="10"/>
        </w:numPr>
        <w:tabs>
          <w:tab w:val="left" w:pos="1275"/>
        </w:tabs>
        <w:ind w:right="452" w:firstLine="707"/>
        <w:jc w:val="left"/>
      </w:pPr>
      <w:r>
        <w:t>представлять</w:t>
      </w:r>
      <w:r>
        <w:rPr>
          <w:spacing w:val="-5"/>
        </w:rPr>
        <w:t xml:space="preserve"> </w:t>
      </w:r>
      <w:r>
        <w:t>результаты</w:t>
      </w:r>
      <w:r>
        <w:rPr>
          <w:spacing w:val="-4"/>
        </w:rPr>
        <w:t xml:space="preserve"> </w:t>
      </w:r>
      <w:r>
        <w:t>фенологических</w:t>
      </w:r>
      <w:r>
        <w:rPr>
          <w:spacing w:val="-2"/>
        </w:rPr>
        <w:t xml:space="preserve"> </w:t>
      </w:r>
      <w:r>
        <w:t>наблюдений</w:t>
      </w:r>
      <w:r>
        <w:rPr>
          <w:spacing w:val="-2"/>
        </w:rPr>
        <w:t xml:space="preserve"> </w:t>
      </w:r>
      <w:r>
        <w:t>и</w:t>
      </w:r>
      <w:r>
        <w:rPr>
          <w:spacing w:val="-3"/>
        </w:rPr>
        <w:t xml:space="preserve"> </w:t>
      </w:r>
      <w:r>
        <w:t>наблюдений</w:t>
      </w:r>
      <w:r>
        <w:rPr>
          <w:spacing w:val="-2"/>
        </w:rPr>
        <w:t xml:space="preserve"> </w:t>
      </w:r>
      <w:r>
        <w:t>за</w:t>
      </w:r>
      <w:r>
        <w:rPr>
          <w:spacing w:val="-2"/>
        </w:rPr>
        <w:t xml:space="preserve"> </w:t>
      </w:r>
      <w:r>
        <w:t>погодой</w:t>
      </w:r>
      <w:r>
        <w:rPr>
          <w:spacing w:val="-2"/>
        </w:rPr>
        <w:t xml:space="preserve"> </w:t>
      </w:r>
      <w:r>
        <w:t>в</w:t>
      </w:r>
      <w:r>
        <w:rPr>
          <w:spacing w:val="-3"/>
        </w:rPr>
        <w:t xml:space="preserve"> </w:t>
      </w:r>
      <w:proofErr w:type="gramStart"/>
      <w:r>
        <w:t>раз- личной</w:t>
      </w:r>
      <w:proofErr w:type="gramEnd"/>
      <w:r>
        <w:t xml:space="preserve"> форме (табличной, графической, географического описания);</w:t>
      </w:r>
    </w:p>
    <w:p w14:paraId="25B96976" w14:textId="77777777" w:rsidR="00A43DD8" w:rsidRDefault="00983492" w:rsidP="00983492">
      <w:pPr>
        <w:pStyle w:val="a4"/>
        <w:numPr>
          <w:ilvl w:val="0"/>
          <w:numId w:val="10"/>
        </w:numPr>
        <w:tabs>
          <w:tab w:val="left" w:pos="1275"/>
        </w:tabs>
        <w:ind w:right="433" w:firstLine="707"/>
        <w:jc w:val="left"/>
      </w:pPr>
      <w:r>
        <w:t>проводить</w:t>
      </w:r>
      <w:r>
        <w:rPr>
          <w:spacing w:val="-3"/>
        </w:rPr>
        <w:t xml:space="preserve"> </w:t>
      </w:r>
      <w:r>
        <w:t>по</w:t>
      </w:r>
      <w:r>
        <w:rPr>
          <w:spacing w:val="-3"/>
        </w:rPr>
        <w:t xml:space="preserve"> </w:t>
      </w:r>
      <w:r>
        <w:t>самостоятельно</w:t>
      </w:r>
      <w:r>
        <w:rPr>
          <w:spacing w:val="-3"/>
        </w:rPr>
        <w:t xml:space="preserve"> </w:t>
      </w:r>
      <w:r>
        <w:t>составленному</w:t>
      </w:r>
      <w:r>
        <w:rPr>
          <w:spacing w:val="-6"/>
        </w:rPr>
        <w:t xml:space="preserve"> </w:t>
      </w:r>
      <w:r>
        <w:t>плану</w:t>
      </w:r>
      <w:r>
        <w:rPr>
          <w:spacing w:val="-6"/>
        </w:rPr>
        <w:t xml:space="preserve"> </w:t>
      </w:r>
      <w:r>
        <w:t>небольшое</w:t>
      </w:r>
      <w:r>
        <w:rPr>
          <w:spacing w:val="-3"/>
        </w:rPr>
        <w:t xml:space="preserve"> </w:t>
      </w:r>
      <w:r>
        <w:t>исследование</w:t>
      </w:r>
      <w:r>
        <w:rPr>
          <w:spacing w:val="-3"/>
        </w:rPr>
        <w:t xml:space="preserve"> </w:t>
      </w:r>
      <w:r>
        <w:t xml:space="preserve">роли </w:t>
      </w:r>
      <w:proofErr w:type="spellStart"/>
      <w:r>
        <w:t>тра</w:t>
      </w:r>
      <w:proofErr w:type="spellEnd"/>
      <w:r>
        <w:t xml:space="preserve">- </w:t>
      </w:r>
      <w:proofErr w:type="spellStart"/>
      <w:r>
        <w:t>диций</w:t>
      </w:r>
      <w:proofErr w:type="spellEnd"/>
      <w:r>
        <w:t xml:space="preserve"> в обществе;</w:t>
      </w:r>
    </w:p>
    <w:p w14:paraId="550F8937" w14:textId="77777777" w:rsidR="00A43DD8" w:rsidRDefault="00983492" w:rsidP="00983492">
      <w:pPr>
        <w:pStyle w:val="a4"/>
        <w:numPr>
          <w:ilvl w:val="0"/>
          <w:numId w:val="10"/>
        </w:numPr>
        <w:tabs>
          <w:tab w:val="left" w:pos="1275"/>
        </w:tabs>
        <w:ind w:right="318" w:firstLine="707"/>
        <w:jc w:val="left"/>
      </w:pPr>
      <w:r>
        <w:t>проводить</w:t>
      </w:r>
      <w:r>
        <w:rPr>
          <w:spacing w:val="30"/>
        </w:rPr>
        <w:t xml:space="preserve"> </w:t>
      </w:r>
      <w:r>
        <w:t>изучение</w:t>
      </w:r>
      <w:r>
        <w:rPr>
          <w:spacing w:val="30"/>
        </w:rPr>
        <w:t xml:space="preserve"> </w:t>
      </w:r>
      <w:r>
        <w:t>несложных</w:t>
      </w:r>
      <w:r>
        <w:rPr>
          <w:spacing w:val="30"/>
        </w:rPr>
        <w:t xml:space="preserve"> </w:t>
      </w:r>
      <w:r>
        <w:t>практических ситуаций,</w:t>
      </w:r>
      <w:r>
        <w:rPr>
          <w:spacing w:val="29"/>
        </w:rPr>
        <w:t xml:space="preserve"> </w:t>
      </w:r>
      <w:r>
        <w:t>связанных</w:t>
      </w:r>
      <w:r>
        <w:rPr>
          <w:spacing w:val="30"/>
        </w:rPr>
        <w:t xml:space="preserve"> </w:t>
      </w:r>
      <w:r>
        <w:t>с</w:t>
      </w:r>
      <w:r>
        <w:rPr>
          <w:spacing w:val="30"/>
        </w:rPr>
        <w:t xml:space="preserve"> </w:t>
      </w:r>
      <w:r>
        <w:t>использованием различных способов повышения эффективности производства.</w:t>
      </w:r>
    </w:p>
    <w:p w14:paraId="500FE968" w14:textId="77777777" w:rsidR="00A43DD8" w:rsidRDefault="00983492">
      <w:pPr>
        <w:pStyle w:val="a3"/>
        <w:spacing w:line="252" w:lineRule="exact"/>
        <w:ind w:left="993" w:firstLine="0"/>
        <w:jc w:val="left"/>
      </w:pPr>
      <w:r>
        <w:t>Работа с</w:t>
      </w:r>
      <w:r>
        <w:rPr>
          <w:spacing w:val="-2"/>
        </w:rPr>
        <w:t xml:space="preserve"> информацией:</w:t>
      </w:r>
    </w:p>
    <w:p w14:paraId="0D7A203D" w14:textId="77777777" w:rsidR="00A43DD8" w:rsidRDefault="00983492" w:rsidP="00983492">
      <w:pPr>
        <w:pStyle w:val="a4"/>
        <w:numPr>
          <w:ilvl w:val="0"/>
          <w:numId w:val="10"/>
        </w:numPr>
        <w:tabs>
          <w:tab w:val="left" w:pos="1275"/>
        </w:tabs>
        <w:ind w:right="268" w:firstLine="707"/>
      </w:pPr>
      <w:r>
        <w:t xml:space="preserve">проводить поиск необходимой исторической информации в учебной и научной </w:t>
      </w:r>
      <w:proofErr w:type="gramStart"/>
      <w:r>
        <w:t>литера- туре</w:t>
      </w:r>
      <w:proofErr w:type="gramEnd"/>
      <w:r>
        <w:t>,</w:t>
      </w:r>
      <w:r>
        <w:rPr>
          <w:spacing w:val="-3"/>
        </w:rPr>
        <w:t xml:space="preserve"> </w:t>
      </w:r>
      <w:r>
        <w:t>аутентичных</w:t>
      </w:r>
      <w:r>
        <w:rPr>
          <w:spacing w:val="-3"/>
        </w:rPr>
        <w:t xml:space="preserve"> </w:t>
      </w:r>
      <w:r>
        <w:t>источниках</w:t>
      </w:r>
      <w:r>
        <w:rPr>
          <w:spacing w:val="-2"/>
        </w:rPr>
        <w:t xml:space="preserve"> </w:t>
      </w:r>
      <w:r>
        <w:t>(материальных,</w:t>
      </w:r>
      <w:r>
        <w:rPr>
          <w:spacing w:val="-2"/>
        </w:rPr>
        <w:t xml:space="preserve"> </w:t>
      </w:r>
      <w:r>
        <w:t>письменных,</w:t>
      </w:r>
      <w:r>
        <w:rPr>
          <w:spacing w:val="-2"/>
        </w:rPr>
        <w:t xml:space="preserve"> </w:t>
      </w:r>
      <w:r>
        <w:t>визуальных),</w:t>
      </w:r>
      <w:r>
        <w:rPr>
          <w:spacing w:val="-2"/>
        </w:rPr>
        <w:t xml:space="preserve"> </w:t>
      </w:r>
      <w:r>
        <w:t>например,</w:t>
      </w:r>
      <w:r>
        <w:rPr>
          <w:spacing w:val="-3"/>
        </w:rPr>
        <w:t xml:space="preserve"> </w:t>
      </w:r>
      <w:r>
        <w:t>публицистике в соответствии с предложенной познавательной задачей;</w:t>
      </w:r>
    </w:p>
    <w:p w14:paraId="21337564" w14:textId="77777777" w:rsidR="00A43DD8" w:rsidRDefault="00983492" w:rsidP="00983492">
      <w:pPr>
        <w:pStyle w:val="a4"/>
        <w:numPr>
          <w:ilvl w:val="0"/>
          <w:numId w:val="10"/>
        </w:numPr>
        <w:tabs>
          <w:tab w:val="left" w:pos="1275"/>
        </w:tabs>
        <w:ind w:right="265" w:firstLine="707"/>
      </w:pPr>
      <w:r>
        <w:t xml:space="preserve">анализировать и интерпретировать историческую информацию, применяя приемы </w:t>
      </w:r>
      <w:proofErr w:type="spellStart"/>
      <w:proofErr w:type="gramStart"/>
      <w:r>
        <w:t>кри</w:t>
      </w:r>
      <w:proofErr w:type="spellEnd"/>
      <w:r>
        <w:t>- тики</w:t>
      </w:r>
      <w:proofErr w:type="gramEnd"/>
      <w:r>
        <w:t xml:space="preserve"> источника, высказывать суждение о его информационных особенностях и ценности (по за- данным или самостоятельно определяемым критериям);</w:t>
      </w:r>
    </w:p>
    <w:p w14:paraId="4E2B3DC4" w14:textId="77777777" w:rsidR="00A43DD8" w:rsidRDefault="00983492" w:rsidP="00983492">
      <w:pPr>
        <w:pStyle w:val="a4"/>
        <w:numPr>
          <w:ilvl w:val="0"/>
          <w:numId w:val="10"/>
        </w:numPr>
        <w:tabs>
          <w:tab w:val="left" w:pos="1275"/>
        </w:tabs>
        <w:ind w:right="274" w:firstLine="707"/>
      </w:pPr>
      <w:r>
        <w:t>сравнивать</w:t>
      </w:r>
      <w:r>
        <w:rPr>
          <w:spacing w:val="-5"/>
        </w:rPr>
        <w:t xml:space="preserve"> </w:t>
      </w:r>
      <w:r>
        <w:t>данные</w:t>
      </w:r>
      <w:r>
        <w:rPr>
          <w:spacing w:val="-5"/>
        </w:rPr>
        <w:t xml:space="preserve"> </w:t>
      </w:r>
      <w:r>
        <w:t>разных</w:t>
      </w:r>
      <w:r>
        <w:rPr>
          <w:spacing w:val="-6"/>
        </w:rPr>
        <w:t xml:space="preserve"> </w:t>
      </w:r>
      <w:r>
        <w:t>источников</w:t>
      </w:r>
      <w:r>
        <w:rPr>
          <w:spacing w:val="-8"/>
        </w:rPr>
        <w:t xml:space="preserve"> </w:t>
      </w:r>
      <w:r>
        <w:t>исторической</w:t>
      </w:r>
      <w:r>
        <w:rPr>
          <w:spacing w:val="-8"/>
        </w:rPr>
        <w:t xml:space="preserve"> </w:t>
      </w:r>
      <w:r>
        <w:t>информации,</w:t>
      </w:r>
      <w:r>
        <w:rPr>
          <w:spacing w:val="-5"/>
        </w:rPr>
        <w:t xml:space="preserve"> </w:t>
      </w:r>
      <w:r>
        <w:t>выявлять</w:t>
      </w:r>
      <w:r>
        <w:rPr>
          <w:spacing w:val="-7"/>
        </w:rPr>
        <w:t xml:space="preserve"> </w:t>
      </w:r>
      <w:r>
        <w:t>их</w:t>
      </w:r>
      <w:r>
        <w:rPr>
          <w:spacing w:val="-8"/>
        </w:rPr>
        <w:t xml:space="preserve"> </w:t>
      </w:r>
      <w:r>
        <w:t>сходство и различия;</w:t>
      </w:r>
    </w:p>
    <w:p w14:paraId="6BED6A22" w14:textId="77777777" w:rsidR="00A43DD8" w:rsidRDefault="00983492" w:rsidP="00983492">
      <w:pPr>
        <w:pStyle w:val="a4"/>
        <w:numPr>
          <w:ilvl w:val="0"/>
          <w:numId w:val="10"/>
        </w:numPr>
        <w:tabs>
          <w:tab w:val="left" w:pos="1275"/>
        </w:tabs>
        <w:ind w:right="279" w:firstLine="707"/>
      </w:pPr>
      <w:r>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p>
    <w:p w14:paraId="0E0D83B4" w14:textId="77777777" w:rsidR="00A43DD8" w:rsidRDefault="00983492" w:rsidP="00983492">
      <w:pPr>
        <w:pStyle w:val="a4"/>
        <w:numPr>
          <w:ilvl w:val="0"/>
          <w:numId w:val="10"/>
        </w:numPr>
        <w:tabs>
          <w:tab w:val="left" w:pos="1275"/>
        </w:tabs>
        <w:ind w:right="277" w:firstLine="707"/>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378252DA" w14:textId="77777777" w:rsidR="00A43DD8" w:rsidRDefault="00983492" w:rsidP="00983492">
      <w:pPr>
        <w:pStyle w:val="a4"/>
        <w:numPr>
          <w:ilvl w:val="0"/>
          <w:numId w:val="10"/>
        </w:numPr>
        <w:tabs>
          <w:tab w:val="left" w:pos="1275"/>
        </w:tabs>
        <w:ind w:right="281" w:firstLine="707"/>
      </w:pPr>
      <w:r>
        <w:t>находить, извлекать и использовать информацию, характеризующую отраслевую, функциональную и территориальную структуру хозяйства России;</w:t>
      </w:r>
    </w:p>
    <w:p w14:paraId="1DB15375" w14:textId="77777777" w:rsidR="00A43DD8" w:rsidRDefault="00983492" w:rsidP="00983492">
      <w:pPr>
        <w:pStyle w:val="a4"/>
        <w:numPr>
          <w:ilvl w:val="0"/>
          <w:numId w:val="10"/>
        </w:numPr>
        <w:tabs>
          <w:tab w:val="left" w:pos="1275"/>
        </w:tabs>
        <w:ind w:right="277" w:firstLine="707"/>
      </w:pPr>
      <w:r>
        <w:t>выделять географическую информацию, которая является противоречивой или может быть недостоверной;</w:t>
      </w:r>
    </w:p>
    <w:p w14:paraId="36DB7650" w14:textId="77777777" w:rsidR="00A43DD8" w:rsidRDefault="00983492" w:rsidP="00983492">
      <w:pPr>
        <w:pStyle w:val="a4"/>
        <w:numPr>
          <w:ilvl w:val="0"/>
          <w:numId w:val="10"/>
        </w:numPr>
        <w:tabs>
          <w:tab w:val="left" w:pos="1278"/>
        </w:tabs>
        <w:spacing w:line="268" w:lineRule="exact"/>
        <w:ind w:left="1278" w:hanging="285"/>
      </w:pPr>
      <w:r>
        <w:t>определять</w:t>
      </w:r>
      <w:r>
        <w:rPr>
          <w:spacing w:val="-15"/>
        </w:rPr>
        <w:t xml:space="preserve"> </w:t>
      </w:r>
      <w:r>
        <w:t>информацию,</w:t>
      </w:r>
      <w:r>
        <w:rPr>
          <w:spacing w:val="-13"/>
        </w:rPr>
        <w:t xml:space="preserve"> </w:t>
      </w:r>
      <w:r>
        <w:t>недостающую</w:t>
      </w:r>
      <w:r>
        <w:rPr>
          <w:spacing w:val="-8"/>
        </w:rPr>
        <w:t xml:space="preserve"> </w:t>
      </w:r>
      <w:r>
        <w:t>для</w:t>
      </w:r>
      <w:r>
        <w:rPr>
          <w:spacing w:val="-10"/>
        </w:rPr>
        <w:t xml:space="preserve"> </w:t>
      </w:r>
      <w:r>
        <w:t>решения</w:t>
      </w:r>
      <w:r>
        <w:rPr>
          <w:spacing w:val="-12"/>
        </w:rPr>
        <w:t xml:space="preserve"> </w:t>
      </w:r>
      <w:r>
        <w:t>той</w:t>
      </w:r>
      <w:r>
        <w:rPr>
          <w:spacing w:val="-10"/>
        </w:rPr>
        <w:t xml:space="preserve"> </w:t>
      </w:r>
      <w:r>
        <w:t>или</w:t>
      </w:r>
      <w:r>
        <w:rPr>
          <w:spacing w:val="-10"/>
        </w:rPr>
        <w:t xml:space="preserve"> </w:t>
      </w:r>
      <w:r>
        <w:t>иной</w:t>
      </w:r>
      <w:r>
        <w:rPr>
          <w:spacing w:val="-10"/>
        </w:rPr>
        <w:t xml:space="preserve"> </w:t>
      </w:r>
      <w:r>
        <w:rPr>
          <w:spacing w:val="-2"/>
        </w:rPr>
        <w:t>задачи;</w:t>
      </w:r>
    </w:p>
    <w:p w14:paraId="1C56A77E" w14:textId="77777777" w:rsidR="00A43DD8" w:rsidRDefault="00983492" w:rsidP="00983492">
      <w:pPr>
        <w:pStyle w:val="a4"/>
        <w:numPr>
          <w:ilvl w:val="0"/>
          <w:numId w:val="10"/>
        </w:numPr>
        <w:tabs>
          <w:tab w:val="left" w:pos="1275"/>
        </w:tabs>
        <w:ind w:right="272" w:firstLine="707"/>
      </w:pPr>
      <w:r>
        <w:t xml:space="preserve">извлекать информацию о правах и обязанностях обучающегося, заполнять </w:t>
      </w:r>
      <w:proofErr w:type="spellStart"/>
      <w:r>
        <w:t>соответ</w:t>
      </w:r>
      <w:proofErr w:type="spellEnd"/>
      <w:r>
        <w:t xml:space="preserve">- </w:t>
      </w:r>
      <w:proofErr w:type="spellStart"/>
      <w:r>
        <w:t>ствующие</w:t>
      </w:r>
      <w:proofErr w:type="spellEnd"/>
      <w:r>
        <w:t xml:space="preserve"> таблицы, составлять план;</w:t>
      </w:r>
    </w:p>
    <w:p w14:paraId="43644ABD" w14:textId="77777777" w:rsidR="00A43DD8" w:rsidRDefault="00A43DD8">
      <w:pPr>
        <w:pStyle w:val="a4"/>
        <w:sectPr w:rsidR="00A43DD8">
          <w:pgSz w:w="11920" w:h="16850"/>
          <w:pgMar w:top="1700" w:right="566" w:bottom="780" w:left="1417" w:header="0" w:footer="597" w:gutter="0"/>
          <w:cols w:space="720"/>
        </w:sectPr>
      </w:pPr>
    </w:p>
    <w:p w14:paraId="799416D0" w14:textId="77777777" w:rsidR="00A43DD8" w:rsidRDefault="00983492" w:rsidP="00983492">
      <w:pPr>
        <w:pStyle w:val="a4"/>
        <w:numPr>
          <w:ilvl w:val="0"/>
          <w:numId w:val="10"/>
        </w:numPr>
        <w:tabs>
          <w:tab w:val="left" w:pos="1275"/>
        </w:tabs>
        <w:spacing w:before="75"/>
        <w:ind w:right="274" w:firstLine="707"/>
      </w:pPr>
      <w:r>
        <w:t>анализировать</w:t>
      </w:r>
      <w:r>
        <w:rPr>
          <w:spacing w:val="-10"/>
        </w:rPr>
        <w:t xml:space="preserve"> </w:t>
      </w:r>
      <w:r>
        <w:t>и</w:t>
      </w:r>
      <w:r>
        <w:rPr>
          <w:spacing w:val="-11"/>
        </w:rPr>
        <w:t xml:space="preserve"> </w:t>
      </w:r>
      <w:r>
        <w:t>обобщать</w:t>
      </w:r>
      <w:r>
        <w:rPr>
          <w:spacing w:val="-8"/>
        </w:rPr>
        <w:t xml:space="preserve"> </w:t>
      </w:r>
      <w:r>
        <w:t>текстовую</w:t>
      </w:r>
      <w:r>
        <w:rPr>
          <w:spacing w:val="-7"/>
        </w:rPr>
        <w:t xml:space="preserve"> </w:t>
      </w:r>
      <w:r>
        <w:t>и</w:t>
      </w:r>
      <w:r>
        <w:rPr>
          <w:spacing w:val="-11"/>
        </w:rPr>
        <w:t xml:space="preserve"> </w:t>
      </w:r>
      <w:r>
        <w:t>статистическую</w:t>
      </w:r>
      <w:r>
        <w:rPr>
          <w:spacing w:val="-6"/>
        </w:rPr>
        <w:t xml:space="preserve"> </w:t>
      </w:r>
      <w:r>
        <w:t>информацию</w:t>
      </w:r>
      <w:r>
        <w:rPr>
          <w:spacing w:val="-7"/>
        </w:rPr>
        <w:t xml:space="preserve"> </w:t>
      </w:r>
      <w:r>
        <w:t>об</w:t>
      </w:r>
      <w:r>
        <w:rPr>
          <w:spacing w:val="-8"/>
        </w:rPr>
        <w:t xml:space="preserve"> </w:t>
      </w:r>
      <w:r>
        <w:t>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413C27D1" w14:textId="77777777" w:rsidR="00A43DD8" w:rsidRDefault="00983492" w:rsidP="00983492">
      <w:pPr>
        <w:pStyle w:val="a4"/>
        <w:numPr>
          <w:ilvl w:val="0"/>
          <w:numId w:val="10"/>
        </w:numPr>
        <w:tabs>
          <w:tab w:val="left" w:pos="1278"/>
        </w:tabs>
        <w:spacing w:before="2" w:line="268" w:lineRule="exact"/>
        <w:ind w:left="1278" w:hanging="285"/>
      </w:pPr>
      <w:r>
        <w:t>представлять</w:t>
      </w:r>
      <w:r>
        <w:rPr>
          <w:spacing w:val="-14"/>
        </w:rPr>
        <w:t xml:space="preserve"> </w:t>
      </w:r>
      <w:r>
        <w:t>информацию</w:t>
      </w:r>
      <w:r>
        <w:rPr>
          <w:spacing w:val="-8"/>
        </w:rPr>
        <w:t xml:space="preserve"> </w:t>
      </w:r>
      <w:r>
        <w:t>в</w:t>
      </w:r>
      <w:r>
        <w:rPr>
          <w:spacing w:val="-10"/>
        </w:rPr>
        <w:t xml:space="preserve"> </w:t>
      </w:r>
      <w:r>
        <w:t>виде</w:t>
      </w:r>
      <w:r>
        <w:rPr>
          <w:spacing w:val="-8"/>
        </w:rPr>
        <w:t xml:space="preserve"> </w:t>
      </w:r>
      <w:r>
        <w:t>кратких</w:t>
      </w:r>
      <w:r>
        <w:rPr>
          <w:spacing w:val="-10"/>
        </w:rPr>
        <w:t xml:space="preserve"> </w:t>
      </w:r>
      <w:r>
        <w:t>выводов</w:t>
      </w:r>
      <w:r>
        <w:rPr>
          <w:spacing w:val="-13"/>
        </w:rPr>
        <w:t xml:space="preserve"> </w:t>
      </w:r>
      <w:r>
        <w:t>и</w:t>
      </w:r>
      <w:r>
        <w:rPr>
          <w:spacing w:val="-7"/>
        </w:rPr>
        <w:t xml:space="preserve"> </w:t>
      </w:r>
      <w:r>
        <w:rPr>
          <w:spacing w:val="-2"/>
        </w:rPr>
        <w:t>обобщений;</w:t>
      </w:r>
    </w:p>
    <w:p w14:paraId="3BD05950" w14:textId="77777777" w:rsidR="00A43DD8" w:rsidRDefault="00983492" w:rsidP="00983492">
      <w:pPr>
        <w:pStyle w:val="a4"/>
        <w:numPr>
          <w:ilvl w:val="0"/>
          <w:numId w:val="10"/>
        </w:numPr>
        <w:tabs>
          <w:tab w:val="left" w:pos="1275"/>
        </w:tabs>
        <w:ind w:right="268" w:firstLine="707"/>
      </w:pPr>
      <w:r>
        <w:t xml:space="preserve">осуществлять поиск информации о роли непрерывного образования в современном </w:t>
      </w:r>
      <w:proofErr w:type="gramStart"/>
      <w:r>
        <w:t xml:space="preserve">об- </w:t>
      </w:r>
      <w:proofErr w:type="spellStart"/>
      <w:r>
        <w:t>ществе</w:t>
      </w:r>
      <w:proofErr w:type="spellEnd"/>
      <w:proofErr w:type="gramEnd"/>
      <w:r>
        <w:t xml:space="preserve"> в разных источниках информации;</w:t>
      </w:r>
    </w:p>
    <w:p w14:paraId="42FF2A7A" w14:textId="77777777" w:rsidR="00A43DD8" w:rsidRDefault="00983492" w:rsidP="00983492">
      <w:pPr>
        <w:pStyle w:val="a4"/>
        <w:numPr>
          <w:ilvl w:val="0"/>
          <w:numId w:val="10"/>
        </w:numPr>
        <w:tabs>
          <w:tab w:val="left" w:pos="1275"/>
        </w:tabs>
        <w:ind w:right="270" w:firstLine="707"/>
      </w:pPr>
      <w:r>
        <w:t>сопоставлять и обобщать информацию, представленную в разных формах (</w:t>
      </w:r>
      <w:proofErr w:type="gramStart"/>
      <w:r>
        <w:t xml:space="preserve">описатель- </w:t>
      </w:r>
      <w:proofErr w:type="spellStart"/>
      <w:r>
        <w:t>ную</w:t>
      </w:r>
      <w:proofErr w:type="spellEnd"/>
      <w:proofErr w:type="gramEnd"/>
      <w:r>
        <w:t>, графическую, аудиовизуальную).</w:t>
      </w:r>
    </w:p>
    <w:p w14:paraId="520D710C" w14:textId="77777777" w:rsidR="00A43DD8" w:rsidRDefault="00983492">
      <w:pPr>
        <w:pStyle w:val="a3"/>
        <w:spacing w:before="1" w:line="251" w:lineRule="exact"/>
        <w:ind w:left="993" w:firstLine="0"/>
      </w:pPr>
      <w:r>
        <w:rPr>
          <w:spacing w:val="-2"/>
        </w:rPr>
        <w:t>Формирование</w:t>
      </w:r>
      <w:r>
        <w:rPr>
          <w:spacing w:val="-3"/>
        </w:rPr>
        <w:t xml:space="preserve"> </w:t>
      </w:r>
      <w:r>
        <w:rPr>
          <w:spacing w:val="-2"/>
        </w:rPr>
        <w:t>универсальных</w:t>
      </w:r>
      <w:r>
        <w:rPr>
          <w:spacing w:val="2"/>
        </w:rPr>
        <w:t xml:space="preserve"> </w:t>
      </w:r>
      <w:r>
        <w:rPr>
          <w:spacing w:val="-2"/>
        </w:rPr>
        <w:t>учебных коммуникативных</w:t>
      </w:r>
      <w:r>
        <w:rPr>
          <w:spacing w:val="6"/>
        </w:rPr>
        <w:t xml:space="preserve"> </w:t>
      </w:r>
      <w:r>
        <w:rPr>
          <w:spacing w:val="-2"/>
        </w:rPr>
        <w:t>действий:</w:t>
      </w:r>
    </w:p>
    <w:p w14:paraId="68B6B452" w14:textId="77777777" w:rsidR="00A43DD8" w:rsidRDefault="00983492" w:rsidP="00983492">
      <w:pPr>
        <w:pStyle w:val="a4"/>
        <w:numPr>
          <w:ilvl w:val="0"/>
          <w:numId w:val="10"/>
        </w:numPr>
        <w:tabs>
          <w:tab w:val="left" w:pos="1275"/>
        </w:tabs>
        <w:ind w:right="392" w:firstLine="707"/>
        <w:jc w:val="left"/>
      </w:pPr>
      <w:r>
        <w:t>определять</w:t>
      </w:r>
      <w:r>
        <w:rPr>
          <w:spacing w:val="36"/>
        </w:rPr>
        <w:t xml:space="preserve"> </w:t>
      </w:r>
      <w:r>
        <w:t>характер</w:t>
      </w:r>
      <w:r>
        <w:rPr>
          <w:spacing w:val="38"/>
        </w:rPr>
        <w:t xml:space="preserve"> </w:t>
      </w:r>
      <w:r>
        <w:t>отношений</w:t>
      </w:r>
      <w:r>
        <w:rPr>
          <w:spacing w:val="38"/>
        </w:rPr>
        <w:t xml:space="preserve"> </w:t>
      </w:r>
      <w:r>
        <w:t>между</w:t>
      </w:r>
      <w:r>
        <w:rPr>
          <w:spacing w:val="36"/>
        </w:rPr>
        <w:t xml:space="preserve"> </w:t>
      </w:r>
      <w:r>
        <w:t>людьми</w:t>
      </w:r>
      <w:r>
        <w:rPr>
          <w:spacing w:val="33"/>
        </w:rPr>
        <w:t xml:space="preserve"> </w:t>
      </w:r>
      <w:r>
        <w:t>в</w:t>
      </w:r>
      <w:r>
        <w:rPr>
          <w:spacing w:val="37"/>
        </w:rPr>
        <w:t xml:space="preserve"> </w:t>
      </w:r>
      <w:r>
        <w:t>различных</w:t>
      </w:r>
      <w:r>
        <w:rPr>
          <w:spacing w:val="37"/>
        </w:rPr>
        <w:t xml:space="preserve"> </w:t>
      </w:r>
      <w:r>
        <w:t>исторических</w:t>
      </w:r>
      <w:r>
        <w:rPr>
          <w:spacing w:val="37"/>
        </w:rPr>
        <w:t xml:space="preserve"> </w:t>
      </w:r>
      <w:r>
        <w:t>и</w:t>
      </w:r>
      <w:r>
        <w:rPr>
          <w:spacing w:val="37"/>
        </w:rPr>
        <w:t xml:space="preserve"> </w:t>
      </w:r>
      <w:proofErr w:type="spellStart"/>
      <w:r>
        <w:t>совре</w:t>
      </w:r>
      <w:proofErr w:type="spellEnd"/>
      <w:r>
        <w:t xml:space="preserve">- </w:t>
      </w:r>
      <w:proofErr w:type="spellStart"/>
      <w:r>
        <w:t>менных</w:t>
      </w:r>
      <w:proofErr w:type="spellEnd"/>
      <w:r>
        <w:t xml:space="preserve"> ситуациях, событиях;</w:t>
      </w:r>
    </w:p>
    <w:p w14:paraId="44309B42" w14:textId="77777777" w:rsidR="00A43DD8" w:rsidRDefault="00983492" w:rsidP="00983492">
      <w:pPr>
        <w:pStyle w:val="a4"/>
        <w:numPr>
          <w:ilvl w:val="0"/>
          <w:numId w:val="10"/>
        </w:numPr>
        <w:tabs>
          <w:tab w:val="left" w:pos="1275"/>
        </w:tabs>
        <w:ind w:right="316" w:firstLine="707"/>
        <w:jc w:val="left"/>
      </w:pPr>
      <w:r>
        <w:t>раскрывать</w:t>
      </w:r>
      <w:r>
        <w:rPr>
          <w:spacing w:val="-13"/>
        </w:rPr>
        <w:t xml:space="preserve"> </w:t>
      </w:r>
      <w:r>
        <w:t>значение</w:t>
      </w:r>
      <w:r>
        <w:rPr>
          <w:spacing w:val="-11"/>
        </w:rPr>
        <w:t xml:space="preserve"> </w:t>
      </w:r>
      <w:r>
        <w:t>совместной</w:t>
      </w:r>
      <w:r>
        <w:rPr>
          <w:spacing w:val="-12"/>
        </w:rPr>
        <w:t xml:space="preserve"> </w:t>
      </w:r>
      <w:r>
        <w:t>деятельности,</w:t>
      </w:r>
      <w:r>
        <w:rPr>
          <w:spacing w:val="-11"/>
        </w:rPr>
        <w:t xml:space="preserve"> </w:t>
      </w:r>
      <w:r>
        <w:t>сотрудничества</w:t>
      </w:r>
      <w:r>
        <w:rPr>
          <w:spacing w:val="-11"/>
        </w:rPr>
        <w:t xml:space="preserve"> </w:t>
      </w:r>
      <w:r>
        <w:t>людей</w:t>
      </w:r>
      <w:r>
        <w:rPr>
          <w:spacing w:val="-12"/>
        </w:rPr>
        <w:t xml:space="preserve"> </w:t>
      </w:r>
      <w:r>
        <w:t>в</w:t>
      </w:r>
      <w:r>
        <w:rPr>
          <w:spacing w:val="-13"/>
        </w:rPr>
        <w:t xml:space="preserve"> </w:t>
      </w:r>
      <w:r>
        <w:t>разных</w:t>
      </w:r>
      <w:r>
        <w:rPr>
          <w:spacing w:val="-11"/>
        </w:rPr>
        <w:t xml:space="preserve"> </w:t>
      </w:r>
      <w:r>
        <w:t>сферах</w:t>
      </w:r>
      <w:r>
        <w:rPr>
          <w:spacing w:val="-14"/>
        </w:rPr>
        <w:t xml:space="preserve"> </w:t>
      </w:r>
      <w:r>
        <w:t>в различные исторические эпохи;</w:t>
      </w:r>
    </w:p>
    <w:p w14:paraId="17C11B48" w14:textId="77777777" w:rsidR="00A43DD8" w:rsidRDefault="00983492" w:rsidP="00983492">
      <w:pPr>
        <w:pStyle w:val="a4"/>
        <w:numPr>
          <w:ilvl w:val="0"/>
          <w:numId w:val="10"/>
        </w:numPr>
        <w:tabs>
          <w:tab w:val="left" w:pos="1275"/>
        </w:tabs>
        <w:ind w:right="438" w:firstLine="707"/>
        <w:jc w:val="left"/>
      </w:pPr>
      <w:r>
        <w:t>принимать</w:t>
      </w:r>
      <w:r>
        <w:rPr>
          <w:spacing w:val="-2"/>
        </w:rPr>
        <w:t xml:space="preserve"> </w:t>
      </w:r>
      <w:r>
        <w:t>участие</w:t>
      </w:r>
      <w:r>
        <w:rPr>
          <w:spacing w:val="-2"/>
        </w:rPr>
        <w:t xml:space="preserve"> </w:t>
      </w:r>
      <w:r>
        <w:t>в</w:t>
      </w:r>
      <w:r>
        <w:rPr>
          <w:spacing w:val="-2"/>
        </w:rPr>
        <w:t xml:space="preserve"> </w:t>
      </w:r>
      <w:r>
        <w:t>обсуждении</w:t>
      </w:r>
      <w:r>
        <w:rPr>
          <w:spacing w:val="-2"/>
        </w:rPr>
        <w:t xml:space="preserve"> </w:t>
      </w:r>
      <w:r>
        <w:t>открытых</w:t>
      </w:r>
      <w:r>
        <w:rPr>
          <w:spacing w:val="-2"/>
        </w:rPr>
        <w:t xml:space="preserve"> </w:t>
      </w:r>
      <w:r>
        <w:t>(в</w:t>
      </w:r>
      <w:r>
        <w:rPr>
          <w:spacing w:val="-3"/>
        </w:rPr>
        <w:t xml:space="preserve"> </w:t>
      </w:r>
      <w:r>
        <w:t>том</w:t>
      </w:r>
      <w:r>
        <w:rPr>
          <w:spacing w:val="-6"/>
        </w:rPr>
        <w:t xml:space="preserve"> </w:t>
      </w:r>
      <w:r>
        <w:t>числе</w:t>
      </w:r>
      <w:r>
        <w:rPr>
          <w:spacing w:val="-2"/>
        </w:rPr>
        <w:t xml:space="preserve"> </w:t>
      </w:r>
      <w:r>
        <w:t>дискуссионных)</w:t>
      </w:r>
      <w:r>
        <w:rPr>
          <w:spacing w:val="-2"/>
        </w:rPr>
        <w:t xml:space="preserve"> </w:t>
      </w:r>
      <w:r>
        <w:t>вопросов</w:t>
      </w:r>
      <w:r>
        <w:rPr>
          <w:spacing w:val="-3"/>
        </w:rPr>
        <w:t xml:space="preserve"> </w:t>
      </w:r>
      <w:proofErr w:type="spellStart"/>
      <w:proofErr w:type="gramStart"/>
      <w:r>
        <w:t>ис</w:t>
      </w:r>
      <w:proofErr w:type="spellEnd"/>
      <w:r>
        <w:t>- тории</w:t>
      </w:r>
      <w:proofErr w:type="gramEnd"/>
      <w:r>
        <w:t>, высказывая и аргументируя свои суждения;</w:t>
      </w:r>
    </w:p>
    <w:p w14:paraId="664046A3" w14:textId="77777777" w:rsidR="00A43DD8" w:rsidRDefault="00983492" w:rsidP="00983492">
      <w:pPr>
        <w:pStyle w:val="a4"/>
        <w:numPr>
          <w:ilvl w:val="0"/>
          <w:numId w:val="10"/>
        </w:numPr>
        <w:tabs>
          <w:tab w:val="left" w:pos="1275"/>
        </w:tabs>
        <w:ind w:right="395" w:firstLine="707"/>
        <w:jc w:val="left"/>
      </w:pPr>
      <w:r>
        <w:t>осуществлять</w:t>
      </w:r>
      <w:r>
        <w:rPr>
          <w:spacing w:val="37"/>
        </w:rPr>
        <w:t xml:space="preserve"> </w:t>
      </w:r>
      <w:r>
        <w:t>презентацию</w:t>
      </w:r>
      <w:r>
        <w:rPr>
          <w:spacing w:val="36"/>
        </w:rPr>
        <w:t xml:space="preserve"> </w:t>
      </w:r>
      <w:r>
        <w:t>выполненной</w:t>
      </w:r>
      <w:r>
        <w:rPr>
          <w:spacing w:val="36"/>
        </w:rPr>
        <w:t xml:space="preserve"> </w:t>
      </w:r>
      <w:r>
        <w:t>самостоятельной</w:t>
      </w:r>
      <w:r>
        <w:rPr>
          <w:spacing w:val="35"/>
        </w:rPr>
        <w:t xml:space="preserve"> </w:t>
      </w:r>
      <w:r>
        <w:t>работы,</w:t>
      </w:r>
      <w:r>
        <w:rPr>
          <w:spacing w:val="33"/>
        </w:rPr>
        <w:t xml:space="preserve"> </w:t>
      </w:r>
      <w:r>
        <w:t>проявляя</w:t>
      </w:r>
      <w:r>
        <w:rPr>
          <w:spacing w:val="35"/>
        </w:rPr>
        <w:t xml:space="preserve"> </w:t>
      </w:r>
      <w:proofErr w:type="gramStart"/>
      <w:r>
        <w:t xml:space="preserve">способ- </w:t>
      </w:r>
      <w:proofErr w:type="spellStart"/>
      <w:r>
        <w:t>ность</w:t>
      </w:r>
      <w:proofErr w:type="spellEnd"/>
      <w:proofErr w:type="gramEnd"/>
      <w:r>
        <w:t xml:space="preserve"> к диалогу с аудиторией;</w:t>
      </w:r>
    </w:p>
    <w:p w14:paraId="4AE2BEDE" w14:textId="77777777" w:rsidR="00A43DD8" w:rsidRDefault="00983492" w:rsidP="00983492">
      <w:pPr>
        <w:pStyle w:val="a4"/>
        <w:numPr>
          <w:ilvl w:val="0"/>
          <w:numId w:val="10"/>
        </w:numPr>
        <w:tabs>
          <w:tab w:val="left" w:pos="1275"/>
        </w:tabs>
        <w:ind w:right="388" w:firstLine="707"/>
        <w:jc w:val="left"/>
      </w:pPr>
      <w:r>
        <w:t>оценивать</w:t>
      </w:r>
      <w:r>
        <w:rPr>
          <w:spacing w:val="-2"/>
        </w:rPr>
        <w:t xml:space="preserve"> </w:t>
      </w:r>
      <w:r>
        <w:t>собственные</w:t>
      </w:r>
      <w:r>
        <w:rPr>
          <w:spacing w:val="-2"/>
        </w:rPr>
        <w:t xml:space="preserve"> </w:t>
      </w:r>
      <w:r>
        <w:t>поступки</w:t>
      </w:r>
      <w:r>
        <w:rPr>
          <w:spacing w:val="-2"/>
        </w:rPr>
        <w:t xml:space="preserve"> </w:t>
      </w:r>
      <w:r>
        <w:t>и</w:t>
      </w:r>
      <w:r>
        <w:rPr>
          <w:spacing w:val="-3"/>
        </w:rPr>
        <w:t xml:space="preserve"> </w:t>
      </w:r>
      <w:r>
        <w:t>поведение</w:t>
      </w:r>
      <w:r>
        <w:rPr>
          <w:spacing w:val="-2"/>
        </w:rPr>
        <w:t xml:space="preserve"> </w:t>
      </w:r>
      <w:r>
        <w:t>других</w:t>
      </w:r>
      <w:r>
        <w:rPr>
          <w:spacing w:val="-2"/>
        </w:rPr>
        <w:t xml:space="preserve"> </w:t>
      </w:r>
      <w:r>
        <w:t>людей</w:t>
      </w:r>
      <w:r>
        <w:rPr>
          <w:spacing w:val="-2"/>
        </w:rPr>
        <w:t xml:space="preserve"> </w:t>
      </w:r>
      <w:r>
        <w:t>с</w:t>
      </w:r>
      <w:r>
        <w:rPr>
          <w:spacing w:val="-2"/>
        </w:rPr>
        <w:t xml:space="preserve"> </w:t>
      </w:r>
      <w:r>
        <w:t>точки</w:t>
      </w:r>
      <w:r>
        <w:rPr>
          <w:spacing w:val="-5"/>
        </w:rPr>
        <w:t xml:space="preserve"> </w:t>
      </w:r>
      <w:r>
        <w:t>зрения</w:t>
      </w:r>
      <w:r>
        <w:rPr>
          <w:spacing w:val="-5"/>
        </w:rPr>
        <w:t xml:space="preserve"> </w:t>
      </w:r>
      <w:r>
        <w:t>их</w:t>
      </w:r>
      <w:r>
        <w:rPr>
          <w:spacing w:val="-2"/>
        </w:rPr>
        <w:t xml:space="preserve"> </w:t>
      </w:r>
      <w:proofErr w:type="spellStart"/>
      <w:r>
        <w:t>соответ</w:t>
      </w:r>
      <w:proofErr w:type="spellEnd"/>
      <w:r>
        <w:t xml:space="preserve">- </w:t>
      </w:r>
      <w:proofErr w:type="spellStart"/>
      <w:r>
        <w:t>ствия</w:t>
      </w:r>
      <w:proofErr w:type="spellEnd"/>
      <w:r>
        <w:t xml:space="preserve"> правовым и нравственным нормам;</w:t>
      </w:r>
    </w:p>
    <w:p w14:paraId="77C13AD0" w14:textId="77777777" w:rsidR="00A43DD8" w:rsidRDefault="00983492" w:rsidP="00983492">
      <w:pPr>
        <w:pStyle w:val="a4"/>
        <w:numPr>
          <w:ilvl w:val="0"/>
          <w:numId w:val="10"/>
        </w:numPr>
        <w:tabs>
          <w:tab w:val="left" w:pos="1275"/>
        </w:tabs>
        <w:ind w:right="311" w:firstLine="707"/>
        <w:jc w:val="left"/>
      </w:pPr>
      <w:r>
        <w:t>анализировать</w:t>
      </w:r>
      <w:r>
        <w:rPr>
          <w:spacing w:val="29"/>
        </w:rPr>
        <w:t xml:space="preserve"> </w:t>
      </w:r>
      <w:r>
        <w:t>причины социальных</w:t>
      </w:r>
      <w:r>
        <w:rPr>
          <w:spacing w:val="29"/>
        </w:rPr>
        <w:t xml:space="preserve"> </w:t>
      </w:r>
      <w:r>
        <w:t>и</w:t>
      </w:r>
      <w:r>
        <w:rPr>
          <w:spacing w:val="27"/>
        </w:rPr>
        <w:t xml:space="preserve"> </w:t>
      </w:r>
      <w:r>
        <w:t>межличностных</w:t>
      </w:r>
      <w:r>
        <w:rPr>
          <w:spacing w:val="28"/>
        </w:rPr>
        <w:t xml:space="preserve"> </w:t>
      </w:r>
      <w:r>
        <w:t>конфликтов,</w:t>
      </w:r>
      <w:r>
        <w:rPr>
          <w:spacing w:val="29"/>
        </w:rPr>
        <w:t xml:space="preserve"> </w:t>
      </w:r>
      <w:r>
        <w:t>моделировать</w:t>
      </w:r>
      <w:r>
        <w:rPr>
          <w:spacing w:val="28"/>
        </w:rPr>
        <w:t xml:space="preserve"> </w:t>
      </w:r>
      <w:proofErr w:type="spellStart"/>
      <w:r>
        <w:t>ва</w:t>
      </w:r>
      <w:proofErr w:type="spellEnd"/>
      <w:r>
        <w:t xml:space="preserve">- </w:t>
      </w:r>
      <w:proofErr w:type="spellStart"/>
      <w:r>
        <w:t>рианты</w:t>
      </w:r>
      <w:proofErr w:type="spellEnd"/>
      <w:r>
        <w:t xml:space="preserve"> выхода из конфликтной ситуации;</w:t>
      </w:r>
    </w:p>
    <w:p w14:paraId="4AFA3A8B" w14:textId="77777777" w:rsidR="00A43DD8" w:rsidRDefault="00983492" w:rsidP="00983492">
      <w:pPr>
        <w:pStyle w:val="a4"/>
        <w:numPr>
          <w:ilvl w:val="0"/>
          <w:numId w:val="10"/>
        </w:numPr>
        <w:tabs>
          <w:tab w:val="left" w:pos="1278"/>
        </w:tabs>
        <w:spacing w:line="268" w:lineRule="exact"/>
        <w:ind w:left="1278" w:hanging="285"/>
        <w:jc w:val="left"/>
      </w:pPr>
      <w:r>
        <w:t>выражать</w:t>
      </w:r>
      <w:r>
        <w:rPr>
          <w:spacing w:val="-14"/>
        </w:rPr>
        <w:t xml:space="preserve"> </w:t>
      </w:r>
      <w:r>
        <w:t>свою</w:t>
      </w:r>
      <w:r>
        <w:rPr>
          <w:spacing w:val="-12"/>
        </w:rPr>
        <w:t xml:space="preserve"> </w:t>
      </w:r>
      <w:r>
        <w:t>точку</w:t>
      </w:r>
      <w:r>
        <w:rPr>
          <w:spacing w:val="-13"/>
        </w:rPr>
        <w:t xml:space="preserve"> </w:t>
      </w:r>
      <w:r>
        <w:t>зрения,</w:t>
      </w:r>
      <w:r>
        <w:rPr>
          <w:spacing w:val="-11"/>
        </w:rPr>
        <w:t xml:space="preserve"> </w:t>
      </w:r>
      <w:r>
        <w:t>участвовать</w:t>
      </w:r>
      <w:r>
        <w:rPr>
          <w:spacing w:val="-10"/>
        </w:rPr>
        <w:t xml:space="preserve"> </w:t>
      </w:r>
      <w:r>
        <w:t>в</w:t>
      </w:r>
      <w:r>
        <w:rPr>
          <w:spacing w:val="-13"/>
        </w:rPr>
        <w:t xml:space="preserve"> </w:t>
      </w:r>
      <w:r>
        <w:rPr>
          <w:spacing w:val="-2"/>
        </w:rPr>
        <w:t>дискуссии;</w:t>
      </w:r>
    </w:p>
    <w:p w14:paraId="7CA4BF6F" w14:textId="77777777" w:rsidR="00A43DD8" w:rsidRDefault="00983492" w:rsidP="00983492">
      <w:pPr>
        <w:pStyle w:val="a4"/>
        <w:numPr>
          <w:ilvl w:val="0"/>
          <w:numId w:val="10"/>
        </w:numPr>
        <w:tabs>
          <w:tab w:val="left" w:pos="1275"/>
        </w:tabs>
        <w:ind w:right="272" w:firstLine="707"/>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w:t>
      </w:r>
      <w:proofErr w:type="spellStart"/>
      <w:r>
        <w:t>тра</w:t>
      </w:r>
      <w:proofErr w:type="spellEnd"/>
      <w:r>
        <w:t xml:space="preserve">- </w:t>
      </w:r>
      <w:proofErr w:type="spellStart"/>
      <w:r>
        <w:t>дициям</w:t>
      </w:r>
      <w:proofErr w:type="spellEnd"/>
      <w:r>
        <w:t xml:space="preserve"> общества;</w:t>
      </w:r>
    </w:p>
    <w:p w14:paraId="5750F677" w14:textId="77777777" w:rsidR="00A43DD8" w:rsidRDefault="00983492" w:rsidP="00983492">
      <w:pPr>
        <w:pStyle w:val="a4"/>
        <w:numPr>
          <w:ilvl w:val="0"/>
          <w:numId w:val="10"/>
        </w:numPr>
        <w:tabs>
          <w:tab w:val="left" w:pos="1275"/>
        </w:tabs>
        <w:ind w:right="268" w:firstLine="707"/>
      </w:pPr>
      <w:r>
        <w:t xml:space="preserve">сравнивать результаты выполнения учебного географического проекта с исходной </w:t>
      </w:r>
      <w:proofErr w:type="gramStart"/>
      <w:r>
        <w:t>за- дачей</w:t>
      </w:r>
      <w:proofErr w:type="gramEnd"/>
      <w:r>
        <w:t xml:space="preserve"> и оценивать вклад каждого члена команды в достижение результатов, разделять сферу от- </w:t>
      </w:r>
      <w:proofErr w:type="spellStart"/>
      <w:r>
        <w:rPr>
          <w:spacing w:val="-2"/>
        </w:rPr>
        <w:t>ветственности</w:t>
      </w:r>
      <w:proofErr w:type="spellEnd"/>
      <w:r>
        <w:rPr>
          <w:spacing w:val="-2"/>
        </w:rPr>
        <w:t>;</w:t>
      </w:r>
    </w:p>
    <w:p w14:paraId="580C17DC" w14:textId="77777777" w:rsidR="00A43DD8" w:rsidRDefault="00983492" w:rsidP="00983492">
      <w:pPr>
        <w:pStyle w:val="a4"/>
        <w:numPr>
          <w:ilvl w:val="0"/>
          <w:numId w:val="10"/>
        </w:numPr>
        <w:tabs>
          <w:tab w:val="left" w:pos="1278"/>
        </w:tabs>
        <w:spacing w:line="269" w:lineRule="exact"/>
        <w:ind w:left="1278" w:hanging="285"/>
      </w:pPr>
      <w:r>
        <w:rPr>
          <w:spacing w:val="-2"/>
        </w:rPr>
        <w:t>планировать организацию</w:t>
      </w:r>
      <w:r>
        <w:t xml:space="preserve"> </w:t>
      </w:r>
      <w:r>
        <w:rPr>
          <w:spacing w:val="-2"/>
        </w:rPr>
        <w:t>совместной</w:t>
      </w:r>
      <w:r>
        <w:rPr>
          <w:spacing w:val="-1"/>
        </w:rPr>
        <w:t xml:space="preserve"> </w:t>
      </w:r>
      <w:r>
        <w:rPr>
          <w:spacing w:val="-2"/>
        </w:rPr>
        <w:t>работы</w:t>
      </w:r>
      <w:r>
        <w:rPr>
          <w:spacing w:val="-1"/>
        </w:rPr>
        <w:t xml:space="preserve"> </w:t>
      </w:r>
      <w:r>
        <w:rPr>
          <w:spacing w:val="-2"/>
        </w:rPr>
        <w:t>при выполнении</w:t>
      </w:r>
      <w:r>
        <w:rPr>
          <w:spacing w:val="3"/>
        </w:rPr>
        <w:t xml:space="preserve"> </w:t>
      </w:r>
      <w:r>
        <w:rPr>
          <w:spacing w:val="-2"/>
        </w:rPr>
        <w:t>учебного</w:t>
      </w:r>
      <w:r>
        <w:rPr>
          <w:spacing w:val="3"/>
        </w:rPr>
        <w:t xml:space="preserve"> </w:t>
      </w:r>
      <w:r>
        <w:rPr>
          <w:spacing w:val="-2"/>
        </w:rPr>
        <w:t>проекта;</w:t>
      </w:r>
    </w:p>
    <w:p w14:paraId="62FC2A96" w14:textId="77777777" w:rsidR="00A43DD8" w:rsidRDefault="00983492" w:rsidP="00983492">
      <w:pPr>
        <w:pStyle w:val="a4"/>
        <w:numPr>
          <w:ilvl w:val="0"/>
          <w:numId w:val="10"/>
        </w:numPr>
        <w:tabs>
          <w:tab w:val="left" w:pos="1278"/>
        </w:tabs>
        <w:spacing w:line="269" w:lineRule="exact"/>
        <w:ind w:left="1278" w:hanging="285"/>
      </w:pPr>
      <w:r>
        <w:t>разделять</w:t>
      </w:r>
      <w:r>
        <w:rPr>
          <w:spacing w:val="-6"/>
        </w:rPr>
        <w:t xml:space="preserve"> </w:t>
      </w:r>
      <w:r>
        <w:t>сферу</w:t>
      </w:r>
      <w:r>
        <w:rPr>
          <w:spacing w:val="-8"/>
        </w:rPr>
        <w:t xml:space="preserve"> </w:t>
      </w:r>
      <w:r>
        <w:rPr>
          <w:spacing w:val="-2"/>
        </w:rPr>
        <w:t>ответственности.</w:t>
      </w:r>
    </w:p>
    <w:p w14:paraId="7EFAAA42" w14:textId="77777777" w:rsidR="00A43DD8" w:rsidRDefault="00983492">
      <w:pPr>
        <w:pStyle w:val="a3"/>
        <w:spacing w:line="251" w:lineRule="exact"/>
        <w:ind w:left="993" w:firstLine="0"/>
      </w:pPr>
      <w:r>
        <w:rPr>
          <w:spacing w:val="-2"/>
        </w:rPr>
        <w:t>Формирование</w:t>
      </w:r>
      <w:r>
        <w:rPr>
          <w:spacing w:val="-1"/>
        </w:rPr>
        <w:t xml:space="preserve"> </w:t>
      </w:r>
      <w:r>
        <w:rPr>
          <w:spacing w:val="-2"/>
        </w:rPr>
        <w:t>универсальных</w:t>
      </w:r>
      <w:r>
        <w:rPr>
          <w:spacing w:val="2"/>
        </w:rPr>
        <w:t xml:space="preserve"> </w:t>
      </w:r>
      <w:r>
        <w:rPr>
          <w:spacing w:val="-2"/>
        </w:rPr>
        <w:t>учебных</w:t>
      </w:r>
      <w:r>
        <w:t xml:space="preserve"> </w:t>
      </w:r>
      <w:r>
        <w:rPr>
          <w:spacing w:val="-2"/>
        </w:rPr>
        <w:t>регулятивных</w:t>
      </w:r>
      <w:r>
        <w:rPr>
          <w:spacing w:val="3"/>
        </w:rPr>
        <w:t xml:space="preserve"> </w:t>
      </w:r>
      <w:r>
        <w:rPr>
          <w:spacing w:val="-2"/>
        </w:rPr>
        <w:t>действий:</w:t>
      </w:r>
    </w:p>
    <w:p w14:paraId="7162AA26" w14:textId="77777777" w:rsidR="00A43DD8" w:rsidRDefault="00983492" w:rsidP="00983492">
      <w:pPr>
        <w:pStyle w:val="a4"/>
        <w:numPr>
          <w:ilvl w:val="0"/>
          <w:numId w:val="10"/>
        </w:numPr>
        <w:tabs>
          <w:tab w:val="left" w:pos="1275"/>
        </w:tabs>
        <w:ind w:right="270" w:firstLine="707"/>
      </w:pPr>
      <w:r>
        <w:t>раскрывать смысл и значение деятельности людей в истории на уровне отдельно взятых личностей</w:t>
      </w:r>
      <w:r>
        <w:rPr>
          <w:spacing w:val="-14"/>
        </w:rPr>
        <w:t xml:space="preserve"> </w:t>
      </w:r>
      <w:r>
        <w:t>(например,</w:t>
      </w:r>
      <w:r>
        <w:rPr>
          <w:spacing w:val="-9"/>
        </w:rPr>
        <w:t xml:space="preserve"> </w:t>
      </w:r>
      <w:r>
        <w:t>правителей,</w:t>
      </w:r>
      <w:r>
        <w:rPr>
          <w:spacing w:val="-11"/>
        </w:rPr>
        <w:t xml:space="preserve"> </w:t>
      </w:r>
      <w:r>
        <w:t>общественных</w:t>
      </w:r>
      <w:r>
        <w:rPr>
          <w:spacing w:val="-10"/>
        </w:rPr>
        <w:t xml:space="preserve"> </w:t>
      </w:r>
      <w:r>
        <w:t>деятелей,</w:t>
      </w:r>
      <w:r>
        <w:rPr>
          <w:spacing w:val="-11"/>
        </w:rPr>
        <w:t xml:space="preserve"> </w:t>
      </w:r>
      <w:r>
        <w:t>ученых,</w:t>
      </w:r>
      <w:r>
        <w:rPr>
          <w:spacing w:val="-12"/>
        </w:rPr>
        <w:t xml:space="preserve"> </w:t>
      </w:r>
      <w:r>
        <w:t>деятелей</w:t>
      </w:r>
      <w:r>
        <w:rPr>
          <w:spacing w:val="-13"/>
        </w:rPr>
        <w:t xml:space="preserve"> </w:t>
      </w:r>
      <w:r>
        <w:t>культуры)</w:t>
      </w:r>
      <w:r>
        <w:rPr>
          <w:spacing w:val="-8"/>
        </w:rPr>
        <w:t xml:space="preserve"> </w:t>
      </w:r>
      <w:r>
        <w:t>и</w:t>
      </w:r>
      <w:r>
        <w:rPr>
          <w:spacing w:val="-11"/>
        </w:rPr>
        <w:t xml:space="preserve"> </w:t>
      </w:r>
      <w:r>
        <w:t xml:space="preserve">общества в целом (в том числе при характеристике целей и задач социальных движений, реформ и </w:t>
      </w:r>
      <w:proofErr w:type="spellStart"/>
      <w:r>
        <w:t>револю</w:t>
      </w:r>
      <w:proofErr w:type="spellEnd"/>
      <w:r>
        <w:t xml:space="preserve">- </w:t>
      </w:r>
      <w:proofErr w:type="spellStart"/>
      <w:r>
        <w:rPr>
          <w:spacing w:val="-2"/>
        </w:rPr>
        <w:t>ций</w:t>
      </w:r>
      <w:proofErr w:type="spellEnd"/>
      <w:r>
        <w:rPr>
          <w:spacing w:val="-2"/>
        </w:rPr>
        <w:t>);</w:t>
      </w:r>
    </w:p>
    <w:p w14:paraId="71265D87" w14:textId="77777777" w:rsidR="00A43DD8" w:rsidRDefault="00983492" w:rsidP="00983492">
      <w:pPr>
        <w:pStyle w:val="a4"/>
        <w:numPr>
          <w:ilvl w:val="0"/>
          <w:numId w:val="10"/>
        </w:numPr>
        <w:tabs>
          <w:tab w:val="left" w:pos="1275"/>
        </w:tabs>
        <w:spacing w:line="242" w:lineRule="auto"/>
        <w:ind w:right="271" w:firstLine="707"/>
      </w:pPr>
      <w:r>
        <w:t>определять</w:t>
      </w:r>
      <w:r>
        <w:rPr>
          <w:spacing w:val="-11"/>
        </w:rPr>
        <w:t xml:space="preserve"> </w:t>
      </w:r>
      <w:r>
        <w:t>способ</w:t>
      </w:r>
      <w:r>
        <w:rPr>
          <w:spacing w:val="-6"/>
        </w:rPr>
        <w:t xml:space="preserve"> </w:t>
      </w:r>
      <w:r>
        <w:t>решения</w:t>
      </w:r>
      <w:r>
        <w:rPr>
          <w:spacing w:val="-11"/>
        </w:rPr>
        <w:t xml:space="preserve"> </w:t>
      </w:r>
      <w:r>
        <w:t>поисковых,</w:t>
      </w:r>
      <w:r>
        <w:rPr>
          <w:spacing w:val="-6"/>
        </w:rPr>
        <w:t xml:space="preserve"> </w:t>
      </w:r>
      <w:r>
        <w:t>исследовательских,</w:t>
      </w:r>
      <w:r>
        <w:rPr>
          <w:spacing w:val="-9"/>
        </w:rPr>
        <w:t xml:space="preserve"> </w:t>
      </w:r>
      <w:r>
        <w:t>творческих</w:t>
      </w:r>
      <w:r>
        <w:rPr>
          <w:spacing w:val="-9"/>
        </w:rPr>
        <w:t xml:space="preserve"> </w:t>
      </w:r>
      <w:r>
        <w:t>задач</w:t>
      </w:r>
      <w:r>
        <w:rPr>
          <w:spacing w:val="-10"/>
        </w:rPr>
        <w:t xml:space="preserve"> </w:t>
      </w:r>
      <w:r>
        <w:t>по</w:t>
      </w:r>
      <w:r>
        <w:rPr>
          <w:spacing w:val="-9"/>
        </w:rPr>
        <w:t xml:space="preserve"> </w:t>
      </w:r>
      <w:r>
        <w:t>истории (включая</w:t>
      </w:r>
      <w:r>
        <w:rPr>
          <w:spacing w:val="-14"/>
        </w:rPr>
        <w:t xml:space="preserve"> </w:t>
      </w:r>
      <w:r>
        <w:t>использование</w:t>
      </w:r>
      <w:r>
        <w:rPr>
          <w:spacing w:val="-13"/>
        </w:rPr>
        <w:t xml:space="preserve"> </w:t>
      </w:r>
      <w:r>
        <w:t>на</w:t>
      </w:r>
      <w:r>
        <w:rPr>
          <w:spacing w:val="-12"/>
        </w:rPr>
        <w:t xml:space="preserve"> </w:t>
      </w:r>
      <w:r>
        <w:t>разных</w:t>
      </w:r>
      <w:r>
        <w:rPr>
          <w:spacing w:val="-11"/>
        </w:rPr>
        <w:t xml:space="preserve"> </w:t>
      </w:r>
      <w:r>
        <w:t>этапах</w:t>
      </w:r>
      <w:r>
        <w:rPr>
          <w:spacing w:val="-14"/>
        </w:rPr>
        <w:t xml:space="preserve"> </w:t>
      </w:r>
      <w:r>
        <w:t>обучения</w:t>
      </w:r>
      <w:r>
        <w:rPr>
          <w:spacing w:val="-10"/>
        </w:rPr>
        <w:t xml:space="preserve"> </w:t>
      </w:r>
      <w:r>
        <w:t>сначала</w:t>
      </w:r>
      <w:r>
        <w:rPr>
          <w:spacing w:val="-10"/>
        </w:rPr>
        <w:t xml:space="preserve"> </w:t>
      </w:r>
      <w:r>
        <w:t>предложенных,</w:t>
      </w:r>
      <w:r>
        <w:rPr>
          <w:spacing w:val="-13"/>
        </w:rPr>
        <w:t xml:space="preserve"> </w:t>
      </w:r>
      <w:r>
        <w:t>а</w:t>
      </w:r>
      <w:r>
        <w:rPr>
          <w:spacing w:val="-10"/>
        </w:rPr>
        <w:t xml:space="preserve"> </w:t>
      </w:r>
      <w:r>
        <w:t>затем</w:t>
      </w:r>
      <w:r>
        <w:rPr>
          <w:spacing w:val="-14"/>
        </w:rPr>
        <w:t xml:space="preserve"> </w:t>
      </w:r>
      <w:r>
        <w:t>самостоятельно определяемых плана и источников информации);</w:t>
      </w:r>
    </w:p>
    <w:p w14:paraId="67DEE945" w14:textId="77777777" w:rsidR="00A43DD8" w:rsidRDefault="00983492" w:rsidP="00983492">
      <w:pPr>
        <w:pStyle w:val="a4"/>
        <w:numPr>
          <w:ilvl w:val="0"/>
          <w:numId w:val="10"/>
        </w:numPr>
        <w:tabs>
          <w:tab w:val="left" w:pos="1275"/>
        </w:tabs>
        <w:ind w:right="282" w:firstLine="707"/>
      </w:pPr>
      <w: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w:t>
      </w:r>
      <w:r>
        <w:rPr>
          <w:spacing w:val="-2"/>
        </w:rPr>
        <w:t>литературе;</w:t>
      </w:r>
    </w:p>
    <w:p w14:paraId="6DA7E530" w14:textId="77777777" w:rsidR="00A43DD8" w:rsidRDefault="00983492" w:rsidP="00983492">
      <w:pPr>
        <w:pStyle w:val="a4"/>
        <w:numPr>
          <w:ilvl w:val="0"/>
          <w:numId w:val="10"/>
        </w:numPr>
        <w:tabs>
          <w:tab w:val="left" w:pos="1275"/>
        </w:tabs>
        <w:ind w:right="268" w:firstLine="707"/>
      </w:pPr>
      <w:r>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w:t>
      </w:r>
      <w:proofErr w:type="gramStart"/>
      <w:r>
        <w:t xml:space="preserve">пред- </w:t>
      </w:r>
      <w:proofErr w:type="spellStart"/>
      <w:r>
        <w:t>лагаемые</w:t>
      </w:r>
      <w:proofErr w:type="spellEnd"/>
      <w:proofErr w:type="gramEnd"/>
      <w:r>
        <w:t xml:space="preserve"> варианты решений.</w:t>
      </w:r>
    </w:p>
    <w:p w14:paraId="5D105C92" w14:textId="77777777" w:rsidR="00A43DD8" w:rsidRDefault="00983492">
      <w:pPr>
        <w:pStyle w:val="a3"/>
        <w:ind w:right="270"/>
      </w:pPr>
      <w:r>
        <w:t>Описание особенностей реализации основных направлений и форм учеб-</w:t>
      </w:r>
      <w:r>
        <w:rPr>
          <w:spacing w:val="-8"/>
        </w:rPr>
        <w:t xml:space="preserve"> </w:t>
      </w:r>
      <w:r>
        <w:t>но- исследовательской деятельности в рамках урочной и внеурочной работы.</w:t>
      </w:r>
    </w:p>
    <w:p w14:paraId="57BC29E0" w14:textId="77777777" w:rsidR="00A43DD8" w:rsidRDefault="00983492">
      <w:pPr>
        <w:pStyle w:val="a3"/>
        <w:ind w:right="265"/>
      </w:pPr>
      <w:r>
        <w:t xml:space="preserve">Особенности реализации основных направлений и форм учебно-исследовательской и </w:t>
      </w:r>
      <w:proofErr w:type="gramStart"/>
      <w:r>
        <w:t xml:space="preserve">про- </w:t>
      </w:r>
      <w:proofErr w:type="spellStart"/>
      <w:r>
        <w:t>ектной</w:t>
      </w:r>
      <w:proofErr w:type="spellEnd"/>
      <w:proofErr w:type="gramEnd"/>
      <w:r>
        <w:t xml:space="preserve"> деятельности в рамках урочной и внеурочной деятельности:</w:t>
      </w:r>
    </w:p>
    <w:p w14:paraId="689F523C" w14:textId="77777777" w:rsidR="00A43DD8" w:rsidRDefault="00983492">
      <w:pPr>
        <w:pStyle w:val="a3"/>
        <w:ind w:right="276"/>
      </w:pPr>
      <w:r>
        <w:t>Одним из важнейших путей формирования УУД на уровне основного общего образования является включение обучающихся с ОВЗ в учебно-исследовательскую и проектную деятельность (УИПД), которая организуется на основе программы формирования УУД.</w:t>
      </w:r>
    </w:p>
    <w:p w14:paraId="4322BC29" w14:textId="77777777" w:rsidR="00A43DD8" w:rsidRDefault="00A43DD8">
      <w:pPr>
        <w:pStyle w:val="a3"/>
        <w:sectPr w:rsidR="00A43DD8">
          <w:pgSz w:w="11920" w:h="16850"/>
          <w:pgMar w:top="1700" w:right="566" w:bottom="780" w:left="1417" w:header="0" w:footer="597" w:gutter="0"/>
          <w:cols w:space="720"/>
        </w:sectPr>
      </w:pPr>
    </w:p>
    <w:p w14:paraId="26994E1B" w14:textId="77777777" w:rsidR="00A43DD8" w:rsidRDefault="00983492">
      <w:pPr>
        <w:pStyle w:val="a3"/>
        <w:spacing w:before="76"/>
        <w:ind w:right="265"/>
      </w:pPr>
      <w:r>
        <w:t xml:space="preserve">Организация УИПД призвана обеспечивать формирование у обучающихся опыта </w:t>
      </w:r>
      <w:proofErr w:type="gramStart"/>
      <w:r>
        <w:t>приме- нения</w:t>
      </w:r>
      <w:proofErr w:type="gramEnd"/>
      <w:r>
        <w:t xml:space="preserve"> УУД в жизненных ситуациях, навыков учебного сотрудничества и социального </w:t>
      </w:r>
      <w:proofErr w:type="spellStart"/>
      <w:r>
        <w:t>взаимодей</w:t>
      </w:r>
      <w:proofErr w:type="spellEnd"/>
      <w:r>
        <w:t xml:space="preserve">- </w:t>
      </w:r>
      <w:proofErr w:type="spellStart"/>
      <w:r>
        <w:t>ствия</w:t>
      </w:r>
      <w:proofErr w:type="spellEnd"/>
      <w:r>
        <w:t xml:space="preserve"> со сверстниками, обучающимися младшего и старшего возраста, взрослыми.</w:t>
      </w:r>
    </w:p>
    <w:p w14:paraId="62563A26" w14:textId="77777777" w:rsidR="00A43DD8" w:rsidRDefault="00983492">
      <w:pPr>
        <w:pStyle w:val="a3"/>
        <w:spacing w:before="5"/>
        <w:ind w:right="273"/>
      </w:pPr>
      <w:r>
        <w:t>УИПД обучающихся с ОВЗ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w:t>
      </w:r>
      <w:r>
        <w:rPr>
          <w:spacing w:val="-5"/>
        </w:rPr>
        <w:t xml:space="preserve"> </w:t>
      </w:r>
      <w:r>
        <w:t>и</w:t>
      </w:r>
      <w:r>
        <w:rPr>
          <w:spacing w:val="-11"/>
        </w:rPr>
        <w:t xml:space="preserve"> </w:t>
      </w:r>
      <w:r>
        <w:t>самообразованию,</w:t>
      </w:r>
      <w:r>
        <w:rPr>
          <w:spacing w:val="-5"/>
        </w:rPr>
        <w:t xml:space="preserve"> </w:t>
      </w:r>
      <w:r>
        <w:t>способности</w:t>
      </w:r>
      <w:r>
        <w:rPr>
          <w:spacing w:val="-11"/>
        </w:rPr>
        <w:t xml:space="preserve"> </w:t>
      </w:r>
      <w:r>
        <w:t>к</w:t>
      </w:r>
      <w:r>
        <w:rPr>
          <w:spacing w:val="-7"/>
        </w:rPr>
        <w:t xml:space="preserve"> </w:t>
      </w:r>
      <w:r>
        <w:t>проявлению</w:t>
      </w:r>
      <w:r>
        <w:rPr>
          <w:spacing w:val="-5"/>
        </w:rPr>
        <w:t xml:space="preserve"> </w:t>
      </w:r>
      <w:r>
        <w:t>самостоятельности</w:t>
      </w:r>
      <w:r>
        <w:rPr>
          <w:spacing w:val="-9"/>
        </w:rPr>
        <w:t xml:space="preserve"> </w:t>
      </w:r>
      <w:r>
        <w:t>и</w:t>
      </w:r>
      <w:r>
        <w:rPr>
          <w:spacing w:val="-9"/>
        </w:rPr>
        <w:t xml:space="preserve"> </w:t>
      </w:r>
      <w:r>
        <w:t>творчества</w:t>
      </w:r>
      <w:r>
        <w:rPr>
          <w:spacing w:val="-4"/>
        </w:rPr>
        <w:t xml:space="preserve"> </w:t>
      </w:r>
      <w:r>
        <w:t>при решении личностно и социально значимых проблем.</w:t>
      </w:r>
    </w:p>
    <w:p w14:paraId="2101A391" w14:textId="77777777" w:rsidR="00A43DD8" w:rsidRDefault="00983492">
      <w:pPr>
        <w:pStyle w:val="a3"/>
        <w:ind w:right="276"/>
      </w:pPr>
      <w:r>
        <w:t>УИПД осуществляется обучающимися как индивидуально, так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14:paraId="56ECAA65" w14:textId="77777777" w:rsidR="00A43DD8" w:rsidRDefault="00983492">
      <w:pPr>
        <w:pStyle w:val="a3"/>
        <w:ind w:right="268"/>
      </w:pPr>
      <w: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 </w:t>
      </w:r>
      <w:proofErr w:type="spellStart"/>
      <w:r>
        <w:t>ности</w:t>
      </w:r>
      <w:proofErr w:type="spellEnd"/>
      <w:r>
        <w:t xml:space="preserve">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w:t>
      </w:r>
      <w:proofErr w:type="spellStart"/>
      <w:r>
        <w:t>междисципли</w:t>
      </w:r>
      <w:proofErr w:type="spellEnd"/>
      <w:r>
        <w:t xml:space="preserve">- </w:t>
      </w:r>
      <w:proofErr w:type="spellStart"/>
      <w:r>
        <w:t>нарных</w:t>
      </w:r>
      <w:proofErr w:type="spellEnd"/>
      <w:r>
        <w:t xml:space="preserve"> знаний.</w:t>
      </w:r>
    </w:p>
    <w:p w14:paraId="5051D1C9" w14:textId="77777777" w:rsidR="00A43DD8" w:rsidRDefault="00983492">
      <w:pPr>
        <w:pStyle w:val="a3"/>
        <w:ind w:right="269"/>
      </w:pPr>
      <w:r>
        <w:t>УУД</w:t>
      </w:r>
      <w:r>
        <w:rPr>
          <w:spacing w:val="-3"/>
        </w:rPr>
        <w:t xml:space="preserve"> </w:t>
      </w:r>
      <w:r>
        <w:t>оцениваются</w:t>
      </w:r>
      <w:r>
        <w:rPr>
          <w:spacing w:val="-3"/>
        </w:rPr>
        <w:t xml:space="preserve"> </w:t>
      </w:r>
      <w:r>
        <w:t>на</w:t>
      </w:r>
      <w:r>
        <w:rPr>
          <w:spacing w:val="-3"/>
        </w:rPr>
        <w:t xml:space="preserve"> </w:t>
      </w:r>
      <w:r>
        <w:t>протяжении</w:t>
      </w:r>
      <w:r>
        <w:rPr>
          <w:spacing w:val="-3"/>
        </w:rPr>
        <w:t xml:space="preserve"> </w:t>
      </w:r>
      <w:r>
        <w:t>всего</w:t>
      </w:r>
      <w:r>
        <w:rPr>
          <w:spacing w:val="-3"/>
        </w:rPr>
        <w:t xml:space="preserve"> </w:t>
      </w:r>
      <w:r>
        <w:t>процесса</w:t>
      </w:r>
      <w:r>
        <w:rPr>
          <w:spacing w:val="-3"/>
        </w:rPr>
        <w:t xml:space="preserve"> </w:t>
      </w:r>
      <w:r>
        <w:t>формирования</w:t>
      </w:r>
      <w:r>
        <w:rPr>
          <w:spacing w:val="-3"/>
        </w:rPr>
        <w:t xml:space="preserve"> </w:t>
      </w:r>
      <w:r>
        <w:t>учебно-исследовательской и проектной деятельности.</w:t>
      </w:r>
    </w:p>
    <w:p w14:paraId="6DE9F7D7" w14:textId="77777777" w:rsidR="00A43DD8" w:rsidRDefault="00983492">
      <w:pPr>
        <w:pStyle w:val="a3"/>
        <w:ind w:right="265"/>
      </w:pPr>
      <w:r>
        <w:t xml:space="preserve">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w:t>
      </w:r>
      <w:proofErr w:type="spellStart"/>
      <w:proofErr w:type="gramStart"/>
      <w:r>
        <w:t>вспомога</w:t>
      </w:r>
      <w:proofErr w:type="spellEnd"/>
      <w:r>
        <w:t>- тельных</w:t>
      </w:r>
      <w:proofErr w:type="gramEnd"/>
      <w:r>
        <w:t xml:space="preserve"> средств и </w:t>
      </w:r>
      <w:proofErr w:type="spellStart"/>
      <w:r>
        <w:t>ассистивных</w:t>
      </w:r>
      <w:proofErr w:type="spellEnd"/>
      <w:r>
        <w:t xml:space="preserve"> технологий с учетом особых образовательных потребностей и особенностей обучающихся.</w:t>
      </w:r>
    </w:p>
    <w:p w14:paraId="43D5DB8E" w14:textId="77777777" w:rsidR="00A43DD8" w:rsidRDefault="00983492">
      <w:pPr>
        <w:pStyle w:val="a3"/>
        <w:ind w:right="265"/>
      </w:pPr>
      <w:r>
        <w:t xml:space="preserve">С учетом вероятности возникновения особых условий организации образовательного </w:t>
      </w:r>
      <w:proofErr w:type="gramStart"/>
      <w:r>
        <w:t xml:space="preserve">про- </w:t>
      </w:r>
      <w:proofErr w:type="spellStart"/>
      <w:r>
        <w:t>цесса</w:t>
      </w:r>
      <w:proofErr w:type="spellEnd"/>
      <w:proofErr w:type="gramEnd"/>
      <w:r>
        <w:t xml:space="preserve"> (в том числе эпидемиологическая обстановка или сложные погодные условия, возникшие у обучающегося</w:t>
      </w:r>
      <w:r>
        <w:rPr>
          <w:spacing w:val="-14"/>
        </w:rPr>
        <w:t xml:space="preserve"> </w:t>
      </w:r>
      <w:r>
        <w:t>проблемы</w:t>
      </w:r>
      <w:r>
        <w:rPr>
          <w:spacing w:val="-13"/>
        </w:rPr>
        <w:t xml:space="preserve"> </w:t>
      </w:r>
      <w:r>
        <w:t>со</w:t>
      </w:r>
      <w:r>
        <w:rPr>
          <w:spacing w:val="-12"/>
        </w:rPr>
        <w:t xml:space="preserve"> </w:t>
      </w:r>
      <w:r>
        <w:t>здоровьем,</w:t>
      </w:r>
      <w:r>
        <w:rPr>
          <w:spacing w:val="-12"/>
        </w:rPr>
        <w:t xml:space="preserve"> </w:t>
      </w:r>
      <w:r>
        <w:t>выбор</w:t>
      </w:r>
      <w:r>
        <w:rPr>
          <w:spacing w:val="-12"/>
        </w:rPr>
        <w:t xml:space="preserve"> </w:t>
      </w:r>
      <w:r>
        <w:t>обучающимся</w:t>
      </w:r>
      <w:r>
        <w:rPr>
          <w:spacing w:val="-12"/>
        </w:rPr>
        <w:t xml:space="preserve"> </w:t>
      </w:r>
      <w:r>
        <w:t>индивидуальной</w:t>
      </w:r>
      <w:r>
        <w:rPr>
          <w:spacing w:val="-12"/>
        </w:rPr>
        <w:t xml:space="preserve"> </w:t>
      </w:r>
      <w:r>
        <w:t>траектории)</w:t>
      </w:r>
      <w:r>
        <w:rPr>
          <w:spacing w:val="-11"/>
        </w:rPr>
        <w:t xml:space="preserve"> </w:t>
      </w:r>
      <w:r>
        <w:t>учеб-</w:t>
      </w:r>
      <w:r>
        <w:rPr>
          <w:spacing w:val="-14"/>
        </w:rPr>
        <w:t xml:space="preserve"> </w:t>
      </w:r>
      <w:r>
        <w:t xml:space="preserve">но- исследовательская и проектная деятельность обучающихся может быть реализована в </w:t>
      </w:r>
      <w:proofErr w:type="spellStart"/>
      <w:r>
        <w:t>дистан</w:t>
      </w:r>
      <w:proofErr w:type="spellEnd"/>
      <w:r>
        <w:t xml:space="preserve">- </w:t>
      </w:r>
      <w:proofErr w:type="spellStart"/>
      <w:r>
        <w:t>ционном</w:t>
      </w:r>
      <w:proofErr w:type="spellEnd"/>
      <w:r>
        <w:t xml:space="preserve"> формате.</w:t>
      </w:r>
    </w:p>
    <w:p w14:paraId="7E54B884" w14:textId="77777777" w:rsidR="00A43DD8" w:rsidRDefault="00983492">
      <w:pPr>
        <w:pStyle w:val="1"/>
        <w:spacing w:before="2"/>
        <w:rPr>
          <w:b w:val="0"/>
        </w:rPr>
      </w:pPr>
      <w:r>
        <w:rPr>
          <w:spacing w:val="-2"/>
        </w:rPr>
        <w:t>Особенности</w:t>
      </w:r>
      <w:r>
        <w:t xml:space="preserve"> </w:t>
      </w:r>
      <w:r>
        <w:rPr>
          <w:spacing w:val="-2"/>
        </w:rPr>
        <w:t>реализации</w:t>
      </w:r>
      <w:r>
        <w:rPr>
          <w:spacing w:val="5"/>
        </w:rPr>
        <w:t xml:space="preserve"> </w:t>
      </w:r>
      <w:r>
        <w:rPr>
          <w:spacing w:val="-2"/>
        </w:rPr>
        <w:t>учебно-исследовательской</w:t>
      </w:r>
      <w:r>
        <w:rPr>
          <w:spacing w:val="9"/>
        </w:rPr>
        <w:t xml:space="preserve"> </w:t>
      </w:r>
      <w:r>
        <w:rPr>
          <w:spacing w:val="-2"/>
        </w:rPr>
        <w:t>деятельности</w:t>
      </w:r>
      <w:r>
        <w:rPr>
          <w:b w:val="0"/>
          <w:spacing w:val="-2"/>
        </w:rPr>
        <w:t>.</w:t>
      </w:r>
    </w:p>
    <w:p w14:paraId="1337894E" w14:textId="77777777" w:rsidR="00A43DD8" w:rsidRDefault="00983492">
      <w:pPr>
        <w:pStyle w:val="a3"/>
        <w:ind w:right="273"/>
      </w:pPr>
      <w: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549B37CC" w14:textId="77777777" w:rsidR="00A43DD8" w:rsidRDefault="00983492">
      <w:pPr>
        <w:pStyle w:val="a3"/>
        <w:ind w:right="281"/>
      </w:pPr>
      <w:r>
        <w:t xml:space="preserve">Исследовательские задачи представляют собой особый вид педагогической установки, </w:t>
      </w:r>
      <w:r>
        <w:rPr>
          <w:spacing w:val="-2"/>
        </w:rPr>
        <w:t>ориентированной:</w:t>
      </w:r>
    </w:p>
    <w:p w14:paraId="61B86B5E" w14:textId="77777777" w:rsidR="00A43DD8" w:rsidRDefault="00983492" w:rsidP="00983492">
      <w:pPr>
        <w:pStyle w:val="a4"/>
        <w:numPr>
          <w:ilvl w:val="0"/>
          <w:numId w:val="10"/>
        </w:numPr>
        <w:tabs>
          <w:tab w:val="left" w:pos="1275"/>
        </w:tabs>
        <w:ind w:right="271" w:firstLine="707"/>
      </w:pPr>
      <w:r>
        <w:t>на формирование и развитие у обучающихся умений поиска ответов на проблемные вопросы,</w:t>
      </w:r>
      <w:r>
        <w:rPr>
          <w:spacing w:val="-5"/>
        </w:rPr>
        <w:t xml:space="preserve"> </w:t>
      </w:r>
      <w:r>
        <w:t>предполагающие</w:t>
      </w:r>
      <w:r>
        <w:rPr>
          <w:spacing w:val="-4"/>
        </w:rPr>
        <w:t xml:space="preserve"> </w:t>
      </w:r>
      <w:r>
        <w:t>использование</w:t>
      </w:r>
      <w:r>
        <w:rPr>
          <w:spacing w:val="-5"/>
        </w:rPr>
        <w:t xml:space="preserve"> </w:t>
      </w:r>
      <w:r>
        <w:t>имеющихся</w:t>
      </w:r>
      <w:r>
        <w:rPr>
          <w:spacing w:val="-8"/>
        </w:rPr>
        <w:t xml:space="preserve"> </w:t>
      </w:r>
      <w:r>
        <w:t>у</w:t>
      </w:r>
      <w:r>
        <w:rPr>
          <w:spacing w:val="-13"/>
        </w:rPr>
        <w:t xml:space="preserve"> </w:t>
      </w:r>
      <w:r>
        <w:t>них</w:t>
      </w:r>
      <w:r>
        <w:rPr>
          <w:spacing w:val="-6"/>
        </w:rPr>
        <w:t xml:space="preserve"> </w:t>
      </w:r>
      <w:r>
        <w:t>знаний,</w:t>
      </w:r>
      <w:r>
        <w:rPr>
          <w:spacing w:val="-3"/>
        </w:rPr>
        <w:t xml:space="preserve"> </w:t>
      </w:r>
      <w:r>
        <w:t>получение</w:t>
      </w:r>
      <w:r>
        <w:rPr>
          <w:spacing w:val="-6"/>
        </w:rPr>
        <w:t xml:space="preserve"> </w:t>
      </w:r>
      <w:r>
        <w:t>новых</w:t>
      </w:r>
      <w:r>
        <w:rPr>
          <w:spacing w:val="-5"/>
        </w:rPr>
        <w:t xml:space="preserve"> </w:t>
      </w:r>
      <w:r>
        <w:t>посредством размышлений, рассуждений, предположений, экспериментирования;</w:t>
      </w:r>
    </w:p>
    <w:p w14:paraId="7AFBE251" w14:textId="77777777" w:rsidR="00A43DD8" w:rsidRDefault="00983492" w:rsidP="00983492">
      <w:pPr>
        <w:pStyle w:val="a4"/>
        <w:numPr>
          <w:ilvl w:val="0"/>
          <w:numId w:val="10"/>
        </w:numPr>
        <w:tabs>
          <w:tab w:val="left" w:pos="1275"/>
        </w:tabs>
        <w:spacing w:line="242" w:lineRule="auto"/>
        <w:ind w:right="270" w:firstLine="707"/>
      </w:pPr>
      <w:r>
        <w:t xml:space="preserve">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w:t>
      </w:r>
      <w:proofErr w:type="spellStart"/>
      <w:r>
        <w:t>анали</w:t>
      </w:r>
      <w:proofErr w:type="spellEnd"/>
      <w:r>
        <w:t xml:space="preserve">- </w:t>
      </w:r>
      <w:proofErr w:type="spellStart"/>
      <w:r>
        <w:t>зировать</w:t>
      </w:r>
      <w:proofErr w:type="spellEnd"/>
      <w:r>
        <w:t xml:space="preserve"> результаты и формулировать выводы).</w:t>
      </w:r>
    </w:p>
    <w:p w14:paraId="2C263038" w14:textId="77777777" w:rsidR="00A43DD8" w:rsidRDefault="00983492">
      <w:pPr>
        <w:pStyle w:val="a3"/>
        <w:spacing w:line="248" w:lineRule="exact"/>
        <w:ind w:left="993" w:firstLine="0"/>
      </w:pPr>
      <w:r>
        <w:t>Осуществление</w:t>
      </w:r>
      <w:r>
        <w:rPr>
          <w:spacing w:val="-13"/>
        </w:rPr>
        <w:t xml:space="preserve"> </w:t>
      </w:r>
      <w:r>
        <w:t>УИД</w:t>
      </w:r>
      <w:r>
        <w:rPr>
          <w:spacing w:val="-8"/>
        </w:rPr>
        <w:t xml:space="preserve"> </w:t>
      </w:r>
      <w:r>
        <w:t>обучающимися</w:t>
      </w:r>
      <w:r>
        <w:rPr>
          <w:spacing w:val="-10"/>
        </w:rPr>
        <w:t xml:space="preserve"> </w:t>
      </w:r>
      <w:r>
        <w:t>включает</w:t>
      </w:r>
      <w:r>
        <w:rPr>
          <w:spacing w:val="-9"/>
        </w:rPr>
        <w:t xml:space="preserve"> </w:t>
      </w:r>
      <w:r>
        <w:t>в</w:t>
      </w:r>
      <w:r>
        <w:rPr>
          <w:spacing w:val="-10"/>
        </w:rPr>
        <w:t xml:space="preserve"> </w:t>
      </w:r>
      <w:r>
        <w:t>себя</w:t>
      </w:r>
      <w:r>
        <w:rPr>
          <w:spacing w:val="-9"/>
        </w:rPr>
        <w:t xml:space="preserve"> </w:t>
      </w:r>
      <w:r>
        <w:t>ряд</w:t>
      </w:r>
      <w:r>
        <w:rPr>
          <w:spacing w:val="-7"/>
        </w:rPr>
        <w:t xml:space="preserve"> </w:t>
      </w:r>
      <w:r>
        <w:rPr>
          <w:spacing w:val="-2"/>
        </w:rPr>
        <w:t>этапов:</w:t>
      </w:r>
    </w:p>
    <w:p w14:paraId="5014924F" w14:textId="77777777" w:rsidR="00A43DD8" w:rsidRDefault="00983492" w:rsidP="00983492">
      <w:pPr>
        <w:pStyle w:val="a4"/>
        <w:numPr>
          <w:ilvl w:val="0"/>
          <w:numId w:val="10"/>
        </w:numPr>
        <w:tabs>
          <w:tab w:val="left" w:pos="1278"/>
        </w:tabs>
        <w:spacing w:line="267" w:lineRule="exact"/>
        <w:ind w:left="1278" w:hanging="285"/>
        <w:jc w:val="left"/>
      </w:pPr>
      <w:r>
        <w:rPr>
          <w:spacing w:val="-2"/>
        </w:rPr>
        <w:t>обоснование</w:t>
      </w:r>
      <w:r>
        <w:rPr>
          <w:spacing w:val="2"/>
        </w:rPr>
        <w:t xml:space="preserve"> </w:t>
      </w:r>
      <w:r>
        <w:rPr>
          <w:spacing w:val="-2"/>
        </w:rPr>
        <w:t>актуальности</w:t>
      </w:r>
      <w:r>
        <w:rPr>
          <w:spacing w:val="7"/>
        </w:rPr>
        <w:t xml:space="preserve"> </w:t>
      </w:r>
      <w:r>
        <w:rPr>
          <w:spacing w:val="-2"/>
        </w:rPr>
        <w:t>исследования;</w:t>
      </w:r>
    </w:p>
    <w:p w14:paraId="403DC2DB" w14:textId="77777777" w:rsidR="00A43DD8" w:rsidRDefault="00983492" w:rsidP="00983492">
      <w:pPr>
        <w:pStyle w:val="a4"/>
        <w:numPr>
          <w:ilvl w:val="0"/>
          <w:numId w:val="10"/>
        </w:numPr>
        <w:tabs>
          <w:tab w:val="left" w:pos="1275"/>
        </w:tabs>
        <w:ind w:right="435" w:firstLine="707"/>
        <w:jc w:val="left"/>
      </w:pPr>
      <w:r>
        <w:t>планирование</w:t>
      </w:r>
      <w:r>
        <w:rPr>
          <w:spacing w:val="38"/>
        </w:rPr>
        <w:t xml:space="preserve"> </w:t>
      </w:r>
      <w:r>
        <w:t>или</w:t>
      </w:r>
      <w:r>
        <w:rPr>
          <w:spacing w:val="36"/>
        </w:rPr>
        <w:t xml:space="preserve"> </w:t>
      </w:r>
      <w:r>
        <w:t>проектирование</w:t>
      </w:r>
      <w:r>
        <w:rPr>
          <w:spacing w:val="38"/>
        </w:rPr>
        <w:t xml:space="preserve"> </w:t>
      </w:r>
      <w:r>
        <w:t>исследовательских</w:t>
      </w:r>
      <w:r>
        <w:rPr>
          <w:spacing w:val="37"/>
        </w:rPr>
        <w:t xml:space="preserve"> </w:t>
      </w:r>
      <w:r>
        <w:t>работ</w:t>
      </w:r>
      <w:r>
        <w:rPr>
          <w:spacing w:val="34"/>
        </w:rPr>
        <w:t xml:space="preserve"> </w:t>
      </w:r>
      <w:r>
        <w:t>(выдвижение</w:t>
      </w:r>
      <w:r>
        <w:rPr>
          <w:spacing w:val="35"/>
        </w:rPr>
        <w:t xml:space="preserve"> </w:t>
      </w:r>
      <w:r>
        <w:t>гипотезы, постановка цели и задач), выбор необходимых средств или инструментария;</w:t>
      </w:r>
    </w:p>
    <w:p w14:paraId="1C692374" w14:textId="77777777" w:rsidR="00A43DD8" w:rsidRDefault="00983492" w:rsidP="00983492">
      <w:pPr>
        <w:pStyle w:val="a4"/>
        <w:numPr>
          <w:ilvl w:val="0"/>
          <w:numId w:val="10"/>
        </w:numPr>
        <w:tabs>
          <w:tab w:val="left" w:pos="1275"/>
        </w:tabs>
        <w:ind w:right="378" w:firstLine="707"/>
        <w:jc w:val="left"/>
      </w:pPr>
      <w:r>
        <w:t>проведение</w:t>
      </w:r>
      <w:r>
        <w:rPr>
          <w:spacing w:val="-3"/>
        </w:rPr>
        <w:t xml:space="preserve"> </w:t>
      </w:r>
      <w:r>
        <w:t>экспериментальной</w:t>
      </w:r>
      <w:r>
        <w:rPr>
          <w:spacing w:val="-4"/>
        </w:rPr>
        <w:t xml:space="preserve"> </w:t>
      </w:r>
      <w:r>
        <w:t>работы</w:t>
      </w:r>
      <w:r>
        <w:rPr>
          <w:spacing w:val="-3"/>
        </w:rPr>
        <w:t xml:space="preserve"> </w:t>
      </w:r>
      <w:r>
        <w:t>с</w:t>
      </w:r>
      <w:r>
        <w:rPr>
          <w:spacing w:val="-3"/>
        </w:rPr>
        <w:t xml:space="preserve"> </w:t>
      </w:r>
      <w:r>
        <w:t>поэтапным</w:t>
      </w:r>
      <w:r>
        <w:rPr>
          <w:spacing w:val="-3"/>
        </w:rPr>
        <w:t xml:space="preserve"> </w:t>
      </w:r>
      <w:r>
        <w:t>контролем</w:t>
      </w:r>
      <w:r>
        <w:rPr>
          <w:spacing w:val="-6"/>
        </w:rPr>
        <w:t xml:space="preserve"> </w:t>
      </w:r>
      <w:r>
        <w:t>и</w:t>
      </w:r>
      <w:r>
        <w:rPr>
          <w:spacing w:val="-3"/>
        </w:rPr>
        <w:t xml:space="preserve"> </w:t>
      </w:r>
      <w:r>
        <w:t>коррекцией</w:t>
      </w:r>
      <w:r>
        <w:rPr>
          <w:spacing w:val="-2"/>
        </w:rPr>
        <w:t xml:space="preserve"> </w:t>
      </w:r>
      <w:proofErr w:type="spellStart"/>
      <w:r>
        <w:t>результа</w:t>
      </w:r>
      <w:proofErr w:type="spellEnd"/>
      <w:r>
        <w:t xml:space="preserve">- </w:t>
      </w:r>
      <w:proofErr w:type="spellStart"/>
      <w:r>
        <w:t>тов</w:t>
      </w:r>
      <w:proofErr w:type="spellEnd"/>
      <w:r>
        <w:t xml:space="preserve"> работ, проверка гипотезы;</w:t>
      </w:r>
    </w:p>
    <w:p w14:paraId="0881CF18" w14:textId="77777777" w:rsidR="00A43DD8" w:rsidRDefault="00983492" w:rsidP="00983492">
      <w:pPr>
        <w:pStyle w:val="a4"/>
        <w:numPr>
          <w:ilvl w:val="0"/>
          <w:numId w:val="10"/>
        </w:numPr>
        <w:tabs>
          <w:tab w:val="left" w:pos="1275"/>
        </w:tabs>
        <w:ind w:right="332" w:firstLine="707"/>
        <w:jc w:val="left"/>
      </w:pPr>
      <w:r>
        <w:t>описание</w:t>
      </w:r>
      <w:r>
        <w:rPr>
          <w:spacing w:val="36"/>
        </w:rPr>
        <w:t xml:space="preserve"> </w:t>
      </w:r>
      <w:r>
        <w:t>процесса</w:t>
      </w:r>
      <w:r>
        <w:rPr>
          <w:spacing w:val="35"/>
        </w:rPr>
        <w:t xml:space="preserve"> </w:t>
      </w:r>
      <w:r>
        <w:t>исследования,</w:t>
      </w:r>
      <w:r>
        <w:rPr>
          <w:spacing w:val="35"/>
        </w:rPr>
        <w:t xml:space="preserve"> </w:t>
      </w:r>
      <w:r>
        <w:t>оформление</w:t>
      </w:r>
      <w:r>
        <w:rPr>
          <w:spacing w:val="36"/>
        </w:rPr>
        <w:t xml:space="preserve"> </w:t>
      </w:r>
      <w:r>
        <w:t>результатов</w:t>
      </w:r>
      <w:r>
        <w:rPr>
          <w:spacing w:val="34"/>
        </w:rPr>
        <w:t xml:space="preserve"> </w:t>
      </w:r>
      <w:r>
        <w:t>учебно-исследовательской деятельности в виде конечного продукта;</w:t>
      </w:r>
    </w:p>
    <w:p w14:paraId="76F276CD" w14:textId="77777777" w:rsidR="00A43DD8" w:rsidRDefault="00983492" w:rsidP="00983492">
      <w:pPr>
        <w:pStyle w:val="a4"/>
        <w:numPr>
          <w:ilvl w:val="0"/>
          <w:numId w:val="10"/>
        </w:numPr>
        <w:tabs>
          <w:tab w:val="left" w:pos="1275"/>
        </w:tabs>
        <w:ind w:right="414" w:firstLine="707"/>
        <w:jc w:val="left"/>
      </w:pPr>
      <w:r>
        <w:t>представление</w:t>
      </w:r>
      <w:r>
        <w:rPr>
          <w:spacing w:val="-2"/>
        </w:rPr>
        <w:t xml:space="preserve"> </w:t>
      </w:r>
      <w:r>
        <w:t>результатов</w:t>
      </w:r>
      <w:r>
        <w:rPr>
          <w:spacing w:val="-3"/>
        </w:rPr>
        <w:t xml:space="preserve"> </w:t>
      </w:r>
      <w:r>
        <w:t>исследования</w:t>
      </w:r>
      <w:r>
        <w:rPr>
          <w:spacing w:val="-6"/>
        </w:rPr>
        <w:t xml:space="preserve"> </w:t>
      </w:r>
      <w:r>
        <w:t>(с</w:t>
      </w:r>
      <w:r>
        <w:rPr>
          <w:spacing w:val="-2"/>
        </w:rPr>
        <w:t xml:space="preserve"> </w:t>
      </w:r>
      <w:r>
        <w:t>учетом</w:t>
      </w:r>
      <w:r>
        <w:rPr>
          <w:spacing w:val="-5"/>
        </w:rPr>
        <w:t xml:space="preserve"> </w:t>
      </w:r>
      <w:r>
        <w:t>особых</w:t>
      </w:r>
      <w:r>
        <w:rPr>
          <w:spacing w:val="-2"/>
        </w:rPr>
        <w:t xml:space="preserve"> </w:t>
      </w:r>
      <w:r>
        <w:t>образовательных</w:t>
      </w:r>
      <w:r>
        <w:rPr>
          <w:spacing w:val="-4"/>
        </w:rPr>
        <w:t xml:space="preserve"> </w:t>
      </w:r>
      <w:proofErr w:type="gramStart"/>
      <w:r>
        <w:t xml:space="preserve">потребно- </w:t>
      </w:r>
      <w:proofErr w:type="spellStart"/>
      <w:r>
        <w:t>стей</w:t>
      </w:r>
      <w:proofErr w:type="spellEnd"/>
      <w:proofErr w:type="gramEnd"/>
      <w:r>
        <w:t xml:space="preserve"> и особенностей обучающихся);</w:t>
      </w:r>
    </w:p>
    <w:p w14:paraId="4EC48152" w14:textId="77777777" w:rsidR="00A43DD8" w:rsidRDefault="00983492">
      <w:pPr>
        <w:pStyle w:val="a3"/>
        <w:ind w:right="265"/>
      </w:pPr>
      <w:r>
        <w:t xml:space="preserve">Ценность учебно-исследовательской работы для обучающихся с ОВЗ связана с </w:t>
      </w:r>
      <w:proofErr w:type="spellStart"/>
      <w:r>
        <w:t>активиза</w:t>
      </w:r>
      <w:proofErr w:type="spellEnd"/>
      <w:r>
        <w:t xml:space="preserve">- </w:t>
      </w:r>
      <w:proofErr w:type="spellStart"/>
      <w:r>
        <w:t>цией</w:t>
      </w:r>
      <w:proofErr w:type="spellEnd"/>
      <w:r>
        <w:t xml:space="preserve"> учебно-познавательной деятельности, общего и речевого развития с учетом их особых </w:t>
      </w:r>
      <w:proofErr w:type="spellStart"/>
      <w:r>
        <w:t>обра</w:t>
      </w:r>
      <w:proofErr w:type="spellEnd"/>
      <w:r>
        <w:t xml:space="preserve">- </w:t>
      </w:r>
      <w:proofErr w:type="spellStart"/>
      <w:r>
        <w:t>зовательных</w:t>
      </w:r>
      <w:proofErr w:type="spellEnd"/>
      <w:r>
        <w:t xml:space="preserve"> потребностей и индивидуальных особенностей, возможностью решать доступные исследовательские задачи.</w:t>
      </w:r>
    </w:p>
    <w:p w14:paraId="63A20186" w14:textId="77777777" w:rsidR="00A43DD8" w:rsidRDefault="00A43DD8">
      <w:pPr>
        <w:pStyle w:val="a3"/>
        <w:sectPr w:rsidR="00A43DD8">
          <w:pgSz w:w="11920" w:h="16850"/>
          <w:pgMar w:top="1700" w:right="566" w:bottom="780" w:left="1417" w:header="0" w:footer="597" w:gutter="0"/>
          <w:cols w:space="720"/>
        </w:sectPr>
      </w:pPr>
    </w:p>
    <w:p w14:paraId="5921709B" w14:textId="77777777" w:rsidR="00A43DD8" w:rsidRDefault="00983492">
      <w:pPr>
        <w:pStyle w:val="a3"/>
        <w:spacing w:before="76"/>
        <w:ind w:right="272"/>
      </w:pPr>
      <w:r>
        <w:t xml:space="preserve">Особенности организации учебно-исследовательской деятельности в рамках урочной </w:t>
      </w:r>
      <w:proofErr w:type="spellStart"/>
      <w:r>
        <w:t>дея</w:t>
      </w:r>
      <w:proofErr w:type="spellEnd"/>
      <w:r>
        <w:t xml:space="preserve">- </w:t>
      </w:r>
      <w:r>
        <w:rPr>
          <w:spacing w:val="-2"/>
        </w:rPr>
        <w:t>тельности.</w:t>
      </w:r>
    </w:p>
    <w:p w14:paraId="72E9DEF8" w14:textId="77777777" w:rsidR="00A43DD8" w:rsidRDefault="00A43DD8">
      <w:pPr>
        <w:pStyle w:val="a3"/>
        <w:spacing w:before="2"/>
        <w:ind w:left="0" w:firstLine="0"/>
        <w:jc w:val="left"/>
      </w:pPr>
    </w:p>
    <w:p w14:paraId="111BC92E" w14:textId="77777777" w:rsidR="00A43DD8" w:rsidRDefault="00983492">
      <w:pPr>
        <w:pStyle w:val="a3"/>
        <w:ind w:right="268"/>
      </w:pPr>
      <w:r>
        <w:t>Особенность</w:t>
      </w:r>
      <w:r>
        <w:rPr>
          <w:spacing w:val="-9"/>
        </w:rPr>
        <w:t xml:space="preserve"> </w:t>
      </w:r>
      <w:r>
        <w:t>организации</w:t>
      </w:r>
      <w:r>
        <w:rPr>
          <w:spacing w:val="-10"/>
        </w:rPr>
        <w:t xml:space="preserve"> </w:t>
      </w:r>
      <w:r>
        <w:t>УИД</w:t>
      </w:r>
      <w:r>
        <w:rPr>
          <w:spacing w:val="-6"/>
        </w:rPr>
        <w:t xml:space="preserve"> </w:t>
      </w:r>
      <w:r>
        <w:t>обучающихся</w:t>
      </w:r>
      <w:r>
        <w:rPr>
          <w:spacing w:val="-5"/>
        </w:rPr>
        <w:t xml:space="preserve"> </w:t>
      </w:r>
      <w:r>
        <w:t>в</w:t>
      </w:r>
      <w:r>
        <w:rPr>
          <w:spacing w:val="-8"/>
        </w:rPr>
        <w:t xml:space="preserve"> </w:t>
      </w:r>
      <w:r>
        <w:t>рамках</w:t>
      </w:r>
      <w:r>
        <w:rPr>
          <w:spacing w:val="-3"/>
        </w:rPr>
        <w:t xml:space="preserve"> </w:t>
      </w:r>
      <w:r>
        <w:t>урочной</w:t>
      </w:r>
      <w:r>
        <w:rPr>
          <w:spacing w:val="-11"/>
        </w:rPr>
        <w:t xml:space="preserve"> </w:t>
      </w:r>
      <w:r>
        <w:t>деятельности</w:t>
      </w:r>
      <w:r>
        <w:rPr>
          <w:spacing w:val="-13"/>
        </w:rPr>
        <w:t xml:space="preserve"> </w:t>
      </w:r>
      <w:r>
        <w:t>связана</w:t>
      </w:r>
      <w:r>
        <w:rPr>
          <w:spacing w:val="-7"/>
        </w:rPr>
        <w:t xml:space="preserve"> </w:t>
      </w:r>
      <w:r>
        <w:t>с</w:t>
      </w:r>
      <w:r>
        <w:rPr>
          <w:spacing w:val="-4"/>
        </w:rPr>
        <w:t xml:space="preserve"> </w:t>
      </w:r>
      <w:r>
        <w:t xml:space="preserve">тем, что учебное время, которое может быть специально выделено на осуществление полноценной </w:t>
      </w:r>
      <w:proofErr w:type="spellStart"/>
      <w:proofErr w:type="gramStart"/>
      <w:r>
        <w:t>ис</w:t>
      </w:r>
      <w:proofErr w:type="spellEnd"/>
      <w:r>
        <w:t>- следовательской</w:t>
      </w:r>
      <w:proofErr w:type="gramEnd"/>
      <w:r>
        <w:t xml:space="preserve">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7201B190" w14:textId="77777777" w:rsidR="00A43DD8" w:rsidRDefault="00983492">
      <w:pPr>
        <w:pStyle w:val="a3"/>
        <w:spacing w:before="1"/>
        <w:ind w:right="270"/>
      </w:pPr>
      <w:r>
        <w:t xml:space="preserve">С учетом этого при организации УИД обучающихся в урочное время целесообразно </w:t>
      </w:r>
      <w:proofErr w:type="gramStart"/>
      <w:r>
        <w:t xml:space="preserve">ори- </w:t>
      </w:r>
      <w:proofErr w:type="spellStart"/>
      <w:r>
        <w:t>ентироваться</w:t>
      </w:r>
      <w:proofErr w:type="spellEnd"/>
      <w:proofErr w:type="gramEnd"/>
      <w:r>
        <w:t xml:space="preserve"> на реализацию двух основных направлений исследований:</w:t>
      </w:r>
    </w:p>
    <w:p w14:paraId="4605E8EF" w14:textId="77777777" w:rsidR="00A43DD8" w:rsidRDefault="00983492" w:rsidP="00983492">
      <w:pPr>
        <w:pStyle w:val="a4"/>
        <w:numPr>
          <w:ilvl w:val="0"/>
          <w:numId w:val="10"/>
        </w:numPr>
        <w:tabs>
          <w:tab w:val="left" w:pos="1278"/>
        </w:tabs>
        <w:spacing w:line="269" w:lineRule="exact"/>
        <w:ind w:left="1278" w:hanging="285"/>
      </w:pPr>
      <w:r>
        <w:t>предметные</w:t>
      </w:r>
      <w:r>
        <w:rPr>
          <w:spacing w:val="-14"/>
        </w:rPr>
        <w:t xml:space="preserve"> </w:t>
      </w:r>
      <w:r>
        <w:t>учебные</w:t>
      </w:r>
      <w:r>
        <w:rPr>
          <w:spacing w:val="-13"/>
        </w:rPr>
        <w:t xml:space="preserve"> </w:t>
      </w:r>
      <w:r>
        <w:rPr>
          <w:spacing w:val="-2"/>
        </w:rPr>
        <w:t>исследования;</w:t>
      </w:r>
    </w:p>
    <w:p w14:paraId="6BC5E9F8" w14:textId="77777777" w:rsidR="00A43DD8" w:rsidRDefault="00983492" w:rsidP="00983492">
      <w:pPr>
        <w:pStyle w:val="a4"/>
        <w:numPr>
          <w:ilvl w:val="0"/>
          <w:numId w:val="10"/>
        </w:numPr>
        <w:tabs>
          <w:tab w:val="left" w:pos="1278"/>
        </w:tabs>
        <w:spacing w:before="2" w:line="269" w:lineRule="exact"/>
        <w:ind w:left="1278" w:hanging="285"/>
      </w:pPr>
      <w:r>
        <w:rPr>
          <w:spacing w:val="-2"/>
        </w:rPr>
        <w:t>междисциплинарные</w:t>
      </w:r>
      <w:r>
        <w:rPr>
          <w:spacing w:val="6"/>
        </w:rPr>
        <w:t xml:space="preserve"> </w:t>
      </w:r>
      <w:r>
        <w:rPr>
          <w:spacing w:val="-2"/>
        </w:rPr>
        <w:t>учебные</w:t>
      </w:r>
      <w:r>
        <w:rPr>
          <w:spacing w:val="5"/>
        </w:rPr>
        <w:t xml:space="preserve"> </w:t>
      </w:r>
      <w:r>
        <w:rPr>
          <w:spacing w:val="-2"/>
        </w:rPr>
        <w:t>исследования.</w:t>
      </w:r>
    </w:p>
    <w:p w14:paraId="22ADC46F" w14:textId="77777777" w:rsidR="00A43DD8" w:rsidRDefault="00983492">
      <w:pPr>
        <w:pStyle w:val="a3"/>
        <w:ind w:right="274"/>
      </w:pPr>
      <w:r>
        <w:t>В</w:t>
      </w:r>
      <w:r>
        <w:rPr>
          <w:spacing w:val="-6"/>
        </w:rPr>
        <w:t xml:space="preserve"> </w:t>
      </w:r>
      <w:r>
        <w:t>отличие</w:t>
      </w:r>
      <w:r>
        <w:rPr>
          <w:spacing w:val="-3"/>
        </w:rPr>
        <w:t xml:space="preserve"> </w:t>
      </w:r>
      <w:r>
        <w:t>от</w:t>
      </w:r>
      <w:r>
        <w:rPr>
          <w:spacing w:val="-4"/>
        </w:rPr>
        <w:t xml:space="preserve"> </w:t>
      </w:r>
      <w:r>
        <w:t>предметных</w:t>
      </w:r>
      <w:r>
        <w:rPr>
          <w:spacing w:val="-7"/>
        </w:rPr>
        <w:t xml:space="preserve"> </w:t>
      </w:r>
      <w:r>
        <w:t>учебных</w:t>
      </w:r>
      <w:r>
        <w:rPr>
          <w:spacing w:val="-3"/>
        </w:rPr>
        <w:t xml:space="preserve"> </w:t>
      </w:r>
      <w:r>
        <w:t>исследований,</w:t>
      </w:r>
      <w:r>
        <w:rPr>
          <w:spacing w:val="-4"/>
        </w:rPr>
        <w:t xml:space="preserve"> </w:t>
      </w:r>
      <w:r>
        <w:t>нацеленных</w:t>
      </w:r>
      <w:r>
        <w:rPr>
          <w:spacing w:val="-3"/>
        </w:rPr>
        <w:t xml:space="preserve"> </w:t>
      </w:r>
      <w:r>
        <w:t>на</w:t>
      </w:r>
      <w:r>
        <w:rPr>
          <w:spacing w:val="-3"/>
        </w:rPr>
        <w:t xml:space="preserve"> </w:t>
      </w:r>
      <w:r>
        <w:t>решение</w:t>
      </w:r>
      <w:r>
        <w:rPr>
          <w:spacing w:val="-2"/>
        </w:rPr>
        <w:t xml:space="preserve"> </w:t>
      </w:r>
      <w:r>
        <w:t>задач,</w:t>
      </w:r>
      <w:r>
        <w:rPr>
          <w:spacing w:val="-3"/>
        </w:rPr>
        <w:t xml:space="preserve"> </w:t>
      </w:r>
      <w:r>
        <w:t>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7F559B2E" w14:textId="77777777" w:rsidR="00A43DD8" w:rsidRDefault="00983492">
      <w:pPr>
        <w:pStyle w:val="a3"/>
        <w:ind w:right="265"/>
      </w:pPr>
      <w:r>
        <w:t xml:space="preserve">УИД в рамках урочной деятельности выполняется обучающимся под руководством </w:t>
      </w:r>
      <w:proofErr w:type="spellStart"/>
      <w:r>
        <w:t>педа</w:t>
      </w:r>
      <w:proofErr w:type="spellEnd"/>
      <w:r>
        <w:t xml:space="preserve">- </w:t>
      </w:r>
      <w:proofErr w:type="spellStart"/>
      <w:r>
        <w:t>гогического</w:t>
      </w:r>
      <w:proofErr w:type="spellEnd"/>
      <w:r>
        <w:t xml:space="preserve">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w:t>
      </w:r>
      <w:proofErr w:type="gramStart"/>
      <w:r>
        <w:t xml:space="preserve">ин- </w:t>
      </w:r>
      <w:proofErr w:type="spellStart"/>
      <w:r>
        <w:t>дивидуальном</w:t>
      </w:r>
      <w:proofErr w:type="spellEnd"/>
      <w:proofErr w:type="gramEnd"/>
      <w:r>
        <w:t xml:space="preserve"> и групповом форматах.</w:t>
      </w:r>
    </w:p>
    <w:p w14:paraId="122F3125" w14:textId="77777777" w:rsidR="00A43DD8" w:rsidRDefault="00983492">
      <w:pPr>
        <w:pStyle w:val="a3"/>
        <w:ind w:left="993" w:firstLine="0"/>
      </w:pPr>
      <w:r>
        <w:t>Формы</w:t>
      </w:r>
      <w:r>
        <w:rPr>
          <w:spacing w:val="21"/>
        </w:rPr>
        <w:t xml:space="preserve"> </w:t>
      </w:r>
      <w:r>
        <w:t>организации</w:t>
      </w:r>
      <w:r>
        <w:rPr>
          <w:spacing w:val="28"/>
        </w:rPr>
        <w:t xml:space="preserve"> </w:t>
      </w:r>
      <w:r>
        <w:t>исследовательской</w:t>
      </w:r>
      <w:r>
        <w:rPr>
          <w:spacing w:val="29"/>
        </w:rPr>
        <w:t xml:space="preserve"> </w:t>
      </w:r>
      <w:r>
        <w:t>деятельности</w:t>
      </w:r>
      <w:r>
        <w:rPr>
          <w:spacing w:val="27"/>
        </w:rPr>
        <w:t xml:space="preserve"> </w:t>
      </w:r>
      <w:r>
        <w:t>обучающихся</w:t>
      </w:r>
      <w:r>
        <w:rPr>
          <w:spacing w:val="27"/>
        </w:rPr>
        <w:t xml:space="preserve"> </w:t>
      </w:r>
      <w:r>
        <w:t>могут</w:t>
      </w:r>
      <w:r>
        <w:rPr>
          <w:spacing w:val="29"/>
        </w:rPr>
        <w:t xml:space="preserve"> </w:t>
      </w:r>
      <w:r>
        <w:t>быть</w:t>
      </w:r>
      <w:r>
        <w:rPr>
          <w:spacing w:val="29"/>
        </w:rPr>
        <w:t xml:space="preserve"> </w:t>
      </w:r>
      <w:r>
        <w:rPr>
          <w:spacing w:val="-2"/>
        </w:rPr>
        <w:t>следую-</w:t>
      </w:r>
    </w:p>
    <w:p w14:paraId="377D0E9E" w14:textId="77777777" w:rsidR="00A43DD8" w:rsidRDefault="00A43DD8">
      <w:pPr>
        <w:pStyle w:val="a3"/>
        <w:sectPr w:rsidR="00A43DD8">
          <w:pgSz w:w="11920" w:h="16850"/>
          <w:pgMar w:top="1700" w:right="566" w:bottom="780" w:left="1417" w:header="0" w:footer="597" w:gutter="0"/>
          <w:cols w:space="720"/>
        </w:sectPr>
      </w:pPr>
    </w:p>
    <w:p w14:paraId="53A68363" w14:textId="77777777" w:rsidR="00A43DD8" w:rsidRDefault="00983492">
      <w:pPr>
        <w:pStyle w:val="a3"/>
        <w:spacing w:line="251" w:lineRule="exact"/>
        <w:ind w:firstLine="0"/>
        <w:jc w:val="left"/>
      </w:pPr>
      <w:proofErr w:type="spellStart"/>
      <w:r>
        <w:rPr>
          <w:spacing w:val="-7"/>
        </w:rPr>
        <w:t>щими</w:t>
      </w:r>
      <w:proofErr w:type="spellEnd"/>
      <w:r>
        <w:rPr>
          <w:spacing w:val="-7"/>
        </w:rPr>
        <w:t>:</w:t>
      </w:r>
    </w:p>
    <w:p w14:paraId="360B4B73" w14:textId="77777777" w:rsidR="00A43DD8" w:rsidRDefault="00983492" w:rsidP="00983492">
      <w:pPr>
        <w:pStyle w:val="a4"/>
        <w:numPr>
          <w:ilvl w:val="0"/>
          <w:numId w:val="9"/>
        </w:numPr>
        <w:tabs>
          <w:tab w:val="left" w:pos="365"/>
        </w:tabs>
        <w:spacing w:before="251" w:line="269" w:lineRule="exact"/>
        <w:ind w:left="365" w:hanging="285"/>
        <w:jc w:val="left"/>
      </w:pPr>
      <w:r>
        <w:br w:type="column"/>
      </w:r>
      <w:r>
        <w:rPr>
          <w:spacing w:val="-3"/>
        </w:rPr>
        <w:t>урок-</w:t>
      </w:r>
      <w:r>
        <w:rPr>
          <w:spacing w:val="-2"/>
        </w:rPr>
        <w:t>исследование;</w:t>
      </w:r>
    </w:p>
    <w:p w14:paraId="6A5A567D" w14:textId="77777777" w:rsidR="00A43DD8" w:rsidRDefault="00983492" w:rsidP="00983492">
      <w:pPr>
        <w:pStyle w:val="a4"/>
        <w:numPr>
          <w:ilvl w:val="0"/>
          <w:numId w:val="9"/>
        </w:numPr>
        <w:tabs>
          <w:tab w:val="left" w:pos="365"/>
        </w:tabs>
        <w:spacing w:line="268" w:lineRule="exact"/>
        <w:ind w:left="365" w:hanging="285"/>
        <w:jc w:val="left"/>
      </w:pPr>
      <w:r>
        <w:t>урок</w:t>
      </w:r>
      <w:r>
        <w:rPr>
          <w:spacing w:val="-16"/>
        </w:rPr>
        <w:t xml:space="preserve"> </w:t>
      </w:r>
      <w:r>
        <w:t>с</w:t>
      </w:r>
      <w:r>
        <w:rPr>
          <w:spacing w:val="-9"/>
        </w:rPr>
        <w:t xml:space="preserve"> </w:t>
      </w:r>
      <w:r>
        <w:t>использованием</w:t>
      </w:r>
      <w:r>
        <w:rPr>
          <w:spacing w:val="-13"/>
        </w:rPr>
        <w:t xml:space="preserve"> </w:t>
      </w:r>
      <w:r>
        <w:t>интерактивной</w:t>
      </w:r>
      <w:r>
        <w:rPr>
          <w:spacing w:val="-13"/>
        </w:rPr>
        <w:t xml:space="preserve"> </w:t>
      </w:r>
      <w:r>
        <w:t>беседы</w:t>
      </w:r>
      <w:r>
        <w:rPr>
          <w:spacing w:val="-10"/>
        </w:rPr>
        <w:t xml:space="preserve"> </w:t>
      </w:r>
      <w:r>
        <w:t>в</w:t>
      </w:r>
      <w:r>
        <w:rPr>
          <w:spacing w:val="-14"/>
        </w:rPr>
        <w:t xml:space="preserve"> </w:t>
      </w:r>
      <w:r>
        <w:t>исследовательском</w:t>
      </w:r>
      <w:r>
        <w:rPr>
          <w:spacing w:val="-12"/>
        </w:rPr>
        <w:t xml:space="preserve"> </w:t>
      </w:r>
      <w:r>
        <w:rPr>
          <w:spacing w:val="-2"/>
        </w:rPr>
        <w:t>ключе;</w:t>
      </w:r>
    </w:p>
    <w:p w14:paraId="26B4DFD7" w14:textId="77777777" w:rsidR="00A43DD8" w:rsidRDefault="00983492" w:rsidP="00983492">
      <w:pPr>
        <w:pStyle w:val="a4"/>
        <w:numPr>
          <w:ilvl w:val="0"/>
          <w:numId w:val="9"/>
        </w:numPr>
        <w:tabs>
          <w:tab w:val="left" w:pos="365"/>
        </w:tabs>
        <w:spacing w:line="268" w:lineRule="exact"/>
        <w:ind w:left="365" w:hanging="285"/>
        <w:jc w:val="left"/>
      </w:pPr>
      <w:r>
        <w:t>урок-эксперимент,</w:t>
      </w:r>
      <w:r>
        <w:rPr>
          <w:spacing w:val="46"/>
        </w:rPr>
        <w:t xml:space="preserve"> </w:t>
      </w:r>
      <w:r>
        <w:t>позволяющий</w:t>
      </w:r>
      <w:r>
        <w:rPr>
          <w:spacing w:val="51"/>
        </w:rPr>
        <w:t xml:space="preserve"> </w:t>
      </w:r>
      <w:r>
        <w:t>освоить</w:t>
      </w:r>
      <w:r>
        <w:rPr>
          <w:spacing w:val="50"/>
        </w:rPr>
        <w:t xml:space="preserve"> </w:t>
      </w:r>
      <w:r>
        <w:t>элементы</w:t>
      </w:r>
      <w:r>
        <w:rPr>
          <w:spacing w:val="51"/>
        </w:rPr>
        <w:t xml:space="preserve"> </w:t>
      </w:r>
      <w:r>
        <w:t>исследовательской</w:t>
      </w:r>
      <w:r>
        <w:rPr>
          <w:spacing w:val="49"/>
        </w:rPr>
        <w:t xml:space="preserve"> </w:t>
      </w:r>
      <w:r>
        <w:rPr>
          <w:spacing w:val="-2"/>
        </w:rPr>
        <w:t>деятельности</w:t>
      </w:r>
    </w:p>
    <w:p w14:paraId="03FBFA33" w14:textId="77777777" w:rsidR="00A43DD8" w:rsidRDefault="00A43DD8">
      <w:pPr>
        <w:pStyle w:val="a4"/>
        <w:spacing w:line="268" w:lineRule="exact"/>
        <w:jc w:val="left"/>
        <w:sectPr w:rsidR="00A43DD8">
          <w:type w:val="continuous"/>
          <w:pgSz w:w="11920" w:h="16850"/>
          <w:pgMar w:top="1560" w:right="566" w:bottom="780" w:left="1417" w:header="0" w:footer="597" w:gutter="0"/>
          <w:cols w:num="2" w:space="720" w:equalWidth="0">
            <w:col w:w="873" w:space="40"/>
            <w:col w:w="9024"/>
          </w:cols>
        </w:sectPr>
      </w:pPr>
    </w:p>
    <w:p w14:paraId="74BA27C1" w14:textId="77777777" w:rsidR="00A43DD8" w:rsidRDefault="00983492">
      <w:pPr>
        <w:pStyle w:val="a3"/>
        <w:spacing w:before="3" w:line="251" w:lineRule="exact"/>
        <w:ind w:firstLine="0"/>
      </w:pPr>
      <w:r>
        <w:t>(планирование</w:t>
      </w:r>
      <w:r>
        <w:rPr>
          <w:spacing w:val="-16"/>
        </w:rPr>
        <w:t xml:space="preserve"> </w:t>
      </w:r>
      <w:r>
        <w:t>и</w:t>
      </w:r>
      <w:r>
        <w:rPr>
          <w:spacing w:val="-14"/>
        </w:rPr>
        <w:t xml:space="preserve"> </w:t>
      </w:r>
      <w:r>
        <w:t>проведение</w:t>
      </w:r>
      <w:r>
        <w:rPr>
          <w:spacing w:val="-10"/>
        </w:rPr>
        <w:t xml:space="preserve"> </w:t>
      </w:r>
      <w:r>
        <w:t>эксперимента,</w:t>
      </w:r>
      <w:r>
        <w:rPr>
          <w:spacing w:val="-9"/>
        </w:rPr>
        <w:t xml:space="preserve"> </w:t>
      </w:r>
      <w:r>
        <w:t>обработка</w:t>
      </w:r>
      <w:r>
        <w:rPr>
          <w:spacing w:val="-10"/>
        </w:rPr>
        <w:t xml:space="preserve"> </w:t>
      </w:r>
      <w:r>
        <w:t>и</w:t>
      </w:r>
      <w:r>
        <w:rPr>
          <w:spacing w:val="-11"/>
        </w:rPr>
        <w:t xml:space="preserve"> </w:t>
      </w:r>
      <w:r>
        <w:t>анализ</w:t>
      </w:r>
      <w:r>
        <w:rPr>
          <w:spacing w:val="-12"/>
        </w:rPr>
        <w:t xml:space="preserve"> </w:t>
      </w:r>
      <w:r>
        <w:t>его</w:t>
      </w:r>
      <w:r>
        <w:rPr>
          <w:spacing w:val="-12"/>
        </w:rPr>
        <w:t xml:space="preserve"> </w:t>
      </w:r>
      <w:r>
        <w:rPr>
          <w:spacing w:val="-2"/>
        </w:rPr>
        <w:t>результатов);</w:t>
      </w:r>
    </w:p>
    <w:p w14:paraId="2493FDEB" w14:textId="77777777" w:rsidR="00A43DD8" w:rsidRDefault="00983492" w:rsidP="00983492">
      <w:pPr>
        <w:pStyle w:val="a4"/>
        <w:numPr>
          <w:ilvl w:val="1"/>
          <w:numId w:val="9"/>
        </w:numPr>
        <w:tabs>
          <w:tab w:val="left" w:pos="1278"/>
        </w:tabs>
        <w:spacing w:line="267" w:lineRule="exact"/>
        <w:ind w:left="1278" w:hanging="285"/>
      </w:pPr>
      <w:r>
        <w:rPr>
          <w:spacing w:val="-5"/>
        </w:rPr>
        <w:t>урок-</w:t>
      </w:r>
      <w:r>
        <w:rPr>
          <w:spacing w:val="-2"/>
        </w:rPr>
        <w:t>консультация;</w:t>
      </w:r>
    </w:p>
    <w:p w14:paraId="5C80DBF0" w14:textId="77777777" w:rsidR="00A43DD8" w:rsidRDefault="00983492" w:rsidP="00983492">
      <w:pPr>
        <w:pStyle w:val="a4"/>
        <w:numPr>
          <w:ilvl w:val="1"/>
          <w:numId w:val="9"/>
        </w:numPr>
        <w:tabs>
          <w:tab w:val="left" w:pos="1278"/>
        </w:tabs>
        <w:spacing w:before="2" w:line="269" w:lineRule="exact"/>
        <w:ind w:left="1278" w:hanging="285"/>
      </w:pPr>
      <w:r>
        <w:t>мини-исследование</w:t>
      </w:r>
      <w:r>
        <w:rPr>
          <w:spacing w:val="-12"/>
        </w:rPr>
        <w:t xml:space="preserve"> </w:t>
      </w:r>
      <w:r>
        <w:t>в</w:t>
      </w:r>
      <w:r>
        <w:rPr>
          <w:spacing w:val="-14"/>
        </w:rPr>
        <w:t xml:space="preserve"> </w:t>
      </w:r>
      <w:r>
        <w:t>рамках</w:t>
      </w:r>
      <w:r>
        <w:rPr>
          <w:spacing w:val="-10"/>
        </w:rPr>
        <w:t xml:space="preserve"> </w:t>
      </w:r>
      <w:r>
        <w:t>домашнего</w:t>
      </w:r>
      <w:r>
        <w:rPr>
          <w:spacing w:val="-11"/>
        </w:rPr>
        <w:t xml:space="preserve"> </w:t>
      </w:r>
      <w:r>
        <w:rPr>
          <w:spacing w:val="-2"/>
        </w:rPr>
        <w:t>задания.</w:t>
      </w:r>
    </w:p>
    <w:p w14:paraId="56826F89" w14:textId="77777777" w:rsidR="00A43DD8" w:rsidRDefault="00983492">
      <w:pPr>
        <w:pStyle w:val="a3"/>
        <w:ind w:right="268"/>
      </w:pPr>
      <w:r>
        <w:t xml:space="preserve">В связи с недостаточностью времени на проведение развернутого полноценного </w:t>
      </w:r>
      <w:proofErr w:type="spellStart"/>
      <w:r>
        <w:t>исследо</w:t>
      </w:r>
      <w:proofErr w:type="spellEnd"/>
      <w:r>
        <w:t xml:space="preserve">- </w:t>
      </w:r>
      <w:proofErr w:type="spellStart"/>
      <w:r>
        <w:t>вания</w:t>
      </w:r>
      <w:proofErr w:type="spellEnd"/>
      <w:r>
        <w:t xml:space="preserve"> на уроке наиболее целесообразным с методической точки зрения и оптимальным с точки зрения временных затрат является использование:</w:t>
      </w:r>
    </w:p>
    <w:p w14:paraId="64FDC371" w14:textId="77777777" w:rsidR="00A43DD8" w:rsidRDefault="00983492" w:rsidP="00983492">
      <w:pPr>
        <w:pStyle w:val="a4"/>
        <w:numPr>
          <w:ilvl w:val="1"/>
          <w:numId w:val="9"/>
        </w:numPr>
        <w:tabs>
          <w:tab w:val="left" w:pos="1275"/>
        </w:tabs>
        <w:ind w:right="268" w:firstLine="707"/>
      </w:pPr>
      <w:r>
        <w:t xml:space="preserve">учебных исследовательских задач, предполагающих деятельность обучающихся в </w:t>
      </w:r>
      <w:proofErr w:type="gramStart"/>
      <w:r>
        <w:t xml:space="preserve">про- </w:t>
      </w:r>
      <w:proofErr w:type="spellStart"/>
      <w:r>
        <w:t>блемной</w:t>
      </w:r>
      <w:proofErr w:type="spellEnd"/>
      <w:proofErr w:type="gramEnd"/>
      <w:r>
        <w:t xml:space="preserve"> ситуации, поставленной перед ними педагогическим работником;</w:t>
      </w:r>
    </w:p>
    <w:p w14:paraId="763FBCBC" w14:textId="77777777" w:rsidR="00A43DD8" w:rsidRDefault="00983492" w:rsidP="00983492">
      <w:pPr>
        <w:pStyle w:val="a4"/>
        <w:numPr>
          <w:ilvl w:val="1"/>
          <w:numId w:val="9"/>
        </w:numPr>
        <w:tabs>
          <w:tab w:val="left" w:pos="1275"/>
        </w:tabs>
        <w:ind w:right="275" w:firstLine="707"/>
      </w:pPr>
      <w: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14:paraId="06386DB7" w14:textId="77777777" w:rsidR="00A43DD8" w:rsidRDefault="00983492">
      <w:pPr>
        <w:pStyle w:val="a3"/>
        <w:ind w:right="282"/>
      </w:pPr>
      <w:r>
        <w:t>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14:paraId="3DD5AADF" w14:textId="77777777" w:rsidR="00A43DD8" w:rsidRDefault="00983492">
      <w:pPr>
        <w:pStyle w:val="a3"/>
        <w:ind w:right="274"/>
      </w:pPr>
      <w:r>
        <w:t xml:space="preserve">Особенности организации учебно-исследовательской деятельности в рамках внеурочной </w:t>
      </w:r>
      <w:r>
        <w:rPr>
          <w:spacing w:val="-2"/>
        </w:rPr>
        <w:t>деятельности:</w:t>
      </w:r>
    </w:p>
    <w:p w14:paraId="4908F8FD" w14:textId="77777777" w:rsidR="00A43DD8" w:rsidRDefault="00983492" w:rsidP="00983492">
      <w:pPr>
        <w:pStyle w:val="a4"/>
        <w:numPr>
          <w:ilvl w:val="0"/>
          <w:numId w:val="8"/>
        </w:numPr>
        <w:tabs>
          <w:tab w:val="left" w:pos="1240"/>
        </w:tabs>
        <w:ind w:right="270" w:firstLine="707"/>
        <w:jc w:val="both"/>
      </w:pPr>
      <w:r>
        <w:t xml:space="preserve">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w:t>
      </w:r>
      <w:proofErr w:type="gramStart"/>
      <w:r>
        <w:t>полно- ценного</w:t>
      </w:r>
      <w:proofErr w:type="gramEnd"/>
      <w:r>
        <w:t xml:space="preserve"> исследования;</w:t>
      </w:r>
    </w:p>
    <w:p w14:paraId="7844E2CA" w14:textId="77777777" w:rsidR="00A43DD8" w:rsidRDefault="00983492" w:rsidP="00983492">
      <w:pPr>
        <w:pStyle w:val="a4"/>
        <w:numPr>
          <w:ilvl w:val="0"/>
          <w:numId w:val="8"/>
        </w:numPr>
        <w:tabs>
          <w:tab w:val="left" w:pos="1235"/>
        </w:tabs>
        <w:ind w:right="268" w:firstLine="707"/>
        <w:jc w:val="both"/>
      </w:pPr>
      <w:r>
        <w:t xml:space="preserve">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w:t>
      </w:r>
      <w:proofErr w:type="spellStart"/>
      <w:r>
        <w:t>соци</w:t>
      </w:r>
      <w:proofErr w:type="spellEnd"/>
      <w:r>
        <w:t xml:space="preserve">- </w:t>
      </w:r>
      <w:proofErr w:type="spellStart"/>
      <w:r>
        <w:t>ально</w:t>
      </w:r>
      <w:proofErr w:type="spellEnd"/>
      <w:r>
        <w:t xml:space="preserve">-гуманитарное, филологическое, естественно-научное, информационно-технологическое, </w:t>
      </w:r>
      <w:r>
        <w:rPr>
          <w:spacing w:val="-2"/>
        </w:rPr>
        <w:t>междисциплинарное;</w:t>
      </w:r>
    </w:p>
    <w:p w14:paraId="05BD5A45" w14:textId="77777777" w:rsidR="00A43DD8" w:rsidRDefault="00983492" w:rsidP="00983492">
      <w:pPr>
        <w:pStyle w:val="a4"/>
        <w:numPr>
          <w:ilvl w:val="0"/>
          <w:numId w:val="8"/>
        </w:numPr>
        <w:tabs>
          <w:tab w:val="left" w:pos="1238"/>
        </w:tabs>
        <w:ind w:right="265" w:firstLine="707"/>
        <w:jc w:val="both"/>
      </w:pPr>
      <w:r>
        <w:t xml:space="preserve">основными формами организации УИД во внеурочное время являются в том числе кон- </w:t>
      </w:r>
      <w:proofErr w:type="spellStart"/>
      <w:r>
        <w:t>ференции</w:t>
      </w:r>
      <w:proofErr w:type="spellEnd"/>
      <w:r>
        <w:t xml:space="preserve">, семинары, диспуты дискуссии, брифинги, а также исследовательская практика, </w:t>
      </w:r>
      <w:proofErr w:type="spellStart"/>
      <w:r>
        <w:t>образо</w:t>
      </w:r>
      <w:proofErr w:type="spellEnd"/>
      <w:r>
        <w:t xml:space="preserve">- </w:t>
      </w:r>
      <w:proofErr w:type="spellStart"/>
      <w:proofErr w:type="gramStart"/>
      <w:r>
        <w:t>вательные</w:t>
      </w:r>
      <w:proofErr w:type="spellEnd"/>
      <w:r>
        <w:rPr>
          <w:spacing w:val="40"/>
        </w:rPr>
        <w:t xml:space="preserve">  </w:t>
      </w:r>
      <w:r>
        <w:t>экспедиции</w:t>
      </w:r>
      <w:proofErr w:type="gramEnd"/>
      <w:r>
        <w:t>,</w:t>
      </w:r>
      <w:r>
        <w:rPr>
          <w:spacing w:val="40"/>
        </w:rPr>
        <w:t xml:space="preserve">  </w:t>
      </w:r>
      <w:r>
        <w:t>походы,</w:t>
      </w:r>
      <w:r>
        <w:rPr>
          <w:spacing w:val="40"/>
        </w:rPr>
        <w:t xml:space="preserve">  </w:t>
      </w:r>
      <w:r>
        <w:t>поездки,</w:t>
      </w:r>
      <w:r>
        <w:rPr>
          <w:spacing w:val="40"/>
        </w:rPr>
        <w:t xml:space="preserve">  </w:t>
      </w:r>
      <w:r>
        <w:t>экскурсии,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виртуальные,</w:t>
      </w:r>
      <w:r>
        <w:rPr>
          <w:spacing w:val="40"/>
        </w:rPr>
        <w:t xml:space="preserve">  </w:t>
      </w:r>
      <w:proofErr w:type="spellStart"/>
      <w:r>
        <w:t>науч</w:t>
      </w:r>
      <w:proofErr w:type="spellEnd"/>
      <w:r>
        <w:t>- но-исследовательское общество обучающихся;</w:t>
      </w:r>
    </w:p>
    <w:p w14:paraId="4C3CB859" w14:textId="77777777" w:rsidR="00A43DD8" w:rsidRDefault="00983492" w:rsidP="00983492">
      <w:pPr>
        <w:pStyle w:val="a4"/>
        <w:numPr>
          <w:ilvl w:val="0"/>
          <w:numId w:val="8"/>
        </w:numPr>
        <w:tabs>
          <w:tab w:val="left" w:pos="1255"/>
        </w:tabs>
        <w:ind w:right="272" w:firstLine="707"/>
        <w:jc w:val="both"/>
      </w:pPr>
      <w:r>
        <w:t xml:space="preserve">в процессе внеурочной деятельности УИД может быть организована совместно с </w:t>
      </w:r>
      <w:proofErr w:type="gramStart"/>
      <w:r>
        <w:t xml:space="preserve">нор- </w:t>
      </w:r>
      <w:proofErr w:type="spellStart"/>
      <w:r>
        <w:t>мативно</w:t>
      </w:r>
      <w:proofErr w:type="spellEnd"/>
      <w:proofErr w:type="gramEnd"/>
      <w:r>
        <w:t xml:space="preserve"> развивающимися сверстниками;</w:t>
      </w:r>
    </w:p>
    <w:p w14:paraId="5078F969" w14:textId="77777777" w:rsidR="00A43DD8" w:rsidRDefault="00A43DD8">
      <w:pPr>
        <w:pStyle w:val="a4"/>
        <w:sectPr w:rsidR="00A43DD8">
          <w:type w:val="continuous"/>
          <w:pgSz w:w="11920" w:h="16850"/>
          <w:pgMar w:top="1560" w:right="566" w:bottom="780" w:left="1417" w:header="0" w:footer="597" w:gutter="0"/>
          <w:cols w:space="720"/>
        </w:sectPr>
      </w:pPr>
    </w:p>
    <w:p w14:paraId="4C050B22" w14:textId="77777777" w:rsidR="00A43DD8" w:rsidRDefault="00983492" w:rsidP="00983492">
      <w:pPr>
        <w:pStyle w:val="a4"/>
        <w:numPr>
          <w:ilvl w:val="0"/>
          <w:numId w:val="8"/>
        </w:numPr>
        <w:tabs>
          <w:tab w:val="left" w:pos="1240"/>
        </w:tabs>
        <w:spacing w:before="76"/>
        <w:ind w:right="268" w:firstLine="707"/>
        <w:jc w:val="both"/>
      </w:pPr>
      <w:r>
        <w:t xml:space="preserve">для представления итогов УИД во внеурочное время наиболее целесообразно </w:t>
      </w:r>
      <w:proofErr w:type="spellStart"/>
      <w:r>
        <w:t>использо</w:t>
      </w:r>
      <w:proofErr w:type="spellEnd"/>
      <w:r>
        <w:t xml:space="preserve">- </w:t>
      </w:r>
      <w:proofErr w:type="spellStart"/>
      <w:r>
        <w:t>вание</w:t>
      </w:r>
      <w:proofErr w:type="spellEnd"/>
      <w:r>
        <w:t xml:space="preserve"> различных форм предъявления результатов в том числе: письменная исследовательская </w:t>
      </w:r>
      <w:proofErr w:type="spellStart"/>
      <w:proofErr w:type="gramStart"/>
      <w:r>
        <w:t>ра</w:t>
      </w:r>
      <w:proofErr w:type="spellEnd"/>
      <w:r>
        <w:t>- бота</w:t>
      </w:r>
      <w:proofErr w:type="gramEnd"/>
      <w:r>
        <w:t xml:space="preserve"> (эссе, доклад, реферат), обзоры, отчеты.</w:t>
      </w:r>
    </w:p>
    <w:p w14:paraId="7888F6F5" w14:textId="77777777" w:rsidR="00A43DD8" w:rsidRDefault="00983492">
      <w:pPr>
        <w:pStyle w:val="a3"/>
        <w:spacing w:before="5" w:line="251" w:lineRule="exact"/>
        <w:ind w:left="993" w:firstLine="0"/>
      </w:pPr>
      <w:r>
        <w:rPr>
          <w:spacing w:val="-2"/>
        </w:rPr>
        <w:t>Общие</w:t>
      </w:r>
      <w:r>
        <w:rPr>
          <w:spacing w:val="1"/>
        </w:rPr>
        <w:t xml:space="preserve"> </w:t>
      </w:r>
      <w:r>
        <w:rPr>
          <w:spacing w:val="-2"/>
        </w:rPr>
        <w:t>рекомендации</w:t>
      </w:r>
      <w:r>
        <w:rPr>
          <w:spacing w:val="7"/>
        </w:rPr>
        <w:t xml:space="preserve"> </w:t>
      </w:r>
      <w:r>
        <w:rPr>
          <w:spacing w:val="-2"/>
        </w:rPr>
        <w:t>по</w:t>
      </w:r>
      <w:r>
        <w:rPr>
          <w:spacing w:val="-3"/>
        </w:rPr>
        <w:t xml:space="preserve"> </w:t>
      </w:r>
      <w:r>
        <w:rPr>
          <w:spacing w:val="-2"/>
        </w:rPr>
        <w:t>оцениванию</w:t>
      </w:r>
      <w:r>
        <w:rPr>
          <w:spacing w:val="9"/>
        </w:rPr>
        <w:t xml:space="preserve"> </w:t>
      </w:r>
      <w:r>
        <w:rPr>
          <w:spacing w:val="-2"/>
        </w:rPr>
        <w:t>учебно-исследовательской</w:t>
      </w:r>
      <w:r>
        <w:rPr>
          <w:spacing w:val="1"/>
        </w:rPr>
        <w:t xml:space="preserve"> </w:t>
      </w:r>
      <w:r>
        <w:rPr>
          <w:spacing w:val="-2"/>
        </w:rPr>
        <w:t>деятельности:</w:t>
      </w:r>
    </w:p>
    <w:p w14:paraId="39770C84" w14:textId="77777777" w:rsidR="00A43DD8" w:rsidRDefault="00983492" w:rsidP="00983492">
      <w:pPr>
        <w:pStyle w:val="a4"/>
        <w:numPr>
          <w:ilvl w:val="0"/>
          <w:numId w:val="7"/>
        </w:numPr>
        <w:tabs>
          <w:tab w:val="left" w:pos="1250"/>
        </w:tabs>
        <w:ind w:right="272" w:firstLine="707"/>
        <w:jc w:val="both"/>
      </w:pPr>
      <w:r>
        <w:t xml:space="preserve">при оценивании результатов УИД следует ориентироваться на то, что основными </w:t>
      </w:r>
      <w:proofErr w:type="spellStart"/>
      <w:r>
        <w:t>кри</w:t>
      </w:r>
      <w:proofErr w:type="spellEnd"/>
      <w:r>
        <w:t xml:space="preserve">- </w:t>
      </w:r>
      <w:proofErr w:type="spellStart"/>
      <w:r>
        <w:t>териями</w:t>
      </w:r>
      <w:proofErr w:type="spellEnd"/>
      <w:r>
        <w:t xml:space="preserve"> учебного исследования является то, насколько доказательно и корректно решена </w:t>
      </w:r>
      <w:proofErr w:type="gramStart"/>
      <w:r>
        <w:t>постав- ленная</w:t>
      </w:r>
      <w:proofErr w:type="gramEnd"/>
      <w:r>
        <w:rPr>
          <w:spacing w:val="-9"/>
        </w:rPr>
        <w:t xml:space="preserve"> </w:t>
      </w:r>
      <w:r>
        <w:t>проблема,</w:t>
      </w:r>
      <w:r>
        <w:rPr>
          <w:spacing w:val="-7"/>
        </w:rPr>
        <w:t xml:space="preserve"> </w:t>
      </w:r>
      <w:r>
        <w:t>насколько</w:t>
      </w:r>
      <w:r>
        <w:rPr>
          <w:spacing w:val="-8"/>
        </w:rPr>
        <w:t xml:space="preserve"> </w:t>
      </w:r>
      <w:r>
        <w:t>полно</w:t>
      </w:r>
      <w:r>
        <w:rPr>
          <w:spacing w:val="-10"/>
        </w:rPr>
        <w:t xml:space="preserve"> </w:t>
      </w:r>
      <w:r>
        <w:t>и</w:t>
      </w:r>
      <w:r>
        <w:rPr>
          <w:spacing w:val="-9"/>
        </w:rPr>
        <w:t xml:space="preserve"> </w:t>
      </w:r>
      <w:r>
        <w:t>последовательно</w:t>
      </w:r>
      <w:r>
        <w:rPr>
          <w:spacing w:val="-8"/>
        </w:rPr>
        <w:t xml:space="preserve"> </w:t>
      </w:r>
      <w:r>
        <w:t>достигнуты</w:t>
      </w:r>
      <w:r>
        <w:rPr>
          <w:spacing w:val="-7"/>
        </w:rPr>
        <w:t xml:space="preserve"> </w:t>
      </w:r>
      <w:r>
        <w:t>сформулированные</w:t>
      </w:r>
      <w:r>
        <w:rPr>
          <w:spacing w:val="-4"/>
        </w:rPr>
        <w:t xml:space="preserve"> </w:t>
      </w:r>
      <w:r>
        <w:t>цель,</w:t>
      </w:r>
      <w:r>
        <w:rPr>
          <w:spacing w:val="-10"/>
        </w:rPr>
        <w:t xml:space="preserve"> </w:t>
      </w:r>
      <w:r>
        <w:t xml:space="preserve">задачи, </w:t>
      </w:r>
      <w:r>
        <w:rPr>
          <w:spacing w:val="-2"/>
        </w:rPr>
        <w:t>гипотеза;</w:t>
      </w:r>
    </w:p>
    <w:p w14:paraId="2727F301" w14:textId="77777777" w:rsidR="00A43DD8" w:rsidRDefault="00983492" w:rsidP="00983492">
      <w:pPr>
        <w:pStyle w:val="a4"/>
        <w:numPr>
          <w:ilvl w:val="0"/>
          <w:numId w:val="7"/>
        </w:numPr>
        <w:tabs>
          <w:tab w:val="left" w:pos="1247"/>
        </w:tabs>
        <w:ind w:right="272" w:firstLine="707"/>
        <w:jc w:val="both"/>
      </w:pPr>
      <w:r>
        <w:t xml:space="preserve">оценка результатов УИД должна учитывать то, насколько обучающимся в рамках </w:t>
      </w:r>
      <w:proofErr w:type="gramStart"/>
      <w:r>
        <w:t>про- ведения</w:t>
      </w:r>
      <w:proofErr w:type="gramEnd"/>
      <w:r>
        <w:t xml:space="preserve"> исследования удалось продемонстрировать базовые исследовательские действия, описать результаты логично, четко и грамотно.</w:t>
      </w:r>
    </w:p>
    <w:p w14:paraId="42A2390B" w14:textId="77777777" w:rsidR="00A43DD8" w:rsidRDefault="00983492">
      <w:pPr>
        <w:pStyle w:val="1"/>
        <w:spacing w:before="3" w:line="252" w:lineRule="exact"/>
        <w:rPr>
          <w:b w:val="0"/>
        </w:rPr>
      </w:pPr>
      <w:r>
        <w:rPr>
          <w:spacing w:val="-2"/>
        </w:rPr>
        <w:t>Особенности</w:t>
      </w:r>
      <w:r>
        <w:rPr>
          <w:spacing w:val="1"/>
        </w:rPr>
        <w:t xml:space="preserve"> </w:t>
      </w:r>
      <w:r>
        <w:rPr>
          <w:spacing w:val="-2"/>
        </w:rPr>
        <w:t>организации</w:t>
      </w:r>
      <w:r>
        <w:rPr>
          <w:spacing w:val="3"/>
        </w:rPr>
        <w:t xml:space="preserve"> </w:t>
      </w:r>
      <w:r>
        <w:rPr>
          <w:spacing w:val="-2"/>
        </w:rPr>
        <w:t>проектной</w:t>
      </w:r>
      <w:r>
        <w:rPr>
          <w:spacing w:val="8"/>
        </w:rPr>
        <w:t xml:space="preserve"> </w:t>
      </w:r>
      <w:r>
        <w:rPr>
          <w:spacing w:val="-2"/>
        </w:rPr>
        <w:t>деятельности</w:t>
      </w:r>
      <w:r>
        <w:rPr>
          <w:b w:val="0"/>
          <w:spacing w:val="-2"/>
        </w:rPr>
        <w:t>.</w:t>
      </w:r>
    </w:p>
    <w:p w14:paraId="64732001" w14:textId="77777777" w:rsidR="00A43DD8" w:rsidRDefault="00983492">
      <w:pPr>
        <w:pStyle w:val="a3"/>
        <w:ind w:right="265"/>
      </w:pPr>
      <w:r>
        <w:t xml:space="preserve">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w:t>
      </w:r>
      <w:proofErr w:type="spellStart"/>
      <w:r>
        <w:t>запла</w:t>
      </w:r>
      <w:proofErr w:type="spellEnd"/>
      <w:r>
        <w:t xml:space="preserve">- </w:t>
      </w:r>
      <w:proofErr w:type="spellStart"/>
      <w:r>
        <w:t>нированных</w:t>
      </w:r>
      <w:proofErr w:type="spellEnd"/>
      <w:r>
        <w:t xml:space="preserve"> ресурсов.</w:t>
      </w:r>
    </w:p>
    <w:p w14:paraId="2F9FAB5E" w14:textId="77777777" w:rsidR="00A43DD8" w:rsidRDefault="00983492">
      <w:pPr>
        <w:pStyle w:val="a3"/>
        <w:ind w:right="263"/>
      </w:pPr>
      <w:r>
        <w:t xml:space="preserve">Специфика ПД обучающихся с ОВЗ в значительной степени связана с ориентацией на </w:t>
      </w:r>
      <w:proofErr w:type="gramStart"/>
      <w:r>
        <w:t>по- лучение</w:t>
      </w:r>
      <w:proofErr w:type="gramEnd"/>
      <w:r>
        <w:t xml:space="preserve"> проектного результата, обеспечивающего решение прикладной задачи и имеющего кон- </w:t>
      </w:r>
      <w:proofErr w:type="spellStart"/>
      <w:r>
        <w:t>кретное</w:t>
      </w:r>
      <w:proofErr w:type="spellEnd"/>
      <w:r>
        <w:t xml:space="preserve"> выражение.</w:t>
      </w:r>
    </w:p>
    <w:p w14:paraId="1B7E094C" w14:textId="77777777" w:rsidR="00A43DD8" w:rsidRDefault="00983492">
      <w:pPr>
        <w:pStyle w:val="a3"/>
        <w:ind w:right="271"/>
      </w:pPr>
      <w:r>
        <w:t>ПД имеет прикладной характер и ориентирована на поиск, нахождение обучающимися практического</w:t>
      </w:r>
      <w:r>
        <w:rPr>
          <w:spacing w:val="-12"/>
        </w:rPr>
        <w:t xml:space="preserve"> </w:t>
      </w:r>
      <w:r>
        <w:t>средства</w:t>
      </w:r>
      <w:r>
        <w:rPr>
          <w:spacing w:val="-11"/>
        </w:rPr>
        <w:t xml:space="preserve"> </w:t>
      </w:r>
      <w:r>
        <w:t>(например,</w:t>
      </w:r>
      <w:r>
        <w:rPr>
          <w:spacing w:val="-9"/>
        </w:rPr>
        <w:t xml:space="preserve"> </w:t>
      </w:r>
      <w:r>
        <w:t>инструмента)</w:t>
      </w:r>
      <w:r>
        <w:rPr>
          <w:spacing w:val="-8"/>
        </w:rPr>
        <w:t xml:space="preserve"> </w:t>
      </w:r>
      <w:r>
        <w:t>для</w:t>
      </w:r>
      <w:r>
        <w:rPr>
          <w:spacing w:val="-10"/>
        </w:rPr>
        <w:t xml:space="preserve"> </w:t>
      </w:r>
      <w:r>
        <w:t>решения</w:t>
      </w:r>
      <w:r>
        <w:rPr>
          <w:spacing w:val="-12"/>
        </w:rPr>
        <w:t xml:space="preserve"> </w:t>
      </w:r>
      <w:r>
        <w:t>жизненной,</w:t>
      </w:r>
      <w:r>
        <w:rPr>
          <w:spacing w:val="-9"/>
        </w:rPr>
        <w:t xml:space="preserve"> </w:t>
      </w:r>
      <w:r>
        <w:t>социально</w:t>
      </w:r>
      <w:r>
        <w:rPr>
          <w:spacing w:val="-10"/>
        </w:rPr>
        <w:t xml:space="preserve"> </w:t>
      </w:r>
      <w:r>
        <w:t>значимой</w:t>
      </w:r>
      <w:r>
        <w:rPr>
          <w:spacing w:val="-10"/>
        </w:rPr>
        <w:t xml:space="preserve"> </w:t>
      </w:r>
      <w:r>
        <w:t>или познавательной проблемы.</w:t>
      </w:r>
    </w:p>
    <w:p w14:paraId="4D375B69" w14:textId="77777777" w:rsidR="00A43DD8" w:rsidRDefault="00983492">
      <w:pPr>
        <w:pStyle w:val="a3"/>
        <w:ind w:right="283"/>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5FBAAAD4" w14:textId="77777777" w:rsidR="00A43DD8" w:rsidRDefault="00983492" w:rsidP="00983492">
      <w:pPr>
        <w:pStyle w:val="a4"/>
        <w:numPr>
          <w:ilvl w:val="0"/>
          <w:numId w:val="6"/>
        </w:numPr>
        <w:tabs>
          <w:tab w:val="left" w:pos="1275"/>
        </w:tabs>
        <w:ind w:right="270" w:firstLine="707"/>
      </w:pPr>
      <w:r>
        <w:t xml:space="preserve">определять оптимальный путь решения проблемного вопроса, прогнозировать </w:t>
      </w:r>
      <w:proofErr w:type="gramStart"/>
      <w:r>
        <w:t xml:space="preserve">проект- </w:t>
      </w:r>
      <w:proofErr w:type="spellStart"/>
      <w:r>
        <w:t>ный</w:t>
      </w:r>
      <w:proofErr w:type="spellEnd"/>
      <w:proofErr w:type="gramEnd"/>
      <w:r>
        <w:t xml:space="preserve"> результат и оформлять его в виде реального "продукта";</w:t>
      </w:r>
    </w:p>
    <w:p w14:paraId="17385F22" w14:textId="77777777" w:rsidR="00A43DD8" w:rsidRDefault="00983492" w:rsidP="00983492">
      <w:pPr>
        <w:pStyle w:val="a4"/>
        <w:numPr>
          <w:ilvl w:val="0"/>
          <w:numId w:val="6"/>
        </w:numPr>
        <w:tabs>
          <w:tab w:val="left" w:pos="1275"/>
        </w:tabs>
        <w:ind w:right="270" w:firstLine="707"/>
      </w:pPr>
      <w:r>
        <w:t xml:space="preserve">использовать для создания проектного "продукта" имеющиеся знания и освоенные </w:t>
      </w:r>
      <w:proofErr w:type="spellStart"/>
      <w:r>
        <w:t>спо</w:t>
      </w:r>
      <w:proofErr w:type="spellEnd"/>
      <w:r>
        <w:t xml:space="preserve">- </w:t>
      </w:r>
      <w:proofErr w:type="spellStart"/>
      <w:r>
        <w:t>собы</w:t>
      </w:r>
      <w:proofErr w:type="spellEnd"/>
      <w:r>
        <w:t xml:space="preserve"> действия.</w:t>
      </w:r>
    </w:p>
    <w:p w14:paraId="68A66634" w14:textId="77777777" w:rsidR="00A43DD8" w:rsidRDefault="00983492">
      <w:pPr>
        <w:pStyle w:val="a3"/>
        <w:ind w:right="268"/>
      </w:pPr>
      <w:r>
        <w:t xml:space="preserve">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w:t>
      </w:r>
      <w:proofErr w:type="gramStart"/>
      <w:r>
        <w:t xml:space="preserve">про- </w:t>
      </w:r>
      <w:proofErr w:type="spellStart"/>
      <w:r>
        <w:t>блемы</w:t>
      </w:r>
      <w:proofErr w:type="spellEnd"/>
      <w:proofErr w:type="gramEnd"/>
      <w:r>
        <w:t xml:space="preserve">; формулирование темы проекта; постановка цели и задач проекта; составление плана </w:t>
      </w:r>
      <w:proofErr w:type="spellStart"/>
      <w:r>
        <w:t>ра</w:t>
      </w:r>
      <w:proofErr w:type="spellEnd"/>
      <w:r>
        <w:t xml:space="preserve">- боты; сбор информации или исследование; выполнение технологического этапа; подготовка и за- щита проекта (устный доклад с компьютерной презентацией); рефлексия, анализ результатов вы- </w:t>
      </w:r>
      <w:proofErr w:type="spellStart"/>
      <w:r>
        <w:t>полнения</w:t>
      </w:r>
      <w:proofErr w:type="spellEnd"/>
      <w:r>
        <w:t xml:space="preserve"> проекта, оценка качества выполнения.</w:t>
      </w:r>
    </w:p>
    <w:p w14:paraId="52ABC456" w14:textId="77777777" w:rsidR="00A43DD8" w:rsidRDefault="00983492">
      <w:pPr>
        <w:pStyle w:val="a3"/>
        <w:spacing w:line="251" w:lineRule="exact"/>
        <w:ind w:left="993" w:firstLine="0"/>
      </w:pPr>
      <w:r>
        <w:t>Особенности</w:t>
      </w:r>
      <w:r>
        <w:rPr>
          <w:spacing w:val="-15"/>
        </w:rPr>
        <w:t xml:space="preserve"> </w:t>
      </w:r>
      <w:r>
        <w:t>организации</w:t>
      </w:r>
      <w:r>
        <w:rPr>
          <w:spacing w:val="-13"/>
        </w:rPr>
        <w:t xml:space="preserve"> </w:t>
      </w:r>
      <w:r>
        <w:t>ПД</w:t>
      </w:r>
      <w:r>
        <w:rPr>
          <w:spacing w:val="-10"/>
        </w:rPr>
        <w:t xml:space="preserve"> </w:t>
      </w:r>
      <w:r>
        <w:t>в</w:t>
      </w:r>
      <w:r>
        <w:rPr>
          <w:spacing w:val="-14"/>
        </w:rPr>
        <w:t xml:space="preserve"> </w:t>
      </w:r>
      <w:r>
        <w:t>рамках</w:t>
      </w:r>
      <w:r>
        <w:rPr>
          <w:spacing w:val="-10"/>
        </w:rPr>
        <w:t xml:space="preserve"> </w:t>
      </w:r>
      <w:r>
        <w:t>урочной</w:t>
      </w:r>
      <w:r>
        <w:rPr>
          <w:spacing w:val="-13"/>
        </w:rPr>
        <w:t xml:space="preserve"> </w:t>
      </w:r>
      <w:r>
        <w:rPr>
          <w:spacing w:val="-2"/>
        </w:rPr>
        <w:t>деятельности.</w:t>
      </w:r>
    </w:p>
    <w:p w14:paraId="22980337" w14:textId="77777777" w:rsidR="00A43DD8" w:rsidRDefault="00983492">
      <w:pPr>
        <w:pStyle w:val="a3"/>
        <w:ind w:right="270"/>
      </w:pPr>
      <w:r>
        <w:t xml:space="preserve">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w:t>
      </w:r>
      <w:proofErr w:type="gramStart"/>
      <w:r>
        <w:t xml:space="preserve">поз- </w:t>
      </w:r>
      <w:proofErr w:type="spellStart"/>
      <w:r>
        <w:t>воляет</w:t>
      </w:r>
      <w:proofErr w:type="spellEnd"/>
      <w:proofErr w:type="gramEnd"/>
      <w:r>
        <w:t xml:space="preserve"> осуществить полноценную проектную работу в классе и в рамках выполнения домашних </w:t>
      </w:r>
      <w:r>
        <w:rPr>
          <w:spacing w:val="-2"/>
        </w:rPr>
        <w:t>заданий.</w:t>
      </w:r>
    </w:p>
    <w:p w14:paraId="3CC02501" w14:textId="77777777" w:rsidR="00A43DD8" w:rsidRDefault="00983492">
      <w:pPr>
        <w:pStyle w:val="a3"/>
        <w:ind w:right="265"/>
      </w:pPr>
      <w:r>
        <w:t>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 предметные проекты. Предметные проекты нацеленных на решение задач предметного обучения, метапредметные</w:t>
      </w:r>
      <w:r>
        <w:rPr>
          <w:spacing w:val="-7"/>
        </w:rPr>
        <w:t xml:space="preserve"> </w:t>
      </w:r>
      <w:r>
        <w:t>проекты</w:t>
      </w:r>
      <w:r>
        <w:rPr>
          <w:spacing w:val="-9"/>
        </w:rPr>
        <w:t xml:space="preserve"> </w:t>
      </w:r>
      <w:r>
        <w:t>могут</w:t>
      </w:r>
      <w:r>
        <w:rPr>
          <w:spacing w:val="-8"/>
        </w:rPr>
        <w:t xml:space="preserve"> </w:t>
      </w:r>
      <w:r>
        <w:t>быть</w:t>
      </w:r>
      <w:r>
        <w:rPr>
          <w:spacing w:val="-6"/>
        </w:rPr>
        <w:t xml:space="preserve"> </w:t>
      </w:r>
      <w:r>
        <w:t>сориентированы</w:t>
      </w:r>
      <w:r>
        <w:rPr>
          <w:spacing w:val="-5"/>
        </w:rPr>
        <w:t xml:space="preserve"> </w:t>
      </w:r>
      <w:r>
        <w:t>на</w:t>
      </w:r>
      <w:r>
        <w:rPr>
          <w:spacing w:val="-5"/>
        </w:rPr>
        <w:t xml:space="preserve"> </w:t>
      </w:r>
      <w:r>
        <w:t>решение</w:t>
      </w:r>
      <w:r>
        <w:rPr>
          <w:spacing w:val="-7"/>
        </w:rPr>
        <w:t xml:space="preserve"> </w:t>
      </w:r>
      <w:r>
        <w:t>прикладных</w:t>
      </w:r>
      <w:r>
        <w:rPr>
          <w:spacing w:val="-5"/>
        </w:rPr>
        <w:t xml:space="preserve"> </w:t>
      </w:r>
      <w:r>
        <w:t>проблем,</w:t>
      </w:r>
      <w:r>
        <w:rPr>
          <w:spacing w:val="-7"/>
        </w:rPr>
        <w:t xml:space="preserve"> </w:t>
      </w:r>
      <w:r>
        <w:t>связанных с практическими задачами жизнедеятельности, в том числе социального характера, выходящих за рамки содержания предметного обучения.</w:t>
      </w:r>
    </w:p>
    <w:p w14:paraId="325870E7" w14:textId="77777777" w:rsidR="00A43DD8" w:rsidRDefault="00983492">
      <w:pPr>
        <w:pStyle w:val="a3"/>
        <w:ind w:right="265"/>
      </w:pPr>
      <w:r>
        <w:t>Формы организации ПД обучающихся могут быть</w:t>
      </w:r>
      <w:r>
        <w:rPr>
          <w:spacing w:val="-2"/>
        </w:rPr>
        <w:t xml:space="preserve"> </w:t>
      </w:r>
      <w:r>
        <w:t xml:space="preserve">следующие: </w:t>
      </w:r>
      <w:proofErr w:type="spellStart"/>
      <w:r>
        <w:t>монопроект</w:t>
      </w:r>
      <w:proofErr w:type="spellEnd"/>
      <w:r>
        <w:t xml:space="preserve">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w:t>
      </w:r>
      <w:proofErr w:type="spellStart"/>
      <w:r>
        <w:t>метапроект</w:t>
      </w:r>
      <w:proofErr w:type="spellEnd"/>
      <w:r>
        <w:t xml:space="preserve"> (использование областей </w:t>
      </w:r>
      <w:proofErr w:type="spellStart"/>
      <w:r>
        <w:t>зна</w:t>
      </w:r>
      <w:proofErr w:type="spellEnd"/>
      <w:r>
        <w:t xml:space="preserve">- </w:t>
      </w:r>
      <w:proofErr w:type="spellStart"/>
      <w:r>
        <w:t>ния</w:t>
      </w:r>
      <w:proofErr w:type="spellEnd"/>
      <w:r>
        <w:t xml:space="preserve"> и методов деятельности, выходящих за рамки предметного обучения).</w:t>
      </w:r>
    </w:p>
    <w:p w14:paraId="05F02A15" w14:textId="77777777" w:rsidR="00A43DD8" w:rsidRDefault="00983492">
      <w:pPr>
        <w:pStyle w:val="a3"/>
        <w:ind w:right="279"/>
      </w:pPr>
      <w:r>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14:paraId="698B2B23" w14:textId="77777777" w:rsidR="00A43DD8" w:rsidRDefault="00983492">
      <w:pPr>
        <w:pStyle w:val="a3"/>
        <w:spacing w:before="1" w:line="251" w:lineRule="exact"/>
        <w:ind w:left="993" w:firstLine="0"/>
      </w:pPr>
      <w:r>
        <w:t>Особенности</w:t>
      </w:r>
      <w:r>
        <w:rPr>
          <w:spacing w:val="-14"/>
        </w:rPr>
        <w:t xml:space="preserve"> </w:t>
      </w:r>
      <w:r>
        <w:t>организации</w:t>
      </w:r>
      <w:r>
        <w:rPr>
          <w:spacing w:val="-13"/>
        </w:rPr>
        <w:t xml:space="preserve"> </w:t>
      </w:r>
      <w:r>
        <w:t>ПД</w:t>
      </w:r>
      <w:r>
        <w:rPr>
          <w:spacing w:val="-12"/>
        </w:rPr>
        <w:t xml:space="preserve"> </w:t>
      </w:r>
      <w:r>
        <w:t>в</w:t>
      </w:r>
      <w:r>
        <w:rPr>
          <w:spacing w:val="-14"/>
        </w:rPr>
        <w:t xml:space="preserve"> </w:t>
      </w:r>
      <w:r>
        <w:t>рамках</w:t>
      </w:r>
      <w:r>
        <w:rPr>
          <w:spacing w:val="-12"/>
        </w:rPr>
        <w:t xml:space="preserve"> </w:t>
      </w:r>
      <w:r>
        <w:t>внеурочной</w:t>
      </w:r>
      <w:r>
        <w:rPr>
          <w:spacing w:val="-12"/>
        </w:rPr>
        <w:t xml:space="preserve"> </w:t>
      </w:r>
      <w:r>
        <w:rPr>
          <w:spacing w:val="-2"/>
        </w:rPr>
        <w:t>деятельности:</w:t>
      </w:r>
    </w:p>
    <w:p w14:paraId="1B02D0CF" w14:textId="77777777" w:rsidR="00A43DD8" w:rsidRDefault="00983492">
      <w:pPr>
        <w:pStyle w:val="a3"/>
        <w:ind w:right="275"/>
      </w:pPr>
      <w:r>
        <w:t>Особенности</w:t>
      </w:r>
      <w:r>
        <w:rPr>
          <w:spacing w:val="-1"/>
        </w:rPr>
        <w:t xml:space="preserve"> </w:t>
      </w:r>
      <w:r>
        <w:t>организации ПД обучающихся</w:t>
      </w:r>
      <w:r>
        <w:rPr>
          <w:spacing w:val="-1"/>
        </w:rPr>
        <w:t xml:space="preserve"> </w:t>
      </w:r>
      <w:r>
        <w:t>в рамках внеурочной деятельности так же, как и при организации учебных исследований, связаны с тем, что имеющееся время предоставляет большие</w:t>
      </w:r>
      <w:r>
        <w:rPr>
          <w:spacing w:val="34"/>
        </w:rPr>
        <w:t xml:space="preserve"> </w:t>
      </w:r>
      <w:r>
        <w:t>возможности</w:t>
      </w:r>
      <w:r>
        <w:rPr>
          <w:spacing w:val="28"/>
        </w:rPr>
        <w:t xml:space="preserve"> </w:t>
      </w:r>
      <w:r>
        <w:t>для</w:t>
      </w:r>
      <w:r>
        <w:rPr>
          <w:spacing w:val="30"/>
        </w:rPr>
        <w:t xml:space="preserve"> </w:t>
      </w:r>
      <w:r>
        <w:t>организации,</w:t>
      </w:r>
      <w:r>
        <w:rPr>
          <w:spacing w:val="31"/>
        </w:rPr>
        <w:t xml:space="preserve"> </w:t>
      </w:r>
      <w:r>
        <w:t>подготовки</w:t>
      </w:r>
      <w:r>
        <w:rPr>
          <w:spacing w:val="31"/>
        </w:rPr>
        <w:t xml:space="preserve"> </w:t>
      </w:r>
      <w:r>
        <w:t>и</w:t>
      </w:r>
      <w:r>
        <w:rPr>
          <w:spacing w:val="30"/>
        </w:rPr>
        <w:t xml:space="preserve"> </w:t>
      </w:r>
      <w:r>
        <w:t>реализации</w:t>
      </w:r>
      <w:r>
        <w:rPr>
          <w:spacing w:val="30"/>
        </w:rPr>
        <w:t xml:space="preserve"> </w:t>
      </w:r>
      <w:r>
        <w:t>развернутого</w:t>
      </w:r>
      <w:r>
        <w:rPr>
          <w:spacing w:val="31"/>
        </w:rPr>
        <w:t xml:space="preserve"> </w:t>
      </w:r>
      <w:r>
        <w:t>и</w:t>
      </w:r>
      <w:r>
        <w:rPr>
          <w:spacing w:val="30"/>
        </w:rPr>
        <w:t xml:space="preserve"> </w:t>
      </w:r>
      <w:r>
        <w:t>полноценного</w:t>
      </w:r>
    </w:p>
    <w:p w14:paraId="561148AD" w14:textId="77777777" w:rsidR="00A43DD8" w:rsidRDefault="00A43DD8">
      <w:pPr>
        <w:pStyle w:val="a3"/>
        <w:sectPr w:rsidR="00A43DD8">
          <w:pgSz w:w="11920" w:h="16850"/>
          <w:pgMar w:top="1700" w:right="566" w:bottom="780" w:left="1417" w:header="0" w:footer="597" w:gutter="0"/>
          <w:cols w:space="720"/>
        </w:sectPr>
      </w:pPr>
    </w:p>
    <w:p w14:paraId="701DE684" w14:textId="77777777" w:rsidR="00A43DD8" w:rsidRDefault="00983492">
      <w:pPr>
        <w:pStyle w:val="a3"/>
        <w:spacing w:before="76"/>
        <w:ind w:right="276" w:firstLine="0"/>
      </w:pPr>
      <w:r>
        <w:t xml:space="preserve">учебного проекта, в том числе при его выполнении совместно с нормативно развивающимися </w:t>
      </w:r>
      <w:r>
        <w:rPr>
          <w:spacing w:val="-2"/>
        </w:rPr>
        <w:t>сверстниками.</w:t>
      </w:r>
    </w:p>
    <w:p w14:paraId="462155B5" w14:textId="77777777" w:rsidR="00A43DD8" w:rsidRDefault="00983492">
      <w:pPr>
        <w:pStyle w:val="a3"/>
        <w:spacing w:before="1"/>
        <w:ind w:right="268"/>
      </w:pPr>
      <w:r>
        <w:t>С учетом этого при организации ПД обучающихся во внеурочное время целесообразно ориентироваться</w:t>
      </w:r>
      <w:r>
        <w:rPr>
          <w:spacing w:val="-9"/>
        </w:rPr>
        <w:t xml:space="preserve"> </w:t>
      </w:r>
      <w:r>
        <w:t>на</w:t>
      </w:r>
      <w:r>
        <w:rPr>
          <w:spacing w:val="-6"/>
        </w:rPr>
        <w:t xml:space="preserve"> </w:t>
      </w:r>
      <w:r>
        <w:t>реализацию</w:t>
      </w:r>
      <w:r>
        <w:rPr>
          <w:spacing w:val="-6"/>
        </w:rPr>
        <w:t xml:space="preserve"> </w:t>
      </w:r>
      <w:r>
        <w:t>следующих</w:t>
      </w:r>
      <w:r>
        <w:rPr>
          <w:spacing w:val="-6"/>
        </w:rPr>
        <w:t xml:space="preserve"> </w:t>
      </w:r>
      <w:r>
        <w:t>направлений</w:t>
      </w:r>
      <w:r>
        <w:rPr>
          <w:spacing w:val="-7"/>
        </w:rPr>
        <w:t xml:space="preserve"> </w:t>
      </w:r>
      <w:r>
        <w:t>учебного</w:t>
      </w:r>
      <w:r>
        <w:rPr>
          <w:spacing w:val="-6"/>
        </w:rPr>
        <w:t xml:space="preserve"> </w:t>
      </w:r>
      <w:r>
        <w:t>проектирования:</w:t>
      </w:r>
      <w:r>
        <w:rPr>
          <w:spacing w:val="-4"/>
        </w:rPr>
        <w:t xml:space="preserve"> </w:t>
      </w:r>
      <w:r>
        <w:t>гуманитарное, естественно-</w:t>
      </w:r>
      <w:proofErr w:type="gramStart"/>
      <w:r>
        <w:t>научное,</w:t>
      </w:r>
      <w:r>
        <w:rPr>
          <w:spacing w:val="80"/>
        </w:rPr>
        <w:t xml:space="preserve">  </w:t>
      </w:r>
      <w:r>
        <w:t>социально</w:t>
      </w:r>
      <w:proofErr w:type="gramEnd"/>
      <w:r>
        <w:t>-ориентированное,</w:t>
      </w:r>
      <w:r>
        <w:rPr>
          <w:spacing w:val="80"/>
        </w:rPr>
        <w:t xml:space="preserve">  </w:t>
      </w:r>
      <w:r>
        <w:t>инженерно-техническое,</w:t>
      </w:r>
      <w:r>
        <w:rPr>
          <w:spacing w:val="80"/>
        </w:rPr>
        <w:t xml:space="preserve">  </w:t>
      </w:r>
      <w:r>
        <w:t>художествен- но-творческое, спортивно-оздоровительное, туристско-краеведческое.</w:t>
      </w:r>
    </w:p>
    <w:p w14:paraId="07E1CF0F" w14:textId="77777777" w:rsidR="00A43DD8" w:rsidRDefault="00983492">
      <w:pPr>
        <w:pStyle w:val="a3"/>
        <w:spacing w:before="1"/>
        <w:ind w:right="268"/>
      </w:pPr>
      <w:r>
        <w:t xml:space="preserve">В качестве основных форм организации ПД могут быть использованы в том числе </w:t>
      </w:r>
      <w:proofErr w:type="spellStart"/>
      <w:r>
        <w:t>творче</w:t>
      </w:r>
      <w:proofErr w:type="spellEnd"/>
      <w:r>
        <w:t xml:space="preserve">- </w:t>
      </w:r>
      <w:proofErr w:type="spellStart"/>
      <w:r>
        <w:t>ские</w:t>
      </w:r>
      <w:proofErr w:type="spellEnd"/>
      <w:r>
        <w:t xml:space="preserve"> мастерские, экспериментальные лаборатории, проектные недели, практикумы.</w:t>
      </w:r>
    </w:p>
    <w:p w14:paraId="7CD11ECE" w14:textId="77777777" w:rsidR="00A43DD8" w:rsidRDefault="00983492">
      <w:pPr>
        <w:pStyle w:val="a3"/>
        <w:ind w:right="268"/>
      </w:pPr>
      <w:r>
        <w:t>Формами представления итогов ПД во внеурочное время являются материальный продукт (например,</w:t>
      </w:r>
      <w:r>
        <w:rPr>
          <w:spacing w:val="-2"/>
        </w:rPr>
        <w:t xml:space="preserve"> </w:t>
      </w:r>
      <w:r>
        <w:t>объект, макет,</w:t>
      </w:r>
      <w:r>
        <w:rPr>
          <w:spacing w:val="-2"/>
        </w:rPr>
        <w:t xml:space="preserve"> </w:t>
      </w:r>
      <w:r>
        <w:t xml:space="preserve">конструкторское изделие), медийный продукт (например, плакат, газета, журнал, рекламная продукция, фильм), публичное мероприятие (в том числе образовательное </w:t>
      </w:r>
      <w:proofErr w:type="gramStart"/>
      <w:r>
        <w:t>со- бытие</w:t>
      </w:r>
      <w:proofErr w:type="gramEnd"/>
      <w:r>
        <w:t xml:space="preserve">, социальное мероприятие или акция, театральная постановка), отчетные материалы по про- </w:t>
      </w:r>
      <w:proofErr w:type="spellStart"/>
      <w:r>
        <w:t>екту</w:t>
      </w:r>
      <w:proofErr w:type="spellEnd"/>
      <w:r>
        <w:t xml:space="preserve"> (тексты, мультимедийные продукты, устное выступление с компьютерной презентацией).</w:t>
      </w:r>
    </w:p>
    <w:p w14:paraId="7D97B30D" w14:textId="77777777" w:rsidR="00A43DD8" w:rsidRDefault="00983492">
      <w:pPr>
        <w:pStyle w:val="a3"/>
        <w:spacing w:before="3" w:line="252" w:lineRule="exact"/>
        <w:ind w:left="993" w:firstLine="0"/>
      </w:pPr>
      <w:r>
        <w:t>Общие</w:t>
      </w:r>
      <w:r>
        <w:rPr>
          <w:spacing w:val="-14"/>
        </w:rPr>
        <w:t xml:space="preserve"> </w:t>
      </w:r>
      <w:r>
        <w:t>рекомендации</w:t>
      </w:r>
      <w:r>
        <w:rPr>
          <w:spacing w:val="-14"/>
        </w:rPr>
        <w:t xml:space="preserve"> </w:t>
      </w:r>
      <w:r>
        <w:t>по</w:t>
      </w:r>
      <w:r>
        <w:rPr>
          <w:spacing w:val="-14"/>
        </w:rPr>
        <w:t xml:space="preserve"> </w:t>
      </w:r>
      <w:r>
        <w:t>оцениванию</w:t>
      </w:r>
      <w:r>
        <w:rPr>
          <w:spacing w:val="-13"/>
        </w:rPr>
        <w:t xml:space="preserve"> </w:t>
      </w:r>
      <w:r>
        <w:rPr>
          <w:spacing w:val="-5"/>
        </w:rPr>
        <w:t>ПД:</w:t>
      </w:r>
    </w:p>
    <w:p w14:paraId="3FBD016B" w14:textId="77777777" w:rsidR="00A43DD8" w:rsidRDefault="00983492" w:rsidP="00983492">
      <w:pPr>
        <w:pStyle w:val="a4"/>
        <w:numPr>
          <w:ilvl w:val="0"/>
          <w:numId w:val="5"/>
        </w:numPr>
        <w:tabs>
          <w:tab w:val="left" w:pos="1269"/>
        </w:tabs>
        <w:ind w:right="285" w:firstLine="707"/>
        <w:jc w:val="both"/>
      </w:pPr>
      <w:r>
        <w:t xml:space="preserve">при оценивании результатов ПД следует учитывать, прежде всего, его практическую </w:t>
      </w:r>
      <w:r>
        <w:rPr>
          <w:spacing w:val="-2"/>
        </w:rPr>
        <w:t>значимость;</w:t>
      </w:r>
    </w:p>
    <w:p w14:paraId="50EC3DE9" w14:textId="77777777" w:rsidR="00A43DD8" w:rsidRDefault="00983492" w:rsidP="00983492">
      <w:pPr>
        <w:pStyle w:val="a4"/>
        <w:numPr>
          <w:ilvl w:val="0"/>
          <w:numId w:val="5"/>
        </w:numPr>
        <w:tabs>
          <w:tab w:val="left" w:pos="1238"/>
        </w:tabs>
        <w:ind w:right="265" w:firstLine="707"/>
        <w:jc w:val="both"/>
      </w:pPr>
      <w:r>
        <w:t xml:space="preserve">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 </w:t>
      </w:r>
      <w:proofErr w:type="spellStart"/>
      <w:r>
        <w:t>блемы</w:t>
      </w:r>
      <w:proofErr w:type="spellEnd"/>
      <w:r>
        <w:t>,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14:paraId="120FFDE5" w14:textId="77777777" w:rsidR="00A43DD8" w:rsidRDefault="00983492" w:rsidP="00983492">
      <w:pPr>
        <w:pStyle w:val="a4"/>
        <w:numPr>
          <w:ilvl w:val="0"/>
          <w:numId w:val="5"/>
        </w:numPr>
        <w:tabs>
          <w:tab w:val="left" w:pos="1259"/>
        </w:tabs>
        <w:ind w:right="265" w:firstLine="707"/>
        <w:jc w:val="both"/>
      </w:pPr>
      <w:r>
        <w:t>в процессе публичной презентации результатов проекта оценивается качество защиты проекта</w:t>
      </w:r>
      <w:r>
        <w:rPr>
          <w:spacing w:val="-7"/>
        </w:rPr>
        <w:t xml:space="preserve"> </w:t>
      </w:r>
      <w:r>
        <w:t>(четкость</w:t>
      </w:r>
      <w:r>
        <w:rPr>
          <w:spacing w:val="-4"/>
        </w:rPr>
        <w:t xml:space="preserve"> </w:t>
      </w:r>
      <w:r>
        <w:t>и</w:t>
      </w:r>
      <w:r>
        <w:rPr>
          <w:spacing w:val="-5"/>
        </w:rPr>
        <w:t xml:space="preserve"> </w:t>
      </w:r>
      <w:r>
        <w:t>ясность</w:t>
      </w:r>
      <w:r>
        <w:rPr>
          <w:spacing w:val="-5"/>
        </w:rPr>
        <w:t xml:space="preserve"> </w:t>
      </w:r>
      <w:r>
        <w:t>изложения</w:t>
      </w:r>
      <w:r>
        <w:rPr>
          <w:spacing w:val="-5"/>
        </w:rPr>
        <w:t xml:space="preserve"> </w:t>
      </w:r>
      <w:r>
        <w:t>задачи,</w:t>
      </w:r>
      <w:r>
        <w:rPr>
          <w:spacing w:val="-4"/>
        </w:rPr>
        <w:t xml:space="preserve"> </w:t>
      </w:r>
      <w:r>
        <w:t>убедительность</w:t>
      </w:r>
      <w:r>
        <w:rPr>
          <w:spacing w:val="-4"/>
        </w:rPr>
        <w:t xml:space="preserve"> </w:t>
      </w:r>
      <w:r>
        <w:t>рассуждений,</w:t>
      </w:r>
      <w:r>
        <w:rPr>
          <w:spacing w:val="-4"/>
        </w:rPr>
        <w:t xml:space="preserve"> </w:t>
      </w:r>
      <w:r>
        <w:t>последовательность</w:t>
      </w:r>
      <w:r>
        <w:rPr>
          <w:spacing w:val="-6"/>
        </w:rPr>
        <w:t xml:space="preserve"> </w:t>
      </w:r>
      <w:r>
        <w:t>в аргументации; логичность и оригинальность), качество наглядного представления проекта (</w:t>
      </w:r>
      <w:proofErr w:type="spellStart"/>
      <w:r>
        <w:t>ис</w:t>
      </w:r>
      <w:proofErr w:type="spellEnd"/>
      <w:r>
        <w:t>- пользование</w:t>
      </w:r>
      <w:r>
        <w:rPr>
          <w:spacing w:val="-10"/>
        </w:rPr>
        <w:t xml:space="preserve"> </w:t>
      </w:r>
      <w:r>
        <w:t>рисунков,</w:t>
      </w:r>
      <w:r>
        <w:rPr>
          <w:spacing w:val="-9"/>
        </w:rPr>
        <w:t xml:space="preserve"> </w:t>
      </w:r>
      <w:r>
        <w:t>схем,</w:t>
      </w:r>
      <w:r>
        <w:rPr>
          <w:spacing w:val="-10"/>
        </w:rPr>
        <w:t xml:space="preserve"> </w:t>
      </w:r>
      <w:r>
        <w:t>графиков,</w:t>
      </w:r>
      <w:r>
        <w:rPr>
          <w:spacing w:val="-9"/>
        </w:rPr>
        <w:t xml:space="preserve"> </w:t>
      </w:r>
      <w:r>
        <w:t>моделей</w:t>
      </w:r>
      <w:r>
        <w:rPr>
          <w:spacing w:val="-9"/>
        </w:rPr>
        <w:t xml:space="preserve"> </w:t>
      </w:r>
      <w:r>
        <w:t>и</w:t>
      </w:r>
      <w:r>
        <w:rPr>
          <w:spacing w:val="-10"/>
        </w:rPr>
        <w:t xml:space="preserve"> </w:t>
      </w:r>
      <w:r>
        <w:t>других</w:t>
      </w:r>
      <w:r>
        <w:rPr>
          <w:spacing w:val="-10"/>
        </w:rPr>
        <w:t xml:space="preserve"> </w:t>
      </w:r>
      <w:r>
        <w:t>средств</w:t>
      </w:r>
      <w:r>
        <w:rPr>
          <w:spacing w:val="-12"/>
        </w:rPr>
        <w:t xml:space="preserve"> </w:t>
      </w:r>
      <w:r>
        <w:t>наглядной</w:t>
      </w:r>
      <w:r>
        <w:rPr>
          <w:spacing w:val="-14"/>
        </w:rPr>
        <w:t xml:space="preserve"> </w:t>
      </w:r>
      <w:r>
        <w:t>презентации),</w:t>
      </w:r>
      <w:r>
        <w:rPr>
          <w:spacing w:val="-9"/>
        </w:rPr>
        <w:t xml:space="preserve"> </w:t>
      </w:r>
      <w:r>
        <w:t xml:space="preserve">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 </w:t>
      </w:r>
      <w:proofErr w:type="spellStart"/>
      <w:r>
        <w:t>вечать</w:t>
      </w:r>
      <w:proofErr w:type="spellEnd"/>
      <w:r>
        <w:t xml:space="preserve">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 </w:t>
      </w:r>
      <w:proofErr w:type="spellStart"/>
      <w:r>
        <w:rPr>
          <w:spacing w:val="-2"/>
        </w:rPr>
        <w:t>сти</w:t>
      </w:r>
      <w:proofErr w:type="spellEnd"/>
      <w:r>
        <w:rPr>
          <w:spacing w:val="-2"/>
        </w:rPr>
        <w:t>).</w:t>
      </w:r>
    </w:p>
    <w:p w14:paraId="0A8C0366" w14:textId="77777777" w:rsidR="00A43DD8" w:rsidRDefault="00983492">
      <w:pPr>
        <w:pStyle w:val="1"/>
        <w:spacing w:before="5"/>
      </w:pPr>
      <w:r>
        <w:rPr>
          <w:spacing w:val="-2"/>
        </w:rPr>
        <w:t>Организационный</w:t>
      </w:r>
      <w:r>
        <w:rPr>
          <w:spacing w:val="6"/>
        </w:rPr>
        <w:t xml:space="preserve"> </w:t>
      </w:r>
      <w:r>
        <w:rPr>
          <w:spacing w:val="-2"/>
        </w:rPr>
        <w:t>раздел</w:t>
      </w:r>
    </w:p>
    <w:p w14:paraId="386B254A" w14:textId="77777777" w:rsidR="00A43DD8" w:rsidRDefault="00983492">
      <w:pPr>
        <w:pStyle w:val="a3"/>
        <w:ind w:right="268"/>
      </w:pPr>
      <w:r>
        <w:t xml:space="preserve">Организационный раздел Программы формирования УУД у обучающихся с ОВЗ содержит описание условий, обеспечивающих развитие универсальных учебных действий у обучающихся с ОВЗ, а также форм взаимодействия участников образовательного процесса при создании и </w:t>
      </w:r>
      <w:proofErr w:type="spellStart"/>
      <w:r>
        <w:t>реали</w:t>
      </w:r>
      <w:proofErr w:type="spellEnd"/>
      <w:r>
        <w:t xml:space="preserve">- </w:t>
      </w:r>
      <w:proofErr w:type="spellStart"/>
      <w:r>
        <w:t>зации</w:t>
      </w:r>
      <w:proofErr w:type="spellEnd"/>
      <w:r>
        <w:t xml:space="preserve"> программы развития универсальных учебных действий.</w:t>
      </w:r>
    </w:p>
    <w:p w14:paraId="01825B6F" w14:textId="77777777" w:rsidR="00A43DD8" w:rsidRDefault="00983492">
      <w:pPr>
        <w:pStyle w:val="a3"/>
        <w:ind w:right="272"/>
      </w:pPr>
      <w:r>
        <w:t>Условия реализации адаптированной основной общеобразовательной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14:paraId="00FA52BF" w14:textId="77777777" w:rsidR="00A43DD8" w:rsidRDefault="00983492">
      <w:pPr>
        <w:pStyle w:val="a3"/>
        <w:spacing w:before="2" w:line="251" w:lineRule="exact"/>
        <w:ind w:left="993" w:firstLine="0"/>
      </w:pPr>
      <w:r>
        <w:t>Требования</w:t>
      </w:r>
      <w:r>
        <w:rPr>
          <w:spacing w:val="-13"/>
        </w:rPr>
        <w:t xml:space="preserve"> </w:t>
      </w:r>
      <w:r>
        <w:t>к</w:t>
      </w:r>
      <w:r>
        <w:rPr>
          <w:spacing w:val="-9"/>
        </w:rPr>
        <w:t xml:space="preserve"> </w:t>
      </w:r>
      <w:r>
        <w:t>условиям</w:t>
      </w:r>
      <w:r>
        <w:rPr>
          <w:spacing w:val="-11"/>
        </w:rPr>
        <w:t xml:space="preserve"> </w:t>
      </w:r>
      <w:r>
        <w:rPr>
          <w:spacing w:val="-2"/>
        </w:rPr>
        <w:t>включают:</w:t>
      </w:r>
    </w:p>
    <w:p w14:paraId="1E451D51" w14:textId="77777777" w:rsidR="00A43DD8" w:rsidRDefault="00983492" w:rsidP="00983492">
      <w:pPr>
        <w:pStyle w:val="a4"/>
        <w:numPr>
          <w:ilvl w:val="0"/>
          <w:numId w:val="4"/>
        </w:numPr>
        <w:tabs>
          <w:tab w:val="left" w:pos="1275"/>
        </w:tabs>
        <w:spacing w:line="237" w:lineRule="auto"/>
        <w:ind w:right="392" w:firstLine="707"/>
        <w:jc w:val="left"/>
      </w:pPr>
      <w:r>
        <w:t>укомплектованность</w:t>
      </w:r>
      <w:r>
        <w:rPr>
          <w:spacing w:val="35"/>
        </w:rPr>
        <w:t xml:space="preserve"> </w:t>
      </w:r>
      <w:r>
        <w:t>образовательной</w:t>
      </w:r>
      <w:r>
        <w:rPr>
          <w:spacing w:val="34"/>
        </w:rPr>
        <w:t xml:space="preserve"> </w:t>
      </w:r>
      <w:r>
        <w:t>организации</w:t>
      </w:r>
      <w:r>
        <w:rPr>
          <w:spacing w:val="37"/>
        </w:rPr>
        <w:t xml:space="preserve"> </w:t>
      </w:r>
      <w:r>
        <w:t>руководящими</w:t>
      </w:r>
      <w:r>
        <w:rPr>
          <w:spacing w:val="36"/>
        </w:rPr>
        <w:t xml:space="preserve"> </w:t>
      </w:r>
      <w:r>
        <w:t>работниками,</w:t>
      </w:r>
      <w:r>
        <w:rPr>
          <w:spacing w:val="36"/>
        </w:rPr>
        <w:t xml:space="preserve"> </w:t>
      </w:r>
      <w:proofErr w:type="spellStart"/>
      <w:r>
        <w:t>вла</w:t>
      </w:r>
      <w:proofErr w:type="spellEnd"/>
      <w:r>
        <w:t xml:space="preserve">- </w:t>
      </w:r>
      <w:proofErr w:type="spellStart"/>
      <w:r>
        <w:t>деющими</w:t>
      </w:r>
      <w:proofErr w:type="spellEnd"/>
      <w:r>
        <w:t xml:space="preserve"> технологиями обучения обучающихся с ОВЗ, в том числе инклюзивного;</w:t>
      </w:r>
    </w:p>
    <w:p w14:paraId="5C8266AE" w14:textId="77777777" w:rsidR="00A43DD8" w:rsidRDefault="00983492" w:rsidP="00983492">
      <w:pPr>
        <w:pStyle w:val="a4"/>
        <w:numPr>
          <w:ilvl w:val="0"/>
          <w:numId w:val="4"/>
        </w:numPr>
        <w:tabs>
          <w:tab w:val="left" w:pos="1275"/>
        </w:tabs>
        <w:spacing w:before="1"/>
        <w:ind w:right="383" w:firstLine="707"/>
        <w:jc w:val="left"/>
      </w:pPr>
      <w:r>
        <w:t>укомплектованность</w:t>
      </w:r>
      <w:r>
        <w:rPr>
          <w:spacing w:val="-7"/>
        </w:rPr>
        <w:t xml:space="preserve"> </w:t>
      </w:r>
      <w:r>
        <w:t>образовательной</w:t>
      </w:r>
      <w:r>
        <w:rPr>
          <w:spacing w:val="-4"/>
        </w:rPr>
        <w:t xml:space="preserve"> </w:t>
      </w:r>
      <w:r>
        <w:t>организации</w:t>
      </w:r>
      <w:r>
        <w:rPr>
          <w:spacing w:val="-7"/>
        </w:rPr>
        <w:t xml:space="preserve"> </w:t>
      </w:r>
      <w:r>
        <w:t>педагогическими</w:t>
      </w:r>
      <w:r>
        <w:rPr>
          <w:spacing w:val="-4"/>
        </w:rPr>
        <w:t xml:space="preserve"> </w:t>
      </w:r>
      <w:r>
        <w:t>работниками,</w:t>
      </w:r>
      <w:r>
        <w:rPr>
          <w:spacing w:val="-4"/>
        </w:rPr>
        <w:t xml:space="preserve"> </w:t>
      </w:r>
      <w:proofErr w:type="spellStart"/>
      <w:r>
        <w:t>вла</w:t>
      </w:r>
      <w:proofErr w:type="spellEnd"/>
      <w:r>
        <w:t xml:space="preserve">- </w:t>
      </w:r>
      <w:proofErr w:type="spellStart"/>
      <w:r>
        <w:t>деющими</w:t>
      </w:r>
      <w:proofErr w:type="spellEnd"/>
      <w:r>
        <w:t xml:space="preserve"> технологиями обучения обучающихся с ОВЗ, в том числе инклюзивного;</w:t>
      </w:r>
    </w:p>
    <w:p w14:paraId="11A9FFE3" w14:textId="77777777" w:rsidR="00A43DD8" w:rsidRDefault="00983492" w:rsidP="00983492">
      <w:pPr>
        <w:pStyle w:val="a4"/>
        <w:numPr>
          <w:ilvl w:val="0"/>
          <w:numId w:val="4"/>
        </w:numPr>
        <w:tabs>
          <w:tab w:val="left" w:pos="1275"/>
          <w:tab w:val="left" w:pos="3503"/>
          <w:tab w:val="left" w:pos="5361"/>
          <w:tab w:val="left" w:pos="6819"/>
          <w:tab w:val="left" w:pos="8602"/>
        </w:tabs>
        <w:ind w:right="299" w:firstLine="707"/>
        <w:jc w:val="left"/>
      </w:pPr>
      <w:r>
        <w:rPr>
          <w:spacing w:val="-2"/>
        </w:rPr>
        <w:t>укомплектованность</w:t>
      </w:r>
      <w:r>
        <w:tab/>
      </w:r>
      <w:r>
        <w:rPr>
          <w:spacing w:val="-2"/>
        </w:rPr>
        <w:t>образовательной</w:t>
      </w:r>
      <w:r>
        <w:tab/>
      </w:r>
      <w:r>
        <w:rPr>
          <w:spacing w:val="-2"/>
        </w:rPr>
        <w:t>организации</w:t>
      </w:r>
      <w:r>
        <w:tab/>
      </w:r>
      <w:r>
        <w:rPr>
          <w:spacing w:val="-2"/>
        </w:rPr>
        <w:t>педагогическим</w:t>
      </w:r>
      <w:r>
        <w:tab/>
      </w:r>
      <w:r>
        <w:rPr>
          <w:spacing w:val="-2"/>
        </w:rPr>
        <w:t xml:space="preserve">работника- </w:t>
      </w:r>
      <w:r>
        <w:t>ми-дефектологами соответствующего профиля;</w:t>
      </w:r>
    </w:p>
    <w:p w14:paraId="41CA5B04" w14:textId="77777777" w:rsidR="00A43DD8" w:rsidRDefault="00983492" w:rsidP="00983492">
      <w:pPr>
        <w:pStyle w:val="a4"/>
        <w:numPr>
          <w:ilvl w:val="0"/>
          <w:numId w:val="4"/>
        </w:numPr>
        <w:tabs>
          <w:tab w:val="left" w:pos="1275"/>
        </w:tabs>
        <w:ind w:right="397" w:firstLine="707"/>
        <w:jc w:val="left"/>
      </w:pPr>
      <w:r>
        <w:t>непрерывность</w:t>
      </w:r>
      <w:r>
        <w:rPr>
          <w:spacing w:val="-6"/>
        </w:rPr>
        <w:t xml:space="preserve"> </w:t>
      </w:r>
      <w:r>
        <w:t>профессионального</w:t>
      </w:r>
      <w:r>
        <w:rPr>
          <w:spacing w:val="-4"/>
        </w:rPr>
        <w:t xml:space="preserve"> </w:t>
      </w:r>
      <w:r>
        <w:t>развития</w:t>
      </w:r>
      <w:r>
        <w:rPr>
          <w:spacing w:val="-5"/>
        </w:rPr>
        <w:t xml:space="preserve"> </w:t>
      </w:r>
      <w:r>
        <w:t>педагогических</w:t>
      </w:r>
      <w:r>
        <w:rPr>
          <w:spacing w:val="-4"/>
        </w:rPr>
        <w:t xml:space="preserve"> </w:t>
      </w:r>
      <w:r>
        <w:t>работников</w:t>
      </w:r>
      <w:r>
        <w:rPr>
          <w:spacing w:val="-5"/>
        </w:rPr>
        <w:t xml:space="preserve"> </w:t>
      </w:r>
      <w:proofErr w:type="gramStart"/>
      <w:r>
        <w:t>образователь- ной</w:t>
      </w:r>
      <w:proofErr w:type="gramEnd"/>
      <w:r>
        <w:t xml:space="preserve"> организации, реализующей АООП ООО.</w:t>
      </w:r>
    </w:p>
    <w:p w14:paraId="0B128119" w14:textId="77777777" w:rsidR="00A43DD8" w:rsidRDefault="00983492">
      <w:pPr>
        <w:pStyle w:val="a3"/>
        <w:ind w:right="314"/>
        <w:jc w:val="left"/>
      </w:pPr>
      <w:r>
        <w:t>Педагогические</w:t>
      </w:r>
      <w:r>
        <w:rPr>
          <w:spacing w:val="33"/>
        </w:rPr>
        <w:t xml:space="preserve"> </w:t>
      </w:r>
      <w:r>
        <w:t>кадры</w:t>
      </w:r>
      <w:r>
        <w:rPr>
          <w:spacing w:val="32"/>
        </w:rPr>
        <w:t xml:space="preserve"> </w:t>
      </w:r>
      <w:r>
        <w:t>должны</w:t>
      </w:r>
      <w:r>
        <w:rPr>
          <w:spacing w:val="32"/>
        </w:rPr>
        <w:t xml:space="preserve"> </w:t>
      </w:r>
      <w:r>
        <w:t>иметь</w:t>
      </w:r>
      <w:r>
        <w:rPr>
          <w:spacing w:val="31"/>
        </w:rPr>
        <w:t xml:space="preserve"> </w:t>
      </w:r>
      <w:r>
        <w:t>необходимый</w:t>
      </w:r>
      <w:r>
        <w:rPr>
          <w:spacing w:val="34"/>
        </w:rPr>
        <w:t xml:space="preserve"> </w:t>
      </w:r>
      <w:r>
        <w:t>уровень</w:t>
      </w:r>
      <w:r>
        <w:rPr>
          <w:spacing w:val="34"/>
        </w:rPr>
        <w:t xml:space="preserve"> </w:t>
      </w:r>
      <w:r>
        <w:t>подготовки</w:t>
      </w:r>
      <w:r>
        <w:rPr>
          <w:spacing w:val="31"/>
        </w:rPr>
        <w:t xml:space="preserve"> </w:t>
      </w:r>
      <w:r>
        <w:t>для</w:t>
      </w:r>
      <w:r>
        <w:rPr>
          <w:spacing w:val="33"/>
        </w:rPr>
        <w:t xml:space="preserve"> </w:t>
      </w:r>
      <w:r>
        <w:t>реализации программы УУД обучающихся с ОВЗ, что включает в том числе следующее:</w:t>
      </w:r>
    </w:p>
    <w:p w14:paraId="5FEF4AFC" w14:textId="77777777" w:rsidR="00A43DD8" w:rsidRDefault="00983492" w:rsidP="00983492">
      <w:pPr>
        <w:pStyle w:val="a4"/>
        <w:numPr>
          <w:ilvl w:val="0"/>
          <w:numId w:val="4"/>
        </w:numPr>
        <w:tabs>
          <w:tab w:val="left" w:pos="1275"/>
        </w:tabs>
        <w:ind w:right="268" w:firstLine="707"/>
      </w:pPr>
      <w:r>
        <w:t xml:space="preserve">повышение квалификации в области обучения той категории обучающихся с ОВЗ, </w:t>
      </w:r>
      <w:proofErr w:type="gramStart"/>
      <w:r>
        <w:t xml:space="preserve">ко- </w:t>
      </w:r>
      <w:proofErr w:type="spellStart"/>
      <w:r>
        <w:t>торым</w:t>
      </w:r>
      <w:proofErr w:type="spellEnd"/>
      <w:proofErr w:type="gramEnd"/>
      <w:r>
        <w:t xml:space="preserve"> адресована реализуемая АООП ООО с учетом требований к педагогическим кадрам, </w:t>
      </w:r>
      <w:proofErr w:type="spellStart"/>
      <w:r>
        <w:t>реа</w:t>
      </w:r>
      <w:proofErr w:type="spellEnd"/>
      <w:r>
        <w:t xml:space="preserve">- </w:t>
      </w:r>
      <w:proofErr w:type="spellStart"/>
      <w:r>
        <w:t>лизующим</w:t>
      </w:r>
      <w:proofErr w:type="spellEnd"/>
      <w:r>
        <w:t xml:space="preserve"> данные образовательные программы;</w:t>
      </w:r>
    </w:p>
    <w:p w14:paraId="7A1C9A82" w14:textId="77777777" w:rsidR="00A43DD8" w:rsidRDefault="00A43DD8">
      <w:pPr>
        <w:pStyle w:val="a4"/>
        <w:sectPr w:rsidR="00A43DD8">
          <w:pgSz w:w="11920" w:h="16850"/>
          <w:pgMar w:top="1700" w:right="566" w:bottom="780" w:left="1417" w:header="0" w:footer="597" w:gutter="0"/>
          <w:cols w:space="720"/>
        </w:sectPr>
      </w:pPr>
    </w:p>
    <w:p w14:paraId="36605BD2" w14:textId="77777777" w:rsidR="00A43DD8" w:rsidRDefault="00983492" w:rsidP="00983492">
      <w:pPr>
        <w:pStyle w:val="a4"/>
        <w:numPr>
          <w:ilvl w:val="0"/>
          <w:numId w:val="4"/>
        </w:numPr>
        <w:tabs>
          <w:tab w:val="left" w:pos="1275"/>
        </w:tabs>
        <w:spacing w:before="75"/>
        <w:ind w:right="282" w:firstLine="707"/>
      </w:pPr>
      <w:r>
        <w:t>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образования;</w:t>
      </w:r>
    </w:p>
    <w:p w14:paraId="29AF6507" w14:textId="77777777" w:rsidR="00A43DD8" w:rsidRDefault="00983492" w:rsidP="00983492">
      <w:pPr>
        <w:pStyle w:val="a4"/>
        <w:numPr>
          <w:ilvl w:val="0"/>
          <w:numId w:val="4"/>
        </w:numPr>
        <w:tabs>
          <w:tab w:val="left" w:pos="1275"/>
        </w:tabs>
        <w:ind w:right="270" w:firstLine="707"/>
      </w:pPr>
      <w:r>
        <w:t xml:space="preserve">участие в разработке программы по формированию УУД или участие во </w:t>
      </w:r>
      <w:proofErr w:type="spellStart"/>
      <w:r>
        <w:t>внутришколь</w:t>
      </w:r>
      <w:proofErr w:type="spellEnd"/>
      <w:r>
        <w:t xml:space="preserve">- ном семинаре, посвященном особенностям применения разработанной программы формирования </w:t>
      </w:r>
      <w:r>
        <w:rPr>
          <w:spacing w:val="-4"/>
        </w:rPr>
        <w:t>УУД;</w:t>
      </w:r>
    </w:p>
    <w:p w14:paraId="48C379EF" w14:textId="77777777" w:rsidR="00A43DD8" w:rsidRDefault="00983492" w:rsidP="00983492">
      <w:pPr>
        <w:pStyle w:val="a4"/>
        <w:numPr>
          <w:ilvl w:val="0"/>
          <w:numId w:val="4"/>
        </w:numPr>
        <w:tabs>
          <w:tab w:val="left" w:pos="1275"/>
        </w:tabs>
        <w:ind w:right="276" w:firstLine="707"/>
      </w:pPr>
      <w: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p>
    <w:p w14:paraId="0E29AF1A" w14:textId="77777777" w:rsidR="00A43DD8" w:rsidRDefault="00983492" w:rsidP="00983492">
      <w:pPr>
        <w:pStyle w:val="a4"/>
        <w:numPr>
          <w:ilvl w:val="0"/>
          <w:numId w:val="4"/>
        </w:numPr>
        <w:tabs>
          <w:tab w:val="left" w:pos="1275"/>
        </w:tabs>
        <w:ind w:right="265" w:firstLine="707"/>
      </w:pPr>
      <w:r>
        <w:t xml:space="preserve">осуществление формирования УУД в рамках проектной, исследовательской </w:t>
      </w:r>
      <w:proofErr w:type="gramStart"/>
      <w:r>
        <w:t xml:space="preserve">деятельно- </w:t>
      </w:r>
      <w:proofErr w:type="spellStart"/>
      <w:r>
        <w:t>стей</w:t>
      </w:r>
      <w:proofErr w:type="spellEnd"/>
      <w:proofErr w:type="gramEnd"/>
      <w:r>
        <w:t xml:space="preserve"> с учетом особых образовательных потребностей и индивидуальных особенностей обучаю- </w:t>
      </w:r>
      <w:proofErr w:type="spellStart"/>
      <w:r>
        <w:t>щихся</w:t>
      </w:r>
      <w:proofErr w:type="spellEnd"/>
      <w:r>
        <w:t xml:space="preserve"> с ОВЗ;</w:t>
      </w:r>
    </w:p>
    <w:p w14:paraId="702F33C9" w14:textId="77777777" w:rsidR="00A43DD8" w:rsidRDefault="00983492" w:rsidP="00983492">
      <w:pPr>
        <w:pStyle w:val="a4"/>
        <w:numPr>
          <w:ilvl w:val="0"/>
          <w:numId w:val="4"/>
        </w:numPr>
        <w:tabs>
          <w:tab w:val="left" w:pos="1275"/>
        </w:tabs>
        <w:ind w:right="268" w:firstLine="707"/>
      </w:pPr>
      <w:r>
        <w:t xml:space="preserve">владение навыками формирующего оценивания с учетом особых образовательных </w:t>
      </w:r>
      <w:proofErr w:type="gramStart"/>
      <w:r>
        <w:t xml:space="preserve">по- </w:t>
      </w:r>
      <w:proofErr w:type="spellStart"/>
      <w:r>
        <w:t>требностей</w:t>
      </w:r>
      <w:proofErr w:type="spellEnd"/>
      <w:proofErr w:type="gramEnd"/>
      <w:r>
        <w:t xml:space="preserve"> и индивидуальных особенностей обучающихся с ОВЗ;</w:t>
      </w:r>
    </w:p>
    <w:p w14:paraId="5DE2A0D3" w14:textId="77777777" w:rsidR="00A43DD8" w:rsidRDefault="00983492" w:rsidP="00983492">
      <w:pPr>
        <w:pStyle w:val="a4"/>
        <w:numPr>
          <w:ilvl w:val="0"/>
          <w:numId w:val="4"/>
        </w:numPr>
        <w:tabs>
          <w:tab w:val="left" w:pos="1275"/>
        </w:tabs>
        <w:ind w:right="268" w:firstLine="707"/>
      </w:pPr>
      <w:r>
        <w:t xml:space="preserve">владение навыками </w:t>
      </w:r>
      <w:proofErr w:type="spellStart"/>
      <w:r>
        <w:t>тьюторского</w:t>
      </w:r>
      <w:proofErr w:type="spellEnd"/>
      <w:r>
        <w:t xml:space="preserve"> сопровождения обучающихся с учетом особых </w:t>
      </w:r>
      <w:proofErr w:type="spellStart"/>
      <w:r>
        <w:t>обра</w:t>
      </w:r>
      <w:proofErr w:type="spellEnd"/>
      <w:r>
        <w:t xml:space="preserve">- </w:t>
      </w:r>
      <w:proofErr w:type="spellStart"/>
      <w:r>
        <w:t>зовательных</w:t>
      </w:r>
      <w:proofErr w:type="spellEnd"/>
      <w:r>
        <w:t xml:space="preserve"> потребностей и индивидуальных особенностей обучающихся с ОВЗ;</w:t>
      </w:r>
    </w:p>
    <w:p w14:paraId="5A40B3C4" w14:textId="77777777" w:rsidR="00A43DD8" w:rsidRDefault="00983492" w:rsidP="00983492">
      <w:pPr>
        <w:pStyle w:val="a4"/>
        <w:numPr>
          <w:ilvl w:val="0"/>
          <w:numId w:val="4"/>
        </w:numPr>
        <w:tabs>
          <w:tab w:val="left" w:pos="1275"/>
        </w:tabs>
        <w:ind w:right="270" w:firstLine="707"/>
      </w:pPr>
      <w:r>
        <w:t>привлечение</w:t>
      </w:r>
      <w:r>
        <w:rPr>
          <w:spacing w:val="-11"/>
        </w:rPr>
        <w:t xml:space="preserve"> </w:t>
      </w:r>
      <w:r>
        <w:t>диагностического</w:t>
      </w:r>
      <w:r>
        <w:rPr>
          <w:spacing w:val="-11"/>
        </w:rPr>
        <w:t xml:space="preserve"> </w:t>
      </w:r>
      <w:r>
        <w:t>инструментария</w:t>
      </w:r>
      <w:r>
        <w:rPr>
          <w:spacing w:val="-13"/>
        </w:rPr>
        <w:t xml:space="preserve"> </w:t>
      </w:r>
      <w:r>
        <w:t>для</w:t>
      </w:r>
      <w:r>
        <w:rPr>
          <w:spacing w:val="-8"/>
        </w:rPr>
        <w:t xml:space="preserve"> </w:t>
      </w:r>
      <w:r>
        <w:t>оценки</w:t>
      </w:r>
      <w:r>
        <w:rPr>
          <w:spacing w:val="-12"/>
        </w:rPr>
        <w:t xml:space="preserve"> </w:t>
      </w:r>
      <w:r>
        <w:t>качества</w:t>
      </w:r>
      <w:r>
        <w:rPr>
          <w:spacing w:val="-11"/>
        </w:rPr>
        <w:t xml:space="preserve"> </w:t>
      </w:r>
      <w:r>
        <w:t>формирования</w:t>
      </w:r>
      <w:r>
        <w:rPr>
          <w:spacing w:val="-12"/>
        </w:rPr>
        <w:t xml:space="preserve"> </w:t>
      </w:r>
      <w:r>
        <w:t xml:space="preserve">УУД в рамках предметной и </w:t>
      </w:r>
      <w:proofErr w:type="spellStart"/>
      <w:r>
        <w:t>внепредметной</w:t>
      </w:r>
      <w:proofErr w:type="spellEnd"/>
      <w:r>
        <w:t xml:space="preserve"> деятельности с учетом особых образовательных </w:t>
      </w:r>
      <w:proofErr w:type="gramStart"/>
      <w:r>
        <w:t xml:space="preserve">потребно- </w:t>
      </w:r>
      <w:proofErr w:type="spellStart"/>
      <w:r>
        <w:t>стей</w:t>
      </w:r>
      <w:proofErr w:type="spellEnd"/>
      <w:proofErr w:type="gramEnd"/>
      <w:r>
        <w:t xml:space="preserve"> и индивидуальных особенностей обучающихся с ОВЗ.</w:t>
      </w:r>
    </w:p>
    <w:p w14:paraId="7F3D3C5E" w14:textId="77777777" w:rsidR="00A43DD8" w:rsidRDefault="00983492">
      <w:pPr>
        <w:pStyle w:val="a3"/>
        <w:ind w:right="280"/>
      </w:pPr>
      <w:r>
        <w:t>Формы взаимодействия участников образовательного процесса при создании и реализации программы развития УУД.</w:t>
      </w:r>
    </w:p>
    <w:p w14:paraId="6B41DE01" w14:textId="77777777" w:rsidR="00A43DD8" w:rsidRDefault="00983492">
      <w:pPr>
        <w:pStyle w:val="a3"/>
        <w:ind w:right="265"/>
      </w:pPr>
      <w:r>
        <w:t xml:space="preserve">С целью разработки и реализации программы формирования УУД в образовательной </w:t>
      </w:r>
      <w:proofErr w:type="gramStart"/>
      <w:r>
        <w:t xml:space="preserve">ор- </w:t>
      </w:r>
      <w:proofErr w:type="spellStart"/>
      <w:r>
        <w:t>ганизации</w:t>
      </w:r>
      <w:proofErr w:type="spellEnd"/>
      <w:proofErr w:type="gramEnd"/>
      <w:r>
        <w:t xml:space="preserve"> может быть создана рабочая группа. В рабочую группу кроме педагогических работни- ков-предметников и методистов необходимо включать специалистов психолого-педагогического сопровождения: педагога-психолога,</w:t>
      </w:r>
      <w:r>
        <w:rPr>
          <w:spacing w:val="-3"/>
        </w:rPr>
        <w:t xml:space="preserve"> </w:t>
      </w:r>
      <w:r>
        <w:t>учителя-логопеда,</w:t>
      </w:r>
      <w:r>
        <w:rPr>
          <w:spacing w:val="-3"/>
        </w:rPr>
        <w:t xml:space="preserve"> </w:t>
      </w:r>
      <w:r>
        <w:t>учителя-дефектолога.</w:t>
      </w:r>
      <w:r>
        <w:rPr>
          <w:spacing w:val="-3"/>
        </w:rPr>
        <w:t xml:space="preserve"> </w:t>
      </w:r>
      <w:r>
        <w:t>Их</w:t>
      </w:r>
      <w:r>
        <w:rPr>
          <w:spacing w:val="-4"/>
        </w:rPr>
        <w:t xml:space="preserve"> </w:t>
      </w:r>
      <w:r>
        <w:t>участие</w:t>
      </w:r>
      <w:r>
        <w:rPr>
          <w:spacing w:val="-3"/>
        </w:rPr>
        <w:t xml:space="preserve"> </w:t>
      </w:r>
      <w:r>
        <w:t>позволит точнее</w:t>
      </w:r>
      <w:r>
        <w:rPr>
          <w:spacing w:val="-7"/>
        </w:rPr>
        <w:t xml:space="preserve"> </w:t>
      </w:r>
      <w:r>
        <w:t>конкретизировать</w:t>
      </w:r>
      <w:r>
        <w:rPr>
          <w:spacing w:val="-8"/>
        </w:rPr>
        <w:t xml:space="preserve"> </w:t>
      </w:r>
      <w:r>
        <w:t>планируемые</w:t>
      </w:r>
      <w:r>
        <w:rPr>
          <w:spacing w:val="-4"/>
        </w:rPr>
        <w:t xml:space="preserve"> </w:t>
      </w:r>
      <w:r>
        <w:t>метапредметные</w:t>
      </w:r>
      <w:r>
        <w:rPr>
          <w:spacing w:val="-3"/>
        </w:rPr>
        <w:t xml:space="preserve"> </w:t>
      </w:r>
      <w:r>
        <w:t>результаты</w:t>
      </w:r>
      <w:r>
        <w:rPr>
          <w:spacing w:val="-4"/>
        </w:rPr>
        <w:t xml:space="preserve"> </w:t>
      </w:r>
      <w:r>
        <w:t>обучающихся</w:t>
      </w:r>
      <w:r>
        <w:rPr>
          <w:spacing w:val="-5"/>
        </w:rPr>
        <w:t xml:space="preserve"> </w:t>
      </w:r>
      <w:r>
        <w:t>с</w:t>
      </w:r>
      <w:r>
        <w:rPr>
          <w:spacing w:val="-4"/>
        </w:rPr>
        <w:t xml:space="preserve"> </w:t>
      </w:r>
      <w:r>
        <w:t>учетом</w:t>
      </w:r>
      <w:r>
        <w:rPr>
          <w:spacing w:val="-5"/>
        </w:rPr>
        <w:t xml:space="preserve"> </w:t>
      </w:r>
      <w:r>
        <w:t>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w:t>
      </w:r>
    </w:p>
    <w:p w14:paraId="58EEAFF1" w14:textId="77777777" w:rsidR="00A43DD8" w:rsidRDefault="00983492">
      <w:pPr>
        <w:pStyle w:val="a3"/>
        <w:spacing w:line="252" w:lineRule="exact"/>
        <w:ind w:left="993" w:firstLine="0"/>
      </w:pPr>
      <w:r>
        <w:t>Рабочая</w:t>
      </w:r>
      <w:r>
        <w:rPr>
          <w:spacing w:val="-15"/>
        </w:rPr>
        <w:t xml:space="preserve"> </w:t>
      </w:r>
      <w:r>
        <w:t>группа</w:t>
      </w:r>
      <w:r>
        <w:rPr>
          <w:spacing w:val="-8"/>
        </w:rPr>
        <w:t xml:space="preserve"> </w:t>
      </w:r>
      <w:r>
        <w:t>реализует</w:t>
      </w:r>
      <w:r>
        <w:rPr>
          <w:spacing w:val="-10"/>
        </w:rPr>
        <w:t xml:space="preserve"> </w:t>
      </w:r>
      <w:r>
        <w:t>свою</w:t>
      </w:r>
      <w:r>
        <w:rPr>
          <w:spacing w:val="-9"/>
        </w:rPr>
        <w:t xml:space="preserve"> </w:t>
      </w:r>
      <w:r>
        <w:t>деятельность</w:t>
      </w:r>
      <w:r>
        <w:rPr>
          <w:spacing w:val="-12"/>
        </w:rPr>
        <w:t xml:space="preserve"> </w:t>
      </w:r>
      <w:r>
        <w:t>по</w:t>
      </w:r>
      <w:r>
        <w:rPr>
          <w:spacing w:val="-9"/>
        </w:rPr>
        <w:t xml:space="preserve"> </w:t>
      </w:r>
      <w:r>
        <w:t>следующим</w:t>
      </w:r>
      <w:r>
        <w:rPr>
          <w:spacing w:val="-9"/>
        </w:rPr>
        <w:t xml:space="preserve"> </w:t>
      </w:r>
      <w:r>
        <w:rPr>
          <w:spacing w:val="-2"/>
        </w:rPr>
        <w:t>направлениям:</w:t>
      </w:r>
    </w:p>
    <w:p w14:paraId="57E099D3" w14:textId="77777777" w:rsidR="00A43DD8" w:rsidRDefault="00983492" w:rsidP="00983492">
      <w:pPr>
        <w:pStyle w:val="a4"/>
        <w:numPr>
          <w:ilvl w:val="0"/>
          <w:numId w:val="4"/>
        </w:numPr>
        <w:tabs>
          <w:tab w:val="left" w:pos="1275"/>
        </w:tabs>
        <w:ind w:right="278" w:firstLine="707"/>
      </w:pPr>
      <w:r>
        <w:t>разработка плана координации деятельности педагогических работников, в том числе предметников, учителей-дефектологов, направленной на формирование УУД на основе ФАОП ООО и ФРП;</w:t>
      </w:r>
    </w:p>
    <w:p w14:paraId="5E7A155B" w14:textId="77777777" w:rsidR="00A43DD8" w:rsidRDefault="00983492" w:rsidP="00983492">
      <w:pPr>
        <w:pStyle w:val="a4"/>
        <w:numPr>
          <w:ilvl w:val="0"/>
          <w:numId w:val="4"/>
        </w:numPr>
        <w:tabs>
          <w:tab w:val="left" w:pos="1275"/>
        </w:tabs>
        <w:ind w:right="265" w:firstLine="707"/>
      </w:pPr>
      <w:r>
        <w:t xml:space="preserve">выделение общих для всех предметов планируемых результатов в овладении </w:t>
      </w:r>
      <w:proofErr w:type="spellStart"/>
      <w:proofErr w:type="gramStart"/>
      <w:r>
        <w:t>познава</w:t>
      </w:r>
      <w:proofErr w:type="spellEnd"/>
      <w:r>
        <w:t>- тельными</w:t>
      </w:r>
      <w:proofErr w:type="gramEnd"/>
      <w:r>
        <w:t xml:space="preserve">, коммуникативными, регулятивными учебными действиями; определение </w:t>
      </w:r>
      <w:proofErr w:type="spellStart"/>
      <w:r>
        <w:t>образова</w:t>
      </w:r>
      <w:proofErr w:type="spellEnd"/>
      <w:r>
        <w:t>- тельной предметности, которая может быть положена в основу работы по развитию УУД;</w:t>
      </w:r>
    </w:p>
    <w:p w14:paraId="0C923EDF" w14:textId="77777777" w:rsidR="00A43DD8" w:rsidRDefault="00983492" w:rsidP="00983492">
      <w:pPr>
        <w:pStyle w:val="a4"/>
        <w:numPr>
          <w:ilvl w:val="0"/>
          <w:numId w:val="4"/>
        </w:numPr>
        <w:tabs>
          <w:tab w:val="left" w:pos="1275"/>
        </w:tabs>
        <w:ind w:right="272" w:firstLine="707"/>
      </w:pPr>
      <w:r>
        <w:t xml:space="preserve">определение способов межпредметной интеграции, обеспечивающей достижение </w:t>
      </w:r>
      <w:proofErr w:type="gramStart"/>
      <w:r>
        <w:t xml:space="preserve">дан- </w:t>
      </w:r>
      <w:proofErr w:type="spellStart"/>
      <w:r>
        <w:t>ных</w:t>
      </w:r>
      <w:proofErr w:type="spellEnd"/>
      <w:proofErr w:type="gramEnd"/>
      <w:r>
        <w:t xml:space="preserve"> результатов (например, междисциплинарный модуль, интегративные уроки);</w:t>
      </w:r>
    </w:p>
    <w:p w14:paraId="61829952" w14:textId="77777777" w:rsidR="00A43DD8" w:rsidRDefault="00983492" w:rsidP="00983492">
      <w:pPr>
        <w:pStyle w:val="a4"/>
        <w:numPr>
          <w:ilvl w:val="0"/>
          <w:numId w:val="4"/>
        </w:numPr>
        <w:tabs>
          <w:tab w:val="left" w:pos="1275"/>
        </w:tabs>
        <w:ind w:right="268" w:firstLine="707"/>
      </w:pPr>
      <w:r>
        <w:t xml:space="preserve">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w:t>
      </w:r>
      <w:proofErr w:type="gramStart"/>
      <w:r>
        <w:t xml:space="preserve">потреб- </w:t>
      </w:r>
      <w:proofErr w:type="spellStart"/>
      <w:r>
        <w:t>ностей</w:t>
      </w:r>
      <w:proofErr w:type="spellEnd"/>
      <w:proofErr w:type="gramEnd"/>
      <w:r>
        <w:t xml:space="preserve"> и индивидуальных особенностей;</w:t>
      </w:r>
    </w:p>
    <w:p w14:paraId="6A40D459" w14:textId="77777777" w:rsidR="00A43DD8" w:rsidRDefault="00983492" w:rsidP="00983492">
      <w:pPr>
        <w:pStyle w:val="a4"/>
        <w:numPr>
          <w:ilvl w:val="0"/>
          <w:numId w:val="4"/>
        </w:numPr>
        <w:tabs>
          <w:tab w:val="left" w:pos="1275"/>
        </w:tabs>
        <w:ind w:right="282" w:firstLine="707"/>
      </w:pPr>
      <w:r>
        <w:t>разработка общего алгоритма (технологической схемы) урока, имеющего два целевых фокуса: предметный и метапредметный;</w:t>
      </w:r>
    </w:p>
    <w:p w14:paraId="541F5A4F" w14:textId="77777777" w:rsidR="00A43DD8" w:rsidRDefault="00983492" w:rsidP="00983492">
      <w:pPr>
        <w:pStyle w:val="a4"/>
        <w:numPr>
          <w:ilvl w:val="0"/>
          <w:numId w:val="4"/>
        </w:numPr>
        <w:tabs>
          <w:tab w:val="left" w:pos="1275"/>
        </w:tabs>
        <w:ind w:right="278" w:firstLine="707"/>
        <w:jc w:val="left"/>
      </w:pPr>
      <w:r>
        <w:t>разработка основных</w:t>
      </w:r>
      <w:r>
        <w:rPr>
          <w:spacing w:val="-1"/>
        </w:rPr>
        <w:t xml:space="preserve"> </w:t>
      </w:r>
      <w:r>
        <w:t>подходов</w:t>
      </w:r>
      <w:r>
        <w:rPr>
          <w:spacing w:val="-4"/>
        </w:rPr>
        <w:t xml:space="preserve"> </w:t>
      </w:r>
      <w:r>
        <w:t>к</w:t>
      </w:r>
      <w:r>
        <w:rPr>
          <w:spacing w:val="-3"/>
        </w:rPr>
        <w:t xml:space="preserve"> </w:t>
      </w:r>
      <w:r>
        <w:t>конструированию</w:t>
      </w:r>
      <w:r>
        <w:rPr>
          <w:spacing w:val="-2"/>
        </w:rPr>
        <w:t xml:space="preserve"> </w:t>
      </w:r>
      <w:r>
        <w:t>задач на</w:t>
      </w:r>
      <w:r>
        <w:rPr>
          <w:spacing w:val="-1"/>
        </w:rPr>
        <w:t xml:space="preserve"> </w:t>
      </w:r>
      <w:r>
        <w:t>применение универсальных учебных действий;</w:t>
      </w:r>
    </w:p>
    <w:p w14:paraId="51D86BD4" w14:textId="77777777" w:rsidR="00A43DD8" w:rsidRDefault="00983492" w:rsidP="00983492">
      <w:pPr>
        <w:pStyle w:val="a4"/>
        <w:numPr>
          <w:ilvl w:val="0"/>
          <w:numId w:val="4"/>
        </w:numPr>
        <w:tabs>
          <w:tab w:val="left" w:pos="1275"/>
        </w:tabs>
        <w:ind w:right="270" w:firstLine="707"/>
        <w:jc w:val="left"/>
      </w:pPr>
      <w:r>
        <w:t xml:space="preserve">конкретизация основных подходов к организации учебно-исследовательской и </w:t>
      </w:r>
      <w:proofErr w:type="gramStart"/>
      <w:r>
        <w:t>проект- ной</w:t>
      </w:r>
      <w:proofErr w:type="gramEnd"/>
      <w:r>
        <w:t xml:space="preserve"> деятельности обучающихся в рамках урочной и внеурочной деятельности;</w:t>
      </w:r>
    </w:p>
    <w:p w14:paraId="76AD89C4" w14:textId="77777777" w:rsidR="00A43DD8" w:rsidRDefault="00983492" w:rsidP="00983492">
      <w:pPr>
        <w:pStyle w:val="a4"/>
        <w:numPr>
          <w:ilvl w:val="0"/>
          <w:numId w:val="4"/>
        </w:numPr>
        <w:tabs>
          <w:tab w:val="left" w:pos="1275"/>
        </w:tabs>
        <w:ind w:right="276" w:firstLine="707"/>
        <w:jc w:val="left"/>
      </w:pPr>
      <w:r>
        <w:t>разработка</w:t>
      </w:r>
      <w:r>
        <w:rPr>
          <w:spacing w:val="-7"/>
        </w:rPr>
        <w:t xml:space="preserve"> </w:t>
      </w:r>
      <w:r>
        <w:t>основных</w:t>
      </w:r>
      <w:r>
        <w:rPr>
          <w:spacing w:val="-8"/>
        </w:rPr>
        <w:t xml:space="preserve"> </w:t>
      </w:r>
      <w:r>
        <w:t>подходов</w:t>
      </w:r>
      <w:r>
        <w:rPr>
          <w:spacing w:val="-11"/>
        </w:rPr>
        <w:t xml:space="preserve"> </w:t>
      </w:r>
      <w:r>
        <w:t>к</w:t>
      </w:r>
      <w:r>
        <w:rPr>
          <w:spacing w:val="-7"/>
        </w:rPr>
        <w:t xml:space="preserve"> </w:t>
      </w:r>
      <w:r>
        <w:t>организации</w:t>
      </w:r>
      <w:r>
        <w:rPr>
          <w:spacing w:val="-11"/>
        </w:rPr>
        <w:t xml:space="preserve"> </w:t>
      </w:r>
      <w:r>
        <w:t>учебной</w:t>
      </w:r>
      <w:r>
        <w:rPr>
          <w:spacing w:val="-11"/>
        </w:rPr>
        <w:t xml:space="preserve"> </w:t>
      </w:r>
      <w:r>
        <w:t>деятельности</w:t>
      </w:r>
      <w:r>
        <w:rPr>
          <w:spacing w:val="-11"/>
        </w:rPr>
        <w:t xml:space="preserve"> </w:t>
      </w:r>
      <w:r>
        <w:t>по</w:t>
      </w:r>
      <w:r>
        <w:rPr>
          <w:spacing w:val="-11"/>
        </w:rPr>
        <w:t xml:space="preserve"> </w:t>
      </w:r>
      <w:r>
        <w:t>формированию</w:t>
      </w:r>
      <w:r>
        <w:rPr>
          <w:spacing w:val="-9"/>
        </w:rPr>
        <w:t xml:space="preserve"> </w:t>
      </w:r>
      <w:r>
        <w:t>и развитию ИКТ-компетенций;</w:t>
      </w:r>
    </w:p>
    <w:p w14:paraId="7A8B17AA" w14:textId="77777777" w:rsidR="00A43DD8" w:rsidRDefault="00983492" w:rsidP="00983492">
      <w:pPr>
        <w:pStyle w:val="a4"/>
        <w:numPr>
          <w:ilvl w:val="0"/>
          <w:numId w:val="4"/>
        </w:numPr>
        <w:tabs>
          <w:tab w:val="left" w:pos="1275"/>
        </w:tabs>
        <w:ind w:right="265" w:firstLine="707"/>
        <w:jc w:val="left"/>
      </w:pPr>
      <w:r>
        <w:t xml:space="preserve">разработка комплекса мер по организации системы оценки деятельности </w:t>
      </w:r>
      <w:proofErr w:type="gramStart"/>
      <w:r>
        <w:t>образователь- ной</w:t>
      </w:r>
      <w:proofErr w:type="gramEnd"/>
      <w:r>
        <w:t xml:space="preserve"> организации по формированию и развитию универсальных учебных действий у</w:t>
      </w:r>
      <w:r>
        <w:rPr>
          <w:spacing w:val="-3"/>
        </w:rPr>
        <w:t xml:space="preserve"> </w:t>
      </w:r>
      <w:r>
        <w:t>обучающихся;</w:t>
      </w:r>
    </w:p>
    <w:p w14:paraId="4517D183" w14:textId="77777777" w:rsidR="00A43DD8" w:rsidRDefault="00983492" w:rsidP="00983492">
      <w:pPr>
        <w:pStyle w:val="a4"/>
        <w:numPr>
          <w:ilvl w:val="0"/>
          <w:numId w:val="4"/>
        </w:numPr>
        <w:tabs>
          <w:tab w:val="left" w:pos="1275"/>
        </w:tabs>
        <w:ind w:right="268" w:firstLine="707"/>
        <w:jc w:val="left"/>
      </w:pPr>
      <w:r>
        <w:t xml:space="preserve">разработка методики и инструментария мониторинга успешности освоения и </w:t>
      </w:r>
      <w:proofErr w:type="spellStart"/>
      <w:r>
        <w:t>примене</w:t>
      </w:r>
      <w:proofErr w:type="spellEnd"/>
      <w:r>
        <w:t xml:space="preserve">- </w:t>
      </w:r>
      <w:proofErr w:type="spellStart"/>
      <w:r>
        <w:t>ния</w:t>
      </w:r>
      <w:proofErr w:type="spellEnd"/>
      <w:r>
        <w:t xml:space="preserve"> обучающимися универсальных учебных действий;</w:t>
      </w:r>
    </w:p>
    <w:p w14:paraId="3DCD7910" w14:textId="77777777" w:rsidR="00A43DD8" w:rsidRDefault="00A43DD8">
      <w:pPr>
        <w:pStyle w:val="a4"/>
        <w:jc w:val="left"/>
        <w:sectPr w:rsidR="00A43DD8">
          <w:pgSz w:w="11920" w:h="16850"/>
          <w:pgMar w:top="1700" w:right="566" w:bottom="780" w:left="1417" w:header="0" w:footer="597" w:gutter="0"/>
          <w:cols w:space="720"/>
        </w:sectPr>
      </w:pPr>
    </w:p>
    <w:p w14:paraId="0EAA38ED" w14:textId="77777777" w:rsidR="00A43DD8" w:rsidRDefault="00983492" w:rsidP="00983492">
      <w:pPr>
        <w:pStyle w:val="a4"/>
        <w:numPr>
          <w:ilvl w:val="0"/>
          <w:numId w:val="4"/>
        </w:numPr>
        <w:tabs>
          <w:tab w:val="left" w:pos="1275"/>
        </w:tabs>
        <w:spacing w:before="75"/>
        <w:ind w:right="268" w:firstLine="707"/>
      </w:pPr>
      <w:r>
        <w:t xml:space="preserve">организация и проведение серии семинаров с педагогическими работниками, </w:t>
      </w:r>
      <w:proofErr w:type="gramStart"/>
      <w:r>
        <w:t xml:space="preserve">работаю- </w:t>
      </w:r>
      <w:proofErr w:type="spellStart"/>
      <w:r>
        <w:t>щими</w:t>
      </w:r>
      <w:proofErr w:type="spellEnd"/>
      <w:proofErr w:type="gramEnd"/>
      <w:r>
        <w:t xml:space="preserve"> на уровне начального общего образования в целях реализации принципа преемственности в плане развития УУД;</w:t>
      </w:r>
    </w:p>
    <w:p w14:paraId="335694F8" w14:textId="77777777" w:rsidR="00A43DD8" w:rsidRDefault="00983492" w:rsidP="00983492">
      <w:pPr>
        <w:pStyle w:val="a4"/>
        <w:numPr>
          <w:ilvl w:val="0"/>
          <w:numId w:val="4"/>
        </w:numPr>
        <w:tabs>
          <w:tab w:val="left" w:pos="1275"/>
        </w:tabs>
        <w:ind w:right="265" w:firstLine="707"/>
      </w:pPr>
      <w:r>
        <w:t xml:space="preserve">организация и проведение систематических консультаций с педагогическими </w:t>
      </w:r>
      <w:proofErr w:type="gramStart"/>
      <w:r>
        <w:t xml:space="preserve">работни- </w:t>
      </w:r>
      <w:proofErr w:type="spellStart"/>
      <w:r>
        <w:t>ками</w:t>
      </w:r>
      <w:proofErr w:type="spellEnd"/>
      <w:proofErr w:type="gramEnd"/>
      <w:r>
        <w:t xml:space="preserve"> по предметам и учителями-дефектологами по проблемам, связанным с развитием универ- сальных учебных действий в образовательном процессе;</w:t>
      </w:r>
    </w:p>
    <w:p w14:paraId="1B9DC2C4" w14:textId="77777777" w:rsidR="00A43DD8" w:rsidRDefault="00983492" w:rsidP="00983492">
      <w:pPr>
        <w:pStyle w:val="a4"/>
        <w:numPr>
          <w:ilvl w:val="0"/>
          <w:numId w:val="4"/>
        </w:numPr>
        <w:tabs>
          <w:tab w:val="left" w:pos="1275"/>
        </w:tabs>
        <w:ind w:right="279" w:firstLine="707"/>
      </w:pPr>
      <w: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14:paraId="0E45966C" w14:textId="77777777" w:rsidR="00A43DD8" w:rsidRDefault="00983492" w:rsidP="00983492">
      <w:pPr>
        <w:pStyle w:val="a4"/>
        <w:numPr>
          <w:ilvl w:val="0"/>
          <w:numId w:val="4"/>
        </w:numPr>
        <w:tabs>
          <w:tab w:val="left" w:pos="1275"/>
        </w:tabs>
        <w:ind w:right="281" w:firstLine="707"/>
      </w:pPr>
      <w:r>
        <w:t>организация разъяснительной или просветительской работы с родителями (законными представителями) по проблемам развития УУД у обучающихся;</w:t>
      </w:r>
    </w:p>
    <w:p w14:paraId="1EA87013" w14:textId="77777777" w:rsidR="00A43DD8" w:rsidRDefault="00983492" w:rsidP="00983492">
      <w:pPr>
        <w:pStyle w:val="a4"/>
        <w:numPr>
          <w:ilvl w:val="0"/>
          <w:numId w:val="4"/>
        </w:numPr>
        <w:tabs>
          <w:tab w:val="left" w:pos="1275"/>
        </w:tabs>
        <w:ind w:right="282" w:firstLine="707"/>
      </w:pPr>
      <w:r>
        <w:t>организация отражения результатов работы по формированию УУД обучающихся на сайте образовательной организации.</w:t>
      </w:r>
    </w:p>
    <w:p w14:paraId="3EE03D47" w14:textId="77777777" w:rsidR="00A43DD8" w:rsidRDefault="00983492">
      <w:pPr>
        <w:pStyle w:val="a3"/>
        <w:ind w:right="277"/>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3B9BA55C" w14:textId="77777777" w:rsidR="00A43DD8" w:rsidRDefault="00983492">
      <w:pPr>
        <w:pStyle w:val="a3"/>
        <w:ind w:right="268"/>
      </w:pPr>
      <w:r>
        <w:t xml:space="preserve">На подготовительном этапе команда образовательной организации может провести </w:t>
      </w:r>
      <w:proofErr w:type="spellStart"/>
      <w:proofErr w:type="gramStart"/>
      <w:r>
        <w:t>сле</w:t>
      </w:r>
      <w:proofErr w:type="spellEnd"/>
      <w:r>
        <w:t>- дующие</w:t>
      </w:r>
      <w:proofErr w:type="gramEnd"/>
      <w:r>
        <w:t xml:space="preserve"> аналитические работы:</w:t>
      </w:r>
    </w:p>
    <w:p w14:paraId="5D2388B8" w14:textId="77777777" w:rsidR="00A43DD8" w:rsidRDefault="00983492" w:rsidP="00983492">
      <w:pPr>
        <w:pStyle w:val="a4"/>
        <w:numPr>
          <w:ilvl w:val="0"/>
          <w:numId w:val="4"/>
        </w:numPr>
        <w:tabs>
          <w:tab w:val="left" w:pos="1275"/>
        </w:tabs>
        <w:ind w:right="313" w:firstLine="707"/>
        <w:jc w:val="left"/>
      </w:pPr>
      <w:r>
        <w:t>проанализировать</w:t>
      </w:r>
      <w:r>
        <w:rPr>
          <w:spacing w:val="-13"/>
        </w:rPr>
        <w:t xml:space="preserve"> </w:t>
      </w:r>
      <w:r>
        <w:t>рекомендательные,</w:t>
      </w:r>
      <w:r>
        <w:rPr>
          <w:spacing w:val="-11"/>
        </w:rPr>
        <w:t xml:space="preserve"> </w:t>
      </w:r>
      <w:r>
        <w:t>теоретические</w:t>
      </w:r>
      <w:r>
        <w:rPr>
          <w:spacing w:val="-11"/>
        </w:rPr>
        <w:t xml:space="preserve"> </w:t>
      </w:r>
      <w:r>
        <w:t>и</w:t>
      </w:r>
      <w:r>
        <w:rPr>
          <w:spacing w:val="-12"/>
        </w:rPr>
        <w:t xml:space="preserve"> </w:t>
      </w:r>
      <w:r>
        <w:t>научно-методические</w:t>
      </w:r>
      <w:r>
        <w:rPr>
          <w:spacing w:val="-11"/>
        </w:rPr>
        <w:t xml:space="preserve"> </w:t>
      </w:r>
      <w:r>
        <w:t>материалы, которые могут быть использованы для наиболее эффективного выполнения задач программы;</w:t>
      </w:r>
    </w:p>
    <w:p w14:paraId="3740F3EE" w14:textId="77777777" w:rsidR="00A43DD8" w:rsidRDefault="00983492" w:rsidP="00983492">
      <w:pPr>
        <w:pStyle w:val="a4"/>
        <w:numPr>
          <w:ilvl w:val="0"/>
          <w:numId w:val="4"/>
        </w:numPr>
        <w:tabs>
          <w:tab w:val="left" w:pos="1275"/>
        </w:tabs>
        <w:ind w:right="345" w:firstLine="707"/>
        <w:jc w:val="left"/>
      </w:pPr>
      <w:r>
        <w:t>определить</w:t>
      </w:r>
      <w:r>
        <w:rPr>
          <w:spacing w:val="-3"/>
        </w:rPr>
        <w:t xml:space="preserve"> </w:t>
      </w:r>
      <w:r>
        <w:t>обучающихся,</w:t>
      </w:r>
      <w:r>
        <w:rPr>
          <w:spacing w:val="-3"/>
        </w:rPr>
        <w:t xml:space="preserve"> </w:t>
      </w:r>
      <w:r>
        <w:t>в</w:t>
      </w:r>
      <w:r>
        <w:rPr>
          <w:spacing w:val="-4"/>
        </w:rPr>
        <w:t xml:space="preserve"> </w:t>
      </w:r>
      <w:r>
        <w:t>том</w:t>
      </w:r>
      <w:r>
        <w:rPr>
          <w:spacing w:val="-4"/>
        </w:rPr>
        <w:t xml:space="preserve"> </w:t>
      </w:r>
      <w:r>
        <w:t>числе</w:t>
      </w:r>
      <w:r>
        <w:rPr>
          <w:spacing w:val="-3"/>
        </w:rPr>
        <w:t xml:space="preserve"> </w:t>
      </w:r>
      <w:r>
        <w:t>с</w:t>
      </w:r>
      <w:r>
        <w:rPr>
          <w:spacing w:val="-3"/>
        </w:rPr>
        <w:t xml:space="preserve"> </w:t>
      </w:r>
      <w:r>
        <w:t>выдающимися</w:t>
      </w:r>
      <w:r>
        <w:rPr>
          <w:spacing w:val="-3"/>
        </w:rPr>
        <w:t xml:space="preserve"> </w:t>
      </w:r>
      <w:r>
        <w:t>способностями,</w:t>
      </w:r>
      <w:r>
        <w:rPr>
          <w:spacing w:val="-3"/>
        </w:rPr>
        <w:t xml:space="preserve"> </w:t>
      </w:r>
      <w:r>
        <w:t>нуждающихся</w:t>
      </w:r>
      <w:r>
        <w:rPr>
          <w:spacing w:val="-3"/>
        </w:rPr>
        <w:t xml:space="preserve"> </w:t>
      </w:r>
      <w:r>
        <w:t>в построении индивидуальной образовательной траектории;</w:t>
      </w:r>
    </w:p>
    <w:p w14:paraId="51DAB951" w14:textId="77777777" w:rsidR="00A43DD8" w:rsidRDefault="00983492" w:rsidP="00983492">
      <w:pPr>
        <w:pStyle w:val="a4"/>
        <w:numPr>
          <w:ilvl w:val="0"/>
          <w:numId w:val="4"/>
        </w:numPr>
        <w:tabs>
          <w:tab w:val="left" w:pos="1275"/>
        </w:tabs>
        <w:ind w:right="317" w:firstLine="707"/>
        <w:jc w:val="left"/>
      </w:pPr>
      <w:r>
        <w:t>проанализировать</w:t>
      </w:r>
      <w:r>
        <w:rPr>
          <w:spacing w:val="28"/>
        </w:rPr>
        <w:t xml:space="preserve"> </w:t>
      </w:r>
      <w:r>
        <w:t>достигнутые</w:t>
      </w:r>
      <w:r>
        <w:rPr>
          <w:spacing w:val="33"/>
        </w:rPr>
        <w:t xml:space="preserve"> </w:t>
      </w:r>
      <w:r>
        <w:t>обучающимися</w:t>
      </w:r>
      <w:r>
        <w:rPr>
          <w:spacing w:val="31"/>
        </w:rPr>
        <w:t xml:space="preserve"> </w:t>
      </w:r>
      <w:r>
        <w:t>результаты</w:t>
      </w:r>
      <w:r>
        <w:rPr>
          <w:spacing w:val="32"/>
        </w:rPr>
        <w:t xml:space="preserve"> </w:t>
      </w:r>
      <w:r>
        <w:t>по</w:t>
      </w:r>
      <w:r>
        <w:rPr>
          <w:spacing w:val="27"/>
        </w:rPr>
        <w:t xml:space="preserve"> </w:t>
      </w:r>
      <w:r>
        <w:t>форсированию</w:t>
      </w:r>
      <w:r>
        <w:rPr>
          <w:spacing w:val="33"/>
        </w:rPr>
        <w:t xml:space="preserve"> </w:t>
      </w:r>
      <w:r>
        <w:t>УУД</w:t>
      </w:r>
      <w:r>
        <w:rPr>
          <w:spacing w:val="32"/>
        </w:rPr>
        <w:t xml:space="preserve"> </w:t>
      </w:r>
      <w:r>
        <w:t>на уровне начального общего образования при реализации соответствующего варианта АООП НОО;</w:t>
      </w:r>
    </w:p>
    <w:p w14:paraId="4F0439AF" w14:textId="77777777" w:rsidR="00A43DD8" w:rsidRDefault="00983492" w:rsidP="00983492">
      <w:pPr>
        <w:pStyle w:val="a4"/>
        <w:numPr>
          <w:ilvl w:val="0"/>
          <w:numId w:val="4"/>
        </w:numPr>
        <w:tabs>
          <w:tab w:val="left" w:pos="1275"/>
        </w:tabs>
        <w:ind w:right="452" w:firstLine="707"/>
        <w:jc w:val="left"/>
      </w:pPr>
      <w:r>
        <w:t>проанализировать</w:t>
      </w:r>
      <w:r>
        <w:rPr>
          <w:spacing w:val="-2"/>
        </w:rPr>
        <w:t xml:space="preserve"> </w:t>
      </w:r>
      <w:r>
        <w:t>опыт</w:t>
      </w:r>
      <w:r>
        <w:rPr>
          <w:spacing w:val="-2"/>
        </w:rPr>
        <w:t xml:space="preserve"> </w:t>
      </w:r>
      <w:r>
        <w:t>успешных</w:t>
      </w:r>
      <w:r>
        <w:rPr>
          <w:spacing w:val="-4"/>
        </w:rPr>
        <w:t xml:space="preserve"> </w:t>
      </w:r>
      <w:r>
        <w:t>практик,</w:t>
      </w:r>
      <w:r>
        <w:rPr>
          <w:spacing w:val="-2"/>
        </w:rPr>
        <w:t xml:space="preserve"> </w:t>
      </w:r>
      <w:r>
        <w:t>в</w:t>
      </w:r>
      <w:r>
        <w:rPr>
          <w:spacing w:val="-3"/>
        </w:rPr>
        <w:t xml:space="preserve"> </w:t>
      </w:r>
      <w:r>
        <w:t>том</w:t>
      </w:r>
      <w:r>
        <w:rPr>
          <w:spacing w:val="-3"/>
        </w:rPr>
        <w:t xml:space="preserve"> </w:t>
      </w:r>
      <w:r>
        <w:t>числе</w:t>
      </w:r>
      <w:r>
        <w:rPr>
          <w:spacing w:val="-2"/>
        </w:rPr>
        <w:t xml:space="preserve"> </w:t>
      </w:r>
      <w:r>
        <w:t>с</w:t>
      </w:r>
      <w:r>
        <w:rPr>
          <w:spacing w:val="-2"/>
        </w:rPr>
        <w:t xml:space="preserve"> </w:t>
      </w:r>
      <w:r>
        <w:t>использованием</w:t>
      </w:r>
      <w:r>
        <w:rPr>
          <w:spacing w:val="-2"/>
        </w:rPr>
        <w:t xml:space="preserve"> </w:t>
      </w:r>
      <w:proofErr w:type="spellStart"/>
      <w:r>
        <w:t>информаци</w:t>
      </w:r>
      <w:proofErr w:type="spellEnd"/>
      <w:r>
        <w:t xml:space="preserve">- </w:t>
      </w:r>
      <w:proofErr w:type="spellStart"/>
      <w:r>
        <w:t>онных</w:t>
      </w:r>
      <w:proofErr w:type="spellEnd"/>
      <w:r>
        <w:t xml:space="preserve"> ресурсов образовательной организации.</w:t>
      </w:r>
    </w:p>
    <w:p w14:paraId="7025BF92" w14:textId="77777777" w:rsidR="00A43DD8" w:rsidRDefault="00983492">
      <w:pPr>
        <w:pStyle w:val="a3"/>
        <w:ind w:right="263"/>
      </w:pPr>
      <w:r>
        <w:t xml:space="preserve">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w:t>
      </w:r>
      <w:proofErr w:type="spellStart"/>
      <w:r>
        <w:t>требо</w:t>
      </w:r>
      <w:proofErr w:type="spellEnd"/>
      <w:r>
        <w:t xml:space="preserve">- </w:t>
      </w:r>
      <w:proofErr w:type="spellStart"/>
      <w:r>
        <w:t>ваний</w:t>
      </w:r>
      <w:proofErr w:type="spellEnd"/>
      <w:r>
        <w:t xml:space="preserve"> к условиям реализации программы развития УУД с учетом особых образовательных </w:t>
      </w:r>
      <w:proofErr w:type="gramStart"/>
      <w:r>
        <w:t xml:space="preserve">по- </w:t>
      </w:r>
      <w:proofErr w:type="spellStart"/>
      <w:r>
        <w:t>требностей</w:t>
      </w:r>
      <w:proofErr w:type="spellEnd"/>
      <w:proofErr w:type="gramEnd"/>
      <w:r>
        <w:t xml:space="preserve"> и индивидуальных особенностей обучающихся с ОВЗ.</w:t>
      </w:r>
    </w:p>
    <w:p w14:paraId="73332B70" w14:textId="77777777" w:rsidR="00A43DD8" w:rsidRDefault="00983492">
      <w:pPr>
        <w:pStyle w:val="a3"/>
        <w:ind w:right="268"/>
      </w:pPr>
      <w:r>
        <w:t xml:space="preserve">На заключительном этапе проводится обсуждение хода реализации программы на </w:t>
      </w:r>
      <w:proofErr w:type="spellStart"/>
      <w:r>
        <w:t>методи</w:t>
      </w:r>
      <w:proofErr w:type="spellEnd"/>
      <w:r>
        <w:t xml:space="preserve">- </w:t>
      </w:r>
      <w:proofErr w:type="spellStart"/>
      <w:r>
        <w:t>ческих</w:t>
      </w:r>
      <w:proofErr w:type="spellEnd"/>
      <w:r>
        <w:t xml:space="preserve"> семинарах образовательной организации, в том числе с привлечением внешних </w:t>
      </w:r>
      <w:proofErr w:type="spellStart"/>
      <w:r>
        <w:t>консуль</w:t>
      </w:r>
      <w:proofErr w:type="spellEnd"/>
      <w:r>
        <w:t xml:space="preserve">- </w:t>
      </w:r>
      <w:proofErr w:type="spellStart"/>
      <w:r>
        <w:t>тантов</w:t>
      </w:r>
      <w:proofErr w:type="spellEnd"/>
      <w:r>
        <w:t xml:space="preserve"> из других образовательных, научных, социальных организаций.</w:t>
      </w:r>
    </w:p>
    <w:p w14:paraId="0D165B01" w14:textId="77777777" w:rsidR="00A43DD8" w:rsidRDefault="00983492">
      <w:pPr>
        <w:pStyle w:val="a3"/>
        <w:ind w:right="268"/>
      </w:pPr>
      <w:r>
        <w:t>В</w:t>
      </w:r>
      <w:r>
        <w:rPr>
          <w:spacing w:val="-1"/>
        </w:rPr>
        <w:t xml:space="preserve"> </w:t>
      </w:r>
      <w:r>
        <w:t>целях соотнесения</w:t>
      </w:r>
      <w:r>
        <w:rPr>
          <w:spacing w:val="-3"/>
        </w:rPr>
        <w:t xml:space="preserve"> </w:t>
      </w:r>
      <w:r>
        <w:t>формирования метапредметных результатов</w:t>
      </w:r>
      <w:r>
        <w:rPr>
          <w:spacing w:val="-3"/>
        </w:rPr>
        <w:t xml:space="preserve"> </w:t>
      </w:r>
      <w:r>
        <w:t>с рабочими программами по учебным предметам, а также определения возможности формирования универсальных учебных действий</w:t>
      </w:r>
      <w:r>
        <w:rPr>
          <w:spacing w:val="-6"/>
        </w:rPr>
        <w:t xml:space="preserve"> </w:t>
      </w:r>
      <w:r>
        <w:t>у</w:t>
      </w:r>
      <w:r>
        <w:rPr>
          <w:spacing w:val="-7"/>
        </w:rPr>
        <w:t xml:space="preserve"> </w:t>
      </w:r>
      <w:r>
        <w:t>обучающихся</w:t>
      </w:r>
      <w:r>
        <w:rPr>
          <w:spacing w:val="-9"/>
        </w:rPr>
        <w:t xml:space="preserve"> </w:t>
      </w:r>
      <w:r>
        <w:t>с</w:t>
      </w:r>
      <w:r>
        <w:rPr>
          <w:spacing w:val="-2"/>
        </w:rPr>
        <w:t xml:space="preserve"> </w:t>
      </w:r>
      <w:r>
        <w:t>учетом</w:t>
      </w:r>
      <w:r>
        <w:rPr>
          <w:spacing w:val="-3"/>
        </w:rPr>
        <w:t xml:space="preserve"> </w:t>
      </w:r>
      <w:r>
        <w:t>их</w:t>
      </w:r>
      <w:r>
        <w:rPr>
          <w:spacing w:val="-5"/>
        </w:rPr>
        <w:t xml:space="preserve"> </w:t>
      </w:r>
      <w:r>
        <w:t>особых</w:t>
      </w:r>
      <w:r>
        <w:rPr>
          <w:spacing w:val="-4"/>
        </w:rPr>
        <w:t xml:space="preserve"> </w:t>
      </w:r>
      <w:r>
        <w:t>образовательных</w:t>
      </w:r>
      <w:r>
        <w:rPr>
          <w:spacing w:val="-3"/>
        </w:rPr>
        <w:t xml:space="preserve"> </w:t>
      </w:r>
      <w:r>
        <w:t>потребностей</w:t>
      </w:r>
      <w:r>
        <w:rPr>
          <w:spacing w:val="-7"/>
        </w:rPr>
        <w:t xml:space="preserve"> </w:t>
      </w:r>
      <w:r>
        <w:t>на</w:t>
      </w:r>
      <w:r>
        <w:rPr>
          <w:spacing w:val="-4"/>
        </w:rPr>
        <w:t xml:space="preserve"> </w:t>
      </w:r>
      <w:r>
        <w:t>основе</w:t>
      </w:r>
      <w:r>
        <w:rPr>
          <w:spacing w:val="-4"/>
        </w:rPr>
        <w:t xml:space="preserve"> </w:t>
      </w:r>
      <w:r>
        <w:t xml:space="preserve">имеющейся базы образовательных технологий, активизации взаимодействия и реализации потенциала </w:t>
      </w:r>
      <w:proofErr w:type="spellStart"/>
      <w:r>
        <w:t>педа</w:t>
      </w:r>
      <w:proofErr w:type="spellEnd"/>
      <w:r>
        <w:t xml:space="preserve">- </w:t>
      </w:r>
      <w:proofErr w:type="spellStart"/>
      <w:r>
        <w:t>гогических</w:t>
      </w:r>
      <w:proofErr w:type="spellEnd"/>
      <w:r>
        <w:rPr>
          <w:spacing w:val="-6"/>
        </w:rPr>
        <w:t xml:space="preserve"> </w:t>
      </w:r>
      <w:r>
        <w:t>работников,</w:t>
      </w:r>
      <w:r>
        <w:rPr>
          <w:spacing w:val="-4"/>
        </w:rPr>
        <w:t xml:space="preserve"> </w:t>
      </w:r>
      <w:r>
        <w:t>в</w:t>
      </w:r>
      <w:r>
        <w:rPr>
          <w:spacing w:val="-12"/>
        </w:rPr>
        <w:t xml:space="preserve"> </w:t>
      </w:r>
      <w:r>
        <w:t>образовательной</w:t>
      </w:r>
      <w:r>
        <w:rPr>
          <w:spacing w:val="-6"/>
        </w:rPr>
        <w:t xml:space="preserve"> </w:t>
      </w:r>
      <w:r>
        <w:t>организации</w:t>
      </w:r>
      <w:r>
        <w:rPr>
          <w:spacing w:val="-6"/>
        </w:rPr>
        <w:t xml:space="preserve"> </w:t>
      </w:r>
      <w:r>
        <w:t>на</w:t>
      </w:r>
      <w:r>
        <w:rPr>
          <w:spacing w:val="-5"/>
        </w:rPr>
        <w:t xml:space="preserve"> </w:t>
      </w:r>
      <w:r>
        <w:t>регулярной</w:t>
      </w:r>
      <w:r>
        <w:rPr>
          <w:spacing w:val="-5"/>
        </w:rPr>
        <w:t xml:space="preserve"> </w:t>
      </w:r>
      <w:r>
        <w:t>основе</w:t>
      </w:r>
      <w:r>
        <w:rPr>
          <w:spacing w:val="-8"/>
        </w:rPr>
        <w:t xml:space="preserve"> </w:t>
      </w:r>
      <w:r>
        <w:t>должны</w:t>
      </w:r>
      <w:r>
        <w:rPr>
          <w:spacing w:val="-5"/>
        </w:rPr>
        <w:t xml:space="preserve"> </w:t>
      </w:r>
      <w:r>
        <w:t>проводиться методические советы.</w:t>
      </w:r>
    </w:p>
    <w:p w14:paraId="2DADFDD2" w14:textId="77777777" w:rsidR="00A43DD8" w:rsidRDefault="00983492">
      <w:pPr>
        <w:pStyle w:val="a3"/>
        <w:ind w:right="277"/>
      </w:pPr>
      <w: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14:paraId="06EF2D92" w14:textId="77777777" w:rsidR="00A43DD8" w:rsidRDefault="00983492" w:rsidP="00983492">
      <w:pPr>
        <w:pStyle w:val="a4"/>
        <w:numPr>
          <w:ilvl w:val="0"/>
          <w:numId w:val="4"/>
        </w:numPr>
        <w:tabs>
          <w:tab w:val="left" w:pos="1275"/>
        </w:tabs>
        <w:ind w:right="268" w:firstLine="707"/>
      </w:pPr>
      <w:r>
        <w:t xml:space="preserve">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w:t>
      </w:r>
      <w:proofErr w:type="gramStart"/>
      <w:r>
        <w:t>про- ведения</w:t>
      </w:r>
      <w:proofErr w:type="gramEnd"/>
      <w:r>
        <w:t xml:space="preserve"> исследований на базе организации);</w:t>
      </w:r>
    </w:p>
    <w:p w14:paraId="20B3EA12" w14:textId="77777777" w:rsidR="00A43DD8" w:rsidRDefault="00983492" w:rsidP="00983492">
      <w:pPr>
        <w:pStyle w:val="a4"/>
        <w:numPr>
          <w:ilvl w:val="0"/>
          <w:numId w:val="4"/>
        </w:numPr>
        <w:tabs>
          <w:tab w:val="left" w:pos="1275"/>
        </w:tabs>
        <w:ind w:right="270" w:firstLine="707"/>
      </w:pPr>
      <w:r>
        <w:t xml:space="preserve">договор о сотрудничестве может основываться на оплате услуг экспертов, </w:t>
      </w:r>
      <w:proofErr w:type="spellStart"/>
      <w:r>
        <w:t>консультан</w:t>
      </w:r>
      <w:proofErr w:type="spellEnd"/>
      <w:r>
        <w:t xml:space="preserve">- </w:t>
      </w:r>
      <w:proofErr w:type="spellStart"/>
      <w:r>
        <w:t>тов</w:t>
      </w:r>
      <w:proofErr w:type="spellEnd"/>
      <w:r>
        <w:t>, научных руководителей;</w:t>
      </w:r>
    </w:p>
    <w:p w14:paraId="31277893" w14:textId="77777777" w:rsidR="00A43DD8" w:rsidRDefault="00983492" w:rsidP="00983492">
      <w:pPr>
        <w:pStyle w:val="a4"/>
        <w:numPr>
          <w:ilvl w:val="0"/>
          <w:numId w:val="4"/>
        </w:numPr>
        <w:tabs>
          <w:tab w:val="left" w:pos="1275"/>
        </w:tabs>
        <w:ind w:right="282" w:firstLine="707"/>
      </w:pPr>
      <w:r>
        <w:t>экспертная, научная и консультационная поддержка может осуществляться в рамках сетевого взаимодействия общеобразовательных организаций;</w:t>
      </w:r>
    </w:p>
    <w:p w14:paraId="5249768B" w14:textId="77777777" w:rsidR="00A43DD8" w:rsidRDefault="00983492" w:rsidP="00983492">
      <w:pPr>
        <w:pStyle w:val="a4"/>
        <w:numPr>
          <w:ilvl w:val="0"/>
          <w:numId w:val="4"/>
        </w:numPr>
        <w:tabs>
          <w:tab w:val="left" w:pos="1275"/>
        </w:tabs>
        <w:ind w:right="268" w:firstLine="707"/>
      </w:pPr>
      <w:r>
        <w:t xml:space="preserve">консультационная, экспертная, научная поддержка может осуществляться в рамках </w:t>
      </w:r>
      <w:proofErr w:type="gramStart"/>
      <w:r>
        <w:t xml:space="preserve">ор- </w:t>
      </w:r>
      <w:proofErr w:type="spellStart"/>
      <w:r>
        <w:t>ганизации</w:t>
      </w:r>
      <w:proofErr w:type="spellEnd"/>
      <w:proofErr w:type="gramEnd"/>
      <w:r>
        <w:t xml:space="preserve"> повышения квалификации на базе </w:t>
      </w:r>
      <w:proofErr w:type="spellStart"/>
      <w:r>
        <w:t>стажировочных</w:t>
      </w:r>
      <w:proofErr w:type="spellEnd"/>
      <w:r>
        <w:t xml:space="preserve"> площадок (школ), применяющих со- временные образовательные технологии, имеющих высокие образовательные результаты </w:t>
      </w:r>
      <w:proofErr w:type="spellStart"/>
      <w:r>
        <w:t>обуча</w:t>
      </w:r>
      <w:proofErr w:type="spellEnd"/>
      <w:r>
        <w:t xml:space="preserve">- </w:t>
      </w:r>
      <w:proofErr w:type="spellStart"/>
      <w:r>
        <w:t>ющихся</w:t>
      </w:r>
      <w:proofErr w:type="spellEnd"/>
      <w:r>
        <w:t xml:space="preserve"> с ОВЗ, реализующих эффективные модели финансово-экономического управления.</w:t>
      </w:r>
    </w:p>
    <w:p w14:paraId="675595D9" w14:textId="77777777" w:rsidR="00A43DD8" w:rsidRDefault="00A43DD8">
      <w:pPr>
        <w:pStyle w:val="a4"/>
        <w:sectPr w:rsidR="00A43DD8">
          <w:pgSz w:w="11920" w:h="16850"/>
          <w:pgMar w:top="1700" w:right="566" w:bottom="780" w:left="1417" w:header="0" w:footer="597" w:gutter="0"/>
          <w:cols w:space="720"/>
        </w:sectPr>
      </w:pPr>
    </w:p>
    <w:p w14:paraId="5962A07D" w14:textId="77777777" w:rsidR="00A43DD8" w:rsidRDefault="00983492">
      <w:pPr>
        <w:pStyle w:val="a3"/>
        <w:spacing w:before="64"/>
        <w:ind w:left="64" w:right="70" w:firstLine="0"/>
      </w:pPr>
      <w:r>
        <w:t>Взаимодействие с учебными, научными и социальными организациями может включать проведение в том числе консультаций, круглых столов, мастер-классов, тренингов.</w:t>
      </w:r>
    </w:p>
    <w:p w14:paraId="37B3C283" w14:textId="2D30801E" w:rsidR="00A43DD8" w:rsidRDefault="00983492">
      <w:pPr>
        <w:pStyle w:val="a3"/>
        <w:ind w:left="64" w:right="70" w:firstLine="719"/>
      </w:pPr>
      <w:r>
        <w:t>Приведенные направления и формы взаимодействия носят рекомендательный характер и могут быть</w:t>
      </w:r>
      <w:r>
        <w:rPr>
          <w:spacing w:val="-3"/>
        </w:rPr>
        <w:t xml:space="preserve"> </w:t>
      </w:r>
      <w:r>
        <w:t>скорректированы</w:t>
      </w:r>
      <w:r>
        <w:rPr>
          <w:spacing w:val="-3"/>
        </w:rPr>
        <w:t xml:space="preserve"> </w:t>
      </w:r>
      <w:r>
        <w:t>и</w:t>
      </w:r>
      <w:r>
        <w:rPr>
          <w:spacing w:val="-3"/>
        </w:rPr>
        <w:t xml:space="preserve"> </w:t>
      </w:r>
      <w:r>
        <w:t>дополнены</w:t>
      </w:r>
      <w:r>
        <w:rPr>
          <w:spacing w:val="-3"/>
        </w:rPr>
        <w:t xml:space="preserve"> </w:t>
      </w:r>
      <w:r>
        <w:t>образовательной</w:t>
      </w:r>
      <w:r>
        <w:rPr>
          <w:spacing w:val="-3"/>
        </w:rPr>
        <w:t xml:space="preserve"> </w:t>
      </w:r>
      <w:r>
        <w:t>организацией</w:t>
      </w:r>
      <w:r>
        <w:rPr>
          <w:spacing w:val="-3"/>
        </w:rPr>
        <w:t xml:space="preserve"> </w:t>
      </w:r>
      <w:r>
        <w:t>с</w:t>
      </w:r>
      <w:r>
        <w:rPr>
          <w:spacing w:val="-3"/>
        </w:rPr>
        <w:t xml:space="preserve"> </w:t>
      </w:r>
      <w:r>
        <w:t>учетом</w:t>
      </w:r>
      <w:r>
        <w:rPr>
          <w:spacing w:val="-4"/>
        </w:rPr>
        <w:t xml:space="preserve"> </w:t>
      </w:r>
      <w:r>
        <w:t>конкретных</w:t>
      </w:r>
      <w:r>
        <w:rPr>
          <w:spacing w:val="-3"/>
        </w:rPr>
        <w:t xml:space="preserve"> </w:t>
      </w:r>
      <w:r>
        <w:t>особенностей и текущей ситуации.</w:t>
      </w:r>
    </w:p>
    <w:p w14:paraId="4B5470C4" w14:textId="77777777" w:rsidR="00A57689" w:rsidRDefault="00A57689" w:rsidP="00A57689">
      <w:pPr>
        <w:pStyle w:val="a3"/>
        <w:spacing w:before="177"/>
        <w:ind w:left="0" w:firstLine="0"/>
        <w:jc w:val="left"/>
        <w:rPr>
          <w:b/>
        </w:rPr>
      </w:pPr>
    </w:p>
    <w:p w14:paraId="0176E78C" w14:textId="49420BF7" w:rsidR="00A57689" w:rsidRDefault="00A57689" w:rsidP="00983492">
      <w:pPr>
        <w:pStyle w:val="2"/>
        <w:numPr>
          <w:ilvl w:val="1"/>
          <w:numId w:val="302"/>
        </w:numPr>
        <w:tabs>
          <w:tab w:val="left" w:pos="3708"/>
        </w:tabs>
        <w:spacing w:before="1"/>
        <w:jc w:val="left"/>
      </w:pPr>
      <w:bookmarkStart w:id="5" w:name="_bookmark87"/>
      <w:bookmarkEnd w:id="5"/>
      <w:r>
        <w:t xml:space="preserve"> Рабочая</w:t>
      </w:r>
      <w:r>
        <w:rPr>
          <w:spacing w:val="-3"/>
        </w:rPr>
        <w:t xml:space="preserve"> </w:t>
      </w:r>
      <w:r>
        <w:t>программа</w:t>
      </w:r>
      <w:r>
        <w:rPr>
          <w:spacing w:val="-2"/>
        </w:rPr>
        <w:t xml:space="preserve"> воспитания</w:t>
      </w:r>
    </w:p>
    <w:p w14:paraId="499D9F41" w14:textId="77777777" w:rsidR="00A57689" w:rsidRDefault="00A57689" w:rsidP="00983492">
      <w:pPr>
        <w:pStyle w:val="a4"/>
        <w:numPr>
          <w:ilvl w:val="2"/>
          <w:numId w:val="302"/>
        </w:numPr>
        <w:tabs>
          <w:tab w:val="left" w:pos="4238"/>
        </w:tabs>
        <w:spacing w:before="40"/>
        <w:jc w:val="left"/>
        <w:rPr>
          <w:b/>
          <w:sz w:val="24"/>
        </w:rPr>
      </w:pPr>
      <w:r>
        <w:rPr>
          <w:b/>
          <w:sz w:val="24"/>
        </w:rPr>
        <w:t>Пояснительная</w:t>
      </w:r>
      <w:r>
        <w:rPr>
          <w:b/>
          <w:spacing w:val="-7"/>
          <w:sz w:val="24"/>
        </w:rPr>
        <w:t xml:space="preserve"> </w:t>
      </w:r>
      <w:r>
        <w:rPr>
          <w:b/>
          <w:spacing w:val="-2"/>
          <w:sz w:val="24"/>
        </w:rPr>
        <w:t>записка</w:t>
      </w:r>
    </w:p>
    <w:p w14:paraId="3EF35FB3" w14:textId="77777777" w:rsidR="00A57689" w:rsidRDefault="00A57689" w:rsidP="00A57689">
      <w:pPr>
        <w:pStyle w:val="a3"/>
        <w:spacing w:before="272"/>
        <w:ind w:right="706"/>
      </w:pPr>
      <w:r>
        <w:t>Рабочая программа воспитания ООП ООО МОУ «Гимназия № 6»</w:t>
      </w:r>
      <w:r>
        <w:rPr>
          <w:spacing w:val="-6"/>
        </w:rPr>
        <w:t xml:space="preserve"> </w:t>
      </w:r>
      <w:r>
        <w:t>г. Воркуты</w:t>
      </w:r>
      <w:r>
        <w:rPr>
          <w:spacing w:val="40"/>
        </w:rPr>
        <w:t xml:space="preserve"> </w:t>
      </w:r>
      <w:r>
        <w:t>(далее – Программа воспитания) разработана на основе Федеральной рабочей программы воспитания и</w:t>
      </w:r>
      <w:r>
        <w:rPr>
          <w:spacing w:val="40"/>
        </w:rPr>
        <w:t xml:space="preserve"> </w:t>
      </w:r>
      <w:r>
        <w:t>основывается на единстве и преемственности образовательного процесса всех уровней общего образования, Программа воспитания:</w:t>
      </w:r>
    </w:p>
    <w:p w14:paraId="19AB283A" w14:textId="77777777" w:rsidR="00A57689" w:rsidRDefault="00A57689" w:rsidP="00A57689">
      <w:pPr>
        <w:pStyle w:val="a3"/>
        <w:ind w:right="713"/>
      </w:pPr>
      <w:r>
        <w:t>-предназначена для планирования и организации системной воспитательной деятельности в образовательной организации;</w:t>
      </w:r>
    </w:p>
    <w:p w14:paraId="5632F683" w14:textId="77777777" w:rsidR="00A57689" w:rsidRDefault="00A57689" w:rsidP="00A57689">
      <w:pPr>
        <w:pStyle w:val="a3"/>
        <w:ind w:right="708"/>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7C27D754" w14:textId="77777777" w:rsidR="00A57689" w:rsidRDefault="00A57689" w:rsidP="00A57689">
      <w:pPr>
        <w:pStyle w:val="a3"/>
        <w:ind w:right="709"/>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14:paraId="1F7CA642" w14:textId="77777777" w:rsidR="00A57689" w:rsidRDefault="00A57689" w:rsidP="00A57689">
      <w:pPr>
        <w:pStyle w:val="a3"/>
        <w:jc w:val="left"/>
      </w:pPr>
      <w:r>
        <w:t>-предусматривает приобщение обучающихся к российским традиционным духовным ценностям, включая ценности своей этнической группы, правилам</w:t>
      </w:r>
    </w:p>
    <w:p w14:paraId="0C02E575" w14:textId="77777777" w:rsidR="00A57689" w:rsidRDefault="00A57689" w:rsidP="00A57689">
      <w:pPr>
        <w:pStyle w:val="a3"/>
        <w:jc w:val="left"/>
      </w:pPr>
      <w:r>
        <w:t>и нормам</w:t>
      </w:r>
      <w:r>
        <w:rPr>
          <w:spacing w:val="-1"/>
        </w:rPr>
        <w:t xml:space="preserve"> </w:t>
      </w:r>
      <w:r>
        <w:t>поведения, принятым</w:t>
      </w:r>
      <w:r>
        <w:rPr>
          <w:spacing w:val="-1"/>
        </w:rPr>
        <w:t xml:space="preserve"> </w:t>
      </w:r>
      <w:r>
        <w:t>в</w:t>
      </w:r>
      <w:r>
        <w:rPr>
          <w:spacing w:val="-1"/>
        </w:rPr>
        <w:t xml:space="preserve"> </w:t>
      </w:r>
      <w:r>
        <w:t>российском</w:t>
      </w:r>
      <w:r>
        <w:rPr>
          <w:spacing w:val="-1"/>
        </w:rPr>
        <w:t xml:space="preserve"> </w:t>
      </w:r>
      <w:r>
        <w:t>обществе</w:t>
      </w:r>
      <w:r>
        <w:rPr>
          <w:spacing w:val="-1"/>
        </w:rPr>
        <w:t xml:space="preserve"> </w:t>
      </w:r>
      <w:r>
        <w:t>на</w:t>
      </w:r>
      <w:r>
        <w:rPr>
          <w:spacing w:val="-1"/>
        </w:rPr>
        <w:t xml:space="preserve"> </w:t>
      </w:r>
      <w:r>
        <w:t>основе</w:t>
      </w:r>
      <w:r>
        <w:rPr>
          <w:spacing w:val="-2"/>
        </w:rPr>
        <w:t xml:space="preserve"> </w:t>
      </w:r>
      <w:r>
        <w:t>российских базовых конституционных норм и ценностей;</w:t>
      </w:r>
    </w:p>
    <w:p w14:paraId="662964CF" w14:textId="77777777" w:rsidR="00A57689" w:rsidRDefault="00A57689" w:rsidP="00A57689">
      <w:pPr>
        <w:pStyle w:val="a3"/>
        <w:ind w:right="789"/>
        <w:jc w:val="left"/>
      </w:pPr>
      <w:r>
        <w:t>-предусматривает историческое просвещение, формирование российской культурной и гражданской идентичности обучающихся.</w:t>
      </w:r>
    </w:p>
    <w:p w14:paraId="63CA2FA5" w14:textId="1AB4E6D0" w:rsidR="00A57689" w:rsidRDefault="00A57689" w:rsidP="00A57689">
      <w:pPr>
        <w:pStyle w:val="a3"/>
        <w:ind w:left="1134" w:firstLine="0"/>
        <w:jc w:val="left"/>
      </w:pPr>
      <w:r>
        <w:t>Программа</w:t>
      </w:r>
      <w:r>
        <w:rPr>
          <w:spacing w:val="54"/>
          <w:w w:val="150"/>
        </w:rPr>
        <w:t xml:space="preserve"> </w:t>
      </w:r>
      <w:r>
        <w:t>разработана</w:t>
      </w:r>
      <w:r>
        <w:rPr>
          <w:spacing w:val="54"/>
          <w:w w:val="150"/>
        </w:rPr>
        <w:t xml:space="preserve"> </w:t>
      </w:r>
      <w:r>
        <w:t>с</w:t>
      </w:r>
      <w:r>
        <w:rPr>
          <w:spacing w:val="58"/>
          <w:w w:val="150"/>
        </w:rPr>
        <w:t xml:space="preserve"> </w:t>
      </w:r>
      <w:r>
        <w:t>участием</w:t>
      </w:r>
      <w:r>
        <w:rPr>
          <w:spacing w:val="54"/>
          <w:w w:val="150"/>
        </w:rPr>
        <w:t xml:space="preserve"> </w:t>
      </w:r>
      <w:r>
        <w:t>Совета</w:t>
      </w:r>
      <w:r>
        <w:rPr>
          <w:spacing w:val="59"/>
          <w:w w:val="150"/>
        </w:rPr>
        <w:t xml:space="preserve"> </w:t>
      </w:r>
      <w:r>
        <w:t>учащихся</w:t>
      </w:r>
      <w:r>
        <w:rPr>
          <w:spacing w:val="55"/>
          <w:w w:val="150"/>
        </w:rPr>
        <w:t xml:space="preserve"> </w:t>
      </w:r>
      <w:r>
        <w:t>и</w:t>
      </w:r>
      <w:r>
        <w:rPr>
          <w:spacing w:val="55"/>
          <w:w w:val="150"/>
        </w:rPr>
        <w:t xml:space="preserve"> </w:t>
      </w:r>
      <w:r>
        <w:t>Совета</w:t>
      </w:r>
      <w:r>
        <w:rPr>
          <w:spacing w:val="55"/>
          <w:w w:val="150"/>
        </w:rPr>
        <w:t xml:space="preserve"> </w:t>
      </w:r>
      <w:r>
        <w:t>родителей</w:t>
      </w:r>
      <w:r>
        <w:rPr>
          <w:spacing w:val="57"/>
          <w:w w:val="150"/>
        </w:rPr>
        <w:t xml:space="preserve"> </w:t>
      </w:r>
      <w:r>
        <w:rPr>
          <w:spacing w:val="-5"/>
        </w:rPr>
        <w:t>МОУ</w:t>
      </w:r>
    </w:p>
    <w:p w14:paraId="61834E66" w14:textId="5CFE1693" w:rsidR="00A57689" w:rsidRDefault="00A57689" w:rsidP="00A57689">
      <w:pPr>
        <w:pStyle w:val="a3"/>
        <w:spacing w:before="66"/>
        <w:ind w:firstLine="0"/>
      </w:pPr>
      <w:r>
        <w:t xml:space="preserve"> «Гимназия</w:t>
      </w:r>
      <w:r>
        <w:rPr>
          <w:spacing w:val="-1"/>
        </w:rPr>
        <w:t xml:space="preserve"> </w:t>
      </w:r>
      <w:r>
        <w:t>№</w:t>
      </w:r>
      <w:r>
        <w:rPr>
          <w:spacing w:val="-1"/>
        </w:rPr>
        <w:t xml:space="preserve"> </w:t>
      </w:r>
      <w:r>
        <w:t>6»</w:t>
      </w:r>
      <w:r>
        <w:rPr>
          <w:spacing w:val="-8"/>
        </w:rPr>
        <w:t xml:space="preserve"> </w:t>
      </w:r>
      <w:r>
        <w:t>г.</w:t>
      </w:r>
      <w:r>
        <w:rPr>
          <w:spacing w:val="3"/>
        </w:rPr>
        <w:t xml:space="preserve"> </w:t>
      </w:r>
      <w:r>
        <w:rPr>
          <w:spacing w:val="-2"/>
        </w:rPr>
        <w:t>Воркуты.</w:t>
      </w:r>
    </w:p>
    <w:p w14:paraId="05639166" w14:textId="77777777" w:rsidR="00A57689" w:rsidRDefault="00A57689" w:rsidP="00A57689">
      <w:pPr>
        <w:pStyle w:val="a3"/>
        <w:ind w:right="709"/>
      </w:pPr>
      <w:r>
        <w:t>Программа</w:t>
      </w:r>
      <w:r>
        <w:rPr>
          <w:spacing w:val="40"/>
        </w:rPr>
        <w:t xml:space="preserve"> </w:t>
      </w:r>
      <w:r>
        <w:t>предназначена для планирования и организации системной воспитательной деятельности;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14:paraId="57CDB093" w14:textId="77777777" w:rsidR="00A57689" w:rsidRDefault="00A57689" w:rsidP="00A57689">
      <w:pPr>
        <w:pStyle w:val="a3"/>
        <w:spacing w:before="1"/>
        <w:ind w:right="713"/>
      </w:pPr>
      <w:r>
        <w:t xml:space="preserve">Программа воспитания включает три раздела: целевой, содержательный, </w:t>
      </w:r>
      <w:r>
        <w:rPr>
          <w:spacing w:val="-2"/>
        </w:rPr>
        <w:t>организационный.</w:t>
      </w:r>
    </w:p>
    <w:p w14:paraId="08FBCBED" w14:textId="77777777" w:rsidR="00A57689" w:rsidRDefault="00A57689" w:rsidP="00983492">
      <w:pPr>
        <w:pStyle w:val="2"/>
        <w:numPr>
          <w:ilvl w:val="2"/>
          <w:numId w:val="302"/>
        </w:numPr>
        <w:tabs>
          <w:tab w:val="left" w:pos="1734"/>
        </w:tabs>
        <w:spacing w:before="4" w:line="274" w:lineRule="exact"/>
        <w:ind w:left="1734" w:hanging="284"/>
        <w:jc w:val="both"/>
      </w:pPr>
      <w:r>
        <w:t>Целевой</w:t>
      </w:r>
      <w:r>
        <w:rPr>
          <w:spacing w:val="-4"/>
        </w:rPr>
        <w:t xml:space="preserve"> </w:t>
      </w:r>
      <w:r>
        <w:rPr>
          <w:spacing w:val="-2"/>
        </w:rPr>
        <w:t>раздел</w:t>
      </w:r>
    </w:p>
    <w:p w14:paraId="3ECAF261" w14:textId="77777777" w:rsidR="00A57689" w:rsidRDefault="00A57689" w:rsidP="00A57689">
      <w:pPr>
        <w:pStyle w:val="a3"/>
        <w:ind w:right="710"/>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w:t>
      </w:r>
    </w:p>
    <w:p w14:paraId="0AC13E52" w14:textId="77777777" w:rsidR="00A57689" w:rsidRDefault="00A57689" w:rsidP="00A57689">
      <w:pPr>
        <w:pStyle w:val="a3"/>
        <w:ind w:right="705"/>
      </w:pPr>
      <w:r>
        <w:t>Вариативный компонент содержания воспитания обучающихся включает духовно- нравственные ценности культуры, традиционных религий народов России.</w:t>
      </w:r>
    </w:p>
    <w:p w14:paraId="3280836A" w14:textId="77777777" w:rsidR="00A57689" w:rsidRDefault="00A57689" w:rsidP="00A57689">
      <w:pPr>
        <w:pStyle w:val="a3"/>
        <w:ind w:right="710"/>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w:t>
      </w:r>
      <w:r>
        <w:rPr>
          <w:spacing w:val="-7"/>
        </w:rPr>
        <w:t xml:space="preserve"> </w:t>
      </w:r>
      <w:r>
        <w:t>ценности,</w:t>
      </w:r>
      <w:r>
        <w:rPr>
          <w:spacing w:val="-5"/>
        </w:rPr>
        <w:t xml:space="preserve"> </w:t>
      </w:r>
      <w:r>
        <w:t>обладающей</w:t>
      </w:r>
      <w:r>
        <w:rPr>
          <w:spacing w:val="-5"/>
        </w:rPr>
        <w:t xml:space="preserve"> </w:t>
      </w:r>
      <w:r>
        <w:t>актуальными</w:t>
      </w:r>
      <w:r>
        <w:rPr>
          <w:spacing w:val="-5"/>
        </w:rPr>
        <w:t xml:space="preserve"> </w:t>
      </w:r>
      <w:r>
        <w:t>знаниями</w:t>
      </w:r>
      <w:r>
        <w:rPr>
          <w:spacing w:val="-7"/>
        </w:rPr>
        <w:t xml:space="preserve"> </w:t>
      </w:r>
      <w:r>
        <w:t>и</w:t>
      </w:r>
      <w:r>
        <w:rPr>
          <w:spacing w:val="-2"/>
        </w:rPr>
        <w:t xml:space="preserve"> </w:t>
      </w:r>
      <w:r>
        <w:t>умениями,</w:t>
      </w:r>
      <w:r>
        <w:rPr>
          <w:spacing w:val="-5"/>
        </w:rPr>
        <w:t xml:space="preserve"> </w:t>
      </w:r>
      <w:r>
        <w:t>способной</w:t>
      </w:r>
      <w:r>
        <w:rPr>
          <w:spacing w:val="-5"/>
        </w:rPr>
        <w:t xml:space="preserve"> </w:t>
      </w:r>
      <w:r>
        <w:t xml:space="preserve">реализовать свой потенциал в условиях современного общества, готовой к мирному созиданию и защите </w:t>
      </w:r>
      <w:r>
        <w:rPr>
          <w:spacing w:val="-2"/>
        </w:rPr>
        <w:t>Родины.</w:t>
      </w:r>
    </w:p>
    <w:p w14:paraId="073E591F" w14:textId="77777777" w:rsidR="00A57689" w:rsidRDefault="00A57689" w:rsidP="00983492">
      <w:pPr>
        <w:pStyle w:val="2"/>
        <w:numPr>
          <w:ilvl w:val="3"/>
          <w:numId w:val="302"/>
        </w:numPr>
        <w:tabs>
          <w:tab w:val="left" w:pos="1914"/>
        </w:tabs>
        <w:spacing w:before="4" w:line="274" w:lineRule="exact"/>
        <w:ind w:left="3174" w:hanging="284"/>
        <w:jc w:val="both"/>
      </w:pPr>
      <w:r>
        <w:t>Цель</w:t>
      </w:r>
      <w:r>
        <w:rPr>
          <w:spacing w:val="-6"/>
        </w:rPr>
        <w:t xml:space="preserve"> </w:t>
      </w:r>
      <w:r>
        <w:t>воспитания</w:t>
      </w:r>
      <w:r>
        <w:rPr>
          <w:spacing w:val="-4"/>
        </w:rPr>
        <w:t xml:space="preserve"> </w:t>
      </w:r>
      <w:r>
        <w:t>обучающихся</w:t>
      </w:r>
      <w:r>
        <w:rPr>
          <w:spacing w:val="-4"/>
        </w:rPr>
        <w:t xml:space="preserve"> </w:t>
      </w:r>
      <w:r>
        <w:t>в</w:t>
      </w:r>
      <w:r>
        <w:rPr>
          <w:spacing w:val="-4"/>
        </w:rPr>
        <w:t xml:space="preserve"> </w:t>
      </w:r>
      <w:r>
        <w:t>образовательной</w:t>
      </w:r>
      <w:r>
        <w:rPr>
          <w:spacing w:val="-3"/>
        </w:rPr>
        <w:t xml:space="preserve"> </w:t>
      </w:r>
      <w:r>
        <w:rPr>
          <w:spacing w:val="-2"/>
        </w:rPr>
        <w:t>организации</w:t>
      </w:r>
    </w:p>
    <w:p w14:paraId="7DEDA50B" w14:textId="77777777" w:rsidR="00A57689" w:rsidRDefault="00A57689" w:rsidP="00A57689">
      <w:pPr>
        <w:pStyle w:val="a3"/>
        <w:ind w:right="706"/>
      </w:pPr>
      <w:r>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w:t>
      </w:r>
      <w:r>
        <w:rPr>
          <w:spacing w:val="-2"/>
        </w:rPr>
        <w:t>Федерации.</w:t>
      </w:r>
    </w:p>
    <w:p w14:paraId="20E18C56" w14:textId="77777777" w:rsidR="00A57689" w:rsidRDefault="00A57689" w:rsidP="00A57689">
      <w:pPr>
        <w:pStyle w:val="a3"/>
        <w:ind w:right="714"/>
      </w:pPr>
      <w:r>
        <w:t>В соответствии с этим идеалом и нормативными правовыми актами Российской Федерации в сфере образования цель воспитания обучающихся в Гимназии:</w:t>
      </w:r>
    </w:p>
    <w:p w14:paraId="07D1841B" w14:textId="77777777" w:rsidR="00A57689" w:rsidRDefault="00A57689" w:rsidP="00983492">
      <w:pPr>
        <w:pStyle w:val="a4"/>
        <w:numPr>
          <w:ilvl w:val="4"/>
          <w:numId w:val="302"/>
        </w:numPr>
        <w:tabs>
          <w:tab w:val="left" w:pos="1350"/>
        </w:tabs>
        <w:ind w:right="709" w:firstLine="707"/>
        <w:rPr>
          <w:sz w:val="24"/>
        </w:rPr>
      </w:pPr>
      <w:r>
        <w:rPr>
          <w:sz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w:t>
      </w:r>
      <w:r>
        <w:rPr>
          <w:spacing w:val="-1"/>
          <w:sz w:val="24"/>
        </w:rPr>
        <w:t xml:space="preserve"> </w:t>
      </w:r>
      <w:r>
        <w:rPr>
          <w:sz w:val="24"/>
        </w:rPr>
        <w:t>и правопорядку, человеку</w:t>
      </w:r>
      <w:r>
        <w:rPr>
          <w:spacing w:val="-1"/>
          <w:sz w:val="24"/>
        </w:rPr>
        <w:t xml:space="preserve"> </w:t>
      </w:r>
      <w:r>
        <w:rPr>
          <w:sz w:val="24"/>
        </w:rPr>
        <w:t>труда и старшему поколению, взаимного уважения, бережного отношения к культурному</w:t>
      </w:r>
      <w:r>
        <w:rPr>
          <w:spacing w:val="40"/>
          <w:sz w:val="24"/>
        </w:rPr>
        <w:t xml:space="preserve"> </w:t>
      </w:r>
      <w:r>
        <w:rPr>
          <w:sz w:val="24"/>
        </w:rPr>
        <w:t>наследию и традициям многонационального народа Российской Федерации, природе и окружающей среде.</w:t>
      </w:r>
    </w:p>
    <w:p w14:paraId="0BC5B084" w14:textId="77777777" w:rsidR="00A57689" w:rsidRDefault="00A57689" w:rsidP="00A57689">
      <w:pPr>
        <w:pStyle w:val="a3"/>
        <w:ind w:left="1134" w:firstLine="0"/>
      </w:pPr>
      <w:r>
        <w:t>Задачи</w:t>
      </w:r>
      <w:r>
        <w:rPr>
          <w:spacing w:val="-7"/>
        </w:rPr>
        <w:t xml:space="preserve"> </w:t>
      </w:r>
      <w:r>
        <w:t>воспитания</w:t>
      </w:r>
      <w:r>
        <w:rPr>
          <w:spacing w:val="-4"/>
        </w:rPr>
        <w:t xml:space="preserve"> </w:t>
      </w:r>
      <w:r>
        <w:t>обучающихся</w:t>
      </w:r>
      <w:r>
        <w:rPr>
          <w:spacing w:val="-4"/>
        </w:rPr>
        <w:t xml:space="preserve"> </w:t>
      </w:r>
      <w:r>
        <w:t>в</w:t>
      </w:r>
      <w:r>
        <w:rPr>
          <w:spacing w:val="-5"/>
        </w:rPr>
        <w:t xml:space="preserve"> </w:t>
      </w:r>
      <w:r>
        <w:t>образовательной</w:t>
      </w:r>
      <w:r>
        <w:rPr>
          <w:spacing w:val="-4"/>
        </w:rPr>
        <w:t xml:space="preserve"> </w:t>
      </w:r>
      <w:r>
        <w:rPr>
          <w:spacing w:val="-2"/>
        </w:rPr>
        <w:t>организации:</w:t>
      </w:r>
    </w:p>
    <w:p w14:paraId="3A116DFA" w14:textId="77777777" w:rsidR="00A57689" w:rsidRDefault="00A57689" w:rsidP="00983492">
      <w:pPr>
        <w:pStyle w:val="a4"/>
        <w:numPr>
          <w:ilvl w:val="4"/>
          <w:numId w:val="302"/>
        </w:numPr>
        <w:tabs>
          <w:tab w:val="left" w:pos="1321"/>
        </w:tabs>
        <w:ind w:right="709" w:firstLine="707"/>
        <w:rPr>
          <w:sz w:val="24"/>
        </w:rPr>
      </w:pPr>
      <w:r>
        <w:rPr>
          <w:sz w:val="24"/>
        </w:rPr>
        <w:t>усвоение ими знаний норм, духовно-нравственных ценностей, традиций, которые выработало российское общество (социально значимых знаний);</w:t>
      </w:r>
    </w:p>
    <w:p w14:paraId="49B4E83C" w14:textId="77777777" w:rsidR="00A57689" w:rsidRDefault="00A57689" w:rsidP="00983492">
      <w:pPr>
        <w:pStyle w:val="a4"/>
        <w:numPr>
          <w:ilvl w:val="4"/>
          <w:numId w:val="302"/>
        </w:numPr>
        <w:tabs>
          <w:tab w:val="left" w:pos="1360"/>
        </w:tabs>
        <w:ind w:right="715" w:firstLine="707"/>
        <w:rPr>
          <w:sz w:val="24"/>
        </w:rPr>
      </w:pPr>
      <w:r>
        <w:rPr>
          <w:sz w:val="24"/>
        </w:rPr>
        <w:t>формирование и развитие личностных отношений к этим нормам, ценностям, традициям (их освоение, принятие);</w:t>
      </w:r>
    </w:p>
    <w:p w14:paraId="3C3E2C86" w14:textId="77777777" w:rsidR="00A57689" w:rsidRDefault="00A57689" w:rsidP="00983492">
      <w:pPr>
        <w:pStyle w:val="a4"/>
        <w:numPr>
          <w:ilvl w:val="4"/>
          <w:numId w:val="302"/>
        </w:numPr>
        <w:tabs>
          <w:tab w:val="left" w:pos="1535"/>
        </w:tabs>
        <w:ind w:right="707" w:firstLine="707"/>
        <w:rPr>
          <w:sz w:val="24"/>
        </w:rPr>
      </w:pPr>
      <w:r>
        <w:rPr>
          <w:sz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14:paraId="383EEBA5" w14:textId="77777777" w:rsidR="00A57689" w:rsidRDefault="00A57689" w:rsidP="00983492">
      <w:pPr>
        <w:pStyle w:val="a4"/>
        <w:numPr>
          <w:ilvl w:val="4"/>
          <w:numId w:val="302"/>
        </w:numPr>
        <w:tabs>
          <w:tab w:val="left" w:pos="1422"/>
        </w:tabs>
        <w:ind w:right="713" w:firstLine="707"/>
        <w:rPr>
          <w:sz w:val="24"/>
        </w:rPr>
      </w:pPr>
      <w:r>
        <w:rPr>
          <w:sz w:val="24"/>
        </w:rPr>
        <w:t>достижение личностных результатов освоения общеобразовательных программ в соответствии с ФГОС ООО.</w:t>
      </w:r>
    </w:p>
    <w:p w14:paraId="3F059645" w14:textId="7E769BEB" w:rsidR="00A57689" w:rsidRDefault="00A57689" w:rsidP="00A57689">
      <w:pPr>
        <w:pStyle w:val="a3"/>
        <w:ind w:left="1134" w:firstLine="0"/>
      </w:pPr>
      <w:r>
        <w:t>Личностные</w:t>
      </w:r>
      <w:r>
        <w:rPr>
          <w:spacing w:val="76"/>
        </w:rPr>
        <w:t xml:space="preserve"> </w:t>
      </w:r>
      <w:r>
        <w:t>результаты</w:t>
      </w:r>
      <w:r>
        <w:rPr>
          <w:spacing w:val="78"/>
        </w:rPr>
        <w:t xml:space="preserve"> </w:t>
      </w:r>
      <w:r>
        <w:t>освоения</w:t>
      </w:r>
      <w:r>
        <w:rPr>
          <w:spacing w:val="77"/>
        </w:rPr>
        <w:t xml:space="preserve"> </w:t>
      </w:r>
      <w:r>
        <w:t>обучающимися</w:t>
      </w:r>
      <w:r>
        <w:rPr>
          <w:spacing w:val="78"/>
        </w:rPr>
        <w:t xml:space="preserve"> </w:t>
      </w:r>
      <w:r>
        <w:t>общеобразовательных</w:t>
      </w:r>
      <w:r>
        <w:rPr>
          <w:spacing w:val="78"/>
        </w:rPr>
        <w:t xml:space="preserve"> </w:t>
      </w:r>
      <w:r>
        <w:rPr>
          <w:spacing w:val="-2"/>
        </w:rPr>
        <w:t>программ</w:t>
      </w:r>
    </w:p>
    <w:p w14:paraId="4FB76B3D" w14:textId="77777777" w:rsidR="00A57689" w:rsidRDefault="00A57689" w:rsidP="00A57689">
      <w:pPr>
        <w:pStyle w:val="a3"/>
        <w:spacing w:before="66"/>
        <w:ind w:right="707" w:firstLine="0"/>
      </w:pPr>
      <w:r>
        <w:t>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4A99E6E4" w14:textId="77777777" w:rsidR="00A57689" w:rsidRDefault="00A57689" w:rsidP="00A57689">
      <w:pPr>
        <w:pStyle w:val="a3"/>
        <w:spacing w:before="1"/>
        <w:ind w:right="705"/>
      </w:pPr>
      <w:r>
        <w:t>Воспитательная деятельность</w:t>
      </w:r>
      <w:r>
        <w:rPr>
          <w:spacing w:val="40"/>
        </w:rPr>
        <w:t xml:space="preserve"> </w:t>
      </w:r>
      <w:r>
        <w:t xml:space="preserve">планируется и осуществляется на основе аксиологического, антропологического, культурно-исторического, системно- 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proofErr w:type="spellStart"/>
      <w:r>
        <w:rPr>
          <w:spacing w:val="-2"/>
        </w:rPr>
        <w:t>возрастосообразности</w:t>
      </w:r>
      <w:proofErr w:type="spellEnd"/>
      <w:r>
        <w:rPr>
          <w:spacing w:val="-2"/>
        </w:rPr>
        <w:t>.</w:t>
      </w:r>
    </w:p>
    <w:p w14:paraId="0D3B899B" w14:textId="77777777" w:rsidR="00A57689" w:rsidRDefault="00A57689" w:rsidP="00983492">
      <w:pPr>
        <w:pStyle w:val="2"/>
        <w:numPr>
          <w:ilvl w:val="3"/>
          <w:numId w:val="302"/>
        </w:numPr>
        <w:tabs>
          <w:tab w:val="left" w:pos="1914"/>
        </w:tabs>
        <w:spacing w:before="5" w:line="274" w:lineRule="exact"/>
        <w:ind w:left="3174" w:hanging="284"/>
        <w:jc w:val="both"/>
      </w:pPr>
      <w:r>
        <w:t>Направления</w:t>
      </w:r>
      <w:r>
        <w:rPr>
          <w:spacing w:val="-3"/>
        </w:rPr>
        <w:t xml:space="preserve"> </w:t>
      </w:r>
      <w:r>
        <w:rPr>
          <w:spacing w:val="-2"/>
        </w:rPr>
        <w:t>воспитания</w:t>
      </w:r>
    </w:p>
    <w:p w14:paraId="401AAB71" w14:textId="77777777" w:rsidR="00A57689" w:rsidRDefault="00A57689" w:rsidP="00A57689">
      <w:pPr>
        <w:pStyle w:val="a3"/>
        <w:ind w:right="712"/>
      </w:pPr>
      <w:r>
        <w:t>Программа реализуется в единстве учебной и воспитательной деятельности</w:t>
      </w:r>
      <w:r>
        <w:rPr>
          <w:spacing w:val="40"/>
        </w:rPr>
        <w:t xml:space="preserve"> </w:t>
      </w:r>
      <w:r>
        <w:t>по основным направлениям воспитания в соответствии с ФГОС ООО:</w:t>
      </w:r>
    </w:p>
    <w:p w14:paraId="5A2FE75D" w14:textId="77777777" w:rsidR="00A57689" w:rsidRDefault="00A57689" w:rsidP="00A57689">
      <w:pPr>
        <w:pStyle w:val="a3"/>
        <w:ind w:right="709"/>
      </w:pPr>
      <w:r>
        <w:t>гражданское воспитание — формирование российской гражданской идентичности, принадлежности к общности граждан Российской Федерации, к народу России как</w:t>
      </w:r>
      <w:r>
        <w:rPr>
          <w:spacing w:val="40"/>
        </w:rPr>
        <w:t xml:space="preserve"> </w:t>
      </w:r>
      <w:r>
        <w:t>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7ACBC867" w14:textId="77777777" w:rsidR="00A57689" w:rsidRDefault="00A57689" w:rsidP="00A57689">
      <w:pPr>
        <w:pStyle w:val="a3"/>
        <w:ind w:right="710"/>
      </w:pPr>
      <w:r>
        <w:t>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76D40DA7" w14:textId="77777777" w:rsidR="00A57689" w:rsidRDefault="00A57689" w:rsidP="00A57689">
      <w:pPr>
        <w:pStyle w:val="a3"/>
        <w:ind w:right="706"/>
      </w:pPr>
      <w:r>
        <w:t xml:space="preserve">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w:t>
      </w:r>
      <w:r>
        <w:rPr>
          <w:spacing w:val="-2"/>
        </w:rPr>
        <w:t>предков;</w:t>
      </w:r>
    </w:p>
    <w:p w14:paraId="401CB1C9" w14:textId="77777777" w:rsidR="00A57689" w:rsidRDefault="00A57689" w:rsidP="00A57689">
      <w:pPr>
        <w:pStyle w:val="a3"/>
        <w:ind w:right="712"/>
      </w:pPr>
      <w:r>
        <w:t>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27DD3813" w14:textId="77777777" w:rsidR="00A57689" w:rsidRDefault="00A57689" w:rsidP="00A57689">
      <w:pPr>
        <w:pStyle w:val="a3"/>
        <w:ind w:right="711"/>
      </w:pPr>
      <w:r>
        <w:t>физическое воспитание, формирование культуры здорового образа жизни и эмоционального</w:t>
      </w:r>
      <w:r>
        <w:rPr>
          <w:spacing w:val="-3"/>
        </w:rPr>
        <w:t xml:space="preserve"> </w:t>
      </w:r>
      <w:r>
        <w:t>благополучия</w:t>
      </w:r>
      <w:r>
        <w:rPr>
          <w:spacing w:val="-1"/>
        </w:rPr>
        <w:t xml:space="preserve"> </w:t>
      </w:r>
      <w:r>
        <w:t>—</w:t>
      </w:r>
      <w:r>
        <w:rPr>
          <w:spacing w:val="-3"/>
        </w:rPr>
        <w:t xml:space="preserve"> </w:t>
      </w:r>
      <w:r>
        <w:t>развитие</w:t>
      </w:r>
      <w:r>
        <w:rPr>
          <w:spacing w:val="-4"/>
        </w:rPr>
        <w:t xml:space="preserve"> </w:t>
      </w:r>
      <w:r>
        <w:t>физических</w:t>
      </w:r>
      <w:r>
        <w:rPr>
          <w:spacing w:val="-1"/>
        </w:rPr>
        <w:t xml:space="preserve"> </w:t>
      </w:r>
      <w:r>
        <w:t>способностей</w:t>
      </w:r>
      <w:r>
        <w:rPr>
          <w:spacing w:val="-5"/>
        </w:rPr>
        <w:t xml:space="preserve"> </w:t>
      </w:r>
      <w:r>
        <w:t>с</w:t>
      </w:r>
      <w:r>
        <w:rPr>
          <w:spacing w:val="-2"/>
        </w:rPr>
        <w:t xml:space="preserve"> </w:t>
      </w:r>
      <w:r>
        <w:t>учётом</w:t>
      </w:r>
      <w:r>
        <w:rPr>
          <w:spacing w:val="-1"/>
        </w:rPr>
        <w:t xml:space="preserve"> </w:t>
      </w:r>
      <w:r>
        <w:t>возможностей и состояния здоровья, навыков безопасного поведения в природной и социальной среде, чрезвычайных ситуациях;</w:t>
      </w:r>
    </w:p>
    <w:p w14:paraId="6CBCF263" w14:textId="77777777" w:rsidR="00A57689" w:rsidRDefault="00A57689" w:rsidP="00A57689">
      <w:pPr>
        <w:pStyle w:val="a3"/>
        <w:ind w:right="713"/>
      </w:pPr>
      <w:r>
        <w:t>трудовое воспитание — воспитание уважения к труду, трудящимся, результатам</w:t>
      </w:r>
      <w:r>
        <w:rPr>
          <w:spacing w:val="80"/>
        </w:rPr>
        <w:t xml:space="preserve"> </w:t>
      </w:r>
      <w:r>
        <w:t>труда</w:t>
      </w:r>
      <w:r>
        <w:rPr>
          <w:spacing w:val="-3"/>
        </w:rPr>
        <w:t xml:space="preserve"> </w:t>
      </w:r>
      <w:r>
        <w:t>(своего</w:t>
      </w:r>
      <w:r>
        <w:rPr>
          <w:spacing w:val="-2"/>
        </w:rPr>
        <w:t xml:space="preserve"> </w:t>
      </w:r>
      <w:r>
        <w:t>и</w:t>
      </w:r>
      <w:r>
        <w:rPr>
          <w:spacing w:val="-1"/>
        </w:rPr>
        <w:t xml:space="preserve"> </w:t>
      </w:r>
      <w:r>
        <w:t>других людей),</w:t>
      </w:r>
      <w:r>
        <w:rPr>
          <w:spacing w:val="-3"/>
        </w:rPr>
        <w:t xml:space="preserve"> </w:t>
      </w:r>
      <w:r>
        <w:t>ориентация</w:t>
      </w:r>
      <w:r>
        <w:rPr>
          <w:spacing w:val="-2"/>
        </w:rPr>
        <w:t xml:space="preserve"> </w:t>
      </w:r>
      <w:r>
        <w:t>на</w:t>
      </w:r>
      <w:r>
        <w:rPr>
          <w:spacing w:val="-5"/>
        </w:rPr>
        <w:t xml:space="preserve"> </w:t>
      </w:r>
      <w:r>
        <w:t>трудовую</w:t>
      </w:r>
      <w:r>
        <w:rPr>
          <w:spacing w:val="-2"/>
        </w:rPr>
        <w:t xml:space="preserve"> </w:t>
      </w:r>
      <w:r>
        <w:t>деятельность,</w:t>
      </w:r>
      <w:r>
        <w:rPr>
          <w:spacing w:val="-2"/>
        </w:rPr>
        <w:t xml:space="preserve"> </w:t>
      </w:r>
      <w:r>
        <w:t>получение</w:t>
      </w:r>
      <w:r>
        <w:rPr>
          <w:spacing w:val="-3"/>
        </w:rPr>
        <w:t xml:space="preserve"> </w:t>
      </w:r>
      <w:r>
        <w:t>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27ABB6BA" w14:textId="77777777" w:rsidR="00A57689" w:rsidRDefault="00A57689" w:rsidP="00A57689">
      <w:pPr>
        <w:pStyle w:val="a3"/>
        <w:ind w:right="710"/>
      </w:pPr>
      <w:r>
        <w:t>экологическое</w:t>
      </w:r>
      <w:r>
        <w:rPr>
          <w:spacing w:val="-7"/>
        </w:rPr>
        <w:t xml:space="preserve"> </w:t>
      </w:r>
      <w:r>
        <w:t>воспитание</w:t>
      </w:r>
      <w:r>
        <w:rPr>
          <w:spacing w:val="-5"/>
        </w:rPr>
        <w:t xml:space="preserve"> </w:t>
      </w:r>
      <w:r>
        <w:t>—</w:t>
      </w:r>
      <w:r>
        <w:rPr>
          <w:spacing w:val="-6"/>
        </w:rPr>
        <w:t xml:space="preserve"> </w:t>
      </w:r>
      <w:r>
        <w:t>формирование</w:t>
      </w:r>
      <w:r>
        <w:rPr>
          <w:spacing w:val="-7"/>
        </w:rPr>
        <w:t xml:space="preserve"> </w:t>
      </w:r>
      <w:r>
        <w:t>экологической</w:t>
      </w:r>
      <w:r>
        <w:rPr>
          <w:spacing w:val="-6"/>
        </w:rPr>
        <w:t xml:space="preserve"> </w:t>
      </w:r>
      <w:r>
        <w:t>культуры,</w:t>
      </w:r>
      <w:r>
        <w:rPr>
          <w:spacing w:val="-6"/>
        </w:rPr>
        <w:t xml:space="preserve"> </w:t>
      </w:r>
      <w:r>
        <w:t xml:space="preserve">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w:t>
      </w:r>
      <w:r>
        <w:rPr>
          <w:spacing w:val="-2"/>
        </w:rPr>
        <w:t>среды;</w:t>
      </w:r>
    </w:p>
    <w:p w14:paraId="018DD3AB" w14:textId="77777777" w:rsidR="00A57689" w:rsidRDefault="00A57689" w:rsidP="00A57689">
      <w:pPr>
        <w:pStyle w:val="a3"/>
        <w:ind w:right="714"/>
      </w:pPr>
      <w:r>
        <w:t>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38FDEF49" w14:textId="77777777" w:rsidR="00A57689" w:rsidRDefault="00A57689" w:rsidP="00983492">
      <w:pPr>
        <w:pStyle w:val="2"/>
        <w:numPr>
          <w:ilvl w:val="3"/>
          <w:numId w:val="302"/>
        </w:numPr>
        <w:tabs>
          <w:tab w:val="left" w:pos="1914"/>
        </w:tabs>
        <w:spacing w:before="4" w:line="274" w:lineRule="exact"/>
        <w:ind w:left="3174" w:hanging="284"/>
        <w:jc w:val="both"/>
      </w:pPr>
      <w:r>
        <w:t>Целевые</w:t>
      </w:r>
      <w:r>
        <w:rPr>
          <w:spacing w:val="-6"/>
        </w:rPr>
        <w:t xml:space="preserve"> </w:t>
      </w:r>
      <w:r>
        <w:t>ориентиры</w:t>
      </w:r>
      <w:r>
        <w:rPr>
          <w:spacing w:val="-3"/>
        </w:rPr>
        <w:t xml:space="preserve"> </w:t>
      </w:r>
      <w:r>
        <w:t>результатов</w:t>
      </w:r>
      <w:r>
        <w:rPr>
          <w:spacing w:val="-3"/>
        </w:rPr>
        <w:t xml:space="preserve"> </w:t>
      </w:r>
      <w:r>
        <w:rPr>
          <w:spacing w:val="-2"/>
        </w:rPr>
        <w:t>воспитания</w:t>
      </w:r>
    </w:p>
    <w:p w14:paraId="00D184CA" w14:textId="77777777" w:rsidR="00A57689" w:rsidRDefault="00A57689" w:rsidP="00A57689">
      <w:pPr>
        <w:pStyle w:val="a3"/>
        <w:ind w:right="715"/>
      </w:pPr>
      <w:r>
        <w:t>Требования к личностным результатам освоения обучающимися ООП ООО установлены ФГОС ООО.</w:t>
      </w:r>
    </w:p>
    <w:p w14:paraId="4E57C0A9" w14:textId="543FDC89" w:rsidR="00A57689" w:rsidRDefault="00A57689" w:rsidP="00A57689">
      <w:pPr>
        <w:pStyle w:val="a3"/>
        <w:ind w:right="712"/>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w:t>
      </w:r>
      <w:r>
        <w:rPr>
          <w:spacing w:val="77"/>
        </w:rPr>
        <w:t xml:space="preserve"> </w:t>
      </w:r>
      <w:r>
        <w:t>направлена</w:t>
      </w:r>
      <w:r>
        <w:rPr>
          <w:spacing w:val="77"/>
        </w:rPr>
        <w:t xml:space="preserve"> </w:t>
      </w:r>
      <w:r>
        <w:t>деятельность</w:t>
      </w:r>
      <w:r>
        <w:rPr>
          <w:spacing w:val="77"/>
        </w:rPr>
        <w:t xml:space="preserve"> </w:t>
      </w:r>
      <w:r>
        <w:t>педагогического</w:t>
      </w:r>
      <w:r>
        <w:rPr>
          <w:spacing w:val="78"/>
        </w:rPr>
        <w:t xml:space="preserve"> </w:t>
      </w:r>
      <w:r>
        <w:t>коллектива</w:t>
      </w:r>
      <w:r>
        <w:rPr>
          <w:spacing w:val="77"/>
        </w:rPr>
        <w:t xml:space="preserve"> </w:t>
      </w:r>
      <w:r>
        <w:t>для</w:t>
      </w:r>
      <w:r>
        <w:rPr>
          <w:spacing w:val="79"/>
        </w:rPr>
        <w:t xml:space="preserve"> </w:t>
      </w:r>
      <w:r>
        <w:t>выполнения</w:t>
      </w:r>
      <w:r>
        <w:rPr>
          <w:spacing w:val="76"/>
        </w:rPr>
        <w:t xml:space="preserve"> </w:t>
      </w:r>
      <w:r>
        <w:t xml:space="preserve">требований   ФГОС </w:t>
      </w:r>
      <w:r>
        <w:rPr>
          <w:spacing w:val="-4"/>
        </w:rPr>
        <w:t>ООО.</w:t>
      </w:r>
    </w:p>
    <w:p w14:paraId="1786EDF3" w14:textId="77777777" w:rsidR="00A57689" w:rsidRDefault="00A57689" w:rsidP="00A57689">
      <w:pPr>
        <w:pStyle w:val="a3"/>
        <w:ind w:right="711"/>
      </w:pPr>
      <w: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w:t>
      </w:r>
      <w:r>
        <w:rPr>
          <w:spacing w:val="-2"/>
        </w:rPr>
        <w:t>пространства.</w:t>
      </w:r>
    </w:p>
    <w:p w14:paraId="2E633747" w14:textId="77777777" w:rsidR="00A57689" w:rsidRDefault="00A57689" w:rsidP="00A57689">
      <w:pPr>
        <w:pStyle w:val="a3"/>
        <w:spacing w:before="1" w:after="8"/>
        <w:ind w:left="1134" w:firstLine="0"/>
      </w:pPr>
      <w:r>
        <w:t>Целевые</w:t>
      </w:r>
      <w:r>
        <w:rPr>
          <w:spacing w:val="-5"/>
        </w:rPr>
        <w:t xml:space="preserve"> </w:t>
      </w:r>
      <w:r>
        <w:t>ориентиры</w:t>
      </w:r>
      <w:r>
        <w:rPr>
          <w:spacing w:val="-3"/>
        </w:rPr>
        <w:t xml:space="preserve"> </w:t>
      </w:r>
      <w:r>
        <w:t>результатов</w:t>
      </w:r>
      <w:r>
        <w:rPr>
          <w:spacing w:val="-4"/>
        </w:rPr>
        <w:t xml:space="preserve"> </w:t>
      </w:r>
      <w:r>
        <w:t>воспитания</w:t>
      </w:r>
      <w:r>
        <w:rPr>
          <w:spacing w:val="-4"/>
        </w:rPr>
        <w:t xml:space="preserve"> </w:t>
      </w:r>
      <w:r>
        <w:t>на</w:t>
      </w:r>
      <w:r>
        <w:rPr>
          <w:spacing w:val="-6"/>
        </w:rPr>
        <w:t xml:space="preserve"> </w:t>
      </w:r>
      <w:r>
        <w:t>уровне</w:t>
      </w:r>
      <w:r>
        <w:rPr>
          <w:spacing w:val="-4"/>
        </w:rPr>
        <w:t xml:space="preserve"> </w:t>
      </w:r>
      <w:r>
        <w:t>основного</w:t>
      </w:r>
      <w:r>
        <w:rPr>
          <w:spacing w:val="-4"/>
        </w:rPr>
        <w:t xml:space="preserve"> </w:t>
      </w:r>
      <w:r>
        <w:t>общего</w:t>
      </w:r>
      <w:r>
        <w:rPr>
          <w:spacing w:val="-3"/>
        </w:rPr>
        <w:t xml:space="preserve"> </w:t>
      </w:r>
      <w:r>
        <w:rPr>
          <w:spacing w:val="-2"/>
        </w:rPr>
        <w:t>образования</w:t>
      </w:r>
    </w:p>
    <w:tbl>
      <w:tblPr>
        <w:tblStyle w:val="TableNormal"/>
        <w:tblW w:w="0" w:type="auto"/>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2"/>
      </w:tblGrid>
      <w:tr w:rsidR="00A57689" w14:paraId="2412ECA5" w14:textId="77777777" w:rsidTr="00D3658A">
        <w:trPr>
          <w:trHeight w:val="316"/>
        </w:trPr>
        <w:tc>
          <w:tcPr>
            <w:tcW w:w="10082" w:type="dxa"/>
          </w:tcPr>
          <w:p w14:paraId="2F4C7AE2" w14:textId="77777777" w:rsidR="00A57689" w:rsidRDefault="00A57689" w:rsidP="00D3658A">
            <w:pPr>
              <w:pStyle w:val="TableParagraph"/>
              <w:spacing w:line="275" w:lineRule="exact"/>
              <w:ind w:left="290"/>
              <w:rPr>
                <w:b/>
                <w:sz w:val="24"/>
              </w:rPr>
            </w:pPr>
            <w:r>
              <w:rPr>
                <w:b/>
                <w:sz w:val="24"/>
              </w:rPr>
              <w:t>Гражданское</w:t>
            </w:r>
            <w:r>
              <w:rPr>
                <w:b/>
                <w:spacing w:val="-12"/>
                <w:sz w:val="24"/>
              </w:rPr>
              <w:t xml:space="preserve"> </w:t>
            </w:r>
            <w:r>
              <w:rPr>
                <w:b/>
                <w:spacing w:val="-2"/>
                <w:sz w:val="24"/>
              </w:rPr>
              <w:t>воспитание</w:t>
            </w:r>
          </w:p>
        </w:tc>
      </w:tr>
      <w:tr w:rsidR="00A57689" w14:paraId="0A93CBEF" w14:textId="77777777" w:rsidTr="00D3658A">
        <w:trPr>
          <w:trHeight w:val="4140"/>
        </w:trPr>
        <w:tc>
          <w:tcPr>
            <w:tcW w:w="10082" w:type="dxa"/>
          </w:tcPr>
          <w:p w14:paraId="050D46CB" w14:textId="77777777" w:rsidR="00A57689" w:rsidRDefault="00A57689" w:rsidP="00D3658A">
            <w:pPr>
              <w:pStyle w:val="TableParagraph"/>
              <w:ind w:left="113" w:right="92" w:firstLine="175"/>
              <w:jc w:val="both"/>
              <w:rPr>
                <w:sz w:val="24"/>
              </w:rPr>
            </w:pPr>
            <w:r>
              <w:rPr>
                <w:sz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69618CD8" w14:textId="77777777" w:rsidR="00A57689" w:rsidRDefault="00A57689" w:rsidP="00D3658A">
            <w:pPr>
              <w:pStyle w:val="TableParagraph"/>
              <w:ind w:left="113" w:right="94" w:firstLine="175"/>
              <w:jc w:val="both"/>
              <w:rPr>
                <w:sz w:val="24"/>
              </w:rPr>
            </w:pPr>
            <w:r>
              <w:rPr>
                <w:sz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5E653606" w14:textId="77777777" w:rsidR="00A57689" w:rsidRDefault="00A57689" w:rsidP="00D3658A">
            <w:pPr>
              <w:pStyle w:val="TableParagraph"/>
              <w:ind w:left="290" w:right="95"/>
              <w:jc w:val="both"/>
              <w:rPr>
                <w:sz w:val="24"/>
              </w:rPr>
            </w:pPr>
            <w:r>
              <w:rPr>
                <w:sz w:val="24"/>
              </w:rPr>
              <w:t>Проявляющий уважение к государственным символам России, праздникам. Проявляющий готовность к выполнению обязанностей гражданина России,</w:t>
            </w:r>
          </w:p>
          <w:p w14:paraId="6BD6722C" w14:textId="77777777" w:rsidR="00A57689" w:rsidRDefault="00A57689" w:rsidP="00D3658A">
            <w:pPr>
              <w:pStyle w:val="TableParagraph"/>
              <w:ind w:left="113" w:right="98"/>
              <w:jc w:val="both"/>
              <w:rPr>
                <w:sz w:val="24"/>
              </w:rPr>
            </w:pPr>
            <w:r>
              <w:rPr>
                <w:sz w:val="24"/>
              </w:rPr>
              <w:t>реализации</w:t>
            </w:r>
            <w:r>
              <w:rPr>
                <w:spacing w:val="-4"/>
                <w:sz w:val="24"/>
              </w:rPr>
              <w:t xml:space="preserve"> </w:t>
            </w:r>
            <w:r>
              <w:rPr>
                <w:sz w:val="24"/>
              </w:rPr>
              <w:t>своих</w:t>
            </w:r>
            <w:r>
              <w:rPr>
                <w:spacing w:val="-2"/>
                <w:sz w:val="24"/>
              </w:rPr>
              <w:t xml:space="preserve"> </w:t>
            </w:r>
            <w:r>
              <w:rPr>
                <w:sz w:val="24"/>
              </w:rPr>
              <w:t>гражданских</w:t>
            </w:r>
            <w:r>
              <w:rPr>
                <w:spacing w:val="-2"/>
                <w:sz w:val="24"/>
              </w:rPr>
              <w:t xml:space="preserve"> </w:t>
            </w:r>
            <w:r>
              <w:rPr>
                <w:sz w:val="24"/>
              </w:rPr>
              <w:t>прав</w:t>
            </w:r>
            <w:r>
              <w:rPr>
                <w:spacing w:val="-4"/>
                <w:sz w:val="24"/>
              </w:rPr>
              <w:t xml:space="preserve"> </w:t>
            </w:r>
            <w:r>
              <w:rPr>
                <w:sz w:val="24"/>
              </w:rPr>
              <w:t>и</w:t>
            </w:r>
            <w:r>
              <w:rPr>
                <w:spacing w:val="-4"/>
                <w:sz w:val="24"/>
              </w:rPr>
              <w:t xml:space="preserve"> </w:t>
            </w:r>
            <w:r>
              <w:rPr>
                <w:sz w:val="24"/>
              </w:rPr>
              <w:t>свобод</w:t>
            </w:r>
            <w:r>
              <w:rPr>
                <w:spacing w:val="-2"/>
                <w:sz w:val="24"/>
              </w:rPr>
              <w:t xml:space="preserve"> </w:t>
            </w:r>
            <w:r>
              <w:rPr>
                <w:sz w:val="24"/>
              </w:rPr>
              <w:t>при</w:t>
            </w:r>
            <w:r>
              <w:rPr>
                <w:spacing w:val="-1"/>
                <w:sz w:val="24"/>
              </w:rPr>
              <w:t xml:space="preserve"> </w:t>
            </w:r>
            <w:r>
              <w:rPr>
                <w:sz w:val="24"/>
              </w:rPr>
              <w:t>уважении</w:t>
            </w:r>
            <w:r>
              <w:rPr>
                <w:spacing w:val="-4"/>
                <w:sz w:val="24"/>
              </w:rPr>
              <w:t xml:space="preserve"> </w:t>
            </w:r>
            <w:r>
              <w:rPr>
                <w:sz w:val="24"/>
              </w:rPr>
              <w:t>прав</w:t>
            </w:r>
            <w:r>
              <w:rPr>
                <w:spacing w:val="-4"/>
                <w:sz w:val="24"/>
              </w:rPr>
              <w:t xml:space="preserve"> </w:t>
            </w:r>
            <w:r>
              <w:rPr>
                <w:sz w:val="24"/>
              </w:rPr>
              <w:t>и</w:t>
            </w:r>
            <w:r>
              <w:rPr>
                <w:spacing w:val="-4"/>
                <w:sz w:val="24"/>
              </w:rPr>
              <w:t xml:space="preserve"> </w:t>
            </w:r>
            <w:r>
              <w:rPr>
                <w:sz w:val="24"/>
              </w:rPr>
              <w:t>свобод,</w:t>
            </w:r>
            <w:r>
              <w:rPr>
                <w:spacing w:val="-4"/>
                <w:sz w:val="24"/>
              </w:rPr>
              <w:t xml:space="preserve"> </w:t>
            </w:r>
            <w:r>
              <w:rPr>
                <w:sz w:val="24"/>
              </w:rPr>
              <w:t>законных интересов других людей.</w:t>
            </w:r>
          </w:p>
          <w:p w14:paraId="1CE6F4B4" w14:textId="77777777" w:rsidR="00A57689" w:rsidRDefault="00A57689" w:rsidP="00D3658A">
            <w:pPr>
              <w:pStyle w:val="TableParagraph"/>
              <w:ind w:left="113" w:right="843" w:firstLine="175"/>
              <w:jc w:val="both"/>
              <w:rPr>
                <w:sz w:val="24"/>
              </w:rPr>
            </w:pPr>
            <w:r>
              <w:rPr>
                <w:sz w:val="24"/>
              </w:rPr>
              <w:t>Выражающий неприятие любой дискриминации граждан, проявлений экстремизма, терроризма, коррупции в обществе.</w:t>
            </w:r>
          </w:p>
          <w:p w14:paraId="63465476" w14:textId="77777777" w:rsidR="00A57689" w:rsidRDefault="00A57689" w:rsidP="00D3658A">
            <w:pPr>
              <w:pStyle w:val="TableParagraph"/>
              <w:tabs>
                <w:tab w:val="left" w:pos="7926"/>
              </w:tabs>
              <w:ind w:left="290" w:right="354" w:hanging="3"/>
              <w:jc w:val="both"/>
              <w:rPr>
                <w:sz w:val="24"/>
              </w:rPr>
            </w:pPr>
            <w:r>
              <w:rPr>
                <w:sz w:val="24"/>
              </w:rPr>
              <w:t>Принимающий</w:t>
            </w:r>
            <w:r>
              <w:rPr>
                <w:spacing w:val="40"/>
                <w:sz w:val="24"/>
              </w:rPr>
              <w:t xml:space="preserve"> </w:t>
            </w:r>
            <w:r>
              <w:rPr>
                <w:sz w:val="24"/>
              </w:rPr>
              <w:t>участие</w:t>
            </w:r>
            <w:r>
              <w:rPr>
                <w:spacing w:val="80"/>
                <w:sz w:val="24"/>
              </w:rPr>
              <w:t xml:space="preserve"> </w:t>
            </w:r>
            <w:r>
              <w:rPr>
                <w:sz w:val="24"/>
              </w:rPr>
              <w:t>в</w:t>
            </w:r>
            <w:r>
              <w:rPr>
                <w:spacing w:val="80"/>
                <w:sz w:val="24"/>
              </w:rPr>
              <w:t xml:space="preserve"> </w:t>
            </w:r>
            <w:r>
              <w:rPr>
                <w:sz w:val="24"/>
              </w:rPr>
              <w:t>жизни</w:t>
            </w:r>
            <w:r>
              <w:rPr>
                <w:spacing w:val="80"/>
                <w:sz w:val="24"/>
              </w:rPr>
              <w:t xml:space="preserve"> </w:t>
            </w:r>
            <w:r>
              <w:rPr>
                <w:sz w:val="24"/>
              </w:rPr>
              <w:t>класса,</w:t>
            </w:r>
            <w:r>
              <w:rPr>
                <w:spacing w:val="80"/>
                <w:sz w:val="24"/>
              </w:rPr>
              <w:t xml:space="preserve"> </w:t>
            </w:r>
            <w:r>
              <w:rPr>
                <w:sz w:val="24"/>
              </w:rPr>
              <w:t>общеобразовательной</w:t>
            </w:r>
            <w:r>
              <w:rPr>
                <w:spacing w:val="80"/>
                <w:sz w:val="24"/>
              </w:rPr>
              <w:t xml:space="preserve"> </w:t>
            </w:r>
            <w:r>
              <w:rPr>
                <w:sz w:val="24"/>
              </w:rPr>
              <w:t>организации,</w:t>
            </w:r>
            <w:r>
              <w:rPr>
                <w:spacing w:val="80"/>
                <w:sz w:val="24"/>
              </w:rPr>
              <w:t xml:space="preserve"> </w:t>
            </w:r>
            <w:r>
              <w:rPr>
                <w:sz w:val="24"/>
              </w:rPr>
              <w:t>в</w:t>
            </w:r>
            <w:r>
              <w:rPr>
                <w:spacing w:val="80"/>
                <w:sz w:val="24"/>
              </w:rPr>
              <w:t xml:space="preserve"> </w:t>
            </w:r>
            <w:r>
              <w:rPr>
                <w:sz w:val="24"/>
              </w:rPr>
              <w:t>том числе</w:t>
            </w:r>
            <w:r>
              <w:rPr>
                <w:spacing w:val="51"/>
                <w:w w:val="150"/>
                <w:sz w:val="24"/>
              </w:rPr>
              <w:t xml:space="preserve">    </w:t>
            </w:r>
            <w:proofErr w:type="gramStart"/>
            <w:r>
              <w:rPr>
                <w:sz w:val="24"/>
              </w:rPr>
              <w:t>самоуправлении,</w:t>
            </w:r>
            <w:r>
              <w:rPr>
                <w:spacing w:val="78"/>
                <w:sz w:val="24"/>
              </w:rPr>
              <w:t xml:space="preserve">   </w:t>
            </w:r>
            <w:proofErr w:type="gramEnd"/>
            <w:r>
              <w:rPr>
                <w:sz w:val="24"/>
              </w:rPr>
              <w:t>ориентированный</w:t>
            </w:r>
            <w:r>
              <w:rPr>
                <w:spacing w:val="67"/>
                <w:w w:val="150"/>
                <w:sz w:val="24"/>
              </w:rPr>
              <w:t xml:space="preserve">  </w:t>
            </w:r>
            <w:r>
              <w:rPr>
                <w:sz w:val="24"/>
              </w:rPr>
              <w:t>на</w:t>
            </w:r>
            <w:r>
              <w:rPr>
                <w:spacing w:val="70"/>
                <w:w w:val="150"/>
                <w:sz w:val="24"/>
              </w:rPr>
              <w:t xml:space="preserve">   </w:t>
            </w:r>
            <w:r>
              <w:rPr>
                <w:spacing w:val="-2"/>
                <w:sz w:val="24"/>
              </w:rPr>
              <w:t>участие</w:t>
            </w:r>
            <w:r>
              <w:rPr>
                <w:sz w:val="24"/>
              </w:rPr>
              <w:tab/>
              <w:t>в</w:t>
            </w:r>
            <w:r>
              <w:rPr>
                <w:spacing w:val="61"/>
                <w:w w:val="150"/>
                <w:sz w:val="24"/>
              </w:rPr>
              <w:t xml:space="preserve">    </w:t>
            </w:r>
            <w:r>
              <w:rPr>
                <w:spacing w:val="-2"/>
                <w:sz w:val="24"/>
              </w:rPr>
              <w:t>социально</w:t>
            </w:r>
          </w:p>
          <w:p w14:paraId="1C23201D" w14:textId="77777777" w:rsidR="00A57689" w:rsidRDefault="00A57689" w:rsidP="00D3658A">
            <w:pPr>
              <w:pStyle w:val="TableParagraph"/>
              <w:spacing w:line="264" w:lineRule="exact"/>
              <w:ind w:left="725"/>
              <w:jc w:val="both"/>
              <w:rPr>
                <w:sz w:val="24"/>
              </w:rPr>
            </w:pPr>
            <w:proofErr w:type="spellStart"/>
            <w:r>
              <w:rPr>
                <w:sz w:val="24"/>
              </w:rPr>
              <w:t>значимойдеятельности</w:t>
            </w:r>
            <w:proofErr w:type="spellEnd"/>
            <w:r>
              <w:rPr>
                <w:sz w:val="24"/>
              </w:rPr>
              <w:t>,</w:t>
            </w:r>
            <w:r>
              <w:rPr>
                <w:spacing w:val="-7"/>
                <w:sz w:val="24"/>
              </w:rPr>
              <w:t xml:space="preserve"> </w:t>
            </w:r>
            <w:r>
              <w:rPr>
                <w:sz w:val="24"/>
              </w:rPr>
              <w:t>в</w:t>
            </w:r>
            <w:r>
              <w:rPr>
                <w:spacing w:val="-5"/>
                <w:sz w:val="24"/>
              </w:rPr>
              <w:t xml:space="preserve"> </w:t>
            </w:r>
            <w:r>
              <w:rPr>
                <w:sz w:val="24"/>
              </w:rPr>
              <w:t>том</w:t>
            </w:r>
            <w:r>
              <w:rPr>
                <w:spacing w:val="-5"/>
                <w:sz w:val="24"/>
              </w:rPr>
              <w:t xml:space="preserve"> </w:t>
            </w:r>
            <w:r>
              <w:rPr>
                <w:sz w:val="24"/>
              </w:rPr>
              <w:t>числе</w:t>
            </w:r>
            <w:r>
              <w:rPr>
                <w:spacing w:val="-5"/>
                <w:sz w:val="24"/>
              </w:rPr>
              <w:t xml:space="preserve"> </w:t>
            </w:r>
            <w:r>
              <w:rPr>
                <w:spacing w:val="-2"/>
                <w:sz w:val="24"/>
              </w:rPr>
              <w:t>гуманитарной.</w:t>
            </w:r>
          </w:p>
        </w:tc>
      </w:tr>
      <w:tr w:rsidR="00A57689" w14:paraId="102E07A8" w14:textId="77777777" w:rsidTr="00D3658A">
        <w:trPr>
          <w:trHeight w:val="316"/>
        </w:trPr>
        <w:tc>
          <w:tcPr>
            <w:tcW w:w="10082" w:type="dxa"/>
          </w:tcPr>
          <w:p w14:paraId="630349AB" w14:textId="77777777" w:rsidR="00A57689" w:rsidRDefault="00A57689" w:rsidP="00D3658A">
            <w:pPr>
              <w:pStyle w:val="TableParagraph"/>
              <w:spacing w:line="273" w:lineRule="exact"/>
              <w:ind w:left="290"/>
              <w:rPr>
                <w:b/>
                <w:sz w:val="24"/>
              </w:rPr>
            </w:pPr>
            <w:r>
              <w:rPr>
                <w:b/>
                <w:sz w:val="24"/>
              </w:rPr>
              <w:t>Патриотическое</w:t>
            </w:r>
            <w:r>
              <w:rPr>
                <w:b/>
                <w:spacing w:val="-12"/>
                <w:sz w:val="24"/>
              </w:rPr>
              <w:t xml:space="preserve"> </w:t>
            </w:r>
            <w:r>
              <w:rPr>
                <w:b/>
                <w:spacing w:val="-2"/>
                <w:sz w:val="24"/>
              </w:rPr>
              <w:t>воспитание</w:t>
            </w:r>
          </w:p>
        </w:tc>
      </w:tr>
      <w:tr w:rsidR="00A57689" w14:paraId="62ADE02F" w14:textId="77777777" w:rsidTr="00D3658A">
        <w:trPr>
          <w:trHeight w:val="3060"/>
        </w:trPr>
        <w:tc>
          <w:tcPr>
            <w:tcW w:w="10082" w:type="dxa"/>
          </w:tcPr>
          <w:p w14:paraId="50E86609" w14:textId="77777777" w:rsidR="00A57689" w:rsidRDefault="00A57689" w:rsidP="00D3658A">
            <w:pPr>
              <w:pStyle w:val="TableParagraph"/>
              <w:ind w:left="113" w:right="96" w:firstLine="175"/>
              <w:jc w:val="both"/>
              <w:rPr>
                <w:sz w:val="24"/>
              </w:rPr>
            </w:pPr>
            <w:r>
              <w:rPr>
                <w:sz w:val="24"/>
              </w:rPr>
              <w:t>Сознающий свою национальную, этническую принадлежность, любящий свой народ, его традиции, культуру.</w:t>
            </w:r>
          </w:p>
          <w:p w14:paraId="7E9F5556" w14:textId="77777777" w:rsidR="00A57689" w:rsidRDefault="00A57689" w:rsidP="00D3658A">
            <w:pPr>
              <w:pStyle w:val="TableParagraph"/>
              <w:ind w:left="113" w:right="97" w:firstLine="175"/>
              <w:jc w:val="both"/>
              <w:rPr>
                <w:sz w:val="24"/>
              </w:rPr>
            </w:pPr>
            <w:r>
              <w:rPr>
                <w:sz w:val="24"/>
              </w:rPr>
              <w:t xml:space="preserve">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w:t>
            </w:r>
            <w:r>
              <w:rPr>
                <w:spacing w:val="-2"/>
                <w:sz w:val="24"/>
              </w:rPr>
              <w:t>стране.</w:t>
            </w:r>
          </w:p>
          <w:p w14:paraId="4199BDED" w14:textId="77777777" w:rsidR="00A57689" w:rsidRDefault="00A57689" w:rsidP="00D3658A">
            <w:pPr>
              <w:pStyle w:val="TableParagraph"/>
              <w:ind w:left="113" w:right="96" w:firstLine="175"/>
              <w:jc w:val="both"/>
              <w:rPr>
                <w:sz w:val="24"/>
              </w:rPr>
            </w:pPr>
            <w:r>
              <w:rPr>
                <w:sz w:val="24"/>
              </w:rPr>
              <w:t>Проявляющий интерес к познанию родного языка, истории и культуры своего края, своего народа, других народов России.</w:t>
            </w:r>
          </w:p>
          <w:p w14:paraId="42180656" w14:textId="77777777" w:rsidR="00A57689" w:rsidRDefault="00A57689" w:rsidP="00D3658A">
            <w:pPr>
              <w:pStyle w:val="TableParagraph"/>
              <w:ind w:left="113" w:right="90" w:firstLine="175"/>
              <w:jc w:val="both"/>
              <w:rPr>
                <w:sz w:val="24"/>
              </w:rPr>
            </w:pPr>
            <w:r>
              <w:rPr>
                <w:sz w:val="24"/>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14:paraId="2EB7F7E5" w14:textId="77777777" w:rsidR="00A57689" w:rsidRDefault="00A57689" w:rsidP="00D3658A">
            <w:pPr>
              <w:pStyle w:val="TableParagraph"/>
              <w:ind w:left="290"/>
              <w:jc w:val="both"/>
              <w:rPr>
                <w:sz w:val="24"/>
              </w:rPr>
            </w:pPr>
            <w:r>
              <w:rPr>
                <w:sz w:val="24"/>
              </w:rPr>
              <w:t>Принимающий</w:t>
            </w:r>
            <w:r>
              <w:rPr>
                <w:spacing w:val="-10"/>
                <w:sz w:val="24"/>
              </w:rPr>
              <w:t xml:space="preserve"> </w:t>
            </w:r>
            <w:r>
              <w:rPr>
                <w:sz w:val="24"/>
              </w:rPr>
              <w:t>участие</w:t>
            </w:r>
            <w:r>
              <w:rPr>
                <w:spacing w:val="-12"/>
                <w:sz w:val="24"/>
              </w:rPr>
              <w:t xml:space="preserve"> </w:t>
            </w:r>
            <w:r>
              <w:rPr>
                <w:sz w:val="24"/>
              </w:rPr>
              <w:t>в</w:t>
            </w:r>
            <w:r>
              <w:rPr>
                <w:spacing w:val="-14"/>
                <w:sz w:val="24"/>
              </w:rPr>
              <w:t xml:space="preserve"> </w:t>
            </w:r>
            <w:r>
              <w:rPr>
                <w:sz w:val="24"/>
              </w:rPr>
              <w:t>мероприятиях</w:t>
            </w:r>
            <w:r>
              <w:rPr>
                <w:spacing w:val="-8"/>
                <w:sz w:val="24"/>
              </w:rPr>
              <w:t xml:space="preserve"> </w:t>
            </w:r>
            <w:r>
              <w:rPr>
                <w:sz w:val="24"/>
              </w:rPr>
              <w:t>патриотической</w:t>
            </w:r>
            <w:r>
              <w:rPr>
                <w:spacing w:val="-11"/>
                <w:sz w:val="24"/>
              </w:rPr>
              <w:t xml:space="preserve"> </w:t>
            </w:r>
            <w:r>
              <w:rPr>
                <w:spacing w:val="-2"/>
                <w:sz w:val="24"/>
              </w:rPr>
              <w:t>направленности.</w:t>
            </w:r>
          </w:p>
        </w:tc>
      </w:tr>
      <w:tr w:rsidR="00A57689" w14:paraId="61B5CDAE" w14:textId="77777777" w:rsidTr="00D3658A">
        <w:trPr>
          <w:trHeight w:val="319"/>
        </w:trPr>
        <w:tc>
          <w:tcPr>
            <w:tcW w:w="10082" w:type="dxa"/>
          </w:tcPr>
          <w:p w14:paraId="437E5CAA" w14:textId="77777777" w:rsidR="00A57689" w:rsidRDefault="00A57689" w:rsidP="00D3658A">
            <w:pPr>
              <w:pStyle w:val="TableParagraph"/>
              <w:spacing w:line="273" w:lineRule="exact"/>
              <w:ind w:left="290"/>
              <w:rPr>
                <w:b/>
                <w:sz w:val="24"/>
              </w:rPr>
            </w:pPr>
            <w:r>
              <w:rPr>
                <w:b/>
                <w:spacing w:val="-2"/>
                <w:sz w:val="24"/>
              </w:rPr>
              <w:t>Духовно-нравственное</w:t>
            </w:r>
            <w:r>
              <w:rPr>
                <w:b/>
                <w:spacing w:val="24"/>
                <w:sz w:val="24"/>
              </w:rPr>
              <w:t xml:space="preserve"> </w:t>
            </w:r>
            <w:r>
              <w:rPr>
                <w:b/>
                <w:spacing w:val="-2"/>
                <w:sz w:val="24"/>
              </w:rPr>
              <w:t>воспитание</w:t>
            </w:r>
          </w:p>
        </w:tc>
      </w:tr>
      <w:tr w:rsidR="00A57689" w14:paraId="6101D93D" w14:textId="77777777" w:rsidTr="00D3658A">
        <w:trPr>
          <w:trHeight w:val="4459"/>
        </w:trPr>
        <w:tc>
          <w:tcPr>
            <w:tcW w:w="10082" w:type="dxa"/>
          </w:tcPr>
          <w:p w14:paraId="16A089F2" w14:textId="77777777" w:rsidR="00A57689" w:rsidRDefault="00A57689" w:rsidP="00D3658A">
            <w:pPr>
              <w:pStyle w:val="TableParagraph"/>
              <w:ind w:left="113" w:right="95" w:firstLine="175"/>
              <w:jc w:val="both"/>
              <w:rPr>
                <w:sz w:val="24"/>
              </w:rPr>
            </w:pPr>
            <w:r>
              <w:rPr>
                <w:sz w:val="24"/>
              </w:rPr>
              <w:t>Знающий и уважающий духовно-нравственную культуру</w:t>
            </w:r>
            <w:r>
              <w:rPr>
                <w:spacing w:val="-1"/>
                <w:sz w:val="24"/>
              </w:rPr>
              <w:t xml:space="preserve"> </w:t>
            </w:r>
            <w:r>
              <w:rPr>
                <w:sz w:val="24"/>
              </w:rPr>
              <w:t>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27D8B473" w14:textId="77777777" w:rsidR="00A57689" w:rsidRDefault="00A57689" w:rsidP="00D3658A">
            <w:pPr>
              <w:pStyle w:val="TableParagraph"/>
              <w:ind w:left="113" w:right="90" w:firstLine="175"/>
              <w:jc w:val="both"/>
              <w:rPr>
                <w:sz w:val="24"/>
              </w:rPr>
            </w:pPr>
            <w:r>
              <w:rPr>
                <w:sz w:val="24"/>
              </w:rPr>
              <w:t>Выражающий</w:t>
            </w:r>
            <w:r>
              <w:rPr>
                <w:spacing w:val="-15"/>
                <w:sz w:val="24"/>
              </w:rPr>
              <w:t xml:space="preserve"> </w:t>
            </w:r>
            <w:r>
              <w:rPr>
                <w:sz w:val="24"/>
              </w:rPr>
              <w:t>готовность</w:t>
            </w:r>
            <w:r>
              <w:rPr>
                <w:spacing w:val="-4"/>
                <w:sz w:val="24"/>
              </w:rPr>
              <w:t xml:space="preserve"> </w:t>
            </w:r>
            <w:r>
              <w:rPr>
                <w:sz w:val="24"/>
              </w:rPr>
              <w:t>оценивать</w:t>
            </w:r>
            <w:r>
              <w:rPr>
                <w:spacing w:val="-3"/>
                <w:sz w:val="24"/>
              </w:rPr>
              <w:t xml:space="preserve"> </w:t>
            </w:r>
            <w:r>
              <w:rPr>
                <w:sz w:val="24"/>
              </w:rPr>
              <w:t>своё</w:t>
            </w:r>
            <w:r>
              <w:rPr>
                <w:spacing w:val="-6"/>
                <w:sz w:val="24"/>
              </w:rPr>
              <w:t xml:space="preserve"> </w:t>
            </w:r>
            <w:r>
              <w:rPr>
                <w:sz w:val="24"/>
              </w:rPr>
              <w:t>поведение</w:t>
            </w:r>
            <w:r>
              <w:rPr>
                <w:spacing w:val="-5"/>
                <w:sz w:val="24"/>
              </w:rPr>
              <w:t xml:space="preserve"> </w:t>
            </w:r>
            <w:r>
              <w:rPr>
                <w:sz w:val="24"/>
              </w:rPr>
              <w:t>и поступки,</w:t>
            </w:r>
            <w:r>
              <w:rPr>
                <w:spacing w:val="-4"/>
                <w:sz w:val="24"/>
              </w:rPr>
              <w:t xml:space="preserve"> </w:t>
            </w:r>
            <w:r>
              <w:rPr>
                <w:sz w:val="24"/>
              </w:rPr>
              <w:t>поведение</w:t>
            </w:r>
            <w:r>
              <w:rPr>
                <w:spacing w:val="-5"/>
                <w:sz w:val="24"/>
              </w:rPr>
              <w:t xml:space="preserve"> </w:t>
            </w:r>
            <w:r>
              <w:rPr>
                <w:sz w:val="24"/>
              </w:rPr>
              <w:t>и</w:t>
            </w:r>
            <w:r>
              <w:rPr>
                <w:spacing w:val="-4"/>
                <w:sz w:val="24"/>
              </w:rPr>
              <w:t xml:space="preserve"> </w:t>
            </w:r>
            <w:r>
              <w:rPr>
                <w:sz w:val="24"/>
              </w:rPr>
              <w:t>поступки</w:t>
            </w:r>
            <w:r>
              <w:rPr>
                <w:spacing w:val="-15"/>
                <w:sz w:val="24"/>
              </w:rPr>
              <w:t xml:space="preserve"> </w:t>
            </w:r>
            <w:r>
              <w:rPr>
                <w:sz w:val="24"/>
              </w:rPr>
              <w:t>других людей с позиций традиционных российских духовно-нравственных ценностей и норм с учётом осознания последствий поступков.</w:t>
            </w:r>
          </w:p>
          <w:p w14:paraId="3F8F67B5" w14:textId="77777777" w:rsidR="00A57689" w:rsidRDefault="00A57689" w:rsidP="00D3658A">
            <w:pPr>
              <w:pStyle w:val="TableParagraph"/>
              <w:ind w:left="113" w:right="92" w:firstLine="175"/>
              <w:jc w:val="both"/>
              <w:rPr>
                <w:sz w:val="24"/>
              </w:rPr>
            </w:pPr>
            <w:r>
              <w:rPr>
                <w:sz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7B8A72FA" w14:textId="77777777" w:rsidR="00A57689" w:rsidRDefault="00A57689" w:rsidP="00D3658A">
            <w:pPr>
              <w:pStyle w:val="TableParagraph"/>
              <w:tabs>
                <w:tab w:val="left" w:pos="1754"/>
                <w:tab w:val="left" w:pos="3341"/>
                <w:tab w:val="left" w:pos="4440"/>
                <w:tab w:val="left" w:pos="4805"/>
                <w:tab w:val="left" w:pos="6737"/>
                <w:tab w:val="left" w:pos="7931"/>
                <w:tab w:val="left" w:pos="8281"/>
              </w:tabs>
              <w:ind w:left="113" w:firstLine="175"/>
              <w:rPr>
                <w:sz w:val="24"/>
              </w:rPr>
            </w:pPr>
            <w:r>
              <w:rPr>
                <w:spacing w:val="-2"/>
                <w:sz w:val="24"/>
              </w:rPr>
              <w:t>Сознающий</w:t>
            </w:r>
            <w:r>
              <w:rPr>
                <w:sz w:val="24"/>
              </w:rPr>
              <w:tab/>
            </w:r>
            <w:r>
              <w:rPr>
                <w:spacing w:val="-2"/>
                <w:sz w:val="24"/>
              </w:rPr>
              <w:t>соотношение</w:t>
            </w:r>
            <w:r>
              <w:rPr>
                <w:sz w:val="24"/>
              </w:rPr>
              <w:tab/>
            </w:r>
            <w:r>
              <w:rPr>
                <w:spacing w:val="-2"/>
                <w:sz w:val="24"/>
              </w:rPr>
              <w:t>свободы</w:t>
            </w:r>
            <w:r>
              <w:rPr>
                <w:sz w:val="24"/>
              </w:rPr>
              <w:tab/>
            </w:r>
            <w:r>
              <w:rPr>
                <w:spacing w:val="-10"/>
                <w:sz w:val="24"/>
              </w:rPr>
              <w:t>и</w:t>
            </w:r>
            <w:r>
              <w:rPr>
                <w:sz w:val="24"/>
              </w:rPr>
              <w:tab/>
            </w:r>
            <w:r>
              <w:rPr>
                <w:spacing w:val="-2"/>
                <w:sz w:val="24"/>
              </w:rPr>
              <w:t>ответственности</w:t>
            </w:r>
            <w:r>
              <w:rPr>
                <w:sz w:val="24"/>
              </w:rPr>
              <w:tab/>
            </w:r>
            <w:r>
              <w:rPr>
                <w:spacing w:val="-2"/>
                <w:sz w:val="24"/>
              </w:rPr>
              <w:t>личности</w:t>
            </w:r>
            <w:r>
              <w:rPr>
                <w:sz w:val="24"/>
              </w:rPr>
              <w:tab/>
            </w:r>
            <w:r>
              <w:rPr>
                <w:spacing w:val="-10"/>
                <w:sz w:val="24"/>
              </w:rPr>
              <w:t>в</w:t>
            </w:r>
            <w:r>
              <w:rPr>
                <w:sz w:val="24"/>
              </w:rPr>
              <w:tab/>
            </w:r>
            <w:r>
              <w:rPr>
                <w:spacing w:val="-2"/>
                <w:sz w:val="24"/>
              </w:rPr>
              <w:t xml:space="preserve">условиях </w:t>
            </w:r>
            <w:r>
              <w:rPr>
                <w:sz w:val="24"/>
              </w:rPr>
              <w:t>индивидуального</w:t>
            </w:r>
            <w:r>
              <w:rPr>
                <w:spacing w:val="40"/>
                <w:sz w:val="24"/>
              </w:rPr>
              <w:t xml:space="preserve"> </w:t>
            </w:r>
            <w:r>
              <w:rPr>
                <w:sz w:val="24"/>
              </w:rPr>
              <w:t>и</w:t>
            </w:r>
            <w:r>
              <w:rPr>
                <w:spacing w:val="40"/>
                <w:sz w:val="24"/>
              </w:rPr>
              <w:t xml:space="preserve"> </w:t>
            </w:r>
            <w:r>
              <w:rPr>
                <w:sz w:val="24"/>
              </w:rPr>
              <w:t>общественного</w:t>
            </w:r>
            <w:r>
              <w:rPr>
                <w:spacing w:val="40"/>
                <w:sz w:val="24"/>
              </w:rPr>
              <w:t xml:space="preserve"> </w:t>
            </w:r>
            <w:r>
              <w:rPr>
                <w:sz w:val="24"/>
              </w:rPr>
              <w:t>пространства,</w:t>
            </w:r>
            <w:r>
              <w:rPr>
                <w:spacing w:val="40"/>
                <w:sz w:val="24"/>
              </w:rPr>
              <w:t xml:space="preserve"> </w:t>
            </w:r>
            <w:r>
              <w:rPr>
                <w:sz w:val="24"/>
              </w:rPr>
              <w:t>значение</w:t>
            </w:r>
            <w:r>
              <w:rPr>
                <w:spacing w:val="40"/>
                <w:sz w:val="24"/>
              </w:rPr>
              <w:t xml:space="preserve"> </w:t>
            </w:r>
            <w:r>
              <w:rPr>
                <w:sz w:val="24"/>
              </w:rPr>
              <w:t>и</w:t>
            </w:r>
            <w:r>
              <w:rPr>
                <w:spacing w:val="40"/>
                <w:sz w:val="24"/>
              </w:rPr>
              <w:t xml:space="preserve"> </w:t>
            </w:r>
            <w:r>
              <w:rPr>
                <w:sz w:val="24"/>
              </w:rPr>
              <w:t>ценность</w:t>
            </w:r>
            <w:r>
              <w:rPr>
                <w:spacing w:val="40"/>
                <w:sz w:val="24"/>
              </w:rPr>
              <w:t xml:space="preserve"> </w:t>
            </w:r>
            <w:r>
              <w:rPr>
                <w:sz w:val="24"/>
              </w:rPr>
              <w:t>межнационального,</w:t>
            </w:r>
            <w:r>
              <w:rPr>
                <w:spacing w:val="80"/>
                <w:w w:val="150"/>
                <w:sz w:val="24"/>
              </w:rPr>
              <w:t xml:space="preserve"> </w:t>
            </w:r>
            <w:r>
              <w:rPr>
                <w:sz w:val="24"/>
              </w:rPr>
              <w:t>межрелигиозного</w:t>
            </w:r>
            <w:r>
              <w:rPr>
                <w:spacing w:val="40"/>
                <w:sz w:val="24"/>
              </w:rPr>
              <w:t xml:space="preserve"> </w:t>
            </w:r>
            <w:r>
              <w:rPr>
                <w:sz w:val="24"/>
              </w:rPr>
              <w:t>согласия</w:t>
            </w:r>
            <w:r>
              <w:rPr>
                <w:spacing w:val="40"/>
                <w:sz w:val="24"/>
              </w:rPr>
              <w:t xml:space="preserve"> </w:t>
            </w:r>
            <w:r>
              <w:rPr>
                <w:sz w:val="24"/>
              </w:rPr>
              <w:t>людей,</w:t>
            </w:r>
            <w:r>
              <w:rPr>
                <w:spacing w:val="40"/>
                <w:sz w:val="24"/>
              </w:rPr>
              <w:t xml:space="preserve"> </w:t>
            </w:r>
            <w:r>
              <w:rPr>
                <w:sz w:val="24"/>
              </w:rPr>
              <w:t>народов</w:t>
            </w:r>
            <w:r>
              <w:rPr>
                <w:spacing w:val="40"/>
                <w:sz w:val="24"/>
              </w:rPr>
              <w:t xml:space="preserve"> </w:t>
            </w:r>
            <w:r>
              <w:rPr>
                <w:sz w:val="24"/>
              </w:rPr>
              <w:t>в</w:t>
            </w:r>
            <w:r>
              <w:rPr>
                <w:spacing w:val="40"/>
                <w:sz w:val="24"/>
              </w:rPr>
              <w:t xml:space="preserve"> </w:t>
            </w:r>
            <w:r>
              <w:rPr>
                <w:sz w:val="24"/>
              </w:rPr>
              <w:t>России,</w:t>
            </w:r>
            <w:r>
              <w:rPr>
                <w:spacing w:val="40"/>
                <w:sz w:val="24"/>
              </w:rPr>
              <w:t xml:space="preserve"> </w:t>
            </w:r>
            <w:r>
              <w:rPr>
                <w:sz w:val="24"/>
              </w:rPr>
              <w:t>умеющий</w:t>
            </w:r>
            <w:r>
              <w:rPr>
                <w:spacing w:val="36"/>
                <w:sz w:val="24"/>
              </w:rPr>
              <w:t xml:space="preserve"> </w:t>
            </w:r>
            <w:r>
              <w:rPr>
                <w:sz w:val="24"/>
              </w:rPr>
              <w:t>общаться</w:t>
            </w:r>
            <w:r>
              <w:rPr>
                <w:spacing w:val="34"/>
                <w:sz w:val="24"/>
              </w:rPr>
              <w:t xml:space="preserve"> </w:t>
            </w:r>
            <w:r>
              <w:rPr>
                <w:sz w:val="24"/>
              </w:rPr>
              <w:t>с</w:t>
            </w:r>
            <w:r>
              <w:rPr>
                <w:spacing w:val="32"/>
                <w:sz w:val="24"/>
              </w:rPr>
              <w:t xml:space="preserve"> </w:t>
            </w:r>
            <w:r>
              <w:rPr>
                <w:sz w:val="24"/>
              </w:rPr>
              <w:t>людьми</w:t>
            </w:r>
            <w:r>
              <w:rPr>
                <w:spacing w:val="34"/>
                <w:sz w:val="24"/>
              </w:rPr>
              <w:t xml:space="preserve"> </w:t>
            </w:r>
            <w:r>
              <w:rPr>
                <w:sz w:val="24"/>
              </w:rPr>
              <w:t>разных народов, вероисповеданий.</w:t>
            </w:r>
          </w:p>
          <w:p w14:paraId="0969D410" w14:textId="77777777" w:rsidR="00A57689" w:rsidRDefault="00A57689" w:rsidP="00D3658A">
            <w:pPr>
              <w:pStyle w:val="TableParagraph"/>
              <w:spacing w:before="35"/>
              <w:ind w:left="113" w:right="87" w:firstLine="175"/>
              <w:jc w:val="both"/>
              <w:rPr>
                <w:sz w:val="24"/>
              </w:rPr>
            </w:pPr>
            <w:r>
              <w:rPr>
                <w:sz w:val="24"/>
              </w:rPr>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w:t>
            </w:r>
            <w:r>
              <w:rPr>
                <w:spacing w:val="-2"/>
                <w:sz w:val="24"/>
              </w:rPr>
              <w:t>детей.</w:t>
            </w:r>
          </w:p>
          <w:p w14:paraId="3BF92B60" w14:textId="77777777" w:rsidR="00A57689" w:rsidRDefault="00A57689" w:rsidP="00D3658A">
            <w:pPr>
              <w:pStyle w:val="TableParagraph"/>
              <w:spacing w:line="264" w:lineRule="exact"/>
              <w:ind w:left="290"/>
              <w:jc w:val="both"/>
              <w:rPr>
                <w:sz w:val="24"/>
              </w:rPr>
            </w:pPr>
            <w:r>
              <w:rPr>
                <w:sz w:val="24"/>
              </w:rPr>
              <w:t>Проявляющий</w:t>
            </w:r>
            <w:r>
              <w:rPr>
                <w:spacing w:val="17"/>
                <w:sz w:val="24"/>
              </w:rPr>
              <w:t xml:space="preserve"> </w:t>
            </w:r>
            <w:r>
              <w:rPr>
                <w:sz w:val="24"/>
              </w:rPr>
              <w:t>интерес</w:t>
            </w:r>
            <w:r>
              <w:rPr>
                <w:spacing w:val="17"/>
                <w:sz w:val="24"/>
              </w:rPr>
              <w:t xml:space="preserve"> </w:t>
            </w:r>
            <w:r>
              <w:rPr>
                <w:sz w:val="24"/>
              </w:rPr>
              <w:t>к</w:t>
            </w:r>
            <w:r>
              <w:rPr>
                <w:spacing w:val="17"/>
                <w:sz w:val="24"/>
              </w:rPr>
              <w:t xml:space="preserve"> </w:t>
            </w:r>
            <w:r>
              <w:rPr>
                <w:sz w:val="24"/>
              </w:rPr>
              <w:t>чтению,</w:t>
            </w:r>
            <w:r>
              <w:rPr>
                <w:spacing w:val="15"/>
                <w:sz w:val="24"/>
              </w:rPr>
              <w:t xml:space="preserve"> </w:t>
            </w:r>
            <w:r>
              <w:rPr>
                <w:sz w:val="24"/>
              </w:rPr>
              <w:t>к</w:t>
            </w:r>
            <w:r>
              <w:rPr>
                <w:spacing w:val="18"/>
                <w:sz w:val="24"/>
              </w:rPr>
              <w:t xml:space="preserve"> </w:t>
            </w:r>
            <w:r>
              <w:rPr>
                <w:sz w:val="24"/>
              </w:rPr>
              <w:t>родному</w:t>
            </w:r>
            <w:r>
              <w:rPr>
                <w:spacing w:val="5"/>
                <w:sz w:val="24"/>
              </w:rPr>
              <w:t xml:space="preserve"> </w:t>
            </w:r>
            <w:r>
              <w:rPr>
                <w:sz w:val="24"/>
              </w:rPr>
              <w:t>языку,</w:t>
            </w:r>
            <w:r>
              <w:rPr>
                <w:spacing w:val="19"/>
                <w:sz w:val="24"/>
              </w:rPr>
              <w:t xml:space="preserve"> </w:t>
            </w:r>
            <w:r>
              <w:rPr>
                <w:sz w:val="24"/>
              </w:rPr>
              <w:t>русскому</w:t>
            </w:r>
            <w:r>
              <w:rPr>
                <w:spacing w:val="8"/>
                <w:sz w:val="24"/>
              </w:rPr>
              <w:t xml:space="preserve"> </w:t>
            </w:r>
            <w:r>
              <w:rPr>
                <w:sz w:val="24"/>
              </w:rPr>
              <w:t>языку</w:t>
            </w:r>
            <w:r>
              <w:rPr>
                <w:spacing w:val="15"/>
                <w:sz w:val="24"/>
              </w:rPr>
              <w:t xml:space="preserve"> </w:t>
            </w:r>
            <w:r>
              <w:rPr>
                <w:sz w:val="24"/>
              </w:rPr>
              <w:t>и</w:t>
            </w:r>
            <w:r>
              <w:rPr>
                <w:spacing w:val="18"/>
                <w:sz w:val="24"/>
              </w:rPr>
              <w:t xml:space="preserve"> </w:t>
            </w:r>
            <w:r>
              <w:rPr>
                <w:sz w:val="24"/>
              </w:rPr>
              <w:t>литературе</w:t>
            </w:r>
            <w:r>
              <w:rPr>
                <w:spacing w:val="16"/>
                <w:sz w:val="24"/>
              </w:rPr>
              <w:t xml:space="preserve"> </w:t>
            </w:r>
            <w:r>
              <w:rPr>
                <w:spacing w:val="-5"/>
                <w:sz w:val="24"/>
              </w:rPr>
              <w:t>как</w:t>
            </w:r>
          </w:p>
        </w:tc>
      </w:tr>
    </w:tbl>
    <w:p w14:paraId="1EF7F16C" w14:textId="77777777" w:rsidR="00A57689" w:rsidRDefault="00A57689" w:rsidP="00A57689">
      <w:pPr>
        <w:pStyle w:val="TableParagraph"/>
        <w:spacing w:line="264" w:lineRule="exact"/>
        <w:jc w:val="both"/>
        <w:rPr>
          <w:sz w:val="24"/>
        </w:rPr>
        <w:sectPr w:rsidR="00A57689">
          <w:pgSz w:w="11910" w:h="16840"/>
          <w:pgMar w:top="1040" w:right="141" w:bottom="1251" w:left="992" w:header="0" w:footer="758" w:gutter="0"/>
          <w:cols w:space="720"/>
        </w:sectPr>
      </w:pPr>
    </w:p>
    <w:tbl>
      <w:tblPr>
        <w:tblStyle w:val="TableNormal"/>
        <w:tblW w:w="0" w:type="auto"/>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2"/>
      </w:tblGrid>
      <w:tr w:rsidR="00A57689" w14:paraId="6DDC277B" w14:textId="77777777" w:rsidTr="00D3658A">
        <w:trPr>
          <w:trHeight w:val="277"/>
        </w:trPr>
        <w:tc>
          <w:tcPr>
            <w:tcW w:w="10082" w:type="dxa"/>
          </w:tcPr>
          <w:p w14:paraId="28F5842B" w14:textId="77777777" w:rsidR="00A57689" w:rsidRDefault="00A57689" w:rsidP="00D3658A">
            <w:pPr>
              <w:pStyle w:val="TableParagraph"/>
              <w:spacing w:line="258" w:lineRule="exact"/>
              <w:ind w:left="113"/>
              <w:rPr>
                <w:sz w:val="24"/>
              </w:rPr>
            </w:pPr>
            <w:r>
              <w:rPr>
                <w:sz w:val="24"/>
              </w:rPr>
              <w:t>части</w:t>
            </w:r>
            <w:r>
              <w:rPr>
                <w:spacing w:val="-9"/>
                <w:sz w:val="24"/>
              </w:rPr>
              <w:t xml:space="preserve"> </w:t>
            </w:r>
            <w:r>
              <w:rPr>
                <w:sz w:val="24"/>
              </w:rPr>
              <w:t>духовной</w:t>
            </w:r>
            <w:r>
              <w:rPr>
                <w:spacing w:val="-4"/>
                <w:sz w:val="24"/>
              </w:rPr>
              <w:t xml:space="preserve"> </w:t>
            </w:r>
            <w:r>
              <w:rPr>
                <w:sz w:val="24"/>
              </w:rPr>
              <w:t>культуры</w:t>
            </w:r>
            <w:r>
              <w:rPr>
                <w:spacing w:val="-6"/>
                <w:sz w:val="24"/>
              </w:rPr>
              <w:t xml:space="preserve"> </w:t>
            </w:r>
            <w:r>
              <w:rPr>
                <w:sz w:val="24"/>
              </w:rPr>
              <w:t>своего</w:t>
            </w:r>
            <w:r>
              <w:rPr>
                <w:spacing w:val="-8"/>
                <w:sz w:val="24"/>
              </w:rPr>
              <w:t xml:space="preserve"> </w:t>
            </w:r>
            <w:r>
              <w:rPr>
                <w:sz w:val="24"/>
              </w:rPr>
              <w:t>народа,</w:t>
            </w:r>
            <w:r>
              <w:rPr>
                <w:spacing w:val="-6"/>
                <w:sz w:val="24"/>
              </w:rPr>
              <w:t xml:space="preserve"> </w:t>
            </w:r>
            <w:r>
              <w:rPr>
                <w:sz w:val="24"/>
              </w:rPr>
              <w:t>российского</w:t>
            </w:r>
            <w:r>
              <w:rPr>
                <w:spacing w:val="-4"/>
                <w:sz w:val="24"/>
              </w:rPr>
              <w:t xml:space="preserve"> </w:t>
            </w:r>
            <w:r>
              <w:rPr>
                <w:spacing w:val="-2"/>
                <w:sz w:val="24"/>
              </w:rPr>
              <w:t>общества.</w:t>
            </w:r>
          </w:p>
        </w:tc>
      </w:tr>
      <w:tr w:rsidR="00A57689" w14:paraId="01A221AA" w14:textId="77777777" w:rsidTr="00D3658A">
        <w:trPr>
          <w:trHeight w:val="275"/>
        </w:trPr>
        <w:tc>
          <w:tcPr>
            <w:tcW w:w="10082" w:type="dxa"/>
          </w:tcPr>
          <w:p w14:paraId="31E38CED" w14:textId="77777777" w:rsidR="00A57689" w:rsidRDefault="00A57689" w:rsidP="00D3658A">
            <w:pPr>
              <w:pStyle w:val="TableParagraph"/>
              <w:spacing w:line="256" w:lineRule="exact"/>
              <w:ind w:left="290"/>
              <w:rPr>
                <w:b/>
                <w:sz w:val="24"/>
              </w:rPr>
            </w:pPr>
            <w:r>
              <w:rPr>
                <w:b/>
                <w:sz w:val="24"/>
              </w:rPr>
              <w:t>Эстетическое</w:t>
            </w:r>
            <w:r>
              <w:rPr>
                <w:b/>
                <w:spacing w:val="-12"/>
                <w:sz w:val="24"/>
              </w:rPr>
              <w:t xml:space="preserve"> </w:t>
            </w:r>
            <w:r>
              <w:rPr>
                <w:b/>
                <w:spacing w:val="-2"/>
                <w:sz w:val="24"/>
              </w:rPr>
              <w:t>воспитание</w:t>
            </w:r>
          </w:p>
        </w:tc>
      </w:tr>
      <w:tr w:rsidR="00A57689" w14:paraId="2FC66DAA" w14:textId="77777777" w:rsidTr="00D3658A">
        <w:trPr>
          <w:trHeight w:val="2236"/>
        </w:trPr>
        <w:tc>
          <w:tcPr>
            <w:tcW w:w="10082" w:type="dxa"/>
          </w:tcPr>
          <w:p w14:paraId="43F227C3" w14:textId="77777777" w:rsidR="00A57689" w:rsidRDefault="00A57689" w:rsidP="00D3658A">
            <w:pPr>
              <w:pStyle w:val="TableParagraph"/>
              <w:ind w:left="113" w:firstLine="175"/>
              <w:rPr>
                <w:sz w:val="24"/>
              </w:rPr>
            </w:pPr>
            <w:r>
              <w:rPr>
                <w:sz w:val="24"/>
              </w:rPr>
              <w:t>Выражающий</w:t>
            </w:r>
            <w:r>
              <w:rPr>
                <w:spacing w:val="80"/>
                <w:w w:val="150"/>
                <w:sz w:val="24"/>
              </w:rPr>
              <w:t xml:space="preserve"> </w:t>
            </w:r>
            <w:r>
              <w:rPr>
                <w:sz w:val="24"/>
              </w:rPr>
              <w:t>понимание</w:t>
            </w:r>
            <w:r>
              <w:rPr>
                <w:spacing w:val="80"/>
                <w:w w:val="150"/>
                <w:sz w:val="24"/>
              </w:rPr>
              <w:t xml:space="preserve"> </w:t>
            </w:r>
            <w:r>
              <w:rPr>
                <w:sz w:val="24"/>
              </w:rPr>
              <w:t>ценности</w:t>
            </w:r>
            <w:r>
              <w:rPr>
                <w:spacing w:val="80"/>
                <w:w w:val="150"/>
                <w:sz w:val="24"/>
              </w:rPr>
              <w:t xml:space="preserve"> </w:t>
            </w:r>
            <w:r>
              <w:rPr>
                <w:sz w:val="24"/>
              </w:rPr>
              <w:t>отечественного</w:t>
            </w:r>
            <w:r>
              <w:rPr>
                <w:spacing w:val="80"/>
                <w:w w:val="150"/>
                <w:sz w:val="24"/>
              </w:rPr>
              <w:t xml:space="preserve"> </w:t>
            </w:r>
            <w:r>
              <w:rPr>
                <w:sz w:val="24"/>
              </w:rPr>
              <w:t>и</w:t>
            </w:r>
            <w:r>
              <w:rPr>
                <w:spacing w:val="80"/>
                <w:w w:val="150"/>
                <w:sz w:val="24"/>
              </w:rPr>
              <w:t xml:space="preserve"> </w:t>
            </w:r>
            <w:r>
              <w:rPr>
                <w:sz w:val="24"/>
              </w:rPr>
              <w:t>мирового</w:t>
            </w:r>
            <w:r>
              <w:rPr>
                <w:spacing w:val="80"/>
                <w:w w:val="150"/>
                <w:sz w:val="24"/>
              </w:rPr>
              <w:t xml:space="preserve"> </w:t>
            </w:r>
            <w:r>
              <w:rPr>
                <w:sz w:val="24"/>
              </w:rPr>
              <w:t>искусства,</w:t>
            </w:r>
            <w:r>
              <w:rPr>
                <w:spacing w:val="80"/>
                <w:w w:val="150"/>
                <w:sz w:val="24"/>
              </w:rPr>
              <w:t xml:space="preserve"> </w:t>
            </w:r>
            <w:r>
              <w:rPr>
                <w:sz w:val="24"/>
              </w:rPr>
              <w:t>народных традиций и народного творчества в искусстве.</w:t>
            </w:r>
          </w:p>
          <w:p w14:paraId="3BEC35BD" w14:textId="77777777" w:rsidR="00A57689" w:rsidRDefault="00A57689" w:rsidP="00D3658A">
            <w:pPr>
              <w:pStyle w:val="TableParagraph"/>
              <w:ind w:left="113" w:firstLine="175"/>
              <w:rPr>
                <w:sz w:val="24"/>
              </w:rPr>
            </w:pPr>
            <w:r>
              <w:rPr>
                <w:sz w:val="24"/>
              </w:rPr>
              <w:t>Проявляющий</w:t>
            </w:r>
            <w:r>
              <w:rPr>
                <w:spacing w:val="80"/>
                <w:sz w:val="24"/>
              </w:rPr>
              <w:t xml:space="preserve"> </w:t>
            </w:r>
            <w:r>
              <w:rPr>
                <w:sz w:val="24"/>
              </w:rPr>
              <w:t>эмоционально-чувственную</w:t>
            </w:r>
            <w:r>
              <w:rPr>
                <w:spacing w:val="80"/>
                <w:sz w:val="24"/>
              </w:rPr>
              <w:t xml:space="preserve"> </w:t>
            </w:r>
            <w:r>
              <w:rPr>
                <w:sz w:val="24"/>
              </w:rPr>
              <w:t>восприимчивость</w:t>
            </w:r>
            <w:r>
              <w:rPr>
                <w:spacing w:val="80"/>
                <w:sz w:val="24"/>
              </w:rPr>
              <w:t xml:space="preserve"> </w:t>
            </w:r>
            <w:r>
              <w:rPr>
                <w:sz w:val="24"/>
              </w:rPr>
              <w:t>к</w:t>
            </w:r>
            <w:r>
              <w:rPr>
                <w:spacing w:val="80"/>
                <w:sz w:val="24"/>
              </w:rPr>
              <w:t xml:space="preserve"> </w:t>
            </w:r>
            <w:r>
              <w:rPr>
                <w:sz w:val="24"/>
              </w:rPr>
              <w:t>разным</w:t>
            </w:r>
            <w:r>
              <w:rPr>
                <w:spacing w:val="80"/>
                <w:sz w:val="24"/>
              </w:rPr>
              <w:t xml:space="preserve"> </w:t>
            </w:r>
            <w:r>
              <w:rPr>
                <w:sz w:val="24"/>
              </w:rPr>
              <w:t>видам</w:t>
            </w:r>
            <w:r>
              <w:rPr>
                <w:spacing w:val="80"/>
                <w:sz w:val="24"/>
              </w:rPr>
              <w:t xml:space="preserve"> </w:t>
            </w:r>
            <w:r>
              <w:rPr>
                <w:sz w:val="24"/>
              </w:rPr>
              <w:t>искусства, традициям и творчеству своего и других народов, понимание их влияния на поведение людей.</w:t>
            </w:r>
          </w:p>
          <w:p w14:paraId="6FD6670E" w14:textId="77777777" w:rsidR="00A57689" w:rsidRDefault="00A57689" w:rsidP="00D3658A">
            <w:pPr>
              <w:pStyle w:val="TableParagraph"/>
              <w:ind w:left="113" w:firstLine="175"/>
              <w:rPr>
                <w:sz w:val="24"/>
              </w:rPr>
            </w:pPr>
            <w:r>
              <w:rPr>
                <w:sz w:val="24"/>
              </w:rPr>
              <w:t>Сознающий роль художественной культуры как средства коммуникации и</w:t>
            </w:r>
            <w:r>
              <w:rPr>
                <w:spacing w:val="-10"/>
                <w:sz w:val="24"/>
              </w:rPr>
              <w:t xml:space="preserve"> </w:t>
            </w:r>
            <w:r>
              <w:rPr>
                <w:sz w:val="24"/>
              </w:rPr>
              <w:t>самовыражения в современном обществе, значение нравственных норм, ценностей, традиций в искусстве.</w:t>
            </w:r>
          </w:p>
          <w:p w14:paraId="0F3C644C" w14:textId="77777777" w:rsidR="00A57689" w:rsidRDefault="00A57689" w:rsidP="00D3658A">
            <w:pPr>
              <w:pStyle w:val="TableParagraph"/>
              <w:ind w:left="290"/>
              <w:rPr>
                <w:sz w:val="24"/>
              </w:rPr>
            </w:pPr>
            <w:r>
              <w:rPr>
                <w:sz w:val="24"/>
              </w:rPr>
              <w:t>Ориентированный</w:t>
            </w:r>
            <w:r>
              <w:rPr>
                <w:spacing w:val="44"/>
                <w:sz w:val="24"/>
              </w:rPr>
              <w:t xml:space="preserve"> </w:t>
            </w:r>
            <w:r>
              <w:rPr>
                <w:sz w:val="24"/>
              </w:rPr>
              <w:t>на</w:t>
            </w:r>
            <w:r>
              <w:rPr>
                <w:spacing w:val="39"/>
                <w:sz w:val="24"/>
              </w:rPr>
              <w:t xml:space="preserve"> </w:t>
            </w:r>
            <w:r>
              <w:rPr>
                <w:sz w:val="24"/>
              </w:rPr>
              <w:t>самовыражение</w:t>
            </w:r>
            <w:r>
              <w:rPr>
                <w:spacing w:val="41"/>
                <w:sz w:val="24"/>
              </w:rPr>
              <w:t xml:space="preserve"> </w:t>
            </w:r>
            <w:r>
              <w:rPr>
                <w:sz w:val="24"/>
              </w:rPr>
              <w:t>в</w:t>
            </w:r>
            <w:r>
              <w:rPr>
                <w:spacing w:val="42"/>
                <w:sz w:val="24"/>
              </w:rPr>
              <w:t xml:space="preserve"> </w:t>
            </w:r>
            <w:r>
              <w:rPr>
                <w:sz w:val="24"/>
              </w:rPr>
              <w:t>разных</w:t>
            </w:r>
            <w:r>
              <w:rPr>
                <w:spacing w:val="47"/>
                <w:sz w:val="24"/>
              </w:rPr>
              <w:t xml:space="preserve"> </w:t>
            </w:r>
            <w:r>
              <w:rPr>
                <w:sz w:val="24"/>
              </w:rPr>
              <w:t>видах</w:t>
            </w:r>
            <w:r>
              <w:rPr>
                <w:spacing w:val="45"/>
                <w:sz w:val="24"/>
              </w:rPr>
              <w:t xml:space="preserve"> </w:t>
            </w:r>
            <w:r>
              <w:rPr>
                <w:sz w:val="24"/>
              </w:rPr>
              <w:t>искусства,</w:t>
            </w:r>
            <w:r>
              <w:rPr>
                <w:spacing w:val="44"/>
                <w:sz w:val="24"/>
              </w:rPr>
              <w:t xml:space="preserve"> </w:t>
            </w:r>
            <w:r>
              <w:rPr>
                <w:sz w:val="24"/>
              </w:rPr>
              <w:t>в</w:t>
            </w:r>
            <w:r>
              <w:rPr>
                <w:spacing w:val="45"/>
                <w:sz w:val="24"/>
              </w:rPr>
              <w:t xml:space="preserve"> </w:t>
            </w:r>
            <w:r>
              <w:rPr>
                <w:spacing w:val="-2"/>
                <w:sz w:val="24"/>
              </w:rPr>
              <w:t>художественном</w:t>
            </w:r>
          </w:p>
          <w:p w14:paraId="1AE073C8" w14:textId="77777777" w:rsidR="00A57689" w:rsidRDefault="00A57689" w:rsidP="00D3658A">
            <w:pPr>
              <w:pStyle w:val="TableParagraph"/>
              <w:spacing w:before="20" w:line="264" w:lineRule="exact"/>
              <w:ind w:left="113"/>
              <w:rPr>
                <w:sz w:val="24"/>
              </w:rPr>
            </w:pPr>
            <w:r>
              <w:rPr>
                <w:spacing w:val="-2"/>
                <w:sz w:val="24"/>
              </w:rPr>
              <w:t>творчестве.</w:t>
            </w:r>
          </w:p>
        </w:tc>
      </w:tr>
      <w:tr w:rsidR="00A57689" w14:paraId="79EEDA8C" w14:textId="77777777" w:rsidTr="00D3658A">
        <w:trPr>
          <w:trHeight w:val="551"/>
        </w:trPr>
        <w:tc>
          <w:tcPr>
            <w:tcW w:w="10082" w:type="dxa"/>
          </w:tcPr>
          <w:p w14:paraId="6A69DA76" w14:textId="77777777" w:rsidR="00A57689" w:rsidRDefault="00A57689" w:rsidP="00D3658A">
            <w:pPr>
              <w:pStyle w:val="TableParagraph"/>
              <w:spacing w:line="276" w:lineRule="exact"/>
              <w:ind w:left="288" w:firstLine="2"/>
              <w:rPr>
                <w:b/>
                <w:sz w:val="24"/>
              </w:rPr>
            </w:pPr>
            <w:r>
              <w:rPr>
                <w:b/>
                <w:sz w:val="24"/>
              </w:rPr>
              <w:t>Физическое воспитание,</w:t>
            </w:r>
            <w:r>
              <w:rPr>
                <w:b/>
                <w:spacing w:val="40"/>
                <w:sz w:val="24"/>
              </w:rPr>
              <w:t xml:space="preserve"> </w:t>
            </w:r>
            <w:r>
              <w:rPr>
                <w:b/>
                <w:sz w:val="24"/>
              </w:rPr>
              <w:t>формирование</w:t>
            </w:r>
            <w:r>
              <w:rPr>
                <w:b/>
                <w:spacing w:val="40"/>
                <w:sz w:val="24"/>
              </w:rPr>
              <w:t xml:space="preserve"> </w:t>
            </w:r>
            <w:r>
              <w:rPr>
                <w:b/>
                <w:sz w:val="24"/>
              </w:rPr>
              <w:t>культуры</w:t>
            </w:r>
            <w:r>
              <w:rPr>
                <w:b/>
                <w:spacing w:val="40"/>
                <w:sz w:val="24"/>
              </w:rPr>
              <w:t xml:space="preserve"> </w:t>
            </w:r>
            <w:r>
              <w:rPr>
                <w:b/>
                <w:sz w:val="24"/>
              </w:rPr>
              <w:t>здоровья</w:t>
            </w:r>
            <w:r>
              <w:rPr>
                <w:b/>
                <w:spacing w:val="40"/>
                <w:sz w:val="24"/>
              </w:rPr>
              <w:t xml:space="preserve"> </w:t>
            </w:r>
            <w:r>
              <w:rPr>
                <w:b/>
                <w:sz w:val="24"/>
              </w:rPr>
              <w:t>и</w:t>
            </w:r>
            <w:r>
              <w:rPr>
                <w:b/>
                <w:spacing w:val="40"/>
                <w:sz w:val="24"/>
              </w:rPr>
              <w:t xml:space="preserve"> </w:t>
            </w:r>
            <w:r>
              <w:rPr>
                <w:b/>
                <w:sz w:val="24"/>
              </w:rPr>
              <w:t xml:space="preserve">эмоционального </w:t>
            </w:r>
            <w:r>
              <w:rPr>
                <w:b/>
                <w:spacing w:val="-2"/>
                <w:sz w:val="24"/>
              </w:rPr>
              <w:t>благополучия</w:t>
            </w:r>
          </w:p>
        </w:tc>
      </w:tr>
      <w:tr w:rsidR="00A57689" w14:paraId="23F32CF0" w14:textId="77777777" w:rsidTr="00D3658A">
        <w:trPr>
          <w:trHeight w:val="3588"/>
        </w:trPr>
        <w:tc>
          <w:tcPr>
            <w:tcW w:w="10082" w:type="dxa"/>
          </w:tcPr>
          <w:p w14:paraId="5B432C76" w14:textId="77777777" w:rsidR="00A57689" w:rsidRDefault="00A57689" w:rsidP="00D3658A">
            <w:pPr>
              <w:pStyle w:val="TableParagraph"/>
              <w:ind w:left="113" w:right="87" w:firstLine="175"/>
              <w:jc w:val="both"/>
              <w:rPr>
                <w:sz w:val="24"/>
              </w:rPr>
            </w:pPr>
            <w:r>
              <w:rPr>
                <w:sz w:val="24"/>
              </w:rPr>
              <w:t>Понимающий ценность жизни, здоровья и безопасности, значение личных усилий в сохранении</w:t>
            </w:r>
            <w:r>
              <w:rPr>
                <w:spacing w:val="-10"/>
                <w:sz w:val="24"/>
              </w:rPr>
              <w:t xml:space="preserve"> </w:t>
            </w:r>
            <w:r>
              <w:rPr>
                <w:sz w:val="24"/>
              </w:rPr>
              <w:t>здоровья, знающий</w:t>
            </w:r>
            <w:r>
              <w:rPr>
                <w:spacing w:val="-1"/>
                <w:sz w:val="24"/>
              </w:rPr>
              <w:t xml:space="preserve"> </w:t>
            </w:r>
            <w:r>
              <w:rPr>
                <w:sz w:val="24"/>
              </w:rPr>
              <w:t>и соблюдающий правила</w:t>
            </w:r>
            <w:r>
              <w:rPr>
                <w:spacing w:val="-1"/>
                <w:sz w:val="24"/>
              </w:rPr>
              <w:t xml:space="preserve"> </w:t>
            </w:r>
            <w:r>
              <w:rPr>
                <w:sz w:val="24"/>
              </w:rPr>
              <w:t>безопасности, безопасного</w:t>
            </w:r>
            <w:r>
              <w:rPr>
                <w:spacing w:val="-15"/>
                <w:sz w:val="24"/>
              </w:rPr>
              <w:t xml:space="preserve"> </w:t>
            </w:r>
            <w:r>
              <w:rPr>
                <w:sz w:val="24"/>
              </w:rPr>
              <w:t>поведения, в том числе в информационной среде.</w:t>
            </w:r>
          </w:p>
          <w:p w14:paraId="3B0D9198" w14:textId="77777777" w:rsidR="00A57689" w:rsidRDefault="00A57689" w:rsidP="00D3658A">
            <w:pPr>
              <w:pStyle w:val="TableParagraph"/>
              <w:ind w:left="113" w:right="97" w:firstLine="175"/>
              <w:jc w:val="both"/>
              <w:rPr>
                <w:sz w:val="24"/>
              </w:rPr>
            </w:pPr>
            <w:r>
              <w:rPr>
                <w:sz w:val="24"/>
              </w:rP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w:t>
            </w:r>
            <w:r>
              <w:rPr>
                <w:spacing w:val="-2"/>
                <w:sz w:val="24"/>
              </w:rPr>
              <w:t>активность).</w:t>
            </w:r>
          </w:p>
          <w:p w14:paraId="12974F2F" w14:textId="77777777" w:rsidR="00A57689" w:rsidRDefault="00A57689" w:rsidP="00D3658A">
            <w:pPr>
              <w:pStyle w:val="TableParagraph"/>
              <w:ind w:left="113" w:right="92" w:firstLine="175"/>
              <w:jc w:val="both"/>
              <w:rPr>
                <w:sz w:val="24"/>
              </w:rPr>
            </w:pPr>
            <w:r>
              <w:rPr>
                <w:sz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51C5852E" w14:textId="77777777" w:rsidR="00A57689" w:rsidRDefault="00A57689" w:rsidP="00D3658A">
            <w:pPr>
              <w:pStyle w:val="TableParagraph"/>
              <w:ind w:left="113" w:right="92" w:firstLine="175"/>
              <w:jc w:val="both"/>
              <w:rPr>
                <w:sz w:val="24"/>
              </w:rPr>
            </w:pPr>
            <w:r>
              <w:rPr>
                <w:sz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21931E03" w14:textId="77777777" w:rsidR="00A57689" w:rsidRDefault="00A57689" w:rsidP="00D3658A">
            <w:pPr>
              <w:pStyle w:val="TableParagraph"/>
              <w:spacing w:line="270" w:lineRule="atLeast"/>
              <w:ind w:left="4" w:right="903" w:firstLine="286"/>
              <w:jc w:val="both"/>
              <w:rPr>
                <w:sz w:val="24"/>
              </w:rPr>
            </w:pPr>
            <w:r>
              <w:rPr>
                <w:sz w:val="24"/>
              </w:rPr>
              <w:t>Способный адаптироваться к меняющимся социальным, информационным и природным условиям, стрессовым ситуациям.</w:t>
            </w:r>
          </w:p>
        </w:tc>
      </w:tr>
      <w:tr w:rsidR="00A57689" w14:paraId="4BF2287D" w14:textId="77777777" w:rsidTr="00D3658A">
        <w:trPr>
          <w:trHeight w:val="275"/>
        </w:trPr>
        <w:tc>
          <w:tcPr>
            <w:tcW w:w="10082" w:type="dxa"/>
          </w:tcPr>
          <w:p w14:paraId="430FB07B" w14:textId="77777777" w:rsidR="00A57689" w:rsidRDefault="00A57689" w:rsidP="00D3658A">
            <w:pPr>
              <w:pStyle w:val="TableParagraph"/>
              <w:spacing w:line="256" w:lineRule="exact"/>
              <w:ind w:left="290"/>
              <w:rPr>
                <w:b/>
                <w:sz w:val="24"/>
              </w:rPr>
            </w:pPr>
            <w:r>
              <w:rPr>
                <w:b/>
                <w:sz w:val="24"/>
              </w:rPr>
              <w:t>Трудовое</w:t>
            </w:r>
            <w:r>
              <w:rPr>
                <w:b/>
                <w:spacing w:val="-3"/>
                <w:sz w:val="24"/>
              </w:rPr>
              <w:t xml:space="preserve"> </w:t>
            </w:r>
            <w:r>
              <w:rPr>
                <w:b/>
                <w:spacing w:val="-2"/>
                <w:sz w:val="24"/>
              </w:rPr>
              <w:t>воспитание</w:t>
            </w:r>
          </w:p>
        </w:tc>
      </w:tr>
      <w:tr w:rsidR="00A57689" w14:paraId="4E259CEE" w14:textId="77777777" w:rsidTr="00D3658A">
        <w:trPr>
          <w:trHeight w:val="3393"/>
        </w:trPr>
        <w:tc>
          <w:tcPr>
            <w:tcW w:w="10082" w:type="dxa"/>
          </w:tcPr>
          <w:p w14:paraId="24081A07" w14:textId="77777777" w:rsidR="00A57689" w:rsidRDefault="00A57689" w:rsidP="00D3658A">
            <w:pPr>
              <w:pStyle w:val="TableParagraph"/>
              <w:spacing w:line="268" w:lineRule="exact"/>
              <w:ind w:left="290"/>
              <w:jc w:val="both"/>
              <w:rPr>
                <w:sz w:val="24"/>
              </w:rPr>
            </w:pPr>
            <w:r>
              <w:rPr>
                <w:sz w:val="24"/>
              </w:rPr>
              <w:t>Уважающий</w:t>
            </w:r>
            <w:r>
              <w:rPr>
                <w:spacing w:val="-7"/>
                <w:sz w:val="24"/>
              </w:rPr>
              <w:t xml:space="preserve"> </w:t>
            </w:r>
            <w:r>
              <w:rPr>
                <w:sz w:val="24"/>
              </w:rPr>
              <w:t>труд,</w:t>
            </w:r>
            <w:r>
              <w:rPr>
                <w:spacing w:val="-5"/>
                <w:sz w:val="24"/>
              </w:rPr>
              <w:t xml:space="preserve"> </w:t>
            </w:r>
            <w:r>
              <w:rPr>
                <w:sz w:val="24"/>
              </w:rPr>
              <w:t>результаты</w:t>
            </w:r>
            <w:r>
              <w:rPr>
                <w:spacing w:val="-5"/>
                <w:sz w:val="24"/>
              </w:rPr>
              <w:t xml:space="preserve"> </w:t>
            </w:r>
            <w:r>
              <w:rPr>
                <w:sz w:val="24"/>
              </w:rPr>
              <w:t>своего</w:t>
            </w:r>
            <w:r>
              <w:rPr>
                <w:spacing w:val="-6"/>
                <w:sz w:val="24"/>
              </w:rPr>
              <w:t xml:space="preserve"> </w:t>
            </w:r>
            <w:r>
              <w:rPr>
                <w:sz w:val="24"/>
              </w:rPr>
              <w:t>труда,</w:t>
            </w:r>
            <w:r>
              <w:rPr>
                <w:spacing w:val="-3"/>
                <w:sz w:val="24"/>
              </w:rPr>
              <w:t xml:space="preserve"> </w:t>
            </w:r>
            <w:r>
              <w:rPr>
                <w:sz w:val="24"/>
              </w:rPr>
              <w:t>труда</w:t>
            </w:r>
            <w:r>
              <w:rPr>
                <w:spacing w:val="-6"/>
                <w:sz w:val="24"/>
              </w:rPr>
              <w:t xml:space="preserve"> </w:t>
            </w:r>
            <w:r>
              <w:rPr>
                <w:sz w:val="24"/>
              </w:rPr>
              <w:t>других</w:t>
            </w:r>
            <w:r>
              <w:rPr>
                <w:spacing w:val="-1"/>
                <w:sz w:val="24"/>
              </w:rPr>
              <w:t xml:space="preserve"> </w:t>
            </w:r>
            <w:r>
              <w:rPr>
                <w:spacing w:val="-2"/>
                <w:sz w:val="24"/>
              </w:rPr>
              <w:t>людей.</w:t>
            </w:r>
          </w:p>
          <w:p w14:paraId="65DB577B" w14:textId="77777777" w:rsidR="00A57689" w:rsidRDefault="00A57689" w:rsidP="00D3658A">
            <w:pPr>
              <w:pStyle w:val="TableParagraph"/>
              <w:spacing w:before="45" w:line="237" w:lineRule="auto"/>
              <w:ind w:left="113" w:right="95" w:firstLine="175"/>
              <w:jc w:val="both"/>
              <w:rPr>
                <w:sz w:val="24"/>
              </w:rPr>
            </w:pPr>
            <w:r>
              <w:rPr>
                <w:sz w:val="24"/>
              </w:rPr>
              <w:t>Проявляющий интерес к практическому</w:t>
            </w:r>
            <w:r>
              <w:rPr>
                <w:spacing w:val="-3"/>
                <w:sz w:val="24"/>
              </w:rPr>
              <w:t xml:space="preserve"> </w:t>
            </w:r>
            <w:r>
              <w:rPr>
                <w:sz w:val="24"/>
              </w:rPr>
              <w:t>изучению профессий и труда</w:t>
            </w:r>
            <w:r>
              <w:rPr>
                <w:spacing w:val="40"/>
                <w:sz w:val="24"/>
              </w:rPr>
              <w:t xml:space="preserve"> </w:t>
            </w:r>
            <w:r>
              <w:rPr>
                <w:sz w:val="24"/>
              </w:rPr>
              <w:t>различного рода,</w:t>
            </w:r>
            <w:r>
              <w:rPr>
                <w:spacing w:val="-4"/>
                <w:sz w:val="24"/>
              </w:rPr>
              <w:t xml:space="preserve"> </w:t>
            </w:r>
            <w:r>
              <w:rPr>
                <w:sz w:val="24"/>
              </w:rPr>
              <w:t>в</w:t>
            </w:r>
            <w:r>
              <w:rPr>
                <w:spacing w:val="-5"/>
                <w:sz w:val="24"/>
              </w:rPr>
              <w:t xml:space="preserve"> </w:t>
            </w:r>
            <w:r>
              <w:rPr>
                <w:sz w:val="24"/>
              </w:rPr>
              <w:t>том числе на основе применения предметных знаний.</w:t>
            </w:r>
          </w:p>
          <w:p w14:paraId="2AB7FAD4" w14:textId="77777777" w:rsidR="00A57689" w:rsidRDefault="00A57689" w:rsidP="00D3658A">
            <w:pPr>
              <w:pStyle w:val="TableParagraph"/>
              <w:spacing w:before="1"/>
              <w:ind w:left="113" w:right="90" w:firstLine="175"/>
              <w:jc w:val="both"/>
              <w:rPr>
                <w:sz w:val="24"/>
              </w:rPr>
            </w:pPr>
            <w:r>
              <w:rPr>
                <w:sz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6F1E5521" w14:textId="77777777" w:rsidR="00A57689" w:rsidRDefault="00A57689" w:rsidP="00D3658A">
            <w:pPr>
              <w:pStyle w:val="TableParagraph"/>
              <w:ind w:left="113" w:right="92" w:firstLine="235"/>
              <w:jc w:val="both"/>
              <w:rPr>
                <w:sz w:val="24"/>
              </w:rPr>
            </w:pPr>
            <w:r>
              <w:rPr>
                <w:sz w:val="24"/>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79B4C314" w14:textId="77777777" w:rsidR="00A57689" w:rsidRDefault="00A57689" w:rsidP="00D3658A">
            <w:pPr>
              <w:pStyle w:val="TableParagraph"/>
              <w:spacing w:before="1"/>
              <w:ind w:left="4" w:firstLine="1042"/>
              <w:jc w:val="both"/>
              <w:rPr>
                <w:sz w:val="24"/>
              </w:rPr>
            </w:pPr>
            <w:r>
              <w:rPr>
                <w:sz w:val="24"/>
              </w:rPr>
              <w:t>Выражающий</w:t>
            </w:r>
            <w:r>
              <w:rPr>
                <w:spacing w:val="65"/>
                <w:w w:val="150"/>
                <w:sz w:val="24"/>
              </w:rPr>
              <w:t xml:space="preserve"> </w:t>
            </w:r>
            <w:r>
              <w:rPr>
                <w:sz w:val="24"/>
              </w:rPr>
              <w:t>готовность</w:t>
            </w:r>
            <w:r>
              <w:rPr>
                <w:spacing w:val="67"/>
                <w:w w:val="150"/>
                <w:sz w:val="24"/>
              </w:rPr>
              <w:t xml:space="preserve"> </w:t>
            </w:r>
            <w:r>
              <w:rPr>
                <w:sz w:val="24"/>
              </w:rPr>
              <w:t>к</w:t>
            </w:r>
            <w:r>
              <w:rPr>
                <w:spacing w:val="64"/>
                <w:w w:val="150"/>
                <w:sz w:val="24"/>
              </w:rPr>
              <w:t xml:space="preserve"> </w:t>
            </w:r>
            <w:r>
              <w:rPr>
                <w:sz w:val="24"/>
              </w:rPr>
              <w:t>осознанному</w:t>
            </w:r>
            <w:r>
              <w:rPr>
                <w:spacing w:val="52"/>
                <w:w w:val="150"/>
                <w:sz w:val="24"/>
              </w:rPr>
              <w:t xml:space="preserve"> </w:t>
            </w:r>
            <w:r>
              <w:rPr>
                <w:sz w:val="24"/>
              </w:rPr>
              <w:t>выбору</w:t>
            </w:r>
            <w:r>
              <w:rPr>
                <w:spacing w:val="53"/>
                <w:w w:val="150"/>
                <w:sz w:val="24"/>
              </w:rPr>
              <w:t xml:space="preserve"> </w:t>
            </w:r>
            <w:r>
              <w:rPr>
                <w:sz w:val="24"/>
              </w:rPr>
              <w:t>и</w:t>
            </w:r>
            <w:r>
              <w:rPr>
                <w:spacing w:val="66"/>
                <w:w w:val="150"/>
                <w:sz w:val="24"/>
              </w:rPr>
              <w:t xml:space="preserve"> </w:t>
            </w:r>
            <w:r>
              <w:rPr>
                <w:sz w:val="24"/>
              </w:rPr>
              <w:t>построению</w:t>
            </w:r>
            <w:r>
              <w:rPr>
                <w:spacing w:val="63"/>
                <w:w w:val="150"/>
                <w:sz w:val="24"/>
              </w:rPr>
              <w:t xml:space="preserve"> </w:t>
            </w:r>
            <w:r>
              <w:rPr>
                <w:spacing w:val="-2"/>
                <w:sz w:val="24"/>
              </w:rPr>
              <w:t>индивидуальной</w:t>
            </w:r>
          </w:p>
          <w:p w14:paraId="26ACCC48" w14:textId="77777777" w:rsidR="00A57689" w:rsidRDefault="00A57689" w:rsidP="00D3658A">
            <w:pPr>
              <w:pStyle w:val="TableParagraph"/>
              <w:spacing w:before="29" w:line="270" w:lineRule="atLeast"/>
              <w:ind w:left="4" w:right="98"/>
              <w:jc w:val="both"/>
              <w:rPr>
                <w:sz w:val="24"/>
              </w:rPr>
            </w:pPr>
            <w:r>
              <w:rPr>
                <w:sz w:val="24"/>
              </w:rPr>
              <w:t>траектории</w:t>
            </w:r>
            <w:r>
              <w:rPr>
                <w:spacing w:val="80"/>
                <w:sz w:val="24"/>
              </w:rPr>
              <w:t xml:space="preserve"> </w:t>
            </w:r>
            <w:r>
              <w:rPr>
                <w:sz w:val="24"/>
              </w:rPr>
              <w:t>образования</w:t>
            </w:r>
            <w:r>
              <w:rPr>
                <w:spacing w:val="80"/>
                <w:sz w:val="24"/>
              </w:rPr>
              <w:t xml:space="preserve"> </w:t>
            </w:r>
            <w:r>
              <w:rPr>
                <w:sz w:val="24"/>
              </w:rPr>
              <w:t>и</w:t>
            </w:r>
            <w:r>
              <w:rPr>
                <w:spacing w:val="80"/>
                <w:sz w:val="24"/>
              </w:rPr>
              <w:t xml:space="preserve"> </w:t>
            </w:r>
            <w:r>
              <w:rPr>
                <w:sz w:val="24"/>
              </w:rPr>
              <w:t>жизненных</w:t>
            </w:r>
            <w:r>
              <w:rPr>
                <w:spacing w:val="80"/>
                <w:sz w:val="24"/>
              </w:rPr>
              <w:t xml:space="preserve"> </w:t>
            </w:r>
            <w:r>
              <w:rPr>
                <w:sz w:val="24"/>
              </w:rPr>
              <w:t>планов</w:t>
            </w:r>
            <w:r>
              <w:rPr>
                <w:spacing w:val="80"/>
                <w:sz w:val="24"/>
              </w:rPr>
              <w:t xml:space="preserve"> </w:t>
            </w:r>
            <w:r>
              <w:rPr>
                <w:sz w:val="24"/>
              </w:rPr>
              <w:t>с</w:t>
            </w:r>
            <w:r>
              <w:rPr>
                <w:spacing w:val="80"/>
                <w:sz w:val="24"/>
              </w:rPr>
              <w:t xml:space="preserve"> </w:t>
            </w:r>
            <w:r>
              <w:rPr>
                <w:sz w:val="24"/>
              </w:rPr>
              <w:t>учётом</w:t>
            </w:r>
            <w:r>
              <w:rPr>
                <w:spacing w:val="80"/>
                <w:sz w:val="24"/>
              </w:rPr>
              <w:t xml:space="preserve"> </w:t>
            </w:r>
            <w:r>
              <w:rPr>
                <w:sz w:val="24"/>
              </w:rPr>
              <w:t>личных</w:t>
            </w:r>
            <w:r>
              <w:rPr>
                <w:spacing w:val="80"/>
                <w:sz w:val="24"/>
              </w:rPr>
              <w:t xml:space="preserve"> </w:t>
            </w:r>
            <w:r>
              <w:rPr>
                <w:sz w:val="24"/>
              </w:rPr>
              <w:t>и</w:t>
            </w:r>
            <w:r>
              <w:rPr>
                <w:spacing w:val="80"/>
                <w:sz w:val="24"/>
              </w:rPr>
              <w:t xml:space="preserve"> </w:t>
            </w:r>
            <w:r>
              <w:rPr>
                <w:sz w:val="24"/>
              </w:rPr>
              <w:t>общественных интересов, потребностей.</w:t>
            </w:r>
          </w:p>
        </w:tc>
      </w:tr>
      <w:tr w:rsidR="00A57689" w14:paraId="31BEFA42" w14:textId="77777777" w:rsidTr="00D3658A">
        <w:trPr>
          <w:trHeight w:val="275"/>
        </w:trPr>
        <w:tc>
          <w:tcPr>
            <w:tcW w:w="10082" w:type="dxa"/>
          </w:tcPr>
          <w:p w14:paraId="140227D6" w14:textId="77777777" w:rsidR="00A57689" w:rsidRDefault="00A57689" w:rsidP="00D3658A">
            <w:pPr>
              <w:pStyle w:val="TableParagraph"/>
              <w:spacing w:line="256" w:lineRule="exact"/>
              <w:ind w:left="245"/>
              <w:rPr>
                <w:b/>
                <w:sz w:val="24"/>
              </w:rPr>
            </w:pPr>
            <w:r>
              <w:rPr>
                <w:b/>
                <w:sz w:val="24"/>
              </w:rPr>
              <w:t>Экологическое</w:t>
            </w:r>
            <w:r>
              <w:rPr>
                <w:b/>
                <w:spacing w:val="-14"/>
                <w:sz w:val="24"/>
              </w:rPr>
              <w:t xml:space="preserve"> </w:t>
            </w:r>
            <w:r>
              <w:rPr>
                <w:b/>
                <w:spacing w:val="-2"/>
                <w:sz w:val="24"/>
              </w:rPr>
              <w:t>воспитание</w:t>
            </w:r>
          </w:p>
        </w:tc>
      </w:tr>
      <w:tr w:rsidR="00A57689" w14:paraId="38EFADB2" w14:textId="77777777" w:rsidTr="00D3658A">
        <w:trPr>
          <w:trHeight w:val="2827"/>
        </w:trPr>
        <w:tc>
          <w:tcPr>
            <w:tcW w:w="10082" w:type="dxa"/>
          </w:tcPr>
          <w:p w14:paraId="069394B1" w14:textId="77777777" w:rsidR="00A57689" w:rsidRDefault="00A57689" w:rsidP="00D3658A">
            <w:pPr>
              <w:pStyle w:val="TableParagraph"/>
              <w:ind w:left="113" w:right="96" w:firstLine="175"/>
              <w:jc w:val="both"/>
              <w:rPr>
                <w:sz w:val="24"/>
              </w:rPr>
            </w:pPr>
            <w:r>
              <w:rPr>
                <w:sz w:val="24"/>
              </w:rPr>
              <w:t>Понимающий значение и глобальный характер экологических проблем, путей их решения, значение экологической культуры человека, общества.</w:t>
            </w:r>
          </w:p>
          <w:p w14:paraId="66BBEE30" w14:textId="77777777" w:rsidR="00A57689" w:rsidRDefault="00A57689" w:rsidP="00D3658A">
            <w:pPr>
              <w:pStyle w:val="TableParagraph"/>
              <w:ind w:left="113" w:right="100" w:firstLine="175"/>
              <w:jc w:val="both"/>
              <w:rPr>
                <w:sz w:val="24"/>
              </w:rPr>
            </w:pPr>
            <w:r>
              <w:rPr>
                <w:sz w:val="24"/>
              </w:rPr>
              <w:t>Сознающий свою ответственность как гражданина и потребителя в условиях взаимосвязи природной, технологической и социальной сред.</w:t>
            </w:r>
          </w:p>
          <w:p w14:paraId="52ADA7DD" w14:textId="77777777" w:rsidR="00A57689" w:rsidRDefault="00A57689" w:rsidP="00D3658A">
            <w:pPr>
              <w:pStyle w:val="TableParagraph"/>
              <w:ind w:left="290"/>
              <w:jc w:val="both"/>
              <w:rPr>
                <w:sz w:val="24"/>
              </w:rPr>
            </w:pPr>
            <w:r>
              <w:rPr>
                <w:sz w:val="24"/>
              </w:rPr>
              <w:t>Выражающий</w:t>
            </w:r>
            <w:r>
              <w:rPr>
                <w:spacing w:val="-10"/>
                <w:sz w:val="24"/>
              </w:rPr>
              <w:t xml:space="preserve"> </w:t>
            </w:r>
            <w:r>
              <w:rPr>
                <w:sz w:val="24"/>
              </w:rPr>
              <w:t>активное</w:t>
            </w:r>
            <w:r>
              <w:rPr>
                <w:spacing w:val="-10"/>
                <w:sz w:val="24"/>
              </w:rPr>
              <w:t xml:space="preserve"> </w:t>
            </w:r>
            <w:r>
              <w:rPr>
                <w:sz w:val="24"/>
              </w:rPr>
              <w:t>неприятие</w:t>
            </w:r>
            <w:r>
              <w:rPr>
                <w:spacing w:val="-9"/>
                <w:sz w:val="24"/>
              </w:rPr>
              <w:t xml:space="preserve"> </w:t>
            </w:r>
            <w:r>
              <w:rPr>
                <w:sz w:val="24"/>
              </w:rPr>
              <w:t>действий,</w:t>
            </w:r>
            <w:r>
              <w:rPr>
                <w:spacing w:val="-11"/>
                <w:sz w:val="24"/>
              </w:rPr>
              <w:t xml:space="preserve"> </w:t>
            </w:r>
            <w:r>
              <w:rPr>
                <w:sz w:val="24"/>
              </w:rPr>
              <w:t>приносящих</w:t>
            </w:r>
            <w:r>
              <w:rPr>
                <w:spacing w:val="-5"/>
                <w:sz w:val="24"/>
              </w:rPr>
              <w:t xml:space="preserve"> </w:t>
            </w:r>
            <w:r>
              <w:rPr>
                <w:sz w:val="24"/>
              </w:rPr>
              <w:t>вред</w:t>
            </w:r>
            <w:r>
              <w:rPr>
                <w:spacing w:val="-8"/>
                <w:sz w:val="24"/>
              </w:rPr>
              <w:t xml:space="preserve"> </w:t>
            </w:r>
            <w:r>
              <w:rPr>
                <w:spacing w:val="-2"/>
                <w:sz w:val="24"/>
              </w:rPr>
              <w:t>природе.</w:t>
            </w:r>
          </w:p>
          <w:p w14:paraId="6B0DAFDC" w14:textId="77777777" w:rsidR="00A57689" w:rsidRDefault="00A57689" w:rsidP="00D3658A">
            <w:pPr>
              <w:pStyle w:val="TableParagraph"/>
              <w:spacing w:before="18"/>
              <w:ind w:left="113" w:right="100" w:firstLine="175"/>
              <w:jc w:val="both"/>
              <w:rPr>
                <w:sz w:val="24"/>
              </w:rPr>
            </w:pPr>
            <w:r>
              <w:rPr>
                <w:sz w:val="24"/>
              </w:rPr>
              <w:t>Ориентированный на применение знаний естественных и социальных наук для решения</w:t>
            </w:r>
            <w:r>
              <w:rPr>
                <w:spacing w:val="40"/>
                <w:sz w:val="24"/>
              </w:rPr>
              <w:t xml:space="preserve"> </w:t>
            </w:r>
            <w:r>
              <w:rPr>
                <w:sz w:val="24"/>
              </w:rPr>
              <w:t>задач в области охраны природы, планирования своих поступков и оценки их возможных последствий для окружающей среды.</w:t>
            </w:r>
          </w:p>
          <w:p w14:paraId="07207E51" w14:textId="77777777" w:rsidR="00A57689" w:rsidRDefault="00A57689" w:rsidP="00D3658A">
            <w:pPr>
              <w:pStyle w:val="TableParagraph"/>
              <w:spacing w:line="274" w:lineRule="exact"/>
              <w:ind w:left="290"/>
              <w:jc w:val="both"/>
              <w:rPr>
                <w:sz w:val="24"/>
              </w:rPr>
            </w:pPr>
            <w:proofErr w:type="gramStart"/>
            <w:r>
              <w:rPr>
                <w:sz w:val="24"/>
              </w:rPr>
              <w:t>Участвующий</w:t>
            </w:r>
            <w:r>
              <w:rPr>
                <w:spacing w:val="25"/>
                <w:sz w:val="24"/>
              </w:rPr>
              <w:t xml:space="preserve">  </w:t>
            </w:r>
            <w:r>
              <w:rPr>
                <w:sz w:val="24"/>
              </w:rPr>
              <w:t>в</w:t>
            </w:r>
            <w:proofErr w:type="gramEnd"/>
            <w:r>
              <w:rPr>
                <w:spacing w:val="55"/>
                <w:sz w:val="24"/>
              </w:rPr>
              <w:t xml:space="preserve">  </w:t>
            </w:r>
            <w:r>
              <w:rPr>
                <w:sz w:val="24"/>
              </w:rPr>
              <w:t>практической</w:t>
            </w:r>
            <w:r>
              <w:rPr>
                <w:spacing w:val="57"/>
                <w:sz w:val="24"/>
              </w:rPr>
              <w:t xml:space="preserve">  </w:t>
            </w:r>
            <w:r>
              <w:rPr>
                <w:sz w:val="24"/>
              </w:rPr>
              <w:t>деятельности</w:t>
            </w:r>
            <w:r>
              <w:rPr>
                <w:spacing w:val="57"/>
                <w:sz w:val="24"/>
              </w:rPr>
              <w:t xml:space="preserve">  </w:t>
            </w:r>
            <w:r>
              <w:rPr>
                <w:sz w:val="24"/>
              </w:rPr>
              <w:t>экологической,</w:t>
            </w:r>
            <w:r>
              <w:rPr>
                <w:spacing w:val="55"/>
                <w:sz w:val="24"/>
              </w:rPr>
              <w:t xml:space="preserve">  </w:t>
            </w:r>
            <w:r>
              <w:rPr>
                <w:spacing w:val="-2"/>
                <w:sz w:val="24"/>
              </w:rPr>
              <w:t>природоохранной</w:t>
            </w:r>
          </w:p>
          <w:p w14:paraId="049A926A" w14:textId="77777777" w:rsidR="00A57689" w:rsidRDefault="00A57689" w:rsidP="00D3658A">
            <w:pPr>
              <w:pStyle w:val="TableParagraph"/>
              <w:spacing w:before="43" w:line="264" w:lineRule="exact"/>
              <w:ind w:left="113"/>
              <w:rPr>
                <w:sz w:val="24"/>
              </w:rPr>
            </w:pPr>
            <w:r>
              <w:rPr>
                <w:spacing w:val="-2"/>
                <w:sz w:val="24"/>
              </w:rPr>
              <w:t>направленности.</w:t>
            </w:r>
          </w:p>
        </w:tc>
      </w:tr>
      <w:tr w:rsidR="00A57689" w14:paraId="106FE7BA" w14:textId="77777777" w:rsidTr="00D3658A">
        <w:trPr>
          <w:trHeight w:val="354"/>
        </w:trPr>
        <w:tc>
          <w:tcPr>
            <w:tcW w:w="10082" w:type="dxa"/>
          </w:tcPr>
          <w:p w14:paraId="5DE7608D" w14:textId="77777777" w:rsidR="00A57689" w:rsidRDefault="00A57689" w:rsidP="00D3658A">
            <w:pPr>
              <w:pStyle w:val="TableParagraph"/>
              <w:spacing w:line="273" w:lineRule="exact"/>
              <w:ind w:left="290"/>
              <w:rPr>
                <w:b/>
                <w:sz w:val="24"/>
              </w:rPr>
            </w:pPr>
            <w:r>
              <w:rPr>
                <w:b/>
                <w:sz w:val="24"/>
              </w:rPr>
              <w:t>Ценности</w:t>
            </w:r>
            <w:r>
              <w:rPr>
                <w:b/>
                <w:spacing w:val="-7"/>
                <w:sz w:val="24"/>
              </w:rPr>
              <w:t xml:space="preserve"> </w:t>
            </w:r>
            <w:r>
              <w:rPr>
                <w:b/>
                <w:sz w:val="24"/>
              </w:rPr>
              <w:t>научного</w:t>
            </w:r>
            <w:r>
              <w:rPr>
                <w:b/>
                <w:spacing w:val="-2"/>
                <w:sz w:val="24"/>
              </w:rPr>
              <w:t xml:space="preserve"> познания</w:t>
            </w:r>
          </w:p>
        </w:tc>
      </w:tr>
      <w:tr w:rsidR="00A57689" w14:paraId="5FCE43F5" w14:textId="77777777" w:rsidTr="00D3658A">
        <w:trPr>
          <w:trHeight w:val="357"/>
        </w:trPr>
        <w:tc>
          <w:tcPr>
            <w:tcW w:w="10082" w:type="dxa"/>
          </w:tcPr>
          <w:p w14:paraId="301990A1" w14:textId="77777777" w:rsidR="00A57689" w:rsidRDefault="00A57689" w:rsidP="00D3658A">
            <w:pPr>
              <w:pStyle w:val="TableParagraph"/>
              <w:tabs>
                <w:tab w:val="left" w:pos="1956"/>
                <w:tab w:val="left" w:pos="3816"/>
                <w:tab w:val="left" w:pos="5007"/>
                <w:tab w:val="left" w:pos="5345"/>
                <w:tab w:val="left" w:pos="6305"/>
                <w:tab w:val="left" w:pos="7782"/>
                <w:tab w:val="left" w:pos="8917"/>
                <w:tab w:val="left" w:pos="9251"/>
              </w:tabs>
              <w:spacing w:line="270" w:lineRule="exact"/>
              <w:ind w:left="288"/>
              <w:rPr>
                <w:sz w:val="24"/>
              </w:rPr>
            </w:pPr>
            <w:r>
              <w:rPr>
                <w:spacing w:val="-2"/>
                <w:sz w:val="24"/>
              </w:rPr>
              <w:t>Выражающий</w:t>
            </w:r>
            <w:r>
              <w:rPr>
                <w:sz w:val="24"/>
              </w:rPr>
              <w:tab/>
            </w:r>
            <w:r>
              <w:rPr>
                <w:spacing w:val="-2"/>
                <w:sz w:val="24"/>
              </w:rPr>
              <w:t>познавательные</w:t>
            </w:r>
            <w:r>
              <w:rPr>
                <w:sz w:val="24"/>
              </w:rPr>
              <w:tab/>
            </w:r>
            <w:r>
              <w:rPr>
                <w:spacing w:val="-2"/>
                <w:sz w:val="24"/>
              </w:rPr>
              <w:t>интересы</w:t>
            </w:r>
            <w:r>
              <w:rPr>
                <w:sz w:val="24"/>
              </w:rPr>
              <w:tab/>
            </w:r>
            <w:r>
              <w:rPr>
                <w:spacing w:val="-10"/>
                <w:sz w:val="24"/>
              </w:rPr>
              <w:t>в</w:t>
            </w:r>
            <w:r>
              <w:rPr>
                <w:sz w:val="24"/>
              </w:rPr>
              <w:tab/>
            </w:r>
            <w:r>
              <w:rPr>
                <w:spacing w:val="-2"/>
                <w:sz w:val="24"/>
              </w:rPr>
              <w:t>разных</w:t>
            </w:r>
            <w:r>
              <w:rPr>
                <w:sz w:val="24"/>
              </w:rPr>
              <w:tab/>
            </w:r>
            <w:r>
              <w:rPr>
                <w:spacing w:val="-2"/>
                <w:sz w:val="24"/>
              </w:rPr>
              <w:t>предметных</w:t>
            </w:r>
            <w:r>
              <w:rPr>
                <w:sz w:val="24"/>
              </w:rPr>
              <w:tab/>
            </w:r>
            <w:r>
              <w:rPr>
                <w:spacing w:val="-2"/>
                <w:sz w:val="24"/>
              </w:rPr>
              <w:t>областях</w:t>
            </w:r>
            <w:r>
              <w:rPr>
                <w:sz w:val="24"/>
              </w:rPr>
              <w:tab/>
            </w:r>
            <w:r>
              <w:rPr>
                <w:spacing w:val="-10"/>
                <w:sz w:val="24"/>
              </w:rPr>
              <w:t>с</w:t>
            </w:r>
            <w:r>
              <w:rPr>
                <w:sz w:val="24"/>
              </w:rPr>
              <w:tab/>
            </w:r>
            <w:r>
              <w:rPr>
                <w:spacing w:val="-2"/>
                <w:sz w:val="24"/>
              </w:rPr>
              <w:t>учётом</w:t>
            </w:r>
          </w:p>
        </w:tc>
      </w:tr>
    </w:tbl>
    <w:p w14:paraId="0711F52F" w14:textId="77777777" w:rsidR="00A57689" w:rsidRDefault="00A57689" w:rsidP="00A57689">
      <w:pPr>
        <w:pStyle w:val="TableParagraph"/>
        <w:spacing w:line="270" w:lineRule="exact"/>
        <w:rPr>
          <w:sz w:val="24"/>
        </w:rPr>
        <w:sectPr w:rsidR="00A57689">
          <w:type w:val="continuous"/>
          <w:pgSz w:w="11910" w:h="16840"/>
          <w:pgMar w:top="1100" w:right="141" w:bottom="940" w:left="992" w:header="0" w:footer="758" w:gutter="0"/>
          <w:cols w:space="720"/>
        </w:sectPr>
      </w:pPr>
    </w:p>
    <w:tbl>
      <w:tblPr>
        <w:tblStyle w:val="TableNormal"/>
        <w:tblW w:w="0" w:type="auto"/>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2"/>
      </w:tblGrid>
      <w:tr w:rsidR="00A57689" w14:paraId="53227D23" w14:textId="77777777" w:rsidTr="00D3658A">
        <w:trPr>
          <w:trHeight w:val="2210"/>
        </w:trPr>
        <w:tc>
          <w:tcPr>
            <w:tcW w:w="10082" w:type="dxa"/>
          </w:tcPr>
          <w:p w14:paraId="56F7C41F" w14:textId="77777777" w:rsidR="00A57689" w:rsidRDefault="00A57689" w:rsidP="00D3658A">
            <w:pPr>
              <w:pStyle w:val="TableParagraph"/>
              <w:spacing w:line="270" w:lineRule="exact"/>
              <w:ind w:left="113"/>
              <w:jc w:val="both"/>
              <w:rPr>
                <w:sz w:val="24"/>
              </w:rPr>
            </w:pPr>
            <w:r>
              <w:rPr>
                <w:sz w:val="24"/>
              </w:rPr>
              <w:t>индивидуальных</w:t>
            </w:r>
            <w:r>
              <w:rPr>
                <w:spacing w:val="-7"/>
                <w:sz w:val="24"/>
              </w:rPr>
              <w:t xml:space="preserve"> </w:t>
            </w:r>
            <w:r>
              <w:rPr>
                <w:sz w:val="24"/>
              </w:rPr>
              <w:t>интересов,</w:t>
            </w:r>
            <w:r>
              <w:rPr>
                <w:spacing w:val="-8"/>
                <w:sz w:val="24"/>
              </w:rPr>
              <w:t xml:space="preserve"> </w:t>
            </w:r>
            <w:r>
              <w:rPr>
                <w:sz w:val="24"/>
              </w:rPr>
              <w:t>способностей,</w:t>
            </w:r>
            <w:r>
              <w:rPr>
                <w:spacing w:val="-5"/>
                <w:sz w:val="24"/>
              </w:rPr>
              <w:t xml:space="preserve"> </w:t>
            </w:r>
            <w:r>
              <w:rPr>
                <w:spacing w:val="-2"/>
                <w:sz w:val="24"/>
              </w:rPr>
              <w:t>достижений.</w:t>
            </w:r>
          </w:p>
          <w:p w14:paraId="7A2BAE01" w14:textId="77777777" w:rsidR="00A57689" w:rsidRDefault="00A57689" w:rsidP="00D3658A">
            <w:pPr>
              <w:pStyle w:val="TableParagraph"/>
              <w:ind w:left="113" w:right="93" w:firstLine="175"/>
              <w:jc w:val="both"/>
              <w:rPr>
                <w:sz w:val="24"/>
              </w:rPr>
            </w:pPr>
            <w:r>
              <w:rPr>
                <w:sz w:val="24"/>
              </w:rPr>
              <w:t xml:space="preserve">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w:t>
            </w:r>
            <w:r>
              <w:rPr>
                <w:spacing w:val="-2"/>
                <w:sz w:val="24"/>
              </w:rPr>
              <w:t>средой.</w:t>
            </w:r>
          </w:p>
          <w:p w14:paraId="78BF46E8" w14:textId="77777777" w:rsidR="00A57689" w:rsidRDefault="00A57689" w:rsidP="00D3658A">
            <w:pPr>
              <w:pStyle w:val="TableParagraph"/>
              <w:ind w:left="113" w:right="95" w:firstLine="175"/>
              <w:jc w:val="both"/>
              <w:rPr>
                <w:sz w:val="24"/>
              </w:rPr>
            </w:pPr>
            <w:r>
              <w:rPr>
                <w:sz w:val="24"/>
              </w:rPr>
              <w:t>Развивающий навыки использования различных средств познания,</w:t>
            </w:r>
            <w:r>
              <w:rPr>
                <w:spacing w:val="-1"/>
                <w:sz w:val="24"/>
              </w:rPr>
              <w:t xml:space="preserve"> </w:t>
            </w:r>
            <w:r>
              <w:rPr>
                <w:sz w:val="24"/>
              </w:rPr>
              <w:t>накопления знаний</w:t>
            </w:r>
            <w:r>
              <w:rPr>
                <w:spacing w:val="-15"/>
                <w:sz w:val="24"/>
              </w:rPr>
              <w:t xml:space="preserve"> </w:t>
            </w:r>
            <w:r>
              <w:rPr>
                <w:sz w:val="24"/>
              </w:rPr>
              <w:t>о мире (языковая, читательская культура, деятельность в информационной, цифровой среде).</w:t>
            </w:r>
          </w:p>
          <w:p w14:paraId="5D103DDF" w14:textId="77777777" w:rsidR="00A57689" w:rsidRDefault="00A57689" w:rsidP="00D3658A">
            <w:pPr>
              <w:pStyle w:val="TableParagraph"/>
              <w:spacing w:line="270" w:lineRule="atLeast"/>
              <w:ind w:left="113" w:right="646" w:firstLine="175"/>
              <w:jc w:val="both"/>
              <w:rPr>
                <w:sz w:val="24"/>
              </w:rPr>
            </w:pPr>
            <w:r>
              <w:rPr>
                <w:sz w:val="24"/>
              </w:rPr>
              <w:t>Демонстрирующий навыки наблюдений, накопления фактов, осмысления опыта в естественнонаучной</w:t>
            </w:r>
            <w:r>
              <w:rPr>
                <w:spacing w:val="-5"/>
                <w:sz w:val="24"/>
              </w:rPr>
              <w:t xml:space="preserve"> </w:t>
            </w:r>
            <w:r>
              <w:rPr>
                <w:sz w:val="24"/>
              </w:rPr>
              <w:t>и</w:t>
            </w:r>
            <w:r>
              <w:rPr>
                <w:spacing w:val="-6"/>
                <w:sz w:val="24"/>
              </w:rPr>
              <w:t xml:space="preserve"> </w:t>
            </w:r>
            <w:r>
              <w:rPr>
                <w:sz w:val="24"/>
              </w:rPr>
              <w:t>гуманитарной</w:t>
            </w:r>
            <w:r>
              <w:rPr>
                <w:spacing w:val="-5"/>
                <w:sz w:val="24"/>
              </w:rPr>
              <w:t xml:space="preserve"> </w:t>
            </w:r>
            <w:r>
              <w:rPr>
                <w:sz w:val="24"/>
              </w:rPr>
              <w:t>областях</w:t>
            </w:r>
            <w:r>
              <w:rPr>
                <w:spacing w:val="-4"/>
                <w:sz w:val="24"/>
              </w:rPr>
              <w:t xml:space="preserve"> </w:t>
            </w:r>
            <w:r>
              <w:rPr>
                <w:sz w:val="24"/>
              </w:rPr>
              <w:t>познания,</w:t>
            </w:r>
            <w:r>
              <w:rPr>
                <w:spacing w:val="-6"/>
                <w:sz w:val="24"/>
              </w:rPr>
              <w:t xml:space="preserve"> </w:t>
            </w:r>
            <w:r>
              <w:rPr>
                <w:sz w:val="24"/>
              </w:rPr>
              <w:t>исследовательской</w:t>
            </w:r>
            <w:r>
              <w:rPr>
                <w:spacing w:val="-5"/>
                <w:sz w:val="24"/>
              </w:rPr>
              <w:t xml:space="preserve"> </w:t>
            </w:r>
            <w:r>
              <w:rPr>
                <w:sz w:val="24"/>
              </w:rPr>
              <w:t>деятельности.</w:t>
            </w:r>
          </w:p>
        </w:tc>
      </w:tr>
    </w:tbl>
    <w:p w14:paraId="6D277B7B" w14:textId="77777777" w:rsidR="00A57689" w:rsidRDefault="00A57689" w:rsidP="00A57689">
      <w:pPr>
        <w:pStyle w:val="a3"/>
        <w:spacing w:before="11"/>
        <w:ind w:left="0" w:firstLine="0"/>
        <w:jc w:val="left"/>
      </w:pPr>
    </w:p>
    <w:p w14:paraId="1EB920BC" w14:textId="77777777" w:rsidR="00A57689" w:rsidRDefault="00A57689" w:rsidP="00983492">
      <w:pPr>
        <w:pStyle w:val="2"/>
        <w:numPr>
          <w:ilvl w:val="2"/>
          <w:numId w:val="302"/>
        </w:numPr>
        <w:tabs>
          <w:tab w:val="left" w:pos="4207"/>
        </w:tabs>
        <w:ind w:left="4207" w:hanging="284"/>
        <w:jc w:val="left"/>
      </w:pPr>
      <w:r>
        <w:t>Содержательный</w:t>
      </w:r>
      <w:r>
        <w:rPr>
          <w:spacing w:val="-11"/>
        </w:rPr>
        <w:t xml:space="preserve"> </w:t>
      </w:r>
      <w:r>
        <w:rPr>
          <w:spacing w:val="-2"/>
        </w:rPr>
        <w:t>раздел</w:t>
      </w:r>
    </w:p>
    <w:p w14:paraId="3F299A4C" w14:textId="77777777" w:rsidR="00A57689" w:rsidRDefault="00A57689" w:rsidP="00983492">
      <w:pPr>
        <w:pStyle w:val="a4"/>
        <w:numPr>
          <w:ilvl w:val="3"/>
          <w:numId w:val="302"/>
        </w:numPr>
        <w:tabs>
          <w:tab w:val="left" w:pos="3403"/>
        </w:tabs>
        <w:ind w:left="3403"/>
        <w:rPr>
          <w:b/>
          <w:sz w:val="24"/>
        </w:rPr>
      </w:pPr>
      <w:r>
        <w:rPr>
          <w:b/>
          <w:sz w:val="24"/>
        </w:rPr>
        <w:t>Уклад</w:t>
      </w:r>
      <w:r>
        <w:rPr>
          <w:b/>
          <w:spacing w:val="-1"/>
          <w:sz w:val="24"/>
        </w:rPr>
        <w:t xml:space="preserve"> </w:t>
      </w:r>
      <w:r>
        <w:rPr>
          <w:b/>
          <w:sz w:val="24"/>
        </w:rPr>
        <w:t>МОУ</w:t>
      </w:r>
      <w:r>
        <w:rPr>
          <w:b/>
          <w:spacing w:val="-2"/>
          <w:sz w:val="24"/>
        </w:rPr>
        <w:t xml:space="preserve"> </w:t>
      </w:r>
      <w:r>
        <w:rPr>
          <w:b/>
          <w:sz w:val="24"/>
        </w:rPr>
        <w:t>«Гимназия</w:t>
      </w:r>
      <w:r>
        <w:rPr>
          <w:b/>
          <w:spacing w:val="-1"/>
          <w:sz w:val="24"/>
        </w:rPr>
        <w:t xml:space="preserve"> </w:t>
      </w:r>
      <w:r>
        <w:rPr>
          <w:b/>
          <w:sz w:val="24"/>
        </w:rPr>
        <w:t>№</w:t>
      </w:r>
      <w:r>
        <w:rPr>
          <w:b/>
          <w:spacing w:val="-2"/>
          <w:sz w:val="24"/>
        </w:rPr>
        <w:t xml:space="preserve"> </w:t>
      </w:r>
      <w:r>
        <w:rPr>
          <w:b/>
          <w:sz w:val="24"/>
        </w:rPr>
        <w:t>6»</w:t>
      </w:r>
      <w:r>
        <w:rPr>
          <w:b/>
          <w:spacing w:val="-1"/>
          <w:sz w:val="24"/>
        </w:rPr>
        <w:t xml:space="preserve"> </w:t>
      </w:r>
      <w:r>
        <w:rPr>
          <w:b/>
          <w:sz w:val="24"/>
        </w:rPr>
        <w:t xml:space="preserve">г. </w:t>
      </w:r>
      <w:r>
        <w:rPr>
          <w:b/>
          <w:spacing w:val="-2"/>
          <w:sz w:val="24"/>
        </w:rPr>
        <w:t>Воркуты</w:t>
      </w:r>
    </w:p>
    <w:p w14:paraId="3A1132D2" w14:textId="77777777" w:rsidR="00A57689" w:rsidRDefault="00A57689" w:rsidP="00A57689">
      <w:pPr>
        <w:pStyle w:val="a3"/>
        <w:spacing w:before="272"/>
        <w:ind w:right="712"/>
      </w:pPr>
      <w:r>
        <w:t xml:space="preserve">МОУ «Гимназия № 6» </w:t>
      </w:r>
      <w:proofErr w:type="spellStart"/>
      <w:r>
        <w:t>г.Воркуты</w:t>
      </w:r>
      <w:proofErr w:type="spellEnd"/>
      <w:r>
        <w:t xml:space="preserve"> является муниципальным общеобразовательным учреждением и расположена по ул. Парковая 20а, г. Воркуты Республики Коми.</w:t>
      </w:r>
    </w:p>
    <w:p w14:paraId="40D77AA1" w14:textId="77777777" w:rsidR="00A57689" w:rsidRDefault="00A57689" w:rsidP="00A57689">
      <w:pPr>
        <w:pStyle w:val="a3"/>
        <w:ind w:right="704"/>
      </w:pPr>
      <w:r>
        <w:t>Обучение ведётся с 1 по 11 класс по трем уровням образования в 27 классах комплектах: начальное общее образование - 12 классов, основное общее образование - 13 классов, среднее общее образование - 2 класса. Форма обучения - очная, обучение проводится в одну смену.</w:t>
      </w:r>
    </w:p>
    <w:p w14:paraId="25885240" w14:textId="77777777" w:rsidR="00A57689" w:rsidRDefault="00A57689" w:rsidP="00A57689">
      <w:pPr>
        <w:pStyle w:val="a3"/>
        <w:ind w:right="707"/>
      </w:pPr>
      <w:r>
        <w:t xml:space="preserve">В МОУ «Гимназия № 6» г. Воркуты обучаются дети, проживающие в микрорайоне, закрепленном за ОУ (1 - 11 классы), что составляет 30% от всего количества учащихся, и дети, проживающие на территории г. Воркуты, зачисленные на свободные места в ОУ (70% </w:t>
      </w:r>
      <w:r>
        <w:rPr>
          <w:spacing w:val="-2"/>
        </w:rPr>
        <w:t>учащихся).</w:t>
      </w:r>
    </w:p>
    <w:p w14:paraId="79C819F8" w14:textId="77777777" w:rsidR="00A57689" w:rsidRDefault="00A57689" w:rsidP="00A57689">
      <w:pPr>
        <w:pStyle w:val="a3"/>
        <w:ind w:right="705"/>
      </w:pPr>
      <w:r>
        <w:t xml:space="preserve">МОУ «Гимназия № 6» </w:t>
      </w:r>
      <w:proofErr w:type="spellStart"/>
      <w:r>
        <w:t>г.Воркуты</w:t>
      </w:r>
      <w:proofErr w:type="spellEnd"/>
      <w:r>
        <w:t xml:space="preserve"> (далее по тексту -гимназия) </w:t>
      </w:r>
      <w:proofErr w:type="gramStart"/>
      <w:r>
        <w:t>- это</w:t>
      </w:r>
      <w:proofErr w:type="gramEnd"/>
      <w:r>
        <w:t xml:space="preserve"> городская школа, расположенная вблизи от культурных центров, спортивных школ, городского парка. Социокультурная среда нашего города современна, но в тоже время и традиционна, сохраняется</w:t>
      </w:r>
      <w:r>
        <w:rPr>
          <w:spacing w:val="-2"/>
        </w:rPr>
        <w:t xml:space="preserve"> </w:t>
      </w:r>
      <w:r>
        <w:t>внутреннее</w:t>
      </w:r>
      <w:r>
        <w:rPr>
          <w:spacing w:val="-2"/>
        </w:rPr>
        <w:t xml:space="preserve"> </w:t>
      </w:r>
      <w:r>
        <w:t>духовное</w:t>
      </w:r>
      <w:r>
        <w:rPr>
          <w:spacing w:val="-2"/>
        </w:rPr>
        <w:t xml:space="preserve"> </w:t>
      </w:r>
      <w:r>
        <w:t>богатство,</w:t>
      </w:r>
      <w:r>
        <w:rPr>
          <w:spacing w:val="-1"/>
        </w:rPr>
        <w:t xml:space="preserve"> </w:t>
      </w:r>
      <w:r>
        <w:t>бережное</w:t>
      </w:r>
      <w:r>
        <w:rPr>
          <w:spacing w:val="-2"/>
        </w:rPr>
        <w:t xml:space="preserve"> </w:t>
      </w:r>
      <w:r>
        <w:t>отношение</w:t>
      </w:r>
      <w:r>
        <w:rPr>
          <w:spacing w:val="-2"/>
        </w:rPr>
        <w:t xml:space="preserve"> </w:t>
      </w:r>
      <w:r>
        <w:t>к</w:t>
      </w:r>
      <w:r>
        <w:rPr>
          <w:spacing w:val="-1"/>
        </w:rPr>
        <w:t xml:space="preserve"> </w:t>
      </w:r>
      <w:r>
        <w:t>своей малой Родине.</w:t>
      </w:r>
      <w:r>
        <w:rPr>
          <w:spacing w:val="-1"/>
        </w:rPr>
        <w:t xml:space="preserve"> </w:t>
      </w:r>
      <w:r>
        <w:t>Это прежде всего связано с местоположением Воркуты, удаленностью от центра России и центра Республики Коми.</w:t>
      </w:r>
    </w:p>
    <w:p w14:paraId="0C992C31" w14:textId="77777777" w:rsidR="00A57689" w:rsidRDefault="00A57689" w:rsidP="00A57689">
      <w:pPr>
        <w:pStyle w:val="a3"/>
        <w:ind w:right="703"/>
      </w:pPr>
      <w:r>
        <w:t>В организации ведется активная инновационная и методическая деятельность по совершенствованию содержания воспитания. МОУ «Гимназия № 6» г. Воркуты является муниципальным</w:t>
      </w:r>
      <w:r>
        <w:rPr>
          <w:spacing w:val="40"/>
        </w:rPr>
        <w:t xml:space="preserve"> </w:t>
      </w:r>
      <w:r>
        <w:t xml:space="preserve">центром работы с одаренными детьми. В рамках инновационной работы МОУ «Гимназия № 6» </w:t>
      </w:r>
      <w:proofErr w:type="spellStart"/>
      <w:r>
        <w:t>г.Воркуты</w:t>
      </w:r>
      <w:proofErr w:type="spellEnd"/>
      <w:r>
        <w:t xml:space="preserve"> реализует проекты Общероссийское общественно- государственное движение детей и молодежи «Движение первых»</w:t>
      </w:r>
      <w:r>
        <w:rPr>
          <w:spacing w:val="-3"/>
        </w:rPr>
        <w:t xml:space="preserve"> </w:t>
      </w:r>
      <w:r>
        <w:t>и Всероссийского военно- патриотического общественного движения «</w:t>
      </w:r>
      <w:proofErr w:type="spellStart"/>
      <w:r>
        <w:t>Юнармия</w:t>
      </w:r>
      <w:proofErr w:type="spellEnd"/>
      <w:r>
        <w:t>» (далее «</w:t>
      </w:r>
      <w:proofErr w:type="spellStart"/>
      <w:r>
        <w:t>Юнармия</w:t>
      </w:r>
      <w:proofErr w:type="spellEnd"/>
      <w:r>
        <w:t>»), гимназия является первичным отделением «Движения первых».</w:t>
      </w:r>
    </w:p>
    <w:p w14:paraId="6B411942" w14:textId="77777777" w:rsidR="00A57689" w:rsidRDefault="00A57689" w:rsidP="00A57689">
      <w:pPr>
        <w:pStyle w:val="a3"/>
        <w:ind w:right="707"/>
      </w:pPr>
      <w:r>
        <w:t xml:space="preserve">Процесс взаимодействия всех участников образовательного процесса и совместной жизнедеятельности взрослых и детей направлен на укрепление </w:t>
      </w:r>
      <w:proofErr w:type="spellStart"/>
      <w:r>
        <w:t>общегимназического</w:t>
      </w:r>
      <w:proofErr w:type="spellEnd"/>
      <w:r>
        <w:t xml:space="preserve">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w:t>
      </w:r>
      <w:r>
        <w:rPr>
          <w:spacing w:val="-2"/>
        </w:rPr>
        <w:t>мероприятиях:</w:t>
      </w:r>
    </w:p>
    <w:p w14:paraId="3B72E16D" w14:textId="77777777" w:rsidR="00A57689" w:rsidRDefault="00A57689" w:rsidP="00983492">
      <w:pPr>
        <w:pStyle w:val="a4"/>
        <w:numPr>
          <w:ilvl w:val="0"/>
          <w:numId w:val="301"/>
        </w:numPr>
        <w:tabs>
          <w:tab w:val="left" w:pos="1277"/>
        </w:tabs>
        <w:ind w:left="1277" w:hanging="143"/>
        <w:rPr>
          <w:sz w:val="24"/>
        </w:rPr>
      </w:pPr>
      <w:r>
        <w:rPr>
          <w:sz w:val="24"/>
        </w:rPr>
        <w:t>«День</w:t>
      </w:r>
      <w:r>
        <w:rPr>
          <w:spacing w:val="-8"/>
          <w:sz w:val="24"/>
        </w:rPr>
        <w:t xml:space="preserve"> </w:t>
      </w:r>
      <w:r>
        <w:rPr>
          <w:spacing w:val="-2"/>
          <w:sz w:val="24"/>
        </w:rPr>
        <w:t>Знаний»;</w:t>
      </w:r>
    </w:p>
    <w:p w14:paraId="413EF487" w14:textId="77777777" w:rsidR="00A57689" w:rsidRDefault="00A57689" w:rsidP="00A57689">
      <w:pPr>
        <w:pStyle w:val="a3"/>
        <w:ind w:left="1134" w:firstLine="0"/>
      </w:pPr>
      <w:r>
        <w:t>-«День</w:t>
      </w:r>
      <w:r>
        <w:rPr>
          <w:spacing w:val="-4"/>
        </w:rPr>
        <w:t xml:space="preserve"> </w:t>
      </w:r>
      <w:r>
        <w:rPr>
          <w:spacing w:val="-2"/>
        </w:rPr>
        <w:t>здоровья»;</w:t>
      </w:r>
    </w:p>
    <w:p w14:paraId="2737C865" w14:textId="77777777" w:rsidR="00A57689" w:rsidRDefault="00A57689" w:rsidP="00983492">
      <w:pPr>
        <w:pStyle w:val="a4"/>
        <w:numPr>
          <w:ilvl w:val="0"/>
          <w:numId w:val="301"/>
        </w:numPr>
        <w:tabs>
          <w:tab w:val="left" w:pos="1277"/>
        </w:tabs>
        <w:ind w:left="1277" w:hanging="143"/>
        <w:rPr>
          <w:sz w:val="24"/>
        </w:rPr>
      </w:pPr>
      <w:r>
        <w:rPr>
          <w:sz w:val="24"/>
        </w:rPr>
        <w:t>«День</w:t>
      </w:r>
      <w:r>
        <w:rPr>
          <w:spacing w:val="-6"/>
          <w:sz w:val="24"/>
        </w:rPr>
        <w:t xml:space="preserve"> </w:t>
      </w:r>
      <w:r>
        <w:rPr>
          <w:spacing w:val="-2"/>
          <w:sz w:val="24"/>
        </w:rPr>
        <w:t>учителя»;</w:t>
      </w:r>
    </w:p>
    <w:p w14:paraId="220F8D01" w14:textId="77777777" w:rsidR="00A57689" w:rsidRDefault="00A57689" w:rsidP="00983492">
      <w:pPr>
        <w:pStyle w:val="a4"/>
        <w:numPr>
          <w:ilvl w:val="0"/>
          <w:numId w:val="301"/>
        </w:numPr>
        <w:tabs>
          <w:tab w:val="left" w:pos="1277"/>
        </w:tabs>
        <w:ind w:left="1277" w:hanging="143"/>
        <w:rPr>
          <w:sz w:val="24"/>
        </w:rPr>
      </w:pPr>
      <w:r>
        <w:rPr>
          <w:sz w:val="24"/>
        </w:rPr>
        <w:t>«Посвящение</w:t>
      </w:r>
      <w:r>
        <w:rPr>
          <w:spacing w:val="-6"/>
          <w:sz w:val="24"/>
        </w:rPr>
        <w:t xml:space="preserve"> </w:t>
      </w:r>
      <w:r>
        <w:rPr>
          <w:sz w:val="24"/>
        </w:rPr>
        <w:t>первоклассников</w:t>
      </w:r>
      <w:r>
        <w:rPr>
          <w:spacing w:val="-5"/>
          <w:sz w:val="24"/>
        </w:rPr>
        <w:t xml:space="preserve"> </w:t>
      </w:r>
      <w:r>
        <w:rPr>
          <w:sz w:val="24"/>
        </w:rPr>
        <w:t>в</w:t>
      </w:r>
      <w:r>
        <w:rPr>
          <w:spacing w:val="-5"/>
          <w:sz w:val="24"/>
        </w:rPr>
        <w:t xml:space="preserve"> </w:t>
      </w:r>
      <w:r>
        <w:rPr>
          <w:spacing w:val="-2"/>
          <w:sz w:val="24"/>
        </w:rPr>
        <w:t>пешеходы»;</w:t>
      </w:r>
    </w:p>
    <w:p w14:paraId="49A12FB0" w14:textId="77777777" w:rsidR="00A57689" w:rsidRDefault="00A57689" w:rsidP="00983492">
      <w:pPr>
        <w:pStyle w:val="a4"/>
        <w:numPr>
          <w:ilvl w:val="0"/>
          <w:numId w:val="301"/>
        </w:numPr>
        <w:tabs>
          <w:tab w:val="left" w:pos="1277"/>
        </w:tabs>
        <w:ind w:left="1277" w:hanging="143"/>
        <w:rPr>
          <w:sz w:val="24"/>
        </w:rPr>
      </w:pPr>
      <w:r>
        <w:rPr>
          <w:sz w:val="24"/>
        </w:rPr>
        <w:t>«День</w:t>
      </w:r>
      <w:r>
        <w:rPr>
          <w:spacing w:val="-4"/>
          <w:sz w:val="24"/>
        </w:rPr>
        <w:t xml:space="preserve"> </w:t>
      </w:r>
      <w:r>
        <w:rPr>
          <w:sz w:val="24"/>
        </w:rPr>
        <w:t>Подарков</w:t>
      </w:r>
      <w:r>
        <w:rPr>
          <w:spacing w:val="-5"/>
          <w:sz w:val="24"/>
        </w:rPr>
        <w:t xml:space="preserve"> </w:t>
      </w:r>
      <w:r>
        <w:rPr>
          <w:sz w:val="24"/>
        </w:rPr>
        <w:t>Просто</w:t>
      </w:r>
      <w:r>
        <w:rPr>
          <w:spacing w:val="-3"/>
          <w:sz w:val="24"/>
        </w:rPr>
        <w:t xml:space="preserve"> </w:t>
      </w:r>
      <w:r>
        <w:rPr>
          <w:spacing w:val="-4"/>
          <w:sz w:val="24"/>
        </w:rPr>
        <w:t>Так»;</w:t>
      </w:r>
    </w:p>
    <w:p w14:paraId="47AF41FD" w14:textId="77777777" w:rsidR="00A57689" w:rsidRDefault="00A57689" w:rsidP="00A57689">
      <w:pPr>
        <w:pStyle w:val="a3"/>
        <w:ind w:left="1194" w:firstLine="0"/>
      </w:pPr>
      <w:r>
        <w:t>-«Традиционный</w:t>
      </w:r>
      <w:r>
        <w:rPr>
          <w:spacing w:val="-9"/>
        </w:rPr>
        <w:t xml:space="preserve"> </w:t>
      </w:r>
      <w:r>
        <w:t>новогодний</w:t>
      </w:r>
      <w:r>
        <w:rPr>
          <w:spacing w:val="-8"/>
        </w:rPr>
        <w:t xml:space="preserve"> </w:t>
      </w:r>
      <w:r>
        <w:t>гимназический</w:t>
      </w:r>
      <w:r>
        <w:rPr>
          <w:spacing w:val="-8"/>
        </w:rPr>
        <w:t xml:space="preserve"> </w:t>
      </w:r>
      <w:r>
        <w:rPr>
          <w:spacing w:val="-2"/>
        </w:rPr>
        <w:t>бал»;</w:t>
      </w:r>
    </w:p>
    <w:p w14:paraId="29835297" w14:textId="77777777" w:rsidR="00A57689" w:rsidRDefault="00A57689" w:rsidP="00983492">
      <w:pPr>
        <w:pStyle w:val="a4"/>
        <w:numPr>
          <w:ilvl w:val="0"/>
          <w:numId w:val="301"/>
        </w:numPr>
        <w:tabs>
          <w:tab w:val="left" w:pos="1277"/>
        </w:tabs>
        <w:ind w:left="1277" w:hanging="143"/>
        <w:rPr>
          <w:sz w:val="24"/>
        </w:rPr>
      </w:pPr>
      <w:r>
        <w:rPr>
          <w:sz w:val="24"/>
        </w:rPr>
        <w:t>«День</w:t>
      </w:r>
      <w:r>
        <w:rPr>
          <w:spacing w:val="-7"/>
          <w:sz w:val="24"/>
        </w:rPr>
        <w:t xml:space="preserve"> </w:t>
      </w:r>
      <w:r>
        <w:rPr>
          <w:sz w:val="24"/>
        </w:rPr>
        <w:t>защитника</w:t>
      </w:r>
      <w:r>
        <w:rPr>
          <w:spacing w:val="-6"/>
          <w:sz w:val="24"/>
        </w:rPr>
        <w:t xml:space="preserve"> </w:t>
      </w:r>
      <w:r>
        <w:rPr>
          <w:spacing w:val="-2"/>
          <w:sz w:val="24"/>
        </w:rPr>
        <w:t>Отечества»;</w:t>
      </w:r>
    </w:p>
    <w:p w14:paraId="2E042FDE" w14:textId="77777777" w:rsidR="00A57689" w:rsidRDefault="00A57689" w:rsidP="00983492">
      <w:pPr>
        <w:pStyle w:val="a4"/>
        <w:numPr>
          <w:ilvl w:val="0"/>
          <w:numId w:val="301"/>
        </w:numPr>
        <w:tabs>
          <w:tab w:val="left" w:pos="1277"/>
        </w:tabs>
        <w:ind w:left="1277" w:hanging="143"/>
        <w:rPr>
          <w:sz w:val="24"/>
        </w:rPr>
      </w:pPr>
      <w:r>
        <w:rPr>
          <w:sz w:val="24"/>
        </w:rPr>
        <w:t>«Битва</w:t>
      </w:r>
      <w:r>
        <w:rPr>
          <w:spacing w:val="-10"/>
          <w:sz w:val="24"/>
        </w:rPr>
        <w:t xml:space="preserve"> </w:t>
      </w:r>
      <w:r>
        <w:rPr>
          <w:spacing w:val="-2"/>
          <w:sz w:val="24"/>
        </w:rPr>
        <w:t>хоров»;</w:t>
      </w:r>
    </w:p>
    <w:p w14:paraId="71AD1649" w14:textId="77777777" w:rsidR="00A57689" w:rsidRDefault="00A57689" w:rsidP="00983492">
      <w:pPr>
        <w:pStyle w:val="a4"/>
        <w:numPr>
          <w:ilvl w:val="0"/>
          <w:numId w:val="301"/>
        </w:numPr>
        <w:tabs>
          <w:tab w:val="left" w:pos="1304"/>
        </w:tabs>
        <w:ind w:right="711" w:firstLine="707"/>
        <w:rPr>
          <w:sz w:val="24"/>
        </w:rPr>
      </w:pPr>
      <w:r>
        <w:rPr>
          <w:sz w:val="24"/>
        </w:rPr>
        <w:t xml:space="preserve">«Традиционное гимназическое мероприятие «Церемония награждения медалями за вклад в развитие гимназического образования </w:t>
      </w:r>
      <w:proofErr w:type="spellStart"/>
      <w:r>
        <w:rPr>
          <w:sz w:val="24"/>
        </w:rPr>
        <w:t>Детство.Творчество.Успех</w:t>
      </w:r>
      <w:proofErr w:type="spellEnd"/>
      <w:r>
        <w:rPr>
          <w:sz w:val="24"/>
        </w:rPr>
        <w:t>»»;</w:t>
      </w:r>
    </w:p>
    <w:p w14:paraId="183CE908" w14:textId="77777777" w:rsidR="00A57689" w:rsidRDefault="00A57689" w:rsidP="00983492">
      <w:pPr>
        <w:pStyle w:val="a4"/>
        <w:numPr>
          <w:ilvl w:val="0"/>
          <w:numId w:val="301"/>
        </w:numPr>
        <w:tabs>
          <w:tab w:val="left" w:pos="1277"/>
        </w:tabs>
        <w:ind w:left="1277" w:hanging="143"/>
        <w:rPr>
          <w:sz w:val="24"/>
        </w:rPr>
      </w:pPr>
      <w:r>
        <w:rPr>
          <w:sz w:val="24"/>
        </w:rPr>
        <w:t>«День</w:t>
      </w:r>
      <w:r>
        <w:rPr>
          <w:spacing w:val="-8"/>
          <w:sz w:val="24"/>
        </w:rPr>
        <w:t xml:space="preserve"> </w:t>
      </w:r>
      <w:r>
        <w:rPr>
          <w:spacing w:val="-2"/>
          <w:sz w:val="24"/>
        </w:rPr>
        <w:t>Победы»;</w:t>
      </w:r>
    </w:p>
    <w:p w14:paraId="60291AC7" w14:textId="2443D729" w:rsidR="00A57689" w:rsidRPr="00A57689" w:rsidRDefault="00A57689" w:rsidP="00983492">
      <w:pPr>
        <w:pStyle w:val="a4"/>
        <w:numPr>
          <w:ilvl w:val="0"/>
          <w:numId w:val="301"/>
        </w:numPr>
        <w:tabs>
          <w:tab w:val="left" w:pos="1277"/>
        </w:tabs>
        <w:ind w:left="1277" w:hanging="143"/>
        <w:rPr>
          <w:sz w:val="24"/>
        </w:rPr>
      </w:pPr>
      <w:r>
        <w:rPr>
          <w:sz w:val="24"/>
        </w:rPr>
        <w:t>«Последний</w:t>
      </w:r>
      <w:r>
        <w:rPr>
          <w:spacing w:val="-9"/>
          <w:sz w:val="24"/>
        </w:rPr>
        <w:t xml:space="preserve"> </w:t>
      </w:r>
      <w:r>
        <w:rPr>
          <w:spacing w:val="-2"/>
          <w:sz w:val="24"/>
        </w:rPr>
        <w:t>звонок».</w:t>
      </w:r>
    </w:p>
    <w:p w14:paraId="4BF807D8" w14:textId="77777777" w:rsidR="00A57689" w:rsidRDefault="00A57689" w:rsidP="00A57689">
      <w:pPr>
        <w:pStyle w:val="a3"/>
        <w:spacing w:before="66"/>
        <w:ind w:right="710"/>
      </w:pPr>
      <w:r>
        <w:t>Обучающиеся участвуют в трудовых делах гимназии и класса, в совместных общественно значимых делах гимназии,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w:t>
      </w:r>
    </w:p>
    <w:p w14:paraId="0551C2A3" w14:textId="77777777" w:rsidR="00A57689" w:rsidRDefault="00A57689" w:rsidP="00A57689">
      <w:pPr>
        <w:pStyle w:val="a3"/>
        <w:spacing w:before="1"/>
        <w:ind w:left="1134" w:firstLine="0"/>
      </w:pPr>
      <w:r>
        <w:t>В</w:t>
      </w:r>
      <w:r>
        <w:rPr>
          <w:spacing w:val="-8"/>
        </w:rPr>
        <w:t xml:space="preserve"> </w:t>
      </w:r>
      <w:r>
        <w:t>образовательной</w:t>
      </w:r>
      <w:r>
        <w:rPr>
          <w:spacing w:val="-5"/>
        </w:rPr>
        <w:t xml:space="preserve"> </w:t>
      </w:r>
      <w:r>
        <w:t>организации</w:t>
      </w:r>
      <w:r>
        <w:rPr>
          <w:spacing w:val="-6"/>
        </w:rPr>
        <w:t xml:space="preserve"> </w:t>
      </w:r>
      <w:r>
        <w:t>осуществляют</w:t>
      </w:r>
      <w:r>
        <w:rPr>
          <w:spacing w:val="-5"/>
        </w:rPr>
        <w:t xml:space="preserve"> </w:t>
      </w:r>
      <w:r>
        <w:rPr>
          <w:spacing w:val="-2"/>
        </w:rPr>
        <w:t>деятельность:</w:t>
      </w:r>
    </w:p>
    <w:p w14:paraId="2CA4A089" w14:textId="77777777" w:rsidR="00A57689" w:rsidRDefault="00A57689" w:rsidP="00983492">
      <w:pPr>
        <w:pStyle w:val="a4"/>
        <w:numPr>
          <w:ilvl w:val="0"/>
          <w:numId w:val="301"/>
        </w:numPr>
        <w:tabs>
          <w:tab w:val="left" w:pos="1272"/>
        </w:tabs>
        <w:ind w:left="1272" w:hanging="138"/>
        <w:rPr>
          <w:sz w:val="24"/>
        </w:rPr>
      </w:pPr>
      <w:r>
        <w:rPr>
          <w:sz w:val="24"/>
        </w:rPr>
        <w:t>школьный</w:t>
      </w:r>
      <w:r>
        <w:rPr>
          <w:spacing w:val="-6"/>
          <w:sz w:val="24"/>
        </w:rPr>
        <w:t xml:space="preserve"> </w:t>
      </w:r>
      <w:r>
        <w:rPr>
          <w:sz w:val="24"/>
        </w:rPr>
        <w:t>спортивный</w:t>
      </w:r>
      <w:r>
        <w:rPr>
          <w:spacing w:val="-6"/>
          <w:sz w:val="24"/>
        </w:rPr>
        <w:t xml:space="preserve"> </w:t>
      </w:r>
      <w:r>
        <w:rPr>
          <w:sz w:val="24"/>
        </w:rPr>
        <w:t>клуб</w:t>
      </w:r>
      <w:r>
        <w:rPr>
          <w:spacing w:val="-1"/>
          <w:sz w:val="24"/>
        </w:rPr>
        <w:t xml:space="preserve"> </w:t>
      </w:r>
      <w:r>
        <w:rPr>
          <w:spacing w:val="-2"/>
          <w:sz w:val="24"/>
        </w:rPr>
        <w:t>«Форсаж»,</w:t>
      </w:r>
    </w:p>
    <w:p w14:paraId="42AF7FE3" w14:textId="77777777" w:rsidR="00A57689" w:rsidRDefault="00A57689" w:rsidP="00983492">
      <w:pPr>
        <w:pStyle w:val="a4"/>
        <w:numPr>
          <w:ilvl w:val="0"/>
          <w:numId w:val="301"/>
        </w:numPr>
        <w:tabs>
          <w:tab w:val="left" w:pos="1272"/>
        </w:tabs>
        <w:ind w:left="1272" w:hanging="138"/>
        <w:rPr>
          <w:sz w:val="24"/>
        </w:rPr>
      </w:pPr>
      <w:r>
        <w:rPr>
          <w:sz w:val="24"/>
        </w:rPr>
        <w:t xml:space="preserve">отряд </w:t>
      </w:r>
      <w:r>
        <w:rPr>
          <w:spacing w:val="-4"/>
          <w:sz w:val="24"/>
        </w:rPr>
        <w:t>ЮИД,</w:t>
      </w:r>
    </w:p>
    <w:p w14:paraId="61C9F251" w14:textId="77777777" w:rsidR="00A57689" w:rsidRDefault="00A57689" w:rsidP="00983492">
      <w:pPr>
        <w:pStyle w:val="a4"/>
        <w:numPr>
          <w:ilvl w:val="0"/>
          <w:numId w:val="301"/>
        </w:numPr>
        <w:tabs>
          <w:tab w:val="left" w:pos="1272"/>
        </w:tabs>
        <w:ind w:left="1272" w:hanging="138"/>
        <w:rPr>
          <w:sz w:val="24"/>
        </w:rPr>
      </w:pPr>
      <w:r>
        <w:rPr>
          <w:sz w:val="24"/>
        </w:rPr>
        <w:t>волонтерский</w:t>
      </w:r>
      <w:r>
        <w:rPr>
          <w:spacing w:val="-5"/>
          <w:sz w:val="24"/>
        </w:rPr>
        <w:t xml:space="preserve"> </w:t>
      </w:r>
      <w:r>
        <w:rPr>
          <w:sz w:val="24"/>
        </w:rPr>
        <w:t>отряд</w:t>
      </w:r>
      <w:r>
        <w:rPr>
          <w:spacing w:val="-1"/>
          <w:sz w:val="24"/>
        </w:rPr>
        <w:t xml:space="preserve"> </w:t>
      </w:r>
      <w:r>
        <w:rPr>
          <w:spacing w:val="-4"/>
          <w:sz w:val="24"/>
        </w:rPr>
        <w:t>«3D»,</w:t>
      </w:r>
    </w:p>
    <w:p w14:paraId="1B61F8E0" w14:textId="77777777" w:rsidR="00A57689" w:rsidRDefault="00A57689" w:rsidP="00983492">
      <w:pPr>
        <w:pStyle w:val="a4"/>
        <w:numPr>
          <w:ilvl w:val="0"/>
          <w:numId w:val="301"/>
        </w:numPr>
        <w:tabs>
          <w:tab w:val="left" w:pos="1272"/>
        </w:tabs>
        <w:ind w:left="1272" w:hanging="138"/>
        <w:rPr>
          <w:sz w:val="24"/>
        </w:rPr>
      </w:pPr>
      <w:r>
        <w:rPr>
          <w:sz w:val="24"/>
        </w:rPr>
        <w:t>военно-патриотический</w:t>
      </w:r>
      <w:r>
        <w:rPr>
          <w:spacing w:val="-9"/>
          <w:sz w:val="24"/>
        </w:rPr>
        <w:t xml:space="preserve"> </w:t>
      </w:r>
      <w:r>
        <w:rPr>
          <w:sz w:val="24"/>
        </w:rPr>
        <w:t>клуб</w:t>
      </w:r>
      <w:r>
        <w:rPr>
          <w:spacing w:val="-4"/>
          <w:sz w:val="24"/>
        </w:rPr>
        <w:t xml:space="preserve"> </w:t>
      </w:r>
      <w:r>
        <w:rPr>
          <w:spacing w:val="-2"/>
          <w:sz w:val="24"/>
        </w:rPr>
        <w:t>«Дружина».</w:t>
      </w:r>
    </w:p>
    <w:p w14:paraId="18956EFC" w14:textId="77777777" w:rsidR="00A57689" w:rsidRDefault="00A57689" w:rsidP="00A57689">
      <w:pPr>
        <w:pStyle w:val="a3"/>
        <w:ind w:right="712"/>
      </w:pPr>
      <w:r>
        <w:t>Программа воспитания учитывает многонациональный состав семей обучающихся. Для удовлетворения потребностей учеников в расширении социальных связей активно используем</w:t>
      </w:r>
      <w:r>
        <w:rPr>
          <w:spacing w:val="29"/>
        </w:rPr>
        <w:t xml:space="preserve"> </w:t>
      </w:r>
      <w:r>
        <w:t>онлайн-платформы</w:t>
      </w:r>
      <w:r>
        <w:rPr>
          <w:spacing w:val="30"/>
        </w:rPr>
        <w:t xml:space="preserve"> </w:t>
      </w:r>
      <w:r>
        <w:t>и</w:t>
      </w:r>
      <w:r>
        <w:rPr>
          <w:spacing w:val="31"/>
        </w:rPr>
        <w:t xml:space="preserve"> </w:t>
      </w:r>
      <w:r>
        <w:t>ресурсы:</w:t>
      </w:r>
      <w:r>
        <w:rPr>
          <w:spacing w:val="35"/>
        </w:rPr>
        <w:t xml:space="preserve"> </w:t>
      </w:r>
      <w:r>
        <w:t>«Сетевой</w:t>
      </w:r>
      <w:r>
        <w:rPr>
          <w:spacing w:val="31"/>
        </w:rPr>
        <w:t xml:space="preserve"> </w:t>
      </w:r>
      <w:r>
        <w:t>Город.</w:t>
      </w:r>
      <w:r>
        <w:rPr>
          <w:spacing w:val="31"/>
        </w:rPr>
        <w:t xml:space="preserve"> </w:t>
      </w:r>
      <w:r>
        <w:t>Образование»,</w:t>
      </w:r>
      <w:r>
        <w:rPr>
          <w:spacing w:val="35"/>
        </w:rPr>
        <w:t xml:space="preserve"> </w:t>
      </w:r>
      <w:r>
        <w:t>«</w:t>
      </w:r>
      <w:proofErr w:type="spellStart"/>
      <w:r>
        <w:t>Учи.ру</w:t>
      </w:r>
      <w:proofErr w:type="spellEnd"/>
      <w:r>
        <w:t>»,</w:t>
      </w:r>
      <w:r>
        <w:rPr>
          <w:spacing w:val="32"/>
        </w:rPr>
        <w:t xml:space="preserve"> </w:t>
      </w:r>
      <w:r>
        <w:rPr>
          <w:spacing w:val="-5"/>
        </w:rPr>
        <w:t>АИС</w:t>
      </w:r>
    </w:p>
    <w:p w14:paraId="37CF8992" w14:textId="77777777" w:rsidR="00A57689" w:rsidRDefault="00A57689" w:rsidP="00A57689">
      <w:pPr>
        <w:pStyle w:val="a3"/>
        <w:ind w:right="708" w:firstLine="0"/>
      </w:pPr>
      <w:r>
        <w:t>«ПФДО», единая система электронного обучения «edu.rkomi.ru». Различная информация для обучающихся, педагогов, родителей и законных представителей публикуется на официальном сайте образовательного учреждения - https://gimnaziya6vorkuta- r11.gosweb.gosuslugi.ru</w:t>
      </w:r>
      <w:r>
        <w:rPr>
          <w:spacing w:val="40"/>
        </w:rPr>
        <w:t xml:space="preserve"> </w:t>
      </w:r>
      <w:r>
        <w:t xml:space="preserve">и в официальной группе ВК - </w:t>
      </w:r>
      <w:proofErr w:type="gramStart"/>
      <w:r>
        <w:t>https://vk.com/gimnazia6vorkuta.narod</w:t>
      </w:r>
      <w:r>
        <w:rPr>
          <w:spacing w:val="40"/>
        </w:rPr>
        <w:t xml:space="preserve"> </w:t>
      </w:r>
      <w:r>
        <w:t>.</w:t>
      </w:r>
      <w:proofErr w:type="gramEnd"/>
    </w:p>
    <w:p w14:paraId="2FDD7F94" w14:textId="77777777" w:rsidR="00A57689" w:rsidRDefault="00A57689" w:rsidP="00A57689">
      <w:pPr>
        <w:pStyle w:val="a3"/>
        <w:spacing w:before="5"/>
        <w:ind w:left="0" w:firstLine="0"/>
        <w:jc w:val="left"/>
      </w:pPr>
    </w:p>
    <w:p w14:paraId="5F742CED" w14:textId="77777777" w:rsidR="00A57689" w:rsidRDefault="00A57689" w:rsidP="00983492">
      <w:pPr>
        <w:pStyle w:val="2"/>
        <w:numPr>
          <w:ilvl w:val="3"/>
          <w:numId w:val="302"/>
        </w:numPr>
        <w:tabs>
          <w:tab w:val="left" w:pos="2454"/>
          <w:tab w:val="left" w:pos="3989"/>
        </w:tabs>
        <w:ind w:left="3989" w:right="1959" w:hanging="2315"/>
        <w:jc w:val="both"/>
      </w:pPr>
      <w:r>
        <w:t>Виды,</w:t>
      </w:r>
      <w:r>
        <w:rPr>
          <w:spacing w:val="-7"/>
        </w:rPr>
        <w:t xml:space="preserve"> </w:t>
      </w:r>
      <w:r>
        <w:t>формы</w:t>
      </w:r>
      <w:r>
        <w:rPr>
          <w:spacing w:val="-7"/>
        </w:rPr>
        <w:t xml:space="preserve"> </w:t>
      </w:r>
      <w:r>
        <w:t>и</w:t>
      </w:r>
      <w:r>
        <w:rPr>
          <w:spacing w:val="-8"/>
        </w:rPr>
        <w:t xml:space="preserve"> </w:t>
      </w:r>
      <w:r>
        <w:t>содержание</w:t>
      </w:r>
      <w:r>
        <w:rPr>
          <w:spacing w:val="-8"/>
        </w:rPr>
        <w:t xml:space="preserve"> </w:t>
      </w:r>
      <w:r>
        <w:t>воспитательной</w:t>
      </w:r>
      <w:r>
        <w:rPr>
          <w:spacing w:val="-9"/>
        </w:rPr>
        <w:t xml:space="preserve"> </w:t>
      </w:r>
      <w:r>
        <w:t>деятельности Инвариантные модули</w:t>
      </w:r>
    </w:p>
    <w:p w14:paraId="06EC69FA" w14:textId="77777777" w:rsidR="00A57689" w:rsidRDefault="00A57689" w:rsidP="00A57689">
      <w:pPr>
        <w:spacing w:line="274" w:lineRule="exact"/>
        <w:ind w:left="3437"/>
        <w:jc w:val="both"/>
        <w:rPr>
          <w:b/>
          <w:sz w:val="24"/>
        </w:rPr>
      </w:pPr>
      <w:r>
        <w:rPr>
          <w:b/>
          <w:sz w:val="24"/>
        </w:rPr>
        <w:t>Модуль</w:t>
      </w:r>
      <w:r>
        <w:rPr>
          <w:b/>
          <w:spacing w:val="-2"/>
          <w:sz w:val="24"/>
        </w:rPr>
        <w:t xml:space="preserve"> </w:t>
      </w:r>
      <w:r>
        <w:rPr>
          <w:b/>
          <w:sz w:val="24"/>
        </w:rPr>
        <w:t>«Урочная</w:t>
      </w:r>
      <w:r>
        <w:rPr>
          <w:b/>
          <w:spacing w:val="-1"/>
          <w:sz w:val="24"/>
        </w:rPr>
        <w:t xml:space="preserve"> </w:t>
      </w:r>
      <w:r>
        <w:rPr>
          <w:b/>
          <w:spacing w:val="-2"/>
          <w:sz w:val="24"/>
        </w:rPr>
        <w:t>деятельность»</w:t>
      </w:r>
    </w:p>
    <w:p w14:paraId="36AA422F" w14:textId="77777777" w:rsidR="00A57689" w:rsidRDefault="00A57689" w:rsidP="00A57689">
      <w:pPr>
        <w:pStyle w:val="a3"/>
        <w:ind w:right="713"/>
      </w:pPr>
      <w:r>
        <w:t>Реализация воспитательного потенциала в урочной деятельности и аудиторных занятиях в рамках максимально допустимой учебной нагрузки предусматривает:</w:t>
      </w:r>
    </w:p>
    <w:p w14:paraId="3CB9DEEA" w14:textId="77777777" w:rsidR="00A57689" w:rsidRDefault="00A57689" w:rsidP="00983492">
      <w:pPr>
        <w:pStyle w:val="a4"/>
        <w:numPr>
          <w:ilvl w:val="0"/>
          <w:numId w:val="301"/>
        </w:numPr>
        <w:tabs>
          <w:tab w:val="left" w:pos="1324"/>
        </w:tabs>
        <w:ind w:right="703" w:firstLine="707"/>
        <w:rPr>
          <w:sz w:val="24"/>
        </w:rPr>
      </w:pPr>
      <w:r>
        <w:rPr>
          <w:sz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 нравственных и социокультурных ценностей,</w:t>
      </w:r>
      <w:r>
        <w:rPr>
          <w:spacing w:val="-1"/>
          <w:sz w:val="24"/>
        </w:rPr>
        <w:t xml:space="preserve"> </w:t>
      </w:r>
      <w:r>
        <w:rPr>
          <w:sz w:val="24"/>
        </w:rPr>
        <w:t>российского</w:t>
      </w:r>
      <w:r>
        <w:rPr>
          <w:spacing w:val="-1"/>
          <w:sz w:val="24"/>
        </w:rPr>
        <w:t xml:space="preserve"> </w:t>
      </w:r>
      <w:r>
        <w:rPr>
          <w:sz w:val="24"/>
        </w:rPr>
        <w:t>исторического</w:t>
      </w:r>
      <w:r>
        <w:rPr>
          <w:spacing w:val="-1"/>
          <w:sz w:val="24"/>
        </w:rPr>
        <w:t xml:space="preserve"> </w:t>
      </w:r>
      <w:r>
        <w:rPr>
          <w:sz w:val="24"/>
        </w:rPr>
        <w:t>сознания</w:t>
      </w:r>
      <w:r>
        <w:rPr>
          <w:spacing w:val="-1"/>
          <w:sz w:val="24"/>
        </w:rPr>
        <w:t xml:space="preserve"> </w:t>
      </w:r>
      <w:r>
        <w:rPr>
          <w:sz w:val="24"/>
        </w:rPr>
        <w:t>на</w:t>
      </w:r>
      <w:r>
        <w:rPr>
          <w:spacing w:val="-2"/>
          <w:sz w:val="24"/>
        </w:rPr>
        <w:t xml:space="preserve"> </w:t>
      </w:r>
      <w:r>
        <w:rPr>
          <w:sz w:val="24"/>
        </w:rPr>
        <w:t>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41A988AE" w14:textId="77777777" w:rsidR="00A57689" w:rsidRDefault="00A57689" w:rsidP="00983492">
      <w:pPr>
        <w:pStyle w:val="a4"/>
        <w:numPr>
          <w:ilvl w:val="0"/>
          <w:numId w:val="301"/>
        </w:numPr>
        <w:tabs>
          <w:tab w:val="left" w:pos="1372"/>
        </w:tabs>
        <w:ind w:right="713" w:firstLine="707"/>
        <w:rPr>
          <w:sz w:val="24"/>
        </w:rPr>
      </w:pPr>
      <w:r>
        <w:rPr>
          <w:sz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1FED549A" w14:textId="77777777" w:rsidR="00A57689" w:rsidRDefault="00A57689" w:rsidP="00983492">
      <w:pPr>
        <w:pStyle w:val="a4"/>
        <w:numPr>
          <w:ilvl w:val="0"/>
          <w:numId w:val="301"/>
        </w:numPr>
        <w:tabs>
          <w:tab w:val="left" w:pos="1312"/>
        </w:tabs>
        <w:ind w:right="708" w:firstLine="707"/>
        <w:rPr>
          <w:sz w:val="24"/>
        </w:rPr>
      </w:pPr>
      <w:r>
        <w:rPr>
          <w:sz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6ED3662B" w14:textId="77777777" w:rsidR="00A57689" w:rsidRDefault="00A57689" w:rsidP="00983492">
      <w:pPr>
        <w:pStyle w:val="a4"/>
        <w:numPr>
          <w:ilvl w:val="0"/>
          <w:numId w:val="301"/>
        </w:numPr>
        <w:tabs>
          <w:tab w:val="left" w:pos="1292"/>
        </w:tabs>
        <w:ind w:right="710" w:firstLine="707"/>
        <w:rPr>
          <w:sz w:val="24"/>
        </w:rPr>
      </w:pPr>
      <w:r>
        <w:rPr>
          <w:sz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3F0371BD" w14:textId="77777777" w:rsidR="00A57689" w:rsidRDefault="00A57689" w:rsidP="00983492">
      <w:pPr>
        <w:pStyle w:val="a4"/>
        <w:numPr>
          <w:ilvl w:val="0"/>
          <w:numId w:val="301"/>
        </w:numPr>
        <w:tabs>
          <w:tab w:val="left" w:pos="1302"/>
        </w:tabs>
        <w:ind w:right="713" w:firstLine="707"/>
        <w:rPr>
          <w:sz w:val="24"/>
        </w:rPr>
      </w:pPr>
      <w:r>
        <w:rPr>
          <w:sz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022F2BB7" w14:textId="77777777" w:rsidR="00A57689" w:rsidRDefault="00A57689" w:rsidP="00983492">
      <w:pPr>
        <w:pStyle w:val="a4"/>
        <w:numPr>
          <w:ilvl w:val="0"/>
          <w:numId w:val="301"/>
        </w:numPr>
        <w:tabs>
          <w:tab w:val="left" w:pos="1456"/>
        </w:tabs>
        <w:ind w:right="707" w:firstLine="707"/>
        <w:rPr>
          <w:sz w:val="24"/>
        </w:rPr>
      </w:pPr>
      <w:r>
        <w:rPr>
          <w:sz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w:t>
      </w:r>
      <w:r>
        <w:rPr>
          <w:spacing w:val="-1"/>
          <w:sz w:val="24"/>
        </w:rPr>
        <w:t xml:space="preserve"> </w:t>
      </w:r>
      <w:r>
        <w:rPr>
          <w:sz w:val="24"/>
        </w:rPr>
        <w:t>приобрести</w:t>
      </w:r>
      <w:r>
        <w:rPr>
          <w:spacing w:val="-1"/>
          <w:sz w:val="24"/>
        </w:rPr>
        <w:t xml:space="preserve"> </w:t>
      </w:r>
      <w:r>
        <w:rPr>
          <w:sz w:val="24"/>
        </w:rPr>
        <w:t>опыт</w:t>
      </w:r>
      <w:r>
        <w:rPr>
          <w:spacing w:val="-2"/>
          <w:sz w:val="24"/>
        </w:rPr>
        <w:t xml:space="preserve"> </w:t>
      </w:r>
      <w:r>
        <w:rPr>
          <w:sz w:val="24"/>
        </w:rPr>
        <w:t>ведения</w:t>
      </w:r>
      <w:r>
        <w:rPr>
          <w:spacing w:val="-2"/>
          <w:sz w:val="24"/>
        </w:rPr>
        <w:t xml:space="preserve"> </w:t>
      </w:r>
      <w:r>
        <w:rPr>
          <w:sz w:val="24"/>
        </w:rPr>
        <w:t>конструктивного</w:t>
      </w:r>
      <w:r>
        <w:rPr>
          <w:spacing w:val="-2"/>
          <w:sz w:val="24"/>
        </w:rPr>
        <w:t xml:space="preserve"> </w:t>
      </w:r>
      <w:r>
        <w:rPr>
          <w:sz w:val="24"/>
        </w:rPr>
        <w:t>диалога;</w:t>
      </w:r>
      <w:r>
        <w:rPr>
          <w:spacing w:val="-2"/>
          <w:sz w:val="24"/>
        </w:rPr>
        <w:t xml:space="preserve"> </w:t>
      </w:r>
      <w:r>
        <w:rPr>
          <w:sz w:val="24"/>
        </w:rPr>
        <w:t>групповой</w:t>
      </w:r>
      <w:r>
        <w:rPr>
          <w:spacing w:val="-2"/>
          <w:sz w:val="24"/>
        </w:rPr>
        <w:t xml:space="preserve"> </w:t>
      </w:r>
      <w:r>
        <w:rPr>
          <w:sz w:val="24"/>
        </w:rPr>
        <w:t>работы,</w:t>
      </w:r>
      <w:r>
        <w:rPr>
          <w:spacing w:val="-3"/>
          <w:sz w:val="24"/>
        </w:rPr>
        <w:t xml:space="preserve"> </w:t>
      </w:r>
      <w:r>
        <w:rPr>
          <w:sz w:val="24"/>
        </w:rPr>
        <w:t xml:space="preserve">которая учит строить отношения и действовать в команде, способствует развитию критического </w:t>
      </w:r>
      <w:r>
        <w:rPr>
          <w:spacing w:val="-2"/>
          <w:sz w:val="24"/>
        </w:rPr>
        <w:t>мышления;</w:t>
      </w:r>
    </w:p>
    <w:p w14:paraId="66ACCCF7" w14:textId="77777777" w:rsidR="00A57689" w:rsidRDefault="00A57689" w:rsidP="00983492">
      <w:pPr>
        <w:pStyle w:val="a4"/>
        <w:numPr>
          <w:ilvl w:val="0"/>
          <w:numId w:val="301"/>
        </w:numPr>
        <w:tabs>
          <w:tab w:val="left" w:pos="1376"/>
        </w:tabs>
        <w:ind w:right="707" w:firstLine="707"/>
        <w:rPr>
          <w:sz w:val="24"/>
        </w:rPr>
      </w:pPr>
      <w:r>
        <w:rPr>
          <w:sz w:val="24"/>
        </w:rPr>
        <w:t>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w:t>
      </w:r>
    </w:p>
    <w:p w14:paraId="0E40167F" w14:textId="77777777" w:rsidR="00A57689" w:rsidRPr="00257C1A" w:rsidRDefault="00A57689" w:rsidP="00983492">
      <w:pPr>
        <w:pStyle w:val="a4"/>
        <w:numPr>
          <w:ilvl w:val="0"/>
          <w:numId w:val="301"/>
        </w:numPr>
        <w:tabs>
          <w:tab w:val="left" w:pos="1410"/>
        </w:tabs>
        <w:ind w:right="711" w:firstLine="707"/>
        <w:rPr>
          <w:sz w:val="24"/>
          <w:szCs w:val="24"/>
        </w:rPr>
      </w:pPr>
      <w:r>
        <w:rPr>
          <w:sz w:val="24"/>
        </w:rPr>
        <w:t>организацию шефства мотивированных и эрудированных обучающихся над неуспевающими одноклассниками, в том числе с особыми образовательными</w:t>
      </w:r>
      <w:r>
        <w:rPr>
          <w:spacing w:val="40"/>
          <w:sz w:val="24"/>
        </w:rPr>
        <w:t xml:space="preserve"> </w:t>
      </w:r>
      <w:r w:rsidRPr="00257C1A">
        <w:rPr>
          <w:sz w:val="24"/>
          <w:szCs w:val="24"/>
        </w:rPr>
        <w:t>потребностями, дающего обучающимся социально значимый опыт сотрудничества и взаимной помощи;</w:t>
      </w:r>
    </w:p>
    <w:p w14:paraId="310E2F2F" w14:textId="271ED17F" w:rsidR="00A57689" w:rsidRPr="00257C1A" w:rsidRDefault="00A57689" w:rsidP="00983492">
      <w:pPr>
        <w:pStyle w:val="a4"/>
        <w:numPr>
          <w:ilvl w:val="0"/>
          <w:numId w:val="301"/>
        </w:numPr>
        <w:tabs>
          <w:tab w:val="left" w:pos="1413"/>
        </w:tabs>
        <w:ind w:left="1413" w:hanging="279"/>
        <w:rPr>
          <w:sz w:val="24"/>
          <w:szCs w:val="24"/>
        </w:rPr>
      </w:pPr>
      <w:proofErr w:type="gramStart"/>
      <w:r w:rsidRPr="00257C1A">
        <w:rPr>
          <w:sz w:val="24"/>
          <w:szCs w:val="24"/>
        </w:rPr>
        <w:t>инициирование</w:t>
      </w:r>
      <w:r w:rsidRPr="00257C1A">
        <w:rPr>
          <w:spacing w:val="36"/>
          <w:sz w:val="24"/>
          <w:szCs w:val="24"/>
        </w:rPr>
        <w:t xml:space="preserve">  </w:t>
      </w:r>
      <w:r w:rsidRPr="00257C1A">
        <w:rPr>
          <w:sz w:val="24"/>
          <w:szCs w:val="24"/>
        </w:rPr>
        <w:t>и</w:t>
      </w:r>
      <w:proofErr w:type="gramEnd"/>
      <w:r w:rsidRPr="00257C1A">
        <w:rPr>
          <w:spacing w:val="38"/>
          <w:sz w:val="24"/>
          <w:szCs w:val="24"/>
        </w:rPr>
        <w:t xml:space="preserve">  </w:t>
      </w:r>
      <w:r w:rsidRPr="00257C1A">
        <w:rPr>
          <w:sz w:val="24"/>
          <w:szCs w:val="24"/>
        </w:rPr>
        <w:t>поддержку</w:t>
      </w:r>
      <w:r w:rsidRPr="00257C1A">
        <w:rPr>
          <w:spacing w:val="37"/>
          <w:sz w:val="24"/>
          <w:szCs w:val="24"/>
        </w:rPr>
        <w:t xml:space="preserve">  </w:t>
      </w:r>
      <w:r w:rsidRPr="00257C1A">
        <w:rPr>
          <w:sz w:val="24"/>
          <w:szCs w:val="24"/>
        </w:rPr>
        <w:t>исследовательской</w:t>
      </w:r>
      <w:r w:rsidRPr="00257C1A">
        <w:rPr>
          <w:spacing w:val="39"/>
          <w:sz w:val="24"/>
          <w:szCs w:val="24"/>
        </w:rPr>
        <w:t xml:space="preserve">  </w:t>
      </w:r>
      <w:r w:rsidRPr="00257C1A">
        <w:rPr>
          <w:sz w:val="24"/>
          <w:szCs w:val="24"/>
        </w:rPr>
        <w:t>деятельности</w:t>
      </w:r>
      <w:r w:rsidRPr="00257C1A">
        <w:rPr>
          <w:spacing w:val="39"/>
          <w:sz w:val="24"/>
          <w:szCs w:val="24"/>
        </w:rPr>
        <w:t xml:space="preserve">  </w:t>
      </w:r>
      <w:r w:rsidRPr="00257C1A">
        <w:rPr>
          <w:spacing w:val="-2"/>
          <w:sz w:val="24"/>
          <w:szCs w:val="24"/>
        </w:rPr>
        <w:t>обучающихся,</w:t>
      </w:r>
    </w:p>
    <w:p w14:paraId="5B3F1627" w14:textId="77777777" w:rsidR="00A57689" w:rsidRPr="00257C1A" w:rsidRDefault="00A57689" w:rsidP="00A57689">
      <w:pPr>
        <w:pStyle w:val="a3"/>
        <w:spacing w:before="66"/>
        <w:ind w:right="714" w:firstLine="0"/>
        <w:rPr>
          <w:sz w:val="24"/>
          <w:szCs w:val="24"/>
        </w:rPr>
      </w:pPr>
      <w:r w:rsidRPr="00257C1A">
        <w:rPr>
          <w:sz w:val="24"/>
          <w:szCs w:val="24"/>
        </w:rPr>
        <w:t xml:space="preserve">планирование и выполнение индивидуальных и групповых проектов воспитательной </w:t>
      </w:r>
      <w:r w:rsidRPr="00257C1A">
        <w:rPr>
          <w:spacing w:val="-2"/>
          <w:sz w:val="24"/>
          <w:szCs w:val="24"/>
        </w:rPr>
        <w:t>направленности.</w:t>
      </w:r>
    </w:p>
    <w:p w14:paraId="1E41B794" w14:textId="77777777" w:rsidR="00A57689" w:rsidRPr="00257C1A" w:rsidRDefault="00A57689" w:rsidP="00A57689">
      <w:pPr>
        <w:pStyle w:val="a3"/>
        <w:spacing w:before="3" w:line="360" w:lineRule="auto"/>
        <w:ind w:right="708"/>
        <w:rPr>
          <w:sz w:val="24"/>
          <w:szCs w:val="24"/>
        </w:rPr>
      </w:pPr>
      <w:r w:rsidRPr="00257C1A">
        <w:rPr>
          <w:sz w:val="24"/>
          <w:szCs w:val="24"/>
        </w:rPr>
        <w:t xml:space="preserve">В МОУ «Гимназия № 6» </w:t>
      </w:r>
      <w:proofErr w:type="spellStart"/>
      <w:r w:rsidRPr="00257C1A">
        <w:rPr>
          <w:sz w:val="24"/>
          <w:szCs w:val="24"/>
        </w:rPr>
        <w:t>г.Воркуты</w:t>
      </w:r>
      <w:proofErr w:type="spellEnd"/>
      <w:r w:rsidRPr="00257C1A">
        <w:rPr>
          <w:sz w:val="24"/>
          <w:szCs w:val="24"/>
        </w:rPr>
        <w:t xml:space="preserve"> реализация школьными педагогами воспитательного потенциала урока предполагается через следующие методы, приемы и формы работы:</w:t>
      </w: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4926"/>
      </w:tblGrid>
      <w:tr w:rsidR="00A57689" w:rsidRPr="00257C1A" w14:paraId="35B8E01F" w14:textId="77777777" w:rsidTr="00D3658A">
        <w:trPr>
          <w:trHeight w:val="414"/>
        </w:trPr>
        <w:tc>
          <w:tcPr>
            <w:tcW w:w="4928" w:type="dxa"/>
          </w:tcPr>
          <w:p w14:paraId="5A2C6156" w14:textId="77777777" w:rsidR="00A57689" w:rsidRPr="00257C1A" w:rsidRDefault="00A57689" w:rsidP="00D3658A">
            <w:pPr>
              <w:pStyle w:val="TableParagraph"/>
              <w:spacing w:before="7"/>
              <w:ind w:left="1288"/>
              <w:rPr>
                <w:b/>
                <w:sz w:val="24"/>
                <w:szCs w:val="24"/>
              </w:rPr>
            </w:pPr>
            <w:r w:rsidRPr="00257C1A">
              <w:rPr>
                <w:b/>
                <w:sz w:val="24"/>
                <w:szCs w:val="24"/>
              </w:rPr>
              <w:t>Целевые</w:t>
            </w:r>
            <w:r w:rsidRPr="00257C1A">
              <w:rPr>
                <w:b/>
                <w:spacing w:val="-4"/>
                <w:sz w:val="24"/>
                <w:szCs w:val="24"/>
              </w:rPr>
              <w:t xml:space="preserve"> </w:t>
            </w:r>
            <w:r w:rsidRPr="00257C1A">
              <w:rPr>
                <w:b/>
                <w:spacing w:val="-2"/>
                <w:sz w:val="24"/>
                <w:szCs w:val="24"/>
              </w:rPr>
              <w:t>приоритеты</w:t>
            </w:r>
          </w:p>
        </w:tc>
        <w:tc>
          <w:tcPr>
            <w:tcW w:w="4926" w:type="dxa"/>
          </w:tcPr>
          <w:p w14:paraId="739EFF66" w14:textId="77777777" w:rsidR="00A57689" w:rsidRPr="00257C1A" w:rsidRDefault="00A57689" w:rsidP="00D3658A">
            <w:pPr>
              <w:pStyle w:val="TableParagraph"/>
              <w:spacing w:before="7"/>
              <w:ind w:left="583"/>
              <w:rPr>
                <w:b/>
                <w:sz w:val="24"/>
                <w:szCs w:val="24"/>
              </w:rPr>
            </w:pPr>
            <w:r w:rsidRPr="00257C1A">
              <w:rPr>
                <w:b/>
                <w:sz w:val="24"/>
                <w:szCs w:val="24"/>
              </w:rPr>
              <w:t>Методы</w:t>
            </w:r>
            <w:r w:rsidRPr="00257C1A">
              <w:rPr>
                <w:b/>
                <w:spacing w:val="-2"/>
                <w:sz w:val="24"/>
                <w:szCs w:val="24"/>
              </w:rPr>
              <w:t xml:space="preserve"> </w:t>
            </w:r>
            <w:r w:rsidRPr="00257C1A">
              <w:rPr>
                <w:b/>
                <w:sz w:val="24"/>
                <w:szCs w:val="24"/>
              </w:rPr>
              <w:t>и</w:t>
            </w:r>
            <w:r w:rsidRPr="00257C1A">
              <w:rPr>
                <w:b/>
                <w:spacing w:val="-2"/>
                <w:sz w:val="24"/>
                <w:szCs w:val="24"/>
              </w:rPr>
              <w:t xml:space="preserve"> </w:t>
            </w:r>
            <w:r w:rsidRPr="00257C1A">
              <w:rPr>
                <w:b/>
                <w:sz w:val="24"/>
                <w:szCs w:val="24"/>
              </w:rPr>
              <w:t>приемы,</w:t>
            </w:r>
            <w:r w:rsidRPr="00257C1A">
              <w:rPr>
                <w:b/>
                <w:spacing w:val="-1"/>
                <w:sz w:val="24"/>
                <w:szCs w:val="24"/>
              </w:rPr>
              <w:t xml:space="preserve"> </w:t>
            </w:r>
            <w:r w:rsidRPr="00257C1A">
              <w:rPr>
                <w:b/>
                <w:sz w:val="24"/>
                <w:szCs w:val="24"/>
              </w:rPr>
              <w:t>формы</w:t>
            </w:r>
            <w:r w:rsidRPr="00257C1A">
              <w:rPr>
                <w:b/>
                <w:spacing w:val="-1"/>
                <w:sz w:val="24"/>
                <w:szCs w:val="24"/>
              </w:rPr>
              <w:t xml:space="preserve"> </w:t>
            </w:r>
            <w:r w:rsidRPr="00257C1A">
              <w:rPr>
                <w:b/>
                <w:spacing w:val="-2"/>
                <w:sz w:val="24"/>
                <w:szCs w:val="24"/>
              </w:rPr>
              <w:t>работы</w:t>
            </w:r>
          </w:p>
        </w:tc>
      </w:tr>
      <w:tr w:rsidR="00A57689" w:rsidRPr="00257C1A" w14:paraId="05BF11F0" w14:textId="77777777" w:rsidTr="00D3658A">
        <w:trPr>
          <w:trHeight w:val="551"/>
        </w:trPr>
        <w:tc>
          <w:tcPr>
            <w:tcW w:w="4928" w:type="dxa"/>
          </w:tcPr>
          <w:p w14:paraId="107AC6AD" w14:textId="77777777" w:rsidR="00A57689" w:rsidRPr="00257C1A" w:rsidRDefault="00A57689" w:rsidP="00D3658A">
            <w:pPr>
              <w:pStyle w:val="TableParagraph"/>
              <w:spacing w:line="276" w:lineRule="exact"/>
              <w:rPr>
                <w:sz w:val="24"/>
                <w:szCs w:val="24"/>
              </w:rPr>
            </w:pPr>
            <w:r w:rsidRPr="00257C1A">
              <w:rPr>
                <w:sz w:val="24"/>
                <w:szCs w:val="24"/>
              </w:rPr>
              <w:t>Установление</w:t>
            </w:r>
            <w:r w:rsidRPr="00257C1A">
              <w:rPr>
                <w:spacing w:val="-15"/>
                <w:sz w:val="24"/>
                <w:szCs w:val="24"/>
              </w:rPr>
              <w:t xml:space="preserve"> </w:t>
            </w:r>
            <w:r w:rsidRPr="00257C1A">
              <w:rPr>
                <w:sz w:val="24"/>
                <w:szCs w:val="24"/>
              </w:rPr>
              <w:t>доверительных</w:t>
            </w:r>
            <w:r w:rsidRPr="00257C1A">
              <w:rPr>
                <w:spacing w:val="-15"/>
                <w:sz w:val="24"/>
                <w:szCs w:val="24"/>
              </w:rPr>
              <w:t xml:space="preserve"> </w:t>
            </w:r>
            <w:r w:rsidRPr="00257C1A">
              <w:rPr>
                <w:sz w:val="24"/>
                <w:szCs w:val="24"/>
              </w:rPr>
              <w:t>отношений между учителем и его учениками</w:t>
            </w:r>
          </w:p>
        </w:tc>
        <w:tc>
          <w:tcPr>
            <w:tcW w:w="4926" w:type="dxa"/>
          </w:tcPr>
          <w:p w14:paraId="5124A447" w14:textId="77777777" w:rsidR="00A57689" w:rsidRPr="00257C1A" w:rsidRDefault="00A57689" w:rsidP="00D3658A">
            <w:pPr>
              <w:pStyle w:val="TableParagraph"/>
              <w:spacing w:line="276" w:lineRule="exact"/>
              <w:ind w:left="105"/>
              <w:rPr>
                <w:sz w:val="24"/>
                <w:szCs w:val="24"/>
              </w:rPr>
            </w:pPr>
            <w:r w:rsidRPr="00257C1A">
              <w:rPr>
                <w:sz w:val="24"/>
                <w:szCs w:val="24"/>
              </w:rPr>
              <w:t>Поощрение,</w:t>
            </w:r>
            <w:r w:rsidRPr="00257C1A">
              <w:rPr>
                <w:spacing w:val="-12"/>
                <w:sz w:val="24"/>
                <w:szCs w:val="24"/>
              </w:rPr>
              <w:t xml:space="preserve"> </w:t>
            </w:r>
            <w:r w:rsidRPr="00257C1A">
              <w:rPr>
                <w:sz w:val="24"/>
                <w:szCs w:val="24"/>
              </w:rPr>
              <w:t>поддержка,</w:t>
            </w:r>
            <w:r w:rsidRPr="00257C1A">
              <w:rPr>
                <w:spacing w:val="-12"/>
                <w:sz w:val="24"/>
                <w:szCs w:val="24"/>
              </w:rPr>
              <w:t xml:space="preserve"> </w:t>
            </w:r>
            <w:r w:rsidRPr="00257C1A">
              <w:rPr>
                <w:sz w:val="24"/>
                <w:szCs w:val="24"/>
              </w:rPr>
              <w:t>похвала,</w:t>
            </w:r>
            <w:r w:rsidRPr="00257C1A">
              <w:rPr>
                <w:spacing w:val="-12"/>
                <w:sz w:val="24"/>
                <w:szCs w:val="24"/>
              </w:rPr>
              <w:t xml:space="preserve"> </w:t>
            </w:r>
            <w:r w:rsidRPr="00257C1A">
              <w:rPr>
                <w:sz w:val="24"/>
                <w:szCs w:val="24"/>
              </w:rPr>
              <w:t xml:space="preserve">просьба, </w:t>
            </w:r>
            <w:r w:rsidRPr="00257C1A">
              <w:rPr>
                <w:spacing w:val="-2"/>
                <w:sz w:val="24"/>
                <w:szCs w:val="24"/>
              </w:rPr>
              <w:t>поручение</w:t>
            </w:r>
          </w:p>
        </w:tc>
      </w:tr>
      <w:tr w:rsidR="00A57689" w:rsidRPr="00257C1A" w14:paraId="012D3F70" w14:textId="77777777" w:rsidTr="00D3658A">
        <w:trPr>
          <w:trHeight w:val="1104"/>
        </w:trPr>
        <w:tc>
          <w:tcPr>
            <w:tcW w:w="4928" w:type="dxa"/>
          </w:tcPr>
          <w:p w14:paraId="0E1FC502" w14:textId="77777777" w:rsidR="00A57689" w:rsidRPr="00257C1A" w:rsidRDefault="00A57689" w:rsidP="00D3658A">
            <w:pPr>
              <w:pStyle w:val="TableParagraph"/>
              <w:rPr>
                <w:sz w:val="24"/>
                <w:szCs w:val="24"/>
              </w:rPr>
            </w:pPr>
            <w:r w:rsidRPr="00257C1A">
              <w:rPr>
                <w:sz w:val="24"/>
                <w:szCs w:val="24"/>
              </w:rPr>
              <w:t>Побуждение</w:t>
            </w:r>
            <w:r w:rsidRPr="00257C1A">
              <w:rPr>
                <w:spacing w:val="-11"/>
                <w:sz w:val="24"/>
                <w:szCs w:val="24"/>
              </w:rPr>
              <w:t xml:space="preserve"> </w:t>
            </w:r>
            <w:r w:rsidRPr="00257C1A">
              <w:rPr>
                <w:sz w:val="24"/>
                <w:szCs w:val="24"/>
              </w:rPr>
              <w:t>школьников</w:t>
            </w:r>
            <w:r w:rsidRPr="00257C1A">
              <w:rPr>
                <w:spacing w:val="-11"/>
                <w:sz w:val="24"/>
                <w:szCs w:val="24"/>
              </w:rPr>
              <w:t xml:space="preserve"> </w:t>
            </w:r>
            <w:r w:rsidRPr="00257C1A">
              <w:rPr>
                <w:sz w:val="24"/>
                <w:szCs w:val="24"/>
              </w:rPr>
              <w:t>соблюдать</w:t>
            </w:r>
            <w:r w:rsidRPr="00257C1A">
              <w:rPr>
                <w:spacing w:val="-9"/>
                <w:sz w:val="24"/>
                <w:szCs w:val="24"/>
              </w:rPr>
              <w:t xml:space="preserve"> </w:t>
            </w:r>
            <w:r w:rsidRPr="00257C1A">
              <w:rPr>
                <w:sz w:val="24"/>
                <w:szCs w:val="24"/>
              </w:rPr>
              <w:t>на</w:t>
            </w:r>
            <w:r w:rsidRPr="00257C1A">
              <w:rPr>
                <w:spacing w:val="-9"/>
                <w:sz w:val="24"/>
                <w:szCs w:val="24"/>
              </w:rPr>
              <w:t xml:space="preserve"> </w:t>
            </w:r>
            <w:r w:rsidRPr="00257C1A">
              <w:rPr>
                <w:sz w:val="24"/>
                <w:szCs w:val="24"/>
              </w:rPr>
              <w:t>уроке общепринятые нормы поведения</w:t>
            </w:r>
          </w:p>
        </w:tc>
        <w:tc>
          <w:tcPr>
            <w:tcW w:w="4926" w:type="dxa"/>
          </w:tcPr>
          <w:p w14:paraId="73D5A6A1" w14:textId="77777777" w:rsidR="00A57689" w:rsidRPr="00257C1A" w:rsidRDefault="00A57689" w:rsidP="00D3658A">
            <w:pPr>
              <w:pStyle w:val="TableParagraph"/>
              <w:ind w:left="105"/>
              <w:rPr>
                <w:sz w:val="24"/>
                <w:szCs w:val="24"/>
              </w:rPr>
            </w:pPr>
            <w:r w:rsidRPr="00257C1A">
              <w:rPr>
                <w:sz w:val="24"/>
                <w:szCs w:val="24"/>
              </w:rPr>
              <w:t>Часы</w:t>
            </w:r>
            <w:r w:rsidRPr="00257C1A">
              <w:rPr>
                <w:spacing w:val="-7"/>
                <w:sz w:val="24"/>
                <w:szCs w:val="24"/>
              </w:rPr>
              <w:t xml:space="preserve"> </w:t>
            </w:r>
            <w:r w:rsidRPr="00257C1A">
              <w:rPr>
                <w:sz w:val="24"/>
                <w:szCs w:val="24"/>
              </w:rPr>
              <w:t>общения</w:t>
            </w:r>
            <w:r w:rsidRPr="00257C1A">
              <w:rPr>
                <w:spacing w:val="-7"/>
                <w:sz w:val="24"/>
                <w:szCs w:val="24"/>
              </w:rPr>
              <w:t xml:space="preserve"> </w:t>
            </w:r>
            <w:r w:rsidRPr="00257C1A">
              <w:rPr>
                <w:sz w:val="24"/>
                <w:szCs w:val="24"/>
              </w:rPr>
              <w:t>школьников</w:t>
            </w:r>
            <w:r w:rsidRPr="00257C1A">
              <w:rPr>
                <w:spacing w:val="40"/>
                <w:sz w:val="24"/>
                <w:szCs w:val="24"/>
              </w:rPr>
              <w:t xml:space="preserve"> </w:t>
            </w:r>
            <w:r w:rsidRPr="00257C1A">
              <w:rPr>
                <w:sz w:val="24"/>
                <w:szCs w:val="24"/>
              </w:rPr>
              <w:t>со</w:t>
            </w:r>
            <w:r w:rsidRPr="00257C1A">
              <w:rPr>
                <w:spacing w:val="-7"/>
                <w:sz w:val="24"/>
                <w:szCs w:val="24"/>
              </w:rPr>
              <w:t xml:space="preserve"> </w:t>
            </w:r>
            <w:r w:rsidRPr="00257C1A">
              <w:rPr>
                <w:sz w:val="24"/>
                <w:szCs w:val="24"/>
              </w:rPr>
              <w:t>старшими</w:t>
            </w:r>
            <w:r w:rsidRPr="00257C1A">
              <w:rPr>
                <w:spacing w:val="-7"/>
                <w:sz w:val="24"/>
                <w:szCs w:val="24"/>
              </w:rPr>
              <w:t xml:space="preserve"> </w:t>
            </w:r>
            <w:r w:rsidRPr="00257C1A">
              <w:rPr>
                <w:sz w:val="24"/>
                <w:szCs w:val="24"/>
              </w:rPr>
              <w:t>и сверстниками, соблюдение</w:t>
            </w:r>
            <w:r w:rsidRPr="00257C1A">
              <w:rPr>
                <w:spacing w:val="40"/>
                <w:sz w:val="24"/>
                <w:szCs w:val="24"/>
              </w:rPr>
              <w:t xml:space="preserve"> </w:t>
            </w:r>
            <w:r w:rsidRPr="00257C1A">
              <w:rPr>
                <w:sz w:val="24"/>
                <w:szCs w:val="24"/>
              </w:rPr>
              <w:t>учебной дисциплины, обсуждение норм и правил</w:t>
            </w:r>
          </w:p>
          <w:p w14:paraId="66666493" w14:textId="77777777" w:rsidR="00A57689" w:rsidRPr="00257C1A" w:rsidRDefault="00A57689" w:rsidP="00D3658A">
            <w:pPr>
              <w:pStyle w:val="TableParagraph"/>
              <w:spacing w:line="256" w:lineRule="exact"/>
              <w:ind w:left="105"/>
              <w:rPr>
                <w:sz w:val="24"/>
                <w:szCs w:val="24"/>
              </w:rPr>
            </w:pPr>
            <w:r w:rsidRPr="00257C1A">
              <w:rPr>
                <w:spacing w:val="-2"/>
                <w:sz w:val="24"/>
                <w:szCs w:val="24"/>
              </w:rPr>
              <w:t>поведения</w:t>
            </w:r>
          </w:p>
        </w:tc>
      </w:tr>
      <w:tr w:rsidR="00A57689" w:rsidRPr="00257C1A" w14:paraId="384C5CDA" w14:textId="77777777" w:rsidTr="00D3658A">
        <w:trPr>
          <w:trHeight w:val="827"/>
        </w:trPr>
        <w:tc>
          <w:tcPr>
            <w:tcW w:w="4928" w:type="dxa"/>
          </w:tcPr>
          <w:p w14:paraId="3FE74B9B" w14:textId="77777777" w:rsidR="00A57689" w:rsidRPr="00257C1A" w:rsidRDefault="00A57689" w:rsidP="00D3658A">
            <w:pPr>
              <w:pStyle w:val="TableParagraph"/>
              <w:spacing w:line="276" w:lineRule="exact"/>
              <w:rPr>
                <w:sz w:val="24"/>
                <w:szCs w:val="24"/>
              </w:rPr>
            </w:pPr>
            <w:r w:rsidRPr="00257C1A">
              <w:rPr>
                <w:sz w:val="24"/>
                <w:szCs w:val="24"/>
              </w:rPr>
              <w:t>Привлечение внимания школьников к ценностному</w:t>
            </w:r>
            <w:r w:rsidRPr="00257C1A">
              <w:rPr>
                <w:spacing w:val="-15"/>
                <w:sz w:val="24"/>
                <w:szCs w:val="24"/>
              </w:rPr>
              <w:t xml:space="preserve"> </w:t>
            </w:r>
            <w:r w:rsidRPr="00257C1A">
              <w:rPr>
                <w:sz w:val="24"/>
                <w:szCs w:val="24"/>
              </w:rPr>
              <w:t>аспекту</w:t>
            </w:r>
            <w:r w:rsidRPr="00257C1A">
              <w:rPr>
                <w:spacing w:val="-14"/>
                <w:sz w:val="24"/>
                <w:szCs w:val="24"/>
              </w:rPr>
              <w:t xml:space="preserve"> </w:t>
            </w:r>
            <w:r w:rsidRPr="00257C1A">
              <w:rPr>
                <w:sz w:val="24"/>
                <w:szCs w:val="24"/>
              </w:rPr>
              <w:t>изучаемых</w:t>
            </w:r>
            <w:r w:rsidRPr="00257C1A">
              <w:rPr>
                <w:spacing w:val="-8"/>
                <w:sz w:val="24"/>
                <w:szCs w:val="24"/>
              </w:rPr>
              <w:t xml:space="preserve"> </w:t>
            </w:r>
            <w:r w:rsidRPr="00257C1A">
              <w:rPr>
                <w:sz w:val="24"/>
                <w:szCs w:val="24"/>
              </w:rPr>
              <w:t>на</w:t>
            </w:r>
            <w:r w:rsidRPr="00257C1A">
              <w:rPr>
                <w:spacing w:val="-8"/>
                <w:sz w:val="24"/>
                <w:szCs w:val="24"/>
              </w:rPr>
              <w:t xml:space="preserve"> </w:t>
            </w:r>
            <w:r w:rsidRPr="00257C1A">
              <w:rPr>
                <w:sz w:val="24"/>
                <w:szCs w:val="24"/>
              </w:rPr>
              <w:t xml:space="preserve">уроках </w:t>
            </w:r>
            <w:r w:rsidRPr="00257C1A">
              <w:rPr>
                <w:spacing w:val="-2"/>
                <w:sz w:val="24"/>
                <w:szCs w:val="24"/>
              </w:rPr>
              <w:t>явлений</w:t>
            </w:r>
          </w:p>
        </w:tc>
        <w:tc>
          <w:tcPr>
            <w:tcW w:w="4926" w:type="dxa"/>
          </w:tcPr>
          <w:p w14:paraId="274C61B0" w14:textId="77777777" w:rsidR="00A57689" w:rsidRPr="00257C1A" w:rsidRDefault="00A57689" w:rsidP="00D3658A">
            <w:pPr>
              <w:pStyle w:val="TableParagraph"/>
              <w:ind w:left="105"/>
              <w:rPr>
                <w:sz w:val="24"/>
                <w:szCs w:val="24"/>
              </w:rPr>
            </w:pPr>
            <w:r w:rsidRPr="00257C1A">
              <w:rPr>
                <w:sz w:val="24"/>
                <w:szCs w:val="24"/>
              </w:rPr>
              <w:t>Обсуждение,</w:t>
            </w:r>
            <w:r w:rsidRPr="00257C1A">
              <w:rPr>
                <w:spacing w:val="-10"/>
                <w:sz w:val="24"/>
                <w:szCs w:val="24"/>
              </w:rPr>
              <w:t xml:space="preserve"> </w:t>
            </w:r>
            <w:r w:rsidRPr="00257C1A">
              <w:rPr>
                <w:sz w:val="24"/>
                <w:szCs w:val="24"/>
              </w:rPr>
              <w:t>высказывание</w:t>
            </w:r>
            <w:r w:rsidRPr="00257C1A">
              <w:rPr>
                <w:spacing w:val="-10"/>
                <w:sz w:val="24"/>
                <w:szCs w:val="24"/>
              </w:rPr>
              <w:t xml:space="preserve"> </w:t>
            </w:r>
            <w:r w:rsidRPr="00257C1A">
              <w:rPr>
                <w:sz w:val="24"/>
                <w:szCs w:val="24"/>
              </w:rPr>
              <w:t>мнения</w:t>
            </w:r>
            <w:r w:rsidRPr="00257C1A">
              <w:rPr>
                <w:spacing w:val="-10"/>
                <w:sz w:val="24"/>
                <w:szCs w:val="24"/>
              </w:rPr>
              <w:t xml:space="preserve"> </w:t>
            </w:r>
            <w:r w:rsidRPr="00257C1A">
              <w:rPr>
                <w:sz w:val="24"/>
                <w:szCs w:val="24"/>
              </w:rPr>
              <w:t>и</w:t>
            </w:r>
            <w:r w:rsidRPr="00257C1A">
              <w:rPr>
                <w:spacing w:val="-10"/>
                <w:sz w:val="24"/>
                <w:szCs w:val="24"/>
              </w:rPr>
              <w:t xml:space="preserve"> </w:t>
            </w:r>
            <w:r w:rsidRPr="00257C1A">
              <w:rPr>
                <w:sz w:val="24"/>
                <w:szCs w:val="24"/>
              </w:rPr>
              <w:t>его обоснование, анализ явлений</w:t>
            </w:r>
          </w:p>
        </w:tc>
      </w:tr>
      <w:tr w:rsidR="00A57689" w:rsidRPr="00257C1A" w14:paraId="71579F54" w14:textId="77777777" w:rsidTr="00D3658A">
        <w:trPr>
          <w:trHeight w:val="1655"/>
        </w:trPr>
        <w:tc>
          <w:tcPr>
            <w:tcW w:w="4928" w:type="dxa"/>
          </w:tcPr>
          <w:p w14:paraId="6492EEB6" w14:textId="77777777" w:rsidR="00A57689" w:rsidRPr="00257C1A" w:rsidRDefault="00A57689" w:rsidP="00D3658A">
            <w:pPr>
              <w:pStyle w:val="TableParagraph"/>
              <w:ind w:right="198"/>
              <w:rPr>
                <w:sz w:val="24"/>
                <w:szCs w:val="24"/>
              </w:rPr>
            </w:pPr>
            <w:r w:rsidRPr="00257C1A">
              <w:rPr>
                <w:sz w:val="24"/>
                <w:szCs w:val="24"/>
              </w:rPr>
              <w:t>Использование воспитательных возможностей</w:t>
            </w:r>
            <w:r w:rsidRPr="00257C1A">
              <w:rPr>
                <w:spacing w:val="-15"/>
                <w:sz w:val="24"/>
                <w:szCs w:val="24"/>
              </w:rPr>
              <w:t xml:space="preserve"> </w:t>
            </w:r>
            <w:r w:rsidRPr="00257C1A">
              <w:rPr>
                <w:sz w:val="24"/>
                <w:szCs w:val="24"/>
              </w:rPr>
              <w:t>содержания</w:t>
            </w:r>
            <w:r w:rsidRPr="00257C1A">
              <w:rPr>
                <w:spacing w:val="-15"/>
                <w:sz w:val="24"/>
                <w:szCs w:val="24"/>
              </w:rPr>
              <w:t xml:space="preserve"> </w:t>
            </w:r>
            <w:r w:rsidRPr="00257C1A">
              <w:rPr>
                <w:sz w:val="24"/>
                <w:szCs w:val="24"/>
              </w:rPr>
              <w:t xml:space="preserve">учебного </w:t>
            </w:r>
            <w:r w:rsidRPr="00257C1A">
              <w:rPr>
                <w:spacing w:val="-2"/>
                <w:sz w:val="24"/>
                <w:szCs w:val="24"/>
              </w:rPr>
              <w:t>предмета</w:t>
            </w:r>
          </w:p>
        </w:tc>
        <w:tc>
          <w:tcPr>
            <w:tcW w:w="4926" w:type="dxa"/>
          </w:tcPr>
          <w:p w14:paraId="73DC9BF3" w14:textId="77777777" w:rsidR="00A57689" w:rsidRPr="00257C1A" w:rsidRDefault="00A57689" w:rsidP="00D3658A">
            <w:pPr>
              <w:pStyle w:val="TableParagraph"/>
              <w:spacing w:line="276" w:lineRule="exact"/>
              <w:ind w:left="105" w:right="120"/>
              <w:rPr>
                <w:sz w:val="24"/>
                <w:szCs w:val="24"/>
              </w:rPr>
            </w:pPr>
            <w:r w:rsidRPr="00257C1A">
              <w:rPr>
                <w:sz w:val="24"/>
                <w:szCs w:val="24"/>
              </w:rPr>
              <w:t>Демонстрация примеров ответственного, гражданского поведения, проявления человеколюбия и добросердечности, через подбор</w:t>
            </w:r>
            <w:r w:rsidRPr="00257C1A">
              <w:rPr>
                <w:spacing w:val="-9"/>
                <w:sz w:val="24"/>
                <w:szCs w:val="24"/>
              </w:rPr>
              <w:t xml:space="preserve"> </w:t>
            </w:r>
            <w:r w:rsidRPr="00257C1A">
              <w:rPr>
                <w:sz w:val="24"/>
                <w:szCs w:val="24"/>
              </w:rPr>
              <w:t>соответствующих</w:t>
            </w:r>
            <w:r w:rsidRPr="00257C1A">
              <w:rPr>
                <w:spacing w:val="-10"/>
                <w:sz w:val="24"/>
                <w:szCs w:val="24"/>
              </w:rPr>
              <w:t xml:space="preserve"> </w:t>
            </w:r>
            <w:r w:rsidRPr="00257C1A">
              <w:rPr>
                <w:sz w:val="24"/>
                <w:szCs w:val="24"/>
              </w:rPr>
              <w:t>текстов</w:t>
            </w:r>
            <w:r w:rsidRPr="00257C1A">
              <w:rPr>
                <w:spacing w:val="-10"/>
                <w:sz w:val="24"/>
                <w:szCs w:val="24"/>
              </w:rPr>
              <w:t xml:space="preserve"> </w:t>
            </w:r>
            <w:r w:rsidRPr="00257C1A">
              <w:rPr>
                <w:sz w:val="24"/>
                <w:szCs w:val="24"/>
              </w:rPr>
              <w:t>для</w:t>
            </w:r>
            <w:r w:rsidRPr="00257C1A">
              <w:rPr>
                <w:spacing w:val="-9"/>
                <w:sz w:val="24"/>
                <w:szCs w:val="24"/>
              </w:rPr>
              <w:t xml:space="preserve"> </w:t>
            </w:r>
            <w:r w:rsidRPr="00257C1A">
              <w:rPr>
                <w:sz w:val="24"/>
                <w:szCs w:val="24"/>
              </w:rPr>
              <w:t>чтения, задач для решения, проблемных ситуаций</w:t>
            </w:r>
            <w:r w:rsidRPr="00257C1A">
              <w:rPr>
                <w:spacing w:val="40"/>
                <w:sz w:val="24"/>
                <w:szCs w:val="24"/>
              </w:rPr>
              <w:t xml:space="preserve"> </w:t>
            </w:r>
            <w:r w:rsidRPr="00257C1A">
              <w:rPr>
                <w:sz w:val="24"/>
                <w:szCs w:val="24"/>
              </w:rPr>
              <w:t>для обсуждения в классе</w:t>
            </w:r>
          </w:p>
        </w:tc>
      </w:tr>
      <w:tr w:rsidR="00A57689" w:rsidRPr="00257C1A" w14:paraId="17B34FE4" w14:textId="77777777" w:rsidTr="00D3658A">
        <w:trPr>
          <w:trHeight w:val="550"/>
        </w:trPr>
        <w:tc>
          <w:tcPr>
            <w:tcW w:w="4928" w:type="dxa"/>
          </w:tcPr>
          <w:p w14:paraId="498842A4" w14:textId="77777777" w:rsidR="00A57689" w:rsidRPr="00257C1A" w:rsidRDefault="00A57689" w:rsidP="00D3658A">
            <w:pPr>
              <w:pStyle w:val="TableParagraph"/>
              <w:spacing w:line="276" w:lineRule="exact"/>
              <w:rPr>
                <w:sz w:val="24"/>
                <w:szCs w:val="24"/>
              </w:rPr>
            </w:pPr>
            <w:r w:rsidRPr="00257C1A">
              <w:rPr>
                <w:sz w:val="24"/>
                <w:szCs w:val="24"/>
              </w:rPr>
              <w:t>Применение</w:t>
            </w:r>
            <w:r w:rsidRPr="00257C1A">
              <w:rPr>
                <w:spacing w:val="-11"/>
                <w:sz w:val="24"/>
                <w:szCs w:val="24"/>
              </w:rPr>
              <w:t xml:space="preserve"> </w:t>
            </w:r>
            <w:r w:rsidRPr="00257C1A">
              <w:rPr>
                <w:sz w:val="24"/>
                <w:szCs w:val="24"/>
              </w:rPr>
              <w:t>на</w:t>
            </w:r>
            <w:r w:rsidRPr="00257C1A">
              <w:rPr>
                <w:spacing w:val="-9"/>
                <w:sz w:val="24"/>
                <w:szCs w:val="24"/>
              </w:rPr>
              <w:t xml:space="preserve"> </w:t>
            </w:r>
            <w:r w:rsidRPr="00257C1A">
              <w:rPr>
                <w:sz w:val="24"/>
                <w:szCs w:val="24"/>
              </w:rPr>
              <w:t>уроке</w:t>
            </w:r>
            <w:r w:rsidRPr="00257C1A">
              <w:rPr>
                <w:spacing w:val="-11"/>
                <w:sz w:val="24"/>
                <w:szCs w:val="24"/>
              </w:rPr>
              <w:t xml:space="preserve"> </w:t>
            </w:r>
            <w:r w:rsidRPr="00257C1A">
              <w:rPr>
                <w:sz w:val="24"/>
                <w:szCs w:val="24"/>
              </w:rPr>
              <w:t>интерактивных</w:t>
            </w:r>
            <w:r w:rsidRPr="00257C1A">
              <w:rPr>
                <w:spacing w:val="-8"/>
                <w:sz w:val="24"/>
                <w:szCs w:val="24"/>
              </w:rPr>
              <w:t xml:space="preserve"> </w:t>
            </w:r>
            <w:r w:rsidRPr="00257C1A">
              <w:rPr>
                <w:sz w:val="24"/>
                <w:szCs w:val="24"/>
              </w:rPr>
              <w:t>форм работы учащихся</w:t>
            </w:r>
          </w:p>
        </w:tc>
        <w:tc>
          <w:tcPr>
            <w:tcW w:w="4926" w:type="dxa"/>
          </w:tcPr>
          <w:p w14:paraId="0B71616D" w14:textId="77777777" w:rsidR="00A57689" w:rsidRPr="00257C1A" w:rsidRDefault="00A57689" w:rsidP="00D3658A">
            <w:pPr>
              <w:pStyle w:val="TableParagraph"/>
              <w:spacing w:line="276" w:lineRule="exact"/>
              <w:ind w:left="105"/>
              <w:rPr>
                <w:sz w:val="24"/>
                <w:szCs w:val="24"/>
              </w:rPr>
            </w:pPr>
            <w:r w:rsidRPr="00257C1A">
              <w:rPr>
                <w:sz w:val="24"/>
                <w:szCs w:val="24"/>
              </w:rPr>
              <w:t>Интеллектуальные игры, круглые столы, дискуссии,</w:t>
            </w:r>
            <w:r w:rsidRPr="00257C1A">
              <w:rPr>
                <w:spacing w:val="-9"/>
                <w:sz w:val="24"/>
                <w:szCs w:val="24"/>
              </w:rPr>
              <w:t xml:space="preserve"> </w:t>
            </w:r>
            <w:r w:rsidRPr="00257C1A">
              <w:rPr>
                <w:sz w:val="24"/>
                <w:szCs w:val="24"/>
              </w:rPr>
              <w:t>групповая</w:t>
            </w:r>
            <w:r w:rsidRPr="00257C1A">
              <w:rPr>
                <w:spacing w:val="-9"/>
                <w:sz w:val="24"/>
                <w:szCs w:val="24"/>
              </w:rPr>
              <w:t xml:space="preserve"> </w:t>
            </w:r>
            <w:r w:rsidRPr="00257C1A">
              <w:rPr>
                <w:sz w:val="24"/>
                <w:szCs w:val="24"/>
              </w:rPr>
              <w:t>работа,</w:t>
            </w:r>
            <w:r w:rsidRPr="00257C1A">
              <w:rPr>
                <w:spacing w:val="-9"/>
                <w:sz w:val="24"/>
                <w:szCs w:val="24"/>
              </w:rPr>
              <w:t xml:space="preserve"> </w:t>
            </w:r>
            <w:r w:rsidRPr="00257C1A">
              <w:rPr>
                <w:sz w:val="24"/>
                <w:szCs w:val="24"/>
              </w:rPr>
              <w:t>работа</w:t>
            </w:r>
            <w:r w:rsidRPr="00257C1A">
              <w:rPr>
                <w:spacing w:val="-9"/>
                <w:sz w:val="24"/>
                <w:szCs w:val="24"/>
              </w:rPr>
              <w:t xml:space="preserve"> </w:t>
            </w:r>
            <w:r w:rsidRPr="00257C1A">
              <w:rPr>
                <w:sz w:val="24"/>
                <w:szCs w:val="24"/>
              </w:rPr>
              <w:t>в</w:t>
            </w:r>
            <w:r w:rsidRPr="00257C1A">
              <w:rPr>
                <w:spacing w:val="-9"/>
                <w:sz w:val="24"/>
                <w:szCs w:val="24"/>
              </w:rPr>
              <w:t xml:space="preserve"> </w:t>
            </w:r>
            <w:r w:rsidRPr="00257C1A">
              <w:rPr>
                <w:sz w:val="24"/>
                <w:szCs w:val="24"/>
              </w:rPr>
              <w:t>парах</w:t>
            </w:r>
          </w:p>
        </w:tc>
      </w:tr>
      <w:tr w:rsidR="00A57689" w:rsidRPr="00257C1A" w14:paraId="31227C89" w14:textId="77777777" w:rsidTr="00D3658A">
        <w:trPr>
          <w:trHeight w:val="550"/>
        </w:trPr>
        <w:tc>
          <w:tcPr>
            <w:tcW w:w="4928" w:type="dxa"/>
          </w:tcPr>
          <w:p w14:paraId="550CA7A2" w14:textId="77777777" w:rsidR="00A57689" w:rsidRPr="00257C1A" w:rsidRDefault="00A57689" w:rsidP="00D3658A">
            <w:pPr>
              <w:pStyle w:val="TableParagraph"/>
              <w:spacing w:line="275" w:lineRule="exact"/>
              <w:rPr>
                <w:sz w:val="24"/>
                <w:szCs w:val="24"/>
              </w:rPr>
            </w:pPr>
            <w:r w:rsidRPr="00257C1A">
              <w:rPr>
                <w:sz w:val="24"/>
                <w:szCs w:val="24"/>
              </w:rPr>
              <w:t>Реализация</w:t>
            </w:r>
            <w:r w:rsidRPr="00257C1A">
              <w:rPr>
                <w:spacing w:val="-6"/>
                <w:sz w:val="24"/>
                <w:szCs w:val="24"/>
              </w:rPr>
              <w:t xml:space="preserve"> </w:t>
            </w:r>
            <w:r w:rsidRPr="00257C1A">
              <w:rPr>
                <w:sz w:val="24"/>
                <w:szCs w:val="24"/>
              </w:rPr>
              <w:t>программы</w:t>
            </w:r>
            <w:r w:rsidRPr="00257C1A">
              <w:rPr>
                <w:spacing w:val="-3"/>
                <w:sz w:val="24"/>
                <w:szCs w:val="24"/>
              </w:rPr>
              <w:t xml:space="preserve"> </w:t>
            </w:r>
            <w:r w:rsidRPr="00257C1A">
              <w:rPr>
                <w:spacing w:val="-2"/>
                <w:sz w:val="24"/>
                <w:szCs w:val="24"/>
              </w:rPr>
              <w:t>«Наставничество»</w:t>
            </w:r>
          </w:p>
        </w:tc>
        <w:tc>
          <w:tcPr>
            <w:tcW w:w="4926" w:type="dxa"/>
          </w:tcPr>
          <w:p w14:paraId="6187C878" w14:textId="77777777" w:rsidR="00A57689" w:rsidRPr="00257C1A" w:rsidRDefault="00A57689" w:rsidP="00D3658A">
            <w:pPr>
              <w:pStyle w:val="TableParagraph"/>
              <w:spacing w:line="276" w:lineRule="exact"/>
              <w:ind w:left="105"/>
              <w:rPr>
                <w:sz w:val="24"/>
                <w:szCs w:val="24"/>
              </w:rPr>
            </w:pPr>
            <w:r w:rsidRPr="00257C1A">
              <w:rPr>
                <w:sz w:val="24"/>
                <w:szCs w:val="24"/>
              </w:rPr>
              <w:t>Организация социально-значимого сотрудничества</w:t>
            </w:r>
            <w:r w:rsidRPr="00257C1A">
              <w:rPr>
                <w:spacing w:val="-14"/>
                <w:sz w:val="24"/>
                <w:szCs w:val="24"/>
              </w:rPr>
              <w:t xml:space="preserve"> </w:t>
            </w:r>
            <w:r w:rsidRPr="00257C1A">
              <w:rPr>
                <w:sz w:val="24"/>
                <w:szCs w:val="24"/>
              </w:rPr>
              <w:t>и</w:t>
            </w:r>
            <w:r w:rsidRPr="00257C1A">
              <w:rPr>
                <w:spacing w:val="-13"/>
                <w:sz w:val="24"/>
                <w:szCs w:val="24"/>
              </w:rPr>
              <w:t xml:space="preserve"> </w:t>
            </w:r>
            <w:r w:rsidRPr="00257C1A">
              <w:rPr>
                <w:sz w:val="24"/>
                <w:szCs w:val="24"/>
              </w:rPr>
              <w:t>взаимной</w:t>
            </w:r>
            <w:r w:rsidRPr="00257C1A">
              <w:rPr>
                <w:spacing w:val="-13"/>
                <w:sz w:val="24"/>
                <w:szCs w:val="24"/>
              </w:rPr>
              <w:t xml:space="preserve"> </w:t>
            </w:r>
            <w:r w:rsidRPr="00257C1A">
              <w:rPr>
                <w:sz w:val="24"/>
                <w:szCs w:val="24"/>
              </w:rPr>
              <w:t>помощи</w:t>
            </w:r>
          </w:p>
        </w:tc>
      </w:tr>
      <w:tr w:rsidR="00A57689" w:rsidRPr="00257C1A" w14:paraId="1BCA46E5" w14:textId="77777777" w:rsidTr="00D3658A">
        <w:trPr>
          <w:trHeight w:val="3313"/>
        </w:trPr>
        <w:tc>
          <w:tcPr>
            <w:tcW w:w="4928" w:type="dxa"/>
          </w:tcPr>
          <w:p w14:paraId="13105E8D" w14:textId="77777777" w:rsidR="00A57689" w:rsidRPr="00257C1A" w:rsidRDefault="00A57689" w:rsidP="00D3658A">
            <w:pPr>
              <w:pStyle w:val="TableParagraph"/>
              <w:spacing w:before="1"/>
              <w:rPr>
                <w:sz w:val="24"/>
                <w:szCs w:val="24"/>
              </w:rPr>
            </w:pPr>
            <w:r w:rsidRPr="00257C1A">
              <w:rPr>
                <w:sz w:val="24"/>
                <w:szCs w:val="24"/>
              </w:rPr>
              <w:t>Инициирование и поддержка исследовательской</w:t>
            </w:r>
            <w:r w:rsidRPr="00257C1A">
              <w:rPr>
                <w:spacing w:val="-15"/>
                <w:sz w:val="24"/>
                <w:szCs w:val="24"/>
              </w:rPr>
              <w:t xml:space="preserve"> </w:t>
            </w:r>
            <w:r w:rsidRPr="00257C1A">
              <w:rPr>
                <w:sz w:val="24"/>
                <w:szCs w:val="24"/>
              </w:rPr>
              <w:t>деятельности</w:t>
            </w:r>
            <w:r w:rsidRPr="00257C1A">
              <w:rPr>
                <w:spacing w:val="-15"/>
                <w:sz w:val="24"/>
                <w:szCs w:val="24"/>
              </w:rPr>
              <w:t xml:space="preserve"> </w:t>
            </w:r>
            <w:r w:rsidRPr="00257C1A">
              <w:rPr>
                <w:sz w:val="24"/>
                <w:szCs w:val="24"/>
              </w:rPr>
              <w:t>школьников</w:t>
            </w:r>
          </w:p>
        </w:tc>
        <w:tc>
          <w:tcPr>
            <w:tcW w:w="4926" w:type="dxa"/>
          </w:tcPr>
          <w:p w14:paraId="76080556" w14:textId="77777777" w:rsidR="00A57689" w:rsidRPr="00257C1A" w:rsidRDefault="00A57689" w:rsidP="00D3658A">
            <w:pPr>
              <w:pStyle w:val="TableParagraph"/>
              <w:spacing w:before="1"/>
              <w:ind w:left="105" w:right="30"/>
              <w:rPr>
                <w:sz w:val="24"/>
                <w:szCs w:val="24"/>
              </w:rPr>
            </w:pPr>
            <w:r w:rsidRPr="00257C1A">
              <w:rPr>
                <w:sz w:val="24"/>
                <w:szCs w:val="24"/>
              </w:rPr>
              <w:t>Реализация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w:t>
            </w:r>
          </w:p>
          <w:p w14:paraId="2CC1A456" w14:textId="77777777" w:rsidR="00A57689" w:rsidRPr="00257C1A" w:rsidRDefault="00A57689" w:rsidP="00D3658A">
            <w:pPr>
              <w:pStyle w:val="TableParagraph"/>
              <w:spacing w:line="276" w:lineRule="exact"/>
              <w:ind w:left="105"/>
              <w:rPr>
                <w:sz w:val="24"/>
                <w:szCs w:val="24"/>
              </w:rPr>
            </w:pPr>
            <w:r w:rsidRPr="00257C1A">
              <w:rPr>
                <w:sz w:val="24"/>
                <w:szCs w:val="24"/>
              </w:rPr>
              <w:t>аргументирования</w:t>
            </w:r>
            <w:r w:rsidRPr="00257C1A">
              <w:rPr>
                <w:spacing w:val="-10"/>
                <w:sz w:val="24"/>
                <w:szCs w:val="24"/>
              </w:rPr>
              <w:t xml:space="preserve"> </w:t>
            </w:r>
            <w:r w:rsidRPr="00257C1A">
              <w:rPr>
                <w:sz w:val="24"/>
                <w:szCs w:val="24"/>
              </w:rPr>
              <w:t>и</w:t>
            </w:r>
            <w:r w:rsidRPr="00257C1A">
              <w:rPr>
                <w:spacing w:val="-10"/>
                <w:sz w:val="24"/>
                <w:szCs w:val="24"/>
              </w:rPr>
              <w:t xml:space="preserve"> </w:t>
            </w:r>
            <w:r w:rsidRPr="00257C1A">
              <w:rPr>
                <w:sz w:val="24"/>
                <w:szCs w:val="24"/>
              </w:rPr>
              <w:t>отстаивания</w:t>
            </w:r>
            <w:r w:rsidRPr="00257C1A">
              <w:rPr>
                <w:spacing w:val="-10"/>
                <w:sz w:val="24"/>
                <w:szCs w:val="24"/>
              </w:rPr>
              <w:t xml:space="preserve"> </w:t>
            </w:r>
            <w:r w:rsidRPr="00257C1A">
              <w:rPr>
                <w:sz w:val="24"/>
                <w:szCs w:val="24"/>
              </w:rPr>
              <w:t>своей</w:t>
            </w:r>
            <w:r w:rsidRPr="00257C1A">
              <w:rPr>
                <w:spacing w:val="-10"/>
                <w:sz w:val="24"/>
                <w:szCs w:val="24"/>
              </w:rPr>
              <w:t xml:space="preserve"> </w:t>
            </w:r>
            <w:r w:rsidRPr="00257C1A">
              <w:rPr>
                <w:sz w:val="24"/>
                <w:szCs w:val="24"/>
              </w:rPr>
              <w:t xml:space="preserve">точки </w:t>
            </w:r>
            <w:r w:rsidRPr="00257C1A">
              <w:rPr>
                <w:spacing w:val="-2"/>
                <w:sz w:val="24"/>
                <w:szCs w:val="24"/>
              </w:rPr>
              <w:t>зрения.</w:t>
            </w:r>
          </w:p>
        </w:tc>
      </w:tr>
    </w:tbl>
    <w:p w14:paraId="3A0E75E4" w14:textId="77777777" w:rsidR="00A57689" w:rsidRPr="00257C1A" w:rsidRDefault="00A57689" w:rsidP="00A57689">
      <w:pPr>
        <w:pStyle w:val="a3"/>
        <w:spacing w:before="3"/>
        <w:ind w:right="710"/>
        <w:rPr>
          <w:sz w:val="24"/>
          <w:szCs w:val="24"/>
        </w:rPr>
      </w:pPr>
      <w:r w:rsidRPr="00257C1A">
        <w:rPr>
          <w:sz w:val="24"/>
          <w:szCs w:val="24"/>
        </w:rPr>
        <w:t>Сотрудничество педагога и учащихся на учебном занятии позволяет не только приобретать знания, опыт и навыки, но и обеспечивать переход в социально значимые виды групповой, парной и самостоятельной деятельности. Тесная связь обучения и воспитания позволяет создать все условия для развития высоконравственной, творческой всесторонне развитой личности.</w:t>
      </w:r>
    </w:p>
    <w:p w14:paraId="57CD763B" w14:textId="77777777" w:rsidR="00A57689" w:rsidRPr="00257C1A" w:rsidRDefault="00A57689" w:rsidP="00A57689">
      <w:pPr>
        <w:pStyle w:val="2"/>
        <w:spacing w:before="5" w:line="274" w:lineRule="exact"/>
        <w:ind w:left="3458"/>
        <w:rPr>
          <w:sz w:val="24"/>
          <w:szCs w:val="24"/>
        </w:rPr>
      </w:pPr>
      <w:r w:rsidRPr="00257C1A">
        <w:rPr>
          <w:sz w:val="24"/>
          <w:szCs w:val="24"/>
        </w:rPr>
        <w:t>Модуль</w:t>
      </w:r>
      <w:r w:rsidRPr="00257C1A">
        <w:rPr>
          <w:spacing w:val="-3"/>
          <w:sz w:val="24"/>
          <w:szCs w:val="24"/>
        </w:rPr>
        <w:t xml:space="preserve"> </w:t>
      </w:r>
      <w:r w:rsidRPr="00257C1A">
        <w:rPr>
          <w:sz w:val="24"/>
          <w:szCs w:val="24"/>
        </w:rPr>
        <w:t>«Классное</w:t>
      </w:r>
      <w:r w:rsidRPr="00257C1A">
        <w:rPr>
          <w:spacing w:val="-3"/>
          <w:sz w:val="24"/>
          <w:szCs w:val="24"/>
        </w:rPr>
        <w:t xml:space="preserve"> </w:t>
      </w:r>
      <w:r w:rsidRPr="00257C1A">
        <w:rPr>
          <w:spacing w:val="-2"/>
          <w:sz w:val="24"/>
          <w:szCs w:val="24"/>
        </w:rPr>
        <w:t>руководство»</w:t>
      </w:r>
    </w:p>
    <w:p w14:paraId="003D9D70" w14:textId="77777777" w:rsidR="00A57689" w:rsidRPr="00257C1A" w:rsidRDefault="00A57689" w:rsidP="00A57689">
      <w:pPr>
        <w:pStyle w:val="a3"/>
        <w:spacing w:after="7"/>
        <w:ind w:right="714"/>
        <w:rPr>
          <w:sz w:val="24"/>
          <w:szCs w:val="24"/>
        </w:rPr>
      </w:pPr>
      <w:r w:rsidRPr="00257C1A">
        <w:rPr>
          <w:sz w:val="24"/>
          <w:szCs w:val="24"/>
        </w:rPr>
        <w:t xml:space="preserve">Осуществляя классное руководство, педагог организует работу с классом; индивидуальную работу с обучающимися вверенного ему класса; работу с учителями, преподающими в данном классе; работу с родителями учащихся или их законными </w:t>
      </w:r>
      <w:r w:rsidRPr="00257C1A">
        <w:rPr>
          <w:spacing w:val="-2"/>
          <w:sz w:val="24"/>
          <w:szCs w:val="24"/>
        </w:rPr>
        <w:t>представителями.</w:t>
      </w: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4311"/>
        <w:gridCol w:w="3380"/>
      </w:tblGrid>
      <w:tr w:rsidR="00A57689" w:rsidRPr="00257C1A" w14:paraId="19E258C2" w14:textId="77777777" w:rsidTr="00D3658A">
        <w:trPr>
          <w:trHeight w:val="537"/>
        </w:trPr>
        <w:tc>
          <w:tcPr>
            <w:tcW w:w="2449" w:type="dxa"/>
          </w:tcPr>
          <w:p w14:paraId="56CD89A8" w14:textId="77777777" w:rsidR="00A57689" w:rsidRPr="00257C1A" w:rsidRDefault="00A57689" w:rsidP="00D3658A">
            <w:pPr>
              <w:pStyle w:val="TableParagraph"/>
              <w:spacing w:before="107"/>
              <w:ind w:left="2"/>
              <w:jc w:val="center"/>
              <w:rPr>
                <w:b/>
                <w:i/>
                <w:sz w:val="24"/>
                <w:szCs w:val="24"/>
              </w:rPr>
            </w:pPr>
            <w:r w:rsidRPr="00257C1A">
              <w:rPr>
                <w:b/>
                <w:i/>
                <w:spacing w:val="-2"/>
                <w:sz w:val="24"/>
                <w:szCs w:val="24"/>
              </w:rPr>
              <w:t>Блоки</w:t>
            </w:r>
          </w:p>
        </w:tc>
        <w:tc>
          <w:tcPr>
            <w:tcW w:w="4311" w:type="dxa"/>
          </w:tcPr>
          <w:p w14:paraId="2626E62C" w14:textId="77777777" w:rsidR="00A57689" w:rsidRPr="00257C1A" w:rsidRDefault="00A57689" w:rsidP="00D3658A">
            <w:pPr>
              <w:pStyle w:val="TableParagraph"/>
              <w:spacing w:before="107"/>
              <w:ind w:left="1048"/>
              <w:rPr>
                <w:b/>
                <w:i/>
                <w:sz w:val="24"/>
                <w:szCs w:val="24"/>
              </w:rPr>
            </w:pPr>
            <w:r w:rsidRPr="00257C1A">
              <w:rPr>
                <w:b/>
                <w:i/>
                <w:sz w:val="24"/>
                <w:szCs w:val="24"/>
              </w:rPr>
              <w:t>Виды</w:t>
            </w:r>
            <w:r w:rsidRPr="00257C1A">
              <w:rPr>
                <w:b/>
                <w:i/>
                <w:spacing w:val="-1"/>
                <w:sz w:val="24"/>
                <w:szCs w:val="24"/>
              </w:rPr>
              <w:t xml:space="preserve"> </w:t>
            </w:r>
            <w:r w:rsidRPr="00257C1A">
              <w:rPr>
                <w:b/>
                <w:i/>
                <w:spacing w:val="-2"/>
                <w:sz w:val="24"/>
                <w:szCs w:val="24"/>
              </w:rPr>
              <w:t>деятельности</w:t>
            </w:r>
          </w:p>
        </w:tc>
        <w:tc>
          <w:tcPr>
            <w:tcW w:w="3380" w:type="dxa"/>
          </w:tcPr>
          <w:p w14:paraId="3D58FCAD" w14:textId="77777777" w:rsidR="00A57689" w:rsidRPr="00257C1A" w:rsidRDefault="00A57689" w:rsidP="00D3658A">
            <w:pPr>
              <w:pStyle w:val="TableParagraph"/>
              <w:spacing w:line="268" w:lineRule="exact"/>
              <w:ind w:left="1199" w:hanging="132"/>
              <w:rPr>
                <w:b/>
                <w:i/>
                <w:sz w:val="24"/>
                <w:szCs w:val="24"/>
              </w:rPr>
            </w:pPr>
            <w:r w:rsidRPr="00257C1A">
              <w:rPr>
                <w:b/>
                <w:i/>
                <w:sz w:val="24"/>
                <w:szCs w:val="24"/>
              </w:rPr>
              <w:t>Формы</w:t>
            </w:r>
            <w:r w:rsidRPr="00257C1A">
              <w:rPr>
                <w:b/>
                <w:i/>
                <w:spacing w:val="-15"/>
                <w:sz w:val="24"/>
                <w:szCs w:val="24"/>
              </w:rPr>
              <w:t xml:space="preserve"> </w:t>
            </w:r>
            <w:r w:rsidRPr="00257C1A">
              <w:rPr>
                <w:b/>
                <w:i/>
                <w:sz w:val="24"/>
                <w:szCs w:val="24"/>
              </w:rPr>
              <w:t xml:space="preserve">работы, </w:t>
            </w:r>
            <w:r w:rsidRPr="00257C1A">
              <w:rPr>
                <w:b/>
                <w:i/>
                <w:spacing w:val="-2"/>
                <w:sz w:val="24"/>
                <w:szCs w:val="24"/>
              </w:rPr>
              <w:t>мероприятия</w:t>
            </w:r>
          </w:p>
        </w:tc>
      </w:tr>
    </w:tbl>
    <w:p w14:paraId="1B73D123" w14:textId="77777777" w:rsidR="00A57689" w:rsidRPr="00257C1A" w:rsidRDefault="00A57689" w:rsidP="00A57689">
      <w:pPr>
        <w:pStyle w:val="TableParagraph"/>
        <w:spacing w:line="268" w:lineRule="exact"/>
        <w:rPr>
          <w:b/>
          <w:i/>
          <w:sz w:val="24"/>
          <w:szCs w:val="24"/>
        </w:rPr>
        <w:sectPr w:rsidR="00A57689" w:rsidRPr="00257C1A">
          <w:pgSz w:w="11910" w:h="16840"/>
          <w:pgMar w:top="1040" w:right="141" w:bottom="940" w:left="992" w:header="0" w:footer="758" w:gutter="0"/>
          <w:cols w:space="720"/>
        </w:sect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4311"/>
        <w:gridCol w:w="3380"/>
      </w:tblGrid>
      <w:tr w:rsidR="00A57689" w:rsidRPr="00257C1A" w14:paraId="0BE36A47" w14:textId="77777777" w:rsidTr="00D3658A">
        <w:trPr>
          <w:trHeight w:val="4418"/>
        </w:trPr>
        <w:tc>
          <w:tcPr>
            <w:tcW w:w="2449" w:type="dxa"/>
          </w:tcPr>
          <w:p w14:paraId="452AEA34" w14:textId="77777777" w:rsidR="00A57689" w:rsidRPr="00257C1A" w:rsidRDefault="00A57689" w:rsidP="00D3658A">
            <w:pPr>
              <w:pStyle w:val="TableParagraph"/>
              <w:spacing w:line="275" w:lineRule="exact"/>
              <w:rPr>
                <w:b/>
                <w:i/>
                <w:sz w:val="24"/>
                <w:szCs w:val="24"/>
              </w:rPr>
            </w:pPr>
            <w:r w:rsidRPr="00257C1A">
              <w:rPr>
                <w:b/>
                <w:i/>
                <w:sz w:val="24"/>
                <w:szCs w:val="24"/>
              </w:rPr>
              <w:t>Работа</w:t>
            </w:r>
            <w:r w:rsidRPr="00257C1A">
              <w:rPr>
                <w:b/>
                <w:i/>
                <w:spacing w:val="4"/>
                <w:sz w:val="24"/>
                <w:szCs w:val="24"/>
              </w:rPr>
              <w:t xml:space="preserve"> </w:t>
            </w:r>
            <w:r w:rsidRPr="00257C1A">
              <w:rPr>
                <w:b/>
                <w:i/>
                <w:sz w:val="24"/>
                <w:szCs w:val="24"/>
              </w:rPr>
              <w:t>с</w:t>
            </w:r>
            <w:r w:rsidRPr="00257C1A">
              <w:rPr>
                <w:b/>
                <w:i/>
                <w:spacing w:val="1"/>
                <w:sz w:val="24"/>
                <w:szCs w:val="24"/>
              </w:rPr>
              <w:t xml:space="preserve"> </w:t>
            </w:r>
            <w:r w:rsidRPr="00257C1A">
              <w:rPr>
                <w:b/>
                <w:i/>
                <w:spacing w:val="-2"/>
                <w:sz w:val="24"/>
                <w:szCs w:val="24"/>
              </w:rPr>
              <w:t>классом</w:t>
            </w:r>
          </w:p>
        </w:tc>
        <w:tc>
          <w:tcPr>
            <w:tcW w:w="4311" w:type="dxa"/>
          </w:tcPr>
          <w:p w14:paraId="1A67B977" w14:textId="77777777" w:rsidR="00A57689" w:rsidRPr="00257C1A" w:rsidRDefault="00A57689" w:rsidP="00983492">
            <w:pPr>
              <w:pStyle w:val="TableParagraph"/>
              <w:numPr>
                <w:ilvl w:val="0"/>
                <w:numId w:val="300"/>
              </w:numPr>
              <w:tabs>
                <w:tab w:val="left" w:pos="245"/>
              </w:tabs>
              <w:ind w:right="248" w:firstLine="0"/>
              <w:rPr>
                <w:sz w:val="24"/>
                <w:szCs w:val="24"/>
              </w:rPr>
            </w:pPr>
            <w:r w:rsidRPr="00257C1A">
              <w:rPr>
                <w:sz w:val="24"/>
                <w:szCs w:val="24"/>
              </w:rPr>
              <w:t>инициирование</w:t>
            </w:r>
            <w:r w:rsidRPr="00257C1A">
              <w:rPr>
                <w:spacing w:val="-15"/>
                <w:sz w:val="24"/>
                <w:szCs w:val="24"/>
              </w:rPr>
              <w:t xml:space="preserve"> </w:t>
            </w:r>
            <w:r w:rsidRPr="00257C1A">
              <w:rPr>
                <w:sz w:val="24"/>
                <w:szCs w:val="24"/>
              </w:rPr>
              <w:t>и</w:t>
            </w:r>
            <w:r w:rsidRPr="00257C1A">
              <w:rPr>
                <w:spacing w:val="-14"/>
                <w:sz w:val="24"/>
                <w:szCs w:val="24"/>
              </w:rPr>
              <w:t xml:space="preserve"> </w:t>
            </w:r>
            <w:r w:rsidRPr="00257C1A">
              <w:rPr>
                <w:sz w:val="24"/>
                <w:szCs w:val="24"/>
              </w:rPr>
              <w:t>поддержка</w:t>
            </w:r>
            <w:r w:rsidRPr="00257C1A">
              <w:rPr>
                <w:spacing w:val="-13"/>
                <w:sz w:val="24"/>
                <w:szCs w:val="24"/>
              </w:rPr>
              <w:t xml:space="preserve"> </w:t>
            </w:r>
            <w:r w:rsidRPr="00257C1A">
              <w:rPr>
                <w:sz w:val="24"/>
                <w:szCs w:val="24"/>
              </w:rPr>
              <w:t>участия класса в общешкольных ключевых делах,</w:t>
            </w:r>
            <w:r w:rsidRPr="00257C1A">
              <w:rPr>
                <w:spacing w:val="-6"/>
                <w:sz w:val="24"/>
                <w:szCs w:val="24"/>
              </w:rPr>
              <w:t xml:space="preserve"> </w:t>
            </w:r>
            <w:r w:rsidRPr="00257C1A">
              <w:rPr>
                <w:sz w:val="24"/>
                <w:szCs w:val="24"/>
              </w:rPr>
              <w:t>оказание</w:t>
            </w:r>
            <w:r w:rsidRPr="00257C1A">
              <w:rPr>
                <w:spacing w:val="-7"/>
                <w:sz w:val="24"/>
                <w:szCs w:val="24"/>
              </w:rPr>
              <w:t xml:space="preserve"> </w:t>
            </w:r>
            <w:r w:rsidRPr="00257C1A">
              <w:rPr>
                <w:sz w:val="24"/>
                <w:szCs w:val="24"/>
              </w:rPr>
              <w:t>необходимой</w:t>
            </w:r>
            <w:r w:rsidRPr="00257C1A">
              <w:rPr>
                <w:spacing w:val="-6"/>
                <w:sz w:val="24"/>
                <w:szCs w:val="24"/>
              </w:rPr>
              <w:t xml:space="preserve"> </w:t>
            </w:r>
            <w:r w:rsidRPr="00257C1A">
              <w:rPr>
                <w:sz w:val="24"/>
                <w:szCs w:val="24"/>
              </w:rPr>
              <w:t xml:space="preserve">помощи детям в их подготовке, проведении и </w:t>
            </w:r>
            <w:r w:rsidRPr="00257C1A">
              <w:rPr>
                <w:spacing w:val="-2"/>
                <w:sz w:val="24"/>
                <w:szCs w:val="24"/>
              </w:rPr>
              <w:t>анализе;</w:t>
            </w:r>
          </w:p>
          <w:p w14:paraId="1842C547" w14:textId="77777777" w:rsidR="00A57689" w:rsidRPr="00257C1A" w:rsidRDefault="00A57689" w:rsidP="00983492">
            <w:pPr>
              <w:pStyle w:val="TableParagraph"/>
              <w:numPr>
                <w:ilvl w:val="0"/>
                <w:numId w:val="300"/>
              </w:numPr>
              <w:tabs>
                <w:tab w:val="left" w:pos="245"/>
              </w:tabs>
              <w:ind w:right="284" w:firstLine="0"/>
              <w:rPr>
                <w:sz w:val="24"/>
                <w:szCs w:val="24"/>
              </w:rPr>
            </w:pPr>
            <w:r w:rsidRPr="00257C1A">
              <w:rPr>
                <w:sz w:val="24"/>
                <w:szCs w:val="24"/>
              </w:rPr>
              <w:t>организация</w:t>
            </w:r>
            <w:r w:rsidRPr="00257C1A">
              <w:rPr>
                <w:spacing w:val="-14"/>
                <w:sz w:val="24"/>
                <w:szCs w:val="24"/>
              </w:rPr>
              <w:t xml:space="preserve"> </w:t>
            </w:r>
            <w:r w:rsidRPr="00257C1A">
              <w:rPr>
                <w:sz w:val="24"/>
                <w:szCs w:val="24"/>
              </w:rPr>
              <w:t>интересных</w:t>
            </w:r>
            <w:r w:rsidRPr="00257C1A">
              <w:rPr>
                <w:spacing w:val="-11"/>
                <w:sz w:val="24"/>
                <w:szCs w:val="24"/>
              </w:rPr>
              <w:t xml:space="preserve"> </w:t>
            </w:r>
            <w:r w:rsidRPr="00257C1A">
              <w:rPr>
                <w:sz w:val="24"/>
                <w:szCs w:val="24"/>
              </w:rPr>
              <w:t>и</w:t>
            </w:r>
            <w:r w:rsidRPr="00257C1A">
              <w:rPr>
                <w:spacing w:val="-13"/>
                <w:sz w:val="24"/>
                <w:szCs w:val="24"/>
              </w:rPr>
              <w:t xml:space="preserve"> </w:t>
            </w:r>
            <w:r w:rsidRPr="00257C1A">
              <w:rPr>
                <w:sz w:val="24"/>
                <w:szCs w:val="24"/>
              </w:rPr>
              <w:t>полезных для личностного развития ребенка совместных дел с учащимися вверенного ему класса;</w:t>
            </w:r>
          </w:p>
          <w:p w14:paraId="5496ED5D" w14:textId="77777777" w:rsidR="00A57689" w:rsidRPr="00257C1A" w:rsidRDefault="00A57689" w:rsidP="00983492">
            <w:pPr>
              <w:pStyle w:val="TableParagraph"/>
              <w:numPr>
                <w:ilvl w:val="0"/>
                <w:numId w:val="300"/>
              </w:numPr>
              <w:tabs>
                <w:tab w:val="left" w:pos="245"/>
              </w:tabs>
              <w:ind w:left="245" w:hanging="138"/>
              <w:rPr>
                <w:sz w:val="24"/>
                <w:szCs w:val="24"/>
              </w:rPr>
            </w:pPr>
            <w:r w:rsidRPr="00257C1A">
              <w:rPr>
                <w:sz w:val="24"/>
                <w:szCs w:val="24"/>
              </w:rPr>
              <w:t>проведение</w:t>
            </w:r>
            <w:r w:rsidRPr="00257C1A">
              <w:rPr>
                <w:spacing w:val="-6"/>
                <w:sz w:val="24"/>
                <w:szCs w:val="24"/>
              </w:rPr>
              <w:t xml:space="preserve"> </w:t>
            </w:r>
            <w:r w:rsidRPr="00257C1A">
              <w:rPr>
                <w:sz w:val="24"/>
                <w:szCs w:val="24"/>
              </w:rPr>
              <w:t>классных</w:t>
            </w:r>
            <w:r w:rsidRPr="00257C1A">
              <w:rPr>
                <w:spacing w:val="-2"/>
                <w:sz w:val="24"/>
                <w:szCs w:val="24"/>
              </w:rPr>
              <w:t xml:space="preserve"> часов;</w:t>
            </w:r>
          </w:p>
          <w:p w14:paraId="3D1CE7F2" w14:textId="77777777" w:rsidR="00A57689" w:rsidRPr="00257C1A" w:rsidRDefault="00A57689" w:rsidP="00983492">
            <w:pPr>
              <w:pStyle w:val="TableParagraph"/>
              <w:numPr>
                <w:ilvl w:val="0"/>
                <w:numId w:val="300"/>
              </w:numPr>
              <w:tabs>
                <w:tab w:val="left" w:pos="245"/>
              </w:tabs>
              <w:ind w:left="245" w:hanging="138"/>
              <w:rPr>
                <w:sz w:val="24"/>
                <w:szCs w:val="24"/>
              </w:rPr>
            </w:pPr>
            <w:r w:rsidRPr="00257C1A">
              <w:rPr>
                <w:sz w:val="24"/>
                <w:szCs w:val="24"/>
              </w:rPr>
              <w:t>сплочение</w:t>
            </w:r>
            <w:r w:rsidRPr="00257C1A">
              <w:rPr>
                <w:spacing w:val="-3"/>
                <w:sz w:val="24"/>
                <w:szCs w:val="24"/>
              </w:rPr>
              <w:t xml:space="preserve"> </w:t>
            </w:r>
            <w:r w:rsidRPr="00257C1A">
              <w:rPr>
                <w:sz w:val="24"/>
                <w:szCs w:val="24"/>
              </w:rPr>
              <w:t>коллектива</w:t>
            </w:r>
            <w:r w:rsidRPr="00257C1A">
              <w:rPr>
                <w:spacing w:val="-5"/>
                <w:sz w:val="24"/>
                <w:szCs w:val="24"/>
              </w:rPr>
              <w:t xml:space="preserve"> </w:t>
            </w:r>
            <w:r w:rsidRPr="00257C1A">
              <w:rPr>
                <w:spacing w:val="-2"/>
                <w:sz w:val="24"/>
                <w:szCs w:val="24"/>
              </w:rPr>
              <w:t>класса;</w:t>
            </w:r>
          </w:p>
          <w:p w14:paraId="18FAFC9E" w14:textId="77777777" w:rsidR="00A57689" w:rsidRPr="00257C1A" w:rsidRDefault="00A57689" w:rsidP="00983492">
            <w:pPr>
              <w:pStyle w:val="TableParagraph"/>
              <w:numPr>
                <w:ilvl w:val="0"/>
                <w:numId w:val="300"/>
              </w:numPr>
              <w:tabs>
                <w:tab w:val="left" w:pos="245"/>
              </w:tabs>
              <w:ind w:right="105" w:firstLine="0"/>
              <w:rPr>
                <w:sz w:val="24"/>
                <w:szCs w:val="24"/>
              </w:rPr>
            </w:pPr>
            <w:r w:rsidRPr="00257C1A">
              <w:rPr>
                <w:sz w:val="24"/>
                <w:szCs w:val="24"/>
              </w:rPr>
              <w:t>выработка</w:t>
            </w:r>
            <w:r w:rsidRPr="00257C1A">
              <w:rPr>
                <w:spacing w:val="-14"/>
                <w:sz w:val="24"/>
                <w:szCs w:val="24"/>
              </w:rPr>
              <w:t xml:space="preserve"> </w:t>
            </w:r>
            <w:r w:rsidRPr="00257C1A">
              <w:rPr>
                <w:sz w:val="24"/>
                <w:szCs w:val="24"/>
              </w:rPr>
              <w:t>совместно</w:t>
            </w:r>
            <w:r w:rsidRPr="00257C1A">
              <w:rPr>
                <w:spacing w:val="-11"/>
                <w:sz w:val="24"/>
                <w:szCs w:val="24"/>
              </w:rPr>
              <w:t xml:space="preserve"> </w:t>
            </w:r>
            <w:r w:rsidRPr="00257C1A">
              <w:rPr>
                <w:sz w:val="24"/>
                <w:szCs w:val="24"/>
              </w:rPr>
              <w:t>со</w:t>
            </w:r>
            <w:r w:rsidRPr="00257C1A">
              <w:rPr>
                <w:spacing w:val="-13"/>
                <w:sz w:val="24"/>
                <w:szCs w:val="24"/>
              </w:rPr>
              <w:t xml:space="preserve"> </w:t>
            </w:r>
            <w:r w:rsidRPr="00257C1A">
              <w:rPr>
                <w:sz w:val="24"/>
                <w:szCs w:val="24"/>
              </w:rPr>
              <w:t>школьниками законов класса, помогающих детям освоить нормы и правила общения,</w:t>
            </w:r>
          </w:p>
          <w:p w14:paraId="6FB9FABC" w14:textId="77777777" w:rsidR="00A57689" w:rsidRPr="00257C1A" w:rsidRDefault="00A57689" w:rsidP="00D3658A">
            <w:pPr>
              <w:pStyle w:val="TableParagraph"/>
              <w:spacing w:line="270" w:lineRule="atLeast"/>
              <w:ind w:right="163"/>
              <w:rPr>
                <w:sz w:val="24"/>
                <w:szCs w:val="24"/>
              </w:rPr>
            </w:pPr>
            <w:r w:rsidRPr="00257C1A">
              <w:rPr>
                <w:sz w:val="24"/>
                <w:szCs w:val="24"/>
              </w:rPr>
              <w:t>которым</w:t>
            </w:r>
            <w:r w:rsidRPr="00257C1A">
              <w:rPr>
                <w:spacing w:val="-10"/>
                <w:sz w:val="24"/>
                <w:szCs w:val="24"/>
              </w:rPr>
              <w:t xml:space="preserve"> </w:t>
            </w:r>
            <w:r w:rsidRPr="00257C1A">
              <w:rPr>
                <w:sz w:val="24"/>
                <w:szCs w:val="24"/>
              </w:rPr>
              <w:t>они</w:t>
            </w:r>
            <w:r w:rsidRPr="00257C1A">
              <w:rPr>
                <w:spacing w:val="-9"/>
                <w:sz w:val="24"/>
                <w:szCs w:val="24"/>
              </w:rPr>
              <w:t xml:space="preserve"> </w:t>
            </w:r>
            <w:r w:rsidRPr="00257C1A">
              <w:rPr>
                <w:sz w:val="24"/>
                <w:szCs w:val="24"/>
              </w:rPr>
              <w:t>должны</w:t>
            </w:r>
            <w:r w:rsidRPr="00257C1A">
              <w:rPr>
                <w:spacing w:val="-10"/>
                <w:sz w:val="24"/>
                <w:szCs w:val="24"/>
              </w:rPr>
              <w:t xml:space="preserve"> </w:t>
            </w:r>
            <w:r w:rsidRPr="00257C1A">
              <w:rPr>
                <w:sz w:val="24"/>
                <w:szCs w:val="24"/>
              </w:rPr>
              <w:t>следовать</w:t>
            </w:r>
            <w:r w:rsidRPr="00257C1A">
              <w:rPr>
                <w:spacing w:val="-9"/>
                <w:sz w:val="24"/>
                <w:szCs w:val="24"/>
              </w:rPr>
              <w:t xml:space="preserve"> </w:t>
            </w:r>
            <w:r w:rsidRPr="00257C1A">
              <w:rPr>
                <w:sz w:val="24"/>
                <w:szCs w:val="24"/>
              </w:rPr>
              <w:t xml:space="preserve">в </w:t>
            </w:r>
            <w:r w:rsidRPr="00257C1A">
              <w:rPr>
                <w:spacing w:val="-2"/>
                <w:sz w:val="24"/>
                <w:szCs w:val="24"/>
              </w:rPr>
              <w:t>школе</w:t>
            </w:r>
          </w:p>
        </w:tc>
        <w:tc>
          <w:tcPr>
            <w:tcW w:w="3380" w:type="dxa"/>
          </w:tcPr>
          <w:p w14:paraId="4CD4E71F" w14:textId="77777777" w:rsidR="00A57689" w:rsidRPr="00257C1A" w:rsidRDefault="00A57689" w:rsidP="00983492">
            <w:pPr>
              <w:pStyle w:val="TableParagraph"/>
              <w:numPr>
                <w:ilvl w:val="0"/>
                <w:numId w:val="299"/>
              </w:numPr>
              <w:tabs>
                <w:tab w:val="left" w:pos="250"/>
              </w:tabs>
              <w:ind w:right="167" w:firstLine="0"/>
              <w:rPr>
                <w:sz w:val="24"/>
                <w:szCs w:val="24"/>
              </w:rPr>
            </w:pPr>
            <w:r w:rsidRPr="00257C1A">
              <w:rPr>
                <w:sz w:val="24"/>
                <w:szCs w:val="24"/>
              </w:rPr>
              <w:t xml:space="preserve">выбор актива класса (распределение обязанностей по секторам), членов актива органа ученического </w:t>
            </w:r>
            <w:r w:rsidRPr="00257C1A">
              <w:rPr>
                <w:spacing w:val="-2"/>
                <w:sz w:val="24"/>
                <w:szCs w:val="24"/>
              </w:rPr>
              <w:t>самоуправления</w:t>
            </w:r>
          </w:p>
          <w:p w14:paraId="1EB36E99" w14:textId="77777777" w:rsidR="00A57689" w:rsidRPr="00257C1A" w:rsidRDefault="00A57689" w:rsidP="00983492">
            <w:pPr>
              <w:pStyle w:val="TableParagraph"/>
              <w:numPr>
                <w:ilvl w:val="0"/>
                <w:numId w:val="299"/>
              </w:numPr>
              <w:tabs>
                <w:tab w:val="left" w:pos="303"/>
              </w:tabs>
              <w:ind w:right="106" w:firstLine="0"/>
              <w:jc w:val="both"/>
              <w:rPr>
                <w:sz w:val="24"/>
                <w:szCs w:val="24"/>
              </w:rPr>
            </w:pPr>
            <w:r w:rsidRPr="00257C1A">
              <w:rPr>
                <w:sz w:val="24"/>
                <w:szCs w:val="24"/>
              </w:rPr>
              <w:t xml:space="preserve">лидерские и </w:t>
            </w:r>
            <w:proofErr w:type="spellStart"/>
            <w:r w:rsidRPr="00257C1A">
              <w:rPr>
                <w:sz w:val="24"/>
                <w:szCs w:val="24"/>
              </w:rPr>
              <w:t>общеклассные</w:t>
            </w:r>
            <w:proofErr w:type="spellEnd"/>
            <w:r w:rsidRPr="00257C1A">
              <w:rPr>
                <w:sz w:val="24"/>
                <w:szCs w:val="24"/>
              </w:rPr>
              <w:t xml:space="preserve"> </w:t>
            </w:r>
            <w:r w:rsidRPr="00257C1A">
              <w:rPr>
                <w:spacing w:val="-2"/>
                <w:sz w:val="24"/>
                <w:szCs w:val="24"/>
              </w:rPr>
              <w:t>сборы;</w:t>
            </w:r>
          </w:p>
          <w:p w14:paraId="64A6B15B" w14:textId="77777777" w:rsidR="00A57689" w:rsidRPr="00257C1A" w:rsidRDefault="00A57689" w:rsidP="00983492">
            <w:pPr>
              <w:pStyle w:val="TableParagraph"/>
              <w:numPr>
                <w:ilvl w:val="0"/>
                <w:numId w:val="299"/>
              </w:numPr>
              <w:tabs>
                <w:tab w:val="left" w:pos="687"/>
              </w:tabs>
              <w:ind w:right="100" w:firstLine="0"/>
              <w:jc w:val="both"/>
              <w:rPr>
                <w:sz w:val="24"/>
                <w:szCs w:val="24"/>
              </w:rPr>
            </w:pPr>
            <w:r w:rsidRPr="00257C1A">
              <w:rPr>
                <w:sz w:val="24"/>
                <w:szCs w:val="24"/>
              </w:rPr>
              <w:t xml:space="preserve">тематические класс- проекты, классные часы, </w:t>
            </w:r>
            <w:r w:rsidRPr="00257C1A">
              <w:rPr>
                <w:spacing w:val="-2"/>
                <w:sz w:val="24"/>
                <w:szCs w:val="24"/>
              </w:rPr>
              <w:t>праздники;</w:t>
            </w:r>
          </w:p>
          <w:p w14:paraId="69EEDEBA" w14:textId="77777777" w:rsidR="00A57689" w:rsidRPr="00257C1A" w:rsidRDefault="00A57689" w:rsidP="00983492">
            <w:pPr>
              <w:pStyle w:val="TableParagraph"/>
              <w:numPr>
                <w:ilvl w:val="0"/>
                <w:numId w:val="299"/>
              </w:numPr>
              <w:tabs>
                <w:tab w:val="left" w:pos="250"/>
              </w:tabs>
              <w:ind w:left="250" w:hanging="143"/>
              <w:jc w:val="both"/>
              <w:rPr>
                <w:sz w:val="24"/>
                <w:szCs w:val="24"/>
              </w:rPr>
            </w:pPr>
            <w:r w:rsidRPr="00257C1A">
              <w:rPr>
                <w:sz w:val="24"/>
                <w:szCs w:val="24"/>
              </w:rPr>
              <w:t>игры,</w:t>
            </w:r>
            <w:r w:rsidRPr="00257C1A">
              <w:rPr>
                <w:spacing w:val="20"/>
                <w:sz w:val="24"/>
                <w:szCs w:val="24"/>
              </w:rPr>
              <w:t xml:space="preserve"> </w:t>
            </w:r>
            <w:r w:rsidRPr="00257C1A">
              <w:rPr>
                <w:sz w:val="24"/>
                <w:szCs w:val="24"/>
              </w:rPr>
              <w:t>экскурсии,</w:t>
            </w:r>
            <w:r w:rsidRPr="00257C1A">
              <w:rPr>
                <w:spacing w:val="21"/>
                <w:sz w:val="24"/>
                <w:szCs w:val="24"/>
              </w:rPr>
              <w:t xml:space="preserve"> </w:t>
            </w:r>
            <w:r w:rsidRPr="00257C1A">
              <w:rPr>
                <w:spacing w:val="-2"/>
                <w:sz w:val="24"/>
                <w:szCs w:val="24"/>
              </w:rPr>
              <w:t>походы</w:t>
            </w:r>
          </w:p>
        </w:tc>
      </w:tr>
      <w:tr w:rsidR="00A57689" w:rsidRPr="00257C1A" w14:paraId="3DFAC7AB" w14:textId="77777777" w:rsidTr="00D3658A">
        <w:trPr>
          <w:trHeight w:val="2484"/>
        </w:trPr>
        <w:tc>
          <w:tcPr>
            <w:tcW w:w="2449" w:type="dxa"/>
          </w:tcPr>
          <w:p w14:paraId="2E70DE11" w14:textId="77777777" w:rsidR="00A57689" w:rsidRPr="00257C1A" w:rsidRDefault="00A57689" w:rsidP="00D3658A">
            <w:pPr>
              <w:pStyle w:val="TableParagraph"/>
              <w:spacing w:line="237" w:lineRule="auto"/>
              <w:rPr>
                <w:b/>
                <w:i/>
                <w:sz w:val="24"/>
                <w:szCs w:val="24"/>
              </w:rPr>
            </w:pPr>
            <w:r w:rsidRPr="00257C1A">
              <w:rPr>
                <w:b/>
                <w:i/>
                <w:spacing w:val="-2"/>
                <w:sz w:val="24"/>
                <w:szCs w:val="24"/>
              </w:rPr>
              <w:t xml:space="preserve">Индивидуальная </w:t>
            </w:r>
            <w:r w:rsidRPr="00257C1A">
              <w:rPr>
                <w:b/>
                <w:i/>
                <w:sz w:val="24"/>
                <w:szCs w:val="24"/>
              </w:rPr>
              <w:t>работа с</w:t>
            </w:r>
          </w:p>
          <w:p w14:paraId="3B03F576" w14:textId="77777777" w:rsidR="00A57689" w:rsidRPr="00257C1A" w:rsidRDefault="00A57689" w:rsidP="00D3658A">
            <w:pPr>
              <w:pStyle w:val="TableParagraph"/>
              <w:spacing w:line="275" w:lineRule="exact"/>
              <w:rPr>
                <w:b/>
                <w:i/>
                <w:sz w:val="24"/>
                <w:szCs w:val="24"/>
              </w:rPr>
            </w:pPr>
            <w:r w:rsidRPr="00257C1A">
              <w:rPr>
                <w:b/>
                <w:i/>
                <w:spacing w:val="-2"/>
                <w:sz w:val="24"/>
                <w:szCs w:val="24"/>
              </w:rPr>
              <w:t>обучающимися</w:t>
            </w:r>
          </w:p>
        </w:tc>
        <w:tc>
          <w:tcPr>
            <w:tcW w:w="4311" w:type="dxa"/>
          </w:tcPr>
          <w:p w14:paraId="21EC8E0E" w14:textId="77777777" w:rsidR="00A57689" w:rsidRPr="00257C1A" w:rsidRDefault="00A57689" w:rsidP="00983492">
            <w:pPr>
              <w:pStyle w:val="TableParagraph"/>
              <w:numPr>
                <w:ilvl w:val="0"/>
                <w:numId w:val="298"/>
              </w:numPr>
              <w:tabs>
                <w:tab w:val="left" w:pos="283"/>
              </w:tabs>
              <w:ind w:right="109" w:firstLine="0"/>
              <w:rPr>
                <w:sz w:val="24"/>
                <w:szCs w:val="24"/>
              </w:rPr>
            </w:pPr>
            <w:r w:rsidRPr="00257C1A">
              <w:rPr>
                <w:sz w:val="24"/>
                <w:szCs w:val="24"/>
              </w:rPr>
              <w:t>изучение</w:t>
            </w:r>
            <w:r w:rsidRPr="00257C1A">
              <w:rPr>
                <w:spacing w:val="40"/>
                <w:sz w:val="24"/>
                <w:szCs w:val="24"/>
              </w:rPr>
              <w:t xml:space="preserve"> </w:t>
            </w:r>
            <w:r w:rsidRPr="00257C1A">
              <w:rPr>
                <w:sz w:val="24"/>
                <w:szCs w:val="24"/>
              </w:rPr>
              <w:t>особенностей</w:t>
            </w:r>
            <w:r w:rsidRPr="00257C1A">
              <w:rPr>
                <w:spacing w:val="40"/>
                <w:sz w:val="24"/>
                <w:szCs w:val="24"/>
              </w:rPr>
              <w:t xml:space="preserve"> </w:t>
            </w:r>
            <w:r w:rsidRPr="00257C1A">
              <w:rPr>
                <w:sz w:val="24"/>
                <w:szCs w:val="24"/>
              </w:rPr>
              <w:t>личностного развития учащихся класса;</w:t>
            </w:r>
          </w:p>
          <w:p w14:paraId="0B126EEE" w14:textId="77777777" w:rsidR="00A57689" w:rsidRPr="00257C1A" w:rsidRDefault="00A57689" w:rsidP="00983492">
            <w:pPr>
              <w:pStyle w:val="TableParagraph"/>
              <w:numPr>
                <w:ilvl w:val="0"/>
                <w:numId w:val="298"/>
              </w:numPr>
              <w:tabs>
                <w:tab w:val="left" w:pos="440"/>
                <w:tab w:val="left" w:pos="1825"/>
                <w:tab w:val="left" w:pos="2903"/>
                <w:tab w:val="left" w:pos="3270"/>
              </w:tabs>
              <w:ind w:right="107" w:firstLine="0"/>
              <w:rPr>
                <w:sz w:val="24"/>
                <w:szCs w:val="24"/>
              </w:rPr>
            </w:pPr>
            <w:r w:rsidRPr="00257C1A">
              <w:rPr>
                <w:spacing w:val="-2"/>
                <w:sz w:val="24"/>
                <w:szCs w:val="24"/>
              </w:rPr>
              <w:t>поддержка</w:t>
            </w:r>
            <w:r w:rsidRPr="00257C1A">
              <w:rPr>
                <w:sz w:val="24"/>
                <w:szCs w:val="24"/>
              </w:rPr>
              <w:tab/>
            </w:r>
            <w:r w:rsidRPr="00257C1A">
              <w:rPr>
                <w:spacing w:val="-2"/>
                <w:sz w:val="24"/>
                <w:szCs w:val="24"/>
              </w:rPr>
              <w:t>ребенка</w:t>
            </w:r>
            <w:r w:rsidRPr="00257C1A">
              <w:rPr>
                <w:sz w:val="24"/>
                <w:szCs w:val="24"/>
              </w:rPr>
              <w:tab/>
            </w:r>
            <w:r w:rsidRPr="00257C1A">
              <w:rPr>
                <w:spacing w:val="-10"/>
                <w:sz w:val="24"/>
                <w:szCs w:val="24"/>
              </w:rPr>
              <w:t>в</w:t>
            </w:r>
            <w:r w:rsidRPr="00257C1A">
              <w:rPr>
                <w:sz w:val="24"/>
                <w:szCs w:val="24"/>
              </w:rPr>
              <w:tab/>
            </w:r>
            <w:r w:rsidRPr="00257C1A">
              <w:rPr>
                <w:spacing w:val="-2"/>
                <w:sz w:val="24"/>
                <w:szCs w:val="24"/>
              </w:rPr>
              <w:t xml:space="preserve">решении </w:t>
            </w:r>
            <w:r w:rsidRPr="00257C1A">
              <w:rPr>
                <w:sz w:val="24"/>
                <w:szCs w:val="24"/>
              </w:rPr>
              <w:t>важных для него жизненных проблем;</w:t>
            </w:r>
          </w:p>
          <w:p w14:paraId="5D364AA5" w14:textId="77777777" w:rsidR="00A57689" w:rsidRPr="00257C1A" w:rsidRDefault="00A57689" w:rsidP="00983492">
            <w:pPr>
              <w:pStyle w:val="TableParagraph"/>
              <w:numPr>
                <w:ilvl w:val="0"/>
                <w:numId w:val="298"/>
              </w:numPr>
              <w:tabs>
                <w:tab w:val="left" w:pos="644"/>
                <w:tab w:val="left" w:pos="2403"/>
                <w:tab w:val="left" w:pos="2813"/>
                <w:tab w:val="left" w:pos="3940"/>
              </w:tabs>
              <w:ind w:right="106" w:firstLine="0"/>
              <w:rPr>
                <w:sz w:val="24"/>
                <w:szCs w:val="24"/>
              </w:rPr>
            </w:pPr>
            <w:r w:rsidRPr="00257C1A">
              <w:rPr>
                <w:spacing w:val="-2"/>
                <w:sz w:val="24"/>
                <w:szCs w:val="24"/>
              </w:rPr>
              <w:t>индивидуальная</w:t>
            </w:r>
            <w:r w:rsidRPr="00257C1A">
              <w:rPr>
                <w:sz w:val="24"/>
                <w:szCs w:val="24"/>
              </w:rPr>
              <w:tab/>
            </w:r>
            <w:r w:rsidRPr="00257C1A">
              <w:rPr>
                <w:sz w:val="24"/>
                <w:szCs w:val="24"/>
              </w:rPr>
              <w:tab/>
            </w:r>
            <w:r w:rsidRPr="00257C1A">
              <w:rPr>
                <w:spacing w:val="-2"/>
                <w:sz w:val="24"/>
                <w:szCs w:val="24"/>
              </w:rPr>
              <w:t>работа</w:t>
            </w:r>
            <w:r w:rsidRPr="00257C1A">
              <w:rPr>
                <w:sz w:val="24"/>
                <w:szCs w:val="24"/>
              </w:rPr>
              <w:tab/>
            </w:r>
            <w:r w:rsidRPr="00257C1A">
              <w:rPr>
                <w:spacing w:val="-38"/>
                <w:sz w:val="24"/>
                <w:szCs w:val="24"/>
              </w:rPr>
              <w:t xml:space="preserve"> </w:t>
            </w:r>
            <w:r w:rsidRPr="00257C1A">
              <w:rPr>
                <w:spacing w:val="-4"/>
                <w:sz w:val="24"/>
                <w:szCs w:val="24"/>
              </w:rPr>
              <w:t xml:space="preserve">со </w:t>
            </w:r>
            <w:r w:rsidRPr="00257C1A">
              <w:rPr>
                <w:spacing w:val="-2"/>
                <w:sz w:val="24"/>
                <w:szCs w:val="24"/>
              </w:rPr>
              <w:t>школьниками</w:t>
            </w:r>
            <w:r w:rsidRPr="00257C1A">
              <w:rPr>
                <w:sz w:val="24"/>
                <w:szCs w:val="24"/>
              </w:rPr>
              <w:tab/>
            </w:r>
            <w:r w:rsidRPr="00257C1A">
              <w:rPr>
                <w:spacing w:val="-2"/>
                <w:sz w:val="24"/>
                <w:szCs w:val="24"/>
              </w:rPr>
              <w:t>класса</w:t>
            </w:r>
            <w:r w:rsidRPr="00257C1A">
              <w:rPr>
                <w:sz w:val="24"/>
                <w:szCs w:val="24"/>
              </w:rPr>
              <w:tab/>
            </w:r>
            <w:r w:rsidRPr="00257C1A">
              <w:rPr>
                <w:spacing w:val="-5"/>
                <w:sz w:val="24"/>
                <w:szCs w:val="24"/>
              </w:rPr>
              <w:t>по</w:t>
            </w:r>
          </w:p>
          <w:p w14:paraId="06DA7FE6" w14:textId="77777777" w:rsidR="00A57689" w:rsidRPr="00257C1A" w:rsidRDefault="00A57689" w:rsidP="00D3658A">
            <w:pPr>
              <w:pStyle w:val="TableParagraph"/>
              <w:tabs>
                <w:tab w:val="left" w:pos="2451"/>
              </w:tabs>
              <w:ind w:right="109"/>
              <w:rPr>
                <w:sz w:val="24"/>
                <w:szCs w:val="24"/>
              </w:rPr>
            </w:pPr>
            <w:r w:rsidRPr="00257C1A">
              <w:rPr>
                <w:spacing w:val="-2"/>
                <w:sz w:val="24"/>
                <w:szCs w:val="24"/>
              </w:rPr>
              <w:t>выстраиванию</w:t>
            </w:r>
            <w:r w:rsidRPr="00257C1A">
              <w:rPr>
                <w:sz w:val="24"/>
                <w:szCs w:val="24"/>
              </w:rPr>
              <w:tab/>
            </w:r>
            <w:r w:rsidRPr="00257C1A">
              <w:rPr>
                <w:spacing w:val="-2"/>
                <w:sz w:val="24"/>
                <w:szCs w:val="24"/>
              </w:rPr>
              <w:t xml:space="preserve">индивидуальной </w:t>
            </w:r>
            <w:r w:rsidRPr="00257C1A">
              <w:rPr>
                <w:sz w:val="24"/>
                <w:szCs w:val="24"/>
              </w:rPr>
              <w:t>траектории развития;</w:t>
            </w:r>
          </w:p>
          <w:p w14:paraId="076959DF" w14:textId="77777777" w:rsidR="00A57689" w:rsidRPr="00257C1A" w:rsidRDefault="00A57689" w:rsidP="00983492">
            <w:pPr>
              <w:pStyle w:val="TableParagraph"/>
              <w:numPr>
                <w:ilvl w:val="0"/>
                <w:numId w:val="298"/>
              </w:numPr>
              <w:tabs>
                <w:tab w:val="left" w:pos="250"/>
              </w:tabs>
              <w:spacing w:line="264" w:lineRule="exact"/>
              <w:ind w:left="250" w:hanging="143"/>
              <w:rPr>
                <w:sz w:val="24"/>
                <w:szCs w:val="24"/>
              </w:rPr>
            </w:pPr>
            <w:r w:rsidRPr="00257C1A">
              <w:rPr>
                <w:sz w:val="24"/>
                <w:szCs w:val="24"/>
              </w:rPr>
              <w:t>коррекция</w:t>
            </w:r>
            <w:r w:rsidRPr="00257C1A">
              <w:rPr>
                <w:spacing w:val="25"/>
                <w:sz w:val="24"/>
                <w:szCs w:val="24"/>
              </w:rPr>
              <w:t xml:space="preserve"> </w:t>
            </w:r>
            <w:r w:rsidRPr="00257C1A">
              <w:rPr>
                <w:sz w:val="24"/>
                <w:szCs w:val="24"/>
              </w:rPr>
              <w:t>поведения</w:t>
            </w:r>
            <w:r w:rsidRPr="00257C1A">
              <w:rPr>
                <w:spacing w:val="28"/>
                <w:sz w:val="24"/>
                <w:szCs w:val="24"/>
              </w:rPr>
              <w:t xml:space="preserve"> </w:t>
            </w:r>
            <w:r w:rsidRPr="00257C1A">
              <w:rPr>
                <w:spacing w:val="-2"/>
                <w:sz w:val="24"/>
                <w:szCs w:val="24"/>
              </w:rPr>
              <w:t>ребенка</w:t>
            </w:r>
          </w:p>
        </w:tc>
        <w:tc>
          <w:tcPr>
            <w:tcW w:w="3380" w:type="dxa"/>
          </w:tcPr>
          <w:p w14:paraId="6FA98624" w14:textId="77777777" w:rsidR="00A57689" w:rsidRPr="00257C1A" w:rsidRDefault="00A57689" w:rsidP="00983492">
            <w:pPr>
              <w:pStyle w:val="TableParagraph"/>
              <w:numPr>
                <w:ilvl w:val="0"/>
                <w:numId w:val="297"/>
              </w:numPr>
              <w:tabs>
                <w:tab w:val="left" w:pos="654"/>
                <w:tab w:val="left" w:pos="1924"/>
              </w:tabs>
              <w:ind w:right="106" w:firstLine="0"/>
              <w:rPr>
                <w:sz w:val="24"/>
                <w:szCs w:val="24"/>
              </w:rPr>
            </w:pPr>
            <w:r w:rsidRPr="00257C1A">
              <w:rPr>
                <w:spacing w:val="-2"/>
                <w:sz w:val="24"/>
                <w:szCs w:val="24"/>
              </w:rPr>
              <w:t>беседы,</w:t>
            </w:r>
            <w:r w:rsidRPr="00257C1A">
              <w:rPr>
                <w:sz w:val="24"/>
                <w:szCs w:val="24"/>
              </w:rPr>
              <w:tab/>
            </w:r>
            <w:r w:rsidRPr="00257C1A">
              <w:rPr>
                <w:spacing w:val="-2"/>
                <w:sz w:val="24"/>
                <w:szCs w:val="24"/>
              </w:rPr>
              <w:t xml:space="preserve">наблюдение, </w:t>
            </w:r>
            <w:r w:rsidRPr="00257C1A">
              <w:rPr>
                <w:sz w:val="24"/>
                <w:szCs w:val="24"/>
              </w:rPr>
              <w:t>анкетирование, тестирование;</w:t>
            </w:r>
          </w:p>
          <w:p w14:paraId="558C13E1" w14:textId="77777777" w:rsidR="00A57689" w:rsidRPr="00257C1A" w:rsidRDefault="00A57689" w:rsidP="00983492">
            <w:pPr>
              <w:pStyle w:val="TableParagraph"/>
              <w:numPr>
                <w:ilvl w:val="0"/>
                <w:numId w:val="297"/>
              </w:numPr>
              <w:tabs>
                <w:tab w:val="left" w:pos="250"/>
              </w:tabs>
              <w:ind w:left="250" w:hanging="143"/>
              <w:rPr>
                <w:sz w:val="24"/>
                <w:szCs w:val="24"/>
              </w:rPr>
            </w:pPr>
            <w:r w:rsidRPr="00257C1A">
              <w:rPr>
                <w:spacing w:val="-2"/>
                <w:sz w:val="24"/>
                <w:szCs w:val="24"/>
              </w:rPr>
              <w:t>консультации;</w:t>
            </w:r>
          </w:p>
          <w:p w14:paraId="79E381DD" w14:textId="77777777" w:rsidR="00A57689" w:rsidRPr="00257C1A" w:rsidRDefault="00A57689" w:rsidP="00983492">
            <w:pPr>
              <w:pStyle w:val="TableParagraph"/>
              <w:numPr>
                <w:ilvl w:val="0"/>
                <w:numId w:val="297"/>
              </w:numPr>
              <w:tabs>
                <w:tab w:val="left" w:pos="479"/>
                <w:tab w:val="left" w:pos="1701"/>
                <w:tab w:val="left" w:pos="3134"/>
              </w:tabs>
              <w:ind w:right="105" w:firstLine="0"/>
              <w:rPr>
                <w:sz w:val="24"/>
                <w:szCs w:val="24"/>
              </w:rPr>
            </w:pPr>
            <w:r w:rsidRPr="00257C1A">
              <w:rPr>
                <w:spacing w:val="-2"/>
                <w:sz w:val="24"/>
                <w:szCs w:val="24"/>
              </w:rPr>
              <w:t>создание</w:t>
            </w:r>
            <w:r w:rsidRPr="00257C1A">
              <w:rPr>
                <w:sz w:val="24"/>
                <w:szCs w:val="24"/>
              </w:rPr>
              <w:tab/>
            </w:r>
            <w:r w:rsidRPr="00257C1A">
              <w:rPr>
                <w:spacing w:val="-2"/>
                <w:sz w:val="24"/>
                <w:szCs w:val="24"/>
              </w:rPr>
              <w:t>портфолио</w:t>
            </w:r>
            <w:r w:rsidRPr="00257C1A">
              <w:rPr>
                <w:sz w:val="24"/>
                <w:szCs w:val="24"/>
              </w:rPr>
              <w:tab/>
            </w:r>
            <w:r w:rsidRPr="00257C1A">
              <w:rPr>
                <w:spacing w:val="-10"/>
                <w:sz w:val="24"/>
                <w:szCs w:val="24"/>
              </w:rPr>
              <w:t xml:space="preserve">и </w:t>
            </w:r>
            <w:r w:rsidRPr="00257C1A">
              <w:rPr>
                <w:sz w:val="24"/>
                <w:szCs w:val="24"/>
              </w:rPr>
              <w:t>рейтинга учащихся;</w:t>
            </w:r>
          </w:p>
          <w:p w14:paraId="27FA0767" w14:textId="77777777" w:rsidR="00A57689" w:rsidRPr="00257C1A" w:rsidRDefault="00A57689" w:rsidP="00983492">
            <w:pPr>
              <w:pStyle w:val="TableParagraph"/>
              <w:numPr>
                <w:ilvl w:val="0"/>
                <w:numId w:val="297"/>
              </w:numPr>
              <w:tabs>
                <w:tab w:val="left" w:pos="250"/>
              </w:tabs>
              <w:ind w:left="250" w:hanging="143"/>
              <w:rPr>
                <w:sz w:val="24"/>
                <w:szCs w:val="24"/>
              </w:rPr>
            </w:pPr>
            <w:r w:rsidRPr="00257C1A">
              <w:rPr>
                <w:sz w:val="24"/>
                <w:szCs w:val="24"/>
              </w:rPr>
              <w:t>тренинги</w:t>
            </w:r>
            <w:r w:rsidRPr="00257C1A">
              <w:rPr>
                <w:spacing w:val="26"/>
                <w:sz w:val="24"/>
                <w:szCs w:val="24"/>
              </w:rPr>
              <w:t xml:space="preserve"> </w:t>
            </w:r>
            <w:r w:rsidRPr="00257C1A">
              <w:rPr>
                <w:sz w:val="24"/>
                <w:szCs w:val="24"/>
              </w:rPr>
              <w:t>личностного</w:t>
            </w:r>
            <w:r w:rsidRPr="00257C1A">
              <w:rPr>
                <w:spacing w:val="26"/>
                <w:sz w:val="24"/>
                <w:szCs w:val="24"/>
              </w:rPr>
              <w:t xml:space="preserve"> </w:t>
            </w:r>
            <w:r w:rsidRPr="00257C1A">
              <w:rPr>
                <w:spacing w:val="-2"/>
                <w:sz w:val="24"/>
                <w:szCs w:val="24"/>
              </w:rPr>
              <w:t>роста</w:t>
            </w:r>
          </w:p>
        </w:tc>
      </w:tr>
      <w:tr w:rsidR="00A57689" w:rsidRPr="00257C1A" w14:paraId="5EC8E714" w14:textId="77777777" w:rsidTr="00D3658A">
        <w:trPr>
          <w:trHeight w:val="1931"/>
        </w:trPr>
        <w:tc>
          <w:tcPr>
            <w:tcW w:w="2449" w:type="dxa"/>
          </w:tcPr>
          <w:p w14:paraId="58CACF60" w14:textId="77777777" w:rsidR="00A57689" w:rsidRPr="00257C1A" w:rsidRDefault="00A57689" w:rsidP="00D3658A">
            <w:pPr>
              <w:pStyle w:val="TableParagraph"/>
              <w:ind w:right="168"/>
              <w:rPr>
                <w:b/>
                <w:i/>
                <w:sz w:val="24"/>
                <w:szCs w:val="24"/>
              </w:rPr>
            </w:pPr>
            <w:r w:rsidRPr="00257C1A">
              <w:rPr>
                <w:b/>
                <w:i/>
                <w:sz w:val="24"/>
                <w:szCs w:val="24"/>
              </w:rPr>
              <w:t>Работа с учителями</w:t>
            </w:r>
            <w:r w:rsidRPr="00257C1A">
              <w:rPr>
                <w:b/>
                <w:i/>
                <w:spacing w:val="-15"/>
                <w:sz w:val="24"/>
                <w:szCs w:val="24"/>
              </w:rPr>
              <w:t xml:space="preserve"> </w:t>
            </w:r>
            <w:r w:rsidRPr="00257C1A">
              <w:rPr>
                <w:b/>
                <w:i/>
                <w:sz w:val="24"/>
                <w:szCs w:val="24"/>
              </w:rPr>
              <w:t>-</w:t>
            </w:r>
          </w:p>
          <w:p w14:paraId="7782710F" w14:textId="77777777" w:rsidR="00A57689" w:rsidRPr="00257C1A" w:rsidRDefault="00A57689" w:rsidP="00D3658A">
            <w:pPr>
              <w:pStyle w:val="TableParagraph"/>
              <w:rPr>
                <w:b/>
                <w:i/>
                <w:sz w:val="24"/>
                <w:szCs w:val="24"/>
              </w:rPr>
            </w:pPr>
            <w:r w:rsidRPr="00257C1A">
              <w:rPr>
                <w:b/>
                <w:i/>
                <w:spacing w:val="-2"/>
                <w:sz w:val="24"/>
                <w:szCs w:val="24"/>
              </w:rPr>
              <w:t>предметниками</w:t>
            </w:r>
          </w:p>
        </w:tc>
        <w:tc>
          <w:tcPr>
            <w:tcW w:w="4311" w:type="dxa"/>
          </w:tcPr>
          <w:p w14:paraId="62384ED3" w14:textId="77777777" w:rsidR="00A57689" w:rsidRPr="00257C1A" w:rsidRDefault="00A57689" w:rsidP="00983492">
            <w:pPr>
              <w:pStyle w:val="TableParagraph"/>
              <w:numPr>
                <w:ilvl w:val="0"/>
                <w:numId w:val="296"/>
              </w:numPr>
              <w:tabs>
                <w:tab w:val="left" w:pos="283"/>
                <w:tab w:val="left" w:pos="2213"/>
                <w:tab w:val="left" w:pos="3004"/>
              </w:tabs>
              <w:ind w:right="100" w:firstLine="0"/>
              <w:jc w:val="both"/>
              <w:rPr>
                <w:sz w:val="24"/>
                <w:szCs w:val="24"/>
              </w:rPr>
            </w:pPr>
            <w:r w:rsidRPr="00257C1A">
              <w:rPr>
                <w:sz w:val="24"/>
                <w:szCs w:val="24"/>
              </w:rPr>
              <w:t xml:space="preserve">регулярные консультации классного </w:t>
            </w:r>
            <w:r w:rsidRPr="00257C1A">
              <w:rPr>
                <w:spacing w:val="-2"/>
                <w:sz w:val="24"/>
                <w:szCs w:val="24"/>
              </w:rPr>
              <w:t>руководителя</w:t>
            </w:r>
            <w:r w:rsidRPr="00257C1A">
              <w:rPr>
                <w:sz w:val="24"/>
                <w:szCs w:val="24"/>
              </w:rPr>
              <w:tab/>
            </w:r>
            <w:r w:rsidRPr="00257C1A">
              <w:rPr>
                <w:spacing w:val="-10"/>
                <w:sz w:val="24"/>
                <w:szCs w:val="24"/>
              </w:rPr>
              <w:t>с</w:t>
            </w:r>
            <w:r w:rsidRPr="00257C1A">
              <w:rPr>
                <w:sz w:val="24"/>
                <w:szCs w:val="24"/>
              </w:rPr>
              <w:tab/>
            </w:r>
            <w:r w:rsidRPr="00257C1A">
              <w:rPr>
                <w:spacing w:val="-2"/>
                <w:sz w:val="24"/>
                <w:szCs w:val="24"/>
              </w:rPr>
              <w:t>учителями- предметниками;</w:t>
            </w:r>
          </w:p>
          <w:p w14:paraId="2534D097" w14:textId="77777777" w:rsidR="00A57689" w:rsidRPr="00257C1A" w:rsidRDefault="00A57689" w:rsidP="00983492">
            <w:pPr>
              <w:pStyle w:val="TableParagraph"/>
              <w:numPr>
                <w:ilvl w:val="0"/>
                <w:numId w:val="296"/>
              </w:numPr>
              <w:tabs>
                <w:tab w:val="left" w:pos="281"/>
              </w:tabs>
              <w:ind w:right="109" w:firstLine="0"/>
              <w:jc w:val="both"/>
              <w:rPr>
                <w:sz w:val="24"/>
                <w:szCs w:val="24"/>
              </w:rPr>
            </w:pPr>
            <w:r w:rsidRPr="00257C1A">
              <w:rPr>
                <w:sz w:val="24"/>
                <w:szCs w:val="24"/>
              </w:rPr>
              <w:t xml:space="preserve">привлечение учителей к участию во </w:t>
            </w:r>
            <w:proofErr w:type="spellStart"/>
            <w:r w:rsidRPr="00257C1A">
              <w:rPr>
                <w:sz w:val="24"/>
                <w:szCs w:val="24"/>
              </w:rPr>
              <w:t>внутриклассных</w:t>
            </w:r>
            <w:proofErr w:type="spellEnd"/>
            <w:r w:rsidRPr="00257C1A">
              <w:rPr>
                <w:sz w:val="24"/>
                <w:szCs w:val="24"/>
              </w:rPr>
              <w:t xml:space="preserve"> делах;</w:t>
            </w:r>
          </w:p>
          <w:p w14:paraId="763305D2" w14:textId="77777777" w:rsidR="00A57689" w:rsidRPr="00257C1A" w:rsidRDefault="00A57689" w:rsidP="00983492">
            <w:pPr>
              <w:pStyle w:val="TableParagraph"/>
              <w:numPr>
                <w:ilvl w:val="0"/>
                <w:numId w:val="296"/>
              </w:numPr>
              <w:tabs>
                <w:tab w:val="left" w:pos="305"/>
              </w:tabs>
              <w:spacing w:line="270" w:lineRule="atLeast"/>
              <w:ind w:right="108" w:firstLine="0"/>
              <w:jc w:val="both"/>
              <w:rPr>
                <w:sz w:val="24"/>
                <w:szCs w:val="24"/>
              </w:rPr>
            </w:pPr>
            <w:r w:rsidRPr="00257C1A">
              <w:rPr>
                <w:sz w:val="24"/>
                <w:szCs w:val="24"/>
              </w:rPr>
              <w:t>привлечение учителей к участию в родительских собраниях</w:t>
            </w:r>
          </w:p>
        </w:tc>
        <w:tc>
          <w:tcPr>
            <w:tcW w:w="3380" w:type="dxa"/>
          </w:tcPr>
          <w:p w14:paraId="1E7348BF" w14:textId="77777777" w:rsidR="00A57689" w:rsidRPr="00257C1A" w:rsidRDefault="00A57689" w:rsidP="00983492">
            <w:pPr>
              <w:pStyle w:val="TableParagraph"/>
              <w:numPr>
                <w:ilvl w:val="0"/>
                <w:numId w:val="295"/>
              </w:numPr>
              <w:tabs>
                <w:tab w:val="left" w:pos="245"/>
              </w:tabs>
              <w:spacing w:line="268" w:lineRule="exact"/>
              <w:ind w:left="245" w:hanging="138"/>
              <w:rPr>
                <w:sz w:val="24"/>
                <w:szCs w:val="24"/>
              </w:rPr>
            </w:pPr>
            <w:r w:rsidRPr="00257C1A">
              <w:rPr>
                <w:sz w:val="24"/>
                <w:szCs w:val="24"/>
              </w:rPr>
              <w:t>тренинги,</w:t>
            </w:r>
            <w:r w:rsidRPr="00257C1A">
              <w:rPr>
                <w:spacing w:val="-7"/>
                <w:sz w:val="24"/>
                <w:szCs w:val="24"/>
              </w:rPr>
              <w:t xml:space="preserve"> </w:t>
            </w:r>
            <w:r w:rsidRPr="00257C1A">
              <w:rPr>
                <w:spacing w:val="-2"/>
                <w:sz w:val="24"/>
                <w:szCs w:val="24"/>
              </w:rPr>
              <w:t>беседы;</w:t>
            </w:r>
          </w:p>
          <w:p w14:paraId="47BA79D0" w14:textId="77777777" w:rsidR="00A57689" w:rsidRPr="00257C1A" w:rsidRDefault="00A57689" w:rsidP="00983492">
            <w:pPr>
              <w:pStyle w:val="TableParagraph"/>
              <w:numPr>
                <w:ilvl w:val="0"/>
                <w:numId w:val="295"/>
              </w:numPr>
              <w:tabs>
                <w:tab w:val="left" w:pos="245"/>
              </w:tabs>
              <w:ind w:left="245" w:hanging="138"/>
              <w:rPr>
                <w:sz w:val="24"/>
                <w:szCs w:val="24"/>
              </w:rPr>
            </w:pPr>
            <w:r w:rsidRPr="00257C1A">
              <w:rPr>
                <w:spacing w:val="-2"/>
                <w:sz w:val="24"/>
                <w:szCs w:val="24"/>
              </w:rPr>
              <w:t>малые-педсоветы;</w:t>
            </w:r>
          </w:p>
          <w:p w14:paraId="57E003C4" w14:textId="77777777" w:rsidR="00A57689" w:rsidRPr="00257C1A" w:rsidRDefault="00A57689" w:rsidP="00983492">
            <w:pPr>
              <w:pStyle w:val="TableParagraph"/>
              <w:numPr>
                <w:ilvl w:val="0"/>
                <w:numId w:val="295"/>
              </w:numPr>
              <w:tabs>
                <w:tab w:val="left" w:pos="245"/>
              </w:tabs>
              <w:ind w:left="245" w:hanging="138"/>
              <w:rPr>
                <w:sz w:val="24"/>
                <w:szCs w:val="24"/>
              </w:rPr>
            </w:pPr>
            <w:r w:rsidRPr="00257C1A">
              <w:rPr>
                <w:sz w:val="24"/>
                <w:szCs w:val="24"/>
              </w:rPr>
              <w:t>тематические</w:t>
            </w:r>
            <w:r w:rsidRPr="00257C1A">
              <w:rPr>
                <w:spacing w:val="-6"/>
                <w:sz w:val="24"/>
                <w:szCs w:val="24"/>
              </w:rPr>
              <w:t xml:space="preserve"> </w:t>
            </w:r>
            <w:r w:rsidRPr="00257C1A">
              <w:rPr>
                <w:spacing w:val="-2"/>
                <w:sz w:val="24"/>
                <w:szCs w:val="24"/>
              </w:rPr>
              <w:t>проекты;</w:t>
            </w:r>
          </w:p>
          <w:p w14:paraId="47FD62ED" w14:textId="77777777" w:rsidR="00A57689" w:rsidRPr="00257C1A" w:rsidRDefault="00A57689" w:rsidP="00983492">
            <w:pPr>
              <w:pStyle w:val="TableParagraph"/>
              <w:numPr>
                <w:ilvl w:val="0"/>
                <w:numId w:val="295"/>
              </w:numPr>
              <w:tabs>
                <w:tab w:val="left" w:pos="245"/>
              </w:tabs>
              <w:ind w:left="245" w:hanging="138"/>
              <w:rPr>
                <w:sz w:val="24"/>
                <w:szCs w:val="24"/>
              </w:rPr>
            </w:pPr>
            <w:r w:rsidRPr="00257C1A">
              <w:rPr>
                <w:sz w:val="24"/>
                <w:szCs w:val="24"/>
              </w:rPr>
              <w:t>родительские</w:t>
            </w:r>
            <w:r w:rsidRPr="00257C1A">
              <w:rPr>
                <w:spacing w:val="-7"/>
                <w:sz w:val="24"/>
                <w:szCs w:val="24"/>
              </w:rPr>
              <w:t xml:space="preserve"> </w:t>
            </w:r>
            <w:r w:rsidRPr="00257C1A">
              <w:rPr>
                <w:spacing w:val="-2"/>
                <w:sz w:val="24"/>
                <w:szCs w:val="24"/>
              </w:rPr>
              <w:t>собрания</w:t>
            </w:r>
          </w:p>
        </w:tc>
      </w:tr>
      <w:tr w:rsidR="00A57689" w:rsidRPr="00257C1A" w14:paraId="6D0733AC" w14:textId="77777777" w:rsidTr="00D3658A">
        <w:trPr>
          <w:trHeight w:val="4416"/>
        </w:trPr>
        <w:tc>
          <w:tcPr>
            <w:tcW w:w="2449" w:type="dxa"/>
          </w:tcPr>
          <w:p w14:paraId="5C55C0F5" w14:textId="77777777" w:rsidR="00A57689" w:rsidRPr="00257C1A" w:rsidRDefault="00A57689" w:rsidP="00D3658A">
            <w:pPr>
              <w:pStyle w:val="TableParagraph"/>
              <w:spacing w:line="237" w:lineRule="auto"/>
              <w:ind w:left="208"/>
              <w:rPr>
                <w:b/>
                <w:i/>
                <w:sz w:val="24"/>
                <w:szCs w:val="24"/>
              </w:rPr>
            </w:pPr>
            <w:r w:rsidRPr="00257C1A">
              <w:rPr>
                <w:b/>
                <w:i/>
                <w:sz w:val="24"/>
                <w:szCs w:val="24"/>
              </w:rPr>
              <w:t xml:space="preserve">Работа с </w:t>
            </w:r>
            <w:r w:rsidRPr="00257C1A">
              <w:rPr>
                <w:b/>
                <w:i/>
                <w:spacing w:val="-2"/>
                <w:sz w:val="24"/>
                <w:szCs w:val="24"/>
              </w:rPr>
              <w:t xml:space="preserve">родителями </w:t>
            </w:r>
            <w:r w:rsidRPr="00257C1A">
              <w:rPr>
                <w:b/>
                <w:i/>
                <w:sz w:val="24"/>
                <w:szCs w:val="24"/>
              </w:rPr>
              <w:t>учащихся</w:t>
            </w:r>
            <w:r w:rsidRPr="00257C1A">
              <w:rPr>
                <w:b/>
                <w:i/>
                <w:spacing w:val="-14"/>
                <w:sz w:val="24"/>
                <w:szCs w:val="24"/>
              </w:rPr>
              <w:t xml:space="preserve"> </w:t>
            </w:r>
            <w:r w:rsidRPr="00257C1A">
              <w:rPr>
                <w:b/>
                <w:i/>
                <w:sz w:val="24"/>
                <w:szCs w:val="24"/>
              </w:rPr>
              <w:t>или</w:t>
            </w:r>
            <w:r w:rsidRPr="00257C1A">
              <w:rPr>
                <w:b/>
                <w:i/>
                <w:spacing w:val="-14"/>
                <w:sz w:val="24"/>
                <w:szCs w:val="24"/>
              </w:rPr>
              <w:t xml:space="preserve"> </w:t>
            </w:r>
            <w:r w:rsidRPr="00257C1A">
              <w:rPr>
                <w:b/>
                <w:i/>
                <w:sz w:val="24"/>
                <w:szCs w:val="24"/>
              </w:rPr>
              <w:t xml:space="preserve">их </w:t>
            </w:r>
            <w:r w:rsidRPr="00257C1A">
              <w:rPr>
                <w:b/>
                <w:i/>
                <w:spacing w:val="-2"/>
                <w:sz w:val="24"/>
                <w:szCs w:val="24"/>
              </w:rPr>
              <w:t>законными</w:t>
            </w:r>
          </w:p>
          <w:p w14:paraId="60D856E9" w14:textId="77777777" w:rsidR="00A57689" w:rsidRPr="00257C1A" w:rsidRDefault="00A57689" w:rsidP="00D3658A">
            <w:pPr>
              <w:pStyle w:val="TableParagraph"/>
              <w:spacing w:before="1"/>
              <w:ind w:left="208"/>
              <w:rPr>
                <w:b/>
                <w:i/>
                <w:sz w:val="24"/>
                <w:szCs w:val="24"/>
              </w:rPr>
            </w:pPr>
            <w:r w:rsidRPr="00257C1A">
              <w:rPr>
                <w:b/>
                <w:i/>
                <w:spacing w:val="-2"/>
                <w:sz w:val="24"/>
                <w:szCs w:val="24"/>
              </w:rPr>
              <w:t>представителями</w:t>
            </w:r>
          </w:p>
        </w:tc>
        <w:tc>
          <w:tcPr>
            <w:tcW w:w="4311" w:type="dxa"/>
          </w:tcPr>
          <w:p w14:paraId="668B15AA" w14:textId="77777777" w:rsidR="00A57689" w:rsidRPr="00257C1A" w:rsidRDefault="00A57689" w:rsidP="00D3658A">
            <w:pPr>
              <w:pStyle w:val="TableParagraph"/>
              <w:ind w:right="163" w:firstLine="60"/>
              <w:rPr>
                <w:sz w:val="24"/>
                <w:szCs w:val="24"/>
              </w:rPr>
            </w:pPr>
            <w:r w:rsidRPr="00257C1A">
              <w:rPr>
                <w:sz w:val="24"/>
                <w:szCs w:val="24"/>
              </w:rPr>
              <w:t>регулярное информирование родителей учащихся и их законных представителей</w:t>
            </w:r>
            <w:r w:rsidRPr="00257C1A">
              <w:rPr>
                <w:spacing w:val="-11"/>
                <w:sz w:val="24"/>
                <w:szCs w:val="24"/>
              </w:rPr>
              <w:t xml:space="preserve"> </w:t>
            </w:r>
            <w:r w:rsidRPr="00257C1A">
              <w:rPr>
                <w:sz w:val="24"/>
                <w:szCs w:val="24"/>
              </w:rPr>
              <w:t>о</w:t>
            </w:r>
            <w:r w:rsidRPr="00257C1A">
              <w:rPr>
                <w:spacing w:val="-11"/>
                <w:sz w:val="24"/>
                <w:szCs w:val="24"/>
              </w:rPr>
              <w:t xml:space="preserve"> </w:t>
            </w:r>
            <w:r w:rsidRPr="00257C1A">
              <w:rPr>
                <w:sz w:val="24"/>
                <w:szCs w:val="24"/>
              </w:rPr>
              <w:t>школьных</w:t>
            </w:r>
            <w:r w:rsidRPr="00257C1A">
              <w:rPr>
                <w:spacing w:val="-8"/>
                <w:sz w:val="24"/>
                <w:szCs w:val="24"/>
              </w:rPr>
              <w:t xml:space="preserve"> </w:t>
            </w:r>
            <w:r w:rsidRPr="00257C1A">
              <w:rPr>
                <w:sz w:val="24"/>
                <w:szCs w:val="24"/>
              </w:rPr>
              <w:t>успехах</w:t>
            </w:r>
            <w:r w:rsidRPr="00257C1A">
              <w:rPr>
                <w:spacing w:val="-10"/>
                <w:sz w:val="24"/>
                <w:szCs w:val="24"/>
              </w:rPr>
              <w:t xml:space="preserve"> </w:t>
            </w:r>
            <w:r w:rsidRPr="00257C1A">
              <w:rPr>
                <w:sz w:val="24"/>
                <w:szCs w:val="24"/>
              </w:rPr>
              <w:t xml:space="preserve">и проблемах их детей, о жизни класса в </w:t>
            </w:r>
            <w:r w:rsidRPr="00257C1A">
              <w:rPr>
                <w:spacing w:val="-2"/>
                <w:sz w:val="24"/>
                <w:szCs w:val="24"/>
              </w:rPr>
              <w:t>целом;</w:t>
            </w:r>
          </w:p>
          <w:p w14:paraId="00CAFF9E" w14:textId="77777777" w:rsidR="00A57689" w:rsidRPr="00257C1A" w:rsidRDefault="00A57689" w:rsidP="00983492">
            <w:pPr>
              <w:pStyle w:val="TableParagraph"/>
              <w:numPr>
                <w:ilvl w:val="0"/>
                <w:numId w:val="294"/>
              </w:numPr>
              <w:tabs>
                <w:tab w:val="left" w:pos="245"/>
              </w:tabs>
              <w:ind w:right="628" w:firstLine="0"/>
              <w:rPr>
                <w:sz w:val="24"/>
                <w:szCs w:val="24"/>
              </w:rPr>
            </w:pPr>
            <w:r w:rsidRPr="00257C1A">
              <w:rPr>
                <w:sz w:val="24"/>
                <w:szCs w:val="24"/>
              </w:rPr>
              <w:t>помощь родителям (законным представителям)</w:t>
            </w:r>
            <w:r w:rsidRPr="00257C1A">
              <w:rPr>
                <w:spacing w:val="40"/>
                <w:sz w:val="24"/>
                <w:szCs w:val="24"/>
              </w:rPr>
              <w:t xml:space="preserve"> </w:t>
            </w:r>
            <w:r w:rsidRPr="00257C1A">
              <w:rPr>
                <w:sz w:val="24"/>
                <w:szCs w:val="24"/>
              </w:rPr>
              <w:t>школьников в регулировании отношений между ними,</w:t>
            </w:r>
            <w:r w:rsidRPr="00257C1A">
              <w:rPr>
                <w:spacing w:val="-14"/>
                <w:sz w:val="24"/>
                <w:szCs w:val="24"/>
              </w:rPr>
              <w:t xml:space="preserve"> </w:t>
            </w:r>
            <w:r w:rsidRPr="00257C1A">
              <w:rPr>
                <w:sz w:val="24"/>
                <w:szCs w:val="24"/>
              </w:rPr>
              <w:t>администрацией</w:t>
            </w:r>
            <w:r w:rsidRPr="00257C1A">
              <w:rPr>
                <w:spacing w:val="-15"/>
                <w:sz w:val="24"/>
                <w:szCs w:val="24"/>
              </w:rPr>
              <w:t xml:space="preserve"> </w:t>
            </w:r>
            <w:r w:rsidRPr="00257C1A">
              <w:rPr>
                <w:sz w:val="24"/>
                <w:szCs w:val="24"/>
              </w:rPr>
              <w:t>гимназии</w:t>
            </w:r>
            <w:r w:rsidRPr="00257C1A">
              <w:rPr>
                <w:spacing w:val="-14"/>
                <w:sz w:val="24"/>
                <w:szCs w:val="24"/>
              </w:rPr>
              <w:t xml:space="preserve"> </w:t>
            </w:r>
            <w:r w:rsidRPr="00257C1A">
              <w:rPr>
                <w:sz w:val="24"/>
                <w:szCs w:val="24"/>
              </w:rPr>
              <w:t xml:space="preserve">и </w:t>
            </w:r>
            <w:r w:rsidRPr="00257C1A">
              <w:rPr>
                <w:spacing w:val="-2"/>
                <w:sz w:val="24"/>
                <w:szCs w:val="24"/>
              </w:rPr>
              <w:t>учителями-предметниками;</w:t>
            </w:r>
          </w:p>
          <w:p w14:paraId="06BCF03F" w14:textId="77777777" w:rsidR="00A57689" w:rsidRPr="00257C1A" w:rsidRDefault="00A57689" w:rsidP="00983492">
            <w:pPr>
              <w:pStyle w:val="TableParagraph"/>
              <w:numPr>
                <w:ilvl w:val="0"/>
                <w:numId w:val="294"/>
              </w:numPr>
              <w:tabs>
                <w:tab w:val="left" w:pos="245"/>
              </w:tabs>
              <w:ind w:right="749" w:firstLine="0"/>
              <w:rPr>
                <w:sz w:val="24"/>
                <w:szCs w:val="24"/>
              </w:rPr>
            </w:pPr>
            <w:r w:rsidRPr="00257C1A">
              <w:rPr>
                <w:sz w:val="24"/>
                <w:szCs w:val="24"/>
              </w:rPr>
              <w:t>создание и организация работы родительских</w:t>
            </w:r>
            <w:r w:rsidRPr="00257C1A">
              <w:rPr>
                <w:spacing w:val="-15"/>
                <w:sz w:val="24"/>
                <w:szCs w:val="24"/>
              </w:rPr>
              <w:t xml:space="preserve"> </w:t>
            </w:r>
            <w:r w:rsidRPr="00257C1A">
              <w:rPr>
                <w:sz w:val="24"/>
                <w:szCs w:val="24"/>
              </w:rPr>
              <w:t>комитетов</w:t>
            </w:r>
            <w:r w:rsidRPr="00257C1A">
              <w:rPr>
                <w:spacing w:val="-15"/>
                <w:sz w:val="24"/>
                <w:szCs w:val="24"/>
              </w:rPr>
              <w:t xml:space="preserve"> </w:t>
            </w:r>
            <w:r w:rsidRPr="00257C1A">
              <w:rPr>
                <w:sz w:val="24"/>
                <w:szCs w:val="24"/>
              </w:rPr>
              <w:t>классов;</w:t>
            </w:r>
          </w:p>
          <w:p w14:paraId="19595BEF" w14:textId="77777777" w:rsidR="00A57689" w:rsidRPr="00257C1A" w:rsidRDefault="00A57689" w:rsidP="00983492">
            <w:pPr>
              <w:pStyle w:val="TableParagraph"/>
              <w:numPr>
                <w:ilvl w:val="0"/>
                <w:numId w:val="294"/>
              </w:numPr>
              <w:tabs>
                <w:tab w:val="left" w:pos="245"/>
              </w:tabs>
              <w:ind w:right="1221" w:firstLine="0"/>
              <w:rPr>
                <w:sz w:val="24"/>
                <w:szCs w:val="24"/>
              </w:rPr>
            </w:pPr>
            <w:r w:rsidRPr="00257C1A">
              <w:rPr>
                <w:sz w:val="24"/>
                <w:szCs w:val="24"/>
              </w:rPr>
              <w:t>привлечение членов семей школьников</w:t>
            </w:r>
            <w:r w:rsidRPr="00257C1A">
              <w:rPr>
                <w:spacing w:val="-13"/>
                <w:sz w:val="24"/>
                <w:szCs w:val="24"/>
              </w:rPr>
              <w:t xml:space="preserve"> </w:t>
            </w:r>
            <w:r w:rsidRPr="00257C1A">
              <w:rPr>
                <w:sz w:val="24"/>
                <w:szCs w:val="24"/>
              </w:rPr>
              <w:t>к</w:t>
            </w:r>
            <w:r w:rsidRPr="00257C1A">
              <w:rPr>
                <w:spacing w:val="-12"/>
                <w:sz w:val="24"/>
                <w:szCs w:val="24"/>
              </w:rPr>
              <w:t xml:space="preserve"> </w:t>
            </w:r>
            <w:r w:rsidRPr="00257C1A">
              <w:rPr>
                <w:sz w:val="24"/>
                <w:szCs w:val="24"/>
              </w:rPr>
              <w:t>организации</w:t>
            </w:r>
            <w:r w:rsidRPr="00257C1A">
              <w:rPr>
                <w:spacing w:val="-14"/>
                <w:sz w:val="24"/>
                <w:szCs w:val="24"/>
              </w:rPr>
              <w:t xml:space="preserve"> </w:t>
            </w:r>
            <w:r w:rsidRPr="00257C1A">
              <w:rPr>
                <w:sz w:val="24"/>
                <w:szCs w:val="24"/>
              </w:rPr>
              <w:t>и проведению дел класса</w:t>
            </w:r>
          </w:p>
        </w:tc>
        <w:tc>
          <w:tcPr>
            <w:tcW w:w="3380" w:type="dxa"/>
          </w:tcPr>
          <w:p w14:paraId="1428A3E6" w14:textId="77777777" w:rsidR="00A57689" w:rsidRPr="00257C1A" w:rsidRDefault="00A57689" w:rsidP="00983492">
            <w:pPr>
              <w:pStyle w:val="TableParagraph"/>
              <w:numPr>
                <w:ilvl w:val="0"/>
                <w:numId w:val="293"/>
              </w:numPr>
              <w:tabs>
                <w:tab w:val="left" w:pos="245"/>
              </w:tabs>
              <w:ind w:right="283" w:firstLine="0"/>
              <w:rPr>
                <w:sz w:val="24"/>
                <w:szCs w:val="24"/>
              </w:rPr>
            </w:pPr>
            <w:r w:rsidRPr="00257C1A">
              <w:rPr>
                <w:sz w:val="24"/>
                <w:szCs w:val="24"/>
              </w:rPr>
              <w:t>тематические</w:t>
            </w:r>
            <w:r w:rsidRPr="00257C1A">
              <w:rPr>
                <w:spacing w:val="-15"/>
                <w:sz w:val="24"/>
                <w:szCs w:val="24"/>
              </w:rPr>
              <w:t xml:space="preserve"> </w:t>
            </w:r>
            <w:r w:rsidRPr="00257C1A">
              <w:rPr>
                <w:sz w:val="24"/>
                <w:szCs w:val="24"/>
              </w:rPr>
              <w:t xml:space="preserve">родительские собрания, проекты, </w:t>
            </w:r>
            <w:r w:rsidRPr="00257C1A">
              <w:rPr>
                <w:spacing w:val="-2"/>
                <w:sz w:val="24"/>
                <w:szCs w:val="24"/>
              </w:rPr>
              <w:t>консультации;</w:t>
            </w:r>
          </w:p>
          <w:p w14:paraId="762475FF" w14:textId="77777777" w:rsidR="00A57689" w:rsidRPr="00257C1A" w:rsidRDefault="00A57689" w:rsidP="00983492">
            <w:pPr>
              <w:pStyle w:val="TableParagraph"/>
              <w:numPr>
                <w:ilvl w:val="0"/>
                <w:numId w:val="293"/>
              </w:numPr>
              <w:tabs>
                <w:tab w:val="left" w:pos="245"/>
              </w:tabs>
              <w:ind w:left="245" w:hanging="138"/>
              <w:rPr>
                <w:sz w:val="24"/>
                <w:szCs w:val="24"/>
              </w:rPr>
            </w:pPr>
            <w:r w:rsidRPr="00257C1A">
              <w:rPr>
                <w:sz w:val="24"/>
                <w:szCs w:val="24"/>
              </w:rPr>
              <w:t>тренинги,</w:t>
            </w:r>
            <w:r w:rsidRPr="00257C1A">
              <w:rPr>
                <w:spacing w:val="-7"/>
                <w:sz w:val="24"/>
                <w:szCs w:val="24"/>
              </w:rPr>
              <w:t xml:space="preserve"> </w:t>
            </w:r>
            <w:r w:rsidRPr="00257C1A">
              <w:rPr>
                <w:spacing w:val="-2"/>
                <w:sz w:val="24"/>
                <w:szCs w:val="24"/>
              </w:rPr>
              <w:t>беседы;</w:t>
            </w:r>
          </w:p>
          <w:p w14:paraId="6FCFAC1C" w14:textId="77777777" w:rsidR="00A57689" w:rsidRPr="00257C1A" w:rsidRDefault="00A57689" w:rsidP="00983492">
            <w:pPr>
              <w:pStyle w:val="TableParagraph"/>
              <w:numPr>
                <w:ilvl w:val="0"/>
                <w:numId w:val="293"/>
              </w:numPr>
              <w:tabs>
                <w:tab w:val="left" w:pos="245"/>
              </w:tabs>
              <w:ind w:left="245" w:hanging="138"/>
              <w:rPr>
                <w:sz w:val="24"/>
                <w:szCs w:val="24"/>
              </w:rPr>
            </w:pPr>
            <w:r w:rsidRPr="00257C1A">
              <w:rPr>
                <w:spacing w:val="-2"/>
                <w:sz w:val="24"/>
                <w:szCs w:val="24"/>
              </w:rPr>
              <w:t>малые-педсоветы;</w:t>
            </w:r>
          </w:p>
          <w:p w14:paraId="0D0AA922" w14:textId="77777777" w:rsidR="00A57689" w:rsidRPr="00257C1A" w:rsidRDefault="00A57689" w:rsidP="00983492">
            <w:pPr>
              <w:pStyle w:val="TableParagraph"/>
              <w:numPr>
                <w:ilvl w:val="0"/>
                <w:numId w:val="293"/>
              </w:numPr>
              <w:tabs>
                <w:tab w:val="left" w:pos="245"/>
              </w:tabs>
              <w:ind w:right="313" w:firstLine="0"/>
              <w:rPr>
                <w:sz w:val="24"/>
                <w:szCs w:val="24"/>
              </w:rPr>
            </w:pPr>
            <w:r w:rsidRPr="00257C1A">
              <w:rPr>
                <w:sz w:val="24"/>
                <w:szCs w:val="24"/>
              </w:rPr>
              <w:t>детско-взрослые</w:t>
            </w:r>
            <w:r w:rsidRPr="00257C1A">
              <w:rPr>
                <w:spacing w:val="-15"/>
                <w:sz w:val="24"/>
                <w:szCs w:val="24"/>
              </w:rPr>
              <w:t xml:space="preserve"> </w:t>
            </w:r>
            <w:r w:rsidRPr="00257C1A">
              <w:rPr>
                <w:sz w:val="24"/>
                <w:szCs w:val="24"/>
              </w:rPr>
              <w:t>конкурсы, праздники, соревнования</w:t>
            </w:r>
          </w:p>
        </w:tc>
      </w:tr>
    </w:tbl>
    <w:p w14:paraId="485641C6" w14:textId="77777777" w:rsidR="00A57689" w:rsidRPr="00257C1A" w:rsidRDefault="00A57689" w:rsidP="00A57689">
      <w:pPr>
        <w:pStyle w:val="a3"/>
        <w:spacing w:before="8"/>
        <w:ind w:left="0" w:firstLine="0"/>
        <w:jc w:val="left"/>
        <w:rPr>
          <w:sz w:val="24"/>
          <w:szCs w:val="24"/>
        </w:rPr>
      </w:pPr>
    </w:p>
    <w:p w14:paraId="30261F2C" w14:textId="77777777" w:rsidR="00A57689" w:rsidRPr="00257C1A" w:rsidRDefault="00A57689" w:rsidP="00A57689">
      <w:pPr>
        <w:pStyle w:val="a3"/>
        <w:ind w:right="705"/>
        <w:rPr>
          <w:sz w:val="24"/>
          <w:szCs w:val="24"/>
        </w:rPr>
      </w:pPr>
      <w:r w:rsidRPr="00257C1A">
        <w:rPr>
          <w:sz w:val="24"/>
          <w:szCs w:val="24"/>
        </w:rPr>
        <w:t>В школе функционируют ГМО классных руководителей. Методическая работа в гимназии ориентирована на будущее состояние гимназии, поэтому ее результаты так важны для всего как образовательного, так и воспитательного процессов.</w:t>
      </w:r>
    </w:p>
    <w:p w14:paraId="4186B772" w14:textId="77777777" w:rsidR="00A57689" w:rsidRPr="00257C1A" w:rsidRDefault="00A57689" w:rsidP="00A57689">
      <w:pPr>
        <w:pStyle w:val="a3"/>
        <w:rPr>
          <w:sz w:val="24"/>
          <w:szCs w:val="24"/>
        </w:rPr>
        <w:sectPr w:rsidR="00A57689" w:rsidRPr="00257C1A">
          <w:type w:val="continuous"/>
          <w:pgSz w:w="11910" w:h="16840"/>
          <w:pgMar w:top="1100" w:right="141" w:bottom="940" w:left="992" w:header="0" w:footer="758" w:gutter="0"/>
          <w:cols w:space="720"/>
        </w:sectPr>
      </w:pPr>
    </w:p>
    <w:p w14:paraId="68386FCC" w14:textId="77777777" w:rsidR="00A57689" w:rsidRPr="00257C1A" w:rsidRDefault="00A57689" w:rsidP="00A57689">
      <w:pPr>
        <w:pStyle w:val="a3"/>
        <w:spacing w:before="66"/>
        <w:ind w:right="713"/>
        <w:rPr>
          <w:sz w:val="24"/>
          <w:szCs w:val="24"/>
        </w:rPr>
      </w:pPr>
      <w:r w:rsidRPr="00257C1A">
        <w:rPr>
          <w:sz w:val="24"/>
          <w:szCs w:val="24"/>
        </w:rPr>
        <w:t xml:space="preserve">Основные задачи работы гимназического методического объединения классных </w:t>
      </w:r>
      <w:r w:rsidRPr="00257C1A">
        <w:rPr>
          <w:spacing w:val="-2"/>
          <w:sz w:val="24"/>
          <w:szCs w:val="24"/>
        </w:rPr>
        <w:t>руководителей:</w:t>
      </w:r>
    </w:p>
    <w:p w14:paraId="5825C7B7" w14:textId="77777777" w:rsidR="00A57689" w:rsidRPr="00257C1A" w:rsidRDefault="00A57689" w:rsidP="00983492">
      <w:pPr>
        <w:pStyle w:val="a4"/>
        <w:numPr>
          <w:ilvl w:val="0"/>
          <w:numId w:val="292"/>
        </w:numPr>
        <w:tabs>
          <w:tab w:val="left" w:pos="1866"/>
        </w:tabs>
        <w:ind w:right="714" w:firstLine="707"/>
        <w:rPr>
          <w:sz w:val="24"/>
          <w:szCs w:val="24"/>
        </w:rPr>
      </w:pPr>
      <w:r w:rsidRPr="00257C1A">
        <w:rPr>
          <w:sz w:val="24"/>
          <w:szCs w:val="24"/>
        </w:rPr>
        <w:t>повышать уровень профессионализма классного руководителя в сфере его педагогической компетенции;</w:t>
      </w:r>
    </w:p>
    <w:p w14:paraId="3C6B92D2" w14:textId="77777777" w:rsidR="00A57689" w:rsidRPr="00257C1A" w:rsidRDefault="00A57689" w:rsidP="00983492">
      <w:pPr>
        <w:pStyle w:val="a4"/>
        <w:numPr>
          <w:ilvl w:val="0"/>
          <w:numId w:val="292"/>
        </w:numPr>
        <w:tabs>
          <w:tab w:val="left" w:pos="1866"/>
        </w:tabs>
        <w:spacing w:before="1"/>
        <w:ind w:right="712" w:firstLine="707"/>
        <w:rPr>
          <w:sz w:val="24"/>
          <w:szCs w:val="24"/>
        </w:rPr>
      </w:pPr>
      <w:r w:rsidRPr="00257C1A">
        <w:rPr>
          <w:sz w:val="24"/>
          <w:szCs w:val="24"/>
        </w:rPr>
        <w:t>создавать условия для развития и совершенствования педагогического мастерства каждого классного руководителя;</w:t>
      </w:r>
    </w:p>
    <w:p w14:paraId="05EC45E1" w14:textId="77777777" w:rsidR="00A57689" w:rsidRPr="00257C1A" w:rsidRDefault="00A57689" w:rsidP="00983492">
      <w:pPr>
        <w:pStyle w:val="a4"/>
        <w:numPr>
          <w:ilvl w:val="0"/>
          <w:numId w:val="292"/>
        </w:numPr>
        <w:tabs>
          <w:tab w:val="left" w:pos="1866"/>
        </w:tabs>
        <w:ind w:right="713" w:firstLine="707"/>
        <w:rPr>
          <w:sz w:val="24"/>
          <w:szCs w:val="24"/>
        </w:rPr>
      </w:pPr>
      <w:r w:rsidRPr="00257C1A">
        <w:rPr>
          <w:sz w:val="24"/>
          <w:szCs w:val="24"/>
        </w:rPr>
        <w:t>развивать информационную культуру классных руководителей и использование информационных технологий на этапе усвоения ФГОС второго поколения;</w:t>
      </w:r>
    </w:p>
    <w:p w14:paraId="54417612" w14:textId="77777777" w:rsidR="00A57689" w:rsidRPr="00257C1A" w:rsidRDefault="00A57689" w:rsidP="00983492">
      <w:pPr>
        <w:pStyle w:val="a4"/>
        <w:numPr>
          <w:ilvl w:val="0"/>
          <w:numId w:val="292"/>
        </w:numPr>
        <w:tabs>
          <w:tab w:val="left" w:pos="1866"/>
        </w:tabs>
        <w:ind w:right="713" w:firstLine="707"/>
        <w:rPr>
          <w:sz w:val="24"/>
          <w:szCs w:val="24"/>
        </w:rPr>
      </w:pPr>
      <w:r w:rsidRPr="00257C1A">
        <w:rPr>
          <w:sz w:val="24"/>
          <w:szCs w:val="24"/>
        </w:rPr>
        <w:t>осваивать классным руководителям новые подходы к оценке образовательных достижений учащихся;</w:t>
      </w:r>
    </w:p>
    <w:p w14:paraId="6E5B6641" w14:textId="77777777" w:rsidR="00A57689" w:rsidRPr="00257C1A" w:rsidRDefault="00A57689" w:rsidP="00983492">
      <w:pPr>
        <w:pStyle w:val="a4"/>
        <w:numPr>
          <w:ilvl w:val="0"/>
          <w:numId w:val="292"/>
        </w:numPr>
        <w:tabs>
          <w:tab w:val="left" w:pos="1866"/>
        </w:tabs>
        <w:ind w:right="712" w:firstLine="707"/>
        <w:rPr>
          <w:sz w:val="24"/>
          <w:szCs w:val="24"/>
        </w:rPr>
      </w:pPr>
      <w:r w:rsidRPr="00257C1A">
        <w:rPr>
          <w:sz w:val="24"/>
          <w:szCs w:val="24"/>
        </w:rPr>
        <w:t xml:space="preserve">обеспечить высокий методический уровень проведения всех видов занятий </w:t>
      </w:r>
      <w:proofErr w:type="gramStart"/>
      <w:r w:rsidRPr="00257C1A">
        <w:rPr>
          <w:sz w:val="24"/>
          <w:szCs w:val="24"/>
        </w:rPr>
        <w:t>( в</w:t>
      </w:r>
      <w:proofErr w:type="gramEnd"/>
      <w:r w:rsidRPr="00257C1A">
        <w:rPr>
          <w:sz w:val="24"/>
          <w:szCs w:val="24"/>
        </w:rPr>
        <w:t xml:space="preserve"> т.ч. внеурочной деятельности, классных часов);</w:t>
      </w:r>
    </w:p>
    <w:p w14:paraId="436EC406" w14:textId="77777777" w:rsidR="00A57689" w:rsidRPr="00257C1A" w:rsidRDefault="00A57689" w:rsidP="00983492">
      <w:pPr>
        <w:pStyle w:val="a4"/>
        <w:numPr>
          <w:ilvl w:val="0"/>
          <w:numId w:val="292"/>
        </w:numPr>
        <w:tabs>
          <w:tab w:val="left" w:pos="1866"/>
        </w:tabs>
        <w:ind w:right="707" w:firstLine="707"/>
        <w:rPr>
          <w:sz w:val="24"/>
          <w:szCs w:val="24"/>
        </w:rPr>
      </w:pPr>
      <w:r w:rsidRPr="00257C1A">
        <w:rPr>
          <w:sz w:val="24"/>
          <w:szCs w:val="24"/>
        </w:rPr>
        <w:t xml:space="preserve">систематически отслеживать работу по накоплению и обобщению актуального педагогического опыта классных руководителей через систему научно - практических семинаров, методических дней, </w:t>
      </w:r>
      <w:proofErr w:type="spellStart"/>
      <w:r w:rsidRPr="00257C1A">
        <w:rPr>
          <w:sz w:val="24"/>
          <w:szCs w:val="24"/>
        </w:rPr>
        <w:t>взаимопосещения</w:t>
      </w:r>
      <w:proofErr w:type="spellEnd"/>
      <w:r w:rsidRPr="00257C1A">
        <w:rPr>
          <w:sz w:val="24"/>
          <w:szCs w:val="24"/>
        </w:rPr>
        <w:t xml:space="preserve"> уроков, конкурсов педагогического мастерства, участия в педагогических чтениях и конференциях;</w:t>
      </w:r>
    </w:p>
    <w:p w14:paraId="0B62F020" w14:textId="77777777" w:rsidR="00A57689" w:rsidRPr="00257C1A" w:rsidRDefault="00A57689" w:rsidP="00983492">
      <w:pPr>
        <w:pStyle w:val="a4"/>
        <w:numPr>
          <w:ilvl w:val="0"/>
          <w:numId w:val="292"/>
        </w:numPr>
        <w:tabs>
          <w:tab w:val="left" w:pos="1866"/>
        </w:tabs>
        <w:ind w:right="709" w:firstLine="707"/>
        <w:rPr>
          <w:sz w:val="24"/>
          <w:szCs w:val="24"/>
        </w:rPr>
      </w:pPr>
      <w:r w:rsidRPr="00257C1A">
        <w:rPr>
          <w:sz w:val="24"/>
          <w:szCs w:val="24"/>
        </w:rPr>
        <w:t>организовывать информационно-методическую и практическую помощь классным руководителям в воспитательной работе с обучающимися;</w:t>
      </w:r>
    </w:p>
    <w:p w14:paraId="6DA2BC36" w14:textId="77777777" w:rsidR="00A57689" w:rsidRPr="00257C1A" w:rsidRDefault="00A57689" w:rsidP="00983492">
      <w:pPr>
        <w:pStyle w:val="a4"/>
        <w:numPr>
          <w:ilvl w:val="0"/>
          <w:numId w:val="292"/>
        </w:numPr>
        <w:tabs>
          <w:tab w:val="left" w:pos="1866"/>
        </w:tabs>
        <w:ind w:right="710" w:firstLine="707"/>
        <w:rPr>
          <w:sz w:val="24"/>
          <w:szCs w:val="24"/>
        </w:rPr>
      </w:pPr>
      <w:r w:rsidRPr="00257C1A">
        <w:rPr>
          <w:sz w:val="24"/>
          <w:szCs w:val="24"/>
        </w:rPr>
        <w:t>формировать у классных руководителей теоретическую и практическую базу для моделирования системы воспитания в классе;</w:t>
      </w:r>
    </w:p>
    <w:p w14:paraId="171B537D" w14:textId="77777777" w:rsidR="00A57689" w:rsidRPr="00257C1A" w:rsidRDefault="00A57689" w:rsidP="00983492">
      <w:pPr>
        <w:pStyle w:val="a4"/>
        <w:numPr>
          <w:ilvl w:val="0"/>
          <w:numId w:val="292"/>
        </w:numPr>
        <w:tabs>
          <w:tab w:val="left" w:pos="1866"/>
        </w:tabs>
        <w:spacing w:before="1"/>
        <w:ind w:right="711" w:firstLine="707"/>
        <w:rPr>
          <w:sz w:val="24"/>
          <w:szCs w:val="24"/>
        </w:rPr>
      </w:pPr>
      <w:r w:rsidRPr="00257C1A">
        <w:rPr>
          <w:sz w:val="24"/>
          <w:szCs w:val="24"/>
        </w:rPr>
        <w:t>оказывать помощь классным руководителям в овладении новыми педагогическими технологиями воспитательного процесса; повышение творческого потенциала педагогов с учетом их индивидуальных способностей;</w:t>
      </w:r>
    </w:p>
    <w:p w14:paraId="0E5E9D3B" w14:textId="77777777" w:rsidR="00A57689" w:rsidRPr="00257C1A" w:rsidRDefault="00A57689" w:rsidP="00983492">
      <w:pPr>
        <w:pStyle w:val="a4"/>
        <w:numPr>
          <w:ilvl w:val="0"/>
          <w:numId w:val="292"/>
        </w:numPr>
        <w:tabs>
          <w:tab w:val="left" w:pos="1146"/>
          <w:tab w:val="left" w:pos="1866"/>
          <w:tab w:val="left" w:pos="8748"/>
        </w:tabs>
        <w:ind w:left="1146" w:right="705" w:hanging="12"/>
        <w:rPr>
          <w:sz w:val="24"/>
          <w:szCs w:val="24"/>
        </w:rPr>
      </w:pPr>
      <w:proofErr w:type="gramStart"/>
      <w:r w:rsidRPr="00257C1A">
        <w:rPr>
          <w:sz w:val="24"/>
          <w:szCs w:val="24"/>
        </w:rPr>
        <w:t>создавать</w:t>
      </w:r>
      <w:r w:rsidRPr="00257C1A">
        <w:rPr>
          <w:spacing w:val="80"/>
          <w:w w:val="150"/>
          <w:sz w:val="24"/>
          <w:szCs w:val="24"/>
        </w:rPr>
        <w:t xml:space="preserve">  </w:t>
      </w:r>
      <w:r w:rsidRPr="00257C1A">
        <w:rPr>
          <w:sz w:val="24"/>
          <w:szCs w:val="24"/>
        </w:rPr>
        <w:t>информационно</w:t>
      </w:r>
      <w:proofErr w:type="gramEnd"/>
      <w:r w:rsidRPr="00257C1A">
        <w:rPr>
          <w:sz w:val="24"/>
          <w:szCs w:val="24"/>
        </w:rPr>
        <w:t>-педагогический</w:t>
      </w:r>
      <w:r w:rsidRPr="00257C1A">
        <w:rPr>
          <w:spacing w:val="80"/>
          <w:w w:val="150"/>
          <w:sz w:val="24"/>
          <w:szCs w:val="24"/>
        </w:rPr>
        <w:t xml:space="preserve"> </w:t>
      </w:r>
      <w:r w:rsidRPr="00257C1A">
        <w:rPr>
          <w:sz w:val="24"/>
          <w:szCs w:val="24"/>
        </w:rPr>
        <w:t>банк</w:t>
      </w:r>
      <w:r w:rsidRPr="00257C1A">
        <w:rPr>
          <w:sz w:val="24"/>
          <w:szCs w:val="24"/>
        </w:rPr>
        <w:tab/>
      </w:r>
      <w:r w:rsidRPr="00257C1A">
        <w:rPr>
          <w:spacing w:val="-2"/>
          <w:sz w:val="24"/>
          <w:szCs w:val="24"/>
        </w:rPr>
        <w:t>собственных достижений,</w:t>
      </w:r>
    </w:p>
    <w:p w14:paraId="5EC2AA76" w14:textId="77777777" w:rsidR="00A57689" w:rsidRPr="00257C1A" w:rsidRDefault="00A57689" w:rsidP="00A57689">
      <w:pPr>
        <w:pStyle w:val="a3"/>
        <w:ind w:right="713"/>
        <w:rPr>
          <w:sz w:val="24"/>
          <w:szCs w:val="24"/>
        </w:rPr>
      </w:pPr>
      <w:r w:rsidRPr="00257C1A">
        <w:rPr>
          <w:sz w:val="24"/>
          <w:szCs w:val="24"/>
        </w:rPr>
        <w:t>обеспечивать популяризацию собственного опыта через открытые внеурочные мероприятия, самопрезентации, выступления, портфолио.</w:t>
      </w:r>
    </w:p>
    <w:p w14:paraId="6D125C63" w14:textId="77777777" w:rsidR="00A57689" w:rsidRPr="00257C1A" w:rsidRDefault="00A57689" w:rsidP="00A57689">
      <w:pPr>
        <w:pStyle w:val="2"/>
        <w:spacing w:before="5" w:line="274" w:lineRule="exact"/>
        <w:ind w:left="3235"/>
        <w:rPr>
          <w:sz w:val="24"/>
          <w:szCs w:val="24"/>
        </w:rPr>
      </w:pPr>
      <w:r w:rsidRPr="00257C1A">
        <w:rPr>
          <w:sz w:val="24"/>
          <w:szCs w:val="24"/>
        </w:rPr>
        <w:t>Модуль</w:t>
      </w:r>
      <w:r w:rsidRPr="00257C1A">
        <w:rPr>
          <w:spacing w:val="-5"/>
          <w:sz w:val="24"/>
          <w:szCs w:val="24"/>
        </w:rPr>
        <w:t xml:space="preserve"> </w:t>
      </w:r>
      <w:r w:rsidRPr="00257C1A">
        <w:rPr>
          <w:sz w:val="24"/>
          <w:szCs w:val="24"/>
        </w:rPr>
        <w:t>«Основные</w:t>
      </w:r>
      <w:r w:rsidRPr="00257C1A">
        <w:rPr>
          <w:spacing w:val="-3"/>
          <w:sz w:val="24"/>
          <w:szCs w:val="24"/>
        </w:rPr>
        <w:t xml:space="preserve"> </w:t>
      </w:r>
      <w:r w:rsidRPr="00257C1A">
        <w:rPr>
          <w:sz w:val="24"/>
          <w:szCs w:val="24"/>
        </w:rPr>
        <w:t>школьные</w:t>
      </w:r>
      <w:r w:rsidRPr="00257C1A">
        <w:rPr>
          <w:spacing w:val="-6"/>
          <w:sz w:val="24"/>
          <w:szCs w:val="24"/>
        </w:rPr>
        <w:t xml:space="preserve"> </w:t>
      </w:r>
      <w:r w:rsidRPr="00257C1A">
        <w:rPr>
          <w:spacing w:val="-2"/>
          <w:sz w:val="24"/>
          <w:szCs w:val="24"/>
        </w:rPr>
        <w:t>дела»</w:t>
      </w:r>
    </w:p>
    <w:p w14:paraId="746F34E7" w14:textId="77777777" w:rsidR="00A57689" w:rsidRPr="00257C1A" w:rsidRDefault="00A57689" w:rsidP="00A57689">
      <w:pPr>
        <w:pStyle w:val="a3"/>
        <w:spacing w:line="274" w:lineRule="exact"/>
        <w:ind w:left="1134" w:firstLine="0"/>
        <w:rPr>
          <w:sz w:val="24"/>
          <w:szCs w:val="24"/>
        </w:rPr>
      </w:pPr>
      <w:r w:rsidRPr="00257C1A">
        <w:rPr>
          <w:sz w:val="24"/>
          <w:szCs w:val="24"/>
        </w:rPr>
        <w:t>Реализация</w:t>
      </w:r>
      <w:r w:rsidRPr="00257C1A">
        <w:rPr>
          <w:spacing w:val="-7"/>
          <w:sz w:val="24"/>
          <w:szCs w:val="24"/>
        </w:rPr>
        <w:t xml:space="preserve"> </w:t>
      </w:r>
      <w:r w:rsidRPr="00257C1A">
        <w:rPr>
          <w:sz w:val="24"/>
          <w:szCs w:val="24"/>
        </w:rPr>
        <w:t>воспитательного</w:t>
      </w:r>
      <w:r w:rsidRPr="00257C1A">
        <w:rPr>
          <w:spacing w:val="-4"/>
          <w:sz w:val="24"/>
          <w:szCs w:val="24"/>
        </w:rPr>
        <w:t xml:space="preserve"> </w:t>
      </w:r>
      <w:r w:rsidRPr="00257C1A">
        <w:rPr>
          <w:sz w:val="24"/>
          <w:szCs w:val="24"/>
        </w:rPr>
        <w:t>потенциала</w:t>
      </w:r>
      <w:r w:rsidRPr="00257C1A">
        <w:rPr>
          <w:spacing w:val="-6"/>
          <w:sz w:val="24"/>
          <w:szCs w:val="24"/>
        </w:rPr>
        <w:t xml:space="preserve"> </w:t>
      </w:r>
      <w:r w:rsidRPr="00257C1A">
        <w:rPr>
          <w:sz w:val="24"/>
          <w:szCs w:val="24"/>
        </w:rPr>
        <w:t>основных</w:t>
      </w:r>
      <w:r w:rsidRPr="00257C1A">
        <w:rPr>
          <w:spacing w:val="-3"/>
          <w:sz w:val="24"/>
          <w:szCs w:val="24"/>
        </w:rPr>
        <w:t xml:space="preserve"> </w:t>
      </w:r>
      <w:r w:rsidRPr="00257C1A">
        <w:rPr>
          <w:sz w:val="24"/>
          <w:szCs w:val="24"/>
        </w:rPr>
        <w:t>школьных</w:t>
      </w:r>
      <w:r w:rsidRPr="00257C1A">
        <w:rPr>
          <w:spacing w:val="-3"/>
          <w:sz w:val="24"/>
          <w:szCs w:val="24"/>
        </w:rPr>
        <w:t xml:space="preserve"> </w:t>
      </w:r>
      <w:r w:rsidRPr="00257C1A">
        <w:rPr>
          <w:sz w:val="24"/>
          <w:szCs w:val="24"/>
        </w:rPr>
        <w:t>дел</w:t>
      </w:r>
      <w:r w:rsidRPr="00257C1A">
        <w:rPr>
          <w:spacing w:val="49"/>
          <w:sz w:val="24"/>
          <w:szCs w:val="24"/>
        </w:rPr>
        <w:t xml:space="preserve"> </w:t>
      </w:r>
      <w:r w:rsidRPr="00257C1A">
        <w:rPr>
          <w:spacing w:val="-2"/>
          <w:sz w:val="24"/>
          <w:szCs w:val="24"/>
        </w:rPr>
        <w:t>предусматривает:</w:t>
      </w:r>
    </w:p>
    <w:p w14:paraId="694D7455" w14:textId="77777777" w:rsidR="00A57689" w:rsidRPr="00257C1A" w:rsidRDefault="00A57689" w:rsidP="00983492">
      <w:pPr>
        <w:pStyle w:val="a4"/>
        <w:numPr>
          <w:ilvl w:val="0"/>
          <w:numId w:val="301"/>
        </w:numPr>
        <w:tabs>
          <w:tab w:val="left" w:pos="1492"/>
        </w:tabs>
        <w:ind w:right="713" w:firstLine="707"/>
        <w:rPr>
          <w:sz w:val="24"/>
          <w:szCs w:val="24"/>
        </w:rPr>
      </w:pPr>
      <w:proofErr w:type="spellStart"/>
      <w:r w:rsidRPr="00257C1A">
        <w:rPr>
          <w:sz w:val="24"/>
          <w:szCs w:val="24"/>
        </w:rPr>
        <w:t>общегимназические</w:t>
      </w:r>
      <w:proofErr w:type="spellEnd"/>
      <w:r w:rsidRPr="00257C1A">
        <w:rPr>
          <w:sz w:val="24"/>
          <w:szCs w:val="24"/>
        </w:rPr>
        <w:t xml:space="preserve"> праздники,</w:t>
      </w:r>
      <w:r w:rsidRPr="00257C1A">
        <w:rPr>
          <w:spacing w:val="40"/>
          <w:sz w:val="24"/>
          <w:szCs w:val="24"/>
        </w:rPr>
        <w:t xml:space="preserve"> </w:t>
      </w:r>
      <w:r w:rsidRPr="00257C1A">
        <w:rPr>
          <w:sz w:val="24"/>
          <w:szCs w:val="24"/>
        </w:rPr>
        <w:t>творческие мероприятия, связанные с общероссийскими, региональными праздниками, памятными датами;</w:t>
      </w:r>
    </w:p>
    <w:p w14:paraId="5B74C8CE" w14:textId="77777777" w:rsidR="00A57689" w:rsidRPr="00257C1A" w:rsidRDefault="00A57689" w:rsidP="00A57689">
      <w:pPr>
        <w:pStyle w:val="a3"/>
        <w:ind w:left="1134" w:right="710" w:firstLine="0"/>
        <w:rPr>
          <w:sz w:val="24"/>
          <w:szCs w:val="24"/>
        </w:rPr>
      </w:pPr>
      <w:r w:rsidRPr="00257C1A">
        <w:rPr>
          <w:sz w:val="24"/>
          <w:szCs w:val="24"/>
        </w:rPr>
        <w:t>участие во всероссийских акциях, посвящённых значимым событиям в России, мире; торжественные</w:t>
      </w:r>
      <w:r w:rsidRPr="00257C1A">
        <w:rPr>
          <w:spacing w:val="48"/>
          <w:sz w:val="24"/>
          <w:szCs w:val="24"/>
        </w:rPr>
        <w:t xml:space="preserve"> </w:t>
      </w:r>
      <w:r w:rsidRPr="00257C1A">
        <w:rPr>
          <w:sz w:val="24"/>
          <w:szCs w:val="24"/>
        </w:rPr>
        <w:t>мероприятия,</w:t>
      </w:r>
      <w:r w:rsidRPr="00257C1A">
        <w:rPr>
          <w:spacing w:val="50"/>
          <w:sz w:val="24"/>
          <w:szCs w:val="24"/>
        </w:rPr>
        <w:t xml:space="preserve"> </w:t>
      </w:r>
      <w:r w:rsidRPr="00257C1A">
        <w:rPr>
          <w:sz w:val="24"/>
          <w:szCs w:val="24"/>
        </w:rPr>
        <w:t>связанные</w:t>
      </w:r>
      <w:r w:rsidRPr="00257C1A">
        <w:rPr>
          <w:spacing w:val="49"/>
          <w:sz w:val="24"/>
          <w:szCs w:val="24"/>
        </w:rPr>
        <w:t xml:space="preserve"> </w:t>
      </w:r>
      <w:r w:rsidRPr="00257C1A">
        <w:rPr>
          <w:sz w:val="24"/>
          <w:szCs w:val="24"/>
        </w:rPr>
        <w:t>с</w:t>
      </w:r>
      <w:r w:rsidRPr="00257C1A">
        <w:rPr>
          <w:spacing w:val="49"/>
          <w:sz w:val="24"/>
          <w:szCs w:val="24"/>
        </w:rPr>
        <w:t xml:space="preserve"> </w:t>
      </w:r>
      <w:r w:rsidRPr="00257C1A">
        <w:rPr>
          <w:sz w:val="24"/>
          <w:szCs w:val="24"/>
        </w:rPr>
        <w:t>завершением</w:t>
      </w:r>
      <w:r w:rsidRPr="00257C1A">
        <w:rPr>
          <w:spacing w:val="49"/>
          <w:sz w:val="24"/>
          <w:szCs w:val="24"/>
        </w:rPr>
        <w:t xml:space="preserve"> </w:t>
      </w:r>
      <w:r w:rsidRPr="00257C1A">
        <w:rPr>
          <w:sz w:val="24"/>
          <w:szCs w:val="24"/>
        </w:rPr>
        <w:t>образования,</w:t>
      </w:r>
      <w:r w:rsidRPr="00257C1A">
        <w:rPr>
          <w:spacing w:val="50"/>
          <w:sz w:val="24"/>
          <w:szCs w:val="24"/>
        </w:rPr>
        <w:t xml:space="preserve"> </w:t>
      </w:r>
      <w:r w:rsidRPr="00257C1A">
        <w:rPr>
          <w:sz w:val="24"/>
          <w:szCs w:val="24"/>
        </w:rPr>
        <w:t>переходом</w:t>
      </w:r>
      <w:r w:rsidRPr="00257C1A">
        <w:rPr>
          <w:spacing w:val="50"/>
          <w:sz w:val="24"/>
          <w:szCs w:val="24"/>
        </w:rPr>
        <w:t xml:space="preserve"> </w:t>
      </w:r>
      <w:r w:rsidRPr="00257C1A">
        <w:rPr>
          <w:spacing w:val="-5"/>
          <w:sz w:val="24"/>
          <w:szCs w:val="24"/>
        </w:rPr>
        <w:t>на</w:t>
      </w:r>
    </w:p>
    <w:p w14:paraId="2A485E34" w14:textId="77777777" w:rsidR="00A57689" w:rsidRPr="00257C1A" w:rsidRDefault="00A57689" w:rsidP="00A57689">
      <w:pPr>
        <w:pStyle w:val="a3"/>
        <w:ind w:firstLine="0"/>
        <w:rPr>
          <w:sz w:val="24"/>
          <w:szCs w:val="24"/>
        </w:rPr>
      </w:pPr>
      <w:r w:rsidRPr="00257C1A">
        <w:rPr>
          <w:sz w:val="24"/>
          <w:szCs w:val="24"/>
        </w:rPr>
        <w:t>следующий</w:t>
      </w:r>
      <w:r w:rsidRPr="00257C1A">
        <w:rPr>
          <w:spacing w:val="-6"/>
          <w:sz w:val="24"/>
          <w:szCs w:val="24"/>
        </w:rPr>
        <w:t xml:space="preserve"> </w:t>
      </w:r>
      <w:r w:rsidRPr="00257C1A">
        <w:rPr>
          <w:sz w:val="24"/>
          <w:szCs w:val="24"/>
        </w:rPr>
        <w:t>уровень</w:t>
      </w:r>
      <w:r w:rsidRPr="00257C1A">
        <w:rPr>
          <w:spacing w:val="-5"/>
          <w:sz w:val="24"/>
          <w:szCs w:val="24"/>
        </w:rPr>
        <w:t xml:space="preserve"> </w:t>
      </w:r>
      <w:r w:rsidRPr="00257C1A">
        <w:rPr>
          <w:spacing w:val="-2"/>
          <w:sz w:val="24"/>
          <w:szCs w:val="24"/>
        </w:rPr>
        <w:t>образования;</w:t>
      </w:r>
    </w:p>
    <w:p w14:paraId="3552C2CA" w14:textId="77777777" w:rsidR="00A57689" w:rsidRPr="00257C1A" w:rsidRDefault="00A57689" w:rsidP="00983492">
      <w:pPr>
        <w:pStyle w:val="a4"/>
        <w:numPr>
          <w:ilvl w:val="0"/>
          <w:numId w:val="301"/>
        </w:numPr>
        <w:tabs>
          <w:tab w:val="left" w:pos="1374"/>
        </w:tabs>
        <w:ind w:right="710" w:firstLine="707"/>
        <w:rPr>
          <w:sz w:val="24"/>
          <w:szCs w:val="24"/>
        </w:rPr>
      </w:pPr>
      <w:r w:rsidRPr="00257C1A">
        <w:rPr>
          <w:sz w:val="24"/>
          <w:szCs w:val="24"/>
        </w:rPr>
        <w:t>церемонии награждения (по итогам учебного периода, года) обучающихся и педагогов за участие в жизни школы, достижения в конкурсах, соревнованиях, олимпиадах, вклад в развитие школы, своего города (на еженедельных общешкольных линейках и по итогам года на «Последнем звонке»);</w:t>
      </w:r>
    </w:p>
    <w:p w14:paraId="43078750" w14:textId="77777777" w:rsidR="00A57689" w:rsidRPr="00257C1A" w:rsidRDefault="00A57689" w:rsidP="00983492">
      <w:pPr>
        <w:pStyle w:val="a4"/>
        <w:numPr>
          <w:ilvl w:val="0"/>
          <w:numId w:val="301"/>
        </w:numPr>
        <w:tabs>
          <w:tab w:val="left" w:pos="1300"/>
        </w:tabs>
        <w:spacing w:before="1"/>
        <w:ind w:right="712" w:firstLine="707"/>
        <w:rPr>
          <w:sz w:val="24"/>
          <w:szCs w:val="24"/>
        </w:rPr>
      </w:pPr>
      <w:r w:rsidRPr="00257C1A">
        <w:rPr>
          <w:sz w:val="24"/>
          <w:szCs w:val="24"/>
        </w:rPr>
        <w:t>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14:paraId="12DEF04A" w14:textId="77777777" w:rsidR="00A57689" w:rsidRPr="00257C1A" w:rsidRDefault="00A57689" w:rsidP="00983492">
      <w:pPr>
        <w:pStyle w:val="a4"/>
        <w:numPr>
          <w:ilvl w:val="0"/>
          <w:numId w:val="301"/>
        </w:numPr>
        <w:tabs>
          <w:tab w:val="left" w:pos="1273"/>
        </w:tabs>
        <w:ind w:right="711" w:firstLine="707"/>
        <w:rPr>
          <w:sz w:val="24"/>
          <w:szCs w:val="24"/>
        </w:rPr>
      </w:pPr>
      <w:r w:rsidRPr="00257C1A">
        <w:rPr>
          <w:sz w:val="24"/>
          <w:szCs w:val="24"/>
        </w:rPr>
        <w:t>вовлечение</w:t>
      </w:r>
      <w:r w:rsidRPr="00257C1A">
        <w:rPr>
          <w:spacing w:val="-2"/>
          <w:sz w:val="24"/>
          <w:szCs w:val="24"/>
        </w:rPr>
        <w:t xml:space="preserve"> </w:t>
      </w:r>
      <w:r w:rsidRPr="00257C1A">
        <w:rPr>
          <w:sz w:val="24"/>
          <w:szCs w:val="24"/>
        </w:rPr>
        <w:t>по</w:t>
      </w:r>
      <w:r w:rsidRPr="00257C1A">
        <w:rPr>
          <w:spacing w:val="-1"/>
          <w:sz w:val="24"/>
          <w:szCs w:val="24"/>
        </w:rPr>
        <w:t xml:space="preserve"> </w:t>
      </w:r>
      <w:r w:rsidRPr="00257C1A">
        <w:rPr>
          <w:sz w:val="24"/>
          <w:szCs w:val="24"/>
        </w:rPr>
        <w:t>возможности каждого</w:t>
      </w:r>
      <w:r w:rsidRPr="00257C1A">
        <w:rPr>
          <w:spacing w:val="-1"/>
          <w:sz w:val="24"/>
          <w:szCs w:val="24"/>
        </w:rPr>
        <w:t xml:space="preserve"> </w:t>
      </w:r>
      <w:r w:rsidRPr="00257C1A">
        <w:rPr>
          <w:sz w:val="24"/>
          <w:szCs w:val="24"/>
        </w:rPr>
        <w:t>обучающегося</w:t>
      </w:r>
      <w:r w:rsidRPr="00257C1A">
        <w:rPr>
          <w:spacing w:val="-1"/>
          <w:sz w:val="24"/>
          <w:szCs w:val="24"/>
        </w:rPr>
        <w:t xml:space="preserve"> </w:t>
      </w:r>
      <w:r w:rsidRPr="00257C1A">
        <w:rPr>
          <w:sz w:val="24"/>
          <w:szCs w:val="24"/>
        </w:rPr>
        <w:t>в</w:t>
      </w:r>
      <w:r w:rsidRPr="00257C1A">
        <w:rPr>
          <w:spacing w:val="-2"/>
          <w:sz w:val="24"/>
          <w:szCs w:val="24"/>
        </w:rPr>
        <w:t xml:space="preserve"> </w:t>
      </w:r>
      <w:r w:rsidRPr="00257C1A">
        <w:rPr>
          <w:sz w:val="24"/>
          <w:szCs w:val="24"/>
        </w:rPr>
        <w:t>школьные</w:t>
      </w:r>
      <w:r w:rsidRPr="00257C1A">
        <w:rPr>
          <w:spacing w:val="-3"/>
          <w:sz w:val="24"/>
          <w:szCs w:val="24"/>
        </w:rPr>
        <w:t xml:space="preserve"> </w:t>
      </w:r>
      <w:r w:rsidRPr="00257C1A">
        <w:rPr>
          <w:sz w:val="24"/>
          <w:szCs w:val="24"/>
        </w:rPr>
        <w:t>дела</w:t>
      </w:r>
      <w:r w:rsidRPr="00257C1A">
        <w:rPr>
          <w:spacing w:val="-2"/>
          <w:sz w:val="24"/>
          <w:szCs w:val="24"/>
        </w:rPr>
        <w:t xml:space="preserve"> </w:t>
      </w:r>
      <w:r w:rsidRPr="00257C1A">
        <w:rPr>
          <w:sz w:val="24"/>
          <w:szCs w:val="24"/>
        </w:rPr>
        <w:t>в</w:t>
      </w:r>
      <w:r w:rsidRPr="00257C1A">
        <w:rPr>
          <w:spacing w:val="-2"/>
          <w:sz w:val="24"/>
          <w:szCs w:val="24"/>
        </w:rPr>
        <w:t xml:space="preserve"> </w:t>
      </w:r>
      <w:r w:rsidRPr="00257C1A">
        <w:rPr>
          <w:sz w:val="24"/>
          <w:szCs w:val="24"/>
        </w:rPr>
        <w:t>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14:paraId="0DB513C3" w14:textId="77777777" w:rsidR="00A57689" w:rsidRPr="00257C1A" w:rsidRDefault="00A57689" w:rsidP="00983492">
      <w:pPr>
        <w:pStyle w:val="a4"/>
        <w:numPr>
          <w:ilvl w:val="0"/>
          <w:numId w:val="301"/>
        </w:numPr>
        <w:tabs>
          <w:tab w:val="left" w:pos="1352"/>
        </w:tabs>
        <w:ind w:right="704" w:firstLine="707"/>
        <w:rPr>
          <w:sz w:val="24"/>
          <w:szCs w:val="24"/>
        </w:rPr>
      </w:pPr>
      <w:r w:rsidRPr="00257C1A">
        <w:rPr>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14:paraId="76C3E140" w14:textId="77777777" w:rsidR="00A57689" w:rsidRPr="00257C1A" w:rsidRDefault="00A57689" w:rsidP="00A57689">
      <w:pPr>
        <w:pStyle w:val="a3"/>
        <w:ind w:left="1134" w:firstLine="0"/>
        <w:jc w:val="left"/>
        <w:rPr>
          <w:sz w:val="24"/>
          <w:szCs w:val="24"/>
        </w:rPr>
      </w:pPr>
      <w:r w:rsidRPr="00257C1A">
        <w:rPr>
          <w:sz w:val="24"/>
          <w:szCs w:val="24"/>
        </w:rPr>
        <w:t>Для</w:t>
      </w:r>
      <w:r w:rsidRPr="00257C1A">
        <w:rPr>
          <w:spacing w:val="-5"/>
          <w:sz w:val="24"/>
          <w:szCs w:val="24"/>
        </w:rPr>
        <w:t xml:space="preserve"> </w:t>
      </w:r>
      <w:r w:rsidRPr="00257C1A">
        <w:rPr>
          <w:sz w:val="24"/>
          <w:szCs w:val="24"/>
        </w:rPr>
        <w:t>этого</w:t>
      </w:r>
      <w:r w:rsidRPr="00257C1A">
        <w:rPr>
          <w:spacing w:val="-5"/>
          <w:sz w:val="24"/>
          <w:szCs w:val="24"/>
        </w:rPr>
        <w:t xml:space="preserve"> </w:t>
      </w:r>
      <w:r w:rsidRPr="00257C1A">
        <w:rPr>
          <w:sz w:val="24"/>
          <w:szCs w:val="24"/>
        </w:rPr>
        <w:t>в</w:t>
      </w:r>
      <w:r w:rsidRPr="00257C1A">
        <w:rPr>
          <w:spacing w:val="-6"/>
          <w:sz w:val="24"/>
          <w:szCs w:val="24"/>
        </w:rPr>
        <w:t xml:space="preserve"> </w:t>
      </w:r>
      <w:r w:rsidRPr="00257C1A">
        <w:rPr>
          <w:sz w:val="24"/>
          <w:szCs w:val="24"/>
        </w:rPr>
        <w:t>образовательной</w:t>
      </w:r>
      <w:r w:rsidRPr="00257C1A">
        <w:rPr>
          <w:spacing w:val="-5"/>
          <w:sz w:val="24"/>
          <w:szCs w:val="24"/>
        </w:rPr>
        <w:t xml:space="preserve"> </w:t>
      </w:r>
      <w:r w:rsidRPr="00257C1A">
        <w:rPr>
          <w:sz w:val="24"/>
          <w:szCs w:val="24"/>
        </w:rPr>
        <w:t>организации</w:t>
      </w:r>
      <w:r w:rsidRPr="00257C1A">
        <w:rPr>
          <w:spacing w:val="-5"/>
          <w:sz w:val="24"/>
          <w:szCs w:val="24"/>
        </w:rPr>
        <w:t xml:space="preserve"> </w:t>
      </w:r>
      <w:r w:rsidRPr="00257C1A">
        <w:rPr>
          <w:sz w:val="24"/>
          <w:szCs w:val="24"/>
        </w:rPr>
        <w:t>используются</w:t>
      </w:r>
      <w:r w:rsidRPr="00257C1A">
        <w:rPr>
          <w:spacing w:val="-5"/>
          <w:sz w:val="24"/>
          <w:szCs w:val="24"/>
        </w:rPr>
        <w:t xml:space="preserve"> </w:t>
      </w:r>
      <w:r w:rsidRPr="00257C1A">
        <w:rPr>
          <w:sz w:val="24"/>
          <w:szCs w:val="24"/>
        </w:rPr>
        <w:t>следующие</w:t>
      </w:r>
      <w:r w:rsidRPr="00257C1A">
        <w:rPr>
          <w:spacing w:val="-4"/>
          <w:sz w:val="24"/>
          <w:szCs w:val="24"/>
        </w:rPr>
        <w:t xml:space="preserve"> </w:t>
      </w:r>
      <w:r w:rsidRPr="00257C1A">
        <w:rPr>
          <w:sz w:val="24"/>
          <w:szCs w:val="24"/>
        </w:rPr>
        <w:t>формы</w:t>
      </w:r>
      <w:r w:rsidRPr="00257C1A">
        <w:rPr>
          <w:spacing w:val="-5"/>
          <w:sz w:val="24"/>
          <w:szCs w:val="24"/>
        </w:rPr>
        <w:t xml:space="preserve"> </w:t>
      </w:r>
      <w:r w:rsidRPr="00257C1A">
        <w:rPr>
          <w:sz w:val="24"/>
          <w:szCs w:val="24"/>
        </w:rPr>
        <w:t xml:space="preserve">работы: </w:t>
      </w:r>
      <w:proofErr w:type="spellStart"/>
      <w:r w:rsidRPr="00257C1A">
        <w:rPr>
          <w:sz w:val="24"/>
          <w:szCs w:val="24"/>
        </w:rPr>
        <w:t>Внегимназический</w:t>
      </w:r>
      <w:proofErr w:type="spellEnd"/>
      <w:r w:rsidRPr="00257C1A">
        <w:rPr>
          <w:sz w:val="24"/>
          <w:szCs w:val="24"/>
        </w:rPr>
        <w:t xml:space="preserve"> уровень Социальные проекты.</w:t>
      </w:r>
    </w:p>
    <w:p w14:paraId="53A5440B" w14:textId="77777777" w:rsidR="00A57689" w:rsidRPr="00257C1A" w:rsidRDefault="00A57689" w:rsidP="00A57689">
      <w:pPr>
        <w:pStyle w:val="a3"/>
        <w:ind w:left="1134" w:firstLine="0"/>
        <w:jc w:val="left"/>
        <w:rPr>
          <w:sz w:val="24"/>
          <w:szCs w:val="24"/>
        </w:rPr>
      </w:pPr>
      <w:r w:rsidRPr="00257C1A">
        <w:rPr>
          <w:sz w:val="24"/>
          <w:szCs w:val="24"/>
        </w:rPr>
        <w:t>Общероссийские</w:t>
      </w:r>
      <w:r w:rsidRPr="00257C1A">
        <w:rPr>
          <w:spacing w:val="61"/>
          <w:sz w:val="24"/>
          <w:szCs w:val="24"/>
        </w:rPr>
        <w:t xml:space="preserve"> </w:t>
      </w:r>
      <w:r w:rsidRPr="00257C1A">
        <w:rPr>
          <w:sz w:val="24"/>
          <w:szCs w:val="24"/>
        </w:rPr>
        <w:t>социальные</w:t>
      </w:r>
      <w:r w:rsidRPr="00257C1A">
        <w:rPr>
          <w:spacing w:val="64"/>
          <w:sz w:val="24"/>
          <w:szCs w:val="24"/>
        </w:rPr>
        <w:t xml:space="preserve"> </w:t>
      </w:r>
      <w:r w:rsidRPr="00257C1A">
        <w:rPr>
          <w:sz w:val="24"/>
          <w:szCs w:val="24"/>
        </w:rPr>
        <w:t>проекты:</w:t>
      </w:r>
      <w:r w:rsidRPr="00257C1A">
        <w:rPr>
          <w:spacing w:val="66"/>
          <w:sz w:val="24"/>
          <w:szCs w:val="24"/>
        </w:rPr>
        <w:t xml:space="preserve"> </w:t>
      </w:r>
      <w:r w:rsidRPr="00257C1A">
        <w:rPr>
          <w:sz w:val="24"/>
          <w:szCs w:val="24"/>
        </w:rPr>
        <w:t>акции</w:t>
      </w:r>
      <w:r w:rsidRPr="00257C1A">
        <w:rPr>
          <w:spacing w:val="68"/>
          <w:sz w:val="24"/>
          <w:szCs w:val="24"/>
        </w:rPr>
        <w:t xml:space="preserve"> </w:t>
      </w:r>
      <w:r w:rsidRPr="00257C1A">
        <w:rPr>
          <w:sz w:val="24"/>
          <w:szCs w:val="24"/>
        </w:rPr>
        <w:t>«Бессмертный</w:t>
      </w:r>
      <w:r w:rsidRPr="00257C1A">
        <w:rPr>
          <w:spacing w:val="66"/>
          <w:sz w:val="24"/>
          <w:szCs w:val="24"/>
        </w:rPr>
        <w:t xml:space="preserve"> </w:t>
      </w:r>
      <w:r w:rsidRPr="00257C1A">
        <w:rPr>
          <w:sz w:val="24"/>
          <w:szCs w:val="24"/>
        </w:rPr>
        <w:t>полк»,</w:t>
      </w:r>
      <w:r w:rsidRPr="00257C1A">
        <w:rPr>
          <w:spacing w:val="72"/>
          <w:sz w:val="24"/>
          <w:szCs w:val="24"/>
        </w:rPr>
        <w:t xml:space="preserve"> </w:t>
      </w:r>
      <w:r w:rsidRPr="00257C1A">
        <w:rPr>
          <w:spacing w:val="-2"/>
          <w:sz w:val="24"/>
          <w:szCs w:val="24"/>
        </w:rPr>
        <w:t>«Георгиевская</w:t>
      </w:r>
    </w:p>
    <w:p w14:paraId="06303424" w14:textId="77777777" w:rsidR="00A57689" w:rsidRPr="00257C1A" w:rsidRDefault="00A57689" w:rsidP="00A57689">
      <w:pPr>
        <w:pStyle w:val="a3"/>
        <w:jc w:val="left"/>
        <w:rPr>
          <w:sz w:val="24"/>
          <w:szCs w:val="24"/>
        </w:rPr>
        <w:sectPr w:rsidR="00A57689" w:rsidRPr="00257C1A">
          <w:pgSz w:w="11910" w:h="16840"/>
          <w:pgMar w:top="1040" w:right="141" w:bottom="940" w:left="992" w:header="0" w:footer="758" w:gutter="0"/>
          <w:cols w:space="720"/>
        </w:sectPr>
      </w:pPr>
    </w:p>
    <w:p w14:paraId="024CE9E7" w14:textId="77777777" w:rsidR="00A57689" w:rsidRPr="00257C1A" w:rsidRDefault="00A57689" w:rsidP="00A57689">
      <w:pPr>
        <w:pStyle w:val="a3"/>
        <w:spacing w:before="66"/>
        <w:ind w:firstLine="0"/>
        <w:rPr>
          <w:sz w:val="24"/>
          <w:szCs w:val="24"/>
        </w:rPr>
      </w:pPr>
      <w:r w:rsidRPr="00257C1A">
        <w:rPr>
          <w:sz w:val="24"/>
          <w:szCs w:val="24"/>
        </w:rPr>
        <w:t>ленточка»,</w:t>
      </w:r>
      <w:r w:rsidRPr="00257C1A">
        <w:rPr>
          <w:spacing w:val="-4"/>
          <w:sz w:val="24"/>
          <w:szCs w:val="24"/>
        </w:rPr>
        <w:t xml:space="preserve"> </w:t>
      </w:r>
      <w:r w:rsidRPr="00257C1A">
        <w:rPr>
          <w:sz w:val="24"/>
          <w:szCs w:val="24"/>
        </w:rPr>
        <w:t>«Свеча</w:t>
      </w:r>
      <w:r w:rsidRPr="00257C1A">
        <w:rPr>
          <w:spacing w:val="-7"/>
          <w:sz w:val="24"/>
          <w:szCs w:val="24"/>
        </w:rPr>
        <w:t xml:space="preserve"> </w:t>
      </w:r>
      <w:r w:rsidRPr="00257C1A">
        <w:rPr>
          <w:sz w:val="24"/>
          <w:szCs w:val="24"/>
        </w:rPr>
        <w:t>памяти»,</w:t>
      </w:r>
      <w:r w:rsidRPr="00257C1A">
        <w:rPr>
          <w:spacing w:val="-2"/>
          <w:sz w:val="24"/>
          <w:szCs w:val="24"/>
        </w:rPr>
        <w:t xml:space="preserve"> </w:t>
      </w:r>
      <w:r w:rsidRPr="00257C1A">
        <w:rPr>
          <w:sz w:val="24"/>
          <w:szCs w:val="24"/>
        </w:rPr>
        <w:t>«Окна</w:t>
      </w:r>
      <w:r w:rsidRPr="00257C1A">
        <w:rPr>
          <w:spacing w:val="-6"/>
          <w:sz w:val="24"/>
          <w:szCs w:val="24"/>
        </w:rPr>
        <w:t xml:space="preserve"> </w:t>
      </w:r>
      <w:r w:rsidRPr="00257C1A">
        <w:rPr>
          <w:sz w:val="24"/>
          <w:szCs w:val="24"/>
        </w:rPr>
        <w:t xml:space="preserve">Победы», </w:t>
      </w:r>
      <w:r w:rsidRPr="00257C1A">
        <w:rPr>
          <w:spacing w:val="-2"/>
          <w:sz w:val="24"/>
          <w:szCs w:val="24"/>
        </w:rPr>
        <w:t>«</w:t>
      </w:r>
      <w:proofErr w:type="spellStart"/>
      <w:r w:rsidRPr="00257C1A">
        <w:rPr>
          <w:spacing w:val="-2"/>
          <w:sz w:val="24"/>
          <w:szCs w:val="24"/>
        </w:rPr>
        <w:t>Экосубботник</w:t>
      </w:r>
      <w:proofErr w:type="spellEnd"/>
      <w:r w:rsidRPr="00257C1A">
        <w:rPr>
          <w:spacing w:val="-2"/>
          <w:sz w:val="24"/>
          <w:szCs w:val="24"/>
        </w:rPr>
        <w:t>».</w:t>
      </w:r>
    </w:p>
    <w:p w14:paraId="5BB5E575" w14:textId="77777777" w:rsidR="00A57689" w:rsidRPr="00257C1A" w:rsidRDefault="00A57689" w:rsidP="00A57689">
      <w:pPr>
        <w:pStyle w:val="a3"/>
        <w:ind w:left="1134" w:firstLine="0"/>
        <w:rPr>
          <w:sz w:val="24"/>
          <w:szCs w:val="24"/>
        </w:rPr>
      </w:pPr>
      <w:r w:rsidRPr="00257C1A">
        <w:rPr>
          <w:sz w:val="24"/>
          <w:szCs w:val="24"/>
        </w:rPr>
        <w:t>Городские</w:t>
      </w:r>
      <w:r w:rsidRPr="00257C1A">
        <w:rPr>
          <w:spacing w:val="-6"/>
          <w:sz w:val="24"/>
          <w:szCs w:val="24"/>
        </w:rPr>
        <w:t xml:space="preserve"> </w:t>
      </w:r>
      <w:r w:rsidRPr="00257C1A">
        <w:rPr>
          <w:sz w:val="24"/>
          <w:szCs w:val="24"/>
        </w:rPr>
        <w:t>социальные</w:t>
      </w:r>
      <w:r w:rsidRPr="00257C1A">
        <w:rPr>
          <w:spacing w:val="-5"/>
          <w:sz w:val="24"/>
          <w:szCs w:val="24"/>
        </w:rPr>
        <w:t xml:space="preserve"> </w:t>
      </w:r>
      <w:proofErr w:type="gramStart"/>
      <w:r w:rsidRPr="00257C1A">
        <w:rPr>
          <w:sz w:val="24"/>
          <w:szCs w:val="24"/>
        </w:rPr>
        <w:t>проекты:</w:t>
      </w:r>
      <w:r w:rsidRPr="00257C1A">
        <w:rPr>
          <w:spacing w:val="70"/>
          <w:sz w:val="24"/>
          <w:szCs w:val="24"/>
        </w:rPr>
        <w:t xml:space="preserve">  </w:t>
      </w:r>
      <w:r w:rsidRPr="00257C1A">
        <w:rPr>
          <w:sz w:val="24"/>
          <w:szCs w:val="24"/>
        </w:rPr>
        <w:t>акции</w:t>
      </w:r>
      <w:proofErr w:type="gramEnd"/>
      <w:r w:rsidRPr="00257C1A">
        <w:rPr>
          <w:spacing w:val="13"/>
          <w:sz w:val="24"/>
          <w:szCs w:val="24"/>
        </w:rPr>
        <w:t xml:space="preserve"> </w:t>
      </w:r>
      <w:r w:rsidRPr="00257C1A">
        <w:rPr>
          <w:sz w:val="24"/>
          <w:szCs w:val="24"/>
        </w:rPr>
        <w:t>«Открытка</w:t>
      </w:r>
      <w:r w:rsidRPr="00257C1A">
        <w:rPr>
          <w:spacing w:val="6"/>
          <w:sz w:val="24"/>
          <w:szCs w:val="24"/>
        </w:rPr>
        <w:t xml:space="preserve"> </w:t>
      </w:r>
      <w:r w:rsidRPr="00257C1A">
        <w:rPr>
          <w:sz w:val="24"/>
          <w:szCs w:val="24"/>
        </w:rPr>
        <w:t>ветерану»,</w:t>
      </w:r>
      <w:r w:rsidRPr="00257C1A">
        <w:rPr>
          <w:spacing w:val="15"/>
          <w:sz w:val="24"/>
          <w:szCs w:val="24"/>
        </w:rPr>
        <w:t xml:space="preserve"> </w:t>
      </w:r>
      <w:r w:rsidRPr="00257C1A">
        <w:rPr>
          <w:sz w:val="24"/>
          <w:szCs w:val="24"/>
        </w:rPr>
        <w:t>«Открытка</w:t>
      </w:r>
      <w:r w:rsidRPr="00257C1A">
        <w:rPr>
          <w:spacing w:val="7"/>
          <w:sz w:val="24"/>
          <w:szCs w:val="24"/>
        </w:rPr>
        <w:t xml:space="preserve"> </w:t>
      </w:r>
      <w:r w:rsidRPr="00257C1A">
        <w:rPr>
          <w:spacing w:val="-2"/>
          <w:sz w:val="24"/>
          <w:szCs w:val="24"/>
        </w:rPr>
        <w:t>ветерану»,</w:t>
      </w:r>
    </w:p>
    <w:p w14:paraId="6C30AF97" w14:textId="77777777" w:rsidR="00A57689" w:rsidRPr="00257C1A" w:rsidRDefault="00A57689" w:rsidP="00A57689">
      <w:pPr>
        <w:pStyle w:val="a3"/>
        <w:ind w:firstLine="0"/>
        <w:rPr>
          <w:sz w:val="24"/>
          <w:szCs w:val="24"/>
        </w:rPr>
      </w:pPr>
      <w:r w:rsidRPr="00257C1A">
        <w:rPr>
          <w:sz w:val="24"/>
          <w:szCs w:val="24"/>
        </w:rPr>
        <w:t>«Вахта</w:t>
      </w:r>
      <w:r w:rsidRPr="00257C1A">
        <w:rPr>
          <w:spacing w:val="-3"/>
          <w:sz w:val="24"/>
          <w:szCs w:val="24"/>
        </w:rPr>
        <w:t xml:space="preserve"> </w:t>
      </w:r>
      <w:r w:rsidRPr="00257C1A">
        <w:rPr>
          <w:sz w:val="24"/>
          <w:szCs w:val="24"/>
        </w:rPr>
        <w:t>Памяти»</w:t>
      </w:r>
      <w:r w:rsidRPr="00257C1A">
        <w:rPr>
          <w:spacing w:val="-6"/>
          <w:sz w:val="24"/>
          <w:szCs w:val="24"/>
        </w:rPr>
        <w:t xml:space="preserve"> </w:t>
      </w:r>
      <w:r w:rsidRPr="00257C1A">
        <w:rPr>
          <w:sz w:val="24"/>
          <w:szCs w:val="24"/>
        </w:rPr>
        <w:t xml:space="preserve">(9 </w:t>
      </w:r>
      <w:r w:rsidRPr="00257C1A">
        <w:rPr>
          <w:spacing w:val="-4"/>
          <w:sz w:val="24"/>
          <w:szCs w:val="24"/>
        </w:rPr>
        <w:t>мая).</w:t>
      </w:r>
    </w:p>
    <w:p w14:paraId="22CD2EE4" w14:textId="77777777" w:rsidR="00A57689" w:rsidRPr="00257C1A" w:rsidRDefault="00A57689" w:rsidP="00A57689">
      <w:pPr>
        <w:pStyle w:val="a3"/>
        <w:spacing w:before="1"/>
        <w:ind w:right="711"/>
        <w:rPr>
          <w:sz w:val="24"/>
          <w:szCs w:val="24"/>
        </w:rPr>
      </w:pPr>
      <w:r w:rsidRPr="00257C1A">
        <w:rPr>
          <w:sz w:val="24"/>
          <w:szCs w:val="24"/>
        </w:rPr>
        <w:t>Коллектив Гимназии принимает участие в митингах на территории памятника воинам интернационалистам, памятника воинам Великой Отечественной войны.</w:t>
      </w:r>
    </w:p>
    <w:p w14:paraId="348C9E32" w14:textId="77777777" w:rsidR="00A57689" w:rsidRPr="00257C1A" w:rsidRDefault="00A57689" w:rsidP="00A57689">
      <w:pPr>
        <w:pStyle w:val="a3"/>
        <w:ind w:left="1146" w:firstLine="0"/>
        <w:rPr>
          <w:sz w:val="24"/>
          <w:szCs w:val="24"/>
        </w:rPr>
      </w:pPr>
      <w:r w:rsidRPr="00257C1A">
        <w:rPr>
          <w:sz w:val="24"/>
          <w:szCs w:val="24"/>
        </w:rPr>
        <w:t>Открытые</w:t>
      </w:r>
      <w:r w:rsidRPr="00257C1A">
        <w:rPr>
          <w:spacing w:val="-5"/>
          <w:sz w:val="24"/>
          <w:szCs w:val="24"/>
        </w:rPr>
        <w:t xml:space="preserve"> </w:t>
      </w:r>
      <w:r w:rsidRPr="00257C1A">
        <w:rPr>
          <w:sz w:val="24"/>
          <w:szCs w:val="24"/>
        </w:rPr>
        <w:t>дискуссионные</w:t>
      </w:r>
      <w:r w:rsidRPr="00257C1A">
        <w:rPr>
          <w:spacing w:val="-4"/>
          <w:sz w:val="24"/>
          <w:szCs w:val="24"/>
        </w:rPr>
        <w:t xml:space="preserve"> </w:t>
      </w:r>
      <w:r w:rsidRPr="00257C1A">
        <w:rPr>
          <w:spacing w:val="-2"/>
          <w:sz w:val="24"/>
          <w:szCs w:val="24"/>
        </w:rPr>
        <w:t>площадки</w:t>
      </w:r>
    </w:p>
    <w:p w14:paraId="119DB4F1" w14:textId="77777777" w:rsidR="00A57689" w:rsidRPr="00257C1A" w:rsidRDefault="00A57689" w:rsidP="00A57689">
      <w:pPr>
        <w:pStyle w:val="a3"/>
        <w:ind w:right="715"/>
        <w:rPr>
          <w:sz w:val="24"/>
          <w:szCs w:val="24"/>
        </w:rPr>
      </w:pPr>
      <w:r w:rsidRPr="00257C1A">
        <w:rPr>
          <w:sz w:val="24"/>
          <w:szCs w:val="24"/>
        </w:rPr>
        <w:t>В Гимназии часто практикуется проведение единого профилактического дня для родителей и обучающихся с привлечением сотрудников отдела МВД</w:t>
      </w:r>
    </w:p>
    <w:p w14:paraId="6A332DAE" w14:textId="77777777" w:rsidR="00A57689" w:rsidRPr="00257C1A" w:rsidRDefault="00A57689" w:rsidP="00A57689">
      <w:pPr>
        <w:pStyle w:val="a3"/>
        <w:ind w:right="708"/>
        <w:rPr>
          <w:sz w:val="24"/>
          <w:szCs w:val="24"/>
        </w:rPr>
      </w:pPr>
      <w:r w:rsidRPr="00257C1A">
        <w:rPr>
          <w:sz w:val="24"/>
          <w:szCs w:val="24"/>
        </w:rPr>
        <w:t>В Гимназии проводятся традиционные массовые мероприятия, с привлечением жителей и родителей: праздники «Школьная ярмарка», «День открытых дверей», концерты, посвящённые различным общероссийским праздникам: Международному женскому дню, Дню защитников Отечества, Дню Победы.</w:t>
      </w:r>
    </w:p>
    <w:p w14:paraId="486C6BE3" w14:textId="77777777" w:rsidR="00A57689" w:rsidRPr="00257C1A" w:rsidRDefault="00A57689" w:rsidP="00A57689">
      <w:pPr>
        <w:pStyle w:val="a3"/>
        <w:ind w:right="714" w:firstLine="719"/>
        <w:rPr>
          <w:sz w:val="24"/>
          <w:szCs w:val="24"/>
        </w:rPr>
      </w:pPr>
      <w:r w:rsidRPr="00257C1A">
        <w:rPr>
          <w:sz w:val="24"/>
          <w:szCs w:val="24"/>
        </w:rPr>
        <w:t>Участие во всероссийских акциях, посвященных значимым отечественным и международным событиям.</w:t>
      </w:r>
    </w:p>
    <w:p w14:paraId="0273D117" w14:textId="77777777" w:rsidR="00A57689" w:rsidRPr="00257C1A" w:rsidRDefault="00A57689" w:rsidP="00A57689">
      <w:pPr>
        <w:pStyle w:val="a3"/>
        <w:ind w:right="711"/>
        <w:rPr>
          <w:sz w:val="24"/>
          <w:szCs w:val="24"/>
        </w:rPr>
      </w:pPr>
      <w:r w:rsidRPr="00257C1A">
        <w:rPr>
          <w:sz w:val="24"/>
          <w:szCs w:val="24"/>
        </w:rPr>
        <w:t xml:space="preserve">Гимназия является площадкой для проведения различных всероссийских и региональных акций: «Коми диктант», «Исторический диктант», «Экологический диктант», </w:t>
      </w:r>
      <w:proofErr w:type="gramStart"/>
      <w:r w:rsidRPr="00257C1A">
        <w:rPr>
          <w:sz w:val="24"/>
          <w:szCs w:val="24"/>
        </w:rPr>
        <w:t>викторина</w:t>
      </w:r>
      <w:r w:rsidRPr="00257C1A">
        <w:rPr>
          <w:spacing w:val="65"/>
          <w:sz w:val="24"/>
          <w:szCs w:val="24"/>
        </w:rPr>
        <w:t xml:space="preserve">  </w:t>
      </w:r>
      <w:r w:rsidRPr="00257C1A">
        <w:rPr>
          <w:sz w:val="24"/>
          <w:szCs w:val="24"/>
        </w:rPr>
        <w:t>«</w:t>
      </w:r>
      <w:proofErr w:type="gramEnd"/>
      <w:r w:rsidRPr="00257C1A">
        <w:rPr>
          <w:sz w:val="24"/>
          <w:szCs w:val="24"/>
        </w:rPr>
        <w:t>Финансовая</w:t>
      </w:r>
      <w:r w:rsidRPr="00257C1A">
        <w:rPr>
          <w:spacing w:val="63"/>
          <w:sz w:val="24"/>
          <w:szCs w:val="24"/>
        </w:rPr>
        <w:t xml:space="preserve">  </w:t>
      </w:r>
      <w:r w:rsidRPr="00257C1A">
        <w:rPr>
          <w:sz w:val="24"/>
          <w:szCs w:val="24"/>
        </w:rPr>
        <w:t>грамотность»,</w:t>
      </w:r>
      <w:r w:rsidRPr="00257C1A">
        <w:rPr>
          <w:spacing w:val="65"/>
          <w:sz w:val="24"/>
          <w:szCs w:val="24"/>
        </w:rPr>
        <w:t xml:space="preserve">  </w:t>
      </w:r>
      <w:r w:rsidRPr="00257C1A">
        <w:rPr>
          <w:sz w:val="24"/>
          <w:szCs w:val="24"/>
        </w:rPr>
        <w:t>«Георгиевская</w:t>
      </w:r>
      <w:r w:rsidRPr="00257C1A">
        <w:rPr>
          <w:spacing w:val="63"/>
          <w:sz w:val="24"/>
          <w:szCs w:val="24"/>
        </w:rPr>
        <w:t xml:space="preserve">  </w:t>
      </w:r>
      <w:r w:rsidRPr="00257C1A">
        <w:rPr>
          <w:sz w:val="24"/>
          <w:szCs w:val="24"/>
        </w:rPr>
        <w:t>ленточка»,</w:t>
      </w:r>
      <w:r w:rsidRPr="00257C1A">
        <w:rPr>
          <w:spacing w:val="66"/>
          <w:sz w:val="24"/>
          <w:szCs w:val="24"/>
        </w:rPr>
        <w:t xml:space="preserve">  </w:t>
      </w:r>
      <w:r w:rsidRPr="00257C1A">
        <w:rPr>
          <w:sz w:val="24"/>
          <w:szCs w:val="24"/>
        </w:rPr>
        <w:t>«Свеча</w:t>
      </w:r>
      <w:r w:rsidRPr="00257C1A">
        <w:rPr>
          <w:spacing w:val="62"/>
          <w:sz w:val="24"/>
          <w:szCs w:val="24"/>
        </w:rPr>
        <w:t xml:space="preserve">  </w:t>
      </w:r>
      <w:r w:rsidRPr="00257C1A">
        <w:rPr>
          <w:sz w:val="24"/>
          <w:szCs w:val="24"/>
        </w:rPr>
        <w:t>памяти»,</w:t>
      </w:r>
    </w:p>
    <w:p w14:paraId="302908DE" w14:textId="77777777" w:rsidR="00A57689" w:rsidRPr="00257C1A" w:rsidRDefault="00A57689" w:rsidP="00A57689">
      <w:pPr>
        <w:pStyle w:val="a3"/>
        <w:ind w:firstLine="0"/>
        <w:rPr>
          <w:sz w:val="24"/>
          <w:szCs w:val="24"/>
        </w:rPr>
      </w:pPr>
      <w:r w:rsidRPr="00257C1A">
        <w:rPr>
          <w:sz w:val="24"/>
          <w:szCs w:val="24"/>
        </w:rPr>
        <w:t>«Бессмертный</w:t>
      </w:r>
      <w:r w:rsidRPr="00257C1A">
        <w:rPr>
          <w:spacing w:val="-7"/>
          <w:sz w:val="24"/>
          <w:szCs w:val="24"/>
        </w:rPr>
        <w:t xml:space="preserve"> </w:t>
      </w:r>
      <w:r w:rsidRPr="00257C1A">
        <w:rPr>
          <w:spacing w:val="-2"/>
          <w:sz w:val="24"/>
          <w:szCs w:val="24"/>
        </w:rPr>
        <w:t>полк».</w:t>
      </w:r>
    </w:p>
    <w:p w14:paraId="3145F841" w14:textId="77777777" w:rsidR="00A57689" w:rsidRPr="00257C1A" w:rsidRDefault="00A57689" w:rsidP="00A57689">
      <w:pPr>
        <w:pStyle w:val="a3"/>
        <w:ind w:left="1134" w:firstLine="0"/>
        <w:rPr>
          <w:sz w:val="24"/>
          <w:szCs w:val="24"/>
        </w:rPr>
      </w:pPr>
      <w:proofErr w:type="spellStart"/>
      <w:r w:rsidRPr="00257C1A">
        <w:rPr>
          <w:sz w:val="24"/>
          <w:szCs w:val="24"/>
        </w:rPr>
        <w:t>Гимназичнский</w:t>
      </w:r>
      <w:proofErr w:type="spellEnd"/>
      <w:r w:rsidRPr="00257C1A">
        <w:rPr>
          <w:spacing w:val="-6"/>
          <w:sz w:val="24"/>
          <w:szCs w:val="24"/>
        </w:rPr>
        <w:t xml:space="preserve"> </w:t>
      </w:r>
      <w:r w:rsidRPr="00257C1A">
        <w:rPr>
          <w:spacing w:val="-2"/>
          <w:sz w:val="24"/>
          <w:szCs w:val="24"/>
        </w:rPr>
        <w:t>уровень</w:t>
      </w:r>
    </w:p>
    <w:p w14:paraId="6451AAA8" w14:textId="77777777" w:rsidR="00A57689" w:rsidRPr="00257C1A" w:rsidRDefault="00A57689" w:rsidP="00A57689">
      <w:pPr>
        <w:pStyle w:val="a3"/>
        <w:ind w:right="712"/>
        <w:rPr>
          <w:sz w:val="24"/>
          <w:szCs w:val="24"/>
        </w:rPr>
      </w:pPr>
      <w:r w:rsidRPr="00257C1A">
        <w:rPr>
          <w:sz w:val="24"/>
          <w:szCs w:val="24"/>
        </w:rPr>
        <w:t>В Гимназии проводятся Дни здоровья, общешкольные походы, в период весенних, осенних и летних каникул на базе образовательного учреждения ежегодно организуется детский оздоровительный лагерь, который имеет определённую тематику.</w:t>
      </w:r>
    </w:p>
    <w:p w14:paraId="2C0CCF17" w14:textId="77777777" w:rsidR="00A57689" w:rsidRPr="00257C1A" w:rsidRDefault="00A57689" w:rsidP="00A57689">
      <w:pPr>
        <w:pStyle w:val="a3"/>
        <w:spacing w:before="1"/>
        <w:ind w:left="1146" w:firstLine="0"/>
        <w:rPr>
          <w:sz w:val="24"/>
          <w:szCs w:val="24"/>
        </w:rPr>
      </w:pPr>
      <w:proofErr w:type="spellStart"/>
      <w:r w:rsidRPr="00257C1A">
        <w:rPr>
          <w:sz w:val="24"/>
          <w:szCs w:val="24"/>
        </w:rPr>
        <w:t>Общегимназические</w:t>
      </w:r>
      <w:proofErr w:type="spellEnd"/>
      <w:r w:rsidRPr="00257C1A">
        <w:rPr>
          <w:spacing w:val="-9"/>
          <w:sz w:val="24"/>
          <w:szCs w:val="24"/>
        </w:rPr>
        <w:t xml:space="preserve"> </w:t>
      </w:r>
      <w:r w:rsidRPr="00257C1A">
        <w:rPr>
          <w:spacing w:val="-2"/>
          <w:sz w:val="24"/>
          <w:szCs w:val="24"/>
        </w:rPr>
        <w:t>праздники.</w:t>
      </w:r>
    </w:p>
    <w:p w14:paraId="027179F4" w14:textId="77777777" w:rsidR="00A57689" w:rsidRPr="00257C1A" w:rsidRDefault="00A57689" w:rsidP="00A57689">
      <w:pPr>
        <w:pStyle w:val="a3"/>
        <w:ind w:right="713"/>
        <w:rPr>
          <w:sz w:val="24"/>
          <w:szCs w:val="24"/>
        </w:rPr>
      </w:pPr>
      <w:r w:rsidRPr="00257C1A">
        <w:rPr>
          <w:sz w:val="24"/>
          <w:szCs w:val="24"/>
        </w:rPr>
        <w:t>В Гимназии традиционно проводятся различные праздники: «День Знаний», «День здоровья»,</w:t>
      </w:r>
      <w:r w:rsidRPr="00257C1A">
        <w:rPr>
          <w:spacing w:val="40"/>
          <w:sz w:val="24"/>
          <w:szCs w:val="24"/>
        </w:rPr>
        <w:t xml:space="preserve"> </w:t>
      </w:r>
      <w:r w:rsidRPr="00257C1A">
        <w:rPr>
          <w:sz w:val="24"/>
          <w:szCs w:val="24"/>
        </w:rPr>
        <w:t>«День</w:t>
      </w:r>
      <w:r w:rsidRPr="00257C1A">
        <w:rPr>
          <w:spacing w:val="40"/>
          <w:sz w:val="24"/>
          <w:szCs w:val="24"/>
        </w:rPr>
        <w:t xml:space="preserve"> </w:t>
      </w:r>
      <w:r w:rsidRPr="00257C1A">
        <w:rPr>
          <w:sz w:val="24"/>
          <w:szCs w:val="24"/>
        </w:rPr>
        <w:t>учителя»,</w:t>
      </w:r>
      <w:r w:rsidRPr="00257C1A">
        <w:rPr>
          <w:spacing w:val="40"/>
          <w:sz w:val="24"/>
          <w:szCs w:val="24"/>
        </w:rPr>
        <w:t xml:space="preserve"> </w:t>
      </w:r>
      <w:r w:rsidRPr="00257C1A">
        <w:rPr>
          <w:sz w:val="24"/>
          <w:szCs w:val="24"/>
        </w:rPr>
        <w:t>«Новогодний</w:t>
      </w:r>
      <w:r w:rsidRPr="00257C1A">
        <w:rPr>
          <w:spacing w:val="40"/>
          <w:sz w:val="24"/>
          <w:szCs w:val="24"/>
        </w:rPr>
        <w:t xml:space="preserve"> </w:t>
      </w:r>
      <w:r w:rsidRPr="00257C1A">
        <w:rPr>
          <w:sz w:val="24"/>
          <w:szCs w:val="24"/>
        </w:rPr>
        <w:t>бал»,</w:t>
      </w:r>
      <w:r w:rsidRPr="00257C1A">
        <w:rPr>
          <w:spacing w:val="40"/>
          <w:sz w:val="24"/>
          <w:szCs w:val="24"/>
        </w:rPr>
        <w:t xml:space="preserve"> </w:t>
      </w:r>
      <w:r w:rsidRPr="00257C1A">
        <w:rPr>
          <w:sz w:val="24"/>
          <w:szCs w:val="24"/>
        </w:rPr>
        <w:t>«Вахта</w:t>
      </w:r>
      <w:r w:rsidRPr="00257C1A">
        <w:rPr>
          <w:spacing w:val="40"/>
          <w:sz w:val="24"/>
          <w:szCs w:val="24"/>
        </w:rPr>
        <w:t xml:space="preserve"> </w:t>
      </w:r>
      <w:r w:rsidRPr="00257C1A">
        <w:rPr>
          <w:sz w:val="24"/>
          <w:szCs w:val="24"/>
        </w:rPr>
        <w:t>Памяти»,</w:t>
      </w:r>
      <w:r w:rsidRPr="00257C1A">
        <w:rPr>
          <w:spacing w:val="40"/>
          <w:sz w:val="24"/>
          <w:szCs w:val="24"/>
        </w:rPr>
        <w:t xml:space="preserve"> </w:t>
      </w:r>
      <w:r w:rsidRPr="00257C1A">
        <w:rPr>
          <w:sz w:val="24"/>
          <w:szCs w:val="24"/>
        </w:rPr>
        <w:t>«День</w:t>
      </w:r>
      <w:r w:rsidRPr="00257C1A">
        <w:rPr>
          <w:spacing w:val="40"/>
          <w:sz w:val="24"/>
          <w:szCs w:val="24"/>
        </w:rPr>
        <w:t xml:space="preserve"> </w:t>
      </w:r>
      <w:r w:rsidRPr="00257C1A">
        <w:rPr>
          <w:sz w:val="24"/>
          <w:szCs w:val="24"/>
        </w:rPr>
        <w:t>самоуправления»,</w:t>
      </w:r>
    </w:p>
    <w:p w14:paraId="56603BE3" w14:textId="77777777" w:rsidR="00A57689" w:rsidRPr="00257C1A" w:rsidRDefault="00A57689" w:rsidP="00A57689">
      <w:pPr>
        <w:pStyle w:val="a3"/>
        <w:ind w:right="716" w:firstLine="0"/>
        <w:rPr>
          <w:sz w:val="24"/>
          <w:szCs w:val="24"/>
        </w:rPr>
      </w:pPr>
      <w:r w:rsidRPr="00257C1A">
        <w:rPr>
          <w:sz w:val="24"/>
          <w:szCs w:val="24"/>
        </w:rPr>
        <w:t>«Прощание с Азбукой», «Битва хоров», «Смотр строя и песни», «День защитника Отечества», «Конкурсы чтецов», «Кросс наций», «День Победы», «Церемония награждения за вклад в развитие гимназического образования».</w:t>
      </w:r>
    </w:p>
    <w:p w14:paraId="44E660CA" w14:textId="77777777" w:rsidR="00A57689" w:rsidRPr="00257C1A" w:rsidRDefault="00A57689" w:rsidP="00A57689">
      <w:pPr>
        <w:pStyle w:val="a3"/>
        <w:ind w:right="713" w:firstLine="719"/>
        <w:rPr>
          <w:sz w:val="24"/>
          <w:szCs w:val="24"/>
        </w:rPr>
      </w:pPr>
      <w:r w:rsidRPr="00257C1A">
        <w:rPr>
          <w:sz w:val="24"/>
          <w:szCs w:val="24"/>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14:paraId="551BF063" w14:textId="77777777" w:rsidR="00A57689" w:rsidRPr="00257C1A" w:rsidRDefault="00A57689" w:rsidP="00A57689">
      <w:pPr>
        <w:pStyle w:val="a3"/>
        <w:tabs>
          <w:tab w:val="left" w:pos="2587"/>
        </w:tabs>
        <w:ind w:right="710"/>
        <w:rPr>
          <w:sz w:val="24"/>
          <w:szCs w:val="24"/>
        </w:rPr>
      </w:pPr>
      <w:r w:rsidRPr="00257C1A">
        <w:rPr>
          <w:sz w:val="24"/>
          <w:szCs w:val="24"/>
        </w:rPr>
        <w:t xml:space="preserve">В Гимназии ежегодно проходят различные торжественные ритуалы посвящения: </w:t>
      </w:r>
      <w:r w:rsidRPr="00257C1A">
        <w:rPr>
          <w:spacing w:val="-2"/>
          <w:sz w:val="24"/>
          <w:szCs w:val="24"/>
        </w:rPr>
        <w:t>традиционный</w:t>
      </w:r>
      <w:r w:rsidRPr="00257C1A">
        <w:rPr>
          <w:sz w:val="24"/>
          <w:szCs w:val="24"/>
        </w:rPr>
        <w:tab/>
        <w:t>праздник «Посвящение в первоклассники», «Посвящение первоклассников в пешеходы», выпускные вечера в каждом классе по итогам года, выпускные вечера для 5, 9 и 11 классов, посвящение в ряды «</w:t>
      </w:r>
      <w:proofErr w:type="spellStart"/>
      <w:r w:rsidRPr="00257C1A">
        <w:rPr>
          <w:sz w:val="24"/>
          <w:szCs w:val="24"/>
        </w:rPr>
        <w:t>РДДиМ</w:t>
      </w:r>
      <w:proofErr w:type="spellEnd"/>
      <w:r w:rsidRPr="00257C1A">
        <w:rPr>
          <w:sz w:val="24"/>
          <w:szCs w:val="24"/>
        </w:rPr>
        <w:t>», «Юнармейцев».</w:t>
      </w:r>
    </w:p>
    <w:p w14:paraId="2BE1D8FD" w14:textId="77777777" w:rsidR="00A57689" w:rsidRPr="00257C1A" w:rsidRDefault="00A57689" w:rsidP="00A57689">
      <w:pPr>
        <w:pStyle w:val="a3"/>
        <w:spacing w:before="1"/>
        <w:ind w:right="711" w:firstLine="719"/>
        <w:rPr>
          <w:sz w:val="24"/>
          <w:szCs w:val="24"/>
        </w:rPr>
      </w:pPr>
      <w:r w:rsidRPr="00257C1A">
        <w:rPr>
          <w:sz w:val="24"/>
          <w:szCs w:val="24"/>
        </w:rPr>
        <w:t>Церемонии награждения (по итогам года) школьников и педагогов за активное участие в жизни гимназии,</w:t>
      </w:r>
      <w:r w:rsidRPr="00257C1A">
        <w:rPr>
          <w:spacing w:val="-1"/>
          <w:sz w:val="24"/>
          <w:szCs w:val="24"/>
        </w:rPr>
        <w:t xml:space="preserve"> </w:t>
      </w:r>
      <w:r w:rsidRPr="00257C1A">
        <w:rPr>
          <w:sz w:val="24"/>
          <w:szCs w:val="24"/>
        </w:rPr>
        <w:t>защиту</w:t>
      </w:r>
      <w:r w:rsidRPr="00257C1A">
        <w:rPr>
          <w:spacing w:val="-6"/>
          <w:sz w:val="24"/>
          <w:szCs w:val="24"/>
        </w:rPr>
        <w:t xml:space="preserve"> </w:t>
      </w:r>
      <w:r w:rsidRPr="00257C1A">
        <w:rPr>
          <w:sz w:val="24"/>
          <w:szCs w:val="24"/>
        </w:rPr>
        <w:t>чести Гимназии в</w:t>
      </w:r>
      <w:r w:rsidRPr="00257C1A">
        <w:rPr>
          <w:spacing w:val="-2"/>
          <w:sz w:val="24"/>
          <w:szCs w:val="24"/>
        </w:rPr>
        <w:t xml:space="preserve"> </w:t>
      </w:r>
      <w:r w:rsidRPr="00257C1A">
        <w:rPr>
          <w:sz w:val="24"/>
          <w:szCs w:val="24"/>
        </w:rPr>
        <w:t>конкурсах, соревнованиях, олимпиадах, значительный вклад в развитие Гимназии.</w:t>
      </w:r>
    </w:p>
    <w:p w14:paraId="124E1F48" w14:textId="77777777" w:rsidR="00A57689" w:rsidRPr="00257C1A" w:rsidRDefault="00A57689" w:rsidP="00A57689">
      <w:pPr>
        <w:pStyle w:val="a3"/>
        <w:ind w:left="1134" w:firstLine="0"/>
        <w:rPr>
          <w:sz w:val="24"/>
          <w:szCs w:val="24"/>
        </w:rPr>
      </w:pPr>
      <w:r w:rsidRPr="00257C1A">
        <w:rPr>
          <w:sz w:val="24"/>
          <w:szCs w:val="24"/>
        </w:rPr>
        <w:t>Поощрение</w:t>
      </w:r>
      <w:r w:rsidRPr="00257C1A">
        <w:rPr>
          <w:spacing w:val="-6"/>
          <w:sz w:val="24"/>
          <w:szCs w:val="24"/>
        </w:rPr>
        <w:t xml:space="preserve"> </w:t>
      </w:r>
      <w:r w:rsidRPr="00257C1A">
        <w:rPr>
          <w:sz w:val="24"/>
          <w:szCs w:val="24"/>
        </w:rPr>
        <w:t>социальной</w:t>
      </w:r>
      <w:r w:rsidRPr="00257C1A">
        <w:rPr>
          <w:spacing w:val="-4"/>
          <w:sz w:val="24"/>
          <w:szCs w:val="24"/>
        </w:rPr>
        <w:t xml:space="preserve"> </w:t>
      </w:r>
      <w:r w:rsidRPr="00257C1A">
        <w:rPr>
          <w:sz w:val="24"/>
          <w:szCs w:val="24"/>
        </w:rPr>
        <w:t>активности</w:t>
      </w:r>
      <w:r w:rsidRPr="00257C1A">
        <w:rPr>
          <w:spacing w:val="-4"/>
          <w:sz w:val="24"/>
          <w:szCs w:val="24"/>
        </w:rPr>
        <w:t xml:space="preserve"> </w:t>
      </w:r>
      <w:r w:rsidRPr="00257C1A">
        <w:rPr>
          <w:sz w:val="24"/>
          <w:szCs w:val="24"/>
        </w:rPr>
        <w:t>детей</w:t>
      </w:r>
      <w:r w:rsidRPr="00257C1A">
        <w:rPr>
          <w:spacing w:val="-2"/>
          <w:sz w:val="24"/>
          <w:szCs w:val="24"/>
        </w:rPr>
        <w:t xml:space="preserve"> </w:t>
      </w:r>
      <w:r w:rsidRPr="00257C1A">
        <w:rPr>
          <w:sz w:val="24"/>
          <w:szCs w:val="24"/>
        </w:rPr>
        <w:t>и</w:t>
      </w:r>
      <w:r w:rsidRPr="00257C1A">
        <w:rPr>
          <w:spacing w:val="-4"/>
          <w:sz w:val="24"/>
          <w:szCs w:val="24"/>
        </w:rPr>
        <w:t xml:space="preserve"> </w:t>
      </w:r>
      <w:r w:rsidRPr="00257C1A">
        <w:rPr>
          <w:sz w:val="24"/>
          <w:szCs w:val="24"/>
        </w:rPr>
        <w:t>педагогов</w:t>
      </w:r>
      <w:r w:rsidRPr="00257C1A">
        <w:rPr>
          <w:spacing w:val="-4"/>
          <w:sz w:val="24"/>
          <w:szCs w:val="24"/>
        </w:rPr>
        <w:t xml:space="preserve"> </w:t>
      </w:r>
      <w:r w:rsidRPr="00257C1A">
        <w:rPr>
          <w:sz w:val="24"/>
          <w:szCs w:val="24"/>
        </w:rPr>
        <w:t>на</w:t>
      </w:r>
      <w:r w:rsidRPr="00257C1A">
        <w:rPr>
          <w:spacing w:val="-3"/>
          <w:sz w:val="24"/>
          <w:szCs w:val="24"/>
        </w:rPr>
        <w:t xml:space="preserve"> </w:t>
      </w:r>
      <w:r w:rsidRPr="00257C1A">
        <w:rPr>
          <w:sz w:val="24"/>
          <w:szCs w:val="24"/>
        </w:rPr>
        <w:t>торжественных</w:t>
      </w:r>
      <w:r w:rsidRPr="00257C1A">
        <w:rPr>
          <w:spacing w:val="-1"/>
          <w:sz w:val="24"/>
          <w:szCs w:val="24"/>
        </w:rPr>
        <w:t xml:space="preserve"> </w:t>
      </w:r>
      <w:r w:rsidRPr="00257C1A">
        <w:rPr>
          <w:spacing w:val="-2"/>
          <w:sz w:val="24"/>
          <w:szCs w:val="24"/>
        </w:rPr>
        <w:t>линейках.</w:t>
      </w:r>
    </w:p>
    <w:p w14:paraId="5A12B790" w14:textId="77777777" w:rsidR="00A57689" w:rsidRPr="00257C1A" w:rsidRDefault="00A57689" w:rsidP="00A57689">
      <w:pPr>
        <w:pStyle w:val="a3"/>
        <w:ind w:right="713"/>
        <w:rPr>
          <w:sz w:val="24"/>
          <w:szCs w:val="24"/>
        </w:rPr>
      </w:pPr>
      <w:r w:rsidRPr="00257C1A">
        <w:rPr>
          <w:sz w:val="24"/>
          <w:szCs w:val="24"/>
        </w:rPr>
        <w:t>Уровень</w:t>
      </w:r>
      <w:r w:rsidRPr="00257C1A">
        <w:rPr>
          <w:spacing w:val="-1"/>
          <w:sz w:val="24"/>
          <w:szCs w:val="24"/>
        </w:rPr>
        <w:t xml:space="preserve"> </w:t>
      </w:r>
      <w:r w:rsidRPr="00257C1A">
        <w:rPr>
          <w:sz w:val="24"/>
          <w:szCs w:val="24"/>
        </w:rPr>
        <w:t>класса.</w:t>
      </w:r>
      <w:r w:rsidRPr="00257C1A">
        <w:rPr>
          <w:spacing w:val="40"/>
          <w:sz w:val="24"/>
          <w:szCs w:val="24"/>
        </w:rPr>
        <w:t xml:space="preserve">  </w:t>
      </w:r>
      <w:r w:rsidRPr="00257C1A">
        <w:rPr>
          <w:sz w:val="24"/>
          <w:szCs w:val="24"/>
        </w:rPr>
        <w:t>Выбор</w:t>
      </w:r>
      <w:r w:rsidRPr="00257C1A">
        <w:rPr>
          <w:spacing w:val="80"/>
          <w:sz w:val="24"/>
          <w:szCs w:val="24"/>
        </w:rPr>
        <w:t xml:space="preserve"> </w:t>
      </w:r>
      <w:r w:rsidRPr="00257C1A">
        <w:rPr>
          <w:sz w:val="24"/>
          <w:szCs w:val="24"/>
        </w:rPr>
        <w:t>и</w:t>
      </w:r>
      <w:r w:rsidRPr="00257C1A">
        <w:rPr>
          <w:spacing w:val="80"/>
          <w:sz w:val="24"/>
          <w:szCs w:val="24"/>
        </w:rPr>
        <w:t xml:space="preserve"> </w:t>
      </w:r>
      <w:r w:rsidRPr="00257C1A">
        <w:rPr>
          <w:sz w:val="24"/>
          <w:szCs w:val="24"/>
        </w:rPr>
        <w:t>делегирование</w:t>
      </w:r>
      <w:r w:rsidRPr="00257C1A">
        <w:rPr>
          <w:spacing w:val="80"/>
          <w:sz w:val="24"/>
          <w:szCs w:val="24"/>
        </w:rPr>
        <w:t xml:space="preserve"> </w:t>
      </w:r>
      <w:r w:rsidRPr="00257C1A">
        <w:rPr>
          <w:sz w:val="24"/>
          <w:szCs w:val="24"/>
        </w:rPr>
        <w:t>представителей</w:t>
      </w:r>
      <w:r w:rsidRPr="00257C1A">
        <w:rPr>
          <w:spacing w:val="80"/>
          <w:sz w:val="24"/>
          <w:szCs w:val="24"/>
        </w:rPr>
        <w:t xml:space="preserve"> </w:t>
      </w:r>
      <w:r w:rsidRPr="00257C1A">
        <w:rPr>
          <w:sz w:val="24"/>
          <w:szCs w:val="24"/>
        </w:rPr>
        <w:t>классов</w:t>
      </w:r>
      <w:r w:rsidRPr="00257C1A">
        <w:rPr>
          <w:spacing w:val="80"/>
          <w:sz w:val="24"/>
          <w:szCs w:val="24"/>
        </w:rPr>
        <w:t xml:space="preserve"> </w:t>
      </w:r>
      <w:r w:rsidRPr="00257C1A">
        <w:rPr>
          <w:sz w:val="24"/>
          <w:szCs w:val="24"/>
        </w:rPr>
        <w:t>в общешкольные советы дел, ответственных за подготовку общешкольных ключевых дел</w:t>
      </w:r>
    </w:p>
    <w:p w14:paraId="1B19082D" w14:textId="77777777" w:rsidR="00A57689" w:rsidRPr="00257C1A" w:rsidRDefault="00A57689" w:rsidP="00A57689">
      <w:pPr>
        <w:pStyle w:val="a3"/>
        <w:ind w:left="1146" w:firstLine="0"/>
        <w:rPr>
          <w:sz w:val="24"/>
          <w:szCs w:val="24"/>
        </w:rPr>
      </w:pPr>
      <w:r w:rsidRPr="00257C1A">
        <w:rPr>
          <w:sz w:val="24"/>
          <w:szCs w:val="24"/>
        </w:rPr>
        <w:t>Участие</w:t>
      </w:r>
      <w:r w:rsidRPr="00257C1A">
        <w:rPr>
          <w:spacing w:val="-6"/>
          <w:sz w:val="24"/>
          <w:szCs w:val="24"/>
        </w:rPr>
        <w:t xml:space="preserve"> </w:t>
      </w:r>
      <w:r w:rsidRPr="00257C1A">
        <w:rPr>
          <w:sz w:val="24"/>
          <w:szCs w:val="24"/>
        </w:rPr>
        <w:t>классов</w:t>
      </w:r>
      <w:r w:rsidRPr="00257C1A">
        <w:rPr>
          <w:spacing w:val="-3"/>
          <w:sz w:val="24"/>
          <w:szCs w:val="24"/>
        </w:rPr>
        <w:t xml:space="preserve"> </w:t>
      </w:r>
      <w:r w:rsidRPr="00257C1A">
        <w:rPr>
          <w:sz w:val="24"/>
          <w:szCs w:val="24"/>
        </w:rPr>
        <w:t>в</w:t>
      </w:r>
      <w:r w:rsidRPr="00257C1A">
        <w:rPr>
          <w:spacing w:val="-5"/>
          <w:sz w:val="24"/>
          <w:szCs w:val="24"/>
        </w:rPr>
        <w:t xml:space="preserve"> </w:t>
      </w:r>
      <w:r w:rsidRPr="00257C1A">
        <w:rPr>
          <w:sz w:val="24"/>
          <w:szCs w:val="24"/>
        </w:rPr>
        <w:t>реализации</w:t>
      </w:r>
      <w:r w:rsidRPr="00257C1A">
        <w:rPr>
          <w:spacing w:val="-4"/>
          <w:sz w:val="24"/>
          <w:szCs w:val="24"/>
        </w:rPr>
        <w:t xml:space="preserve"> </w:t>
      </w:r>
      <w:r w:rsidRPr="00257C1A">
        <w:rPr>
          <w:sz w:val="24"/>
          <w:szCs w:val="24"/>
        </w:rPr>
        <w:t>общих</w:t>
      </w:r>
      <w:r w:rsidRPr="00257C1A">
        <w:rPr>
          <w:spacing w:val="-3"/>
          <w:sz w:val="24"/>
          <w:szCs w:val="24"/>
        </w:rPr>
        <w:t xml:space="preserve"> </w:t>
      </w:r>
      <w:r w:rsidRPr="00257C1A">
        <w:rPr>
          <w:sz w:val="24"/>
          <w:szCs w:val="24"/>
        </w:rPr>
        <w:t>общешкольных</w:t>
      </w:r>
      <w:r w:rsidRPr="00257C1A">
        <w:rPr>
          <w:spacing w:val="-2"/>
          <w:sz w:val="24"/>
          <w:szCs w:val="24"/>
        </w:rPr>
        <w:t xml:space="preserve"> </w:t>
      </w:r>
      <w:r w:rsidRPr="00257C1A">
        <w:rPr>
          <w:sz w:val="24"/>
          <w:szCs w:val="24"/>
        </w:rPr>
        <w:t>ключевых</w:t>
      </w:r>
      <w:r w:rsidRPr="00257C1A">
        <w:rPr>
          <w:spacing w:val="-2"/>
          <w:sz w:val="24"/>
          <w:szCs w:val="24"/>
        </w:rPr>
        <w:t xml:space="preserve"> </w:t>
      </w:r>
      <w:r w:rsidRPr="00257C1A">
        <w:rPr>
          <w:spacing w:val="-5"/>
          <w:sz w:val="24"/>
          <w:szCs w:val="24"/>
        </w:rPr>
        <w:t>дел</w:t>
      </w:r>
    </w:p>
    <w:p w14:paraId="2A5B594D" w14:textId="77777777" w:rsidR="00A57689" w:rsidRPr="00257C1A" w:rsidRDefault="00A57689" w:rsidP="00A57689">
      <w:pPr>
        <w:pStyle w:val="a3"/>
        <w:ind w:right="712" w:firstLine="719"/>
        <w:rPr>
          <w:sz w:val="24"/>
          <w:szCs w:val="24"/>
        </w:rPr>
      </w:pPr>
      <w:r w:rsidRPr="00257C1A">
        <w:rPr>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гимназических советов дела</w:t>
      </w:r>
    </w:p>
    <w:p w14:paraId="0D7DA63C" w14:textId="77777777" w:rsidR="00A57689" w:rsidRPr="00257C1A" w:rsidRDefault="00A57689" w:rsidP="00A57689">
      <w:pPr>
        <w:pStyle w:val="a3"/>
        <w:tabs>
          <w:tab w:val="left" w:pos="8411"/>
        </w:tabs>
        <w:ind w:right="706"/>
        <w:rPr>
          <w:sz w:val="24"/>
          <w:szCs w:val="24"/>
        </w:rPr>
      </w:pPr>
      <w:r w:rsidRPr="00257C1A">
        <w:rPr>
          <w:sz w:val="24"/>
          <w:szCs w:val="24"/>
        </w:rPr>
        <w:t>Индивидуальный</w:t>
      </w:r>
      <w:r w:rsidRPr="00257C1A">
        <w:rPr>
          <w:spacing w:val="-1"/>
          <w:sz w:val="24"/>
          <w:szCs w:val="24"/>
        </w:rPr>
        <w:t xml:space="preserve"> </w:t>
      </w:r>
      <w:r w:rsidRPr="00257C1A">
        <w:rPr>
          <w:sz w:val="24"/>
          <w:szCs w:val="24"/>
        </w:rPr>
        <w:t>уровень.</w:t>
      </w:r>
      <w:r w:rsidRPr="00257C1A">
        <w:rPr>
          <w:spacing w:val="40"/>
          <w:sz w:val="24"/>
          <w:szCs w:val="24"/>
        </w:rPr>
        <w:t xml:space="preserve"> </w:t>
      </w:r>
      <w:r w:rsidRPr="00257C1A">
        <w:rPr>
          <w:sz w:val="24"/>
          <w:szCs w:val="24"/>
        </w:rPr>
        <w:t>Вовлечение по возможности каждого ребенка в ключевые дела Гимназии</w:t>
      </w:r>
      <w:r w:rsidRPr="00257C1A">
        <w:rPr>
          <w:spacing w:val="40"/>
          <w:sz w:val="24"/>
          <w:szCs w:val="24"/>
        </w:rPr>
        <w:t xml:space="preserve"> </w:t>
      </w:r>
      <w:r w:rsidRPr="00257C1A">
        <w:rPr>
          <w:sz w:val="24"/>
          <w:szCs w:val="24"/>
        </w:rPr>
        <w:t>в одной из возможных для них ролей:</w:t>
      </w:r>
      <w:r w:rsidRPr="00257C1A">
        <w:rPr>
          <w:spacing w:val="80"/>
          <w:w w:val="150"/>
          <w:sz w:val="24"/>
          <w:szCs w:val="24"/>
        </w:rPr>
        <w:t xml:space="preserve"> </w:t>
      </w:r>
      <w:r w:rsidRPr="00257C1A">
        <w:rPr>
          <w:sz w:val="24"/>
          <w:szCs w:val="24"/>
        </w:rPr>
        <w:t>сценаристов,</w:t>
      </w:r>
      <w:r w:rsidRPr="00257C1A">
        <w:rPr>
          <w:sz w:val="24"/>
          <w:szCs w:val="24"/>
        </w:rPr>
        <w:tab/>
      </w:r>
      <w:r w:rsidRPr="00257C1A">
        <w:rPr>
          <w:spacing w:val="-2"/>
          <w:sz w:val="24"/>
          <w:szCs w:val="24"/>
        </w:rPr>
        <w:t xml:space="preserve">постановщиков, </w:t>
      </w:r>
      <w:r w:rsidRPr="00257C1A">
        <w:rPr>
          <w:sz w:val="24"/>
          <w:szCs w:val="24"/>
        </w:rPr>
        <w:t>исполнителей, ведущих, декораторов, музыкальных редакторов, ответственных за костюмы</w:t>
      </w:r>
      <w:r w:rsidRPr="00257C1A">
        <w:rPr>
          <w:spacing w:val="80"/>
          <w:sz w:val="24"/>
          <w:szCs w:val="24"/>
        </w:rPr>
        <w:t xml:space="preserve"> </w:t>
      </w:r>
      <w:r w:rsidRPr="00257C1A">
        <w:rPr>
          <w:sz w:val="24"/>
          <w:szCs w:val="24"/>
        </w:rPr>
        <w:t>и оборудование, ответственных за приглашение и встречу гостей</w:t>
      </w:r>
    </w:p>
    <w:p w14:paraId="285EF54F" w14:textId="77777777" w:rsidR="00A57689" w:rsidRPr="00257C1A" w:rsidRDefault="00A57689" w:rsidP="00A57689">
      <w:pPr>
        <w:pStyle w:val="a3"/>
        <w:spacing w:before="1"/>
        <w:ind w:right="709" w:firstLine="719"/>
        <w:rPr>
          <w:sz w:val="24"/>
          <w:szCs w:val="24"/>
        </w:rPr>
      </w:pPr>
      <w:r w:rsidRPr="00257C1A">
        <w:rPr>
          <w:sz w:val="24"/>
          <w:szCs w:val="24"/>
        </w:rPr>
        <w:t>Индивидуальная помощь ребенку (при необходимости) в освоении навыков подготовки, проведения и анализа ключевых дел</w:t>
      </w:r>
    </w:p>
    <w:p w14:paraId="549881A9" w14:textId="515B2DC4" w:rsidR="00A57689" w:rsidRPr="00257C1A" w:rsidRDefault="00A57689" w:rsidP="00A57689">
      <w:pPr>
        <w:pStyle w:val="a3"/>
        <w:ind w:left="1146" w:firstLine="0"/>
        <w:rPr>
          <w:sz w:val="24"/>
          <w:szCs w:val="24"/>
        </w:rPr>
      </w:pPr>
      <w:r w:rsidRPr="00257C1A">
        <w:rPr>
          <w:sz w:val="24"/>
          <w:szCs w:val="24"/>
        </w:rPr>
        <w:t>Наблюдение</w:t>
      </w:r>
      <w:r w:rsidRPr="00257C1A">
        <w:rPr>
          <w:spacing w:val="34"/>
          <w:sz w:val="24"/>
          <w:szCs w:val="24"/>
        </w:rPr>
        <w:t xml:space="preserve"> </w:t>
      </w:r>
      <w:r w:rsidRPr="00257C1A">
        <w:rPr>
          <w:sz w:val="24"/>
          <w:szCs w:val="24"/>
        </w:rPr>
        <w:t>за</w:t>
      </w:r>
      <w:r w:rsidRPr="00257C1A">
        <w:rPr>
          <w:spacing w:val="37"/>
          <w:sz w:val="24"/>
          <w:szCs w:val="24"/>
        </w:rPr>
        <w:t xml:space="preserve"> </w:t>
      </w:r>
      <w:r w:rsidRPr="00257C1A">
        <w:rPr>
          <w:sz w:val="24"/>
          <w:szCs w:val="24"/>
        </w:rPr>
        <w:t>поведением</w:t>
      </w:r>
      <w:r w:rsidRPr="00257C1A">
        <w:rPr>
          <w:spacing w:val="37"/>
          <w:sz w:val="24"/>
          <w:szCs w:val="24"/>
        </w:rPr>
        <w:t xml:space="preserve"> </w:t>
      </w:r>
      <w:r w:rsidRPr="00257C1A">
        <w:rPr>
          <w:sz w:val="24"/>
          <w:szCs w:val="24"/>
        </w:rPr>
        <w:t>ребенка</w:t>
      </w:r>
      <w:r w:rsidRPr="00257C1A">
        <w:rPr>
          <w:spacing w:val="36"/>
          <w:sz w:val="24"/>
          <w:szCs w:val="24"/>
        </w:rPr>
        <w:t xml:space="preserve"> </w:t>
      </w:r>
      <w:r w:rsidRPr="00257C1A">
        <w:rPr>
          <w:sz w:val="24"/>
          <w:szCs w:val="24"/>
        </w:rPr>
        <w:t>в</w:t>
      </w:r>
      <w:r w:rsidRPr="00257C1A">
        <w:rPr>
          <w:spacing w:val="38"/>
          <w:sz w:val="24"/>
          <w:szCs w:val="24"/>
        </w:rPr>
        <w:t xml:space="preserve"> </w:t>
      </w:r>
      <w:r w:rsidRPr="00257C1A">
        <w:rPr>
          <w:sz w:val="24"/>
          <w:szCs w:val="24"/>
        </w:rPr>
        <w:t>ситуациях</w:t>
      </w:r>
      <w:r w:rsidRPr="00257C1A">
        <w:rPr>
          <w:spacing w:val="37"/>
          <w:sz w:val="24"/>
          <w:szCs w:val="24"/>
        </w:rPr>
        <w:t xml:space="preserve"> </w:t>
      </w:r>
      <w:r w:rsidRPr="00257C1A">
        <w:rPr>
          <w:sz w:val="24"/>
          <w:szCs w:val="24"/>
        </w:rPr>
        <w:t>подготовки,</w:t>
      </w:r>
      <w:r w:rsidRPr="00257C1A">
        <w:rPr>
          <w:spacing w:val="36"/>
          <w:sz w:val="24"/>
          <w:szCs w:val="24"/>
        </w:rPr>
        <w:t xml:space="preserve"> </w:t>
      </w:r>
      <w:r w:rsidRPr="00257C1A">
        <w:rPr>
          <w:sz w:val="24"/>
          <w:szCs w:val="24"/>
        </w:rPr>
        <w:t>проведения</w:t>
      </w:r>
      <w:r w:rsidRPr="00257C1A">
        <w:rPr>
          <w:spacing w:val="38"/>
          <w:sz w:val="24"/>
          <w:szCs w:val="24"/>
        </w:rPr>
        <w:t xml:space="preserve"> </w:t>
      </w:r>
      <w:r w:rsidRPr="00257C1A">
        <w:rPr>
          <w:sz w:val="24"/>
          <w:szCs w:val="24"/>
        </w:rPr>
        <w:t>и</w:t>
      </w:r>
      <w:r w:rsidRPr="00257C1A">
        <w:rPr>
          <w:spacing w:val="37"/>
          <w:sz w:val="24"/>
          <w:szCs w:val="24"/>
        </w:rPr>
        <w:t xml:space="preserve"> </w:t>
      </w:r>
      <w:r w:rsidRPr="00257C1A">
        <w:rPr>
          <w:spacing w:val="-2"/>
          <w:sz w:val="24"/>
          <w:szCs w:val="24"/>
        </w:rPr>
        <w:t>анализа</w:t>
      </w:r>
    </w:p>
    <w:p w14:paraId="4F833D00" w14:textId="77777777" w:rsidR="00A57689" w:rsidRPr="00257C1A" w:rsidRDefault="00A57689" w:rsidP="00A57689">
      <w:pPr>
        <w:pStyle w:val="a3"/>
        <w:spacing w:before="66"/>
        <w:ind w:right="713" w:firstLine="0"/>
        <w:rPr>
          <w:sz w:val="24"/>
          <w:szCs w:val="24"/>
        </w:rPr>
      </w:pPr>
      <w:r w:rsidRPr="00257C1A">
        <w:rPr>
          <w:sz w:val="24"/>
          <w:szCs w:val="24"/>
        </w:rPr>
        <w:t>ключевых дел, за его отношениями со сверстниками, старшими и младшими школьниками, с педагогами и другими взрослыми</w:t>
      </w:r>
    </w:p>
    <w:p w14:paraId="78C7FCC4" w14:textId="77777777" w:rsidR="00A57689" w:rsidRPr="00257C1A" w:rsidRDefault="00A57689" w:rsidP="00A57689">
      <w:pPr>
        <w:pStyle w:val="a3"/>
        <w:ind w:right="715" w:firstLine="719"/>
        <w:rPr>
          <w:sz w:val="24"/>
          <w:szCs w:val="24"/>
        </w:rPr>
      </w:pPr>
      <w:r w:rsidRPr="00257C1A">
        <w:rPr>
          <w:sz w:val="24"/>
          <w:szCs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w:t>
      </w:r>
    </w:p>
    <w:p w14:paraId="2B38EE41" w14:textId="77777777" w:rsidR="00A57689" w:rsidRPr="00257C1A" w:rsidRDefault="00A57689" w:rsidP="00A57689">
      <w:pPr>
        <w:pStyle w:val="2"/>
        <w:spacing w:before="5" w:line="274" w:lineRule="exact"/>
        <w:ind w:left="3261"/>
        <w:rPr>
          <w:sz w:val="24"/>
          <w:szCs w:val="24"/>
        </w:rPr>
      </w:pPr>
      <w:r w:rsidRPr="00257C1A">
        <w:rPr>
          <w:sz w:val="24"/>
          <w:szCs w:val="24"/>
        </w:rPr>
        <w:t>Модуль</w:t>
      </w:r>
      <w:r w:rsidRPr="00257C1A">
        <w:rPr>
          <w:spacing w:val="-3"/>
          <w:sz w:val="24"/>
          <w:szCs w:val="24"/>
        </w:rPr>
        <w:t xml:space="preserve"> </w:t>
      </w:r>
      <w:r w:rsidRPr="00257C1A">
        <w:rPr>
          <w:sz w:val="24"/>
          <w:szCs w:val="24"/>
        </w:rPr>
        <w:t>«Внеурочная</w:t>
      </w:r>
      <w:r w:rsidRPr="00257C1A">
        <w:rPr>
          <w:spacing w:val="-4"/>
          <w:sz w:val="24"/>
          <w:szCs w:val="24"/>
        </w:rPr>
        <w:t xml:space="preserve"> </w:t>
      </w:r>
      <w:r w:rsidRPr="00257C1A">
        <w:rPr>
          <w:spacing w:val="-2"/>
          <w:sz w:val="24"/>
          <w:szCs w:val="24"/>
        </w:rPr>
        <w:t>деятельность»</w:t>
      </w:r>
    </w:p>
    <w:p w14:paraId="4219019D" w14:textId="77777777" w:rsidR="00A57689" w:rsidRPr="00257C1A" w:rsidRDefault="00A57689" w:rsidP="00A57689">
      <w:pPr>
        <w:pStyle w:val="a3"/>
        <w:ind w:right="715"/>
        <w:rPr>
          <w:sz w:val="24"/>
          <w:szCs w:val="24"/>
        </w:rPr>
      </w:pPr>
      <w:r w:rsidRPr="00257C1A">
        <w:rPr>
          <w:sz w:val="24"/>
          <w:szCs w:val="24"/>
        </w:rPr>
        <w:t>Внеурочная деятельность в МОУ «Гимназия № 6» г. Воркуты реализуется через разовые, краткосрочные мероприятия и регулярные курсы по выбору.</w:t>
      </w:r>
    </w:p>
    <w:p w14:paraId="545FC13F" w14:textId="77777777" w:rsidR="00A57689" w:rsidRPr="00257C1A" w:rsidRDefault="00A57689" w:rsidP="00A57689">
      <w:pPr>
        <w:pStyle w:val="a3"/>
        <w:ind w:right="710" w:firstLine="719"/>
        <w:rPr>
          <w:sz w:val="24"/>
          <w:szCs w:val="24"/>
        </w:rPr>
      </w:pPr>
      <w:r w:rsidRPr="00257C1A">
        <w:rPr>
          <w:sz w:val="24"/>
          <w:szCs w:val="24"/>
        </w:rPr>
        <w:t>Содержание</w:t>
      </w:r>
      <w:r w:rsidRPr="00257C1A">
        <w:rPr>
          <w:spacing w:val="40"/>
          <w:sz w:val="24"/>
          <w:szCs w:val="24"/>
        </w:rPr>
        <w:t xml:space="preserve"> </w:t>
      </w:r>
      <w:r w:rsidRPr="00257C1A">
        <w:rPr>
          <w:sz w:val="24"/>
          <w:szCs w:val="24"/>
        </w:rPr>
        <w:t>занятий,</w:t>
      </w:r>
      <w:r w:rsidRPr="00257C1A">
        <w:rPr>
          <w:spacing w:val="40"/>
          <w:sz w:val="24"/>
          <w:szCs w:val="24"/>
        </w:rPr>
        <w:t xml:space="preserve"> </w:t>
      </w:r>
      <w:r w:rsidRPr="00257C1A">
        <w:rPr>
          <w:sz w:val="24"/>
          <w:szCs w:val="24"/>
        </w:rPr>
        <w:t>предусмотренных в рамках внеурочной деятельности, формируется с учётом пожеланий учащихся и их родителей (законных представителей) и реализуется посредством различных форм организации,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социальное проектирование и т.д.</w:t>
      </w:r>
    </w:p>
    <w:p w14:paraId="78856639" w14:textId="77777777" w:rsidR="00A57689" w:rsidRPr="00257C1A" w:rsidRDefault="00A57689" w:rsidP="00A57689">
      <w:pPr>
        <w:pStyle w:val="a3"/>
        <w:ind w:right="705" w:firstLine="719"/>
        <w:rPr>
          <w:sz w:val="24"/>
          <w:szCs w:val="24"/>
        </w:rPr>
      </w:pPr>
      <w:r w:rsidRPr="00257C1A">
        <w:rPr>
          <w:sz w:val="24"/>
          <w:szCs w:val="24"/>
        </w:rPr>
        <w:t>Принципиальное</w:t>
      </w:r>
      <w:r w:rsidRPr="00257C1A">
        <w:rPr>
          <w:spacing w:val="-3"/>
          <w:sz w:val="24"/>
          <w:szCs w:val="24"/>
        </w:rPr>
        <w:t xml:space="preserve"> </w:t>
      </w:r>
      <w:r w:rsidRPr="00257C1A">
        <w:rPr>
          <w:sz w:val="24"/>
          <w:szCs w:val="24"/>
        </w:rPr>
        <w:t>отличие</w:t>
      </w:r>
      <w:r w:rsidRPr="00257C1A">
        <w:rPr>
          <w:spacing w:val="-3"/>
          <w:sz w:val="24"/>
          <w:szCs w:val="24"/>
        </w:rPr>
        <w:t xml:space="preserve"> </w:t>
      </w:r>
      <w:r w:rsidRPr="00257C1A">
        <w:rPr>
          <w:sz w:val="24"/>
          <w:szCs w:val="24"/>
        </w:rPr>
        <w:t>занятий,</w:t>
      </w:r>
      <w:r w:rsidRPr="00257C1A">
        <w:rPr>
          <w:spacing w:val="-5"/>
          <w:sz w:val="24"/>
          <w:szCs w:val="24"/>
        </w:rPr>
        <w:t xml:space="preserve"> </w:t>
      </w:r>
      <w:r w:rsidRPr="00257C1A">
        <w:rPr>
          <w:sz w:val="24"/>
          <w:szCs w:val="24"/>
        </w:rPr>
        <w:t>проводимых</w:t>
      </w:r>
      <w:r w:rsidRPr="00257C1A">
        <w:rPr>
          <w:spacing w:val="-1"/>
          <w:sz w:val="24"/>
          <w:szCs w:val="24"/>
        </w:rPr>
        <w:t xml:space="preserve"> </w:t>
      </w:r>
      <w:r w:rsidRPr="00257C1A">
        <w:rPr>
          <w:sz w:val="24"/>
          <w:szCs w:val="24"/>
        </w:rPr>
        <w:t>в</w:t>
      </w:r>
      <w:r w:rsidRPr="00257C1A">
        <w:rPr>
          <w:spacing w:val="-3"/>
          <w:sz w:val="24"/>
          <w:szCs w:val="24"/>
        </w:rPr>
        <w:t xml:space="preserve"> </w:t>
      </w:r>
      <w:r w:rsidRPr="00257C1A">
        <w:rPr>
          <w:sz w:val="24"/>
          <w:szCs w:val="24"/>
        </w:rPr>
        <w:t>рамках</w:t>
      </w:r>
      <w:r w:rsidRPr="00257C1A">
        <w:rPr>
          <w:spacing w:val="-1"/>
          <w:sz w:val="24"/>
          <w:szCs w:val="24"/>
        </w:rPr>
        <w:t xml:space="preserve"> </w:t>
      </w:r>
      <w:r w:rsidRPr="00257C1A">
        <w:rPr>
          <w:sz w:val="24"/>
          <w:szCs w:val="24"/>
        </w:rPr>
        <w:t>внеурочной</w:t>
      </w:r>
      <w:r w:rsidRPr="00257C1A">
        <w:rPr>
          <w:spacing w:val="-2"/>
          <w:sz w:val="24"/>
          <w:szCs w:val="24"/>
        </w:rPr>
        <w:t xml:space="preserve"> </w:t>
      </w:r>
      <w:r w:rsidRPr="00257C1A">
        <w:rPr>
          <w:sz w:val="24"/>
          <w:szCs w:val="24"/>
        </w:rPr>
        <w:t>деятельности,</w:t>
      </w:r>
      <w:r w:rsidRPr="00257C1A">
        <w:rPr>
          <w:spacing w:val="-3"/>
          <w:sz w:val="24"/>
          <w:szCs w:val="24"/>
        </w:rPr>
        <w:t xml:space="preserve"> </w:t>
      </w:r>
      <w:r w:rsidRPr="00257C1A">
        <w:rPr>
          <w:sz w:val="24"/>
          <w:szCs w:val="24"/>
        </w:rPr>
        <w:t>от школьных уроков - в их метапредметной составляющей. Содержание занятий основано на принципе «За страницами школьного учебника» и направлено на развитие познавательной активности учащихся, на достижение значимых для каждого ученика личных результатов.</w:t>
      </w:r>
    </w:p>
    <w:p w14:paraId="30AF9ED4" w14:textId="77777777" w:rsidR="00A57689" w:rsidRPr="00257C1A" w:rsidRDefault="00A57689" w:rsidP="00A57689">
      <w:pPr>
        <w:pStyle w:val="a3"/>
        <w:ind w:left="1134" w:firstLine="0"/>
        <w:rPr>
          <w:sz w:val="24"/>
          <w:szCs w:val="24"/>
        </w:rPr>
      </w:pPr>
      <w:r w:rsidRPr="00257C1A">
        <w:rPr>
          <w:sz w:val="24"/>
          <w:szCs w:val="24"/>
        </w:rPr>
        <w:t>Для</w:t>
      </w:r>
      <w:r w:rsidRPr="00257C1A">
        <w:rPr>
          <w:spacing w:val="-7"/>
          <w:sz w:val="24"/>
          <w:szCs w:val="24"/>
        </w:rPr>
        <w:t xml:space="preserve"> </w:t>
      </w:r>
      <w:r w:rsidRPr="00257C1A">
        <w:rPr>
          <w:sz w:val="24"/>
          <w:szCs w:val="24"/>
        </w:rPr>
        <w:t>учета</w:t>
      </w:r>
      <w:r w:rsidRPr="00257C1A">
        <w:rPr>
          <w:spacing w:val="-7"/>
          <w:sz w:val="24"/>
          <w:szCs w:val="24"/>
        </w:rPr>
        <w:t xml:space="preserve"> </w:t>
      </w:r>
      <w:r w:rsidRPr="00257C1A">
        <w:rPr>
          <w:sz w:val="24"/>
          <w:szCs w:val="24"/>
        </w:rPr>
        <w:t>достижений</w:t>
      </w:r>
      <w:r w:rsidRPr="00257C1A">
        <w:rPr>
          <w:spacing w:val="-8"/>
          <w:sz w:val="24"/>
          <w:szCs w:val="24"/>
        </w:rPr>
        <w:t xml:space="preserve"> </w:t>
      </w:r>
      <w:r w:rsidRPr="00257C1A">
        <w:rPr>
          <w:sz w:val="24"/>
          <w:szCs w:val="24"/>
        </w:rPr>
        <w:t>учащихся</w:t>
      </w:r>
      <w:r w:rsidRPr="00257C1A">
        <w:rPr>
          <w:spacing w:val="-6"/>
          <w:sz w:val="24"/>
          <w:szCs w:val="24"/>
        </w:rPr>
        <w:t xml:space="preserve"> </w:t>
      </w:r>
      <w:r w:rsidRPr="00257C1A">
        <w:rPr>
          <w:sz w:val="24"/>
          <w:szCs w:val="24"/>
        </w:rPr>
        <w:t>во</w:t>
      </w:r>
      <w:r w:rsidRPr="00257C1A">
        <w:rPr>
          <w:spacing w:val="-5"/>
          <w:sz w:val="24"/>
          <w:szCs w:val="24"/>
        </w:rPr>
        <w:t xml:space="preserve"> </w:t>
      </w:r>
      <w:r w:rsidRPr="00257C1A">
        <w:rPr>
          <w:sz w:val="24"/>
          <w:szCs w:val="24"/>
        </w:rPr>
        <w:t>внеурочной</w:t>
      </w:r>
      <w:r w:rsidRPr="00257C1A">
        <w:rPr>
          <w:spacing w:val="-6"/>
          <w:sz w:val="24"/>
          <w:szCs w:val="24"/>
        </w:rPr>
        <w:t xml:space="preserve"> </w:t>
      </w:r>
      <w:r w:rsidRPr="00257C1A">
        <w:rPr>
          <w:sz w:val="24"/>
          <w:szCs w:val="24"/>
        </w:rPr>
        <w:t>деятельности</w:t>
      </w:r>
      <w:r w:rsidRPr="00257C1A">
        <w:rPr>
          <w:spacing w:val="-5"/>
          <w:sz w:val="24"/>
          <w:szCs w:val="24"/>
        </w:rPr>
        <w:t xml:space="preserve"> </w:t>
      </w:r>
      <w:r w:rsidRPr="00257C1A">
        <w:rPr>
          <w:sz w:val="24"/>
          <w:szCs w:val="24"/>
        </w:rPr>
        <w:t>в</w:t>
      </w:r>
      <w:r w:rsidRPr="00257C1A">
        <w:rPr>
          <w:spacing w:val="-7"/>
          <w:sz w:val="24"/>
          <w:szCs w:val="24"/>
        </w:rPr>
        <w:t xml:space="preserve"> </w:t>
      </w:r>
      <w:r w:rsidRPr="00257C1A">
        <w:rPr>
          <w:sz w:val="24"/>
          <w:szCs w:val="24"/>
        </w:rPr>
        <w:t>школе</w:t>
      </w:r>
      <w:r w:rsidRPr="00257C1A">
        <w:rPr>
          <w:spacing w:val="-6"/>
          <w:sz w:val="24"/>
          <w:szCs w:val="24"/>
        </w:rPr>
        <w:t xml:space="preserve"> </w:t>
      </w:r>
      <w:r w:rsidRPr="00257C1A">
        <w:rPr>
          <w:spacing w:val="-2"/>
          <w:sz w:val="24"/>
          <w:szCs w:val="24"/>
        </w:rPr>
        <w:t>используют:</w:t>
      </w:r>
    </w:p>
    <w:p w14:paraId="5C6D0A40" w14:textId="77777777" w:rsidR="00A57689" w:rsidRPr="00257C1A" w:rsidRDefault="00A57689" w:rsidP="00983492">
      <w:pPr>
        <w:pStyle w:val="a4"/>
        <w:numPr>
          <w:ilvl w:val="0"/>
          <w:numId w:val="291"/>
        </w:numPr>
        <w:tabs>
          <w:tab w:val="left" w:pos="606"/>
        </w:tabs>
        <w:jc w:val="left"/>
        <w:rPr>
          <w:sz w:val="24"/>
          <w:szCs w:val="24"/>
        </w:rPr>
      </w:pPr>
      <w:r w:rsidRPr="00257C1A">
        <w:rPr>
          <w:sz w:val="24"/>
          <w:szCs w:val="24"/>
        </w:rPr>
        <w:t>портфолио</w:t>
      </w:r>
      <w:r w:rsidRPr="00257C1A">
        <w:rPr>
          <w:spacing w:val="-1"/>
          <w:sz w:val="24"/>
          <w:szCs w:val="24"/>
        </w:rPr>
        <w:t xml:space="preserve"> </w:t>
      </w:r>
      <w:r w:rsidRPr="00257C1A">
        <w:rPr>
          <w:spacing w:val="-2"/>
          <w:sz w:val="24"/>
          <w:szCs w:val="24"/>
        </w:rPr>
        <w:t>учащегося;</w:t>
      </w:r>
    </w:p>
    <w:p w14:paraId="5E2F0DEB" w14:textId="77777777" w:rsidR="00A57689" w:rsidRPr="00257C1A" w:rsidRDefault="00A57689" w:rsidP="00983492">
      <w:pPr>
        <w:pStyle w:val="a4"/>
        <w:numPr>
          <w:ilvl w:val="0"/>
          <w:numId w:val="291"/>
        </w:numPr>
        <w:tabs>
          <w:tab w:val="left" w:pos="606"/>
        </w:tabs>
        <w:jc w:val="left"/>
        <w:rPr>
          <w:sz w:val="24"/>
          <w:szCs w:val="24"/>
        </w:rPr>
      </w:pPr>
      <w:r w:rsidRPr="00257C1A">
        <w:rPr>
          <w:sz w:val="24"/>
          <w:szCs w:val="24"/>
        </w:rPr>
        <w:t>опросы,</w:t>
      </w:r>
      <w:r w:rsidRPr="00257C1A">
        <w:rPr>
          <w:spacing w:val="-5"/>
          <w:sz w:val="24"/>
          <w:szCs w:val="24"/>
        </w:rPr>
        <w:t xml:space="preserve"> </w:t>
      </w:r>
      <w:r w:rsidRPr="00257C1A">
        <w:rPr>
          <w:sz w:val="24"/>
          <w:szCs w:val="24"/>
        </w:rPr>
        <w:t>анкетирование</w:t>
      </w:r>
      <w:r w:rsidRPr="00257C1A">
        <w:rPr>
          <w:spacing w:val="-4"/>
          <w:sz w:val="24"/>
          <w:szCs w:val="24"/>
        </w:rPr>
        <w:t xml:space="preserve"> </w:t>
      </w:r>
      <w:r w:rsidRPr="00257C1A">
        <w:rPr>
          <w:sz w:val="24"/>
          <w:szCs w:val="24"/>
        </w:rPr>
        <w:t>и</w:t>
      </w:r>
      <w:r w:rsidRPr="00257C1A">
        <w:rPr>
          <w:spacing w:val="-3"/>
          <w:sz w:val="24"/>
          <w:szCs w:val="24"/>
        </w:rPr>
        <w:t xml:space="preserve"> </w:t>
      </w:r>
      <w:r w:rsidRPr="00257C1A">
        <w:rPr>
          <w:sz w:val="24"/>
          <w:szCs w:val="24"/>
        </w:rPr>
        <w:t>самооценку</w:t>
      </w:r>
      <w:r w:rsidRPr="00257C1A">
        <w:rPr>
          <w:spacing w:val="-4"/>
          <w:sz w:val="24"/>
          <w:szCs w:val="24"/>
        </w:rPr>
        <w:t xml:space="preserve"> </w:t>
      </w:r>
      <w:r w:rsidRPr="00257C1A">
        <w:rPr>
          <w:sz w:val="24"/>
          <w:szCs w:val="24"/>
        </w:rPr>
        <w:t>учащихся</w:t>
      </w:r>
      <w:r w:rsidRPr="00257C1A">
        <w:rPr>
          <w:spacing w:val="-3"/>
          <w:sz w:val="24"/>
          <w:szCs w:val="24"/>
        </w:rPr>
        <w:t xml:space="preserve"> </w:t>
      </w:r>
      <w:r w:rsidRPr="00257C1A">
        <w:rPr>
          <w:sz w:val="24"/>
          <w:szCs w:val="24"/>
        </w:rPr>
        <w:t>по</w:t>
      </w:r>
      <w:r w:rsidRPr="00257C1A">
        <w:rPr>
          <w:spacing w:val="-6"/>
          <w:sz w:val="24"/>
          <w:szCs w:val="24"/>
        </w:rPr>
        <w:t xml:space="preserve"> </w:t>
      </w:r>
      <w:r w:rsidRPr="00257C1A">
        <w:rPr>
          <w:sz w:val="24"/>
          <w:szCs w:val="24"/>
        </w:rPr>
        <w:t>итогам</w:t>
      </w:r>
      <w:r w:rsidRPr="00257C1A">
        <w:rPr>
          <w:spacing w:val="-4"/>
          <w:sz w:val="24"/>
          <w:szCs w:val="24"/>
        </w:rPr>
        <w:t xml:space="preserve"> </w:t>
      </w:r>
      <w:r w:rsidRPr="00257C1A">
        <w:rPr>
          <w:sz w:val="24"/>
          <w:szCs w:val="24"/>
        </w:rPr>
        <w:t>выполняемых</w:t>
      </w:r>
      <w:r w:rsidRPr="00257C1A">
        <w:rPr>
          <w:spacing w:val="-1"/>
          <w:sz w:val="24"/>
          <w:szCs w:val="24"/>
        </w:rPr>
        <w:t xml:space="preserve"> </w:t>
      </w:r>
      <w:r w:rsidRPr="00257C1A">
        <w:rPr>
          <w:spacing w:val="-2"/>
          <w:sz w:val="24"/>
          <w:szCs w:val="24"/>
        </w:rPr>
        <w:t>заданий;</w:t>
      </w:r>
    </w:p>
    <w:p w14:paraId="4E35D3F3" w14:textId="77777777" w:rsidR="00A57689" w:rsidRPr="00257C1A" w:rsidRDefault="00A57689" w:rsidP="00983492">
      <w:pPr>
        <w:pStyle w:val="a4"/>
        <w:numPr>
          <w:ilvl w:val="0"/>
          <w:numId w:val="291"/>
        </w:numPr>
        <w:tabs>
          <w:tab w:val="left" w:pos="606"/>
        </w:tabs>
        <w:jc w:val="left"/>
        <w:rPr>
          <w:sz w:val="24"/>
          <w:szCs w:val="24"/>
        </w:rPr>
      </w:pPr>
      <w:r w:rsidRPr="00257C1A">
        <w:rPr>
          <w:sz w:val="24"/>
          <w:szCs w:val="24"/>
        </w:rPr>
        <w:t>педагогическое</w:t>
      </w:r>
      <w:r w:rsidRPr="00257C1A">
        <w:rPr>
          <w:spacing w:val="-9"/>
          <w:sz w:val="24"/>
          <w:szCs w:val="24"/>
        </w:rPr>
        <w:t xml:space="preserve"> </w:t>
      </w:r>
      <w:r w:rsidRPr="00257C1A">
        <w:rPr>
          <w:spacing w:val="-2"/>
          <w:sz w:val="24"/>
          <w:szCs w:val="24"/>
        </w:rPr>
        <w:t>наблюдение.</w:t>
      </w:r>
    </w:p>
    <w:p w14:paraId="0210FA7B" w14:textId="77777777" w:rsidR="00A57689" w:rsidRPr="00257C1A" w:rsidRDefault="00A57689" w:rsidP="00A57689">
      <w:pPr>
        <w:pStyle w:val="a3"/>
        <w:ind w:right="711"/>
        <w:rPr>
          <w:sz w:val="24"/>
          <w:szCs w:val="24"/>
        </w:rPr>
      </w:pPr>
      <w:r w:rsidRPr="00257C1A">
        <w:rPr>
          <w:sz w:val="24"/>
          <w:szCs w:val="24"/>
        </w:rPr>
        <w:t>В результате реализации внеурочной деятельности у учащихся будут сформированы личностные</w:t>
      </w:r>
      <w:r w:rsidRPr="00257C1A">
        <w:rPr>
          <w:spacing w:val="-9"/>
          <w:sz w:val="24"/>
          <w:szCs w:val="24"/>
        </w:rPr>
        <w:t xml:space="preserve"> </w:t>
      </w:r>
      <w:r w:rsidRPr="00257C1A">
        <w:rPr>
          <w:sz w:val="24"/>
          <w:szCs w:val="24"/>
        </w:rPr>
        <w:t>и</w:t>
      </w:r>
      <w:r w:rsidRPr="00257C1A">
        <w:rPr>
          <w:spacing w:val="-6"/>
          <w:sz w:val="24"/>
          <w:szCs w:val="24"/>
        </w:rPr>
        <w:t xml:space="preserve"> </w:t>
      </w:r>
      <w:r w:rsidRPr="00257C1A">
        <w:rPr>
          <w:sz w:val="24"/>
          <w:szCs w:val="24"/>
        </w:rPr>
        <w:t>метапредметные</w:t>
      </w:r>
      <w:r w:rsidRPr="00257C1A">
        <w:rPr>
          <w:spacing w:val="-9"/>
          <w:sz w:val="24"/>
          <w:szCs w:val="24"/>
        </w:rPr>
        <w:t xml:space="preserve"> </w:t>
      </w:r>
      <w:r w:rsidRPr="00257C1A">
        <w:rPr>
          <w:sz w:val="24"/>
          <w:szCs w:val="24"/>
        </w:rPr>
        <w:t>результаты,</w:t>
      </w:r>
      <w:r w:rsidRPr="00257C1A">
        <w:rPr>
          <w:spacing w:val="-8"/>
          <w:sz w:val="24"/>
          <w:szCs w:val="24"/>
        </w:rPr>
        <w:t xml:space="preserve"> </w:t>
      </w:r>
      <w:r w:rsidRPr="00257C1A">
        <w:rPr>
          <w:sz w:val="24"/>
          <w:szCs w:val="24"/>
        </w:rPr>
        <w:t>которые</w:t>
      </w:r>
      <w:r w:rsidRPr="00257C1A">
        <w:rPr>
          <w:spacing w:val="-9"/>
          <w:sz w:val="24"/>
          <w:szCs w:val="24"/>
        </w:rPr>
        <w:t xml:space="preserve"> </w:t>
      </w:r>
      <w:r w:rsidRPr="00257C1A">
        <w:rPr>
          <w:sz w:val="24"/>
          <w:szCs w:val="24"/>
        </w:rPr>
        <w:t>направлены</w:t>
      </w:r>
      <w:r w:rsidRPr="00257C1A">
        <w:rPr>
          <w:spacing w:val="-8"/>
          <w:sz w:val="24"/>
          <w:szCs w:val="24"/>
        </w:rPr>
        <w:t xml:space="preserve"> </w:t>
      </w:r>
      <w:r w:rsidRPr="00257C1A">
        <w:rPr>
          <w:sz w:val="24"/>
          <w:szCs w:val="24"/>
        </w:rPr>
        <w:t>на</w:t>
      </w:r>
      <w:r w:rsidRPr="00257C1A">
        <w:rPr>
          <w:spacing w:val="-8"/>
          <w:sz w:val="24"/>
          <w:szCs w:val="24"/>
        </w:rPr>
        <w:t xml:space="preserve"> </w:t>
      </w:r>
      <w:r w:rsidRPr="00257C1A">
        <w:rPr>
          <w:sz w:val="24"/>
          <w:szCs w:val="24"/>
        </w:rPr>
        <w:t>достижение</w:t>
      </w:r>
      <w:r w:rsidRPr="00257C1A">
        <w:rPr>
          <w:spacing w:val="-8"/>
          <w:sz w:val="24"/>
          <w:szCs w:val="24"/>
        </w:rPr>
        <w:t xml:space="preserve"> </w:t>
      </w:r>
      <w:r w:rsidRPr="00257C1A">
        <w:rPr>
          <w:sz w:val="24"/>
          <w:szCs w:val="24"/>
        </w:rPr>
        <w:t>планируемых результатов освоения основной образовательной программы.</w:t>
      </w:r>
    </w:p>
    <w:p w14:paraId="6065F50F" w14:textId="77777777" w:rsidR="00A57689" w:rsidRDefault="00A57689" w:rsidP="00A57689">
      <w:pPr>
        <w:pStyle w:val="a3"/>
        <w:ind w:right="703"/>
      </w:pPr>
      <w:r w:rsidRPr="00257C1A">
        <w:rPr>
          <w:sz w:val="24"/>
          <w:szCs w:val="24"/>
        </w:rPr>
        <w:t>Воспитательный результат внеурочной</w:t>
      </w:r>
      <w:r>
        <w:t xml:space="preserve"> деятельности – непосредственное духовно- нравственное приобретение ребенка благодаря его участию в том или ином виде внеурочной деятельности. Воспитательный эффект внеурочной деятельности – влияние того или иного духовно-нравственного приобретения на процесс развития личности ребенка (последствие </w:t>
      </w:r>
      <w:r>
        <w:rPr>
          <w:spacing w:val="-2"/>
        </w:rPr>
        <w:t>результата).</w:t>
      </w:r>
    </w:p>
    <w:p w14:paraId="42771904" w14:textId="77777777" w:rsidR="00A57689" w:rsidRDefault="00A57689" w:rsidP="00A57689">
      <w:pPr>
        <w:pStyle w:val="a3"/>
        <w:ind w:right="713"/>
        <w:jc w:val="left"/>
      </w:pPr>
      <w:r>
        <w:t>Исходя из возможностей гимназии</w:t>
      </w:r>
      <w:r>
        <w:rPr>
          <w:spacing w:val="40"/>
        </w:rPr>
        <w:t xml:space="preserve"> </w:t>
      </w:r>
      <w:r>
        <w:t>и по результатам изучения социального запроса (анкетирования)</w:t>
      </w:r>
      <w:r>
        <w:rPr>
          <w:spacing w:val="32"/>
        </w:rPr>
        <w:t xml:space="preserve"> </w:t>
      </w:r>
      <w:r>
        <w:t>родителей</w:t>
      </w:r>
      <w:r>
        <w:rPr>
          <w:spacing w:val="34"/>
        </w:rPr>
        <w:t xml:space="preserve"> </w:t>
      </w:r>
      <w:r>
        <w:t>(законных</w:t>
      </w:r>
      <w:r>
        <w:rPr>
          <w:spacing w:val="35"/>
        </w:rPr>
        <w:t xml:space="preserve"> </w:t>
      </w:r>
      <w:r>
        <w:t>представителей)</w:t>
      </w:r>
      <w:r>
        <w:rPr>
          <w:spacing w:val="32"/>
        </w:rPr>
        <w:t xml:space="preserve"> </w:t>
      </w:r>
      <w:r>
        <w:t>и</w:t>
      </w:r>
      <w:r>
        <w:rPr>
          <w:spacing w:val="36"/>
        </w:rPr>
        <w:t xml:space="preserve"> </w:t>
      </w:r>
      <w:r>
        <w:t>учащихся,</w:t>
      </w:r>
      <w:r>
        <w:rPr>
          <w:spacing w:val="33"/>
        </w:rPr>
        <w:t xml:space="preserve"> </w:t>
      </w:r>
      <w:r>
        <w:t>в</w:t>
      </w:r>
      <w:r>
        <w:rPr>
          <w:spacing w:val="32"/>
        </w:rPr>
        <w:t xml:space="preserve"> </w:t>
      </w:r>
      <w:r>
        <w:t>каждом</w:t>
      </w:r>
      <w:r>
        <w:rPr>
          <w:spacing w:val="32"/>
        </w:rPr>
        <w:t xml:space="preserve"> </w:t>
      </w:r>
      <w:r>
        <w:t>направление были определены формы реализации внеурочной деятельности.</w:t>
      </w:r>
    </w:p>
    <w:p w14:paraId="6E0793C1" w14:textId="77777777" w:rsidR="00A57689" w:rsidRDefault="00A57689" w:rsidP="00A57689">
      <w:pPr>
        <w:pStyle w:val="2"/>
        <w:spacing w:before="4" w:after="4"/>
        <w:ind w:left="2013" w:right="789" w:hanging="732"/>
      </w:pPr>
      <w:bookmarkStart w:id="6" w:name="_bookmark88"/>
      <w:bookmarkEnd w:id="6"/>
      <w:r>
        <w:t>Программы</w:t>
      </w:r>
      <w:r>
        <w:rPr>
          <w:spacing w:val="-14"/>
        </w:rPr>
        <w:t xml:space="preserve"> </w:t>
      </w:r>
      <w:r>
        <w:t>курсов</w:t>
      </w:r>
      <w:r>
        <w:rPr>
          <w:spacing w:val="-14"/>
        </w:rPr>
        <w:t xml:space="preserve"> </w:t>
      </w:r>
      <w:r>
        <w:t>внеурочной</w:t>
      </w:r>
      <w:r>
        <w:rPr>
          <w:spacing w:val="-13"/>
        </w:rPr>
        <w:t xml:space="preserve"> </w:t>
      </w:r>
      <w:r>
        <w:t>деятельности</w:t>
      </w:r>
      <w:r>
        <w:rPr>
          <w:spacing w:val="-11"/>
        </w:rPr>
        <w:t xml:space="preserve"> </w:t>
      </w:r>
      <w:r>
        <w:t>МОУ</w:t>
      </w:r>
      <w:r>
        <w:rPr>
          <w:spacing w:val="-14"/>
        </w:rPr>
        <w:t xml:space="preserve"> </w:t>
      </w:r>
      <w:r>
        <w:t>«Гимназия</w:t>
      </w:r>
      <w:r>
        <w:rPr>
          <w:spacing w:val="-14"/>
        </w:rPr>
        <w:t xml:space="preserve"> </w:t>
      </w:r>
      <w:r>
        <w:t>№</w:t>
      </w:r>
      <w:r>
        <w:rPr>
          <w:spacing w:val="-15"/>
        </w:rPr>
        <w:t xml:space="preserve"> </w:t>
      </w:r>
      <w:r>
        <w:t>6»</w:t>
      </w:r>
      <w:r>
        <w:rPr>
          <w:spacing w:val="-11"/>
        </w:rPr>
        <w:t xml:space="preserve"> </w:t>
      </w:r>
      <w:proofErr w:type="spellStart"/>
      <w:r>
        <w:t>г.Воркуты</w:t>
      </w:r>
      <w:proofErr w:type="spellEnd"/>
      <w:r>
        <w:t xml:space="preserve"> </w:t>
      </w:r>
      <w:bookmarkStart w:id="7" w:name="_bookmark89"/>
      <w:bookmarkEnd w:id="7"/>
      <w:r>
        <w:t>в соответствии с направлениями личностного развития учащихся</w:t>
      </w: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3"/>
        <w:gridCol w:w="4912"/>
      </w:tblGrid>
      <w:tr w:rsidR="00A57689" w14:paraId="1797E247" w14:textId="77777777" w:rsidTr="00D3658A">
        <w:trPr>
          <w:trHeight w:val="828"/>
        </w:trPr>
        <w:tc>
          <w:tcPr>
            <w:tcW w:w="4943" w:type="dxa"/>
          </w:tcPr>
          <w:p w14:paraId="33BC4322" w14:textId="77777777" w:rsidR="00A57689" w:rsidRDefault="00A57689" w:rsidP="00D3658A">
            <w:pPr>
              <w:pStyle w:val="TableParagraph"/>
              <w:spacing w:before="273"/>
              <w:rPr>
                <w:b/>
                <w:sz w:val="24"/>
              </w:rPr>
            </w:pPr>
            <w:bookmarkStart w:id="8" w:name="_bookmark90"/>
            <w:bookmarkEnd w:id="8"/>
            <w:r>
              <w:rPr>
                <w:b/>
                <w:sz w:val="24"/>
              </w:rPr>
              <w:t>Направления</w:t>
            </w:r>
            <w:r>
              <w:rPr>
                <w:b/>
                <w:spacing w:val="-15"/>
                <w:sz w:val="24"/>
              </w:rPr>
              <w:t xml:space="preserve"> </w:t>
            </w:r>
            <w:r>
              <w:rPr>
                <w:b/>
                <w:sz w:val="24"/>
              </w:rPr>
              <w:t>развития</w:t>
            </w:r>
            <w:r>
              <w:rPr>
                <w:b/>
                <w:spacing w:val="-13"/>
                <w:sz w:val="24"/>
              </w:rPr>
              <w:t xml:space="preserve"> </w:t>
            </w:r>
            <w:r>
              <w:rPr>
                <w:b/>
                <w:sz w:val="24"/>
              </w:rPr>
              <w:t>личности</w:t>
            </w:r>
            <w:r>
              <w:rPr>
                <w:b/>
                <w:spacing w:val="-13"/>
                <w:sz w:val="24"/>
              </w:rPr>
              <w:t xml:space="preserve"> </w:t>
            </w:r>
            <w:r>
              <w:rPr>
                <w:b/>
                <w:spacing w:val="-2"/>
                <w:sz w:val="24"/>
              </w:rPr>
              <w:t>учащихся</w:t>
            </w:r>
          </w:p>
        </w:tc>
        <w:tc>
          <w:tcPr>
            <w:tcW w:w="4912" w:type="dxa"/>
          </w:tcPr>
          <w:p w14:paraId="5868381B" w14:textId="77777777" w:rsidR="00A57689" w:rsidRDefault="00A57689" w:rsidP="00D3658A">
            <w:pPr>
              <w:pStyle w:val="TableParagraph"/>
              <w:ind w:left="59" w:right="53"/>
              <w:jc w:val="center"/>
              <w:rPr>
                <w:b/>
                <w:sz w:val="24"/>
              </w:rPr>
            </w:pPr>
            <w:bookmarkStart w:id="9" w:name="_bookmark91"/>
            <w:bookmarkEnd w:id="9"/>
            <w:r>
              <w:rPr>
                <w:b/>
                <w:spacing w:val="-2"/>
                <w:sz w:val="24"/>
              </w:rPr>
              <w:t>Наименование</w:t>
            </w:r>
            <w:r>
              <w:rPr>
                <w:b/>
                <w:spacing w:val="-6"/>
                <w:sz w:val="24"/>
              </w:rPr>
              <w:t xml:space="preserve"> </w:t>
            </w:r>
            <w:r>
              <w:rPr>
                <w:b/>
                <w:spacing w:val="-2"/>
                <w:sz w:val="24"/>
              </w:rPr>
              <w:t>программы</w:t>
            </w:r>
            <w:r>
              <w:rPr>
                <w:b/>
                <w:spacing w:val="-6"/>
                <w:sz w:val="24"/>
              </w:rPr>
              <w:t xml:space="preserve"> </w:t>
            </w:r>
            <w:r>
              <w:rPr>
                <w:b/>
                <w:spacing w:val="-2"/>
                <w:sz w:val="24"/>
              </w:rPr>
              <w:t xml:space="preserve">курса </w:t>
            </w:r>
            <w:r>
              <w:rPr>
                <w:b/>
                <w:sz w:val="24"/>
              </w:rPr>
              <w:t>внеурочной деятельности,</w:t>
            </w:r>
          </w:p>
          <w:p w14:paraId="313D4BF6" w14:textId="77777777" w:rsidR="00A57689" w:rsidRDefault="00A57689" w:rsidP="00D3658A">
            <w:pPr>
              <w:pStyle w:val="TableParagraph"/>
              <w:spacing w:line="259" w:lineRule="exact"/>
              <w:ind w:left="59" w:right="53"/>
              <w:jc w:val="center"/>
              <w:rPr>
                <w:b/>
                <w:sz w:val="24"/>
              </w:rPr>
            </w:pPr>
            <w:bookmarkStart w:id="10" w:name="_bookmark92"/>
            <w:bookmarkEnd w:id="10"/>
            <w:r>
              <w:rPr>
                <w:b/>
                <w:sz w:val="24"/>
              </w:rPr>
              <w:t>уровень</w:t>
            </w:r>
            <w:r>
              <w:rPr>
                <w:b/>
                <w:spacing w:val="-10"/>
                <w:sz w:val="24"/>
              </w:rPr>
              <w:t xml:space="preserve"> </w:t>
            </w:r>
            <w:r>
              <w:rPr>
                <w:b/>
                <w:spacing w:val="-2"/>
                <w:sz w:val="24"/>
              </w:rPr>
              <w:t>образования</w:t>
            </w:r>
          </w:p>
        </w:tc>
      </w:tr>
      <w:tr w:rsidR="00A57689" w14:paraId="7D73DAD0" w14:textId="77777777" w:rsidTr="00D3658A">
        <w:trPr>
          <w:trHeight w:val="613"/>
        </w:trPr>
        <w:tc>
          <w:tcPr>
            <w:tcW w:w="4943" w:type="dxa"/>
          </w:tcPr>
          <w:p w14:paraId="38D08354" w14:textId="77777777" w:rsidR="00A57689" w:rsidRDefault="00A57689" w:rsidP="00D3658A">
            <w:pPr>
              <w:pStyle w:val="TableParagraph"/>
              <w:spacing w:line="270" w:lineRule="exact"/>
              <w:rPr>
                <w:sz w:val="24"/>
              </w:rPr>
            </w:pPr>
            <w:r>
              <w:rPr>
                <w:spacing w:val="-2"/>
                <w:sz w:val="24"/>
              </w:rPr>
              <w:t>спортивно-оздоровительное</w:t>
            </w:r>
          </w:p>
        </w:tc>
        <w:tc>
          <w:tcPr>
            <w:tcW w:w="4912" w:type="dxa"/>
          </w:tcPr>
          <w:p w14:paraId="324AF692" w14:textId="77777777" w:rsidR="00A57689" w:rsidRDefault="00A57689" w:rsidP="00983492">
            <w:pPr>
              <w:pStyle w:val="TableParagraph"/>
              <w:numPr>
                <w:ilvl w:val="0"/>
                <w:numId w:val="290"/>
              </w:numPr>
              <w:tabs>
                <w:tab w:val="left" w:pos="247"/>
              </w:tabs>
              <w:spacing w:line="268" w:lineRule="exact"/>
              <w:ind w:left="247" w:hanging="140"/>
              <w:rPr>
                <w:sz w:val="24"/>
              </w:rPr>
            </w:pPr>
            <w:bookmarkStart w:id="11" w:name="_bookmark93"/>
            <w:bookmarkEnd w:id="11"/>
            <w:r>
              <w:rPr>
                <w:spacing w:val="-2"/>
                <w:sz w:val="24"/>
              </w:rPr>
              <w:t>«Серебряный</w:t>
            </w:r>
            <w:r>
              <w:rPr>
                <w:spacing w:val="1"/>
                <w:sz w:val="24"/>
              </w:rPr>
              <w:t xml:space="preserve"> </w:t>
            </w:r>
            <w:r>
              <w:rPr>
                <w:spacing w:val="-4"/>
                <w:sz w:val="24"/>
              </w:rPr>
              <w:t>мяч»</w:t>
            </w:r>
          </w:p>
          <w:p w14:paraId="00E21CB4" w14:textId="77777777" w:rsidR="00A57689" w:rsidRDefault="00A57689" w:rsidP="00983492">
            <w:pPr>
              <w:pStyle w:val="TableParagraph"/>
              <w:numPr>
                <w:ilvl w:val="0"/>
                <w:numId w:val="290"/>
              </w:numPr>
              <w:tabs>
                <w:tab w:val="left" w:pos="247"/>
              </w:tabs>
              <w:ind w:left="247" w:hanging="140"/>
              <w:rPr>
                <w:sz w:val="24"/>
              </w:rPr>
            </w:pPr>
            <w:bookmarkStart w:id="12" w:name="_bookmark94"/>
            <w:bookmarkEnd w:id="12"/>
            <w:r>
              <w:rPr>
                <w:sz w:val="24"/>
              </w:rPr>
              <w:t>«В</w:t>
            </w:r>
            <w:r>
              <w:rPr>
                <w:spacing w:val="-7"/>
                <w:sz w:val="24"/>
              </w:rPr>
              <w:t xml:space="preserve"> </w:t>
            </w:r>
            <w:r>
              <w:rPr>
                <w:sz w:val="24"/>
              </w:rPr>
              <w:t>мире</w:t>
            </w:r>
            <w:r>
              <w:rPr>
                <w:spacing w:val="-5"/>
                <w:sz w:val="24"/>
              </w:rPr>
              <w:t xml:space="preserve"> </w:t>
            </w:r>
            <w:r>
              <w:rPr>
                <w:spacing w:val="-2"/>
                <w:sz w:val="24"/>
              </w:rPr>
              <w:t>баскетбола»</w:t>
            </w:r>
          </w:p>
        </w:tc>
      </w:tr>
      <w:tr w:rsidR="00A57689" w14:paraId="1C8AA8C5" w14:textId="77777777" w:rsidTr="00D3658A">
        <w:trPr>
          <w:trHeight w:val="1103"/>
        </w:trPr>
        <w:tc>
          <w:tcPr>
            <w:tcW w:w="4943" w:type="dxa"/>
          </w:tcPr>
          <w:p w14:paraId="609E4AF5" w14:textId="77777777" w:rsidR="00A57689" w:rsidRDefault="00A57689" w:rsidP="00D3658A">
            <w:pPr>
              <w:pStyle w:val="TableParagraph"/>
              <w:spacing w:line="270" w:lineRule="exact"/>
              <w:rPr>
                <w:sz w:val="24"/>
              </w:rPr>
            </w:pPr>
            <w:r>
              <w:rPr>
                <w:sz w:val="24"/>
              </w:rPr>
              <w:t>духовно-</w:t>
            </w:r>
            <w:r>
              <w:rPr>
                <w:spacing w:val="-7"/>
                <w:sz w:val="24"/>
              </w:rPr>
              <w:t xml:space="preserve"> </w:t>
            </w:r>
            <w:r>
              <w:rPr>
                <w:spacing w:val="-2"/>
                <w:sz w:val="24"/>
              </w:rPr>
              <w:t>нравственное</w:t>
            </w:r>
          </w:p>
        </w:tc>
        <w:tc>
          <w:tcPr>
            <w:tcW w:w="4912" w:type="dxa"/>
          </w:tcPr>
          <w:p w14:paraId="33AE85E0" w14:textId="77777777" w:rsidR="00A57689" w:rsidRDefault="00A57689" w:rsidP="00983492">
            <w:pPr>
              <w:pStyle w:val="TableParagraph"/>
              <w:numPr>
                <w:ilvl w:val="0"/>
                <w:numId w:val="289"/>
              </w:numPr>
              <w:tabs>
                <w:tab w:val="left" w:pos="245"/>
              </w:tabs>
              <w:spacing w:line="268" w:lineRule="exact"/>
              <w:ind w:left="245" w:hanging="138"/>
              <w:rPr>
                <w:sz w:val="24"/>
              </w:rPr>
            </w:pPr>
            <w:bookmarkStart w:id="13" w:name="_bookmark95"/>
            <w:bookmarkEnd w:id="13"/>
            <w:r>
              <w:rPr>
                <w:sz w:val="24"/>
              </w:rPr>
              <w:t>Край,</w:t>
            </w:r>
            <w:r>
              <w:rPr>
                <w:spacing w:val="-8"/>
                <w:sz w:val="24"/>
              </w:rPr>
              <w:t xml:space="preserve"> </w:t>
            </w:r>
            <w:r>
              <w:rPr>
                <w:sz w:val="24"/>
              </w:rPr>
              <w:t>в</w:t>
            </w:r>
            <w:r>
              <w:rPr>
                <w:spacing w:val="-6"/>
                <w:sz w:val="24"/>
              </w:rPr>
              <w:t xml:space="preserve"> </w:t>
            </w:r>
            <w:r>
              <w:rPr>
                <w:sz w:val="24"/>
              </w:rPr>
              <w:t>котором</w:t>
            </w:r>
            <w:r>
              <w:rPr>
                <w:spacing w:val="-7"/>
                <w:sz w:val="24"/>
              </w:rPr>
              <w:t xml:space="preserve"> </w:t>
            </w:r>
            <w:r>
              <w:rPr>
                <w:sz w:val="24"/>
              </w:rPr>
              <w:t>я</w:t>
            </w:r>
            <w:r>
              <w:rPr>
                <w:spacing w:val="-5"/>
                <w:sz w:val="24"/>
              </w:rPr>
              <w:t xml:space="preserve"> </w:t>
            </w:r>
            <w:r>
              <w:rPr>
                <w:spacing w:val="-4"/>
                <w:sz w:val="24"/>
              </w:rPr>
              <w:t>живу</w:t>
            </w:r>
          </w:p>
          <w:p w14:paraId="4952B94B" w14:textId="77777777" w:rsidR="00A57689" w:rsidRDefault="00A57689" w:rsidP="00983492">
            <w:pPr>
              <w:pStyle w:val="TableParagraph"/>
              <w:numPr>
                <w:ilvl w:val="0"/>
                <w:numId w:val="289"/>
              </w:numPr>
              <w:tabs>
                <w:tab w:val="left" w:pos="245"/>
              </w:tabs>
              <w:ind w:left="245" w:hanging="138"/>
              <w:rPr>
                <w:sz w:val="24"/>
              </w:rPr>
            </w:pPr>
            <w:bookmarkStart w:id="14" w:name="_bookmark96"/>
            <w:bookmarkEnd w:id="14"/>
            <w:r>
              <w:rPr>
                <w:spacing w:val="-2"/>
                <w:sz w:val="24"/>
              </w:rPr>
              <w:t>Краеведение</w:t>
            </w:r>
          </w:p>
          <w:p w14:paraId="059B40B3" w14:textId="77777777" w:rsidR="00A57689" w:rsidRDefault="00A57689" w:rsidP="00983492">
            <w:pPr>
              <w:pStyle w:val="TableParagraph"/>
              <w:numPr>
                <w:ilvl w:val="0"/>
                <w:numId w:val="289"/>
              </w:numPr>
              <w:tabs>
                <w:tab w:val="left" w:pos="245"/>
              </w:tabs>
              <w:ind w:left="245" w:hanging="138"/>
              <w:rPr>
                <w:sz w:val="24"/>
              </w:rPr>
            </w:pPr>
            <w:bookmarkStart w:id="15" w:name="_bookmark97"/>
            <w:bookmarkEnd w:id="15"/>
            <w:r>
              <w:rPr>
                <w:sz w:val="24"/>
              </w:rPr>
              <w:t>Разговоры</w:t>
            </w:r>
            <w:r>
              <w:rPr>
                <w:spacing w:val="-9"/>
                <w:sz w:val="24"/>
              </w:rPr>
              <w:t xml:space="preserve"> </w:t>
            </w:r>
            <w:r>
              <w:rPr>
                <w:sz w:val="24"/>
              </w:rPr>
              <w:t>о</w:t>
            </w:r>
            <w:r>
              <w:rPr>
                <w:spacing w:val="-8"/>
                <w:sz w:val="24"/>
              </w:rPr>
              <w:t xml:space="preserve"> </w:t>
            </w:r>
            <w:r>
              <w:rPr>
                <w:spacing w:val="-2"/>
                <w:sz w:val="24"/>
              </w:rPr>
              <w:t>важном</w:t>
            </w:r>
          </w:p>
          <w:p w14:paraId="300DCD53" w14:textId="77777777" w:rsidR="00A57689" w:rsidRDefault="00A57689" w:rsidP="00983492">
            <w:pPr>
              <w:pStyle w:val="TableParagraph"/>
              <w:numPr>
                <w:ilvl w:val="0"/>
                <w:numId w:val="289"/>
              </w:numPr>
              <w:tabs>
                <w:tab w:val="left" w:pos="245"/>
              </w:tabs>
              <w:spacing w:line="264" w:lineRule="exact"/>
              <w:ind w:left="245" w:hanging="138"/>
              <w:rPr>
                <w:sz w:val="24"/>
              </w:rPr>
            </w:pPr>
            <w:bookmarkStart w:id="16" w:name="_bookmark98"/>
            <w:bookmarkEnd w:id="16"/>
            <w:proofErr w:type="spellStart"/>
            <w:r>
              <w:rPr>
                <w:spacing w:val="-2"/>
                <w:sz w:val="24"/>
              </w:rPr>
              <w:t>Семьеведение</w:t>
            </w:r>
            <w:proofErr w:type="spellEnd"/>
          </w:p>
        </w:tc>
      </w:tr>
      <w:tr w:rsidR="00A57689" w14:paraId="60EB3EEA" w14:textId="77777777" w:rsidTr="00D3658A">
        <w:trPr>
          <w:trHeight w:val="1382"/>
        </w:trPr>
        <w:tc>
          <w:tcPr>
            <w:tcW w:w="4943" w:type="dxa"/>
          </w:tcPr>
          <w:p w14:paraId="0E794936" w14:textId="77777777" w:rsidR="00A57689" w:rsidRDefault="00A57689" w:rsidP="00D3658A">
            <w:pPr>
              <w:pStyle w:val="TableParagraph"/>
              <w:spacing w:line="273" w:lineRule="exact"/>
              <w:rPr>
                <w:sz w:val="24"/>
              </w:rPr>
            </w:pPr>
            <w:r>
              <w:rPr>
                <w:spacing w:val="-2"/>
                <w:sz w:val="24"/>
              </w:rPr>
              <w:t>социальное</w:t>
            </w:r>
          </w:p>
        </w:tc>
        <w:tc>
          <w:tcPr>
            <w:tcW w:w="4912" w:type="dxa"/>
          </w:tcPr>
          <w:p w14:paraId="5DFA6692" w14:textId="77777777" w:rsidR="00A57689" w:rsidRDefault="00A57689" w:rsidP="00D3658A">
            <w:pPr>
              <w:pStyle w:val="TableParagraph"/>
              <w:ind w:right="476"/>
              <w:rPr>
                <w:sz w:val="24"/>
              </w:rPr>
            </w:pPr>
            <w:r>
              <w:rPr>
                <w:sz w:val="24"/>
              </w:rPr>
              <w:t>Проектная деятельность, Профилактика ДДТТ,</w:t>
            </w:r>
            <w:r>
              <w:rPr>
                <w:spacing w:val="40"/>
                <w:sz w:val="24"/>
              </w:rPr>
              <w:t xml:space="preserve"> </w:t>
            </w:r>
            <w:r>
              <w:rPr>
                <w:sz w:val="24"/>
              </w:rPr>
              <w:t>В лабиринтах журналистики, Военно-патриотический</w:t>
            </w:r>
            <w:r>
              <w:rPr>
                <w:spacing w:val="-15"/>
                <w:sz w:val="24"/>
              </w:rPr>
              <w:t xml:space="preserve"> </w:t>
            </w:r>
            <w:r>
              <w:rPr>
                <w:sz w:val="24"/>
              </w:rPr>
              <w:t>клуб</w:t>
            </w:r>
            <w:r>
              <w:rPr>
                <w:spacing w:val="-15"/>
                <w:sz w:val="24"/>
              </w:rPr>
              <w:t xml:space="preserve"> </w:t>
            </w:r>
            <w:r>
              <w:rPr>
                <w:sz w:val="24"/>
              </w:rPr>
              <w:t>«Дружина»,</w:t>
            </w:r>
          </w:p>
          <w:p w14:paraId="6A3DD397" w14:textId="77777777" w:rsidR="00A57689" w:rsidRDefault="00A57689" w:rsidP="00D3658A">
            <w:pPr>
              <w:pStyle w:val="TableParagraph"/>
              <w:spacing w:line="270" w:lineRule="atLeast"/>
              <w:ind w:right="476"/>
              <w:rPr>
                <w:sz w:val="24"/>
              </w:rPr>
            </w:pPr>
            <w:r>
              <w:rPr>
                <w:sz w:val="24"/>
              </w:rPr>
              <w:t>«Путь</w:t>
            </w:r>
            <w:r>
              <w:rPr>
                <w:spacing w:val="-14"/>
                <w:sz w:val="24"/>
              </w:rPr>
              <w:t xml:space="preserve"> </w:t>
            </w:r>
            <w:r>
              <w:rPr>
                <w:sz w:val="24"/>
              </w:rPr>
              <w:t>в</w:t>
            </w:r>
            <w:r>
              <w:rPr>
                <w:spacing w:val="-14"/>
                <w:sz w:val="24"/>
              </w:rPr>
              <w:t xml:space="preserve"> </w:t>
            </w:r>
            <w:r>
              <w:rPr>
                <w:sz w:val="24"/>
              </w:rPr>
              <w:t>профессию»,</w:t>
            </w:r>
            <w:r>
              <w:rPr>
                <w:spacing w:val="-12"/>
                <w:sz w:val="24"/>
              </w:rPr>
              <w:t xml:space="preserve"> </w:t>
            </w:r>
            <w:r>
              <w:rPr>
                <w:sz w:val="24"/>
              </w:rPr>
              <w:t xml:space="preserve">Функциональная </w:t>
            </w:r>
            <w:r>
              <w:rPr>
                <w:spacing w:val="-2"/>
                <w:sz w:val="24"/>
              </w:rPr>
              <w:t>грамотность</w:t>
            </w:r>
          </w:p>
        </w:tc>
      </w:tr>
      <w:tr w:rsidR="00A57689" w14:paraId="332188ED" w14:textId="77777777" w:rsidTr="00D3658A">
        <w:trPr>
          <w:trHeight w:val="827"/>
        </w:trPr>
        <w:tc>
          <w:tcPr>
            <w:tcW w:w="4943" w:type="dxa"/>
          </w:tcPr>
          <w:p w14:paraId="3BD988E6" w14:textId="77777777" w:rsidR="00A57689" w:rsidRDefault="00A57689" w:rsidP="00D3658A">
            <w:pPr>
              <w:pStyle w:val="TableParagraph"/>
              <w:spacing w:line="270" w:lineRule="exact"/>
              <w:rPr>
                <w:sz w:val="24"/>
              </w:rPr>
            </w:pPr>
            <w:proofErr w:type="spellStart"/>
            <w:r>
              <w:rPr>
                <w:spacing w:val="-2"/>
                <w:sz w:val="24"/>
              </w:rPr>
              <w:t>общеинтеллектуальное</w:t>
            </w:r>
            <w:proofErr w:type="spellEnd"/>
          </w:p>
        </w:tc>
        <w:tc>
          <w:tcPr>
            <w:tcW w:w="4912" w:type="dxa"/>
          </w:tcPr>
          <w:p w14:paraId="2365BCFE" w14:textId="77777777" w:rsidR="00A57689" w:rsidRDefault="00A57689" w:rsidP="00D3658A">
            <w:pPr>
              <w:pStyle w:val="TableParagraph"/>
              <w:ind w:right="714"/>
              <w:rPr>
                <w:sz w:val="24"/>
              </w:rPr>
            </w:pPr>
            <w:r>
              <w:rPr>
                <w:sz w:val="24"/>
              </w:rPr>
              <w:t>«Домашняя</w:t>
            </w:r>
            <w:r>
              <w:rPr>
                <w:spacing w:val="-15"/>
                <w:sz w:val="24"/>
              </w:rPr>
              <w:t xml:space="preserve"> </w:t>
            </w:r>
            <w:r>
              <w:rPr>
                <w:sz w:val="24"/>
              </w:rPr>
              <w:t>лаборатория»</w:t>
            </w:r>
            <w:r>
              <w:rPr>
                <w:spacing w:val="-15"/>
                <w:sz w:val="24"/>
              </w:rPr>
              <w:t xml:space="preserve"> </w:t>
            </w:r>
            <w:r>
              <w:rPr>
                <w:sz w:val="24"/>
              </w:rPr>
              <w:t>«Математика вокруг</w:t>
            </w:r>
            <w:r>
              <w:rPr>
                <w:spacing w:val="-4"/>
                <w:sz w:val="24"/>
              </w:rPr>
              <w:t xml:space="preserve"> </w:t>
            </w:r>
            <w:r>
              <w:rPr>
                <w:sz w:val="24"/>
              </w:rPr>
              <w:t>нас»</w:t>
            </w:r>
            <w:r>
              <w:rPr>
                <w:spacing w:val="-8"/>
                <w:sz w:val="24"/>
              </w:rPr>
              <w:t xml:space="preserve"> </w:t>
            </w:r>
            <w:r>
              <w:rPr>
                <w:sz w:val="24"/>
              </w:rPr>
              <w:t>Занимательная</w:t>
            </w:r>
            <w:r>
              <w:rPr>
                <w:spacing w:val="-2"/>
                <w:sz w:val="24"/>
              </w:rPr>
              <w:t xml:space="preserve"> география».</w:t>
            </w:r>
          </w:p>
          <w:p w14:paraId="11102329" w14:textId="77777777" w:rsidR="00A57689" w:rsidRDefault="00A57689" w:rsidP="00D3658A">
            <w:pPr>
              <w:pStyle w:val="TableParagraph"/>
              <w:spacing w:line="264" w:lineRule="exact"/>
              <w:rPr>
                <w:sz w:val="24"/>
              </w:rPr>
            </w:pPr>
            <w:r>
              <w:rPr>
                <w:sz w:val="24"/>
              </w:rPr>
              <w:t>«Речевая</w:t>
            </w:r>
            <w:r>
              <w:rPr>
                <w:spacing w:val="-4"/>
                <w:sz w:val="24"/>
              </w:rPr>
              <w:t xml:space="preserve"> </w:t>
            </w:r>
            <w:r>
              <w:rPr>
                <w:sz w:val="24"/>
              </w:rPr>
              <w:t>деятельность</w:t>
            </w:r>
            <w:r>
              <w:rPr>
                <w:spacing w:val="-4"/>
                <w:sz w:val="24"/>
              </w:rPr>
              <w:t xml:space="preserve"> </w:t>
            </w:r>
            <w:r>
              <w:rPr>
                <w:sz w:val="24"/>
              </w:rPr>
              <w:t>как</w:t>
            </w:r>
            <w:r>
              <w:rPr>
                <w:spacing w:val="-4"/>
                <w:sz w:val="24"/>
              </w:rPr>
              <w:t xml:space="preserve"> </w:t>
            </w:r>
            <w:r>
              <w:rPr>
                <w:sz w:val="24"/>
              </w:rPr>
              <w:t>средство</w:t>
            </w:r>
            <w:r>
              <w:rPr>
                <w:spacing w:val="-3"/>
                <w:sz w:val="24"/>
              </w:rPr>
              <w:t xml:space="preserve"> </w:t>
            </w:r>
            <w:r>
              <w:rPr>
                <w:spacing w:val="-2"/>
                <w:sz w:val="24"/>
              </w:rPr>
              <w:t>познания</w:t>
            </w:r>
          </w:p>
        </w:tc>
      </w:tr>
    </w:tbl>
    <w:p w14:paraId="288ECC4F" w14:textId="77777777" w:rsidR="00A57689" w:rsidRDefault="00A57689" w:rsidP="00A57689">
      <w:pPr>
        <w:pStyle w:val="TableParagraph"/>
        <w:spacing w:line="264" w:lineRule="exact"/>
        <w:rPr>
          <w:sz w:val="24"/>
        </w:rPr>
        <w:sectPr w:rsidR="00A57689">
          <w:pgSz w:w="11910" w:h="16840"/>
          <w:pgMar w:top="1040" w:right="141" w:bottom="940" w:left="992" w:header="0" w:footer="758" w:gutter="0"/>
          <w:cols w:space="720"/>
        </w:sect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3"/>
        <w:gridCol w:w="4912"/>
      </w:tblGrid>
      <w:tr w:rsidR="00A57689" w14:paraId="17EEFA01" w14:textId="77777777" w:rsidTr="00D3658A">
        <w:trPr>
          <w:trHeight w:val="1106"/>
        </w:trPr>
        <w:tc>
          <w:tcPr>
            <w:tcW w:w="4943" w:type="dxa"/>
          </w:tcPr>
          <w:p w14:paraId="0940AEDF" w14:textId="77777777" w:rsidR="00A57689" w:rsidRDefault="00A57689" w:rsidP="00D3658A">
            <w:pPr>
              <w:pStyle w:val="TableParagraph"/>
              <w:ind w:left="0"/>
              <w:rPr>
                <w:sz w:val="24"/>
              </w:rPr>
            </w:pPr>
          </w:p>
        </w:tc>
        <w:tc>
          <w:tcPr>
            <w:tcW w:w="4912" w:type="dxa"/>
          </w:tcPr>
          <w:p w14:paraId="11814F05" w14:textId="77777777" w:rsidR="00A57689" w:rsidRDefault="00A57689" w:rsidP="00D3658A">
            <w:pPr>
              <w:pStyle w:val="TableParagraph"/>
              <w:rPr>
                <w:sz w:val="24"/>
              </w:rPr>
            </w:pPr>
            <w:r>
              <w:rPr>
                <w:sz w:val="24"/>
              </w:rPr>
              <w:t>немецкого языка» «Удивительный мир английского</w:t>
            </w:r>
            <w:r>
              <w:rPr>
                <w:spacing w:val="-10"/>
                <w:sz w:val="24"/>
              </w:rPr>
              <w:t xml:space="preserve"> </w:t>
            </w:r>
            <w:r>
              <w:rPr>
                <w:sz w:val="24"/>
              </w:rPr>
              <w:t>языка»</w:t>
            </w:r>
            <w:r>
              <w:rPr>
                <w:spacing w:val="-12"/>
                <w:sz w:val="24"/>
              </w:rPr>
              <w:t xml:space="preserve"> </w:t>
            </w:r>
            <w:r>
              <w:rPr>
                <w:sz w:val="24"/>
              </w:rPr>
              <w:t>«Разговариваем</w:t>
            </w:r>
            <w:r>
              <w:rPr>
                <w:spacing w:val="-11"/>
                <w:sz w:val="24"/>
              </w:rPr>
              <w:t xml:space="preserve"> </w:t>
            </w:r>
            <w:r>
              <w:rPr>
                <w:sz w:val="24"/>
              </w:rPr>
              <w:t>и</w:t>
            </w:r>
            <w:r>
              <w:rPr>
                <w:spacing w:val="-10"/>
                <w:sz w:val="24"/>
              </w:rPr>
              <w:t xml:space="preserve"> </w:t>
            </w:r>
            <w:r>
              <w:rPr>
                <w:sz w:val="24"/>
              </w:rPr>
              <w:t>пишем</w:t>
            </w:r>
          </w:p>
          <w:p w14:paraId="28C13A86" w14:textId="77777777" w:rsidR="00A57689" w:rsidRDefault="00A57689" w:rsidP="00D3658A">
            <w:pPr>
              <w:pStyle w:val="TableParagraph"/>
              <w:spacing w:line="270" w:lineRule="atLeast"/>
              <w:rPr>
                <w:sz w:val="24"/>
              </w:rPr>
            </w:pPr>
            <w:r>
              <w:rPr>
                <w:sz w:val="24"/>
              </w:rPr>
              <w:t>по-английски»,</w:t>
            </w:r>
            <w:r>
              <w:rPr>
                <w:spacing w:val="-13"/>
                <w:sz w:val="24"/>
              </w:rPr>
              <w:t xml:space="preserve"> </w:t>
            </w:r>
            <w:r>
              <w:rPr>
                <w:sz w:val="24"/>
              </w:rPr>
              <w:t>Решение</w:t>
            </w:r>
            <w:r>
              <w:rPr>
                <w:spacing w:val="-14"/>
                <w:sz w:val="24"/>
              </w:rPr>
              <w:t xml:space="preserve"> </w:t>
            </w:r>
            <w:r>
              <w:rPr>
                <w:sz w:val="24"/>
              </w:rPr>
              <w:t>олимпиадных</w:t>
            </w:r>
            <w:r>
              <w:rPr>
                <w:spacing w:val="-12"/>
                <w:sz w:val="24"/>
              </w:rPr>
              <w:t xml:space="preserve"> </w:t>
            </w:r>
            <w:r>
              <w:rPr>
                <w:sz w:val="24"/>
              </w:rPr>
              <w:t>задач по истории</w:t>
            </w:r>
          </w:p>
        </w:tc>
      </w:tr>
      <w:tr w:rsidR="00A57689" w14:paraId="10EFE48F" w14:textId="77777777" w:rsidTr="00D3658A">
        <w:trPr>
          <w:trHeight w:val="613"/>
        </w:trPr>
        <w:tc>
          <w:tcPr>
            <w:tcW w:w="4943" w:type="dxa"/>
          </w:tcPr>
          <w:p w14:paraId="45F9AB3D" w14:textId="77777777" w:rsidR="00A57689" w:rsidRDefault="00A57689" w:rsidP="00D3658A">
            <w:pPr>
              <w:pStyle w:val="TableParagraph"/>
              <w:spacing w:line="270" w:lineRule="exact"/>
              <w:rPr>
                <w:sz w:val="24"/>
              </w:rPr>
            </w:pPr>
            <w:r>
              <w:rPr>
                <w:spacing w:val="-2"/>
                <w:sz w:val="24"/>
              </w:rPr>
              <w:t>общекультурное</w:t>
            </w:r>
          </w:p>
        </w:tc>
        <w:tc>
          <w:tcPr>
            <w:tcW w:w="4912" w:type="dxa"/>
          </w:tcPr>
          <w:p w14:paraId="162B29D1" w14:textId="77777777" w:rsidR="00A57689" w:rsidRDefault="00A57689" w:rsidP="00D3658A">
            <w:pPr>
              <w:pStyle w:val="TableParagraph"/>
              <w:spacing w:line="268" w:lineRule="exact"/>
              <w:rPr>
                <w:sz w:val="24"/>
              </w:rPr>
            </w:pPr>
            <w:r>
              <w:rPr>
                <w:sz w:val="24"/>
              </w:rPr>
              <w:t>«Мастерица»,</w:t>
            </w:r>
            <w:r>
              <w:rPr>
                <w:spacing w:val="-4"/>
                <w:sz w:val="24"/>
              </w:rPr>
              <w:t xml:space="preserve"> </w:t>
            </w:r>
            <w:r>
              <w:rPr>
                <w:sz w:val="24"/>
              </w:rPr>
              <w:t>«Мир</w:t>
            </w:r>
            <w:r>
              <w:rPr>
                <w:spacing w:val="-6"/>
                <w:sz w:val="24"/>
              </w:rPr>
              <w:t xml:space="preserve"> </w:t>
            </w:r>
            <w:r>
              <w:rPr>
                <w:sz w:val="24"/>
              </w:rPr>
              <w:t>технических</w:t>
            </w:r>
            <w:r>
              <w:rPr>
                <w:spacing w:val="-5"/>
                <w:sz w:val="24"/>
              </w:rPr>
              <w:t xml:space="preserve"> </w:t>
            </w:r>
            <w:r>
              <w:rPr>
                <w:spacing w:val="-2"/>
                <w:sz w:val="24"/>
              </w:rPr>
              <w:t>открытий»</w:t>
            </w:r>
          </w:p>
        </w:tc>
      </w:tr>
    </w:tbl>
    <w:p w14:paraId="5E200D2D" w14:textId="77777777" w:rsidR="00A57689" w:rsidRDefault="00A57689" w:rsidP="00A57689">
      <w:pPr>
        <w:pStyle w:val="a3"/>
        <w:spacing w:before="12"/>
        <w:ind w:left="0" w:firstLine="0"/>
        <w:jc w:val="left"/>
        <w:rPr>
          <w:b/>
        </w:rPr>
      </w:pPr>
    </w:p>
    <w:p w14:paraId="0EA65F47" w14:textId="77777777" w:rsidR="00A57689" w:rsidRDefault="00A57689" w:rsidP="00A57689">
      <w:pPr>
        <w:ind w:left="-1" w:right="280"/>
        <w:jc w:val="center"/>
        <w:rPr>
          <w:b/>
          <w:sz w:val="24"/>
        </w:rPr>
      </w:pPr>
      <w:r>
        <w:rPr>
          <w:b/>
          <w:sz w:val="24"/>
        </w:rPr>
        <w:t>Модуль</w:t>
      </w:r>
      <w:r>
        <w:rPr>
          <w:b/>
          <w:spacing w:val="-9"/>
          <w:sz w:val="24"/>
        </w:rPr>
        <w:t xml:space="preserve"> </w:t>
      </w:r>
      <w:r>
        <w:rPr>
          <w:b/>
          <w:sz w:val="24"/>
        </w:rPr>
        <w:t>«Организация</w:t>
      </w:r>
      <w:r>
        <w:rPr>
          <w:b/>
          <w:spacing w:val="-6"/>
          <w:sz w:val="24"/>
        </w:rPr>
        <w:t xml:space="preserve"> </w:t>
      </w:r>
      <w:r>
        <w:rPr>
          <w:b/>
          <w:sz w:val="24"/>
        </w:rPr>
        <w:t>предметно-пространственной</w:t>
      </w:r>
      <w:r>
        <w:rPr>
          <w:b/>
          <w:spacing w:val="-6"/>
          <w:sz w:val="24"/>
        </w:rPr>
        <w:t xml:space="preserve"> </w:t>
      </w:r>
      <w:r>
        <w:rPr>
          <w:b/>
          <w:spacing w:val="-2"/>
          <w:sz w:val="24"/>
        </w:rPr>
        <w:t>среды»</w:t>
      </w:r>
    </w:p>
    <w:p w14:paraId="1FA1D7CC" w14:textId="77777777" w:rsidR="00A57689" w:rsidRDefault="00A57689" w:rsidP="00A57689">
      <w:pPr>
        <w:pStyle w:val="a3"/>
        <w:spacing w:before="271"/>
        <w:ind w:right="709"/>
      </w:pPr>
      <w:r>
        <w:t>Окружающая ребенка предметно-эстетическая среда Гимназии, при условии ее грамотной</w:t>
      </w:r>
      <w:r>
        <w:rPr>
          <w:spacing w:val="40"/>
        </w:rPr>
        <w:t xml:space="preserve"> </w:t>
      </w:r>
      <w:r>
        <w:t>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r>
        <w:rPr>
          <w:spacing w:val="80"/>
        </w:rPr>
        <w:t xml:space="preserve"> </w:t>
      </w:r>
      <w:r>
        <w:t>Реализация воспитательного потенциала предметно-пространственной среды</w:t>
      </w:r>
      <w:r>
        <w:rPr>
          <w:spacing w:val="40"/>
        </w:rPr>
        <w:t xml:space="preserve"> </w:t>
      </w:r>
      <w:r>
        <w:t>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14:paraId="1EE07F02" w14:textId="77777777" w:rsidR="00A57689" w:rsidRDefault="00A57689" w:rsidP="00A57689">
      <w:pPr>
        <w:pStyle w:val="a3"/>
        <w:spacing w:before="1"/>
        <w:ind w:right="712"/>
      </w:pPr>
      <w:r>
        <w:t>оформление внешнего вида здания, фасада, холла при входе в Гимназию государственной символикой Российской Федерации, Республики Коми, города Воркуты.</w:t>
      </w:r>
    </w:p>
    <w:p w14:paraId="257537A9" w14:textId="77777777" w:rsidR="00A57689" w:rsidRDefault="00A57689" w:rsidP="00A57689">
      <w:pPr>
        <w:pStyle w:val="a3"/>
        <w:ind w:right="707"/>
      </w:pPr>
      <w:r>
        <w:t>организацию и проведение церемоний поднятия (спуска) государственного флага Российской Федерации и Республики Коми;</w:t>
      </w:r>
    </w:p>
    <w:p w14:paraId="1CE51042" w14:textId="77777777" w:rsidR="00A57689" w:rsidRDefault="00A57689" w:rsidP="00A57689">
      <w:pPr>
        <w:pStyle w:val="a3"/>
        <w:ind w:right="712"/>
      </w:pPr>
      <w:r>
        <w:t xml:space="preserve">размещение карт России, портретов выдающихся государственных деятелей России, деятелей культуры, науки, производства, искусства, военных, героев и защитников </w:t>
      </w:r>
      <w:r>
        <w:rPr>
          <w:spacing w:val="-2"/>
        </w:rPr>
        <w:t>Отечества;</w:t>
      </w:r>
    </w:p>
    <w:p w14:paraId="1AAD80DB" w14:textId="77777777" w:rsidR="00A57689" w:rsidRDefault="00A57689" w:rsidP="00A57689">
      <w:pPr>
        <w:pStyle w:val="a3"/>
        <w:ind w:right="711"/>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0D3512F9" w14:textId="77777777" w:rsidR="00A57689" w:rsidRDefault="00A57689" w:rsidP="00A57689">
      <w:pPr>
        <w:pStyle w:val="a3"/>
        <w:spacing w:before="1"/>
        <w:ind w:right="705"/>
      </w:pPr>
      <w:r>
        <w:t>организацию звукового пространства позитивной духовно-нравственной, гражданско- патриотической воспитательной направленности, исполнение гимна Российской Федерации;</w:t>
      </w:r>
    </w:p>
    <w:p w14:paraId="4825A3E3" w14:textId="77777777" w:rsidR="00A57689" w:rsidRDefault="00A57689" w:rsidP="00A57689">
      <w:pPr>
        <w:pStyle w:val="a3"/>
        <w:ind w:left="1134" w:firstLine="0"/>
      </w:pPr>
      <w:r>
        <w:t>разработку,</w:t>
      </w:r>
      <w:r>
        <w:rPr>
          <w:spacing w:val="70"/>
        </w:rPr>
        <w:t xml:space="preserve"> </w:t>
      </w:r>
      <w:r>
        <w:t>оформление,</w:t>
      </w:r>
      <w:r>
        <w:rPr>
          <w:spacing w:val="70"/>
        </w:rPr>
        <w:t xml:space="preserve"> </w:t>
      </w:r>
      <w:r>
        <w:t>поддержание,</w:t>
      </w:r>
      <w:r>
        <w:rPr>
          <w:spacing w:val="70"/>
        </w:rPr>
        <w:t xml:space="preserve"> </w:t>
      </w:r>
      <w:r>
        <w:t>использование</w:t>
      </w:r>
      <w:r>
        <w:rPr>
          <w:spacing w:val="70"/>
        </w:rPr>
        <w:t xml:space="preserve"> </w:t>
      </w:r>
      <w:r>
        <w:t>в</w:t>
      </w:r>
      <w:r>
        <w:rPr>
          <w:spacing w:val="69"/>
        </w:rPr>
        <w:t xml:space="preserve"> </w:t>
      </w:r>
      <w:r>
        <w:t>воспитательном</w:t>
      </w:r>
      <w:r>
        <w:rPr>
          <w:spacing w:val="70"/>
        </w:rPr>
        <w:t xml:space="preserve"> </w:t>
      </w:r>
      <w:r>
        <w:rPr>
          <w:spacing w:val="-2"/>
        </w:rPr>
        <w:t>процессе</w:t>
      </w:r>
    </w:p>
    <w:p w14:paraId="670D159A" w14:textId="77777777" w:rsidR="00A57689" w:rsidRDefault="00A57689" w:rsidP="00A57689">
      <w:pPr>
        <w:pStyle w:val="a3"/>
        <w:ind w:right="713" w:firstLine="0"/>
      </w:pPr>
      <w:r>
        <w:t>«мест гражданского почитания»</w:t>
      </w:r>
      <w:r>
        <w:rPr>
          <w:spacing w:val="80"/>
        </w:rPr>
        <w:t xml:space="preserve"> </w:t>
      </w:r>
      <w:r>
        <w:t>лиц, мест, событий в истории России; памятника воинской славы, памятных досок;</w:t>
      </w:r>
    </w:p>
    <w:p w14:paraId="7C02A27D" w14:textId="77777777" w:rsidR="00A57689" w:rsidRDefault="00A57689" w:rsidP="00A57689">
      <w:pPr>
        <w:pStyle w:val="a3"/>
        <w:ind w:right="709"/>
      </w:pPr>
      <w:r>
        <w:t>оформление и обновление «мест новостей», стендов в помещениях (холл первого этажа), содержащих</w:t>
      </w:r>
      <w:r>
        <w:rPr>
          <w:spacing w:val="40"/>
        </w:rPr>
        <w:t xml:space="preserve"> </w:t>
      </w:r>
      <w:r>
        <w:t>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w:t>
      </w:r>
    </w:p>
    <w:p w14:paraId="0C2084AF" w14:textId="77777777" w:rsidR="00A57689" w:rsidRDefault="00A57689" w:rsidP="00A57689">
      <w:pPr>
        <w:pStyle w:val="a3"/>
        <w:ind w:right="708"/>
      </w:pPr>
      <w:r>
        <w:t>совместная с детьми разработка, создание и популяризация особой гимназической символики (флаг, эмблема, значок детского движения, элементы гимназической формы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Гимназии знаковых событий;</w:t>
      </w:r>
    </w:p>
    <w:p w14:paraId="568ED702" w14:textId="77777777" w:rsidR="00A57689" w:rsidRDefault="00A57689" w:rsidP="00983492">
      <w:pPr>
        <w:pStyle w:val="a4"/>
        <w:numPr>
          <w:ilvl w:val="0"/>
          <w:numId w:val="288"/>
        </w:numPr>
        <w:tabs>
          <w:tab w:val="left" w:pos="1364"/>
        </w:tabs>
        <w:ind w:right="711" w:firstLine="707"/>
        <w:rPr>
          <w:sz w:val="24"/>
        </w:rPr>
      </w:pPr>
      <w:r>
        <w:rPr>
          <w:sz w:val="24"/>
        </w:rPr>
        <w:t xml:space="preserve">подготовку и размещение регулярно сменяемых экспозиций творческих работ обучающихся в разных предметных областях, фотоотчетов об интересных событиях, происходящих в школе, демонстрирующих их способности, знакомящих с работами друг </w:t>
      </w:r>
      <w:r>
        <w:rPr>
          <w:spacing w:val="-2"/>
          <w:sz w:val="24"/>
        </w:rPr>
        <w:t>друга;</w:t>
      </w:r>
    </w:p>
    <w:p w14:paraId="40DB52B9" w14:textId="77777777" w:rsidR="00A57689" w:rsidRDefault="00A57689" w:rsidP="00983492">
      <w:pPr>
        <w:pStyle w:val="a4"/>
        <w:numPr>
          <w:ilvl w:val="0"/>
          <w:numId w:val="288"/>
        </w:numPr>
        <w:tabs>
          <w:tab w:val="left" w:pos="1321"/>
        </w:tabs>
        <w:ind w:right="710" w:firstLine="707"/>
        <w:rPr>
          <w:sz w:val="24"/>
        </w:rPr>
      </w:pPr>
      <w:r>
        <w:rPr>
          <w:sz w:val="24"/>
        </w:rPr>
        <w:t>событийное оформление интерьера помещений Гимназии (вестибюля, коридоров, рекреаций, актового зала, окна и т.п.) к традиционным мероприятиям, значимым событиям (День знаний, Новый год, День Победы и др.) и их периодическая переориентация, которая служит хорошим средством разрушения негативных установок школьников на учебные и внеучебные занятия;</w:t>
      </w:r>
    </w:p>
    <w:p w14:paraId="7C5CA55C" w14:textId="3EFDCE4E" w:rsidR="00A57689" w:rsidRPr="00A57689" w:rsidRDefault="00A57689" w:rsidP="00983492">
      <w:pPr>
        <w:pStyle w:val="a4"/>
        <w:numPr>
          <w:ilvl w:val="0"/>
          <w:numId w:val="288"/>
        </w:numPr>
        <w:tabs>
          <w:tab w:val="left" w:pos="1356"/>
        </w:tabs>
        <w:ind w:left="1356" w:hanging="222"/>
        <w:rPr>
          <w:sz w:val="24"/>
        </w:rPr>
      </w:pPr>
      <w:r>
        <w:rPr>
          <w:sz w:val="24"/>
        </w:rPr>
        <w:t>поддержание</w:t>
      </w:r>
      <w:r>
        <w:rPr>
          <w:spacing w:val="76"/>
          <w:sz w:val="24"/>
        </w:rPr>
        <w:t xml:space="preserve"> </w:t>
      </w:r>
      <w:r>
        <w:rPr>
          <w:sz w:val="24"/>
        </w:rPr>
        <w:t>эстетического</w:t>
      </w:r>
      <w:r>
        <w:rPr>
          <w:spacing w:val="50"/>
          <w:w w:val="150"/>
          <w:sz w:val="24"/>
        </w:rPr>
        <w:t xml:space="preserve"> </w:t>
      </w:r>
      <w:r>
        <w:rPr>
          <w:sz w:val="24"/>
        </w:rPr>
        <w:t>вида</w:t>
      </w:r>
      <w:r>
        <w:rPr>
          <w:spacing w:val="50"/>
          <w:w w:val="150"/>
          <w:sz w:val="24"/>
        </w:rPr>
        <w:t xml:space="preserve"> </w:t>
      </w:r>
      <w:r>
        <w:rPr>
          <w:sz w:val="24"/>
        </w:rPr>
        <w:t>и</w:t>
      </w:r>
      <w:r>
        <w:rPr>
          <w:spacing w:val="51"/>
          <w:w w:val="150"/>
          <w:sz w:val="24"/>
        </w:rPr>
        <w:t xml:space="preserve"> </w:t>
      </w:r>
      <w:r>
        <w:rPr>
          <w:sz w:val="24"/>
        </w:rPr>
        <w:t>благоустройство</w:t>
      </w:r>
      <w:r>
        <w:rPr>
          <w:spacing w:val="51"/>
          <w:w w:val="150"/>
          <w:sz w:val="24"/>
        </w:rPr>
        <w:t xml:space="preserve"> </w:t>
      </w:r>
      <w:r>
        <w:rPr>
          <w:sz w:val="24"/>
        </w:rPr>
        <w:t>всех</w:t>
      </w:r>
      <w:r>
        <w:rPr>
          <w:spacing w:val="52"/>
          <w:w w:val="150"/>
          <w:sz w:val="24"/>
        </w:rPr>
        <w:t xml:space="preserve"> </w:t>
      </w:r>
      <w:r>
        <w:rPr>
          <w:sz w:val="24"/>
        </w:rPr>
        <w:t>помещений</w:t>
      </w:r>
      <w:r>
        <w:rPr>
          <w:spacing w:val="51"/>
          <w:w w:val="150"/>
          <w:sz w:val="24"/>
        </w:rPr>
        <w:t xml:space="preserve"> </w:t>
      </w:r>
      <w:r>
        <w:rPr>
          <w:sz w:val="24"/>
        </w:rPr>
        <w:t>в</w:t>
      </w:r>
      <w:r>
        <w:rPr>
          <w:spacing w:val="80"/>
          <w:sz w:val="24"/>
        </w:rPr>
        <w:t xml:space="preserve"> </w:t>
      </w:r>
      <w:r>
        <w:rPr>
          <w:spacing w:val="-2"/>
          <w:sz w:val="24"/>
        </w:rPr>
        <w:t>школе,</w:t>
      </w:r>
    </w:p>
    <w:p w14:paraId="2F7589DE" w14:textId="77777777" w:rsidR="00A57689" w:rsidRDefault="00A57689" w:rsidP="00A57689">
      <w:pPr>
        <w:pStyle w:val="a3"/>
        <w:spacing w:before="66"/>
        <w:ind w:firstLine="0"/>
      </w:pPr>
      <w:r>
        <w:t>доступных</w:t>
      </w:r>
      <w:r>
        <w:rPr>
          <w:spacing w:val="-6"/>
        </w:rPr>
        <w:t xml:space="preserve"> </w:t>
      </w:r>
      <w:r>
        <w:t>и</w:t>
      </w:r>
      <w:r>
        <w:rPr>
          <w:spacing w:val="-5"/>
        </w:rPr>
        <w:t xml:space="preserve"> </w:t>
      </w:r>
      <w:r>
        <w:t>безопасных</w:t>
      </w:r>
      <w:r>
        <w:rPr>
          <w:spacing w:val="-4"/>
        </w:rPr>
        <w:t xml:space="preserve"> </w:t>
      </w:r>
      <w:r>
        <w:t>рекреационных</w:t>
      </w:r>
      <w:r>
        <w:rPr>
          <w:spacing w:val="-2"/>
        </w:rPr>
        <w:t xml:space="preserve"> </w:t>
      </w:r>
      <w:r>
        <w:t>зон,</w:t>
      </w:r>
      <w:r>
        <w:rPr>
          <w:spacing w:val="-5"/>
        </w:rPr>
        <w:t xml:space="preserve"> </w:t>
      </w:r>
      <w:r>
        <w:t>озеленение</w:t>
      </w:r>
      <w:r>
        <w:rPr>
          <w:spacing w:val="-5"/>
        </w:rPr>
        <w:t xml:space="preserve"> </w:t>
      </w:r>
      <w:r>
        <w:rPr>
          <w:spacing w:val="-2"/>
        </w:rPr>
        <w:t>территории;</w:t>
      </w:r>
    </w:p>
    <w:p w14:paraId="4B36D494" w14:textId="77777777" w:rsidR="00A57689" w:rsidRDefault="00A57689" w:rsidP="00983492">
      <w:pPr>
        <w:pStyle w:val="a4"/>
        <w:numPr>
          <w:ilvl w:val="0"/>
          <w:numId w:val="288"/>
        </w:numPr>
        <w:tabs>
          <w:tab w:val="left" w:pos="1316"/>
        </w:tabs>
        <w:ind w:right="703" w:firstLine="707"/>
        <w:rPr>
          <w:sz w:val="24"/>
        </w:rPr>
      </w:pPr>
      <w:r>
        <w:rPr>
          <w:sz w:val="24"/>
        </w:rPr>
        <w:t>оборудование во дворе Гимназии спортивных и игровых площадок, доступных и приспособленных для школьников разных возрастных категорий, оздоровительно- рекреационных зон, позволяющих разделить свободное пространство Гимназии на зоны активного и тихого отдыха;</w:t>
      </w:r>
    </w:p>
    <w:p w14:paraId="1185FDD2" w14:textId="77777777" w:rsidR="00A57689" w:rsidRDefault="00A57689" w:rsidP="00A57689">
      <w:pPr>
        <w:pStyle w:val="a3"/>
        <w:spacing w:before="1"/>
        <w:ind w:right="713" w:firstLine="1367"/>
      </w:pPr>
      <w:r>
        <w:t>-</w:t>
      </w:r>
      <w:r>
        <w:rPr>
          <w:spacing w:val="40"/>
        </w:rPr>
        <w:t xml:space="preserve"> </w:t>
      </w:r>
      <w: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14:paraId="5C6722C6" w14:textId="77777777" w:rsidR="00A57689" w:rsidRDefault="00A57689" w:rsidP="00A57689">
      <w:pPr>
        <w:pStyle w:val="a3"/>
        <w:ind w:right="713"/>
      </w:pPr>
      <w:r>
        <w:t>разработку и обновление материалов (стендов, плакатов и др.), акцентирующих внимание обучающихся на важных для воспитания ценностях, правилах, традициях, укладе Гимназии, актуальных вопросах профилактики и безопасности.</w:t>
      </w:r>
    </w:p>
    <w:p w14:paraId="7BADFCB0" w14:textId="77777777" w:rsidR="00A57689" w:rsidRDefault="00A57689" w:rsidP="00A57689">
      <w:pPr>
        <w:pStyle w:val="a3"/>
        <w:spacing w:before="5"/>
        <w:ind w:left="0" w:firstLine="0"/>
        <w:jc w:val="left"/>
      </w:pPr>
    </w:p>
    <w:p w14:paraId="5CC3E851" w14:textId="77777777" w:rsidR="00A57689" w:rsidRDefault="00A57689" w:rsidP="00A57689">
      <w:pPr>
        <w:pStyle w:val="2"/>
        <w:ind w:left="-1" w:right="283"/>
        <w:jc w:val="center"/>
      </w:pPr>
      <w:r>
        <w:t>Модуль</w:t>
      </w:r>
      <w:r>
        <w:rPr>
          <w:spacing w:val="-5"/>
        </w:rPr>
        <w:t xml:space="preserve"> </w:t>
      </w:r>
      <w:r>
        <w:t>«Взаимодействие</w:t>
      </w:r>
      <w:r>
        <w:rPr>
          <w:spacing w:val="-3"/>
        </w:rPr>
        <w:t xml:space="preserve"> </w:t>
      </w:r>
      <w:r>
        <w:t>с</w:t>
      </w:r>
      <w:r>
        <w:rPr>
          <w:spacing w:val="-4"/>
        </w:rPr>
        <w:t xml:space="preserve"> </w:t>
      </w:r>
      <w:r>
        <w:t>родителями</w:t>
      </w:r>
      <w:r>
        <w:rPr>
          <w:spacing w:val="-3"/>
        </w:rPr>
        <w:t xml:space="preserve"> </w:t>
      </w:r>
      <w:r>
        <w:t>(законными</w:t>
      </w:r>
      <w:r>
        <w:rPr>
          <w:spacing w:val="-3"/>
        </w:rPr>
        <w:t xml:space="preserve"> </w:t>
      </w:r>
      <w:r>
        <w:rPr>
          <w:spacing w:val="-2"/>
        </w:rPr>
        <w:t>представителями)»</w:t>
      </w:r>
    </w:p>
    <w:p w14:paraId="62B45958" w14:textId="77777777" w:rsidR="00A57689" w:rsidRDefault="00A57689" w:rsidP="00A57689">
      <w:pPr>
        <w:pStyle w:val="a3"/>
        <w:spacing w:before="271"/>
        <w:ind w:right="712"/>
      </w:pPr>
      <w:r>
        <w:t xml:space="preserve">Работа с родителями (законными представителями) учащихся гимназии осуществляется для более эффективного достижения цели воспитания, которое обеспечивается согласованием позиций семьи и гимназии и осуществляется в рамках различных форм </w:t>
      </w:r>
      <w:proofErr w:type="gramStart"/>
      <w:r>
        <w:t>деятельности</w:t>
      </w:r>
      <w:proofErr w:type="gramEnd"/>
      <w:r>
        <w:t xml:space="preserve"> представленных в таблице.</w:t>
      </w:r>
    </w:p>
    <w:p w14:paraId="3BD470B7" w14:textId="77777777" w:rsidR="00A57689" w:rsidRDefault="00A57689" w:rsidP="00A57689">
      <w:pPr>
        <w:pStyle w:val="a3"/>
        <w:spacing w:before="54" w:after="1"/>
        <w:ind w:left="0" w:firstLine="0"/>
        <w:jc w:val="left"/>
        <w:rPr>
          <w:sz w:val="20"/>
        </w:r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0"/>
        <w:gridCol w:w="3380"/>
        <w:gridCol w:w="3611"/>
      </w:tblGrid>
      <w:tr w:rsidR="00A57689" w14:paraId="44640FE2" w14:textId="77777777" w:rsidTr="00D3658A">
        <w:trPr>
          <w:trHeight w:val="357"/>
        </w:trPr>
        <w:tc>
          <w:tcPr>
            <w:tcW w:w="3380" w:type="dxa"/>
          </w:tcPr>
          <w:p w14:paraId="5FF4FDF6" w14:textId="77777777" w:rsidR="00A57689" w:rsidRDefault="00A57689" w:rsidP="00D3658A">
            <w:pPr>
              <w:pStyle w:val="TableParagraph"/>
              <w:spacing w:before="18"/>
              <w:ind w:left="870"/>
              <w:rPr>
                <w:sz w:val="24"/>
              </w:rPr>
            </w:pPr>
            <w:r>
              <w:rPr>
                <w:sz w:val="24"/>
              </w:rPr>
              <w:t>Формы</w:t>
            </w:r>
            <w:r>
              <w:rPr>
                <w:spacing w:val="75"/>
                <w:sz w:val="24"/>
              </w:rPr>
              <w:t xml:space="preserve"> </w:t>
            </w:r>
            <w:r>
              <w:rPr>
                <w:spacing w:val="-2"/>
                <w:sz w:val="24"/>
              </w:rPr>
              <w:t>работы</w:t>
            </w:r>
          </w:p>
        </w:tc>
        <w:tc>
          <w:tcPr>
            <w:tcW w:w="3380" w:type="dxa"/>
          </w:tcPr>
          <w:p w14:paraId="54BFAC45" w14:textId="77777777" w:rsidR="00A57689" w:rsidRDefault="00A57689" w:rsidP="00D3658A">
            <w:pPr>
              <w:pStyle w:val="TableParagraph"/>
              <w:spacing w:before="18"/>
              <w:ind w:left="976"/>
              <w:rPr>
                <w:sz w:val="24"/>
              </w:rPr>
            </w:pPr>
            <w:r>
              <w:rPr>
                <w:spacing w:val="-2"/>
                <w:sz w:val="24"/>
              </w:rPr>
              <w:t>Мероприятия</w:t>
            </w:r>
          </w:p>
        </w:tc>
        <w:tc>
          <w:tcPr>
            <w:tcW w:w="3611" w:type="dxa"/>
          </w:tcPr>
          <w:p w14:paraId="5840AE1A" w14:textId="77777777" w:rsidR="00A57689" w:rsidRDefault="00A57689" w:rsidP="00D3658A">
            <w:pPr>
              <w:pStyle w:val="TableParagraph"/>
              <w:spacing w:before="18"/>
              <w:ind w:left="585"/>
              <w:rPr>
                <w:sz w:val="24"/>
              </w:rPr>
            </w:pPr>
            <w:r>
              <w:rPr>
                <w:sz w:val="24"/>
              </w:rPr>
              <w:t>Реализация</w:t>
            </w:r>
            <w:r>
              <w:rPr>
                <w:spacing w:val="26"/>
                <w:sz w:val="24"/>
              </w:rPr>
              <w:t xml:space="preserve"> </w:t>
            </w:r>
            <w:r>
              <w:rPr>
                <w:spacing w:val="-2"/>
                <w:sz w:val="24"/>
              </w:rPr>
              <w:t>мероприятий</w:t>
            </w:r>
          </w:p>
        </w:tc>
      </w:tr>
      <w:tr w:rsidR="00A57689" w14:paraId="6DF925FD" w14:textId="77777777" w:rsidTr="00D3658A">
        <w:trPr>
          <w:trHeight w:val="3312"/>
        </w:trPr>
        <w:tc>
          <w:tcPr>
            <w:tcW w:w="3380" w:type="dxa"/>
          </w:tcPr>
          <w:p w14:paraId="4DC23548" w14:textId="77777777" w:rsidR="00A57689" w:rsidRDefault="00A57689" w:rsidP="00D3658A">
            <w:pPr>
              <w:pStyle w:val="TableParagraph"/>
              <w:spacing w:line="270" w:lineRule="exact"/>
              <w:rPr>
                <w:sz w:val="24"/>
              </w:rPr>
            </w:pPr>
            <w:r>
              <w:rPr>
                <w:spacing w:val="-2"/>
                <w:sz w:val="24"/>
              </w:rPr>
              <w:t>Групповые</w:t>
            </w:r>
          </w:p>
        </w:tc>
        <w:tc>
          <w:tcPr>
            <w:tcW w:w="3380" w:type="dxa"/>
          </w:tcPr>
          <w:p w14:paraId="2E82DF61" w14:textId="77777777" w:rsidR="00A57689" w:rsidRDefault="00A57689" w:rsidP="00983492">
            <w:pPr>
              <w:pStyle w:val="TableParagraph"/>
              <w:numPr>
                <w:ilvl w:val="0"/>
                <w:numId w:val="287"/>
              </w:numPr>
              <w:tabs>
                <w:tab w:val="left" w:pos="245"/>
              </w:tabs>
              <w:ind w:right="889" w:firstLine="0"/>
              <w:rPr>
                <w:sz w:val="24"/>
              </w:rPr>
            </w:pPr>
            <w:r>
              <w:rPr>
                <w:spacing w:val="-2"/>
                <w:sz w:val="24"/>
              </w:rPr>
              <w:t xml:space="preserve">общешкольный </w:t>
            </w:r>
            <w:r>
              <w:rPr>
                <w:sz w:val="24"/>
              </w:rPr>
              <w:t>родительский</w:t>
            </w:r>
            <w:r>
              <w:rPr>
                <w:spacing w:val="-15"/>
                <w:sz w:val="24"/>
              </w:rPr>
              <w:t xml:space="preserve"> </w:t>
            </w:r>
            <w:r>
              <w:rPr>
                <w:sz w:val="24"/>
              </w:rPr>
              <w:t>комитет;</w:t>
            </w:r>
          </w:p>
          <w:p w14:paraId="6DC04601" w14:textId="77777777" w:rsidR="00A57689" w:rsidRDefault="00A57689" w:rsidP="00983492">
            <w:pPr>
              <w:pStyle w:val="TableParagraph"/>
              <w:numPr>
                <w:ilvl w:val="0"/>
                <w:numId w:val="287"/>
              </w:numPr>
              <w:tabs>
                <w:tab w:val="left" w:pos="245"/>
              </w:tabs>
              <w:ind w:left="245" w:hanging="138"/>
              <w:rPr>
                <w:sz w:val="24"/>
              </w:rPr>
            </w:pPr>
            <w:r>
              <w:rPr>
                <w:sz w:val="24"/>
              </w:rPr>
              <w:t>Клуб</w:t>
            </w:r>
            <w:r>
              <w:rPr>
                <w:spacing w:val="-6"/>
                <w:sz w:val="24"/>
              </w:rPr>
              <w:t xml:space="preserve"> </w:t>
            </w:r>
            <w:r>
              <w:rPr>
                <w:sz w:val="24"/>
              </w:rPr>
              <w:t>родительских</w:t>
            </w:r>
            <w:r>
              <w:rPr>
                <w:spacing w:val="-3"/>
                <w:sz w:val="24"/>
              </w:rPr>
              <w:t xml:space="preserve"> </w:t>
            </w:r>
            <w:r>
              <w:rPr>
                <w:spacing w:val="-2"/>
                <w:sz w:val="24"/>
              </w:rPr>
              <w:t>проблем;</w:t>
            </w:r>
          </w:p>
          <w:p w14:paraId="044A964B" w14:textId="77777777" w:rsidR="00A57689" w:rsidRDefault="00A57689" w:rsidP="00983492">
            <w:pPr>
              <w:pStyle w:val="TableParagraph"/>
              <w:numPr>
                <w:ilvl w:val="0"/>
                <w:numId w:val="287"/>
              </w:numPr>
              <w:tabs>
                <w:tab w:val="left" w:pos="245"/>
              </w:tabs>
              <w:ind w:right="802" w:firstLine="0"/>
              <w:rPr>
                <w:sz w:val="24"/>
              </w:rPr>
            </w:pPr>
            <w:r>
              <w:rPr>
                <w:spacing w:val="-2"/>
                <w:sz w:val="24"/>
              </w:rPr>
              <w:t xml:space="preserve">общешкольные </w:t>
            </w:r>
            <w:r>
              <w:rPr>
                <w:sz w:val="24"/>
              </w:rPr>
              <w:t>родительские</w:t>
            </w:r>
            <w:r>
              <w:rPr>
                <w:spacing w:val="-15"/>
                <w:sz w:val="24"/>
              </w:rPr>
              <w:t xml:space="preserve"> </w:t>
            </w:r>
            <w:r>
              <w:rPr>
                <w:sz w:val="24"/>
              </w:rPr>
              <w:t>собрания;</w:t>
            </w:r>
          </w:p>
          <w:p w14:paraId="3C746D86" w14:textId="77777777" w:rsidR="00A57689" w:rsidRDefault="00A57689" w:rsidP="00983492">
            <w:pPr>
              <w:pStyle w:val="TableParagraph"/>
              <w:numPr>
                <w:ilvl w:val="0"/>
                <w:numId w:val="287"/>
              </w:numPr>
              <w:tabs>
                <w:tab w:val="left" w:pos="245"/>
              </w:tabs>
              <w:ind w:left="245" w:hanging="138"/>
              <w:rPr>
                <w:sz w:val="24"/>
              </w:rPr>
            </w:pPr>
            <w:r>
              <w:rPr>
                <w:sz w:val="24"/>
              </w:rPr>
              <w:t>семейный</w:t>
            </w:r>
            <w:r>
              <w:rPr>
                <w:spacing w:val="-3"/>
                <w:sz w:val="24"/>
              </w:rPr>
              <w:t xml:space="preserve"> </w:t>
            </w:r>
            <w:r>
              <w:rPr>
                <w:spacing w:val="-2"/>
                <w:sz w:val="24"/>
              </w:rPr>
              <w:t>всеобуч;</w:t>
            </w:r>
          </w:p>
          <w:p w14:paraId="599A82F2" w14:textId="77777777" w:rsidR="00A57689" w:rsidRDefault="00A57689" w:rsidP="00983492">
            <w:pPr>
              <w:pStyle w:val="TableParagraph"/>
              <w:numPr>
                <w:ilvl w:val="0"/>
                <w:numId w:val="287"/>
              </w:numPr>
              <w:tabs>
                <w:tab w:val="left" w:pos="245"/>
              </w:tabs>
              <w:ind w:left="245" w:hanging="138"/>
              <w:rPr>
                <w:sz w:val="24"/>
              </w:rPr>
            </w:pPr>
            <w:r>
              <w:rPr>
                <w:sz w:val="24"/>
              </w:rPr>
              <w:t>родительские</w:t>
            </w:r>
            <w:r>
              <w:rPr>
                <w:spacing w:val="-7"/>
                <w:sz w:val="24"/>
              </w:rPr>
              <w:t xml:space="preserve"> </w:t>
            </w:r>
            <w:r>
              <w:rPr>
                <w:spacing w:val="-2"/>
                <w:sz w:val="24"/>
              </w:rPr>
              <w:t>форумы</w:t>
            </w:r>
          </w:p>
        </w:tc>
        <w:tc>
          <w:tcPr>
            <w:tcW w:w="3611" w:type="dxa"/>
          </w:tcPr>
          <w:p w14:paraId="179E72E1" w14:textId="77777777" w:rsidR="00A57689" w:rsidRDefault="00A57689" w:rsidP="00983492">
            <w:pPr>
              <w:pStyle w:val="TableParagraph"/>
              <w:numPr>
                <w:ilvl w:val="0"/>
                <w:numId w:val="286"/>
              </w:numPr>
              <w:tabs>
                <w:tab w:val="left" w:pos="250"/>
              </w:tabs>
              <w:ind w:right="842" w:firstLine="0"/>
              <w:rPr>
                <w:sz w:val="24"/>
              </w:rPr>
            </w:pPr>
            <w:r>
              <w:rPr>
                <w:sz w:val="24"/>
              </w:rPr>
              <w:t>работа классных родительских комитетов, совета гимназии;</w:t>
            </w:r>
          </w:p>
          <w:p w14:paraId="34A9E9F8" w14:textId="77777777" w:rsidR="00A57689" w:rsidRDefault="00A57689" w:rsidP="00983492">
            <w:pPr>
              <w:pStyle w:val="TableParagraph"/>
              <w:numPr>
                <w:ilvl w:val="0"/>
                <w:numId w:val="286"/>
              </w:numPr>
              <w:tabs>
                <w:tab w:val="left" w:pos="704"/>
                <w:tab w:val="left" w:pos="2534"/>
                <w:tab w:val="left" w:pos="2758"/>
              </w:tabs>
              <w:ind w:right="95" w:firstLine="0"/>
              <w:jc w:val="both"/>
              <w:rPr>
                <w:sz w:val="24"/>
              </w:rPr>
            </w:pPr>
            <w:r>
              <w:rPr>
                <w:spacing w:val="-2"/>
                <w:sz w:val="24"/>
              </w:rPr>
              <w:t xml:space="preserve">психолого-педагогические, </w:t>
            </w:r>
            <w:r>
              <w:rPr>
                <w:sz w:val="24"/>
              </w:rPr>
              <w:t xml:space="preserve">юридические консультации </w:t>
            </w:r>
            <w:r>
              <w:rPr>
                <w:spacing w:val="-2"/>
                <w:sz w:val="24"/>
              </w:rPr>
              <w:t>специалистов</w:t>
            </w:r>
            <w:r>
              <w:rPr>
                <w:sz w:val="24"/>
              </w:rPr>
              <w:tab/>
            </w:r>
            <w:r>
              <w:rPr>
                <w:spacing w:val="-2"/>
                <w:sz w:val="24"/>
              </w:rPr>
              <w:t xml:space="preserve">гимназии </w:t>
            </w:r>
            <w:r>
              <w:rPr>
                <w:sz w:val="24"/>
              </w:rPr>
              <w:t xml:space="preserve">(социальный педагог, педагог- психолог, учитель- логопед, </w:t>
            </w:r>
            <w:r>
              <w:rPr>
                <w:spacing w:val="-2"/>
                <w:sz w:val="24"/>
              </w:rPr>
              <w:t>инспектор</w:t>
            </w:r>
            <w:r>
              <w:rPr>
                <w:sz w:val="24"/>
              </w:rPr>
              <w:tab/>
            </w:r>
            <w:r>
              <w:rPr>
                <w:sz w:val="24"/>
              </w:rPr>
              <w:tab/>
            </w:r>
            <w:r>
              <w:rPr>
                <w:spacing w:val="-2"/>
                <w:sz w:val="24"/>
              </w:rPr>
              <w:t>ОПДН, администрация);</w:t>
            </w:r>
          </w:p>
          <w:p w14:paraId="7581ACD3" w14:textId="77777777" w:rsidR="00A57689" w:rsidRDefault="00A57689" w:rsidP="00983492">
            <w:pPr>
              <w:pStyle w:val="TableParagraph"/>
              <w:numPr>
                <w:ilvl w:val="0"/>
                <w:numId w:val="286"/>
              </w:numPr>
              <w:tabs>
                <w:tab w:val="left" w:pos="245"/>
              </w:tabs>
              <w:ind w:left="245" w:hanging="138"/>
              <w:jc w:val="both"/>
              <w:rPr>
                <w:sz w:val="24"/>
              </w:rPr>
            </w:pPr>
            <w:r>
              <w:rPr>
                <w:sz w:val="24"/>
              </w:rPr>
              <w:t>родительские</w:t>
            </w:r>
            <w:r>
              <w:rPr>
                <w:spacing w:val="-7"/>
                <w:sz w:val="24"/>
              </w:rPr>
              <w:t xml:space="preserve"> </w:t>
            </w:r>
            <w:r>
              <w:rPr>
                <w:spacing w:val="-2"/>
                <w:sz w:val="24"/>
              </w:rPr>
              <w:t>собрания</w:t>
            </w:r>
          </w:p>
          <w:p w14:paraId="0AD023C6" w14:textId="77777777" w:rsidR="00A57689" w:rsidRDefault="00A57689" w:rsidP="00983492">
            <w:pPr>
              <w:pStyle w:val="TableParagraph"/>
              <w:numPr>
                <w:ilvl w:val="0"/>
                <w:numId w:val="286"/>
              </w:numPr>
              <w:tabs>
                <w:tab w:val="left" w:pos="245"/>
              </w:tabs>
              <w:spacing w:line="264" w:lineRule="exact"/>
              <w:ind w:left="245" w:hanging="138"/>
              <w:jc w:val="both"/>
              <w:rPr>
                <w:sz w:val="24"/>
              </w:rPr>
            </w:pPr>
            <w:r>
              <w:rPr>
                <w:spacing w:val="-2"/>
                <w:sz w:val="24"/>
              </w:rPr>
              <w:t>анкетирование</w:t>
            </w:r>
          </w:p>
        </w:tc>
      </w:tr>
      <w:tr w:rsidR="00A57689" w14:paraId="2B8C13B0" w14:textId="77777777" w:rsidTr="00D3658A">
        <w:trPr>
          <w:trHeight w:val="5244"/>
        </w:trPr>
        <w:tc>
          <w:tcPr>
            <w:tcW w:w="3380" w:type="dxa"/>
          </w:tcPr>
          <w:p w14:paraId="0A334A8F" w14:textId="77777777" w:rsidR="00A57689" w:rsidRDefault="00A57689" w:rsidP="00D3658A">
            <w:pPr>
              <w:pStyle w:val="TableParagraph"/>
              <w:spacing w:line="270" w:lineRule="exact"/>
              <w:rPr>
                <w:sz w:val="24"/>
              </w:rPr>
            </w:pPr>
            <w:r>
              <w:rPr>
                <w:spacing w:val="-2"/>
                <w:sz w:val="24"/>
              </w:rPr>
              <w:t>Индивидуальные</w:t>
            </w:r>
          </w:p>
        </w:tc>
        <w:tc>
          <w:tcPr>
            <w:tcW w:w="3380" w:type="dxa"/>
          </w:tcPr>
          <w:p w14:paraId="6CBFF5EF" w14:textId="77777777" w:rsidR="00A57689" w:rsidRDefault="00A57689" w:rsidP="00983492">
            <w:pPr>
              <w:pStyle w:val="TableParagraph"/>
              <w:numPr>
                <w:ilvl w:val="0"/>
                <w:numId w:val="285"/>
              </w:numPr>
              <w:tabs>
                <w:tab w:val="left" w:pos="319"/>
              </w:tabs>
              <w:ind w:right="97" w:firstLine="0"/>
              <w:jc w:val="both"/>
              <w:rPr>
                <w:sz w:val="24"/>
              </w:rPr>
            </w:pPr>
            <w:r>
              <w:rPr>
                <w:sz w:val="24"/>
              </w:rPr>
              <w:t xml:space="preserve">информирование родителей о состоянии обученности, воспитанности и проблемах </w:t>
            </w:r>
            <w:r>
              <w:rPr>
                <w:spacing w:val="-2"/>
                <w:sz w:val="24"/>
              </w:rPr>
              <w:t>детей</w:t>
            </w:r>
          </w:p>
          <w:p w14:paraId="1B4AD58D" w14:textId="77777777" w:rsidR="00A57689" w:rsidRDefault="00A57689" w:rsidP="00983492">
            <w:pPr>
              <w:pStyle w:val="TableParagraph"/>
              <w:numPr>
                <w:ilvl w:val="0"/>
                <w:numId w:val="285"/>
              </w:numPr>
              <w:tabs>
                <w:tab w:val="left" w:pos="437"/>
              </w:tabs>
              <w:ind w:right="97" w:firstLine="0"/>
              <w:jc w:val="both"/>
              <w:rPr>
                <w:sz w:val="24"/>
              </w:rPr>
            </w:pPr>
            <w:r>
              <w:rPr>
                <w:sz w:val="24"/>
              </w:rPr>
              <w:t>работа специалистов по запросу родителей для решения</w:t>
            </w:r>
            <w:r>
              <w:rPr>
                <w:spacing w:val="-8"/>
                <w:sz w:val="24"/>
              </w:rPr>
              <w:t xml:space="preserve"> </w:t>
            </w:r>
            <w:r>
              <w:rPr>
                <w:sz w:val="24"/>
              </w:rPr>
              <w:t>острых</w:t>
            </w:r>
            <w:r>
              <w:rPr>
                <w:spacing w:val="-5"/>
                <w:sz w:val="24"/>
              </w:rPr>
              <w:t xml:space="preserve"> </w:t>
            </w:r>
            <w:r>
              <w:rPr>
                <w:sz w:val="24"/>
              </w:rPr>
              <w:t xml:space="preserve">конфликтных </w:t>
            </w:r>
            <w:r>
              <w:rPr>
                <w:spacing w:val="-2"/>
                <w:sz w:val="24"/>
              </w:rPr>
              <w:t>ситуаций;</w:t>
            </w:r>
          </w:p>
          <w:p w14:paraId="20EF424A" w14:textId="77777777" w:rsidR="00A57689" w:rsidRDefault="00A57689" w:rsidP="00983492">
            <w:pPr>
              <w:pStyle w:val="TableParagraph"/>
              <w:numPr>
                <w:ilvl w:val="0"/>
                <w:numId w:val="285"/>
              </w:numPr>
              <w:tabs>
                <w:tab w:val="left" w:pos="562"/>
                <w:tab w:val="left" w:pos="2537"/>
              </w:tabs>
              <w:ind w:right="97" w:firstLine="0"/>
              <w:jc w:val="both"/>
              <w:rPr>
                <w:sz w:val="24"/>
              </w:rPr>
            </w:pPr>
            <w:r>
              <w:rPr>
                <w:sz w:val="24"/>
              </w:rPr>
              <w:t xml:space="preserve">участие родителей в педагогических консилиумах, собираемых в случае </w:t>
            </w:r>
            <w:r>
              <w:rPr>
                <w:spacing w:val="-2"/>
                <w:sz w:val="24"/>
              </w:rPr>
              <w:t>возникновения</w:t>
            </w:r>
            <w:r>
              <w:rPr>
                <w:sz w:val="24"/>
              </w:rPr>
              <w:tab/>
            </w:r>
            <w:r>
              <w:rPr>
                <w:spacing w:val="-2"/>
                <w:sz w:val="24"/>
              </w:rPr>
              <w:t xml:space="preserve">острых </w:t>
            </w:r>
            <w:r>
              <w:rPr>
                <w:sz w:val="24"/>
              </w:rPr>
              <w:t>проблем, связанных с обучением и воспитанием конкретного ребенка;</w:t>
            </w:r>
          </w:p>
          <w:p w14:paraId="15CECFFA" w14:textId="77777777" w:rsidR="00A57689" w:rsidRDefault="00A57689" w:rsidP="00983492">
            <w:pPr>
              <w:pStyle w:val="TableParagraph"/>
              <w:numPr>
                <w:ilvl w:val="0"/>
                <w:numId w:val="285"/>
              </w:numPr>
              <w:tabs>
                <w:tab w:val="left" w:pos="578"/>
                <w:tab w:val="left" w:pos="1923"/>
              </w:tabs>
              <w:spacing w:line="270" w:lineRule="atLeast"/>
              <w:ind w:right="97" w:firstLine="0"/>
              <w:jc w:val="both"/>
              <w:rPr>
                <w:sz w:val="24"/>
              </w:rPr>
            </w:pPr>
            <w:r>
              <w:rPr>
                <w:sz w:val="24"/>
              </w:rPr>
              <w:t xml:space="preserve">помощь со стороны родителей в подготовке и проведении общешкольных и </w:t>
            </w:r>
            <w:r>
              <w:rPr>
                <w:spacing w:val="-2"/>
                <w:sz w:val="24"/>
              </w:rPr>
              <w:t>классных</w:t>
            </w:r>
            <w:r>
              <w:rPr>
                <w:sz w:val="24"/>
              </w:rPr>
              <w:tab/>
            </w:r>
            <w:r>
              <w:rPr>
                <w:spacing w:val="-2"/>
                <w:sz w:val="24"/>
              </w:rPr>
              <w:t>мероприятий</w:t>
            </w:r>
          </w:p>
        </w:tc>
        <w:tc>
          <w:tcPr>
            <w:tcW w:w="3611" w:type="dxa"/>
          </w:tcPr>
          <w:p w14:paraId="3A0D5B0D" w14:textId="77777777" w:rsidR="00A57689" w:rsidRDefault="00A57689" w:rsidP="00983492">
            <w:pPr>
              <w:pStyle w:val="TableParagraph"/>
              <w:numPr>
                <w:ilvl w:val="0"/>
                <w:numId w:val="284"/>
              </w:numPr>
              <w:tabs>
                <w:tab w:val="left" w:pos="1022"/>
                <w:tab w:val="left" w:pos="2535"/>
              </w:tabs>
              <w:ind w:right="98" w:firstLine="0"/>
              <w:jc w:val="both"/>
              <w:rPr>
                <w:sz w:val="24"/>
              </w:rPr>
            </w:pPr>
            <w:r>
              <w:rPr>
                <w:spacing w:val="-2"/>
                <w:sz w:val="24"/>
              </w:rPr>
              <w:t>работа</w:t>
            </w:r>
            <w:r>
              <w:rPr>
                <w:sz w:val="24"/>
              </w:rPr>
              <w:tab/>
            </w:r>
            <w:r>
              <w:rPr>
                <w:spacing w:val="-2"/>
                <w:sz w:val="24"/>
              </w:rPr>
              <w:t xml:space="preserve">классных </w:t>
            </w:r>
            <w:r>
              <w:rPr>
                <w:sz w:val="24"/>
              </w:rPr>
              <w:t>руководителей с ГИС ЭО,</w:t>
            </w:r>
          </w:p>
          <w:p w14:paraId="2D6AC22A" w14:textId="77777777" w:rsidR="00A57689" w:rsidRDefault="00A57689" w:rsidP="00983492">
            <w:pPr>
              <w:pStyle w:val="TableParagraph"/>
              <w:numPr>
                <w:ilvl w:val="0"/>
                <w:numId w:val="284"/>
              </w:numPr>
              <w:tabs>
                <w:tab w:val="left" w:pos="1818"/>
              </w:tabs>
              <w:ind w:right="98" w:firstLine="0"/>
              <w:jc w:val="both"/>
              <w:rPr>
                <w:sz w:val="24"/>
              </w:rPr>
            </w:pPr>
            <w:r>
              <w:rPr>
                <w:spacing w:val="-2"/>
                <w:sz w:val="24"/>
              </w:rPr>
              <w:t xml:space="preserve">индивидуальное </w:t>
            </w:r>
            <w:r>
              <w:rPr>
                <w:sz w:val="24"/>
              </w:rPr>
              <w:t>консультирование родителей, патронаж семей</w:t>
            </w:r>
          </w:p>
          <w:p w14:paraId="73A780D3" w14:textId="77777777" w:rsidR="00A57689" w:rsidRDefault="00A57689" w:rsidP="00983492">
            <w:pPr>
              <w:pStyle w:val="TableParagraph"/>
              <w:numPr>
                <w:ilvl w:val="0"/>
                <w:numId w:val="284"/>
              </w:numPr>
              <w:tabs>
                <w:tab w:val="left" w:pos="485"/>
              </w:tabs>
              <w:ind w:right="96" w:firstLine="0"/>
              <w:jc w:val="both"/>
              <w:rPr>
                <w:sz w:val="24"/>
              </w:rPr>
            </w:pPr>
            <w:r>
              <w:rPr>
                <w:sz w:val="24"/>
              </w:rPr>
              <w:t xml:space="preserve">организация </w:t>
            </w:r>
            <w:proofErr w:type="spellStart"/>
            <w:r>
              <w:rPr>
                <w:sz w:val="24"/>
              </w:rPr>
              <w:t>психолого</w:t>
            </w:r>
            <w:proofErr w:type="spellEnd"/>
            <w:r>
              <w:rPr>
                <w:sz w:val="24"/>
              </w:rPr>
              <w:t xml:space="preserve"> - педагогического и правового </w:t>
            </w:r>
            <w:r>
              <w:rPr>
                <w:spacing w:val="-2"/>
                <w:sz w:val="24"/>
              </w:rPr>
              <w:t>просвещения,</w:t>
            </w:r>
          </w:p>
          <w:p w14:paraId="7C060800" w14:textId="77777777" w:rsidR="00A57689" w:rsidRDefault="00A57689" w:rsidP="00983492">
            <w:pPr>
              <w:pStyle w:val="TableParagraph"/>
              <w:numPr>
                <w:ilvl w:val="0"/>
                <w:numId w:val="284"/>
              </w:numPr>
              <w:tabs>
                <w:tab w:val="left" w:pos="514"/>
              </w:tabs>
              <w:ind w:right="99" w:firstLine="0"/>
              <w:jc w:val="both"/>
              <w:rPr>
                <w:sz w:val="24"/>
              </w:rPr>
            </w:pPr>
            <w:r>
              <w:rPr>
                <w:sz w:val="24"/>
              </w:rPr>
              <w:t>работа специалистов по запросу родителей для решения острых конфликтных ситуаций;</w:t>
            </w:r>
          </w:p>
          <w:p w14:paraId="0E6DD0D4" w14:textId="77777777" w:rsidR="00A57689" w:rsidRDefault="00A57689" w:rsidP="00983492">
            <w:pPr>
              <w:pStyle w:val="TableParagraph"/>
              <w:numPr>
                <w:ilvl w:val="0"/>
                <w:numId w:val="284"/>
              </w:numPr>
              <w:tabs>
                <w:tab w:val="left" w:pos="665"/>
                <w:tab w:val="left" w:pos="1915"/>
              </w:tabs>
              <w:ind w:right="98" w:firstLine="0"/>
              <w:jc w:val="both"/>
              <w:rPr>
                <w:sz w:val="24"/>
              </w:rPr>
            </w:pPr>
            <w:r>
              <w:rPr>
                <w:sz w:val="24"/>
              </w:rPr>
              <w:t xml:space="preserve">индивидуальная работа </w:t>
            </w:r>
            <w:r>
              <w:rPr>
                <w:spacing w:val="-2"/>
                <w:sz w:val="24"/>
              </w:rPr>
              <w:t>классных</w:t>
            </w:r>
            <w:r>
              <w:rPr>
                <w:sz w:val="24"/>
              </w:rPr>
              <w:tab/>
            </w:r>
            <w:r>
              <w:rPr>
                <w:spacing w:val="-2"/>
                <w:sz w:val="24"/>
              </w:rPr>
              <w:t xml:space="preserve">руководителей, </w:t>
            </w:r>
            <w:r>
              <w:rPr>
                <w:sz w:val="24"/>
              </w:rPr>
              <w:t xml:space="preserve">социального педагога и психолога с семьями «группы </w:t>
            </w:r>
            <w:r>
              <w:rPr>
                <w:spacing w:val="-2"/>
                <w:sz w:val="24"/>
              </w:rPr>
              <w:t>риска»</w:t>
            </w:r>
          </w:p>
          <w:p w14:paraId="25F10CFD" w14:textId="77777777" w:rsidR="00A57689" w:rsidRDefault="00A57689" w:rsidP="00983492">
            <w:pPr>
              <w:pStyle w:val="TableParagraph"/>
              <w:numPr>
                <w:ilvl w:val="0"/>
                <w:numId w:val="284"/>
              </w:numPr>
              <w:tabs>
                <w:tab w:val="left" w:pos="392"/>
                <w:tab w:val="left" w:pos="3299"/>
              </w:tabs>
              <w:spacing w:line="270" w:lineRule="atLeast"/>
              <w:ind w:right="97" w:firstLine="0"/>
              <w:jc w:val="both"/>
              <w:rPr>
                <w:sz w:val="24"/>
              </w:rPr>
            </w:pPr>
            <w:r>
              <w:rPr>
                <w:sz w:val="24"/>
              </w:rPr>
              <w:t xml:space="preserve">контроль и привлечение к </w:t>
            </w:r>
            <w:r>
              <w:rPr>
                <w:spacing w:val="-2"/>
                <w:sz w:val="24"/>
              </w:rPr>
              <w:t>ответственности</w:t>
            </w:r>
            <w:r>
              <w:rPr>
                <w:sz w:val="24"/>
              </w:rPr>
              <w:tab/>
            </w:r>
            <w:r>
              <w:rPr>
                <w:spacing w:val="-6"/>
                <w:sz w:val="24"/>
              </w:rPr>
              <w:t xml:space="preserve">за </w:t>
            </w:r>
            <w:r>
              <w:rPr>
                <w:sz w:val="24"/>
              </w:rPr>
              <w:t>невыполнение</w:t>
            </w:r>
            <w:r>
              <w:rPr>
                <w:spacing w:val="80"/>
                <w:w w:val="150"/>
                <w:sz w:val="24"/>
              </w:rPr>
              <w:t xml:space="preserve">   </w:t>
            </w:r>
            <w:r>
              <w:rPr>
                <w:spacing w:val="-2"/>
                <w:sz w:val="24"/>
              </w:rPr>
              <w:t>родительских</w:t>
            </w:r>
          </w:p>
        </w:tc>
      </w:tr>
    </w:tbl>
    <w:p w14:paraId="37DC0F3E" w14:textId="77777777" w:rsidR="00A57689" w:rsidRDefault="00A57689" w:rsidP="00A57689">
      <w:pPr>
        <w:pStyle w:val="TableParagraph"/>
        <w:spacing w:line="270" w:lineRule="atLeast"/>
        <w:jc w:val="both"/>
        <w:rPr>
          <w:sz w:val="24"/>
        </w:rPr>
        <w:sectPr w:rsidR="00A57689">
          <w:pgSz w:w="11910" w:h="16840"/>
          <w:pgMar w:top="1040" w:right="141" w:bottom="940" w:left="992" w:header="0" w:footer="758" w:gutter="0"/>
          <w:cols w:space="720"/>
        </w:sect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0"/>
        <w:gridCol w:w="3380"/>
        <w:gridCol w:w="3611"/>
      </w:tblGrid>
      <w:tr w:rsidR="00A57689" w14:paraId="5D014920" w14:textId="77777777" w:rsidTr="00D3658A">
        <w:trPr>
          <w:trHeight w:val="1658"/>
        </w:trPr>
        <w:tc>
          <w:tcPr>
            <w:tcW w:w="3380" w:type="dxa"/>
          </w:tcPr>
          <w:p w14:paraId="1041A23B" w14:textId="77777777" w:rsidR="00A57689" w:rsidRDefault="00A57689" w:rsidP="00D3658A">
            <w:pPr>
              <w:pStyle w:val="TableParagraph"/>
              <w:ind w:left="0"/>
              <w:rPr>
                <w:sz w:val="24"/>
              </w:rPr>
            </w:pPr>
          </w:p>
        </w:tc>
        <w:tc>
          <w:tcPr>
            <w:tcW w:w="3380" w:type="dxa"/>
          </w:tcPr>
          <w:p w14:paraId="40F969B4" w14:textId="77777777" w:rsidR="00A57689" w:rsidRDefault="00A57689" w:rsidP="00D3658A">
            <w:pPr>
              <w:pStyle w:val="TableParagraph"/>
              <w:ind w:right="251"/>
              <w:rPr>
                <w:sz w:val="24"/>
              </w:rPr>
            </w:pPr>
            <w:r>
              <w:rPr>
                <w:spacing w:val="-2"/>
                <w:sz w:val="24"/>
              </w:rPr>
              <w:t>воспитательной направленности;</w:t>
            </w:r>
          </w:p>
          <w:p w14:paraId="3B59080A" w14:textId="77777777" w:rsidR="00A57689" w:rsidRDefault="00A57689" w:rsidP="00D3658A">
            <w:pPr>
              <w:pStyle w:val="TableParagraph"/>
              <w:tabs>
                <w:tab w:val="left" w:pos="1588"/>
              </w:tabs>
              <w:spacing w:line="270" w:lineRule="atLeast"/>
              <w:ind w:right="98"/>
              <w:jc w:val="both"/>
              <w:rPr>
                <w:sz w:val="24"/>
              </w:rPr>
            </w:pPr>
            <w:r>
              <w:rPr>
                <w:spacing w:val="-10"/>
                <w:sz w:val="24"/>
              </w:rPr>
              <w:t>-</w:t>
            </w:r>
            <w:r>
              <w:rPr>
                <w:sz w:val="24"/>
              </w:rPr>
              <w:tab/>
            </w:r>
            <w:r>
              <w:rPr>
                <w:spacing w:val="-2"/>
                <w:sz w:val="24"/>
              </w:rPr>
              <w:t xml:space="preserve">индивидуальное </w:t>
            </w:r>
            <w:r>
              <w:rPr>
                <w:sz w:val="24"/>
              </w:rPr>
              <w:t>консультирование c целью координации воспитательных усилий педагогов и родителей</w:t>
            </w:r>
          </w:p>
        </w:tc>
        <w:tc>
          <w:tcPr>
            <w:tcW w:w="3611" w:type="dxa"/>
          </w:tcPr>
          <w:p w14:paraId="619645D1" w14:textId="77777777" w:rsidR="00A57689" w:rsidRDefault="00A57689" w:rsidP="00D3658A">
            <w:pPr>
              <w:pStyle w:val="TableParagraph"/>
              <w:tabs>
                <w:tab w:val="left" w:pos="3044"/>
              </w:tabs>
              <w:ind w:right="98"/>
              <w:rPr>
                <w:sz w:val="24"/>
              </w:rPr>
            </w:pPr>
            <w:r>
              <w:rPr>
                <w:spacing w:val="-2"/>
                <w:sz w:val="24"/>
              </w:rPr>
              <w:t>обязанностей</w:t>
            </w:r>
            <w:r>
              <w:rPr>
                <w:sz w:val="24"/>
              </w:rPr>
              <w:tab/>
            </w:r>
            <w:r>
              <w:rPr>
                <w:spacing w:val="-4"/>
                <w:sz w:val="24"/>
              </w:rPr>
              <w:t xml:space="preserve">(при </w:t>
            </w:r>
            <w:r>
              <w:rPr>
                <w:spacing w:val="-2"/>
                <w:sz w:val="24"/>
              </w:rPr>
              <w:t>необходимости).</w:t>
            </w:r>
          </w:p>
        </w:tc>
      </w:tr>
    </w:tbl>
    <w:p w14:paraId="155F478A" w14:textId="77777777" w:rsidR="00A57689" w:rsidRDefault="00A57689" w:rsidP="00A57689">
      <w:pPr>
        <w:pStyle w:val="a3"/>
        <w:spacing w:before="6"/>
        <w:ind w:right="716"/>
      </w:pPr>
      <w:r>
        <w:t>В</w:t>
      </w:r>
      <w:r>
        <w:rPr>
          <w:spacing w:val="-5"/>
        </w:rPr>
        <w:t xml:space="preserve"> </w:t>
      </w:r>
      <w:r>
        <w:t>гимназии</w:t>
      </w:r>
      <w:r>
        <w:rPr>
          <w:spacing w:val="-2"/>
        </w:rPr>
        <w:t xml:space="preserve"> </w:t>
      </w:r>
      <w:r>
        <w:t>действуют</w:t>
      </w:r>
      <w:r>
        <w:rPr>
          <w:spacing w:val="-3"/>
        </w:rPr>
        <w:t xml:space="preserve"> </w:t>
      </w:r>
      <w:r>
        <w:t>родительские</w:t>
      </w:r>
      <w:r>
        <w:rPr>
          <w:spacing w:val="-6"/>
        </w:rPr>
        <w:t xml:space="preserve"> </w:t>
      </w:r>
      <w:r>
        <w:t>комитеты</w:t>
      </w:r>
      <w:r>
        <w:rPr>
          <w:spacing w:val="-6"/>
        </w:rPr>
        <w:t xml:space="preserve"> </w:t>
      </w:r>
      <w:r>
        <w:t>классов.</w:t>
      </w:r>
      <w:r>
        <w:rPr>
          <w:spacing w:val="-4"/>
        </w:rPr>
        <w:t xml:space="preserve"> </w:t>
      </w:r>
      <w:r>
        <w:t>Родительская</w:t>
      </w:r>
      <w:r>
        <w:rPr>
          <w:spacing w:val="-3"/>
        </w:rPr>
        <w:t xml:space="preserve"> </w:t>
      </w:r>
      <w:r>
        <w:t>общественность входит в Управляющий совет.</w:t>
      </w:r>
    </w:p>
    <w:p w14:paraId="034836BA" w14:textId="77777777" w:rsidR="00A57689" w:rsidRDefault="00A57689" w:rsidP="00A57689">
      <w:pPr>
        <w:pStyle w:val="a3"/>
        <w:spacing w:before="5"/>
        <w:ind w:left="0" w:firstLine="0"/>
        <w:jc w:val="left"/>
      </w:pPr>
    </w:p>
    <w:p w14:paraId="04683CE4" w14:textId="77777777" w:rsidR="00A57689" w:rsidRDefault="00A57689" w:rsidP="00A57689">
      <w:pPr>
        <w:pStyle w:val="2"/>
        <w:spacing w:line="274" w:lineRule="exact"/>
        <w:ind w:left="3749"/>
      </w:pPr>
      <w:r>
        <w:t>Модуль</w:t>
      </w:r>
      <w:r>
        <w:rPr>
          <w:spacing w:val="-1"/>
        </w:rPr>
        <w:t xml:space="preserve"> </w:t>
      </w:r>
      <w:r>
        <w:rPr>
          <w:spacing w:val="-2"/>
        </w:rPr>
        <w:t>«Самоуправление»</w:t>
      </w:r>
    </w:p>
    <w:p w14:paraId="2DF4969A" w14:textId="77777777" w:rsidR="00A57689" w:rsidRDefault="00A57689" w:rsidP="00A57689">
      <w:pPr>
        <w:pStyle w:val="a3"/>
        <w:ind w:right="717"/>
      </w:pPr>
      <w:r>
        <w:t xml:space="preserve">Основная цель модуля в гимназии заключается в создании условий для выявления, поддержки и развития управленческих инициатив учащихся. Участие в школьном самоуправлении </w:t>
      </w:r>
      <w:proofErr w:type="gramStart"/>
      <w:r>
        <w:t>- это</w:t>
      </w:r>
      <w:proofErr w:type="gramEnd"/>
      <w:r>
        <w:t xml:space="preserve"> возможность продемонстрировать уникальность своей личности, накопить</w:t>
      </w:r>
      <w:r>
        <w:rPr>
          <w:spacing w:val="40"/>
        </w:rPr>
        <w:t xml:space="preserve"> </w:t>
      </w:r>
      <w:r>
        <w:t>опыт</w:t>
      </w:r>
      <w:r>
        <w:rPr>
          <w:spacing w:val="40"/>
        </w:rPr>
        <w:t xml:space="preserve"> </w:t>
      </w:r>
      <w:r>
        <w:t>общения,</w:t>
      </w:r>
      <w:r>
        <w:rPr>
          <w:spacing w:val="40"/>
        </w:rPr>
        <w:t xml:space="preserve"> </w:t>
      </w:r>
      <w:r>
        <w:t>преодолеть</w:t>
      </w:r>
      <w:r>
        <w:rPr>
          <w:spacing w:val="40"/>
        </w:rPr>
        <w:t xml:space="preserve"> </w:t>
      </w:r>
      <w:r>
        <w:t>трудности,</w:t>
      </w:r>
      <w:r>
        <w:rPr>
          <w:spacing w:val="40"/>
        </w:rPr>
        <w:t xml:space="preserve"> </w:t>
      </w:r>
      <w:r>
        <w:t>испытать</w:t>
      </w:r>
      <w:r>
        <w:rPr>
          <w:spacing w:val="40"/>
        </w:rPr>
        <w:t xml:space="preserve"> </w:t>
      </w:r>
      <w:r>
        <w:t>ответственность</w:t>
      </w:r>
      <w:r>
        <w:rPr>
          <w:spacing w:val="40"/>
        </w:rPr>
        <w:t xml:space="preserve"> </w:t>
      </w:r>
      <w:r>
        <w:t>за</w:t>
      </w:r>
      <w:r>
        <w:rPr>
          <w:spacing w:val="40"/>
        </w:rPr>
        <w:t xml:space="preserve"> </w:t>
      </w:r>
      <w:r>
        <w:t>свои поступки, освоить общественный опыт, научиться сотрудничеству с людьми.</w:t>
      </w:r>
    </w:p>
    <w:p w14:paraId="1B425D04" w14:textId="77777777" w:rsidR="00A57689" w:rsidRDefault="00A57689" w:rsidP="00A57689">
      <w:pPr>
        <w:pStyle w:val="a3"/>
        <w:spacing w:after="7"/>
        <w:ind w:right="727"/>
      </w:pPr>
      <w:r>
        <w:t>Структура ученического самоуправления гимназии имеет несколько уровней: индивидуальный</w:t>
      </w:r>
      <w:r>
        <w:rPr>
          <w:spacing w:val="40"/>
        </w:rPr>
        <w:t xml:space="preserve"> </w:t>
      </w:r>
      <w:r>
        <w:t>уровень,</w:t>
      </w:r>
      <w:r>
        <w:rPr>
          <w:spacing w:val="40"/>
        </w:rPr>
        <w:t xml:space="preserve"> </w:t>
      </w:r>
      <w:r>
        <w:t>классное</w:t>
      </w:r>
      <w:r>
        <w:rPr>
          <w:spacing w:val="40"/>
        </w:rPr>
        <w:t xml:space="preserve"> </w:t>
      </w:r>
      <w:r>
        <w:t>самоуправление,</w:t>
      </w:r>
      <w:r>
        <w:rPr>
          <w:spacing w:val="40"/>
        </w:rPr>
        <w:t xml:space="preserve"> </w:t>
      </w:r>
      <w:r>
        <w:t>Совет</w:t>
      </w:r>
      <w:r>
        <w:rPr>
          <w:spacing w:val="40"/>
        </w:rPr>
        <w:t xml:space="preserve"> </w:t>
      </w:r>
      <w:r>
        <w:t>учащихся.</w:t>
      </w:r>
      <w:r>
        <w:rPr>
          <w:spacing w:val="40"/>
        </w:rPr>
        <w:t xml:space="preserve"> </w:t>
      </w:r>
      <w:r>
        <w:t>На</w:t>
      </w:r>
      <w:r>
        <w:rPr>
          <w:spacing w:val="40"/>
        </w:rPr>
        <w:t xml:space="preserve"> </w:t>
      </w:r>
      <w:r>
        <w:t xml:space="preserve">уровне начального общего образования реализуется индивидуальный уровень и классное </w:t>
      </w:r>
      <w:r>
        <w:rPr>
          <w:spacing w:val="-2"/>
        </w:rPr>
        <w:t>самоуправление.</w:t>
      </w: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3"/>
        <w:gridCol w:w="7091"/>
      </w:tblGrid>
      <w:tr w:rsidR="00A57689" w14:paraId="38FEE9D5" w14:textId="77777777" w:rsidTr="00D3658A">
        <w:trPr>
          <w:trHeight w:val="412"/>
        </w:trPr>
        <w:tc>
          <w:tcPr>
            <w:tcW w:w="2763" w:type="dxa"/>
          </w:tcPr>
          <w:p w14:paraId="5BF72D31" w14:textId="77777777" w:rsidR="00A57689" w:rsidRDefault="00A57689" w:rsidP="00D3658A">
            <w:pPr>
              <w:pStyle w:val="TableParagraph"/>
              <w:spacing w:line="275" w:lineRule="exact"/>
              <w:ind w:left="904"/>
              <w:rPr>
                <w:b/>
                <w:sz w:val="24"/>
              </w:rPr>
            </w:pPr>
            <w:r>
              <w:rPr>
                <w:b/>
                <w:spacing w:val="-2"/>
                <w:sz w:val="24"/>
              </w:rPr>
              <w:t>Уровень</w:t>
            </w:r>
          </w:p>
        </w:tc>
        <w:tc>
          <w:tcPr>
            <w:tcW w:w="7091" w:type="dxa"/>
          </w:tcPr>
          <w:p w14:paraId="348DA4FA" w14:textId="77777777" w:rsidR="00A57689" w:rsidRDefault="00A57689" w:rsidP="00D3658A">
            <w:pPr>
              <w:pStyle w:val="TableParagraph"/>
              <w:spacing w:line="275" w:lineRule="exact"/>
              <w:ind w:left="0"/>
              <w:jc w:val="center"/>
              <w:rPr>
                <w:b/>
                <w:sz w:val="24"/>
              </w:rPr>
            </w:pPr>
            <w:r>
              <w:rPr>
                <w:b/>
                <w:sz w:val="24"/>
              </w:rPr>
              <w:t>Виды</w:t>
            </w:r>
            <w:r>
              <w:rPr>
                <w:b/>
                <w:spacing w:val="12"/>
                <w:sz w:val="24"/>
              </w:rPr>
              <w:t xml:space="preserve"> </w:t>
            </w:r>
            <w:r>
              <w:rPr>
                <w:b/>
                <w:spacing w:val="-2"/>
                <w:sz w:val="24"/>
              </w:rPr>
              <w:t>деятельности</w:t>
            </w:r>
          </w:p>
        </w:tc>
      </w:tr>
      <w:tr w:rsidR="00A57689" w14:paraId="41670822" w14:textId="77777777" w:rsidTr="00D3658A">
        <w:trPr>
          <w:trHeight w:val="1380"/>
        </w:trPr>
        <w:tc>
          <w:tcPr>
            <w:tcW w:w="2763" w:type="dxa"/>
          </w:tcPr>
          <w:p w14:paraId="265D5025" w14:textId="77777777" w:rsidR="00A57689" w:rsidRDefault="00A57689" w:rsidP="00D3658A">
            <w:pPr>
              <w:pStyle w:val="TableParagraph"/>
              <w:tabs>
                <w:tab w:val="left" w:pos="882"/>
              </w:tabs>
              <w:ind w:right="104"/>
              <w:rPr>
                <w:sz w:val="24"/>
              </w:rPr>
            </w:pPr>
            <w:r>
              <w:rPr>
                <w:spacing w:val="-6"/>
                <w:sz w:val="24"/>
              </w:rPr>
              <w:t>На</w:t>
            </w:r>
            <w:r>
              <w:rPr>
                <w:sz w:val="24"/>
              </w:rPr>
              <w:tab/>
            </w:r>
            <w:r>
              <w:rPr>
                <w:spacing w:val="-2"/>
                <w:sz w:val="24"/>
              </w:rPr>
              <w:t>индивидуальном уровне</w:t>
            </w:r>
          </w:p>
        </w:tc>
        <w:tc>
          <w:tcPr>
            <w:tcW w:w="7091" w:type="dxa"/>
          </w:tcPr>
          <w:p w14:paraId="64D86505" w14:textId="77777777" w:rsidR="00A57689" w:rsidRDefault="00A57689" w:rsidP="00983492">
            <w:pPr>
              <w:pStyle w:val="TableParagraph"/>
              <w:numPr>
                <w:ilvl w:val="0"/>
                <w:numId w:val="283"/>
              </w:numPr>
              <w:tabs>
                <w:tab w:val="left" w:pos="391"/>
              </w:tabs>
              <w:ind w:right="112" w:firstLine="0"/>
              <w:jc w:val="both"/>
              <w:rPr>
                <w:sz w:val="24"/>
              </w:rPr>
            </w:pPr>
            <w:r>
              <w:rPr>
                <w:sz w:val="24"/>
              </w:rPr>
              <w:t>вовлечение</w:t>
            </w:r>
            <w:r>
              <w:rPr>
                <w:spacing w:val="40"/>
                <w:sz w:val="24"/>
              </w:rPr>
              <w:t xml:space="preserve"> </w:t>
            </w:r>
            <w:r>
              <w:rPr>
                <w:sz w:val="24"/>
              </w:rPr>
              <w:t xml:space="preserve">школьников в планирование, организацию, проведение и анализ общешкольных и </w:t>
            </w:r>
            <w:proofErr w:type="spellStart"/>
            <w:r>
              <w:rPr>
                <w:sz w:val="24"/>
              </w:rPr>
              <w:t>внутриклассных</w:t>
            </w:r>
            <w:proofErr w:type="spellEnd"/>
            <w:r>
              <w:rPr>
                <w:sz w:val="24"/>
              </w:rPr>
              <w:t xml:space="preserve"> дел</w:t>
            </w:r>
          </w:p>
          <w:p w14:paraId="5CA858E4" w14:textId="77777777" w:rsidR="00A57689" w:rsidRDefault="00A57689" w:rsidP="00983492">
            <w:pPr>
              <w:pStyle w:val="TableParagraph"/>
              <w:numPr>
                <w:ilvl w:val="0"/>
                <w:numId w:val="283"/>
              </w:numPr>
              <w:tabs>
                <w:tab w:val="left" w:pos="422"/>
              </w:tabs>
              <w:spacing w:line="276" w:lineRule="exact"/>
              <w:ind w:right="101" w:firstLine="0"/>
              <w:jc w:val="both"/>
              <w:rPr>
                <w:sz w:val="24"/>
              </w:rPr>
            </w:pPr>
            <w:r>
              <w:rPr>
                <w:sz w:val="24"/>
              </w:rPr>
              <w:t>- через реализацию школьниками, взявшими на себя соответствующую роль, функций по контролю за порядком и чистотой в классе и т.п.</w:t>
            </w:r>
          </w:p>
        </w:tc>
      </w:tr>
      <w:tr w:rsidR="00A57689" w14:paraId="179C0247" w14:textId="77777777" w:rsidTr="00D3658A">
        <w:trPr>
          <w:trHeight w:val="3038"/>
        </w:trPr>
        <w:tc>
          <w:tcPr>
            <w:tcW w:w="2763" w:type="dxa"/>
          </w:tcPr>
          <w:p w14:paraId="28AFCA02" w14:textId="77777777" w:rsidR="00A57689" w:rsidRDefault="00A57689" w:rsidP="00D3658A">
            <w:pPr>
              <w:pStyle w:val="TableParagraph"/>
              <w:spacing w:line="273" w:lineRule="exact"/>
              <w:rPr>
                <w:sz w:val="24"/>
              </w:rPr>
            </w:pPr>
            <w:r>
              <w:rPr>
                <w:sz w:val="24"/>
              </w:rPr>
              <w:t>На</w:t>
            </w:r>
            <w:r>
              <w:rPr>
                <w:spacing w:val="13"/>
                <w:sz w:val="24"/>
              </w:rPr>
              <w:t xml:space="preserve"> </w:t>
            </w:r>
            <w:r>
              <w:rPr>
                <w:sz w:val="24"/>
              </w:rPr>
              <w:t>уровне</w:t>
            </w:r>
            <w:r>
              <w:rPr>
                <w:spacing w:val="8"/>
                <w:sz w:val="24"/>
              </w:rPr>
              <w:t xml:space="preserve"> </w:t>
            </w:r>
            <w:r>
              <w:rPr>
                <w:spacing w:val="-2"/>
                <w:sz w:val="24"/>
              </w:rPr>
              <w:t>классов</w:t>
            </w:r>
          </w:p>
        </w:tc>
        <w:tc>
          <w:tcPr>
            <w:tcW w:w="7091" w:type="dxa"/>
          </w:tcPr>
          <w:p w14:paraId="7AE57767" w14:textId="77777777" w:rsidR="00A57689" w:rsidRDefault="00A57689" w:rsidP="00983492">
            <w:pPr>
              <w:pStyle w:val="TableParagraph"/>
              <w:numPr>
                <w:ilvl w:val="0"/>
                <w:numId w:val="282"/>
              </w:numPr>
              <w:tabs>
                <w:tab w:val="left" w:pos="254"/>
              </w:tabs>
              <w:ind w:right="115" w:firstLine="0"/>
              <w:jc w:val="both"/>
              <w:rPr>
                <w:sz w:val="24"/>
              </w:rPr>
            </w:pPr>
            <w:r>
              <w:rPr>
                <w:sz w:val="24"/>
              </w:rPr>
              <w:t>участие в планировании, разработке, проведении ключевых дел классного коллектива</w:t>
            </w:r>
          </w:p>
          <w:p w14:paraId="5022B1F6" w14:textId="77777777" w:rsidR="00A57689" w:rsidRDefault="00A57689" w:rsidP="00983492">
            <w:pPr>
              <w:pStyle w:val="TableParagraph"/>
              <w:numPr>
                <w:ilvl w:val="0"/>
                <w:numId w:val="282"/>
              </w:numPr>
              <w:tabs>
                <w:tab w:val="left" w:pos="827"/>
              </w:tabs>
              <w:ind w:right="111" w:firstLine="0"/>
              <w:jc w:val="both"/>
              <w:rPr>
                <w:sz w:val="24"/>
              </w:rPr>
            </w:pPr>
            <w:r>
              <w:rPr>
                <w:sz w:val="24"/>
              </w:rPr>
              <w:t>изучение интересов учащихся класса, выявление творческого потенциала каждого и в соответствии с этим организация всех видов воспитательной деятельности</w:t>
            </w:r>
          </w:p>
          <w:p w14:paraId="5E121AD5" w14:textId="77777777" w:rsidR="00A57689" w:rsidRDefault="00A57689" w:rsidP="00983492">
            <w:pPr>
              <w:pStyle w:val="TableParagraph"/>
              <w:numPr>
                <w:ilvl w:val="0"/>
                <w:numId w:val="282"/>
              </w:numPr>
              <w:tabs>
                <w:tab w:val="left" w:pos="372"/>
              </w:tabs>
              <w:ind w:right="115" w:firstLine="0"/>
              <w:jc w:val="both"/>
              <w:rPr>
                <w:sz w:val="24"/>
              </w:rPr>
            </w:pPr>
            <w:r>
              <w:rPr>
                <w:sz w:val="24"/>
              </w:rPr>
              <w:t xml:space="preserve">выполнение коллективных, групповых и индивидуальных </w:t>
            </w:r>
            <w:r>
              <w:rPr>
                <w:spacing w:val="-2"/>
                <w:sz w:val="24"/>
              </w:rPr>
              <w:t>поручений</w:t>
            </w:r>
          </w:p>
          <w:p w14:paraId="779C4FDE" w14:textId="77777777" w:rsidR="00A57689" w:rsidRDefault="00A57689" w:rsidP="00983492">
            <w:pPr>
              <w:pStyle w:val="TableParagraph"/>
              <w:numPr>
                <w:ilvl w:val="0"/>
                <w:numId w:val="282"/>
              </w:numPr>
              <w:tabs>
                <w:tab w:val="left" w:pos="250"/>
              </w:tabs>
              <w:ind w:left="250" w:hanging="143"/>
              <w:jc w:val="both"/>
              <w:rPr>
                <w:sz w:val="24"/>
              </w:rPr>
            </w:pPr>
            <w:r>
              <w:rPr>
                <w:sz w:val="24"/>
              </w:rPr>
              <w:t>дежурство</w:t>
            </w:r>
            <w:r>
              <w:rPr>
                <w:spacing w:val="12"/>
                <w:sz w:val="24"/>
              </w:rPr>
              <w:t xml:space="preserve"> </w:t>
            </w:r>
            <w:r>
              <w:rPr>
                <w:sz w:val="24"/>
              </w:rPr>
              <w:t>по</w:t>
            </w:r>
            <w:r>
              <w:rPr>
                <w:spacing w:val="12"/>
                <w:sz w:val="24"/>
              </w:rPr>
              <w:t xml:space="preserve"> </w:t>
            </w:r>
            <w:r>
              <w:rPr>
                <w:sz w:val="24"/>
              </w:rPr>
              <w:t>классу</w:t>
            </w:r>
            <w:r>
              <w:rPr>
                <w:spacing w:val="13"/>
                <w:sz w:val="24"/>
              </w:rPr>
              <w:t xml:space="preserve"> </w:t>
            </w:r>
            <w:r>
              <w:rPr>
                <w:sz w:val="24"/>
              </w:rPr>
              <w:t>и</w:t>
            </w:r>
            <w:r>
              <w:rPr>
                <w:spacing w:val="13"/>
                <w:sz w:val="24"/>
              </w:rPr>
              <w:t xml:space="preserve"> </w:t>
            </w:r>
            <w:r>
              <w:rPr>
                <w:sz w:val="24"/>
              </w:rPr>
              <w:t>по</w:t>
            </w:r>
            <w:r>
              <w:rPr>
                <w:spacing w:val="13"/>
                <w:sz w:val="24"/>
              </w:rPr>
              <w:t xml:space="preserve"> </w:t>
            </w:r>
            <w:r>
              <w:rPr>
                <w:spacing w:val="-2"/>
                <w:sz w:val="24"/>
              </w:rPr>
              <w:t>гимназии;</w:t>
            </w:r>
          </w:p>
          <w:p w14:paraId="42B0E678" w14:textId="77777777" w:rsidR="00A57689" w:rsidRDefault="00A57689" w:rsidP="00983492">
            <w:pPr>
              <w:pStyle w:val="TableParagraph"/>
              <w:numPr>
                <w:ilvl w:val="0"/>
                <w:numId w:val="282"/>
              </w:numPr>
              <w:tabs>
                <w:tab w:val="left" w:pos="329"/>
              </w:tabs>
              <w:spacing w:line="237" w:lineRule="auto"/>
              <w:ind w:right="112" w:firstLine="0"/>
              <w:jc w:val="both"/>
              <w:rPr>
                <w:sz w:val="24"/>
              </w:rPr>
            </w:pPr>
            <w:r>
              <w:rPr>
                <w:sz w:val="24"/>
              </w:rPr>
              <w:t>участие в гимназических и классных мероприятиях: досуг, праздники, спортивные мероприятия, ЗОЖ.</w:t>
            </w:r>
          </w:p>
          <w:p w14:paraId="178655F3" w14:textId="77777777" w:rsidR="00A57689" w:rsidRDefault="00A57689" w:rsidP="00983492">
            <w:pPr>
              <w:pStyle w:val="TableParagraph"/>
              <w:numPr>
                <w:ilvl w:val="0"/>
                <w:numId w:val="282"/>
              </w:numPr>
              <w:tabs>
                <w:tab w:val="left" w:pos="827"/>
              </w:tabs>
              <w:spacing w:line="266" w:lineRule="exact"/>
              <w:ind w:left="827" w:hanging="720"/>
              <w:jc w:val="both"/>
              <w:rPr>
                <w:sz w:val="24"/>
              </w:rPr>
            </w:pPr>
            <w:r>
              <w:rPr>
                <w:sz w:val="24"/>
              </w:rPr>
              <w:t>экологические</w:t>
            </w:r>
            <w:r>
              <w:rPr>
                <w:spacing w:val="32"/>
                <w:sz w:val="24"/>
              </w:rPr>
              <w:t xml:space="preserve"> </w:t>
            </w:r>
            <w:r>
              <w:rPr>
                <w:spacing w:val="-2"/>
                <w:sz w:val="24"/>
              </w:rPr>
              <w:t>десанты</w:t>
            </w:r>
          </w:p>
        </w:tc>
      </w:tr>
    </w:tbl>
    <w:p w14:paraId="57101DB5" w14:textId="77777777" w:rsidR="00A57689" w:rsidRDefault="00A57689" w:rsidP="00A57689">
      <w:pPr>
        <w:pStyle w:val="a3"/>
        <w:spacing w:before="268"/>
        <w:ind w:right="708"/>
      </w:pPr>
      <w:r>
        <w:t>Поскольку учащимся младших классов не всегда удается самостоятельно</w:t>
      </w:r>
      <w:r>
        <w:rPr>
          <w:spacing w:val="40"/>
        </w:rPr>
        <w:t xml:space="preserve"> </w:t>
      </w:r>
      <w:r>
        <w:t>организовать свою деятельность, детское самоуправление иногда и на время может трансформироваться</w:t>
      </w:r>
      <w:r>
        <w:rPr>
          <w:spacing w:val="40"/>
        </w:rPr>
        <w:t xml:space="preserve"> </w:t>
      </w:r>
      <w:r>
        <w:t>(посредством</w:t>
      </w:r>
      <w:r>
        <w:rPr>
          <w:spacing w:val="40"/>
        </w:rPr>
        <w:t xml:space="preserve"> </w:t>
      </w:r>
      <w:r>
        <w:t>введения</w:t>
      </w:r>
      <w:r>
        <w:rPr>
          <w:spacing w:val="40"/>
        </w:rPr>
        <w:t xml:space="preserve"> </w:t>
      </w:r>
      <w:r>
        <w:t>функции</w:t>
      </w:r>
      <w:r>
        <w:rPr>
          <w:spacing w:val="40"/>
        </w:rPr>
        <w:t xml:space="preserve"> </w:t>
      </w:r>
      <w:r>
        <w:t>педагога-куратора)</w:t>
      </w:r>
      <w:r>
        <w:rPr>
          <w:spacing w:val="40"/>
        </w:rPr>
        <w:t xml:space="preserve"> </w:t>
      </w:r>
      <w:r>
        <w:t>в</w:t>
      </w:r>
      <w:r>
        <w:rPr>
          <w:spacing w:val="40"/>
        </w:rPr>
        <w:t xml:space="preserve"> </w:t>
      </w:r>
      <w:r>
        <w:t>детско- взрослое самоуправление.</w:t>
      </w:r>
    </w:p>
    <w:p w14:paraId="20508046" w14:textId="77777777" w:rsidR="00A57689" w:rsidRDefault="00A57689" w:rsidP="00A57689">
      <w:pPr>
        <w:pStyle w:val="a3"/>
        <w:ind w:right="713"/>
      </w:pPr>
      <w:r>
        <w:t xml:space="preserve">Смысл ученического самоуправления заключается в обучении младших школьников основам отношений в обществе, в обучении их управлять собой, своим поведением, своей жизнью в коллективе, а коллективная деятельность учащихся является средством </w:t>
      </w:r>
      <w:r>
        <w:rPr>
          <w:spacing w:val="-2"/>
        </w:rPr>
        <w:t>самореализации.</w:t>
      </w:r>
    </w:p>
    <w:p w14:paraId="4B55B6E6" w14:textId="77777777" w:rsidR="00A57689" w:rsidRDefault="00A57689" w:rsidP="00A57689">
      <w:pPr>
        <w:pStyle w:val="a3"/>
        <w:ind w:right="715"/>
      </w:pPr>
      <w:r>
        <w:t>Через модель ученического самоуправления реализуется право учащихся</w:t>
      </w:r>
      <w:r>
        <w:rPr>
          <w:spacing w:val="-1"/>
        </w:rPr>
        <w:t xml:space="preserve"> </w:t>
      </w:r>
      <w:r>
        <w:t>на участие в управлении школьной жизнью с учетом их интересов и потребностей через приобретение опыта социального партнерства.</w:t>
      </w:r>
    </w:p>
    <w:p w14:paraId="5F918B03" w14:textId="5CF7A746" w:rsidR="00A57689" w:rsidRDefault="00A57689" w:rsidP="00A57689">
      <w:pPr>
        <w:pStyle w:val="a3"/>
        <w:spacing w:before="1"/>
        <w:ind w:right="705"/>
      </w:pPr>
      <w:r>
        <w:t xml:space="preserve">Самоуправление создает благоприятные социальные условия для самореализации, самоутверждения, саморазвития каждого учащегося в процессе включения его в разнообразную коллективную деятельность, стимулирующую социальную активность и </w:t>
      </w:r>
      <w:r>
        <w:rPr>
          <w:spacing w:val="-2"/>
        </w:rPr>
        <w:t>творчество.</w:t>
      </w:r>
    </w:p>
    <w:p w14:paraId="78200059" w14:textId="77777777" w:rsidR="00A57689" w:rsidRDefault="00A57689" w:rsidP="00A57689">
      <w:pPr>
        <w:pStyle w:val="2"/>
        <w:spacing w:before="67" w:line="274" w:lineRule="exact"/>
        <w:ind w:left="3005"/>
      </w:pPr>
      <w:r>
        <w:t>Модуль</w:t>
      </w:r>
      <w:r>
        <w:rPr>
          <w:spacing w:val="-3"/>
        </w:rPr>
        <w:t xml:space="preserve"> </w:t>
      </w:r>
      <w:r>
        <w:t>«Профилактика</w:t>
      </w:r>
      <w:r>
        <w:rPr>
          <w:spacing w:val="-3"/>
        </w:rPr>
        <w:t xml:space="preserve"> </w:t>
      </w:r>
      <w:r>
        <w:t>и</w:t>
      </w:r>
      <w:r>
        <w:rPr>
          <w:spacing w:val="-2"/>
        </w:rPr>
        <w:t xml:space="preserve"> безопасность»</w:t>
      </w:r>
    </w:p>
    <w:p w14:paraId="7EBA619F" w14:textId="77777777" w:rsidR="00A57689" w:rsidRDefault="00A57689" w:rsidP="00A57689">
      <w:pPr>
        <w:pStyle w:val="a3"/>
        <w:ind w:right="706"/>
      </w:pPr>
      <w:r>
        <w:t>Вопросы безопасности детей как в стенах образовательного учреждения, так и за его пределами, в последнее время получают всё большую актуальность. Опасности могут подстерегать учащегося везде. Необходимо сформировать у учащегося понимание личной и общественной значимости современной культуры безопасности жизнедеятельности, антиэкстремистской и антитеррористической личностной позиции; знание и умение применять меры безопасности и правила поведения на дорогах, в условиях опасных и чрезвычайных ситуаций;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 умение принимать обоснованные решения в конкретной опасной ситуации с учетом реально складывающейся обстановки и индивидуальных возможностей; умение действовать индивидуально и в группе в экстремальных ситуациях, в том числе связанных с угрозой террористических актов и вовлечения в экстремистскую деятельность.</w:t>
      </w:r>
      <w:r>
        <w:rPr>
          <w:spacing w:val="40"/>
        </w:rPr>
        <w:t xml:space="preserve"> </w:t>
      </w:r>
      <w:r>
        <w:t>В рамках модуля особое внимание уделяется правовому воспитанию, формированию антикоррупционного мировоззрения, формированию активной жизненной позиции по негативному отношению к противоправным и коррупционным проявлениям.</w:t>
      </w:r>
    </w:p>
    <w:p w14:paraId="4F400460" w14:textId="77777777" w:rsidR="00A57689" w:rsidRDefault="00A57689" w:rsidP="00A57689">
      <w:pPr>
        <w:pStyle w:val="a3"/>
        <w:spacing w:before="53"/>
        <w:ind w:left="0" w:firstLine="0"/>
        <w:jc w:val="left"/>
        <w:rPr>
          <w:sz w:val="20"/>
        </w:r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5738"/>
      </w:tblGrid>
      <w:tr w:rsidR="00A57689" w14:paraId="43755040" w14:textId="77777777" w:rsidTr="00D3658A">
        <w:trPr>
          <w:trHeight w:val="275"/>
        </w:trPr>
        <w:tc>
          <w:tcPr>
            <w:tcW w:w="4117" w:type="dxa"/>
          </w:tcPr>
          <w:p w14:paraId="65F4BB34" w14:textId="77777777" w:rsidR="00A57689" w:rsidRDefault="00A57689" w:rsidP="00D3658A">
            <w:pPr>
              <w:pStyle w:val="TableParagraph"/>
              <w:spacing w:line="256" w:lineRule="exact"/>
              <w:ind w:left="1319"/>
              <w:rPr>
                <w:b/>
                <w:sz w:val="24"/>
              </w:rPr>
            </w:pPr>
            <w:r>
              <w:rPr>
                <w:b/>
                <w:spacing w:val="-2"/>
                <w:sz w:val="24"/>
              </w:rPr>
              <w:t>Направления</w:t>
            </w:r>
          </w:p>
        </w:tc>
        <w:tc>
          <w:tcPr>
            <w:tcW w:w="5738" w:type="dxa"/>
          </w:tcPr>
          <w:p w14:paraId="78BE9C0B" w14:textId="77777777" w:rsidR="00A57689" w:rsidRDefault="00A57689" w:rsidP="00D3658A">
            <w:pPr>
              <w:pStyle w:val="TableParagraph"/>
              <w:spacing w:line="256" w:lineRule="exact"/>
              <w:ind w:left="1281"/>
              <w:rPr>
                <w:b/>
                <w:sz w:val="24"/>
              </w:rPr>
            </w:pPr>
            <w:r>
              <w:rPr>
                <w:b/>
                <w:sz w:val="24"/>
              </w:rPr>
              <w:t>Формы</w:t>
            </w:r>
            <w:r>
              <w:rPr>
                <w:b/>
                <w:spacing w:val="-1"/>
                <w:sz w:val="24"/>
              </w:rPr>
              <w:t xml:space="preserve"> </w:t>
            </w:r>
            <w:r>
              <w:rPr>
                <w:b/>
                <w:sz w:val="24"/>
              </w:rPr>
              <w:t>и</w:t>
            </w:r>
            <w:r>
              <w:rPr>
                <w:b/>
                <w:spacing w:val="-2"/>
                <w:sz w:val="24"/>
              </w:rPr>
              <w:t xml:space="preserve"> </w:t>
            </w:r>
            <w:r>
              <w:rPr>
                <w:b/>
                <w:sz w:val="24"/>
              </w:rPr>
              <w:t>виды</w:t>
            </w:r>
            <w:r>
              <w:rPr>
                <w:b/>
                <w:spacing w:val="-3"/>
                <w:sz w:val="24"/>
              </w:rPr>
              <w:t xml:space="preserve"> </w:t>
            </w:r>
            <w:r>
              <w:rPr>
                <w:b/>
                <w:spacing w:val="-2"/>
                <w:sz w:val="24"/>
              </w:rPr>
              <w:t>деятельности</w:t>
            </w:r>
          </w:p>
        </w:tc>
      </w:tr>
      <w:tr w:rsidR="00A57689" w14:paraId="048ABC24" w14:textId="77777777" w:rsidTr="00D3658A">
        <w:trPr>
          <w:trHeight w:val="8832"/>
        </w:trPr>
        <w:tc>
          <w:tcPr>
            <w:tcW w:w="4117" w:type="dxa"/>
          </w:tcPr>
          <w:p w14:paraId="069483A4" w14:textId="77777777" w:rsidR="00A57689" w:rsidRDefault="00A57689" w:rsidP="00D3658A">
            <w:pPr>
              <w:pStyle w:val="TableParagraph"/>
              <w:tabs>
                <w:tab w:val="left" w:pos="1892"/>
                <w:tab w:val="left" w:pos="2984"/>
              </w:tabs>
              <w:ind w:right="97"/>
              <w:rPr>
                <w:sz w:val="24"/>
              </w:rPr>
            </w:pPr>
            <w:r>
              <w:rPr>
                <w:spacing w:val="-2"/>
                <w:sz w:val="24"/>
              </w:rPr>
              <w:t>Профилактика</w:t>
            </w:r>
            <w:r>
              <w:rPr>
                <w:sz w:val="24"/>
              </w:rPr>
              <w:tab/>
            </w:r>
            <w:r>
              <w:rPr>
                <w:spacing w:val="-2"/>
                <w:sz w:val="24"/>
              </w:rPr>
              <w:t>детской</w:t>
            </w:r>
            <w:r>
              <w:rPr>
                <w:sz w:val="24"/>
              </w:rPr>
              <w:tab/>
            </w:r>
            <w:r>
              <w:rPr>
                <w:spacing w:val="-2"/>
                <w:sz w:val="24"/>
              </w:rPr>
              <w:t>дорожной безопасности.</w:t>
            </w:r>
          </w:p>
        </w:tc>
        <w:tc>
          <w:tcPr>
            <w:tcW w:w="5738" w:type="dxa"/>
          </w:tcPr>
          <w:p w14:paraId="0A8ADCA2" w14:textId="77777777" w:rsidR="00A57689" w:rsidRDefault="00A57689" w:rsidP="00983492">
            <w:pPr>
              <w:pStyle w:val="TableParagraph"/>
              <w:numPr>
                <w:ilvl w:val="0"/>
                <w:numId w:val="281"/>
              </w:numPr>
              <w:tabs>
                <w:tab w:val="left" w:pos="293"/>
              </w:tabs>
              <w:ind w:right="98" w:firstLine="0"/>
              <w:jc w:val="both"/>
              <w:rPr>
                <w:sz w:val="24"/>
              </w:rPr>
            </w:pPr>
            <w:r>
              <w:rPr>
                <w:sz w:val="24"/>
              </w:rPr>
              <w:t xml:space="preserve">разработка безопасного маршрута в школу «Дом- </w:t>
            </w:r>
            <w:r>
              <w:rPr>
                <w:spacing w:val="-2"/>
                <w:sz w:val="24"/>
              </w:rPr>
              <w:t>школа-Дом»,</w:t>
            </w:r>
          </w:p>
          <w:p w14:paraId="0C3EF338" w14:textId="77777777" w:rsidR="00A57689" w:rsidRDefault="00A57689" w:rsidP="00983492">
            <w:pPr>
              <w:pStyle w:val="TableParagraph"/>
              <w:numPr>
                <w:ilvl w:val="0"/>
                <w:numId w:val="281"/>
              </w:numPr>
              <w:tabs>
                <w:tab w:val="left" w:pos="281"/>
              </w:tabs>
              <w:ind w:right="97" w:firstLine="0"/>
              <w:jc w:val="both"/>
              <w:rPr>
                <w:sz w:val="24"/>
              </w:rPr>
            </w:pPr>
            <w:r>
              <w:rPr>
                <w:sz w:val="24"/>
              </w:rPr>
              <w:t xml:space="preserve">праздники (посвящение в пешеходы учащихся 1-х </w:t>
            </w:r>
            <w:r>
              <w:rPr>
                <w:spacing w:val="-2"/>
                <w:sz w:val="24"/>
              </w:rPr>
              <w:t>классов),</w:t>
            </w:r>
          </w:p>
          <w:p w14:paraId="66055FF1" w14:textId="77777777" w:rsidR="00A57689" w:rsidRDefault="00A57689" w:rsidP="00983492">
            <w:pPr>
              <w:pStyle w:val="TableParagraph"/>
              <w:numPr>
                <w:ilvl w:val="0"/>
                <w:numId w:val="281"/>
              </w:numPr>
              <w:tabs>
                <w:tab w:val="left" w:pos="506"/>
              </w:tabs>
              <w:ind w:right="101" w:firstLine="0"/>
              <w:jc w:val="both"/>
              <w:rPr>
                <w:sz w:val="24"/>
              </w:rPr>
            </w:pPr>
            <w:r>
              <w:rPr>
                <w:sz w:val="24"/>
              </w:rPr>
              <w:t>тематические вечера, игры, соревнования, конкурсы, викторины,</w:t>
            </w:r>
          </w:p>
          <w:p w14:paraId="773E8E05" w14:textId="77777777" w:rsidR="00A57689" w:rsidRDefault="00A57689" w:rsidP="00983492">
            <w:pPr>
              <w:pStyle w:val="TableParagraph"/>
              <w:numPr>
                <w:ilvl w:val="0"/>
                <w:numId w:val="281"/>
              </w:numPr>
              <w:tabs>
                <w:tab w:val="left" w:pos="370"/>
              </w:tabs>
              <w:ind w:right="98" w:firstLine="0"/>
              <w:jc w:val="both"/>
              <w:rPr>
                <w:sz w:val="24"/>
              </w:rPr>
            </w:pPr>
            <w:r>
              <w:rPr>
                <w:sz w:val="24"/>
              </w:rPr>
              <w:t xml:space="preserve">практические занятия по правилам дорожного </w:t>
            </w:r>
            <w:r>
              <w:rPr>
                <w:spacing w:val="-2"/>
                <w:sz w:val="24"/>
              </w:rPr>
              <w:t>движения,</w:t>
            </w:r>
          </w:p>
          <w:p w14:paraId="35DB3E1E" w14:textId="77777777" w:rsidR="00A57689" w:rsidRDefault="00A57689" w:rsidP="00983492">
            <w:pPr>
              <w:pStyle w:val="TableParagraph"/>
              <w:numPr>
                <w:ilvl w:val="0"/>
                <w:numId w:val="281"/>
              </w:numPr>
              <w:tabs>
                <w:tab w:val="left" w:pos="524"/>
              </w:tabs>
              <w:ind w:right="103" w:firstLine="0"/>
              <w:jc w:val="both"/>
              <w:rPr>
                <w:sz w:val="24"/>
              </w:rPr>
            </w:pPr>
            <w:r>
              <w:rPr>
                <w:sz w:val="24"/>
              </w:rPr>
              <w:t xml:space="preserve">тематические беседы и классные часы, </w:t>
            </w:r>
            <w:r>
              <w:rPr>
                <w:spacing w:val="-2"/>
                <w:sz w:val="24"/>
              </w:rPr>
              <w:t>инструктажи,</w:t>
            </w:r>
          </w:p>
          <w:p w14:paraId="36EAD8BE" w14:textId="77777777" w:rsidR="00A57689" w:rsidRDefault="00A57689" w:rsidP="00983492">
            <w:pPr>
              <w:pStyle w:val="TableParagraph"/>
              <w:numPr>
                <w:ilvl w:val="0"/>
                <w:numId w:val="281"/>
              </w:numPr>
              <w:tabs>
                <w:tab w:val="left" w:pos="518"/>
              </w:tabs>
              <w:ind w:right="98" w:firstLine="0"/>
              <w:jc w:val="both"/>
              <w:rPr>
                <w:sz w:val="24"/>
              </w:rPr>
            </w:pPr>
            <w:r>
              <w:rPr>
                <w:sz w:val="24"/>
              </w:rPr>
              <w:t xml:space="preserve">экскурсии на прилегающие к гимназии </w:t>
            </w:r>
            <w:proofErr w:type="gramStart"/>
            <w:r>
              <w:rPr>
                <w:sz w:val="24"/>
              </w:rPr>
              <w:t>перекрестки,-</w:t>
            </w:r>
            <w:proofErr w:type="gramEnd"/>
            <w:r>
              <w:rPr>
                <w:sz w:val="24"/>
              </w:rPr>
              <w:t xml:space="preserve"> участие в городских и республиканских дистанционных олимпиадах и </w:t>
            </w:r>
            <w:r>
              <w:rPr>
                <w:spacing w:val="-2"/>
                <w:sz w:val="24"/>
              </w:rPr>
              <w:t>конкурсах,</w:t>
            </w:r>
          </w:p>
          <w:p w14:paraId="6A89D4AD" w14:textId="77777777" w:rsidR="00A57689" w:rsidRDefault="00A57689" w:rsidP="00983492">
            <w:pPr>
              <w:pStyle w:val="TableParagraph"/>
              <w:numPr>
                <w:ilvl w:val="0"/>
                <w:numId w:val="281"/>
              </w:numPr>
              <w:tabs>
                <w:tab w:val="left" w:pos="245"/>
              </w:tabs>
              <w:spacing w:line="275" w:lineRule="exact"/>
              <w:ind w:left="245" w:hanging="138"/>
              <w:jc w:val="both"/>
              <w:rPr>
                <w:sz w:val="24"/>
              </w:rPr>
            </w:pPr>
            <w:r>
              <w:rPr>
                <w:sz w:val="24"/>
              </w:rPr>
              <w:t>инструктажи,</w:t>
            </w:r>
            <w:r>
              <w:rPr>
                <w:spacing w:val="-4"/>
                <w:sz w:val="24"/>
              </w:rPr>
              <w:t xml:space="preserve"> </w:t>
            </w:r>
            <w:r>
              <w:rPr>
                <w:sz w:val="24"/>
              </w:rPr>
              <w:t>беседы,</w:t>
            </w:r>
            <w:r>
              <w:rPr>
                <w:spacing w:val="-3"/>
                <w:sz w:val="24"/>
              </w:rPr>
              <w:t xml:space="preserve"> </w:t>
            </w:r>
            <w:r>
              <w:rPr>
                <w:sz w:val="24"/>
              </w:rPr>
              <w:t>классные</w:t>
            </w:r>
            <w:r>
              <w:rPr>
                <w:spacing w:val="-5"/>
                <w:sz w:val="24"/>
              </w:rPr>
              <w:t xml:space="preserve"> </w:t>
            </w:r>
            <w:r>
              <w:rPr>
                <w:spacing w:val="-4"/>
                <w:sz w:val="24"/>
              </w:rPr>
              <w:t>часы,</w:t>
            </w:r>
          </w:p>
          <w:p w14:paraId="44B0E104" w14:textId="77777777" w:rsidR="00A57689" w:rsidRDefault="00A57689" w:rsidP="00983492">
            <w:pPr>
              <w:pStyle w:val="TableParagraph"/>
              <w:numPr>
                <w:ilvl w:val="0"/>
                <w:numId w:val="281"/>
              </w:numPr>
              <w:tabs>
                <w:tab w:val="left" w:pos="259"/>
              </w:tabs>
              <w:ind w:right="100" w:firstLine="0"/>
              <w:jc w:val="both"/>
              <w:rPr>
                <w:sz w:val="24"/>
              </w:rPr>
            </w:pPr>
            <w:r>
              <w:rPr>
                <w:sz w:val="24"/>
              </w:rPr>
              <w:t>внеклассные мероприятия с учащимися по основам безопасного поведения на улицах и дорогах, соблюдению правил дорожного движения,</w:t>
            </w:r>
          </w:p>
          <w:p w14:paraId="50B52D12" w14:textId="77777777" w:rsidR="00A57689" w:rsidRDefault="00A57689" w:rsidP="00983492">
            <w:pPr>
              <w:pStyle w:val="TableParagraph"/>
              <w:numPr>
                <w:ilvl w:val="0"/>
                <w:numId w:val="281"/>
              </w:numPr>
              <w:tabs>
                <w:tab w:val="left" w:pos="245"/>
              </w:tabs>
              <w:ind w:left="245" w:hanging="138"/>
              <w:jc w:val="both"/>
              <w:rPr>
                <w:sz w:val="24"/>
              </w:rPr>
            </w:pPr>
            <w:r>
              <w:rPr>
                <w:sz w:val="24"/>
              </w:rPr>
              <w:t>проведение</w:t>
            </w:r>
            <w:r>
              <w:rPr>
                <w:spacing w:val="-4"/>
                <w:sz w:val="24"/>
              </w:rPr>
              <w:t xml:space="preserve"> </w:t>
            </w:r>
            <w:r>
              <w:rPr>
                <w:sz w:val="24"/>
              </w:rPr>
              <w:t>занятий</w:t>
            </w:r>
            <w:r>
              <w:rPr>
                <w:spacing w:val="-3"/>
                <w:sz w:val="24"/>
              </w:rPr>
              <w:t xml:space="preserve"> </w:t>
            </w:r>
            <w:r>
              <w:rPr>
                <w:sz w:val="24"/>
              </w:rPr>
              <w:t>в</w:t>
            </w:r>
            <w:r>
              <w:rPr>
                <w:spacing w:val="-4"/>
                <w:sz w:val="24"/>
              </w:rPr>
              <w:t xml:space="preserve"> </w:t>
            </w:r>
            <w:r>
              <w:rPr>
                <w:sz w:val="24"/>
              </w:rPr>
              <w:t xml:space="preserve">младших </w:t>
            </w:r>
            <w:r>
              <w:rPr>
                <w:spacing w:val="-2"/>
                <w:sz w:val="24"/>
              </w:rPr>
              <w:t>классах,</w:t>
            </w:r>
          </w:p>
          <w:p w14:paraId="518EE47A" w14:textId="77777777" w:rsidR="00A57689" w:rsidRDefault="00A57689" w:rsidP="00983492">
            <w:pPr>
              <w:pStyle w:val="TableParagraph"/>
              <w:numPr>
                <w:ilvl w:val="0"/>
                <w:numId w:val="281"/>
              </w:numPr>
              <w:tabs>
                <w:tab w:val="left" w:pos="360"/>
              </w:tabs>
              <w:ind w:right="100" w:firstLine="0"/>
              <w:jc w:val="both"/>
              <w:rPr>
                <w:sz w:val="24"/>
              </w:rPr>
            </w:pPr>
            <w:r>
              <w:rPr>
                <w:sz w:val="24"/>
              </w:rPr>
              <w:t>изготовление памяток родителям по обучению детей безопасному поведению на дорогах, по правилам перевозки пассажиров,</w:t>
            </w:r>
          </w:p>
          <w:p w14:paraId="71E00D76" w14:textId="77777777" w:rsidR="00A57689" w:rsidRDefault="00A57689" w:rsidP="00983492">
            <w:pPr>
              <w:pStyle w:val="TableParagraph"/>
              <w:numPr>
                <w:ilvl w:val="0"/>
                <w:numId w:val="281"/>
              </w:numPr>
              <w:tabs>
                <w:tab w:val="left" w:pos="582"/>
                <w:tab w:val="left" w:pos="1078"/>
                <w:tab w:val="left" w:pos="1378"/>
                <w:tab w:val="left" w:pos="2003"/>
                <w:tab w:val="left" w:pos="2177"/>
                <w:tab w:val="left" w:pos="2278"/>
                <w:tab w:val="left" w:pos="2558"/>
                <w:tab w:val="left" w:pos="3257"/>
                <w:tab w:val="left" w:pos="4007"/>
                <w:tab w:val="left" w:pos="4101"/>
                <w:tab w:val="left" w:pos="4602"/>
                <w:tab w:val="left" w:pos="4638"/>
                <w:tab w:val="left" w:pos="4703"/>
                <w:tab w:val="left" w:pos="5516"/>
              </w:tabs>
              <w:ind w:right="98" w:firstLine="0"/>
              <w:rPr>
                <w:sz w:val="24"/>
              </w:rPr>
            </w:pPr>
            <w:r>
              <w:rPr>
                <w:spacing w:val="-2"/>
                <w:sz w:val="24"/>
              </w:rPr>
              <w:t>внеклассные</w:t>
            </w:r>
            <w:r>
              <w:rPr>
                <w:sz w:val="24"/>
              </w:rPr>
              <w:tab/>
            </w:r>
            <w:r>
              <w:rPr>
                <w:sz w:val="24"/>
              </w:rPr>
              <w:tab/>
            </w:r>
            <w:r>
              <w:rPr>
                <w:sz w:val="24"/>
              </w:rPr>
              <w:tab/>
            </w:r>
            <w:r>
              <w:rPr>
                <w:spacing w:val="-2"/>
                <w:sz w:val="24"/>
              </w:rPr>
              <w:t>мероприятия</w:t>
            </w:r>
            <w:r>
              <w:rPr>
                <w:sz w:val="24"/>
              </w:rPr>
              <w:tab/>
            </w:r>
            <w:r>
              <w:rPr>
                <w:spacing w:val="-6"/>
                <w:sz w:val="24"/>
              </w:rPr>
              <w:t>на</w:t>
            </w:r>
            <w:r>
              <w:rPr>
                <w:sz w:val="24"/>
              </w:rPr>
              <w:tab/>
            </w:r>
            <w:r>
              <w:rPr>
                <w:sz w:val="24"/>
              </w:rPr>
              <w:tab/>
            </w:r>
            <w:r>
              <w:rPr>
                <w:spacing w:val="-4"/>
                <w:sz w:val="24"/>
              </w:rPr>
              <w:t>тему</w:t>
            </w:r>
            <w:r>
              <w:rPr>
                <w:sz w:val="24"/>
              </w:rPr>
              <w:tab/>
            </w:r>
            <w:r>
              <w:rPr>
                <w:spacing w:val="-10"/>
                <w:sz w:val="24"/>
              </w:rPr>
              <w:t xml:space="preserve">с </w:t>
            </w:r>
            <w:r>
              <w:rPr>
                <w:sz w:val="24"/>
              </w:rPr>
              <w:t>использованием метода проектирования, который. позволяет</w:t>
            </w:r>
            <w:r>
              <w:rPr>
                <w:spacing w:val="40"/>
                <w:sz w:val="24"/>
              </w:rPr>
              <w:t xml:space="preserve"> </w:t>
            </w:r>
            <w:r>
              <w:rPr>
                <w:sz w:val="24"/>
              </w:rPr>
              <w:t>организовать</w:t>
            </w:r>
            <w:r>
              <w:rPr>
                <w:spacing w:val="40"/>
                <w:sz w:val="24"/>
              </w:rPr>
              <w:t xml:space="preserve"> </w:t>
            </w:r>
            <w:r>
              <w:rPr>
                <w:sz w:val="24"/>
              </w:rPr>
              <w:t>общение</w:t>
            </w:r>
            <w:r>
              <w:rPr>
                <w:spacing w:val="40"/>
                <w:sz w:val="24"/>
              </w:rPr>
              <w:t xml:space="preserve"> </w:t>
            </w:r>
            <w:r>
              <w:rPr>
                <w:sz w:val="24"/>
              </w:rPr>
              <w:t>с</w:t>
            </w:r>
            <w:r>
              <w:rPr>
                <w:spacing w:val="40"/>
                <w:sz w:val="24"/>
              </w:rPr>
              <w:t xml:space="preserve"> </w:t>
            </w:r>
            <w:r>
              <w:rPr>
                <w:sz w:val="24"/>
              </w:rPr>
              <w:t>учащимися</w:t>
            </w:r>
            <w:r>
              <w:rPr>
                <w:spacing w:val="40"/>
                <w:sz w:val="24"/>
              </w:rPr>
              <w:t xml:space="preserve"> </w:t>
            </w:r>
            <w:r>
              <w:rPr>
                <w:sz w:val="24"/>
              </w:rPr>
              <w:t>на</w:t>
            </w:r>
            <w:r>
              <w:rPr>
                <w:spacing w:val="40"/>
                <w:sz w:val="24"/>
              </w:rPr>
              <w:t xml:space="preserve"> </w:t>
            </w:r>
            <w:r>
              <w:rPr>
                <w:spacing w:val="-2"/>
                <w:sz w:val="24"/>
              </w:rPr>
              <w:t>новом</w:t>
            </w:r>
            <w:r>
              <w:rPr>
                <w:sz w:val="24"/>
              </w:rPr>
              <w:tab/>
            </w:r>
            <w:r>
              <w:rPr>
                <w:spacing w:val="-2"/>
                <w:sz w:val="24"/>
              </w:rPr>
              <w:t>уровне,</w:t>
            </w:r>
            <w:r>
              <w:rPr>
                <w:sz w:val="24"/>
              </w:rPr>
              <w:tab/>
            </w:r>
            <w:r>
              <w:rPr>
                <w:sz w:val="24"/>
              </w:rPr>
              <w:tab/>
            </w:r>
            <w:r>
              <w:rPr>
                <w:spacing w:val="-2"/>
                <w:sz w:val="24"/>
              </w:rPr>
              <w:t>создать</w:t>
            </w:r>
            <w:r>
              <w:rPr>
                <w:sz w:val="24"/>
              </w:rPr>
              <w:tab/>
            </w:r>
            <w:r>
              <w:rPr>
                <w:spacing w:val="-38"/>
                <w:sz w:val="24"/>
              </w:rPr>
              <w:t xml:space="preserve"> </w:t>
            </w:r>
            <w:r>
              <w:rPr>
                <w:sz w:val="24"/>
              </w:rPr>
              <w:t>атмосферу</w:t>
            </w:r>
            <w:r>
              <w:rPr>
                <w:sz w:val="24"/>
              </w:rPr>
              <w:tab/>
            </w:r>
            <w:r>
              <w:rPr>
                <w:sz w:val="24"/>
              </w:rPr>
              <w:tab/>
            </w:r>
            <w:r>
              <w:rPr>
                <w:sz w:val="24"/>
              </w:rPr>
              <w:tab/>
            </w:r>
            <w:r>
              <w:rPr>
                <w:spacing w:val="-2"/>
                <w:sz w:val="24"/>
              </w:rPr>
              <w:t xml:space="preserve">делового </w:t>
            </w:r>
            <w:r>
              <w:rPr>
                <w:sz w:val="24"/>
              </w:rPr>
              <w:t>сотрудничества</w:t>
            </w:r>
            <w:r>
              <w:rPr>
                <w:spacing w:val="40"/>
                <w:sz w:val="24"/>
              </w:rPr>
              <w:t xml:space="preserve"> </w:t>
            </w:r>
            <w:r>
              <w:rPr>
                <w:sz w:val="24"/>
              </w:rPr>
              <w:t>и</w:t>
            </w:r>
            <w:r>
              <w:rPr>
                <w:spacing w:val="40"/>
                <w:sz w:val="24"/>
              </w:rPr>
              <w:t xml:space="preserve"> </w:t>
            </w:r>
            <w:r>
              <w:rPr>
                <w:sz w:val="24"/>
              </w:rPr>
              <w:t>приобщить</w:t>
            </w:r>
            <w:r>
              <w:rPr>
                <w:spacing w:val="40"/>
                <w:sz w:val="24"/>
              </w:rPr>
              <w:t xml:space="preserve"> </w:t>
            </w:r>
            <w:r>
              <w:rPr>
                <w:sz w:val="24"/>
              </w:rPr>
              <w:t>учащихся</w:t>
            </w:r>
            <w:r>
              <w:rPr>
                <w:spacing w:val="40"/>
                <w:sz w:val="24"/>
              </w:rPr>
              <w:t xml:space="preserve"> </w:t>
            </w:r>
            <w:r>
              <w:rPr>
                <w:sz w:val="24"/>
              </w:rPr>
              <w:t>к</w:t>
            </w:r>
            <w:r>
              <w:rPr>
                <w:spacing w:val="40"/>
                <w:sz w:val="24"/>
              </w:rPr>
              <w:t xml:space="preserve"> </w:t>
            </w:r>
            <w:r>
              <w:rPr>
                <w:sz w:val="24"/>
              </w:rPr>
              <w:t xml:space="preserve">решению </w:t>
            </w:r>
            <w:r>
              <w:rPr>
                <w:spacing w:val="-2"/>
                <w:sz w:val="24"/>
              </w:rPr>
              <w:t>существующих</w:t>
            </w:r>
            <w:r>
              <w:rPr>
                <w:sz w:val="24"/>
              </w:rPr>
              <w:tab/>
            </w:r>
            <w:r>
              <w:rPr>
                <w:spacing w:val="-2"/>
                <w:sz w:val="24"/>
              </w:rPr>
              <w:t>проблем,</w:t>
            </w:r>
            <w:r>
              <w:rPr>
                <w:sz w:val="24"/>
              </w:rPr>
              <w:tab/>
            </w:r>
            <w:r>
              <w:rPr>
                <w:spacing w:val="-2"/>
                <w:sz w:val="24"/>
              </w:rPr>
              <w:t>позволяет</w:t>
            </w:r>
            <w:r>
              <w:rPr>
                <w:sz w:val="24"/>
              </w:rPr>
              <w:tab/>
            </w:r>
            <w:r>
              <w:rPr>
                <w:spacing w:val="-2"/>
                <w:sz w:val="24"/>
              </w:rPr>
              <w:t xml:space="preserve">учащимся </w:t>
            </w:r>
            <w:r>
              <w:rPr>
                <w:sz w:val="24"/>
              </w:rPr>
              <w:t>самоутвердиться,</w:t>
            </w:r>
            <w:r>
              <w:rPr>
                <w:spacing w:val="-2"/>
                <w:sz w:val="24"/>
              </w:rPr>
              <w:t xml:space="preserve"> </w:t>
            </w:r>
            <w:r>
              <w:rPr>
                <w:sz w:val="24"/>
              </w:rPr>
              <w:t>получать</w:t>
            </w:r>
            <w:r>
              <w:rPr>
                <w:spacing w:val="-1"/>
                <w:sz w:val="24"/>
              </w:rPr>
              <w:t xml:space="preserve"> </w:t>
            </w:r>
            <w:r>
              <w:rPr>
                <w:sz w:val="24"/>
              </w:rPr>
              <w:t>новые</w:t>
            </w:r>
            <w:r>
              <w:rPr>
                <w:spacing w:val="-3"/>
                <w:sz w:val="24"/>
              </w:rPr>
              <w:t xml:space="preserve"> </w:t>
            </w:r>
            <w:r>
              <w:rPr>
                <w:sz w:val="24"/>
              </w:rPr>
              <w:t>знания.</w:t>
            </w:r>
            <w:r>
              <w:rPr>
                <w:spacing w:val="-2"/>
                <w:sz w:val="24"/>
              </w:rPr>
              <w:t xml:space="preserve"> </w:t>
            </w:r>
            <w:r>
              <w:rPr>
                <w:sz w:val="24"/>
              </w:rPr>
              <w:t>В</w:t>
            </w:r>
            <w:r>
              <w:rPr>
                <w:spacing w:val="-4"/>
                <w:sz w:val="24"/>
              </w:rPr>
              <w:t xml:space="preserve"> </w:t>
            </w:r>
            <w:r>
              <w:rPr>
                <w:sz w:val="24"/>
              </w:rPr>
              <w:t>процессе реализации</w:t>
            </w:r>
            <w:r>
              <w:rPr>
                <w:spacing w:val="80"/>
                <w:sz w:val="24"/>
              </w:rPr>
              <w:t xml:space="preserve"> </w:t>
            </w:r>
            <w:r>
              <w:rPr>
                <w:sz w:val="24"/>
              </w:rPr>
              <w:t>проекта</w:t>
            </w:r>
            <w:r>
              <w:rPr>
                <w:spacing w:val="80"/>
                <w:sz w:val="24"/>
              </w:rPr>
              <w:t xml:space="preserve"> </w:t>
            </w:r>
            <w:r>
              <w:rPr>
                <w:sz w:val="24"/>
              </w:rPr>
              <w:t>они</w:t>
            </w:r>
            <w:r>
              <w:rPr>
                <w:spacing w:val="80"/>
                <w:sz w:val="24"/>
              </w:rPr>
              <w:t xml:space="preserve"> </w:t>
            </w:r>
            <w:r>
              <w:rPr>
                <w:sz w:val="24"/>
              </w:rPr>
              <w:t>изготавливают</w:t>
            </w:r>
            <w:r>
              <w:rPr>
                <w:spacing w:val="80"/>
                <w:sz w:val="24"/>
              </w:rPr>
              <w:t xml:space="preserve"> </w:t>
            </w:r>
            <w:r>
              <w:rPr>
                <w:sz w:val="24"/>
              </w:rPr>
              <w:t xml:space="preserve">плакаты, </w:t>
            </w:r>
            <w:r>
              <w:rPr>
                <w:spacing w:val="-2"/>
                <w:sz w:val="24"/>
              </w:rPr>
              <w:t>листовки,</w:t>
            </w:r>
            <w:r>
              <w:rPr>
                <w:sz w:val="24"/>
              </w:rPr>
              <w:tab/>
            </w:r>
            <w:r>
              <w:rPr>
                <w:spacing w:val="-2"/>
                <w:sz w:val="24"/>
              </w:rPr>
              <w:t>памятки,</w:t>
            </w:r>
            <w:r>
              <w:rPr>
                <w:sz w:val="24"/>
              </w:rPr>
              <w:tab/>
            </w:r>
            <w:r>
              <w:rPr>
                <w:sz w:val="24"/>
              </w:rPr>
              <w:tab/>
            </w:r>
            <w:r>
              <w:rPr>
                <w:spacing w:val="-2"/>
                <w:sz w:val="24"/>
              </w:rPr>
              <w:t>инструкции,</w:t>
            </w:r>
            <w:r>
              <w:rPr>
                <w:sz w:val="24"/>
              </w:rPr>
              <w:tab/>
            </w:r>
            <w:r>
              <w:rPr>
                <w:sz w:val="24"/>
              </w:rPr>
              <w:tab/>
            </w:r>
            <w:r>
              <w:rPr>
                <w:spacing w:val="-2"/>
                <w:sz w:val="24"/>
              </w:rPr>
              <w:t>рекомендации,</w:t>
            </w:r>
          </w:p>
          <w:p w14:paraId="3B714C59" w14:textId="77777777" w:rsidR="00A57689" w:rsidRDefault="00A57689" w:rsidP="00D3658A">
            <w:pPr>
              <w:pStyle w:val="TableParagraph"/>
              <w:spacing w:line="264" w:lineRule="exact"/>
              <w:rPr>
                <w:sz w:val="24"/>
              </w:rPr>
            </w:pPr>
            <w:r>
              <w:rPr>
                <w:sz w:val="24"/>
              </w:rPr>
              <w:t>компьютерные</w:t>
            </w:r>
            <w:r>
              <w:rPr>
                <w:spacing w:val="-8"/>
                <w:sz w:val="24"/>
              </w:rPr>
              <w:t xml:space="preserve"> </w:t>
            </w:r>
            <w:r>
              <w:rPr>
                <w:spacing w:val="-2"/>
                <w:sz w:val="24"/>
              </w:rPr>
              <w:t>презентации.</w:t>
            </w:r>
          </w:p>
        </w:tc>
      </w:tr>
    </w:tbl>
    <w:p w14:paraId="59606155" w14:textId="77777777" w:rsidR="00A57689" w:rsidRDefault="00A57689" w:rsidP="00A57689">
      <w:pPr>
        <w:pStyle w:val="TableParagraph"/>
        <w:spacing w:line="264" w:lineRule="exact"/>
        <w:rPr>
          <w:sz w:val="24"/>
        </w:rPr>
        <w:sectPr w:rsidR="00A57689">
          <w:pgSz w:w="11910" w:h="16840"/>
          <w:pgMar w:top="1320" w:right="141" w:bottom="940" w:left="992" w:header="0" w:footer="758" w:gutter="0"/>
          <w:cols w:space="720"/>
        </w:sect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5738"/>
      </w:tblGrid>
      <w:tr w:rsidR="00A57689" w14:paraId="24527AD4" w14:textId="77777777" w:rsidTr="00D3658A">
        <w:trPr>
          <w:trHeight w:val="4968"/>
        </w:trPr>
        <w:tc>
          <w:tcPr>
            <w:tcW w:w="4117" w:type="dxa"/>
          </w:tcPr>
          <w:p w14:paraId="6182D2D1" w14:textId="77777777" w:rsidR="00A57689" w:rsidRDefault="00A57689" w:rsidP="00D3658A">
            <w:pPr>
              <w:pStyle w:val="TableParagraph"/>
              <w:tabs>
                <w:tab w:val="left" w:pos="2992"/>
              </w:tabs>
              <w:ind w:right="96"/>
              <w:rPr>
                <w:sz w:val="24"/>
              </w:rPr>
            </w:pPr>
            <w:r>
              <w:rPr>
                <w:spacing w:val="-2"/>
                <w:sz w:val="24"/>
              </w:rPr>
              <w:t>Профилактика</w:t>
            </w:r>
            <w:r>
              <w:rPr>
                <w:sz w:val="24"/>
              </w:rPr>
              <w:tab/>
            </w:r>
            <w:r>
              <w:rPr>
                <w:spacing w:val="-2"/>
                <w:sz w:val="24"/>
              </w:rPr>
              <w:t>пожарной безопасности.</w:t>
            </w:r>
          </w:p>
        </w:tc>
        <w:tc>
          <w:tcPr>
            <w:tcW w:w="5738" w:type="dxa"/>
          </w:tcPr>
          <w:p w14:paraId="72DE8D11" w14:textId="77777777" w:rsidR="00A57689" w:rsidRDefault="00A57689" w:rsidP="00983492">
            <w:pPr>
              <w:pStyle w:val="TableParagraph"/>
              <w:numPr>
                <w:ilvl w:val="0"/>
                <w:numId w:val="280"/>
              </w:numPr>
              <w:tabs>
                <w:tab w:val="left" w:pos="508"/>
                <w:tab w:val="left" w:pos="2218"/>
                <w:tab w:val="left" w:pos="3271"/>
                <w:tab w:val="left" w:pos="4161"/>
              </w:tabs>
              <w:ind w:right="98" w:firstLine="0"/>
              <w:rPr>
                <w:sz w:val="24"/>
              </w:rPr>
            </w:pPr>
            <w:r>
              <w:rPr>
                <w:spacing w:val="-2"/>
                <w:sz w:val="24"/>
              </w:rPr>
              <w:t>тематические</w:t>
            </w:r>
            <w:r>
              <w:rPr>
                <w:sz w:val="24"/>
              </w:rPr>
              <w:tab/>
            </w:r>
            <w:r>
              <w:rPr>
                <w:spacing w:val="-2"/>
                <w:sz w:val="24"/>
              </w:rPr>
              <w:t>вечера,</w:t>
            </w:r>
            <w:r>
              <w:rPr>
                <w:sz w:val="24"/>
              </w:rPr>
              <w:tab/>
            </w:r>
            <w:r>
              <w:rPr>
                <w:spacing w:val="-2"/>
                <w:sz w:val="24"/>
              </w:rPr>
              <w:t>игры,</w:t>
            </w:r>
            <w:r>
              <w:rPr>
                <w:sz w:val="24"/>
              </w:rPr>
              <w:tab/>
            </w:r>
            <w:r>
              <w:rPr>
                <w:spacing w:val="-2"/>
                <w:sz w:val="24"/>
              </w:rPr>
              <w:t xml:space="preserve">соревнования, </w:t>
            </w:r>
            <w:r>
              <w:rPr>
                <w:sz w:val="24"/>
              </w:rPr>
              <w:t>конкурсы, викторины,</w:t>
            </w:r>
          </w:p>
          <w:p w14:paraId="5ED6A9A7" w14:textId="77777777" w:rsidR="00A57689" w:rsidRDefault="00A57689" w:rsidP="00983492">
            <w:pPr>
              <w:pStyle w:val="TableParagraph"/>
              <w:numPr>
                <w:ilvl w:val="0"/>
                <w:numId w:val="280"/>
              </w:numPr>
              <w:tabs>
                <w:tab w:val="left" w:pos="245"/>
              </w:tabs>
              <w:ind w:left="245" w:hanging="138"/>
              <w:rPr>
                <w:sz w:val="24"/>
              </w:rPr>
            </w:pPr>
            <w:r>
              <w:rPr>
                <w:sz w:val="24"/>
              </w:rPr>
              <w:t>практические</w:t>
            </w:r>
            <w:r>
              <w:rPr>
                <w:spacing w:val="-4"/>
                <w:sz w:val="24"/>
              </w:rPr>
              <w:t xml:space="preserve"> </w:t>
            </w:r>
            <w:r>
              <w:rPr>
                <w:sz w:val="24"/>
              </w:rPr>
              <w:t>занятия</w:t>
            </w:r>
            <w:r>
              <w:rPr>
                <w:spacing w:val="-6"/>
                <w:sz w:val="24"/>
              </w:rPr>
              <w:t xml:space="preserve"> </w:t>
            </w:r>
            <w:r>
              <w:rPr>
                <w:sz w:val="24"/>
              </w:rPr>
              <w:t>по</w:t>
            </w:r>
            <w:r>
              <w:rPr>
                <w:spacing w:val="-3"/>
                <w:sz w:val="24"/>
              </w:rPr>
              <w:t xml:space="preserve"> </w:t>
            </w:r>
            <w:r>
              <w:rPr>
                <w:sz w:val="24"/>
              </w:rPr>
              <w:t>пожарной</w:t>
            </w:r>
            <w:r>
              <w:rPr>
                <w:spacing w:val="-4"/>
                <w:sz w:val="24"/>
              </w:rPr>
              <w:t xml:space="preserve"> </w:t>
            </w:r>
            <w:r>
              <w:rPr>
                <w:spacing w:val="-2"/>
                <w:sz w:val="24"/>
              </w:rPr>
              <w:t>безопасности,</w:t>
            </w:r>
          </w:p>
          <w:p w14:paraId="6C375BD5" w14:textId="77777777" w:rsidR="00A57689" w:rsidRDefault="00A57689" w:rsidP="00983492">
            <w:pPr>
              <w:pStyle w:val="TableParagraph"/>
              <w:numPr>
                <w:ilvl w:val="0"/>
                <w:numId w:val="280"/>
              </w:numPr>
              <w:tabs>
                <w:tab w:val="left" w:pos="245"/>
              </w:tabs>
              <w:ind w:left="245" w:hanging="138"/>
              <w:rPr>
                <w:sz w:val="24"/>
              </w:rPr>
            </w:pPr>
            <w:r>
              <w:rPr>
                <w:sz w:val="24"/>
              </w:rPr>
              <w:t>профилактические</w:t>
            </w:r>
            <w:r>
              <w:rPr>
                <w:spacing w:val="-5"/>
                <w:sz w:val="24"/>
              </w:rPr>
              <w:t xml:space="preserve"> </w:t>
            </w:r>
            <w:r>
              <w:rPr>
                <w:sz w:val="24"/>
              </w:rPr>
              <w:t>беседы</w:t>
            </w:r>
            <w:r>
              <w:rPr>
                <w:spacing w:val="-4"/>
                <w:sz w:val="24"/>
              </w:rPr>
              <w:t xml:space="preserve"> </w:t>
            </w:r>
            <w:r>
              <w:rPr>
                <w:sz w:val="24"/>
              </w:rPr>
              <w:t>и</w:t>
            </w:r>
            <w:r>
              <w:rPr>
                <w:spacing w:val="-3"/>
                <w:sz w:val="24"/>
              </w:rPr>
              <w:t xml:space="preserve"> </w:t>
            </w:r>
            <w:r>
              <w:rPr>
                <w:sz w:val="24"/>
              </w:rPr>
              <w:t>классные</w:t>
            </w:r>
            <w:r>
              <w:rPr>
                <w:spacing w:val="-5"/>
                <w:sz w:val="24"/>
              </w:rPr>
              <w:t xml:space="preserve"> </w:t>
            </w:r>
            <w:r>
              <w:rPr>
                <w:spacing w:val="-4"/>
                <w:sz w:val="24"/>
              </w:rPr>
              <w:t>часы,</w:t>
            </w:r>
          </w:p>
          <w:p w14:paraId="22CAF75D" w14:textId="77777777" w:rsidR="00A57689" w:rsidRDefault="00A57689" w:rsidP="00983492">
            <w:pPr>
              <w:pStyle w:val="TableParagraph"/>
              <w:numPr>
                <w:ilvl w:val="0"/>
                <w:numId w:val="280"/>
              </w:numPr>
              <w:tabs>
                <w:tab w:val="left" w:pos="508"/>
                <w:tab w:val="left" w:pos="1613"/>
                <w:tab w:val="left" w:pos="2045"/>
                <w:tab w:val="left" w:pos="3417"/>
                <w:tab w:val="left" w:pos="4848"/>
                <w:tab w:val="left" w:pos="5278"/>
              </w:tabs>
              <w:ind w:right="102" w:firstLine="0"/>
              <w:rPr>
                <w:sz w:val="24"/>
              </w:rPr>
            </w:pPr>
            <w:r>
              <w:rPr>
                <w:spacing w:val="-2"/>
                <w:sz w:val="24"/>
              </w:rPr>
              <w:t>участие</w:t>
            </w:r>
            <w:r>
              <w:rPr>
                <w:sz w:val="24"/>
              </w:rPr>
              <w:tab/>
            </w:r>
            <w:r>
              <w:rPr>
                <w:spacing w:val="-10"/>
                <w:sz w:val="24"/>
              </w:rPr>
              <w:t>в</w:t>
            </w:r>
            <w:r>
              <w:rPr>
                <w:sz w:val="24"/>
              </w:rPr>
              <w:tab/>
            </w:r>
            <w:r>
              <w:rPr>
                <w:spacing w:val="-2"/>
                <w:sz w:val="24"/>
              </w:rPr>
              <w:t>городских</w:t>
            </w:r>
            <w:r>
              <w:rPr>
                <w:sz w:val="24"/>
              </w:rPr>
              <w:tab/>
            </w:r>
            <w:r>
              <w:rPr>
                <w:spacing w:val="-2"/>
                <w:sz w:val="24"/>
              </w:rPr>
              <w:t>конкурсах,</w:t>
            </w:r>
            <w:r>
              <w:rPr>
                <w:sz w:val="24"/>
              </w:rPr>
              <w:tab/>
            </w:r>
            <w:r>
              <w:rPr>
                <w:spacing w:val="-10"/>
                <w:sz w:val="24"/>
              </w:rPr>
              <w:t>в</w:t>
            </w:r>
            <w:r>
              <w:rPr>
                <w:sz w:val="24"/>
              </w:rPr>
              <w:tab/>
            </w:r>
            <w:r>
              <w:rPr>
                <w:spacing w:val="-4"/>
                <w:sz w:val="24"/>
              </w:rPr>
              <w:t xml:space="preserve">т.ч. </w:t>
            </w:r>
            <w:r>
              <w:rPr>
                <w:spacing w:val="-2"/>
                <w:sz w:val="24"/>
              </w:rPr>
              <w:t>дистанционно,</w:t>
            </w:r>
          </w:p>
          <w:p w14:paraId="5F805D5C" w14:textId="77777777" w:rsidR="00A57689" w:rsidRDefault="00A57689" w:rsidP="00983492">
            <w:pPr>
              <w:pStyle w:val="TableParagraph"/>
              <w:numPr>
                <w:ilvl w:val="0"/>
                <w:numId w:val="280"/>
              </w:numPr>
              <w:tabs>
                <w:tab w:val="left" w:pos="245"/>
              </w:tabs>
              <w:ind w:left="245" w:hanging="138"/>
              <w:rPr>
                <w:sz w:val="24"/>
              </w:rPr>
            </w:pPr>
            <w:r>
              <w:rPr>
                <w:sz w:val="24"/>
              </w:rPr>
              <w:t>практикум</w:t>
            </w:r>
            <w:r>
              <w:rPr>
                <w:spacing w:val="-5"/>
                <w:sz w:val="24"/>
              </w:rPr>
              <w:t xml:space="preserve"> </w:t>
            </w:r>
            <w:r>
              <w:rPr>
                <w:sz w:val="24"/>
              </w:rPr>
              <w:t>«Пожарная</w:t>
            </w:r>
            <w:r>
              <w:rPr>
                <w:spacing w:val="-5"/>
                <w:sz w:val="24"/>
              </w:rPr>
              <w:t xml:space="preserve"> </w:t>
            </w:r>
            <w:r>
              <w:rPr>
                <w:spacing w:val="-2"/>
                <w:sz w:val="24"/>
              </w:rPr>
              <w:t>эвакуация»,</w:t>
            </w:r>
          </w:p>
          <w:p w14:paraId="5A8A8390" w14:textId="77777777" w:rsidR="00A57689" w:rsidRDefault="00A57689" w:rsidP="00983492">
            <w:pPr>
              <w:pStyle w:val="TableParagraph"/>
              <w:numPr>
                <w:ilvl w:val="0"/>
                <w:numId w:val="280"/>
              </w:numPr>
              <w:tabs>
                <w:tab w:val="left" w:pos="245"/>
              </w:tabs>
              <w:ind w:left="245" w:hanging="138"/>
              <w:rPr>
                <w:sz w:val="24"/>
              </w:rPr>
            </w:pPr>
            <w:r>
              <w:rPr>
                <w:sz w:val="24"/>
              </w:rPr>
              <w:t>викторина</w:t>
            </w:r>
            <w:r>
              <w:rPr>
                <w:spacing w:val="-2"/>
                <w:sz w:val="24"/>
              </w:rPr>
              <w:t xml:space="preserve"> </w:t>
            </w:r>
            <w:r>
              <w:rPr>
                <w:sz w:val="24"/>
              </w:rPr>
              <w:t>«Один</w:t>
            </w:r>
            <w:r>
              <w:rPr>
                <w:spacing w:val="-5"/>
                <w:sz w:val="24"/>
              </w:rPr>
              <w:t xml:space="preserve"> </w:t>
            </w:r>
            <w:r>
              <w:rPr>
                <w:spacing w:val="-4"/>
                <w:sz w:val="24"/>
              </w:rPr>
              <w:t>дома»</w:t>
            </w:r>
          </w:p>
          <w:p w14:paraId="0EE60FCB" w14:textId="77777777" w:rsidR="00A57689" w:rsidRDefault="00A57689" w:rsidP="00983492">
            <w:pPr>
              <w:pStyle w:val="TableParagraph"/>
              <w:numPr>
                <w:ilvl w:val="0"/>
                <w:numId w:val="280"/>
              </w:numPr>
              <w:tabs>
                <w:tab w:val="left" w:pos="245"/>
              </w:tabs>
              <w:ind w:left="245" w:hanging="138"/>
              <w:rPr>
                <w:sz w:val="24"/>
              </w:rPr>
            </w:pPr>
            <w:r>
              <w:rPr>
                <w:sz w:val="24"/>
              </w:rPr>
              <w:t>встречи</w:t>
            </w:r>
            <w:r>
              <w:rPr>
                <w:spacing w:val="-4"/>
                <w:sz w:val="24"/>
              </w:rPr>
              <w:t xml:space="preserve"> </w:t>
            </w:r>
            <w:r>
              <w:rPr>
                <w:sz w:val="24"/>
              </w:rPr>
              <w:t>с</w:t>
            </w:r>
            <w:r>
              <w:rPr>
                <w:spacing w:val="-3"/>
                <w:sz w:val="24"/>
              </w:rPr>
              <w:t xml:space="preserve"> </w:t>
            </w:r>
            <w:r>
              <w:rPr>
                <w:sz w:val="24"/>
              </w:rPr>
              <w:t>сотрудниками</w:t>
            </w:r>
            <w:r>
              <w:rPr>
                <w:spacing w:val="-4"/>
                <w:sz w:val="24"/>
              </w:rPr>
              <w:t xml:space="preserve"> </w:t>
            </w:r>
            <w:r>
              <w:rPr>
                <w:sz w:val="24"/>
              </w:rPr>
              <w:t>МЧС</w:t>
            </w:r>
            <w:r>
              <w:rPr>
                <w:spacing w:val="-2"/>
                <w:sz w:val="24"/>
              </w:rPr>
              <w:t xml:space="preserve"> </w:t>
            </w:r>
            <w:r>
              <w:rPr>
                <w:sz w:val="24"/>
              </w:rPr>
              <w:t>«Осторожно,</w:t>
            </w:r>
            <w:r>
              <w:rPr>
                <w:spacing w:val="-3"/>
                <w:sz w:val="24"/>
              </w:rPr>
              <w:t xml:space="preserve"> </w:t>
            </w:r>
            <w:r>
              <w:rPr>
                <w:spacing w:val="-2"/>
                <w:sz w:val="24"/>
              </w:rPr>
              <w:t>огонь!»,</w:t>
            </w:r>
          </w:p>
          <w:p w14:paraId="2AF8A87A" w14:textId="77777777" w:rsidR="00A57689" w:rsidRDefault="00A57689" w:rsidP="00983492">
            <w:pPr>
              <w:pStyle w:val="TableParagraph"/>
              <w:numPr>
                <w:ilvl w:val="0"/>
                <w:numId w:val="280"/>
              </w:numPr>
              <w:tabs>
                <w:tab w:val="left" w:pos="370"/>
              </w:tabs>
              <w:ind w:right="103" w:firstLine="0"/>
              <w:jc w:val="both"/>
              <w:rPr>
                <w:sz w:val="24"/>
              </w:rPr>
            </w:pPr>
            <w:r>
              <w:rPr>
                <w:sz w:val="24"/>
              </w:rPr>
              <w:t xml:space="preserve">участие в республиканском конкурсе детского творчества «Безопасность глазами детей», тематические вечера, игры, соревнования, конкурсы, </w:t>
            </w:r>
            <w:r>
              <w:rPr>
                <w:spacing w:val="-2"/>
                <w:sz w:val="24"/>
              </w:rPr>
              <w:t>викторины,</w:t>
            </w:r>
          </w:p>
          <w:p w14:paraId="20641FF9" w14:textId="77777777" w:rsidR="00A57689" w:rsidRDefault="00A57689" w:rsidP="00983492">
            <w:pPr>
              <w:pStyle w:val="TableParagraph"/>
              <w:numPr>
                <w:ilvl w:val="0"/>
                <w:numId w:val="280"/>
              </w:numPr>
              <w:tabs>
                <w:tab w:val="left" w:pos="295"/>
              </w:tabs>
              <w:ind w:right="99" w:firstLine="0"/>
              <w:jc w:val="both"/>
              <w:rPr>
                <w:sz w:val="24"/>
              </w:rPr>
            </w:pPr>
            <w:r>
              <w:rPr>
                <w:sz w:val="24"/>
              </w:rPr>
              <w:t xml:space="preserve">экскурсии на пожарно-техническую выставку и в пожарную часть, посещение пожарно-технической </w:t>
            </w:r>
            <w:r>
              <w:rPr>
                <w:spacing w:val="-2"/>
                <w:sz w:val="24"/>
              </w:rPr>
              <w:t>выставки;</w:t>
            </w:r>
          </w:p>
          <w:p w14:paraId="3C2B4A28" w14:textId="77777777" w:rsidR="00A57689" w:rsidRDefault="00A57689" w:rsidP="00983492">
            <w:pPr>
              <w:pStyle w:val="TableParagraph"/>
              <w:numPr>
                <w:ilvl w:val="0"/>
                <w:numId w:val="280"/>
              </w:numPr>
              <w:tabs>
                <w:tab w:val="left" w:pos="245"/>
              </w:tabs>
              <w:ind w:left="245" w:hanging="138"/>
              <w:jc w:val="both"/>
              <w:rPr>
                <w:sz w:val="24"/>
              </w:rPr>
            </w:pPr>
            <w:r>
              <w:rPr>
                <w:sz w:val="24"/>
              </w:rPr>
              <w:t>практикум</w:t>
            </w:r>
            <w:r>
              <w:rPr>
                <w:spacing w:val="-5"/>
                <w:sz w:val="24"/>
              </w:rPr>
              <w:t xml:space="preserve"> </w:t>
            </w:r>
            <w:r>
              <w:rPr>
                <w:sz w:val="24"/>
              </w:rPr>
              <w:t>«Пожарная</w:t>
            </w:r>
            <w:r>
              <w:rPr>
                <w:spacing w:val="-5"/>
                <w:sz w:val="24"/>
              </w:rPr>
              <w:t xml:space="preserve"> </w:t>
            </w:r>
            <w:r>
              <w:rPr>
                <w:spacing w:val="-2"/>
                <w:sz w:val="24"/>
              </w:rPr>
              <w:t>эвакуация»,</w:t>
            </w:r>
          </w:p>
          <w:p w14:paraId="63C8AAEF" w14:textId="77777777" w:rsidR="00A57689" w:rsidRDefault="00A57689" w:rsidP="00983492">
            <w:pPr>
              <w:pStyle w:val="TableParagraph"/>
              <w:numPr>
                <w:ilvl w:val="0"/>
                <w:numId w:val="280"/>
              </w:numPr>
              <w:tabs>
                <w:tab w:val="left" w:pos="245"/>
              </w:tabs>
              <w:spacing w:line="261" w:lineRule="exact"/>
              <w:ind w:left="245" w:hanging="138"/>
              <w:jc w:val="both"/>
              <w:rPr>
                <w:sz w:val="24"/>
              </w:rPr>
            </w:pPr>
            <w:r>
              <w:rPr>
                <w:sz w:val="24"/>
              </w:rPr>
              <w:t>проведение</w:t>
            </w:r>
            <w:r>
              <w:rPr>
                <w:spacing w:val="-4"/>
                <w:sz w:val="24"/>
              </w:rPr>
              <w:t xml:space="preserve"> </w:t>
            </w:r>
            <w:r>
              <w:rPr>
                <w:sz w:val="24"/>
              </w:rPr>
              <w:t>занятий</w:t>
            </w:r>
            <w:r>
              <w:rPr>
                <w:spacing w:val="-3"/>
                <w:sz w:val="24"/>
              </w:rPr>
              <w:t xml:space="preserve"> </w:t>
            </w:r>
            <w:r>
              <w:rPr>
                <w:sz w:val="24"/>
              </w:rPr>
              <w:t>в</w:t>
            </w:r>
            <w:r>
              <w:rPr>
                <w:spacing w:val="-4"/>
                <w:sz w:val="24"/>
              </w:rPr>
              <w:t xml:space="preserve"> </w:t>
            </w:r>
            <w:r>
              <w:rPr>
                <w:sz w:val="24"/>
              </w:rPr>
              <w:t xml:space="preserve">младших </w:t>
            </w:r>
            <w:r>
              <w:rPr>
                <w:spacing w:val="-2"/>
                <w:sz w:val="24"/>
              </w:rPr>
              <w:t>классах,</w:t>
            </w:r>
          </w:p>
        </w:tc>
      </w:tr>
      <w:tr w:rsidR="00A57689" w14:paraId="4379F6AC" w14:textId="77777777" w:rsidTr="00D3658A">
        <w:trPr>
          <w:trHeight w:val="9384"/>
        </w:trPr>
        <w:tc>
          <w:tcPr>
            <w:tcW w:w="4117" w:type="dxa"/>
          </w:tcPr>
          <w:p w14:paraId="0B3ECEFE" w14:textId="77777777" w:rsidR="00A57689" w:rsidRDefault="00A57689" w:rsidP="00D3658A">
            <w:pPr>
              <w:pStyle w:val="TableParagraph"/>
              <w:tabs>
                <w:tab w:val="left" w:pos="2096"/>
                <w:tab w:val="left" w:pos="3876"/>
              </w:tabs>
              <w:ind w:right="99"/>
              <w:rPr>
                <w:sz w:val="24"/>
              </w:rPr>
            </w:pPr>
            <w:r>
              <w:rPr>
                <w:spacing w:val="-2"/>
                <w:sz w:val="24"/>
              </w:rPr>
              <w:t>Профилактика</w:t>
            </w:r>
            <w:r>
              <w:rPr>
                <w:sz w:val="24"/>
              </w:rPr>
              <w:tab/>
            </w:r>
            <w:r>
              <w:rPr>
                <w:spacing w:val="-2"/>
                <w:sz w:val="24"/>
              </w:rPr>
              <w:t>экстремизма</w:t>
            </w:r>
            <w:r>
              <w:rPr>
                <w:sz w:val="24"/>
              </w:rPr>
              <w:tab/>
            </w:r>
            <w:r>
              <w:rPr>
                <w:spacing w:val="-10"/>
                <w:sz w:val="24"/>
              </w:rPr>
              <w:t xml:space="preserve">и </w:t>
            </w:r>
            <w:r>
              <w:rPr>
                <w:spacing w:val="-2"/>
                <w:sz w:val="24"/>
              </w:rPr>
              <w:t>терроризма</w:t>
            </w:r>
          </w:p>
        </w:tc>
        <w:tc>
          <w:tcPr>
            <w:tcW w:w="5738" w:type="dxa"/>
          </w:tcPr>
          <w:p w14:paraId="03978DB1" w14:textId="77777777" w:rsidR="00A57689" w:rsidRDefault="00A57689" w:rsidP="00983492">
            <w:pPr>
              <w:pStyle w:val="TableParagraph"/>
              <w:numPr>
                <w:ilvl w:val="0"/>
                <w:numId w:val="279"/>
              </w:numPr>
              <w:tabs>
                <w:tab w:val="left" w:pos="331"/>
              </w:tabs>
              <w:ind w:right="104" w:firstLine="0"/>
              <w:jc w:val="both"/>
              <w:rPr>
                <w:sz w:val="24"/>
              </w:rPr>
            </w:pPr>
            <w:r>
              <w:rPr>
                <w:sz w:val="24"/>
              </w:rPr>
              <w:t xml:space="preserve">классные часы «День солидарности в борьбе с </w:t>
            </w:r>
            <w:r>
              <w:rPr>
                <w:spacing w:val="-2"/>
                <w:sz w:val="24"/>
              </w:rPr>
              <w:t>терроризмом»;</w:t>
            </w:r>
          </w:p>
          <w:p w14:paraId="6823613E" w14:textId="77777777" w:rsidR="00A57689" w:rsidRDefault="00A57689" w:rsidP="00983492">
            <w:pPr>
              <w:pStyle w:val="TableParagraph"/>
              <w:numPr>
                <w:ilvl w:val="0"/>
                <w:numId w:val="279"/>
              </w:numPr>
              <w:tabs>
                <w:tab w:val="left" w:pos="245"/>
              </w:tabs>
              <w:ind w:left="245" w:hanging="138"/>
              <w:jc w:val="both"/>
              <w:rPr>
                <w:sz w:val="24"/>
              </w:rPr>
            </w:pPr>
            <w:r>
              <w:rPr>
                <w:sz w:val="24"/>
              </w:rPr>
              <w:t>книжная</w:t>
            </w:r>
            <w:r>
              <w:rPr>
                <w:spacing w:val="-5"/>
                <w:sz w:val="24"/>
              </w:rPr>
              <w:t xml:space="preserve"> </w:t>
            </w:r>
            <w:r>
              <w:rPr>
                <w:sz w:val="24"/>
              </w:rPr>
              <w:t>выставка</w:t>
            </w:r>
            <w:r>
              <w:rPr>
                <w:spacing w:val="-2"/>
                <w:sz w:val="24"/>
              </w:rPr>
              <w:t xml:space="preserve"> </w:t>
            </w:r>
            <w:r>
              <w:rPr>
                <w:sz w:val="24"/>
              </w:rPr>
              <w:t>«День</w:t>
            </w:r>
            <w:r>
              <w:rPr>
                <w:spacing w:val="-4"/>
                <w:sz w:val="24"/>
              </w:rPr>
              <w:t xml:space="preserve"> </w:t>
            </w:r>
            <w:r>
              <w:rPr>
                <w:sz w:val="24"/>
              </w:rPr>
              <w:t>памяти</w:t>
            </w:r>
            <w:r>
              <w:rPr>
                <w:spacing w:val="-4"/>
                <w:sz w:val="24"/>
              </w:rPr>
              <w:t xml:space="preserve"> </w:t>
            </w:r>
            <w:r>
              <w:rPr>
                <w:sz w:val="24"/>
              </w:rPr>
              <w:t>жертв</w:t>
            </w:r>
            <w:r>
              <w:rPr>
                <w:spacing w:val="-5"/>
                <w:sz w:val="24"/>
              </w:rPr>
              <w:t xml:space="preserve"> </w:t>
            </w:r>
            <w:r>
              <w:rPr>
                <w:spacing w:val="-2"/>
                <w:sz w:val="24"/>
              </w:rPr>
              <w:t>фашизма»;</w:t>
            </w:r>
          </w:p>
          <w:p w14:paraId="30566C3A" w14:textId="77777777" w:rsidR="00A57689" w:rsidRDefault="00A57689" w:rsidP="00983492">
            <w:pPr>
              <w:pStyle w:val="TableParagraph"/>
              <w:numPr>
                <w:ilvl w:val="0"/>
                <w:numId w:val="279"/>
              </w:numPr>
              <w:tabs>
                <w:tab w:val="left" w:pos="259"/>
              </w:tabs>
              <w:ind w:right="97" w:firstLine="0"/>
              <w:jc w:val="both"/>
              <w:rPr>
                <w:sz w:val="24"/>
              </w:rPr>
            </w:pPr>
            <w:r>
              <w:rPr>
                <w:sz w:val="24"/>
              </w:rPr>
              <w:t>тематические классные часы «День солидарности в борьбе с терроризмом. Действия по сигналу населения по сигналу «Внимание всем»</w:t>
            </w:r>
            <w:r>
              <w:rPr>
                <w:spacing w:val="-2"/>
                <w:sz w:val="24"/>
              </w:rPr>
              <w:t xml:space="preserve"> </w:t>
            </w:r>
            <w:r>
              <w:rPr>
                <w:sz w:val="24"/>
              </w:rPr>
              <w:t>и по сигналу о срочной эвакуации»</w:t>
            </w:r>
          </w:p>
          <w:p w14:paraId="7E82CBB4" w14:textId="77777777" w:rsidR="00A57689" w:rsidRDefault="00A57689" w:rsidP="00983492">
            <w:pPr>
              <w:pStyle w:val="TableParagraph"/>
              <w:numPr>
                <w:ilvl w:val="0"/>
                <w:numId w:val="279"/>
              </w:numPr>
              <w:tabs>
                <w:tab w:val="left" w:pos="247"/>
              </w:tabs>
              <w:ind w:right="101" w:firstLine="0"/>
              <w:jc w:val="both"/>
              <w:rPr>
                <w:sz w:val="24"/>
              </w:rPr>
            </w:pPr>
            <w:r>
              <w:rPr>
                <w:sz w:val="24"/>
              </w:rPr>
              <w:t>тематические</w:t>
            </w:r>
            <w:r>
              <w:rPr>
                <w:spacing w:val="-6"/>
                <w:sz w:val="24"/>
              </w:rPr>
              <w:t xml:space="preserve"> </w:t>
            </w:r>
            <w:r>
              <w:rPr>
                <w:sz w:val="24"/>
              </w:rPr>
              <w:t>беседы</w:t>
            </w:r>
            <w:r>
              <w:rPr>
                <w:spacing w:val="-4"/>
                <w:sz w:val="24"/>
              </w:rPr>
              <w:t xml:space="preserve"> </w:t>
            </w:r>
            <w:r>
              <w:rPr>
                <w:sz w:val="24"/>
              </w:rPr>
              <w:t>и</w:t>
            </w:r>
            <w:r>
              <w:rPr>
                <w:spacing w:val="-4"/>
                <w:sz w:val="24"/>
              </w:rPr>
              <w:t xml:space="preserve"> </w:t>
            </w:r>
            <w:r>
              <w:rPr>
                <w:sz w:val="24"/>
              </w:rPr>
              <w:t>классные</w:t>
            </w:r>
            <w:r>
              <w:rPr>
                <w:spacing w:val="-7"/>
                <w:sz w:val="24"/>
              </w:rPr>
              <w:t xml:space="preserve"> </w:t>
            </w:r>
            <w:r>
              <w:rPr>
                <w:sz w:val="24"/>
              </w:rPr>
              <w:t>часы</w:t>
            </w:r>
            <w:r>
              <w:rPr>
                <w:spacing w:val="-6"/>
                <w:sz w:val="24"/>
              </w:rPr>
              <w:t xml:space="preserve"> </w:t>
            </w:r>
            <w:r>
              <w:rPr>
                <w:sz w:val="24"/>
              </w:rPr>
              <w:t>по</w:t>
            </w:r>
            <w:r>
              <w:rPr>
                <w:spacing w:val="-5"/>
                <w:sz w:val="24"/>
              </w:rPr>
              <w:t xml:space="preserve"> </w:t>
            </w:r>
            <w:r>
              <w:rPr>
                <w:sz w:val="24"/>
              </w:rPr>
              <w:t>действиям в случае угрозы террористического акта,</w:t>
            </w:r>
          </w:p>
          <w:p w14:paraId="7ACDA209" w14:textId="77777777" w:rsidR="00A57689" w:rsidRDefault="00A57689" w:rsidP="00983492">
            <w:pPr>
              <w:pStyle w:val="TableParagraph"/>
              <w:numPr>
                <w:ilvl w:val="0"/>
                <w:numId w:val="279"/>
              </w:numPr>
              <w:tabs>
                <w:tab w:val="left" w:pos="612"/>
              </w:tabs>
              <w:ind w:right="100" w:firstLine="0"/>
              <w:jc w:val="both"/>
              <w:rPr>
                <w:sz w:val="24"/>
              </w:rPr>
            </w:pPr>
            <w:r>
              <w:rPr>
                <w:sz w:val="24"/>
              </w:rPr>
              <w:t xml:space="preserve">просмотр и обсуждение тематических </w:t>
            </w:r>
            <w:r>
              <w:rPr>
                <w:spacing w:val="-2"/>
                <w:sz w:val="24"/>
              </w:rPr>
              <w:t>видеороликов;</w:t>
            </w:r>
          </w:p>
          <w:p w14:paraId="3DCE37F8" w14:textId="77777777" w:rsidR="00A57689" w:rsidRDefault="00A57689" w:rsidP="00983492">
            <w:pPr>
              <w:pStyle w:val="TableParagraph"/>
              <w:numPr>
                <w:ilvl w:val="0"/>
                <w:numId w:val="279"/>
              </w:numPr>
              <w:tabs>
                <w:tab w:val="left" w:pos="245"/>
              </w:tabs>
              <w:ind w:left="245" w:hanging="138"/>
              <w:rPr>
                <w:sz w:val="24"/>
              </w:rPr>
            </w:pPr>
            <w:r>
              <w:rPr>
                <w:sz w:val="24"/>
              </w:rPr>
              <w:t>викторина</w:t>
            </w:r>
            <w:r>
              <w:rPr>
                <w:spacing w:val="-2"/>
                <w:sz w:val="24"/>
              </w:rPr>
              <w:t xml:space="preserve"> </w:t>
            </w:r>
            <w:r>
              <w:rPr>
                <w:sz w:val="24"/>
              </w:rPr>
              <w:t>«Один</w:t>
            </w:r>
            <w:r>
              <w:rPr>
                <w:spacing w:val="-5"/>
                <w:sz w:val="24"/>
              </w:rPr>
              <w:t xml:space="preserve"> </w:t>
            </w:r>
            <w:r>
              <w:rPr>
                <w:spacing w:val="-4"/>
                <w:sz w:val="24"/>
              </w:rPr>
              <w:t>дома»</w:t>
            </w:r>
          </w:p>
          <w:p w14:paraId="2B45F2F2" w14:textId="77777777" w:rsidR="00A57689" w:rsidRDefault="00A57689" w:rsidP="00983492">
            <w:pPr>
              <w:pStyle w:val="TableParagraph"/>
              <w:numPr>
                <w:ilvl w:val="0"/>
                <w:numId w:val="279"/>
              </w:numPr>
              <w:tabs>
                <w:tab w:val="left" w:pos="302"/>
              </w:tabs>
              <w:ind w:left="302" w:hanging="195"/>
              <w:rPr>
                <w:sz w:val="24"/>
              </w:rPr>
            </w:pPr>
            <w:r>
              <w:rPr>
                <w:sz w:val="24"/>
              </w:rPr>
              <w:t>конкурс</w:t>
            </w:r>
            <w:r>
              <w:rPr>
                <w:spacing w:val="50"/>
                <w:sz w:val="24"/>
              </w:rPr>
              <w:t xml:space="preserve"> </w:t>
            </w:r>
            <w:r>
              <w:rPr>
                <w:sz w:val="24"/>
              </w:rPr>
              <w:t>рисунков</w:t>
            </w:r>
            <w:r>
              <w:rPr>
                <w:spacing w:val="55"/>
                <w:sz w:val="24"/>
              </w:rPr>
              <w:t xml:space="preserve"> </w:t>
            </w:r>
            <w:r>
              <w:rPr>
                <w:sz w:val="24"/>
              </w:rPr>
              <w:t>«Скажем</w:t>
            </w:r>
            <w:r>
              <w:rPr>
                <w:spacing w:val="55"/>
                <w:sz w:val="24"/>
              </w:rPr>
              <w:t xml:space="preserve"> </w:t>
            </w:r>
            <w:r>
              <w:rPr>
                <w:sz w:val="24"/>
              </w:rPr>
              <w:t>«нет!»</w:t>
            </w:r>
            <w:r>
              <w:rPr>
                <w:spacing w:val="47"/>
                <w:sz w:val="24"/>
              </w:rPr>
              <w:t xml:space="preserve"> </w:t>
            </w:r>
            <w:r>
              <w:rPr>
                <w:spacing w:val="-2"/>
                <w:sz w:val="24"/>
              </w:rPr>
              <w:t>экстремизму»,</w:t>
            </w:r>
          </w:p>
          <w:p w14:paraId="3585FD30" w14:textId="77777777" w:rsidR="00A57689" w:rsidRDefault="00A57689" w:rsidP="00D3658A">
            <w:pPr>
              <w:pStyle w:val="TableParagraph"/>
              <w:rPr>
                <w:sz w:val="24"/>
              </w:rPr>
            </w:pPr>
            <w:r>
              <w:rPr>
                <w:sz w:val="24"/>
              </w:rPr>
              <w:t>«Нет</w:t>
            </w:r>
            <w:r>
              <w:rPr>
                <w:spacing w:val="-5"/>
                <w:sz w:val="24"/>
              </w:rPr>
              <w:t xml:space="preserve"> </w:t>
            </w:r>
            <w:r>
              <w:rPr>
                <w:spacing w:val="-2"/>
                <w:sz w:val="24"/>
              </w:rPr>
              <w:t>терроризму»;</w:t>
            </w:r>
          </w:p>
          <w:p w14:paraId="704EFB04" w14:textId="77777777" w:rsidR="00A57689" w:rsidRDefault="00A57689" w:rsidP="00983492">
            <w:pPr>
              <w:pStyle w:val="TableParagraph"/>
              <w:numPr>
                <w:ilvl w:val="0"/>
                <w:numId w:val="279"/>
              </w:numPr>
              <w:tabs>
                <w:tab w:val="left" w:pos="245"/>
              </w:tabs>
              <w:ind w:left="245" w:hanging="138"/>
              <w:rPr>
                <w:sz w:val="24"/>
              </w:rPr>
            </w:pPr>
            <w:r>
              <w:rPr>
                <w:sz w:val="24"/>
              </w:rPr>
              <w:t>конкурс</w:t>
            </w:r>
            <w:r>
              <w:rPr>
                <w:spacing w:val="-5"/>
                <w:sz w:val="24"/>
              </w:rPr>
              <w:t xml:space="preserve"> </w:t>
            </w:r>
            <w:r>
              <w:rPr>
                <w:sz w:val="24"/>
              </w:rPr>
              <w:t>рисунков «Мы</w:t>
            </w:r>
            <w:r>
              <w:rPr>
                <w:spacing w:val="-4"/>
                <w:sz w:val="24"/>
              </w:rPr>
              <w:t xml:space="preserve"> </w:t>
            </w:r>
            <w:r>
              <w:rPr>
                <w:sz w:val="24"/>
              </w:rPr>
              <w:t>за</w:t>
            </w:r>
            <w:r>
              <w:rPr>
                <w:spacing w:val="-5"/>
                <w:sz w:val="24"/>
              </w:rPr>
              <w:t xml:space="preserve"> </w:t>
            </w:r>
            <w:r>
              <w:rPr>
                <w:sz w:val="24"/>
              </w:rPr>
              <w:t>безопасный</w:t>
            </w:r>
            <w:r>
              <w:rPr>
                <w:spacing w:val="-3"/>
                <w:sz w:val="24"/>
              </w:rPr>
              <w:t xml:space="preserve"> </w:t>
            </w:r>
            <w:r>
              <w:rPr>
                <w:spacing w:val="-4"/>
                <w:sz w:val="24"/>
              </w:rPr>
              <w:t>мир»;</w:t>
            </w:r>
          </w:p>
          <w:p w14:paraId="2100CDD4" w14:textId="77777777" w:rsidR="00A57689" w:rsidRDefault="00A57689" w:rsidP="00983492">
            <w:pPr>
              <w:pStyle w:val="TableParagraph"/>
              <w:numPr>
                <w:ilvl w:val="0"/>
                <w:numId w:val="279"/>
              </w:numPr>
              <w:tabs>
                <w:tab w:val="left" w:pos="586"/>
              </w:tabs>
              <w:ind w:right="102" w:firstLine="0"/>
              <w:jc w:val="both"/>
              <w:rPr>
                <w:sz w:val="24"/>
              </w:rPr>
            </w:pPr>
            <w:r>
              <w:rPr>
                <w:sz w:val="24"/>
              </w:rPr>
              <w:t>тематические мероприятия по классам, посвященные Международному дню детского телефона доверия</w:t>
            </w:r>
          </w:p>
          <w:p w14:paraId="36E4FDC8" w14:textId="77777777" w:rsidR="00A57689" w:rsidRDefault="00A57689" w:rsidP="00983492">
            <w:pPr>
              <w:pStyle w:val="TableParagraph"/>
              <w:numPr>
                <w:ilvl w:val="0"/>
                <w:numId w:val="279"/>
              </w:numPr>
              <w:tabs>
                <w:tab w:val="left" w:pos="288"/>
              </w:tabs>
              <w:ind w:right="101" w:firstLine="0"/>
              <w:jc w:val="both"/>
              <w:rPr>
                <w:sz w:val="24"/>
              </w:rPr>
            </w:pPr>
            <w:r>
              <w:rPr>
                <w:sz w:val="24"/>
              </w:rPr>
              <w:t xml:space="preserve">Декада противодействию идеологии терроризма и </w:t>
            </w:r>
            <w:r>
              <w:rPr>
                <w:spacing w:val="-2"/>
                <w:sz w:val="24"/>
              </w:rPr>
              <w:t>экстремизма;</w:t>
            </w:r>
          </w:p>
          <w:p w14:paraId="09E8AB3D" w14:textId="77777777" w:rsidR="00A57689" w:rsidRDefault="00A57689" w:rsidP="00983492">
            <w:pPr>
              <w:pStyle w:val="TableParagraph"/>
              <w:numPr>
                <w:ilvl w:val="0"/>
                <w:numId w:val="279"/>
              </w:numPr>
              <w:tabs>
                <w:tab w:val="left" w:pos="312"/>
              </w:tabs>
              <w:ind w:left="312" w:hanging="205"/>
              <w:jc w:val="both"/>
              <w:rPr>
                <w:sz w:val="24"/>
              </w:rPr>
            </w:pPr>
            <w:r>
              <w:rPr>
                <w:sz w:val="24"/>
              </w:rPr>
              <w:t>библиотечная</w:t>
            </w:r>
            <w:r>
              <w:rPr>
                <w:spacing w:val="63"/>
                <w:sz w:val="24"/>
              </w:rPr>
              <w:t xml:space="preserve"> </w:t>
            </w:r>
            <w:r>
              <w:rPr>
                <w:sz w:val="24"/>
              </w:rPr>
              <w:t>выставка</w:t>
            </w:r>
            <w:r>
              <w:rPr>
                <w:spacing w:val="64"/>
                <w:sz w:val="24"/>
              </w:rPr>
              <w:t xml:space="preserve"> </w:t>
            </w:r>
            <w:r>
              <w:rPr>
                <w:sz w:val="24"/>
              </w:rPr>
              <w:t>тематических</w:t>
            </w:r>
            <w:r>
              <w:rPr>
                <w:spacing w:val="67"/>
                <w:sz w:val="24"/>
              </w:rPr>
              <w:t xml:space="preserve"> </w:t>
            </w:r>
            <w:r>
              <w:rPr>
                <w:spacing w:val="-2"/>
                <w:sz w:val="24"/>
              </w:rPr>
              <w:t>материалов</w:t>
            </w:r>
          </w:p>
          <w:p w14:paraId="3DFE04DF" w14:textId="77777777" w:rsidR="00A57689" w:rsidRDefault="00A57689" w:rsidP="00D3658A">
            <w:pPr>
              <w:pStyle w:val="TableParagraph"/>
              <w:jc w:val="both"/>
              <w:rPr>
                <w:sz w:val="24"/>
              </w:rPr>
            </w:pPr>
            <w:r>
              <w:rPr>
                <w:sz w:val="24"/>
              </w:rPr>
              <w:t>«Мы</w:t>
            </w:r>
            <w:r>
              <w:rPr>
                <w:spacing w:val="-3"/>
                <w:sz w:val="24"/>
              </w:rPr>
              <w:t xml:space="preserve"> </w:t>
            </w:r>
            <w:r>
              <w:rPr>
                <w:sz w:val="24"/>
              </w:rPr>
              <w:t>против</w:t>
            </w:r>
            <w:r>
              <w:rPr>
                <w:spacing w:val="-3"/>
                <w:sz w:val="24"/>
              </w:rPr>
              <w:t xml:space="preserve"> </w:t>
            </w:r>
            <w:r>
              <w:rPr>
                <w:spacing w:val="-2"/>
                <w:sz w:val="24"/>
              </w:rPr>
              <w:t>террора!»;</w:t>
            </w:r>
          </w:p>
          <w:p w14:paraId="550DC450" w14:textId="77777777" w:rsidR="00A57689" w:rsidRDefault="00A57689" w:rsidP="00983492">
            <w:pPr>
              <w:pStyle w:val="TableParagraph"/>
              <w:numPr>
                <w:ilvl w:val="0"/>
                <w:numId w:val="279"/>
              </w:numPr>
              <w:tabs>
                <w:tab w:val="left" w:pos="322"/>
              </w:tabs>
              <w:ind w:right="97" w:firstLine="0"/>
              <w:jc w:val="both"/>
              <w:rPr>
                <w:sz w:val="24"/>
              </w:rPr>
            </w:pPr>
            <w:r>
              <w:rPr>
                <w:sz w:val="24"/>
              </w:rPr>
              <w:t>тестирование учащихся 9-11 классов по знанию законодательства об экстремизме и проведению публичных мероприятий,</w:t>
            </w:r>
          </w:p>
          <w:p w14:paraId="0C312115" w14:textId="77777777" w:rsidR="00A57689" w:rsidRDefault="00A57689" w:rsidP="00983492">
            <w:pPr>
              <w:pStyle w:val="TableParagraph"/>
              <w:numPr>
                <w:ilvl w:val="0"/>
                <w:numId w:val="279"/>
              </w:numPr>
              <w:tabs>
                <w:tab w:val="left" w:pos="259"/>
              </w:tabs>
              <w:ind w:right="102" w:firstLine="0"/>
              <w:jc w:val="both"/>
              <w:rPr>
                <w:sz w:val="24"/>
              </w:rPr>
            </w:pPr>
            <w:r>
              <w:rPr>
                <w:sz w:val="24"/>
              </w:rPr>
              <w:t xml:space="preserve">интерактивное занятие «Профилактика социальных </w:t>
            </w:r>
            <w:r>
              <w:rPr>
                <w:spacing w:val="-2"/>
                <w:sz w:val="24"/>
              </w:rPr>
              <w:t>рисков»</w:t>
            </w:r>
          </w:p>
          <w:p w14:paraId="53CEEB4F" w14:textId="77777777" w:rsidR="00A57689" w:rsidRDefault="00A57689" w:rsidP="00983492">
            <w:pPr>
              <w:pStyle w:val="TableParagraph"/>
              <w:numPr>
                <w:ilvl w:val="0"/>
                <w:numId w:val="279"/>
              </w:numPr>
              <w:tabs>
                <w:tab w:val="left" w:pos="343"/>
              </w:tabs>
              <w:ind w:right="101" w:firstLine="0"/>
              <w:jc w:val="both"/>
              <w:rPr>
                <w:sz w:val="24"/>
              </w:rPr>
            </w:pPr>
            <w:r>
              <w:rPr>
                <w:sz w:val="24"/>
              </w:rPr>
              <w:t>тематические классные часы (беседы) «Ложное сообщение о террористической угрозе</w:t>
            </w:r>
          </w:p>
          <w:p w14:paraId="442616E2" w14:textId="77777777" w:rsidR="00A57689" w:rsidRDefault="00A57689" w:rsidP="00D3658A">
            <w:pPr>
              <w:pStyle w:val="TableParagraph"/>
              <w:jc w:val="both"/>
              <w:rPr>
                <w:sz w:val="24"/>
              </w:rPr>
            </w:pPr>
            <w:r>
              <w:rPr>
                <w:sz w:val="24"/>
              </w:rPr>
              <w:t>–</w:t>
            </w:r>
            <w:r>
              <w:rPr>
                <w:spacing w:val="-2"/>
                <w:sz w:val="24"/>
              </w:rPr>
              <w:t xml:space="preserve"> </w:t>
            </w:r>
            <w:r>
              <w:rPr>
                <w:sz w:val="24"/>
              </w:rPr>
              <w:t>шутка,</w:t>
            </w:r>
            <w:r>
              <w:rPr>
                <w:spacing w:val="-1"/>
                <w:sz w:val="24"/>
              </w:rPr>
              <w:t xml:space="preserve"> </w:t>
            </w:r>
            <w:r>
              <w:rPr>
                <w:sz w:val="24"/>
              </w:rPr>
              <w:t>смех</w:t>
            </w:r>
            <w:r>
              <w:rPr>
                <w:spacing w:val="1"/>
                <w:sz w:val="24"/>
              </w:rPr>
              <w:t xml:space="preserve"> </w:t>
            </w:r>
            <w:r>
              <w:rPr>
                <w:sz w:val="24"/>
              </w:rPr>
              <w:t xml:space="preserve">или </w:t>
            </w:r>
            <w:r>
              <w:rPr>
                <w:spacing w:val="-2"/>
                <w:sz w:val="24"/>
              </w:rPr>
              <w:t>слезы?»</w:t>
            </w:r>
          </w:p>
          <w:p w14:paraId="0448A622" w14:textId="77777777" w:rsidR="00A57689" w:rsidRDefault="00A57689" w:rsidP="00983492">
            <w:pPr>
              <w:pStyle w:val="TableParagraph"/>
              <w:numPr>
                <w:ilvl w:val="0"/>
                <w:numId w:val="278"/>
              </w:numPr>
              <w:tabs>
                <w:tab w:val="left" w:pos="615"/>
              </w:tabs>
              <w:ind w:left="615" w:hanging="508"/>
              <w:jc w:val="both"/>
              <w:rPr>
                <w:sz w:val="24"/>
              </w:rPr>
            </w:pPr>
            <w:r>
              <w:rPr>
                <w:sz w:val="24"/>
              </w:rPr>
              <w:t>тематические</w:t>
            </w:r>
            <w:r>
              <w:rPr>
                <w:spacing w:val="51"/>
                <w:w w:val="150"/>
                <w:sz w:val="24"/>
              </w:rPr>
              <w:t xml:space="preserve">   </w:t>
            </w:r>
            <w:r>
              <w:rPr>
                <w:sz w:val="24"/>
              </w:rPr>
              <w:t>классные</w:t>
            </w:r>
            <w:r>
              <w:rPr>
                <w:spacing w:val="53"/>
                <w:w w:val="150"/>
                <w:sz w:val="24"/>
              </w:rPr>
              <w:t xml:space="preserve">   </w:t>
            </w:r>
            <w:r>
              <w:rPr>
                <w:sz w:val="24"/>
              </w:rPr>
              <w:t>часы</w:t>
            </w:r>
            <w:proofErr w:type="gramStart"/>
            <w:r>
              <w:rPr>
                <w:spacing w:val="52"/>
                <w:w w:val="150"/>
                <w:sz w:val="24"/>
              </w:rPr>
              <w:t xml:space="preserve">   </w:t>
            </w:r>
            <w:r>
              <w:rPr>
                <w:spacing w:val="-2"/>
                <w:sz w:val="24"/>
              </w:rPr>
              <w:t>(</w:t>
            </w:r>
            <w:proofErr w:type="gramEnd"/>
            <w:r>
              <w:rPr>
                <w:spacing w:val="-2"/>
                <w:sz w:val="24"/>
              </w:rPr>
              <w:t>беседы)</w:t>
            </w:r>
          </w:p>
          <w:p w14:paraId="721A2B82" w14:textId="77777777" w:rsidR="00A57689" w:rsidRDefault="00A57689" w:rsidP="00D3658A">
            <w:pPr>
              <w:pStyle w:val="TableParagraph"/>
              <w:ind w:right="94"/>
              <w:jc w:val="both"/>
              <w:rPr>
                <w:sz w:val="24"/>
              </w:rPr>
            </w:pPr>
            <w:r>
              <w:rPr>
                <w:sz w:val="24"/>
              </w:rPr>
              <w:t>«Административная и уголовная ответственность за экстремизм и терроризм»;</w:t>
            </w:r>
          </w:p>
          <w:p w14:paraId="71040D2A" w14:textId="77777777" w:rsidR="00A57689" w:rsidRDefault="00A57689" w:rsidP="00983492">
            <w:pPr>
              <w:pStyle w:val="TableParagraph"/>
              <w:numPr>
                <w:ilvl w:val="0"/>
                <w:numId w:val="278"/>
              </w:numPr>
              <w:tabs>
                <w:tab w:val="left" w:pos="415"/>
              </w:tabs>
              <w:spacing w:line="264" w:lineRule="exact"/>
              <w:ind w:left="415" w:hanging="308"/>
              <w:jc w:val="both"/>
              <w:rPr>
                <w:sz w:val="24"/>
              </w:rPr>
            </w:pPr>
            <w:proofErr w:type="gramStart"/>
            <w:r>
              <w:rPr>
                <w:sz w:val="24"/>
              </w:rPr>
              <w:t>встречи</w:t>
            </w:r>
            <w:r>
              <w:rPr>
                <w:spacing w:val="54"/>
                <w:sz w:val="24"/>
              </w:rPr>
              <w:t xml:space="preserve">  </w:t>
            </w:r>
            <w:r>
              <w:rPr>
                <w:sz w:val="24"/>
              </w:rPr>
              <w:t>с</w:t>
            </w:r>
            <w:proofErr w:type="gramEnd"/>
            <w:r>
              <w:rPr>
                <w:spacing w:val="53"/>
                <w:sz w:val="24"/>
              </w:rPr>
              <w:t xml:space="preserve">  </w:t>
            </w:r>
            <w:r>
              <w:rPr>
                <w:sz w:val="24"/>
              </w:rPr>
              <w:t>сотрудниками</w:t>
            </w:r>
            <w:r>
              <w:rPr>
                <w:spacing w:val="53"/>
                <w:sz w:val="24"/>
              </w:rPr>
              <w:t xml:space="preserve">  </w:t>
            </w:r>
            <w:r>
              <w:rPr>
                <w:spacing w:val="-2"/>
                <w:sz w:val="24"/>
              </w:rPr>
              <w:t>правоохранительных</w:t>
            </w:r>
          </w:p>
        </w:tc>
      </w:tr>
    </w:tbl>
    <w:p w14:paraId="38F90C69" w14:textId="77777777" w:rsidR="00A57689" w:rsidRDefault="00A57689" w:rsidP="00A57689">
      <w:pPr>
        <w:pStyle w:val="TableParagraph"/>
        <w:spacing w:line="264" w:lineRule="exact"/>
        <w:jc w:val="both"/>
        <w:rPr>
          <w:sz w:val="24"/>
        </w:rPr>
        <w:sectPr w:rsidR="00A57689">
          <w:type w:val="continuous"/>
          <w:pgSz w:w="11910" w:h="16840"/>
          <w:pgMar w:top="1100" w:right="141" w:bottom="940" w:left="992" w:header="0" w:footer="758" w:gutter="0"/>
          <w:cols w:space="720"/>
        </w:sect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5738"/>
      </w:tblGrid>
      <w:tr w:rsidR="00A57689" w14:paraId="33236B8A" w14:textId="77777777" w:rsidTr="00D3658A">
        <w:trPr>
          <w:trHeight w:val="2210"/>
        </w:trPr>
        <w:tc>
          <w:tcPr>
            <w:tcW w:w="4117" w:type="dxa"/>
          </w:tcPr>
          <w:p w14:paraId="455DEF83" w14:textId="77777777" w:rsidR="00A57689" w:rsidRDefault="00A57689" w:rsidP="00D3658A">
            <w:pPr>
              <w:pStyle w:val="TableParagraph"/>
              <w:ind w:left="0"/>
              <w:rPr>
                <w:sz w:val="24"/>
              </w:rPr>
            </w:pPr>
          </w:p>
        </w:tc>
        <w:tc>
          <w:tcPr>
            <w:tcW w:w="5738" w:type="dxa"/>
          </w:tcPr>
          <w:p w14:paraId="3FBA467D" w14:textId="77777777" w:rsidR="00A57689" w:rsidRDefault="00A57689" w:rsidP="00D3658A">
            <w:pPr>
              <w:pStyle w:val="TableParagraph"/>
              <w:spacing w:line="270" w:lineRule="exact"/>
              <w:rPr>
                <w:sz w:val="24"/>
              </w:rPr>
            </w:pPr>
            <w:r>
              <w:rPr>
                <w:spacing w:val="-2"/>
                <w:sz w:val="24"/>
              </w:rPr>
              <w:t>органов;</w:t>
            </w:r>
          </w:p>
          <w:p w14:paraId="682EF157" w14:textId="77777777" w:rsidR="00A57689" w:rsidRDefault="00A57689" w:rsidP="00983492">
            <w:pPr>
              <w:pStyle w:val="TableParagraph"/>
              <w:numPr>
                <w:ilvl w:val="0"/>
                <w:numId w:val="277"/>
              </w:numPr>
              <w:tabs>
                <w:tab w:val="left" w:pos="300"/>
              </w:tabs>
              <w:ind w:right="100" w:firstLine="0"/>
              <w:rPr>
                <w:sz w:val="24"/>
              </w:rPr>
            </w:pPr>
            <w:r>
              <w:rPr>
                <w:sz w:val="24"/>
              </w:rPr>
              <w:t>просмотр</w:t>
            </w:r>
            <w:r>
              <w:rPr>
                <w:spacing w:val="40"/>
                <w:sz w:val="24"/>
              </w:rPr>
              <w:t xml:space="preserve"> </w:t>
            </w:r>
            <w:r>
              <w:rPr>
                <w:sz w:val="24"/>
              </w:rPr>
              <w:t>и</w:t>
            </w:r>
            <w:r>
              <w:rPr>
                <w:spacing w:val="40"/>
                <w:sz w:val="24"/>
              </w:rPr>
              <w:t xml:space="preserve"> </w:t>
            </w:r>
            <w:r>
              <w:rPr>
                <w:sz w:val="24"/>
              </w:rPr>
              <w:t>обсуждение</w:t>
            </w:r>
            <w:r>
              <w:rPr>
                <w:spacing w:val="40"/>
                <w:sz w:val="24"/>
              </w:rPr>
              <w:t xml:space="preserve"> </w:t>
            </w:r>
            <w:r>
              <w:rPr>
                <w:sz w:val="24"/>
              </w:rPr>
              <w:t>тематических</w:t>
            </w:r>
            <w:r>
              <w:rPr>
                <w:spacing w:val="40"/>
                <w:sz w:val="24"/>
              </w:rPr>
              <w:t xml:space="preserve"> </w:t>
            </w:r>
            <w:r>
              <w:rPr>
                <w:sz w:val="24"/>
              </w:rPr>
              <w:t>фильмов</w:t>
            </w:r>
            <w:r>
              <w:rPr>
                <w:spacing w:val="40"/>
                <w:sz w:val="24"/>
              </w:rPr>
              <w:t xml:space="preserve"> </w:t>
            </w:r>
            <w:r>
              <w:rPr>
                <w:sz w:val="24"/>
              </w:rPr>
              <w:t xml:space="preserve">и </w:t>
            </w:r>
            <w:r>
              <w:rPr>
                <w:spacing w:val="-2"/>
                <w:sz w:val="24"/>
              </w:rPr>
              <w:t>видеороликов;</w:t>
            </w:r>
          </w:p>
          <w:p w14:paraId="6BED7ED4" w14:textId="77777777" w:rsidR="00A57689" w:rsidRDefault="00A57689" w:rsidP="00983492">
            <w:pPr>
              <w:pStyle w:val="TableParagraph"/>
              <w:numPr>
                <w:ilvl w:val="0"/>
                <w:numId w:val="277"/>
              </w:numPr>
              <w:tabs>
                <w:tab w:val="left" w:pos="839"/>
                <w:tab w:val="left" w:pos="2319"/>
                <w:tab w:val="left" w:pos="3925"/>
                <w:tab w:val="left" w:pos="4707"/>
              </w:tabs>
              <w:ind w:right="100" w:firstLine="0"/>
              <w:jc w:val="both"/>
              <w:rPr>
                <w:sz w:val="24"/>
              </w:rPr>
            </w:pPr>
            <w:r>
              <w:rPr>
                <w:spacing w:val="-2"/>
                <w:sz w:val="24"/>
              </w:rPr>
              <w:t>конкурс</w:t>
            </w:r>
            <w:r>
              <w:rPr>
                <w:sz w:val="24"/>
              </w:rPr>
              <w:tab/>
            </w:r>
            <w:r>
              <w:rPr>
                <w:spacing w:val="-2"/>
                <w:sz w:val="24"/>
              </w:rPr>
              <w:t>рисунков</w:t>
            </w:r>
            <w:r>
              <w:rPr>
                <w:sz w:val="24"/>
              </w:rPr>
              <w:tab/>
            </w:r>
            <w:r>
              <w:rPr>
                <w:spacing w:val="-10"/>
                <w:sz w:val="24"/>
              </w:rPr>
              <w:t>и</w:t>
            </w:r>
            <w:r>
              <w:rPr>
                <w:sz w:val="24"/>
              </w:rPr>
              <w:tab/>
            </w:r>
            <w:r>
              <w:rPr>
                <w:spacing w:val="-2"/>
                <w:sz w:val="24"/>
              </w:rPr>
              <w:t xml:space="preserve">плакатов </w:t>
            </w:r>
            <w:r>
              <w:rPr>
                <w:sz w:val="24"/>
              </w:rPr>
              <w:t xml:space="preserve">антитеррористической и антиэкстремистской </w:t>
            </w:r>
            <w:r>
              <w:rPr>
                <w:spacing w:val="-2"/>
                <w:sz w:val="24"/>
              </w:rPr>
              <w:t>направленности;</w:t>
            </w:r>
          </w:p>
          <w:p w14:paraId="11277E42" w14:textId="77777777" w:rsidR="00A57689" w:rsidRDefault="00A57689" w:rsidP="00983492">
            <w:pPr>
              <w:pStyle w:val="TableParagraph"/>
              <w:numPr>
                <w:ilvl w:val="0"/>
                <w:numId w:val="277"/>
              </w:numPr>
              <w:tabs>
                <w:tab w:val="left" w:pos="262"/>
              </w:tabs>
              <w:spacing w:line="270" w:lineRule="atLeast"/>
              <w:ind w:right="99" w:firstLine="0"/>
              <w:jc w:val="both"/>
              <w:rPr>
                <w:sz w:val="24"/>
              </w:rPr>
            </w:pPr>
            <w:r>
              <w:rPr>
                <w:sz w:val="24"/>
              </w:rPr>
              <w:t>раздача памяток, буклетов антитеррористической и антиэкстремистской направленности.</w:t>
            </w:r>
          </w:p>
        </w:tc>
      </w:tr>
      <w:tr w:rsidR="00A57689" w14:paraId="6EB1B158" w14:textId="77777777" w:rsidTr="00D3658A">
        <w:trPr>
          <w:trHeight w:val="5244"/>
        </w:trPr>
        <w:tc>
          <w:tcPr>
            <w:tcW w:w="4117" w:type="dxa"/>
          </w:tcPr>
          <w:p w14:paraId="70E1647F" w14:textId="77777777" w:rsidR="00A57689" w:rsidRDefault="00A57689" w:rsidP="00D3658A">
            <w:pPr>
              <w:pStyle w:val="TableParagraph"/>
              <w:spacing w:line="268" w:lineRule="exact"/>
              <w:rPr>
                <w:sz w:val="24"/>
              </w:rPr>
            </w:pPr>
            <w:r>
              <w:rPr>
                <w:sz w:val="24"/>
              </w:rPr>
              <w:t>Антикоррупционное</w:t>
            </w:r>
            <w:r>
              <w:rPr>
                <w:spacing w:val="-11"/>
                <w:sz w:val="24"/>
              </w:rPr>
              <w:t xml:space="preserve"> </w:t>
            </w:r>
            <w:r>
              <w:rPr>
                <w:spacing w:val="-2"/>
                <w:sz w:val="24"/>
              </w:rPr>
              <w:t>воспитание.</w:t>
            </w:r>
          </w:p>
        </w:tc>
        <w:tc>
          <w:tcPr>
            <w:tcW w:w="5738" w:type="dxa"/>
          </w:tcPr>
          <w:p w14:paraId="11D95466" w14:textId="77777777" w:rsidR="00A57689" w:rsidRDefault="00A57689" w:rsidP="00983492">
            <w:pPr>
              <w:pStyle w:val="TableParagraph"/>
              <w:numPr>
                <w:ilvl w:val="0"/>
                <w:numId w:val="276"/>
              </w:numPr>
              <w:tabs>
                <w:tab w:val="left" w:pos="431"/>
                <w:tab w:val="left" w:pos="2105"/>
                <w:tab w:val="left" w:pos="3299"/>
                <w:tab w:val="left" w:pos="4038"/>
                <w:tab w:val="left" w:pos="4532"/>
              </w:tabs>
              <w:ind w:right="97" w:firstLine="0"/>
              <w:rPr>
                <w:sz w:val="24"/>
              </w:rPr>
            </w:pPr>
            <w:r>
              <w:rPr>
                <w:spacing w:val="-2"/>
                <w:sz w:val="24"/>
              </w:rPr>
              <w:t>Тематические</w:t>
            </w:r>
            <w:r>
              <w:rPr>
                <w:sz w:val="24"/>
              </w:rPr>
              <w:tab/>
            </w:r>
            <w:r>
              <w:rPr>
                <w:spacing w:val="-2"/>
                <w:sz w:val="24"/>
              </w:rPr>
              <w:t>классные</w:t>
            </w:r>
            <w:r>
              <w:rPr>
                <w:sz w:val="24"/>
              </w:rPr>
              <w:tab/>
            </w:r>
            <w:r>
              <w:rPr>
                <w:spacing w:val="-4"/>
                <w:sz w:val="24"/>
              </w:rPr>
              <w:t>часы</w:t>
            </w:r>
            <w:r>
              <w:rPr>
                <w:sz w:val="24"/>
              </w:rPr>
              <w:tab/>
            </w:r>
            <w:r>
              <w:rPr>
                <w:spacing w:val="-6"/>
                <w:sz w:val="24"/>
              </w:rPr>
              <w:t>по</w:t>
            </w:r>
            <w:r>
              <w:rPr>
                <w:sz w:val="24"/>
              </w:rPr>
              <w:tab/>
            </w:r>
            <w:r>
              <w:rPr>
                <w:spacing w:val="-2"/>
                <w:sz w:val="24"/>
              </w:rPr>
              <w:t xml:space="preserve">правовому </w:t>
            </w:r>
            <w:r>
              <w:rPr>
                <w:sz w:val="24"/>
              </w:rPr>
              <w:t>воспитанию и профилактике коррупции;</w:t>
            </w:r>
          </w:p>
          <w:p w14:paraId="5987950F" w14:textId="77777777" w:rsidR="00A57689" w:rsidRDefault="00A57689" w:rsidP="00983492">
            <w:pPr>
              <w:pStyle w:val="TableParagraph"/>
              <w:numPr>
                <w:ilvl w:val="0"/>
                <w:numId w:val="276"/>
              </w:numPr>
              <w:tabs>
                <w:tab w:val="left" w:pos="556"/>
                <w:tab w:val="left" w:pos="2338"/>
                <w:tab w:val="left" w:pos="3437"/>
                <w:tab w:val="left" w:pos="5152"/>
              </w:tabs>
              <w:ind w:right="103" w:firstLine="0"/>
              <w:rPr>
                <w:sz w:val="24"/>
              </w:rPr>
            </w:pPr>
            <w:r>
              <w:rPr>
                <w:spacing w:val="-2"/>
                <w:sz w:val="24"/>
              </w:rPr>
              <w:t>Тематическая</w:t>
            </w:r>
            <w:r>
              <w:rPr>
                <w:sz w:val="24"/>
              </w:rPr>
              <w:tab/>
            </w:r>
            <w:r>
              <w:rPr>
                <w:spacing w:val="-2"/>
                <w:sz w:val="24"/>
              </w:rPr>
              <w:t>беседа,</w:t>
            </w:r>
            <w:r>
              <w:rPr>
                <w:sz w:val="24"/>
              </w:rPr>
              <w:tab/>
            </w:r>
            <w:r>
              <w:rPr>
                <w:spacing w:val="-2"/>
                <w:sz w:val="24"/>
              </w:rPr>
              <w:t>посвящённая</w:t>
            </w:r>
            <w:r>
              <w:rPr>
                <w:sz w:val="24"/>
              </w:rPr>
              <w:tab/>
            </w:r>
            <w:r>
              <w:rPr>
                <w:spacing w:val="-4"/>
                <w:sz w:val="24"/>
              </w:rPr>
              <w:t xml:space="preserve">Дню </w:t>
            </w:r>
            <w:r>
              <w:rPr>
                <w:sz w:val="24"/>
              </w:rPr>
              <w:t>Конституции РФ;</w:t>
            </w:r>
          </w:p>
          <w:p w14:paraId="416E4FA5" w14:textId="77777777" w:rsidR="00A57689" w:rsidRDefault="00A57689" w:rsidP="00983492">
            <w:pPr>
              <w:pStyle w:val="TableParagraph"/>
              <w:numPr>
                <w:ilvl w:val="0"/>
                <w:numId w:val="276"/>
              </w:numPr>
              <w:tabs>
                <w:tab w:val="left" w:pos="457"/>
                <w:tab w:val="left" w:pos="2157"/>
                <w:tab w:val="left" w:pos="3378"/>
                <w:tab w:val="left" w:pos="4207"/>
              </w:tabs>
              <w:ind w:right="97" w:firstLine="0"/>
              <w:rPr>
                <w:sz w:val="24"/>
              </w:rPr>
            </w:pPr>
            <w:r>
              <w:rPr>
                <w:spacing w:val="-2"/>
                <w:sz w:val="24"/>
              </w:rPr>
              <w:t>Тематические</w:t>
            </w:r>
            <w:r>
              <w:rPr>
                <w:sz w:val="24"/>
              </w:rPr>
              <w:tab/>
            </w:r>
            <w:r>
              <w:rPr>
                <w:spacing w:val="-2"/>
                <w:sz w:val="24"/>
              </w:rPr>
              <w:t>классные</w:t>
            </w:r>
            <w:r>
              <w:rPr>
                <w:sz w:val="24"/>
              </w:rPr>
              <w:tab/>
            </w:r>
            <w:r>
              <w:rPr>
                <w:spacing w:val="-4"/>
                <w:sz w:val="24"/>
              </w:rPr>
              <w:t>часы,</w:t>
            </w:r>
            <w:r>
              <w:rPr>
                <w:sz w:val="24"/>
              </w:rPr>
              <w:tab/>
            </w:r>
            <w:r>
              <w:rPr>
                <w:spacing w:val="-2"/>
                <w:sz w:val="24"/>
              </w:rPr>
              <w:t xml:space="preserve">посвящённый </w:t>
            </w:r>
            <w:r>
              <w:rPr>
                <w:sz w:val="24"/>
              </w:rPr>
              <w:t>Международному дню борьбы с коррупцией;</w:t>
            </w:r>
          </w:p>
          <w:p w14:paraId="3FF235B2" w14:textId="77777777" w:rsidR="00A57689" w:rsidRDefault="00A57689" w:rsidP="00983492">
            <w:pPr>
              <w:pStyle w:val="TableParagraph"/>
              <w:numPr>
                <w:ilvl w:val="0"/>
                <w:numId w:val="276"/>
              </w:numPr>
              <w:tabs>
                <w:tab w:val="left" w:pos="302"/>
              </w:tabs>
              <w:ind w:right="103" w:firstLine="0"/>
              <w:rPr>
                <w:sz w:val="24"/>
              </w:rPr>
            </w:pPr>
            <w:r>
              <w:rPr>
                <w:sz w:val="24"/>
              </w:rPr>
              <w:t>Конкурс</w:t>
            </w:r>
            <w:r>
              <w:rPr>
                <w:spacing w:val="40"/>
                <w:sz w:val="24"/>
              </w:rPr>
              <w:t xml:space="preserve"> </w:t>
            </w:r>
            <w:r>
              <w:rPr>
                <w:sz w:val="24"/>
              </w:rPr>
              <w:t>рисунков</w:t>
            </w:r>
            <w:r>
              <w:rPr>
                <w:spacing w:val="40"/>
                <w:sz w:val="24"/>
              </w:rPr>
              <w:t xml:space="preserve"> </w:t>
            </w:r>
            <w:r>
              <w:rPr>
                <w:sz w:val="24"/>
              </w:rPr>
              <w:t>«Что</w:t>
            </w:r>
            <w:r>
              <w:rPr>
                <w:spacing w:val="40"/>
                <w:sz w:val="24"/>
              </w:rPr>
              <w:t xml:space="preserve"> </w:t>
            </w:r>
            <w:r>
              <w:rPr>
                <w:sz w:val="24"/>
              </w:rPr>
              <w:t>такое</w:t>
            </w:r>
            <w:r>
              <w:rPr>
                <w:spacing w:val="40"/>
                <w:sz w:val="24"/>
              </w:rPr>
              <w:t xml:space="preserve"> </w:t>
            </w:r>
            <w:r>
              <w:rPr>
                <w:sz w:val="24"/>
              </w:rPr>
              <w:t>хорошо,</w:t>
            </w:r>
            <w:r>
              <w:rPr>
                <w:spacing w:val="40"/>
                <w:sz w:val="24"/>
              </w:rPr>
              <w:t xml:space="preserve"> </w:t>
            </w:r>
            <w:r>
              <w:rPr>
                <w:sz w:val="24"/>
              </w:rPr>
              <w:t>что</w:t>
            </w:r>
            <w:r>
              <w:rPr>
                <w:spacing w:val="40"/>
                <w:sz w:val="24"/>
              </w:rPr>
              <w:t xml:space="preserve"> </w:t>
            </w:r>
            <w:r>
              <w:rPr>
                <w:sz w:val="24"/>
              </w:rPr>
              <w:t xml:space="preserve">такое </w:t>
            </w:r>
            <w:r>
              <w:rPr>
                <w:spacing w:val="-2"/>
                <w:sz w:val="24"/>
              </w:rPr>
              <w:t>плохо…»;</w:t>
            </w:r>
          </w:p>
          <w:p w14:paraId="4A02D5D0" w14:textId="77777777" w:rsidR="00A57689" w:rsidRDefault="00A57689" w:rsidP="00983492">
            <w:pPr>
              <w:pStyle w:val="TableParagraph"/>
              <w:numPr>
                <w:ilvl w:val="0"/>
                <w:numId w:val="276"/>
              </w:numPr>
              <w:tabs>
                <w:tab w:val="left" w:pos="245"/>
              </w:tabs>
              <w:ind w:left="245" w:hanging="138"/>
              <w:rPr>
                <w:sz w:val="24"/>
              </w:rPr>
            </w:pPr>
            <w:r>
              <w:rPr>
                <w:sz w:val="24"/>
              </w:rPr>
              <w:t>Профилактические</w:t>
            </w:r>
            <w:r>
              <w:rPr>
                <w:spacing w:val="-6"/>
                <w:sz w:val="24"/>
              </w:rPr>
              <w:t xml:space="preserve"> </w:t>
            </w:r>
            <w:r>
              <w:rPr>
                <w:sz w:val="24"/>
              </w:rPr>
              <w:t>беседы</w:t>
            </w:r>
            <w:r>
              <w:rPr>
                <w:spacing w:val="-4"/>
                <w:sz w:val="24"/>
              </w:rPr>
              <w:t xml:space="preserve"> </w:t>
            </w:r>
            <w:r>
              <w:rPr>
                <w:sz w:val="24"/>
              </w:rPr>
              <w:t>с</w:t>
            </w:r>
            <w:r>
              <w:rPr>
                <w:spacing w:val="-3"/>
                <w:sz w:val="24"/>
              </w:rPr>
              <w:t xml:space="preserve"> </w:t>
            </w:r>
            <w:r>
              <w:rPr>
                <w:sz w:val="24"/>
              </w:rPr>
              <w:t>сотрудниками</w:t>
            </w:r>
            <w:r>
              <w:rPr>
                <w:spacing w:val="-4"/>
                <w:sz w:val="24"/>
              </w:rPr>
              <w:t xml:space="preserve"> </w:t>
            </w:r>
            <w:r>
              <w:rPr>
                <w:spacing w:val="-2"/>
                <w:sz w:val="24"/>
              </w:rPr>
              <w:t>полиции</w:t>
            </w:r>
          </w:p>
          <w:p w14:paraId="69D178D5" w14:textId="77777777" w:rsidR="00A57689" w:rsidRDefault="00A57689" w:rsidP="00983492">
            <w:pPr>
              <w:pStyle w:val="TableParagraph"/>
              <w:numPr>
                <w:ilvl w:val="0"/>
                <w:numId w:val="276"/>
              </w:numPr>
              <w:tabs>
                <w:tab w:val="left" w:pos="302"/>
              </w:tabs>
              <w:ind w:right="103" w:firstLine="0"/>
              <w:rPr>
                <w:sz w:val="24"/>
              </w:rPr>
            </w:pPr>
            <w:r>
              <w:rPr>
                <w:sz w:val="24"/>
              </w:rPr>
              <w:t>Профилактическая</w:t>
            </w:r>
            <w:r>
              <w:rPr>
                <w:spacing w:val="40"/>
                <w:sz w:val="24"/>
              </w:rPr>
              <w:t xml:space="preserve"> </w:t>
            </w:r>
            <w:r>
              <w:rPr>
                <w:sz w:val="24"/>
              </w:rPr>
              <w:t>беседа</w:t>
            </w:r>
            <w:r>
              <w:rPr>
                <w:spacing w:val="40"/>
                <w:sz w:val="24"/>
              </w:rPr>
              <w:t xml:space="preserve"> </w:t>
            </w:r>
            <w:r>
              <w:rPr>
                <w:sz w:val="24"/>
              </w:rPr>
              <w:t>«Как</w:t>
            </w:r>
            <w:r>
              <w:rPr>
                <w:spacing w:val="40"/>
                <w:sz w:val="24"/>
              </w:rPr>
              <w:t xml:space="preserve"> </w:t>
            </w:r>
            <w:r>
              <w:rPr>
                <w:sz w:val="24"/>
              </w:rPr>
              <w:t>не</w:t>
            </w:r>
            <w:r>
              <w:rPr>
                <w:spacing w:val="40"/>
                <w:sz w:val="24"/>
              </w:rPr>
              <w:t xml:space="preserve"> </w:t>
            </w:r>
            <w:r>
              <w:rPr>
                <w:sz w:val="24"/>
              </w:rPr>
              <w:t>стать</w:t>
            </w:r>
            <w:r>
              <w:rPr>
                <w:spacing w:val="40"/>
                <w:sz w:val="24"/>
              </w:rPr>
              <w:t xml:space="preserve"> </w:t>
            </w:r>
            <w:r>
              <w:rPr>
                <w:sz w:val="24"/>
              </w:rPr>
              <w:t xml:space="preserve">жертвой </w:t>
            </w:r>
            <w:r>
              <w:rPr>
                <w:spacing w:val="-2"/>
                <w:sz w:val="24"/>
              </w:rPr>
              <w:t>преступления»;</w:t>
            </w:r>
          </w:p>
          <w:p w14:paraId="24156F47" w14:textId="77777777" w:rsidR="00A57689" w:rsidRDefault="00A57689" w:rsidP="00983492">
            <w:pPr>
              <w:pStyle w:val="TableParagraph"/>
              <w:numPr>
                <w:ilvl w:val="0"/>
                <w:numId w:val="276"/>
              </w:numPr>
              <w:tabs>
                <w:tab w:val="left" w:pos="377"/>
              </w:tabs>
              <w:ind w:right="98" w:firstLine="0"/>
              <w:rPr>
                <w:sz w:val="24"/>
              </w:rPr>
            </w:pPr>
            <w:r>
              <w:rPr>
                <w:sz w:val="24"/>
              </w:rPr>
              <w:t>Интерактивное</w:t>
            </w:r>
            <w:r>
              <w:rPr>
                <w:spacing w:val="80"/>
                <w:sz w:val="24"/>
              </w:rPr>
              <w:t xml:space="preserve"> </w:t>
            </w:r>
            <w:r>
              <w:rPr>
                <w:sz w:val="24"/>
              </w:rPr>
              <w:t>занятие</w:t>
            </w:r>
            <w:r>
              <w:rPr>
                <w:spacing w:val="80"/>
                <w:sz w:val="24"/>
              </w:rPr>
              <w:t xml:space="preserve"> </w:t>
            </w:r>
            <w:r>
              <w:rPr>
                <w:sz w:val="24"/>
              </w:rPr>
              <w:t>«Права</w:t>
            </w:r>
            <w:r>
              <w:rPr>
                <w:spacing w:val="80"/>
                <w:sz w:val="24"/>
              </w:rPr>
              <w:t xml:space="preserve"> </w:t>
            </w:r>
            <w:r>
              <w:rPr>
                <w:sz w:val="24"/>
              </w:rPr>
              <w:t>и</w:t>
            </w:r>
            <w:r>
              <w:rPr>
                <w:spacing w:val="80"/>
                <w:sz w:val="24"/>
              </w:rPr>
              <w:t xml:space="preserve"> </w:t>
            </w:r>
            <w:r>
              <w:rPr>
                <w:sz w:val="24"/>
              </w:rPr>
              <w:t xml:space="preserve">обязанности </w:t>
            </w:r>
            <w:r>
              <w:rPr>
                <w:spacing w:val="-2"/>
                <w:sz w:val="24"/>
              </w:rPr>
              <w:t>подростков»;</w:t>
            </w:r>
          </w:p>
          <w:p w14:paraId="655ABFD9" w14:textId="77777777" w:rsidR="00A57689" w:rsidRDefault="00A57689" w:rsidP="00983492">
            <w:pPr>
              <w:pStyle w:val="TableParagraph"/>
              <w:numPr>
                <w:ilvl w:val="0"/>
                <w:numId w:val="276"/>
              </w:numPr>
              <w:tabs>
                <w:tab w:val="left" w:pos="561"/>
                <w:tab w:val="left" w:pos="2494"/>
                <w:tab w:val="left" w:pos="3652"/>
                <w:tab w:val="left" w:pos="5513"/>
              </w:tabs>
              <w:ind w:right="99" w:firstLine="0"/>
              <w:rPr>
                <w:sz w:val="24"/>
              </w:rPr>
            </w:pPr>
            <w:r>
              <w:rPr>
                <w:spacing w:val="-2"/>
                <w:sz w:val="24"/>
              </w:rPr>
              <w:t>Интерактивное</w:t>
            </w:r>
            <w:r>
              <w:rPr>
                <w:sz w:val="24"/>
              </w:rPr>
              <w:tab/>
            </w:r>
            <w:r>
              <w:rPr>
                <w:spacing w:val="-2"/>
                <w:sz w:val="24"/>
              </w:rPr>
              <w:t>занятие</w:t>
            </w:r>
            <w:r>
              <w:rPr>
                <w:sz w:val="24"/>
              </w:rPr>
              <w:tab/>
            </w:r>
            <w:r>
              <w:rPr>
                <w:spacing w:val="-2"/>
                <w:sz w:val="24"/>
              </w:rPr>
              <w:t>«Безопасность</w:t>
            </w:r>
            <w:r>
              <w:rPr>
                <w:sz w:val="24"/>
              </w:rPr>
              <w:tab/>
            </w:r>
            <w:r>
              <w:rPr>
                <w:spacing w:val="-10"/>
                <w:sz w:val="24"/>
              </w:rPr>
              <w:t xml:space="preserve">в </w:t>
            </w:r>
            <w:r>
              <w:rPr>
                <w:sz w:val="24"/>
              </w:rPr>
              <w:t>интернете»- «Инструкция по применению»;</w:t>
            </w:r>
          </w:p>
          <w:p w14:paraId="657EC57E" w14:textId="77777777" w:rsidR="00A57689" w:rsidRDefault="00A57689" w:rsidP="00983492">
            <w:pPr>
              <w:pStyle w:val="TableParagraph"/>
              <w:numPr>
                <w:ilvl w:val="0"/>
                <w:numId w:val="276"/>
              </w:numPr>
              <w:tabs>
                <w:tab w:val="left" w:pos="312"/>
              </w:tabs>
              <w:ind w:right="102" w:firstLine="0"/>
              <w:rPr>
                <w:sz w:val="24"/>
              </w:rPr>
            </w:pPr>
            <w:r>
              <w:rPr>
                <w:sz w:val="24"/>
              </w:rPr>
              <w:t>Беседы</w:t>
            </w:r>
            <w:r>
              <w:rPr>
                <w:spacing w:val="40"/>
                <w:sz w:val="24"/>
              </w:rPr>
              <w:t xml:space="preserve"> </w:t>
            </w:r>
            <w:r>
              <w:rPr>
                <w:sz w:val="24"/>
              </w:rPr>
              <w:t>об</w:t>
            </w:r>
            <w:r>
              <w:rPr>
                <w:spacing w:val="40"/>
                <w:sz w:val="24"/>
              </w:rPr>
              <w:t xml:space="preserve"> </w:t>
            </w:r>
            <w:r>
              <w:rPr>
                <w:sz w:val="24"/>
              </w:rPr>
              <w:t>ответственности</w:t>
            </w:r>
            <w:r>
              <w:rPr>
                <w:spacing w:val="40"/>
                <w:sz w:val="24"/>
              </w:rPr>
              <w:t xml:space="preserve"> </w:t>
            </w:r>
            <w:r>
              <w:rPr>
                <w:sz w:val="24"/>
              </w:rPr>
              <w:t>за</w:t>
            </w:r>
            <w:r>
              <w:rPr>
                <w:spacing w:val="40"/>
                <w:sz w:val="24"/>
              </w:rPr>
              <w:t xml:space="preserve"> </w:t>
            </w:r>
            <w:r>
              <w:rPr>
                <w:sz w:val="24"/>
              </w:rPr>
              <w:t>нарушение</w:t>
            </w:r>
            <w:r>
              <w:rPr>
                <w:spacing w:val="40"/>
                <w:sz w:val="24"/>
              </w:rPr>
              <w:t xml:space="preserve"> </w:t>
            </w:r>
            <w:r>
              <w:rPr>
                <w:sz w:val="24"/>
              </w:rPr>
              <w:t>статьи КоАП РФ ст.20.2;</w:t>
            </w:r>
          </w:p>
          <w:p w14:paraId="4B6B4E8F" w14:textId="77777777" w:rsidR="00A57689" w:rsidRDefault="00A57689" w:rsidP="00983492">
            <w:pPr>
              <w:pStyle w:val="TableParagraph"/>
              <w:numPr>
                <w:ilvl w:val="0"/>
                <w:numId w:val="276"/>
              </w:numPr>
              <w:tabs>
                <w:tab w:val="left" w:pos="496"/>
                <w:tab w:val="left" w:pos="2225"/>
                <w:tab w:val="left" w:pos="3530"/>
                <w:tab w:val="left" w:pos="4281"/>
                <w:tab w:val="left" w:pos="5377"/>
              </w:tabs>
              <w:spacing w:line="270" w:lineRule="atLeast"/>
              <w:ind w:right="98" w:firstLine="0"/>
              <w:rPr>
                <w:sz w:val="24"/>
              </w:rPr>
            </w:pPr>
            <w:r>
              <w:rPr>
                <w:spacing w:val="-2"/>
                <w:sz w:val="24"/>
              </w:rPr>
              <w:t>Тестирование</w:t>
            </w:r>
            <w:r>
              <w:rPr>
                <w:sz w:val="24"/>
              </w:rPr>
              <w:tab/>
            </w:r>
            <w:r>
              <w:rPr>
                <w:spacing w:val="-2"/>
                <w:sz w:val="24"/>
              </w:rPr>
              <w:t>учащихся</w:t>
            </w:r>
            <w:r>
              <w:rPr>
                <w:sz w:val="24"/>
              </w:rPr>
              <w:tab/>
            </w:r>
            <w:r>
              <w:rPr>
                <w:spacing w:val="-4"/>
                <w:sz w:val="24"/>
              </w:rPr>
              <w:t>7-11</w:t>
            </w:r>
            <w:r>
              <w:rPr>
                <w:sz w:val="24"/>
              </w:rPr>
              <w:tab/>
            </w:r>
            <w:r>
              <w:rPr>
                <w:spacing w:val="-2"/>
                <w:sz w:val="24"/>
              </w:rPr>
              <w:t>классов</w:t>
            </w:r>
            <w:r>
              <w:rPr>
                <w:sz w:val="24"/>
              </w:rPr>
              <w:tab/>
            </w:r>
            <w:r>
              <w:rPr>
                <w:spacing w:val="-6"/>
                <w:sz w:val="24"/>
              </w:rPr>
              <w:t xml:space="preserve">по </w:t>
            </w:r>
            <w:r>
              <w:rPr>
                <w:sz w:val="24"/>
              </w:rPr>
              <w:t>антикоррупционному мировоззрению.</w:t>
            </w:r>
          </w:p>
        </w:tc>
      </w:tr>
    </w:tbl>
    <w:p w14:paraId="31ED5E4D" w14:textId="77777777" w:rsidR="00A57689" w:rsidRDefault="00A57689" w:rsidP="00A57689">
      <w:pPr>
        <w:pStyle w:val="a3"/>
        <w:spacing w:before="28"/>
        <w:ind w:left="0" w:firstLine="0"/>
        <w:jc w:val="left"/>
      </w:pPr>
    </w:p>
    <w:p w14:paraId="7A478803" w14:textId="77777777" w:rsidR="00A57689" w:rsidRDefault="00A57689" w:rsidP="00A57689">
      <w:pPr>
        <w:pStyle w:val="a3"/>
        <w:ind w:right="716"/>
      </w:pPr>
      <w:r>
        <w:t>Целью профилактической работы гимназии является создание условий для совершенствования существующей системы профилактики безнадзорности и правонарушений</w:t>
      </w:r>
      <w:r>
        <w:rPr>
          <w:spacing w:val="40"/>
        </w:rPr>
        <w:t xml:space="preserve"> </w:t>
      </w:r>
      <w:r>
        <w:t>несовершеннолетних,</w:t>
      </w:r>
      <w:r>
        <w:rPr>
          <w:spacing w:val="40"/>
        </w:rPr>
        <w:t xml:space="preserve"> </w:t>
      </w:r>
      <w:r>
        <w:t>снижение</w:t>
      </w:r>
      <w:r>
        <w:rPr>
          <w:spacing w:val="40"/>
        </w:rPr>
        <w:t xml:space="preserve"> </w:t>
      </w:r>
      <w:r>
        <w:t>тенденции</w:t>
      </w:r>
      <w:r>
        <w:rPr>
          <w:spacing w:val="40"/>
        </w:rPr>
        <w:t xml:space="preserve"> </w:t>
      </w:r>
      <w:r>
        <w:t>роста</w:t>
      </w:r>
      <w:r>
        <w:rPr>
          <w:spacing w:val="40"/>
        </w:rPr>
        <w:t xml:space="preserve"> </w:t>
      </w:r>
      <w:r>
        <w:t>противоправных</w:t>
      </w:r>
      <w:r>
        <w:rPr>
          <w:spacing w:val="40"/>
        </w:rPr>
        <w:t xml:space="preserve"> </w:t>
      </w:r>
      <w:r>
        <w:t>деяний,</w:t>
      </w:r>
      <w:r>
        <w:rPr>
          <w:spacing w:val="40"/>
        </w:rPr>
        <w:t xml:space="preserve"> </w:t>
      </w:r>
      <w:r>
        <w:t>сокращение</w:t>
      </w:r>
      <w:r>
        <w:rPr>
          <w:spacing w:val="40"/>
        </w:rPr>
        <w:t xml:space="preserve"> </w:t>
      </w:r>
      <w:r>
        <w:t>фактов</w:t>
      </w:r>
      <w:r>
        <w:rPr>
          <w:spacing w:val="40"/>
        </w:rPr>
        <w:t xml:space="preserve"> </w:t>
      </w:r>
      <w:r>
        <w:t>безнадзорности,</w:t>
      </w:r>
      <w:r>
        <w:rPr>
          <w:spacing w:val="40"/>
        </w:rPr>
        <w:t xml:space="preserve"> </w:t>
      </w:r>
      <w:r>
        <w:t>правонарушений,</w:t>
      </w:r>
      <w:r>
        <w:rPr>
          <w:spacing w:val="40"/>
        </w:rPr>
        <w:t xml:space="preserve"> </w:t>
      </w:r>
      <w:r>
        <w:t>преступлений,</w:t>
      </w:r>
      <w:r>
        <w:rPr>
          <w:spacing w:val="80"/>
        </w:rPr>
        <w:t xml:space="preserve"> </w:t>
      </w:r>
      <w:r>
        <w:t>совершенных учащимися образовательного учреждения.</w:t>
      </w:r>
    </w:p>
    <w:p w14:paraId="2539C557" w14:textId="77777777" w:rsidR="00A57689" w:rsidRDefault="00A57689" w:rsidP="00A57689">
      <w:pPr>
        <w:pStyle w:val="a3"/>
        <w:spacing w:before="54"/>
        <w:ind w:left="0" w:firstLine="0"/>
        <w:jc w:val="left"/>
        <w:rPr>
          <w:sz w:val="20"/>
        </w:r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0"/>
        <w:gridCol w:w="3380"/>
        <w:gridCol w:w="3381"/>
      </w:tblGrid>
      <w:tr w:rsidR="00A57689" w14:paraId="532DA538" w14:textId="77777777" w:rsidTr="00D3658A">
        <w:trPr>
          <w:trHeight w:val="335"/>
        </w:trPr>
        <w:tc>
          <w:tcPr>
            <w:tcW w:w="3380" w:type="dxa"/>
          </w:tcPr>
          <w:p w14:paraId="345463F6" w14:textId="77777777" w:rsidR="00A57689" w:rsidRDefault="00A57689" w:rsidP="00D3658A">
            <w:pPr>
              <w:pStyle w:val="TableParagraph"/>
              <w:spacing w:before="6"/>
              <w:ind w:left="527"/>
              <w:rPr>
                <w:b/>
                <w:sz w:val="24"/>
              </w:rPr>
            </w:pPr>
            <w:r>
              <w:rPr>
                <w:b/>
                <w:sz w:val="24"/>
              </w:rPr>
              <w:t>Ключевые</w:t>
            </w:r>
            <w:r>
              <w:rPr>
                <w:b/>
                <w:spacing w:val="19"/>
                <w:sz w:val="24"/>
              </w:rPr>
              <w:t xml:space="preserve"> </w:t>
            </w:r>
            <w:r>
              <w:rPr>
                <w:b/>
                <w:spacing w:val="-2"/>
                <w:sz w:val="24"/>
              </w:rPr>
              <w:t>компоненты</w:t>
            </w:r>
          </w:p>
        </w:tc>
        <w:tc>
          <w:tcPr>
            <w:tcW w:w="3380" w:type="dxa"/>
          </w:tcPr>
          <w:p w14:paraId="248BA78A" w14:textId="77777777" w:rsidR="00A57689" w:rsidRDefault="00A57689" w:rsidP="00D3658A">
            <w:pPr>
              <w:pStyle w:val="TableParagraph"/>
              <w:spacing w:before="6"/>
              <w:ind w:left="834"/>
              <w:rPr>
                <w:b/>
                <w:sz w:val="24"/>
              </w:rPr>
            </w:pPr>
            <w:r>
              <w:rPr>
                <w:b/>
                <w:sz w:val="24"/>
              </w:rPr>
              <w:t>Формы</w:t>
            </w:r>
            <w:r>
              <w:rPr>
                <w:b/>
                <w:spacing w:val="12"/>
                <w:sz w:val="24"/>
              </w:rPr>
              <w:t xml:space="preserve"> </w:t>
            </w:r>
            <w:r>
              <w:rPr>
                <w:b/>
                <w:spacing w:val="-2"/>
                <w:sz w:val="24"/>
              </w:rPr>
              <w:t>работы</w:t>
            </w:r>
          </w:p>
        </w:tc>
        <w:tc>
          <w:tcPr>
            <w:tcW w:w="3381" w:type="dxa"/>
          </w:tcPr>
          <w:p w14:paraId="1CA72470" w14:textId="77777777" w:rsidR="00A57689" w:rsidRDefault="00A57689" w:rsidP="00D3658A">
            <w:pPr>
              <w:pStyle w:val="TableParagraph"/>
              <w:spacing w:before="6"/>
              <w:ind w:left="825"/>
              <w:rPr>
                <w:b/>
                <w:sz w:val="24"/>
              </w:rPr>
            </w:pPr>
            <w:r>
              <w:rPr>
                <w:b/>
                <w:spacing w:val="-2"/>
                <w:sz w:val="24"/>
              </w:rPr>
              <w:t>Ответственные</w:t>
            </w:r>
          </w:p>
        </w:tc>
      </w:tr>
      <w:tr w:rsidR="00A57689" w14:paraId="34A9FB21" w14:textId="77777777" w:rsidTr="00D3658A">
        <w:trPr>
          <w:trHeight w:val="415"/>
        </w:trPr>
        <w:tc>
          <w:tcPr>
            <w:tcW w:w="10141" w:type="dxa"/>
            <w:gridSpan w:val="3"/>
          </w:tcPr>
          <w:p w14:paraId="19282897" w14:textId="77777777" w:rsidR="00A57689" w:rsidRDefault="00A57689" w:rsidP="00D3658A">
            <w:pPr>
              <w:pStyle w:val="TableParagraph"/>
              <w:spacing w:line="270" w:lineRule="exact"/>
              <w:ind w:left="11" w:right="4"/>
              <w:jc w:val="center"/>
              <w:rPr>
                <w:i/>
                <w:sz w:val="24"/>
              </w:rPr>
            </w:pPr>
            <w:bookmarkStart w:id="17" w:name="_bookmark99"/>
            <w:bookmarkEnd w:id="17"/>
            <w:r>
              <w:rPr>
                <w:i/>
                <w:sz w:val="24"/>
              </w:rPr>
              <w:t>Изучение</w:t>
            </w:r>
            <w:r>
              <w:rPr>
                <w:i/>
                <w:spacing w:val="-9"/>
                <w:sz w:val="24"/>
              </w:rPr>
              <w:t xml:space="preserve"> </w:t>
            </w:r>
            <w:r>
              <w:rPr>
                <w:i/>
                <w:sz w:val="24"/>
              </w:rPr>
              <w:t>и</w:t>
            </w:r>
            <w:r>
              <w:rPr>
                <w:i/>
                <w:spacing w:val="-9"/>
                <w:sz w:val="24"/>
              </w:rPr>
              <w:t xml:space="preserve"> </w:t>
            </w:r>
            <w:r>
              <w:rPr>
                <w:i/>
                <w:sz w:val="24"/>
              </w:rPr>
              <w:t>диагностическая</w:t>
            </w:r>
            <w:r>
              <w:rPr>
                <w:i/>
                <w:spacing w:val="-9"/>
                <w:sz w:val="24"/>
              </w:rPr>
              <w:t xml:space="preserve"> </w:t>
            </w:r>
            <w:r>
              <w:rPr>
                <w:i/>
                <w:sz w:val="24"/>
              </w:rPr>
              <w:t>работа</w:t>
            </w:r>
            <w:r>
              <w:rPr>
                <w:i/>
                <w:spacing w:val="-8"/>
                <w:sz w:val="24"/>
              </w:rPr>
              <w:t xml:space="preserve"> </w:t>
            </w:r>
            <w:r>
              <w:rPr>
                <w:i/>
                <w:sz w:val="24"/>
              </w:rPr>
              <w:t>с</w:t>
            </w:r>
            <w:r>
              <w:rPr>
                <w:i/>
                <w:spacing w:val="-6"/>
                <w:sz w:val="24"/>
              </w:rPr>
              <w:t xml:space="preserve"> </w:t>
            </w:r>
            <w:r>
              <w:rPr>
                <w:i/>
                <w:sz w:val="24"/>
              </w:rPr>
              <w:t>учащимися</w:t>
            </w:r>
            <w:r>
              <w:rPr>
                <w:i/>
                <w:spacing w:val="-7"/>
                <w:sz w:val="24"/>
              </w:rPr>
              <w:t xml:space="preserve"> </w:t>
            </w:r>
            <w:r>
              <w:rPr>
                <w:i/>
                <w:sz w:val="24"/>
              </w:rPr>
              <w:t>и</w:t>
            </w:r>
            <w:r>
              <w:rPr>
                <w:i/>
                <w:spacing w:val="-8"/>
                <w:sz w:val="24"/>
              </w:rPr>
              <w:t xml:space="preserve"> </w:t>
            </w:r>
            <w:r>
              <w:rPr>
                <w:i/>
                <w:sz w:val="24"/>
              </w:rPr>
              <w:t>их</w:t>
            </w:r>
            <w:r>
              <w:rPr>
                <w:i/>
                <w:spacing w:val="-8"/>
                <w:sz w:val="24"/>
              </w:rPr>
              <w:t xml:space="preserve"> </w:t>
            </w:r>
            <w:r>
              <w:rPr>
                <w:i/>
                <w:spacing w:val="-2"/>
                <w:sz w:val="24"/>
              </w:rPr>
              <w:t>семьями</w:t>
            </w:r>
          </w:p>
        </w:tc>
      </w:tr>
      <w:tr w:rsidR="00A57689" w14:paraId="480127C0" w14:textId="77777777" w:rsidTr="00D3658A">
        <w:trPr>
          <w:trHeight w:val="1379"/>
        </w:trPr>
        <w:tc>
          <w:tcPr>
            <w:tcW w:w="3380" w:type="dxa"/>
          </w:tcPr>
          <w:p w14:paraId="7813E565" w14:textId="77777777" w:rsidR="00A57689" w:rsidRDefault="00A57689" w:rsidP="00D3658A">
            <w:pPr>
              <w:pStyle w:val="TableParagraph"/>
              <w:rPr>
                <w:sz w:val="24"/>
              </w:rPr>
            </w:pPr>
            <w:r>
              <w:rPr>
                <w:sz w:val="24"/>
              </w:rPr>
              <w:t>Диагностика детей, поступающих в школу</w:t>
            </w:r>
          </w:p>
        </w:tc>
        <w:tc>
          <w:tcPr>
            <w:tcW w:w="3380" w:type="dxa"/>
          </w:tcPr>
          <w:p w14:paraId="2E544DAD" w14:textId="77777777" w:rsidR="00A57689" w:rsidRDefault="00A57689" w:rsidP="00D3658A">
            <w:pPr>
              <w:pStyle w:val="TableParagraph"/>
              <w:ind w:right="251"/>
              <w:rPr>
                <w:sz w:val="24"/>
              </w:rPr>
            </w:pPr>
            <w:r>
              <w:rPr>
                <w:sz w:val="24"/>
              </w:rPr>
              <w:t>изучение документов, личных дел, беседы с родителями (законными представителями) и детьми</w:t>
            </w:r>
          </w:p>
        </w:tc>
        <w:tc>
          <w:tcPr>
            <w:tcW w:w="3381" w:type="dxa"/>
          </w:tcPr>
          <w:p w14:paraId="7334B498" w14:textId="77777777" w:rsidR="00A57689" w:rsidRDefault="00A57689" w:rsidP="00D3658A">
            <w:pPr>
              <w:pStyle w:val="TableParagraph"/>
              <w:rPr>
                <w:sz w:val="24"/>
              </w:rPr>
            </w:pPr>
            <w:r>
              <w:rPr>
                <w:sz w:val="24"/>
              </w:rPr>
              <w:t>социальный педагог, педагог- психолог, классные руководители, родители (законные представители)</w:t>
            </w:r>
          </w:p>
        </w:tc>
      </w:tr>
      <w:tr w:rsidR="00A57689" w14:paraId="67165CEF" w14:textId="77777777" w:rsidTr="00D3658A">
        <w:trPr>
          <w:trHeight w:val="1379"/>
        </w:trPr>
        <w:tc>
          <w:tcPr>
            <w:tcW w:w="3380" w:type="dxa"/>
          </w:tcPr>
          <w:p w14:paraId="6F5EC664" w14:textId="77777777" w:rsidR="00A57689" w:rsidRDefault="00A57689" w:rsidP="00D3658A">
            <w:pPr>
              <w:pStyle w:val="TableParagraph"/>
              <w:ind w:right="251"/>
              <w:rPr>
                <w:sz w:val="24"/>
              </w:rPr>
            </w:pPr>
            <w:r>
              <w:rPr>
                <w:sz w:val="24"/>
              </w:rPr>
              <w:t>Изучение детей и составление социального паспорта семьи с целью пролонгированной работы</w:t>
            </w:r>
          </w:p>
        </w:tc>
        <w:tc>
          <w:tcPr>
            <w:tcW w:w="3380" w:type="dxa"/>
          </w:tcPr>
          <w:p w14:paraId="21EDDBC6" w14:textId="77777777" w:rsidR="00A57689" w:rsidRDefault="00A57689" w:rsidP="00D3658A">
            <w:pPr>
              <w:pStyle w:val="TableParagraph"/>
              <w:rPr>
                <w:sz w:val="24"/>
              </w:rPr>
            </w:pPr>
            <w:r>
              <w:rPr>
                <w:sz w:val="24"/>
              </w:rPr>
              <w:t>сбор материалов, выявление первоочередных задач воспитания и обучения, наблюдение, тестирование</w:t>
            </w:r>
          </w:p>
        </w:tc>
        <w:tc>
          <w:tcPr>
            <w:tcW w:w="3381" w:type="dxa"/>
          </w:tcPr>
          <w:p w14:paraId="3D14EEB5" w14:textId="77777777" w:rsidR="00A57689" w:rsidRDefault="00A57689" w:rsidP="00D3658A">
            <w:pPr>
              <w:pStyle w:val="TableParagraph"/>
              <w:ind w:right="710"/>
              <w:rPr>
                <w:sz w:val="24"/>
              </w:rPr>
            </w:pPr>
            <w:r>
              <w:rPr>
                <w:sz w:val="24"/>
              </w:rPr>
              <w:t xml:space="preserve">заместитель директора. классные руководители, </w:t>
            </w:r>
            <w:r>
              <w:rPr>
                <w:spacing w:val="-2"/>
                <w:sz w:val="24"/>
              </w:rPr>
              <w:t>учителя-предметники, педагог-психолог</w:t>
            </w:r>
          </w:p>
        </w:tc>
      </w:tr>
      <w:tr w:rsidR="00A57689" w14:paraId="4CEDD105" w14:textId="77777777" w:rsidTr="00D3658A">
        <w:trPr>
          <w:trHeight w:val="1379"/>
        </w:trPr>
        <w:tc>
          <w:tcPr>
            <w:tcW w:w="3380" w:type="dxa"/>
          </w:tcPr>
          <w:p w14:paraId="5FF82C17" w14:textId="77777777" w:rsidR="00A57689" w:rsidRDefault="00A57689" w:rsidP="00D3658A">
            <w:pPr>
              <w:pStyle w:val="TableParagraph"/>
              <w:spacing w:line="268" w:lineRule="exact"/>
              <w:rPr>
                <w:sz w:val="24"/>
              </w:rPr>
            </w:pPr>
            <w:r>
              <w:rPr>
                <w:sz w:val="24"/>
              </w:rPr>
              <w:t>Адаптация</w:t>
            </w:r>
            <w:r>
              <w:rPr>
                <w:spacing w:val="23"/>
                <w:sz w:val="24"/>
              </w:rPr>
              <w:t xml:space="preserve"> </w:t>
            </w:r>
            <w:r>
              <w:rPr>
                <w:spacing w:val="-2"/>
                <w:sz w:val="24"/>
              </w:rPr>
              <w:t>школьников</w:t>
            </w:r>
          </w:p>
        </w:tc>
        <w:tc>
          <w:tcPr>
            <w:tcW w:w="3380" w:type="dxa"/>
          </w:tcPr>
          <w:p w14:paraId="4EC06471" w14:textId="77777777" w:rsidR="00A57689" w:rsidRDefault="00A57689" w:rsidP="00D3658A">
            <w:pPr>
              <w:pStyle w:val="TableParagraph"/>
              <w:ind w:right="251"/>
              <w:rPr>
                <w:sz w:val="24"/>
              </w:rPr>
            </w:pPr>
            <w:r>
              <w:rPr>
                <w:sz w:val="24"/>
              </w:rPr>
              <w:t>индивидуальные беседы со школьниками, их родителями, приобщение учащихся к творческим</w:t>
            </w:r>
          </w:p>
          <w:p w14:paraId="45DA2714" w14:textId="77777777" w:rsidR="00A57689" w:rsidRDefault="00A57689" w:rsidP="00D3658A">
            <w:pPr>
              <w:pStyle w:val="TableParagraph"/>
              <w:spacing w:line="264" w:lineRule="exact"/>
              <w:rPr>
                <w:sz w:val="24"/>
              </w:rPr>
            </w:pPr>
            <w:r>
              <w:rPr>
                <w:sz w:val="24"/>
              </w:rPr>
              <w:t>делам</w:t>
            </w:r>
            <w:r>
              <w:rPr>
                <w:spacing w:val="12"/>
                <w:sz w:val="24"/>
              </w:rPr>
              <w:t xml:space="preserve"> </w:t>
            </w:r>
            <w:r>
              <w:rPr>
                <w:sz w:val="24"/>
              </w:rPr>
              <w:t>класса,</w:t>
            </w:r>
            <w:r>
              <w:rPr>
                <w:spacing w:val="16"/>
                <w:sz w:val="24"/>
              </w:rPr>
              <w:t xml:space="preserve"> </w:t>
            </w:r>
            <w:r>
              <w:rPr>
                <w:sz w:val="24"/>
              </w:rPr>
              <w:t>запись</w:t>
            </w:r>
            <w:r>
              <w:rPr>
                <w:spacing w:val="20"/>
                <w:sz w:val="24"/>
              </w:rPr>
              <w:t xml:space="preserve"> </w:t>
            </w:r>
            <w:r>
              <w:rPr>
                <w:spacing w:val="-10"/>
                <w:sz w:val="24"/>
              </w:rPr>
              <w:t>в</w:t>
            </w:r>
          </w:p>
        </w:tc>
        <w:tc>
          <w:tcPr>
            <w:tcW w:w="3381" w:type="dxa"/>
          </w:tcPr>
          <w:p w14:paraId="5D1A16E9" w14:textId="77777777" w:rsidR="00A57689" w:rsidRDefault="00A57689" w:rsidP="00D3658A">
            <w:pPr>
              <w:pStyle w:val="TableParagraph"/>
              <w:ind w:right="580"/>
              <w:rPr>
                <w:sz w:val="24"/>
              </w:rPr>
            </w:pPr>
            <w:r>
              <w:rPr>
                <w:sz w:val="24"/>
              </w:rPr>
              <w:t xml:space="preserve">классные руководители и </w:t>
            </w:r>
            <w:r>
              <w:rPr>
                <w:spacing w:val="-2"/>
                <w:sz w:val="24"/>
              </w:rPr>
              <w:t xml:space="preserve">учителя-предметники, педагог-психолог, </w:t>
            </w:r>
            <w:r>
              <w:rPr>
                <w:sz w:val="24"/>
              </w:rPr>
              <w:t>социальный педагог</w:t>
            </w:r>
          </w:p>
        </w:tc>
      </w:tr>
    </w:tbl>
    <w:p w14:paraId="5A7887A1" w14:textId="77777777" w:rsidR="00A57689" w:rsidRDefault="00A57689" w:rsidP="00A57689">
      <w:pPr>
        <w:pStyle w:val="TableParagraph"/>
        <w:rPr>
          <w:sz w:val="24"/>
        </w:rPr>
        <w:sectPr w:rsidR="00A57689">
          <w:type w:val="continuous"/>
          <w:pgSz w:w="11910" w:h="16840"/>
          <w:pgMar w:top="1100" w:right="141" w:bottom="940" w:left="992" w:header="0" w:footer="758" w:gutter="0"/>
          <w:cols w:space="720"/>
        </w:sect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0"/>
        <w:gridCol w:w="3380"/>
        <w:gridCol w:w="3381"/>
      </w:tblGrid>
      <w:tr w:rsidR="00A57689" w14:paraId="7D356451" w14:textId="77777777" w:rsidTr="00D3658A">
        <w:trPr>
          <w:trHeight w:val="1106"/>
        </w:trPr>
        <w:tc>
          <w:tcPr>
            <w:tcW w:w="3380" w:type="dxa"/>
          </w:tcPr>
          <w:p w14:paraId="5CF80B05" w14:textId="77777777" w:rsidR="00A57689" w:rsidRDefault="00A57689" w:rsidP="00D3658A">
            <w:pPr>
              <w:pStyle w:val="TableParagraph"/>
              <w:ind w:left="0"/>
              <w:rPr>
                <w:sz w:val="24"/>
              </w:rPr>
            </w:pPr>
          </w:p>
        </w:tc>
        <w:tc>
          <w:tcPr>
            <w:tcW w:w="3380" w:type="dxa"/>
          </w:tcPr>
          <w:p w14:paraId="32CBAF5C" w14:textId="77777777" w:rsidR="00A57689" w:rsidRDefault="00A57689" w:rsidP="00D3658A">
            <w:pPr>
              <w:pStyle w:val="TableParagraph"/>
              <w:rPr>
                <w:sz w:val="24"/>
              </w:rPr>
            </w:pPr>
            <w:r>
              <w:rPr>
                <w:sz w:val="24"/>
              </w:rPr>
              <w:t>кружки и секции, т.е. формирование</w:t>
            </w:r>
            <w:r>
              <w:rPr>
                <w:spacing w:val="29"/>
                <w:sz w:val="24"/>
              </w:rPr>
              <w:t xml:space="preserve"> </w:t>
            </w:r>
            <w:r>
              <w:rPr>
                <w:spacing w:val="-2"/>
                <w:sz w:val="24"/>
              </w:rPr>
              <w:t>детского</w:t>
            </w:r>
          </w:p>
          <w:p w14:paraId="4B132F84" w14:textId="77777777" w:rsidR="00A57689" w:rsidRDefault="00A57689" w:rsidP="00D3658A">
            <w:pPr>
              <w:pStyle w:val="TableParagraph"/>
              <w:spacing w:line="270" w:lineRule="atLeast"/>
              <w:rPr>
                <w:sz w:val="24"/>
              </w:rPr>
            </w:pPr>
            <w:r>
              <w:rPr>
                <w:sz w:val="24"/>
              </w:rPr>
              <w:t xml:space="preserve">коллектива, проведение </w:t>
            </w:r>
            <w:r>
              <w:rPr>
                <w:spacing w:val="-2"/>
                <w:sz w:val="24"/>
              </w:rPr>
              <w:t>педсоветов</w:t>
            </w:r>
          </w:p>
        </w:tc>
        <w:tc>
          <w:tcPr>
            <w:tcW w:w="3381" w:type="dxa"/>
          </w:tcPr>
          <w:p w14:paraId="3A12C5A7" w14:textId="77777777" w:rsidR="00A57689" w:rsidRDefault="00A57689" w:rsidP="00D3658A">
            <w:pPr>
              <w:pStyle w:val="TableParagraph"/>
              <w:ind w:left="0"/>
              <w:rPr>
                <w:sz w:val="24"/>
              </w:rPr>
            </w:pPr>
          </w:p>
        </w:tc>
      </w:tr>
      <w:tr w:rsidR="00A57689" w14:paraId="6FD83A3B" w14:textId="77777777" w:rsidTr="00D3658A">
        <w:trPr>
          <w:trHeight w:val="1655"/>
        </w:trPr>
        <w:tc>
          <w:tcPr>
            <w:tcW w:w="3380" w:type="dxa"/>
          </w:tcPr>
          <w:p w14:paraId="045670AA" w14:textId="77777777" w:rsidR="00A57689" w:rsidRDefault="00A57689" w:rsidP="00D3658A">
            <w:pPr>
              <w:pStyle w:val="TableParagraph"/>
              <w:ind w:right="251"/>
              <w:rPr>
                <w:sz w:val="24"/>
              </w:rPr>
            </w:pPr>
            <w:r>
              <w:rPr>
                <w:sz w:val="24"/>
              </w:rPr>
              <w:t>Изучение личности каждого ребенка и выявление среди них учащихся, требующих особого внимания педагогического коллектива</w:t>
            </w:r>
          </w:p>
          <w:p w14:paraId="032CD957" w14:textId="77777777" w:rsidR="00A57689" w:rsidRDefault="00A57689" w:rsidP="00D3658A">
            <w:pPr>
              <w:pStyle w:val="TableParagraph"/>
              <w:spacing w:line="264" w:lineRule="exact"/>
              <w:rPr>
                <w:sz w:val="24"/>
              </w:rPr>
            </w:pPr>
            <w:r>
              <w:rPr>
                <w:spacing w:val="-2"/>
                <w:sz w:val="24"/>
              </w:rPr>
              <w:t>гимназии</w:t>
            </w:r>
          </w:p>
        </w:tc>
        <w:tc>
          <w:tcPr>
            <w:tcW w:w="3380" w:type="dxa"/>
          </w:tcPr>
          <w:p w14:paraId="6A9A9F31" w14:textId="77777777" w:rsidR="00A57689" w:rsidRDefault="00A57689" w:rsidP="00D3658A">
            <w:pPr>
              <w:pStyle w:val="TableParagraph"/>
              <w:rPr>
                <w:sz w:val="24"/>
              </w:rPr>
            </w:pPr>
            <w:r>
              <w:rPr>
                <w:sz w:val="24"/>
              </w:rPr>
              <w:t xml:space="preserve">коллективные школьные и классные мероприятия, родительские собрания, родительские дни, малые </w:t>
            </w:r>
            <w:r>
              <w:rPr>
                <w:spacing w:val="-2"/>
                <w:sz w:val="24"/>
              </w:rPr>
              <w:t>педсоветы</w:t>
            </w:r>
          </w:p>
        </w:tc>
        <w:tc>
          <w:tcPr>
            <w:tcW w:w="3381" w:type="dxa"/>
          </w:tcPr>
          <w:p w14:paraId="48DA0AAC" w14:textId="77777777" w:rsidR="00A57689" w:rsidRDefault="00A57689" w:rsidP="00D3658A">
            <w:pPr>
              <w:pStyle w:val="TableParagraph"/>
              <w:rPr>
                <w:sz w:val="24"/>
              </w:rPr>
            </w:pPr>
            <w:bookmarkStart w:id="18" w:name="_bookmark100"/>
            <w:bookmarkEnd w:id="18"/>
            <w:r>
              <w:rPr>
                <w:spacing w:val="-2"/>
                <w:sz w:val="24"/>
              </w:rPr>
              <w:t>педагог-психолог,</w:t>
            </w:r>
            <w:r>
              <w:rPr>
                <w:spacing w:val="-10"/>
                <w:sz w:val="24"/>
              </w:rPr>
              <w:t xml:space="preserve"> </w:t>
            </w:r>
            <w:r>
              <w:rPr>
                <w:spacing w:val="-2"/>
                <w:sz w:val="24"/>
              </w:rPr>
              <w:t xml:space="preserve">социальный </w:t>
            </w:r>
            <w:r>
              <w:rPr>
                <w:sz w:val="24"/>
              </w:rPr>
              <w:t>педагог, совет</w:t>
            </w:r>
          </w:p>
        </w:tc>
      </w:tr>
      <w:tr w:rsidR="00A57689" w14:paraId="5C24B65A" w14:textId="77777777" w:rsidTr="00D3658A">
        <w:trPr>
          <w:trHeight w:val="1104"/>
        </w:trPr>
        <w:tc>
          <w:tcPr>
            <w:tcW w:w="3380" w:type="dxa"/>
          </w:tcPr>
          <w:p w14:paraId="553EC9CA" w14:textId="77777777" w:rsidR="00A57689" w:rsidRDefault="00A57689" w:rsidP="00D3658A">
            <w:pPr>
              <w:pStyle w:val="TableParagraph"/>
              <w:rPr>
                <w:sz w:val="24"/>
              </w:rPr>
            </w:pPr>
            <w:r>
              <w:rPr>
                <w:sz w:val="24"/>
              </w:rPr>
              <w:t xml:space="preserve">Установление неуспешности детей в различных видах </w:t>
            </w:r>
            <w:r>
              <w:rPr>
                <w:spacing w:val="-2"/>
                <w:sz w:val="24"/>
              </w:rPr>
              <w:t>деятельности</w:t>
            </w:r>
          </w:p>
        </w:tc>
        <w:tc>
          <w:tcPr>
            <w:tcW w:w="3380" w:type="dxa"/>
          </w:tcPr>
          <w:p w14:paraId="64D03B00" w14:textId="77777777" w:rsidR="00A57689" w:rsidRDefault="00A57689" w:rsidP="00D3658A">
            <w:pPr>
              <w:pStyle w:val="TableParagraph"/>
              <w:ind w:right="276"/>
              <w:rPr>
                <w:sz w:val="24"/>
              </w:rPr>
            </w:pPr>
            <w:r>
              <w:rPr>
                <w:spacing w:val="-2"/>
                <w:sz w:val="24"/>
              </w:rPr>
              <w:t>тестирование,</w:t>
            </w:r>
            <w:r>
              <w:rPr>
                <w:spacing w:val="40"/>
                <w:sz w:val="24"/>
              </w:rPr>
              <w:t xml:space="preserve"> </w:t>
            </w:r>
            <w:r>
              <w:rPr>
                <w:sz w:val="24"/>
              </w:rPr>
              <w:t xml:space="preserve">анкетирование, наблюдения, </w:t>
            </w:r>
            <w:r>
              <w:rPr>
                <w:spacing w:val="-2"/>
                <w:sz w:val="24"/>
              </w:rPr>
              <w:t>беседы</w:t>
            </w:r>
          </w:p>
        </w:tc>
        <w:tc>
          <w:tcPr>
            <w:tcW w:w="3381" w:type="dxa"/>
          </w:tcPr>
          <w:p w14:paraId="23744911" w14:textId="77777777" w:rsidR="00A57689" w:rsidRDefault="00A57689" w:rsidP="00D3658A">
            <w:pPr>
              <w:pStyle w:val="TableParagraph"/>
              <w:ind w:right="661"/>
              <w:rPr>
                <w:sz w:val="24"/>
              </w:rPr>
            </w:pPr>
            <w:bookmarkStart w:id="19" w:name="_bookmark101"/>
            <w:bookmarkEnd w:id="19"/>
            <w:r>
              <w:rPr>
                <w:sz w:val="24"/>
              </w:rPr>
              <w:t>классные</w:t>
            </w:r>
            <w:r>
              <w:rPr>
                <w:spacing w:val="-15"/>
                <w:sz w:val="24"/>
              </w:rPr>
              <w:t xml:space="preserve"> </w:t>
            </w:r>
            <w:r>
              <w:rPr>
                <w:sz w:val="24"/>
              </w:rPr>
              <w:t>руководители</w:t>
            </w:r>
            <w:r>
              <w:rPr>
                <w:spacing w:val="-15"/>
                <w:sz w:val="24"/>
              </w:rPr>
              <w:t xml:space="preserve"> </w:t>
            </w:r>
            <w:r>
              <w:rPr>
                <w:sz w:val="24"/>
              </w:rPr>
              <w:t xml:space="preserve">и </w:t>
            </w:r>
            <w:r>
              <w:rPr>
                <w:spacing w:val="-2"/>
                <w:sz w:val="24"/>
              </w:rPr>
              <w:t>учителя-предметники,</w:t>
            </w:r>
          </w:p>
          <w:p w14:paraId="3F23D164" w14:textId="77777777" w:rsidR="00A57689" w:rsidRDefault="00A57689" w:rsidP="00D3658A">
            <w:pPr>
              <w:pStyle w:val="TableParagraph"/>
              <w:spacing w:line="270" w:lineRule="atLeast"/>
              <w:rPr>
                <w:sz w:val="24"/>
              </w:rPr>
            </w:pPr>
            <w:r>
              <w:rPr>
                <w:spacing w:val="-2"/>
                <w:sz w:val="24"/>
              </w:rPr>
              <w:t>педагог-психолог,</w:t>
            </w:r>
            <w:r>
              <w:rPr>
                <w:spacing w:val="-10"/>
                <w:sz w:val="24"/>
              </w:rPr>
              <w:t xml:space="preserve"> </w:t>
            </w:r>
            <w:r>
              <w:rPr>
                <w:spacing w:val="-2"/>
                <w:sz w:val="24"/>
              </w:rPr>
              <w:t>социальный педагог</w:t>
            </w:r>
          </w:p>
        </w:tc>
      </w:tr>
      <w:tr w:rsidR="00A57689" w14:paraId="1DD4CD56" w14:textId="77777777" w:rsidTr="00D3658A">
        <w:trPr>
          <w:trHeight w:val="414"/>
        </w:trPr>
        <w:tc>
          <w:tcPr>
            <w:tcW w:w="10141" w:type="dxa"/>
            <w:gridSpan w:val="3"/>
          </w:tcPr>
          <w:p w14:paraId="07749069" w14:textId="77777777" w:rsidR="00A57689" w:rsidRDefault="00A57689" w:rsidP="00D3658A">
            <w:pPr>
              <w:pStyle w:val="TableParagraph"/>
              <w:spacing w:line="270" w:lineRule="exact"/>
              <w:ind w:left="7" w:right="7"/>
              <w:jc w:val="center"/>
              <w:rPr>
                <w:i/>
                <w:sz w:val="24"/>
              </w:rPr>
            </w:pPr>
            <w:bookmarkStart w:id="20" w:name="_bookmark102"/>
            <w:bookmarkEnd w:id="20"/>
            <w:r>
              <w:rPr>
                <w:i/>
                <w:sz w:val="24"/>
              </w:rPr>
              <w:t>Профилактическая</w:t>
            </w:r>
            <w:r>
              <w:rPr>
                <w:i/>
                <w:spacing w:val="2"/>
                <w:sz w:val="24"/>
              </w:rPr>
              <w:t xml:space="preserve"> </w:t>
            </w:r>
            <w:r>
              <w:rPr>
                <w:i/>
                <w:sz w:val="24"/>
              </w:rPr>
              <w:t>работа</w:t>
            </w:r>
            <w:r>
              <w:rPr>
                <w:i/>
                <w:spacing w:val="6"/>
                <w:sz w:val="24"/>
              </w:rPr>
              <w:t xml:space="preserve"> </w:t>
            </w:r>
            <w:r>
              <w:rPr>
                <w:i/>
                <w:sz w:val="24"/>
              </w:rPr>
              <w:t>со</w:t>
            </w:r>
            <w:r>
              <w:rPr>
                <w:i/>
                <w:spacing w:val="6"/>
                <w:sz w:val="24"/>
              </w:rPr>
              <w:t xml:space="preserve"> </w:t>
            </w:r>
            <w:r>
              <w:rPr>
                <w:i/>
                <w:spacing w:val="-2"/>
                <w:sz w:val="24"/>
              </w:rPr>
              <w:t>школьниками</w:t>
            </w:r>
          </w:p>
        </w:tc>
      </w:tr>
      <w:tr w:rsidR="00A57689" w14:paraId="2EBB4B1D" w14:textId="77777777" w:rsidTr="00D3658A">
        <w:trPr>
          <w:trHeight w:val="2207"/>
        </w:trPr>
        <w:tc>
          <w:tcPr>
            <w:tcW w:w="3380" w:type="dxa"/>
          </w:tcPr>
          <w:p w14:paraId="07D610C5" w14:textId="77777777" w:rsidR="00A57689" w:rsidRDefault="00A57689" w:rsidP="00D3658A">
            <w:pPr>
              <w:pStyle w:val="TableParagraph"/>
              <w:spacing w:line="268" w:lineRule="exact"/>
              <w:rPr>
                <w:sz w:val="24"/>
              </w:rPr>
            </w:pPr>
            <w:r>
              <w:rPr>
                <w:sz w:val="24"/>
              </w:rPr>
              <w:t>Коррекционная</w:t>
            </w:r>
            <w:r>
              <w:rPr>
                <w:spacing w:val="26"/>
                <w:sz w:val="24"/>
              </w:rPr>
              <w:t xml:space="preserve"> </w:t>
            </w:r>
            <w:r>
              <w:rPr>
                <w:sz w:val="24"/>
              </w:rPr>
              <w:t>работа</w:t>
            </w:r>
            <w:r>
              <w:rPr>
                <w:spacing w:val="26"/>
                <w:sz w:val="24"/>
              </w:rPr>
              <w:t xml:space="preserve"> </w:t>
            </w:r>
            <w:r>
              <w:rPr>
                <w:spacing w:val="-10"/>
                <w:sz w:val="24"/>
              </w:rPr>
              <w:t>с</w:t>
            </w:r>
          </w:p>
          <w:p w14:paraId="3A4E15B5" w14:textId="77777777" w:rsidR="00A57689" w:rsidRDefault="00A57689" w:rsidP="00D3658A">
            <w:pPr>
              <w:pStyle w:val="TableParagraph"/>
              <w:rPr>
                <w:sz w:val="24"/>
              </w:rPr>
            </w:pPr>
            <w:r>
              <w:rPr>
                <w:sz w:val="24"/>
              </w:rPr>
              <w:t>«группы</w:t>
            </w:r>
            <w:r>
              <w:rPr>
                <w:spacing w:val="18"/>
                <w:sz w:val="24"/>
              </w:rPr>
              <w:t xml:space="preserve"> </w:t>
            </w:r>
            <w:r>
              <w:rPr>
                <w:spacing w:val="-2"/>
                <w:sz w:val="24"/>
              </w:rPr>
              <w:t>риска»</w:t>
            </w:r>
          </w:p>
        </w:tc>
        <w:tc>
          <w:tcPr>
            <w:tcW w:w="3380" w:type="dxa"/>
          </w:tcPr>
          <w:p w14:paraId="60A386CF" w14:textId="77777777" w:rsidR="00A57689" w:rsidRDefault="00A57689" w:rsidP="00D3658A">
            <w:pPr>
              <w:pStyle w:val="TableParagraph"/>
              <w:ind w:right="133"/>
              <w:rPr>
                <w:sz w:val="24"/>
              </w:rPr>
            </w:pPr>
            <w:r>
              <w:rPr>
                <w:sz w:val="24"/>
              </w:rPr>
              <w:t>организация свободного времени, отдыха в каникулы, специальные формы поощрения и наказания, раскрытие потенциала личности ребенка в ходе бесед, тренингов, участия в</w:t>
            </w:r>
          </w:p>
          <w:p w14:paraId="7C77AD07" w14:textId="77777777" w:rsidR="00A57689" w:rsidRDefault="00A57689" w:rsidP="00D3658A">
            <w:pPr>
              <w:pStyle w:val="TableParagraph"/>
              <w:spacing w:line="264" w:lineRule="exact"/>
              <w:rPr>
                <w:sz w:val="24"/>
              </w:rPr>
            </w:pPr>
            <w:r>
              <w:rPr>
                <w:spacing w:val="-5"/>
                <w:sz w:val="24"/>
              </w:rPr>
              <w:t>КТД</w:t>
            </w:r>
          </w:p>
        </w:tc>
        <w:tc>
          <w:tcPr>
            <w:tcW w:w="3381" w:type="dxa"/>
          </w:tcPr>
          <w:p w14:paraId="1635F316" w14:textId="77777777" w:rsidR="00A57689" w:rsidRDefault="00A57689" w:rsidP="00D3658A">
            <w:pPr>
              <w:pStyle w:val="TableParagraph"/>
              <w:ind w:right="774"/>
              <w:rPr>
                <w:sz w:val="24"/>
              </w:rPr>
            </w:pPr>
            <w:r>
              <w:rPr>
                <w:spacing w:val="-2"/>
                <w:sz w:val="24"/>
              </w:rPr>
              <w:t xml:space="preserve">педагог-психолог, социальный-педагог, </w:t>
            </w:r>
            <w:r>
              <w:rPr>
                <w:sz w:val="24"/>
              </w:rPr>
              <w:t>классные руководители</w:t>
            </w:r>
          </w:p>
        </w:tc>
      </w:tr>
      <w:tr w:rsidR="00A57689" w14:paraId="0687478C" w14:textId="77777777" w:rsidTr="00D3658A">
        <w:trPr>
          <w:trHeight w:val="2639"/>
        </w:trPr>
        <w:tc>
          <w:tcPr>
            <w:tcW w:w="3380" w:type="dxa"/>
          </w:tcPr>
          <w:p w14:paraId="623D733F" w14:textId="77777777" w:rsidR="00A57689" w:rsidRDefault="00A57689" w:rsidP="00D3658A">
            <w:pPr>
              <w:pStyle w:val="TableParagraph"/>
              <w:rPr>
                <w:sz w:val="24"/>
              </w:rPr>
            </w:pPr>
            <w:r>
              <w:rPr>
                <w:sz w:val="24"/>
              </w:rPr>
              <w:t>Работа по формированию потребности вести здоровый образ жизни</w:t>
            </w:r>
          </w:p>
        </w:tc>
        <w:tc>
          <w:tcPr>
            <w:tcW w:w="3380" w:type="dxa"/>
          </w:tcPr>
          <w:p w14:paraId="6A7B1E50" w14:textId="77777777" w:rsidR="00A57689" w:rsidRDefault="00A57689" w:rsidP="00D3658A">
            <w:pPr>
              <w:pStyle w:val="TableParagraph"/>
              <w:ind w:right="415"/>
              <w:rPr>
                <w:sz w:val="24"/>
              </w:rPr>
            </w:pPr>
            <w:r>
              <w:rPr>
                <w:sz w:val="24"/>
              </w:rPr>
              <w:t xml:space="preserve">классные часы, лекции, привлечение к посещению учащимися спортивных секций и к участию в соревнованиях, экскурсии, проведение дней Здоровья, организация активного </w:t>
            </w:r>
            <w:r>
              <w:rPr>
                <w:spacing w:val="-2"/>
                <w:sz w:val="24"/>
              </w:rPr>
              <w:t xml:space="preserve">общественно-полезного </w:t>
            </w:r>
            <w:r>
              <w:rPr>
                <w:sz w:val="24"/>
              </w:rPr>
              <w:t>зимнего и летнего отдыха.</w:t>
            </w:r>
          </w:p>
        </w:tc>
        <w:tc>
          <w:tcPr>
            <w:tcW w:w="3381" w:type="dxa"/>
          </w:tcPr>
          <w:p w14:paraId="1046C885" w14:textId="77777777" w:rsidR="00A57689" w:rsidRDefault="00A57689" w:rsidP="00D3658A">
            <w:pPr>
              <w:pStyle w:val="TableParagraph"/>
              <w:ind w:right="710"/>
              <w:rPr>
                <w:sz w:val="24"/>
              </w:rPr>
            </w:pPr>
            <w:bookmarkStart w:id="21" w:name="_bookmark103"/>
            <w:bookmarkEnd w:id="21"/>
            <w:r>
              <w:rPr>
                <w:spacing w:val="-2"/>
                <w:sz w:val="24"/>
              </w:rPr>
              <w:t>классные</w:t>
            </w:r>
            <w:r>
              <w:rPr>
                <w:spacing w:val="-13"/>
                <w:sz w:val="24"/>
              </w:rPr>
              <w:t xml:space="preserve"> </w:t>
            </w:r>
            <w:r>
              <w:rPr>
                <w:spacing w:val="-2"/>
                <w:sz w:val="24"/>
              </w:rPr>
              <w:t xml:space="preserve">руководители, </w:t>
            </w:r>
            <w:r>
              <w:rPr>
                <w:sz w:val="24"/>
              </w:rPr>
              <w:t>старшая вожатые, руководитель ШСК</w:t>
            </w:r>
          </w:p>
        </w:tc>
      </w:tr>
      <w:tr w:rsidR="00A57689" w14:paraId="79D0427C" w14:textId="77777777" w:rsidTr="00D3658A">
        <w:trPr>
          <w:trHeight w:val="2208"/>
        </w:trPr>
        <w:tc>
          <w:tcPr>
            <w:tcW w:w="3380" w:type="dxa"/>
          </w:tcPr>
          <w:p w14:paraId="0ED0864D" w14:textId="77777777" w:rsidR="00A57689" w:rsidRDefault="00A57689" w:rsidP="00D3658A">
            <w:pPr>
              <w:pStyle w:val="TableParagraph"/>
              <w:ind w:right="251"/>
              <w:rPr>
                <w:sz w:val="24"/>
              </w:rPr>
            </w:pPr>
            <w:proofErr w:type="spellStart"/>
            <w:r>
              <w:rPr>
                <w:sz w:val="24"/>
              </w:rPr>
              <w:t>Профориетационная</w:t>
            </w:r>
            <w:proofErr w:type="spellEnd"/>
            <w:r>
              <w:rPr>
                <w:sz w:val="24"/>
              </w:rPr>
              <w:t xml:space="preserve"> работа со школьниками с целью поиска своего места в жизни и смысла жизни</w:t>
            </w:r>
          </w:p>
        </w:tc>
        <w:tc>
          <w:tcPr>
            <w:tcW w:w="3380" w:type="dxa"/>
          </w:tcPr>
          <w:p w14:paraId="70BCF38A" w14:textId="77777777" w:rsidR="00A57689" w:rsidRDefault="00A57689" w:rsidP="00D3658A">
            <w:pPr>
              <w:pStyle w:val="TableParagraph"/>
              <w:ind w:right="133"/>
              <w:rPr>
                <w:sz w:val="24"/>
              </w:rPr>
            </w:pPr>
            <w:r>
              <w:rPr>
                <w:sz w:val="24"/>
              </w:rPr>
              <w:t>круглые столы, проектная деятельность, научные кружки, конференции, предметные олимпиады, интеллектуальные марафоны, конкурсы, презентации,</w:t>
            </w:r>
          </w:p>
          <w:p w14:paraId="1BD7DE7C" w14:textId="77777777" w:rsidR="00A57689" w:rsidRDefault="00A57689" w:rsidP="00D3658A">
            <w:pPr>
              <w:pStyle w:val="TableParagraph"/>
              <w:spacing w:line="270" w:lineRule="atLeast"/>
              <w:ind w:right="251"/>
              <w:rPr>
                <w:sz w:val="24"/>
              </w:rPr>
            </w:pPr>
            <w:r>
              <w:rPr>
                <w:sz w:val="24"/>
              </w:rPr>
              <w:t xml:space="preserve">встречи с интересными </w:t>
            </w:r>
            <w:r>
              <w:rPr>
                <w:spacing w:val="-2"/>
                <w:sz w:val="24"/>
              </w:rPr>
              <w:t>людьми.</w:t>
            </w:r>
          </w:p>
        </w:tc>
        <w:tc>
          <w:tcPr>
            <w:tcW w:w="3381" w:type="dxa"/>
          </w:tcPr>
          <w:p w14:paraId="437EFD82" w14:textId="77777777" w:rsidR="00A57689" w:rsidRDefault="00A57689" w:rsidP="00D3658A">
            <w:pPr>
              <w:pStyle w:val="TableParagraph"/>
              <w:ind w:right="710"/>
              <w:rPr>
                <w:sz w:val="24"/>
              </w:rPr>
            </w:pPr>
            <w:r>
              <w:rPr>
                <w:sz w:val="24"/>
              </w:rPr>
              <w:t xml:space="preserve">заместитель директора, классные руководители, </w:t>
            </w:r>
            <w:r>
              <w:rPr>
                <w:spacing w:val="-2"/>
                <w:sz w:val="24"/>
              </w:rPr>
              <w:t>педагог-психолог</w:t>
            </w:r>
          </w:p>
        </w:tc>
      </w:tr>
      <w:tr w:rsidR="00A57689" w14:paraId="4425A26D" w14:textId="77777777" w:rsidTr="00D3658A">
        <w:trPr>
          <w:trHeight w:val="1932"/>
        </w:trPr>
        <w:tc>
          <w:tcPr>
            <w:tcW w:w="3380" w:type="dxa"/>
          </w:tcPr>
          <w:p w14:paraId="45937C38" w14:textId="77777777" w:rsidR="00A57689" w:rsidRDefault="00A57689" w:rsidP="00D3658A">
            <w:pPr>
              <w:pStyle w:val="TableParagraph"/>
              <w:ind w:right="251"/>
              <w:rPr>
                <w:sz w:val="24"/>
              </w:rPr>
            </w:pPr>
            <w:r>
              <w:rPr>
                <w:sz w:val="24"/>
              </w:rPr>
              <w:t xml:space="preserve">Правовое воспитание </w:t>
            </w:r>
            <w:r>
              <w:rPr>
                <w:spacing w:val="-2"/>
                <w:sz w:val="24"/>
              </w:rPr>
              <w:t>учащихся</w:t>
            </w:r>
          </w:p>
        </w:tc>
        <w:tc>
          <w:tcPr>
            <w:tcW w:w="3380" w:type="dxa"/>
          </w:tcPr>
          <w:p w14:paraId="46113CD8" w14:textId="77777777" w:rsidR="00A57689" w:rsidRDefault="00A57689" w:rsidP="00D3658A">
            <w:pPr>
              <w:pStyle w:val="TableParagraph"/>
              <w:ind w:right="251"/>
              <w:rPr>
                <w:sz w:val="24"/>
              </w:rPr>
            </w:pPr>
            <w:r>
              <w:rPr>
                <w:sz w:val="24"/>
              </w:rPr>
              <w:t>классные часы, лекции, беседы с представителями межведомственных и общественных организаций, конференции, уроки права.</w:t>
            </w:r>
          </w:p>
        </w:tc>
        <w:tc>
          <w:tcPr>
            <w:tcW w:w="3381" w:type="dxa"/>
          </w:tcPr>
          <w:p w14:paraId="1E5815C5" w14:textId="77777777" w:rsidR="00A57689" w:rsidRDefault="00A57689" w:rsidP="00D3658A">
            <w:pPr>
              <w:pStyle w:val="TableParagraph"/>
              <w:ind w:right="203"/>
              <w:rPr>
                <w:sz w:val="24"/>
              </w:rPr>
            </w:pPr>
            <w:bookmarkStart w:id="22" w:name="_bookmark104"/>
            <w:bookmarkEnd w:id="22"/>
            <w:r>
              <w:rPr>
                <w:sz w:val="24"/>
              </w:rPr>
              <w:t xml:space="preserve">учителя обществознания и ОБЖ, педагог-психолог, </w:t>
            </w:r>
            <w:r>
              <w:rPr>
                <w:spacing w:val="-2"/>
                <w:sz w:val="24"/>
              </w:rPr>
              <w:t xml:space="preserve">социальный-педагог </w:t>
            </w:r>
            <w:r>
              <w:rPr>
                <w:sz w:val="24"/>
              </w:rPr>
              <w:t>(привлечение к работе представителей ОПДН, ГИБДД,</w:t>
            </w:r>
            <w:r>
              <w:rPr>
                <w:spacing w:val="-15"/>
                <w:sz w:val="24"/>
              </w:rPr>
              <w:t xml:space="preserve"> </w:t>
            </w:r>
            <w:r>
              <w:rPr>
                <w:sz w:val="24"/>
              </w:rPr>
              <w:t>правоохранительных</w:t>
            </w:r>
          </w:p>
          <w:p w14:paraId="3447DE3D" w14:textId="77777777" w:rsidR="00A57689" w:rsidRDefault="00A57689" w:rsidP="00D3658A">
            <w:pPr>
              <w:pStyle w:val="TableParagraph"/>
              <w:spacing w:line="264" w:lineRule="exact"/>
              <w:rPr>
                <w:sz w:val="24"/>
              </w:rPr>
            </w:pPr>
            <w:r>
              <w:rPr>
                <w:spacing w:val="-2"/>
                <w:sz w:val="24"/>
              </w:rPr>
              <w:t>органов)</w:t>
            </w:r>
          </w:p>
        </w:tc>
      </w:tr>
      <w:tr w:rsidR="00A57689" w14:paraId="725592C3" w14:textId="77777777" w:rsidTr="00D3658A">
        <w:trPr>
          <w:trHeight w:val="1106"/>
        </w:trPr>
        <w:tc>
          <w:tcPr>
            <w:tcW w:w="3380" w:type="dxa"/>
          </w:tcPr>
          <w:p w14:paraId="72D50863" w14:textId="77777777" w:rsidR="00A57689" w:rsidRDefault="00A57689" w:rsidP="00D3658A">
            <w:pPr>
              <w:pStyle w:val="TableParagraph"/>
              <w:ind w:right="133"/>
              <w:rPr>
                <w:sz w:val="24"/>
              </w:rPr>
            </w:pPr>
            <w:r>
              <w:rPr>
                <w:sz w:val="24"/>
              </w:rPr>
              <w:t>Просветительская работа среди</w:t>
            </w:r>
            <w:r>
              <w:rPr>
                <w:spacing w:val="16"/>
                <w:sz w:val="24"/>
              </w:rPr>
              <w:t xml:space="preserve"> </w:t>
            </w:r>
            <w:r>
              <w:rPr>
                <w:sz w:val="24"/>
              </w:rPr>
              <w:t>учащихся</w:t>
            </w:r>
            <w:r>
              <w:rPr>
                <w:spacing w:val="12"/>
                <w:sz w:val="24"/>
              </w:rPr>
              <w:t xml:space="preserve"> </w:t>
            </w:r>
            <w:r>
              <w:rPr>
                <w:sz w:val="24"/>
              </w:rPr>
              <w:t>о</w:t>
            </w:r>
            <w:r>
              <w:rPr>
                <w:spacing w:val="11"/>
                <w:sz w:val="24"/>
              </w:rPr>
              <w:t xml:space="preserve"> </w:t>
            </w:r>
            <w:r>
              <w:rPr>
                <w:spacing w:val="-2"/>
                <w:sz w:val="24"/>
              </w:rPr>
              <w:t>негативном</w:t>
            </w:r>
          </w:p>
          <w:p w14:paraId="71AFA12B" w14:textId="77777777" w:rsidR="00A57689" w:rsidRDefault="00A57689" w:rsidP="00D3658A">
            <w:pPr>
              <w:pStyle w:val="TableParagraph"/>
              <w:spacing w:line="270" w:lineRule="atLeast"/>
              <w:rPr>
                <w:sz w:val="24"/>
              </w:rPr>
            </w:pPr>
            <w:r>
              <w:rPr>
                <w:sz w:val="24"/>
              </w:rPr>
              <w:t>влиянии ПАВ, табакокурения на организм человека</w:t>
            </w:r>
          </w:p>
        </w:tc>
        <w:tc>
          <w:tcPr>
            <w:tcW w:w="3380" w:type="dxa"/>
          </w:tcPr>
          <w:p w14:paraId="79C6DB57" w14:textId="77777777" w:rsidR="00A57689" w:rsidRDefault="00A57689" w:rsidP="00D3658A">
            <w:pPr>
              <w:pStyle w:val="TableParagraph"/>
              <w:rPr>
                <w:sz w:val="24"/>
              </w:rPr>
            </w:pPr>
            <w:r>
              <w:rPr>
                <w:sz w:val="24"/>
              </w:rPr>
              <w:t>лекции, беседы в малых группах и индивидуальные</w:t>
            </w:r>
          </w:p>
        </w:tc>
        <w:tc>
          <w:tcPr>
            <w:tcW w:w="3381" w:type="dxa"/>
          </w:tcPr>
          <w:p w14:paraId="5CD98806" w14:textId="77777777" w:rsidR="00A57689" w:rsidRDefault="00A57689" w:rsidP="00D3658A">
            <w:pPr>
              <w:pStyle w:val="TableParagraph"/>
              <w:ind w:right="976"/>
              <w:rPr>
                <w:sz w:val="24"/>
              </w:rPr>
            </w:pPr>
            <w:bookmarkStart w:id="23" w:name="_bookmark105"/>
            <w:bookmarkEnd w:id="23"/>
            <w:r>
              <w:rPr>
                <w:spacing w:val="-2"/>
                <w:sz w:val="24"/>
              </w:rPr>
              <w:t>педагог-психолог, социальный-педагог</w:t>
            </w:r>
          </w:p>
          <w:p w14:paraId="20442BEB" w14:textId="77777777" w:rsidR="00A57689" w:rsidRDefault="00A57689" w:rsidP="00D3658A">
            <w:pPr>
              <w:pStyle w:val="TableParagraph"/>
              <w:spacing w:line="270" w:lineRule="atLeast"/>
              <w:rPr>
                <w:sz w:val="24"/>
              </w:rPr>
            </w:pPr>
            <w:r>
              <w:rPr>
                <w:sz w:val="24"/>
              </w:rPr>
              <w:t xml:space="preserve">(привлечение к работе </w:t>
            </w:r>
            <w:r>
              <w:rPr>
                <w:spacing w:val="-2"/>
                <w:sz w:val="24"/>
              </w:rPr>
              <w:t>представителей</w:t>
            </w:r>
            <w:r>
              <w:rPr>
                <w:spacing w:val="-13"/>
                <w:sz w:val="24"/>
              </w:rPr>
              <w:t xml:space="preserve"> </w:t>
            </w:r>
            <w:r>
              <w:rPr>
                <w:spacing w:val="-2"/>
                <w:sz w:val="24"/>
              </w:rPr>
              <w:t>ОПДН,</w:t>
            </w:r>
          </w:p>
        </w:tc>
      </w:tr>
    </w:tbl>
    <w:p w14:paraId="57EC2C1D" w14:textId="77777777" w:rsidR="00A57689" w:rsidRDefault="00A57689" w:rsidP="00A57689">
      <w:pPr>
        <w:pStyle w:val="TableParagraph"/>
        <w:spacing w:line="270" w:lineRule="atLeast"/>
        <w:rPr>
          <w:sz w:val="24"/>
        </w:rPr>
        <w:sectPr w:rsidR="00A57689">
          <w:type w:val="continuous"/>
          <w:pgSz w:w="11910" w:h="16840"/>
          <w:pgMar w:top="1100" w:right="141" w:bottom="940" w:left="992" w:header="0" w:footer="758" w:gutter="0"/>
          <w:cols w:space="720"/>
        </w:sect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0"/>
        <w:gridCol w:w="3380"/>
        <w:gridCol w:w="3381"/>
      </w:tblGrid>
      <w:tr w:rsidR="00A57689" w14:paraId="1D30F830" w14:textId="77777777" w:rsidTr="00D3658A">
        <w:trPr>
          <w:trHeight w:val="554"/>
        </w:trPr>
        <w:tc>
          <w:tcPr>
            <w:tcW w:w="3380" w:type="dxa"/>
          </w:tcPr>
          <w:p w14:paraId="1A653652" w14:textId="77777777" w:rsidR="00A57689" w:rsidRDefault="00A57689" w:rsidP="00D3658A">
            <w:pPr>
              <w:pStyle w:val="TableParagraph"/>
              <w:ind w:left="0"/>
              <w:rPr>
                <w:sz w:val="24"/>
              </w:rPr>
            </w:pPr>
          </w:p>
        </w:tc>
        <w:tc>
          <w:tcPr>
            <w:tcW w:w="3380" w:type="dxa"/>
          </w:tcPr>
          <w:p w14:paraId="37E19CD7" w14:textId="77777777" w:rsidR="00A57689" w:rsidRDefault="00A57689" w:rsidP="00D3658A">
            <w:pPr>
              <w:pStyle w:val="TableParagraph"/>
              <w:ind w:left="0"/>
              <w:rPr>
                <w:sz w:val="24"/>
              </w:rPr>
            </w:pPr>
          </w:p>
        </w:tc>
        <w:tc>
          <w:tcPr>
            <w:tcW w:w="3381" w:type="dxa"/>
          </w:tcPr>
          <w:p w14:paraId="654AAEA8" w14:textId="77777777" w:rsidR="00A57689" w:rsidRDefault="00A57689" w:rsidP="00D3658A">
            <w:pPr>
              <w:pStyle w:val="TableParagraph"/>
              <w:spacing w:line="270" w:lineRule="exact"/>
              <w:rPr>
                <w:sz w:val="24"/>
              </w:rPr>
            </w:pPr>
            <w:r>
              <w:rPr>
                <w:sz w:val="24"/>
              </w:rPr>
              <w:t>лечебных</w:t>
            </w:r>
            <w:r>
              <w:rPr>
                <w:spacing w:val="-13"/>
                <w:sz w:val="24"/>
              </w:rPr>
              <w:t xml:space="preserve"> </w:t>
            </w:r>
            <w:r>
              <w:rPr>
                <w:sz w:val="24"/>
              </w:rPr>
              <w:t>учреждений</w:t>
            </w:r>
            <w:r>
              <w:rPr>
                <w:spacing w:val="-13"/>
                <w:sz w:val="24"/>
              </w:rPr>
              <w:t xml:space="preserve"> </w:t>
            </w:r>
            <w:r>
              <w:rPr>
                <w:spacing w:val="-10"/>
                <w:sz w:val="24"/>
              </w:rPr>
              <w:t>и</w:t>
            </w:r>
          </w:p>
          <w:p w14:paraId="7D1B58F7" w14:textId="77777777" w:rsidR="00A57689" w:rsidRDefault="00A57689" w:rsidP="00D3658A">
            <w:pPr>
              <w:pStyle w:val="TableParagraph"/>
              <w:spacing w:line="264" w:lineRule="exact"/>
              <w:rPr>
                <w:sz w:val="24"/>
              </w:rPr>
            </w:pPr>
            <w:r>
              <w:rPr>
                <w:spacing w:val="-2"/>
                <w:sz w:val="24"/>
              </w:rPr>
              <w:t>правоохранительных</w:t>
            </w:r>
            <w:r>
              <w:rPr>
                <w:spacing w:val="11"/>
                <w:sz w:val="24"/>
              </w:rPr>
              <w:t xml:space="preserve"> </w:t>
            </w:r>
            <w:r>
              <w:rPr>
                <w:spacing w:val="-2"/>
                <w:sz w:val="24"/>
              </w:rPr>
              <w:t>органов)</w:t>
            </w:r>
          </w:p>
        </w:tc>
      </w:tr>
      <w:tr w:rsidR="00A57689" w14:paraId="50509F05" w14:textId="77777777" w:rsidTr="00D3658A">
        <w:trPr>
          <w:trHeight w:val="551"/>
        </w:trPr>
        <w:tc>
          <w:tcPr>
            <w:tcW w:w="10141" w:type="dxa"/>
            <w:gridSpan w:val="3"/>
          </w:tcPr>
          <w:p w14:paraId="7AAE1809" w14:textId="77777777" w:rsidR="00A57689" w:rsidRDefault="00A57689" w:rsidP="00D3658A">
            <w:pPr>
              <w:pStyle w:val="TableParagraph"/>
              <w:spacing w:line="268" w:lineRule="exact"/>
              <w:ind w:left="7" w:right="11"/>
              <w:jc w:val="center"/>
              <w:rPr>
                <w:i/>
                <w:sz w:val="24"/>
              </w:rPr>
            </w:pPr>
            <w:r>
              <w:rPr>
                <w:i/>
                <w:sz w:val="24"/>
              </w:rPr>
              <w:t>Медико-психологическое</w:t>
            </w:r>
            <w:r>
              <w:rPr>
                <w:i/>
                <w:spacing w:val="6"/>
                <w:sz w:val="24"/>
              </w:rPr>
              <w:t xml:space="preserve"> </w:t>
            </w:r>
            <w:r>
              <w:rPr>
                <w:i/>
                <w:sz w:val="24"/>
              </w:rPr>
              <w:t>и</w:t>
            </w:r>
            <w:r>
              <w:rPr>
                <w:i/>
                <w:spacing w:val="7"/>
                <w:sz w:val="24"/>
              </w:rPr>
              <w:t xml:space="preserve"> </w:t>
            </w:r>
            <w:r>
              <w:rPr>
                <w:i/>
                <w:sz w:val="24"/>
              </w:rPr>
              <w:t>правовое</w:t>
            </w:r>
            <w:r>
              <w:rPr>
                <w:i/>
                <w:spacing w:val="5"/>
                <w:sz w:val="24"/>
              </w:rPr>
              <w:t xml:space="preserve"> </w:t>
            </w:r>
            <w:r>
              <w:rPr>
                <w:i/>
                <w:sz w:val="24"/>
              </w:rPr>
              <w:t>просвещение</w:t>
            </w:r>
            <w:r>
              <w:rPr>
                <w:i/>
                <w:spacing w:val="8"/>
                <w:sz w:val="24"/>
              </w:rPr>
              <w:t xml:space="preserve"> </w:t>
            </w:r>
            <w:r>
              <w:rPr>
                <w:i/>
                <w:sz w:val="24"/>
              </w:rPr>
              <w:t>классных</w:t>
            </w:r>
            <w:r>
              <w:rPr>
                <w:i/>
                <w:spacing w:val="9"/>
                <w:sz w:val="24"/>
              </w:rPr>
              <w:t xml:space="preserve"> </w:t>
            </w:r>
            <w:r>
              <w:rPr>
                <w:i/>
                <w:spacing w:val="-2"/>
                <w:sz w:val="24"/>
              </w:rPr>
              <w:t>руководителей</w:t>
            </w:r>
          </w:p>
          <w:p w14:paraId="03DCFFDE" w14:textId="77777777" w:rsidR="00A57689" w:rsidRDefault="00A57689" w:rsidP="00D3658A">
            <w:pPr>
              <w:pStyle w:val="TableParagraph"/>
              <w:spacing w:line="264" w:lineRule="exact"/>
              <w:ind w:left="7" w:right="5"/>
              <w:jc w:val="center"/>
              <w:rPr>
                <w:i/>
                <w:sz w:val="24"/>
              </w:rPr>
            </w:pPr>
            <w:bookmarkStart w:id="24" w:name="_bookmark106"/>
            <w:bookmarkEnd w:id="24"/>
            <w:r>
              <w:rPr>
                <w:i/>
                <w:sz w:val="24"/>
              </w:rPr>
              <w:t>и</w:t>
            </w:r>
            <w:r>
              <w:rPr>
                <w:i/>
                <w:spacing w:val="6"/>
                <w:sz w:val="24"/>
              </w:rPr>
              <w:t xml:space="preserve"> </w:t>
            </w:r>
            <w:r>
              <w:rPr>
                <w:i/>
                <w:sz w:val="24"/>
              </w:rPr>
              <w:t>учителей-</w:t>
            </w:r>
            <w:r>
              <w:rPr>
                <w:i/>
                <w:spacing w:val="-2"/>
                <w:sz w:val="24"/>
              </w:rPr>
              <w:t>предметников</w:t>
            </w:r>
          </w:p>
        </w:tc>
      </w:tr>
      <w:tr w:rsidR="00A57689" w14:paraId="2E6CA8C4" w14:textId="77777777" w:rsidTr="00D3658A">
        <w:trPr>
          <w:trHeight w:val="2207"/>
        </w:trPr>
        <w:tc>
          <w:tcPr>
            <w:tcW w:w="3380" w:type="dxa"/>
          </w:tcPr>
          <w:p w14:paraId="3FF16592" w14:textId="77777777" w:rsidR="00A57689" w:rsidRDefault="00A57689" w:rsidP="00D3658A">
            <w:pPr>
              <w:pStyle w:val="TableParagraph"/>
              <w:tabs>
                <w:tab w:val="left" w:pos="1080"/>
                <w:tab w:val="left" w:pos="1224"/>
                <w:tab w:val="left" w:pos="1339"/>
                <w:tab w:val="left" w:pos="2247"/>
                <w:tab w:val="left" w:pos="3024"/>
                <w:tab w:val="left" w:pos="3148"/>
              </w:tabs>
              <w:ind w:right="105"/>
              <w:rPr>
                <w:sz w:val="24"/>
              </w:rPr>
            </w:pPr>
            <w:r>
              <w:rPr>
                <w:spacing w:val="-2"/>
                <w:sz w:val="24"/>
              </w:rPr>
              <w:t>Учебно-просветительская работа</w:t>
            </w:r>
            <w:r>
              <w:rPr>
                <w:sz w:val="24"/>
              </w:rPr>
              <w:tab/>
            </w:r>
            <w:r>
              <w:rPr>
                <w:sz w:val="24"/>
              </w:rPr>
              <w:tab/>
            </w:r>
            <w:r>
              <w:rPr>
                <w:spacing w:val="-4"/>
                <w:sz w:val="24"/>
              </w:rPr>
              <w:t>среди</w:t>
            </w:r>
            <w:r>
              <w:rPr>
                <w:sz w:val="24"/>
              </w:rPr>
              <w:tab/>
            </w:r>
            <w:r>
              <w:rPr>
                <w:spacing w:val="-2"/>
                <w:sz w:val="24"/>
              </w:rPr>
              <w:t>учителей, классных</w:t>
            </w:r>
            <w:r>
              <w:rPr>
                <w:sz w:val="24"/>
              </w:rPr>
              <w:tab/>
            </w:r>
            <w:r>
              <w:rPr>
                <w:sz w:val="24"/>
              </w:rPr>
              <w:tab/>
            </w:r>
            <w:r>
              <w:rPr>
                <w:sz w:val="24"/>
              </w:rPr>
              <w:tab/>
            </w:r>
            <w:r>
              <w:rPr>
                <w:spacing w:val="-2"/>
                <w:sz w:val="24"/>
              </w:rPr>
              <w:t>руководителей</w:t>
            </w:r>
            <w:r>
              <w:rPr>
                <w:sz w:val="24"/>
              </w:rPr>
              <w:tab/>
            </w:r>
            <w:r>
              <w:rPr>
                <w:sz w:val="24"/>
              </w:rPr>
              <w:tab/>
            </w:r>
            <w:r>
              <w:rPr>
                <w:spacing w:val="-10"/>
                <w:sz w:val="24"/>
              </w:rPr>
              <w:t xml:space="preserve">в </w:t>
            </w:r>
            <w:r>
              <w:rPr>
                <w:sz w:val="24"/>
              </w:rPr>
              <w:t>области</w:t>
            </w:r>
            <w:r>
              <w:rPr>
                <w:spacing w:val="40"/>
                <w:sz w:val="24"/>
              </w:rPr>
              <w:t xml:space="preserve"> </w:t>
            </w:r>
            <w:r>
              <w:rPr>
                <w:sz w:val="24"/>
              </w:rPr>
              <w:t>негативного</w:t>
            </w:r>
            <w:r>
              <w:rPr>
                <w:spacing w:val="40"/>
                <w:sz w:val="24"/>
              </w:rPr>
              <w:t xml:space="preserve"> </w:t>
            </w:r>
            <w:r>
              <w:rPr>
                <w:sz w:val="24"/>
              </w:rPr>
              <w:t xml:space="preserve">влияния </w:t>
            </w:r>
            <w:r>
              <w:rPr>
                <w:spacing w:val="-4"/>
                <w:sz w:val="24"/>
              </w:rPr>
              <w:t>ПАВ,</w:t>
            </w:r>
            <w:r>
              <w:rPr>
                <w:sz w:val="24"/>
              </w:rPr>
              <w:tab/>
            </w:r>
            <w:r>
              <w:rPr>
                <w:spacing w:val="-2"/>
                <w:sz w:val="24"/>
              </w:rPr>
              <w:t>табакокурения</w:t>
            </w:r>
            <w:r>
              <w:rPr>
                <w:sz w:val="24"/>
              </w:rPr>
              <w:tab/>
            </w:r>
            <w:r>
              <w:rPr>
                <w:spacing w:val="-6"/>
                <w:sz w:val="24"/>
              </w:rPr>
              <w:t xml:space="preserve">на </w:t>
            </w:r>
            <w:r>
              <w:rPr>
                <w:spacing w:val="-2"/>
                <w:sz w:val="24"/>
              </w:rPr>
              <w:t>организм</w:t>
            </w:r>
            <w:r>
              <w:rPr>
                <w:sz w:val="24"/>
              </w:rPr>
              <w:tab/>
            </w:r>
            <w:r>
              <w:rPr>
                <w:sz w:val="24"/>
              </w:rPr>
              <w:tab/>
            </w:r>
            <w:r>
              <w:rPr>
                <w:sz w:val="24"/>
              </w:rPr>
              <w:tab/>
            </w:r>
            <w:r>
              <w:rPr>
                <w:sz w:val="24"/>
              </w:rPr>
              <w:tab/>
            </w:r>
            <w:r>
              <w:rPr>
                <w:spacing w:val="-38"/>
                <w:sz w:val="24"/>
              </w:rPr>
              <w:t xml:space="preserve"> </w:t>
            </w:r>
            <w:r>
              <w:rPr>
                <w:sz w:val="24"/>
              </w:rPr>
              <w:t>человека, психологической</w:t>
            </w:r>
            <w:r>
              <w:rPr>
                <w:spacing w:val="51"/>
                <w:w w:val="150"/>
                <w:sz w:val="24"/>
              </w:rPr>
              <w:t xml:space="preserve"> </w:t>
            </w:r>
            <w:r>
              <w:rPr>
                <w:sz w:val="24"/>
              </w:rPr>
              <w:t>и</w:t>
            </w:r>
            <w:r>
              <w:rPr>
                <w:spacing w:val="51"/>
                <w:w w:val="150"/>
                <w:sz w:val="24"/>
              </w:rPr>
              <w:t xml:space="preserve"> </w:t>
            </w:r>
            <w:r>
              <w:rPr>
                <w:spacing w:val="-2"/>
                <w:sz w:val="24"/>
              </w:rPr>
              <w:t>правовой</w:t>
            </w:r>
          </w:p>
          <w:p w14:paraId="2AD27B51" w14:textId="77777777" w:rsidR="00A57689" w:rsidRDefault="00A57689" w:rsidP="00D3658A">
            <w:pPr>
              <w:pStyle w:val="TableParagraph"/>
              <w:spacing w:line="264" w:lineRule="exact"/>
              <w:rPr>
                <w:sz w:val="24"/>
              </w:rPr>
            </w:pPr>
            <w:r>
              <w:rPr>
                <w:sz w:val="24"/>
              </w:rPr>
              <w:t>помощи</w:t>
            </w:r>
            <w:r>
              <w:rPr>
                <w:spacing w:val="15"/>
                <w:sz w:val="24"/>
              </w:rPr>
              <w:t xml:space="preserve"> </w:t>
            </w:r>
            <w:r>
              <w:rPr>
                <w:spacing w:val="-2"/>
                <w:sz w:val="24"/>
              </w:rPr>
              <w:t>подростку</w:t>
            </w:r>
          </w:p>
        </w:tc>
        <w:tc>
          <w:tcPr>
            <w:tcW w:w="3380" w:type="dxa"/>
          </w:tcPr>
          <w:p w14:paraId="67D18DC4" w14:textId="77777777" w:rsidR="00A57689" w:rsidRDefault="00A57689" w:rsidP="00D3658A">
            <w:pPr>
              <w:pStyle w:val="TableParagraph"/>
              <w:rPr>
                <w:sz w:val="24"/>
              </w:rPr>
            </w:pPr>
            <w:r>
              <w:rPr>
                <w:sz w:val="24"/>
              </w:rPr>
              <w:t>лектории, семинары, малые педсоветы, психолого- педагогические консилиумы.</w:t>
            </w:r>
          </w:p>
        </w:tc>
        <w:tc>
          <w:tcPr>
            <w:tcW w:w="3381" w:type="dxa"/>
          </w:tcPr>
          <w:p w14:paraId="6D389302" w14:textId="77777777" w:rsidR="00A57689" w:rsidRDefault="00A57689" w:rsidP="00D3658A">
            <w:pPr>
              <w:pStyle w:val="TableParagraph"/>
              <w:ind w:right="122"/>
              <w:rPr>
                <w:sz w:val="24"/>
              </w:rPr>
            </w:pPr>
            <w:r>
              <w:rPr>
                <w:sz w:val="24"/>
              </w:rPr>
              <w:t xml:space="preserve">администрация гимназии при сотрудничестве с </w:t>
            </w:r>
            <w:r>
              <w:rPr>
                <w:spacing w:val="-2"/>
                <w:sz w:val="24"/>
              </w:rPr>
              <w:t xml:space="preserve">межведомственными </w:t>
            </w:r>
            <w:r>
              <w:rPr>
                <w:sz w:val="24"/>
              </w:rPr>
              <w:t xml:space="preserve">государственными и </w:t>
            </w:r>
            <w:r>
              <w:rPr>
                <w:spacing w:val="-2"/>
                <w:sz w:val="24"/>
              </w:rPr>
              <w:t>общественными организациями</w:t>
            </w:r>
          </w:p>
        </w:tc>
      </w:tr>
      <w:tr w:rsidR="00A57689" w14:paraId="3FA0A6C6" w14:textId="77777777" w:rsidTr="00D3658A">
        <w:trPr>
          <w:trHeight w:val="276"/>
        </w:trPr>
        <w:tc>
          <w:tcPr>
            <w:tcW w:w="10141" w:type="dxa"/>
            <w:gridSpan w:val="3"/>
          </w:tcPr>
          <w:p w14:paraId="1993368E" w14:textId="77777777" w:rsidR="00A57689" w:rsidRDefault="00A57689" w:rsidP="00D3658A">
            <w:pPr>
              <w:pStyle w:val="TableParagraph"/>
              <w:spacing w:line="256" w:lineRule="exact"/>
              <w:ind w:left="7" w:right="9"/>
              <w:jc w:val="center"/>
              <w:rPr>
                <w:i/>
                <w:sz w:val="24"/>
              </w:rPr>
            </w:pPr>
            <w:bookmarkStart w:id="25" w:name="_bookmark107"/>
            <w:bookmarkEnd w:id="25"/>
            <w:r>
              <w:rPr>
                <w:i/>
                <w:sz w:val="24"/>
              </w:rPr>
              <w:t>Работа</w:t>
            </w:r>
            <w:r>
              <w:rPr>
                <w:i/>
                <w:spacing w:val="4"/>
                <w:sz w:val="24"/>
              </w:rPr>
              <w:t xml:space="preserve"> </w:t>
            </w:r>
            <w:r>
              <w:rPr>
                <w:i/>
                <w:sz w:val="24"/>
              </w:rPr>
              <w:t>с</w:t>
            </w:r>
            <w:r>
              <w:rPr>
                <w:i/>
                <w:spacing w:val="4"/>
                <w:sz w:val="24"/>
              </w:rPr>
              <w:t xml:space="preserve"> </w:t>
            </w:r>
            <w:r>
              <w:rPr>
                <w:i/>
                <w:sz w:val="24"/>
              </w:rPr>
              <w:t>родительской</w:t>
            </w:r>
            <w:r>
              <w:rPr>
                <w:i/>
                <w:spacing w:val="3"/>
                <w:sz w:val="24"/>
              </w:rPr>
              <w:t xml:space="preserve"> </w:t>
            </w:r>
            <w:r>
              <w:rPr>
                <w:i/>
                <w:spacing w:val="-2"/>
                <w:sz w:val="24"/>
              </w:rPr>
              <w:t>общественностью</w:t>
            </w:r>
          </w:p>
        </w:tc>
      </w:tr>
      <w:tr w:rsidR="00A57689" w:rsidRPr="00257C1A" w14:paraId="20045713" w14:textId="77777777" w:rsidTr="00D3658A">
        <w:trPr>
          <w:trHeight w:val="1103"/>
        </w:trPr>
        <w:tc>
          <w:tcPr>
            <w:tcW w:w="3380" w:type="dxa"/>
          </w:tcPr>
          <w:p w14:paraId="112AD4D2" w14:textId="77777777" w:rsidR="00A57689" w:rsidRPr="00257C1A" w:rsidRDefault="00A57689" w:rsidP="00D3658A">
            <w:pPr>
              <w:pStyle w:val="TableParagraph"/>
              <w:spacing w:line="268" w:lineRule="exact"/>
              <w:rPr>
                <w:sz w:val="24"/>
                <w:szCs w:val="24"/>
              </w:rPr>
            </w:pPr>
            <w:r w:rsidRPr="00257C1A">
              <w:rPr>
                <w:spacing w:val="-2"/>
                <w:sz w:val="24"/>
                <w:szCs w:val="24"/>
              </w:rPr>
              <w:t>Выявление</w:t>
            </w:r>
          </w:p>
          <w:p w14:paraId="33333C6E" w14:textId="77777777" w:rsidR="00A57689" w:rsidRPr="00257C1A" w:rsidRDefault="00A57689" w:rsidP="00D3658A">
            <w:pPr>
              <w:pStyle w:val="TableParagraph"/>
              <w:tabs>
                <w:tab w:val="left" w:pos="3135"/>
              </w:tabs>
              <w:spacing w:line="270" w:lineRule="atLeast"/>
              <w:ind w:right="103"/>
              <w:jc w:val="both"/>
              <w:rPr>
                <w:sz w:val="24"/>
                <w:szCs w:val="24"/>
              </w:rPr>
            </w:pPr>
            <w:r w:rsidRPr="00257C1A">
              <w:rPr>
                <w:sz w:val="24"/>
                <w:szCs w:val="24"/>
              </w:rPr>
              <w:t xml:space="preserve">семей, нуждающихся в </w:t>
            </w:r>
            <w:r w:rsidRPr="00257C1A">
              <w:rPr>
                <w:spacing w:val="-2"/>
                <w:sz w:val="24"/>
                <w:szCs w:val="24"/>
              </w:rPr>
              <w:t>психологической</w:t>
            </w:r>
            <w:r w:rsidRPr="00257C1A">
              <w:rPr>
                <w:sz w:val="24"/>
                <w:szCs w:val="24"/>
              </w:rPr>
              <w:tab/>
            </w:r>
            <w:r w:rsidRPr="00257C1A">
              <w:rPr>
                <w:spacing w:val="-10"/>
                <w:sz w:val="24"/>
                <w:szCs w:val="24"/>
              </w:rPr>
              <w:t xml:space="preserve">и </w:t>
            </w:r>
            <w:r w:rsidRPr="00257C1A">
              <w:rPr>
                <w:sz w:val="24"/>
                <w:szCs w:val="24"/>
              </w:rPr>
              <w:t>социальной поддержке</w:t>
            </w:r>
          </w:p>
        </w:tc>
        <w:tc>
          <w:tcPr>
            <w:tcW w:w="3380" w:type="dxa"/>
          </w:tcPr>
          <w:p w14:paraId="4FA20E05" w14:textId="77777777" w:rsidR="00A57689" w:rsidRPr="00257C1A" w:rsidRDefault="00A57689" w:rsidP="00D3658A">
            <w:pPr>
              <w:pStyle w:val="TableParagraph"/>
              <w:ind w:right="133"/>
              <w:rPr>
                <w:sz w:val="24"/>
                <w:szCs w:val="24"/>
              </w:rPr>
            </w:pPr>
            <w:r w:rsidRPr="00257C1A">
              <w:rPr>
                <w:sz w:val="24"/>
                <w:szCs w:val="24"/>
              </w:rPr>
              <w:t>анкетирование, тестирование, наблюдение, родительские дни беседы.</w:t>
            </w:r>
          </w:p>
        </w:tc>
        <w:tc>
          <w:tcPr>
            <w:tcW w:w="3381" w:type="dxa"/>
          </w:tcPr>
          <w:p w14:paraId="1700A94A" w14:textId="77777777" w:rsidR="00A57689" w:rsidRPr="00257C1A" w:rsidRDefault="00A57689" w:rsidP="00D3658A">
            <w:pPr>
              <w:pStyle w:val="TableParagraph"/>
              <w:tabs>
                <w:tab w:val="left" w:pos="1628"/>
                <w:tab w:val="left" w:pos="2702"/>
              </w:tabs>
              <w:ind w:right="106"/>
              <w:jc w:val="both"/>
              <w:rPr>
                <w:sz w:val="24"/>
                <w:szCs w:val="24"/>
              </w:rPr>
            </w:pPr>
            <w:r w:rsidRPr="00257C1A">
              <w:rPr>
                <w:spacing w:val="-2"/>
                <w:sz w:val="24"/>
                <w:szCs w:val="24"/>
              </w:rPr>
              <w:t>педагог-психолог,</w:t>
            </w:r>
            <w:r w:rsidRPr="00257C1A">
              <w:rPr>
                <w:sz w:val="24"/>
                <w:szCs w:val="24"/>
              </w:rPr>
              <w:tab/>
            </w:r>
            <w:r w:rsidRPr="00257C1A">
              <w:rPr>
                <w:spacing w:val="-4"/>
                <w:sz w:val="24"/>
                <w:szCs w:val="24"/>
              </w:rPr>
              <w:t xml:space="preserve">совет </w:t>
            </w:r>
            <w:r w:rsidRPr="00257C1A">
              <w:rPr>
                <w:sz w:val="24"/>
                <w:szCs w:val="24"/>
              </w:rPr>
              <w:t xml:space="preserve">профилактики, социальный </w:t>
            </w:r>
            <w:r w:rsidRPr="00257C1A">
              <w:rPr>
                <w:spacing w:val="-2"/>
                <w:sz w:val="24"/>
                <w:szCs w:val="24"/>
              </w:rPr>
              <w:t>педагог,</w:t>
            </w:r>
            <w:r w:rsidRPr="00257C1A">
              <w:rPr>
                <w:sz w:val="24"/>
                <w:szCs w:val="24"/>
              </w:rPr>
              <w:tab/>
            </w:r>
            <w:r w:rsidRPr="00257C1A">
              <w:rPr>
                <w:spacing w:val="-2"/>
                <w:sz w:val="24"/>
                <w:szCs w:val="24"/>
              </w:rPr>
              <w:t>общешкольный</w:t>
            </w:r>
          </w:p>
          <w:p w14:paraId="0F6B3CB3" w14:textId="77777777" w:rsidR="00A57689" w:rsidRPr="00257C1A" w:rsidRDefault="00A57689" w:rsidP="00D3658A">
            <w:pPr>
              <w:pStyle w:val="TableParagraph"/>
              <w:spacing w:line="264" w:lineRule="exact"/>
              <w:jc w:val="both"/>
              <w:rPr>
                <w:sz w:val="24"/>
                <w:szCs w:val="24"/>
              </w:rPr>
            </w:pPr>
            <w:r w:rsidRPr="00257C1A">
              <w:rPr>
                <w:sz w:val="24"/>
                <w:szCs w:val="24"/>
              </w:rPr>
              <w:t>родительский</w:t>
            </w:r>
            <w:r w:rsidRPr="00257C1A">
              <w:rPr>
                <w:spacing w:val="31"/>
                <w:sz w:val="24"/>
                <w:szCs w:val="24"/>
              </w:rPr>
              <w:t xml:space="preserve"> </w:t>
            </w:r>
            <w:r w:rsidRPr="00257C1A">
              <w:rPr>
                <w:spacing w:val="-2"/>
                <w:sz w:val="24"/>
                <w:szCs w:val="24"/>
              </w:rPr>
              <w:t>комитет</w:t>
            </w:r>
          </w:p>
        </w:tc>
      </w:tr>
      <w:tr w:rsidR="00A57689" w:rsidRPr="00257C1A" w14:paraId="42FF03B9" w14:textId="77777777" w:rsidTr="00D3658A">
        <w:trPr>
          <w:trHeight w:val="1379"/>
        </w:trPr>
        <w:tc>
          <w:tcPr>
            <w:tcW w:w="3380" w:type="dxa"/>
          </w:tcPr>
          <w:p w14:paraId="618D48A5" w14:textId="77777777" w:rsidR="00A57689" w:rsidRPr="00257C1A" w:rsidRDefault="00A57689" w:rsidP="00D3658A">
            <w:pPr>
              <w:pStyle w:val="TableParagraph"/>
              <w:ind w:right="251"/>
              <w:rPr>
                <w:sz w:val="24"/>
                <w:szCs w:val="24"/>
              </w:rPr>
            </w:pPr>
            <w:r w:rsidRPr="00257C1A">
              <w:rPr>
                <w:sz w:val="24"/>
                <w:szCs w:val="24"/>
              </w:rPr>
              <w:t xml:space="preserve">Учебно- просветительская деятельность среди </w:t>
            </w:r>
            <w:r w:rsidRPr="00257C1A">
              <w:rPr>
                <w:spacing w:val="-2"/>
                <w:sz w:val="24"/>
                <w:szCs w:val="24"/>
              </w:rPr>
              <w:t>родителей</w:t>
            </w:r>
          </w:p>
        </w:tc>
        <w:tc>
          <w:tcPr>
            <w:tcW w:w="3380" w:type="dxa"/>
          </w:tcPr>
          <w:p w14:paraId="0428CC7E" w14:textId="77777777" w:rsidR="00A57689" w:rsidRPr="00257C1A" w:rsidRDefault="00A57689" w:rsidP="00D3658A">
            <w:pPr>
              <w:pStyle w:val="TableParagraph"/>
              <w:ind w:right="251"/>
              <w:rPr>
                <w:sz w:val="24"/>
                <w:szCs w:val="24"/>
              </w:rPr>
            </w:pPr>
            <w:r w:rsidRPr="00257C1A">
              <w:rPr>
                <w:sz w:val="24"/>
                <w:szCs w:val="24"/>
              </w:rPr>
              <w:t xml:space="preserve">лекции, семинары родительские собрания, </w:t>
            </w:r>
            <w:r w:rsidRPr="00257C1A">
              <w:rPr>
                <w:spacing w:val="-2"/>
                <w:sz w:val="24"/>
                <w:szCs w:val="24"/>
              </w:rPr>
              <w:t>беседы</w:t>
            </w:r>
          </w:p>
        </w:tc>
        <w:tc>
          <w:tcPr>
            <w:tcW w:w="3381" w:type="dxa"/>
          </w:tcPr>
          <w:p w14:paraId="2C39BC7D" w14:textId="77777777" w:rsidR="00A57689" w:rsidRPr="00257C1A" w:rsidRDefault="00A57689" w:rsidP="00D3658A">
            <w:pPr>
              <w:pStyle w:val="TableParagraph"/>
              <w:rPr>
                <w:sz w:val="24"/>
                <w:szCs w:val="24"/>
              </w:rPr>
            </w:pPr>
            <w:r w:rsidRPr="00257C1A">
              <w:rPr>
                <w:sz w:val="24"/>
                <w:szCs w:val="24"/>
              </w:rPr>
              <w:t>межведомственные и общественные организации, социальный педагог, педагог- психолог, заместитель</w:t>
            </w:r>
          </w:p>
          <w:p w14:paraId="3E00E286" w14:textId="77777777" w:rsidR="00A57689" w:rsidRPr="00257C1A" w:rsidRDefault="00A57689" w:rsidP="00D3658A">
            <w:pPr>
              <w:pStyle w:val="TableParagraph"/>
              <w:spacing w:line="264" w:lineRule="exact"/>
              <w:rPr>
                <w:sz w:val="24"/>
                <w:szCs w:val="24"/>
              </w:rPr>
            </w:pPr>
            <w:r w:rsidRPr="00257C1A">
              <w:rPr>
                <w:spacing w:val="-2"/>
                <w:sz w:val="24"/>
                <w:szCs w:val="24"/>
              </w:rPr>
              <w:t>директора</w:t>
            </w:r>
          </w:p>
        </w:tc>
      </w:tr>
    </w:tbl>
    <w:p w14:paraId="4C3EB044" w14:textId="77777777" w:rsidR="00A57689" w:rsidRPr="00257C1A" w:rsidRDefault="00A57689" w:rsidP="00A57689">
      <w:pPr>
        <w:pStyle w:val="a3"/>
        <w:spacing w:before="9"/>
        <w:ind w:right="725"/>
        <w:rPr>
          <w:sz w:val="24"/>
          <w:szCs w:val="24"/>
        </w:rPr>
      </w:pPr>
      <w:r w:rsidRPr="00257C1A">
        <w:rPr>
          <w:sz w:val="24"/>
          <w:szCs w:val="24"/>
        </w:rPr>
        <w:t xml:space="preserve">В МОУ «Гимназия № 6» </w:t>
      </w:r>
      <w:proofErr w:type="spellStart"/>
      <w:r w:rsidRPr="00257C1A">
        <w:rPr>
          <w:sz w:val="24"/>
          <w:szCs w:val="24"/>
        </w:rPr>
        <w:t>г.Воркуты</w:t>
      </w:r>
      <w:proofErr w:type="spellEnd"/>
      <w:r w:rsidRPr="00257C1A">
        <w:rPr>
          <w:sz w:val="24"/>
          <w:szCs w:val="24"/>
        </w:rPr>
        <w:t xml:space="preserve"> организована работа школьной службы</w:t>
      </w:r>
      <w:r w:rsidRPr="00257C1A">
        <w:rPr>
          <w:spacing w:val="80"/>
          <w:sz w:val="24"/>
          <w:szCs w:val="24"/>
        </w:rPr>
        <w:t xml:space="preserve"> </w:t>
      </w:r>
      <w:r w:rsidRPr="00257C1A">
        <w:rPr>
          <w:sz w:val="24"/>
          <w:szCs w:val="24"/>
        </w:rPr>
        <w:t>медиации, которая направлена на решение конфликтных ситуаций и профилактическую работу среди несовершеннолетних.</w:t>
      </w:r>
    </w:p>
    <w:p w14:paraId="1BFCF54D" w14:textId="77777777" w:rsidR="00A57689" w:rsidRPr="00257C1A" w:rsidRDefault="00A57689" w:rsidP="00A57689">
      <w:pPr>
        <w:pStyle w:val="a3"/>
        <w:ind w:right="711"/>
        <w:rPr>
          <w:sz w:val="24"/>
          <w:szCs w:val="24"/>
        </w:rPr>
      </w:pPr>
      <w:r w:rsidRPr="00257C1A">
        <w:rPr>
          <w:sz w:val="24"/>
          <w:szCs w:val="24"/>
        </w:rPr>
        <w:t>Целью деятельности службы медиации в нашей гимназии является распространение среди участников образовательных отношений цивилизованных форм разрешения споров конфликтов</w:t>
      </w:r>
      <w:r w:rsidRPr="00257C1A">
        <w:rPr>
          <w:spacing w:val="40"/>
          <w:sz w:val="24"/>
          <w:szCs w:val="24"/>
        </w:rPr>
        <w:t xml:space="preserve"> </w:t>
      </w:r>
      <w:r w:rsidRPr="00257C1A">
        <w:rPr>
          <w:sz w:val="24"/>
          <w:szCs w:val="24"/>
        </w:rPr>
        <w:t>(восстановительная</w:t>
      </w:r>
      <w:r w:rsidRPr="00257C1A">
        <w:rPr>
          <w:spacing w:val="40"/>
          <w:sz w:val="24"/>
          <w:szCs w:val="24"/>
        </w:rPr>
        <w:t xml:space="preserve"> </w:t>
      </w:r>
      <w:r w:rsidRPr="00257C1A">
        <w:rPr>
          <w:sz w:val="24"/>
          <w:szCs w:val="24"/>
        </w:rPr>
        <w:t>медиация,</w:t>
      </w:r>
      <w:r w:rsidRPr="00257C1A">
        <w:rPr>
          <w:spacing w:val="40"/>
          <w:sz w:val="24"/>
          <w:szCs w:val="24"/>
        </w:rPr>
        <w:t xml:space="preserve"> </w:t>
      </w:r>
      <w:r w:rsidRPr="00257C1A">
        <w:rPr>
          <w:sz w:val="24"/>
          <w:szCs w:val="24"/>
        </w:rPr>
        <w:t>переговоры</w:t>
      </w:r>
      <w:r w:rsidRPr="00257C1A">
        <w:rPr>
          <w:spacing w:val="40"/>
          <w:sz w:val="24"/>
          <w:szCs w:val="24"/>
        </w:rPr>
        <w:t xml:space="preserve"> </w:t>
      </w:r>
      <w:r w:rsidRPr="00257C1A">
        <w:rPr>
          <w:sz w:val="24"/>
          <w:szCs w:val="24"/>
        </w:rPr>
        <w:t>и</w:t>
      </w:r>
      <w:r w:rsidRPr="00257C1A">
        <w:rPr>
          <w:spacing w:val="40"/>
          <w:sz w:val="24"/>
          <w:szCs w:val="24"/>
        </w:rPr>
        <w:t xml:space="preserve"> </w:t>
      </w:r>
      <w:r w:rsidRPr="00257C1A">
        <w:rPr>
          <w:sz w:val="24"/>
          <w:szCs w:val="24"/>
        </w:rPr>
        <w:t>другие</w:t>
      </w:r>
      <w:r w:rsidRPr="00257C1A">
        <w:rPr>
          <w:spacing w:val="40"/>
          <w:sz w:val="24"/>
          <w:szCs w:val="24"/>
        </w:rPr>
        <w:t xml:space="preserve"> </w:t>
      </w:r>
      <w:r w:rsidRPr="00257C1A">
        <w:rPr>
          <w:sz w:val="24"/>
          <w:szCs w:val="24"/>
        </w:rPr>
        <w:t>способы)</w:t>
      </w:r>
      <w:r w:rsidRPr="00257C1A">
        <w:rPr>
          <w:spacing w:val="40"/>
          <w:sz w:val="24"/>
          <w:szCs w:val="24"/>
        </w:rPr>
        <w:t xml:space="preserve"> </w:t>
      </w:r>
      <w:r w:rsidRPr="00257C1A">
        <w:rPr>
          <w:sz w:val="24"/>
          <w:szCs w:val="24"/>
        </w:rPr>
        <w:t>и соответственно оказание помощи участникам образовательного процесса в разрешении конфликтных</w:t>
      </w:r>
      <w:r w:rsidRPr="00257C1A">
        <w:rPr>
          <w:spacing w:val="40"/>
          <w:sz w:val="24"/>
          <w:szCs w:val="24"/>
        </w:rPr>
        <w:t xml:space="preserve"> </w:t>
      </w:r>
      <w:r w:rsidRPr="00257C1A">
        <w:rPr>
          <w:sz w:val="24"/>
          <w:szCs w:val="24"/>
        </w:rPr>
        <w:t>ситуаций на основе принципов</w:t>
      </w:r>
      <w:r w:rsidRPr="00257C1A">
        <w:rPr>
          <w:spacing w:val="40"/>
          <w:sz w:val="24"/>
          <w:szCs w:val="24"/>
        </w:rPr>
        <w:t xml:space="preserve"> </w:t>
      </w:r>
      <w:r w:rsidRPr="00257C1A">
        <w:rPr>
          <w:sz w:val="24"/>
          <w:szCs w:val="24"/>
        </w:rPr>
        <w:t>и технологии восстановительной медиации.</w:t>
      </w:r>
    </w:p>
    <w:p w14:paraId="525B4138" w14:textId="77777777" w:rsidR="00A57689" w:rsidRPr="00257C1A" w:rsidRDefault="00A57689" w:rsidP="00A57689">
      <w:pPr>
        <w:ind w:left="1134"/>
        <w:rPr>
          <w:sz w:val="24"/>
          <w:szCs w:val="24"/>
        </w:rPr>
      </w:pPr>
      <w:r w:rsidRPr="00257C1A">
        <w:rPr>
          <w:spacing w:val="-10"/>
          <w:sz w:val="24"/>
          <w:szCs w:val="24"/>
        </w:rPr>
        <w:t>.</w:t>
      </w:r>
    </w:p>
    <w:p w14:paraId="11E1EEAB" w14:textId="77777777" w:rsidR="00A57689" w:rsidRDefault="00A57689" w:rsidP="00A57689">
      <w:pPr>
        <w:pStyle w:val="2"/>
        <w:spacing w:before="5" w:line="274" w:lineRule="exact"/>
        <w:ind w:left="3300"/>
      </w:pPr>
      <w:r>
        <w:t>Модуль</w:t>
      </w:r>
      <w:r>
        <w:rPr>
          <w:spacing w:val="-4"/>
        </w:rPr>
        <w:t xml:space="preserve"> </w:t>
      </w:r>
      <w:r>
        <w:t>«Социальное</w:t>
      </w:r>
      <w:r>
        <w:rPr>
          <w:spacing w:val="-7"/>
        </w:rPr>
        <w:t xml:space="preserve"> </w:t>
      </w:r>
      <w:r>
        <w:rPr>
          <w:spacing w:val="-2"/>
        </w:rPr>
        <w:t>партнёрство»</w:t>
      </w:r>
    </w:p>
    <w:p w14:paraId="238DCA20" w14:textId="77777777" w:rsidR="00A57689" w:rsidRDefault="00A57689" w:rsidP="00A57689">
      <w:pPr>
        <w:pStyle w:val="a3"/>
        <w:spacing w:line="274" w:lineRule="exact"/>
        <w:ind w:left="1134" w:firstLine="0"/>
      </w:pPr>
      <w:r>
        <w:t>Реализация</w:t>
      </w:r>
      <w:r>
        <w:rPr>
          <w:spacing w:val="-11"/>
        </w:rPr>
        <w:t xml:space="preserve"> </w:t>
      </w:r>
      <w:r>
        <w:t>воспитательного</w:t>
      </w:r>
      <w:r>
        <w:rPr>
          <w:spacing w:val="-11"/>
        </w:rPr>
        <w:t xml:space="preserve"> </w:t>
      </w:r>
      <w:r>
        <w:t>потенциала</w:t>
      </w:r>
      <w:r>
        <w:rPr>
          <w:spacing w:val="-9"/>
        </w:rPr>
        <w:t xml:space="preserve"> </w:t>
      </w:r>
      <w:r>
        <w:t>социального</w:t>
      </w:r>
      <w:r>
        <w:rPr>
          <w:spacing w:val="-6"/>
        </w:rPr>
        <w:t xml:space="preserve"> </w:t>
      </w:r>
      <w:r>
        <w:t>партнёрства</w:t>
      </w:r>
      <w:r>
        <w:rPr>
          <w:spacing w:val="-9"/>
        </w:rPr>
        <w:t xml:space="preserve"> </w:t>
      </w:r>
      <w:r>
        <w:rPr>
          <w:spacing w:val="-2"/>
        </w:rPr>
        <w:t>предусматривает:</w:t>
      </w:r>
    </w:p>
    <w:p w14:paraId="118FE35A" w14:textId="77777777" w:rsidR="00A57689" w:rsidRDefault="00A57689" w:rsidP="00983492">
      <w:pPr>
        <w:pStyle w:val="a4"/>
        <w:numPr>
          <w:ilvl w:val="0"/>
          <w:numId w:val="275"/>
        </w:numPr>
        <w:tabs>
          <w:tab w:val="left" w:pos="1417"/>
        </w:tabs>
        <w:spacing w:before="2"/>
        <w:ind w:right="707" w:firstLine="707"/>
        <w:rPr>
          <w:sz w:val="24"/>
        </w:rPr>
      </w:pPr>
      <w:r>
        <w:rPr>
          <w:sz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5811B03C" w14:textId="77777777" w:rsidR="00A57689" w:rsidRDefault="00A57689" w:rsidP="00983492">
      <w:pPr>
        <w:pStyle w:val="a4"/>
        <w:numPr>
          <w:ilvl w:val="0"/>
          <w:numId w:val="275"/>
        </w:numPr>
        <w:tabs>
          <w:tab w:val="left" w:pos="1417"/>
        </w:tabs>
        <w:ind w:right="710" w:firstLine="707"/>
        <w:rPr>
          <w:sz w:val="24"/>
        </w:rPr>
      </w:pPr>
      <w:r>
        <w:rPr>
          <w:sz w:val="24"/>
        </w:rP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w:t>
      </w:r>
      <w:r>
        <w:rPr>
          <w:spacing w:val="-2"/>
          <w:sz w:val="24"/>
        </w:rPr>
        <w:t>направленности;</w:t>
      </w:r>
    </w:p>
    <w:p w14:paraId="39A2E502" w14:textId="77777777" w:rsidR="00A57689" w:rsidRDefault="00A57689" w:rsidP="00983492">
      <w:pPr>
        <w:pStyle w:val="a4"/>
        <w:numPr>
          <w:ilvl w:val="0"/>
          <w:numId w:val="275"/>
        </w:numPr>
        <w:tabs>
          <w:tab w:val="left" w:pos="1417"/>
        </w:tabs>
        <w:spacing w:before="3" w:line="237" w:lineRule="auto"/>
        <w:ind w:right="708" w:firstLine="707"/>
        <w:rPr>
          <w:sz w:val="24"/>
        </w:rPr>
      </w:pPr>
      <w:r>
        <w:rPr>
          <w:sz w:val="24"/>
        </w:rPr>
        <w:t>проведение на базе организаций-партнёров отдельных уроков, занятий, внешкольных мероприятий, акций воспитательной направленности;</w:t>
      </w:r>
    </w:p>
    <w:p w14:paraId="39385731" w14:textId="77777777" w:rsidR="00A57689" w:rsidRDefault="00A57689" w:rsidP="00983492">
      <w:pPr>
        <w:pStyle w:val="a4"/>
        <w:numPr>
          <w:ilvl w:val="0"/>
          <w:numId w:val="275"/>
        </w:numPr>
        <w:tabs>
          <w:tab w:val="left" w:pos="1417"/>
        </w:tabs>
        <w:spacing w:before="2"/>
        <w:ind w:right="709" w:firstLine="707"/>
        <w:rPr>
          <w:sz w:val="24"/>
        </w:rPr>
      </w:pPr>
      <w:r>
        <w:rPr>
          <w:sz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w:t>
      </w:r>
    </w:p>
    <w:p w14:paraId="4175C7FF" w14:textId="77777777" w:rsidR="00A57689" w:rsidRDefault="00A57689" w:rsidP="00983492">
      <w:pPr>
        <w:pStyle w:val="a4"/>
        <w:numPr>
          <w:ilvl w:val="0"/>
          <w:numId w:val="275"/>
        </w:numPr>
        <w:tabs>
          <w:tab w:val="left" w:pos="1417"/>
        </w:tabs>
        <w:ind w:right="707" w:firstLine="707"/>
        <w:rPr>
          <w:sz w:val="24"/>
        </w:rPr>
      </w:pPr>
      <w:r>
        <w:rPr>
          <w:sz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5E864944" w14:textId="77777777" w:rsidR="00A57689" w:rsidRDefault="00A57689" w:rsidP="00A57689">
      <w:pPr>
        <w:pStyle w:val="a3"/>
        <w:spacing w:line="273" w:lineRule="exact"/>
        <w:ind w:left="880" w:firstLine="0"/>
      </w:pPr>
      <w:r>
        <w:t>Миссия</w:t>
      </w:r>
      <w:r>
        <w:rPr>
          <w:spacing w:val="36"/>
        </w:rPr>
        <w:t xml:space="preserve"> </w:t>
      </w:r>
      <w:r>
        <w:t>школы</w:t>
      </w:r>
      <w:r>
        <w:rPr>
          <w:spacing w:val="39"/>
        </w:rPr>
        <w:t xml:space="preserve"> </w:t>
      </w:r>
      <w:r>
        <w:t>в</w:t>
      </w:r>
      <w:r>
        <w:rPr>
          <w:spacing w:val="38"/>
        </w:rPr>
        <w:t xml:space="preserve"> </w:t>
      </w:r>
      <w:r>
        <w:t>контексте</w:t>
      </w:r>
      <w:r>
        <w:rPr>
          <w:spacing w:val="39"/>
        </w:rPr>
        <w:t xml:space="preserve"> </w:t>
      </w:r>
      <w:r>
        <w:t>социальной</w:t>
      </w:r>
      <w:r>
        <w:rPr>
          <w:spacing w:val="40"/>
        </w:rPr>
        <w:t xml:space="preserve"> </w:t>
      </w:r>
      <w:r>
        <w:t>деятельности</w:t>
      </w:r>
      <w:r>
        <w:rPr>
          <w:spacing w:val="40"/>
        </w:rPr>
        <w:t xml:space="preserve"> </w:t>
      </w:r>
      <w:r>
        <w:t>в</w:t>
      </w:r>
      <w:r>
        <w:rPr>
          <w:spacing w:val="38"/>
        </w:rPr>
        <w:t xml:space="preserve"> </w:t>
      </w:r>
      <w:r>
        <w:t>школе</w:t>
      </w:r>
      <w:r>
        <w:rPr>
          <w:spacing w:val="39"/>
        </w:rPr>
        <w:t xml:space="preserve"> </w:t>
      </w:r>
      <w:r>
        <w:t>—</w:t>
      </w:r>
      <w:r>
        <w:rPr>
          <w:spacing w:val="39"/>
        </w:rPr>
        <w:t xml:space="preserve"> </w:t>
      </w:r>
      <w:r>
        <w:t>дать</w:t>
      </w:r>
      <w:r>
        <w:rPr>
          <w:spacing w:val="40"/>
        </w:rPr>
        <w:t xml:space="preserve"> </w:t>
      </w:r>
      <w:r>
        <w:rPr>
          <w:spacing w:val="-2"/>
        </w:rPr>
        <w:t>обучающемуся</w:t>
      </w:r>
    </w:p>
    <w:p w14:paraId="60B5A86B" w14:textId="77777777" w:rsidR="00A57689" w:rsidRDefault="00A57689" w:rsidP="00A57689">
      <w:pPr>
        <w:pStyle w:val="a3"/>
        <w:spacing w:line="273" w:lineRule="exact"/>
        <w:sectPr w:rsidR="00A57689">
          <w:type w:val="continuous"/>
          <w:pgSz w:w="11910" w:h="16840"/>
          <w:pgMar w:top="1100" w:right="141" w:bottom="940" w:left="992" w:header="0" w:footer="758" w:gutter="0"/>
          <w:cols w:space="720"/>
        </w:sectPr>
      </w:pPr>
    </w:p>
    <w:p w14:paraId="340AEE3C" w14:textId="77777777" w:rsidR="00A57689" w:rsidRDefault="00A57689" w:rsidP="00A57689">
      <w:pPr>
        <w:pStyle w:val="a3"/>
        <w:spacing w:before="66"/>
        <w:ind w:right="715" w:firstLine="0"/>
      </w:pPr>
      <w:r>
        <w:t>представление об общественных ценностях и ориентированных на эти ценности образцах поведения</w:t>
      </w:r>
      <w:r>
        <w:rPr>
          <w:spacing w:val="-3"/>
        </w:rPr>
        <w:t xml:space="preserve"> </w:t>
      </w:r>
      <w:r>
        <w:t>через</w:t>
      </w:r>
      <w:r>
        <w:rPr>
          <w:spacing w:val="-2"/>
        </w:rPr>
        <w:t xml:space="preserve"> </w:t>
      </w:r>
      <w:r>
        <w:t>практику</w:t>
      </w:r>
      <w:r>
        <w:rPr>
          <w:spacing w:val="-7"/>
        </w:rPr>
        <w:t xml:space="preserve"> </w:t>
      </w:r>
      <w:r>
        <w:t>общественных</w:t>
      </w:r>
      <w:r>
        <w:rPr>
          <w:spacing w:val="-2"/>
        </w:rPr>
        <w:t xml:space="preserve"> </w:t>
      </w:r>
      <w:r>
        <w:t>отношений</w:t>
      </w:r>
      <w:r>
        <w:rPr>
          <w:spacing w:val="-2"/>
        </w:rPr>
        <w:t xml:space="preserve"> </w:t>
      </w:r>
      <w:r>
        <w:t>с</w:t>
      </w:r>
      <w:r>
        <w:rPr>
          <w:spacing w:val="-4"/>
        </w:rPr>
        <w:t xml:space="preserve"> </w:t>
      </w:r>
      <w:r>
        <w:t>различными</w:t>
      </w:r>
      <w:r>
        <w:rPr>
          <w:spacing w:val="-2"/>
        </w:rPr>
        <w:t xml:space="preserve"> </w:t>
      </w:r>
      <w:r>
        <w:t>социальными</w:t>
      </w:r>
      <w:r>
        <w:rPr>
          <w:spacing w:val="-2"/>
        </w:rPr>
        <w:t xml:space="preserve"> </w:t>
      </w:r>
      <w:r>
        <w:t>группами и людьми с разными социальными статусами.</w:t>
      </w:r>
    </w:p>
    <w:p w14:paraId="226233B6" w14:textId="77777777" w:rsidR="00A57689" w:rsidRDefault="00A57689" w:rsidP="00A57689">
      <w:pPr>
        <w:pStyle w:val="a3"/>
        <w:spacing w:before="1"/>
        <w:ind w:right="711" w:firstLine="453"/>
      </w:pPr>
      <w:r>
        <w:t xml:space="preserve">Этапы социализации учащихся осуществляются через организацию совместной деятельности МОУ «Гимназия № 6» </w:t>
      </w:r>
      <w:proofErr w:type="spellStart"/>
      <w:r>
        <w:t>г.Воркуты</w:t>
      </w:r>
      <w:proofErr w:type="spellEnd"/>
      <w:r>
        <w:t xml:space="preserve"> с различными социальными партнёрами.</w:t>
      </w:r>
    </w:p>
    <w:p w14:paraId="2C66A4A3" w14:textId="77777777" w:rsidR="00A57689" w:rsidRDefault="00A57689" w:rsidP="00A57689">
      <w:pPr>
        <w:pStyle w:val="a3"/>
        <w:spacing w:before="53" w:after="1"/>
        <w:ind w:left="0" w:firstLine="0"/>
        <w:jc w:val="left"/>
        <w:rPr>
          <w:sz w:val="20"/>
        </w:r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2410"/>
        <w:gridCol w:w="3546"/>
        <w:gridCol w:w="2269"/>
      </w:tblGrid>
      <w:tr w:rsidR="00A57689" w14:paraId="70252BAD" w14:textId="77777777" w:rsidTr="00D3658A">
        <w:trPr>
          <w:trHeight w:val="1106"/>
        </w:trPr>
        <w:tc>
          <w:tcPr>
            <w:tcW w:w="2093" w:type="dxa"/>
          </w:tcPr>
          <w:p w14:paraId="78C6BAAF" w14:textId="77777777" w:rsidR="00A57689" w:rsidRDefault="00A57689" w:rsidP="00D3658A">
            <w:pPr>
              <w:pStyle w:val="TableParagraph"/>
              <w:spacing w:line="276" w:lineRule="exact"/>
              <w:ind w:left="8"/>
              <w:jc w:val="center"/>
              <w:rPr>
                <w:b/>
                <w:sz w:val="24"/>
              </w:rPr>
            </w:pPr>
            <w:r>
              <w:rPr>
                <w:b/>
                <w:spacing w:val="-2"/>
                <w:sz w:val="24"/>
              </w:rPr>
              <w:t>Направления развития социального партнёрства</w:t>
            </w:r>
          </w:p>
        </w:tc>
        <w:tc>
          <w:tcPr>
            <w:tcW w:w="2410" w:type="dxa"/>
          </w:tcPr>
          <w:p w14:paraId="7AF4B1A0" w14:textId="77777777" w:rsidR="00A57689" w:rsidRDefault="00A57689" w:rsidP="00D3658A">
            <w:pPr>
              <w:pStyle w:val="TableParagraph"/>
              <w:spacing w:before="275"/>
              <w:ind w:left="331" w:right="95" w:firstLine="595"/>
              <w:rPr>
                <w:b/>
                <w:sz w:val="24"/>
              </w:rPr>
            </w:pPr>
            <w:r>
              <w:rPr>
                <w:b/>
                <w:spacing w:val="-4"/>
                <w:sz w:val="24"/>
              </w:rPr>
              <w:t xml:space="preserve">Цель </w:t>
            </w:r>
            <w:r>
              <w:rPr>
                <w:b/>
                <w:spacing w:val="-2"/>
                <w:sz w:val="24"/>
              </w:rPr>
              <w:t>взаимодействия</w:t>
            </w:r>
          </w:p>
        </w:tc>
        <w:tc>
          <w:tcPr>
            <w:tcW w:w="3546" w:type="dxa"/>
          </w:tcPr>
          <w:p w14:paraId="184F3041" w14:textId="77777777" w:rsidR="00A57689" w:rsidRDefault="00A57689" w:rsidP="00D3658A">
            <w:pPr>
              <w:pStyle w:val="TableParagraph"/>
              <w:spacing w:before="135"/>
              <w:ind w:left="0"/>
              <w:rPr>
                <w:sz w:val="24"/>
              </w:rPr>
            </w:pPr>
          </w:p>
          <w:p w14:paraId="30FADB19" w14:textId="77777777" w:rsidR="00A57689" w:rsidRDefault="00A57689" w:rsidP="00D3658A">
            <w:pPr>
              <w:pStyle w:val="TableParagraph"/>
              <w:ind w:left="511"/>
              <w:rPr>
                <w:b/>
                <w:sz w:val="24"/>
              </w:rPr>
            </w:pPr>
            <w:r>
              <w:rPr>
                <w:b/>
                <w:sz w:val="24"/>
              </w:rPr>
              <w:t>Социальные</w:t>
            </w:r>
            <w:r>
              <w:rPr>
                <w:b/>
                <w:spacing w:val="-4"/>
                <w:sz w:val="24"/>
              </w:rPr>
              <w:t xml:space="preserve"> </w:t>
            </w:r>
            <w:r>
              <w:rPr>
                <w:b/>
                <w:spacing w:val="-2"/>
                <w:sz w:val="24"/>
              </w:rPr>
              <w:t>партнеры</w:t>
            </w:r>
          </w:p>
        </w:tc>
        <w:tc>
          <w:tcPr>
            <w:tcW w:w="2269" w:type="dxa"/>
          </w:tcPr>
          <w:p w14:paraId="22B40B60" w14:textId="77777777" w:rsidR="00A57689" w:rsidRDefault="00A57689" w:rsidP="00D3658A">
            <w:pPr>
              <w:pStyle w:val="TableParagraph"/>
              <w:spacing w:before="135"/>
              <w:ind w:left="105" w:right="105"/>
              <w:jc w:val="center"/>
              <w:rPr>
                <w:b/>
                <w:sz w:val="24"/>
              </w:rPr>
            </w:pPr>
            <w:r>
              <w:rPr>
                <w:b/>
                <w:spacing w:val="-2"/>
                <w:sz w:val="24"/>
              </w:rPr>
              <w:t>Форма</w:t>
            </w:r>
            <w:r>
              <w:rPr>
                <w:b/>
                <w:spacing w:val="-13"/>
                <w:sz w:val="24"/>
              </w:rPr>
              <w:t xml:space="preserve"> </w:t>
            </w:r>
            <w:r>
              <w:rPr>
                <w:b/>
                <w:spacing w:val="-2"/>
                <w:sz w:val="24"/>
              </w:rPr>
              <w:t xml:space="preserve">отношений </w:t>
            </w:r>
            <w:r>
              <w:rPr>
                <w:b/>
                <w:sz w:val="24"/>
              </w:rPr>
              <w:t xml:space="preserve">с социальными </w:t>
            </w:r>
            <w:r>
              <w:rPr>
                <w:b/>
                <w:spacing w:val="-2"/>
                <w:sz w:val="24"/>
              </w:rPr>
              <w:t>партнерами</w:t>
            </w:r>
          </w:p>
        </w:tc>
      </w:tr>
      <w:tr w:rsidR="00A57689" w14:paraId="2F9E0D99" w14:textId="77777777" w:rsidTr="00D3658A">
        <w:trPr>
          <w:trHeight w:val="5520"/>
        </w:trPr>
        <w:tc>
          <w:tcPr>
            <w:tcW w:w="2093" w:type="dxa"/>
          </w:tcPr>
          <w:p w14:paraId="5D0988D4" w14:textId="77777777" w:rsidR="00A57689" w:rsidRDefault="00A57689" w:rsidP="00D3658A">
            <w:pPr>
              <w:pStyle w:val="TableParagraph"/>
              <w:ind w:right="316"/>
              <w:rPr>
                <w:sz w:val="24"/>
              </w:rPr>
            </w:pPr>
            <w:r>
              <w:rPr>
                <w:spacing w:val="-4"/>
                <w:sz w:val="24"/>
              </w:rPr>
              <w:t xml:space="preserve">Физкультурно- </w:t>
            </w:r>
            <w:r>
              <w:rPr>
                <w:spacing w:val="-2"/>
                <w:sz w:val="24"/>
              </w:rPr>
              <w:t>спортивное</w:t>
            </w:r>
          </w:p>
        </w:tc>
        <w:tc>
          <w:tcPr>
            <w:tcW w:w="2410" w:type="dxa"/>
          </w:tcPr>
          <w:p w14:paraId="51D305F4" w14:textId="77777777" w:rsidR="00A57689" w:rsidRDefault="00A57689" w:rsidP="00D3658A">
            <w:pPr>
              <w:pStyle w:val="TableParagraph"/>
              <w:tabs>
                <w:tab w:val="left" w:pos="1392"/>
                <w:tab w:val="left" w:pos="1630"/>
              </w:tabs>
              <w:ind w:right="95"/>
              <w:rPr>
                <w:sz w:val="24"/>
              </w:rPr>
            </w:pPr>
            <w:r>
              <w:rPr>
                <w:sz w:val="24"/>
              </w:rPr>
              <w:t>Всестороннее</w:t>
            </w:r>
            <w:r>
              <w:rPr>
                <w:spacing w:val="80"/>
                <w:sz w:val="24"/>
              </w:rPr>
              <w:t xml:space="preserve"> </w:t>
            </w:r>
            <w:proofErr w:type="spellStart"/>
            <w:r>
              <w:rPr>
                <w:sz w:val="24"/>
              </w:rPr>
              <w:t>физи</w:t>
            </w:r>
            <w:proofErr w:type="spellEnd"/>
            <w:r>
              <w:rPr>
                <w:sz w:val="24"/>
              </w:rPr>
              <w:t xml:space="preserve">- </w:t>
            </w:r>
            <w:proofErr w:type="spellStart"/>
            <w:r>
              <w:rPr>
                <w:spacing w:val="-2"/>
                <w:sz w:val="24"/>
              </w:rPr>
              <w:t>ческое</w:t>
            </w:r>
            <w:proofErr w:type="spellEnd"/>
            <w:r>
              <w:rPr>
                <w:sz w:val="24"/>
              </w:rPr>
              <w:tab/>
            </w:r>
            <w:r>
              <w:rPr>
                <w:spacing w:val="-57"/>
                <w:sz w:val="24"/>
              </w:rPr>
              <w:t xml:space="preserve"> </w:t>
            </w:r>
            <w:r>
              <w:rPr>
                <w:spacing w:val="-2"/>
                <w:sz w:val="24"/>
              </w:rPr>
              <w:t>развитие обучающихся, утверждение здорового</w:t>
            </w:r>
            <w:r>
              <w:rPr>
                <w:sz w:val="24"/>
              </w:rPr>
              <w:tab/>
            </w:r>
            <w:r>
              <w:rPr>
                <w:sz w:val="24"/>
              </w:rPr>
              <w:tab/>
            </w:r>
            <w:r>
              <w:rPr>
                <w:spacing w:val="-2"/>
                <w:sz w:val="24"/>
              </w:rPr>
              <w:t>образа жизни,</w:t>
            </w:r>
            <w:r>
              <w:rPr>
                <w:sz w:val="24"/>
              </w:rPr>
              <w:tab/>
            </w:r>
            <w:r>
              <w:rPr>
                <w:spacing w:val="-2"/>
                <w:sz w:val="24"/>
              </w:rPr>
              <w:t xml:space="preserve">создание </w:t>
            </w:r>
            <w:r>
              <w:rPr>
                <w:sz w:val="24"/>
              </w:rPr>
              <w:t>условий</w:t>
            </w:r>
            <w:r>
              <w:rPr>
                <w:spacing w:val="23"/>
                <w:sz w:val="24"/>
              </w:rPr>
              <w:t xml:space="preserve"> </w:t>
            </w:r>
            <w:r>
              <w:rPr>
                <w:sz w:val="24"/>
              </w:rPr>
              <w:t>для</w:t>
            </w:r>
            <w:r>
              <w:rPr>
                <w:spacing w:val="23"/>
                <w:sz w:val="24"/>
              </w:rPr>
              <w:t xml:space="preserve"> </w:t>
            </w:r>
            <w:r>
              <w:rPr>
                <w:sz w:val="24"/>
              </w:rPr>
              <w:t xml:space="preserve">занятий </w:t>
            </w:r>
            <w:r>
              <w:rPr>
                <w:spacing w:val="-2"/>
                <w:sz w:val="24"/>
              </w:rPr>
              <w:t xml:space="preserve">физической </w:t>
            </w:r>
            <w:r>
              <w:rPr>
                <w:sz w:val="24"/>
              </w:rPr>
              <w:t>культурой</w:t>
            </w:r>
            <w:r>
              <w:rPr>
                <w:spacing w:val="-1"/>
                <w:sz w:val="24"/>
              </w:rPr>
              <w:t xml:space="preserve"> </w:t>
            </w:r>
            <w:r>
              <w:rPr>
                <w:sz w:val="24"/>
              </w:rPr>
              <w:t>и</w:t>
            </w:r>
            <w:r>
              <w:rPr>
                <w:spacing w:val="-1"/>
                <w:sz w:val="24"/>
              </w:rPr>
              <w:t xml:space="preserve"> </w:t>
            </w:r>
            <w:r>
              <w:rPr>
                <w:sz w:val="24"/>
              </w:rPr>
              <w:t>спортом</w:t>
            </w:r>
          </w:p>
        </w:tc>
        <w:tc>
          <w:tcPr>
            <w:tcW w:w="3546" w:type="dxa"/>
          </w:tcPr>
          <w:p w14:paraId="279852C9" w14:textId="77777777" w:rsidR="00A57689" w:rsidRDefault="00A57689" w:rsidP="00983492">
            <w:pPr>
              <w:pStyle w:val="TableParagraph"/>
              <w:numPr>
                <w:ilvl w:val="0"/>
                <w:numId w:val="274"/>
              </w:numPr>
              <w:tabs>
                <w:tab w:val="left" w:pos="318"/>
                <w:tab w:val="left" w:pos="1509"/>
                <w:tab w:val="left" w:pos="2509"/>
              </w:tabs>
              <w:spacing w:line="286" w:lineRule="exact"/>
              <w:ind w:left="318" w:hanging="177"/>
              <w:rPr>
                <w:sz w:val="24"/>
              </w:rPr>
            </w:pPr>
            <w:r>
              <w:rPr>
                <w:spacing w:val="-4"/>
                <w:sz w:val="24"/>
              </w:rPr>
              <w:t>МБОУ</w:t>
            </w:r>
            <w:r>
              <w:rPr>
                <w:sz w:val="24"/>
              </w:rPr>
              <w:tab/>
            </w:r>
            <w:r>
              <w:rPr>
                <w:spacing w:val="-5"/>
                <w:sz w:val="24"/>
              </w:rPr>
              <w:t>ДОД</w:t>
            </w:r>
            <w:r>
              <w:rPr>
                <w:sz w:val="24"/>
              </w:rPr>
              <w:tab/>
            </w:r>
            <w:r>
              <w:rPr>
                <w:spacing w:val="-2"/>
                <w:sz w:val="24"/>
              </w:rPr>
              <w:t>БЮСШБ</w:t>
            </w:r>
          </w:p>
          <w:p w14:paraId="19ACA723" w14:textId="77777777" w:rsidR="00A57689" w:rsidRDefault="00A57689" w:rsidP="00D3658A">
            <w:pPr>
              <w:pStyle w:val="TableParagraph"/>
              <w:spacing w:line="274" w:lineRule="exact"/>
              <w:rPr>
                <w:sz w:val="24"/>
              </w:rPr>
            </w:pPr>
            <w:r>
              <w:rPr>
                <w:sz w:val="24"/>
              </w:rPr>
              <w:t>«Заполярный</w:t>
            </w:r>
            <w:r>
              <w:rPr>
                <w:spacing w:val="-16"/>
                <w:sz w:val="24"/>
              </w:rPr>
              <w:t xml:space="preserve"> </w:t>
            </w:r>
            <w:r>
              <w:rPr>
                <w:spacing w:val="-4"/>
                <w:sz w:val="24"/>
              </w:rPr>
              <w:t>ринг»</w:t>
            </w:r>
          </w:p>
          <w:p w14:paraId="0F94B373" w14:textId="77777777" w:rsidR="00A57689" w:rsidRDefault="00A57689" w:rsidP="00983492">
            <w:pPr>
              <w:pStyle w:val="TableParagraph"/>
              <w:numPr>
                <w:ilvl w:val="0"/>
                <w:numId w:val="274"/>
              </w:numPr>
              <w:tabs>
                <w:tab w:val="left" w:pos="318"/>
              </w:tabs>
              <w:spacing w:before="2" w:line="293" w:lineRule="exact"/>
              <w:ind w:left="318" w:hanging="177"/>
              <w:rPr>
                <w:sz w:val="24"/>
              </w:rPr>
            </w:pPr>
            <w:r>
              <w:rPr>
                <w:sz w:val="24"/>
              </w:rPr>
              <w:t>МБУ</w:t>
            </w:r>
            <w:r>
              <w:rPr>
                <w:spacing w:val="-5"/>
                <w:sz w:val="24"/>
              </w:rPr>
              <w:t xml:space="preserve"> </w:t>
            </w:r>
            <w:r>
              <w:rPr>
                <w:sz w:val="24"/>
              </w:rPr>
              <w:t>«СШ</w:t>
            </w:r>
            <w:r>
              <w:rPr>
                <w:spacing w:val="-5"/>
                <w:sz w:val="24"/>
              </w:rPr>
              <w:t xml:space="preserve"> </w:t>
            </w:r>
            <w:r>
              <w:rPr>
                <w:spacing w:val="-2"/>
                <w:sz w:val="24"/>
              </w:rPr>
              <w:t>«Смена»</w:t>
            </w:r>
          </w:p>
          <w:p w14:paraId="56B4EC10" w14:textId="77777777" w:rsidR="00A57689" w:rsidRDefault="00A57689" w:rsidP="00983492">
            <w:pPr>
              <w:pStyle w:val="TableParagraph"/>
              <w:numPr>
                <w:ilvl w:val="0"/>
                <w:numId w:val="274"/>
              </w:numPr>
              <w:tabs>
                <w:tab w:val="left" w:pos="318"/>
                <w:tab w:val="left" w:pos="1610"/>
              </w:tabs>
              <w:spacing w:before="2" w:line="237" w:lineRule="auto"/>
              <w:ind w:right="98" w:firstLine="34"/>
              <w:jc w:val="both"/>
              <w:rPr>
                <w:sz w:val="24"/>
              </w:rPr>
            </w:pPr>
            <w:r>
              <w:rPr>
                <w:spacing w:val="-4"/>
                <w:sz w:val="24"/>
              </w:rPr>
              <w:t>МБУ</w:t>
            </w:r>
            <w:r>
              <w:rPr>
                <w:sz w:val="24"/>
              </w:rPr>
              <w:tab/>
            </w:r>
            <w:r>
              <w:rPr>
                <w:spacing w:val="-2"/>
                <w:sz w:val="24"/>
              </w:rPr>
              <w:t xml:space="preserve">«Благоустройство </w:t>
            </w:r>
            <w:r>
              <w:rPr>
                <w:sz w:val="24"/>
              </w:rPr>
              <w:t>общественных</w:t>
            </w:r>
            <w:r>
              <w:rPr>
                <w:spacing w:val="-8"/>
                <w:sz w:val="24"/>
              </w:rPr>
              <w:t xml:space="preserve"> </w:t>
            </w:r>
            <w:r>
              <w:rPr>
                <w:sz w:val="24"/>
              </w:rPr>
              <w:t>территорий»</w:t>
            </w:r>
            <w:r>
              <w:rPr>
                <w:spacing w:val="-14"/>
                <w:sz w:val="24"/>
              </w:rPr>
              <w:t xml:space="preserve"> </w:t>
            </w:r>
            <w:r>
              <w:rPr>
                <w:sz w:val="24"/>
              </w:rPr>
              <w:t>МО ГО «Воркута»</w:t>
            </w:r>
          </w:p>
          <w:p w14:paraId="75D0FEDF" w14:textId="77777777" w:rsidR="00A57689" w:rsidRDefault="00A57689" w:rsidP="00983492">
            <w:pPr>
              <w:pStyle w:val="TableParagraph"/>
              <w:numPr>
                <w:ilvl w:val="0"/>
                <w:numId w:val="274"/>
              </w:numPr>
              <w:tabs>
                <w:tab w:val="left" w:pos="318"/>
                <w:tab w:val="left" w:pos="2235"/>
              </w:tabs>
              <w:spacing w:before="7" w:line="237" w:lineRule="auto"/>
              <w:ind w:right="99" w:firstLine="34"/>
              <w:jc w:val="both"/>
              <w:rPr>
                <w:sz w:val="24"/>
              </w:rPr>
            </w:pPr>
            <w:r>
              <w:rPr>
                <w:spacing w:val="-2"/>
                <w:sz w:val="24"/>
              </w:rPr>
              <w:t>Управление</w:t>
            </w:r>
            <w:r>
              <w:rPr>
                <w:sz w:val="24"/>
              </w:rPr>
              <w:tab/>
            </w:r>
            <w:r>
              <w:rPr>
                <w:spacing w:val="-2"/>
                <w:sz w:val="24"/>
              </w:rPr>
              <w:t xml:space="preserve">физической </w:t>
            </w:r>
            <w:r>
              <w:rPr>
                <w:sz w:val="24"/>
              </w:rPr>
              <w:t>культуры и спорта</w:t>
            </w:r>
          </w:p>
          <w:p w14:paraId="6DCEA1C7" w14:textId="77777777" w:rsidR="00A57689" w:rsidRDefault="00A57689" w:rsidP="00983492">
            <w:pPr>
              <w:pStyle w:val="TableParagraph"/>
              <w:numPr>
                <w:ilvl w:val="0"/>
                <w:numId w:val="274"/>
              </w:numPr>
              <w:tabs>
                <w:tab w:val="left" w:pos="318"/>
              </w:tabs>
              <w:spacing w:before="2"/>
              <w:ind w:left="318" w:hanging="177"/>
              <w:rPr>
                <w:sz w:val="24"/>
              </w:rPr>
            </w:pPr>
            <w:r>
              <w:rPr>
                <w:sz w:val="24"/>
              </w:rPr>
              <w:t>МБУ</w:t>
            </w:r>
            <w:r>
              <w:rPr>
                <w:spacing w:val="-5"/>
                <w:sz w:val="24"/>
              </w:rPr>
              <w:t xml:space="preserve"> </w:t>
            </w:r>
            <w:r>
              <w:rPr>
                <w:sz w:val="24"/>
              </w:rPr>
              <w:t>«ЦСМ</w:t>
            </w:r>
            <w:r>
              <w:rPr>
                <w:spacing w:val="-4"/>
                <w:sz w:val="24"/>
              </w:rPr>
              <w:t xml:space="preserve"> </w:t>
            </w:r>
            <w:r>
              <w:rPr>
                <w:spacing w:val="-2"/>
                <w:sz w:val="24"/>
              </w:rPr>
              <w:t>«Юбилейный»</w:t>
            </w:r>
          </w:p>
          <w:p w14:paraId="2B21375F" w14:textId="77777777" w:rsidR="00A57689" w:rsidRDefault="00A57689" w:rsidP="00983492">
            <w:pPr>
              <w:pStyle w:val="TableParagraph"/>
              <w:numPr>
                <w:ilvl w:val="0"/>
                <w:numId w:val="274"/>
              </w:numPr>
              <w:tabs>
                <w:tab w:val="left" w:pos="318"/>
              </w:tabs>
              <w:spacing w:before="2" w:line="293" w:lineRule="exact"/>
              <w:ind w:left="318" w:hanging="177"/>
              <w:rPr>
                <w:sz w:val="24"/>
              </w:rPr>
            </w:pPr>
            <w:r>
              <w:rPr>
                <w:sz w:val="24"/>
              </w:rPr>
              <w:t>УСЗК</w:t>
            </w:r>
            <w:r>
              <w:rPr>
                <w:spacing w:val="3"/>
                <w:sz w:val="24"/>
              </w:rPr>
              <w:t xml:space="preserve"> </w:t>
            </w:r>
            <w:r>
              <w:rPr>
                <w:spacing w:val="-2"/>
                <w:sz w:val="24"/>
              </w:rPr>
              <w:t>«Олимп»</w:t>
            </w:r>
          </w:p>
          <w:p w14:paraId="3455F687" w14:textId="77777777" w:rsidR="00A57689" w:rsidRDefault="00A57689" w:rsidP="00983492">
            <w:pPr>
              <w:pStyle w:val="TableParagraph"/>
              <w:numPr>
                <w:ilvl w:val="0"/>
                <w:numId w:val="274"/>
              </w:numPr>
              <w:tabs>
                <w:tab w:val="left" w:pos="318"/>
                <w:tab w:val="left" w:pos="2842"/>
              </w:tabs>
              <w:spacing w:before="1" w:line="237" w:lineRule="auto"/>
              <w:ind w:right="99" w:firstLine="34"/>
              <w:jc w:val="both"/>
              <w:rPr>
                <w:sz w:val="24"/>
              </w:rPr>
            </w:pPr>
            <w:r>
              <w:rPr>
                <w:spacing w:val="-2"/>
                <w:sz w:val="24"/>
              </w:rPr>
              <w:t>Муниципальный</w:t>
            </w:r>
            <w:r>
              <w:rPr>
                <w:sz w:val="24"/>
              </w:rPr>
              <w:tab/>
            </w:r>
            <w:r>
              <w:rPr>
                <w:spacing w:val="-4"/>
                <w:sz w:val="24"/>
              </w:rPr>
              <w:t xml:space="preserve">центр </w:t>
            </w:r>
            <w:r>
              <w:rPr>
                <w:sz w:val="24"/>
              </w:rPr>
              <w:t xml:space="preserve">тестирования ГТО </w:t>
            </w:r>
            <w:proofErr w:type="spellStart"/>
            <w:r>
              <w:rPr>
                <w:sz w:val="24"/>
              </w:rPr>
              <w:t>г.Воркута</w:t>
            </w:r>
            <w:proofErr w:type="spellEnd"/>
          </w:p>
          <w:p w14:paraId="60DF69AA" w14:textId="77777777" w:rsidR="00A57689" w:rsidRDefault="00A57689" w:rsidP="00983492">
            <w:pPr>
              <w:pStyle w:val="TableParagraph"/>
              <w:numPr>
                <w:ilvl w:val="0"/>
                <w:numId w:val="274"/>
              </w:numPr>
              <w:tabs>
                <w:tab w:val="left" w:pos="318"/>
              </w:tabs>
              <w:spacing w:before="3" w:line="294" w:lineRule="exact"/>
              <w:ind w:left="318" w:hanging="177"/>
              <w:rPr>
                <w:sz w:val="24"/>
              </w:rPr>
            </w:pPr>
            <w:r>
              <w:rPr>
                <w:spacing w:val="-4"/>
                <w:sz w:val="24"/>
              </w:rPr>
              <w:t>МУДО</w:t>
            </w:r>
            <w:r>
              <w:rPr>
                <w:spacing w:val="2"/>
                <w:sz w:val="24"/>
              </w:rPr>
              <w:t xml:space="preserve"> </w:t>
            </w:r>
            <w:r>
              <w:rPr>
                <w:spacing w:val="-4"/>
                <w:sz w:val="24"/>
              </w:rPr>
              <w:t>«</w:t>
            </w:r>
            <w:proofErr w:type="spellStart"/>
            <w:r>
              <w:rPr>
                <w:spacing w:val="-4"/>
                <w:sz w:val="24"/>
              </w:rPr>
              <w:t>ДТДиМ</w:t>
            </w:r>
            <w:proofErr w:type="spellEnd"/>
            <w:r>
              <w:rPr>
                <w:spacing w:val="-4"/>
                <w:sz w:val="24"/>
              </w:rPr>
              <w:t>»</w:t>
            </w:r>
            <w:r>
              <w:rPr>
                <w:spacing w:val="-8"/>
                <w:sz w:val="24"/>
              </w:rPr>
              <w:t xml:space="preserve"> </w:t>
            </w:r>
            <w:proofErr w:type="spellStart"/>
            <w:r>
              <w:rPr>
                <w:spacing w:val="-4"/>
                <w:sz w:val="24"/>
              </w:rPr>
              <w:t>г.Воркуты</w:t>
            </w:r>
            <w:proofErr w:type="spellEnd"/>
          </w:p>
          <w:p w14:paraId="75E589AD" w14:textId="77777777" w:rsidR="00A57689" w:rsidRDefault="00A57689" w:rsidP="00983492">
            <w:pPr>
              <w:pStyle w:val="TableParagraph"/>
              <w:numPr>
                <w:ilvl w:val="0"/>
                <w:numId w:val="274"/>
              </w:numPr>
              <w:tabs>
                <w:tab w:val="left" w:pos="318"/>
              </w:tabs>
              <w:spacing w:line="294" w:lineRule="exact"/>
              <w:ind w:left="318" w:hanging="177"/>
              <w:jc w:val="both"/>
              <w:rPr>
                <w:sz w:val="24"/>
              </w:rPr>
            </w:pPr>
            <w:r>
              <w:rPr>
                <w:sz w:val="24"/>
              </w:rPr>
              <w:t>СК</w:t>
            </w:r>
            <w:r>
              <w:rPr>
                <w:spacing w:val="3"/>
                <w:sz w:val="24"/>
              </w:rPr>
              <w:t xml:space="preserve"> </w:t>
            </w:r>
            <w:r>
              <w:rPr>
                <w:spacing w:val="-2"/>
                <w:sz w:val="24"/>
              </w:rPr>
              <w:t>«Арктика»</w:t>
            </w:r>
          </w:p>
        </w:tc>
        <w:tc>
          <w:tcPr>
            <w:tcW w:w="2269" w:type="dxa"/>
          </w:tcPr>
          <w:p w14:paraId="01DFB9C6" w14:textId="77777777" w:rsidR="00A57689" w:rsidRDefault="00A57689" w:rsidP="00D3658A">
            <w:pPr>
              <w:pStyle w:val="TableParagraph"/>
              <w:tabs>
                <w:tab w:val="left" w:pos="2036"/>
              </w:tabs>
              <w:ind w:left="105" w:right="100"/>
              <w:rPr>
                <w:sz w:val="24"/>
              </w:rPr>
            </w:pPr>
            <w:r>
              <w:rPr>
                <w:spacing w:val="-2"/>
                <w:sz w:val="24"/>
              </w:rPr>
              <w:t>Заключение Договоров</w:t>
            </w:r>
            <w:r>
              <w:rPr>
                <w:sz w:val="24"/>
              </w:rPr>
              <w:tab/>
            </w:r>
            <w:r>
              <w:rPr>
                <w:spacing w:val="-10"/>
                <w:sz w:val="24"/>
              </w:rPr>
              <w:t xml:space="preserve">о </w:t>
            </w:r>
            <w:r>
              <w:rPr>
                <w:spacing w:val="-2"/>
                <w:sz w:val="24"/>
              </w:rPr>
              <w:t>сотрудничестве</w:t>
            </w:r>
            <w:r>
              <w:rPr>
                <w:sz w:val="24"/>
              </w:rPr>
              <w:tab/>
            </w:r>
            <w:r>
              <w:rPr>
                <w:spacing w:val="-50"/>
                <w:sz w:val="24"/>
              </w:rPr>
              <w:t xml:space="preserve"> </w:t>
            </w:r>
            <w:r>
              <w:rPr>
                <w:spacing w:val="-6"/>
                <w:sz w:val="24"/>
              </w:rPr>
              <w:t xml:space="preserve">с </w:t>
            </w:r>
            <w:r>
              <w:rPr>
                <w:spacing w:val="-2"/>
                <w:sz w:val="24"/>
              </w:rPr>
              <w:t>учреждениями спорта, спортивными школами.</w:t>
            </w:r>
          </w:p>
          <w:p w14:paraId="7EE68138" w14:textId="77777777" w:rsidR="00A57689" w:rsidRDefault="00A57689" w:rsidP="00D3658A">
            <w:pPr>
              <w:pStyle w:val="TableParagraph"/>
              <w:tabs>
                <w:tab w:val="left" w:pos="1009"/>
                <w:tab w:val="left" w:pos="2026"/>
              </w:tabs>
              <w:ind w:left="105" w:right="98"/>
              <w:rPr>
                <w:sz w:val="24"/>
              </w:rPr>
            </w:pPr>
            <w:r>
              <w:rPr>
                <w:sz w:val="24"/>
              </w:rPr>
              <w:t>Сотрудничество</w:t>
            </w:r>
            <w:r>
              <w:rPr>
                <w:spacing w:val="32"/>
                <w:sz w:val="24"/>
              </w:rPr>
              <w:t xml:space="preserve"> </w:t>
            </w:r>
            <w:r>
              <w:rPr>
                <w:sz w:val="24"/>
              </w:rPr>
              <w:t xml:space="preserve">по </w:t>
            </w:r>
            <w:r>
              <w:rPr>
                <w:spacing w:val="-2"/>
                <w:sz w:val="24"/>
              </w:rPr>
              <w:t>организации</w:t>
            </w:r>
            <w:r>
              <w:rPr>
                <w:sz w:val="24"/>
              </w:rPr>
              <w:tab/>
            </w:r>
            <w:r>
              <w:rPr>
                <w:spacing w:val="-59"/>
                <w:sz w:val="24"/>
              </w:rPr>
              <w:t xml:space="preserve"> </w:t>
            </w:r>
            <w:r>
              <w:rPr>
                <w:spacing w:val="-10"/>
                <w:sz w:val="24"/>
              </w:rPr>
              <w:t xml:space="preserve">и </w:t>
            </w:r>
            <w:r>
              <w:rPr>
                <w:spacing w:val="-2"/>
                <w:sz w:val="24"/>
              </w:rPr>
              <w:t>проведению мероприятий, конкурсов, соревнований, слётов</w:t>
            </w:r>
            <w:r>
              <w:rPr>
                <w:sz w:val="24"/>
              </w:rPr>
              <w:tab/>
            </w:r>
            <w:r>
              <w:rPr>
                <w:spacing w:val="-2"/>
                <w:sz w:val="24"/>
              </w:rPr>
              <w:t xml:space="preserve">спортивно- оздоровительной направленности, </w:t>
            </w:r>
            <w:r>
              <w:rPr>
                <w:sz w:val="24"/>
              </w:rPr>
              <w:t>пропаганде</w:t>
            </w:r>
            <w:r>
              <w:rPr>
                <w:spacing w:val="-7"/>
                <w:sz w:val="24"/>
              </w:rPr>
              <w:t xml:space="preserve"> </w:t>
            </w:r>
            <w:r>
              <w:rPr>
                <w:sz w:val="24"/>
              </w:rPr>
              <w:t xml:space="preserve">занятий </w:t>
            </w:r>
            <w:r>
              <w:rPr>
                <w:spacing w:val="-2"/>
                <w:sz w:val="24"/>
              </w:rPr>
              <w:t>физической культурой</w:t>
            </w:r>
            <w:r>
              <w:rPr>
                <w:sz w:val="24"/>
              </w:rPr>
              <w:tab/>
            </w:r>
            <w:r>
              <w:rPr>
                <w:spacing w:val="-10"/>
                <w:sz w:val="24"/>
              </w:rPr>
              <w:t>и</w:t>
            </w:r>
          </w:p>
          <w:p w14:paraId="6BF84C8F" w14:textId="77777777" w:rsidR="00A57689" w:rsidRDefault="00A57689" w:rsidP="00D3658A">
            <w:pPr>
              <w:pStyle w:val="TableParagraph"/>
              <w:spacing w:line="264" w:lineRule="exact"/>
              <w:ind w:left="105"/>
              <w:rPr>
                <w:sz w:val="24"/>
              </w:rPr>
            </w:pPr>
            <w:r>
              <w:rPr>
                <w:spacing w:val="-2"/>
                <w:sz w:val="24"/>
              </w:rPr>
              <w:t>спортом</w:t>
            </w:r>
          </w:p>
        </w:tc>
      </w:tr>
      <w:tr w:rsidR="00A57689" w14:paraId="07FF349F" w14:textId="77777777" w:rsidTr="00D3658A">
        <w:trPr>
          <w:trHeight w:val="6226"/>
        </w:trPr>
        <w:tc>
          <w:tcPr>
            <w:tcW w:w="2093" w:type="dxa"/>
          </w:tcPr>
          <w:p w14:paraId="5D7C85F7" w14:textId="77777777" w:rsidR="00A57689" w:rsidRDefault="00A57689" w:rsidP="00D3658A">
            <w:pPr>
              <w:pStyle w:val="TableParagraph"/>
              <w:ind w:right="316"/>
              <w:rPr>
                <w:sz w:val="24"/>
              </w:rPr>
            </w:pPr>
            <w:r>
              <w:rPr>
                <w:spacing w:val="-2"/>
                <w:sz w:val="24"/>
              </w:rPr>
              <w:t>Социально- правовое</w:t>
            </w:r>
          </w:p>
        </w:tc>
        <w:tc>
          <w:tcPr>
            <w:tcW w:w="2410" w:type="dxa"/>
          </w:tcPr>
          <w:p w14:paraId="0D2C3757" w14:textId="77777777" w:rsidR="00A57689" w:rsidRDefault="00A57689" w:rsidP="00D3658A">
            <w:pPr>
              <w:pStyle w:val="TableParagraph"/>
              <w:tabs>
                <w:tab w:val="left" w:pos="1313"/>
                <w:tab w:val="left" w:pos="1348"/>
              </w:tabs>
              <w:ind w:right="95"/>
              <w:rPr>
                <w:sz w:val="24"/>
              </w:rPr>
            </w:pPr>
            <w:r>
              <w:rPr>
                <w:spacing w:val="-2"/>
                <w:sz w:val="24"/>
              </w:rPr>
              <w:t>Обучение</w:t>
            </w:r>
            <w:r>
              <w:rPr>
                <w:sz w:val="24"/>
              </w:rPr>
              <w:tab/>
            </w:r>
            <w:r>
              <w:rPr>
                <w:spacing w:val="-2"/>
                <w:sz w:val="24"/>
              </w:rPr>
              <w:t>учащихся правовой</w:t>
            </w:r>
            <w:r>
              <w:rPr>
                <w:sz w:val="24"/>
              </w:rPr>
              <w:tab/>
            </w:r>
            <w:r>
              <w:rPr>
                <w:sz w:val="24"/>
              </w:rPr>
              <w:tab/>
            </w:r>
            <w:r>
              <w:rPr>
                <w:spacing w:val="-4"/>
                <w:sz w:val="24"/>
              </w:rPr>
              <w:t xml:space="preserve">культуре, </w:t>
            </w:r>
            <w:r>
              <w:rPr>
                <w:spacing w:val="-2"/>
                <w:sz w:val="24"/>
              </w:rPr>
              <w:t xml:space="preserve">формирование </w:t>
            </w:r>
            <w:r>
              <w:rPr>
                <w:sz w:val="24"/>
              </w:rPr>
              <w:t>правового</w:t>
            </w:r>
            <w:r>
              <w:rPr>
                <w:spacing w:val="74"/>
                <w:sz w:val="24"/>
              </w:rPr>
              <w:t xml:space="preserve"> </w:t>
            </w:r>
            <w:r>
              <w:rPr>
                <w:sz w:val="24"/>
              </w:rPr>
              <w:t xml:space="preserve">сознания, </w:t>
            </w:r>
            <w:r>
              <w:rPr>
                <w:spacing w:val="-2"/>
                <w:sz w:val="24"/>
              </w:rPr>
              <w:t>правой</w:t>
            </w:r>
            <w:r>
              <w:rPr>
                <w:sz w:val="24"/>
              </w:rPr>
              <w:tab/>
            </w:r>
            <w:r>
              <w:rPr>
                <w:sz w:val="24"/>
              </w:rPr>
              <w:tab/>
            </w:r>
            <w:r>
              <w:rPr>
                <w:spacing w:val="-55"/>
                <w:sz w:val="24"/>
              </w:rPr>
              <w:t xml:space="preserve"> </w:t>
            </w:r>
            <w:r>
              <w:rPr>
                <w:spacing w:val="-5"/>
                <w:sz w:val="24"/>
              </w:rPr>
              <w:t>культуры</w:t>
            </w:r>
          </w:p>
          <w:p w14:paraId="7453B994" w14:textId="77777777" w:rsidR="00A57689" w:rsidRDefault="00A57689" w:rsidP="00D3658A">
            <w:pPr>
              <w:pStyle w:val="TableParagraph"/>
              <w:tabs>
                <w:tab w:val="left" w:pos="1553"/>
              </w:tabs>
              <w:ind w:right="95"/>
              <w:rPr>
                <w:sz w:val="24"/>
              </w:rPr>
            </w:pPr>
            <w:r>
              <w:rPr>
                <w:spacing w:val="-2"/>
                <w:sz w:val="24"/>
              </w:rPr>
              <w:t>учащихся</w:t>
            </w:r>
            <w:r>
              <w:rPr>
                <w:sz w:val="24"/>
              </w:rPr>
              <w:tab/>
            </w:r>
            <w:r>
              <w:rPr>
                <w:spacing w:val="-4"/>
                <w:sz w:val="24"/>
              </w:rPr>
              <w:t xml:space="preserve">школы, </w:t>
            </w:r>
            <w:r>
              <w:rPr>
                <w:spacing w:val="-2"/>
                <w:sz w:val="24"/>
              </w:rPr>
              <w:t>активной гражданской</w:t>
            </w:r>
            <w:r>
              <w:rPr>
                <w:spacing w:val="40"/>
                <w:sz w:val="24"/>
              </w:rPr>
              <w:t xml:space="preserve"> </w:t>
            </w:r>
            <w:r>
              <w:rPr>
                <w:sz w:val="24"/>
              </w:rPr>
              <w:t>позиции подростков.</w:t>
            </w:r>
          </w:p>
        </w:tc>
        <w:tc>
          <w:tcPr>
            <w:tcW w:w="3546" w:type="dxa"/>
          </w:tcPr>
          <w:p w14:paraId="4B034CB7" w14:textId="77777777" w:rsidR="00A57689" w:rsidRDefault="00A57689" w:rsidP="00983492">
            <w:pPr>
              <w:pStyle w:val="TableParagraph"/>
              <w:numPr>
                <w:ilvl w:val="0"/>
                <w:numId w:val="273"/>
              </w:numPr>
              <w:tabs>
                <w:tab w:val="left" w:pos="318"/>
              </w:tabs>
              <w:spacing w:line="287" w:lineRule="exact"/>
              <w:ind w:left="318" w:hanging="177"/>
              <w:rPr>
                <w:sz w:val="24"/>
              </w:rPr>
            </w:pPr>
            <w:proofErr w:type="spellStart"/>
            <w:r>
              <w:rPr>
                <w:sz w:val="24"/>
              </w:rPr>
              <w:t>КпДНиЗП</w:t>
            </w:r>
            <w:proofErr w:type="spellEnd"/>
            <w:r>
              <w:rPr>
                <w:spacing w:val="-4"/>
                <w:sz w:val="24"/>
              </w:rPr>
              <w:t xml:space="preserve"> </w:t>
            </w:r>
            <w:r>
              <w:rPr>
                <w:sz w:val="24"/>
              </w:rPr>
              <w:t>МО</w:t>
            </w:r>
            <w:r>
              <w:rPr>
                <w:spacing w:val="-4"/>
                <w:sz w:val="24"/>
              </w:rPr>
              <w:t xml:space="preserve"> </w:t>
            </w:r>
            <w:r>
              <w:rPr>
                <w:sz w:val="24"/>
              </w:rPr>
              <w:t>ГО</w:t>
            </w:r>
            <w:r>
              <w:rPr>
                <w:spacing w:val="-1"/>
                <w:sz w:val="24"/>
              </w:rPr>
              <w:t xml:space="preserve"> </w:t>
            </w:r>
            <w:r>
              <w:rPr>
                <w:spacing w:val="-2"/>
                <w:sz w:val="24"/>
              </w:rPr>
              <w:t>«Воркута»</w:t>
            </w:r>
          </w:p>
          <w:p w14:paraId="58A2DC53" w14:textId="77777777" w:rsidR="00A57689" w:rsidRDefault="00A57689" w:rsidP="00983492">
            <w:pPr>
              <w:pStyle w:val="TableParagraph"/>
              <w:numPr>
                <w:ilvl w:val="0"/>
                <w:numId w:val="273"/>
              </w:numPr>
              <w:tabs>
                <w:tab w:val="left" w:pos="318"/>
              </w:tabs>
              <w:spacing w:line="293" w:lineRule="exact"/>
              <w:ind w:left="318" w:hanging="177"/>
              <w:jc w:val="both"/>
              <w:rPr>
                <w:sz w:val="24"/>
              </w:rPr>
            </w:pPr>
            <w:r>
              <w:rPr>
                <w:sz w:val="24"/>
              </w:rPr>
              <w:t>ОМВД</w:t>
            </w:r>
            <w:r>
              <w:rPr>
                <w:spacing w:val="-6"/>
                <w:sz w:val="24"/>
              </w:rPr>
              <w:t xml:space="preserve"> </w:t>
            </w:r>
            <w:r>
              <w:rPr>
                <w:sz w:val="24"/>
              </w:rPr>
              <w:t>России</w:t>
            </w:r>
            <w:r>
              <w:rPr>
                <w:spacing w:val="-4"/>
                <w:sz w:val="24"/>
              </w:rPr>
              <w:t xml:space="preserve"> </w:t>
            </w:r>
            <w:r>
              <w:rPr>
                <w:sz w:val="24"/>
              </w:rPr>
              <w:t>по</w:t>
            </w:r>
            <w:r>
              <w:rPr>
                <w:spacing w:val="-4"/>
                <w:sz w:val="24"/>
              </w:rPr>
              <w:t xml:space="preserve"> </w:t>
            </w:r>
            <w:proofErr w:type="spellStart"/>
            <w:r>
              <w:rPr>
                <w:spacing w:val="-2"/>
                <w:sz w:val="24"/>
              </w:rPr>
              <w:t>г.Воркуте</w:t>
            </w:r>
            <w:proofErr w:type="spellEnd"/>
          </w:p>
          <w:p w14:paraId="7AEB3FCE" w14:textId="77777777" w:rsidR="00A57689" w:rsidRDefault="00A57689" w:rsidP="00983492">
            <w:pPr>
              <w:pStyle w:val="TableParagraph"/>
              <w:numPr>
                <w:ilvl w:val="0"/>
                <w:numId w:val="273"/>
              </w:numPr>
              <w:tabs>
                <w:tab w:val="left" w:pos="318"/>
                <w:tab w:val="left" w:pos="1995"/>
                <w:tab w:val="left" w:pos="3271"/>
              </w:tabs>
              <w:ind w:right="131" w:firstLine="34"/>
              <w:jc w:val="both"/>
              <w:rPr>
                <w:sz w:val="24"/>
              </w:rPr>
            </w:pPr>
            <w:r>
              <w:rPr>
                <w:sz w:val="24"/>
              </w:rPr>
              <w:t xml:space="preserve">Управление общественных </w:t>
            </w:r>
            <w:r>
              <w:rPr>
                <w:spacing w:val="-2"/>
                <w:sz w:val="24"/>
              </w:rPr>
              <w:t>отношений,</w:t>
            </w:r>
            <w:r>
              <w:rPr>
                <w:sz w:val="24"/>
              </w:rPr>
              <w:tab/>
            </w:r>
            <w:r>
              <w:rPr>
                <w:spacing w:val="-4"/>
                <w:sz w:val="24"/>
              </w:rPr>
              <w:t>опеки</w:t>
            </w:r>
            <w:r>
              <w:rPr>
                <w:sz w:val="24"/>
              </w:rPr>
              <w:tab/>
            </w:r>
            <w:r>
              <w:rPr>
                <w:spacing w:val="-10"/>
                <w:sz w:val="24"/>
              </w:rPr>
              <w:t xml:space="preserve">и </w:t>
            </w:r>
            <w:r>
              <w:rPr>
                <w:sz w:val="24"/>
              </w:rPr>
              <w:t>попечительства администрации МО ГО «Воркута»</w:t>
            </w:r>
          </w:p>
          <w:p w14:paraId="2DFBB201" w14:textId="77777777" w:rsidR="00A57689" w:rsidRDefault="00A57689" w:rsidP="00983492">
            <w:pPr>
              <w:pStyle w:val="TableParagraph"/>
              <w:numPr>
                <w:ilvl w:val="0"/>
                <w:numId w:val="273"/>
              </w:numPr>
              <w:tabs>
                <w:tab w:val="left" w:pos="318"/>
                <w:tab w:val="left" w:pos="1204"/>
                <w:tab w:val="left" w:pos="1953"/>
                <w:tab w:val="left" w:pos="2383"/>
                <w:tab w:val="left" w:pos="2810"/>
                <w:tab w:val="left" w:pos="3152"/>
              </w:tabs>
              <w:ind w:right="125" w:firstLine="34"/>
              <w:rPr>
                <w:sz w:val="24"/>
              </w:rPr>
            </w:pPr>
            <w:r>
              <w:rPr>
                <w:spacing w:val="-4"/>
                <w:sz w:val="24"/>
              </w:rPr>
              <w:t>ГБУ</w:t>
            </w:r>
            <w:r>
              <w:rPr>
                <w:sz w:val="24"/>
              </w:rPr>
              <w:tab/>
            </w:r>
            <w:r>
              <w:rPr>
                <w:spacing w:val="-6"/>
                <w:sz w:val="24"/>
              </w:rPr>
              <w:t>РК</w:t>
            </w:r>
            <w:r>
              <w:rPr>
                <w:sz w:val="24"/>
              </w:rPr>
              <w:tab/>
            </w:r>
            <w:r>
              <w:rPr>
                <w:spacing w:val="-2"/>
                <w:sz w:val="24"/>
              </w:rPr>
              <w:t>«Центр</w:t>
            </w:r>
            <w:r>
              <w:rPr>
                <w:sz w:val="24"/>
              </w:rPr>
              <w:tab/>
            </w:r>
            <w:r>
              <w:rPr>
                <w:sz w:val="24"/>
              </w:rPr>
              <w:tab/>
            </w:r>
            <w:r>
              <w:rPr>
                <w:spacing w:val="-6"/>
                <w:sz w:val="24"/>
              </w:rPr>
              <w:t xml:space="preserve">по </w:t>
            </w:r>
            <w:r>
              <w:rPr>
                <w:spacing w:val="-2"/>
                <w:sz w:val="24"/>
              </w:rPr>
              <w:t xml:space="preserve">предоставлению </w:t>
            </w:r>
            <w:r>
              <w:rPr>
                <w:sz w:val="24"/>
              </w:rPr>
              <w:t>государственных</w:t>
            </w:r>
            <w:r>
              <w:rPr>
                <w:spacing w:val="17"/>
                <w:sz w:val="24"/>
              </w:rPr>
              <w:t xml:space="preserve"> </w:t>
            </w:r>
            <w:r>
              <w:rPr>
                <w:sz w:val="24"/>
              </w:rPr>
              <w:t>услуг</w:t>
            </w:r>
            <w:r>
              <w:rPr>
                <w:spacing w:val="16"/>
                <w:sz w:val="24"/>
              </w:rPr>
              <w:t xml:space="preserve"> </w:t>
            </w:r>
            <w:r>
              <w:rPr>
                <w:sz w:val="24"/>
              </w:rPr>
              <w:t>в сфере социальной</w:t>
            </w:r>
            <w:r>
              <w:rPr>
                <w:spacing w:val="40"/>
                <w:sz w:val="24"/>
              </w:rPr>
              <w:t xml:space="preserve"> </w:t>
            </w:r>
            <w:r>
              <w:rPr>
                <w:sz w:val="24"/>
              </w:rPr>
              <w:t>защиты</w:t>
            </w:r>
            <w:r>
              <w:rPr>
                <w:spacing w:val="40"/>
                <w:sz w:val="24"/>
              </w:rPr>
              <w:t xml:space="preserve"> </w:t>
            </w:r>
            <w:r>
              <w:rPr>
                <w:sz w:val="24"/>
              </w:rPr>
              <w:t xml:space="preserve">населения </w:t>
            </w:r>
            <w:r>
              <w:rPr>
                <w:spacing w:val="-2"/>
                <w:sz w:val="24"/>
              </w:rPr>
              <w:t>города</w:t>
            </w:r>
            <w:r>
              <w:rPr>
                <w:sz w:val="24"/>
              </w:rPr>
              <w:tab/>
            </w:r>
            <w:r>
              <w:rPr>
                <w:sz w:val="24"/>
              </w:rPr>
              <w:tab/>
            </w:r>
            <w:r>
              <w:rPr>
                <w:sz w:val="24"/>
              </w:rPr>
              <w:tab/>
            </w:r>
            <w:r>
              <w:rPr>
                <w:spacing w:val="-2"/>
                <w:sz w:val="24"/>
              </w:rPr>
              <w:t>Воркуты» территориальный</w:t>
            </w:r>
            <w:r>
              <w:rPr>
                <w:sz w:val="24"/>
              </w:rPr>
              <w:tab/>
            </w:r>
            <w:r>
              <w:rPr>
                <w:sz w:val="24"/>
              </w:rPr>
              <w:tab/>
            </w:r>
            <w:r>
              <w:rPr>
                <w:sz w:val="24"/>
              </w:rPr>
              <w:tab/>
            </w:r>
            <w:r>
              <w:rPr>
                <w:spacing w:val="-4"/>
                <w:sz w:val="24"/>
              </w:rPr>
              <w:t xml:space="preserve">центр </w:t>
            </w:r>
            <w:r>
              <w:rPr>
                <w:sz w:val="24"/>
              </w:rPr>
              <w:t>социальной</w:t>
            </w:r>
            <w:r>
              <w:rPr>
                <w:spacing w:val="80"/>
                <w:sz w:val="24"/>
              </w:rPr>
              <w:t xml:space="preserve"> </w:t>
            </w:r>
            <w:r>
              <w:rPr>
                <w:sz w:val="24"/>
              </w:rPr>
              <w:t>помощи</w:t>
            </w:r>
            <w:r>
              <w:rPr>
                <w:spacing w:val="80"/>
                <w:sz w:val="24"/>
              </w:rPr>
              <w:t xml:space="preserve"> </w:t>
            </w:r>
            <w:r>
              <w:rPr>
                <w:sz w:val="24"/>
              </w:rPr>
              <w:t>семье</w:t>
            </w:r>
            <w:r>
              <w:rPr>
                <w:spacing w:val="80"/>
                <w:sz w:val="24"/>
              </w:rPr>
              <w:t xml:space="preserve"> </w:t>
            </w:r>
            <w:r>
              <w:rPr>
                <w:sz w:val="24"/>
              </w:rPr>
              <w:t xml:space="preserve">и </w:t>
            </w:r>
            <w:r>
              <w:rPr>
                <w:spacing w:val="-2"/>
                <w:sz w:val="24"/>
              </w:rPr>
              <w:t>детям»</w:t>
            </w:r>
          </w:p>
          <w:p w14:paraId="2BE8A70F" w14:textId="77777777" w:rsidR="00A57689" w:rsidRDefault="00A57689" w:rsidP="00983492">
            <w:pPr>
              <w:pStyle w:val="TableParagraph"/>
              <w:numPr>
                <w:ilvl w:val="0"/>
                <w:numId w:val="273"/>
              </w:numPr>
              <w:tabs>
                <w:tab w:val="left" w:pos="318"/>
              </w:tabs>
              <w:spacing w:line="292" w:lineRule="exact"/>
              <w:ind w:left="318" w:hanging="177"/>
              <w:rPr>
                <w:sz w:val="24"/>
              </w:rPr>
            </w:pPr>
            <w:r>
              <w:rPr>
                <w:spacing w:val="-2"/>
                <w:sz w:val="24"/>
              </w:rPr>
              <w:t>Прокуратура</w:t>
            </w:r>
            <w:r>
              <w:rPr>
                <w:spacing w:val="4"/>
                <w:sz w:val="24"/>
              </w:rPr>
              <w:t xml:space="preserve"> </w:t>
            </w:r>
            <w:proofErr w:type="spellStart"/>
            <w:r>
              <w:rPr>
                <w:spacing w:val="-2"/>
                <w:sz w:val="24"/>
              </w:rPr>
              <w:t>г.Воркуты</w:t>
            </w:r>
            <w:proofErr w:type="spellEnd"/>
          </w:p>
          <w:p w14:paraId="175DA3FF" w14:textId="77777777" w:rsidR="00A57689" w:rsidRDefault="00A57689" w:rsidP="00983492">
            <w:pPr>
              <w:pStyle w:val="TableParagraph"/>
              <w:numPr>
                <w:ilvl w:val="0"/>
                <w:numId w:val="273"/>
              </w:numPr>
              <w:tabs>
                <w:tab w:val="left" w:pos="318"/>
              </w:tabs>
              <w:ind w:right="130" w:firstLine="34"/>
              <w:jc w:val="both"/>
              <w:rPr>
                <w:sz w:val="24"/>
              </w:rPr>
            </w:pPr>
            <w:r>
              <w:rPr>
                <w:sz w:val="24"/>
              </w:rPr>
              <w:t xml:space="preserve">ОГИБДД ОМВД России по </w:t>
            </w:r>
            <w:proofErr w:type="spellStart"/>
            <w:r>
              <w:rPr>
                <w:spacing w:val="-2"/>
                <w:sz w:val="24"/>
              </w:rPr>
              <w:t>г.Воркуте</w:t>
            </w:r>
            <w:proofErr w:type="spellEnd"/>
          </w:p>
          <w:p w14:paraId="7E69344A" w14:textId="77777777" w:rsidR="00A57689" w:rsidRDefault="00A57689" w:rsidP="00983492">
            <w:pPr>
              <w:pStyle w:val="TableParagraph"/>
              <w:numPr>
                <w:ilvl w:val="0"/>
                <w:numId w:val="273"/>
              </w:numPr>
              <w:tabs>
                <w:tab w:val="left" w:pos="318"/>
              </w:tabs>
              <w:spacing w:line="293" w:lineRule="exact"/>
              <w:ind w:left="318" w:hanging="177"/>
              <w:rPr>
                <w:sz w:val="24"/>
              </w:rPr>
            </w:pPr>
            <w:r>
              <w:rPr>
                <w:sz w:val="24"/>
              </w:rPr>
              <w:t>ГБУЗ</w:t>
            </w:r>
            <w:r>
              <w:rPr>
                <w:spacing w:val="-9"/>
                <w:sz w:val="24"/>
              </w:rPr>
              <w:t xml:space="preserve"> </w:t>
            </w:r>
            <w:r>
              <w:rPr>
                <w:sz w:val="24"/>
              </w:rPr>
              <w:t>РК</w:t>
            </w:r>
            <w:r>
              <w:rPr>
                <w:spacing w:val="-2"/>
                <w:sz w:val="24"/>
              </w:rPr>
              <w:t xml:space="preserve"> </w:t>
            </w:r>
            <w:r>
              <w:rPr>
                <w:spacing w:val="-4"/>
                <w:sz w:val="24"/>
              </w:rPr>
              <w:t>«ВПБ»</w:t>
            </w:r>
          </w:p>
          <w:p w14:paraId="2508061A" w14:textId="77777777" w:rsidR="00A57689" w:rsidRDefault="00A57689" w:rsidP="00983492">
            <w:pPr>
              <w:pStyle w:val="TableParagraph"/>
              <w:numPr>
                <w:ilvl w:val="0"/>
                <w:numId w:val="273"/>
              </w:numPr>
              <w:tabs>
                <w:tab w:val="left" w:pos="318"/>
                <w:tab w:val="left" w:pos="1521"/>
                <w:tab w:val="left" w:pos="2469"/>
              </w:tabs>
              <w:spacing w:before="1" w:line="237" w:lineRule="auto"/>
              <w:ind w:right="132" w:firstLine="34"/>
              <w:jc w:val="both"/>
              <w:rPr>
                <w:sz w:val="24"/>
              </w:rPr>
            </w:pPr>
            <w:r>
              <w:rPr>
                <w:spacing w:val="-4"/>
                <w:sz w:val="24"/>
              </w:rPr>
              <w:t>ГБУЗ</w:t>
            </w:r>
            <w:r>
              <w:rPr>
                <w:sz w:val="24"/>
              </w:rPr>
              <w:tab/>
            </w:r>
            <w:r>
              <w:rPr>
                <w:spacing w:val="-6"/>
                <w:sz w:val="24"/>
              </w:rPr>
              <w:t>РК</w:t>
            </w:r>
            <w:r>
              <w:rPr>
                <w:sz w:val="24"/>
              </w:rPr>
              <w:tab/>
            </w:r>
            <w:r>
              <w:rPr>
                <w:spacing w:val="-2"/>
                <w:sz w:val="24"/>
              </w:rPr>
              <w:t xml:space="preserve">«Детская </w:t>
            </w:r>
            <w:r>
              <w:rPr>
                <w:sz w:val="24"/>
              </w:rPr>
              <w:t>поликлиника №1»</w:t>
            </w:r>
          </w:p>
          <w:p w14:paraId="3FDED9CE" w14:textId="77777777" w:rsidR="00A57689" w:rsidRDefault="00A57689" w:rsidP="00983492">
            <w:pPr>
              <w:pStyle w:val="TableParagraph"/>
              <w:numPr>
                <w:ilvl w:val="0"/>
                <w:numId w:val="273"/>
              </w:numPr>
              <w:tabs>
                <w:tab w:val="left" w:pos="318"/>
                <w:tab w:val="left" w:pos="1521"/>
                <w:tab w:val="left" w:pos="2469"/>
              </w:tabs>
              <w:spacing w:before="9" w:line="274" w:lineRule="exact"/>
              <w:ind w:right="132" w:firstLine="34"/>
              <w:rPr>
                <w:sz w:val="24"/>
              </w:rPr>
            </w:pPr>
            <w:r>
              <w:rPr>
                <w:spacing w:val="-4"/>
                <w:sz w:val="24"/>
              </w:rPr>
              <w:t>ГБУЗ</w:t>
            </w:r>
            <w:r>
              <w:rPr>
                <w:sz w:val="24"/>
              </w:rPr>
              <w:tab/>
            </w:r>
            <w:r>
              <w:rPr>
                <w:spacing w:val="-6"/>
                <w:sz w:val="24"/>
              </w:rPr>
              <w:t>РК</w:t>
            </w:r>
            <w:r>
              <w:rPr>
                <w:sz w:val="24"/>
              </w:rPr>
              <w:tab/>
            </w:r>
            <w:r>
              <w:rPr>
                <w:spacing w:val="-2"/>
                <w:sz w:val="24"/>
              </w:rPr>
              <w:t xml:space="preserve">«Детская </w:t>
            </w:r>
            <w:r>
              <w:rPr>
                <w:sz w:val="24"/>
              </w:rPr>
              <w:t>поликлиника №2»</w:t>
            </w:r>
          </w:p>
        </w:tc>
        <w:tc>
          <w:tcPr>
            <w:tcW w:w="2269" w:type="dxa"/>
          </w:tcPr>
          <w:p w14:paraId="63567CD0" w14:textId="77777777" w:rsidR="00A57689" w:rsidRDefault="00A57689" w:rsidP="00D3658A">
            <w:pPr>
              <w:pStyle w:val="TableParagraph"/>
              <w:tabs>
                <w:tab w:val="left" w:pos="925"/>
                <w:tab w:val="left" w:pos="1908"/>
                <w:tab w:val="left" w:pos="2028"/>
              </w:tabs>
              <w:ind w:left="105" w:right="98"/>
              <w:rPr>
                <w:sz w:val="24"/>
              </w:rPr>
            </w:pPr>
            <w:r>
              <w:rPr>
                <w:spacing w:val="-2"/>
                <w:sz w:val="24"/>
              </w:rPr>
              <w:t>Совместные мероприятия</w:t>
            </w:r>
            <w:r>
              <w:rPr>
                <w:sz w:val="24"/>
              </w:rPr>
              <w:tab/>
            </w:r>
            <w:r>
              <w:rPr>
                <w:spacing w:val="-6"/>
                <w:sz w:val="24"/>
              </w:rPr>
              <w:t xml:space="preserve">по </w:t>
            </w:r>
            <w:r>
              <w:rPr>
                <w:spacing w:val="-2"/>
                <w:sz w:val="24"/>
              </w:rPr>
              <w:t>предупреждению противоправного поведения</w:t>
            </w:r>
            <w:r>
              <w:rPr>
                <w:sz w:val="24"/>
              </w:rPr>
              <w:tab/>
            </w:r>
            <w:r>
              <w:rPr>
                <w:sz w:val="24"/>
              </w:rPr>
              <w:tab/>
            </w:r>
            <w:r>
              <w:rPr>
                <w:spacing w:val="-10"/>
                <w:sz w:val="24"/>
              </w:rPr>
              <w:t xml:space="preserve">и </w:t>
            </w:r>
            <w:r>
              <w:rPr>
                <w:sz w:val="24"/>
              </w:rPr>
              <w:t xml:space="preserve">пропаганде ЗОЖ. </w:t>
            </w:r>
            <w:r>
              <w:rPr>
                <w:spacing w:val="-2"/>
                <w:sz w:val="24"/>
              </w:rPr>
              <w:t>Совместные мероприятия</w:t>
            </w:r>
            <w:r>
              <w:rPr>
                <w:sz w:val="24"/>
              </w:rPr>
              <w:tab/>
            </w:r>
            <w:r>
              <w:rPr>
                <w:spacing w:val="-6"/>
                <w:sz w:val="24"/>
              </w:rPr>
              <w:t xml:space="preserve">по </w:t>
            </w:r>
            <w:r>
              <w:rPr>
                <w:sz w:val="24"/>
              </w:rPr>
              <w:t>профилактике</w:t>
            </w:r>
            <w:r>
              <w:rPr>
                <w:spacing w:val="15"/>
                <w:sz w:val="24"/>
              </w:rPr>
              <w:t xml:space="preserve"> </w:t>
            </w:r>
            <w:r>
              <w:rPr>
                <w:sz w:val="24"/>
              </w:rPr>
              <w:t xml:space="preserve">ДТТ, </w:t>
            </w:r>
            <w:r>
              <w:rPr>
                <w:spacing w:val="-4"/>
                <w:sz w:val="24"/>
              </w:rPr>
              <w:t>БДД,</w:t>
            </w:r>
            <w:r>
              <w:rPr>
                <w:sz w:val="24"/>
              </w:rPr>
              <w:tab/>
            </w:r>
            <w:r>
              <w:rPr>
                <w:spacing w:val="-2"/>
                <w:sz w:val="24"/>
              </w:rPr>
              <w:t>помощь</w:t>
            </w:r>
            <w:r>
              <w:rPr>
                <w:sz w:val="24"/>
              </w:rPr>
              <w:tab/>
            </w:r>
            <w:r>
              <w:rPr>
                <w:sz w:val="24"/>
              </w:rPr>
              <w:tab/>
            </w:r>
            <w:r>
              <w:rPr>
                <w:spacing w:val="-45"/>
                <w:sz w:val="24"/>
              </w:rPr>
              <w:t xml:space="preserve"> </w:t>
            </w:r>
            <w:r>
              <w:rPr>
                <w:spacing w:val="-6"/>
                <w:sz w:val="24"/>
              </w:rPr>
              <w:t xml:space="preserve">в </w:t>
            </w:r>
            <w:r>
              <w:rPr>
                <w:spacing w:val="-2"/>
                <w:sz w:val="24"/>
              </w:rPr>
              <w:t>организации</w:t>
            </w:r>
            <w:r>
              <w:rPr>
                <w:sz w:val="24"/>
              </w:rPr>
              <w:tab/>
            </w:r>
            <w:r>
              <w:rPr>
                <w:sz w:val="24"/>
              </w:rPr>
              <w:tab/>
            </w:r>
            <w:r>
              <w:rPr>
                <w:spacing w:val="-10"/>
                <w:sz w:val="24"/>
              </w:rPr>
              <w:t xml:space="preserve">и </w:t>
            </w:r>
            <w:r>
              <w:rPr>
                <w:sz w:val="24"/>
              </w:rPr>
              <w:t>проведении</w:t>
            </w:r>
            <w:r>
              <w:rPr>
                <w:spacing w:val="19"/>
                <w:sz w:val="24"/>
              </w:rPr>
              <w:t xml:space="preserve"> </w:t>
            </w:r>
            <w:r>
              <w:rPr>
                <w:sz w:val="24"/>
              </w:rPr>
              <w:t>работы по БДД</w:t>
            </w:r>
          </w:p>
        </w:tc>
      </w:tr>
    </w:tbl>
    <w:p w14:paraId="6492714E" w14:textId="77777777" w:rsidR="00A57689" w:rsidRDefault="00A57689" w:rsidP="00A57689">
      <w:pPr>
        <w:pStyle w:val="TableParagraph"/>
        <w:rPr>
          <w:sz w:val="24"/>
        </w:rPr>
        <w:sectPr w:rsidR="00A57689">
          <w:pgSz w:w="11910" w:h="16840"/>
          <w:pgMar w:top="1040" w:right="141" w:bottom="940" w:left="992" w:header="0" w:footer="758" w:gutter="0"/>
          <w:cols w:space="720"/>
        </w:sect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2410"/>
        <w:gridCol w:w="3546"/>
        <w:gridCol w:w="2269"/>
      </w:tblGrid>
      <w:tr w:rsidR="00A57689" w14:paraId="27CC278D" w14:textId="77777777" w:rsidTr="00D3658A">
        <w:trPr>
          <w:trHeight w:val="587"/>
        </w:trPr>
        <w:tc>
          <w:tcPr>
            <w:tcW w:w="2093" w:type="dxa"/>
          </w:tcPr>
          <w:p w14:paraId="6111AA5B" w14:textId="77777777" w:rsidR="00A57689" w:rsidRDefault="00A57689" w:rsidP="00D3658A">
            <w:pPr>
              <w:pStyle w:val="TableParagraph"/>
              <w:ind w:left="0"/>
              <w:rPr>
                <w:sz w:val="24"/>
              </w:rPr>
            </w:pPr>
          </w:p>
        </w:tc>
        <w:tc>
          <w:tcPr>
            <w:tcW w:w="2410" w:type="dxa"/>
          </w:tcPr>
          <w:p w14:paraId="7DC149E9" w14:textId="77777777" w:rsidR="00A57689" w:rsidRDefault="00A57689" w:rsidP="00D3658A">
            <w:pPr>
              <w:pStyle w:val="TableParagraph"/>
              <w:ind w:left="0"/>
              <w:rPr>
                <w:sz w:val="24"/>
              </w:rPr>
            </w:pPr>
          </w:p>
        </w:tc>
        <w:tc>
          <w:tcPr>
            <w:tcW w:w="3546" w:type="dxa"/>
          </w:tcPr>
          <w:p w14:paraId="7B3D5C36" w14:textId="77777777" w:rsidR="00A57689" w:rsidRDefault="00A57689" w:rsidP="00983492">
            <w:pPr>
              <w:pStyle w:val="TableParagraph"/>
              <w:numPr>
                <w:ilvl w:val="0"/>
                <w:numId w:val="272"/>
              </w:numPr>
              <w:tabs>
                <w:tab w:val="left" w:pos="318"/>
              </w:tabs>
              <w:spacing w:line="290" w:lineRule="exact"/>
              <w:ind w:left="318" w:hanging="177"/>
              <w:rPr>
                <w:sz w:val="24"/>
              </w:rPr>
            </w:pPr>
            <w:r>
              <w:rPr>
                <w:spacing w:val="-2"/>
                <w:sz w:val="24"/>
              </w:rPr>
              <w:t>«Город</w:t>
            </w:r>
            <w:r>
              <w:rPr>
                <w:spacing w:val="-8"/>
                <w:sz w:val="24"/>
              </w:rPr>
              <w:t xml:space="preserve"> </w:t>
            </w:r>
            <w:r>
              <w:rPr>
                <w:spacing w:val="-2"/>
                <w:sz w:val="24"/>
              </w:rPr>
              <w:t>без</w:t>
            </w:r>
            <w:r>
              <w:rPr>
                <w:spacing w:val="-7"/>
                <w:sz w:val="24"/>
              </w:rPr>
              <w:t xml:space="preserve"> </w:t>
            </w:r>
            <w:r>
              <w:rPr>
                <w:spacing w:val="-2"/>
                <w:sz w:val="24"/>
              </w:rPr>
              <w:t>наркотиков»</w:t>
            </w:r>
          </w:p>
          <w:p w14:paraId="7C078B75" w14:textId="77777777" w:rsidR="00A57689" w:rsidRDefault="00A57689" w:rsidP="00983492">
            <w:pPr>
              <w:pStyle w:val="TableParagraph"/>
              <w:numPr>
                <w:ilvl w:val="0"/>
                <w:numId w:val="272"/>
              </w:numPr>
              <w:tabs>
                <w:tab w:val="left" w:pos="318"/>
              </w:tabs>
              <w:spacing w:line="278" w:lineRule="exact"/>
              <w:ind w:left="318" w:hanging="177"/>
              <w:rPr>
                <w:sz w:val="24"/>
              </w:rPr>
            </w:pPr>
            <w:r>
              <w:rPr>
                <w:sz w:val="24"/>
              </w:rPr>
              <w:t>ООО</w:t>
            </w:r>
            <w:r>
              <w:rPr>
                <w:spacing w:val="-3"/>
                <w:sz w:val="24"/>
              </w:rPr>
              <w:t xml:space="preserve"> </w:t>
            </w:r>
            <w:r>
              <w:rPr>
                <w:sz w:val="24"/>
              </w:rPr>
              <w:t>«Общее</w:t>
            </w:r>
            <w:r>
              <w:rPr>
                <w:spacing w:val="-4"/>
                <w:sz w:val="24"/>
              </w:rPr>
              <w:t xml:space="preserve"> дело»</w:t>
            </w:r>
          </w:p>
        </w:tc>
        <w:tc>
          <w:tcPr>
            <w:tcW w:w="2269" w:type="dxa"/>
          </w:tcPr>
          <w:p w14:paraId="487E13D8" w14:textId="77777777" w:rsidR="00A57689" w:rsidRDefault="00A57689" w:rsidP="00D3658A">
            <w:pPr>
              <w:pStyle w:val="TableParagraph"/>
              <w:ind w:left="0"/>
              <w:rPr>
                <w:sz w:val="24"/>
              </w:rPr>
            </w:pPr>
          </w:p>
        </w:tc>
      </w:tr>
      <w:tr w:rsidR="00A57689" w14:paraId="5B8EF061" w14:textId="77777777" w:rsidTr="00D3658A">
        <w:trPr>
          <w:trHeight w:val="5520"/>
        </w:trPr>
        <w:tc>
          <w:tcPr>
            <w:tcW w:w="2093" w:type="dxa"/>
          </w:tcPr>
          <w:p w14:paraId="5E161D25" w14:textId="77777777" w:rsidR="00A57689" w:rsidRDefault="00A57689" w:rsidP="00D3658A">
            <w:pPr>
              <w:pStyle w:val="TableParagraph"/>
              <w:ind w:right="316"/>
              <w:rPr>
                <w:sz w:val="24"/>
              </w:rPr>
            </w:pPr>
            <w:r>
              <w:rPr>
                <w:spacing w:val="-2"/>
                <w:sz w:val="24"/>
              </w:rPr>
              <w:t>Гражданско- патриотическое</w:t>
            </w:r>
          </w:p>
        </w:tc>
        <w:tc>
          <w:tcPr>
            <w:tcW w:w="2410" w:type="dxa"/>
          </w:tcPr>
          <w:p w14:paraId="1168F4E1" w14:textId="77777777" w:rsidR="00A57689" w:rsidRDefault="00A57689" w:rsidP="00D3658A">
            <w:pPr>
              <w:pStyle w:val="TableParagraph"/>
              <w:tabs>
                <w:tab w:val="left" w:pos="1254"/>
                <w:tab w:val="left" w:pos="1333"/>
                <w:tab w:val="left" w:pos="1517"/>
                <w:tab w:val="left" w:pos="1724"/>
                <w:tab w:val="left" w:pos="1766"/>
                <w:tab w:val="left" w:pos="2172"/>
              </w:tabs>
              <w:ind w:right="94"/>
              <w:rPr>
                <w:sz w:val="24"/>
              </w:rPr>
            </w:pPr>
            <w:r>
              <w:rPr>
                <w:spacing w:val="-2"/>
                <w:sz w:val="24"/>
              </w:rPr>
              <w:t>сформировать достойного гражданина</w:t>
            </w:r>
            <w:r>
              <w:rPr>
                <w:sz w:val="24"/>
              </w:rPr>
              <w:tab/>
            </w:r>
            <w:r>
              <w:rPr>
                <w:sz w:val="24"/>
              </w:rPr>
              <w:tab/>
            </w:r>
            <w:r>
              <w:rPr>
                <w:sz w:val="24"/>
              </w:rPr>
              <w:tab/>
            </w:r>
            <w:r>
              <w:rPr>
                <w:sz w:val="24"/>
              </w:rPr>
              <w:tab/>
            </w:r>
            <w:r>
              <w:rPr>
                <w:sz w:val="24"/>
              </w:rPr>
              <w:tab/>
            </w:r>
            <w:r>
              <w:rPr>
                <w:spacing w:val="-10"/>
                <w:sz w:val="24"/>
              </w:rPr>
              <w:t xml:space="preserve">и </w:t>
            </w:r>
            <w:r>
              <w:rPr>
                <w:spacing w:val="-2"/>
                <w:sz w:val="24"/>
              </w:rPr>
              <w:t>патриота</w:t>
            </w:r>
            <w:r>
              <w:rPr>
                <w:sz w:val="24"/>
              </w:rPr>
              <w:tab/>
            </w:r>
            <w:r>
              <w:rPr>
                <w:sz w:val="24"/>
              </w:rPr>
              <w:tab/>
            </w:r>
            <w:r>
              <w:rPr>
                <w:sz w:val="24"/>
              </w:rPr>
              <w:tab/>
            </w:r>
            <w:r>
              <w:rPr>
                <w:spacing w:val="-2"/>
                <w:sz w:val="24"/>
              </w:rPr>
              <w:t>России, нетерпимого</w:t>
            </w:r>
            <w:r>
              <w:rPr>
                <w:sz w:val="24"/>
              </w:rPr>
              <w:tab/>
            </w:r>
            <w:r>
              <w:rPr>
                <w:sz w:val="24"/>
              </w:rPr>
              <w:tab/>
            </w:r>
            <w:r>
              <w:rPr>
                <w:sz w:val="24"/>
              </w:rPr>
              <w:tab/>
            </w:r>
            <w:r>
              <w:rPr>
                <w:sz w:val="24"/>
              </w:rPr>
              <w:tab/>
            </w:r>
            <w:r>
              <w:rPr>
                <w:spacing w:val="-49"/>
                <w:sz w:val="24"/>
              </w:rPr>
              <w:t xml:space="preserve"> </w:t>
            </w:r>
            <w:r>
              <w:rPr>
                <w:spacing w:val="-6"/>
                <w:sz w:val="24"/>
              </w:rPr>
              <w:t xml:space="preserve">к </w:t>
            </w:r>
            <w:r>
              <w:rPr>
                <w:sz w:val="24"/>
              </w:rPr>
              <w:t>любым</w:t>
            </w:r>
            <w:r>
              <w:rPr>
                <w:spacing w:val="26"/>
                <w:sz w:val="24"/>
              </w:rPr>
              <w:t xml:space="preserve"> </w:t>
            </w:r>
            <w:r>
              <w:rPr>
                <w:sz w:val="24"/>
              </w:rPr>
              <w:t>проявлениям насилия</w:t>
            </w:r>
            <w:r>
              <w:rPr>
                <w:spacing w:val="-15"/>
                <w:sz w:val="24"/>
              </w:rPr>
              <w:t xml:space="preserve"> </w:t>
            </w:r>
            <w:r>
              <w:rPr>
                <w:sz w:val="24"/>
              </w:rPr>
              <w:t>и</w:t>
            </w:r>
            <w:r>
              <w:rPr>
                <w:spacing w:val="-15"/>
                <w:sz w:val="24"/>
              </w:rPr>
              <w:t xml:space="preserve"> </w:t>
            </w:r>
            <w:r>
              <w:rPr>
                <w:sz w:val="24"/>
              </w:rPr>
              <w:t xml:space="preserve">произвола, </w:t>
            </w:r>
            <w:r>
              <w:rPr>
                <w:spacing w:val="-2"/>
                <w:sz w:val="24"/>
              </w:rPr>
              <w:t>человека</w:t>
            </w:r>
            <w:r>
              <w:rPr>
                <w:sz w:val="24"/>
              </w:rPr>
              <w:tab/>
            </w:r>
            <w:r>
              <w:rPr>
                <w:sz w:val="24"/>
              </w:rPr>
              <w:tab/>
            </w:r>
            <w:r>
              <w:rPr>
                <w:spacing w:val="-2"/>
                <w:sz w:val="24"/>
              </w:rPr>
              <w:t>честного, чувствующего неразрывную</w:t>
            </w:r>
            <w:r>
              <w:rPr>
                <w:sz w:val="24"/>
              </w:rPr>
              <w:tab/>
            </w:r>
            <w:r>
              <w:rPr>
                <w:sz w:val="24"/>
              </w:rPr>
              <w:tab/>
            </w:r>
            <w:r>
              <w:rPr>
                <w:sz w:val="24"/>
              </w:rPr>
              <w:tab/>
            </w:r>
            <w:r>
              <w:rPr>
                <w:spacing w:val="-4"/>
                <w:sz w:val="24"/>
              </w:rPr>
              <w:t xml:space="preserve">связь </w:t>
            </w:r>
            <w:r>
              <w:rPr>
                <w:sz w:val="24"/>
              </w:rPr>
              <w:t>со</w:t>
            </w:r>
            <w:r>
              <w:rPr>
                <w:spacing w:val="-12"/>
                <w:sz w:val="24"/>
              </w:rPr>
              <w:t xml:space="preserve"> </w:t>
            </w:r>
            <w:r>
              <w:rPr>
                <w:sz w:val="24"/>
              </w:rPr>
              <w:t>своим</w:t>
            </w:r>
            <w:r>
              <w:rPr>
                <w:spacing w:val="-12"/>
                <w:sz w:val="24"/>
              </w:rPr>
              <w:t xml:space="preserve"> </w:t>
            </w:r>
            <w:r>
              <w:rPr>
                <w:sz w:val="24"/>
              </w:rPr>
              <w:t xml:space="preserve">отечеством, </w:t>
            </w:r>
            <w:r>
              <w:rPr>
                <w:spacing w:val="-4"/>
                <w:sz w:val="24"/>
              </w:rPr>
              <w:t>его</w:t>
            </w:r>
            <w:r>
              <w:rPr>
                <w:sz w:val="24"/>
              </w:rPr>
              <w:tab/>
            </w:r>
            <w:r>
              <w:rPr>
                <w:spacing w:val="-2"/>
                <w:sz w:val="24"/>
              </w:rPr>
              <w:t>прошлым, настоящим</w:t>
            </w:r>
            <w:r>
              <w:rPr>
                <w:sz w:val="24"/>
              </w:rPr>
              <w:tab/>
            </w:r>
            <w:r>
              <w:rPr>
                <w:sz w:val="24"/>
              </w:rPr>
              <w:tab/>
            </w:r>
            <w:r>
              <w:rPr>
                <w:sz w:val="24"/>
              </w:rPr>
              <w:tab/>
            </w:r>
            <w:r>
              <w:rPr>
                <w:sz w:val="24"/>
              </w:rPr>
              <w:tab/>
            </w:r>
            <w:r>
              <w:rPr>
                <w:sz w:val="24"/>
              </w:rPr>
              <w:tab/>
            </w:r>
            <w:r>
              <w:rPr>
                <w:sz w:val="24"/>
              </w:rPr>
              <w:tab/>
            </w:r>
            <w:r>
              <w:rPr>
                <w:spacing w:val="-60"/>
                <w:sz w:val="24"/>
              </w:rPr>
              <w:t xml:space="preserve"> </w:t>
            </w:r>
            <w:r>
              <w:rPr>
                <w:spacing w:val="-10"/>
                <w:sz w:val="24"/>
              </w:rPr>
              <w:t xml:space="preserve">и </w:t>
            </w:r>
            <w:r>
              <w:rPr>
                <w:spacing w:val="-2"/>
                <w:sz w:val="24"/>
              </w:rPr>
              <w:t xml:space="preserve">будущим, ответственного, </w:t>
            </w:r>
            <w:r>
              <w:rPr>
                <w:sz w:val="24"/>
              </w:rPr>
              <w:t>своими</w:t>
            </w:r>
            <w:r>
              <w:rPr>
                <w:spacing w:val="-10"/>
                <w:sz w:val="24"/>
              </w:rPr>
              <w:t xml:space="preserve"> </w:t>
            </w:r>
            <w:r>
              <w:rPr>
                <w:sz w:val="24"/>
              </w:rPr>
              <w:t xml:space="preserve">конкретными </w:t>
            </w:r>
            <w:r>
              <w:rPr>
                <w:spacing w:val="-2"/>
                <w:sz w:val="24"/>
              </w:rPr>
              <w:t>делами</w:t>
            </w:r>
            <w:r>
              <w:rPr>
                <w:spacing w:val="80"/>
                <w:sz w:val="24"/>
              </w:rPr>
              <w:t xml:space="preserve"> </w:t>
            </w:r>
            <w:r>
              <w:rPr>
                <w:spacing w:val="-2"/>
                <w:sz w:val="24"/>
              </w:rPr>
              <w:t>помогающего</w:t>
            </w:r>
            <w:r>
              <w:rPr>
                <w:sz w:val="24"/>
              </w:rPr>
              <w:tab/>
            </w:r>
            <w:r>
              <w:rPr>
                <w:sz w:val="24"/>
              </w:rPr>
              <w:tab/>
            </w:r>
            <w:r>
              <w:rPr>
                <w:spacing w:val="-4"/>
                <w:sz w:val="24"/>
              </w:rPr>
              <w:t xml:space="preserve">своей </w:t>
            </w:r>
            <w:r>
              <w:rPr>
                <w:sz w:val="24"/>
              </w:rPr>
              <w:t>стране</w:t>
            </w:r>
            <w:r>
              <w:rPr>
                <w:spacing w:val="27"/>
                <w:sz w:val="24"/>
              </w:rPr>
              <w:t xml:space="preserve"> </w:t>
            </w:r>
            <w:r>
              <w:rPr>
                <w:sz w:val="24"/>
              </w:rPr>
              <w:t>стать</w:t>
            </w:r>
            <w:r>
              <w:rPr>
                <w:spacing w:val="29"/>
                <w:sz w:val="24"/>
              </w:rPr>
              <w:t xml:space="preserve"> </w:t>
            </w:r>
            <w:r>
              <w:rPr>
                <w:spacing w:val="-2"/>
                <w:sz w:val="24"/>
              </w:rPr>
              <w:t>сильнее</w:t>
            </w:r>
          </w:p>
          <w:p w14:paraId="02870674" w14:textId="77777777" w:rsidR="00A57689" w:rsidRDefault="00A57689" w:rsidP="00D3658A">
            <w:pPr>
              <w:pStyle w:val="TableParagraph"/>
              <w:spacing w:line="264" w:lineRule="exact"/>
              <w:rPr>
                <w:sz w:val="24"/>
              </w:rPr>
            </w:pPr>
            <w:r>
              <w:rPr>
                <w:sz w:val="24"/>
              </w:rPr>
              <w:t xml:space="preserve">и </w:t>
            </w:r>
            <w:r>
              <w:rPr>
                <w:spacing w:val="-2"/>
                <w:sz w:val="24"/>
              </w:rPr>
              <w:t>богаче.</w:t>
            </w:r>
          </w:p>
        </w:tc>
        <w:tc>
          <w:tcPr>
            <w:tcW w:w="3546" w:type="dxa"/>
          </w:tcPr>
          <w:p w14:paraId="110F31C9" w14:textId="77777777" w:rsidR="00A57689" w:rsidRDefault="00A57689" w:rsidP="00983492">
            <w:pPr>
              <w:pStyle w:val="TableParagraph"/>
              <w:numPr>
                <w:ilvl w:val="0"/>
                <w:numId w:val="271"/>
              </w:numPr>
              <w:tabs>
                <w:tab w:val="left" w:pos="318"/>
                <w:tab w:val="left" w:pos="2158"/>
              </w:tabs>
              <w:spacing w:line="237" w:lineRule="auto"/>
              <w:ind w:right="102" w:firstLine="34"/>
              <w:jc w:val="both"/>
              <w:rPr>
                <w:rFonts w:ascii="Symbol" w:hAnsi="Symbol"/>
                <w:sz w:val="24"/>
              </w:rPr>
            </w:pPr>
            <w:r>
              <w:rPr>
                <w:spacing w:val="-2"/>
                <w:sz w:val="24"/>
              </w:rPr>
              <w:t>Военный</w:t>
            </w:r>
            <w:r>
              <w:rPr>
                <w:sz w:val="24"/>
              </w:rPr>
              <w:tab/>
            </w:r>
            <w:r>
              <w:rPr>
                <w:spacing w:val="-4"/>
                <w:sz w:val="24"/>
              </w:rPr>
              <w:t xml:space="preserve">комиссариат </w:t>
            </w:r>
            <w:proofErr w:type="spellStart"/>
            <w:r>
              <w:rPr>
                <w:sz w:val="24"/>
              </w:rPr>
              <w:t>г.Воркуты</w:t>
            </w:r>
            <w:proofErr w:type="spellEnd"/>
            <w:r>
              <w:rPr>
                <w:sz w:val="24"/>
              </w:rPr>
              <w:t xml:space="preserve"> РК</w:t>
            </w:r>
          </w:p>
          <w:p w14:paraId="0EF5B4DB" w14:textId="77777777" w:rsidR="00A57689" w:rsidRDefault="00A57689" w:rsidP="00983492">
            <w:pPr>
              <w:pStyle w:val="TableParagraph"/>
              <w:numPr>
                <w:ilvl w:val="0"/>
                <w:numId w:val="271"/>
              </w:numPr>
              <w:tabs>
                <w:tab w:val="left" w:pos="318"/>
              </w:tabs>
              <w:spacing w:line="237" w:lineRule="auto"/>
              <w:ind w:right="101" w:firstLine="34"/>
              <w:jc w:val="both"/>
              <w:rPr>
                <w:rFonts w:ascii="Symbol" w:hAnsi="Symbol"/>
                <w:sz w:val="24"/>
              </w:rPr>
            </w:pPr>
            <w:r>
              <w:rPr>
                <w:sz w:val="24"/>
              </w:rPr>
              <w:t xml:space="preserve">ДОСААФ России </w:t>
            </w:r>
            <w:proofErr w:type="spellStart"/>
            <w:r>
              <w:rPr>
                <w:sz w:val="24"/>
              </w:rPr>
              <w:t>г.Воркуты</w:t>
            </w:r>
            <w:proofErr w:type="spellEnd"/>
            <w:r>
              <w:rPr>
                <w:sz w:val="24"/>
              </w:rPr>
              <w:t xml:space="preserve"> </w:t>
            </w:r>
            <w:r>
              <w:rPr>
                <w:spacing w:val="-6"/>
                <w:sz w:val="24"/>
              </w:rPr>
              <w:t>РК</w:t>
            </w:r>
          </w:p>
          <w:p w14:paraId="0327EEF5" w14:textId="77777777" w:rsidR="00A57689" w:rsidRDefault="00A57689" w:rsidP="00983492">
            <w:pPr>
              <w:pStyle w:val="TableParagraph"/>
              <w:numPr>
                <w:ilvl w:val="0"/>
                <w:numId w:val="271"/>
              </w:numPr>
              <w:tabs>
                <w:tab w:val="left" w:pos="318"/>
              </w:tabs>
              <w:spacing w:before="2"/>
              <w:ind w:left="318" w:hanging="177"/>
              <w:jc w:val="both"/>
              <w:rPr>
                <w:rFonts w:ascii="Symbol" w:hAnsi="Symbol"/>
                <w:sz w:val="24"/>
              </w:rPr>
            </w:pPr>
            <w:r>
              <w:rPr>
                <w:sz w:val="24"/>
              </w:rPr>
              <w:t>«Совет</w:t>
            </w:r>
            <w:r>
              <w:rPr>
                <w:spacing w:val="-5"/>
                <w:sz w:val="24"/>
              </w:rPr>
              <w:t xml:space="preserve"> </w:t>
            </w:r>
            <w:r>
              <w:rPr>
                <w:spacing w:val="-2"/>
                <w:sz w:val="24"/>
              </w:rPr>
              <w:t>ветеранов»</w:t>
            </w:r>
          </w:p>
          <w:p w14:paraId="2E06E5BA" w14:textId="77777777" w:rsidR="00A57689" w:rsidRDefault="00A57689" w:rsidP="00983492">
            <w:pPr>
              <w:pStyle w:val="TableParagraph"/>
              <w:numPr>
                <w:ilvl w:val="0"/>
                <w:numId w:val="271"/>
              </w:numPr>
              <w:tabs>
                <w:tab w:val="left" w:pos="318"/>
              </w:tabs>
              <w:spacing w:before="4" w:line="237" w:lineRule="auto"/>
              <w:ind w:right="100" w:firstLine="34"/>
              <w:jc w:val="both"/>
              <w:rPr>
                <w:rFonts w:ascii="Symbol" w:hAnsi="Symbol"/>
                <w:sz w:val="24"/>
              </w:rPr>
            </w:pPr>
            <w:r>
              <w:rPr>
                <w:sz w:val="24"/>
              </w:rPr>
              <w:t xml:space="preserve">ООО «Союз ветеранов и </w:t>
            </w:r>
            <w:r>
              <w:rPr>
                <w:spacing w:val="-2"/>
                <w:sz w:val="24"/>
              </w:rPr>
              <w:t>десантников»</w:t>
            </w:r>
          </w:p>
          <w:p w14:paraId="59A7D74E" w14:textId="77777777" w:rsidR="00A57689" w:rsidRDefault="00A57689" w:rsidP="00983492">
            <w:pPr>
              <w:pStyle w:val="TableParagraph"/>
              <w:numPr>
                <w:ilvl w:val="0"/>
                <w:numId w:val="271"/>
              </w:numPr>
              <w:tabs>
                <w:tab w:val="left" w:pos="318"/>
                <w:tab w:val="left" w:pos="2173"/>
              </w:tabs>
              <w:spacing w:before="5" w:line="237" w:lineRule="auto"/>
              <w:ind w:right="94" w:firstLine="34"/>
              <w:jc w:val="both"/>
              <w:rPr>
                <w:rFonts w:ascii="Symbol" w:hAnsi="Symbol"/>
                <w:sz w:val="24"/>
              </w:rPr>
            </w:pPr>
            <w:r>
              <w:rPr>
                <w:spacing w:val="-2"/>
                <w:sz w:val="24"/>
              </w:rPr>
              <w:t>«Центр</w:t>
            </w:r>
            <w:r>
              <w:rPr>
                <w:sz w:val="24"/>
              </w:rPr>
              <w:tab/>
            </w:r>
            <w:r>
              <w:rPr>
                <w:spacing w:val="-2"/>
                <w:sz w:val="24"/>
              </w:rPr>
              <w:t xml:space="preserve">гражданско- </w:t>
            </w:r>
            <w:r>
              <w:rPr>
                <w:sz w:val="24"/>
              </w:rPr>
              <w:t>патриотического воспитания» МУДО «</w:t>
            </w:r>
            <w:proofErr w:type="spellStart"/>
            <w:r>
              <w:rPr>
                <w:sz w:val="24"/>
              </w:rPr>
              <w:t>ДТДиМ</w:t>
            </w:r>
            <w:proofErr w:type="spellEnd"/>
            <w:r>
              <w:rPr>
                <w:sz w:val="24"/>
              </w:rPr>
              <w:t xml:space="preserve">» </w:t>
            </w:r>
            <w:proofErr w:type="spellStart"/>
            <w:r>
              <w:rPr>
                <w:sz w:val="24"/>
              </w:rPr>
              <w:t>г.Воркуты</w:t>
            </w:r>
            <w:proofErr w:type="spellEnd"/>
          </w:p>
          <w:p w14:paraId="16FBA7CD" w14:textId="77777777" w:rsidR="00A57689" w:rsidRDefault="00A57689" w:rsidP="00983492">
            <w:pPr>
              <w:pStyle w:val="TableParagraph"/>
              <w:numPr>
                <w:ilvl w:val="0"/>
                <w:numId w:val="271"/>
              </w:numPr>
              <w:tabs>
                <w:tab w:val="left" w:pos="286"/>
              </w:tabs>
              <w:spacing w:before="3"/>
              <w:ind w:left="286" w:hanging="145"/>
              <w:jc w:val="both"/>
              <w:rPr>
                <w:rFonts w:ascii="Symbol" w:hAnsi="Symbol"/>
                <w:sz w:val="20"/>
              </w:rPr>
            </w:pPr>
            <w:r>
              <w:rPr>
                <w:sz w:val="24"/>
              </w:rPr>
              <w:t>Воинские</w:t>
            </w:r>
            <w:r>
              <w:rPr>
                <w:spacing w:val="-5"/>
                <w:sz w:val="24"/>
              </w:rPr>
              <w:t xml:space="preserve"> </w:t>
            </w:r>
            <w:r>
              <w:rPr>
                <w:spacing w:val="-2"/>
                <w:sz w:val="24"/>
              </w:rPr>
              <w:t>части</w:t>
            </w:r>
          </w:p>
        </w:tc>
        <w:tc>
          <w:tcPr>
            <w:tcW w:w="2269" w:type="dxa"/>
          </w:tcPr>
          <w:p w14:paraId="4F611C7E" w14:textId="77777777" w:rsidR="00A57689" w:rsidRDefault="00A57689" w:rsidP="00D3658A">
            <w:pPr>
              <w:pStyle w:val="TableParagraph"/>
              <w:tabs>
                <w:tab w:val="left" w:pos="1301"/>
              </w:tabs>
              <w:ind w:left="105" w:right="101"/>
              <w:rPr>
                <w:sz w:val="24"/>
              </w:rPr>
            </w:pPr>
            <w:r>
              <w:rPr>
                <w:spacing w:val="-2"/>
                <w:sz w:val="24"/>
              </w:rPr>
              <w:t>Акции,</w:t>
            </w:r>
            <w:r>
              <w:rPr>
                <w:sz w:val="24"/>
              </w:rPr>
              <w:tab/>
            </w:r>
            <w:r>
              <w:rPr>
                <w:spacing w:val="-2"/>
                <w:sz w:val="24"/>
              </w:rPr>
              <w:t>встречи, конкурсы, соревнования, проведение совместных мероприятий гражданско- патриотической направленности</w:t>
            </w:r>
          </w:p>
        </w:tc>
      </w:tr>
      <w:tr w:rsidR="00A57689" w14:paraId="6C4006FB" w14:textId="77777777" w:rsidTr="00D3658A">
        <w:trPr>
          <w:trHeight w:val="5986"/>
        </w:trPr>
        <w:tc>
          <w:tcPr>
            <w:tcW w:w="2093" w:type="dxa"/>
          </w:tcPr>
          <w:p w14:paraId="15A89494" w14:textId="77777777" w:rsidR="00A57689" w:rsidRDefault="00A57689" w:rsidP="00D3658A">
            <w:pPr>
              <w:pStyle w:val="TableParagraph"/>
              <w:ind w:right="316"/>
              <w:rPr>
                <w:sz w:val="24"/>
              </w:rPr>
            </w:pPr>
            <w:r>
              <w:rPr>
                <w:spacing w:val="-4"/>
                <w:sz w:val="24"/>
              </w:rPr>
              <w:t xml:space="preserve">Художественно- </w:t>
            </w:r>
            <w:r>
              <w:rPr>
                <w:spacing w:val="-2"/>
                <w:sz w:val="24"/>
              </w:rPr>
              <w:t>эстетическое</w:t>
            </w:r>
          </w:p>
        </w:tc>
        <w:tc>
          <w:tcPr>
            <w:tcW w:w="2410" w:type="dxa"/>
          </w:tcPr>
          <w:p w14:paraId="7F58B559" w14:textId="77777777" w:rsidR="00A57689" w:rsidRDefault="00A57689" w:rsidP="00D3658A">
            <w:pPr>
              <w:pStyle w:val="TableParagraph"/>
              <w:tabs>
                <w:tab w:val="left" w:pos="1313"/>
                <w:tab w:val="left" w:pos="1397"/>
                <w:tab w:val="left" w:pos="1704"/>
                <w:tab w:val="left" w:pos="2170"/>
              </w:tabs>
              <w:ind w:right="95"/>
              <w:rPr>
                <w:sz w:val="24"/>
              </w:rPr>
            </w:pPr>
            <w:r>
              <w:rPr>
                <w:spacing w:val="-2"/>
                <w:sz w:val="24"/>
              </w:rPr>
              <w:t>Обучение, воспитание</w:t>
            </w:r>
            <w:r>
              <w:rPr>
                <w:sz w:val="24"/>
              </w:rPr>
              <w:tab/>
            </w:r>
            <w:r>
              <w:rPr>
                <w:sz w:val="24"/>
              </w:rPr>
              <w:tab/>
            </w:r>
            <w:r>
              <w:rPr>
                <w:sz w:val="24"/>
              </w:rPr>
              <w:tab/>
            </w:r>
            <w:r>
              <w:rPr>
                <w:sz w:val="24"/>
              </w:rPr>
              <w:tab/>
            </w:r>
            <w:r>
              <w:rPr>
                <w:spacing w:val="-59"/>
                <w:sz w:val="24"/>
              </w:rPr>
              <w:t xml:space="preserve"> </w:t>
            </w:r>
            <w:r>
              <w:rPr>
                <w:spacing w:val="-10"/>
                <w:sz w:val="24"/>
              </w:rPr>
              <w:t xml:space="preserve">и </w:t>
            </w:r>
            <w:r>
              <w:rPr>
                <w:spacing w:val="-2"/>
                <w:sz w:val="24"/>
              </w:rPr>
              <w:t>развитие</w:t>
            </w:r>
            <w:r>
              <w:rPr>
                <w:sz w:val="24"/>
              </w:rPr>
              <w:tab/>
            </w:r>
            <w:r>
              <w:rPr>
                <w:spacing w:val="-2"/>
                <w:sz w:val="24"/>
              </w:rPr>
              <w:t>учащихся средствами различных</w:t>
            </w:r>
            <w:r>
              <w:rPr>
                <w:sz w:val="24"/>
              </w:rPr>
              <w:tab/>
            </w:r>
            <w:r>
              <w:rPr>
                <w:sz w:val="24"/>
              </w:rPr>
              <w:tab/>
            </w:r>
            <w:r>
              <w:rPr>
                <w:sz w:val="24"/>
              </w:rPr>
              <w:tab/>
            </w:r>
            <w:r>
              <w:rPr>
                <w:spacing w:val="-4"/>
                <w:sz w:val="24"/>
              </w:rPr>
              <w:t xml:space="preserve">видов </w:t>
            </w:r>
            <w:r>
              <w:rPr>
                <w:spacing w:val="-2"/>
                <w:sz w:val="24"/>
              </w:rPr>
              <w:t>изобразительного, музыкального</w:t>
            </w:r>
            <w:r>
              <w:rPr>
                <w:sz w:val="24"/>
              </w:rPr>
              <w:tab/>
            </w:r>
            <w:r>
              <w:rPr>
                <w:sz w:val="24"/>
              </w:rPr>
              <w:tab/>
            </w:r>
            <w:r>
              <w:rPr>
                <w:spacing w:val="-59"/>
                <w:sz w:val="24"/>
              </w:rPr>
              <w:t xml:space="preserve"> </w:t>
            </w:r>
            <w:r>
              <w:rPr>
                <w:spacing w:val="-10"/>
                <w:sz w:val="24"/>
              </w:rPr>
              <w:t xml:space="preserve">и </w:t>
            </w:r>
            <w:r>
              <w:rPr>
                <w:spacing w:val="-2"/>
                <w:sz w:val="24"/>
              </w:rPr>
              <w:t>танцевального искусства, декоративно- прикладного творчества</w:t>
            </w:r>
            <w:r>
              <w:rPr>
                <w:sz w:val="24"/>
              </w:rPr>
              <w:tab/>
            </w:r>
            <w:r>
              <w:rPr>
                <w:sz w:val="24"/>
              </w:rPr>
              <w:tab/>
            </w:r>
            <w:r>
              <w:rPr>
                <w:sz w:val="24"/>
              </w:rPr>
              <w:tab/>
            </w:r>
            <w:r>
              <w:rPr>
                <w:sz w:val="24"/>
              </w:rPr>
              <w:tab/>
            </w:r>
            <w:r>
              <w:rPr>
                <w:spacing w:val="-10"/>
                <w:sz w:val="24"/>
              </w:rPr>
              <w:t xml:space="preserve">и </w:t>
            </w:r>
            <w:r>
              <w:rPr>
                <w:spacing w:val="-2"/>
                <w:sz w:val="24"/>
              </w:rPr>
              <w:t>дизайна,</w:t>
            </w:r>
            <w:r>
              <w:rPr>
                <w:sz w:val="24"/>
              </w:rPr>
              <w:tab/>
            </w:r>
            <w:r>
              <w:rPr>
                <w:sz w:val="24"/>
              </w:rPr>
              <w:tab/>
            </w:r>
            <w:r>
              <w:rPr>
                <w:spacing w:val="-2"/>
                <w:sz w:val="24"/>
              </w:rPr>
              <w:t>развитие творческих особенностей учащихся, воспитание нравственно- эстетических</w:t>
            </w:r>
            <w:r>
              <w:rPr>
                <w:sz w:val="24"/>
              </w:rPr>
              <w:tab/>
            </w:r>
            <w:r>
              <w:rPr>
                <w:sz w:val="24"/>
              </w:rPr>
              <w:tab/>
            </w:r>
            <w:r>
              <w:rPr>
                <w:spacing w:val="-59"/>
                <w:sz w:val="24"/>
              </w:rPr>
              <w:t xml:space="preserve"> </w:t>
            </w:r>
            <w:r>
              <w:rPr>
                <w:spacing w:val="-10"/>
                <w:sz w:val="24"/>
              </w:rPr>
              <w:t xml:space="preserve">и </w:t>
            </w:r>
            <w:r>
              <w:rPr>
                <w:spacing w:val="-2"/>
                <w:sz w:val="24"/>
              </w:rPr>
              <w:t>коммуникативных навыков.</w:t>
            </w:r>
          </w:p>
        </w:tc>
        <w:tc>
          <w:tcPr>
            <w:tcW w:w="3546" w:type="dxa"/>
          </w:tcPr>
          <w:p w14:paraId="09321165" w14:textId="77777777" w:rsidR="00A57689" w:rsidRDefault="00A57689" w:rsidP="00983492">
            <w:pPr>
              <w:pStyle w:val="TableParagraph"/>
              <w:numPr>
                <w:ilvl w:val="0"/>
                <w:numId w:val="270"/>
              </w:numPr>
              <w:tabs>
                <w:tab w:val="left" w:pos="318"/>
                <w:tab w:val="left" w:pos="1845"/>
              </w:tabs>
              <w:spacing w:line="237" w:lineRule="auto"/>
              <w:ind w:right="99" w:firstLine="34"/>
              <w:jc w:val="both"/>
              <w:rPr>
                <w:sz w:val="24"/>
              </w:rPr>
            </w:pPr>
            <w:r>
              <w:rPr>
                <w:spacing w:val="-4"/>
                <w:sz w:val="24"/>
              </w:rPr>
              <w:t>МБУК</w:t>
            </w:r>
            <w:r>
              <w:rPr>
                <w:sz w:val="24"/>
              </w:rPr>
              <w:tab/>
            </w:r>
            <w:r>
              <w:rPr>
                <w:spacing w:val="-2"/>
                <w:sz w:val="24"/>
              </w:rPr>
              <w:t xml:space="preserve">«Воркутинский </w:t>
            </w:r>
            <w:r>
              <w:rPr>
                <w:sz w:val="24"/>
              </w:rPr>
              <w:t>музейно-выставочный центр»</w:t>
            </w:r>
          </w:p>
          <w:p w14:paraId="60D1FF1F" w14:textId="77777777" w:rsidR="00A57689" w:rsidRDefault="00A57689" w:rsidP="00983492">
            <w:pPr>
              <w:pStyle w:val="TableParagraph"/>
              <w:numPr>
                <w:ilvl w:val="0"/>
                <w:numId w:val="270"/>
              </w:numPr>
              <w:tabs>
                <w:tab w:val="left" w:pos="318"/>
              </w:tabs>
              <w:spacing w:line="293" w:lineRule="exact"/>
              <w:ind w:left="318" w:hanging="177"/>
              <w:jc w:val="both"/>
              <w:rPr>
                <w:sz w:val="24"/>
              </w:rPr>
            </w:pPr>
            <w:r>
              <w:rPr>
                <w:spacing w:val="-2"/>
                <w:sz w:val="24"/>
              </w:rPr>
              <w:t>Городской</w:t>
            </w:r>
            <w:r>
              <w:rPr>
                <w:spacing w:val="-8"/>
                <w:sz w:val="24"/>
              </w:rPr>
              <w:t xml:space="preserve"> </w:t>
            </w:r>
            <w:r>
              <w:rPr>
                <w:spacing w:val="-2"/>
                <w:sz w:val="24"/>
              </w:rPr>
              <w:t>Выставочный</w:t>
            </w:r>
            <w:r>
              <w:rPr>
                <w:spacing w:val="-7"/>
                <w:sz w:val="24"/>
              </w:rPr>
              <w:t xml:space="preserve"> </w:t>
            </w:r>
            <w:r>
              <w:rPr>
                <w:spacing w:val="-5"/>
                <w:sz w:val="24"/>
              </w:rPr>
              <w:t>зал</w:t>
            </w:r>
          </w:p>
          <w:p w14:paraId="73352146" w14:textId="77777777" w:rsidR="00A57689" w:rsidRDefault="00A57689" w:rsidP="00983492">
            <w:pPr>
              <w:pStyle w:val="TableParagraph"/>
              <w:numPr>
                <w:ilvl w:val="0"/>
                <w:numId w:val="270"/>
              </w:numPr>
              <w:tabs>
                <w:tab w:val="left" w:pos="318"/>
              </w:tabs>
              <w:ind w:right="99" w:firstLine="34"/>
              <w:jc w:val="both"/>
              <w:rPr>
                <w:sz w:val="24"/>
              </w:rPr>
            </w:pPr>
            <w:r>
              <w:rPr>
                <w:sz w:val="24"/>
              </w:rPr>
              <w:t>МБУК «Городской центр национальных культур»,</w:t>
            </w:r>
          </w:p>
          <w:p w14:paraId="584A728A" w14:textId="77777777" w:rsidR="00A57689" w:rsidRDefault="00A57689" w:rsidP="00983492">
            <w:pPr>
              <w:pStyle w:val="TableParagraph"/>
              <w:numPr>
                <w:ilvl w:val="0"/>
                <w:numId w:val="270"/>
              </w:numPr>
              <w:tabs>
                <w:tab w:val="left" w:pos="318"/>
              </w:tabs>
              <w:ind w:right="98" w:firstLine="34"/>
              <w:jc w:val="both"/>
              <w:rPr>
                <w:sz w:val="24"/>
              </w:rPr>
            </w:pPr>
            <w:r>
              <w:rPr>
                <w:sz w:val="24"/>
              </w:rPr>
              <w:t>Воркутинский</w:t>
            </w:r>
            <w:r>
              <w:rPr>
                <w:spacing w:val="-7"/>
                <w:sz w:val="24"/>
              </w:rPr>
              <w:t xml:space="preserve"> </w:t>
            </w:r>
            <w:r>
              <w:rPr>
                <w:sz w:val="24"/>
              </w:rPr>
              <w:t xml:space="preserve">драматический театр им. </w:t>
            </w:r>
            <w:proofErr w:type="spellStart"/>
            <w:r>
              <w:rPr>
                <w:sz w:val="24"/>
              </w:rPr>
              <w:t>Б.А.Мордвинова</w:t>
            </w:r>
            <w:proofErr w:type="spellEnd"/>
            <w:r>
              <w:rPr>
                <w:sz w:val="24"/>
              </w:rPr>
              <w:t xml:space="preserve"> Государственный театр кукол </w:t>
            </w:r>
            <w:r>
              <w:rPr>
                <w:spacing w:val="-6"/>
                <w:sz w:val="24"/>
              </w:rPr>
              <w:t>РК</w:t>
            </w:r>
          </w:p>
          <w:p w14:paraId="3B18F891" w14:textId="77777777" w:rsidR="00A57689" w:rsidRDefault="00A57689" w:rsidP="00983492">
            <w:pPr>
              <w:pStyle w:val="TableParagraph"/>
              <w:numPr>
                <w:ilvl w:val="0"/>
                <w:numId w:val="270"/>
              </w:numPr>
              <w:tabs>
                <w:tab w:val="left" w:pos="318"/>
                <w:tab w:val="left" w:pos="2624"/>
              </w:tabs>
              <w:spacing w:line="237" w:lineRule="auto"/>
              <w:ind w:right="98" w:firstLine="34"/>
              <w:jc w:val="both"/>
              <w:rPr>
                <w:sz w:val="24"/>
              </w:rPr>
            </w:pPr>
            <w:r>
              <w:rPr>
                <w:sz w:val="24"/>
              </w:rPr>
              <w:t xml:space="preserve">МБУК «Централизованная </w:t>
            </w:r>
            <w:r>
              <w:rPr>
                <w:spacing w:val="-2"/>
                <w:sz w:val="24"/>
              </w:rPr>
              <w:t>библиотечная</w:t>
            </w:r>
            <w:r>
              <w:rPr>
                <w:sz w:val="24"/>
              </w:rPr>
              <w:tab/>
            </w:r>
            <w:r>
              <w:rPr>
                <w:spacing w:val="-2"/>
                <w:sz w:val="24"/>
              </w:rPr>
              <w:t xml:space="preserve">система </w:t>
            </w:r>
            <w:proofErr w:type="spellStart"/>
            <w:r>
              <w:rPr>
                <w:spacing w:val="-2"/>
                <w:sz w:val="24"/>
              </w:rPr>
              <w:t>г.Воркуты</w:t>
            </w:r>
            <w:proofErr w:type="spellEnd"/>
            <w:r>
              <w:rPr>
                <w:spacing w:val="-2"/>
                <w:sz w:val="24"/>
              </w:rPr>
              <w:t>»</w:t>
            </w:r>
          </w:p>
          <w:p w14:paraId="4804A3BF" w14:textId="77777777" w:rsidR="00A57689" w:rsidRDefault="00A57689" w:rsidP="00983492">
            <w:pPr>
              <w:pStyle w:val="TableParagraph"/>
              <w:numPr>
                <w:ilvl w:val="0"/>
                <w:numId w:val="270"/>
              </w:numPr>
              <w:tabs>
                <w:tab w:val="left" w:pos="318"/>
              </w:tabs>
              <w:spacing w:before="5" w:line="294" w:lineRule="exact"/>
              <w:ind w:left="318" w:hanging="177"/>
              <w:rPr>
                <w:sz w:val="24"/>
              </w:rPr>
            </w:pPr>
            <w:r>
              <w:rPr>
                <w:spacing w:val="-4"/>
                <w:sz w:val="24"/>
              </w:rPr>
              <w:t>МУДО</w:t>
            </w:r>
            <w:r>
              <w:rPr>
                <w:spacing w:val="2"/>
                <w:sz w:val="24"/>
              </w:rPr>
              <w:t xml:space="preserve"> </w:t>
            </w:r>
            <w:r>
              <w:rPr>
                <w:spacing w:val="-4"/>
                <w:sz w:val="24"/>
              </w:rPr>
              <w:t>«</w:t>
            </w:r>
            <w:proofErr w:type="spellStart"/>
            <w:r>
              <w:rPr>
                <w:spacing w:val="-4"/>
                <w:sz w:val="24"/>
              </w:rPr>
              <w:t>ДТДиМ</w:t>
            </w:r>
            <w:proofErr w:type="spellEnd"/>
            <w:r>
              <w:rPr>
                <w:spacing w:val="-4"/>
                <w:sz w:val="24"/>
              </w:rPr>
              <w:t>»</w:t>
            </w:r>
            <w:r>
              <w:rPr>
                <w:spacing w:val="-8"/>
                <w:sz w:val="24"/>
              </w:rPr>
              <w:t xml:space="preserve"> </w:t>
            </w:r>
            <w:proofErr w:type="spellStart"/>
            <w:r>
              <w:rPr>
                <w:spacing w:val="-4"/>
                <w:sz w:val="24"/>
              </w:rPr>
              <w:t>г.Воркуты</w:t>
            </w:r>
            <w:proofErr w:type="spellEnd"/>
          </w:p>
          <w:p w14:paraId="750AC4C1" w14:textId="77777777" w:rsidR="00A57689" w:rsidRDefault="00A57689" w:rsidP="00983492">
            <w:pPr>
              <w:pStyle w:val="TableParagraph"/>
              <w:numPr>
                <w:ilvl w:val="0"/>
                <w:numId w:val="270"/>
              </w:numPr>
              <w:tabs>
                <w:tab w:val="left" w:pos="318"/>
              </w:tabs>
              <w:spacing w:line="293" w:lineRule="exact"/>
              <w:ind w:left="318" w:hanging="177"/>
              <w:rPr>
                <w:sz w:val="24"/>
              </w:rPr>
            </w:pPr>
            <w:r>
              <w:rPr>
                <w:spacing w:val="-2"/>
                <w:sz w:val="24"/>
              </w:rPr>
              <w:t>МУДО</w:t>
            </w:r>
            <w:r>
              <w:rPr>
                <w:spacing w:val="-4"/>
                <w:sz w:val="24"/>
              </w:rPr>
              <w:t xml:space="preserve"> </w:t>
            </w:r>
            <w:r>
              <w:rPr>
                <w:spacing w:val="-2"/>
                <w:sz w:val="24"/>
              </w:rPr>
              <w:t>«ДШИ»</w:t>
            </w:r>
            <w:r>
              <w:rPr>
                <w:spacing w:val="-11"/>
                <w:sz w:val="24"/>
              </w:rPr>
              <w:t xml:space="preserve"> </w:t>
            </w:r>
            <w:proofErr w:type="spellStart"/>
            <w:r>
              <w:rPr>
                <w:spacing w:val="-2"/>
                <w:sz w:val="24"/>
              </w:rPr>
              <w:t>г.Воркуты</w:t>
            </w:r>
            <w:proofErr w:type="spellEnd"/>
          </w:p>
          <w:p w14:paraId="392B0F4F" w14:textId="77777777" w:rsidR="00A57689" w:rsidRDefault="00A57689" w:rsidP="00983492">
            <w:pPr>
              <w:pStyle w:val="TableParagraph"/>
              <w:numPr>
                <w:ilvl w:val="0"/>
                <w:numId w:val="270"/>
              </w:numPr>
              <w:tabs>
                <w:tab w:val="left" w:pos="318"/>
              </w:tabs>
              <w:spacing w:line="293" w:lineRule="exact"/>
              <w:ind w:left="318" w:hanging="177"/>
              <w:rPr>
                <w:sz w:val="24"/>
              </w:rPr>
            </w:pPr>
            <w:r>
              <w:rPr>
                <w:spacing w:val="-5"/>
                <w:sz w:val="24"/>
              </w:rPr>
              <w:t>ДКШ</w:t>
            </w:r>
          </w:p>
          <w:p w14:paraId="43F71274" w14:textId="77777777" w:rsidR="00A57689" w:rsidRDefault="00A57689" w:rsidP="00983492">
            <w:pPr>
              <w:pStyle w:val="TableParagraph"/>
              <w:numPr>
                <w:ilvl w:val="0"/>
                <w:numId w:val="270"/>
              </w:numPr>
              <w:tabs>
                <w:tab w:val="left" w:pos="318"/>
                <w:tab w:val="left" w:pos="1418"/>
                <w:tab w:val="left" w:pos="2500"/>
              </w:tabs>
              <w:ind w:right="99" w:firstLine="34"/>
              <w:rPr>
                <w:sz w:val="24"/>
              </w:rPr>
            </w:pPr>
            <w:r>
              <w:rPr>
                <w:spacing w:val="-4"/>
                <w:sz w:val="24"/>
              </w:rPr>
              <w:t>МБУ</w:t>
            </w:r>
            <w:r>
              <w:rPr>
                <w:sz w:val="24"/>
              </w:rPr>
              <w:tab/>
            </w:r>
            <w:r>
              <w:rPr>
                <w:spacing w:val="-4"/>
                <w:sz w:val="24"/>
              </w:rPr>
              <w:t>ДОД</w:t>
            </w:r>
            <w:r>
              <w:rPr>
                <w:sz w:val="24"/>
              </w:rPr>
              <w:tab/>
            </w:r>
            <w:r>
              <w:rPr>
                <w:spacing w:val="-2"/>
                <w:sz w:val="24"/>
              </w:rPr>
              <w:t xml:space="preserve">«Детская </w:t>
            </w:r>
            <w:r>
              <w:rPr>
                <w:sz w:val="24"/>
              </w:rPr>
              <w:t>художественная школа»</w:t>
            </w:r>
          </w:p>
          <w:p w14:paraId="788BD44A" w14:textId="77777777" w:rsidR="00A57689" w:rsidRDefault="00A57689" w:rsidP="00983492">
            <w:pPr>
              <w:pStyle w:val="TableParagraph"/>
              <w:numPr>
                <w:ilvl w:val="0"/>
                <w:numId w:val="270"/>
              </w:numPr>
              <w:tabs>
                <w:tab w:val="left" w:pos="318"/>
              </w:tabs>
              <w:spacing w:before="3" w:line="237" w:lineRule="auto"/>
              <w:ind w:right="99" w:firstLine="34"/>
              <w:jc w:val="both"/>
              <w:rPr>
                <w:sz w:val="24"/>
              </w:rPr>
            </w:pPr>
            <w:r>
              <w:rPr>
                <w:sz w:val="24"/>
              </w:rPr>
              <w:t>МБОУ ДОД «Городская детская музыкальная школа»</w:t>
            </w:r>
          </w:p>
          <w:p w14:paraId="275C0728" w14:textId="77777777" w:rsidR="00A57689" w:rsidRDefault="00A57689" w:rsidP="00983492">
            <w:pPr>
              <w:pStyle w:val="TableParagraph"/>
              <w:numPr>
                <w:ilvl w:val="0"/>
                <w:numId w:val="270"/>
              </w:numPr>
              <w:tabs>
                <w:tab w:val="left" w:pos="318"/>
                <w:tab w:val="left" w:pos="1622"/>
                <w:tab w:val="left" w:pos="2736"/>
              </w:tabs>
              <w:spacing w:before="2" w:line="292" w:lineRule="exact"/>
              <w:ind w:left="318" w:hanging="177"/>
              <w:rPr>
                <w:sz w:val="24"/>
              </w:rPr>
            </w:pPr>
            <w:r>
              <w:rPr>
                <w:spacing w:val="-4"/>
                <w:sz w:val="24"/>
              </w:rPr>
              <w:t>МБОУ</w:t>
            </w:r>
            <w:r>
              <w:rPr>
                <w:sz w:val="24"/>
              </w:rPr>
              <w:tab/>
            </w:r>
            <w:r>
              <w:rPr>
                <w:spacing w:val="-5"/>
                <w:sz w:val="24"/>
              </w:rPr>
              <w:t>ДОД</w:t>
            </w:r>
            <w:r>
              <w:rPr>
                <w:sz w:val="24"/>
              </w:rPr>
              <w:tab/>
            </w:r>
            <w:r>
              <w:rPr>
                <w:spacing w:val="-4"/>
                <w:sz w:val="24"/>
              </w:rPr>
              <w:t>«ДШИ</w:t>
            </w:r>
          </w:p>
          <w:p w14:paraId="108B4F25" w14:textId="77777777" w:rsidR="00A57689" w:rsidRDefault="00A57689" w:rsidP="00D3658A">
            <w:pPr>
              <w:pStyle w:val="TableParagraph"/>
              <w:spacing w:line="262" w:lineRule="exact"/>
              <w:rPr>
                <w:sz w:val="24"/>
              </w:rPr>
            </w:pPr>
            <w:r>
              <w:rPr>
                <w:spacing w:val="-2"/>
                <w:sz w:val="24"/>
              </w:rPr>
              <w:t>Шахтёрского</w:t>
            </w:r>
            <w:r>
              <w:rPr>
                <w:spacing w:val="-3"/>
                <w:sz w:val="24"/>
              </w:rPr>
              <w:t xml:space="preserve"> </w:t>
            </w:r>
            <w:r>
              <w:rPr>
                <w:spacing w:val="-2"/>
                <w:sz w:val="24"/>
              </w:rPr>
              <w:t>района»</w:t>
            </w:r>
          </w:p>
        </w:tc>
        <w:tc>
          <w:tcPr>
            <w:tcW w:w="2269" w:type="dxa"/>
          </w:tcPr>
          <w:p w14:paraId="4B67E81A" w14:textId="77777777" w:rsidR="00A57689" w:rsidRDefault="00A57689" w:rsidP="00D3658A">
            <w:pPr>
              <w:pStyle w:val="TableParagraph"/>
              <w:tabs>
                <w:tab w:val="left" w:pos="1908"/>
              </w:tabs>
              <w:ind w:left="105" w:right="98"/>
              <w:rPr>
                <w:sz w:val="24"/>
              </w:rPr>
            </w:pPr>
            <w:r>
              <w:rPr>
                <w:spacing w:val="-2"/>
                <w:sz w:val="24"/>
              </w:rPr>
              <w:t>посещение экспозиций, выставок, концертов, спектаклей, экскурсий</w:t>
            </w:r>
            <w:r>
              <w:rPr>
                <w:sz w:val="24"/>
              </w:rPr>
              <w:tab/>
            </w:r>
            <w:r>
              <w:rPr>
                <w:spacing w:val="-6"/>
                <w:sz w:val="24"/>
              </w:rPr>
              <w:t xml:space="preserve">по </w:t>
            </w:r>
            <w:r>
              <w:rPr>
                <w:sz w:val="24"/>
              </w:rPr>
              <w:t>городу,</w:t>
            </w:r>
            <w:r>
              <w:rPr>
                <w:spacing w:val="39"/>
                <w:sz w:val="24"/>
              </w:rPr>
              <w:t xml:space="preserve"> </w:t>
            </w:r>
            <w:r>
              <w:rPr>
                <w:sz w:val="24"/>
              </w:rPr>
              <w:t xml:space="preserve">проведение </w:t>
            </w:r>
            <w:r>
              <w:rPr>
                <w:spacing w:val="-2"/>
                <w:sz w:val="24"/>
              </w:rPr>
              <w:t xml:space="preserve">совместных мероприятий художественно- эстетической направленности, </w:t>
            </w:r>
            <w:r>
              <w:rPr>
                <w:sz w:val="24"/>
              </w:rPr>
              <w:t>занятия</w:t>
            </w:r>
            <w:r>
              <w:rPr>
                <w:spacing w:val="35"/>
                <w:sz w:val="24"/>
              </w:rPr>
              <w:t xml:space="preserve"> </w:t>
            </w:r>
            <w:r>
              <w:rPr>
                <w:sz w:val="24"/>
              </w:rPr>
              <w:t>в</w:t>
            </w:r>
            <w:r>
              <w:rPr>
                <w:spacing w:val="37"/>
                <w:sz w:val="24"/>
              </w:rPr>
              <w:t xml:space="preserve"> </w:t>
            </w:r>
            <w:r>
              <w:rPr>
                <w:sz w:val="24"/>
              </w:rPr>
              <w:t xml:space="preserve">кружках, </w:t>
            </w:r>
            <w:r>
              <w:rPr>
                <w:spacing w:val="-2"/>
                <w:sz w:val="24"/>
              </w:rPr>
              <w:t>объединениях</w:t>
            </w:r>
          </w:p>
        </w:tc>
      </w:tr>
      <w:tr w:rsidR="00A57689" w14:paraId="1AA973A0" w14:textId="77777777" w:rsidTr="00D3658A">
        <w:trPr>
          <w:trHeight w:val="2277"/>
        </w:trPr>
        <w:tc>
          <w:tcPr>
            <w:tcW w:w="2093" w:type="dxa"/>
          </w:tcPr>
          <w:p w14:paraId="6F58CDB5" w14:textId="77777777" w:rsidR="00A57689" w:rsidRDefault="00A57689" w:rsidP="00D3658A">
            <w:pPr>
              <w:pStyle w:val="TableParagraph"/>
              <w:ind w:right="316"/>
              <w:rPr>
                <w:sz w:val="24"/>
              </w:rPr>
            </w:pPr>
            <w:r>
              <w:rPr>
                <w:spacing w:val="-2"/>
                <w:sz w:val="24"/>
              </w:rPr>
              <w:t>Духовно- нравственное</w:t>
            </w:r>
          </w:p>
        </w:tc>
        <w:tc>
          <w:tcPr>
            <w:tcW w:w="2410" w:type="dxa"/>
          </w:tcPr>
          <w:p w14:paraId="3CD882C7" w14:textId="77777777" w:rsidR="00A57689" w:rsidRDefault="00A57689" w:rsidP="00D3658A">
            <w:pPr>
              <w:pStyle w:val="TableParagraph"/>
              <w:tabs>
                <w:tab w:val="left" w:pos="1019"/>
                <w:tab w:val="left" w:pos="1234"/>
                <w:tab w:val="left" w:pos="1467"/>
                <w:tab w:val="left" w:pos="1786"/>
                <w:tab w:val="left" w:pos="2066"/>
              </w:tabs>
              <w:ind w:right="93"/>
              <w:rPr>
                <w:sz w:val="24"/>
              </w:rPr>
            </w:pPr>
            <w:r>
              <w:rPr>
                <w:spacing w:val="-2"/>
                <w:sz w:val="24"/>
              </w:rPr>
              <w:t>Приобщение подростков</w:t>
            </w:r>
            <w:r>
              <w:rPr>
                <w:sz w:val="24"/>
              </w:rPr>
              <w:tab/>
            </w:r>
            <w:r>
              <w:rPr>
                <w:spacing w:val="-10"/>
                <w:sz w:val="24"/>
              </w:rPr>
              <w:t>к</w:t>
            </w:r>
            <w:r>
              <w:rPr>
                <w:sz w:val="24"/>
              </w:rPr>
              <w:tab/>
            </w:r>
            <w:r>
              <w:rPr>
                <w:spacing w:val="-4"/>
                <w:sz w:val="24"/>
              </w:rPr>
              <w:t xml:space="preserve">миру </w:t>
            </w:r>
            <w:r>
              <w:rPr>
                <w:spacing w:val="-2"/>
                <w:sz w:val="24"/>
              </w:rPr>
              <w:t>добра</w:t>
            </w:r>
            <w:r>
              <w:rPr>
                <w:sz w:val="24"/>
              </w:rPr>
              <w:tab/>
            </w:r>
            <w:r>
              <w:rPr>
                <w:spacing w:val="-10"/>
                <w:sz w:val="24"/>
              </w:rPr>
              <w:t>и</w:t>
            </w:r>
            <w:r>
              <w:rPr>
                <w:sz w:val="24"/>
              </w:rPr>
              <w:tab/>
            </w:r>
            <w:r>
              <w:rPr>
                <w:sz w:val="24"/>
              </w:rPr>
              <w:tab/>
            </w:r>
            <w:r>
              <w:rPr>
                <w:spacing w:val="-59"/>
                <w:sz w:val="24"/>
              </w:rPr>
              <w:t xml:space="preserve"> </w:t>
            </w:r>
            <w:r>
              <w:rPr>
                <w:spacing w:val="-2"/>
                <w:sz w:val="24"/>
              </w:rPr>
              <w:t>красоты посредством педагогически организованной деятельности</w:t>
            </w:r>
            <w:r>
              <w:rPr>
                <w:sz w:val="24"/>
              </w:rPr>
              <w:tab/>
            </w:r>
            <w:r>
              <w:rPr>
                <w:sz w:val="24"/>
              </w:rPr>
              <w:tab/>
            </w:r>
            <w:r>
              <w:rPr>
                <w:sz w:val="24"/>
              </w:rPr>
              <w:tab/>
            </w:r>
            <w:r>
              <w:rPr>
                <w:spacing w:val="-6"/>
                <w:sz w:val="24"/>
              </w:rPr>
              <w:t xml:space="preserve">на </w:t>
            </w:r>
            <w:r>
              <w:rPr>
                <w:spacing w:val="-2"/>
                <w:sz w:val="24"/>
              </w:rPr>
              <w:t>основе</w:t>
            </w:r>
            <w:r>
              <w:rPr>
                <w:sz w:val="24"/>
              </w:rPr>
              <w:tab/>
            </w:r>
            <w:r>
              <w:rPr>
                <w:sz w:val="24"/>
              </w:rPr>
              <w:tab/>
            </w:r>
            <w:r>
              <w:rPr>
                <w:spacing w:val="-2"/>
                <w:sz w:val="24"/>
              </w:rPr>
              <w:t>ценностей</w:t>
            </w:r>
          </w:p>
        </w:tc>
        <w:tc>
          <w:tcPr>
            <w:tcW w:w="3546" w:type="dxa"/>
          </w:tcPr>
          <w:p w14:paraId="591DE708" w14:textId="77777777" w:rsidR="00A57689" w:rsidRDefault="00A57689" w:rsidP="00983492">
            <w:pPr>
              <w:pStyle w:val="TableParagraph"/>
              <w:numPr>
                <w:ilvl w:val="0"/>
                <w:numId w:val="269"/>
              </w:numPr>
              <w:tabs>
                <w:tab w:val="left" w:pos="318"/>
                <w:tab w:val="left" w:pos="1845"/>
              </w:tabs>
              <w:spacing w:line="237" w:lineRule="auto"/>
              <w:ind w:right="99" w:firstLine="0"/>
              <w:rPr>
                <w:sz w:val="24"/>
              </w:rPr>
            </w:pPr>
            <w:r>
              <w:rPr>
                <w:spacing w:val="-4"/>
                <w:sz w:val="24"/>
              </w:rPr>
              <w:t>МБУК</w:t>
            </w:r>
            <w:r>
              <w:rPr>
                <w:sz w:val="24"/>
              </w:rPr>
              <w:tab/>
            </w:r>
            <w:r>
              <w:rPr>
                <w:spacing w:val="-2"/>
                <w:sz w:val="24"/>
              </w:rPr>
              <w:t xml:space="preserve">«Воркутинский </w:t>
            </w:r>
            <w:r>
              <w:rPr>
                <w:sz w:val="24"/>
              </w:rPr>
              <w:t>музейно-выставочный центр»</w:t>
            </w:r>
          </w:p>
          <w:p w14:paraId="6B34F678" w14:textId="77777777" w:rsidR="00A57689" w:rsidRDefault="00A57689" w:rsidP="00983492">
            <w:pPr>
              <w:pStyle w:val="TableParagraph"/>
              <w:numPr>
                <w:ilvl w:val="0"/>
                <w:numId w:val="269"/>
              </w:numPr>
              <w:tabs>
                <w:tab w:val="left" w:pos="318"/>
              </w:tabs>
              <w:spacing w:line="294" w:lineRule="exact"/>
              <w:ind w:left="318" w:hanging="177"/>
              <w:rPr>
                <w:sz w:val="24"/>
              </w:rPr>
            </w:pPr>
            <w:r>
              <w:rPr>
                <w:spacing w:val="-2"/>
                <w:sz w:val="24"/>
              </w:rPr>
              <w:t>Городской</w:t>
            </w:r>
            <w:r>
              <w:rPr>
                <w:spacing w:val="-8"/>
                <w:sz w:val="24"/>
              </w:rPr>
              <w:t xml:space="preserve"> </w:t>
            </w:r>
            <w:r>
              <w:rPr>
                <w:spacing w:val="-2"/>
                <w:sz w:val="24"/>
              </w:rPr>
              <w:t>Выставочный</w:t>
            </w:r>
            <w:r>
              <w:rPr>
                <w:spacing w:val="-7"/>
                <w:sz w:val="24"/>
              </w:rPr>
              <w:t xml:space="preserve"> </w:t>
            </w:r>
            <w:r>
              <w:rPr>
                <w:spacing w:val="-5"/>
                <w:sz w:val="24"/>
              </w:rPr>
              <w:t>зал</w:t>
            </w:r>
          </w:p>
          <w:p w14:paraId="69E04E41" w14:textId="77777777" w:rsidR="00A57689" w:rsidRDefault="00A57689" w:rsidP="00983492">
            <w:pPr>
              <w:pStyle w:val="TableParagraph"/>
              <w:numPr>
                <w:ilvl w:val="0"/>
                <w:numId w:val="269"/>
              </w:numPr>
              <w:tabs>
                <w:tab w:val="left" w:pos="318"/>
                <w:tab w:val="left" w:pos="1336"/>
                <w:tab w:val="left" w:pos="2845"/>
              </w:tabs>
              <w:ind w:right="99" w:firstLine="0"/>
              <w:rPr>
                <w:sz w:val="24"/>
              </w:rPr>
            </w:pPr>
            <w:r>
              <w:rPr>
                <w:spacing w:val="-4"/>
                <w:sz w:val="24"/>
              </w:rPr>
              <w:t>МБУК</w:t>
            </w:r>
            <w:r>
              <w:rPr>
                <w:sz w:val="24"/>
              </w:rPr>
              <w:tab/>
            </w:r>
            <w:r>
              <w:rPr>
                <w:spacing w:val="-2"/>
                <w:sz w:val="24"/>
              </w:rPr>
              <w:t>«Городской</w:t>
            </w:r>
            <w:r>
              <w:rPr>
                <w:sz w:val="24"/>
              </w:rPr>
              <w:tab/>
            </w:r>
            <w:r>
              <w:rPr>
                <w:spacing w:val="-4"/>
                <w:sz w:val="24"/>
              </w:rPr>
              <w:t xml:space="preserve">центр </w:t>
            </w:r>
            <w:r>
              <w:rPr>
                <w:sz w:val="24"/>
              </w:rPr>
              <w:t>национальных культур»,</w:t>
            </w:r>
          </w:p>
          <w:p w14:paraId="5D270CC5" w14:textId="77777777" w:rsidR="00A57689" w:rsidRDefault="00A57689" w:rsidP="00983492">
            <w:pPr>
              <w:pStyle w:val="TableParagraph"/>
              <w:numPr>
                <w:ilvl w:val="0"/>
                <w:numId w:val="269"/>
              </w:numPr>
              <w:tabs>
                <w:tab w:val="left" w:pos="318"/>
                <w:tab w:val="left" w:pos="1033"/>
                <w:tab w:val="left" w:pos="1729"/>
              </w:tabs>
              <w:spacing w:before="1" w:line="237" w:lineRule="auto"/>
              <w:ind w:right="96" w:firstLine="0"/>
              <w:rPr>
                <w:sz w:val="24"/>
              </w:rPr>
            </w:pPr>
            <w:r>
              <w:rPr>
                <w:sz w:val="24"/>
              </w:rPr>
              <w:t>Воркутинский</w:t>
            </w:r>
            <w:r>
              <w:rPr>
                <w:spacing w:val="2"/>
                <w:sz w:val="24"/>
              </w:rPr>
              <w:t xml:space="preserve"> </w:t>
            </w:r>
            <w:r>
              <w:rPr>
                <w:sz w:val="24"/>
              </w:rPr>
              <w:t xml:space="preserve">драматический </w:t>
            </w:r>
            <w:r>
              <w:rPr>
                <w:spacing w:val="-2"/>
                <w:sz w:val="24"/>
              </w:rPr>
              <w:t>театр</w:t>
            </w:r>
            <w:r>
              <w:rPr>
                <w:sz w:val="24"/>
              </w:rPr>
              <w:tab/>
            </w:r>
            <w:r>
              <w:rPr>
                <w:spacing w:val="-5"/>
                <w:sz w:val="24"/>
              </w:rPr>
              <w:t>им.</w:t>
            </w:r>
            <w:r>
              <w:rPr>
                <w:sz w:val="24"/>
              </w:rPr>
              <w:tab/>
            </w:r>
            <w:proofErr w:type="spellStart"/>
            <w:r>
              <w:rPr>
                <w:spacing w:val="-2"/>
                <w:sz w:val="24"/>
              </w:rPr>
              <w:t>Б.А.Мордвинова</w:t>
            </w:r>
            <w:proofErr w:type="spellEnd"/>
          </w:p>
          <w:p w14:paraId="3E21D6C1" w14:textId="77777777" w:rsidR="00A57689" w:rsidRDefault="00A57689" w:rsidP="00D3658A">
            <w:pPr>
              <w:pStyle w:val="TableParagraph"/>
              <w:spacing w:line="264" w:lineRule="exact"/>
              <w:ind w:left="141"/>
              <w:rPr>
                <w:sz w:val="24"/>
              </w:rPr>
            </w:pPr>
            <w:proofErr w:type="gramStart"/>
            <w:r>
              <w:rPr>
                <w:sz w:val="24"/>
              </w:rPr>
              <w:t>Государственный</w:t>
            </w:r>
            <w:r>
              <w:rPr>
                <w:spacing w:val="28"/>
                <w:sz w:val="24"/>
              </w:rPr>
              <w:t xml:space="preserve">  </w:t>
            </w:r>
            <w:r>
              <w:rPr>
                <w:sz w:val="24"/>
              </w:rPr>
              <w:t>театр</w:t>
            </w:r>
            <w:proofErr w:type="gramEnd"/>
            <w:r>
              <w:rPr>
                <w:spacing w:val="28"/>
                <w:sz w:val="24"/>
              </w:rPr>
              <w:t xml:space="preserve">  </w:t>
            </w:r>
            <w:r>
              <w:rPr>
                <w:spacing w:val="-4"/>
                <w:sz w:val="24"/>
              </w:rPr>
              <w:t>кукол</w:t>
            </w:r>
          </w:p>
        </w:tc>
        <w:tc>
          <w:tcPr>
            <w:tcW w:w="2269" w:type="dxa"/>
          </w:tcPr>
          <w:p w14:paraId="33388740" w14:textId="77777777" w:rsidR="00A57689" w:rsidRDefault="00A57689" w:rsidP="00D3658A">
            <w:pPr>
              <w:pStyle w:val="TableParagraph"/>
              <w:tabs>
                <w:tab w:val="left" w:pos="1908"/>
              </w:tabs>
              <w:ind w:left="105" w:right="98"/>
              <w:rPr>
                <w:sz w:val="24"/>
              </w:rPr>
            </w:pPr>
            <w:r>
              <w:rPr>
                <w:spacing w:val="-2"/>
                <w:sz w:val="24"/>
              </w:rPr>
              <w:t>посещение экспозиций, выставок, концертов, спектаклей, экскурсий</w:t>
            </w:r>
            <w:r>
              <w:rPr>
                <w:sz w:val="24"/>
              </w:rPr>
              <w:tab/>
            </w:r>
            <w:r>
              <w:rPr>
                <w:spacing w:val="-6"/>
                <w:sz w:val="24"/>
              </w:rPr>
              <w:t xml:space="preserve">по </w:t>
            </w:r>
            <w:r>
              <w:rPr>
                <w:sz w:val="24"/>
              </w:rPr>
              <w:t>городу,</w:t>
            </w:r>
            <w:r>
              <w:rPr>
                <w:spacing w:val="39"/>
                <w:sz w:val="24"/>
              </w:rPr>
              <w:t xml:space="preserve"> </w:t>
            </w:r>
            <w:r>
              <w:rPr>
                <w:sz w:val="24"/>
              </w:rPr>
              <w:t xml:space="preserve">проведение </w:t>
            </w:r>
            <w:r>
              <w:rPr>
                <w:spacing w:val="-2"/>
                <w:sz w:val="24"/>
              </w:rPr>
              <w:t>совместных</w:t>
            </w:r>
          </w:p>
        </w:tc>
      </w:tr>
    </w:tbl>
    <w:p w14:paraId="71C57EA3" w14:textId="77777777" w:rsidR="00A57689" w:rsidRDefault="00A57689" w:rsidP="00A57689">
      <w:pPr>
        <w:pStyle w:val="TableParagraph"/>
        <w:rPr>
          <w:sz w:val="24"/>
        </w:rPr>
        <w:sectPr w:rsidR="00A57689">
          <w:type w:val="continuous"/>
          <w:pgSz w:w="11910" w:h="16840"/>
          <w:pgMar w:top="1100" w:right="141" w:bottom="940" w:left="992" w:header="0" w:footer="758" w:gutter="0"/>
          <w:cols w:space="720"/>
        </w:sect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2410"/>
        <w:gridCol w:w="3546"/>
        <w:gridCol w:w="2269"/>
      </w:tblGrid>
      <w:tr w:rsidR="00A57689" w14:paraId="5F52C7CF" w14:textId="77777777" w:rsidTr="00D3658A">
        <w:trPr>
          <w:trHeight w:val="2762"/>
        </w:trPr>
        <w:tc>
          <w:tcPr>
            <w:tcW w:w="2093" w:type="dxa"/>
          </w:tcPr>
          <w:p w14:paraId="4098384A" w14:textId="77777777" w:rsidR="00A57689" w:rsidRDefault="00A57689" w:rsidP="00D3658A">
            <w:pPr>
              <w:pStyle w:val="TableParagraph"/>
              <w:ind w:left="0"/>
              <w:rPr>
                <w:sz w:val="24"/>
              </w:rPr>
            </w:pPr>
          </w:p>
        </w:tc>
        <w:tc>
          <w:tcPr>
            <w:tcW w:w="2410" w:type="dxa"/>
          </w:tcPr>
          <w:p w14:paraId="2AB43923" w14:textId="77777777" w:rsidR="00A57689" w:rsidRDefault="00A57689" w:rsidP="00D3658A">
            <w:pPr>
              <w:pStyle w:val="TableParagraph"/>
              <w:tabs>
                <w:tab w:val="left" w:pos="1287"/>
                <w:tab w:val="left" w:pos="2184"/>
              </w:tabs>
              <w:ind w:right="96"/>
              <w:rPr>
                <w:sz w:val="24"/>
              </w:rPr>
            </w:pPr>
            <w:r>
              <w:rPr>
                <w:spacing w:val="-2"/>
                <w:sz w:val="24"/>
              </w:rPr>
              <w:t>отечественной духовной</w:t>
            </w:r>
            <w:r>
              <w:rPr>
                <w:sz w:val="24"/>
              </w:rPr>
              <w:tab/>
            </w:r>
            <w:r>
              <w:rPr>
                <w:spacing w:val="-4"/>
                <w:sz w:val="24"/>
              </w:rPr>
              <w:t xml:space="preserve">культуры; </w:t>
            </w:r>
            <w:r>
              <w:rPr>
                <w:spacing w:val="-2"/>
                <w:sz w:val="24"/>
              </w:rPr>
              <w:t>побуждение</w:t>
            </w:r>
            <w:r>
              <w:rPr>
                <w:sz w:val="24"/>
              </w:rPr>
              <w:tab/>
            </w:r>
            <w:r>
              <w:rPr>
                <w:spacing w:val="-10"/>
                <w:sz w:val="24"/>
              </w:rPr>
              <w:t xml:space="preserve">к </w:t>
            </w:r>
            <w:r>
              <w:rPr>
                <w:spacing w:val="-2"/>
                <w:sz w:val="24"/>
              </w:rPr>
              <w:t>нравственному поведению</w:t>
            </w:r>
            <w:r>
              <w:rPr>
                <w:spacing w:val="40"/>
                <w:sz w:val="24"/>
              </w:rPr>
              <w:t xml:space="preserve"> </w:t>
            </w:r>
            <w:r>
              <w:rPr>
                <w:spacing w:val="-2"/>
                <w:sz w:val="24"/>
              </w:rPr>
              <w:t xml:space="preserve">(служение </w:t>
            </w:r>
            <w:r>
              <w:rPr>
                <w:sz w:val="24"/>
              </w:rPr>
              <w:t>Отечеству),</w:t>
            </w:r>
            <w:r>
              <w:rPr>
                <w:spacing w:val="6"/>
                <w:sz w:val="24"/>
              </w:rPr>
              <w:t xml:space="preserve"> </w:t>
            </w:r>
            <w:r>
              <w:rPr>
                <w:sz w:val="24"/>
              </w:rPr>
              <w:t>развитие нравственных</w:t>
            </w:r>
            <w:r>
              <w:rPr>
                <w:spacing w:val="17"/>
                <w:sz w:val="24"/>
              </w:rPr>
              <w:t xml:space="preserve"> </w:t>
            </w:r>
            <w:r>
              <w:rPr>
                <w:spacing w:val="-2"/>
                <w:sz w:val="24"/>
              </w:rPr>
              <w:t>чувств</w:t>
            </w:r>
          </w:p>
          <w:p w14:paraId="5F00CDC7" w14:textId="77777777" w:rsidR="00A57689" w:rsidRDefault="00A57689" w:rsidP="00D3658A">
            <w:pPr>
              <w:pStyle w:val="TableParagraph"/>
              <w:tabs>
                <w:tab w:val="left" w:pos="1232"/>
                <w:tab w:val="left" w:pos="1743"/>
              </w:tabs>
              <w:spacing w:line="270" w:lineRule="atLeast"/>
              <w:ind w:right="97"/>
              <w:rPr>
                <w:sz w:val="24"/>
              </w:rPr>
            </w:pPr>
            <w:r>
              <w:rPr>
                <w:spacing w:val="-2"/>
                <w:sz w:val="24"/>
              </w:rPr>
              <w:t>(любви</w:t>
            </w:r>
            <w:r>
              <w:rPr>
                <w:sz w:val="24"/>
              </w:rPr>
              <w:tab/>
            </w:r>
            <w:r>
              <w:rPr>
                <w:spacing w:val="-10"/>
                <w:sz w:val="24"/>
              </w:rPr>
              <w:t>и</w:t>
            </w:r>
            <w:r>
              <w:rPr>
                <w:sz w:val="24"/>
              </w:rPr>
              <w:tab/>
            </w:r>
            <w:r>
              <w:rPr>
                <w:spacing w:val="-4"/>
                <w:sz w:val="24"/>
              </w:rPr>
              <w:t xml:space="preserve">веры, </w:t>
            </w:r>
            <w:r>
              <w:rPr>
                <w:sz w:val="24"/>
              </w:rPr>
              <w:t>сострадания, долга)</w:t>
            </w:r>
          </w:p>
        </w:tc>
        <w:tc>
          <w:tcPr>
            <w:tcW w:w="3546" w:type="dxa"/>
          </w:tcPr>
          <w:p w14:paraId="3CE331DF" w14:textId="77777777" w:rsidR="00A57689" w:rsidRDefault="00A57689" w:rsidP="00D3658A">
            <w:pPr>
              <w:pStyle w:val="TableParagraph"/>
              <w:spacing w:line="270" w:lineRule="exact"/>
              <w:ind w:left="141"/>
              <w:rPr>
                <w:sz w:val="24"/>
              </w:rPr>
            </w:pPr>
            <w:r>
              <w:rPr>
                <w:spacing w:val="-5"/>
                <w:sz w:val="24"/>
              </w:rPr>
              <w:t>РК</w:t>
            </w:r>
          </w:p>
          <w:p w14:paraId="72FD0509" w14:textId="77777777" w:rsidR="00A57689" w:rsidRDefault="00A57689" w:rsidP="00983492">
            <w:pPr>
              <w:pStyle w:val="TableParagraph"/>
              <w:numPr>
                <w:ilvl w:val="0"/>
                <w:numId w:val="268"/>
              </w:numPr>
              <w:tabs>
                <w:tab w:val="left" w:pos="318"/>
                <w:tab w:val="left" w:pos="2627"/>
              </w:tabs>
              <w:spacing w:before="5" w:line="237" w:lineRule="auto"/>
              <w:ind w:right="98" w:firstLine="0"/>
              <w:jc w:val="both"/>
              <w:rPr>
                <w:sz w:val="24"/>
              </w:rPr>
            </w:pPr>
            <w:r>
              <w:rPr>
                <w:sz w:val="24"/>
              </w:rPr>
              <w:t xml:space="preserve">МБУК «Централизованная </w:t>
            </w:r>
            <w:r>
              <w:rPr>
                <w:spacing w:val="-2"/>
                <w:sz w:val="24"/>
              </w:rPr>
              <w:t>библиотечная</w:t>
            </w:r>
            <w:r>
              <w:rPr>
                <w:sz w:val="24"/>
              </w:rPr>
              <w:tab/>
            </w:r>
            <w:r>
              <w:rPr>
                <w:spacing w:val="-2"/>
                <w:sz w:val="24"/>
              </w:rPr>
              <w:t xml:space="preserve">система </w:t>
            </w:r>
            <w:proofErr w:type="spellStart"/>
            <w:r>
              <w:rPr>
                <w:spacing w:val="-2"/>
                <w:sz w:val="24"/>
              </w:rPr>
              <w:t>г.Воркуты</w:t>
            </w:r>
            <w:proofErr w:type="spellEnd"/>
            <w:r>
              <w:rPr>
                <w:spacing w:val="-2"/>
                <w:sz w:val="24"/>
              </w:rPr>
              <w:t>»</w:t>
            </w:r>
          </w:p>
        </w:tc>
        <w:tc>
          <w:tcPr>
            <w:tcW w:w="2269" w:type="dxa"/>
          </w:tcPr>
          <w:p w14:paraId="6FB71FFB" w14:textId="77777777" w:rsidR="00A57689" w:rsidRDefault="00A57689" w:rsidP="00D3658A">
            <w:pPr>
              <w:pStyle w:val="TableParagraph"/>
              <w:ind w:left="105" w:right="506"/>
              <w:rPr>
                <w:sz w:val="24"/>
              </w:rPr>
            </w:pPr>
            <w:r>
              <w:rPr>
                <w:spacing w:val="-2"/>
                <w:sz w:val="24"/>
              </w:rPr>
              <w:t>мероприятий духовно- нравственной направленности</w:t>
            </w:r>
          </w:p>
        </w:tc>
      </w:tr>
      <w:tr w:rsidR="00A57689" w14:paraId="3DF9CC0C" w14:textId="77777777" w:rsidTr="00D3658A">
        <w:trPr>
          <w:trHeight w:val="6830"/>
        </w:trPr>
        <w:tc>
          <w:tcPr>
            <w:tcW w:w="2093" w:type="dxa"/>
          </w:tcPr>
          <w:p w14:paraId="05C83222" w14:textId="77777777" w:rsidR="00A57689" w:rsidRDefault="00A57689" w:rsidP="00D3658A">
            <w:pPr>
              <w:pStyle w:val="TableParagraph"/>
              <w:ind w:right="316"/>
              <w:rPr>
                <w:sz w:val="24"/>
              </w:rPr>
            </w:pPr>
            <w:proofErr w:type="spellStart"/>
            <w:r>
              <w:rPr>
                <w:spacing w:val="-2"/>
                <w:sz w:val="24"/>
              </w:rPr>
              <w:t>Профориента</w:t>
            </w:r>
            <w:proofErr w:type="spellEnd"/>
            <w:r>
              <w:rPr>
                <w:spacing w:val="-2"/>
                <w:sz w:val="24"/>
              </w:rPr>
              <w:t xml:space="preserve">- </w:t>
            </w:r>
            <w:proofErr w:type="spellStart"/>
            <w:r>
              <w:rPr>
                <w:spacing w:val="-2"/>
                <w:sz w:val="24"/>
              </w:rPr>
              <w:t>ционное</w:t>
            </w:r>
            <w:proofErr w:type="spellEnd"/>
          </w:p>
        </w:tc>
        <w:tc>
          <w:tcPr>
            <w:tcW w:w="2410" w:type="dxa"/>
          </w:tcPr>
          <w:p w14:paraId="6C380556" w14:textId="77777777" w:rsidR="00A57689" w:rsidRDefault="00A57689" w:rsidP="00D3658A">
            <w:pPr>
              <w:pStyle w:val="TableParagraph"/>
              <w:tabs>
                <w:tab w:val="left" w:pos="1186"/>
                <w:tab w:val="left" w:pos="2190"/>
              </w:tabs>
              <w:ind w:right="94"/>
              <w:rPr>
                <w:sz w:val="24"/>
              </w:rPr>
            </w:pPr>
            <w:r>
              <w:rPr>
                <w:sz w:val="24"/>
              </w:rPr>
              <w:t>Объединение</w:t>
            </w:r>
            <w:r>
              <w:rPr>
                <w:spacing w:val="3"/>
                <w:sz w:val="24"/>
              </w:rPr>
              <w:t xml:space="preserve"> </w:t>
            </w:r>
            <w:r>
              <w:rPr>
                <w:sz w:val="24"/>
              </w:rPr>
              <w:t xml:space="preserve">усилий </w:t>
            </w:r>
            <w:r>
              <w:rPr>
                <w:spacing w:val="-2"/>
                <w:sz w:val="24"/>
              </w:rPr>
              <w:t>заинтересованных сторон;</w:t>
            </w:r>
            <w:r>
              <w:rPr>
                <w:sz w:val="24"/>
              </w:rPr>
              <w:tab/>
            </w:r>
            <w:r>
              <w:rPr>
                <w:spacing w:val="-56"/>
                <w:sz w:val="24"/>
              </w:rPr>
              <w:t xml:space="preserve"> </w:t>
            </w:r>
            <w:r>
              <w:rPr>
                <w:spacing w:val="-2"/>
                <w:sz w:val="24"/>
              </w:rPr>
              <w:t xml:space="preserve">разработка современных образовательных практико- ориентированных программ; расширение информационного </w:t>
            </w:r>
            <w:r>
              <w:rPr>
                <w:sz w:val="24"/>
              </w:rPr>
              <w:t>поля</w:t>
            </w:r>
            <w:r>
              <w:rPr>
                <w:spacing w:val="6"/>
                <w:sz w:val="24"/>
              </w:rPr>
              <w:t xml:space="preserve"> </w:t>
            </w:r>
            <w:r>
              <w:rPr>
                <w:sz w:val="24"/>
              </w:rPr>
              <w:t>обучающихся</w:t>
            </w:r>
            <w:r>
              <w:rPr>
                <w:spacing w:val="6"/>
                <w:sz w:val="24"/>
              </w:rPr>
              <w:t xml:space="preserve"> </w:t>
            </w:r>
            <w:r>
              <w:rPr>
                <w:sz w:val="24"/>
              </w:rPr>
              <w:t xml:space="preserve">и </w:t>
            </w:r>
            <w:r>
              <w:rPr>
                <w:spacing w:val="-6"/>
                <w:sz w:val="24"/>
              </w:rPr>
              <w:t>их</w:t>
            </w:r>
            <w:r>
              <w:rPr>
                <w:sz w:val="24"/>
              </w:rPr>
              <w:tab/>
            </w:r>
            <w:r>
              <w:rPr>
                <w:spacing w:val="-2"/>
                <w:sz w:val="24"/>
              </w:rPr>
              <w:t>родителей; осуществление воспитательного подхода</w:t>
            </w:r>
            <w:r>
              <w:rPr>
                <w:sz w:val="24"/>
              </w:rPr>
              <w:tab/>
            </w:r>
            <w:r>
              <w:rPr>
                <w:sz w:val="24"/>
              </w:rPr>
              <w:tab/>
            </w:r>
            <w:r>
              <w:rPr>
                <w:spacing w:val="-10"/>
                <w:sz w:val="24"/>
              </w:rPr>
              <w:t>в</w:t>
            </w:r>
          </w:p>
          <w:p w14:paraId="3C319CEB" w14:textId="77777777" w:rsidR="00A57689" w:rsidRDefault="00A57689" w:rsidP="00D3658A">
            <w:pPr>
              <w:pStyle w:val="TableParagraph"/>
              <w:tabs>
                <w:tab w:val="left" w:pos="1728"/>
                <w:tab w:val="left" w:pos="2172"/>
              </w:tabs>
              <w:ind w:right="93"/>
              <w:rPr>
                <w:sz w:val="24"/>
              </w:rPr>
            </w:pPr>
            <w:r>
              <w:rPr>
                <w:spacing w:val="-2"/>
                <w:sz w:val="24"/>
              </w:rPr>
              <w:t>профориентации; установление</w:t>
            </w:r>
            <w:r>
              <w:rPr>
                <w:sz w:val="24"/>
              </w:rPr>
              <w:tab/>
            </w:r>
            <w:r>
              <w:rPr>
                <w:spacing w:val="-4"/>
                <w:sz w:val="24"/>
              </w:rPr>
              <w:t xml:space="preserve">более </w:t>
            </w:r>
            <w:r>
              <w:rPr>
                <w:sz w:val="24"/>
              </w:rPr>
              <w:t>тесной</w:t>
            </w:r>
            <w:r>
              <w:rPr>
                <w:spacing w:val="40"/>
                <w:sz w:val="24"/>
              </w:rPr>
              <w:t xml:space="preserve"> </w:t>
            </w:r>
            <w:r>
              <w:rPr>
                <w:sz w:val="24"/>
              </w:rPr>
              <w:t>связи</w:t>
            </w:r>
            <w:r>
              <w:rPr>
                <w:spacing w:val="40"/>
                <w:sz w:val="24"/>
              </w:rPr>
              <w:t xml:space="preserve"> </w:t>
            </w:r>
            <w:r>
              <w:rPr>
                <w:sz w:val="24"/>
              </w:rPr>
              <w:t xml:space="preserve">между </w:t>
            </w:r>
            <w:r>
              <w:rPr>
                <w:spacing w:val="-2"/>
                <w:sz w:val="24"/>
              </w:rPr>
              <w:t>образовательными организациями</w:t>
            </w:r>
            <w:r>
              <w:rPr>
                <w:sz w:val="24"/>
              </w:rPr>
              <w:tab/>
            </w:r>
            <w:r>
              <w:rPr>
                <w:sz w:val="24"/>
              </w:rPr>
              <w:tab/>
            </w:r>
            <w:r>
              <w:rPr>
                <w:spacing w:val="-10"/>
                <w:sz w:val="24"/>
              </w:rPr>
              <w:t xml:space="preserve">и </w:t>
            </w:r>
            <w:r>
              <w:rPr>
                <w:spacing w:val="-2"/>
                <w:sz w:val="24"/>
              </w:rPr>
              <w:t>предприятиями.</w:t>
            </w:r>
          </w:p>
        </w:tc>
        <w:tc>
          <w:tcPr>
            <w:tcW w:w="3546" w:type="dxa"/>
          </w:tcPr>
          <w:p w14:paraId="565DB3C5" w14:textId="77777777" w:rsidR="00A57689" w:rsidRDefault="00A57689" w:rsidP="00983492">
            <w:pPr>
              <w:pStyle w:val="TableParagraph"/>
              <w:numPr>
                <w:ilvl w:val="0"/>
                <w:numId w:val="267"/>
              </w:numPr>
              <w:tabs>
                <w:tab w:val="left" w:pos="318"/>
                <w:tab w:val="left" w:pos="1845"/>
              </w:tabs>
              <w:spacing w:line="237" w:lineRule="auto"/>
              <w:ind w:right="99" w:firstLine="0"/>
              <w:rPr>
                <w:rFonts w:ascii="Symbol" w:hAnsi="Symbol"/>
                <w:sz w:val="24"/>
              </w:rPr>
            </w:pPr>
            <w:r>
              <w:rPr>
                <w:spacing w:val="-4"/>
                <w:sz w:val="24"/>
              </w:rPr>
              <w:t>ГПОУ</w:t>
            </w:r>
            <w:r>
              <w:rPr>
                <w:sz w:val="24"/>
              </w:rPr>
              <w:tab/>
            </w:r>
            <w:r>
              <w:rPr>
                <w:spacing w:val="-2"/>
                <w:sz w:val="24"/>
              </w:rPr>
              <w:t xml:space="preserve">«Воркутинский </w:t>
            </w:r>
            <w:r>
              <w:rPr>
                <w:sz w:val="24"/>
              </w:rPr>
              <w:t>политехнический техникум»</w:t>
            </w:r>
          </w:p>
          <w:p w14:paraId="63C66295" w14:textId="77777777" w:rsidR="00A57689" w:rsidRDefault="00A57689" w:rsidP="00983492">
            <w:pPr>
              <w:pStyle w:val="TableParagraph"/>
              <w:numPr>
                <w:ilvl w:val="0"/>
                <w:numId w:val="267"/>
              </w:numPr>
              <w:tabs>
                <w:tab w:val="left" w:pos="318"/>
              </w:tabs>
              <w:spacing w:before="1" w:line="237" w:lineRule="auto"/>
              <w:ind w:right="98" w:firstLine="0"/>
              <w:rPr>
                <w:rFonts w:ascii="Symbol" w:hAnsi="Symbol"/>
                <w:sz w:val="24"/>
              </w:rPr>
            </w:pPr>
            <w:r>
              <w:rPr>
                <w:sz w:val="24"/>
              </w:rPr>
              <w:t>ГПОУ</w:t>
            </w:r>
            <w:r>
              <w:rPr>
                <w:spacing w:val="22"/>
                <w:sz w:val="24"/>
              </w:rPr>
              <w:t xml:space="preserve"> </w:t>
            </w:r>
            <w:r>
              <w:rPr>
                <w:sz w:val="24"/>
              </w:rPr>
              <w:t>«Воркутинский</w:t>
            </w:r>
            <w:r>
              <w:rPr>
                <w:spacing w:val="16"/>
                <w:sz w:val="24"/>
              </w:rPr>
              <w:t xml:space="preserve"> </w:t>
            </w:r>
            <w:r>
              <w:rPr>
                <w:sz w:val="24"/>
              </w:rPr>
              <w:t>горно- экономический колледж»</w:t>
            </w:r>
          </w:p>
          <w:p w14:paraId="4CC0DC0C" w14:textId="77777777" w:rsidR="00A57689" w:rsidRDefault="00A57689" w:rsidP="00983492">
            <w:pPr>
              <w:pStyle w:val="TableParagraph"/>
              <w:numPr>
                <w:ilvl w:val="0"/>
                <w:numId w:val="267"/>
              </w:numPr>
              <w:tabs>
                <w:tab w:val="left" w:pos="318"/>
              </w:tabs>
              <w:spacing w:before="2" w:line="292" w:lineRule="exact"/>
              <w:ind w:left="318" w:hanging="177"/>
              <w:rPr>
                <w:rFonts w:ascii="Symbol" w:hAnsi="Symbol"/>
                <w:sz w:val="24"/>
              </w:rPr>
            </w:pPr>
            <w:r>
              <w:rPr>
                <w:sz w:val="24"/>
              </w:rPr>
              <w:t>Воркутинский</w:t>
            </w:r>
            <w:r>
              <w:rPr>
                <w:spacing w:val="52"/>
                <w:sz w:val="24"/>
              </w:rPr>
              <w:t xml:space="preserve"> </w:t>
            </w:r>
            <w:r>
              <w:rPr>
                <w:sz w:val="24"/>
              </w:rPr>
              <w:t>филиал</w:t>
            </w:r>
            <w:r>
              <w:rPr>
                <w:spacing w:val="53"/>
                <w:sz w:val="24"/>
              </w:rPr>
              <w:t xml:space="preserve"> </w:t>
            </w:r>
            <w:r>
              <w:rPr>
                <w:spacing w:val="-4"/>
                <w:sz w:val="24"/>
              </w:rPr>
              <w:t>ГПОУ</w:t>
            </w:r>
          </w:p>
          <w:p w14:paraId="1DC6A41C" w14:textId="77777777" w:rsidR="00A57689" w:rsidRDefault="00A57689" w:rsidP="00D3658A">
            <w:pPr>
              <w:pStyle w:val="TableParagraph"/>
              <w:tabs>
                <w:tab w:val="left" w:pos="2583"/>
              </w:tabs>
              <w:ind w:left="141" w:right="98"/>
              <w:jc w:val="both"/>
              <w:rPr>
                <w:sz w:val="24"/>
              </w:rPr>
            </w:pPr>
            <w:r>
              <w:rPr>
                <w:sz w:val="24"/>
              </w:rPr>
              <w:t xml:space="preserve">«Сыктывкарский гуманитарно- </w:t>
            </w:r>
            <w:r>
              <w:rPr>
                <w:spacing w:val="-2"/>
                <w:sz w:val="24"/>
              </w:rPr>
              <w:t>педагогический</w:t>
            </w:r>
            <w:r>
              <w:rPr>
                <w:sz w:val="24"/>
              </w:rPr>
              <w:tab/>
            </w:r>
            <w:r>
              <w:rPr>
                <w:spacing w:val="-4"/>
                <w:sz w:val="24"/>
              </w:rPr>
              <w:t xml:space="preserve">колледж </w:t>
            </w:r>
            <w:proofErr w:type="spellStart"/>
            <w:r>
              <w:rPr>
                <w:spacing w:val="-2"/>
                <w:sz w:val="24"/>
              </w:rPr>
              <w:t>им.И.А.Куратова</w:t>
            </w:r>
            <w:proofErr w:type="spellEnd"/>
            <w:r>
              <w:rPr>
                <w:spacing w:val="-2"/>
                <w:sz w:val="24"/>
              </w:rPr>
              <w:t>»</w:t>
            </w:r>
          </w:p>
          <w:p w14:paraId="6892814A" w14:textId="77777777" w:rsidR="00A57689" w:rsidRDefault="00A57689" w:rsidP="00983492">
            <w:pPr>
              <w:pStyle w:val="TableParagraph"/>
              <w:numPr>
                <w:ilvl w:val="0"/>
                <w:numId w:val="267"/>
              </w:numPr>
              <w:tabs>
                <w:tab w:val="left" w:pos="318"/>
                <w:tab w:val="left" w:pos="1845"/>
              </w:tabs>
              <w:spacing w:before="3" w:line="237" w:lineRule="auto"/>
              <w:ind w:right="99" w:firstLine="0"/>
              <w:jc w:val="both"/>
              <w:rPr>
                <w:rFonts w:ascii="Symbol" w:hAnsi="Symbol"/>
                <w:sz w:val="24"/>
              </w:rPr>
            </w:pPr>
            <w:r>
              <w:rPr>
                <w:spacing w:val="-4"/>
                <w:sz w:val="24"/>
              </w:rPr>
              <w:t>ГПОУ</w:t>
            </w:r>
            <w:r>
              <w:rPr>
                <w:sz w:val="24"/>
              </w:rPr>
              <w:tab/>
            </w:r>
            <w:r>
              <w:rPr>
                <w:spacing w:val="-2"/>
                <w:sz w:val="24"/>
              </w:rPr>
              <w:t xml:space="preserve">«Воркутинский </w:t>
            </w:r>
            <w:r>
              <w:rPr>
                <w:sz w:val="24"/>
              </w:rPr>
              <w:t>медицинский колледж»</w:t>
            </w:r>
          </w:p>
          <w:p w14:paraId="5776D9C9" w14:textId="77777777" w:rsidR="00A57689" w:rsidRDefault="00A57689" w:rsidP="00983492">
            <w:pPr>
              <w:pStyle w:val="TableParagraph"/>
              <w:numPr>
                <w:ilvl w:val="0"/>
                <w:numId w:val="267"/>
              </w:numPr>
              <w:tabs>
                <w:tab w:val="left" w:pos="318"/>
                <w:tab w:val="left" w:pos="2674"/>
              </w:tabs>
              <w:spacing w:before="2"/>
              <w:ind w:right="99" w:firstLine="0"/>
              <w:jc w:val="both"/>
              <w:rPr>
                <w:rFonts w:ascii="Symbol" w:hAnsi="Symbol"/>
                <w:sz w:val="24"/>
              </w:rPr>
            </w:pPr>
            <w:r>
              <w:rPr>
                <w:spacing w:val="-2"/>
                <w:sz w:val="24"/>
              </w:rPr>
              <w:t>Воркутинский</w:t>
            </w:r>
            <w:r>
              <w:rPr>
                <w:sz w:val="24"/>
              </w:rPr>
              <w:tab/>
            </w:r>
            <w:r>
              <w:rPr>
                <w:spacing w:val="-2"/>
                <w:sz w:val="24"/>
              </w:rPr>
              <w:t xml:space="preserve">филиал </w:t>
            </w:r>
            <w:r>
              <w:rPr>
                <w:sz w:val="24"/>
              </w:rPr>
              <w:t xml:space="preserve">ГПОУРК «Колледж искусств </w:t>
            </w:r>
            <w:r>
              <w:rPr>
                <w:spacing w:val="-4"/>
                <w:sz w:val="24"/>
              </w:rPr>
              <w:t>РК»</w:t>
            </w:r>
          </w:p>
          <w:p w14:paraId="058DCF10" w14:textId="77777777" w:rsidR="00A57689" w:rsidRDefault="00A57689" w:rsidP="00983492">
            <w:pPr>
              <w:pStyle w:val="TableParagraph"/>
              <w:numPr>
                <w:ilvl w:val="0"/>
                <w:numId w:val="267"/>
              </w:numPr>
              <w:tabs>
                <w:tab w:val="left" w:pos="318"/>
              </w:tabs>
              <w:spacing w:line="293" w:lineRule="exact"/>
              <w:ind w:left="318" w:hanging="177"/>
              <w:rPr>
                <w:rFonts w:ascii="Symbol" w:hAnsi="Symbol"/>
                <w:sz w:val="24"/>
              </w:rPr>
            </w:pPr>
            <w:r>
              <w:rPr>
                <w:sz w:val="24"/>
              </w:rPr>
              <w:t>Воркутинский</w:t>
            </w:r>
            <w:r>
              <w:rPr>
                <w:spacing w:val="-9"/>
                <w:sz w:val="24"/>
              </w:rPr>
              <w:t xml:space="preserve"> </w:t>
            </w:r>
            <w:r>
              <w:rPr>
                <w:sz w:val="24"/>
              </w:rPr>
              <w:t>филиал</w:t>
            </w:r>
            <w:r>
              <w:rPr>
                <w:spacing w:val="-5"/>
                <w:sz w:val="24"/>
              </w:rPr>
              <w:t xml:space="preserve"> </w:t>
            </w:r>
            <w:r>
              <w:rPr>
                <w:spacing w:val="-4"/>
                <w:sz w:val="24"/>
              </w:rPr>
              <w:t>УГТУ</w:t>
            </w:r>
          </w:p>
          <w:p w14:paraId="2C4D4087" w14:textId="77777777" w:rsidR="00A57689" w:rsidRDefault="00A57689" w:rsidP="00983492">
            <w:pPr>
              <w:pStyle w:val="TableParagraph"/>
              <w:numPr>
                <w:ilvl w:val="0"/>
                <w:numId w:val="267"/>
              </w:numPr>
              <w:tabs>
                <w:tab w:val="left" w:pos="318"/>
              </w:tabs>
              <w:spacing w:before="1" w:line="293" w:lineRule="exact"/>
              <w:ind w:left="318" w:hanging="177"/>
              <w:rPr>
                <w:rFonts w:ascii="Symbol" w:hAnsi="Symbol"/>
                <w:sz w:val="24"/>
              </w:rPr>
            </w:pPr>
            <w:r>
              <w:rPr>
                <w:sz w:val="24"/>
              </w:rPr>
              <w:t>ФКУ</w:t>
            </w:r>
            <w:r>
              <w:rPr>
                <w:spacing w:val="-9"/>
                <w:sz w:val="24"/>
              </w:rPr>
              <w:t xml:space="preserve"> </w:t>
            </w:r>
            <w:r>
              <w:rPr>
                <w:sz w:val="24"/>
              </w:rPr>
              <w:t>«СИЗО-</w:t>
            </w:r>
            <w:r>
              <w:rPr>
                <w:spacing w:val="-5"/>
                <w:sz w:val="24"/>
              </w:rPr>
              <w:t>3»</w:t>
            </w:r>
          </w:p>
          <w:p w14:paraId="2AB138DC" w14:textId="77777777" w:rsidR="00A57689" w:rsidRDefault="00A57689" w:rsidP="00983492">
            <w:pPr>
              <w:pStyle w:val="TableParagraph"/>
              <w:numPr>
                <w:ilvl w:val="0"/>
                <w:numId w:val="267"/>
              </w:numPr>
              <w:tabs>
                <w:tab w:val="left" w:pos="318"/>
              </w:tabs>
              <w:spacing w:line="293" w:lineRule="exact"/>
              <w:ind w:left="318" w:hanging="177"/>
              <w:rPr>
                <w:rFonts w:ascii="Symbol" w:hAnsi="Symbol"/>
                <w:sz w:val="24"/>
              </w:rPr>
            </w:pPr>
            <w:r>
              <w:rPr>
                <w:sz w:val="24"/>
              </w:rPr>
              <w:t>Управление</w:t>
            </w:r>
            <w:r>
              <w:rPr>
                <w:spacing w:val="-14"/>
                <w:sz w:val="24"/>
              </w:rPr>
              <w:t xml:space="preserve"> </w:t>
            </w:r>
            <w:proofErr w:type="spellStart"/>
            <w:r>
              <w:rPr>
                <w:sz w:val="24"/>
              </w:rPr>
              <w:t>Росгвардии</w:t>
            </w:r>
            <w:proofErr w:type="spellEnd"/>
            <w:r>
              <w:rPr>
                <w:spacing w:val="-15"/>
                <w:sz w:val="24"/>
              </w:rPr>
              <w:t xml:space="preserve"> </w:t>
            </w:r>
            <w:r>
              <w:rPr>
                <w:sz w:val="24"/>
              </w:rPr>
              <w:t>по</w:t>
            </w:r>
            <w:r>
              <w:rPr>
                <w:spacing w:val="-12"/>
                <w:sz w:val="24"/>
              </w:rPr>
              <w:t xml:space="preserve"> </w:t>
            </w:r>
            <w:r>
              <w:rPr>
                <w:spacing w:val="-5"/>
                <w:sz w:val="24"/>
              </w:rPr>
              <w:t>РК</w:t>
            </w:r>
          </w:p>
          <w:p w14:paraId="6BDF2424" w14:textId="77777777" w:rsidR="00A57689" w:rsidRDefault="00A57689" w:rsidP="00983492">
            <w:pPr>
              <w:pStyle w:val="TableParagraph"/>
              <w:numPr>
                <w:ilvl w:val="0"/>
                <w:numId w:val="267"/>
              </w:numPr>
              <w:tabs>
                <w:tab w:val="left" w:pos="318"/>
              </w:tabs>
              <w:spacing w:line="293" w:lineRule="exact"/>
              <w:ind w:left="318" w:hanging="177"/>
              <w:rPr>
                <w:rFonts w:ascii="Symbol" w:hAnsi="Symbol"/>
                <w:sz w:val="24"/>
              </w:rPr>
            </w:pPr>
            <w:r>
              <w:rPr>
                <w:sz w:val="24"/>
              </w:rPr>
              <w:t>ГУ</w:t>
            </w:r>
            <w:r>
              <w:rPr>
                <w:spacing w:val="-3"/>
                <w:sz w:val="24"/>
              </w:rPr>
              <w:t xml:space="preserve"> </w:t>
            </w:r>
            <w:r>
              <w:rPr>
                <w:sz w:val="24"/>
              </w:rPr>
              <w:t>РК</w:t>
            </w:r>
            <w:r>
              <w:rPr>
                <w:spacing w:val="1"/>
                <w:sz w:val="24"/>
              </w:rPr>
              <w:t xml:space="preserve"> </w:t>
            </w:r>
            <w:r>
              <w:rPr>
                <w:sz w:val="24"/>
              </w:rPr>
              <w:t>«ЦЗН</w:t>
            </w:r>
            <w:r>
              <w:rPr>
                <w:spacing w:val="-3"/>
                <w:sz w:val="24"/>
              </w:rPr>
              <w:t xml:space="preserve"> </w:t>
            </w:r>
            <w:proofErr w:type="spellStart"/>
            <w:r>
              <w:rPr>
                <w:spacing w:val="-2"/>
                <w:sz w:val="24"/>
              </w:rPr>
              <w:t>г.Воркуты</w:t>
            </w:r>
            <w:proofErr w:type="spellEnd"/>
            <w:r>
              <w:rPr>
                <w:spacing w:val="-2"/>
                <w:sz w:val="24"/>
              </w:rPr>
              <w:t>»</w:t>
            </w:r>
          </w:p>
          <w:p w14:paraId="6A7A5935" w14:textId="77777777" w:rsidR="00A57689" w:rsidRDefault="00A57689" w:rsidP="00983492">
            <w:pPr>
              <w:pStyle w:val="TableParagraph"/>
              <w:numPr>
                <w:ilvl w:val="0"/>
                <w:numId w:val="267"/>
              </w:numPr>
              <w:tabs>
                <w:tab w:val="left" w:pos="318"/>
              </w:tabs>
              <w:spacing w:before="2" w:line="237" w:lineRule="auto"/>
              <w:ind w:right="100" w:firstLine="0"/>
              <w:jc w:val="both"/>
              <w:rPr>
                <w:rFonts w:ascii="Symbol" w:hAnsi="Symbol"/>
                <w:sz w:val="24"/>
              </w:rPr>
            </w:pPr>
            <w:r>
              <w:rPr>
                <w:sz w:val="24"/>
              </w:rPr>
              <w:t>Профориентационный центр МОУ</w:t>
            </w:r>
            <w:r>
              <w:rPr>
                <w:spacing w:val="48"/>
                <w:sz w:val="24"/>
              </w:rPr>
              <w:t xml:space="preserve"> </w:t>
            </w:r>
            <w:r>
              <w:rPr>
                <w:sz w:val="24"/>
              </w:rPr>
              <w:t>«СОШ</w:t>
            </w:r>
            <w:r>
              <w:rPr>
                <w:spacing w:val="42"/>
                <w:sz w:val="24"/>
              </w:rPr>
              <w:t xml:space="preserve"> </w:t>
            </w:r>
            <w:r>
              <w:rPr>
                <w:sz w:val="24"/>
              </w:rPr>
              <w:t>№</w:t>
            </w:r>
            <w:r>
              <w:rPr>
                <w:spacing w:val="44"/>
                <w:sz w:val="24"/>
              </w:rPr>
              <w:t xml:space="preserve"> </w:t>
            </w:r>
            <w:r>
              <w:rPr>
                <w:sz w:val="24"/>
              </w:rPr>
              <w:t>23»</w:t>
            </w:r>
            <w:r>
              <w:rPr>
                <w:spacing w:val="39"/>
                <w:sz w:val="24"/>
              </w:rPr>
              <w:t xml:space="preserve"> </w:t>
            </w:r>
            <w:proofErr w:type="spellStart"/>
            <w:r>
              <w:rPr>
                <w:spacing w:val="-5"/>
                <w:sz w:val="24"/>
              </w:rPr>
              <w:t>г.Воркуты</w:t>
            </w:r>
            <w:proofErr w:type="spellEnd"/>
          </w:p>
          <w:p w14:paraId="72BD4840" w14:textId="77777777" w:rsidR="00A57689" w:rsidRDefault="00A57689" w:rsidP="00D3658A">
            <w:pPr>
              <w:pStyle w:val="TableParagraph"/>
              <w:ind w:left="141"/>
              <w:rPr>
                <w:sz w:val="24"/>
              </w:rPr>
            </w:pPr>
            <w:r>
              <w:rPr>
                <w:spacing w:val="-2"/>
                <w:sz w:val="24"/>
              </w:rPr>
              <w:t>«Ориентир»</w:t>
            </w:r>
          </w:p>
          <w:p w14:paraId="6289C512" w14:textId="77777777" w:rsidR="00A57689" w:rsidRDefault="00A57689" w:rsidP="00983492">
            <w:pPr>
              <w:pStyle w:val="TableParagraph"/>
              <w:numPr>
                <w:ilvl w:val="0"/>
                <w:numId w:val="267"/>
              </w:numPr>
              <w:tabs>
                <w:tab w:val="left" w:pos="318"/>
              </w:tabs>
              <w:spacing w:before="2" w:line="293" w:lineRule="exact"/>
              <w:ind w:left="318" w:hanging="177"/>
              <w:rPr>
                <w:rFonts w:ascii="Symbol" w:hAnsi="Symbol"/>
                <w:sz w:val="24"/>
              </w:rPr>
            </w:pPr>
            <w:r>
              <w:rPr>
                <w:sz w:val="24"/>
              </w:rPr>
              <w:t>ОМОН</w:t>
            </w:r>
            <w:r>
              <w:rPr>
                <w:spacing w:val="-4"/>
                <w:sz w:val="24"/>
              </w:rPr>
              <w:t xml:space="preserve"> </w:t>
            </w:r>
            <w:proofErr w:type="spellStart"/>
            <w:r>
              <w:rPr>
                <w:spacing w:val="-2"/>
                <w:sz w:val="24"/>
              </w:rPr>
              <w:t>г.Воркуты</w:t>
            </w:r>
            <w:proofErr w:type="spellEnd"/>
          </w:p>
          <w:p w14:paraId="5A5A2D43" w14:textId="77777777" w:rsidR="00A57689" w:rsidRDefault="00A57689" w:rsidP="00983492">
            <w:pPr>
              <w:pStyle w:val="TableParagraph"/>
              <w:numPr>
                <w:ilvl w:val="0"/>
                <w:numId w:val="267"/>
              </w:numPr>
              <w:tabs>
                <w:tab w:val="left" w:pos="318"/>
              </w:tabs>
              <w:ind w:right="99" w:firstLine="0"/>
              <w:rPr>
                <w:rFonts w:ascii="Symbol" w:hAnsi="Symbol"/>
                <w:sz w:val="24"/>
              </w:rPr>
            </w:pPr>
            <w:r>
              <w:rPr>
                <w:sz w:val="24"/>
              </w:rPr>
              <w:t>Высшие учебные</w:t>
            </w:r>
            <w:r>
              <w:rPr>
                <w:spacing w:val="-4"/>
                <w:sz w:val="24"/>
              </w:rPr>
              <w:t xml:space="preserve"> </w:t>
            </w:r>
            <w:r>
              <w:rPr>
                <w:sz w:val="24"/>
              </w:rPr>
              <w:t>заведения</w:t>
            </w:r>
            <w:r>
              <w:rPr>
                <w:spacing w:val="40"/>
                <w:sz w:val="24"/>
              </w:rPr>
              <w:t xml:space="preserve"> </w:t>
            </w:r>
            <w:r>
              <w:rPr>
                <w:sz w:val="24"/>
              </w:rPr>
              <w:t>в рамках сетевого партнёрства</w:t>
            </w:r>
          </w:p>
          <w:p w14:paraId="5087487E" w14:textId="77777777" w:rsidR="00A57689" w:rsidRDefault="00A57689" w:rsidP="00983492">
            <w:pPr>
              <w:pStyle w:val="TableParagraph"/>
              <w:numPr>
                <w:ilvl w:val="0"/>
                <w:numId w:val="267"/>
              </w:numPr>
              <w:tabs>
                <w:tab w:val="left" w:pos="286"/>
              </w:tabs>
              <w:spacing w:line="263" w:lineRule="exact"/>
              <w:ind w:left="286" w:hanging="145"/>
              <w:rPr>
                <w:rFonts w:ascii="Symbol" w:hAnsi="Symbol"/>
                <w:sz w:val="20"/>
              </w:rPr>
            </w:pPr>
            <w:r>
              <w:rPr>
                <w:sz w:val="24"/>
              </w:rPr>
              <w:t>Предприятия</w:t>
            </w:r>
            <w:r>
              <w:rPr>
                <w:spacing w:val="-7"/>
                <w:sz w:val="24"/>
              </w:rPr>
              <w:t xml:space="preserve"> </w:t>
            </w:r>
            <w:r>
              <w:rPr>
                <w:spacing w:val="-2"/>
                <w:sz w:val="24"/>
              </w:rPr>
              <w:t>города</w:t>
            </w:r>
          </w:p>
        </w:tc>
        <w:tc>
          <w:tcPr>
            <w:tcW w:w="2269" w:type="dxa"/>
          </w:tcPr>
          <w:p w14:paraId="70F4EBDA" w14:textId="77777777" w:rsidR="00A57689" w:rsidRDefault="00A57689" w:rsidP="00D3658A">
            <w:pPr>
              <w:pStyle w:val="TableParagraph"/>
              <w:tabs>
                <w:tab w:val="left" w:pos="1733"/>
              </w:tabs>
              <w:ind w:left="105" w:right="98"/>
              <w:rPr>
                <w:sz w:val="24"/>
              </w:rPr>
            </w:pPr>
            <w:r>
              <w:rPr>
                <w:sz w:val="24"/>
              </w:rPr>
              <w:t>Экскурсии,</w:t>
            </w:r>
            <w:r>
              <w:rPr>
                <w:spacing w:val="12"/>
                <w:sz w:val="24"/>
              </w:rPr>
              <w:t xml:space="preserve"> </w:t>
            </w:r>
            <w:r>
              <w:rPr>
                <w:sz w:val="24"/>
              </w:rPr>
              <w:t xml:space="preserve">беседы, </w:t>
            </w:r>
            <w:r>
              <w:rPr>
                <w:spacing w:val="-2"/>
                <w:sz w:val="24"/>
              </w:rPr>
              <w:t>встречи,</w:t>
            </w:r>
            <w:r>
              <w:rPr>
                <w:sz w:val="24"/>
              </w:rPr>
              <w:tab/>
            </w:r>
            <w:r>
              <w:rPr>
                <w:spacing w:val="-4"/>
                <w:sz w:val="24"/>
              </w:rPr>
              <w:t xml:space="preserve">Дни </w:t>
            </w:r>
            <w:r>
              <w:rPr>
                <w:sz w:val="24"/>
              </w:rPr>
              <w:t>открытых дверей, Реализация</w:t>
            </w:r>
            <w:r>
              <w:rPr>
                <w:spacing w:val="17"/>
                <w:sz w:val="24"/>
              </w:rPr>
              <w:t xml:space="preserve"> </w:t>
            </w:r>
            <w:r>
              <w:rPr>
                <w:spacing w:val="-2"/>
                <w:sz w:val="24"/>
              </w:rPr>
              <w:t>проекта</w:t>
            </w:r>
          </w:p>
          <w:p w14:paraId="7F09017A" w14:textId="77777777" w:rsidR="00A57689" w:rsidRDefault="00A57689" w:rsidP="00D3658A">
            <w:pPr>
              <w:pStyle w:val="TableParagraph"/>
              <w:tabs>
                <w:tab w:val="left" w:pos="2043"/>
              </w:tabs>
              <w:ind w:left="105" w:right="100"/>
              <w:rPr>
                <w:sz w:val="24"/>
              </w:rPr>
            </w:pPr>
            <w:r>
              <w:rPr>
                <w:sz w:val="24"/>
              </w:rPr>
              <w:t xml:space="preserve">«Билет в будущее», </w:t>
            </w:r>
            <w:r>
              <w:rPr>
                <w:spacing w:val="-2"/>
                <w:sz w:val="24"/>
              </w:rPr>
              <w:t>профессиональные пробы, тестирование, анкетирование, помощь</w:t>
            </w:r>
            <w:r>
              <w:rPr>
                <w:sz w:val="24"/>
              </w:rPr>
              <w:tab/>
            </w:r>
            <w:r>
              <w:rPr>
                <w:spacing w:val="-10"/>
                <w:sz w:val="24"/>
              </w:rPr>
              <w:t>в</w:t>
            </w:r>
          </w:p>
          <w:p w14:paraId="178AAC1E" w14:textId="77777777" w:rsidR="00A57689" w:rsidRDefault="00A57689" w:rsidP="00D3658A">
            <w:pPr>
              <w:pStyle w:val="TableParagraph"/>
              <w:tabs>
                <w:tab w:val="left" w:pos="2045"/>
              </w:tabs>
              <w:ind w:left="105" w:right="98"/>
              <w:rPr>
                <w:sz w:val="24"/>
              </w:rPr>
            </w:pPr>
            <w:r>
              <w:rPr>
                <w:spacing w:val="-2"/>
                <w:sz w:val="24"/>
              </w:rPr>
              <w:t>профессиональном самоопределении, организация занятости</w:t>
            </w:r>
            <w:r>
              <w:rPr>
                <w:sz w:val="24"/>
              </w:rPr>
              <w:tab/>
            </w:r>
            <w:r>
              <w:rPr>
                <w:spacing w:val="-10"/>
                <w:sz w:val="24"/>
              </w:rPr>
              <w:t xml:space="preserve">в </w:t>
            </w:r>
            <w:r>
              <w:rPr>
                <w:spacing w:val="-2"/>
                <w:sz w:val="24"/>
              </w:rPr>
              <w:t>каникулярный период</w:t>
            </w:r>
          </w:p>
        </w:tc>
      </w:tr>
      <w:tr w:rsidR="00A57689" w14:paraId="5FAE4897" w14:textId="77777777" w:rsidTr="00D3658A">
        <w:trPr>
          <w:trHeight w:val="4687"/>
        </w:trPr>
        <w:tc>
          <w:tcPr>
            <w:tcW w:w="2093" w:type="dxa"/>
          </w:tcPr>
          <w:p w14:paraId="3315B756" w14:textId="77777777" w:rsidR="00A57689" w:rsidRDefault="00A57689" w:rsidP="00D3658A">
            <w:pPr>
              <w:pStyle w:val="TableParagraph"/>
              <w:ind w:right="398"/>
              <w:rPr>
                <w:sz w:val="24"/>
              </w:rPr>
            </w:pPr>
            <w:r>
              <w:rPr>
                <w:spacing w:val="-2"/>
                <w:sz w:val="24"/>
              </w:rPr>
              <w:t>Психолого- педагогическое</w:t>
            </w:r>
          </w:p>
        </w:tc>
        <w:tc>
          <w:tcPr>
            <w:tcW w:w="2410" w:type="dxa"/>
          </w:tcPr>
          <w:p w14:paraId="632722F3" w14:textId="77777777" w:rsidR="00A57689" w:rsidRDefault="00A57689" w:rsidP="00D3658A">
            <w:pPr>
              <w:pStyle w:val="TableParagraph"/>
              <w:ind w:right="95"/>
              <w:rPr>
                <w:sz w:val="24"/>
              </w:rPr>
            </w:pPr>
            <w:r>
              <w:rPr>
                <w:spacing w:val="-2"/>
                <w:sz w:val="24"/>
              </w:rPr>
              <w:t>Оказать квалифицированную поддержку</w:t>
            </w:r>
          </w:p>
          <w:p w14:paraId="6F74B3C5" w14:textId="77777777" w:rsidR="00A57689" w:rsidRDefault="00A57689" w:rsidP="00D3658A">
            <w:pPr>
              <w:pStyle w:val="TableParagraph"/>
              <w:tabs>
                <w:tab w:val="left" w:pos="1547"/>
              </w:tabs>
              <w:ind w:right="99"/>
              <w:rPr>
                <w:sz w:val="24"/>
              </w:rPr>
            </w:pPr>
            <w:r>
              <w:rPr>
                <w:spacing w:val="-2"/>
                <w:sz w:val="24"/>
              </w:rPr>
              <w:t>родителям;</w:t>
            </w:r>
            <w:r>
              <w:rPr>
                <w:sz w:val="24"/>
              </w:rPr>
              <w:tab/>
            </w:r>
            <w:r>
              <w:rPr>
                <w:spacing w:val="-4"/>
                <w:sz w:val="24"/>
              </w:rPr>
              <w:t xml:space="preserve">создать </w:t>
            </w:r>
            <w:r>
              <w:rPr>
                <w:spacing w:val="-2"/>
                <w:sz w:val="24"/>
              </w:rPr>
              <w:t>комфортную психологическую</w:t>
            </w:r>
          </w:p>
          <w:p w14:paraId="6B217131" w14:textId="77777777" w:rsidR="00A57689" w:rsidRDefault="00A57689" w:rsidP="00D3658A">
            <w:pPr>
              <w:pStyle w:val="TableParagraph"/>
              <w:tabs>
                <w:tab w:val="left" w:pos="920"/>
                <w:tab w:val="left" w:pos="1541"/>
                <w:tab w:val="left" w:pos="1946"/>
                <w:tab w:val="left" w:pos="2052"/>
              </w:tabs>
              <w:ind w:right="97"/>
              <w:rPr>
                <w:sz w:val="24"/>
              </w:rPr>
            </w:pPr>
            <w:r>
              <w:rPr>
                <w:sz w:val="24"/>
              </w:rPr>
              <w:t>среду</w:t>
            </w:r>
            <w:r>
              <w:rPr>
                <w:spacing w:val="21"/>
                <w:sz w:val="24"/>
              </w:rPr>
              <w:t xml:space="preserve"> </w:t>
            </w:r>
            <w:r>
              <w:rPr>
                <w:sz w:val="24"/>
              </w:rPr>
              <w:t>для</w:t>
            </w:r>
            <w:r>
              <w:rPr>
                <w:spacing w:val="27"/>
                <w:sz w:val="24"/>
              </w:rPr>
              <w:t xml:space="preserve"> </w:t>
            </w:r>
            <w:r>
              <w:rPr>
                <w:sz w:val="24"/>
              </w:rPr>
              <w:t>ребенка,</w:t>
            </w:r>
            <w:r>
              <w:rPr>
                <w:spacing w:val="26"/>
                <w:sz w:val="24"/>
              </w:rPr>
              <w:t xml:space="preserve"> </w:t>
            </w:r>
            <w:r>
              <w:rPr>
                <w:sz w:val="24"/>
              </w:rPr>
              <w:t xml:space="preserve">а </w:t>
            </w:r>
            <w:r>
              <w:rPr>
                <w:spacing w:val="-2"/>
                <w:sz w:val="24"/>
              </w:rPr>
              <w:t>также</w:t>
            </w:r>
            <w:r>
              <w:rPr>
                <w:sz w:val="24"/>
              </w:rPr>
              <w:tab/>
            </w:r>
            <w:r>
              <w:rPr>
                <w:spacing w:val="-2"/>
                <w:sz w:val="24"/>
              </w:rPr>
              <w:t>условия</w:t>
            </w:r>
            <w:r>
              <w:rPr>
                <w:sz w:val="24"/>
              </w:rPr>
              <w:tab/>
            </w:r>
            <w:r>
              <w:rPr>
                <w:spacing w:val="-4"/>
                <w:sz w:val="24"/>
              </w:rPr>
              <w:t xml:space="preserve">для </w:t>
            </w:r>
            <w:r>
              <w:rPr>
                <w:spacing w:val="-2"/>
                <w:sz w:val="24"/>
              </w:rPr>
              <w:t>самореализации родителей</w:t>
            </w:r>
            <w:r>
              <w:rPr>
                <w:sz w:val="24"/>
              </w:rPr>
              <w:tab/>
            </w:r>
            <w:r>
              <w:rPr>
                <w:spacing w:val="-10"/>
                <w:sz w:val="24"/>
              </w:rPr>
              <w:t>и</w:t>
            </w:r>
            <w:r>
              <w:rPr>
                <w:sz w:val="24"/>
              </w:rPr>
              <w:tab/>
            </w:r>
            <w:r>
              <w:rPr>
                <w:sz w:val="24"/>
              </w:rPr>
              <w:tab/>
            </w:r>
            <w:r>
              <w:rPr>
                <w:spacing w:val="-6"/>
                <w:sz w:val="24"/>
              </w:rPr>
              <w:t xml:space="preserve">их </w:t>
            </w:r>
            <w:r>
              <w:rPr>
                <w:spacing w:val="-2"/>
                <w:sz w:val="24"/>
              </w:rPr>
              <w:t>социализации;</w:t>
            </w:r>
          </w:p>
          <w:p w14:paraId="7D0062E7" w14:textId="77777777" w:rsidR="00A57689" w:rsidRDefault="00A57689" w:rsidP="00D3658A">
            <w:pPr>
              <w:pStyle w:val="TableParagraph"/>
              <w:ind w:right="715"/>
              <w:jc w:val="both"/>
              <w:rPr>
                <w:sz w:val="24"/>
              </w:rPr>
            </w:pPr>
            <w:r>
              <w:rPr>
                <w:spacing w:val="-2"/>
                <w:sz w:val="24"/>
              </w:rPr>
              <w:t>способствовать формированию адекватных</w:t>
            </w:r>
          </w:p>
          <w:p w14:paraId="12DF2CBC" w14:textId="77777777" w:rsidR="00A57689" w:rsidRDefault="00A57689" w:rsidP="00D3658A">
            <w:pPr>
              <w:pStyle w:val="TableParagraph"/>
              <w:spacing w:line="237" w:lineRule="auto"/>
              <w:ind w:right="94"/>
              <w:jc w:val="both"/>
              <w:rPr>
                <w:sz w:val="24"/>
              </w:rPr>
            </w:pPr>
            <w:r>
              <w:rPr>
                <w:sz w:val="24"/>
              </w:rPr>
              <w:t>отношений ребенка</w:t>
            </w:r>
            <w:r>
              <w:rPr>
                <w:spacing w:val="40"/>
                <w:sz w:val="24"/>
              </w:rPr>
              <w:t xml:space="preserve"> </w:t>
            </w:r>
            <w:r>
              <w:rPr>
                <w:sz w:val="24"/>
              </w:rPr>
              <w:t>и</w:t>
            </w:r>
            <w:r>
              <w:rPr>
                <w:spacing w:val="65"/>
                <w:sz w:val="24"/>
              </w:rPr>
              <w:t xml:space="preserve"> </w:t>
            </w:r>
            <w:r>
              <w:rPr>
                <w:sz w:val="24"/>
              </w:rPr>
              <w:t>взрослых,</w:t>
            </w:r>
            <w:r>
              <w:rPr>
                <w:spacing w:val="64"/>
                <w:sz w:val="24"/>
              </w:rPr>
              <w:t xml:space="preserve"> </w:t>
            </w:r>
            <w:r>
              <w:rPr>
                <w:spacing w:val="-2"/>
                <w:sz w:val="24"/>
              </w:rPr>
              <w:t>ребенка</w:t>
            </w:r>
          </w:p>
          <w:p w14:paraId="16C3E2AB" w14:textId="77777777" w:rsidR="00A57689" w:rsidRDefault="00A57689" w:rsidP="00D3658A">
            <w:pPr>
              <w:pStyle w:val="TableParagraph"/>
              <w:spacing w:line="264" w:lineRule="exact"/>
              <w:jc w:val="both"/>
              <w:rPr>
                <w:sz w:val="24"/>
              </w:rPr>
            </w:pPr>
            <w:r>
              <w:rPr>
                <w:sz w:val="24"/>
              </w:rPr>
              <w:t>и</w:t>
            </w:r>
            <w:r>
              <w:rPr>
                <w:spacing w:val="28"/>
                <w:sz w:val="24"/>
              </w:rPr>
              <w:t xml:space="preserve"> </w:t>
            </w:r>
            <w:r>
              <w:rPr>
                <w:sz w:val="24"/>
              </w:rPr>
              <w:t>социума,</w:t>
            </w:r>
            <w:r>
              <w:rPr>
                <w:spacing w:val="28"/>
                <w:sz w:val="24"/>
              </w:rPr>
              <w:t xml:space="preserve"> </w:t>
            </w:r>
            <w:r>
              <w:rPr>
                <w:spacing w:val="-2"/>
                <w:sz w:val="24"/>
              </w:rPr>
              <w:t>взрослых</w:t>
            </w:r>
          </w:p>
        </w:tc>
        <w:tc>
          <w:tcPr>
            <w:tcW w:w="3546" w:type="dxa"/>
          </w:tcPr>
          <w:p w14:paraId="73DB80B3" w14:textId="77777777" w:rsidR="00A57689" w:rsidRDefault="00A57689" w:rsidP="00983492">
            <w:pPr>
              <w:pStyle w:val="TableParagraph"/>
              <w:numPr>
                <w:ilvl w:val="0"/>
                <w:numId w:val="266"/>
              </w:numPr>
              <w:tabs>
                <w:tab w:val="left" w:pos="318"/>
              </w:tabs>
              <w:spacing w:line="288" w:lineRule="exact"/>
              <w:ind w:left="318" w:hanging="177"/>
              <w:rPr>
                <w:sz w:val="24"/>
              </w:rPr>
            </w:pPr>
            <w:r>
              <w:rPr>
                <w:sz w:val="24"/>
              </w:rPr>
              <w:t>МКУ</w:t>
            </w:r>
            <w:r>
              <w:rPr>
                <w:spacing w:val="-2"/>
                <w:sz w:val="24"/>
              </w:rPr>
              <w:t xml:space="preserve"> «ЦППМСП»</w:t>
            </w:r>
          </w:p>
          <w:p w14:paraId="46E55747" w14:textId="77777777" w:rsidR="00A57689" w:rsidRDefault="00A57689" w:rsidP="00983492">
            <w:pPr>
              <w:pStyle w:val="TableParagraph"/>
              <w:numPr>
                <w:ilvl w:val="0"/>
                <w:numId w:val="266"/>
              </w:numPr>
              <w:tabs>
                <w:tab w:val="left" w:pos="318"/>
                <w:tab w:val="left" w:pos="1204"/>
                <w:tab w:val="left" w:pos="1953"/>
                <w:tab w:val="left" w:pos="2383"/>
                <w:tab w:val="left" w:pos="2811"/>
                <w:tab w:val="left" w:pos="3152"/>
              </w:tabs>
              <w:ind w:right="125" w:firstLine="0"/>
              <w:rPr>
                <w:sz w:val="24"/>
              </w:rPr>
            </w:pPr>
            <w:r>
              <w:rPr>
                <w:spacing w:val="-4"/>
                <w:sz w:val="24"/>
              </w:rPr>
              <w:t>ГБУ</w:t>
            </w:r>
            <w:r>
              <w:rPr>
                <w:sz w:val="24"/>
              </w:rPr>
              <w:tab/>
            </w:r>
            <w:r>
              <w:rPr>
                <w:spacing w:val="-6"/>
                <w:sz w:val="24"/>
              </w:rPr>
              <w:t>РК</w:t>
            </w:r>
            <w:r>
              <w:rPr>
                <w:sz w:val="24"/>
              </w:rPr>
              <w:tab/>
            </w:r>
            <w:r>
              <w:rPr>
                <w:spacing w:val="-2"/>
                <w:sz w:val="24"/>
              </w:rPr>
              <w:t>«Центр</w:t>
            </w:r>
            <w:r>
              <w:rPr>
                <w:sz w:val="24"/>
              </w:rPr>
              <w:tab/>
            </w:r>
            <w:r>
              <w:rPr>
                <w:sz w:val="24"/>
              </w:rPr>
              <w:tab/>
            </w:r>
            <w:r>
              <w:rPr>
                <w:spacing w:val="-6"/>
                <w:sz w:val="24"/>
              </w:rPr>
              <w:t xml:space="preserve">по </w:t>
            </w:r>
            <w:r>
              <w:rPr>
                <w:spacing w:val="-2"/>
                <w:sz w:val="24"/>
              </w:rPr>
              <w:t xml:space="preserve">предоставлению </w:t>
            </w:r>
            <w:r>
              <w:rPr>
                <w:sz w:val="24"/>
              </w:rPr>
              <w:t>государственных услуг в сфере социальной</w:t>
            </w:r>
            <w:r>
              <w:rPr>
                <w:spacing w:val="40"/>
                <w:sz w:val="24"/>
              </w:rPr>
              <w:t xml:space="preserve"> </w:t>
            </w:r>
            <w:r>
              <w:rPr>
                <w:sz w:val="24"/>
              </w:rPr>
              <w:t>защиты</w:t>
            </w:r>
            <w:r>
              <w:rPr>
                <w:spacing w:val="40"/>
                <w:sz w:val="24"/>
              </w:rPr>
              <w:t xml:space="preserve"> </w:t>
            </w:r>
            <w:r>
              <w:rPr>
                <w:sz w:val="24"/>
              </w:rPr>
              <w:t xml:space="preserve">населения </w:t>
            </w:r>
            <w:r>
              <w:rPr>
                <w:spacing w:val="-2"/>
                <w:sz w:val="24"/>
              </w:rPr>
              <w:t>города</w:t>
            </w:r>
            <w:r>
              <w:rPr>
                <w:sz w:val="24"/>
              </w:rPr>
              <w:tab/>
            </w:r>
            <w:r>
              <w:rPr>
                <w:sz w:val="24"/>
              </w:rPr>
              <w:tab/>
            </w:r>
            <w:r>
              <w:rPr>
                <w:sz w:val="24"/>
              </w:rPr>
              <w:tab/>
            </w:r>
            <w:r>
              <w:rPr>
                <w:spacing w:val="-2"/>
                <w:sz w:val="24"/>
              </w:rPr>
              <w:t>Воркуты» территориальный</w:t>
            </w:r>
            <w:r>
              <w:rPr>
                <w:sz w:val="24"/>
              </w:rPr>
              <w:tab/>
            </w:r>
            <w:r>
              <w:rPr>
                <w:sz w:val="24"/>
              </w:rPr>
              <w:tab/>
            </w:r>
            <w:r>
              <w:rPr>
                <w:sz w:val="24"/>
              </w:rPr>
              <w:tab/>
            </w:r>
            <w:r>
              <w:rPr>
                <w:spacing w:val="-4"/>
                <w:sz w:val="24"/>
              </w:rPr>
              <w:t xml:space="preserve">центр </w:t>
            </w:r>
            <w:r>
              <w:rPr>
                <w:sz w:val="24"/>
              </w:rPr>
              <w:t>социальной</w:t>
            </w:r>
            <w:r>
              <w:rPr>
                <w:spacing w:val="80"/>
                <w:sz w:val="24"/>
              </w:rPr>
              <w:t xml:space="preserve"> </w:t>
            </w:r>
            <w:r>
              <w:rPr>
                <w:sz w:val="24"/>
              </w:rPr>
              <w:t>помощи</w:t>
            </w:r>
            <w:r>
              <w:rPr>
                <w:spacing w:val="80"/>
                <w:sz w:val="24"/>
              </w:rPr>
              <w:t xml:space="preserve"> </w:t>
            </w:r>
            <w:r>
              <w:rPr>
                <w:sz w:val="24"/>
              </w:rPr>
              <w:t>семье</w:t>
            </w:r>
            <w:r>
              <w:rPr>
                <w:spacing w:val="80"/>
                <w:sz w:val="24"/>
              </w:rPr>
              <w:t xml:space="preserve"> </w:t>
            </w:r>
            <w:r>
              <w:rPr>
                <w:sz w:val="24"/>
              </w:rPr>
              <w:t xml:space="preserve">и </w:t>
            </w:r>
            <w:r>
              <w:rPr>
                <w:spacing w:val="-2"/>
                <w:sz w:val="24"/>
              </w:rPr>
              <w:t>детям»</w:t>
            </w:r>
          </w:p>
          <w:p w14:paraId="67520932" w14:textId="77777777" w:rsidR="00A57689" w:rsidRDefault="00A57689" w:rsidP="00983492">
            <w:pPr>
              <w:pStyle w:val="TableParagraph"/>
              <w:numPr>
                <w:ilvl w:val="0"/>
                <w:numId w:val="266"/>
              </w:numPr>
              <w:tabs>
                <w:tab w:val="left" w:pos="318"/>
                <w:tab w:val="left" w:pos="1521"/>
                <w:tab w:val="left" w:pos="2469"/>
              </w:tabs>
              <w:spacing w:line="237" w:lineRule="auto"/>
              <w:ind w:right="132" w:firstLine="0"/>
              <w:rPr>
                <w:sz w:val="24"/>
              </w:rPr>
            </w:pPr>
            <w:r>
              <w:rPr>
                <w:spacing w:val="-4"/>
                <w:sz w:val="24"/>
              </w:rPr>
              <w:t>ГБУЗ</w:t>
            </w:r>
            <w:r>
              <w:rPr>
                <w:sz w:val="24"/>
              </w:rPr>
              <w:tab/>
            </w:r>
            <w:r>
              <w:rPr>
                <w:spacing w:val="-6"/>
                <w:sz w:val="24"/>
              </w:rPr>
              <w:t>РК</w:t>
            </w:r>
            <w:r>
              <w:rPr>
                <w:sz w:val="24"/>
              </w:rPr>
              <w:tab/>
            </w:r>
            <w:r>
              <w:rPr>
                <w:spacing w:val="-2"/>
                <w:sz w:val="24"/>
              </w:rPr>
              <w:t xml:space="preserve">«Детская </w:t>
            </w:r>
            <w:r>
              <w:rPr>
                <w:sz w:val="24"/>
              </w:rPr>
              <w:t>поликлиника №1»</w:t>
            </w:r>
          </w:p>
        </w:tc>
        <w:tc>
          <w:tcPr>
            <w:tcW w:w="2269" w:type="dxa"/>
          </w:tcPr>
          <w:p w14:paraId="5137AB2A" w14:textId="77777777" w:rsidR="00A57689" w:rsidRDefault="00A57689" w:rsidP="00D3658A">
            <w:pPr>
              <w:pStyle w:val="TableParagraph"/>
              <w:tabs>
                <w:tab w:val="left" w:pos="1908"/>
              </w:tabs>
              <w:ind w:left="105" w:right="99"/>
              <w:rPr>
                <w:sz w:val="24"/>
              </w:rPr>
            </w:pPr>
            <w:r>
              <w:rPr>
                <w:spacing w:val="-2"/>
                <w:sz w:val="24"/>
              </w:rPr>
              <w:t>Осуществление совместной деятельности</w:t>
            </w:r>
            <w:r>
              <w:rPr>
                <w:sz w:val="24"/>
              </w:rPr>
              <w:tab/>
            </w:r>
            <w:r>
              <w:rPr>
                <w:spacing w:val="-6"/>
                <w:sz w:val="24"/>
              </w:rPr>
              <w:t xml:space="preserve">по </w:t>
            </w:r>
            <w:r>
              <w:rPr>
                <w:spacing w:val="-2"/>
                <w:sz w:val="24"/>
              </w:rPr>
              <w:t xml:space="preserve">оказанию социально- психологической помощи педагогическому </w:t>
            </w:r>
            <w:r>
              <w:rPr>
                <w:sz w:val="24"/>
              </w:rPr>
              <w:t>коллективу</w:t>
            </w:r>
            <w:r>
              <w:rPr>
                <w:spacing w:val="42"/>
                <w:sz w:val="24"/>
              </w:rPr>
              <w:t xml:space="preserve"> </w:t>
            </w:r>
            <w:r>
              <w:rPr>
                <w:sz w:val="24"/>
              </w:rPr>
              <w:t>школы, семье и детям</w:t>
            </w:r>
          </w:p>
        </w:tc>
      </w:tr>
    </w:tbl>
    <w:p w14:paraId="3C23BCFF" w14:textId="77777777" w:rsidR="00A57689" w:rsidRDefault="00A57689" w:rsidP="00A57689">
      <w:pPr>
        <w:pStyle w:val="TableParagraph"/>
        <w:rPr>
          <w:sz w:val="24"/>
        </w:rPr>
        <w:sectPr w:rsidR="00A57689">
          <w:type w:val="continuous"/>
          <w:pgSz w:w="11910" w:h="16840"/>
          <w:pgMar w:top="1100" w:right="141" w:bottom="1282" w:left="992" w:header="0" w:footer="758" w:gutter="0"/>
          <w:cols w:space="720"/>
        </w:sect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2410"/>
        <w:gridCol w:w="3546"/>
        <w:gridCol w:w="2269"/>
      </w:tblGrid>
      <w:tr w:rsidR="00A57689" w14:paraId="4108E7D3" w14:textId="77777777" w:rsidTr="00D3658A">
        <w:trPr>
          <w:trHeight w:val="277"/>
        </w:trPr>
        <w:tc>
          <w:tcPr>
            <w:tcW w:w="2093" w:type="dxa"/>
          </w:tcPr>
          <w:p w14:paraId="42164AF1" w14:textId="77777777" w:rsidR="00A57689" w:rsidRDefault="00A57689" w:rsidP="00D3658A">
            <w:pPr>
              <w:pStyle w:val="TableParagraph"/>
              <w:ind w:left="0"/>
              <w:rPr>
                <w:sz w:val="20"/>
              </w:rPr>
            </w:pPr>
          </w:p>
        </w:tc>
        <w:tc>
          <w:tcPr>
            <w:tcW w:w="2410" w:type="dxa"/>
          </w:tcPr>
          <w:p w14:paraId="6C45E441" w14:textId="77777777" w:rsidR="00A57689" w:rsidRDefault="00A57689" w:rsidP="00D3658A">
            <w:pPr>
              <w:pStyle w:val="TableParagraph"/>
              <w:spacing w:line="258" w:lineRule="exact"/>
              <w:rPr>
                <w:sz w:val="24"/>
              </w:rPr>
            </w:pPr>
            <w:r>
              <w:rPr>
                <w:sz w:val="24"/>
              </w:rPr>
              <w:t xml:space="preserve">и </w:t>
            </w:r>
            <w:r>
              <w:rPr>
                <w:spacing w:val="-2"/>
                <w:sz w:val="24"/>
              </w:rPr>
              <w:t>социума.</w:t>
            </w:r>
          </w:p>
        </w:tc>
        <w:tc>
          <w:tcPr>
            <w:tcW w:w="3546" w:type="dxa"/>
          </w:tcPr>
          <w:p w14:paraId="5052703F" w14:textId="77777777" w:rsidR="00A57689" w:rsidRDefault="00A57689" w:rsidP="00D3658A">
            <w:pPr>
              <w:pStyle w:val="TableParagraph"/>
              <w:ind w:left="0"/>
              <w:rPr>
                <w:sz w:val="20"/>
              </w:rPr>
            </w:pPr>
          </w:p>
        </w:tc>
        <w:tc>
          <w:tcPr>
            <w:tcW w:w="2269" w:type="dxa"/>
          </w:tcPr>
          <w:p w14:paraId="05A90A9D" w14:textId="77777777" w:rsidR="00A57689" w:rsidRDefault="00A57689" w:rsidP="00D3658A">
            <w:pPr>
              <w:pStyle w:val="TableParagraph"/>
              <w:ind w:left="0"/>
              <w:rPr>
                <w:sz w:val="20"/>
              </w:rPr>
            </w:pPr>
          </w:p>
        </w:tc>
      </w:tr>
    </w:tbl>
    <w:p w14:paraId="0DB26BBD" w14:textId="77777777" w:rsidR="00A57689" w:rsidRDefault="00A57689" w:rsidP="00A57689">
      <w:pPr>
        <w:pStyle w:val="a3"/>
        <w:spacing w:before="12"/>
        <w:ind w:left="0" w:firstLine="0"/>
        <w:jc w:val="left"/>
      </w:pPr>
    </w:p>
    <w:p w14:paraId="10DBDC39" w14:textId="77777777" w:rsidR="00A57689" w:rsidRPr="00257C1A" w:rsidRDefault="00A57689" w:rsidP="00A57689">
      <w:pPr>
        <w:pStyle w:val="2"/>
        <w:spacing w:line="274" w:lineRule="exact"/>
        <w:ind w:left="3727"/>
        <w:rPr>
          <w:sz w:val="24"/>
          <w:szCs w:val="24"/>
        </w:rPr>
      </w:pPr>
      <w:r w:rsidRPr="00257C1A">
        <w:rPr>
          <w:sz w:val="24"/>
          <w:szCs w:val="24"/>
        </w:rPr>
        <w:t>Модуль</w:t>
      </w:r>
      <w:r w:rsidRPr="00257C1A">
        <w:rPr>
          <w:spacing w:val="-1"/>
          <w:sz w:val="24"/>
          <w:szCs w:val="24"/>
        </w:rPr>
        <w:t xml:space="preserve"> </w:t>
      </w:r>
      <w:r w:rsidRPr="00257C1A">
        <w:rPr>
          <w:spacing w:val="-2"/>
          <w:sz w:val="24"/>
          <w:szCs w:val="24"/>
        </w:rPr>
        <w:t>«Профориентация»</w:t>
      </w:r>
    </w:p>
    <w:p w14:paraId="5D9C30C6" w14:textId="77777777" w:rsidR="00A57689" w:rsidRPr="00257C1A" w:rsidRDefault="00A57689" w:rsidP="00A57689">
      <w:pPr>
        <w:pStyle w:val="a3"/>
        <w:ind w:right="703"/>
        <w:rPr>
          <w:sz w:val="24"/>
          <w:szCs w:val="24"/>
        </w:rPr>
      </w:pPr>
      <w:r w:rsidRPr="00257C1A">
        <w:rPr>
          <w:sz w:val="24"/>
          <w:szCs w:val="24"/>
        </w:rPr>
        <w:t>Совместная деятельность педагогов и школьников в МОУ «Гимназия № 6»</w:t>
      </w:r>
      <w:r w:rsidRPr="00257C1A">
        <w:rPr>
          <w:spacing w:val="-5"/>
          <w:sz w:val="24"/>
          <w:szCs w:val="24"/>
        </w:rPr>
        <w:t xml:space="preserve"> </w:t>
      </w:r>
      <w:proofErr w:type="spellStart"/>
      <w:r w:rsidRPr="00257C1A">
        <w:rPr>
          <w:sz w:val="24"/>
          <w:szCs w:val="24"/>
        </w:rPr>
        <w:t>г.Воркуты</w:t>
      </w:r>
      <w:proofErr w:type="spellEnd"/>
      <w:r w:rsidRPr="00257C1A">
        <w:rPr>
          <w:sz w:val="24"/>
          <w:szCs w:val="24"/>
        </w:rPr>
        <w:t xml:space="preserve"> по направлению «профориентация» включает в себя профессиональное просвещение школьников; диагностику и консультирование по проблемам профориентации и</w:t>
      </w:r>
      <w:r w:rsidRPr="00257C1A">
        <w:rPr>
          <w:spacing w:val="40"/>
          <w:sz w:val="24"/>
          <w:szCs w:val="24"/>
        </w:rPr>
        <w:t xml:space="preserve"> </w:t>
      </w:r>
      <w:r w:rsidRPr="00257C1A">
        <w:rPr>
          <w:sz w:val="24"/>
          <w:szCs w:val="24"/>
        </w:rPr>
        <w:t xml:space="preserve">организацию профессиональных проб. Задача совместной деятельности педагога и ребенка - подготовить школьника к осознанному выбору своей будущей профессиональной </w:t>
      </w:r>
      <w:r w:rsidRPr="00257C1A">
        <w:rPr>
          <w:spacing w:val="-2"/>
          <w:sz w:val="24"/>
          <w:szCs w:val="24"/>
        </w:rPr>
        <w:t>деятельности.</w:t>
      </w:r>
    </w:p>
    <w:p w14:paraId="4C08135D" w14:textId="77777777" w:rsidR="00A57689" w:rsidRPr="00257C1A" w:rsidRDefault="00A57689" w:rsidP="00A57689">
      <w:pPr>
        <w:pStyle w:val="a3"/>
        <w:ind w:left="1134" w:firstLine="0"/>
        <w:rPr>
          <w:sz w:val="24"/>
          <w:szCs w:val="24"/>
        </w:rPr>
      </w:pPr>
      <w:r w:rsidRPr="00257C1A">
        <w:rPr>
          <w:sz w:val="24"/>
          <w:szCs w:val="24"/>
        </w:rPr>
        <w:t>В</w:t>
      </w:r>
      <w:r w:rsidRPr="00257C1A">
        <w:rPr>
          <w:spacing w:val="-4"/>
          <w:sz w:val="24"/>
          <w:szCs w:val="24"/>
        </w:rPr>
        <w:t xml:space="preserve"> </w:t>
      </w:r>
      <w:r w:rsidRPr="00257C1A">
        <w:rPr>
          <w:sz w:val="24"/>
          <w:szCs w:val="24"/>
        </w:rPr>
        <w:t>рамках данной</w:t>
      </w:r>
      <w:r w:rsidRPr="00257C1A">
        <w:rPr>
          <w:spacing w:val="-3"/>
          <w:sz w:val="24"/>
          <w:szCs w:val="24"/>
        </w:rPr>
        <w:t xml:space="preserve"> </w:t>
      </w:r>
      <w:r w:rsidRPr="00257C1A">
        <w:rPr>
          <w:sz w:val="24"/>
          <w:szCs w:val="24"/>
        </w:rPr>
        <w:t>работы</w:t>
      </w:r>
      <w:r w:rsidRPr="00257C1A">
        <w:rPr>
          <w:spacing w:val="-2"/>
          <w:sz w:val="24"/>
          <w:szCs w:val="24"/>
        </w:rPr>
        <w:t xml:space="preserve"> </w:t>
      </w:r>
      <w:r w:rsidRPr="00257C1A">
        <w:rPr>
          <w:sz w:val="24"/>
          <w:szCs w:val="24"/>
        </w:rPr>
        <w:t>реализуются</w:t>
      </w:r>
      <w:r w:rsidRPr="00257C1A">
        <w:rPr>
          <w:spacing w:val="56"/>
          <w:sz w:val="24"/>
          <w:szCs w:val="24"/>
        </w:rPr>
        <w:t xml:space="preserve"> </w:t>
      </w:r>
      <w:r w:rsidRPr="00257C1A">
        <w:rPr>
          <w:sz w:val="24"/>
          <w:szCs w:val="24"/>
        </w:rPr>
        <w:t>следующие</w:t>
      </w:r>
      <w:r w:rsidRPr="00257C1A">
        <w:rPr>
          <w:spacing w:val="-2"/>
          <w:sz w:val="24"/>
          <w:szCs w:val="24"/>
        </w:rPr>
        <w:t xml:space="preserve"> </w:t>
      </w:r>
      <w:r w:rsidRPr="00257C1A">
        <w:rPr>
          <w:sz w:val="24"/>
          <w:szCs w:val="24"/>
        </w:rPr>
        <w:t>формы</w:t>
      </w:r>
      <w:r w:rsidRPr="00257C1A">
        <w:rPr>
          <w:spacing w:val="-2"/>
          <w:sz w:val="24"/>
          <w:szCs w:val="24"/>
        </w:rPr>
        <w:t xml:space="preserve"> работы:</w:t>
      </w:r>
    </w:p>
    <w:p w14:paraId="6CDBC527" w14:textId="77777777" w:rsidR="00A57689" w:rsidRDefault="00A57689" w:rsidP="00A57689">
      <w:pPr>
        <w:pStyle w:val="a3"/>
        <w:spacing w:before="2"/>
        <w:ind w:left="0" w:firstLine="0"/>
        <w:jc w:val="left"/>
      </w:pPr>
    </w:p>
    <w:p w14:paraId="4627585D" w14:textId="77777777" w:rsidR="00A57689" w:rsidRDefault="00A57689" w:rsidP="00A57689">
      <w:pPr>
        <w:ind w:left="950"/>
        <w:rPr>
          <w:b/>
          <w:sz w:val="24"/>
        </w:rPr>
      </w:pPr>
      <w:r>
        <w:rPr>
          <w:b/>
          <w:sz w:val="24"/>
        </w:rPr>
        <w:t>Система</w:t>
      </w:r>
      <w:r>
        <w:rPr>
          <w:b/>
          <w:spacing w:val="-6"/>
          <w:sz w:val="24"/>
        </w:rPr>
        <w:t xml:space="preserve"> </w:t>
      </w:r>
      <w:r>
        <w:rPr>
          <w:b/>
          <w:sz w:val="24"/>
        </w:rPr>
        <w:t>профориентационной</w:t>
      </w:r>
      <w:r>
        <w:rPr>
          <w:b/>
          <w:spacing w:val="-4"/>
          <w:sz w:val="24"/>
        </w:rPr>
        <w:t xml:space="preserve"> </w:t>
      </w:r>
      <w:r>
        <w:rPr>
          <w:b/>
          <w:sz w:val="24"/>
        </w:rPr>
        <w:t>деятельности</w:t>
      </w:r>
      <w:r>
        <w:rPr>
          <w:b/>
          <w:spacing w:val="-5"/>
          <w:sz w:val="24"/>
        </w:rPr>
        <w:t xml:space="preserve"> </w:t>
      </w:r>
      <w:r>
        <w:rPr>
          <w:b/>
          <w:sz w:val="24"/>
        </w:rPr>
        <w:t>МОУ</w:t>
      </w:r>
      <w:r>
        <w:rPr>
          <w:b/>
          <w:spacing w:val="-4"/>
          <w:sz w:val="24"/>
        </w:rPr>
        <w:t xml:space="preserve"> </w:t>
      </w:r>
      <w:r>
        <w:rPr>
          <w:b/>
          <w:sz w:val="24"/>
        </w:rPr>
        <w:t>«Гимназия</w:t>
      </w:r>
      <w:r>
        <w:rPr>
          <w:b/>
          <w:spacing w:val="-3"/>
          <w:sz w:val="24"/>
        </w:rPr>
        <w:t xml:space="preserve"> </w:t>
      </w:r>
      <w:r>
        <w:rPr>
          <w:b/>
          <w:sz w:val="24"/>
        </w:rPr>
        <w:t>№</w:t>
      </w:r>
      <w:r>
        <w:rPr>
          <w:b/>
          <w:spacing w:val="-5"/>
          <w:sz w:val="24"/>
        </w:rPr>
        <w:t xml:space="preserve"> </w:t>
      </w:r>
      <w:r>
        <w:rPr>
          <w:b/>
          <w:sz w:val="24"/>
        </w:rPr>
        <w:t>6»</w:t>
      </w:r>
      <w:r>
        <w:rPr>
          <w:b/>
          <w:spacing w:val="-3"/>
          <w:sz w:val="24"/>
        </w:rPr>
        <w:t xml:space="preserve"> </w:t>
      </w:r>
      <w:proofErr w:type="spellStart"/>
      <w:r>
        <w:rPr>
          <w:b/>
          <w:spacing w:val="-2"/>
          <w:sz w:val="24"/>
        </w:rPr>
        <w:t>г.Воркуты</w:t>
      </w:r>
      <w:proofErr w:type="spellEnd"/>
    </w:p>
    <w:p w14:paraId="6E75B08A" w14:textId="77777777" w:rsidR="00A57689" w:rsidRDefault="00A57689" w:rsidP="00A57689">
      <w:pPr>
        <w:pStyle w:val="a3"/>
        <w:spacing w:before="50"/>
        <w:ind w:left="0" w:firstLine="0"/>
        <w:jc w:val="left"/>
        <w:rPr>
          <w:b/>
          <w:sz w:val="20"/>
        </w:r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1"/>
        <w:gridCol w:w="6443"/>
      </w:tblGrid>
      <w:tr w:rsidR="00A57689" w14:paraId="0FB91BA9" w14:textId="77777777" w:rsidTr="00D3658A">
        <w:trPr>
          <w:trHeight w:val="5347"/>
        </w:trPr>
        <w:tc>
          <w:tcPr>
            <w:tcW w:w="3411" w:type="dxa"/>
          </w:tcPr>
          <w:p w14:paraId="34028649" w14:textId="77777777" w:rsidR="00A57689" w:rsidRDefault="00A57689" w:rsidP="00D3658A">
            <w:pPr>
              <w:pStyle w:val="TableParagraph"/>
              <w:ind w:right="118"/>
              <w:rPr>
                <w:b/>
                <w:sz w:val="24"/>
              </w:rPr>
            </w:pPr>
            <w:r>
              <w:rPr>
                <w:b/>
                <w:sz w:val="24"/>
              </w:rPr>
              <w:t>«Я</w:t>
            </w:r>
            <w:r>
              <w:rPr>
                <w:b/>
                <w:spacing w:val="-13"/>
                <w:sz w:val="24"/>
              </w:rPr>
              <w:t xml:space="preserve"> </w:t>
            </w:r>
            <w:r>
              <w:rPr>
                <w:b/>
                <w:sz w:val="24"/>
              </w:rPr>
              <w:t>и</w:t>
            </w:r>
            <w:r>
              <w:rPr>
                <w:b/>
                <w:spacing w:val="-13"/>
                <w:sz w:val="24"/>
              </w:rPr>
              <w:t xml:space="preserve"> </w:t>
            </w:r>
            <w:r>
              <w:rPr>
                <w:b/>
                <w:sz w:val="24"/>
              </w:rPr>
              <w:t>профессии</w:t>
            </w:r>
            <w:r>
              <w:rPr>
                <w:b/>
                <w:spacing w:val="-13"/>
                <w:sz w:val="24"/>
              </w:rPr>
              <w:t xml:space="preserve"> </w:t>
            </w:r>
            <w:r>
              <w:rPr>
                <w:b/>
                <w:sz w:val="24"/>
              </w:rPr>
              <w:t>вокруг меня». 5-8 классы</w:t>
            </w:r>
          </w:p>
        </w:tc>
        <w:tc>
          <w:tcPr>
            <w:tcW w:w="6443" w:type="dxa"/>
          </w:tcPr>
          <w:p w14:paraId="5FE66493" w14:textId="77777777" w:rsidR="00A57689" w:rsidRDefault="00A57689" w:rsidP="00983492">
            <w:pPr>
              <w:pStyle w:val="TableParagraph"/>
              <w:numPr>
                <w:ilvl w:val="0"/>
                <w:numId w:val="265"/>
              </w:numPr>
              <w:tabs>
                <w:tab w:val="left" w:pos="284"/>
              </w:tabs>
              <w:spacing w:line="237" w:lineRule="auto"/>
              <w:ind w:right="98" w:firstLine="0"/>
              <w:jc w:val="both"/>
              <w:rPr>
                <w:sz w:val="24"/>
              </w:rPr>
            </w:pPr>
            <w:r>
              <w:rPr>
                <w:sz w:val="24"/>
              </w:rPr>
              <w:t>Диагностика индивидуальных особенностей, интересов, склонностей, мотивации к учебной деятельности и социальной сфере, мотивов саморазвития.</w:t>
            </w:r>
          </w:p>
          <w:p w14:paraId="24AD553D" w14:textId="77777777" w:rsidR="00A57689" w:rsidRDefault="00A57689" w:rsidP="00983492">
            <w:pPr>
              <w:pStyle w:val="TableParagraph"/>
              <w:numPr>
                <w:ilvl w:val="0"/>
                <w:numId w:val="265"/>
              </w:numPr>
              <w:tabs>
                <w:tab w:val="left" w:pos="284"/>
              </w:tabs>
              <w:spacing w:before="1"/>
              <w:ind w:right="95" w:firstLine="0"/>
              <w:jc w:val="both"/>
              <w:rPr>
                <w:sz w:val="24"/>
              </w:rPr>
            </w:pPr>
            <w:r>
              <w:rPr>
                <w:sz w:val="24"/>
              </w:rPr>
              <w:t>Циклы профориентационных часов общения, направленных на</w:t>
            </w:r>
            <w:r>
              <w:rPr>
                <w:spacing w:val="40"/>
                <w:sz w:val="24"/>
              </w:rPr>
              <w:t xml:space="preserve"> </w:t>
            </w:r>
            <w:r>
              <w:rPr>
                <w:sz w:val="24"/>
              </w:rPr>
              <w:t xml:space="preserve">подготовку школьника к осознанному планированию и реализации своего профессионального </w:t>
            </w:r>
            <w:r>
              <w:rPr>
                <w:spacing w:val="-2"/>
                <w:sz w:val="24"/>
              </w:rPr>
              <w:t>будущего;</w:t>
            </w:r>
          </w:p>
          <w:p w14:paraId="28ABC5FA" w14:textId="77777777" w:rsidR="00A57689" w:rsidRDefault="00A57689" w:rsidP="00983492">
            <w:pPr>
              <w:pStyle w:val="TableParagraph"/>
              <w:numPr>
                <w:ilvl w:val="0"/>
                <w:numId w:val="265"/>
              </w:numPr>
              <w:tabs>
                <w:tab w:val="left" w:pos="284"/>
              </w:tabs>
              <w:ind w:right="96" w:firstLine="0"/>
              <w:jc w:val="both"/>
              <w:rPr>
                <w:sz w:val="24"/>
              </w:rPr>
            </w:pPr>
            <w:r>
              <w:rPr>
                <w:sz w:val="24"/>
              </w:rPr>
              <w:t xml:space="preserve">Профориентационные игры: симуляции,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w:t>
            </w:r>
            <w:r>
              <w:rPr>
                <w:spacing w:val="-2"/>
                <w:sz w:val="24"/>
              </w:rPr>
              <w:t>деятельности;</w:t>
            </w:r>
          </w:p>
          <w:p w14:paraId="60D6BFDD" w14:textId="77777777" w:rsidR="00A57689" w:rsidRDefault="00A57689" w:rsidP="00983492">
            <w:pPr>
              <w:pStyle w:val="TableParagraph"/>
              <w:numPr>
                <w:ilvl w:val="0"/>
                <w:numId w:val="265"/>
              </w:numPr>
              <w:tabs>
                <w:tab w:val="left" w:pos="284"/>
              </w:tabs>
              <w:spacing w:line="237" w:lineRule="auto"/>
              <w:ind w:right="101" w:firstLine="0"/>
              <w:jc w:val="both"/>
              <w:rPr>
                <w:sz w:val="24"/>
              </w:rPr>
            </w:pPr>
            <w:r>
              <w:rPr>
                <w:sz w:val="24"/>
              </w:rPr>
              <w:t xml:space="preserve">Конкурсы (школьный, муниципальный, региональный </w:t>
            </w:r>
            <w:r>
              <w:rPr>
                <w:spacing w:val="-2"/>
                <w:sz w:val="24"/>
              </w:rPr>
              <w:t>уровни).</w:t>
            </w:r>
          </w:p>
          <w:p w14:paraId="298B7C65" w14:textId="77777777" w:rsidR="00A57689" w:rsidRDefault="00A57689" w:rsidP="00983492">
            <w:pPr>
              <w:pStyle w:val="TableParagraph"/>
              <w:numPr>
                <w:ilvl w:val="0"/>
                <w:numId w:val="265"/>
              </w:numPr>
              <w:tabs>
                <w:tab w:val="left" w:pos="286"/>
              </w:tabs>
              <w:spacing w:before="2" w:line="294" w:lineRule="exact"/>
              <w:ind w:left="286" w:hanging="179"/>
              <w:jc w:val="both"/>
              <w:rPr>
                <w:sz w:val="24"/>
              </w:rPr>
            </w:pPr>
            <w:r>
              <w:rPr>
                <w:sz w:val="24"/>
              </w:rPr>
              <w:t>Встречи</w:t>
            </w:r>
            <w:r>
              <w:rPr>
                <w:spacing w:val="4"/>
                <w:sz w:val="24"/>
              </w:rPr>
              <w:t xml:space="preserve"> </w:t>
            </w:r>
            <w:r>
              <w:rPr>
                <w:sz w:val="24"/>
              </w:rPr>
              <w:t>с</w:t>
            </w:r>
            <w:r>
              <w:rPr>
                <w:spacing w:val="4"/>
                <w:sz w:val="24"/>
              </w:rPr>
              <w:t xml:space="preserve"> </w:t>
            </w:r>
            <w:r>
              <w:rPr>
                <w:sz w:val="24"/>
              </w:rPr>
              <w:t>представителями</w:t>
            </w:r>
            <w:r>
              <w:rPr>
                <w:spacing w:val="6"/>
                <w:sz w:val="24"/>
              </w:rPr>
              <w:t xml:space="preserve"> </w:t>
            </w:r>
            <w:r>
              <w:rPr>
                <w:sz w:val="24"/>
              </w:rPr>
              <w:t>различных</w:t>
            </w:r>
            <w:r>
              <w:rPr>
                <w:spacing w:val="4"/>
                <w:sz w:val="24"/>
              </w:rPr>
              <w:t xml:space="preserve"> </w:t>
            </w:r>
            <w:r>
              <w:rPr>
                <w:sz w:val="24"/>
              </w:rPr>
              <w:t>профессий</w:t>
            </w:r>
            <w:r>
              <w:rPr>
                <w:spacing w:val="10"/>
                <w:sz w:val="24"/>
              </w:rPr>
              <w:t xml:space="preserve"> </w:t>
            </w:r>
            <w:r>
              <w:rPr>
                <w:spacing w:val="-10"/>
                <w:sz w:val="24"/>
              </w:rPr>
              <w:t>-</w:t>
            </w:r>
          </w:p>
          <w:p w14:paraId="672FF2E0" w14:textId="77777777" w:rsidR="00A57689" w:rsidRDefault="00A57689" w:rsidP="00D3658A">
            <w:pPr>
              <w:pStyle w:val="TableParagraph"/>
              <w:spacing w:line="276" w:lineRule="exact"/>
              <w:jc w:val="both"/>
              <w:rPr>
                <w:sz w:val="24"/>
              </w:rPr>
            </w:pPr>
            <w:r>
              <w:rPr>
                <w:i/>
                <w:sz w:val="24"/>
              </w:rPr>
              <w:t>работниками</w:t>
            </w:r>
            <w:r>
              <w:rPr>
                <w:i/>
                <w:spacing w:val="11"/>
                <w:sz w:val="24"/>
              </w:rPr>
              <w:t xml:space="preserve"> </w:t>
            </w:r>
            <w:r>
              <w:rPr>
                <w:i/>
                <w:sz w:val="24"/>
              </w:rPr>
              <w:t>предприятий</w:t>
            </w:r>
            <w:r>
              <w:rPr>
                <w:i/>
                <w:spacing w:val="15"/>
                <w:sz w:val="24"/>
              </w:rPr>
              <w:t xml:space="preserve"> </w:t>
            </w:r>
            <w:r>
              <w:rPr>
                <w:sz w:val="24"/>
              </w:rPr>
              <w:t>(в</w:t>
            </w:r>
            <w:r>
              <w:rPr>
                <w:spacing w:val="5"/>
                <w:sz w:val="24"/>
              </w:rPr>
              <w:t xml:space="preserve"> </w:t>
            </w:r>
            <w:r>
              <w:rPr>
                <w:sz w:val="24"/>
              </w:rPr>
              <w:t>том</w:t>
            </w:r>
            <w:r>
              <w:rPr>
                <w:spacing w:val="8"/>
                <w:sz w:val="24"/>
              </w:rPr>
              <w:t xml:space="preserve"> </w:t>
            </w:r>
            <w:r>
              <w:rPr>
                <w:sz w:val="24"/>
              </w:rPr>
              <w:t>числе</w:t>
            </w:r>
            <w:r>
              <w:rPr>
                <w:spacing w:val="9"/>
                <w:sz w:val="24"/>
              </w:rPr>
              <w:t xml:space="preserve"> </w:t>
            </w:r>
            <w:r>
              <w:rPr>
                <w:spacing w:val="-5"/>
                <w:sz w:val="24"/>
              </w:rPr>
              <w:t>АО</w:t>
            </w:r>
          </w:p>
          <w:p w14:paraId="35856074" w14:textId="77777777" w:rsidR="00A57689" w:rsidRDefault="00A57689" w:rsidP="00D3658A">
            <w:pPr>
              <w:pStyle w:val="TableParagraph"/>
              <w:ind w:right="454"/>
              <w:jc w:val="both"/>
              <w:rPr>
                <w:i/>
                <w:sz w:val="24"/>
              </w:rPr>
            </w:pPr>
            <w:r>
              <w:rPr>
                <w:sz w:val="24"/>
              </w:rPr>
              <w:t>«Воркутауголь», являющимся социальным</w:t>
            </w:r>
            <w:r>
              <w:rPr>
                <w:spacing w:val="-1"/>
                <w:sz w:val="24"/>
              </w:rPr>
              <w:t xml:space="preserve"> </w:t>
            </w:r>
            <w:r>
              <w:rPr>
                <w:sz w:val="24"/>
              </w:rPr>
              <w:t xml:space="preserve">партнером) </w:t>
            </w:r>
            <w:r>
              <w:rPr>
                <w:i/>
                <w:sz w:val="24"/>
              </w:rPr>
              <w:t>и организаций города.</w:t>
            </w:r>
          </w:p>
          <w:p w14:paraId="58D21D41" w14:textId="77777777" w:rsidR="00A57689" w:rsidRDefault="00A57689" w:rsidP="00983492">
            <w:pPr>
              <w:pStyle w:val="TableParagraph"/>
              <w:numPr>
                <w:ilvl w:val="0"/>
                <w:numId w:val="265"/>
              </w:numPr>
              <w:tabs>
                <w:tab w:val="left" w:pos="286"/>
              </w:tabs>
              <w:spacing w:line="281" w:lineRule="exact"/>
              <w:ind w:left="286" w:hanging="179"/>
              <w:jc w:val="both"/>
              <w:rPr>
                <w:sz w:val="24"/>
              </w:rPr>
            </w:pPr>
            <w:r>
              <w:rPr>
                <w:sz w:val="24"/>
              </w:rPr>
              <w:t>Мониторинг профориентационной</w:t>
            </w:r>
            <w:r>
              <w:rPr>
                <w:spacing w:val="5"/>
                <w:sz w:val="24"/>
              </w:rPr>
              <w:t xml:space="preserve"> </w:t>
            </w:r>
            <w:r>
              <w:rPr>
                <w:spacing w:val="-2"/>
                <w:sz w:val="24"/>
              </w:rPr>
              <w:t>работы.</w:t>
            </w:r>
          </w:p>
        </w:tc>
      </w:tr>
      <w:tr w:rsidR="00A57689" w14:paraId="66698F4B" w14:textId="77777777" w:rsidTr="00D3658A">
        <w:trPr>
          <w:trHeight w:val="5364"/>
        </w:trPr>
        <w:tc>
          <w:tcPr>
            <w:tcW w:w="3411" w:type="dxa"/>
          </w:tcPr>
          <w:p w14:paraId="4B66DC17" w14:textId="77777777" w:rsidR="00A57689" w:rsidRDefault="00A57689" w:rsidP="00D3658A">
            <w:pPr>
              <w:pStyle w:val="TableParagraph"/>
              <w:spacing w:line="273" w:lineRule="exact"/>
              <w:rPr>
                <w:b/>
                <w:sz w:val="24"/>
              </w:rPr>
            </w:pPr>
            <w:r>
              <w:rPr>
                <w:b/>
                <w:sz w:val="24"/>
              </w:rPr>
              <w:t>«Мир</w:t>
            </w:r>
            <w:r>
              <w:rPr>
                <w:b/>
                <w:spacing w:val="-3"/>
                <w:sz w:val="24"/>
              </w:rPr>
              <w:t xml:space="preserve"> </w:t>
            </w:r>
            <w:r>
              <w:rPr>
                <w:b/>
                <w:sz w:val="24"/>
              </w:rPr>
              <w:t>профессий».</w:t>
            </w:r>
            <w:r>
              <w:rPr>
                <w:b/>
                <w:spacing w:val="-2"/>
                <w:sz w:val="24"/>
              </w:rPr>
              <w:t xml:space="preserve"> </w:t>
            </w:r>
            <w:r>
              <w:rPr>
                <w:b/>
                <w:sz w:val="24"/>
              </w:rPr>
              <w:t>9</w:t>
            </w:r>
            <w:r>
              <w:rPr>
                <w:b/>
                <w:spacing w:val="-2"/>
                <w:sz w:val="24"/>
              </w:rPr>
              <w:t xml:space="preserve"> класс</w:t>
            </w:r>
          </w:p>
        </w:tc>
        <w:tc>
          <w:tcPr>
            <w:tcW w:w="6443" w:type="dxa"/>
          </w:tcPr>
          <w:p w14:paraId="441632F3" w14:textId="77777777" w:rsidR="00A57689" w:rsidRDefault="00A57689" w:rsidP="00983492">
            <w:pPr>
              <w:pStyle w:val="TableParagraph"/>
              <w:numPr>
                <w:ilvl w:val="0"/>
                <w:numId w:val="264"/>
              </w:numPr>
              <w:tabs>
                <w:tab w:val="left" w:pos="284"/>
                <w:tab w:val="left" w:pos="4770"/>
              </w:tabs>
              <w:spacing w:line="237" w:lineRule="auto"/>
              <w:ind w:right="96" w:firstLine="0"/>
              <w:jc w:val="both"/>
              <w:rPr>
                <w:sz w:val="24"/>
              </w:rPr>
            </w:pPr>
            <w:r>
              <w:rPr>
                <w:sz w:val="24"/>
              </w:rPr>
              <w:t xml:space="preserve">Диагностика интересов, склонностей и способностей, </w:t>
            </w:r>
            <w:proofErr w:type="gramStart"/>
            <w:r>
              <w:rPr>
                <w:sz w:val="24"/>
              </w:rPr>
              <w:t>мотивации</w:t>
            </w:r>
            <w:r>
              <w:rPr>
                <w:spacing w:val="80"/>
                <w:sz w:val="24"/>
              </w:rPr>
              <w:t xml:space="preserve">  </w:t>
            </w:r>
            <w:r>
              <w:rPr>
                <w:sz w:val="24"/>
              </w:rPr>
              <w:t>к</w:t>
            </w:r>
            <w:proofErr w:type="gramEnd"/>
            <w:r>
              <w:rPr>
                <w:sz w:val="24"/>
              </w:rPr>
              <w:t xml:space="preserve"> учебной,</w:t>
            </w:r>
            <w:r>
              <w:rPr>
                <w:spacing w:val="80"/>
                <w:sz w:val="24"/>
              </w:rPr>
              <w:t xml:space="preserve">  </w:t>
            </w:r>
            <w:r>
              <w:rPr>
                <w:sz w:val="24"/>
              </w:rPr>
              <w:t>трудовой</w:t>
            </w:r>
            <w:r>
              <w:rPr>
                <w:sz w:val="24"/>
              </w:rPr>
              <w:tab/>
            </w:r>
            <w:r>
              <w:rPr>
                <w:spacing w:val="-2"/>
                <w:sz w:val="24"/>
              </w:rPr>
              <w:t xml:space="preserve">деятельностям, </w:t>
            </w:r>
            <w:r>
              <w:rPr>
                <w:sz w:val="24"/>
              </w:rPr>
              <w:t>социальной</w:t>
            </w:r>
            <w:r>
              <w:rPr>
                <w:spacing w:val="80"/>
                <w:w w:val="150"/>
                <w:sz w:val="24"/>
              </w:rPr>
              <w:t xml:space="preserve"> </w:t>
            </w:r>
            <w:r>
              <w:rPr>
                <w:sz w:val="24"/>
              </w:rPr>
              <w:t>сфере, мотивов</w:t>
            </w:r>
          </w:p>
          <w:p w14:paraId="22AD70E4" w14:textId="77777777" w:rsidR="00A57689" w:rsidRDefault="00A57689" w:rsidP="00983492">
            <w:pPr>
              <w:pStyle w:val="TableParagraph"/>
              <w:numPr>
                <w:ilvl w:val="0"/>
                <w:numId w:val="264"/>
              </w:numPr>
              <w:tabs>
                <w:tab w:val="left" w:pos="284"/>
              </w:tabs>
              <w:spacing w:before="1"/>
              <w:ind w:right="95" w:firstLine="0"/>
              <w:jc w:val="both"/>
              <w:rPr>
                <w:sz w:val="24"/>
              </w:rPr>
            </w:pPr>
            <w:r>
              <w:rPr>
                <w:sz w:val="24"/>
              </w:rPr>
              <w:t>Циклы профориентационных часов общения, направленных на</w:t>
            </w:r>
            <w:r>
              <w:rPr>
                <w:spacing w:val="40"/>
                <w:sz w:val="24"/>
              </w:rPr>
              <w:t xml:space="preserve"> </w:t>
            </w:r>
            <w:r>
              <w:rPr>
                <w:sz w:val="24"/>
              </w:rPr>
              <w:t xml:space="preserve">подготовку школьника к осознанному планированию и реализации своего профессионального </w:t>
            </w:r>
            <w:r>
              <w:rPr>
                <w:spacing w:val="-2"/>
                <w:sz w:val="24"/>
              </w:rPr>
              <w:t>будущего;</w:t>
            </w:r>
          </w:p>
          <w:p w14:paraId="72D0A1C8" w14:textId="77777777" w:rsidR="00A57689" w:rsidRDefault="00A57689" w:rsidP="00983492">
            <w:pPr>
              <w:pStyle w:val="TableParagraph"/>
              <w:numPr>
                <w:ilvl w:val="0"/>
                <w:numId w:val="264"/>
              </w:numPr>
              <w:tabs>
                <w:tab w:val="left" w:pos="284"/>
              </w:tabs>
              <w:ind w:right="98" w:firstLine="0"/>
              <w:jc w:val="both"/>
              <w:rPr>
                <w:sz w:val="24"/>
              </w:rPr>
            </w:pPr>
            <w:r>
              <w:rPr>
                <w:sz w:val="24"/>
              </w:rPr>
              <w:t xml:space="preserve">Профориентационные игры: симуляции,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w:t>
            </w:r>
            <w:proofErr w:type="spellStart"/>
            <w:proofErr w:type="gramStart"/>
            <w:r>
              <w:rPr>
                <w:sz w:val="24"/>
              </w:rPr>
              <w:t>деятельности;Конкурсы</w:t>
            </w:r>
            <w:proofErr w:type="spellEnd"/>
            <w:proofErr w:type="gramEnd"/>
            <w:r>
              <w:rPr>
                <w:sz w:val="24"/>
              </w:rPr>
              <w:t xml:space="preserve"> (школьный, муниципальный, региональный уровни).</w:t>
            </w:r>
          </w:p>
          <w:p w14:paraId="48DB7662" w14:textId="77777777" w:rsidR="00A57689" w:rsidRDefault="00A57689" w:rsidP="00983492">
            <w:pPr>
              <w:pStyle w:val="TableParagraph"/>
              <w:numPr>
                <w:ilvl w:val="0"/>
                <w:numId w:val="264"/>
              </w:numPr>
              <w:tabs>
                <w:tab w:val="left" w:pos="284"/>
              </w:tabs>
              <w:spacing w:line="237" w:lineRule="auto"/>
              <w:ind w:right="95" w:firstLine="0"/>
              <w:jc w:val="both"/>
              <w:rPr>
                <w:sz w:val="24"/>
              </w:rPr>
            </w:pPr>
            <w:r>
              <w:rPr>
                <w:sz w:val="24"/>
              </w:rPr>
              <w:t>Встречи с представителями различных профессий - работниками предприятий и организаций города.</w:t>
            </w:r>
          </w:p>
          <w:p w14:paraId="265969D7" w14:textId="77777777" w:rsidR="00A57689" w:rsidRDefault="00A57689" w:rsidP="00983492">
            <w:pPr>
              <w:pStyle w:val="TableParagraph"/>
              <w:numPr>
                <w:ilvl w:val="0"/>
                <w:numId w:val="264"/>
              </w:numPr>
              <w:tabs>
                <w:tab w:val="left" w:pos="284"/>
              </w:tabs>
              <w:spacing w:before="3"/>
              <w:ind w:left="284" w:hanging="177"/>
              <w:jc w:val="both"/>
              <w:rPr>
                <w:sz w:val="24"/>
              </w:rPr>
            </w:pPr>
            <w:r>
              <w:rPr>
                <w:sz w:val="24"/>
              </w:rPr>
              <w:t>Знакомство</w:t>
            </w:r>
            <w:r>
              <w:rPr>
                <w:spacing w:val="-2"/>
                <w:sz w:val="24"/>
              </w:rPr>
              <w:t xml:space="preserve"> </w:t>
            </w:r>
            <w:r>
              <w:rPr>
                <w:sz w:val="24"/>
              </w:rPr>
              <w:t>с</w:t>
            </w:r>
            <w:r>
              <w:rPr>
                <w:spacing w:val="-3"/>
                <w:sz w:val="24"/>
              </w:rPr>
              <w:t xml:space="preserve"> </w:t>
            </w:r>
            <w:r>
              <w:rPr>
                <w:sz w:val="24"/>
              </w:rPr>
              <w:t>рынком</w:t>
            </w:r>
            <w:r>
              <w:rPr>
                <w:spacing w:val="-3"/>
                <w:sz w:val="24"/>
              </w:rPr>
              <w:t xml:space="preserve"> </w:t>
            </w:r>
            <w:r>
              <w:rPr>
                <w:sz w:val="24"/>
              </w:rPr>
              <w:t>труда</w:t>
            </w:r>
            <w:r>
              <w:rPr>
                <w:spacing w:val="-1"/>
                <w:sz w:val="24"/>
              </w:rPr>
              <w:t xml:space="preserve"> </w:t>
            </w:r>
            <w:r>
              <w:rPr>
                <w:sz w:val="24"/>
              </w:rPr>
              <w:t>в</w:t>
            </w:r>
            <w:r>
              <w:rPr>
                <w:spacing w:val="-3"/>
                <w:sz w:val="24"/>
              </w:rPr>
              <w:t xml:space="preserve"> </w:t>
            </w:r>
            <w:r>
              <w:rPr>
                <w:sz w:val="24"/>
              </w:rPr>
              <w:t>городе,</w:t>
            </w:r>
            <w:r>
              <w:rPr>
                <w:spacing w:val="-1"/>
                <w:sz w:val="24"/>
              </w:rPr>
              <w:t xml:space="preserve"> </w:t>
            </w:r>
            <w:r>
              <w:rPr>
                <w:spacing w:val="-2"/>
                <w:sz w:val="24"/>
              </w:rPr>
              <w:t>регионе.</w:t>
            </w:r>
          </w:p>
          <w:p w14:paraId="4F3E2795" w14:textId="77777777" w:rsidR="00A57689" w:rsidRDefault="00A57689" w:rsidP="00983492">
            <w:pPr>
              <w:pStyle w:val="TableParagraph"/>
              <w:numPr>
                <w:ilvl w:val="0"/>
                <w:numId w:val="264"/>
              </w:numPr>
              <w:tabs>
                <w:tab w:val="left" w:pos="284"/>
              </w:tabs>
              <w:spacing w:before="4" w:line="237" w:lineRule="auto"/>
              <w:ind w:right="100" w:firstLine="0"/>
              <w:jc w:val="both"/>
              <w:rPr>
                <w:sz w:val="24"/>
              </w:rPr>
            </w:pPr>
            <w:r>
              <w:rPr>
                <w:sz w:val="24"/>
              </w:rPr>
              <w:t>Предпрофильная подготовка (информационная работа, профильная ориентация, курсы по выбору).</w:t>
            </w:r>
          </w:p>
          <w:p w14:paraId="1E816E1A" w14:textId="77777777" w:rsidR="00A57689" w:rsidRDefault="00A57689" w:rsidP="00983492">
            <w:pPr>
              <w:pStyle w:val="TableParagraph"/>
              <w:numPr>
                <w:ilvl w:val="0"/>
                <w:numId w:val="264"/>
              </w:numPr>
              <w:tabs>
                <w:tab w:val="left" w:pos="284"/>
              </w:tabs>
              <w:spacing w:before="2" w:line="279" w:lineRule="exact"/>
              <w:ind w:left="284" w:hanging="177"/>
              <w:jc w:val="both"/>
              <w:rPr>
                <w:sz w:val="24"/>
              </w:rPr>
            </w:pPr>
            <w:r>
              <w:rPr>
                <w:sz w:val="24"/>
              </w:rPr>
              <w:t>Трудоустройство</w:t>
            </w:r>
            <w:r>
              <w:rPr>
                <w:spacing w:val="-3"/>
                <w:sz w:val="24"/>
              </w:rPr>
              <w:t xml:space="preserve"> </w:t>
            </w:r>
            <w:r>
              <w:rPr>
                <w:sz w:val="24"/>
              </w:rPr>
              <w:t>подростков</w:t>
            </w:r>
            <w:r>
              <w:rPr>
                <w:spacing w:val="-4"/>
                <w:sz w:val="24"/>
              </w:rPr>
              <w:t xml:space="preserve"> </w:t>
            </w:r>
            <w:r>
              <w:rPr>
                <w:sz w:val="24"/>
              </w:rPr>
              <w:t>в</w:t>
            </w:r>
            <w:r>
              <w:rPr>
                <w:spacing w:val="-4"/>
                <w:sz w:val="24"/>
              </w:rPr>
              <w:t xml:space="preserve"> </w:t>
            </w:r>
            <w:r>
              <w:rPr>
                <w:sz w:val="24"/>
              </w:rPr>
              <w:t>трудовые</w:t>
            </w:r>
            <w:r>
              <w:rPr>
                <w:spacing w:val="-3"/>
                <w:sz w:val="24"/>
              </w:rPr>
              <w:t xml:space="preserve"> </w:t>
            </w:r>
            <w:r>
              <w:rPr>
                <w:spacing w:val="-2"/>
                <w:sz w:val="24"/>
              </w:rPr>
              <w:t>бригады.</w:t>
            </w:r>
          </w:p>
        </w:tc>
      </w:tr>
    </w:tbl>
    <w:p w14:paraId="7AAB24C2" w14:textId="77777777" w:rsidR="00A57689" w:rsidRDefault="00A57689" w:rsidP="00A57689">
      <w:pPr>
        <w:pStyle w:val="TableParagraph"/>
        <w:spacing w:line="279" w:lineRule="exact"/>
        <w:jc w:val="both"/>
        <w:rPr>
          <w:sz w:val="24"/>
        </w:rPr>
        <w:sectPr w:rsidR="00A57689">
          <w:type w:val="continuous"/>
          <w:pgSz w:w="11910" w:h="16840"/>
          <w:pgMar w:top="1100" w:right="141" w:bottom="940" w:left="992" w:header="0" w:footer="758" w:gutter="0"/>
          <w:cols w:space="720"/>
        </w:sect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1"/>
        <w:gridCol w:w="6443"/>
      </w:tblGrid>
      <w:tr w:rsidR="00A57689" w14:paraId="65E1180B" w14:textId="77777777" w:rsidTr="00D3658A">
        <w:trPr>
          <w:trHeight w:val="9334"/>
        </w:trPr>
        <w:tc>
          <w:tcPr>
            <w:tcW w:w="3411" w:type="dxa"/>
          </w:tcPr>
          <w:p w14:paraId="12AE11A1" w14:textId="77777777" w:rsidR="00A57689" w:rsidRDefault="00A57689" w:rsidP="00D3658A">
            <w:pPr>
              <w:pStyle w:val="TableParagraph"/>
              <w:ind w:left="0"/>
              <w:rPr>
                <w:sz w:val="24"/>
              </w:rPr>
            </w:pPr>
          </w:p>
        </w:tc>
        <w:tc>
          <w:tcPr>
            <w:tcW w:w="6443" w:type="dxa"/>
          </w:tcPr>
          <w:p w14:paraId="3AE6F760" w14:textId="77777777" w:rsidR="00A57689" w:rsidRDefault="00A57689" w:rsidP="00983492">
            <w:pPr>
              <w:pStyle w:val="TableParagraph"/>
              <w:numPr>
                <w:ilvl w:val="0"/>
                <w:numId w:val="263"/>
              </w:numPr>
              <w:tabs>
                <w:tab w:val="left" w:pos="284"/>
              </w:tabs>
              <w:spacing w:line="237" w:lineRule="auto"/>
              <w:ind w:right="101" w:firstLine="0"/>
              <w:rPr>
                <w:sz w:val="24"/>
              </w:rPr>
            </w:pPr>
            <w:r>
              <w:rPr>
                <w:sz w:val="24"/>
              </w:rPr>
              <w:t>Дополнительные образовательные курсы (сотрудничество с ВПТ)</w:t>
            </w:r>
          </w:p>
          <w:p w14:paraId="49ACE5F5" w14:textId="77777777" w:rsidR="00A57689" w:rsidRDefault="00A57689" w:rsidP="00983492">
            <w:pPr>
              <w:pStyle w:val="TableParagraph"/>
              <w:numPr>
                <w:ilvl w:val="0"/>
                <w:numId w:val="263"/>
              </w:numPr>
              <w:tabs>
                <w:tab w:val="left" w:pos="284"/>
                <w:tab w:val="left" w:pos="1624"/>
                <w:tab w:val="left" w:pos="2295"/>
                <w:tab w:val="left" w:pos="2695"/>
                <w:tab w:val="left" w:pos="3820"/>
                <w:tab w:val="left" w:pos="5455"/>
              </w:tabs>
              <w:spacing w:before="3" w:line="237" w:lineRule="auto"/>
              <w:ind w:right="101" w:firstLine="0"/>
              <w:rPr>
                <w:sz w:val="24"/>
              </w:rPr>
            </w:pPr>
            <w:r>
              <w:rPr>
                <w:spacing w:val="-2"/>
                <w:sz w:val="24"/>
              </w:rPr>
              <w:t>Открытые</w:t>
            </w:r>
            <w:r>
              <w:rPr>
                <w:sz w:val="24"/>
              </w:rPr>
              <w:tab/>
            </w:r>
            <w:r>
              <w:rPr>
                <w:spacing w:val="-4"/>
                <w:sz w:val="24"/>
              </w:rPr>
              <w:t>дни</w:t>
            </w:r>
            <w:r>
              <w:rPr>
                <w:sz w:val="24"/>
              </w:rPr>
              <w:tab/>
            </w:r>
            <w:r>
              <w:rPr>
                <w:spacing w:val="-10"/>
                <w:sz w:val="24"/>
              </w:rPr>
              <w:t>в</w:t>
            </w:r>
            <w:r>
              <w:rPr>
                <w:sz w:val="24"/>
              </w:rPr>
              <w:tab/>
            </w:r>
            <w:r>
              <w:rPr>
                <w:spacing w:val="-2"/>
                <w:sz w:val="24"/>
              </w:rPr>
              <w:t>средних</w:t>
            </w:r>
            <w:r>
              <w:rPr>
                <w:sz w:val="24"/>
              </w:rPr>
              <w:tab/>
            </w:r>
            <w:r>
              <w:rPr>
                <w:spacing w:val="-2"/>
                <w:sz w:val="24"/>
              </w:rPr>
              <w:t>специальных</w:t>
            </w:r>
            <w:r>
              <w:rPr>
                <w:sz w:val="24"/>
              </w:rPr>
              <w:tab/>
            </w:r>
            <w:r>
              <w:rPr>
                <w:spacing w:val="-2"/>
                <w:sz w:val="24"/>
              </w:rPr>
              <w:t>учебных заведениях.</w:t>
            </w:r>
          </w:p>
          <w:p w14:paraId="08FEB7CE" w14:textId="77777777" w:rsidR="00A57689" w:rsidRDefault="00A57689" w:rsidP="00983492">
            <w:pPr>
              <w:pStyle w:val="TableParagraph"/>
              <w:numPr>
                <w:ilvl w:val="0"/>
                <w:numId w:val="263"/>
              </w:numPr>
              <w:tabs>
                <w:tab w:val="left" w:pos="284"/>
              </w:tabs>
              <w:spacing w:before="5" w:line="237" w:lineRule="auto"/>
              <w:ind w:right="102" w:firstLine="0"/>
              <w:rPr>
                <w:sz w:val="24"/>
              </w:rPr>
            </w:pPr>
            <w:r>
              <w:rPr>
                <w:sz w:val="24"/>
              </w:rPr>
              <w:t>Профориентационное тестирование на платформе</w:t>
            </w:r>
            <w:r>
              <w:rPr>
                <w:spacing w:val="23"/>
                <w:sz w:val="24"/>
              </w:rPr>
              <w:t xml:space="preserve"> </w:t>
            </w:r>
            <w:r>
              <w:rPr>
                <w:sz w:val="24"/>
              </w:rPr>
              <w:t>«Билет в будущее»,</w:t>
            </w:r>
          </w:p>
          <w:p w14:paraId="2EDE1E79" w14:textId="77777777" w:rsidR="00A57689" w:rsidRDefault="00A57689" w:rsidP="00983492">
            <w:pPr>
              <w:pStyle w:val="TableParagraph"/>
              <w:numPr>
                <w:ilvl w:val="0"/>
                <w:numId w:val="263"/>
              </w:numPr>
              <w:tabs>
                <w:tab w:val="left" w:pos="284"/>
              </w:tabs>
              <w:spacing w:before="4" w:line="237" w:lineRule="auto"/>
              <w:ind w:right="100" w:firstLine="0"/>
              <w:rPr>
                <w:sz w:val="24"/>
              </w:rPr>
            </w:pPr>
            <w:r>
              <w:rPr>
                <w:sz w:val="24"/>
              </w:rPr>
              <w:t>Факультативный</w:t>
            </w:r>
            <w:r>
              <w:rPr>
                <w:spacing w:val="40"/>
                <w:sz w:val="24"/>
              </w:rPr>
              <w:t xml:space="preserve"> </w:t>
            </w:r>
            <w:r>
              <w:rPr>
                <w:sz w:val="24"/>
              </w:rPr>
              <w:t>курс</w:t>
            </w:r>
            <w:r>
              <w:rPr>
                <w:spacing w:val="40"/>
                <w:sz w:val="24"/>
              </w:rPr>
              <w:t xml:space="preserve"> </w:t>
            </w:r>
            <w:r>
              <w:rPr>
                <w:sz w:val="24"/>
              </w:rPr>
              <w:t>для</w:t>
            </w:r>
            <w:r>
              <w:rPr>
                <w:spacing w:val="40"/>
                <w:sz w:val="24"/>
              </w:rPr>
              <w:t xml:space="preserve"> </w:t>
            </w:r>
            <w:r>
              <w:rPr>
                <w:sz w:val="24"/>
              </w:rPr>
              <w:t>учащихся</w:t>
            </w:r>
            <w:r>
              <w:rPr>
                <w:spacing w:val="40"/>
                <w:sz w:val="24"/>
              </w:rPr>
              <w:t xml:space="preserve"> </w:t>
            </w:r>
            <w:r>
              <w:rPr>
                <w:sz w:val="24"/>
              </w:rPr>
              <w:t>9-х</w:t>
            </w:r>
            <w:r>
              <w:rPr>
                <w:spacing w:val="40"/>
                <w:sz w:val="24"/>
              </w:rPr>
              <w:t xml:space="preserve"> </w:t>
            </w:r>
            <w:r>
              <w:rPr>
                <w:sz w:val="24"/>
              </w:rPr>
              <w:t>классов</w:t>
            </w:r>
            <w:r>
              <w:rPr>
                <w:spacing w:val="40"/>
                <w:sz w:val="24"/>
              </w:rPr>
              <w:t xml:space="preserve"> </w:t>
            </w:r>
            <w:r>
              <w:rPr>
                <w:sz w:val="24"/>
              </w:rPr>
              <w:t xml:space="preserve">«Мир </w:t>
            </w:r>
            <w:r>
              <w:rPr>
                <w:spacing w:val="-2"/>
                <w:sz w:val="24"/>
              </w:rPr>
              <w:t>профессий»,</w:t>
            </w:r>
          </w:p>
          <w:p w14:paraId="1A43CA1F" w14:textId="77777777" w:rsidR="00A57689" w:rsidRDefault="00A57689" w:rsidP="00983492">
            <w:pPr>
              <w:pStyle w:val="TableParagraph"/>
              <w:numPr>
                <w:ilvl w:val="0"/>
                <w:numId w:val="263"/>
              </w:numPr>
              <w:tabs>
                <w:tab w:val="left" w:pos="284"/>
              </w:tabs>
              <w:spacing w:before="2" w:line="293" w:lineRule="exact"/>
              <w:ind w:left="284" w:hanging="177"/>
              <w:rPr>
                <w:sz w:val="24"/>
              </w:rPr>
            </w:pPr>
            <w:r>
              <w:rPr>
                <w:sz w:val="24"/>
              </w:rPr>
              <w:t>Участие</w:t>
            </w:r>
            <w:r>
              <w:rPr>
                <w:spacing w:val="-6"/>
                <w:sz w:val="24"/>
              </w:rPr>
              <w:t xml:space="preserve"> </w:t>
            </w:r>
            <w:r>
              <w:rPr>
                <w:sz w:val="24"/>
              </w:rPr>
              <w:t>в</w:t>
            </w:r>
            <w:r>
              <w:rPr>
                <w:spacing w:val="-5"/>
                <w:sz w:val="24"/>
              </w:rPr>
              <w:t xml:space="preserve"> </w:t>
            </w:r>
            <w:r>
              <w:rPr>
                <w:sz w:val="24"/>
              </w:rPr>
              <w:t>мероприятиях «World</w:t>
            </w:r>
            <w:r>
              <w:rPr>
                <w:spacing w:val="-4"/>
                <w:sz w:val="24"/>
              </w:rPr>
              <w:t xml:space="preserve"> </w:t>
            </w:r>
            <w:proofErr w:type="spellStart"/>
            <w:r>
              <w:rPr>
                <w:spacing w:val="-2"/>
                <w:sz w:val="24"/>
              </w:rPr>
              <w:t>Skills</w:t>
            </w:r>
            <w:proofErr w:type="spellEnd"/>
            <w:r>
              <w:rPr>
                <w:spacing w:val="-2"/>
                <w:sz w:val="24"/>
              </w:rPr>
              <w:t>»,</w:t>
            </w:r>
          </w:p>
          <w:p w14:paraId="35ADC9A6" w14:textId="77777777" w:rsidR="00A57689" w:rsidRDefault="00A57689" w:rsidP="00983492">
            <w:pPr>
              <w:pStyle w:val="TableParagraph"/>
              <w:numPr>
                <w:ilvl w:val="0"/>
                <w:numId w:val="263"/>
              </w:numPr>
              <w:tabs>
                <w:tab w:val="left" w:pos="284"/>
              </w:tabs>
              <w:ind w:right="99" w:firstLine="0"/>
              <w:jc w:val="both"/>
              <w:rPr>
                <w:sz w:val="24"/>
              </w:rPr>
            </w:pPr>
            <w:r>
              <w:rPr>
                <w:sz w:val="24"/>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14:paraId="671DBC98" w14:textId="77777777" w:rsidR="00A57689" w:rsidRDefault="00A57689" w:rsidP="00983492">
            <w:pPr>
              <w:pStyle w:val="TableParagraph"/>
              <w:numPr>
                <w:ilvl w:val="0"/>
                <w:numId w:val="263"/>
              </w:numPr>
              <w:tabs>
                <w:tab w:val="left" w:pos="284"/>
              </w:tabs>
              <w:spacing w:before="4" w:line="237" w:lineRule="auto"/>
              <w:ind w:right="98" w:firstLine="0"/>
              <w:jc w:val="both"/>
              <w:rPr>
                <w:sz w:val="24"/>
              </w:rPr>
            </w:pPr>
            <w:r>
              <w:rPr>
                <w:sz w:val="24"/>
              </w:rPr>
              <w:t>Посещение ярмарок профессий, дней открытых дверей в средних специальных учебных заведениях и вузах;</w:t>
            </w:r>
          </w:p>
          <w:p w14:paraId="7AD90482" w14:textId="77777777" w:rsidR="00A57689" w:rsidRDefault="00A57689" w:rsidP="00983492">
            <w:pPr>
              <w:pStyle w:val="TableParagraph"/>
              <w:numPr>
                <w:ilvl w:val="0"/>
                <w:numId w:val="263"/>
              </w:numPr>
              <w:tabs>
                <w:tab w:val="left" w:pos="284"/>
              </w:tabs>
              <w:spacing w:before="2" w:line="293" w:lineRule="exact"/>
              <w:ind w:left="284" w:hanging="177"/>
              <w:jc w:val="both"/>
              <w:rPr>
                <w:sz w:val="24"/>
              </w:rPr>
            </w:pPr>
            <w:r>
              <w:rPr>
                <w:sz w:val="24"/>
              </w:rPr>
              <w:t>Организация</w:t>
            </w:r>
            <w:r>
              <w:rPr>
                <w:spacing w:val="-6"/>
                <w:sz w:val="24"/>
              </w:rPr>
              <w:t xml:space="preserve"> </w:t>
            </w:r>
            <w:r>
              <w:rPr>
                <w:sz w:val="24"/>
              </w:rPr>
              <w:t>на</w:t>
            </w:r>
            <w:r>
              <w:rPr>
                <w:spacing w:val="-4"/>
                <w:sz w:val="24"/>
              </w:rPr>
              <w:t xml:space="preserve"> </w:t>
            </w:r>
            <w:r>
              <w:rPr>
                <w:sz w:val="24"/>
              </w:rPr>
              <w:t>базе</w:t>
            </w:r>
            <w:r>
              <w:rPr>
                <w:spacing w:val="-4"/>
                <w:sz w:val="24"/>
              </w:rPr>
              <w:t xml:space="preserve"> </w:t>
            </w:r>
            <w:r>
              <w:rPr>
                <w:sz w:val="24"/>
              </w:rPr>
              <w:t>гимназии</w:t>
            </w:r>
            <w:r>
              <w:rPr>
                <w:spacing w:val="-5"/>
                <w:sz w:val="24"/>
              </w:rPr>
              <w:t xml:space="preserve"> </w:t>
            </w:r>
            <w:r>
              <w:rPr>
                <w:sz w:val="24"/>
              </w:rPr>
              <w:t>трудовой</w:t>
            </w:r>
            <w:r>
              <w:rPr>
                <w:spacing w:val="-3"/>
                <w:sz w:val="24"/>
              </w:rPr>
              <w:t xml:space="preserve"> </w:t>
            </w:r>
            <w:r>
              <w:rPr>
                <w:spacing w:val="-2"/>
                <w:sz w:val="24"/>
              </w:rPr>
              <w:t>бригады,</w:t>
            </w:r>
          </w:p>
          <w:p w14:paraId="728EE1A4" w14:textId="77777777" w:rsidR="00A57689" w:rsidRDefault="00A57689" w:rsidP="00983492">
            <w:pPr>
              <w:pStyle w:val="TableParagraph"/>
              <w:numPr>
                <w:ilvl w:val="0"/>
                <w:numId w:val="263"/>
              </w:numPr>
              <w:tabs>
                <w:tab w:val="left" w:pos="284"/>
              </w:tabs>
              <w:ind w:right="95" w:firstLine="0"/>
              <w:jc w:val="both"/>
              <w:rPr>
                <w:sz w:val="24"/>
              </w:rPr>
            </w:pPr>
            <w:r>
              <w:rPr>
                <w:sz w:val="24"/>
              </w:rPr>
              <w:t xml:space="preserve">Совместное с педагогами изучение </w:t>
            </w:r>
            <w:proofErr w:type="gramStart"/>
            <w:r>
              <w:rPr>
                <w:sz w:val="24"/>
              </w:rPr>
              <w:t>интернет ресурсов</w:t>
            </w:r>
            <w:proofErr w:type="gramEnd"/>
            <w:r>
              <w:rPr>
                <w:sz w:val="24"/>
              </w:rPr>
              <w:t>,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14:paraId="6E733880" w14:textId="77777777" w:rsidR="00A57689" w:rsidRDefault="00A57689" w:rsidP="00983492">
            <w:pPr>
              <w:pStyle w:val="TableParagraph"/>
              <w:numPr>
                <w:ilvl w:val="0"/>
                <w:numId w:val="263"/>
              </w:numPr>
              <w:tabs>
                <w:tab w:val="left" w:pos="284"/>
              </w:tabs>
              <w:ind w:right="95" w:firstLine="0"/>
              <w:jc w:val="both"/>
              <w:rPr>
                <w:sz w:val="24"/>
              </w:rPr>
            </w:pPr>
            <w:r>
              <w:rPr>
                <w:sz w:val="24"/>
              </w:rPr>
              <w:t>Участие в работе всероссийских профориентационных проектов «</w:t>
            </w:r>
            <w:proofErr w:type="spellStart"/>
            <w:r>
              <w:rPr>
                <w:sz w:val="24"/>
              </w:rPr>
              <w:t>Проектория</w:t>
            </w:r>
            <w:proofErr w:type="spellEnd"/>
            <w:r>
              <w:rPr>
                <w:sz w:val="24"/>
              </w:rPr>
              <w:t>», «Лифт в будущее», созданных в сети интернет: просмотр лекций, решение учебно- тренировочных задач, участие в мастер классах, посещение открытых уроков;</w:t>
            </w:r>
          </w:p>
          <w:p w14:paraId="554B844E" w14:textId="77777777" w:rsidR="00A57689" w:rsidRDefault="00A57689" w:rsidP="00983492">
            <w:pPr>
              <w:pStyle w:val="TableParagraph"/>
              <w:numPr>
                <w:ilvl w:val="0"/>
                <w:numId w:val="263"/>
              </w:numPr>
              <w:tabs>
                <w:tab w:val="left" w:pos="284"/>
              </w:tabs>
              <w:spacing w:line="292" w:lineRule="exact"/>
              <w:ind w:left="284" w:hanging="177"/>
              <w:jc w:val="both"/>
              <w:rPr>
                <w:sz w:val="24"/>
              </w:rPr>
            </w:pPr>
            <w:proofErr w:type="gramStart"/>
            <w:r>
              <w:rPr>
                <w:sz w:val="24"/>
              </w:rPr>
              <w:t>Индивидуальные</w:t>
            </w:r>
            <w:r>
              <w:rPr>
                <w:spacing w:val="35"/>
                <w:sz w:val="24"/>
              </w:rPr>
              <w:t xml:space="preserve">  </w:t>
            </w:r>
            <w:r>
              <w:rPr>
                <w:sz w:val="24"/>
              </w:rPr>
              <w:t>консультации</w:t>
            </w:r>
            <w:proofErr w:type="gramEnd"/>
            <w:r>
              <w:rPr>
                <w:spacing w:val="36"/>
                <w:sz w:val="24"/>
              </w:rPr>
              <w:t xml:space="preserve">  </w:t>
            </w:r>
            <w:r>
              <w:rPr>
                <w:sz w:val="24"/>
              </w:rPr>
              <w:t>психолога</w:t>
            </w:r>
            <w:r>
              <w:rPr>
                <w:spacing w:val="35"/>
                <w:sz w:val="24"/>
              </w:rPr>
              <w:t xml:space="preserve">  </w:t>
            </w:r>
            <w:r>
              <w:rPr>
                <w:spacing w:val="-2"/>
                <w:sz w:val="24"/>
              </w:rPr>
              <w:t>профцентра</w:t>
            </w:r>
          </w:p>
          <w:p w14:paraId="4D1F7D46" w14:textId="77777777" w:rsidR="00A57689" w:rsidRDefault="00A57689" w:rsidP="00D3658A">
            <w:pPr>
              <w:pStyle w:val="TableParagraph"/>
              <w:ind w:right="101"/>
              <w:jc w:val="both"/>
              <w:rPr>
                <w:sz w:val="24"/>
              </w:rPr>
            </w:pPr>
            <w:r>
              <w:rPr>
                <w:sz w:val="24"/>
              </w:rPr>
              <w:t>«Ориентир»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4C15D792" w14:textId="77777777" w:rsidR="00A57689" w:rsidRDefault="00A57689" w:rsidP="00983492">
            <w:pPr>
              <w:pStyle w:val="TableParagraph"/>
              <w:numPr>
                <w:ilvl w:val="0"/>
                <w:numId w:val="263"/>
              </w:numPr>
              <w:tabs>
                <w:tab w:val="left" w:pos="284"/>
              </w:tabs>
              <w:spacing w:before="1" w:line="237" w:lineRule="auto"/>
              <w:ind w:right="102" w:firstLine="0"/>
              <w:jc w:val="both"/>
              <w:rPr>
                <w:sz w:val="24"/>
              </w:rPr>
            </w:pPr>
            <w:r>
              <w:rPr>
                <w:sz w:val="24"/>
              </w:rPr>
              <w:t>Мониторинг поступления учащихся в Сузы, ПУ, профильные классы ОУ</w:t>
            </w:r>
          </w:p>
          <w:p w14:paraId="7CFBE084" w14:textId="77777777" w:rsidR="00A57689" w:rsidRDefault="00A57689" w:rsidP="00983492">
            <w:pPr>
              <w:pStyle w:val="TableParagraph"/>
              <w:numPr>
                <w:ilvl w:val="0"/>
                <w:numId w:val="263"/>
              </w:numPr>
              <w:tabs>
                <w:tab w:val="left" w:pos="284"/>
              </w:tabs>
              <w:spacing w:before="2" w:line="281" w:lineRule="exact"/>
              <w:ind w:left="284" w:hanging="177"/>
              <w:jc w:val="both"/>
              <w:rPr>
                <w:sz w:val="24"/>
              </w:rPr>
            </w:pPr>
            <w:r>
              <w:rPr>
                <w:sz w:val="24"/>
              </w:rPr>
              <w:t>Мониторинг</w:t>
            </w:r>
            <w:r>
              <w:rPr>
                <w:spacing w:val="-13"/>
                <w:sz w:val="24"/>
              </w:rPr>
              <w:t xml:space="preserve"> </w:t>
            </w:r>
            <w:r>
              <w:rPr>
                <w:sz w:val="24"/>
              </w:rPr>
              <w:t>профориентационной</w:t>
            </w:r>
            <w:r>
              <w:rPr>
                <w:spacing w:val="-9"/>
                <w:sz w:val="24"/>
              </w:rPr>
              <w:t xml:space="preserve"> </w:t>
            </w:r>
            <w:r>
              <w:rPr>
                <w:spacing w:val="-2"/>
                <w:sz w:val="24"/>
              </w:rPr>
              <w:t>работы.</w:t>
            </w:r>
          </w:p>
        </w:tc>
      </w:tr>
    </w:tbl>
    <w:p w14:paraId="07645403" w14:textId="77777777" w:rsidR="00A57689" w:rsidRDefault="00A57689" w:rsidP="00A57689">
      <w:pPr>
        <w:pStyle w:val="a3"/>
        <w:spacing w:before="11"/>
        <w:ind w:left="0" w:firstLine="0"/>
        <w:jc w:val="left"/>
        <w:rPr>
          <w:b/>
        </w:rPr>
      </w:pPr>
    </w:p>
    <w:p w14:paraId="2EF7ADCA" w14:textId="77777777" w:rsidR="00A57689" w:rsidRDefault="00A57689" w:rsidP="00A57689">
      <w:pPr>
        <w:spacing w:before="1"/>
        <w:ind w:left="-1" w:right="283"/>
        <w:jc w:val="center"/>
        <w:rPr>
          <w:b/>
          <w:sz w:val="24"/>
        </w:rPr>
      </w:pPr>
      <w:r>
        <w:rPr>
          <w:b/>
          <w:sz w:val="24"/>
        </w:rPr>
        <w:t>Вариативные</w:t>
      </w:r>
      <w:r>
        <w:rPr>
          <w:b/>
          <w:spacing w:val="-8"/>
          <w:sz w:val="24"/>
        </w:rPr>
        <w:t xml:space="preserve"> </w:t>
      </w:r>
      <w:r>
        <w:rPr>
          <w:b/>
          <w:spacing w:val="-2"/>
          <w:sz w:val="24"/>
        </w:rPr>
        <w:t>модули</w:t>
      </w:r>
    </w:p>
    <w:p w14:paraId="6ED2E8C9" w14:textId="77777777" w:rsidR="00A57689" w:rsidRDefault="00A57689" w:rsidP="00A57689">
      <w:pPr>
        <w:ind w:left="-1" w:right="280"/>
        <w:jc w:val="center"/>
        <w:rPr>
          <w:b/>
          <w:sz w:val="24"/>
        </w:rPr>
      </w:pPr>
      <w:r>
        <w:rPr>
          <w:b/>
          <w:sz w:val="24"/>
        </w:rPr>
        <w:t>Модуль</w:t>
      </w:r>
      <w:r>
        <w:rPr>
          <w:b/>
          <w:spacing w:val="-6"/>
          <w:sz w:val="24"/>
        </w:rPr>
        <w:t xml:space="preserve"> </w:t>
      </w:r>
      <w:r>
        <w:rPr>
          <w:b/>
          <w:sz w:val="24"/>
        </w:rPr>
        <w:t>«Дополнительное</w:t>
      </w:r>
      <w:r>
        <w:rPr>
          <w:b/>
          <w:spacing w:val="-6"/>
          <w:sz w:val="24"/>
        </w:rPr>
        <w:t xml:space="preserve"> </w:t>
      </w:r>
      <w:r>
        <w:rPr>
          <w:b/>
          <w:spacing w:val="-2"/>
          <w:sz w:val="24"/>
        </w:rPr>
        <w:t>образование»</w:t>
      </w:r>
    </w:p>
    <w:p w14:paraId="2C394F06" w14:textId="77777777" w:rsidR="00A57689" w:rsidRPr="00FB5548" w:rsidRDefault="00A57689" w:rsidP="00A57689">
      <w:pPr>
        <w:pStyle w:val="a3"/>
        <w:spacing w:before="271"/>
        <w:ind w:right="709"/>
        <w:rPr>
          <w:sz w:val="24"/>
          <w:szCs w:val="24"/>
        </w:rPr>
      </w:pPr>
      <w:bookmarkStart w:id="26" w:name="_bookmark108"/>
      <w:bookmarkEnd w:id="26"/>
      <w:r w:rsidRPr="00FB5548">
        <w:rPr>
          <w:sz w:val="24"/>
          <w:szCs w:val="24"/>
        </w:rPr>
        <w:t>Дополнительное образование детей направлено на формирование и развитие творческих способностей детей и взрослых, удовлетворение их индивидуальных потребностей в интеллектуальном, нравственном и физическом совершенствовании, а также на организацию их свободного времени.</w:t>
      </w:r>
    </w:p>
    <w:p w14:paraId="2D995127" w14:textId="77777777" w:rsidR="00A57689" w:rsidRPr="00FB5548" w:rsidRDefault="00A57689" w:rsidP="00A57689">
      <w:pPr>
        <w:pStyle w:val="a3"/>
        <w:ind w:right="704"/>
        <w:rPr>
          <w:sz w:val="24"/>
          <w:szCs w:val="24"/>
        </w:rPr>
      </w:pPr>
      <w:bookmarkStart w:id="27" w:name="_bookmark109"/>
      <w:bookmarkEnd w:id="27"/>
      <w:r w:rsidRPr="00FB5548">
        <w:rPr>
          <w:sz w:val="24"/>
          <w:szCs w:val="24"/>
        </w:rPr>
        <w:t>Дополнительное образование детей обеспечивает их адаптацию к жизни в обществе, профессиональную ориентацию, а также выявление и поддержку детей, проявивших выдающиеся способности.</w:t>
      </w:r>
    </w:p>
    <w:p w14:paraId="6DCB12F1" w14:textId="77777777" w:rsidR="00A57689" w:rsidRPr="00FB5548" w:rsidRDefault="00A57689" w:rsidP="00A57689">
      <w:pPr>
        <w:pStyle w:val="a3"/>
        <w:ind w:right="706"/>
        <w:rPr>
          <w:sz w:val="24"/>
          <w:szCs w:val="24"/>
        </w:rPr>
      </w:pPr>
      <w:bookmarkStart w:id="28" w:name="_bookmark110"/>
      <w:bookmarkEnd w:id="28"/>
      <w:r w:rsidRPr="00FB5548">
        <w:rPr>
          <w:sz w:val="24"/>
          <w:szCs w:val="24"/>
        </w:rPr>
        <w:t xml:space="preserve">Дополнительное образование в гимназии осуществляется через следующие дополнительные общеразвивающие программы: «Юный художник», программа вокальной </w:t>
      </w:r>
      <w:proofErr w:type="gramStart"/>
      <w:r w:rsidRPr="00FB5548">
        <w:rPr>
          <w:sz w:val="24"/>
          <w:szCs w:val="24"/>
        </w:rPr>
        <w:t>студии</w:t>
      </w:r>
      <w:r w:rsidRPr="00FB5548">
        <w:rPr>
          <w:spacing w:val="71"/>
          <w:w w:val="150"/>
          <w:sz w:val="24"/>
          <w:szCs w:val="24"/>
        </w:rPr>
        <w:t xml:space="preserve">  </w:t>
      </w:r>
      <w:r w:rsidRPr="00FB5548">
        <w:rPr>
          <w:sz w:val="24"/>
          <w:szCs w:val="24"/>
        </w:rPr>
        <w:t>«</w:t>
      </w:r>
      <w:proofErr w:type="gramEnd"/>
      <w:r w:rsidRPr="00FB5548">
        <w:rPr>
          <w:sz w:val="24"/>
          <w:szCs w:val="24"/>
        </w:rPr>
        <w:t>Созвездие»,</w:t>
      </w:r>
      <w:r w:rsidRPr="00FB5548">
        <w:rPr>
          <w:spacing w:val="70"/>
          <w:w w:val="150"/>
          <w:sz w:val="24"/>
          <w:szCs w:val="24"/>
        </w:rPr>
        <w:t xml:space="preserve">  </w:t>
      </w:r>
      <w:r w:rsidRPr="00FB5548">
        <w:rPr>
          <w:sz w:val="24"/>
          <w:szCs w:val="24"/>
        </w:rPr>
        <w:t>программа</w:t>
      </w:r>
      <w:r w:rsidRPr="00FB5548">
        <w:rPr>
          <w:spacing w:val="67"/>
          <w:w w:val="150"/>
          <w:sz w:val="24"/>
          <w:szCs w:val="24"/>
        </w:rPr>
        <w:t xml:space="preserve">  </w:t>
      </w:r>
      <w:r w:rsidRPr="00FB5548">
        <w:rPr>
          <w:sz w:val="24"/>
          <w:szCs w:val="24"/>
        </w:rPr>
        <w:t>хореографической</w:t>
      </w:r>
      <w:r w:rsidRPr="00FB5548">
        <w:rPr>
          <w:spacing w:val="69"/>
          <w:w w:val="150"/>
          <w:sz w:val="24"/>
          <w:szCs w:val="24"/>
        </w:rPr>
        <w:t xml:space="preserve">  </w:t>
      </w:r>
      <w:r w:rsidRPr="00FB5548">
        <w:rPr>
          <w:sz w:val="24"/>
          <w:szCs w:val="24"/>
        </w:rPr>
        <w:t>студии</w:t>
      </w:r>
      <w:r w:rsidRPr="00FB5548">
        <w:rPr>
          <w:spacing w:val="71"/>
          <w:w w:val="150"/>
          <w:sz w:val="24"/>
          <w:szCs w:val="24"/>
        </w:rPr>
        <w:t xml:space="preserve">  </w:t>
      </w:r>
      <w:r w:rsidRPr="00FB5548">
        <w:rPr>
          <w:sz w:val="24"/>
          <w:szCs w:val="24"/>
        </w:rPr>
        <w:t>«Формула</w:t>
      </w:r>
      <w:r w:rsidRPr="00FB5548">
        <w:rPr>
          <w:spacing w:val="71"/>
          <w:w w:val="150"/>
          <w:sz w:val="24"/>
          <w:szCs w:val="24"/>
        </w:rPr>
        <w:t xml:space="preserve">  </w:t>
      </w:r>
      <w:r w:rsidRPr="00FB5548">
        <w:rPr>
          <w:sz w:val="24"/>
          <w:szCs w:val="24"/>
        </w:rPr>
        <w:t>успеха»,</w:t>
      </w:r>
    </w:p>
    <w:p w14:paraId="22A29639" w14:textId="77777777" w:rsidR="00A57689" w:rsidRPr="00FB5548" w:rsidRDefault="00A57689" w:rsidP="00A57689">
      <w:pPr>
        <w:pStyle w:val="a3"/>
        <w:spacing w:before="1"/>
        <w:ind w:firstLine="0"/>
        <w:rPr>
          <w:sz w:val="24"/>
          <w:szCs w:val="24"/>
        </w:rPr>
      </w:pPr>
      <w:r w:rsidRPr="00FB5548">
        <w:rPr>
          <w:spacing w:val="-2"/>
          <w:sz w:val="24"/>
          <w:szCs w:val="24"/>
        </w:rPr>
        <w:t>«Робототехника»,</w:t>
      </w:r>
      <w:r w:rsidRPr="00FB5548">
        <w:rPr>
          <w:spacing w:val="7"/>
          <w:sz w:val="24"/>
          <w:szCs w:val="24"/>
        </w:rPr>
        <w:t xml:space="preserve"> </w:t>
      </w:r>
      <w:r w:rsidRPr="00FB5548">
        <w:rPr>
          <w:spacing w:val="-2"/>
          <w:sz w:val="24"/>
          <w:szCs w:val="24"/>
        </w:rPr>
        <w:t>«Шахматы»,</w:t>
      </w:r>
      <w:r w:rsidRPr="00FB5548">
        <w:rPr>
          <w:spacing w:val="7"/>
          <w:sz w:val="24"/>
          <w:szCs w:val="24"/>
        </w:rPr>
        <w:t xml:space="preserve"> </w:t>
      </w:r>
      <w:r w:rsidRPr="00FB5548">
        <w:rPr>
          <w:spacing w:val="-2"/>
          <w:sz w:val="24"/>
          <w:szCs w:val="24"/>
        </w:rPr>
        <w:t>«Живое</w:t>
      </w:r>
      <w:r w:rsidRPr="00FB5548">
        <w:rPr>
          <w:spacing w:val="1"/>
          <w:sz w:val="24"/>
          <w:szCs w:val="24"/>
        </w:rPr>
        <w:t xml:space="preserve"> </w:t>
      </w:r>
      <w:r w:rsidRPr="00FB5548">
        <w:rPr>
          <w:spacing w:val="-2"/>
          <w:sz w:val="24"/>
          <w:szCs w:val="24"/>
        </w:rPr>
        <w:t>дерево»</w:t>
      </w:r>
    </w:p>
    <w:p w14:paraId="5269C71F" w14:textId="77777777" w:rsidR="00A57689" w:rsidRDefault="00A57689" w:rsidP="00A57689">
      <w:pPr>
        <w:pStyle w:val="a3"/>
        <w:sectPr w:rsidR="00A57689">
          <w:type w:val="continuous"/>
          <w:pgSz w:w="11910" w:h="16840"/>
          <w:pgMar w:top="1100" w:right="141" w:bottom="940" w:left="992" w:header="0" w:footer="758" w:gutter="0"/>
          <w:cols w:space="720"/>
        </w:sectPr>
      </w:pPr>
    </w:p>
    <w:p w14:paraId="3F08D5DD" w14:textId="77777777" w:rsidR="00A57689" w:rsidRDefault="00A57689" w:rsidP="00A57689">
      <w:pPr>
        <w:pStyle w:val="2"/>
        <w:spacing w:before="71" w:line="274" w:lineRule="exact"/>
        <w:ind w:left="2681"/>
      </w:pPr>
      <w:r>
        <w:t>Модуль</w:t>
      </w:r>
      <w:r>
        <w:rPr>
          <w:spacing w:val="-3"/>
        </w:rPr>
        <w:t xml:space="preserve"> </w:t>
      </w:r>
      <w:r>
        <w:t>«Детские</w:t>
      </w:r>
      <w:r>
        <w:rPr>
          <w:spacing w:val="-4"/>
        </w:rPr>
        <w:t xml:space="preserve"> </w:t>
      </w:r>
      <w:r>
        <w:t>общественные</w:t>
      </w:r>
      <w:r>
        <w:rPr>
          <w:spacing w:val="-4"/>
        </w:rPr>
        <w:t xml:space="preserve"> </w:t>
      </w:r>
      <w:r>
        <w:rPr>
          <w:spacing w:val="-2"/>
        </w:rPr>
        <w:t>объединения»</w:t>
      </w:r>
    </w:p>
    <w:p w14:paraId="510164D0" w14:textId="77777777" w:rsidR="00A57689" w:rsidRDefault="00A57689" w:rsidP="00A57689">
      <w:pPr>
        <w:pStyle w:val="a3"/>
        <w:ind w:right="704"/>
      </w:pPr>
      <w:r>
        <w:t xml:space="preserve">Действующие на базе гимназии детские общественные объединения </w:t>
      </w:r>
      <w:proofErr w:type="gramStart"/>
      <w:r>
        <w:t>- это добровольное</w:t>
      </w:r>
      <w:proofErr w:type="gramEnd"/>
      <w:r>
        <w:t>,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w:t>
      </w:r>
      <w:r>
        <w:rPr>
          <w:spacing w:val="40"/>
        </w:rPr>
        <w:t xml:space="preserve"> </w:t>
      </w:r>
      <w:r>
        <w:t>от 19.05.1995 № 82-ФЗ (ред. от 20.12.2017) «Об общественных объединениях (ст. 5).</w:t>
      </w:r>
    </w:p>
    <w:p w14:paraId="3D855E1F" w14:textId="77777777" w:rsidR="00A57689" w:rsidRDefault="00A57689" w:rsidP="00A57689">
      <w:pPr>
        <w:pStyle w:val="a3"/>
        <w:spacing w:before="52"/>
        <w:ind w:left="0" w:firstLine="0"/>
        <w:jc w:val="left"/>
        <w:rPr>
          <w:sz w:val="20"/>
        </w:r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2264"/>
        <w:gridCol w:w="6856"/>
      </w:tblGrid>
      <w:tr w:rsidR="00A57689" w14:paraId="456126ED" w14:textId="77777777" w:rsidTr="00D3658A">
        <w:trPr>
          <w:trHeight w:val="541"/>
        </w:trPr>
        <w:tc>
          <w:tcPr>
            <w:tcW w:w="816" w:type="dxa"/>
          </w:tcPr>
          <w:p w14:paraId="4078ADF1" w14:textId="77777777" w:rsidR="00A57689" w:rsidRDefault="00A57689" w:rsidP="00D3658A">
            <w:pPr>
              <w:pStyle w:val="TableParagraph"/>
              <w:spacing w:line="249" w:lineRule="exact"/>
              <w:ind w:left="395"/>
              <w:rPr>
                <w:b/>
                <w:sz w:val="24"/>
              </w:rPr>
            </w:pPr>
            <w:r>
              <w:rPr>
                <w:b/>
                <w:spacing w:val="-10"/>
                <w:sz w:val="24"/>
              </w:rPr>
              <w:t>№</w:t>
            </w:r>
          </w:p>
          <w:p w14:paraId="70B5D8DB" w14:textId="77777777" w:rsidR="00A57689" w:rsidRDefault="00A57689" w:rsidP="00D3658A">
            <w:pPr>
              <w:pStyle w:val="TableParagraph"/>
              <w:spacing w:line="273" w:lineRule="exact"/>
              <w:ind w:left="340"/>
              <w:rPr>
                <w:b/>
                <w:sz w:val="24"/>
              </w:rPr>
            </w:pPr>
            <w:r>
              <w:rPr>
                <w:b/>
                <w:spacing w:val="-5"/>
                <w:sz w:val="24"/>
              </w:rPr>
              <w:t>п/п</w:t>
            </w:r>
          </w:p>
        </w:tc>
        <w:tc>
          <w:tcPr>
            <w:tcW w:w="2264" w:type="dxa"/>
          </w:tcPr>
          <w:p w14:paraId="0B4D2F64" w14:textId="77777777" w:rsidR="00A57689" w:rsidRDefault="00A57689" w:rsidP="00D3658A">
            <w:pPr>
              <w:pStyle w:val="TableParagraph"/>
              <w:spacing w:line="222" w:lineRule="exact"/>
              <w:ind w:left="0"/>
              <w:jc w:val="center"/>
              <w:rPr>
                <w:b/>
                <w:sz w:val="24"/>
              </w:rPr>
            </w:pPr>
            <w:r>
              <w:rPr>
                <w:b/>
                <w:spacing w:val="-2"/>
                <w:sz w:val="24"/>
              </w:rPr>
              <w:t>Название</w:t>
            </w:r>
          </w:p>
          <w:p w14:paraId="2B1FBD1C" w14:textId="77777777" w:rsidR="00A57689" w:rsidRDefault="00A57689" w:rsidP="00D3658A">
            <w:pPr>
              <w:pStyle w:val="TableParagraph"/>
              <w:spacing w:before="53" w:line="247" w:lineRule="exact"/>
              <w:ind w:left="0"/>
              <w:jc w:val="center"/>
              <w:rPr>
                <w:b/>
                <w:sz w:val="24"/>
              </w:rPr>
            </w:pPr>
            <w:r>
              <w:rPr>
                <w:b/>
                <w:spacing w:val="-2"/>
                <w:sz w:val="24"/>
              </w:rPr>
              <w:t>объединения</w:t>
            </w:r>
          </w:p>
        </w:tc>
        <w:tc>
          <w:tcPr>
            <w:tcW w:w="6856" w:type="dxa"/>
          </w:tcPr>
          <w:p w14:paraId="7BA6B455" w14:textId="77777777" w:rsidR="00A57689" w:rsidRDefault="00A57689" w:rsidP="00D3658A">
            <w:pPr>
              <w:pStyle w:val="TableParagraph"/>
              <w:spacing w:before="109"/>
              <w:ind w:left="0"/>
              <w:jc w:val="center"/>
              <w:rPr>
                <w:b/>
                <w:sz w:val="24"/>
              </w:rPr>
            </w:pPr>
            <w:r>
              <w:rPr>
                <w:b/>
                <w:sz w:val="24"/>
              </w:rPr>
              <w:t>Направления</w:t>
            </w:r>
            <w:r>
              <w:rPr>
                <w:b/>
                <w:spacing w:val="29"/>
                <w:sz w:val="24"/>
              </w:rPr>
              <w:t xml:space="preserve"> </w:t>
            </w:r>
            <w:r>
              <w:rPr>
                <w:b/>
                <w:spacing w:val="-2"/>
                <w:sz w:val="24"/>
              </w:rPr>
              <w:t>работы</w:t>
            </w:r>
          </w:p>
        </w:tc>
      </w:tr>
      <w:tr w:rsidR="00A57689" w14:paraId="4578CF49" w14:textId="77777777" w:rsidTr="00D3658A">
        <w:trPr>
          <w:trHeight w:val="7398"/>
        </w:trPr>
        <w:tc>
          <w:tcPr>
            <w:tcW w:w="816" w:type="dxa"/>
          </w:tcPr>
          <w:p w14:paraId="3B1F2A4A" w14:textId="77777777" w:rsidR="00A57689" w:rsidRDefault="00A57689" w:rsidP="00D3658A">
            <w:pPr>
              <w:pStyle w:val="TableParagraph"/>
              <w:spacing w:line="220" w:lineRule="exact"/>
              <w:ind w:left="0" w:right="26"/>
              <w:jc w:val="center"/>
              <w:rPr>
                <w:sz w:val="24"/>
              </w:rPr>
            </w:pPr>
            <w:r>
              <w:rPr>
                <w:spacing w:val="-10"/>
                <w:sz w:val="24"/>
              </w:rPr>
              <w:t>1</w:t>
            </w:r>
          </w:p>
        </w:tc>
        <w:tc>
          <w:tcPr>
            <w:tcW w:w="2264" w:type="dxa"/>
          </w:tcPr>
          <w:p w14:paraId="35A62AB5" w14:textId="77777777" w:rsidR="00A57689" w:rsidRDefault="00A57689" w:rsidP="00D3658A">
            <w:pPr>
              <w:pStyle w:val="TableParagraph"/>
              <w:spacing w:before="35"/>
              <w:ind w:left="227"/>
              <w:rPr>
                <w:sz w:val="24"/>
              </w:rPr>
            </w:pPr>
            <w:r>
              <w:rPr>
                <w:sz w:val="24"/>
              </w:rPr>
              <w:t>Отряд</w:t>
            </w:r>
            <w:r>
              <w:rPr>
                <w:spacing w:val="11"/>
                <w:sz w:val="24"/>
              </w:rPr>
              <w:t xml:space="preserve"> </w:t>
            </w:r>
            <w:r>
              <w:rPr>
                <w:spacing w:val="-5"/>
                <w:sz w:val="24"/>
              </w:rPr>
              <w:t>ЮИД</w:t>
            </w:r>
          </w:p>
        </w:tc>
        <w:tc>
          <w:tcPr>
            <w:tcW w:w="6856" w:type="dxa"/>
          </w:tcPr>
          <w:p w14:paraId="42C122B8" w14:textId="77777777" w:rsidR="00A57689" w:rsidRDefault="00A57689" w:rsidP="00D3658A">
            <w:pPr>
              <w:pStyle w:val="TableParagraph"/>
              <w:tabs>
                <w:tab w:val="left" w:pos="2980"/>
                <w:tab w:val="left" w:pos="5342"/>
              </w:tabs>
              <w:spacing w:line="237" w:lineRule="auto"/>
              <w:ind w:right="105"/>
              <w:jc w:val="both"/>
              <w:rPr>
                <w:sz w:val="24"/>
              </w:rPr>
            </w:pPr>
            <w:r>
              <w:rPr>
                <w:b/>
                <w:i/>
                <w:spacing w:val="-2"/>
                <w:sz w:val="24"/>
              </w:rPr>
              <w:t>Пропагандистская</w:t>
            </w:r>
            <w:r>
              <w:rPr>
                <w:b/>
                <w:i/>
                <w:sz w:val="24"/>
              </w:rPr>
              <w:tab/>
            </w:r>
            <w:r>
              <w:rPr>
                <w:b/>
                <w:i/>
                <w:spacing w:val="-2"/>
                <w:sz w:val="24"/>
              </w:rPr>
              <w:t>деятельность</w:t>
            </w:r>
            <w:r>
              <w:rPr>
                <w:b/>
                <w:i/>
                <w:sz w:val="24"/>
              </w:rPr>
              <w:tab/>
            </w:r>
            <w:r>
              <w:rPr>
                <w:spacing w:val="-2"/>
                <w:sz w:val="24"/>
              </w:rPr>
              <w:t xml:space="preserve">предполагает </w:t>
            </w:r>
            <w:r>
              <w:rPr>
                <w:sz w:val="24"/>
              </w:rPr>
              <w:t>разъяснительную работу для детей младшего школьного и подросткового</w:t>
            </w:r>
            <w:r>
              <w:rPr>
                <w:spacing w:val="40"/>
                <w:sz w:val="24"/>
              </w:rPr>
              <w:t xml:space="preserve"> </w:t>
            </w:r>
            <w:r>
              <w:rPr>
                <w:sz w:val="24"/>
              </w:rPr>
              <w:t>возраста</w:t>
            </w:r>
            <w:r>
              <w:rPr>
                <w:spacing w:val="40"/>
                <w:sz w:val="24"/>
              </w:rPr>
              <w:t xml:space="preserve"> </w:t>
            </w:r>
            <w:r>
              <w:rPr>
                <w:sz w:val="24"/>
              </w:rPr>
              <w:t>по</w:t>
            </w:r>
            <w:r>
              <w:rPr>
                <w:spacing w:val="40"/>
                <w:sz w:val="24"/>
              </w:rPr>
              <w:t xml:space="preserve"> </w:t>
            </w:r>
            <w:r>
              <w:rPr>
                <w:sz w:val="24"/>
              </w:rPr>
              <w:t>вопросам</w:t>
            </w:r>
            <w:r>
              <w:rPr>
                <w:spacing w:val="40"/>
                <w:sz w:val="24"/>
              </w:rPr>
              <w:t xml:space="preserve"> </w:t>
            </w:r>
            <w:r>
              <w:rPr>
                <w:sz w:val="24"/>
              </w:rPr>
              <w:t>безопасного</w:t>
            </w:r>
            <w:r>
              <w:rPr>
                <w:spacing w:val="40"/>
                <w:sz w:val="24"/>
              </w:rPr>
              <w:t xml:space="preserve"> </w:t>
            </w:r>
            <w:r>
              <w:rPr>
                <w:sz w:val="24"/>
              </w:rPr>
              <w:t>поведения на улицах и дорогах посредством проведения бесед, викторин, игр, экскурсий, соревнований, конкурсов, тематических праздников, создания агитбригад, а также через создание и использование наглядной агитации безопасного поведения участников дорожного движения, участие во всех окружных профилактических мероприятиях, конкурсах и др.</w:t>
            </w:r>
          </w:p>
          <w:p w14:paraId="065DB2D5" w14:textId="77777777" w:rsidR="00A57689" w:rsidRDefault="00A57689" w:rsidP="00D3658A">
            <w:pPr>
              <w:pStyle w:val="TableParagraph"/>
              <w:spacing w:before="5" w:line="237" w:lineRule="auto"/>
              <w:ind w:right="100"/>
              <w:jc w:val="both"/>
              <w:rPr>
                <w:sz w:val="24"/>
              </w:rPr>
            </w:pPr>
            <w:r>
              <w:rPr>
                <w:b/>
                <w:i/>
                <w:sz w:val="24"/>
              </w:rPr>
              <w:t xml:space="preserve">Информационная деятельность </w:t>
            </w:r>
            <w:r>
              <w:rPr>
                <w:sz w:val="24"/>
              </w:rPr>
              <w:t>направлена на информирование участников образовательного процесса и образовательного сообщества о проблемах детского дорожно- транспортного травматизма и основах безопасного поведения</w:t>
            </w:r>
            <w:r>
              <w:rPr>
                <w:spacing w:val="40"/>
                <w:sz w:val="24"/>
              </w:rPr>
              <w:t xml:space="preserve"> </w:t>
            </w:r>
            <w:r>
              <w:rPr>
                <w:sz w:val="24"/>
              </w:rPr>
              <w:t>на улицах и дорогах. Такая деятельность предполагает организацию работы по результатам работы отряда ЮИД, создание стендов «Юный инспектор движения», листков «За безопасность движения», размещение значимой информации</w:t>
            </w:r>
            <w:r>
              <w:rPr>
                <w:spacing w:val="80"/>
                <w:w w:val="150"/>
                <w:sz w:val="24"/>
              </w:rPr>
              <w:t xml:space="preserve"> </w:t>
            </w:r>
            <w:r>
              <w:rPr>
                <w:sz w:val="24"/>
              </w:rPr>
              <w:t>на сайте образовательного учреждения и другой информационной работы</w:t>
            </w:r>
          </w:p>
          <w:p w14:paraId="53A23B84" w14:textId="77777777" w:rsidR="00A57689" w:rsidRDefault="00A57689" w:rsidP="00D3658A">
            <w:pPr>
              <w:pStyle w:val="TableParagraph"/>
              <w:spacing w:before="9" w:line="237" w:lineRule="auto"/>
              <w:ind w:right="104"/>
              <w:jc w:val="both"/>
              <w:rPr>
                <w:sz w:val="24"/>
              </w:rPr>
            </w:pPr>
            <w:r>
              <w:rPr>
                <w:b/>
                <w:i/>
                <w:sz w:val="24"/>
              </w:rPr>
              <w:t xml:space="preserve">Шефская деятельность </w:t>
            </w:r>
            <w:r>
              <w:rPr>
                <w:sz w:val="24"/>
              </w:rPr>
              <w:t>предусматривает разъяснительную работу по пропаганде</w:t>
            </w:r>
            <w:r>
              <w:rPr>
                <w:spacing w:val="30"/>
                <w:sz w:val="24"/>
              </w:rPr>
              <w:t xml:space="preserve"> </w:t>
            </w:r>
            <w:r>
              <w:rPr>
                <w:sz w:val="24"/>
              </w:rPr>
              <w:t>основ безопасного поведения на</w:t>
            </w:r>
            <w:r>
              <w:rPr>
                <w:spacing w:val="34"/>
                <w:sz w:val="24"/>
              </w:rPr>
              <w:t xml:space="preserve"> </w:t>
            </w:r>
            <w:r>
              <w:rPr>
                <w:sz w:val="24"/>
              </w:rPr>
              <w:t>улицах</w:t>
            </w:r>
            <w:r>
              <w:rPr>
                <w:spacing w:val="40"/>
                <w:sz w:val="24"/>
              </w:rPr>
              <w:t xml:space="preserve"> </w:t>
            </w:r>
            <w:r>
              <w:rPr>
                <w:sz w:val="24"/>
              </w:rPr>
              <w:t>и дорогах для детей младшего школьного и подросткового возраста, правил дорожного движения в гимназии детском</w:t>
            </w:r>
            <w:r>
              <w:rPr>
                <w:spacing w:val="80"/>
                <w:sz w:val="24"/>
              </w:rPr>
              <w:t xml:space="preserve"> </w:t>
            </w:r>
            <w:r>
              <w:rPr>
                <w:sz w:val="24"/>
              </w:rPr>
              <w:t xml:space="preserve">саду, с использованием различных наглядных средств, а также организация среди дошкольников и школьников конкурсов </w:t>
            </w:r>
            <w:proofErr w:type="gramStart"/>
            <w:r>
              <w:rPr>
                <w:sz w:val="24"/>
              </w:rPr>
              <w:t>рисунков</w:t>
            </w:r>
            <w:r>
              <w:rPr>
                <w:spacing w:val="74"/>
                <w:sz w:val="24"/>
              </w:rPr>
              <w:t xml:space="preserve">  </w:t>
            </w:r>
            <w:r>
              <w:rPr>
                <w:sz w:val="24"/>
              </w:rPr>
              <w:t>по</w:t>
            </w:r>
            <w:proofErr w:type="gramEnd"/>
            <w:r>
              <w:rPr>
                <w:spacing w:val="76"/>
                <w:sz w:val="24"/>
              </w:rPr>
              <w:t xml:space="preserve">  </w:t>
            </w:r>
            <w:r>
              <w:rPr>
                <w:sz w:val="24"/>
              </w:rPr>
              <w:t>теме</w:t>
            </w:r>
            <w:r>
              <w:rPr>
                <w:spacing w:val="77"/>
                <w:sz w:val="24"/>
              </w:rPr>
              <w:t xml:space="preserve">  </w:t>
            </w:r>
            <w:r>
              <w:rPr>
                <w:sz w:val="24"/>
              </w:rPr>
              <w:t>безопасности</w:t>
            </w:r>
            <w:r>
              <w:rPr>
                <w:spacing w:val="76"/>
                <w:sz w:val="24"/>
              </w:rPr>
              <w:t xml:space="preserve">  </w:t>
            </w:r>
            <w:r>
              <w:rPr>
                <w:sz w:val="24"/>
              </w:rPr>
              <w:t>дорожного</w:t>
            </w:r>
            <w:r>
              <w:rPr>
                <w:spacing w:val="77"/>
                <w:sz w:val="24"/>
              </w:rPr>
              <w:t xml:space="preserve">  </w:t>
            </w:r>
            <w:r>
              <w:rPr>
                <w:spacing w:val="-2"/>
                <w:sz w:val="24"/>
              </w:rPr>
              <w:t>движения,</w:t>
            </w:r>
          </w:p>
          <w:p w14:paraId="11D22241" w14:textId="77777777" w:rsidR="00A57689" w:rsidRDefault="00A57689" w:rsidP="00D3658A">
            <w:pPr>
              <w:pStyle w:val="TableParagraph"/>
              <w:spacing w:before="3" w:line="257" w:lineRule="exact"/>
              <w:jc w:val="both"/>
              <w:rPr>
                <w:sz w:val="24"/>
              </w:rPr>
            </w:pPr>
            <w:r>
              <w:rPr>
                <w:sz w:val="24"/>
              </w:rPr>
              <w:t>разучивание</w:t>
            </w:r>
            <w:r>
              <w:rPr>
                <w:spacing w:val="14"/>
                <w:sz w:val="24"/>
              </w:rPr>
              <w:t xml:space="preserve"> </w:t>
            </w:r>
            <w:r>
              <w:rPr>
                <w:sz w:val="24"/>
              </w:rPr>
              <w:t>песен</w:t>
            </w:r>
            <w:r>
              <w:rPr>
                <w:spacing w:val="15"/>
                <w:sz w:val="24"/>
              </w:rPr>
              <w:t xml:space="preserve"> </w:t>
            </w:r>
            <w:r>
              <w:rPr>
                <w:sz w:val="24"/>
              </w:rPr>
              <w:t>и</w:t>
            </w:r>
            <w:r>
              <w:rPr>
                <w:spacing w:val="18"/>
                <w:sz w:val="24"/>
              </w:rPr>
              <w:t xml:space="preserve"> </w:t>
            </w:r>
            <w:r>
              <w:rPr>
                <w:spacing w:val="-2"/>
                <w:sz w:val="24"/>
              </w:rPr>
              <w:t>стихов.</w:t>
            </w:r>
          </w:p>
        </w:tc>
      </w:tr>
      <w:tr w:rsidR="00A57689" w14:paraId="03DC6A80" w14:textId="77777777" w:rsidTr="00D3658A">
        <w:trPr>
          <w:trHeight w:val="4416"/>
        </w:trPr>
        <w:tc>
          <w:tcPr>
            <w:tcW w:w="816" w:type="dxa"/>
          </w:tcPr>
          <w:p w14:paraId="46B4FBC9" w14:textId="77777777" w:rsidR="00A57689" w:rsidRDefault="00A57689" w:rsidP="00D3658A">
            <w:pPr>
              <w:pStyle w:val="TableParagraph"/>
              <w:spacing w:line="268" w:lineRule="exact"/>
              <w:rPr>
                <w:sz w:val="24"/>
              </w:rPr>
            </w:pPr>
            <w:r>
              <w:rPr>
                <w:spacing w:val="-10"/>
                <w:sz w:val="24"/>
              </w:rPr>
              <w:t>2</w:t>
            </w:r>
          </w:p>
        </w:tc>
        <w:tc>
          <w:tcPr>
            <w:tcW w:w="2264" w:type="dxa"/>
          </w:tcPr>
          <w:p w14:paraId="282C26D0" w14:textId="77777777" w:rsidR="00A57689" w:rsidRDefault="00A57689" w:rsidP="00D3658A">
            <w:pPr>
              <w:pStyle w:val="TableParagraph"/>
              <w:ind w:right="236"/>
              <w:rPr>
                <w:sz w:val="24"/>
              </w:rPr>
            </w:pPr>
            <w:r>
              <w:rPr>
                <w:spacing w:val="-2"/>
                <w:sz w:val="24"/>
              </w:rPr>
              <w:t>Волонтерский Отряд</w:t>
            </w:r>
          </w:p>
          <w:p w14:paraId="40D9B668" w14:textId="77777777" w:rsidR="00A57689" w:rsidRDefault="00A57689" w:rsidP="00D3658A">
            <w:pPr>
              <w:pStyle w:val="TableParagraph"/>
              <w:rPr>
                <w:sz w:val="24"/>
              </w:rPr>
            </w:pPr>
            <w:r>
              <w:rPr>
                <w:spacing w:val="-4"/>
                <w:sz w:val="24"/>
              </w:rPr>
              <w:t>«3D»</w:t>
            </w:r>
          </w:p>
        </w:tc>
        <w:tc>
          <w:tcPr>
            <w:tcW w:w="6856" w:type="dxa"/>
          </w:tcPr>
          <w:p w14:paraId="7B377A23" w14:textId="77777777" w:rsidR="00A57689" w:rsidRDefault="00A57689" w:rsidP="00D3658A">
            <w:pPr>
              <w:pStyle w:val="TableParagraph"/>
              <w:spacing w:line="270" w:lineRule="exact"/>
              <w:jc w:val="both"/>
              <w:rPr>
                <w:b/>
                <w:i/>
                <w:sz w:val="24"/>
              </w:rPr>
            </w:pPr>
            <w:r>
              <w:rPr>
                <w:b/>
                <w:i/>
                <w:sz w:val="24"/>
              </w:rPr>
              <w:t>Пропаганда</w:t>
            </w:r>
            <w:r>
              <w:rPr>
                <w:b/>
                <w:i/>
                <w:spacing w:val="-6"/>
                <w:sz w:val="24"/>
              </w:rPr>
              <w:t xml:space="preserve"> </w:t>
            </w:r>
            <w:r>
              <w:rPr>
                <w:b/>
                <w:i/>
                <w:spacing w:val="-5"/>
                <w:sz w:val="24"/>
              </w:rPr>
              <w:t>ЗОЖ</w:t>
            </w:r>
          </w:p>
          <w:p w14:paraId="1A558010" w14:textId="77777777" w:rsidR="00A57689" w:rsidRDefault="00A57689" w:rsidP="00D3658A">
            <w:pPr>
              <w:pStyle w:val="TableParagraph"/>
              <w:ind w:right="95"/>
              <w:jc w:val="both"/>
              <w:rPr>
                <w:sz w:val="24"/>
              </w:rPr>
            </w:pPr>
            <w:r>
              <w:rPr>
                <w:sz w:val="24"/>
              </w:rPr>
              <w:t>Пропаганда здорового образа жизни, участие в акциях по данному направлению, участие в конкурсах социальной рекламы, участие в агитбригадах, проведении досуговых и обучающих мероприятий; распространение буклетов, памяток, информационных листов,</w:t>
            </w:r>
            <w:r>
              <w:rPr>
                <w:spacing w:val="-2"/>
                <w:sz w:val="24"/>
              </w:rPr>
              <w:t xml:space="preserve"> </w:t>
            </w:r>
            <w:r>
              <w:rPr>
                <w:sz w:val="24"/>
              </w:rPr>
              <w:t>мобильных стендов,</w:t>
            </w:r>
            <w:r>
              <w:rPr>
                <w:spacing w:val="-4"/>
                <w:sz w:val="24"/>
              </w:rPr>
              <w:t xml:space="preserve"> </w:t>
            </w:r>
            <w:r>
              <w:rPr>
                <w:sz w:val="24"/>
              </w:rPr>
              <w:t>направленных на пропаганду здорового образа жизни</w:t>
            </w:r>
          </w:p>
          <w:p w14:paraId="5D1E964A" w14:textId="77777777" w:rsidR="00A57689" w:rsidRDefault="00A57689" w:rsidP="00D3658A">
            <w:pPr>
              <w:pStyle w:val="TableParagraph"/>
              <w:spacing w:before="2" w:line="274" w:lineRule="exact"/>
              <w:rPr>
                <w:b/>
                <w:i/>
                <w:sz w:val="24"/>
              </w:rPr>
            </w:pPr>
            <w:r>
              <w:rPr>
                <w:b/>
                <w:i/>
                <w:sz w:val="24"/>
              </w:rPr>
              <w:t>Экологическое</w:t>
            </w:r>
            <w:r>
              <w:rPr>
                <w:b/>
                <w:i/>
                <w:spacing w:val="-11"/>
                <w:sz w:val="24"/>
              </w:rPr>
              <w:t xml:space="preserve"> </w:t>
            </w:r>
            <w:r>
              <w:rPr>
                <w:b/>
                <w:i/>
                <w:spacing w:val="-2"/>
                <w:sz w:val="24"/>
              </w:rPr>
              <w:t>направление</w:t>
            </w:r>
          </w:p>
          <w:p w14:paraId="797882B9" w14:textId="77777777" w:rsidR="00A57689" w:rsidRDefault="00A57689" w:rsidP="00D3658A">
            <w:pPr>
              <w:pStyle w:val="TableParagraph"/>
              <w:spacing w:line="274" w:lineRule="exact"/>
              <w:rPr>
                <w:sz w:val="24"/>
              </w:rPr>
            </w:pPr>
            <w:r>
              <w:rPr>
                <w:sz w:val="24"/>
              </w:rPr>
              <w:t>Экологические</w:t>
            </w:r>
            <w:r>
              <w:rPr>
                <w:spacing w:val="-4"/>
                <w:sz w:val="24"/>
              </w:rPr>
              <w:t xml:space="preserve"> </w:t>
            </w:r>
            <w:r>
              <w:rPr>
                <w:sz w:val="24"/>
              </w:rPr>
              <w:t>акции</w:t>
            </w:r>
            <w:r>
              <w:rPr>
                <w:spacing w:val="-4"/>
                <w:sz w:val="24"/>
              </w:rPr>
              <w:t xml:space="preserve"> </w:t>
            </w:r>
            <w:r>
              <w:rPr>
                <w:sz w:val="24"/>
              </w:rPr>
              <w:t>и</w:t>
            </w:r>
            <w:r>
              <w:rPr>
                <w:spacing w:val="-4"/>
                <w:sz w:val="24"/>
              </w:rPr>
              <w:t xml:space="preserve"> </w:t>
            </w:r>
            <w:r>
              <w:rPr>
                <w:spacing w:val="-2"/>
                <w:sz w:val="24"/>
              </w:rPr>
              <w:t>субботники</w:t>
            </w:r>
          </w:p>
          <w:p w14:paraId="1F3BFE5A" w14:textId="77777777" w:rsidR="00A57689" w:rsidRDefault="00A57689" w:rsidP="00D3658A">
            <w:pPr>
              <w:pStyle w:val="TableParagraph"/>
              <w:spacing w:before="5" w:line="274" w:lineRule="exact"/>
              <w:rPr>
                <w:b/>
                <w:i/>
                <w:sz w:val="24"/>
              </w:rPr>
            </w:pPr>
            <w:r>
              <w:rPr>
                <w:b/>
                <w:i/>
                <w:sz w:val="24"/>
              </w:rPr>
              <w:t>Военно-патриотическое</w:t>
            </w:r>
            <w:r>
              <w:rPr>
                <w:b/>
                <w:i/>
                <w:spacing w:val="-12"/>
                <w:sz w:val="24"/>
              </w:rPr>
              <w:t xml:space="preserve"> </w:t>
            </w:r>
            <w:r>
              <w:rPr>
                <w:b/>
                <w:i/>
                <w:spacing w:val="-2"/>
                <w:sz w:val="24"/>
              </w:rPr>
              <w:t>направление</w:t>
            </w:r>
          </w:p>
          <w:p w14:paraId="5B998202" w14:textId="77777777" w:rsidR="00A57689" w:rsidRDefault="00A57689" w:rsidP="00D3658A">
            <w:pPr>
              <w:pStyle w:val="TableParagraph"/>
              <w:ind w:right="96"/>
              <w:jc w:val="both"/>
              <w:rPr>
                <w:sz w:val="24"/>
              </w:rPr>
            </w:pPr>
            <w:r>
              <w:rPr>
                <w:sz w:val="24"/>
              </w:rPr>
              <w:t xml:space="preserve">Поддержание в чистоте территории памятника жертвам политических репрессий, стелы на бульваре Победы, вахта </w:t>
            </w:r>
            <w:r>
              <w:rPr>
                <w:spacing w:val="-2"/>
                <w:sz w:val="24"/>
              </w:rPr>
              <w:t>памяти</w:t>
            </w:r>
          </w:p>
          <w:p w14:paraId="2B1D7339" w14:textId="77777777" w:rsidR="00A57689" w:rsidRDefault="00A57689" w:rsidP="00D3658A">
            <w:pPr>
              <w:pStyle w:val="TableParagraph"/>
              <w:spacing w:before="3"/>
              <w:ind w:right="100"/>
              <w:jc w:val="both"/>
              <w:rPr>
                <w:b/>
                <w:i/>
                <w:sz w:val="24"/>
              </w:rPr>
            </w:pPr>
            <w:r>
              <w:rPr>
                <w:b/>
                <w:i/>
                <w:sz w:val="24"/>
              </w:rPr>
              <w:t>Профилактическая</w:t>
            </w:r>
            <w:r>
              <w:rPr>
                <w:b/>
                <w:i/>
                <w:spacing w:val="-2"/>
                <w:sz w:val="24"/>
              </w:rPr>
              <w:t xml:space="preserve"> </w:t>
            </w:r>
            <w:r>
              <w:rPr>
                <w:b/>
                <w:i/>
                <w:sz w:val="24"/>
              </w:rPr>
              <w:t>работа</w:t>
            </w:r>
            <w:r>
              <w:rPr>
                <w:b/>
                <w:i/>
                <w:spacing w:val="-5"/>
                <w:sz w:val="24"/>
              </w:rPr>
              <w:t xml:space="preserve"> </w:t>
            </w:r>
            <w:r>
              <w:rPr>
                <w:b/>
                <w:i/>
                <w:sz w:val="24"/>
              </w:rPr>
              <w:t>по</w:t>
            </w:r>
            <w:r>
              <w:rPr>
                <w:b/>
                <w:i/>
                <w:spacing w:val="-3"/>
                <w:sz w:val="24"/>
              </w:rPr>
              <w:t xml:space="preserve"> </w:t>
            </w:r>
            <w:r>
              <w:rPr>
                <w:b/>
                <w:i/>
                <w:sz w:val="24"/>
              </w:rPr>
              <w:t>предупреждению</w:t>
            </w:r>
            <w:r>
              <w:rPr>
                <w:b/>
                <w:i/>
                <w:spacing w:val="-3"/>
                <w:sz w:val="24"/>
              </w:rPr>
              <w:t xml:space="preserve"> </w:t>
            </w:r>
            <w:r>
              <w:rPr>
                <w:b/>
                <w:i/>
                <w:sz w:val="24"/>
              </w:rPr>
              <w:t>девиантного поведения в школьной среде</w:t>
            </w:r>
          </w:p>
          <w:p w14:paraId="23DA2C26" w14:textId="77777777" w:rsidR="00A57689" w:rsidRDefault="00A57689" w:rsidP="00D3658A">
            <w:pPr>
              <w:pStyle w:val="TableParagraph"/>
              <w:spacing w:line="259" w:lineRule="exact"/>
              <w:jc w:val="both"/>
              <w:rPr>
                <w:sz w:val="24"/>
              </w:rPr>
            </w:pPr>
            <w:proofErr w:type="gramStart"/>
            <w:r>
              <w:rPr>
                <w:sz w:val="24"/>
              </w:rPr>
              <w:t>Участие</w:t>
            </w:r>
            <w:r>
              <w:rPr>
                <w:spacing w:val="45"/>
                <w:sz w:val="24"/>
              </w:rPr>
              <w:t xml:space="preserve">  </w:t>
            </w:r>
            <w:r>
              <w:rPr>
                <w:sz w:val="24"/>
              </w:rPr>
              <w:t>в</w:t>
            </w:r>
            <w:proofErr w:type="gramEnd"/>
            <w:r>
              <w:rPr>
                <w:spacing w:val="47"/>
                <w:sz w:val="24"/>
              </w:rPr>
              <w:t xml:space="preserve">  </w:t>
            </w:r>
            <w:r>
              <w:rPr>
                <w:sz w:val="24"/>
              </w:rPr>
              <w:t>акциях</w:t>
            </w:r>
            <w:r>
              <w:rPr>
                <w:spacing w:val="46"/>
                <w:sz w:val="24"/>
              </w:rPr>
              <w:t xml:space="preserve">  </w:t>
            </w:r>
            <w:r>
              <w:rPr>
                <w:sz w:val="24"/>
              </w:rPr>
              <w:t>по</w:t>
            </w:r>
            <w:r>
              <w:rPr>
                <w:spacing w:val="46"/>
                <w:sz w:val="24"/>
              </w:rPr>
              <w:t xml:space="preserve">  </w:t>
            </w:r>
            <w:r>
              <w:rPr>
                <w:sz w:val="24"/>
              </w:rPr>
              <w:t>данному</w:t>
            </w:r>
            <w:r>
              <w:rPr>
                <w:spacing w:val="44"/>
                <w:sz w:val="24"/>
              </w:rPr>
              <w:t xml:space="preserve">  </w:t>
            </w:r>
            <w:r>
              <w:rPr>
                <w:sz w:val="24"/>
              </w:rPr>
              <w:t>направлению,</w:t>
            </w:r>
            <w:r>
              <w:rPr>
                <w:spacing w:val="48"/>
                <w:sz w:val="24"/>
              </w:rPr>
              <w:t xml:space="preserve">  </w:t>
            </w:r>
            <w:r>
              <w:rPr>
                <w:sz w:val="24"/>
              </w:rPr>
              <w:t>участие</w:t>
            </w:r>
            <w:r>
              <w:rPr>
                <w:spacing w:val="46"/>
                <w:sz w:val="24"/>
              </w:rPr>
              <w:t xml:space="preserve">  </w:t>
            </w:r>
            <w:r>
              <w:rPr>
                <w:spacing w:val="-10"/>
                <w:sz w:val="24"/>
              </w:rPr>
              <w:t>в</w:t>
            </w:r>
          </w:p>
        </w:tc>
      </w:tr>
    </w:tbl>
    <w:p w14:paraId="39EE68EC" w14:textId="77777777" w:rsidR="00A57689" w:rsidRDefault="00A57689" w:rsidP="00A57689">
      <w:pPr>
        <w:pStyle w:val="TableParagraph"/>
        <w:spacing w:line="259" w:lineRule="exact"/>
        <w:jc w:val="both"/>
        <w:rPr>
          <w:sz w:val="24"/>
        </w:rPr>
        <w:sectPr w:rsidR="00A57689">
          <w:pgSz w:w="11910" w:h="16840"/>
          <w:pgMar w:top="1040" w:right="141" w:bottom="940" w:left="992" w:header="0" w:footer="758" w:gutter="0"/>
          <w:cols w:space="720"/>
        </w:sect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2264"/>
        <w:gridCol w:w="6856"/>
      </w:tblGrid>
      <w:tr w:rsidR="00A57689" w14:paraId="699175DA" w14:textId="77777777" w:rsidTr="00D3658A">
        <w:trPr>
          <w:trHeight w:val="1934"/>
        </w:trPr>
        <w:tc>
          <w:tcPr>
            <w:tcW w:w="816" w:type="dxa"/>
          </w:tcPr>
          <w:p w14:paraId="0A3BF6F6" w14:textId="77777777" w:rsidR="00A57689" w:rsidRDefault="00A57689" w:rsidP="00D3658A">
            <w:pPr>
              <w:pStyle w:val="TableParagraph"/>
              <w:ind w:left="0"/>
              <w:rPr>
                <w:sz w:val="24"/>
              </w:rPr>
            </w:pPr>
          </w:p>
        </w:tc>
        <w:tc>
          <w:tcPr>
            <w:tcW w:w="2264" w:type="dxa"/>
          </w:tcPr>
          <w:p w14:paraId="397DEAF3" w14:textId="77777777" w:rsidR="00A57689" w:rsidRDefault="00A57689" w:rsidP="00D3658A">
            <w:pPr>
              <w:pStyle w:val="TableParagraph"/>
              <w:ind w:left="0"/>
              <w:rPr>
                <w:sz w:val="24"/>
              </w:rPr>
            </w:pPr>
          </w:p>
        </w:tc>
        <w:tc>
          <w:tcPr>
            <w:tcW w:w="6856" w:type="dxa"/>
          </w:tcPr>
          <w:p w14:paraId="2EAB2CDE" w14:textId="77777777" w:rsidR="00A57689" w:rsidRDefault="00A57689" w:rsidP="00D3658A">
            <w:pPr>
              <w:pStyle w:val="TableParagraph"/>
              <w:ind w:right="97"/>
              <w:jc w:val="both"/>
              <w:rPr>
                <w:sz w:val="24"/>
              </w:rPr>
            </w:pPr>
            <w:r>
              <w:rPr>
                <w:sz w:val="24"/>
              </w:rPr>
              <w:t>конкурсах социальной рекламы, участие в агитбригадах, проведении досуговых и обучающих мероприятий; распространение буклетов, памяток, информационных листов, мобильных стендов, направленных на профилактику</w:t>
            </w:r>
            <w:r>
              <w:rPr>
                <w:spacing w:val="40"/>
                <w:sz w:val="24"/>
              </w:rPr>
              <w:t xml:space="preserve"> </w:t>
            </w:r>
            <w:r>
              <w:rPr>
                <w:sz w:val="24"/>
              </w:rPr>
              <w:t>зависимого поведения и правонарушений</w:t>
            </w:r>
          </w:p>
          <w:p w14:paraId="77E50A26" w14:textId="77777777" w:rsidR="00A57689" w:rsidRDefault="00A57689" w:rsidP="00D3658A">
            <w:pPr>
              <w:pStyle w:val="TableParagraph"/>
              <w:spacing w:line="274" w:lineRule="exact"/>
              <w:jc w:val="both"/>
              <w:rPr>
                <w:b/>
                <w:i/>
                <w:sz w:val="24"/>
              </w:rPr>
            </w:pPr>
            <w:r>
              <w:rPr>
                <w:b/>
                <w:i/>
                <w:sz w:val="24"/>
              </w:rPr>
              <w:t>Духовно-нравственное</w:t>
            </w:r>
            <w:r>
              <w:rPr>
                <w:b/>
                <w:i/>
                <w:spacing w:val="-8"/>
                <w:sz w:val="24"/>
              </w:rPr>
              <w:t xml:space="preserve"> </w:t>
            </w:r>
            <w:r>
              <w:rPr>
                <w:b/>
                <w:i/>
                <w:spacing w:val="-2"/>
                <w:sz w:val="24"/>
              </w:rPr>
              <w:t>воспитание</w:t>
            </w:r>
          </w:p>
          <w:p w14:paraId="28C35B47" w14:textId="77777777" w:rsidR="00A57689" w:rsidRDefault="00A57689" w:rsidP="00D3658A">
            <w:pPr>
              <w:pStyle w:val="TableParagraph"/>
              <w:spacing w:line="261" w:lineRule="exact"/>
              <w:jc w:val="both"/>
              <w:rPr>
                <w:sz w:val="24"/>
              </w:rPr>
            </w:pPr>
            <w:r>
              <w:rPr>
                <w:sz w:val="24"/>
              </w:rPr>
              <w:t>Оказание</w:t>
            </w:r>
            <w:r>
              <w:rPr>
                <w:spacing w:val="-4"/>
                <w:sz w:val="24"/>
              </w:rPr>
              <w:t xml:space="preserve"> </w:t>
            </w:r>
            <w:r>
              <w:rPr>
                <w:sz w:val="24"/>
              </w:rPr>
              <w:t>помощи</w:t>
            </w:r>
            <w:r>
              <w:rPr>
                <w:spacing w:val="-3"/>
                <w:sz w:val="24"/>
              </w:rPr>
              <w:t xml:space="preserve"> </w:t>
            </w:r>
            <w:r>
              <w:rPr>
                <w:sz w:val="24"/>
              </w:rPr>
              <w:t>ветеранам</w:t>
            </w:r>
            <w:r>
              <w:rPr>
                <w:spacing w:val="-4"/>
                <w:sz w:val="24"/>
              </w:rPr>
              <w:t xml:space="preserve"> </w:t>
            </w:r>
            <w:r>
              <w:rPr>
                <w:sz w:val="24"/>
              </w:rPr>
              <w:t>ВОВ,</w:t>
            </w:r>
            <w:r>
              <w:rPr>
                <w:spacing w:val="-3"/>
                <w:sz w:val="24"/>
              </w:rPr>
              <w:t xml:space="preserve"> </w:t>
            </w:r>
            <w:r>
              <w:rPr>
                <w:spacing w:val="-4"/>
                <w:sz w:val="24"/>
              </w:rPr>
              <w:t>труда</w:t>
            </w:r>
          </w:p>
        </w:tc>
      </w:tr>
      <w:tr w:rsidR="00A57689" w14:paraId="0DA95C13" w14:textId="77777777" w:rsidTr="00D3658A">
        <w:trPr>
          <w:trHeight w:val="1932"/>
        </w:trPr>
        <w:tc>
          <w:tcPr>
            <w:tcW w:w="816" w:type="dxa"/>
          </w:tcPr>
          <w:p w14:paraId="0C631BD8" w14:textId="77777777" w:rsidR="00A57689" w:rsidRDefault="00A57689" w:rsidP="00D3658A">
            <w:pPr>
              <w:pStyle w:val="TableParagraph"/>
              <w:spacing w:line="268" w:lineRule="exact"/>
              <w:rPr>
                <w:sz w:val="24"/>
              </w:rPr>
            </w:pPr>
            <w:r>
              <w:rPr>
                <w:spacing w:val="-10"/>
                <w:sz w:val="24"/>
              </w:rPr>
              <w:t>3</w:t>
            </w:r>
          </w:p>
        </w:tc>
        <w:tc>
          <w:tcPr>
            <w:tcW w:w="2264" w:type="dxa"/>
          </w:tcPr>
          <w:p w14:paraId="512FD34F" w14:textId="77777777" w:rsidR="00A57689" w:rsidRDefault="00A57689" w:rsidP="00D3658A">
            <w:pPr>
              <w:pStyle w:val="TableParagraph"/>
              <w:spacing w:line="268" w:lineRule="exact"/>
              <w:rPr>
                <w:sz w:val="24"/>
              </w:rPr>
            </w:pPr>
            <w:r>
              <w:rPr>
                <w:spacing w:val="-2"/>
                <w:sz w:val="24"/>
              </w:rPr>
              <w:t>ВВПОД</w:t>
            </w:r>
          </w:p>
          <w:p w14:paraId="32CA4D20" w14:textId="77777777" w:rsidR="00A57689" w:rsidRDefault="00A57689" w:rsidP="00D3658A">
            <w:pPr>
              <w:pStyle w:val="TableParagraph"/>
              <w:rPr>
                <w:sz w:val="24"/>
              </w:rPr>
            </w:pPr>
            <w:r>
              <w:rPr>
                <w:spacing w:val="-2"/>
                <w:sz w:val="24"/>
              </w:rPr>
              <w:t>«</w:t>
            </w:r>
            <w:proofErr w:type="spellStart"/>
            <w:r>
              <w:rPr>
                <w:spacing w:val="-2"/>
                <w:sz w:val="24"/>
              </w:rPr>
              <w:t>Юнармия</w:t>
            </w:r>
            <w:proofErr w:type="spellEnd"/>
            <w:r>
              <w:rPr>
                <w:spacing w:val="-2"/>
                <w:sz w:val="24"/>
              </w:rPr>
              <w:t>»</w:t>
            </w:r>
          </w:p>
        </w:tc>
        <w:tc>
          <w:tcPr>
            <w:tcW w:w="6856" w:type="dxa"/>
          </w:tcPr>
          <w:p w14:paraId="15FD8CC9" w14:textId="77777777" w:rsidR="00A57689" w:rsidRDefault="00A57689" w:rsidP="00D3658A">
            <w:pPr>
              <w:pStyle w:val="TableParagraph"/>
              <w:spacing w:line="270" w:lineRule="exact"/>
              <w:rPr>
                <w:b/>
                <w:i/>
                <w:sz w:val="24"/>
              </w:rPr>
            </w:pPr>
            <w:r>
              <w:rPr>
                <w:b/>
                <w:i/>
                <w:spacing w:val="-2"/>
                <w:sz w:val="24"/>
              </w:rPr>
              <w:t>Военно-патриотическое</w:t>
            </w:r>
          </w:p>
          <w:p w14:paraId="3B0EAB6D" w14:textId="77777777" w:rsidR="00A57689" w:rsidRDefault="00A57689" w:rsidP="00D3658A">
            <w:pPr>
              <w:pStyle w:val="TableParagraph"/>
              <w:tabs>
                <w:tab w:val="left" w:pos="2196"/>
                <w:tab w:val="left" w:pos="4309"/>
              </w:tabs>
              <w:ind w:right="93"/>
              <w:jc w:val="both"/>
              <w:rPr>
                <w:sz w:val="24"/>
              </w:rPr>
            </w:pPr>
            <w:r>
              <w:rPr>
                <w:spacing w:val="-2"/>
                <w:sz w:val="24"/>
              </w:rPr>
              <w:t>Организация</w:t>
            </w:r>
            <w:r>
              <w:rPr>
                <w:sz w:val="24"/>
              </w:rPr>
              <w:tab/>
            </w:r>
            <w:r>
              <w:rPr>
                <w:spacing w:val="-2"/>
                <w:sz w:val="24"/>
              </w:rPr>
              <w:t>мероприятий</w:t>
            </w:r>
            <w:r>
              <w:rPr>
                <w:sz w:val="24"/>
              </w:rPr>
              <w:tab/>
            </w:r>
            <w:r>
              <w:rPr>
                <w:spacing w:val="-2"/>
                <w:sz w:val="24"/>
              </w:rPr>
              <w:t xml:space="preserve">военно-патриотической </w:t>
            </w:r>
            <w:r>
              <w:rPr>
                <w:sz w:val="24"/>
              </w:rPr>
              <w:t>направленности, обеспечение участия в них юнармейцев; начальная военная подготовка; занятия военно-прикладными видами спорта, в том числе подготовка команд к военно- спортивной</w:t>
            </w:r>
            <w:r>
              <w:rPr>
                <w:spacing w:val="55"/>
                <w:w w:val="150"/>
                <w:sz w:val="24"/>
              </w:rPr>
              <w:t xml:space="preserve"> </w:t>
            </w:r>
            <w:r>
              <w:rPr>
                <w:sz w:val="24"/>
              </w:rPr>
              <w:t>игре</w:t>
            </w:r>
            <w:r>
              <w:rPr>
                <w:spacing w:val="57"/>
                <w:w w:val="150"/>
                <w:sz w:val="24"/>
              </w:rPr>
              <w:t xml:space="preserve"> </w:t>
            </w:r>
            <w:r>
              <w:rPr>
                <w:sz w:val="24"/>
              </w:rPr>
              <w:t>«Зарница»,</w:t>
            </w:r>
            <w:r>
              <w:rPr>
                <w:spacing w:val="61"/>
                <w:w w:val="150"/>
                <w:sz w:val="24"/>
              </w:rPr>
              <w:t xml:space="preserve"> </w:t>
            </w:r>
            <w:r>
              <w:rPr>
                <w:sz w:val="24"/>
              </w:rPr>
              <w:t>«Орленок»;</w:t>
            </w:r>
            <w:r>
              <w:rPr>
                <w:spacing w:val="57"/>
                <w:w w:val="150"/>
                <w:sz w:val="24"/>
              </w:rPr>
              <w:t xml:space="preserve"> </w:t>
            </w:r>
            <w:r>
              <w:rPr>
                <w:sz w:val="24"/>
              </w:rPr>
              <w:t>военно-</w:t>
            </w:r>
            <w:r>
              <w:rPr>
                <w:spacing w:val="-2"/>
                <w:sz w:val="24"/>
              </w:rPr>
              <w:t>тактические</w:t>
            </w:r>
          </w:p>
          <w:p w14:paraId="3CD3351D" w14:textId="77777777" w:rsidR="00A57689" w:rsidRDefault="00A57689" w:rsidP="00D3658A">
            <w:pPr>
              <w:pStyle w:val="TableParagraph"/>
              <w:spacing w:line="264" w:lineRule="exact"/>
              <w:rPr>
                <w:sz w:val="24"/>
              </w:rPr>
            </w:pPr>
            <w:r>
              <w:rPr>
                <w:spacing w:val="-4"/>
                <w:sz w:val="24"/>
              </w:rPr>
              <w:t>игры</w:t>
            </w:r>
          </w:p>
        </w:tc>
      </w:tr>
      <w:tr w:rsidR="00A57689" w14:paraId="19C7DC96" w14:textId="77777777" w:rsidTr="00D3658A">
        <w:trPr>
          <w:trHeight w:val="2207"/>
        </w:trPr>
        <w:tc>
          <w:tcPr>
            <w:tcW w:w="816" w:type="dxa"/>
          </w:tcPr>
          <w:p w14:paraId="353E03C5" w14:textId="77777777" w:rsidR="00A57689" w:rsidRDefault="00A57689" w:rsidP="00D3658A">
            <w:pPr>
              <w:pStyle w:val="TableParagraph"/>
              <w:spacing w:line="268" w:lineRule="exact"/>
              <w:rPr>
                <w:sz w:val="24"/>
              </w:rPr>
            </w:pPr>
            <w:r>
              <w:rPr>
                <w:spacing w:val="-10"/>
                <w:sz w:val="24"/>
              </w:rPr>
              <w:t>4</w:t>
            </w:r>
          </w:p>
        </w:tc>
        <w:tc>
          <w:tcPr>
            <w:tcW w:w="2264" w:type="dxa"/>
          </w:tcPr>
          <w:p w14:paraId="27235F41" w14:textId="77777777" w:rsidR="00A57689" w:rsidRDefault="00A57689" w:rsidP="00D3658A">
            <w:pPr>
              <w:pStyle w:val="TableParagraph"/>
              <w:spacing w:line="268" w:lineRule="exact"/>
              <w:rPr>
                <w:sz w:val="24"/>
              </w:rPr>
            </w:pPr>
            <w:r>
              <w:rPr>
                <w:sz w:val="24"/>
              </w:rPr>
              <w:t>ВПК</w:t>
            </w:r>
            <w:r>
              <w:rPr>
                <w:spacing w:val="2"/>
                <w:sz w:val="24"/>
              </w:rPr>
              <w:t xml:space="preserve"> </w:t>
            </w:r>
            <w:r>
              <w:rPr>
                <w:spacing w:val="-2"/>
                <w:sz w:val="24"/>
              </w:rPr>
              <w:t>«Дружина»</w:t>
            </w:r>
          </w:p>
        </w:tc>
        <w:tc>
          <w:tcPr>
            <w:tcW w:w="6856" w:type="dxa"/>
          </w:tcPr>
          <w:p w14:paraId="130A0D6B" w14:textId="77777777" w:rsidR="00A57689" w:rsidRDefault="00A57689" w:rsidP="00D3658A">
            <w:pPr>
              <w:pStyle w:val="TableParagraph"/>
              <w:spacing w:line="270" w:lineRule="exact"/>
              <w:rPr>
                <w:b/>
                <w:i/>
                <w:sz w:val="24"/>
              </w:rPr>
            </w:pPr>
            <w:r>
              <w:rPr>
                <w:b/>
                <w:i/>
                <w:spacing w:val="-2"/>
                <w:sz w:val="24"/>
              </w:rPr>
              <w:t>Военно-патриотическое</w:t>
            </w:r>
          </w:p>
          <w:p w14:paraId="03B17C52" w14:textId="77777777" w:rsidR="00A57689" w:rsidRDefault="00A57689" w:rsidP="00D3658A">
            <w:pPr>
              <w:pStyle w:val="TableParagraph"/>
              <w:tabs>
                <w:tab w:val="left" w:pos="2196"/>
                <w:tab w:val="left" w:pos="4309"/>
              </w:tabs>
              <w:ind w:right="93"/>
              <w:jc w:val="both"/>
              <w:rPr>
                <w:sz w:val="24"/>
              </w:rPr>
            </w:pPr>
            <w:r>
              <w:rPr>
                <w:spacing w:val="-2"/>
                <w:sz w:val="24"/>
              </w:rPr>
              <w:t>Организация</w:t>
            </w:r>
            <w:r>
              <w:rPr>
                <w:sz w:val="24"/>
              </w:rPr>
              <w:tab/>
            </w:r>
            <w:r>
              <w:rPr>
                <w:spacing w:val="-2"/>
                <w:sz w:val="24"/>
              </w:rPr>
              <w:t>мероприятий</w:t>
            </w:r>
            <w:r>
              <w:rPr>
                <w:sz w:val="24"/>
              </w:rPr>
              <w:tab/>
            </w:r>
            <w:r>
              <w:rPr>
                <w:spacing w:val="-2"/>
                <w:sz w:val="24"/>
              </w:rPr>
              <w:t xml:space="preserve">военно-патриотической </w:t>
            </w:r>
            <w:r>
              <w:rPr>
                <w:sz w:val="24"/>
              </w:rPr>
              <w:t xml:space="preserve">направленности, обеспечение участия в них юнармейцев; начальная военная подготовка; занятия военно-прикладными видами спорта, в том числе подготовка команд к военно- спортивной игре «Зарница», «Орленок»; военно-тактические </w:t>
            </w:r>
            <w:r>
              <w:rPr>
                <w:spacing w:val="-4"/>
                <w:sz w:val="24"/>
              </w:rPr>
              <w:t>игры</w:t>
            </w:r>
          </w:p>
          <w:p w14:paraId="4AFAFCFA" w14:textId="77777777" w:rsidR="00A57689" w:rsidRDefault="00A57689" w:rsidP="00D3658A">
            <w:pPr>
              <w:pStyle w:val="TableParagraph"/>
              <w:spacing w:line="264" w:lineRule="exact"/>
              <w:jc w:val="both"/>
              <w:rPr>
                <w:sz w:val="24"/>
              </w:rPr>
            </w:pPr>
            <w:r>
              <w:rPr>
                <w:sz w:val="24"/>
              </w:rPr>
              <w:t>Участие</w:t>
            </w:r>
            <w:r>
              <w:rPr>
                <w:spacing w:val="-5"/>
                <w:sz w:val="24"/>
              </w:rPr>
              <w:t xml:space="preserve"> </w:t>
            </w:r>
            <w:r>
              <w:rPr>
                <w:sz w:val="24"/>
              </w:rPr>
              <w:t>в</w:t>
            </w:r>
            <w:r>
              <w:rPr>
                <w:spacing w:val="-4"/>
                <w:sz w:val="24"/>
              </w:rPr>
              <w:t xml:space="preserve"> </w:t>
            </w:r>
            <w:r>
              <w:rPr>
                <w:sz w:val="24"/>
              </w:rPr>
              <w:t>конкурсах</w:t>
            </w:r>
            <w:r>
              <w:rPr>
                <w:spacing w:val="2"/>
                <w:sz w:val="24"/>
              </w:rPr>
              <w:t xml:space="preserve"> </w:t>
            </w:r>
            <w:r>
              <w:rPr>
                <w:sz w:val="24"/>
              </w:rPr>
              <w:t>«Песни</w:t>
            </w:r>
            <w:r>
              <w:rPr>
                <w:spacing w:val="-3"/>
                <w:sz w:val="24"/>
              </w:rPr>
              <w:t xml:space="preserve"> </w:t>
            </w:r>
            <w:r>
              <w:rPr>
                <w:sz w:val="24"/>
              </w:rPr>
              <w:t>о</w:t>
            </w:r>
            <w:r>
              <w:rPr>
                <w:spacing w:val="-3"/>
                <w:sz w:val="24"/>
              </w:rPr>
              <w:t xml:space="preserve"> </w:t>
            </w:r>
            <w:r>
              <w:rPr>
                <w:spacing w:val="-2"/>
                <w:sz w:val="24"/>
              </w:rPr>
              <w:t>главном»</w:t>
            </w:r>
          </w:p>
        </w:tc>
      </w:tr>
      <w:tr w:rsidR="00A57689" w14:paraId="66E09EB8" w14:textId="77777777" w:rsidTr="00D3658A">
        <w:trPr>
          <w:trHeight w:val="3587"/>
        </w:trPr>
        <w:tc>
          <w:tcPr>
            <w:tcW w:w="816" w:type="dxa"/>
          </w:tcPr>
          <w:p w14:paraId="23663133" w14:textId="77777777" w:rsidR="00A57689" w:rsidRDefault="00A57689" w:rsidP="00D3658A">
            <w:pPr>
              <w:pStyle w:val="TableParagraph"/>
              <w:spacing w:line="268" w:lineRule="exact"/>
              <w:rPr>
                <w:sz w:val="24"/>
              </w:rPr>
            </w:pPr>
            <w:r>
              <w:rPr>
                <w:spacing w:val="-10"/>
                <w:sz w:val="24"/>
              </w:rPr>
              <w:t>5</w:t>
            </w:r>
          </w:p>
        </w:tc>
        <w:tc>
          <w:tcPr>
            <w:tcW w:w="2264" w:type="dxa"/>
          </w:tcPr>
          <w:p w14:paraId="227A28AD" w14:textId="77777777" w:rsidR="00A57689" w:rsidRDefault="00A57689" w:rsidP="00D3658A">
            <w:pPr>
              <w:pStyle w:val="TableParagraph"/>
              <w:spacing w:line="268" w:lineRule="exact"/>
              <w:rPr>
                <w:sz w:val="24"/>
              </w:rPr>
            </w:pPr>
            <w:r>
              <w:rPr>
                <w:sz w:val="24"/>
              </w:rPr>
              <w:t>ШСК</w:t>
            </w:r>
            <w:r>
              <w:rPr>
                <w:spacing w:val="2"/>
                <w:sz w:val="24"/>
              </w:rPr>
              <w:t xml:space="preserve"> </w:t>
            </w:r>
            <w:r>
              <w:rPr>
                <w:spacing w:val="-2"/>
                <w:sz w:val="24"/>
              </w:rPr>
              <w:t>«Форсаж»</w:t>
            </w:r>
          </w:p>
        </w:tc>
        <w:tc>
          <w:tcPr>
            <w:tcW w:w="6856" w:type="dxa"/>
          </w:tcPr>
          <w:p w14:paraId="437742B3" w14:textId="77777777" w:rsidR="00A57689" w:rsidRDefault="00A57689" w:rsidP="00D3658A">
            <w:pPr>
              <w:pStyle w:val="TableParagraph"/>
              <w:ind w:right="100"/>
              <w:jc w:val="both"/>
              <w:rPr>
                <w:sz w:val="24"/>
              </w:rPr>
            </w:pPr>
            <w:r>
              <w:rPr>
                <w:sz w:val="24"/>
              </w:rPr>
              <w:t>- организация деятельности объединений дополнительного образования спортивно-оздоровительной направленности;</w:t>
            </w:r>
          </w:p>
          <w:p w14:paraId="51469C4D" w14:textId="77777777" w:rsidR="00A57689" w:rsidRDefault="00A57689" w:rsidP="00D3658A">
            <w:pPr>
              <w:pStyle w:val="TableParagraph"/>
              <w:ind w:right="101"/>
              <w:jc w:val="both"/>
              <w:rPr>
                <w:sz w:val="24"/>
              </w:rPr>
            </w:pPr>
            <w:r>
              <w:rPr>
                <w:sz w:val="24"/>
              </w:rPr>
              <w:t>-выявление одаренных детей и привлечение их в различные виды спорта;</w:t>
            </w:r>
          </w:p>
          <w:p w14:paraId="1CE7168F" w14:textId="77777777" w:rsidR="00A57689" w:rsidRDefault="00A57689" w:rsidP="00D3658A">
            <w:pPr>
              <w:pStyle w:val="TableParagraph"/>
              <w:ind w:right="104"/>
              <w:jc w:val="both"/>
              <w:rPr>
                <w:sz w:val="24"/>
              </w:rPr>
            </w:pPr>
            <w:r>
              <w:rPr>
                <w:sz w:val="24"/>
              </w:rPr>
              <w:t xml:space="preserve">-пропаганда здорового образа жизни и организация досуга </w:t>
            </w:r>
            <w:r>
              <w:rPr>
                <w:spacing w:val="-2"/>
                <w:sz w:val="24"/>
              </w:rPr>
              <w:t>учащихся;</w:t>
            </w:r>
          </w:p>
          <w:p w14:paraId="68592498" w14:textId="77777777" w:rsidR="00A57689" w:rsidRDefault="00A57689" w:rsidP="00D3658A">
            <w:pPr>
              <w:pStyle w:val="TableParagraph"/>
              <w:ind w:right="104"/>
              <w:jc w:val="both"/>
              <w:rPr>
                <w:sz w:val="24"/>
              </w:rPr>
            </w:pPr>
            <w:r>
              <w:rPr>
                <w:sz w:val="24"/>
              </w:rPr>
              <w:t>-вовлечение</w:t>
            </w:r>
            <w:r>
              <w:rPr>
                <w:spacing w:val="-7"/>
                <w:sz w:val="24"/>
              </w:rPr>
              <w:t xml:space="preserve"> </w:t>
            </w:r>
            <w:r>
              <w:rPr>
                <w:sz w:val="24"/>
              </w:rPr>
              <w:t>детей,</w:t>
            </w:r>
            <w:r>
              <w:rPr>
                <w:spacing w:val="-6"/>
                <w:sz w:val="24"/>
              </w:rPr>
              <w:t xml:space="preserve"> </w:t>
            </w:r>
            <w:r>
              <w:rPr>
                <w:sz w:val="24"/>
              </w:rPr>
              <w:t>находящихся</w:t>
            </w:r>
            <w:r>
              <w:rPr>
                <w:spacing w:val="-6"/>
                <w:sz w:val="24"/>
              </w:rPr>
              <w:t xml:space="preserve"> </w:t>
            </w:r>
            <w:r>
              <w:rPr>
                <w:sz w:val="24"/>
              </w:rPr>
              <w:t>в</w:t>
            </w:r>
            <w:r>
              <w:rPr>
                <w:spacing w:val="-7"/>
                <w:sz w:val="24"/>
              </w:rPr>
              <w:t xml:space="preserve"> </w:t>
            </w:r>
            <w:r>
              <w:rPr>
                <w:sz w:val="24"/>
              </w:rPr>
              <w:t>трудной</w:t>
            </w:r>
            <w:r>
              <w:rPr>
                <w:spacing w:val="-5"/>
                <w:sz w:val="24"/>
              </w:rPr>
              <w:t xml:space="preserve"> </w:t>
            </w:r>
            <w:r>
              <w:rPr>
                <w:sz w:val="24"/>
              </w:rPr>
              <w:t>жизненной</w:t>
            </w:r>
            <w:r>
              <w:rPr>
                <w:spacing w:val="-5"/>
                <w:sz w:val="24"/>
              </w:rPr>
              <w:t xml:space="preserve"> </w:t>
            </w:r>
            <w:r>
              <w:rPr>
                <w:sz w:val="24"/>
              </w:rPr>
              <w:t>ситуации в объединения дополнительного образования клуба и внеурочные мероприятия;</w:t>
            </w:r>
          </w:p>
          <w:p w14:paraId="3EDDC159" w14:textId="77777777" w:rsidR="00A57689" w:rsidRDefault="00A57689" w:rsidP="00D3658A">
            <w:pPr>
              <w:pStyle w:val="TableParagraph"/>
              <w:ind w:right="96"/>
              <w:jc w:val="both"/>
              <w:rPr>
                <w:sz w:val="24"/>
              </w:rPr>
            </w:pPr>
            <w:r>
              <w:rPr>
                <w:sz w:val="24"/>
              </w:rPr>
              <w:t>-проведение спортивно-массовых мероприятий, поддержка традиций гимназии и её имиджа;</w:t>
            </w:r>
          </w:p>
          <w:p w14:paraId="5C4F3CE9" w14:textId="77777777" w:rsidR="00A57689" w:rsidRDefault="00A57689" w:rsidP="00D3658A">
            <w:pPr>
              <w:pStyle w:val="TableParagraph"/>
              <w:spacing w:line="270" w:lineRule="atLeast"/>
              <w:ind w:right="100"/>
              <w:jc w:val="both"/>
              <w:rPr>
                <w:sz w:val="24"/>
              </w:rPr>
            </w:pPr>
            <w:r>
              <w:rPr>
                <w:sz w:val="24"/>
              </w:rPr>
              <w:t>-подготовка учащихся к сдаче норм ВФСК ГТО и к участию в соревнованиях и спортивно-массовых мероприятиях</w:t>
            </w:r>
          </w:p>
        </w:tc>
      </w:tr>
      <w:tr w:rsidR="00A57689" w14:paraId="223AA595" w14:textId="77777777" w:rsidTr="00D3658A">
        <w:trPr>
          <w:trHeight w:val="4692"/>
        </w:trPr>
        <w:tc>
          <w:tcPr>
            <w:tcW w:w="816" w:type="dxa"/>
          </w:tcPr>
          <w:p w14:paraId="5235DE25" w14:textId="77777777" w:rsidR="00A57689" w:rsidRDefault="00A57689" w:rsidP="00D3658A">
            <w:pPr>
              <w:pStyle w:val="TableParagraph"/>
              <w:spacing w:line="268" w:lineRule="exact"/>
              <w:rPr>
                <w:sz w:val="24"/>
              </w:rPr>
            </w:pPr>
            <w:r>
              <w:rPr>
                <w:spacing w:val="-10"/>
                <w:sz w:val="24"/>
              </w:rPr>
              <w:t>6</w:t>
            </w:r>
          </w:p>
        </w:tc>
        <w:tc>
          <w:tcPr>
            <w:tcW w:w="2264" w:type="dxa"/>
          </w:tcPr>
          <w:p w14:paraId="77982175" w14:textId="77777777" w:rsidR="00A57689" w:rsidRDefault="00A57689" w:rsidP="00D3658A">
            <w:pPr>
              <w:pStyle w:val="TableParagraph"/>
              <w:ind w:right="236"/>
              <w:rPr>
                <w:sz w:val="24"/>
              </w:rPr>
            </w:pPr>
            <w:r>
              <w:rPr>
                <w:spacing w:val="-2"/>
                <w:sz w:val="24"/>
              </w:rPr>
              <w:t xml:space="preserve">Первичное </w:t>
            </w:r>
            <w:r>
              <w:rPr>
                <w:sz w:val="24"/>
              </w:rPr>
              <w:t>отделение</w:t>
            </w:r>
            <w:r>
              <w:rPr>
                <w:spacing w:val="-15"/>
                <w:sz w:val="24"/>
              </w:rPr>
              <w:t xml:space="preserve"> </w:t>
            </w:r>
            <w:proofErr w:type="spellStart"/>
            <w:r>
              <w:rPr>
                <w:sz w:val="24"/>
              </w:rPr>
              <w:t>РДДиМ</w:t>
            </w:r>
            <w:proofErr w:type="spellEnd"/>
          </w:p>
        </w:tc>
        <w:tc>
          <w:tcPr>
            <w:tcW w:w="6856" w:type="dxa"/>
          </w:tcPr>
          <w:p w14:paraId="2248748D" w14:textId="77777777" w:rsidR="00A57689" w:rsidRDefault="00A57689" w:rsidP="00D3658A">
            <w:pPr>
              <w:pStyle w:val="TableParagraph"/>
              <w:spacing w:line="271" w:lineRule="exact"/>
              <w:jc w:val="both"/>
              <w:rPr>
                <w:b/>
                <w:i/>
                <w:sz w:val="24"/>
              </w:rPr>
            </w:pPr>
            <w:r>
              <w:rPr>
                <w:b/>
                <w:i/>
                <w:sz w:val="24"/>
              </w:rPr>
              <w:t>«Личностное</w:t>
            </w:r>
            <w:r>
              <w:rPr>
                <w:b/>
                <w:i/>
                <w:spacing w:val="-6"/>
                <w:sz w:val="24"/>
              </w:rPr>
              <w:t xml:space="preserve"> </w:t>
            </w:r>
            <w:r>
              <w:rPr>
                <w:b/>
                <w:i/>
                <w:spacing w:val="-2"/>
                <w:sz w:val="24"/>
              </w:rPr>
              <w:t>развитие»</w:t>
            </w:r>
          </w:p>
          <w:p w14:paraId="50AC0031" w14:textId="77777777" w:rsidR="00A57689" w:rsidRDefault="00A57689" w:rsidP="00D3658A">
            <w:pPr>
              <w:pStyle w:val="TableParagraph"/>
              <w:ind w:right="96"/>
              <w:jc w:val="both"/>
              <w:rPr>
                <w:sz w:val="24"/>
              </w:rPr>
            </w:pPr>
            <w:r>
              <w:rPr>
                <w:sz w:val="24"/>
              </w:rPr>
              <w:t>организация творческой деятельности учащихся - создание условий</w:t>
            </w:r>
            <w:r>
              <w:rPr>
                <w:spacing w:val="-2"/>
                <w:sz w:val="24"/>
              </w:rPr>
              <w:t xml:space="preserve"> </w:t>
            </w:r>
            <w:r>
              <w:rPr>
                <w:sz w:val="24"/>
              </w:rPr>
              <w:t>для</w:t>
            </w:r>
            <w:r>
              <w:rPr>
                <w:spacing w:val="-2"/>
                <w:sz w:val="24"/>
              </w:rPr>
              <w:t xml:space="preserve"> </w:t>
            </w:r>
            <w:r>
              <w:rPr>
                <w:sz w:val="24"/>
              </w:rPr>
              <w:t>всестороннего</w:t>
            </w:r>
            <w:r>
              <w:rPr>
                <w:spacing w:val="-3"/>
                <w:sz w:val="24"/>
              </w:rPr>
              <w:t xml:space="preserve"> </w:t>
            </w:r>
            <w:r>
              <w:rPr>
                <w:sz w:val="24"/>
              </w:rPr>
              <w:t>гармоничного</w:t>
            </w:r>
            <w:r>
              <w:rPr>
                <w:spacing w:val="-3"/>
                <w:sz w:val="24"/>
              </w:rPr>
              <w:t xml:space="preserve"> </w:t>
            </w:r>
            <w:r>
              <w:rPr>
                <w:sz w:val="24"/>
              </w:rPr>
              <w:t>личностного</w:t>
            </w:r>
            <w:r>
              <w:rPr>
                <w:spacing w:val="-3"/>
                <w:sz w:val="24"/>
              </w:rPr>
              <w:t xml:space="preserve"> </w:t>
            </w:r>
            <w:r>
              <w:rPr>
                <w:sz w:val="24"/>
              </w:rPr>
              <w:t>развития учащихся, способствующие реализации потенциала активности каждого ученика</w:t>
            </w:r>
          </w:p>
          <w:p w14:paraId="71902FC4" w14:textId="77777777" w:rsidR="00A57689" w:rsidRDefault="00A57689" w:rsidP="00D3658A">
            <w:pPr>
              <w:pStyle w:val="TableParagraph"/>
              <w:spacing w:before="2" w:line="274" w:lineRule="exact"/>
              <w:jc w:val="both"/>
              <w:rPr>
                <w:b/>
                <w:i/>
                <w:sz w:val="24"/>
              </w:rPr>
            </w:pPr>
            <w:r>
              <w:rPr>
                <w:b/>
                <w:i/>
                <w:sz w:val="24"/>
              </w:rPr>
              <w:t>«Гражданская</w:t>
            </w:r>
            <w:r>
              <w:rPr>
                <w:b/>
                <w:i/>
                <w:spacing w:val="-6"/>
                <w:sz w:val="24"/>
              </w:rPr>
              <w:t xml:space="preserve"> </w:t>
            </w:r>
            <w:r>
              <w:rPr>
                <w:b/>
                <w:i/>
                <w:spacing w:val="-2"/>
                <w:sz w:val="24"/>
              </w:rPr>
              <w:t>активность»</w:t>
            </w:r>
          </w:p>
          <w:p w14:paraId="4385557C" w14:textId="77777777" w:rsidR="00A57689" w:rsidRDefault="00A57689" w:rsidP="00D3658A">
            <w:pPr>
              <w:pStyle w:val="TableParagraph"/>
              <w:ind w:right="99"/>
              <w:jc w:val="both"/>
              <w:rPr>
                <w:sz w:val="24"/>
              </w:rPr>
            </w:pPr>
            <w:r>
              <w:rPr>
                <w:sz w:val="24"/>
              </w:rPr>
              <w:t>формирование активной жизненной позиции школьников, осознанного ценностного отношения к истории своей страны, города, района, народа;</w:t>
            </w:r>
          </w:p>
          <w:p w14:paraId="6D2D4372" w14:textId="77777777" w:rsidR="00A57689" w:rsidRDefault="00A57689" w:rsidP="00983492">
            <w:pPr>
              <w:pStyle w:val="TableParagraph"/>
              <w:numPr>
                <w:ilvl w:val="0"/>
                <w:numId w:val="262"/>
              </w:numPr>
              <w:tabs>
                <w:tab w:val="left" w:pos="827"/>
              </w:tabs>
              <w:ind w:right="99" w:firstLine="0"/>
              <w:jc w:val="both"/>
              <w:rPr>
                <w:sz w:val="24"/>
              </w:rPr>
            </w:pPr>
            <w:r>
              <w:rPr>
                <w:sz w:val="24"/>
              </w:rPr>
              <w:t>стимулирование социальной деятельность школьников, направленная на оказание посильной помощи нуждающимся категориям населения;</w:t>
            </w:r>
          </w:p>
          <w:p w14:paraId="7C815E9A" w14:textId="77777777" w:rsidR="00A57689" w:rsidRDefault="00A57689" w:rsidP="00983492">
            <w:pPr>
              <w:pStyle w:val="TableParagraph"/>
              <w:numPr>
                <w:ilvl w:val="0"/>
                <w:numId w:val="262"/>
              </w:numPr>
              <w:tabs>
                <w:tab w:val="left" w:pos="827"/>
              </w:tabs>
              <w:ind w:left="827"/>
              <w:jc w:val="both"/>
              <w:rPr>
                <w:sz w:val="24"/>
              </w:rPr>
            </w:pPr>
            <w:r>
              <w:rPr>
                <w:sz w:val="24"/>
              </w:rPr>
              <w:t>организация</w:t>
            </w:r>
            <w:r>
              <w:rPr>
                <w:spacing w:val="-5"/>
                <w:sz w:val="24"/>
              </w:rPr>
              <w:t xml:space="preserve"> </w:t>
            </w:r>
            <w:r>
              <w:rPr>
                <w:sz w:val="24"/>
              </w:rPr>
              <w:t>акций</w:t>
            </w:r>
            <w:r>
              <w:rPr>
                <w:spacing w:val="-5"/>
                <w:sz w:val="24"/>
              </w:rPr>
              <w:t xml:space="preserve"> </w:t>
            </w:r>
            <w:r>
              <w:rPr>
                <w:sz w:val="24"/>
              </w:rPr>
              <w:t>социальной</w:t>
            </w:r>
            <w:r>
              <w:rPr>
                <w:spacing w:val="-4"/>
                <w:sz w:val="24"/>
              </w:rPr>
              <w:t xml:space="preserve"> </w:t>
            </w:r>
            <w:r>
              <w:rPr>
                <w:spacing w:val="-2"/>
                <w:sz w:val="24"/>
              </w:rPr>
              <w:t>направленности;</w:t>
            </w:r>
          </w:p>
          <w:p w14:paraId="0A173342" w14:textId="77777777" w:rsidR="00A57689" w:rsidRDefault="00A57689" w:rsidP="00983492">
            <w:pPr>
              <w:pStyle w:val="TableParagraph"/>
              <w:numPr>
                <w:ilvl w:val="0"/>
                <w:numId w:val="262"/>
              </w:numPr>
              <w:tabs>
                <w:tab w:val="left" w:pos="827"/>
              </w:tabs>
              <w:ind w:left="827"/>
              <w:jc w:val="both"/>
              <w:rPr>
                <w:sz w:val="24"/>
              </w:rPr>
            </w:pPr>
            <w:r>
              <w:rPr>
                <w:sz w:val="24"/>
              </w:rPr>
              <w:t>создание</w:t>
            </w:r>
            <w:r>
              <w:rPr>
                <w:spacing w:val="-3"/>
                <w:sz w:val="24"/>
              </w:rPr>
              <w:t xml:space="preserve"> </w:t>
            </w:r>
            <w:r>
              <w:rPr>
                <w:sz w:val="24"/>
              </w:rPr>
              <w:t>условий</w:t>
            </w:r>
            <w:r>
              <w:rPr>
                <w:spacing w:val="-3"/>
                <w:sz w:val="24"/>
              </w:rPr>
              <w:t xml:space="preserve"> </w:t>
            </w:r>
            <w:r>
              <w:rPr>
                <w:sz w:val="24"/>
              </w:rPr>
              <w:t>для</w:t>
            </w:r>
            <w:r>
              <w:rPr>
                <w:spacing w:val="-3"/>
                <w:sz w:val="24"/>
              </w:rPr>
              <w:t xml:space="preserve"> </w:t>
            </w:r>
            <w:r>
              <w:rPr>
                <w:sz w:val="24"/>
              </w:rPr>
              <w:t>развития</w:t>
            </w:r>
            <w:r>
              <w:rPr>
                <w:spacing w:val="-2"/>
                <w:sz w:val="24"/>
              </w:rPr>
              <w:t xml:space="preserve"> </w:t>
            </w:r>
            <w:r>
              <w:rPr>
                <w:sz w:val="24"/>
              </w:rPr>
              <w:t>детской</w:t>
            </w:r>
            <w:r>
              <w:rPr>
                <w:spacing w:val="-3"/>
                <w:sz w:val="24"/>
              </w:rPr>
              <w:t xml:space="preserve"> </w:t>
            </w:r>
            <w:r>
              <w:rPr>
                <w:spacing w:val="-2"/>
                <w:sz w:val="24"/>
              </w:rPr>
              <w:t>инициативы;</w:t>
            </w:r>
          </w:p>
          <w:p w14:paraId="37162173" w14:textId="77777777" w:rsidR="00A57689" w:rsidRDefault="00A57689" w:rsidP="00983492">
            <w:pPr>
              <w:pStyle w:val="TableParagraph"/>
              <w:numPr>
                <w:ilvl w:val="0"/>
                <w:numId w:val="262"/>
              </w:numPr>
              <w:tabs>
                <w:tab w:val="left" w:pos="827"/>
              </w:tabs>
              <w:ind w:right="101" w:firstLine="0"/>
              <w:jc w:val="both"/>
              <w:rPr>
                <w:sz w:val="24"/>
              </w:rPr>
            </w:pPr>
            <w:r>
              <w:rPr>
                <w:sz w:val="24"/>
              </w:rPr>
              <w:t xml:space="preserve">оказание помощи в организации и проведении </w:t>
            </w:r>
            <w:r>
              <w:rPr>
                <w:spacing w:val="-2"/>
                <w:sz w:val="24"/>
              </w:rPr>
              <w:t>мероприятий;</w:t>
            </w:r>
          </w:p>
          <w:p w14:paraId="670E14A3" w14:textId="77777777" w:rsidR="00A57689" w:rsidRDefault="00A57689" w:rsidP="00983492">
            <w:pPr>
              <w:pStyle w:val="TableParagraph"/>
              <w:numPr>
                <w:ilvl w:val="0"/>
                <w:numId w:val="262"/>
              </w:numPr>
              <w:tabs>
                <w:tab w:val="left" w:pos="827"/>
              </w:tabs>
              <w:spacing w:line="264" w:lineRule="exact"/>
              <w:ind w:left="827"/>
              <w:jc w:val="both"/>
              <w:rPr>
                <w:sz w:val="24"/>
              </w:rPr>
            </w:pPr>
            <w:r>
              <w:rPr>
                <w:sz w:val="24"/>
              </w:rPr>
              <w:t>оказание</w:t>
            </w:r>
            <w:r>
              <w:rPr>
                <w:spacing w:val="65"/>
                <w:sz w:val="24"/>
              </w:rPr>
              <w:t xml:space="preserve">   </w:t>
            </w:r>
            <w:r>
              <w:rPr>
                <w:sz w:val="24"/>
              </w:rPr>
              <w:t>помощи</w:t>
            </w:r>
            <w:r>
              <w:rPr>
                <w:spacing w:val="65"/>
                <w:sz w:val="24"/>
              </w:rPr>
              <w:t xml:space="preserve">   </w:t>
            </w:r>
            <w:r>
              <w:rPr>
                <w:sz w:val="24"/>
              </w:rPr>
              <w:t>в</w:t>
            </w:r>
            <w:r>
              <w:rPr>
                <w:spacing w:val="65"/>
                <w:sz w:val="24"/>
              </w:rPr>
              <w:t xml:space="preserve">   </w:t>
            </w:r>
            <w:r>
              <w:rPr>
                <w:sz w:val="24"/>
              </w:rPr>
              <w:t>проведении</w:t>
            </w:r>
            <w:r>
              <w:rPr>
                <w:spacing w:val="64"/>
                <w:sz w:val="24"/>
              </w:rPr>
              <w:t xml:space="preserve">   </w:t>
            </w:r>
            <w:r>
              <w:rPr>
                <w:spacing w:val="-2"/>
                <w:sz w:val="24"/>
              </w:rPr>
              <w:t>мероприятий</w:t>
            </w:r>
          </w:p>
        </w:tc>
      </w:tr>
    </w:tbl>
    <w:p w14:paraId="3EEEFBFA" w14:textId="77777777" w:rsidR="00A57689" w:rsidRDefault="00A57689" w:rsidP="00A57689">
      <w:pPr>
        <w:pStyle w:val="TableParagraph"/>
        <w:spacing w:line="264" w:lineRule="exact"/>
        <w:jc w:val="both"/>
        <w:rPr>
          <w:sz w:val="24"/>
        </w:rPr>
        <w:sectPr w:rsidR="00A57689">
          <w:type w:val="continuous"/>
          <w:pgSz w:w="11910" w:h="16840"/>
          <w:pgMar w:top="1100" w:right="141" w:bottom="1189" w:left="992" w:header="0" w:footer="758" w:gutter="0"/>
          <w:cols w:space="720"/>
        </w:sect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2264"/>
        <w:gridCol w:w="6856"/>
      </w:tblGrid>
      <w:tr w:rsidR="00A57689" w14:paraId="3A9F3D96" w14:textId="77777777" w:rsidTr="00D3658A">
        <w:trPr>
          <w:trHeight w:val="277"/>
        </w:trPr>
        <w:tc>
          <w:tcPr>
            <w:tcW w:w="816" w:type="dxa"/>
          </w:tcPr>
          <w:p w14:paraId="71457E28" w14:textId="77777777" w:rsidR="00A57689" w:rsidRDefault="00A57689" w:rsidP="00D3658A">
            <w:pPr>
              <w:pStyle w:val="TableParagraph"/>
              <w:ind w:left="0"/>
              <w:rPr>
                <w:sz w:val="20"/>
              </w:rPr>
            </w:pPr>
          </w:p>
        </w:tc>
        <w:tc>
          <w:tcPr>
            <w:tcW w:w="2264" w:type="dxa"/>
          </w:tcPr>
          <w:p w14:paraId="1205CAA8" w14:textId="77777777" w:rsidR="00A57689" w:rsidRDefault="00A57689" w:rsidP="00D3658A">
            <w:pPr>
              <w:pStyle w:val="TableParagraph"/>
              <w:ind w:left="0"/>
              <w:rPr>
                <w:sz w:val="20"/>
              </w:rPr>
            </w:pPr>
          </w:p>
        </w:tc>
        <w:tc>
          <w:tcPr>
            <w:tcW w:w="6856" w:type="dxa"/>
          </w:tcPr>
          <w:p w14:paraId="033C47E8" w14:textId="77777777" w:rsidR="00A57689" w:rsidRDefault="00A57689" w:rsidP="00D3658A">
            <w:pPr>
              <w:pStyle w:val="TableParagraph"/>
              <w:spacing w:line="258" w:lineRule="exact"/>
              <w:rPr>
                <w:sz w:val="24"/>
              </w:rPr>
            </w:pPr>
            <w:r>
              <w:rPr>
                <w:sz w:val="24"/>
              </w:rPr>
              <w:t>экологической</w:t>
            </w:r>
            <w:r>
              <w:rPr>
                <w:spacing w:val="-6"/>
                <w:sz w:val="24"/>
              </w:rPr>
              <w:t xml:space="preserve"> </w:t>
            </w:r>
            <w:r>
              <w:rPr>
                <w:spacing w:val="-2"/>
                <w:sz w:val="24"/>
              </w:rPr>
              <w:t>направленности.</w:t>
            </w:r>
          </w:p>
        </w:tc>
      </w:tr>
      <w:tr w:rsidR="00A57689" w14:paraId="1A0779D0" w14:textId="77777777" w:rsidTr="00D3658A">
        <w:trPr>
          <w:trHeight w:val="4968"/>
        </w:trPr>
        <w:tc>
          <w:tcPr>
            <w:tcW w:w="816" w:type="dxa"/>
          </w:tcPr>
          <w:p w14:paraId="0A0A8714" w14:textId="77777777" w:rsidR="00A57689" w:rsidRDefault="00A57689" w:rsidP="00D3658A">
            <w:pPr>
              <w:pStyle w:val="TableParagraph"/>
              <w:spacing w:line="268" w:lineRule="exact"/>
              <w:rPr>
                <w:sz w:val="24"/>
              </w:rPr>
            </w:pPr>
            <w:r>
              <w:rPr>
                <w:spacing w:val="-10"/>
                <w:sz w:val="24"/>
              </w:rPr>
              <w:t>7</w:t>
            </w:r>
          </w:p>
        </w:tc>
        <w:tc>
          <w:tcPr>
            <w:tcW w:w="2264" w:type="dxa"/>
          </w:tcPr>
          <w:p w14:paraId="50ECBDBE" w14:textId="77777777" w:rsidR="00A57689" w:rsidRDefault="00A57689" w:rsidP="00D3658A">
            <w:pPr>
              <w:pStyle w:val="TableParagraph"/>
              <w:rPr>
                <w:sz w:val="24"/>
              </w:rPr>
            </w:pPr>
            <w:r>
              <w:rPr>
                <w:sz w:val="24"/>
              </w:rPr>
              <w:t>Научное</w:t>
            </w:r>
            <w:r>
              <w:rPr>
                <w:spacing w:val="80"/>
                <w:sz w:val="24"/>
              </w:rPr>
              <w:t xml:space="preserve"> </w:t>
            </w:r>
            <w:r>
              <w:rPr>
                <w:sz w:val="24"/>
              </w:rPr>
              <w:t xml:space="preserve">общество </w:t>
            </w:r>
            <w:r>
              <w:rPr>
                <w:spacing w:val="-2"/>
                <w:sz w:val="24"/>
              </w:rPr>
              <w:t>учащихся</w:t>
            </w:r>
          </w:p>
          <w:p w14:paraId="2537F3B2" w14:textId="77777777" w:rsidR="00A57689" w:rsidRDefault="00A57689" w:rsidP="00D3658A">
            <w:pPr>
              <w:pStyle w:val="TableParagraph"/>
              <w:rPr>
                <w:sz w:val="24"/>
              </w:rPr>
            </w:pPr>
            <w:r>
              <w:rPr>
                <w:spacing w:val="-2"/>
                <w:sz w:val="24"/>
              </w:rPr>
              <w:t>«ИНСАЙТ»</w:t>
            </w:r>
          </w:p>
        </w:tc>
        <w:tc>
          <w:tcPr>
            <w:tcW w:w="6856" w:type="dxa"/>
          </w:tcPr>
          <w:p w14:paraId="6E8CCD0D" w14:textId="77777777" w:rsidR="00A57689" w:rsidRDefault="00A57689" w:rsidP="00983492">
            <w:pPr>
              <w:pStyle w:val="TableParagraph"/>
              <w:numPr>
                <w:ilvl w:val="0"/>
                <w:numId w:val="261"/>
              </w:numPr>
              <w:tabs>
                <w:tab w:val="left" w:pos="372"/>
              </w:tabs>
              <w:ind w:right="102" w:firstLine="0"/>
              <w:jc w:val="both"/>
              <w:rPr>
                <w:sz w:val="24"/>
              </w:rPr>
            </w:pPr>
            <w:r>
              <w:rPr>
                <w:sz w:val="24"/>
              </w:rPr>
              <w:t xml:space="preserve">формирование единого научного сообщества со своими </w:t>
            </w:r>
            <w:r>
              <w:rPr>
                <w:spacing w:val="-2"/>
                <w:sz w:val="24"/>
              </w:rPr>
              <w:t>традициями;</w:t>
            </w:r>
          </w:p>
          <w:p w14:paraId="2AA36050" w14:textId="77777777" w:rsidR="00A57689" w:rsidRDefault="00A57689" w:rsidP="00983492">
            <w:pPr>
              <w:pStyle w:val="TableParagraph"/>
              <w:numPr>
                <w:ilvl w:val="0"/>
                <w:numId w:val="261"/>
              </w:numPr>
              <w:tabs>
                <w:tab w:val="left" w:pos="288"/>
              </w:tabs>
              <w:ind w:right="101" w:firstLine="0"/>
              <w:jc w:val="both"/>
              <w:rPr>
                <w:sz w:val="24"/>
              </w:rPr>
            </w:pPr>
            <w:r>
              <w:rPr>
                <w:sz w:val="24"/>
              </w:rPr>
              <w:t>раннее раскрытие и формирование интересов и склонностей учащихся к научно-поисковой и творческой деятельности;</w:t>
            </w:r>
          </w:p>
          <w:p w14:paraId="58B2A8D0" w14:textId="77777777" w:rsidR="00A57689" w:rsidRDefault="00A57689" w:rsidP="00983492">
            <w:pPr>
              <w:pStyle w:val="TableParagraph"/>
              <w:numPr>
                <w:ilvl w:val="0"/>
                <w:numId w:val="261"/>
              </w:numPr>
              <w:tabs>
                <w:tab w:val="left" w:pos="281"/>
              </w:tabs>
              <w:ind w:right="95" w:firstLine="0"/>
              <w:jc w:val="both"/>
              <w:rPr>
                <w:sz w:val="24"/>
              </w:rPr>
            </w:pPr>
            <w:r>
              <w:rPr>
                <w:sz w:val="24"/>
              </w:rPr>
              <w:t>создание условий для вовлечения в коллективную поисково- исследовательскую и творческую деятельность учащихся разных возрастов для их совместной работы с родителями, учителями и профессиональными исследователями;</w:t>
            </w:r>
          </w:p>
          <w:p w14:paraId="590325E7" w14:textId="77777777" w:rsidR="00A57689" w:rsidRDefault="00A57689" w:rsidP="00983492">
            <w:pPr>
              <w:pStyle w:val="TableParagraph"/>
              <w:numPr>
                <w:ilvl w:val="0"/>
                <w:numId w:val="261"/>
              </w:numPr>
              <w:tabs>
                <w:tab w:val="left" w:pos="254"/>
              </w:tabs>
              <w:ind w:right="95" w:firstLine="0"/>
              <w:jc w:val="both"/>
              <w:rPr>
                <w:sz w:val="24"/>
              </w:rPr>
            </w:pPr>
            <w:r>
              <w:rPr>
                <w:sz w:val="24"/>
              </w:rPr>
              <w:t>углублённая</w:t>
            </w:r>
            <w:r>
              <w:rPr>
                <w:spacing w:val="-1"/>
                <w:sz w:val="24"/>
              </w:rPr>
              <w:t xml:space="preserve"> </w:t>
            </w:r>
            <w:r>
              <w:rPr>
                <w:sz w:val="24"/>
              </w:rPr>
              <w:t>подготовка учащихся</w:t>
            </w:r>
            <w:r>
              <w:rPr>
                <w:spacing w:val="-1"/>
                <w:sz w:val="24"/>
              </w:rPr>
              <w:t xml:space="preserve"> </w:t>
            </w:r>
            <w:r>
              <w:rPr>
                <w:sz w:val="24"/>
              </w:rPr>
              <w:t>к самостоятельной</w:t>
            </w:r>
            <w:r>
              <w:rPr>
                <w:spacing w:val="-2"/>
                <w:sz w:val="24"/>
              </w:rPr>
              <w:t xml:space="preserve"> </w:t>
            </w:r>
            <w:r>
              <w:rPr>
                <w:sz w:val="24"/>
              </w:rPr>
              <w:t>научно - исследовательской и творческой деятельности;</w:t>
            </w:r>
          </w:p>
          <w:p w14:paraId="68D1EFCC" w14:textId="77777777" w:rsidR="00A57689" w:rsidRDefault="00A57689" w:rsidP="00983492">
            <w:pPr>
              <w:pStyle w:val="TableParagraph"/>
              <w:numPr>
                <w:ilvl w:val="0"/>
                <w:numId w:val="261"/>
              </w:numPr>
              <w:tabs>
                <w:tab w:val="left" w:pos="408"/>
              </w:tabs>
              <w:ind w:right="98" w:firstLine="0"/>
              <w:jc w:val="both"/>
              <w:rPr>
                <w:sz w:val="24"/>
              </w:rPr>
            </w:pPr>
            <w:r>
              <w:rPr>
                <w:sz w:val="24"/>
              </w:rPr>
              <w:t>формирование у учащихся умений ориентироваться в информационном пространстве;</w:t>
            </w:r>
          </w:p>
          <w:p w14:paraId="58E95FFE" w14:textId="77777777" w:rsidR="00A57689" w:rsidRDefault="00A57689" w:rsidP="00983492">
            <w:pPr>
              <w:pStyle w:val="TableParagraph"/>
              <w:numPr>
                <w:ilvl w:val="0"/>
                <w:numId w:val="261"/>
              </w:numPr>
              <w:tabs>
                <w:tab w:val="left" w:pos="245"/>
              </w:tabs>
              <w:ind w:left="245" w:hanging="138"/>
              <w:rPr>
                <w:sz w:val="24"/>
              </w:rPr>
            </w:pPr>
            <w:r>
              <w:rPr>
                <w:sz w:val="24"/>
              </w:rPr>
              <w:t>профессиональная</w:t>
            </w:r>
            <w:r>
              <w:rPr>
                <w:spacing w:val="-6"/>
                <w:sz w:val="24"/>
              </w:rPr>
              <w:t xml:space="preserve"> </w:t>
            </w:r>
            <w:r>
              <w:rPr>
                <w:sz w:val="24"/>
              </w:rPr>
              <w:t>ориентация</w:t>
            </w:r>
            <w:r>
              <w:rPr>
                <w:spacing w:val="-4"/>
                <w:sz w:val="24"/>
              </w:rPr>
              <w:t xml:space="preserve"> </w:t>
            </w:r>
            <w:r>
              <w:rPr>
                <w:spacing w:val="-2"/>
                <w:sz w:val="24"/>
              </w:rPr>
              <w:t>учащихся;</w:t>
            </w:r>
          </w:p>
          <w:p w14:paraId="0C1468EC" w14:textId="77777777" w:rsidR="00A57689" w:rsidRDefault="00A57689" w:rsidP="00983492">
            <w:pPr>
              <w:pStyle w:val="TableParagraph"/>
              <w:numPr>
                <w:ilvl w:val="0"/>
                <w:numId w:val="261"/>
              </w:numPr>
              <w:tabs>
                <w:tab w:val="left" w:pos="245"/>
              </w:tabs>
              <w:ind w:left="245" w:hanging="138"/>
              <w:rPr>
                <w:sz w:val="24"/>
              </w:rPr>
            </w:pPr>
            <w:r>
              <w:rPr>
                <w:sz w:val="24"/>
              </w:rPr>
              <w:t>проведение</w:t>
            </w:r>
            <w:r>
              <w:rPr>
                <w:spacing w:val="-6"/>
                <w:sz w:val="24"/>
              </w:rPr>
              <w:t xml:space="preserve"> </w:t>
            </w:r>
            <w:r>
              <w:rPr>
                <w:sz w:val="24"/>
              </w:rPr>
              <w:t>исследований,</w:t>
            </w:r>
            <w:r>
              <w:rPr>
                <w:spacing w:val="-8"/>
                <w:sz w:val="24"/>
              </w:rPr>
              <w:t xml:space="preserve"> </w:t>
            </w:r>
            <w:r>
              <w:rPr>
                <w:sz w:val="24"/>
              </w:rPr>
              <w:t>имеющих</w:t>
            </w:r>
            <w:r>
              <w:rPr>
                <w:spacing w:val="-3"/>
                <w:sz w:val="24"/>
              </w:rPr>
              <w:t xml:space="preserve"> </w:t>
            </w:r>
            <w:r>
              <w:rPr>
                <w:sz w:val="24"/>
              </w:rPr>
              <w:t>практическое</w:t>
            </w:r>
            <w:r>
              <w:rPr>
                <w:spacing w:val="-5"/>
                <w:sz w:val="24"/>
              </w:rPr>
              <w:t xml:space="preserve"> </w:t>
            </w:r>
            <w:r>
              <w:rPr>
                <w:spacing w:val="-2"/>
                <w:sz w:val="24"/>
              </w:rPr>
              <w:t>значение;</w:t>
            </w:r>
          </w:p>
          <w:p w14:paraId="0609CA74" w14:textId="77777777" w:rsidR="00A57689" w:rsidRDefault="00A57689" w:rsidP="00983492">
            <w:pPr>
              <w:pStyle w:val="TableParagraph"/>
              <w:numPr>
                <w:ilvl w:val="0"/>
                <w:numId w:val="261"/>
              </w:numPr>
              <w:tabs>
                <w:tab w:val="left" w:pos="421"/>
                <w:tab w:val="left" w:pos="1774"/>
                <w:tab w:val="left" w:pos="2138"/>
                <w:tab w:val="left" w:pos="3524"/>
                <w:tab w:val="left" w:pos="4486"/>
                <w:tab w:val="left" w:pos="4802"/>
              </w:tabs>
              <w:ind w:right="100" w:firstLine="0"/>
              <w:rPr>
                <w:sz w:val="24"/>
              </w:rPr>
            </w:pPr>
            <w:r>
              <w:rPr>
                <w:spacing w:val="-2"/>
                <w:sz w:val="24"/>
              </w:rPr>
              <w:t>разработка</w:t>
            </w:r>
            <w:r>
              <w:rPr>
                <w:sz w:val="24"/>
              </w:rPr>
              <w:tab/>
            </w:r>
            <w:r>
              <w:rPr>
                <w:spacing w:val="-10"/>
                <w:sz w:val="24"/>
              </w:rPr>
              <w:t>и</w:t>
            </w:r>
            <w:r>
              <w:rPr>
                <w:sz w:val="24"/>
              </w:rPr>
              <w:tab/>
            </w:r>
            <w:r>
              <w:rPr>
                <w:spacing w:val="-2"/>
                <w:sz w:val="24"/>
              </w:rPr>
              <w:t>реализация</w:t>
            </w:r>
            <w:r>
              <w:rPr>
                <w:sz w:val="24"/>
              </w:rPr>
              <w:tab/>
            </w:r>
            <w:r>
              <w:rPr>
                <w:spacing w:val="-2"/>
                <w:sz w:val="24"/>
              </w:rPr>
              <w:t>научно</w:t>
            </w:r>
            <w:r>
              <w:rPr>
                <w:sz w:val="24"/>
              </w:rPr>
              <w:tab/>
            </w:r>
            <w:r>
              <w:rPr>
                <w:spacing w:val="-10"/>
                <w:sz w:val="24"/>
              </w:rPr>
              <w:t>-</w:t>
            </w:r>
            <w:r>
              <w:rPr>
                <w:sz w:val="24"/>
              </w:rPr>
              <w:tab/>
            </w:r>
            <w:r>
              <w:rPr>
                <w:spacing w:val="-2"/>
                <w:sz w:val="24"/>
              </w:rPr>
              <w:t>исследовательских проектов;</w:t>
            </w:r>
          </w:p>
          <w:p w14:paraId="40A877C4" w14:textId="77777777" w:rsidR="00A57689" w:rsidRDefault="00A57689" w:rsidP="00983492">
            <w:pPr>
              <w:pStyle w:val="TableParagraph"/>
              <w:numPr>
                <w:ilvl w:val="0"/>
                <w:numId w:val="261"/>
              </w:numPr>
              <w:tabs>
                <w:tab w:val="left" w:pos="455"/>
                <w:tab w:val="left" w:pos="1889"/>
                <w:tab w:val="left" w:pos="3400"/>
                <w:tab w:val="left" w:pos="4330"/>
                <w:tab w:val="left" w:pos="5495"/>
              </w:tabs>
              <w:spacing w:line="270" w:lineRule="atLeast"/>
              <w:ind w:right="100" w:firstLine="0"/>
              <w:rPr>
                <w:sz w:val="24"/>
              </w:rPr>
            </w:pPr>
            <w:r>
              <w:rPr>
                <w:spacing w:val="-2"/>
                <w:sz w:val="24"/>
              </w:rPr>
              <w:t>пропаганда</w:t>
            </w:r>
            <w:r>
              <w:rPr>
                <w:sz w:val="24"/>
              </w:rPr>
              <w:tab/>
            </w:r>
            <w:r>
              <w:rPr>
                <w:spacing w:val="-2"/>
                <w:sz w:val="24"/>
              </w:rPr>
              <w:t>достижений</w:t>
            </w:r>
            <w:r>
              <w:rPr>
                <w:sz w:val="24"/>
              </w:rPr>
              <w:tab/>
            </w:r>
            <w:r>
              <w:rPr>
                <w:spacing w:val="-2"/>
                <w:sz w:val="24"/>
              </w:rPr>
              <w:t>науки,</w:t>
            </w:r>
            <w:r>
              <w:rPr>
                <w:sz w:val="24"/>
              </w:rPr>
              <w:tab/>
            </w:r>
            <w:r>
              <w:rPr>
                <w:spacing w:val="-2"/>
                <w:sz w:val="24"/>
              </w:rPr>
              <w:t>техники,</w:t>
            </w:r>
            <w:r>
              <w:rPr>
                <w:sz w:val="24"/>
              </w:rPr>
              <w:tab/>
            </w:r>
            <w:r>
              <w:rPr>
                <w:spacing w:val="-2"/>
                <w:sz w:val="24"/>
              </w:rPr>
              <w:t>литературы, искусства.</w:t>
            </w:r>
          </w:p>
        </w:tc>
      </w:tr>
    </w:tbl>
    <w:p w14:paraId="2BD8F1B6" w14:textId="77777777" w:rsidR="00A57689" w:rsidRDefault="00A57689" w:rsidP="00A57689">
      <w:pPr>
        <w:pStyle w:val="a3"/>
        <w:spacing w:before="7"/>
        <w:ind w:left="0" w:firstLine="0"/>
        <w:jc w:val="left"/>
      </w:pPr>
    </w:p>
    <w:p w14:paraId="3CBDA218" w14:textId="77777777" w:rsidR="00A57689" w:rsidRDefault="00A57689" w:rsidP="00A57689">
      <w:pPr>
        <w:pStyle w:val="a3"/>
        <w:ind w:right="708"/>
      </w:pPr>
      <w:r>
        <w:t>Работа школьных объединений дает ребенку возможность получить социально значимый опыт гражданского поведения, получить важный для их личностного развития опыт осуществления дел, направленных на помощь другим людям, своей гимназии,</w:t>
      </w:r>
      <w:r>
        <w:rPr>
          <w:spacing w:val="40"/>
        </w:rPr>
        <w:t xml:space="preserve"> </w:t>
      </w:r>
      <w:r>
        <w:t>обществу в целом; развить в себе такие качества как внимание, забота, уважение, умение сопереживать, умение общаться, слушать и слышать других</w:t>
      </w:r>
    </w:p>
    <w:p w14:paraId="5200376D" w14:textId="77777777" w:rsidR="00A57689" w:rsidRDefault="00A57689" w:rsidP="00A57689">
      <w:pPr>
        <w:pStyle w:val="a3"/>
        <w:spacing w:before="30"/>
        <w:ind w:left="0" w:firstLine="0"/>
        <w:jc w:val="left"/>
      </w:pPr>
    </w:p>
    <w:p w14:paraId="6D5B4017" w14:textId="77777777" w:rsidR="00A57689" w:rsidRPr="00FB5548" w:rsidRDefault="00A57689" w:rsidP="00A57689">
      <w:pPr>
        <w:pStyle w:val="1"/>
        <w:ind w:left="599"/>
        <w:jc w:val="left"/>
        <w:rPr>
          <w:sz w:val="24"/>
          <w:szCs w:val="24"/>
        </w:rPr>
      </w:pPr>
      <w:r w:rsidRPr="00FB5548">
        <w:rPr>
          <w:sz w:val="24"/>
          <w:szCs w:val="24"/>
        </w:rPr>
        <w:t>Модуль</w:t>
      </w:r>
      <w:r w:rsidRPr="00FB5548">
        <w:rPr>
          <w:spacing w:val="-13"/>
          <w:sz w:val="24"/>
          <w:szCs w:val="24"/>
        </w:rPr>
        <w:t xml:space="preserve"> </w:t>
      </w:r>
      <w:r w:rsidRPr="00FB5548">
        <w:rPr>
          <w:sz w:val="24"/>
          <w:szCs w:val="24"/>
        </w:rPr>
        <w:t>«Организация</w:t>
      </w:r>
      <w:r w:rsidRPr="00FB5548">
        <w:rPr>
          <w:spacing w:val="-14"/>
          <w:sz w:val="24"/>
          <w:szCs w:val="24"/>
        </w:rPr>
        <w:t xml:space="preserve"> </w:t>
      </w:r>
      <w:r w:rsidRPr="00FB5548">
        <w:rPr>
          <w:sz w:val="24"/>
          <w:szCs w:val="24"/>
        </w:rPr>
        <w:t>предметно-эстетической</w:t>
      </w:r>
      <w:r w:rsidRPr="00FB5548">
        <w:rPr>
          <w:spacing w:val="-14"/>
          <w:sz w:val="24"/>
          <w:szCs w:val="24"/>
        </w:rPr>
        <w:t xml:space="preserve"> </w:t>
      </w:r>
      <w:r w:rsidRPr="00FB5548">
        <w:rPr>
          <w:sz w:val="24"/>
          <w:szCs w:val="24"/>
        </w:rPr>
        <w:t>среды</w:t>
      </w:r>
      <w:r w:rsidRPr="00FB5548">
        <w:rPr>
          <w:spacing w:val="-13"/>
          <w:sz w:val="24"/>
          <w:szCs w:val="24"/>
        </w:rPr>
        <w:t xml:space="preserve"> </w:t>
      </w:r>
      <w:r w:rsidRPr="00FB5548">
        <w:rPr>
          <w:sz w:val="24"/>
          <w:szCs w:val="24"/>
        </w:rPr>
        <w:t>и</w:t>
      </w:r>
      <w:r w:rsidRPr="00FB5548">
        <w:rPr>
          <w:spacing w:val="-15"/>
          <w:sz w:val="24"/>
          <w:szCs w:val="24"/>
        </w:rPr>
        <w:t xml:space="preserve"> </w:t>
      </w:r>
      <w:r w:rsidRPr="00FB5548">
        <w:rPr>
          <w:sz w:val="24"/>
          <w:szCs w:val="24"/>
        </w:rPr>
        <w:t>трудовое</w:t>
      </w:r>
      <w:r w:rsidRPr="00FB5548">
        <w:rPr>
          <w:spacing w:val="-13"/>
          <w:sz w:val="24"/>
          <w:szCs w:val="24"/>
        </w:rPr>
        <w:t xml:space="preserve"> </w:t>
      </w:r>
      <w:r w:rsidRPr="00FB5548">
        <w:rPr>
          <w:spacing w:val="-2"/>
          <w:sz w:val="24"/>
          <w:szCs w:val="24"/>
        </w:rPr>
        <w:t>воспитание»</w:t>
      </w:r>
    </w:p>
    <w:p w14:paraId="60B696FC" w14:textId="77777777" w:rsidR="00A57689" w:rsidRPr="00FB5548" w:rsidRDefault="00A57689" w:rsidP="00A57689">
      <w:pPr>
        <w:pStyle w:val="a3"/>
        <w:spacing w:before="291"/>
        <w:ind w:right="707"/>
        <w:rPr>
          <w:sz w:val="24"/>
          <w:szCs w:val="24"/>
        </w:rPr>
      </w:pPr>
      <w:r w:rsidRPr="00FB5548">
        <w:rPr>
          <w:sz w:val="24"/>
          <w:szCs w:val="24"/>
        </w:rPr>
        <w:t>Окружающая ребенка предметно-эстетическая среда гимназии,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гимназии. Через организацию</w:t>
      </w:r>
      <w:r w:rsidRPr="00FB5548">
        <w:rPr>
          <w:spacing w:val="40"/>
          <w:sz w:val="24"/>
          <w:szCs w:val="24"/>
        </w:rPr>
        <w:t xml:space="preserve"> </w:t>
      </w:r>
      <w:r w:rsidRPr="00FB5548">
        <w:rPr>
          <w:sz w:val="24"/>
          <w:szCs w:val="24"/>
        </w:rPr>
        <w:t>предметно-эстетической среды реализуется</w:t>
      </w:r>
      <w:r w:rsidRPr="00FB5548">
        <w:rPr>
          <w:spacing w:val="40"/>
          <w:sz w:val="24"/>
          <w:szCs w:val="24"/>
        </w:rPr>
        <w:t xml:space="preserve"> </w:t>
      </w:r>
      <w:r w:rsidRPr="00FB5548">
        <w:rPr>
          <w:sz w:val="24"/>
          <w:szCs w:val="24"/>
        </w:rPr>
        <w:t>основная цель трудового воспитания: формирование добросовестного отношения к труду, понимания</w:t>
      </w:r>
      <w:r w:rsidRPr="00FB5548">
        <w:rPr>
          <w:spacing w:val="-1"/>
          <w:sz w:val="24"/>
          <w:szCs w:val="24"/>
        </w:rPr>
        <w:t xml:space="preserve"> </w:t>
      </w:r>
      <w:r w:rsidRPr="00FB5548">
        <w:rPr>
          <w:sz w:val="24"/>
          <w:szCs w:val="24"/>
        </w:rPr>
        <w:t>его</w:t>
      </w:r>
      <w:r w:rsidRPr="00FB5548">
        <w:rPr>
          <w:spacing w:val="-1"/>
          <w:sz w:val="24"/>
          <w:szCs w:val="24"/>
        </w:rPr>
        <w:t xml:space="preserve"> </w:t>
      </w:r>
      <w:r w:rsidRPr="00FB5548">
        <w:rPr>
          <w:sz w:val="24"/>
          <w:szCs w:val="24"/>
        </w:rPr>
        <w:t>роли в</w:t>
      </w:r>
      <w:r w:rsidRPr="00FB5548">
        <w:rPr>
          <w:spacing w:val="-2"/>
          <w:sz w:val="24"/>
          <w:szCs w:val="24"/>
        </w:rPr>
        <w:t xml:space="preserve"> </w:t>
      </w:r>
      <w:r w:rsidRPr="00FB5548">
        <w:rPr>
          <w:sz w:val="24"/>
          <w:szCs w:val="24"/>
        </w:rPr>
        <w:t>жизни человека</w:t>
      </w:r>
      <w:r w:rsidRPr="00FB5548">
        <w:rPr>
          <w:spacing w:val="-2"/>
          <w:sz w:val="24"/>
          <w:szCs w:val="24"/>
        </w:rPr>
        <w:t xml:space="preserve"> </w:t>
      </w:r>
      <w:r w:rsidRPr="00FB5548">
        <w:rPr>
          <w:sz w:val="24"/>
          <w:szCs w:val="24"/>
        </w:rPr>
        <w:t>и общества, установки на</w:t>
      </w:r>
      <w:r w:rsidRPr="00FB5548">
        <w:rPr>
          <w:spacing w:val="-2"/>
          <w:sz w:val="24"/>
          <w:szCs w:val="24"/>
        </w:rPr>
        <w:t xml:space="preserve"> </w:t>
      </w:r>
      <w:r w:rsidRPr="00FB5548">
        <w:rPr>
          <w:sz w:val="24"/>
          <w:szCs w:val="24"/>
        </w:rPr>
        <w:t>выбор</w:t>
      </w:r>
      <w:r w:rsidRPr="00FB5548">
        <w:rPr>
          <w:spacing w:val="-1"/>
          <w:sz w:val="24"/>
          <w:szCs w:val="24"/>
        </w:rPr>
        <w:t xml:space="preserve"> </w:t>
      </w:r>
      <w:r w:rsidRPr="00FB5548">
        <w:rPr>
          <w:sz w:val="24"/>
          <w:szCs w:val="24"/>
        </w:rPr>
        <w:t>профессии и развития интереса к трудовой деятельности.</w:t>
      </w:r>
    </w:p>
    <w:p w14:paraId="57CB1949" w14:textId="77777777" w:rsidR="00A57689" w:rsidRPr="00FB5548" w:rsidRDefault="00A57689" w:rsidP="00A57689">
      <w:pPr>
        <w:pStyle w:val="a3"/>
        <w:spacing w:before="1"/>
        <w:ind w:right="715"/>
        <w:rPr>
          <w:sz w:val="24"/>
          <w:szCs w:val="24"/>
        </w:rPr>
      </w:pPr>
      <w:r w:rsidRPr="00FB5548">
        <w:rPr>
          <w:sz w:val="24"/>
          <w:szCs w:val="24"/>
        </w:rPr>
        <w:t>Воспитывающее влияние на ребенка осуществляется через такие формы работы с предметно-эстетической средой гимназии как:</w:t>
      </w:r>
    </w:p>
    <w:p w14:paraId="2595FA42" w14:textId="77777777" w:rsidR="00A57689" w:rsidRDefault="00A57689" w:rsidP="00A57689">
      <w:pPr>
        <w:pStyle w:val="a3"/>
        <w:spacing w:before="54"/>
        <w:ind w:left="0" w:firstLine="0"/>
        <w:jc w:val="left"/>
        <w:rPr>
          <w:sz w:val="20"/>
        </w:r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0"/>
        <w:gridCol w:w="5070"/>
      </w:tblGrid>
      <w:tr w:rsidR="00A57689" w14:paraId="3172F131" w14:textId="77777777" w:rsidTr="00D3658A">
        <w:trPr>
          <w:trHeight w:val="278"/>
        </w:trPr>
        <w:tc>
          <w:tcPr>
            <w:tcW w:w="5070" w:type="dxa"/>
          </w:tcPr>
          <w:p w14:paraId="05AE8FAB" w14:textId="77777777" w:rsidR="00A57689" w:rsidRDefault="00A57689" w:rsidP="00D3658A">
            <w:pPr>
              <w:pStyle w:val="TableParagraph"/>
              <w:spacing w:line="258" w:lineRule="exact"/>
              <w:ind w:left="1382"/>
              <w:rPr>
                <w:b/>
                <w:i/>
                <w:sz w:val="24"/>
              </w:rPr>
            </w:pPr>
            <w:r>
              <w:rPr>
                <w:b/>
                <w:i/>
                <w:sz w:val="24"/>
              </w:rPr>
              <w:t>Направления</w:t>
            </w:r>
            <w:r>
              <w:rPr>
                <w:b/>
                <w:i/>
                <w:spacing w:val="-5"/>
                <w:sz w:val="24"/>
              </w:rPr>
              <w:t xml:space="preserve"> </w:t>
            </w:r>
            <w:r>
              <w:rPr>
                <w:b/>
                <w:i/>
                <w:spacing w:val="-2"/>
                <w:sz w:val="24"/>
              </w:rPr>
              <w:t>работы</w:t>
            </w:r>
          </w:p>
        </w:tc>
        <w:tc>
          <w:tcPr>
            <w:tcW w:w="5070" w:type="dxa"/>
          </w:tcPr>
          <w:p w14:paraId="14CA56DC" w14:textId="77777777" w:rsidR="00A57689" w:rsidRDefault="00A57689" w:rsidP="00D3658A">
            <w:pPr>
              <w:pStyle w:val="TableParagraph"/>
              <w:spacing w:line="258" w:lineRule="exact"/>
              <w:ind w:left="1"/>
              <w:jc w:val="center"/>
              <w:rPr>
                <w:b/>
                <w:i/>
                <w:sz w:val="24"/>
              </w:rPr>
            </w:pPr>
            <w:r>
              <w:rPr>
                <w:b/>
                <w:i/>
                <w:spacing w:val="-2"/>
                <w:sz w:val="24"/>
              </w:rPr>
              <w:t>Мероприятия</w:t>
            </w:r>
          </w:p>
        </w:tc>
      </w:tr>
      <w:tr w:rsidR="00A57689" w14:paraId="5C246358" w14:textId="77777777" w:rsidTr="00D3658A">
        <w:trPr>
          <w:trHeight w:val="2208"/>
        </w:trPr>
        <w:tc>
          <w:tcPr>
            <w:tcW w:w="5070" w:type="dxa"/>
          </w:tcPr>
          <w:p w14:paraId="219BB247" w14:textId="77777777" w:rsidR="00A57689" w:rsidRDefault="00A57689" w:rsidP="00D3658A">
            <w:pPr>
              <w:pStyle w:val="TableParagraph"/>
              <w:tabs>
                <w:tab w:val="left" w:pos="2008"/>
                <w:tab w:val="left" w:pos="2128"/>
                <w:tab w:val="left" w:pos="3868"/>
              </w:tabs>
              <w:ind w:right="107"/>
              <w:jc w:val="both"/>
              <w:rPr>
                <w:sz w:val="24"/>
              </w:rPr>
            </w:pPr>
            <w:r>
              <w:rPr>
                <w:spacing w:val="-2"/>
                <w:sz w:val="24"/>
              </w:rPr>
              <w:t>Оформление</w:t>
            </w:r>
            <w:r>
              <w:rPr>
                <w:sz w:val="24"/>
              </w:rPr>
              <w:tab/>
            </w:r>
            <w:r>
              <w:rPr>
                <w:sz w:val="24"/>
              </w:rPr>
              <w:tab/>
            </w:r>
            <w:r>
              <w:rPr>
                <w:spacing w:val="-2"/>
                <w:sz w:val="24"/>
              </w:rPr>
              <w:t>интерьера</w:t>
            </w:r>
            <w:r>
              <w:rPr>
                <w:sz w:val="24"/>
              </w:rPr>
              <w:tab/>
            </w:r>
            <w:r>
              <w:rPr>
                <w:spacing w:val="-2"/>
                <w:sz w:val="24"/>
              </w:rPr>
              <w:t xml:space="preserve">школьных </w:t>
            </w:r>
            <w:r>
              <w:rPr>
                <w:sz w:val="24"/>
              </w:rPr>
              <w:t>помещений (вестибюля, коридоров,</w:t>
            </w:r>
            <w:r>
              <w:rPr>
                <w:spacing w:val="40"/>
                <w:sz w:val="24"/>
              </w:rPr>
              <w:t xml:space="preserve"> </w:t>
            </w:r>
            <w:r>
              <w:rPr>
                <w:sz w:val="24"/>
              </w:rPr>
              <w:t>рекреаций,</w:t>
            </w:r>
            <w:r>
              <w:rPr>
                <w:spacing w:val="40"/>
                <w:sz w:val="24"/>
              </w:rPr>
              <w:t xml:space="preserve"> </w:t>
            </w:r>
            <w:r>
              <w:rPr>
                <w:sz w:val="24"/>
              </w:rPr>
              <w:t>залов,</w:t>
            </w:r>
            <w:r>
              <w:rPr>
                <w:spacing w:val="40"/>
                <w:sz w:val="24"/>
              </w:rPr>
              <w:t xml:space="preserve"> </w:t>
            </w:r>
            <w:r>
              <w:rPr>
                <w:sz w:val="24"/>
              </w:rPr>
              <w:t>лестничных</w:t>
            </w:r>
            <w:r>
              <w:rPr>
                <w:spacing w:val="40"/>
                <w:sz w:val="24"/>
              </w:rPr>
              <w:t xml:space="preserve"> </w:t>
            </w:r>
            <w:r>
              <w:rPr>
                <w:sz w:val="24"/>
              </w:rPr>
              <w:t>пролетов</w:t>
            </w:r>
            <w:r>
              <w:rPr>
                <w:spacing w:val="40"/>
                <w:sz w:val="24"/>
              </w:rPr>
              <w:t xml:space="preserve"> </w:t>
            </w:r>
            <w:r>
              <w:rPr>
                <w:sz w:val="24"/>
              </w:rPr>
              <w:t xml:space="preserve">и т.п.) и их периодическая переориентация, которая может служить хорошим средством </w:t>
            </w:r>
            <w:r>
              <w:rPr>
                <w:spacing w:val="-2"/>
                <w:sz w:val="24"/>
              </w:rPr>
              <w:t>разрушения</w:t>
            </w:r>
            <w:r>
              <w:rPr>
                <w:sz w:val="24"/>
              </w:rPr>
              <w:tab/>
            </w:r>
            <w:r>
              <w:rPr>
                <w:spacing w:val="-2"/>
                <w:sz w:val="24"/>
              </w:rPr>
              <w:t>негативных</w:t>
            </w:r>
            <w:r>
              <w:rPr>
                <w:sz w:val="24"/>
              </w:rPr>
              <w:tab/>
            </w:r>
            <w:r>
              <w:rPr>
                <w:spacing w:val="-35"/>
                <w:sz w:val="24"/>
              </w:rPr>
              <w:t xml:space="preserve"> </w:t>
            </w:r>
            <w:r>
              <w:rPr>
                <w:sz w:val="24"/>
              </w:rPr>
              <w:t>установок</w:t>
            </w:r>
          </w:p>
          <w:p w14:paraId="6D132096" w14:textId="77777777" w:rsidR="00A57689" w:rsidRDefault="00A57689" w:rsidP="00D3658A">
            <w:pPr>
              <w:pStyle w:val="TableParagraph"/>
              <w:spacing w:line="270" w:lineRule="atLeast"/>
              <w:ind w:right="108"/>
              <w:jc w:val="both"/>
              <w:rPr>
                <w:sz w:val="24"/>
              </w:rPr>
            </w:pPr>
            <w:r>
              <w:rPr>
                <w:sz w:val="24"/>
              </w:rPr>
              <w:t>школьников</w:t>
            </w:r>
            <w:r>
              <w:rPr>
                <w:spacing w:val="40"/>
                <w:sz w:val="24"/>
              </w:rPr>
              <w:t xml:space="preserve"> </w:t>
            </w:r>
            <w:r>
              <w:rPr>
                <w:sz w:val="24"/>
              </w:rPr>
              <w:t>на</w:t>
            </w:r>
            <w:r>
              <w:rPr>
                <w:spacing w:val="40"/>
                <w:sz w:val="24"/>
              </w:rPr>
              <w:t xml:space="preserve"> </w:t>
            </w:r>
            <w:r>
              <w:rPr>
                <w:sz w:val="24"/>
              </w:rPr>
              <w:t>учебные</w:t>
            </w:r>
            <w:r>
              <w:rPr>
                <w:spacing w:val="40"/>
                <w:sz w:val="24"/>
              </w:rPr>
              <w:t xml:space="preserve"> </w:t>
            </w:r>
            <w:r>
              <w:rPr>
                <w:sz w:val="24"/>
              </w:rPr>
              <w:t>и</w:t>
            </w:r>
            <w:r>
              <w:rPr>
                <w:spacing w:val="40"/>
                <w:sz w:val="24"/>
              </w:rPr>
              <w:t xml:space="preserve"> </w:t>
            </w:r>
            <w:r>
              <w:rPr>
                <w:sz w:val="24"/>
              </w:rPr>
              <w:t xml:space="preserve">внеучебные </w:t>
            </w:r>
            <w:r>
              <w:rPr>
                <w:spacing w:val="-2"/>
                <w:sz w:val="24"/>
              </w:rPr>
              <w:t>занятия</w:t>
            </w:r>
          </w:p>
        </w:tc>
        <w:tc>
          <w:tcPr>
            <w:tcW w:w="5070" w:type="dxa"/>
          </w:tcPr>
          <w:p w14:paraId="11D60FAF" w14:textId="77777777" w:rsidR="00A57689" w:rsidRDefault="00A57689" w:rsidP="00D3658A">
            <w:pPr>
              <w:pStyle w:val="TableParagraph"/>
              <w:ind w:left="105" w:right="109"/>
              <w:jc w:val="both"/>
              <w:rPr>
                <w:sz w:val="24"/>
              </w:rPr>
            </w:pPr>
            <w:r>
              <w:rPr>
                <w:sz w:val="24"/>
              </w:rPr>
              <w:t>оформление гимназии к традиционным мероприятиям</w:t>
            </w:r>
            <w:r>
              <w:rPr>
                <w:spacing w:val="40"/>
                <w:sz w:val="24"/>
              </w:rPr>
              <w:t xml:space="preserve"> </w:t>
            </w:r>
            <w:r>
              <w:rPr>
                <w:sz w:val="24"/>
              </w:rPr>
              <w:t>(День</w:t>
            </w:r>
            <w:r>
              <w:rPr>
                <w:spacing w:val="40"/>
                <w:sz w:val="24"/>
              </w:rPr>
              <w:t xml:space="preserve"> </w:t>
            </w:r>
            <w:r>
              <w:rPr>
                <w:sz w:val="24"/>
              </w:rPr>
              <w:t>Знаний,</w:t>
            </w:r>
            <w:r>
              <w:rPr>
                <w:spacing w:val="40"/>
                <w:sz w:val="24"/>
              </w:rPr>
              <w:t xml:space="preserve"> </w:t>
            </w:r>
            <w:r>
              <w:rPr>
                <w:sz w:val="24"/>
              </w:rPr>
              <w:t>Новый</w:t>
            </w:r>
            <w:r>
              <w:rPr>
                <w:spacing w:val="40"/>
                <w:sz w:val="24"/>
              </w:rPr>
              <w:t xml:space="preserve"> </w:t>
            </w:r>
            <w:r>
              <w:rPr>
                <w:sz w:val="24"/>
              </w:rPr>
              <w:t>год, День Победы), лагерь дневного пребывания, уголок безопасности, трудовая бригада.</w:t>
            </w:r>
          </w:p>
        </w:tc>
      </w:tr>
    </w:tbl>
    <w:p w14:paraId="7B041EB3" w14:textId="77777777" w:rsidR="00A57689" w:rsidRDefault="00A57689" w:rsidP="00A57689">
      <w:pPr>
        <w:pStyle w:val="TableParagraph"/>
        <w:jc w:val="both"/>
        <w:rPr>
          <w:sz w:val="24"/>
        </w:rPr>
        <w:sectPr w:rsidR="00A57689">
          <w:type w:val="continuous"/>
          <w:pgSz w:w="11910" w:h="16840"/>
          <w:pgMar w:top="1100" w:right="141" w:bottom="940" w:left="992" w:header="0" w:footer="758" w:gutter="0"/>
          <w:cols w:space="720"/>
        </w:sect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0"/>
        <w:gridCol w:w="5070"/>
      </w:tblGrid>
      <w:tr w:rsidR="00A57689" w14:paraId="2B62A176" w14:textId="77777777" w:rsidTr="00D3658A">
        <w:trPr>
          <w:trHeight w:val="3590"/>
        </w:trPr>
        <w:tc>
          <w:tcPr>
            <w:tcW w:w="5070" w:type="dxa"/>
          </w:tcPr>
          <w:p w14:paraId="681AC345" w14:textId="77777777" w:rsidR="00A57689" w:rsidRDefault="00A57689" w:rsidP="00D3658A">
            <w:pPr>
              <w:pStyle w:val="TableParagraph"/>
              <w:ind w:right="104"/>
              <w:jc w:val="both"/>
              <w:rPr>
                <w:sz w:val="24"/>
              </w:rPr>
            </w:pPr>
            <w:r>
              <w:rPr>
                <w:sz w:val="24"/>
              </w:rPr>
              <w:t>Размещение на стенах гимназии регулярно сменяемых экспозиций: творческих работ школьников, позволяющих им реализовать свой творческий потенциал, а также знакомящих</w:t>
            </w:r>
            <w:r>
              <w:rPr>
                <w:spacing w:val="40"/>
                <w:sz w:val="24"/>
              </w:rPr>
              <w:t xml:space="preserve"> </w:t>
            </w:r>
            <w:r>
              <w:rPr>
                <w:sz w:val="24"/>
              </w:rPr>
              <w:t>их</w:t>
            </w:r>
            <w:r>
              <w:rPr>
                <w:spacing w:val="40"/>
                <w:sz w:val="24"/>
              </w:rPr>
              <w:t xml:space="preserve"> </w:t>
            </w:r>
            <w:r>
              <w:rPr>
                <w:sz w:val="24"/>
              </w:rPr>
              <w:t>с</w:t>
            </w:r>
            <w:r>
              <w:rPr>
                <w:spacing w:val="40"/>
                <w:sz w:val="24"/>
              </w:rPr>
              <w:t xml:space="preserve"> </w:t>
            </w:r>
            <w:r>
              <w:rPr>
                <w:sz w:val="24"/>
              </w:rPr>
              <w:t>работами</w:t>
            </w:r>
            <w:r>
              <w:rPr>
                <w:spacing w:val="40"/>
                <w:sz w:val="24"/>
              </w:rPr>
              <w:t xml:space="preserve"> </w:t>
            </w:r>
            <w:r>
              <w:rPr>
                <w:sz w:val="24"/>
              </w:rPr>
              <w:t>друг</w:t>
            </w:r>
            <w:r>
              <w:rPr>
                <w:spacing w:val="40"/>
                <w:sz w:val="24"/>
              </w:rPr>
              <w:t xml:space="preserve"> </w:t>
            </w:r>
            <w:r>
              <w:rPr>
                <w:sz w:val="24"/>
              </w:rPr>
              <w:t>друга; картин определенного художественного</w:t>
            </w:r>
            <w:r>
              <w:rPr>
                <w:spacing w:val="80"/>
                <w:sz w:val="24"/>
              </w:rPr>
              <w:t xml:space="preserve"> </w:t>
            </w:r>
            <w:r>
              <w:rPr>
                <w:sz w:val="24"/>
              </w:rPr>
              <w:t>стиля, знакомящего школьников с разнообразием эстетического осмысления мира; фотоотчетов об интересных событиях, происходящих в гимназии (проведенных ключевых делах, интересных экскурсиях, походах,</w:t>
            </w:r>
            <w:r>
              <w:rPr>
                <w:spacing w:val="60"/>
                <w:sz w:val="24"/>
              </w:rPr>
              <w:t xml:space="preserve"> </w:t>
            </w:r>
            <w:r>
              <w:rPr>
                <w:sz w:val="24"/>
              </w:rPr>
              <w:t>встречах</w:t>
            </w:r>
            <w:r>
              <w:rPr>
                <w:spacing w:val="66"/>
                <w:sz w:val="24"/>
              </w:rPr>
              <w:t xml:space="preserve"> </w:t>
            </w:r>
            <w:r>
              <w:rPr>
                <w:sz w:val="24"/>
              </w:rPr>
              <w:t>с</w:t>
            </w:r>
            <w:r>
              <w:rPr>
                <w:spacing w:val="60"/>
                <w:sz w:val="24"/>
              </w:rPr>
              <w:t xml:space="preserve"> </w:t>
            </w:r>
            <w:r>
              <w:rPr>
                <w:sz w:val="24"/>
              </w:rPr>
              <w:t>интересными</w:t>
            </w:r>
            <w:r>
              <w:rPr>
                <w:spacing w:val="62"/>
                <w:sz w:val="24"/>
              </w:rPr>
              <w:t xml:space="preserve"> </w:t>
            </w:r>
            <w:r>
              <w:rPr>
                <w:sz w:val="24"/>
              </w:rPr>
              <w:t>людьми</w:t>
            </w:r>
            <w:r>
              <w:rPr>
                <w:spacing w:val="62"/>
                <w:sz w:val="24"/>
              </w:rPr>
              <w:t xml:space="preserve"> </w:t>
            </w:r>
            <w:r>
              <w:rPr>
                <w:spacing w:val="-10"/>
                <w:sz w:val="24"/>
              </w:rPr>
              <w:t>и</w:t>
            </w:r>
          </w:p>
          <w:p w14:paraId="65C20CD9" w14:textId="77777777" w:rsidR="00A57689" w:rsidRDefault="00A57689" w:rsidP="00D3658A">
            <w:pPr>
              <w:pStyle w:val="TableParagraph"/>
              <w:spacing w:line="264" w:lineRule="exact"/>
              <w:rPr>
                <w:sz w:val="24"/>
              </w:rPr>
            </w:pPr>
            <w:r>
              <w:rPr>
                <w:spacing w:val="-2"/>
                <w:sz w:val="24"/>
              </w:rPr>
              <w:t>т.п.)</w:t>
            </w:r>
          </w:p>
        </w:tc>
        <w:tc>
          <w:tcPr>
            <w:tcW w:w="5070" w:type="dxa"/>
          </w:tcPr>
          <w:p w14:paraId="6073D86A" w14:textId="77777777" w:rsidR="00A57689" w:rsidRDefault="00A57689" w:rsidP="00D3658A">
            <w:pPr>
              <w:pStyle w:val="TableParagraph"/>
              <w:ind w:left="105" w:right="103"/>
              <w:jc w:val="both"/>
              <w:rPr>
                <w:sz w:val="24"/>
              </w:rPr>
            </w:pPr>
            <w:r>
              <w:rPr>
                <w:sz w:val="24"/>
              </w:rPr>
              <w:t xml:space="preserve">конкурс рисунков к знаменательным датам календаря, выставка фоторабот учащихся, стендовая презентация, отличники учебы, </w:t>
            </w:r>
            <w:proofErr w:type="gramStart"/>
            <w:r>
              <w:rPr>
                <w:sz w:val="24"/>
              </w:rPr>
              <w:t>правовой</w:t>
            </w:r>
            <w:r>
              <w:rPr>
                <w:spacing w:val="37"/>
                <w:sz w:val="24"/>
              </w:rPr>
              <w:t xml:space="preserve">  </w:t>
            </w:r>
            <w:r>
              <w:rPr>
                <w:sz w:val="24"/>
              </w:rPr>
              <w:t>уголок</w:t>
            </w:r>
            <w:proofErr w:type="gramEnd"/>
            <w:r>
              <w:rPr>
                <w:sz w:val="24"/>
              </w:rPr>
              <w:t>,</w:t>
            </w:r>
            <w:r>
              <w:rPr>
                <w:spacing w:val="35"/>
                <w:sz w:val="24"/>
              </w:rPr>
              <w:t xml:space="preserve">  </w:t>
            </w:r>
            <w:r>
              <w:rPr>
                <w:sz w:val="24"/>
              </w:rPr>
              <w:t>информационные</w:t>
            </w:r>
            <w:r>
              <w:rPr>
                <w:spacing w:val="35"/>
                <w:sz w:val="24"/>
              </w:rPr>
              <w:t xml:space="preserve">  </w:t>
            </w:r>
            <w:r>
              <w:rPr>
                <w:spacing w:val="-2"/>
                <w:sz w:val="24"/>
              </w:rPr>
              <w:t>стенды</w:t>
            </w:r>
          </w:p>
          <w:p w14:paraId="574256D0" w14:textId="77777777" w:rsidR="00A57689" w:rsidRDefault="00A57689" w:rsidP="00D3658A">
            <w:pPr>
              <w:pStyle w:val="TableParagraph"/>
              <w:ind w:left="105"/>
              <w:jc w:val="both"/>
              <w:rPr>
                <w:sz w:val="24"/>
              </w:rPr>
            </w:pPr>
            <w:r>
              <w:rPr>
                <w:sz w:val="24"/>
              </w:rPr>
              <w:t>«Твоя</w:t>
            </w:r>
            <w:r>
              <w:rPr>
                <w:spacing w:val="71"/>
                <w:w w:val="150"/>
                <w:sz w:val="24"/>
              </w:rPr>
              <w:t xml:space="preserve"> </w:t>
            </w:r>
            <w:r>
              <w:rPr>
                <w:sz w:val="24"/>
              </w:rPr>
              <w:t>будущая</w:t>
            </w:r>
            <w:r>
              <w:rPr>
                <w:spacing w:val="71"/>
                <w:w w:val="150"/>
                <w:sz w:val="24"/>
              </w:rPr>
              <w:t xml:space="preserve"> </w:t>
            </w:r>
            <w:r>
              <w:rPr>
                <w:sz w:val="24"/>
              </w:rPr>
              <w:t>профессия</w:t>
            </w:r>
            <w:proofErr w:type="gramStart"/>
            <w:r>
              <w:rPr>
                <w:sz w:val="24"/>
              </w:rPr>
              <w:t>»,</w:t>
            </w:r>
            <w:r>
              <w:rPr>
                <w:spacing w:val="25"/>
                <w:sz w:val="24"/>
              </w:rPr>
              <w:t xml:space="preserve">  </w:t>
            </w:r>
            <w:r>
              <w:rPr>
                <w:sz w:val="24"/>
              </w:rPr>
              <w:t>«</w:t>
            </w:r>
            <w:proofErr w:type="gramEnd"/>
            <w:r>
              <w:rPr>
                <w:sz w:val="24"/>
              </w:rPr>
              <w:t>Сдаем</w:t>
            </w:r>
            <w:r>
              <w:rPr>
                <w:spacing w:val="71"/>
                <w:w w:val="150"/>
                <w:sz w:val="24"/>
              </w:rPr>
              <w:t xml:space="preserve"> </w:t>
            </w:r>
            <w:r>
              <w:rPr>
                <w:spacing w:val="-2"/>
                <w:sz w:val="24"/>
              </w:rPr>
              <w:t>ГТО»,</w:t>
            </w:r>
          </w:p>
          <w:p w14:paraId="27095084" w14:textId="77777777" w:rsidR="00A57689" w:rsidRDefault="00A57689" w:rsidP="00D3658A">
            <w:pPr>
              <w:pStyle w:val="TableParagraph"/>
              <w:ind w:left="105"/>
              <w:jc w:val="both"/>
              <w:rPr>
                <w:sz w:val="24"/>
              </w:rPr>
            </w:pPr>
            <w:r>
              <w:rPr>
                <w:sz w:val="24"/>
              </w:rPr>
              <w:t>«Наши</w:t>
            </w:r>
            <w:r>
              <w:rPr>
                <w:spacing w:val="13"/>
                <w:sz w:val="24"/>
              </w:rPr>
              <w:t xml:space="preserve"> </w:t>
            </w:r>
            <w:r>
              <w:rPr>
                <w:spacing w:val="-2"/>
                <w:sz w:val="24"/>
              </w:rPr>
              <w:t>достижения»</w:t>
            </w:r>
          </w:p>
        </w:tc>
      </w:tr>
      <w:tr w:rsidR="00A57689" w14:paraId="4358D311" w14:textId="77777777" w:rsidTr="00D3658A">
        <w:trPr>
          <w:trHeight w:val="1655"/>
        </w:trPr>
        <w:tc>
          <w:tcPr>
            <w:tcW w:w="5070" w:type="dxa"/>
          </w:tcPr>
          <w:p w14:paraId="01D8E69D" w14:textId="77777777" w:rsidR="00A57689" w:rsidRDefault="00A57689" w:rsidP="00D3658A">
            <w:pPr>
              <w:pStyle w:val="TableParagraph"/>
              <w:ind w:right="102"/>
              <w:jc w:val="both"/>
              <w:rPr>
                <w:sz w:val="24"/>
              </w:rPr>
            </w:pPr>
            <w:r>
              <w:rPr>
                <w:sz w:val="24"/>
              </w:rPr>
              <w:t>Событийный дизайн - оформление пространства проведения конкретных школьных событий</w:t>
            </w:r>
          </w:p>
        </w:tc>
        <w:tc>
          <w:tcPr>
            <w:tcW w:w="5070" w:type="dxa"/>
          </w:tcPr>
          <w:p w14:paraId="7913D818" w14:textId="77777777" w:rsidR="00A57689" w:rsidRDefault="00A57689" w:rsidP="00D3658A">
            <w:pPr>
              <w:pStyle w:val="TableParagraph"/>
              <w:ind w:left="105" w:right="108"/>
              <w:jc w:val="both"/>
              <w:rPr>
                <w:sz w:val="24"/>
              </w:rPr>
            </w:pPr>
            <w:r>
              <w:rPr>
                <w:sz w:val="24"/>
              </w:rPr>
              <w:t>создание фотозоны к традиционным школьным праздникам, оформление пространства проведения конкретных школьных событий (праздников, церемоний, торжественных</w:t>
            </w:r>
            <w:r>
              <w:rPr>
                <w:spacing w:val="56"/>
                <w:w w:val="150"/>
                <w:sz w:val="24"/>
              </w:rPr>
              <w:t xml:space="preserve"> </w:t>
            </w:r>
            <w:r>
              <w:rPr>
                <w:sz w:val="24"/>
              </w:rPr>
              <w:t>линеек,</w:t>
            </w:r>
            <w:r>
              <w:rPr>
                <w:spacing w:val="55"/>
                <w:w w:val="150"/>
                <w:sz w:val="24"/>
              </w:rPr>
              <w:t xml:space="preserve"> </w:t>
            </w:r>
            <w:r>
              <w:rPr>
                <w:sz w:val="24"/>
              </w:rPr>
              <w:t>творческих</w:t>
            </w:r>
            <w:r>
              <w:rPr>
                <w:spacing w:val="57"/>
                <w:w w:val="150"/>
                <w:sz w:val="24"/>
              </w:rPr>
              <w:t xml:space="preserve"> </w:t>
            </w:r>
            <w:r>
              <w:rPr>
                <w:spacing w:val="-2"/>
                <w:sz w:val="24"/>
              </w:rPr>
              <w:t>вечеров,</w:t>
            </w:r>
          </w:p>
          <w:p w14:paraId="0956005E" w14:textId="77777777" w:rsidR="00A57689" w:rsidRDefault="00A57689" w:rsidP="00D3658A">
            <w:pPr>
              <w:pStyle w:val="TableParagraph"/>
              <w:spacing w:line="264" w:lineRule="exact"/>
              <w:ind w:left="105"/>
              <w:jc w:val="both"/>
              <w:rPr>
                <w:sz w:val="24"/>
              </w:rPr>
            </w:pPr>
            <w:r>
              <w:rPr>
                <w:sz w:val="24"/>
              </w:rPr>
              <w:t>выставок,</w:t>
            </w:r>
            <w:r>
              <w:rPr>
                <w:spacing w:val="21"/>
                <w:sz w:val="24"/>
              </w:rPr>
              <w:t xml:space="preserve"> </w:t>
            </w:r>
            <w:r>
              <w:rPr>
                <w:sz w:val="24"/>
              </w:rPr>
              <w:t>собраний,</w:t>
            </w:r>
            <w:r>
              <w:rPr>
                <w:spacing w:val="19"/>
                <w:sz w:val="24"/>
              </w:rPr>
              <w:t xml:space="preserve"> </w:t>
            </w:r>
            <w:r>
              <w:rPr>
                <w:sz w:val="24"/>
              </w:rPr>
              <w:t>конференций</w:t>
            </w:r>
            <w:r>
              <w:rPr>
                <w:spacing w:val="20"/>
                <w:sz w:val="24"/>
              </w:rPr>
              <w:t xml:space="preserve"> </w:t>
            </w:r>
            <w:r>
              <w:rPr>
                <w:sz w:val="24"/>
              </w:rPr>
              <w:t>и</w:t>
            </w:r>
            <w:r>
              <w:rPr>
                <w:spacing w:val="21"/>
                <w:sz w:val="24"/>
              </w:rPr>
              <w:t xml:space="preserve"> </w:t>
            </w:r>
            <w:r>
              <w:rPr>
                <w:spacing w:val="-4"/>
                <w:sz w:val="24"/>
              </w:rPr>
              <w:t>т.п)</w:t>
            </w:r>
          </w:p>
        </w:tc>
      </w:tr>
      <w:tr w:rsidR="00A57689" w14:paraId="37B50C58" w14:textId="77777777" w:rsidTr="00D3658A">
        <w:trPr>
          <w:trHeight w:val="2484"/>
        </w:trPr>
        <w:tc>
          <w:tcPr>
            <w:tcW w:w="5070" w:type="dxa"/>
          </w:tcPr>
          <w:p w14:paraId="41A60081" w14:textId="77777777" w:rsidR="00A57689" w:rsidRDefault="00A57689" w:rsidP="00D3658A">
            <w:pPr>
              <w:pStyle w:val="TableParagraph"/>
              <w:ind w:right="100"/>
              <w:jc w:val="both"/>
              <w:rPr>
                <w:sz w:val="24"/>
              </w:rPr>
            </w:pPr>
            <w:r>
              <w:rPr>
                <w:sz w:val="24"/>
              </w:rPr>
              <w:t>Акцентирование внимания школьников посредством элементов предметно- эстетической среды</w:t>
            </w:r>
          </w:p>
        </w:tc>
        <w:tc>
          <w:tcPr>
            <w:tcW w:w="5070" w:type="dxa"/>
          </w:tcPr>
          <w:p w14:paraId="186E19BA" w14:textId="77777777" w:rsidR="00A57689" w:rsidRDefault="00A57689" w:rsidP="00D3658A">
            <w:pPr>
              <w:pStyle w:val="TableParagraph"/>
              <w:ind w:left="105" w:right="107"/>
              <w:jc w:val="both"/>
              <w:rPr>
                <w:sz w:val="24"/>
              </w:rPr>
            </w:pPr>
            <w:r>
              <w:rPr>
                <w:sz w:val="24"/>
              </w:rPr>
              <w:t>стенды, плакаты, инсталляции на важных для воспитания ценностях гимназии, ее</w:t>
            </w:r>
            <w:r>
              <w:rPr>
                <w:spacing w:val="80"/>
                <w:sz w:val="24"/>
              </w:rPr>
              <w:t xml:space="preserve"> </w:t>
            </w:r>
            <w:r>
              <w:rPr>
                <w:sz w:val="24"/>
              </w:rPr>
              <w:t>традициях, правилах;</w:t>
            </w:r>
          </w:p>
          <w:p w14:paraId="52DDA546" w14:textId="77777777" w:rsidR="00A57689" w:rsidRDefault="00A57689" w:rsidP="00D3658A">
            <w:pPr>
              <w:pStyle w:val="TableParagraph"/>
              <w:ind w:left="105" w:right="110"/>
              <w:jc w:val="both"/>
              <w:rPr>
                <w:sz w:val="24"/>
              </w:rPr>
            </w:pPr>
            <w:r>
              <w:rPr>
                <w:sz w:val="24"/>
              </w:rPr>
              <w:t>создание и поддержание в рабочем состоянии</w:t>
            </w:r>
            <w:r>
              <w:rPr>
                <w:spacing w:val="40"/>
                <w:sz w:val="24"/>
              </w:rPr>
              <w:t xml:space="preserve"> </w:t>
            </w:r>
            <w:r>
              <w:rPr>
                <w:sz w:val="24"/>
              </w:rPr>
              <w:t xml:space="preserve">в вестибюле гимназии стеллажей свободного книгообмена, на которые желающие дети, родители и педагоги могут выставлять для </w:t>
            </w:r>
            <w:proofErr w:type="gramStart"/>
            <w:r>
              <w:rPr>
                <w:sz w:val="24"/>
              </w:rPr>
              <w:t>общего</w:t>
            </w:r>
            <w:r>
              <w:rPr>
                <w:spacing w:val="34"/>
                <w:sz w:val="24"/>
              </w:rPr>
              <w:t xml:space="preserve">  </w:t>
            </w:r>
            <w:r>
              <w:rPr>
                <w:sz w:val="24"/>
              </w:rPr>
              <w:t>пользования</w:t>
            </w:r>
            <w:proofErr w:type="gramEnd"/>
            <w:r>
              <w:rPr>
                <w:spacing w:val="37"/>
                <w:sz w:val="24"/>
              </w:rPr>
              <w:t xml:space="preserve">  </w:t>
            </w:r>
            <w:r>
              <w:rPr>
                <w:sz w:val="24"/>
              </w:rPr>
              <w:t>свои</w:t>
            </w:r>
            <w:r>
              <w:rPr>
                <w:spacing w:val="35"/>
                <w:sz w:val="24"/>
              </w:rPr>
              <w:t xml:space="preserve">  </w:t>
            </w:r>
            <w:r>
              <w:rPr>
                <w:sz w:val="24"/>
              </w:rPr>
              <w:t>книги,</w:t>
            </w:r>
            <w:r>
              <w:rPr>
                <w:spacing w:val="35"/>
                <w:sz w:val="24"/>
              </w:rPr>
              <w:t xml:space="preserve">  </w:t>
            </w:r>
            <w:r>
              <w:rPr>
                <w:sz w:val="24"/>
              </w:rPr>
              <w:t>а</w:t>
            </w:r>
            <w:r>
              <w:rPr>
                <w:spacing w:val="35"/>
                <w:sz w:val="24"/>
              </w:rPr>
              <w:t xml:space="preserve">  </w:t>
            </w:r>
            <w:r>
              <w:rPr>
                <w:spacing w:val="-2"/>
                <w:sz w:val="24"/>
              </w:rPr>
              <w:t>также</w:t>
            </w:r>
          </w:p>
          <w:p w14:paraId="1C1A4AD2" w14:textId="77777777" w:rsidR="00A57689" w:rsidRDefault="00A57689" w:rsidP="00D3658A">
            <w:pPr>
              <w:pStyle w:val="TableParagraph"/>
              <w:spacing w:line="264" w:lineRule="exact"/>
              <w:ind w:left="105"/>
              <w:jc w:val="both"/>
              <w:rPr>
                <w:sz w:val="24"/>
              </w:rPr>
            </w:pPr>
            <w:r>
              <w:rPr>
                <w:sz w:val="24"/>
              </w:rPr>
              <w:t>брать</w:t>
            </w:r>
            <w:r>
              <w:rPr>
                <w:spacing w:val="13"/>
                <w:sz w:val="24"/>
              </w:rPr>
              <w:t xml:space="preserve"> </w:t>
            </w:r>
            <w:r>
              <w:rPr>
                <w:sz w:val="24"/>
              </w:rPr>
              <w:t>с</w:t>
            </w:r>
            <w:r>
              <w:rPr>
                <w:spacing w:val="10"/>
                <w:sz w:val="24"/>
              </w:rPr>
              <w:t xml:space="preserve"> </w:t>
            </w:r>
            <w:r>
              <w:rPr>
                <w:sz w:val="24"/>
              </w:rPr>
              <w:t>них</w:t>
            </w:r>
            <w:r>
              <w:rPr>
                <w:spacing w:val="13"/>
                <w:sz w:val="24"/>
              </w:rPr>
              <w:t xml:space="preserve"> </w:t>
            </w:r>
            <w:r>
              <w:rPr>
                <w:sz w:val="24"/>
              </w:rPr>
              <w:t>для</w:t>
            </w:r>
            <w:r>
              <w:rPr>
                <w:spacing w:val="10"/>
                <w:sz w:val="24"/>
              </w:rPr>
              <w:t xml:space="preserve"> </w:t>
            </w:r>
            <w:r>
              <w:rPr>
                <w:sz w:val="24"/>
              </w:rPr>
              <w:t>чтения</w:t>
            </w:r>
            <w:r>
              <w:rPr>
                <w:spacing w:val="13"/>
                <w:sz w:val="24"/>
              </w:rPr>
              <w:t xml:space="preserve"> </w:t>
            </w:r>
            <w:r>
              <w:rPr>
                <w:sz w:val="24"/>
              </w:rPr>
              <w:t>любые</w:t>
            </w:r>
            <w:r>
              <w:rPr>
                <w:spacing w:val="10"/>
                <w:sz w:val="24"/>
              </w:rPr>
              <w:t xml:space="preserve"> </w:t>
            </w:r>
            <w:r>
              <w:rPr>
                <w:spacing w:val="-2"/>
                <w:sz w:val="24"/>
              </w:rPr>
              <w:t>другие</w:t>
            </w:r>
          </w:p>
        </w:tc>
      </w:tr>
      <w:tr w:rsidR="00A57689" w14:paraId="5F0B2892" w14:textId="77777777" w:rsidTr="00D3658A">
        <w:trPr>
          <w:trHeight w:val="4692"/>
        </w:trPr>
        <w:tc>
          <w:tcPr>
            <w:tcW w:w="5070" w:type="dxa"/>
          </w:tcPr>
          <w:p w14:paraId="37A74C55" w14:textId="77777777" w:rsidR="00A57689" w:rsidRDefault="00A57689" w:rsidP="00D3658A">
            <w:pPr>
              <w:pStyle w:val="TableParagraph"/>
              <w:tabs>
                <w:tab w:val="left" w:pos="1782"/>
                <w:tab w:val="left" w:pos="3086"/>
                <w:tab w:val="left" w:pos="3496"/>
              </w:tabs>
              <w:ind w:right="100"/>
              <w:rPr>
                <w:sz w:val="24"/>
              </w:rPr>
            </w:pPr>
            <w:r>
              <w:rPr>
                <w:spacing w:val="-2"/>
                <w:sz w:val="24"/>
              </w:rPr>
              <w:t>Привлечение</w:t>
            </w:r>
            <w:r>
              <w:rPr>
                <w:sz w:val="24"/>
              </w:rPr>
              <w:tab/>
            </w:r>
            <w:r>
              <w:rPr>
                <w:spacing w:val="-2"/>
                <w:sz w:val="24"/>
              </w:rPr>
              <w:t>учащихся</w:t>
            </w:r>
            <w:r>
              <w:rPr>
                <w:sz w:val="24"/>
              </w:rPr>
              <w:tab/>
            </w:r>
            <w:r>
              <w:rPr>
                <w:spacing w:val="-10"/>
                <w:sz w:val="24"/>
              </w:rPr>
              <w:t>к</w:t>
            </w:r>
            <w:r>
              <w:rPr>
                <w:sz w:val="24"/>
              </w:rPr>
              <w:tab/>
            </w:r>
            <w:r>
              <w:rPr>
                <w:spacing w:val="-2"/>
                <w:sz w:val="24"/>
              </w:rPr>
              <w:t xml:space="preserve">общественно- </w:t>
            </w:r>
            <w:r>
              <w:rPr>
                <w:sz w:val="24"/>
              </w:rPr>
              <w:t>полезному труду</w:t>
            </w:r>
          </w:p>
        </w:tc>
        <w:tc>
          <w:tcPr>
            <w:tcW w:w="5070" w:type="dxa"/>
          </w:tcPr>
          <w:p w14:paraId="282833D8" w14:textId="77777777" w:rsidR="00A57689" w:rsidRDefault="00A57689" w:rsidP="00D3658A">
            <w:pPr>
              <w:pStyle w:val="TableParagraph"/>
              <w:ind w:left="105" w:right="108"/>
              <w:jc w:val="both"/>
              <w:rPr>
                <w:sz w:val="24"/>
              </w:rPr>
            </w:pPr>
            <w:r>
              <w:rPr>
                <w:sz w:val="24"/>
              </w:rPr>
              <w:t>участие в субботниках по благоустройству территории учреждения и территории муниципального образования городского округа «Воркута»;</w:t>
            </w:r>
          </w:p>
          <w:p w14:paraId="2959AC94" w14:textId="77777777" w:rsidR="00A57689" w:rsidRDefault="00A57689" w:rsidP="00D3658A">
            <w:pPr>
              <w:pStyle w:val="TableParagraph"/>
              <w:ind w:left="105" w:right="1051"/>
              <w:jc w:val="both"/>
              <w:rPr>
                <w:sz w:val="24"/>
              </w:rPr>
            </w:pPr>
            <w:r>
              <w:rPr>
                <w:sz w:val="24"/>
              </w:rPr>
              <w:t>плановое дежурство по учреждению; дежурство в гардеробе;</w:t>
            </w:r>
          </w:p>
          <w:p w14:paraId="703E6BB3" w14:textId="77777777" w:rsidR="00A57689" w:rsidRDefault="00A57689" w:rsidP="00D3658A">
            <w:pPr>
              <w:pStyle w:val="TableParagraph"/>
              <w:ind w:left="105"/>
              <w:jc w:val="both"/>
              <w:rPr>
                <w:sz w:val="24"/>
              </w:rPr>
            </w:pPr>
            <w:r>
              <w:rPr>
                <w:sz w:val="24"/>
              </w:rPr>
              <w:t>дежурство</w:t>
            </w:r>
            <w:r>
              <w:rPr>
                <w:spacing w:val="13"/>
                <w:sz w:val="24"/>
              </w:rPr>
              <w:t xml:space="preserve"> </w:t>
            </w:r>
            <w:r>
              <w:rPr>
                <w:sz w:val="24"/>
              </w:rPr>
              <w:t>по</w:t>
            </w:r>
            <w:r>
              <w:rPr>
                <w:spacing w:val="17"/>
                <w:sz w:val="24"/>
              </w:rPr>
              <w:t xml:space="preserve"> </w:t>
            </w:r>
            <w:r>
              <w:rPr>
                <w:spacing w:val="-2"/>
                <w:sz w:val="24"/>
              </w:rPr>
              <w:t>столовой;</w:t>
            </w:r>
          </w:p>
          <w:p w14:paraId="25B6AC3D" w14:textId="77777777" w:rsidR="00A57689" w:rsidRDefault="00A57689" w:rsidP="00D3658A">
            <w:pPr>
              <w:pStyle w:val="TableParagraph"/>
              <w:ind w:left="105" w:right="100"/>
              <w:jc w:val="both"/>
              <w:rPr>
                <w:sz w:val="24"/>
              </w:rPr>
            </w:pPr>
            <w:r>
              <w:rPr>
                <w:sz w:val="24"/>
              </w:rPr>
              <w:t>участие в труде по самообслуживанию (поддержание порядка и чистоты в классе, уборка мастерских, несложный ремонт школьной мебели; ремонт учебной и художественной литературы, учебно- наглядных пособий);</w:t>
            </w:r>
          </w:p>
          <w:p w14:paraId="6BFA5D86" w14:textId="77777777" w:rsidR="00A57689" w:rsidRDefault="00A57689" w:rsidP="00D3658A">
            <w:pPr>
              <w:pStyle w:val="TableParagraph"/>
              <w:ind w:left="105" w:right="109"/>
              <w:jc w:val="both"/>
              <w:rPr>
                <w:sz w:val="24"/>
              </w:rPr>
            </w:pPr>
            <w:r>
              <w:rPr>
                <w:sz w:val="24"/>
              </w:rPr>
              <w:t>генеральная уборка школьных помещений после каждой четверти (мытьё стен, подоконников, школьной мебели);</w:t>
            </w:r>
          </w:p>
          <w:p w14:paraId="7EE2D4D0" w14:textId="77777777" w:rsidR="00A57689" w:rsidRDefault="00A57689" w:rsidP="00D3658A">
            <w:pPr>
              <w:pStyle w:val="TableParagraph"/>
              <w:spacing w:line="264" w:lineRule="exact"/>
              <w:ind w:left="105"/>
              <w:jc w:val="both"/>
              <w:rPr>
                <w:sz w:val="24"/>
              </w:rPr>
            </w:pPr>
            <w:r>
              <w:rPr>
                <w:sz w:val="24"/>
              </w:rPr>
              <w:t>мелкий</w:t>
            </w:r>
            <w:r>
              <w:rPr>
                <w:spacing w:val="16"/>
                <w:sz w:val="24"/>
              </w:rPr>
              <w:t xml:space="preserve"> </w:t>
            </w:r>
            <w:r>
              <w:rPr>
                <w:sz w:val="24"/>
              </w:rPr>
              <w:t>ремонт</w:t>
            </w:r>
            <w:r>
              <w:rPr>
                <w:spacing w:val="17"/>
                <w:sz w:val="24"/>
              </w:rPr>
              <w:t xml:space="preserve"> </w:t>
            </w:r>
            <w:r>
              <w:rPr>
                <w:spacing w:val="-2"/>
                <w:sz w:val="24"/>
              </w:rPr>
              <w:t>мебели.</w:t>
            </w:r>
          </w:p>
        </w:tc>
      </w:tr>
    </w:tbl>
    <w:p w14:paraId="4A20505D" w14:textId="77777777" w:rsidR="00A57689" w:rsidRDefault="00A57689" w:rsidP="00A57689">
      <w:pPr>
        <w:pStyle w:val="TableParagraph"/>
        <w:spacing w:line="264" w:lineRule="exact"/>
        <w:jc w:val="both"/>
        <w:rPr>
          <w:sz w:val="24"/>
        </w:rPr>
        <w:sectPr w:rsidR="00A57689">
          <w:type w:val="continuous"/>
          <w:pgSz w:w="11910" w:h="16840"/>
          <w:pgMar w:top="1100" w:right="141" w:bottom="940" w:left="992" w:header="0" w:footer="758" w:gutter="0"/>
          <w:cols w:space="720"/>
        </w:sect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0"/>
        <w:gridCol w:w="5070"/>
      </w:tblGrid>
      <w:tr w:rsidR="00A57689" w14:paraId="2D4ADDCF" w14:textId="77777777" w:rsidTr="00D3658A">
        <w:trPr>
          <w:trHeight w:val="2486"/>
        </w:trPr>
        <w:tc>
          <w:tcPr>
            <w:tcW w:w="5070" w:type="dxa"/>
          </w:tcPr>
          <w:p w14:paraId="54B7EC21" w14:textId="77777777" w:rsidR="00A57689" w:rsidRDefault="00A57689" w:rsidP="00D3658A">
            <w:pPr>
              <w:pStyle w:val="TableParagraph"/>
              <w:tabs>
                <w:tab w:val="left" w:pos="1790"/>
                <w:tab w:val="left" w:pos="3190"/>
              </w:tabs>
              <w:ind w:right="102"/>
              <w:jc w:val="both"/>
              <w:rPr>
                <w:sz w:val="24"/>
              </w:rPr>
            </w:pPr>
            <w:r>
              <w:rPr>
                <w:sz w:val="24"/>
              </w:rPr>
              <w:t>совместная с детьми разработка, создание и популяризация особой школьной символики используемой как в школьной</w:t>
            </w:r>
            <w:r>
              <w:rPr>
                <w:spacing w:val="80"/>
                <w:sz w:val="24"/>
              </w:rPr>
              <w:t xml:space="preserve"> </w:t>
            </w:r>
            <w:r>
              <w:rPr>
                <w:sz w:val="24"/>
              </w:rPr>
              <w:t xml:space="preserve">повседневности, так и в торжественные </w:t>
            </w:r>
            <w:r>
              <w:rPr>
                <w:spacing w:val="-2"/>
                <w:sz w:val="24"/>
              </w:rPr>
              <w:t>моменты</w:t>
            </w:r>
            <w:r>
              <w:rPr>
                <w:sz w:val="24"/>
              </w:rPr>
              <w:tab/>
            </w:r>
            <w:r>
              <w:rPr>
                <w:spacing w:val="-4"/>
                <w:sz w:val="24"/>
              </w:rPr>
              <w:t>жизни</w:t>
            </w:r>
            <w:r>
              <w:rPr>
                <w:sz w:val="24"/>
              </w:rPr>
              <w:tab/>
            </w:r>
            <w:r>
              <w:rPr>
                <w:spacing w:val="-2"/>
                <w:sz w:val="24"/>
              </w:rPr>
              <w:t xml:space="preserve">образовательной </w:t>
            </w:r>
            <w:r>
              <w:rPr>
                <w:sz w:val="24"/>
              </w:rPr>
              <w:t>организации - во время праздников, торжественных</w:t>
            </w:r>
            <w:r>
              <w:rPr>
                <w:spacing w:val="78"/>
                <w:w w:val="150"/>
                <w:sz w:val="24"/>
              </w:rPr>
              <w:t xml:space="preserve">   </w:t>
            </w:r>
            <w:proofErr w:type="gramStart"/>
            <w:r>
              <w:rPr>
                <w:sz w:val="24"/>
              </w:rPr>
              <w:t>церемоний,</w:t>
            </w:r>
            <w:r>
              <w:rPr>
                <w:spacing w:val="78"/>
                <w:w w:val="150"/>
                <w:sz w:val="24"/>
              </w:rPr>
              <w:t xml:space="preserve">   </w:t>
            </w:r>
            <w:proofErr w:type="gramEnd"/>
            <w:r>
              <w:rPr>
                <w:spacing w:val="-2"/>
                <w:sz w:val="24"/>
              </w:rPr>
              <w:t>ключевых</w:t>
            </w:r>
          </w:p>
          <w:p w14:paraId="2EEAA0DB" w14:textId="77777777" w:rsidR="00A57689" w:rsidRDefault="00A57689" w:rsidP="00D3658A">
            <w:pPr>
              <w:pStyle w:val="TableParagraph"/>
              <w:spacing w:line="270" w:lineRule="atLeast"/>
              <w:ind w:right="110"/>
              <w:jc w:val="both"/>
              <w:rPr>
                <w:sz w:val="24"/>
              </w:rPr>
            </w:pPr>
            <w:r>
              <w:rPr>
                <w:sz w:val="24"/>
              </w:rPr>
              <w:t>общешкольных дел и иных происходящих в жизни гимназии знаковых событий</w:t>
            </w:r>
          </w:p>
        </w:tc>
        <w:tc>
          <w:tcPr>
            <w:tcW w:w="5070" w:type="dxa"/>
          </w:tcPr>
          <w:p w14:paraId="7A29B67D" w14:textId="77777777" w:rsidR="00A57689" w:rsidRDefault="00A57689" w:rsidP="00D3658A">
            <w:pPr>
              <w:pStyle w:val="TableParagraph"/>
              <w:ind w:left="105" w:right="104"/>
              <w:jc w:val="both"/>
              <w:rPr>
                <w:sz w:val="24"/>
              </w:rPr>
            </w:pPr>
            <w:r>
              <w:rPr>
                <w:sz w:val="24"/>
              </w:rPr>
              <w:t>разработка проектов флага, гимна, эмблемы, логотипа и т.п. гимназии и детских общественных организаций</w:t>
            </w:r>
          </w:p>
        </w:tc>
      </w:tr>
    </w:tbl>
    <w:p w14:paraId="2C2C268B" w14:textId="77777777" w:rsidR="00A57689" w:rsidRDefault="00A57689" w:rsidP="00A57689">
      <w:pPr>
        <w:pStyle w:val="1"/>
        <w:spacing w:before="290"/>
        <w:ind w:left="-1" w:right="278"/>
      </w:pPr>
      <w:r>
        <w:rPr>
          <w:spacing w:val="-2"/>
        </w:rPr>
        <w:t>Модуль</w:t>
      </w:r>
      <w:r>
        <w:rPr>
          <w:spacing w:val="-4"/>
        </w:rPr>
        <w:t xml:space="preserve"> </w:t>
      </w:r>
      <w:r>
        <w:rPr>
          <w:spacing w:val="-2"/>
        </w:rPr>
        <w:t>«Школьные</w:t>
      </w:r>
      <w:r>
        <w:rPr>
          <w:spacing w:val="-5"/>
        </w:rPr>
        <w:t xml:space="preserve"> </w:t>
      </w:r>
      <w:r>
        <w:rPr>
          <w:spacing w:val="-2"/>
        </w:rPr>
        <w:t>медиа»</w:t>
      </w:r>
    </w:p>
    <w:p w14:paraId="34CF5BE4" w14:textId="77777777" w:rsidR="00A57689" w:rsidRDefault="00A57689" w:rsidP="00A57689">
      <w:pPr>
        <w:pStyle w:val="a3"/>
        <w:spacing w:before="291" w:after="9"/>
        <w:ind w:right="710"/>
      </w:pPr>
      <w:r>
        <w:t>Цель школьных медиа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направлений работы.</w:t>
      </w: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0"/>
        <w:gridCol w:w="5070"/>
      </w:tblGrid>
      <w:tr w:rsidR="00A57689" w14:paraId="662C317B" w14:textId="77777777" w:rsidTr="00D3658A">
        <w:trPr>
          <w:trHeight w:val="275"/>
        </w:trPr>
        <w:tc>
          <w:tcPr>
            <w:tcW w:w="5070" w:type="dxa"/>
          </w:tcPr>
          <w:p w14:paraId="120518EA" w14:textId="77777777" w:rsidR="00A57689" w:rsidRDefault="00A57689" w:rsidP="00D3658A">
            <w:pPr>
              <w:pStyle w:val="TableParagraph"/>
              <w:spacing w:line="256" w:lineRule="exact"/>
              <w:ind w:left="1382"/>
              <w:rPr>
                <w:b/>
                <w:i/>
                <w:sz w:val="24"/>
              </w:rPr>
            </w:pPr>
            <w:r>
              <w:rPr>
                <w:b/>
                <w:i/>
                <w:sz w:val="24"/>
              </w:rPr>
              <w:t>Направления</w:t>
            </w:r>
            <w:r>
              <w:rPr>
                <w:b/>
                <w:i/>
                <w:spacing w:val="-5"/>
                <w:sz w:val="24"/>
              </w:rPr>
              <w:t xml:space="preserve"> </w:t>
            </w:r>
            <w:r>
              <w:rPr>
                <w:b/>
                <w:i/>
                <w:spacing w:val="-2"/>
                <w:sz w:val="24"/>
              </w:rPr>
              <w:t>работы</w:t>
            </w:r>
          </w:p>
        </w:tc>
        <w:tc>
          <w:tcPr>
            <w:tcW w:w="5070" w:type="dxa"/>
          </w:tcPr>
          <w:p w14:paraId="68998FBD" w14:textId="77777777" w:rsidR="00A57689" w:rsidRDefault="00A57689" w:rsidP="00D3658A">
            <w:pPr>
              <w:pStyle w:val="TableParagraph"/>
              <w:spacing w:line="256" w:lineRule="exact"/>
              <w:ind w:left="897"/>
              <w:rPr>
                <w:b/>
                <w:i/>
                <w:sz w:val="24"/>
              </w:rPr>
            </w:pPr>
            <w:r>
              <w:rPr>
                <w:b/>
                <w:i/>
                <w:sz w:val="24"/>
              </w:rPr>
              <w:t>Виды</w:t>
            </w:r>
            <w:r>
              <w:rPr>
                <w:b/>
                <w:i/>
                <w:spacing w:val="8"/>
                <w:sz w:val="24"/>
              </w:rPr>
              <w:t xml:space="preserve"> </w:t>
            </w:r>
            <w:r>
              <w:rPr>
                <w:b/>
                <w:i/>
                <w:sz w:val="24"/>
              </w:rPr>
              <w:t>и</w:t>
            </w:r>
            <w:r>
              <w:rPr>
                <w:b/>
                <w:i/>
                <w:spacing w:val="11"/>
                <w:sz w:val="24"/>
              </w:rPr>
              <w:t xml:space="preserve"> </w:t>
            </w:r>
            <w:r>
              <w:rPr>
                <w:b/>
                <w:i/>
                <w:sz w:val="24"/>
              </w:rPr>
              <w:t>формы</w:t>
            </w:r>
            <w:r>
              <w:rPr>
                <w:b/>
                <w:i/>
                <w:spacing w:val="12"/>
                <w:sz w:val="24"/>
              </w:rPr>
              <w:t xml:space="preserve"> </w:t>
            </w:r>
            <w:r>
              <w:rPr>
                <w:b/>
                <w:i/>
                <w:spacing w:val="-2"/>
                <w:sz w:val="24"/>
              </w:rPr>
              <w:t>деятельности</w:t>
            </w:r>
          </w:p>
        </w:tc>
      </w:tr>
      <w:tr w:rsidR="00A57689" w14:paraId="31D06EC2" w14:textId="77777777" w:rsidTr="00D3658A">
        <w:trPr>
          <w:trHeight w:val="2484"/>
        </w:trPr>
        <w:tc>
          <w:tcPr>
            <w:tcW w:w="5070" w:type="dxa"/>
          </w:tcPr>
          <w:p w14:paraId="48732422" w14:textId="77777777" w:rsidR="00A57689" w:rsidRDefault="00A57689" w:rsidP="00D3658A">
            <w:pPr>
              <w:pStyle w:val="TableParagraph"/>
              <w:ind w:right="107"/>
              <w:jc w:val="both"/>
              <w:rPr>
                <w:sz w:val="24"/>
              </w:rPr>
            </w:pPr>
            <w:r>
              <w:rPr>
                <w:sz w:val="24"/>
              </w:rPr>
              <w:t xml:space="preserve">Размещение на экранах гимназии регулярно сменяемых видеороликов, презентаций, фотоотчетов об интересных событиях, происходящих в гимназии (проведенных ключевых делах, интересных экскурсиях, походах, встречах с интересными людьми, праздниках, церемониях, торжественных </w:t>
            </w:r>
            <w:proofErr w:type="gramStart"/>
            <w:r>
              <w:rPr>
                <w:sz w:val="24"/>
              </w:rPr>
              <w:t>линейках,</w:t>
            </w:r>
            <w:r>
              <w:rPr>
                <w:spacing w:val="50"/>
                <w:sz w:val="24"/>
              </w:rPr>
              <w:t xml:space="preserve">  </w:t>
            </w:r>
            <w:r>
              <w:rPr>
                <w:sz w:val="24"/>
              </w:rPr>
              <w:t>творческих</w:t>
            </w:r>
            <w:proofErr w:type="gramEnd"/>
            <w:r>
              <w:rPr>
                <w:spacing w:val="52"/>
                <w:sz w:val="24"/>
              </w:rPr>
              <w:t xml:space="preserve">  </w:t>
            </w:r>
            <w:r>
              <w:rPr>
                <w:sz w:val="24"/>
              </w:rPr>
              <w:t>вечерах,</w:t>
            </w:r>
            <w:r>
              <w:rPr>
                <w:spacing w:val="52"/>
                <w:sz w:val="24"/>
              </w:rPr>
              <w:t xml:space="preserve">  </w:t>
            </w:r>
            <w:r>
              <w:rPr>
                <w:spacing w:val="-2"/>
                <w:sz w:val="24"/>
              </w:rPr>
              <w:t>выставках,</w:t>
            </w:r>
          </w:p>
          <w:p w14:paraId="043E0E23" w14:textId="77777777" w:rsidR="00A57689" w:rsidRDefault="00A57689" w:rsidP="00D3658A">
            <w:pPr>
              <w:pStyle w:val="TableParagraph"/>
              <w:spacing w:line="264" w:lineRule="exact"/>
              <w:jc w:val="both"/>
              <w:rPr>
                <w:sz w:val="24"/>
              </w:rPr>
            </w:pPr>
            <w:r>
              <w:rPr>
                <w:sz w:val="24"/>
              </w:rPr>
              <w:t>собраниях,</w:t>
            </w:r>
            <w:r>
              <w:rPr>
                <w:spacing w:val="20"/>
                <w:sz w:val="24"/>
              </w:rPr>
              <w:t xml:space="preserve"> </w:t>
            </w:r>
            <w:r>
              <w:rPr>
                <w:sz w:val="24"/>
              </w:rPr>
              <w:t>конференциях</w:t>
            </w:r>
            <w:r>
              <w:rPr>
                <w:spacing w:val="22"/>
                <w:sz w:val="24"/>
              </w:rPr>
              <w:t xml:space="preserve"> </w:t>
            </w:r>
            <w:r>
              <w:rPr>
                <w:sz w:val="24"/>
              </w:rPr>
              <w:t>и</w:t>
            </w:r>
            <w:r>
              <w:rPr>
                <w:spacing w:val="22"/>
                <w:sz w:val="24"/>
              </w:rPr>
              <w:t xml:space="preserve"> </w:t>
            </w:r>
            <w:r>
              <w:rPr>
                <w:spacing w:val="-4"/>
                <w:sz w:val="24"/>
              </w:rPr>
              <w:t>т.п.)</w:t>
            </w:r>
          </w:p>
        </w:tc>
        <w:tc>
          <w:tcPr>
            <w:tcW w:w="5070" w:type="dxa"/>
          </w:tcPr>
          <w:p w14:paraId="5BB109C3" w14:textId="77777777" w:rsidR="00A57689" w:rsidRDefault="00A57689" w:rsidP="00D3658A">
            <w:pPr>
              <w:pStyle w:val="TableParagraph"/>
              <w:tabs>
                <w:tab w:val="left" w:pos="2250"/>
                <w:tab w:val="left" w:pos="3185"/>
                <w:tab w:val="left" w:pos="3439"/>
              </w:tabs>
              <w:ind w:left="105" w:right="106"/>
              <w:jc w:val="both"/>
              <w:rPr>
                <w:sz w:val="24"/>
              </w:rPr>
            </w:pPr>
            <w:r>
              <w:rPr>
                <w:sz w:val="24"/>
              </w:rPr>
              <w:t xml:space="preserve">Школьный медиацентр, созданный из </w:t>
            </w:r>
            <w:r>
              <w:rPr>
                <w:spacing w:val="-2"/>
                <w:sz w:val="24"/>
              </w:rPr>
              <w:t>заинтересованных</w:t>
            </w:r>
            <w:r>
              <w:rPr>
                <w:sz w:val="24"/>
              </w:rPr>
              <w:tab/>
            </w:r>
            <w:r>
              <w:rPr>
                <w:sz w:val="24"/>
              </w:rPr>
              <w:tab/>
            </w:r>
            <w:r>
              <w:rPr>
                <w:sz w:val="24"/>
              </w:rPr>
              <w:tab/>
            </w:r>
            <w:r>
              <w:rPr>
                <w:spacing w:val="-2"/>
                <w:sz w:val="24"/>
              </w:rPr>
              <w:t xml:space="preserve">добровольцев, </w:t>
            </w:r>
            <w:r>
              <w:rPr>
                <w:sz w:val="24"/>
              </w:rPr>
              <w:t xml:space="preserve">информационно-технической поддержки школьных мероприятий, осуществляющий </w:t>
            </w:r>
            <w:r>
              <w:rPr>
                <w:spacing w:val="-2"/>
                <w:sz w:val="24"/>
              </w:rPr>
              <w:t>видеосъемку</w:t>
            </w:r>
            <w:r>
              <w:rPr>
                <w:sz w:val="24"/>
              </w:rPr>
              <w:tab/>
            </w:r>
            <w:r>
              <w:rPr>
                <w:spacing w:val="-10"/>
                <w:sz w:val="24"/>
              </w:rPr>
              <w:t>и</w:t>
            </w:r>
            <w:r>
              <w:rPr>
                <w:sz w:val="24"/>
              </w:rPr>
              <w:tab/>
            </w:r>
            <w:r>
              <w:rPr>
                <w:spacing w:val="-2"/>
                <w:sz w:val="24"/>
              </w:rPr>
              <w:t xml:space="preserve">мультимедийное </w:t>
            </w:r>
            <w:r>
              <w:rPr>
                <w:sz w:val="24"/>
              </w:rPr>
              <w:t>сопровождение школьных мероприятий</w:t>
            </w:r>
          </w:p>
        </w:tc>
      </w:tr>
      <w:tr w:rsidR="00A57689" w14:paraId="34F60367" w14:textId="77777777" w:rsidTr="00D3658A">
        <w:trPr>
          <w:trHeight w:val="2760"/>
        </w:trPr>
        <w:tc>
          <w:tcPr>
            <w:tcW w:w="5070" w:type="dxa"/>
          </w:tcPr>
          <w:p w14:paraId="2435D80D" w14:textId="77777777" w:rsidR="00A57689" w:rsidRDefault="00A57689" w:rsidP="00D3658A">
            <w:pPr>
              <w:pStyle w:val="TableParagraph"/>
              <w:ind w:right="101"/>
              <w:jc w:val="both"/>
              <w:rPr>
                <w:sz w:val="24"/>
              </w:rPr>
            </w:pPr>
            <w:r>
              <w:rPr>
                <w:sz w:val="24"/>
              </w:rPr>
              <w:t>Совместное создание школьниками и педагогами средств распространения текстовой, аудио и видео информации – развитие коммуникативной культуры школьников,</w:t>
            </w:r>
            <w:r>
              <w:rPr>
                <w:spacing w:val="40"/>
                <w:sz w:val="24"/>
              </w:rPr>
              <w:t xml:space="preserve"> </w:t>
            </w:r>
            <w:r>
              <w:rPr>
                <w:sz w:val="24"/>
              </w:rPr>
              <w:t>формирование</w:t>
            </w:r>
            <w:r>
              <w:rPr>
                <w:spacing w:val="40"/>
                <w:sz w:val="24"/>
              </w:rPr>
              <w:t xml:space="preserve"> </w:t>
            </w:r>
            <w:r>
              <w:rPr>
                <w:sz w:val="24"/>
              </w:rPr>
              <w:t>навыков</w:t>
            </w:r>
            <w:r>
              <w:rPr>
                <w:spacing w:val="80"/>
                <w:sz w:val="24"/>
              </w:rPr>
              <w:t xml:space="preserve"> </w:t>
            </w:r>
            <w:r>
              <w:rPr>
                <w:sz w:val="24"/>
              </w:rPr>
              <w:t>общения и сотрудничества, поддержка творческой самореализации учащихся. Воспитательный потенциал школьных медиа реализуется</w:t>
            </w:r>
            <w:r>
              <w:rPr>
                <w:spacing w:val="78"/>
                <w:w w:val="150"/>
                <w:sz w:val="24"/>
              </w:rPr>
              <w:t xml:space="preserve"> </w:t>
            </w:r>
            <w:proofErr w:type="gramStart"/>
            <w:r>
              <w:rPr>
                <w:sz w:val="24"/>
              </w:rPr>
              <w:t>в</w:t>
            </w:r>
            <w:r>
              <w:rPr>
                <w:spacing w:val="25"/>
                <w:sz w:val="24"/>
              </w:rPr>
              <w:t xml:space="preserve">  </w:t>
            </w:r>
            <w:r>
              <w:rPr>
                <w:sz w:val="24"/>
              </w:rPr>
              <w:t>рамках</w:t>
            </w:r>
            <w:proofErr w:type="gramEnd"/>
            <w:r>
              <w:rPr>
                <w:spacing w:val="27"/>
                <w:sz w:val="24"/>
              </w:rPr>
              <w:t xml:space="preserve">  </w:t>
            </w:r>
            <w:r>
              <w:rPr>
                <w:sz w:val="24"/>
              </w:rPr>
              <w:t>следующих</w:t>
            </w:r>
            <w:r>
              <w:rPr>
                <w:spacing w:val="25"/>
                <w:sz w:val="24"/>
              </w:rPr>
              <w:t xml:space="preserve">  </w:t>
            </w:r>
            <w:r>
              <w:rPr>
                <w:sz w:val="24"/>
              </w:rPr>
              <w:t>видов</w:t>
            </w:r>
            <w:r>
              <w:rPr>
                <w:spacing w:val="80"/>
                <w:w w:val="150"/>
                <w:sz w:val="24"/>
              </w:rPr>
              <w:t xml:space="preserve"> </w:t>
            </w:r>
            <w:r>
              <w:rPr>
                <w:spacing w:val="-10"/>
                <w:sz w:val="24"/>
              </w:rPr>
              <w:t>и</w:t>
            </w:r>
          </w:p>
          <w:p w14:paraId="40AE40D1" w14:textId="77777777" w:rsidR="00A57689" w:rsidRDefault="00A57689" w:rsidP="00D3658A">
            <w:pPr>
              <w:pStyle w:val="TableParagraph"/>
              <w:spacing w:line="264" w:lineRule="exact"/>
              <w:jc w:val="both"/>
              <w:rPr>
                <w:sz w:val="24"/>
              </w:rPr>
            </w:pPr>
            <w:r>
              <w:rPr>
                <w:sz w:val="24"/>
              </w:rPr>
              <w:t>форм</w:t>
            </w:r>
            <w:r>
              <w:rPr>
                <w:spacing w:val="9"/>
                <w:sz w:val="24"/>
              </w:rPr>
              <w:t xml:space="preserve"> </w:t>
            </w:r>
            <w:r>
              <w:rPr>
                <w:spacing w:val="-2"/>
                <w:sz w:val="24"/>
              </w:rPr>
              <w:t>деятельности</w:t>
            </w:r>
          </w:p>
        </w:tc>
        <w:tc>
          <w:tcPr>
            <w:tcW w:w="5070" w:type="dxa"/>
          </w:tcPr>
          <w:p w14:paraId="77F96073" w14:textId="77777777" w:rsidR="00A57689" w:rsidRDefault="00A57689" w:rsidP="00D3658A">
            <w:pPr>
              <w:pStyle w:val="TableParagraph"/>
              <w:tabs>
                <w:tab w:val="left" w:pos="2139"/>
                <w:tab w:val="left" w:pos="4826"/>
              </w:tabs>
              <w:ind w:left="105" w:right="101"/>
              <w:jc w:val="both"/>
              <w:rPr>
                <w:sz w:val="24"/>
              </w:rPr>
            </w:pPr>
            <w:r>
              <w:rPr>
                <w:sz w:val="24"/>
              </w:rPr>
              <w:t xml:space="preserve">Разновозрастный редакционный совет </w:t>
            </w:r>
            <w:r>
              <w:rPr>
                <w:spacing w:val="-2"/>
                <w:sz w:val="24"/>
              </w:rPr>
              <w:t>подростков,</w:t>
            </w:r>
            <w:r>
              <w:rPr>
                <w:sz w:val="24"/>
              </w:rPr>
              <w:tab/>
            </w:r>
            <w:r>
              <w:rPr>
                <w:spacing w:val="-2"/>
                <w:sz w:val="24"/>
              </w:rPr>
              <w:t>старшеклассников</w:t>
            </w:r>
            <w:r>
              <w:rPr>
                <w:sz w:val="24"/>
              </w:rPr>
              <w:tab/>
            </w:r>
            <w:r>
              <w:rPr>
                <w:spacing w:val="-10"/>
                <w:sz w:val="24"/>
              </w:rPr>
              <w:t xml:space="preserve">и </w:t>
            </w:r>
            <w:r>
              <w:rPr>
                <w:sz w:val="24"/>
              </w:rPr>
              <w:t xml:space="preserve">консультирующих их взрослых, целью которого является освещение (через социальные сети) наиболее интересных моментов жизни гимназии, популяризация общешкольных ключевых дел, кружков, секций, деятельности органов ученического </w:t>
            </w:r>
            <w:r>
              <w:rPr>
                <w:spacing w:val="-2"/>
                <w:sz w:val="24"/>
              </w:rPr>
              <w:t>самоуправления</w:t>
            </w:r>
          </w:p>
        </w:tc>
      </w:tr>
      <w:tr w:rsidR="00A57689" w14:paraId="6C9B82C9" w14:textId="77777777" w:rsidTr="00D3658A">
        <w:trPr>
          <w:trHeight w:val="3312"/>
        </w:trPr>
        <w:tc>
          <w:tcPr>
            <w:tcW w:w="5070" w:type="dxa"/>
          </w:tcPr>
          <w:p w14:paraId="5CED6859" w14:textId="77777777" w:rsidR="00A57689" w:rsidRDefault="00A57689" w:rsidP="00D3658A">
            <w:pPr>
              <w:pStyle w:val="TableParagraph"/>
              <w:rPr>
                <w:sz w:val="24"/>
              </w:rPr>
            </w:pPr>
            <w:r>
              <w:rPr>
                <w:sz w:val="24"/>
              </w:rPr>
              <w:t>Ведение</w:t>
            </w:r>
            <w:r>
              <w:rPr>
                <w:spacing w:val="40"/>
                <w:sz w:val="24"/>
              </w:rPr>
              <w:t xml:space="preserve"> </w:t>
            </w:r>
            <w:r>
              <w:rPr>
                <w:sz w:val="24"/>
              </w:rPr>
              <w:t>интернет-сайта</w:t>
            </w:r>
            <w:r>
              <w:rPr>
                <w:spacing w:val="40"/>
                <w:sz w:val="24"/>
              </w:rPr>
              <w:t xml:space="preserve"> </w:t>
            </w:r>
            <w:r>
              <w:rPr>
                <w:sz w:val="24"/>
              </w:rPr>
              <w:t>гимназии</w:t>
            </w:r>
            <w:r>
              <w:rPr>
                <w:spacing w:val="40"/>
                <w:sz w:val="24"/>
              </w:rPr>
              <w:t xml:space="preserve"> </w:t>
            </w:r>
            <w:r>
              <w:rPr>
                <w:sz w:val="24"/>
              </w:rPr>
              <w:t>и</w:t>
            </w:r>
            <w:r>
              <w:rPr>
                <w:spacing w:val="40"/>
                <w:sz w:val="24"/>
              </w:rPr>
              <w:t xml:space="preserve"> </w:t>
            </w:r>
            <w:r>
              <w:rPr>
                <w:sz w:val="24"/>
              </w:rPr>
              <w:t>группы гимназии социальных сетях</w:t>
            </w:r>
          </w:p>
        </w:tc>
        <w:tc>
          <w:tcPr>
            <w:tcW w:w="5070" w:type="dxa"/>
          </w:tcPr>
          <w:p w14:paraId="1AC907AF" w14:textId="77777777" w:rsidR="00A57689" w:rsidRDefault="00A57689" w:rsidP="00D3658A">
            <w:pPr>
              <w:pStyle w:val="TableParagraph"/>
              <w:tabs>
                <w:tab w:val="left" w:pos="1943"/>
                <w:tab w:val="left" w:pos="2690"/>
                <w:tab w:val="left" w:pos="3569"/>
                <w:tab w:val="left" w:pos="3932"/>
                <w:tab w:val="left" w:pos="4833"/>
              </w:tabs>
              <w:ind w:left="105" w:right="101"/>
              <w:jc w:val="both"/>
              <w:rPr>
                <w:sz w:val="24"/>
              </w:rPr>
            </w:pPr>
            <w:r>
              <w:rPr>
                <w:sz w:val="24"/>
              </w:rPr>
              <w:t xml:space="preserve">Школьная интернет-группа (разновозрастное сообщество школьников и педагогов), </w:t>
            </w:r>
            <w:r>
              <w:rPr>
                <w:spacing w:val="-2"/>
                <w:sz w:val="24"/>
              </w:rPr>
              <w:t>поддерживающая</w:t>
            </w:r>
            <w:r>
              <w:rPr>
                <w:sz w:val="24"/>
              </w:rPr>
              <w:tab/>
            </w:r>
            <w:r>
              <w:rPr>
                <w:sz w:val="24"/>
              </w:rPr>
              <w:tab/>
            </w:r>
            <w:r>
              <w:rPr>
                <w:sz w:val="24"/>
              </w:rPr>
              <w:tab/>
            </w:r>
            <w:r>
              <w:rPr>
                <w:spacing w:val="-2"/>
                <w:sz w:val="24"/>
              </w:rPr>
              <w:t>деятельность образовательной</w:t>
            </w:r>
            <w:r>
              <w:rPr>
                <w:sz w:val="24"/>
              </w:rPr>
              <w:tab/>
            </w:r>
            <w:r>
              <w:rPr>
                <w:sz w:val="24"/>
              </w:rPr>
              <w:tab/>
            </w:r>
            <w:r>
              <w:rPr>
                <w:spacing w:val="-2"/>
                <w:sz w:val="24"/>
              </w:rPr>
              <w:t>организации</w:t>
            </w:r>
            <w:r>
              <w:rPr>
                <w:sz w:val="24"/>
              </w:rPr>
              <w:tab/>
            </w:r>
            <w:r>
              <w:rPr>
                <w:spacing w:val="-10"/>
                <w:sz w:val="24"/>
              </w:rPr>
              <w:t xml:space="preserve">в </w:t>
            </w:r>
            <w:r>
              <w:rPr>
                <w:sz w:val="24"/>
              </w:rPr>
              <w:t xml:space="preserve">информационном пространстве с целью </w:t>
            </w:r>
            <w:r>
              <w:rPr>
                <w:spacing w:val="-2"/>
                <w:sz w:val="24"/>
              </w:rPr>
              <w:t>освещения,</w:t>
            </w:r>
            <w:r>
              <w:rPr>
                <w:sz w:val="24"/>
              </w:rPr>
              <w:tab/>
            </w:r>
            <w:r>
              <w:rPr>
                <w:spacing w:val="-2"/>
                <w:sz w:val="24"/>
              </w:rPr>
              <w:t>привлечения</w:t>
            </w:r>
            <w:r>
              <w:rPr>
                <w:sz w:val="24"/>
              </w:rPr>
              <w:tab/>
            </w:r>
            <w:r>
              <w:rPr>
                <w:sz w:val="24"/>
              </w:rPr>
              <w:tab/>
            </w:r>
            <w:r>
              <w:rPr>
                <w:spacing w:val="-2"/>
                <w:sz w:val="24"/>
              </w:rPr>
              <w:t xml:space="preserve">внимания </w:t>
            </w:r>
            <w:r>
              <w:rPr>
                <w:sz w:val="24"/>
              </w:rPr>
              <w:t>общественности к жизни гимназии, информационного продвижения ценностей гимназии и организации виртуальной диалоговой площадки, на которой детьми, учителями</w:t>
            </w:r>
            <w:r>
              <w:rPr>
                <w:spacing w:val="65"/>
                <w:sz w:val="24"/>
              </w:rPr>
              <w:t xml:space="preserve"> </w:t>
            </w:r>
            <w:r>
              <w:rPr>
                <w:sz w:val="24"/>
              </w:rPr>
              <w:t>и</w:t>
            </w:r>
            <w:r>
              <w:rPr>
                <w:spacing w:val="68"/>
                <w:sz w:val="24"/>
              </w:rPr>
              <w:t xml:space="preserve"> </w:t>
            </w:r>
            <w:r>
              <w:rPr>
                <w:sz w:val="24"/>
              </w:rPr>
              <w:t>родителями</w:t>
            </w:r>
            <w:r>
              <w:rPr>
                <w:spacing w:val="65"/>
                <w:sz w:val="24"/>
              </w:rPr>
              <w:t xml:space="preserve"> </w:t>
            </w:r>
            <w:r>
              <w:rPr>
                <w:sz w:val="24"/>
              </w:rPr>
              <w:t>могли</w:t>
            </w:r>
            <w:r>
              <w:rPr>
                <w:spacing w:val="65"/>
                <w:sz w:val="24"/>
              </w:rPr>
              <w:t xml:space="preserve"> </w:t>
            </w:r>
            <w:r>
              <w:rPr>
                <w:sz w:val="24"/>
              </w:rPr>
              <w:t>бы</w:t>
            </w:r>
            <w:r>
              <w:rPr>
                <w:spacing w:val="67"/>
                <w:sz w:val="24"/>
              </w:rPr>
              <w:t xml:space="preserve"> </w:t>
            </w:r>
            <w:r>
              <w:rPr>
                <w:spacing w:val="-2"/>
                <w:sz w:val="24"/>
              </w:rPr>
              <w:t>открыто</w:t>
            </w:r>
          </w:p>
          <w:p w14:paraId="2D3886E3" w14:textId="77777777" w:rsidR="00A57689" w:rsidRDefault="00A57689" w:rsidP="00D3658A">
            <w:pPr>
              <w:pStyle w:val="TableParagraph"/>
              <w:spacing w:line="264" w:lineRule="exact"/>
              <w:ind w:left="105"/>
              <w:jc w:val="both"/>
              <w:rPr>
                <w:sz w:val="24"/>
              </w:rPr>
            </w:pPr>
            <w:r>
              <w:rPr>
                <w:sz w:val="24"/>
              </w:rPr>
              <w:t>обсуждаться</w:t>
            </w:r>
            <w:r>
              <w:rPr>
                <w:spacing w:val="19"/>
                <w:sz w:val="24"/>
              </w:rPr>
              <w:t xml:space="preserve"> </w:t>
            </w:r>
            <w:r>
              <w:rPr>
                <w:sz w:val="24"/>
              </w:rPr>
              <w:t>значимые</w:t>
            </w:r>
            <w:r>
              <w:rPr>
                <w:spacing w:val="20"/>
                <w:sz w:val="24"/>
              </w:rPr>
              <w:t xml:space="preserve"> </w:t>
            </w:r>
            <w:r>
              <w:rPr>
                <w:sz w:val="24"/>
              </w:rPr>
              <w:t>для</w:t>
            </w:r>
            <w:r>
              <w:rPr>
                <w:spacing w:val="19"/>
                <w:sz w:val="24"/>
              </w:rPr>
              <w:t xml:space="preserve"> </w:t>
            </w:r>
            <w:r>
              <w:rPr>
                <w:sz w:val="24"/>
              </w:rPr>
              <w:t>гимназии</w:t>
            </w:r>
            <w:r>
              <w:rPr>
                <w:spacing w:val="21"/>
                <w:sz w:val="24"/>
              </w:rPr>
              <w:t xml:space="preserve"> </w:t>
            </w:r>
            <w:r>
              <w:rPr>
                <w:spacing w:val="-2"/>
                <w:sz w:val="24"/>
              </w:rPr>
              <w:t>вопросы</w:t>
            </w:r>
          </w:p>
        </w:tc>
      </w:tr>
      <w:tr w:rsidR="00A57689" w14:paraId="0600CE8F" w14:textId="77777777" w:rsidTr="00D3658A">
        <w:trPr>
          <w:trHeight w:val="553"/>
        </w:trPr>
        <w:tc>
          <w:tcPr>
            <w:tcW w:w="5070" w:type="dxa"/>
          </w:tcPr>
          <w:p w14:paraId="24F54E6F" w14:textId="77777777" w:rsidR="00A57689" w:rsidRDefault="00A57689" w:rsidP="00D3658A">
            <w:pPr>
              <w:pStyle w:val="TableParagraph"/>
              <w:spacing w:line="268" w:lineRule="exact"/>
              <w:rPr>
                <w:sz w:val="24"/>
              </w:rPr>
            </w:pPr>
            <w:r>
              <w:rPr>
                <w:sz w:val="24"/>
              </w:rPr>
              <w:t>Конкурсы</w:t>
            </w:r>
            <w:r>
              <w:rPr>
                <w:spacing w:val="21"/>
                <w:sz w:val="24"/>
              </w:rPr>
              <w:t xml:space="preserve"> </w:t>
            </w:r>
            <w:r>
              <w:rPr>
                <w:sz w:val="24"/>
              </w:rPr>
              <w:t>школьных</w:t>
            </w:r>
            <w:r>
              <w:rPr>
                <w:spacing w:val="21"/>
                <w:sz w:val="24"/>
              </w:rPr>
              <w:t xml:space="preserve"> </w:t>
            </w:r>
            <w:r>
              <w:rPr>
                <w:spacing w:val="-4"/>
                <w:sz w:val="24"/>
              </w:rPr>
              <w:t>медиа</w:t>
            </w:r>
          </w:p>
        </w:tc>
        <w:tc>
          <w:tcPr>
            <w:tcW w:w="5070" w:type="dxa"/>
          </w:tcPr>
          <w:p w14:paraId="71CEC413" w14:textId="77777777" w:rsidR="00A57689" w:rsidRDefault="00A57689" w:rsidP="00D3658A">
            <w:pPr>
              <w:pStyle w:val="TableParagraph"/>
              <w:spacing w:line="268" w:lineRule="exact"/>
              <w:ind w:left="105"/>
              <w:rPr>
                <w:sz w:val="24"/>
              </w:rPr>
            </w:pPr>
            <w:r>
              <w:rPr>
                <w:sz w:val="24"/>
              </w:rPr>
              <w:t>Участие</w:t>
            </w:r>
            <w:r>
              <w:rPr>
                <w:spacing w:val="59"/>
                <w:sz w:val="24"/>
              </w:rPr>
              <w:t xml:space="preserve"> </w:t>
            </w:r>
            <w:r>
              <w:rPr>
                <w:sz w:val="24"/>
              </w:rPr>
              <w:t>школьников</w:t>
            </w:r>
            <w:r>
              <w:rPr>
                <w:spacing w:val="63"/>
                <w:sz w:val="24"/>
              </w:rPr>
              <w:t xml:space="preserve"> </w:t>
            </w:r>
            <w:r>
              <w:rPr>
                <w:sz w:val="24"/>
              </w:rPr>
              <w:t>в</w:t>
            </w:r>
            <w:r>
              <w:rPr>
                <w:spacing w:val="58"/>
                <w:sz w:val="24"/>
              </w:rPr>
              <w:t xml:space="preserve"> </w:t>
            </w:r>
            <w:r>
              <w:rPr>
                <w:sz w:val="24"/>
              </w:rPr>
              <w:t>конкурсах</w:t>
            </w:r>
            <w:r>
              <w:rPr>
                <w:spacing w:val="61"/>
                <w:sz w:val="24"/>
              </w:rPr>
              <w:t xml:space="preserve"> </w:t>
            </w:r>
            <w:r>
              <w:rPr>
                <w:spacing w:val="-2"/>
                <w:sz w:val="24"/>
              </w:rPr>
              <w:t>школьных</w:t>
            </w:r>
          </w:p>
          <w:p w14:paraId="2444FF3F" w14:textId="77777777" w:rsidR="00A57689" w:rsidRDefault="00A57689" w:rsidP="00D3658A">
            <w:pPr>
              <w:pStyle w:val="TableParagraph"/>
              <w:spacing w:line="266" w:lineRule="exact"/>
              <w:ind w:left="105"/>
              <w:rPr>
                <w:sz w:val="24"/>
              </w:rPr>
            </w:pPr>
            <w:r>
              <w:rPr>
                <w:spacing w:val="-2"/>
                <w:sz w:val="24"/>
              </w:rPr>
              <w:t>медиа</w:t>
            </w:r>
          </w:p>
        </w:tc>
      </w:tr>
    </w:tbl>
    <w:p w14:paraId="6801000A" w14:textId="77777777" w:rsidR="00A57689" w:rsidRDefault="00A57689" w:rsidP="00A57689">
      <w:pPr>
        <w:pStyle w:val="TableParagraph"/>
        <w:spacing w:line="266" w:lineRule="exact"/>
        <w:rPr>
          <w:sz w:val="24"/>
        </w:rPr>
        <w:sectPr w:rsidR="00A57689">
          <w:pgSz w:w="11910" w:h="16840"/>
          <w:pgMar w:top="1100" w:right="141" w:bottom="940" w:left="992" w:header="0" w:footer="758" w:gutter="0"/>
          <w:cols w:space="720"/>
        </w:sectPr>
      </w:pPr>
    </w:p>
    <w:p w14:paraId="096B7367" w14:textId="77777777" w:rsidR="00A57689" w:rsidRDefault="00A57689" w:rsidP="00983492">
      <w:pPr>
        <w:pStyle w:val="1"/>
        <w:numPr>
          <w:ilvl w:val="2"/>
          <w:numId w:val="302"/>
        </w:numPr>
        <w:tabs>
          <w:tab w:val="left" w:pos="4043"/>
        </w:tabs>
        <w:ind w:left="4043" w:hanging="647"/>
        <w:jc w:val="left"/>
      </w:pPr>
      <w:bookmarkStart w:id="29" w:name="_bookmark111"/>
      <w:bookmarkEnd w:id="29"/>
      <w:r>
        <w:rPr>
          <w:spacing w:val="-2"/>
        </w:rPr>
        <w:t>Организационный</w:t>
      </w:r>
      <w:r>
        <w:rPr>
          <w:spacing w:val="6"/>
        </w:rPr>
        <w:t xml:space="preserve"> </w:t>
      </w:r>
      <w:r>
        <w:rPr>
          <w:spacing w:val="-2"/>
        </w:rPr>
        <w:t>раздел</w:t>
      </w:r>
    </w:p>
    <w:p w14:paraId="7A36DBE1" w14:textId="77777777" w:rsidR="00A57689" w:rsidRDefault="00A57689" w:rsidP="00983492">
      <w:pPr>
        <w:pStyle w:val="2"/>
        <w:numPr>
          <w:ilvl w:val="2"/>
          <w:numId w:val="260"/>
        </w:numPr>
        <w:tabs>
          <w:tab w:val="left" w:pos="1674"/>
        </w:tabs>
        <w:spacing w:before="274" w:line="274" w:lineRule="exact"/>
        <w:ind w:left="1458" w:hanging="284"/>
        <w:jc w:val="both"/>
      </w:pPr>
      <w:r>
        <w:t>Кадровое</w:t>
      </w:r>
      <w:r>
        <w:rPr>
          <w:spacing w:val="-13"/>
        </w:rPr>
        <w:t xml:space="preserve"> </w:t>
      </w:r>
      <w:r>
        <w:rPr>
          <w:spacing w:val="-2"/>
        </w:rPr>
        <w:t>обеспечение</w:t>
      </w:r>
    </w:p>
    <w:p w14:paraId="259E400D" w14:textId="77777777" w:rsidR="00A57689" w:rsidRDefault="00A57689" w:rsidP="00A57689">
      <w:pPr>
        <w:pStyle w:val="a3"/>
        <w:spacing w:line="274" w:lineRule="exact"/>
        <w:ind w:left="1134" w:firstLine="0"/>
      </w:pPr>
      <w:r>
        <w:t>Для</w:t>
      </w:r>
      <w:r>
        <w:rPr>
          <w:spacing w:val="27"/>
        </w:rPr>
        <w:t xml:space="preserve"> </w:t>
      </w:r>
      <w:r>
        <w:t>кадрового</w:t>
      </w:r>
      <w:r>
        <w:rPr>
          <w:spacing w:val="29"/>
        </w:rPr>
        <w:t xml:space="preserve"> </w:t>
      </w:r>
      <w:r>
        <w:t>потенциала</w:t>
      </w:r>
      <w:r>
        <w:rPr>
          <w:spacing w:val="28"/>
        </w:rPr>
        <w:t xml:space="preserve"> </w:t>
      </w:r>
      <w:r>
        <w:t>гимназии</w:t>
      </w:r>
      <w:r>
        <w:rPr>
          <w:spacing w:val="28"/>
        </w:rPr>
        <w:t xml:space="preserve"> </w:t>
      </w:r>
      <w:r>
        <w:t>характерна</w:t>
      </w:r>
      <w:r>
        <w:rPr>
          <w:spacing w:val="28"/>
        </w:rPr>
        <w:t xml:space="preserve"> </w:t>
      </w:r>
      <w:r>
        <w:t>стабильность</w:t>
      </w:r>
      <w:r>
        <w:rPr>
          <w:spacing w:val="30"/>
        </w:rPr>
        <w:t xml:space="preserve"> </w:t>
      </w:r>
      <w:r>
        <w:t>состава.</w:t>
      </w:r>
      <w:r>
        <w:rPr>
          <w:spacing w:val="29"/>
        </w:rPr>
        <w:t xml:space="preserve"> </w:t>
      </w:r>
      <w:r>
        <w:t>Все</w:t>
      </w:r>
      <w:r>
        <w:rPr>
          <w:spacing w:val="31"/>
        </w:rPr>
        <w:t xml:space="preserve"> </w:t>
      </w:r>
      <w:r>
        <w:rPr>
          <w:spacing w:val="-2"/>
        </w:rPr>
        <w:t>педагоги</w:t>
      </w:r>
    </w:p>
    <w:p w14:paraId="430BE932" w14:textId="77777777" w:rsidR="00A57689" w:rsidRDefault="00A57689" w:rsidP="00983492">
      <w:pPr>
        <w:pStyle w:val="a4"/>
        <w:numPr>
          <w:ilvl w:val="0"/>
          <w:numId w:val="259"/>
        </w:numPr>
        <w:tabs>
          <w:tab w:val="left" w:pos="860"/>
        </w:tabs>
        <w:ind w:right="711" w:firstLine="0"/>
        <w:rPr>
          <w:sz w:val="24"/>
        </w:rPr>
      </w:pPr>
      <w:r>
        <w:rPr>
          <w:sz w:val="24"/>
        </w:rPr>
        <w:t>специалисты с большим опытом педагогической деятельности. Профессионализм педагогических и управленческих кадров имеет решающую роль в достижении</w:t>
      </w:r>
      <w:r>
        <w:rPr>
          <w:spacing w:val="40"/>
          <w:sz w:val="24"/>
        </w:rPr>
        <w:t xml:space="preserve"> </w:t>
      </w:r>
      <w:r>
        <w:rPr>
          <w:sz w:val="24"/>
        </w:rPr>
        <w:t>главного результата – качественного и результативного</w:t>
      </w:r>
      <w:r>
        <w:rPr>
          <w:spacing w:val="40"/>
          <w:sz w:val="24"/>
        </w:rPr>
        <w:t xml:space="preserve"> </w:t>
      </w:r>
      <w:r>
        <w:rPr>
          <w:sz w:val="24"/>
        </w:rPr>
        <w:t>воспитания.</w:t>
      </w:r>
    </w:p>
    <w:p w14:paraId="3AFDFF07" w14:textId="77777777" w:rsidR="00A57689" w:rsidRDefault="00A57689" w:rsidP="00A57689">
      <w:pPr>
        <w:pStyle w:val="a3"/>
        <w:ind w:right="705"/>
      </w:pPr>
      <w:r>
        <w:t>В гимназии запланированы и проводятся мероприятия, направленные на повышение квалификации</w:t>
      </w:r>
      <w:r>
        <w:rPr>
          <w:spacing w:val="-3"/>
        </w:rPr>
        <w:t xml:space="preserve"> </w:t>
      </w:r>
      <w:r>
        <w:t>педагогов</w:t>
      </w:r>
      <w:r>
        <w:rPr>
          <w:spacing w:val="-3"/>
        </w:rPr>
        <w:t xml:space="preserve"> </w:t>
      </w:r>
      <w:r>
        <w:t>в</w:t>
      </w:r>
      <w:r>
        <w:rPr>
          <w:spacing w:val="-3"/>
        </w:rPr>
        <w:t xml:space="preserve"> </w:t>
      </w:r>
      <w:r>
        <w:t>сфере</w:t>
      </w:r>
      <w:r>
        <w:rPr>
          <w:spacing w:val="40"/>
        </w:rPr>
        <w:t xml:space="preserve"> </w:t>
      </w:r>
      <w:r>
        <w:t>воспитания,</w:t>
      </w:r>
      <w:r>
        <w:rPr>
          <w:spacing w:val="-4"/>
        </w:rPr>
        <w:t xml:space="preserve"> </w:t>
      </w:r>
      <w:r>
        <w:t>организацию</w:t>
      </w:r>
      <w:r>
        <w:rPr>
          <w:spacing w:val="-2"/>
        </w:rPr>
        <w:t xml:space="preserve"> </w:t>
      </w:r>
      <w:r>
        <w:t>научно-методической</w:t>
      </w:r>
      <w:r>
        <w:rPr>
          <w:spacing w:val="-2"/>
        </w:rPr>
        <w:t xml:space="preserve"> </w:t>
      </w:r>
      <w:r>
        <w:t xml:space="preserve">поддержки и сопровождения педагогов с учетом планируемых потребностей образовательной системы ОУ и имеющихся у самих педагогов интересов. Так классные руководители (100%) в </w:t>
      </w:r>
      <w:proofErr w:type="spellStart"/>
      <w:r>
        <w:t>КРИРОиПК</w:t>
      </w:r>
      <w:proofErr w:type="spellEnd"/>
      <w:r>
        <w:t xml:space="preserve"> участвуют в обучающих курсах, семинарах, онлайн-школах повышения профессионального мастерства для осуществления </w:t>
      </w:r>
      <w:proofErr w:type="spellStart"/>
      <w:r>
        <w:t>профдеятельности</w:t>
      </w:r>
      <w:proofErr w:type="spellEnd"/>
      <w:r>
        <w:t xml:space="preserve"> в сфере образования</w:t>
      </w:r>
      <w:r>
        <w:rPr>
          <w:spacing w:val="40"/>
        </w:rPr>
        <w:t xml:space="preserve"> </w:t>
      </w:r>
      <w:r>
        <w:t>по профилю «Классный руководитель».</w:t>
      </w:r>
    </w:p>
    <w:p w14:paraId="3D2D7D8B" w14:textId="77777777" w:rsidR="00A57689" w:rsidRDefault="00A57689" w:rsidP="00A57689">
      <w:pPr>
        <w:pStyle w:val="a3"/>
        <w:spacing w:before="1"/>
        <w:ind w:left="1134" w:firstLine="0"/>
      </w:pPr>
      <w:r>
        <w:t>Педагоги</w:t>
      </w:r>
      <w:r>
        <w:rPr>
          <w:spacing w:val="-13"/>
        </w:rPr>
        <w:t xml:space="preserve"> </w:t>
      </w:r>
      <w:r>
        <w:t>регулярно</w:t>
      </w:r>
      <w:r>
        <w:rPr>
          <w:spacing w:val="-12"/>
        </w:rPr>
        <w:t xml:space="preserve"> </w:t>
      </w:r>
      <w:r>
        <w:t>повышают</w:t>
      </w:r>
      <w:r>
        <w:rPr>
          <w:spacing w:val="-12"/>
        </w:rPr>
        <w:t xml:space="preserve"> </w:t>
      </w:r>
      <w:r>
        <w:t>педагогическое</w:t>
      </w:r>
      <w:r>
        <w:rPr>
          <w:spacing w:val="-13"/>
        </w:rPr>
        <w:t xml:space="preserve"> </w:t>
      </w:r>
      <w:r>
        <w:t>мастерство</w:t>
      </w:r>
      <w:r>
        <w:rPr>
          <w:spacing w:val="-10"/>
        </w:rPr>
        <w:t xml:space="preserve"> </w:t>
      </w:r>
      <w:r>
        <w:rPr>
          <w:spacing w:val="-2"/>
        </w:rPr>
        <w:t>через:</w:t>
      </w:r>
    </w:p>
    <w:p w14:paraId="15361AB6" w14:textId="77777777" w:rsidR="00A57689" w:rsidRDefault="00A57689" w:rsidP="00983492">
      <w:pPr>
        <w:pStyle w:val="a4"/>
        <w:numPr>
          <w:ilvl w:val="1"/>
          <w:numId w:val="259"/>
        </w:numPr>
        <w:tabs>
          <w:tab w:val="left" w:pos="1272"/>
        </w:tabs>
        <w:ind w:left="1272" w:hanging="138"/>
        <w:rPr>
          <w:sz w:val="24"/>
        </w:rPr>
      </w:pPr>
      <w:r>
        <w:rPr>
          <w:sz w:val="24"/>
        </w:rPr>
        <w:t>курсы</w:t>
      </w:r>
      <w:r>
        <w:rPr>
          <w:spacing w:val="-5"/>
          <w:sz w:val="24"/>
        </w:rPr>
        <w:t xml:space="preserve"> </w:t>
      </w:r>
      <w:r>
        <w:rPr>
          <w:sz w:val="24"/>
        </w:rPr>
        <w:t>повышения</w:t>
      </w:r>
      <w:r>
        <w:rPr>
          <w:spacing w:val="-4"/>
          <w:sz w:val="24"/>
        </w:rPr>
        <w:t xml:space="preserve"> </w:t>
      </w:r>
      <w:r>
        <w:rPr>
          <w:spacing w:val="-2"/>
          <w:sz w:val="24"/>
        </w:rPr>
        <w:t>квалификации;</w:t>
      </w:r>
    </w:p>
    <w:p w14:paraId="57AB6A18" w14:textId="77777777" w:rsidR="00A57689" w:rsidRDefault="00A57689" w:rsidP="00983492">
      <w:pPr>
        <w:pStyle w:val="a4"/>
        <w:numPr>
          <w:ilvl w:val="1"/>
          <w:numId w:val="259"/>
        </w:numPr>
        <w:tabs>
          <w:tab w:val="left" w:pos="1446"/>
        </w:tabs>
        <w:ind w:right="708" w:firstLine="707"/>
        <w:rPr>
          <w:sz w:val="24"/>
        </w:rPr>
      </w:pPr>
      <w:r>
        <w:rPr>
          <w:sz w:val="24"/>
        </w:rPr>
        <w:t xml:space="preserve">регулярное проведение и участие в семинарах, вебинарах, научно-практических </w:t>
      </w:r>
      <w:r>
        <w:rPr>
          <w:spacing w:val="-2"/>
          <w:sz w:val="24"/>
        </w:rPr>
        <w:t>конференциях;</w:t>
      </w:r>
    </w:p>
    <w:p w14:paraId="6611FA7A" w14:textId="77777777" w:rsidR="00A57689" w:rsidRDefault="00A57689" w:rsidP="00983492">
      <w:pPr>
        <w:pStyle w:val="a4"/>
        <w:numPr>
          <w:ilvl w:val="1"/>
          <w:numId w:val="259"/>
        </w:numPr>
        <w:tabs>
          <w:tab w:val="left" w:pos="1272"/>
        </w:tabs>
        <w:ind w:left="1272" w:hanging="138"/>
        <w:rPr>
          <w:sz w:val="24"/>
        </w:rPr>
      </w:pPr>
      <w:r>
        <w:rPr>
          <w:spacing w:val="-2"/>
          <w:sz w:val="24"/>
        </w:rPr>
        <w:t>изучение</w:t>
      </w:r>
      <w:r>
        <w:rPr>
          <w:spacing w:val="2"/>
          <w:sz w:val="24"/>
        </w:rPr>
        <w:t xml:space="preserve"> </w:t>
      </w:r>
      <w:r>
        <w:rPr>
          <w:spacing w:val="-2"/>
          <w:sz w:val="24"/>
        </w:rPr>
        <w:t>научно-методической</w:t>
      </w:r>
      <w:r>
        <w:rPr>
          <w:spacing w:val="5"/>
          <w:sz w:val="24"/>
        </w:rPr>
        <w:t xml:space="preserve"> </w:t>
      </w:r>
      <w:r>
        <w:rPr>
          <w:spacing w:val="-2"/>
          <w:sz w:val="24"/>
        </w:rPr>
        <w:t>литературы;</w:t>
      </w:r>
    </w:p>
    <w:p w14:paraId="5AC2F967" w14:textId="77777777" w:rsidR="00A57689" w:rsidRDefault="00A57689" w:rsidP="00983492">
      <w:pPr>
        <w:pStyle w:val="a4"/>
        <w:numPr>
          <w:ilvl w:val="1"/>
          <w:numId w:val="259"/>
        </w:numPr>
        <w:tabs>
          <w:tab w:val="left" w:pos="1332"/>
        </w:tabs>
        <w:ind w:left="1134" w:right="1341" w:firstLine="0"/>
        <w:rPr>
          <w:sz w:val="24"/>
        </w:rPr>
      </w:pPr>
      <w:r>
        <w:rPr>
          <w:sz w:val="24"/>
        </w:rPr>
        <w:t>знакомство с передовыми научными разработками и российским опытом. Ведется</w:t>
      </w:r>
      <w:r>
        <w:rPr>
          <w:spacing w:val="-15"/>
          <w:sz w:val="24"/>
        </w:rPr>
        <w:t xml:space="preserve"> </w:t>
      </w:r>
      <w:r>
        <w:rPr>
          <w:sz w:val="24"/>
        </w:rPr>
        <w:t>работа</w:t>
      </w:r>
      <w:r>
        <w:rPr>
          <w:spacing w:val="-13"/>
          <w:sz w:val="24"/>
        </w:rPr>
        <w:t xml:space="preserve"> </w:t>
      </w:r>
      <w:r>
        <w:rPr>
          <w:sz w:val="24"/>
        </w:rPr>
        <w:t>школьного</w:t>
      </w:r>
      <w:r>
        <w:rPr>
          <w:spacing w:val="-12"/>
          <w:sz w:val="24"/>
        </w:rPr>
        <w:t xml:space="preserve"> </w:t>
      </w:r>
      <w:r>
        <w:rPr>
          <w:sz w:val="24"/>
        </w:rPr>
        <w:t>методического</w:t>
      </w:r>
      <w:r>
        <w:rPr>
          <w:spacing w:val="-12"/>
          <w:sz w:val="24"/>
        </w:rPr>
        <w:t xml:space="preserve"> </w:t>
      </w:r>
      <w:r>
        <w:rPr>
          <w:sz w:val="24"/>
        </w:rPr>
        <w:t>объединения</w:t>
      </w:r>
      <w:r>
        <w:rPr>
          <w:spacing w:val="-12"/>
          <w:sz w:val="24"/>
        </w:rPr>
        <w:t xml:space="preserve"> </w:t>
      </w:r>
      <w:r>
        <w:rPr>
          <w:sz w:val="24"/>
        </w:rPr>
        <w:t>классных</w:t>
      </w:r>
      <w:r>
        <w:rPr>
          <w:spacing w:val="-13"/>
          <w:sz w:val="24"/>
        </w:rPr>
        <w:t xml:space="preserve"> </w:t>
      </w:r>
      <w:r>
        <w:rPr>
          <w:spacing w:val="-2"/>
          <w:sz w:val="24"/>
        </w:rPr>
        <w:t>руководителей.</w:t>
      </w:r>
    </w:p>
    <w:p w14:paraId="04E6D184" w14:textId="77777777" w:rsidR="00A57689" w:rsidRDefault="00A57689" w:rsidP="00A57689">
      <w:pPr>
        <w:pStyle w:val="a3"/>
        <w:ind w:right="708"/>
      </w:pPr>
      <w:r>
        <w:t>В рамках работы МО классных руководителей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гимназии</w:t>
      </w:r>
      <w:r>
        <w:rPr>
          <w:spacing w:val="40"/>
        </w:rPr>
        <w:t xml:space="preserve"> </w:t>
      </w:r>
      <w:r>
        <w:t>и имеющихся у самих педагогов интересов.</w:t>
      </w:r>
    </w:p>
    <w:p w14:paraId="26007A6A" w14:textId="77777777" w:rsidR="00A57689" w:rsidRDefault="00A57689" w:rsidP="00A57689">
      <w:pPr>
        <w:pStyle w:val="a3"/>
        <w:spacing w:before="1"/>
        <w:ind w:right="714"/>
      </w:pPr>
      <w:r>
        <w:t>В качестве особого вида поддержки выступало родительское участие в экспертизе воспитательных проектов и сетевое взаимодействие педагогических работников, в т.ч. с использованием ИКТ.</w:t>
      </w:r>
    </w:p>
    <w:p w14:paraId="7B64F697" w14:textId="77777777" w:rsidR="00A57689" w:rsidRDefault="00A57689" w:rsidP="00A57689">
      <w:pPr>
        <w:pStyle w:val="a3"/>
        <w:ind w:right="705"/>
      </w:pPr>
      <w:r>
        <w:t>Кадровый</w:t>
      </w:r>
      <w:r>
        <w:rPr>
          <w:spacing w:val="40"/>
        </w:rPr>
        <w:t xml:space="preserve"> </w:t>
      </w:r>
      <w:r>
        <w:t>состав гимназии: директор школы, заместитель директора по воспитательной работе, заместитель директора по учебной работе, классные руководители (27),</w:t>
      </w:r>
      <w:r>
        <w:rPr>
          <w:spacing w:val="-7"/>
        </w:rPr>
        <w:t xml:space="preserve"> </w:t>
      </w:r>
      <w:r>
        <w:t>педагоги</w:t>
      </w:r>
      <w:r>
        <w:rPr>
          <w:spacing w:val="-6"/>
        </w:rPr>
        <w:t xml:space="preserve"> </w:t>
      </w:r>
      <w:r>
        <w:t>–</w:t>
      </w:r>
      <w:r>
        <w:rPr>
          <w:spacing w:val="-7"/>
        </w:rPr>
        <w:t xml:space="preserve"> </w:t>
      </w:r>
      <w:r>
        <w:t>предметники</w:t>
      </w:r>
      <w:r>
        <w:rPr>
          <w:spacing w:val="-6"/>
        </w:rPr>
        <w:t xml:space="preserve"> </w:t>
      </w:r>
      <w:r>
        <w:t>(40),</w:t>
      </w:r>
      <w:r>
        <w:rPr>
          <w:spacing w:val="-7"/>
        </w:rPr>
        <w:t xml:space="preserve"> </w:t>
      </w:r>
      <w:r>
        <w:t>социальный</w:t>
      </w:r>
      <w:r>
        <w:rPr>
          <w:spacing w:val="-9"/>
        </w:rPr>
        <w:t xml:space="preserve"> </w:t>
      </w:r>
      <w:r>
        <w:t>педагог</w:t>
      </w:r>
      <w:r>
        <w:rPr>
          <w:spacing w:val="-8"/>
        </w:rPr>
        <w:t xml:space="preserve"> </w:t>
      </w:r>
      <w:r>
        <w:t>(1),</w:t>
      </w:r>
      <w:r>
        <w:rPr>
          <w:spacing w:val="-7"/>
        </w:rPr>
        <w:t xml:space="preserve"> </w:t>
      </w:r>
      <w:r>
        <w:t>педагог-психолог</w:t>
      </w:r>
      <w:r>
        <w:rPr>
          <w:spacing w:val="-8"/>
        </w:rPr>
        <w:t xml:space="preserve"> </w:t>
      </w:r>
      <w:r>
        <w:t>(1),</w:t>
      </w:r>
      <w:r>
        <w:rPr>
          <w:spacing w:val="-7"/>
        </w:rPr>
        <w:t xml:space="preserve"> </w:t>
      </w:r>
      <w:r>
        <w:t>заведующий</w:t>
      </w:r>
    </w:p>
    <w:p w14:paraId="6B5506FF" w14:textId="77777777" w:rsidR="00A57689" w:rsidRDefault="00A57689" w:rsidP="00A57689">
      <w:pPr>
        <w:pStyle w:val="a3"/>
        <w:ind w:firstLine="0"/>
      </w:pPr>
      <w:r>
        <w:t>библиотекой</w:t>
      </w:r>
      <w:r>
        <w:rPr>
          <w:spacing w:val="-13"/>
        </w:rPr>
        <w:t xml:space="preserve"> </w:t>
      </w:r>
      <w:r>
        <w:t>(1),</w:t>
      </w:r>
      <w:r>
        <w:rPr>
          <w:spacing w:val="-12"/>
        </w:rPr>
        <w:t xml:space="preserve"> </w:t>
      </w:r>
      <w:r>
        <w:t>старший</w:t>
      </w:r>
      <w:r>
        <w:rPr>
          <w:spacing w:val="-13"/>
        </w:rPr>
        <w:t xml:space="preserve"> </w:t>
      </w:r>
      <w:r>
        <w:t>вожатый</w:t>
      </w:r>
      <w:r>
        <w:rPr>
          <w:spacing w:val="-12"/>
        </w:rPr>
        <w:t xml:space="preserve"> </w:t>
      </w:r>
      <w:r>
        <w:t>(1),</w:t>
      </w:r>
      <w:r>
        <w:rPr>
          <w:spacing w:val="-12"/>
        </w:rPr>
        <w:t xml:space="preserve"> </w:t>
      </w:r>
      <w:r>
        <w:t>педагог-организатор</w:t>
      </w:r>
      <w:r>
        <w:rPr>
          <w:spacing w:val="-12"/>
        </w:rPr>
        <w:t xml:space="preserve"> </w:t>
      </w:r>
      <w:r>
        <w:rPr>
          <w:spacing w:val="-4"/>
        </w:rPr>
        <w:t>(1).</w:t>
      </w:r>
    </w:p>
    <w:p w14:paraId="37FA667D" w14:textId="77777777" w:rsidR="00A57689" w:rsidRDefault="00A57689" w:rsidP="00983492">
      <w:pPr>
        <w:pStyle w:val="2"/>
        <w:numPr>
          <w:ilvl w:val="3"/>
          <w:numId w:val="260"/>
        </w:numPr>
        <w:tabs>
          <w:tab w:val="left" w:pos="1854"/>
        </w:tabs>
        <w:spacing w:before="5" w:line="274" w:lineRule="exact"/>
        <w:ind w:left="2517" w:hanging="284"/>
        <w:jc w:val="both"/>
      </w:pPr>
      <w:r>
        <w:rPr>
          <w:spacing w:val="-2"/>
        </w:rPr>
        <w:t>Нормативно-методическое</w:t>
      </w:r>
      <w:r>
        <w:rPr>
          <w:spacing w:val="14"/>
        </w:rPr>
        <w:t xml:space="preserve"> </w:t>
      </w:r>
      <w:r>
        <w:rPr>
          <w:spacing w:val="-2"/>
        </w:rPr>
        <w:t>обеспечение</w:t>
      </w:r>
    </w:p>
    <w:p w14:paraId="1C3A9B02" w14:textId="77777777" w:rsidR="00A57689" w:rsidRDefault="00A57689" w:rsidP="00A57689">
      <w:pPr>
        <w:pStyle w:val="a3"/>
        <w:ind w:right="711"/>
      </w:pPr>
      <w:r>
        <w:t>Нормативно-методическое обеспечение реализации Программы воспитания осуществляется на основании следующих локальных актов:</w:t>
      </w:r>
    </w:p>
    <w:p w14:paraId="0F596E27" w14:textId="77777777" w:rsidR="00A57689" w:rsidRDefault="00A57689" w:rsidP="00983492">
      <w:pPr>
        <w:pStyle w:val="a4"/>
        <w:numPr>
          <w:ilvl w:val="4"/>
          <w:numId w:val="260"/>
        </w:numPr>
        <w:tabs>
          <w:tab w:val="left" w:pos="1542"/>
        </w:tabs>
        <w:ind w:left="1542"/>
        <w:jc w:val="left"/>
        <w:rPr>
          <w:sz w:val="24"/>
        </w:rPr>
      </w:pPr>
      <w:r>
        <w:rPr>
          <w:sz w:val="24"/>
        </w:rPr>
        <w:t>Основная</w:t>
      </w:r>
      <w:r>
        <w:rPr>
          <w:spacing w:val="-9"/>
          <w:sz w:val="24"/>
        </w:rPr>
        <w:t xml:space="preserve"> </w:t>
      </w:r>
      <w:r>
        <w:rPr>
          <w:sz w:val="24"/>
        </w:rPr>
        <w:t>общеобразовательная</w:t>
      </w:r>
      <w:r>
        <w:rPr>
          <w:spacing w:val="-8"/>
          <w:sz w:val="24"/>
        </w:rPr>
        <w:t xml:space="preserve"> </w:t>
      </w:r>
      <w:r>
        <w:rPr>
          <w:sz w:val="24"/>
        </w:rPr>
        <w:t>программа</w:t>
      </w:r>
      <w:r>
        <w:rPr>
          <w:spacing w:val="-9"/>
          <w:sz w:val="24"/>
        </w:rPr>
        <w:t xml:space="preserve"> </w:t>
      </w:r>
      <w:r>
        <w:rPr>
          <w:spacing w:val="-2"/>
          <w:sz w:val="24"/>
        </w:rPr>
        <w:t>образования;</w:t>
      </w:r>
    </w:p>
    <w:p w14:paraId="74E37A26" w14:textId="77777777" w:rsidR="00A57689" w:rsidRDefault="00A57689" w:rsidP="00983492">
      <w:pPr>
        <w:pStyle w:val="a4"/>
        <w:numPr>
          <w:ilvl w:val="4"/>
          <w:numId w:val="260"/>
        </w:numPr>
        <w:tabs>
          <w:tab w:val="left" w:pos="1542"/>
        </w:tabs>
        <w:ind w:left="1542"/>
        <w:jc w:val="left"/>
        <w:rPr>
          <w:sz w:val="24"/>
        </w:rPr>
      </w:pPr>
      <w:r>
        <w:rPr>
          <w:sz w:val="24"/>
        </w:rPr>
        <w:t>Учебный</w:t>
      </w:r>
      <w:r>
        <w:rPr>
          <w:spacing w:val="-5"/>
          <w:sz w:val="24"/>
        </w:rPr>
        <w:t xml:space="preserve"> </w:t>
      </w:r>
      <w:r>
        <w:rPr>
          <w:spacing w:val="-2"/>
          <w:sz w:val="24"/>
        </w:rPr>
        <w:t>план;</w:t>
      </w:r>
    </w:p>
    <w:p w14:paraId="55D1F58B" w14:textId="77777777" w:rsidR="00A57689" w:rsidRDefault="00A57689" w:rsidP="00983492">
      <w:pPr>
        <w:pStyle w:val="a4"/>
        <w:numPr>
          <w:ilvl w:val="4"/>
          <w:numId w:val="260"/>
        </w:numPr>
        <w:tabs>
          <w:tab w:val="left" w:pos="1542"/>
        </w:tabs>
        <w:ind w:left="1542"/>
        <w:jc w:val="left"/>
        <w:rPr>
          <w:sz w:val="24"/>
        </w:rPr>
      </w:pPr>
      <w:r>
        <w:rPr>
          <w:sz w:val="24"/>
        </w:rPr>
        <w:t>Рабочая</w:t>
      </w:r>
      <w:r>
        <w:rPr>
          <w:spacing w:val="-6"/>
          <w:sz w:val="24"/>
        </w:rPr>
        <w:t xml:space="preserve"> </w:t>
      </w:r>
      <w:r>
        <w:rPr>
          <w:sz w:val="24"/>
        </w:rPr>
        <w:t>программа</w:t>
      </w:r>
      <w:r>
        <w:rPr>
          <w:spacing w:val="-5"/>
          <w:sz w:val="24"/>
        </w:rPr>
        <w:t xml:space="preserve"> </w:t>
      </w:r>
      <w:r>
        <w:rPr>
          <w:sz w:val="24"/>
        </w:rPr>
        <w:t>воспитания</w:t>
      </w:r>
      <w:r>
        <w:rPr>
          <w:spacing w:val="-5"/>
          <w:sz w:val="24"/>
        </w:rPr>
        <w:t xml:space="preserve"> </w:t>
      </w:r>
      <w:r>
        <w:rPr>
          <w:sz w:val="24"/>
        </w:rPr>
        <w:t>как</w:t>
      </w:r>
      <w:r>
        <w:rPr>
          <w:spacing w:val="-6"/>
          <w:sz w:val="24"/>
        </w:rPr>
        <w:t xml:space="preserve"> </w:t>
      </w:r>
      <w:r>
        <w:rPr>
          <w:sz w:val="24"/>
        </w:rPr>
        <w:t>часть</w:t>
      </w:r>
      <w:r>
        <w:rPr>
          <w:spacing w:val="-5"/>
          <w:sz w:val="24"/>
        </w:rPr>
        <w:t xml:space="preserve"> </w:t>
      </w:r>
      <w:r>
        <w:rPr>
          <w:sz w:val="24"/>
        </w:rPr>
        <w:t>основной</w:t>
      </w:r>
      <w:r>
        <w:rPr>
          <w:spacing w:val="-5"/>
          <w:sz w:val="24"/>
        </w:rPr>
        <w:t xml:space="preserve"> </w:t>
      </w:r>
      <w:r>
        <w:rPr>
          <w:sz w:val="24"/>
        </w:rPr>
        <w:t>образовательной</w:t>
      </w:r>
      <w:r>
        <w:rPr>
          <w:spacing w:val="-7"/>
          <w:sz w:val="24"/>
        </w:rPr>
        <w:t xml:space="preserve"> </w:t>
      </w:r>
      <w:r>
        <w:rPr>
          <w:spacing w:val="-2"/>
          <w:sz w:val="24"/>
        </w:rPr>
        <w:t>программы;</w:t>
      </w:r>
    </w:p>
    <w:p w14:paraId="72C5CB81" w14:textId="77777777" w:rsidR="00A57689" w:rsidRDefault="00A57689" w:rsidP="00983492">
      <w:pPr>
        <w:pStyle w:val="a4"/>
        <w:numPr>
          <w:ilvl w:val="4"/>
          <w:numId w:val="260"/>
        </w:numPr>
        <w:tabs>
          <w:tab w:val="left" w:pos="1542"/>
        </w:tabs>
        <w:ind w:left="1542"/>
        <w:jc w:val="left"/>
        <w:rPr>
          <w:sz w:val="24"/>
        </w:rPr>
      </w:pPr>
      <w:r>
        <w:rPr>
          <w:sz w:val="24"/>
        </w:rPr>
        <w:t>Рабочие</w:t>
      </w:r>
      <w:r>
        <w:rPr>
          <w:spacing w:val="-7"/>
          <w:sz w:val="24"/>
        </w:rPr>
        <w:t xml:space="preserve"> </w:t>
      </w:r>
      <w:r>
        <w:rPr>
          <w:sz w:val="24"/>
        </w:rPr>
        <w:t>программы</w:t>
      </w:r>
      <w:r>
        <w:rPr>
          <w:spacing w:val="-6"/>
          <w:sz w:val="24"/>
        </w:rPr>
        <w:t xml:space="preserve"> </w:t>
      </w:r>
      <w:r>
        <w:rPr>
          <w:spacing w:val="-2"/>
          <w:sz w:val="24"/>
        </w:rPr>
        <w:t>педагогов;</w:t>
      </w:r>
    </w:p>
    <w:p w14:paraId="291D174A" w14:textId="77777777" w:rsidR="00A57689" w:rsidRDefault="00A57689" w:rsidP="00983492">
      <w:pPr>
        <w:pStyle w:val="a4"/>
        <w:numPr>
          <w:ilvl w:val="4"/>
          <w:numId w:val="260"/>
        </w:numPr>
        <w:tabs>
          <w:tab w:val="left" w:pos="1540"/>
        </w:tabs>
        <w:ind w:right="716" w:firstLine="707"/>
        <w:rPr>
          <w:sz w:val="24"/>
        </w:rPr>
      </w:pPr>
      <w:r>
        <w:rPr>
          <w:sz w:val="24"/>
        </w:rPr>
        <w:t>Должностные инструкции специалистов, отвечающих за организацию воспитательной деятельности;</w:t>
      </w:r>
    </w:p>
    <w:p w14:paraId="5C133C6F" w14:textId="77777777" w:rsidR="00A57689" w:rsidRDefault="00A57689" w:rsidP="00983492">
      <w:pPr>
        <w:pStyle w:val="a4"/>
        <w:numPr>
          <w:ilvl w:val="4"/>
          <w:numId w:val="260"/>
        </w:numPr>
        <w:tabs>
          <w:tab w:val="left" w:pos="1540"/>
        </w:tabs>
        <w:ind w:right="713" w:firstLine="707"/>
        <w:rPr>
          <w:sz w:val="24"/>
        </w:rPr>
      </w:pPr>
      <w:r>
        <w:rPr>
          <w:sz w:val="24"/>
        </w:rPr>
        <w:t>Документы, регламентирующие воспитательную деятельность (штатное расписание, обеспечивающее кадровый состав, реализующий воспитательную деятельность</w:t>
      </w:r>
      <w:r>
        <w:rPr>
          <w:spacing w:val="40"/>
          <w:sz w:val="24"/>
        </w:rPr>
        <w:t xml:space="preserve"> </w:t>
      </w:r>
      <w:r>
        <w:rPr>
          <w:sz w:val="24"/>
        </w:rPr>
        <w:t>в образовательном учреждении)</w:t>
      </w:r>
    </w:p>
    <w:p w14:paraId="69026442" w14:textId="77777777" w:rsidR="00A57689" w:rsidRDefault="00A57689" w:rsidP="00A57689">
      <w:pPr>
        <w:pStyle w:val="a3"/>
        <w:ind w:right="705"/>
      </w:pPr>
      <w:r>
        <w:t xml:space="preserve">Ссылки на локальные нормативные акты школы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 </w:t>
      </w:r>
      <w:hyperlink r:id="rId10">
        <w:r>
          <w:rPr>
            <w:u w:val="single"/>
          </w:rPr>
          <w:t>https://gimnaziya6vorkuta-</w:t>
        </w:r>
      </w:hyperlink>
      <w:r>
        <w:t xml:space="preserve"> </w:t>
      </w:r>
      <w:hyperlink r:id="rId11">
        <w:r>
          <w:rPr>
            <w:spacing w:val="-2"/>
            <w:u w:val="single"/>
          </w:rPr>
          <w:t>r11.gosweb.gosuslugi.ru</w:t>
        </w:r>
        <w:r>
          <w:rPr>
            <w:spacing w:val="-2"/>
          </w:rPr>
          <w:t>.</w:t>
        </w:r>
      </w:hyperlink>
    </w:p>
    <w:p w14:paraId="1BCD346F" w14:textId="77777777" w:rsidR="00A57689" w:rsidRDefault="00A57689" w:rsidP="00A57689">
      <w:pPr>
        <w:pStyle w:val="a3"/>
        <w:sectPr w:rsidR="00A57689">
          <w:pgSz w:w="11910" w:h="16840"/>
          <w:pgMar w:top="1040" w:right="141" w:bottom="940" w:left="992" w:header="0" w:footer="758" w:gutter="0"/>
          <w:cols w:space="720"/>
        </w:sectPr>
      </w:pPr>
    </w:p>
    <w:p w14:paraId="2A6154DA" w14:textId="77777777" w:rsidR="00A57689" w:rsidRDefault="00A57689" w:rsidP="00983492">
      <w:pPr>
        <w:pStyle w:val="2"/>
        <w:numPr>
          <w:ilvl w:val="3"/>
          <w:numId w:val="258"/>
        </w:numPr>
        <w:tabs>
          <w:tab w:val="left" w:pos="2119"/>
        </w:tabs>
        <w:spacing w:before="71"/>
        <w:ind w:left="3174" w:right="708" w:firstLine="707"/>
        <w:jc w:val="both"/>
      </w:pPr>
      <w:r>
        <w:t>Требования к условиям работы с обучающимися с особыми образовательными потребностями</w:t>
      </w:r>
    </w:p>
    <w:p w14:paraId="7300F074" w14:textId="77777777" w:rsidR="00A57689" w:rsidRDefault="00A57689" w:rsidP="00A57689">
      <w:pPr>
        <w:pStyle w:val="a3"/>
        <w:ind w:right="705"/>
      </w:pPr>
      <w:r>
        <w:t>В гимназии созданы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(например, опекаемые дети, дети из семей мигрантов, дети-билингвы и др.), одарённые дети, дети с отклоняющимся поведением.</w:t>
      </w:r>
    </w:p>
    <w:p w14:paraId="06159A5D" w14:textId="77777777" w:rsidR="00A57689" w:rsidRDefault="00A57689" w:rsidP="00A57689">
      <w:pPr>
        <w:pStyle w:val="a3"/>
        <w:ind w:right="715"/>
      </w:pPr>
      <w:r>
        <w:t>Особыми задачами воспитания обучающихся с особыми образовательными потребностями являются:</w:t>
      </w:r>
    </w:p>
    <w:p w14:paraId="05CF9DF5" w14:textId="77777777" w:rsidR="00A57689" w:rsidRDefault="00A57689" w:rsidP="00983492">
      <w:pPr>
        <w:pStyle w:val="a4"/>
        <w:numPr>
          <w:ilvl w:val="4"/>
          <w:numId w:val="258"/>
        </w:numPr>
        <w:tabs>
          <w:tab w:val="left" w:pos="1417"/>
        </w:tabs>
        <w:ind w:right="705" w:firstLine="707"/>
        <w:rPr>
          <w:rFonts w:ascii="Symbol" w:hAnsi="Symbol"/>
          <w:sz w:val="24"/>
        </w:rPr>
      </w:pPr>
      <w:r>
        <w:rPr>
          <w:sz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08EB6E03" w14:textId="77777777" w:rsidR="00A57689" w:rsidRDefault="00A57689" w:rsidP="00983492">
      <w:pPr>
        <w:pStyle w:val="a4"/>
        <w:numPr>
          <w:ilvl w:val="4"/>
          <w:numId w:val="258"/>
        </w:numPr>
        <w:tabs>
          <w:tab w:val="left" w:pos="1417"/>
        </w:tabs>
        <w:spacing w:before="1" w:line="237" w:lineRule="auto"/>
        <w:ind w:right="711" w:firstLine="707"/>
        <w:rPr>
          <w:rFonts w:ascii="Symbol" w:hAnsi="Symbol"/>
          <w:sz w:val="24"/>
        </w:rPr>
      </w:pPr>
      <w:r>
        <w:rPr>
          <w:sz w:val="24"/>
        </w:rPr>
        <w:t>формирование доброжелательного отношения к обучающимся и их семьям со стороны всех участников образовательных отношений;</w:t>
      </w:r>
    </w:p>
    <w:p w14:paraId="4AE830CC" w14:textId="77777777" w:rsidR="00A57689" w:rsidRDefault="00A57689" w:rsidP="00983492">
      <w:pPr>
        <w:pStyle w:val="a4"/>
        <w:numPr>
          <w:ilvl w:val="4"/>
          <w:numId w:val="258"/>
        </w:numPr>
        <w:tabs>
          <w:tab w:val="left" w:pos="1417"/>
        </w:tabs>
        <w:spacing w:before="5" w:line="237" w:lineRule="auto"/>
        <w:ind w:right="712" w:firstLine="707"/>
        <w:rPr>
          <w:rFonts w:ascii="Symbol" w:hAnsi="Symbol"/>
          <w:sz w:val="24"/>
        </w:rPr>
      </w:pPr>
      <w:r>
        <w:rPr>
          <w:sz w:val="24"/>
        </w:rPr>
        <w:t>построение воспитательной деятельности с учётом индивидуальных особенностей</w:t>
      </w:r>
      <w:r>
        <w:rPr>
          <w:spacing w:val="40"/>
          <w:sz w:val="24"/>
        </w:rPr>
        <w:t xml:space="preserve"> </w:t>
      </w:r>
      <w:r>
        <w:rPr>
          <w:sz w:val="24"/>
        </w:rPr>
        <w:t>и возможностей каждого обучающегося;</w:t>
      </w:r>
    </w:p>
    <w:p w14:paraId="48A4D56E" w14:textId="77777777" w:rsidR="00A57689" w:rsidRDefault="00A57689" w:rsidP="00983492">
      <w:pPr>
        <w:pStyle w:val="a4"/>
        <w:numPr>
          <w:ilvl w:val="4"/>
          <w:numId w:val="258"/>
        </w:numPr>
        <w:tabs>
          <w:tab w:val="left" w:pos="1417"/>
        </w:tabs>
        <w:spacing w:before="5" w:line="237" w:lineRule="auto"/>
        <w:ind w:right="706" w:firstLine="707"/>
        <w:rPr>
          <w:rFonts w:ascii="Symbol" w:hAnsi="Symbol"/>
          <w:sz w:val="24"/>
        </w:rPr>
      </w:pPr>
      <w:r>
        <w:rPr>
          <w:sz w:val="24"/>
        </w:rPr>
        <w:t>обеспечение</w:t>
      </w:r>
      <w:r>
        <w:rPr>
          <w:spacing w:val="-15"/>
          <w:sz w:val="24"/>
        </w:rPr>
        <w:t xml:space="preserve"> </w:t>
      </w:r>
      <w:r>
        <w:rPr>
          <w:sz w:val="24"/>
        </w:rPr>
        <w:t>психолого-педагогической</w:t>
      </w:r>
      <w:r>
        <w:rPr>
          <w:spacing w:val="-14"/>
          <w:sz w:val="24"/>
        </w:rPr>
        <w:t xml:space="preserve"> </w:t>
      </w:r>
      <w:r>
        <w:rPr>
          <w:sz w:val="24"/>
        </w:rPr>
        <w:t>поддержки</w:t>
      </w:r>
      <w:r>
        <w:rPr>
          <w:spacing w:val="-14"/>
          <w:sz w:val="24"/>
        </w:rPr>
        <w:t xml:space="preserve"> </w:t>
      </w:r>
      <w:r>
        <w:rPr>
          <w:sz w:val="24"/>
        </w:rPr>
        <w:t>семей</w:t>
      </w:r>
      <w:r>
        <w:rPr>
          <w:spacing w:val="-14"/>
          <w:sz w:val="24"/>
        </w:rPr>
        <w:t xml:space="preserve"> </w:t>
      </w:r>
      <w:r>
        <w:rPr>
          <w:sz w:val="24"/>
        </w:rPr>
        <w:t>обучающихся,</w:t>
      </w:r>
      <w:r>
        <w:rPr>
          <w:spacing w:val="-14"/>
          <w:sz w:val="24"/>
        </w:rPr>
        <w:t xml:space="preserve"> </w:t>
      </w:r>
      <w:r>
        <w:rPr>
          <w:sz w:val="24"/>
        </w:rPr>
        <w:t xml:space="preserve">содействие повышению уровня их педагогической, психологической, медико-социальной </w:t>
      </w:r>
      <w:r>
        <w:rPr>
          <w:spacing w:val="-2"/>
          <w:sz w:val="24"/>
        </w:rPr>
        <w:t>компетентности.</w:t>
      </w:r>
    </w:p>
    <w:p w14:paraId="769CB633" w14:textId="77777777" w:rsidR="00A57689" w:rsidRDefault="00A57689" w:rsidP="00A57689">
      <w:pPr>
        <w:pStyle w:val="a3"/>
        <w:spacing w:before="3"/>
        <w:ind w:right="712"/>
      </w:pPr>
      <w:r>
        <w:t>При организации воспитания обучающихся с особыми образовательными потребностями необходимо ориентироваться на:</w:t>
      </w:r>
    </w:p>
    <w:p w14:paraId="7506A92D" w14:textId="77777777" w:rsidR="00A57689" w:rsidRDefault="00A57689" w:rsidP="00983492">
      <w:pPr>
        <w:pStyle w:val="a4"/>
        <w:numPr>
          <w:ilvl w:val="0"/>
          <w:numId w:val="257"/>
        </w:numPr>
        <w:tabs>
          <w:tab w:val="left" w:pos="1373"/>
        </w:tabs>
        <w:ind w:right="713" w:firstLine="707"/>
        <w:rPr>
          <w:sz w:val="24"/>
        </w:rPr>
      </w:pPr>
      <w:r>
        <w:rPr>
          <w:sz w:val="24"/>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1B951DDC" w14:textId="77777777" w:rsidR="00A57689" w:rsidRDefault="00A57689" w:rsidP="00983492">
      <w:pPr>
        <w:pStyle w:val="a4"/>
        <w:numPr>
          <w:ilvl w:val="0"/>
          <w:numId w:val="257"/>
        </w:numPr>
        <w:tabs>
          <w:tab w:val="left" w:pos="1325"/>
        </w:tabs>
        <w:ind w:right="706" w:firstLine="707"/>
        <w:rPr>
          <w:sz w:val="24"/>
        </w:rPr>
      </w:pPr>
      <w:r>
        <w:rPr>
          <w:sz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w:t>
      </w:r>
      <w:r>
        <w:rPr>
          <w:spacing w:val="-1"/>
          <w:sz w:val="24"/>
        </w:rPr>
        <w:t xml:space="preserve"> </w:t>
      </w:r>
      <w:r>
        <w:rPr>
          <w:sz w:val="24"/>
        </w:rPr>
        <w:t>средств</w:t>
      </w:r>
      <w:r>
        <w:rPr>
          <w:spacing w:val="-3"/>
          <w:sz w:val="24"/>
        </w:rPr>
        <w:t xml:space="preserve"> </w:t>
      </w:r>
      <w:r>
        <w:rPr>
          <w:sz w:val="24"/>
        </w:rPr>
        <w:t>и</w:t>
      </w:r>
      <w:r>
        <w:rPr>
          <w:spacing w:val="-2"/>
          <w:sz w:val="24"/>
        </w:rPr>
        <w:t xml:space="preserve"> </w:t>
      </w:r>
      <w:r>
        <w:rPr>
          <w:sz w:val="24"/>
        </w:rPr>
        <w:t>педагогических</w:t>
      </w:r>
      <w:r>
        <w:rPr>
          <w:spacing w:val="-3"/>
          <w:sz w:val="24"/>
        </w:rPr>
        <w:t xml:space="preserve"> </w:t>
      </w:r>
      <w:r>
        <w:rPr>
          <w:sz w:val="24"/>
        </w:rPr>
        <w:t>приёмов,</w:t>
      </w:r>
      <w:r>
        <w:rPr>
          <w:spacing w:val="-3"/>
          <w:sz w:val="24"/>
        </w:rPr>
        <w:t xml:space="preserve"> </w:t>
      </w:r>
      <w:r>
        <w:rPr>
          <w:sz w:val="24"/>
        </w:rPr>
        <w:t>организацией</w:t>
      </w:r>
      <w:r>
        <w:rPr>
          <w:spacing w:val="-2"/>
          <w:sz w:val="24"/>
        </w:rPr>
        <w:t xml:space="preserve"> </w:t>
      </w:r>
      <w:r>
        <w:rPr>
          <w:sz w:val="24"/>
        </w:rPr>
        <w:t>совместных</w:t>
      </w:r>
      <w:r>
        <w:rPr>
          <w:spacing w:val="-1"/>
          <w:sz w:val="24"/>
        </w:rPr>
        <w:t xml:space="preserve"> </w:t>
      </w:r>
      <w:r>
        <w:rPr>
          <w:sz w:val="24"/>
        </w:rPr>
        <w:t>форм</w:t>
      </w:r>
      <w:r>
        <w:rPr>
          <w:spacing w:val="-3"/>
          <w:sz w:val="24"/>
        </w:rPr>
        <w:t xml:space="preserve"> </w:t>
      </w:r>
      <w:r>
        <w:rPr>
          <w:sz w:val="24"/>
        </w:rPr>
        <w:t>работы воспитателей, педагогов-психологов, учителей-логопедов, учителей-дефектологов;</w:t>
      </w:r>
    </w:p>
    <w:p w14:paraId="42A733CC" w14:textId="77777777" w:rsidR="00A57689" w:rsidRDefault="00A57689" w:rsidP="00983492">
      <w:pPr>
        <w:pStyle w:val="a4"/>
        <w:numPr>
          <w:ilvl w:val="0"/>
          <w:numId w:val="257"/>
        </w:numPr>
        <w:tabs>
          <w:tab w:val="left" w:pos="1435"/>
        </w:tabs>
        <w:ind w:right="715" w:firstLine="707"/>
        <w:rPr>
          <w:sz w:val="24"/>
        </w:rPr>
      </w:pPr>
      <w:r>
        <w:rPr>
          <w:sz w:val="24"/>
        </w:rPr>
        <w:t>личностно-ориентированный подход в организации всех видов деятельности обучающихся с особыми образовательными потребностями.</w:t>
      </w:r>
    </w:p>
    <w:p w14:paraId="237AFFC3" w14:textId="77777777" w:rsidR="00A57689" w:rsidRDefault="00A57689" w:rsidP="00A57689">
      <w:pPr>
        <w:pStyle w:val="a3"/>
        <w:spacing w:before="5"/>
        <w:ind w:left="0" w:firstLine="0"/>
        <w:jc w:val="left"/>
      </w:pPr>
    </w:p>
    <w:p w14:paraId="40B2AFD6" w14:textId="77777777" w:rsidR="00A57689" w:rsidRDefault="00A57689" w:rsidP="00983492">
      <w:pPr>
        <w:pStyle w:val="2"/>
        <w:numPr>
          <w:ilvl w:val="3"/>
          <w:numId w:val="258"/>
        </w:numPr>
        <w:tabs>
          <w:tab w:val="left" w:pos="1702"/>
          <w:tab w:val="left" w:pos="3288"/>
        </w:tabs>
        <w:ind w:left="3288" w:right="1481" w:hanging="2298"/>
        <w:jc w:val="both"/>
      </w:pPr>
      <w:bookmarkStart w:id="30" w:name="_bookmark112"/>
      <w:bookmarkEnd w:id="30"/>
      <w:r>
        <w:t>Система</w:t>
      </w:r>
      <w:r>
        <w:rPr>
          <w:spacing w:val="-5"/>
        </w:rPr>
        <w:t xml:space="preserve"> </w:t>
      </w:r>
      <w:r>
        <w:t>поощрения</w:t>
      </w:r>
      <w:r>
        <w:rPr>
          <w:spacing w:val="-5"/>
        </w:rPr>
        <w:t xml:space="preserve"> </w:t>
      </w:r>
      <w:r>
        <w:t>социальной</w:t>
      </w:r>
      <w:r>
        <w:rPr>
          <w:spacing w:val="-5"/>
        </w:rPr>
        <w:t xml:space="preserve"> </w:t>
      </w:r>
      <w:r>
        <w:t>успешности и</w:t>
      </w:r>
      <w:r>
        <w:rPr>
          <w:spacing w:val="-5"/>
        </w:rPr>
        <w:t xml:space="preserve"> </w:t>
      </w:r>
      <w:r>
        <w:t>проявлений</w:t>
      </w:r>
      <w:r>
        <w:rPr>
          <w:spacing w:val="-6"/>
        </w:rPr>
        <w:t xml:space="preserve"> </w:t>
      </w:r>
      <w:r>
        <w:t>активной жизненной позиции обучающихся</w:t>
      </w:r>
    </w:p>
    <w:p w14:paraId="22106FF9" w14:textId="77777777" w:rsidR="00A57689" w:rsidRDefault="00A57689" w:rsidP="00A57689">
      <w:pPr>
        <w:pStyle w:val="a3"/>
        <w:ind w:right="908"/>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w:t>
      </w:r>
      <w:r>
        <w:rPr>
          <w:spacing w:val="-1"/>
        </w:rPr>
        <w:t xml:space="preserve"> </w:t>
      </w:r>
      <w:r>
        <w:t xml:space="preserve">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учащихся гимназии строится на </w:t>
      </w:r>
      <w:r>
        <w:rPr>
          <w:spacing w:val="-2"/>
        </w:rPr>
        <w:t>принципах:</w:t>
      </w:r>
    </w:p>
    <w:p w14:paraId="6BA46504" w14:textId="77777777" w:rsidR="00A57689" w:rsidRDefault="00A57689" w:rsidP="00983492">
      <w:pPr>
        <w:pStyle w:val="a4"/>
        <w:numPr>
          <w:ilvl w:val="4"/>
          <w:numId w:val="258"/>
        </w:numPr>
        <w:tabs>
          <w:tab w:val="left" w:pos="1366"/>
        </w:tabs>
        <w:spacing w:line="338" w:lineRule="exact"/>
        <w:ind w:left="1366" w:hanging="232"/>
        <w:jc w:val="left"/>
        <w:rPr>
          <w:rFonts w:ascii="Symbol" w:hAnsi="Symbol"/>
          <w:sz w:val="28"/>
        </w:rPr>
      </w:pPr>
      <w:r>
        <w:rPr>
          <w:sz w:val="24"/>
        </w:rPr>
        <w:t>публичности,</w:t>
      </w:r>
      <w:r>
        <w:rPr>
          <w:spacing w:val="-6"/>
          <w:sz w:val="24"/>
        </w:rPr>
        <w:t xml:space="preserve"> </w:t>
      </w:r>
      <w:r>
        <w:rPr>
          <w:sz w:val="24"/>
        </w:rPr>
        <w:t>открытости</w:t>
      </w:r>
      <w:r>
        <w:rPr>
          <w:spacing w:val="-5"/>
          <w:sz w:val="24"/>
        </w:rPr>
        <w:t xml:space="preserve"> </w:t>
      </w:r>
      <w:r>
        <w:rPr>
          <w:spacing w:val="-2"/>
          <w:sz w:val="24"/>
        </w:rPr>
        <w:t>поощрений;</w:t>
      </w:r>
    </w:p>
    <w:p w14:paraId="1CC4482F" w14:textId="77777777" w:rsidR="00A57689" w:rsidRDefault="00A57689" w:rsidP="00983492">
      <w:pPr>
        <w:pStyle w:val="a4"/>
        <w:numPr>
          <w:ilvl w:val="4"/>
          <w:numId w:val="258"/>
        </w:numPr>
        <w:tabs>
          <w:tab w:val="left" w:pos="1365"/>
        </w:tabs>
        <w:spacing w:line="232" w:lineRule="auto"/>
        <w:ind w:right="909" w:firstLine="707"/>
        <w:jc w:val="left"/>
        <w:rPr>
          <w:rFonts w:ascii="Symbol" w:hAnsi="Symbol"/>
          <w:sz w:val="28"/>
        </w:rPr>
      </w:pPr>
      <w:r>
        <w:rPr>
          <w:sz w:val="24"/>
        </w:rPr>
        <w:t>соответствия</w:t>
      </w:r>
      <w:r>
        <w:rPr>
          <w:spacing w:val="40"/>
          <w:sz w:val="24"/>
        </w:rPr>
        <w:t xml:space="preserve"> </w:t>
      </w:r>
      <w:r>
        <w:rPr>
          <w:sz w:val="24"/>
        </w:rPr>
        <w:t>артефактов</w:t>
      </w:r>
      <w:r>
        <w:rPr>
          <w:spacing w:val="40"/>
          <w:sz w:val="24"/>
        </w:rPr>
        <w:t xml:space="preserve"> </w:t>
      </w:r>
      <w:r>
        <w:rPr>
          <w:sz w:val="24"/>
        </w:rPr>
        <w:t>и</w:t>
      </w:r>
      <w:r>
        <w:rPr>
          <w:spacing w:val="40"/>
          <w:sz w:val="24"/>
        </w:rPr>
        <w:t xml:space="preserve"> </w:t>
      </w:r>
      <w:r>
        <w:rPr>
          <w:sz w:val="24"/>
        </w:rPr>
        <w:t>процедур</w:t>
      </w:r>
      <w:r>
        <w:rPr>
          <w:spacing w:val="40"/>
          <w:sz w:val="24"/>
        </w:rPr>
        <w:t xml:space="preserve"> </w:t>
      </w:r>
      <w:r>
        <w:rPr>
          <w:sz w:val="24"/>
        </w:rPr>
        <w:t>награждения</w:t>
      </w:r>
      <w:r>
        <w:rPr>
          <w:spacing w:val="40"/>
          <w:sz w:val="24"/>
        </w:rPr>
        <w:t xml:space="preserve"> </w:t>
      </w:r>
      <w:r>
        <w:rPr>
          <w:sz w:val="24"/>
        </w:rPr>
        <w:t>укладу</w:t>
      </w:r>
      <w:r>
        <w:rPr>
          <w:spacing w:val="40"/>
          <w:sz w:val="24"/>
        </w:rPr>
        <w:t xml:space="preserve"> </w:t>
      </w:r>
      <w:r>
        <w:rPr>
          <w:sz w:val="24"/>
        </w:rPr>
        <w:t>гимназии,</w:t>
      </w:r>
      <w:r>
        <w:rPr>
          <w:spacing w:val="40"/>
          <w:sz w:val="24"/>
        </w:rPr>
        <w:t xml:space="preserve"> </w:t>
      </w:r>
      <w:r>
        <w:rPr>
          <w:sz w:val="24"/>
        </w:rPr>
        <w:t>качеству</w:t>
      </w:r>
      <w:r>
        <w:rPr>
          <w:spacing w:val="40"/>
          <w:sz w:val="24"/>
        </w:rPr>
        <w:t xml:space="preserve"> </w:t>
      </w:r>
      <w:r>
        <w:rPr>
          <w:sz w:val="24"/>
        </w:rPr>
        <w:t>воспитывающей среды;</w:t>
      </w:r>
    </w:p>
    <w:p w14:paraId="3112051F" w14:textId="77777777" w:rsidR="00A57689" w:rsidRDefault="00A57689" w:rsidP="00983492">
      <w:pPr>
        <w:pStyle w:val="a4"/>
        <w:numPr>
          <w:ilvl w:val="4"/>
          <w:numId w:val="258"/>
        </w:numPr>
        <w:tabs>
          <w:tab w:val="left" w:pos="1366"/>
        </w:tabs>
        <w:spacing w:before="1" w:line="338" w:lineRule="exact"/>
        <w:ind w:left="1366" w:hanging="232"/>
        <w:jc w:val="left"/>
        <w:rPr>
          <w:rFonts w:ascii="Symbol" w:hAnsi="Symbol"/>
          <w:sz w:val="28"/>
        </w:rPr>
      </w:pPr>
      <w:r>
        <w:rPr>
          <w:sz w:val="24"/>
        </w:rPr>
        <w:t>прозрачности</w:t>
      </w:r>
      <w:r>
        <w:rPr>
          <w:spacing w:val="-1"/>
          <w:sz w:val="24"/>
        </w:rPr>
        <w:t xml:space="preserve"> </w:t>
      </w:r>
      <w:r>
        <w:rPr>
          <w:sz w:val="24"/>
        </w:rPr>
        <w:t>правил</w:t>
      </w:r>
      <w:r>
        <w:rPr>
          <w:spacing w:val="-2"/>
          <w:sz w:val="24"/>
        </w:rPr>
        <w:t xml:space="preserve"> поощрения;</w:t>
      </w:r>
    </w:p>
    <w:p w14:paraId="1B5B4C22" w14:textId="77777777" w:rsidR="00A57689" w:rsidRDefault="00A57689" w:rsidP="00983492">
      <w:pPr>
        <w:pStyle w:val="a4"/>
        <w:numPr>
          <w:ilvl w:val="4"/>
          <w:numId w:val="258"/>
        </w:numPr>
        <w:tabs>
          <w:tab w:val="left" w:pos="1366"/>
        </w:tabs>
        <w:spacing w:line="334" w:lineRule="exact"/>
        <w:ind w:left="1366" w:hanging="232"/>
        <w:jc w:val="left"/>
        <w:rPr>
          <w:rFonts w:ascii="Symbol" w:hAnsi="Symbol"/>
          <w:sz w:val="28"/>
        </w:rPr>
      </w:pPr>
      <w:r>
        <w:rPr>
          <w:sz w:val="24"/>
        </w:rPr>
        <w:t>регулирования</w:t>
      </w:r>
      <w:r>
        <w:rPr>
          <w:spacing w:val="-3"/>
          <w:sz w:val="24"/>
        </w:rPr>
        <w:t xml:space="preserve"> </w:t>
      </w:r>
      <w:r>
        <w:rPr>
          <w:sz w:val="24"/>
        </w:rPr>
        <w:t>частоты</w:t>
      </w:r>
      <w:r>
        <w:rPr>
          <w:spacing w:val="-3"/>
          <w:sz w:val="24"/>
        </w:rPr>
        <w:t xml:space="preserve"> </w:t>
      </w:r>
      <w:r>
        <w:rPr>
          <w:spacing w:val="-2"/>
          <w:sz w:val="24"/>
        </w:rPr>
        <w:t>награждений;</w:t>
      </w:r>
    </w:p>
    <w:p w14:paraId="18846DF9" w14:textId="77777777" w:rsidR="00A57689" w:rsidRDefault="00A57689" w:rsidP="00983492">
      <w:pPr>
        <w:pStyle w:val="a4"/>
        <w:numPr>
          <w:ilvl w:val="4"/>
          <w:numId w:val="258"/>
        </w:numPr>
        <w:tabs>
          <w:tab w:val="left" w:pos="1366"/>
        </w:tabs>
        <w:spacing w:line="332" w:lineRule="exact"/>
        <w:ind w:left="1366" w:hanging="232"/>
        <w:jc w:val="left"/>
        <w:rPr>
          <w:rFonts w:ascii="Symbol" w:hAnsi="Symbol"/>
          <w:sz w:val="28"/>
        </w:rPr>
      </w:pPr>
      <w:r>
        <w:rPr>
          <w:sz w:val="24"/>
        </w:rPr>
        <w:t>сочетания</w:t>
      </w:r>
      <w:r>
        <w:rPr>
          <w:spacing w:val="-4"/>
          <w:sz w:val="24"/>
        </w:rPr>
        <w:t xml:space="preserve"> </w:t>
      </w:r>
      <w:r>
        <w:rPr>
          <w:sz w:val="24"/>
        </w:rPr>
        <w:t>индивидуального</w:t>
      </w:r>
      <w:r>
        <w:rPr>
          <w:spacing w:val="-1"/>
          <w:sz w:val="24"/>
        </w:rPr>
        <w:t xml:space="preserve"> </w:t>
      </w:r>
      <w:r>
        <w:rPr>
          <w:sz w:val="24"/>
        </w:rPr>
        <w:t>и</w:t>
      </w:r>
      <w:r>
        <w:rPr>
          <w:spacing w:val="-3"/>
          <w:sz w:val="24"/>
        </w:rPr>
        <w:t xml:space="preserve"> </w:t>
      </w:r>
      <w:r>
        <w:rPr>
          <w:sz w:val="24"/>
        </w:rPr>
        <w:t>коллективного</w:t>
      </w:r>
      <w:r>
        <w:rPr>
          <w:spacing w:val="-2"/>
          <w:sz w:val="24"/>
        </w:rPr>
        <w:t xml:space="preserve"> поощрения;</w:t>
      </w:r>
    </w:p>
    <w:p w14:paraId="2B7BB716" w14:textId="77777777" w:rsidR="00A57689" w:rsidRDefault="00A57689" w:rsidP="00983492">
      <w:pPr>
        <w:pStyle w:val="a4"/>
        <w:numPr>
          <w:ilvl w:val="4"/>
          <w:numId w:val="258"/>
        </w:numPr>
        <w:tabs>
          <w:tab w:val="left" w:pos="1365"/>
        </w:tabs>
        <w:spacing w:before="2" w:line="232" w:lineRule="auto"/>
        <w:ind w:right="914" w:firstLine="707"/>
        <w:jc w:val="left"/>
        <w:rPr>
          <w:rFonts w:ascii="Symbol" w:hAnsi="Symbol"/>
          <w:sz w:val="28"/>
        </w:rPr>
      </w:pPr>
      <w:r>
        <w:rPr>
          <w:sz w:val="24"/>
        </w:rPr>
        <w:t>привлечения</w:t>
      </w:r>
      <w:r>
        <w:rPr>
          <w:spacing w:val="80"/>
          <w:sz w:val="24"/>
        </w:rPr>
        <w:t xml:space="preserve"> </w:t>
      </w:r>
      <w:r>
        <w:rPr>
          <w:sz w:val="24"/>
        </w:rPr>
        <w:t>к</w:t>
      </w:r>
      <w:r>
        <w:rPr>
          <w:spacing w:val="80"/>
          <w:sz w:val="24"/>
        </w:rPr>
        <w:t xml:space="preserve"> </w:t>
      </w:r>
      <w:r>
        <w:rPr>
          <w:sz w:val="24"/>
        </w:rPr>
        <w:t>участию</w:t>
      </w:r>
      <w:r>
        <w:rPr>
          <w:spacing w:val="80"/>
          <w:sz w:val="24"/>
        </w:rPr>
        <w:t xml:space="preserve"> </w:t>
      </w:r>
      <w:r>
        <w:rPr>
          <w:sz w:val="24"/>
        </w:rPr>
        <w:t>в</w:t>
      </w:r>
      <w:r>
        <w:rPr>
          <w:spacing w:val="80"/>
          <w:sz w:val="24"/>
        </w:rPr>
        <w:t xml:space="preserve"> </w:t>
      </w:r>
      <w:r>
        <w:rPr>
          <w:sz w:val="24"/>
        </w:rPr>
        <w:t>системе</w:t>
      </w:r>
      <w:r>
        <w:rPr>
          <w:spacing w:val="80"/>
          <w:sz w:val="24"/>
        </w:rPr>
        <w:t xml:space="preserve"> </w:t>
      </w:r>
      <w:r>
        <w:rPr>
          <w:sz w:val="24"/>
        </w:rPr>
        <w:t>поощрений</w:t>
      </w:r>
      <w:r>
        <w:rPr>
          <w:spacing w:val="80"/>
          <w:sz w:val="24"/>
        </w:rPr>
        <w:t xml:space="preserve"> </w:t>
      </w:r>
      <w:r>
        <w:rPr>
          <w:sz w:val="24"/>
        </w:rPr>
        <w:t>на</w:t>
      </w:r>
      <w:r>
        <w:rPr>
          <w:spacing w:val="80"/>
          <w:sz w:val="24"/>
        </w:rPr>
        <w:t xml:space="preserve"> </w:t>
      </w:r>
      <w:r>
        <w:rPr>
          <w:sz w:val="24"/>
        </w:rPr>
        <w:t>всех</w:t>
      </w:r>
      <w:r>
        <w:rPr>
          <w:spacing w:val="80"/>
          <w:sz w:val="24"/>
        </w:rPr>
        <w:t xml:space="preserve"> </w:t>
      </w:r>
      <w:r>
        <w:rPr>
          <w:sz w:val="24"/>
        </w:rPr>
        <w:t>стадиях</w:t>
      </w:r>
      <w:r>
        <w:rPr>
          <w:spacing w:val="80"/>
          <w:sz w:val="24"/>
        </w:rPr>
        <w:t xml:space="preserve"> </w:t>
      </w:r>
      <w:r>
        <w:rPr>
          <w:sz w:val="24"/>
        </w:rPr>
        <w:t>родителей</w:t>
      </w:r>
      <w:r>
        <w:rPr>
          <w:spacing w:val="80"/>
          <w:sz w:val="24"/>
        </w:rPr>
        <w:t xml:space="preserve"> </w:t>
      </w:r>
      <w:r>
        <w:rPr>
          <w:sz w:val="24"/>
        </w:rPr>
        <w:t>(законных представителей) учащихся;</w:t>
      </w:r>
    </w:p>
    <w:p w14:paraId="442B815D" w14:textId="77777777" w:rsidR="00A57689" w:rsidRDefault="00A57689" w:rsidP="00983492">
      <w:pPr>
        <w:pStyle w:val="a4"/>
        <w:numPr>
          <w:ilvl w:val="4"/>
          <w:numId w:val="258"/>
        </w:numPr>
        <w:tabs>
          <w:tab w:val="left" w:pos="1366"/>
        </w:tabs>
        <w:spacing w:before="1" w:line="338" w:lineRule="exact"/>
        <w:ind w:left="1366" w:hanging="232"/>
        <w:jc w:val="left"/>
        <w:rPr>
          <w:rFonts w:ascii="Symbol" w:hAnsi="Symbol"/>
          <w:sz w:val="28"/>
        </w:rPr>
      </w:pPr>
      <w:r>
        <w:rPr>
          <w:sz w:val="24"/>
        </w:rPr>
        <w:t>дифференцированности</w:t>
      </w:r>
      <w:r>
        <w:rPr>
          <w:spacing w:val="-9"/>
          <w:sz w:val="24"/>
        </w:rPr>
        <w:t xml:space="preserve"> </w:t>
      </w:r>
      <w:r>
        <w:rPr>
          <w:spacing w:val="-2"/>
          <w:sz w:val="24"/>
        </w:rPr>
        <w:t>поощрений.</w:t>
      </w:r>
    </w:p>
    <w:p w14:paraId="540E935E" w14:textId="77777777" w:rsidR="00A57689" w:rsidRDefault="00A57689" w:rsidP="00A57689">
      <w:pPr>
        <w:pStyle w:val="a3"/>
        <w:ind w:right="909"/>
      </w:pPr>
      <w: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4E385B08" w14:textId="77777777" w:rsidR="00A57689" w:rsidRDefault="00A57689" w:rsidP="00A57689">
      <w:pPr>
        <w:pStyle w:val="a3"/>
        <w:ind w:right="909"/>
      </w:pPr>
      <w:r>
        <w:t>Ведение портфолио — деятельность обучающихся при её организации и</w:t>
      </w:r>
      <w:r>
        <w:rPr>
          <w:spacing w:val="80"/>
        </w:rPr>
        <w:t xml:space="preserve"> </w:t>
      </w:r>
      <w:r>
        <w:t>регулярном</w:t>
      </w:r>
      <w:r>
        <w:rPr>
          <w:spacing w:val="40"/>
        </w:rPr>
        <w:t xml:space="preserve"> </w:t>
      </w:r>
      <w:r>
        <w:t>поощрении</w:t>
      </w:r>
      <w:r>
        <w:rPr>
          <w:spacing w:val="40"/>
        </w:rPr>
        <w:t xml:space="preserve"> </w:t>
      </w:r>
      <w:r>
        <w:t>классными</w:t>
      </w:r>
      <w:r>
        <w:rPr>
          <w:spacing w:val="40"/>
        </w:rPr>
        <w:t xml:space="preserve"> </w:t>
      </w:r>
      <w:r>
        <w:t>руководителями,</w:t>
      </w:r>
      <w:r>
        <w:rPr>
          <w:spacing w:val="40"/>
        </w:rPr>
        <w:t xml:space="preserve"> </w:t>
      </w:r>
      <w:r>
        <w:t>поддержке родителями</w:t>
      </w:r>
      <w:r>
        <w:rPr>
          <w:spacing w:val="40"/>
        </w:rPr>
        <w:t xml:space="preserve"> </w:t>
      </w:r>
      <w:r>
        <w:t>(законными</w:t>
      </w:r>
    </w:p>
    <w:p w14:paraId="63093299" w14:textId="77777777" w:rsidR="00A57689" w:rsidRDefault="00A57689" w:rsidP="00A57689">
      <w:pPr>
        <w:pStyle w:val="a3"/>
        <w:sectPr w:rsidR="00A57689">
          <w:pgSz w:w="11910" w:h="16840"/>
          <w:pgMar w:top="1040" w:right="141" w:bottom="940" w:left="992" w:header="0" w:footer="758" w:gutter="0"/>
          <w:cols w:space="720"/>
        </w:sectPr>
      </w:pPr>
    </w:p>
    <w:p w14:paraId="72E6F89D" w14:textId="77777777" w:rsidR="00A57689" w:rsidRDefault="00A57689" w:rsidP="00A57689">
      <w:pPr>
        <w:pStyle w:val="a3"/>
        <w:spacing w:before="66"/>
        <w:ind w:right="909" w:firstLine="0"/>
      </w:pPr>
      <w:r>
        <w:t>представителями) по собиранию (накоплению) артефактов, фиксирующих и символизирующих достижения обучающегося.</w:t>
      </w:r>
    </w:p>
    <w:p w14:paraId="21DC817E" w14:textId="77777777" w:rsidR="00A57689" w:rsidRDefault="00A57689" w:rsidP="00A57689">
      <w:pPr>
        <w:pStyle w:val="a3"/>
        <w:ind w:right="910"/>
      </w:pPr>
      <w:r>
        <w:t>По итогам конкурса «Портфолио» в гимназии проводится традиционные мероприятии «Новая волна» и «Церемония награждения медалями за вклад в развития гимназического образования».</w:t>
      </w:r>
    </w:p>
    <w:p w14:paraId="23608C54" w14:textId="77777777" w:rsidR="00A57689" w:rsidRDefault="00A57689" w:rsidP="00A57689">
      <w:pPr>
        <w:pStyle w:val="a3"/>
        <w:spacing w:before="5"/>
        <w:ind w:left="0" w:firstLine="0"/>
        <w:jc w:val="left"/>
      </w:pPr>
    </w:p>
    <w:p w14:paraId="49F425EB" w14:textId="77777777" w:rsidR="00A57689" w:rsidRDefault="00A57689" w:rsidP="00A57689">
      <w:pPr>
        <w:pStyle w:val="2"/>
        <w:spacing w:line="274" w:lineRule="exact"/>
        <w:ind w:left="3017"/>
      </w:pPr>
      <w:r>
        <w:t>2.3.4.5</w:t>
      </w:r>
      <w:r>
        <w:rPr>
          <w:spacing w:val="-4"/>
        </w:rPr>
        <w:t xml:space="preserve"> </w:t>
      </w:r>
      <w:r>
        <w:t>Анализ</w:t>
      </w:r>
      <w:r>
        <w:rPr>
          <w:spacing w:val="-4"/>
        </w:rPr>
        <w:t xml:space="preserve"> </w:t>
      </w:r>
      <w:r>
        <w:t>воспитательного</w:t>
      </w:r>
      <w:r>
        <w:rPr>
          <w:spacing w:val="-4"/>
        </w:rPr>
        <w:t xml:space="preserve"> </w:t>
      </w:r>
      <w:r>
        <w:rPr>
          <w:spacing w:val="-2"/>
        </w:rPr>
        <w:t>процесса</w:t>
      </w:r>
    </w:p>
    <w:p w14:paraId="365F7313" w14:textId="77777777" w:rsidR="00A57689" w:rsidRDefault="00A57689" w:rsidP="00A57689">
      <w:pPr>
        <w:pStyle w:val="a3"/>
        <w:ind w:right="707"/>
      </w:pPr>
      <w:r>
        <w:t>Анализ воспитательного процесса и результатов воспитания осуществляется в соответствии с планируемыми результатами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14:paraId="06CE7D6B" w14:textId="77777777" w:rsidR="00A57689" w:rsidRDefault="00A57689" w:rsidP="00A57689">
      <w:pPr>
        <w:pStyle w:val="a3"/>
        <w:ind w:right="713"/>
      </w:pPr>
      <w:r>
        <w:t>Основным методом анализа воспитательного процесса в гимназии является</w:t>
      </w:r>
      <w:r>
        <w:rPr>
          <w:spacing w:val="40"/>
        </w:rPr>
        <w:t xml:space="preserve"> </w:t>
      </w:r>
      <w:r>
        <w:t xml:space="preserve">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w:t>
      </w:r>
      <w:r>
        <w:rPr>
          <w:spacing w:val="-2"/>
        </w:rPr>
        <w:t>специалистов.</w:t>
      </w:r>
    </w:p>
    <w:p w14:paraId="3AAE195C" w14:textId="77777777" w:rsidR="00A57689" w:rsidRDefault="00A57689" w:rsidP="00A57689">
      <w:pPr>
        <w:pStyle w:val="a3"/>
        <w:ind w:right="716"/>
      </w:pPr>
      <w:r>
        <w:t>Планирование анализа воспитательного процесса включается в календарный план воспитательной работы.</w:t>
      </w:r>
    </w:p>
    <w:p w14:paraId="440FADB2" w14:textId="77777777" w:rsidR="00A57689" w:rsidRDefault="00A57689" w:rsidP="00A57689">
      <w:pPr>
        <w:pStyle w:val="a3"/>
        <w:ind w:left="1134" w:firstLine="0"/>
      </w:pPr>
      <w:r>
        <w:t>Основные</w:t>
      </w:r>
      <w:r>
        <w:rPr>
          <w:spacing w:val="-9"/>
        </w:rPr>
        <w:t xml:space="preserve"> </w:t>
      </w:r>
      <w:r>
        <w:t>принципы</w:t>
      </w:r>
      <w:r>
        <w:rPr>
          <w:spacing w:val="-4"/>
        </w:rPr>
        <w:t xml:space="preserve"> </w:t>
      </w:r>
      <w:r>
        <w:t>самоанализа</w:t>
      </w:r>
      <w:r>
        <w:rPr>
          <w:spacing w:val="-5"/>
        </w:rPr>
        <w:t xml:space="preserve"> </w:t>
      </w:r>
      <w:r>
        <w:t>воспитательной</w:t>
      </w:r>
      <w:r>
        <w:rPr>
          <w:spacing w:val="-4"/>
        </w:rPr>
        <w:t xml:space="preserve"> </w:t>
      </w:r>
      <w:r>
        <w:rPr>
          <w:spacing w:val="-2"/>
        </w:rPr>
        <w:t>работы:</w:t>
      </w:r>
    </w:p>
    <w:p w14:paraId="28876640" w14:textId="77777777" w:rsidR="00A57689" w:rsidRDefault="00A57689" w:rsidP="00983492">
      <w:pPr>
        <w:pStyle w:val="a4"/>
        <w:numPr>
          <w:ilvl w:val="4"/>
          <w:numId w:val="258"/>
        </w:numPr>
        <w:tabs>
          <w:tab w:val="left" w:pos="1418"/>
        </w:tabs>
        <w:spacing w:before="1" w:line="293" w:lineRule="exact"/>
        <w:ind w:left="1418" w:hanging="284"/>
        <w:rPr>
          <w:rFonts w:ascii="Symbol" w:hAnsi="Symbol"/>
          <w:sz w:val="24"/>
        </w:rPr>
      </w:pPr>
      <w:r>
        <w:rPr>
          <w:sz w:val="24"/>
        </w:rPr>
        <w:t>взаимное</w:t>
      </w:r>
      <w:r>
        <w:rPr>
          <w:spacing w:val="-13"/>
          <w:sz w:val="24"/>
        </w:rPr>
        <w:t xml:space="preserve"> </w:t>
      </w:r>
      <w:r>
        <w:rPr>
          <w:sz w:val="24"/>
        </w:rPr>
        <w:t>уважение</w:t>
      </w:r>
      <w:r>
        <w:rPr>
          <w:spacing w:val="-11"/>
          <w:sz w:val="24"/>
        </w:rPr>
        <w:t xml:space="preserve"> </w:t>
      </w:r>
      <w:r>
        <w:rPr>
          <w:sz w:val="24"/>
        </w:rPr>
        <w:t>всех</w:t>
      </w:r>
      <w:r>
        <w:rPr>
          <w:spacing w:val="-8"/>
          <w:sz w:val="24"/>
        </w:rPr>
        <w:t xml:space="preserve"> </w:t>
      </w:r>
      <w:r>
        <w:rPr>
          <w:sz w:val="24"/>
        </w:rPr>
        <w:t>участников</w:t>
      </w:r>
      <w:r>
        <w:rPr>
          <w:spacing w:val="-12"/>
          <w:sz w:val="24"/>
        </w:rPr>
        <w:t xml:space="preserve"> </w:t>
      </w:r>
      <w:r>
        <w:rPr>
          <w:sz w:val="24"/>
        </w:rPr>
        <w:t>образовательных</w:t>
      </w:r>
      <w:r>
        <w:rPr>
          <w:spacing w:val="-11"/>
          <w:sz w:val="24"/>
        </w:rPr>
        <w:t xml:space="preserve"> </w:t>
      </w:r>
      <w:r>
        <w:rPr>
          <w:spacing w:val="-2"/>
          <w:sz w:val="24"/>
        </w:rPr>
        <w:t>отношений;</w:t>
      </w:r>
    </w:p>
    <w:p w14:paraId="6D6A5DE5" w14:textId="77777777" w:rsidR="00A57689" w:rsidRDefault="00A57689" w:rsidP="00983492">
      <w:pPr>
        <w:pStyle w:val="a4"/>
        <w:numPr>
          <w:ilvl w:val="4"/>
          <w:numId w:val="258"/>
        </w:numPr>
        <w:tabs>
          <w:tab w:val="left" w:pos="1417"/>
        </w:tabs>
        <w:ind w:right="705" w:firstLine="707"/>
        <w:rPr>
          <w:rFonts w:ascii="Symbol" w:hAnsi="Symbol"/>
          <w:sz w:val="24"/>
        </w:rPr>
      </w:pPr>
      <w:r>
        <w:rPr>
          <w:sz w:val="24"/>
        </w:rPr>
        <w:t>приоритет анализа сущностных сторон воспитания ориентирует на изучение</w:t>
      </w:r>
      <w:r>
        <w:rPr>
          <w:spacing w:val="40"/>
          <w:sz w:val="24"/>
        </w:rPr>
        <w:t xml:space="preserve"> </w:t>
      </w:r>
      <w:r>
        <w:rPr>
          <w:sz w:val="24"/>
        </w:rPr>
        <w:t xml:space="preserve">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w:t>
      </w:r>
      <w:r>
        <w:rPr>
          <w:spacing w:val="-2"/>
          <w:sz w:val="24"/>
        </w:rPr>
        <w:t>родителями;</w:t>
      </w:r>
    </w:p>
    <w:p w14:paraId="24A10052" w14:textId="77777777" w:rsidR="00A57689" w:rsidRDefault="00A57689" w:rsidP="00983492">
      <w:pPr>
        <w:pStyle w:val="a4"/>
        <w:numPr>
          <w:ilvl w:val="4"/>
          <w:numId w:val="258"/>
        </w:numPr>
        <w:tabs>
          <w:tab w:val="left" w:pos="1417"/>
        </w:tabs>
        <w:spacing w:before="1"/>
        <w:ind w:right="703" w:firstLine="707"/>
        <w:rPr>
          <w:rFonts w:ascii="Symbol" w:hAnsi="Symbol"/>
          <w:sz w:val="24"/>
        </w:rPr>
      </w:pPr>
      <w:r>
        <w:rPr>
          <w:sz w:val="24"/>
        </w:rPr>
        <w:t>развивающий</w:t>
      </w:r>
      <w:r>
        <w:rPr>
          <w:spacing w:val="-8"/>
          <w:sz w:val="24"/>
        </w:rPr>
        <w:t xml:space="preserve"> </w:t>
      </w:r>
      <w:r>
        <w:rPr>
          <w:sz w:val="24"/>
        </w:rPr>
        <w:t>характер</w:t>
      </w:r>
      <w:r>
        <w:rPr>
          <w:spacing w:val="-9"/>
          <w:sz w:val="24"/>
        </w:rPr>
        <w:t xml:space="preserve"> </w:t>
      </w:r>
      <w:r>
        <w:rPr>
          <w:sz w:val="24"/>
        </w:rPr>
        <w:t>осуществляемого</w:t>
      </w:r>
      <w:r>
        <w:rPr>
          <w:spacing w:val="-6"/>
          <w:sz w:val="24"/>
        </w:rPr>
        <w:t xml:space="preserve"> </w:t>
      </w:r>
      <w:r>
        <w:rPr>
          <w:sz w:val="24"/>
        </w:rPr>
        <w:t>анализа</w:t>
      </w:r>
      <w:r>
        <w:rPr>
          <w:spacing w:val="-7"/>
          <w:sz w:val="24"/>
        </w:rPr>
        <w:t xml:space="preserve"> </w:t>
      </w:r>
      <w:r>
        <w:rPr>
          <w:sz w:val="24"/>
        </w:rPr>
        <w:t>ориентирует</w:t>
      </w:r>
      <w:r>
        <w:rPr>
          <w:spacing w:val="-6"/>
          <w:sz w:val="24"/>
        </w:rPr>
        <w:t xml:space="preserve"> </w:t>
      </w:r>
      <w:r>
        <w:rPr>
          <w:sz w:val="24"/>
        </w:rPr>
        <w:t>на</w:t>
      </w:r>
      <w:r>
        <w:rPr>
          <w:spacing w:val="-7"/>
          <w:sz w:val="24"/>
        </w:rPr>
        <w:t xml:space="preserve"> </w:t>
      </w:r>
      <w:r>
        <w:rPr>
          <w:sz w:val="24"/>
        </w:rPr>
        <w:t>использование</w:t>
      </w:r>
      <w:r>
        <w:rPr>
          <w:spacing w:val="-7"/>
          <w:sz w:val="24"/>
        </w:rPr>
        <w:t xml:space="preserve"> </w:t>
      </w:r>
      <w:r>
        <w:rPr>
          <w:sz w:val="24"/>
        </w:rPr>
        <w:t>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4F961371" w14:textId="77777777" w:rsidR="00A57689" w:rsidRDefault="00A57689" w:rsidP="00983492">
      <w:pPr>
        <w:pStyle w:val="a4"/>
        <w:numPr>
          <w:ilvl w:val="4"/>
          <w:numId w:val="258"/>
        </w:numPr>
        <w:tabs>
          <w:tab w:val="left" w:pos="1336"/>
        </w:tabs>
        <w:ind w:right="706" w:firstLine="707"/>
        <w:rPr>
          <w:rFonts w:ascii="Symbol" w:hAnsi="Symbol"/>
          <w:sz w:val="24"/>
        </w:rPr>
      </w:pPr>
      <w:r>
        <w:rPr>
          <w:sz w:val="24"/>
        </w:rPr>
        <w:t xml:space="preserve">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w:t>
      </w:r>
      <w:r>
        <w:rPr>
          <w:spacing w:val="-2"/>
          <w:sz w:val="24"/>
        </w:rPr>
        <w:t>саморазвития.</w:t>
      </w:r>
    </w:p>
    <w:p w14:paraId="4B74C518" w14:textId="77777777" w:rsidR="00A57689" w:rsidRDefault="00A57689" w:rsidP="00A57689">
      <w:pPr>
        <w:pStyle w:val="a3"/>
        <w:ind w:right="726" w:firstLine="827"/>
        <w:jc w:val="left"/>
      </w:pPr>
      <w:r>
        <w:t>Анализ организуемой в школе воспитательной работы осуществляется по</w:t>
      </w:r>
      <w:r>
        <w:rPr>
          <w:spacing w:val="40"/>
        </w:rPr>
        <w:t xml:space="preserve"> </w:t>
      </w:r>
      <w:r>
        <w:t>выбранным</w:t>
      </w:r>
      <w:r>
        <w:rPr>
          <w:spacing w:val="-9"/>
        </w:rPr>
        <w:t xml:space="preserve"> </w:t>
      </w:r>
      <w:r>
        <w:t>самой</w:t>
      </w:r>
      <w:r>
        <w:rPr>
          <w:spacing w:val="-7"/>
        </w:rPr>
        <w:t xml:space="preserve"> </w:t>
      </w:r>
      <w:r>
        <w:t>школой</w:t>
      </w:r>
      <w:r>
        <w:rPr>
          <w:spacing w:val="-6"/>
        </w:rPr>
        <w:t xml:space="preserve"> </w:t>
      </w:r>
      <w:r>
        <w:t>направлениям</w:t>
      </w:r>
      <w:r>
        <w:rPr>
          <w:spacing w:val="-8"/>
        </w:rPr>
        <w:t xml:space="preserve"> </w:t>
      </w:r>
      <w:r>
        <w:t>и</w:t>
      </w:r>
      <w:r>
        <w:rPr>
          <w:spacing w:val="-7"/>
        </w:rPr>
        <w:t xml:space="preserve"> </w:t>
      </w:r>
      <w:r>
        <w:t>проводится</w:t>
      </w:r>
      <w:r>
        <w:rPr>
          <w:spacing w:val="-7"/>
        </w:rPr>
        <w:t xml:space="preserve"> </w:t>
      </w:r>
      <w:r>
        <w:t>с</w:t>
      </w:r>
      <w:r>
        <w:rPr>
          <w:spacing w:val="-8"/>
        </w:rPr>
        <w:t xml:space="preserve"> </w:t>
      </w:r>
      <w:r>
        <w:t>целью</w:t>
      </w:r>
      <w:r>
        <w:rPr>
          <w:spacing w:val="-7"/>
        </w:rPr>
        <w:t xml:space="preserve"> </w:t>
      </w:r>
      <w:r>
        <w:t>выявления</w:t>
      </w:r>
      <w:r>
        <w:rPr>
          <w:spacing w:val="-7"/>
        </w:rPr>
        <w:t xml:space="preserve"> </w:t>
      </w:r>
      <w:r>
        <w:t>основных</w:t>
      </w:r>
      <w:r>
        <w:rPr>
          <w:spacing w:val="-5"/>
        </w:rPr>
        <w:t xml:space="preserve"> </w:t>
      </w:r>
      <w:r>
        <w:t>проблем школьного воспитания и последующего их решения.</w:t>
      </w:r>
    </w:p>
    <w:p w14:paraId="59BA0AE6" w14:textId="77777777" w:rsidR="00A57689" w:rsidRDefault="00A57689" w:rsidP="00A57689">
      <w:pPr>
        <w:pStyle w:val="a3"/>
        <w:ind w:left="1134" w:firstLine="0"/>
        <w:jc w:val="left"/>
      </w:pPr>
      <w:r>
        <w:t>Основные</w:t>
      </w:r>
      <w:r>
        <w:rPr>
          <w:spacing w:val="-12"/>
        </w:rPr>
        <w:t xml:space="preserve"> </w:t>
      </w:r>
      <w:r>
        <w:t>направления</w:t>
      </w:r>
      <w:r>
        <w:rPr>
          <w:spacing w:val="-11"/>
        </w:rPr>
        <w:t xml:space="preserve"> </w:t>
      </w:r>
      <w:r>
        <w:t>анализа</w:t>
      </w:r>
      <w:r>
        <w:rPr>
          <w:spacing w:val="-9"/>
        </w:rPr>
        <w:t xml:space="preserve"> </w:t>
      </w:r>
      <w:r>
        <w:t>воспитательного</w:t>
      </w:r>
      <w:r>
        <w:rPr>
          <w:spacing w:val="-8"/>
        </w:rPr>
        <w:t xml:space="preserve"> </w:t>
      </w:r>
      <w:r>
        <w:rPr>
          <w:spacing w:val="-2"/>
        </w:rPr>
        <w:t>процесса</w:t>
      </w:r>
    </w:p>
    <w:p w14:paraId="514109F2" w14:textId="77777777" w:rsidR="00A57689" w:rsidRDefault="00A57689" w:rsidP="00983492">
      <w:pPr>
        <w:pStyle w:val="a4"/>
        <w:numPr>
          <w:ilvl w:val="0"/>
          <w:numId w:val="256"/>
        </w:numPr>
        <w:tabs>
          <w:tab w:val="left" w:pos="1374"/>
        </w:tabs>
        <w:jc w:val="left"/>
        <w:rPr>
          <w:sz w:val="24"/>
        </w:rPr>
      </w:pPr>
      <w:r>
        <w:rPr>
          <w:sz w:val="24"/>
        </w:rPr>
        <w:t>Результаты</w:t>
      </w:r>
      <w:r>
        <w:rPr>
          <w:spacing w:val="-9"/>
          <w:sz w:val="24"/>
        </w:rPr>
        <w:t xml:space="preserve"> </w:t>
      </w:r>
      <w:r>
        <w:rPr>
          <w:sz w:val="24"/>
        </w:rPr>
        <w:t>воспитания,</w:t>
      </w:r>
      <w:r>
        <w:rPr>
          <w:spacing w:val="-8"/>
          <w:sz w:val="24"/>
        </w:rPr>
        <w:t xml:space="preserve"> </w:t>
      </w:r>
      <w:r>
        <w:rPr>
          <w:sz w:val="24"/>
        </w:rPr>
        <w:t>социализации</w:t>
      </w:r>
      <w:r>
        <w:rPr>
          <w:spacing w:val="-8"/>
          <w:sz w:val="24"/>
        </w:rPr>
        <w:t xml:space="preserve"> </w:t>
      </w:r>
      <w:r>
        <w:rPr>
          <w:sz w:val="24"/>
        </w:rPr>
        <w:t>и</w:t>
      </w:r>
      <w:r>
        <w:rPr>
          <w:spacing w:val="-8"/>
          <w:sz w:val="24"/>
        </w:rPr>
        <w:t xml:space="preserve"> </w:t>
      </w:r>
      <w:r>
        <w:rPr>
          <w:sz w:val="24"/>
        </w:rPr>
        <w:t>саморазвития</w:t>
      </w:r>
      <w:r>
        <w:rPr>
          <w:spacing w:val="-7"/>
          <w:sz w:val="24"/>
        </w:rPr>
        <w:t xml:space="preserve"> </w:t>
      </w:r>
      <w:r>
        <w:rPr>
          <w:spacing w:val="-2"/>
          <w:sz w:val="24"/>
        </w:rPr>
        <w:t>обучающихся.</w:t>
      </w:r>
    </w:p>
    <w:p w14:paraId="47277470" w14:textId="77777777" w:rsidR="00A57689" w:rsidRDefault="00A57689" w:rsidP="00A57689">
      <w:pPr>
        <w:pStyle w:val="a3"/>
        <w:ind w:right="714"/>
      </w:pPr>
      <w:r>
        <w:t>Критерием, на основе которого осуществляется данный анализ, является динамика личностного развития обучающихся в каждом классе.</w:t>
      </w:r>
    </w:p>
    <w:p w14:paraId="4FAAB943" w14:textId="77777777" w:rsidR="00A57689" w:rsidRDefault="00A57689" w:rsidP="00A57689">
      <w:pPr>
        <w:pStyle w:val="a3"/>
        <w:ind w:right="713"/>
      </w:pPr>
      <w:r>
        <w:t>Анализ проводится классными руководителями вместе с заместителем директора по воспитательной</w:t>
      </w:r>
      <w:r>
        <w:rPr>
          <w:spacing w:val="-4"/>
        </w:rPr>
        <w:t xml:space="preserve"> </w:t>
      </w:r>
      <w:r>
        <w:t>работе</w:t>
      </w:r>
      <w:r>
        <w:rPr>
          <w:spacing w:val="-3"/>
        </w:rPr>
        <w:t xml:space="preserve"> </w:t>
      </w:r>
      <w:r>
        <w:t>(советником</w:t>
      </w:r>
      <w:r>
        <w:rPr>
          <w:spacing w:val="-6"/>
        </w:rPr>
        <w:t xml:space="preserve"> </w:t>
      </w:r>
      <w:r>
        <w:t>директора</w:t>
      </w:r>
      <w:r>
        <w:rPr>
          <w:spacing w:val="-6"/>
        </w:rPr>
        <w:t xml:space="preserve"> </w:t>
      </w:r>
      <w:r>
        <w:t>по</w:t>
      </w:r>
      <w:r>
        <w:rPr>
          <w:spacing w:val="-5"/>
        </w:rPr>
        <w:t xml:space="preserve"> </w:t>
      </w:r>
      <w:r>
        <w:t>воспитанию)</w:t>
      </w:r>
      <w:r>
        <w:rPr>
          <w:spacing w:val="-6"/>
        </w:rPr>
        <w:t xml:space="preserve"> </w:t>
      </w:r>
      <w:r>
        <w:t>с</w:t>
      </w:r>
      <w:r>
        <w:rPr>
          <w:spacing w:val="-6"/>
        </w:rPr>
        <w:t xml:space="preserve"> </w:t>
      </w:r>
      <w:r>
        <w:t>последующим</w:t>
      </w:r>
      <w:r>
        <w:rPr>
          <w:spacing w:val="-6"/>
        </w:rPr>
        <w:t xml:space="preserve"> </w:t>
      </w:r>
      <w:r>
        <w:t xml:space="preserve">обсуждением результатов на методическом объединении классных руководителей или педагогическом </w:t>
      </w:r>
      <w:r>
        <w:rPr>
          <w:spacing w:val="-2"/>
        </w:rPr>
        <w:t>совете.</w:t>
      </w:r>
    </w:p>
    <w:p w14:paraId="6392319B" w14:textId="77777777" w:rsidR="00A57689" w:rsidRDefault="00A57689" w:rsidP="00A57689">
      <w:pPr>
        <w:pStyle w:val="a3"/>
        <w:ind w:right="713"/>
      </w:pPr>
      <w: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7A85E138" w14:textId="77777777" w:rsidR="00A57689" w:rsidRDefault="00A57689" w:rsidP="00983492">
      <w:pPr>
        <w:pStyle w:val="a4"/>
        <w:numPr>
          <w:ilvl w:val="0"/>
          <w:numId w:val="256"/>
        </w:numPr>
        <w:tabs>
          <w:tab w:val="left" w:pos="1374"/>
        </w:tabs>
        <w:jc w:val="both"/>
        <w:rPr>
          <w:sz w:val="24"/>
        </w:rPr>
      </w:pPr>
      <w:r>
        <w:rPr>
          <w:sz w:val="24"/>
        </w:rPr>
        <w:t>Состояние</w:t>
      </w:r>
      <w:r>
        <w:rPr>
          <w:spacing w:val="-10"/>
          <w:sz w:val="24"/>
        </w:rPr>
        <w:t xml:space="preserve"> </w:t>
      </w:r>
      <w:r>
        <w:rPr>
          <w:sz w:val="24"/>
        </w:rPr>
        <w:t>совместной</w:t>
      </w:r>
      <w:r>
        <w:rPr>
          <w:spacing w:val="-7"/>
          <w:sz w:val="24"/>
        </w:rPr>
        <w:t xml:space="preserve"> </w:t>
      </w:r>
      <w:r>
        <w:rPr>
          <w:sz w:val="24"/>
        </w:rPr>
        <w:t>деятельности</w:t>
      </w:r>
      <w:r>
        <w:rPr>
          <w:spacing w:val="-6"/>
          <w:sz w:val="24"/>
        </w:rPr>
        <w:t xml:space="preserve"> </w:t>
      </w:r>
      <w:r>
        <w:rPr>
          <w:sz w:val="24"/>
        </w:rPr>
        <w:t>обучающихся</w:t>
      </w:r>
      <w:r>
        <w:rPr>
          <w:spacing w:val="-7"/>
          <w:sz w:val="24"/>
        </w:rPr>
        <w:t xml:space="preserve"> </w:t>
      </w:r>
      <w:r>
        <w:rPr>
          <w:sz w:val="24"/>
        </w:rPr>
        <w:t>и</w:t>
      </w:r>
      <w:r>
        <w:rPr>
          <w:spacing w:val="-6"/>
          <w:sz w:val="24"/>
        </w:rPr>
        <w:t xml:space="preserve"> </w:t>
      </w:r>
      <w:r>
        <w:rPr>
          <w:spacing w:val="-2"/>
          <w:sz w:val="24"/>
        </w:rPr>
        <w:t>взрослых.</w:t>
      </w:r>
    </w:p>
    <w:p w14:paraId="7D1E2058" w14:textId="77777777" w:rsidR="00A57689" w:rsidRDefault="00A57689" w:rsidP="00A57689">
      <w:pPr>
        <w:pStyle w:val="a4"/>
        <w:rPr>
          <w:sz w:val="24"/>
        </w:rPr>
        <w:sectPr w:rsidR="00A57689">
          <w:pgSz w:w="11910" w:h="16840"/>
          <w:pgMar w:top="1040" w:right="141" w:bottom="940" w:left="992" w:header="0" w:footer="758" w:gutter="0"/>
          <w:cols w:space="720"/>
        </w:sectPr>
      </w:pPr>
    </w:p>
    <w:p w14:paraId="07CBCBAE" w14:textId="77777777" w:rsidR="00A57689" w:rsidRDefault="00A57689" w:rsidP="00A57689">
      <w:pPr>
        <w:pStyle w:val="a3"/>
        <w:spacing w:before="66"/>
        <w:ind w:right="712"/>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3051817E" w14:textId="77777777" w:rsidR="00A57689" w:rsidRDefault="00A57689" w:rsidP="00A57689">
      <w:pPr>
        <w:pStyle w:val="a3"/>
        <w:spacing w:before="1"/>
        <w:ind w:right="712"/>
      </w:pPr>
      <w:r>
        <w:t>Анализ проводится заместителем директора по воспитательной работе (советником директора по воспитанию),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14:paraId="41E189DA" w14:textId="77777777" w:rsidR="00A57689" w:rsidRDefault="00A57689" w:rsidP="00A57689">
      <w:pPr>
        <w:pStyle w:val="a3"/>
        <w:spacing w:before="2"/>
        <w:ind w:left="1134" w:firstLine="0"/>
      </w:pPr>
      <w:r>
        <w:rPr>
          <w:rFonts w:ascii="Symbol" w:hAnsi="Symbol"/>
        </w:rPr>
        <w:t></w:t>
      </w:r>
      <w:r>
        <w:t>реализации</w:t>
      </w:r>
      <w:r>
        <w:rPr>
          <w:spacing w:val="-8"/>
        </w:rPr>
        <w:t xml:space="preserve"> </w:t>
      </w:r>
      <w:r>
        <w:t>воспитательного</w:t>
      </w:r>
      <w:r>
        <w:rPr>
          <w:spacing w:val="-8"/>
        </w:rPr>
        <w:t xml:space="preserve"> </w:t>
      </w:r>
      <w:r>
        <w:t>потенциала</w:t>
      </w:r>
      <w:r>
        <w:rPr>
          <w:spacing w:val="-5"/>
        </w:rPr>
        <w:t xml:space="preserve"> </w:t>
      </w:r>
      <w:r>
        <w:t>урочной</w:t>
      </w:r>
      <w:r>
        <w:rPr>
          <w:spacing w:val="-5"/>
        </w:rPr>
        <w:t xml:space="preserve"> </w:t>
      </w:r>
      <w:r>
        <w:rPr>
          <w:spacing w:val="-2"/>
        </w:rPr>
        <w:t>деятельности;</w:t>
      </w:r>
    </w:p>
    <w:p w14:paraId="04724A30" w14:textId="77777777" w:rsidR="00A57689" w:rsidRDefault="00A57689" w:rsidP="00A57689">
      <w:pPr>
        <w:pStyle w:val="a3"/>
        <w:spacing w:before="1" w:line="293" w:lineRule="exact"/>
        <w:ind w:left="1134" w:firstLine="0"/>
        <w:jc w:val="left"/>
      </w:pPr>
      <w:r>
        <w:rPr>
          <w:rFonts w:ascii="Symbol" w:hAnsi="Symbol"/>
        </w:rPr>
        <w:t></w:t>
      </w:r>
      <w:r>
        <w:t>деятельности</w:t>
      </w:r>
      <w:r>
        <w:rPr>
          <w:spacing w:val="-7"/>
        </w:rPr>
        <w:t xml:space="preserve"> </w:t>
      </w:r>
      <w:r>
        <w:t>классных</w:t>
      </w:r>
      <w:r>
        <w:rPr>
          <w:spacing w:val="-4"/>
        </w:rPr>
        <w:t xml:space="preserve"> </w:t>
      </w:r>
      <w:r>
        <w:t>руководителей</w:t>
      </w:r>
      <w:r>
        <w:rPr>
          <w:spacing w:val="-5"/>
        </w:rPr>
        <w:t xml:space="preserve"> </w:t>
      </w:r>
      <w:r>
        <w:t>и</w:t>
      </w:r>
      <w:r>
        <w:rPr>
          <w:spacing w:val="-5"/>
        </w:rPr>
        <w:t xml:space="preserve"> </w:t>
      </w:r>
      <w:r>
        <w:t>их</w:t>
      </w:r>
      <w:r>
        <w:rPr>
          <w:spacing w:val="-3"/>
        </w:rPr>
        <w:t xml:space="preserve"> </w:t>
      </w:r>
      <w:r>
        <w:rPr>
          <w:spacing w:val="-2"/>
        </w:rPr>
        <w:t>классов;</w:t>
      </w:r>
    </w:p>
    <w:p w14:paraId="2F94CCAF" w14:textId="77777777" w:rsidR="00A57689" w:rsidRDefault="00A57689" w:rsidP="00A57689">
      <w:pPr>
        <w:pStyle w:val="a3"/>
        <w:spacing w:line="293" w:lineRule="exact"/>
        <w:ind w:left="1134" w:firstLine="0"/>
        <w:jc w:val="left"/>
      </w:pPr>
      <w:r>
        <w:rPr>
          <w:rFonts w:ascii="Symbol" w:hAnsi="Symbol"/>
        </w:rPr>
        <w:t></w:t>
      </w:r>
      <w:r>
        <w:t>проводимых</w:t>
      </w:r>
      <w:r>
        <w:rPr>
          <w:spacing w:val="-8"/>
        </w:rPr>
        <w:t xml:space="preserve"> </w:t>
      </w:r>
      <w:r>
        <w:t>общешкольных</w:t>
      </w:r>
      <w:r>
        <w:rPr>
          <w:spacing w:val="-4"/>
        </w:rPr>
        <w:t xml:space="preserve"> </w:t>
      </w:r>
      <w:r>
        <w:t>основных</w:t>
      </w:r>
      <w:r>
        <w:rPr>
          <w:spacing w:val="-5"/>
        </w:rPr>
        <w:t xml:space="preserve"> </w:t>
      </w:r>
      <w:r>
        <w:t>дел,</w:t>
      </w:r>
      <w:r>
        <w:rPr>
          <w:spacing w:val="-6"/>
        </w:rPr>
        <w:t xml:space="preserve"> </w:t>
      </w:r>
      <w:r>
        <w:rPr>
          <w:spacing w:val="-2"/>
        </w:rPr>
        <w:t>мероприятий;</w:t>
      </w:r>
    </w:p>
    <w:p w14:paraId="7A7D26B8" w14:textId="77777777" w:rsidR="00A57689" w:rsidRDefault="00A57689" w:rsidP="00A57689">
      <w:pPr>
        <w:pStyle w:val="a3"/>
        <w:spacing w:line="293" w:lineRule="exact"/>
        <w:ind w:left="1134" w:firstLine="0"/>
        <w:jc w:val="left"/>
      </w:pPr>
      <w:r>
        <w:rPr>
          <w:rFonts w:ascii="Symbol" w:hAnsi="Symbol"/>
        </w:rPr>
        <w:t></w:t>
      </w:r>
      <w:r>
        <w:t>организуемой</w:t>
      </w:r>
      <w:r>
        <w:rPr>
          <w:spacing w:val="-10"/>
        </w:rPr>
        <w:t xml:space="preserve"> </w:t>
      </w:r>
      <w:r>
        <w:t>внеурочной</w:t>
      </w:r>
      <w:r>
        <w:rPr>
          <w:spacing w:val="-7"/>
        </w:rPr>
        <w:t xml:space="preserve"> </w:t>
      </w:r>
      <w:r>
        <w:t>деятельности</w:t>
      </w:r>
      <w:r>
        <w:rPr>
          <w:spacing w:val="-6"/>
        </w:rPr>
        <w:t xml:space="preserve"> </w:t>
      </w:r>
      <w:r>
        <w:rPr>
          <w:spacing w:val="-2"/>
        </w:rPr>
        <w:t>обучающихся;</w:t>
      </w:r>
    </w:p>
    <w:p w14:paraId="2E43562F" w14:textId="77777777" w:rsidR="00A57689" w:rsidRDefault="00A57689" w:rsidP="00A57689">
      <w:pPr>
        <w:pStyle w:val="a3"/>
        <w:spacing w:line="293" w:lineRule="exact"/>
        <w:ind w:left="1134" w:firstLine="0"/>
        <w:jc w:val="left"/>
      </w:pPr>
      <w:r>
        <w:rPr>
          <w:rFonts w:ascii="Symbol" w:hAnsi="Symbol"/>
        </w:rPr>
        <w:t></w:t>
      </w:r>
      <w:r>
        <w:t>внешкольных</w:t>
      </w:r>
      <w:r>
        <w:rPr>
          <w:spacing w:val="-6"/>
        </w:rPr>
        <w:t xml:space="preserve"> </w:t>
      </w:r>
      <w:r>
        <w:rPr>
          <w:spacing w:val="-2"/>
        </w:rPr>
        <w:t>мероприятий;</w:t>
      </w:r>
    </w:p>
    <w:p w14:paraId="684E0DEE" w14:textId="77777777" w:rsidR="00A57689" w:rsidRDefault="00A57689" w:rsidP="00A57689">
      <w:pPr>
        <w:pStyle w:val="a3"/>
        <w:spacing w:line="293" w:lineRule="exact"/>
        <w:ind w:left="1134" w:firstLine="0"/>
        <w:jc w:val="left"/>
      </w:pPr>
      <w:r>
        <w:rPr>
          <w:rFonts w:ascii="Symbol" w:hAnsi="Symbol"/>
        </w:rPr>
        <w:t></w:t>
      </w:r>
      <w:r>
        <w:t>создания</w:t>
      </w:r>
      <w:r>
        <w:rPr>
          <w:spacing w:val="-5"/>
        </w:rPr>
        <w:t xml:space="preserve"> </w:t>
      </w:r>
      <w:r>
        <w:t>и</w:t>
      </w:r>
      <w:r>
        <w:rPr>
          <w:spacing w:val="-3"/>
        </w:rPr>
        <w:t xml:space="preserve"> </w:t>
      </w:r>
      <w:r>
        <w:t>поддержки</w:t>
      </w:r>
      <w:r>
        <w:rPr>
          <w:spacing w:val="-3"/>
        </w:rPr>
        <w:t xml:space="preserve"> </w:t>
      </w:r>
      <w:r>
        <w:t>предметно-пространственной</w:t>
      </w:r>
      <w:r>
        <w:rPr>
          <w:spacing w:val="-2"/>
        </w:rPr>
        <w:t xml:space="preserve"> среды;</w:t>
      </w:r>
    </w:p>
    <w:p w14:paraId="157960E5" w14:textId="77777777" w:rsidR="00A57689" w:rsidRDefault="00A57689" w:rsidP="00A57689">
      <w:pPr>
        <w:pStyle w:val="a3"/>
        <w:spacing w:line="293" w:lineRule="exact"/>
        <w:ind w:left="1134" w:firstLine="0"/>
        <w:jc w:val="left"/>
      </w:pPr>
      <w:r>
        <w:rPr>
          <w:rFonts w:ascii="Symbol" w:hAnsi="Symbol"/>
        </w:rPr>
        <w:t></w:t>
      </w:r>
      <w:r>
        <w:t>взаимодействия</w:t>
      </w:r>
      <w:r>
        <w:rPr>
          <w:spacing w:val="-5"/>
        </w:rPr>
        <w:t xml:space="preserve"> </w:t>
      </w:r>
      <w:r>
        <w:t>с</w:t>
      </w:r>
      <w:r>
        <w:rPr>
          <w:spacing w:val="-6"/>
        </w:rPr>
        <w:t xml:space="preserve"> </w:t>
      </w:r>
      <w:r>
        <w:t>родительским</w:t>
      </w:r>
      <w:r>
        <w:rPr>
          <w:spacing w:val="-5"/>
        </w:rPr>
        <w:t xml:space="preserve"> </w:t>
      </w:r>
      <w:r>
        <w:rPr>
          <w:spacing w:val="-2"/>
        </w:rPr>
        <w:t>сообществом;</w:t>
      </w:r>
    </w:p>
    <w:p w14:paraId="6C86E736" w14:textId="77777777" w:rsidR="00A57689" w:rsidRDefault="00A57689" w:rsidP="00A57689">
      <w:pPr>
        <w:pStyle w:val="a3"/>
        <w:spacing w:before="2" w:line="293" w:lineRule="exact"/>
        <w:ind w:left="1134" w:firstLine="0"/>
        <w:jc w:val="left"/>
      </w:pPr>
      <w:r>
        <w:rPr>
          <w:rFonts w:ascii="Symbol" w:hAnsi="Symbol"/>
        </w:rPr>
        <w:t></w:t>
      </w:r>
      <w:r>
        <w:t>деятельности</w:t>
      </w:r>
      <w:r>
        <w:rPr>
          <w:spacing w:val="-2"/>
        </w:rPr>
        <w:t xml:space="preserve"> </w:t>
      </w:r>
      <w:r>
        <w:t>ученического</w:t>
      </w:r>
      <w:r>
        <w:rPr>
          <w:spacing w:val="-4"/>
        </w:rPr>
        <w:t xml:space="preserve"> </w:t>
      </w:r>
      <w:r>
        <w:rPr>
          <w:spacing w:val="-2"/>
        </w:rPr>
        <w:t>самоуправления;</w:t>
      </w:r>
    </w:p>
    <w:p w14:paraId="0E610166" w14:textId="77777777" w:rsidR="00A57689" w:rsidRDefault="00A57689" w:rsidP="00A57689">
      <w:pPr>
        <w:pStyle w:val="a3"/>
        <w:spacing w:line="293" w:lineRule="exact"/>
        <w:ind w:left="1134" w:firstLine="0"/>
        <w:jc w:val="left"/>
      </w:pPr>
      <w:r>
        <w:rPr>
          <w:rFonts w:ascii="Symbol" w:hAnsi="Symbol"/>
        </w:rPr>
        <w:t></w:t>
      </w:r>
      <w:r>
        <w:t>деятельности</w:t>
      </w:r>
      <w:r>
        <w:rPr>
          <w:spacing w:val="-1"/>
        </w:rPr>
        <w:t xml:space="preserve"> </w:t>
      </w:r>
      <w:r>
        <w:t>по</w:t>
      </w:r>
      <w:r>
        <w:rPr>
          <w:spacing w:val="-1"/>
        </w:rPr>
        <w:t xml:space="preserve"> </w:t>
      </w:r>
      <w:r>
        <w:t>профилактике</w:t>
      </w:r>
      <w:r>
        <w:rPr>
          <w:spacing w:val="-2"/>
        </w:rPr>
        <w:t xml:space="preserve"> </w:t>
      </w:r>
      <w:r>
        <w:t>и</w:t>
      </w:r>
      <w:r>
        <w:rPr>
          <w:spacing w:val="-2"/>
        </w:rPr>
        <w:t xml:space="preserve"> безопасности;</w:t>
      </w:r>
    </w:p>
    <w:p w14:paraId="3A7F666B" w14:textId="77777777" w:rsidR="00A57689" w:rsidRDefault="00A57689" w:rsidP="00A57689">
      <w:pPr>
        <w:pStyle w:val="a3"/>
        <w:spacing w:line="293" w:lineRule="exact"/>
        <w:ind w:left="1134" w:firstLine="0"/>
        <w:jc w:val="left"/>
      </w:pPr>
      <w:r>
        <w:rPr>
          <w:rFonts w:ascii="Symbol" w:hAnsi="Symbol"/>
        </w:rPr>
        <w:t></w:t>
      </w:r>
      <w:r>
        <w:t>реализации</w:t>
      </w:r>
      <w:r>
        <w:rPr>
          <w:spacing w:val="-3"/>
        </w:rPr>
        <w:t xml:space="preserve"> </w:t>
      </w:r>
      <w:r>
        <w:t>потенциала</w:t>
      </w:r>
      <w:r>
        <w:rPr>
          <w:spacing w:val="-5"/>
        </w:rPr>
        <w:t xml:space="preserve"> </w:t>
      </w:r>
      <w:r>
        <w:t>социального</w:t>
      </w:r>
      <w:r>
        <w:rPr>
          <w:spacing w:val="-1"/>
        </w:rPr>
        <w:t xml:space="preserve"> </w:t>
      </w:r>
      <w:r>
        <w:rPr>
          <w:spacing w:val="-2"/>
        </w:rPr>
        <w:t>партнёрства;</w:t>
      </w:r>
    </w:p>
    <w:p w14:paraId="4488F1D6" w14:textId="77777777" w:rsidR="00A57689" w:rsidRDefault="00A57689" w:rsidP="00A57689">
      <w:pPr>
        <w:pStyle w:val="a3"/>
        <w:spacing w:line="293" w:lineRule="exact"/>
        <w:ind w:left="1134" w:firstLine="0"/>
        <w:jc w:val="left"/>
      </w:pPr>
      <w:r>
        <w:rPr>
          <w:rFonts w:ascii="Symbol" w:hAnsi="Symbol"/>
        </w:rPr>
        <w:t></w:t>
      </w:r>
      <w:r>
        <w:t>деятельности</w:t>
      </w:r>
      <w:r>
        <w:rPr>
          <w:spacing w:val="1"/>
        </w:rPr>
        <w:t xml:space="preserve"> </w:t>
      </w:r>
      <w:r>
        <w:t>по профориентации</w:t>
      </w:r>
      <w:r>
        <w:rPr>
          <w:spacing w:val="4"/>
        </w:rPr>
        <w:t xml:space="preserve"> </w:t>
      </w:r>
      <w:r>
        <w:rPr>
          <w:spacing w:val="-2"/>
        </w:rPr>
        <w:t>учащихся</w:t>
      </w:r>
    </w:p>
    <w:p w14:paraId="54B265D9" w14:textId="77777777" w:rsidR="00A57689" w:rsidRDefault="00A57689" w:rsidP="00A57689">
      <w:pPr>
        <w:pStyle w:val="a3"/>
        <w:spacing w:line="293" w:lineRule="exact"/>
        <w:ind w:left="1134" w:firstLine="0"/>
        <w:jc w:val="left"/>
      </w:pPr>
      <w:r>
        <w:rPr>
          <w:rFonts w:ascii="Symbol" w:hAnsi="Symbol"/>
        </w:rPr>
        <w:t></w:t>
      </w:r>
      <w:r>
        <w:t>дополнительного</w:t>
      </w:r>
      <w:r>
        <w:rPr>
          <w:spacing w:val="-5"/>
        </w:rPr>
        <w:t xml:space="preserve"> </w:t>
      </w:r>
      <w:r>
        <w:rPr>
          <w:spacing w:val="-2"/>
        </w:rPr>
        <w:t>образования;</w:t>
      </w:r>
    </w:p>
    <w:p w14:paraId="5AFA1E22" w14:textId="77777777" w:rsidR="00A57689" w:rsidRDefault="00A57689" w:rsidP="00A57689">
      <w:pPr>
        <w:pStyle w:val="a3"/>
        <w:spacing w:line="293" w:lineRule="exact"/>
        <w:ind w:left="1134" w:firstLine="0"/>
        <w:jc w:val="left"/>
      </w:pPr>
      <w:r>
        <w:rPr>
          <w:rFonts w:ascii="Symbol" w:hAnsi="Symbol"/>
        </w:rPr>
        <w:t></w:t>
      </w:r>
      <w:r>
        <w:t>деятельности</w:t>
      </w:r>
      <w:r>
        <w:rPr>
          <w:spacing w:val="66"/>
        </w:rPr>
        <w:t xml:space="preserve"> </w:t>
      </w:r>
      <w:r>
        <w:t>детских</w:t>
      </w:r>
      <w:r>
        <w:rPr>
          <w:spacing w:val="1"/>
        </w:rPr>
        <w:t xml:space="preserve"> </w:t>
      </w:r>
      <w:r>
        <w:t>общественных</w:t>
      </w:r>
      <w:r>
        <w:rPr>
          <w:spacing w:val="3"/>
        </w:rPr>
        <w:t xml:space="preserve"> </w:t>
      </w:r>
      <w:r>
        <w:rPr>
          <w:spacing w:val="-2"/>
        </w:rPr>
        <w:t>объединений.</w:t>
      </w:r>
    </w:p>
    <w:p w14:paraId="4862D232" w14:textId="77777777" w:rsidR="00A57689" w:rsidRDefault="00A57689" w:rsidP="00A57689">
      <w:pPr>
        <w:pStyle w:val="a3"/>
        <w:ind w:right="714"/>
      </w:pPr>
      <w:r>
        <w:t>Итогом самоанализа является перечень выявленных проблем, над решением которых предстоит работать педагогическому коллективу.</w:t>
      </w:r>
    </w:p>
    <w:p w14:paraId="1226ABD2" w14:textId="77777777" w:rsidR="00A57689" w:rsidRDefault="00A57689" w:rsidP="00A57689">
      <w:pPr>
        <w:pStyle w:val="a3"/>
        <w:ind w:right="706"/>
      </w:pPr>
      <w:r>
        <w:t>Поможет провести анализ состояния совместной деятельности детей и взрослых анкета. (Приложение 2). Ее структура повторяет структуру программы воспитания с ее 13 модулями.</w:t>
      </w:r>
      <w:r>
        <w:rPr>
          <w:spacing w:val="-6"/>
        </w:rPr>
        <w:t xml:space="preserve"> </w:t>
      </w:r>
      <w:r>
        <w:t>Тем,</w:t>
      </w:r>
      <w:r>
        <w:rPr>
          <w:spacing w:val="-6"/>
        </w:rPr>
        <w:t xml:space="preserve"> </w:t>
      </w:r>
      <w:r>
        <w:t>кто</w:t>
      </w:r>
      <w:r>
        <w:rPr>
          <w:spacing w:val="-6"/>
        </w:rPr>
        <w:t xml:space="preserve"> </w:t>
      </w:r>
      <w:r>
        <w:t>будет</w:t>
      </w:r>
      <w:r>
        <w:rPr>
          <w:spacing w:val="-5"/>
        </w:rPr>
        <w:t xml:space="preserve"> </w:t>
      </w:r>
      <w:r>
        <w:t>ее</w:t>
      </w:r>
      <w:r>
        <w:rPr>
          <w:spacing w:val="-6"/>
        </w:rPr>
        <w:t xml:space="preserve"> </w:t>
      </w:r>
      <w:r>
        <w:t>заполнять,</w:t>
      </w:r>
      <w:r>
        <w:rPr>
          <w:spacing w:val="-8"/>
        </w:rPr>
        <w:t xml:space="preserve"> </w:t>
      </w:r>
      <w:r>
        <w:t>предлагается</w:t>
      </w:r>
      <w:r>
        <w:rPr>
          <w:spacing w:val="-6"/>
        </w:rPr>
        <w:t xml:space="preserve"> </w:t>
      </w:r>
      <w:r>
        <w:t>оценить</w:t>
      </w:r>
      <w:r>
        <w:rPr>
          <w:spacing w:val="-5"/>
        </w:rPr>
        <w:t xml:space="preserve"> </w:t>
      </w:r>
      <w:r>
        <w:t>качество</w:t>
      </w:r>
      <w:r>
        <w:rPr>
          <w:spacing w:val="-5"/>
        </w:rPr>
        <w:t xml:space="preserve"> </w:t>
      </w:r>
      <w:r>
        <w:t>организуемой</w:t>
      </w:r>
      <w:r>
        <w:rPr>
          <w:spacing w:val="-5"/>
        </w:rPr>
        <w:t xml:space="preserve"> </w:t>
      </w:r>
      <w:r>
        <w:t>в</w:t>
      </w:r>
      <w:r>
        <w:rPr>
          <w:spacing w:val="-6"/>
        </w:rPr>
        <w:t xml:space="preserve"> </w:t>
      </w:r>
      <w:r>
        <w:t>школе совместной деятельности детей и взрослых. Заполнить анкету в конце учебного года могут директор, заместители директора, несколько педагогов, включенных в воспитательную работу, несколько родителей (действительно хорошо знающие, что происходит в школе), несколько старшеклассников. Их субъективная оценка поможет обнаружить ошибки, исправить их, видеть перспективы и стремиться к ним.</w:t>
      </w:r>
    </w:p>
    <w:p w14:paraId="709A6117" w14:textId="77777777" w:rsidR="00A57689" w:rsidRDefault="00A57689" w:rsidP="00A57689">
      <w:pPr>
        <w:pStyle w:val="a3"/>
        <w:ind w:right="709" w:firstLine="767"/>
      </w:pPr>
      <w:r>
        <w:t>Итогом</w:t>
      </w:r>
      <w:r>
        <w:rPr>
          <w:spacing w:val="-6"/>
        </w:rPr>
        <w:t xml:space="preserve"> </w:t>
      </w:r>
      <w:r>
        <w:t>самоанализа</w:t>
      </w:r>
      <w:r>
        <w:rPr>
          <w:spacing w:val="-5"/>
        </w:rPr>
        <w:t xml:space="preserve"> </w:t>
      </w:r>
      <w:r>
        <w:t>организуемой</w:t>
      </w:r>
      <w:r>
        <w:rPr>
          <w:spacing w:val="-5"/>
        </w:rPr>
        <w:t xml:space="preserve"> </w:t>
      </w:r>
      <w:r>
        <w:t>в</w:t>
      </w:r>
      <w:r>
        <w:rPr>
          <w:spacing w:val="-6"/>
        </w:rPr>
        <w:t xml:space="preserve"> </w:t>
      </w:r>
      <w:r>
        <w:t>школе</w:t>
      </w:r>
      <w:r>
        <w:rPr>
          <w:spacing w:val="-6"/>
        </w:rPr>
        <w:t xml:space="preserve"> </w:t>
      </w:r>
      <w:r>
        <w:t>воспитательной</w:t>
      </w:r>
      <w:r>
        <w:rPr>
          <w:spacing w:val="-5"/>
        </w:rPr>
        <w:t xml:space="preserve"> </w:t>
      </w:r>
      <w:r>
        <w:t>работы</w:t>
      </w:r>
      <w:r>
        <w:rPr>
          <w:spacing w:val="-9"/>
        </w:rPr>
        <w:t xml:space="preserve"> </w:t>
      </w:r>
      <w:r>
        <w:t>является</w:t>
      </w:r>
      <w:r>
        <w:rPr>
          <w:spacing w:val="-6"/>
        </w:rPr>
        <w:t xml:space="preserve"> </w:t>
      </w:r>
      <w:r>
        <w:t>перечень выявленных проблем, над которыми предстоит работать педагогическому коллективу, и проект направленных на это управленческих решений. Итоги самоанализа оформляются в виде отчета, составляемого заместителем директора по воспитательной работе</w:t>
      </w:r>
      <w:r>
        <w:rPr>
          <w:spacing w:val="40"/>
        </w:rPr>
        <w:t xml:space="preserve"> </w:t>
      </w:r>
      <w:r>
        <w:t>в конце учебного года, рассматриваются и утверждаются педагогическим советом.</w:t>
      </w:r>
    </w:p>
    <w:p w14:paraId="100BC09E" w14:textId="3EEBDD57" w:rsidR="00FB5548" w:rsidRDefault="00A57689" w:rsidP="00FB5548">
      <w:r>
        <w:rPr>
          <w:b/>
          <w:i/>
          <w:sz w:val="24"/>
        </w:rPr>
        <w:t>Полное изложение Программа воспитания и календарные планы</w:t>
      </w:r>
      <w:r>
        <w:rPr>
          <w:b/>
          <w:i/>
          <w:spacing w:val="80"/>
          <w:w w:val="150"/>
          <w:sz w:val="24"/>
        </w:rPr>
        <w:t xml:space="preserve"> </w:t>
      </w:r>
      <w:r>
        <w:rPr>
          <w:b/>
          <w:i/>
          <w:sz w:val="24"/>
        </w:rPr>
        <w:t>воспитательной</w:t>
      </w:r>
      <w:r>
        <w:rPr>
          <w:b/>
          <w:i/>
          <w:spacing w:val="40"/>
          <w:sz w:val="24"/>
        </w:rPr>
        <w:t xml:space="preserve"> </w:t>
      </w:r>
      <w:r>
        <w:rPr>
          <w:b/>
          <w:i/>
          <w:sz w:val="24"/>
        </w:rPr>
        <w:t>работы,</w:t>
      </w:r>
      <w:r>
        <w:rPr>
          <w:b/>
          <w:i/>
          <w:spacing w:val="40"/>
          <w:sz w:val="24"/>
        </w:rPr>
        <w:t xml:space="preserve"> </w:t>
      </w:r>
      <w:r>
        <w:rPr>
          <w:b/>
          <w:i/>
          <w:sz w:val="24"/>
        </w:rPr>
        <w:t>приведено</w:t>
      </w:r>
      <w:r>
        <w:rPr>
          <w:b/>
          <w:i/>
          <w:spacing w:val="40"/>
          <w:sz w:val="24"/>
        </w:rPr>
        <w:t xml:space="preserve"> </w:t>
      </w:r>
      <w:proofErr w:type="gramStart"/>
      <w:r>
        <w:rPr>
          <w:b/>
          <w:i/>
          <w:sz w:val="24"/>
        </w:rPr>
        <w:t>в</w:t>
      </w:r>
      <w:r>
        <w:rPr>
          <w:b/>
          <w:i/>
          <w:spacing w:val="40"/>
          <w:sz w:val="24"/>
        </w:rPr>
        <w:t xml:space="preserve"> </w:t>
      </w:r>
      <w:r w:rsidR="00FB5548">
        <w:rPr>
          <w:b/>
          <w:i/>
          <w:spacing w:val="40"/>
          <w:sz w:val="24"/>
        </w:rPr>
        <w:t>к</w:t>
      </w:r>
      <w:proofErr w:type="gramEnd"/>
      <w:r w:rsidR="00FB5548">
        <w:rPr>
          <w:b/>
          <w:i/>
          <w:spacing w:val="40"/>
          <w:sz w:val="24"/>
        </w:rPr>
        <w:t xml:space="preserve"> </w:t>
      </w:r>
      <w:r>
        <w:rPr>
          <w:b/>
          <w:i/>
          <w:sz w:val="24"/>
        </w:rPr>
        <w:t>основной образовательной программе. В разработке рабочих программ воспитания и</w:t>
      </w:r>
      <w:r>
        <w:rPr>
          <w:b/>
          <w:i/>
          <w:spacing w:val="80"/>
          <w:sz w:val="24"/>
        </w:rPr>
        <w:t xml:space="preserve"> </w:t>
      </w:r>
      <w:r>
        <w:rPr>
          <w:b/>
          <w:i/>
          <w:sz w:val="24"/>
        </w:rPr>
        <w:t xml:space="preserve">календарных планов воспитательной работы </w:t>
      </w:r>
      <w:proofErr w:type="gramStart"/>
      <w:r>
        <w:rPr>
          <w:b/>
          <w:i/>
          <w:sz w:val="24"/>
        </w:rPr>
        <w:t>принима</w:t>
      </w:r>
      <w:r w:rsidR="00FB5548">
        <w:rPr>
          <w:b/>
          <w:i/>
          <w:sz w:val="24"/>
        </w:rPr>
        <w:t xml:space="preserve">ли </w:t>
      </w:r>
      <w:r>
        <w:rPr>
          <w:b/>
          <w:i/>
          <w:sz w:val="24"/>
        </w:rPr>
        <w:t xml:space="preserve"> участие</w:t>
      </w:r>
      <w:proofErr w:type="gramEnd"/>
      <w:r>
        <w:rPr>
          <w:b/>
          <w:i/>
          <w:sz w:val="24"/>
        </w:rPr>
        <w:t xml:space="preserve"> советы</w:t>
      </w:r>
      <w:r>
        <w:rPr>
          <w:b/>
          <w:i/>
          <w:spacing w:val="80"/>
          <w:sz w:val="24"/>
        </w:rPr>
        <w:t xml:space="preserve"> </w:t>
      </w:r>
      <w:r>
        <w:rPr>
          <w:b/>
          <w:i/>
          <w:sz w:val="24"/>
        </w:rPr>
        <w:t>обучающихся, советы родителей.</w:t>
      </w:r>
      <w:r w:rsidR="00FB5548">
        <w:rPr>
          <w:b/>
          <w:i/>
          <w:sz w:val="24"/>
        </w:rPr>
        <w:t xml:space="preserve"> Ссылка  </w:t>
      </w:r>
      <w:hyperlink r:id="rId12" w:history="1">
        <w:r w:rsidR="00FB5548" w:rsidRPr="00FB5548">
          <w:rPr>
            <w:rStyle w:val="a9"/>
          </w:rPr>
          <w:t>https://gimnaziya6vorkuta-r11.gosweb.gosuslugi.ru/netcat_files/userfiles/Programma_vospitaniya_Gimnaziya_6.pdf</w:t>
        </w:r>
      </w:hyperlink>
    </w:p>
    <w:p w14:paraId="6D8BAC55" w14:textId="2DE92885" w:rsidR="00A57689" w:rsidRDefault="00A57689" w:rsidP="00A57689">
      <w:pPr>
        <w:spacing w:before="3"/>
        <w:ind w:left="426" w:right="714" w:firstLine="707"/>
        <w:jc w:val="both"/>
        <w:rPr>
          <w:b/>
          <w:i/>
          <w:sz w:val="24"/>
        </w:rPr>
      </w:pPr>
    </w:p>
    <w:p w14:paraId="225F382F" w14:textId="77777777" w:rsidR="00A57689" w:rsidRDefault="00A57689" w:rsidP="00983492">
      <w:pPr>
        <w:pStyle w:val="2"/>
        <w:numPr>
          <w:ilvl w:val="1"/>
          <w:numId w:val="302"/>
        </w:numPr>
        <w:tabs>
          <w:tab w:val="left" w:pos="3521"/>
        </w:tabs>
        <w:spacing w:before="202"/>
        <w:ind w:left="3521" w:hanging="284"/>
        <w:jc w:val="left"/>
      </w:pPr>
      <w:bookmarkStart w:id="31" w:name="_bookmark113"/>
      <w:bookmarkEnd w:id="31"/>
      <w:r>
        <w:t>Программа</w:t>
      </w:r>
      <w:r>
        <w:rPr>
          <w:spacing w:val="-5"/>
        </w:rPr>
        <w:t xml:space="preserve"> </w:t>
      </w:r>
      <w:r>
        <w:t>коррекционной</w:t>
      </w:r>
      <w:r>
        <w:rPr>
          <w:spacing w:val="-6"/>
        </w:rPr>
        <w:t xml:space="preserve"> </w:t>
      </w:r>
      <w:r>
        <w:rPr>
          <w:spacing w:val="-2"/>
        </w:rPr>
        <w:t>работы</w:t>
      </w:r>
    </w:p>
    <w:p w14:paraId="39FB2DEE" w14:textId="77777777" w:rsidR="00A57689" w:rsidRDefault="00A57689" w:rsidP="00A57689">
      <w:pPr>
        <w:pStyle w:val="a3"/>
        <w:spacing w:before="268"/>
        <w:ind w:left="0" w:firstLine="0"/>
        <w:jc w:val="left"/>
        <w:rPr>
          <w:b/>
        </w:rPr>
      </w:pPr>
    </w:p>
    <w:p w14:paraId="741DC88B" w14:textId="77777777" w:rsidR="00A57689" w:rsidRDefault="00A57689" w:rsidP="00A57689">
      <w:pPr>
        <w:pStyle w:val="a3"/>
        <w:spacing w:before="1"/>
        <w:ind w:right="704"/>
      </w:pPr>
      <w:r>
        <w:t>Программа коррекционной работы (ПКР) является неотъемлемым структурным компонентом основной образовательной программы ФГОС ООО. ПКР разработана для учащихся</w:t>
      </w:r>
      <w:r>
        <w:rPr>
          <w:spacing w:val="54"/>
        </w:rPr>
        <w:t xml:space="preserve"> </w:t>
      </w:r>
      <w:r>
        <w:t>с</w:t>
      </w:r>
      <w:r>
        <w:rPr>
          <w:spacing w:val="53"/>
        </w:rPr>
        <w:t xml:space="preserve"> </w:t>
      </w:r>
      <w:r>
        <w:t>ограниченными</w:t>
      </w:r>
      <w:r>
        <w:rPr>
          <w:spacing w:val="55"/>
        </w:rPr>
        <w:t xml:space="preserve"> </w:t>
      </w:r>
      <w:r>
        <w:t>возможностями</w:t>
      </w:r>
      <w:r>
        <w:rPr>
          <w:spacing w:val="52"/>
        </w:rPr>
        <w:t xml:space="preserve"> </w:t>
      </w:r>
      <w:r>
        <w:t>здоровья</w:t>
      </w:r>
      <w:r>
        <w:rPr>
          <w:spacing w:val="54"/>
        </w:rPr>
        <w:t xml:space="preserve"> </w:t>
      </w:r>
      <w:r>
        <w:t>(далее</w:t>
      </w:r>
      <w:r>
        <w:rPr>
          <w:spacing w:val="58"/>
        </w:rPr>
        <w:t xml:space="preserve"> </w:t>
      </w:r>
      <w:r>
        <w:t>–</w:t>
      </w:r>
      <w:r>
        <w:rPr>
          <w:spacing w:val="54"/>
        </w:rPr>
        <w:t xml:space="preserve"> </w:t>
      </w:r>
      <w:r>
        <w:t>ОВЗ).</w:t>
      </w:r>
      <w:r>
        <w:rPr>
          <w:spacing w:val="53"/>
        </w:rPr>
        <w:t xml:space="preserve"> </w:t>
      </w:r>
      <w:r>
        <w:t>Учащийся</w:t>
      </w:r>
      <w:r>
        <w:rPr>
          <w:spacing w:val="55"/>
        </w:rPr>
        <w:t xml:space="preserve"> </w:t>
      </w:r>
      <w:r>
        <w:t>с</w:t>
      </w:r>
      <w:r>
        <w:rPr>
          <w:spacing w:val="53"/>
        </w:rPr>
        <w:t xml:space="preserve"> </w:t>
      </w:r>
      <w:r>
        <w:t>ОВЗ</w:t>
      </w:r>
      <w:r>
        <w:rPr>
          <w:spacing w:val="58"/>
        </w:rPr>
        <w:t xml:space="preserve"> </w:t>
      </w:r>
      <w:r>
        <w:rPr>
          <w:spacing w:val="-10"/>
        </w:rPr>
        <w:t>–</w:t>
      </w:r>
    </w:p>
    <w:p w14:paraId="35A36878" w14:textId="77777777" w:rsidR="00A57689" w:rsidRDefault="00A57689" w:rsidP="00A57689">
      <w:pPr>
        <w:pStyle w:val="a3"/>
        <w:sectPr w:rsidR="00A57689">
          <w:pgSz w:w="11910" w:h="16840"/>
          <w:pgMar w:top="1040" w:right="141" w:bottom="940" w:left="992" w:header="0" w:footer="758" w:gutter="0"/>
          <w:cols w:space="720"/>
        </w:sectPr>
      </w:pPr>
    </w:p>
    <w:p w14:paraId="58EB93B1" w14:textId="77777777" w:rsidR="00A57689" w:rsidRDefault="00A57689" w:rsidP="00A57689">
      <w:pPr>
        <w:pStyle w:val="a3"/>
        <w:spacing w:before="66"/>
        <w:ind w:right="712" w:firstLine="0"/>
      </w:pPr>
      <w:r>
        <w:t>физическое лицо, имеющее недостатки в физическом и(или)психологическом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14:paraId="608DCDCF" w14:textId="77777777" w:rsidR="00A57689" w:rsidRDefault="00A57689" w:rsidP="00A57689">
      <w:pPr>
        <w:pStyle w:val="a3"/>
        <w:spacing w:before="1"/>
        <w:ind w:right="704"/>
      </w:pPr>
      <w:r>
        <w:t>Содержание образования и условия организации обучения и воспитания учащихся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w:t>
      </w:r>
    </w:p>
    <w:p w14:paraId="3B1D563E" w14:textId="77777777" w:rsidR="00A57689" w:rsidRDefault="00A57689" w:rsidP="00A57689">
      <w:pPr>
        <w:pStyle w:val="a3"/>
        <w:ind w:right="703"/>
      </w:pPr>
      <w:r>
        <w:t xml:space="preserve">В группу учащихся с ограниченными возможностями здоровья входят дети с неврологическими, логопедическими, когнитивными, физиологическими проблемами в развитии. Особые образовательные потребности различаются у детей разных категорий, поскольку задаются спецификой нарушений развития, и определяют особую логику построения учебного процесса, находят своё отражение в структуре и содержании </w:t>
      </w:r>
      <w:r>
        <w:rPr>
          <w:spacing w:val="-2"/>
        </w:rPr>
        <w:t>образования.</w:t>
      </w:r>
    </w:p>
    <w:p w14:paraId="6F824C68" w14:textId="77777777" w:rsidR="00A57689" w:rsidRDefault="00A57689" w:rsidP="00A57689">
      <w:pPr>
        <w:pStyle w:val="a3"/>
        <w:ind w:left="1134" w:firstLine="0"/>
      </w:pPr>
      <w:r>
        <w:t>Реализация</w:t>
      </w:r>
      <w:r>
        <w:rPr>
          <w:spacing w:val="66"/>
        </w:rPr>
        <w:t xml:space="preserve"> </w:t>
      </w:r>
      <w:r>
        <w:t>коррекционной</w:t>
      </w:r>
      <w:r>
        <w:rPr>
          <w:spacing w:val="70"/>
        </w:rPr>
        <w:t xml:space="preserve"> </w:t>
      </w:r>
      <w:r>
        <w:t>программы</w:t>
      </w:r>
      <w:r>
        <w:rPr>
          <w:spacing w:val="71"/>
        </w:rPr>
        <w:t xml:space="preserve"> </w:t>
      </w:r>
      <w:r>
        <w:t>ОО</w:t>
      </w:r>
      <w:r>
        <w:rPr>
          <w:spacing w:val="70"/>
        </w:rPr>
        <w:t xml:space="preserve"> </w:t>
      </w:r>
      <w:r>
        <w:t>осуществляется</w:t>
      </w:r>
      <w:r>
        <w:rPr>
          <w:spacing w:val="72"/>
        </w:rPr>
        <w:t xml:space="preserve"> </w:t>
      </w:r>
      <w:r>
        <w:t>на</w:t>
      </w:r>
      <w:r>
        <w:rPr>
          <w:spacing w:val="71"/>
        </w:rPr>
        <w:t xml:space="preserve"> </w:t>
      </w:r>
      <w:r>
        <w:t>основе</w:t>
      </w:r>
      <w:r>
        <w:rPr>
          <w:spacing w:val="70"/>
        </w:rPr>
        <w:t xml:space="preserve"> </w:t>
      </w:r>
      <w:r>
        <w:rPr>
          <w:spacing w:val="-2"/>
        </w:rPr>
        <w:t>следующих</w:t>
      </w:r>
    </w:p>
    <w:p w14:paraId="74BA2159" w14:textId="77777777" w:rsidR="00A57689" w:rsidRDefault="00A57689" w:rsidP="00A57689">
      <w:pPr>
        <w:pStyle w:val="2"/>
        <w:spacing w:before="5" w:line="275" w:lineRule="exact"/>
      </w:pPr>
      <w:r>
        <w:rPr>
          <w:spacing w:val="-2"/>
        </w:rPr>
        <w:t>принципов:</w:t>
      </w:r>
    </w:p>
    <w:p w14:paraId="239E3F02" w14:textId="77777777" w:rsidR="00A57689" w:rsidRDefault="00A57689" w:rsidP="00983492">
      <w:pPr>
        <w:pStyle w:val="a4"/>
        <w:numPr>
          <w:ilvl w:val="0"/>
          <w:numId w:val="255"/>
        </w:numPr>
        <w:tabs>
          <w:tab w:val="left" w:pos="1417"/>
        </w:tabs>
        <w:spacing w:before="1" w:line="237" w:lineRule="auto"/>
        <w:ind w:right="712" w:firstLine="707"/>
        <w:rPr>
          <w:sz w:val="24"/>
        </w:rPr>
      </w:pPr>
      <w:r>
        <w:rPr>
          <w:sz w:val="24"/>
        </w:rPr>
        <w:t>Соблюдение интересов ребёнка. Принцип определяет позицию специалиста, который призван решать проблему ребёнка с максимальной пользой и в интересах</w:t>
      </w:r>
      <w:r>
        <w:rPr>
          <w:spacing w:val="40"/>
          <w:sz w:val="24"/>
        </w:rPr>
        <w:t xml:space="preserve"> </w:t>
      </w:r>
      <w:r>
        <w:rPr>
          <w:spacing w:val="-2"/>
          <w:sz w:val="24"/>
        </w:rPr>
        <w:t>учащегося.</w:t>
      </w:r>
    </w:p>
    <w:p w14:paraId="08E3E3F5" w14:textId="77777777" w:rsidR="00A57689" w:rsidRDefault="00A57689" w:rsidP="00983492">
      <w:pPr>
        <w:pStyle w:val="a4"/>
        <w:numPr>
          <w:ilvl w:val="0"/>
          <w:numId w:val="255"/>
        </w:numPr>
        <w:tabs>
          <w:tab w:val="left" w:pos="1417"/>
        </w:tabs>
        <w:spacing w:before="5"/>
        <w:ind w:right="711" w:firstLine="707"/>
        <w:rPr>
          <w:sz w:val="24"/>
        </w:rPr>
      </w:pPr>
      <w:r>
        <w:rPr>
          <w:sz w:val="24"/>
        </w:rP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учащегося</w:t>
      </w:r>
      <w:r>
        <w:rPr>
          <w:spacing w:val="40"/>
          <w:sz w:val="24"/>
        </w:rPr>
        <w:t xml:space="preserve"> </w:t>
      </w:r>
      <w:r>
        <w:rPr>
          <w:sz w:val="24"/>
        </w:rPr>
        <w:t>с ОВЗ, а также всесторонний многоуровневый подход специалистов различного профиля, взаимодействие и согласованность их действий в решении проблем учащегося, участие в данном процессе всех участников образовательных отношений.</w:t>
      </w:r>
    </w:p>
    <w:p w14:paraId="29ACD245" w14:textId="77777777" w:rsidR="00A57689" w:rsidRDefault="00A57689" w:rsidP="00983492">
      <w:pPr>
        <w:pStyle w:val="a4"/>
        <w:numPr>
          <w:ilvl w:val="0"/>
          <w:numId w:val="255"/>
        </w:numPr>
        <w:tabs>
          <w:tab w:val="left" w:pos="1417"/>
        </w:tabs>
        <w:spacing w:before="4" w:line="237" w:lineRule="auto"/>
        <w:ind w:right="704" w:firstLine="707"/>
        <w:rPr>
          <w:sz w:val="24"/>
        </w:rPr>
      </w:pPr>
      <w:r>
        <w:rPr>
          <w:sz w:val="24"/>
        </w:rPr>
        <w:t>Непрерывность. Принцип гарантирует учащемуся и его родителям (законным представителям) непрерывность помощи до полного решения проблемы или определения подхода к её решению.</w:t>
      </w:r>
    </w:p>
    <w:p w14:paraId="660B779B" w14:textId="77777777" w:rsidR="00A57689" w:rsidRDefault="00A57689" w:rsidP="00983492">
      <w:pPr>
        <w:pStyle w:val="a4"/>
        <w:numPr>
          <w:ilvl w:val="0"/>
          <w:numId w:val="255"/>
        </w:numPr>
        <w:tabs>
          <w:tab w:val="left" w:pos="1417"/>
        </w:tabs>
        <w:spacing w:before="7" w:line="237" w:lineRule="auto"/>
        <w:ind w:right="712" w:firstLine="707"/>
        <w:rPr>
          <w:sz w:val="24"/>
        </w:rPr>
      </w:pPr>
      <w:r>
        <w:rPr>
          <w:sz w:val="24"/>
        </w:rPr>
        <w:t>Вариативность. Принцип предполагает создание вариативных условий для получения образования детьми с ОВЗ.</w:t>
      </w:r>
    </w:p>
    <w:p w14:paraId="60F86DA4" w14:textId="77777777" w:rsidR="00A57689" w:rsidRDefault="00A57689" w:rsidP="00983492">
      <w:pPr>
        <w:pStyle w:val="a4"/>
        <w:numPr>
          <w:ilvl w:val="0"/>
          <w:numId w:val="255"/>
        </w:numPr>
        <w:tabs>
          <w:tab w:val="left" w:pos="1417"/>
        </w:tabs>
        <w:spacing w:before="3"/>
        <w:ind w:right="707" w:firstLine="707"/>
        <w:rPr>
          <w:sz w:val="24"/>
        </w:rPr>
      </w:pPr>
      <w:r>
        <w:rPr>
          <w:sz w:val="24"/>
        </w:rPr>
        <w:t>Рекомендательный характер оказания помощи. Принцип обеспечивает соблюдение гарантированных законодательством</w:t>
      </w:r>
      <w:r>
        <w:rPr>
          <w:spacing w:val="-3"/>
          <w:sz w:val="24"/>
        </w:rPr>
        <w:t xml:space="preserve"> </w:t>
      </w:r>
      <w:r>
        <w:rPr>
          <w:sz w:val="24"/>
        </w:rPr>
        <w:t>прав</w:t>
      </w:r>
      <w:r>
        <w:rPr>
          <w:spacing w:val="-3"/>
          <w:sz w:val="24"/>
        </w:rPr>
        <w:t xml:space="preserve"> </w:t>
      </w:r>
      <w:r>
        <w:rPr>
          <w:sz w:val="24"/>
        </w:rPr>
        <w:t>родителей</w:t>
      </w:r>
      <w:r>
        <w:rPr>
          <w:spacing w:val="-1"/>
          <w:sz w:val="24"/>
        </w:rPr>
        <w:t xml:space="preserve"> </w:t>
      </w:r>
      <w:r>
        <w:rPr>
          <w:sz w:val="24"/>
        </w:rPr>
        <w:t>(законных</w:t>
      </w:r>
      <w:r>
        <w:rPr>
          <w:spacing w:val="-3"/>
          <w:sz w:val="24"/>
        </w:rPr>
        <w:t xml:space="preserve"> </w:t>
      </w:r>
      <w:r>
        <w:rPr>
          <w:sz w:val="24"/>
        </w:rPr>
        <w:t>представителей)</w:t>
      </w:r>
      <w:r>
        <w:rPr>
          <w:spacing w:val="-3"/>
          <w:sz w:val="24"/>
        </w:rPr>
        <w:t xml:space="preserve"> </w:t>
      </w:r>
      <w:r>
        <w:rPr>
          <w:sz w:val="24"/>
        </w:rPr>
        <w:t>детей</w:t>
      </w:r>
      <w:r>
        <w:rPr>
          <w:spacing w:val="-2"/>
          <w:sz w:val="24"/>
        </w:rPr>
        <w:t xml:space="preserve"> </w:t>
      </w:r>
      <w:r>
        <w:rPr>
          <w:sz w:val="24"/>
        </w:rPr>
        <w:t>с</w:t>
      </w:r>
      <w:r>
        <w:rPr>
          <w:spacing w:val="-3"/>
          <w:sz w:val="24"/>
        </w:rPr>
        <w:t xml:space="preserve"> </w:t>
      </w:r>
      <w:r>
        <w:rPr>
          <w:sz w:val="24"/>
        </w:rPr>
        <w:t>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w:t>
      </w:r>
    </w:p>
    <w:p w14:paraId="359321D8" w14:textId="77777777" w:rsidR="00A57689" w:rsidRDefault="00A57689" w:rsidP="00A57689">
      <w:pPr>
        <w:pStyle w:val="a3"/>
        <w:ind w:right="712"/>
      </w:pPr>
      <w:r>
        <w:t>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учащихся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14:paraId="68861935" w14:textId="77777777" w:rsidR="00A57689" w:rsidRPr="00A57689" w:rsidRDefault="00A57689" w:rsidP="00983492">
      <w:pPr>
        <w:pStyle w:val="2"/>
        <w:numPr>
          <w:ilvl w:val="2"/>
          <w:numId w:val="254"/>
        </w:numPr>
        <w:tabs>
          <w:tab w:val="left" w:pos="1816"/>
        </w:tabs>
        <w:spacing w:before="204"/>
        <w:ind w:left="2977" w:right="713" w:firstLine="707"/>
        <w:jc w:val="both"/>
      </w:pPr>
      <w:bookmarkStart w:id="32" w:name="_bookmark114"/>
      <w:bookmarkEnd w:id="32"/>
      <w:r w:rsidRPr="00A57689">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основного общего образования</w:t>
      </w:r>
    </w:p>
    <w:p w14:paraId="7B81F9DD" w14:textId="77777777" w:rsidR="00A57689" w:rsidRPr="00A57689" w:rsidRDefault="00A57689" w:rsidP="00A57689">
      <w:pPr>
        <w:pStyle w:val="a3"/>
        <w:spacing w:before="231"/>
        <w:ind w:left="0" w:firstLine="0"/>
        <w:rPr>
          <w:b/>
        </w:rPr>
      </w:pPr>
    </w:p>
    <w:p w14:paraId="445B9DE7" w14:textId="77777777" w:rsidR="00A57689" w:rsidRPr="00A57689" w:rsidRDefault="00A57689" w:rsidP="00A57689">
      <w:pPr>
        <w:pStyle w:val="a3"/>
        <w:spacing w:line="208" w:lineRule="auto"/>
        <w:ind w:right="712"/>
      </w:pPr>
      <w:r w:rsidRPr="00A57689">
        <w:t>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14:paraId="09C58242" w14:textId="77777777" w:rsidR="00A57689" w:rsidRPr="00A57689" w:rsidRDefault="00A57689" w:rsidP="00A57689">
      <w:pPr>
        <w:pStyle w:val="a3"/>
        <w:spacing w:before="11"/>
        <w:ind w:left="1134" w:firstLine="0"/>
      </w:pPr>
      <w:r w:rsidRPr="00A57689">
        <w:t>Задачи</w:t>
      </w:r>
      <w:r w:rsidRPr="00A57689">
        <w:rPr>
          <w:spacing w:val="-4"/>
        </w:rPr>
        <w:t xml:space="preserve"> </w:t>
      </w:r>
      <w:r w:rsidRPr="00A57689">
        <w:t>программы</w:t>
      </w:r>
      <w:r w:rsidRPr="00A57689">
        <w:rPr>
          <w:spacing w:val="-3"/>
        </w:rPr>
        <w:t xml:space="preserve"> </w:t>
      </w:r>
      <w:r w:rsidRPr="00A57689">
        <w:t>коррекционной</w:t>
      </w:r>
      <w:r w:rsidRPr="00A57689">
        <w:rPr>
          <w:spacing w:val="-3"/>
        </w:rPr>
        <w:t xml:space="preserve"> </w:t>
      </w:r>
      <w:r w:rsidRPr="00A57689">
        <w:rPr>
          <w:spacing w:val="-2"/>
        </w:rPr>
        <w:t>работы:</w:t>
      </w:r>
    </w:p>
    <w:p w14:paraId="7922E18F" w14:textId="77777777" w:rsidR="00A57689" w:rsidRPr="00A57689" w:rsidRDefault="00A57689" w:rsidP="00A57689">
      <w:pPr>
        <w:pStyle w:val="a3"/>
        <w:sectPr w:rsidR="00A57689" w:rsidRPr="00A57689">
          <w:pgSz w:w="11910" w:h="16840"/>
          <w:pgMar w:top="1040" w:right="141" w:bottom="940" w:left="992" w:header="0" w:footer="758" w:gutter="0"/>
          <w:cols w:space="720"/>
        </w:sectPr>
      </w:pPr>
    </w:p>
    <w:p w14:paraId="4A342502" w14:textId="77777777" w:rsidR="00A57689" w:rsidRPr="00A57689" w:rsidRDefault="00A57689" w:rsidP="00983492">
      <w:pPr>
        <w:pStyle w:val="a4"/>
        <w:numPr>
          <w:ilvl w:val="3"/>
          <w:numId w:val="254"/>
        </w:numPr>
        <w:tabs>
          <w:tab w:val="left" w:pos="1417"/>
        </w:tabs>
        <w:spacing w:before="116" w:line="208" w:lineRule="auto"/>
        <w:ind w:right="709" w:firstLine="707"/>
      </w:pPr>
      <w:r w:rsidRPr="00A57689">
        <w:t>определение особых образовательных потребностей обучающихся с ОВЗ и</w:t>
      </w:r>
      <w:r w:rsidRPr="00A57689">
        <w:rPr>
          <w:spacing w:val="40"/>
        </w:rPr>
        <w:t xml:space="preserve"> </w:t>
      </w:r>
      <w:r w:rsidRPr="00A57689">
        <w:t>оказание им специализированной помощи при освоении основной образовательной программы основного общего образования;</w:t>
      </w:r>
    </w:p>
    <w:p w14:paraId="4D7C9385" w14:textId="77777777" w:rsidR="00A57689" w:rsidRPr="00A57689" w:rsidRDefault="00A57689" w:rsidP="00983492">
      <w:pPr>
        <w:pStyle w:val="a4"/>
        <w:numPr>
          <w:ilvl w:val="3"/>
          <w:numId w:val="254"/>
        </w:numPr>
        <w:tabs>
          <w:tab w:val="left" w:pos="1417"/>
        </w:tabs>
        <w:spacing w:before="3" w:line="240" w:lineRule="exact"/>
        <w:ind w:right="712" w:firstLine="707"/>
      </w:pPr>
      <w:r w:rsidRPr="00A57689">
        <w:t>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w:t>
      </w:r>
    </w:p>
    <w:p w14:paraId="3F342E55" w14:textId="77777777" w:rsidR="00A57689" w:rsidRPr="00A57689" w:rsidRDefault="00A57689" w:rsidP="00983492">
      <w:pPr>
        <w:pStyle w:val="a4"/>
        <w:numPr>
          <w:ilvl w:val="3"/>
          <w:numId w:val="254"/>
        </w:numPr>
        <w:tabs>
          <w:tab w:val="left" w:pos="1417"/>
        </w:tabs>
        <w:spacing w:line="240" w:lineRule="exact"/>
        <w:ind w:right="709" w:firstLine="707"/>
      </w:pPr>
      <w:r w:rsidRPr="00A57689">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proofErr w:type="spellStart"/>
      <w:r w:rsidRPr="00A57689">
        <w:t>ОВЗс</w:t>
      </w:r>
      <w:proofErr w:type="spellEnd"/>
      <w:r w:rsidRPr="00A57689">
        <w:t xml:space="preserve"> учетом особенностей их психофизического развития, индивидуальных возможностей;</w:t>
      </w:r>
    </w:p>
    <w:p w14:paraId="4FE244A0" w14:textId="77777777" w:rsidR="00A57689" w:rsidRPr="00A57689" w:rsidRDefault="00A57689" w:rsidP="00983492">
      <w:pPr>
        <w:pStyle w:val="a4"/>
        <w:numPr>
          <w:ilvl w:val="3"/>
          <w:numId w:val="254"/>
        </w:numPr>
        <w:tabs>
          <w:tab w:val="left" w:pos="1417"/>
        </w:tabs>
        <w:spacing w:line="240" w:lineRule="exact"/>
        <w:ind w:right="706" w:firstLine="707"/>
      </w:pPr>
      <w:r w:rsidRPr="00A57689">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психолого-педагогического консилиума образовательной организации </w:t>
      </w:r>
      <w:r w:rsidRPr="00A57689">
        <w:rPr>
          <w:spacing w:val="-2"/>
        </w:rPr>
        <w:t>(</w:t>
      </w:r>
      <w:proofErr w:type="spellStart"/>
      <w:r w:rsidRPr="00A57689">
        <w:rPr>
          <w:spacing w:val="-2"/>
        </w:rPr>
        <w:t>ППк</w:t>
      </w:r>
      <w:proofErr w:type="spellEnd"/>
      <w:r w:rsidRPr="00A57689">
        <w:rPr>
          <w:spacing w:val="-2"/>
        </w:rPr>
        <w:t>));</w:t>
      </w:r>
    </w:p>
    <w:p w14:paraId="366F8E7C" w14:textId="77777777" w:rsidR="00A57689" w:rsidRPr="00A57689" w:rsidRDefault="00A57689" w:rsidP="00983492">
      <w:pPr>
        <w:pStyle w:val="a4"/>
        <w:numPr>
          <w:ilvl w:val="3"/>
          <w:numId w:val="254"/>
        </w:numPr>
        <w:tabs>
          <w:tab w:val="left" w:pos="1418"/>
        </w:tabs>
        <w:spacing w:line="227" w:lineRule="exact"/>
        <w:ind w:left="1418" w:hanging="284"/>
      </w:pPr>
      <w:proofErr w:type="gramStart"/>
      <w:r w:rsidRPr="00A57689">
        <w:t>реализация</w:t>
      </w:r>
      <w:r w:rsidRPr="00A57689">
        <w:rPr>
          <w:spacing w:val="29"/>
        </w:rPr>
        <w:t xml:space="preserve">  </w:t>
      </w:r>
      <w:r w:rsidRPr="00A57689">
        <w:t>комплексной</w:t>
      </w:r>
      <w:proofErr w:type="gramEnd"/>
      <w:r w:rsidRPr="00A57689">
        <w:rPr>
          <w:spacing w:val="32"/>
        </w:rPr>
        <w:t xml:space="preserve">  </w:t>
      </w:r>
      <w:r w:rsidRPr="00A57689">
        <w:t>системы</w:t>
      </w:r>
      <w:r w:rsidRPr="00A57689">
        <w:rPr>
          <w:spacing w:val="30"/>
        </w:rPr>
        <w:t xml:space="preserve">  </w:t>
      </w:r>
      <w:r w:rsidRPr="00A57689">
        <w:t>мероприятий</w:t>
      </w:r>
      <w:r w:rsidRPr="00A57689">
        <w:rPr>
          <w:spacing w:val="31"/>
        </w:rPr>
        <w:t xml:space="preserve">  </w:t>
      </w:r>
      <w:r w:rsidRPr="00A57689">
        <w:t>по</w:t>
      </w:r>
      <w:r w:rsidRPr="00A57689">
        <w:rPr>
          <w:spacing w:val="30"/>
        </w:rPr>
        <w:t xml:space="preserve">  </w:t>
      </w:r>
      <w:r w:rsidRPr="00A57689">
        <w:t>социальной</w:t>
      </w:r>
      <w:r w:rsidRPr="00A57689">
        <w:rPr>
          <w:spacing w:val="31"/>
        </w:rPr>
        <w:t xml:space="preserve">  </w:t>
      </w:r>
      <w:r w:rsidRPr="00A57689">
        <w:t>адаптации</w:t>
      </w:r>
      <w:r w:rsidRPr="00A57689">
        <w:rPr>
          <w:spacing w:val="30"/>
        </w:rPr>
        <w:t xml:space="preserve">  </w:t>
      </w:r>
      <w:r w:rsidRPr="00A57689">
        <w:rPr>
          <w:spacing w:val="-10"/>
        </w:rPr>
        <w:t>и</w:t>
      </w:r>
    </w:p>
    <w:p w14:paraId="70B9F526" w14:textId="77777777" w:rsidR="00A57689" w:rsidRPr="00A57689" w:rsidRDefault="00A57689" w:rsidP="00A57689">
      <w:pPr>
        <w:pStyle w:val="a3"/>
        <w:spacing w:line="231" w:lineRule="exact"/>
        <w:ind w:firstLine="0"/>
      </w:pPr>
      <w:r w:rsidRPr="00A57689">
        <w:t>профессиональной</w:t>
      </w:r>
      <w:r w:rsidRPr="00A57689">
        <w:rPr>
          <w:spacing w:val="-7"/>
        </w:rPr>
        <w:t xml:space="preserve"> </w:t>
      </w:r>
      <w:r w:rsidRPr="00A57689">
        <w:t>ориентации</w:t>
      </w:r>
      <w:r w:rsidRPr="00A57689">
        <w:rPr>
          <w:spacing w:val="-6"/>
        </w:rPr>
        <w:t xml:space="preserve"> </w:t>
      </w:r>
      <w:r w:rsidRPr="00A57689">
        <w:t>обучающихся</w:t>
      </w:r>
      <w:r w:rsidRPr="00A57689">
        <w:rPr>
          <w:spacing w:val="-6"/>
        </w:rPr>
        <w:t xml:space="preserve"> </w:t>
      </w:r>
      <w:r w:rsidRPr="00A57689">
        <w:t>с</w:t>
      </w:r>
      <w:r w:rsidRPr="00A57689">
        <w:rPr>
          <w:spacing w:val="-6"/>
        </w:rPr>
        <w:t xml:space="preserve"> </w:t>
      </w:r>
      <w:r w:rsidRPr="00A57689">
        <w:rPr>
          <w:spacing w:val="-4"/>
        </w:rPr>
        <w:t>ОВЗ;</w:t>
      </w:r>
    </w:p>
    <w:p w14:paraId="28FEA54C" w14:textId="77777777" w:rsidR="00A57689" w:rsidRPr="00A57689" w:rsidRDefault="00A57689" w:rsidP="00983492">
      <w:pPr>
        <w:pStyle w:val="a4"/>
        <w:numPr>
          <w:ilvl w:val="3"/>
          <w:numId w:val="254"/>
        </w:numPr>
        <w:tabs>
          <w:tab w:val="left" w:pos="1417"/>
        </w:tabs>
        <w:spacing w:before="4" w:line="208" w:lineRule="auto"/>
        <w:ind w:right="710" w:firstLine="707"/>
      </w:pPr>
      <w:r w:rsidRPr="00A57689">
        <w:t>обеспечение сетевого взаимодействия специалистов разного профиля в комплексной работе с обучающимися с ОВЗ;</w:t>
      </w:r>
    </w:p>
    <w:p w14:paraId="4C181D11" w14:textId="77777777" w:rsidR="00A57689" w:rsidRPr="00A57689" w:rsidRDefault="00A57689" w:rsidP="00983492">
      <w:pPr>
        <w:pStyle w:val="a4"/>
        <w:numPr>
          <w:ilvl w:val="3"/>
          <w:numId w:val="254"/>
        </w:numPr>
        <w:tabs>
          <w:tab w:val="left" w:pos="1417"/>
        </w:tabs>
        <w:spacing w:line="206" w:lineRule="auto"/>
        <w:ind w:right="703" w:firstLine="707"/>
      </w:pPr>
      <w:r w:rsidRPr="00A57689">
        <w:t>осуществление информационно-просветительской и консультативной работы с родителями (законными представителями) обучающихся с ОВЗ.</w:t>
      </w:r>
    </w:p>
    <w:p w14:paraId="541FE174" w14:textId="77777777" w:rsidR="00A57689" w:rsidRPr="00A57689" w:rsidRDefault="00A57689" w:rsidP="00A57689">
      <w:pPr>
        <w:pStyle w:val="a3"/>
        <w:spacing w:before="35" w:line="206" w:lineRule="auto"/>
        <w:ind w:right="712"/>
      </w:pPr>
      <w:r w:rsidRPr="00A57689">
        <w:t>В реализацию программу включены специальные принципы, ориентированные на учет особенностей обучающихся с ОВЗ, такие, как:</w:t>
      </w:r>
    </w:p>
    <w:p w14:paraId="6618F588" w14:textId="77777777" w:rsidR="00A57689" w:rsidRPr="00A57689" w:rsidRDefault="00A57689" w:rsidP="00983492">
      <w:pPr>
        <w:pStyle w:val="a4"/>
        <w:numPr>
          <w:ilvl w:val="3"/>
          <w:numId w:val="254"/>
        </w:numPr>
        <w:tabs>
          <w:tab w:val="left" w:pos="1417"/>
        </w:tabs>
        <w:spacing w:before="31" w:line="208" w:lineRule="auto"/>
        <w:ind w:right="705" w:firstLine="707"/>
      </w:pPr>
      <w:r w:rsidRPr="00A57689">
        <w:t>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w:t>
      </w:r>
    </w:p>
    <w:p w14:paraId="66904CCD" w14:textId="77777777" w:rsidR="00A57689" w:rsidRPr="00A57689" w:rsidRDefault="00A57689" w:rsidP="00983492">
      <w:pPr>
        <w:pStyle w:val="a4"/>
        <w:numPr>
          <w:ilvl w:val="3"/>
          <w:numId w:val="254"/>
        </w:numPr>
        <w:tabs>
          <w:tab w:val="left" w:pos="1417"/>
        </w:tabs>
        <w:spacing w:before="2" w:line="240" w:lineRule="exact"/>
        <w:ind w:right="710" w:firstLine="707"/>
      </w:pPr>
      <w:r w:rsidRPr="00A57689">
        <w:t>принцип обходного пути – формирование новой функциональной системы в обход пострадавшего звена, опоры на сохранные анализаторы;</w:t>
      </w:r>
    </w:p>
    <w:p w14:paraId="48DF51FA" w14:textId="77777777" w:rsidR="00A57689" w:rsidRPr="00A57689" w:rsidRDefault="00A57689" w:rsidP="00983492">
      <w:pPr>
        <w:pStyle w:val="a4"/>
        <w:numPr>
          <w:ilvl w:val="3"/>
          <w:numId w:val="254"/>
        </w:numPr>
        <w:tabs>
          <w:tab w:val="left" w:pos="1418"/>
        </w:tabs>
        <w:spacing w:line="227" w:lineRule="exact"/>
        <w:ind w:left="1418" w:hanging="284"/>
      </w:pPr>
      <w:r w:rsidRPr="00A57689">
        <w:t>принцип</w:t>
      </w:r>
      <w:r w:rsidRPr="00A57689">
        <w:rPr>
          <w:spacing w:val="43"/>
        </w:rPr>
        <w:t xml:space="preserve"> </w:t>
      </w:r>
      <w:r w:rsidRPr="00A57689">
        <w:t>комплексности</w:t>
      </w:r>
      <w:r w:rsidRPr="00A57689">
        <w:rPr>
          <w:spacing w:val="46"/>
        </w:rPr>
        <w:t xml:space="preserve"> </w:t>
      </w:r>
      <w:r w:rsidRPr="00A57689">
        <w:t>–</w:t>
      </w:r>
      <w:r w:rsidRPr="00A57689">
        <w:rPr>
          <w:spacing w:val="44"/>
        </w:rPr>
        <w:t xml:space="preserve"> </w:t>
      </w:r>
      <w:r w:rsidRPr="00A57689">
        <w:t>преодоление</w:t>
      </w:r>
      <w:r w:rsidRPr="00A57689">
        <w:rPr>
          <w:spacing w:val="42"/>
        </w:rPr>
        <w:t xml:space="preserve"> </w:t>
      </w:r>
      <w:r w:rsidRPr="00A57689">
        <w:t>нарушений</w:t>
      </w:r>
      <w:r w:rsidRPr="00A57689">
        <w:rPr>
          <w:spacing w:val="44"/>
        </w:rPr>
        <w:t xml:space="preserve"> </w:t>
      </w:r>
      <w:r w:rsidRPr="00A57689">
        <w:t>должно</w:t>
      </w:r>
      <w:r w:rsidRPr="00A57689">
        <w:rPr>
          <w:spacing w:val="43"/>
        </w:rPr>
        <w:t xml:space="preserve"> </w:t>
      </w:r>
      <w:r w:rsidRPr="00A57689">
        <w:t>носить</w:t>
      </w:r>
      <w:r w:rsidRPr="00A57689">
        <w:rPr>
          <w:spacing w:val="44"/>
        </w:rPr>
        <w:t xml:space="preserve"> </w:t>
      </w:r>
      <w:r w:rsidRPr="00A57689">
        <w:rPr>
          <w:spacing w:val="-2"/>
        </w:rPr>
        <w:t>комплексный</w:t>
      </w:r>
    </w:p>
    <w:p w14:paraId="3A58C72D" w14:textId="77777777" w:rsidR="00A57689" w:rsidRPr="00A57689" w:rsidRDefault="00A57689" w:rsidP="00A57689">
      <w:pPr>
        <w:pStyle w:val="a3"/>
        <w:spacing w:before="11" w:line="208" w:lineRule="auto"/>
        <w:ind w:right="707" w:firstLine="0"/>
      </w:pPr>
      <w:r w:rsidRPr="00A57689">
        <w:t>медико-психолого-педагогический характер и включать совместную работу</w:t>
      </w:r>
      <w:r w:rsidRPr="00A57689">
        <w:rPr>
          <w:spacing w:val="-4"/>
        </w:rPr>
        <w:t xml:space="preserve"> </w:t>
      </w:r>
      <w:r w:rsidRPr="00A57689">
        <w:t>педагогов и ряда специалистов (учитель-логопед, учитель-дефектолог (</w:t>
      </w:r>
      <w:proofErr w:type="spellStart"/>
      <w:r w:rsidRPr="00A57689">
        <w:t>олигофренопедагог</w:t>
      </w:r>
      <w:proofErr w:type="spellEnd"/>
      <w:r w:rsidRPr="00A57689">
        <w:t>, сурдопедагог, тифлопедагог), педагог-психолог, медицинские работники, социальный педагог и др.).</w:t>
      </w:r>
    </w:p>
    <w:p w14:paraId="7ADDDDA4" w14:textId="77777777" w:rsidR="00A57689" w:rsidRPr="00A57689" w:rsidRDefault="00A57689" w:rsidP="00983492">
      <w:pPr>
        <w:pStyle w:val="2"/>
        <w:numPr>
          <w:ilvl w:val="2"/>
          <w:numId w:val="254"/>
        </w:numPr>
        <w:tabs>
          <w:tab w:val="left" w:pos="1761"/>
        </w:tabs>
        <w:spacing w:before="198"/>
        <w:ind w:left="2977" w:right="708" w:firstLine="707"/>
        <w:jc w:val="both"/>
      </w:pPr>
      <w:bookmarkStart w:id="33" w:name="_bookmark115"/>
      <w:bookmarkEnd w:id="33"/>
      <w:r w:rsidRPr="00A57689">
        <w:t>Перечень и содержание индивидуально ориентированных коррекционных направлений работы, способствующих освоению учащимися с особыми образовательными потребностями основной образовательной программы основного общего образования.</w:t>
      </w:r>
    </w:p>
    <w:p w14:paraId="2C8CC3AE" w14:textId="77777777" w:rsidR="00A57689" w:rsidRPr="00A57689" w:rsidRDefault="00A57689" w:rsidP="00A57689">
      <w:pPr>
        <w:pStyle w:val="a3"/>
        <w:ind w:right="706"/>
      </w:pPr>
      <w:r w:rsidRPr="00A57689">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w:t>
      </w:r>
      <w:r w:rsidRPr="00A57689">
        <w:rPr>
          <w:spacing w:val="40"/>
        </w:rPr>
        <w:t xml:space="preserve"> </w:t>
      </w:r>
      <w:r w:rsidRPr="00A57689">
        <w:t>разных организационных формах деятельности образовательной организации (учебной урочной и внеурочной, вне учебной). Это отражено в учебном плане освоения основной образовательной программы.</w:t>
      </w:r>
    </w:p>
    <w:p w14:paraId="2F3BC1A7" w14:textId="77777777" w:rsidR="00A57689" w:rsidRPr="00A57689" w:rsidRDefault="00A57689" w:rsidP="00A57689">
      <w:pPr>
        <w:spacing w:before="1" w:line="271" w:lineRule="auto"/>
        <w:ind w:left="1134" w:right="2372"/>
        <w:jc w:val="both"/>
      </w:pPr>
      <w:r w:rsidRPr="00A57689">
        <w:rPr>
          <w:b/>
        </w:rPr>
        <w:t>Характеристика</w:t>
      </w:r>
      <w:r w:rsidRPr="00A57689">
        <w:rPr>
          <w:b/>
          <w:spacing w:val="-9"/>
        </w:rPr>
        <w:t xml:space="preserve"> </w:t>
      </w:r>
      <w:r w:rsidRPr="00A57689">
        <w:rPr>
          <w:b/>
        </w:rPr>
        <w:t>содержания</w:t>
      </w:r>
      <w:r w:rsidRPr="00A57689">
        <w:rPr>
          <w:b/>
          <w:spacing w:val="-9"/>
        </w:rPr>
        <w:t xml:space="preserve"> </w:t>
      </w:r>
      <w:r w:rsidRPr="00A57689">
        <w:rPr>
          <w:b/>
        </w:rPr>
        <w:t>направлений</w:t>
      </w:r>
      <w:r w:rsidRPr="00A57689">
        <w:rPr>
          <w:b/>
          <w:spacing w:val="-9"/>
        </w:rPr>
        <w:t xml:space="preserve"> </w:t>
      </w:r>
      <w:r w:rsidRPr="00A57689">
        <w:rPr>
          <w:b/>
        </w:rPr>
        <w:t>коррекционной</w:t>
      </w:r>
      <w:r w:rsidRPr="00A57689">
        <w:rPr>
          <w:b/>
          <w:spacing w:val="-9"/>
        </w:rPr>
        <w:t xml:space="preserve"> </w:t>
      </w:r>
      <w:r w:rsidRPr="00A57689">
        <w:rPr>
          <w:b/>
        </w:rPr>
        <w:t xml:space="preserve">работы Диагностическая работа </w:t>
      </w:r>
      <w:r w:rsidRPr="00A57689">
        <w:t>включает в себя следующее:</w:t>
      </w:r>
    </w:p>
    <w:p w14:paraId="2280FC89" w14:textId="77777777" w:rsidR="00A57689" w:rsidRPr="00A57689" w:rsidRDefault="00A57689" w:rsidP="00983492">
      <w:pPr>
        <w:pStyle w:val="a4"/>
        <w:numPr>
          <w:ilvl w:val="3"/>
          <w:numId w:val="254"/>
        </w:numPr>
        <w:tabs>
          <w:tab w:val="left" w:pos="1417"/>
        </w:tabs>
        <w:spacing w:before="12" w:line="237" w:lineRule="auto"/>
        <w:ind w:right="713" w:firstLine="707"/>
      </w:pPr>
      <w:r w:rsidRPr="00A57689">
        <w:t>выявление</w:t>
      </w:r>
      <w:r w:rsidRPr="00A57689">
        <w:rPr>
          <w:spacing w:val="29"/>
        </w:rPr>
        <w:t xml:space="preserve"> </w:t>
      </w:r>
      <w:r w:rsidRPr="00A57689">
        <w:t>особых</w:t>
      </w:r>
      <w:r w:rsidRPr="00A57689">
        <w:rPr>
          <w:spacing w:val="32"/>
        </w:rPr>
        <w:t xml:space="preserve"> </w:t>
      </w:r>
      <w:r w:rsidRPr="00A57689">
        <w:t>образовательных</w:t>
      </w:r>
      <w:r w:rsidRPr="00A57689">
        <w:rPr>
          <w:spacing w:val="30"/>
        </w:rPr>
        <w:t xml:space="preserve"> </w:t>
      </w:r>
      <w:r w:rsidRPr="00A57689">
        <w:t>потребностей</w:t>
      </w:r>
      <w:r w:rsidRPr="00A57689">
        <w:rPr>
          <w:spacing w:val="33"/>
        </w:rPr>
        <w:t xml:space="preserve"> </w:t>
      </w:r>
      <w:r w:rsidRPr="00A57689">
        <w:t>учащихся</w:t>
      </w:r>
      <w:r w:rsidRPr="00A57689">
        <w:rPr>
          <w:spacing w:val="30"/>
        </w:rPr>
        <w:t xml:space="preserve"> </w:t>
      </w:r>
      <w:r w:rsidRPr="00A57689">
        <w:t>с</w:t>
      </w:r>
      <w:r w:rsidRPr="00A57689">
        <w:rPr>
          <w:spacing w:val="29"/>
        </w:rPr>
        <w:t xml:space="preserve"> </w:t>
      </w:r>
      <w:r w:rsidRPr="00A57689">
        <w:t>ОВЗ</w:t>
      </w:r>
      <w:r w:rsidRPr="00A57689">
        <w:rPr>
          <w:spacing w:val="32"/>
        </w:rPr>
        <w:t xml:space="preserve"> </w:t>
      </w:r>
      <w:r w:rsidRPr="00A57689">
        <w:t>при</w:t>
      </w:r>
      <w:r w:rsidRPr="00A57689">
        <w:rPr>
          <w:spacing w:val="31"/>
        </w:rPr>
        <w:t xml:space="preserve"> </w:t>
      </w:r>
      <w:r w:rsidRPr="00A57689">
        <w:t>освоении основной образовательной программы основного общего образования;</w:t>
      </w:r>
    </w:p>
    <w:p w14:paraId="4964D794" w14:textId="77777777" w:rsidR="00A57689" w:rsidRPr="00A57689" w:rsidRDefault="00A57689" w:rsidP="00983492">
      <w:pPr>
        <w:pStyle w:val="a4"/>
        <w:numPr>
          <w:ilvl w:val="3"/>
          <w:numId w:val="254"/>
        </w:numPr>
        <w:tabs>
          <w:tab w:val="left" w:pos="1417"/>
          <w:tab w:val="left" w:pos="2912"/>
          <w:tab w:val="left" w:pos="4567"/>
          <w:tab w:val="left" w:pos="8776"/>
        </w:tabs>
        <w:spacing w:before="43"/>
        <w:ind w:right="708" w:firstLine="707"/>
      </w:pPr>
      <w:r w:rsidRPr="00A57689">
        <w:rPr>
          <w:spacing w:val="-2"/>
        </w:rPr>
        <w:t>проведение</w:t>
      </w:r>
      <w:r w:rsidRPr="00A57689">
        <w:tab/>
      </w:r>
      <w:r w:rsidRPr="00A57689">
        <w:rPr>
          <w:spacing w:val="-2"/>
        </w:rPr>
        <w:t>комплексной</w:t>
      </w:r>
      <w:r w:rsidRPr="00A57689">
        <w:tab/>
      </w:r>
      <w:r w:rsidRPr="00A57689">
        <w:rPr>
          <w:spacing w:val="-2"/>
        </w:rPr>
        <w:t>социально-психолого-педагогической</w:t>
      </w:r>
      <w:r w:rsidRPr="00A57689">
        <w:tab/>
      </w:r>
      <w:r w:rsidRPr="00A57689">
        <w:rPr>
          <w:spacing w:val="-2"/>
        </w:rPr>
        <w:t xml:space="preserve">диагностики </w:t>
      </w:r>
      <w:r w:rsidRPr="00A57689">
        <w:t>нарушений в психическом и(или) физическом развитии учащихся с ОВЗ;</w:t>
      </w:r>
    </w:p>
    <w:p w14:paraId="3CAF315E" w14:textId="77777777" w:rsidR="00A57689" w:rsidRPr="00A57689" w:rsidRDefault="00A57689" w:rsidP="00983492">
      <w:pPr>
        <w:pStyle w:val="a4"/>
        <w:numPr>
          <w:ilvl w:val="3"/>
          <w:numId w:val="254"/>
        </w:numPr>
        <w:tabs>
          <w:tab w:val="left" w:pos="1417"/>
        </w:tabs>
        <w:spacing w:before="44" w:line="237" w:lineRule="auto"/>
        <w:ind w:right="714" w:firstLine="707"/>
      </w:pPr>
      <w:r w:rsidRPr="00A57689">
        <w:t>определение</w:t>
      </w:r>
      <w:r w:rsidRPr="00A57689">
        <w:rPr>
          <w:spacing w:val="40"/>
        </w:rPr>
        <w:t xml:space="preserve"> </w:t>
      </w:r>
      <w:r w:rsidRPr="00A57689">
        <w:t>уровня</w:t>
      </w:r>
      <w:r w:rsidRPr="00A57689">
        <w:rPr>
          <w:spacing w:val="40"/>
        </w:rPr>
        <w:t xml:space="preserve"> </w:t>
      </w:r>
      <w:r w:rsidRPr="00A57689">
        <w:t>актуального</w:t>
      </w:r>
      <w:r w:rsidRPr="00A57689">
        <w:rPr>
          <w:spacing w:val="40"/>
        </w:rPr>
        <w:t xml:space="preserve"> </w:t>
      </w:r>
      <w:r w:rsidRPr="00A57689">
        <w:t>и</w:t>
      </w:r>
      <w:r w:rsidRPr="00A57689">
        <w:rPr>
          <w:spacing w:val="40"/>
        </w:rPr>
        <w:t xml:space="preserve"> </w:t>
      </w:r>
      <w:r w:rsidRPr="00A57689">
        <w:t>зоны</w:t>
      </w:r>
      <w:r w:rsidRPr="00A57689">
        <w:rPr>
          <w:spacing w:val="40"/>
        </w:rPr>
        <w:t xml:space="preserve"> </w:t>
      </w:r>
      <w:r w:rsidRPr="00A57689">
        <w:t>ближайшего</w:t>
      </w:r>
      <w:r w:rsidRPr="00A57689">
        <w:rPr>
          <w:spacing w:val="40"/>
        </w:rPr>
        <w:t xml:space="preserve"> </w:t>
      </w:r>
      <w:r w:rsidRPr="00A57689">
        <w:t>развития</w:t>
      </w:r>
      <w:r w:rsidRPr="00A57689">
        <w:rPr>
          <w:spacing w:val="40"/>
        </w:rPr>
        <w:t xml:space="preserve"> </w:t>
      </w:r>
      <w:r w:rsidRPr="00A57689">
        <w:t>обучающегося</w:t>
      </w:r>
      <w:r w:rsidRPr="00A57689">
        <w:rPr>
          <w:spacing w:val="40"/>
        </w:rPr>
        <w:t xml:space="preserve"> </w:t>
      </w:r>
      <w:r w:rsidRPr="00A57689">
        <w:t>с ОВЗ, выявление его резервных возможностей;</w:t>
      </w:r>
    </w:p>
    <w:p w14:paraId="2805AC81" w14:textId="77777777" w:rsidR="00A57689" w:rsidRPr="00A57689" w:rsidRDefault="00A57689" w:rsidP="00983492">
      <w:pPr>
        <w:pStyle w:val="a4"/>
        <w:numPr>
          <w:ilvl w:val="3"/>
          <w:numId w:val="254"/>
        </w:numPr>
        <w:tabs>
          <w:tab w:val="left" w:pos="1417"/>
          <w:tab w:val="left" w:pos="2563"/>
          <w:tab w:val="left" w:pos="3683"/>
          <w:tab w:val="left" w:pos="6321"/>
          <w:tab w:val="left" w:pos="8208"/>
          <w:tab w:val="left" w:pos="9233"/>
          <w:tab w:val="left" w:pos="9931"/>
        </w:tabs>
        <w:spacing w:before="48" w:line="237" w:lineRule="auto"/>
        <w:ind w:right="711" w:firstLine="707"/>
      </w:pPr>
      <w:r w:rsidRPr="00A57689">
        <w:rPr>
          <w:spacing w:val="-2"/>
        </w:rPr>
        <w:t>изучение</w:t>
      </w:r>
      <w:r w:rsidRPr="00A57689">
        <w:tab/>
      </w:r>
      <w:r w:rsidRPr="00A57689">
        <w:rPr>
          <w:spacing w:val="-2"/>
        </w:rPr>
        <w:t>развития</w:t>
      </w:r>
      <w:r w:rsidRPr="00A57689">
        <w:tab/>
      </w:r>
      <w:r w:rsidRPr="00A57689">
        <w:rPr>
          <w:spacing w:val="-2"/>
        </w:rPr>
        <w:t>эмоционально-волевой,</w:t>
      </w:r>
      <w:r w:rsidRPr="00A57689">
        <w:tab/>
      </w:r>
      <w:r w:rsidRPr="00A57689">
        <w:rPr>
          <w:spacing w:val="-2"/>
        </w:rPr>
        <w:t>познавательной,</w:t>
      </w:r>
      <w:r w:rsidRPr="00A57689">
        <w:tab/>
      </w:r>
      <w:r w:rsidRPr="00A57689">
        <w:rPr>
          <w:spacing w:val="-2"/>
        </w:rPr>
        <w:t>речевой</w:t>
      </w:r>
      <w:r w:rsidRPr="00A57689">
        <w:tab/>
      </w:r>
      <w:r w:rsidRPr="00A57689">
        <w:rPr>
          <w:spacing w:val="-4"/>
        </w:rPr>
        <w:t>сфер</w:t>
      </w:r>
      <w:r w:rsidRPr="00A57689">
        <w:tab/>
      </w:r>
      <w:r w:rsidRPr="00A57689">
        <w:rPr>
          <w:spacing w:val="-10"/>
        </w:rPr>
        <w:t xml:space="preserve">и </w:t>
      </w:r>
      <w:r w:rsidRPr="00A57689">
        <w:t>личностных особенностей учащихся;</w:t>
      </w:r>
    </w:p>
    <w:p w14:paraId="7CB7A408" w14:textId="77777777" w:rsidR="00A57689" w:rsidRPr="00A57689" w:rsidRDefault="00A57689" w:rsidP="00983492">
      <w:pPr>
        <w:pStyle w:val="a4"/>
        <w:numPr>
          <w:ilvl w:val="3"/>
          <w:numId w:val="254"/>
        </w:numPr>
        <w:tabs>
          <w:tab w:val="left" w:pos="1418"/>
        </w:tabs>
        <w:spacing w:before="41"/>
        <w:ind w:left="1418" w:hanging="284"/>
      </w:pPr>
      <w:r w:rsidRPr="00A57689">
        <w:t>изучение</w:t>
      </w:r>
      <w:r w:rsidRPr="00A57689">
        <w:rPr>
          <w:spacing w:val="-8"/>
        </w:rPr>
        <w:t xml:space="preserve"> </w:t>
      </w:r>
      <w:r w:rsidRPr="00A57689">
        <w:t>социальной</w:t>
      </w:r>
      <w:r w:rsidRPr="00A57689">
        <w:rPr>
          <w:spacing w:val="-5"/>
        </w:rPr>
        <w:t xml:space="preserve"> </w:t>
      </w:r>
      <w:r w:rsidRPr="00A57689">
        <w:t>ситуации</w:t>
      </w:r>
      <w:r w:rsidRPr="00A57689">
        <w:rPr>
          <w:spacing w:val="-5"/>
        </w:rPr>
        <w:t xml:space="preserve"> </w:t>
      </w:r>
      <w:r w:rsidRPr="00A57689">
        <w:t>развития</w:t>
      </w:r>
      <w:r w:rsidRPr="00A57689">
        <w:rPr>
          <w:spacing w:val="-4"/>
        </w:rPr>
        <w:t xml:space="preserve"> </w:t>
      </w:r>
      <w:r w:rsidRPr="00A57689">
        <w:t>и</w:t>
      </w:r>
      <w:r w:rsidRPr="00A57689">
        <w:rPr>
          <w:spacing w:val="-2"/>
        </w:rPr>
        <w:t xml:space="preserve"> </w:t>
      </w:r>
      <w:r w:rsidRPr="00A57689">
        <w:t>условий</w:t>
      </w:r>
      <w:r w:rsidRPr="00A57689">
        <w:rPr>
          <w:spacing w:val="-5"/>
        </w:rPr>
        <w:t xml:space="preserve"> </w:t>
      </w:r>
      <w:r w:rsidRPr="00A57689">
        <w:t>семейного</w:t>
      </w:r>
      <w:r w:rsidRPr="00A57689">
        <w:rPr>
          <w:spacing w:val="-5"/>
        </w:rPr>
        <w:t xml:space="preserve"> </w:t>
      </w:r>
      <w:r w:rsidRPr="00A57689">
        <w:t>воспитания</w:t>
      </w:r>
      <w:r w:rsidRPr="00A57689">
        <w:rPr>
          <w:spacing w:val="-4"/>
        </w:rPr>
        <w:t xml:space="preserve"> </w:t>
      </w:r>
      <w:r w:rsidRPr="00A57689">
        <w:rPr>
          <w:spacing w:val="-2"/>
        </w:rPr>
        <w:t>ребенка;</w:t>
      </w:r>
    </w:p>
    <w:p w14:paraId="2C1CB893" w14:textId="77777777" w:rsidR="00A57689" w:rsidRPr="00A57689" w:rsidRDefault="00A57689" w:rsidP="00983492">
      <w:pPr>
        <w:pStyle w:val="a4"/>
        <w:numPr>
          <w:ilvl w:val="3"/>
          <w:numId w:val="254"/>
        </w:numPr>
        <w:tabs>
          <w:tab w:val="left" w:pos="1418"/>
        </w:tabs>
        <w:spacing w:before="42"/>
        <w:ind w:left="1418" w:hanging="284"/>
      </w:pPr>
      <w:r w:rsidRPr="00A57689">
        <w:t>изучение</w:t>
      </w:r>
      <w:r w:rsidRPr="00A57689">
        <w:rPr>
          <w:spacing w:val="-8"/>
        </w:rPr>
        <w:t xml:space="preserve"> </w:t>
      </w:r>
      <w:r w:rsidRPr="00A57689">
        <w:t>адаптивных</w:t>
      </w:r>
      <w:r w:rsidRPr="00A57689">
        <w:rPr>
          <w:spacing w:val="-3"/>
        </w:rPr>
        <w:t xml:space="preserve"> </w:t>
      </w:r>
      <w:r w:rsidRPr="00A57689">
        <w:t>возможностей</w:t>
      </w:r>
      <w:r w:rsidRPr="00A57689">
        <w:rPr>
          <w:spacing w:val="-5"/>
        </w:rPr>
        <w:t xml:space="preserve"> </w:t>
      </w:r>
      <w:r w:rsidRPr="00A57689">
        <w:t>и</w:t>
      </w:r>
      <w:r w:rsidRPr="00A57689">
        <w:rPr>
          <w:spacing w:val="-2"/>
        </w:rPr>
        <w:t xml:space="preserve"> </w:t>
      </w:r>
      <w:r w:rsidRPr="00A57689">
        <w:t>уровня</w:t>
      </w:r>
      <w:r w:rsidRPr="00A57689">
        <w:rPr>
          <w:spacing w:val="-3"/>
        </w:rPr>
        <w:t xml:space="preserve"> </w:t>
      </w:r>
      <w:r w:rsidRPr="00A57689">
        <w:t>социализации</w:t>
      </w:r>
      <w:r w:rsidRPr="00A57689">
        <w:rPr>
          <w:spacing w:val="-4"/>
        </w:rPr>
        <w:t xml:space="preserve"> </w:t>
      </w:r>
      <w:r w:rsidRPr="00A57689">
        <w:t>ребенка</w:t>
      </w:r>
      <w:r w:rsidRPr="00A57689">
        <w:rPr>
          <w:spacing w:val="-6"/>
        </w:rPr>
        <w:t xml:space="preserve"> </w:t>
      </w:r>
      <w:r w:rsidRPr="00A57689">
        <w:t>с</w:t>
      </w:r>
      <w:r w:rsidRPr="00A57689">
        <w:rPr>
          <w:spacing w:val="-5"/>
        </w:rPr>
        <w:t xml:space="preserve"> </w:t>
      </w:r>
      <w:r w:rsidRPr="00A57689">
        <w:rPr>
          <w:spacing w:val="-4"/>
        </w:rPr>
        <w:t>ОВЗ;</w:t>
      </w:r>
    </w:p>
    <w:p w14:paraId="64E1A802" w14:textId="77777777" w:rsidR="00A57689" w:rsidRPr="00A57689" w:rsidRDefault="00A57689" w:rsidP="00983492">
      <w:pPr>
        <w:pStyle w:val="a4"/>
        <w:numPr>
          <w:ilvl w:val="3"/>
          <w:numId w:val="254"/>
        </w:numPr>
        <w:tabs>
          <w:tab w:val="left" w:pos="1417"/>
        </w:tabs>
        <w:spacing w:before="47" w:line="237" w:lineRule="auto"/>
        <w:ind w:right="713" w:firstLine="707"/>
      </w:pPr>
      <w:r w:rsidRPr="00A57689">
        <w:t>мониторинг динамики развития, успешности освоения образовательных программ основного общего образования.</w:t>
      </w:r>
    </w:p>
    <w:p w14:paraId="3FF72EF1" w14:textId="77777777" w:rsidR="00A57689" w:rsidRDefault="00A57689" w:rsidP="00A57689">
      <w:pPr>
        <w:pStyle w:val="a4"/>
        <w:spacing w:line="237" w:lineRule="auto"/>
        <w:jc w:val="left"/>
        <w:rPr>
          <w:sz w:val="24"/>
        </w:rPr>
        <w:sectPr w:rsidR="00A57689">
          <w:pgSz w:w="11910" w:h="16840"/>
          <w:pgMar w:top="980" w:right="141" w:bottom="940" w:left="992" w:header="0" w:footer="758" w:gutter="0"/>
          <w:cols w:space="720"/>
        </w:sectPr>
      </w:pPr>
    </w:p>
    <w:p w14:paraId="08D0A1B4" w14:textId="77777777" w:rsidR="00A57689" w:rsidRDefault="00A57689" w:rsidP="00A57689">
      <w:pPr>
        <w:spacing w:before="66"/>
        <w:ind w:left="1134"/>
        <w:jc w:val="both"/>
        <w:rPr>
          <w:sz w:val="24"/>
        </w:rPr>
      </w:pPr>
      <w:r>
        <w:rPr>
          <w:b/>
          <w:sz w:val="24"/>
        </w:rPr>
        <w:t>Коррекционно-развивающая</w:t>
      </w:r>
      <w:r>
        <w:rPr>
          <w:b/>
          <w:spacing w:val="-6"/>
          <w:sz w:val="24"/>
        </w:rPr>
        <w:t xml:space="preserve"> </w:t>
      </w:r>
      <w:r>
        <w:rPr>
          <w:b/>
          <w:sz w:val="24"/>
        </w:rPr>
        <w:t>работа</w:t>
      </w:r>
      <w:r>
        <w:rPr>
          <w:b/>
          <w:spacing w:val="-3"/>
          <w:sz w:val="24"/>
        </w:rPr>
        <w:t xml:space="preserve"> </w:t>
      </w:r>
      <w:r>
        <w:rPr>
          <w:sz w:val="24"/>
        </w:rPr>
        <w:t>включает</w:t>
      </w:r>
      <w:r>
        <w:rPr>
          <w:spacing w:val="-4"/>
          <w:sz w:val="24"/>
        </w:rPr>
        <w:t xml:space="preserve"> </w:t>
      </w:r>
      <w:r>
        <w:rPr>
          <w:sz w:val="24"/>
        </w:rPr>
        <w:t>в</w:t>
      </w:r>
      <w:r>
        <w:rPr>
          <w:spacing w:val="-5"/>
          <w:sz w:val="24"/>
        </w:rPr>
        <w:t xml:space="preserve"> </w:t>
      </w:r>
      <w:r>
        <w:rPr>
          <w:sz w:val="24"/>
        </w:rPr>
        <w:t>себя</w:t>
      </w:r>
      <w:r>
        <w:rPr>
          <w:spacing w:val="-3"/>
          <w:sz w:val="24"/>
        </w:rPr>
        <w:t xml:space="preserve"> </w:t>
      </w:r>
      <w:r>
        <w:rPr>
          <w:spacing w:val="-2"/>
          <w:sz w:val="24"/>
        </w:rPr>
        <w:t>следующее:</w:t>
      </w:r>
    </w:p>
    <w:p w14:paraId="46D83B2D" w14:textId="77777777" w:rsidR="00A57689" w:rsidRDefault="00A57689" w:rsidP="00983492">
      <w:pPr>
        <w:pStyle w:val="a4"/>
        <w:numPr>
          <w:ilvl w:val="3"/>
          <w:numId w:val="254"/>
        </w:numPr>
        <w:tabs>
          <w:tab w:val="left" w:pos="1417"/>
        </w:tabs>
        <w:spacing w:before="48" w:line="237" w:lineRule="auto"/>
        <w:ind w:right="715" w:firstLine="707"/>
        <w:rPr>
          <w:sz w:val="24"/>
        </w:rPr>
      </w:pPr>
      <w:r>
        <w:rPr>
          <w:sz w:val="24"/>
        </w:rPr>
        <w:t>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учащихся с ОВЗ;</w:t>
      </w:r>
    </w:p>
    <w:p w14:paraId="7062FD72" w14:textId="77777777" w:rsidR="00A57689" w:rsidRDefault="00A57689" w:rsidP="00983492">
      <w:pPr>
        <w:pStyle w:val="a4"/>
        <w:numPr>
          <w:ilvl w:val="3"/>
          <w:numId w:val="254"/>
        </w:numPr>
        <w:tabs>
          <w:tab w:val="left" w:pos="1417"/>
        </w:tabs>
        <w:spacing w:before="7" w:line="237" w:lineRule="auto"/>
        <w:ind w:right="701" w:firstLine="707"/>
        <w:rPr>
          <w:sz w:val="24"/>
        </w:rPr>
      </w:pPr>
      <w:r>
        <w:rPr>
          <w:sz w:val="24"/>
        </w:rPr>
        <w:t xml:space="preserve">организацию и проведение индивидуальных и групповых коррекционно- развивающих занятий, необходимых для преодоления нарушений развития и трудностей </w:t>
      </w:r>
      <w:r>
        <w:rPr>
          <w:spacing w:val="-2"/>
          <w:sz w:val="24"/>
        </w:rPr>
        <w:t>обучения;</w:t>
      </w:r>
    </w:p>
    <w:p w14:paraId="20A1DEED" w14:textId="77777777" w:rsidR="00A57689" w:rsidRDefault="00A57689" w:rsidP="00983492">
      <w:pPr>
        <w:pStyle w:val="a4"/>
        <w:numPr>
          <w:ilvl w:val="3"/>
          <w:numId w:val="254"/>
        </w:numPr>
        <w:tabs>
          <w:tab w:val="left" w:pos="1417"/>
        </w:tabs>
        <w:spacing w:before="8" w:line="237" w:lineRule="auto"/>
        <w:ind w:right="704" w:firstLine="707"/>
        <w:rPr>
          <w:sz w:val="24"/>
        </w:rPr>
      </w:pPr>
      <w:r>
        <w:rPr>
          <w:sz w:val="24"/>
        </w:rPr>
        <w:t>коррекцию и развитие высших психических функций, эмоционально-волевой, познавательной и коммуникативно-речевой сфер;</w:t>
      </w:r>
    </w:p>
    <w:p w14:paraId="7CF1DBC6" w14:textId="77777777" w:rsidR="00A57689" w:rsidRDefault="00A57689" w:rsidP="00983492">
      <w:pPr>
        <w:pStyle w:val="a4"/>
        <w:numPr>
          <w:ilvl w:val="3"/>
          <w:numId w:val="254"/>
        </w:numPr>
        <w:tabs>
          <w:tab w:val="left" w:pos="1417"/>
        </w:tabs>
        <w:spacing w:before="2"/>
        <w:ind w:right="715" w:firstLine="707"/>
        <w:rPr>
          <w:sz w:val="24"/>
        </w:rPr>
      </w:pPr>
      <w:r>
        <w:rPr>
          <w:sz w:val="24"/>
        </w:rPr>
        <w:t>развитие и укрепление зрелых личностных установок, формирование адекватных форм утверждения самостоятельности, личностной автономии;</w:t>
      </w:r>
    </w:p>
    <w:p w14:paraId="6589252D" w14:textId="77777777" w:rsidR="00A57689" w:rsidRDefault="00A57689" w:rsidP="00983492">
      <w:pPr>
        <w:pStyle w:val="a4"/>
        <w:numPr>
          <w:ilvl w:val="3"/>
          <w:numId w:val="254"/>
        </w:numPr>
        <w:tabs>
          <w:tab w:val="left" w:pos="1418"/>
        </w:tabs>
        <w:spacing w:before="1" w:line="294" w:lineRule="exact"/>
        <w:ind w:left="1418" w:hanging="284"/>
        <w:rPr>
          <w:sz w:val="24"/>
        </w:rPr>
      </w:pPr>
      <w:r>
        <w:rPr>
          <w:sz w:val="24"/>
        </w:rPr>
        <w:t>формирование</w:t>
      </w:r>
      <w:r>
        <w:rPr>
          <w:spacing w:val="-8"/>
          <w:sz w:val="24"/>
        </w:rPr>
        <w:t xml:space="preserve"> </w:t>
      </w:r>
      <w:r>
        <w:rPr>
          <w:sz w:val="24"/>
        </w:rPr>
        <w:t>способов</w:t>
      </w:r>
      <w:r>
        <w:rPr>
          <w:spacing w:val="-6"/>
          <w:sz w:val="24"/>
        </w:rPr>
        <w:t xml:space="preserve"> </w:t>
      </w:r>
      <w:r>
        <w:rPr>
          <w:sz w:val="24"/>
        </w:rPr>
        <w:t>регуляции</w:t>
      </w:r>
      <w:r>
        <w:rPr>
          <w:spacing w:val="-5"/>
          <w:sz w:val="24"/>
        </w:rPr>
        <w:t xml:space="preserve"> </w:t>
      </w:r>
      <w:r>
        <w:rPr>
          <w:sz w:val="24"/>
        </w:rPr>
        <w:t>поведения</w:t>
      </w:r>
      <w:r>
        <w:rPr>
          <w:spacing w:val="-8"/>
          <w:sz w:val="24"/>
        </w:rPr>
        <w:t xml:space="preserve"> </w:t>
      </w:r>
      <w:r>
        <w:rPr>
          <w:sz w:val="24"/>
        </w:rPr>
        <w:t>и</w:t>
      </w:r>
      <w:r>
        <w:rPr>
          <w:spacing w:val="-4"/>
          <w:sz w:val="24"/>
        </w:rPr>
        <w:t xml:space="preserve"> </w:t>
      </w:r>
      <w:r>
        <w:rPr>
          <w:sz w:val="24"/>
        </w:rPr>
        <w:t>эмоциональных</w:t>
      </w:r>
      <w:r>
        <w:rPr>
          <w:spacing w:val="-3"/>
          <w:sz w:val="24"/>
        </w:rPr>
        <w:t xml:space="preserve"> </w:t>
      </w:r>
      <w:r>
        <w:rPr>
          <w:spacing w:val="-2"/>
          <w:sz w:val="24"/>
        </w:rPr>
        <w:t>состояний;</w:t>
      </w:r>
    </w:p>
    <w:p w14:paraId="59641F11" w14:textId="77777777" w:rsidR="00A57689" w:rsidRDefault="00A57689" w:rsidP="00983492">
      <w:pPr>
        <w:pStyle w:val="a4"/>
        <w:numPr>
          <w:ilvl w:val="3"/>
          <w:numId w:val="254"/>
        </w:numPr>
        <w:tabs>
          <w:tab w:val="left" w:pos="1417"/>
        </w:tabs>
        <w:spacing w:before="2" w:line="237" w:lineRule="auto"/>
        <w:ind w:right="711" w:firstLine="707"/>
        <w:rPr>
          <w:sz w:val="24"/>
        </w:rPr>
      </w:pPr>
      <w:r>
        <w:rPr>
          <w:sz w:val="24"/>
        </w:rPr>
        <w:t>развитие форм и навыков личностного общения в группе сверстников, коммуникативной компетенции;</w:t>
      </w:r>
    </w:p>
    <w:p w14:paraId="7108A258" w14:textId="77777777" w:rsidR="00A57689" w:rsidRDefault="00A57689" w:rsidP="00983492">
      <w:pPr>
        <w:pStyle w:val="a4"/>
        <w:numPr>
          <w:ilvl w:val="3"/>
          <w:numId w:val="254"/>
        </w:numPr>
        <w:tabs>
          <w:tab w:val="left" w:pos="1417"/>
        </w:tabs>
        <w:spacing w:before="5" w:line="237" w:lineRule="auto"/>
        <w:ind w:right="712" w:firstLine="707"/>
        <w:rPr>
          <w:sz w:val="24"/>
        </w:rPr>
      </w:pPr>
      <w:r>
        <w:rPr>
          <w:sz w:val="24"/>
        </w:rPr>
        <w:t>развитие компетенций, необходимых для продолжения образования и профессионального самоопределения;</w:t>
      </w:r>
    </w:p>
    <w:p w14:paraId="7348FBA2" w14:textId="77777777" w:rsidR="00A57689" w:rsidRDefault="00A57689" w:rsidP="00983492">
      <w:pPr>
        <w:pStyle w:val="a4"/>
        <w:numPr>
          <w:ilvl w:val="3"/>
          <w:numId w:val="254"/>
        </w:numPr>
        <w:tabs>
          <w:tab w:val="left" w:pos="1417"/>
        </w:tabs>
        <w:spacing w:before="4" w:line="237" w:lineRule="auto"/>
        <w:ind w:right="710" w:firstLine="707"/>
        <w:rPr>
          <w:sz w:val="24"/>
        </w:rPr>
      </w:pPr>
      <w:r>
        <w:rPr>
          <w:sz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51EA64D2" w14:textId="77777777" w:rsidR="00A57689" w:rsidRDefault="00A57689" w:rsidP="00983492">
      <w:pPr>
        <w:pStyle w:val="a4"/>
        <w:numPr>
          <w:ilvl w:val="3"/>
          <w:numId w:val="254"/>
        </w:numPr>
        <w:tabs>
          <w:tab w:val="left" w:pos="1417"/>
        </w:tabs>
        <w:spacing w:before="7" w:line="237" w:lineRule="auto"/>
        <w:ind w:right="715" w:firstLine="707"/>
        <w:rPr>
          <w:sz w:val="24"/>
        </w:rPr>
      </w:pPr>
      <w:r>
        <w:rPr>
          <w:sz w:val="24"/>
        </w:rPr>
        <w:t>социальную защиту ребенка в случаях неблагоприятных условий жизни при психотравмирующих обстоятельствах.</w:t>
      </w:r>
    </w:p>
    <w:p w14:paraId="282AA694" w14:textId="77777777" w:rsidR="00A57689" w:rsidRDefault="00A57689" w:rsidP="00A57689">
      <w:pPr>
        <w:ind w:left="1134"/>
        <w:jc w:val="both"/>
        <w:rPr>
          <w:sz w:val="24"/>
        </w:rPr>
      </w:pPr>
      <w:r>
        <w:rPr>
          <w:b/>
          <w:sz w:val="24"/>
        </w:rPr>
        <w:t>Консультативная</w:t>
      </w:r>
      <w:r>
        <w:rPr>
          <w:b/>
          <w:spacing w:val="-6"/>
          <w:sz w:val="24"/>
        </w:rPr>
        <w:t xml:space="preserve"> </w:t>
      </w:r>
      <w:r>
        <w:rPr>
          <w:b/>
          <w:sz w:val="24"/>
        </w:rPr>
        <w:t>работа</w:t>
      </w:r>
      <w:r>
        <w:rPr>
          <w:b/>
          <w:spacing w:val="-1"/>
          <w:sz w:val="24"/>
        </w:rPr>
        <w:t xml:space="preserve"> </w:t>
      </w:r>
      <w:r>
        <w:rPr>
          <w:sz w:val="24"/>
        </w:rPr>
        <w:t>включает</w:t>
      </w:r>
      <w:r>
        <w:rPr>
          <w:spacing w:val="-3"/>
          <w:sz w:val="24"/>
        </w:rPr>
        <w:t xml:space="preserve"> </w:t>
      </w:r>
      <w:r>
        <w:rPr>
          <w:sz w:val="24"/>
        </w:rPr>
        <w:t>в</w:t>
      </w:r>
      <w:r>
        <w:rPr>
          <w:spacing w:val="-4"/>
          <w:sz w:val="24"/>
        </w:rPr>
        <w:t xml:space="preserve"> </w:t>
      </w:r>
      <w:r>
        <w:rPr>
          <w:sz w:val="24"/>
        </w:rPr>
        <w:t>себя</w:t>
      </w:r>
      <w:r>
        <w:rPr>
          <w:spacing w:val="-3"/>
          <w:sz w:val="24"/>
        </w:rPr>
        <w:t xml:space="preserve"> </w:t>
      </w:r>
      <w:r>
        <w:rPr>
          <w:spacing w:val="-2"/>
          <w:sz w:val="24"/>
        </w:rPr>
        <w:t>следующее:</w:t>
      </w:r>
    </w:p>
    <w:p w14:paraId="074550E3" w14:textId="77777777" w:rsidR="00A57689" w:rsidRDefault="00A57689" w:rsidP="00983492">
      <w:pPr>
        <w:pStyle w:val="a4"/>
        <w:numPr>
          <w:ilvl w:val="3"/>
          <w:numId w:val="254"/>
        </w:numPr>
        <w:tabs>
          <w:tab w:val="left" w:pos="1417"/>
        </w:tabs>
        <w:spacing w:before="48" w:line="237" w:lineRule="auto"/>
        <w:ind w:right="711" w:firstLine="707"/>
        <w:rPr>
          <w:sz w:val="24"/>
        </w:rPr>
      </w:pPr>
      <w:r>
        <w:rPr>
          <w:sz w:val="24"/>
        </w:rPr>
        <w:t>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w:t>
      </w:r>
    </w:p>
    <w:p w14:paraId="093CD522" w14:textId="77777777" w:rsidR="00A57689" w:rsidRDefault="00A57689" w:rsidP="00983492">
      <w:pPr>
        <w:pStyle w:val="a4"/>
        <w:numPr>
          <w:ilvl w:val="3"/>
          <w:numId w:val="254"/>
        </w:numPr>
        <w:tabs>
          <w:tab w:val="left" w:pos="1417"/>
        </w:tabs>
        <w:spacing w:before="5" w:line="237" w:lineRule="auto"/>
        <w:ind w:right="712" w:firstLine="707"/>
        <w:rPr>
          <w:sz w:val="24"/>
        </w:rPr>
      </w:pPr>
      <w:r>
        <w:rPr>
          <w:sz w:val="24"/>
        </w:rPr>
        <w:t>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w:t>
      </w:r>
    </w:p>
    <w:p w14:paraId="7DC92375" w14:textId="77777777" w:rsidR="00A57689" w:rsidRDefault="00A57689" w:rsidP="00983492">
      <w:pPr>
        <w:pStyle w:val="a4"/>
        <w:numPr>
          <w:ilvl w:val="3"/>
          <w:numId w:val="254"/>
        </w:numPr>
        <w:tabs>
          <w:tab w:val="left" w:pos="1417"/>
        </w:tabs>
        <w:spacing w:before="7" w:line="237" w:lineRule="auto"/>
        <w:ind w:right="714" w:firstLine="707"/>
        <w:rPr>
          <w:sz w:val="24"/>
        </w:rPr>
      </w:pPr>
      <w:r>
        <w:rPr>
          <w:sz w:val="24"/>
        </w:rPr>
        <w:t>консультативную помощь семье в вопросах выбора стратегии воспитания и приемов коррекционного обучения ребенка с ОВЗ;</w:t>
      </w:r>
    </w:p>
    <w:p w14:paraId="286242DB" w14:textId="77777777" w:rsidR="00A57689" w:rsidRDefault="00A57689" w:rsidP="00983492">
      <w:pPr>
        <w:pStyle w:val="a4"/>
        <w:numPr>
          <w:ilvl w:val="3"/>
          <w:numId w:val="254"/>
        </w:numPr>
        <w:tabs>
          <w:tab w:val="left" w:pos="1417"/>
        </w:tabs>
        <w:spacing w:before="2"/>
        <w:ind w:right="706" w:firstLine="707"/>
        <w:rPr>
          <w:sz w:val="24"/>
        </w:rPr>
      </w:pPr>
      <w:r>
        <w:rPr>
          <w:sz w:val="24"/>
        </w:rPr>
        <w:t>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5CAB8F11" w14:textId="77777777" w:rsidR="00A57689" w:rsidRDefault="00A57689" w:rsidP="00A57689">
      <w:pPr>
        <w:spacing w:before="40"/>
        <w:ind w:left="1134"/>
        <w:jc w:val="both"/>
        <w:rPr>
          <w:sz w:val="24"/>
        </w:rPr>
      </w:pPr>
      <w:r>
        <w:rPr>
          <w:b/>
          <w:sz w:val="24"/>
        </w:rPr>
        <w:t>Информационно-просветительская</w:t>
      </w:r>
      <w:r>
        <w:rPr>
          <w:b/>
          <w:spacing w:val="-7"/>
          <w:sz w:val="24"/>
        </w:rPr>
        <w:t xml:space="preserve"> </w:t>
      </w:r>
      <w:r>
        <w:rPr>
          <w:b/>
          <w:sz w:val="24"/>
        </w:rPr>
        <w:t>работа</w:t>
      </w:r>
      <w:r>
        <w:rPr>
          <w:b/>
          <w:spacing w:val="-4"/>
          <w:sz w:val="24"/>
        </w:rPr>
        <w:t xml:space="preserve"> </w:t>
      </w:r>
      <w:r>
        <w:rPr>
          <w:sz w:val="24"/>
        </w:rPr>
        <w:t>включает</w:t>
      </w:r>
      <w:r>
        <w:rPr>
          <w:spacing w:val="-4"/>
          <w:sz w:val="24"/>
        </w:rPr>
        <w:t xml:space="preserve"> </w:t>
      </w:r>
      <w:r>
        <w:rPr>
          <w:sz w:val="24"/>
        </w:rPr>
        <w:t>в</w:t>
      </w:r>
      <w:r>
        <w:rPr>
          <w:spacing w:val="-6"/>
          <w:sz w:val="24"/>
        </w:rPr>
        <w:t xml:space="preserve"> </w:t>
      </w:r>
      <w:r>
        <w:rPr>
          <w:sz w:val="24"/>
        </w:rPr>
        <w:t>себя</w:t>
      </w:r>
      <w:r>
        <w:rPr>
          <w:spacing w:val="-4"/>
          <w:sz w:val="24"/>
        </w:rPr>
        <w:t xml:space="preserve"> </w:t>
      </w:r>
      <w:r>
        <w:rPr>
          <w:spacing w:val="-2"/>
          <w:sz w:val="24"/>
        </w:rPr>
        <w:t>следующее:</w:t>
      </w:r>
    </w:p>
    <w:p w14:paraId="3C9C7244" w14:textId="77777777" w:rsidR="00A57689" w:rsidRDefault="00A57689" w:rsidP="00983492">
      <w:pPr>
        <w:pStyle w:val="a4"/>
        <w:numPr>
          <w:ilvl w:val="3"/>
          <w:numId w:val="254"/>
        </w:numPr>
        <w:tabs>
          <w:tab w:val="left" w:pos="1417"/>
        </w:tabs>
        <w:spacing w:before="44"/>
        <w:ind w:right="708" w:firstLine="707"/>
        <w:rPr>
          <w:sz w:val="24"/>
        </w:rPr>
      </w:pPr>
      <w:r>
        <w:rPr>
          <w:sz w:val="24"/>
        </w:rPr>
        <w:t xml:space="preserve">информационную поддержку образовательной деятельности учащихся с особыми образовательными потребностями, их родителей (законных представителей), педагогических </w:t>
      </w:r>
      <w:r>
        <w:rPr>
          <w:spacing w:val="-2"/>
          <w:sz w:val="24"/>
        </w:rPr>
        <w:t>работников;</w:t>
      </w:r>
    </w:p>
    <w:p w14:paraId="58D8748A" w14:textId="77777777" w:rsidR="00A57689" w:rsidRDefault="00A57689" w:rsidP="00983492">
      <w:pPr>
        <w:pStyle w:val="a4"/>
        <w:numPr>
          <w:ilvl w:val="3"/>
          <w:numId w:val="254"/>
        </w:numPr>
        <w:tabs>
          <w:tab w:val="left" w:pos="1417"/>
        </w:tabs>
        <w:spacing w:before="1"/>
        <w:ind w:right="704" w:firstLine="707"/>
        <w:rPr>
          <w:sz w:val="24"/>
        </w:rPr>
      </w:pPr>
      <w:r>
        <w:rPr>
          <w:sz w:val="24"/>
        </w:rPr>
        <w:t>различные формы просветительской деятельности (лекции, беседы, информационные стенды, сайт ОО,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учащихся с ОВЗ;</w:t>
      </w:r>
    </w:p>
    <w:p w14:paraId="02FBCA2C" w14:textId="77777777" w:rsidR="00A57689" w:rsidRDefault="00A57689" w:rsidP="00983492">
      <w:pPr>
        <w:pStyle w:val="a4"/>
        <w:numPr>
          <w:ilvl w:val="3"/>
          <w:numId w:val="254"/>
        </w:numPr>
        <w:tabs>
          <w:tab w:val="left" w:pos="1417"/>
        </w:tabs>
        <w:spacing w:before="1" w:line="237" w:lineRule="auto"/>
        <w:ind w:right="707" w:firstLine="707"/>
        <w:rPr>
          <w:sz w:val="24"/>
        </w:rPr>
      </w:pPr>
      <w:r>
        <w:rPr>
          <w:sz w:val="24"/>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p w14:paraId="1087AD04" w14:textId="77777777" w:rsidR="00A57689" w:rsidRDefault="00A57689" w:rsidP="00A57689">
      <w:pPr>
        <w:pStyle w:val="a4"/>
        <w:spacing w:line="237" w:lineRule="auto"/>
        <w:rPr>
          <w:sz w:val="24"/>
        </w:rPr>
        <w:sectPr w:rsidR="00A57689">
          <w:pgSz w:w="11910" w:h="16840"/>
          <w:pgMar w:top="1040" w:right="141" w:bottom="940" w:left="992" w:header="0" w:footer="758" w:gutter="0"/>
          <w:cols w:space="720"/>
        </w:sectPr>
      </w:pPr>
    </w:p>
    <w:p w14:paraId="40051A51" w14:textId="77777777" w:rsidR="00A57689" w:rsidRDefault="00A57689" w:rsidP="00983492">
      <w:pPr>
        <w:pStyle w:val="2"/>
        <w:numPr>
          <w:ilvl w:val="2"/>
          <w:numId w:val="254"/>
        </w:numPr>
        <w:tabs>
          <w:tab w:val="left" w:pos="1809"/>
        </w:tabs>
        <w:spacing w:before="73"/>
        <w:ind w:left="2977" w:right="706" w:firstLine="707"/>
        <w:jc w:val="both"/>
      </w:pPr>
      <w:bookmarkStart w:id="34" w:name="_bookmark116"/>
      <w:bookmarkEnd w:id="34"/>
      <w:r>
        <w:t>Система комплексного психолого-медико-социального сопровождения и поддержки учащихся с особыми образовательными потребностями, в том числе с ограниченными возможностями здоровья и инвалидов</w:t>
      </w:r>
    </w:p>
    <w:p w14:paraId="1ECF782F" w14:textId="77777777" w:rsidR="00A57689" w:rsidRDefault="00A57689" w:rsidP="00A57689">
      <w:pPr>
        <w:pStyle w:val="a3"/>
        <w:ind w:right="703"/>
      </w:pPr>
      <w:r>
        <w:t>Для реализации ПКР в МОУ «Гимназии № 6» с позиции комплексного психолого- медико-социального сопровождения и поддержки учащихся с ОВЗ создана система взаимодействия педагогического состава, психологической службы, медицинских работников, социального педагога, администрации, родителей (законных представителей).</w:t>
      </w:r>
    </w:p>
    <w:p w14:paraId="184265FD" w14:textId="77777777" w:rsidR="00A57689" w:rsidRDefault="00A57689" w:rsidP="00A57689">
      <w:pPr>
        <w:pStyle w:val="a3"/>
        <w:ind w:right="709"/>
      </w:pPr>
      <w:r>
        <w:t>Психолого-медико-социальная помощь оказывается детям на основании заявления</w:t>
      </w:r>
      <w:r>
        <w:rPr>
          <w:spacing w:val="40"/>
        </w:rPr>
        <w:t xml:space="preserve"> </w:t>
      </w:r>
      <w:r>
        <w:t>или согласия в письменной форме их родителей (законных представителей).</w:t>
      </w:r>
    </w:p>
    <w:p w14:paraId="464F5641" w14:textId="77777777" w:rsidR="00A57689" w:rsidRDefault="00A57689" w:rsidP="00A57689">
      <w:pPr>
        <w:pStyle w:val="a3"/>
        <w:ind w:right="708"/>
      </w:pPr>
      <w:r>
        <w:t>Комплексное психолого-медико-социальное сопровождение и поддержка учащихся с ОВЗ обеспечивается специалистами ОО (педагогом-психологом, медицинским работником, социальным педагогом). Реализуется преимущественно во внеурочной деятельности.</w:t>
      </w:r>
    </w:p>
    <w:p w14:paraId="6CACD00E" w14:textId="77777777" w:rsidR="00A57689" w:rsidRDefault="00A57689" w:rsidP="00A57689">
      <w:pPr>
        <w:pStyle w:val="a3"/>
        <w:ind w:right="711"/>
      </w:pPr>
      <w:r>
        <w:t>Медицинская поддержка и сопровождение учащихся с ОВЗ в образовательной организации осуществляются медицинским работником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учащихся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w:t>
      </w:r>
      <w:r>
        <w:rPr>
          <w:spacing w:val="-1"/>
        </w:rPr>
        <w:t xml:space="preserve"> </w:t>
      </w:r>
      <w:r>
        <w:t>медицинского учреждения,</w:t>
      </w:r>
      <w:r>
        <w:rPr>
          <w:spacing w:val="-1"/>
        </w:rPr>
        <w:t xml:space="preserve"> </w:t>
      </w:r>
      <w:r>
        <w:t>осуществляет</w:t>
      </w:r>
      <w:r>
        <w:rPr>
          <w:spacing w:val="-1"/>
        </w:rPr>
        <w:t xml:space="preserve"> </w:t>
      </w:r>
      <w:r>
        <w:t>взаимодействие</w:t>
      </w:r>
      <w:r>
        <w:rPr>
          <w:spacing w:val="-1"/>
        </w:rPr>
        <w:t xml:space="preserve"> </w:t>
      </w:r>
      <w:r>
        <w:t>с</w:t>
      </w:r>
      <w:r>
        <w:rPr>
          <w:spacing w:val="-1"/>
        </w:rPr>
        <w:t xml:space="preserve"> </w:t>
      </w:r>
      <w:r>
        <w:t>родителями детей</w:t>
      </w:r>
      <w:r>
        <w:rPr>
          <w:spacing w:val="-4"/>
        </w:rPr>
        <w:t xml:space="preserve"> </w:t>
      </w:r>
      <w:r>
        <w:t xml:space="preserve">с </w:t>
      </w:r>
      <w:r>
        <w:rPr>
          <w:spacing w:val="-4"/>
        </w:rPr>
        <w:t>ОВЗ.</w:t>
      </w:r>
    </w:p>
    <w:p w14:paraId="297CFE75" w14:textId="3C6B59A3" w:rsidR="00A57689" w:rsidRDefault="00A57689" w:rsidP="00A57689">
      <w:pPr>
        <w:pStyle w:val="a3"/>
        <w:ind w:right="705"/>
      </w:pPr>
      <w:r>
        <w:t>Социально-педагогическое сопровождение учащихся с ОВЗ в общеобразовательной организации осуществляет социальный педагог. Деятельность социального педагога направлена на защиту прав всех учащихся, охрану их жизни и здоровья, соблюдение их интересов; создание для учащихся комфортной и безопасной образовательной среды. Социальный п</w:t>
      </w:r>
      <w:r w:rsidRPr="00A57689">
        <w:t xml:space="preserve"> </w:t>
      </w:r>
      <w:r>
        <w:t>педагог (совместно с педагогом-психологом) участвует в изучении особенностей учащихся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участвует в проведении</w:t>
      </w:r>
      <w:r>
        <w:rPr>
          <w:spacing w:val="-3"/>
        </w:rPr>
        <w:t xml:space="preserve"> </w:t>
      </w:r>
      <w:r>
        <w:t>профилактической</w:t>
      </w:r>
      <w:r>
        <w:rPr>
          <w:spacing w:val="-3"/>
        </w:rPr>
        <w:t xml:space="preserve"> </w:t>
      </w:r>
      <w:r>
        <w:t>и</w:t>
      </w:r>
      <w:r>
        <w:rPr>
          <w:spacing w:val="-3"/>
        </w:rPr>
        <w:t xml:space="preserve"> </w:t>
      </w:r>
      <w:r>
        <w:t>информационно-просветительской</w:t>
      </w:r>
      <w:r>
        <w:rPr>
          <w:spacing w:val="-3"/>
        </w:rPr>
        <w:t xml:space="preserve"> </w:t>
      </w:r>
      <w:r>
        <w:t>работы</w:t>
      </w:r>
      <w:r>
        <w:rPr>
          <w:spacing w:val="-3"/>
        </w:rPr>
        <w:t xml:space="preserve"> </w:t>
      </w:r>
      <w:r>
        <w:t>по</w:t>
      </w:r>
      <w:r>
        <w:rPr>
          <w:spacing w:val="-3"/>
        </w:rPr>
        <w:t xml:space="preserve"> </w:t>
      </w:r>
      <w:r>
        <w:t>защите</w:t>
      </w:r>
      <w:r>
        <w:rPr>
          <w:spacing w:val="-3"/>
        </w:rPr>
        <w:t xml:space="preserve"> </w:t>
      </w:r>
      <w:r>
        <w:t>прав</w:t>
      </w:r>
      <w:r>
        <w:rPr>
          <w:spacing w:val="-4"/>
        </w:rPr>
        <w:t xml:space="preserve"> </w:t>
      </w:r>
      <w:r>
        <w:t>и интересов учащихся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 учащимся, родителями, педагогами), индивидуальные консультации (с учащимся, родителями, педагогами), организация выступлений специалистов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14:paraId="69166145" w14:textId="57F5D0D2" w:rsidR="00A57689" w:rsidRDefault="00A57689" w:rsidP="00A57689">
      <w:pPr>
        <w:pStyle w:val="a3"/>
        <w:ind w:right="706"/>
      </w:pPr>
      <w:r>
        <w:t>Психологическое сопровождение учащихся с ОВЗ осуществляется в рамках реализации основных направлений психологической службы. Педагог-психолог проводит занятия по комплексному изучению и развитию личности учащихся с ОВЗ, работу организовывает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учащихся;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14:paraId="3A2A7C7E" w14:textId="77777777" w:rsidR="00A57689" w:rsidRDefault="00A57689" w:rsidP="00A57689">
      <w:pPr>
        <w:pStyle w:val="a3"/>
        <w:spacing w:before="66"/>
        <w:ind w:right="705"/>
      </w:pPr>
      <w:r>
        <w:t>Помимо работы с учащимся педагог-психолог проводит консультативную работу с педагогами, администрацией ОО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14:paraId="0AF6BB8D" w14:textId="77777777" w:rsidR="00A57689" w:rsidRDefault="00A57689" w:rsidP="00A57689">
      <w:pPr>
        <w:pStyle w:val="a3"/>
        <w:spacing w:before="44"/>
        <w:ind w:right="714"/>
      </w:pPr>
      <w:r>
        <w:t>В реализации диагностического направления работы принимают участие учителя класса (аттестация учащихся в начале, середине и конце учебного года) и специалисты (проведение диагностики в начале, середине и в конце учебного года).</w:t>
      </w:r>
    </w:p>
    <w:p w14:paraId="3685D888" w14:textId="77777777" w:rsidR="00A57689" w:rsidRDefault="00A57689" w:rsidP="00A57689">
      <w:pPr>
        <w:pStyle w:val="a3"/>
        <w:spacing w:before="41"/>
        <w:ind w:right="707"/>
      </w:pPr>
      <w:r>
        <w:t>Значительная роль в организации психолого-медико-социального сопровождения учащихся с ОВЗ принадлежит психолого-педагогическому консилиуму образовательной организации (</w:t>
      </w:r>
      <w:proofErr w:type="spellStart"/>
      <w:r>
        <w:t>ППк</w:t>
      </w:r>
      <w:proofErr w:type="spellEnd"/>
      <w:r>
        <w:t>). Его цель – уточнение</w:t>
      </w:r>
      <w:r>
        <w:rPr>
          <w:spacing w:val="-1"/>
        </w:rPr>
        <w:t xml:space="preserve"> </w:t>
      </w:r>
      <w:r>
        <w:t>особых образовательных потребностей учащихся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продвижения школьников в рамках освоения основной программы обучения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14:paraId="285A5906" w14:textId="796258FE" w:rsidR="00A57689" w:rsidRDefault="00A57689" w:rsidP="00A57689">
      <w:pPr>
        <w:pStyle w:val="a3"/>
        <w:spacing w:before="41"/>
        <w:ind w:right="716"/>
      </w:pPr>
      <w:r>
        <w:rPr>
          <w:spacing w:val="40"/>
        </w:rPr>
        <w:t xml:space="preserve"> </w:t>
      </w:r>
      <w:r>
        <w:t xml:space="preserve">На заседаниях консилиума проводится комплексное обследование школьников в следующих </w:t>
      </w:r>
      <w:r>
        <w:rPr>
          <w:spacing w:val="-2"/>
        </w:rPr>
        <w:t>случаях:</w:t>
      </w:r>
    </w:p>
    <w:p w14:paraId="2D15FE77" w14:textId="77777777" w:rsidR="00A57689" w:rsidRDefault="00A57689" w:rsidP="00983492">
      <w:pPr>
        <w:pStyle w:val="a4"/>
        <w:numPr>
          <w:ilvl w:val="0"/>
          <w:numId w:val="253"/>
        </w:numPr>
        <w:tabs>
          <w:tab w:val="left" w:pos="786"/>
        </w:tabs>
        <w:spacing w:before="48" w:line="237" w:lineRule="auto"/>
        <w:ind w:right="712"/>
        <w:rPr>
          <w:sz w:val="24"/>
        </w:rPr>
      </w:pPr>
      <w:r>
        <w:rPr>
          <w:sz w:val="24"/>
        </w:rPr>
        <w:t>первичного обследования (осуществляется сразу после поступления ученика с ОВЗ в школу</w:t>
      </w:r>
      <w:r>
        <w:rPr>
          <w:spacing w:val="-8"/>
          <w:sz w:val="24"/>
        </w:rPr>
        <w:t xml:space="preserve"> </w:t>
      </w:r>
      <w:r>
        <w:rPr>
          <w:sz w:val="24"/>
        </w:rPr>
        <w:t>для</w:t>
      </w:r>
      <w:r>
        <w:rPr>
          <w:spacing w:val="-1"/>
          <w:sz w:val="24"/>
        </w:rPr>
        <w:t xml:space="preserve"> </w:t>
      </w:r>
      <w:r>
        <w:rPr>
          <w:sz w:val="24"/>
        </w:rPr>
        <w:t>уточнения</w:t>
      </w:r>
      <w:r>
        <w:rPr>
          <w:spacing w:val="-3"/>
          <w:sz w:val="24"/>
        </w:rPr>
        <w:t xml:space="preserve"> </w:t>
      </w:r>
      <w:r>
        <w:rPr>
          <w:sz w:val="24"/>
        </w:rPr>
        <w:t>диагноза</w:t>
      </w:r>
      <w:r>
        <w:rPr>
          <w:spacing w:val="-4"/>
          <w:sz w:val="24"/>
        </w:rPr>
        <w:t xml:space="preserve"> </w:t>
      </w:r>
      <w:r>
        <w:rPr>
          <w:sz w:val="24"/>
        </w:rPr>
        <w:t>и</w:t>
      </w:r>
      <w:r>
        <w:rPr>
          <w:spacing w:val="-3"/>
          <w:sz w:val="24"/>
        </w:rPr>
        <w:t xml:space="preserve"> </w:t>
      </w:r>
      <w:r>
        <w:rPr>
          <w:sz w:val="24"/>
        </w:rPr>
        <w:t>выработки</w:t>
      </w:r>
      <w:r>
        <w:rPr>
          <w:spacing w:val="-3"/>
          <w:sz w:val="24"/>
        </w:rPr>
        <w:t xml:space="preserve"> </w:t>
      </w:r>
      <w:r>
        <w:rPr>
          <w:sz w:val="24"/>
        </w:rPr>
        <w:t>общего</w:t>
      </w:r>
      <w:r>
        <w:rPr>
          <w:spacing w:val="-3"/>
          <w:sz w:val="24"/>
        </w:rPr>
        <w:t xml:space="preserve"> </w:t>
      </w:r>
      <w:r>
        <w:rPr>
          <w:sz w:val="24"/>
        </w:rPr>
        <w:t>плана</w:t>
      </w:r>
      <w:r>
        <w:rPr>
          <w:spacing w:val="-4"/>
          <w:sz w:val="24"/>
        </w:rPr>
        <w:t xml:space="preserve"> </w:t>
      </w:r>
      <w:r>
        <w:rPr>
          <w:sz w:val="24"/>
        </w:rPr>
        <w:t>работы,</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4"/>
          <w:sz w:val="24"/>
        </w:rPr>
        <w:t xml:space="preserve"> </w:t>
      </w:r>
      <w:r>
        <w:rPr>
          <w:sz w:val="24"/>
        </w:rPr>
        <w:t>разработки рабочей программы коррекционной работы);</w:t>
      </w:r>
    </w:p>
    <w:p w14:paraId="3FCFF96A" w14:textId="77777777" w:rsidR="00A57689" w:rsidRDefault="00A57689" w:rsidP="00983492">
      <w:pPr>
        <w:pStyle w:val="a4"/>
        <w:numPr>
          <w:ilvl w:val="0"/>
          <w:numId w:val="253"/>
        </w:numPr>
        <w:tabs>
          <w:tab w:val="left" w:pos="786"/>
        </w:tabs>
        <w:spacing w:before="7" w:line="237" w:lineRule="auto"/>
        <w:ind w:right="712"/>
        <w:rPr>
          <w:sz w:val="24"/>
        </w:rPr>
      </w:pPr>
      <w:r>
        <w:rPr>
          <w:sz w:val="24"/>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14:paraId="28A03DB6" w14:textId="77777777" w:rsidR="00A57689" w:rsidRDefault="00A57689" w:rsidP="00983492">
      <w:pPr>
        <w:pStyle w:val="a4"/>
        <w:numPr>
          <w:ilvl w:val="0"/>
          <w:numId w:val="253"/>
        </w:numPr>
        <w:tabs>
          <w:tab w:val="left" w:pos="786"/>
        </w:tabs>
        <w:spacing w:before="8" w:line="237" w:lineRule="auto"/>
        <w:ind w:right="712"/>
        <w:rPr>
          <w:sz w:val="24"/>
        </w:rPr>
      </w:pPr>
      <w:r>
        <w:rPr>
          <w:sz w:val="24"/>
        </w:rPr>
        <w:t>диагностики по окончании четверти (триместра) и учебного года с целью мониторинга динамики школьника и выработки рекомендаций по дальнейшему обучению;</w:t>
      </w:r>
    </w:p>
    <w:p w14:paraId="266C3FAB" w14:textId="77777777" w:rsidR="00A57689" w:rsidRDefault="00A57689" w:rsidP="00983492">
      <w:pPr>
        <w:pStyle w:val="a4"/>
        <w:numPr>
          <w:ilvl w:val="0"/>
          <w:numId w:val="253"/>
        </w:numPr>
        <w:tabs>
          <w:tab w:val="left" w:pos="785"/>
        </w:tabs>
        <w:spacing w:line="294" w:lineRule="exact"/>
        <w:ind w:left="785" w:hanging="359"/>
        <w:rPr>
          <w:sz w:val="24"/>
        </w:rPr>
      </w:pPr>
      <w:r>
        <w:rPr>
          <w:sz w:val="24"/>
        </w:rPr>
        <w:t>диагностики</w:t>
      </w:r>
      <w:r>
        <w:rPr>
          <w:spacing w:val="-5"/>
          <w:sz w:val="24"/>
        </w:rPr>
        <w:t xml:space="preserve"> </w:t>
      </w:r>
      <w:r>
        <w:rPr>
          <w:sz w:val="24"/>
        </w:rPr>
        <w:t>в</w:t>
      </w:r>
      <w:r>
        <w:rPr>
          <w:spacing w:val="-5"/>
          <w:sz w:val="24"/>
        </w:rPr>
        <w:t xml:space="preserve"> </w:t>
      </w:r>
      <w:r>
        <w:rPr>
          <w:sz w:val="24"/>
        </w:rPr>
        <w:t>нештатных</w:t>
      </w:r>
      <w:r>
        <w:rPr>
          <w:spacing w:val="-4"/>
          <w:sz w:val="24"/>
        </w:rPr>
        <w:t xml:space="preserve"> </w:t>
      </w:r>
      <w:r>
        <w:rPr>
          <w:sz w:val="24"/>
        </w:rPr>
        <w:t>(конфликтных)</w:t>
      </w:r>
      <w:r>
        <w:rPr>
          <w:spacing w:val="-4"/>
          <w:sz w:val="24"/>
        </w:rPr>
        <w:t xml:space="preserve"> </w:t>
      </w:r>
      <w:r>
        <w:rPr>
          <w:spacing w:val="-2"/>
          <w:sz w:val="24"/>
        </w:rPr>
        <w:t>случаях.</w:t>
      </w:r>
    </w:p>
    <w:p w14:paraId="21D340B7" w14:textId="77777777" w:rsidR="00A57689" w:rsidRDefault="00A57689" w:rsidP="00A57689">
      <w:pPr>
        <w:pStyle w:val="a3"/>
        <w:spacing w:before="42"/>
        <w:ind w:right="705"/>
      </w:pPr>
      <w:r>
        <w:t>Для реализации системы комплексного психолого-медико-социального сопровождения и поддержки учащихся с ОВЗ созданы специальные условия: организационные, кадровые, психолого-педагогические, программно-методические, материально-технические, информационные (Федеральный закон «Об образовании в Российской Федерации», ст. 42, 79).</w:t>
      </w:r>
    </w:p>
    <w:p w14:paraId="40666BCC" w14:textId="77777777" w:rsidR="00A57689" w:rsidRDefault="00A57689" w:rsidP="00A57689">
      <w:pPr>
        <w:pStyle w:val="a3"/>
        <w:spacing w:before="46" w:line="208" w:lineRule="auto"/>
        <w:ind w:right="705"/>
      </w:pPr>
      <w:r>
        <w:t>Также 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 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14:paraId="3442373E" w14:textId="77777777" w:rsidR="00A57689" w:rsidRDefault="00A57689" w:rsidP="00A57689">
      <w:pPr>
        <w:pStyle w:val="a3"/>
        <w:spacing w:before="16"/>
        <w:ind w:left="0" w:firstLine="0"/>
        <w:jc w:val="left"/>
      </w:pPr>
    </w:p>
    <w:p w14:paraId="6B4E1FF6" w14:textId="77777777" w:rsidR="00A57689" w:rsidRDefault="00A57689" w:rsidP="00A57689">
      <w:pPr>
        <w:pStyle w:val="2"/>
        <w:spacing w:before="1"/>
        <w:ind w:left="1134"/>
      </w:pPr>
      <w:r>
        <w:t>Система</w:t>
      </w:r>
      <w:r>
        <w:rPr>
          <w:spacing w:val="-9"/>
        </w:rPr>
        <w:t xml:space="preserve"> </w:t>
      </w:r>
      <w:r>
        <w:t>индивидуально</w:t>
      </w:r>
      <w:r>
        <w:rPr>
          <w:spacing w:val="-6"/>
        </w:rPr>
        <w:t xml:space="preserve"> </w:t>
      </w:r>
      <w:r>
        <w:t>ориентированных</w:t>
      </w:r>
      <w:r>
        <w:rPr>
          <w:spacing w:val="-8"/>
        </w:rPr>
        <w:t xml:space="preserve"> </w:t>
      </w:r>
      <w:r>
        <w:t>коррекционных</w:t>
      </w:r>
      <w:r>
        <w:rPr>
          <w:spacing w:val="-6"/>
        </w:rPr>
        <w:t xml:space="preserve"> </w:t>
      </w:r>
      <w:r>
        <w:rPr>
          <w:spacing w:val="-2"/>
        </w:rPr>
        <w:t>мероприятий</w:t>
      </w:r>
    </w:p>
    <w:p w14:paraId="4CF2AF1A" w14:textId="77777777" w:rsidR="00A57689" w:rsidRDefault="00A57689" w:rsidP="00A57689">
      <w:pPr>
        <w:pStyle w:val="2"/>
      </w:pPr>
    </w:p>
    <w:p w14:paraId="1517373E" w14:textId="77777777" w:rsidR="00A57689" w:rsidRDefault="00A57689" w:rsidP="00A57689">
      <w:pPr>
        <w:pStyle w:val="2"/>
      </w:pPr>
    </w:p>
    <w:p w14:paraId="74F19FDF" w14:textId="77777777" w:rsidR="00A57689" w:rsidRDefault="00A57689" w:rsidP="00A57689">
      <w:pPr>
        <w:pStyle w:val="2"/>
      </w:pPr>
    </w:p>
    <w:p w14:paraId="320A6C84" w14:textId="77777777" w:rsidR="00A57689" w:rsidRDefault="00A57689" w:rsidP="00A57689">
      <w:pPr>
        <w:pStyle w:val="2"/>
      </w:pPr>
    </w:p>
    <w:p w14:paraId="5A754D58" w14:textId="77777777" w:rsidR="005F0383" w:rsidRDefault="005F0383" w:rsidP="00A57689">
      <w:pPr>
        <w:pStyle w:val="2"/>
      </w:pPr>
    </w:p>
    <w:p w14:paraId="5058D126" w14:textId="77777777" w:rsidR="005F0383" w:rsidRDefault="005F0383" w:rsidP="00A57689">
      <w:pPr>
        <w:pStyle w:val="2"/>
      </w:pPr>
    </w:p>
    <w:p w14:paraId="491CDD26" w14:textId="77777777" w:rsidR="005F0383" w:rsidRDefault="005F0383" w:rsidP="00A57689">
      <w:pPr>
        <w:pStyle w:val="2"/>
      </w:pPr>
    </w:p>
    <w:p w14:paraId="492328F6" w14:textId="77777777" w:rsidR="005F0383" w:rsidRDefault="005F0383" w:rsidP="00A57689">
      <w:pPr>
        <w:pStyle w:val="2"/>
      </w:pPr>
    </w:p>
    <w:p w14:paraId="16B5A2D3" w14:textId="77777777" w:rsidR="005F0383" w:rsidRDefault="005F0383" w:rsidP="00A57689">
      <w:pPr>
        <w:pStyle w:val="2"/>
      </w:pPr>
    </w:p>
    <w:p w14:paraId="5BE96480" w14:textId="77777777" w:rsidR="005F0383" w:rsidRDefault="005F0383" w:rsidP="00A57689">
      <w:pPr>
        <w:pStyle w:val="2"/>
      </w:pPr>
    </w:p>
    <w:p w14:paraId="4E78AAD3" w14:textId="77777777" w:rsidR="005F0383" w:rsidRDefault="005F0383" w:rsidP="00A57689">
      <w:pPr>
        <w:pStyle w:val="2"/>
      </w:pPr>
    </w:p>
    <w:p w14:paraId="1E61EDE9" w14:textId="77777777" w:rsidR="005F0383" w:rsidRDefault="005F0383" w:rsidP="00A57689">
      <w:pPr>
        <w:pStyle w:val="2"/>
      </w:pPr>
    </w:p>
    <w:p w14:paraId="2F2D036C" w14:textId="4C06943C" w:rsidR="005F0383" w:rsidRDefault="005F0383" w:rsidP="00A57689">
      <w:pPr>
        <w:pStyle w:val="2"/>
        <w:sectPr w:rsidR="005F0383">
          <w:pgSz w:w="11910" w:h="16840"/>
          <w:pgMar w:top="1040" w:right="141" w:bottom="940" w:left="992" w:header="0" w:footer="758" w:gutter="0"/>
          <w:cols w:space="720"/>
        </w:sect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2946"/>
        <w:gridCol w:w="2545"/>
        <w:gridCol w:w="2518"/>
      </w:tblGrid>
      <w:tr w:rsidR="00A57689" w14:paraId="49B52C15" w14:textId="77777777" w:rsidTr="00D3658A">
        <w:trPr>
          <w:trHeight w:val="523"/>
        </w:trPr>
        <w:tc>
          <w:tcPr>
            <w:tcW w:w="1846" w:type="dxa"/>
          </w:tcPr>
          <w:p w14:paraId="6CE9252B" w14:textId="77777777" w:rsidR="00A57689" w:rsidRDefault="00A57689" w:rsidP="00D3658A">
            <w:pPr>
              <w:pStyle w:val="TableParagraph"/>
              <w:ind w:left="0"/>
            </w:pPr>
          </w:p>
        </w:tc>
        <w:tc>
          <w:tcPr>
            <w:tcW w:w="2946" w:type="dxa"/>
          </w:tcPr>
          <w:p w14:paraId="4743C1C8" w14:textId="77777777" w:rsidR="00A57689" w:rsidRDefault="00A57689" w:rsidP="00D3658A">
            <w:pPr>
              <w:pStyle w:val="TableParagraph"/>
              <w:spacing w:before="106"/>
              <w:ind w:left="323"/>
              <w:rPr>
                <w:b/>
              </w:rPr>
            </w:pPr>
            <w:r>
              <w:rPr>
                <w:b/>
              </w:rPr>
              <w:t>Урочные</w:t>
            </w:r>
            <w:r>
              <w:rPr>
                <w:b/>
                <w:spacing w:val="-7"/>
              </w:rPr>
              <w:t xml:space="preserve"> </w:t>
            </w:r>
            <w:r>
              <w:rPr>
                <w:b/>
                <w:spacing w:val="-2"/>
              </w:rPr>
              <w:t>мероприятия</w:t>
            </w:r>
          </w:p>
        </w:tc>
        <w:tc>
          <w:tcPr>
            <w:tcW w:w="2545" w:type="dxa"/>
          </w:tcPr>
          <w:p w14:paraId="0D6DE383" w14:textId="77777777" w:rsidR="00A57689" w:rsidRDefault="00A57689" w:rsidP="00D3658A">
            <w:pPr>
              <w:pStyle w:val="TableParagraph"/>
              <w:spacing w:before="1" w:line="225" w:lineRule="auto"/>
              <w:ind w:left="606" w:right="96" w:firstLine="45"/>
              <w:rPr>
                <w:b/>
              </w:rPr>
            </w:pPr>
            <w:r>
              <w:rPr>
                <w:b/>
                <w:spacing w:val="-2"/>
              </w:rPr>
              <w:t>Внеурочные мероприятия</w:t>
            </w:r>
          </w:p>
        </w:tc>
        <w:tc>
          <w:tcPr>
            <w:tcW w:w="2518" w:type="dxa"/>
          </w:tcPr>
          <w:p w14:paraId="4BBDC180" w14:textId="77777777" w:rsidR="00A57689" w:rsidRDefault="00A57689" w:rsidP="00D3658A">
            <w:pPr>
              <w:pStyle w:val="TableParagraph"/>
              <w:spacing w:before="1" w:line="225" w:lineRule="auto"/>
              <w:ind w:left="591" w:right="533" w:hanging="51"/>
              <w:rPr>
                <w:b/>
              </w:rPr>
            </w:pPr>
            <w:r>
              <w:rPr>
                <w:b/>
                <w:spacing w:val="-2"/>
              </w:rPr>
              <w:t>Внешкольные мероприятия</w:t>
            </w:r>
          </w:p>
        </w:tc>
      </w:tr>
      <w:tr w:rsidR="00A57689" w14:paraId="022982F0" w14:textId="77777777" w:rsidTr="00D3658A">
        <w:trPr>
          <w:trHeight w:val="1523"/>
        </w:trPr>
        <w:tc>
          <w:tcPr>
            <w:tcW w:w="1846" w:type="dxa"/>
          </w:tcPr>
          <w:p w14:paraId="466900A3" w14:textId="77777777" w:rsidR="00A57689" w:rsidRDefault="00A57689" w:rsidP="00D3658A">
            <w:pPr>
              <w:pStyle w:val="TableParagraph"/>
              <w:spacing w:line="225" w:lineRule="auto"/>
              <w:ind w:right="387"/>
              <w:rPr>
                <w:b/>
              </w:rPr>
            </w:pPr>
            <w:r>
              <w:rPr>
                <w:b/>
                <w:spacing w:val="-2"/>
              </w:rPr>
              <w:t>Задачи мероприятий</w:t>
            </w:r>
          </w:p>
        </w:tc>
        <w:tc>
          <w:tcPr>
            <w:tcW w:w="8009" w:type="dxa"/>
            <w:gridSpan w:val="3"/>
          </w:tcPr>
          <w:p w14:paraId="454A5358" w14:textId="77777777" w:rsidR="00A57689" w:rsidRDefault="00A57689" w:rsidP="00D3658A">
            <w:pPr>
              <w:pStyle w:val="TableParagraph"/>
              <w:spacing w:line="228" w:lineRule="auto"/>
              <w:ind w:right="93"/>
              <w:jc w:val="both"/>
            </w:pPr>
            <w:r>
              <w:t>Общеразвивающие</w:t>
            </w:r>
            <w:r>
              <w:rPr>
                <w:spacing w:val="-3"/>
              </w:rPr>
              <w:t xml:space="preserve"> </w:t>
            </w:r>
            <w:r>
              <w:t>задачи</w:t>
            </w:r>
            <w:r>
              <w:rPr>
                <w:spacing w:val="-3"/>
              </w:rPr>
              <w:t xml:space="preserve"> </w:t>
            </w:r>
            <w:r>
              <w:t>индивидуально</w:t>
            </w:r>
            <w:r>
              <w:rPr>
                <w:spacing w:val="-1"/>
              </w:rPr>
              <w:t xml:space="preserve"> </w:t>
            </w:r>
            <w:r>
              <w:t>ориентированных</w:t>
            </w:r>
            <w:r>
              <w:rPr>
                <w:spacing w:val="-3"/>
              </w:rPr>
              <w:t xml:space="preserve"> </w:t>
            </w:r>
            <w:r>
              <w:t>занятий -</w:t>
            </w:r>
            <w:r>
              <w:rPr>
                <w:spacing w:val="-6"/>
              </w:rPr>
              <w:t xml:space="preserve"> </w:t>
            </w:r>
            <w:r>
              <w:t xml:space="preserve">повышение уровня общего, сенсорного, интеллектуального развития, памяти, внимания, коррекции зрительно-моторных и </w:t>
            </w:r>
            <w:proofErr w:type="spellStart"/>
            <w:r>
              <w:t>оптикопространственных</w:t>
            </w:r>
            <w:proofErr w:type="spellEnd"/>
            <w:r>
              <w:t xml:space="preserve"> нарушений, общей и мелкой моторики.</w:t>
            </w:r>
          </w:p>
          <w:p w14:paraId="4F6C208C" w14:textId="77777777" w:rsidR="00A57689" w:rsidRDefault="00A57689" w:rsidP="00D3658A">
            <w:pPr>
              <w:pStyle w:val="TableParagraph"/>
              <w:spacing w:before="40" w:line="225" w:lineRule="auto"/>
              <w:ind w:right="95"/>
              <w:jc w:val="both"/>
            </w:pPr>
            <w:r>
              <w:t>Задачи предметной направленности - подготовка к восприятию трудных тем учебной программы, восполнение пробелов предшествующего обучения и т.д.</w:t>
            </w:r>
          </w:p>
        </w:tc>
      </w:tr>
      <w:tr w:rsidR="00A57689" w14:paraId="7F601A76" w14:textId="77777777" w:rsidTr="00D3658A">
        <w:trPr>
          <w:trHeight w:val="4207"/>
        </w:trPr>
        <w:tc>
          <w:tcPr>
            <w:tcW w:w="1846" w:type="dxa"/>
          </w:tcPr>
          <w:p w14:paraId="0D90F021" w14:textId="77777777" w:rsidR="00A57689" w:rsidRDefault="00A57689" w:rsidP="00D3658A">
            <w:pPr>
              <w:pStyle w:val="TableParagraph"/>
              <w:spacing w:before="1" w:line="225" w:lineRule="auto"/>
              <w:rPr>
                <w:b/>
              </w:rPr>
            </w:pPr>
            <w:r>
              <w:rPr>
                <w:b/>
                <w:spacing w:val="-2"/>
              </w:rPr>
              <w:t>Содержание коррекционных мероприятий</w:t>
            </w:r>
          </w:p>
        </w:tc>
        <w:tc>
          <w:tcPr>
            <w:tcW w:w="2946" w:type="dxa"/>
          </w:tcPr>
          <w:p w14:paraId="0C58EBA6" w14:textId="77777777" w:rsidR="00A57689" w:rsidRDefault="00A57689" w:rsidP="00D3658A">
            <w:pPr>
              <w:pStyle w:val="TableParagraph"/>
              <w:tabs>
                <w:tab w:val="left" w:pos="1921"/>
                <w:tab w:val="left" w:pos="2617"/>
              </w:tabs>
              <w:spacing w:line="228" w:lineRule="auto"/>
              <w:ind w:right="93"/>
              <w:jc w:val="both"/>
            </w:pPr>
            <w:r>
              <w:rPr>
                <w:spacing w:val="-2"/>
              </w:rPr>
              <w:t>Развитие</w:t>
            </w:r>
            <w:r>
              <w:tab/>
            </w:r>
            <w:r>
              <w:rPr>
                <w:spacing w:val="-2"/>
              </w:rPr>
              <w:t xml:space="preserve">основных </w:t>
            </w:r>
            <w:r>
              <w:t xml:space="preserve">мыслительных операций. Развитие различных видов мышления. Расширение </w:t>
            </w:r>
            <w:r>
              <w:rPr>
                <w:spacing w:val="-2"/>
              </w:rPr>
              <w:t>представлений</w:t>
            </w:r>
            <w:r>
              <w:tab/>
            </w:r>
            <w:r>
              <w:tab/>
            </w:r>
            <w:r>
              <w:rPr>
                <w:spacing w:val="-6"/>
              </w:rPr>
              <w:t xml:space="preserve">об </w:t>
            </w:r>
            <w:r>
              <w:t>окружающем мире и обогащение словаря</w:t>
            </w:r>
          </w:p>
        </w:tc>
        <w:tc>
          <w:tcPr>
            <w:tcW w:w="2545" w:type="dxa"/>
          </w:tcPr>
          <w:p w14:paraId="4A54F8A0" w14:textId="77777777" w:rsidR="00A57689" w:rsidRDefault="00A57689" w:rsidP="00D3658A">
            <w:pPr>
              <w:pStyle w:val="TableParagraph"/>
              <w:tabs>
                <w:tab w:val="left" w:pos="2319"/>
              </w:tabs>
              <w:spacing w:line="228" w:lineRule="auto"/>
              <w:ind w:right="94"/>
            </w:pPr>
            <w:r>
              <w:rPr>
                <w:spacing w:val="-2"/>
              </w:rPr>
              <w:t>Совершенствование движений</w:t>
            </w:r>
            <w:r>
              <w:tab/>
            </w:r>
            <w:r>
              <w:rPr>
                <w:spacing w:val="-10"/>
              </w:rPr>
              <w:t>и</w:t>
            </w:r>
          </w:p>
          <w:p w14:paraId="38D2EA3E" w14:textId="77777777" w:rsidR="00A57689" w:rsidRDefault="00A57689" w:rsidP="00D3658A">
            <w:pPr>
              <w:pStyle w:val="TableParagraph"/>
              <w:spacing w:line="225" w:lineRule="auto"/>
              <w:ind w:right="96"/>
            </w:pPr>
            <w:r>
              <w:rPr>
                <w:spacing w:val="-2"/>
              </w:rPr>
              <w:t>сенсомоторного развития.</w:t>
            </w:r>
          </w:p>
          <w:p w14:paraId="0E711761" w14:textId="77777777" w:rsidR="00A57689" w:rsidRDefault="00A57689" w:rsidP="00D3658A">
            <w:pPr>
              <w:pStyle w:val="TableParagraph"/>
              <w:spacing w:before="43" w:line="228" w:lineRule="auto"/>
              <w:ind w:right="95"/>
              <w:jc w:val="both"/>
            </w:pPr>
            <w:r>
              <w:t xml:space="preserve">Коррекция отдельных сторон психической </w:t>
            </w:r>
            <w:r>
              <w:rPr>
                <w:spacing w:val="-2"/>
              </w:rPr>
              <w:t>деятельности.</w:t>
            </w:r>
          </w:p>
          <w:p w14:paraId="239AA953" w14:textId="77777777" w:rsidR="00A57689" w:rsidRDefault="00A57689" w:rsidP="00D3658A">
            <w:pPr>
              <w:pStyle w:val="TableParagraph"/>
              <w:tabs>
                <w:tab w:val="left" w:pos="1610"/>
                <w:tab w:val="left" w:pos="1651"/>
                <w:tab w:val="left" w:pos="1945"/>
                <w:tab w:val="left" w:pos="2213"/>
                <w:tab w:val="left" w:pos="2318"/>
              </w:tabs>
              <w:spacing w:before="43" w:line="228" w:lineRule="auto"/>
              <w:ind w:right="96"/>
            </w:pPr>
            <w:r>
              <w:rPr>
                <w:spacing w:val="-2"/>
              </w:rPr>
              <w:t>Расширение представлений</w:t>
            </w:r>
            <w:r>
              <w:tab/>
            </w:r>
            <w:r>
              <w:tab/>
            </w:r>
            <w:r>
              <w:tab/>
            </w:r>
            <w:r>
              <w:tab/>
            </w:r>
            <w:r>
              <w:rPr>
                <w:spacing w:val="-6"/>
              </w:rPr>
              <w:t xml:space="preserve">об </w:t>
            </w:r>
            <w:r>
              <w:rPr>
                <w:spacing w:val="-2"/>
              </w:rPr>
              <w:t>окружающем</w:t>
            </w:r>
            <w:r>
              <w:tab/>
            </w:r>
            <w:r>
              <w:rPr>
                <w:spacing w:val="-4"/>
              </w:rPr>
              <w:t>мире</w:t>
            </w:r>
            <w:r>
              <w:tab/>
            </w:r>
            <w:r>
              <w:tab/>
            </w:r>
            <w:r>
              <w:rPr>
                <w:spacing w:val="-10"/>
              </w:rPr>
              <w:t xml:space="preserve">и </w:t>
            </w:r>
            <w:r>
              <w:rPr>
                <w:spacing w:val="-2"/>
              </w:rPr>
              <w:t>обогащение</w:t>
            </w:r>
            <w:r>
              <w:tab/>
            </w:r>
            <w:r>
              <w:tab/>
            </w:r>
            <w:r>
              <w:rPr>
                <w:spacing w:val="-2"/>
              </w:rPr>
              <w:t>словаря. Развитие</w:t>
            </w:r>
            <w:r>
              <w:tab/>
            </w:r>
            <w:r>
              <w:tab/>
            </w:r>
            <w:r>
              <w:tab/>
            </w:r>
            <w:r>
              <w:rPr>
                <w:spacing w:val="-2"/>
              </w:rPr>
              <w:t>речи,</w:t>
            </w:r>
          </w:p>
          <w:p w14:paraId="7F5E9AC2" w14:textId="77777777" w:rsidR="00A57689" w:rsidRDefault="00A57689" w:rsidP="00D3658A">
            <w:pPr>
              <w:pStyle w:val="TableParagraph"/>
              <w:spacing w:line="235" w:lineRule="exact"/>
              <w:jc w:val="both"/>
            </w:pPr>
            <w:r>
              <w:t>овладение</w:t>
            </w:r>
            <w:r>
              <w:rPr>
                <w:spacing w:val="78"/>
                <w:w w:val="150"/>
              </w:rPr>
              <w:t xml:space="preserve">   </w:t>
            </w:r>
            <w:r>
              <w:rPr>
                <w:spacing w:val="-2"/>
              </w:rPr>
              <w:t>техникой</w:t>
            </w:r>
          </w:p>
          <w:p w14:paraId="6B63FADC" w14:textId="77777777" w:rsidR="00A57689" w:rsidRDefault="00A57689" w:rsidP="00D3658A">
            <w:pPr>
              <w:pStyle w:val="TableParagraph"/>
              <w:tabs>
                <w:tab w:val="left" w:pos="1597"/>
                <w:tab w:val="left" w:pos="1890"/>
              </w:tabs>
              <w:spacing w:before="6" w:line="225" w:lineRule="auto"/>
              <w:ind w:right="94"/>
              <w:jc w:val="both"/>
            </w:pPr>
            <w:r>
              <w:rPr>
                <w:spacing w:val="-2"/>
              </w:rPr>
              <w:t>речи.</w:t>
            </w:r>
            <w:r>
              <w:tab/>
            </w:r>
            <w:r>
              <w:rPr>
                <w:spacing w:val="-2"/>
              </w:rPr>
              <w:t>Развитие различных</w:t>
            </w:r>
            <w:r>
              <w:tab/>
            </w:r>
            <w:r>
              <w:tab/>
            </w:r>
            <w:r>
              <w:rPr>
                <w:spacing w:val="-4"/>
              </w:rPr>
              <w:t xml:space="preserve">видов </w:t>
            </w:r>
            <w:r>
              <w:rPr>
                <w:spacing w:val="-2"/>
              </w:rPr>
              <w:t>мышления.</w:t>
            </w:r>
          </w:p>
        </w:tc>
        <w:tc>
          <w:tcPr>
            <w:tcW w:w="2518" w:type="dxa"/>
          </w:tcPr>
          <w:p w14:paraId="759BC9D2" w14:textId="77777777" w:rsidR="00A57689" w:rsidRDefault="00A57689" w:rsidP="00D3658A">
            <w:pPr>
              <w:pStyle w:val="TableParagraph"/>
              <w:spacing w:line="228" w:lineRule="auto"/>
              <w:ind w:left="106" w:right="95"/>
            </w:pPr>
            <w:r>
              <w:t>Коррекция</w:t>
            </w:r>
            <w:r>
              <w:rPr>
                <w:spacing w:val="-11"/>
              </w:rPr>
              <w:t xml:space="preserve"> </w:t>
            </w:r>
            <w:r>
              <w:t>нарушений</w:t>
            </w:r>
            <w:r>
              <w:rPr>
                <w:spacing w:val="-11"/>
              </w:rPr>
              <w:t xml:space="preserve"> </w:t>
            </w:r>
            <w:r>
              <w:t xml:space="preserve">в </w:t>
            </w:r>
            <w:r>
              <w:rPr>
                <w:spacing w:val="-2"/>
              </w:rPr>
              <w:t xml:space="preserve">развитии </w:t>
            </w:r>
            <w:proofErr w:type="spellStart"/>
            <w:r>
              <w:rPr>
                <w:spacing w:val="-2"/>
              </w:rPr>
              <w:t>эмоциональноличностн</w:t>
            </w:r>
            <w:proofErr w:type="spellEnd"/>
            <w:r>
              <w:rPr>
                <w:spacing w:val="-2"/>
              </w:rPr>
              <w:t xml:space="preserve"> </w:t>
            </w:r>
            <w:r>
              <w:t>ой сферы.</w:t>
            </w:r>
          </w:p>
          <w:p w14:paraId="749A7FE3" w14:textId="77777777" w:rsidR="00A57689" w:rsidRDefault="00A57689" w:rsidP="00D3658A">
            <w:pPr>
              <w:pStyle w:val="TableParagraph"/>
              <w:tabs>
                <w:tab w:val="left" w:pos="1596"/>
                <w:tab w:val="left" w:pos="1918"/>
                <w:tab w:val="left" w:pos="2187"/>
                <w:tab w:val="left" w:pos="2291"/>
              </w:tabs>
              <w:spacing w:before="38" w:line="228" w:lineRule="auto"/>
              <w:ind w:left="106" w:right="95"/>
            </w:pPr>
            <w:r>
              <w:rPr>
                <w:spacing w:val="-2"/>
              </w:rPr>
              <w:t>Расширение представлений</w:t>
            </w:r>
            <w:r>
              <w:tab/>
            </w:r>
            <w:r>
              <w:tab/>
            </w:r>
            <w:r>
              <w:tab/>
            </w:r>
            <w:r>
              <w:rPr>
                <w:spacing w:val="-6"/>
              </w:rPr>
              <w:t xml:space="preserve">об </w:t>
            </w:r>
            <w:r>
              <w:rPr>
                <w:spacing w:val="-2"/>
              </w:rPr>
              <w:t>окружающем</w:t>
            </w:r>
            <w:r>
              <w:tab/>
            </w:r>
            <w:r>
              <w:rPr>
                <w:spacing w:val="-4"/>
              </w:rPr>
              <w:t>мире</w:t>
            </w:r>
            <w:r>
              <w:tab/>
            </w:r>
            <w:r>
              <w:tab/>
            </w:r>
            <w:r>
              <w:rPr>
                <w:spacing w:val="-10"/>
              </w:rPr>
              <w:t xml:space="preserve">и </w:t>
            </w:r>
            <w:r>
              <w:rPr>
                <w:spacing w:val="-2"/>
              </w:rPr>
              <w:t>обогащение</w:t>
            </w:r>
            <w:r>
              <w:tab/>
            </w:r>
            <w:r>
              <w:rPr>
                <w:spacing w:val="-28"/>
              </w:rPr>
              <w:t xml:space="preserve"> </w:t>
            </w:r>
            <w:r>
              <w:rPr>
                <w:spacing w:val="-2"/>
              </w:rPr>
              <w:t>словаря. Развитие</w:t>
            </w:r>
            <w:r>
              <w:tab/>
            </w:r>
            <w:r>
              <w:tab/>
            </w:r>
            <w:r>
              <w:rPr>
                <w:spacing w:val="-4"/>
              </w:rPr>
              <w:t>речи,</w:t>
            </w:r>
          </w:p>
          <w:p w14:paraId="66291861" w14:textId="77777777" w:rsidR="00A57689" w:rsidRDefault="00A57689" w:rsidP="00D3658A">
            <w:pPr>
              <w:pStyle w:val="TableParagraph"/>
              <w:tabs>
                <w:tab w:val="left" w:pos="1536"/>
              </w:tabs>
              <w:spacing w:before="1" w:line="225" w:lineRule="auto"/>
              <w:ind w:left="106" w:right="95"/>
            </w:pPr>
            <w:r>
              <w:rPr>
                <w:spacing w:val="-2"/>
              </w:rPr>
              <w:t>овладение</w:t>
            </w:r>
            <w:r>
              <w:tab/>
            </w:r>
            <w:r>
              <w:rPr>
                <w:spacing w:val="-2"/>
              </w:rPr>
              <w:t>техникой речи.</w:t>
            </w:r>
          </w:p>
          <w:p w14:paraId="51993740" w14:textId="77777777" w:rsidR="00A57689" w:rsidRDefault="00A57689" w:rsidP="00D3658A">
            <w:pPr>
              <w:pStyle w:val="TableParagraph"/>
              <w:tabs>
                <w:tab w:val="left" w:pos="1351"/>
                <w:tab w:val="left" w:pos="1399"/>
                <w:tab w:val="left" w:pos="2293"/>
              </w:tabs>
              <w:spacing w:before="46" w:line="228" w:lineRule="auto"/>
              <w:ind w:left="106" w:right="94"/>
            </w:pPr>
            <w:r>
              <w:rPr>
                <w:spacing w:val="-2"/>
              </w:rPr>
              <w:t>Развитие</w:t>
            </w:r>
            <w:r>
              <w:tab/>
            </w:r>
            <w:r>
              <w:tab/>
            </w:r>
            <w:r>
              <w:rPr>
                <w:spacing w:val="-2"/>
              </w:rPr>
              <w:t>различных видов</w:t>
            </w:r>
            <w:r>
              <w:tab/>
            </w:r>
            <w:r>
              <w:rPr>
                <w:spacing w:val="-2"/>
              </w:rPr>
              <w:t>мышления. Совершенствование движений</w:t>
            </w:r>
            <w:r>
              <w:tab/>
            </w:r>
            <w:r>
              <w:tab/>
            </w:r>
            <w:r>
              <w:tab/>
            </w:r>
            <w:r>
              <w:rPr>
                <w:spacing w:val="-10"/>
              </w:rPr>
              <w:t>и</w:t>
            </w:r>
          </w:p>
          <w:p w14:paraId="7DE96F4F" w14:textId="77777777" w:rsidR="00A57689" w:rsidRDefault="00A57689" w:rsidP="00D3658A">
            <w:pPr>
              <w:pStyle w:val="TableParagraph"/>
              <w:spacing w:before="1" w:line="225" w:lineRule="auto"/>
              <w:ind w:left="106" w:right="95"/>
            </w:pPr>
            <w:r>
              <w:rPr>
                <w:spacing w:val="-2"/>
              </w:rPr>
              <w:t>сенсомоторного развития.</w:t>
            </w:r>
          </w:p>
        </w:tc>
      </w:tr>
      <w:tr w:rsidR="00A57689" w14:paraId="7C14354F" w14:textId="77777777" w:rsidTr="00D3658A">
        <w:trPr>
          <w:trHeight w:val="4164"/>
        </w:trPr>
        <w:tc>
          <w:tcPr>
            <w:tcW w:w="1846" w:type="dxa"/>
          </w:tcPr>
          <w:p w14:paraId="24E42F4F" w14:textId="77777777" w:rsidR="00A57689" w:rsidRDefault="00A57689" w:rsidP="00D3658A">
            <w:pPr>
              <w:pStyle w:val="TableParagraph"/>
              <w:spacing w:line="237" w:lineRule="exact"/>
              <w:rPr>
                <w:b/>
              </w:rPr>
            </w:pPr>
            <w:r>
              <w:rPr>
                <w:b/>
              </w:rPr>
              <w:t>Формы</w:t>
            </w:r>
            <w:r>
              <w:rPr>
                <w:b/>
                <w:spacing w:val="-3"/>
              </w:rPr>
              <w:t xml:space="preserve"> </w:t>
            </w:r>
            <w:r>
              <w:rPr>
                <w:b/>
                <w:spacing w:val="-2"/>
              </w:rPr>
              <w:t>работы</w:t>
            </w:r>
          </w:p>
        </w:tc>
        <w:tc>
          <w:tcPr>
            <w:tcW w:w="2946" w:type="dxa"/>
          </w:tcPr>
          <w:p w14:paraId="60F7A8B6" w14:textId="77777777" w:rsidR="00A57689" w:rsidRDefault="00A57689" w:rsidP="00D3658A">
            <w:pPr>
              <w:pStyle w:val="TableParagraph"/>
              <w:tabs>
                <w:tab w:val="left" w:pos="1911"/>
              </w:tabs>
              <w:spacing w:line="225" w:lineRule="auto"/>
              <w:ind w:right="95"/>
              <w:jc w:val="both"/>
            </w:pPr>
            <w:r>
              <w:rPr>
                <w:spacing w:val="-2"/>
              </w:rPr>
              <w:t>игровые</w:t>
            </w:r>
            <w:r>
              <w:tab/>
            </w:r>
            <w:r>
              <w:rPr>
                <w:spacing w:val="-2"/>
              </w:rPr>
              <w:t xml:space="preserve">ситуации, </w:t>
            </w:r>
            <w:r>
              <w:t>упражнения, задачи;</w:t>
            </w:r>
          </w:p>
          <w:p w14:paraId="1810451B" w14:textId="77777777" w:rsidR="00A57689" w:rsidRDefault="00A57689" w:rsidP="00D3658A">
            <w:pPr>
              <w:pStyle w:val="TableParagraph"/>
              <w:spacing w:before="46" w:line="225" w:lineRule="auto"/>
              <w:ind w:right="98"/>
              <w:jc w:val="both"/>
            </w:pPr>
            <w:r>
              <w:t>коррекционные приемы и методы обучения;</w:t>
            </w:r>
          </w:p>
          <w:p w14:paraId="4337E15E" w14:textId="77777777" w:rsidR="00A57689" w:rsidRDefault="00A57689" w:rsidP="00D3658A">
            <w:pPr>
              <w:pStyle w:val="TableParagraph"/>
              <w:spacing w:before="46" w:line="225" w:lineRule="auto"/>
              <w:ind w:right="96"/>
              <w:jc w:val="both"/>
            </w:pPr>
            <w:r>
              <w:t xml:space="preserve">элементы </w:t>
            </w:r>
            <w:proofErr w:type="spellStart"/>
            <w:r>
              <w:t>изотворчества</w:t>
            </w:r>
            <w:proofErr w:type="spellEnd"/>
            <w:r>
              <w:t xml:space="preserve">, </w:t>
            </w:r>
            <w:r>
              <w:rPr>
                <w:spacing w:val="-2"/>
              </w:rPr>
              <w:t>хореографии;</w:t>
            </w:r>
          </w:p>
          <w:p w14:paraId="51CDB4B4" w14:textId="77777777" w:rsidR="00A57689" w:rsidRDefault="00A57689" w:rsidP="00D3658A">
            <w:pPr>
              <w:pStyle w:val="TableParagraph"/>
              <w:tabs>
                <w:tab w:val="left" w:pos="1708"/>
              </w:tabs>
              <w:spacing w:before="45" w:line="228" w:lineRule="auto"/>
              <w:ind w:right="94"/>
              <w:jc w:val="both"/>
            </w:pPr>
            <w:proofErr w:type="spellStart"/>
            <w:r>
              <w:t>валеопаузы</w:t>
            </w:r>
            <w:proofErr w:type="spellEnd"/>
            <w:r>
              <w:t>,</w:t>
            </w:r>
            <w:r>
              <w:rPr>
                <w:spacing w:val="-6"/>
              </w:rPr>
              <w:t xml:space="preserve"> </w:t>
            </w:r>
            <w:r>
              <w:t>минуты</w:t>
            </w:r>
            <w:r>
              <w:rPr>
                <w:spacing w:val="-7"/>
              </w:rPr>
              <w:t xml:space="preserve"> </w:t>
            </w:r>
            <w:r>
              <w:t>отдыха; индивидуальная работа; использование</w:t>
            </w:r>
            <w:r>
              <w:rPr>
                <w:spacing w:val="-14"/>
              </w:rPr>
              <w:t xml:space="preserve"> </w:t>
            </w:r>
            <w:r>
              <w:t xml:space="preserve">развивающих </w:t>
            </w:r>
            <w:r>
              <w:rPr>
                <w:spacing w:val="-2"/>
              </w:rPr>
              <w:t>программ</w:t>
            </w:r>
            <w:r>
              <w:tab/>
            </w:r>
            <w:r>
              <w:rPr>
                <w:spacing w:val="-2"/>
              </w:rPr>
              <w:t xml:space="preserve">спецкурсов; </w:t>
            </w:r>
            <w:r>
              <w:t xml:space="preserve">контроль межличностных </w:t>
            </w:r>
            <w:r>
              <w:rPr>
                <w:spacing w:val="-2"/>
              </w:rPr>
              <w:t>взаимоотношений;</w:t>
            </w:r>
          </w:p>
          <w:p w14:paraId="5B9A4A43" w14:textId="77777777" w:rsidR="00A57689" w:rsidRDefault="00A57689" w:rsidP="00D3658A">
            <w:pPr>
              <w:pStyle w:val="TableParagraph"/>
              <w:spacing w:before="41" w:line="225" w:lineRule="auto"/>
              <w:ind w:right="95"/>
              <w:jc w:val="both"/>
            </w:pPr>
            <w:r>
              <w:t>дополнительные задания и помощь учителя.</w:t>
            </w:r>
          </w:p>
        </w:tc>
        <w:tc>
          <w:tcPr>
            <w:tcW w:w="2545" w:type="dxa"/>
          </w:tcPr>
          <w:p w14:paraId="491FC342" w14:textId="77777777" w:rsidR="00A57689" w:rsidRDefault="00A57689" w:rsidP="00D3658A">
            <w:pPr>
              <w:pStyle w:val="TableParagraph"/>
              <w:spacing w:line="237" w:lineRule="exact"/>
            </w:pPr>
            <w:r>
              <w:t>внеклассные</w:t>
            </w:r>
            <w:r>
              <w:rPr>
                <w:spacing w:val="-4"/>
              </w:rPr>
              <w:t xml:space="preserve"> </w:t>
            </w:r>
            <w:r>
              <w:rPr>
                <w:spacing w:val="-2"/>
              </w:rPr>
              <w:t>занятия;</w:t>
            </w:r>
          </w:p>
          <w:p w14:paraId="6292896D" w14:textId="77777777" w:rsidR="00A57689" w:rsidRDefault="00A57689" w:rsidP="00D3658A">
            <w:pPr>
              <w:pStyle w:val="TableParagraph"/>
              <w:spacing w:before="45" w:line="225" w:lineRule="auto"/>
              <w:ind w:right="96"/>
            </w:pPr>
            <w:r>
              <w:t>кружки</w:t>
            </w:r>
            <w:r>
              <w:rPr>
                <w:spacing w:val="80"/>
              </w:rPr>
              <w:t xml:space="preserve"> </w:t>
            </w:r>
            <w:r>
              <w:t>и</w:t>
            </w:r>
            <w:r>
              <w:rPr>
                <w:spacing w:val="80"/>
              </w:rPr>
              <w:t xml:space="preserve"> </w:t>
            </w:r>
            <w:r>
              <w:t xml:space="preserve">спортивные </w:t>
            </w:r>
            <w:r>
              <w:rPr>
                <w:spacing w:val="-2"/>
              </w:rPr>
              <w:t>секции;</w:t>
            </w:r>
          </w:p>
          <w:p w14:paraId="2AAEFB42" w14:textId="77777777" w:rsidR="00A57689" w:rsidRDefault="00A57689" w:rsidP="00D3658A">
            <w:pPr>
              <w:pStyle w:val="TableParagraph"/>
              <w:spacing w:before="45" w:line="225" w:lineRule="auto"/>
              <w:ind w:right="96"/>
            </w:pPr>
            <w:r>
              <w:rPr>
                <w:spacing w:val="-2"/>
              </w:rPr>
              <w:t>индивидуально ориентированные занятия;</w:t>
            </w:r>
          </w:p>
          <w:p w14:paraId="15E9D298" w14:textId="77777777" w:rsidR="00A57689" w:rsidRDefault="00A57689" w:rsidP="00D3658A">
            <w:pPr>
              <w:pStyle w:val="TableParagraph"/>
              <w:tabs>
                <w:tab w:val="left" w:pos="1129"/>
                <w:tab w:val="left" w:pos="1303"/>
                <w:tab w:val="left" w:pos="1390"/>
                <w:tab w:val="left" w:pos="1658"/>
              </w:tabs>
              <w:spacing w:before="48" w:line="228" w:lineRule="auto"/>
              <w:ind w:right="96"/>
            </w:pPr>
            <w:r>
              <w:rPr>
                <w:spacing w:val="-2"/>
              </w:rPr>
              <w:t xml:space="preserve">культурно-массовые мероприятия; </w:t>
            </w:r>
            <w:r>
              <w:t>индивидуальная</w:t>
            </w:r>
            <w:r>
              <w:rPr>
                <w:spacing w:val="19"/>
              </w:rPr>
              <w:t xml:space="preserve"> </w:t>
            </w:r>
            <w:r>
              <w:t xml:space="preserve">работа; </w:t>
            </w:r>
            <w:r>
              <w:rPr>
                <w:spacing w:val="-2"/>
              </w:rPr>
              <w:t>школьные</w:t>
            </w:r>
            <w:r>
              <w:tab/>
            </w:r>
            <w:r>
              <w:tab/>
            </w:r>
            <w:r>
              <w:tab/>
            </w:r>
            <w:r>
              <w:rPr>
                <w:spacing w:val="-2"/>
              </w:rPr>
              <w:t>праздники; экскурсии</w:t>
            </w:r>
            <w:r>
              <w:tab/>
            </w:r>
            <w:r>
              <w:tab/>
            </w:r>
            <w:r>
              <w:rPr>
                <w:spacing w:val="-10"/>
              </w:rPr>
              <w:t>и</w:t>
            </w:r>
            <w:r>
              <w:tab/>
            </w:r>
            <w:r>
              <w:rPr>
                <w:spacing w:val="-2"/>
              </w:rPr>
              <w:t>ролевые игры;</w:t>
            </w:r>
            <w:r>
              <w:tab/>
            </w:r>
            <w:r>
              <w:rPr>
                <w:spacing w:val="-2"/>
              </w:rPr>
              <w:t>литературные</w:t>
            </w:r>
          </w:p>
          <w:p w14:paraId="4640CCDD" w14:textId="77777777" w:rsidR="00A57689" w:rsidRDefault="00A57689" w:rsidP="00D3658A">
            <w:pPr>
              <w:pStyle w:val="TableParagraph"/>
              <w:tabs>
                <w:tab w:val="left" w:pos="1323"/>
              </w:tabs>
              <w:spacing w:line="225" w:lineRule="auto"/>
              <w:ind w:right="97"/>
            </w:pPr>
            <w:r>
              <w:rPr>
                <w:spacing w:val="-2"/>
              </w:rPr>
              <w:t>вечера;</w:t>
            </w:r>
            <w:r>
              <w:tab/>
            </w:r>
            <w:r>
              <w:rPr>
                <w:spacing w:val="-2"/>
              </w:rPr>
              <w:t>социальные проекты;</w:t>
            </w:r>
          </w:p>
          <w:p w14:paraId="3F00043D" w14:textId="77777777" w:rsidR="00A57689" w:rsidRDefault="00A57689" w:rsidP="00D3658A">
            <w:pPr>
              <w:pStyle w:val="TableParagraph"/>
              <w:spacing w:before="46" w:line="225" w:lineRule="auto"/>
              <w:ind w:right="180"/>
            </w:pPr>
            <w:r>
              <w:rPr>
                <w:spacing w:val="-2"/>
              </w:rPr>
              <w:t xml:space="preserve">субботники; </w:t>
            </w:r>
            <w:r>
              <w:t>коррекционные</w:t>
            </w:r>
            <w:r>
              <w:rPr>
                <w:spacing w:val="-14"/>
              </w:rPr>
              <w:t xml:space="preserve"> </w:t>
            </w:r>
            <w:r>
              <w:t>занятия</w:t>
            </w:r>
          </w:p>
        </w:tc>
        <w:tc>
          <w:tcPr>
            <w:tcW w:w="2518" w:type="dxa"/>
          </w:tcPr>
          <w:p w14:paraId="7EAF7CB6" w14:textId="77777777" w:rsidR="00A57689" w:rsidRDefault="00A57689" w:rsidP="00D3658A">
            <w:pPr>
              <w:pStyle w:val="TableParagraph"/>
              <w:tabs>
                <w:tab w:val="left" w:pos="1473"/>
                <w:tab w:val="left" w:pos="1651"/>
                <w:tab w:val="left" w:pos="1879"/>
              </w:tabs>
              <w:spacing w:line="228" w:lineRule="auto"/>
              <w:ind w:left="106" w:right="95"/>
            </w:pPr>
            <w:r>
              <w:rPr>
                <w:spacing w:val="-2"/>
              </w:rPr>
              <w:t>консультации специалистов; корригирующая гимнастика</w:t>
            </w:r>
            <w:r>
              <w:tab/>
            </w:r>
            <w:r>
              <w:rPr>
                <w:spacing w:val="-10"/>
              </w:rPr>
              <w:t>и</w:t>
            </w:r>
            <w:r>
              <w:tab/>
            </w:r>
            <w:r>
              <w:tab/>
            </w:r>
            <w:r>
              <w:rPr>
                <w:spacing w:val="-4"/>
              </w:rPr>
              <w:t xml:space="preserve">ЛФК; </w:t>
            </w:r>
            <w:r>
              <w:t>посещение</w:t>
            </w:r>
            <w:r>
              <w:rPr>
                <w:spacing w:val="40"/>
              </w:rPr>
              <w:t xml:space="preserve"> </w:t>
            </w:r>
            <w:r>
              <w:t xml:space="preserve">учреждений </w:t>
            </w:r>
            <w:r>
              <w:rPr>
                <w:spacing w:val="-2"/>
              </w:rPr>
              <w:t>дополнительного образования</w:t>
            </w:r>
            <w:r>
              <w:rPr>
                <w:spacing w:val="80"/>
              </w:rPr>
              <w:t xml:space="preserve"> </w:t>
            </w:r>
            <w:r>
              <w:rPr>
                <w:spacing w:val="-2"/>
              </w:rPr>
              <w:t>(творческие</w:t>
            </w:r>
            <w:r>
              <w:tab/>
            </w:r>
            <w:r>
              <w:tab/>
            </w:r>
            <w:r>
              <w:rPr>
                <w:spacing w:val="-2"/>
              </w:rPr>
              <w:t xml:space="preserve">кружки, </w:t>
            </w:r>
            <w:r>
              <w:t>спортивные секции);</w:t>
            </w:r>
          </w:p>
          <w:p w14:paraId="2D50492E" w14:textId="77777777" w:rsidR="00A57689" w:rsidRDefault="00A57689" w:rsidP="00D3658A">
            <w:pPr>
              <w:pStyle w:val="TableParagraph"/>
              <w:tabs>
                <w:tab w:val="left" w:pos="1191"/>
                <w:tab w:val="left" w:pos="1606"/>
                <w:tab w:val="left" w:pos="1644"/>
                <w:tab w:val="left" w:pos="2292"/>
              </w:tabs>
              <w:spacing w:before="37" w:line="228" w:lineRule="auto"/>
              <w:ind w:left="106" w:right="95"/>
            </w:pPr>
            <w:r>
              <w:rPr>
                <w:spacing w:val="-2"/>
              </w:rPr>
              <w:t>занятия</w:t>
            </w:r>
            <w:r>
              <w:tab/>
            </w:r>
            <w:r>
              <w:rPr>
                <w:spacing w:val="-10"/>
              </w:rPr>
              <w:t>в</w:t>
            </w:r>
            <w:r>
              <w:tab/>
            </w:r>
            <w:r>
              <w:tab/>
            </w:r>
            <w:r>
              <w:rPr>
                <w:spacing w:val="-39"/>
              </w:rPr>
              <w:t xml:space="preserve"> </w:t>
            </w:r>
            <w:r>
              <w:rPr>
                <w:spacing w:val="-2"/>
              </w:rPr>
              <w:t>центрах диагностики, реабилитации</w:t>
            </w:r>
            <w:r>
              <w:tab/>
            </w:r>
            <w:r>
              <w:tab/>
            </w:r>
            <w:r>
              <w:tab/>
            </w:r>
            <w:r>
              <w:rPr>
                <w:spacing w:val="-10"/>
              </w:rPr>
              <w:t xml:space="preserve">и </w:t>
            </w:r>
            <w:r>
              <w:rPr>
                <w:spacing w:val="-2"/>
              </w:rPr>
              <w:t>коррекции;</w:t>
            </w:r>
            <w:r>
              <w:tab/>
            </w:r>
            <w:r>
              <w:tab/>
            </w:r>
            <w:r>
              <w:rPr>
                <w:spacing w:val="-2"/>
              </w:rPr>
              <w:t>поездки, путешествия,</w:t>
            </w:r>
            <w:r>
              <w:tab/>
            </w:r>
            <w:r>
              <w:tab/>
            </w:r>
            <w:r>
              <w:rPr>
                <w:spacing w:val="-2"/>
              </w:rPr>
              <w:t xml:space="preserve">походы, </w:t>
            </w:r>
            <w:r>
              <w:t>экскурсии;</w:t>
            </w:r>
            <w:r>
              <w:rPr>
                <w:spacing w:val="80"/>
              </w:rPr>
              <w:t xml:space="preserve"> </w:t>
            </w:r>
            <w:r>
              <w:t>общение</w:t>
            </w:r>
            <w:r>
              <w:rPr>
                <w:spacing w:val="80"/>
              </w:rPr>
              <w:t xml:space="preserve"> </w:t>
            </w:r>
            <w:r>
              <w:t xml:space="preserve">с </w:t>
            </w:r>
            <w:r>
              <w:rPr>
                <w:spacing w:val="-2"/>
              </w:rPr>
              <w:t xml:space="preserve">родственниками; </w:t>
            </w:r>
            <w:r>
              <w:t>общение с друзьями.</w:t>
            </w:r>
          </w:p>
        </w:tc>
      </w:tr>
      <w:tr w:rsidR="00A57689" w14:paraId="5C964D79" w14:textId="77777777" w:rsidTr="00D3658A">
        <w:trPr>
          <w:trHeight w:val="1482"/>
        </w:trPr>
        <w:tc>
          <w:tcPr>
            <w:tcW w:w="1846" w:type="dxa"/>
          </w:tcPr>
          <w:p w14:paraId="2E4E2278" w14:textId="77777777" w:rsidR="00A57689" w:rsidRDefault="00A57689" w:rsidP="00D3658A">
            <w:pPr>
              <w:pStyle w:val="TableParagraph"/>
              <w:spacing w:line="228" w:lineRule="auto"/>
              <w:ind w:right="54"/>
              <w:rPr>
                <w:b/>
              </w:rPr>
            </w:pPr>
            <w:proofErr w:type="spellStart"/>
            <w:r>
              <w:rPr>
                <w:b/>
                <w:spacing w:val="-2"/>
              </w:rPr>
              <w:t>Диагностическа</w:t>
            </w:r>
            <w:proofErr w:type="spellEnd"/>
            <w:r>
              <w:rPr>
                <w:b/>
                <w:spacing w:val="-2"/>
              </w:rPr>
              <w:t xml:space="preserve"> </w:t>
            </w:r>
            <w:r>
              <w:rPr>
                <w:b/>
                <w:spacing w:val="-10"/>
              </w:rPr>
              <w:t>я</w:t>
            </w:r>
          </w:p>
          <w:p w14:paraId="068D185C" w14:textId="77777777" w:rsidR="00A57689" w:rsidRDefault="00A57689" w:rsidP="00D3658A">
            <w:pPr>
              <w:pStyle w:val="TableParagraph"/>
              <w:spacing w:line="240" w:lineRule="exact"/>
              <w:rPr>
                <w:b/>
              </w:rPr>
            </w:pPr>
            <w:r>
              <w:rPr>
                <w:b/>
                <w:spacing w:val="-2"/>
              </w:rPr>
              <w:t>направленность</w:t>
            </w:r>
          </w:p>
        </w:tc>
        <w:tc>
          <w:tcPr>
            <w:tcW w:w="2946" w:type="dxa"/>
          </w:tcPr>
          <w:p w14:paraId="6DEC2ED3" w14:textId="77777777" w:rsidR="00A57689" w:rsidRDefault="00A57689" w:rsidP="00D3658A">
            <w:pPr>
              <w:pStyle w:val="TableParagraph"/>
              <w:tabs>
                <w:tab w:val="left" w:pos="2720"/>
              </w:tabs>
              <w:spacing w:line="233" w:lineRule="exact"/>
            </w:pPr>
            <w:r>
              <w:rPr>
                <w:spacing w:val="-2"/>
              </w:rPr>
              <w:t>Наблюдение</w:t>
            </w:r>
            <w:r>
              <w:tab/>
            </w:r>
            <w:r>
              <w:rPr>
                <w:spacing w:val="-10"/>
              </w:rPr>
              <w:t>и</w:t>
            </w:r>
          </w:p>
          <w:p w14:paraId="18CD57B4" w14:textId="77777777" w:rsidR="00A57689" w:rsidRDefault="00A57689" w:rsidP="00D3658A">
            <w:pPr>
              <w:pStyle w:val="TableParagraph"/>
              <w:tabs>
                <w:tab w:val="left" w:pos="1314"/>
                <w:tab w:val="left" w:pos="1870"/>
                <w:tab w:val="left" w:pos="2007"/>
                <w:tab w:val="left" w:pos="2374"/>
              </w:tabs>
              <w:spacing w:before="3" w:line="228" w:lineRule="auto"/>
              <w:ind w:right="96"/>
            </w:pPr>
            <w:r>
              <w:rPr>
                <w:spacing w:val="-2"/>
              </w:rPr>
              <w:t>педагогическая характеристика</w:t>
            </w:r>
            <w:r>
              <w:tab/>
            </w:r>
            <w:r>
              <w:rPr>
                <w:spacing w:val="-2"/>
              </w:rPr>
              <w:t>основного учителя,</w:t>
            </w:r>
            <w:r>
              <w:tab/>
            </w:r>
            <w:r>
              <w:rPr>
                <w:spacing w:val="-2"/>
              </w:rPr>
              <w:t>оценка</w:t>
            </w:r>
            <w:r>
              <w:tab/>
            </w:r>
            <w:r>
              <w:tab/>
            </w:r>
            <w:r>
              <w:rPr>
                <w:spacing w:val="-4"/>
              </w:rPr>
              <w:t xml:space="preserve">зоны </w:t>
            </w:r>
            <w:r>
              <w:rPr>
                <w:spacing w:val="-2"/>
              </w:rPr>
              <w:t>ближайшего</w:t>
            </w:r>
            <w:r>
              <w:tab/>
            </w:r>
            <w:r>
              <w:tab/>
            </w:r>
            <w:r>
              <w:tab/>
            </w:r>
            <w:r>
              <w:rPr>
                <w:spacing w:val="-2"/>
              </w:rPr>
              <w:t>развития обучающегося.</w:t>
            </w:r>
          </w:p>
        </w:tc>
        <w:tc>
          <w:tcPr>
            <w:tcW w:w="2545" w:type="dxa"/>
          </w:tcPr>
          <w:p w14:paraId="18AA6265" w14:textId="77777777" w:rsidR="00A57689" w:rsidRDefault="00A57689" w:rsidP="00D3658A">
            <w:pPr>
              <w:pStyle w:val="TableParagraph"/>
              <w:tabs>
                <w:tab w:val="left" w:pos="2117"/>
              </w:tabs>
              <w:spacing w:line="228" w:lineRule="auto"/>
              <w:ind w:right="97"/>
            </w:pPr>
            <w:r>
              <w:rPr>
                <w:spacing w:val="-2"/>
              </w:rPr>
              <w:t>Обследования специалистами</w:t>
            </w:r>
            <w:r>
              <w:tab/>
            </w:r>
            <w:r>
              <w:rPr>
                <w:spacing w:val="-6"/>
              </w:rPr>
              <w:t xml:space="preserve">ОО </w:t>
            </w:r>
            <w:r>
              <w:rPr>
                <w:spacing w:val="-2"/>
              </w:rPr>
              <w:t>(психолог,</w:t>
            </w:r>
            <w:r>
              <w:rPr>
                <w:spacing w:val="40"/>
              </w:rPr>
              <w:t xml:space="preserve"> </w:t>
            </w:r>
            <w:r>
              <w:rPr>
                <w:spacing w:val="-2"/>
              </w:rPr>
              <w:t>медработник).</w:t>
            </w:r>
          </w:p>
        </w:tc>
        <w:tc>
          <w:tcPr>
            <w:tcW w:w="2518" w:type="dxa"/>
          </w:tcPr>
          <w:p w14:paraId="5B8D738A" w14:textId="77777777" w:rsidR="00A57689" w:rsidRDefault="00A57689" w:rsidP="00D3658A">
            <w:pPr>
              <w:pStyle w:val="TableParagraph"/>
              <w:spacing w:line="228" w:lineRule="auto"/>
              <w:ind w:left="106" w:right="93"/>
            </w:pPr>
            <w:r>
              <w:rPr>
                <w:spacing w:val="-2"/>
              </w:rPr>
              <w:t xml:space="preserve">Медицинское обследование, </w:t>
            </w:r>
            <w:r>
              <w:t>заключение</w:t>
            </w:r>
            <w:r>
              <w:rPr>
                <w:spacing w:val="60"/>
              </w:rPr>
              <w:t xml:space="preserve"> </w:t>
            </w:r>
            <w:r>
              <w:t>психолого- медико-</w:t>
            </w:r>
            <w:r>
              <w:rPr>
                <w:spacing w:val="-11"/>
              </w:rPr>
              <w:t xml:space="preserve"> </w:t>
            </w:r>
            <w:r>
              <w:t>педагогической комиссии (ПМПК).</w:t>
            </w:r>
          </w:p>
        </w:tc>
      </w:tr>
      <w:tr w:rsidR="00A57689" w14:paraId="65ADC2BF" w14:textId="77777777" w:rsidTr="00D3658A">
        <w:trPr>
          <w:trHeight w:val="2443"/>
        </w:trPr>
        <w:tc>
          <w:tcPr>
            <w:tcW w:w="1846" w:type="dxa"/>
          </w:tcPr>
          <w:p w14:paraId="0D26FAB8" w14:textId="77777777" w:rsidR="00A57689" w:rsidRDefault="00A57689" w:rsidP="00D3658A">
            <w:pPr>
              <w:pStyle w:val="TableParagraph"/>
              <w:spacing w:line="225" w:lineRule="auto"/>
              <w:rPr>
                <w:b/>
              </w:rPr>
            </w:pPr>
            <w:r>
              <w:rPr>
                <w:b/>
                <w:spacing w:val="-2"/>
              </w:rPr>
              <w:t>Коррекционная направленность</w:t>
            </w:r>
          </w:p>
        </w:tc>
        <w:tc>
          <w:tcPr>
            <w:tcW w:w="2946" w:type="dxa"/>
          </w:tcPr>
          <w:p w14:paraId="2B6D1D91" w14:textId="77777777" w:rsidR="00A57689" w:rsidRDefault="00A57689" w:rsidP="00D3658A">
            <w:pPr>
              <w:pStyle w:val="TableParagraph"/>
              <w:tabs>
                <w:tab w:val="left" w:pos="1925"/>
              </w:tabs>
              <w:spacing w:line="225" w:lineRule="auto"/>
              <w:ind w:right="95"/>
            </w:pPr>
            <w:r>
              <w:rPr>
                <w:spacing w:val="-2"/>
              </w:rPr>
              <w:t>Использование</w:t>
            </w:r>
            <w:r>
              <w:rPr>
                <w:spacing w:val="80"/>
              </w:rPr>
              <w:t xml:space="preserve"> </w:t>
            </w:r>
            <w:r>
              <w:rPr>
                <w:spacing w:val="-2"/>
              </w:rPr>
              <w:t>развивающих</w:t>
            </w:r>
            <w:r>
              <w:tab/>
            </w:r>
            <w:r>
              <w:rPr>
                <w:spacing w:val="-2"/>
              </w:rPr>
              <w:t>программ спецкурсов.</w:t>
            </w:r>
          </w:p>
          <w:p w14:paraId="14140A69" w14:textId="77777777" w:rsidR="00A57689" w:rsidRDefault="00A57689" w:rsidP="00D3658A">
            <w:pPr>
              <w:pStyle w:val="TableParagraph"/>
              <w:tabs>
                <w:tab w:val="left" w:pos="1966"/>
              </w:tabs>
              <w:spacing w:before="36" w:line="247" w:lineRule="exact"/>
            </w:pPr>
            <w:r>
              <w:rPr>
                <w:spacing w:val="-2"/>
              </w:rPr>
              <w:t>Стимуляция</w:t>
            </w:r>
            <w:r>
              <w:tab/>
            </w:r>
            <w:r>
              <w:rPr>
                <w:spacing w:val="-2"/>
              </w:rPr>
              <w:t>активной</w:t>
            </w:r>
          </w:p>
          <w:p w14:paraId="5FE0239A" w14:textId="77777777" w:rsidR="00A57689" w:rsidRDefault="00A57689" w:rsidP="00D3658A">
            <w:pPr>
              <w:pStyle w:val="TableParagraph"/>
              <w:tabs>
                <w:tab w:val="left" w:pos="2192"/>
              </w:tabs>
              <w:spacing w:before="6" w:line="225" w:lineRule="auto"/>
              <w:ind w:right="96"/>
            </w:pPr>
            <w:r>
              <w:rPr>
                <w:spacing w:val="-2"/>
              </w:rPr>
              <w:t>деятельности</w:t>
            </w:r>
            <w:r>
              <w:tab/>
            </w:r>
            <w:r>
              <w:rPr>
                <w:spacing w:val="-2"/>
              </w:rPr>
              <w:t>самого учащегося.</w:t>
            </w:r>
          </w:p>
        </w:tc>
        <w:tc>
          <w:tcPr>
            <w:tcW w:w="2545" w:type="dxa"/>
          </w:tcPr>
          <w:p w14:paraId="34C2B365" w14:textId="77777777" w:rsidR="00A57689" w:rsidRDefault="00A57689" w:rsidP="00D3658A">
            <w:pPr>
              <w:pStyle w:val="TableParagraph"/>
              <w:tabs>
                <w:tab w:val="left" w:pos="725"/>
                <w:tab w:val="left" w:pos="1206"/>
                <w:tab w:val="left" w:pos="1561"/>
                <w:tab w:val="left" w:pos="1721"/>
                <w:tab w:val="left" w:pos="2225"/>
                <w:tab w:val="left" w:pos="2319"/>
              </w:tabs>
              <w:spacing w:line="228" w:lineRule="auto"/>
              <w:ind w:right="95"/>
            </w:pPr>
            <w:r>
              <w:rPr>
                <w:spacing w:val="-2"/>
              </w:rPr>
              <w:t xml:space="preserve">Организация </w:t>
            </w:r>
            <w:r>
              <w:t>коррекционных</w:t>
            </w:r>
            <w:r>
              <w:rPr>
                <w:spacing w:val="-14"/>
              </w:rPr>
              <w:t xml:space="preserve"> </w:t>
            </w:r>
            <w:r>
              <w:t xml:space="preserve">занятий, </w:t>
            </w:r>
            <w:r>
              <w:rPr>
                <w:spacing w:val="-2"/>
              </w:rPr>
              <w:t>индивидуально ориентированных занятий;</w:t>
            </w:r>
            <w:r>
              <w:tab/>
            </w:r>
            <w:r>
              <w:rPr>
                <w:spacing w:val="-2"/>
              </w:rPr>
              <w:t>занятия</w:t>
            </w:r>
            <w:r>
              <w:tab/>
            </w:r>
            <w:r>
              <w:rPr>
                <w:spacing w:val="-6"/>
              </w:rPr>
              <w:t xml:space="preserve">со </w:t>
            </w:r>
            <w:r>
              <w:rPr>
                <w:spacing w:val="-2"/>
              </w:rPr>
              <w:t>специалистами, соблюдение</w:t>
            </w:r>
            <w:r>
              <w:tab/>
            </w:r>
            <w:r>
              <w:tab/>
            </w:r>
            <w:r>
              <w:rPr>
                <w:spacing w:val="-2"/>
              </w:rPr>
              <w:t xml:space="preserve">режима </w:t>
            </w:r>
            <w:r>
              <w:rPr>
                <w:spacing w:val="-4"/>
              </w:rPr>
              <w:t>дня,</w:t>
            </w:r>
            <w:r>
              <w:tab/>
            </w:r>
            <w:r>
              <w:rPr>
                <w:spacing w:val="-2"/>
              </w:rPr>
              <w:t>смены</w:t>
            </w:r>
            <w:r>
              <w:tab/>
            </w:r>
            <w:r>
              <w:rPr>
                <w:spacing w:val="-2"/>
              </w:rPr>
              <w:t>труда</w:t>
            </w:r>
            <w:r>
              <w:tab/>
            </w:r>
            <w:r>
              <w:tab/>
            </w:r>
            <w:r>
              <w:rPr>
                <w:spacing w:val="-10"/>
              </w:rPr>
              <w:t xml:space="preserve">и </w:t>
            </w:r>
            <w:r>
              <w:rPr>
                <w:spacing w:val="-2"/>
              </w:rPr>
              <w:t>отдыха,</w:t>
            </w:r>
            <w:r>
              <w:tab/>
            </w:r>
            <w:r>
              <w:rPr>
                <w:spacing w:val="-49"/>
              </w:rPr>
              <w:t xml:space="preserve"> </w:t>
            </w:r>
            <w:r>
              <w:rPr>
                <w:spacing w:val="-2"/>
              </w:rPr>
              <w:t>полноценное питание.</w:t>
            </w:r>
          </w:p>
        </w:tc>
        <w:tc>
          <w:tcPr>
            <w:tcW w:w="2518" w:type="dxa"/>
          </w:tcPr>
          <w:p w14:paraId="2C690B79" w14:textId="77777777" w:rsidR="00A57689" w:rsidRDefault="00A57689" w:rsidP="00D3658A">
            <w:pPr>
              <w:pStyle w:val="TableParagraph"/>
              <w:tabs>
                <w:tab w:val="left" w:pos="1694"/>
                <w:tab w:val="left" w:pos="1858"/>
              </w:tabs>
              <w:spacing w:line="228" w:lineRule="auto"/>
              <w:ind w:left="106" w:right="94"/>
            </w:pPr>
            <w:r>
              <w:rPr>
                <w:spacing w:val="-2"/>
              </w:rPr>
              <w:t>Соблюдение</w:t>
            </w:r>
            <w:r>
              <w:tab/>
            </w:r>
            <w:r>
              <w:rPr>
                <w:spacing w:val="-2"/>
              </w:rPr>
              <w:t xml:space="preserve">режима </w:t>
            </w:r>
            <w:r>
              <w:rPr>
                <w:spacing w:val="-4"/>
              </w:rPr>
              <w:t>дня,</w:t>
            </w:r>
            <w:r>
              <w:tab/>
            </w:r>
            <w:r>
              <w:tab/>
            </w:r>
            <w:r>
              <w:rPr>
                <w:spacing w:val="-4"/>
              </w:rPr>
              <w:t>смена</w:t>
            </w:r>
          </w:p>
          <w:p w14:paraId="54E9FC5E" w14:textId="77777777" w:rsidR="00A57689" w:rsidRDefault="00A57689" w:rsidP="00D3658A">
            <w:pPr>
              <w:pStyle w:val="TableParagraph"/>
              <w:tabs>
                <w:tab w:val="left" w:pos="2194"/>
              </w:tabs>
              <w:spacing w:line="228" w:lineRule="auto"/>
              <w:ind w:left="106" w:right="95"/>
            </w:pPr>
            <w:r>
              <w:rPr>
                <w:spacing w:val="-2"/>
              </w:rPr>
              <w:t>интеллектуальной деятельности</w:t>
            </w:r>
            <w:r>
              <w:tab/>
            </w:r>
            <w:r>
              <w:rPr>
                <w:spacing w:val="-5"/>
              </w:rPr>
              <w:t>на</w:t>
            </w:r>
          </w:p>
          <w:p w14:paraId="2F839311" w14:textId="77777777" w:rsidR="00A57689" w:rsidRDefault="00A57689" w:rsidP="00D3658A">
            <w:pPr>
              <w:pStyle w:val="TableParagraph"/>
              <w:tabs>
                <w:tab w:val="left" w:pos="1692"/>
                <w:tab w:val="left" w:pos="2289"/>
              </w:tabs>
              <w:spacing w:line="228" w:lineRule="auto"/>
              <w:ind w:left="106" w:right="95"/>
            </w:pPr>
            <w:r>
              <w:rPr>
                <w:spacing w:val="-2"/>
              </w:rPr>
              <w:t>эмоциональную</w:t>
            </w:r>
            <w:r>
              <w:tab/>
            </w:r>
            <w:r>
              <w:tab/>
            </w:r>
            <w:r>
              <w:rPr>
                <w:spacing w:val="-10"/>
              </w:rPr>
              <w:t xml:space="preserve">и </w:t>
            </w:r>
            <w:r>
              <w:rPr>
                <w:spacing w:val="-2"/>
              </w:rPr>
              <w:t xml:space="preserve">двигательную, </w:t>
            </w:r>
            <w:proofErr w:type="spellStart"/>
            <w:r>
              <w:rPr>
                <w:spacing w:val="-2"/>
              </w:rPr>
              <w:t>изотворчество</w:t>
            </w:r>
            <w:proofErr w:type="spellEnd"/>
            <w:r>
              <w:rPr>
                <w:spacing w:val="-2"/>
              </w:rPr>
              <w:t xml:space="preserve">, хореография, </w:t>
            </w:r>
            <w:proofErr w:type="spellStart"/>
            <w:r>
              <w:rPr>
                <w:spacing w:val="-2"/>
              </w:rPr>
              <w:t>логоритмика</w:t>
            </w:r>
            <w:proofErr w:type="spellEnd"/>
            <w:r>
              <w:rPr>
                <w:spacing w:val="-2"/>
              </w:rPr>
              <w:t>,</w:t>
            </w:r>
            <w:r>
              <w:tab/>
            </w:r>
            <w:r>
              <w:rPr>
                <w:spacing w:val="-2"/>
              </w:rPr>
              <w:t xml:space="preserve">занятия </w:t>
            </w:r>
            <w:proofErr w:type="gramStart"/>
            <w:r>
              <w:t>ЛФК,</w:t>
            </w:r>
            <w:r>
              <w:rPr>
                <w:spacing w:val="35"/>
              </w:rPr>
              <w:t xml:space="preserve">  </w:t>
            </w:r>
            <w:r>
              <w:t>общее</w:t>
            </w:r>
            <w:proofErr w:type="gramEnd"/>
            <w:r>
              <w:rPr>
                <w:spacing w:val="34"/>
              </w:rPr>
              <w:t xml:space="preserve">  </w:t>
            </w:r>
            <w:r>
              <w:rPr>
                <w:spacing w:val="-2"/>
              </w:rPr>
              <w:t>развитие</w:t>
            </w:r>
          </w:p>
        </w:tc>
      </w:tr>
    </w:tbl>
    <w:p w14:paraId="561515D7" w14:textId="77777777" w:rsidR="00A57689" w:rsidRDefault="00A57689" w:rsidP="00A57689">
      <w:pPr>
        <w:pStyle w:val="TableParagraph"/>
        <w:spacing w:line="228" w:lineRule="auto"/>
        <w:sectPr w:rsidR="00A57689">
          <w:pgSz w:w="11910" w:h="16840"/>
          <w:pgMar w:top="1100" w:right="141" w:bottom="940" w:left="992" w:header="0" w:footer="758" w:gutter="0"/>
          <w:cols w:space="720"/>
        </w:sect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2946"/>
        <w:gridCol w:w="2545"/>
        <w:gridCol w:w="2518"/>
      </w:tblGrid>
      <w:tr w:rsidR="00A57689" w14:paraId="28CAB749" w14:textId="77777777" w:rsidTr="00D3658A">
        <w:trPr>
          <w:trHeight w:val="2171"/>
        </w:trPr>
        <w:tc>
          <w:tcPr>
            <w:tcW w:w="1846" w:type="dxa"/>
          </w:tcPr>
          <w:p w14:paraId="01F3CDFF" w14:textId="77777777" w:rsidR="00A57689" w:rsidRDefault="00A57689" w:rsidP="00D3658A">
            <w:pPr>
              <w:pStyle w:val="TableParagraph"/>
              <w:ind w:left="0"/>
            </w:pPr>
          </w:p>
        </w:tc>
        <w:tc>
          <w:tcPr>
            <w:tcW w:w="2946" w:type="dxa"/>
          </w:tcPr>
          <w:p w14:paraId="013270E7" w14:textId="77777777" w:rsidR="00A57689" w:rsidRDefault="00A57689" w:rsidP="00D3658A">
            <w:pPr>
              <w:pStyle w:val="TableParagraph"/>
              <w:ind w:left="0"/>
            </w:pPr>
          </w:p>
        </w:tc>
        <w:tc>
          <w:tcPr>
            <w:tcW w:w="2545" w:type="dxa"/>
          </w:tcPr>
          <w:p w14:paraId="0722096B" w14:textId="77777777" w:rsidR="00A57689" w:rsidRDefault="00A57689" w:rsidP="00D3658A">
            <w:pPr>
              <w:pStyle w:val="TableParagraph"/>
              <w:ind w:left="0"/>
            </w:pPr>
          </w:p>
        </w:tc>
        <w:tc>
          <w:tcPr>
            <w:tcW w:w="2518" w:type="dxa"/>
          </w:tcPr>
          <w:p w14:paraId="3FCFFA86" w14:textId="77777777" w:rsidR="00A57689" w:rsidRDefault="00A57689" w:rsidP="00D3658A">
            <w:pPr>
              <w:pStyle w:val="TableParagraph"/>
              <w:tabs>
                <w:tab w:val="left" w:pos="2112"/>
              </w:tabs>
              <w:spacing w:before="9" w:line="225" w:lineRule="auto"/>
              <w:ind w:left="106" w:right="95"/>
              <w:jc w:val="both"/>
            </w:pPr>
            <w:r>
              <w:rPr>
                <w:spacing w:val="-2"/>
              </w:rPr>
              <w:t>обучающегося,</w:t>
            </w:r>
            <w:r>
              <w:tab/>
            </w:r>
            <w:r>
              <w:rPr>
                <w:spacing w:val="-4"/>
              </w:rPr>
              <w:t xml:space="preserve">его </w:t>
            </w:r>
            <w:r>
              <w:t>кругозора,</w:t>
            </w:r>
            <w:r>
              <w:rPr>
                <w:spacing w:val="-9"/>
              </w:rPr>
              <w:t xml:space="preserve"> </w:t>
            </w:r>
            <w:r>
              <w:t>речи,</w:t>
            </w:r>
            <w:r>
              <w:rPr>
                <w:spacing w:val="-9"/>
              </w:rPr>
              <w:t xml:space="preserve"> </w:t>
            </w:r>
            <w:r>
              <w:t>эмоций и т.д.</w:t>
            </w:r>
          </w:p>
        </w:tc>
      </w:tr>
      <w:tr w:rsidR="00A57689" w14:paraId="462C50CC" w14:textId="77777777" w:rsidTr="00D3658A">
        <w:trPr>
          <w:trHeight w:val="4488"/>
        </w:trPr>
        <w:tc>
          <w:tcPr>
            <w:tcW w:w="1846" w:type="dxa"/>
          </w:tcPr>
          <w:p w14:paraId="03E637F3" w14:textId="77777777" w:rsidR="00A57689" w:rsidRDefault="00A57689" w:rsidP="00D3658A">
            <w:pPr>
              <w:pStyle w:val="TableParagraph"/>
              <w:spacing w:before="6" w:line="225" w:lineRule="auto"/>
              <w:rPr>
                <w:b/>
              </w:rPr>
            </w:pPr>
            <w:proofErr w:type="spellStart"/>
            <w:r>
              <w:rPr>
                <w:b/>
                <w:spacing w:val="-2"/>
              </w:rPr>
              <w:t>Профилактичес</w:t>
            </w:r>
            <w:proofErr w:type="spellEnd"/>
            <w:r>
              <w:rPr>
                <w:b/>
                <w:spacing w:val="-2"/>
              </w:rPr>
              <w:t xml:space="preserve"> </w:t>
            </w:r>
            <w:r>
              <w:rPr>
                <w:b/>
                <w:spacing w:val="-4"/>
              </w:rPr>
              <w:t xml:space="preserve">кая </w:t>
            </w:r>
            <w:r>
              <w:rPr>
                <w:b/>
                <w:spacing w:val="-2"/>
              </w:rPr>
              <w:t>направленность</w:t>
            </w:r>
          </w:p>
        </w:tc>
        <w:tc>
          <w:tcPr>
            <w:tcW w:w="2946" w:type="dxa"/>
          </w:tcPr>
          <w:p w14:paraId="31FD233F" w14:textId="77777777" w:rsidR="00A57689" w:rsidRDefault="00A57689" w:rsidP="00D3658A">
            <w:pPr>
              <w:pStyle w:val="TableParagraph"/>
              <w:tabs>
                <w:tab w:val="left" w:pos="932"/>
                <w:tab w:val="left" w:pos="1548"/>
                <w:tab w:val="left" w:pos="1808"/>
                <w:tab w:val="left" w:pos="1921"/>
                <w:tab w:val="left" w:pos="2007"/>
                <w:tab w:val="left" w:pos="2108"/>
                <w:tab w:val="left" w:pos="2319"/>
                <w:tab w:val="left" w:pos="2614"/>
                <w:tab w:val="left" w:pos="2717"/>
              </w:tabs>
              <w:spacing w:before="4" w:line="228" w:lineRule="auto"/>
              <w:ind w:right="94"/>
            </w:pPr>
            <w:r>
              <w:rPr>
                <w:spacing w:val="-2"/>
              </w:rPr>
              <w:t xml:space="preserve">Систематические </w:t>
            </w:r>
            <w:proofErr w:type="spellStart"/>
            <w:r>
              <w:t>валеопаузы</w:t>
            </w:r>
            <w:proofErr w:type="spellEnd"/>
            <w:r>
              <w:t>,</w:t>
            </w:r>
            <w:r>
              <w:rPr>
                <w:spacing w:val="-4"/>
              </w:rPr>
              <w:t xml:space="preserve"> </w:t>
            </w:r>
            <w:r>
              <w:t>минуты</w:t>
            </w:r>
            <w:r>
              <w:rPr>
                <w:spacing w:val="-4"/>
              </w:rPr>
              <w:t xml:space="preserve"> </w:t>
            </w:r>
            <w:r>
              <w:t xml:space="preserve">отдыха, </w:t>
            </w:r>
            <w:r>
              <w:rPr>
                <w:spacing w:val="-2"/>
              </w:rPr>
              <w:t>смена</w:t>
            </w:r>
            <w:r>
              <w:tab/>
            </w:r>
            <w:r>
              <w:rPr>
                <w:spacing w:val="-2"/>
              </w:rPr>
              <w:t>режима</w:t>
            </w:r>
            <w:r>
              <w:tab/>
            </w:r>
            <w:r>
              <w:tab/>
            </w:r>
            <w:r>
              <w:rPr>
                <w:spacing w:val="-2"/>
              </w:rPr>
              <w:t>труда</w:t>
            </w:r>
            <w:r>
              <w:tab/>
            </w:r>
            <w:r>
              <w:tab/>
            </w:r>
            <w:r>
              <w:rPr>
                <w:spacing w:val="-10"/>
              </w:rPr>
              <w:t xml:space="preserve">и </w:t>
            </w:r>
            <w:r>
              <w:rPr>
                <w:spacing w:val="-2"/>
              </w:rPr>
              <w:t>отдыха;</w:t>
            </w:r>
            <w:r>
              <w:tab/>
            </w:r>
            <w:r>
              <w:tab/>
            </w:r>
            <w:r>
              <w:tab/>
            </w:r>
            <w:r>
              <w:rPr>
                <w:spacing w:val="-2"/>
              </w:rPr>
              <w:t>сообщение обучающемуся</w:t>
            </w:r>
            <w:r>
              <w:tab/>
            </w:r>
            <w:r>
              <w:tab/>
            </w:r>
            <w:r>
              <w:tab/>
            </w:r>
            <w:r>
              <w:tab/>
            </w:r>
            <w:r>
              <w:tab/>
            </w:r>
            <w:r>
              <w:rPr>
                <w:spacing w:val="-2"/>
              </w:rPr>
              <w:t>важных объективных</w:t>
            </w:r>
            <w:r>
              <w:tab/>
            </w:r>
            <w:r>
              <w:rPr>
                <w:spacing w:val="-2"/>
              </w:rPr>
              <w:t>сведений</w:t>
            </w:r>
            <w:r>
              <w:tab/>
            </w:r>
            <w:r>
              <w:rPr>
                <w:spacing w:val="-6"/>
              </w:rPr>
              <w:t xml:space="preserve">об </w:t>
            </w:r>
            <w:r>
              <w:rPr>
                <w:spacing w:val="-2"/>
              </w:rPr>
              <w:t>окружающем</w:t>
            </w:r>
            <w:r>
              <w:tab/>
            </w:r>
            <w:r>
              <w:tab/>
            </w:r>
            <w:r>
              <w:tab/>
            </w:r>
            <w:r>
              <w:tab/>
            </w:r>
            <w:r>
              <w:tab/>
            </w:r>
            <w:r>
              <w:tab/>
            </w:r>
            <w:r>
              <w:rPr>
                <w:spacing w:val="-2"/>
              </w:rPr>
              <w:t xml:space="preserve">мире, </w:t>
            </w:r>
            <w:r>
              <w:t>предупреждение</w:t>
            </w:r>
            <w:r>
              <w:rPr>
                <w:spacing w:val="-12"/>
              </w:rPr>
              <w:t xml:space="preserve"> </w:t>
            </w:r>
            <w:r>
              <w:t xml:space="preserve">негативных </w:t>
            </w:r>
            <w:r>
              <w:rPr>
                <w:spacing w:val="-2"/>
              </w:rPr>
              <w:t>тенденций</w:t>
            </w:r>
            <w:r>
              <w:tab/>
            </w:r>
            <w:r>
              <w:tab/>
            </w:r>
            <w:r>
              <w:tab/>
            </w:r>
            <w:r>
              <w:tab/>
            </w:r>
            <w:r>
              <w:rPr>
                <w:spacing w:val="-2"/>
              </w:rPr>
              <w:t>развития личности.</w:t>
            </w:r>
          </w:p>
        </w:tc>
        <w:tc>
          <w:tcPr>
            <w:tcW w:w="2545" w:type="dxa"/>
          </w:tcPr>
          <w:p w14:paraId="573DE3AE" w14:textId="77777777" w:rsidR="00A57689" w:rsidRDefault="00A57689" w:rsidP="00D3658A">
            <w:pPr>
              <w:pStyle w:val="TableParagraph"/>
              <w:spacing w:before="6" w:line="225" w:lineRule="auto"/>
              <w:ind w:right="180"/>
            </w:pPr>
            <w:r>
              <w:rPr>
                <w:spacing w:val="-2"/>
              </w:rPr>
              <w:t>Смена интеллектуальной</w:t>
            </w:r>
          </w:p>
          <w:p w14:paraId="7C546219" w14:textId="77777777" w:rsidR="00A57689" w:rsidRDefault="00A57689" w:rsidP="00D3658A">
            <w:pPr>
              <w:pStyle w:val="TableParagraph"/>
              <w:tabs>
                <w:tab w:val="left" w:pos="2228"/>
                <w:tab w:val="left" w:pos="2316"/>
              </w:tabs>
              <w:spacing w:before="46" w:line="228" w:lineRule="auto"/>
              <w:ind w:right="94" w:firstLine="708"/>
              <w:jc w:val="both"/>
            </w:pPr>
            <w:r>
              <w:t xml:space="preserve">деятельности на </w:t>
            </w:r>
            <w:r>
              <w:rPr>
                <w:spacing w:val="-2"/>
              </w:rPr>
              <w:t>эмоциональную</w:t>
            </w:r>
            <w:r>
              <w:tab/>
            </w:r>
            <w:r>
              <w:tab/>
            </w:r>
            <w:r>
              <w:rPr>
                <w:spacing w:val="-10"/>
              </w:rPr>
              <w:t xml:space="preserve">и </w:t>
            </w:r>
            <w:r>
              <w:t xml:space="preserve">двигательную и т.п., </w:t>
            </w:r>
            <w:r>
              <w:rPr>
                <w:spacing w:val="-2"/>
              </w:rPr>
              <w:t>контакты</w:t>
            </w:r>
            <w:r>
              <w:tab/>
            </w:r>
            <w:r>
              <w:rPr>
                <w:spacing w:val="-5"/>
              </w:rPr>
              <w:t>со</w:t>
            </w:r>
          </w:p>
          <w:p w14:paraId="4C445BC2" w14:textId="77777777" w:rsidR="00A57689" w:rsidRDefault="00A57689" w:rsidP="00D3658A">
            <w:pPr>
              <w:pStyle w:val="TableParagraph"/>
              <w:spacing w:before="1" w:line="225" w:lineRule="auto"/>
              <w:ind w:right="246"/>
            </w:pPr>
            <w:r>
              <w:rPr>
                <w:spacing w:val="-2"/>
              </w:rPr>
              <w:t xml:space="preserve">сверстниками, педагогами, </w:t>
            </w:r>
            <w:r>
              <w:t>специалистами</w:t>
            </w:r>
            <w:r>
              <w:rPr>
                <w:spacing w:val="-14"/>
              </w:rPr>
              <w:t xml:space="preserve"> </w:t>
            </w:r>
            <w:r>
              <w:t>школы.</w:t>
            </w:r>
          </w:p>
        </w:tc>
        <w:tc>
          <w:tcPr>
            <w:tcW w:w="2518" w:type="dxa"/>
          </w:tcPr>
          <w:p w14:paraId="7580F2EC" w14:textId="77777777" w:rsidR="00A57689" w:rsidRDefault="00A57689" w:rsidP="00D3658A">
            <w:pPr>
              <w:pStyle w:val="TableParagraph"/>
              <w:tabs>
                <w:tab w:val="left" w:pos="2290"/>
              </w:tabs>
              <w:spacing w:before="6" w:line="225" w:lineRule="auto"/>
              <w:ind w:left="106" w:right="96"/>
              <w:jc w:val="both"/>
            </w:pPr>
            <w:r>
              <w:rPr>
                <w:spacing w:val="-2"/>
              </w:rPr>
              <w:t>Социализация</w:t>
            </w:r>
            <w:r>
              <w:tab/>
            </w:r>
            <w:r>
              <w:rPr>
                <w:spacing w:val="-10"/>
              </w:rPr>
              <w:t xml:space="preserve">и </w:t>
            </w:r>
            <w:r>
              <w:t xml:space="preserve">интеграция в общество </w:t>
            </w:r>
            <w:r>
              <w:rPr>
                <w:spacing w:val="-2"/>
              </w:rPr>
              <w:t>обучающегося.</w:t>
            </w:r>
          </w:p>
          <w:p w14:paraId="6EF43294" w14:textId="77777777" w:rsidR="00A57689" w:rsidRDefault="00A57689" w:rsidP="00D3658A">
            <w:pPr>
              <w:pStyle w:val="TableParagraph"/>
              <w:spacing w:before="50" w:line="225" w:lineRule="auto"/>
              <w:ind w:left="106" w:right="97"/>
              <w:jc w:val="both"/>
            </w:pPr>
            <w:r>
              <w:t xml:space="preserve">Стимуляция общения </w:t>
            </w:r>
            <w:r>
              <w:rPr>
                <w:spacing w:val="-2"/>
              </w:rPr>
              <w:t>обучающегося.</w:t>
            </w:r>
          </w:p>
          <w:p w14:paraId="294558DE" w14:textId="77777777" w:rsidR="00A57689" w:rsidRDefault="00A57689" w:rsidP="00D3658A">
            <w:pPr>
              <w:pStyle w:val="TableParagraph"/>
              <w:tabs>
                <w:tab w:val="left" w:pos="2182"/>
              </w:tabs>
              <w:spacing w:before="44" w:line="228" w:lineRule="auto"/>
              <w:ind w:left="106" w:right="95"/>
            </w:pPr>
            <w:r>
              <w:t>Посещение</w:t>
            </w:r>
            <w:r>
              <w:rPr>
                <w:spacing w:val="80"/>
              </w:rPr>
              <w:t xml:space="preserve"> </w:t>
            </w:r>
            <w:r>
              <w:t>занятий</w:t>
            </w:r>
            <w:r>
              <w:rPr>
                <w:spacing w:val="80"/>
              </w:rPr>
              <w:t xml:space="preserve"> </w:t>
            </w:r>
            <w:r>
              <w:t xml:space="preserve">в </w:t>
            </w:r>
            <w:r>
              <w:rPr>
                <w:spacing w:val="-2"/>
              </w:rPr>
              <w:t>системе дополнительного образования</w:t>
            </w:r>
            <w:r>
              <w:tab/>
            </w:r>
            <w:r>
              <w:rPr>
                <w:spacing w:val="-5"/>
              </w:rPr>
              <w:t>по</w:t>
            </w:r>
          </w:p>
          <w:p w14:paraId="646F1549" w14:textId="77777777" w:rsidR="00A57689" w:rsidRDefault="00A57689" w:rsidP="00D3658A">
            <w:pPr>
              <w:pStyle w:val="TableParagraph"/>
              <w:tabs>
                <w:tab w:val="left" w:pos="2064"/>
              </w:tabs>
              <w:spacing w:line="235" w:lineRule="exact"/>
              <w:ind w:left="106"/>
            </w:pPr>
            <w:r>
              <w:rPr>
                <w:spacing w:val="-2"/>
              </w:rPr>
              <w:t>интересу</w:t>
            </w:r>
            <w:r>
              <w:tab/>
            </w:r>
            <w:r>
              <w:rPr>
                <w:spacing w:val="-5"/>
              </w:rPr>
              <w:t>или</w:t>
            </w:r>
          </w:p>
          <w:p w14:paraId="14908D27" w14:textId="77777777" w:rsidR="00A57689" w:rsidRDefault="00A57689" w:rsidP="00D3658A">
            <w:pPr>
              <w:pStyle w:val="TableParagraph"/>
              <w:tabs>
                <w:tab w:val="left" w:pos="1908"/>
              </w:tabs>
              <w:spacing w:before="6" w:line="225" w:lineRule="auto"/>
              <w:ind w:left="106" w:right="95"/>
            </w:pPr>
            <w:r>
              <w:rPr>
                <w:spacing w:val="-2"/>
              </w:rPr>
              <w:t>формировать</w:t>
            </w:r>
            <w:r>
              <w:tab/>
            </w:r>
            <w:r>
              <w:rPr>
                <w:spacing w:val="-4"/>
              </w:rPr>
              <w:t xml:space="preserve">через </w:t>
            </w:r>
            <w:r>
              <w:t>занятия его интересы.</w:t>
            </w:r>
          </w:p>
          <w:p w14:paraId="0883DFC5" w14:textId="77777777" w:rsidR="00A57689" w:rsidRDefault="00A57689" w:rsidP="00D3658A">
            <w:pPr>
              <w:pStyle w:val="TableParagraph"/>
              <w:tabs>
                <w:tab w:val="left" w:pos="1428"/>
                <w:tab w:val="left" w:pos="1733"/>
                <w:tab w:val="left" w:pos="1881"/>
              </w:tabs>
              <w:spacing w:before="45" w:line="228" w:lineRule="auto"/>
              <w:ind w:left="106" w:right="95"/>
            </w:pPr>
            <w:r>
              <w:rPr>
                <w:spacing w:val="-2"/>
              </w:rPr>
              <w:t xml:space="preserve">Проявление </w:t>
            </w:r>
            <w:r>
              <w:t>родительской</w:t>
            </w:r>
            <w:r>
              <w:rPr>
                <w:spacing w:val="40"/>
              </w:rPr>
              <w:t xml:space="preserve"> </w:t>
            </w:r>
            <w:r>
              <w:t>любви</w:t>
            </w:r>
            <w:r>
              <w:rPr>
                <w:spacing w:val="40"/>
              </w:rPr>
              <w:t xml:space="preserve"> </w:t>
            </w:r>
            <w:r>
              <w:t xml:space="preserve">и </w:t>
            </w:r>
            <w:r>
              <w:rPr>
                <w:spacing w:val="-2"/>
              </w:rPr>
              <w:t>родительских</w:t>
            </w:r>
            <w:r>
              <w:tab/>
            </w:r>
            <w:r>
              <w:tab/>
            </w:r>
            <w:r>
              <w:rPr>
                <w:spacing w:val="-2"/>
              </w:rPr>
              <w:t>чувств, заинтересованность родителей</w:t>
            </w:r>
            <w:r>
              <w:tab/>
            </w:r>
            <w:r>
              <w:rPr>
                <w:spacing w:val="-10"/>
              </w:rPr>
              <w:t>в</w:t>
            </w:r>
            <w:r>
              <w:tab/>
            </w:r>
            <w:r>
              <w:tab/>
            </w:r>
            <w:r>
              <w:rPr>
                <w:spacing w:val="-4"/>
              </w:rPr>
              <w:t xml:space="preserve">делах </w:t>
            </w:r>
            <w:r>
              <w:rPr>
                <w:spacing w:val="-2"/>
              </w:rPr>
              <w:t>обучающегося.</w:t>
            </w:r>
          </w:p>
        </w:tc>
      </w:tr>
      <w:tr w:rsidR="00A57689" w14:paraId="418AE425" w14:textId="77777777" w:rsidTr="00D3658A">
        <w:trPr>
          <w:trHeight w:val="2682"/>
        </w:trPr>
        <w:tc>
          <w:tcPr>
            <w:tcW w:w="1846" w:type="dxa"/>
          </w:tcPr>
          <w:p w14:paraId="2D247FD9" w14:textId="77777777" w:rsidR="00A57689" w:rsidRDefault="00A57689" w:rsidP="00D3658A">
            <w:pPr>
              <w:pStyle w:val="TableParagraph"/>
              <w:spacing w:before="9" w:line="225" w:lineRule="auto"/>
              <w:rPr>
                <w:b/>
              </w:rPr>
            </w:pPr>
            <w:r>
              <w:rPr>
                <w:b/>
                <w:spacing w:val="-2"/>
              </w:rPr>
              <w:t>Развивающая направленность</w:t>
            </w:r>
          </w:p>
        </w:tc>
        <w:tc>
          <w:tcPr>
            <w:tcW w:w="2946" w:type="dxa"/>
          </w:tcPr>
          <w:p w14:paraId="6C496439" w14:textId="77777777" w:rsidR="00A57689" w:rsidRDefault="00A57689" w:rsidP="00D3658A">
            <w:pPr>
              <w:pStyle w:val="TableParagraph"/>
              <w:tabs>
                <w:tab w:val="left" w:pos="1666"/>
              </w:tabs>
              <w:spacing w:before="7" w:line="228" w:lineRule="auto"/>
              <w:ind w:right="95"/>
              <w:jc w:val="both"/>
            </w:pPr>
            <w:r>
              <w:t xml:space="preserve">Использование учителем элементов коррекционных технологий, специальных </w:t>
            </w:r>
            <w:r>
              <w:rPr>
                <w:spacing w:val="-2"/>
              </w:rPr>
              <w:t>программ,</w:t>
            </w:r>
            <w:r>
              <w:tab/>
            </w:r>
            <w:r>
              <w:rPr>
                <w:spacing w:val="-2"/>
              </w:rPr>
              <w:t xml:space="preserve">проблемных </w:t>
            </w:r>
            <w:r>
              <w:t xml:space="preserve">форм обучения, элементов </w:t>
            </w:r>
            <w:proofErr w:type="spellStart"/>
            <w:r>
              <w:rPr>
                <w:spacing w:val="-2"/>
              </w:rPr>
              <w:t>коррекционноразвивающего</w:t>
            </w:r>
            <w:proofErr w:type="spellEnd"/>
            <w:r>
              <w:rPr>
                <w:spacing w:val="-2"/>
              </w:rPr>
              <w:t xml:space="preserve"> обучения.</w:t>
            </w:r>
          </w:p>
        </w:tc>
        <w:tc>
          <w:tcPr>
            <w:tcW w:w="2545" w:type="dxa"/>
          </w:tcPr>
          <w:p w14:paraId="5696C7FB" w14:textId="77777777" w:rsidR="00A57689" w:rsidRDefault="00A57689" w:rsidP="00D3658A">
            <w:pPr>
              <w:pStyle w:val="TableParagraph"/>
              <w:tabs>
                <w:tab w:val="left" w:pos="1721"/>
                <w:tab w:val="left" w:pos="1916"/>
              </w:tabs>
              <w:spacing w:before="7" w:line="228" w:lineRule="auto"/>
              <w:ind w:right="95"/>
            </w:pPr>
            <w:r>
              <w:rPr>
                <w:spacing w:val="-2"/>
              </w:rPr>
              <w:t>Организация</w:t>
            </w:r>
            <w:r>
              <w:tab/>
            </w:r>
            <w:r>
              <w:tab/>
            </w:r>
            <w:r>
              <w:rPr>
                <w:spacing w:val="-4"/>
              </w:rPr>
              <w:t xml:space="preserve">часов </w:t>
            </w:r>
            <w:r>
              <w:t>общения,</w:t>
            </w:r>
            <w:r>
              <w:rPr>
                <w:spacing w:val="80"/>
              </w:rPr>
              <w:t xml:space="preserve"> </w:t>
            </w:r>
            <w:r>
              <w:t>групповых</w:t>
            </w:r>
            <w:r>
              <w:rPr>
                <w:spacing w:val="80"/>
              </w:rPr>
              <w:t xml:space="preserve"> </w:t>
            </w:r>
            <w:r>
              <w:t xml:space="preserve">и </w:t>
            </w:r>
            <w:r>
              <w:rPr>
                <w:spacing w:val="-2"/>
              </w:rPr>
              <w:t xml:space="preserve">индивидуальных </w:t>
            </w:r>
            <w:r>
              <w:t>коррекционных</w:t>
            </w:r>
            <w:r>
              <w:rPr>
                <w:spacing w:val="-14"/>
              </w:rPr>
              <w:t xml:space="preserve"> </w:t>
            </w:r>
            <w:r>
              <w:t>занятий, занятия</w:t>
            </w:r>
            <w:r>
              <w:rPr>
                <w:spacing w:val="80"/>
              </w:rPr>
              <w:t xml:space="preserve"> </w:t>
            </w:r>
            <w:r>
              <w:t>с</w:t>
            </w:r>
            <w:r>
              <w:rPr>
                <w:spacing w:val="80"/>
              </w:rPr>
              <w:t xml:space="preserve"> </w:t>
            </w:r>
            <w:r>
              <w:t xml:space="preserve">психологом, </w:t>
            </w:r>
            <w:r>
              <w:rPr>
                <w:spacing w:val="-2"/>
              </w:rPr>
              <w:t>соблюдение</w:t>
            </w:r>
            <w:r>
              <w:tab/>
            </w:r>
            <w:r>
              <w:rPr>
                <w:spacing w:val="-2"/>
              </w:rPr>
              <w:t xml:space="preserve">режима </w:t>
            </w:r>
            <w:r>
              <w:rPr>
                <w:spacing w:val="-4"/>
              </w:rPr>
              <w:t>дня.</w:t>
            </w:r>
          </w:p>
        </w:tc>
        <w:tc>
          <w:tcPr>
            <w:tcW w:w="2518" w:type="dxa"/>
          </w:tcPr>
          <w:p w14:paraId="7182C9F6" w14:textId="77777777" w:rsidR="00A57689" w:rsidRDefault="00A57689" w:rsidP="00D3658A">
            <w:pPr>
              <w:pStyle w:val="TableParagraph"/>
              <w:tabs>
                <w:tab w:val="left" w:pos="1164"/>
                <w:tab w:val="left" w:pos="1610"/>
              </w:tabs>
              <w:spacing w:before="7" w:line="228" w:lineRule="auto"/>
              <w:ind w:left="106" w:right="95"/>
              <w:jc w:val="both"/>
            </w:pPr>
            <w:r>
              <w:t xml:space="preserve">Посещение учреждений культуры и искусства, выезды на природу, путешествия, чтение книг, общение с разными (по возрасту, </w:t>
            </w:r>
            <w:r>
              <w:rPr>
                <w:spacing w:val="-6"/>
              </w:rPr>
              <w:t>по</w:t>
            </w:r>
            <w:r>
              <w:tab/>
            </w:r>
            <w:r>
              <w:rPr>
                <w:spacing w:val="-2"/>
              </w:rPr>
              <w:t xml:space="preserve">религиозным </w:t>
            </w:r>
            <w:r>
              <w:t xml:space="preserve">взглядам, по образу </w:t>
            </w:r>
            <w:r>
              <w:rPr>
                <w:spacing w:val="-2"/>
              </w:rPr>
              <w:t>жизни)</w:t>
            </w:r>
            <w:r>
              <w:tab/>
            </w:r>
            <w:r>
              <w:tab/>
            </w:r>
            <w:r>
              <w:rPr>
                <w:spacing w:val="-2"/>
              </w:rPr>
              <w:t xml:space="preserve">людьми, </w:t>
            </w:r>
            <w:r>
              <w:t>посещение спортивных секций, кружков и т.п.</w:t>
            </w:r>
          </w:p>
        </w:tc>
      </w:tr>
      <w:tr w:rsidR="00A57689" w14:paraId="42436BF3" w14:textId="77777777" w:rsidTr="00D3658A">
        <w:trPr>
          <w:trHeight w:val="1589"/>
        </w:trPr>
        <w:tc>
          <w:tcPr>
            <w:tcW w:w="1846" w:type="dxa"/>
          </w:tcPr>
          <w:p w14:paraId="085F2A00" w14:textId="77777777" w:rsidR="00A57689" w:rsidRDefault="00A57689" w:rsidP="00D3658A">
            <w:pPr>
              <w:pStyle w:val="TableParagraph"/>
              <w:spacing w:before="4" w:line="228" w:lineRule="auto"/>
              <w:ind w:right="54"/>
              <w:rPr>
                <w:b/>
              </w:rPr>
            </w:pPr>
            <w:r>
              <w:rPr>
                <w:b/>
                <w:spacing w:val="-2"/>
              </w:rPr>
              <w:t xml:space="preserve">Ответственные </w:t>
            </w:r>
            <w:r>
              <w:rPr>
                <w:b/>
                <w:spacing w:val="-6"/>
              </w:rPr>
              <w:t>за</w:t>
            </w:r>
          </w:p>
          <w:p w14:paraId="45DAEB36" w14:textId="77777777" w:rsidR="00A57689" w:rsidRDefault="00A57689" w:rsidP="00D3658A">
            <w:pPr>
              <w:pStyle w:val="TableParagraph"/>
              <w:spacing w:line="228" w:lineRule="auto"/>
              <w:ind w:right="178"/>
              <w:rPr>
                <w:b/>
              </w:rPr>
            </w:pPr>
            <w:r>
              <w:rPr>
                <w:b/>
                <w:spacing w:val="-2"/>
              </w:rPr>
              <w:t xml:space="preserve">индивидуально </w:t>
            </w:r>
            <w:proofErr w:type="spellStart"/>
            <w:r>
              <w:rPr>
                <w:b/>
                <w:spacing w:val="-2"/>
              </w:rPr>
              <w:t>ориентированн</w:t>
            </w:r>
            <w:proofErr w:type="spellEnd"/>
            <w:r>
              <w:rPr>
                <w:b/>
                <w:spacing w:val="-2"/>
              </w:rPr>
              <w:t xml:space="preserve"> </w:t>
            </w:r>
            <w:proofErr w:type="spellStart"/>
            <w:r>
              <w:rPr>
                <w:b/>
                <w:spacing w:val="-6"/>
              </w:rPr>
              <w:t>ые</w:t>
            </w:r>
            <w:proofErr w:type="spellEnd"/>
            <w:r>
              <w:rPr>
                <w:b/>
                <w:spacing w:val="-6"/>
              </w:rPr>
              <w:t xml:space="preserve"> </w:t>
            </w:r>
            <w:r>
              <w:rPr>
                <w:b/>
                <w:spacing w:val="-2"/>
              </w:rPr>
              <w:t>мероприятия</w:t>
            </w:r>
          </w:p>
        </w:tc>
        <w:tc>
          <w:tcPr>
            <w:tcW w:w="2946" w:type="dxa"/>
          </w:tcPr>
          <w:p w14:paraId="7A7E4CB5" w14:textId="77777777" w:rsidR="00A57689" w:rsidRDefault="00A57689" w:rsidP="00D3658A">
            <w:pPr>
              <w:pStyle w:val="TableParagraph"/>
              <w:spacing w:line="245" w:lineRule="exact"/>
            </w:pPr>
            <w:r>
              <w:rPr>
                <w:spacing w:val="-2"/>
              </w:rPr>
              <w:t>Учителя-предметники</w:t>
            </w:r>
          </w:p>
        </w:tc>
        <w:tc>
          <w:tcPr>
            <w:tcW w:w="2545" w:type="dxa"/>
          </w:tcPr>
          <w:p w14:paraId="5A51B0A4" w14:textId="77777777" w:rsidR="00A57689" w:rsidRDefault="00A57689" w:rsidP="00D3658A">
            <w:pPr>
              <w:pStyle w:val="TableParagraph"/>
              <w:spacing w:before="6" w:line="225" w:lineRule="auto"/>
              <w:ind w:right="95"/>
            </w:pPr>
            <w:r>
              <w:rPr>
                <w:spacing w:val="-2"/>
              </w:rPr>
              <w:t>Учителя-предметники Педагог-психолог</w:t>
            </w:r>
          </w:p>
          <w:p w14:paraId="0AF26B35" w14:textId="77777777" w:rsidR="00A57689" w:rsidRDefault="00A57689" w:rsidP="00D3658A">
            <w:pPr>
              <w:pStyle w:val="TableParagraph"/>
              <w:tabs>
                <w:tab w:val="left" w:pos="1451"/>
              </w:tabs>
              <w:spacing w:before="49" w:line="225" w:lineRule="auto"/>
              <w:ind w:right="95"/>
            </w:pPr>
            <w:r>
              <w:rPr>
                <w:spacing w:val="-2"/>
              </w:rPr>
              <w:t>Школьные</w:t>
            </w:r>
            <w:r>
              <w:tab/>
            </w:r>
            <w:r>
              <w:rPr>
                <w:spacing w:val="-2"/>
              </w:rPr>
              <w:t>работники Библиотекарь</w:t>
            </w:r>
          </w:p>
        </w:tc>
        <w:tc>
          <w:tcPr>
            <w:tcW w:w="2518" w:type="dxa"/>
          </w:tcPr>
          <w:p w14:paraId="11078BC0" w14:textId="77777777" w:rsidR="00A57689" w:rsidRDefault="00A57689" w:rsidP="00D3658A">
            <w:pPr>
              <w:pStyle w:val="TableParagraph"/>
              <w:spacing w:line="268" w:lineRule="auto"/>
              <w:ind w:left="106" w:right="705"/>
            </w:pPr>
            <w:r>
              <w:rPr>
                <w:spacing w:val="-2"/>
              </w:rPr>
              <w:t>Родители</w:t>
            </w:r>
            <w:r>
              <w:rPr>
                <w:spacing w:val="40"/>
              </w:rPr>
              <w:t xml:space="preserve"> </w:t>
            </w:r>
            <w:r>
              <w:rPr>
                <w:spacing w:val="-2"/>
              </w:rPr>
              <w:t>Педагог-психолог Медицинские</w:t>
            </w:r>
          </w:p>
          <w:p w14:paraId="698900C4" w14:textId="77777777" w:rsidR="00A57689" w:rsidRDefault="00A57689" w:rsidP="00D3658A">
            <w:pPr>
              <w:pStyle w:val="TableParagraph"/>
              <w:tabs>
                <w:tab w:val="left" w:pos="1536"/>
              </w:tabs>
              <w:spacing w:line="203" w:lineRule="exact"/>
              <w:ind w:left="106"/>
            </w:pPr>
            <w:r>
              <w:rPr>
                <w:spacing w:val="-2"/>
              </w:rPr>
              <w:t>работники</w:t>
            </w:r>
            <w:r>
              <w:tab/>
            </w:r>
            <w:r>
              <w:rPr>
                <w:spacing w:val="-2"/>
              </w:rPr>
              <w:t>Педагоги</w:t>
            </w:r>
          </w:p>
          <w:p w14:paraId="47EF4C00" w14:textId="77777777" w:rsidR="00A57689" w:rsidRDefault="00A57689" w:rsidP="00D3658A">
            <w:pPr>
              <w:pStyle w:val="TableParagraph"/>
              <w:spacing w:line="225" w:lineRule="auto"/>
              <w:ind w:left="106"/>
            </w:pPr>
            <w:r>
              <w:rPr>
                <w:spacing w:val="-2"/>
              </w:rPr>
              <w:t>дополнительного образования</w:t>
            </w:r>
          </w:p>
        </w:tc>
      </w:tr>
    </w:tbl>
    <w:p w14:paraId="2F911BDA" w14:textId="77777777" w:rsidR="00A57689" w:rsidRDefault="00A57689" w:rsidP="00A57689">
      <w:pPr>
        <w:pStyle w:val="a3"/>
        <w:spacing w:before="8"/>
        <w:ind w:right="706"/>
      </w:pPr>
      <w:r>
        <w:t xml:space="preserve">Основные этапы практического индивидуального психолого-медико-педагогического сопровождения интегрируемого ребенка в общеобразовательной организации включают в </w:t>
      </w:r>
      <w:r>
        <w:rPr>
          <w:spacing w:val="-2"/>
        </w:rPr>
        <w:t>себя:</w:t>
      </w:r>
    </w:p>
    <w:p w14:paraId="6CE6341D" w14:textId="77777777" w:rsidR="00A57689" w:rsidRDefault="00A57689" w:rsidP="00A57689">
      <w:pPr>
        <w:pStyle w:val="a3"/>
        <w:ind w:right="714"/>
        <w:jc w:val="left"/>
      </w:pPr>
      <w:r>
        <w:t>Выявление и анализ проблем и причин отклонений у ребенка (на уровне школьного</w:t>
      </w:r>
      <w:r>
        <w:rPr>
          <w:spacing w:val="80"/>
        </w:rPr>
        <w:t xml:space="preserve"> </w:t>
      </w:r>
      <w:r>
        <w:t>психолого-педагогического консилиума).</w:t>
      </w:r>
    </w:p>
    <w:p w14:paraId="566A2608" w14:textId="77777777" w:rsidR="00A57689" w:rsidRDefault="00A57689" w:rsidP="00A57689">
      <w:pPr>
        <w:pStyle w:val="a3"/>
        <w:tabs>
          <w:tab w:val="left" w:pos="4231"/>
          <w:tab w:val="left" w:pos="8153"/>
        </w:tabs>
        <w:ind w:right="715"/>
        <w:jc w:val="left"/>
      </w:pPr>
      <w:r>
        <w:t>Определение</w:t>
      </w:r>
      <w:r>
        <w:rPr>
          <w:spacing w:val="80"/>
        </w:rPr>
        <w:t xml:space="preserve"> </w:t>
      </w:r>
      <w:r>
        <w:t>возможности</w:t>
      </w:r>
      <w:r>
        <w:tab/>
        <w:t>интеграции</w:t>
      </w:r>
      <w:r>
        <w:rPr>
          <w:spacing w:val="80"/>
        </w:rPr>
        <w:t xml:space="preserve"> </w:t>
      </w:r>
      <w:r>
        <w:t>конкретного</w:t>
      </w:r>
      <w:r>
        <w:rPr>
          <w:spacing w:val="80"/>
        </w:rPr>
        <w:t xml:space="preserve"> </w:t>
      </w:r>
      <w:r>
        <w:t>ребенка,</w:t>
      </w:r>
      <w:r>
        <w:tab/>
        <w:t>условий</w:t>
      </w:r>
      <w:r>
        <w:rPr>
          <w:spacing w:val="80"/>
        </w:rPr>
        <w:t xml:space="preserve"> </w:t>
      </w:r>
      <w:r>
        <w:t>и</w:t>
      </w:r>
      <w:r>
        <w:rPr>
          <w:spacing w:val="80"/>
        </w:rPr>
        <w:t xml:space="preserve"> </w:t>
      </w:r>
      <w:r>
        <w:t xml:space="preserve">форм </w:t>
      </w:r>
      <w:r>
        <w:rPr>
          <w:spacing w:val="-2"/>
        </w:rPr>
        <w:t>интеграции.</w:t>
      </w:r>
    </w:p>
    <w:p w14:paraId="4141F785" w14:textId="77777777" w:rsidR="00A57689" w:rsidRDefault="00A57689" w:rsidP="00A57689">
      <w:pPr>
        <w:pStyle w:val="a3"/>
        <w:spacing w:before="1"/>
        <w:ind w:left="1134" w:firstLine="0"/>
        <w:jc w:val="left"/>
      </w:pPr>
      <w:r>
        <w:t>Составление</w:t>
      </w:r>
      <w:r>
        <w:rPr>
          <w:spacing w:val="-5"/>
        </w:rPr>
        <w:t xml:space="preserve"> </w:t>
      </w:r>
      <w:r>
        <w:t>плана</w:t>
      </w:r>
      <w:r>
        <w:rPr>
          <w:spacing w:val="-5"/>
        </w:rPr>
        <w:t xml:space="preserve"> </w:t>
      </w:r>
      <w:r>
        <w:t>интегрированного</w:t>
      </w:r>
      <w:r>
        <w:rPr>
          <w:spacing w:val="-4"/>
        </w:rPr>
        <w:t xml:space="preserve"> </w:t>
      </w:r>
      <w:r>
        <w:t>обучения,</w:t>
      </w:r>
      <w:r>
        <w:rPr>
          <w:spacing w:val="-4"/>
        </w:rPr>
        <w:t xml:space="preserve"> </w:t>
      </w:r>
      <w:r>
        <w:rPr>
          <w:spacing w:val="-2"/>
        </w:rPr>
        <w:t>включая:</w:t>
      </w:r>
    </w:p>
    <w:p w14:paraId="1AC17166" w14:textId="77777777" w:rsidR="00A57689" w:rsidRDefault="00A57689" w:rsidP="00983492">
      <w:pPr>
        <w:pStyle w:val="a4"/>
        <w:numPr>
          <w:ilvl w:val="0"/>
          <w:numId w:val="252"/>
        </w:numPr>
        <w:tabs>
          <w:tab w:val="left" w:pos="786"/>
        </w:tabs>
        <w:ind w:right="712"/>
        <w:jc w:val="left"/>
        <w:rPr>
          <w:sz w:val="24"/>
        </w:rPr>
      </w:pPr>
      <w:r>
        <w:rPr>
          <w:sz w:val="24"/>
        </w:rPr>
        <w:t>определение</w:t>
      </w:r>
      <w:r>
        <w:rPr>
          <w:spacing w:val="40"/>
          <w:sz w:val="24"/>
        </w:rPr>
        <w:t xml:space="preserve"> </w:t>
      </w:r>
      <w:r>
        <w:rPr>
          <w:sz w:val="24"/>
        </w:rPr>
        <w:t>вида</w:t>
      </w:r>
      <w:r>
        <w:rPr>
          <w:spacing w:val="40"/>
          <w:sz w:val="24"/>
        </w:rPr>
        <w:t xml:space="preserve"> </w:t>
      </w:r>
      <w:r>
        <w:rPr>
          <w:sz w:val="24"/>
        </w:rPr>
        <w:t>и</w:t>
      </w:r>
      <w:r>
        <w:rPr>
          <w:spacing w:val="40"/>
          <w:sz w:val="24"/>
        </w:rPr>
        <w:t xml:space="preserve"> </w:t>
      </w:r>
      <w:r>
        <w:rPr>
          <w:sz w:val="24"/>
        </w:rPr>
        <w:t>объема</w:t>
      </w:r>
      <w:r>
        <w:rPr>
          <w:spacing w:val="40"/>
          <w:sz w:val="24"/>
        </w:rPr>
        <w:t xml:space="preserve"> </w:t>
      </w:r>
      <w:r>
        <w:rPr>
          <w:sz w:val="24"/>
        </w:rPr>
        <w:t>необходимой</w:t>
      </w:r>
      <w:r>
        <w:rPr>
          <w:spacing w:val="40"/>
          <w:sz w:val="24"/>
        </w:rPr>
        <w:t xml:space="preserve"> </w:t>
      </w:r>
      <w:r>
        <w:rPr>
          <w:sz w:val="24"/>
        </w:rPr>
        <w:t>коррекционной</w:t>
      </w:r>
      <w:r>
        <w:rPr>
          <w:spacing w:val="40"/>
          <w:sz w:val="24"/>
        </w:rPr>
        <w:t xml:space="preserve"> </w:t>
      </w:r>
      <w:r>
        <w:rPr>
          <w:sz w:val="24"/>
        </w:rPr>
        <w:t>помощи</w:t>
      </w:r>
      <w:r>
        <w:rPr>
          <w:spacing w:val="40"/>
          <w:sz w:val="24"/>
        </w:rPr>
        <w:t xml:space="preserve"> </w:t>
      </w:r>
      <w:r>
        <w:rPr>
          <w:sz w:val="24"/>
        </w:rPr>
        <w:t>(образовательной,</w:t>
      </w:r>
      <w:r>
        <w:rPr>
          <w:spacing w:val="80"/>
          <w:sz w:val="24"/>
        </w:rPr>
        <w:t xml:space="preserve"> </w:t>
      </w:r>
      <w:r>
        <w:rPr>
          <w:sz w:val="24"/>
        </w:rPr>
        <w:t>медицинской и др.);</w:t>
      </w:r>
    </w:p>
    <w:p w14:paraId="0A2825DB" w14:textId="77777777" w:rsidR="00A57689" w:rsidRDefault="00A57689" w:rsidP="00983492">
      <w:pPr>
        <w:pStyle w:val="a4"/>
        <w:numPr>
          <w:ilvl w:val="0"/>
          <w:numId w:val="252"/>
        </w:numPr>
        <w:tabs>
          <w:tab w:val="left" w:pos="786"/>
        </w:tabs>
        <w:jc w:val="left"/>
        <w:rPr>
          <w:sz w:val="24"/>
        </w:rPr>
      </w:pPr>
      <w:r>
        <w:rPr>
          <w:sz w:val="24"/>
        </w:rPr>
        <w:t>частота,</w:t>
      </w:r>
      <w:r>
        <w:rPr>
          <w:spacing w:val="-6"/>
          <w:sz w:val="24"/>
        </w:rPr>
        <w:t xml:space="preserve"> </w:t>
      </w:r>
      <w:r>
        <w:rPr>
          <w:sz w:val="24"/>
        </w:rPr>
        <w:t>время</w:t>
      </w:r>
      <w:r>
        <w:rPr>
          <w:spacing w:val="-4"/>
          <w:sz w:val="24"/>
        </w:rPr>
        <w:t xml:space="preserve"> </w:t>
      </w:r>
      <w:r>
        <w:rPr>
          <w:sz w:val="24"/>
        </w:rPr>
        <w:t>и</w:t>
      </w:r>
      <w:r>
        <w:rPr>
          <w:spacing w:val="-3"/>
          <w:sz w:val="24"/>
        </w:rPr>
        <w:t xml:space="preserve"> </w:t>
      </w:r>
      <w:r>
        <w:rPr>
          <w:sz w:val="24"/>
        </w:rPr>
        <w:t>место</w:t>
      </w:r>
      <w:r>
        <w:rPr>
          <w:spacing w:val="-2"/>
          <w:sz w:val="24"/>
        </w:rPr>
        <w:t xml:space="preserve"> </w:t>
      </w:r>
      <w:r>
        <w:rPr>
          <w:sz w:val="24"/>
        </w:rPr>
        <w:t>оказания</w:t>
      </w:r>
      <w:r>
        <w:rPr>
          <w:spacing w:val="-4"/>
          <w:sz w:val="24"/>
        </w:rPr>
        <w:t xml:space="preserve"> </w:t>
      </w:r>
      <w:r>
        <w:rPr>
          <w:sz w:val="24"/>
        </w:rPr>
        <w:t>специальной</w:t>
      </w:r>
      <w:r>
        <w:rPr>
          <w:spacing w:val="-5"/>
          <w:sz w:val="24"/>
        </w:rPr>
        <w:t xml:space="preserve"> </w:t>
      </w:r>
      <w:r>
        <w:rPr>
          <w:sz w:val="24"/>
        </w:rPr>
        <w:t>коррекционной</w:t>
      </w:r>
      <w:r>
        <w:rPr>
          <w:spacing w:val="-4"/>
          <w:sz w:val="24"/>
        </w:rPr>
        <w:t xml:space="preserve"> </w:t>
      </w:r>
      <w:r>
        <w:rPr>
          <w:sz w:val="24"/>
        </w:rPr>
        <w:t>помощи</w:t>
      </w:r>
      <w:r>
        <w:rPr>
          <w:spacing w:val="-3"/>
          <w:sz w:val="24"/>
        </w:rPr>
        <w:t xml:space="preserve"> </w:t>
      </w:r>
      <w:r>
        <w:rPr>
          <w:spacing w:val="-2"/>
          <w:sz w:val="24"/>
        </w:rPr>
        <w:t>специалистов;</w:t>
      </w:r>
    </w:p>
    <w:p w14:paraId="41410731" w14:textId="77777777" w:rsidR="00A57689" w:rsidRDefault="00A57689" w:rsidP="00983492">
      <w:pPr>
        <w:pStyle w:val="a4"/>
        <w:numPr>
          <w:ilvl w:val="0"/>
          <w:numId w:val="252"/>
        </w:numPr>
        <w:tabs>
          <w:tab w:val="left" w:pos="786"/>
        </w:tabs>
        <w:jc w:val="left"/>
        <w:rPr>
          <w:sz w:val="24"/>
        </w:rPr>
      </w:pPr>
      <w:r>
        <w:rPr>
          <w:sz w:val="24"/>
        </w:rPr>
        <w:t>оказание</w:t>
      </w:r>
      <w:r>
        <w:rPr>
          <w:spacing w:val="-8"/>
          <w:sz w:val="24"/>
        </w:rPr>
        <w:t xml:space="preserve"> </w:t>
      </w:r>
      <w:r>
        <w:rPr>
          <w:sz w:val="24"/>
        </w:rPr>
        <w:t>дополнительной</w:t>
      </w:r>
      <w:r>
        <w:rPr>
          <w:spacing w:val="-8"/>
          <w:sz w:val="24"/>
        </w:rPr>
        <w:t xml:space="preserve"> </w:t>
      </w:r>
      <w:r>
        <w:rPr>
          <w:sz w:val="24"/>
        </w:rPr>
        <w:t>специальной</w:t>
      </w:r>
      <w:r>
        <w:rPr>
          <w:spacing w:val="-8"/>
          <w:sz w:val="24"/>
        </w:rPr>
        <w:t xml:space="preserve"> </w:t>
      </w:r>
      <w:r>
        <w:rPr>
          <w:spacing w:val="-2"/>
          <w:sz w:val="24"/>
        </w:rPr>
        <w:t>помощи.</w:t>
      </w:r>
    </w:p>
    <w:p w14:paraId="76BDCB53" w14:textId="77777777" w:rsidR="00A57689" w:rsidRDefault="00A57689" w:rsidP="00A57689">
      <w:pPr>
        <w:pStyle w:val="a4"/>
        <w:jc w:val="left"/>
        <w:rPr>
          <w:sz w:val="24"/>
        </w:rPr>
        <w:sectPr w:rsidR="00A57689">
          <w:type w:val="continuous"/>
          <w:pgSz w:w="11910" w:h="16840"/>
          <w:pgMar w:top="1100" w:right="141" w:bottom="940" w:left="992" w:header="0" w:footer="758" w:gutter="0"/>
          <w:cols w:space="720"/>
        </w:sectPr>
      </w:pPr>
    </w:p>
    <w:p w14:paraId="6A2E17E6" w14:textId="77777777" w:rsidR="00A57689" w:rsidRDefault="00A57689" w:rsidP="00A57689">
      <w:pPr>
        <w:pStyle w:val="a3"/>
        <w:spacing w:before="66"/>
        <w:ind w:right="715"/>
      </w:pPr>
      <w:r>
        <w:t>Проведение предварительной коррекционной работы, направленной на подготовку к интегрированному обучению (в условиях общеобразовательной школы (</w:t>
      </w:r>
      <w:proofErr w:type="spellStart"/>
      <w:r>
        <w:t>ППк</w:t>
      </w:r>
      <w:proofErr w:type="spellEnd"/>
      <w:r>
        <w:t>):</w:t>
      </w:r>
    </w:p>
    <w:p w14:paraId="0557D05D" w14:textId="77777777" w:rsidR="00A57689" w:rsidRDefault="00A57689" w:rsidP="00983492">
      <w:pPr>
        <w:pStyle w:val="a4"/>
        <w:numPr>
          <w:ilvl w:val="0"/>
          <w:numId w:val="252"/>
        </w:numPr>
        <w:tabs>
          <w:tab w:val="left" w:pos="785"/>
        </w:tabs>
        <w:ind w:left="785" w:hanging="359"/>
        <w:rPr>
          <w:sz w:val="24"/>
        </w:rPr>
      </w:pPr>
      <w:r>
        <w:rPr>
          <w:sz w:val="24"/>
        </w:rPr>
        <w:t>с</w:t>
      </w:r>
      <w:r>
        <w:rPr>
          <w:spacing w:val="-2"/>
          <w:sz w:val="24"/>
        </w:rPr>
        <w:t xml:space="preserve"> </w:t>
      </w:r>
      <w:r>
        <w:rPr>
          <w:sz w:val="24"/>
        </w:rPr>
        <w:t>ребенком</w:t>
      </w:r>
      <w:r>
        <w:rPr>
          <w:spacing w:val="-2"/>
          <w:sz w:val="24"/>
        </w:rPr>
        <w:t xml:space="preserve"> </w:t>
      </w:r>
      <w:r>
        <w:rPr>
          <w:sz w:val="24"/>
        </w:rPr>
        <w:t>и</w:t>
      </w:r>
      <w:r>
        <w:rPr>
          <w:spacing w:val="-1"/>
          <w:sz w:val="24"/>
        </w:rPr>
        <w:t xml:space="preserve"> </w:t>
      </w:r>
      <w:r>
        <w:rPr>
          <w:sz w:val="24"/>
        </w:rPr>
        <w:t xml:space="preserve">его </w:t>
      </w:r>
      <w:r>
        <w:rPr>
          <w:spacing w:val="-2"/>
          <w:sz w:val="24"/>
        </w:rPr>
        <w:t>родителями;</w:t>
      </w:r>
    </w:p>
    <w:p w14:paraId="14E1324A" w14:textId="77777777" w:rsidR="00A57689" w:rsidRDefault="00A57689" w:rsidP="00983492">
      <w:pPr>
        <w:pStyle w:val="a4"/>
        <w:numPr>
          <w:ilvl w:val="0"/>
          <w:numId w:val="252"/>
        </w:numPr>
        <w:tabs>
          <w:tab w:val="left" w:pos="785"/>
        </w:tabs>
        <w:spacing w:before="1"/>
        <w:ind w:left="785" w:hanging="359"/>
        <w:rPr>
          <w:sz w:val="24"/>
        </w:rPr>
      </w:pPr>
      <w:r>
        <w:rPr>
          <w:sz w:val="24"/>
        </w:rPr>
        <w:t>с</w:t>
      </w:r>
      <w:r>
        <w:rPr>
          <w:spacing w:val="-5"/>
          <w:sz w:val="24"/>
        </w:rPr>
        <w:t xml:space="preserve"> </w:t>
      </w:r>
      <w:r>
        <w:rPr>
          <w:sz w:val="24"/>
        </w:rPr>
        <w:t>родителями,</w:t>
      </w:r>
      <w:r>
        <w:rPr>
          <w:spacing w:val="-3"/>
          <w:sz w:val="24"/>
        </w:rPr>
        <w:t xml:space="preserve"> </w:t>
      </w:r>
      <w:r>
        <w:rPr>
          <w:sz w:val="24"/>
        </w:rPr>
        <w:t>обучающимися</w:t>
      </w:r>
      <w:r>
        <w:rPr>
          <w:spacing w:val="-3"/>
          <w:sz w:val="24"/>
        </w:rPr>
        <w:t xml:space="preserve"> </w:t>
      </w:r>
      <w:r>
        <w:rPr>
          <w:sz w:val="24"/>
        </w:rPr>
        <w:t>и</w:t>
      </w:r>
      <w:r>
        <w:rPr>
          <w:spacing w:val="-3"/>
          <w:sz w:val="24"/>
        </w:rPr>
        <w:t xml:space="preserve"> </w:t>
      </w:r>
      <w:r>
        <w:rPr>
          <w:sz w:val="24"/>
        </w:rPr>
        <w:t>педагогами</w:t>
      </w:r>
      <w:r>
        <w:rPr>
          <w:spacing w:val="-3"/>
          <w:sz w:val="24"/>
        </w:rPr>
        <w:t xml:space="preserve"> </w:t>
      </w:r>
      <w:r>
        <w:rPr>
          <w:sz w:val="24"/>
        </w:rPr>
        <w:t>массовой</w:t>
      </w:r>
      <w:r>
        <w:rPr>
          <w:spacing w:val="-3"/>
          <w:sz w:val="24"/>
        </w:rPr>
        <w:t xml:space="preserve"> </w:t>
      </w:r>
      <w:r>
        <w:rPr>
          <w:spacing w:val="-2"/>
          <w:sz w:val="24"/>
        </w:rPr>
        <w:t>школы.</w:t>
      </w:r>
    </w:p>
    <w:p w14:paraId="1E5304B2" w14:textId="77777777" w:rsidR="00A57689" w:rsidRDefault="00A57689" w:rsidP="00A57689">
      <w:pPr>
        <w:pStyle w:val="a3"/>
        <w:ind w:right="714"/>
      </w:pPr>
      <w:r>
        <w:t>Разработка индивидуальных коррекционных программ в зависимости от уровня знаний, возможностей и способностей ребенка (</w:t>
      </w:r>
      <w:proofErr w:type="spellStart"/>
      <w:r>
        <w:t>ППк</w:t>
      </w:r>
      <w:proofErr w:type="spellEnd"/>
      <w:r>
        <w:t>).</w:t>
      </w:r>
    </w:p>
    <w:p w14:paraId="71E7E2E6" w14:textId="77777777" w:rsidR="00A57689" w:rsidRDefault="00A57689" w:rsidP="00A57689">
      <w:pPr>
        <w:pStyle w:val="a3"/>
        <w:ind w:left="1134" w:firstLine="0"/>
      </w:pPr>
      <w:r>
        <w:t>Систематическое</w:t>
      </w:r>
      <w:r>
        <w:rPr>
          <w:spacing w:val="-8"/>
        </w:rPr>
        <w:t xml:space="preserve"> </w:t>
      </w:r>
      <w:r>
        <w:t>сопровождение</w:t>
      </w:r>
      <w:r>
        <w:rPr>
          <w:spacing w:val="-5"/>
        </w:rPr>
        <w:t xml:space="preserve"> </w:t>
      </w:r>
      <w:r>
        <w:t>образовательного</w:t>
      </w:r>
      <w:r>
        <w:rPr>
          <w:spacing w:val="-4"/>
        </w:rPr>
        <w:t xml:space="preserve"> </w:t>
      </w:r>
      <w:r>
        <w:t>процесса</w:t>
      </w:r>
      <w:r>
        <w:rPr>
          <w:spacing w:val="-6"/>
        </w:rPr>
        <w:t xml:space="preserve"> </w:t>
      </w:r>
      <w:r>
        <w:t>в</w:t>
      </w:r>
      <w:r>
        <w:rPr>
          <w:spacing w:val="-3"/>
        </w:rPr>
        <w:t xml:space="preserve"> </w:t>
      </w:r>
      <w:r>
        <w:t>условиях</w:t>
      </w:r>
      <w:r>
        <w:rPr>
          <w:spacing w:val="-2"/>
        </w:rPr>
        <w:t xml:space="preserve"> интеграции.</w:t>
      </w:r>
    </w:p>
    <w:p w14:paraId="67F88145" w14:textId="77777777" w:rsidR="00A57689" w:rsidRDefault="00A57689" w:rsidP="00A57689">
      <w:pPr>
        <w:pStyle w:val="a3"/>
        <w:ind w:right="714"/>
      </w:pPr>
      <w:r>
        <w:t xml:space="preserve">Анализ результатов выполнения рекомендаций всеми участниками процесса </w:t>
      </w:r>
      <w:r>
        <w:rPr>
          <w:spacing w:val="-2"/>
        </w:rPr>
        <w:t>интеграции.</w:t>
      </w:r>
    </w:p>
    <w:p w14:paraId="43842DAD" w14:textId="77777777" w:rsidR="00A57689" w:rsidRDefault="00A57689" w:rsidP="00A57689">
      <w:pPr>
        <w:pStyle w:val="a3"/>
        <w:ind w:right="709"/>
      </w:pPr>
      <w:r>
        <w:t>Для детей выстраивается коррекционно-развивающая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учащихся на практическую деятельность с предметами или на другие облегченные задания, подкрепляющие их веру в собственные силы.</w:t>
      </w:r>
    </w:p>
    <w:p w14:paraId="40D9181F" w14:textId="77777777" w:rsidR="00A57689" w:rsidRDefault="00A57689" w:rsidP="00A57689">
      <w:pPr>
        <w:spacing w:after="42" w:line="250" w:lineRule="exact"/>
        <w:ind w:left="1134"/>
        <w:jc w:val="both"/>
        <w:rPr>
          <w:b/>
          <w:sz w:val="24"/>
        </w:rPr>
      </w:pPr>
      <w:r>
        <w:rPr>
          <w:b/>
          <w:sz w:val="24"/>
        </w:rPr>
        <w:t>Диагностический</w:t>
      </w:r>
      <w:r>
        <w:rPr>
          <w:b/>
          <w:spacing w:val="-10"/>
          <w:sz w:val="24"/>
        </w:rPr>
        <w:t xml:space="preserve"> </w:t>
      </w:r>
      <w:r>
        <w:rPr>
          <w:b/>
          <w:sz w:val="24"/>
        </w:rPr>
        <w:t>модуль</w:t>
      </w:r>
      <w:r>
        <w:rPr>
          <w:b/>
          <w:spacing w:val="-8"/>
          <w:sz w:val="24"/>
        </w:rPr>
        <w:t xml:space="preserve"> </w:t>
      </w:r>
      <w:r>
        <w:rPr>
          <w:b/>
          <w:sz w:val="24"/>
        </w:rPr>
        <w:t>психолого-педагогического</w:t>
      </w:r>
      <w:r>
        <w:rPr>
          <w:b/>
          <w:spacing w:val="-7"/>
          <w:sz w:val="24"/>
        </w:rPr>
        <w:t xml:space="preserve"> </w:t>
      </w:r>
      <w:r>
        <w:rPr>
          <w:b/>
          <w:spacing w:val="-2"/>
          <w:sz w:val="24"/>
        </w:rPr>
        <w:t>сопровождения</w:t>
      </w: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6"/>
        <w:gridCol w:w="2179"/>
        <w:gridCol w:w="2254"/>
        <w:gridCol w:w="1321"/>
        <w:gridCol w:w="1825"/>
      </w:tblGrid>
      <w:tr w:rsidR="00A57689" w14:paraId="1757DD9D" w14:textId="77777777" w:rsidTr="00D3658A">
        <w:trPr>
          <w:trHeight w:val="758"/>
        </w:trPr>
        <w:tc>
          <w:tcPr>
            <w:tcW w:w="2276" w:type="dxa"/>
          </w:tcPr>
          <w:p w14:paraId="637F21AB" w14:textId="77777777" w:rsidR="00A57689" w:rsidRDefault="00A57689" w:rsidP="00D3658A">
            <w:pPr>
              <w:pStyle w:val="TableParagraph"/>
              <w:spacing w:before="250"/>
              <w:ind w:left="8"/>
              <w:jc w:val="center"/>
              <w:rPr>
                <w:b/>
              </w:rPr>
            </w:pPr>
            <w:r>
              <w:rPr>
                <w:b/>
                <w:spacing w:val="-2"/>
              </w:rPr>
              <w:t>Задачи</w:t>
            </w:r>
          </w:p>
        </w:tc>
        <w:tc>
          <w:tcPr>
            <w:tcW w:w="2179" w:type="dxa"/>
          </w:tcPr>
          <w:p w14:paraId="1F3B971B" w14:textId="77777777" w:rsidR="00A57689" w:rsidRDefault="00A57689" w:rsidP="00D3658A">
            <w:pPr>
              <w:pStyle w:val="TableParagraph"/>
              <w:spacing w:before="125"/>
              <w:ind w:left="510" w:right="375" w:hanging="128"/>
              <w:rPr>
                <w:b/>
              </w:rPr>
            </w:pPr>
            <w:r>
              <w:rPr>
                <w:b/>
                <w:spacing w:val="-2"/>
              </w:rPr>
              <w:t>Планируемые результаты</w:t>
            </w:r>
          </w:p>
        </w:tc>
        <w:tc>
          <w:tcPr>
            <w:tcW w:w="2254" w:type="dxa"/>
          </w:tcPr>
          <w:p w14:paraId="4C20B58F" w14:textId="77777777" w:rsidR="00A57689" w:rsidRDefault="00A57689" w:rsidP="00D3658A">
            <w:pPr>
              <w:pStyle w:val="TableParagraph"/>
              <w:ind w:left="427" w:hanging="51"/>
              <w:rPr>
                <w:b/>
              </w:rPr>
            </w:pPr>
            <w:r>
              <w:rPr>
                <w:b/>
              </w:rPr>
              <w:t>Виды</w:t>
            </w:r>
            <w:r>
              <w:rPr>
                <w:b/>
                <w:spacing w:val="-14"/>
              </w:rPr>
              <w:t xml:space="preserve"> </w:t>
            </w:r>
            <w:r>
              <w:rPr>
                <w:b/>
              </w:rPr>
              <w:t>и</w:t>
            </w:r>
            <w:r>
              <w:rPr>
                <w:b/>
                <w:spacing w:val="-14"/>
              </w:rPr>
              <w:t xml:space="preserve"> </w:t>
            </w:r>
            <w:r>
              <w:rPr>
                <w:b/>
              </w:rPr>
              <w:t xml:space="preserve">формы </w:t>
            </w:r>
            <w:r>
              <w:rPr>
                <w:b/>
                <w:spacing w:val="-2"/>
              </w:rPr>
              <w:t>деятельности,</w:t>
            </w:r>
          </w:p>
          <w:p w14:paraId="1DE2051F" w14:textId="77777777" w:rsidR="00A57689" w:rsidRDefault="00A57689" w:rsidP="00D3658A">
            <w:pPr>
              <w:pStyle w:val="TableParagraph"/>
              <w:spacing w:line="233" w:lineRule="exact"/>
              <w:ind w:left="460"/>
              <w:rPr>
                <w:b/>
              </w:rPr>
            </w:pPr>
            <w:r>
              <w:rPr>
                <w:b/>
                <w:spacing w:val="-2"/>
              </w:rPr>
              <w:t>мероприятия</w:t>
            </w:r>
          </w:p>
        </w:tc>
        <w:tc>
          <w:tcPr>
            <w:tcW w:w="1321" w:type="dxa"/>
          </w:tcPr>
          <w:p w14:paraId="02EB2565" w14:textId="77777777" w:rsidR="00A57689" w:rsidRDefault="00A57689" w:rsidP="00D3658A">
            <w:pPr>
              <w:pStyle w:val="TableParagraph"/>
              <w:spacing w:before="250"/>
              <w:ind w:left="0" w:right="327"/>
              <w:jc w:val="right"/>
              <w:rPr>
                <w:b/>
              </w:rPr>
            </w:pPr>
            <w:r>
              <w:rPr>
                <w:b/>
                <w:spacing w:val="-2"/>
              </w:rPr>
              <w:t>Сроки</w:t>
            </w:r>
          </w:p>
        </w:tc>
        <w:tc>
          <w:tcPr>
            <w:tcW w:w="1825" w:type="dxa"/>
          </w:tcPr>
          <w:p w14:paraId="120650D6" w14:textId="77777777" w:rsidR="00A57689" w:rsidRDefault="00A57689" w:rsidP="00D3658A">
            <w:pPr>
              <w:pStyle w:val="TableParagraph"/>
              <w:spacing w:before="250"/>
              <w:ind w:left="136"/>
              <w:rPr>
                <w:b/>
              </w:rPr>
            </w:pPr>
            <w:r>
              <w:rPr>
                <w:b/>
                <w:spacing w:val="-2"/>
              </w:rPr>
              <w:t>Ответственные</w:t>
            </w:r>
          </w:p>
        </w:tc>
      </w:tr>
      <w:tr w:rsidR="00A57689" w14:paraId="713E19E4" w14:textId="77777777" w:rsidTr="00D3658A">
        <w:trPr>
          <w:trHeight w:val="328"/>
        </w:trPr>
        <w:tc>
          <w:tcPr>
            <w:tcW w:w="9855" w:type="dxa"/>
            <w:gridSpan w:val="5"/>
          </w:tcPr>
          <w:p w14:paraId="20DD9F89" w14:textId="77777777" w:rsidR="00A57689" w:rsidRDefault="00A57689" w:rsidP="00D3658A">
            <w:pPr>
              <w:pStyle w:val="TableParagraph"/>
              <w:spacing w:line="251" w:lineRule="exact"/>
              <w:ind w:left="9" w:right="5"/>
              <w:jc w:val="center"/>
              <w:rPr>
                <w:b/>
              </w:rPr>
            </w:pPr>
            <w:r>
              <w:rPr>
                <w:b/>
              </w:rPr>
              <w:t>Медицинская</w:t>
            </w:r>
            <w:r>
              <w:rPr>
                <w:b/>
                <w:spacing w:val="-6"/>
              </w:rPr>
              <w:t xml:space="preserve"> </w:t>
            </w:r>
            <w:r>
              <w:rPr>
                <w:b/>
                <w:spacing w:val="-2"/>
              </w:rPr>
              <w:t>диагностика</w:t>
            </w:r>
          </w:p>
        </w:tc>
      </w:tr>
      <w:tr w:rsidR="00A57689" w14:paraId="7C9AD479" w14:textId="77777777" w:rsidTr="00D3658A">
        <w:trPr>
          <w:trHeight w:val="1771"/>
        </w:trPr>
        <w:tc>
          <w:tcPr>
            <w:tcW w:w="2276" w:type="dxa"/>
          </w:tcPr>
          <w:p w14:paraId="767438D6" w14:textId="77777777" w:rsidR="00A57689" w:rsidRDefault="00A57689" w:rsidP="00D3658A">
            <w:pPr>
              <w:pStyle w:val="TableParagraph"/>
              <w:tabs>
                <w:tab w:val="left" w:pos="2050"/>
              </w:tabs>
              <w:ind w:right="95"/>
            </w:pPr>
            <w:r>
              <w:rPr>
                <w:spacing w:val="-2"/>
              </w:rPr>
              <w:t>Определить</w:t>
            </w:r>
            <w:r>
              <w:rPr>
                <w:spacing w:val="40"/>
              </w:rPr>
              <w:t xml:space="preserve"> </w:t>
            </w:r>
            <w:r>
              <w:rPr>
                <w:spacing w:val="-2"/>
              </w:rPr>
              <w:t>состояние физического</w:t>
            </w:r>
            <w:r>
              <w:tab/>
            </w:r>
            <w:r>
              <w:rPr>
                <w:spacing w:val="-10"/>
              </w:rPr>
              <w:t xml:space="preserve">и </w:t>
            </w:r>
            <w:r>
              <w:rPr>
                <w:spacing w:val="-2"/>
              </w:rPr>
              <w:t xml:space="preserve">психического </w:t>
            </w:r>
            <w:r>
              <w:t>здоровья детей</w:t>
            </w:r>
          </w:p>
        </w:tc>
        <w:tc>
          <w:tcPr>
            <w:tcW w:w="2179" w:type="dxa"/>
          </w:tcPr>
          <w:p w14:paraId="63B55111" w14:textId="77777777" w:rsidR="00A57689" w:rsidRDefault="00A57689" w:rsidP="00D3658A">
            <w:pPr>
              <w:pStyle w:val="TableParagraph"/>
              <w:tabs>
                <w:tab w:val="left" w:pos="1954"/>
              </w:tabs>
              <w:ind w:right="94"/>
            </w:pPr>
            <w:r>
              <w:rPr>
                <w:spacing w:val="-2"/>
              </w:rPr>
              <w:t>Выявление</w:t>
            </w:r>
            <w:r>
              <w:t xml:space="preserve"> </w:t>
            </w:r>
            <w:r>
              <w:rPr>
                <w:spacing w:val="-2"/>
              </w:rPr>
              <w:t>состояния физического</w:t>
            </w:r>
            <w:r>
              <w:tab/>
            </w:r>
            <w:r>
              <w:rPr>
                <w:spacing w:val="-10"/>
              </w:rPr>
              <w:t xml:space="preserve">и </w:t>
            </w:r>
            <w:r>
              <w:rPr>
                <w:spacing w:val="-2"/>
              </w:rPr>
              <w:t xml:space="preserve">психического </w:t>
            </w:r>
            <w:r>
              <w:t>здоровья детей.</w:t>
            </w:r>
          </w:p>
        </w:tc>
        <w:tc>
          <w:tcPr>
            <w:tcW w:w="2254" w:type="dxa"/>
          </w:tcPr>
          <w:p w14:paraId="3DF3E599" w14:textId="77777777" w:rsidR="00A57689" w:rsidRDefault="00A57689" w:rsidP="00D3658A">
            <w:pPr>
              <w:pStyle w:val="TableParagraph"/>
              <w:tabs>
                <w:tab w:val="left" w:pos="1350"/>
              </w:tabs>
              <w:ind w:right="92"/>
            </w:pPr>
            <w:r>
              <w:rPr>
                <w:spacing w:val="-2"/>
              </w:rPr>
              <w:t>Изучение</w:t>
            </w:r>
            <w:r>
              <w:tab/>
            </w:r>
            <w:r>
              <w:rPr>
                <w:spacing w:val="-30"/>
              </w:rPr>
              <w:t xml:space="preserve"> </w:t>
            </w:r>
            <w:r>
              <w:rPr>
                <w:spacing w:val="-2"/>
              </w:rPr>
              <w:t>истории развития</w:t>
            </w:r>
            <w:r>
              <w:tab/>
            </w:r>
            <w:r>
              <w:rPr>
                <w:spacing w:val="-2"/>
              </w:rPr>
              <w:t xml:space="preserve">ребенка, </w:t>
            </w:r>
            <w:r>
              <w:t xml:space="preserve">беседа с родителями, </w:t>
            </w:r>
            <w:r>
              <w:rPr>
                <w:spacing w:val="-2"/>
              </w:rPr>
              <w:t xml:space="preserve">наблюдение классного </w:t>
            </w:r>
            <w:r>
              <w:t>руководителя,</w:t>
            </w:r>
            <w:r>
              <w:rPr>
                <w:spacing w:val="-10"/>
              </w:rPr>
              <w:t xml:space="preserve"> </w:t>
            </w:r>
            <w:r>
              <w:t>анализ</w:t>
            </w:r>
          </w:p>
          <w:p w14:paraId="50BBF20D" w14:textId="77777777" w:rsidR="00A57689" w:rsidRDefault="00A57689" w:rsidP="00D3658A">
            <w:pPr>
              <w:pStyle w:val="TableParagraph"/>
              <w:spacing w:line="240" w:lineRule="exact"/>
            </w:pPr>
            <w:r>
              <w:t>работ</w:t>
            </w:r>
            <w:r>
              <w:rPr>
                <w:spacing w:val="-2"/>
              </w:rPr>
              <w:t xml:space="preserve"> учащихся</w:t>
            </w:r>
          </w:p>
        </w:tc>
        <w:tc>
          <w:tcPr>
            <w:tcW w:w="1321" w:type="dxa"/>
          </w:tcPr>
          <w:p w14:paraId="5541C3E6" w14:textId="77777777" w:rsidR="00A57689" w:rsidRDefault="00A57689" w:rsidP="00D3658A">
            <w:pPr>
              <w:pStyle w:val="TableParagraph"/>
              <w:spacing w:line="247" w:lineRule="exact"/>
              <w:ind w:left="0" w:right="318"/>
              <w:jc w:val="right"/>
            </w:pPr>
            <w:r>
              <w:rPr>
                <w:spacing w:val="-2"/>
              </w:rPr>
              <w:t>Сентябрь</w:t>
            </w:r>
          </w:p>
        </w:tc>
        <w:tc>
          <w:tcPr>
            <w:tcW w:w="1825" w:type="dxa"/>
          </w:tcPr>
          <w:p w14:paraId="57052CF7" w14:textId="77777777" w:rsidR="00A57689" w:rsidRDefault="00A57689" w:rsidP="00D3658A">
            <w:pPr>
              <w:pStyle w:val="TableParagraph"/>
            </w:pPr>
            <w:r>
              <w:rPr>
                <w:spacing w:val="-2"/>
              </w:rPr>
              <w:t>Классный руководитель Медицинский работник</w:t>
            </w:r>
          </w:p>
        </w:tc>
      </w:tr>
      <w:tr w:rsidR="00A57689" w14:paraId="61440A17" w14:textId="77777777" w:rsidTr="00D3658A">
        <w:trPr>
          <w:trHeight w:val="328"/>
        </w:trPr>
        <w:tc>
          <w:tcPr>
            <w:tcW w:w="9855" w:type="dxa"/>
            <w:gridSpan w:val="5"/>
          </w:tcPr>
          <w:p w14:paraId="5AD61081" w14:textId="77777777" w:rsidR="00A57689" w:rsidRDefault="00A57689" w:rsidP="00D3658A">
            <w:pPr>
              <w:pStyle w:val="TableParagraph"/>
              <w:spacing w:line="251" w:lineRule="exact"/>
              <w:ind w:left="9" w:right="2"/>
              <w:jc w:val="center"/>
              <w:rPr>
                <w:b/>
              </w:rPr>
            </w:pPr>
            <w:r>
              <w:rPr>
                <w:b/>
                <w:spacing w:val="-2"/>
              </w:rPr>
              <w:t>Психолого-педагогическая</w:t>
            </w:r>
            <w:r>
              <w:rPr>
                <w:b/>
                <w:spacing w:val="28"/>
              </w:rPr>
              <w:t xml:space="preserve"> </w:t>
            </w:r>
            <w:r>
              <w:rPr>
                <w:b/>
                <w:spacing w:val="-2"/>
              </w:rPr>
              <w:t>диагностика</w:t>
            </w:r>
          </w:p>
        </w:tc>
      </w:tr>
      <w:tr w:rsidR="00A57689" w14:paraId="0F6C4A7D" w14:textId="77777777" w:rsidTr="00D3658A">
        <w:trPr>
          <w:trHeight w:val="2277"/>
        </w:trPr>
        <w:tc>
          <w:tcPr>
            <w:tcW w:w="2276" w:type="dxa"/>
          </w:tcPr>
          <w:p w14:paraId="0A43FD69" w14:textId="77777777" w:rsidR="00A57689" w:rsidRDefault="00A57689" w:rsidP="00D3658A">
            <w:pPr>
              <w:pStyle w:val="TableParagraph"/>
              <w:tabs>
                <w:tab w:val="left" w:pos="1328"/>
                <w:tab w:val="left" w:pos="1844"/>
                <w:tab w:val="left" w:pos="2070"/>
              </w:tabs>
              <w:ind w:right="95"/>
            </w:pPr>
            <w:r>
              <w:rPr>
                <w:spacing w:val="-2"/>
              </w:rPr>
              <w:t>Первичная диагностика</w:t>
            </w:r>
            <w:r>
              <w:tab/>
            </w:r>
            <w:r>
              <w:tab/>
            </w:r>
            <w:r>
              <w:rPr>
                <w:spacing w:val="-4"/>
              </w:rPr>
              <w:t xml:space="preserve">для </w:t>
            </w:r>
            <w:r>
              <w:rPr>
                <w:spacing w:val="-2"/>
              </w:rPr>
              <w:t>выявления</w:t>
            </w:r>
            <w:r>
              <w:tab/>
            </w:r>
            <w:r>
              <w:rPr>
                <w:spacing w:val="-2"/>
              </w:rPr>
              <w:t>детей</w:t>
            </w:r>
            <w:r>
              <w:tab/>
            </w:r>
            <w:r>
              <w:tab/>
            </w:r>
            <w:r>
              <w:rPr>
                <w:spacing w:val="-10"/>
              </w:rPr>
              <w:t xml:space="preserve">с </w:t>
            </w:r>
            <w:r>
              <w:rPr>
                <w:spacing w:val="-4"/>
              </w:rPr>
              <w:t>ОВЗ</w:t>
            </w:r>
          </w:p>
        </w:tc>
        <w:tc>
          <w:tcPr>
            <w:tcW w:w="2179" w:type="dxa"/>
          </w:tcPr>
          <w:p w14:paraId="6D5D4B95" w14:textId="77777777" w:rsidR="00A57689" w:rsidRDefault="00A57689" w:rsidP="00D3658A">
            <w:pPr>
              <w:pStyle w:val="TableParagraph"/>
              <w:tabs>
                <w:tab w:val="left" w:pos="1105"/>
                <w:tab w:val="left" w:pos="1539"/>
                <w:tab w:val="left" w:pos="1969"/>
              </w:tabs>
              <w:ind w:right="93"/>
            </w:pPr>
            <w:r>
              <w:rPr>
                <w:spacing w:val="-2"/>
              </w:rPr>
              <w:t>Создание</w:t>
            </w:r>
            <w:r>
              <w:tab/>
            </w:r>
            <w:r>
              <w:tab/>
            </w:r>
            <w:r>
              <w:rPr>
                <w:spacing w:val="-4"/>
              </w:rPr>
              <w:t xml:space="preserve">банка </w:t>
            </w:r>
            <w:r>
              <w:rPr>
                <w:spacing w:val="-2"/>
              </w:rPr>
              <w:t>данных</w:t>
            </w:r>
            <w:r>
              <w:tab/>
            </w:r>
            <w:r>
              <w:rPr>
                <w:spacing w:val="-2"/>
              </w:rPr>
              <w:t>учащихся, нуждающихся</w:t>
            </w:r>
            <w:r>
              <w:tab/>
            </w:r>
            <w:r>
              <w:tab/>
            </w:r>
            <w:r>
              <w:rPr>
                <w:spacing w:val="-10"/>
              </w:rPr>
              <w:t xml:space="preserve">в </w:t>
            </w:r>
            <w:r>
              <w:rPr>
                <w:spacing w:val="-2"/>
              </w:rPr>
              <w:t>специализированной помощи Формирование характеристики</w:t>
            </w:r>
          </w:p>
          <w:p w14:paraId="2F2973F0" w14:textId="77777777" w:rsidR="00A57689" w:rsidRDefault="00A57689" w:rsidP="00D3658A">
            <w:pPr>
              <w:pStyle w:val="TableParagraph"/>
              <w:spacing w:line="252" w:lineRule="exact"/>
            </w:pPr>
            <w:r>
              <w:rPr>
                <w:spacing w:val="-2"/>
              </w:rPr>
              <w:t xml:space="preserve">образовательной </w:t>
            </w:r>
            <w:r>
              <w:t>ситуации в ОО</w:t>
            </w:r>
          </w:p>
        </w:tc>
        <w:tc>
          <w:tcPr>
            <w:tcW w:w="2254" w:type="dxa"/>
          </w:tcPr>
          <w:p w14:paraId="64518BBD" w14:textId="77777777" w:rsidR="00A57689" w:rsidRDefault="00A57689" w:rsidP="00D3658A">
            <w:pPr>
              <w:pStyle w:val="TableParagraph"/>
              <w:tabs>
                <w:tab w:val="left" w:pos="2029"/>
              </w:tabs>
              <w:ind w:right="94"/>
            </w:pPr>
            <w:r>
              <w:rPr>
                <w:spacing w:val="-2"/>
              </w:rPr>
              <w:t>Наблюдение, логопедическое</w:t>
            </w:r>
            <w:r>
              <w:tab/>
            </w:r>
            <w:r>
              <w:rPr>
                <w:spacing w:val="-10"/>
              </w:rPr>
              <w:t xml:space="preserve">и </w:t>
            </w:r>
            <w:r>
              <w:rPr>
                <w:spacing w:val="-2"/>
              </w:rPr>
              <w:t xml:space="preserve">психологическое обследование; анкетирование </w:t>
            </w:r>
            <w:r>
              <w:t>родителей,</w:t>
            </w:r>
            <w:r>
              <w:rPr>
                <w:spacing w:val="40"/>
              </w:rPr>
              <w:t xml:space="preserve"> </w:t>
            </w:r>
            <w:r>
              <w:t>беседы</w:t>
            </w:r>
            <w:r>
              <w:rPr>
                <w:spacing w:val="40"/>
              </w:rPr>
              <w:t xml:space="preserve"> </w:t>
            </w:r>
            <w:r>
              <w:t xml:space="preserve">с </w:t>
            </w:r>
            <w:r>
              <w:rPr>
                <w:spacing w:val="-2"/>
              </w:rPr>
              <w:t>педагогами</w:t>
            </w:r>
          </w:p>
        </w:tc>
        <w:tc>
          <w:tcPr>
            <w:tcW w:w="1321" w:type="dxa"/>
          </w:tcPr>
          <w:p w14:paraId="276AAB6D" w14:textId="77777777" w:rsidR="00A57689" w:rsidRDefault="00A57689" w:rsidP="00D3658A">
            <w:pPr>
              <w:pStyle w:val="TableParagraph"/>
              <w:ind w:right="96"/>
            </w:pPr>
            <w:r>
              <w:rPr>
                <w:spacing w:val="-4"/>
              </w:rPr>
              <w:t>При</w:t>
            </w:r>
            <w:r>
              <w:rPr>
                <w:spacing w:val="80"/>
              </w:rPr>
              <w:t xml:space="preserve"> </w:t>
            </w:r>
            <w:r>
              <w:rPr>
                <w:spacing w:val="-2"/>
              </w:rPr>
              <w:t xml:space="preserve">приеме документов </w:t>
            </w:r>
            <w:r>
              <w:t>в 1 класс</w:t>
            </w:r>
          </w:p>
        </w:tc>
        <w:tc>
          <w:tcPr>
            <w:tcW w:w="1825" w:type="dxa"/>
          </w:tcPr>
          <w:p w14:paraId="423F3F4D" w14:textId="77777777" w:rsidR="00A57689" w:rsidRDefault="00A57689" w:rsidP="00D3658A">
            <w:pPr>
              <w:pStyle w:val="TableParagraph"/>
              <w:ind w:right="544"/>
            </w:pPr>
            <w:r>
              <w:rPr>
                <w:spacing w:val="-2"/>
              </w:rPr>
              <w:t>Заместитель директора Педагог- психолог</w:t>
            </w:r>
          </w:p>
        </w:tc>
      </w:tr>
      <w:tr w:rsidR="00A57689" w14:paraId="75008912" w14:textId="77777777" w:rsidTr="00D3658A">
        <w:trPr>
          <w:trHeight w:val="3036"/>
        </w:trPr>
        <w:tc>
          <w:tcPr>
            <w:tcW w:w="2276" w:type="dxa"/>
          </w:tcPr>
          <w:p w14:paraId="487244E6" w14:textId="77777777" w:rsidR="00A57689" w:rsidRDefault="00A57689" w:rsidP="00D3658A">
            <w:pPr>
              <w:pStyle w:val="TableParagraph"/>
              <w:ind w:right="95"/>
            </w:pPr>
            <w:r>
              <w:rPr>
                <w:spacing w:val="-2"/>
              </w:rPr>
              <w:t xml:space="preserve">Углубленная </w:t>
            </w:r>
            <w:r>
              <w:t>диагностика</w:t>
            </w:r>
            <w:r>
              <w:rPr>
                <w:spacing w:val="40"/>
              </w:rPr>
              <w:t xml:space="preserve"> </w:t>
            </w:r>
            <w:r>
              <w:t>детей</w:t>
            </w:r>
            <w:r>
              <w:rPr>
                <w:spacing w:val="40"/>
              </w:rPr>
              <w:t xml:space="preserve"> </w:t>
            </w:r>
            <w:r>
              <w:t xml:space="preserve">с </w:t>
            </w:r>
            <w:r>
              <w:rPr>
                <w:spacing w:val="-4"/>
              </w:rPr>
              <w:t>ОВЗ</w:t>
            </w:r>
          </w:p>
        </w:tc>
        <w:tc>
          <w:tcPr>
            <w:tcW w:w="2179" w:type="dxa"/>
          </w:tcPr>
          <w:p w14:paraId="62C9FAD4" w14:textId="77777777" w:rsidR="00A57689" w:rsidRDefault="00A57689" w:rsidP="00D3658A">
            <w:pPr>
              <w:pStyle w:val="TableParagraph"/>
              <w:tabs>
                <w:tab w:val="left" w:pos="1851"/>
              </w:tabs>
              <w:ind w:right="94"/>
            </w:pPr>
            <w:r>
              <w:rPr>
                <w:spacing w:val="-2"/>
              </w:rPr>
              <w:t>Получение объективных сведений</w:t>
            </w:r>
            <w:r>
              <w:tab/>
            </w:r>
            <w:r>
              <w:rPr>
                <w:spacing w:val="-5"/>
              </w:rPr>
              <w:t>об</w:t>
            </w:r>
          </w:p>
          <w:p w14:paraId="79A87798" w14:textId="77777777" w:rsidR="00A57689" w:rsidRDefault="00A57689" w:rsidP="00D3658A">
            <w:pPr>
              <w:pStyle w:val="TableParagraph"/>
              <w:tabs>
                <w:tab w:val="left" w:pos="1208"/>
                <w:tab w:val="left" w:pos="1858"/>
              </w:tabs>
              <w:ind w:right="93"/>
            </w:pPr>
            <w:r>
              <w:rPr>
                <w:spacing w:val="-2"/>
              </w:rPr>
              <w:t>обучающемся</w:t>
            </w:r>
            <w:r>
              <w:tab/>
            </w:r>
            <w:r>
              <w:rPr>
                <w:spacing w:val="-6"/>
              </w:rPr>
              <w:t xml:space="preserve">на </w:t>
            </w:r>
            <w:r>
              <w:rPr>
                <w:spacing w:val="-2"/>
              </w:rPr>
              <w:t>основании диагностической информации специалистов разного</w:t>
            </w:r>
            <w:r>
              <w:tab/>
            </w:r>
            <w:r>
              <w:rPr>
                <w:spacing w:val="-2"/>
              </w:rPr>
              <w:t>профиля, создание диагностических</w:t>
            </w:r>
          </w:p>
          <w:p w14:paraId="4F010797" w14:textId="77777777" w:rsidR="00A57689" w:rsidRDefault="00A57689" w:rsidP="00D3658A">
            <w:pPr>
              <w:pStyle w:val="TableParagraph"/>
              <w:spacing w:line="240" w:lineRule="exact"/>
            </w:pPr>
            <w:r>
              <w:t>«портретов»</w:t>
            </w:r>
            <w:r>
              <w:rPr>
                <w:spacing w:val="-13"/>
              </w:rPr>
              <w:t xml:space="preserve"> </w:t>
            </w:r>
            <w:r>
              <w:rPr>
                <w:spacing w:val="-2"/>
              </w:rPr>
              <w:t>детей</w:t>
            </w:r>
          </w:p>
        </w:tc>
        <w:tc>
          <w:tcPr>
            <w:tcW w:w="2254" w:type="dxa"/>
          </w:tcPr>
          <w:p w14:paraId="758D11FB" w14:textId="77777777" w:rsidR="00A57689" w:rsidRDefault="00A57689" w:rsidP="00D3658A">
            <w:pPr>
              <w:pStyle w:val="TableParagraph"/>
            </w:pPr>
            <w:r>
              <w:rPr>
                <w:spacing w:val="-2"/>
              </w:rPr>
              <w:t>Диагностика Заполнение диагностических документов специалистами (протокола обследования, диагностической карты)</w:t>
            </w:r>
          </w:p>
        </w:tc>
        <w:tc>
          <w:tcPr>
            <w:tcW w:w="1321" w:type="dxa"/>
          </w:tcPr>
          <w:p w14:paraId="3FF7BA20" w14:textId="77777777" w:rsidR="00A57689" w:rsidRDefault="00A57689" w:rsidP="00D3658A">
            <w:pPr>
              <w:pStyle w:val="TableParagraph"/>
              <w:ind w:right="96"/>
            </w:pPr>
            <w:r>
              <w:rPr>
                <w:spacing w:val="-2"/>
              </w:rPr>
              <w:t>Сентябрь Октябрь</w:t>
            </w:r>
          </w:p>
        </w:tc>
        <w:tc>
          <w:tcPr>
            <w:tcW w:w="1825" w:type="dxa"/>
          </w:tcPr>
          <w:p w14:paraId="1DAC45DA" w14:textId="77777777" w:rsidR="00A57689" w:rsidRDefault="00A57689" w:rsidP="00D3658A">
            <w:pPr>
              <w:pStyle w:val="TableParagraph"/>
              <w:ind w:right="544"/>
            </w:pPr>
            <w:r>
              <w:rPr>
                <w:spacing w:val="-2"/>
              </w:rPr>
              <w:t>Педагог- психолог</w:t>
            </w:r>
          </w:p>
        </w:tc>
      </w:tr>
      <w:tr w:rsidR="00A57689" w14:paraId="3804C72E" w14:textId="77777777" w:rsidTr="00D3658A">
        <w:trPr>
          <w:trHeight w:val="1771"/>
        </w:trPr>
        <w:tc>
          <w:tcPr>
            <w:tcW w:w="2276" w:type="dxa"/>
          </w:tcPr>
          <w:p w14:paraId="30975F51" w14:textId="77777777" w:rsidR="00A57689" w:rsidRDefault="00A57689" w:rsidP="00D3658A">
            <w:pPr>
              <w:pStyle w:val="TableParagraph"/>
              <w:tabs>
                <w:tab w:val="left" w:pos="1352"/>
                <w:tab w:val="left" w:pos="2063"/>
              </w:tabs>
              <w:ind w:right="96"/>
            </w:pPr>
            <w:r>
              <w:rPr>
                <w:spacing w:val="-2"/>
              </w:rPr>
              <w:t>Проанализировать причины возникновения трудностей</w:t>
            </w:r>
            <w:r>
              <w:tab/>
            </w:r>
            <w:r>
              <w:tab/>
            </w:r>
            <w:r>
              <w:rPr>
                <w:spacing w:val="-10"/>
              </w:rPr>
              <w:t xml:space="preserve">в </w:t>
            </w:r>
            <w:r>
              <w:rPr>
                <w:spacing w:val="-2"/>
              </w:rPr>
              <w:t>обучении.</w:t>
            </w:r>
            <w:r>
              <w:tab/>
            </w:r>
            <w:r>
              <w:rPr>
                <w:spacing w:val="-2"/>
              </w:rPr>
              <w:t>Выявить</w:t>
            </w:r>
          </w:p>
          <w:p w14:paraId="3A306FEE" w14:textId="77777777" w:rsidR="00A57689" w:rsidRDefault="00A57689" w:rsidP="00D3658A">
            <w:pPr>
              <w:pStyle w:val="TableParagraph"/>
              <w:spacing w:line="252" w:lineRule="exact"/>
              <w:ind w:right="95"/>
            </w:pPr>
            <w:r>
              <w:rPr>
                <w:spacing w:val="-2"/>
              </w:rPr>
              <w:t>резервные возможности,</w:t>
            </w:r>
          </w:p>
        </w:tc>
        <w:tc>
          <w:tcPr>
            <w:tcW w:w="2179" w:type="dxa"/>
          </w:tcPr>
          <w:p w14:paraId="6F42DE91" w14:textId="77777777" w:rsidR="00A57689" w:rsidRDefault="00A57689" w:rsidP="00D3658A">
            <w:pPr>
              <w:pStyle w:val="TableParagraph"/>
              <w:tabs>
                <w:tab w:val="left" w:pos="1748"/>
              </w:tabs>
              <w:ind w:right="94"/>
            </w:pPr>
            <w:r>
              <w:rPr>
                <w:spacing w:val="-2"/>
              </w:rPr>
              <w:t>Выбор индивидуальной образовательной траектории</w:t>
            </w:r>
            <w:r>
              <w:tab/>
            </w:r>
            <w:r>
              <w:rPr>
                <w:spacing w:val="-4"/>
              </w:rPr>
              <w:t xml:space="preserve">для </w:t>
            </w:r>
            <w:r>
              <w:rPr>
                <w:spacing w:val="-2"/>
              </w:rPr>
              <w:t>решения</w:t>
            </w:r>
          </w:p>
          <w:p w14:paraId="73614A19" w14:textId="77777777" w:rsidR="00A57689" w:rsidRDefault="00A57689" w:rsidP="00D3658A">
            <w:pPr>
              <w:pStyle w:val="TableParagraph"/>
              <w:spacing w:line="252" w:lineRule="exact"/>
              <w:ind w:right="202"/>
            </w:pPr>
            <w:r>
              <w:rPr>
                <w:spacing w:val="-2"/>
              </w:rPr>
              <w:t>имеющихся проблем</w:t>
            </w:r>
          </w:p>
        </w:tc>
        <w:tc>
          <w:tcPr>
            <w:tcW w:w="2254" w:type="dxa"/>
          </w:tcPr>
          <w:p w14:paraId="766490CC" w14:textId="77777777" w:rsidR="00A57689" w:rsidRDefault="00A57689" w:rsidP="00D3658A">
            <w:pPr>
              <w:pStyle w:val="TableParagraph"/>
              <w:ind w:right="682"/>
            </w:pPr>
            <w:r>
              <w:rPr>
                <w:spacing w:val="-2"/>
              </w:rPr>
              <w:t>Подбор коррекционной программы (программы развития)</w:t>
            </w:r>
          </w:p>
        </w:tc>
        <w:tc>
          <w:tcPr>
            <w:tcW w:w="1321" w:type="dxa"/>
          </w:tcPr>
          <w:p w14:paraId="0B13DBB9" w14:textId="77777777" w:rsidR="00A57689" w:rsidRDefault="00A57689" w:rsidP="00D3658A">
            <w:pPr>
              <w:pStyle w:val="TableParagraph"/>
              <w:ind w:right="412"/>
            </w:pPr>
            <w:r>
              <w:rPr>
                <w:spacing w:val="-2"/>
              </w:rPr>
              <w:t>Октябрь Ноябрь</w:t>
            </w:r>
          </w:p>
        </w:tc>
        <w:tc>
          <w:tcPr>
            <w:tcW w:w="1825" w:type="dxa"/>
          </w:tcPr>
          <w:p w14:paraId="13E0F431" w14:textId="77777777" w:rsidR="00A57689" w:rsidRDefault="00A57689" w:rsidP="00D3658A">
            <w:pPr>
              <w:pStyle w:val="TableParagraph"/>
              <w:ind w:right="67"/>
            </w:pPr>
            <w:r>
              <w:rPr>
                <w:spacing w:val="-2"/>
              </w:rPr>
              <w:t>Педагог- психолог Классный руководитель</w:t>
            </w:r>
          </w:p>
        </w:tc>
      </w:tr>
    </w:tbl>
    <w:p w14:paraId="2A59FF36" w14:textId="77777777" w:rsidR="00A57689" w:rsidRDefault="00A57689" w:rsidP="00A57689">
      <w:pPr>
        <w:pStyle w:val="TableParagraph"/>
        <w:sectPr w:rsidR="00A57689">
          <w:pgSz w:w="11910" w:h="16840"/>
          <w:pgMar w:top="1040" w:right="141" w:bottom="940" w:left="992" w:header="0" w:footer="758" w:gutter="0"/>
          <w:cols w:space="720"/>
        </w:sect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6"/>
        <w:gridCol w:w="2179"/>
        <w:gridCol w:w="2254"/>
        <w:gridCol w:w="1321"/>
        <w:gridCol w:w="1825"/>
      </w:tblGrid>
      <w:tr w:rsidR="00A57689" w14:paraId="4BFEC57B" w14:textId="77777777" w:rsidTr="00D3658A">
        <w:trPr>
          <w:trHeight w:val="1103"/>
        </w:trPr>
        <w:tc>
          <w:tcPr>
            <w:tcW w:w="2276" w:type="dxa"/>
          </w:tcPr>
          <w:p w14:paraId="59A089BD" w14:textId="77777777" w:rsidR="00A57689" w:rsidRDefault="00A57689" w:rsidP="00D3658A">
            <w:pPr>
              <w:pStyle w:val="TableParagraph"/>
              <w:spacing w:line="249" w:lineRule="exact"/>
            </w:pPr>
            <w:r>
              <w:rPr>
                <w:spacing w:val="-2"/>
              </w:rPr>
              <w:t>ресурсы</w:t>
            </w:r>
          </w:p>
        </w:tc>
        <w:tc>
          <w:tcPr>
            <w:tcW w:w="2179" w:type="dxa"/>
          </w:tcPr>
          <w:p w14:paraId="7ED110AA" w14:textId="77777777" w:rsidR="00A57689" w:rsidRDefault="00A57689" w:rsidP="00D3658A">
            <w:pPr>
              <w:pStyle w:val="TableParagraph"/>
              <w:ind w:left="0"/>
            </w:pPr>
          </w:p>
        </w:tc>
        <w:tc>
          <w:tcPr>
            <w:tcW w:w="2254" w:type="dxa"/>
          </w:tcPr>
          <w:p w14:paraId="35795760" w14:textId="77777777" w:rsidR="00A57689" w:rsidRDefault="00A57689" w:rsidP="00D3658A">
            <w:pPr>
              <w:pStyle w:val="TableParagraph"/>
              <w:ind w:left="0"/>
            </w:pPr>
          </w:p>
        </w:tc>
        <w:tc>
          <w:tcPr>
            <w:tcW w:w="1321" w:type="dxa"/>
          </w:tcPr>
          <w:p w14:paraId="0B19BD0B" w14:textId="77777777" w:rsidR="00A57689" w:rsidRDefault="00A57689" w:rsidP="00D3658A">
            <w:pPr>
              <w:pStyle w:val="TableParagraph"/>
              <w:ind w:left="0"/>
            </w:pPr>
          </w:p>
        </w:tc>
        <w:tc>
          <w:tcPr>
            <w:tcW w:w="1825" w:type="dxa"/>
          </w:tcPr>
          <w:p w14:paraId="75760730" w14:textId="77777777" w:rsidR="00A57689" w:rsidRDefault="00A57689" w:rsidP="00D3658A">
            <w:pPr>
              <w:pStyle w:val="TableParagraph"/>
              <w:ind w:left="0"/>
            </w:pPr>
          </w:p>
        </w:tc>
      </w:tr>
      <w:tr w:rsidR="00A57689" w14:paraId="58EF6C9B" w14:textId="77777777" w:rsidTr="00D3658A">
        <w:trPr>
          <w:trHeight w:val="302"/>
        </w:trPr>
        <w:tc>
          <w:tcPr>
            <w:tcW w:w="9855" w:type="dxa"/>
            <w:gridSpan w:val="5"/>
          </w:tcPr>
          <w:p w14:paraId="07EAE211" w14:textId="77777777" w:rsidR="00A57689" w:rsidRDefault="00A57689" w:rsidP="00D3658A">
            <w:pPr>
              <w:pStyle w:val="TableParagraph"/>
              <w:spacing w:line="251" w:lineRule="exact"/>
              <w:ind w:left="9" w:right="2"/>
              <w:jc w:val="center"/>
              <w:rPr>
                <w:b/>
              </w:rPr>
            </w:pPr>
            <w:r>
              <w:rPr>
                <w:b/>
              </w:rPr>
              <w:t>Социально</w:t>
            </w:r>
            <w:r>
              <w:rPr>
                <w:b/>
                <w:spacing w:val="-6"/>
              </w:rPr>
              <w:t xml:space="preserve"> </w:t>
            </w:r>
            <w:r>
              <w:rPr>
                <w:b/>
              </w:rPr>
              <w:t>–</w:t>
            </w:r>
            <w:r>
              <w:rPr>
                <w:b/>
                <w:spacing w:val="-5"/>
              </w:rPr>
              <w:t xml:space="preserve"> </w:t>
            </w:r>
            <w:r>
              <w:rPr>
                <w:b/>
              </w:rPr>
              <w:t>педагогическая</w:t>
            </w:r>
            <w:r>
              <w:rPr>
                <w:b/>
                <w:spacing w:val="-6"/>
              </w:rPr>
              <w:t xml:space="preserve"> </w:t>
            </w:r>
            <w:r>
              <w:rPr>
                <w:b/>
                <w:spacing w:val="-2"/>
              </w:rPr>
              <w:t>диагностика</w:t>
            </w:r>
          </w:p>
        </w:tc>
      </w:tr>
      <w:tr w:rsidR="00A57689" w14:paraId="6FB6938A" w14:textId="77777777" w:rsidTr="00D3658A">
        <w:trPr>
          <w:trHeight w:val="2532"/>
        </w:trPr>
        <w:tc>
          <w:tcPr>
            <w:tcW w:w="2276" w:type="dxa"/>
          </w:tcPr>
          <w:p w14:paraId="74266C9E" w14:textId="77777777" w:rsidR="00A57689" w:rsidRDefault="00A57689" w:rsidP="00D3658A">
            <w:pPr>
              <w:pStyle w:val="TableParagraph"/>
              <w:tabs>
                <w:tab w:val="left" w:pos="1419"/>
              </w:tabs>
              <w:ind w:right="95"/>
            </w:pPr>
            <w:r>
              <w:t>Определить</w:t>
            </w:r>
            <w:r>
              <w:rPr>
                <w:spacing w:val="80"/>
              </w:rPr>
              <w:t xml:space="preserve"> </w:t>
            </w:r>
            <w:r>
              <w:t xml:space="preserve">уровень </w:t>
            </w:r>
            <w:r>
              <w:rPr>
                <w:spacing w:val="-2"/>
              </w:rPr>
              <w:t>организованности ребенка;</w:t>
            </w:r>
            <w:r>
              <w:tab/>
            </w:r>
            <w:r>
              <w:rPr>
                <w:spacing w:val="-2"/>
              </w:rPr>
              <w:t xml:space="preserve">уровень </w:t>
            </w:r>
            <w:r>
              <w:t>знаний по предметам</w:t>
            </w:r>
          </w:p>
        </w:tc>
        <w:tc>
          <w:tcPr>
            <w:tcW w:w="2179" w:type="dxa"/>
          </w:tcPr>
          <w:p w14:paraId="0121E256" w14:textId="77777777" w:rsidR="00A57689" w:rsidRDefault="00A57689" w:rsidP="00D3658A">
            <w:pPr>
              <w:pStyle w:val="TableParagraph"/>
              <w:tabs>
                <w:tab w:val="left" w:pos="1390"/>
                <w:tab w:val="left" w:pos="1420"/>
                <w:tab w:val="left" w:pos="1842"/>
              </w:tabs>
              <w:ind w:right="93"/>
            </w:pPr>
            <w:r>
              <w:rPr>
                <w:spacing w:val="-2"/>
              </w:rPr>
              <w:t>Получение объективной информации</w:t>
            </w:r>
            <w:r>
              <w:tab/>
            </w:r>
            <w:r>
              <w:tab/>
            </w:r>
            <w:r>
              <w:tab/>
            </w:r>
            <w:r>
              <w:rPr>
                <w:spacing w:val="-47"/>
              </w:rPr>
              <w:t xml:space="preserve"> </w:t>
            </w:r>
            <w:r>
              <w:rPr>
                <w:spacing w:val="-4"/>
              </w:rPr>
              <w:t xml:space="preserve">об </w:t>
            </w:r>
            <w:r>
              <w:rPr>
                <w:spacing w:val="-2"/>
              </w:rPr>
              <w:t>организованности ребенка,</w:t>
            </w:r>
            <w:r>
              <w:tab/>
            </w:r>
            <w:r>
              <w:rPr>
                <w:spacing w:val="-2"/>
              </w:rPr>
              <w:t>умения учиться, особенностей личности,</w:t>
            </w:r>
            <w:r>
              <w:tab/>
            </w:r>
            <w:r>
              <w:tab/>
            </w:r>
            <w:r>
              <w:rPr>
                <w:spacing w:val="-2"/>
              </w:rPr>
              <w:t>уровня знаний</w:t>
            </w:r>
            <w:r>
              <w:tab/>
            </w:r>
            <w:r>
              <w:tab/>
            </w:r>
            <w:r>
              <w:tab/>
            </w:r>
            <w:r>
              <w:rPr>
                <w:spacing w:val="-5"/>
              </w:rPr>
              <w:t>по</w:t>
            </w:r>
          </w:p>
          <w:p w14:paraId="0BF4B751" w14:textId="77777777" w:rsidR="00A57689" w:rsidRDefault="00A57689" w:rsidP="00D3658A">
            <w:pPr>
              <w:pStyle w:val="TableParagraph"/>
              <w:spacing w:line="240" w:lineRule="exact"/>
            </w:pPr>
            <w:r>
              <w:rPr>
                <w:spacing w:val="-2"/>
              </w:rPr>
              <w:t>предметам.</w:t>
            </w:r>
          </w:p>
        </w:tc>
        <w:tc>
          <w:tcPr>
            <w:tcW w:w="2254" w:type="dxa"/>
          </w:tcPr>
          <w:p w14:paraId="46294923" w14:textId="77777777" w:rsidR="00A57689" w:rsidRDefault="00A57689" w:rsidP="00D3658A">
            <w:pPr>
              <w:pStyle w:val="TableParagraph"/>
              <w:tabs>
                <w:tab w:val="left" w:pos="1165"/>
                <w:tab w:val="left" w:pos="1539"/>
                <w:tab w:val="left" w:pos="2048"/>
              </w:tabs>
              <w:ind w:right="94"/>
            </w:pPr>
            <w:r>
              <w:rPr>
                <w:spacing w:val="-2"/>
              </w:rPr>
              <w:t xml:space="preserve">Анкетирование, </w:t>
            </w:r>
            <w:r>
              <w:t>наблюдение</w:t>
            </w:r>
            <w:r>
              <w:rPr>
                <w:spacing w:val="-10"/>
              </w:rPr>
              <w:t xml:space="preserve"> </w:t>
            </w:r>
            <w:r>
              <w:t>во</w:t>
            </w:r>
            <w:r>
              <w:rPr>
                <w:spacing w:val="-8"/>
              </w:rPr>
              <w:t xml:space="preserve"> </w:t>
            </w:r>
            <w:r>
              <w:t xml:space="preserve">время </w:t>
            </w:r>
            <w:r>
              <w:rPr>
                <w:spacing w:val="-2"/>
              </w:rPr>
              <w:t>занятий,</w:t>
            </w:r>
            <w:r>
              <w:tab/>
            </w:r>
            <w:r>
              <w:rPr>
                <w:spacing w:val="-2"/>
              </w:rPr>
              <w:t>беседа</w:t>
            </w:r>
            <w:r>
              <w:tab/>
            </w:r>
            <w:r>
              <w:rPr>
                <w:spacing w:val="-10"/>
              </w:rPr>
              <w:t xml:space="preserve">с </w:t>
            </w:r>
            <w:r>
              <w:rPr>
                <w:spacing w:val="-2"/>
              </w:rPr>
              <w:t>родителями, посещение</w:t>
            </w:r>
            <w:r>
              <w:tab/>
            </w:r>
            <w:r>
              <w:tab/>
            </w:r>
            <w:r>
              <w:rPr>
                <w:spacing w:val="-2"/>
              </w:rPr>
              <w:t>семьи. Составление характеристики.</w:t>
            </w:r>
          </w:p>
        </w:tc>
        <w:tc>
          <w:tcPr>
            <w:tcW w:w="1321" w:type="dxa"/>
          </w:tcPr>
          <w:p w14:paraId="38E79739" w14:textId="77777777" w:rsidR="00A57689" w:rsidRDefault="00A57689" w:rsidP="00D3658A">
            <w:pPr>
              <w:pStyle w:val="TableParagraph"/>
              <w:spacing w:line="242" w:lineRule="auto"/>
              <w:ind w:right="96"/>
            </w:pPr>
            <w:r>
              <w:rPr>
                <w:spacing w:val="-2"/>
              </w:rPr>
              <w:t>Сентябрь Октябрь</w:t>
            </w:r>
          </w:p>
        </w:tc>
        <w:tc>
          <w:tcPr>
            <w:tcW w:w="1825" w:type="dxa"/>
          </w:tcPr>
          <w:p w14:paraId="27A13D3A" w14:textId="77777777" w:rsidR="00A57689" w:rsidRDefault="00A57689" w:rsidP="00D3658A">
            <w:pPr>
              <w:pStyle w:val="TableParagraph"/>
            </w:pPr>
            <w:r>
              <w:rPr>
                <w:spacing w:val="-2"/>
              </w:rPr>
              <w:t>Классный руководитель Социальный педагог</w:t>
            </w:r>
          </w:p>
        </w:tc>
      </w:tr>
    </w:tbl>
    <w:p w14:paraId="4A46FB2F" w14:textId="77777777" w:rsidR="00A57689" w:rsidRDefault="00A57689" w:rsidP="00A57689">
      <w:pPr>
        <w:spacing w:before="261"/>
        <w:ind w:left="825"/>
        <w:rPr>
          <w:b/>
          <w:sz w:val="24"/>
        </w:rPr>
      </w:pPr>
      <w:r>
        <w:rPr>
          <w:b/>
          <w:sz w:val="24"/>
        </w:rPr>
        <w:t>Коррекционно-развивающий</w:t>
      </w:r>
      <w:r>
        <w:rPr>
          <w:b/>
          <w:spacing w:val="-10"/>
          <w:sz w:val="24"/>
        </w:rPr>
        <w:t xml:space="preserve"> </w:t>
      </w:r>
      <w:r>
        <w:rPr>
          <w:b/>
          <w:sz w:val="24"/>
        </w:rPr>
        <w:t>модуль</w:t>
      </w:r>
      <w:r>
        <w:rPr>
          <w:b/>
          <w:spacing w:val="-8"/>
          <w:sz w:val="24"/>
        </w:rPr>
        <w:t xml:space="preserve"> </w:t>
      </w:r>
      <w:r>
        <w:rPr>
          <w:b/>
          <w:sz w:val="24"/>
        </w:rPr>
        <w:t>психолого-педагогического</w:t>
      </w:r>
      <w:r>
        <w:rPr>
          <w:b/>
          <w:spacing w:val="-8"/>
          <w:sz w:val="24"/>
        </w:rPr>
        <w:t xml:space="preserve"> </w:t>
      </w:r>
      <w:r>
        <w:rPr>
          <w:b/>
          <w:spacing w:val="-2"/>
          <w:sz w:val="24"/>
        </w:rPr>
        <w:t>сопровождения</w:t>
      </w:r>
    </w:p>
    <w:p w14:paraId="201F2333" w14:textId="77777777" w:rsidR="00A57689" w:rsidRDefault="00A57689" w:rsidP="00A57689">
      <w:pPr>
        <w:pStyle w:val="a3"/>
        <w:spacing w:before="93"/>
        <w:ind w:left="0" w:firstLine="0"/>
        <w:jc w:val="left"/>
        <w:rPr>
          <w:b/>
          <w:sz w:val="20"/>
        </w:r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2037"/>
        <w:gridCol w:w="2311"/>
        <w:gridCol w:w="1166"/>
        <w:gridCol w:w="1931"/>
      </w:tblGrid>
      <w:tr w:rsidR="00A57689" w14:paraId="531FD1EA" w14:textId="77777777" w:rsidTr="00D3658A">
        <w:trPr>
          <w:trHeight w:val="760"/>
        </w:trPr>
        <w:tc>
          <w:tcPr>
            <w:tcW w:w="2405" w:type="dxa"/>
          </w:tcPr>
          <w:p w14:paraId="65962F4C" w14:textId="77777777" w:rsidR="00A57689" w:rsidRDefault="00A57689" w:rsidP="00D3658A">
            <w:pPr>
              <w:pStyle w:val="TableParagraph"/>
              <w:spacing w:before="253"/>
              <w:ind w:left="8"/>
              <w:jc w:val="center"/>
              <w:rPr>
                <w:b/>
              </w:rPr>
            </w:pPr>
            <w:r>
              <w:rPr>
                <w:b/>
                <w:spacing w:val="-2"/>
              </w:rPr>
              <w:t>Задачи</w:t>
            </w:r>
          </w:p>
        </w:tc>
        <w:tc>
          <w:tcPr>
            <w:tcW w:w="2037" w:type="dxa"/>
          </w:tcPr>
          <w:p w14:paraId="4DA1534C" w14:textId="77777777" w:rsidR="00A57689" w:rsidRDefault="00A57689" w:rsidP="00D3658A">
            <w:pPr>
              <w:pStyle w:val="TableParagraph"/>
              <w:spacing w:before="125"/>
              <w:ind w:left="439" w:hanging="128"/>
              <w:rPr>
                <w:b/>
              </w:rPr>
            </w:pPr>
            <w:r>
              <w:rPr>
                <w:b/>
                <w:spacing w:val="-2"/>
              </w:rPr>
              <w:t>Планируемые результаты</w:t>
            </w:r>
          </w:p>
        </w:tc>
        <w:tc>
          <w:tcPr>
            <w:tcW w:w="2311" w:type="dxa"/>
          </w:tcPr>
          <w:p w14:paraId="41055889" w14:textId="77777777" w:rsidR="00A57689" w:rsidRDefault="00A57689" w:rsidP="00D3658A">
            <w:pPr>
              <w:pStyle w:val="TableParagraph"/>
              <w:spacing w:line="251" w:lineRule="exact"/>
              <w:ind w:left="457" w:hanging="51"/>
              <w:rPr>
                <w:b/>
              </w:rPr>
            </w:pPr>
            <w:r>
              <w:rPr>
                <w:b/>
              </w:rPr>
              <w:t>Виды</w:t>
            </w:r>
            <w:r>
              <w:rPr>
                <w:b/>
                <w:spacing w:val="-1"/>
              </w:rPr>
              <w:t xml:space="preserve"> </w:t>
            </w:r>
            <w:r>
              <w:rPr>
                <w:b/>
              </w:rPr>
              <w:t>и</w:t>
            </w:r>
            <w:r>
              <w:rPr>
                <w:b/>
                <w:spacing w:val="-1"/>
              </w:rPr>
              <w:t xml:space="preserve"> </w:t>
            </w:r>
            <w:r>
              <w:rPr>
                <w:b/>
                <w:spacing w:val="-2"/>
              </w:rPr>
              <w:t>формы</w:t>
            </w:r>
          </w:p>
          <w:p w14:paraId="05225604" w14:textId="77777777" w:rsidR="00A57689" w:rsidRDefault="00A57689" w:rsidP="00D3658A">
            <w:pPr>
              <w:pStyle w:val="TableParagraph"/>
              <w:spacing w:line="252" w:lineRule="exact"/>
              <w:ind w:left="490" w:hanging="34"/>
              <w:rPr>
                <w:b/>
              </w:rPr>
            </w:pPr>
            <w:r>
              <w:rPr>
                <w:b/>
                <w:spacing w:val="-2"/>
              </w:rPr>
              <w:t>деятельности, мероприятия</w:t>
            </w:r>
          </w:p>
        </w:tc>
        <w:tc>
          <w:tcPr>
            <w:tcW w:w="1166" w:type="dxa"/>
          </w:tcPr>
          <w:p w14:paraId="114A8D8E" w14:textId="77777777" w:rsidR="00A57689" w:rsidRDefault="00A57689" w:rsidP="00D3658A">
            <w:pPr>
              <w:pStyle w:val="TableParagraph"/>
              <w:spacing w:before="253"/>
              <w:ind w:left="260"/>
              <w:rPr>
                <w:b/>
              </w:rPr>
            </w:pPr>
            <w:r>
              <w:rPr>
                <w:b/>
                <w:spacing w:val="-2"/>
              </w:rPr>
              <w:t>Сроки</w:t>
            </w:r>
          </w:p>
        </w:tc>
        <w:tc>
          <w:tcPr>
            <w:tcW w:w="1931" w:type="dxa"/>
          </w:tcPr>
          <w:p w14:paraId="7425399A" w14:textId="77777777" w:rsidR="00A57689" w:rsidRDefault="00A57689" w:rsidP="00D3658A">
            <w:pPr>
              <w:pStyle w:val="TableParagraph"/>
              <w:spacing w:before="253"/>
              <w:ind w:left="194"/>
              <w:rPr>
                <w:b/>
              </w:rPr>
            </w:pPr>
            <w:r>
              <w:rPr>
                <w:b/>
                <w:spacing w:val="-2"/>
              </w:rPr>
              <w:t>Ответственные</w:t>
            </w:r>
          </w:p>
        </w:tc>
      </w:tr>
      <w:tr w:rsidR="00A57689" w14:paraId="48D2EEEB" w14:textId="77777777" w:rsidTr="00D3658A">
        <w:trPr>
          <w:trHeight w:val="350"/>
        </w:trPr>
        <w:tc>
          <w:tcPr>
            <w:tcW w:w="9850" w:type="dxa"/>
            <w:gridSpan w:val="5"/>
          </w:tcPr>
          <w:p w14:paraId="06C4D959" w14:textId="77777777" w:rsidR="00A57689" w:rsidRDefault="00A57689" w:rsidP="00D3658A">
            <w:pPr>
              <w:pStyle w:val="TableParagraph"/>
              <w:spacing w:line="251" w:lineRule="exact"/>
              <w:ind w:left="15"/>
              <w:jc w:val="center"/>
              <w:rPr>
                <w:b/>
              </w:rPr>
            </w:pPr>
            <w:r>
              <w:rPr>
                <w:b/>
                <w:spacing w:val="-2"/>
              </w:rPr>
              <w:t>Психолого-педагогическая</w:t>
            </w:r>
            <w:r>
              <w:rPr>
                <w:b/>
                <w:spacing w:val="28"/>
              </w:rPr>
              <w:t xml:space="preserve"> </w:t>
            </w:r>
            <w:r>
              <w:rPr>
                <w:b/>
                <w:spacing w:val="-2"/>
              </w:rPr>
              <w:t>работа</w:t>
            </w:r>
          </w:p>
        </w:tc>
      </w:tr>
      <w:tr w:rsidR="00A57689" w14:paraId="316B5BAB" w14:textId="77777777" w:rsidTr="00D3658A">
        <w:trPr>
          <w:trHeight w:val="251"/>
        </w:trPr>
        <w:tc>
          <w:tcPr>
            <w:tcW w:w="2405" w:type="dxa"/>
            <w:tcBorders>
              <w:bottom w:val="nil"/>
            </w:tcBorders>
          </w:tcPr>
          <w:p w14:paraId="5F248110" w14:textId="77777777" w:rsidR="00A57689" w:rsidRDefault="00A57689" w:rsidP="00D3658A">
            <w:pPr>
              <w:pStyle w:val="TableParagraph"/>
              <w:spacing w:line="232" w:lineRule="exact"/>
            </w:pPr>
            <w:r>
              <w:rPr>
                <w:spacing w:val="-2"/>
              </w:rPr>
              <w:t>Обеспечить</w:t>
            </w:r>
          </w:p>
        </w:tc>
        <w:tc>
          <w:tcPr>
            <w:tcW w:w="2037" w:type="dxa"/>
            <w:tcBorders>
              <w:bottom w:val="nil"/>
            </w:tcBorders>
          </w:tcPr>
          <w:p w14:paraId="16783EE6" w14:textId="77777777" w:rsidR="00A57689" w:rsidRDefault="00A57689" w:rsidP="00D3658A">
            <w:pPr>
              <w:pStyle w:val="TableParagraph"/>
              <w:spacing w:line="232" w:lineRule="exact"/>
              <w:ind w:left="105"/>
            </w:pPr>
            <w:r>
              <w:t>Планы,</w:t>
            </w:r>
            <w:r>
              <w:rPr>
                <w:spacing w:val="-2"/>
              </w:rPr>
              <w:t xml:space="preserve"> программы</w:t>
            </w:r>
          </w:p>
        </w:tc>
        <w:tc>
          <w:tcPr>
            <w:tcW w:w="2311" w:type="dxa"/>
            <w:tcBorders>
              <w:bottom w:val="nil"/>
            </w:tcBorders>
          </w:tcPr>
          <w:p w14:paraId="1E11A93E" w14:textId="77777777" w:rsidR="00A57689" w:rsidRDefault="00A57689" w:rsidP="00D3658A">
            <w:pPr>
              <w:pStyle w:val="TableParagraph"/>
              <w:spacing w:line="232" w:lineRule="exact"/>
              <w:ind w:left="108"/>
            </w:pPr>
            <w:r>
              <w:rPr>
                <w:spacing w:val="-2"/>
              </w:rPr>
              <w:t>Разработать</w:t>
            </w:r>
          </w:p>
        </w:tc>
        <w:tc>
          <w:tcPr>
            <w:tcW w:w="1166" w:type="dxa"/>
            <w:tcBorders>
              <w:bottom w:val="nil"/>
            </w:tcBorders>
          </w:tcPr>
          <w:p w14:paraId="26965F08" w14:textId="77777777" w:rsidR="00A57689" w:rsidRDefault="00A57689" w:rsidP="00D3658A">
            <w:pPr>
              <w:pStyle w:val="TableParagraph"/>
              <w:spacing w:line="232" w:lineRule="exact"/>
              <w:ind w:left="109"/>
            </w:pPr>
            <w:r>
              <w:t>В</w:t>
            </w:r>
            <w:r>
              <w:rPr>
                <w:spacing w:val="9"/>
              </w:rPr>
              <w:t xml:space="preserve"> </w:t>
            </w:r>
            <w:r>
              <w:rPr>
                <w:spacing w:val="-2"/>
              </w:rPr>
              <w:t>течение</w:t>
            </w:r>
          </w:p>
        </w:tc>
        <w:tc>
          <w:tcPr>
            <w:tcW w:w="1931" w:type="dxa"/>
            <w:tcBorders>
              <w:bottom w:val="nil"/>
            </w:tcBorders>
          </w:tcPr>
          <w:p w14:paraId="71C86F86" w14:textId="77777777" w:rsidR="00A57689" w:rsidRDefault="00A57689" w:rsidP="00D3658A">
            <w:pPr>
              <w:pStyle w:val="TableParagraph"/>
              <w:spacing w:line="232" w:lineRule="exact"/>
              <w:ind w:left="110"/>
            </w:pPr>
            <w:r>
              <w:rPr>
                <w:spacing w:val="-2"/>
              </w:rPr>
              <w:t>Классный</w:t>
            </w:r>
          </w:p>
        </w:tc>
      </w:tr>
      <w:tr w:rsidR="00A57689" w14:paraId="7C84148B" w14:textId="77777777" w:rsidTr="00D3658A">
        <w:trPr>
          <w:trHeight w:val="253"/>
        </w:trPr>
        <w:tc>
          <w:tcPr>
            <w:tcW w:w="2405" w:type="dxa"/>
            <w:tcBorders>
              <w:top w:val="nil"/>
              <w:bottom w:val="nil"/>
            </w:tcBorders>
          </w:tcPr>
          <w:p w14:paraId="7EA88FDA" w14:textId="77777777" w:rsidR="00A57689" w:rsidRDefault="00A57689" w:rsidP="00D3658A">
            <w:pPr>
              <w:pStyle w:val="TableParagraph"/>
              <w:spacing w:line="233" w:lineRule="exact"/>
            </w:pPr>
            <w:r>
              <w:rPr>
                <w:spacing w:val="-2"/>
              </w:rPr>
              <w:t>педагогическое</w:t>
            </w:r>
          </w:p>
        </w:tc>
        <w:tc>
          <w:tcPr>
            <w:tcW w:w="2037" w:type="dxa"/>
            <w:tcBorders>
              <w:top w:val="nil"/>
              <w:bottom w:val="nil"/>
            </w:tcBorders>
          </w:tcPr>
          <w:p w14:paraId="23A38B25" w14:textId="77777777" w:rsidR="00A57689" w:rsidRDefault="00A57689" w:rsidP="00D3658A">
            <w:pPr>
              <w:pStyle w:val="TableParagraph"/>
              <w:ind w:left="0"/>
              <w:rPr>
                <w:sz w:val="18"/>
              </w:rPr>
            </w:pPr>
          </w:p>
        </w:tc>
        <w:tc>
          <w:tcPr>
            <w:tcW w:w="2311" w:type="dxa"/>
            <w:tcBorders>
              <w:top w:val="nil"/>
              <w:bottom w:val="nil"/>
            </w:tcBorders>
          </w:tcPr>
          <w:p w14:paraId="541DC21D" w14:textId="77777777" w:rsidR="00A57689" w:rsidRDefault="00A57689" w:rsidP="00D3658A">
            <w:pPr>
              <w:pStyle w:val="TableParagraph"/>
              <w:spacing w:line="233" w:lineRule="exact"/>
              <w:ind w:left="108"/>
            </w:pPr>
            <w:r>
              <w:rPr>
                <w:spacing w:val="-2"/>
              </w:rPr>
              <w:t>индивидуальную</w:t>
            </w:r>
          </w:p>
        </w:tc>
        <w:tc>
          <w:tcPr>
            <w:tcW w:w="1166" w:type="dxa"/>
            <w:tcBorders>
              <w:top w:val="nil"/>
              <w:bottom w:val="nil"/>
            </w:tcBorders>
          </w:tcPr>
          <w:p w14:paraId="14ACAACE" w14:textId="77777777" w:rsidR="00A57689" w:rsidRDefault="00A57689" w:rsidP="00D3658A">
            <w:pPr>
              <w:pStyle w:val="TableParagraph"/>
              <w:spacing w:line="233" w:lineRule="exact"/>
              <w:ind w:left="109"/>
            </w:pPr>
            <w:r>
              <w:rPr>
                <w:spacing w:val="-4"/>
              </w:rPr>
              <w:t>года</w:t>
            </w:r>
          </w:p>
        </w:tc>
        <w:tc>
          <w:tcPr>
            <w:tcW w:w="1931" w:type="dxa"/>
            <w:tcBorders>
              <w:top w:val="nil"/>
              <w:bottom w:val="nil"/>
            </w:tcBorders>
          </w:tcPr>
          <w:p w14:paraId="3F215343" w14:textId="77777777" w:rsidR="00A57689" w:rsidRDefault="00A57689" w:rsidP="00D3658A">
            <w:pPr>
              <w:pStyle w:val="TableParagraph"/>
              <w:spacing w:line="233" w:lineRule="exact"/>
              <w:ind w:left="110"/>
            </w:pPr>
            <w:r>
              <w:rPr>
                <w:spacing w:val="-2"/>
              </w:rPr>
              <w:t>руководитель,</w:t>
            </w:r>
          </w:p>
        </w:tc>
      </w:tr>
      <w:tr w:rsidR="00A57689" w14:paraId="37C27A9E" w14:textId="77777777" w:rsidTr="00D3658A">
        <w:trPr>
          <w:trHeight w:val="252"/>
        </w:trPr>
        <w:tc>
          <w:tcPr>
            <w:tcW w:w="2405" w:type="dxa"/>
            <w:tcBorders>
              <w:top w:val="nil"/>
              <w:bottom w:val="nil"/>
            </w:tcBorders>
          </w:tcPr>
          <w:p w14:paraId="72150537" w14:textId="77777777" w:rsidR="00A57689" w:rsidRDefault="00A57689" w:rsidP="00D3658A">
            <w:pPr>
              <w:pStyle w:val="TableParagraph"/>
              <w:spacing w:line="232" w:lineRule="exact"/>
            </w:pPr>
            <w:r>
              <w:t>сопровождение</w:t>
            </w:r>
            <w:r>
              <w:rPr>
                <w:spacing w:val="-9"/>
              </w:rPr>
              <w:t xml:space="preserve"> </w:t>
            </w:r>
            <w:r>
              <w:t>детей</w:t>
            </w:r>
            <w:r>
              <w:rPr>
                <w:spacing w:val="-6"/>
              </w:rPr>
              <w:t xml:space="preserve"> </w:t>
            </w:r>
            <w:r>
              <w:rPr>
                <w:spacing w:val="-10"/>
              </w:rPr>
              <w:t>с</w:t>
            </w:r>
          </w:p>
        </w:tc>
        <w:tc>
          <w:tcPr>
            <w:tcW w:w="2037" w:type="dxa"/>
            <w:tcBorders>
              <w:top w:val="nil"/>
              <w:bottom w:val="nil"/>
            </w:tcBorders>
          </w:tcPr>
          <w:p w14:paraId="2B75FE67" w14:textId="77777777" w:rsidR="00A57689" w:rsidRDefault="00A57689" w:rsidP="00D3658A">
            <w:pPr>
              <w:pStyle w:val="TableParagraph"/>
              <w:ind w:left="0"/>
              <w:rPr>
                <w:sz w:val="18"/>
              </w:rPr>
            </w:pPr>
          </w:p>
        </w:tc>
        <w:tc>
          <w:tcPr>
            <w:tcW w:w="2311" w:type="dxa"/>
            <w:tcBorders>
              <w:top w:val="nil"/>
              <w:bottom w:val="nil"/>
            </w:tcBorders>
          </w:tcPr>
          <w:p w14:paraId="68AD6CCA" w14:textId="77777777" w:rsidR="00A57689" w:rsidRDefault="00A57689" w:rsidP="00D3658A">
            <w:pPr>
              <w:pStyle w:val="TableParagraph"/>
              <w:tabs>
                <w:tab w:val="left" w:pos="1975"/>
              </w:tabs>
              <w:spacing w:line="232" w:lineRule="exact"/>
              <w:ind w:left="108"/>
            </w:pPr>
            <w:r>
              <w:rPr>
                <w:spacing w:val="-2"/>
              </w:rPr>
              <w:t>программу</w:t>
            </w:r>
            <w:r>
              <w:tab/>
            </w:r>
            <w:r>
              <w:rPr>
                <w:spacing w:val="-5"/>
              </w:rPr>
              <w:t>по</w:t>
            </w:r>
          </w:p>
        </w:tc>
        <w:tc>
          <w:tcPr>
            <w:tcW w:w="1166" w:type="dxa"/>
            <w:tcBorders>
              <w:top w:val="nil"/>
              <w:bottom w:val="nil"/>
            </w:tcBorders>
          </w:tcPr>
          <w:p w14:paraId="60336423" w14:textId="77777777" w:rsidR="00A57689" w:rsidRDefault="00A57689" w:rsidP="00D3658A">
            <w:pPr>
              <w:pStyle w:val="TableParagraph"/>
              <w:ind w:left="0"/>
              <w:rPr>
                <w:sz w:val="18"/>
              </w:rPr>
            </w:pPr>
          </w:p>
        </w:tc>
        <w:tc>
          <w:tcPr>
            <w:tcW w:w="1931" w:type="dxa"/>
            <w:tcBorders>
              <w:top w:val="nil"/>
              <w:bottom w:val="nil"/>
            </w:tcBorders>
          </w:tcPr>
          <w:p w14:paraId="2E957BFE" w14:textId="77777777" w:rsidR="00A57689" w:rsidRDefault="00A57689" w:rsidP="00D3658A">
            <w:pPr>
              <w:pStyle w:val="TableParagraph"/>
              <w:spacing w:line="232" w:lineRule="exact"/>
              <w:ind w:left="110"/>
            </w:pPr>
            <w:r>
              <w:rPr>
                <w:spacing w:val="-2"/>
              </w:rPr>
              <w:t>учителя-</w:t>
            </w:r>
          </w:p>
        </w:tc>
      </w:tr>
      <w:tr w:rsidR="00A57689" w14:paraId="344F0D37" w14:textId="77777777" w:rsidTr="00D3658A">
        <w:trPr>
          <w:trHeight w:val="253"/>
        </w:trPr>
        <w:tc>
          <w:tcPr>
            <w:tcW w:w="2405" w:type="dxa"/>
            <w:tcBorders>
              <w:top w:val="nil"/>
              <w:bottom w:val="nil"/>
            </w:tcBorders>
          </w:tcPr>
          <w:p w14:paraId="3AE6D3D8" w14:textId="77777777" w:rsidR="00A57689" w:rsidRDefault="00A57689" w:rsidP="00D3658A">
            <w:pPr>
              <w:pStyle w:val="TableParagraph"/>
              <w:spacing w:line="233" w:lineRule="exact"/>
            </w:pPr>
            <w:r>
              <w:rPr>
                <w:spacing w:val="-5"/>
              </w:rPr>
              <w:t>ОВЗ</w:t>
            </w:r>
          </w:p>
        </w:tc>
        <w:tc>
          <w:tcPr>
            <w:tcW w:w="2037" w:type="dxa"/>
            <w:tcBorders>
              <w:top w:val="nil"/>
              <w:bottom w:val="nil"/>
            </w:tcBorders>
          </w:tcPr>
          <w:p w14:paraId="4459D425" w14:textId="77777777" w:rsidR="00A57689" w:rsidRDefault="00A57689" w:rsidP="00D3658A">
            <w:pPr>
              <w:pStyle w:val="TableParagraph"/>
              <w:ind w:left="0"/>
              <w:rPr>
                <w:sz w:val="18"/>
              </w:rPr>
            </w:pPr>
          </w:p>
        </w:tc>
        <w:tc>
          <w:tcPr>
            <w:tcW w:w="2311" w:type="dxa"/>
            <w:tcBorders>
              <w:top w:val="nil"/>
              <w:bottom w:val="nil"/>
            </w:tcBorders>
          </w:tcPr>
          <w:p w14:paraId="452C5EA4" w14:textId="77777777" w:rsidR="00A57689" w:rsidRDefault="00A57689" w:rsidP="00D3658A">
            <w:pPr>
              <w:pStyle w:val="TableParagraph"/>
              <w:spacing w:line="233" w:lineRule="exact"/>
              <w:ind w:left="108"/>
            </w:pPr>
            <w:r>
              <w:rPr>
                <w:spacing w:val="-2"/>
              </w:rPr>
              <w:t>предмету.</w:t>
            </w:r>
          </w:p>
        </w:tc>
        <w:tc>
          <w:tcPr>
            <w:tcW w:w="1166" w:type="dxa"/>
            <w:tcBorders>
              <w:top w:val="nil"/>
              <w:bottom w:val="nil"/>
            </w:tcBorders>
          </w:tcPr>
          <w:p w14:paraId="52379331" w14:textId="77777777" w:rsidR="00A57689" w:rsidRDefault="00A57689" w:rsidP="00D3658A">
            <w:pPr>
              <w:pStyle w:val="TableParagraph"/>
              <w:ind w:left="0"/>
              <w:rPr>
                <w:sz w:val="18"/>
              </w:rPr>
            </w:pPr>
          </w:p>
        </w:tc>
        <w:tc>
          <w:tcPr>
            <w:tcW w:w="1931" w:type="dxa"/>
            <w:tcBorders>
              <w:top w:val="nil"/>
              <w:bottom w:val="nil"/>
            </w:tcBorders>
          </w:tcPr>
          <w:p w14:paraId="3916A1EF" w14:textId="77777777" w:rsidR="00A57689" w:rsidRDefault="00A57689" w:rsidP="00D3658A">
            <w:pPr>
              <w:pStyle w:val="TableParagraph"/>
              <w:spacing w:line="233" w:lineRule="exact"/>
              <w:ind w:left="110"/>
            </w:pPr>
            <w:r>
              <w:rPr>
                <w:spacing w:val="-2"/>
              </w:rPr>
              <w:t>предметники</w:t>
            </w:r>
          </w:p>
        </w:tc>
      </w:tr>
      <w:tr w:rsidR="00A57689" w14:paraId="737D1152" w14:textId="77777777" w:rsidTr="00D3658A">
        <w:trPr>
          <w:trHeight w:val="253"/>
        </w:trPr>
        <w:tc>
          <w:tcPr>
            <w:tcW w:w="2405" w:type="dxa"/>
            <w:tcBorders>
              <w:top w:val="nil"/>
              <w:bottom w:val="nil"/>
            </w:tcBorders>
          </w:tcPr>
          <w:p w14:paraId="57BAC415" w14:textId="77777777" w:rsidR="00A57689" w:rsidRDefault="00A57689" w:rsidP="00D3658A">
            <w:pPr>
              <w:pStyle w:val="TableParagraph"/>
              <w:ind w:left="0"/>
              <w:rPr>
                <w:sz w:val="18"/>
              </w:rPr>
            </w:pPr>
          </w:p>
        </w:tc>
        <w:tc>
          <w:tcPr>
            <w:tcW w:w="2037" w:type="dxa"/>
            <w:tcBorders>
              <w:top w:val="nil"/>
              <w:bottom w:val="nil"/>
            </w:tcBorders>
          </w:tcPr>
          <w:p w14:paraId="33012FF3" w14:textId="77777777" w:rsidR="00A57689" w:rsidRDefault="00A57689" w:rsidP="00D3658A">
            <w:pPr>
              <w:pStyle w:val="TableParagraph"/>
              <w:ind w:left="0"/>
              <w:rPr>
                <w:sz w:val="18"/>
              </w:rPr>
            </w:pPr>
          </w:p>
        </w:tc>
        <w:tc>
          <w:tcPr>
            <w:tcW w:w="2311" w:type="dxa"/>
            <w:tcBorders>
              <w:top w:val="nil"/>
              <w:bottom w:val="nil"/>
            </w:tcBorders>
          </w:tcPr>
          <w:p w14:paraId="4F993A58" w14:textId="77777777" w:rsidR="00A57689" w:rsidRDefault="00A57689" w:rsidP="00D3658A">
            <w:pPr>
              <w:pStyle w:val="TableParagraph"/>
              <w:spacing w:line="233" w:lineRule="exact"/>
              <w:ind w:left="108"/>
            </w:pPr>
            <w:r>
              <w:rPr>
                <w:spacing w:val="-2"/>
              </w:rPr>
              <w:t>Разработать</w:t>
            </w:r>
          </w:p>
        </w:tc>
        <w:tc>
          <w:tcPr>
            <w:tcW w:w="1166" w:type="dxa"/>
            <w:tcBorders>
              <w:top w:val="nil"/>
              <w:bottom w:val="nil"/>
            </w:tcBorders>
          </w:tcPr>
          <w:p w14:paraId="44601D3B" w14:textId="77777777" w:rsidR="00A57689" w:rsidRDefault="00A57689" w:rsidP="00D3658A">
            <w:pPr>
              <w:pStyle w:val="TableParagraph"/>
              <w:ind w:left="0"/>
              <w:rPr>
                <w:sz w:val="18"/>
              </w:rPr>
            </w:pPr>
          </w:p>
        </w:tc>
        <w:tc>
          <w:tcPr>
            <w:tcW w:w="1931" w:type="dxa"/>
            <w:tcBorders>
              <w:top w:val="nil"/>
              <w:bottom w:val="nil"/>
            </w:tcBorders>
          </w:tcPr>
          <w:p w14:paraId="364E436A" w14:textId="77777777" w:rsidR="00A57689" w:rsidRDefault="00A57689" w:rsidP="00D3658A">
            <w:pPr>
              <w:pStyle w:val="TableParagraph"/>
              <w:ind w:left="0"/>
              <w:rPr>
                <w:sz w:val="18"/>
              </w:rPr>
            </w:pPr>
          </w:p>
        </w:tc>
      </w:tr>
      <w:tr w:rsidR="00A57689" w14:paraId="176FCF23" w14:textId="77777777" w:rsidTr="00D3658A">
        <w:trPr>
          <w:trHeight w:val="253"/>
        </w:trPr>
        <w:tc>
          <w:tcPr>
            <w:tcW w:w="2405" w:type="dxa"/>
            <w:tcBorders>
              <w:top w:val="nil"/>
              <w:bottom w:val="nil"/>
            </w:tcBorders>
          </w:tcPr>
          <w:p w14:paraId="200E727F" w14:textId="77777777" w:rsidR="00A57689" w:rsidRDefault="00A57689" w:rsidP="00D3658A">
            <w:pPr>
              <w:pStyle w:val="TableParagraph"/>
              <w:ind w:left="0"/>
              <w:rPr>
                <w:sz w:val="18"/>
              </w:rPr>
            </w:pPr>
          </w:p>
        </w:tc>
        <w:tc>
          <w:tcPr>
            <w:tcW w:w="2037" w:type="dxa"/>
            <w:tcBorders>
              <w:top w:val="nil"/>
              <w:bottom w:val="nil"/>
            </w:tcBorders>
          </w:tcPr>
          <w:p w14:paraId="654B47C7" w14:textId="77777777" w:rsidR="00A57689" w:rsidRDefault="00A57689" w:rsidP="00D3658A">
            <w:pPr>
              <w:pStyle w:val="TableParagraph"/>
              <w:ind w:left="0"/>
              <w:rPr>
                <w:sz w:val="18"/>
              </w:rPr>
            </w:pPr>
          </w:p>
        </w:tc>
        <w:tc>
          <w:tcPr>
            <w:tcW w:w="2311" w:type="dxa"/>
            <w:tcBorders>
              <w:top w:val="nil"/>
              <w:bottom w:val="nil"/>
            </w:tcBorders>
          </w:tcPr>
          <w:p w14:paraId="140D8EBD" w14:textId="77777777" w:rsidR="00A57689" w:rsidRDefault="00A57689" w:rsidP="00D3658A">
            <w:pPr>
              <w:pStyle w:val="TableParagraph"/>
              <w:spacing w:line="233" w:lineRule="exact"/>
              <w:ind w:left="108"/>
            </w:pPr>
            <w:r>
              <w:rPr>
                <w:spacing w:val="-2"/>
              </w:rPr>
              <w:t>воспитательную</w:t>
            </w:r>
          </w:p>
        </w:tc>
        <w:tc>
          <w:tcPr>
            <w:tcW w:w="1166" w:type="dxa"/>
            <w:tcBorders>
              <w:top w:val="nil"/>
              <w:bottom w:val="nil"/>
            </w:tcBorders>
          </w:tcPr>
          <w:p w14:paraId="67299C49" w14:textId="77777777" w:rsidR="00A57689" w:rsidRDefault="00A57689" w:rsidP="00D3658A">
            <w:pPr>
              <w:pStyle w:val="TableParagraph"/>
              <w:ind w:left="0"/>
              <w:rPr>
                <w:sz w:val="18"/>
              </w:rPr>
            </w:pPr>
          </w:p>
        </w:tc>
        <w:tc>
          <w:tcPr>
            <w:tcW w:w="1931" w:type="dxa"/>
            <w:tcBorders>
              <w:top w:val="nil"/>
              <w:bottom w:val="nil"/>
            </w:tcBorders>
          </w:tcPr>
          <w:p w14:paraId="425D7C21" w14:textId="77777777" w:rsidR="00A57689" w:rsidRDefault="00A57689" w:rsidP="00D3658A">
            <w:pPr>
              <w:pStyle w:val="TableParagraph"/>
              <w:ind w:left="0"/>
              <w:rPr>
                <w:sz w:val="18"/>
              </w:rPr>
            </w:pPr>
          </w:p>
        </w:tc>
      </w:tr>
      <w:tr w:rsidR="00A57689" w14:paraId="244A88D8" w14:textId="77777777" w:rsidTr="00D3658A">
        <w:trPr>
          <w:trHeight w:val="253"/>
        </w:trPr>
        <w:tc>
          <w:tcPr>
            <w:tcW w:w="2405" w:type="dxa"/>
            <w:tcBorders>
              <w:top w:val="nil"/>
              <w:bottom w:val="nil"/>
            </w:tcBorders>
          </w:tcPr>
          <w:p w14:paraId="376A40B1" w14:textId="77777777" w:rsidR="00A57689" w:rsidRDefault="00A57689" w:rsidP="00D3658A">
            <w:pPr>
              <w:pStyle w:val="TableParagraph"/>
              <w:ind w:left="0"/>
              <w:rPr>
                <w:sz w:val="18"/>
              </w:rPr>
            </w:pPr>
          </w:p>
        </w:tc>
        <w:tc>
          <w:tcPr>
            <w:tcW w:w="2037" w:type="dxa"/>
            <w:tcBorders>
              <w:top w:val="nil"/>
              <w:bottom w:val="nil"/>
            </w:tcBorders>
          </w:tcPr>
          <w:p w14:paraId="02408B04" w14:textId="77777777" w:rsidR="00A57689" w:rsidRDefault="00A57689" w:rsidP="00D3658A">
            <w:pPr>
              <w:pStyle w:val="TableParagraph"/>
              <w:ind w:left="0"/>
              <w:rPr>
                <w:sz w:val="18"/>
              </w:rPr>
            </w:pPr>
          </w:p>
        </w:tc>
        <w:tc>
          <w:tcPr>
            <w:tcW w:w="2311" w:type="dxa"/>
            <w:tcBorders>
              <w:top w:val="nil"/>
              <w:bottom w:val="nil"/>
            </w:tcBorders>
          </w:tcPr>
          <w:p w14:paraId="0121BB39" w14:textId="77777777" w:rsidR="00A57689" w:rsidRDefault="00A57689" w:rsidP="00D3658A">
            <w:pPr>
              <w:pStyle w:val="TableParagraph"/>
              <w:spacing w:line="233" w:lineRule="exact"/>
              <w:ind w:left="108"/>
            </w:pPr>
            <w:r>
              <w:t>программу</w:t>
            </w:r>
            <w:r>
              <w:rPr>
                <w:spacing w:val="63"/>
                <w:w w:val="150"/>
              </w:rPr>
              <w:t xml:space="preserve"> </w:t>
            </w:r>
            <w:r>
              <w:t>работы</w:t>
            </w:r>
            <w:r>
              <w:rPr>
                <w:spacing w:val="66"/>
                <w:w w:val="150"/>
              </w:rPr>
              <w:t xml:space="preserve"> </w:t>
            </w:r>
            <w:r>
              <w:rPr>
                <w:spacing w:val="-10"/>
              </w:rPr>
              <w:t>с</w:t>
            </w:r>
          </w:p>
        </w:tc>
        <w:tc>
          <w:tcPr>
            <w:tcW w:w="1166" w:type="dxa"/>
            <w:tcBorders>
              <w:top w:val="nil"/>
              <w:bottom w:val="nil"/>
            </w:tcBorders>
          </w:tcPr>
          <w:p w14:paraId="061837FB" w14:textId="77777777" w:rsidR="00A57689" w:rsidRDefault="00A57689" w:rsidP="00D3658A">
            <w:pPr>
              <w:pStyle w:val="TableParagraph"/>
              <w:ind w:left="0"/>
              <w:rPr>
                <w:sz w:val="18"/>
              </w:rPr>
            </w:pPr>
          </w:p>
        </w:tc>
        <w:tc>
          <w:tcPr>
            <w:tcW w:w="1931" w:type="dxa"/>
            <w:tcBorders>
              <w:top w:val="nil"/>
              <w:bottom w:val="nil"/>
            </w:tcBorders>
          </w:tcPr>
          <w:p w14:paraId="6A283A1E" w14:textId="77777777" w:rsidR="00A57689" w:rsidRDefault="00A57689" w:rsidP="00D3658A">
            <w:pPr>
              <w:pStyle w:val="TableParagraph"/>
              <w:ind w:left="0"/>
              <w:rPr>
                <w:sz w:val="18"/>
              </w:rPr>
            </w:pPr>
          </w:p>
        </w:tc>
      </w:tr>
      <w:tr w:rsidR="00A57689" w14:paraId="37EC237C" w14:textId="77777777" w:rsidTr="00D3658A">
        <w:trPr>
          <w:trHeight w:val="252"/>
        </w:trPr>
        <w:tc>
          <w:tcPr>
            <w:tcW w:w="2405" w:type="dxa"/>
            <w:tcBorders>
              <w:top w:val="nil"/>
              <w:bottom w:val="nil"/>
            </w:tcBorders>
          </w:tcPr>
          <w:p w14:paraId="5A707A65" w14:textId="77777777" w:rsidR="00A57689" w:rsidRDefault="00A57689" w:rsidP="00D3658A">
            <w:pPr>
              <w:pStyle w:val="TableParagraph"/>
              <w:ind w:left="0"/>
              <w:rPr>
                <w:sz w:val="18"/>
              </w:rPr>
            </w:pPr>
          </w:p>
        </w:tc>
        <w:tc>
          <w:tcPr>
            <w:tcW w:w="2037" w:type="dxa"/>
            <w:tcBorders>
              <w:top w:val="nil"/>
              <w:bottom w:val="nil"/>
            </w:tcBorders>
          </w:tcPr>
          <w:p w14:paraId="281449D0" w14:textId="77777777" w:rsidR="00A57689" w:rsidRDefault="00A57689" w:rsidP="00D3658A">
            <w:pPr>
              <w:pStyle w:val="TableParagraph"/>
              <w:ind w:left="0"/>
              <w:rPr>
                <w:sz w:val="18"/>
              </w:rPr>
            </w:pPr>
          </w:p>
        </w:tc>
        <w:tc>
          <w:tcPr>
            <w:tcW w:w="2311" w:type="dxa"/>
            <w:tcBorders>
              <w:top w:val="nil"/>
              <w:bottom w:val="nil"/>
            </w:tcBorders>
          </w:tcPr>
          <w:p w14:paraId="2D60713A" w14:textId="77777777" w:rsidR="00A57689" w:rsidRDefault="00A57689" w:rsidP="00D3658A">
            <w:pPr>
              <w:pStyle w:val="TableParagraph"/>
              <w:tabs>
                <w:tab w:val="left" w:pos="2088"/>
              </w:tabs>
              <w:spacing w:line="232" w:lineRule="exact"/>
              <w:ind w:left="108"/>
            </w:pPr>
            <w:r>
              <w:rPr>
                <w:spacing w:val="-2"/>
              </w:rPr>
              <w:t>классом</w:t>
            </w:r>
            <w:r>
              <w:tab/>
            </w:r>
            <w:r>
              <w:rPr>
                <w:spacing w:val="-10"/>
              </w:rPr>
              <w:t>и</w:t>
            </w:r>
          </w:p>
        </w:tc>
        <w:tc>
          <w:tcPr>
            <w:tcW w:w="1166" w:type="dxa"/>
            <w:tcBorders>
              <w:top w:val="nil"/>
              <w:bottom w:val="nil"/>
            </w:tcBorders>
          </w:tcPr>
          <w:p w14:paraId="67E48E8B" w14:textId="77777777" w:rsidR="00A57689" w:rsidRDefault="00A57689" w:rsidP="00D3658A">
            <w:pPr>
              <w:pStyle w:val="TableParagraph"/>
              <w:ind w:left="0"/>
              <w:rPr>
                <w:sz w:val="18"/>
              </w:rPr>
            </w:pPr>
          </w:p>
        </w:tc>
        <w:tc>
          <w:tcPr>
            <w:tcW w:w="1931" w:type="dxa"/>
            <w:tcBorders>
              <w:top w:val="nil"/>
              <w:bottom w:val="nil"/>
            </w:tcBorders>
          </w:tcPr>
          <w:p w14:paraId="463D477B" w14:textId="77777777" w:rsidR="00A57689" w:rsidRDefault="00A57689" w:rsidP="00D3658A">
            <w:pPr>
              <w:pStyle w:val="TableParagraph"/>
              <w:ind w:left="0"/>
              <w:rPr>
                <w:sz w:val="18"/>
              </w:rPr>
            </w:pPr>
          </w:p>
        </w:tc>
      </w:tr>
      <w:tr w:rsidR="00A57689" w14:paraId="3B819B66" w14:textId="77777777" w:rsidTr="00D3658A">
        <w:trPr>
          <w:trHeight w:val="253"/>
        </w:trPr>
        <w:tc>
          <w:tcPr>
            <w:tcW w:w="2405" w:type="dxa"/>
            <w:tcBorders>
              <w:top w:val="nil"/>
              <w:bottom w:val="nil"/>
            </w:tcBorders>
          </w:tcPr>
          <w:p w14:paraId="791A11CD" w14:textId="77777777" w:rsidR="00A57689" w:rsidRDefault="00A57689" w:rsidP="00D3658A">
            <w:pPr>
              <w:pStyle w:val="TableParagraph"/>
              <w:ind w:left="0"/>
              <w:rPr>
                <w:sz w:val="18"/>
              </w:rPr>
            </w:pPr>
          </w:p>
        </w:tc>
        <w:tc>
          <w:tcPr>
            <w:tcW w:w="2037" w:type="dxa"/>
            <w:tcBorders>
              <w:top w:val="nil"/>
              <w:bottom w:val="nil"/>
            </w:tcBorders>
          </w:tcPr>
          <w:p w14:paraId="7829E9CB" w14:textId="77777777" w:rsidR="00A57689" w:rsidRDefault="00A57689" w:rsidP="00D3658A">
            <w:pPr>
              <w:pStyle w:val="TableParagraph"/>
              <w:ind w:left="0"/>
              <w:rPr>
                <w:sz w:val="18"/>
              </w:rPr>
            </w:pPr>
          </w:p>
        </w:tc>
        <w:tc>
          <w:tcPr>
            <w:tcW w:w="2311" w:type="dxa"/>
            <w:tcBorders>
              <w:top w:val="nil"/>
              <w:bottom w:val="nil"/>
            </w:tcBorders>
          </w:tcPr>
          <w:p w14:paraId="7AFB088E" w14:textId="77777777" w:rsidR="00A57689" w:rsidRDefault="00A57689" w:rsidP="00D3658A">
            <w:pPr>
              <w:pStyle w:val="TableParagraph"/>
              <w:spacing w:line="233" w:lineRule="exact"/>
              <w:ind w:left="108"/>
            </w:pPr>
            <w:r>
              <w:rPr>
                <w:spacing w:val="-2"/>
              </w:rPr>
              <w:t>индивидуальную</w:t>
            </w:r>
          </w:p>
        </w:tc>
        <w:tc>
          <w:tcPr>
            <w:tcW w:w="1166" w:type="dxa"/>
            <w:tcBorders>
              <w:top w:val="nil"/>
              <w:bottom w:val="nil"/>
            </w:tcBorders>
          </w:tcPr>
          <w:p w14:paraId="0B841A83" w14:textId="77777777" w:rsidR="00A57689" w:rsidRDefault="00A57689" w:rsidP="00D3658A">
            <w:pPr>
              <w:pStyle w:val="TableParagraph"/>
              <w:ind w:left="0"/>
              <w:rPr>
                <w:sz w:val="18"/>
              </w:rPr>
            </w:pPr>
          </w:p>
        </w:tc>
        <w:tc>
          <w:tcPr>
            <w:tcW w:w="1931" w:type="dxa"/>
            <w:tcBorders>
              <w:top w:val="nil"/>
              <w:bottom w:val="nil"/>
            </w:tcBorders>
          </w:tcPr>
          <w:p w14:paraId="65F9CEDB" w14:textId="77777777" w:rsidR="00A57689" w:rsidRDefault="00A57689" w:rsidP="00D3658A">
            <w:pPr>
              <w:pStyle w:val="TableParagraph"/>
              <w:ind w:left="0"/>
              <w:rPr>
                <w:sz w:val="18"/>
              </w:rPr>
            </w:pPr>
          </w:p>
        </w:tc>
      </w:tr>
      <w:tr w:rsidR="00A57689" w14:paraId="0BBA00CE" w14:textId="77777777" w:rsidTr="00D3658A">
        <w:trPr>
          <w:trHeight w:val="253"/>
        </w:trPr>
        <w:tc>
          <w:tcPr>
            <w:tcW w:w="2405" w:type="dxa"/>
            <w:tcBorders>
              <w:top w:val="nil"/>
              <w:bottom w:val="nil"/>
            </w:tcBorders>
          </w:tcPr>
          <w:p w14:paraId="76336AD9" w14:textId="77777777" w:rsidR="00A57689" w:rsidRDefault="00A57689" w:rsidP="00D3658A">
            <w:pPr>
              <w:pStyle w:val="TableParagraph"/>
              <w:ind w:left="0"/>
              <w:rPr>
                <w:sz w:val="18"/>
              </w:rPr>
            </w:pPr>
          </w:p>
        </w:tc>
        <w:tc>
          <w:tcPr>
            <w:tcW w:w="2037" w:type="dxa"/>
            <w:tcBorders>
              <w:top w:val="nil"/>
              <w:bottom w:val="nil"/>
            </w:tcBorders>
          </w:tcPr>
          <w:p w14:paraId="2D96FC05" w14:textId="77777777" w:rsidR="00A57689" w:rsidRDefault="00A57689" w:rsidP="00D3658A">
            <w:pPr>
              <w:pStyle w:val="TableParagraph"/>
              <w:ind w:left="0"/>
              <w:rPr>
                <w:sz w:val="18"/>
              </w:rPr>
            </w:pPr>
          </w:p>
        </w:tc>
        <w:tc>
          <w:tcPr>
            <w:tcW w:w="2311" w:type="dxa"/>
            <w:tcBorders>
              <w:top w:val="nil"/>
              <w:bottom w:val="nil"/>
            </w:tcBorders>
          </w:tcPr>
          <w:p w14:paraId="144F28F5" w14:textId="77777777" w:rsidR="00A57689" w:rsidRDefault="00A57689" w:rsidP="00D3658A">
            <w:pPr>
              <w:pStyle w:val="TableParagraph"/>
              <w:spacing w:line="233" w:lineRule="exact"/>
              <w:ind w:left="108"/>
            </w:pPr>
            <w:r>
              <w:rPr>
                <w:spacing w:val="-2"/>
              </w:rPr>
              <w:t>воспитательную</w:t>
            </w:r>
          </w:p>
        </w:tc>
        <w:tc>
          <w:tcPr>
            <w:tcW w:w="1166" w:type="dxa"/>
            <w:tcBorders>
              <w:top w:val="nil"/>
              <w:bottom w:val="nil"/>
            </w:tcBorders>
          </w:tcPr>
          <w:p w14:paraId="3BE2EA03" w14:textId="77777777" w:rsidR="00A57689" w:rsidRDefault="00A57689" w:rsidP="00D3658A">
            <w:pPr>
              <w:pStyle w:val="TableParagraph"/>
              <w:ind w:left="0"/>
              <w:rPr>
                <w:sz w:val="18"/>
              </w:rPr>
            </w:pPr>
          </w:p>
        </w:tc>
        <w:tc>
          <w:tcPr>
            <w:tcW w:w="1931" w:type="dxa"/>
            <w:tcBorders>
              <w:top w:val="nil"/>
              <w:bottom w:val="nil"/>
            </w:tcBorders>
          </w:tcPr>
          <w:p w14:paraId="0B3858F9" w14:textId="77777777" w:rsidR="00A57689" w:rsidRDefault="00A57689" w:rsidP="00D3658A">
            <w:pPr>
              <w:pStyle w:val="TableParagraph"/>
              <w:ind w:left="0"/>
              <w:rPr>
                <w:sz w:val="18"/>
              </w:rPr>
            </w:pPr>
          </w:p>
        </w:tc>
      </w:tr>
      <w:tr w:rsidR="00A57689" w14:paraId="79FDA6EB" w14:textId="77777777" w:rsidTr="00D3658A">
        <w:trPr>
          <w:trHeight w:val="253"/>
        </w:trPr>
        <w:tc>
          <w:tcPr>
            <w:tcW w:w="2405" w:type="dxa"/>
            <w:tcBorders>
              <w:top w:val="nil"/>
              <w:bottom w:val="nil"/>
            </w:tcBorders>
          </w:tcPr>
          <w:p w14:paraId="79BDA916" w14:textId="77777777" w:rsidR="00A57689" w:rsidRDefault="00A57689" w:rsidP="00D3658A">
            <w:pPr>
              <w:pStyle w:val="TableParagraph"/>
              <w:ind w:left="0"/>
              <w:rPr>
                <w:sz w:val="18"/>
              </w:rPr>
            </w:pPr>
          </w:p>
        </w:tc>
        <w:tc>
          <w:tcPr>
            <w:tcW w:w="2037" w:type="dxa"/>
            <w:tcBorders>
              <w:top w:val="nil"/>
              <w:bottom w:val="nil"/>
            </w:tcBorders>
          </w:tcPr>
          <w:p w14:paraId="7C0CB16A" w14:textId="77777777" w:rsidR="00A57689" w:rsidRDefault="00A57689" w:rsidP="00D3658A">
            <w:pPr>
              <w:pStyle w:val="TableParagraph"/>
              <w:ind w:left="0"/>
              <w:rPr>
                <w:sz w:val="18"/>
              </w:rPr>
            </w:pPr>
          </w:p>
        </w:tc>
        <w:tc>
          <w:tcPr>
            <w:tcW w:w="2311" w:type="dxa"/>
            <w:tcBorders>
              <w:top w:val="nil"/>
              <w:bottom w:val="nil"/>
            </w:tcBorders>
          </w:tcPr>
          <w:p w14:paraId="0DFF3C9A" w14:textId="77777777" w:rsidR="00A57689" w:rsidRDefault="00A57689" w:rsidP="00D3658A">
            <w:pPr>
              <w:pStyle w:val="TableParagraph"/>
              <w:spacing w:line="233" w:lineRule="exact"/>
              <w:ind w:left="108"/>
            </w:pPr>
            <w:r>
              <w:t>программу</w:t>
            </w:r>
            <w:r>
              <w:rPr>
                <w:spacing w:val="54"/>
              </w:rPr>
              <w:t xml:space="preserve"> </w:t>
            </w:r>
            <w:r>
              <w:t>для</w:t>
            </w:r>
            <w:r>
              <w:rPr>
                <w:spacing w:val="57"/>
              </w:rPr>
              <w:t xml:space="preserve"> </w:t>
            </w:r>
            <w:r>
              <w:rPr>
                <w:spacing w:val="-2"/>
              </w:rPr>
              <w:t>детей</w:t>
            </w:r>
          </w:p>
        </w:tc>
        <w:tc>
          <w:tcPr>
            <w:tcW w:w="1166" w:type="dxa"/>
            <w:tcBorders>
              <w:top w:val="nil"/>
              <w:bottom w:val="nil"/>
            </w:tcBorders>
          </w:tcPr>
          <w:p w14:paraId="13C4949F" w14:textId="77777777" w:rsidR="00A57689" w:rsidRDefault="00A57689" w:rsidP="00D3658A">
            <w:pPr>
              <w:pStyle w:val="TableParagraph"/>
              <w:ind w:left="0"/>
              <w:rPr>
                <w:sz w:val="18"/>
              </w:rPr>
            </w:pPr>
          </w:p>
        </w:tc>
        <w:tc>
          <w:tcPr>
            <w:tcW w:w="1931" w:type="dxa"/>
            <w:tcBorders>
              <w:top w:val="nil"/>
              <w:bottom w:val="nil"/>
            </w:tcBorders>
          </w:tcPr>
          <w:p w14:paraId="778665D5" w14:textId="77777777" w:rsidR="00A57689" w:rsidRDefault="00A57689" w:rsidP="00D3658A">
            <w:pPr>
              <w:pStyle w:val="TableParagraph"/>
              <w:ind w:left="0"/>
              <w:rPr>
                <w:sz w:val="18"/>
              </w:rPr>
            </w:pPr>
          </w:p>
        </w:tc>
      </w:tr>
      <w:tr w:rsidR="00A57689" w14:paraId="62701263" w14:textId="77777777" w:rsidTr="00D3658A">
        <w:trPr>
          <w:trHeight w:val="253"/>
        </w:trPr>
        <w:tc>
          <w:tcPr>
            <w:tcW w:w="2405" w:type="dxa"/>
            <w:tcBorders>
              <w:top w:val="nil"/>
              <w:bottom w:val="nil"/>
            </w:tcBorders>
          </w:tcPr>
          <w:p w14:paraId="12F98008" w14:textId="77777777" w:rsidR="00A57689" w:rsidRDefault="00A57689" w:rsidP="00D3658A">
            <w:pPr>
              <w:pStyle w:val="TableParagraph"/>
              <w:ind w:left="0"/>
              <w:rPr>
                <w:sz w:val="18"/>
              </w:rPr>
            </w:pPr>
          </w:p>
        </w:tc>
        <w:tc>
          <w:tcPr>
            <w:tcW w:w="2037" w:type="dxa"/>
            <w:tcBorders>
              <w:top w:val="nil"/>
              <w:bottom w:val="nil"/>
            </w:tcBorders>
          </w:tcPr>
          <w:p w14:paraId="08B173B9" w14:textId="77777777" w:rsidR="00A57689" w:rsidRDefault="00A57689" w:rsidP="00D3658A">
            <w:pPr>
              <w:pStyle w:val="TableParagraph"/>
              <w:ind w:left="0"/>
              <w:rPr>
                <w:sz w:val="18"/>
              </w:rPr>
            </w:pPr>
          </w:p>
        </w:tc>
        <w:tc>
          <w:tcPr>
            <w:tcW w:w="2311" w:type="dxa"/>
            <w:tcBorders>
              <w:top w:val="nil"/>
              <w:bottom w:val="nil"/>
            </w:tcBorders>
          </w:tcPr>
          <w:p w14:paraId="1AB13842" w14:textId="77777777" w:rsidR="00A57689" w:rsidRDefault="00A57689" w:rsidP="00D3658A">
            <w:pPr>
              <w:pStyle w:val="TableParagraph"/>
              <w:spacing w:line="233" w:lineRule="exact"/>
              <w:ind w:left="108"/>
            </w:pPr>
            <w:r>
              <w:t>«группы</w:t>
            </w:r>
            <w:r>
              <w:rPr>
                <w:spacing w:val="-9"/>
              </w:rPr>
              <w:t xml:space="preserve"> </w:t>
            </w:r>
            <w:r>
              <w:rPr>
                <w:spacing w:val="-2"/>
              </w:rPr>
              <w:t>риска».</w:t>
            </w:r>
          </w:p>
        </w:tc>
        <w:tc>
          <w:tcPr>
            <w:tcW w:w="1166" w:type="dxa"/>
            <w:tcBorders>
              <w:top w:val="nil"/>
              <w:bottom w:val="nil"/>
            </w:tcBorders>
          </w:tcPr>
          <w:p w14:paraId="1BC7EA5C" w14:textId="77777777" w:rsidR="00A57689" w:rsidRDefault="00A57689" w:rsidP="00D3658A">
            <w:pPr>
              <w:pStyle w:val="TableParagraph"/>
              <w:ind w:left="0"/>
              <w:rPr>
                <w:sz w:val="18"/>
              </w:rPr>
            </w:pPr>
          </w:p>
        </w:tc>
        <w:tc>
          <w:tcPr>
            <w:tcW w:w="1931" w:type="dxa"/>
            <w:tcBorders>
              <w:top w:val="nil"/>
              <w:bottom w:val="nil"/>
            </w:tcBorders>
          </w:tcPr>
          <w:p w14:paraId="5F768F9B" w14:textId="77777777" w:rsidR="00A57689" w:rsidRDefault="00A57689" w:rsidP="00D3658A">
            <w:pPr>
              <w:pStyle w:val="TableParagraph"/>
              <w:ind w:left="0"/>
              <w:rPr>
                <w:sz w:val="18"/>
              </w:rPr>
            </w:pPr>
          </w:p>
        </w:tc>
      </w:tr>
      <w:tr w:rsidR="00A57689" w14:paraId="03CE2FD6" w14:textId="77777777" w:rsidTr="00D3658A">
        <w:trPr>
          <w:trHeight w:val="252"/>
        </w:trPr>
        <w:tc>
          <w:tcPr>
            <w:tcW w:w="2405" w:type="dxa"/>
            <w:tcBorders>
              <w:top w:val="nil"/>
              <w:bottom w:val="nil"/>
            </w:tcBorders>
          </w:tcPr>
          <w:p w14:paraId="007E3B15" w14:textId="77777777" w:rsidR="00A57689" w:rsidRDefault="00A57689" w:rsidP="00D3658A">
            <w:pPr>
              <w:pStyle w:val="TableParagraph"/>
              <w:ind w:left="0"/>
              <w:rPr>
                <w:sz w:val="18"/>
              </w:rPr>
            </w:pPr>
          </w:p>
        </w:tc>
        <w:tc>
          <w:tcPr>
            <w:tcW w:w="2037" w:type="dxa"/>
            <w:tcBorders>
              <w:top w:val="nil"/>
              <w:bottom w:val="nil"/>
            </w:tcBorders>
          </w:tcPr>
          <w:p w14:paraId="05AD4350" w14:textId="77777777" w:rsidR="00A57689" w:rsidRDefault="00A57689" w:rsidP="00D3658A">
            <w:pPr>
              <w:pStyle w:val="TableParagraph"/>
              <w:ind w:left="0"/>
              <w:rPr>
                <w:sz w:val="18"/>
              </w:rPr>
            </w:pPr>
          </w:p>
        </w:tc>
        <w:tc>
          <w:tcPr>
            <w:tcW w:w="2311" w:type="dxa"/>
            <w:tcBorders>
              <w:top w:val="nil"/>
              <w:bottom w:val="nil"/>
            </w:tcBorders>
          </w:tcPr>
          <w:p w14:paraId="62FC0DC2" w14:textId="77777777" w:rsidR="00A57689" w:rsidRDefault="00A57689" w:rsidP="00D3658A">
            <w:pPr>
              <w:pStyle w:val="TableParagraph"/>
              <w:spacing w:line="232" w:lineRule="exact"/>
              <w:ind w:left="108"/>
            </w:pPr>
            <w:r>
              <w:rPr>
                <w:spacing w:val="-2"/>
              </w:rPr>
              <w:t>Осуществление</w:t>
            </w:r>
          </w:p>
        </w:tc>
        <w:tc>
          <w:tcPr>
            <w:tcW w:w="1166" w:type="dxa"/>
            <w:tcBorders>
              <w:top w:val="nil"/>
              <w:bottom w:val="nil"/>
            </w:tcBorders>
          </w:tcPr>
          <w:p w14:paraId="7AA8AB90" w14:textId="77777777" w:rsidR="00A57689" w:rsidRDefault="00A57689" w:rsidP="00D3658A">
            <w:pPr>
              <w:pStyle w:val="TableParagraph"/>
              <w:ind w:left="0"/>
              <w:rPr>
                <w:sz w:val="18"/>
              </w:rPr>
            </w:pPr>
          </w:p>
        </w:tc>
        <w:tc>
          <w:tcPr>
            <w:tcW w:w="1931" w:type="dxa"/>
            <w:tcBorders>
              <w:top w:val="nil"/>
              <w:bottom w:val="nil"/>
            </w:tcBorders>
          </w:tcPr>
          <w:p w14:paraId="33CABD55" w14:textId="77777777" w:rsidR="00A57689" w:rsidRDefault="00A57689" w:rsidP="00D3658A">
            <w:pPr>
              <w:pStyle w:val="TableParagraph"/>
              <w:ind w:left="0"/>
              <w:rPr>
                <w:sz w:val="18"/>
              </w:rPr>
            </w:pPr>
          </w:p>
        </w:tc>
      </w:tr>
      <w:tr w:rsidR="00A57689" w14:paraId="6C288056" w14:textId="77777777" w:rsidTr="00D3658A">
        <w:trPr>
          <w:trHeight w:val="253"/>
        </w:trPr>
        <w:tc>
          <w:tcPr>
            <w:tcW w:w="2405" w:type="dxa"/>
            <w:tcBorders>
              <w:top w:val="nil"/>
              <w:bottom w:val="nil"/>
            </w:tcBorders>
          </w:tcPr>
          <w:p w14:paraId="180DE2EF" w14:textId="77777777" w:rsidR="00A57689" w:rsidRDefault="00A57689" w:rsidP="00D3658A">
            <w:pPr>
              <w:pStyle w:val="TableParagraph"/>
              <w:ind w:left="0"/>
              <w:rPr>
                <w:sz w:val="18"/>
              </w:rPr>
            </w:pPr>
          </w:p>
        </w:tc>
        <w:tc>
          <w:tcPr>
            <w:tcW w:w="2037" w:type="dxa"/>
            <w:tcBorders>
              <w:top w:val="nil"/>
              <w:bottom w:val="nil"/>
            </w:tcBorders>
          </w:tcPr>
          <w:p w14:paraId="67C7BB85" w14:textId="77777777" w:rsidR="00A57689" w:rsidRDefault="00A57689" w:rsidP="00D3658A">
            <w:pPr>
              <w:pStyle w:val="TableParagraph"/>
              <w:ind w:left="0"/>
              <w:rPr>
                <w:sz w:val="18"/>
              </w:rPr>
            </w:pPr>
          </w:p>
        </w:tc>
        <w:tc>
          <w:tcPr>
            <w:tcW w:w="2311" w:type="dxa"/>
            <w:tcBorders>
              <w:top w:val="nil"/>
              <w:bottom w:val="nil"/>
            </w:tcBorders>
          </w:tcPr>
          <w:p w14:paraId="7471CF34" w14:textId="77777777" w:rsidR="00A57689" w:rsidRDefault="00A57689" w:rsidP="00D3658A">
            <w:pPr>
              <w:pStyle w:val="TableParagraph"/>
              <w:spacing w:line="233" w:lineRule="exact"/>
              <w:ind w:left="108"/>
            </w:pPr>
            <w:r>
              <w:rPr>
                <w:spacing w:val="-2"/>
              </w:rPr>
              <w:t>педагогического</w:t>
            </w:r>
          </w:p>
        </w:tc>
        <w:tc>
          <w:tcPr>
            <w:tcW w:w="1166" w:type="dxa"/>
            <w:tcBorders>
              <w:top w:val="nil"/>
              <w:bottom w:val="nil"/>
            </w:tcBorders>
          </w:tcPr>
          <w:p w14:paraId="4D2701B0" w14:textId="77777777" w:rsidR="00A57689" w:rsidRDefault="00A57689" w:rsidP="00D3658A">
            <w:pPr>
              <w:pStyle w:val="TableParagraph"/>
              <w:ind w:left="0"/>
              <w:rPr>
                <w:sz w:val="18"/>
              </w:rPr>
            </w:pPr>
          </w:p>
        </w:tc>
        <w:tc>
          <w:tcPr>
            <w:tcW w:w="1931" w:type="dxa"/>
            <w:tcBorders>
              <w:top w:val="nil"/>
              <w:bottom w:val="nil"/>
            </w:tcBorders>
          </w:tcPr>
          <w:p w14:paraId="6C78AA41" w14:textId="77777777" w:rsidR="00A57689" w:rsidRDefault="00A57689" w:rsidP="00D3658A">
            <w:pPr>
              <w:pStyle w:val="TableParagraph"/>
              <w:ind w:left="0"/>
              <w:rPr>
                <w:sz w:val="18"/>
              </w:rPr>
            </w:pPr>
          </w:p>
        </w:tc>
      </w:tr>
      <w:tr w:rsidR="00A57689" w14:paraId="0C34F1EC" w14:textId="77777777" w:rsidTr="00D3658A">
        <w:trPr>
          <w:trHeight w:val="253"/>
        </w:trPr>
        <w:tc>
          <w:tcPr>
            <w:tcW w:w="2405" w:type="dxa"/>
            <w:tcBorders>
              <w:top w:val="nil"/>
              <w:bottom w:val="nil"/>
            </w:tcBorders>
          </w:tcPr>
          <w:p w14:paraId="68D065D7" w14:textId="77777777" w:rsidR="00A57689" w:rsidRDefault="00A57689" w:rsidP="00D3658A">
            <w:pPr>
              <w:pStyle w:val="TableParagraph"/>
              <w:ind w:left="0"/>
              <w:rPr>
                <w:sz w:val="18"/>
              </w:rPr>
            </w:pPr>
          </w:p>
        </w:tc>
        <w:tc>
          <w:tcPr>
            <w:tcW w:w="2037" w:type="dxa"/>
            <w:tcBorders>
              <w:top w:val="nil"/>
              <w:bottom w:val="nil"/>
            </w:tcBorders>
          </w:tcPr>
          <w:p w14:paraId="1DDFDA06" w14:textId="77777777" w:rsidR="00A57689" w:rsidRDefault="00A57689" w:rsidP="00D3658A">
            <w:pPr>
              <w:pStyle w:val="TableParagraph"/>
              <w:ind w:left="0"/>
              <w:rPr>
                <w:sz w:val="18"/>
              </w:rPr>
            </w:pPr>
          </w:p>
        </w:tc>
        <w:tc>
          <w:tcPr>
            <w:tcW w:w="2311" w:type="dxa"/>
            <w:tcBorders>
              <w:top w:val="nil"/>
              <w:bottom w:val="nil"/>
            </w:tcBorders>
          </w:tcPr>
          <w:p w14:paraId="2FBBE7C1" w14:textId="77777777" w:rsidR="00A57689" w:rsidRDefault="00A57689" w:rsidP="00D3658A">
            <w:pPr>
              <w:pStyle w:val="TableParagraph"/>
              <w:spacing w:line="234" w:lineRule="exact"/>
              <w:ind w:left="108"/>
            </w:pPr>
            <w:r>
              <w:rPr>
                <w:spacing w:val="-2"/>
              </w:rPr>
              <w:t>мониторинга</w:t>
            </w:r>
          </w:p>
        </w:tc>
        <w:tc>
          <w:tcPr>
            <w:tcW w:w="1166" w:type="dxa"/>
            <w:tcBorders>
              <w:top w:val="nil"/>
              <w:bottom w:val="nil"/>
            </w:tcBorders>
          </w:tcPr>
          <w:p w14:paraId="56B6AD34" w14:textId="77777777" w:rsidR="00A57689" w:rsidRDefault="00A57689" w:rsidP="00D3658A">
            <w:pPr>
              <w:pStyle w:val="TableParagraph"/>
              <w:ind w:left="0"/>
              <w:rPr>
                <w:sz w:val="18"/>
              </w:rPr>
            </w:pPr>
          </w:p>
        </w:tc>
        <w:tc>
          <w:tcPr>
            <w:tcW w:w="1931" w:type="dxa"/>
            <w:tcBorders>
              <w:top w:val="nil"/>
              <w:bottom w:val="nil"/>
            </w:tcBorders>
          </w:tcPr>
          <w:p w14:paraId="391F98C8" w14:textId="77777777" w:rsidR="00A57689" w:rsidRDefault="00A57689" w:rsidP="00D3658A">
            <w:pPr>
              <w:pStyle w:val="TableParagraph"/>
              <w:ind w:left="0"/>
              <w:rPr>
                <w:sz w:val="18"/>
              </w:rPr>
            </w:pPr>
          </w:p>
        </w:tc>
      </w:tr>
      <w:tr w:rsidR="00A57689" w14:paraId="6AED0BFC" w14:textId="77777777" w:rsidTr="00D3658A">
        <w:trPr>
          <w:trHeight w:val="253"/>
        </w:trPr>
        <w:tc>
          <w:tcPr>
            <w:tcW w:w="2405" w:type="dxa"/>
            <w:tcBorders>
              <w:top w:val="nil"/>
              <w:bottom w:val="nil"/>
            </w:tcBorders>
          </w:tcPr>
          <w:p w14:paraId="6631A63A" w14:textId="77777777" w:rsidR="00A57689" w:rsidRDefault="00A57689" w:rsidP="00D3658A">
            <w:pPr>
              <w:pStyle w:val="TableParagraph"/>
              <w:ind w:left="0"/>
              <w:rPr>
                <w:sz w:val="18"/>
              </w:rPr>
            </w:pPr>
          </w:p>
        </w:tc>
        <w:tc>
          <w:tcPr>
            <w:tcW w:w="2037" w:type="dxa"/>
            <w:tcBorders>
              <w:top w:val="nil"/>
              <w:bottom w:val="nil"/>
            </w:tcBorders>
          </w:tcPr>
          <w:p w14:paraId="19C2E174" w14:textId="77777777" w:rsidR="00A57689" w:rsidRDefault="00A57689" w:rsidP="00D3658A">
            <w:pPr>
              <w:pStyle w:val="TableParagraph"/>
              <w:ind w:left="0"/>
              <w:rPr>
                <w:sz w:val="18"/>
              </w:rPr>
            </w:pPr>
          </w:p>
        </w:tc>
        <w:tc>
          <w:tcPr>
            <w:tcW w:w="2311" w:type="dxa"/>
            <w:tcBorders>
              <w:top w:val="nil"/>
              <w:bottom w:val="nil"/>
            </w:tcBorders>
          </w:tcPr>
          <w:p w14:paraId="644FE592" w14:textId="77777777" w:rsidR="00A57689" w:rsidRDefault="00A57689" w:rsidP="00D3658A">
            <w:pPr>
              <w:pStyle w:val="TableParagraph"/>
              <w:spacing w:line="234" w:lineRule="exact"/>
              <w:ind w:left="108"/>
            </w:pPr>
            <w:r>
              <w:rPr>
                <w:spacing w:val="-2"/>
              </w:rPr>
              <w:t>достижений</w:t>
            </w:r>
          </w:p>
        </w:tc>
        <w:tc>
          <w:tcPr>
            <w:tcW w:w="1166" w:type="dxa"/>
            <w:tcBorders>
              <w:top w:val="nil"/>
              <w:bottom w:val="nil"/>
            </w:tcBorders>
          </w:tcPr>
          <w:p w14:paraId="68270859" w14:textId="77777777" w:rsidR="00A57689" w:rsidRDefault="00A57689" w:rsidP="00D3658A">
            <w:pPr>
              <w:pStyle w:val="TableParagraph"/>
              <w:ind w:left="0"/>
              <w:rPr>
                <w:sz w:val="18"/>
              </w:rPr>
            </w:pPr>
          </w:p>
        </w:tc>
        <w:tc>
          <w:tcPr>
            <w:tcW w:w="1931" w:type="dxa"/>
            <w:tcBorders>
              <w:top w:val="nil"/>
              <w:bottom w:val="nil"/>
            </w:tcBorders>
          </w:tcPr>
          <w:p w14:paraId="3C783744" w14:textId="77777777" w:rsidR="00A57689" w:rsidRDefault="00A57689" w:rsidP="00D3658A">
            <w:pPr>
              <w:pStyle w:val="TableParagraph"/>
              <w:ind w:left="0"/>
              <w:rPr>
                <w:sz w:val="18"/>
              </w:rPr>
            </w:pPr>
          </w:p>
        </w:tc>
      </w:tr>
      <w:tr w:rsidR="00A57689" w14:paraId="2FA9101B" w14:textId="77777777" w:rsidTr="00D3658A">
        <w:trPr>
          <w:trHeight w:val="254"/>
        </w:trPr>
        <w:tc>
          <w:tcPr>
            <w:tcW w:w="2405" w:type="dxa"/>
            <w:tcBorders>
              <w:top w:val="nil"/>
            </w:tcBorders>
          </w:tcPr>
          <w:p w14:paraId="22F1AC0C" w14:textId="77777777" w:rsidR="00A57689" w:rsidRDefault="00A57689" w:rsidP="00D3658A">
            <w:pPr>
              <w:pStyle w:val="TableParagraph"/>
              <w:ind w:left="0"/>
              <w:rPr>
                <w:sz w:val="18"/>
              </w:rPr>
            </w:pPr>
          </w:p>
        </w:tc>
        <w:tc>
          <w:tcPr>
            <w:tcW w:w="2037" w:type="dxa"/>
            <w:tcBorders>
              <w:top w:val="nil"/>
            </w:tcBorders>
          </w:tcPr>
          <w:p w14:paraId="2C62189C" w14:textId="77777777" w:rsidR="00A57689" w:rsidRDefault="00A57689" w:rsidP="00D3658A">
            <w:pPr>
              <w:pStyle w:val="TableParagraph"/>
              <w:ind w:left="0"/>
              <w:rPr>
                <w:sz w:val="18"/>
              </w:rPr>
            </w:pPr>
          </w:p>
        </w:tc>
        <w:tc>
          <w:tcPr>
            <w:tcW w:w="2311" w:type="dxa"/>
            <w:tcBorders>
              <w:top w:val="nil"/>
            </w:tcBorders>
          </w:tcPr>
          <w:p w14:paraId="4A56E0C1" w14:textId="77777777" w:rsidR="00A57689" w:rsidRDefault="00A57689" w:rsidP="00D3658A">
            <w:pPr>
              <w:pStyle w:val="TableParagraph"/>
              <w:spacing w:line="234" w:lineRule="exact"/>
              <w:ind w:left="108"/>
            </w:pPr>
            <w:r>
              <w:rPr>
                <w:spacing w:val="-2"/>
              </w:rPr>
              <w:t>школьника.</w:t>
            </w:r>
          </w:p>
        </w:tc>
        <w:tc>
          <w:tcPr>
            <w:tcW w:w="1166" w:type="dxa"/>
            <w:tcBorders>
              <w:top w:val="nil"/>
            </w:tcBorders>
          </w:tcPr>
          <w:p w14:paraId="01F91BEB" w14:textId="77777777" w:rsidR="00A57689" w:rsidRDefault="00A57689" w:rsidP="00D3658A">
            <w:pPr>
              <w:pStyle w:val="TableParagraph"/>
              <w:ind w:left="0"/>
              <w:rPr>
                <w:sz w:val="18"/>
              </w:rPr>
            </w:pPr>
          </w:p>
        </w:tc>
        <w:tc>
          <w:tcPr>
            <w:tcW w:w="1931" w:type="dxa"/>
            <w:tcBorders>
              <w:top w:val="nil"/>
            </w:tcBorders>
          </w:tcPr>
          <w:p w14:paraId="4CB0A4A4" w14:textId="77777777" w:rsidR="00A57689" w:rsidRDefault="00A57689" w:rsidP="00D3658A">
            <w:pPr>
              <w:pStyle w:val="TableParagraph"/>
              <w:ind w:left="0"/>
              <w:rPr>
                <w:sz w:val="18"/>
              </w:rPr>
            </w:pPr>
          </w:p>
        </w:tc>
      </w:tr>
      <w:tr w:rsidR="00A57689" w14:paraId="33977652" w14:textId="77777777" w:rsidTr="00D3658A">
        <w:trPr>
          <w:trHeight w:val="251"/>
        </w:trPr>
        <w:tc>
          <w:tcPr>
            <w:tcW w:w="2405" w:type="dxa"/>
            <w:tcBorders>
              <w:bottom w:val="nil"/>
            </w:tcBorders>
          </w:tcPr>
          <w:p w14:paraId="03DBB534" w14:textId="77777777" w:rsidR="00A57689" w:rsidRDefault="00A57689" w:rsidP="00D3658A">
            <w:pPr>
              <w:pStyle w:val="TableParagraph"/>
              <w:spacing w:line="232" w:lineRule="exact"/>
            </w:pPr>
            <w:r>
              <w:rPr>
                <w:spacing w:val="-2"/>
              </w:rPr>
              <w:t>Обеспечить</w:t>
            </w:r>
          </w:p>
        </w:tc>
        <w:tc>
          <w:tcPr>
            <w:tcW w:w="2037" w:type="dxa"/>
            <w:tcBorders>
              <w:bottom w:val="nil"/>
            </w:tcBorders>
          </w:tcPr>
          <w:p w14:paraId="1EC333C1" w14:textId="77777777" w:rsidR="00A57689" w:rsidRDefault="00A57689" w:rsidP="00D3658A">
            <w:pPr>
              <w:pStyle w:val="TableParagraph"/>
              <w:spacing w:line="232" w:lineRule="exact"/>
              <w:ind w:left="105"/>
            </w:pPr>
            <w:r>
              <w:rPr>
                <w:spacing w:val="-2"/>
              </w:rPr>
              <w:t>Позитивная</w:t>
            </w:r>
          </w:p>
        </w:tc>
        <w:tc>
          <w:tcPr>
            <w:tcW w:w="2311" w:type="dxa"/>
            <w:tcBorders>
              <w:bottom w:val="nil"/>
            </w:tcBorders>
          </w:tcPr>
          <w:p w14:paraId="41A53EDE" w14:textId="77777777" w:rsidR="00A57689" w:rsidRDefault="00A57689" w:rsidP="00D3658A">
            <w:pPr>
              <w:pStyle w:val="TableParagraph"/>
              <w:spacing w:line="232" w:lineRule="exact"/>
              <w:ind w:left="108"/>
            </w:pPr>
            <w:r>
              <w:rPr>
                <w:spacing w:val="-2"/>
              </w:rPr>
              <w:t>1.Формирование</w:t>
            </w:r>
          </w:p>
        </w:tc>
        <w:tc>
          <w:tcPr>
            <w:tcW w:w="1166" w:type="dxa"/>
            <w:tcBorders>
              <w:bottom w:val="nil"/>
            </w:tcBorders>
          </w:tcPr>
          <w:p w14:paraId="7B69969F" w14:textId="77777777" w:rsidR="00A57689" w:rsidRDefault="00A57689" w:rsidP="00D3658A">
            <w:pPr>
              <w:pStyle w:val="TableParagraph"/>
              <w:spacing w:line="232" w:lineRule="exact"/>
              <w:ind w:left="109"/>
            </w:pPr>
            <w:r>
              <w:t>В</w:t>
            </w:r>
            <w:r>
              <w:rPr>
                <w:spacing w:val="-1"/>
              </w:rPr>
              <w:t xml:space="preserve"> </w:t>
            </w:r>
            <w:r>
              <w:rPr>
                <w:spacing w:val="-2"/>
              </w:rPr>
              <w:t>течение</w:t>
            </w:r>
          </w:p>
        </w:tc>
        <w:tc>
          <w:tcPr>
            <w:tcW w:w="1931" w:type="dxa"/>
            <w:tcBorders>
              <w:bottom w:val="nil"/>
            </w:tcBorders>
          </w:tcPr>
          <w:p w14:paraId="1CC45902" w14:textId="77777777" w:rsidR="00A57689" w:rsidRDefault="00A57689" w:rsidP="00D3658A">
            <w:pPr>
              <w:pStyle w:val="TableParagraph"/>
              <w:spacing w:line="232" w:lineRule="exact"/>
              <w:ind w:left="110"/>
            </w:pPr>
            <w:r>
              <w:rPr>
                <w:spacing w:val="-2"/>
              </w:rPr>
              <w:t>Заместитель</w:t>
            </w:r>
          </w:p>
        </w:tc>
      </w:tr>
      <w:tr w:rsidR="00A57689" w14:paraId="60AF3E76" w14:textId="77777777" w:rsidTr="00D3658A">
        <w:trPr>
          <w:trHeight w:val="253"/>
        </w:trPr>
        <w:tc>
          <w:tcPr>
            <w:tcW w:w="2405" w:type="dxa"/>
            <w:tcBorders>
              <w:top w:val="nil"/>
              <w:bottom w:val="nil"/>
            </w:tcBorders>
          </w:tcPr>
          <w:p w14:paraId="54A30466" w14:textId="77777777" w:rsidR="00A57689" w:rsidRDefault="00A57689" w:rsidP="00D3658A">
            <w:pPr>
              <w:pStyle w:val="TableParagraph"/>
              <w:spacing w:line="233" w:lineRule="exact"/>
            </w:pPr>
            <w:r>
              <w:rPr>
                <w:spacing w:val="-2"/>
              </w:rPr>
              <w:t>психологическое</w:t>
            </w:r>
            <w:r>
              <w:rPr>
                <w:spacing w:val="16"/>
              </w:rPr>
              <w:t xml:space="preserve"> </w:t>
            </w:r>
            <w:r>
              <w:rPr>
                <w:spacing w:val="-10"/>
              </w:rPr>
              <w:t>и</w:t>
            </w:r>
          </w:p>
        </w:tc>
        <w:tc>
          <w:tcPr>
            <w:tcW w:w="2037" w:type="dxa"/>
            <w:tcBorders>
              <w:top w:val="nil"/>
              <w:bottom w:val="nil"/>
            </w:tcBorders>
          </w:tcPr>
          <w:p w14:paraId="0CECAA61" w14:textId="77777777" w:rsidR="00A57689" w:rsidRDefault="00A57689" w:rsidP="00D3658A">
            <w:pPr>
              <w:pStyle w:val="TableParagraph"/>
              <w:spacing w:line="233" w:lineRule="exact"/>
              <w:ind w:left="105"/>
            </w:pPr>
            <w:r>
              <w:rPr>
                <w:spacing w:val="-2"/>
              </w:rPr>
              <w:t>динамика</w:t>
            </w:r>
          </w:p>
        </w:tc>
        <w:tc>
          <w:tcPr>
            <w:tcW w:w="2311" w:type="dxa"/>
            <w:tcBorders>
              <w:top w:val="nil"/>
              <w:bottom w:val="nil"/>
            </w:tcBorders>
          </w:tcPr>
          <w:p w14:paraId="6E50FF3C" w14:textId="77777777" w:rsidR="00A57689" w:rsidRDefault="00A57689" w:rsidP="00D3658A">
            <w:pPr>
              <w:pStyle w:val="TableParagraph"/>
              <w:spacing w:line="233" w:lineRule="exact"/>
              <w:ind w:left="108"/>
            </w:pPr>
            <w:r>
              <w:t>групп</w:t>
            </w:r>
            <w:r>
              <w:rPr>
                <w:spacing w:val="-5"/>
              </w:rPr>
              <w:t xml:space="preserve"> для</w:t>
            </w:r>
          </w:p>
        </w:tc>
        <w:tc>
          <w:tcPr>
            <w:tcW w:w="1166" w:type="dxa"/>
            <w:tcBorders>
              <w:top w:val="nil"/>
              <w:bottom w:val="nil"/>
            </w:tcBorders>
          </w:tcPr>
          <w:p w14:paraId="345CA340" w14:textId="77777777" w:rsidR="00A57689" w:rsidRDefault="00A57689" w:rsidP="00D3658A">
            <w:pPr>
              <w:pStyle w:val="TableParagraph"/>
              <w:spacing w:line="233" w:lineRule="exact"/>
              <w:ind w:left="109"/>
            </w:pPr>
            <w:r>
              <w:rPr>
                <w:spacing w:val="-4"/>
              </w:rPr>
              <w:t>года</w:t>
            </w:r>
          </w:p>
        </w:tc>
        <w:tc>
          <w:tcPr>
            <w:tcW w:w="1931" w:type="dxa"/>
            <w:tcBorders>
              <w:top w:val="nil"/>
              <w:bottom w:val="nil"/>
            </w:tcBorders>
          </w:tcPr>
          <w:p w14:paraId="60EF8ADE" w14:textId="77777777" w:rsidR="00A57689" w:rsidRDefault="00A57689" w:rsidP="00D3658A">
            <w:pPr>
              <w:pStyle w:val="TableParagraph"/>
              <w:spacing w:line="233" w:lineRule="exact"/>
              <w:ind w:left="110"/>
            </w:pPr>
            <w:r>
              <w:rPr>
                <w:spacing w:val="-2"/>
              </w:rPr>
              <w:t>директора</w:t>
            </w:r>
          </w:p>
        </w:tc>
      </w:tr>
      <w:tr w:rsidR="00A57689" w14:paraId="2316A049" w14:textId="77777777" w:rsidTr="00D3658A">
        <w:trPr>
          <w:trHeight w:val="252"/>
        </w:trPr>
        <w:tc>
          <w:tcPr>
            <w:tcW w:w="2405" w:type="dxa"/>
            <w:tcBorders>
              <w:top w:val="nil"/>
              <w:bottom w:val="nil"/>
            </w:tcBorders>
          </w:tcPr>
          <w:p w14:paraId="3DFC3093" w14:textId="77777777" w:rsidR="00A57689" w:rsidRDefault="00A57689" w:rsidP="00D3658A">
            <w:pPr>
              <w:pStyle w:val="TableParagraph"/>
              <w:spacing w:line="232" w:lineRule="exact"/>
            </w:pPr>
            <w:r>
              <w:rPr>
                <w:spacing w:val="-2"/>
              </w:rPr>
              <w:t>логопедическое</w:t>
            </w:r>
          </w:p>
        </w:tc>
        <w:tc>
          <w:tcPr>
            <w:tcW w:w="2037" w:type="dxa"/>
            <w:tcBorders>
              <w:top w:val="nil"/>
              <w:bottom w:val="nil"/>
            </w:tcBorders>
          </w:tcPr>
          <w:p w14:paraId="0EE04CF9" w14:textId="77777777" w:rsidR="00A57689" w:rsidRDefault="00A57689" w:rsidP="00D3658A">
            <w:pPr>
              <w:pStyle w:val="TableParagraph"/>
              <w:spacing w:line="232" w:lineRule="exact"/>
              <w:ind w:left="105"/>
            </w:pPr>
            <w:r>
              <w:rPr>
                <w:spacing w:val="-2"/>
              </w:rPr>
              <w:t>развиваемых</w:t>
            </w:r>
          </w:p>
        </w:tc>
        <w:tc>
          <w:tcPr>
            <w:tcW w:w="2311" w:type="dxa"/>
            <w:tcBorders>
              <w:top w:val="nil"/>
              <w:bottom w:val="nil"/>
            </w:tcBorders>
          </w:tcPr>
          <w:p w14:paraId="4DF5B091" w14:textId="77777777" w:rsidR="00A57689" w:rsidRDefault="00A57689" w:rsidP="00D3658A">
            <w:pPr>
              <w:pStyle w:val="TableParagraph"/>
              <w:spacing w:line="232" w:lineRule="exact"/>
              <w:ind w:left="108"/>
            </w:pPr>
            <w:r>
              <w:rPr>
                <w:spacing w:val="-2"/>
              </w:rPr>
              <w:t>коррекционной</w:t>
            </w:r>
          </w:p>
        </w:tc>
        <w:tc>
          <w:tcPr>
            <w:tcW w:w="1166" w:type="dxa"/>
            <w:tcBorders>
              <w:top w:val="nil"/>
              <w:bottom w:val="nil"/>
            </w:tcBorders>
          </w:tcPr>
          <w:p w14:paraId="658388C9" w14:textId="77777777" w:rsidR="00A57689" w:rsidRDefault="00A57689" w:rsidP="00D3658A">
            <w:pPr>
              <w:pStyle w:val="TableParagraph"/>
              <w:ind w:left="0"/>
              <w:rPr>
                <w:sz w:val="18"/>
              </w:rPr>
            </w:pPr>
          </w:p>
        </w:tc>
        <w:tc>
          <w:tcPr>
            <w:tcW w:w="1931" w:type="dxa"/>
            <w:tcBorders>
              <w:top w:val="nil"/>
              <w:bottom w:val="nil"/>
            </w:tcBorders>
          </w:tcPr>
          <w:p w14:paraId="02236642" w14:textId="77777777" w:rsidR="00A57689" w:rsidRDefault="00A57689" w:rsidP="00D3658A">
            <w:pPr>
              <w:pStyle w:val="TableParagraph"/>
              <w:spacing w:line="232" w:lineRule="exact"/>
              <w:ind w:left="110"/>
            </w:pPr>
            <w:r>
              <w:rPr>
                <w:spacing w:val="-2"/>
              </w:rPr>
              <w:t>Педагог-психолог</w:t>
            </w:r>
          </w:p>
        </w:tc>
      </w:tr>
      <w:tr w:rsidR="00A57689" w14:paraId="2B05EC33" w14:textId="77777777" w:rsidTr="00D3658A">
        <w:trPr>
          <w:trHeight w:val="253"/>
        </w:trPr>
        <w:tc>
          <w:tcPr>
            <w:tcW w:w="2405" w:type="dxa"/>
            <w:tcBorders>
              <w:top w:val="nil"/>
              <w:bottom w:val="nil"/>
            </w:tcBorders>
          </w:tcPr>
          <w:p w14:paraId="360FCDBD" w14:textId="77777777" w:rsidR="00A57689" w:rsidRDefault="00A57689" w:rsidP="00D3658A">
            <w:pPr>
              <w:pStyle w:val="TableParagraph"/>
              <w:spacing w:line="233" w:lineRule="exact"/>
            </w:pPr>
            <w:r>
              <w:t>сопровождение</w:t>
            </w:r>
            <w:r>
              <w:rPr>
                <w:spacing w:val="-9"/>
              </w:rPr>
              <w:t xml:space="preserve"> </w:t>
            </w:r>
            <w:r>
              <w:t>детей</w:t>
            </w:r>
            <w:r>
              <w:rPr>
                <w:spacing w:val="-7"/>
              </w:rPr>
              <w:t xml:space="preserve"> </w:t>
            </w:r>
            <w:r>
              <w:rPr>
                <w:spacing w:val="-10"/>
              </w:rPr>
              <w:t>с</w:t>
            </w:r>
          </w:p>
        </w:tc>
        <w:tc>
          <w:tcPr>
            <w:tcW w:w="2037" w:type="dxa"/>
            <w:tcBorders>
              <w:top w:val="nil"/>
              <w:bottom w:val="nil"/>
            </w:tcBorders>
          </w:tcPr>
          <w:p w14:paraId="1754A581" w14:textId="77777777" w:rsidR="00A57689" w:rsidRDefault="00A57689" w:rsidP="00D3658A">
            <w:pPr>
              <w:pStyle w:val="TableParagraph"/>
              <w:spacing w:line="233" w:lineRule="exact"/>
              <w:ind w:left="105"/>
            </w:pPr>
            <w:r>
              <w:rPr>
                <w:spacing w:val="-2"/>
              </w:rPr>
              <w:t>параметров</w:t>
            </w:r>
          </w:p>
        </w:tc>
        <w:tc>
          <w:tcPr>
            <w:tcW w:w="2311" w:type="dxa"/>
            <w:tcBorders>
              <w:top w:val="nil"/>
              <w:bottom w:val="nil"/>
            </w:tcBorders>
          </w:tcPr>
          <w:p w14:paraId="255DF12C" w14:textId="77777777" w:rsidR="00A57689" w:rsidRDefault="00A57689" w:rsidP="00D3658A">
            <w:pPr>
              <w:pStyle w:val="TableParagraph"/>
              <w:spacing w:line="233" w:lineRule="exact"/>
              <w:ind w:left="108"/>
            </w:pPr>
            <w:r>
              <w:rPr>
                <w:spacing w:val="-2"/>
              </w:rPr>
              <w:t>работы.</w:t>
            </w:r>
          </w:p>
        </w:tc>
        <w:tc>
          <w:tcPr>
            <w:tcW w:w="1166" w:type="dxa"/>
            <w:tcBorders>
              <w:top w:val="nil"/>
              <w:bottom w:val="nil"/>
            </w:tcBorders>
          </w:tcPr>
          <w:p w14:paraId="1FF9FE60" w14:textId="77777777" w:rsidR="00A57689" w:rsidRDefault="00A57689" w:rsidP="00D3658A">
            <w:pPr>
              <w:pStyle w:val="TableParagraph"/>
              <w:ind w:left="0"/>
              <w:rPr>
                <w:sz w:val="18"/>
              </w:rPr>
            </w:pPr>
          </w:p>
        </w:tc>
        <w:tc>
          <w:tcPr>
            <w:tcW w:w="1931" w:type="dxa"/>
            <w:tcBorders>
              <w:top w:val="nil"/>
              <w:bottom w:val="nil"/>
            </w:tcBorders>
          </w:tcPr>
          <w:p w14:paraId="54A07719" w14:textId="77777777" w:rsidR="00A57689" w:rsidRDefault="00A57689" w:rsidP="00D3658A">
            <w:pPr>
              <w:pStyle w:val="TableParagraph"/>
              <w:ind w:left="0"/>
              <w:rPr>
                <w:sz w:val="18"/>
              </w:rPr>
            </w:pPr>
          </w:p>
        </w:tc>
      </w:tr>
      <w:tr w:rsidR="00A57689" w14:paraId="0B73AC57" w14:textId="77777777" w:rsidTr="00D3658A">
        <w:trPr>
          <w:trHeight w:val="253"/>
        </w:trPr>
        <w:tc>
          <w:tcPr>
            <w:tcW w:w="2405" w:type="dxa"/>
            <w:tcBorders>
              <w:top w:val="nil"/>
              <w:bottom w:val="nil"/>
            </w:tcBorders>
          </w:tcPr>
          <w:p w14:paraId="1D432C82" w14:textId="77777777" w:rsidR="00A57689" w:rsidRDefault="00A57689" w:rsidP="00D3658A">
            <w:pPr>
              <w:pStyle w:val="TableParagraph"/>
              <w:spacing w:line="233" w:lineRule="exact"/>
            </w:pPr>
            <w:r>
              <w:rPr>
                <w:spacing w:val="-5"/>
              </w:rPr>
              <w:t>ОВЗ</w:t>
            </w:r>
          </w:p>
        </w:tc>
        <w:tc>
          <w:tcPr>
            <w:tcW w:w="2037" w:type="dxa"/>
            <w:tcBorders>
              <w:top w:val="nil"/>
              <w:bottom w:val="nil"/>
            </w:tcBorders>
          </w:tcPr>
          <w:p w14:paraId="350F31BF" w14:textId="77777777" w:rsidR="00A57689" w:rsidRDefault="00A57689" w:rsidP="00D3658A">
            <w:pPr>
              <w:pStyle w:val="TableParagraph"/>
              <w:ind w:left="0"/>
              <w:rPr>
                <w:sz w:val="18"/>
              </w:rPr>
            </w:pPr>
          </w:p>
        </w:tc>
        <w:tc>
          <w:tcPr>
            <w:tcW w:w="2311" w:type="dxa"/>
            <w:tcBorders>
              <w:top w:val="nil"/>
              <w:bottom w:val="nil"/>
            </w:tcBorders>
          </w:tcPr>
          <w:p w14:paraId="22F440E8" w14:textId="77777777" w:rsidR="00A57689" w:rsidRDefault="00A57689" w:rsidP="00D3658A">
            <w:pPr>
              <w:pStyle w:val="TableParagraph"/>
              <w:spacing w:line="233" w:lineRule="exact"/>
              <w:ind w:left="108"/>
            </w:pPr>
            <w:r>
              <w:rPr>
                <w:spacing w:val="-2"/>
              </w:rPr>
              <w:t>2.Составление</w:t>
            </w:r>
          </w:p>
        </w:tc>
        <w:tc>
          <w:tcPr>
            <w:tcW w:w="1166" w:type="dxa"/>
            <w:tcBorders>
              <w:top w:val="nil"/>
              <w:bottom w:val="nil"/>
            </w:tcBorders>
          </w:tcPr>
          <w:p w14:paraId="0F6AD9ED" w14:textId="77777777" w:rsidR="00A57689" w:rsidRDefault="00A57689" w:rsidP="00D3658A">
            <w:pPr>
              <w:pStyle w:val="TableParagraph"/>
              <w:ind w:left="0"/>
              <w:rPr>
                <w:sz w:val="18"/>
              </w:rPr>
            </w:pPr>
          </w:p>
        </w:tc>
        <w:tc>
          <w:tcPr>
            <w:tcW w:w="1931" w:type="dxa"/>
            <w:tcBorders>
              <w:top w:val="nil"/>
              <w:bottom w:val="nil"/>
            </w:tcBorders>
          </w:tcPr>
          <w:p w14:paraId="1137242E" w14:textId="77777777" w:rsidR="00A57689" w:rsidRDefault="00A57689" w:rsidP="00D3658A">
            <w:pPr>
              <w:pStyle w:val="TableParagraph"/>
              <w:ind w:left="0"/>
              <w:rPr>
                <w:sz w:val="18"/>
              </w:rPr>
            </w:pPr>
          </w:p>
        </w:tc>
      </w:tr>
      <w:tr w:rsidR="00A57689" w14:paraId="62B21355" w14:textId="77777777" w:rsidTr="00D3658A">
        <w:trPr>
          <w:trHeight w:val="253"/>
        </w:trPr>
        <w:tc>
          <w:tcPr>
            <w:tcW w:w="2405" w:type="dxa"/>
            <w:tcBorders>
              <w:top w:val="nil"/>
              <w:bottom w:val="nil"/>
            </w:tcBorders>
          </w:tcPr>
          <w:p w14:paraId="6FA73ED9" w14:textId="77777777" w:rsidR="00A57689" w:rsidRDefault="00A57689" w:rsidP="00D3658A">
            <w:pPr>
              <w:pStyle w:val="TableParagraph"/>
              <w:ind w:left="0"/>
              <w:rPr>
                <w:sz w:val="18"/>
              </w:rPr>
            </w:pPr>
          </w:p>
        </w:tc>
        <w:tc>
          <w:tcPr>
            <w:tcW w:w="2037" w:type="dxa"/>
            <w:tcBorders>
              <w:top w:val="nil"/>
              <w:bottom w:val="nil"/>
            </w:tcBorders>
          </w:tcPr>
          <w:p w14:paraId="7E230257" w14:textId="77777777" w:rsidR="00A57689" w:rsidRDefault="00A57689" w:rsidP="00D3658A">
            <w:pPr>
              <w:pStyle w:val="TableParagraph"/>
              <w:ind w:left="0"/>
              <w:rPr>
                <w:sz w:val="18"/>
              </w:rPr>
            </w:pPr>
          </w:p>
        </w:tc>
        <w:tc>
          <w:tcPr>
            <w:tcW w:w="2311" w:type="dxa"/>
            <w:tcBorders>
              <w:top w:val="nil"/>
              <w:bottom w:val="nil"/>
            </w:tcBorders>
          </w:tcPr>
          <w:p w14:paraId="201DB905" w14:textId="77777777" w:rsidR="00A57689" w:rsidRDefault="00A57689" w:rsidP="00D3658A">
            <w:pPr>
              <w:pStyle w:val="TableParagraph"/>
              <w:spacing w:line="233" w:lineRule="exact"/>
              <w:ind w:left="108"/>
            </w:pPr>
            <w:r>
              <w:t>расписания</w:t>
            </w:r>
            <w:r>
              <w:rPr>
                <w:spacing w:val="-7"/>
              </w:rPr>
              <w:t xml:space="preserve"> </w:t>
            </w:r>
            <w:r>
              <w:rPr>
                <w:spacing w:val="-2"/>
              </w:rPr>
              <w:t>занятий.</w:t>
            </w:r>
          </w:p>
        </w:tc>
        <w:tc>
          <w:tcPr>
            <w:tcW w:w="1166" w:type="dxa"/>
            <w:tcBorders>
              <w:top w:val="nil"/>
              <w:bottom w:val="nil"/>
            </w:tcBorders>
          </w:tcPr>
          <w:p w14:paraId="2F4FC092" w14:textId="77777777" w:rsidR="00A57689" w:rsidRDefault="00A57689" w:rsidP="00D3658A">
            <w:pPr>
              <w:pStyle w:val="TableParagraph"/>
              <w:ind w:left="0"/>
              <w:rPr>
                <w:sz w:val="18"/>
              </w:rPr>
            </w:pPr>
          </w:p>
        </w:tc>
        <w:tc>
          <w:tcPr>
            <w:tcW w:w="1931" w:type="dxa"/>
            <w:tcBorders>
              <w:top w:val="nil"/>
              <w:bottom w:val="nil"/>
            </w:tcBorders>
          </w:tcPr>
          <w:p w14:paraId="219B6D05" w14:textId="77777777" w:rsidR="00A57689" w:rsidRDefault="00A57689" w:rsidP="00D3658A">
            <w:pPr>
              <w:pStyle w:val="TableParagraph"/>
              <w:ind w:left="0"/>
              <w:rPr>
                <w:sz w:val="18"/>
              </w:rPr>
            </w:pPr>
          </w:p>
        </w:tc>
      </w:tr>
      <w:tr w:rsidR="00A57689" w14:paraId="51C8BA17" w14:textId="77777777" w:rsidTr="00D3658A">
        <w:trPr>
          <w:trHeight w:val="253"/>
        </w:trPr>
        <w:tc>
          <w:tcPr>
            <w:tcW w:w="2405" w:type="dxa"/>
            <w:tcBorders>
              <w:top w:val="nil"/>
              <w:bottom w:val="nil"/>
            </w:tcBorders>
          </w:tcPr>
          <w:p w14:paraId="649C9EC2" w14:textId="77777777" w:rsidR="00A57689" w:rsidRDefault="00A57689" w:rsidP="00D3658A">
            <w:pPr>
              <w:pStyle w:val="TableParagraph"/>
              <w:ind w:left="0"/>
              <w:rPr>
                <w:sz w:val="18"/>
              </w:rPr>
            </w:pPr>
          </w:p>
        </w:tc>
        <w:tc>
          <w:tcPr>
            <w:tcW w:w="2037" w:type="dxa"/>
            <w:tcBorders>
              <w:top w:val="nil"/>
              <w:bottom w:val="nil"/>
            </w:tcBorders>
          </w:tcPr>
          <w:p w14:paraId="6783747B" w14:textId="77777777" w:rsidR="00A57689" w:rsidRDefault="00A57689" w:rsidP="00D3658A">
            <w:pPr>
              <w:pStyle w:val="TableParagraph"/>
              <w:ind w:left="0"/>
              <w:rPr>
                <w:sz w:val="18"/>
              </w:rPr>
            </w:pPr>
          </w:p>
        </w:tc>
        <w:tc>
          <w:tcPr>
            <w:tcW w:w="2311" w:type="dxa"/>
            <w:tcBorders>
              <w:top w:val="nil"/>
              <w:bottom w:val="nil"/>
            </w:tcBorders>
          </w:tcPr>
          <w:p w14:paraId="39188420" w14:textId="77777777" w:rsidR="00A57689" w:rsidRDefault="00A57689" w:rsidP="00D3658A">
            <w:pPr>
              <w:pStyle w:val="TableParagraph"/>
              <w:spacing w:line="233" w:lineRule="exact"/>
              <w:ind w:left="108"/>
            </w:pPr>
            <w:r>
              <w:rPr>
                <w:spacing w:val="-2"/>
              </w:rPr>
              <w:t>Проведение</w:t>
            </w:r>
          </w:p>
        </w:tc>
        <w:tc>
          <w:tcPr>
            <w:tcW w:w="1166" w:type="dxa"/>
            <w:tcBorders>
              <w:top w:val="nil"/>
              <w:bottom w:val="nil"/>
            </w:tcBorders>
          </w:tcPr>
          <w:p w14:paraId="7C91999C" w14:textId="77777777" w:rsidR="00A57689" w:rsidRDefault="00A57689" w:rsidP="00D3658A">
            <w:pPr>
              <w:pStyle w:val="TableParagraph"/>
              <w:ind w:left="0"/>
              <w:rPr>
                <w:sz w:val="18"/>
              </w:rPr>
            </w:pPr>
          </w:p>
        </w:tc>
        <w:tc>
          <w:tcPr>
            <w:tcW w:w="1931" w:type="dxa"/>
            <w:tcBorders>
              <w:top w:val="nil"/>
              <w:bottom w:val="nil"/>
            </w:tcBorders>
          </w:tcPr>
          <w:p w14:paraId="78BEFBA4" w14:textId="77777777" w:rsidR="00A57689" w:rsidRDefault="00A57689" w:rsidP="00D3658A">
            <w:pPr>
              <w:pStyle w:val="TableParagraph"/>
              <w:ind w:left="0"/>
              <w:rPr>
                <w:sz w:val="18"/>
              </w:rPr>
            </w:pPr>
          </w:p>
        </w:tc>
      </w:tr>
      <w:tr w:rsidR="00A57689" w14:paraId="5B97BEC4" w14:textId="77777777" w:rsidTr="00D3658A">
        <w:trPr>
          <w:trHeight w:val="252"/>
        </w:trPr>
        <w:tc>
          <w:tcPr>
            <w:tcW w:w="2405" w:type="dxa"/>
            <w:tcBorders>
              <w:top w:val="nil"/>
              <w:bottom w:val="nil"/>
            </w:tcBorders>
          </w:tcPr>
          <w:p w14:paraId="1C97D368" w14:textId="77777777" w:rsidR="00A57689" w:rsidRDefault="00A57689" w:rsidP="00D3658A">
            <w:pPr>
              <w:pStyle w:val="TableParagraph"/>
              <w:ind w:left="0"/>
              <w:rPr>
                <w:sz w:val="18"/>
              </w:rPr>
            </w:pPr>
          </w:p>
        </w:tc>
        <w:tc>
          <w:tcPr>
            <w:tcW w:w="2037" w:type="dxa"/>
            <w:tcBorders>
              <w:top w:val="nil"/>
              <w:bottom w:val="nil"/>
            </w:tcBorders>
          </w:tcPr>
          <w:p w14:paraId="07960876" w14:textId="77777777" w:rsidR="00A57689" w:rsidRDefault="00A57689" w:rsidP="00D3658A">
            <w:pPr>
              <w:pStyle w:val="TableParagraph"/>
              <w:ind w:left="0"/>
              <w:rPr>
                <w:sz w:val="18"/>
              </w:rPr>
            </w:pPr>
          </w:p>
        </w:tc>
        <w:tc>
          <w:tcPr>
            <w:tcW w:w="2311" w:type="dxa"/>
            <w:tcBorders>
              <w:top w:val="nil"/>
              <w:bottom w:val="nil"/>
            </w:tcBorders>
          </w:tcPr>
          <w:p w14:paraId="21CF5BE1" w14:textId="77777777" w:rsidR="00A57689" w:rsidRDefault="00A57689" w:rsidP="00D3658A">
            <w:pPr>
              <w:pStyle w:val="TableParagraph"/>
              <w:spacing w:line="232" w:lineRule="exact"/>
              <w:ind w:left="108"/>
            </w:pPr>
            <w:r>
              <w:rPr>
                <w:spacing w:val="-2"/>
              </w:rPr>
              <w:t>коррекционных</w:t>
            </w:r>
          </w:p>
        </w:tc>
        <w:tc>
          <w:tcPr>
            <w:tcW w:w="1166" w:type="dxa"/>
            <w:tcBorders>
              <w:top w:val="nil"/>
              <w:bottom w:val="nil"/>
            </w:tcBorders>
          </w:tcPr>
          <w:p w14:paraId="2B048561" w14:textId="77777777" w:rsidR="00A57689" w:rsidRDefault="00A57689" w:rsidP="00D3658A">
            <w:pPr>
              <w:pStyle w:val="TableParagraph"/>
              <w:ind w:left="0"/>
              <w:rPr>
                <w:sz w:val="18"/>
              </w:rPr>
            </w:pPr>
          </w:p>
        </w:tc>
        <w:tc>
          <w:tcPr>
            <w:tcW w:w="1931" w:type="dxa"/>
            <w:tcBorders>
              <w:top w:val="nil"/>
              <w:bottom w:val="nil"/>
            </w:tcBorders>
          </w:tcPr>
          <w:p w14:paraId="677DAE61" w14:textId="77777777" w:rsidR="00A57689" w:rsidRDefault="00A57689" w:rsidP="00D3658A">
            <w:pPr>
              <w:pStyle w:val="TableParagraph"/>
              <w:ind w:left="0"/>
              <w:rPr>
                <w:sz w:val="18"/>
              </w:rPr>
            </w:pPr>
          </w:p>
        </w:tc>
      </w:tr>
      <w:tr w:rsidR="00A57689" w14:paraId="057132EF" w14:textId="77777777" w:rsidTr="00D3658A">
        <w:trPr>
          <w:trHeight w:val="253"/>
        </w:trPr>
        <w:tc>
          <w:tcPr>
            <w:tcW w:w="2405" w:type="dxa"/>
            <w:tcBorders>
              <w:top w:val="nil"/>
              <w:bottom w:val="nil"/>
            </w:tcBorders>
          </w:tcPr>
          <w:p w14:paraId="677E44E2" w14:textId="77777777" w:rsidR="00A57689" w:rsidRDefault="00A57689" w:rsidP="00D3658A">
            <w:pPr>
              <w:pStyle w:val="TableParagraph"/>
              <w:ind w:left="0"/>
              <w:rPr>
                <w:sz w:val="18"/>
              </w:rPr>
            </w:pPr>
          </w:p>
        </w:tc>
        <w:tc>
          <w:tcPr>
            <w:tcW w:w="2037" w:type="dxa"/>
            <w:tcBorders>
              <w:top w:val="nil"/>
              <w:bottom w:val="nil"/>
            </w:tcBorders>
          </w:tcPr>
          <w:p w14:paraId="72259094" w14:textId="77777777" w:rsidR="00A57689" w:rsidRDefault="00A57689" w:rsidP="00D3658A">
            <w:pPr>
              <w:pStyle w:val="TableParagraph"/>
              <w:ind w:left="0"/>
              <w:rPr>
                <w:sz w:val="18"/>
              </w:rPr>
            </w:pPr>
          </w:p>
        </w:tc>
        <w:tc>
          <w:tcPr>
            <w:tcW w:w="2311" w:type="dxa"/>
            <w:tcBorders>
              <w:top w:val="nil"/>
              <w:bottom w:val="nil"/>
            </w:tcBorders>
          </w:tcPr>
          <w:p w14:paraId="26286EFC" w14:textId="77777777" w:rsidR="00A57689" w:rsidRDefault="00A57689" w:rsidP="00D3658A">
            <w:pPr>
              <w:pStyle w:val="TableParagraph"/>
              <w:spacing w:line="233" w:lineRule="exact"/>
              <w:ind w:left="108"/>
            </w:pPr>
            <w:r>
              <w:rPr>
                <w:spacing w:val="-2"/>
              </w:rPr>
              <w:t>занятий.</w:t>
            </w:r>
          </w:p>
        </w:tc>
        <w:tc>
          <w:tcPr>
            <w:tcW w:w="1166" w:type="dxa"/>
            <w:tcBorders>
              <w:top w:val="nil"/>
              <w:bottom w:val="nil"/>
            </w:tcBorders>
          </w:tcPr>
          <w:p w14:paraId="78367EB4" w14:textId="77777777" w:rsidR="00A57689" w:rsidRDefault="00A57689" w:rsidP="00D3658A">
            <w:pPr>
              <w:pStyle w:val="TableParagraph"/>
              <w:ind w:left="0"/>
              <w:rPr>
                <w:sz w:val="18"/>
              </w:rPr>
            </w:pPr>
          </w:p>
        </w:tc>
        <w:tc>
          <w:tcPr>
            <w:tcW w:w="1931" w:type="dxa"/>
            <w:tcBorders>
              <w:top w:val="nil"/>
              <w:bottom w:val="nil"/>
            </w:tcBorders>
          </w:tcPr>
          <w:p w14:paraId="5DA7B254" w14:textId="77777777" w:rsidR="00A57689" w:rsidRDefault="00A57689" w:rsidP="00D3658A">
            <w:pPr>
              <w:pStyle w:val="TableParagraph"/>
              <w:ind w:left="0"/>
              <w:rPr>
                <w:sz w:val="18"/>
              </w:rPr>
            </w:pPr>
          </w:p>
        </w:tc>
      </w:tr>
      <w:tr w:rsidR="00A57689" w14:paraId="0125BDCC" w14:textId="77777777" w:rsidTr="00D3658A">
        <w:trPr>
          <w:trHeight w:val="253"/>
        </w:trPr>
        <w:tc>
          <w:tcPr>
            <w:tcW w:w="2405" w:type="dxa"/>
            <w:tcBorders>
              <w:top w:val="nil"/>
              <w:bottom w:val="nil"/>
            </w:tcBorders>
          </w:tcPr>
          <w:p w14:paraId="62BBBC4F" w14:textId="77777777" w:rsidR="00A57689" w:rsidRDefault="00A57689" w:rsidP="00D3658A">
            <w:pPr>
              <w:pStyle w:val="TableParagraph"/>
              <w:ind w:left="0"/>
              <w:rPr>
                <w:sz w:val="18"/>
              </w:rPr>
            </w:pPr>
          </w:p>
        </w:tc>
        <w:tc>
          <w:tcPr>
            <w:tcW w:w="2037" w:type="dxa"/>
            <w:tcBorders>
              <w:top w:val="nil"/>
              <w:bottom w:val="nil"/>
            </w:tcBorders>
          </w:tcPr>
          <w:p w14:paraId="57341976" w14:textId="77777777" w:rsidR="00A57689" w:rsidRDefault="00A57689" w:rsidP="00D3658A">
            <w:pPr>
              <w:pStyle w:val="TableParagraph"/>
              <w:ind w:left="0"/>
              <w:rPr>
                <w:sz w:val="18"/>
              </w:rPr>
            </w:pPr>
          </w:p>
        </w:tc>
        <w:tc>
          <w:tcPr>
            <w:tcW w:w="2311" w:type="dxa"/>
            <w:tcBorders>
              <w:top w:val="nil"/>
              <w:bottom w:val="nil"/>
            </w:tcBorders>
          </w:tcPr>
          <w:p w14:paraId="04C199E4" w14:textId="77777777" w:rsidR="00A57689" w:rsidRDefault="00A57689" w:rsidP="00D3658A">
            <w:pPr>
              <w:pStyle w:val="TableParagraph"/>
              <w:spacing w:line="233" w:lineRule="exact"/>
              <w:ind w:left="108"/>
            </w:pPr>
            <w:r>
              <w:rPr>
                <w:spacing w:val="-2"/>
              </w:rPr>
              <w:t>Отслеживание</w:t>
            </w:r>
          </w:p>
        </w:tc>
        <w:tc>
          <w:tcPr>
            <w:tcW w:w="1166" w:type="dxa"/>
            <w:tcBorders>
              <w:top w:val="nil"/>
              <w:bottom w:val="nil"/>
            </w:tcBorders>
          </w:tcPr>
          <w:p w14:paraId="12396106" w14:textId="77777777" w:rsidR="00A57689" w:rsidRDefault="00A57689" w:rsidP="00D3658A">
            <w:pPr>
              <w:pStyle w:val="TableParagraph"/>
              <w:ind w:left="0"/>
              <w:rPr>
                <w:sz w:val="18"/>
              </w:rPr>
            </w:pPr>
          </w:p>
        </w:tc>
        <w:tc>
          <w:tcPr>
            <w:tcW w:w="1931" w:type="dxa"/>
            <w:tcBorders>
              <w:top w:val="nil"/>
              <w:bottom w:val="nil"/>
            </w:tcBorders>
          </w:tcPr>
          <w:p w14:paraId="3E4BE890" w14:textId="77777777" w:rsidR="00A57689" w:rsidRDefault="00A57689" w:rsidP="00D3658A">
            <w:pPr>
              <w:pStyle w:val="TableParagraph"/>
              <w:ind w:left="0"/>
              <w:rPr>
                <w:sz w:val="18"/>
              </w:rPr>
            </w:pPr>
          </w:p>
        </w:tc>
      </w:tr>
      <w:tr w:rsidR="00A57689" w14:paraId="674B28E5" w14:textId="77777777" w:rsidTr="00D3658A">
        <w:trPr>
          <w:trHeight w:val="253"/>
        </w:trPr>
        <w:tc>
          <w:tcPr>
            <w:tcW w:w="2405" w:type="dxa"/>
            <w:tcBorders>
              <w:top w:val="nil"/>
              <w:bottom w:val="nil"/>
            </w:tcBorders>
          </w:tcPr>
          <w:p w14:paraId="1FEEFAA7" w14:textId="77777777" w:rsidR="00A57689" w:rsidRDefault="00A57689" w:rsidP="00D3658A">
            <w:pPr>
              <w:pStyle w:val="TableParagraph"/>
              <w:ind w:left="0"/>
              <w:rPr>
                <w:sz w:val="18"/>
              </w:rPr>
            </w:pPr>
          </w:p>
        </w:tc>
        <w:tc>
          <w:tcPr>
            <w:tcW w:w="2037" w:type="dxa"/>
            <w:tcBorders>
              <w:top w:val="nil"/>
              <w:bottom w:val="nil"/>
            </w:tcBorders>
          </w:tcPr>
          <w:p w14:paraId="2E128D58" w14:textId="77777777" w:rsidR="00A57689" w:rsidRDefault="00A57689" w:rsidP="00D3658A">
            <w:pPr>
              <w:pStyle w:val="TableParagraph"/>
              <w:ind w:left="0"/>
              <w:rPr>
                <w:sz w:val="18"/>
              </w:rPr>
            </w:pPr>
          </w:p>
        </w:tc>
        <w:tc>
          <w:tcPr>
            <w:tcW w:w="2311" w:type="dxa"/>
            <w:tcBorders>
              <w:top w:val="nil"/>
              <w:bottom w:val="nil"/>
            </w:tcBorders>
          </w:tcPr>
          <w:p w14:paraId="18C5428C" w14:textId="77777777" w:rsidR="00A57689" w:rsidRDefault="00A57689" w:rsidP="00D3658A">
            <w:pPr>
              <w:pStyle w:val="TableParagraph"/>
              <w:spacing w:line="233" w:lineRule="exact"/>
              <w:ind w:left="108"/>
            </w:pPr>
            <w:r>
              <w:t>динамики</w:t>
            </w:r>
            <w:r>
              <w:rPr>
                <w:spacing w:val="-3"/>
              </w:rPr>
              <w:t xml:space="preserve"> </w:t>
            </w:r>
            <w:r>
              <w:rPr>
                <w:spacing w:val="-2"/>
              </w:rPr>
              <w:t>развития</w:t>
            </w:r>
          </w:p>
        </w:tc>
        <w:tc>
          <w:tcPr>
            <w:tcW w:w="1166" w:type="dxa"/>
            <w:tcBorders>
              <w:top w:val="nil"/>
              <w:bottom w:val="nil"/>
            </w:tcBorders>
          </w:tcPr>
          <w:p w14:paraId="6296C152" w14:textId="77777777" w:rsidR="00A57689" w:rsidRDefault="00A57689" w:rsidP="00D3658A">
            <w:pPr>
              <w:pStyle w:val="TableParagraph"/>
              <w:ind w:left="0"/>
              <w:rPr>
                <w:sz w:val="18"/>
              </w:rPr>
            </w:pPr>
          </w:p>
        </w:tc>
        <w:tc>
          <w:tcPr>
            <w:tcW w:w="1931" w:type="dxa"/>
            <w:tcBorders>
              <w:top w:val="nil"/>
              <w:bottom w:val="nil"/>
            </w:tcBorders>
          </w:tcPr>
          <w:p w14:paraId="4C8361C9" w14:textId="77777777" w:rsidR="00A57689" w:rsidRDefault="00A57689" w:rsidP="00D3658A">
            <w:pPr>
              <w:pStyle w:val="TableParagraph"/>
              <w:ind w:left="0"/>
              <w:rPr>
                <w:sz w:val="18"/>
              </w:rPr>
            </w:pPr>
          </w:p>
        </w:tc>
      </w:tr>
      <w:tr w:rsidR="00A57689" w14:paraId="6A7A99E6" w14:textId="77777777" w:rsidTr="00D3658A">
        <w:trPr>
          <w:trHeight w:val="254"/>
        </w:trPr>
        <w:tc>
          <w:tcPr>
            <w:tcW w:w="2405" w:type="dxa"/>
            <w:tcBorders>
              <w:top w:val="nil"/>
            </w:tcBorders>
          </w:tcPr>
          <w:p w14:paraId="496CC0F8" w14:textId="77777777" w:rsidR="00A57689" w:rsidRDefault="00A57689" w:rsidP="00D3658A">
            <w:pPr>
              <w:pStyle w:val="TableParagraph"/>
              <w:ind w:left="0"/>
              <w:rPr>
                <w:sz w:val="18"/>
              </w:rPr>
            </w:pPr>
          </w:p>
        </w:tc>
        <w:tc>
          <w:tcPr>
            <w:tcW w:w="2037" w:type="dxa"/>
            <w:tcBorders>
              <w:top w:val="nil"/>
            </w:tcBorders>
          </w:tcPr>
          <w:p w14:paraId="6C33B385" w14:textId="77777777" w:rsidR="00A57689" w:rsidRDefault="00A57689" w:rsidP="00D3658A">
            <w:pPr>
              <w:pStyle w:val="TableParagraph"/>
              <w:ind w:left="0"/>
              <w:rPr>
                <w:sz w:val="18"/>
              </w:rPr>
            </w:pPr>
          </w:p>
        </w:tc>
        <w:tc>
          <w:tcPr>
            <w:tcW w:w="2311" w:type="dxa"/>
            <w:tcBorders>
              <w:top w:val="nil"/>
            </w:tcBorders>
          </w:tcPr>
          <w:p w14:paraId="167AF5D2" w14:textId="77777777" w:rsidR="00A57689" w:rsidRDefault="00A57689" w:rsidP="00D3658A">
            <w:pPr>
              <w:pStyle w:val="TableParagraph"/>
              <w:spacing w:line="234" w:lineRule="exact"/>
              <w:ind w:left="108"/>
            </w:pPr>
            <w:r>
              <w:rPr>
                <w:spacing w:val="-2"/>
              </w:rPr>
              <w:t>ребенка</w:t>
            </w:r>
          </w:p>
        </w:tc>
        <w:tc>
          <w:tcPr>
            <w:tcW w:w="1166" w:type="dxa"/>
            <w:tcBorders>
              <w:top w:val="nil"/>
            </w:tcBorders>
          </w:tcPr>
          <w:p w14:paraId="0635408D" w14:textId="77777777" w:rsidR="00A57689" w:rsidRDefault="00A57689" w:rsidP="00D3658A">
            <w:pPr>
              <w:pStyle w:val="TableParagraph"/>
              <w:ind w:left="0"/>
              <w:rPr>
                <w:sz w:val="18"/>
              </w:rPr>
            </w:pPr>
          </w:p>
        </w:tc>
        <w:tc>
          <w:tcPr>
            <w:tcW w:w="1931" w:type="dxa"/>
            <w:tcBorders>
              <w:top w:val="nil"/>
            </w:tcBorders>
          </w:tcPr>
          <w:p w14:paraId="43FA0ABC" w14:textId="77777777" w:rsidR="00A57689" w:rsidRDefault="00A57689" w:rsidP="00D3658A">
            <w:pPr>
              <w:pStyle w:val="TableParagraph"/>
              <w:ind w:left="0"/>
              <w:rPr>
                <w:sz w:val="18"/>
              </w:rPr>
            </w:pPr>
          </w:p>
        </w:tc>
      </w:tr>
      <w:tr w:rsidR="00A57689" w14:paraId="471ED021" w14:textId="77777777" w:rsidTr="00D3658A">
        <w:trPr>
          <w:trHeight w:val="532"/>
        </w:trPr>
        <w:tc>
          <w:tcPr>
            <w:tcW w:w="9850" w:type="dxa"/>
            <w:gridSpan w:val="5"/>
          </w:tcPr>
          <w:p w14:paraId="7C6EF0F5" w14:textId="77777777" w:rsidR="00A57689" w:rsidRDefault="00A57689" w:rsidP="00D3658A">
            <w:pPr>
              <w:pStyle w:val="TableParagraph"/>
              <w:spacing w:line="251" w:lineRule="exact"/>
              <w:ind w:left="15" w:right="1"/>
              <w:jc w:val="center"/>
              <w:rPr>
                <w:b/>
              </w:rPr>
            </w:pPr>
            <w:proofErr w:type="spellStart"/>
            <w:r>
              <w:rPr>
                <w:b/>
              </w:rPr>
              <w:t>Лечебно</w:t>
            </w:r>
            <w:proofErr w:type="spellEnd"/>
            <w:r>
              <w:rPr>
                <w:b/>
                <w:spacing w:val="-4"/>
              </w:rPr>
              <w:t xml:space="preserve"> </w:t>
            </w:r>
            <w:r>
              <w:rPr>
                <w:b/>
              </w:rPr>
              <w:t>–</w:t>
            </w:r>
            <w:r>
              <w:rPr>
                <w:b/>
                <w:spacing w:val="-7"/>
              </w:rPr>
              <w:t xml:space="preserve"> </w:t>
            </w:r>
            <w:r>
              <w:rPr>
                <w:b/>
              </w:rPr>
              <w:t>профилактическая</w:t>
            </w:r>
            <w:r>
              <w:rPr>
                <w:b/>
                <w:spacing w:val="-3"/>
              </w:rPr>
              <w:t xml:space="preserve"> </w:t>
            </w:r>
            <w:r>
              <w:rPr>
                <w:b/>
                <w:spacing w:val="-2"/>
              </w:rPr>
              <w:t>работа</w:t>
            </w:r>
          </w:p>
        </w:tc>
      </w:tr>
    </w:tbl>
    <w:p w14:paraId="042355D6" w14:textId="77777777" w:rsidR="00A57689" w:rsidRDefault="00A57689" w:rsidP="00A57689">
      <w:pPr>
        <w:pStyle w:val="TableParagraph"/>
        <w:spacing w:line="251" w:lineRule="exact"/>
        <w:jc w:val="center"/>
        <w:rPr>
          <w:b/>
        </w:rPr>
        <w:sectPr w:rsidR="00A57689">
          <w:type w:val="continuous"/>
          <w:pgSz w:w="11910" w:h="16840"/>
          <w:pgMar w:top="1100" w:right="141" w:bottom="940" w:left="992" w:header="0" w:footer="758" w:gutter="0"/>
          <w:cols w:space="720"/>
        </w:sect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2037"/>
        <w:gridCol w:w="2311"/>
        <w:gridCol w:w="1166"/>
        <w:gridCol w:w="1931"/>
      </w:tblGrid>
      <w:tr w:rsidR="00A57689" w14:paraId="08F28550" w14:textId="77777777" w:rsidTr="00D3658A">
        <w:trPr>
          <w:trHeight w:val="5314"/>
        </w:trPr>
        <w:tc>
          <w:tcPr>
            <w:tcW w:w="2405" w:type="dxa"/>
          </w:tcPr>
          <w:p w14:paraId="5AA0B008" w14:textId="77777777" w:rsidR="00A57689" w:rsidRDefault="00A57689" w:rsidP="00D3658A">
            <w:pPr>
              <w:pStyle w:val="TableParagraph"/>
              <w:tabs>
                <w:tab w:val="left" w:pos="2180"/>
              </w:tabs>
              <w:ind w:right="93"/>
              <w:jc w:val="both"/>
            </w:pPr>
            <w:r>
              <w:t xml:space="preserve">Создание условий для </w:t>
            </w:r>
            <w:r>
              <w:rPr>
                <w:spacing w:val="-2"/>
              </w:rPr>
              <w:t>сохранения</w:t>
            </w:r>
            <w:r>
              <w:tab/>
            </w:r>
            <w:r>
              <w:rPr>
                <w:spacing w:val="-10"/>
              </w:rPr>
              <w:t xml:space="preserve">и </w:t>
            </w:r>
            <w:r>
              <w:t>укрепления здоровья детей с ОВЗ</w:t>
            </w:r>
          </w:p>
        </w:tc>
        <w:tc>
          <w:tcPr>
            <w:tcW w:w="2037" w:type="dxa"/>
          </w:tcPr>
          <w:p w14:paraId="618E1312" w14:textId="77777777" w:rsidR="00A57689" w:rsidRDefault="00A57689" w:rsidP="00D3658A">
            <w:pPr>
              <w:pStyle w:val="TableParagraph"/>
              <w:ind w:left="105"/>
            </w:pPr>
            <w:r>
              <w:rPr>
                <w:spacing w:val="-2"/>
              </w:rPr>
              <w:t>Позитивная динамика развиваемых параметров</w:t>
            </w:r>
          </w:p>
        </w:tc>
        <w:tc>
          <w:tcPr>
            <w:tcW w:w="2311" w:type="dxa"/>
          </w:tcPr>
          <w:p w14:paraId="227E9686" w14:textId="77777777" w:rsidR="00A57689" w:rsidRDefault="00A57689" w:rsidP="00D3658A">
            <w:pPr>
              <w:pStyle w:val="TableParagraph"/>
              <w:tabs>
                <w:tab w:val="left" w:pos="1401"/>
                <w:tab w:val="left" w:pos="1881"/>
              </w:tabs>
              <w:ind w:left="108" w:right="93"/>
            </w:pPr>
            <w:r>
              <w:rPr>
                <w:spacing w:val="-2"/>
              </w:rPr>
              <w:t>Разработка рекомендаций</w:t>
            </w:r>
            <w:r>
              <w:tab/>
            </w:r>
            <w:r>
              <w:rPr>
                <w:spacing w:val="-4"/>
              </w:rPr>
              <w:t xml:space="preserve">для </w:t>
            </w:r>
            <w:r>
              <w:t>педагогов,</w:t>
            </w:r>
            <w:r>
              <w:rPr>
                <w:spacing w:val="24"/>
              </w:rPr>
              <w:t xml:space="preserve"> </w:t>
            </w:r>
            <w:r>
              <w:t>учителя,</w:t>
            </w:r>
            <w:r>
              <w:rPr>
                <w:spacing w:val="24"/>
              </w:rPr>
              <w:t xml:space="preserve"> </w:t>
            </w:r>
            <w:r>
              <w:t>и родителей</w:t>
            </w:r>
            <w:r>
              <w:rPr>
                <w:spacing w:val="-9"/>
              </w:rPr>
              <w:t xml:space="preserve"> </w:t>
            </w:r>
            <w:r>
              <w:t>по</w:t>
            </w:r>
            <w:r>
              <w:rPr>
                <w:spacing w:val="-7"/>
              </w:rPr>
              <w:t xml:space="preserve"> </w:t>
            </w:r>
            <w:r>
              <w:t>работе</w:t>
            </w:r>
            <w:r>
              <w:rPr>
                <w:spacing w:val="-9"/>
              </w:rPr>
              <w:t xml:space="preserve"> </w:t>
            </w:r>
            <w:r>
              <w:t xml:space="preserve">с </w:t>
            </w:r>
            <w:r>
              <w:rPr>
                <w:spacing w:val="-2"/>
              </w:rPr>
              <w:t>детьми</w:t>
            </w:r>
            <w:r>
              <w:tab/>
            </w:r>
            <w:r>
              <w:rPr>
                <w:spacing w:val="-2"/>
              </w:rPr>
              <w:t>«группы риска».</w:t>
            </w:r>
          </w:p>
          <w:p w14:paraId="6D614541" w14:textId="77777777" w:rsidR="00A57689" w:rsidRDefault="00A57689" w:rsidP="00D3658A">
            <w:pPr>
              <w:pStyle w:val="TableParagraph"/>
              <w:tabs>
                <w:tab w:val="left" w:pos="1121"/>
                <w:tab w:val="left" w:pos="1989"/>
                <w:tab w:val="left" w:pos="2086"/>
              </w:tabs>
              <w:ind w:left="108" w:right="92"/>
            </w:pPr>
            <w:r>
              <w:rPr>
                <w:spacing w:val="-2"/>
              </w:rPr>
              <w:t xml:space="preserve">Внедрение </w:t>
            </w:r>
            <w:proofErr w:type="spellStart"/>
            <w:r>
              <w:rPr>
                <w:spacing w:val="-2"/>
              </w:rPr>
              <w:t>здоровьесберегающих</w:t>
            </w:r>
            <w:proofErr w:type="spellEnd"/>
            <w:r>
              <w:rPr>
                <w:spacing w:val="-2"/>
              </w:rPr>
              <w:t xml:space="preserve"> технологий</w:t>
            </w:r>
            <w:r>
              <w:tab/>
            </w:r>
            <w:r>
              <w:tab/>
            </w:r>
            <w:r>
              <w:rPr>
                <w:spacing w:val="-40"/>
              </w:rPr>
              <w:t xml:space="preserve"> </w:t>
            </w:r>
            <w:r>
              <w:rPr>
                <w:spacing w:val="-8"/>
              </w:rPr>
              <w:t xml:space="preserve">в </w:t>
            </w:r>
            <w:r>
              <w:rPr>
                <w:spacing w:val="-2"/>
              </w:rPr>
              <w:t xml:space="preserve">образовательный </w:t>
            </w:r>
            <w:r>
              <w:t>процесс.</w:t>
            </w:r>
            <w:r>
              <w:rPr>
                <w:spacing w:val="-5"/>
              </w:rPr>
              <w:t xml:space="preserve"> </w:t>
            </w:r>
            <w:r>
              <w:t xml:space="preserve">Организация </w:t>
            </w:r>
            <w:r>
              <w:rPr>
                <w:spacing w:val="-10"/>
              </w:rPr>
              <w:t>и</w:t>
            </w:r>
            <w:r>
              <w:tab/>
            </w:r>
            <w:r>
              <w:rPr>
                <w:spacing w:val="-2"/>
              </w:rPr>
              <w:t>проведение мероприятий, направленных</w:t>
            </w:r>
            <w:r>
              <w:tab/>
            </w:r>
            <w:r>
              <w:rPr>
                <w:spacing w:val="-6"/>
              </w:rPr>
              <w:t xml:space="preserve">на </w:t>
            </w:r>
            <w:r>
              <w:rPr>
                <w:spacing w:val="-2"/>
              </w:rPr>
              <w:t>сохранение, профилактику здоровья</w:t>
            </w:r>
            <w:r>
              <w:tab/>
            </w:r>
            <w:r>
              <w:tab/>
            </w:r>
            <w:r>
              <w:tab/>
            </w:r>
            <w:r>
              <w:rPr>
                <w:spacing w:val="-10"/>
              </w:rPr>
              <w:t>и</w:t>
            </w:r>
          </w:p>
          <w:p w14:paraId="47AABFC1" w14:textId="77777777" w:rsidR="00A57689" w:rsidRDefault="00A57689" w:rsidP="00D3658A">
            <w:pPr>
              <w:pStyle w:val="TableParagraph"/>
              <w:tabs>
                <w:tab w:val="left" w:pos="1591"/>
              </w:tabs>
              <w:ind w:left="108" w:right="92"/>
            </w:pPr>
            <w:r>
              <w:rPr>
                <w:spacing w:val="-2"/>
              </w:rPr>
              <w:t xml:space="preserve">формирование </w:t>
            </w:r>
            <w:r>
              <w:t>навыков</w:t>
            </w:r>
            <w:r>
              <w:rPr>
                <w:spacing w:val="40"/>
              </w:rPr>
              <w:t xml:space="preserve"> </w:t>
            </w:r>
            <w:r>
              <w:t>здорового</w:t>
            </w:r>
            <w:r>
              <w:rPr>
                <w:spacing w:val="40"/>
              </w:rPr>
              <w:t xml:space="preserve"> </w:t>
            </w:r>
            <w:r>
              <w:t xml:space="preserve">и </w:t>
            </w:r>
            <w:r>
              <w:rPr>
                <w:spacing w:val="-2"/>
              </w:rPr>
              <w:t>безопасного</w:t>
            </w:r>
            <w:r>
              <w:tab/>
            </w:r>
            <w:r>
              <w:rPr>
                <w:spacing w:val="-2"/>
              </w:rPr>
              <w:t>образа</w:t>
            </w:r>
          </w:p>
          <w:p w14:paraId="7C8B33BD" w14:textId="77777777" w:rsidR="00A57689" w:rsidRDefault="00A57689" w:rsidP="00D3658A">
            <w:pPr>
              <w:pStyle w:val="TableParagraph"/>
              <w:spacing w:line="237" w:lineRule="exact"/>
              <w:ind w:left="108"/>
            </w:pPr>
            <w:r>
              <w:rPr>
                <w:spacing w:val="-2"/>
              </w:rPr>
              <w:t>жизни.</w:t>
            </w:r>
          </w:p>
        </w:tc>
        <w:tc>
          <w:tcPr>
            <w:tcW w:w="1166" w:type="dxa"/>
          </w:tcPr>
          <w:p w14:paraId="034CD7B2" w14:textId="77777777" w:rsidR="00A57689" w:rsidRDefault="00A57689" w:rsidP="00D3658A">
            <w:pPr>
              <w:pStyle w:val="TableParagraph"/>
              <w:ind w:left="109" w:right="104"/>
            </w:pPr>
            <w:r>
              <w:t>В</w:t>
            </w:r>
            <w:r>
              <w:rPr>
                <w:spacing w:val="-14"/>
              </w:rPr>
              <w:t xml:space="preserve"> </w:t>
            </w:r>
            <w:r>
              <w:t xml:space="preserve">течение </w:t>
            </w:r>
            <w:r>
              <w:rPr>
                <w:spacing w:val="-4"/>
              </w:rPr>
              <w:t>года</w:t>
            </w:r>
          </w:p>
        </w:tc>
        <w:tc>
          <w:tcPr>
            <w:tcW w:w="1931" w:type="dxa"/>
          </w:tcPr>
          <w:p w14:paraId="35FB68DC" w14:textId="77777777" w:rsidR="00A57689" w:rsidRDefault="00A57689" w:rsidP="00D3658A">
            <w:pPr>
              <w:pStyle w:val="TableParagraph"/>
              <w:ind w:left="110"/>
            </w:pPr>
            <w:r>
              <w:rPr>
                <w:spacing w:val="-2"/>
              </w:rPr>
              <w:t>Учителя- предметники Медицинский работник Социальный педагог</w:t>
            </w:r>
          </w:p>
        </w:tc>
      </w:tr>
    </w:tbl>
    <w:p w14:paraId="5AF0F9D2" w14:textId="77777777" w:rsidR="00A57689" w:rsidRDefault="00A57689" w:rsidP="00A57689">
      <w:pPr>
        <w:spacing w:after="21"/>
        <w:ind w:left="1134"/>
        <w:rPr>
          <w:b/>
          <w:sz w:val="24"/>
        </w:rPr>
      </w:pPr>
      <w:r>
        <w:rPr>
          <w:b/>
          <w:sz w:val="24"/>
        </w:rPr>
        <w:t>Консультативный</w:t>
      </w:r>
      <w:r>
        <w:rPr>
          <w:b/>
          <w:spacing w:val="-13"/>
          <w:sz w:val="24"/>
        </w:rPr>
        <w:t xml:space="preserve"> </w:t>
      </w:r>
      <w:r>
        <w:rPr>
          <w:b/>
          <w:sz w:val="24"/>
        </w:rPr>
        <w:t>модуль</w:t>
      </w:r>
      <w:r>
        <w:rPr>
          <w:b/>
          <w:spacing w:val="-10"/>
          <w:sz w:val="24"/>
        </w:rPr>
        <w:t xml:space="preserve"> </w:t>
      </w:r>
      <w:r>
        <w:rPr>
          <w:b/>
          <w:sz w:val="24"/>
        </w:rPr>
        <w:t>психолого-медико-педагогического</w:t>
      </w:r>
      <w:r>
        <w:rPr>
          <w:b/>
          <w:spacing w:val="-10"/>
          <w:sz w:val="24"/>
        </w:rPr>
        <w:t xml:space="preserve"> </w:t>
      </w:r>
      <w:r>
        <w:rPr>
          <w:b/>
          <w:spacing w:val="-2"/>
          <w:sz w:val="24"/>
        </w:rPr>
        <w:t>сопровождения</w:t>
      </w: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6"/>
        <w:gridCol w:w="1903"/>
        <w:gridCol w:w="2446"/>
        <w:gridCol w:w="1179"/>
        <w:gridCol w:w="1880"/>
      </w:tblGrid>
      <w:tr w:rsidR="00A57689" w14:paraId="5AE050A6" w14:textId="77777777" w:rsidTr="00D3658A">
        <w:trPr>
          <w:trHeight w:val="758"/>
        </w:trPr>
        <w:tc>
          <w:tcPr>
            <w:tcW w:w="2446" w:type="dxa"/>
          </w:tcPr>
          <w:p w14:paraId="69ACCA1F" w14:textId="77777777" w:rsidR="00A57689" w:rsidRDefault="00A57689" w:rsidP="00D3658A">
            <w:pPr>
              <w:pStyle w:val="TableParagraph"/>
              <w:spacing w:line="251" w:lineRule="exact"/>
              <w:ind w:left="10"/>
              <w:jc w:val="center"/>
              <w:rPr>
                <w:b/>
              </w:rPr>
            </w:pPr>
            <w:r>
              <w:rPr>
                <w:b/>
                <w:spacing w:val="-2"/>
              </w:rPr>
              <w:t>Задачи</w:t>
            </w:r>
          </w:p>
        </w:tc>
        <w:tc>
          <w:tcPr>
            <w:tcW w:w="1903" w:type="dxa"/>
          </w:tcPr>
          <w:p w14:paraId="24D3097D" w14:textId="77777777" w:rsidR="00A57689" w:rsidRDefault="00A57689" w:rsidP="00D3658A">
            <w:pPr>
              <w:pStyle w:val="TableParagraph"/>
              <w:ind w:left="371" w:hanging="125"/>
              <w:rPr>
                <w:b/>
              </w:rPr>
            </w:pPr>
            <w:r>
              <w:rPr>
                <w:b/>
                <w:spacing w:val="-2"/>
              </w:rPr>
              <w:t>Планируемые результаты</w:t>
            </w:r>
          </w:p>
        </w:tc>
        <w:tc>
          <w:tcPr>
            <w:tcW w:w="2446" w:type="dxa"/>
          </w:tcPr>
          <w:p w14:paraId="4F1FCE69" w14:textId="77777777" w:rsidR="00A57689" w:rsidRDefault="00A57689" w:rsidP="00D3658A">
            <w:pPr>
              <w:pStyle w:val="TableParagraph"/>
              <w:ind w:left="523" w:right="95" w:hanging="51"/>
              <w:rPr>
                <w:b/>
              </w:rPr>
            </w:pPr>
            <w:r>
              <w:rPr>
                <w:b/>
              </w:rPr>
              <w:t>Виды</w:t>
            </w:r>
            <w:r>
              <w:rPr>
                <w:b/>
                <w:spacing w:val="-14"/>
              </w:rPr>
              <w:t xml:space="preserve"> </w:t>
            </w:r>
            <w:r>
              <w:rPr>
                <w:b/>
              </w:rPr>
              <w:t>и</w:t>
            </w:r>
            <w:r>
              <w:rPr>
                <w:b/>
                <w:spacing w:val="-14"/>
              </w:rPr>
              <w:t xml:space="preserve"> </w:t>
            </w:r>
            <w:r>
              <w:rPr>
                <w:b/>
              </w:rPr>
              <w:t xml:space="preserve">формы </w:t>
            </w:r>
            <w:r>
              <w:rPr>
                <w:b/>
                <w:spacing w:val="-2"/>
              </w:rPr>
              <w:t>деятельности,</w:t>
            </w:r>
          </w:p>
          <w:p w14:paraId="123E6F5C" w14:textId="77777777" w:rsidR="00A57689" w:rsidRDefault="00A57689" w:rsidP="00D3658A">
            <w:pPr>
              <w:pStyle w:val="TableParagraph"/>
              <w:spacing w:line="233" w:lineRule="exact"/>
              <w:ind w:left="557"/>
              <w:rPr>
                <w:b/>
              </w:rPr>
            </w:pPr>
            <w:r>
              <w:rPr>
                <w:b/>
                <w:spacing w:val="-2"/>
              </w:rPr>
              <w:t>мероприятия</w:t>
            </w:r>
          </w:p>
        </w:tc>
        <w:tc>
          <w:tcPr>
            <w:tcW w:w="1179" w:type="dxa"/>
          </w:tcPr>
          <w:p w14:paraId="0042CE67" w14:textId="77777777" w:rsidR="00A57689" w:rsidRDefault="00A57689" w:rsidP="00D3658A">
            <w:pPr>
              <w:pStyle w:val="TableParagraph"/>
              <w:spacing w:line="251" w:lineRule="exact"/>
              <w:ind w:left="267"/>
              <w:rPr>
                <w:b/>
              </w:rPr>
            </w:pPr>
            <w:r>
              <w:rPr>
                <w:b/>
                <w:spacing w:val="-2"/>
              </w:rPr>
              <w:t>Сроки</w:t>
            </w:r>
          </w:p>
        </w:tc>
        <w:tc>
          <w:tcPr>
            <w:tcW w:w="1880" w:type="dxa"/>
          </w:tcPr>
          <w:p w14:paraId="1DF4FED1" w14:textId="77777777" w:rsidR="00A57689" w:rsidRDefault="00A57689" w:rsidP="00D3658A">
            <w:pPr>
              <w:pStyle w:val="TableParagraph"/>
              <w:spacing w:line="251" w:lineRule="exact"/>
              <w:ind w:left="165"/>
              <w:rPr>
                <w:b/>
              </w:rPr>
            </w:pPr>
            <w:r>
              <w:rPr>
                <w:b/>
                <w:spacing w:val="-2"/>
              </w:rPr>
              <w:t>Ответственные</w:t>
            </w:r>
          </w:p>
        </w:tc>
      </w:tr>
      <w:tr w:rsidR="00A57689" w14:paraId="7C3AF604" w14:textId="77777777" w:rsidTr="00D3658A">
        <w:trPr>
          <w:trHeight w:val="1771"/>
        </w:trPr>
        <w:tc>
          <w:tcPr>
            <w:tcW w:w="2446" w:type="dxa"/>
          </w:tcPr>
          <w:p w14:paraId="6A82C56C" w14:textId="77777777" w:rsidR="00A57689" w:rsidRDefault="00A57689" w:rsidP="00D3658A">
            <w:pPr>
              <w:pStyle w:val="TableParagraph"/>
              <w:ind w:right="95"/>
            </w:pPr>
            <w:r>
              <w:rPr>
                <w:spacing w:val="-2"/>
              </w:rPr>
              <w:t>Консультирование педагогических работников</w:t>
            </w:r>
          </w:p>
        </w:tc>
        <w:tc>
          <w:tcPr>
            <w:tcW w:w="1903" w:type="dxa"/>
          </w:tcPr>
          <w:p w14:paraId="35DCA743" w14:textId="77777777" w:rsidR="00A57689" w:rsidRDefault="00A57689" w:rsidP="00D3658A">
            <w:pPr>
              <w:pStyle w:val="TableParagraph"/>
            </w:pPr>
            <w:r>
              <w:rPr>
                <w:spacing w:val="-2"/>
              </w:rPr>
              <w:t xml:space="preserve">Рекомендации, приёмы, </w:t>
            </w:r>
            <w:r>
              <w:t xml:space="preserve">упражнения и др. </w:t>
            </w:r>
            <w:r>
              <w:rPr>
                <w:spacing w:val="-2"/>
              </w:rPr>
              <w:t>материалы.</w:t>
            </w:r>
          </w:p>
        </w:tc>
        <w:tc>
          <w:tcPr>
            <w:tcW w:w="2446" w:type="dxa"/>
          </w:tcPr>
          <w:p w14:paraId="6D0985CF" w14:textId="77777777" w:rsidR="00A57689" w:rsidRDefault="00A57689" w:rsidP="00D3658A">
            <w:pPr>
              <w:pStyle w:val="TableParagraph"/>
              <w:ind w:left="108" w:right="95"/>
            </w:pPr>
            <w:r>
              <w:rPr>
                <w:spacing w:val="-2"/>
              </w:rPr>
              <w:t>Индивидуальные, групповые, тематические консультации</w:t>
            </w:r>
          </w:p>
        </w:tc>
        <w:tc>
          <w:tcPr>
            <w:tcW w:w="1179" w:type="dxa"/>
          </w:tcPr>
          <w:p w14:paraId="215F598D" w14:textId="77777777" w:rsidR="00A57689" w:rsidRDefault="00A57689" w:rsidP="00D3658A">
            <w:pPr>
              <w:pStyle w:val="TableParagraph"/>
              <w:spacing w:line="242" w:lineRule="auto"/>
              <w:ind w:left="108"/>
            </w:pPr>
            <w:r>
              <w:t>В</w:t>
            </w:r>
            <w:r>
              <w:rPr>
                <w:spacing w:val="-5"/>
              </w:rPr>
              <w:t xml:space="preserve"> </w:t>
            </w:r>
            <w:r>
              <w:t xml:space="preserve">течение </w:t>
            </w:r>
            <w:r>
              <w:rPr>
                <w:spacing w:val="-4"/>
              </w:rPr>
              <w:t>года</w:t>
            </w:r>
          </w:p>
        </w:tc>
        <w:tc>
          <w:tcPr>
            <w:tcW w:w="1880" w:type="dxa"/>
          </w:tcPr>
          <w:p w14:paraId="61FB39BB" w14:textId="77777777" w:rsidR="00A57689" w:rsidRDefault="00A57689" w:rsidP="00D3658A">
            <w:pPr>
              <w:pStyle w:val="TableParagraph"/>
              <w:ind w:left="108" w:right="53"/>
            </w:pPr>
            <w:r>
              <w:rPr>
                <w:spacing w:val="-2"/>
              </w:rPr>
              <w:t xml:space="preserve">Специалисты </w:t>
            </w:r>
            <w:proofErr w:type="spellStart"/>
            <w:r>
              <w:t>ППк</w:t>
            </w:r>
            <w:proofErr w:type="spellEnd"/>
            <w:r>
              <w:t>:</w:t>
            </w:r>
            <w:r>
              <w:rPr>
                <w:spacing w:val="80"/>
              </w:rPr>
              <w:t xml:space="preserve"> </w:t>
            </w:r>
            <w:r>
              <w:t>Педагог</w:t>
            </w:r>
            <w:r>
              <w:rPr>
                <w:spacing w:val="80"/>
              </w:rPr>
              <w:t xml:space="preserve"> </w:t>
            </w:r>
            <w:r>
              <w:t xml:space="preserve">– </w:t>
            </w:r>
            <w:r>
              <w:rPr>
                <w:spacing w:val="-2"/>
              </w:rPr>
              <w:t>психолог Социальный педагог</w:t>
            </w:r>
          </w:p>
          <w:p w14:paraId="7DE2AE05" w14:textId="77777777" w:rsidR="00A57689" w:rsidRDefault="00A57689" w:rsidP="00D3658A">
            <w:pPr>
              <w:pStyle w:val="TableParagraph"/>
              <w:tabs>
                <w:tab w:val="left" w:pos="815"/>
              </w:tabs>
              <w:spacing w:line="254" w:lineRule="exact"/>
              <w:ind w:left="108" w:right="94"/>
            </w:pPr>
            <w:r>
              <w:rPr>
                <w:spacing w:val="-4"/>
              </w:rPr>
              <w:t>Зам.</w:t>
            </w:r>
            <w:r>
              <w:tab/>
            </w:r>
            <w:r>
              <w:rPr>
                <w:spacing w:val="-2"/>
              </w:rPr>
              <w:t xml:space="preserve">директора </w:t>
            </w:r>
            <w:r>
              <w:t>по ВР</w:t>
            </w:r>
          </w:p>
        </w:tc>
      </w:tr>
      <w:tr w:rsidR="00A57689" w14:paraId="5650A11E" w14:textId="77777777" w:rsidTr="00D3658A">
        <w:trPr>
          <w:trHeight w:val="1769"/>
        </w:trPr>
        <w:tc>
          <w:tcPr>
            <w:tcW w:w="2446" w:type="dxa"/>
          </w:tcPr>
          <w:p w14:paraId="7CFCEF8F" w14:textId="77777777" w:rsidR="00A57689" w:rsidRDefault="00A57689" w:rsidP="00D3658A">
            <w:pPr>
              <w:pStyle w:val="TableParagraph"/>
              <w:tabs>
                <w:tab w:val="left" w:pos="1506"/>
                <w:tab w:val="left" w:pos="2108"/>
              </w:tabs>
              <w:ind w:right="95"/>
            </w:pPr>
            <w:r>
              <w:rPr>
                <w:spacing w:val="-2"/>
              </w:rPr>
              <w:t>Консультирование учащихся</w:t>
            </w:r>
            <w:r>
              <w:tab/>
            </w:r>
            <w:r>
              <w:tab/>
            </w:r>
            <w:r>
              <w:rPr>
                <w:spacing w:val="-6"/>
              </w:rPr>
              <w:t xml:space="preserve">по </w:t>
            </w:r>
            <w:r>
              <w:rPr>
                <w:spacing w:val="-2"/>
              </w:rPr>
              <w:t>выявленным проблемам,</w:t>
            </w:r>
            <w:r>
              <w:tab/>
            </w:r>
            <w:r>
              <w:rPr>
                <w:spacing w:val="-2"/>
              </w:rPr>
              <w:t xml:space="preserve">оказание </w:t>
            </w:r>
            <w:r>
              <w:t>превентивной помощи</w:t>
            </w:r>
          </w:p>
        </w:tc>
        <w:tc>
          <w:tcPr>
            <w:tcW w:w="1903" w:type="dxa"/>
          </w:tcPr>
          <w:p w14:paraId="0E7F47C0" w14:textId="77777777" w:rsidR="00A57689" w:rsidRDefault="00A57689" w:rsidP="00D3658A">
            <w:pPr>
              <w:pStyle w:val="TableParagraph"/>
            </w:pPr>
            <w:r>
              <w:rPr>
                <w:spacing w:val="-2"/>
              </w:rPr>
              <w:t xml:space="preserve">Рекомендации, приёмы, </w:t>
            </w:r>
            <w:r>
              <w:t xml:space="preserve">упражнения и др. </w:t>
            </w:r>
            <w:r>
              <w:rPr>
                <w:spacing w:val="-2"/>
              </w:rPr>
              <w:t>материалы.</w:t>
            </w:r>
          </w:p>
        </w:tc>
        <w:tc>
          <w:tcPr>
            <w:tcW w:w="2446" w:type="dxa"/>
          </w:tcPr>
          <w:p w14:paraId="43F03B89" w14:textId="77777777" w:rsidR="00A57689" w:rsidRDefault="00A57689" w:rsidP="00D3658A">
            <w:pPr>
              <w:pStyle w:val="TableParagraph"/>
              <w:ind w:left="108" w:right="95"/>
            </w:pPr>
            <w:r>
              <w:rPr>
                <w:spacing w:val="-2"/>
              </w:rPr>
              <w:t>Индивидуальные, групповые, тематические консультации</w:t>
            </w:r>
          </w:p>
        </w:tc>
        <w:tc>
          <w:tcPr>
            <w:tcW w:w="1179" w:type="dxa"/>
          </w:tcPr>
          <w:p w14:paraId="7228C5BE" w14:textId="77777777" w:rsidR="00A57689" w:rsidRDefault="00A57689" w:rsidP="00D3658A">
            <w:pPr>
              <w:pStyle w:val="TableParagraph"/>
              <w:spacing w:line="242" w:lineRule="auto"/>
              <w:ind w:left="108"/>
            </w:pPr>
            <w:r>
              <w:t>В</w:t>
            </w:r>
            <w:r>
              <w:rPr>
                <w:spacing w:val="-5"/>
              </w:rPr>
              <w:t xml:space="preserve"> </w:t>
            </w:r>
            <w:r>
              <w:t xml:space="preserve">течение </w:t>
            </w:r>
            <w:r>
              <w:rPr>
                <w:spacing w:val="-4"/>
              </w:rPr>
              <w:t>года</w:t>
            </w:r>
          </w:p>
        </w:tc>
        <w:tc>
          <w:tcPr>
            <w:tcW w:w="1880" w:type="dxa"/>
          </w:tcPr>
          <w:p w14:paraId="2136F519" w14:textId="77777777" w:rsidR="00A57689" w:rsidRDefault="00A57689" w:rsidP="00D3658A">
            <w:pPr>
              <w:pStyle w:val="TableParagraph"/>
              <w:ind w:left="108" w:right="53"/>
            </w:pPr>
            <w:r>
              <w:rPr>
                <w:spacing w:val="-2"/>
              </w:rPr>
              <w:t xml:space="preserve">Специалисты </w:t>
            </w:r>
            <w:proofErr w:type="spellStart"/>
            <w:r>
              <w:t>ППк</w:t>
            </w:r>
            <w:proofErr w:type="spellEnd"/>
            <w:r>
              <w:t>:</w:t>
            </w:r>
            <w:r>
              <w:rPr>
                <w:spacing w:val="80"/>
              </w:rPr>
              <w:t xml:space="preserve"> </w:t>
            </w:r>
            <w:r>
              <w:t>Педагог</w:t>
            </w:r>
            <w:r>
              <w:rPr>
                <w:spacing w:val="80"/>
              </w:rPr>
              <w:t xml:space="preserve"> </w:t>
            </w:r>
            <w:r>
              <w:t xml:space="preserve">– </w:t>
            </w:r>
            <w:r>
              <w:rPr>
                <w:spacing w:val="-2"/>
              </w:rPr>
              <w:t>психолог Социальный педагог</w:t>
            </w:r>
          </w:p>
          <w:p w14:paraId="54658949" w14:textId="77777777" w:rsidR="00A57689" w:rsidRDefault="00A57689" w:rsidP="00D3658A">
            <w:pPr>
              <w:pStyle w:val="TableParagraph"/>
              <w:tabs>
                <w:tab w:val="left" w:pos="815"/>
              </w:tabs>
              <w:spacing w:line="252" w:lineRule="exact"/>
              <w:ind w:left="108" w:right="94"/>
            </w:pPr>
            <w:r>
              <w:rPr>
                <w:spacing w:val="-4"/>
              </w:rPr>
              <w:t>Зам.</w:t>
            </w:r>
            <w:r>
              <w:tab/>
            </w:r>
            <w:r>
              <w:rPr>
                <w:spacing w:val="-2"/>
              </w:rPr>
              <w:t xml:space="preserve">директора </w:t>
            </w:r>
            <w:r>
              <w:t>по ВР</w:t>
            </w:r>
          </w:p>
        </w:tc>
      </w:tr>
      <w:tr w:rsidR="00A57689" w14:paraId="3120D390" w14:textId="77777777" w:rsidTr="00D3658A">
        <w:trPr>
          <w:trHeight w:val="1773"/>
        </w:trPr>
        <w:tc>
          <w:tcPr>
            <w:tcW w:w="2446" w:type="dxa"/>
          </w:tcPr>
          <w:p w14:paraId="6E41CF71" w14:textId="77777777" w:rsidR="00A57689" w:rsidRDefault="00A57689" w:rsidP="00D3658A">
            <w:pPr>
              <w:pStyle w:val="TableParagraph"/>
              <w:ind w:right="95"/>
            </w:pPr>
            <w:r>
              <w:rPr>
                <w:spacing w:val="-2"/>
              </w:rPr>
              <w:t xml:space="preserve">Консультирование </w:t>
            </w:r>
            <w:r>
              <w:t>родителей по вопросам обучения и воспитания</w:t>
            </w:r>
          </w:p>
        </w:tc>
        <w:tc>
          <w:tcPr>
            <w:tcW w:w="1903" w:type="dxa"/>
          </w:tcPr>
          <w:p w14:paraId="6DC01031" w14:textId="77777777" w:rsidR="00A57689" w:rsidRDefault="00A57689" w:rsidP="00D3658A">
            <w:pPr>
              <w:pStyle w:val="TableParagraph"/>
            </w:pPr>
            <w:r>
              <w:rPr>
                <w:spacing w:val="-2"/>
              </w:rPr>
              <w:t xml:space="preserve">Рекомендации, приёмы, </w:t>
            </w:r>
            <w:r>
              <w:t xml:space="preserve">упражнения и др. </w:t>
            </w:r>
            <w:r>
              <w:rPr>
                <w:spacing w:val="-2"/>
              </w:rPr>
              <w:t>материалы.</w:t>
            </w:r>
          </w:p>
        </w:tc>
        <w:tc>
          <w:tcPr>
            <w:tcW w:w="2446" w:type="dxa"/>
          </w:tcPr>
          <w:p w14:paraId="7C3A2899" w14:textId="77777777" w:rsidR="00A57689" w:rsidRDefault="00A57689" w:rsidP="00D3658A">
            <w:pPr>
              <w:pStyle w:val="TableParagraph"/>
              <w:ind w:left="108" w:right="95"/>
            </w:pPr>
            <w:r>
              <w:rPr>
                <w:spacing w:val="-2"/>
              </w:rPr>
              <w:t>Индивидуальные, групповые, тематические консультации</w:t>
            </w:r>
          </w:p>
        </w:tc>
        <w:tc>
          <w:tcPr>
            <w:tcW w:w="1179" w:type="dxa"/>
          </w:tcPr>
          <w:p w14:paraId="5E347F13" w14:textId="77777777" w:rsidR="00A57689" w:rsidRDefault="00A57689" w:rsidP="00D3658A">
            <w:pPr>
              <w:pStyle w:val="TableParagraph"/>
              <w:spacing w:line="242" w:lineRule="auto"/>
              <w:ind w:left="108"/>
            </w:pPr>
            <w:r>
              <w:t>В</w:t>
            </w:r>
            <w:r>
              <w:rPr>
                <w:spacing w:val="-5"/>
              </w:rPr>
              <w:t xml:space="preserve"> </w:t>
            </w:r>
            <w:r>
              <w:t xml:space="preserve">течение </w:t>
            </w:r>
            <w:r>
              <w:rPr>
                <w:spacing w:val="-4"/>
              </w:rPr>
              <w:t>года</w:t>
            </w:r>
          </w:p>
        </w:tc>
        <w:tc>
          <w:tcPr>
            <w:tcW w:w="1880" w:type="dxa"/>
          </w:tcPr>
          <w:p w14:paraId="1EFBE1BB" w14:textId="77777777" w:rsidR="00A57689" w:rsidRDefault="00A57689" w:rsidP="00D3658A">
            <w:pPr>
              <w:pStyle w:val="TableParagraph"/>
              <w:ind w:left="108" w:right="53"/>
            </w:pPr>
            <w:r>
              <w:rPr>
                <w:spacing w:val="-2"/>
              </w:rPr>
              <w:t xml:space="preserve">Специалисты </w:t>
            </w:r>
            <w:proofErr w:type="spellStart"/>
            <w:r>
              <w:t>ППк</w:t>
            </w:r>
            <w:proofErr w:type="spellEnd"/>
            <w:r>
              <w:t>:</w:t>
            </w:r>
            <w:r>
              <w:rPr>
                <w:spacing w:val="80"/>
              </w:rPr>
              <w:t xml:space="preserve"> </w:t>
            </w:r>
            <w:r>
              <w:t>Педагог</w:t>
            </w:r>
            <w:r>
              <w:rPr>
                <w:spacing w:val="80"/>
              </w:rPr>
              <w:t xml:space="preserve"> </w:t>
            </w:r>
            <w:r>
              <w:t xml:space="preserve">– </w:t>
            </w:r>
            <w:r>
              <w:rPr>
                <w:spacing w:val="-2"/>
              </w:rPr>
              <w:t>психолог Социальный педагог</w:t>
            </w:r>
          </w:p>
          <w:p w14:paraId="400F9701" w14:textId="77777777" w:rsidR="00A57689" w:rsidRDefault="00A57689" w:rsidP="00D3658A">
            <w:pPr>
              <w:pStyle w:val="TableParagraph"/>
              <w:tabs>
                <w:tab w:val="left" w:pos="815"/>
              </w:tabs>
              <w:spacing w:line="252" w:lineRule="exact"/>
              <w:ind w:left="108" w:right="94"/>
            </w:pPr>
            <w:r>
              <w:rPr>
                <w:spacing w:val="-4"/>
              </w:rPr>
              <w:t>Зам.</w:t>
            </w:r>
            <w:r>
              <w:tab/>
            </w:r>
            <w:r>
              <w:rPr>
                <w:spacing w:val="-2"/>
              </w:rPr>
              <w:t xml:space="preserve">директора </w:t>
            </w:r>
            <w:r>
              <w:t>по ВР</w:t>
            </w:r>
          </w:p>
        </w:tc>
      </w:tr>
    </w:tbl>
    <w:p w14:paraId="5360F8C1" w14:textId="77777777" w:rsidR="00A57689" w:rsidRDefault="00A57689" w:rsidP="00A57689">
      <w:pPr>
        <w:spacing w:line="225" w:lineRule="exact"/>
        <w:ind w:left="1189"/>
        <w:rPr>
          <w:b/>
          <w:sz w:val="24"/>
        </w:rPr>
      </w:pPr>
      <w:r>
        <w:rPr>
          <w:b/>
          <w:sz w:val="24"/>
        </w:rPr>
        <w:t>Информационно</w:t>
      </w:r>
      <w:r>
        <w:rPr>
          <w:b/>
          <w:spacing w:val="-6"/>
          <w:sz w:val="24"/>
        </w:rPr>
        <w:t xml:space="preserve"> </w:t>
      </w:r>
      <w:r>
        <w:rPr>
          <w:b/>
          <w:sz w:val="24"/>
        </w:rPr>
        <w:t>–</w:t>
      </w:r>
      <w:r>
        <w:rPr>
          <w:b/>
          <w:spacing w:val="-9"/>
          <w:sz w:val="24"/>
        </w:rPr>
        <w:t xml:space="preserve"> </w:t>
      </w:r>
      <w:r>
        <w:rPr>
          <w:b/>
          <w:sz w:val="24"/>
        </w:rPr>
        <w:t>просветительский</w:t>
      </w:r>
      <w:r>
        <w:rPr>
          <w:b/>
          <w:spacing w:val="-5"/>
          <w:sz w:val="24"/>
        </w:rPr>
        <w:t xml:space="preserve"> </w:t>
      </w:r>
      <w:r>
        <w:rPr>
          <w:b/>
          <w:sz w:val="24"/>
        </w:rPr>
        <w:t>модуль</w:t>
      </w:r>
      <w:r>
        <w:rPr>
          <w:b/>
          <w:spacing w:val="-8"/>
          <w:sz w:val="24"/>
        </w:rPr>
        <w:t xml:space="preserve"> </w:t>
      </w:r>
      <w:r>
        <w:rPr>
          <w:b/>
          <w:sz w:val="24"/>
        </w:rPr>
        <w:t>психолого-медико-</w:t>
      </w:r>
      <w:r>
        <w:rPr>
          <w:b/>
          <w:spacing w:val="-2"/>
          <w:sz w:val="24"/>
        </w:rPr>
        <w:t>педагогического</w:t>
      </w:r>
    </w:p>
    <w:p w14:paraId="4A33DBDB" w14:textId="77777777" w:rsidR="00A57689" w:rsidRDefault="00A57689" w:rsidP="00A57689">
      <w:pPr>
        <w:spacing w:after="39" w:line="257" w:lineRule="exact"/>
        <w:ind w:left="-1" w:right="284"/>
        <w:jc w:val="center"/>
        <w:rPr>
          <w:b/>
          <w:sz w:val="24"/>
        </w:rPr>
      </w:pPr>
      <w:r>
        <w:rPr>
          <w:b/>
          <w:spacing w:val="-2"/>
          <w:sz w:val="24"/>
        </w:rPr>
        <w:t>сопровождения</w:t>
      </w: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1888"/>
        <w:gridCol w:w="2611"/>
        <w:gridCol w:w="1164"/>
        <w:gridCol w:w="1795"/>
      </w:tblGrid>
      <w:tr w:rsidR="00A57689" w14:paraId="49FE8451" w14:textId="77777777" w:rsidTr="00D3658A">
        <w:trPr>
          <w:trHeight w:val="760"/>
        </w:trPr>
        <w:tc>
          <w:tcPr>
            <w:tcW w:w="2393" w:type="dxa"/>
          </w:tcPr>
          <w:p w14:paraId="42862EEF" w14:textId="77777777" w:rsidR="00A57689" w:rsidRDefault="00A57689" w:rsidP="00D3658A">
            <w:pPr>
              <w:pStyle w:val="TableParagraph"/>
              <w:spacing w:line="251" w:lineRule="exact"/>
              <w:ind w:left="11"/>
              <w:jc w:val="center"/>
              <w:rPr>
                <w:b/>
              </w:rPr>
            </w:pPr>
            <w:r>
              <w:rPr>
                <w:b/>
                <w:spacing w:val="-2"/>
              </w:rPr>
              <w:t>Задачи</w:t>
            </w:r>
          </w:p>
        </w:tc>
        <w:tc>
          <w:tcPr>
            <w:tcW w:w="1888" w:type="dxa"/>
          </w:tcPr>
          <w:p w14:paraId="30C36084" w14:textId="77777777" w:rsidR="00A57689" w:rsidRDefault="00A57689" w:rsidP="00D3658A">
            <w:pPr>
              <w:pStyle w:val="TableParagraph"/>
              <w:ind w:left="362" w:right="95" w:hanging="125"/>
              <w:rPr>
                <w:b/>
              </w:rPr>
            </w:pPr>
            <w:r>
              <w:rPr>
                <w:b/>
                <w:spacing w:val="-2"/>
              </w:rPr>
              <w:t>Планируемые результаты</w:t>
            </w:r>
          </w:p>
        </w:tc>
        <w:tc>
          <w:tcPr>
            <w:tcW w:w="2611" w:type="dxa"/>
          </w:tcPr>
          <w:p w14:paraId="525A6BB0" w14:textId="77777777" w:rsidR="00A57689" w:rsidRDefault="00A57689" w:rsidP="00D3658A">
            <w:pPr>
              <w:pStyle w:val="TableParagraph"/>
              <w:spacing w:line="251" w:lineRule="exact"/>
              <w:ind w:left="606" w:hanging="51"/>
              <w:rPr>
                <w:b/>
              </w:rPr>
            </w:pPr>
            <w:r>
              <w:rPr>
                <w:b/>
              </w:rPr>
              <w:t>Виды</w:t>
            </w:r>
            <w:r>
              <w:rPr>
                <w:b/>
                <w:spacing w:val="-1"/>
              </w:rPr>
              <w:t xml:space="preserve"> </w:t>
            </w:r>
            <w:r>
              <w:rPr>
                <w:b/>
              </w:rPr>
              <w:t>и</w:t>
            </w:r>
            <w:r>
              <w:rPr>
                <w:b/>
                <w:spacing w:val="-1"/>
              </w:rPr>
              <w:t xml:space="preserve"> </w:t>
            </w:r>
            <w:r>
              <w:rPr>
                <w:b/>
                <w:spacing w:val="-2"/>
              </w:rPr>
              <w:t>формы</w:t>
            </w:r>
          </w:p>
          <w:p w14:paraId="71E22091" w14:textId="77777777" w:rsidR="00A57689" w:rsidRDefault="00A57689" w:rsidP="00D3658A">
            <w:pPr>
              <w:pStyle w:val="TableParagraph"/>
              <w:spacing w:line="252" w:lineRule="exact"/>
              <w:ind w:left="639" w:hanging="34"/>
              <w:rPr>
                <w:b/>
              </w:rPr>
            </w:pPr>
            <w:r>
              <w:rPr>
                <w:b/>
                <w:spacing w:val="-2"/>
              </w:rPr>
              <w:t>деятельности, мероприятия</w:t>
            </w:r>
          </w:p>
        </w:tc>
        <w:tc>
          <w:tcPr>
            <w:tcW w:w="1164" w:type="dxa"/>
          </w:tcPr>
          <w:p w14:paraId="0B084E85" w14:textId="77777777" w:rsidR="00A57689" w:rsidRDefault="00A57689" w:rsidP="00D3658A">
            <w:pPr>
              <w:pStyle w:val="TableParagraph"/>
              <w:spacing w:line="251" w:lineRule="exact"/>
              <w:ind w:left="258"/>
              <w:rPr>
                <w:b/>
              </w:rPr>
            </w:pPr>
            <w:r>
              <w:rPr>
                <w:b/>
                <w:spacing w:val="-2"/>
              </w:rPr>
              <w:t>Сроки</w:t>
            </w:r>
          </w:p>
        </w:tc>
        <w:tc>
          <w:tcPr>
            <w:tcW w:w="1795" w:type="dxa"/>
          </w:tcPr>
          <w:p w14:paraId="58B8F0E6" w14:textId="77777777" w:rsidR="00A57689" w:rsidRDefault="00A57689" w:rsidP="00D3658A">
            <w:pPr>
              <w:pStyle w:val="TableParagraph"/>
              <w:spacing w:line="251" w:lineRule="exact"/>
              <w:ind w:left="124"/>
              <w:rPr>
                <w:b/>
              </w:rPr>
            </w:pPr>
            <w:r>
              <w:rPr>
                <w:b/>
                <w:spacing w:val="-2"/>
              </w:rPr>
              <w:t>Ответственные</w:t>
            </w:r>
          </w:p>
        </w:tc>
      </w:tr>
    </w:tbl>
    <w:p w14:paraId="4426EC52" w14:textId="77777777" w:rsidR="00A57689" w:rsidRDefault="00A57689" w:rsidP="00A57689">
      <w:pPr>
        <w:pStyle w:val="TableParagraph"/>
        <w:spacing w:line="251" w:lineRule="exact"/>
        <w:rPr>
          <w:b/>
        </w:rPr>
        <w:sectPr w:rsidR="00A57689">
          <w:type w:val="continuous"/>
          <w:pgSz w:w="11910" w:h="16840"/>
          <w:pgMar w:top="1100" w:right="141" w:bottom="1672" w:left="992" w:header="0" w:footer="758" w:gutter="0"/>
          <w:cols w:space="720"/>
        </w:sect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1888"/>
        <w:gridCol w:w="2611"/>
        <w:gridCol w:w="1164"/>
        <w:gridCol w:w="1795"/>
      </w:tblGrid>
      <w:tr w:rsidR="00A57689" w14:paraId="565ACA11" w14:textId="77777777" w:rsidTr="00D3658A">
        <w:trPr>
          <w:trHeight w:val="2025"/>
        </w:trPr>
        <w:tc>
          <w:tcPr>
            <w:tcW w:w="2393" w:type="dxa"/>
          </w:tcPr>
          <w:p w14:paraId="2444D7EA" w14:textId="77777777" w:rsidR="00A57689" w:rsidRDefault="00A57689" w:rsidP="00D3658A">
            <w:pPr>
              <w:pStyle w:val="TableParagraph"/>
              <w:tabs>
                <w:tab w:val="left" w:pos="1264"/>
                <w:tab w:val="left" w:pos="1317"/>
                <w:tab w:val="left" w:pos="1604"/>
                <w:tab w:val="left" w:pos="2058"/>
              </w:tabs>
              <w:ind w:right="94"/>
            </w:pPr>
            <w:r>
              <w:rPr>
                <w:spacing w:val="-2"/>
              </w:rPr>
              <w:t>Информирование родителей</w:t>
            </w:r>
            <w:r>
              <w:tab/>
            </w:r>
            <w:r>
              <w:tab/>
            </w:r>
            <w:r>
              <w:rPr>
                <w:spacing w:val="-2"/>
              </w:rPr>
              <w:t>(законных представителей)</w:t>
            </w:r>
            <w:r>
              <w:tab/>
            </w:r>
            <w:r>
              <w:rPr>
                <w:spacing w:val="-6"/>
              </w:rPr>
              <w:t xml:space="preserve">по </w:t>
            </w:r>
            <w:r>
              <w:rPr>
                <w:spacing w:val="-2"/>
              </w:rPr>
              <w:t>медицинским, социальным,</w:t>
            </w:r>
            <w:r>
              <w:rPr>
                <w:spacing w:val="80"/>
              </w:rPr>
              <w:t xml:space="preserve"> </w:t>
            </w:r>
            <w:r>
              <w:rPr>
                <w:spacing w:val="-2"/>
              </w:rPr>
              <w:t>правовым</w:t>
            </w:r>
            <w:r>
              <w:tab/>
            </w:r>
            <w:r>
              <w:rPr>
                <w:spacing w:val="-10"/>
              </w:rPr>
              <w:t>и</w:t>
            </w:r>
            <w:r>
              <w:tab/>
            </w:r>
            <w:r>
              <w:rPr>
                <w:spacing w:val="-2"/>
              </w:rPr>
              <w:t>другим вопросам</w:t>
            </w:r>
          </w:p>
        </w:tc>
        <w:tc>
          <w:tcPr>
            <w:tcW w:w="1888" w:type="dxa"/>
          </w:tcPr>
          <w:p w14:paraId="001BE27C" w14:textId="77777777" w:rsidR="00A57689" w:rsidRDefault="00A57689" w:rsidP="00D3658A">
            <w:pPr>
              <w:pStyle w:val="TableParagraph"/>
              <w:ind w:left="105" w:right="95"/>
            </w:pPr>
            <w:r>
              <w:rPr>
                <w:spacing w:val="-2"/>
              </w:rPr>
              <w:t>Организация работы семинаров, родительских собраний, тренингов, информационных</w:t>
            </w:r>
          </w:p>
          <w:p w14:paraId="48CC648C" w14:textId="77777777" w:rsidR="00A57689" w:rsidRDefault="00A57689" w:rsidP="00D3658A">
            <w:pPr>
              <w:pStyle w:val="TableParagraph"/>
              <w:spacing w:line="238" w:lineRule="exact"/>
              <w:ind w:left="105"/>
            </w:pPr>
            <w:r>
              <w:t>стендов</w:t>
            </w:r>
            <w:r>
              <w:rPr>
                <w:spacing w:val="-4"/>
              </w:rPr>
              <w:t xml:space="preserve"> </w:t>
            </w:r>
            <w:r>
              <w:t>и</w:t>
            </w:r>
            <w:r>
              <w:rPr>
                <w:spacing w:val="-3"/>
              </w:rPr>
              <w:t xml:space="preserve"> </w:t>
            </w:r>
            <w:r>
              <w:rPr>
                <w:spacing w:val="-5"/>
              </w:rPr>
              <w:t>др.</w:t>
            </w:r>
          </w:p>
        </w:tc>
        <w:tc>
          <w:tcPr>
            <w:tcW w:w="2611" w:type="dxa"/>
          </w:tcPr>
          <w:p w14:paraId="643A1CDC" w14:textId="77777777" w:rsidR="00A57689" w:rsidRDefault="00A57689" w:rsidP="00D3658A">
            <w:pPr>
              <w:pStyle w:val="TableParagraph"/>
              <w:ind w:left="108"/>
            </w:pPr>
            <w:r>
              <w:rPr>
                <w:spacing w:val="-2"/>
              </w:rPr>
              <w:t>Информационные мероприятия</w:t>
            </w:r>
          </w:p>
        </w:tc>
        <w:tc>
          <w:tcPr>
            <w:tcW w:w="1164" w:type="dxa"/>
          </w:tcPr>
          <w:p w14:paraId="24720F85" w14:textId="77777777" w:rsidR="00A57689" w:rsidRDefault="00A57689" w:rsidP="00D3658A">
            <w:pPr>
              <w:pStyle w:val="TableParagraph"/>
            </w:pPr>
            <w:r>
              <w:t>В</w:t>
            </w:r>
            <w:r>
              <w:rPr>
                <w:spacing w:val="-13"/>
              </w:rPr>
              <w:t xml:space="preserve"> </w:t>
            </w:r>
            <w:r>
              <w:t xml:space="preserve">течение </w:t>
            </w:r>
            <w:r>
              <w:rPr>
                <w:spacing w:val="-4"/>
              </w:rPr>
              <w:t>года</w:t>
            </w:r>
          </w:p>
        </w:tc>
        <w:tc>
          <w:tcPr>
            <w:tcW w:w="1795" w:type="dxa"/>
          </w:tcPr>
          <w:p w14:paraId="46CA34DD" w14:textId="77777777" w:rsidR="00A57689" w:rsidRDefault="00A57689" w:rsidP="00D3658A">
            <w:pPr>
              <w:pStyle w:val="TableParagraph"/>
              <w:ind w:left="110"/>
            </w:pPr>
            <w:r>
              <w:rPr>
                <w:spacing w:val="-2"/>
              </w:rPr>
              <w:t xml:space="preserve">Специалисты </w:t>
            </w:r>
            <w:proofErr w:type="spellStart"/>
            <w:r>
              <w:t>ППк</w:t>
            </w:r>
            <w:proofErr w:type="spellEnd"/>
            <w:r>
              <w:t>:</w:t>
            </w:r>
            <w:r>
              <w:rPr>
                <w:spacing w:val="40"/>
              </w:rPr>
              <w:t xml:space="preserve"> </w:t>
            </w:r>
            <w:r>
              <w:t>Педагог</w:t>
            </w:r>
            <w:r>
              <w:rPr>
                <w:spacing w:val="40"/>
              </w:rPr>
              <w:t xml:space="preserve"> </w:t>
            </w:r>
            <w:r>
              <w:t xml:space="preserve">– </w:t>
            </w:r>
            <w:r>
              <w:rPr>
                <w:spacing w:val="-2"/>
              </w:rPr>
              <w:t xml:space="preserve">психолог Социальный педагог Заместитель </w:t>
            </w:r>
            <w:r>
              <w:t>директора</w:t>
            </w:r>
            <w:r>
              <w:rPr>
                <w:spacing w:val="-10"/>
              </w:rPr>
              <w:t xml:space="preserve"> </w:t>
            </w:r>
            <w:r>
              <w:t>по</w:t>
            </w:r>
            <w:r>
              <w:rPr>
                <w:spacing w:val="-11"/>
              </w:rPr>
              <w:t xml:space="preserve"> </w:t>
            </w:r>
            <w:r>
              <w:t>ВР</w:t>
            </w:r>
          </w:p>
        </w:tc>
      </w:tr>
      <w:tr w:rsidR="00A57689" w14:paraId="7F90518F" w14:textId="77777777" w:rsidTr="00D3658A">
        <w:trPr>
          <w:trHeight w:val="2277"/>
        </w:trPr>
        <w:tc>
          <w:tcPr>
            <w:tcW w:w="2393" w:type="dxa"/>
          </w:tcPr>
          <w:p w14:paraId="7406C876" w14:textId="77777777" w:rsidR="00A57689" w:rsidRDefault="00A57689" w:rsidP="00D3658A">
            <w:pPr>
              <w:pStyle w:val="TableParagraph"/>
              <w:tabs>
                <w:tab w:val="left" w:pos="1398"/>
                <w:tab w:val="left" w:pos="2058"/>
                <w:tab w:val="left" w:pos="2164"/>
              </w:tabs>
              <w:ind w:right="93"/>
            </w:pPr>
            <w:r>
              <w:rPr>
                <w:spacing w:val="-2"/>
              </w:rPr>
              <w:t>Психолого- педагогическое просвещение педагогических работников</w:t>
            </w:r>
            <w:r>
              <w:tab/>
            </w:r>
            <w:r>
              <w:tab/>
            </w:r>
            <w:r>
              <w:rPr>
                <w:spacing w:val="-6"/>
              </w:rPr>
              <w:t xml:space="preserve">по </w:t>
            </w:r>
            <w:r>
              <w:rPr>
                <w:spacing w:val="-2"/>
              </w:rPr>
              <w:t>вопросам</w:t>
            </w:r>
            <w:r>
              <w:tab/>
            </w:r>
            <w:r>
              <w:rPr>
                <w:spacing w:val="-2"/>
              </w:rPr>
              <w:t>развития, обучения</w:t>
            </w:r>
            <w:r>
              <w:tab/>
            </w:r>
            <w:r>
              <w:tab/>
            </w:r>
            <w:r>
              <w:tab/>
            </w:r>
            <w:r>
              <w:rPr>
                <w:spacing w:val="-10"/>
              </w:rPr>
              <w:t>и</w:t>
            </w:r>
          </w:p>
          <w:p w14:paraId="43455259" w14:textId="77777777" w:rsidR="00A57689" w:rsidRDefault="00A57689" w:rsidP="00D3658A">
            <w:pPr>
              <w:pStyle w:val="TableParagraph"/>
              <w:tabs>
                <w:tab w:val="left" w:pos="1425"/>
                <w:tab w:val="left" w:pos="2187"/>
              </w:tabs>
              <w:spacing w:line="252" w:lineRule="exact"/>
              <w:ind w:right="95"/>
            </w:pPr>
            <w:r>
              <w:rPr>
                <w:spacing w:val="-2"/>
              </w:rPr>
              <w:t>воспитания</w:t>
            </w:r>
            <w:r>
              <w:tab/>
            </w:r>
            <w:r>
              <w:rPr>
                <w:spacing w:val="-2"/>
              </w:rPr>
              <w:t>детей</w:t>
            </w:r>
            <w:r>
              <w:tab/>
            </w:r>
            <w:r>
              <w:rPr>
                <w:spacing w:val="-10"/>
              </w:rPr>
              <w:t xml:space="preserve">с </w:t>
            </w:r>
            <w:r>
              <w:rPr>
                <w:spacing w:val="-4"/>
              </w:rPr>
              <w:t>ОВЗ</w:t>
            </w:r>
          </w:p>
        </w:tc>
        <w:tc>
          <w:tcPr>
            <w:tcW w:w="1888" w:type="dxa"/>
          </w:tcPr>
          <w:p w14:paraId="5575075C" w14:textId="77777777" w:rsidR="00A57689" w:rsidRDefault="00A57689" w:rsidP="00D3658A">
            <w:pPr>
              <w:pStyle w:val="TableParagraph"/>
              <w:ind w:left="105" w:right="95"/>
            </w:pPr>
            <w:r>
              <w:rPr>
                <w:spacing w:val="-2"/>
              </w:rPr>
              <w:t>Организация методических мероприятий</w:t>
            </w:r>
          </w:p>
        </w:tc>
        <w:tc>
          <w:tcPr>
            <w:tcW w:w="2611" w:type="dxa"/>
          </w:tcPr>
          <w:p w14:paraId="05A824E6" w14:textId="77777777" w:rsidR="00A57689" w:rsidRDefault="00A57689" w:rsidP="00D3658A">
            <w:pPr>
              <w:pStyle w:val="TableParagraph"/>
              <w:spacing w:line="242" w:lineRule="auto"/>
              <w:ind w:left="108"/>
            </w:pPr>
            <w:r>
              <w:rPr>
                <w:spacing w:val="-2"/>
              </w:rPr>
              <w:t>Информационные мероприятия</w:t>
            </w:r>
          </w:p>
        </w:tc>
        <w:tc>
          <w:tcPr>
            <w:tcW w:w="1164" w:type="dxa"/>
          </w:tcPr>
          <w:p w14:paraId="1E9C422E" w14:textId="77777777" w:rsidR="00A57689" w:rsidRDefault="00A57689" w:rsidP="00D3658A">
            <w:pPr>
              <w:pStyle w:val="TableParagraph"/>
              <w:spacing w:line="242" w:lineRule="auto"/>
            </w:pPr>
            <w:r>
              <w:t>В</w:t>
            </w:r>
            <w:r>
              <w:rPr>
                <w:spacing w:val="-13"/>
              </w:rPr>
              <w:t xml:space="preserve"> </w:t>
            </w:r>
            <w:r>
              <w:t xml:space="preserve">течение </w:t>
            </w:r>
            <w:r>
              <w:rPr>
                <w:spacing w:val="-4"/>
              </w:rPr>
              <w:t>года</w:t>
            </w:r>
          </w:p>
        </w:tc>
        <w:tc>
          <w:tcPr>
            <w:tcW w:w="1795" w:type="dxa"/>
          </w:tcPr>
          <w:p w14:paraId="6BA3A225" w14:textId="77777777" w:rsidR="00A57689" w:rsidRDefault="00A57689" w:rsidP="00D3658A">
            <w:pPr>
              <w:pStyle w:val="TableParagraph"/>
              <w:ind w:left="110"/>
            </w:pPr>
            <w:r>
              <w:rPr>
                <w:spacing w:val="-2"/>
              </w:rPr>
              <w:t xml:space="preserve">Специалисты </w:t>
            </w:r>
            <w:proofErr w:type="spellStart"/>
            <w:r>
              <w:t>ППк</w:t>
            </w:r>
            <w:proofErr w:type="spellEnd"/>
            <w:r>
              <w:t>:</w:t>
            </w:r>
            <w:r>
              <w:rPr>
                <w:spacing w:val="40"/>
              </w:rPr>
              <w:t xml:space="preserve"> </w:t>
            </w:r>
            <w:r>
              <w:t>Педагог</w:t>
            </w:r>
            <w:r>
              <w:rPr>
                <w:spacing w:val="40"/>
              </w:rPr>
              <w:t xml:space="preserve"> </w:t>
            </w:r>
            <w:r>
              <w:t xml:space="preserve">– </w:t>
            </w:r>
            <w:r>
              <w:rPr>
                <w:spacing w:val="-2"/>
              </w:rPr>
              <w:t xml:space="preserve">психолог Социальный педагог Заместитель </w:t>
            </w:r>
            <w:r>
              <w:t>директора</w:t>
            </w:r>
            <w:r>
              <w:rPr>
                <w:spacing w:val="-10"/>
              </w:rPr>
              <w:t xml:space="preserve"> </w:t>
            </w:r>
            <w:r>
              <w:t>по</w:t>
            </w:r>
            <w:r>
              <w:rPr>
                <w:spacing w:val="-11"/>
              </w:rPr>
              <w:t xml:space="preserve"> </w:t>
            </w:r>
            <w:r>
              <w:t>ВР</w:t>
            </w:r>
          </w:p>
        </w:tc>
      </w:tr>
    </w:tbl>
    <w:p w14:paraId="5E95DF59" w14:textId="77777777" w:rsidR="00A57689" w:rsidRDefault="00A57689" w:rsidP="00A57689">
      <w:pPr>
        <w:spacing w:before="261"/>
        <w:ind w:left="3029"/>
        <w:jc w:val="both"/>
        <w:rPr>
          <w:b/>
          <w:sz w:val="24"/>
        </w:rPr>
      </w:pPr>
      <w:r>
        <w:rPr>
          <w:b/>
          <w:sz w:val="24"/>
        </w:rPr>
        <w:t>Психолого-педагогическое</w:t>
      </w:r>
      <w:r>
        <w:rPr>
          <w:b/>
          <w:spacing w:val="-9"/>
          <w:sz w:val="24"/>
        </w:rPr>
        <w:t xml:space="preserve"> </w:t>
      </w:r>
      <w:r>
        <w:rPr>
          <w:b/>
          <w:spacing w:val="-2"/>
          <w:sz w:val="24"/>
        </w:rPr>
        <w:t>обследование</w:t>
      </w:r>
    </w:p>
    <w:p w14:paraId="36A631AC" w14:textId="77777777" w:rsidR="00A57689" w:rsidRDefault="00A57689" w:rsidP="00A57689">
      <w:pPr>
        <w:pStyle w:val="a3"/>
        <w:spacing w:before="34"/>
        <w:ind w:right="706"/>
      </w:pPr>
      <w:r>
        <w:t>Целью психолого-медико-педагогического обследования является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p w14:paraId="20CC733F" w14:textId="77777777" w:rsidR="00A57689" w:rsidRDefault="00A57689" w:rsidP="00A57689">
      <w:pPr>
        <w:pStyle w:val="2"/>
        <w:spacing w:before="255" w:after="42"/>
        <w:ind w:left="-1" w:right="285"/>
        <w:jc w:val="center"/>
      </w:pPr>
      <w:r>
        <w:t>Программа</w:t>
      </w:r>
      <w:r>
        <w:rPr>
          <w:spacing w:val="-11"/>
        </w:rPr>
        <w:t xml:space="preserve"> </w:t>
      </w:r>
      <w:r>
        <w:t>медико-психолого-педагогического</w:t>
      </w:r>
      <w:r>
        <w:rPr>
          <w:spacing w:val="-9"/>
        </w:rPr>
        <w:t xml:space="preserve"> </w:t>
      </w:r>
      <w:r>
        <w:t>изучения</w:t>
      </w:r>
      <w:r>
        <w:rPr>
          <w:spacing w:val="-8"/>
        </w:rPr>
        <w:t xml:space="preserve"> </w:t>
      </w:r>
      <w:r>
        <w:rPr>
          <w:spacing w:val="-2"/>
        </w:rPr>
        <w:t>ребёнка</w:t>
      </w: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6"/>
        <w:gridCol w:w="4043"/>
        <w:gridCol w:w="4036"/>
      </w:tblGrid>
      <w:tr w:rsidR="00A57689" w14:paraId="6423718D" w14:textId="77777777" w:rsidTr="00D3658A">
        <w:trPr>
          <w:trHeight w:val="2023"/>
        </w:trPr>
        <w:tc>
          <w:tcPr>
            <w:tcW w:w="1776" w:type="dxa"/>
          </w:tcPr>
          <w:p w14:paraId="5E6DF09B" w14:textId="77777777" w:rsidR="00A57689" w:rsidRDefault="00A57689" w:rsidP="00D3658A">
            <w:pPr>
              <w:pStyle w:val="TableParagraph"/>
              <w:spacing w:line="252" w:lineRule="exact"/>
              <w:rPr>
                <w:b/>
              </w:rPr>
            </w:pPr>
            <w:r>
              <w:rPr>
                <w:b/>
                <w:spacing w:val="-2"/>
              </w:rPr>
              <w:t>Медицинское</w:t>
            </w:r>
          </w:p>
        </w:tc>
        <w:tc>
          <w:tcPr>
            <w:tcW w:w="4043" w:type="dxa"/>
          </w:tcPr>
          <w:p w14:paraId="3AB45768" w14:textId="77777777" w:rsidR="00A57689" w:rsidRDefault="00A57689" w:rsidP="00D3658A">
            <w:pPr>
              <w:pStyle w:val="TableParagraph"/>
              <w:ind w:right="95"/>
              <w:jc w:val="both"/>
            </w:pPr>
            <w:r>
              <w:t xml:space="preserve">Выявление физического состояния и психического здоровья. Физическое состояние учащегося. Изменения в физическом развитии (рост, вес и т. д.). Нарушения движений (скованность, </w:t>
            </w:r>
            <w:proofErr w:type="gramStart"/>
            <w:r>
              <w:t>расторможенность,</w:t>
            </w:r>
            <w:r>
              <w:rPr>
                <w:spacing w:val="31"/>
              </w:rPr>
              <w:t xml:space="preserve">  </w:t>
            </w:r>
            <w:r>
              <w:t>параличи</w:t>
            </w:r>
            <w:proofErr w:type="gramEnd"/>
            <w:r>
              <w:t>,</w:t>
            </w:r>
            <w:r>
              <w:rPr>
                <w:spacing w:val="32"/>
              </w:rPr>
              <w:t xml:space="preserve">  </w:t>
            </w:r>
            <w:r>
              <w:rPr>
                <w:spacing w:val="-2"/>
              </w:rPr>
              <w:t>парезы,</w:t>
            </w:r>
          </w:p>
          <w:p w14:paraId="3389F63E" w14:textId="77777777" w:rsidR="00A57689" w:rsidRDefault="00A57689" w:rsidP="00D3658A">
            <w:pPr>
              <w:pStyle w:val="TableParagraph"/>
              <w:spacing w:line="252" w:lineRule="exact"/>
              <w:ind w:right="96"/>
              <w:jc w:val="both"/>
            </w:pPr>
            <w:r>
              <w:t>стереотипные и навязчивые движения). Утомляемость.</w:t>
            </w:r>
            <w:r>
              <w:rPr>
                <w:spacing w:val="-6"/>
              </w:rPr>
              <w:t xml:space="preserve"> </w:t>
            </w:r>
            <w:r>
              <w:t>Состояние</w:t>
            </w:r>
            <w:r>
              <w:rPr>
                <w:spacing w:val="-6"/>
              </w:rPr>
              <w:t xml:space="preserve"> </w:t>
            </w:r>
            <w:r>
              <w:rPr>
                <w:spacing w:val="-2"/>
              </w:rPr>
              <w:t>анализаторов.</w:t>
            </w:r>
          </w:p>
        </w:tc>
        <w:tc>
          <w:tcPr>
            <w:tcW w:w="4036" w:type="dxa"/>
          </w:tcPr>
          <w:p w14:paraId="4EB86A9C" w14:textId="77777777" w:rsidR="00A57689" w:rsidRDefault="00A57689" w:rsidP="00D3658A">
            <w:pPr>
              <w:pStyle w:val="TableParagraph"/>
              <w:ind w:right="93"/>
              <w:jc w:val="both"/>
            </w:pPr>
            <w:r>
              <w:t xml:space="preserve">Школьный медицинский работник, педагог. Наблюдения во время занятий, в перемены, во время игр и т. д. </w:t>
            </w:r>
            <w:r>
              <w:rPr>
                <w:spacing w:val="-2"/>
              </w:rPr>
              <w:t>(педагог).</w:t>
            </w:r>
          </w:p>
          <w:p w14:paraId="13DEC475" w14:textId="77777777" w:rsidR="00A57689" w:rsidRDefault="00A57689" w:rsidP="00D3658A">
            <w:pPr>
              <w:pStyle w:val="TableParagraph"/>
              <w:ind w:right="95"/>
              <w:jc w:val="both"/>
            </w:pPr>
            <w:r>
              <w:t>Обследование ребенка врачом. Беседа врача с родителями</w:t>
            </w:r>
          </w:p>
        </w:tc>
      </w:tr>
      <w:tr w:rsidR="00A57689" w14:paraId="33B5C6EA" w14:textId="77777777" w:rsidTr="00D3658A">
        <w:trPr>
          <w:trHeight w:val="4049"/>
        </w:trPr>
        <w:tc>
          <w:tcPr>
            <w:tcW w:w="1776" w:type="dxa"/>
          </w:tcPr>
          <w:p w14:paraId="3EC81F24" w14:textId="77777777" w:rsidR="00A57689" w:rsidRDefault="00A57689" w:rsidP="00D3658A">
            <w:pPr>
              <w:pStyle w:val="TableParagraph"/>
              <w:rPr>
                <w:b/>
              </w:rPr>
            </w:pPr>
            <w:r>
              <w:rPr>
                <w:b/>
                <w:spacing w:val="-2"/>
              </w:rPr>
              <w:t>Психолого- логопедическое</w:t>
            </w:r>
          </w:p>
        </w:tc>
        <w:tc>
          <w:tcPr>
            <w:tcW w:w="4043" w:type="dxa"/>
          </w:tcPr>
          <w:p w14:paraId="1E5F77A8" w14:textId="77777777" w:rsidR="00A57689" w:rsidRDefault="00A57689" w:rsidP="00D3658A">
            <w:pPr>
              <w:pStyle w:val="TableParagraph"/>
              <w:ind w:right="95"/>
              <w:jc w:val="both"/>
            </w:pPr>
            <w:r>
              <w:t>Обследование актуального уровня психического и речевого развития, определение зоны ближайшего</w:t>
            </w:r>
            <w:r>
              <w:rPr>
                <w:spacing w:val="40"/>
              </w:rPr>
              <w:t xml:space="preserve"> </w:t>
            </w:r>
            <w:r>
              <w:rPr>
                <w:spacing w:val="-2"/>
              </w:rPr>
              <w:t>развития.</w:t>
            </w:r>
          </w:p>
          <w:p w14:paraId="4F7E17C3" w14:textId="77777777" w:rsidR="00A57689" w:rsidRDefault="00A57689" w:rsidP="00D3658A">
            <w:pPr>
              <w:pStyle w:val="TableParagraph"/>
              <w:tabs>
                <w:tab w:val="left" w:pos="2608"/>
              </w:tabs>
              <w:ind w:right="96"/>
              <w:jc w:val="both"/>
            </w:pPr>
            <w:r>
              <w:rPr>
                <w:spacing w:val="-2"/>
              </w:rPr>
              <w:t>Внимание:</w:t>
            </w:r>
            <w:r>
              <w:tab/>
            </w:r>
            <w:r>
              <w:rPr>
                <w:spacing w:val="-2"/>
              </w:rPr>
              <w:t xml:space="preserve">устойчивость, </w:t>
            </w:r>
            <w:r>
              <w:t xml:space="preserve">переключаемость с одного вида деятельности на другой, объем, </w:t>
            </w:r>
            <w:r>
              <w:rPr>
                <w:spacing w:val="-2"/>
              </w:rPr>
              <w:t>работоспособность.</w:t>
            </w:r>
          </w:p>
          <w:p w14:paraId="3362625E" w14:textId="77777777" w:rsidR="00A57689" w:rsidRDefault="00A57689" w:rsidP="00D3658A">
            <w:pPr>
              <w:pStyle w:val="TableParagraph"/>
              <w:tabs>
                <w:tab w:val="left" w:pos="2691"/>
                <w:tab w:val="left" w:pos="2829"/>
              </w:tabs>
              <w:ind w:right="96"/>
              <w:jc w:val="both"/>
            </w:pPr>
            <w:r>
              <w:t xml:space="preserve">Мышление: визуальное (линейное, </w:t>
            </w:r>
            <w:r>
              <w:rPr>
                <w:spacing w:val="-2"/>
              </w:rPr>
              <w:t>структурное);</w:t>
            </w:r>
            <w:r>
              <w:tab/>
            </w:r>
            <w:r>
              <w:tab/>
            </w:r>
            <w:r>
              <w:rPr>
                <w:spacing w:val="-2"/>
              </w:rPr>
              <w:t xml:space="preserve">понятийное </w:t>
            </w:r>
            <w:r>
              <w:t>(интуитивное,</w:t>
            </w:r>
            <w:r>
              <w:rPr>
                <w:spacing w:val="-14"/>
              </w:rPr>
              <w:t xml:space="preserve"> </w:t>
            </w:r>
            <w:r>
              <w:t>логическое);</w:t>
            </w:r>
            <w:r>
              <w:rPr>
                <w:spacing w:val="-14"/>
              </w:rPr>
              <w:t xml:space="preserve"> </w:t>
            </w:r>
            <w:r>
              <w:t xml:space="preserve">абстрактное, речевое, образное. Память: зрительная, слуховая, моторная, смешанная. Быстрота и прочность запоминания. </w:t>
            </w:r>
            <w:r>
              <w:rPr>
                <w:spacing w:val="-2"/>
              </w:rPr>
              <w:t>Индивидуальные</w:t>
            </w:r>
            <w:r>
              <w:tab/>
            </w:r>
            <w:r>
              <w:rPr>
                <w:spacing w:val="-2"/>
              </w:rPr>
              <w:t>особенности.</w:t>
            </w:r>
          </w:p>
          <w:p w14:paraId="60647169" w14:textId="77777777" w:rsidR="00A57689" w:rsidRDefault="00A57689" w:rsidP="00D3658A">
            <w:pPr>
              <w:pStyle w:val="TableParagraph"/>
              <w:spacing w:line="238" w:lineRule="exact"/>
              <w:jc w:val="both"/>
            </w:pPr>
            <w:r>
              <w:t>Моторика.</w:t>
            </w:r>
            <w:r>
              <w:rPr>
                <w:spacing w:val="-3"/>
              </w:rPr>
              <w:t xml:space="preserve"> </w:t>
            </w:r>
            <w:r>
              <w:rPr>
                <w:spacing w:val="-2"/>
              </w:rPr>
              <w:t>Речь.</w:t>
            </w:r>
          </w:p>
        </w:tc>
        <w:tc>
          <w:tcPr>
            <w:tcW w:w="4036" w:type="dxa"/>
          </w:tcPr>
          <w:p w14:paraId="085FAB01" w14:textId="77777777" w:rsidR="00A57689" w:rsidRDefault="00A57689" w:rsidP="00D3658A">
            <w:pPr>
              <w:pStyle w:val="TableParagraph"/>
              <w:spacing w:line="242" w:lineRule="auto"/>
              <w:ind w:right="94"/>
            </w:pPr>
            <w:r>
              <w:t>Наблюдение за ребенком на занятиях и во внеурочное время (учитель).</w:t>
            </w:r>
          </w:p>
          <w:p w14:paraId="59300161" w14:textId="77777777" w:rsidR="00A57689" w:rsidRDefault="00A57689" w:rsidP="00D3658A">
            <w:pPr>
              <w:pStyle w:val="TableParagraph"/>
              <w:spacing w:line="242" w:lineRule="auto"/>
              <w:ind w:right="94"/>
            </w:pPr>
            <w:r>
              <w:t>Специальный</w:t>
            </w:r>
            <w:r>
              <w:rPr>
                <w:spacing w:val="40"/>
              </w:rPr>
              <w:t xml:space="preserve"> </w:t>
            </w:r>
            <w:r>
              <w:t>эксперимент</w:t>
            </w:r>
            <w:r>
              <w:rPr>
                <w:spacing w:val="40"/>
              </w:rPr>
              <w:t xml:space="preserve"> </w:t>
            </w:r>
            <w:r>
              <w:t>(психолог). Беседы с ребенком, с родителями.</w:t>
            </w:r>
          </w:p>
          <w:p w14:paraId="21B1D309" w14:textId="77777777" w:rsidR="00A57689" w:rsidRDefault="00A57689" w:rsidP="00D3658A">
            <w:pPr>
              <w:pStyle w:val="TableParagraph"/>
              <w:tabs>
                <w:tab w:val="left" w:pos="1525"/>
                <w:tab w:val="left" w:pos="1935"/>
                <w:tab w:val="left" w:pos="2746"/>
                <w:tab w:val="left" w:pos="3712"/>
              </w:tabs>
              <w:spacing w:line="242" w:lineRule="auto"/>
              <w:ind w:right="94"/>
            </w:pPr>
            <w:r>
              <w:rPr>
                <w:spacing w:val="-2"/>
              </w:rPr>
              <w:t>Наблюдения</w:t>
            </w:r>
            <w:r>
              <w:tab/>
            </w:r>
            <w:r>
              <w:rPr>
                <w:spacing w:val="-6"/>
              </w:rPr>
              <w:t>за</w:t>
            </w:r>
            <w:r>
              <w:tab/>
            </w:r>
            <w:r>
              <w:rPr>
                <w:spacing w:val="-2"/>
              </w:rPr>
              <w:t>речью</w:t>
            </w:r>
            <w:r>
              <w:tab/>
            </w:r>
            <w:r>
              <w:rPr>
                <w:spacing w:val="-2"/>
              </w:rPr>
              <w:t>ребенка</w:t>
            </w:r>
            <w:r>
              <w:tab/>
            </w:r>
            <w:r>
              <w:rPr>
                <w:spacing w:val="-6"/>
              </w:rPr>
              <w:t xml:space="preserve">на </w:t>
            </w:r>
            <w:r>
              <w:t>занятиях и в свободное время.</w:t>
            </w:r>
          </w:p>
          <w:p w14:paraId="3DF9D038" w14:textId="77777777" w:rsidR="00A57689" w:rsidRDefault="00A57689" w:rsidP="00D3658A">
            <w:pPr>
              <w:pStyle w:val="TableParagraph"/>
              <w:ind w:right="94"/>
            </w:pPr>
            <w:r>
              <w:t>Изучение</w:t>
            </w:r>
            <w:r>
              <w:rPr>
                <w:spacing w:val="29"/>
              </w:rPr>
              <w:t xml:space="preserve"> </w:t>
            </w:r>
            <w:r>
              <w:t>письменных</w:t>
            </w:r>
            <w:r>
              <w:rPr>
                <w:spacing w:val="29"/>
              </w:rPr>
              <w:t xml:space="preserve"> </w:t>
            </w:r>
            <w:r>
              <w:t>работ</w:t>
            </w:r>
            <w:r>
              <w:rPr>
                <w:spacing w:val="28"/>
              </w:rPr>
              <w:t xml:space="preserve"> </w:t>
            </w:r>
            <w:r>
              <w:t>(учитель). Специальный эксперимент (логопед).</w:t>
            </w:r>
          </w:p>
        </w:tc>
      </w:tr>
    </w:tbl>
    <w:p w14:paraId="5F9CDF4A" w14:textId="77777777" w:rsidR="00A57689" w:rsidRDefault="00A57689" w:rsidP="00A57689">
      <w:pPr>
        <w:pStyle w:val="TableParagraph"/>
        <w:sectPr w:rsidR="00A57689">
          <w:type w:val="continuous"/>
          <w:pgSz w:w="11910" w:h="16840"/>
          <w:pgMar w:top="1100" w:right="141" w:bottom="940" w:left="992" w:header="0" w:footer="758" w:gutter="0"/>
          <w:cols w:space="720"/>
        </w:sect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6"/>
        <w:gridCol w:w="4043"/>
        <w:gridCol w:w="4036"/>
      </w:tblGrid>
      <w:tr w:rsidR="00A57689" w14:paraId="413B7FFE" w14:textId="77777777" w:rsidTr="00D3658A">
        <w:trPr>
          <w:trHeight w:val="6833"/>
        </w:trPr>
        <w:tc>
          <w:tcPr>
            <w:tcW w:w="1776" w:type="dxa"/>
          </w:tcPr>
          <w:p w14:paraId="202F0362" w14:textId="77777777" w:rsidR="00A57689" w:rsidRDefault="00A57689" w:rsidP="00D3658A">
            <w:pPr>
              <w:pStyle w:val="TableParagraph"/>
              <w:spacing w:before="1" w:line="253" w:lineRule="exact"/>
              <w:rPr>
                <w:b/>
              </w:rPr>
            </w:pPr>
            <w:r>
              <w:rPr>
                <w:b/>
                <w:spacing w:val="-2"/>
              </w:rPr>
              <w:t>Социально-</w:t>
            </w:r>
          </w:p>
          <w:p w14:paraId="46A196DA" w14:textId="77777777" w:rsidR="00A57689" w:rsidRDefault="00A57689" w:rsidP="00D3658A">
            <w:pPr>
              <w:pStyle w:val="TableParagraph"/>
              <w:spacing w:line="253" w:lineRule="exact"/>
              <w:rPr>
                <w:b/>
              </w:rPr>
            </w:pPr>
            <w:r>
              <w:rPr>
                <w:b/>
                <w:spacing w:val="-2"/>
              </w:rPr>
              <w:t>педагогическое</w:t>
            </w:r>
          </w:p>
        </w:tc>
        <w:tc>
          <w:tcPr>
            <w:tcW w:w="4043" w:type="dxa"/>
          </w:tcPr>
          <w:p w14:paraId="4024F147" w14:textId="77777777" w:rsidR="00A57689" w:rsidRDefault="00A57689" w:rsidP="00D3658A">
            <w:pPr>
              <w:pStyle w:val="TableParagraph"/>
              <w:ind w:right="97"/>
              <w:jc w:val="both"/>
            </w:pPr>
            <w:r>
              <w:t xml:space="preserve">Семья ребенка. Состав семьи. Условия </w:t>
            </w:r>
            <w:r>
              <w:rPr>
                <w:spacing w:val="-2"/>
              </w:rPr>
              <w:t>воспитания.</w:t>
            </w:r>
          </w:p>
          <w:p w14:paraId="64490097" w14:textId="77777777" w:rsidR="00A57689" w:rsidRDefault="00A57689" w:rsidP="00D3658A">
            <w:pPr>
              <w:pStyle w:val="TableParagraph"/>
              <w:ind w:right="95"/>
              <w:jc w:val="both"/>
            </w:pPr>
            <w:r>
              <w:t xml:space="preserve">Умение учиться. Организованность, выполнение требований педагогов, самостоятельная работа, самоконтроль. Трудности в овладении новым </w:t>
            </w:r>
            <w:r>
              <w:rPr>
                <w:spacing w:val="-2"/>
              </w:rPr>
              <w:t>материалом.</w:t>
            </w:r>
          </w:p>
          <w:p w14:paraId="5FA88BDA" w14:textId="77777777" w:rsidR="00A57689" w:rsidRDefault="00A57689" w:rsidP="00D3658A">
            <w:pPr>
              <w:pStyle w:val="TableParagraph"/>
              <w:ind w:right="95"/>
              <w:jc w:val="both"/>
            </w:pPr>
            <w:r>
              <w:t xml:space="preserve">Мотивы учебной деятельности. Прилежание, отношение к отметке, похвале или порицанию учителя, </w:t>
            </w:r>
            <w:r>
              <w:rPr>
                <w:spacing w:val="-2"/>
              </w:rPr>
              <w:t>воспитателя.</w:t>
            </w:r>
          </w:p>
          <w:p w14:paraId="600A12B8" w14:textId="77777777" w:rsidR="00A57689" w:rsidRDefault="00A57689" w:rsidP="00D3658A">
            <w:pPr>
              <w:pStyle w:val="TableParagraph"/>
              <w:tabs>
                <w:tab w:val="left" w:pos="3334"/>
              </w:tabs>
              <w:ind w:right="94"/>
              <w:jc w:val="both"/>
            </w:pPr>
            <w:r>
              <w:rPr>
                <w:spacing w:val="-2"/>
              </w:rPr>
              <w:t>Эмоционально-волевая</w:t>
            </w:r>
            <w:r>
              <w:tab/>
            </w:r>
            <w:r>
              <w:rPr>
                <w:spacing w:val="-2"/>
              </w:rPr>
              <w:t xml:space="preserve">сфера. </w:t>
            </w:r>
            <w:r>
              <w:t>Преобладание настроения ребенка. Наличие аффективных вспышек. Способность к волевому усилию.</w:t>
            </w:r>
          </w:p>
        </w:tc>
        <w:tc>
          <w:tcPr>
            <w:tcW w:w="4036" w:type="dxa"/>
          </w:tcPr>
          <w:p w14:paraId="7D7D0597" w14:textId="77777777" w:rsidR="00A57689" w:rsidRDefault="00A57689" w:rsidP="00D3658A">
            <w:pPr>
              <w:pStyle w:val="TableParagraph"/>
              <w:ind w:right="97"/>
              <w:jc w:val="both"/>
            </w:pPr>
            <w:r>
              <w:t>Посещение семьи ребенка (учитель,</w:t>
            </w:r>
            <w:r>
              <w:rPr>
                <w:spacing w:val="40"/>
              </w:rPr>
              <w:t xml:space="preserve"> </w:t>
            </w:r>
            <w:r>
              <w:t>соц. педагог).</w:t>
            </w:r>
          </w:p>
          <w:p w14:paraId="404C6F83" w14:textId="77777777" w:rsidR="00A57689" w:rsidRDefault="00A57689" w:rsidP="00D3658A">
            <w:pPr>
              <w:pStyle w:val="TableParagraph"/>
              <w:ind w:right="98"/>
              <w:jc w:val="both"/>
            </w:pPr>
            <w:r>
              <w:t>Наблюдения во время занятий. Изучение работ ученика (педагог).</w:t>
            </w:r>
          </w:p>
          <w:p w14:paraId="4F5EBF98" w14:textId="77777777" w:rsidR="00A57689" w:rsidRDefault="00A57689" w:rsidP="00D3658A">
            <w:pPr>
              <w:pStyle w:val="TableParagraph"/>
              <w:ind w:right="94"/>
              <w:jc w:val="both"/>
            </w:pPr>
            <w:r>
              <w:t>Анкетирование по выявлению школьных трудностей (учитель).</w:t>
            </w:r>
          </w:p>
          <w:p w14:paraId="00E8FD3E" w14:textId="77777777" w:rsidR="00A57689" w:rsidRDefault="00A57689" w:rsidP="00D3658A">
            <w:pPr>
              <w:pStyle w:val="TableParagraph"/>
              <w:ind w:right="93"/>
              <w:jc w:val="both"/>
            </w:pPr>
            <w:r>
              <w:t xml:space="preserve">Беседа с родителями и учителями- </w:t>
            </w:r>
            <w:r>
              <w:rPr>
                <w:spacing w:val="-2"/>
              </w:rPr>
              <w:t>предметниками.</w:t>
            </w:r>
          </w:p>
          <w:p w14:paraId="0547F0E5" w14:textId="77777777" w:rsidR="00A57689" w:rsidRDefault="00A57689" w:rsidP="00D3658A">
            <w:pPr>
              <w:pStyle w:val="TableParagraph"/>
              <w:tabs>
                <w:tab w:val="left" w:pos="2735"/>
              </w:tabs>
              <w:ind w:right="93"/>
              <w:jc w:val="both"/>
            </w:pPr>
            <w:r>
              <w:rPr>
                <w:spacing w:val="-2"/>
              </w:rPr>
              <w:t>Специальный</w:t>
            </w:r>
            <w:r>
              <w:tab/>
            </w:r>
            <w:r>
              <w:rPr>
                <w:spacing w:val="-2"/>
              </w:rPr>
              <w:t xml:space="preserve">эксперимент </w:t>
            </w:r>
            <w:r>
              <w:t xml:space="preserve">внушаемость, проявления негативизма. (педагог, психолог). Особенности личности. интересы, потребности, Анкета для родителей и идеалы, </w:t>
            </w:r>
            <w:r>
              <w:rPr>
                <w:spacing w:val="-2"/>
              </w:rPr>
              <w:t>убеждения.</w:t>
            </w:r>
          </w:p>
          <w:p w14:paraId="33F12B9A" w14:textId="77777777" w:rsidR="00A57689" w:rsidRDefault="00A57689" w:rsidP="00D3658A">
            <w:pPr>
              <w:pStyle w:val="TableParagraph"/>
              <w:tabs>
                <w:tab w:val="left" w:pos="2296"/>
              </w:tabs>
              <w:ind w:right="93"/>
              <w:jc w:val="both"/>
            </w:pPr>
            <w:r>
              <w:t>Наличие чувства долга и учителей. ответственности. Соблюдение правил. Наблюдение за ребёнком в поведения в обществе, школе, дома. различных видах</w:t>
            </w:r>
            <w:r>
              <w:rPr>
                <w:spacing w:val="-7"/>
              </w:rPr>
              <w:t xml:space="preserve"> </w:t>
            </w:r>
            <w:r>
              <w:t>Взаимоотношения</w:t>
            </w:r>
            <w:r>
              <w:rPr>
                <w:spacing w:val="-10"/>
              </w:rPr>
              <w:t xml:space="preserve"> </w:t>
            </w:r>
            <w:r>
              <w:t>с</w:t>
            </w:r>
            <w:r>
              <w:rPr>
                <w:spacing w:val="-7"/>
              </w:rPr>
              <w:t xml:space="preserve"> </w:t>
            </w:r>
            <w:r>
              <w:t xml:space="preserve">коллективом: роль в коллективе, симпатии, дружба с детьми, отношение к младшим и старшим товарищам. Нарушения в </w:t>
            </w:r>
            <w:r>
              <w:rPr>
                <w:spacing w:val="-2"/>
              </w:rPr>
              <w:t>поведении:</w:t>
            </w:r>
            <w:r>
              <w:tab/>
            </w:r>
            <w:r>
              <w:rPr>
                <w:spacing w:val="-2"/>
              </w:rPr>
              <w:t>гиперактивность,</w:t>
            </w:r>
          </w:p>
          <w:p w14:paraId="462290F0" w14:textId="77777777" w:rsidR="00A57689" w:rsidRDefault="00A57689" w:rsidP="00D3658A">
            <w:pPr>
              <w:pStyle w:val="TableParagraph"/>
              <w:tabs>
                <w:tab w:val="left" w:pos="2567"/>
              </w:tabs>
              <w:ind w:right="93"/>
              <w:jc w:val="both"/>
            </w:pPr>
            <w:r>
              <w:rPr>
                <w:spacing w:val="-2"/>
              </w:rPr>
              <w:t>замкнутость,</w:t>
            </w:r>
            <w:r>
              <w:tab/>
            </w:r>
            <w:r>
              <w:rPr>
                <w:spacing w:val="-2"/>
              </w:rPr>
              <w:t xml:space="preserve">аутистические </w:t>
            </w:r>
            <w:r>
              <w:t>проявления, обидчивость, эгоизм. Поведение.</w:t>
            </w:r>
            <w:r>
              <w:rPr>
                <w:spacing w:val="67"/>
              </w:rPr>
              <w:t xml:space="preserve">  </w:t>
            </w:r>
            <w:proofErr w:type="gramStart"/>
            <w:r>
              <w:t>Уровень</w:t>
            </w:r>
            <w:r>
              <w:rPr>
                <w:spacing w:val="65"/>
              </w:rPr>
              <w:t xml:space="preserve">  </w:t>
            </w:r>
            <w:r>
              <w:t>притязаний</w:t>
            </w:r>
            <w:proofErr w:type="gramEnd"/>
            <w:r>
              <w:rPr>
                <w:spacing w:val="67"/>
              </w:rPr>
              <w:t xml:space="preserve">  </w:t>
            </w:r>
            <w:r>
              <w:rPr>
                <w:spacing w:val="-10"/>
              </w:rPr>
              <w:t>и</w:t>
            </w:r>
          </w:p>
          <w:p w14:paraId="371F2782" w14:textId="77777777" w:rsidR="00A57689" w:rsidRDefault="00A57689" w:rsidP="00D3658A">
            <w:pPr>
              <w:pStyle w:val="TableParagraph"/>
              <w:spacing w:line="240" w:lineRule="exact"/>
              <w:jc w:val="both"/>
            </w:pPr>
            <w:r>
              <w:t>самооценка</w:t>
            </w:r>
            <w:r>
              <w:rPr>
                <w:spacing w:val="-9"/>
              </w:rPr>
              <w:t xml:space="preserve"> </w:t>
            </w:r>
            <w:r>
              <w:rPr>
                <w:spacing w:val="-2"/>
              </w:rPr>
              <w:t>деятельности</w:t>
            </w:r>
          </w:p>
        </w:tc>
      </w:tr>
    </w:tbl>
    <w:p w14:paraId="22A9FDFB" w14:textId="77777777" w:rsidR="00A57689" w:rsidRDefault="00A57689" w:rsidP="00A57689">
      <w:pPr>
        <w:pStyle w:val="a3"/>
        <w:spacing w:before="6"/>
        <w:ind w:left="0" w:firstLine="0"/>
        <w:jc w:val="left"/>
        <w:rPr>
          <w:b/>
        </w:rPr>
      </w:pPr>
    </w:p>
    <w:p w14:paraId="6E813D54" w14:textId="77777777" w:rsidR="00A57689" w:rsidRDefault="00A57689" w:rsidP="00A57689">
      <w:pPr>
        <w:pStyle w:val="a3"/>
        <w:ind w:right="706"/>
      </w:pPr>
      <w:r>
        <w:t>На основе полученных результатов исследования составляются индивидуальные карты психолого-медико-педагогического сопровождения и индивидуальные образовательные маршруты развития, обучения и воспитания (индивидуальные коррекционные программы).</w:t>
      </w:r>
    </w:p>
    <w:p w14:paraId="6F1AB3BA" w14:textId="77777777" w:rsidR="00A57689" w:rsidRDefault="00A57689" w:rsidP="00A57689">
      <w:pPr>
        <w:pStyle w:val="2"/>
        <w:spacing w:before="5" w:line="274" w:lineRule="exact"/>
        <w:ind w:left="1134"/>
      </w:pPr>
      <w:r>
        <w:t>Мониторинг</w:t>
      </w:r>
      <w:r>
        <w:rPr>
          <w:spacing w:val="-7"/>
        </w:rPr>
        <w:t xml:space="preserve"> </w:t>
      </w:r>
      <w:r>
        <w:t>динамики</w:t>
      </w:r>
      <w:r>
        <w:rPr>
          <w:spacing w:val="-5"/>
        </w:rPr>
        <w:t xml:space="preserve"> </w:t>
      </w:r>
      <w:r>
        <w:t>развития</w:t>
      </w:r>
      <w:r>
        <w:rPr>
          <w:spacing w:val="-5"/>
        </w:rPr>
        <w:t xml:space="preserve"> </w:t>
      </w:r>
      <w:r>
        <w:rPr>
          <w:spacing w:val="-4"/>
        </w:rPr>
        <w:t>детей</w:t>
      </w:r>
    </w:p>
    <w:p w14:paraId="6E6DDC48" w14:textId="77777777" w:rsidR="00A57689" w:rsidRDefault="00A57689" w:rsidP="00A57689">
      <w:pPr>
        <w:pStyle w:val="a3"/>
        <w:ind w:right="711"/>
      </w:pPr>
      <w:r>
        <w:t>Мониторинг динамики развития детей, их успешности в освоении основной образовательной программы основного общего образования, корректировку коррекционных мероприятий осуществляет школьный психолого- медико-педагогический консилиум. Он проводится по итогам полугодия.</w:t>
      </w:r>
    </w:p>
    <w:p w14:paraId="07A89DC9" w14:textId="77777777" w:rsidR="00A57689" w:rsidRDefault="00A57689" w:rsidP="00A57689">
      <w:pPr>
        <w:pStyle w:val="a3"/>
        <w:ind w:left="1134" w:firstLine="0"/>
      </w:pPr>
      <w:r>
        <w:t>Мониторинговая</w:t>
      </w:r>
      <w:r>
        <w:rPr>
          <w:spacing w:val="-7"/>
        </w:rPr>
        <w:t xml:space="preserve"> </w:t>
      </w:r>
      <w:r>
        <w:t>деятельность</w:t>
      </w:r>
      <w:r>
        <w:rPr>
          <w:spacing w:val="-6"/>
        </w:rPr>
        <w:t xml:space="preserve"> </w:t>
      </w:r>
      <w:r>
        <w:rPr>
          <w:spacing w:val="-2"/>
        </w:rPr>
        <w:t>предполагает:</w:t>
      </w:r>
    </w:p>
    <w:p w14:paraId="6AB9E396" w14:textId="77777777" w:rsidR="00A57689" w:rsidRDefault="00A57689" w:rsidP="00983492">
      <w:pPr>
        <w:pStyle w:val="a4"/>
        <w:numPr>
          <w:ilvl w:val="0"/>
          <w:numId w:val="251"/>
        </w:numPr>
        <w:tabs>
          <w:tab w:val="left" w:pos="786"/>
        </w:tabs>
        <w:ind w:right="712"/>
        <w:rPr>
          <w:sz w:val="24"/>
        </w:rPr>
      </w:pPr>
      <w:r>
        <w:rPr>
          <w:sz w:val="24"/>
        </w:rPr>
        <w:t>отслеживание динамики развития учащихся с ОВЗ и эффективности индивидуальных коррекционно-развивающих программ;</w:t>
      </w:r>
    </w:p>
    <w:p w14:paraId="785CDAD7" w14:textId="77777777" w:rsidR="00A57689" w:rsidRDefault="00A57689" w:rsidP="00983492">
      <w:pPr>
        <w:pStyle w:val="a4"/>
        <w:numPr>
          <w:ilvl w:val="0"/>
          <w:numId w:val="251"/>
        </w:numPr>
        <w:tabs>
          <w:tab w:val="left" w:pos="785"/>
        </w:tabs>
        <w:ind w:left="785" w:hanging="359"/>
        <w:rPr>
          <w:sz w:val="24"/>
        </w:rPr>
      </w:pPr>
      <w:r>
        <w:rPr>
          <w:sz w:val="24"/>
        </w:rPr>
        <w:t>перспективное</w:t>
      </w:r>
      <w:r>
        <w:rPr>
          <w:spacing w:val="-11"/>
          <w:sz w:val="24"/>
        </w:rPr>
        <w:t xml:space="preserve"> </w:t>
      </w:r>
      <w:r>
        <w:rPr>
          <w:sz w:val="24"/>
        </w:rPr>
        <w:t>планирование</w:t>
      </w:r>
      <w:r>
        <w:rPr>
          <w:spacing w:val="-8"/>
          <w:sz w:val="24"/>
        </w:rPr>
        <w:t xml:space="preserve"> </w:t>
      </w:r>
      <w:r>
        <w:rPr>
          <w:sz w:val="24"/>
        </w:rPr>
        <w:t>коррекционно-развивающей</w:t>
      </w:r>
      <w:r>
        <w:rPr>
          <w:spacing w:val="-7"/>
          <w:sz w:val="24"/>
        </w:rPr>
        <w:t xml:space="preserve"> </w:t>
      </w:r>
      <w:r>
        <w:rPr>
          <w:spacing w:val="-2"/>
          <w:sz w:val="24"/>
        </w:rPr>
        <w:t>работы.</w:t>
      </w:r>
    </w:p>
    <w:p w14:paraId="1D4452C8" w14:textId="77777777" w:rsidR="00A57689" w:rsidRDefault="00A57689" w:rsidP="00A57689">
      <w:pPr>
        <w:pStyle w:val="a3"/>
        <w:ind w:right="710"/>
      </w:pPr>
      <w:r>
        <w:t>Психолого-медико-педагогический консилиум анализирует выполнение индивидуального плана коррекционно- развивающей работы с конкретными учащимися,</w:t>
      </w:r>
      <w:r>
        <w:rPr>
          <w:spacing w:val="40"/>
        </w:rPr>
        <w:t xml:space="preserve"> </w:t>
      </w:r>
      <w:r>
        <w:t>даёт</w:t>
      </w:r>
      <w:r>
        <w:rPr>
          <w:spacing w:val="28"/>
        </w:rPr>
        <w:t xml:space="preserve"> </w:t>
      </w:r>
      <w:r>
        <w:t>рекомендации</w:t>
      </w:r>
      <w:r>
        <w:rPr>
          <w:spacing w:val="28"/>
        </w:rPr>
        <w:t xml:space="preserve"> </w:t>
      </w:r>
      <w:r>
        <w:t>для</w:t>
      </w:r>
      <w:r>
        <w:rPr>
          <w:spacing w:val="28"/>
        </w:rPr>
        <w:t xml:space="preserve"> </w:t>
      </w:r>
      <w:r>
        <w:t>следующего</w:t>
      </w:r>
      <w:r>
        <w:rPr>
          <w:spacing w:val="30"/>
        </w:rPr>
        <w:t xml:space="preserve"> </w:t>
      </w:r>
      <w:r>
        <w:t>этапа</w:t>
      </w:r>
      <w:r>
        <w:rPr>
          <w:spacing w:val="27"/>
        </w:rPr>
        <w:t xml:space="preserve"> </w:t>
      </w:r>
      <w:r>
        <w:t>обучения.</w:t>
      </w:r>
      <w:r>
        <w:rPr>
          <w:spacing w:val="27"/>
        </w:rPr>
        <w:t xml:space="preserve"> </w:t>
      </w:r>
      <w:r>
        <w:t>Другая</w:t>
      </w:r>
      <w:r>
        <w:rPr>
          <w:spacing w:val="27"/>
        </w:rPr>
        <w:t xml:space="preserve"> </w:t>
      </w:r>
      <w:r>
        <w:t>задача</w:t>
      </w:r>
      <w:r>
        <w:rPr>
          <w:spacing w:val="31"/>
        </w:rPr>
        <w:t xml:space="preserve"> </w:t>
      </w:r>
      <w:r>
        <w:t>школьного</w:t>
      </w:r>
      <w:r>
        <w:rPr>
          <w:spacing w:val="27"/>
        </w:rPr>
        <w:t xml:space="preserve"> </w:t>
      </w:r>
      <w:r>
        <w:t>консилиума</w:t>
      </w:r>
    </w:p>
    <w:p w14:paraId="6128930D" w14:textId="77777777" w:rsidR="00A57689" w:rsidRDefault="00A57689" w:rsidP="00A57689">
      <w:pPr>
        <w:pStyle w:val="a3"/>
        <w:ind w:right="706" w:firstLine="0"/>
      </w:pPr>
      <w:r>
        <w:t>— выбор дифференцированных педагогических условий, необходимых для обеспечения общей коррекционной направленности учебно-воспитательного процесса, включающей активизацию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w:t>
      </w:r>
      <w:r>
        <w:rPr>
          <w:spacing w:val="-4"/>
        </w:rPr>
        <w:t xml:space="preserve"> </w:t>
      </w:r>
      <w:r>
        <w:t>профилактику</w:t>
      </w:r>
      <w:r>
        <w:rPr>
          <w:spacing w:val="-12"/>
        </w:rPr>
        <w:t xml:space="preserve"> </w:t>
      </w:r>
      <w:r>
        <w:t>и</w:t>
      </w:r>
      <w:r>
        <w:rPr>
          <w:spacing w:val="-4"/>
        </w:rPr>
        <w:t xml:space="preserve"> </w:t>
      </w:r>
      <w:r>
        <w:t>коррекцию</w:t>
      </w:r>
      <w:r>
        <w:rPr>
          <w:spacing w:val="-4"/>
        </w:rPr>
        <w:t xml:space="preserve"> </w:t>
      </w:r>
      <w:r>
        <w:t>негативных</w:t>
      </w:r>
      <w:r>
        <w:rPr>
          <w:spacing w:val="-5"/>
        </w:rPr>
        <w:t xml:space="preserve"> </w:t>
      </w:r>
      <w:r>
        <w:t>тенденций</w:t>
      </w:r>
      <w:r>
        <w:rPr>
          <w:spacing w:val="-4"/>
        </w:rPr>
        <w:t xml:space="preserve"> </w:t>
      </w:r>
      <w:r>
        <w:t>эмоционально-личностного развития. Коррекционная работа ведётся в тесном сотрудничестве с семьей ученика.</w:t>
      </w:r>
    </w:p>
    <w:p w14:paraId="6C9E561A" w14:textId="77777777" w:rsidR="00A57689" w:rsidRDefault="00A57689" w:rsidP="00A57689">
      <w:pPr>
        <w:pStyle w:val="a3"/>
        <w:spacing w:before="4"/>
        <w:ind w:left="0" w:firstLine="0"/>
        <w:jc w:val="left"/>
      </w:pPr>
    </w:p>
    <w:p w14:paraId="115A115E" w14:textId="77777777" w:rsidR="00A57689" w:rsidRDefault="00A57689" w:rsidP="00A57689">
      <w:pPr>
        <w:pStyle w:val="2"/>
        <w:spacing w:line="274" w:lineRule="exact"/>
        <w:ind w:left="1134"/>
      </w:pPr>
      <w:r>
        <w:t>Корректировка</w:t>
      </w:r>
      <w:r>
        <w:rPr>
          <w:spacing w:val="-11"/>
        </w:rPr>
        <w:t xml:space="preserve"> </w:t>
      </w:r>
      <w:r>
        <w:t>коррекционных</w:t>
      </w:r>
      <w:r>
        <w:rPr>
          <w:spacing w:val="-7"/>
        </w:rPr>
        <w:t xml:space="preserve"> </w:t>
      </w:r>
      <w:r>
        <w:rPr>
          <w:spacing w:val="-2"/>
        </w:rPr>
        <w:t>мероприятий</w:t>
      </w:r>
    </w:p>
    <w:p w14:paraId="4759089B" w14:textId="77777777" w:rsidR="00A57689" w:rsidRDefault="00A57689" w:rsidP="00A57689">
      <w:pPr>
        <w:pStyle w:val="a3"/>
        <w:ind w:right="707"/>
      </w:pPr>
      <w:r>
        <w:t xml:space="preserve">Целью коррекционной работы в рамках данной программы является обеспечение </w:t>
      </w:r>
      <w:proofErr w:type="gramStart"/>
      <w:r>
        <w:t>своевременной</w:t>
      </w:r>
      <w:r>
        <w:rPr>
          <w:spacing w:val="38"/>
        </w:rPr>
        <w:t xml:space="preserve">  </w:t>
      </w:r>
      <w:r>
        <w:t>специализированной</w:t>
      </w:r>
      <w:proofErr w:type="gramEnd"/>
      <w:r>
        <w:rPr>
          <w:spacing w:val="41"/>
        </w:rPr>
        <w:t xml:space="preserve">  </w:t>
      </w:r>
      <w:r>
        <w:t>помощи</w:t>
      </w:r>
      <w:r>
        <w:rPr>
          <w:spacing w:val="40"/>
        </w:rPr>
        <w:t xml:space="preserve">  </w:t>
      </w:r>
      <w:r>
        <w:t>в</w:t>
      </w:r>
      <w:r>
        <w:rPr>
          <w:spacing w:val="41"/>
        </w:rPr>
        <w:t xml:space="preserve">  </w:t>
      </w:r>
      <w:r>
        <w:t>освоении</w:t>
      </w:r>
      <w:r>
        <w:rPr>
          <w:spacing w:val="40"/>
        </w:rPr>
        <w:t xml:space="preserve">  </w:t>
      </w:r>
      <w:r>
        <w:t>содержания</w:t>
      </w:r>
      <w:r>
        <w:rPr>
          <w:spacing w:val="40"/>
        </w:rPr>
        <w:t xml:space="preserve">  </w:t>
      </w:r>
      <w:r>
        <w:t>образования</w:t>
      </w:r>
      <w:r>
        <w:rPr>
          <w:spacing w:val="40"/>
        </w:rPr>
        <w:t xml:space="preserve">  </w:t>
      </w:r>
      <w:r>
        <w:rPr>
          <w:spacing w:val="-10"/>
        </w:rPr>
        <w:t>и</w:t>
      </w:r>
    </w:p>
    <w:p w14:paraId="3DAC0AC2" w14:textId="77777777" w:rsidR="00A57689" w:rsidRDefault="00A57689" w:rsidP="00A57689">
      <w:pPr>
        <w:pStyle w:val="a3"/>
        <w:sectPr w:rsidR="00A57689">
          <w:type w:val="continuous"/>
          <w:pgSz w:w="11910" w:h="16840"/>
          <w:pgMar w:top="1100" w:right="141" w:bottom="940" w:left="992" w:header="0" w:footer="758" w:gutter="0"/>
          <w:cols w:space="720"/>
        </w:sectPr>
      </w:pPr>
    </w:p>
    <w:p w14:paraId="0C259643" w14:textId="77777777" w:rsidR="00A57689" w:rsidRDefault="00A57689" w:rsidP="00A57689">
      <w:pPr>
        <w:pStyle w:val="a3"/>
        <w:spacing w:before="66"/>
        <w:ind w:right="708" w:firstLine="0"/>
      </w:pPr>
      <w:r>
        <w:t>коррекции недостатков в познавательной и эмоционально-личностной сфере детей с ограниченными возможностями здоровья, детей-инвалидов.</w:t>
      </w:r>
    </w:p>
    <w:p w14:paraId="19023D64" w14:textId="77777777" w:rsidR="00A57689" w:rsidRDefault="00A57689" w:rsidP="00A57689">
      <w:pPr>
        <w:pStyle w:val="a3"/>
        <w:ind w:right="703"/>
      </w:pPr>
      <w:r>
        <w:t>На этапе осуществления практической реализации программы коррекционной работы каждый из специалистов работающий с ребенком решает поставленные перед ним задачи и использует свои приемы. Так психолог в процессе индивидуальных и групповых занятий использует следующие приёмы: создание положительного эмоционального фона, заслуженное поощрение, организующую помощь, наращивание темпа деятельности на доступном материале, привитие навыков самоконтроля. Учитель физкультуры обеспечивает коррекцию физического развития и пространственной ориентации, проводит занятия лечебной физкультурой. Медицинская сестра осуществляет профилактику соматического состояния, коррекцию учебных и физических нагрузок, контролирует выполнение медицинских</w:t>
      </w:r>
      <w:r>
        <w:rPr>
          <w:spacing w:val="-2"/>
        </w:rPr>
        <w:t xml:space="preserve"> </w:t>
      </w:r>
      <w:r>
        <w:t>рекомендаций.</w:t>
      </w:r>
      <w:r>
        <w:rPr>
          <w:spacing w:val="-4"/>
        </w:rPr>
        <w:t xml:space="preserve"> </w:t>
      </w:r>
      <w:r>
        <w:t>В</w:t>
      </w:r>
      <w:r>
        <w:rPr>
          <w:spacing w:val="-6"/>
        </w:rPr>
        <w:t xml:space="preserve"> </w:t>
      </w:r>
      <w:r>
        <w:t>соответствии</w:t>
      </w:r>
      <w:r>
        <w:rPr>
          <w:spacing w:val="-4"/>
        </w:rPr>
        <w:t xml:space="preserve"> </w:t>
      </w:r>
      <w:r>
        <w:t>с</w:t>
      </w:r>
      <w:r>
        <w:rPr>
          <w:spacing w:val="-3"/>
        </w:rPr>
        <w:t xml:space="preserve"> </w:t>
      </w:r>
      <w:r>
        <w:t>индивидуальными</w:t>
      </w:r>
      <w:r>
        <w:rPr>
          <w:spacing w:val="-4"/>
        </w:rPr>
        <w:t xml:space="preserve"> </w:t>
      </w:r>
      <w:r>
        <w:t>картами</w:t>
      </w:r>
      <w:r>
        <w:rPr>
          <w:spacing w:val="-4"/>
        </w:rPr>
        <w:t xml:space="preserve"> </w:t>
      </w:r>
      <w:r>
        <w:t>медико-психолого- педагогического сопровождения специальные виды коррекционной деятельности осуществляют другие субъекты образовательного процесса.</w:t>
      </w:r>
    </w:p>
    <w:p w14:paraId="05F9EFE3" w14:textId="77777777" w:rsidR="00A57689" w:rsidRDefault="00A57689" w:rsidP="00A57689">
      <w:pPr>
        <w:pStyle w:val="a3"/>
        <w:spacing w:before="1"/>
        <w:ind w:right="711"/>
      </w:pPr>
      <w:r>
        <w:t xml:space="preserve">Корректировка некоторых недостатков физического развития осуществляется также в рамках Программы формирования экологической культуры, здорового и безопасного образа </w:t>
      </w:r>
      <w:r>
        <w:rPr>
          <w:spacing w:val="-2"/>
        </w:rPr>
        <w:t>жизни.</w:t>
      </w:r>
    </w:p>
    <w:p w14:paraId="607480AC" w14:textId="77777777" w:rsidR="00A57689" w:rsidRDefault="00A57689" w:rsidP="00A57689">
      <w:pPr>
        <w:pStyle w:val="a3"/>
        <w:ind w:right="713"/>
        <w:jc w:val="left"/>
      </w:pPr>
      <w:r>
        <w:t>По</w:t>
      </w:r>
      <w:r>
        <w:rPr>
          <w:spacing w:val="37"/>
        </w:rPr>
        <w:t xml:space="preserve"> </w:t>
      </w:r>
      <w:r>
        <w:t>завершению</w:t>
      </w:r>
      <w:r>
        <w:rPr>
          <w:spacing w:val="38"/>
        </w:rPr>
        <w:t xml:space="preserve"> </w:t>
      </w:r>
      <w:r>
        <w:t>и</w:t>
      </w:r>
      <w:r>
        <w:rPr>
          <w:spacing w:val="38"/>
        </w:rPr>
        <w:t xml:space="preserve"> </w:t>
      </w:r>
      <w:r>
        <w:t>в</w:t>
      </w:r>
      <w:r>
        <w:rPr>
          <w:spacing w:val="37"/>
        </w:rPr>
        <w:t xml:space="preserve"> </w:t>
      </w:r>
      <w:r>
        <w:t>ходе</w:t>
      </w:r>
      <w:r>
        <w:rPr>
          <w:spacing w:val="40"/>
        </w:rPr>
        <w:t xml:space="preserve"> </w:t>
      </w:r>
      <w:r>
        <w:t>выполнения</w:t>
      </w:r>
      <w:r>
        <w:rPr>
          <w:spacing w:val="37"/>
        </w:rPr>
        <w:t xml:space="preserve"> </w:t>
      </w:r>
      <w:r>
        <w:t>коррекционных</w:t>
      </w:r>
      <w:r>
        <w:rPr>
          <w:spacing w:val="40"/>
        </w:rPr>
        <w:t xml:space="preserve"> </w:t>
      </w:r>
      <w:r>
        <w:t>мероприятий</w:t>
      </w:r>
      <w:r>
        <w:rPr>
          <w:spacing w:val="38"/>
        </w:rPr>
        <w:t xml:space="preserve"> </w:t>
      </w:r>
      <w:r>
        <w:t>осуществляется анализ работы, по результату которого вносятся коррективы в коррекционные программы.</w:t>
      </w:r>
    </w:p>
    <w:p w14:paraId="707942F0" w14:textId="77777777" w:rsidR="00A57689" w:rsidRDefault="00A57689" w:rsidP="00A57689">
      <w:pPr>
        <w:pStyle w:val="a3"/>
        <w:tabs>
          <w:tab w:val="left" w:pos="2648"/>
          <w:tab w:val="left" w:pos="4477"/>
          <w:tab w:val="left" w:pos="5453"/>
          <w:tab w:val="left" w:pos="6579"/>
          <w:tab w:val="left" w:pos="8042"/>
          <w:tab w:val="left" w:pos="9258"/>
          <w:tab w:val="left" w:pos="9608"/>
        </w:tabs>
        <w:ind w:right="711"/>
        <w:jc w:val="left"/>
      </w:pPr>
      <w:r>
        <w:rPr>
          <w:spacing w:val="-2"/>
        </w:rPr>
        <w:t>Результатом</w:t>
      </w:r>
      <w:r>
        <w:tab/>
      </w:r>
      <w:r>
        <w:rPr>
          <w:spacing w:val="-2"/>
        </w:rPr>
        <w:t>коррекционной</w:t>
      </w:r>
      <w:r>
        <w:tab/>
      </w:r>
      <w:r>
        <w:rPr>
          <w:spacing w:val="-2"/>
        </w:rPr>
        <w:t>работы</w:t>
      </w:r>
      <w:r>
        <w:tab/>
      </w:r>
      <w:r>
        <w:rPr>
          <w:spacing w:val="-2"/>
        </w:rPr>
        <w:t>является</w:t>
      </w:r>
      <w:r>
        <w:tab/>
      </w:r>
      <w:r>
        <w:rPr>
          <w:spacing w:val="-2"/>
        </w:rPr>
        <w:t>достижение</w:t>
      </w:r>
      <w:r>
        <w:tab/>
      </w:r>
      <w:r>
        <w:rPr>
          <w:spacing w:val="-2"/>
        </w:rPr>
        <w:t>ребёнком</w:t>
      </w:r>
      <w:r>
        <w:tab/>
      </w:r>
      <w:r>
        <w:rPr>
          <w:spacing w:val="-10"/>
        </w:rPr>
        <w:t>с</w:t>
      </w:r>
      <w:r>
        <w:tab/>
      </w:r>
      <w:r>
        <w:rPr>
          <w:spacing w:val="-4"/>
        </w:rPr>
        <w:t xml:space="preserve">ОВЗ </w:t>
      </w:r>
      <w:r>
        <w:t>планируемых результатов освоения Образовательной программы.</w:t>
      </w:r>
    </w:p>
    <w:p w14:paraId="7709E613" w14:textId="77777777" w:rsidR="00A57689" w:rsidRDefault="00A57689" w:rsidP="00A57689">
      <w:pPr>
        <w:pStyle w:val="2"/>
        <w:spacing w:before="5"/>
        <w:ind w:firstLine="707"/>
      </w:pPr>
      <w:r>
        <w:t>Описание специальных условий обучения и воспитания детей с ограниченными возможностями здоровья</w:t>
      </w:r>
    </w:p>
    <w:p w14:paraId="51CC4E87" w14:textId="77777777" w:rsidR="00A57689" w:rsidRDefault="00A57689" w:rsidP="00A57689">
      <w:pPr>
        <w:pStyle w:val="a3"/>
        <w:spacing w:before="1"/>
        <w:ind w:left="0" w:firstLine="0"/>
        <w:jc w:val="left"/>
        <w:rPr>
          <w:b/>
        </w:rPr>
      </w:pPr>
    </w:p>
    <w:p w14:paraId="25ED72FA" w14:textId="77777777" w:rsidR="00A57689" w:rsidRDefault="00A57689" w:rsidP="00A57689">
      <w:pPr>
        <w:ind w:left="1134" w:right="4389"/>
        <w:jc w:val="both"/>
        <w:rPr>
          <w:b/>
          <w:sz w:val="24"/>
        </w:rPr>
      </w:pPr>
      <w:r>
        <w:rPr>
          <w:b/>
          <w:sz w:val="24"/>
        </w:rPr>
        <w:t>Требования</w:t>
      </w:r>
      <w:r>
        <w:rPr>
          <w:b/>
          <w:spacing w:val="-9"/>
          <w:sz w:val="24"/>
        </w:rPr>
        <w:t xml:space="preserve"> </w:t>
      </w:r>
      <w:r>
        <w:rPr>
          <w:b/>
          <w:sz w:val="24"/>
        </w:rPr>
        <w:t>к</w:t>
      </w:r>
      <w:r>
        <w:rPr>
          <w:b/>
          <w:spacing w:val="-9"/>
          <w:sz w:val="24"/>
        </w:rPr>
        <w:t xml:space="preserve"> </w:t>
      </w:r>
      <w:r>
        <w:rPr>
          <w:b/>
          <w:sz w:val="24"/>
        </w:rPr>
        <w:t>условиям</w:t>
      </w:r>
      <w:r>
        <w:rPr>
          <w:b/>
          <w:spacing w:val="-10"/>
          <w:sz w:val="24"/>
        </w:rPr>
        <w:t xml:space="preserve"> </w:t>
      </w:r>
      <w:r>
        <w:rPr>
          <w:b/>
          <w:sz w:val="24"/>
        </w:rPr>
        <w:t>реализации</w:t>
      </w:r>
      <w:r>
        <w:rPr>
          <w:b/>
          <w:spacing w:val="-9"/>
          <w:sz w:val="24"/>
        </w:rPr>
        <w:t xml:space="preserve"> </w:t>
      </w:r>
      <w:r>
        <w:rPr>
          <w:b/>
          <w:sz w:val="24"/>
        </w:rPr>
        <w:t xml:space="preserve">программы </w:t>
      </w:r>
      <w:proofErr w:type="spellStart"/>
      <w:r>
        <w:rPr>
          <w:b/>
          <w:sz w:val="24"/>
        </w:rPr>
        <w:t>Психолого­педагогическое</w:t>
      </w:r>
      <w:proofErr w:type="spellEnd"/>
      <w:r>
        <w:rPr>
          <w:b/>
          <w:sz w:val="24"/>
        </w:rPr>
        <w:t xml:space="preserve"> обеспечение:</w:t>
      </w:r>
    </w:p>
    <w:p w14:paraId="2160A3CF" w14:textId="77777777" w:rsidR="00A57689" w:rsidRDefault="00A57689" w:rsidP="00983492">
      <w:pPr>
        <w:pStyle w:val="a4"/>
        <w:numPr>
          <w:ilvl w:val="0"/>
          <w:numId w:val="250"/>
        </w:numPr>
        <w:tabs>
          <w:tab w:val="left" w:pos="1417"/>
        </w:tabs>
        <w:spacing w:line="237" w:lineRule="auto"/>
        <w:ind w:right="712" w:firstLine="707"/>
        <w:rPr>
          <w:sz w:val="24"/>
        </w:rPr>
      </w:pPr>
      <w:r>
        <w:rPr>
          <w:sz w:val="24"/>
        </w:rPr>
        <w:t xml:space="preserve">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w:t>
      </w:r>
      <w:proofErr w:type="spellStart"/>
      <w:r>
        <w:rPr>
          <w:sz w:val="24"/>
        </w:rPr>
        <w:t>психолого­медико­педагогической</w:t>
      </w:r>
      <w:proofErr w:type="spellEnd"/>
      <w:r>
        <w:rPr>
          <w:sz w:val="24"/>
        </w:rPr>
        <w:t xml:space="preserve"> комиссии;</w:t>
      </w:r>
    </w:p>
    <w:p w14:paraId="1378FE84" w14:textId="77777777" w:rsidR="00A57689" w:rsidRDefault="00A57689" w:rsidP="00983492">
      <w:pPr>
        <w:pStyle w:val="a4"/>
        <w:numPr>
          <w:ilvl w:val="0"/>
          <w:numId w:val="250"/>
        </w:numPr>
        <w:tabs>
          <w:tab w:val="left" w:pos="1417"/>
        </w:tabs>
        <w:spacing w:before="4"/>
        <w:ind w:right="710" w:firstLine="707"/>
        <w:rPr>
          <w:sz w:val="24"/>
        </w:rPr>
      </w:pPr>
      <w:r>
        <w:rPr>
          <w:sz w:val="24"/>
        </w:rPr>
        <w:t xml:space="preserve">обеспечение </w:t>
      </w:r>
      <w:proofErr w:type="spellStart"/>
      <w:r>
        <w:rPr>
          <w:sz w:val="24"/>
        </w:rPr>
        <w:t>психолого­педагогических</w:t>
      </w:r>
      <w:proofErr w:type="spellEnd"/>
      <w:r>
        <w:rPr>
          <w:sz w:val="24"/>
        </w:rPr>
        <w:t xml:space="preserve"> условий (коррекционная направленность </w:t>
      </w:r>
      <w:proofErr w:type="spellStart"/>
      <w:r>
        <w:rPr>
          <w:sz w:val="24"/>
        </w:rPr>
        <w:t>учебно­воспитательной</w:t>
      </w:r>
      <w:proofErr w:type="spellEnd"/>
      <w:r>
        <w:rPr>
          <w:sz w:val="24"/>
        </w:rPr>
        <w:t xml:space="preserve"> деятельности;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w:t>
      </w:r>
      <w:r>
        <w:rPr>
          <w:spacing w:val="-1"/>
          <w:sz w:val="24"/>
        </w:rPr>
        <w:t xml:space="preserve"> </w:t>
      </w:r>
      <w:r>
        <w:rPr>
          <w:sz w:val="24"/>
        </w:rPr>
        <w:t>информационных, компьютерных, для оптимизации образовательной деятельности, повышения ее эффективности, доступности);</w:t>
      </w:r>
    </w:p>
    <w:p w14:paraId="23C8B7EA" w14:textId="77777777" w:rsidR="00A57689" w:rsidRDefault="00A57689" w:rsidP="00983492">
      <w:pPr>
        <w:pStyle w:val="a4"/>
        <w:numPr>
          <w:ilvl w:val="0"/>
          <w:numId w:val="250"/>
        </w:numPr>
        <w:tabs>
          <w:tab w:val="left" w:pos="1417"/>
        </w:tabs>
        <w:spacing w:before="2"/>
        <w:ind w:right="707" w:firstLine="707"/>
        <w:rPr>
          <w:sz w:val="24"/>
        </w:rPr>
      </w:pPr>
      <w:r>
        <w:rPr>
          <w:sz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учащихся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w:t>
      </w:r>
      <w:r>
        <w:rPr>
          <w:spacing w:val="-4"/>
          <w:sz w:val="24"/>
        </w:rPr>
        <w:t xml:space="preserve"> </w:t>
      </w:r>
      <w:r>
        <w:rPr>
          <w:sz w:val="24"/>
        </w:rPr>
        <w:t>образовательные</w:t>
      </w:r>
      <w:r>
        <w:rPr>
          <w:spacing w:val="-5"/>
          <w:sz w:val="24"/>
        </w:rPr>
        <w:t xml:space="preserve"> </w:t>
      </w:r>
      <w:r>
        <w:rPr>
          <w:sz w:val="24"/>
        </w:rPr>
        <w:t>потребности</w:t>
      </w:r>
      <w:r>
        <w:rPr>
          <w:spacing w:val="-4"/>
          <w:sz w:val="24"/>
        </w:rPr>
        <w:t xml:space="preserve"> </w:t>
      </w:r>
      <w:r>
        <w:rPr>
          <w:sz w:val="24"/>
        </w:rPr>
        <w:t>детей;</w:t>
      </w:r>
      <w:r>
        <w:rPr>
          <w:spacing w:val="-3"/>
          <w:sz w:val="24"/>
        </w:rPr>
        <w:t xml:space="preserve"> </w:t>
      </w:r>
      <w:r>
        <w:rPr>
          <w:sz w:val="24"/>
        </w:rPr>
        <w:t>дифференцированное</w:t>
      </w:r>
      <w:r>
        <w:rPr>
          <w:spacing w:val="-4"/>
          <w:sz w:val="24"/>
        </w:rPr>
        <w:t xml:space="preserve"> </w:t>
      </w:r>
      <w:r>
        <w:rPr>
          <w:sz w:val="24"/>
        </w:rPr>
        <w:t>и</w:t>
      </w:r>
      <w:r>
        <w:rPr>
          <w:spacing w:val="-5"/>
          <w:sz w:val="24"/>
        </w:rPr>
        <w:t xml:space="preserve"> </w:t>
      </w:r>
      <w:r>
        <w:rPr>
          <w:sz w:val="24"/>
        </w:rPr>
        <w:t>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14:paraId="66445B0E" w14:textId="77777777" w:rsidR="00A57689" w:rsidRDefault="00A57689" w:rsidP="00983492">
      <w:pPr>
        <w:pStyle w:val="a4"/>
        <w:numPr>
          <w:ilvl w:val="0"/>
          <w:numId w:val="250"/>
        </w:numPr>
        <w:tabs>
          <w:tab w:val="left" w:pos="1417"/>
        </w:tabs>
        <w:ind w:right="712" w:firstLine="707"/>
        <w:rPr>
          <w:sz w:val="24"/>
        </w:rPr>
      </w:pPr>
      <w:r>
        <w:rPr>
          <w:sz w:val="24"/>
        </w:rPr>
        <w:t xml:space="preserve">обеспечение </w:t>
      </w:r>
      <w:proofErr w:type="spellStart"/>
      <w:r>
        <w:rPr>
          <w:sz w:val="24"/>
        </w:rPr>
        <w:t>здоровьесберегающих</w:t>
      </w:r>
      <w:proofErr w:type="spellEnd"/>
      <w:r>
        <w:rPr>
          <w:sz w:val="24"/>
        </w:rP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учащихся, соблюдение </w:t>
      </w:r>
      <w:proofErr w:type="spellStart"/>
      <w:r>
        <w:rPr>
          <w:sz w:val="24"/>
        </w:rPr>
        <w:t>санитарно­гигиенических</w:t>
      </w:r>
      <w:proofErr w:type="spellEnd"/>
      <w:r>
        <w:rPr>
          <w:sz w:val="24"/>
        </w:rPr>
        <w:t xml:space="preserve"> правил и норм);</w:t>
      </w:r>
    </w:p>
    <w:p w14:paraId="67661A20" w14:textId="77777777" w:rsidR="00A57689" w:rsidRDefault="00A57689" w:rsidP="00983492">
      <w:pPr>
        <w:pStyle w:val="a4"/>
        <w:numPr>
          <w:ilvl w:val="0"/>
          <w:numId w:val="250"/>
        </w:numPr>
        <w:tabs>
          <w:tab w:val="left" w:pos="1417"/>
        </w:tabs>
        <w:ind w:right="712" w:firstLine="707"/>
        <w:rPr>
          <w:sz w:val="24"/>
        </w:rPr>
      </w:pPr>
      <w:r>
        <w:rPr>
          <w:sz w:val="24"/>
        </w:rPr>
        <w:t xml:space="preserve">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w:t>
      </w:r>
      <w:proofErr w:type="spellStart"/>
      <w:r>
        <w:rPr>
          <w:sz w:val="24"/>
        </w:rPr>
        <w:t>культурно­развлекательных</w:t>
      </w:r>
      <w:proofErr w:type="spellEnd"/>
      <w:r>
        <w:rPr>
          <w:sz w:val="24"/>
        </w:rPr>
        <w:t xml:space="preserve">, </w:t>
      </w:r>
      <w:proofErr w:type="spellStart"/>
      <w:r>
        <w:rPr>
          <w:sz w:val="24"/>
        </w:rPr>
        <w:t>спортивно­оздоровительных</w:t>
      </w:r>
      <w:proofErr w:type="spellEnd"/>
      <w:r>
        <w:rPr>
          <w:sz w:val="24"/>
        </w:rPr>
        <w:t xml:space="preserve"> и иных</w:t>
      </w:r>
      <w:r>
        <w:rPr>
          <w:spacing w:val="80"/>
          <w:sz w:val="24"/>
        </w:rPr>
        <w:t xml:space="preserve"> </w:t>
      </w:r>
      <w:r>
        <w:rPr>
          <w:sz w:val="24"/>
        </w:rPr>
        <w:t>досуговых мероприятий;</w:t>
      </w:r>
    </w:p>
    <w:p w14:paraId="530528FF" w14:textId="77777777" w:rsidR="00A57689" w:rsidRDefault="00A57689" w:rsidP="00983492">
      <w:pPr>
        <w:pStyle w:val="a4"/>
        <w:numPr>
          <w:ilvl w:val="0"/>
          <w:numId w:val="250"/>
        </w:numPr>
        <w:tabs>
          <w:tab w:val="left" w:pos="1418"/>
        </w:tabs>
        <w:spacing w:line="293" w:lineRule="exact"/>
        <w:ind w:left="1418" w:hanging="284"/>
        <w:rPr>
          <w:sz w:val="24"/>
        </w:rPr>
      </w:pPr>
      <w:r>
        <w:rPr>
          <w:sz w:val="24"/>
        </w:rPr>
        <w:t>методическое</w:t>
      </w:r>
      <w:r>
        <w:rPr>
          <w:spacing w:val="-6"/>
          <w:sz w:val="24"/>
        </w:rPr>
        <w:t xml:space="preserve"> </w:t>
      </w:r>
      <w:r>
        <w:rPr>
          <w:spacing w:val="-2"/>
          <w:sz w:val="24"/>
        </w:rPr>
        <w:t>обеспечение.</w:t>
      </w:r>
    </w:p>
    <w:p w14:paraId="0802A3A5" w14:textId="77777777" w:rsidR="00A57689" w:rsidRDefault="00A57689" w:rsidP="00A57689">
      <w:pPr>
        <w:pStyle w:val="a4"/>
        <w:spacing w:line="293" w:lineRule="exact"/>
        <w:rPr>
          <w:sz w:val="24"/>
        </w:rPr>
        <w:sectPr w:rsidR="00A57689">
          <w:pgSz w:w="11910" w:h="16840"/>
          <w:pgMar w:top="1040" w:right="141" w:bottom="940" w:left="992" w:header="0" w:footer="758" w:gutter="0"/>
          <w:cols w:space="720"/>
        </w:sectPr>
      </w:pPr>
    </w:p>
    <w:p w14:paraId="684C9EB8" w14:textId="77777777" w:rsidR="00A57689" w:rsidRDefault="00A57689" w:rsidP="00A57689">
      <w:pPr>
        <w:pStyle w:val="2"/>
        <w:spacing w:before="71" w:line="274" w:lineRule="exact"/>
        <w:ind w:left="1134"/>
      </w:pPr>
      <w:r>
        <w:t>Программно-методическое</w:t>
      </w:r>
      <w:r>
        <w:rPr>
          <w:spacing w:val="-10"/>
        </w:rPr>
        <w:t xml:space="preserve"> </w:t>
      </w:r>
      <w:r>
        <w:rPr>
          <w:spacing w:val="-2"/>
        </w:rPr>
        <w:t>обеспечение</w:t>
      </w:r>
    </w:p>
    <w:p w14:paraId="5E71F85F" w14:textId="77777777" w:rsidR="00A57689" w:rsidRDefault="00A57689" w:rsidP="00A57689">
      <w:pPr>
        <w:pStyle w:val="a3"/>
        <w:ind w:right="703"/>
      </w:pPr>
      <w:r>
        <w:t xml:space="preserve">В процессе реализации программы коррекционной работы могут быть использованы коррекционно-развивающие программы (психолога, педагога), инструментарий, необходимый для осуществления профессиональной деятельности учителя, педагога- </w:t>
      </w:r>
      <w:r>
        <w:rPr>
          <w:spacing w:val="-2"/>
        </w:rPr>
        <w:t>психолога.</w:t>
      </w:r>
    </w:p>
    <w:p w14:paraId="55523432" w14:textId="77777777" w:rsidR="00A57689" w:rsidRDefault="00A57689" w:rsidP="00A57689">
      <w:pPr>
        <w:pStyle w:val="a3"/>
        <w:ind w:right="712"/>
      </w:pPr>
      <w:r>
        <w:t>В случаях обучения детей с выраженными нарушениями психического и физического развития по индивидуальному учебному плану целесообразным является использование специальных (коррекционных) образовательных программ.</w:t>
      </w:r>
    </w:p>
    <w:p w14:paraId="4DA93A47" w14:textId="77777777" w:rsidR="00A57689" w:rsidRDefault="00A57689" w:rsidP="00A57689">
      <w:pPr>
        <w:pStyle w:val="a3"/>
        <w:ind w:right="709"/>
      </w:pPr>
      <w:r>
        <w:rPr>
          <w:b/>
        </w:rPr>
        <w:t xml:space="preserve">Материально-техническое обеспечение </w:t>
      </w:r>
      <w:r>
        <w:t>заключается в создании адаптивной и коррекционно-развивающей среды образовательной организации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ОО и организацию их пребывания и обучения в ОО (специально оборудованные учебные места, специализированное учебное, реабилитационное, медицинское</w:t>
      </w:r>
      <w:r>
        <w:rPr>
          <w:spacing w:val="40"/>
        </w:rPr>
        <w:t xml:space="preserve"> </w:t>
      </w:r>
      <w:r>
        <w:t>оборудование, комната психологической разгрузки, спортивный зал и зал для занятий корригирующей гимнастикой, столовая).</w:t>
      </w:r>
    </w:p>
    <w:p w14:paraId="702DA702" w14:textId="77777777" w:rsidR="00A57689" w:rsidRDefault="00A57689" w:rsidP="00A57689">
      <w:pPr>
        <w:pStyle w:val="a3"/>
        <w:ind w:right="707"/>
      </w:pPr>
      <w: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w:t>
      </w:r>
      <w:r>
        <w:rPr>
          <w:spacing w:val="80"/>
          <w:w w:val="150"/>
        </w:rPr>
        <w:t xml:space="preserve"> </w:t>
      </w:r>
      <w:r>
        <w:t>трудности</w:t>
      </w:r>
      <w:r>
        <w:rPr>
          <w:spacing w:val="80"/>
          <w:w w:val="150"/>
        </w:rPr>
        <w:t xml:space="preserve"> </w:t>
      </w:r>
      <w:r>
        <w:t>в</w:t>
      </w:r>
      <w:r>
        <w:rPr>
          <w:spacing w:val="80"/>
          <w:w w:val="150"/>
        </w:rPr>
        <w:t xml:space="preserve"> </w:t>
      </w:r>
      <w:r>
        <w:t>передвижении,</w:t>
      </w:r>
      <w:r>
        <w:rPr>
          <w:spacing w:val="80"/>
          <w:w w:val="150"/>
        </w:rPr>
        <w:t xml:space="preserve"> </w:t>
      </w:r>
      <w:r>
        <w:t>с</w:t>
      </w:r>
      <w:r>
        <w:rPr>
          <w:spacing w:val="80"/>
          <w:w w:val="150"/>
        </w:rPr>
        <w:t xml:space="preserve"> </w:t>
      </w:r>
      <w:r>
        <w:t>использованием</w:t>
      </w:r>
      <w:r>
        <w:rPr>
          <w:spacing w:val="80"/>
          <w:w w:val="150"/>
        </w:rPr>
        <w:t xml:space="preserve"> </w:t>
      </w:r>
      <w:r>
        <w:t>современных</w:t>
      </w:r>
      <w:r>
        <w:rPr>
          <w:spacing w:val="40"/>
        </w:rPr>
        <w:t xml:space="preserve"> </w:t>
      </w:r>
      <w:proofErr w:type="spellStart"/>
      <w:r>
        <w:t>информационно­коммуникационных</w:t>
      </w:r>
      <w:proofErr w:type="spellEnd"/>
      <w:r>
        <w:t xml:space="preserve"> технологий. Обязательным является создание системы широкого доступа детей с ОВЗ, родителей (законных представителей), педагогов к сетевым источникам информации, к </w:t>
      </w:r>
      <w:proofErr w:type="spellStart"/>
      <w:r>
        <w:t>информационно­методическим</w:t>
      </w:r>
      <w:proofErr w:type="spellEnd"/>
      <w:r>
        <w:t xml:space="preserve"> фондам, предполагающим наличие методических пособий рекомендаций по всем направлениям и видам деятельности, наглядных пособий, мультимедийных материалов, аудио­ и видеоматериалов через портал ГИС «Сетевой город» и сайт МОУ «СОШ №40 с УИОП» г. Воркуты.</w:t>
      </w:r>
    </w:p>
    <w:p w14:paraId="226CE32D" w14:textId="77777777" w:rsidR="00A57689" w:rsidRDefault="00A57689" w:rsidP="00A57689">
      <w:pPr>
        <w:pStyle w:val="a3"/>
        <w:spacing w:after="8"/>
        <w:ind w:right="710"/>
      </w:pPr>
      <w: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w:t>
      </w:r>
      <w:r>
        <w:rPr>
          <w:spacing w:val="40"/>
        </w:rPr>
        <w:t xml:space="preserve"> </w:t>
      </w:r>
      <w:r>
        <w:t>педагогами, прошедшими обязательную курсовую подготовку или другие виды профессиональной подготовки в рамках обозначенной темы.</w:t>
      </w: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2693"/>
        <w:gridCol w:w="2103"/>
        <w:gridCol w:w="2398"/>
      </w:tblGrid>
      <w:tr w:rsidR="00A57689" w14:paraId="6AAF8DFE" w14:textId="77777777" w:rsidTr="00D3658A">
        <w:trPr>
          <w:trHeight w:val="551"/>
        </w:trPr>
        <w:tc>
          <w:tcPr>
            <w:tcW w:w="2660" w:type="dxa"/>
          </w:tcPr>
          <w:p w14:paraId="4653FB1B" w14:textId="77777777" w:rsidR="00A57689" w:rsidRDefault="00A57689" w:rsidP="00D3658A">
            <w:pPr>
              <w:pStyle w:val="TableParagraph"/>
              <w:spacing w:before="135"/>
              <w:ind w:left="8" w:right="2"/>
              <w:jc w:val="center"/>
              <w:rPr>
                <w:b/>
                <w:sz w:val="24"/>
              </w:rPr>
            </w:pPr>
            <w:r>
              <w:rPr>
                <w:b/>
                <w:spacing w:val="-2"/>
                <w:sz w:val="24"/>
              </w:rPr>
              <w:t>Специалист</w:t>
            </w:r>
          </w:p>
        </w:tc>
        <w:tc>
          <w:tcPr>
            <w:tcW w:w="2693" w:type="dxa"/>
          </w:tcPr>
          <w:p w14:paraId="1ED518C5" w14:textId="77777777" w:rsidR="00A57689" w:rsidRDefault="00A57689" w:rsidP="00D3658A">
            <w:pPr>
              <w:pStyle w:val="TableParagraph"/>
              <w:spacing w:line="276" w:lineRule="exact"/>
              <w:ind w:left="121" w:firstLine="580"/>
              <w:rPr>
                <w:b/>
                <w:sz w:val="24"/>
              </w:rPr>
            </w:pPr>
            <w:r>
              <w:rPr>
                <w:b/>
                <w:spacing w:val="-2"/>
                <w:sz w:val="24"/>
              </w:rPr>
              <w:t xml:space="preserve">Количество </w:t>
            </w:r>
            <w:r>
              <w:rPr>
                <w:b/>
                <w:sz w:val="24"/>
              </w:rPr>
              <w:t>специалистов</w:t>
            </w:r>
            <w:r>
              <w:rPr>
                <w:b/>
                <w:spacing w:val="-15"/>
                <w:sz w:val="24"/>
              </w:rPr>
              <w:t xml:space="preserve"> </w:t>
            </w:r>
            <w:r>
              <w:rPr>
                <w:b/>
                <w:sz w:val="24"/>
              </w:rPr>
              <w:t>в</w:t>
            </w:r>
            <w:r>
              <w:rPr>
                <w:b/>
                <w:spacing w:val="-15"/>
                <w:sz w:val="24"/>
              </w:rPr>
              <w:t xml:space="preserve"> </w:t>
            </w:r>
            <w:r>
              <w:rPr>
                <w:b/>
                <w:sz w:val="24"/>
              </w:rPr>
              <w:t>школе</w:t>
            </w:r>
          </w:p>
        </w:tc>
        <w:tc>
          <w:tcPr>
            <w:tcW w:w="2103" w:type="dxa"/>
          </w:tcPr>
          <w:p w14:paraId="70240EDC" w14:textId="77777777" w:rsidR="00A57689" w:rsidRDefault="00A57689" w:rsidP="00D3658A">
            <w:pPr>
              <w:pStyle w:val="TableParagraph"/>
              <w:spacing w:before="135"/>
              <w:ind w:left="8"/>
              <w:jc w:val="center"/>
              <w:rPr>
                <w:b/>
                <w:sz w:val="24"/>
              </w:rPr>
            </w:pPr>
            <w:r>
              <w:rPr>
                <w:b/>
                <w:spacing w:val="-2"/>
                <w:sz w:val="24"/>
              </w:rPr>
              <w:t>Образование</w:t>
            </w:r>
          </w:p>
        </w:tc>
        <w:tc>
          <w:tcPr>
            <w:tcW w:w="2398" w:type="dxa"/>
          </w:tcPr>
          <w:p w14:paraId="325B1133" w14:textId="77777777" w:rsidR="00A57689" w:rsidRDefault="00A57689" w:rsidP="00D3658A">
            <w:pPr>
              <w:pStyle w:val="TableParagraph"/>
              <w:spacing w:line="276" w:lineRule="exact"/>
              <w:ind w:left="642" w:hanging="536"/>
              <w:rPr>
                <w:b/>
                <w:sz w:val="24"/>
              </w:rPr>
            </w:pPr>
            <w:r>
              <w:rPr>
                <w:b/>
                <w:spacing w:val="-2"/>
                <w:sz w:val="24"/>
              </w:rPr>
              <w:t>Квалификационная категория</w:t>
            </w:r>
          </w:p>
        </w:tc>
      </w:tr>
      <w:tr w:rsidR="00A57689" w14:paraId="0D6A9999" w14:textId="77777777" w:rsidTr="00D3658A">
        <w:trPr>
          <w:trHeight w:val="297"/>
        </w:trPr>
        <w:tc>
          <w:tcPr>
            <w:tcW w:w="2660" w:type="dxa"/>
          </w:tcPr>
          <w:p w14:paraId="6BE73983" w14:textId="77777777" w:rsidR="00A57689" w:rsidRDefault="00A57689" w:rsidP="00D3658A">
            <w:pPr>
              <w:pStyle w:val="TableParagraph"/>
              <w:spacing w:line="270" w:lineRule="exact"/>
              <w:ind w:left="8" w:right="1"/>
              <w:jc w:val="center"/>
              <w:rPr>
                <w:sz w:val="24"/>
              </w:rPr>
            </w:pPr>
            <w:r>
              <w:rPr>
                <w:spacing w:val="-2"/>
                <w:sz w:val="24"/>
              </w:rPr>
              <w:t>Педагог-психолог</w:t>
            </w:r>
          </w:p>
        </w:tc>
        <w:tc>
          <w:tcPr>
            <w:tcW w:w="2693" w:type="dxa"/>
          </w:tcPr>
          <w:p w14:paraId="20965A8A" w14:textId="77777777" w:rsidR="00A57689" w:rsidRDefault="00A57689" w:rsidP="00D3658A">
            <w:pPr>
              <w:pStyle w:val="TableParagraph"/>
              <w:spacing w:line="270" w:lineRule="exact"/>
              <w:ind w:left="8"/>
              <w:jc w:val="center"/>
              <w:rPr>
                <w:sz w:val="24"/>
              </w:rPr>
            </w:pPr>
            <w:r>
              <w:rPr>
                <w:spacing w:val="-10"/>
                <w:sz w:val="24"/>
              </w:rPr>
              <w:t>1</w:t>
            </w:r>
          </w:p>
        </w:tc>
        <w:tc>
          <w:tcPr>
            <w:tcW w:w="2103" w:type="dxa"/>
          </w:tcPr>
          <w:p w14:paraId="431C3507" w14:textId="77777777" w:rsidR="00A57689" w:rsidRDefault="00A57689" w:rsidP="00D3658A">
            <w:pPr>
              <w:pStyle w:val="TableParagraph"/>
              <w:spacing w:line="270" w:lineRule="exact"/>
              <w:ind w:left="8" w:right="6"/>
              <w:jc w:val="center"/>
              <w:rPr>
                <w:sz w:val="24"/>
              </w:rPr>
            </w:pPr>
            <w:r>
              <w:rPr>
                <w:spacing w:val="-2"/>
                <w:sz w:val="24"/>
              </w:rPr>
              <w:t>Высшее</w:t>
            </w:r>
          </w:p>
        </w:tc>
        <w:tc>
          <w:tcPr>
            <w:tcW w:w="2398" w:type="dxa"/>
          </w:tcPr>
          <w:p w14:paraId="2C2B1FAA" w14:textId="22D07B58" w:rsidR="00A57689" w:rsidRDefault="00ED12D7" w:rsidP="00D3658A">
            <w:pPr>
              <w:pStyle w:val="TableParagraph"/>
              <w:spacing w:line="270" w:lineRule="exact"/>
              <w:ind w:left="9"/>
              <w:jc w:val="center"/>
              <w:rPr>
                <w:sz w:val="24"/>
              </w:rPr>
            </w:pPr>
            <w:r>
              <w:rPr>
                <w:sz w:val="24"/>
              </w:rPr>
              <w:t>-</w:t>
            </w:r>
          </w:p>
        </w:tc>
      </w:tr>
      <w:tr w:rsidR="00A57689" w14:paraId="149A30E9" w14:textId="77777777" w:rsidTr="00D3658A">
        <w:trPr>
          <w:trHeight w:val="299"/>
        </w:trPr>
        <w:tc>
          <w:tcPr>
            <w:tcW w:w="2660" w:type="dxa"/>
          </w:tcPr>
          <w:p w14:paraId="4D933815" w14:textId="77777777" w:rsidR="00A57689" w:rsidRDefault="00A57689" w:rsidP="00D3658A">
            <w:pPr>
              <w:pStyle w:val="TableParagraph"/>
              <w:spacing w:line="268" w:lineRule="exact"/>
              <w:ind w:left="8" w:right="1"/>
              <w:jc w:val="center"/>
              <w:rPr>
                <w:sz w:val="24"/>
              </w:rPr>
            </w:pPr>
            <w:r>
              <w:rPr>
                <w:sz w:val="24"/>
              </w:rPr>
              <w:t>Социальный</w:t>
            </w:r>
            <w:r>
              <w:rPr>
                <w:spacing w:val="-8"/>
                <w:sz w:val="24"/>
              </w:rPr>
              <w:t xml:space="preserve"> </w:t>
            </w:r>
            <w:r>
              <w:rPr>
                <w:spacing w:val="-2"/>
                <w:sz w:val="24"/>
              </w:rPr>
              <w:t>педагог</w:t>
            </w:r>
          </w:p>
        </w:tc>
        <w:tc>
          <w:tcPr>
            <w:tcW w:w="2693" w:type="dxa"/>
          </w:tcPr>
          <w:p w14:paraId="23DB4BA2" w14:textId="77777777" w:rsidR="00A57689" w:rsidRDefault="00A57689" w:rsidP="00D3658A">
            <w:pPr>
              <w:pStyle w:val="TableParagraph"/>
              <w:spacing w:line="268" w:lineRule="exact"/>
              <w:ind w:left="8"/>
              <w:jc w:val="center"/>
              <w:rPr>
                <w:sz w:val="24"/>
              </w:rPr>
            </w:pPr>
            <w:r>
              <w:rPr>
                <w:spacing w:val="-10"/>
                <w:sz w:val="24"/>
              </w:rPr>
              <w:t>1</w:t>
            </w:r>
          </w:p>
        </w:tc>
        <w:tc>
          <w:tcPr>
            <w:tcW w:w="2103" w:type="dxa"/>
          </w:tcPr>
          <w:p w14:paraId="2EF13CB3" w14:textId="77777777" w:rsidR="00A57689" w:rsidRDefault="00A57689" w:rsidP="00D3658A">
            <w:pPr>
              <w:pStyle w:val="TableParagraph"/>
              <w:spacing w:line="268" w:lineRule="exact"/>
              <w:ind w:left="8" w:right="6"/>
              <w:jc w:val="center"/>
              <w:rPr>
                <w:sz w:val="24"/>
              </w:rPr>
            </w:pPr>
            <w:r>
              <w:rPr>
                <w:spacing w:val="-2"/>
                <w:sz w:val="24"/>
              </w:rPr>
              <w:t>Высшее</w:t>
            </w:r>
          </w:p>
        </w:tc>
        <w:tc>
          <w:tcPr>
            <w:tcW w:w="2398" w:type="dxa"/>
          </w:tcPr>
          <w:p w14:paraId="77B2775D" w14:textId="77777777" w:rsidR="00A57689" w:rsidRDefault="00A57689" w:rsidP="00D3658A">
            <w:pPr>
              <w:pStyle w:val="TableParagraph"/>
              <w:spacing w:line="268" w:lineRule="exact"/>
              <w:ind w:left="9"/>
              <w:jc w:val="center"/>
              <w:rPr>
                <w:sz w:val="24"/>
              </w:rPr>
            </w:pPr>
            <w:r>
              <w:rPr>
                <w:spacing w:val="-10"/>
                <w:sz w:val="24"/>
              </w:rPr>
              <w:t>-</w:t>
            </w:r>
          </w:p>
        </w:tc>
      </w:tr>
      <w:tr w:rsidR="00A57689" w14:paraId="5DFAB55B" w14:textId="77777777" w:rsidTr="00D3658A">
        <w:trPr>
          <w:trHeight w:val="297"/>
        </w:trPr>
        <w:tc>
          <w:tcPr>
            <w:tcW w:w="2660" w:type="dxa"/>
          </w:tcPr>
          <w:p w14:paraId="7A531383" w14:textId="77777777" w:rsidR="00A57689" w:rsidRDefault="00A57689" w:rsidP="00D3658A">
            <w:pPr>
              <w:pStyle w:val="TableParagraph"/>
              <w:spacing w:line="268" w:lineRule="exact"/>
              <w:ind w:left="8"/>
              <w:jc w:val="center"/>
              <w:rPr>
                <w:sz w:val="24"/>
              </w:rPr>
            </w:pPr>
            <w:r>
              <w:rPr>
                <w:sz w:val="24"/>
              </w:rPr>
              <w:t>Медицинский</w:t>
            </w:r>
            <w:r>
              <w:rPr>
                <w:spacing w:val="-5"/>
                <w:sz w:val="24"/>
              </w:rPr>
              <w:t xml:space="preserve"> </w:t>
            </w:r>
            <w:r>
              <w:rPr>
                <w:spacing w:val="-2"/>
                <w:sz w:val="24"/>
              </w:rPr>
              <w:t>работник</w:t>
            </w:r>
          </w:p>
        </w:tc>
        <w:tc>
          <w:tcPr>
            <w:tcW w:w="2693" w:type="dxa"/>
          </w:tcPr>
          <w:p w14:paraId="6020839F" w14:textId="77777777" w:rsidR="00A57689" w:rsidRDefault="00A57689" w:rsidP="00D3658A">
            <w:pPr>
              <w:pStyle w:val="TableParagraph"/>
              <w:spacing w:line="268" w:lineRule="exact"/>
              <w:ind w:left="8"/>
              <w:jc w:val="center"/>
              <w:rPr>
                <w:sz w:val="24"/>
              </w:rPr>
            </w:pPr>
            <w:r>
              <w:rPr>
                <w:spacing w:val="-10"/>
                <w:sz w:val="24"/>
              </w:rPr>
              <w:t>1</w:t>
            </w:r>
          </w:p>
        </w:tc>
        <w:tc>
          <w:tcPr>
            <w:tcW w:w="2103" w:type="dxa"/>
          </w:tcPr>
          <w:p w14:paraId="5A664E7D" w14:textId="77777777" w:rsidR="00A57689" w:rsidRDefault="00A57689" w:rsidP="00D3658A">
            <w:pPr>
              <w:pStyle w:val="TableParagraph"/>
              <w:spacing w:line="268" w:lineRule="exact"/>
              <w:ind w:left="8" w:right="4"/>
              <w:jc w:val="center"/>
              <w:rPr>
                <w:sz w:val="24"/>
              </w:rPr>
            </w:pPr>
            <w:r>
              <w:rPr>
                <w:spacing w:val="-2"/>
                <w:sz w:val="24"/>
              </w:rPr>
              <w:t>Среднее</w:t>
            </w:r>
          </w:p>
        </w:tc>
        <w:tc>
          <w:tcPr>
            <w:tcW w:w="2398" w:type="dxa"/>
          </w:tcPr>
          <w:p w14:paraId="21DE088C" w14:textId="77777777" w:rsidR="00A57689" w:rsidRDefault="00A57689" w:rsidP="00D3658A">
            <w:pPr>
              <w:pStyle w:val="TableParagraph"/>
              <w:spacing w:line="268" w:lineRule="exact"/>
              <w:ind w:left="9"/>
              <w:jc w:val="center"/>
              <w:rPr>
                <w:sz w:val="24"/>
              </w:rPr>
            </w:pPr>
            <w:r>
              <w:rPr>
                <w:spacing w:val="-10"/>
                <w:sz w:val="24"/>
              </w:rPr>
              <w:t>-</w:t>
            </w:r>
          </w:p>
        </w:tc>
      </w:tr>
    </w:tbl>
    <w:p w14:paraId="760C3D5F" w14:textId="77777777" w:rsidR="00A57689" w:rsidRDefault="00A57689" w:rsidP="00983492">
      <w:pPr>
        <w:pStyle w:val="2"/>
        <w:numPr>
          <w:ilvl w:val="2"/>
          <w:numId w:val="254"/>
        </w:numPr>
        <w:tabs>
          <w:tab w:val="left" w:pos="1898"/>
        </w:tabs>
        <w:spacing w:before="200"/>
        <w:ind w:left="2977" w:right="712" w:firstLine="707"/>
        <w:jc w:val="both"/>
      </w:pPr>
      <w:bookmarkStart w:id="35" w:name="_bookmark117"/>
      <w:bookmarkEnd w:id="35"/>
      <w:r>
        <w:t xml:space="preserve">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w:t>
      </w:r>
      <w:r>
        <w:rPr>
          <w:spacing w:val="-2"/>
        </w:rPr>
        <w:t>работников</w:t>
      </w:r>
    </w:p>
    <w:p w14:paraId="4E9B5322" w14:textId="77777777" w:rsidR="00A57689" w:rsidRDefault="00A57689" w:rsidP="00A57689">
      <w:pPr>
        <w:pStyle w:val="a3"/>
        <w:ind w:right="703"/>
      </w:pPr>
      <w: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психологов, медицинских работников внутри организаций, осуществляющих образовательную деятельность; в сетевом взаимодействии специалистов различного</w:t>
      </w:r>
      <w:r>
        <w:rPr>
          <w:spacing w:val="40"/>
        </w:rPr>
        <w:t xml:space="preserve"> </w:t>
      </w:r>
      <w:r>
        <w:t xml:space="preserve">профиля; в сетевом взаимодействии педагогов и специалистов с организациями, реализующими адаптированные программы обучения, с ПМПК, с Центрами психолого- педагогической, медицинской и социальной помощи; с семьей; с другими институтами </w:t>
      </w:r>
      <w:r>
        <w:rPr>
          <w:spacing w:val="-2"/>
        </w:rPr>
        <w:t>общества.</w:t>
      </w:r>
    </w:p>
    <w:p w14:paraId="519881B2" w14:textId="694B4F86" w:rsidR="005F0383" w:rsidRDefault="00A57689" w:rsidP="005F0383">
      <w:pPr>
        <w:pStyle w:val="a3"/>
        <w:ind w:right="706"/>
      </w:pPr>
      <w:r>
        <w:t xml:space="preserve">В ходе реализации ПКР в сетевой форме несколько организаций, осуществляющих </w:t>
      </w:r>
      <w:proofErr w:type="gramStart"/>
      <w:r>
        <w:t>образовательную</w:t>
      </w:r>
      <w:r>
        <w:rPr>
          <w:spacing w:val="42"/>
        </w:rPr>
        <w:t xml:space="preserve">  </w:t>
      </w:r>
      <w:r>
        <w:t>деятельность</w:t>
      </w:r>
      <w:proofErr w:type="gramEnd"/>
      <w:r>
        <w:t>,</w:t>
      </w:r>
      <w:r>
        <w:rPr>
          <w:spacing w:val="43"/>
        </w:rPr>
        <w:t xml:space="preserve">  </w:t>
      </w:r>
      <w:r>
        <w:t>совместно</w:t>
      </w:r>
      <w:r>
        <w:rPr>
          <w:spacing w:val="41"/>
        </w:rPr>
        <w:t xml:space="preserve">  </w:t>
      </w:r>
      <w:r>
        <w:t>разрабатывают</w:t>
      </w:r>
      <w:r>
        <w:rPr>
          <w:spacing w:val="43"/>
        </w:rPr>
        <w:t xml:space="preserve">  </w:t>
      </w:r>
      <w:r>
        <w:t>и</w:t>
      </w:r>
      <w:r>
        <w:rPr>
          <w:spacing w:val="44"/>
        </w:rPr>
        <w:t xml:space="preserve">  </w:t>
      </w:r>
      <w:r>
        <w:t>утверждают</w:t>
      </w:r>
      <w:r>
        <w:rPr>
          <w:spacing w:val="43"/>
        </w:rPr>
        <w:t xml:space="preserve">  </w:t>
      </w:r>
      <w:r>
        <w:rPr>
          <w:spacing w:val="-2"/>
        </w:rPr>
        <w:t>программы,</w:t>
      </w:r>
    </w:p>
    <w:p w14:paraId="6CDAE7C7" w14:textId="77777777" w:rsidR="00A57689" w:rsidRDefault="00A57689" w:rsidP="00A57689">
      <w:pPr>
        <w:pStyle w:val="a3"/>
        <w:spacing w:before="66"/>
        <w:ind w:right="717" w:firstLine="0"/>
      </w:pPr>
      <w:r>
        <w:t>обеспечивающие</w:t>
      </w:r>
      <w:r>
        <w:rPr>
          <w:spacing w:val="-4"/>
        </w:rPr>
        <w:t xml:space="preserve"> </w:t>
      </w:r>
      <w:r>
        <w:t>коррекцию</w:t>
      </w:r>
      <w:r>
        <w:rPr>
          <w:spacing w:val="-3"/>
        </w:rPr>
        <w:t xml:space="preserve"> </w:t>
      </w:r>
      <w:r>
        <w:t>нарушений</w:t>
      </w:r>
      <w:r>
        <w:rPr>
          <w:spacing w:val="-2"/>
        </w:rPr>
        <w:t xml:space="preserve"> </w:t>
      </w:r>
      <w:r>
        <w:t>развития</w:t>
      </w:r>
      <w:r>
        <w:rPr>
          <w:spacing w:val="-3"/>
        </w:rPr>
        <w:t xml:space="preserve"> </w:t>
      </w:r>
      <w:r>
        <w:t>и</w:t>
      </w:r>
      <w:r>
        <w:rPr>
          <w:spacing w:val="-2"/>
        </w:rPr>
        <w:t xml:space="preserve"> </w:t>
      </w:r>
      <w:r>
        <w:t>социальную адаптацию</w:t>
      </w:r>
      <w:r>
        <w:rPr>
          <w:spacing w:val="-3"/>
        </w:rPr>
        <w:t xml:space="preserve"> </w:t>
      </w:r>
      <w:r>
        <w:t>(их</w:t>
      </w:r>
      <w:r>
        <w:rPr>
          <w:spacing w:val="-1"/>
        </w:rPr>
        <w:t xml:space="preserve"> </w:t>
      </w:r>
      <w:r>
        <w:t>вид,</w:t>
      </w:r>
      <w:r>
        <w:rPr>
          <w:spacing w:val="-1"/>
        </w:rPr>
        <w:t xml:space="preserve"> </w:t>
      </w:r>
      <w:r>
        <w:t xml:space="preserve">уровень, </w:t>
      </w:r>
      <w:r>
        <w:rPr>
          <w:spacing w:val="-2"/>
        </w:rPr>
        <w:t>направленность).</w:t>
      </w:r>
    </w:p>
    <w:p w14:paraId="24FAA6CB" w14:textId="77777777" w:rsidR="00A57689" w:rsidRDefault="00A57689" w:rsidP="00A57689">
      <w:pPr>
        <w:pStyle w:val="a3"/>
        <w:ind w:right="706"/>
      </w:pPr>
      <w:r>
        <w:t>Программа коррекционной работы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14:paraId="3EDD89FF" w14:textId="77777777" w:rsidR="00A57689" w:rsidRDefault="00A57689" w:rsidP="00A57689">
      <w:pPr>
        <w:pStyle w:val="a3"/>
        <w:spacing w:before="1" w:after="8"/>
        <w:ind w:right="706"/>
      </w:pPr>
      <w:r>
        <w:t>В обязательной части учебного плана коррекционная работа реализуется при</w:t>
      </w:r>
      <w:r>
        <w:rPr>
          <w:spacing w:val="40"/>
        </w:rPr>
        <w:t xml:space="preserve"> </w:t>
      </w:r>
      <w:r>
        <w:t>освоении содержания основной образовательной программы в учебной урочной деятельности. Учитель-предметник ставит и решает коррекционно-развивающие задачи на каждом уроке, с помощью специалистов осуществлять отбор содержания учебного</w:t>
      </w:r>
      <w:r>
        <w:rPr>
          <w:spacing w:val="40"/>
        </w:rPr>
        <w:t xml:space="preserve"> </w:t>
      </w:r>
      <w:r>
        <w:t>материала (с обязательным учетом особых образовательных потребностей учащихся с ОВЗ), использовать специальные методы и приемы.</w:t>
      </w: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5"/>
        <w:gridCol w:w="2473"/>
        <w:gridCol w:w="3918"/>
        <w:gridCol w:w="1839"/>
      </w:tblGrid>
      <w:tr w:rsidR="00A57689" w14:paraId="7BB24AD8" w14:textId="77777777" w:rsidTr="00D3658A">
        <w:trPr>
          <w:trHeight w:val="254"/>
        </w:trPr>
        <w:tc>
          <w:tcPr>
            <w:tcW w:w="1625" w:type="dxa"/>
          </w:tcPr>
          <w:p w14:paraId="5403C3B8" w14:textId="77777777" w:rsidR="00A57689" w:rsidRDefault="00A57689" w:rsidP="00D3658A">
            <w:pPr>
              <w:pStyle w:val="TableParagraph"/>
              <w:ind w:left="0"/>
              <w:rPr>
                <w:sz w:val="18"/>
              </w:rPr>
            </w:pPr>
          </w:p>
        </w:tc>
        <w:tc>
          <w:tcPr>
            <w:tcW w:w="2473" w:type="dxa"/>
          </w:tcPr>
          <w:p w14:paraId="2F7839A5" w14:textId="77777777" w:rsidR="00A57689" w:rsidRDefault="00A57689" w:rsidP="00D3658A">
            <w:pPr>
              <w:pStyle w:val="TableParagraph"/>
              <w:spacing w:before="1" w:line="233" w:lineRule="exact"/>
              <w:ind w:left="522"/>
              <w:rPr>
                <w:b/>
              </w:rPr>
            </w:pPr>
            <w:r>
              <w:rPr>
                <w:b/>
              </w:rPr>
              <w:t>Цели</w:t>
            </w:r>
            <w:r>
              <w:rPr>
                <w:b/>
                <w:spacing w:val="-3"/>
              </w:rPr>
              <w:t xml:space="preserve"> </w:t>
            </w:r>
            <w:r>
              <w:rPr>
                <w:b/>
              </w:rPr>
              <w:t>и</w:t>
            </w:r>
            <w:r>
              <w:rPr>
                <w:b/>
                <w:spacing w:val="-1"/>
              </w:rPr>
              <w:t xml:space="preserve"> </w:t>
            </w:r>
            <w:r>
              <w:rPr>
                <w:b/>
                <w:spacing w:val="-2"/>
              </w:rPr>
              <w:t>задачи</w:t>
            </w:r>
          </w:p>
        </w:tc>
        <w:tc>
          <w:tcPr>
            <w:tcW w:w="3918" w:type="dxa"/>
          </w:tcPr>
          <w:p w14:paraId="32483394" w14:textId="77777777" w:rsidR="00A57689" w:rsidRDefault="00A57689" w:rsidP="00D3658A">
            <w:pPr>
              <w:pStyle w:val="TableParagraph"/>
              <w:spacing w:before="1" w:line="233" w:lineRule="exact"/>
              <w:ind w:left="5"/>
              <w:jc w:val="center"/>
              <w:rPr>
                <w:b/>
              </w:rPr>
            </w:pPr>
            <w:r>
              <w:rPr>
                <w:b/>
                <w:spacing w:val="-2"/>
              </w:rPr>
              <w:t>Содержание</w:t>
            </w:r>
          </w:p>
        </w:tc>
        <w:tc>
          <w:tcPr>
            <w:tcW w:w="1839" w:type="dxa"/>
          </w:tcPr>
          <w:p w14:paraId="16EF76EE" w14:textId="77777777" w:rsidR="00A57689" w:rsidRDefault="00A57689" w:rsidP="00D3658A">
            <w:pPr>
              <w:pStyle w:val="TableParagraph"/>
              <w:spacing w:before="1" w:line="233" w:lineRule="exact"/>
              <w:ind w:left="546"/>
              <w:rPr>
                <w:b/>
              </w:rPr>
            </w:pPr>
            <w:r>
              <w:rPr>
                <w:b/>
                <w:spacing w:val="-2"/>
              </w:rPr>
              <w:t>Формы</w:t>
            </w:r>
          </w:p>
        </w:tc>
      </w:tr>
      <w:tr w:rsidR="00A57689" w14:paraId="7E2804F1" w14:textId="77777777" w:rsidTr="00D3658A">
        <w:trPr>
          <w:trHeight w:val="1012"/>
        </w:trPr>
        <w:tc>
          <w:tcPr>
            <w:tcW w:w="1625" w:type="dxa"/>
          </w:tcPr>
          <w:p w14:paraId="01EE3E21" w14:textId="77777777" w:rsidR="00A57689" w:rsidRDefault="00A57689" w:rsidP="00D3658A">
            <w:pPr>
              <w:pStyle w:val="TableParagraph"/>
              <w:spacing w:line="242" w:lineRule="auto"/>
            </w:pPr>
            <w:r>
              <w:rPr>
                <w:spacing w:val="-2"/>
              </w:rPr>
              <w:t>Урочная деятельность</w:t>
            </w:r>
          </w:p>
        </w:tc>
        <w:tc>
          <w:tcPr>
            <w:tcW w:w="2473" w:type="dxa"/>
          </w:tcPr>
          <w:p w14:paraId="2BD21CA1" w14:textId="77777777" w:rsidR="00A57689" w:rsidRDefault="00A57689" w:rsidP="00D3658A">
            <w:pPr>
              <w:pStyle w:val="TableParagraph"/>
              <w:tabs>
                <w:tab w:val="left" w:pos="1396"/>
                <w:tab w:val="left" w:pos="1479"/>
              </w:tabs>
              <w:ind w:right="95"/>
            </w:pPr>
            <w:r>
              <w:rPr>
                <w:spacing w:val="-2"/>
              </w:rPr>
              <w:t>Освоение</w:t>
            </w:r>
            <w:r>
              <w:tab/>
            </w:r>
            <w:r>
              <w:tab/>
            </w:r>
            <w:r>
              <w:rPr>
                <w:spacing w:val="-2"/>
              </w:rPr>
              <w:t>основной образовательной программы</w:t>
            </w:r>
            <w:r>
              <w:tab/>
            </w:r>
            <w:r>
              <w:rPr>
                <w:spacing w:val="-2"/>
              </w:rPr>
              <w:t>основного</w:t>
            </w:r>
          </w:p>
          <w:p w14:paraId="36A11F83" w14:textId="77777777" w:rsidR="00A57689" w:rsidRDefault="00A57689" w:rsidP="00D3658A">
            <w:pPr>
              <w:pStyle w:val="TableParagraph"/>
              <w:spacing w:line="240" w:lineRule="exact"/>
            </w:pPr>
            <w:r>
              <w:t>общего</w:t>
            </w:r>
            <w:r>
              <w:rPr>
                <w:spacing w:val="-2"/>
              </w:rPr>
              <w:t xml:space="preserve"> образования</w:t>
            </w:r>
          </w:p>
        </w:tc>
        <w:tc>
          <w:tcPr>
            <w:tcW w:w="3918" w:type="dxa"/>
          </w:tcPr>
          <w:p w14:paraId="5E42B8F5" w14:textId="77777777" w:rsidR="00A57689" w:rsidRDefault="00A57689" w:rsidP="00D3658A">
            <w:pPr>
              <w:pStyle w:val="TableParagraph"/>
              <w:ind w:left="104" w:right="97"/>
              <w:jc w:val="both"/>
            </w:pPr>
            <w:r>
              <w:t>Адаптированные программы учебных предметов с учётом особых образовательных</w:t>
            </w:r>
            <w:r>
              <w:rPr>
                <w:spacing w:val="-5"/>
              </w:rPr>
              <w:t xml:space="preserve"> </w:t>
            </w:r>
            <w:r>
              <w:t>потребностей</w:t>
            </w:r>
            <w:r>
              <w:rPr>
                <w:spacing w:val="-5"/>
              </w:rPr>
              <w:t xml:space="preserve"> </w:t>
            </w:r>
            <w:r>
              <w:t>детей</w:t>
            </w:r>
            <w:r>
              <w:rPr>
                <w:spacing w:val="-5"/>
              </w:rPr>
              <w:t xml:space="preserve"> </w:t>
            </w:r>
            <w:r>
              <w:rPr>
                <w:spacing w:val="-10"/>
              </w:rPr>
              <w:t>и</w:t>
            </w:r>
          </w:p>
          <w:p w14:paraId="40BE7D13" w14:textId="77777777" w:rsidR="00A57689" w:rsidRDefault="00A57689" w:rsidP="00D3658A">
            <w:pPr>
              <w:pStyle w:val="TableParagraph"/>
              <w:spacing w:line="240" w:lineRule="exact"/>
              <w:ind w:left="104"/>
              <w:jc w:val="both"/>
            </w:pPr>
            <w:r>
              <w:t>категории</w:t>
            </w:r>
            <w:r>
              <w:rPr>
                <w:spacing w:val="-5"/>
              </w:rPr>
              <w:t xml:space="preserve"> </w:t>
            </w:r>
            <w:r>
              <w:t>детей</w:t>
            </w:r>
            <w:r>
              <w:rPr>
                <w:spacing w:val="-4"/>
              </w:rPr>
              <w:t xml:space="preserve"> </w:t>
            </w:r>
            <w:r>
              <w:t>с</w:t>
            </w:r>
            <w:r>
              <w:rPr>
                <w:spacing w:val="-4"/>
              </w:rPr>
              <w:t xml:space="preserve"> </w:t>
            </w:r>
            <w:r>
              <w:rPr>
                <w:spacing w:val="-5"/>
              </w:rPr>
              <w:t>ОВЗ</w:t>
            </w:r>
          </w:p>
        </w:tc>
        <w:tc>
          <w:tcPr>
            <w:tcW w:w="1839" w:type="dxa"/>
          </w:tcPr>
          <w:p w14:paraId="66D11538" w14:textId="77777777" w:rsidR="00A57689" w:rsidRDefault="00A57689" w:rsidP="00D3658A">
            <w:pPr>
              <w:pStyle w:val="TableParagraph"/>
              <w:spacing w:line="247" w:lineRule="exact"/>
              <w:ind w:left="106"/>
            </w:pPr>
            <w:r>
              <w:rPr>
                <w:spacing w:val="-4"/>
              </w:rPr>
              <w:t>Урок</w:t>
            </w:r>
          </w:p>
        </w:tc>
      </w:tr>
      <w:tr w:rsidR="00A57689" w14:paraId="773DF451" w14:textId="77777777" w:rsidTr="00D3658A">
        <w:trPr>
          <w:trHeight w:val="1012"/>
        </w:trPr>
        <w:tc>
          <w:tcPr>
            <w:tcW w:w="1625" w:type="dxa"/>
          </w:tcPr>
          <w:p w14:paraId="60529E90" w14:textId="77777777" w:rsidR="00A57689" w:rsidRDefault="00A57689" w:rsidP="00D3658A">
            <w:pPr>
              <w:pStyle w:val="TableParagraph"/>
            </w:pPr>
            <w:r>
              <w:rPr>
                <w:spacing w:val="-2"/>
              </w:rPr>
              <w:t>Внеурочная деятельность</w:t>
            </w:r>
          </w:p>
        </w:tc>
        <w:tc>
          <w:tcPr>
            <w:tcW w:w="2473" w:type="dxa"/>
          </w:tcPr>
          <w:p w14:paraId="5C99F4D2" w14:textId="77777777" w:rsidR="00A57689" w:rsidRDefault="00A57689" w:rsidP="00D3658A">
            <w:pPr>
              <w:pStyle w:val="TableParagraph"/>
              <w:ind w:right="96"/>
              <w:jc w:val="both"/>
            </w:pPr>
            <w:r>
              <w:t xml:space="preserve">Коррекция недостатков в физическом и (или) </w:t>
            </w:r>
            <w:proofErr w:type="gramStart"/>
            <w:r>
              <w:t>психическом</w:t>
            </w:r>
            <w:r>
              <w:rPr>
                <w:spacing w:val="33"/>
              </w:rPr>
              <w:t xml:space="preserve">  </w:t>
            </w:r>
            <w:r>
              <w:rPr>
                <w:spacing w:val="-2"/>
              </w:rPr>
              <w:t>развитии</w:t>
            </w:r>
            <w:proofErr w:type="gramEnd"/>
          </w:p>
          <w:p w14:paraId="1951F575" w14:textId="77777777" w:rsidR="00A57689" w:rsidRDefault="00A57689" w:rsidP="00D3658A">
            <w:pPr>
              <w:pStyle w:val="TableParagraph"/>
              <w:spacing w:line="240" w:lineRule="exact"/>
            </w:pPr>
            <w:r>
              <w:rPr>
                <w:spacing w:val="-2"/>
              </w:rPr>
              <w:t>учащихся</w:t>
            </w:r>
          </w:p>
        </w:tc>
        <w:tc>
          <w:tcPr>
            <w:tcW w:w="3918" w:type="dxa"/>
          </w:tcPr>
          <w:p w14:paraId="784242D2" w14:textId="77777777" w:rsidR="00A57689" w:rsidRDefault="00A57689" w:rsidP="00D3658A">
            <w:pPr>
              <w:pStyle w:val="TableParagraph"/>
              <w:tabs>
                <w:tab w:val="left" w:pos="2045"/>
                <w:tab w:val="left" w:pos="3703"/>
              </w:tabs>
              <w:ind w:left="104" w:right="97"/>
              <w:jc w:val="both"/>
            </w:pPr>
            <w:r>
              <w:t xml:space="preserve">Программы внеурочной деятельности, </w:t>
            </w:r>
            <w:r>
              <w:rPr>
                <w:spacing w:val="-2"/>
              </w:rPr>
              <w:t>учитывающие</w:t>
            </w:r>
            <w:r>
              <w:tab/>
            </w:r>
            <w:r>
              <w:rPr>
                <w:spacing w:val="-2"/>
              </w:rPr>
              <w:t>недостатки</w:t>
            </w:r>
            <w:r>
              <w:tab/>
            </w:r>
            <w:r>
              <w:rPr>
                <w:spacing w:val="-10"/>
              </w:rPr>
              <w:t xml:space="preserve">в </w:t>
            </w:r>
            <w:proofErr w:type="gramStart"/>
            <w:r>
              <w:t>физическом</w:t>
            </w:r>
            <w:r>
              <w:rPr>
                <w:spacing w:val="66"/>
              </w:rPr>
              <w:t xml:space="preserve">  </w:t>
            </w:r>
            <w:r>
              <w:t>и</w:t>
            </w:r>
            <w:proofErr w:type="gramEnd"/>
            <w:r>
              <w:rPr>
                <w:spacing w:val="66"/>
              </w:rPr>
              <w:t xml:space="preserve">  </w:t>
            </w:r>
            <w:r>
              <w:t>(или)</w:t>
            </w:r>
            <w:r>
              <w:rPr>
                <w:spacing w:val="66"/>
              </w:rPr>
              <w:t xml:space="preserve">  </w:t>
            </w:r>
            <w:r>
              <w:rPr>
                <w:spacing w:val="-2"/>
              </w:rPr>
              <w:t>психическом</w:t>
            </w:r>
          </w:p>
          <w:p w14:paraId="210A70C5" w14:textId="77777777" w:rsidR="00A57689" w:rsidRDefault="00A57689" w:rsidP="00D3658A">
            <w:pPr>
              <w:pStyle w:val="TableParagraph"/>
              <w:spacing w:line="240" w:lineRule="exact"/>
              <w:ind w:left="104"/>
              <w:jc w:val="both"/>
            </w:pPr>
            <w:r>
              <w:t>развитии</w:t>
            </w:r>
            <w:r>
              <w:rPr>
                <w:spacing w:val="-5"/>
              </w:rPr>
              <w:t xml:space="preserve"> </w:t>
            </w:r>
            <w:r>
              <w:t>учащихся</w:t>
            </w:r>
            <w:r>
              <w:rPr>
                <w:spacing w:val="-5"/>
              </w:rPr>
              <w:t xml:space="preserve"> </w:t>
            </w:r>
            <w:r>
              <w:t>с</w:t>
            </w:r>
            <w:r>
              <w:rPr>
                <w:spacing w:val="-4"/>
              </w:rPr>
              <w:t xml:space="preserve"> </w:t>
            </w:r>
            <w:r>
              <w:rPr>
                <w:spacing w:val="-5"/>
              </w:rPr>
              <w:t>ОВЗ</w:t>
            </w:r>
          </w:p>
        </w:tc>
        <w:tc>
          <w:tcPr>
            <w:tcW w:w="1839" w:type="dxa"/>
          </w:tcPr>
          <w:p w14:paraId="2895006C" w14:textId="77777777" w:rsidR="00A57689" w:rsidRDefault="00A57689" w:rsidP="00D3658A">
            <w:pPr>
              <w:pStyle w:val="TableParagraph"/>
              <w:ind w:left="106"/>
            </w:pPr>
            <w:r>
              <w:rPr>
                <w:spacing w:val="-2"/>
              </w:rPr>
              <w:t>Тренинг, коррекционное занятие</w:t>
            </w:r>
          </w:p>
        </w:tc>
      </w:tr>
      <w:tr w:rsidR="00A57689" w14:paraId="0B490336" w14:textId="77777777" w:rsidTr="00D3658A">
        <w:trPr>
          <w:trHeight w:val="506"/>
        </w:trPr>
        <w:tc>
          <w:tcPr>
            <w:tcW w:w="1625" w:type="dxa"/>
          </w:tcPr>
          <w:p w14:paraId="1ED2B366" w14:textId="77777777" w:rsidR="00A57689" w:rsidRDefault="00A57689" w:rsidP="00D3658A">
            <w:pPr>
              <w:pStyle w:val="TableParagraph"/>
              <w:spacing w:line="246" w:lineRule="exact"/>
            </w:pPr>
            <w:r>
              <w:rPr>
                <w:spacing w:val="-2"/>
              </w:rPr>
              <w:t>Внешкольная</w:t>
            </w:r>
          </w:p>
          <w:p w14:paraId="14392028" w14:textId="77777777" w:rsidR="00A57689" w:rsidRDefault="00A57689" w:rsidP="00D3658A">
            <w:pPr>
              <w:pStyle w:val="TableParagraph"/>
              <w:spacing w:line="240" w:lineRule="exact"/>
            </w:pPr>
            <w:r>
              <w:rPr>
                <w:spacing w:val="-2"/>
              </w:rPr>
              <w:t>деятельность</w:t>
            </w:r>
          </w:p>
        </w:tc>
        <w:tc>
          <w:tcPr>
            <w:tcW w:w="2473" w:type="dxa"/>
          </w:tcPr>
          <w:p w14:paraId="6E9358AC" w14:textId="77777777" w:rsidR="00A57689" w:rsidRDefault="00A57689" w:rsidP="00D3658A">
            <w:pPr>
              <w:pStyle w:val="TableParagraph"/>
              <w:spacing w:line="246" w:lineRule="exact"/>
            </w:pPr>
            <w:r>
              <w:rPr>
                <w:spacing w:val="-2"/>
              </w:rPr>
              <w:t>Социализация</w:t>
            </w:r>
          </w:p>
          <w:p w14:paraId="25BDBCE4" w14:textId="77777777" w:rsidR="00A57689" w:rsidRDefault="00A57689" w:rsidP="00D3658A">
            <w:pPr>
              <w:pStyle w:val="TableParagraph"/>
              <w:spacing w:line="240" w:lineRule="exact"/>
            </w:pPr>
            <w:r>
              <w:rPr>
                <w:spacing w:val="-2"/>
              </w:rPr>
              <w:t>учащихся</w:t>
            </w:r>
          </w:p>
        </w:tc>
        <w:tc>
          <w:tcPr>
            <w:tcW w:w="3918" w:type="dxa"/>
          </w:tcPr>
          <w:p w14:paraId="7B043AC9" w14:textId="77777777" w:rsidR="00A57689" w:rsidRDefault="00A57689" w:rsidP="00D3658A">
            <w:pPr>
              <w:pStyle w:val="TableParagraph"/>
              <w:tabs>
                <w:tab w:val="left" w:pos="1765"/>
                <w:tab w:val="left" w:pos="3709"/>
              </w:tabs>
              <w:spacing w:line="246" w:lineRule="exact"/>
              <w:ind w:left="104"/>
            </w:pPr>
            <w:r>
              <w:rPr>
                <w:spacing w:val="-2"/>
              </w:rPr>
              <w:t>Организация</w:t>
            </w:r>
            <w:r>
              <w:tab/>
            </w:r>
            <w:r>
              <w:rPr>
                <w:spacing w:val="-2"/>
              </w:rPr>
              <w:t>взаимодействия</w:t>
            </w:r>
            <w:r>
              <w:tab/>
            </w:r>
            <w:r>
              <w:rPr>
                <w:spacing w:val="-10"/>
              </w:rPr>
              <w:t>с</w:t>
            </w:r>
          </w:p>
          <w:p w14:paraId="6C50278E" w14:textId="77777777" w:rsidR="00A57689" w:rsidRDefault="00A57689" w:rsidP="00D3658A">
            <w:pPr>
              <w:pStyle w:val="TableParagraph"/>
              <w:spacing w:line="240" w:lineRule="exact"/>
              <w:ind w:left="104"/>
            </w:pPr>
            <w:r>
              <w:t>социальными</w:t>
            </w:r>
            <w:r>
              <w:rPr>
                <w:spacing w:val="-7"/>
              </w:rPr>
              <w:t xml:space="preserve"> </w:t>
            </w:r>
            <w:r>
              <w:rPr>
                <w:spacing w:val="-2"/>
              </w:rPr>
              <w:t>партнерами</w:t>
            </w:r>
          </w:p>
        </w:tc>
        <w:tc>
          <w:tcPr>
            <w:tcW w:w="1839" w:type="dxa"/>
          </w:tcPr>
          <w:p w14:paraId="5A0A5A36" w14:textId="77777777" w:rsidR="00A57689" w:rsidRDefault="00A57689" w:rsidP="00D3658A">
            <w:pPr>
              <w:pStyle w:val="TableParagraph"/>
              <w:spacing w:line="246" w:lineRule="exact"/>
              <w:ind w:left="106"/>
            </w:pPr>
            <w:r>
              <w:rPr>
                <w:spacing w:val="-2"/>
              </w:rPr>
              <w:t>Коррекционное</w:t>
            </w:r>
          </w:p>
          <w:p w14:paraId="5A33AB8C" w14:textId="77777777" w:rsidR="00A57689" w:rsidRDefault="00A57689" w:rsidP="00D3658A">
            <w:pPr>
              <w:pStyle w:val="TableParagraph"/>
              <w:spacing w:line="240" w:lineRule="exact"/>
              <w:ind w:left="106"/>
            </w:pPr>
            <w:r>
              <w:rPr>
                <w:spacing w:val="-2"/>
              </w:rPr>
              <w:t>занятие</w:t>
            </w:r>
          </w:p>
        </w:tc>
      </w:tr>
    </w:tbl>
    <w:p w14:paraId="0B0CF0EF" w14:textId="77777777" w:rsidR="00A57689" w:rsidRDefault="00A57689" w:rsidP="00A57689">
      <w:pPr>
        <w:pStyle w:val="a3"/>
        <w:ind w:right="712"/>
      </w:pPr>
      <w: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14:paraId="0A83AACA" w14:textId="77777777" w:rsidR="00A57689" w:rsidRDefault="00A57689" w:rsidP="00A57689">
      <w:pPr>
        <w:pStyle w:val="a3"/>
        <w:ind w:right="709"/>
      </w:pPr>
      <w:r>
        <w:t>В части, формируемой участниками образовательных отношений, реализация коррекционной работы в учебной урочной деятельности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
    <w:p w14:paraId="783BB011" w14:textId="77777777" w:rsidR="00A57689" w:rsidRDefault="00A57689" w:rsidP="00A57689">
      <w:pPr>
        <w:pStyle w:val="2"/>
        <w:spacing w:before="1" w:after="47" w:line="206" w:lineRule="auto"/>
        <w:ind w:right="712" w:firstLine="707"/>
      </w:pPr>
      <w:r>
        <w:t>Характеристика</w:t>
      </w:r>
      <w:r>
        <w:rPr>
          <w:spacing w:val="-3"/>
        </w:rPr>
        <w:t xml:space="preserve"> </w:t>
      </w:r>
      <w:r>
        <w:t>контингента</w:t>
      </w:r>
      <w:r>
        <w:rPr>
          <w:spacing w:val="-3"/>
        </w:rPr>
        <w:t xml:space="preserve"> </w:t>
      </w:r>
      <w:r>
        <w:t>учащихся</w:t>
      </w:r>
      <w:r>
        <w:rPr>
          <w:spacing w:val="-2"/>
        </w:rPr>
        <w:t xml:space="preserve"> </w:t>
      </w:r>
      <w:r>
        <w:t>с</w:t>
      </w:r>
      <w:r>
        <w:rPr>
          <w:spacing w:val="-4"/>
        </w:rPr>
        <w:t xml:space="preserve"> </w:t>
      </w:r>
      <w:r>
        <w:t>ОВЗ</w:t>
      </w:r>
      <w:r>
        <w:rPr>
          <w:spacing w:val="-3"/>
        </w:rPr>
        <w:t xml:space="preserve"> </w:t>
      </w:r>
      <w:r>
        <w:t>и</w:t>
      </w:r>
      <w:r>
        <w:rPr>
          <w:spacing w:val="-2"/>
        </w:rPr>
        <w:t xml:space="preserve"> </w:t>
      </w:r>
      <w:r>
        <w:t>условия</w:t>
      </w:r>
      <w:r>
        <w:rPr>
          <w:spacing w:val="-3"/>
        </w:rPr>
        <w:t xml:space="preserve"> </w:t>
      </w:r>
      <w:r>
        <w:t>их</w:t>
      </w:r>
      <w:r>
        <w:rPr>
          <w:spacing w:val="-3"/>
        </w:rPr>
        <w:t xml:space="preserve"> </w:t>
      </w:r>
      <w:r>
        <w:t>обучения,</w:t>
      </w:r>
      <w:r>
        <w:rPr>
          <w:spacing w:val="-3"/>
        </w:rPr>
        <w:t xml:space="preserve"> </w:t>
      </w:r>
      <w:r>
        <w:t>развития</w:t>
      </w:r>
      <w:r>
        <w:rPr>
          <w:spacing w:val="-9"/>
        </w:rPr>
        <w:t xml:space="preserve"> </w:t>
      </w:r>
      <w:r>
        <w:t xml:space="preserve">и </w:t>
      </w:r>
      <w:r>
        <w:rPr>
          <w:spacing w:val="-2"/>
        </w:rPr>
        <w:t>воспитания</w:t>
      </w: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3460"/>
        <w:gridCol w:w="4298"/>
      </w:tblGrid>
      <w:tr w:rsidR="00A57689" w14:paraId="347C808E" w14:textId="77777777" w:rsidTr="00D3658A">
        <w:trPr>
          <w:trHeight w:val="760"/>
        </w:trPr>
        <w:tc>
          <w:tcPr>
            <w:tcW w:w="2098" w:type="dxa"/>
          </w:tcPr>
          <w:p w14:paraId="24DE6E38" w14:textId="77777777" w:rsidR="00A57689" w:rsidRDefault="00A57689" w:rsidP="00D3658A">
            <w:pPr>
              <w:pStyle w:val="TableParagraph"/>
              <w:spacing w:line="251" w:lineRule="exact"/>
              <w:ind w:left="166" w:right="160"/>
              <w:jc w:val="center"/>
              <w:rPr>
                <w:b/>
              </w:rPr>
            </w:pPr>
            <w:r>
              <w:rPr>
                <w:b/>
                <w:spacing w:val="-2"/>
              </w:rPr>
              <w:t>Особенности</w:t>
            </w:r>
          </w:p>
          <w:p w14:paraId="04371F82" w14:textId="77777777" w:rsidR="00A57689" w:rsidRDefault="00A57689" w:rsidP="00D3658A">
            <w:pPr>
              <w:pStyle w:val="TableParagraph"/>
              <w:spacing w:line="252" w:lineRule="exact"/>
              <w:ind w:left="166" w:right="156"/>
              <w:jc w:val="center"/>
              <w:rPr>
                <w:b/>
              </w:rPr>
            </w:pPr>
            <w:r>
              <w:rPr>
                <w:b/>
                <w:spacing w:val="-2"/>
              </w:rPr>
              <w:t>развития (диагноз)</w:t>
            </w:r>
          </w:p>
        </w:tc>
        <w:tc>
          <w:tcPr>
            <w:tcW w:w="3460" w:type="dxa"/>
          </w:tcPr>
          <w:p w14:paraId="51C06470" w14:textId="77777777" w:rsidR="00A57689" w:rsidRDefault="00A57689" w:rsidP="00D3658A">
            <w:pPr>
              <w:pStyle w:val="TableParagraph"/>
              <w:ind w:left="926" w:hanging="545"/>
              <w:rPr>
                <w:b/>
              </w:rPr>
            </w:pPr>
            <w:r>
              <w:rPr>
                <w:b/>
                <w:spacing w:val="-2"/>
              </w:rPr>
              <w:t>Психолого-педагогическая характеристика</w:t>
            </w:r>
          </w:p>
        </w:tc>
        <w:tc>
          <w:tcPr>
            <w:tcW w:w="4298" w:type="dxa"/>
          </w:tcPr>
          <w:p w14:paraId="5CDA0EF4" w14:textId="77777777" w:rsidR="00A57689" w:rsidRDefault="00A57689" w:rsidP="00D3658A">
            <w:pPr>
              <w:pStyle w:val="TableParagraph"/>
              <w:ind w:left="1559" w:hanging="939"/>
              <w:rPr>
                <w:b/>
              </w:rPr>
            </w:pPr>
            <w:r>
              <w:rPr>
                <w:b/>
              </w:rPr>
              <w:t>Условия</w:t>
            </w:r>
            <w:r>
              <w:rPr>
                <w:b/>
                <w:spacing w:val="-13"/>
              </w:rPr>
              <w:t xml:space="preserve"> </w:t>
            </w:r>
            <w:r>
              <w:rPr>
                <w:b/>
              </w:rPr>
              <w:t>обучения,</w:t>
            </w:r>
            <w:r>
              <w:rPr>
                <w:b/>
                <w:spacing w:val="-13"/>
              </w:rPr>
              <w:t xml:space="preserve"> </w:t>
            </w:r>
            <w:r>
              <w:rPr>
                <w:b/>
              </w:rPr>
              <w:t>развития</w:t>
            </w:r>
            <w:r>
              <w:rPr>
                <w:b/>
                <w:spacing w:val="-13"/>
              </w:rPr>
              <w:t xml:space="preserve"> </w:t>
            </w:r>
            <w:r>
              <w:rPr>
                <w:b/>
              </w:rPr>
              <w:t xml:space="preserve">и </w:t>
            </w:r>
            <w:r>
              <w:rPr>
                <w:b/>
                <w:spacing w:val="-2"/>
              </w:rPr>
              <w:t>воспитания</w:t>
            </w:r>
          </w:p>
        </w:tc>
      </w:tr>
      <w:tr w:rsidR="00A57689" w14:paraId="7584EEA8" w14:textId="77777777" w:rsidTr="00D3658A">
        <w:trPr>
          <w:trHeight w:val="2781"/>
        </w:trPr>
        <w:tc>
          <w:tcPr>
            <w:tcW w:w="2098" w:type="dxa"/>
          </w:tcPr>
          <w:p w14:paraId="275CA03A" w14:textId="77777777" w:rsidR="00A57689" w:rsidRDefault="00A57689" w:rsidP="00D3658A">
            <w:pPr>
              <w:pStyle w:val="TableParagraph"/>
              <w:tabs>
                <w:tab w:val="left" w:pos="1782"/>
              </w:tabs>
              <w:spacing w:line="246" w:lineRule="exact"/>
            </w:pPr>
            <w:r>
              <w:rPr>
                <w:spacing w:val="-4"/>
              </w:rPr>
              <w:t>Дети</w:t>
            </w:r>
            <w:r>
              <w:tab/>
            </w:r>
            <w:r>
              <w:rPr>
                <w:spacing w:val="-5"/>
              </w:rPr>
              <w:t>со</w:t>
            </w:r>
          </w:p>
          <w:p w14:paraId="277BA657" w14:textId="77777777" w:rsidR="00A57689" w:rsidRDefault="00A57689" w:rsidP="00D3658A">
            <w:pPr>
              <w:pStyle w:val="TableParagraph"/>
            </w:pPr>
            <w:r>
              <w:rPr>
                <w:spacing w:val="-2"/>
              </w:rPr>
              <w:t>смешанным специфическим расстройством психологического развития</w:t>
            </w:r>
          </w:p>
        </w:tc>
        <w:tc>
          <w:tcPr>
            <w:tcW w:w="3460" w:type="dxa"/>
          </w:tcPr>
          <w:p w14:paraId="4DA92634" w14:textId="77777777" w:rsidR="00A57689" w:rsidRDefault="00A57689" w:rsidP="00D3658A">
            <w:pPr>
              <w:pStyle w:val="TableParagraph"/>
              <w:ind w:right="97"/>
              <w:jc w:val="both"/>
            </w:pPr>
            <w:r>
              <w:t>Нарушение нормального темпа психического развития, когда отдельные психические функции (память, внимание, мышление, эмоционально-волевая сфера) отстают в своём развитии от принятых психологических норм для данного возраста.</w:t>
            </w:r>
          </w:p>
          <w:p w14:paraId="6D2B877B" w14:textId="77777777" w:rsidR="00A57689" w:rsidRDefault="00A57689" w:rsidP="00983492">
            <w:pPr>
              <w:pStyle w:val="TableParagraph"/>
              <w:numPr>
                <w:ilvl w:val="0"/>
                <w:numId w:val="249"/>
              </w:numPr>
              <w:tabs>
                <w:tab w:val="left" w:pos="272"/>
              </w:tabs>
              <w:ind w:right="333" w:firstLine="0"/>
              <w:jc w:val="both"/>
            </w:pPr>
            <w:r>
              <w:t>Снижение</w:t>
            </w:r>
            <w:r>
              <w:rPr>
                <w:spacing w:val="-14"/>
              </w:rPr>
              <w:t xml:space="preserve"> </w:t>
            </w:r>
            <w:r>
              <w:t xml:space="preserve">работоспособности </w:t>
            </w:r>
            <w:proofErr w:type="gramStart"/>
            <w:r>
              <w:t>2.Системное</w:t>
            </w:r>
            <w:proofErr w:type="gramEnd"/>
            <w:r>
              <w:t xml:space="preserve"> нарушение речи</w:t>
            </w:r>
          </w:p>
        </w:tc>
        <w:tc>
          <w:tcPr>
            <w:tcW w:w="4298" w:type="dxa"/>
          </w:tcPr>
          <w:p w14:paraId="39F97DC8" w14:textId="77777777" w:rsidR="00A57689" w:rsidRDefault="00A57689" w:rsidP="00983492">
            <w:pPr>
              <w:pStyle w:val="TableParagraph"/>
              <w:numPr>
                <w:ilvl w:val="0"/>
                <w:numId w:val="248"/>
              </w:numPr>
              <w:tabs>
                <w:tab w:val="left" w:pos="583"/>
              </w:tabs>
              <w:ind w:right="97" w:firstLine="0"/>
              <w:jc w:val="both"/>
            </w:pPr>
            <w:r>
              <w:t xml:space="preserve">Соответствие темпа, объема и сложности учебной программы реальным познавательным возможностям ученика, сформированным учебным умениями </w:t>
            </w:r>
            <w:r>
              <w:rPr>
                <w:spacing w:val="-2"/>
              </w:rPr>
              <w:t>навыкам.</w:t>
            </w:r>
          </w:p>
          <w:p w14:paraId="335B447D" w14:textId="77777777" w:rsidR="00A57689" w:rsidRDefault="00A57689" w:rsidP="00983492">
            <w:pPr>
              <w:pStyle w:val="TableParagraph"/>
              <w:numPr>
                <w:ilvl w:val="0"/>
                <w:numId w:val="248"/>
              </w:numPr>
              <w:tabs>
                <w:tab w:val="left" w:pos="269"/>
              </w:tabs>
              <w:spacing w:line="252" w:lineRule="exact"/>
              <w:ind w:left="269" w:hanging="165"/>
              <w:jc w:val="both"/>
            </w:pPr>
            <w:r>
              <w:t>Малая</w:t>
            </w:r>
            <w:r>
              <w:rPr>
                <w:spacing w:val="-4"/>
              </w:rPr>
              <w:t xml:space="preserve"> </w:t>
            </w:r>
            <w:r>
              <w:t>наполняемость</w:t>
            </w:r>
            <w:r>
              <w:rPr>
                <w:spacing w:val="-3"/>
              </w:rPr>
              <w:t xml:space="preserve"> </w:t>
            </w:r>
            <w:r>
              <w:t>класса</w:t>
            </w:r>
            <w:r>
              <w:rPr>
                <w:spacing w:val="-5"/>
              </w:rPr>
              <w:t xml:space="preserve"> </w:t>
            </w:r>
            <w:r>
              <w:t>(по</w:t>
            </w:r>
            <w:r>
              <w:rPr>
                <w:spacing w:val="-3"/>
              </w:rPr>
              <w:t xml:space="preserve"> </w:t>
            </w:r>
            <w:r>
              <w:rPr>
                <w:spacing w:val="-4"/>
              </w:rPr>
              <w:t>СП).</w:t>
            </w:r>
          </w:p>
          <w:p w14:paraId="4F5F394A" w14:textId="77777777" w:rsidR="00A57689" w:rsidRDefault="00A57689" w:rsidP="00983492">
            <w:pPr>
              <w:pStyle w:val="TableParagraph"/>
              <w:numPr>
                <w:ilvl w:val="0"/>
                <w:numId w:val="248"/>
              </w:numPr>
              <w:tabs>
                <w:tab w:val="left" w:pos="269"/>
              </w:tabs>
              <w:ind w:right="99" w:firstLine="0"/>
              <w:jc w:val="both"/>
            </w:pPr>
            <w:r>
              <w:t>Щадящий режим работы (смена видов учебной деятельности)</w:t>
            </w:r>
          </w:p>
          <w:p w14:paraId="1325A979" w14:textId="77777777" w:rsidR="00A57689" w:rsidRDefault="00A57689" w:rsidP="00983492">
            <w:pPr>
              <w:pStyle w:val="TableParagraph"/>
              <w:numPr>
                <w:ilvl w:val="0"/>
                <w:numId w:val="248"/>
              </w:numPr>
              <w:tabs>
                <w:tab w:val="left" w:pos="324"/>
              </w:tabs>
              <w:spacing w:line="252" w:lineRule="exact"/>
              <w:ind w:left="324" w:hanging="220"/>
              <w:jc w:val="both"/>
            </w:pPr>
            <w:r>
              <w:t>Группа</w:t>
            </w:r>
            <w:r>
              <w:rPr>
                <w:spacing w:val="-6"/>
              </w:rPr>
              <w:t xml:space="preserve"> </w:t>
            </w:r>
            <w:r>
              <w:t>продлённого</w:t>
            </w:r>
            <w:r>
              <w:rPr>
                <w:spacing w:val="-6"/>
              </w:rPr>
              <w:t xml:space="preserve"> </w:t>
            </w:r>
            <w:r>
              <w:rPr>
                <w:spacing w:val="-5"/>
              </w:rPr>
              <w:t>дня</w:t>
            </w:r>
          </w:p>
          <w:p w14:paraId="26E3356A" w14:textId="77777777" w:rsidR="00A57689" w:rsidRDefault="00A57689" w:rsidP="00983492">
            <w:pPr>
              <w:pStyle w:val="TableParagraph"/>
              <w:numPr>
                <w:ilvl w:val="0"/>
                <w:numId w:val="248"/>
              </w:numPr>
              <w:tabs>
                <w:tab w:val="left" w:pos="391"/>
              </w:tabs>
              <w:spacing w:line="254" w:lineRule="exact"/>
              <w:ind w:right="96" w:firstLine="0"/>
              <w:jc w:val="both"/>
            </w:pPr>
            <w:r>
              <w:t xml:space="preserve">Узкие специалисты: педагог-психолог, </w:t>
            </w:r>
            <w:r>
              <w:rPr>
                <w:spacing w:val="-2"/>
              </w:rPr>
              <w:t>учитель-логопед.</w:t>
            </w:r>
          </w:p>
        </w:tc>
      </w:tr>
      <w:tr w:rsidR="00A57689" w14:paraId="7C99F77B" w14:textId="77777777" w:rsidTr="00D3658A">
        <w:trPr>
          <w:trHeight w:val="2530"/>
        </w:trPr>
        <w:tc>
          <w:tcPr>
            <w:tcW w:w="2098" w:type="dxa"/>
          </w:tcPr>
          <w:p w14:paraId="07C4AA5B" w14:textId="77777777" w:rsidR="00A57689" w:rsidRDefault="00A57689" w:rsidP="00D3658A">
            <w:pPr>
              <w:pStyle w:val="TableParagraph"/>
              <w:spacing w:line="242" w:lineRule="auto"/>
            </w:pPr>
            <w:r>
              <w:t xml:space="preserve">Дети с нарушением </w:t>
            </w:r>
            <w:r>
              <w:rPr>
                <w:spacing w:val="-2"/>
              </w:rPr>
              <w:t>слуха</w:t>
            </w:r>
          </w:p>
        </w:tc>
        <w:tc>
          <w:tcPr>
            <w:tcW w:w="3460" w:type="dxa"/>
          </w:tcPr>
          <w:p w14:paraId="1EC81A56" w14:textId="77777777" w:rsidR="00A57689" w:rsidRDefault="00A57689" w:rsidP="00D3658A">
            <w:pPr>
              <w:pStyle w:val="TableParagraph"/>
              <w:tabs>
                <w:tab w:val="left" w:pos="2516"/>
              </w:tabs>
              <w:ind w:right="99"/>
              <w:jc w:val="both"/>
            </w:pPr>
            <w:r>
              <w:t xml:space="preserve">Замедленное овладение речью, коммуникативные барьеры и </w:t>
            </w:r>
            <w:r>
              <w:rPr>
                <w:spacing w:val="-2"/>
              </w:rPr>
              <w:t>своеобразие</w:t>
            </w:r>
            <w:r>
              <w:tab/>
            </w:r>
            <w:r>
              <w:rPr>
                <w:spacing w:val="-2"/>
              </w:rPr>
              <w:t xml:space="preserve">развития </w:t>
            </w:r>
            <w:r>
              <w:t>познавательной сферы</w:t>
            </w:r>
          </w:p>
        </w:tc>
        <w:tc>
          <w:tcPr>
            <w:tcW w:w="4298" w:type="dxa"/>
          </w:tcPr>
          <w:p w14:paraId="7DA70E56" w14:textId="77777777" w:rsidR="00A57689" w:rsidRDefault="00A57689" w:rsidP="00983492">
            <w:pPr>
              <w:pStyle w:val="TableParagraph"/>
              <w:numPr>
                <w:ilvl w:val="0"/>
                <w:numId w:val="247"/>
              </w:numPr>
              <w:tabs>
                <w:tab w:val="left" w:pos="386"/>
              </w:tabs>
              <w:ind w:right="98" w:firstLine="0"/>
              <w:jc w:val="both"/>
            </w:pPr>
            <w:r>
              <w:t xml:space="preserve">Раннее выявление нарушения слуха и раннее начало реабилитационных </w:t>
            </w:r>
            <w:r>
              <w:rPr>
                <w:spacing w:val="-2"/>
              </w:rPr>
              <w:t>мероприятий.</w:t>
            </w:r>
          </w:p>
          <w:p w14:paraId="0CDDE2D2" w14:textId="77777777" w:rsidR="00A57689" w:rsidRDefault="00A57689" w:rsidP="00983492">
            <w:pPr>
              <w:pStyle w:val="TableParagraph"/>
              <w:numPr>
                <w:ilvl w:val="0"/>
                <w:numId w:val="247"/>
              </w:numPr>
              <w:tabs>
                <w:tab w:val="left" w:pos="448"/>
              </w:tabs>
              <w:ind w:right="97" w:firstLine="0"/>
              <w:jc w:val="both"/>
            </w:pPr>
            <w:r>
              <w:t>Обеспечение достаточной громкости речевых сигналов.</w:t>
            </w:r>
          </w:p>
          <w:p w14:paraId="37534338" w14:textId="77777777" w:rsidR="00A57689" w:rsidRDefault="00A57689" w:rsidP="00983492">
            <w:pPr>
              <w:pStyle w:val="TableParagraph"/>
              <w:numPr>
                <w:ilvl w:val="0"/>
                <w:numId w:val="247"/>
              </w:numPr>
              <w:tabs>
                <w:tab w:val="left" w:pos="660"/>
                <w:tab w:val="left" w:pos="2080"/>
                <w:tab w:val="left" w:pos="3335"/>
              </w:tabs>
              <w:ind w:right="97" w:firstLine="0"/>
              <w:jc w:val="both"/>
            </w:pPr>
            <w:r>
              <w:t xml:space="preserve">Обеспечение интенсивности и систематичности слуховой тренировки, </w:t>
            </w:r>
            <w:r>
              <w:rPr>
                <w:spacing w:val="-2"/>
              </w:rPr>
              <w:t>составляющей</w:t>
            </w:r>
            <w:r>
              <w:tab/>
            </w:r>
            <w:r>
              <w:rPr>
                <w:spacing w:val="-2"/>
              </w:rPr>
              <w:t>основу</w:t>
            </w:r>
            <w:r>
              <w:tab/>
            </w:r>
            <w:r>
              <w:rPr>
                <w:spacing w:val="-2"/>
              </w:rPr>
              <w:t>процесса реабилитации.</w:t>
            </w:r>
          </w:p>
          <w:p w14:paraId="10468646" w14:textId="77777777" w:rsidR="00A57689" w:rsidRDefault="00A57689" w:rsidP="00983492">
            <w:pPr>
              <w:pStyle w:val="TableParagraph"/>
              <w:numPr>
                <w:ilvl w:val="0"/>
                <w:numId w:val="247"/>
              </w:numPr>
              <w:tabs>
                <w:tab w:val="left" w:pos="571"/>
              </w:tabs>
              <w:spacing w:line="240" w:lineRule="exact"/>
              <w:ind w:left="571" w:hanging="467"/>
              <w:jc w:val="both"/>
            </w:pPr>
            <w:proofErr w:type="gramStart"/>
            <w:r>
              <w:t>Естественное</w:t>
            </w:r>
            <w:r>
              <w:rPr>
                <w:spacing w:val="64"/>
                <w:w w:val="150"/>
              </w:rPr>
              <w:t xml:space="preserve">  </w:t>
            </w:r>
            <w:r>
              <w:t>речевое</w:t>
            </w:r>
            <w:proofErr w:type="gramEnd"/>
            <w:r>
              <w:rPr>
                <w:spacing w:val="65"/>
                <w:w w:val="150"/>
              </w:rPr>
              <w:t xml:space="preserve">  </w:t>
            </w:r>
            <w:r>
              <w:rPr>
                <w:spacing w:val="-2"/>
              </w:rPr>
              <w:t>окружение</w:t>
            </w:r>
          </w:p>
        </w:tc>
      </w:tr>
    </w:tbl>
    <w:p w14:paraId="39B81189" w14:textId="77777777" w:rsidR="00A57689" w:rsidRDefault="00A57689" w:rsidP="00A57689">
      <w:pPr>
        <w:pStyle w:val="TableParagraph"/>
        <w:spacing w:line="240" w:lineRule="exact"/>
        <w:jc w:val="both"/>
        <w:sectPr w:rsidR="00A57689">
          <w:pgSz w:w="11910" w:h="16840"/>
          <w:pgMar w:top="1040" w:right="141" w:bottom="940" w:left="992" w:header="0" w:footer="758" w:gutter="0"/>
          <w:cols w:space="720"/>
        </w:sect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3460"/>
        <w:gridCol w:w="4298"/>
      </w:tblGrid>
      <w:tr w:rsidR="00A57689" w14:paraId="673B231A" w14:textId="77777777" w:rsidTr="00D3658A">
        <w:trPr>
          <w:trHeight w:val="1773"/>
        </w:trPr>
        <w:tc>
          <w:tcPr>
            <w:tcW w:w="2098" w:type="dxa"/>
          </w:tcPr>
          <w:p w14:paraId="65858551" w14:textId="77777777" w:rsidR="00A57689" w:rsidRDefault="00A57689" w:rsidP="00D3658A">
            <w:pPr>
              <w:pStyle w:val="TableParagraph"/>
              <w:ind w:left="0"/>
            </w:pPr>
          </w:p>
        </w:tc>
        <w:tc>
          <w:tcPr>
            <w:tcW w:w="3460" w:type="dxa"/>
          </w:tcPr>
          <w:p w14:paraId="4E585861" w14:textId="77777777" w:rsidR="00A57689" w:rsidRDefault="00A57689" w:rsidP="00D3658A">
            <w:pPr>
              <w:pStyle w:val="TableParagraph"/>
              <w:ind w:left="0"/>
            </w:pPr>
          </w:p>
        </w:tc>
        <w:tc>
          <w:tcPr>
            <w:tcW w:w="4298" w:type="dxa"/>
          </w:tcPr>
          <w:p w14:paraId="2E4366EB" w14:textId="77777777" w:rsidR="00A57689" w:rsidRDefault="00A57689" w:rsidP="00D3658A">
            <w:pPr>
              <w:pStyle w:val="TableParagraph"/>
              <w:ind w:left="104" w:right="98"/>
              <w:jc w:val="both"/>
            </w:pPr>
            <w:r>
              <w:t>ребенка, постоянно общение с людьми, имеющими нормальный слух и нормальную речь.</w:t>
            </w:r>
          </w:p>
          <w:p w14:paraId="6AD00B80" w14:textId="77777777" w:rsidR="00A57689" w:rsidRDefault="00A57689" w:rsidP="00D3658A">
            <w:pPr>
              <w:pStyle w:val="TableParagraph"/>
              <w:ind w:left="104" w:right="97"/>
              <w:jc w:val="both"/>
            </w:pPr>
            <w:r>
              <w:t xml:space="preserve">5. В процессе реабилитации используются индивидуальные и групповые занятия, </w:t>
            </w:r>
            <w:proofErr w:type="gramStart"/>
            <w:r>
              <w:t>хоровая</w:t>
            </w:r>
            <w:r>
              <w:rPr>
                <w:spacing w:val="55"/>
                <w:w w:val="150"/>
              </w:rPr>
              <w:t xml:space="preserve">  </w:t>
            </w:r>
            <w:r>
              <w:t>декламация</w:t>
            </w:r>
            <w:proofErr w:type="gramEnd"/>
            <w:r>
              <w:rPr>
                <w:spacing w:val="53"/>
                <w:w w:val="150"/>
              </w:rPr>
              <w:t xml:space="preserve">  </w:t>
            </w:r>
            <w:r>
              <w:t>с</w:t>
            </w:r>
            <w:r>
              <w:rPr>
                <w:spacing w:val="56"/>
                <w:w w:val="150"/>
              </w:rPr>
              <w:t xml:space="preserve">  </w:t>
            </w:r>
            <w:r>
              <w:rPr>
                <w:spacing w:val="-2"/>
              </w:rPr>
              <w:t>музыкальным</w:t>
            </w:r>
          </w:p>
          <w:p w14:paraId="4A562E4D" w14:textId="77777777" w:rsidR="00A57689" w:rsidRDefault="00A57689" w:rsidP="00D3658A">
            <w:pPr>
              <w:pStyle w:val="TableParagraph"/>
              <w:spacing w:line="240" w:lineRule="exact"/>
              <w:ind w:left="104"/>
            </w:pPr>
            <w:r>
              <w:rPr>
                <w:spacing w:val="-2"/>
              </w:rPr>
              <w:t>сопровождением</w:t>
            </w:r>
          </w:p>
        </w:tc>
      </w:tr>
      <w:tr w:rsidR="00A57689" w14:paraId="2E4CCF2B" w14:textId="77777777" w:rsidTr="00D3658A">
        <w:trPr>
          <w:trHeight w:val="5059"/>
        </w:trPr>
        <w:tc>
          <w:tcPr>
            <w:tcW w:w="2098" w:type="dxa"/>
          </w:tcPr>
          <w:p w14:paraId="62BE8232" w14:textId="77777777" w:rsidR="00A57689" w:rsidRDefault="00A57689" w:rsidP="00D3658A">
            <w:pPr>
              <w:pStyle w:val="TableParagraph"/>
            </w:pPr>
            <w:r>
              <w:t xml:space="preserve">Дети с нарушением </w:t>
            </w:r>
            <w:r>
              <w:rPr>
                <w:spacing w:val="-2"/>
              </w:rPr>
              <w:t>зрения</w:t>
            </w:r>
          </w:p>
        </w:tc>
        <w:tc>
          <w:tcPr>
            <w:tcW w:w="3460" w:type="dxa"/>
          </w:tcPr>
          <w:p w14:paraId="4195ABA1" w14:textId="77777777" w:rsidR="00A57689" w:rsidRDefault="00A57689" w:rsidP="00D3658A">
            <w:pPr>
              <w:pStyle w:val="TableParagraph"/>
              <w:tabs>
                <w:tab w:val="left" w:pos="2041"/>
                <w:tab w:val="left" w:pos="2204"/>
                <w:tab w:val="left" w:pos="2516"/>
              </w:tabs>
              <w:ind w:right="98"/>
              <w:jc w:val="both"/>
            </w:pPr>
            <w:r>
              <w:rPr>
                <w:spacing w:val="-2"/>
              </w:rPr>
              <w:t>Ограничение</w:t>
            </w:r>
            <w:r>
              <w:tab/>
            </w:r>
            <w:r>
              <w:tab/>
            </w:r>
            <w:r>
              <w:rPr>
                <w:spacing w:val="-2"/>
              </w:rPr>
              <w:t xml:space="preserve">зрительного </w:t>
            </w:r>
            <w:r>
              <w:t xml:space="preserve">восприятия или его отсутствие, что влияет на весь процесс формирования и развития личности. У лиц с нарушениями зрения возникают специфические </w:t>
            </w:r>
            <w:r>
              <w:rPr>
                <w:spacing w:val="-2"/>
              </w:rPr>
              <w:t>особенности</w:t>
            </w:r>
            <w:r>
              <w:tab/>
            </w:r>
            <w:r>
              <w:rPr>
                <w:spacing w:val="-2"/>
              </w:rPr>
              <w:t xml:space="preserve">деятельности, </w:t>
            </w:r>
            <w:r>
              <w:t xml:space="preserve">общения и психофизического развития. Они проявляются в отставании, нарушении и </w:t>
            </w:r>
            <w:r>
              <w:rPr>
                <w:spacing w:val="-2"/>
              </w:rPr>
              <w:t>своеобразии</w:t>
            </w:r>
            <w:r>
              <w:tab/>
            </w:r>
            <w:r>
              <w:tab/>
            </w:r>
            <w:r>
              <w:tab/>
            </w:r>
            <w:r>
              <w:rPr>
                <w:spacing w:val="-2"/>
              </w:rPr>
              <w:t>развития</w:t>
            </w:r>
          </w:p>
          <w:p w14:paraId="25E615CF" w14:textId="77777777" w:rsidR="00A57689" w:rsidRDefault="00A57689" w:rsidP="00D3658A">
            <w:pPr>
              <w:pStyle w:val="TableParagraph"/>
              <w:tabs>
                <w:tab w:val="left" w:pos="2232"/>
              </w:tabs>
              <w:ind w:right="95"/>
              <w:jc w:val="both"/>
            </w:pPr>
            <w:r>
              <w:rPr>
                <w:spacing w:val="-2"/>
              </w:rPr>
              <w:t>двигательной</w:t>
            </w:r>
            <w:r>
              <w:tab/>
            </w:r>
            <w:r>
              <w:rPr>
                <w:spacing w:val="-2"/>
              </w:rPr>
              <w:t xml:space="preserve">активности, </w:t>
            </w:r>
            <w:r>
              <w:t>пространственной ориентации, формировании представлений и понятий, в способах предметно- практической деятельности, в особенностях эмоционально- волевой</w:t>
            </w:r>
            <w:r>
              <w:rPr>
                <w:spacing w:val="66"/>
              </w:rPr>
              <w:t xml:space="preserve">   </w:t>
            </w:r>
            <w:proofErr w:type="gramStart"/>
            <w:r>
              <w:t>сферы,</w:t>
            </w:r>
            <w:r>
              <w:rPr>
                <w:spacing w:val="67"/>
              </w:rPr>
              <w:t xml:space="preserve">   </w:t>
            </w:r>
            <w:proofErr w:type="gramEnd"/>
            <w:r>
              <w:rPr>
                <w:spacing w:val="-2"/>
              </w:rPr>
              <w:t>социальной</w:t>
            </w:r>
          </w:p>
          <w:p w14:paraId="06DF6345" w14:textId="77777777" w:rsidR="00A57689" w:rsidRDefault="00A57689" w:rsidP="00D3658A">
            <w:pPr>
              <w:pStyle w:val="TableParagraph"/>
              <w:spacing w:line="252" w:lineRule="exact"/>
              <w:ind w:right="96"/>
              <w:jc w:val="both"/>
            </w:pPr>
            <w:r>
              <w:t>коммуникации, интеграции в общество, адаптации к труду.</w:t>
            </w:r>
          </w:p>
        </w:tc>
        <w:tc>
          <w:tcPr>
            <w:tcW w:w="4298" w:type="dxa"/>
          </w:tcPr>
          <w:p w14:paraId="42F002F7" w14:textId="77777777" w:rsidR="00A57689" w:rsidRDefault="00A57689" w:rsidP="00983492">
            <w:pPr>
              <w:pStyle w:val="TableParagraph"/>
              <w:numPr>
                <w:ilvl w:val="0"/>
                <w:numId w:val="246"/>
              </w:numPr>
              <w:tabs>
                <w:tab w:val="left" w:pos="348"/>
              </w:tabs>
              <w:ind w:right="96" w:firstLine="0"/>
              <w:jc w:val="both"/>
            </w:pPr>
            <w:r>
              <w:t>Обеспечение «тактильной» наглядности в предметно-практической деятельности (раздаточный материал).</w:t>
            </w:r>
          </w:p>
          <w:p w14:paraId="0CAEA0B7" w14:textId="77777777" w:rsidR="00A57689" w:rsidRDefault="00A57689" w:rsidP="00983492">
            <w:pPr>
              <w:pStyle w:val="TableParagraph"/>
              <w:numPr>
                <w:ilvl w:val="0"/>
                <w:numId w:val="246"/>
              </w:numPr>
              <w:tabs>
                <w:tab w:val="left" w:pos="343"/>
              </w:tabs>
              <w:ind w:right="97" w:firstLine="0"/>
              <w:jc w:val="both"/>
            </w:pPr>
            <w:r>
              <w:t>Обеспечение обязательности речевого и слухового сопровождения деятельности.</w:t>
            </w:r>
          </w:p>
          <w:p w14:paraId="22583DEF" w14:textId="77777777" w:rsidR="00A57689" w:rsidRDefault="00A57689" w:rsidP="00983492">
            <w:pPr>
              <w:pStyle w:val="TableParagraph"/>
              <w:numPr>
                <w:ilvl w:val="0"/>
                <w:numId w:val="246"/>
              </w:numPr>
              <w:tabs>
                <w:tab w:val="left" w:pos="345"/>
              </w:tabs>
              <w:ind w:right="100" w:firstLine="0"/>
              <w:jc w:val="both"/>
            </w:pPr>
            <w:r>
              <w:t>В процессе реабилитации используются пластические и ритмические движения с музыкальным сопровождением.</w:t>
            </w:r>
          </w:p>
        </w:tc>
      </w:tr>
      <w:tr w:rsidR="00A57689" w14:paraId="33C2CA95" w14:textId="77777777" w:rsidTr="00D3658A">
        <w:trPr>
          <w:trHeight w:val="2277"/>
        </w:trPr>
        <w:tc>
          <w:tcPr>
            <w:tcW w:w="2098" w:type="dxa"/>
          </w:tcPr>
          <w:p w14:paraId="53B47A30" w14:textId="77777777" w:rsidR="00A57689" w:rsidRDefault="00A57689" w:rsidP="00D3658A">
            <w:pPr>
              <w:pStyle w:val="TableParagraph"/>
              <w:ind w:right="94"/>
            </w:pPr>
            <w:r>
              <w:t xml:space="preserve">Дети с нарушением </w:t>
            </w:r>
            <w:r>
              <w:rPr>
                <w:spacing w:val="-2"/>
              </w:rPr>
              <w:t>опорно- двигательного аппарата</w:t>
            </w:r>
          </w:p>
        </w:tc>
        <w:tc>
          <w:tcPr>
            <w:tcW w:w="3460" w:type="dxa"/>
          </w:tcPr>
          <w:p w14:paraId="4DC06DE9" w14:textId="77777777" w:rsidR="00A57689" w:rsidRDefault="00A57689" w:rsidP="00D3658A">
            <w:pPr>
              <w:pStyle w:val="TableParagraph"/>
              <w:ind w:right="98"/>
              <w:jc w:val="both"/>
            </w:pPr>
            <w:r>
              <w:t>Часть</w:t>
            </w:r>
            <w:r>
              <w:rPr>
                <w:spacing w:val="-7"/>
              </w:rPr>
              <w:t xml:space="preserve"> </w:t>
            </w:r>
            <w:r>
              <w:t>детей</w:t>
            </w:r>
            <w:r>
              <w:rPr>
                <w:spacing w:val="-7"/>
              </w:rPr>
              <w:t xml:space="preserve"> </w:t>
            </w:r>
            <w:r>
              <w:t>с</w:t>
            </w:r>
            <w:r>
              <w:rPr>
                <w:spacing w:val="-7"/>
              </w:rPr>
              <w:t xml:space="preserve"> </w:t>
            </w:r>
            <w:r>
              <w:t>такой</w:t>
            </w:r>
            <w:r>
              <w:rPr>
                <w:spacing w:val="-7"/>
              </w:rPr>
              <w:t xml:space="preserve"> </w:t>
            </w:r>
            <w:r>
              <w:t>патологией</w:t>
            </w:r>
            <w:r>
              <w:rPr>
                <w:spacing w:val="-8"/>
              </w:rPr>
              <w:t xml:space="preserve"> </w:t>
            </w:r>
            <w:r>
              <w:t>не имеют отклонений в развитии познавательной</w:t>
            </w:r>
            <w:r>
              <w:rPr>
                <w:spacing w:val="-10"/>
              </w:rPr>
              <w:t xml:space="preserve"> </w:t>
            </w:r>
            <w:r>
              <w:t>деятельности</w:t>
            </w:r>
            <w:r>
              <w:rPr>
                <w:spacing w:val="-10"/>
              </w:rPr>
              <w:t xml:space="preserve"> </w:t>
            </w:r>
            <w:r>
              <w:t>и</w:t>
            </w:r>
            <w:r>
              <w:rPr>
                <w:spacing w:val="-10"/>
              </w:rPr>
              <w:t xml:space="preserve"> </w:t>
            </w:r>
            <w:r>
              <w:t>не требуют</w:t>
            </w:r>
            <w:r>
              <w:rPr>
                <w:spacing w:val="-8"/>
              </w:rPr>
              <w:t xml:space="preserve"> </w:t>
            </w:r>
            <w:r>
              <w:t>специального</w:t>
            </w:r>
            <w:r>
              <w:rPr>
                <w:spacing w:val="-10"/>
              </w:rPr>
              <w:t xml:space="preserve"> </w:t>
            </w:r>
            <w:r>
              <w:t>обучения</w:t>
            </w:r>
            <w:r>
              <w:rPr>
                <w:spacing w:val="-8"/>
              </w:rPr>
              <w:t xml:space="preserve"> </w:t>
            </w:r>
            <w:r>
              <w:t xml:space="preserve">и </w:t>
            </w:r>
            <w:r>
              <w:rPr>
                <w:spacing w:val="-2"/>
              </w:rPr>
              <w:t>воспитания.</w:t>
            </w:r>
          </w:p>
          <w:p w14:paraId="6A4561C1" w14:textId="77777777" w:rsidR="00A57689" w:rsidRDefault="00A57689" w:rsidP="00D3658A">
            <w:pPr>
              <w:pStyle w:val="TableParagraph"/>
              <w:ind w:right="98"/>
              <w:jc w:val="both"/>
            </w:pPr>
            <w:r>
              <w:t>Могут встречаться психические и речевые</w:t>
            </w:r>
            <w:r>
              <w:rPr>
                <w:spacing w:val="21"/>
              </w:rPr>
              <w:t xml:space="preserve"> </w:t>
            </w:r>
            <w:r>
              <w:t>нарушения,</w:t>
            </w:r>
            <w:r>
              <w:rPr>
                <w:spacing w:val="21"/>
              </w:rPr>
              <w:t xml:space="preserve"> </w:t>
            </w:r>
            <w:r>
              <w:t>с</w:t>
            </w:r>
            <w:r>
              <w:rPr>
                <w:spacing w:val="22"/>
              </w:rPr>
              <w:t xml:space="preserve"> </w:t>
            </w:r>
            <w:r>
              <w:rPr>
                <w:spacing w:val="-2"/>
              </w:rPr>
              <w:t>нарушения</w:t>
            </w:r>
          </w:p>
          <w:p w14:paraId="02C4085A" w14:textId="77777777" w:rsidR="00A57689" w:rsidRDefault="00A57689" w:rsidP="00D3658A">
            <w:pPr>
              <w:pStyle w:val="TableParagraph"/>
              <w:spacing w:line="252" w:lineRule="exact"/>
              <w:ind w:right="98"/>
              <w:jc w:val="both"/>
            </w:pPr>
            <w:r>
              <w:t>функций других анализаторов (зрения, слуха).</w:t>
            </w:r>
          </w:p>
        </w:tc>
        <w:tc>
          <w:tcPr>
            <w:tcW w:w="4298" w:type="dxa"/>
          </w:tcPr>
          <w:p w14:paraId="35811301" w14:textId="77777777" w:rsidR="00A57689" w:rsidRDefault="00A57689" w:rsidP="00D3658A">
            <w:pPr>
              <w:pStyle w:val="TableParagraph"/>
              <w:tabs>
                <w:tab w:val="left" w:pos="2657"/>
                <w:tab w:val="left" w:pos="2878"/>
              </w:tabs>
              <w:ind w:left="104" w:right="97"/>
              <w:jc w:val="both"/>
            </w:pPr>
            <w:r>
              <w:t xml:space="preserve">Основным условием коррекционной работы при ДЦП является оказание </w:t>
            </w:r>
            <w:r>
              <w:rPr>
                <w:spacing w:val="-2"/>
              </w:rPr>
              <w:t>комплексной</w:t>
            </w:r>
            <w:r>
              <w:tab/>
            </w:r>
            <w:r>
              <w:tab/>
            </w:r>
            <w:r>
              <w:rPr>
                <w:spacing w:val="-2"/>
              </w:rPr>
              <w:t>медицинской, психологической,</w:t>
            </w:r>
            <w:r>
              <w:tab/>
            </w:r>
            <w:r>
              <w:rPr>
                <w:spacing w:val="-2"/>
              </w:rPr>
              <w:t xml:space="preserve">педагогической, </w:t>
            </w:r>
            <w:r>
              <w:t>логопедической и социальной помощи.</w:t>
            </w:r>
          </w:p>
        </w:tc>
      </w:tr>
      <w:tr w:rsidR="00A57689" w14:paraId="2E38A02B" w14:textId="77777777" w:rsidTr="00D3658A">
        <w:trPr>
          <w:trHeight w:val="1264"/>
        </w:trPr>
        <w:tc>
          <w:tcPr>
            <w:tcW w:w="2098" w:type="dxa"/>
          </w:tcPr>
          <w:p w14:paraId="52E28FF8" w14:textId="77777777" w:rsidR="00A57689" w:rsidRDefault="00A57689" w:rsidP="00D3658A">
            <w:pPr>
              <w:pStyle w:val="TableParagraph"/>
            </w:pPr>
            <w:r>
              <w:rPr>
                <w:spacing w:val="-2"/>
              </w:rPr>
              <w:t xml:space="preserve">Соматически </w:t>
            </w:r>
            <w:r>
              <w:t>ослабленные</w:t>
            </w:r>
            <w:r>
              <w:rPr>
                <w:spacing w:val="-14"/>
              </w:rPr>
              <w:t xml:space="preserve"> </w:t>
            </w:r>
            <w:r>
              <w:t>дети</w:t>
            </w:r>
          </w:p>
        </w:tc>
        <w:tc>
          <w:tcPr>
            <w:tcW w:w="3460" w:type="dxa"/>
          </w:tcPr>
          <w:p w14:paraId="58B9EEC4" w14:textId="77777777" w:rsidR="00A57689" w:rsidRDefault="00A57689" w:rsidP="00D3658A">
            <w:pPr>
              <w:pStyle w:val="TableParagraph"/>
            </w:pPr>
            <w:r>
              <w:t>Имеют</w:t>
            </w:r>
            <w:r>
              <w:rPr>
                <w:spacing w:val="-10"/>
              </w:rPr>
              <w:t xml:space="preserve"> </w:t>
            </w:r>
            <w:r>
              <w:t>ослабленное</w:t>
            </w:r>
            <w:r>
              <w:rPr>
                <w:spacing w:val="-11"/>
              </w:rPr>
              <w:t xml:space="preserve"> </w:t>
            </w:r>
            <w:r>
              <w:t>соматическое здоровье, часто болеют</w:t>
            </w:r>
          </w:p>
        </w:tc>
        <w:tc>
          <w:tcPr>
            <w:tcW w:w="4298" w:type="dxa"/>
          </w:tcPr>
          <w:p w14:paraId="7009AE97" w14:textId="77777777" w:rsidR="00A57689" w:rsidRDefault="00A57689" w:rsidP="00D3658A">
            <w:pPr>
              <w:pStyle w:val="TableParagraph"/>
              <w:tabs>
                <w:tab w:val="left" w:pos="2844"/>
              </w:tabs>
              <w:ind w:left="104" w:right="98"/>
              <w:jc w:val="both"/>
            </w:pPr>
            <w:r>
              <w:rPr>
                <w:spacing w:val="-2"/>
              </w:rPr>
              <w:t>Медицинские</w:t>
            </w:r>
            <w:r>
              <w:tab/>
            </w:r>
            <w:r>
              <w:rPr>
                <w:spacing w:val="-2"/>
              </w:rPr>
              <w:t xml:space="preserve">обследования, </w:t>
            </w:r>
            <w:r>
              <w:t xml:space="preserve">психологическое сопровождение, выбор </w:t>
            </w:r>
            <w:proofErr w:type="gramStart"/>
            <w:r>
              <w:t>формы</w:t>
            </w:r>
            <w:r>
              <w:rPr>
                <w:spacing w:val="72"/>
              </w:rPr>
              <w:t xml:space="preserve">  </w:t>
            </w:r>
            <w:r>
              <w:t>получения</w:t>
            </w:r>
            <w:proofErr w:type="gramEnd"/>
            <w:r>
              <w:rPr>
                <w:spacing w:val="73"/>
              </w:rPr>
              <w:t xml:space="preserve">  </w:t>
            </w:r>
            <w:r>
              <w:t>основного</w:t>
            </w:r>
            <w:r>
              <w:rPr>
                <w:spacing w:val="73"/>
              </w:rPr>
              <w:t xml:space="preserve">  </w:t>
            </w:r>
            <w:r>
              <w:rPr>
                <w:spacing w:val="-2"/>
              </w:rPr>
              <w:t>общего</w:t>
            </w:r>
          </w:p>
          <w:p w14:paraId="3E7BCB72" w14:textId="77777777" w:rsidR="00A57689" w:rsidRDefault="00A57689" w:rsidP="00D3658A">
            <w:pPr>
              <w:pStyle w:val="TableParagraph"/>
              <w:spacing w:line="252" w:lineRule="exact"/>
              <w:ind w:left="104" w:right="101"/>
              <w:jc w:val="both"/>
            </w:pPr>
            <w:r>
              <w:t>образования в соответствии с медицинскими рекомендациями</w:t>
            </w:r>
          </w:p>
        </w:tc>
      </w:tr>
      <w:tr w:rsidR="00A57689" w14:paraId="2D78BF8F" w14:textId="77777777" w:rsidTr="00D3658A">
        <w:trPr>
          <w:trHeight w:val="506"/>
        </w:trPr>
        <w:tc>
          <w:tcPr>
            <w:tcW w:w="2098" w:type="dxa"/>
          </w:tcPr>
          <w:p w14:paraId="4D655D99" w14:textId="77777777" w:rsidR="00A57689" w:rsidRDefault="00A57689" w:rsidP="00D3658A">
            <w:pPr>
              <w:pStyle w:val="TableParagraph"/>
              <w:tabs>
                <w:tab w:val="left" w:pos="1893"/>
              </w:tabs>
              <w:spacing w:line="246" w:lineRule="exact"/>
            </w:pPr>
            <w:r>
              <w:rPr>
                <w:spacing w:val="-4"/>
              </w:rPr>
              <w:t>Дети</w:t>
            </w:r>
            <w:r>
              <w:tab/>
            </w:r>
            <w:r>
              <w:rPr>
                <w:spacing w:val="-10"/>
              </w:rPr>
              <w:t>с</w:t>
            </w:r>
          </w:p>
          <w:p w14:paraId="44C49777" w14:textId="77777777" w:rsidR="00A57689" w:rsidRDefault="00A57689" w:rsidP="00D3658A">
            <w:pPr>
              <w:pStyle w:val="TableParagraph"/>
              <w:spacing w:line="240" w:lineRule="exact"/>
            </w:pPr>
            <w:r>
              <w:t>нарушениями</w:t>
            </w:r>
            <w:r>
              <w:rPr>
                <w:spacing w:val="-9"/>
              </w:rPr>
              <w:t xml:space="preserve"> </w:t>
            </w:r>
            <w:r>
              <w:rPr>
                <w:spacing w:val="-4"/>
              </w:rPr>
              <w:t>речи</w:t>
            </w:r>
          </w:p>
        </w:tc>
        <w:tc>
          <w:tcPr>
            <w:tcW w:w="3460" w:type="dxa"/>
          </w:tcPr>
          <w:p w14:paraId="44F384C0" w14:textId="77777777" w:rsidR="00A57689" w:rsidRDefault="00A57689" w:rsidP="00D3658A">
            <w:pPr>
              <w:pStyle w:val="TableParagraph"/>
              <w:tabs>
                <w:tab w:val="left" w:pos="1292"/>
                <w:tab w:val="left" w:pos="2856"/>
              </w:tabs>
              <w:spacing w:line="246" w:lineRule="exact"/>
            </w:pPr>
            <w:r>
              <w:rPr>
                <w:spacing w:val="-2"/>
              </w:rPr>
              <w:t>Имеют</w:t>
            </w:r>
            <w:r>
              <w:tab/>
            </w:r>
            <w:r>
              <w:rPr>
                <w:spacing w:val="-2"/>
              </w:rPr>
              <w:t>нарушения</w:t>
            </w:r>
            <w:r>
              <w:tab/>
            </w:r>
            <w:r>
              <w:rPr>
                <w:spacing w:val="-2"/>
              </w:rPr>
              <w:t>речи,</w:t>
            </w:r>
          </w:p>
          <w:p w14:paraId="4D388F64" w14:textId="77777777" w:rsidR="00A57689" w:rsidRDefault="00A57689" w:rsidP="00D3658A">
            <w:pPr>
              <w:pStyle w:val="TableParagraph"/>
              <w:spacing w:line="240" w:lineRule="exact"/>
            </w:pPr>
            <w:r>
              <w:t>отставание</w:t>
            </w:r>
            <w:r>
              <w:rPr>
                <w:spacing w:val="-4"/>
              </w:rPr>
              <w:t xml:space="preserve"> </w:t>
            </w:r>
            <w:r>
              <w:t>в</w:t>
            </w:r>
            <w:r>
              <w:rPr>
                <w:spacing w:val="-4"/>
              </w:rPr>
              <w:t xml:space="preserve"> </w:t>
            </w:r>
            <w:r>
              <w:t>речевом</w:t>
            </w:r>
            <w:r>
              <w:rPr>
                <w:spacing w:val="-7"/>
              </w:rPr>
              <w:t xml:space="preserve"> </w:t>
            </w:r>
            <w:r>
              <w:rPr>
                <w:spacing w:val="-2"/>
              </w:rPr>
              <w:t>развитии</w:t>
            </w:r>
          </w:p>
        </w:tc>
        <w:tc>
          <w:tcPr>
            <w:tcW w:w="4298" w:type="dxa"/>
          </w:tcPr>
          <w:p w14:paraId="0DE1E0C6" w14:textId="77777777" w:rsidR="00A57689" w:rsidRDefault="00A57689" w:rsidP="00D3658A">
            <w:pPr>
              <w:pStyle w:val="TableParagraph"/>
              <w:ind w:left="0"/>
            </w:pPr>
          </w:p>
        </w:tc>
      </w:tr>
      <w:tr w:rsidR="00A57689" w14:paraId="4A0852C8" w14:textId="77777777" w:rsidTr="00D3658A">
        <w:trPr>
          <w:trHeight w:val="2277"/>
        </w:trPr>
        <w:tc>
          <w:tcPr>
            <w:tcW w:w="2098" w:type="dxa"/>
          </w:tcPr>
          <w:p w14:paraId="0C598A33" w14:textId="77777777" w:rsidR="00A57689" w:rsidRDefault="00A57689" w:rsidP="00D3658A">
            <w:pPr>
              <w:pStyle w:val="TableParagraph"/>
              <w:tabs>
                <w:tab w:val="left" w:pos="1893"/>
              </w:tabs>
              <w:spacing w:line="246" w:lineRule="exact"/>
            </w:pPr>
            <w:r>
              <w:rPr>
                <w:spacing w:val="-4"/>
              </w:rPr>
              <w:t>Дети</w:t>
            </w:r>
            <w:r>
              <w:tab/>
            </w:r>
            <w:r>
              <w:rPr>
                <w:spacing w:val="-10"/>
              </w:rPr>
              <w:t>с</w:t>
            </w:r>
          </w:p>
          <w:p w14:paraId="6217714F" w14:textId="77777777" w:rsidR="00A57689" w:rsidRDefault="00A57689" w:rsidP="00D3658A">
            <w:pPr>
              <w:pStyle w:val="TableParagraph"/>
              <w:tabs>
                <w:tab w:val="left" w:pos="1069"/>
                <w:tab w:val="left" w:pos="1873"/>
              </w:tabs>
              <w:ind w:right="94"/>
            </w:pPr>
            <w:r>
              <w:rPr>
                <w:spacing w:val="-2"/>
              </w:rPr>
              <w:t>нарушениями эмоционально- волевой</w:t>
            </w:r>
            <w:r>
              <w:tab/>
            </w:r>
            <w:r>
              <w:rPr>
                <w:spacing w:val="-2"/>
              </w:rPr>
              <w:t>сферы</w:t>
            </w:r>
            <w:r>
              <w:tab/>
            </w:r>
            <w:r>
              <w:rPr>
                <w:spacing w:val="-10"/>
              </w:rPr>
              <w:t xml:space="preserve">и </w:t>
            </w:r>
            <w:r>
              <w:rPr>
                <w:spacing w:val="-2"/>
              </w:rPr>
              <w:t>поведения</w:t>
            </w:r>
          </w:p>
        </w:tc>
        <w:tc>
          <w:tcPr>
            <w:tcW w:w="3460" w:type="dxa"/>
          </w:tcPr>
          <w:p w14:paraId="3862D90A" w14:textId="77777777" w:rsidR="00A57689" w:rsidRDefault="00A57689" w:rsidP="00D3658A">
            <w:pPr>
              <w:pStyle w:val="TableParagraph"/>
              <w:spacing w:line="246" w:lineRule="exact"/>
              <w:jc w:val="both"/>
            </w:pPr>
            <w:r>
              <w:t>Агрессивные</w:t>
            </w:r>
            <w:r>
              <w:rPr>
                <w:spacing w:val="29"/>
              </w:rPr>
              <w:t xml:space="preserve"> </w:t>
            </w:r>
            <w:r>
              <w:t>дети,</w:t>
            </w:r>
            <w:r>
              <w:rPr>
                <w:spacing w:val="30"/>
              </w:rPr>
              <w:t xml:space="preserve"> </w:t>
            </w:r>
            <w:r>
              <w:rPr>
                <w:spacing w:val="-2"/>
              </w:rPr>
              <w:t>эмоционально</w:t>
            </w:r>
          </w:p>
          <w:p w14:paraId="432D1958" w14:textId="77777777" w:rsidR="00A57689" w:rsidRDefault="00A57689" w:rsidP="00D3658A">
            <w:pPr>
              <w:pStyle w:val="TableParagraph"/>
              <w:tabs>
                <w:tab w:val="left" w:pos="2511"/>
              </w:tabs>
              <w:ind w:right="97"/>
              <w:jc w:val="both"/>
            </w:pPr>
            <w:r>
              <w:t xml:space="preserve">- расторможенные дети (реагируют слишком бурно на </w:t>
            </w:r>
            <w:r>
              <w:rPr>
                <w:spacing w:val="-2"/>
              </w:rPr>
              <w:t>происходящие</w:t>
            </w:r>
            <w:r>
              <w:tab/>
            </w:r>
            <w:r>
              <w:rPr>
                <w:spacing w:val="-2"/>
              </w:rPr>
              <w:t xml:space="preserve">события, </w:t>
            </w:r>
            <w:r>
              <w:t xml:space="preserve">выкрикивают), тревожные дети (стесняются громко и явно </w:t>
            </w:r>
            <w:proofErr w:type="gramStart"/>
            <w:r>
              <w:t>выражать</w:t>
            </w:r>
            <w:r>
              <w:rPr>
                <w:spacing w:val="61"/>
              </w:rPr>
              <w:t xml:space="preserve">  </w:t>
            </w:r>
            <w:r>
              <w:t>свои</w:t>
            </w:r>
            <w:proofErr w:type="gramEnd"/>
            <w:r>
              <w:rPr>
                <w:spacing w:val="61"/>
              </w:rPr>
              <w:t xml:space="preserve">  </w:t>
            </w:r>
            <w:r>
              <w:t>эмоции,</w:t>
            </w:r>
            <w:r>
              <w:rPr>
                <w:spacing w:val="62"/>
              </w:rPr>
              <w:t xml:space="preserve">  </w:t>
            </w:r>
            <w:r>
              <w:rPr>
                <w:spacing w:val="-4"/>
              </w:rPr>
              <w:t>тихо</w:t>
            </w:r>
          </w:p>
          <w:p w14:paraId="34320E1A" w14:textId="77777777" w:rsidR="00A57689" w:rsidRDefault="00A57689" w:rsidP="00D3658A">
            <w:pPr>
              <w:pStyle w:val="TableParagraph"/>
              <w:tabs>
                <w:tab w:val="left" w:pos="2351"/>
              </w:tabs>
              <w:spacing w:line="252" w:lineRule="exact"/>
              <w:ind w:right="98"/>
              <w:jc w:val="both"/>
            </w:pPr>
            <w:r>
              <w:t>переживают свои</w:t>
            </w:r>
            <w:r>
              <w:tab/>
            </w:r>
            <w:r>
              <w:rPr>
                <w:spacing w:val="-2"/>
              </w:rPr>
              <w:t xml:space="preserve">проблемы, </w:t>
            </w:r>
            <w:r>
              <w:t>боясь обратить на себя внимание)</w:t>
            </w:r>
          </w:p>
        </w:tc>
        <w:tc>
          <w:tcPr>
            <w:tcW w:w="4298" w:type="dxa"/>
          </w:tcPr>
          <w:p w14:paraId="7F53B9B5" w14:textId="77777777" w:rsidR="00A57689" w:rsidRDefault="00A57689" w:rsidP="00D3658A">
            <w:pPr>
              <w:pStyle w:val="TableParagraph"/>
              <w:tabs>
                <w:tab w:val="left" w:pos="3209"/>
              </w:tabs>
              <w:ind w:left="104" w:right="96"/>
              <w:jc w:val="both"/>
            </w:pPr>
            <w:r>
              <w:rPr>
                <w:spacing w:val="-2"/>
              </w:rPr>
              <w:t>Психологическая</w:t>
            </w:r>
            <w:r>
              <w:tab/>
            </w:r>
            <w:r>
              <w:rPr>
                <w:spacing w:val="-2"/>
              </w:rPr>
              <w:t xml:space="preserve">коррекция </w:t>
            </w:r>
            <w:r>
              <w:t>эмоционально-волевой</w:t>
            </w:r>
            <w:r>
              <w:rPr>
                <w:spacing w:val="-10"/>
              </w:rPr>
              <w:t xml:space="preserve"> </w:t>
            </w:r>
            <w:r>
              <w:t>сферы</w:t>
            </w:r>
            <w:r>
              <w:rPr>
                <w:spacing w:val="-9"/>
              </w:rPr>
              <w:t xml:space="preserve"> </w:t>
            </w:r>
            <w:r>
              <w:t>посредством программ внеурочной деятельности и индивидуально-групповой коррекции</w:t>
            </w:r>
          </w:p>
        </w:tc>
      </w:tr>
      <w:tr w:rsidR="00A57689" w14:paraId="2A662582" w14:textId="77777777" w:rsidTr="00D3658A">
        <w:trPr>
          <w:trHeight w:val="1264"/>
        </w:trPr>
        <w:tc>
          <w:tcPr>
            <w:tcW w:w="2098" w:type="dxa"/>
          </w:tcPr>
          <w:p w14:paraId="3C5CB094" w14:textId="77777777" w:rsidR="00A57689" w:rsidRDefault="00A57689" w:rsidP="00D3658A">
            <w:pPr>
              <w:pStyle w:val="TableParagraph"/>
              <w:spacing w:line="247" w:lineRule="exact"/>
            </w:pPr>
            <w:r>
              <w:rPr>
                <w:spacing w:val="-2"/>
              </w:rPr>
              <w:t>Дети-инвалиды</w:t>
            </w:r>
          </w:p>
        </w:tc>
        <w:tc>
          <w:tcPr>
            <w:tcW w:w="3460" w:type="dxa"/>
          </w:tcPr>
          <w:p w14:paraId="4AEEE326" w14:textId="77777777" w:rsidR="00A57689" w:rsidRDefault="00A57689" w:rsidP="00D3658A">
            <w:pPr>
              <w:pStyle w:val="TableParagraph"/>
              <w:tabs>
                <w:tab w:val="left" w:pos="2053"/>
                <w:tab w:val="left" w:pos="2314"/>
              </w:tabs>
              <w:ind w:right="98"/>
              <w:jc w:val="both"/>
            </w:pPr>
            <w:r>
              <w:rPr>
                <w:spacing w:val="-2"/>
              </w:rPr>
              <w:t>Имеющие</w:t>
            </w:r>
            <w:r>
              <w:tab/>
            </w:r>
            <w:r>
              <w:rPr>
                <w:spacing w:val="-2"/>
              </w:rPr>
              <w:t xml:space="preserve">значительные </w:t>
            </w:r>
            <w:r>
              <w:t xml:space="preserve">ограничения жизнедеятельности, приводящие к социальной </w:t>
            </w:r>
            <w:r>
              <w:rPr>
                <w:spacing w:val="-2"/>
              </w:rPr>
              <w:t>дезадаптации</w:t>
            </w:r>
            <w:r>
              <w:tab/>
            </w:r>
            <w:r>
              <w:tab/>
            </w:r>
            <w:r>
              <w:rPr>
                <w:spacing w:val="-2"/>
              </w:rPr>
              <w:t>вследствие</w:t>
            </w:r>
          </w:p>
          <w:p w14:paraId="498D0A49" w14:textId="77777777" w:rsidR="00A57689" w:rsidRDefault="00A57689" w:rsidP="00D3658A">
            <w:pPr>
              <w:pStyle w:val="TableParagraph"/>
              <w:spacing w:line="239" w:lineRule="exact"/>
              <w:jc w:val="both"/>
            </w:pPr>
            <w:proofErr w:type="gramStart"/>
            <w:r>
              <w:t>нарушений</w:t>
            </w:r>
            <w:r>
              <w:rPr>
                <w:spacing w:val="63"/>
              </w:rPr>
              <w:t xml:space="preserve">  </w:t>
            </w:r>
            <w:r>
              <w:t>развития</w:t>
            </w:r>
            <w:proofErr w:type="gramEnd"/>
            <w:r>
              <w:rPr>
                <w:spacing w:val="63"/>
              </w:rPr>
              <w:t xml:space="preserve">  </w:t>
            </w:r>
            <w:r>
              <w:t>и</w:t>
            </w:r>
            <w:r>
              <w:rPr>
                <w:spacing w:val="63"/>
              </w:rPr>
              <w:t xml:space="preserve">  </w:t>
            </w:r>
            <w:r>
              <w:rPr>
                <w:spacing w:val="-2"/>
              </w:rPr>
              <w:t>роста</w:t>
            </w:r>
          </w:p>
        </w:tc>
        <w:tc>
          <w:tcPr>
            <w:tcW w:w="4298" w:type="dxa"/>
          </w:tcPr>
          <w:p w14:paraId="42D0786C" w14:textId="77777777" w:rsidR="00A57689" w:rsidRDefault="00A57689" w:rsidP="00D3658A">
            <w:pPr>
              <w:pStyle w:val="TableParagraph"/>
              <w:ind w:left="104" w:right="97"/>
              <w:jc w:val="both"/>
            </w:pPr>
            <w:r>
              <w:t xml:space="preserve">Выбор формы получения основного общего образования в соответствии с медицинскими рекомендациями, без </w:t>
            </w:r>
            <w:proofErr w:type="gramStart"/>
            <w:r>
              <w:t>барьерная</w:t>
            </w:r>
            <w:r>
              <w:rPr>
                <w:spacing w:val="29"/>
              </w:rPr>
              <w:t xml:space="preserve">  </w:t>
            </w:r>
            <w:r>
              <w:t>среда</w:t>
            </w:r>
            <w:proofErr w:type="gramEnd"/>
            <w:r>
              <w:rPr>
                <w:spacing w:val="30"/>
              </w:rPr>
              <w:t xml:space="preserve">  </w:t>
            </w:r>
            <w:r>
              <w:t>в</w:t>
            </w:r>
            <w:r>
              <w:rPr>
                <w:spacing w:val="29"/>
              </w:rPr>
              <w:t xml:space="preserve">  </w:t>
            </w:r>
            <w:r>
              <w:t>ОО,</w:t>
            </w:r>
            <w:r>
              <w:rPr>
                <w:spacing w:val="29"/>
              </w:rPr>
              <w:t xml:space="preserve">  </w:t>
            </w:r>
            <w:r>
              <w:rPr>
                <w:spacing w:val="-2"/>
              </w:rPr>
              <w:t>сопровождение</w:t>
            </w:r>
          </w:p>
          <w:p w14:paraId="52A8A245" w14:textId="77777777" w:rsidR="00A57689" w:rsidRDefault="00A57689" w:rsidP="00D3658A">
            <w:pPr>
              <w:pStyle w:val="TableParagraph"/>
              <w:spacing w:line="239" w:lineRule="exact"/>
              <w:ind w:left="104"/>
            </w:pPr>
            <w:r>
              <w:rPr>
                <w:spacing w:val="-2"/>
              </w:rPr>
              <w:t>педагога-тьютора</w:t>
            </w:r>
          </w:p>
        </w:tc>
      </w:tr>
    </w:tbl>
    <w:p w14:paraId="2BB9AA0B" w14:textId="77777777" w:rsidR="00A57689" w:rsidRDefault="00A57689" w:rsidP="00A57689">
      <w:pPr>
        <w:pStyle w:val="TableParagraph"/>
        <w:spacing w:line="239" w:lineRule="exact"/>
        <w:sectPr w:rsidR="00A57689">
          <w:type w:val="continuous"/>
          <w:pgSz w:w="11910" w:h="16840"/>
          <w:pgMar w:top="1100" w:right="141" w:bottom="940" w:left="992" w:header="0" w:footer="758" w:gutter="0"/>
          <w:cols w:space="720"/>
        </w:sect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3460"/>
        <w:gridCol w:w="4298"/>
      </w:tblGrid>
      <w:tr w:rsidR="00A57689" w14:paraId="70F50FBB" w14:textId="77777777" w:rsidTr="00D3658A">
        <w:trPr>
          <w:trHeight w:val="1519"/>
        </w:trPr>
        <w:tc>
          <w:tcPr>
            <w:tcW w:w="2098" w:type="dxa"/>
          </w:tcPr>
          <w:p w14:paraId="0CBD3C38" w14:textId="77777777" w:rsidR="00A57689" w:rsidRDefault="00A57689" w:rsidP="00D3658A">
            <w:pPr>
              <w:pStyle w:val="TableParagraph"/>
              <w:ind w:left="0"/>
            </w:pPr>
          </w:p>
        </w:tc>
        <w:tc>
          <w:tcPr>
            <w:tcW w:w="3460" w:type="dxa"/>
          </w:tcPr>
          <w:p w14:paraId="52BBEA1D" w14:textId="77777777" w:rsidR="00A57689" w:rsidRDefault="00A57689" w:rsidP="00D3658A">
            <w:pPr>
              <w:pStyle w:val="TableParagraph"/>
              <w:tabs>
                <w:tab w:val="left" w:pos="1319"/>
                <w:tab w:val="left" w:pos="1431"/>
                <w:tab w:val="left" w:pos="2195"/>
                <w:tab w:val="left" w:pos="2478"/>
                <w:tab w:val="left" w:pos="3240"/>
              </w:tabs>
              <w:ind w:right="98"/>
            </w:pPr>
            <w:r>
              <w:rPr>
                <w:spacing w:val="-2"/>
              </w:rPr>
              <w:t>ребёнка,</w:t>
            </w:r>
            <w:r>
              <w:tab/>
            </w:r>
            <w:r>
              <w:tab/>
            </w:r>
            <w:r>
              <w:rPr>
                <w:spacing w:val="-2"/>
              </w:rPr>
              <w:t>способностей</w:t>
            </w:r>
            <w:r>
              <w:tab/>
            </w:r>
            <w:r>
              <w:rPr>
                <w:spacing w:val="-10"/>
              </w:rPr>
              <w:t xml:space="preserve">к </w:t>
            </w:r>
            <w:r>
              <w:rPr>
                <w:spacing w:val="-2"/>
              </w:rPr>
              <w:t>самообслуживанию, передвижению,</w:t>
            </w:r>
            <w:r>
              <w:tab/>
            </w:r>
            <w:r>
              <w:rPr>
                <w:spacing w:val="-2"/>
              </w:rPr>
              <w:t xml:space="preserve">ориентации, </w:t>
            </w:r>
            <w:r>
              <w:t>контроля</w:t>
            </w:r>
            <w:r>
              <w:rPr>
                <w:spacing w:val="80"/>
              </w:rPr>
              <w:t xml:space="preserve"> </w:t>
            </w:r>
            <w:r>
              <w:t>за</w:t>
            </w:r>
            <w:r>
              <w:rPr>
                <w:spacing w:val="80"/>
              </w:rPr>
              <w:t xml:space="preserve"> </w:t>
            </w:r>
            <w:r>
              <w:t>своим</w:t>
            </w:r>
            <w:r>
              <w:rPr>
                <w:spacing w:val="80"/>
              </w:rPr>
              <w:t xml:space="preserve"> </w:t>
            </w:r>
            <w:r>
              <w:t xml:space="preserve">поведением, </w:t>
            </w:r>
            <w:r>
              <w:rPr>
                <w:spacing w:val="-2"/>
              </w:rPr>
              <w:t>обучения,</w:t>
            </w:r>
            <w:r>
              <w:tab/>
            </w:r>
            <w:r>
              <w:rPr>
                <w:spacing w:val="-2"/>
              </w:rPr>
              <w:t>общения,</w:t>
            </w:r>
            <w:r>
              <w:tab/>
            </w:r>
            <w:r>
              <w:tab/>
            </w:r>
            <w:r>
              <w:rPr>
                <w:spacing w:val="-2"/>
              </w:rPr>
              <w:t>трудовой</w:t>
            </w:r>
          </w:p>
          <w:p w14:paraId="0E11361A" w14:textId="77777777" w:rsidR="00A57689" w:rsidRDefault="00A57689" w:rsidP="00D3658A">
            <w:pPr>
              <w:pStyle w:val="TableParagraph"/>
              <w:spacing w:line="238" w:lineRule="exact"/>
            </w:pPr>
            <w:r>
              <w:t>деятельности</w:t>
            </w:r>
            <w:r>
              <w:rPr>
                <w:spacing w:val="-4"/>
              </w:rPr>
              <w:t xml:space="preserve"> </w:t>
            </w:r>
            <w:r>
              <w:t>в</w:t>
            </w:r>
            <w:r>
              <w:rPr>
                <w:spacing w:val="-4"/>
              </w:rPr>
              <w:t xml:space="preserve"> </w:t>
            </w:r>
            <w:r>
              <w:rPr>
                <w:spacing w:val="-2"/>
              </w:rPr>
              <w:t>будущем</w:t>
            </w:r>
          </w:p>
        </w:tc>
        <w:tc>
          <w:tcPr>
            <w:tcW w:w="4298" w:type="dxa"/>
          </w:tcPr>
          <w:p w14:paraId="45553593" w14:textId="77777777" w:rsidR="00A57689" w:rsidRDefault="00A57689" w:rsidP="00D3658A">
            <w:pPr>
              <w:pStyle w:val="TableParagraph"/>
              <w:ind w:left="0"/>
            </w:pPr>
          </w:p>
        </w:tc>
      </w:tr>
    </w:tbl>
    <w:p w14:paraId="04697625" w14:textId="77777777" w:rsidR="00A57689" w:rsidRDefault="00A57689" w:rsidP="00A57689">
      <w:pPr>
        <w:pStyle w:val="a3"/>
        <w:spacing w:before="6"/>
        <w:ind w:left="0" w:firstLine="0"/>
        <w:jc w:val="left"/>
        <w:rPr>
          <w:b/>
        </w:rPr>
      </w:pPr>
    </w:p>
    <w:p w14:paraId="5CE60AA2" w14:textId="77777777" w:rsidR="00A57689" w:rsidRDefault="00A57689" w:rsidP="00A57689">
      <w:pPr>
        <w:pStyle w:val="a3"/>
        <w:ind w:right="707"/>
      </w:pPr>
      <w:r>
        <w:t>Эта работа также проводится в учебной внеурочной деятельности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w:t>
      </w:r>
    </w:p>
    <w:p w14:paraId="0032D49A" w14:textId="77777777" w:rsidR="00A57689" w:rsidRDefault="00A57689" w:rsidP="00983492">
      <w:pPr>
        <w:pStyle w:val="a4"/>
        <w:numPr>
          <w:ilvl w:val="3"/>
          <w:numId w:val="254"/>
        </w:numPr>
        <w:tabs>
          <w:tab w:val="left" w:pos="1417"/>
        </w:tabs>
        <w:spacing w:before="4" w:line="237" w:lineRule="auto"/>
        <w:ind w:right="704" w:firstLine="707"/>
        <w:rPr>
          <w:sz w:val="24"/>
        </w:rPr>
      </w:pPr>
      <w:r>
        <w:rPr>
          <w:sz w:val="24"/>
        </w:rPr>
        <w:t>для слабовидящих подростков – по специальным предметам: «Социально-бытовая ориентировка», «Развитие мимики и пантомимики»;</w:t>
      </w:r>
    </w:p>
    <w:p w14:paraId="3912D311" w14:textId="77777777" w:rsidR="00A57689" w:rsidRDefault="00A57689" w:rsidP="00983492">
      <w:pPr>
        <w:pStyle w:val="a4"/>
        <w:numPr>
          <w:ilvl w:val="3"/>
          <w:numId w:val="254"/>
        </w:numPr>
        <w:tabs>
          <w:tab w:val="left" w:pos="1417"/>
        </w:tabs>
        <w:spacing w:before="3"/>
        <w:ind w:right="708" w:firstLine="707"/>
        <w:rPr>
          <w:sz w:val="24"/>
        </w:rPr>
      </w:pPr>
      <w:r>
        <w:rPr>
          <w:sz w:val="24"/>
        </w:rPr>
        <w:t>для учащихся с нарушениями речи, слуха, опорно-двигательного аппарата, с задержкой психического развития – учебные занятия «Развитие речи», «Русская словесность», «Культура речи», «Стилистика текста»; в курс литературы включается модуль</w:t>
      </w:r>
    </w:p>
    <w:p w14:paraId="2237F2B8" w14:textId="77777777" w:rsidR="00A57689" w:rsidRDefault="00A57689" w:rsidP="00A57689">
      <w:pPr>
        <w:pStyle w:val="a3"/>
        <w:spacing w:line="275" w:lineRule="exact"/>
        <w:ind w:firstLine="0"/>
      </w:pPr>
      <w:r>
        <w:t>«Литературное</w:t>
      </w:r>
      <w:r>
        <w:rPr>
          <w:spacing w:val="-6"/>
        </w:rPr>
        <w:t xml:space="preserve"> </w:t>
      </w:r>
      <w:r>
        <w:t>краеведение»</w:t>
      </w:r>
      <w:r>
        <w:rPr>
          <w:spacing w:val="-11"/>
        </w:rPr>
        <w:t xml:space="preserve"> </w:t>
      </w:r>
      <w:r>
        <w:t>(выбор</w:t>
      </w:r>
      <w:r>
        <w:rPr>
          <w:spacing w:val="-5"/>
        </w:rPr>
        <w:t xml:space="preserve"> </w:t>
      </w:r>
      <w:r>
        <w:t>по</w:t>
      </w:r>
      <w:r>
        <w:rPr>
          <w:spacing w:val="-2"/>
        </w:rPr>
        <w:t xml:space="preserve"> </w:t>
      </w:r>
      <w:r>
        <w:t>усмотрению</w:t>
      </w:r>
      <w:r>
        <w:rPr>
          <w:spacing w:val="-4"/>
        </w:rPr>
        <w:t xml:space="preserve"> </w:t>
      </w:r>
      <w:r>
        <w:t>образовательной</w:t>
      </w:r>
      <w:r>
        <w:rPr>
          <w:spacing w:val="-6"/>
        </w:rPr>
        <w:t xml:space="preserve"> </w:t>
      </w:r>
      <w:r>
        <w:rPr>
          <w:spacing w:val="-2"/>
        </w:rPr>
        <w:t>организации).</w:t>
      </w:r>
    </w:p>
    <w:p w14:paraId="57673FE7" w14:textId="77777777" w:rsidR="00A57689" w:rsidRDefault="00A57689" w:rsidP="00A57689">
      <w:pPr>
        <w:pStyle w:val="a3"/>
        <w:ind w:right="703"/>
      </w:pPr>
      <w: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 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 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14:paraId="2F0B7090" w14:textId="77777777" w:rsidR="00A57689" w:rsidRDefault="00A57689" w:rsidP="00A57689">
      <w:pPr>
        <w:pStyle w:val="a3"/>
        <w:ind w:right="712"/>
      </w:pPr>
      <w:r>
        <w:t>Специалисты и педагоги с участием самих учащихся с ОВЗ и их родителей (законных представителей) разрабатывают индивидуальные учебные планы с целью развития потенциала школьников.</w:t>
      </w:r>
    </w:p>
    <w:p w14:paraId="64EA1083" w14:textId="77777777" w:rsidR="00A57689" w:rsidRDefault="00A57689" w:rsidP="00983492">
      <w:pPr>
        <w:pStyle w:val="2"/>
        <w:numPr>
          <w:ilvl w:val="2"/>
          <w:numId w:val="254"/>
        </w:numPr>
        <w:tabs>
          <w:tab w:val="left" w:pos="1749"/>
        </w:tabs>
        <w:spacing w:before="205"/>
        <w:ind w:left="2977" w:right="714" w:firstLine="707"/>
        <w:jc w:val="both"/>
      </w:pPr>
      <w:bookmarkStart w:id="36" w:name="_bookmark118"/>
      <w:bookmarkEnd w:id="36"/>
      <w:r>
        <w:t xml:space="preserve">Планируемые результаты коррекционной работы и подходы к их оценке с целью корректировки индивидуального плана диагностических и коррекционных </w:t>
      </w:r>
      <w:r>
        <w:rPr>
          <w:spacing w:val="-2"/>
        </w:rPr>
        <w:t>мероприятий</w:t>
      </w:r>
    </w:p>
    <w:p w14:paraId="02886762" w14:textId="77777777" w:rsidR="00A57689" w:rsidRDefault="00A57689" w:rsidP="00A57689">
      <w:pPr>
        <w:pStyle w:val="a3"/>
        <w:ind w:right="714"/>
      </w:pPr>
      <w:r>
        <w:t>В итоге проведения коррекционной работы, учащиеся с ОВЗ в достаточной мере, осваивают основную образовательную программу ФГОС ООО.</w:t>
      </w:r>
    </w:p>
    <w:p w14:paraId="45F2BC65" w14:textId="77777777" w:rsidR="00A57689" w:rsidRDefault="00A57689" w:rsidP="00A57689">
      <w:pPr>
        <w:pStyle w:val="a3"/>
        <w:tabs>
          <w:tab w:val="left" w:pos="2011"/>
          <w:tab w:val="left" w:pos="2649"/>
          <w:tab w:val="left" w:pos="4383"/>
          <w:tab w:val="left" w:pos="5052"/>
          <w:tab w:val="left" w:pos="6058"/>
          <w:tab w:val="left" w:pos="6309"/>
          <w:tab w:val="left" w:pos="7912"/>
          <w:tab w:val="left" w:pos="9043"/>
          <w:tab w:val="left" w:pos="9926"/>
        </w:tabs>
        <w:ind w:right="704"/>
        <w:jc w:val="right"/>
      </w:pPr>
      <w:r>
        <w:t>Результаты</w:t>
      </w:r>
      <w:r>
        <w:rPr>
          <w:spacing w:val="80"/>
          <w:w w:val="150"/>
        </w:rPr>
        <w:t xml:space="preserve"> </w:t>
      </w:r>
      <w:r>
        <w:t>учащихся</w:t>
      </w:r>
      <w:r>
        <w:rPr>
          <w:spacing w:val="80"/>
          <w:w w:val="150"/>
        </w:rPr>
        <w:t xml:space="preserve"> </w:t>
      </w:r>
      <w:r>
        <w:t>с</w:t>
      </w:r>
      <w:r>
        <w:rPr>
          <w:spacing w:val="80"/>
        </w:rPr>
        <w:t xml:space="preserve"> </w:t>
      </w:r>
      <w:r>
        <w:t>особыми</w:t>
      </w:r>
      <w:r>
        <w:rPr>
          <w:spacing w:val="80"/>
          <w:w w:val="150"/>
        </w:rPr>
        <w:t xml:space="preserve"> </w:t>
      </w:r>
      <w:r>
        <w:t>образовательными</w:t>
      </w:r>
      <w:r>
        <w:rPr>
          <w:spacing w:val="80"/>
          <w:w w:val="150"/>
        </w:rPr>
        <w:t xml:space="preserve"> </w:t>
      </w:r>
      <w:r>
        <w:t>потребностями</w:t>
      </w:r>
      <w:r>
        <w:rPr>
          <w:spacing w:val="80"/>
          <w:w w:val="150"/>
        </w:rPr>
        <w:t xml:space="preserve"> </w:t>
      </w:r>
      <w:r>
        <w:t>на</w:t>
      </w:r>
      <w:r>
        <w:rPr>
          <w:spacing w:val="80"/>
          <w:w w:val="150"/>
        </w:rPr>
        <w:t xml:space="preserve"> </w:t>
      </w:r>
      <w:r>
        <w:t>уровне среднего</w:t>
      </w:r>
      <w:r>
        <w:rPr>
          <w:spacing w:val="80"/>
        </w:rPr>
        <w:t xml:space="preserve"> </w:t>
      </w:r>
      <w:r>
        <w:t>образования</w:t>
      </w:r>
      <w:r>
        <w:rPr>
          <w:spacing w:val="80"/>
        </w:rPr>
        <w:t xml:space="preserve"> </w:t>
      </w:r>
      <w:r>
        <w:t>демонстрируют</w:t>
      </w:r>
      <w:r>
        <w:rPr>
          <w:spacing w:val="80"/>
        </w:rPr>
        <w:t xml:space="preserve"> </w:t>
      </w:r>
      <w:r>
        <w:t>готовность</w:t>
      </w:r>
      <w:r>
        <w:rPr>
          <w:spacing w:val="80"/>
        </w:rPr>
        <w:t xml:space="preserve"> </w:t>
      </w:r>
      <w:r>
        <w:t>к</w:t>
      </w:r>
      <w:r>
        <w:rPr>
          <w:spacing w:val="80"/>
        </w:rPr>
        <w:t xml:space="preserve"> </w:t>
      </w:r>
      <w:r>
        <w:t>последующему</w:t>
      </w:r>
      <w:r>
        <w:rPr>
          <w:spacing w:val="80"/>
        </w:rPr>
        <w:t xml:space="preserve"> </w:t>
      </w:r>
      <w:r>
        <w:t>профессиональному образованию и достаточные способности к самопознанию, саморазвитию, самоопределению. Планируется преодоление, компенсация или минимизация имеющихся</w:t>
      </w:r>
      <w:r>
        <w:rPr>
          <w:spacing w:val="40"/>
        </w:rPr>
        <w:t xml:space="preserve"> </w:t>
      </w:r>
      <w:r>
        <w:t xml:space="preserve">у подростков </w:t>
      </w:r>
      <w:r>
        <w:rPr>
          <w:spacing w:val="-2"/>
        </w:rPr>
        <w:t>нарушений;</w:t>
      </w:r>
      <w:r>
        <w:tab/>
      </w:r>
      <w:r>
        <w:rPr>
          <w:spacing w:val="-2"/>
        </w:rPr>
        <w:t>совершенствование</w:t>
      </w:r>
      <w:r>
        <w:tab/>
      </w:r>
      <w:r>
        <w:rPr>
          <w:spacing w:val="-53"/>
        </w:rPr>
        <w:t xml:space="preserve"> </w:t>
      </w:r>
      <w:r>
        <w:rPr>
          <w:spacing w:val="-2"/>
        </w:rPr>
        <w:t>личностных,</w:t>
      </w:r>
      <w:r>
        <w:tab/>
      </w:r>
      <w:r>
        <w:rPr>
          <w:spacing w:val="-2"/>
        </w:rPr>
        <w:t>регулятивных,</w:t>
      </w:r>
      <w:r>
        <w:tab/>
      </w:r>
      <w:r>
        <w:rPr>
          <w:spacing w:val="-2"/>
        </w:rPr>
        <w:t>познавательных</w:t>
      </w:r>
      <w:r>
        <w:tab/>
      </w:r>
      <w:r>
        <w:rPr>
          <w:spacing w:val="-10"/>
        </w:rPr>
        <w:t xml:space="preserve">и </w:t>
      </w:r>
      <w:r>
        <w:rPr>
          <w:spacing w:val="-2"/>
        </w:rPr>
        <w:t>коммуникативных</w:t>
      </w:r>
      <w:r>
        <w:tab/>
      </w:r>
      <w:r>
        <w:rPr>
          <w:spacing w:val="-2"/>
        </w:rPr>
        <w:t>компетенций,</w:t>
      </w:r>
      <w:r>
        <w:tab/>
      </w:r>
      <w:r>
        <w:rPr>
          <w:spacing w:val="-4"/>
        </w:rPr>
        <w:t>что</w:t>
      </w:r>
      <w:r>
        <w:tab/>
      </w:r>
      <w:r>
        <w:rPr>
          <w:spacing w:val="-2"/>
        </w:rPr>
        <w:t>позволит</w:t>
      </w:r>
      <w:r>
        <w:tab/>
      </w:r>
      <w:r>
        <w:tab/>
      </w:r>
      <w:r>
        <w:rPr>
          <w:spacing w:val="-2"/>
        </w:rPr>
        <w:t>школьникам</w:t>
      </w:r>
      <w:r>
        <w:tab/>
      </w:r>
      <w:r>
        <w:rPr>
          <w:spacing w:val="-59"/>
        </w:rPr>
        <w:t xml:space="preserve"> </w:t>
      </w:r>
      <w:r>
        <w:rPr>
          <w:spacing w:val="-2"/>
        </w:rPr>
        <w:t>освоить</w:t>
      </w:r>
      <w:r>
        <w:tab/>
      </w:r>
      <w:r>
        <w:rPr>
          <w:spacing w:val="-2"/>
        </w:rPr>
        <w:t xml:space="preserve">основную </w:t>
      </w:r>
      <w:r>
        <w:t>образовательную программу, успешно пройти итоговую аттестацию и продолжить обучение</w:t>
      </w:r>
    </w:p>
    <w:p w14:paraId="0C324577" w14:textId="77777777" w:rsidR="00A57689" w:rsidRDefault="00A57689" w:rsidP="00A57689">
      <w:pPr>
        <w:pStyle w:val="a3"/>
        <w:ind w:firstLine="0"/>
        <w:jc w:val="left"/>
      </w:pPr>
      <w:r>
        <w:t>в</w:t>
      </w:r>
      <w:r>
        <w:rPr>
          <w:spacing w:val="-9"/>
        </w:rPr>
        <w:t xml:space="preserve"> </w:t>
      </w:r>
      <w:r>
        <w:t>выбранных</w:t>
      </w:r>
      <w:r>
        <w:rPr>
          <w:spacing w:val="-4"/>
        </w:rPr>
        <w:t xml:space="preserve"> </w:t>
      </w:r>
      <w:r>
        <w:t>профессиональных</w:t>
      </w:r>
      <w:r>
        <w:rPr>
          <w:spacing w:val="-4"/>
        </w:rPr>
        <w:t xml:space="preserve"> </w:t>
      </w:r>
      <w:r>
        <w:t>образовательных</w:t>
      </w:r>
      <w:r>
        <w:rPr>
          <w:spacing w:val="-4"/>
        </w:rPr>
        <w:t xml:space="preserve"> </w:t>
      </w:r>
      <w:r>
        <w:t>организациях</w:t>
      </w:r>
      <w:r>
        <w:rPr>
          <w:spacing w:val="-4"/>
        </w:rPr>
        <w:t xml:space="preserve"> </w:t>
      </w:r>
      <w:r>
        <w:t>разного</w:t>
      </w:r>
      <w:r>
        <w:rPr>
          <w:spacing w:val="-3"/>
        </w:rPr>
        <w:t xml:space="preserve"> </w:t>
      </w:r>
      <w:r>
        <w:rPr>
          <w:spacing w:val="-2"/>
        </w:rPr>
        <w:t>уровня.</w:t>
      </w:r>
    </w:p>
    <w:p w14:paraId="7F9F9761" w14:textId="77777777" w:rsidR="00A57689" w:rsidRDefault="00A57689" w:rsidP="00A57689">
      <w:pPr>
        <w:pStyle w:val="2"/>
        <w:spacing w:before="1" w:line="275" w:lineRule="exact"/>
        <w:ind w:left="1134"/>
      </w:pPr>
      <w:r>
        <w:t>Личностные</w:t>
      </w:r>
      <w:r>
        <w:rPr>
          <w:spacing w:val="-5"/>
        </w:rPr>
        <w:t xml:space="preserve"> </w:t>
      </w:r>
      <w:r>
        <w:rPr>
          <w:spacing w:val="-2"/>
        </w:rPr>
        <w:t>результаты:</w:t>
      </w:r>
    </w:p>
    <w:p w14:paraId="287F6A70" w14:textId="77777777" w:rsidR="00A57689" w:rsidRDefault="00A57689" w:rsidP="00983492">
      <w:pPr>
        <w:pStyle w:val="a4"/>
        <w:numPr>
          <w:ilvl w:val="0"/>
          <w:numId w:val="245"/>
        </w:numPr>
        <w:tabs>
          <w:tab w:val="left" w:pos="786"/>
        </w:tabs>
        <w:spacing w:line="292" w:lineRule="exact"/>
        <w:jc w:val="left"/>
        <w:rPr>
          <w:sz w:val="24"/>
        </w:rPr>
      </w:pPr>
      <w:r>
        <w:rPr>
          <w:sz w:val="24"/>
        </w:rPr>
        <w:t>сформированная</w:t>
      </w:r>
      <w:r>
        <w:rPr>
          <w:spacing w:val="-4"/>
          <w:sz w:val="24"/>
        </w:rPr>
        <w:t xml:space="preserve"> </w:t>
      </w:r>
      <w:r>
        <w:rPr>
          <w:sz w:val="24"/>
        </w:rPr>
        <w:t>мотивация</w:t>
      </w:r>
      <w:r>
        <w:rPr>
          <w:spacing w:val="-4"/>
          <w:sz w:val="24"/>
        </w:rPr>
        <w:t xml:space="preserve"> </w:t>
      </w:r>
      <w:r>
        <w:rPr>
          <w:sz w:val="24"/>
        </w:rPr>
        <w:t>к</w:t>
      </w:r>
      <w:r>
        <w:rPr>
          <w:spacing w:val="-4"/>
          <w:sz w:val="24"/>
        </w:rPr>
        <w:t xml:space="preserve"> </w:t>
      </w:r>
      <w:r>
        <w:rPr>
          <w:spacing w:val="-2"/>
          <w:sz w:val="24"/>
        </w:rPr>
        <w:t>труду;</w:t>
      </w:r>
    </w:p>
    <w:p w14:paraId="3B230A74" w14:textId="77777777" w:rsidR="00A57689" w:rsidRDefault="00A57689" w:rsidP="00983492">
      <w:pPr>
        <w:pStyle w:val="a4"/>
        <w:numPr>
          <w:ilvl w:val="0"/>
          <w:numId w:val="245"/>
        </w:numPr>
        <w:tabs>
          <w:tab w:val="left" w:pos="786"/>
        </w:tabs>
        <w:spacing w:line="293" w:lineRule="exact"/>
        <w:jc w:val="left"/>
        <w:rPr>
          <w:sz w:val="24"/>
        </w:rPr>
      </w:pPr>
      <w:r>
        <w:rPr>
          <w:sz w:val="24"/>
        </w:rPr>
        <w:t>ответственное</w:t>
      </w:r>
      <w:r>
        <w:rPr>
          <w:spacing w:val="-4"/>
          <w:sz w:val="24"/>
        </w:rPr>
        <w:t xml:space="preserve"> </w:t>
      </w:r>
      <w:r>
        <w:rPr>
          <w:sz w:val="24"/>
        </w:rPr>
        <w:t>отношение</w:t>
      </w:r>
      <w:r>
        <w:rPr>
          <w:spacing w:val="-4"/>
          <w:sz w:val="24"/>
        </w:rPr>
        <w:t xml:space="preserve"> </w:t>
      </w:r>
      <w:r>
        <w:rPr>
          <w:sz w:val="24"/>
        </w:rPr>
        <w:t>к</w:t>
      </w:r>
      <w:r>
        <w:rPr>
          <w:spacing w:val="-3"/>
          <w:sz w:val="24"/>
        </w:rPr>
        <w:t xml:space="preserve"> </w:t>
      </w:r>
      <w:r>
        <w:rPr>
          <w:sz w:val="24"/>
        </w:rPr>
        <w:t>выполнению</w:t>
      </w:r>
      <w:r>
        <w:rPr>
          <w:spacing w:val="-2"/>
          <w:sz w:val="24"/>
        </w:rPr>
        <w:t xml:space="preserve"> заданий;</w:t>
      </w:r>
    </w:p>
    <w:p w14:paraId="4A54CDB8" w14:textId="77777777" w:rsidR="00A57689" w:rsidRDefault="00A57689" w:rsidP="00983492">
      <w:pPr>
        <w:pStyle w:val="a4"/>
        <w:numPr>
          <w:ilvl w:val="0"/>
          <w:numId w:val="245"/>
        </w:numPr>
        <w:tabs>
          <w:tab w:val="left" w:pos="786"/>
        </w:tabs>
        <w:spacing w:line="293" w:lineRule="exact"/>
        <w:jc w:val="left"/>
        <w:rPr>
          <w:sz w:val="24"/>
        </w:rPr>
      </w:pPr>
      <w:r>
        <w:rPr>
          <w:sz w:val="24"/>
        </w:rPr>
        <w:t>адекватная</w:t>
      </w:r>
      <w:r>
        <w:rPr>
          <w:spacing w:val="-7"/>
          <w:sz w:val="24"/>
        </w:rPr>
        <w:t xml:space="preserve"> </w:t>
      </w:r>
      <w:r>
        <w:rPr>
          <w:sz w:val="24"/>
        </w:rPr>
        <w:t>самооценка</w:t>
      </w:r>
      <w:r>
        <w:rPr>
          <w:spacing w:val="-5"/>
          <w:sz w:val="24"/>
        </w:rPr>
        <w:t xml:space="preserve"> </w:t>
      </w:r>
      <w:r>
        <w:rPr>
          <w:sz w:val="24"/>
        </w:rPr>
        <w:t>и</w:t>
      </w:r>
      <w:r>
        <w:rPr>
          <w:spacing w:val="-4"/>
          <w:sz w:val="24"/>
        </w:rPr>
        <w:t xml:space="preserve"> </w:t>
      </w:r>
      <w:r>
        <w:rPr>
          <w:sz w:val="24"/>
        </w:rPr>
        <w:t>оценка</w:t>
      </w:r>
      <w:r>
        <w:rPr>
          <w:spacing w:val="-5"/>
          <w:sz w:val="24"/>
        </w:rPr>
        <w:t xml:space="preserve"> </w:t>
      </w:r>
      <w:r>
        <w:rPr>
          <w:sz w:val="24"/>
        </w:rPr>
        <w:t>окружающих</w:t>
      </w:r>
      <w:r>
        <w:rPr>
          <w:spacing w:val="-4"/>
          <w:sz w:val="24"/>
        </w:rPr>
        <w:t xml:space="preserve"> </w:t>
      </w:r>
      <w:r>
        <w:rPr>
          <w:spacing w:val="-2"/>
          <w:sz w:val="24"/>
        </w:rPr>
        <w:t>людей;</w:t>
      </w:r>
    </w:p>
    <w:p w14:paraId="3264F3EC" w14:textId="77777777" w:rsidR="00A57689" w:rsidRDefault="00A57689" w:rsidP="00983492">
      <w:pPr>
        <w:pStyle w:val="a4"/>
        <w:numPr>
          <w:ilvl w:val="0"/>
          <w:numId w:val="245"/>
        </w:numPr>
        <w:tabs>
          <w:tab w:val="left" w:pos="786"/>
        </w:tabs>
        <w:spacing w:line="293" w:lineRule="exact"/>
        <w:jc w:val="left"/>
        <w:rPr>
          <w:sz w:val="24"/>
        </w:rPr>
      </w:pPr>
      <w:r>
        <w:rPr>
          <w:sz w:val="24"/>
        </w:rPr>
        <w:t>сформированный</w:t>
      </w:r>
      <w:r>
        <w:rPr>
          <w:spacing w:val="-4"/>
          <w:sz w:val="24"/>
        </w:rPr>
        <w:t xml:space="preserve"> </w:t>
      </w:r>
      <w:r>
        <w:rPr>
          <w:sz w:val="24"/>
        </w:rPr>
        <w:t>самоконтроль</w:t>
      </w:r>
      <w:r>
        <w:rPr>
          <w:spacing w:val="-6"/>
          <w:sz w:val="24"/>
        </w:rPr>
        <w:t xml:space="preserve"> </w:t>
      </w:r>
      <w:r>
        <w:rPr>
          <w:sz w:val="24"/>
        </w:rPr>
        <w:t>на</w:t>
      </w:r>
      <w:r>
        <w:rPr>
          <w:spacing w:val="-4"/>
          <w:sz w:val="24"/>
        </w:rPr>
        <w:t xml:space="preserve"> </w:t>
      </w:r>
      <w:r>
        <w:rPr>
          <w:sz w:val="24"/>
        </w:rPr>
        <w:t>основе</w:t>
      </w:r>
      <w:r>
        <w:rPr>
          <w:spacing w:val="-6"/>
          <w:sz w:val="24"/>
        </w:rPr>
        <w:t xml:space="preserve"> </w:t>
      </w:r>
      <w:r>
        <w:rPr>
          <w:sz w:val="24"/>
        </w:rPr>
        <w:t>развития эмоциональных</w:t>
      </w:r>
      <w:r>
        <w:rPr>
          <w:spacing w:val="-1"/>
          <w:sz w:val="24"/>
        </w:rPr>
        <w:t xml:space="preserve"> </w:t>
      </w:r>
      <w:r>
        <w:rPr>
          <w:sz w:val="24"/>
        </w:rPr>
        <w:t>и</w:t>
      </w:r>
      <w:r>
        <w:rPr>
          <w:spacing w:val="-6"/>
          <w:sz w:val="24"/>
        </w:rPr>
        <w:t xml:space="preserve"> </w:t>
      </w:r>
      <w:r>
        <w:rPr>
          <w:sz w:val="24"/>
        </w:rPr>
        <w:t>волевых</w:t>
      </w:r>
      <w:r>
        <w:rPr>
          <w:spacing w:val="-1"/>
          <w:sz w:val="24"/>
        </w:rPr>
        <w:t xml:space="preserve"> </w:t>
      </w:r>
      <w:r>
        <w:rPr>
          <w:spacing w:val="-2"/>
          <w:sz w:val="24"/>
        </w:rPr>
        <w:t>качеств;</w:t>
      </w:r>
    </w:p>
    <w:p w14:paraId="65EE63AC" w14:textId="77777777" w:rsidR="00A57689" w:rsidRDefault="00A57689" w:rsidP="00983492">
      <w:pPr>
        <w:pStyle w:val="a4"/>
        <w:numPr>
          <w:ilvl w:val="0"/>
          <w:numId w:val="245"/>
        </w:numPr>
        <w:tabs>
          <w:tab w:val="left" w:pos="786"/>
        </w:tabs>
        <w:spacing w:before="1" w:line="237" w:lineRule="auto"/>
        <w:ind w:right="715"/>
        <w:rPr>
          <w:sz w:val="24"/>
        </w:rPr>
      </w:pPr>
      <w:r>
        <w:rPr>
          <w:sz w:val="24"/>
        </w:rPr>
        <w:t>умение вести диалог с разными людьми, достигать в нем взаимопонимания, находить общие цели и сотрудничать для их достижения;</w:t>
      </w:r>
    </w:p>
    <w:p w14:paraId="0572AD82" w14:textId="77777777" w:rsidR="00A57689" w:rsidRDefault="00A57689" w:rsidP="00983492">
      <w:pPr>
        <w:pStyle w:val="a4"/>
        <w:numPr>
          <w:ilvl w:val="0"/>
          <w:numId w:val="245"/>
        </w:numPr>
        <w:tabs>
          <w:tab w:val="left" w:pos="786"/>
        </w:tabs>
        <w:spacing w:before="3"/>
        <w:ind w:right="706"/>
        <w:rPr>
          <w:sz w:val="24"/>
        </w:rPr>
      </w:pPr>
      <w:r>
        <w:rPr>
          <w:sz w:val="24"/>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w:t>
      </w:r>
      <w:r>
        <w:rPr>
          <w:spacing w:val="-2"/>
          <w:sz w:val="24"/>
        </w:rPr>
        <w:t>деятельностью;</w:t>
      </w:r>
    </w:p>
    <w:p w14:paraId="121B4341" w14:textId="77777777" w:rsidR="00A57689" w:rsidRDefault="00A57689" w:rsidP="00A57689">
      <w:pPr>
        <w:pStyle w:val="a4"/>
        <w:rPr>
          <w:sz w:val="24"/>
        </w:rPr>
      </w:pPr>
    </w:p>
    <w:p w14:paraId="1F5FA38D" w14:textId="77777777" w:rsidR="005F0383" w:rsidRDefault="005F0383" w:rsidP="00A57689">
      <w:pPr>
        <w:pStyle w:val="a4"/>
        <w:rPr>
          <w:sz w:val="24"/>
        </w:rPr>
      </w:pPr>
    </w:p>
    <w:p w14:paraId="58712B84" w14:textId="77777777" w:rsidR="005F0383" w:rsidRDefault="005F0383" w:rsidP="00A57689">
      <w:pPr>
        <w:pStyle w:val="a4"/>
        <w:rPr>
          <w:sz w:val="24"/>
        </w:rPr>
      </w:pPr>
    </w:p>
    <w:p w14:paraId="5FF2E403" w14:textId="77777777" w:rsidR="005F0383" w:rsidRDefault="005F0383" w:rsidP="00A57689">
      <w:pPr>
        <w:pStyle w:val="a4"/>
        <w:rPr>
          <w:sz w:val="24"/>
        </w:rPr>
      </w:pPr>
    </w:p>
    <w:p w14:paraId="2F051D3A" w14:textId="77777777" w:rsidR="005F0383" w:rsidRDefault="005F0383" w:rsidP="00A57689">
      <w:pPr>
        <w:pStyle w:val="a4"/>
        <w:rPr>
          <w:sz w:val="24"/>
        </w:rPr>
      </w:pPr>
    </w:p>
    <w:p w14:paraId="74FAB0B5" w14:textId="77777777" w:rsidR="005F0383" w:rsidRDefault="005F0383" w:rsidP="00A57689">
      <w:pPr>
        <w:pStyle w:val="a4"/>
        <w:rPr>
          <w:sz w:val="24"/>
        </w:rPr>
      </w:pPr>
    </w:p>
    <w:p w14:paraId="3DDD13AE" w14:textId="77777777" w:rsidR="00A57689" w:rsidRDefault="00A57689" w:rsidP="00983492">
      <w:pPr>
        <w:pStyle w:val="a4"/>
        <w:numPr>
          <w:ilvl w:val="0"/>
          <w:numId w:val="245"/>
        </w:numPr>
        <w:tabs>
          <w:tab w:val="left" w:pos="786"/>
          <w:tab w:val="left" w:pos="2160"/>
          <w:tab w:val="left" w:pos="2537"/>
          <w:tab w:val="left" w:pos="3846"/>
          <w:tab w:val="left" w:pos="4966"/>
          <w:tab w:val="left" w:pos="6206"/>
          <w:tab w:val="left" w:pos="7427"/>
          <w:tab w:val="left" w:pos="9088"/>
        </w:tabs>
        <w:spacing w:before="88"/>
        <w:ind w:right="712"/>
        <w:jc w:val="left"/>
        <w:rPr>
          <w:sz w:val="24"/>
        </w:rPr>
      </w:pPr>
      <w:r>
        <w:rPr>
          <w:spacing w:val="-2"/>
          <w:sz w:val="24"/>
        </w:rPr>
        <w:t>понимание</w:t>
      </w:r>
      <w:r>
        <w:rPr>
          <w:sz w:val="24"/>
        </w:rPr>
        <w:tab/>
      </w:r>
      <w:r>
        <w:rPr>
          <w:spacing w:val="-10"/>
          <w:sz w:val="24"/>
        </w:rPr>
        <w:t>и</w:t>
      </w:r>
      <w:r>
        <w:rPr>
          <w:sz w:val="24"/>
        </w:rPr>
        <w:tab/>
      </w:r>
      <w:r>
        <w:rPr>
          <w:spacing w:val="-2"/>
          <w:sz w:val="24"/>
        </w:rPr>
        <w:t>неприятие</w:t>
      </w:r>
      <w:r>
        <w:rPr>
          <w:sz w:val="24"/>
        </w:rPr>
        <w:tab/>
      </w:r>
      <w:r>
        <w:rPr>
          <w:spacing w:val="-2"/>
          <w:sz w:val="24"/>
        </w:rPr>
        <w:t>вредных</w:t>
      </w:r>
      <w:r>
        <w:rPr>
          <w:sz w:val="24"/>
        </w:rPr>
        <w:tab/>
      </w:r>
      <w:r>
        <w:rPr>
          <w:spacing w:val="-2"/>
          <w:sz w:val="24"/>
        </w:rPr>
        <w:t>привычек</w:t>
      </w:r>
      <w:r>
        <w:rPr>
          <w:sz w:val="24"/>
        </w:rPr>
        <w:tab/>
      </w:r>
      <w:r>
        <w:rPr>
          <w:spacing w:val="-2"/>
          <w:sz w:val="24"/>
        </w:rPr>
        <w:t>(курения,</w:t>
      </w:r>
      <w:r>
        <w:rPr>
          <w:sz w:val="24"/>
        </w:rPr>
        <w:tab/>
      </w:r>
      <w:r>
        <w:rPr>
          <w:spacing w:val="-2"/>
          <w:sz w:val="24"/>
        </w:rPr>
        <w:t>употребления</w:t>
      </w:r>
      <w:r>
        <w:rPr>
          <w:sz w:val="24"/>
        </w:rPr>
        <w:tab/>
      </w:r>
      <w:r>
        <w:rPr>
          <w:spacing w:val="-2"/>
          <w:sz w:val="24"/>
        </w:rPr>
        <w:t>алкоголя, наркотиков);</w:t>
      </w:r>
    </w:p>
    <w:p w14:paraId="6548C43D" w14:textId="77777777" w:rsidR="00A57689" w:rsidRDefault="00A57689" w:rsidP="00983492">
      <w:pPr>
        <w:pStyle w:val="a4"/>
        <w:numPr>
          <w:ilvl w:val="0"/>
          <w:numId w:val="245"/>
        </w:numPr>
        <w:tabs>
          <w:tab w:val="left" w:pos="786"/>
        </w:tabs>
        <w:spacing w:before="4" w:line="237" w:lineRule="auto"/>
        <w:ind w:right="715"/>
        <w:jc w:val="left"/>
        <w:rPr>
          <w:sz w:val="24"/>
        </w:rPr>
      </w:pPr>
      <w:r>
        <w:rPr>
          <w:sz w:val="24"/>
        </w:rPr>
        <w:t>осознанный выбор будущей профессии и адекватная оценка собственных возможностей по реализации жизненных планов;</w:t>
      </w:r>
    </w:p>
    <w:p w14:paraId="339D43AF" w14:textId="77777777" w:rsidR="00A57689" w:rsidRDefault="00A57689" w:rsidP="00983492">
      <w:pPr>
        <w:pStyle w:val="a4"/>
        <w:numPr>
          <w:ilvl w:val="0"/>
          <w:numId w:val="245"/>
        </w:numPr>
        <w:tabs>
          <w:tab w:val="left" w:pos="786"/>
        </w:tabs>
        <w:spacing w:before="5" w:line="237" w:lineRule="auto"/>
        <w:ind w:right="714"/>
        <w:jc w:val="left"/>
        <w:rPr>
          <w:sz w:val="24"/>
        </w:rPr>
      </w:pPr>
      <w:r>
        <w:rPr>
          <w:sz w:val="24"/>
        </w:rPr>
        <w:t>ответственное</w:t>
      </w:r>
      <w:r>
        <w:rPr>
          <w:spacing w:val="-2"/>
          <w:sz w:val="24"/>
        </w:rPr>
        <w:t xml:space="preserve"> </w:t>
      </w:r>
      <w:r>
        <w:rPr>
          <w:sz w:val="24"/>
        </w:rPr>
        <w:t>отношение</w:t>
      </w:r>
      <w:r>
        <w:rPr>
          <w:spacing w:val="-2"/>
          <w:sz w:val="24"/>
        </w:rPr>
        <w:t xml:space="preserve"> </w:t>
      </w:r>
      <w:r>
        <w:rPr>
          <w:sz w:val="24"/>
        </w:rPr>
        <w:t>к</w:t>
      </w:r>
      <w:r>
        <w:rPr>
          <w:spacing w:val="-1"/>
          <w:sz w:val="24"/>
        </w:rPr>
        <w:t xml:space="preserve"> </w:t>
      </w:r>
      <w:r>
        <w:rPr>
          <w:sz w:val="24"/>
        </w:rPr>
        <w:t>созданию</w:t>
      </w:r>
      <w:r>
        <w:rPr>
          <w:spacing w:val="-1"/>
          <w:sz w:val="24"/>
        </w:rPr>
        <w:t xml:space="preserve"> </w:t>
      </w:r>
      <w:r>
        <w:rPr>
          <w:sz w:val="24"/>
        </w:rPr>
        <w:t>семьи на</w:t>
      </w:r>
      <w:r>
        <w:rPr>
          <w:spacing w:val="-5"/>
          <w:sz w:val="24"/>
        </w:rPr>
        <w:t xml:space="preserve"> </w:t>
      </w:r>
      <w:r>
        <w:rPr>
          <w:sz w:val="24"/>
        </w:rPr>
        <w:t>основе</w:t>
      </w:r>
      <w:r>
        <w:rPr>
          <w:spacing w:val="-3"/>
          <w:sz w:val="24"/>
        </w:rPr>
        <w:t xml:space="preserve"> </w:t>
      </w:r>
      <w:r>
        <w:rPr>
          <w:sz w:val="24"/>
        </w:rPr>
        <w:t>осмысленного</w:t>
      </w:r>
      <w:r>
        <w:rPr>
          <w:spacing w:val="-1"/>
          <w:sz w:val="24"/>
        </w:rPr>
        <w:t xml:space="preserve"> </w:t>
      </w:r>
      <w:r>
        <w:rPr>
          <w:sz w:val="24"/>
        </w:rPr>
        <w:t>принятия</w:t>
      </w:r>
      <w:r>
        <w:rPr>
          <w:spacing w:val="-3"/>
          <w:sz w:val="24"/>
        </w:rPr>
        <w:t xml:space="preserve"> </w:t>
      </w:r>
      <w:r>
        <w:rPr>
          <w:sz w:val="24"/>
        </w:rPr>
        <w:t>ценностей семейной жизни.</w:t>
      </w:r>
    </w:p>
    <w:p w14:paraId="333A5D27" w14:textId="77777777" w:rsidR="00A57689" w:rsidRDefault="00A57689" w:rsidP="00A57689">
      <w:pPr>
        <w:pStyle w:val="2"/>
        <w:spacing w:before="4" w:line="275" w:lineRule="exact"/>
        <w:ind w:left="1134"/>
      </w:pPr>
      <w:r>
        <w:t>Метапредметные</w:t>
      </w:r>
      <w:r>
        <w:rPr>
          <w:spacing w:val="-8"/>
        </w:rPr>
        <w:t xml:space="preserve"> </w:t>
      </w:r>
      <w:r>
        <w:rPr>
          <w:spacing w:val="-2"/>
        </w:rPr>
        <w:t>результаты:</w:t>
      </w:r>
    </w:p>
    <w:p w14:paraId="61146D12" w14:textId="77777777" w:rsidR="00A57689" w:rsidRDefault="00A57689" w:rsidP="00983492">
      <w:pPr>
        <w:pStyle w:val="a4"/>
        <w:numPr>
          <w:ilvl w:val="0"/>
          <w:numId w:val="245"/>
        </w:numPr>
        <w:tabs>
          <w:tab w:val="left" w:pos="786"/>
        </w:tabs>
        <w:spacing w:before="1" w:line="237" w:lineRule="auto"/>
        <w:ind w:right="708"/>
        <w:rPr>
          <w:sz w:val="24"/>
        </w:rPr>
      </w:pPr>
      <w:r>
        <w:rPr>
          <w:sz w:val="24"/>
        </w:rPr>
        <w:t>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14:paraId="67A92573" w14:textId="77777777" w:rsidR="00A57689" w:rsidRDefault="00A57689" w:rsidP="00983492">
      <w:pPr>
        <w:pStyle w:val="a4"/>
        <w:numPr>
          <w:ilvl w:val="0"/>
          <w:numId w:val="245"/>
        </w:numPr>
        <w:tabs>
          <w:tab w:val="left" w:pos="786"/>
        </w:tabs>
        <w:spacing w:before="8" w:line="237" w:lineRule="auto"/>
        <w:ind w:right="708"/>
        <w:rPr>
          <w:sz w:val="24"/>
        </w:rPr>
      </w:pPr>
      <w:r>
        <w:rPr>
          <w:sz w:val="24"/>
        </w:rPr>
        <w:t>овладение навыками познавательной, учебно-исследовательской и проектной деятельности, навыками разрешения проблем;</w:t>
      </w:r>
    </w:p>
    <w:p w14:paraId="5F0EABC7" w14:textId="77777777" w:rsidR="00A57689" w:rsidRDefault="00A57689" w:rsidP="00983492">
      <w:pPr>
        <w:pStyle w:val="a4"/>
        <w:numPr>
          <w:ilvl w:val="0"/>
          <w:numId w:val="245"/>
        </w:numPr>
        <w:tabs>
          <w:tab w:val="left" w:pos="786"/>
        </w:tabs>
        <w:spacing w:before="5" w:line="237" w:lineRule="auto"/>
        <w:ind w:right="708"/>
        <w:rPr>
          <w:sz w:val="24"/>
        </w:rPr>
      </w:pPr>
      <w:r>
        <w:rPr>
          <w:sz w:val="24"/>
        </w:rPr>
        <w:t>самостоятельное (при необходимости – с помощью) нахождение способов решения практических задач, применения различных методов познания;</w:t>
      </w:r>
    </w:p>
    <w:p w14:paraId="50E0ECED" w14:textId="77777777" w:rsidR="00A57689" w:rsidRDefault="00A57689" w:rsidP="00983492">
      <w:pPr>
        <w:pStyle w:val="a4"/>
        <w:numPr>
          <w:ilvl w:val="0"/>
          <w:numId w:val="245"/>
        </w:numPr>
        <w:tabs>
          <w:tab w:val="left" w:pos="786"/>
        </w:tabs>
        <w:spacing w:before="2"/>
        <w:ind w:right="714"/>
        <w:rPr>
          <w:sz w:val="24"/>
        </w:rPr>
      </w:pPr>
      <w:r>
        <w:rPr>
          <w:sz w:val="24"/>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14:paraId="5FEE0EB2" w14:textId="77777777" w:rsidR="00A57689" w:rsidRDefault="00A57689" w:rsidP="00983492">
      <w:pPr>
        <w:pStyle w:val="a4"/>
        <w:numPr>
          <w:ilvl w:val="0"/>
          <w:numId w:val="245"/>
        </w:numPr>
        <w:tabs>
          <w:tab w:val="left" w:pos="786"/>
        </w:tabs>
        <w:spacing w:before="4" w:line="237" w:lineRule="auto"/>
        <w:ind w:right="710"/>
        <w:rPr>
          <w:sz w:val="24"/>
        </w:rPr>
      </w:pPr>
      <w:r>
        <w:rPr>
          <w:sz w:val="24"/>
        </w:rPr>
        <w:t xml:space="preserve">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w:t>
      </w:r>
      <w:r>
        <w:rPr>
          <w:spacing w:val="-2"/>
          <w:sz w:val="24"/>
        </w:rPr>
        <w:t>оформления;</w:t>
      </w:r>
    </w:p>
    <w:p w14:paraId="4AB6B142" w14:textId="77777777" w:rsidR="00A57689" w:rsidRDefault="00A57689" w:rsidP="00983492">
      <w:pPr>
        <w:pStyle w:val="a4"/>
        <w:numPr>
          <w:ilvl w:val="0"/>
          <w:numId w:val="245"/>
        </w:numPr>
        <w:tabs>
          <w:tab w:val="left" w:pos="785"/>
        </w:tabs>
        <w:spacing w:before="4" w:line="292" w:lineRule="exact"/>
        <w:ind w:left="785" w:hanging="359"/>
        <w:rPr>
          <w:sz w:val="24"/>
        </w:rPr>
      </w:pPr>
      <w:r>
        <w:rPr>
          <w:sz w:val="24"/>
        </w:rPr>
        <w:t>определение</w:t>
      </w:r>
      <w:r>
        <w:rPr>
          <w:spacing w:val="-9"/>
          <w:sz w:val="24"/>
        </w:rPr>
        <w:t xml:space="preserve"> </w:t>
      </w:r>
      <w:r>
        <w:rPr>
          <w:sz w:val="24"/>
        </w:rPr>
        <w:t>назначения</w:t>
      </w:r>
      <w:r>
        <w:rPr>
          <w:spacing w:val="-5"/>
          <w:sz w:val="24"/>
        </w:rPr>
        <w:t xml:space="preserve"> </w:t>
      </w:r>
      <w:r>
        <w:rPr>
          <w:sz w:val="24"/>
        </w:rPr>
        <w:t>и</w:t>
      </w:r>
      <w:r>
        <w:rPr>
          <w:spacing w:val="-5"/>
          <w:sz w:val="24"/>
        </w:rPr>
        <w:t xml:space="preserve"> </w:t>
      </w:r>
      <w:r>
        <w:rPr>
          <w:sz w:val="24"/>
        </w:rPr>
        <w:t>функций</w:t>
      </w:r>
      <w:r>
        <w:rPr>
          <w:spacing w:val="-5"/>
          <w:sz w:val="24"/>
        </w:rPr>
        <w:t xml:space="preserve"> </w:t>
      </w:r>
      <w:r>
        <w:rPr>
          <w:sz w:val="24"/>
        </w:rPr>
        <w:t>различных</w:t>
      </w:r>
      <w:r>
        <w:rPr>
          <w:spacing w:val="-5"/>
          <w:sz w:val="24"/>
        </w:rPr>
        <w:t xml:space="preserve"> </w:t>
      </w:r>
      <w:r>
        <w:rPr>
          <w:sz w:val="24"/>
        </w:rPr>
        <w:t>социальных</w:t>
      </w:r>
      <w:r>
        <w:rPr>
          <w:spacing w:val="-3"/>
          <w:sz w:val="24"/>
        </w:rPr>
        <w:t xml:space="preserve"> </w:t>
      </w:r>
      <w:r>
        <w:rPr>
          <w:spacing w:val="-2"/>
          <w:sz w:val="24"/>
        </w:rPr>
        <w:t>институтов.</w:t>
      </w:r>
    </w:p>
    <w:p w14:paraId="5DBB0EB6" w14:textId="77777777" w:rsidR="00A57689" w:rsidRDefault="00A57689" w:rsidP="00A57689">
      <w:pPr>
        <w:ind w:left="426" w:right="704" w:firstLine="707"/>
        <w:jc w:val="both"/>
        <w:rPr>
          <w:sz w:val="24"/>
        </w:rPr>
      </w:pPr>
      <w:r>
        <w:rPr>
          <w:b/>
          <w:sz w:val="24"/>
        </w:rPr>
        <w:t>Предметные</w:t>
      </w:r>
      <w:r>
        <w:rPr>
          <w:b/>
          <w:spacing w:val="-3"/>
          <w:sz w:val="24"/>
        </w:rPr>
        <w:t xml:space="preserve"> </w:t>
      </w:r>
      <w:r>
        <w:rPr>
          <w:b/>
          <w:sz w:val="24"/>
        </w:rPr>
        <w:t>результаты</w:t>
      </w:r>
      <w:r>
        <w:rPr>
          <w:b/>
          <w:spacing w:val="-3"/>
          <w:sz w:val="24"/>
        </w:rPr>
        <w:t xml:space="preserve"> </w:t>
      </w:r>
      <w:r>
        <w:rPr>
          <w:b/>
          <w:sz w:val="24"/>
        </w:rPr>
        <w:t>освоения</w:t>
      </w:r>
      <w:r>
        <w:rPr>
          <w:b/>
          <w:spacing w:val="-3"/>
          <w:sz w:val="24"/>
        </w:rPr>
        <w:t xml:space="preserve"> </w:t>
      </w:r>
      <w:r>
        <w:rPr>
          <w:b/>
          <w:sz w:val="24"/>
        </w:rPr>
        <w:t>основной</w:t>
      </w:r>
      <w:r>
        <w:rPr>
          <w:b/>
          <w:spacing w:val="-4"/>
          <w:sz w:val="24"/>
        </w:rPr>
        <w:t xml:space="preserve"> </w:t>
      </w:r>
      <w:r>
        <w:rPr>
          <w:b/>
          <w:sz w:val="24"/>
        </w:rPr>
        <w:t>образовательной</w:t>
      </w:r>
      <w:r>
        <w:rPr>
          <w:b/>
          <w:spacing w:val="-2"/>
          <w:sz w:val="24"/>
        </w:rPr>
        <w:t xml:space="preserve"> </w:t>
      </w:r>
      <w:r>
        <w:rPr>
          <w:b/>
          <w:sz w:val="24"/>
        </w:rPr>
        <w:t>программы</w:t>
      </w:r>
      <w:r>
        <w:rPr>
          <w:b/>
          <w:spacing w:val="-5"/>
          <w:sz w:val="24"/>
        </w:rPr>
        <w:t xml:space="preserve"> </w:t>
      </w:r>
      <w:r>
        <w:rPr>
          <w:sz w:val="24"/>
        </w:rPr>
        <w:t>должны обеспечивать возможность дальнейшего успешного профессионального обучения и/или профессиональной деятельности школьников с ОВЗ.</w:t>
      </w:r>
    </w:p>
    <w:p w14:paraId="6C303EDF" w14:textId="77777777" w:rsidR="00A57689" w:rsidRDefault="00A57689" w:rsidP="00A57689">
      <w:pPr>
        <w:pStyle w:val="a3"/>
        <w:ind w:right="708"/>
      </w:pPr>
      <w:r>
        <w:t>Учащиеся с ОВЗ достигают предметных результатов освоения основной образовательной</w:t>
      </w:r>
      <w:r>
        <w:rPr>
          <w:spacing w:val="-2"/>
        </w:rPr>
        <w:t xml:space="preserve"> </w:t>
      </w:r>
      <w:r>
        <w:t>программы</w:t>
      </w:r>
      <w:r>
        <w:rPr>
          <w:spacing w:val="-1"/>
        </w:rPr>
        <w:t xml:space="preserve"> </w:t>
      </w:r>
      <w:r>
        <w:t>на</w:t>
      </w:r>
      <w:r>
        <w:rPr>
          <w:spacing w:val="-2"/>
        </w:rPr>
        <w:t xml:space="preserve"> </w:t>
      </w:r>
      <w:r>
        <w:t>различных уровнях (базовом, углубленном)</w:t>
      </w:r>
      <w:r>
        <w:rPr>
          <w:spacing w:val="-2"/>
        </w:rPr>
        <w:t xml:space="preserve"> </w:t>
      </w:r>
      <w:r>
        <w:t>в</w:t>
      </w:r>
      <w:r>
        <w:rPr>
          <w:spacing w:val="-1"/>
        </w:rPr>
        <w:t xml:space="preserve"> </w:t>
      </w:r>
      <w:r>
        <w:t>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14:paraId="11E8DA4A" w14:textId="77777777" w:rsidR="00A57689" w:rsidRDefault="00A57689" w:rsidP="00A57689">
      <w:pPr>
        <w:pStyle w:val="a3"/>
        <w:ind w:right="710"/>
      </w:pPr>
      <w:r>
        <w:rPr>
          <w:b/>
        </w:rPr>
        <w:t xml:space="preserve">На базовом уровне </w:t>
      </w:r>
      <w:r>
        <w:t>учащиеся с ОВЗ овладевают общеобразовательными и общекультурными компетенциями в рамках предметных областей ООП ООО.</w:t>
      </w:r>
    </w:p>
    <w:p w14:paraId="2D0B044D" w14:textId="77777777" w:rsidR="00A57689" w:rsidRDefault="00A57689" w:rsidP="00A57689">
      <w:pPr>
        <w:pStyle w:val="a3"/>
        <w:ind w:right="709"/>
      </w:pPr>
      <w:r>
        <w:rPr>
          <w:b/>
        </w:rPr>
        <w:t>На углубленном уровне</w:t>
      </w:r>
      <w:r>
        <w:t>, ориентированном преимущественно на подготовку к последующему профессиональному образованию, старшеклассники с ОВЗ достигают предметных</w:t>
      </w:r>
      <w:r>
        <w:rPr>
          <w:spacing w:val="-2"/>
        </w:rPr>
        <w:t xml:space="preserve"> </w:t>
      </w:r>
      <w:r>
        <w:t>результатов</w:t>
      </w:r>
      <w:r>
        <w:rPr>
          <w:spacing w:val="-4"/>
        </w:rPr>
        <w:t xml:space="preserve"> </w:t>
      </w:r>
      <w:r>
        <w:t>путем</w:t>
      </w:r>
      <w:r>
        <w:rPr>
          <w:spacing w:val="-4"/>
        </w:rPr>
        <w:t xml:space="preserve"> </w:t>
      </w:r>
      <w:r>
        <w:t>более</w:t>
      </w:r>
      <w:r>
        <w:rPr>
          <w:spacing w:val="-4"/>
        </w:rPr>
        <w:t xml:space="preserve"> </w:t>
      </w:r>
      <w:r>
        <w:t>глубокого,</w:t>
      </w:r>
      <w:r>
        <w:rPr>
          <w:spacing w:val="-3"/>
        </w:rPr>
        <w:t xml:space="preserve"> </w:t>
      </w:r>
      <w:r>
        <w:t>чем</w:t>
      </w:r>
      <w:r>
        <w:rPr>
          <w:spacing w:val="-2"/>
        </w:rPr>
        <w:t xml:space="preserve"> </w:t>
      </w:r>
      <w:r>
        <w:t>это</w:t>
      </w:r>
      <w:r>
        <w:rPr>
          <w:spacing w:val="-3"/>
        </w:rPr>
        <w:t xml:space="preserve"> </w:t>
      </w:r>
      <w:r>
        <w:t>предусматривается</w:t>
      </w:r>
      <w:r>
        <w:rPr>
          <w:spacing w:val="-2"/>
        </w:rPr>
        <w:t xml:space="preserve"> </w:t>
      </w:r>
      <w:r>
        <w:t>базовым</w:t>
      </w:r>
      <w:r>
        <w:rPr>
          <w:spacing w:val="-4"/>
        </w:rPr>
        <w:t xml:space="preserve"> </w:t>
      </w:r>
      <w:r>
        <w:t>курсом, освоения основ наук, систематических знаний и способов действий, присущих данному учебному предмету (предметам).</w:t>
      </w:r>
    </w:p>
    <w:p w14:paraId="1AB0D963" w14:textId="77777777" w:rsidR="00A57689" w:rsidRDefault="00A57689" w:rsidP="00A57689">
      <w:pPr>
        <w:pStyle w:val="a3"/>
        <w:ind w:right="709"/>
      </w:pPr>
      <w:r>
        <w:t>Предметные результаты освоения интегрированных учебных предметов ориентированы на формирование целостных представлений о мире и общей культуры учащихся путем освоения систематических научных знаний и способов действий на метапредметной основе.</w:t>
      </w:r>
    </w:p>
    <w:p w14:paraId="0D907586" w14:textId="77777777" w:rsidR="00A57689" w:rsidRDefault="00A57689" w:rsidP="00A57689">
      <w:pPr>
        <w:pStyle w:val="a3"/>
        <w:ind w:right="708"/>
      </w:pPr>
      <w:r>
        <w:t>Учитывая разнообразие и вариативность особых образовательных потребностей учащихся, а также различную степень их выраженности, прогнозируется достаточно дифференцированный характер освоения ими предметных результатов.</w:t>
      </w:r>
    </w:p>
    <w:p w14:paraId="79F93EE3" w14:textId="77777777" w:rsidR="00A57689" w:rsidRDefault="00A57689" w:rsidP="00A57689">
      <w:pPr>
        <w:pStyle w:val="2"/>
        <w:spacing w:before="5" w:line="275" w:lineRule="exact"/>
        <w:ind w:left="1134"/>
      </w:pPr>
      <w:r>
        <w:t>Предметные</w:t>
      </w:r>
      <w:r>
        <w:rPr>
          <w:spacing w:val="-4"/>
        </w:rPr>
        <w:t xml:space="preserve"> </w:t>
      </w:r>
      <w:r>
        <w:rPr>
          <w:spacing w:val="-2"/>
        </w:rPr>
        <w:t>результаты:</w:t>
      </w:r>
    </w:p>
    <w:p w14:paraId="69EE86EB" w14:textId="77777777" w:rsidR="00A57689" w:rsidRDefault="00A57689" w:rsidP="00983492">
      <w:pPr>
        <w:pStyle w:val="a4"/>
        <w:numPr>
          <w:ilvl w:val="0"/>
          <w:numId w:val="245"/>
        </w:numPr>
        <w:tabs>
          <w:tab w:val="left" w:pos="786"/>
        </w:tabs>
        <w:spacing w:before="1" w:line="237" w:lineRule="auto"/>
        <w:ind w:right="713"/>
        <w:rPr>
          <w:sz w:val="24"/>
        </w:rPr>
      </w:pPr>
      <w:r>
        <w:rPr>
          <w:sz w:val="24"/>
        </w:rPr>
        <w:t xml:space="preserve">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w:t>
      </w:r>
      <w:r>
        <w:rPr>
          <w:spacing w:val="-2"/>
          <w:sz w:val="24"/>
        </w:rPr>
        <w:t>возможностях;</w:t>
      </w:r>
    </w:p>
    <w:p w14:paraId="7EBADA55" w14:textId="77777777" w:rsidR="00A57689" w:rsidRDefault="00A57689" w:rsidP="00983492">
      <w:pPr>
        <w:pStyle w:val="a4"/>
        <w:numPr>
          <w:ilvl w:val="0"/>
          <w:numId w:val="245"/>
        </w:numPr>
        <w:tabs>
          <w:tab w:val="left" w:pos="786"/>
        </w:tabs>
        <w:spacing w:before="7" w:line="237" w:lineRule="auto"/>
        <w:ind w:right="703"/>
        <w:rPr>
          <w:sz w:val="24"/>
        </w:rPr>
      </w:pPr>
      <w:r>
        <w:rPr>
          <w:sz w:val="24"/>
        </w:rPr>
        <w:t>освоение программы учебных предметов на базовом уровне при сформированной в</w:t>
      </w:r>
      <w:r>
        <w:rPr>
          <w:spacing w:val="80"/>
          <w:sz w:val="24"/>
        </w:rPr>
        <w:t xml:space="preserve"> </w:t>
      </w:r>
      <w:r>
        <w:rPr>
          <w:sz w:val="24"/>
        </w:rPr>
        <w:t>целом учебной деятельности и достаточных познавательных, речевых, эмоционально- волевых возможностях;</w:t>
      </w:r>
    </w:p>
    <w:p w14:paraId="6156DD79" w14:textId="77777777" w:rsidR="00A57689" w:rsidRDefault="00A57689" w:rsidP="00983492">
      <w:pPr>
        <w:pStyle w:val="a4"/>
        <w:numPr>
          <w:ilvl w:val="0"/>
          <w:numId w:val="245"/>
        </w:numPr>
        <w:tabs>
          <w:tab w:val="left" w:pos="786"/>
        </w:tabs>
        <w:spacing w:before="8" w:line="237" w:lineRule="auto"/>
        <w:ind w:right="714"/>
        <w:rPr>
          <w:sz w:val="24"/>
        </w:rPr>
      </w:pPr>
      <w:r>
        <w:rPr>
          <w:sz w:val="24"/>
        </w:rPr>
        <w:t>освоение</w:t>
      </w:r>
      <w:r>
        <w:rPr>
          <w:spacing w:val="-2"/>
          <w:sz w:val="24"/>
        </w:rPr>
        <w:t xml:space="preserve"> </w:t>
      </w:r>
      <w:r>
        <w:rPr>
          <w:sz w:val="24"/>
        </w:rPr>
        <w:t>элементов учебных</w:t>
      </w:r>
      <w:r>
        <w:rPr>
          <w:spacing w:val="-2"/>
          <w:sz w:val="24"/>
        </w:rPr>
        <w:t xml:space="preserve"> </w:t>
      </w:r>
      <w:r>
        <w:rPr>
          <w:sz w:val="24"/>
        </w:rPr>
        <w:t>предметов</w:t>
      </w:r>
      <w:r>
        <w:rPr>
          <w:spacing w:val="-2"/>
          <w:sz w:val="24"/>
        </w:rPr>
        <w:t xml:space="preserve"> </w:t>
      </w:r>
      <w:r>
        <w:rPr>
          <w:sz w:val="24"/>
        </w:rPr>
        <w:t>на</w:t>
      </w:r>
      <w:r>
        <w:rPr>
          <w:spacing w:val="-2"/>
          <w:sz w:val="24"/>
        </w:rPr>
        <w:t xml:space="preserve"> </w:t>
      </w:r>
      <w:r>
        <w:rPr>
          <w:sz w:val="24"/>
        </w:rPr>
        <w:t>базовом</w:t>
      </w:r>
      <w:r>
        <w:rPr>
          <w:spacing w:val="-1"/>
          <w:sz w:val="24"/>
        </w:rPr>
        <w:t xml:space="preserve"> </w:t>
      </w:r>
      <w:r>
        <w:rPr>
          <w:sz w:val="24"/>
        </w:rPr>
        <w:t>уровне</w:t>
      </w:r>
      <w:r>
        <w:rPr>
          <w:spacing w:val="-2"/>
          <w:sz w:val="24"/>
        </w:rPr>
        <w:t xml:space="preserve"> </w:t>
      </w:r>
      <w:r>
        <w:rPr>
          <w:sz w:val="24"/>
        </w:rPr>
        <w:t>и</w:t>
      </w:r>
      <w:r>
        <w:rPr>
          <w:spacing w:val="-1"/>
          <w:sz w:val="24"/>
        </w:rPr>
        <w:t xml:space="preserve"> </w:t>
      </w:r>
      <w:r>
        <w:rPr>
          <w:sz w:val="24"/>
        </w:rPr>
        <w:t>элементов</w:t>
      </w:r>
      <w:r>
        <w:rPr>
          <w:spacing w:val="-2"/>
          <w:sz w:val="24"/>
        </w:rPr>
        <w:t xml:space="preserve"> </w:t>
      </w:r>
      <w:r>
        <w:rPr>
          <w:sz w:val="24"/>
        </w:rPr>
        <w:t>интегрированных учебных предметов (подростки с когнитивными нарушениями).</w:t>
      </w:r>
    </w:p>
    <w:p w14:paraId="5C7B48B1" w14:textId="77777777" w:rsidR="00A57689" w:rsidRDefault="00A57689" w:rsidP="00A57689">
      <w:pPr>
        <w:pStyle w:val="a3"/>
        <w:ind w:right="712"/>
      </w:pPr>
      <w:r>
        <w:t>Итоговая аттестация является логическим завершением освоения учащимися с ОВЗ образовательных</w:t>
      </w:r>
      <w:r>
        <w:rPr>
          <w:spacing w:val="43"/>
        </w:rPr>
        <w:t xml:space="preserve"> </w:t>
      </w:r>
      <w:r>
        <w:t>программ</w:t>
      </w:r>
      <w:r>
        <w:rPr>
          <w:spacing w:val="47"/>
        </w:rPr>
        <w:t xml:space="preserve"> </w:t>
      </w:r>
      <w:r>
        <w:t>среднего</w:t>
      </w:r>
      <w:r>
        <w:rPr>
          <w:spacing w:val="47"/>
        </w:rPr>
        <w:t xml:space="preserve"> </w:t>
      </w:r>
      <w:r>
        <w:t>общего</w:t>
      </w:r>
      <w:r>
        <w:rPr>
          <w:spacing w:val="48"/>
        </w:rPr>
        <w:t xml:space="preserve"> </w:t>
      </w:r>
      <w:r>
        <w:t>образования.</w:t>
      </w:r>
      <w:r>
        <w:rPr>
          <w:spacing w:val="47"/>
        </w:rPr>
        <w:t xml:space="preserve"> </w:t>
      </w:r>
      <w:r>
        <w:t>Выпускники</w:t>
      </w:r>
      <w:r>
        <w:rPr>
          <w:spacing w:val="47"/>
        </w:rPr>
        <w:t xml:space="preserve"> </w:t>
      </w:r>
      <w:r>
        <w:t>IX</w:t>
      </w:r>
      <w:r>
        <w:rPr>
          <w:spacing w:val="48"/>
        </w:rPr>
        <w:t xml:space="preserve"> </w:t>
      </w:r>
      <w:r>
        <w:t>классов</w:t>
      </w:r>
      <w:r>
        <w:rPr>
          <w:spacing w:val="47"/>
        </w:rPr>
        <w:t xml:space="preserve"> </w:t>
      </w:r>
      <w:r>
        <w:t>с</w:t>
      </w:r>
      <w:r>
        <w:rPr>
          <w:spacing w:val="46"/>
        </w:rPr>
        <w:t xml:space="preserve"> </w:t>
      </w:r>
      <w:r>
        <w:rPr>
          <w:spacing w:val="-5"/>
        </w:rPr>
        <w:t>ОВЗ</w:t>
      </w:r>
    </w:p>
    <w:p w14:paraId="00A0910F" w14:textId="77777777" w:rsidR="00A57689" w:rsidRDefault="00A57689" w:rsidP="00A57689">
      <w:pPr>
        <w:pStyle w:val="a3"/>
        <w:sectPr w:rsidR="00A57689">
          <w:pgSz w:w="11910" w:h="16840"/>
          <w:pgMar w:top="1020" w:right="141" w:bottom="940" w:left="992" w:header="0" w:footer="758" w:gutter="0"/>
          <w:cols w:space="720"/>
        </w:sectPr>
      </w:pPr>
    </w:p>
    <w:p w14:paraId="2AE9AF5D" w14:textId="77777777" w:rsidR="00A57689" w:rsidRDefault="00A57689" w:rsidP="00A57689">
      <w:pPr>
        <w:pStyle w:val="a3"/>
        <w:spacing w:before="66"/>
        <w:ind w:right="705" w:firstLine="0"/>
      </w:pPr>
      <w:r>
        <w:t>имеют право добровольно выбрать формат выпускных испытаний — ГИА. Кроме этого, выпускники,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r>
        <w:rPr>
          <w:vertAlign w:val="superscript"/>
        </w:rPr>
        <w:t>10</w:t>
      </w:r>
      <w:r>
        <w:t>.</w:t>
      </w:r>
    </w:p>
    <w:p w14:paraId="61F93E21" w14:textId="77777777" w:rsidR="00A57689" w:rsidRDefault="00A57689" w:rsidP="00A57689">
      <w:pPr>
        <w:pStyle w:val="a3"/>
        <w:spacing w:before="1"/>
        <w:ind w:right="706"/>
      </w:pPr>
      <w:r>
        <w:t>Учащиеся,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основного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14:paraId="31D157EF" w14:textId="77777777" w:rsidR="00A57689" w:rsidRDefault="00A57689" w:rsidP="00A57689">
      <w:pPr>
        <w:pStyle w:val="a3"/>
        <w:ind w:left="0" w:firstLine="0"/>
        <w:jc w:val="left"/>
        <w:rPr>
          <w:sz w:val="20"/>
        </w:rPr>
      </w:pPr>
    </w:p>
    <w:p w14:paraId="4727492F" w14:textId="77777777" w:rsidR="00A57689" w:rsidRDefault="00A57689" w:rsidP="00A57689">
      <w:pPr>
        <w:pStyle w:val="a3"/>
        <w:ind w:left="0" w:firstLine="0"/>
        <w:jc w:val="left"/>
        <w:rPr>
          <w:sz w:val="20"/>
        </w:rPr>
      </w:pPr>
    </w:p>
    <w:p w14:paraId="492F765A" w14:textId="77777777" w:rsidR="00A57689" w:rsidRDefault="00A57689" w:rsidP="00A57689">
      <w:pPr>
        <w:pStyle w:val="a3"/>
        <w:ind w:left="0" w:firstLine="0"/>
        <w:jc w:val="left"/>
        <w:rPr>
          <w:sz w:val="20"/>
        </w:rPr>
      </w:pPr>
    </w:p>
    <w:p w14:paraId="3CDC3236" w14:textId="77777777" w:rsidR="00A57689" w:rsidRDefault="00A57689" w:rsidP="00A57689">
      <w:pPr>
        <w:pStyle w:val="a3"/>
        <w:ind w:left="0" w:firstLine="0"/>
        <w:jc w:val="left"/>
        <w:rPr>
          <w:sz w:val="20"/>
        </w:rPr>
      </w:pPr>
    </w:p>
    <w:p w14:paraId="667F2173" w14:textId="77777777" w:rsidR="00A57689" w:rsidRDefault="00A57689" w:rsidP="00A57689">
      <w:pPr>
        <w:pStyle w:val="a3"/>
        <w:ind w:left="0" w:firstLine="0"/>
        <w:jc w:val="left"/>
        <w:rPr>
          <w:sz w:val="20"/>
        </w:rPr>
      </w:pPr>
    </w:p>
    <w:p w14:paraId="36331ED5" w14:textId="77777777" w:rsidR="00A57689" w:rsidRDefault="00A57689" w:rsidP="00A57689">
      <w:pPr>
        <w:pStyle w:val="a3"/>
        <w:ind w:left="0" w:firstLine="0"/>
        <w:jc w:val="left"/>
        <w:rPr>
          <w:sz w:val="20"/>
        </w:rPr>
      </w:pPr>
    </w:p>
    <w:p w14:paraId="623293FD" w14:textId="77777777" w:rsidR="00A57689" w:rsidRDefault="00A57689" w:rsidP="00A57689">
      <w:pPr>
        <w:pStyle w:val="a3"/>
        <w:ind w:left="0" w:firstLine="0"/>
        <w:jc w:val="left"/>
        <w:rPr>
          <w:sz w:val="20"/>
        </w:rPr>
      </w:pPr>
    </w:p>
    <w:p w14:paraId="49643D1B" w14:textId="77777777" w:rsidR="00A57689" w:rsidRDefault="00A57689" w:rsidP="00A57689">
      <w:pPr>
        <w:pStyle w:val="a3"/>
        <w:ind w:left="0" w:firstLine="0"/>
        <w:jc w:val="left"/>
        <w:rPr>
          <w:sz w:val="20"/>
        </w:rPr>
      </w:pPr>
    </w:p>
    <w:p w14:paraId="258919BD" w14:textId="77777777" w:rsidR="00A57689" w:rsidRDefault="00A57689" w:rsidP="00A57689">
      <w:pPr>
        <w:pStyle w:val="a3"/>
        <w:ind w:left="0" w:firstLine="0"/>
        <w:jc w:val="left"/>
        <w:rPr>
          <w:sz w:val="20"/>
        </w:rPr>
      </w:pPr>
    </w:p>
    <w:p w14:paraId="17AD34D7" w14:textId="77777777" w:rsidR="00A57689" w:rsidRDefault="00A57689" w:rsidP="00A57689">
      <w:pPr>
        <w:pStyle w:val="a3"/>
        <w:ind w:left="0" w:firstLine="0"/>
        <w:jc w:val="left"/>
        <w:rPr>
          <w:sz w:val="20"/>
        </w:rPr>
      </w:pPr>
    </w:p>
    <w:p w14:paraId="6AD0D307" w14:textId="77777777" w:rsidR="00A57689" w:rsidRDefault="00A57689" w:rsidP="00A57689">
      <w:pPr>
        <w:pStyle w:val="a3"/>
        <w:ind w:left="0" w:firstLine="0"/>
        <w:jc w:val="left"/>
        <w:rPr>
          <w:sz w:val="20"/>
        </w:rPr>
      </w:pPr>
    </w:p>
    <w:p w14:paraId="683C92DA" w14:textId="77777777" w:rsidR="00A57689" w:rsidRDefault="00A57689" w:rsidP="00A57689">
      <w:pPr>
        <w:pStyle w:val="a3"/>
        <w:ind w:left="0" w:firstLine="0"/>
        <w:jc w:val="left"/>
        <w:rPr>
          <w:sz w:val="20"/>
        </w:rPr>
      </w:pPr>
    </w:p>
    <w:p w14:paraId="76DA90D4" w14:textId="77777777" w:rsidR="00A57689" w:rsidRDefault="00A57689" w:rsidP="00A57689">
      <w:pPr>
        <w:pStyle w:val="a3"/>
        <w:ind w:left="0" w:firstLine="0"/>
        <w:jc w:val="left"/>
        <w:rPr>
          <w:sz w:val="20"/>
        </w:rPr>
      </w:pPr>
    </w:p>
    <w:p w14:paraId="39F31AD7" w14:textId="77777777" w:rsidR="00A57689" w:rsidRDefault="00A57689" w:rsidP="00A57689">
      <w:pPr>
        <w:pStyle w:val="a3"/>
        <w:ind w:left="0" w:firstLine="0"/>
        <w:jc w:val="left"/>
        <w:rPr>
          <w:sz w:val="20"/>
        </w:rPr>
      </w:pPr>
    </w:p>
    <w:p w14:paraId="3E596D77" w14:textId="77777777" w:rsidR="00A57689" w:rsidRDefault="00A57689" w:rsidP="00A57689">
      <w:pPr>
        <w:pStyle w:val="a3"/>
        <w:ind w:left="0" w:firstLine="0"/>
        <w:jc w:val="left"/>
        <w:rPr>
          <w:sz w:val="20"/>
        </w:rPr>
      </w:pPr>
    </w:p>
    <w:p w14:paraId="07C95363" w14:textId="77777777" w:rsidR="00A57689" w:rsidRDefault="00A57689" w:rsidP="00A57689">
      <w:pPr>
        <w:pStyle w:val="a3"/>
        <w:ind w:left="0" w:firstLine="0"/>
        <w:jc w:val="left"/>
        <w:rPr>
          <w:sz w:val="20"/>
        </w:rPr>
      </w:pPr>
    </w:p>
    <w:p w14:paraId="5190B8AF" w14:textId="77777777" w:rsidR="00A57689" w:rsidRDefault="00A57689" w:rsidP="00A57689">
      <w:pPr>
        <w:pStyle w:val="a3"/>
        <w:ind w:left="0" w:firstLine="0"/>
        <w:jc w:val="left"/>
        <w:rPr>
          <w:sz w:val="20"/>
        </w:rPr>
      </w:pPr>
    </w:p>
    <w:p w14:paraId="3809E27F" w14:textId="77777777" w:rsidR="00A57689" w:rsidRDefault="00A57689" w:rsidP="00A57689">
      <w:pPr>
        <w:pStyle w:val="a3"/>
        <w:ind w:left="0" w:firstLine="0"/>
        <w:jc w:val="left"/>
        <w:rPr>
          <w:sz w:val="20"/>
        </w:rPr>
      </w:pPr>
    </w:p>
    <w:p w14:paraId="6E430291" w14:textId="77777777" w:rsidR="00A57689" w:rsidRDefault="00A57689" w:rsidP="00A57689">
      <w:pPr>
        <w:pStyle w:val="a3"/>
        <w:ind w:left="0" w:firstLine="0"/>
        <w:jc w:val="left"/>
        <w:rPr>
          <w:sz w:val="20"/>
        </w:rPr>
      </w:pPr>
    </w:p>
    <w:p w14:paraId="1BC66C1D" w14:textId="77777777" w:rsidR="00A57689" w:rsidRDefault="00A57689" w:rsidP="00A57689">
      <w:pPr>
        <w:pStyle w:val="a3"/>
        <w:ind w:left="0" w:firstLine="0"/>
        <w:jc w:val="left"/>
        <w:rPr>
          <w:sz w:val="20"/>
        </w:rPr>
      </w:pPr>
    </w:p>
    <w:p w14:paraId="262E5CB1" w14:textId="77777777" w:rsidR="00A57689" w:rsidRDefault="00A57689" w:rsidP="00A57689">
      <w:pPr>
        <w:pStyle w:val="a3"/>
        <w:ind w:left="0" w:firstLine="0"/>
        <w:jc w:val="left"/>
        <w:rPr>
          <w:sz w:val="20"/>
        </w:rPr>
      </w:pPr>
    </w:p>
    <w:p w14:paraId="5BA6C911" w14:textId="77777777" w:rsidR="00A57689" w:rsidRDefault="00A57689" w:rsidP="00A57689">
      <w:pPr>
        <w:pStyle w:val="a3"/>
        <w:ind w:left="0" w:firstLine="0"/>
        <w:jc w:val="left"/>
        <w:rPr>
          <w:sz w:val="20"/>
        </w:rPr>
      </w:pPr>
    </w:p>
    <w:p w14:paraId="287C780E" w14:textId="77777777" w:rsidR="00A57689" w:rsidRDefault="00A57689" w:rsidP="00A57689">
      <w:pPr>
        <w:pStyle w:val="a3"/>
        <w:ind w:left="0" w:firstLine="0"/>
        <w:jc w:val="left"/>
        <w:rPr>
          <w:sz w:val="20"/>
        </w:rPr>
      </w:pPr>
    </w:p>
    <w:p w14:paraId="4A16739F" w14:textId="77777777" w:rsidR="00A57689" w:rsidRDefault="00A57689" w:rsidP="00A57689">
      <w:pPr>
        <w:pStyle w:val="a3"/>
        <w:ind w:left="0" w:firstLine="0"/>
        <w:jc w:val="left"/>
        <w:rPr>
          <w:sz w:val="20"/>
        </w:rPr>
      </w:pPr>
    </w:p>
    <w:p w14:paraId="5A5E7FFD" w14:textId="77777777" w:rsidR="00A57689" w:rsidRDefault="00A57689" w:rsidP="00A57689">
      <w:pPr>
        <w:pStyle w:val="a3"/>
        <w:ind w:left="0" w:firstLine="0"/>
        <w:jc w:val="left"/>
        <w:rPr>
          <w:sz w:val="20"/>
        </w:rPr>
      </w:pPr>
    </w:p>
    <w:p w14:paraId="7660F5F5" w14:textId="77777777" w:rsidR="00A57689" w:rsidRDefault="00A57689" w:rsidP="00A57689">
      <w:pPr>
        <w:pStyle w:val="a3"/>
        <w:ind w:left="0" w:firstLine="0"/>
        <w:jc w:val="left"/>
        <w:rPr>
          <w:sz w:val="20"/>
        </w:rPr>
      </w:pPr>
    </w:p>
    <w:p w14:paraId="00C8AB2C" w14:textId="77777777" w:rsidR="00A57689" w:rsidRDefault="00A57689" w:rsidP="00A57689">
      <w:pPr>
        <w:pStyle w:val="a3"/>
        <w:ind w:left="0" w:firstLine="0"/>
        <w:jc w:val="left"/>
        <w:rPr>
          <w:sz w:val="20"/>
        </w:rPr>
      </w:pPr>
    </w:p>
    <w:p w14:paraId="2D5B7181" w14:textId="77777777" w:rsidR="00A57689" w:rsidRDefault="00A57689" w:rsidP="00A57689">
      <w:pPr>
        <w:pStyle w:val="a3"/>
        <w:ind w:left="0" w:firstLine="0"/>
        <w:jc w:val="left"/>
        <w:rPr>
          <w:sz w:val="20"/>
        </w:rPr>
      </w:pPr>
    </w:p>
    <w:p w14:paraId="281E3663" w14:textId="77777777" w:rsidR="00A57689" w:rsidRDefault="00A57689" w:rsidP="00A57689">
      <w:pPr>
        <w:pStyle w:val="a3"/>
        <w:ind w:left="0" w:firstLine="0"/>
        <w:jc w:val="left"/>
        <w:rPr>
          <w:sz w:val="20"/>
        </w:rPr>
      </w:pPr>
    </w:p>
    <w:p w14:paraId="2A192EBF" w14:textId="77777777" w:rsidR="00A57689" w:rsidRDefault="00A57689" w:rsidP="00A57689">
      <w:pPr>
        <w:pStyle w:val="a3"/>
        <w:ind w:left="0" w:firstLine="0"/>
        <w:jc w:val="left"/>
        <w:rPr>
          <w:sz w:val="20"/>
        </w:rPr>
      </w:pPr>
    </w:p>
    <w:p w14:paraId="23232F1E" w14:textId="77777777" w:rsidR="00A57689" w:rsidRDefault="00A57689" w:rsidP="00A57689">
      <w:pPr>
        <w:pStyle w:val="a3"/>
        <w:ind w:left="0" w:firstLine="0"/>
        <w:jc w:val="left"/>
        <w:rPr>
          <w:sz w:val="20"/>
        </w:rPr>
      </w:pPr>
    </w:p>
    <w:p w14:paraId="17D345F0" w14:textId="77777777" w:rsidR="00A57689" w:rsidRDefault="00A57689" w:rsidP="00A57689">
      <w:pPr>
        <w:pStyle w:val="a3"/>
        <w:ind w:left="0" w:firstLine="0"/>
        <w:jc w:val="left"/>
        <w:rPr>
          <w:sz w:val="20"/>
        </w:rPr>
      </w:pPr>
    </w:p>
    <w:p w14:paraId="1F2ED494" w14:textId="77777777" w:rsidR="00A57689" w:rsidRDefault="00A57689" w:rsidP="00A57689">
      <w:pPr>
        <w:pStyle w:val="a3"/>
        <w:ind w:left="0" w:firstLine="0"/>
        <w:jc w:val="left"/>
        <w:rPr>
          <w:sz w:val="20"/>
        </w:rPr>
      </w:pPr>
    </w:p>
    <w:p w14:paraId="629DFF6D" w14:textId="77777777" w:rsidR="00A57689" w:rsidRDefault="00A57689" w:rsidP="00A57689">
      <w:pPr>
        <w:pStyle w:val="a3"/>
        <w:ind w:left="0" w:firstLine="0"/>
        <w:jc w:val="left"/>
        <w:rPr>
          <w:sz w:val="20"/>
        </w:rPr>
      </w:pPr>
    </w:p>
    <w:p w14:paraId="625CEFFE" w14:textId="77777777" w:rsidR="00A57689" w:rsidRDefault="00A57689" w:rsidP="00A57689">
      <w:pPr>
        <w:pStyle w:val="a3"/>
        <w:ind w:left="0" w:firstLine="0"/>
        <w:jc w:val="left"/>
        <w:rPr>
          <w:sz w:val="20"/>
        </w:rPr>
      </w:pPr>
    </w:p>
    <w:p w14:paraId="226FE14E" w14:textId="77777777" w:rsidR="00A57689" w:rsidRDefault="00A57689" w:rsidP="00A57689">
      <w:pPr>
        <w:pStyle w:val="a3"/>
        <w:ind w:left="0" w:firstLine="0"/>
        <w:jc w:val="left"/>
        <w:rPr>
          <w:sz w:val="20"/>
        </w:rPr>
      </w:pPr>
    </w:p>
    <w:p w14:paraId="392334BE" w14:textId="77777777" w:rsidR="00A57689" w:rsidRDefault="00A57689" w:rsidP="00A57689">
      <w:pPr>
        <w:pStyle w:val="a3"/>
        <w:ind w:left="0" w:firstLine="0"/>
        <w:jc w:val="left"/>
        <w:rPr>
          <w:sz w:val="20"/>
        </w:rPr>
      </w:pPr>
    </w:p>
    <w:p w14:paraId="16AB3AD6" w14:textId="77777777" w:rsidR="00A57689" w:rsidRDefault="00A57689" w:rsidP="00A57689">
      <w:pPr>
        <w:pStyle w:val="a3"/>
        <w:ind w:left="0" w:firstLine="0"/>
        <w:jc w:val="left"/>
        <w:rPr>
          <w:sz w:val="20"/>
        </w:rPr>
      </w:pPr>
    </w:p>
    <w:p w14:paraId="41FCE71A" w14:textId="77777777" w:rsidR="00A57689" w:rsidRDefault="00A57689" w:rsidP="00A57689">
      <w:pPr>
        <w:pStyle w:val="a3"/>
        <w:ind w:left="0" w:firstLine="0"/>
        <w:jc w:val="left"/>
        <w:rPr>
          <w:sz w:val="20"/>
        </w:rPr>
      </w:pPr>
    </w:p>
    <w:p w14:paraId="1E3AB59A" w14:textId="77777777" w:rsidR="00A57689" w:rsidRDefault="00A57689" w:rsidP="00A57689">
      <w:pPr>
        <w:pStyle w:val="a3"/>
        <w:ind w:left="0" w:firstLine="0"/>
        <w:jc w:val="left"/>
        <w:rPr>
          <w:sz w:val="20"/>
        </w:rPr>
      </w:pPr>
    </w:p>
    <w:p w14:paraId="4D5590AA" w14:textId="77777777" w:rsidR="00A57689" w:rsidRDefault="00A57689" w:rsidP="00A57689">
      <w:pPr>
        <w:pStyle w:val="a3"/>
        <w:ind w:left="0" w:firstLine="0"/>
        <w:jc w:val="left"/>
        <w:rPr>
          <w:sz w:val="20"/>
        </w:rPr>
      </w:pPr>
    </w:p>
    <w:p w14:paraId="669B9AAE" w14:textId="77777777" w:rsidR="00A57689" w:rsidRDefault="00A57689" w:rsidP="00A57689">
      <w:pPr>
        <w:pStyle w:val="a3"/>
        <w:ind w:left="0" w:firstLine="0"/>
        <w:jc w:val="left"/>
        <w:rPr>
          <w:sz w:val="20"/>
        </w:rPr>
      </w:pPr>
    </w:p>
    <w:p w14:paraId="7A89E5A4" w14:textId="77777777" w:rsidR="00A57689" w:rsidRDefault="00A57689" w:rsidP="00A57689">
      <w:pPr>
        <w:pStyle w:val="a3"/>
        <w:ind w:left="0" w:firstLine="0"/>
        <w:jc w:val="left"/>
        <w:rPr>
          <w:sz w:val="20"/>
        </w:rPr>
      </w:pPr>
    </w:p>
    <w:p w14:paraId="173BBC04" w14:textId="77777777" w:rsidR="00A57689" w:rsidRDefault="00A57689" w:rsidP="00A57689">
      <w:pPr>
        <w:pStyle w:val="a3"/>
        <w:ind w:left="0" w:firstLine="0"/>
        <w:jc w:val="left"/>
        <w:rPr>
          <w:sz w:val="20"/>
        </w:rPr>
      </w:pPr>
    </w:p>
    <w:p w14:paraId="69A8AD9B" w14:textId="77777777" w:rsidR="00A57689" w:rsidRDefault="00A57689" w:rsidP="00A57689">
      <w:pPr>
        <w:pStyle w:val="a3"/>
        <w:ind w:left="0" w:firstLine="0"/>
        <w:jc w:val="left"/>
        <w:rPr>
          <w:sz w:val="20"/>
        </w:rPr>
      </w:pPr>
    </w:p>
    <w:p w14:paraId="07191071" w14:textId="77777777" w:rsidR="00A57689" w:rsidRDefault="00A57689" w:rsidP="00A57689">
      <w:pPr>
        <w:pStyle w:val="a3"/>
        <w:ind w:left="0" w:firstLine="0"/>
        <w:jc w:val="left"/>
        <w:rPr>
          <w:sz w:val="20"/>
        </w:rPr>
      </w:pPr>
    </w:p>
    <w:p w14:paraId="67987F90" w14:textId="77777777" w:rsidR="00A57689" w:rsidRDefault="00A57689" w:rsidP="00A57689">
      <w:pPr>
        <w:pStyle w:val="a3"/>
        <w:ind w:left="0" w:firstLine="0"/>
        <w:jc w:val="left"/>
        <w:rPr>
          <w:sz w:val="20"/>
        </w:rPr>
      </w:pPr>
    </w:p>
    <w:p w14:paraId="6062A036" w14:textId="77777777" w:rsidR="00A57689" w:rsidRDefault="00A57689" w:rsidP="00A57689">
      <w:pPr>
        <w:pStyle w:val="a3"/>
        <w:spacing w:before="181"/>
        <w:ind w:left="0" w:firstLine="0"/>
        <w:jc w:val="left"/>
        <w:rPr>
          <w:sz w:val="20"/>
        </w:rPr>
      </w:pPr>
      <w:r>
        <w:rPr>
          <w:noProof/>
          <w:sz w:val="20"/>
          <w:lang w:eastAsia="ru-RU"/>
        </w:rPr>
        <mc:AlternateContent>
          <mc:Choice Requires="wps">
            <w:drawing>
              <wp:anchor distT="0" distB="0" distL="0" distR="0" simplePos="0" relativeHeight="251655680" behindDoc="1" locked="0" layoutInCell="1" allowOverlap="1" wp14:anchorId="7F02A3B3" wp14:editId="234EF567">
                <wp:simplePos x="0" y="0"/>
                <wp:positionH relativeFrom="page">
                  <wp:posOffset>900988</wp:posOffset>
                </wp:positionH>
                <wp:positionV relativeFrom="paragraph">
                  <wp:posOffset>276419</wp:posOffset>
                </wp:positionV>
                <wp:extent cx="1829435" cy="9525"/>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F1461D" id="Graphic 55" o:spid="_x0000_s1026" style="position:absolute;margin-left:70.95pt;margin-top:21.75pt;width:144.05pt;height:.75pt;z-index:-25166080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" path="m1829053,l,,,9143r1829053,l1829053,xe" fillcolor="black" stroked="f">
                <v:path arrowok="t"/>
                <w10:wrap type="topAndBottom" anchorx="page"/>
              </v:shape>
            </w:pict>
          </mc:Fallback>
        </mc:AlternateContent>
      </w:r>
    </w:p>
    <w:p w14:paraId="42A91CD8" w14:textId="77777777" w:rsidR="00A57689" w:rsidRDefault="00A57689" w:rsidP="00A57689">
      <w:pPr>
        <w:spacing w:before="97"/>
        <w:ind w:left="426" w:right="707"/>
        <w:jc w:val="both"/>
      </w:pPr>
      <w:r>
        <w:rPr>
          <w:vertAlign w:val="superscript"/>
        </w:rPr>
        <w:t>10</w:t>
      </w:r>
      <w:r>
        <w:t xml:space="preserve"> Увеличивается продолжительность основного государственного экзамена; образовательная организация оборудуется с учетом индивидуальных особенностей, обучающихся с ОВЗ и инвалидов; условия проведения экзамена обеспечивают возможность беспрепятственного доступа таких обучающихся в помещения и их пребывания в указанных помещениях.</w:t>
      </w:r>
    </w:p>
    <w:p w14:paraId="6CC47384" w14:textId="77777777" w:rsidR="00A57689" w:rsidRDefault="00A57689" w:rsidP="00A57689">
      <w:pPr>
        <w:jc w:val="both"/>
        <w:sectPr w:rsidR="00A57689">
          <w:pgSz w:w="11910" w:h="16840"/>
          <w:pgMar w:top="1040" w:right="141" w:bottom="940" w:left="992" w:header="0" w:footer="758" w:gutter="0"/>
          <w:cols w:space="720"/>
        </w:sectPr>
      </w:pPr>
    </w:p>
    <w:p w14:paraId="0DDC99C9" w14:textId="008F1348" w:rsidR="00A57689" w:rsidRDefault="00AF5815" w:rsidP="00AF5815">
      <w:pPr>
        <w:pStyle w:val="2"/>
        <w:tabs>
          <w:tab w:val="left" w:pos="2915"/>
        </w:tabs>
        <w:spacing w:before="196"/>
        <w:ind w:left="2108"/>
        <w:jc w:val="center"/>
      </w:pPr>
      <w:bookmarkStart w:id="37" w:name="_bookmark119"/>
      <w:bookmarkStart w:id="38" w:name="_bookmark120"/>
      <w:bookmarkEnd w:id="37"/>
      <w:bookmarkEnd w:id="38"/>
      <w:r>
        <w:rPr>
          <w:spacing w:val="-4"/>
        </w:rPr>
        <w:t xml:space="preserve">.3.  Организационный раздел основной образовательной программы </w:t>
      </w:r>
      <w:r w:rsidR="00A57689">
        <w:t>основного</w:t>
      </w:r>
      <w:r w:rsidR="00A57689">
        <w:rPr>
          <w:spacing w:val="-4"/>
        </w:rPr>
        <w:t xml:space="preserve"> </w:t>
      </w:r>
      <w:r w:rsidR="00A57689">
        <w:t>общего</w:t>
      </w:r>
      <w:r w:rsidR="00A57689">
        <w:rPr>
          <w:spacing w:val="-4"/>
        </w:rPr>
        <w:t xml:space="preserve"> </w:t>
      </w:r>
      <w:r w:rsidR="00A57689">
        <w:rPr>
          <w:spacing w:val="-2"/>
        </w:rPr>
        <w:t>образования</w:t>
      </w:r>
    </w:p>
    <w:p w14:paraId="2D03C691" w14:textId="73D8531B" w:rsidR="00AF5815" w:rsidRPr="00AF5815" w:rsidRDefault="00AF5815" w:rsidP="00AF5815">
      <w:pPr>
        <w:pStyle w:val="a3"/>
        <w:spacing w:before="36"/>
        <w:ind w:right="707"/>
        <w:rPr>
          <w:b/>
          <w:bCs/>
        </w:rPr>
      </w:pPr>
      <w:r w:rsidRPr="00AF5815">
        <w:rPr>
          <w:b/>
          <w:bCs/>
        </w:rPr>
        <w:t>3.1.</w:t>
      </w:r>
      <w:r>
        <w:t xml:space="preserve"> </w:t>
      </w:r>
      <w:r w:rsidRPr="00AF5815">
        <w:rPr>
          <w:b/>
          <w:bCs/>
        </w:rPr>
        <w:t xml:space="preserve">Учебный план </w:t>
      </w:r>
      <w:proofErr w:type="gramStart"/>
      <w:r w:rsidRPr="00AF5815">
        <w:rPr>
          <w:b/>
          <w:bCs/>
        </w:rPr>
        <w:t>муниципального  общеобразовательного</w:t>
      </w:r>
      <w:proofErr w:type="gramEnd"/>
      <w:r w:rsidRPr="00AF5815">
        <w:rPr>
          <w:b/>
          <w:bCs/>
        </w:rPr>
        <w:t xml:space="preserve"> учреждения «Гимназия №6» г. Воркуты</w:t>
      </w:r>
    </w:p>
    <w:p w14:paraId="6304622C" w14:textId="3EAA797F" w:rsidR="00A57689" w:rsidRDefault="00A57689" w:rsidP="00AF5815">
      <w:pPr>
        <w:pStyle w:val="a3"/>
        <w:spacing w:before="36"/>
        <w:ind w:left="0" w:right="707" w:firstLine="992"/>
      </w:pPr>
      <w:r>
        <w:t xml:space="preserve">Учебный план </w:t>
      </w:r>
      <w:proofErr w:type="gramStart"/>
      <w:r>
        <w:t xml:space="preserve">муниципального </w:t>
      </w:r>
      <w:r w:rsidR="00AF5815">
        <w:t xml:space="preserve"> </w:t>
      </w:r>
      <w:r>
        <w:t>общеобразовательного</w:t>
      </w:r>
      <w:proofErr w:type="gramEnd"/>
      <w:r>
        <w:t xml:space="preserve"> учреждения «</w:t>
      </w:r>
      <w:r w:rsidR="00ED12D7">
        <w:t>Гимназия №6</w:t>
      </w:r>
      <w:r>
        <w:t xml:space="preserve">» г. Воркуты – нормативный документ, который содержит общие цели школьного образования, состав учебных предметов по годам обучения, недельные и годовое распределение времени, отводимое на каждый учебный предмет, определяет максимальный объем учебной нагрузки </w:t>
      </w:r>
      <w:r>
        <w:rPr>
          <w:spacing w:val="-2"/>
        </w:rPr>
        <w:t>учащихся.</w:t>
      </w:r>
    </w:p>
    <w:p w14:paraId="18245111" w14:textId="729920EF" w:rsidR="00AF5815" w:rsidRDefault="00A57689" w:rsidP="00AF5815">
      <w:pPr>
        <w:ind w:left="426" w:firstLine="707"/>
        <w:rPr>
          <w:b/>
          <w:i/>
          <w:sz w:val="24"/>
        </w:rPr>
      </w:pPr>
      <w:r>
        <w:rPr>
          <w:b/>
          <w:i/>
          <w:sz w:val="24"/>
        </w:rPr>
        <w:t>Полное изложение Учебного плана приведено в Приложении к  основной образовательной программе</w:t>
      </w:r>
      <w:r w:rsidR="00AF5815">
        <w:rPr>
          <w:b/>
          <w:i/>
          <w:sz w:val="24"/>
        </w:rPr>
        <w:t xml:space="preserve"> на сайте </w:t>
      </w:r>
      <w:hyperlink r:id="rId13" w:history="1">
        <w:r w:rsidR="00AF5815" w:rsidRPr="00AF5815">
          <w:rPr>
            <w:rStyle w:val="a9"/>
            <w:b/>
            <w:i/>
            <w:sz w:val="24"/>
          </w:rPr>
          <w:t>https://gimnaziya6vorkuta-r11.gosweb.gosuslugi.ru/svedeniya-ob-obrazovatelnoy-organizatsii/obrazovanie/</w:t>
        </w:r>
      </w:hyperlink>
    </w:p>
    <w:p w14:paraId="655C20D2" w14:textId="28C08BDE" w:rsidR="00A57689" w:rsidRDefault="00AF5815" w:rsidP="00AF5815">
      <w:pPr>
        <w:pStyle w:val="2"/>
        <w:tabs>
          <w:tab w:val="left" w:pos="3912"/>
        </w:tabs>
        <w:spacing w:before="73"/>
        <w:ind w:left="2977"/>
        <w:jc w:val="center"/>
      </w:pPr>
      <w:bookmarkStart w:id="39" w:name="_bookmark121"/>
      <w:bookmarkEnd w:id="39"/>
      <w:r>
        <w:t>3.1.</w:t>
      </w:r>
      <w:proofErr w:type="gramStart"/>
      <w:r>
        <w:t>1.</w:t>
      </w:r>
      <w:r w:rsidR="00A57689">
        <w:t>Календарный</w:t>
      </w:r>
      <w:proofErr w:type="gramEnd"/>
      <w:r w:rsidR="00A57689">
        <w:rPr>
          <w:spacing w:val="-6"/>
        </w:rPr>
        <w:t xml:space="preserve"> </w:t>
      </w:r>
      <w:r w:rsidR="00A57689">
        <w:t>учебный</w:t>
      </w:r>
      <w:r w:rsidR="00A57689">
        <w:rPr>
          <w:spacing w:val="-6"/>
        </w:rPr>
        <w:t xml:space="preserve"> </w:t>
      </w:r>
      <w:r w:rsidR="00A57689">
        <w:rPr>
          <w:spacing w:val="-2"/>
        </w:rPr>
        <w:t>график</w:t>
      </w:r>
    </w:p>
    <w:p w14:paraId="1A6417D2" w14:textId="77777777" w:rsidR="00A57689" w:rsidRDefault="00A57689" w:rsidP="00A57689">
      <w:pPr>
        <w:pStyle w:val="a3"/>
        <w:spacing w:before="37"/>
        <w:ind w:right="711"/>
      </w:pPr>
      <w:r>
        <w:t>Календарный учебный график составлен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учитывался подход составления учебного процесса системы организации учебного года: четвертная.</w:t>
      </w:r>
    </w:p>
    <w:p w14:paraId="0CF28C9D" w14:textId="77777777" w:rsidR="00A57689" w:rsidRDefault="00A57689" w:rsidP="00A57689">
      <w:pPr>
        <w:pStyle w:val="a3"/>
        <w:ind w:right="714"/>
      </w:pPr>
      <w:r>
        <w:t xml:space="preserve">Календарный учебный график реализации образовательной программы составлен в соответствии с Федеральным законом «Об образовании в Российской Федерации» (п. 10, ст. </w:t>
      </w:r>
      <w:r>
        <w:rPr>
          <w:spacing w:val="-4"/>
        </w:rPr>
        <w:t>2).</w:t>
      </w:r>
    </w:p>
    <w:p w14:paraId="500914C9" w14:textId="77777777" w:rsidR="00A57689" w:rsidRDefault="00A57689" w:rsidP="00A57689">
      <w:pPr>
        <w:pStyle w:val="a3"/>
        <w:ind w:right="713"/>
        <w:jc w:val="left"/>
      </w:pPr>
      <w:r>
        <w:t>Календарный</w:t>
      </w:r>
      <w:r>
        <w:rPr>
          <w:spacing w:val="40"/>
        </w:rPr>
        <w:t xml:space="preserve"> </w:t>
      </w:r>
      <w:r>
        <w:t>учебный</w:t>
      </w:r>
      <w:r>
        <w:rPr>
          <w:spacing w:val="40"/>
        </w:rPr>
        <w:t xml:space="preserve"> </w:t>
      </w:r>
      <w:r>
        <w:t>график</w:t>
      </w:r>
      <w:r>
        <w:rPr>
          <w:spacing w:val="40"/>
        </w:rPr>
        <w:t xml:space="preserve"> </w:t>
      </w:r>
      <w:r>
        <w:t>реализации</w:t>
      </w:r>
      <w:r>
        <w:rPr>
          <w:spacing w:val="40"/>
        </w:rPr>
        <w:t xml:space="preserve"> </w:t>
      </w:r>
      <w:r>
        <w:t>образовательной</w:t>
      </w:r>
      <w:r>
        <w:rPr>
          <w:spacing w:val="40"/>
        </w:rPr>
        <w:t xml:space="preserve"> </w:t>
      </w:r>
      <w:r>
        <w:t>программы</w:t>
      </w:r>
      <w:r>
        <w:rPr>
          <w:spacing w:val="40"/>
        </w:rPr>
        <w:t xml:space="preserve"> </w:t>
      </w:r>
      <w:r>
        <w:t>составлен</w:t>
      </w:r>
      <w:r>
        <w:rPr>
          <w:spacing w:val="40"/>
        </w:rPr>
        <w:t xml:space="preserve"> </w:t>
      </w:r>
      <w:r>
        <w:t>с учетом требований санитарных правил и мнением участников образовательного процесса.</w:t>
      </w:r>
    </w:p>
    <w:p w14:paraId="076F543D" w14:textId="77777777" w:rsidR="00A57689" w:rsidRDefault="00A57689" w:rsidP="00A57689">
      <w:pPr>
        <w:pStyle w:val="a3"/>
        <w:ind w:left="1134" w:firstLine="0"/>
        <w:jc w:val="left"/>
      </w:pPr>
      <w:r>
        <w:t>В</w:t>
      </w:r>
      <w:r>
        <w:rPr>
          <w:spacing w:val="-5"/>
        </w:rPr>
        <w:t xml:space="preserve"> </w:t>
      </w:r>
      <w:r>
        <w:t>календарный</w:t>
      </w:r>
      <w:r>
        <w:rPr>
          <w:spacing w:val="-1"/>
        </w:rPr>
        <w:t xml:space="preserve"> </w:t>
      </w:r>
      <w:r>
        <w:t>учебный</w:t>
      </w:r>
      <w:r>
        <w:rPr>
          <w:spacing w:val="-3"/>
        </w:rPr>
        <w:t xml:space="preserve"> </w:t>
      </w:r>
      <w:r>
        <w:t>график</w:t>
      </w:r>
      <w:r>
        <w:rPr>
          <w:spacing w:val="-3"/>
        </w:rPr>
        <w:t xml:space="preserve"> </w:t>
      </w:r>
      <w:r>
        <w:rPr>
          <w:spacing w:val="-2"/>
        </w:rPr>
        <w:t>включаются:</w:t>
      </w:r>
    </w:p>
    <w:p w14:paraId="54FF6D3E" w14:textId="77777777" w:rsidR="00A57689" w:rsidRDefault="00A57689" w:rsidP="00983492">
      <w:pPr>
        <w:pStyle w:val="a4"/>
        <w:numPr>
          <w:ilvl w:val="0"/>
          <w:numId w:val="232"/>
        </w:numPr>
        <w:tabs>
          <w:tab w:val="left" w:pos="1866"/>
        </w:tabs>
        <w:spacing w:before="1"/>
        <w:jc w:val="left"/>
        <w:rPr>
          <w:sz w:val="24"/>
        </w:rPr>
      </w:pPr>
      <w:r>
        <w:rPr>
          <w:sz w:val="24"/>
        </w:rPr>
        <w:t>даты</w:t>
      </w:r>
      <w:r>
        <w:rPr>
          <w:spacing w:val="-3"/>
          <w:sz w:val="24"/>
        </w:rPr>
        <w:t xml:space="preserve"> </w:t>
      </w:r>
      <w:r>
        <w:rPr>
          <w:sz w:val="24"/>
        </w:rPr>
        <w:t>начала</w:t>
      </w:r>
      <w:r>
        <w:rPr>
          <w:spacing w:val="-4"/>
          <w:sz w:val="24"/>
        </w:rPr>
        <w:t xml:space="preserve"> </w:t>
      </w:r>
      <w:r>
        <w:rPr>
          <w:sz w:val="24"/>
        </w:rPr>
        <w:t>и</w:t>
      </w:r>
      <w:r>
        <w:rPr>
          <w:spacing w:val="-2"/>
          <w:sz w:val="24"/>
        </w:rPr>
        <w:t xml:space="preserve"> </w:t>
      </w:r>
      <w:r>
        <w:rPr>
          <w:sz w:val="24"/>
        </w:rPr>
        <w:t>окончания</w:t>
      </w:r>
      <w:r>
        <w:rPr>
          <w:spacing w:val="-1"/>
          <w:sz w:val="24"/>
        </w:rPr>
        <w:t xml:space="preserve"> </w:t>
      </w:r>
      <w:r>
        <w:rPr>
          <w:sz w:val="24"/>
        </w:rPr>
        <w:t>учебного</w:t>
      </w:r>
      <w:r>
        <w:rPr>
          <w:spacing w:val="-2"/>
          <w:sz w:val="24"/>
        </w:rPr>
        <w:t xml:space="preserve"> года;</w:t>
      </w:r>
    </w:p>
    <w:p w14:paraId="660ECF7E" w14:textId="77777777" w:rsidR="00A57689" w:rsidRDefault="00A57689" w:rsidP="00983492">
      <w:pPr>
        <w:pStyle w:val="a4"/>
        <w:numPr>
          <w:ilvl w:val="0"/>
          <w:numId w:val="232"/>
        </w:numPr>
        <w:tabs>
          <w:tab w:val="left" w:pos="1866"/>
        </w:tabs>
        <w:jc w:val="left"/>
        <w:rPr>
          <w:sz w:val="24"/>
        </w:rPr>
      </w:pPr>
      <w:r>
        <w:rPr>
          <w:sz w:val="24"/>
        </w:rPr>
        <w:t>продолжительность</w:t>
      </w:r>
      <w:r>
        <w:rPr>
          <w:spacing w:val="-4"/>
          <w:sz w:val="24"/>
        </w:rPr>
        <w:t xml:space="preserve"> </w:t>
      </w:r>
      <w:r>
        <w:rPr>
          <w:sz w:val="24"/>
        </w:rPr>
        <w:t>учебного</w:t>
      </w:r>
      <w:r>
        <w:rPr>
          <w:spacing w:val="-7"/>
          <w:sz w:val="24"/>
        </w:rPr>
        <w:t xml:space="preserve"> </w:t>
      </w:r>
      <w:r>
        <w:rPr>
          <w:sz w:val="24"/>
        </w:rPr>
        <w:t>года,</w:t>
      </w:r>
      <w:r>
        <w:rPr>
          <w:spacing w:val="-7"/>
          <w:sz w:val="24"/>
        </w:rPr>
        <w:t xml:space="preserve"> </w:t>
      </w:r>
      <w:r>
        <w:rPr>
          <w:sz w:val="24"/>
        </w:rPr>
        <w:t>четвертей</w:t>
      </w:r>
      <w:r>
        <w:rPr>
          <w:spacing w:val="-6"/>
          <w:sz w:val="24"/>
        </w:rPr>
        <w:t xml:space="preserve"> </w:t>
      </w:r>
      <w:r>
        <w:rPr>
          <w:spacing w:val="-2"/>
          <w:sz w:val="24"/>
        </w:rPr>
        <w:t>(триместров);</w:t>
      </w:r>
    </w:p>
    <w:p w14:paraId="613B0B29" w14:textId="77777777" w:rsidR="00A57689" w:rsidRDefault="00A57689" w:rsidP="00983492">
      <w:pPr>
        <w:pStyle w:val="a4"/>
        <w:numPr>
          <w:ilvl w:val="0"/>
          <w:numId w:val="232"/>
        </w:numPr>
        <w:tabs>
          <w:tab w:val="left" w:pos="1866"/>
        </w:tabs>
        <w:jc w:val="left"/>
        <w:rPr>
          <w:sz w:val="24"/>
        </w:rPr>
      </w:pPr>
      <w:r>
        <w:rPr>
          <w:sz w:val="24"/>
        </w:rPr>
        <w:t>сроки</w:t>
      </w:r>
      <w:r>
        <w:rPr>
          <w:spacing w:val="-6"/>
          <w:sz w:val="24"/>
        </w:rPr>
        <w:t xml:space="preserve"> </w:t>
      </w:r>
      <w:r>
        <w:rPr>
          <w:sz w:val="24"/>
        </w:rPr>
        <w:t>и</w:t>
      </w:r>
      <w:r>
        <w:rPr>
          <w:spacing w:val="-5"/>
          <w:sz w:val="24"/>
        </w:rPr>
        <w:t xml:space="preserve"> </w:t>
      </w:r>
      <w:r>
        <w:rPr>
          <w:sz w:val="24"/>
        </w:rPr>
        <w:t>продолжительность</w:t>
      </w:r>
      <w:r>
        <w:rPr>
          <w:spacing w:val="-4"/>
          <w:sz w:val="24"/>
        </w:rPr>
        <w:t xml:space="preserve"> </w:t>
      </w:r>
      <w:r>
        <w:rPr>
          <w:spacing w:val="-2"/>
          <w:sz w:val="24"/>
        </w:rPr>
        <w:t>каникул;</w:t>
      </w:r>
    </w:p>
    <w:p w14:paraId="3127FD6F" w14:textId="77777777" w:rsidR="00A57689" w:rsidRDefault="00A57689" w:rsidP="00983492">
      <w:pPr>
        <w:pStyle w:val="a4"/>
        <w:numPr>
          <w:ilvl w:val="0"/>
          <w:numId w:val="232"/>
        </w:numPr>
        <w:tabs>
          <w:tab w:val="left" w:pos="1866"/>
        </w:tabs>
        <w:jc w:val="left"/>
        <w:rPr>
          <w:sz w:val="24"/>
        </w:rPr>
      </w:pPr>
      <w:r>
        <w:rPr>
          <w:sz w:val="24"/>
        </w:rPr>
        <w:t>сроки</w:t>
      </w:r>
      <w:r>
        <w:rPr>
          <w:spacing w:val="-5"/>
          <w:sz w:val="24"/>
        </w:rPr>
        <w:t xml:space="preserve"> </w:t>
      </w:r>
      <w:r>
        <w:rPr>
          <w:sz w:val="24"/>
        </w:rPr>
        <w:t>проведения</w:t>
      </w:r>
      <w:r>
        <w:rPr>
          <w:spacing w:val="-7"/>
          <w:sz w:val="24"/>
        </w:rPr>
        <w:t xml:space="preserve"> </w:t>
      </w:r>
      <w:r>
        <w:rPr>
          <w:sz w:val="24"/>
        </w:rPr>
        <w:t>промежуточных</w:t>
      </w:r>
      <w:r>
        <w:rPr>
          <w:spacing w:val="-3"/>
          <w:sz w:val="24"/>
        </w:rPr>
        <w:t xml:space="preserve"> </w:t>
      </w:r>
      <w:r>
        <w:rPr>
          <w:spacing w:val="-2"/>
          <w:sz w:val="24"/>
        </w:rPr>
        <w:t>аттестаций.</w:t>
      </w:r>
    </w:p>
    <w:p w14:paraId="6632677C" w14:textId="77777777" w:rsidR="00A57689" w:rsidRDefault="00A57689" w:rsidP="00A57689">
      <w:pPr>
        <w:pStyle w:val="a3"/>
        <w:spacing w:before="4"/>
        <w:ind w:left="0" w:firstLine="0"/>
        <w:jc w:val="left"/>
      </w:pPr>
    </w:p>
    <w:p w14:paraId="36B8E9EC" w14:textId="4750C47F" w:rsidR="00A57689" w:rsidRDefault="00A57689" w:rsidP="00A57689">
      <w:pPr>
        <w:ind w:left="426" w:right="713" w:firstLine="707"/>
        <w:rPr>
          <w:b/>
          <w:i/>
          <w:sz w:val="24"/>
        </w:rPr>
      </w:pPr>
      <w:r>
        <w:rPr>
          <w:b/>
          <w:i/>
          <w:sz w:val="24"/>
        </w:rPr>
        <w:t>Полное</w:t>
      </w:r>
      <w:r>
        <w:rPr>
          <w:b/>
          <w:i/>
          <w:spacing w:val="40"/>
          <w:sz w:val="24"/>
        </w:rPr>
        <w:t xml:space="preserve"> </w:t>
      </w:r>
      <w:r>
        <w:rPr>
          <w:b/>
          <w:i/>
          <w:sz w:val="24"/>
        </w:rPr>
        <w:t>изложение</w:t>
      </w:r>
      <w:r>
        <w:rPr>
          <w:b/>
          <w:i/>
          <w:spacing w:val="40"/>
          <w:sz w:val="24"/>
        </w:rPr>
        <w:t xml:space="preserve"> </w:t>
      </w:r>
      <w:r>
        <w:rPr>
          <w:b/>
          <w:i/>
          <w:sz w:val="24"/>
        </w:rPr>
        <w:t>Календарного</w:t>
      </w:r>
      <w:r>
        <w:rPr>
          <w:b/>
          <w:i/>
          <w:spacing w:val="40"/>
          <w:sz w:val="24"/>
        </w:rPr>
        <w:t xml:space="preserve"> </w:t>
      </w:r>
      <w:r>
        <w:rPr>
          <w:b/>
          <w:i/>
          <w:sz w:val="24"/>
        </w:rPr>
        <w:t>графика,</w:t>
      </w:r>
      <w:r>
        <w:rPr>
          <w:b/>
          <w:i/>
          <w:spacing w:val="40"/>
          <w:sz w:val="24"/>
        </w:rPr>
        <w:t xml:space="preserve"> </w:t>
      </w:r>
      <w:r>
        <w:rPr>
          <w:b/>
          <w:i/>
          <w:sz w:val="24"/>
        </w:rPr>
        <w:t>приведено</w:t>
      </w:r>
      <w:r>
        <w:rPr>
          <w:b/>
          <w:i/>
          <w:spacing w:val="40"/>
          <w:sz w:val="24"/>
        </w:rPr>
        <w:t xml:space="preserve"> </w:t>
      </w:r>
      <w:r>
        <w:rPr>
          <w:b/>
          <w:i/>
          <w:sz w:val="24"/>
        </w:rPr>
        <w:t>в</w:t>
      </w:r>
      <w:r>
        <w:rPr>
          <w:b/>
          <w:i/>
          <w:spacing w:val="40"/>
          <w:sz w:val="24"/>
        </w:rPr>
        <w:t xml:space="preserve"> </w:t>
      </w:r>
      <w:r>
        <w:rPr>
          <w:b/>
          <w:i/>
          <w:sz w:val="24"/>
        </w:rPr>
        <w:t>Приложении</w:t>
      </w:r>
      <w:r>
        <w:rPr>
          <w:b/>
          <w:i/>
          <w:spacing w:val="40"/>
          <w:sz w:val="24"/>
        </w:rPr>
        <w:t xml:space="preserve"> </w:t>
      </w:r>
      <w:proofErr w:type="gramStart"/>
      <w:r>
        <w:rPr>
          <w:b/>
          <w:i/>
          <w:sz w:val="24"/>
        </w:rPr>
        <w:t>к</w:t>
      </w:r>
      <w:r>
        <w:rPr>
          <w:b/>
          <w:i/>
          <w:spacing w:val="40"/>
          <w:sz w:val="24"/>
        </w:rPr>
        <w:t xml:space="preserve">  </w:t>
      </w:r>
      <w:r>
        <w:rPr>
          <w:b/>
          <w:i/>
          <w:sz w:val="24"/>
        </w:rPr>
        <w:t>основной</w:t>
      </w:r>
      <w:proofErr w:type="gramEnd"/>
      <w:r>
        <w:rPr>
          <w:b/>
          <w:i/>
          <w:sz w:val="24"/>
        </w:rPr>
        <w:t xml:space="preserve"> образовательной программе.</w:t>
      </w:r>
      <w:r w:rsidR="00AF5815" w:rsidRPr="00AF5815">
        <w:t xml:space="preserve"> </w:t>
      </w:r>
      <w:hyperlink r:id="rId14" w:history="1">
        <w:r w:rsidR="00AF5815" w:rsidRPr="00AF5815">
          <w:rPr>
            <w:rStyle w:val="a9"/>
            <w:b/>
            <w:i/>
            <w:sz w:val="24"/>
          </w:rPr>
          <w:t>https://gimnaziya6vorkuta-r11.gosweb.gosuslugi.ru/svedeniya-ob-obrazovatelnoy-organizatsii/obrazovanie/</w:t>
        </w:r>
      </w:hyperlink>
    </w:p>
    <w:p w14:paraId="6EF2CF75" w14:textId="57683929" w:rsidR="00A57689" w:rsidRDefault="00AF5815" w:rsidP="00AF5815">
      <w:pPr>
        <w:pStyle w:val="2"/>
        <w:tabs>
          <w:tab w:val="left" w:pos="3852"/>
        </w:tabs>
        <w:spacing w:before="202"/>
        <w:ind w:left="3852"/>
        <w:jc w:val="center"/>
      </w:pPr>
      <w:bookmarkStart w:id="40" w:name="_bookmark122"/>
      <w:bookmarkEnd w:id="40"/>
      <w:r>
        <w:t>3.1.</w:t>
      </w:r>
      <w:proofErr w:type="gramStart"/>
      <w:r>
        <w:t>2.</w:t>
      </w:r>
      <w:r w:rsidR="00A57689">
        <w:t>Пла</w:t>
      </w:r>
      <w:r>
        <w:t>н</w:t>
      </w:r>
      <w:proofErr w:type="gramEnd"/>
      <w:r w:rsidR="00A57689">
        <w:rPr>
          <w:spacing w:val="-4"/>
        </w:rPr>
        <w:t xml:space="preserve"> </w:t>
      </w:r>
      <w:r w:rsidR="00A57689">
        <w:t>внеурочной</w:t>
      </w:r>
      <w:r w:rsidR="00A57689">
        <w:rPr>
          <w:spacing w:val="-4"/>
        </w:rPr>
        <w:t xml:space="preserve"> </w:t>
      </w:r>
      <w:r w:rsidR="00A57689">
        <w:rPr>
          <w:spacing w:val="-2"/>
        </w:rPr>
        <w:t>деятельности</w:t>
      </w:r>
    </w:p>
    <w:p w14:paraId="740DBBB4" w14:textId="77777777" w:rsidR="00A57689" w:rsidRDefault="00A57689" w:rsidP="00A57689">
      <w:pPr>
        <w:pStyle w:val="a3"/>
        <w:spacing w:before="34"/>
        <w:ind w:right="709"/>
      </w:pPr>
      <w:r>
        <w:t>Концептуальные основы, тематика и содержание направлений внеурочной деятельности представлены в основной образовательной программе основного общего образования ОО, в подпрограммах концепции воспитательной работы ОО.</w:t>
      </w:r>
    </w:p>
    <w:p w14:paraId="4DE6E080" w14:textId="77777777" w:rsidR="00A57689" w:rsidRDefault="00A57689" w:rsidP="00A57689">
      <w:pPr>
        <w:pStyle w:val="a3"/>
        <w:spacing w:before="19"/>
        <w:ind w:left="1134" w:firstLine="0"/>
      </w:pPr>
      <w:r>
        <w:t>План</w:t>
      </w:r>
      <w:r>
        <w:rPr>
          <w:spacing w:val="50"/>
        </w:rPr>
        <w:t xml:space="preserve"> </w:t>
      </w:r>
      <w:r>
        <w:t>внеурочной</w:t>
      </w:r>
      <w:r>
        <w:rPr>
          <w:spacing w:val="47"/>
        </w:rPr>
        <w:t xml:space="preserve"> </w:t>
      </w:r>
      <w:r>
        <w:t>деятельности</w:t>
      </w:r>
      <w:r>
        <w:rPr>
          <w:spacing w:val="48"/>
        </w:rPr>
        <w:t xml:space="preserve"> </w:t>
      </w:r>
      <w:r>
        <w:t>является</w:t>
      </w:r>
      <w:r>
        <w:rPr>
          <w:spacing w:val="50"/>
        </w:rPr>
        <w:t xml:space="preserve"> </w:t>
      </w:r>
      <w:r>
        <w:t>частью</w:t>
      </w:r>
      <w:r>
        <w:rPr>
          <w:spacing w:val="47"/>
        </w:rPr>
        <w:t xml:space="preserve"> </w:t>
      </w:r>
      <w:r>
        <w:t>образовательной</w:t>
      </w:r>
      <w:r>
        <w:rPr>
          <w:spacing w:val="48"/>
        </w:rPr>
        <w:t xml:space="preserve"> </w:t>
      </w:r>
      <w:r>
        <w:t>программы</w:t>
      </w:r>
      <w:r>
        <w:rPr>
          <w:spacing w:val="47"/>
        </w:rPr>
        <w:t xml:space="preserve"> </w:t>
      </w:r>
      <w:r>
        <w:rPr>
          <w:spacing w:val="-5"/>
        </w:rPr>
        <w:t>МОУ</w:t>
      </w:r>
    </w:p>
    <w:p w14:paraId="2D3F6EEF" w14:textId="77777777" w:rsidR="00A57689" w:rsidRDefault="00A57689" w:rsidP="00A57689">
      <w:pPr>
        <w:pStyle w:val="a3"/>
        <w:ind w:firstLine="0"/>
      </w:pPr>
      <w:r>
        <w:t>«Гимназии</w:t>
      </w:r>
      <w:r>
        <w:rPr>
          <w:spacing w:val="-6"/>
        </w:rPr>
        <w:t xml:space="preserve"> </w:t>
      </w:r>
      <w:r>
        <w:t>№6»</w:t>
      </w:r>
      <w:r>
        <w:rPr>
          <w:spacing w:val="-12"/>
        </w:rPr>
        <w:t xml:space="preserve"> </w:t>
      </w:r>
      <w:r>
        <w:t>г.</w:t>
      </w:r>
      <w:r>
        <w:rPr>
          <w:spacing w:val="-5"/>
        </w:rPr>
        <w:t xml:space="preserve"> </w:t>
      </w:r>
      <w:r>
        <w:rPr>
          <w:spacing w:val="-2"/>
        </w:rPr>
        <w:t>Воркуты</w:t>
      </w:r>
    </w:p>
    <w:p w14:paraId="758F97E5" w14:textId="77777777" w:rsidR="00A57689" w:rsidRDefault="00A57689" w:rsidP="00A57689">
      <w:pPr>
        <w:pStyle w:val="a3"/>
        <w:spacing w:before="17"/>
        <w:ind w:right="710"/>
      </w:pPr>
      <w:r>
        <w:t>План внеурочной деятельности является частью организационного раздела основной образовательной программы основного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 включает:</w:t>
      </w:r>
    </w:p>
    <w:p w14:paraId="20C31A90" w14:textId="77777777" w:rsidR="00A57689" w:rsidRDefault="00A57689" w:rsidP="00983492">
      <w:pPr>
        <w:pStyle w:val="a4"/>
        <w:numPr>
          <w:ilvl w:val="0"/>
          <w:numId w:val="231"/>
        </w:numPr>
        <w:tabs>
          <w:tab w:val="left" w:pos="1417"/>
        </w:tabs>
        <w:spacing w:before="21"/>
        <w:ind w:right="703" w:firstLine="707"/>
        <w:rPr>
          <w:sz w:val="24"/>
        </w:rPr>
      </w:pPr>
      <w:r>
        <w:rPr>
          <w:sz w:val="24"/>
        </w:rPr>
        <w:t>план организации деятельности ученических сообществ (групп учащихся 5-9 классов), в том числе ученических классов, объединений по интересам юношеские общественные объединения школьная республика «Совет школьников», организаций (в том числе и в рамках «Российского движения школьников»);</w:t>
      </w:r>
    </w:p>
    <w:p w14:paraId="77DECF37" w14:textId="77777777" w:rsidR="00A57689" w:rsidRDefault="00A57689" w:rsidP="00983492">
      <w:pPr>
        <w:pStyle w:val="a4"/>
        <w:numPr>
          <w:ilvl w:val="0"/>
          <w:numId w:val="231"/>
        </w:numPr>
        <w:tabs>
          <w:tab w:val="left" w:pos="1417"/>
        </w:tabs>
        <w:spacing w:before="19" w:line="237" w:lineRule="auto"/>
        <w:ind w:right="707" w:firstLine="707"/>
        <w:rPr>
          <w:sz w:val="24"/>
        </w:rPr>
      </w:pPr>
      <w:r>
        <w:rPr>
          <w:sz w:val="24"/>
        </w:rPr>
        <w:t>план</w:t>
      </w:r>
      <w:r>
        <w:rPr>
          <w:spacing w:val="-14"/>
          <w:sz w:val="24"/>
        </w:rPr>
        <w:t xml:space="preserve"> </w:t>
      </w:r>
      <w:r>
        <w:rPr>
          <w:sz w:val="24"/>
        </w:rPr>
        <w:t>реализации</w:t>
      </w:r>
      <w:r>
        <w:rPr>
          <w:spacing w:val="-14"/>
          <w:sz w:val="24"/>
        </w:rPr>
        <w:t xml:space="preserve"> </w:t>
      </w:r>
      <w:r>
        <w:rPr>
          <w:sz w:val="24"/>
        </w:rPr>
        <w:t>курсов</w:t>
      </w:r>
      <w:r>
        <w:rPr>
          <w:spacing w:val="-13"/>
          <w:sz w:val="24"/>
        </w:rPr>
        <w:t xml:space="preserve"> </w:t>
      </w:r>
      <w:r>
        <w:rPr>
          <w:sz w:val="24"/>
        </w:rPr>
        <w:t>внеурочной</w:t>
      </w:r>
      <w:r>
        <w:rPr>
          <w:spacing w:val="-14"/>
          <w:sz w:val="24"/>
        </w:rPr>
        <w:t xml:space="preserve"> </w:t>
      </w:r>
      <w:r>
        <w:rPr>
          <w:sz w:val="24"/>
        </w:rPr>
        <w:t>деятельности</w:t>
      </w:r>
      <w:r>
        <w:rPr>
          <w:spacing w:val="-14"/>
          <w:sz w:val="24"/>
        </w:rPr>
        <w:t xml:space="preserve"> </w:t>
      </w:r>
      <w:r>
        <w:rPr>
          <w:sz w:val="24"/>
        </w:rPr>
        <w:t>по</w:t>
      </w:r>
      <w:r>
        <w:rPr>
          <w:spacing w:val="-14"/>
          <w:sz w:val="24"/>
        </w:rPr>
        <w:t xml:space="preserve"> </w:t>
      </w:r>
      <w:r>
        <w:rPr>
          <w:sz w:val="24"/>
        </w:rPr>
        <w:t>выбору</w:t>
      </w:r>
      <w:r>
        <w:rPr>
          <w:spacing w:val="-15"/>
          <w:sz w:val="24"/>
        </w:rPr>
        <w:t xml:space="preserve"> </w:t>
      </w:r>
      <w:r>
        <w:rPr>
          <w:sz w:val="24"/>
        </w:rPr>
        <w:t>учащихся</w:t>
      </w:r>
      <w:r>
        <w:rPr>
          <w:spacing w:val="-14"/>
          <w:sz w:val="24"/>
        </w:rPr>
        <w:t xml:space="preserve"> </w:t>
      </w:r>
      <w:r>
        <w:rPr>
          <w:sz w:val="24"/>
        </w:rPr>
        <w:t>(предметные кружки, факультативы, школьные олимпиады по предметам программы основной школы);</w:t>
      </w:r>
    </w:p>
    <w:p w14:paraId="39C06711" w14:textId="77777777" w:rsidR="00A57689" w:rsidRDefault="00A57689" w:rsidP="00983492">
      <w:pPr>
        <w:pStyle w:val="a4"/>
        <w:numPr>
          <w:ilvl w:val="0"/>
          <w:numId w:val="231"/>
        </w:numPr>
        <w:tabs>
          <w:tab w:val="left" w:pos="1417"/>
        </w:tabs>
        <w:spacing w:before="24" w:line="237" w:lineRule="auto"/>
        <w:ind w:right="703" w:firstLine="707"/>
        <w:rPr>
          <w:sz w:val="24"/>
        </w:rPr>
      </w:pPr>
      <w:r>
        <w:rPr>
          <w:sz w:val="24"/>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14:paraId="253EDB35" w14:textId="77777777" w:rsidR="00A57689" w:rsidRDefault="00A57689" w:rsidP="00983492">
      <w:pPr>
        <w:pStyle w:val="a4"/>
        <w:numPr>
          <w:ilvl w:val="0"/>
          <w:numId w:val="231"/>
        </w:numPr>
        <w:tabs>
          <w:tab w:val="left" w:pos="1417"/>
        </w:tabs>
        <w:spacing w:before="22"/>
        <w:ind w:right="703" w:firstLine="707"/>
        <w:rPr>
          <w:sz w:val="24"/>
        </w:rPr>
      </w:pPr>
      <w:r>
        <w:rPr>
          <w:sz w:val="24"/>
        </w:rPr>
        <w:t xml:space="preserve">план работы по организации педагогической поддержки обучающихся (проектирование индивидуальных образовательных маршрутов, работа тьюторов, педагогов- </w:t>
      </w:r>
      <w:r>
        <w:rPr>
          <w:spacing w:val="-2"/>
          <w:sz w:val="24"/>
        </w:rPr>
        <w:t>психологов);</w:t>
      </w:r>
    </w:p>
    <w:p w14:paraId="776C4689" w14:textId="77777777" w:rsidR="00A57689" w:rsidRDefault="00A57689" w:rsidP="00983492">
      <w:pPr>
        <w:pStyle w:val="a4"/>
        <w:numPr>
          <w:ilvl w:val="0"/>
          <w:numId w:val="231"/>
        </w:numPr>
        <w:tabs>
          <w:tab w:val="left" w:pos="1417"/>
        </w:tabs>
        <w:spacing w:before="18"/>
        <w:ind w:right="707" w:firstLine="707"/>
        <w:rPr>
          <w:sz w:val="24"/>
        </w:rPr>
      </w:pPr>
      <w:r>
        <w:rPr>
          <w:sz w:val="24"/>
        </w:rPr>
        <w:t>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0FDADE26" w14:textId="77777777" w:rsidR="00A57689" w:rsidRDefault="00A57689" w:rsidP="00983492">
      <w:pPr>
        <w:pStyle w:val="a4"/>
        <w:numPr>
          <w:ilvl w:val="0"/>
          <w:numId w:val="231"/>
        </w:numPr>
        <w:tabs>
          <w:tab w:val="left" w:pos="1418"/>
        </w:tabs>
        <w:spacing w:before="16"/>
        <w:ind w:left="1418" w:hanging="284"/>
        <w:rPr>
          <w:sz w:val="24"/>
        </w:rPr>
      </w:pPr>
      <w:r>
        <w:rPr>
          <w:sz w:val="24"/>
        </w:rPr>
        <w:t>план</w:t>
      </w:r>
      <w:r>
        <w:rPr>
          <w:spacing w:val="-14"/>
          <w:sz w:val="24"/>
        </w:rPr>
        <w:t xml:space="preserve"> </w:t>
      </w:r>
      <w:r>
        <w:rPr>
          <w:sz w:val="24"/>
        </w:rPr>
        <w:t>воспитательных</w:t>
      </w:r>
      <w:r>
        <w:rPr>
          <w:spacing w:val="-11"/>
          <w:sz w:val="24"/>
        </w:rPr>
        <w:t xml:space="preserve"> </w:t>
      </w:r>
      <w:r>
        <w:rPr>
          <w:spacing w:val="-2"/>
          <w:sz w:val="24"/>
        </w:rPr>
        <w:t>мероприятий.</w:t>
      </w:r>
    </w:p>
    <w:p w14:paraId="6A47CF2F" w14:textId="3B33E781" w:rsidR="00AF5815" w:rsidRDefault="00A57689" w:rsidP="00AF5815">
      <w:pPr>
        <w:spacing w:before="20"/>
        <w:ind w:left="426" w:right="706" w:firstLine="707"/>
        <w:jc w:val="both"/>
        <w:rPr>
          <w:b/>
          <w:i/>
          <w:sz w:val="24"/>
        </w:rPr>
      </w:pPr>
      <w:r>
        <w:rPr>
          <w:b/>
          <w:i/>
          <w:sz w:val="24"/>
        </w:rPr>
        <w:t>Занятия школьных курсов внеурочной деятельности осуществляется преимущественно через:</w:t>
      </w:r>
    </w:p>
    <w:p w14:paraId="73545ADF" w14:textId="77777777" w:rsidR="00A57689" w:rsidRDefault="00A57689" w:rsidP="00A57689">
      <w:pPr>
        <w:pStyle w:val="a3"/>
        <w:spacing w:before="66"/>
        <w:ind w:right="705"/>
      </w:pPr>
      <w:r>
        <w:t>−</w:t>
      </w:r>
      <w:r>
        <w:rPr>
          <w:spacing w:val="40"/>
        </w:rPr>
        <w:t xml:space="preserve"> </w:t>
      </w:r>
      <w: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062F16D9" w14:textId="77777777" w:rsidR="00A57689" w:rsidRDefault="00A57689" w:rsidP="00A57689">
      <w:pPr>
        <w:pStyle w:val="a3"/>
        <w:spacing w:before="20"/>
        <w:ind w:right="706"/>
      </w:pPr>
      <w:r>
        <w:t>− формирование в кружках, секциях, клубах, студиях и т.п. детско-взрослых общностей,</w:t>
      </w:r>
      <w:r>
        <w:rPr>
          <w:spacing w:val="-8"/>
        </w:rPr>
        <w:t xml:space="preserve"> </w:t>
      </w:r>
      <w:r>
        <w:t>которые</w:t>
      </w:r>
      <w:r>
        <w:rPr>
          <w:spacing w:val="-7"/>
        </w:rPr>
        <w:t xml:space="preserve"> </w:t>
      </w:r>
      <w:r>
        <w:t>могли</w:t>
      </w:r>
      <w:r>
        <w:rPr>
          <w:spacing w:val="-5"/>
        </w:rPr>
        <w:t xml:space="preserve"> </w:t>
      </w:r>
      <w:r>
        <w:t>бы</w:t>
      </w:r>
      <w:r>
        <w:rPr>
          <w:spacing w:val="-6"/>
        </w:rPr>
        <w:t xml:space="preserve"> </w:t>
      </w:r>
      <w:r>
        <w:t>объединять</w:t>
      </w:r>
      <w:r>
        <w:rPr>
          <w:spacing w:val="-5"/>
        </w:rPr>
        <w:t xml:space="preserve"> </w:t>
      </w:r>
      <w:r>
        <w:t>детей</w:t>
      </w:r>
      <w:r>
        <w:rPr>
          <w:spacing w:val="-7"/>
        </w:rPr>
        <w:t xml:space="preserve"> </w:t>
      </w:r>
      <w:r>
        <w:t>и</w:t>
      </w:r>
      <w:r>
        <w:rPr>
          <w:spacing w:val="-7"/>
        </w:rPr>
        <w:t xml:space="preserve"> </w:t>
      </w:r>
      <w:r>
        <w:t>педагогов</w:t>
      </w:r>
      <w:r>
        <w:rPr>
          <w:spacing w:val="-9"/>
        </w:rPr>
        <w:t xml:space="preserve"> </w:t>
      </w:r>
      <w:r>
        <w:t>общими</w:t>
      </w:r>
      <w:r>
        <w:rPr>
          <w:spacing w:val="-7"/>
        </w:rPr>
        <w:t xml:space="preserve"> </w:t>
      </w:r>
      <w:r>
        <w:t>позитивными</w:t>
      </w:r>
      <w:r>
        <w:rPr>
          <w:spacing w:val="-7"/>
        </w:rPr>
        <w:t xml:space="preserve"> </w:t>
      </w:r>
      <w:r>
        <w:t>эмоциями и доверительными отношениями друг к другу;</w:t>
      </w:r>
    </w:p>
    <w:p w14:paraId="578C43CB" w14:textId="77777777" w:rsidR="00A57689" w:rsidRDefault="00A57689" w:rsidP="00A57689">
      <w:pPr>
        <w:pStyle w:val="a3"/>
        <w:spacing w:before="17"/>
        <w:ind w:right="708"/>
      </w:pPr>
      <w:r>
        <w:t>− создание в детских объединениях традиций, задающих их членам определенные социально значимые формы поведения;</w:t>
      </w:r>
    </w:p>
    <w:p w14:paraId="3B11AF18" w14:textId="77777777" w:rsidR="00A57689" w:rsidRDefault="00A57689" w:rsidP="00A57689">
      <w:pPr>
        <w:pStyle w:val="a3"/>
        <w:spacing w:before="19"/>
        <w:ind w:right="710"/>
      </w:pPr>
      <w: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w:t>
      </w:r>
      <w:r>
        <w:rPr>
          <w:spacing w:val="-2"/>
        </w:rPr>
        <w:t>традиций;</w:t>
      </w:r>
    </w:p>
    <w:p w14:paraId="3076F839" w14:textId="77777777" w:rsidR="00A57689" w:rsidRDefault="00A57689" w:rsidP="00A57689">
      <w:pPr>
        <w:pStyle w:val="a3"/>
        <w:spacing w:before="17"/>
        <w:ind w:left="1134" w:firstLine="0"/>
      </w:pPr>
      <w:r>
        <w:t>−</w:t>
      </w:r>
      <w:r>
        <w:rPr>
          <w:spacing w:val="73"/>
        </w:rPr>
        <w:t xml:space="preserve"> </w:t>
      </w:r>
      <w:r>
        <w:t>поощрение</w:t>
      </w:r>
      <w:r>
        <w:rPr>
          <w:spacing w:val="-11"/>
        </w:rPr>
        <w:t xml:space="preserve"> </w:t>
      </w:r>
      <w:r>
        <w:t>педагогами</w:t>
      </w:r>
      <w:r>
        <w:rPr>
          <w:spacing w:val="-9"/>
        </w:rPr>
        <w:t xml:space="preserve"> </w:t>
      </w:r>
      <w:r>
        <w:t>детских</w:t>
      </w:r>
      <w:r>
        <w:rPr>
          <w:spacing w:val="-9"/>
        </w:rPr>
        <w:t xml:space="preserve"> </w:t>
      </w:r>
      <w:r>
        <w:t>инициатив</w:t>
      </w:r>
      <w:r>
        <w:rPr>
          <w:spacing w:val="-9"/>
        </w:rPr>
        <w:t xml:space="preserve"> </w:t>
      </w:r>
      <w:r>
        <w:t>и</w:t>
      </w:r>
      <w:r>
        <w:rPr>
          <w:spacing w:val="-8"/>
        </w:rPr>
        <w:t xml:space="preserve"> </w:t>
      </w:r>
      <w:r>
        <w:t>детского</w:t>
      </w:r>
      <w:r>
        <w:rPr>
          <w:spacing w:val="-6"/>
        </w:rPr>
        <w:t xml:space="preserve"> </w:t>
      </w:r>
      <w:r>
        <w:rPr>
          <w:spacing w:val="-2"/>
        </w:rPr>
        <w:t>самоуправления.</w:t>
      </w:r>
    </w:p>
    <w:p w14:paraId="5F1D67A4" w14:textId="77777777" w:rsidR="00A57689" w:rsidRDefault="00A57689" w:rsidP="00A57689">
      <w:pPr>
        <w:pStyle w:val="a3"/>
        <w:spacing w:before="20"/>
        <w:ind w:right="711"/>
      </w:pPr>
      <w:r>
        <w:t>Реализация воспитательного потенциала</w:t>
      </w:r>
      <w:r>
        <w:rPr>
          <w:spacing w:val="-1"/>
        </w:rPr>
        <w:t xml:space="preserve"> </w:t>
      </w:r>
      <w:r>
        <w:t>курсов внеурочной деятельности происходит в рамках следующих выбранных школьниками ее видов.</w:t>
      </w:r>
    </w:p>
    <w:p w14:paraId="061DDC9E" w14:textId="77777777" w:rsidR="00A57689" w:rsidRDefault="00A57689" w:rsidP="00A57689">
      <w:pPr>
        <w:pStyle w:val="a3"/>
        <w:spacing w:before="16"/>
        <w:ind w:right="707"/>
      </w:pPr>
      <w:r>
        <w:rPr>
          <w:b/>
        </w:rPr>
        <w:t xml:space="preserve">Познавательная деятельность. </w:t>
      </w:r>
      <w:r>
        <w:t>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42A54B4D" w14:textId="77777777" w:rsidR="00A57689" w:rsidRDefault="00A57689" w:rsidP="00A57689">
      <w:pPr>
        <w:pStyle w:val="a3"/>
        <w:spacing w:before="20"/>
        <w:ind w:right="707"/>
      </w:pPr>
      <w:r>
        <w:rPr>
          <w:b/>
        </w:rPr>
        <w:t xml:space="preserve">Художественное творчество. </w:t>
      </w:r>
      <w:r>
        <w:t xml:space="preserve">Курсы внеурочной деятельности, создающие благоприятные условия для </w:t>
      </w:r>
      <w:proofErr w:type="spellStart"/>
      <w:r>
        <w:t>просоциальной</w:t>
      </w:r>
      <w:proofErr w:type="spellEnd"/>
      <w:r>
        <w:t xml:space="preserve">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14:paraId="5A46A1C3" w14:textId="77777777" w:rsidR="00A57689" w:rsidRDefault="00A57689" w:rsidP="00A57689">
      <w:pPr>
        <w:pStyle w:val="a3"/>
        <w:spacing w:before="17"/>
        <w:ind w:right="709"/>
      </w:pPr>
      <w:r>
        <w:rPr>
          <w:b/>
        </w:rPr>
        <w:t xml:space="preserve">Проблемно-ценностное общение. </w:t>
      </w:r>
      <w:r>
        <w:t>Курсы внеурочной деятельности (проектная деятельность,</w:t>
      </w:r>
      <w:r>
        <w:rPr>
          <w:spacing w:val="-10"/>
        </w:rPr>
        <w:t xml:space="preserve"> </w:t>
      </w:r>
      <w:r>
        <w:t>исследовательская</w:t>
      </w:r>
      <w:r>
        <w:rPr>
          <w:spacing w:val="-10"/>
        </w:rPr>
        <w:t xml:space="preserve"> </w:t>
      </w:r>
      <w:r>
        <w:t>деятельность),</w:t>
      </w:r>
      <w:r>
        <w:rPr>
          <w:spacing w:val="-9"/>
        </w:rPr>
        <w:t xml:space="preserve"> </w:t>
      </w:r>
      <w:r>
        <w:t>направленные</w:t>
      </w:r>
      <w:r>
        <w:rPr>
          <w:spacing w:val="-11"/>
        </w:rPr>
        <w:t xml:space="preserve"> </w:t>
      </w:r>
      <w:r>
        <w:t>на</w:t>
      </w:r>
      <w:r>
        <w:rPr>
          <w:spacing w:val="-9"/>
        </w:rPr>
        <w:t xml:space="preserve"> </w:t>
      </w:r>
      <w:r>
        <w:t>развитие</w:t>
      </w:r>
      <w:r>
        <w:rPr>
          <w:spacing w:val="-9"/>
        </w:rPr>
        <w:t xml:space="preserve"> </w:t>
      </w:r>
      <w:r>
        <w:t>коммуникативных компетенций школьников, воспитание у них культуры общения, развитие умений слушать и слышать</w:t>
      </w:r>
      <w:r>
        <w:rPr>
          <w:spacing w:val="-5"/>
        </w:rPr>
        <w:t xml:space="preserve"> </w:t>
      </w:r>
      <w:r>
        <w:t>других,</w:t>
      </w:r>
      <w:r>
        <w:rPr>
          <w:spacing w:val="-4"/>
        </w:rPr>
        <w:t xml:space="preserve"> </w:t>
      </w:r>
      <w:r>
        <w:t>уважать</w:t>
      </w:r>
      <w:r>
        <w:rPr>
          <w:spacing w:val="-3"/>
        </w:rPr>
        <w:t xml:space="preserve"> </w:t>
      </w:r>
      <w:r>
        <w:t>чужое</w:t>
      </w:r>
      <w:r>
        <w:rPr>
          <w:spacing w:val="-5"/>
        </w:rPr>
        <w:t xml:space="preserve"> </w:t>
      </w:r>
      <w:r>
        <w:t>мнение</w:t>
      </w:r>
      <w:r>
        <w:rPr>
          <w:spacing w:val="-8"/>
        </w:rPr>
        <w:t xml:space="preserve"> </w:t>
      </w:r>
      <w:r>
        <w:t>и</w:t>
      </w:r>
      <w:r>
        <w:rPr>
          <w:spacing w:val="-5"/>
        </w:rPr>
        <w:t xml:space="preserve"> </w:t>
      </w:r>
      <w:r>
        <w:t>отстаивать</w:t>
      </w:r>
      <w:r>
        <w:rPr>
          <w:spacing w:val="-3"/>
        </w:rPr>
        <w:t xml:space="preserve"> </w:t>
      </w:r>
      <w:r>
        <w:t>свое</w:t>
      </w:r>
      <w:r>
        <w:rPr>
          <w:spacing w:val="-6"/>
        </w:rPr>
        <w:t xml:space="preserve"> </w:t>
      </w:r>
      <w:r>
        <w:t>собственное,</w:t>
      </w:r>
      <w:r>
        <w:rPr>
          <w:spacing w:val="-5"/>
        </w:rPr>
        <w:t xml:space="preserve"> </w:t>
      </w:r>
      <w:r>
        <w:t>терпимо</w:t>
      </w:r>
      <w:r>
        <w:rPr>
          <w:spacing w:val="-5"/>
        </w:rPr>
        <w:t xml:space="preserve"> </w:t>
      </w:r>
      <w:r>
        <w:t>относиться</w:t>
      </w:r>
      <w:r>
        <w:rPr>
          <w:spacing w:val="-7"/>
        </w:rPr>
        <w:t xml:space="preserve"> </w:t>
      </w:r>
      <w:r>
        <w:t>к разнообразию взглядов людей.</w:t>
      </w:r>
    </w:p>
    <w:p w14:paraId="62B8990B" w14:textId="77777777" w:rsidR="00A57689" w:rsidRDefault="00A57689" w:rsidP="00A57689">
      <w:pPr>
        <w:pStyle w:val="a3"/>
        <w:spacing w:before="19"/>
        <w:ind w:right="706"/>
      </w:pPr>
      <w:r>
        <w:rPr>
          <w:b/>
        </w:rPr>
        <w:t xml:space="preserve">Туристско-краеведческая деятельность. </w:t>
      </w:r>
      <w:r>
        <w:t>Курсы внеурочной деятельности, направленные на воспитание у школьников любви к своему краю, его истории, культуре, природе,</w:t>
      </w:r>
      <w:r>
        <w:rPr>
          <w:spacing w:val="-9"/>
        </w:rPr>
        <w:t xml:space="preserve"> </w:t>
      </w:r>
      <w:r>
        <w:t>на</w:t>
      </w:r>
      <w:r>
        <w:rPr>
          <w:spacing w:val="-10"/>
        </w:rPr>
        <w:t xml:space="preserve"> </w:t>
      </w:r>
      <w:r>
        <w:t>развитие</w:t>
      </w:r>
      <w:r>
        <w:rPr>
          <w:spacing w:val="-8"/>
        </w:rPr>
        <w:t xml:space="preserve"> </w:t>
      </w:r>
      <w:r>
        <w:t>самостоятельности</w:t>
      </w:r>
      <w:r>
        <w:rPr>
          <w:spacing w:val="-8"/>
        </w:rPr>
        <w:t xml:space="preserve"> </w:t>
      </w:r>
      <w:r>
        <w:t>и</w:t>
      </w:r>
      <w:r>
        <w:rPr>
          <w:spacing w:val="-8"/>
        </w:rPr>
        <w:t xml:space="preserve"> </w:t>
      </w:r>
      <w:r>
        <w:t>ответственности</w:t>
      </w:r>
      <w:r>
        <w:rPr>
          <w:spacing w:val="-6"/>
        </w:rPr>
        <w:t xml:space="preserve"> </w:t>
      </w:r>
      <w:r>
        <w:t>школьников,</w:t>
      </w:r>
      <w:r>
        <w:rPr>
          <w:spacing w:val="-10"/>
        </w:rPr>
        <w:t xml:space="preserve"> </w:t>
      </w:r>
      <w:r>
        <w:t>формирование</w:t>
      </w:r>
      <w:r>
        <w:rPr>
          <w:spacing w:val="-8"/>
        </w:rPr>
        <w:t xml:space="preserve"> </w:t>
      </w:r>
      <w:r>
        <w:t>у</w:t>
      </w:r>
      <w:r>
        <w:rPr>
          <w:spacing w:val="-13"/>
        </w:rPr>
        <w:t xml:space="preserve"> </w:t>
      </w:r>
      <w:r>
        <w:t xml:space="preserve">них навыков </w:t>
      </w:r>
      <w:proofErr w:type="spellStart"/>
      <w:r>
        <w:t>самообслуживающего</w:t>
      </w:r>
      <w:proofErr w:type="spellEnd"/>
      <w:r>
        <w:t xml:space="preserve"> труда.</w:t>
      </w:r>
    </w:p>
    <w:p w14:paraId="5ED427B7" w14:textId="77777777" w:rsidR="00A57689" w:rsidRDefault="00A57689" w:rsidP="00A57689">
      <w:pPr>
        <w:pStyle w:val="a3"/>
        <w:spacing w:before="17"/>
        <w:ind w:right="705"/>
      </w:pPr>
      <w:r>
        <w:rPr>
          <w:b/>
        </w:rPr>
        <w:t xml:space="preserve">Спортивно-оздоровительная деятельность. </w:t>
      </w:r>
      <w:r>
        <w:t>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14:paraId="0C0486D4" w14:textId="77777777" w:rsidR="00A57689" w:rsidRDefault="00A57689" w:rsidP="00A57689">
      <w:pPr>
        <w:pStyle w:val="a3"/>
        <w:spacing w:before="20"/>
        <w:ind w:right="707"/>
      </w:pPr>
      <w:r>
        <w:rPr>
          <w:b/>
        </w:rPr>
        <w:t xml:space="preserve">Трудовая деятельность. </w:t>
      </w:r>
      <w:r>
        <w:t>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w:t>
      </w:r>
    </w:p>
    <w:p w14:paraId="24B52359" w14:textId="77777777" w:rsidR="00A57689" w:rsidRDefault="00A57689" w:rsidP="00A57689">
      <w:pPr>
        <w:pStyle w:val="a3"/>
        <w:spacing w:before="17"/>
        <w:ind w:right="707"/>
      </w:pPr>
      <w:r>
        <w:rPr>
          <w:b/>
        </w:rPr>
        <w:t>Игровая</w:t>
      </w:r>
      <w:r>
        <w:rPr>
          <w:b/>
          <w:spacing w:val="-1"/>
        </w:rPr>
        <w:t xml:space="preserve"> </w:t>
      </w:r>
      <w:r>
        <w:rPr>
          <w:b/>
        </w:rPr>
        <w:t>деятельность.</w:t>
      </w:r>
      <w:r>
        <w:rPr>
          <w:b/>
          <w:spacing w:val="-4"/>
        </w:rPr>
        <w:t xml:space="preserve"> </w:t>
      </w:r>
      <w:r>
        <w:t>Курсы</w:t>
      </w:r>
      <w:r>
        <w:rPr>
          <w:spacing w:val="-3"/>
        </w:rPr>
        <w:t xml:space="preserve"> </w:t>
      </w:r>
      <w:r>
        <w:t>внеурочной</w:t>
      </w:r>
      <w:r>
        <w:rPr>
          <w:spacing w:val="-4"/>
        </w:rPr>
        <w:t xml:space="preserve"> </w:t>
      </w:r>
      <w:r>
        <w:t>деятельности,</w:t>
      </w:r>
      <w:r>
        <w:rPr>
          <w:spacing w:val="-7"/>
        </w:rPr>
        <w:t xml:space="preserve"> </w:t>
      </w:r>
      <w:r>
        <w:t>направленные</w:t>
      </w:r>
      <w:r>
        <w:rPr>
          <w:spacing w:val="-6"/>
        </w:rPr>
        <w:t xml:space="preserve"> </w:t>
      </w:r>
      <w:r>
        <w:t>на</w:t>
      </w:r>
      <w:r>
        <w:rPr>
          <w:spacing w:val="-5"/>
        </w:rPr>
        <w:t xml:space="preserve"> </w:t>
      </w:r>
      <w:r>
        <w:t>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14:paraId="5419C6E0" w14:textId="77777777" w:rsidR="00A57689" w:rsidRDefault="00A57689" w:rsidP="00A57689">
      <w:pPr>
        <w:pStyle w:val="a3"/>
        <w:spacing w:before="19"/>
        <w:ind w:right="704"/>
      </w:pPr>
      <w:r>
        <w:t>Для реализации внеурочной деятельности в школе организована оптимизационная модель</w:t>
      </w:r>
      <w:r>
        <w:rPr>
          <w:spacing w:val="-1"/>
        </w:rPr>
        <w:t xml:space="preserve"> </w:t>
      </w:r>
      <w:r>
        <w:t>внеурочной деятельности.</w:t>
      </w:r>
      <w:r>
        <w:rPr>
          <w:spacing w:val="-2"/>
        </w:rPr>
        <w:t xml:space="preserve"> </w:t>
      </w:r>
      <w:r>
        <w:t>Она</w:t>
      </w:r>
      <w:r>
        <w:rPr>
          <w:spacing w:val="-2"/>
        </w:rPr>
        <w:t xml:space="preserve"> </w:t>
      </w:r>
      <w:r>
        <w:t>заключается в</w:t>
      </w:r>
      <w:r>
        <w:rPr>
          <w:spacing w:val="-2"/>
        </w:rPr>
        <w:t xml:space="preserve"> </w:t>
      </w:r>
      <w:r>
        <w:t>оптимизации всех внутренних ресурсов школы</w:t>
      </w:r>
      <w:r>
        <w:rPr>
          <w:spacing w:val="-13"/>
        </w:rPr>
        <w:t xml:space="preserve"> </w:t>
      </w:r>
      <w:r>
        <w:t>и</w:t>
      </w:r>
      <w:r>
        <w:rPr>
          <w:spacing w:val="-10"/>
        </w:rPr>
        <w:t xml:space="preserve"> </w:t>
      </w:r>
      <w:r>
        <w:t>предполагает,</w:t>
      </w:r>
      <w:r>
        <w:rPr>
          <w:spacing w:val="-13"/>
        </w:rPr>
        <w:t xml:space="preserve"> </w:t>
      </w:r>
      <w:r>
        <w:t>что</w:t>
      </w:r>
      <w:r>
        <w:rPr>
          <w:spacing w:val="-10"/>
        </w:rPr>
        <w:t xml:space="preserve"> </w:t>
      </w:r>
      <w:r>
        <w:t>в</w:t>
      </w:r>
      <w:r>
        <w:rPr>
          <w:spacing w:val="-9"/>
        </w:rPr>
        <w:t xml:space="preserve"> </w:t>
      </w:r>
      <w:r>
        <w:t>ее</w:t>
      </w:r>
      <w:r>
        <w:rPr>
          <w:spacing w:val="-12"/>
        </w:rPr>
        <w:t xml:space="preserve"> </w:t>
      </w:r>
      <w:r>
        <w:t>реализации</w:t>
      </w:r>
      <w:r>
        <w:rPr>
          <w:spacing w:val="-12"/>
        </w:rPr>
        <w:t xml:space="preserve"> </w:t>
      </w:r>
      <w:r>
        <w:t>принимают</w:t>
      </w:r>
      <w:r>
        <w:rPr>
          <w:spacing w:val="-8"/>
        </w:rPr>
        <w:t xml:space="preserve"> </w:t>
      </w:r>
      <w:r>
        <w:t>участие</w:t>
      </w:r>
      <w:r>
        <w:rPr>
          <w:spacing w:val="-12"/>
        </w:rPr>
        <w:t xml:space="preserve"> </w:t>
      </w:r>
      <w:r>
        <w:t>все</w:t>
      </w:r>
      <w:r>
        <w:rPr>
          <w:spacing w:val="-12"/>
        </w:rPr>
        <w:t xml:space="preserve"> </w:t>
      </w:r>
      <w:r>
        <w:t>педагогические</w:t>
      </w:r>
      <w:r>
        <w:rPr>
          <w:spacing w:val="-12"/>
        </w:rPr>
        <w:t xml:space="preserve"> </w:t>
      </w:r>
      <w:r>
        <w:t>работники (классные руководители, педагог-организатор, социальный педагог, педагог-психолог, учителя по предметам).</w:t>
      </w:r>
    </w:p>
    <w:p w14:paraId="7BEF6C64" w14:textId="77777777" w:rsidR="00A57689" w:rsidRDefault="00A57689" w:rsidP="00A57689">
      <w:pPr>
        <w:pStyle w:val="a3"/>
        <w:spacing w:before="18"/>
        <w:ind w:right="710"/>
      </w:pPr>
      <w:r>
        <w:t>Координирующую</w:t>
      </w:r>
      <w:r>
        <w:rPr>
          <w:spacing w:val="-9"/>
        </w:rPr>
        <w:t xml:space="preserve"> </w:t>
      </w:r>
      <w:r>
        <w:t>роль</w:t>
      </w:r>
      <w:r>
        <w:rPr>
          <w:spacing w:val="-10"/>
        </w:rPr>
        <w:t xml:space="preserve"> </w:t>
      </w:r>
      <w:r>
        <w:t>выполняет</w:t>
      </w:r>
      <w:r>
        <w:rPr>
          <w:spacing w:val="-13"/>
        </w:rPr>
        <w:t xml:space="preserve"> </w:t>
      </w:r>
      <w:r>
        <w:t>классный</w:t>
      </w:r>
      <w:r>
        <w:rPr>
          <w:spacing w:val="-10"/>
        </w:rPr>
        <w:t xml:space="preserve"> </w:t>
      </w:r>
      <w:r>
        <w:t>руководитель,</w:t>
      </w:r>
      <w:r>
        <w:rPr>
          <w:spacing w:val="-13"/>
        </w:rPr>
        <w:t xml:space="preserve"> </w:t>
      </w:r>
      <w:r>
        <w:t>который</w:t>
      </w:r>
      <w:r>
        <w:rPr>
          <w:spacing w:val="-10"/>
        </w:rPr>
        <w:t xml:space="preserve"> </w:t>
      </w:r>
      <w:r>
        <w:t>в</w:t>
      </w:r>
      <w:r>
        <w:rPr>
          <w:spacing w:val="-12"/>
        </w:rPr>
        <w:t xml:space="preserve"> </w:t>
      </w:r>
      <w:r>
        <w:t>соответствии</w:t>
      </w:r>
      <w:r>
        <w:rPr>
          <w:spacing w:val="-10"/>
        </w:rPr>
        <w:t xml:space="preserve"> </w:t>
      </w:r>
      <w:r>
        <w:t>со своими функциями и задачами:</w:t>
      </w:r>
    </w:p>
    <w:p w14:paraId="2B1E438C" w14:textId="77777777" w:rsidR="00A57689" w:rsidRDefault="00A57689" w:rsidP="00A57689">
      <w:pPr>
        <w:pStyle w:val="a3"/>
        <w:sectPr w:rsidR="00A57689">
          <w:pgSz w:w="11910" w:h="16840"/>
          <w:pgMar w:top="1040" w:right="141" w:bottom="940" w:left="992" w:header="0" w:footer="758" w:gutter="0"/>
          <w:cols w:space="720"/>
        </w:sectPr>
      </w:pPr>
    </w:p>
    <w:p w14:paraId="43121838" w14:textId="77777777" w:rsidR="00A57689" w:rsidRDefault="00A57689" w:rsidP="00983492">
      <w:pPr>
        <w:pStyle w:val="a4"/>
        <w:numPr>
          <w:ilvl w:val="0"/>
          <w:numId w:val="231"/>
        </w:numPr>
        <w:tabs>
          <w:tab w:val="left" w:pos="1417"/>
        </w:tabs>
        <w:spacing w:before="88"/>
        <w:ind w:right="703" w:firstLine="707"/>
        <w:rPr>
          <w:sz w:val="24"/>
        </w:rPr>
      </w:pPr>
      <w:r>
        <w:rPr>
          <w:sz w:val="24"/>
        </w:rPr>
        <w:t>взаимодействует</w:t>
      </w:r>
      <w:r>
        <w:rPr>
          <w:spacing w:val="-11"/>
          <w:sz w:val="24"/>
        </w:rPr>
        <w:t xml:space="preserve"> </w:t>
      </w:r>
      <w:r>
        <w:rPr>
          <w:sz w:val="24"/>
        </w:rPr>
        <w:t>с</w:t>
      </w:r>
      <w:r>
        <w:rPr>
          <w:spacing w:val="-13"/>
          <w:sz w:val="24"/>
        </w:rPr>
        <w:t xml:space="preserve"> </w:t>
      </w:r>
      <w:r>
        <w:rPr>
          <w:sz w:val="24"/>
        </w:rPr>
        <w:t>педагогическими</w:t>
      </w:r>
      <w:r>
        <w:rPr>
          <w:spacing w:val="-13"/>
          <w:sz w:val="24"/>
        </w:rPr>
        <w:t xml:space="preserve"> </w:t>
      </w:r>
      <w:r>
        <w:rPr>
          <w:sz w:val="24"/>
        </w:rPr>
        <w:t>работниками,</w:t>
      </w:r>
      <w:r>
        <w:rPr>
          <w:spacing w:val="-14"/>
          <w:sz w:val="24"/>
        </w:rPr>
        <w:t xml:space="preserve"> </w:t>
      </w:r>
      <w:r>
        <w:rPr>
          <w:sz w:val="24"/>
        </w:rPr>
        <w:t>а</w:t>
      </w:r>
      <w:r>
        <w:rPr>
          <w:spacing w:val="-13"/>
          <w:sz w:val="24"/>
        </w:rPr>
        <w:t xml:space="preserve"> </w:t>
      </w:r>
      <w:r>
        <w:rPr>
          <w:sz w:val="24"/>
        </w:rPr>
        <w:t>также</w:t>
      </w:r>
      <w:r>
        <w:rPr>
          <w:spacing w:val="-11"/>
          <w:sz w:val="24"/>
        </w:rPr>
        <w:t xml:space="preserve"> </w:t>
      </w:r>
      <w:r>
        <w:rPr>
          <w:sz w:val="24"/>
        </w:rPr>
        <w:t>учебно-вспомогательным персоналом общеобразовательного учреждения;</w:t>
      </w:r>
    </w:p>
    <w:p w14:paraId="2837E553" w14:textId="77777777" w:rsidR="00A57689" w:rsidRDefault="00A57689" w:rsidP="00983492">
      <w:pPr>
        <w:pStyle w:val="a4"/>
        <w:numPr>
          <w:ilvl w:val="0"/>
          <w:numId w:val="231"/>
        </w:numPr>
        <w:tabs>
          <w:tab w:val="left" w:pos="1417"/>
        </w:tabs>
        <w:spacing w:before="21" w:line="237" w:lineRule="auto"/>
        <w:ind w:right="705" w:firstLine="707"/>
        <w:rPr>
          <w:sz w:val="24"/>
        </w:rPr>
      </w:pPr>
      <w:r>
        <w:rPr>
          <w:sz w:val="24"/>
        </w:rPr>
        <w:t xml:space="preserve">организует в классе образовательный процесс, оптимальный для развития положительного потенциала личности учащихся в рамках деятельности общешкольного </w:t>
      </w:r>
      <w:r>
        <w:rPr>
          <w:spacing w:val="-2"/>
          <w:sz w:val="24"/>
        </w:rPr>
        <w:t>коллектива;</w:t>
      </w:r>
    </w:p>
    <w:p w14:paraId="036577D9" w14:textId="77777777" w:rsidR="00A57689" w:rsidRDefault="00A57689" w:rsidP="00983492">
      <w:pPr>
        <w:pStyle w:val="a4"/>
        <w:numPr>
          <w:ilvl w:val="0"/>
          <w:numId w:val="231"/>
        </w:numPr>
        <w:tabs>
          <w:tab w:val="left" w:pos="1417"/>
        </w:tabs>
        <w:spacing w:before="26" w:line="237" w:lineRule="auto"/>
        <w:ind w:right="710" w:firstLine="707"/>
        <w:rPr>
          <w:sz w:val="24"/>
        </w:rPr>
      </w:pPr>
      <w:r>
        <w:rPr>
          <w:sz w:val="24"/>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14:paraId="66B37960" w14:textId="77777777" w:rsidR="00A57689" w:rsidRDefault="00A57689" w:rsidP="00983492">
      <w:pPr>
        <w:pStyle w:val="a4"/>
        <w:numPr>
          <w:ilvl w:val="0"/>
          <w:numId w:val="231"/>
        </w:numPr>
        <w:tabs>
          <w:tab w:val="left" w:pos="1418"/>
        </w:tabs>
        <w:spacing w:before="17"/>
        <w:ind w:left="1418" w:hanging="284"/>
        <w:rPr>
          <w:sz w:val="24"/>
        </w:rPr>
      </w:pPr>
      <w:r>
        <w:rPr>
          <w:spacing w:val="-2"/>
          <w:sz w:val="24"/>
        </w:rPr>
        <w:t>организует</w:t>
      </w:r>
      <w:r>
        <w:rPr>
          <w:spacing w:val="4"/>
          <w:sz w:val="24"/>
        </w:rPr>
        <w:t xml:space="preserve"> </w:t>
      </w:r>
      <w:r>
        <w:rPr>
          <w:spacing w:val="-2"/>
          <w:sz w:val="24"/>
        </w:rPr>
        <w:t>социально</w:t>
      </w:r>
      <w:r>
        <w:rPr>
          <w:sz w:val="24"/>
        </w:rPr>
        <w:t xml:space="preserve"> </w:t>
      </w:r>
      <w:r>
        <w:rPr>
          <w:spacing w:val="-2"/>
          <w:sz w:val="24"/>
        </w:rPr>
        <w:t>значимую,</w:t>
      </w:r>
      <w:r>
        <w:rPr>
          <w:spacing w:val="3"/>
          <w:sz w:val="24"/>
        </w:rPr>
        <w:t xml:space="preserve"> </w:t>
      </w:r>
      <w:r>
        <w:rPr>
          <w:spacing w:val="-2"/>
          <w:sz w:val="24"/>
        </w:rPr>
        <w:t>творческую</w:t>
      </w:r>
      <w:r>
        <w:rPr>
          <w:spacing w:val="6"/>
          <w:sz w:val="24"/>
        </w:rPr>
        <w:t xml:space="preserve"> </w:t>
      </w:r>
      <w:r>
        <w:rPr>
          <w:spacing w:val="-2"/>
          <w:sz w:val="24"/>
        </w:rPr>
        <w:t>деятельность</w:t>
      </w:r>
      <w:r>
        <w:rPr>
          <w:spacing w:val="8"/>
          <w:sz w:val="24"/>
        </w:rPr>
        <w:t xml:space="preserve"> </w:t>
      </w:r>
      <w:r>
        <w:rPr>
          <w:spacing w:val="-2"/>
          <w:sz w:val="24"/>
        </w:rPr>
        <w:t>учащихся;</w:t>
      </w:r>
    </w:p>
    <w:p w14:paraId="0E4444E6" w14:textId="77777777" w:rsidR="00A57689" w:rsidRDefault="00A57689" w:rsidP="00983492">
      <w:pPr>
        <w:pStyle w:val="a4"/>
        <w:numPr>
          <w:ilvl w:val="0"/>
          <w:numId w:val="231"/>
        </w:numPr>
        <w:tabs>
          <w:tab w:val="left" w:pos="1418"/>
        </w:tabs>
        <w:spacing w:before="18"/>
        <w:ind w:left="1418" w:hanging="284"/>
        <w:rPr>
          <w:sz w:val="24"/>
        </w:rPr>
      </w:pPr>
      <w:r>
        <w:rPr>
          <w:sz w:val="24"/>
        </w:rPr>
        <w:t>ведёт</w:t>
      </w:r>
      <w:r>
        <w:rPr>
          <w:spacing w:val="-12"/>
          <w:sz w:val="24"/>
        </w:rPr>
        <w:t xml:space="preserve"> </w:t>
      </w:r>
      <w:r>
        <w:rPr>
          <w:sz w:val="24"/>
        </w:rPr>
        <w:t>учёт</w:t>
      </w:r>
      <w:r>
        <w:rPr>
          <w:spacing w:val="-13"/>
          <w:sz w:val="24"/>
        </w:rPr>
        <w:t xml:space="preserve"> </w:t>
      </w:r>
      <w:r>
        <w:rPr>
          <w:sz w:val="24"/>
        </w:rPr>
        <w:t>посещаемости</w:t>
      </w:r>
      <w:r>
        <w:rPr>
          <w:spacing w:val="-12"/>
          <w:sz w:val="24"/>
        </w:rPr>
        <w:t xml:space="preserve"> </w:t>
      </w:r>
      <w:r>
        <w:rPr>
          <w:sz w:val="24"/>
        </w:rPr>
        <w:t>занятий</w:t>
      </w:r>
      <w:r>
        <w:rPr>
          <w:spacing w:val="-13"/>
          <w:sz w:val="24"/>
        </w:rPr>
        <w:t xml:space="preserve"> </w:t>
      </w:r>
      <w:r>
        <w:rPr>
          <w:sz w:val="24"/>
        </w:rPr>
        <w:t>внеурочной</w:t>
      </w:r>
      <w:r>
        <w:rPr>
          <w:spacing w:val="-12"/>
          <w:sz w:val="24"/>
        </w:rPr>
        <w:t xml:space="preserve"> </w:t>
      </w:r>
      <w:r>
        <w:rPr>
          <w:spacing w:val="-2"/>
          <w:sz w:val="24"/>
        </w:rPr>
        <w:t>деятельности.</w:t>
      </w:r>
    </w:p>
    <w:p w14:paraId="6C13EA0B" w14:textId="77777777" w:rsidR="00A57689" w:rsidRDefault="00A57689" w:rsidP="00A57689">
      <w:pPr>
        <w:pStyle w:val="a3"/>
        <w:spacing w:before="40"/>
        <w:ind w:left="0" w:firstLine="0"/>
        <w:jc w:val="left"/>
      </w:pPr>
    </w:p>
    <w:p w14:paraId="53069491" w14:textId="17AB18E8" w:rsidR="00A57689" w:rsidRDefault="00A57689" w:rsidP="00AF5815">
      <w:pPr>
        <w:pStyle w:val="2"/>
        <w:tabs>
          <w:tab w:val="left" w:pos="1552"/>
        </w:tabs>
        <w:ind w:right="705"/>
      </w:pPr>
      <w:r>
        <w:t>Режим</w:t>
      </w:r>
      <w:r>
        <w:rPr>
          <w:spacing w:val="-11"/>
        </w:rPr>
        <w:t xml:space="preserve"> </w:t>
      </w:r>
      <w:r>
        <w:t>функционирования</w:t>
      </w:r>
      <w:r>
        <w:rPr>
          <w:spacing w:val="-11"/>
        </w:rPr>
        <w:t xml:space="preserve"> </w:t>
      </w:r>
      <w:r>
        <w:t>МОУ</w:t>
      </w:r>
      <w:r>
        <w:rPr>
          <w:spacing w:val="-11"/>
        </w:rPr>
        <w:t xml:space="preserve"> </w:t>
      </w:r>
      <w:r>
        <w:t>«Гимназии</w:t>
      </w:r>
      <w:r>
        <w:rPr>
          <w:spacing w:val="-10"/>
        </w:rPr>
        <w:t xml:space="preserve"> </w:t>
      </w:r>
      <w:r>
        <w:t>№6»</w:t>
      </w:r>
      <w:r>
        <w:rPr>
          <w:spacing w:val="-10"/>
        </w:rPr>
        <w:t xml:space="preserve"> </w:t>
      </w:r>
      <w:r>
        <w:t>г.</w:t>
      </w:r>
      <w:r>
        <w:rPr>
          <w:spacing w:val="-12"/>
        </w:rPr>
        <w:t xml:space="preserve"> </w:t>
      </w:r>
      <w:r>
        <w:t>Воркуты</w:t>
      </w:r>
      <w:r>
        <w:rPr>
          <w:spacing w:val="-11"/>
        </w:rPr>
        <w:t xml:space="preserve"> </w:t>
      </w:r>
      <w:r>
        <w:t xml:space="preserve">устанавливается в соответствии с Санитарными правилами и Уставом </w:t>
      </w:r>
      <w:r w:rsidR="00AF5815">
        <w:t>гимназии</w:t>
      </w:r>
      <w:r>
        <w:t>.</w:t>
      </w:r>
    </w:p>
    <w:p w14:paraId="3E7E6028" w14:textId="77777777" w:rsidR="00A57689" w:rsidRPr="00AF5815" w:rsidRDefault="00A57689" w:rsidP="00AF5815">
      <w:pPr>
        <w:tabs>
          <w:tab w:val="left" w:pos="1728"/>
        </w:tabs>
        <w:spacing w:before="15"/>
        <w:rPr>
          <w:sz w:val="24"/>
        </w:rPr>
      </w:pPr>
      <w:r w:rsidRPr="00AF5815">
        <w:rPr>
          <w:sz w:val="24"/>
        </w:rPr>
        <w:t>МОУ</w:t>
      </w:r>
      <w:r w:rsidRPr="00AF5815">
        <w:rPr>
          <w:spacing w:val="-7"/>
          <w:sz w:val="24"/>
        </w:rPr>
        <w:t xml:space="preserve"> </w:t>
      </w:r>
      <w:r w:rsidRPr="00AF5815">
        <w:rPr>
          <w:sz w:val="24"/>
        </w:rPr>
        <w:t>«Гимназии</w:t>
      </w:r>
      <w:r w:rsidRPr="00AF5815">
        <w:rPr>
          <w:spacing w:val="-9"/>
          <w:sz w:val="24"/>
        </w:rPr>
        <w:t xml:space="preserve"> </w:t>
      </w:r>
      <w:r w:rsidRPr="00AF5815">
        <w:rPr>
          <w:sz w:val="24"/>
        </w:rPr>
        <w:t>№6»</w:t>
      </w:r>
      <w:r w:rsidRPr="00AF5815">
        <w:rPr>
          <w:spacing w:val="-13"/>
          <w:sz w:val="24"/>
        </w:rPr>
        <w:t xml:space="preserve"> </w:t>
      </w:r>
      <w:r w:rsidRPr="00AF5815">
        <w:rPr>
          <w:sz w:val="24"/>
        </w:rPr>
        <w:t>г.</w:t>
      </w:r>
      <w:r w:rsidRPr="00AF5815">
        <w:rPr>
          <w:spacing w:val="-6"/>
          <w:sz w:val="24"/>
        </w:rPr>
        <w:t xml:space="preserve"> </w:t>
      </w:r>
      <w:r w:rsidRPr="00AF5815">
        <w:rPr>
          <w:sz w:val="24"/>
        </w:rPr>
        <w:t>Воркуты</w:t>
      </w:r>
      <w:r w:rsidRPr="00AF5815">
        <w:rPr>
          <w:spacing w:val="-5"/>
          <w:sz w:val="24"/>
        </w:rPr>
        <w:t xml:space="preserve"> </w:t>
      </w:r>
      <w:r w:rsidRPr="00AF5815">
        <w:rPr>
          <w:spacing w:val="-2"/>
          <w:sz w:val="24"/>
        </w:rPr>
        <w:t>функционирует:</w:t>
      </w:r>
    </w:p>
    <w:p w14:paraId="113BC470" w14:textId="77777777" w:rsidR="00A57689" w:rsidRDefault="00A57689" w:rsidP="00983492">
      <w:pPr>
        <w:pStyle w:val="a4"/>
        <w:numPr>
          <w:ilvl w:val="3"/>
          <w:numId w:val="230"/>
        </w:numPr>
        <w:tabs>
          <w:tab w:val="left" w:pos="2585"/>
        </w:tabs>
        <w:spacing w:before="16"/>
        <w:ind w:left="2585" w:hanging="731"/>
        <w:rPr>
          <w:sz w:val="24"/>
        </w:rPr>
      </w:pPr>
      <w:r>
        <w:rPr>
          <w:sz w:val="24"/>
        </w:rPr>
        <w:t>понедельник</w:t>
      </w:r>
      <w:r>
        <w:rPr>
          <w:spacing w:val="-7"/>
          <w:sz w:val="24"/>
        </w:rPr>
        <w:t xml:space="preserve"> </w:t>
      </w:r>
      <w:r>
        <w:rPr>
          <w:sz w:val="24"/>
        </w:rPr>
        <w:t>-</w:t>
      </w:r>
      <w:r>
        <w:rPr>
          <w:spacing w:val="-11"/>
          <w:sz w:val="24"/>
        </w:rPr>
        <w:t xml:space="preserve"> </w:t>
      </w:r>
      <w:r>
        <w:rPr>
          <w:sz w:val="24"/>
        </w:rPr>
        <w:t>пятница</w:t>
      </w:r>
      <w:r>
        <w:rPr>
          <w:spacing w:val="-11"/>
          <w:sz w:val="24"/>
        </w:rPr>
        <w:t xml:space="preserve"> </w:t>
      </w:r>
      <w:r>
        <w:rPr>
          <w:sz w:val="24"/>
        </w:rPr>
        <w:t>с</w:t>
      </w:r>
      <w:r>
        <w:rPr>
          <w:spacing w:val="-6"/>
          <w:sz w:val="24"/>
        </w:rPr>
        <w:t xml:space="preserve"> </w:t>
      </w:r>
      <w:r>
        <w:rPr>
          <w:sz w:val="24"/>
        </w:rPr>
        <w:t>08.00</w:t>
      </w:r>
      <w:r>
        <w:rPr>
          <w:spacing w:val="-5"/>
          <w:sz w:val="24"/>
        </w:rPr>
        <w:t xml:space="preserve"> </w:t>
      </w:r>
      <w:r>
        <w:rPr>
          <w:sz w:val="24"/>
        </w:rPr>
        <w:t>до</w:t>
      </w:r>
      <w:r>
        <w:rPr>
          <w:spacing w:val="-8"/>
          <w:sz w:val="24"/>
        </w:rPr>
        <w:t xml:space="preserve"> </w:t>
      </w:r>
      <w:r>
        <w:rPr>
          <w:sz w:val="24"/>
        </w:rPr>
        <w:t>20.00</w:t>
      </w:r>
      <w:r>
        <w:rPr>
          <w:spacing w:val="-8"/>
          <w:sz w:val="24"/>
        </w:rPr>
        <w:t xml:space="preserve"> </w:t>
      </w:r>
      <w:r>
        <w:rPr>
          <w:spacing w:val="-2"/>
          <w:sz w:val="24"/>
        </w:rPr>
        <w:t>часов,</w:t>
      </w:r>
    </w:p>
    <w:p w14:paraId="3CEBB15D" w14:textId="77777777" w:rsidR="00A57689" w:rsidRDefault="00A57689" w:rsidP="00983492">
      <w:pPr>
        <w:pStyle w:val="a4"/>
        <w:numPr>
          <w:ilvl w:val="3"/>
          <w:numId w:val="230"/>
        </w:numPr>
        <w:tabs>
          <w:tab w:val="left" w:pos="2585"/>
        </w:tabs>
        <w:spacing w:before="18"/>
        <w:ind w:left="2585" w:hanging="731"/>
        <w:rPr>
          <w:sz w:val="24"/>
        </w:rPr>
      </w:pPr>
      <w:r>
        <w:rPr>
          <w:sz w:val="24"/>
        </w:rPr>
        <w:t>суббота</w:t>
      </w:r>
      <w:r>
        <w:rPr>
          <w:spacing w:val="-7"/>
          <w:sz w:val="24"/>
        </w:rPr>
        <w:t xml:space="preserve"> </w:t>
      </w:r>
      <w:r>
        <w:rPr>
          <w:sz w:val="24"/>
        </w:rPr>
        <w:t>с</w:t>
      </w:r>
      <w:r>
        <w:rPr>
          <w:spacing w:val="-7"/>
          <w:sz w:val="24"/>
        </w:rPr>
        <w:t xml:space="preserve"> </w:t>
      </w:r>
      <w:r>
        <w:rPr>
          <w:sz w:val="24"/>
        </w:rPr>
        <w:t>09.00</w:t>
      </w:r>
      <w:r>
        <w:rPr>
          <w:spacing w:val="-6"/>
          <w:sz w:val="24"/>
        </w:rPr>
        <w:t xml:space="preserve"> </w:t>
      </w:r>
      <w:r>
        <w:rPr>
          <w:sz w:val="24"/>
        </w:rPr>
        <w:t>до</w:t>
      </w:r>
      <w:r>
        <w:rPr>
          <w:spacing w:val="-6"/>
          <w:sz w:val="24"/>
        </w:rPr>
        <w:t xml:space="preserve"> </w:t>
      </w:r>
      <w:r>
        <w:rPr>
          <w:sz w:val="24"/>
        </w:rPr>
        <w:t>17.00</w:t>
      </w:r>
      <w:r>
        <w:rPr>
          <w:spacing w:val="-6"/>
          <w:sz w:val="24"/>
        </w:rPr>
        <w:t xml:space="preserve"> </w:t>
      </w:r>
      <w:r>
        <w:rPr>
          <w:spacing w:val="-2"/>
          <w:sz w:val="24"/>
        </w:rPr>
        <w:t>часов.</w:t>
      </w:r>
    </w:p>
    <w:p w14:paraId="39000ADC" w14:textId="77777777" w:rsidR="00A57689" w:rsidRPr="00AF5815" w:rsidRDefault="00A57689" w:rsidP="00AF5815">
      <w:pPr>
        <w:tabs>
          <w:tab w:val="left" w:pos="1845"/>
        </w:tabs>
        <w:spacing w:before="19"/>
        <w:ind w:right="708"/>
        <w:rPr>
          <w:sz w:val="24"/>
        </w:rPr>
      </w:pPr>
      <w:r w:rsidRPr="00AF5815">
        <w:rPr>
          <w:sz w:val="24"/>
        </w:rPr>
        <w:t>В соответствии с планом устанавливается следующая продолжительность учебного</w:t>
      </w:r>
      <w:r w:rsidRPr="00AF5815">
        <w:rPr>
          <w:spacing w:val="-12"/>
          <w:sz w:val="24"/>
        </w:rPr>
        <w:t xml:space="preserve"> </w:t>
      </w:r>
      <w:r w:rsidRPr="00AF5815">
        <w:rPr>
          <w:sz w:val="24"/>
        </w:rPr>
        <w:t>года:</w:t>
      </w:r>
      <w:r w:rsidRPr="00AF5815">
        <w:rPr>
          <w:spacing w:val="-11"/>
          <w:sz w:val="24"/>
        </w:rPr>
        <w:t xml:space="preserve"> </w:t>
      </w:r>
      <w:r w:rsidRPr="00AF5815">
        <w:rPr>
          <w:sz w:val="24"/>
        </w:rPr>
        <w:t>Количество</w:t>
      </w:r>
      <w:r w:rsidRPr="00AF5815">
        <w:rPr>
          <w:spacing w:val="-12"/>
          <w:sz w:val="24"/>
        </w:rPr>
        <w:t xml:space="preserve"> </w:t>
      </w:r>
      <w:r w:rsidRPr="00AF5815">
        <w:rPr>
          <w:sz w:val="24"/>
        </w:rPr>
        <w:t>часов,</w:t>
      </w:r>
      <w:r w:rsidRPr="00AF5815">
        <w:rPr>
          <w:spacing w:val="-9"/>
          <w:sz w:val="24"/>
        </w:rPr>
        <w:t xml:space="preserve"> </w:t>
      </w:r>
      <w:r w:rsidRPr="00AF5815">
        <w:rPr>
          <w:sz w:val="24"/>
        </w:rPr>
        <w:t>выделяемых</w:t>
      </w:r>
      <w:r w:rsidRPr="00AF5815">
        <w:rPr>
          <w:spacing w:val="-12"/>
          <w:sz w:val="24"/>
        </w:rPr>
        <w:t xml:space="preserve"> </w:t>
      </w:r>
      <w:r w:rsidRPr="00AF5815">
        <w:rPr>
          <w:sz w:val="24"/>
        </w:rPr>
        <w:t>на</w:t>
      </w:r>
      <w:r w:rsidRPr="00AF5815">
        <w:rPr>
          <w:spacing w:val="-10"/>
          <w:sz w:val="24"/>
        </w:rPr>
        <w:t xml:space="preserve"> </w:t>
      </w:r>
      <w:r w:rsidRPr="00AF5815">
        <w:rPr>
          <w:sz w:val="24"/>
        </w:rPr>
        <w:t>внеурочную</w:t>
      </w:r>
      <w:r w:rsidRPr="00AF5815">
        <w:rPr>
          <w:spacing w:val="-9"/>
          <w:sz w:val="24"/>
        </w:rPr>
        <w:t xml:space="preserve"> </w:t>
      </w:r>
      <w:r w:rsidRPr="00AF5815">
        <w:rPr>
          <w:sz w:val="24"/>
        </w:rPr>
        <w:t>деятельность,</w:t>
      </w:r>
      <w:r w:rsidRPr="00AF5815">
        <w:rPr>
          <w:spacing w:val="-12"/>
          <w:sz w:val="24"/>
        </w:rPr>
        <w:t xml:space="preserve"> </w:t>
      </w:r>
      <w:r w:rsidRPr="00AF5815">
        <w:rPr>
          <w:sz w:val="24"/>
        </w:rPr>
        <w:t>за</w:t>
      </w:r>
      <w:r w:rsidRPr="00AF5815">
        <w:rPr>
          <w:spacing w:val="-13"/>
          <w:sz w:val="24"/>
        </w:rPr>
        <w:t xml:space="preserve"> </w:t>
      </w:r>
      <w:r w:rsidRPr="00AF5815">
        <w:rPr>
          <w:sz w:val="24"/>
        </w:rPr>
        <w:t>5</w:t>
      </w:r>
      <w:r w:rsidRPr="00AF5815">
        <w:rPr>
          <w:spacing w:val="-12"/>
          <w:sz w:val="24"/>
        </w:rPr>
        <w:t xml:space="preserve"> </w:t>
      </w:r>
      <w:r w:rsidRPr="00AF5815">
        <w:rPr>
          <w:sz w:val="24"/>
        </w:rPr>
        <w:t>лет</w:t>
      </w:r>
      <w:r w:rsidRPr="00AF5815">
        <w:rPr>
          <w:spacing w:val="-11"/>
          <w:sz w:val="24"/>
        </w:rPr>
        <w:t xml:space="preserve"> </w:t>
      </w:r>
      <w:r w:rsidRPr="00AF5815">
        <w:rPr>
          <w:sz w:val="24"/>
        </w:rPr>
        <w:t>обучения на этапе основной школы составляет не более 1750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учащихся допускается перенос образовательной нагрузки, реализуемой через внеурочную деятельность, на периоды каникул.</w:t>
      </w:r>
    </w:p>
    <w:p w14:paraId="51AD7E1A" w14:textId="77777777" w:rsidR="00A57689" w:rsidRDefault="00A57689" w:rsidP="00A57689">
      <w:pPr>
        <w:pStyle w:val="a3"/>
        <w:spacing w:before="17"/>
        <w:ind w:right="706"/>
      </w:pPr>
      <w: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14:paraId="07CB7FAB" w14:textId="77777777" w:rsidR="00A57689" w:rsidRDefault="00A57689" w:rsidP="00A57689">
      <w:pPr>
        <w:pStyle w:val="a3"/>
        <w:spacing w:before="17"/>
        <w:ind w:right="705"/>
      </w:pPr>
      <w:r>
        <w:t>На</w:t>
      </w:r>
      <w:r>
        <w:rPr>
          <w:spacing w:val="-11"/>
        </w:rPr>
        <w:t xml:space="preserve"> </w:t>
      </w:r>
      <w:r>
        <w:t>курсы</w:t>
      </w:r>
      <w:r>
        <w:rPr>
          <w:spacing w:val="-9"/>
        </w:rPr>
        <w:t xml:space="preserve"> </w:t>
      </w:r>
      <w:r>
        <w:t>внеурочной</w:t>
      </w:r>
      <w:r>
        <w:rPr>
          <w:spacing w:val="-11"/>
        </w:rPr>
        <w:t xml:space="preserve"> </w:t>
      </w:r>
      <w:r>
        <w:t>деятельности</w:t>
      </w:r>
      <w:r>
        <w:rPr>
          <w:spacing w:val="-12"/>
        </w:rPr>
        <w:t xml:space="preserve"> </w:t>
      </w:r>
      <w:r>
        <w:t>по</w:t>
      </w:r>
      <w:r>
        <w:rPr>
          <w:spacing w:val="-12"/>
        </w:rPr>
        <w:t xml:space="preserve"> </w:t>
      </w:r>
      <w:r>
        <w:t>выбору</w:t>
      </w:r>
      <w:r>
        <w:rPr>
          <w:spacing w:val="-14"/>
        </w:rPr>
        <w:t xml:space="preserve"> </w:t>
      </w:r>
      <w:r>
        <w:t>учащихся</w:t>
      </w:r>
      <w:r>
        <w:rPr>
          <w:spacing w:val="-9"/>
        </w:rPr>
        <w:t xml:space="preserve"> </w:t>
      </w:r>
      <w:r>
        <w:t>еженедельно</w:t>
      </w:r>
      <w:r>
        <w:rPr>
          <w:spacing w:val="-12"/>
        </w:rPr>
        <w:t xml:space="preserve"> </w:t>
      </w:r>
      <w:r>
        <w:t>расходуется</w:t>
      </w:r>
      <w:r>
        <w:rPr>
          <w:spacing w:val="-9"/>
        </w:rPr>
        <w:t xml:space="preserve"> </w:t>
      </w:r>
      <w:r>
        <w:t>до</w:t>
      </w:r>
      <w:r>
        <w:rPr>
          <w:spacing w:val="-12"/>
        </w:rPr>
        <w:t xml:space="preserve"> </w:t>
      </w:r>
      <w:r>
        <w:t>4 часов,</w:t>
      </w:r>
      <w:r>
        <w:rPr>
          <w:spacing w:val="-1"/>
        </w:rPr>
        <w:t xml:space="preserve"> </w:t>
      </w:r>
      <w:r>
        <w:t>на организационное обеспечение учебной деятельности,</w:t>
      </w:r>
      <w:r>
        <w:rPr>
          <w:spacing w:val="-1"/>
        </w:rPr>
        <w:t xml:space="preserve"> </w:t>
      </w:r>
      <w:r>
        <w:t>на обеспечение благополучия обучающегося еженедельно до 1 часа.</w:t>
      </w:r>
    </w:p>
    <w:p w14:paraId="24ED7CE5" w14:textId="77777777" w:rsidR="00A57689" w:rsidRDefault="00A57689" w:rsidP="00A57689">
      <w:pPr>
        <w:pStyle w:val="a3"/>
        <w:spacing w:before="19"/>
        <w:ind w:right="709"/>
      </w:pPr>
      <w:r>
        <w:t>Для учащихся,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количество часов внеурочной деятельности сокращается, при предоставлении родителями (законными представителями) учащихся, справок, указанных организаций.</w:t>
      </w:r>
    </w:p>
    <w:p w14:paraId="45DD1264" w14:textId="77777777" w:rsidR="00A57689" w:rsidRDefault="00A57689" w:rsidP="00A57689">
      <w:pPr>
        <w:pStyle w:val="a3"/>
        <w:spacing w:before="18"/>
        <w:ind w:right="711"/>
      </w:pPr>
      <w:r>
        <w:t>Внеурочная деятельность организуется во второй половине дня не менее чем через 40 минут после окончания учебной деятельности.</w:t>
      </w:r>
    </w:p>
    <w:p w14:paraId="4D175ED1" w14:textId="77777777" w:rsidR="00A57689" w:rsidRDefault="00A57689" w:rsidP="00A57689">
      <w:pPr>
        <w:pStyle w:val="a3"/>
        <w:spacing w:before="19"/>
        <w:ind w:right="708"/>
      </w:pPr>
      <w:r>
        <w:t>Ежедневно проводится от 1 до 2-х занятий, в соответствии с расписанием и с учётом общего количества часов недельной нагрузки по внеурочной деятельности, а также с учётом необходимости разгрузки последующих учебных дней.</w:t>
      </w:r>
    </w:p>
    <w:p w14:paraId="149D65A0" w14:textId="77777777" w:rsidR="00A57689" w:rsidRPr="00AF5815" w:rsidRDefault="00A57689" w:rsidP="00AF5815">
      <w:pPr>
        <w:tabs>
          <w:tab w:val="left" w:pos="1548"/>
        </w:tabs>
        <w:spacing w:before="17"/>
        <w:rPr>
          <w:sz w:val="24"/>
        </w:rPr>
      </w:pPr>
      <w:r w:rsidRPr="00AF5815">
        <w:rPr>
          <w:b/>
          <w:i/>
          <w:sz w:val="24"/>
        </w:rPr>
        <w:t>В</w:t>
      </w:r>
      <w:r w:rsidRPr="00AF5815">
        <w:rPr>
          <w:b/>
          <w:i/>
          <w:spacing w:val="-14"/>
          <w:sz w:val="24"/>
        </w:rPr>
        <w:t xml:space="preserve"> </w:t>
      </w:r>
      <w:r w:rsidRPr="00AF5815">
        <w:rPr>
          <w:b/>
          <w:i/>
          <w:sz w:val="24"/>
        </w:rPr>
        <w:t>5-9</w:t>
      </w:r>
      <w:r w:rsidRPr="00AF5815">
        <w:rPr>
          <w:b/>
          <w:i/>
          <w:spacing w:val="-13"/>
          <w:sz w:val="24"/>
        </w:rPr>
        <w:t xml:space="preserve"> </w:t>
      </w:r>
      <w:r w:rsidRPr="00AF5815">
        <w:rPr>
          <w:b/>
          <w:i/>
          <w:sz w:val="24"/>
        </w:rPr>
        <w:t>классах</w:t>
      </w:r>
      <w:r w:rsidRPr="00AF5815">
        <w:rPr>
          <w:b/>
          <w:i/>
          <w:spacing w:val="-10"/>
          <w:sz w:val="24"/>
        </w:rPr>
        <w:t xml:space="preserve"> </w:t>
      </w:r>
      <w:r w:rsidRPr="00AF5815">
        <w:rPr>
          <w:sz w:val="24"/>
        </w:rPr>
        <w:t>устанавливается</w:t>
      </w:r>
      <w:r w:rsidRPr="00AF5815">
        <w:rPr>
          <w:spacing w:val="-13"/>
          <w:sz w:val="24"/>
        </w:rPr>
        <w:t xml:space="preserve"> </w:t>
      </w:r>
      <w:r w:rsidRPr="00AF5815">
        <w:rPr>
          <w:sz w:val="24"/>
        </w:rPr>
        <w:t>шестидневная</w:t>
      </w:r>
      <w:r w:rsidRPr="00AF5815">
        <w:rPr>
          <w:spacing w:val="-8"/>
          <w:sz w:val="24"/>
        </w:rPr>
        <w:t xml:space="preserve"> </w:t>
      </w:r>
      <w:r w:rsidRPr="00AF5815">
        <w:rPr>
          <w:sz w:val="24"/>
        </w:rPr>
        <w:t>учебная</w:t>
      </w:r>
      <w:r w:rsidRPr="00AF5815">
        <w:rPr>
          <w:spacing w:val="-14"/>
          <w:sz w:val="24"/>
        </w:rPr>
        <w:t xml:space="preserve"> </w:t>
      </w:r>
      <w:r w:rsidRPr="00AF5815">
        <w:rPr>
          <w:spacing w:val="-2"/>
          <w:sz w:val="24"/>
        </w:rPr>
        <w:t>неделя.</w:t>
      </w:r>
    </w:p>
    <w:p w14:paraId="75505B9A" w14:textId="77777777" w:rsidR="00A57689" w:rsidRDefault="00A57689" w:rsidP="00A57689">
      <w:pPr>
        <w:pStyle w:val="a3"/>
        <w:spacing w:before="19"/>
        <w:ind w:right="705"/>
      </w:pPr>
      <w:r>
        <w:t>Внеурочная</w:t>
      </w:r>
      <w:r>
        <w:rPr>
          <w:spacing w:val="-9"/>
        </w:rPr>
        <w:t xml:space="preserve"> </w:t>
      </w:r>
      <w:r>
        <w:t>деятельность</w:t>
      </w:r>
      <w:r>
        <w:rPr>
          <w:spacing w:val="-6"/>
        </w:rPr>
        <w:t xml:space="preserve"> </w:t>
      </w:r>
      <w:r>
        <w:t>для</w:t>
      </w:r>
      <w:r>
        <w:rPr>
          <w:spacing w:val="-7"/>
        </w:rPr>
        <w:t xml:space="preserve"> </w:t>
      </w:r>
      <w:r>
        <w:t>учащихся</w:t>
      </w:r>
      <w:r>
        <w:rPr>
          <w:spacing w:val="-7"/>
        </w:rPr>
        <w:t xml:space="preserve"> </w:t>
      </w:r>
      <w:r>
        <w:t>5-9-х</w:t>
      </w:r>
      <w:r>
        <w:rPr>
          <w:spacing w:val="-9"/>
        </w:rPr>
        <w:t xml:space="preserve"> </w:t>
      </w:r>
      <w:r>
        <w:t>классов</w:t>
      </w:r>
      <w:r>
        <w:rPr>
          <w:spacing w:val="-10"/>
        </w:rPr>
        <w:t xml:space="preserve"> </w:t>
      </w:r>
      <w:r>
        <w:t>осуществляется</w:t>
      </w:r>
      <w:r>
        <w:rPr>
          <w:spacing w:val="-10"/>
        </w:rPr>
        <w:t xml:space="preserve"> </w:t>
      </w:r>
      <w:r>
        <w:t>в</w:t>
      </w:r>
      <w:r>
        <w:rPr>
          <w:spacing w:val="-7"/>
        </w:rPr>
        <w:t xml:space="preserve"> </w:t>
      </w:r>
      <w:r>
        <w:t>соответствии</w:t>
      </w:r>
      <w:r>
        <w:rPr>
          <w:spacing w:val="-8"/>
        </w:rPr>
        <w:t xml:space="preserve"> </w:t>
      </w:r>
      <w:r>
        <w:t>с учебным планом и расписанием занятий. Для учащихся 5-9 -х классов количество часов в неделю составляет 10 часов в неделю.</w:t>
      </w:r>
    </w:p>
    <w:p w14:paraId="26D710CB" w14:textId="77777777" w:rsidR="00A57689" w:rsidRDefault="00A57689" w:rsidP="00A57689">
      <w:pPr>
        <w:pStyle w:val="a3"/>
        <w:spacing w:before="17"/>
        <w:ind w:right="705"/>
      </w:pPr>
      <w:r>
        <w:t>Продолжительность занятий внеурочной деятельности в 5-9-х классах составляет 45 минут.</w:t>
      </w:r>
      <w:r>
        <w:rPr>
          <w:spacing w:val="-1"/>
        </w:rPr>
        <w:t xml:space="preserve"> </w:t>
      </w:r>
      <w:r>
        <w:t>Начало</w:t>
      </w:r>
      <w:r>
        <w:rPr>
          <w:spacing w:val="-5"/>
        </w:rPr>
        <w:t xml:space="preserve"> </w:t>
      </w:r>
      <w:r>
        <w:t>занятий</w:t>
      </w:r>
      <w:r>
        <w:rPr>
          <w:spacing w:val="-4"/>
        </w:rPr>
        <w:t xml:space="preserve"> </w:t>
      </w:r>
      <w:r>
        <w:t>внеурочной</w:t>
      </w:r>
      <w:r>
        <w:rPr>
          <w:spacing w:val="-1"/>
        </w:rPr>
        <w:t xml:space="preserve"> </w:t>
      </w:r>
      <w:r>
        <w:t>деятельности,</w:t>
      </w:r>
      <w:r>
        <w:rPr>
          <w:spacing w:val="-2"/>
        </w:rPr>
        <w:t xml:space="preserve"> </w:t>
      </w:r>
      <w:r>
        <w:t>осуществляется</w:t>
      </w:r>
      <w:r>
        <w:rPr>
          <w:spacing w:val="-2"/>
        </w:rPr>
        <w:t xml:space="preserve"> </w:t>
      </w:r>
      <w:r>
        <w:t>с</w:t>
      </w:r>
      <w:r>
        <w:rPr>
          <w:spacing w:val="-5"/>
        </w:rPr>
        <w:t xml:space="preserve"> </w:t>
      </w:r>
      <w:r>
        <w:t>понедельника</w:t>
      </w:r>
      <w:r>
        <w:rPr>
          <w:spacing w:val="-5"/>
        </w:rPr>
        <w:t xml:space="preserve"> </w:t>
      </w:r>
      <w:r>
        <w:t>по</w:t>
      </w:r>
      <w:r>
        <w:rPr>
          <w:spacing w:val="-2"/>
        </w:rPr>
        <w:t xml:space="preserve"> </w:t>
      </w:r>
      <w:r>
        <w:t>субботу во вторую половину</w:t>
      </w:r>
      <w:r>
        <w:rPr>
          <w:spacing w:val="-3"/>
        </w:rPr>
        <w:t xml:space="preserve"> </w:t>
      </w:r>
      <w:r>
        <w:t>дня по окончании учебного процесса, в соответствии с расписанием.</w:t>
      </w:r>
    </w:p>
    <w:p w14:paraId="23ABFA50" w14:textId="77777777" w:rsidR="00A57689" w:rsidRDefault="00A57689" w:rsidP="00A57689">
      <w:pPr>
        <w:pStyle w:val="2"/>
        <w:spacing w:before="24"/>
        <w:ind w:right="705" w:firstLine="707"/>
      </w:pPr>
      <w:r>
        <w:t>Режим занятий внеурочной деятельности и перемен для учащихся 5-9 классов (сентябрь – май):</w:t>
      </w:r>
    </w:p>
    <w:p w14:paraId="17AE9C3E" w14:textId="77777777" w:rsidR="00A57689" w:rsidRDefault="00A57689" w:rsidP="00A57689">
      <w:pPr>
        <w:pStyle w:val="2"/>
        <w:sectPr w:rsidR="00A57689">
          <w:pgSz w:w="11910" w:h="16840"/>
          <w:pgMar w:top="1020" w:right="141" w:bottom="940" w:left="992" w:header="0" w:footer="758" w:gutter="0"/>
          <w:cols w:space="720"/>
        </w:sect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6"/>
        <w:gridCol w:w="4038"/>
      </w:tblGrid>
      <w:tr w:rsidR="00A57689" w14:paraId="1D8F0DD9" w14:textId="77777777" w:rsidTr="00D3658A">
        <w:trPr>
          <w:trHeight w:val="294"/>
        </w:trPr>
        <w:tc>
          <w:tcPr>
            <w:tcW w:w="5816" w:type="dxa"/>
          </w:tcPr>
          <w:p w14:paraId="20ACAD73" w14:textId="77777777" w:rsidR="00A57689" w:rsidRDefault="00A57689" w:rsidP="00D3658A">
            <w:pPr>
              <w:pStyle w:val="TableParagraph"/>
              <w:spacing w:line="275" w:lineRule="exact"/>
              <w:ind w:left="815"/>
              <w:rPr>
                <w:b/>
                <w:i/>
                <w:sz w:val="24"/>
              </w:rPr>
            </w:pPr>
            <w:r>
              <w:rPr>
                <w:b/>
                <w:i/>
                <w:spacing w:val="-2"/>
                <w:sz w:val="24"/>
              </w:rPr>
              <w:t>Занятия</w:t>
            </w:r>
          </w:p>
        </w:tc>
        <w:tc>
          <w:tcPr>
            <w:tcW w:w="4038" w:type="dxa"/>
          </w:tcPr>
          <w:p w14:paraId="1B86CDBA" w14:textId="77777777" w:rsidR="00A57689" w:rsidRDefault="00A57689" w:rsidP="00D3658A">
            <w:pPr>
              <w:pStyle w:val="TableParagraph"/>
              <w:spacing w:line="275" w:lineRule="exact"/>
              <w:ind w:left="815"/>
              <w:rPr>
                <w:b/>
                <w:i/>
                <w:sz w:val="24"/>
              </w:rPr>
            </w:pPr>
            <w:r>
              <w:rPr>
                <w:b/>
                <w:i/>
                <w:sz w:val="24"/>
              </w:rPr>
              <w:t>Время</w:t>
            </w:r>
            <w:r>
              <w:rPr>
                <w:b/>
                <w:i/>
                <w:spacing w:val="-8"/>
                <w:sz w:val="24"/>
              </w:rPr>
              <w:t xml:space="preserve"> </w:t>
            </w:r>
            <w:r>
              <w:rPr>
                <w:b/>
                <w:i/>
                <w:spacing w:val="-2"/>
                <w:sz w:val="24"/>
              </w:rPr>
              <w:t>проведения</w:t>
            </w:r>
          </w:p>
        </w:tc>
      </w:tr>
      <w:tr w:rsidR="00A57689" w14:paraId="786D5CB3" w14:textId="77777777" w:rsidTr="00D3658A">
        <w:trPr>
          <w:trHeight w:val="295"/>
        </w:trPr>
        <w:tc>
          <w:tcPr>
            <w:tcW w:w="5816" w:type="dxa"/>
          </w:tcPr>
          <w:p w14:paraId="1412F6EE" w14:textId="77777777" w:rsidR="00A57689" w:rsidRDefault="00A57689" w:rsidP="00D3658A">
            <w:pPr>
              <w:pStyle w:val="TableParagraph"/>
              <w:spacing w:line="268" w:lineRule="exact"/>
              <w:ind w:left="815"/>
              <w:rPr>
                <w:sz w:val="24"/>
              </w:rPr>
            </w:pPr>
            <w:r>
              <w:rPr>
                <w:sz w:val="24"/>
              </w:rPr>
              <w:t>Окончание</w:t>
            </w:r>
            <w:r>
              <w:rPr>
                <w:spacing w:val="-15"/>
                <w:sz w:val="24"/>
              </w:rPr>
              <w:t xml:space="preserve"> </w:t>
            </w:r>
            <w:r>
              <w:rPr>
                <w:spacing w:val="-2"/>
                <w:sz w:val="24"/>
              </w:rPr>
              <w:t>занятий</w:t>
            </w:r>
          </w:p>
        </w:tc>
        <w:tc>
          <w:tcPr>
            <w:tcW w:w="4038" w:type="dxa"/>
          </w:tcPr>
          <w:p w14:paraId="3697CBAC" w14:textId="77777777" w:rsidR="00A57689" w:rsidRDefault="00A57689" w:rsidP="00D3658A">
            <w:pPr>
              <w:pStyle w:val="TableParagraph"/>
              <w:spacing w:line="268" w:lineRule="exact"/>
              <w:ind w:left="815"/>
              <w:rPr>
                <w:sz w:val="24"/>
              </w:rPr>
            </w:pPr>
            <w:r>
              <w:rPr>
                <w:spacing w:val="-2"/>
                <w:sz w:val="24"/>
              </w:rPr>
              <w:t>13.50</w:t>
            </w:r>
          </w:p>
        </w:tc>
      </w:tr>
      <w:tr w:rsidR="00A57689" w14:paraId="24C5D8FF" w14:textId="77777777" w:rsidTr="00D3658A">
        <w:trPr>
          <w:trHeight w:val="292"/>
        </w:trPr>
        <w:tc>
          <w:tcPr>
            <w:tcW w:w="5816" w:type="dxa"/>
          </w:tcPr>
          <w:p w14:paraId="168A295A" w14:textId="77777777" w:rsidR="00A57689" w:rsidRDefault="00A57689" w:rsidP="00D3658A">
            <w:pPr>
              <w:pStyle w:val="TableParagraph"/>
              <w:spacing w:line="268" w:lineRule="exact"/>
              <w:ind w:left="815"/>
              <w:rPr>
                <w:sz w:val="24"/>
              </w:rPr>
            </w:pPr>
            <w:r>
              <w:rPr>
                <w:sz w:val="24"/>
              </w:rPr>
              <w:t>Обед,</w:t>
            </w:r>
            <w:r>
              <w:rPr>
                <w:spacing w:val="-8"/>
                <w:sz w:val="24"/>
              </w:rPr>
              <w:t xml:space="preserve"> </w:t>
            </w:r>
            <w:r>
              <w:rPr>
                <w:spacing w:val="-2"/>
                <w:sz w:val="24"/>
              </w:rPr>
              <w:t>прогулка</w:t>
            </w:r>
          </w:p>
        </w:tc>
        <w:tc>
          <w:tcPr>
            <w:tcW w:w="4038" w:type="dxa"/>
          </w:tcPr>
          <w:p w14:paraId="4D6131F1" w14:textId="77777777" w:rsidR="00A57689" w:rsidRDefault="00A57689" w:rsidP="00D3658A">
            <w:pPr>
              <w:pStyle w:val="TableParagraph"/>
              <w:spacing w:line="268" w:lineRule="exact"/>
              <w:ind w:left="815"/>
              <w:rPr>
                <w:sz w:val="24"/>
              </w:rPr>
            </w:pPr>
            <w:r>
              <w:rPr>
                <w:spacing w:val="-2"/>
                <w:sz w:val="24"/>
              </w:rPr>
              <w:t>13.50-14.30</w:t>
            </w:r>
          </w:p>
        </w:tc>
      </w:tr>
      <w:tr w:rsidR="00A57689" w14:paraId="28DE5951" w14:textId="77777777" w:rsidTr="00D3658A">
        <w:trPr>
          <w:trHeight w:val="294"/>
        </w:trPr>
        <w:tc>
          <w:tcPr>
            <w:tcW w:w="5816" w:type="dxa"/>
          </w:tcPr>
          <w:p w14:paraId="55227E6F" w14:textId="77777777" w:rsidR="00A57689" w:rsidRDefault="00A57689" w:rsidP="00D3658A">
            <w:pPr>
              <w:pStyle w:val="TableParagraph"/>
              <w:spacing w:line="270" w:lineRule="exact"/>
              <w:ind w:left="815"/>
              <w:rPr>
                <w:sz w:val="24"/>
              </w:rPr>
            </w:pPr>
            <w:r>
              <w:rPr>
                <w:sz w:val="24"/>
              </w:rPr>
              <w:t>1</w:t>
            </w:r>
            <w:r>
              <w:rPr>
                <w:spacing w:val="-3"/>
                <w:sz w:val="24"/>
              </w:rPr>
              <w:t xml:space="preserve"> </w:t>
            </w:r>
            <w:r>
              <w:rPr>
                <w:spacing w:val="-2"/>
                <w:sz w:val="24"/>
              </w:rPr>
              <w:t>занятие</w:t>
            </w:r>
          </w:p>
        </w:tc>
        <w:tc>
          <w:tcPr>
            <w:tcW w:w="4038" w:type="dxa"/>
          </w:tcPr>
          <w:p w14:paraId="27595353" w14:textId="77777777" w:rsidR="00A57689" w:rsidRDefault="00A57689" w:rsidP="00D3658A">
            <w:pPr>
              <w:pStyle w:val="TableParagraph"/>
              <w:spacing w:line="270" w:lineRule="exact"/>
              <w:ind w:left="815"/>
              <w:rPr>
                <w:sz w:val="24"/>
              </w:rPr>
            </w:pPr>
            <w:r>
              <w:rPr>
                <w:spacing w:val="-2"/>
                <w:sz w:val="24"/>
              </w:rPr>
              <w:t>14.30-15.15</w:t>
            </w:r>
          </w:p>
        </w:tc>
      </w:tr>
      <w:tr w:rsidR="00A57689" w14:paraId="61F2E08F" w14:textId="77777777" w:rsidTr="00D3658A">
        <w:trPr>
          <w:trHeight w:val="294"/>
        </w:trPr>
        <w:tc>
          <w:tcPr>
            <w:tcW w:w="5816" w:type="dxa"/>
          </w:tcPr>
          <w:p w14:paraId="75153ACF" w14:textId="77777777" w:rsidR="00A57689" w:rsidRDefault="00A57689" w:rsidP="00D3658A">
            <w:pPr>
              <w:pStyle w:val="TableParagraph"/>
              <w:spacing w:line="268" w:lineRule="exact"/>
              <w:ind w:left="815"/>
              <w:rPr>
                <w:sz w:val="24"/>
              </w:rPr>
            </w:pPr>
            <w:r>
              <w:rPr>
                <w:spacing w:val="-2"/>
                <w:sz w:val="24"/>
              </w:rPr>
              <w:t>Перемена</w:t>
            </w:r>
          </w:p>
        </w:tc>
        <w:tc>
          <w:tcPr>
            <w:tcW w:w="4038" w:type="dxa"/>
          </w:tcPr>
          <w:p w14:paraId="4A7E14DB" w14:textId="77777777" w:rsidR="00A57689" w:rsidRDefault="00A57689" w:rsidP="00D3658A">
            <w:pPr>
              <w:pStyle w:val="TableParagraph"/>
              <w:spacing w:line="268" w:lineRule="exact"/>
              <w:ind w:left="815"/>
              <w:rPr>
                <w:sz w:val="24"/>
              </w:rPr>
            </w:pPr>
            <w:r>
              <w:rPr>
                <w:sz w:val="24"/>
              </w:rPr>
              <w:t>15.15</w:t>
            </w:r>
            <w:r>
              <w:rPr>
                <w:spacing w:val="-4"/>
                <w:sz w:val="24"/>
              </w:rPr>
              <w:t xml:space="preserve"> </w:t>
            </w:r>
            <w:r>
              <w:rPr>
                <w:sz w:val="24"/>
              </w:rPr>
              <w:t>–</w:t>
            </w:r>
            <w:r>
              <w:rPr>
                <w:spacing w:val="-4"/>
                <w:sz w:val="24"/>
              </w:rPr>
              <w:t xml:space="preserve"> </w:t>
            </w:r>
            <w:r>
              <w:rPr>
                <w:spacing w:val="-2"/>
                <w:sz w:val="24"/>
              </w:rPr>
              <w:t>15.25</w:t>
            </w:r>
          </w:p>
        </w:tc>
      </w:tr>
      <w:tr w:rsidR="00A57689" w14:paraId="16FF9073" w14:textId="77777777" w:rsidTr="00D3658A">
        <w:trPr>
          <w:trHeight w:val="292"/>
        </w:trPr>
        <w:tc>
          <w:tcPr>
            <w:tcW w:w="5816" w:type="dxa"/>
          </w:tcPr>
          <w:p w14:paraId="3D9DC755" w14:textId="77777777" w:rsidR="00A57689" w:rsidRDefault="00A57689" w:rsidP="00D3658A">
            <w:pPr>
              <w:pStyle w:val="TableParagraph"/>
              <w:spacing w:line="268" w:lineRule="exact"/>
              <w:ind w:left="815"/>
              <w:rPr>
                <w:sz w:val="24"/>
              </w:rPr>
            </w:pPr>
            <w:r>
              <w:rPr>
                <w:sz w:val="24"/>
              </w:rPr>
              <w:t>2</w:t>
            </w:r>
            <w:r>
              <w:rPr>
                <w:spacing w:val="-3"/>
                <w:sz w:val="24"/>
              </w:rPr>
              <w:t xml:space="preserve"> </w:t>
            </w:r>
            <w:r>
              <w:rPr>
                <w:spacing w:val="-2"/>
                <w:sz w:val="24"/>
              </w:rPr>
              <w:t>занятие</w:t>
            </w:r>
          </w:p>
        </w:tc>
        <w:tc>
          <w:tcPr>
            <w:tcW w:w="4038" w:type="dxa"/>
          </w:tcPr>
          <w:p w14:paraId="68F4EB9B" w14:textId="77777777" w:rsidR="00A57689" w:rsidRDefault="00A57689" w:rsidP="00D3658A">
            <w:pPr>
              <w:pStyle w:val="TableParagraph"/>
              <w:spacing w:line="268" w:lineRule="exact"/>
              <w:ind w:left="815"/>
              <w:rPr>
                <w:sz w:val="24"/>
              </w:rPr>
            </w:pPr>
            <w:r>
              <w:rPr>
                <w:sz w:val="24"/>
              </w:rPr>
              <w:t>15.25</w:t>
            </w:r>
            <w:r>
              <w:rPr>
                <w:spacing w:val="-4"/>
                <w:sz w:val="24"/>
              </w:rPr>
              <w:t xml:space="preserve"> </w:t>
            </w:r>
            <w:r>
              <w:rPr>
                <w:sz w:val="24"/>
              </w:rPr>
              <w:t>–</w:t>
            </w:r>
            <w:r>
              <w:rPr>
                <w:spacing w:val="-4"/>
                <w:sz w:val="24"/>
              </w:rPr>
              <w:t xml:space="preserve"> </w:t>
            </w:r>
            <w:r>
              <w:rPr>
                <w:spacing w:val="-2"/>
                <w:sz w:val="24"/>
              </w:rPr>
              <w:t>16.10</w:t>
            </w:r>
          </w:p>
        </w:tc>
      </w:tr>
      <w:tr w:rsidR="00A57689" w14:paraId="1500AAA0" w14:textId="77777777" w:rsidTr="00D3658A">
        <w:trPr>
          <w:trHeight w:val="294"/>
        </w:trPr>
        <w:tc>
          <w:tcPr>
            <w:tcW w:w="5816" w:type="dxa"/>
          </w:tcPr>
          <w:p w14:paraId="655537E8" w14:textId="77777777" w:rsidR="00A57689" w:rsidRDefault="00A57689" w:rsidP="00D3658A">
            <w:pPr>
              <w:pStyle w:val="TableParagraph"/>
              <w:spacing w:line="270" w:lineRule="exact"/>
              <w:ind w:left="815"/>
              <w:rPr>
                <w:sz w:val="24"/>
              </w:rPr>
            </w:pPr>
            <w:r>
              <w:rPr>
                <w:spacing w:val="-2"/>
                <w:sz w:val="24"/>
              </w:rPr>
              <w:t>Спортивные</w:t>
            </w:r>
            <w:r>
              <w:rPr>
                <w:spacing w:val="3"/>
                <w:sz w:val="24"/>
              </w:rPr>
              <w:t xml:space="preserve"> </w:t>
            </w:r>
            <w:r>
              <w:rPr>
                <w:spacing w:val="-2"/>
                <w:sz w:val="24"/>
              </w:rPr>
              <w:t>занятия</w:t>
            </w:r>
          </w:p>
        </w:tc>
        <w:tc>
          <w:tcPr>
            <w:tcW w:w="4038" w:type="dxa"/>
          </w:tcPr>
          <w:p w14:paraId="114EBEF6" w14:textId="77777777" w:rsidR="00A57689" w:rsidRDefault="00A57689" w:rsidP="00D3658A">
            <w:pPr>
              <w:pStyle w:val="TableParagraph"/>
              <w:spacing w:line="270" w:lineRule="exact"/>
              <w:ind w:left="815"/>
              <w:rPr>
                <w:sz w:val="24"/>
              </w:rPr>
            </w:pPr>
            <w:r>
              <w:rPr>
                <w:sz w:val="24"/>
              </w:rPr>
              <w:t>с</w:t>
            </w:r>
            <w:r>
              <w:rPr>
                <w:spacing w:val="-1"/>
                <w:sz w:val="24"/>
              </w:rPr>
              <w:t xml:space="preserve"> </w:t>
            </w:r>
            <w:r>
              <w:rPr>
                <w:spacing w:val="-4"/>
                <w:sz w:val="24"/>
              </w:rPr>
              <w:t>18.00</w:t>
            </w:r>
          </w:p>
        </w:tc>
      </w:tr>
    </w:tbl>
    <w:p w14:paraId="559E8BFF" w14:textId="77777777" w:rsidR="00A57689" w:rsidRDefault="00A57689" w:rsidP="00A57689">
      <w:pPr>
        <w:pStyle w:val="a3"/>
        <w:spacing w:before="34"/>
        <w:ind w:left="0" w:firstLine="0"/>
        <w:jc w:val="left"/>
        <w:rPr>
          <w:b/>
        </w:rPr>
      </w:pPr>
    </w:p>
    <w:p w14:paraId="3E6DA79A" w14:textId="77777777" w:rsidR="00A57689" w:rsidRDefault="00A57689" w:rsidP="00AF5815">
      <w:pPr>
        <w:pStyle w:val="a4"/>
        <w:tabs>
          <w:tab w:val="left" w:pos="1408"/>
        </w:tabs>
        <w:ind w:left="1133" w:right="712" w:firstLine="0"/>
        <w:jc w:val="left"/>
        <w:rPr>
          <w:b/>
          <w:sz w:val="24"/>
        </w:rPr>
      </w:pPr>
      <w:r>
        <w:rPr>
          <w:b/>
          <w:sz w:val="24"/>
        </w:rPr>
        <w:t>Особенности</w:t>
      </w:r>
      <w:r>
        <w:rPr>
          <w:b/>
          <w:spacing w:val="23"/>
          <w:sz w:val="24"/>
        </w:rPr>
        <w:t xml:space="preserve"> </w:t>
      </w:r>
      <w:r>
        <w:rPr>
          <w:b/>
          <w:sz w:val="24"/>
        </w:rPr>
        <w:t>плана</w:t>
      </w:r>
      <w:r>
        <w:rPr>
          <w:b/>
          <w:spacing w:val="22"/>
          <w:sz w:val="24"/>
        </w:rPr>
        <w:t xml:space="preserve"> </w:t>
      </w:r>
      <w:r>
        <w:rPr>
          <w:b/>
          <w:sz w:val="24"/>
        </w:rPr>
        <w:t>внеурочной</w:t>
      </w:r>
      <w:r>
        <w:rPr>
          <w:b/>
          <w:spacing w:val="22"/>
          <w:sz w:val="24"/>
        </w:rPr>
        <w:t xml:space="preserve"> </w:t>
      </w:r>
      <w:r>
        <w:rPr>
          <w:b/>
          <w:sz w:val="24"/>
        </w:rPr>
        <w:t>деятельности</w:t>
      </w:r>
      <w:r>
        <w:rPr>
          <w:b/>
          <w:spacing w:val="25"/>
          <w:sz w:val="24"/>
        </w:rPr>
        <w:t xml:space="preserve"> </w:t>
      </w:r>
      <w:r>
        <w:rPr>
          <w:b/>
          <w:sz w:val="24"/>
        </w:rPr>
        <w:t>в</w:t>
      </w:r>
      <w:r>
        <w:rPr>
          <w:b/>
          <w:spacing w:val="22"/>
          <w:sz w:val="24"/>
        </w:rPr>
        <w:t xml:space="preserve"> </w:t>
      </w:r>
      <w:r>
        <w:rPr>
          <w:b/>
          <w:sz w:val="24"/>
        </w:rPr>
        <w:t>соответствии</w:t>
      </w:r>
      <w:r>
        <w:rPr>
          <w:b/>
          <w:spacing w:val="23"/>
          <w:sz w:val="24"/>
        </w:rPr>
        <w:t xml:space="preserve"> </w:t>
      </w:r>
      <w:r>
        <w:rPr>
          <w:b/>
          <w:sz w:val="24"/>
        </w:rPr>
        <w:t>с требованиями ФГОС ООО</w:t>
      </w:r>
    </w:p>
    <w:p w14:paraId="0FC3A35A" w14:textId="77777777" w:rsidR="00A57689" w:rsidRDefault="00A57689" w:rsidP="00A57689">
      <w:pPr>
        <w:pStyle w:val="a3"/>
        <w:spacing w:before="12"/>
        <w:ind w:right="706"/>
      </w:pPr>
      <w:r>
        <w:t>Под внеурочной деятельностью в рамках реализации ФГОС следует понимать образовательную деятельность, осуществляемую в формах, отличных от классно-урочной, и направленную на</w:t>
      </w:r>
      <w:r>
        <w:rPr>
          <w:spacing w:val="-1"/>
        </w:rPr>
        <w:t xml:space="preserve"> </w:t>
      </w:r>
      <w:r>
        <w:t>достижение</w:t>
      </w:r>
      <w:r>
        <w:rPr>
          <w:spacing w:val="-1"/>
        </w:rPr>
        <w:t xml:space="preserve"> </w:t>
      </w:r>
      <w:r>
        <w:t>планируемых результатов освоения основной образовательной программы среднего общего образования.</w:t>
      </w:r>
    </w:p>
    <w:p w14:paraId="5F5E7674" w14:textId="77777777" w:rsidR="00A57689" w:rsidRDefault="00A57689" w:rsidP="00A57689">
      <w:pPr>
        <w:pStyle w:val="a3"/>
        <w:spacing w:before="20"/>
        <w:ind w:right="705"/>
      </w:pPr>
      <w:r>
        <w:t>План внеурочной деятельности определяет состав и структуру направлений, формы организации, объём внеурочной деятельности, продолжительность занятий с учётом интересов учащихся, с согласия родителей (законных представителей) и возможностей образовательной организации.</w:t>
      </w:r>
    </w:p>
    <w:p w14:paraId="45F33A46" w14:textId="77777777" w:rsidR="00A57689" w:rsidRDefault="00A57689" w:rsidP="00A57689">
      <w:pPr>
        <w:pStyle w:val="a3"/>
        <w:spacing w:before="19" w:line="276" w:lineRule="auto"/>
        <w:ind w:right="715" w:firstLine="566"/>
      </w:pPr>
      <w:r>
        <w:t>План внеурочной деятельности направлен на достижение обучающимися планируемых результатов освоения основной образовательной программы основного общего образования.</w:t>
      </w:r>
    </w:p>
    <w:p w14:paraId="1F0F6C1E" w14:textId="77777777" w:rsidR="00A57689" w:rsidRDefault="00A57689" w:rsidP="00A57689">
      <w:pPr>
        <w:pStyle w:val="a3"/>
        <w:spacing w:before="1" w:line="276" w:lineRule="auto"/>
        <w:ind w:right="707" w:firstLine="566"/>
      </w:pPr>
      <w:r>
        <w:t>В 5-9 классах модулем реализации плана внеурочной деятельности является деятельность воспитания и социализации учащихся при получении основного общего образования школы.</w:t>
      </w:r>
    </w:p>
    <w:p w14:paraId="2DB388D3" w14:textId="77777777" w:rsidR="00A57689" w:rsidRDefault="00A57689" w:rsidP="00A57689">
      <w:pPr>
        <w:pStyle w:val="a3"/>
        <w:spacing w:before="47"/>
        <w:ind w:left="0" w:firstLine="0"/>
        <w:jc w:val="left"/>
      </w:pPr>
    </w:p>
    <w:p w14:paraId="5B94DCE5" w14:textId="77777777" w:rsidR="00A57689" w:rsidRDefault="00A57689" w:rsidP="00A57689">
      <w:pPr>
        <w:pStyle w:val="2"/>
        <w:spacing w:after="42"/>
        <w:ind w:left="702"/>
      </w:pPr>
      <w:r>
        <w:t>Реализация</w:t>
      </w:r>
      <w:r>
        <w:rPr>
          <w:spacing w:val="-6"/>
        </w:rPr>
        <w:t xml:space="preserve"> </w:t>
      </w:r>
      <w:r>
        <w:t>внеурочной</w:t>
      </w:r>
      <w:r>
        <w:rPr>
          <w:spacing w:val="-4"/>
        </w:rPr>
        <w:t xml:space="preserve"> </w:t>
      </w:r>
      <w:r>
        <w:t>деятельности</w:t>
      </w:r>
      <w:r>
        <w:rPr>
          <w:spacing w:val="-4"/>
        </w:rPr>
        <w:t xml:space="preserve"> </w:t>
      </w:r>
      <w:r>
        <w:t>в</w:t>
      </w:r>
      <w:r>
        <w:rPr>
          <w:spacing w:val="-4"/>
        </w:rPr>
        <w:t xml:space="preserve"> </w:t>
      </w:r>
      <w:r>
        <w:t>рамках</w:t>
      </w:r>
      <w:r>
        <w:rPr>
          <w:spacing w:val="-4"/>
        </w:rPr>
        <w:t xml:space="preserve"> </w:t>
      </w:r>
      <w:r>
        <w:t>воспитательной</w:t>
      </w:r>
      <w:r>
        <w:rPr>
          <w:spacing w:val="-4"/>
        </w:rPr>
        <w:t xml:space="preserve"> </w:t>
      </w:r>
      <w:r>
        <w:t>системы</w:t>
      </w:r>
      <w:r>
        <w:rPr>
          <w:spacing w:val="-4"/>
        </w:rPr>
        <w:t xml:space="preserve"> </w:t>
      </w:r>
      <w:r>
        <w:rPr>
          <w:spacing w:val="-2"/>
        </w:rPr>
        <w:t>гимназии</w:t>
      </w: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1"/>
        <w:gridCol w:w="6152"/>
      </w:tblGrid>
      <w:tr w:rsidR="00A57689" w14:paraId="41030467" w14:textId="77777777" w:rsidTr="00D3658A">
        <w:trPr>
          <w:trHeight w:val="251"/>
        </w:trPr>
        <w:tc>
          <w:tcPr>
            <w:tcW w:w="3701" w:type="dxa"/>
          </w:tcPr>
          <w:p w14:paraId="78EB19A6" w14:textId="77777777" w:rsidR="00A57689" w:rsidRDefault="00A57689" w:rsidP="00D3658A">
            <w:pPr>
              <w:pStyle w:val="TableParagraph"/>
              <w:spacing w:line="232" w:lineRule="exact"/>
              <w:ind w:left="259"/>
              <w:rPr>
                <w:b/>
              </w:rPr>
            </w:pPr>
            <w:r>
              <w:rPr>
                <w:b/>
              </w:rPr>
              <w:t>Виды</w:t>
            </w:r>
            <w:r>
              <w:rPr>
                <w:b/>
                <w:spacing w:val="-6"/>
              </w:rPr>
              <w:t xml:space="preserve"> </w:t>
            </w:r>
            <w:r>
              <w:rPr>
                <w:b/>
              </w:rPr>
              <w:t>внеурочной</w:t>
            </w:r>
            <w:r>
              <w:rPr>
                <w:b/>
                <w:spacing w:val="-6"/>
              </w:rPr>
              <w:t xml:space="preserve"> </w:t>
            </w:r>
            <w:r>
              <w:rPr>
                <w:b/>
                <w:spacing w:val="-2"/>
              </w:rPr>
              <w:t>деятельности</w:t>
            </w:r>
          </w:p>
        </w:tc>
        <w:tc>
          <w:tcPr>
            <w:tcW w:w="6152" w:type="dxa"/>
          </w:tcPr>
          <w:p w14:paraId="6E43FB0D" w14:textId="77777777" w:rsidR="00A57689" w:rsidRDefault="00A57689" w:rsidP="00D3658A">
            <w:pPr>
              <w:pStyle w:val="TableParagraph"/>
              <w:spacing w:line="232" w:lineRule="exact"/>
              <w:ind w:left="12"/>
              <w:jc w:val="center"/>
              <w:rPr>
                <w:b/>
              </w:rPr>
            </w:pPr>
            <w:r>
              <w:rPr>
                <w:b/>
              </w:rPr>
              <w:t>Формы</w:t>
            </w:r>
            <w:r>
              <w:rPr>
                <w:b/>
                <w:spacing w:val="-3"/>
              </w:rPr>
              <w:t xml:space="preserve"> </w:t>
            </w:r>
            <w:r>
              <w:rPr>
                <w:b/>
                <w:spacing w:val="-2"/>
              </w:rPr>
              <w:t>реализации</w:t>
            </w:r>
          </w:p>
        </w:tc>
      </w:tr>
      <w:tr w:rsidR="00A57689" w14:paraId="7AE8073A" w14:textId="77777777" w:rsidTr="00D3658A">
        <w:trPr>
          <w:trHeight w:val="253"/>
        </w:trPr>
        <w:tc>
          <w:tcPr>
            <w:tcW w:w="3701" w:type="dxa"/>
          </w:tcPr>
          <w:p w14:paraId="2BCCC5CD" w14:textId="77777777" w:rsidR="00A57689" w:rsidRDefault="00A57689" w:rsidP="00D3658A">
            <w:pPr>
              <w:pStyle w:val="TableParagraph"/>
              <w:spacing w:before="1" w:line="233" w:lineRule="exact"/>
              <w:rPr>
                <w:b/>
              </w:rPr>
            </w:pPr>
            <w:r>
              <w:rPr>
                <w:b/>
              </w:rPr>
              <w:t>Художественное</w:t>
            </w:r>
            <w:r>
              <w:rPr>
                <w:b/>
                <w:spacing w:val="-10"/>
              </w:rPr>
              <w:t xml:space="preserve"> </w:t>
            </w:r>
            <w:r>
              <w:rPr>
                <w:b/>
                <w:spacing w:val="-2"/>
              </w:rPr>
              <w:t>творчество</w:t>
            </w:r>
          </w:p>
        </w:tc>
        <w:tc>
          <w:tcPr>
            <w:tcW w:w="6152" w:type="dxa"/>
          </w:tcPr>
          <w:p w14:paraId="69CD0FE7" w14:textId="77777777" w:rsidR="00A57689" w:rsidRDefault="00A57689" w:rsidP="00D3658A">
            <w:pPr>
              <w:pStyle w:val="TableParagraph"/>
              <w:spacing w:line="234" w:lineRule="exact"/>
              <w:ind w:left="108"/>
            </w:pPr>
            <w:r>
              <w:t>Участие</w:t>
            </w:r>
            <w:r>
              <w:rPr>
                <w:spacing w:val="-4"/>
              </w:rPr>
              <w:t xml:space="preserve"> </w:t>
            </w:r>
            <w:r>
              <w:t>в</w:t>
            </w:r>
            <w:r>
              <w:rPr>
                <w:spacing w:val="-4"/>
              </w:rPr>
              <w:t xml:space="preserve"> </w:t>
            </w:r>
            <w:r>
              <w:t>Крещенских</w:t>
            </w:r>
            <w:r>
              <w:rPr>
                <w:spacing w:val="-3"/>
              </w:rPr>
              <w:t xml:space="preserve"> </w:t>
            </w:r>
            <w:r>
              <w:rPr>
                <w:spacing w:val="-2"/>
              </w:rPr>
              <w:t>чтениях</w:t>
            </w:r>
          </w:p>
        </w:tc>
      </w:tr>
      <w:tr w:rsidR="00A57689" w14:paraId="6A0F7E9F" w14:textId="77777777" w:rsidTr="00D3658A">
        <w:trPr>
          <w:trHeight w:val="2023"/>
        </w:trPr>
        <w:tc>
          <w:tcPr>
            <w:tcW w:w="3701" w:type="dxa"/>
          </w:tcPr>
          <w:p w14:paraId="326A3501" w14:textId="77777777" w:rsidR="00A57689" w:rsidRDefault="00A57689" w:rsidP="00D3658A">
            <w:pPr>
              <w:pStyle w:val="TableParagraph"/>
              <w:spacing w:line="251" w:lineRule="exact"/>
              <w:rPr>
                <w:b/>
              </w:rPr>
            </w:pPr>
            <w:r>
              <w:rPr>
                <w:b/>
              </w:rPr>
              <w:t>Познавательная</w:t>
            </w:r>
            <w:r>
              <w:rPr>
                <w:b/>
                <w:spacing w:val="-10"/>
              </w:rPr>
              <w:t xml:space="preserve"> </w:t>
            </w:r>
            <w:r>
              <w:rPr>
                <w:b/>
                <w:spacing w:val="-2"/>
              </w:rPr>
              <w:t>деятельность.</w:t>
            </w:r>
          </w:p>
        </w:tc>
        <w:tc>
          <w:tcPr>
            <w:tcW w:w="6152" w:type="dxa"/>
          </w:tcPr>
          <w:p w14:paraId="2F8047CC" w14:textId="77777777" w:rsidR="00A57689" w:rsidRDefault="00A57689" w:rsidP="00D3658A">
            <w:pPr>
              <w:pStyle w:val="TableParagraph"/>
              <w:spacing w:line="242" w:lineRule="auto"/>
              <w:ind w:left="108" w:right="1884"/>
            </w:pPr>
            <w:r>
              <w:t>Участие</w:t>
            </w:r>
            <w:r>
              <w:rPr>
                <w:spacing w:val="-13"/>
              </w:rPr>
              <w:t xml:space="preserve"> </w:t>
            </w:r>
            <w:r>
              <w:t>в</w:t>
            </w:r>
            <w:r>
              <w:rPr>
                <w:spacing w:val="-13"/>
              </w:rPr>
              <w:t xml:space="preserve"> </w:t>
            </w:r>
            <w:r>
              <w:t>конкурсных</w:t>
            </w:r>
            <w:r>
              <w:rPr>
                <w:spacing w:val="-13"/>
              </w:rPr>
              <w:t xml:space="preserve"> </w:t>
            </w:r>
            <w:r>
              <w:t>мероприятиях, олимпиадах, конференциях;</w:t>
            </w:r>
          </w:p>
          <w:p w14:paraId="674F2E2E" w14:textId="77777777" w:rsidR="00A57689" w:rsidRDefault="00A57689" w:rsidP="00D3658A">
            <w:pPr>
              <w:pStyle w:val="TableParagraph"/>
              <w:tabs>
                <w:tab w:val="left" w:pos="1492"/>
                <w:tab w:val="left" w:pos="2900"/>
                <w:tab w:val="left" w:pos="3245"/>
                <w:tab w:val="left" w:pos="4735"/>
              </w:tabs>
              <w:ind w:left="108" w:right="96"/>
            </w:pPr>
            <w:r>
              <w:rPr>
                <w:spacing w:val="-2"/>
              </w:rPr>
              <w:t>Совместные</w:t>
            </w:r>
            <w:r>
              <w:tab/>
            </w:r>
            <w:r>
              <w:rPr>
                <w:spacing w:val="-2"/>
              </w:rPr>
              <w:t>ученические</w:t>
            </w:r>
            <w:r>
              <w:tab/>
            </w:r>
            <w:r>
              <w:rPr>
                <w:spacing w:val="-10"/>
              </w:rPr>
              <w:t>и</w:t>
            </w:r>
            <w:r>
              <w:tab/>
            </w:r>
            <w:r>
              <w:rPr>
                <w:spacing w:val="-2"/>
              </w:rPr>
              <w:t>студенческие</w:t>
            </w:r>
            <w:r>
              <w:tab/>
            </w:r>
            <w:r>
              <w:rPr>
                <w:spacing w:val="-2"/>
              </w:rPr>
              <w:t>конференции, лекции,</w:t>
            </w:r>
          </w:p>
          <w:p w14:paraId="63AB8914" w14:textId="77777777" w:rsidR="00A57689" w:rsidRDefault="00A57689" w:rsidP="00D3658A">
            <w:pPr>
              <w:pStyle w:val="TableParagraph"/>
              <w:ind w:left="108" w:right="804"/>
            </w:pPr>
            <w:r>
              <w:t>Профориентационная</w:t>
            </w:r>
            <w:r>
              <w:rPr>
                <w:spacing w:val="-13"/>
              </w:rPr>
              <w:t xml:space="preserve"> </w:t>
            </w:r>
            <w:r>
              <w:t>работа,</w:t>
            </w:r>
            <w:r>
              <w:rPr>
                <w:spacing w:val="-13"/>
              </w:rPr>
              <w:t xml:space="preserve"> </w:t>
            </w:r>
            <w:r>
              <w:t>семинары,</w:t>
            </w:r>
            <w:r>
              <w:rPr>
                <w:spacing w:val="-13"/>
              </w:rPr>
              <w:t xml:space="preserve"> </w:t>
            </w:r>
            <w:r>
              <w:t>Конференции; Культурно-просветительская работа;</w:t>
            </w:r>
          </w:p>
          <w:p w14:paraId="46B6B376" w14:textId="77777777" w:rsidR="00A57689" w:rsidRDefault="00A57689" w:rsidP="00D3658A">
            <w:pPr>
              <w:pStyle w:val="TableParagraph"/>
              <w:spacing w:line="252" w:lineRule="exact"/>
              <w:ind w:left="108" w:right="1884"/>
            </w:pPr>
            <w:r>
              <w:t>Проведение</w:t>
            </w:r>
            <w:r>
              <w:rPr>
                <w:spacing w:val="-12"/>
              </w:rPr>
              <w:t xml:space="preserve"> </w:t>
            </w:r>
            <w:r>
              <w:t>интерактивных</w:t>
            </w:r>
            <w:r>
              <w:rPr>
                <w:spacing w:val="-12"/>
              </w:rPr>
              <w:t xml:space="preserve"> </w:t>
            </w:r>
            <w:r>
              <w:t>игр,</w:t>
            </w:r>
            <w:r>
              <w:rPr>
                <w:spacing w:val="-14"/>
              </w:rPr>
              <w:t xml:space="preserve"> </w:t>
            </w:r>
            <w:r>
              <w:t>деловых игр и дебатов;</w:t>
            </w:r>
          </w:p>
        </w:tc>
      </w:tr>
      <w:tr w:rsidR="00A57689" w14:paraId="75F54DE8" w14:textId="77777777" w:rsidTr="00D3658A">
        <w:trPr>
          <w:trHeight w:val="2021"/>
        </w:trPr>
        <w:tc>
          <w:tcPr>
            <w:tcW w:w="3701" w:type="dxa"/>
          </w:tcPr>
          <w:p w14:paraId="6F7981E9" w14:textId="77777777" w:rsidR="00A57689" w:rsidRDefault="00A57689" w:rsidP="00D3658A">
            <w:pPr>
              <w:pStyle w:val="TableParagraph"/>
              <w:spacing w:line="250" w:lineRule="exact"/>
              <w:rPr>
                <w:b/>
              </w:rPr>
            </w:pPr>
            <w:r>
              <w:rPr>
                <w:b/>
              </w:rPr>
              <w:t>Проблемно-ценностное</w:t>
            </w:r>
            <w:r>
              <w:rPr>
                <w:b/>
                <w:spacing w:val="-13"/>
              </w:rPr>
              <w:t xml:space="preserve"> </w:t>
            </w:r>
            <w:r>
              <w:rPr>
                <w:b/>
                <w:spacing w:val="-2"/>
              </w:rPr>
              <w:t>общение</w:t>
            </w:r>
          </w:p>
        </w:tc>
        <w:tc>
          <w:tcPr>
            <w:tcW w:w="6152" w:type="dxa"/>
          </w:tcPr>
          <w:p w14:paraId="2379B3EB" w14:textId="77777777" w:rsidR="00A57689" w:rsidRDefault="00A57689" w:rsidP="00D3658A">
            <w:pPr>
              <w:pStyle w:val="TableParagraph"/>
              <w:ind w:left="108" w:right="2543"/>
              <w:jc w:val="both"/>
            </w:pPr>
            <w:r>
              <w:t>Деятельность волонтерского отряда; Организация</w:t>
            </w:r>
            <w:r>
              <w:rPr>
                <w:spacing w:val="-14"/>
              </w:rPr>
              <w:t xml:space="preserve"> </w:t>
            </w:r>
            <w:r>
              <w:t>совместных</w:t>
            </w:r>
            <w:r>
              <w:rPr>
                <w:spacing w:val="-14"/>
              </w:rPr>
              <w:t xml:space="preserve"> </w:t>
            </w:r>
            <w:r>
              <w:t xml:space="preserve">семинаров, </w:t>
            </w:r>
            <w:r>
              <w:rPr>
                <w:spacing w:val="-2"/>
              </w:rPr>
              <w:t>конференций;</w:t>
            </w:r>
          </w:p>
          <w:p w14:paraId="0EF803FC" w14:textId="77777777" w:rsidR="00A57689" w:rsidRDefault="00A57689" w:rsidP="00D3658A">
            <w:pPr>
              <w:pStyle w:val="TableParagraph"/>
              <w:spacing w:line="252" w:lineRule="exact"/>
              <w:ind w:left="108"/>
              <w:jc w:val="both"/>
            </w:pPr>
            <w:r>
              <w:t>Участие</w:t>
            </w:r>
            <w:r>
              <w:rPr>
                <w:spacing w:val="-2"/>
              </w:rPr>
              <w:t xml:space="preserve"> </w:t>
            </w:r>
            <w:r>
              <w:t>в</w:t>
            </w:r>
            <w:r>
              <w:rPr>
                <w:spacing w:val="-2"/>
              </w:rPr>
              <w:t xml:space="preserve"> акциях;</w:t>
            </w:r>
          </w:p>
          <w:p w14:paraId="5BBD8435" w14:textId="77777777" w:rsidR="00A57689" w:rsidRDefault="00A57689" w:rsidP="00D3658A">
            <w:pPr>
              <w:pStyle w:val="TableParagraph"/>
              <w:spacing w:line="252" w:lineRule="exact"/>
              <w:ind w:left="108"/>
              <w:jc w:val="both"/>
            </w:pPr>
            <w:r>
              <w:t>Участие</w:t>
            </w:r>
            <w:r>
              <w:rPr>
                <w:spacing w:val="-3"/>
              </w:rPr>
              <w:t xml:space="preserve"> </w:t>
            </w:r>
            <w:r>
              <w:t>в</w:t>
            </w:r>
            <w:r>
              <w:rPr>
                <w:spacing w:val="-3"/>
              </w:rPr>
              <w:t xml:space="preserve"> </w:t>
            </w:r>
            <w:r>
              <w:t>городских</w:t>
            </w:r>
            <w:r>
              <w:rPr>
                <w:spacing w:val="-3"/>
              </w:rPr>
              <w:t xml:space="preserve"> </w:t>
            </w:r>
            <w:r>
              <w:rPr>
                <w:spacing w:val="-2"/>
              </w:rPr>
              <w:t>мероприятиях;</w:t>
            </w:r>
          </w:p>
          <w:p w14:paraId="1085BECC" w14:textId="77777777" w:rsidR="00A57689" w:rsidRDefault="00A57689" w:rsidP="00D3658A">
            <w:pPr>
              <w:pStyle w:val="TableParagraph"/>
              <w:spacing w:line="252" w:lineRule="exact"/>
              <w:ind w:left="108" w:right="91"/>
              <w:jc w:val="both"/>
            </w:pPr>
            <w:r>
              <w:t>Совместные ученические и студенческие конференции, лекции, профориентационная работа, семинары, культурно- просветительская работ</w:t>
            </w:r>
          </w:p>
        </w:tc>
      </w:tr>
      <w:tr w:rsidR="00A57689" w14:paraId="2880DC7D" w14:textId="77777777" w:rsidTr="00D3658A">
        <w:trPr>
          <w:trHeight w:val="506"/>
        </w:trPr>
        <w:tc>
          <w:tcPr>
            <w:tcW w:w="3701" w:type="dxa"/>
          </w:tcPr>
          <w:p w14:paraId="5EBAA727" w14:textId="77777777" w:rsidR="00A57689" w:rsidRDefault="00A57689" w:rsidP="00D3658A">
            <w:pPr>
              <w:pStyle w:val="TableParagraph"/>
              <w:spacing w:line="252" w:lineRule="exact"/>
              <w:rPr>
                <w:b/>
              </w:rPr>
            </w:pPr>
            <w:r>
              <w:rPr>
                <w:b/>
                <w:spacing w:val="-2"/>
              </w:rPr>
              <w:t>Спортивно-оздоровительная деятельность.</w:t>
            </w:r>
          </w:p>
        </w:tc>
        <w:tc>
          <w:tcPr>
            <w:tcW w:w="6152" w:type="dxa"/>
          </w:tcPr>
          <w:p w14:paraId="39AB7655" w14:textId="77777777" w:rsidR="00A57689" w:rsidRDefault="00A57689" w:rsidP="00D3658A">
            <w:pPr>
              <w:pStyle w:val="TableParagraph"/>
              <w:spacing w:line="246" w:lineRule="exact"/>
              <w:ind w:left="108"/>
            </w:pPr>
            <w:r>
              <w:t>День</w:t>
            </w:r>
            <w:r>
              <w:rPr>
                <w:spacing w:val="-1"/>
              </w:rPr>
              <w:t xml:space="preserve"> </w:t>
            </w:r>
            <w:r>
              <w:rPr>
                <w:spacing w:val="-2"/>
              </w:rPr>
              <w:t>здоровья;</w:t>
            </w:r>
          </w:p>
          <w:p w14:paraId="01E77BB1" w14:textId="77777777" w:rsidR="00A57689" w:rsidRDefault="00A57689" w:rsidP="00D3658A">
            <w:pPr>
              <w:pStyle w:val="TableParagraph"/>
              <w:spacing w:line="240" w:lineRule="exact"/>
              <w:ind w:left="108"/>
            </w:pPr>
            <w:r>
              <w:t>Военные</w:t>
            </w:r>
            <w:r>
              <w:rPr>
                <w:spacing w:val="-5"/>
              </w:rPr>
              <w:t xml:space="preserve"> </w:t>
            </w:r>
            <w:r>
              <w:rPr>
                <w:spacing w:val="-2"/>
              </w:rPr>
              <w:t>сборы</w:t>
            </w:r>
          </w:p>
        </w:tc>
      </w:tr>
      <w:tr w:rsidR="00A57689" w14:paraId="33016E15" w14:textId="77777777" w:rsidTr="00D3658A">
        <w:trPr>
          <w:trHeight w:val="758"/>
        </w:trPr>
        <w:tc>
          <w:tcPr>
            <w:tcW w:w="3701" w:type="dxa"/>
          </w:tcPr>
          <w:p w14:paraId="7297812D" w14:textId="77777777" w:rsidR="00A57689" w:rsidRDefault="00A57689" w:rsidP="00D3658A">
            <w:pPr>
              <w:pStyle w:val="TableParagraph"/>
              <w:rPr>
                <w:b/>
              </w:rPr>
            </w:pPr>
            <w:r>
              <w:rPr>
                <w:b/>
                <w:spacing w:val="-2"/>
              </w:rPr>
              <w:t>Туристско-краеведческая деятельность.</w:t>
            </w:r>
          </w:p>
        </w:tc>
        <w:tc>
          <w:tcPr>
            <w:tcW w:w="6152" w:type="dxa"/>
          </w:tcPr>
          <w:p w14:paraId="39437D0E" w14:textId="77777777" w:rsidR="00A57689" w:rsidRDefault="00A57689" w:rsidP="00D3658A">
            <w:pPr>
              <w:pStyle w:val="TableParagraph"/>
              <w:spacing w:line="246" w:lineRule="exact"/>
              <w:ind w:left="108"/>
            </w:pPr>
            <w:r>
              <w:t>Экскурсионная</w:t>
            </w:r>
            <w:r>
              <w:rPr>
                <w:spacing w:val="-11"/>
              </w:rPr>
              <w:t xml:space="preserve"> </w:t>
            </w:r>
            <w:r>
              <w:rPr>
                <w:spacing w:val="-2"/>
              </w:rPr>
              <w:t>деятельность</w:t>
            </w:r>
          </w:p>
          <w:p w14:paraId="6D215687" w14:textId="77777777" w:rsidR="00A57689" w:rsidRDefault="00A57689" w:rsidP="00D3658A">
            <w:pPr>
              <w:pStyle w:val="TableParagraph"/>
              <w:spacing w:line="254" w:lineRule="exact"/>
              <w:ind w:left="108"/>
            </w:pPr>
            <w:r>
              <w:t>Посещение</w:t>
            </w:r>
            <w:r>
              <w:rPr>
                <w:spacing w:val="80"/>
              </w:rPr>
              <w:t xml:space="preserve"> </w:t>
            </w:r>
            <w:r>
              <w:t>музеев,</w:t>
            </w:r>
            <w:r>
              <w:rPr>
                <w:spacing w:val="80"/>
              </w:rPr>
              <w:t xml:space="preserve"> </w:t>
            </w:r>
            <w:r>
              <w:t>библиотек,</w:t>
            </w:r>
            <w:r>
              <w:rPr>
                <w:spacing w:val="80"/>
              </w:rPr>
              <w:t xml:space="preserve"> </w:t>
            </w:r>
            <w:r>
              <w:t>театров</w:t>
            </w:r>
            <w:r>
              <w:rPr>
                <w:spacing w:val="80"/>
              </w:rPr>
              <w:t xml:space="preserve"> </w:t>
            </w:r>
            <w:r>
              <w:t>и</w:t>
            </w:r>
            <w:r>
              <w:rPr>
                <w:spacing w:val="80"/>
              </w:rPr>
              <w:t xml:space="preserve"> </w:t>
            </w:r>
            <w:r>
              <w:t>др.</w:t>
            </w:r>
            <w:r>
              <w:rPr>
                <w:spacing w:val="80"/>
              </w:rPr>
              <w:t xml:space="preserve"> </w:t>
            </w:r>
            <w:r>
              <w:t>культурно- досуговых учреждений города.</w:t>
            </w:r>
          </w:p>
        </w:tc>
      </w:tr>
    </w:tbl>
    <w:p w14:paraId="7A8B605E" w14:textId="77777777" w:rsidR="00A57689" w:rsidRDefault="00A57689" w:rsidP="00A57689">
      <w:pPr>
        <w:jc w:val="both"/>
        <w:rPr>
          <w:b/>
          <w:i/>
          <w:sz w:val="24"/>
        </w:rPr>
        <w:sectPr w:rsidR="00A57689">
          <w:pgSz w:w="11910" w:h="16840"/>
          <w:pgMar w:top="1100" w:right="141" w:bottom="940" w:left="992" w:header="0" w:footer="758" w:gutter="0"/>
          <w:cols w:space="720"/>
        </w:sectPr>
      </w:pPr>
    </w:p>
    <w:p w14:paraId="4FFCF766" w14:textId="77777777" w:rsidR="00A57689" w:rsidRDefault="00A57689" w:rsidP="00A57689">
      <w:pPr>
        <w:pStyle w:val="2"/>
        <w:spacing w:before="71"/>
        <w:ind w:left="3413" w:right="713" w:hanging="2507"/>
      </w:pPr>
      <w:r>
        <w:t>Планирование</w:t>
      </w:r>
      <w:r>
        <w:rPr>
          <w:spacing w:val="-7"/>
        </w:rPr>
        <w:t xml:space="preserve"> </w:t>
      </w:r>
      <w:r>
        <w:t>внеурочной</w:t>
      </w:r>
      <w:r>
        <w:rPr>
          <w:spacing w:val="-6"/>
        </w:rPr>
        <w:t xml:space="preserve"> </w:t>
      </w:r>
      <w:r>
        <w:t>деятельности</w:t>
      </w:r>
      <w:r>
        <w:rPr>
          <w:spacing w:val="-6"/>
        </w:rPr>
        <w:t xml:space="preserve"> </w:t>
      </w:r>
      <w:r>
        <w:t>ФГОС</w:t>
      </w:r>
      <w:r>
        <w:rPr>
          <w:spacing w:val="-3"/>
        </w:rPr>
        <w:t xml:space="preserve"> </w:t>
      </w:r>
      <w:r>
        <w:t>основного</w:t>
      </w:r>
      <w:r>
        <w:rPr>
          <w:spacing w:val="-6"/>
        </w:rPr>
        <w:t xml:space="preserve"> </w:t>
      </w:r>
      <w:r>
        <w:t>общего</w:t>
      </w:r>
      <w:r>
        <w:rPr>
          <w:spacing w:val="-6"/>
        </w:rPr>
        <w:t xml:space="preserve"> </w:t>
      </w:r>
      <w:r>
        <w:t>образования МОУ «Гимназии №6» г. Воркуты</w:t>
      </w:r>
    </w:p>
    <w:p w14:paraId="36ABEAA2" w14:textId="77777777" w:rsidR="00A57689" w:rsidRDefault="00A57689" w:rsidP="00A57689">
      <w:pPr>
        <w:pStyle w:val="a3"/>
        <w:spacing w:before="49" w:after="1"/>
        <w:ind w:left="0" w:firstLine="0"/>
        <w:jc w:val="left"/>
        <w:rPr>
          <w:b/>
          <w:sz w:val="20"/>
        </w:r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036"/>
        <w:gridCol w:w="2079"/>
        <w:gridCol w:w="2080"/>
        <w:gridCol w:w="961"/>
      </w:tblGrid>
      <w:tr w:rsidR="00A57689" w14:paraId="3A9C6C24" w14:textId="77777777" w:rsidTr="00D3658A">
        <w:trPr>
          <w:trHeight w:val="1381"/>
        </w:trPr>
        <w:tc>
          <w:tcPr>
            <w:tcW w:w="2701" w:type="dxa"/>
          </w:tcPr>
          <w:p w14:paraId="7C5515E0" w14:textId="77777777" w:rsidR="00A57689" w:rsidRDefault="00A57689" w:rsidP="00D3658A">
            <w:pPr>
              <w:pStyle w:val="TableParagraph"/>
              <w:ind w:left="0"/>
            </w:pPr>
          </w:p>
        </w:tc>
        <w:tc>
          <w:tcPr>
            <w:tcW w:w="2036" w:type="dxa"/>
          </w:tcPr>
          <w:p w14:paraId="67352816" w14:textId="77777777" w:rsidR="00A57689" w:rsidRDefault="00A57689" w:rsidP="00D3658A">
            <w:pPr>
              <w:pStyle w:val="TableParagraph"/>
              <w:spacing w:line="275" w:lineRule="exact"/>
              <w:ind w:left="4" w:right="2"/>
              <w:jc w:val="center"/>
              <w:rPr>
                <w:b/>
                <w:sz w:val="24"/>
              </w:rPr>
            </w:pPr>
            <w:r>
              <w:rPr>
                <w:b/>
                <w:spacing w:val="-2"/>
                <w:sz w:val="24"/>
              </w:rPr>
              <w:t>Жизнь</w:t>
            </w:r>
          </w:p>
          <w:p w14:paraId="7D4FBB9D" w14:textId="77777777" w:rsidR="00A57689" w:rsidRDefault="00A57689" w:rsidP="00D3658A">
            <w:pPr>
              <w:pStyle w:val="TableParagraph"/>
              <w:ind w:left="4"/>
              <w:jc w:val="center"/>
              <w:rPr>
                <w:b/>
                <w:sz w:val="24"/>
              </w:rPr>
            </w:pPr>
            <w:r>
              <w:rPr>
                <w:b/>
                <w:spacing w:val="-2"/>
                <w:sz w:val="24"/>
              </w:rPr>
              <w:t>ученических сообществ</w:t>
            </w:r>
          </w:p>
        </w:tc>
        <w:tc>
          <w:tcPr>
            <w:tcW w:w="2079" w:type="dxa"/>
          </w:tcPr>
          <w:p w14:paraId="76DD7E40" w14:textId="77777777" w:rsidR="00A57689" w:rsidRDefault="00A57689" w:rsidP="00D3658A">
            <w:pPr>
              <w:pStyle w:val="TableParagraph"/>
              <w:spacing w:line="276" w:lineRule="exact"/>
              <w:ind w:left="213" w:right="207"/>
              <w:jc w:val="center"/>
              <w:rPr>
                <w:b/>
                <w:sz w:val="24"/>
              </w:rPr>
            </w:pPr>
            <w:r>
              <w:rPr>
                <w:b/>
                <w:spacing w:val="-2"/>
                <w:sz w:val="24"/>
              </w:rPr>
              <w:t xml:space="preserve">Внеурочная деятельность </w:t>
            </w:r>
            <w:r>
              <w:rPr>
                <w:b/>
                <w:sz w:val="24"/>
              </w:rPr>
              <w:t>по</w:t>
            </w:r>
            <w:r>
              <w:rPr>
                <w:b/>
                <w:spacing w:val="-15"/>
                <w:sz w:val="24"/>
              </w:rPr>
              <w:t xml:space="preserve"> </w:t>
            </w:r>
            <w:r>
              <w:rPr>
                <w:b/>
                <w:sz w:val="24"/>
              </w:rPr>
              <w:t xml:space="preserve">предметам </w:t>
            </w:r>
            <w:r>
              <w:rPr>
                <w:b/>
                <w:spacing w:val="-2"/>
                <w:sz w:val="24"/>
              </w:rPr>
              <w:t>школьной программы</w:t>
            </w:r>
          </w:p>
        </w:tc>
        <w:tc>
          <w:tcPr>
            <w:tcW w:w="2080" w:type="dxa"/>
          </w:tcPr>
          <w:p w14:paraId="2A416625" w14:textId="77777777" w:rsidR="00A57689" w:rsidRDefault="00A57689" w:rsidP="00D3658A">
            <w:pPr>
              <w:pStyle w:val="TableParagraph"/>
              <w:ind w:left="310" w:hanging="186"/>
              <w:rPr>
                <w:b/>
                <w:sz w:val="24"/>
              </w:rPr>
            </w:pPr>
            <w:r>
              <w:rPr>
                <w:b/>
                <w:spacing w:val="-2"/>
                <w:sz w:val="24"/>
              </w:rPr>
              <w:t>Воспитательные мероприятия</w:t>
            </w:r>
          </w:p>
        </w:tc>
        <w:tc>
          <w:tcPr>
            <w:tcW w:w="961" w:type="dxa"/>
          </w:tcPr>
          <w:p w14:paraId="29F86DE3" w14:textId="77777777" w:rsidR="00A57689" w:rsidRDefault="00A57689" w:rsidP="00D3658A">
            <w:pPr>
              <w:pStyle w:val="TableParagraph"/>
              <w:spacing w:line="275" w:lineRule="exact"/>
              <w:ind w:left="0" w:right="1"/>
              <w:jc w:val="center"/>
              <w:rPr>
                <w:b/>
                <w:sz w:val="24"/>
              </w:rPr>
            </w:pPr>
            <w:r>
              <w:rPr>
                <w:b/>
                <w:spacing w:val="-2"/>
                <w:sz w:val="24"/>
              </w:rPr>
              <w:t>Всего</w:t>
            </w:r>
          </w:p>
        </w:tc>
      </w:tr>
      <w:tr w:rsidR="00A57689" w14:paraId="067C37ED" w14:textId="77777777" w:rsidTr="00D3658A">
        <w:trPr>
          <w:trHeight w:val="275"/>
        </w:trPr>
        <w:tc>
          <w:tcPr>
            <w:tcW w:w="2701" w:type="dxa"/>
          </w:tcPr>
          <w:p w14:paraId="1DED7048" w14:textId="77777777" w:rsidR="00A57689" w:rsidRDefault="00A57689" w:rsidP="00D3658A">
            <w:pPr>
              <w:pStyle w:val="TableParagraph"/>
              <w:spacing w:line="256" w:lineRule="exact"/>
              <w:rPr>
                <w:sz w:val="24"/>
              </w:rPr>
            </w:pPr>
            <w:r>
              <w:rPr>
                <w:sz w:val="24"/>
              </w:rPr>
              <w:t>1-е</w:t>
            </w:r>
            <w:r>
              <w:rPr>
                <w:spacing w:val="-2"/>
                <w:sz w:val="24"/>
              </w:rPr>
              <w:t xml:space="preserve"> полугодие</w:t>
            </w:r>
          </w:p>
        </w:tc>
        <w:tc>
          <w:tcPr>
            <w:tcW w:w="2036" w:type="dxa"/>
          </w:tcPr>
          <w:p w14:paraId="38F92D68" w14:textId="77777777" w:rsidR="00A57689" w:rsidRDefault="00A57689" w:rsidP="00D3658A">
            <w:pPr>
              <w:pStyle w:val="TableParagraph"/>
              <w:spacing w:line="256" w:lineRule="exact"/>
              <w:ind w:left="4" w:right="1"/>
              <w:jc w:val="center"/>
              <w:rPr>
                <w:sz w:val="24"/>
              </w:rPr>
            </w:pPr>
            <w:r>
              <w:rPr>
                <w:spacing w:val="-5"/>
                <w:sz w:val="24"/>
              </w:rPr>
              <w:t>10</w:t>
            </w:r>
          </w:p>
        </w:tc>
        <w:tc>
          <w:tcPr>
            <w:tcW w:w="2079" w:type="dxa"/>
          </w:tcPr>
          <w:p w14:paraId="4A4FD1E9" w14:textId="77777777" w:rsidR="00A57689" w:rsidRDefault="00A57689" w:rsidP="00D3658A">
            <w:pPr>
              <w:pStyle w:val="TableParagraph"/>
              <w:spacing w:line="256" w:lineRule="exact"/>
              <w:ind w:left="0" w:right="908"/>
              <w:jc w:val="right"/>
              <w:rPr>
                <w:sz w:val="24"/>
              </w:rPr>
            </w:pPr>
            <w:r>
              <w:rPr>
                <w:spacing w:val="-5"/>
                <w:sz w:val="24"/>
              </w:rPr>
              <w:t>96</w:t>
            </w:r>
          </w:p>
        </w:tc>
        <w:tc>
          <w:tcPr>
            <w:tcW w:w="2080" w:type="dxa"/>
          </w:tcPr>
          <w:p w14:paraId="7334BD65" w14:textId="77777777" w:rsidR="00A57689" w:rsidRDefault="00A57689" w:rsidP="00D3658A">
            <w:pPr>
              <w:pStyle w:val="TableParagraph"/>
              <w:spacing w:line="256" w:lineRule="exact"/>
              <w:ind w:left="1"/>
              <w:jc w:val="center"/>
              <w:rPr>
                <w:sz w:val="24"/>
              </w:rPr>
            </w:pPr>
            <w:r>
              <w:rPr>
                <w:spacing w:val="-5"/>
                <w:sz w:val="24"/>
              </w:rPr>
              <w:t>17</w:t>
            </w:r>
          </w:p>
        </w:tc>
        <w:tc>
          <w:tcPr>
            <w:tcW w:w="961" w:type="dxa"/>
          </w:tcPr>
          <w:p w14:paraId="4952BF28" w14:textId="77777777" w:rsidR="00A57689" w:rsidRDefault="00A57689" w:rsidP="00D3658A">
            <w:pPr>
              <w:pStyle w:val="TableParagraph"/>
              <w:spacing w:line="256" w:lineRule="exact"/>
              <w:ind w:left="0" w:right="1"/>
              <w:jc w:val="center"/>
              <w:rPr>
                <w:sz w:val="24"/>
              </w:rPr>
            </w:pPr>
            <w:r>
              <w:rPr>
                <w:spacing w:val="-5"/>
                <w:sz w:val="24"/>
              </w:rPr>
              <w:t>123</w:t>
            </w:r>
          </w:p>
        </w:tc>
      </w:tr>
      <w:tr w:rsidR="00A57689" w14:paraId="095F5134" w14:textId="77777777" w:rsidTr="00D3658A">
        <w:trPr>
          <w:trHeight w:val="287"/>
        </w:trPr>
        <w:tc>
          <w:tcPr>
            <w:tcW w:w="2701" w:type="dxa"/>
          </w:tcPr>
          <w:p w14:paraId="667A4321" w14:textId="77777777" w:rsidR="00A57689" w:rsidRDefault="00A57689" w:rsidP="00D3658A">
            <w:pPr>
              <w:pStyle w:val="TableParagraph"/>
              <w:spacing w:line="268" w:lineRule="exact"/>
              <w:rPr>
                <w:sz w:val="24"/>
              </w:rPr>
            </w:pPr>
            <w:r>
              <w:rPr>
                <w:sz w:val="24"/>
              </w:rPr>
              <w:t>Осенние</w:t>
            </w:r>
            <w:r>
              <w:rPr>
                <w:spacing w:val="-4"/>
                <w:sz w:val="24"/>
              </w:rPr>
              <w:t xml:space="preserve"> </w:t>
            </w:r>
            <w:r>
              <w:rPr>
                <w:spacing w:val="-2"/>
                <w:sz w:val="24"/>
              </w:rPr>
              <w:t>каникулы</w:t>
            </w:r>
          </w:p>
        </w:tc>
        <w:tc>
          <w:tcPr>
            <w:tcW w:w="2036" w:type="dxa"/>
          </w:tcPr>
          <w:p w14:paraId="7B6E467D" w14:textId="77777777" w:rsidR="00A57689" w:rsidRDefault="00A57689" w:rsidP="00D3658A">
            <w:pPr>
              <w:pStyle w:val="TableParagraph"/>
              <w:spacing w:line="268" w:lineRule="exact"/>
              <w:ind w:left="4" w:right="1"/>
              <w:jc w:val="center"/>
              <w:rPr>
                <w:sz w:val="24"/>
              </w:rPr>
            </w:pPr>
            <w:r>
              <w:rPr>
                <w:spacing w:val="-5"/>
                <w:sz w:val="24"/>
              </w:rPr>
              <w:t>20</w:t>
            </w:r>
          </w:p>
        </w:tc>
        <w:tc>
          <w:tcPr>
            <w:tcW w:w="2079" w:type="dxa"/>
          </w:tcPr>
          <w:p w14:paraId="50933321" w14:textId="77777777" w:rsidR="00A57689" w:rsidRDefault="00A57689" w:rsidP="00D3658A">
            <w:pPr>
              <w:pStyle w:val="TableParagraph"/>
              <w:ind w:left="0"/>
              <w:rPr>
                <w:sz w:val="20"/>
              </w:rPr>
            </w:pPr>
          </w:p>
        </w:tc>
        <w:tc>
          <w:tcPr>
            <w:tcW w:w="2080" w:type="dxa"/>
          </w:tcPr>
          <w:p w14:paraId="3A1D4D6F" w14:textId="77777777" w:rsidR="00A57689" w:rsidRDefault="00A57689" w:rsidP="00D3658A">
            <w:pPr>
              <w:pStyle w:val="TableParagraph"/>
              <w:spacing w:line="268" w:lineRule="exact"/>
              <w:ind w:left="1"/>
              <w:jc w:val="center"/>
              <w:rPr>
                <w:sz w:val="24"/>
              </w:rPr>
            </w:pPr>
            <w:r>
              <w:rPr>
                <w:spacing w:val="-5"/>
                <w:sz w:val="24"/>
              </w:rPr>
              <w:t>20</w:t>
            </w:r>
          </w:p>
        </w:tc>
        <w:tc>
          <w:tcPr>
            <w:tcW w:w="961" w:type="dxa"/>
          </w:tcPr>
          <w:p w14:paraId="11306A01" w14:textId="77777777" w:rsidR="00A57689" w:rsidRDefault="00A57689" w:rsidP="00D3658A">
            <w:pPr>
              <w:pStyle w:val="TableParagraph"/>
              <w:spacing w:line="268" w:lineRule="exact"/>
              <w:ind w:left="0" w:right="1"/>
              <w:jc w:val="center"/>
              <w:rPr>
                <w:sz w:val="24"/>
              </w:rPr>
            </w:pPr>
            <w:r>
              <w:rPr>
                <w:spacing w:val="-5"/>
                <w:sz w:val="24"/>
              </w:rPr>
              <w:t>40</w:t>
            </w:r>
          </w:p>
        </w:tc>
      </w:tr>
      <w:tr w:rsidR="00A57689" w14:paraId="55F4FA2E" w14:textId="77777777" w:rsidTr="00D3658A">
        <w:trPr>
          <w:trHeight w:val="287"/>
        </w:trPr>
        <w:tc>
          <w:tcPr>
            <w:tcW w:w="2701" w:type="dxa"/>
          </w:tcPr>
          <w:p w14:paraId="28BAEB25" w14:textId="77777777" w:rsidR="00A57689" w:rsidRDefault="00A57689" w:rsidP="00D3658A">
            <w:pPr>
              <w:pStyle w:val="TableParagraph"/>
              <w:spacing w:line="268" w:lineRule="exact"/>
              <w:rPr>
                <w:sz w:val="24"/>
              </w:rPr>
            </w:pPr>
            <w:r>
              <w:rPr>
                <w:sz w:val="24"/>
              </w:rPr>
              <w:t>2-е</w:t>
            </w:r>
            <w:r>
              <w:rPr>
                <w:spacing w:val="-2"/>
                <w:sz w:val="24"/>
              </w:rPr>
              <w:t xml:space="preserve"> полугодие</w:t>
            </w:r>
          </w:p>
        </w:tc>
        <w:tc>
          <w:tcPr>
            <w:tcW w:w="2036" w:type="dxa"/>
          </w:tcPr>
          <w:p w14:paraId="25DBA736" w14:textId="77777777" w:rsidR="00A57689" w:rsidRDefault="00A57689" w:rsidP="00D3658A">
            <w:pPr>
              <w:pStyle w:val="TableParagraph"/>
              <w:spacing w:line="268" w:lineRule="exact"/>
              <w:ind w:left="4" w:right="1"/>
              <w:jc w:val="center"/>
              <w:rPr>
                <w:sz w:val="24"/>
              </w:rPr>
            </w:pPr>
            <w:r>
              <w:rPr>
                <w:spacing w:val="-5"/>
                <w:sz w:val="24"/>
              </w:rPr>
              <w:t>10</w:t>
            </w:r>
          </w:p>
        </w:tc>
        <w:tc>
          <w:tcPr>
            <w:tcW w:w="2079" w:type="dxa"/>
          </w:tcPr>
          <w:p w14:paraId="76AA8201" w14:textId="77777777" w:rsidR="00A57689" w:rsidRDefault="00A57689" w:rsidP="00D3658A">
            <w:pPr>
              <w:pStyle w:val="TableParagraph"/>
              <w:spacing w:line="268" w:lineRule="exact"/>
              <w:ind w:left="0" w:right="848"/>
              <w:jc w:val="right"/>
              <w:rPr>
                <w:sz w:val="24"/>
              </w:rPr>
            </w:pPr>
            <w:r>
              <w:rPr>
                <w:spacing w:val="-5"/>
                <w:sz w:val="24"/>
              </w:rPr>
              <w:t>120</w:t>
            </w:r>
          </w:p>
        </w:tc>
        <w:tc>
          <w:tcPr>
            <w:tcW w:w="2080" w:type="dxa"/>
          </w:tcPr>
          <w:p w14:paraId="064A53D5" w14:textId="77777777" w:rsidR="00A57689" w:rsidRDefault="00A57689" w:rsidP="00D3658A">
            <w:pPr>
              <w:pStyle w:val="TableParagraph"/>
              <w:spacing w:line="268" w:lineRule="exact"/>
              <w:ind w:left="1"/>
              <w:jc w:val="center"/>
              <w:rPr>
                <w:sz w:val="24"/>
              </w:rPr>
            </w:pPr>
            <w:r>
              <w:rPr>
                <w:spacing w:val="-5"/>
                <w:sz w:val="24"/>
              </w:rPr>
              <w:t>17</w:t>
            </w:r>
          </w:p>
        </w:tc>
        <w:tc>
          <w:tcPr>
            <w:tcW w:w="961" w:type="dxa"/>
          </w:tcPr>
          <w:p w14:paraId="6C7EC268" w14:textId="77777777" w:rsidR="00A57689" w:rsidRDefault="00A57689" w:rsidP="00D3658A">
            <w:pPr>
              <w:pStyle w:val="TableParagraph"/>
              <w:spacing w:line="268" w:lineRule="exact"/>
              <w:ind w:left="0" w:right="1"/>
              <w:jc w:val="center"/>
              <w:rPr>
                <w:sz w:val="24"/>
              </w:rPr>
            </w:pPr>
            <w:r>
              <w:rPr>
                <w:spacing w:val="-5"/>
                <w:sz w:val="24"/>
              </w:rPr>
              <w:t>147</w:t>
            </w:r>
          </w:p>
        </w:tc>
      </w:tr>
      <w:tr w:rsidR="00A57689" w14:paraId="6313EAFB" w14:textId="77777777" w:rsidTr="00D3658A">
        <w:trPr>
          <w:trHeight w:val="290"/>
        </w:trPr>
        <w:tc>
          <w:tcPr>
            <w:tcW w:w="2701" w:type="dxa"/>
          </w:tcPr>
          <w:p w14:paraId="322E8DDB" w14:textId="77777777" w:rsidR="00A57689" w:rsidRDefault="00A57689" w:rsidP="00D3658A">
            <w:pPr>
              <w:pStyle w:val="TableParagraph"/>
              <w:spacing w:line="268" w:lineRule="exact"/>
              <w:rPr>
                <w:sz w:val="24"/>
              </w:rPr>
            </w:pPr>
            <w:r>
              <w:rPr>
                <w:sz w:val="24"/>
              </w:rPr>
              <w:t>Весенние</w:t>
            </w:r>
            <w:r>
              <w:rPr>
                <w:spacing w:val="-4"/>
                <w:sz w:val="24"/>
              </w:rPr>
              <w:t xml:space="preserve"> </w:t>
            </w:r>
            <w:r>
              <w:rPr>
                <w:spacing w:val="-2"/>
                <w:sz w:val="24"/>
              </w:rPr>
              <w:t>каникулы</w:t>
            </w:r>
          </w:p>
        </w:tc>
        <w:tc>
          <w:tcPr>
            <w:tcW w:w="2036" w:type="dxa"/>
          </w:tcPr>
          <w:p w14:paraId="3F04C78D" w14:textId="77777777" w:rsidR="00A57689" w:rsidRDefault="00A57689" w:rsidP="00D3658A">
            <w:pPr>
              <w:pStyle w:val="TableParagraph"/>
              <w:spacing w:line="268" w:lineRule="exact"/>
              <w:ind w:left="4" w:right="1"/>
              <w:jc w:val="center"/>
              <w:rPr>
                <w:sz w:val="24"/>
              </w:rPr>
            </w:pPr>
            <w:r>
              <w:rPr>
                <w:spacing w:val="-5"/>
                <w:sz w:val="24"/>
              </w:rPr>
              <w:t>20</w:t>
            </w:r>
          </w:p>
        </w:tc>
        <w:tc>
          <w:tcPr>
            <w:tcW w:w="2079" w:type="dxa"/>
          </w:tcPr>
          <w:p w14:paraId="35684085" w14:textId="77777777" w:rsidR="00A57689" w:rsidRDefault="00A57689" w:rsidP="00D3658A">
            <w:pPr>
              <w:pStyle w:val="TableParagraph"/>
              <w:ind w:left="0"/>
              <w:rPr>
                <w:sz w:val="20"/>
              </w:rPr>
            </w:pPr>
          </w:p>
        </w:tc>
        <w:tc>
          <w:tcPr>
            <w:tcW w:w="2080" w:type="dxa"/>
          </w:tcPr>
          <w:p w14:paraId="7B7FEF0D" w14:textId="77777777" w:rsidR="00A57689" w:rsidRDefault="00A57689" w:rsidP="00D3658A">
            <w:pPr>
              <w:pStyle w:val="TableParagraph"/>
              <w:spacing w:line="268" w:lineRule="exact"/>
              <w:ind w:left="1"/>
              <w:jc w:val="center"/>
              <w:rPr>
                <w:sz w:val="24"/>
              </w:rPr>
            </w:pPr>
            <w:r>
              <w:rPr>
                <w:spacing w:val="-5"/>
                <w:sz w:val="24"/>
              </w:rPr>
              <w:t>20</w:t>
            </w:r>
          </w:p>
        </w:tc>
        <w:tc>
          <w:tcPr>
            <w:tcW w:w="961" w:type="dxa"/>
          </w:tcPr>
          <w:p w14:paraId="7602C386" w14:textId="77777777" w:rsidR="00A57689" w:rsidRDefault="00A57689" w:rsidP="00D3658A">
            <w:pPr>
              <w:pStyle w:val="TableParagraph"/>
              <w:spacing w:line="268" w:lineRule="exact"/>
              <w:ind w:left="0" w:right="1"/>
              <w:jc w:val="center"/>
              <w:rPr>
                <w:sz w:val="24"/>
              </w:rPr>
            </w:pPr>
            <w:r>
              <w:rPr>
                <w:spacing w:val="-5"/>
                <w:sz w:val="24"/>
              </w:rPr>
              <w:t>40</w:t>
            </w:r>
          </w:p>
        </w:tc>
      </w:tr>
      <w:tr w:rsidR="00A57689" w14:paraId="3043F25F" w14:textId="77777777" w:rsidTr="00D3658A">
        <w:trPr>
          <w:trHeight w:val="276"/>
        </w:trPr>
        <w:tc>
          <w:tcPr>
            <w:tcW w:w="2701" w:type="dxa"/>
          </w:tcPr>
          <w:p w14:paraId="0E2A9067" w14:textId="77777777" w:rsidR="00A57689" w:rsidRDefault="00A57689" w:rsidP="00D3658A">
            <w:pPr>
              <w:pStyle w:val="TableParagraph"/>
              <w:spacing w:line="256" w:lineRule="exact"/>
              <w:rPr>
                <w:sz w:val="24"/>
              </w:rPr>
            </w:pPr>
            <w:r>
              <w:rPr>
                <w:spacing w:val="-2"/>
                <w:sz w:val="24"/>
              </w:rPr>
              <w:t>Итого</w:t>
            </w:r>
          </w:p>
        </w:tc>
        <w:tc>
          <w:tcPr>
            <w:tcW w:w="2036" w:type="dxa"/>
          </w:tcPr>
          <w:p w14:paraId="11F28481" w14:textId="77777777" w:rsidR="00A57689" w:rsidRDefault="00A57689" w:rsidP="00D3658A">
            <w:pPr>
              <w:pStyle w:val="TableParagraph"/>
              <w:spacing w:line="256" w:lineRule="exact"/>
              <w:ind w:left="4" w:right="1"/>
              <w:jc w:val="center"/>
              <w:rPr>
                <w:sz w:val="24"/>
              </w:rPr>
            </w:pPr>
            <w:r>
              <w:rPr>
                <w:spacing w:val="-5"/>
                <w:sz w:val="24"/>
              </w:rPr>
              <w:t>60</w:t>
            </w:r>
          </w:p>
        </w:tc>
        <w:tc>
          <w:tcPr>
            <w:tcW w:w="2079" w:type="dxa"/>
          </w:tcPr>
          <w:p w14:paraId="1FD20E79" w14:textId="77777777" w:rsidR="00A57689" w:rsidRDefault="00A57689" w:rsidP="00D3658A">
            <w:pPr>
              <w:pStyle w:val="TableParagraph"/>
              <w:spacing w:line="256" w:lineRule="exact"/>
              <w:ind w:left="0" w:right="848"/>
              <w:jc w:val="right"/>
              <w:rPr>
                <w:sz w:val="24"/>
              </w:rPr>
            </w:pPr>
            <w:r>
              <w:rPr>
                <w:spacing w:val="-5"/>
                <w:sz w:val="24"/>
              </w:rPr>
              <w:t>216</w:t>
            </w:r>
          </w:p>
        </w:tc>
        <w:tc>
          <w:tcPr>
            <w:tcW w:w="2080" w:type="dxa"/>
          </w:tcPr>
          <w:p w14:paraId="588207FB" w14:textId="77777777" w:rsidR="00A57689" w:rsidRDefault="00A57689" w:rsidP="00D3658A">
            <w:pPr>
              <w:pStyle w:val="TableParagraph"/>
              <w:spacing w:line="256" w:lineRule="exact"/>
              <w:ind w:left="1"/>
              <w:jc w:val="center"/>
              <w:rPr>
                <w:sz w:val="24"/>
              </w:rPr>
            </w:pPr>
            <w:r>
              <w:rPr>
                <w:spacing w:val="-5"/>
                <w:sz w:val="24"/>
              </w:rPr>
              <w:t>74</w:t>
            </w:r>
          </w:p>
        </w:tc>
        <w:tc>
          <w:tcPr>
            <w:tcW w:w="961" w:type="dxa"/>
          </w:tcPr>
          <w:p w14:paraId="0F7901BA" w14:textId="77777777" w:rsidR="00A57689" w:rsidRDefault="00A57689" w:rsidP="00D3658A">
            <w:pPr>
              <w:pStyle w:val="TableParagraph"/>
              <w:spacing w:line="256" w:lineRule="exact"/>
              <w:ind w:left="0" w:right="1"/>
              <w:jc w:val="center"/>
              <w:rPr>
                <w:sz w:val="24"/>
              </w:rPr>
            </w:pPr>
            <w:r>
              <w:rPr>
                <w:spacing w:val="-5"/>
                <w:sz w:val="24"/>
              </w:rPr>
              <w:t>350</w:t>
            </w:r>
          </w:p>
        </w:tc>
      </w:tr>
    </w:tbl>
    <w:p w14:paraId="39B5EA06" w14:textId="77777777" w:rsidR="00A57689" w:rsidRDefault="00A57689" w:rsidP="00A57689">
      <w:pPr>
        <w:pStyle w:val="a3"/>
        <w:spacing w:before="40"/>
        <w:ind w:left="0" w:firstLine="0"/>
        <w:jc w:val="left"/>
        <w:rPr>
          <w:b/>
        </w:rPr>
      </w:pPr>
    </w:p>
    <w:p w14:paraId="12DFB4E9" w14:textId="77777777" w:rsidR="00A57689" w:rsidRDefault="00A57689" w:rsidP="00A57689">
      <w:pPr>
        <w:pStyle w:val="a3"/>
        <w:spacing w:line="276" w:lineRule="auto"/>
        <w:ind w:right="711"/>
      </w:pPr>
      <w:r>
        <w:t>Духовно-нравственное направление внеурочной деятельности в основной школе реализуется также через систему бесед, классных часов, игр, которые являются неотъемлемой частью воспитательной работы школы, а также через социокультурные связи школы и кружковую деятельность.</w:t>
      </w:r>
    </w:p>
    <w:p w14:paraId="2B2C021F" w14:textId="77777777" w:rsidR="00A57689" w:rsidRDefault="00A57689" w:rsidP="00A57689">
      <w:pPr>
        <w:spacing w:before="2" w:after="4"/>
        <w:ind w:left="1134"/>
        <w:jc w:val="both"/>
        <w:rPr>
          <w:b/>
          <w:i/>
          <w:sz w:val="24"/>
        </w:rPr>
      </w:pPr>
      <w:r>
        <w:rPr>
          <w:b/>
          <w:i/>
          <w:sz w:val="24"/>
        </w:rPr>
        <w:t>Социокультурное</w:t>
      </w:r>
      <w:r>
        <w:rPr>
          <w:b/>
          <w:i/>
          <w:spacing w:val="-8"/>
          <w:sz w:val="24"/>
        </w:rPr>
        <w:t xml:space="preserve"> </w:t>
      </w:r>
      <w:r>
        <w:rPr>
          <w:b/>
          <w:i/>
          <w:sz w:val="24"/>
        </w:rPr>
        <w:t>взаимодействие</w:t>
      </w:r>
      <w:r>
        <w:rPr>
          <w:b/>
          <w:i/>
          <w:spacing w:val="-5"/>
          <w:sz w:val="24"/>
        </w:rPr>
        <w:t xml:space="preserve"> </w:t>
      </w:r>
      <w:r>
        <w:rPr>
          <w:b/>
          <w:i/>
          <w:spacing w:val="-2"/>
          <w:sz w:val="24"/>
        </w:rPr>
        <w:t>гимназии</w:t>
      </w: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5490"/>
        <w:gridCol w:w="3661"/>
      </w:tblGrid>
      <w:tr w:rsidR="00A57689" w14:paraId="4F7C8301" w14:textId="77777777" w:rsidTr="00D3658A">
        <w:trPr>
          <w:trHeight w:val="505"/>
        </w:trPr>
        <w:tc>
          <w:tcPr>
            <w:tcW w:w="703" w:type="dxa"/>
          </w:tcPr>
          <w:p w14:paraId="525A30EF" w14:textId="77777777" w:rsidR="00A57689" w:rsidRDefault="00A57689" w:rsidP="00D3658A">
            <w:pPr>
              <w:pStyle w:val="TableParagraph"/>
              <w:spacing w:line="251" w:lineRule="exact"/>
              <w:rPr>
                <w:b/>
              </w:rPr>
            </w:pPr>
            <w:r>
              <w:rPr>
                <w:b/>
                <w:spacing w:val="-10"/>
              </w:rPr>
              <w:t>№</w:t>
            </w:r>
          </w:p>
        </w:tc>
        <w:tc>
          <w:tcPr>
            <w:tcW w:w="5490" w:type="dxa"/>
          </w:tcPr>
          <w:p w14:paraId="69141A36" w14:textId="77777777" w:rsidR="00A57689" w:rsidRDefault="00A57689" w:rsidP="00D3658A">
            <w:pPr>
              <w:pStyle w:val="TableParagraph"/>
              <w:spacing w:line="252" w:lineRule="exact"/>
              <w:rPr>
                <w:b/>
              </w:rPr>
            </w:pPr>
            <w:r>
              <w:rPr>
                <w:b/>
              </w:rPr>
              <w:t>Учреждения</w:t>
            </w:r>
            <w:r>
              <w:rPr>
                <w:b/>
                <w:spacing w:val="-12"/>
              </w:rPr>
              <w:t xml:space="preserve"> </w:t>
            </w:r>
            <w:r>
              <w:rPr>
                <w:b/>
              </w:rPr>
              <w:t>дополнительного</w:t>
            </w:r>
            <w:r>
              <w:rPr>
                <w:b/>
                <w:spacing w:val="-12"/>
              </w:rPr>
              <w:t xml:space="preserve"> </w:t>
            </w:r>
            <w:r>
              <w:rPr>
                <w:b/>
              </w:rPr>
              <w:t>образования</w:t>
            </w:r>
            <w:r>
              <w:rPr>
                <w:b/>
                <w:spacing w:val="-13"/>
              </w:rPr>
              <w:t xml:space="preserve"> </w:t>
            </w:r>
            <w:r>
              <w:rPr>
                <w:b/>
              </w:rPr>
              <w:t xml:space="preserve">и </w:t>
            </w:r>
            <w:r>
              <w:rPr>
                <w:b/>
                <w:spacing w:val="-2"/>
              </w:rPr>
              <w:t>культуры</w:t>
            </w:r>
          </w:p>
        </w:tc>
        <w:tc>
          <w:tcPr>
            <w:tcW w:w="3661" w:type="dxa"/>
          </w:tcPr>
          <w:p w14:paraId="433E7E35" w14:textId="77777777" w:rsidR="00A57689" w:rsidRDefault="00A57689" w:rsidP="00D3658A">
            <w:pPr>
              <w:pStyle w:val="TableParagraph"/>
              <w:spacing w:line="251" w:lineRule="exact"/>
              <w:rPr>
                <w:b/>
              </w:rPr>
            </w:pPr>
            <w:r>
              <w:rPr>
                <w:b/>
              </w:rPr>
              <w:t>Формы</w:t>
            </w:r>
            <w:r>
              <w:rPr>
                <w:b/>
                <w:spacing w:val="-3"/>
              </w:rPr>
              <w:t xml:space="preserve"> </w:t>
            </w:r>
            <w:r>
              <w:rPr>
                <w:b/>
                <w:spacing w:val="-2"/>
              </w:rPr>
              <w:t>взаимодействия</w:t>
            </w:r>
          </w:p>
        </w:tc>
      </w:tr>
      <w:tr w:rsidR="00A57689" w14:paraId="344C21DE" w14:textId="77777777" w:rsidTr="00D3658A">
        <w:trPr>
          <w:trHeight w:val="251"/>
        </w:trPr>
        <w:tc>
          <w:tcPr>
            <w:tcW w:w="703" w:type="dxa"/>
          </w:tcPr>
          <w:p w14:paraId="76BAAFB3" w14:textId="77777777" w:rsidR="00A57689" w:rsidRDefault="00A57689" w:rsidP="00D3658A">
            <w:pPr>
              <w:pStyle w:val="TableParagraph"/>
              <w:spacing w:line="232" w:lineRule="exact"/>
            </w:pPr>
            <w:r>
              <w:rPr>
                <w:spacing w:val="-5"/>
              </w:rPr>
              <w:t>1.</w:t>
            </w:r>
          </w:p>
        </w:tc>
        <w:tc>
          <w:tcPr>
            <w:tcW w:w="5490" w:type="dxa"/>
          </w:tcPr>
          <w:p w14:paraId="72F36D45" w14:textId="77777777" w:rsidR="00A57689" w:rsidRDefault="00A57689" w:rsidP="00D3658A">
            <w:pPr>
              <w:pStyle w:val="TableParagraph"/>
              <w:spacing w:line="232" w:lineRule="exact"/>
            </w:pPr>
            <w:r>
              <w:t>МУДО</w:t>
            </w:r>
            <w:r>
              <w:rPr>
                <w:spacing w:val="-5"/>
              </w:rPr>
              <w:t xml:space="preserve"> </w:t>
            </w:r>
            <w:r>
              <w:t>«ДДТ»</w:t>
            </w:r>
            <w:r>
              <w:rPr>
                <w:spacing w:val="-9"/>
              </w:rPr>
              <w:t xml:space="preserve"> </w:t>
            </w:r>
            <w:proofErr w:type="spellStart"/>
            <w:r>
              <w:t>г.Воркуты</w:t>
            </w:r>
            <w:proofErr w:type="spellEnd"/>
            <w:r>
              <w:t>,</w:t>
            </w:r>
            <w:r>
              <w:rPr>
                <w:spacing w:val="-4"/>
              </w:rPr>
              <w:t xml:space="preserve"> </w:t>
            </w:r>
            <w:r>
              <w:t>МУДО</w:t>
            </w:r>
            <w:r>
              <w:rPr>
                <w:spacing w:val="-5"/>
              </w:rPr>
              <w:t xml:space="preserve"> </w:t>
            </w:r>
            <w:r>
              <w:t>«</w:t>
            </w:r>
            <w:proofErr w:type="spellStart"/>
            <w:r>
              <w:t>ДТДиМ</w:t>
            </w:r>
            <w:proofErr w:type="spellEnd"/>
            <w:r>
              <w:t>»</w:t>
            </w:r>
            <w:r>
              <w:rPr>
                <w:spacing w:val="-7"/>
              </w:rPr>
              <w:t xml:space="preserve"> </w:t>
            </w:r>
            <w:proofErr w:type="spellStart"/>
            <w:r>
              <w:rPr>
                <w:spacing w:val="-2"/>
              </w:rPr>
              <w:t>г.Воркуты</w:t>
            </w:r>
            <w:proofErr w:type="spellEnd"/>
          </w:p>
        </w:tc>
        <w:tc>
          <w:tcPr>
            <w:tcW w:w="3661" w:type="dxa"/>
          </w:tcPr>
          <w:p w14:paraId="7FB3EB05" w14:textId="77777777" w:rsidR="00A57689" w:rsidRDefault="00A57689" w:rsidP="00D3658A">
            <w:pPr>
              <w:pStyle w:val="TableParagraph"/>
              <w:spacing w:line="232" w:lineRule="exact"/>
            </w:pPr>
            <w:r>
              <w:t>Кружковая</w:t>
            </w:r>
            <w:r>
              <w:rPr>
                <w:spacing w:val="-7"/>
              </w:rPr>
              <w:t xml:space="preserve"> </w:t>
            </w:r>
            <w:r>
              <w:rPr>
                <w:spacing w:val="-2"/>
              </w:rPr>
              <w:t>работа</w:t>
            </w:r>
          </w:p>
        </w:tc>
      </w:tr>
      <w:tr w:rsidR="00A57689" w14:paraId="34B13084" w14:textId="77777777" w:rsidTr="00D3658A">
        <w:trPr>
          <w:trHeight w:val="253"/>
        </w:trPr>
        <w:tc>
          <w:tcPr>
            <w:tcW w:w="9854" w:type="dxa"/>
            <w:gridSpan w:val="3"/>
          </w:tcPr>
          <w:p w14:paraId="67BC0FA6" w14:textId="77777777" w:rsidR="00A57689" w:rsidRDefault="00A57689" w:rsidP="00D3658A">
            <w:pPr>
              <w:pStyle w:val="TableParagraph"/>
              <w:spacing w:line="234" w:lineRule="exact"/>
            </w:pPr>
            <w:r>
              <w:t>Тематические</w:t>
            </w:r>
            <w:r>
              <w:rPr>
                <w:spacing w:val="-7"/>
              </w:rPr>
              <w:t xml:space="preserve"> </w:t>
            </w:r>
            <w:r>
              <w:rPr>
                <w:spacing w:val="-2"/>
              </w:rPr>
              <w:t>праздники</w:t>
            </w:r>
          </w:p>
        </w:tc>
      </w:tr>
      <w:tr w:rsidR="00A57689" w14:paraId="4D40ED01" w14:textId="77777777" w:rsidTr="00D3658A">
        <w:trPr>
          <w:trHeight w:val="252"/>
        </w:trPr>
        <w:tc>
          <w:tcPr>
            <w:tcW w:w="9854" w:type="dxa"/>
            <w:gridSpan w:val="3"/>
          </w:tcPr>
          <w:p w14:paraId="0C9F104C" w14:textId="77777777" w:rsidR="00A57689" w:rsidRDefault="00A57689" w:rsidP="00D3658A">
            <w:pPr>
              <w:pStyle w:val="TableParagraph"/>
              <w:spacing w:line="232" w:lineRule="exact"/>
            </w:pPr>
            <w:r>
              <w:t>Творческие</w:t>
            </w:r>
            <w:r>
              <w:rPr>
                <w:spacing w:val="-7"/>
              </w:rPr>
              <w:t xml:space="preserve"> </w:t>
            </w:r>
            <w:r>
              <w:t>конкурсы,</w:t>
            </w:r>
            <w:r>
              <w:rPr>
                <w:spacing w:val="-4"/>
              </w:rPr>
              <w:t xml:space="preserve"> </w:t>
            </w:r>
            <w:r>
              <w:t>смотры,</w:t>
            </w:r>
            <w:r>
              <w:rPr>
                <w:spacing w:val="-4"/>
              </w:rPr>
              <w:t xml:space="preserve"> </w:t>
            </w:r>
            <w:r>
              <w:rPr>
                <w:spacing w:val="-2"/>
              </w:rPr>
              <w:t>выставки</w:t>
            </w:r>
          </w:p>
        </w:tc>
      </w:tr>
      <w:tr w:rsidR="00A57689" w14:paraId="58AD47CF" w14:textId="77777777" w:rsidTr="00D3658A">
        <w:trPr>
          <w:trHeight w:val="254"/>
        </w:trPr>
        <w:tc>
          <w:tcPr>
            <w:tcW w:w="703" w:type="dxa"/>
          </w:tcPr>
          <w:p w14:paraId="4ED11E72" w14:textId="77777777" w:rsidR="00A57689" w:rsidRDefault="00A57689" w:rsidP="00D3658A">
            <w:pPr>
              <w:pStyle w:val="TableParagraph"/>
              <w:spacing w:line="234" w:lineRule="exact"/>
            </w:pPr>
            <w:r>
              <w:rPr>
                <w:spacing w:val="-5"/>
              </w:rPr>
              <w:t>2.</w:t>
            </w:r>
          </w:p>
        </w:tc>
        <w:tc>
          <w:tcPr>
            <w:tcW w:w="5490" w:type="dxa"/>
          </w:tcPr>
          <w:p w14:paraId="4789E882" w14:textId="77777777" w:rsidR="00A57689" w:rsidRDefault="00A57689" w:rsidP="00D3658A">
            <w:pPr>
              <w:pStyle w:val="TableParagraph"/>
              <w:spacing w:line="234" w:lineRule="exact"/>
            </w:pPr>
            <w:r>
              <w:t>МУДО</w:t>
            </w:r>
            <w:r>
              <w:rPr>
                <w:spacing w:val="-4"/>
              </w:rPr>
              <w:t xml:space="preserve"> </w:t>
            </w:r>
            <w:r>
              <w:t>«</w:t>
            </w:r>
            <w:proofErr w:type="spellStart"/>
            <w:r>
              <w:t>ДТДиМ</w:t>
            </w:r>
            <w:proofErr w:type="spellEnd"/>
            <w:r>
              <w:t>»</w:t>
            </w:r>
            <w:r>
              <w:rPr>
                <w:spacing w:val="-6"/>
              </w:rPr>
              <w:t xml:space="preserve"> </w:t>
            </w:r>
            <w:proofErr w:type="spellStart"/>
            <w:r>
              <w:rPr>
                <w:spacing w:val="-2"/>
              </w:rPr>
              <w:t>г.Воркуты</w:t>
            </w:r>
            <w:proofErr w:type="spellEnd"/>
          </w:p>
        </w:tc>
        <w:tc>
          <w:tcPr>
            <w:tcW w:w="3661" w:type="dxa"/>
          </w:tcPr>
          <w:p w14:paraId="10A9AF0D" w14:textId="77777777" w:rsidR="00A57689" w:rsidRDefault="00A57689" w:rsidP="00D3658A">
            <w:pPr>
              <w:pStyle w:val="TableParagraph"/>
              <w:spacing w:line="234" w:lineRule="exact"/>
            </w:pPr>
            <w:r>
              <w:t>Социальное</w:t>
            </w:r>
            <w:r>
              <w:rPr>
                <w:spacing w:val="-7"/>
              </w:rPr>
              <w:t xml:space="preserve"> </w:t>
            </w:r>
            <w:r>
              <w:rPr>
                <w:spacing w:val="-2"/>
              </w:rPr>
              <w:t>проектирование</w:t>
            </w:r>
          </w:p>
        </w:tc>
      </w:tr>
      <w:tr w:rsidR="00A57689" w14:paraId="04C0C59A" w14:textId="77777777" w:rsidTr="00D3658A">
        <w:trPr>
          <w:trHeight w:val="251"/>
        </w:trPr>
        <w:tc>
          <w:tcPr>
            <w:tcW w:w="9854" w:type="dxa"/>
            <w:gridSpan w:val="3"/>
          </w:tcPr>
          <w:p w14:paraId="0AA8B1FC" w14:textId="77777777" w:rsidR="00A57689" w:rsidRDefault="00A57689" w:rsidP="00D3658A">
            <w:pPr>
              <w:pStyle w:val="TableParagraph"/>
              <w:spacing w:line="232" w:lineRule="exact"/>
            </w:pPr>
            <w:r>
              <w:t>Ученическое</w:t>
            </w:r>
            <w:r>
              <w:rPr>
                <w:spacing w:val="-8"/>
              </w:rPr>
              <w:t xml:space="preserve"> </w:t>
            </w:r>
            <w:r>
              <w:rPr>
                <w:spacing w:val="-2"/>
              </w:rPr>
              <w:t>самоуправление</w:t>
            </w:r>
          </w:p>
        </w:tc>
      </w:tr>
      <w:tr w:rsidR="00A57689" w14:paraId="4C27934A" w14:textId="77777777" w:rsidTr="00D3658A">
        <w:trPr>
          <w:trHeight w:val="254"/>
        </w:trPr>
        <w:tc>
          <w:tcPr>
            <w:tcW w:w="9854" w:type="dxa"/>
            <w:gridSpan w:val="3"/>
          </w:tcPr>
          <w:p w14:paraId="72694922" w14:textId="77777777" w:rsidR="00A57689" w:rsidRDefault="00A57689" w:rsidP="00D3658A">
            <w:pPr>
              <w:pStyle w:val="TableParagraph"/>
              <w:spacing w:line="234" w:lineRule="exact"/>
            </w:pPr>
            <w:r>
              <w:t>Встречи-беседы</w:t>
            </w:r>
            <w:r>
              <w:rPr>
                <w:spacing w:val="-6"/>
              </w:rPr>
              <w:t xml:space="preserve"> </w:t>
            </w:r>
            <w:r>
              <w:t>со</w:t>
            </w:r>
            <w:r>
              <w:rPr>
                <w:spacing w:val="-7"/>
              </w:rPr>
              <w:t xml:space="preserve"> </w:t>
            </w:r>
            <w:r>
              <w:rPr>
                <w:spacing w:val="-2"/>
              </w:rPr>
              <w:t>знаменитостями</w:t>
            </w:r>
          </w:p>
        </w:tc>
      </w:tr>
      <w:tr w:rsidR="00A57689" w14:paraId="2F8A2C16" w14:textId="77777777" w:rsidTr="00D3658A">
        <w:trPr>
          <w:trHeight w:val="253"/>
        </w:trPr>
        <w:tc>
          <w:tcPr>
            <w:tcW w:w="9854" w:type="dxa"/>
            <w:gridSpan w:val="3"/>
          </w:tcPr>
          <w:p w14:paraId="254A5421" w14:textId="77777777" w:rsidR="00A57689" w:rsidRDefault="00A57689" w:rsidP="00D3658A">
            <w:pPr>
              <w:pStyle w:val="TableParagraph"/>
              <w:spacing w:line="234" w:lineRule="exact"/>
            </w:pPr>
            <w:r>
              <w:rPr>
                <w:spacing w:val="-2"/>
              </w:rPr>
              <w:t>Обучение</w:t>
            </w:r>
          </w:p>
        </w:tc>
      </w:tr>
      <w:tr w:rsidR="00A57689" w14:paraId="46D2F171" w14:textId="77777777" w:rsidTr="00D3658A">
        <w:trPr>
          <w:trHeight w:val="506"/>
        </w:trPr>
        <w:tc>
          <w:tcPr>
            <w:tcW w:w="703" w:type="dxa"/>
          </w:tcPr>
          <w:p w14:paraId="62CA2760" w14:textId="77777777" w:rsidR="00A57689" w:rsidRDefault="00A57689" w:rsidP="00D3658A">
            <w:pPr>
              <w:pStyle w:val="TableParagraph"/>
              <w:spacing w:line="247" w:lineRule="exact"/>
            </w:pPr>
            <w:r>
              <w:rPr>
                <w:spacing w:val="-5"/>
              </w:rPr>
              <w:t>3.</w:t>
            </w:r>
          </w:p>
        </w:tc>
        <w:tc>
          <w:tcPr>
            <w:tcW w:w="5490" w:type="dxa"/>
          </w:tcPr>
          <w:p w14:paraId="0055707C" w14:textId="77777777" w:rsidR="00A57689" w:rsidRDefault="00A57689" w:rsidP="00D3658A">
            <w:pPr>
              <w:pStyle w:val="TableParagraph"/>
              <w:spacing w:line="246" w:lineRule="exact"/>
            </w:pPr>
            <w:r>
              <w:t>МОУ</w:t>
            </w:r>
            <w:r>
              <w:rPr>
                <w:spacing w:val="-4"/>
              </w:rPr>
              <w:t xml:space="preserve"> </w:t>
            </w:r>
            <w:r>
              <w:t>ДОД</w:t>
            </w:r>
            <w:r>
              <w:rPr>
                <w:spacing w:val="-2"/>
              </w:rPr>
              <w:t xml:space="preserve"> </w:t>
            </w:r>
            <w:r>
              <w:t>«ДЮСШ</w:t>
            </w:r>
            <w:r>
              <w:rPr>
                <w:spacing w:val="-2"/>
              </w:rPr>
              <w:t xml:space="preserve"> «Смена»</w:t>
            </w:r>
          </w:p>
          <w:p w14:paraId="68C8FA05" w14:textId="77777777" w:rsidR="00A57689" w:rsidRDefault="00A57689" w:rsidP="00D3658A">
            <w:pPr>
              <w:pStyle w:val="TableParagraph"/>
              <w:spacing w:line="240" w:lineRule="exact"/>
            </w:pPr>
            <w:r>
              <w:t>МОУ</w:t>
            </w:r>
            <w:r>
              <w:rPr>
                <w:spacing w:val="-4"/>
              </w:rPr>
              <w:t xml:space="preserve"> </w:t>
            </w:r>
            <w:r>
              <w:t>ДОД</w:t>
            </w:r>
            <w:r>
              <w:rPr>
                <w:spacing w:val="-2"/>
              </w:rPr>
              <w:t xml:space="preserve"> </w:t>
            </w:r>
            <w:r>
              <w:t>«ДЮСШ</w:t>
            </w:r>
            <w:r>
              <w:rPr>
                <w:spacing w:val="-2"/>
              </w:rPr>
              <w:t xml:space="preserve"> «Шахтёр»</w:t>
            </w:r>
          </w:p>
        </w:tc>
        <w:tc>
          <w:tcPr>
            <w:tcW w:w="3661" w:type="dxa"/>
          </w:tcPr>
          <w:p w14:paraId="012C7BC5" w14:textId="77777777" w:rsidR="00A57689" w:rsidRDefault="00A57689" w:rsidP="00D3658A">
            <w:pPr>
              <w:pStyle w:val="TableParagraph"/>
              <w:spacing w:line="246" w:lineRule="exact"/>
            </w:pPr>
            <w:r>
              <w:t>Занятия</w:t>
            </w:r>
            <w:r>
              <w:rPr>
                <w:spacing w:val="-4"/>
              </w:rPr>
              <w:t xml:space="preserve"> </w:t>
            </w:r>
            <w:r>
              <w:t>обучающихся</w:t>
            </w:r>
            <w:r>
              <w:rPr>
                <w:spacing w:val="-4"/>
              </w:rPr>
              <w:t xml:space="preserve"> </w:t>
            </w:r>
            <w:r>
              <w:t>в</w:t>
            </w:r>
            <w:r>
              <w:rPr>
                <w:spacing w:val="-4"/>
              </w:rPr>
              <w:t xml:space="preserve"> </w:t>
            </w:r>
            <w:r>
              <w:rPr>
                <w:spacing w:val="-2"/>
              </w:rPr>
              <w:t>спортивных</w:t>
            </w:r>
          </w:p>
          <w:p w14:paraId="2294F049" w14:textId="77777777" w:rsidR="00A57689" w:rsidRDefault="00A57689" w:rsidP="00D3658A">
            <w:pPr>
              <w:pStyle w:val="TableParagraph"/>
              <w:spacing w:line="240" w:lineRule="exact"/>
            </w:pPr>
            <w:r>
              <w:rPr>
                <w:spacing w:val="-2"/>
              </w:rPr>
              <w:t>секциях</w:t>
            </w:r>
          </w:p>
        </w:tc>
      </w:tr>
      <w:tr w:rsidR="00A57689" w14:paraId="09F30E4F" w14:textId="77777777" w:rsidTr="00D3658A">
        <w:trPr>
          <w:trHeight w:val="251"/>
        </w:trPr>
        <w:tc>
          <w:tcPr>
            <w:tcW w:w="9854" w:type="dxa"/>
            <w:gridSpan w:val="3"/>
          </w:tcPr>
          <w:p w14:paraId="258567FD" w14:textId="77777777" w:rsidR="00A57689" w:rsidRDefault="00A57689" w:rsidP="00D3658A">
            <w:pPr>
              <w:pStyle w:val="TableParagraph"/>
              <w:spacing w:line="232" w:lineRule="exact"/>
            </w:pPr>
            <w:r>
              <w:t>Спортивные</w:t>
            </w:r>
            <w:r>
              <w:rPr>
                <w:spacing w:val="-6"/>
              </w:rPr>
              <w:t xml:space="preserve"> </w:t>
            </w:r>
            <w:r>
              <w:rPr>
                <w:spacing w:val="-2"/>
              </w:rPr>
              <w:t>соревнования</w:t>
            </w:r>
          </w:p>
        </w:tc>
      </w:tr>
      <w:tr w:rsidR="00A57689" w14:paraId="3B5C126B" w14:textId="77777777" w:rsidTr="00D3658A">
        <w:trPr>
          <w:trHeight w:val="506"/>
        </w:trPr>
        <w:tc>
          <w:tcPr>
            <w:tcW w:w="703" w:type="dxa"/>
          </w:tcPr>
          <w:p w14:paraId="4C78A56B" w14:textId="77777777" w:rsidR="00A57689" w:rsidRDefault="00A57689" w:rsidP="00D3658A">
            <w:pPr>
              <w:pStyle w:val="TableParagraph"/>
              <w:spacing w:line="247" w:lineRule="exact"/>
            </w:pPr>
            <w:r>
              <w:rPr>
                <w:spacing w:val="-5"/>
              </w:rPr>
              <w:t>4.</w:t>
            </w:r>
          </w:p>
        </w:tc>
        <w:tc>
          <w:tcPr>
            <w:tcW w:w="5490" w:type="dxa"/>
          </w:tcPr>
          <w:p w14:paraId="4B6EE6F7" w14:textId="77777777" w:rsidR="00A57689" w:rsidRDefault="00A57689" w:rsidP="00D3658A">
            <w:pPr>
              <w:pStyle w:val="TableParagraph"/>
              <w:spacing w:line="247" w:lineRule="exact"/>
            </w:pPr>
            <w:r>
              <w:t>Центральная</w:t>
            </w:r>
            <w:r>
              <w:rPr>
                <w:spacing w:val="-4"/>
              </w:rPr>
              <w:t xml:space="preserve"> </w:t>
            </w:r>
            <w:r>
              <w:t>городская</w:t>
            </w:r>
            <w:r>
              <w:rPr>
                <w:spacing w:val="-6"/>
              </w:rPr>
              <w:t xml:space="preserve"> </w:t>
            </w:r>
            <w:r>
              <w:t>библиотека</w:t>
            </w:r>
            <w:r>
              <w:rPr>
                <w:spacing w:val="-3"/>
              </w:rPr>
              <w:t xml:space="preserve"> </w:t>
            </w:r>
            <w:r>
              <w:t>г.</w:t>
            </w:r>
            <w:r>
              <w:rPr>
                <w:spacing w:val="-2"/>
              </w:rPr>
              <w:t xml:space="preserve"> Воркуты</w:t>
            </w:r>
          </w:p>
        </w:tc>
        <w:tc>
          <w:tcPr>
            <w:tcW w:w="3661" w:type="dxa"/>
          </w:tcPr>
          <w:p w14:paraId="789F7D8D" w14:textId="77777777" w:rsidR="00A57689" w:rsidRDefault="00A57689" w:rsidP="00D3658A">
            <w:pPr>
              <w:pStyle w:val="TableParagraph"/>
              <w:spacing w:line="247" w:lineRule="exact"/>
            </w:pPr>
            <w:r>
              <w:rPr>
                <w:spacing w:val="-2"/>
              </w:rPr>
              <w:t>Информационное</w:t>
            </w:r>
            <w:r>
              <w:rPr>
                <w:spacing w:val="12"/>
              </w:rPr>
              <w:t xml:space="preserve"> </w:t>
            </w:r>
            <w:r>
              <w:rPr>
                <w:spacing w:val="-2"/>
              </w:rPr>
              <w:t>сопровождение</w:t>
            </w:r>
          </w:p>
          <w:p w14:paraId="19A072AD" w14:textId="77777777" w:rsidR="00A57689" w:rsidRDefault="00A57689" w:rsidP="00D3658A">
            <w:pPr>
              <w:pStyle w:val="TableParagraph"/>
              <w:spacing w:before="1" w:line="238" w:lineRule="exact"/>
            </w:pPr>
            <w:r>
              <w:t>учебного</w:t>
            </w:r>
            <w:r>
              <w:rPr>
                <w:spacing w:val="-4"/>
              </w:rPr>
              <w:t xml:space="preserve"> </w:t>
            </w:r>
            <w:r>
              <w:rPr>
                <w:spacing w:val="-2"/>
              </w:rPr>
              <w:t>процесса</w:t>
            </w:r>
          </w:p>
        </w:tc>
      </w:tr>
      <w:tr w:rsidR="00A57689" w14:paraId="3D599B3C" w14:textId="77777777" w:rsidTr="00D3658A">
        <w:trPr>
          <w:trHeight w:val="253"/>
        </w:trPr>
        <w:tc>
          <w:tcPr>
            <w:tcW w:w="9854" w:type="dxa"/>
            <w:gridSpan w:val="3"/>
          </w:tcPr>
          <w:p w14:paraId="563B55DB" w14:textId="77777777" w:rsidR="00A57689" w:rsidRDefault="00A57689" w:rsidP="00D3658A">
            <w:pPr>
              <w:pStyle w:val="TableParagraph"/>
              <w:spacing w:line="234" w:lineRule="exact"/>
            </w:pPr>
            <w:r>
              <w:rPr>
                <w:spacing w:val="-2"/>
              </w:rPr>
              <w:t>Встречи-беседы</w:t>
            </w:r>
          </w:p>
        </w:tc>
      </w:tr>
      <w:tr w:rsidR="00A57689" w14:paraId="2E138B09" w14:textId="77777777" w:rsidTr="00D3658A">
        <w:trPr>
          <w:trHeight w:val="251"/>
        </w:trPr>
        <w:tc>
          <w:tcPr>
            <w:tcW w:w="703" w:type="dxa"/>
          </w:tcPr>
          <w:p w14:paraId="31A51D1F" w14:textId="77777777" w:rsidR="00A57689" w:rsidRDefault="00A57689" w:rsidP="00D3658A">
            <w:pPr>
              <w:pStyle w:val="TableParagraph"/>
              <w:spacing w:line="232" w:lineRule="exact"/>
            </w:pPr>
            <w:r>
              <w:rPr>
                <w:spacing w:val="-5"/>
              </w:rPr>
              <w:t>5.</w:t>
            </w:r>
          </w:p>
        </w:tc>
        <w:tc>
          <w:tcPr>
            <w:tcW w:w="5490" w:type="dxa"/>
          </w:tcPr>
          <w:p w14:paraId="265AFD50" w14:textId="77777777" w:rsidR="00A57689" w:rsidRDefault="00A57689" w:rsidP="00D3658A">
            <w:pPr>
              <w:pStyle w:val="TableParagraph"/>
              <w:spacing w:line="232" w:lineRule="exact"/>
            </w:pPr>
            <w:r>
              <w:t>МОУ</w:t>
            </w:r>
            <w:r>
              <w:rPr>
                <w:spacing w:val="-5"/>
              </w:rPr>
              <w:t xml:space="preserve"> </w:t>
            </w:r>
            <w:r>
              <w:t>ДОД</w:t>
            </w:r>
            <w:r>
              <w:rPr>
                <w:spacing w:val="-3"/>
              </w:rPr>
              <w:t xml:space="preserve"> </w:t>
            </w:r>
            <w:r>
              <w:t>«Детская</w:t>
            </w:r>
            <w:r>
              <w:rPr>
                <w:spacing w:val="-6"/>
              </w:rPr>
              <w:t xml:space="preserve"> </w:t>
            </w:r>
            <w:r>
              <w:t>школа</w:t>
            </w:r>
            <w:r>
              <w:rPr>
                <w:spacing w:val="-3"/>
              </w:rPr>
              <w:t xml:space="preserve"> </w:t>
            </w:r>
            <w:r>
              <w:t>искусств»</w:t>
            </w:r>
            <w:r>
              <w:rPr>
                <w:spacing w:val="-8"/>
              </w:rPr>
              <w:t xml:space="preserve"> </w:t>
            </w:r>
            <w:proofErr w:type="spellStart"/>
            <w:r>
              <w:rPr>
                <w:spacing w:val="-2"/>
              </w:rPr>
              <w:t>г.Воркуты</w:t>
            </w:r>
            <w:proofErr w:type="spellEnd"/>
            <w:r>
              <w:rPr>
                <w:spacing w:val="-2"/>
              </w:rPr>
              <w:t>.</w:t>
            </w:r>
          </w:p>
        </w:tc>
        <w:tc>
          <w:tcPr>
            <w:tcW w:w="3661" w:type="dxa"/>
          </w:tcPr>
          <w:p w14:paraId="0BB4B1BE" w14:textId="77777777" w:rsidR="00A57689" w:rsidRDefault="00A57689" w:rsidP="00D3658A">
            <w:pPr>
              <w:pStyle w:val="TableParagraph"/>
              <w:spacing w:line="232" w:lineRule="exact"/>
            </w:pPr>
            <w:r>
              <w:t>Обучение</w:t>
            </w:r>
            <w:r>
              <w:rPr>
                <w:spacing w:val="-8"/>
              </w:rPr>
              <w:t xml:space="preserve"> </w:t>
            </w:r>
            <w:r>
              <w:rPr>
                <w:spacing w:val="-2"/>
              </w:rPr>
              <w:t>обучающихся</w:t>
            </w:r>
          </w:p>
        </w:tc>
      </w:tr>
      <w:tr w:rsidR="00A57689" w14:paraId="56AF3CCA" w14:textId="77777777" w:rsidTr="00D3658A">
        <w:trPr>
          <w:trHeight w:val="254"/>
        </w:trPr>
        <w:tc>
          <w:tcPr>
            <w:tcW w:w="9854" w:type="dxa"/>
            <w:gridSpan w:val="3"/>
          </w:tcPr>
          <w:p w14:paraId="3EC996E9" w14:textId="77777777" w:rsidR="00A57689" w:rsidRDefault="00A57689" w:rsidP="00D3658A">
            <w:pPr>
              <w:pStyle w:val="TableParagraph"/>
              <w:spacing w:line="235" w:lineRule="exact"/>
            </w:pPr>
            <w:r>
              <w:t>Участие</w:t>
            </w:r>
            <w:r>
              <w:rPr>
                <w:spacing w:val="-7"/>
              </w:rPr>
              <w:t xml:space="preserve"> </w:t>
            </w:r>
            <w:r>
              <w:t>в</w:t>
            </w:r>
            <w:r>
              <w:rPr>
                <w:spacing w:val="-6"/>
              </w:rPr>
              <w:t xml:space="preserve"> </w:t>
            </w:r>
            <w:r>
              <w:t>художественных</w:t>
            </w:r>
            <w:r>
              <w:rPr>
                <w:spacing w:val="-6"/>
              </w:rPr>
              <w:t xml:space="preserve"> </w:t>
            </w:r>
            <w:r>
              <w:rPr>
                <w:spacing w:val="-2"/>
              </w:rPr>
              <w:t>выставках</w:t>
            </w:r>
          </w:p>
        </w:tc>
      </w:tr>
      <w:tr w:rsidR="00A57689" w14:paraId="1321DC8C" w14:textId="77777777" w:rsidTr="00D3658A">
        <w:trPr>
          <w:trHeight w:val="251"/>
        </w:trPr>
        <w:tc>
          <w:tcPr>
            <w:tcW w:w="9854" w:type="dxa"/>
            <w:gridSpan w:val="3"/>
          </w:tcPr>
          <w:p w14:paraId="1BBBEA8D" w14:textId="77777777" w:rsidR="00A57689" w:rsidRDefault="00A57689" w:rsidP="00D3658A">
            <w:pPr>
              <w:pStyle w:val="TableParagraph"/>
              <w:spacing w:line="232" w:lineRule="exact"/>
            </w:pPr>
            <w:r>
              <w:t>Совместные</w:t>
            </w:r>
            <w:r>
              <w:rPr>
                <w:spacing w:val="-9"/>
              </w:rPr>
              <w:t xml:space="preserve"> </w:t>
            </w:r>
            <w:r>
              <w:t>концерты,</w:t>
            </w:r>
            <w:r>
              <w:rPr>
                <w:spacing w:val="-11"/>
              </w:rPr>
              <w:t xml:space="preserve"> </w:t>
            </w:r>
            <w:r>
              <w:t>выступления</w:t>
            </w:r>
            <w:r>
              <w:rPr>
                <w:spacing w:val="-9"/>
              </w:rPr>
              <w:t xml:space="preserve"> </w:t>
            </w:r>
            <w:r>
              <w:rPr>
                <w:spacing w:val="-2"/>
              </w:rPr>
              <w:t>учащихся.</w:t>
            </w:r>
          </w:p>
        </w:tc>
      </w:tr>
      <w:tr w:rsidR="00A57689" w14:paraId="1EE989E4" w14:textId="77777777" w:rsidTr="00D3658A">
        <w:trPr>
          <w:trHeight w:val="254"/>
        </w:trPr>
        <w:tc>
          <w:tcPr>
            <w:tcW w:w="9854" w:type="dxa"/>
            <w:gridSpan w:val="3"/>
          </w:tcPr>
          <w:p w14:paraId="1516989D" w14:textId="77777777" w:rsidR="00A57689" w:rsidRDefault="00A57689" w:rsidP="00D3658A">
            <w:pPr>
              <w:pStyle w:val="TableParagraph"/>
              <w:spacing w:line="234" w:lineRule="exact"/>
            </w:pPr>
            <w:r>
              <w:t>Смотр-конкурсы,</w:t>
            </w:r>
            <w:r>
              <w:rPr>
                <w:spacing w:val="-10"/>
              </w:rPr>
              <w:t xml:space="preserve"> </w:t>
            </w:r>
            <w:r>
              <w:rPr>
                <w:spacing w:val="-2"/>
              </w:rPr>
              <w:t>фестивали</w:t>
            </w:r>
          </w:p>
        </w:tc>
      </w:tr>
      <w:tr w:rsidR="00A57689" w14:paraId="37E40A29" w14:textId="77777777" w:rsidTr="00D3658A">
        <w:trPr>
          <w:trHeight w:val="254"/>
        </w:trPr>
        <w:tc>
          <w:tcPr>
            <w:tcW w:w="703" w:type="dxa"/>
          </w:tcPr>
          <w:p w14:paraId="005BB4EB" w14:textId="77777777" w:rsidR="00A57689" w:rsidRDefault="00A57689" w:rsidP="00D3658A">
            <w:pPr>
              <w:pStyle w:val="TableParagraph"/>
              <w:spacing w:line="234" w:lineRule="exact"/>
            </w:pPr>
            <w:r>
              <w:rPr>
                <w:spacing w:val="-5"/>
              </w:rPr>
              <w:t>6.</w:t>
            </w:r>
          </w:p>
        </w:tc>
        <w:tc>
          <w:tcPr>
            <w:tcW w:w="5490" w:type="dxa"/>
          </w:tcPr>
          <w:p w14:paraId="59383A9D" w14:textId="77777777" w:rsidR="00A57689" w:rsidRDefault="00A57689" w:rsidP="00D3658A">
            <w:pPr>
              <w:pStyle w:val="TableParagraph"/>
              <w:spacing w:line="234" w:lineRule="exact"/>
            </w:pPr>
            <w:r>
              <w:t>МБУК</w:t>
            </w:r>
            <w:r>
              <w:rPr>
                <w:spacing w:val="-13"/>
              </w:rPr>
              <w:t xml:space="preserve"> </w:t>
            </w:r>
            <w:r>
              <w:t>Воркутинский</w:t>
            </w:r>
            <w:r>
              <w:rPr>
                <w:spacing w:val="-11"/>
              </w:rPr>
              <w:t xml:space="preserve"> </w:t>
            </w:r>
            <w:r>
              <w:t>музейно-выставочный</w:t>
            </w:r>
            <w:r>
              <w:rPr>
                <w:spacing w:val="-11"/>
              </w:rPr>
              <w:t xml:space="preserve"> </w:t>
            </w:r>
            <w:r>
              <w:rPr>
                <w:spacing w:val="-2"/>
              </w:rPr>
              <w:t>центр</w:t>
            </w:r>
          </w:p>
        </w:tc>
        <w:tc>
          <w:tcPr>
            <w:tcW w:w="3661" w:type="dxa"/>
          </w:tcPr>
          <w:p w14:paraId="5D2D8F6C" w14:textId="77777777" w:rsidR="00A57689" w:rsidRDefault="00A57689" w:rsidP="00D3658A">
            <w:pPr>
              <w:pStyle w:val="TableParagraph"/>
              <w:spacing w:line="234" w:lineRule="exact"/>
            </w:pPr>
            <w:r>
              <w:t>Экскурсии</w:t>
            </w:r>
            <w:r>
              <w:rPr>
                <w:spacing w:val="-5"/>
              </w:rPr>
              <w:t xml:space="preserve"> </w:t>
            </w:r>
            <w:r>
              <w:t>в</w:t>
            </w:r>
            <w:r>
              <w:rPr>
                <w:spacing w:val="-5"/>
              </w:rPr>
              <w:t xml:space="preserve"> </w:t>
            </w:r>
            <w:r>
              <w:rPr>
                <w:spacing w:val="-4"/>
              </w:rPr>
              <w:t>музей</w:t>
            </w:r>
          </w:p>
        </w:tc>
      </w:tr>
      <w:tr w:rsidR="00A57689" w14:paraId="75D2423C" w14:textId="77777777" w:rsidTr="00D3658A">
        <w:trPr>
          <w:trHeight w:val="251"/>
        </w:trPr>
        <w:tc>
          <w:tcPr>
            <w:tcW w:w="9854" w:type="dxa"/>
            <w:gridSpan w:val="3"/>
          </w:tcPr>
          <w:p w14:paraId="42669E43" w14:textId="77777777" w:rsidR="00A57689" w:rsidRDefault="00A57689" w:rsidP="00D3658A">
            <w:pPr>
              <w:pStyle w:val="TableParagraph"/>
              <w:spacing w:line="232" w:lineRule="exact"/>
            </w:pPr>
            <w:r>
              <w:t>Выставки</w:t>
            </w:r>
            <w:r>
              <w:rPr>
                <w:spacing w:val="-6"/>
              </w:rPr>
              <w:t xml:space="preserve"> </w:t>
            </w:r>
            <w:r>
              <w:t>творческих</w:t>
            </w:r>
            <w:r>
              <w:rPr>
                <w:spacing w:val="-6"/>
              </w:rPr>
              <w:t xml:space="preserve"> </w:t>
            </w:r>
            <w:r>
              <w:rPr>
                <w:spacing w:val="-4"/>
              </w:rPr>
              <w:t>работ</w:t>
            </w:r>
          </w:p>
        </w:tc>
      </w:tr>
      <w:tr w:rsidR="00A57689" w14:paraId="2DDEE895" w14:textId="77777777" w:rsidTr="00D3658A">
        <w:trPr>
          <w:trHeight w:val="253"/>
        </w:trPr>
        <w:tc>
          <w:tcPr>
            <w:tcW w:w="9854" w:type="dxa"/>
            <w:gridSpan w:val="3"/>
          </w:tcPr>
          <w:p w14:paraId="1E43E618" w14:textId="77777777" w:rsidR="00A57689" w:rsidRDefault="00A57689" w:rsidP="00D3658A">
            <w:pPr>
              <w:pStyle w:val="TableParagraph"/>
              <w:spacing w:line="234" w:lineRule="exact"/>
            </w:pPr>
            <w:r>
              <w:t>Посещение</w:t>
            </w:r>
            <w:r>
              <w:rPr>
                <w:spacing w:val="-7"/>
              </w:rPr>
              <w:t xml:space="preserve"> </w:t>
            </w:r>
            <w:r>
              <w:t>спектаклей,</w:t>
            </w:r>
            <w:r>
              <w:rPr>
                <w:spacing w:val="-5"/>
              </w:rPr>
              <w:t xml:space="preserve"> </w:t>
            </w:r>
            <w:r>
              <w:rPr>
                <w:spacing w:val="-2"/>
              </w:rPr>
              <w:t>концертов</w:t>
            </w:r>
          </w:p>
        </w:tc>
      </w:tr>
      <w:tr w:rsidR="00A57689" w14:paraId="5B023323" w14:textId="77777777" w:rsidTr="00D3658A">
        <w:trPr>
          <w:trHeight w:val="251"/>
        </w:trPr>
        <w:tc>
          <w:tcPr>
            <w:tcW w:w="9854" w:type="dxa"/>
            <w:gridSpan w:val="3"/>
          </w:tcPr>
          <w:p w14:paraId="5B8D6901" w14:textId="77777777" w:rsidR="00A57689" w:rsidRDefault="00A57689" w:rsidP="00D3658A">
            <w:pPr>
              <w:pStyle w:val="TableParagraph"/>
              <w:spacing w:line="232" w:lineRule="exact"/>
            </w:pPr>
            <w:r>
              <w:t>Проведение</w:t>
            </w:r>
            <w:r>
              <w:rPr>
                <w:spacing w:val="-8"/>
              </w:rPr>
              <w:t xml:space="preserve"> </w:t>
            </w:r>
            <w:r>
              <w:t>турниров</w:t>
            </w:r>
            <w:r>
              <w:rPr>
                <w:spacing w:val="-8"/>
              </w:rPr>
              <w:t xml:space="preserve"> </w:t>
            </w:r>
            <w:r>
              <w:t>КВН</w:t>
            </w:r>
            <w:r>
              <w:rPr>
                <w:spacing w:val="-8"/>
              </w:rPr>
              <w:t xml:space="preserve"> </w:t>
            </w:r>
            <w:r>
              <w:t>и</w:t>
            </w:r>
            <w:r>
              <w:rPr>
                <w:spacing w:val="-7"/>
              </w:rPr>
              <w:t xml:space="preserve"> </w:t>
            </w:r>
            <w:r>
              <w:t>«Интеллектуальный</w:t>
            </w:r>
            <w:r>
              <w:rPr>
                <w:spacing w:val="-9"/>
              </w:rPr>
              <w:t xml:space="preserve"> </w:t>
            </w:r>
            <w:r>
              <w:rPr>
                <w:spacing w:val="-2"/>
              </w:rPr>
              <w:t>марафон»</w:t>
            </w:r>
          </w:p>
        </w:tc>
      </w:tr>
      <w:tr w:rsidR="00A57689" w14:paraId="37959CA2" w14:textId="77777777" w:rsidTr="00D3658A">
        <w:trPr>
          <w:trHeight w:val="760"/>
        </w:trPr>
        <w:tc>
          <w:tcPr>
            <w:tcW w:w="703" w:type="dxa"/>
          </w:tcPr>
          <w:p w14:paraId="7E70B581" w14:textId="77777777" w:rsidR="00A57689" w:rsidRDefault="00A57689" w:rsidP="00D3658A">
            <w:pPr>
              <w:pStyle w:val="TableParagraph"/>
              <w:spacing w:line="247" w:lineRule="exact"/>
            </w:pPr>
            <w:r>
              <w:rPr>
                <w:spacing w:val="-5"/>
              </w:rPr>
              <w:t>7.</w:t>
            </w:r>
          </w:p>
        </w:tc>
        <w:tc>
          <w:tcPr>
            <w:tcW w:w="5490" w:type="dxa"/>
          </w:tcPr>
          <w:p w14:paraId="44F0165E" w14:textId="77777777" w:rsidR="00A57689" w:rsidRDefault="00A57689" w:rsidP="00D3658A">
            <w:pPr>
              <w:pStyle w:val="TableParagraph"/>
              <w:spacing w:line="242" w:lineRule="auto"/>
            </w:pPr>
            <w:r>
              <w:t>Производственные</w:t>
            </w:r>
            <w:r>
              <w:rPr>
                <w:spacing w:val="-9"/>
              </w:rPr>
              <w:t xml:space="preserve"> </w:t>
            </w:r>
            <w:r>
              <w:t>мероприятия</w:t>
            </w:r>
            <w:r>
              <w:rPr>
                <w:spacing w:val="-10"/>
              </w:rPr>
              <w:t xml:space="preserve"> </w:t>
            </w:r>
            <w:r>
              <w:t>и</w:t>
            </w:r>
            <w:r>
              <w:rPr>
                <w:spacing w:val="-9"/>
              </w:rPr>
              <w:t xml:space="preserve"> </w:t>
            </w:r>
            <w:r>
              <w:t>учреждения</w:t>
            </w:r>
            <w:r>
              <w:rPr>
                <w:spacing w:val="-10"/>
              </w:rPr>
              <w:t xml:space="preserve"> </w:t>
            </w:r>
            <w:r>
              <w:t>города ГПОУ «ВГЭК», ГПОУ «ВПТ», ФГБОУ ВО</w:t>
            </w:r>
          </w:p>
          <w:p w14:paraId="4996DB68" w14:textId="77777777" w:rsidR="00A57689" w:rsidRDefault="00A57689" w:rsidP="00D3658A">
            <w:pPr>
              <w:pStyle w:val="TableParagraph"/>
              <w:spacing w:line="236" w:lineRule="exact"/>
            </w:pPr>
            <w:r>
              <w:t>«Воркутинский</w:t>
            </w:r>
            <w:r>
              <w:rPr>
                <w:spacing w:val="-7"/>
              </w:rPr>
              <w:t xml:space="preserve"> </w:t>
            </w:r>
            <w:r>
              <w:t>филиал</w:t>
            </w:r>
            <w:r>
              <w:rPr>
                <w:spacing w:val="-7"/>
              </w:rPr>
              <w:t xml:space="preserve"> </w:t>
            </w:r>
            <w:r>
              <w:rPr>
                <w:spacing w:val="-2"/>
              </w:rPr>
              <w:t>УГТУ»</w:t>
            </w:r>
          </w:p>
        </w:tc>
        <w:tc>
          <w:tcPr>
            <w:tcW w:w="3661" w:type="dxa"/>
          </w:tcPr>
          <w:p w14:paraId="3B6BF4A8" w14:textId="77777777" w:rsidR="00A57689" w:rsidRDefault="00A57689" w:rsidP="00D3658A">
            <w:pPr>
              <w:pStyle w:val="TableParagraph"/>
              <w:spacing w:line="242" w:lineRule="auto"/>
              <w:ind w:right="85"/>
            </w:pPr>
            <w:r>
              <w:t>Учебные</w:t>
            </w:r>
            <w:r>
              <w:rPr>
                <w:spacing w:val="-14"/>
              </w:rPr>
              <w:t xml:space="preserve"> </w:t>
            </w:r>
            <w:r>
              <w:t>и</w:t>
            </w:r>
            <w:r>
              <w:rPr>
                <w:spacing w:val="-14"/>
              </w:rPr>
              <w:t xml:space="preserve"> </w:t>
            </w:r>
            <w:r>
              <w:t xml:space="preserve">познавательные </w:t>
            </w:r>
            <w:r>
              <w:rPr>
                <w:spacing w:val="-2"/>
              </w:rPr>
              <w:t>экскурсии</w:t>
            </w:r>
          </w:p>
        </w:tc>
      </w:tr>
      <w:tr w:rsidR="00A57689" w14:paraId="789CC1BC" w14:textId="77777777" w:rsidTr="00D3658A">
        <w:trPr>
          <w:trHeight w:val="251"/>
        </w:trPr>
        <w:tc>
          <w:tcPr>
            <w:tcW w:w="9854" w:type="dxa"/>
            <w:gridSpan w:val="3"/>
          </w:tcPr>
          <w:p w14:paraId="01A6D742" w14:textId="77777777" w:rsidR="00A57689" w:rsidRDefault="00A57689" w:rsidP="00D3658A">
            <w:pPr>
              <w:pStyle w:val="TableParagraph"/>
              <w:spacing w:line="232" w:lineRule="exact"/>
            </w:pPr>
            <w:r>
              <w:rPr>
                <w:spacing w:val="-2"/>
              </w:rPr>
              <w:t>Профориентационная</w:t>
            </w:r>
            <w:r>
              <w:rPr>
                <w:spacing w:val="18"/>
              </w:rPr>
              <w:t xml:space="preserve"> </w:t>
            </w:r>
            <w:r>
              <w:rPr>
                <w:spacing w:val="-2"/>
              </w:rPr>
              <w:t>работа</w:t>
            </w:r>
          </w:p>
        </w:tc>
      </w:tr>
      <w:tr w:rsidR="00A57689" w14:paraId="7D65301E" w14:textId="77777777" w:rsidTr="00D3658A">
        <w:trPr>
          <w:trHeight w:val="506"/>
        </w:trPr>
        <w:tc>
          <w:tcPr>
            <w:tcW w:w="703" w:type="dxa"/>
          </w:tcPr>
          <w:p w14:paraId="30C1436F" w14:textId="77777777" w:rsidR="00A57689" w:rsidRDefault="00A57689" w:rsidP="00D3658A">
            <w:pPr>
              <w:pStyle w:val="TableParagraph"/>
              <w:spacing w:line="247" w:lineRule="exact"/>
            </w:pPr>
            <w:r>
              <w:rPr>
                <w:spacing w:val="-5"/>
              </w:rPr>
              <w:t>8.</w:t>
            </w:r>
          </w:p>
        </w:tc>
        <w:tc>
          <w:tcPr>
            <w:tcW w:w="5490" w:type="dxa"/>
          </w:tcPr>
          <w:p w14:paraId="0144BB31" w14:textId="77777777" w:rsidR="00A57689" w:rsidRDefault="00A57689" w:rsidP="00D3658A">
            <w:pPr>
              <w:pStyle w:val="TableParagraph"/>
              <w:spacing w:line="247" w:lineRule="exact"/>
            </w:pPr>
            <w:r>
              <w:t>Достопримечательности</w:t>
            </w:r>
            <w:r>
              <w:rPr>
                <w:spacing w:val="-6"/>
              </w:rPr>
              <w:t xml:space="preserve"> </w:t>
            </w:r>
            <w:r>
              <w:t>города</w:t>
            </w:r>
            <w:r>
              <w:rPr>
                <w:spacing w:val="-6"/>
              </w:rPr>
              <w:t xml:space="preserve"> </w:t>
            </w:r>
            <w:r>
              <w:t>Воркуты</w:t>
            </w:r>
            <w:r>
              <w:rPr>
                <w:spacing w:val="-6"/>
              </w:rPr>
              <w:t xml:space="preserve"> </w:t>
            </w:r>
            <w:r>
              <w:t>и</w:t>
            </w:r>
            <w:r>
              <w:rPr>
                <w:spacing w:val="-6"/>
              </w:rPr>
              <w:t xml:space="preserve"> </w:t>
            </w:r>
            <w:r>
              <w:rPr>
                <w:spacing w:val="-2"/>
              </w:rPr>
              <w:t>Республики</w:t>
            </w:r>
          </w:p>
          <w:p w14:paraId="44CDED50" w14:textId="77777777" w:rsidR="00A57689" w:rsidRDefault="00A57689" w:rsidP="00D3658A">
            <w:pPr>
              <w:pStyle w:val="TableParagraph"/>
              <w:spacing w:before="2" w:line="238" w:lineRule="exact"/>
            </w:pPr>
            <w:r>
              <w:rPr>
                <w:spacing w:val="-4"/>
              </w:rPr>
              <w:t>Коми</w:t>
            </w:r>
          </w:p>
        </w:tc>
        <w:tc>
          <w:tcPr>
            <w:tcW w:w="3661" w:type="dxa"/>
          </w:tcPr>
          <w:p w14:paraId="2B15FDD7" w14:textId="77777777" w:rsidR="00A57689" w:rsidRDefault="00A57689" w:rsidP="00D3658A">
            <w:pPr>
              <w:pStyle w:val="TableParagraph"/>
              <w:spacing w:line="247" w:lineRule="exact"/>
            </w:pPr>
            <w:r>
              <w:t>Познавательные</w:t>
            </w:r>
            <w:r>
              <w:rPr>
                <w:spacing w:val="-4"/>
              </w:rPr>
              <w:t xml:space="preserve"> </w:t>
            </w:r>
            <w:r>
              <w:t>и</w:t>
            </w:r>
            <w:r>
              <w:rPr>
                <w:spacing w:val="-6"/>
              </w:rPr>
              <w:t xml:space="preserve"> </w:t>
            </w:r>
            <w:r>
              <w:rPr>
                <w:spacing w:val="-2"/>
              </w:rPr>
              <w:t>общекультурные</w:t>
            </w:r>
          </w:p>
          <w:p w14:paraId="05B7F601" w14:textId="77777777" w:rsidR="00A57689" w:rsidRDefault="00A57689" w:rsidP="00D3658A">
            <w:pPr>
              <w:pStyle w:val="TableParagraph"/>
              <w:spacing w:before="2" w:line="238" w:lineRule="exact"/>
            </w:pPr>
            <w:r>
              <w:rPr>
                <w:spacing w:val="-2"/>
              </w:rPr>
              <w:t>экскурсии</w:t>
            </w:r>
          </w:p>
        </w:tc>
      </w:tr>
      <w:tr w:rsidR="00A57689" w14:paraId="0B5E291D" w14:textId="77777777" w:rsidTr="00D3658A">
        <w:trPr>
          <w:trHeight w:val="254"/>
        </w:trPr>
        <w:tc>
          <w:tcPr>
            <w:tcW w:w="703" w:type="dxa"/>
          </w:tcPr>
          <w:p w14:paraId="2DF3F219" w14:textId="77777777" w:rsidR="00A57689" w:rsidRDefault="00A57689" w:rsidP="00D3658A">
            <w:pPr>
              <w:pStyle w:val="TableParagraph"/>
              <w:spacing w:line="234" w:lineRule="exact"/>
            </w:pPr>
            <w:r>
              <w:rPr>
                <w:spacing w:val="-5"/>
              </w:rPr>
              <w:t>9.</w:t>
            </w:r>
          </w:p>
        </w:tc>
        <w:tc>
          <w:tcPr>
            <w:tcW w:w="5490" w:type="dxa"/>
          </w:tcPr>
          <w:p w14:paraId="029B8506" w14:textId="77777777" w:rsidR="00A57689" w:rsidRDefault="00A57689" w:rsidP="00D3658A">
            <w:pPr>
              <w:pStyle w:val="TableParagraph"/>
              <w:spacing w:line="234" w:lineRule="exact"/>
            </w:pPr>
            <w:r>
              <w:t>Воркутинский</w:t>
            </w:r>
            <w:r>
              <w:rPr>
                <w:spacing w:val="-13"/>
              </w:rPr>
              <w:t xml:space="preserve"> </w:t>
            </w:r>
            <w:r>
              <w:t>драматический</w:t>
            </w:r>
            <w:r>
              <w:rPr>
                <w:spacing w:val="-13"/>
              </w:rPr>
              <w:t xml:space="preserve"> </w:t>
            </w:r>
            <w:r>
              <w:rPr>
                <w:spacing w:val="-2"/>
              </w:rPr>
              <w:t>театр</w:t>
            </w:r>
          </w:p>
        </w:tc>
        <w:tc>
          <w:tcPr>
            <w:tcW w:w="3661" w:type="dxa"/>
          </w:tcPr>
          <w:p w14:paraId="234AE5CA" w14:textId="77777777" w:rsidR="00A57689" w:rsidRDefault="00A57689" w:rsidP="00D3658A">
            <w:pPr>
              <w:pStyle w:val="TableParagraph"/>
              <w:spacing w:line="234" w:lineRule="exact"/>
            </w:pPr>
            <w:r>
              <w:t>Посещение</w:t>
            </w:r>
            <w:r>
              <w:rPr>
                <w:spacing w:val="-7"/>
              </w:rPr>
              <w:t xml:space="preserve"> </w:t>
            </w:r>
            <w:r>
              <w:rPr>
                <w:spacing w:val="-2"/>
              </w:rPr>
              <w:t>спектаклей.</w:t>
            </w:r>
          </w:p>
        </w:tc>
      </w:tr>
    </w:tbl>
    <w:p w14:paraId="365C06E4" w14:textId="77777777" w:rsidR="00A57689" w:rsidRDefault="00A57689" w:rsidP="00A57689">
      <w:pPr>
        <w:spacing w:before="7" w:after="4"/>
        <w:ind w:left="1134"/>
        <w:jc w:val="both"/>
        <w:rPr>
          <w:b/>
          <w:i/>
          <w:sz w:val="24"/>
        </w:rPr>
      </w:pPr>
      <w:r>
        <w:rPr>
          <w:b/>
          <w:i/>
          <w:sz w:val="24"/>
        </w:rPr>
        <w:t>Сотрудничество</w:t>
      </w:r>
      <w:r>
        <w:rPr>
          <w:b/>
          <w:i/>
          <w:spacing w:val="-3"/>
          <w:sz w:val="24"/>
        </w:rPr>
        <w:t xml:space="preserve"> </w:t>
      </w:r>
      <w:r>
        <w:rPr>
          <w:b/>
          <w:i/>
          <w:sz w:val="24"/>
        </w:rPr>
        <w:t>с</w:t>
      </w:r>
      <w:r>
        <w:rPr>
          <w:b/>
          <w:i/>
          <w:spacing w:val="-3"/>
          <w:sz w:val="24"/>
        </w:rPr>
        <w:t xml:space="preserve"> </w:t>
      </w:r>
      <w:r>
        <w:rPr>
          <w:b/>
          <w:i/>
          <w:sz w:val="24"/>
        </w:rPr>
        <w:t>другими</w:t>
      </w:r>
      <w:r>
        <w:rPr>
          <w:b/>
          <w:i/>
          <w:spacing w:val="-2"/>
          <w:sz w:val="24"/>
        </w:rPr>
        <w:t xml:space="preserve"> организациями</w:t>
      </w: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83"/>
        <w:gridCol w:w="4672"/>
      </w:tblGrid>
      <w:tr w:rsidR="00A57689" w14:paraId="5D269976" w14:textId="77777777" w:rsidTr="00D3658A">
        <w:trPr>
          <w:trHeight w:val="760"/>
        </w:trPr>
        <w:tc>
          <w:tcPr>
            <w:tcW w:w="5183" w:type="dxa"/>
          </w:tcPr>
          <w:p w14:paraId="03812C01" w14:textId="77777777" w:rsidR="00A57689" w:rsidRDefault="00A57689" w:rsidP="00D3658A">
            <w:pPr>
              <w:pStyle w:val="TableParagraph"/>
              <w:spacing w:line="247" w:lineRule="exact"/>
            </w:pPr>
            <w:r>
              <w:t>Сотрудничество</w:t>
            </w:r>
            <w:r>
              <w:rPr>
                <w:spacing w:val="-4"/>
              </w:rPr>
              <w:t xml:space="preserve"> </w:t>
            </w:r>
            <w:r>
              <w:t>с</w:t>
            </w:r>
            <w:r>
              <w:rPr>
                <w:spacing w:val="-4"/>
              </w:rPr>
              <w:t xml:space="preserve"> </w:t>
            </w:r>
            <w:r>
              <w:t>ГИБДД</w:t>
            </w:r>
            <w:r>
              <w:rPr>
                <w:spacing w:val="-4"/>
              </w:rPr>
              <w:t xml:space="preserve"> </w:t>
            </w:r>
            <w:r>
              <w:t>в</w:t>
            </w:r>
            <w:r>
              <w:rPr>
                <w:spacing w:val="-3"/>
              </w:rPr>
              <w:t xml:space="preserve"> </w:t>
            </w:r>
            <w:r>
              <w:rPr>
                <w:spacing w:val="-2"/>
              </w:rPr>
              <w:t>рамках</w:t>
            </w:r>
          </w:p>
          <w:p w14:paraId="0D81C74E" w14:textId="77777777" w:rsidR="00A57689" w:rsidRDefault="00A57689" w:rsidP="00D3658A">
            <w:pPr>
              <w:pStyle w:val="TableParagraph"/>
              <w:spacing w:line="252" w:lineRule="exact"/>
              <w:ind w:right="126"/>
            </w:pPr>
            <w:r>
              <w:t>профилактической</w:t>
            </w:r>
            <w:r>
              <w:rPr>
                <w:spacing w:val="-12"/>
              </w:rPr>
              <w:t xml:space="preserve"> </w:t>
            </w:r>
            <w:r>
              <w:t>работы</w:t>
            </w:r>
            <w:r>
              <w:rPr>
                <w:spacing w:val="-12"/>
              </w:rPr>
              <w:t xml:space="preserve"> </w:t>
            </w:r>
            <w:r>
              <w:t>по</w:t>
            </w:r>
            <w:r>
              <w:rPr>
                <w:spacing w:val="-12"/>
              </w:rPr>
              <w:t xml:space="preserve"> </w:t>
            </w:r>
            <w:r>
              <w:t xml:space="preserve">безопасности </w:t>
            </w:r>
            <w:r>
              <w:rPr>
                <w:spacing w:val="-2"/>
              </w:rPr>
              <w:t>движения</w:t>
            </w:r>
          </w:p>
        </w:tc>
        <w:tc>
          <w:tcPr>
            <w:tcW w:w="4672" w:type="dxa"/>
          </w:tcPr>
          <w:p w14:paraId="46C7C3DE" w14:textId="77777777" w:rsidR="00A57689" w:rsidRDefault="00A57689" w:rsidP="00983492">
            <w:pPr>
              <w:pStyle w:val="TableParagraph"/>
              <w:numPr>
                <w:ilvl w:val="0"/>
                <w:numId w:val="229"/>
              </w:numPr>
              <w:tabs>
                <w:tab w:val="left" w:pos="231"/>
              </w:tabs>
              <w:spacing w:line="242" w:lineRule="auto"/>
              <w:ind w:right="548" w:firstLine="0"/>
            </w:pPr>
            <w:r>
              <w:t>акции,</w:t>
            </w:r>
            <w:r>
              <w:rPr>
                <w:spacing w:val="-11"/>
              </w:rPr>
              <w:t xml:space="preserve"> </w:t>
            </w:r>
            <w:r>
              <w:t>беседы,</w:t>
            </w:r>
            <w:r>
              <w:rPr>
                <w:spacing w:val="-13"/>
              </w:rPr>
              <w:t xml:space="preserve"> </w:t>
            </w:r>
            <w:r>
              <w:t>совместные</w:t>
            </w:r>
            <w:r>
              <w:rPr>
                <w:spacing w:val="-11"/>
              </w:rPr>
              <w:t xml:space="preserve"> </w:t>
            </w:r>
            <w:r>
              <w:t xml:space="preserve">мероприятия, </w:t>
            </w:r>
            <w:r>
              <w:rPr>
                <w:spacing w:val="-2"/>
              </w:rPr>
              <w:t>конкурсы;</w:t>
            </w:r>
          </w:p>
          <w:p w14:paraId="78B1EEE4" w14:textId="77777777" w:rsidR="00A57689" w:rsidRDefault="00A57689" w:rsidP="00983492">
            <w:pPr>
              <w:pStyle w:val="TableParagraph"/>
              <w:numPr>
                <w:ilvl w:val="0"/>
                <w:numId w:val="229"/>
              </w:numPr>
              <w:tabs>
                <w:tab w:val="left" w:pos="231"/>
              </w:tabs>
              <w:spacing w:line="236" w:lineRule="exact"/>
              <w:ind w:left="231" w:hanging="124"/>
            </w:pPr>
            <w:r>
              <w:t>совместная</w:t>
            </w:r>
            <w:r>
              <w:rPr>
                <w:spacing w:val="-6"/>
              </w:rPr>
              <w:t xml:space="preserve"> </w:t>
            </w:r>
            <w:r>
              <w:t>профилактическая</w:t>
            </w:r>
            <w:r>
              <w:rPr>
                <w:spacing w:val="-6"/>
              </w:rPr>
              <w:t xml:space="preserve"> </w:t>
            </w:r>
            <w:r>
              <w:rPr>
                <w:spacing w:val="-2"/>
              </w:rPr>
              <w:t>работа</w:t>
            </w:r>
          </w:p>
        </w:tc>
      </w:tr>
    </w:tbl>
    <w:p w14:paraId="2CDA2ECB" w14:textId="77777777" w:rsidR="00A57689" w:rsidRDefault="00A57689" w:rsidP="00A57689">
      <w:pPr>
        <w:pStyle w:val="TableParagraph"/>
        <w:spacing w:line="236" w:lineRule="exact"/>
        <w:sectPr w:rsidR="00A57689">
          <w:pgSz w:w="11910" w:h="16840"/>
          <w:pgMar w:top="1040" w:right="141" w:bottom="940" w:left="992" w:header="0" w:footer="758" w:gutter="0"/>
          <w:cols w:space="720"/>
        </w:sect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83"/>
        <w:gridCol w:w="4672"/>
      </w:tblGrid>
      <w:tr w:rsidR="00A57689" w14:paraId="3233F83E" w14:textId="77777777" w:rsidTr="00D3658A">
        <w:trPr>
          <w:trHeight w:val="506"/>
        </w:trPr>
        <w:tc>
          <w:tcPr>
            <w:tcW w:w="5183" w:type="dxa"/>
          </w:tcPr>
          <w:p w14:paraId="4941DCF0" w14:textId="77777777" w:rsidR="00A57689" w:rsidRDefault="00A57689" w:rsidP="00D3658A">
            <w:pPr>
              <w:pStyle w:val="TableParagraph"/>
              <w:spacing w:line="249" w:lineRule="exact"/>
            </w:pPr>
            <w:r>
              <w:t>Сотрудничество</w:t>
            </w:r>
            <w:r>
              <w:rPr>
                <w:spacing w:val="-3"/>
              </w:rPr>
              <w:t xml:space="preserve"> </w:t>
            </w:r>
            <w:r>
              <w:t>с</w:t>
            </w:r>
            <w:r>
              <w:rPr>
                <w:spacing w:val="-3"/>
              </w:rPr>
              <w:t xml:space="preserve"> </w:t>
            </w:r>
            <w:r>
              <w:t>КДН</w:t>
            </w:r>
            <w:r>
              <w:rPr>
                <w:spacing w:val="-3"/>
              </w:rPr>
              <w:t xml:space="preserve"> </w:t>
            </w:r>
            <w:r>
              <w:t>и</w:t>
            </w:r>
            <w:r>
              <w:rPr>
                <w:spacing w:val="-6"/>
              </w:rPr>
              <w:t xml:space="preserve"> </w:t>
            </w:r>
            <w:r>
              <w:t>ЗП,</w:t>
            </w:r>
            <w:r>
              <w:rPr>
                <w:spacing w:val="-3"/>
              </w:rPr>
              <w:t xml:space="preserve"> </w:t>
            </w:r>
            <w:r>
              <w:t>ППДН</w:t>
            </w:r>
            <w:r>
              <w:rPr>
                <w:spacing w:val="-2"/>
              </w:rPr>
              <w:t xml:space="preserve"> </w:t>
            </w:r>
            <w:r>
              <w:t>УВД</w:t>
            </w:r>
            <w:r>
              <w:rPr>
                <w:spacing w:val="-3"/>
              </w:rPr>
              <w:t xml:space="preserve"> </w:t>
            </w:r>
            <w:r>
              <w:t>в</w:t>
            </w:r>
            <w:r>
              <w:rPr>
                <w:spacing w:val="-2"/>
              </w:rPr>
              <w:t xml:space="preserve"> рамках</w:t>
            </w:r>
          </w:p>
          <w:p w14:paraId="7EC5D00E" w14:textId="77777777" w:rsidR="00A57689" w:rsidRDefault="00A57689" w:rsidP="00D3658A">
            <w:pPr>
              <w:pStyle w:val="TableParagraph"/>
              <w:spacing w:line="238" w:lineRule="exact"/>
            </w:pPr>
            <w:r>
              <w:t>профилактической</w:t>
            </w:r>
            <w:r>
              <w:rPr>
                <w:spacing w:val="-5"/>
              </w:rPr>
              <w:t xml:space="preserve"> </w:t>
            </w:r>
            <w:r>
              <w:t>работы</w:t>
            </w:r>
            <w:r>
              <w:rPr>
                <w:spacing w:val="-5"/>
              </w:rPr>
              <w:t xml:space="preserve"> </w:t>
            </w:r>
            <w:r>
              <w:t>по</w:t>
            </w:r>
            <w:r>
              <w:rPr>
                <w:spacing w:val="-5"/>
              </w:rPr>
              <w:t xml:space="preserve"> </w:t>
            </w:r>
            <w:r>
              <w:rPr>
                <w:spacing w:val="-2"/>
              </w:rPr>
              <w:t>правонарушениям.</w:t>
            </w:r>
          </w:p>
        </w:tc>
        <w:tc>
          <w:tcPr>
            <w:tcW w:w="4672" w:type="dxa"/>
          </w:tcPr>
          <w:p w14:paraId="05CBA65F" w14:textId="77777777" w:rsidR="00A57689" w:rsidRDefault="00A57689" w:rsidP="00D3658A">
            <w:pPr>
              <w:pStyle w:val="TableParagraph"/>
              <w:spacing w:line="249" w:lineRule="exact"/>
            </w:pPr>
            <w:r>
              <w:t>-</w:t>
            </w:r>
            <w:r>
              <w:rPr>
                <w:spacing w:val="-10"/>
              </w:rPr>
              <w:t xml:space="preserve"> </w:t>
            </w:r>
            <w:r>
              <w:t>совместная</w:t>
            </w:r>
            <w:r>
              <w:rPr>
                <w:spacing w:val="-4"/>
              </w:rPr>
              <w:t xml:space="preserve"> </w:t>
            </w:r>
            <w:r>
              <w:t>профилактическая</w:t>
            </w:r>
            <w:r>
              <w:rPr>
                <w:spacing w:val="-4"/>
              </w:rPr>
              <w:t xml:space="preserve"> </w:t>
            </w:r>
            <w:r>
              <w:t>работа</w:t>
            </w:r>
            <w:r>
              <w:rPr>
                <w:spacing w:val="-6"/>
              </w:rPr>
              <w:t xml:space="preserve"> </w:t>
            </w:r>
            <w:r>
              <w:rPr>
                <w:spacing w:val="-5"/>
              </w:rPr>
              <w:t>по</w:t>
            </w:r>
          </w:p>
          <w:p w14:paraId="70BA3299" w14:textId="77777777" w:rsidR="00A57689" w:rsidRDefault="00A57689" w:rsidP="00D3658A">
            <w:pPr>
              <w:pStyle w:val="TableParagraph"/>
              <w:spacing w:line="238" w:lineRule="exact"/>
            </w:pPr>
            <w:r>
              <w:rPr>
                <w:spacing w:val="-2"/>
              </w:rPr>
              <w:t>правонарушениям</w:t>
            </w:r>
          </w:p>
        </w:tc>
      </w:tr>
      <w:tr w:rsidR="00A57689" w14:paraId="68240ADA" w14:textId="77777777" w:rsidTr="00D3658A">
        <w:trPr>
          <w:trHeight w:val="760"/>
        </w:trPr>
        <w:tc>
          <w:tcPr>
            <w:tcW w:w="5183" w:type="dxa"/>
          </w:tcPr>
          <w:p w14:paraId="0EC7224A" w14:textId="77777777" w:rsidR="00A57689" w:rsidRDefault="00A57689" w:rsidP="00D3658A">
            <w:pPr>
              <w:pStyle w:val="TableParagraph"/>
              <w:spacing w:line="249" w:lineRule="exact"/>
            </w:pPr>
            <w:r>
              <w:t>Сотрудничество</w:t>
            </w:r>
            <w:r>
              <w:rPr>
                <w:spacing w:val="-6"/>
              </w:rPr>
              <w:t xml:space="preserve"> </w:t>
            </w:r>
            <w:r>
              <w:t>с</w:t>
            </w:r>
            <w:r>
              <w:rPr>
                <w:spacing w:val="-5"/>
              </w:rPr>
              <w:t xml:space="preserve"> </w:t>
            </w:r>
            <w:r>
              <w:t>Пожарной</w:t>
            </w:r>
            <w:r>
              <w:rPr>
                <w:spacing w:val="-6"/>
              </w:rPr>
              <w:t xml:space="preserve"> </w:t>
            </w:r>
            <w:r>
              <w:t>охраной,</w:t>
            </w:r>
            <w:r>
              <w:rPr>
                <w:spacing w:val="-8"/>
              </w:rPr>
              <w:t xml:space="preserve"> </w:t>
            </w:r>
            <w:r>
              <w:rPr>
                <w:spacing w:val="-4"/>
              </w:rPr>
              <w:t>МЧС.</w:t>
            </w:r>
          </w:p>
        </w:tc>
        <w:tc>
          <w:tcPr>
            <w:tcW w:w="4672" w:type="dxa"/>
          </w:tcPr>
          <w:p w14:paraId="087B3A77" w14:textId="77777777" w:rsidR="00A57689" w:rsidRDefault="00A57689" w:rsidP="00983492">
            <w:pPr>
              <w:pStyle w:val="TableParagraph"/>
              <w:numPr>
                <w:ilvl w:val="0"/>
                <w:numId w:val="228"/>
              </w:numPr>
              <w:tabs>
                <w:tab w:val="left" w:pos="233"/>
              </w:tabs>
              <w:ind w:right="467" w:firstLine="0"/>
            </w:pPr>
            <w:r>
              <w:t>участие команды школы в конкурсных мероприятиях,</w:t>
            </w:r>
            <w:r>
              <w:rPr>
                <w:spacing w:val="-13"/>
              </w:rPr>
              <w:t xml:space="preserve"> </w:t>
            </w:r>
            <w:r>
              <w:t>посещение</w:t>
            </w:r>
            <w:r>
              <w:rPr>
                <w:spacing w:val="-13"/>
              </w:rPr>
              <w:t xml:space="preserve"> </w:t>
            </w:r>
            <w:r>
              <w:t>пожарной</w:t>
            </w:r>
            <w:r>
              <w:rPr>
                <w:spacing w:val="-14"/>
              </w:rPr>
              <w:t xml:space="preserve"> </w:t>
            </w:r>
            <w:r>
              <w:t>части;</w:t>
            </w:r>
          </w:p>
          <w:p w14:paraId="7A7EA8F0" w14:textId="77777777" w:rsidR="00A57689" w:rsidRDefault="00A57689" w:rsidP="00983492">
            <w:pPr>
              <w:pStyle w:val="TableParagraph"/>
              <w:numPr>
                <w:ilvl w:val="0"/>
                <w:numId w:val="228"/>
              </w:numPr>
              <w:tabs>
                <w:tab w:val="left" w:pos="231"/>
              </w:tabs>
              <w:spacing w:line="238" w:lineRule="exact"/>
              <w:ind w:left="231" w:hanging="124"/>
            </w:pPr>
            <w:r>
              <w:t>совместная</w:t>
            </w:r>
            <w:r>
              <w:rPr>
                <w:spacing w:val="-6"/>
              </w:rPr>
              <w:t xml:space="preserve"> </w:t>
            </w:r>
            <w:r>
              <w:t>профилактическая</w:t>
            </w:r>
            <w:r>
              <w:rPr>
                <w:spacing w:val="-6"/>
              </w:rPr>
              <w:t xml:space="preserve"> </w:t>
            </w:r>
            <w:r>
              <w:rPr>
                <w:spacing w:val="-2"/>
              </w:rPr>
              <w:t>работа</w:t>
            </w:r>
          </w:p>
        </w:tc>
      </w:tr>
    </w:tbl>
    <w:p w14:paraId="49C13D36" w14:textId="77777777" w:rsidR="00A57689" w:rsidRDefault="00A57689" w:rsidP="00A57689">
      <w:pPr>
        <w:pStyle w:val="a3"/>
        <w:spacing w:before="11"/>
        <w:ind w:left="0" w:firstLine="0"/>
        <w:jc w:val="left"/>
        <w:rPr>
          <w:b/>
          <w:i/>
        </w:rPr>
      </w:pPr>
    </w:p>
    <w:p w14:paraId="15562FAA" w14:textId="77777777" w:rsidR="00A57689" w:rsidRDefault="00A57689" w:rsidP="00B50ED1">
      <w:pPr>
        <w:pStyle w:val="2"/>
        <w:tabs>
          <w:tab w:val="left" w:pos="1382"/>
        </w:tabs>
        <w:ind w:right="712"/>
      </w:pPr>
      <w:r>
        <w:t>Организация внеурочной деятельности с применением электронного обучения и дистанционных образовательных технологий</w:t>
      </w:r>
    </w:p>
    <w:p w14:paraId="266F4794" w14:textId="77777777" w:rsidR="00A57689" w:rsidRDefault="00A57689" w:rsidP="00A57689">
      <w:pPr>
        <w:pStyle w:val="a3"/>
        <w:ind w:right="705"/>
      </w:pPr>
      <w:r>
        <w:t>Внеурочная деятельность является неотъемлемой частью образовательной деятельности и при реализации образовательной программы с применением электронного обучения и дистанционных образовательных технологий должна быть организована в</w:t>
      </w:r>
      <w:r>
        <w:rPr>
          <w:spacing w:val="40"/>
        </w:rPr>
        <w:t xml:space="preserve"> </w:t>
      </w:r>
      <w:r>
        <w:t xml:space="preserve">полном объеме по направлениям развития личности: спортивно-оздоровительное, духовно- нравственное, социальное, </w:t>
      </w:r>
      <w:proofErr w:type="spellStart"/>
      <w:r>
        <w:t>общеинтеллектуальное</w:t>
      </w:r>
      <w:proofErr w:type="spellEnd"/>
      <w:r>
        <w:t>, общекультурное.</w:t>
      </w:r>
    </w:p>
    <w:p w14:paraId="1619C2CC" w14:textId="77777777" w:rsidR="00A57689" w:rsidRDefault="00A57689" w:rsidP="00A57689">
      <w:pPr>
        <w:pStyle w:val="a3"/>
        <w:ind w:right="708"/>
      </w:pPr>
      <w:r>
        <w:t>Внеурочная деятельность может быть организована и в каникулярное время, в том числе дистанционно:</w:t>
      </w:r>
    </w:p>
    <w:p w14:paraId="7552D144" w14:textId="77777777" w:rsidR="00A57689" w:rsidRDefault="00A57689" w:rsidP="00A57689">
      <w:pPr>
        <w:pStyle w:val="a3"/>
        <w:ind w:right="707"/>
      </w:pPr>
      <w:r>
        <w:t>В соответствии с положением «Об организации образовательного процесса с использованием электронного обучения и дистанционных образовательных технологий в период актированных дней, режима повышенной готовности или действия режима самоизоляции (карантина)» администрация МОУ «Гимназии№6» г. Воркуты:</w:t>
      </w:r>
    </w:p>
    <w:p w14:paraId="053310A6" w14:textId="77777777" w:rsidR="00A57689" w:rsidRDefault="00A57689" w:rsidP="00983492">
      <w:pPr>
        <w:pStyle w:val="a4"/>
        <w:numPr>
          <w:ilvl w:val="0"/>
          <w:numId w:val="227"/>
        </w:numPr>
        <w:tabs>
          <w:tab w:val="left" w:pos="1388"/>
        </w:tabs>
        <w:ind w:right="712" w:firstLine="707"/>
        <w:rPr>
          <w:sz w:val="24"/>
        </w:rPr>
      </w:pPr>
      <w:r>
        <w:rPr>
          <w:sz w:val="24"/>
        </w:rPr>
        <w:t>формирует расписание занятий на каждый учебный день в соответствии с образовательной программой и планом внеурочной деятельности по каждой курсу, предусматривая дифференциацию по классам и время проведения занятия не более 30</w:t>
      </w:r>
      <w:r>
        <w:rPr>
          <w:spacing w:val="80"/>
          <w:sz w:val="24"/>
        </w:rPr>
        <w:t xml:space="preserve"> </w:t>
      </w:r>
      <w:r>
        <w:rPr>
          <w:spacing w:val="-2"/>
          <w:sz w:val="24"/>
        </w:rPr>
        <w:t>минут;</w:t>
      </w:r>
    </w:p>
    <w:p w14:paraId="131255FF" w14:textId="77777777" w:rsidR="00A57689" w:rsidRDefault="00A57689" w:rsidP="00983492">
      <w:pPr>
        <w:pStyle w:val="a4"/>
        <w:numPr>
          <w:ilvl w:val="0"/>
          <w:numId w:val="227"/>
        </w:numPr>
        <w:tabs>
          <w:tab w:val="left" w:pos="1276"/>
        </w:tabs>
        <w:ind w:right="713" w:firstLine="707"/>
        <w:rPr>
          <w:sz w:val="24"/>
        </w:rPr>
      </w:pPr>
      <w:r>
        <w:rPr>
          <w:sz w:val="24"/>
        </w:rPr>
        <w:t>информирует обучающихся</w:t>
      </w:r>
      <w:r>
        <w:rPr>
          <w:spacing w:val="-2"/>
          <w:sz w:val="24"/>
        </w:rPr>
        <w:t xml:space="preserve"> </w:t>
      </w:r>
      <w:r>
        <w:rPr>
          <w:sz w:val="24"/>
        </w:rPr>
        <w:t>и их родителей</w:t>
      </w:r>
      <w:r>
        <w:rPr>
          <w:spacing w:val="-1"/>
          <w:sz w:val="24"/>
        </w:rPr>
        <w:t xml:space="preserve"> </w:t>
      </w:r>
      <w:r>
        <w:rPr>
          <w:sz w:val="24"/>
        </w:rPr>
        <w:t>о реализации внеурочной деятельности с применением электронного обучения и дистанционных образовательных технологий;</w:t>
      </w:r>
    </w:p>
    <w:p w14:paraId="4179D920" w14:textId="77777777" w:rsidR="00A57689" w:rsidRDefault="00A57689" w:rsidP="00A57689">
      <w:pPr>
        <w:pStyle w:val="a3"/>
        <w:ind w:left="1134" w:firstLine="0"/>
      </w:pPr>
      <w:r>
        <w:t>обеспечивает</w:t>
      </w:r>
      <w:r>
        <w:rPr>
          <w:spacing w:val="-7"/>
        </w:rPr>
        <w:t xml:space="preserve"> </w:t>
      </w:r>
      <w:r>
        <w:t>ведение</w:t>
      </w:r>
      <w:r>
        <w:rPr>
          <w:spacing w:val="-4"/>
        </w:rPr>
        <w:t xml:space="preserve"> </w:t>
      </w:r>
      <w:r>
        <w:t>учета</w:t>
      </w:r>
      <w:r>
        <w:rPr>
          <w:spacing w:val="-4"/>
        </w:rPr>
        <w:t xml:space="preserve"> </w:t>
      </w:r>
      <w:r>
        <w:t>результатов</w:t>
      </w:r>
      <w:r>
        <w:rPr>
          <w:spacing w:val="-5"/>
        </w:rPr>
        <w:t xml:space="preserve"> </w:t>
      </w:r>
      <w:r>
        <w:rPr>
          <w:spacing w:val="-2"/>
        </w:rPr>
        <w:t>деятельности.</w:t>
      </w:r>
    </w:p>
    <w:p w14:paraId="7A8B7105" w14:textId="77777777" w:rsidR="00A57689" w:rsidRDefault="00A57689" w:rsidP="00A57689">
      <w:pPr>
        <w:pStyle w:val="a3"/>
        <w:ind w:right="706"/>
      </w:pPr>
      <w:r>
        <w:t>В целях формирования плана внеурочной деятельности внесены соответствующие корректировки в рабочие программы курсов внеурочной деятельности в части форм</w:t>
      </w:r>
      <w:r>
        <w:rPr>
          <w:spacing w:val="40"/>
        </w:rPr>
        <w:t xml:space="preserve"> </w:t>
      </w:r>
      <w:r>
        <w:t>обучения (конференция, исследовательская деятельность, онлайн-консультация, акция, конкурс, экскурсия и т.п.), технических средств обучения.</w:t>
      </w:r>
    </w:p>
    <w:p w14:paraId="527BC932" w14:textId="77777777" w:rsidR="00A57689" w:rsidRDefault="00A57689" w:rsidP="00A57689">
      <w:pPr>
        <w:pStyle w:val="a3"/>
        <w:ind w:right="711"/>
      </w:pPr>
      <w:r>
        <w:t>Основными</w:t>
      </w:r>
      <w:r>
        <w:rPr>
          <w:spacing w:val="-1"/>
        </w:rPr>
        <w:t xml:space="preserve"> </w:t>
      </w:r>
      <w:r>
        <w:t>элементами</w:t>
      </w:r>
      <w:r>
        <w:rPr>
          <w:spacing w:val="-1"/>
        </w:rPr>
        <w:t xml:space="preserve"> </w:t>
      </w:r>
      <w:r>
        <w:t>дистанционного</w:t>
      </w:r>
      <w:r>
        <w:rPr>
          <w:spacing w:val="-2"/>
        </w:rPr>
        <w:t xml:space="preserve"> </w:t>
      </w:r>
      <w:r>
        <w:t>обучения</w:t>
      </w:r>
      <w:r>
        <w:rPr>
          <w:spacing w:val="-2"/>
        </w:rPr>
        <w:t xml:space="preserve"> </w:t>
      </w:r>
      <w:r>
        <w:t>являются:</w:t>
      </w:r>
      <w:r>
        <w:rPr>
          <w:spacing w:val="-1"/>
        </w:rPr>
        <w:t xml:space="preserve"> </w:t>
      </w:r>
      <w:r>
        <w:t>образовательные</w:t>
      </w:r>
      <w:r>
        <w:rPr>
          <w:spacing w:val="-3"/>
        </w:rPr>
        <w:t xml:space="preserve"> </w:t>
      </w:r>
      <w:r>
        <w:t xml:space="preserve">онлайн платформы; цифровые образовательные ресурсы, размещенные на образовательных сайтах; видеоконференции; вебинары; </w:t>
      </w:r>
      <w:proofErr w:type="spellStart"/>
      <w:r>
        <w:t>skype</w:t>
      </w:r>
      <w:proofErr w:type="spellEnd"/>
      <w:r>
        <w:t xml:space="preserve">-общение; </w:t>
      </w:r>
      <w:proofErr w:type="spellStart"/>
      <w:r>
        <w:t>e-mail</w:t>
      </w:r>
      <w:proofErr w:type="spellEnd"/>
      <w:r>
        <w:t>; ZOOM; облачные сервисы; электронные пособия, разработанные с учетом требований законодательства РФ об образовательной деятельности.</w:t>
      </w:r>
    </w:p>
    <w:p w14:paraId="71E27115" w14:textId="77777777" w:rsidR="00A57689" w:rsidRDefault="00A57689" w:rsidP="00A57689">
      <w:pPr>
        <w:pStyle w:val="a3"/>
        <w:ind w:right="714"/>
      </w:pPr>
      <w:r>
        <w:t>В соответствии с техническими возможностями, созданными в образовательной организации, возможно использование различных электронных ресурсов.</w:t>
      </w:r>
    </w:p>
    <w:p w14:paraId="17191E61" w14:textId="77777777" w:rsidR="00A57689" w:rsidRDefault="00A57689" w:rsidP="00A57689">
      <w:pPr>
        <w:pStyle w:val="a3"/>
        <w:spacing w:line="276" w:lineRule="auto"/>
        <w:ind w:right="705"/>
      </w:pPr>
      <w:r>
        <w:t xml:space="preserve">При организации внеурочной деятельности дистанционно можно использовать такие образовательные технологии, как </w:t>
      </w:r>
      <w:proofErr w:type="spellStart"/>
      <w:r>
        <w:t>Сinema</w:t>
      </w:r>
      <w:proofErr w:type="spellEnd"/>
      <w:r>
        <w:t>-технология, квест (Web-квест), проектная технология, образовательное путешествие, виртуальная экскурсия и др.</w:t>
      </w:r>
    </w:p>
    <w:p w14:paraId="39AF2A82" w14:textId="1D7970B0" w:rsidR="00A57689" w:rsidRDefault="00A57689" w:rsidP="00B50ED1">
      <w:pPr>
        <w:pStyle w:val="2"/>
        <w:numPr>
          <w:ilvl w:val="1"/>
          <w:numId w:val="304"/>
        </w:numPr>
        <w:tabs>
          <w:tab w:val="left" w:pos="1646"/>
        </w:tabs>
        <w:spacing w:before="202" w:line="274" w:lineRule="exact"/>
        <w:jc w:val="center"/>
      </w:pPr>
      <w:bookmarkStart w:id="41" w:name="_bookmark123"/>
      <w:bookmarkEnd w:id="41"/>
      <w:r>
        <w:t>Система</w:t>
      </w:r>
      <w:r>
        <w:rPr>
          <w:spacing w:val="-3"/>
        </w:rPr>
        <w:t xml:space="preserve"> </w:t>
      </w:r>
      <w:r>
        <w:t>условий</w:t>
      </w:r>
      <w:r>
        <w:rPr>
          <w:spacing w:val="55"/>
        </w:rPr>
        <w:t xml:space="preserve"> </w:t>
      </w:r>
      <w:r>
        <w:t>реализации</w:t>
      </w:r>
      <w:r>
        <w:rPr>
          <w:spacing w:val="56"/>
        </w:rPr>
        <w:t xml:space="preserve"> </w:t>
      </w:r>
      <w:r>
        <w:t>основной</w:t>
      </w:r>
      <w:r>
        <w:rPr>
          <w:spacing w:val="-5"/>
        </w:rPr>
        <w:t xml:space="preserve"> </w:t>
      </w:r>
      <w:r>
        <w:t>образовательной</w:t>
      </w:r>
      <w:r>
        <w:rPr>
          <w:spacing w:val="-3"/>
        </w:rPr>
        <w:t xml:space="preserve"> </w:t>
      </w:r>
      <w:r>
        <w:rPr>
          <w:spacing w:val="-2"/>
        </w:rPr>
        <w:t>программы</w:t>
      </w:r>
    </w:p>
    <w:p w14:paraId="0FFE8AB5" w14:textId="77777777" w:rsidR="00A57689" w:rsidRDefault="00A57689" w:rsidP="00A57689">
      <w:pPr>
        <w:pStyle w:val="a3"/>
        <w:ind w:right="703"/>
      </w:pPr>
      <w:r>
        <w:t>Организационный раздел программы включает в себя систему условий и</w:t>
      </w:r>
      <w:r>
        <w:rPr>
          <w:spacing w:val="40"/>
        </w:rPr>
        <w:t xml:space="preserve"> </w:t>
      </w:r>
      <w:r>
        <w:t>мероприятий, необходимых для реализации основной образовательной программы</w:t>
      </w:r>
      <w:r>
        <w:rPr>
          <w:spacing w:val="80"/>
        </w:rPr>
        <w:t xml:space="preserve"> </w:t>
      </w:r>
      <w:r>
        <w:t>основного общего образования.</w:t>
      </w:r>
    </w:p>
    <w:p w14:paraId="331BEE30" w14:textId="77777777" w:rsidR="00A57689" w:rsidRDefault="00A57689" w:rsidP="00A57689">
      <w:pPr>
        <w:pStyle w:val="a3"/>
        <w:ind w:right="704"/>
      </w:pPr>
      <w:r>
        <w:t>Интегративным результатом выполнения требований к условиям реализации</w:t>
      </w:r>
      <w:r>
        <w:rPr>
          <w:spacing w:val="40"/>
        </w:rPr>
        <w:t xml:space="preserve"> </w:t>
      </w:r>
      <w:r>
        <w:t>основной образовательной программы</w:t>
      </w:r>
      <w:r>
        <w:rPr>
          <w:spacing w:val="40"/>
        </w:rPr>
        <w:t xml:space="preserve"> </w:t>
      </w:r>
      <w:r>
        <w:t xml:space="preserve">организации, осуществляющей </w:t>
      </w:r>
      <w:proofErr w:type="gramStart"/>
      <w:r>
        <w:t>образовательную деятельность</w:t>
      </w:r>
      <w:proofErr w:type="gramEnd"/>
      <w:r>
        <w:t xml:space="preserve">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w:t>
      </w:r>
      <w:r>
        <w:rPr>
          <w:spacing w:val="-2"/>
        </w:rPr>
        <w:t>учащихся.</w:t>
      </w:r>
    </w:p>
    <w:p w14:paraId="518D7643" w14:textId="77777777" w:rsidR="00A57689" w:rsidRDefault="00A57689" w:rsidP="00A57689">
      <w:pPr>
        <w:pStyle w:val="a3"/>
        <w:sectPr w:rsidR="00A57689">
          <w:type w:val="continuous"/>
          <w:pgSz w:w="11910" w:h="16840"/>
          <w:pgMar w:top="1100" w:right="141" w:bottom="940" w:left="992" w:header="0" w:footer="758" w:gutter="0"/>
          <w:cols w:space="720"/>
        </w:sectPr>
      </w:pPr>
    </w:p>
    <w:p w14:paraId="3AFEC57A" w14:textId="77777777" w:rsidR="00A57689" w:rsidRDefault="00A57689" w:rsidP="00A57689">
      <w:pPr>
        <w:pStyle w:val="a3"/>
        <w:spacing w:before="66"/>
        <w:ind w:right="703"/>
      </w:pPr>
      <w:r>
        <w:t>Созданные</w:t>
      </w:r>
      <w:r>
        <w:rPr>
          <w:spacing w:val="80"/>
          <w:w w:val="150"/>
        </w:rPr>
        <w:t xml:space="preserve"> </w:t>
      </w:r>
      <w:r>
        <w:t>условия</w:t>
      </w:r>
      <w:r>
        <w:rPr>
          <w:spacing w:val="80"/>
          <w:w w:val="150"/>
        </w:rPr>
        <w:t xml:space="preserve"> </w:t>
      </w:r>
      <w:r>
        <w:t>в</w:t>
      </w:r>
      <w:r>
        <w:rPr>
          <w:spacing w:val="80"/>
          <w:w w:val="150"/>
        </w:rPr>
        <w:t xml:space="preserve"> </w:t>
      </w:r>
      <w:r>
        <w:t>МОУ</w:t>
      </w:r>
      <w:r>
        <w:rPr>
          <w:spacing w:val="40"/>
        </w:rPr>
        <w:t xml:space="preserve"> </w:t>
      </w:r>
      <w:r>
        <w:t>«Гимназии</w:t>
      </w:r>
      <w:r>
        <w:rPr>
          <w:spacing w:val="40"/>
        </w:rPr>
        <w:t xml:space="preserve"> </w:t>
      </w:r>
      <w:r>
        <w:t>№</w:t>
      </w:r>
      <w:r>
        <w:rPr>
          <w:spacing w:val="40"/>
        </w:rPr>
        <w:t xml:space="preserve"> </w:t>
      </w:r>
      <w:r>
        <w:t>6»</w:t>
      </w:r>
      <w:r>
        <w:rPr>
          <w:spacing w:val="40"/>
        </w:rPr>
        <w:t xml:space="preserve"> </w:t>
      </w:r>
      <w:r>
        <w:t>г.</w:t>
      </w:r>
      <w:r>
        <w:rPr>
          <w:spacing w:val="40"/>
        </w:rPr>
        <w:t xml:space="preserve"> </w:t>
      </w:r>
      <w:r>
        <w:t>Воркуты,</w:t>
      </w:r>
      <w:r>
        <w:rPr>
          <w:spacing w:val="40"/>
        </w:rPr>
        <w:t xml:space="preserve"> </w:t>
      </w:r>
      <w:r>
        <w:t>реализующем</w:t>
      </w:r>
      <w:r>
        <w:rPr>
          <w:spacing w:val="80"/>
        </w:rPr>
        <w:t xml:space="preserve"> </w:t>
      </w:r>
      <w:r>
        <w:t>основную образовательную программу основного общего образования, соответствуют требованиям Стандарта; обеспечивают достижение планируемых результатов освоения основной образовательной</w:t>
      </w:r>
      <w:r>
        <w:rPr>
          <w:spacing w:val="40"/>
        </w:rPr>
        <w:t xml:space="preserve"> </w:t>
      </w:r>
      <w:r>
        <w:t>программы</w:t>
      </w:r>
      <w:r>
        <w:rPr>
          <w:spacing w:val="40"/>
        </w:rPr>
        <w:t xml:space="preserve"> </w:t>
      </w:r>
      <w:r>
        <w:t>реализацию</w:t>
      </w:r>
      <w:r>
        <w:rPr>
          <w:spacing w:val="40"/>
        </w:rPr>
        <w:t xml:space="preserve"> </w:t>
      </w:r>
      <w:r>
        <w:t>предусмотренных</w:t>
      </w:r>
      <w:r>
        <w:rPr>
          <w:spacing w:val="40"/>
        </w:rPr>
        <w:t xml:space="preserve"> </w:t>
      </w:r>
      <w:r>
        <w:t>в</w:t>
      </w:r>
      <w:r>
        <w:rPr>
          <w:spacing w:val="40"/>
        </w:rPr>
        <w:t xml:space="preserve"> </w:t>
      </w:r>
      <w:r>
        <w:t>ней образовательных программ; учитывают особенности образовательной организации, её организационную структуру, запросы участников образовательного процесса на уровне основного</w:t>
      </w:r>
      <w:r>
        <w:rPr>
          <w:spacing w:val="40"/>
        </w:rPr>
        <w:t xml:space="preserve"> </w:t>
      </w:r>
      <w:r>
        <w:t>общего</w:t>
      </w:r>
      <w:r>
        <w:rPr>
          <w:spacing w:val="40"/>
        </w:rPr>
        <w:t xml:space="preserve"> </w:t>
      </w:r>
      <w:r>
        <w:t>образования;</w:t>
      </w:r>
      <w:r>
        <w:rPr>
          <w:spacing w:val="40"/>
        </w:rPr>
        <w:t xml:space="preserve"> </w:t>
      </w:r>
      <w:r>
        <w:t>предоставлять</w:t>
      </w:r>
      <w:r>
        <w:rPr>
          <w:spacing w:val="40"/>
        </w:rPr>
        <w:t xml:space="preserve"> </w:t>
      </w:r>
      <w:r>
        <w:t>возможность</w:t>
      </w:r>
      <w:r>
        <w:rPr>
          <w:spacing w:val="40"/>
        </w:rPr>
        <w:t xml:space="preserve"> </w:t>
      </w:r>
      <w:r>
        <w:t>взаимодействия</w:t>
      </w:r>
      <w:r>
        <w:rPr>
          <w:spacing w:val="40"/>
        </w:rPr>
        <w:t xml:space="preserve"> </w:t>
      </w:r>
      <w:r>
        <w:t>с социальными</w:t>
      </w:r>
      <w:r>
        <w:rPr>
          <w:spacing w:val="40"/>
        </w:rPr>
        <w:t xml:space="preserve"> </w:t>
      </w:r>
      <w:r>
        <w:t>партнёрами, использования ресурсов социума.</w:t>
      </w:r>
    </w:p>
    <w:p w14:paraId="5AEAAAB1" w14:textId="7CA7649D" w:rsidR="00A57689" w:rsidRDefault="00A57689" w:rsidP="00B50ED1">
      <w:pPr>
        <w:pStyle w:val="2"/>
        <w:numPr>
          <w:ilvl w:val="2"/>
          <w:numId w:val="304"/>
        </w:numPr>
        <w:tabs>
          <w:tab w:val="left" w:pos="1879"/>
        </w:tabs>
        <w:spacing w:before="207" w:line="278" w:lineRule="auto"/>
        <w:ind w:right="710"/>
      </w:pPr>
      <w:bookmarkStart w:id="42" w:name="_bookmark124"/>
      <w:bookmarkEnd w:id="42"/>
      <w:r>
        <w:t>Описание кадровых условий реализации основной образовательной программы основного общего образования</w:t>
      </w:r>
    </w:p>
    <w:p w14:paraId="77A32C2D" w14:textId="77777777" w:rsidR="00A57689" w:rsidRDefault="00A57689" w:rsidP="00A57689">
      <w:pPr>
        <w:pStyle w:val="a3"/>
        <w:ind w:right="710"/>
      </w:pPr>
      <w: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 т. выполнены требования ФГОС ООО к кадровым условиям, которые включают в себя:</w:t>
      </w:r>
    </w:p>
    <w:p w14:paraId="49E2BF6C" w14:textId="77777777" w:rsidR="00A57689" w:rsidRDefault="00A57689" w:rsidP="00983492">
      <w:pPr>
        <w:pStyle w:val="a4"/>
        <w:numPr>
          <w:ilvl w:val="0"/>
          <w:numId w:val="226"/>
        </w:numPr>
        <w:tabs>
          <w:tab w:val="left" w:pos="786"/>
        </w:tabs>
        <w:jc w:val="left"/>
        <w:rPr>
          <w:sz w:val="24"/>
        </w:rPr>
      </w:pPr>
      <w:r>
        <w:rPr>
          <w:sz w:val="24"/>
        </w:rPr>
        <w:t>укомплектованность</w:t>
      </w:r>
      <w:r>
        <w:rPr>
          <w:spacing w:val="-6"/>
          <w:sz w:val="24"/>
        </w:rPr>
        <w:t xml:space="preserve"> </w:t>
      </w:r>
      <w:r>
        <w:rPr>
          <w:sz w:val="24"/>
        </w:rPr>
        <w:t>ОО</w:t>
      </w:r>
      <w:r>
        <w:rPr>
          <w:spacing w:val="-6"/>
          <w:sz w:val="24"/>
        </w:rPr>
        <w:t xml:space="preserve"> </w:t>
      </w:r>
      <w:r>
        <w:rPr>
          <w:sz w:val="24"/>
        </w:rPr>
        <w:t>педагогическими,</w:t>
      </w:r>
      <w:r>
        <w:rPr>
          <w:spacing w:val="-4"/>
          <w:sz w:val="24"/>
        </w:rPr>
        <w:t xml:space="preserve"> </w:t>
      </w:r>
      <w:r>
        <w:rPr>
          <w:sz w:val="24"/>
        </w:rPr>
        <w:t>руководящими</w:t>
      </w:r>
      <w:r>
        <w:rPr>
          <w:spacing w:val="-5"/>
          <w:sz w:val="24"/>
        </w:rPr>
        <w:t xml:space="preserve"> </w:t>
      </w:r>
      <w:r>
        <w:rPr>
          <w:sz w:val="24"/>
        </w:rPr>
        <w:t>и</w:t>
      </w:r>
      <w:r>
        <w:rPr>
          <w:spacing w:val="-6"/>
          <w:sz w:val="24"/>
        </w:rPr>
        <w:t xml:space="preserve"> </w:t>
      </w:r>
      <w:r>
        <w:rPr>
          <w:sz w:val="24"/>
        </w:rPr>
        <w:t>иными</w:t>
      </w:r>
      <w:r>
        <w:rPr>
          <w:spacing w:val="-4"/>
          <w:sz w:val="24"/>
        </w:rPr>
        <w:t xml:space="preserve"> </w:t>
      </w:r>
      <w:r>
        <w:rPr>
          <w:spacing w:val="-2"/>
          <w:sz w:val="24"/>
        </w:rPr>
        <w:t>работниками;</w:t>
      </w:r>
    </w:p>
    <w:p w14:paraId="1AD65C7E" w14:textId="77777777" w:rsidR="00A57689" w:rsidRDefault="00A57689" w:rsidP="00983492">
      <w:pPr>
        <w:pStyle w:val="a4"/>
        <w:numPr>
          <w:ilvl w:val="0"/>
          <w:numId w:val="226"/>
        </w:numPr>
        <w:tabs>
          <w:tab w:val="left" w:pos="786"/>
        </w:tabs>
        <w:jc w:val="left"/>
        <w:rPr>
          <w:sz w:val="24"/>
        </w:rPr>
      </w:pPr>
      <w:r>
        <w:rPr>
          <w:sz w:val="24"/>
        </w:rPr>
        <w:t>уровень</w:t>
      </w:r>
      <w:r>
        <w:rPr>
          <w:spacing w:val="-6"/>
          <w:sz w:val="24"/>
        </w:rPr>
        <w:t xml:space="preserve"> </w:t>
      </w:r>
      <w:r>
        <w:rPr>
          <w:sz w:val="24"/>
        </w:rPr>
        <w:t>квалификации</w:t>
      </w:r>
      <w:r>
        <w:rPr>
          <w:spacing w:val="-5"/>
          <w:sz w:val="24"/>
        </w:rPr>
        <w:t xml:space="preserve"> </w:t>
      </w:r>
      <w:r>
        <w:rPr>
          <w:sz w:val="24"/>
        </w:rPr>
        <w:t>педагогических</w:t>
      </w:r>
      <w:r>
        <w:rPr>
          <w:spacing w:val="-4"/>
          <w:sz w:val="24"/>
        </w:rPr>
        <w:t xml:space="preserve"> </w:t>
      </w:r>
      <w:r>
        <w:rPr>
          <w:sz w:val="24"/>
        </w:rPr>
        <w:t>и</w:t>
      </w:r>
      <w:r>
        <w:rPr>
          <w:spacing w:val="-3"/>
          <w:sz w:val="24"/>
        </w:rPr>
        <w:t xml:space="preserve"> </w:t>
      </w:r>
      <w:r>
        <w:rPr>
          <w:sz w:val="24"/>
        </w:rPr>
        <w:t>иных</w:t>
      </w:r>
      <w:r>
        <w:rPr>
          <w:spacing w:val="-4"/>
          <w:sz w:val="24"/>
        </w:rPr>
        <w:t xml:space="preserve"> </w:t>
      </w:r>
      <w:r>
        <w:rPr>
          <w:sz w:val="24"/>
        </w:rPr>
        <w:t>работников</w:t>
      </w:r>
      <w:r>
        <w:rPr>
          <w:spacing w:val="-4"/>
          <w:sz w:val="24"/>
        </w:rPr>
        <w:t xml:space="preserve"> </w:t>
      </w:r>
      <w:r>
        <w:rPr>
          <w:spacing w:val="-5"/>
          <w:sz w:val="24"/>
        </w:rPr>
        <w:t>ОО;</w:t>
      </w:r>
    </w:p>
    <w:p w14:paraId="2CA7017A" w14:textId="77777777" w:rsidR="00A57689" w:rsidRDefault="00A57689" w:rsidP="00983492">
      <w:pPr>
        <w:pStyle w:val="a4"/>
        <w:numPr>
          <w:ilvl w:val="0"/>
          <w:numId w:val="226"/>
        </w:numPr>
        <w:tabs>
          <w:tab w:val="left" w:pos="786"/>
        </w:tabs>
        <w:jc w:val="left"/>
        <w:rPr>
          <w:sz w:val="24"/>
        </w:rPr>
      </w:pPr>
      <w:r>
        <w:rPr>
          <w:sz w:val="24"/>
        </w:rPr>
        <w:t>непрерывность</w:t>
      </w:r>
      <w:r>
        <w:rPr>
          <w:spacing w:val="-6"/>
          <w:sz w:val="24"/>
        </w:rPr>
        <w:t xml:space="preserve"> </w:t>
      </w:r>
      <w:r>
        <w:rPr>
          <w:sz w:val="24"/>
        </w:rPr>
        <w:t>профессионального</w:t>
      </w:r>
      <w:r>
        <w:rPr>
          <w:spacing w:val="-7"/>
          <w:sz w:val="24"/>
        </w:rPr>
        <w:t xml:space="preserve"> </w:t>
      </w:r>
      <w:r>
        <w:rPr>
          <w:sz w:val="24"/>
        </w:rPr>
        <w:t>развития</w:t>
      </w:r>
      <w:r>
        <w:rPr>
          <w:spacing w:val="-9"/>
          <w:sz w:val="24"/>
        </w:rPr>
        <w:t xml:space="preserve"> </w:t>
      </w:r>
      <w:r>
        <w:rPr>
          <w:sz w:val="24"/>
        </w:rPr>
        <w:t>педагогических</w:t>
      </w:r>
      <w:r>
        <w:rPr>
          <w:spacing w:val="-5"/>
          <w:sz w:val="24"/>
        </w:rPr>
        <w:t xml:space="preserve"> </w:t>
      </w:r>
      <w:r>
        <w:rPr>
          <w:sz w:val="24"/>
        </w:rPr>
        <w:t>работников</w:t>
      </w:r>
      <w:r>
        <w:rPr>
          <w:spacing w:val="-7"/>
          <w:sz w:val="24"/>
        </w:rPr>
        <w:t xml:space="preserve"> </w:t>
      </w:r>
      <w:r>
        <w:rPr>
          <w:spacing w:val="-5"/>
          <w:sz w:val="24"/>
        </w:rPr>
        <w:t>ОО.</w:t>
      </w:r>
    </w:p>
    <w:p w14:paraId="1DF06589" w14:textId="77777777" w:rsidR="00A57689" w:rsidRDefault="00A57689" w:rsidP="00A57689">
      <w:pPr>
        <w:pStyle w:val="a3"/>
        <w:ind w:right="706"/>
      </w:pPr>
      <w:r>
        <w:t>Образовательной организацией разработаны должностные инструкции, содержащие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ОО,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 определенных в требованиях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2A7405CC" w14:textId="77777777" w:rsidR="00A57689" w:rsidRDefault="00A57689" w:rsidP="00A57689">
      <w:pPr>
        <w:pStyle w:val="a3"/>
        <w:ind w:right="706"/>
      </w:pPr>
      <w:r>
        <w:t>Аттестация педагогических работников в соответствии с Федеральным законом «Об образовании</w:t>
      </w:r>
      <w:r>
        <w:rPr>
          <w:spacing w:val="-1"/>
        </w:rPr>
        <w:t xml:space="preserve"> </w:t>
      </w:r>
      <w:r>
        <w:t>в</w:t>
      </w:r>
      <w:r>
        <w:rPr>
          <w:spacing w:val="-2"/>
        </w:rPr>
        <w:t xml:space="preserve"> </w:t>
      </w:r>
      <w:r>
        <w:t>Российской</w:t>
      </w:r>
      <w:r>
        <w:rPr>
          <w:spacing w:val="40"/>
        </w:rPr>
        <w:t xml:space="preserve"> </w:t>
      </w:r>
      <w:r>
        <w:t>Федерации» (ст. 49) проводится в целях подтверждения их соответствия</w:t>
      </w:r>
      <w:r>
        <w:rPr>
          <w:spacing w:val="-2"/>
        </w:rPr>
        <w:t xml:space="preserve"> </w:t>
      </w:r>
      <w:r>
        <w:t>занимаемым</w:t>
      </w:r>
      <w:r>
        <w:rPr>
          <w:spacing w:val="-3"/>
        </w:rPr>
        <w:t xml:space="preserve"> </w:t>
      </w:r>
      <w:r>
        <w:t>должностям</w:t>
      </w:r>
      <w:r>
        <w:rPr>
          <w:spacing w:val="-2"/>
        </w:rPr>
        <w:t xml:space="preserve"> </w:t>
      </w:r>
      <w:r>
        <w:t>на</w:t>
      </w:r>
      <w:r>
        <w:rPr>
          <w:spacing w:val="-3"/>
        </w:rPr>
        <w:t xml:space="preserve"> </w:t>
      </w:r>
      <w:r>
        <w:t>основе</w:t>
      </w:r>
      <w:r>
        <w:rPr>
          <w:spacing w:val="-4"/>
        </w:rPr>
        <w:t xml:space="preserve"> </w:t>
      </w:r>
      <w:r>
        <w:t>оценки</w:t>
      </w:r>
      <w:r>
        <w:rPr>
          <w:spacing w:val="-4"/>
        </w:rPr>
        <w:t xml:space="preserve"> </w:t>
      </w:r>
      <w:r>
        <w:t>их</w:t>
      </w:r>
      <w:r>
        <w:rPr>
          <w:spacing w:val="-2"/>
        </w:rPr>
        <w:t xml:space="preserve"> </w:t>
      </w:r>
      <w:r>
        <w:t>профессиональной</w:t>
      </w:r>
      <w:r>
        <w:rPr>
          <w:spacing w:val="-4"/>
        </w:rPr>
        <w:t xml:space="preserve"> </w:t>
      </w:r>
      <w:r>
        <w:t>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400F3275" w14:textId="77777777" w:rsidR="00A57689" w:rsidRDefault="00A57689" w:rsidP="00A57689">
      <w:pPr>
        <w:pStyle w:val="a3"/>
        <w:ind w:right="708"/>
      </w:pPr>
      <w: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w:t>
      </w:r>
      <w:r>
        <w:rPr>
          <w:spacing w:val="40"/>
        </w:rPr>
        <w:t xml:space="preserve"> </w:t>
      </w:r>
      <w:r>
        <w:t xml:space="preserve">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w:t>
      </w:r>
      <w:r>
        <w:rPr>
          <w:spacing w:val="-2"/>
        </w:rPr>
        <w:t>Федерации.</w:t>
      </w:r>
    </w:p>
    <w:p w14:paraId="220F9A0F" w14:textId="77777777" w:rsidR="00A57689" w:rsidRDefault="00A57689" w:rsidP="00A57689">
      <w:pPr>
        <w:pStyle w:val="a3"/>
        <w:ind w:right="709"/>
      </w:pPr>
      <w:r>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w:t>
      </w:r>
      <w:r>
        <w:rPr>
          <w:spacing w:val="-4"/>
        </w:rPr>
        <w:t xml:space="preserve"> </w:t>
      </w:r>
      <w:r>
        <w:t>регулированию в сфере образования, по согласованию с федеральным органом исполнительной власти, осуществляющим функции</w:t>
      </w:r>
      <w:r>
        <w:rPr>
          <w:spacing w:val="40"/>
        </w:rPr>
        <w:t xml:space="preserve"> </w:t>
      </w:r>
      <w:r>
        <w:t xml:space="preserve">по выработке государственной политики и нормативно-правовому регулированию в сфере </w:t>
      </w:r>
      <w:r>
        <w:rPr>
          <w:spacing w:val="-2"/>
        </w:rPr>
        <w:t>труда.</w:t>
      </w:r>
    </w:p>
    <w:p w14:paraId="0649E214" w14:textId="259435C4" w:rsidR="00445289" w:rsidRDefault="00A57689" w:rsidP="00445289">
      <w:pPr>
        <w:pStyle w:val="a3"/>
        <w:spacing w:line="268" w:lineRule="exact"/>
        <w:ind w:left="1134" w:firstLine="0"/>
        <w:jc w:val="left"/>
      </w:pPr>
      <w:r>
        <w:t>Образовательная</w:t>
      </w:r>
      <w:r>
        <w:rPr>
          <w:spacing w:val="-10"/>
        </w:rPr>
        <w:t xml:space="preserve"> </w:t>
      </w:r>
      <w:r>
        <w:t>организация</w:t>
      </w:r>
      <w:r>
        <w:rPr>
          <w:spacing w:val="-6"/>
        </w:rPr>
        <w:t xml:space="preserve"> </w:t>
      </w:r>
      <w:r>
        <w:t>укомплектована</w:t>
      </w:r>
      <w:r>
        <w:rPr>
          <w:spacing w:val="-6"/>
        </w:rPr>
        <w:t xml:space="preserve"> </w:t>
      </w:r>
      <w:r>
        <w:t>вспомогательным</w:t>
      </w:r>
      <w:r>
        <w:rPr>
          <w:spacing w:val="-9"/>
        </w:rPr>
        <w:t xml:space="preserve"> </w:t>
      </w:r>
      <w:r>
        <w:rPr>
          <w:spacing w:val="-2"/>
        </w:rPr>
        <w:t>персоналом.</w:t>
      </w:r>
    </w:p>
    <w:p w14:paraId="4E350E6D" w14:textId="77777777" w:rsidR="00A57689" w:rsidRDefault="00A57689" w:rsidP="00A57689">
      <w:pPr>
        <w:spacing w:before="71"/>
        <w:ind w:left="426" w:right="704" w:firstLine="707"/>
        <w:jc w:val="both"/>
        <w:rPr>
          <w:sz w:val="24"/>
        </w:rPr>
      </w:pPr>
      <w:r>
        <w:rPr>
          <w:b/>
          <w:sz w:val="24"/>
        </w:rPr>
        <w:t xml:space="preserve">Профессиональное развитие и повышение квалификации педагогических работников. </w:t>
      </w:r>
      <w:r>
        <w:rPr>
          <w:sz w:val="24"/>
        </w:rPr>
        <w:t>Основным условием формирования и наращивания необходимого и достаточного кадрового потенциала ОО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64773F11" w14:textId="77777777" w:rsidR="00A57689" w:rsidRDefault="00A57689" w:rsidP="00A57689">
      <w:pPr>
        <w:pStyle w:val="a3"/>
        <w:ind w:right="705"/>
      </w:pPr>
      <w:r>
        <w:t>В МОУ «Гимназии № 6» г. Воркуты ежегодно обновляется План-график повышения квалификации работников МОУ «Гимназии № 6» г. Воркуты, включающий различные формы непрерывного повышения квалификации всех педагогических работников.</w:t>
      </w:r>
    </w:p>
    <w:p w14:paraId="4DBB565A" w14:textId="77777777" w:rsidR="00A57689" w:rsidRDefault="00A57689" w:rsidP="00445289">
      <w:pPr>
        <w:pStyle w:val="a3"/>
        <w:tabs>
          <w:tab w:val="left" w:pos="1925"/>
          <w:tab w:val="left" w:pos="3837"/>
          <w:tab w:val="left" w:pos="4875"/>
          <w:tab w:val="left" w:pos="6085"/>
          <w:tab w:val="left" w:pos="6545"/>
          <w:tab w:val="left" w:pos="8694"/>
        </w:tabs>
        <w:ind w:right="707"/>
      </w:pPr>
      <w:r>
        <w:t>Повышение</w:t>
      </w:r>
      <w:r>
        <w:rPr>
          <w:spacing w:val="38"/>
        </w:rPr>
        <w:t xml:space="preserve"> </w:t>
      </w:r>
      <w:r>
        <w:t>квалификации</w:t>
      </w:r>
      <w:r>
        <w:rPr>
          <w:spacing w:val="37"/>
        </w:rPr>
        <w:t xml:space="preserve"> </w:t>
      </w:r>
      <w:r>
        <w:t>педагоги</w:t>
      </w:r>
      <w:r>
        <w:rPr>
          <w:spacing w:val="39"/>
        </w:rPr>
        <w:t xml:space="preserve"> </w:t>
      </w:r>
      <w:r>
        <w:t>планируют</w:t>
      </w:r>
      <w:r>
        <w:rPr>
          <w:spacing w:val="39"/>
        </w:rPr>
        <w:t xml:space="preserve"> </w:t>
      </w:r>
      <w:r>
        <w:t>осуществлять</w:t>
      </w:r>
      <w:r>
        <w:rPr>
          <w:spacing w:val="39"/>
        </w:rPr>
        <w:t xml:space="preserve"> </w:t>
      </w:r>
      <w:r>
        <w:t>в</w:t>
      </w:r>
      <w:r>
        <w:rPr>
          <w:spacing w:val="38"/>
        </w:rPr>
        <w:t xml:space="preserve"> </w:t>
      </w:r>
      <w:r>
        <w:t>различных</w:t>
      </w:r>
      <w:r>
        <w:rPr>
          <w:spacing w:val="40"/>
        </w:rPr>
        <w:t xml:space="preserve"> </w:t>
      </w:r>
      <w:r>
        <w:t>формах: послевузовское</w:t>
      </w:r>
      <w:r>
        <w:rPr>
          <w:spacing w:val="80"/>
        </w:rPr>
        <w:t xml:space="preserve"> </w:t>
      </w:r>
      <w:r>
        <w:t>обучение</w:t>
      </w:r>
      <w:r>
        <w:rPr>
          <w:spacing w:val="80"/>
        </w:rPr>
        <w:t xml:space="preserve"> </w:t>
      </w:r>
      <w:r>
        <w:t>в</w:t>
      </w:r>
      <w:r>
        <w:rPr>
          <w:spacing w:val="80"/>
        </w:rPr>
        <w:t xml:space="preserve"> </w:t>
      </w:r>
      <w:r>
        <w:t>высших</w:t>
      </w:r>
      <w:r>
        <w:rPr>
          <w:spacing w:val="80"/>
        </w:rPr>
        <w:t xml:space="preserve"> </w:t>
      </w:r>
      <w:r>
        <w:t>учебных</w:t>
      </w:r>
      <w:r>
        <w:rPr>
          <w:spacing w:val="80"/>
        </w:rPr>
        <w:t xml:space="preserve"> </w:t>
      </w:r>
      <w:r>
        <w:t>заведениях,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магистратуре,</w:t>
      </w:r>
      <w:r>
        <w:rPr>
          <w:spacing w:val="80"/>
        </w:rPr>
        <w:t xml:space="preserve"> </w:t>
      </w:r>
      <w:r>
        <w:t>аспирантуре,</w:t>
      </w:r>
      <w:r>
        <w:rPr>
          <w:spacing w:val="40"/>
        </w:rPr>
        <w:t xml:space="preserve"> </w:t>
      </w:r>
      <w:r>
        <w:t>докторантуре,</w:t>
      </w:r>
      <w:r>
        <w:rPr>
          <w:spacing w:val="40"/>
        </w:rPr>
        <w:t xml:space="preserve"> </w:t>
      </w:r>
      <w:r>
        <w:t>на</w:t>
      </w:r>
      <w:r>
        <w:rPr>
          <w:spacing w:val="40"/>
        </w:rPr>
        <w:t xml:space="preserve"> </w:t>
      </w:r>
      <w:r>
        <w:t>курсах</w:t>
      </w:r>
      <w:r>
        <w:rPr>
          <w:spacing w:val="40"/>
        </w:rPr>
        <w:t xml:space="preserve"> </w:t>
      </w:r>
      <w:r>
        <w:t>повышения</w:t>
      </w:r>
      <w:r>
        <w:rPr>
          <w:spacing w:val="40"/>
        </w:rPr>
        <w:t xml:space="preserve"> </w:t>
      </w:r>
      <w:r>
        <w:t>квалификации;</w:t>
      </w:r>
      <w:r>
        <w:rPr>
          <w:spacing w:val="40"/>
        </w:rPr>
        <w:t xml:space="preserve"> </w:t>
      </w:r>
      <w:r>
        <w:t>стажировки,</w:t>
      </w:r>
      <w:r>
        <w:rPr>
          <w:spacing w:val="40"/>
        </w:rPr>
        <w:t xml:space="preserve"> </w:t>
      </w:r>
      <w:r>
        <w:t>участие</w:t>
      </w:r>
      <w:r>
        <w:rPr>
          <w:spacing w:val="40"/>
        </w:rPr>
        <w:t xml:space="preserve"> </w:t>
      </w:r>
      <w:r>
        <w:t>в конференциях,</w:t>
      </w:r>
      <w:r>
        <w:rPr>
          <w:spacing w:val="80"/>
        </w:rPr>
        <w:t xml:space="preserve"> </w:t>
      </w:r>
      <w:r>
        <w:t>обучающих</w:t>
      </w:r>
      <w:r>
        <w:rPr>
          <w:spacing w:val="80"/>
          <w:w w:val="150"/>
        </w:rPr>
        <w:t xml:space="preserve"> </w:t>
      </w:r>
      <w:r>
        <w:t>семинарах</w:t>
      </w:r>
      <w:r>
        <w:rPr>
          <w:spacing w:val="80"/>
        </w:rPr>
        <w:t xml:space="preserve"> </w:t>
      </w:r>
      <w:r>
        <w:t>и</w:t>
      </w:r>
      <w:r>
        <w:rPr>
          <w:spacing w:val="80"/>
        </w:rPr>
        <w:t xml:space="preserve"> </w:t>
      </w:r>
      <w:r>
        <w:t>мастер-классах</w:t>
      </w:r>
      <w:r>
        <w:rPr>
          <w:spacing w:val="80"/>
          <w:w w:val="150"/>
        </w:rPr>
        <w:t xml:space="preserve"> </w:t>
      </w:r>
      <w:r>
        <w:t>по</w:t>
      </w:r>
      <w:r>
        <w:rPr>
          <w:spacing w:val="80"/>
        </w:rPr>
        <w:t xml:space="preserve"> </w:t>
      </w:r>
      <w:r>
        <w:t>отдельным</w:t>
      </w:r>
      <w:r>
        <w:rPr>
          <w:spacing w:val="80"/>
        </w:rPr>
        <w:t xml:space="preserve"> </w:t>
      </w:r>
      <w:r>
        <w:t>направлениям</w:t>
      </w:r>
      <w:r>
        <w:rPr>
          <w:spacing w:val="40"/>
        </w:rPr>
        <w:t xml:space="preserve"> </w:t>
      </w:r>
      <w:r>
        <w:t>реализации</w:t>
      </w:r>
      <w:r>
        <w:rPr>
          <w:spacing w:val="40"/>
        </w:rPr>
        <w:t xml:space="preserve"> </w:t>
      </w:r>
      <w:r>
        <w:t>основной</w:t>
      </w:r>
      <w:r>
        <w:rPr>
          <w:spacing w:val="40"/>
        </w:rPr>
        <w:t xml:space="preserve"> </w:t>
      </w:r>
      <w:r>
        <w:t>образовательной</w:t>
      </w:r>
      <w:r>
        <w:rPr>
          <w:spacing w:val="40"/>
        </w:rPr>
        <w:t xml:space="preserve"> </w:t>
      </w:r>
      <w:r>
        <w:t>программы;</w:t>
      </w:r>
      <w:r>
        <w:rPr>
          <w:spacing w:val="40"/>
        </w:rPr>
        <w:t xml:space="preserve"> </w:t>
      </w:r>
      <w:r>
        <w:t>дистанционное</w:t>
      </w:r>
      <w:r>
        <w:rPr>
          <w:spacing w:val="40"/>
        </w:rPr>
        <w:t xml:space="preserve"> </w:t>
      </w:r>
      <w:r>
        <w:t>образование;</w:t>
      </w:r>
      <w:r>
        <w:rPr>
          <w:spacing w:val="40"/>
        </w:rPr>
        <w:t xml:space="preserve"> </w:t>
      </w:r>
      <w:r>
        <w:t>участие</w:t>
      </w:r>
      <w:r>
        <w:rPr>
          <w:spacing w:val="40"/>
        </w:rPr>
        <w:t xml:space="preserve"> </w:t>
      </w:r>
      <w:r>
        <w:t>в различных педагогических проектах; создание</w:t>
      </w:r>
      <w:r>
        <w:rPr>
          <w:spacing w:val="-3"/>
        </w:rPr>
        <w:t xml:space="preserve"> </w:t>
      </w:r>
      <w:r>
        <w:t xml:space="preserve">и публикация методических материалов и </w:t>
      </w:r>
      <w:proofErr w:type="gramStart"/>
      <w:r>
        <w:t>др..</w:t>
      </w:r>
      <w:proofErr w:type="gramEnd"/>
      <w:r>
        <w:t xml:space="preserve"> Для</w:t>
      </w:r>
      <w:r>
        <w:rPr>
          <w:spacing w:val="80"/>
        </w:rPr>
        <w:t xml:space="preserve"> </w:t>
      </w:r>
      <w:r>
        <w:t>достижения</w:t>
      </w:r>
      <w:r>
        <w:rPr>
          <w:spacing w:val="80"/>
        </w:rPr>
        <w:t xml:space="preserve"> </w:t>
      </w:r>
      <w:r>
        <w:t>результатов</w:t>
      </w:r>
      <w:r>
        <w:rPr>
          <w:spacing w:val="80"/>
        </w:rPr>
        <w:t xml:space="preserve"> </w:t>
      </w:r>
      <w:r>
        <w:t>основной</w:t>
      </w:r>
      <w:r>
        <w:rPr>
          <w:spacing w:val="80"/>
        </w:rPr>
        <w:t xml:space="preserve"> </w:t>
      </w:r>
      <w:r>
        <w:t>образовательной</w:t>
      </w:r>
      <w:r>
        <w:rPr>
          <w:spacing w:val="80"/>
        </w:rPr>
        <w:t xml:space="preserve"> </w:t>
      </w:r>
      <w:r>
        <w:t>программы</w:t>
      </w:r>
      <w:r>
        <w:rPr>
          <w:spacing w:val="80"/>
        </w:rPr>
        <w:t xml:space="preserve"> </w:t>
      </w:r>
      <w:r>
        <w:t>в</w:t>
      </w:r>
      <w:r>
        <w:rPr>
          <w:spacing w:val="80"/>
        </w:rPr>
        <w:t xml:space="preserve"> </w:t>
      </w:r>
      <w:r>
        <w:t>ходе</w:t>
      </w:r>
      <w:r>
        <w:rPr>
          <w:spacing w:val="80"/>
        </w:rPr>
        <w:t xml:space="preserve"> </w:t>
      </w:r>
      <w:r>
        <w:t>ее</w:t>
      </w:r>
      <w:r>
        <w:rPr>
          <w:spacing w:val="80"/>
        </w:rPr>
        <w:t xml:space="preserve"> </w:t>
      </w:r>
      <w:r>
        <w:rPr>
          <w:spacing w:val="-2"/>
        </w:rPr>
        <w:t>реализации</w:t>
      </w:r>
      <w:r>
        <w:tab/>
      </w:r>
      <w:r>
        <w:rPr>
          <w:spacing w:val="-2"/>
        </w:rPr>
        <w:t>предполагается</w:t>
      </w:r>
      <w:r>
        <w:tab/>
      </w:r>
      <w:r>
        <w:rPr>
          <w:spacing w:val="-2"/>
        </w:rPr>
        <w:t>оценка</w:t>
      </w:r>
      <w:r>
        <w:tab/>
      </w:r>
      <w:r>
        <w:rPr>
          <w:spacing w:val="-2"/>
        </w:rPr>
        <w:t>качества</w:t>
      </w:r>
      <w:r>
        <w:tab/>
      </w:r>
      <w:r>
        <w:rPr>
          <w:spacing w:val="-10"/>
        </w:rPr>
        <w:t>и</w:t>
      </w:r>
      <w:r>
        <w:tab/>
      </w:r>
      <w:r>
        <w:rPr>
          <w:spacing w:val="-2"/>
        </w:rPr>
        <w:t>результативности</w:t>
      </w:r>
      <w:r>
        <w:tab/>
      </w:r>
      <w:r>
        <w:rPr>
          <w:spacing w:val="-2"/>
        </w:rPr>
        <w:t xml:space="preserve">деятельности </w:t>
      </w:r>
      <w:r>
        <w:t>педагогических</w:t>
      </w:r>
      <w:r>
        <w:rPr>
          <w:spacing w:val="54"/>
          <w:w w:val="150"/>
        </w:rPr>
        <w:t xml:space="preserve"> </w:t>
      </w:r>
      <w:r>
        <w:t>работников</w:t>
      </w:r>
      <w:r>
        <w:rPr>
          <w:spacing w:val="55"/>
          <w:w w:val="150"/>
        </w:rPr>
        <w:t xml:space="preserve"> </w:t>
      </w:r>
      <w:r>
        <w:t>с</w:t>
      </w:r>
      <w:r>
        <w:rPr>
          <w:spacing w:val="52"/>
          <w:w w:val="150"/>
        </w:rPr>
        <w:t xml:space="preserve"> </w:t>
      </w:r>
      <w:r>
        <w:t>целью</w:t>
      </w:r>
      <w:r>
        <w:rPr>
          <w:spacing w:val="53"/>
          <w:w w:val="150"/>
        </w:rPr>
        <w:t xml:space="preserve"> </w:t>
      </w:r>
      <w:r>
        <w:t>коррекции</w:t>
      </w:r>
      <w:r>
        <w:rPr>
          <w:spacing w:val="53"/>
          <w:w w:val="150"/>
        </w:rPr>
        <w:t xml:space="preserve"> </w:t>
      </w:r>
      <w:r>
        <w:t>их</w:t>
      </w:r>
      <w:r>
        <w:rPr>
          <w:spacing w:val="57"/>
          <w:w w:val="150"/>
        </w:rPr>
        <w:t xml:space="preserve"> </w:t>
      </w:r>
      <w:r>
        <w:t>деятельности,</w:t>
      </w:r>
      <w:r>
        <w:rPr>
          <w:spacing w:val="55"/>
          <w:w w:val="150"/>
        </w:rPr>
        <w:t xml:space="preserve"> </w:t>
      </w:r>
      <w:r>
        <w:t>а</w:t>
      </w:r>
      <w:r>
        <w:rPr>
          <w:spacing w:val="54"/>
          <w:w w:val="150"/>
        </w:rPr>
        <w:t xml:space="preserve"> </w:t>
      </w:r>
      <w:r>
        <w:t>также</w:t>
      </w:r>
      <w:r>
        <w:rPr>
          <w:spacing w:val="55"/>
          <w:w w:val="150"/>
        </w:rPr>
        <w:t xml:space="preserve"> </w:t>
      </w:r>
      <w:r>
        <w:rPr>
          <w:spacing w:val="-2"/>
        </w:rPr>
        <w:t>определения</w:t>
      </w:r>
    </w:p>
    <w:p w14:paraId="26EC991B" w14:textId="77777777" w:rsidR="00A57689" w:rsidRDefault="00A57689" w:rsidP="00445289">
      <w:pPr>
        <w:pStyle w:val="a3"/>
        <w:ind w:firstLine="0"/>
      </w:pPr>
      <w:r>
        <w:t>стимулирующей</w:t>
      </w:r>
      <w:r>
        <w:rPr>
          <w:spacing w:val="-4"/>
        </w:rPr>
        <w:t xml:space="preserve"> </w:t>
      </w:r>
      <w:r>
        <w:t>части</w:t>
      </w:r>
      <w:r>
        <w:rPr>
          <w:spacing w:val="-3"/>
        </w:rPr>
        <w:t xml:space="preserve"> </w:t>
      </w:r>
      <w:r>
        <w:t>фонда</w:t>
      </w:r>
      <w:r>
        <w:rPr>
          <w:spacing w:val="-4"/>
        </w:rPr>
        <w:t xml:space="preserve"> </w:t>
      </w:r>
      <w:r>
        <w:t>оплаты</w:t>
      </w:r>
      <w:r>
        <w:rPr>
          <w:spacing w:val="-3"/>
        </w:rPr>
        <w:t xml:space="preserve"> </w:t>
      </w:r>
      <w:r>
        <w:rPr>
          <w:spacing w:val="-2"/>
        </w:rPr>
        <w:t>труда.</w:t>
      </w:r>
    </w:p>
    <w:p w14:paraId="5DBA758D" w14:textId="77777777" w:rsidR="00A57689" w:rsidRDefault="00A57689" w:rsidP="00A57689">
      <w:pPr>
        <w:spacing w:before="4" w:line="237" w:lineRule="auto"/>
        <w:ind w:left="426" w:right="712" w:firstLine="707"/>
        <w:jc w:val="both"/>
        <w:rPr>
          <w:i/>
          <w:sz w:val="24"/>
        </w:rPr>
      </w:pPr>
      <w:r>
        <w:rPr>
          <w:b/>
          <w:sz w:val="24"/>
        </w:rPr>
        <w:t xml:space="preserve">Критерии оценки результативности деятельности педагогических работников </w:t>
      </w:r>
      <w:r>
        <w:rPr>
          <w:sz w:val="24"/>
        </w:rPr>
        <w:t xml:space="preserve">зафиксированы </w:t>
      </w:r>
      <w:r>
        <w:rPr>
          <w:b/>
          <w:i/>
          <w:sz w:val="24"/>
        </w:rPr>
        <w:t>в Положении о порядке и условиях распределения стимулирующих выплат работникам</w:t>
      </w:r>
      <w:r>
        <w:rPr>
          <w:i/>
          <w:sz w:val="24"/>
        </w:rPr>
        <w:t>.</w:t>
      </w:r>
    </w:p>
    <w:p w14:paraId="553C8CC5" w14:textId="77777777" w:rsidR="00A57689" w:rsidRDefault="00A57689" w:rsidP="00A57689">
      <w:pPr>
        <w:spacing w:before="1"/>
        <w:ind w:left="426" w:right="708" w:firstLine="707"/>
        <w:jc w:val="both"/>
        <w:rPr>
          <w:sz w:val="24"/>
        </w:rPr>
      </w:pPr>
      <w:r>
        <w:rPr>
          <w:b/>
          <w:sz w:val="24"/>
        </w:rPr>
        <w:t xml:space="preserve">Ожидаемый результат повышения квалификации </w:t>
      </w:r>
      <w:r>
        <w:rPr>
          <w:sz w:val="24"/>
        </w:rPr>
        <w:t>– профессиональная готовность работников образования к реализации ФГОС ООО:</w:t>
      </w:r>
    </w:p>
    <w:p w14:paraId="0EF146A6" w14:textId="77777777" w:rsidR="00A57689" w:rsidRDefault="00A57689" w:rsidP="00983492">
      <w:pPr>
        <w:pStyle w:val="a4"/>
        <w:numPr>
          <w:ilvl w:val="0"/>
          <w:numId w:val="225"/>
        </w:numPr>
        <w:tabs>
          <w:tab w:val="left" w:pos="1418"/>
        </w:tabs>
        <w:ind w:right="706" w:firstLine="707"/>
        <w:rPr>
          <w:sz w:val="24"/>
        </w:rPr>
      </w:pPr>
      <w:r>
        <w:rPr>
          <w:sz w:val="24"/>
        </w:rPr>
        <w:t>обеспечение оптимального вхождения работников образования в систему ценностей современного образования;</w:t>
      </w:r>
    </w:p>
    <w:p w14:paraId="5930030E" w14:textId="77777777" w:rsidR="00A57689" w:rsidRDefault="00A57689" w:rsidP="00983492">
      <w:pPr>
        <w:pStyle w:val="a4"/>
        <w:numPr>
          <w:ilvl w:val="0"/>
          <w:numId w:val="225"/>
        </w:numPr>
        <w:tabs>
          <w:tab w:val="left" w:pos="1418"/>
        </w:tabs>
        <w:ind w:right="712" w:firstLine="707"/>
        <w:rPr>
          <w:sz w:val="24"/>
        </w:rPr>
      </w:pPr>
      <w:r>
        <w:rPr>
          <w:sz w:val="24"/>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учащихся;</w:t>
      </w:r>
    </w:p>
    <w:p w14:paraId="21F20522" w14:textId="77777777" w:rsidR="00A57689" w:rsidRDefault="00A57689" w:rsidP="00983492">
      <w:pPr>
        <w:pStyle w:val="a4"/>
        <w:numPr>
          <w:ilvl w:val="0"/>
          <w:numId w:val="225"/>
        </w:numPr>
        <w:tabs>
          <w:tab w:val="left" w:pos="1418"/>
        </w:tabs>
        <w:ind w:right="709" w:firstLine="707"/>
        <w:rPr>
          <w:sz w:val="24"/>
        </w:rPr>
      </w:pPr>
      <w:r>
        <w:rPr>
          <w:sz w:val="24"/>
        </w:rPr>
        <w:t>овладение учебно-методическими и информационно-методическими ресурсами, необходимыми для успешного решения задач ФГОС ООО.</w:t>
      </w:r>
    </w:p>
    <w:p w14:paraId="5CBBA30C" w14:textId="77777777" w:rsidR="00A57689" w:rsidRDefault="00A57689" w:rsidP="00A57689">
      <w:pPr>
        <w:pStyle w:val="a3"/>
        <w:ind w:right="709"/>
      </w:pPr>
      <w:r>
        <w:t xml:space="preserve">Создана система методической работы, система </w:t>
      </w:r>
      <w:proofErr w:type="spellStart"/>
      <w:r>
        <w:t>наставничесва</w:t>
      </w:r>
      <w:proofErr w:type="spellEnd"/>
      <w:r>
        <w:t xml:space="preserve"> «Учитель-учителю», обеспечивающая сопровождение деятельности педагогов на всех этапах реализации требований ФГОС ООО, в которую входит план методической работы ОО на учебный год для повышения квалификации педагогических работников с ориентацией на проблемы</w:t>
      </w:r>
      <w:r>
        <w:rPr>
          <w:spacing w:val="40"/>
        </w:rPr>
        <w:t xml:space="preserve"> </w:t>
      </w:r>
      <w:r>
        <w:t>ФГОС ООО</w:t>
      </w:r>
    </w:p>
    <w:p w14:paraId="256AD7F5" w14:textId="77777777" w:rsidR="00A57689" w:rsidRDefault="00A57689" w:rsidP="00B50ED1">
      <w:pPr>
        <w:pStyle w:val="2"/>
        <w:numPr>
          <w:ilvl w:val="2"/>
          <w:numId w:val="304"/>
        </w:numPr>
        <w:tabs>
          <w:tab w:val="left" w:pos="1766"/>
        </w:tabs>
        <w:spacing w:before="208" w:line="278" w:lineRule="auto"/>
        <w:ind w:left="426" w:right="711" w:firstLine="707"/>
        <w:jc w:val="both"/>
      </w:pPr>
      <w:bookmarkStart w:id="43" w:name="_bookmark125"/>
      <w:bookmarkEnd w:id="43"/>
      <w:r>
        <w:t>Психолого-педагогические условия реализации основной образовательной программы основного общего образования</w:t>
      </w:r>
    </w:p>
    <w:p w14:paraId="0EEB8841" w14:textId="77777777" w:rsidR="00A57689" w:rsidRDefault="00A57689" w:rsidP="00A57689">
      <w:pPr>
        <w:pStyle w:val="a3"/>
        <w:ind w:right="709"/>
      </w:pPr>
      <w:r>
        <w:t>На основании требований ФГОС к психолого-педагогическим условиям реализации основной образовательной программы основного общего образования условия ОО:</w:t>
      </w:r>
    </w:p>
    <w:p w14:paraId="7CD6EC91" w14:textId="77777777" w:rsidR="00A57689" w:rsidRDefault="00A57689" w:rsidP="00B50ED1">
      <w:pPr>
        <w:pStyle w:val="a4"/>
        <w:numPr>
          <w:ilvl w:val="3"/>
          <w:numId w:val="304"/>
        </w:numPr>
        <w:tabs>
          <w:tab w:val="left" w:pos="1417"/>
        </w:tabs>
        <w:ind w:left="426" w:right="711" w:firstLine="707"/>
        <w:rPr>
          <w:rFonts w:ascii="Symbol" w:hAnsi="Symbol"/>
          <w:sz w:val="24"/>
        </w:rPr>
      </w:pPr>
      <w:r>
        <w:rPr>
          <w:sz w:val="24"/>
        </w:rPr>
        <w:t>обеспечивают 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учащихся, в том числе особенностей перехода из младшего школьного возраста в подростковый;</w:t>
      </w:r>
    </w:p>
    <w:p w14:paraId="5C3E7767" w14:textId="77777777" w:rsidR="00A57689" w:rsidRDefault="00A57689" w:rsidP="00B50ED1">
      <w:pPr>
        <w:pStyle w:val="a4"/>
        <w:numPr>
          <w:ilvl w:val="3"/>
          <w:numId w:val="304"/>
        </w:numPr>
        <w:tabs>
          <w:tab w:val="left" w:pos="1417"/>
        </w:tabs>
        <w:spacing w:line="237" w:lineRule="auto"/>
        <w:ind w:left="426" w:right="713" w:firstLine="707"/>
        <w:rPr>
          <w:rFonts w:ascii="Symbol" w:hAnsi="Symbol"/>
          <w:sz w:val="24"/>
        </w:rPr>
      </w:pPr>
      <w:r>
        <w:rPr>
          <w:sz w:val="24"/>
        </w:rPr>
        <w:t>обеспечивают вариативность направлений и форм, а также диверсификацию уровней психолого-педагогического сопровождения участников образовательного процесса;</w:t>
      </w:r>
    </w:p>
    <w:p w14:paraId="637786A7" w14:textId="77777777" w:rsidR="00A57689" w:rsidRDefault="00A57689" w:rsidP="00B50ED1">
      <w:pPr>
        <w:pStyle w:val="a4"/>
        <w:numPr>
          <w:ilvl w:val="3"/>
          <w:numId w:val="304"/>
        </w:numPr>
        <w:tabs>
          <w:tab w:val="left" w:pos="1417"/>
        </w:tabs>
        <w:spacing w:line="237" w:lineRule="auto"/>
        <w:ind w:left="426" w:right="708" w:firstLine="707"/>
        <w:rPr>
          <w:rFonts w:ascii="Symbol" w:hAnsi="Symbol"/>
          <w:sz w:val="24"/>
        </w:rPr>
      </w:pPr>
      <w:r>
        <w:rPr>
          <w:sz w:val="24"/>
        </w:rPr>
        <w:t>формируют и развивают психолого-педагогическую компетентность участников образовательного процесса.</w:t>
      </w:r>
    </w:p>
    <w:p w14:paraId="2AC66774" w14:textId="36838D24" w:rsidR="00A57689" w:rsidRDefault="00A57689" w:rsidP="00445289">
      <w:pPr>
        <w:pStyle w:val="a3"/>
        <w:ind w:right="706"/>
      </w:pPr>
      <w:r>
        <w:t>Преемственность содержания и форм организации образовательного процесса по отношению к</w:t>
      </w:r>
      <w:r>
        <w:rPr>
          <w:spacing w:val="40"/>
        </w:rPr>
        <w:t xml:space="preserve"> </w:t>
      </w:r>
      <w:r>
        <w:t>уровню начального общего образования с учетом специфики возрастного психофизического развития учащихся, в том числе особенностей перехода из младшего школьного</w:t>
      </w:r>
      <w:r>
        <w:rPr>
          <w:spacing w:val="70"/>
          <w:w w:val="150"/>
        </w:rPr>
        <w:t xml:space="preserve"> </w:t>
      </w:r>
      <w:r>
        <w:t>возраста</w:t>
      </w:r>
      <w:r>
        <w:rPr>
          <w:spacing w:val="73"/>
          <w:w w:val="150"/>
        </w:rPr>
        <w:t xml:space="preserve"> </w:t>
      </w:r>
      <w:r>
        <w:t>в</w:t>
      </w:r>
      <w:r>
        <w:rPr>
          <w:spacing w:val="72"/>
          <w:w w:val="150"/>
        </w:rPr>
        <w:t xml:space="preserve"> </w:t>
      </w:r>
      <w:r>
        <w:t>подростковый,</w:t>
      </w:r>
      <w:r>
        <w:rPr>
          <w:spacing w:val="72"/>
          <w:w w:val="150"/>
        </w:rPr>
        <w:t xml:space="preserve"> </w:t>
      </w:r>
      <w:r>
        <w:t>включают:</w:t>
      </w:r>
      <w:r>
        <w:rPr>
          <w:spacing w:val="76"/>
          <w:w w:val="150"/>
        </w:rPr>
        <w:t xml:space="preserve"> </w:t>
      </w:r>
      <w:r>
        <w:t>учебное</w:t>
      </w:r>
      <w:r>
        <w:rPr>
          <w:spacing w:val="72"/>
          <w:w w:val="150"/>
        </w:rPr>
        <w:t xml:space="preserve"> </w:t>
      </w:r>
      <w:r>
        <w:t>сотрудничество,</w:t>
      </w:r>
      <w:r>
        <w:rPr>
          <w:spacing w:val="73"/>
          <w:w w:val="150"/>
        </w:rPr>
        <w:t xml:space="preserve"> </w:t>
      </w:r>
      <w:r>
        <w:rPr>
          <w:spacing w:val="-2"/>
        </w:rPr>
        <w:t>совместную</w:t>
      </w:r>
      <w:r w:rsidR="00445289">
        <w:t xml:space="preserve"> </w:t>
      </w:r>
      <w:r>
        <w:t xml:space="preserve">деятельность, разновозрастное сотрудничество, дискуссию, тренинги, групповую игру, освоение культуры аргументации, рефлексию, педагогическое </w:t>
      </w:r>
      <w:r w:rsidR="00445289">
        <w:t xml:space="preserve"> </w:t>
      </w:r>
      <w:r>
        <w:t>общение, а также информационно-методическое обеспечение образовательно-воспитательного процесса.</w:t>
      </w:r>
    </w:p>
    <w:p w14:paraId="187BA256" w14:textId="77777777" w:rsidR="00A57689" w:rsidRDefault="00A57689" w:rsidP="00A57689">
      <w:pPr>
        <w:pStyle w:val="a3"/>
        <w:spacing w:before="1"/>
        <w:ind w:right="706"/>
      </w:pPr>
      <w:r>
        <w:t>При организации психолого-педагогического сопровождения участников образовательного процесса на уровне основного общего образования выделяются</w:t>
      </w:r>
      <w:r>
        <w:rPr>
          <w:spacing w:val="80"/>
        </w:rPr>
        <w:t xml:space="preserve"> </w:t>
      </w:r>
      <w:r>
        <w:t>следующие уровни психолого-педагогического сопровождения: индивидуальное, групповое, на уровне класса, на уровне ОО.</w:t>
      </w:r>
    </w:p>
    <w:p w14:paraId="5A0F84DF" w14:textId="77777777" w:rsidR="00A57689" w:rsidRDefault="00A57689" w:rsidP="00A57689">
      <w:pPr>
        <w:pStyle w:val="2"/>
        <w:ind w:left="1134"/>
        <w:rPr>
          <w:b w:val="0"/>
        </w:rPr>
      </w:pPr>
      <w:r>
        <w:t>Основными</w:t>
      </w:r>
      <w:r>
        <w:rPr>
          <w:spacing w:val="-11"/>
        </w:rPr>
        <w:t xml:space="preserve"> </w:t>
      </w:r>
      <w:r>
        <w:t>формами</w:t>
      </w:r>
      <w:r>
        <w:rPr>
          <w:spacing w:val="-9"/>
        </w:rPr>
        <w:t xml:space="preserve"> </w:t>
      </w:r>
      <w:r>
        <w:t>психолого-педагогического</w:t>
      </w:r>
      <w:r>
        <w:rPr>
          <w:spacing w:val="-7"/>
        </w:rPr>
        <w:t xml:space="preserve"> </w:t>
      </w:r>
      <w:r>
        <w:t>сопровождения</w:t>
      </w:r>
      <w:r>
        <w:rPr>
          <w:spacing w:val="-5"/>
        </w:rPr>
        <w:t xml:space="preserve"> </w:t>
      </w:r>
      <w:r>
        <w:rPr>
          <w:b w:val="0"/>
          <w:spacing w:val="-2"/>
        </w:rPr>
        <w:t>выступают:</w:t>
      </w:r>
    </w:p>
    <w:p w14:paraId="206951BB" w14:textId="77777777" w:rsidR="00A57689" w:rsidRDefault="00A57689" w:rsidP="00B50ED1">
      <w:pPr>
        <w:pStyle w:val="a4"/>
        <w:numPr>
          <w:ilvl w:val="3"/>
          <w:numId w:val="304"/>
        </w:numPr>
        <w:tabs>
          <w:tab w:val="left" w:pos="1417"/>
        </w:tabs>
        <w:spacing w:before="2"/>
        <w:ind w:left="426" w:right="710" w:firstLine="707"/>
        <w:rPr>
          <w:rFonts w:ascii="Symbol" w:hAnsi="Symbol"/>
          <w:sz w:val="24"/>
        </w:rPr>
      </w:pPr>
      <w:r>
        <w:rPr>
          <w:sz w:val="24"/>
        </w:rPr>
        <w:t>диагностика, направленная на определение особенностей статуса обучающегося, которая</w:t>
      </w:r>
      <w:r>
        <w:rPr>
          <w:spacing w:val="-1"/>
          <w:sz w:val="24"/>
        </w:rPr>
        <w:t xml:space="preserve"> </w:t>
      </w:r>
      <w:r>
        <w:rPr>
          <w:sz w:val="24"/>
        </w:rPr>
        <w:t>проводится</w:t>
      </w:r>
      <w:r>
        <w:rPr>
          <w:spacing w:val="-1"/>
          <w:sz w:val="24"/>
        </w:rPr>
        <w:t xml:space="preserve"> </w:t>
      </w:r>
      <w:r>
        <w:rPr>
          <w:sz w:val="24"/>
        </w:rPr>
        <w:t>на</w:t>
      </w:r>
      <w:r>
        <w:rPr>
          <w:spacing w:val="-1"/>
          <w:sz w:val="24"/>
        </w:rPr>
        <w:t xml:space="preserve"> </w:t>
      </w:r>
      <w:r>
        <w:rPr>
          <w:sz w:val="24"/>
        </w:rPr>
        <w:t>этапе</w:t>
      </w:r>
      <w:r>
        <w:rPr>
          <w:spacing w:val="-1"/>
          <w:sz w:val="24"/>
        </w:rPr>
        <w:t xml:space="preserve"> </w:t>
      </w:r>
      <w:r>
        <w:rPr>
          <w:sz w:val="24"/>
        </w:rPr>
        <w:t>перехода ученика</w:t>
      </w:r>
      <w:r>
        <w:rPr>
          <w:spacing w:val="-1"/>
          <w:sz w:val="24"/>
        </w:rPr>
        <w:t xml:space="preserve"> </w:t>
      </w:r>
      <w:r>
        <w:rPr>
          <w:sz w:val="24"/>
        </w:rPr>
        <w:t>на</w:t>
      </w:r>
      <w:r>
        <w:rPr>
          <w:spacing w:val="-1"/>
          <w:sz w:val="24"/>
        </w:rPr>
        <w:t xml:space="preserve"> </w:t>
      </w:r>
      <w:r>
        <w:rPr>
          <w:sz w:val="24"/>
        </w:rPr>
        <w:t>следующий уровень образования и в</w:t>
      </w:r>
      <w:r>
        <w:rPr>
          <w:spacing w:val="-1"/>
          <w:sz w:val="24"/>
        </w:rPr>
        <w:t xml:space="preserve"> </w:t>
      </w:r>
      <w:r>
        <w:rPr>
          <w:sz w:val="24"/>
        </w:rPr>
        <w:t>конце каждого учебного года;</w:t>
      </w:r>
    </w:p>
    <w:p w14:paraId="037129EF" w14:textId="77777777" w:rsidR="00A57689" w:rsidRDefault="00A57689" w:rsidP="00B50ED1">
      <w:pPr>
        <w:pStyle w:val="a4"/>
        <w:numPr>
          <w:ilvl w:val="3"/>
          <w:numId w:val="304"/>
        </w:numPr>
        <w:tabs>
          <w:tab w:val="left" w:pos="1417"/>
        </w:tabs>
        <w:spacing w:before="3" w:line="237" w:lineRule="auto"/>
        <w:ind w:left="426" w:right="713" w:firstLine="707"/>
        <w:rPr>
          <w:rFonts w:ascii="Symbol" w:hAnsi="Symbol"/>
          <w:sz w:val="24"/>
        </w:rPr>
      </w:pPr>
      <w:r>
        <w:rPr>
          <w:sz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ОО;</w:t>
      </w:r>
    </w:p>
    <w:p w14:paraId="276275BD" w14:textId="77777777" w:rsidR="00A57689" w:rsidRDefault="00A57689" w:rsidP="00B50ED1">
      <w:pPr>
        <w:pStyle w:val="a4"/>
        <w:numPr>
          <w:ilvl w:val="3"/>
          <w:numId w:val="304"/>
        </w:numPr>
        <w:tabs>
          <w:tab w:val="left" w:pos="1417"/>
        </w:tabs>
        <w:spacing w:before="5" w:line="237" w:lineRule="auto"/>
        <w:ind w:left="426" w:right="712" w:firstLine="707"/>
        <w:rPr>
          <w:rFonts w:ascii="Symbol" w:hAnsi="Symbol"/>
          <w:sz w:val="24"/>
        </w:rPr>
      </w:pPr>
      <w:r>
        <w:rPr>
          <w:sz w:val="24"/>
        </w:rPr>
        <w:t>профилактика, экспертиза, развивающая работа, просвещение, коррекционная работа, осуществляемая в течение всего учебного времени.</w:t>
      </w:r>
    </w:p>
    <w:p w14:paraId="074BAB2E" w14:textId="77777777" w:rsidR="00A57689" w:rsidRDefault="00A57689" w:rsidP="00A57689">
      <w:pPr>
        <w:pStyle w:val="2"/>
        <w:ind w:right="703" w:firstLine="707"/>
        <w:rPr>
          <w:b w:val="0"/>
        </w:rPr>
      </w:pPr>
      <w:r>
        <w:t xml:space="preserve">К основным направлениям психолого-педагогического сопровождения </w:t>
      </w:r>
      <w:r>
        <w:rPr>
          <w:b w:val="0"/>
        </w:rPr>
        <w:t xml:space="preserve">в ОО </w:t>
      </w:r>
      <w:r>
        <w:rPr>
          <w:b w:val="0"/>
          <w:spacing w:val="-2"/>
        </w:rPr>
        <w:t>относятся:</w:t>
      </w:r>
    </w:p>
    <w:p w14:paraId="7CF2BD2D" w14:textId="77777777" w:rsidR="00A57689" w:rsidRDefault="00A57689" w:rsidP="00B50ED1">
      <w:pPr>
        <w:pStyle w:val="a4"/>
        <w:numPr>
          <w:ilvl w:val="3"/>
          <w:numId w:val="304"/>
        </w:numPr>
        <w:tabs>
          <w:tab w:val="left" w:pos="1418"/>
        </w:tabs>
        <w:spacing w:before="2" w:line="293" w:lineRule="exact"/>
        <w:ind w:left="1418" w:hanging="284"/>
        <w:jc w:val="left"/>
        <w:rPr>
          <w:rFonts w:ascii="Symbol" w:hAnsi="Symbol"/>
          <w:sz w:val="24"/>
        </w:rPr>
      </w:pPr>
      <w:r>
        <w:rPr>
          <w:sz w:val="24"/>
        </w:rPr>
        <w:t>сохранение</w:t>
      </w:r>
      <w:r>
        <w:rPr>
          <w:spacing w:val="-6"/>
          <w:sz w:val="24"/>
        </w:rPr>
        <w:t xml:space="preserve"> </w:t>
      </w:r>
      <w:r>
        <w:rPr>
          <w:sz w:val="24"/>
        </w:rPr>
        <w:t>и</w:t>
      </w:r>
      <w:r>
        <w:rPr>
          <w:spacing w:val="-2"/>
          <w:sz w:val="24"/>
        </w:rPr>
        <w:t xml:space="preserve"> </w:t>
      </w:r>
      <w:r>
        <w:rPr>
          <w:sz w:val="24"/>
        </w:rPr>
        <w:t>укрепление</w:t>
      </w:r>
      <w:r>
        <w:rPr>
          <w:spacing w:val="-5"/>
          <w:sz w:val="24"/>
        </w:rPr>
        <w:t xml:space="preserve"> </w:t>
      </w:r>
      <w:r>
        <w:rPr>
          <w:sz w:val="24"/>
        </w:rPr>
        <w:t>психологического</w:t>
      </w:r>
      <w:r>
        <w:rPr>
          <w:spacing w:val="-4"/>
          <w:sz w:val="24"/>
        </w:rPr>
        <w:t xml:space="preserve"> </w:t>
      </w:r>
      <w:r>
        <w:rPr>
          <w:spacing w:val="-2"/>
          <w:sz w:val="24"/>
        </w:rPr>
        <w:t>здоровья;</w:t>
      </w:r>
    </w:p>
    <w:p w14:paraId="075073C4" w14:textId="77777777" w:rsidR="00A57689" w:rsidRDefault="00A57689" w:rsidP="00B50ED1">
      <w:pPr>
        <w:pStyle w:val="a4"/>
        <w:numPr>
          <w:ilvl w:val="3"/>
          <w:numId w:val="304"/>
        </w:numPr>
        <w:tabs>
          <w:tab w:val="left" w:pos="1418"/>
        </w:tabs>
        <w:spacing w:line="293" w:lineRule="exact"/>
        <w:ind w:left="1418" w:hanging="284"/>
        <w:jc w:val="left"/>
        <w:rPr>
          <w:rFonts w:ascii="Symbol" w:hAnsi="Symbol"/>
          <w:sz w:val="24"/>
        </w:rPr>
      </w:pPr>
      <w:r>
        <w:rPr>
          <w:sz w:val="24"/>
        </w:rPr>
        <w:t>мониторинг</w:t>
      </w:r>
      <w:r>
        <w:rPr>
          <w:spacing w:val="-7"/>
          <w:sz w:val="24"/>
        </w:rPr>
        <w:t xml:space="preserve"> </w:t>
      </w:r>
      <w:r>
        <w:rPr>
          <w:sz w:val="24"/>
        </w:rPr>
        <w:t>возможностей</w:t>
      </w:r>
      <w:r>
        <w:rPr>
          <w:spacing w:val="-5"/>
          <w:sz w:val="24"/>
        </w:rPr>
        <w:t xml:space="preserve"> </w:t>
      </w:r>
      <w:r>
        <w:rPr>
          <w:sz w:val="24"/>
        </w:rPr>
        <w:t>и</w:t>
      </w:r>
      <w:r>
        <w:rPr>
          <w:spacing w:val="-5"/>
          <w:sz w:val="24"/>
        </w:rPr>
        <w:t xml:space="preserve"> </w:t>
      </w:r>
      <w:r>
        <w:rPr>
          <w:sz w:val="24"/>
        </w:rPr>
        <w:t>способностей</w:t>
      </w:r>
      <w:r>
        <w:rPr>
          <w:spacing w:val="-3"/>
          <w:sz w:val="24"/>
        </w:rPr>
        <w:t xml:space="preserve"> </w:t>
      </w:r>
      <w:r>
        <w:rPr>
          <w:spacing w:val="-2"/>
          <w:sz w:val="24"/>
        </w:rPr>
        <w:t>учащихся;</w:t>
      </w:r>
    </w:p>
    <w:p w14:paraId="3475E8F7" w14:textId="77777777" w:rsidR="00A57689" w:rsidRDefault="00A57689" w:rsidP="00B50ED1">
      <w:pPr>
        <w:pStyle w:val="a4"/>
        <w:numPr>
          <w:ilvl w:val="3"/>
          <w:numId w:val="304"/>
        </w:numPr>
        <w:tabs>
          <w:tab w:val="left" w:pos="1418"/>
        </w:tabs>
        <w:spacing w:line="293" w:lineRule="exact"/>
        <w:ind w:left="1418" w:hanging="284"/>
        <w:jc w:val="left"/>
        <w:rPr>
          <w:rFonts w:ascii="Symbol" w:hAnsi="Symbol"/>
          <w:sz w:val="24"/>
        </w:rPr>
      </w:pPr>
      <w:r>
        <w:rPr>
          <w:sz w:val="24"/>
        </w:rPr>
        <w:t>психолого-педагогическую</w:t>
      </w:r>
      <w:r>
        <w:rPr>
          <w:spacing w:val="-9"/>
          <w:sz w:val="24"/>
        </w:rPr>
        <w:t xml:space="preserve"> </w:t>
      </w:r>
      <w:r>
        <w:rPr>
          <w:sz w:val="24"/>
        </w:rPr>
        <w:t>поддержку</w:t>
      </w:r>
      <w:r>
        <w:rPr>
          <w:spacing w:val="-6"/>
          <w:sz w:val="24"/>
        </w:rPr>
        <w:t xml:space="preserve"> </w:t>
      </w:r>
      <w:r>
        <w:rPr>
          <w:sz w:val="24"/>
        </w:rPr>
        <w:t>участников</w:t>
      </w:r>
      <w:r>
        <w:rPr>
          <w:spacing w:val="-7"/>
          <w:sz w:val="24"/>
        </w:rPr>
        <w:t xml:space="preserve"> </w:t>
      </w:r>
      <w:r>
        <w:rPr>
          <w:sz w:val="24"/>
        </w:rPr>
        <w:t>олимпиадного</w:t>
      </w:r>
      <w:r>
        <w:rPr>
          <w:spacing w:val="-6"/>
          <w:sz w:val="24"/>
        </w:rPr>
        <w:t xml:space="preserve"> </w:t>
      </w:r>
      <w:r>
        <w:rPr>
          <w:spacing w:val="-2"/>
          <w:sz w:val="24"/>
        </w:rPr>
        <w:t>движения;</w:t>
      </w:r>
    </w:p>
    <w:p w14:paraId="2A771F80" w14:textId="77777777" w:rsidR="00A57689" w:rsidRDefault="00A57689" w:rsidP="00B50ED1">
      <w:pPr>
        <w:pStyle w:val="a4"/>
        <w:numPr>
          <w:ilvl w:val="3"/>
          <w:numId w:val="304"/>
        </w:numPr>
        <w:tabs>
          <w:tab w:val="left" w:pos="1417"/>
        </w:tabs>
        <w:ind w:left="426" w:right="712" w:firstLine="707"/>
        <w:jc w:val="left"/>
        <w:rPr>
          <w:rFonts w:ascii="Symbol" w:hAnsi="Symbol"/>
          <w:sz w:val="24"/>
        </w:rPr>
      </w:pPr>
      <w:r>
        <w:rPr>
          <w:sz w:val="24"/>
        </w:rPr>
        <w:t>формирование</w:t>
      </w:r>
      <w:r>
        <w:rPr>
          <w:spacing w:val="40"/>
          <w:sz w:val="24"/>
        </w:rPr>
        <w:t xml:space="preserve"> </w:t>
      </w:r>
      <w:r>
        <w:rPr>
          <w:sz w:val="24"/>
        </w:rPr>
        <w:t>у</w:t>
      </w:r>
      <w:r>
        <w:rPr>
          <w:spacing w:val="40"/>
          <w:sz w:val="24"/>
        </w:rPr>
        <w:t xml:space="preserve"> </w:t>
      </w:r>
      <w:r>
        <w:rPr>
          <w:sz w:val="24"/>
        </w:rPr>
        <w:t>учащихся</w:t>
      </w:r>
      <w:r>
        <w:rPr>
          <w:spacing w:val="40"/>
          <w:sz w:val="24"/>
        </w:rPr>
        <w:t xml:space="preserve"> </w:t>
      </w:r>
      <w:r>
        <w:rPr>
          <w:sz w:val="24"/>
        </w:rPr>
        <w:t>понимания</w:t>
      </w:r>
      <w:r>
        <w:rPr>
          <w:spacing w:val="40"/>
          <w:sz w:val="24"/>
        </w:rPr>
        <w:t xml:space="preserve"> </w:t>
      </w:r>
      <w:r>
        <w:rPr>
          <w:sz w:val="24"/>
        </w:rPr>
        <w:t>ценности</w:t>
      </w:r>
      <w:r>
        <w:rPr>
          <w:spacing w:val="40"/>
          <w:sz w:val="24"/>
        </w:rPr>
        <w:t xml:space="preserve"> </w:t>
      </w:r>
      <w:r>
        <w:rPr>
          <w:sz w:val="24"/>
        </w:rPr>
        <w:t>здоровья</w:t>
      </w:r>
      <w:r>
        <w:rPr>
          <w:spacing w:val="40"/>
          <w:sz w:val="24"/>
        </w:rPr>
        <w:t xml:space="preserve"> </w:t>
      </w:r>
      <w:r>
        <w:rPr>
          <w:sz w:val="24"/>
        </w:rPr>
        <w:t>и</w:t>
      </w:r>
      <w:r>
        <w:rPr>
          <w:spacing w:val="40"/>
          <w:sz w:val="24"/>
        </w:rPr>
        <w:t xml:space="preserve"> </w:t>
      </w:r>
      <w:r>
        <w:rPr>
          <w:sz w:val="24"/>
        </w:rPr>
        <w:t>безопасного</w:t>
      </w:r>
      <w:r>
        <w:rPr>
          <w:spacing w:val="40"/>
          <w:sz w:val="24"/>
        </w:rPr>
        <w:t xml:space="preserve"> </w:t>
      </w:r>
      <w:r>
        <w:rPr>
          <w:sz w:val="24"/>
        </w:rPr>
        <w:t xml:space="preserve">образа </w:t>
      </w:r>
      <w:r>
        <w:rPr>
          <w:spacing w:val="-2"/>
          <w:sz w:val="24"/>
        </w:rPr>
        <w:t>жизни;</w:t>
      </w:r>
    </w:p>
    <w:p w14:paraId="37004E30" w14:textId="77777777" w:rsidR="00A57689" w:rsidRDefault="00A57689" w:rsidP="00B50ED1">
      <w:pPr>
        <w:pStyle w:val="a4"/>
        <w:numPr>
          <w:ilvl w:val="3"/>
          <w:numId w:val="304"/>
        </w:numPr>
        <w:tabs>
          <w:tab w:val="left" w:pos="1418"/>
        </w:tabs>
        <w:spacing w:before="1" w:line="294" w:lineRule="exact"/>
        <w:ind w:left="1418" w:hanging="284"/>
        <w:jc w:val="left"/>
        <w:rPr>
          <w:rFonts w:ascii="Symbol" w:hAnsi="Symbol"/>
          <w:sz w:val="24"/>
        </w:rPr>
      </w:pPr>
      <w:r>
        <w:rPr>
          <w:sz w:val="24"/>
        </w:rPr>
        <w:t>развитие</w:t>
      </w:r>
      <w:r>
        <w:rPr>
          <w:spacing w:val="-7"/>
          <w:sz w:val="24"/>
        </w:rPr>
        <w:t xml:space="preserve"> </w:t>
      </w:r>
      <w:r>
        <w:rPr>
          <w:sz w:val="24"/>
        </w:rPr>
        <w:t>экологической</w:t>
      </w:r>
      <w:r>
        <w:rPr>
          <w:spacing w:val="-5"/>
          <w:sz w:val="24"/>
        </w:rPr>
        <w:t xml:space="preserve"> </w:t>
      </w:r>
      <w:r>
        <w:rPr>
          <w:spacing w:val="-2"/>
          <w:sz w:val="24"/>
        </w:rPr>
        <w:t>культуры;</w:t>
      </w:r>
    </w:p>
    <w:p w14:paraId="21C4555D" w14:textId="77777777" w:rsidR="00A57689" w:rsidRDefault="00A57689" w:rsidP="00B50ED1">
      <w:pPr>
        <w:pStyle w:val="a4"/>
        <w:numPr>
          <w:ilvl w:val="3"/>
          <w:numId w:val="304"/>
        </w:numPr>
        <w:tabs>
          <w:tab w:val="left" w:pos="1417"/>
        </w:tabs>
        <w:spacing w:before="2" w:line="237" w:lineRule="auto"/>
        <w:ind w:left="426" w:right="712" w:firstLine="707"/>
        <w:jc w:val="left"/>
        <w:rPr>
          <w:rFonts w:ascii="Symbol" w:hAnsi="Symbol"/>
          <w:sz w:val="24"/>
        </w:rPr>
      </w:pPr>
      <w:r>
        <w:rPr>
          <w:sz w:val="24"/>
        </w:rPr>
        <w:t>выявление</w:t>
      </w:r>
      <w:r>
        <w:rPr>
          <w:spacing w:val="40"/>
          <w:sz w:val="24"/>
        </w:rPr>
        <w:t xml:space="preserve"> </w:t>
      </w:r>
      <w:r>
        <w:rPr>
          <w:sz w:val="24"/>
        </w:rPr>
        <w:t>и</w:t>
      </w:r>
      <w:r>
        <w:rPr>
          <w:spacing w:val="40"/>
          <w:sz w:val="24"/>
        </w:rPr>
        <w:t xml:space="preserve"> </w:t>
      </w:r>
      <w:r>
        <w:rPr>
          <w:sz w:val="24"/>
        </w:rPr>
        <w:t>поддержку</w:t>
      </w:r>
      <w:r>
        <w:rPr>
          <w:spacing w:val="40"/>
          <w:sz w:val="24"/>
        </w:rPr>
        <w:t xml:space="preserve"> </w:t>
      </w:r>
      <w:r>
        <w:rPr>
          <w:sz w:val="24"/>
        </w:rPr>
        <w:t>детей</w:t>
      </w:r>
      <w:r>
        <w:rPr>
          <w:spacing w:val="40"/>
          <w:sz w:val="24"/>
        </w:rPr>
        <w:t xml:space="preserve"> </w:t>
      </w:r>
      <w:r>
        <w:rPr>
          <w:sz w:val="24"/>
        </w:rPr>
        <w:t>с</w:t>
      </w:r>
      <w:r>
        <w:rPr>
          <w:spacing w:val="40"/>
          <w:sz w:val="24"/>
        </w:rPr>
        <w:t xml:space="preserve"> </w:t>
      </w:r>
      <w:r>
        <w:rPr>
          <w:sz w:val="24"/>
        </w:rPr>
        <w:t>особыми</w:t>
      </w:r>
      <w:r>
        <w:rPr>
          <w:spacing w:val="40"/>
          <w:sz w:val="24"/>
        </w:rPr>
        <w:t xml:space="preserve"> </w:t>
      </w:r>
      <w:r>
        <w:rPr>
          <w:sz w:val="24"/>
        </w:rPr>
        <w:t>образовательными</w:t>
      </w:r>
      <w:r>
        <w:rPr>
          <w:spacing w:val="40"/>
          <w:sz w:val="24"/>
        </w:rPr>
        <w:t xml:space="preserve"> </w:t>
      </w:r>
      <w:r>
        <w:rPr>
          <w:sz w:val="24"/>
        </w:rPr>
        <w:t>потребностями</w:t>
      </w:r>
      <w:r>
        <w:rPr>
          <w:spacing w:val="40"/>
          <w:sz w:val="24"/>
        </w:rPr>
        <w:t xml:space="preserve"> </w:t>
      </w:r>
      <w:r>
        <w:rPr>
          <w:sz w:val="24"/>
        </w:rPr>
        <w:t>и</w:t>
      </w:r>
      <w:r>
        <w:rPr>
          <w:spacing w:val="80"/>
          <w:sz w:val="24"/>
        </w:rPr>
        <w:t xml:space="preserve"> </w:t>
      </w:r>
      <w:r>
        <w:rPr>
          <w:sz w:val="24"/>
        </w:rPr>
        <w:t>особыми возможностями здоровья;</w:t>
      </w:r>
    </w:p>
    <w:p w14:paraId="040BA708" w14:textId="77777777" w:rsidR="00A57689" w:rsidRDefault="00A57689" w:rsidP="00B50ED1">
      <w:pPr>
        <w:pStyle w:val="a4"/>
        <w:numPr>
          <w:ilvl w:val="3"/>
          <w:numId w:val="304"/>
        </w:numPr>
        <w:tabs>
          <w:tab w:val="left" w:pos="1417"/>
        </w:tabs>
        <w:spacing w:before="5" w:line="237" w:lineRule="auto"/>
        <w:ind w:left="426" w:right="714" w:firstLine="707"/>
        <w:jc w:val="left"/>
        <w:rPr>
          <w:rFonts w:ascii="Symbol" w:hAnsi="Symbol"/>
          <w:sz w:val="24"/>
        </w:rPr>
      </w:pPr>
      <w:r>
        <w:rPr>
          <w:sz w:val="24"/>
        </w:rPr>
        <w:t>формирование</w:t>
      </w:r>
      <w:r>
        <w:rPr>
          <w:spacing w:val="80"/>
          <w:sz w:val="24"/>
        </w:rPr>
        <w:t xml:space="preserve"> </w:t>
      </w:r>
      <w:r>
        <w:rPr>
          <w:sz w:val="24"/>
        </w:rPr>
        <w:t>коммуникативных</w:t>
      </w:r>
      <w:r>
        <w:rPr>
          <w:spacing w:val="80"/>
          <w:sz w:val="24"/>
        </w:rPr>
        <w:t xml:space="preserve"> </w:t>
      </w:r>
      <w:r>
        <w:rPr>
          <w:sz w:val="24"/>
        </w:rPr>
        <w:t>навыков</w:t>
      </w:r>
      <w:r>
        <w:rPr>
          <w:spacing w:val="80"/>
          <w:sz w:val="24"/>
        </w:rPr>
        <w:t xml:space="preserve"> </w:t>
      </w:r>
      <w:r>
        <w:rPr>
          <w:sz w:val="24"/>
        </w:rPr>
        <w:t>в</w:t>
      </w:r>
      <w:r>
        <w:rPr>
          <w:spacing w:val="80"/>
          <w:sz w:val="24"/>
        </w:rPr>
        <w:t xml:space="preserve"> </w:t>
      </w:r>
      <w:r>
        <w:rPr>
          <w:sz w:val="24"/>
        </w:rPr>
        <w:t>разновозрастной</w:t>
      </w:r>
      <w:r>
        <w:rPr>
          <w:spacing w:val="80"/>
          <w:sz w:val="24"/>
        </w:rPr>
        <w:t xml:space="preserve"> </w:t>
      </w:r>
      <w:r>
        <w:rPr>
          <w:sz w:val="24"/>
        </w:rPr>
        <w:t>среде</w:t>
      </w:r>
      <w:r>
        <w:rPr>
          <w:spacing w:val="80"/>
          <w:sz w:val="24"/>
        </w:rPr>
        <w:t xml:space="preserve"> </w:t>
      </w:r>
      <w:r>
        <w:rPr>
          <w:sz w:val="24"/>
        </w:rPr>
        <w:t>и</w:t>
      </w:r>
      <w:r>
        <w:rPr>
          <w:spacing w:val="80"/>
          <w:sz w:val="24"/>
        </w:rPr>
        <w:t xml:space="preserve"> </w:t>
      </w:r>
      <w:r>
        <w:rPr>
          <w:sz w:val="24"/>
        </w:rPr>
        <w:t>среде</w:t>
      </w:r>
      <w:r>
        <w:rPr>
          <w:spacing w:val="80"/>
          <w:sz w:val="24"/>
        </w:rPr>
        <w:t xml:space="preserve"> </w:t>
      </w:r>
      <w:r>
        <w:rPr>
          <w:spacing w:val="-2"/>
          <w:sz w:val="24"/>
        </w:rPr>
        <w:t>сверстников;</w:t>
      </w:r>
    </w:p>
    <w:p w14:paraId="4E139401" w14:textId="77777777" w:rsidR="00A57689" w:rsidRDefault="00A57689" w:rsidP="00B50ED1">
      <w:pPr>
        <w:pStyle w:val="a4"/>
        <w:numPr>
          <w:ilvl w:val="3"/>
          <w:numId w:val="304"/>
        </w:numPr>
        <w:tabs>
          <w:tab w:val="left" w:pos="1418"/>
        </w:tabs>
        <w:spacing w:before="2" w:line="293" w:lineRule="exact"/>
        <w:ind w:left="1418" w:hanging="284"/>
        <w:jc w:val="left"/>
        <w:rPr>
          <w:rFonts w:ascii="Symbol" w:hAnsi="Symbol"/>
          <w:sz w:val="24"/>
        </w:rPr>
      </w:pPr>
      <w:r>
        <w:rPr>
          <w:sz w:val="24"/>
        </w:rPr>
        <w:t>поддержку</w:t>
      </w:r>
      <w:r>
        <w:rPr>
          <w:spacing w:val="-14"/>
          <w:sz w:val="24"/>
        </w:rPr>
        <w:t xml:space="preserve"> </w:t>
      </w:r>
      <w:r>
        <w:rPr>
          <w:sz w:val="24"/>
        </w:rPr>
        <w:t>детских</w:t>
      </w:r>
      <w:r>
        <w:rPr>
          <w:spacing w:val="-2"/>
          <w:sz w:val="24"/>
        </w:rPr>
        <w:t xml:space="preserve"> </w:t>
      </w:r>
      <w:r>
        <w:rPr>
          <w:sz w:val="24"/>
        </w:rPr>
        <w:t>объединений</w:t>
      </w:r>
      <w:r>
        <w:rPr>
          <w:spacing w:val="-3"/>
          <w:sz w:val="24"/>
        </w:rPr>
        <w:t xml:space="preserve"> </w:t>
      </w:r>
      <w:r>
        <w:rPr>
          <w:sz w:val="24"/>
        </w:rPr>
        <w:t>и</w:t>
      </w:r>
      <w:r>
        <w:rPr>
          <w:spacing w:val="-1"/>
          <w:sz w:val="24"/>
        </w:rPr>
        <w:t xml:space="preserve"> </w:t>
      </w:r>
      <w:r>
        <w:rPr>
          <w:sz w:val="24"/>
        </w:rPr>
        <w:t xml:space="preserve">ученического </w:t>
      </w:r>
      <w:r>
        <w:rPr>
          <w:spacing w:val="-2"/>
          <w:sz w:val="24"/>
        </w:rPr>
        <w:t>самоуправления;</w:t>
      </w:r>
    </w:p>
    <w:p w14:paraId="6021C9BF" w14:textId="77777777" w:rsidR="00A57689" w:rsidRDefault="00A57689" w:rsidP="00B50ED1">
      <w:pPr>
        <w:pStyle w:val="a4"/>
        <w:numPr>
          <w:ilvl w:val="3"/>
          <w:numId w:val="304"/>
        </w:numPr>
        <w:tabs>
          <w:tab w:val="left" w:pos="1418"/>
        </w:tabs>
        <w:spacing w:line="292" w:lineRule="exact"/>
        <w:ind w:left="1418" w:hanging="284"/>
        <w:jc w:val="left"/>
        <w:rPr>
          <w:rFonts w:ascii="Symbol" w:hAnsi="Symbol"/>
          <w:sz w:val="24"/>
        </w:rPr>
      </w:pPr>
      <w:r>
        <w:rPr>
          <w:sz w:val="24"/>
        </w:rPr>
        <w:t>выявление</w:t>
      </w:r>
      <w:r>
        <w:rPr>
          <w:spacing w:val="-7"/>
          <w:sz w:val="24"/>
        </w:rPr>
        <w:t xml:space="preserve"> </w:t>
      </w:r>
      <w:r>
        <w:rPr>
          <w:sz w:val="24"/>
        </w:rPr>
        <w:t>и</w:t>
      </w:r>
      <w:r>
        <w:rPr>
          <w:spacing w:val="-4"/>
          <w:sz w:val="24"/>
        </w:rPr>
        <w:t xml:space="preserve"> </w:t>
      </w:r>
      <w:r>
        <w:rPr>
          <w:sz w:val="24"/>
        </w:rPr>
        <w:t>поддержку</w:t>
      </w:r>
      <w:r>
        <w:rPr>
          <w:spacing w:val="-7"/>
          <w:sz w:val="24"/>
        </w:rPr>
        <w:t xml:space="preserve"> </w:t>
      </w:r>
      <w:r>
        <w:rPr>
          <w:sz w:val="24"/>
        </w:rPr>
        <w:t>детей,</w:t>
      </w:r>
      <w:r>
        <w:rPr>
          <w:spacing w:val="-4"/>
          <w:sz w:val="24"/>
        </w:rPr>
        <w:t xml:space="preserve"> </w:t>
      </w:r>
      <w:r>
        <w:rPr>
          <w:sz w:val="24"/>
        </w:rPr>
        <w:t>проявивших</w:t>
      </w:r>
      <w:r>
        <w:rPr>
          <w:spacing w:val="-2"/>
          <w:sz w:val="24"/>
        </w:rPr>
        <w:t xml:space="preserve"> </w:t>
      </w:r>
      <w:r>
        <w:rPr>
          <w:sz w:val="24"/>
        </w:rPr>
        <w:t>выдающиеся</w:t>
      </w:r>
      <w:r>
        <w:rPr>
          <w:spacing w:val="-3"/>
          <w:sz w:val="24"/>
        </w:rPr>
        <w:t xml:space="preserve"> </w:t>
      </w:r>
      <w:r>
        <w:rPr>
          <w:spacing w:val="-2"/>
          <w:sz w:val="24"/>
        </w:rPr>
        <w:t>способности.</w:t>
      </w:r>
    </w:p>
    <w:p w14:paraId="0B4586FF" w14:textId="77777777" w:rsidR="00A57689" w:rsidRDefault="00A57689" w:rsidP="00A57689">
      <w:pPr>
        <w:pStyle w:val="a3"/>
        <w:ind w:right="707"/>
      </w:pPr>
      <w:r>
        <w:t>Для оценки профессиональной деятельности педагога в образовательной организации используются методики оценки психолого-педагогической компетентности участников образовательного процесса.</w:t>
      </w:r>
    </w:p>
    <w:p w14:paraId="0558999D" w14:textId="77777777" w:rsidR="00A57689" w:rsidRDefault="00A57689" w:rsidP="00A57689">
      <w:pPr>
        <w:pStyle w:val="a3"/>
        <w:sectPr w:rsidR="00A57689">
          <w:pgSz w:w="11910" w:h="16840"/>
          <w:pgMar w:top="1040" w:right="141" w:bottom="940" w:left="992" w:header="0" w:footer="758" w:gutter="0"/>
          <w:cols w:space="720"/>
        </w:sectPr>
      </w:pPr>
    </w:p>
    <w:p w14:paraId="3309DF9F" w14:textId="77777777" w:rsidR="00A57689" w:rsidRDefault="00A57689" w:rsidP="00A57689">
      <w:pPr>
        <w:pStyle w:val="2"/>
        <w:spacing w:before="70"/>
        <w:ind w:left="0" w:right="5"/>
        <w:jc w:val="center"/>
      </w:pPr>
      <w:r>
        <w:t>Модель</w:t>
      </w:r>
      <w:r>
        <w:rPr>
          <w:spacing w:val="-6"/>
        </w:rPr>
        <w:t xml:space="preserve"> </w:t>
      </w:r>
      <w:r>
        <w:t>аналитической</w:t>
      </w:r>
      <w:r>
        <w:rPr>
          <w:spacing w:val="-4"/>
        </w:rPr>
        <w:t xml:space="preserve"> </w:t>
      </w:r>
      <w:r>
        <w:t>таблицы</w:t>
      </w:r>
      <w:r>
        <w:rPr>
          <w:spacing w:val="-4"/>
        </w:rPr>
        <w:t xml:space="preserve"> </w:t>
      </w:r>
      <w:r>
        <w:t>для</w:t>
      </w:r>
      <w:r>
        <w:rPr>
          <w:spacing w:val="-3"/>
        </w:rPr>
        <w:t xml:space="preserve"> </w:t>
      </w:r>
      <w:r>
        <w:t>оценки</w:t>
      </w:r>
      <w:r>
        <w:rPr>
          <w:spacing w:val="-6"/>
        </w:rPr>
        <w:t xml:space="preserve"> </w:t>
      </w:r>
      <w:r>
        <w:t>базовых</w:t>
      </w:r>
      <w:r>
        <w:rPr>
          <w:spacing w:val="-4"/>
        </w:rPr>
        <w:t xml:space="preserve"> </w:t>
      </w:r>
      <w:r>
        <w:t>компетентностей</w:t>
      </w:r>
      <w:r>
        <w:rPr>
          <w:spacing w:val="-3"/>
        </w:rPr>
        <w:t xml:space="preserve"> </w:t>
      </w:r>
      <w:r>
        <w:rPr>
          <w:spacing w:val="-2"/>
        </w:rPr>
        <w:t>педагогов</w:t>
      </w:r>
    </w:p>
    <w:p w14:paraId="1CD4AA76" w14:textId="77777777" w:rsidR="00A57689" w:rsidRDefault="00A57689" w:rsidP="00A57689">
      <w:pPr>
        <w:pStyle w:val="a3"/>
        <w:spacing w:before="2"/>
        <w:ind w:left="0" w:firstLine="0"/>
        <w:jc w:val="left"/>
        <w:rPr>
          <w:b/>
          <w:sz w:val="12"/>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1"/>
        <w:gridCol w:w="3161"/>
        <w:gridCol w:w="5102"/>
        <w:gridCol w:w="5777"/>
      </w:tblGrid>
      <w:tr w:rsidR="00A57689" w14:paraId="4C7B2C7E" w14:textId="77777777" w:rsidTr="00D3658A">
        <w:trPr>
          <w:trHeight w:val="544"/>
        </w:trPr>
        <w:tc>
          <w:tcPr>
            <w:tcW w:w="531" w:type="dxa"/>
          </w:tcPr>
          <w:p w14:paraId="259C2039" w14:textId="77777777" w:rsidR="00A57689" w:rsidRDefault="00A57689" w:rsidP="00D3658A">
            <w:pPr>
              <w:pStyle w:val="TableParagraph"/>
              <w:spacing w:before="13"/>
              <w:ind w:left="153"/>
              <w:rPr>
                <w:b/>
              </w:rPr>
            </w:pPr>
            <w:r>
              <w:rPr>
                <w:b/>
                <w:spacing w:val="-10"/>
              </w:rPr>
              <w:t>№</w:t>
            </w:r>
          </w:p>
          <w:p w14:paraId="718CFCC0" w14:textId="77777777" w:rsidR="00A57689" w:rsidRDefault="00A57689" w:rsidP="00D3658A">
            <w:pPr>
              <w:pStyle w:val="TableParagraph"/>
              <w:spacing w:before="20" w:line="238" w:lineRule="exact"/>
              <w:rPr>
                <w:b/>
              </w:rPr>
            </w:pPr>
            <w:r>
              <w:rPr>
                <w:b/>
                <w:spacing w:val="-5"/>
              </w:rPr>
              <w:t>п/п</w:t>
            </w:r>
          </w:p>
        </w:tc>
        <w:tc>
          <w:tcPr>
            <w:tcW w:w="3161" w:type="dxa"/>
          </w:tcPr>
          <w:p w14:paraId="48C94DFB" w14:textId="77777777" w:rsidR="00A57689" w:rsidRDefault="00A57689" w:rsidP="00D3658A">
            <w:pPr>
              <w:pStyle w:val="TableParagraph"/>
              <w:spacing w:before="13"/>
              <w:ind w:left="11" w:right="3"/>
              <w:jc w:val="center"/>
              <w:rPr>
                <w:b/>
              </w:rPr>
            </w:pPr>
            <w:r>
              <w:rPr>
                <w:b/>
              </w:rPr>
              <w:t>Базовые</w:t>
            </w:r>
            <w:r>
              <w:rPr>
                <w:b/>
                <w:spacing w:val="-3"/>
              </w:rPr>
              <w:t xml:space="preserve"> </w:t>
            </w:r>
            <w:r>
              <w:rPr>
                <w:b/>
                <w:spacing w:val="-2"/>
              </w:rPr>
              <w:t>компетентности</w:t>
            </w:r>
          </w:p>
          <w:p w14:paraId="6DC17650" w14:textId="77777777" w:rsidR="00A57689" w:rsidRDefault="00A57689" w:rsidP="00D3658A">
            <w:pPr>
              <w:pStyle w:val="TableParagraph"/>
              <w:spacing w:before="20" w:line="238" w:lineRule="exact"/>
              <w:ind w:left="11"/>
              <w:jc w:val="center"/>
              <w:rPr>
                <w:b/>
              </w:rPr>
            </w:pPr>
            <w:r>
              <w:rPr>
                <w:b/>
                <w:spacing w:val="-2"/>
              </w:rPr>
              <w:t>педагога</w:t>
            </w:r>
          </w:p>
        </w:tc>
        <w:tc>
          <w:tcPr>
            <w:tcW w:w="5102" w:type="dxa"/>
          </w:tcPr>
          <w:p w14:paraId="31E4DCFD" w14:textId="77777777" w:rsidR="00A57689" w:rsidRDefault="00A57689" w:rsidP="00D3658A">
            <w:pPr>
              <w:pStyle w:val="TableParagraph"/>
              <w:spacing w:before="149"/>
              <w:ind w:left="830"/>
              <w:rPr>
                <w:b/>
              </w:rPr>
            </w:pPr>
            <w:r>
              <w:rPr>
                <w:b/>
                <w:spacing w:val="-2"/>
              </w:rPr>
              <w:t>Характеристики</w:t>
            </w:r>
            <w:r>
              <w:rPr>
                <w:b/>
                <w:spacing w:val="12"/>
              </w:rPr>
              <w:t xml:space="preserve"> </w:t>
            </w:r>
            <w:r>
              <w:rPr>
                <w:b/>
                <w:spacing w:val="-2"/>
              </w:rPr>
              <w:t>компетентностей</w:t>
            </w:r>
          </w:p>
        </w:tc>
        <w:tc>
          <w:tcPr>
            <w:tcW w:w="5777" w:type="dxa"/>
          </w:tcPr>
          <w:p w14:paraId="33FEAE8D" w14:textId="77777777" w:rsidR="00A57689" w:rsidRDefault="00A57689" w:rsidP="00D3658A">
            <w:pPr>
              <w:pStyle w:val="TableParagraph"/>
              <w:spacing w:before="149"/>
              <w:ind w:left="526"/>
              <w:rPr>
                <w:b/>
              </w:rPr>
            </w:pPr>
            <w:r>
              <w:rPr>
                <w:b/>
              </w:rPr>
              <w:t>Показатели</w:t>
            </w:r>
            <w:r>
              <w:rPr>
                <w:b/>
                <w:spacing w:val="-6"/>
              </w:rPr>
              <w:t xml:space="preserve"> </w:t>
            </w:r>
            <w:r>
              <w:rPr>
                <w:b/>
              </w:rPr>
              <w:t>оценки</w:t>
            </w:r>
            <w:r>
              <w:rPr>
                <w:b/>
                <w:spacing w:val="-6"/>
              </w:rPr>
              <w:t xml:space="preserve"> </w:t>
            </w:r>
            <w:r>
              <w:rPr>
                <w:b/>
                <w:spacing w:val="-2"/>
              </w:rPr>
              <w:t>компетентности</w:t>
            </w:r>
          </w:p>
        </w:tc>
      </w:tr>
      <w:tr w:rsidR="00A57689" w14:paraId="79EFA71A" w14:textId="77777777" w:rsidTr="00D3658A">
        <w:trPr>
          <w:trHeight w:val="275"/>
        </w:trPr>
        <w:tc>
          <w:tcPr>
            <w:tcW w:w="14571" w:type="dxa"/>
            <w:gridSpan w:val="4"/>
          </w:tcPr>
          <w:p w14:paraId="2C66AC60" w14:textId="77777777" w:rsidR="00A57689" w:rsidRDefault="00A57689" w:rsidP="00D3658A">
            <w:pPr>
              <w:pStyle w:val="TableParagraph"/>
              <w:spacing w:before="1"/>
              <w:ind w:left="112"/>
              <w:rPr>
                <w:b/>
              </w:rPr>
            </w:pPr>
            <w:r>
              <w:rPr>
                <w:b/>
              </w:rPr>
              <w:t>1.</w:t>
            </w:r>
            <w:r>
              <w:rPr>
                <w:b/>
                <w:spacing w:val="-5"/>
              </w:rPr>
              <w:t xml:space="preserve"> </w:t>
            </w:r>
            <w:r>
              <w:rPr>
                <w:b/>
              </w:rPr>
              <w:t>Личностные</w:t>
            </w:r>
            <w:r>
              <w:rPr>
                <w:b/>
                <w:spacing w:val="-4"/>
              </w:rPr>
              <w:t xml:space="preserve"> </w:t>
            </w:r>
            <w:r>
              <w:rPr>
                <w:b/>
                <w:spacing w:val="-2"/>
              </w:rPr>
              <w:t>качества</w:t>
            </w:r>
          </w:p>
        </w:tc>
      </w:tr>
      <w:tr w:rsidR="00A57689" w14:paraId="2154E764" w14:textId="77777777" w:rsidTr="00D3658A">
        <w:trPr>
          <w:trHeight w:val="4049"/>
        </w:trPr>
        <w:tc>
          <w:tcPr>
            <w:tcW w:w="531" w:type="dxa"/>
          </w:tcPr>
          <w:p w14:paraId="79EA948A" w14:textId="77777777" w:rsidR="00A57689" w:rsidRDefault="00A57689" w:rsidP="00D3658A">
            <w:pPr>
              <w:pStyle w:val="TableParagraph"/>
              <w:spacing w:before="8"/>
              <w:ind w:left="0" w:right="17"/>
              <w:jc w:val="center"/>
            </w:pPr>
            <w:r>
              <w:rPr>
                <w:spacing w:val="-5"/>
              </w:rPr>
              <w:t>1.1</w:t>
            </w:r>
          </w:p>
        </w:tc>
        <w:tc>
          <w:tcPr>
            <w:tcW w:w="3161" w:type="dxa"/>
          </w:tcPr>
          <w:p w14:paraId="37517B54" w14:textId="77777777" w:rsidR="00A57689" w:rsidRDefault="00A57689" w:rsidP="00D3658A">
            <w:pPr>
              <w:pStyle w:val="TableParagraph"/>
              <w:spacing w:line="242" w:lineRule="auto"/>
              <w:ind w:left="4"/>
            </w:pPr>
            <w:r>
              <w:t>Вера</w:t>
            </w:r>
            <w:r>
              <w:rPr>
                <w:spacing w:val="-9"/>
              </w:rPr>
              <w:t xml:space="preserve"> </w:t>
            </w:r>
            <w:r>
              <w:t>в</w:t>
            </w:r>
            <w:r>
              <w:rPr>
                <w:spacing w:val="-10"/>
              </w:rPr>
              <w:t xml:space="preserve"> </w:t>
            </w:r>
            <w:r>
              <w:t>силы</w:t>
            </w:r>
            <w:r>
              <w:rPr>
                <w:spacing w:val="-11"/>
              </w:rPr>
              <w:t xml:space="preserve"> </w:t>
            </w:r>
            <w:r>
              <w:t>и</w:t>
            </w:r>
            <w:r>
              <w:rPr>
                <w:spacing w:val="-9"/>
              </w:rPr>
              <w:t xml:space="preserve"> </w:t>
            </w:r>
            <w:r>
              <w:t xml:space="preserve">возможности </w:t>
            </w:r>
            <w:r>
              <w:rPr>
                <w:spacing w:val="-2"/>
              </w:rPr>
              <w:t>учащихся</w:t>
            </w:r>
          </w:p>
        </w:tc>
        <w:tc>
          <w:tcPr>
            <w:tcW w:w="5102" w:type="dxa"/>
          </w:tcPr>
          <w:p w14:paraId="4BF50F78" w14:textId="77777777" w:rsidR="00A57689" w:rsidRDefault="00A57689" w:rsidP="00D3658A">
            <w:pPr>
              <w:pStyle w:val="TableParagraph"/>
              <w:ind w:left="112" w:right="85"/>
              <w:jc w:val="both"/>
            </w:pPr>
            <w: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учащихся. Данная компетентность определяет позицию педагога в отношении успехов учащихся. Вера в силы и возможности учащихся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w:t>
            </w:r>
            <w:r>
              <w:rPr>
                <w:spacing w:val="40"/>
              </w:rPr>
              <w:t xml:space="preserve"> </w:t>
            </w:r>
            <w:r>
              <w:t>ребёнка</w:t>
            </w:r>
            <w:r>
              <w:rPr>
                <w:spacing w:val="79"/>
                <w:w w:val="150"/>
              </w:rPr>
              <w:t xml:space="preserve"> </w:t>
            </w:r>
            <w:r>
              <w:t>—</w:t>
            </w:r>
            <w:r>
              <w:rPr>
                <w:spacing w:val="78"/>
                <w:w w:val="150"/>
              </w:rPr>
              <w:t xml:space="preserve"> </w:t>
            </w:r>
            <w:r>
              <w:t>значит</w:t>
            </w:r>
            <w:r>
              <w:rPr>
                <w:spacing w:val="76"/>
                <w:w w:val="150"/>
              </w:rPr>
              <w:t xml:space="preserve"> </w:t>
            </w:r>
            <w:r>
              <w:t>верить</w:t>
            </w:r>
            <w:r>
              <w:rPr>
                <w:spacing w:val="79"/>
                <w:w w:val="150"/>
              </w:rPr>
              <w:t xml:space="preserve"> </w:t>
            </w:r>
            <w:r>
              <w:t>в</w:t>
            </w:r>
            <w:r>
              <w:rPr>
                <w:spacing w:val="76"/>
                <w:w w:val="150"/>
              </w:rPr>
              <w:t xml:space="preserve"> </w:t>
            </w:r>
            <w:r>
              <w:t>его</w:t>
            </w:r>
            <w:r>
              <w:rPr>
                <w:spacing w:val="78"/>
                <w:w w:val="150"/>
              </w:rPr>
              <w:t xml:space="preserve"> </w:t>
            </w:r>
            <w:r>
              <w:rPr>
                <w:spacing w:val="-2"/>
              </w:rPr>
              <w:t>возможности,</w:t>
            </w:r>
          </w:p>
          <w:p w14:paraId="135F5327" w14:textId="77777777" w:rsidR="00A57689" w:rsidRDefault="00A57689" w:rsidP="00D3658A">
            <w:pPr>
              <w:pStyle w:val="TableParagraph"/>
              <w:spacing w:line="252" w:lineRule="exact"/>
              <w:ind w:left="112" w:right="88"/>
              <w:jc w:val="both"/>
            </w:pPr>
            <w:r>
              <w:t>создавать условия для разворачивания этих сил в образовательной деятельности</w:t>
            </w:r>
          </w:p>
        </w:tc>
        <w:tc>
          <w:tcPr>
            <w:tcW w:w="5777" w:type="dxa"/>
          </w:tcPr>
          <w:p w14:paraId="4B05A981" w14:textId="77777777" w:rsidR="00A57689" w:rsidRDefault="00A57689" w:rsidP="00983492">
            <w:pPr>
              <w:pStyle w:val="TableParagraph"/>
              <w:numPr>
                <w:ilvl w:val="0"/>
                <w:numId w:val="224"/>
              </w:numPr>
              <w:tabs>
                <w:tab w:val="left" w:pos="366"/>
              </w:tabs>
              <w:spacing w:line="261" w:lineRule="exact"/>
              <w:ind w:left="366" w:hanging="359"/>
              <w:jc w:val="both"/>
            </w:pPr>
            <w:r>
              <w:t>Умение</w:t>
            </w:r>
            <w:r>
              <w:rPr>
                <w:spacing w:val="-4"/>
              </w:rPr>
              <w:t xml:space="preserve"> </w:t>
            </w:r>
            <w:r>
              <w:t>создавать</w:t>
            </w:r>
            <w:r>
              <w:rPr>
                <w:spacing w:val="-3"/>
              </w:rPr>
              <w:t xml:space="preserve"> </w:t>
            </w:r>
            <w:r>
              <w:t>ситуацию</w:t>
            </w:r>
            <w:r>
              <w:rPr>
                <w:spacing w:val="-4"/>
              </w:rPr>
              <w:t xml:space="preserve"> </w:t>
            </w:r>
            <w:r>
              <w:t>успеха</w:t>
            </w:r>
            <w:r>
              <w:rPr>
                <w:spacing w:val="-3"/>
              </w:rPr>
              <w:t xml:space="preserve"> </w:t>
            </w:r>
            <w:r>
              <w:t>для</w:t>
            </w:r>
            <w:r>
              <w:rPr>
                <w:spacing w:val="-3"/>
              </w:rPr>
              <w:t xml:space="preserve"> </w:t>
            </w:r>
            <w:r>
              <w:rPr>
                <w:spacing w:val="-2"/>
              </w:rPr>
              <w:t>учащихся;</w:t>
            </w:r>
          </w:p>
          <w:p w14:paraId="33448564" w14:textId="77777777" w:rsidR="00A57689" w:rsidRDefault="00A57689" w:rsidP="00983492">
            <w:pPr>
              <w:pStyle w:val="TableParagraph"/>
              <w:numPr>
                <w:ilvl w:val="0"/>
                <w:numId w:val="224"/>
              </w:numPr>
              <w:tabs>
                <w:tab w:val="left" w:pos="367"/>
              </w:tabs>
              <w:ind w:left="367" w:right="87"/>
              <w:jc w:val="both"/>
            </w:pPr>
            <w:r>
              <w:t>Умение осуществлять грамотное педагогическое оценивание,</w:t>
            </w:r>
            <w:r>
              <w:rPr>
                <w:spacing w:val="-13"/>
              </w:rPr>
              <w:t xml:space="preserve"> </w:t>
            </w:r>
            <w:r>
              <w:t>мобилизующее</w:t>
            </w:r>
            <w:r>
              <w:rPr>
                <w:spacing w:val="-13"/>
              </w:rPr>
              <w:t xml:space="preserve"> </w:t>
            </w:r>
            <w:r>
              <w:t>академическую</w:t>
            </w:r>
            <w:r>
              <w:rPr>
                <w:spacing w:val="-12"/>
              </w:rPr>
              <w:t xml:space="preserve"> </w:t>
            </w:r>
            <w:r>
              <w:t>активность;</w:t>
            </w:r>
          </w:p>
          <w:p w14:paraId="66BE2AC3" w14:textId="77777777" w:rsidR="00A57689" w:rsidRDefault="00A57689" w:rsidP="00983492">
            <w:pPr>
              <w:pStyle w:val="TableParagraph"/>
              <w:numPr>
                <w:ilvl w:val="0"/>
                <w:numId w:val="224"/>
              </w:numPr>
              <w:tabs>
                <w:tab w:val="left" w:pos="367"/>
              </w:tabs>
              <w:ind w:left="367" w:right="85"/>
              <w:jc w:val="both"/>
            </w:pPr>
            <w:r>
              <w:t>умение находить положительные стороны у каждого обучающегося, строить образовательный процесс с опорой</w:t>
            </w:r>
            <w:r>
              <w:rPr>
                <w:spacing w:val="-2"/>
              </w:rPr>
              <w:t xml:space="preserve"> </w:t>
            </w:r>
            <w:r>
              <w:t>на</w:t>
            </w:r>
            <w:r>
              <w:rPr>
                <w:spacing w:val="-3"/>
              </w:rPr>
              <w:t xml:space="preserve"> </w:t>
            </w:r>
            <w:r>
              <w:t>эти</w:t>
            </w:r>
            <w:r>
              <w:rPr>
                <w:spacing w:val="-2"/>
              </w:rPr>
              <w:t xml:space="preserve"> </w:t>
            </w:r>
            <w:r>
              <w:t>стороны, поддерживать</w:t>
            </w:r>
            <w:r>
              <w:rPr>
                <w:spacing w:val="-3"/>
              </w:rPr>
              <w:t xml:space="preserve"> </w:t>
            </w:r>
            <w:r>
              <w:t>позитивные</w:t>
            </w:r>
            <w:r>
              <w:rPr>
                <w:spacing w:val="-3"/>
              </w:rPr>
              <w:t xml:space="preserve"> </w:t>
            </w:r>
            <w:r>
              <w:t xml:space="preserve">силы </w:t>
            </w:r>
            <w:r>
              <w:rPr>
                <w:spacing w:val="-2"/>
              </w:rPr>
              <w:t>развития;</w:t>
            </w:r>
          </w:p>
          <w:p w14:paraId="287B6816" w14:textId="77777777" w:rsidR="00A57689" w:rsidRDefault="00A57689" w:rsidP="00983492">
            <w:pPr>
              <w:pStyle w:val="TableParagraph"/>
              <w:numPr>
                <w:ilvl w:val="0"/>
                <w:numId w:val="224"/>
              </w:numPr>
              <w:tabs>
                <w:tab w:val="left" w:pos="367"/>
                <w:tab w:val="left" w:pos="1963"/>
                <w:tab w:val="left" w:pos="4236"/>
              </w:tabs>
              <w:spacing w:before="2" w:line="254" w:lineRule="auto"/>
              <w:ind w:left="367" w:right="83"/>
              <w:jc w:val="both"/>
            </w:pPr>
            <w:r>
              <w:rPr>
                <w:spacing w:val="-2"/>
              </w:rPr>
              <w:t>умение</w:t>
            </w:r>
            <w:r>
              <w:tab/>
            </w:r>
            <w:r>
              <w:rPr>
                <w:spacing w:val="-2"/>
              </w:rPr>
              <w:t>разрабатывать</w:t>
            </w:r>
            <w:r>
              <w:tab/>
            </w:r>
            <w:r>
              <w:rPr>
                <w:spacing w:val="-2"/>
              </w:rPr>
              <w:t xml:space="preserve">индивидуально </w:t>
            </w:r>
            <w:r>
              <w:t>ориентированные образовательные проекты</w:t>
            </w:r>
          </w:p>
        </w:tc>
      </w:tr>
      <w:tr w:rsidR="00A57689" w14:paraId="57F7E83B" w14:textId="77777777" w:rsidTr="00D3658A">
        <w:trPr>
          <w:trHeight w:val="2863"/>
        </w:trPr>
        <w:tc>
          <w:tcPr>
            <w:tcW w:w="531" w:type="dxa"/>
          </w:tcPr>
          <w:p w14:paraId="513DA12C" w14:textId="77777777" w:rsidR="00A57689" w:rsidRDefault="00A57689" w:rsidP="00D3658A">
            <w:pPr>
              <w:pStyle w:val="TableParagraph"/>
              <w:spacing w:before="8"/>
              <w:ind w:left="0" w:right="17"/>
              <w:jc w:val="center"/>
            </w:pPr>
            <w:r>
              <w:rPr>
                <w:spacing w:val="-5"/>
              </w:rPr>
              <w:t>1.2</w:t>
            </w:r>
          </w:p>
        </w:tc>
        <w:tc>
          <w:tcPr>
            <w:tcW w:w="3161" w:type="dxa"/>
          </w:tcPr>
          <w:p w14:paraId="445CF784" w14:textId="77777777" w:rsidR="00A57689" w:rsidRDefault="00A57689" w:rsidP="00D3658A">
            <w:pPr>
              <w:pStyle w:val="TableParagraph"/>
              <w:ind w:left="4"/>
            </w:pPr>
            <w:r>
              <w:t>Интерес</w:t>
            </w:r>
            <w:r>
              <w:rPr>
                <w:spacing w:val="-13"/>
              </w:rPr>
              <w:t xml:space="preserve"> </w:t>
            </w:r>
            <w:r>
              <w:t>к</w:t>
            </w:r>
            <w:r>
              <w:rPr>
                <w:spacing w:val="-12"/>
              </w:rPr>
              <w:t xml:space="preserve"> </w:t>
            </w:r>
            <w:r>
              <w:t>внутреннему</w:t>
            </w:r>
            <w:r>
              <w:rPr>
                <w:spacing w:val="-14"/>
              </w:rPr>
              <w:t xml:space="preserve"> </w:t>
            </w:r>
            <w:r>
              <w:t xml:space="preserve">миру </w:t>
            </w:r>
            <w:r>
              <w:rPr>
                <w:spacing w:val="-2"/>
              </w:rPr>
              <w:t>учащихся</w:t>
            </w:r>
          </w:p>
        </w:tc>
        <w:tc>
          <w:tcPr>
            <w:tcW w:w="5102" w:type="dxa"/>
          </w:tcPr>
          <w:p w14:paraId="3D905753" w14:textId="77777777" w:rsidR="00A57689" w:rsidRDefault="00A57689" w:rsidP="00D3658A">
            <w:pPr>
              <w:pStyle w:val="TableParagraph"/>
              <w:ind w:left="112" w:right="89"/>
              <w:jc w:val="both"/>
            </w:pPr>
            <w:r>
              <w:t>Интерес к внутреннему миру учащихся предполагает</w:t>
            </w:r>
            <w:r>
              <w:rPr>
                <w:spacing w:val="-1"/>
              </w:rPr>
              <w:t xml:space="preserve"> </w:t>
            </w:r>
            <w:r>
              <w:t>не просто знание их индивидуальных и возрастных особенностей, но и выстраивание</w:t>
            </w:r>
            <w:r>
              <w:rPr>
                <w:spacing w:val="40"/>
              </w:rPr>
              <w:t xml:space="preserve"> </w:t>
            </w:r>
            <w:r>
              <w:t>всей педагогической деятельности с опорой на индивидуальные особенности учащихся. Данная компетентность определяет все аспекты педагогической деятельности</w:t>
            </w:r>
          </w:p>
        </w:tc>
        <w:tc>
          <w:tcPr>
            <w:tcW w:w="5777" w:type="dxa"/>
          </w:tcPr>
          <w:p w14:paraId="6572D2DB" w14:textId="77777777" w:rsidR="00A57689" w:rsidRDefault="00A57689" w:rsidP="00983492">
            <w:pPr>
              <w:pStyle w:val="TableParagraph"/>
              <w:numPr>
                <w:ilvl w:val="0"/>
                <w:numId w:val="223"/>
              </w:numPr>
              <w:tabs>
                <w:tab w:val="left" w:pos="367"/>
              </w:tabs>
              <w:ind w:left="367" w:right="89"/>
              <w:jc w:val="both"/>
            </w:pPr>
            <w:r>
              <w:t>Умение составить устную и письменную характеристику обучающегося, отражающую разные аспекты его внутреннего мира;</w:t>
            </w:r>
          </w:p>
          <w:p w14:paraId="0110153F" w14:textId="77777777" w:rsidR="00A57689" w:rsidRDefault="00A57689" w:rsidP="00983492">
            <w:pPr>
              <w:pStyle w:val="TableParagraph"/>
              <w:numPr>
                <w:ilvl w:val="0"/>
                <w:numId w:val="223"/>
              </w:numPr>
              <w:tabs>
                <w:tab w:val="left" w:pos="367"/>
              </w:tabs>
              <w:ind w:left="367" w:right="84"/>
              <w:jc w:val="both"/>
            </w:pPr>
            <w:r>
              <w:t xml:space="preserve">умение выяснить индивидуальные предпочтения (индивидуальные образовательные потребности), возможности ученика, трудности, с которыми он </w:t>
            </w:r>
            <w:r>
              <w:rPr>
                <w:spacing w:val="-2"/>
              </w:rPr>
              <w:t>сталкивается;</w:t>
            </w:r>
          </w:p>
          <w:p w14:paraId="610BC4C3" w14:textId="77777777" w:rsidR="00A57689" w:rsidRDefault="00A57689" w:rsidP="00983492">
            <w:pPr>
              <w:pStyle w:val="TableParagraph"/>
              <w:numPr>
                <w:ilvl w:val="0"/>
                <w:numId w:val="223"/>
              </w:numPr>
              <w:tabs>
                <w:tab w:val="left" w:pos="367"/>
                <w:tab w:val="left" w:pos="1697"/>
                <w:tab w:val="left" w:pos="3304"/>
              </w:tabs>
              <w:ind w:left="367" w:right="89"/>
              <w:jc w:val="both"/>
            </w:pPr>
            <w:r>
              <w:rPr>
                <w:spacing w:val="-2"/>
              </w:rPr>
              <w:t>умение</w:t>
            </w:r>
            <w:r>
              <w:tab/>
            </w:r>
            <w:r>
              <w:rPr>
                <w:spacing w:val="-2"/>
              </w:rPr>
              <w:t>построить</w:t>
            </w:r>
            <w:r>
              <w:tab/>
            </w:r>
            <w:r>
              <w:rPr>
                <w:spacing w:val="-2"/>
              </w:rPr>
              <w:t xml:space="preserve">индивидуализированную </w:t>
            </w:r>
            <w:r>
              <w:t>образовательную программу;</w:t>
            </w:r>
          </w:p>
          <w:p w14:paraId="1B88537F" w14:textId="77777777" w:rsidR="00A57689" w:rsidRDefault="00A57689" w:rsidP="00983492">
            <w:pPr>
              <w:pStyle w:val="TableParagraph"/>
              <w:numPr>
                <w:ilvl w:val="0"/>
                <w:numId w:val="223"/>
              </w:numPr>
              <w:tabs>
                <w:tab w:val="left" w:pos="367"/>
              </w:tabs>
              <w:spacing w:line="270" w:lineRule="atLeast"/>
              <w:ind w:left="367" w:right="84"/>
              <w:jc w:val="both"/>
            </w:pPr>
            <w:r>
              <w:t>умение показать личностный смысл обучения с учётом индивидуальных характеристик внутреннего мира</w:t>
            </w:r>
          </w:p>
        </w:tc>
      </w:tr>
      <w:tr w:rsidR="00A57689" w14:paraId="453A5DC3" w14:textId="77777777" w:rsidTr="00D3658A">
        <w:trPr>
          <w:trHeight w:val="1263"/>
        </w:trPr>
        <w:tc>
          <w:tcPr>
            <w:tcW w:w="531" w:type="dxa"/>
          </w:tcPr>
          <w:p w14:paraId="5C950902" w14:textId="77777777" w:rsidR="00A57689" w:rsidRDefault="00A57689" w:rsidP="00D3658A">
            <w:pPr>
              <w:pStyle w:val="TableParagraph"/>
              <w:spacing w:before="7"/>
              <w:ind w:left="0" w:right="17"/>
              <w:jc w:val="center"/>
            </w:pPr>
            <w:r>
              <w:rPr>
                <w:spacing w:val="-5"/>
              </w:rPr>
              <w:t>1.3</w:t>
            </w:r>
          </w:p>
        </w:tc>
        <w:tc>
          <w:tcPr>
            <w:tcW w:w="3161" w:type="dxa"/>
          </w:tcPr>
          <w:p w14:paraId="5C8768F1" w14:textId="77777777" w:rsidR="00A57689" w:rsidRDefault="00A57689" w:rsidP="00D3658A">
            <w:pPr>
              <w:pStyle w:val="TableParagraph"/>
              <w:spacing w:before="7" w:line="254" w:lineRule="auto"/>
              <w:ind w:left="4"/>
            </w:pPr>
            <w:r>
              <w:t>Открытость</w:t>
            </w:r>
            <w:r>
              <w:rPr>
                <w:spacing w:val="-14"/>
              </w:rPr>
              <w:t xml:space="preserve"> </w:t>
            </w:r>
            <w:r>
              <w:t>к</w:t>
            </w:r>
            <w:r>
              <w:rPr>
                <w:spacing w:val="-14"/>
              </w:rPr>
              <w:t xml:space="preserve"> </w:t>
            </w:r>
            <w:r>
              <w:t>принятию</w:t>
            </w:r>
            <w:r>
              <w:rPr>
                <w:spacing w:val="-14"/>
              </w:rPr>
              <w:t xml:space="preserve"> </w:t>
            </w:r>
            <w:r>
              <w:t xml:space="preserve">других позиций, точек зрения </w:t>
            </w:r>
            <w:r>
              <w:rPr>
                <w:spacing w:val="-2"/>
              </w:rPr>
              <w:t>(</w:t>
            </w:r>
            <w:proofErr w:type="spellStart"/>
            <w:r>
              <w:rPr>
                <w:spacing w:val="-2"/>
              </w:rPr>
              <w:t>неидеологизированное</w:t>
            </w:r>
            <w:proofErr w:type="spellEnd"/>
            <w:r>
              <w:rPr>
                <w:spacing w:val="-2"/>
              </w:rPr>
              <w:t xml:space="preserve"> </w:t>
            </w:r>
            <w:r>
              <w:t>мышление педагога)</w:t>
            </w:r>
          </w:p>
        </w:tc>
        <w:tc>
          <w:tcPr>
            <w:tcW w:w="5102" w:type="dxa"/>
          </w:tcPr>
          <w:p w14:paraId="51D1CFE0" w14:textId="77777777" w:rsidR="00A57689" w:rsidRDefault="00A57689" w:rsidP="00D3658A">
            <w:pPr>
              <w:pStyle w:val="TableParagraph"/>
              <w:ind w:left="112" w:right="90"/>
              <w:jc w:val="both"/>
            </w:pPr>
            <w:r>
              <w:t xml:space="preserve">Открытость к принятию других позиций и точек зрения предполагает, что педагог не считает свою точку зрения единственно правильной. Он </w:t>
            </w:r>
            <w:proofErr w:type="gramStart"/>
            <w:r>
              <w:t>интересуется</w:t>
            </w:r>
            <w:r>
              <w:rPr>
                <w:spacing w:val="74"/>
              </w:rPr>
              <w:t xml:space="preserve">  </w:t>
            </w:r>
            <w:r>
              <w:t>мнением</w:t>
            </w:r>
            <w:proofErr w:type="gramEnd"/>
            <w:r>
              <w:rPr>
                <w:spacing w:val="74"/>
              </w:rPr>
              <w:t xml:space="preserve">  </w:t>
            </w:r>
            <w:r>
              <w:t>других</w:t>
            </w:r>
            <w:r>
              <w:rPr>
                <w:spacing w:val="75"/>
              </w:rPr>
              <w:t xml:space="preserve">  </w:t>
            </w:r>
            <w:r>
              <w:t>и</w:t>
            </w:r>
            <w:r>
              <w:rPr>
                <w:spacing w:val="75"/>
              </w:rPr>
              <w:t xml:space="preserve">  </w:t>
            </w:r>
            <w:r>
              <w:t>готов</w:t>
            </w:r>
            <w:r>
              <w:rPr>
                <w:spacing w:val="75"/>
              </w:rPr>
              <w:t xml:space="preserve">  </w:t>
            </w:r>
            <w:r>
              <w:rPr>
                <w:spacing w:val="-5"/>
              </w:rPr>
              <w:t>их</w:t>
            </w:r>
          </w:p>
          <w:p w14:paraId="7920948C" w14:textId="77777777" w:rsidR="00A57689" w:rsidRDefault="00A57689" w:rsidP="00D3658A">
            <w:pPr>
              <w:pStyle w:val="TableParagraph"/>
              <w:spacing w:line="239" w:lineRule="exact"/>
              <w:ind w:left="112"/>
              <w:jc w:val="both"/>
            </w:pPr>
            <w:r>
              <w:t>поддерживать</w:t>
            </w:r>
            <w:r>
              <w:rPr>
                <w:spacing w:val="72"/>
              </w:rPr>
              <w:t xml:space="preserve">    </w:t>
            </w:r>
            <w:r>
              <w:t>в</w:t>
            </w:r>
            <w:r>
              <w:rPr>
                <w:spacing w:val="73"/>
              </w:rPr>
              <w:t xml:space="preserve">    </w:t>
            </w:r>
            <w:r>
              <w:t>случаях</w:t>
            </w:r>
            <w:r>
              <w:rPr>
                <w:spacing w:val="73"/>
              </w:rPr>
              <w:t xml:space="preserve">    </w:t>
            </w:r>
            <w:r>
              <w:rPr>
                <w:spacing w:val="-2"/>
              </w:rPr>
              <w:t>достаточной</w:t>
            </w:r>
          </w:p>
        </w:tc>
        <w:tc>
          <w:tcPr>
            <w:tcW w:w="5777" w:type="dxa"/>
          </w:tcPr>
          <w:p w14:paraId="71EFA655" w14:textId="77777777" w:rsidR="00A57689" w:rsidRDefault="00A57689" w:rsidP="00983492">
            <w:pPr>
              <w:pStyle w:val="TableParagraph"/>
              <w:numPr>
                <w:ilvl w:val="0"/>
                <w:numId w:val="222"/>
              </w:numPr>
              <w:tabs>
                <w:tab w:val="left" w:pos="367"/>
              </w:tabs>
              <w:spacing w:line="261" w:lineRule="exact"/>
              <w:ind w:left="367"/>
            </w:pPr>
            <w:r>
              <w:t>Убеждённость,</w:t>
            </w:r>
            <w:r>
              <w:rPr>
                <w:spacing w:val="-4"/>
              </w:rPr>
              <w:t xml:space="preserve"> </w:t>
            </w:r>
            <w:r>
              <w:t>что</w:t>
            </w:r>
            <w:r>
              <w:rPr>
                <w:spacing w:val="-3"/>
              </w:rPr>
              <w:t xml:space="preserve"> </w:t>
            </w:r>
            <w:r>
              <w:t>истина</w:t>
            </w:r>
            <w:r>
              <w:rPr>
                <w:spacing w:val="-4"/>
              </w:rPr>
              <w:t xml:space="preserve"> </w:t>
            </w:r>
            <w:r>
              <w:t>может</w:t>
            </w:r>
            <w:r>
              <w:rPr>
                <w:spacing w:val="-3"/>
              </w:rPr>
              <w:t xml:space="preserve"> </w:t>
            </w:r>
            <w:r>
              <w:t>быть</w:t>
            </w:r>
            <w:r>
              <w:rPr>
                <w:spacing w:val="-6"/>
              </w:rPr>
              <w:t xml:space="preserve"> </w:t>
            </w:r>
            <w:r>
              <w:t>не</w:t>
            </w:r>
            <w:r>
              <w:rPr>
                <w:spacing w:val="-3"/>
              </w:rPr>
              <w:t xml:space="preserve"> </w:t>
            </w:r>
            <w:r>
              <w:rPr>
                <w:spacing w:val="-4"/>
              </w:rPr>
              <w:t>одна;</w:t>
            </w:r>
          </w:p>
          <w:p w14:paraId="11CD053D" w14:textId="77777777" w:rsidR="00A57689" w:rsidRDefault="00A57689" w:rsidP="00983492">
            <w:pPr>
              <w:pStyle w:val="TableParagraph"/>
              <w:numPr>
                <w:ilvl w:val="0"/>
                <w:numId w:val="222"/>
              </w:numPr>
              <w:tabs>
                <w:tab w:val="left" w:pos="367"/>
              </w:tabs>
              <w:spacing w:line="269" w:lineRule="exact"/>
              <w:ind w:left="367"/>
            </w:pPr>
            <w:r>
              <w:t>интерес</w:t>
            </w:r>
            <w:r>
              <w:rPr>
                <w:spacing w:val="-4"/>
              </w:rPr>
              <w:t xml:space="preserve"> </w:t>
            </w:r>
            <w:r>
              <w:t>к</w:t>
            </w:r>
            <w:r>
              <w:rPr>
                <w:spacing w:val="-4"/>
              </w:rPr>
              <w:t xml:space="preserve"> </w:t>
            </w:r>
            <w:r>
              <w:t>мнениям</w:t>
            </w:r>
            <w:r>
              <w:rPr>
                <w:spacing w:val="-4"/>
              </w:rPr>
              <w:t xml:space="preserve"> </w:t>
            </w:r>
            <w:r>
              <w:t>и</w:t>
            </w:r>
            <w:r>
              <w:rPr>
                <w:spacing w:val="-4"/>
              </w:rPr>
              <w:t xml:space="preserve"> </w:t>
            </w:r>
            <w:r>
              <w:t>позициям</w:t>
            </w:r>
            <w:r>
              <w:rPr>
                <w:spacing w:val="-3"/>
              </w:rPr>
              <w:t xml:space="preserve"> </w:t>
            </w:r>
            <w:r>
              <w:rPr>
                <w:spacing w:val="-2"/>
              </w:rPr>
              <w:t>других;</w:t>
            </w:r>
          </w:p>
          <w:p w14:paraId="014EC078" w14:textId="77777777" w:rsidR="00A57689" w:rsidRDefault="00A57689" w:rsidP="00983492">
            <w:pPr>
              <w:pStyle w:val="TableParagraph"/>
              <w:numPr>
                <w:ilvl w:val="0"/>
                <w:numId w:val="222"/>
              </w:numPr>
              <w:tabs>
                <w:tab w:val="left" w:pos="367"/>
              </w:tabs>
              <w:ind w:left="367" w:right="753"/>
            </w:pPr>
            <w:r>
              <w:t>Учёт</w:t>
            </w:r>
            <w:r>
              <w:rPr>
                <w:spacing w:val="-6"/>
              </w:rPr>
              <w:t xml:space="preserve"> </w:t>
            </w:r>
            <w:r>
              <w:t>других</w:t>
            </w:r>
            <w:r>
              <w:rPr>
                <w:spacing w:val="-6"/>
              </w:rPr>
              <w:t xml:space="preserve"> </w:t>
            </w:r>
            <w:r>
              <w:t>точек</w:t>
            </w:r>
            <w:r>
              <w:rPr>
                <w:spacing w:val="-5"/>
              </w:rPr>
              <w:t xml:space="preserve"> </w:t>
            </w:r>
            <w:r>
              <w:t>зрения</w:t>
            </w:r>
            <w:r>
              <w:rPr>
                <w:spacing w:val="-7"/>
              </w:rPr>
              <w:t xml:space="preserve"> </w:t>
            </w:r>
            <w:r>
              <w:t>в</w:t>
            </w:r>
            <w:r>
              <w:rPr>
                <w:spacing w:val="-7"/>
              </w:rPr>
              <w:t xml:space="preserve"> </w:t>
            </w:r>
            <w:r>
              <w:t>процессе</w:t>
            </w:r>
            <w:r>
              <w:rPr>
                <w:spacing w:val="-8"/>
              </w:rPr>
              <w:t xml:space="preserve"> </w:t>
            </w:r>
            <w:r>
              <w:t xml:space="preserve">оценивания </w:t>
            </w:r>
            <w:r>
              <w:rPr>
                <w:spacing w:val="-2"/>
              </w:rPr>
              <w:t>учащихся</w:t>
            </w:r>
          </w:p>
        </w:tc>
      </w:tr>
    </w:tbl>
    <w:p w14:paraId="6B2BD516" w14:textId="77777777" w:rsidR="00A57689" w:rsidRDefault="00A57689" w:rsidP="00A57689">
      <w:pPr>
        <w:pStyle w:val="TableParagraph"/>
        <w:sectPr w:rsidR="00A57689">
          <w:footerReference w:type="default" r:id="rId15"/>
          <w:pgSz w:w="16840" w:h="11910" w:orient="landscape"/>
          <w:pgMar w:top="900" w:right="992" w:bottom="940" w:left="992" w:header="0" w:footer="758" w:gutter="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1"/>
        <w:gridCol w:w="3161"/>
        <w:gridCol w:w="5102"/>
        <w:gridCol w:w="5777"/>
      </w:tblGrid>
      <w:tr w:rsidR="00A57689" w14:paraId="0B9BA2B4" w14:textId="77777777" w:rsidTr="00D3658A">
        <w:trPr>
          <w:trHeight w:val="760"/>
        </w:trPr>
        <w:tc>
          <w:tcPr>
            <w:tcW w:w="531" w:type="dxa"/>
          </w:tcPr>
          <w:p w14:paraId="0B9A8ABB" w14:textId="77777777" w:rsidR="00A57689" w:rsidRDefault="00A57689" w:rsidP="00D3658A">
            <w:pPr>
              <w:pStyle w:val="TableParagraph"/>
              <w:ind w:left="0"/>
            </w:pPr>
          </w:p>
        </w:tc>
        <w:tc>
          <w:tcPr>
            <w:tcW w:w="3161" w:type="dxa"/>
          </w:tcPr>
          <w:p w14:paraId="42C8E467" w14:textId="77777777" w:rsidR="00A57689" w:rsidRDefault="00A57689" w:rsidP="00D3658A">
            <w:pPr>
              <w:pStyle w:val="TableParagraph"/>
              <w:ind w:left="0"/>
            </w:pPr>
          </w:p>
        </w:tc>
        <w:tc>
          <w:tcPr>
            <w:tcW w:w="5102" w:type="dxa"/>
          </w:tcPr>
          <w:p w14:paraId="2FEF0D4C" w14:textId="77777777" w:rsidR="00A57689" w:rsidRDefault="00A57689" w:rsidP="00D3658A">
            <w:pPr>
              <w:pStyle w:val="TableParagraph"/>
              <w:spacing w:line="247" w:lineRule="exact"/>
              <w:ind w:left="112"/>
            </w:pPr>
            <w:r>
              <w:t>аргументации.</w:t>
            </w:r>
            <w:r>
              <w:rPr>
                <w:spacing w:val="11"/>
              </w:rPr>
              <w:t xml:space="preserve"> </w:t>
            </w:r>
            <w:r>
              <w:t>Педагог</w:t>
            </w:r>
            <w:r>
              <w:rPr>
                <w:spacing w:val="11"/>
              </w:rPr>
              <w:t xml:space="preserve"> </w:t>
            </w:r>
            <w:r>
              <w:t>готов</w:t>
            </w:r>
            <w:r>
              <w:rPr>
                <w:spacing w:val="11"/>
              </w:rPr>
              <w:t xml:space="preserve"> </w:t>
            </w:r>
            <w:r>
              <w:t>гибко</w:t>
            </w:r>
            <w:r>
              <w:rPr>
                <w:spacing w:val="12"/>
              </w:rPr>
              <w:t xml:space="preserve"> </w:t>
            </w:r>
            <w:r>
              <w:t>реагировать</w:t>
            </w:r>
            <w:r>
              <w:rPr>
                <w:spacing w:val="12"/>
              </w:rPr>
              <w:t xml:space="preserve"> </w:t>
            </w:r>
            <w:r>
              <w:rPr>
                <w:spacing w:val="-5"/>
              </w:rPr>
              <w:t>на</w:t>
            </w:r>
          </w:p>
          <w:p w14:paraId="00DDFA33" w14:textId="77777777" w:rsidR="00A57689" w:rsidRDefault="00A57689" w:rsidP="00D3658A">
            <w:pPr>
              <w:pStyle w:val="TableParagraph"/>
              <w:spacing w:line="252" w:lineRule="exact"/>
              <w:ind w:left="112"/>
            </w:pPr>
            <w:r>
              <w:t>высказывания</w:t>
            </w:r>
            <w:r>
              <w:rPr>
                <w:spacing w:val="40"/>
              </w:rPr>
              <w:t xml:space="preserve"> </w:t>
            </w:r>
            <w:r>
              <w:t>обучающегося,</w:t>
            </w:r>
            <w:r>
              <w:rPr>
                <w:spacing w:val="40"/>
              </w:rPr>
              <w:t xml:space="preserve"> </w:t>
            </w:r>
            <w:r>
              <w:t>включая</w:t>
            </w:r>
            <w:r>
              <w:rPr>
                <w:spacing w:val="40"/>
              </w:rPr>
              <w:t xml:space="preserve"> </w:t>
            </w:r>
            <w:r>
              <w:t>изменение собственной позиции</w:t>
            </w:r>
          </w:p>
        </w:tc>
        <w:tc>
          <w:tcPr>
            <w:tcW w:w="5777" w:type="dxa"/>
          </w:tcPr>
          <w:p w14:paraId="5ED424FB" w14:textId="77777777" w:rsidR="00A57689" w:rsidRDefault="00A57689" w:rsidP="00D3658A">
            <w:pPr>
              <w:pStyle w:val="TableParagraph"/>
              <w:ind w:left="0"/>
            </w:pPr>
          </w:p>
        </w:tc>
      </w:tr>
      <w:tr w:rsidR="00A57689" w14:paraId="1D9FB2F4" w14:textId="77777777" w:rsidTr="00D3658A">
        <w:trPr>
          <w:trHeight w:val="1516"/>
        </w:trPr>
        <w:tc>
          <w:tcPr>
            <w:tcW w:w="531" w:type="dxa"/>
          </w:tcPr>
          <w:p w14:paraId="6CBD9972" w14:textId="77777777" w:rsidR="00A57689" w:rsidRDefault="00A57689" w:rsidP="00D3658A">
            <w:pPr>
              <w:pStyle w:val="TableParagraph"/>
              <w:spacing w:before="8"/>
              <w:ind w:left="0" w:right="17"/>
              <w:jc w:val="center"/>
            </w:pPr>
            <w:r>
              <w:rPr>
                <w:spacing w:val="-5"/>
              </w:rPr>
              <w:t>1.4</w:t>
            </w:r>
          </w:p>
        </w:tc>
        <w:tc>
          <w:tcPr>
            <w:tcW w:w="3161" w:type="dxa"/>
          </w:tcPr>
          <w:p w14:paraId="40B4A43F" w14:textId="77777777" w:rsidR="00A57689" w:rsidRDefault="00A57689" w:rsidP="00D3658A">
            <w:pPr>
              <w:pStyle w:val="TableParagraph"/>
              <w:spacing w:before="8"/>
              <w:ind w:left="112"/>
            </w:pPr>
            <w:r>
              <w:t>Общая</w:t>
            </w:r>
            <w:r>
              <w:rPr>
                <w:spacing w:val="-2"/>
              </w:rPr>
              <w:t xml:space="preserve"> культура</w:t>
            </w:r>
          </w:p>
        </w:tc>
        <w:tc>
          <w:tcPr>
            <w:tcW w:w="5102" w:type="dxa"/>
          </w:tcPr>
          <w:p w14:paraId="6D0DEC36" w14:textId="77777777" w:rsidR="00A57689" w:rsidRDefault="00A57689" w:rsidP="00D3658A">
            <w:pPr>
              <w:pStyle w:val="TableParagraph"/>
              <w:ind w:left="112" w:right="90"/>
              <w:jc w:val="both"/>
            </w:pPr>
            <w:r>
              <w:t>Определяет характер и стиль педагогической деятельности. Заключается в знаниях педагога об основных формах материальной и духовной жизни человека.</w:t>
            </w:r>
            <w:r>
              <w:rPr>
                <w:spacing w:val="51"/>
              </w:rPr>
              <w:t xml:space="preserve">  </w:t>
            </w:r>
            <w:proofErr w:type="gramStart"/>
            <w:r>
              <w:t>Во</w:t>
            </w:r>
            <w:r>
              <w:rPr>
                <w:spacing w:val="52"/>
              </w:rPr>
              <w:t xml:space="preserve">  </w:t>
            </w:r>
            <w:r>
              <w:t>многом</w:t>
            </w:r>
            <w:proofErr w:type="gramEnd"/>
            <w:r>
              <w:rPr>
                <w:spacing w:val="51"/>
              </w:rPr>
              <w:t xml:space="preserve">  </w:t>
            </w:r>
            <w:r>
              <w:t>определяет</w:t>
            </w:r>
            <w:r>
              <w:rPr>
                <w:spacing w:val="53"/>
              </w:rPr>
              <w:t xml:space="preserve">  </w:t>
            </w:r>
            <w:r>
              <w:rPr>
                <w:spacing w:val="-2"/>
              </w:rPr>
              <w:t>успешность</w:t>
            </w:r>
          </w:p>
          <w:p w14:paraId="4A2BBFF7" w14:textId="77777777" w:rsidR="00A57689" w:rsidRDefault="00A57689" w:rsidP="00D3658A">
            <w:pPr>
              <w:pStyle w:val="TableParagraph"/>
              <w:spacing w:line="252" w:lineRule="exact"/>
              <w:ind w:left="112" w:right="92"/>
              <w:jc w:val="both"/>
            </w:pPr>
            <w:r>
              <w:t>педагогического общения, позицию педагога в глазах учащихся</w:t>
            </w:r>
          </w:p>
        </w:tc>
        <w:tc>
          <w:tcPr>
            <w:tcW w:w="5777" w:type="dxa"/>
          </w:tcPr>
          <w:p w14:paraId="0B703363" w14:textId="77777777" w:rsidR="00A57689" w:rsidRDefault="00A57689" w:rsidP="00983492">
            <w:pPr>
              <w:pStyle w:val="TableParagraph"/>
              <w:numPr>
                <w:ilvl w:val="0"/>
                <w:numId w:val="221"/>
              </w:numPr>
              <w:tabs>
                <w:tab w:val="left" w:pos="367"/>
              </w:tabs>
              <w:ind w:left="367" w:right="891"/>
            </w:pPr>
            <w:r>
              <w:t>Ориентация</w:t>
            </w:r>
            <w:r>
              <w:rPr>
                <w:spacing w:val="-9"/>
              </w:rPr>
              <w:t xml:space="preserve"> </w:t>
            </w:r>
            <w:r>
              <w:t>в</w:t>
            </w:r>
            <w:r>
              <w:rPr>
                <w:spacing w:val="-9"/>
              </w:rPr>
              <w:t xml:space="preserve"> </w:t>
            </w:r>
            <w:r>
              <w:t>основных</w:t>
            </w:r>
            <w:r>
              <w:rPr>
                <w:spacing w:val="-10"/>
              </w:rPr>
              <w:t xml:space="preserve"> </w:t>
            </w:r>
            <w:r>
              <w:t>сферах</w:t>
            </w:r>
            <w:r>
              <w:rPr>
                <w:spacing w:val="-8"/>
              </w:rPr>
              <w:t xml:space="preserve"> </w:t>
            </w:r>
            <w:r>
              <w:t>материальной</w:t>
            </w:r>
            <w:r>
              <w:rPr>
                <w:spacing w:val="-9"/>
              </w:rPr>
              <w:t xml:space="preserve"> </w:t>
            </w:r>
            <w:r>
              <w:t>и духовной жизни;</w:t>
            </w:r>
          </w:p>
          <w:p w14:paraId="6A700978" w14:textId="77777777" w:rsidR="00A57689" w:rsidRDefault="00A57689" w:rsidP="00983492">
            <w:pPr>
              <w:pStyle w:val="TableParagraph"/>
              <w:numPr>
                <w:ilvl w:val="0"/>
                <w:numId w:val="221"/>
              </w:numPr>
              <w:tabs>
                <w:tab w:val="left" w:pos="367"/>
              </w:tabs>
              <w:spacing w:line="267" w:lineRule="exact"/>
              <w:ind w:left="367"/>
            </w:pPr>
            <w:r>
              <w:t>Знание</w:t>
            </w:r>
            <w:r>
              <w:rPr>
                <w:spacing w:val="-8"/>
              </w:rPr>
              <w:t xml:space="preserve"> </w:t>
            </w:r>
            <w:r>
              <w:t>материальных</w:t>
            </w:r>
            <w:r>
              <w:rPr>
                <w:spacing w:val="-8"/>
              </w:rPr>
              <w:t xml:space="preserve"> </w:t>
            </w:r>
            <w:r>
              <w:t>и</w:t>
            </w:r>
            <w:r>
              <w:rPr>
                <w:spacing w:val="-8"/>
              </w:rPr>
              <w:t xml:space="preserve"> </w:t>
            </w:r>
            <w:r>
              <w:t>духовных</w:t>
            </w:r>
            <w:r>
              <w:rPr>
                <w:spacing w:val="-8"/>
              </w:rPr>
              <w:t xml:space="preserve"> </w:t>
            </w:r>
            <w:r>
              <w:t>интересов</w:t>
            </w:r>
            <w:r>
              <w:rPr>
                <w:spacing w:val="-8"/>
              </w:rPr>
              <w:t xml:space="preserve"> </w:t>
            </w:r>
            <w:r>
              <w:rPr>
                <w:spacing w:val="-2"/>
              </w:rPr>
              <w:t>молодёжи;</w:t>
            </w:r>
          </w:p>
          <w:p w14:paraId="67283CBF" w14:textId="77777777" w:rsidR="00A57689" w:rsidRDefault="00A57689" w:rsidP="00983492">
            <w:pPr>
              <w:pStyle w:val="TableParagraph"/>
              <w:numPr>
                <w:ilvl w:val="0"/>
                <w:numId w:val="221"/>
              </w:numPr>
              <w:tabs>
                <w:tab w:val="left" w:pos="367"/>
              </w:tabs>
              <w:spacing w:line="269" w:lineRule="exact"/>
              <w:ind w:left="367"/>
            </w:pPr>
            <w:r>
              <w:t>Возможность</w:t>
            </w:r>
            <w:r>
              <w:rPr>
                <w:spacing w:val="-11"/>
              </w:rPr>
              <w:t xml:space="preserve"> </w:t>
            </w:r>
            <w:r>
              <w:t>продемонстрировать</w:t>
            </w:r>
            <w:r>
              <w:rPr>
                <w:spacing w:val="-11"/>
              </w:rPr>
              <w:t xml:space="preserve"> </w:t>
            </w:r>
            <w:r>
              <w:t>свои</w:t>
            </w:r>
            <w:r>
              <w:rPr>
                <w:spacing w:val="-11"/>
              </w:rPr>
              <w:t xml:space="preserve"> </w:t>
            </w:r>
            <w:r>
              <w:rPr>
                <w:spacing w:val="-2"/>
              </w:rPr>
              <w:t>достижения;</w:t>
            </w:r>
          </w:p>
          <w:p w14:paraId="0DAF6AC5" w14:textId="77777777" w:rsidR="00A57689" w:rsidRDefault="00A57689" w:rsidP="00983492">
            <w:pPr>
              <w:pStyle w:val="TableParagraph"/>
              <w:numPr>
                <w:ilvl w:val="0"/>
                <w:numId w:val="221"/>
              </w:numPr>
              <w:tabs>
                <w:tab w:val="left" w:pos="367"/>
              </w:tabs>
              <w:ind w:left="367"/>
            </w:pPr>
            <w:r>
              <w:t>руководство</w:t>
            </w:r>
            <w:r>
              <w:rPr>
                <w:spacing w:val="-6"/>
              </w:rPr>
              <w:t xml:space="preserve"> </w:t>
            </w:r>
            <w:r>
              <w:t>кружками</w:t>
            </w:r>
            <w:r>
              <w:rPr>
                <w:spacing w:val="-6"/>
              </w:rPr>
              <w:t xml:space="preserve"> </w:t>
            </w:r>
            <w:r>
              <w:t>и</w:t>
            </w:r>
            <w:r>
              <w:rPr>
                <w:spacing w:val="-9"/>
              </w:rPr>
              <w:t xml:space="preserve"> </w:t>
            </w:r>
            <w:r>
              <w:rPr>
                <w:spacing w:val="-2"/>
              </w:rPr>
              <w:t>секциями</w:t>
            </w:r>
          </w:p>
        </w:tc>
      </w:tr>
      <w:tr w:rsidR="00A57689" w14:paraId="1EEC60A8" w14:textId="77777777" w:rsidTr="00D3658A">
        <w:trPr>
          <w:trHeight w:val="1344"/>
        </w:trPr>
        <w:tc>
          <w:tcPr>
            <w:tcW w:w="531" w:type="dxa"/>
          </w:tcPr>
          <w:p w14:paraId="12A0F4A3" w14:textId="77777777" w:rsidR="00A57689" w:rsidRDefault="00A57689" w:rsidP="00D3658A">
            <w:pPr>
              <w:pStyle w:val="TableParagraph"/>
              <w:spacing w:before="8"/>
              <w:ind w:left="0" w:right="17"/>
              <w:jc w:val="center"/>
            </w:pPr>
            <w:r>
              <w:rPr>
                <w:spacing w:val="-5"/>
              </w:rPr>
              <w:t>1.5</w:t>
            </w:r>
          </w:p>
        </w:tc>
        <w:tc>
          <w:tcPr>
            <w:tcW w:w="3161" w:type="dxa"/>
          </w:tcPr>
          <w:p w14:paraId="43D5DB52" w14:textId="77777777" w:rsidR="00A57689" w:rsidRDefault="00A57689" w:rsidP="00D3658A">
            <w:pPr>
              <w:pStyle w:val="TableParagraph"/>
              <w:spacing w:line="242" w:lineRule="auto"/>
              <w:ind w:left="112" w:right="367"/>
            </w:pPr>
            <w:r>
              <w:rPr>
                <w:spacing w:val="-2"/>
              </w:rPr>
              <w:t>Эмоциональная устойчивость</w:t>
            </w:r>
          </w:p>
        </w:tc>
        <w:tc>
          <w:tcPr>
            <w:tcW w:w="5102" w:type="dxa"/>
          </w:tcPr>
          <w:p w14:paraId="7E4BA4EA" w14:textId="77777777" w:rsidR="00A57689" w:rsidRDefault="00A57689" w:rsidP="00D3658A">
            <w:pPr>
              <w:pStyle w:val="TableParagraph"/>
              <w:ind w:left="112" w:right="89"/>
              <w:jc w:val="both"/>
            </w:pPr>
            <w:r>
              <w:t xml:space="preserve">Определяет характер отношений в учебном процессе, особенно в ситуациях конфликта. Способствует сохранению объективности оценки учащихся. Определяет эффективность владения </w:t>
            </w:r>
            <w:r>
              <w:rPr>
                <w:spacing w:val="-2"/>
              </w:rPr>
              <w:t>классом</w:t>
            </w:r>
          </w:p>
        </w:tc>
        <w:tc>
          <w:tcPr>
            <w:tcW w:w="5777" w:type="dxa"/>
          </w:tcPr>
          <w:p w14:paraId="370293D4" w14:textId="77777777" w:rsidR="00A57689" w:rsidRDefault="00A57689" w:rsidP="00983492">
            <w:pPr>
              <w:pStyle w:val="TableParagraph"/>
              <w:numPr>
                <w:ilvl w:val="0"/>
                <w:numId w:val="220"/>
              </w:numPr>
              <w:tabs>
                <w:tab w:val="left" w:pos="367"/>
              </w:tabs>
              <w:spacing w:line="262" w:lineRule="exact"/>
              <w:ind w:left="367"/>
            </w:pPr>
            <w:r>
              <w:t>В</w:t>
            </w:r>
            <w:r>
              <w:rPr>
                <w:spacing w:val="-7"/>
              </w:rPr>
              <w:t xml:space="preserve"> </w:t>
            </w:r>
            <w:r>
              <w:t>трудных</w:t>
            </w:r>
            <w:r>
              <w:rPr>
                <w:spacing w:val="-5"/>
              </w:rPr>
              <w:t xml:space="preserve"> </w:t>
            </w:r>
            <w:r>
              <w:t>ситуациях</w:t>
            </w:r>
            <w:r>
              <w:rPr>
                <w:spacing w:val="-4"/>
              </w:rPr>
              <w:t xml:space="preserve"> </w:t>
            </w:r>
            <w:r>
              <w:t>педагог</w:t>
            </w:r>
            <w:r>
              <w:rPr>
                <w:spacing w:val="-5"/>
              </w:rPr>
              <w:t xml:space="preserve"> </w:t>
            </w:r>
            <w:r>
              <w:t>сохраняет</w:t>
            </w:r>
            <w:r>
              <w:rPr>
                <w:spacing w:val="-4"/>
              </w:rPr>
              <w:t xml:space="preserve"> </w:t>
            </w:r>
            <w:r>
              <w:rPr>
                <w:spacing w:val="-2"/>
              </w:rPr>
              <w:t>спокойствие;</w:t>
            </w:r>
          </w:p>
          <w:p w14:paraId="78EDF85D" w14:textId="77777777" w:rsidR="00A57689" w:rsidRDefault="00A57689" w:rsidP="00983492">
            <w:pPr>
              <w:pStyle w:val="TableParagraph"/>
              <w:numPr>
                <w:ilvl w:val="0"/>
                <w:numId w:val="220"/>
              </w:numPr>
              <w:tabs>
                <w:tab w:val="left" w:pos="367"/>
              </w:tabs>
              <w:ind w:left="367" w:right="277"/>
            </w:pPr>
            <w:r>
              <w:t>эмоциональный</w:t>
            </w:r>
            <w:r>
              <w:rPr>
                <w:spacing w:val="-8"/>
              </w:rPr>
              <w:t xml:space="preserve"> </w:t>
            </w:r>
            <w:r>
              <w:t>конфликт</w:t>
            </w:r>
            <w:r>
              <w:rPr>
                <w:spacing w:val="-8"/>
              </w:rPr>
              <w:t xml:space="preserve"> </w:t>
            </w:r>
            <w:r>
              <w:t>не</w:t>
            </w:r>
            <w:r>
              <w:rPr>
                <w:spacing w:val="-7"/>
              </w:rPr>
              <w:t xml:space="preserve"> </w:t>
            </w:r>
            <w:r>
              <w:t>влияет</w:t>
            </w:r>
            <w:r>
              <w:rPr>
                <w:spacing w:val="-8"/>
              </w:rPr>
              <w:t xml:space="preserve"> </w:t>
            </w:r>
            <w:r>
              <w:t>на</w:t>
            </w:r>
            <w:r>
              <w:rPr>
                <w:spacing w:val="-8"/>
              </w:rPr>
              <w:t xml:space="preserve"> </w:t>
            </w:r>
            <w:r>
              <w:t xml:space="preserve">объективность </w:t>
            </w:r>
            <w:r>
              <w:rPr>
                <w:spacing w:val="-2"/>
              </w:rPr>
              <w:t>оценки;</w:t>
            </w:r>
          </w:p>
          <w:p w14:paraId="5C5E0B82" w14:textId="77777777" w:rsidR="00A57689" w:rsidRDefault="00A57689" w:rsidP="00983492">
            <w:pPr>
              <w:pStyle w:val="TableParagraph"/>
              <w:numPr>
                <w:ilvl w:val="0"/>
                <w:numId w:val="220"/>
              </w:numPr>
              <w:tabs>
                <w:tab w:val="left" w:pos="367"/>
              </w:tabs>
              <w:spacing w:line="270" w:lineRule="atLeast"/>
              <w:ind w:left="367" w:right="1095"/>
            </w:pPr>
            <w:r>
              <w:t>педагог</w:t>
            </w:r>
            <w:r>
              <w:rPr>
                <w:spacing w:val="-10"/>
              </w:rPr>
              <w:t xml:space="preserve"> </w:t>
            </w:r>
            <w:r>
              <w:t>не</w:t>
            </w:r>
            <w:r>
              <w:rPr>
                <w:spacing w:val="-12"/>
              </w:rPr>
              <w:t xml:space="preserve"> </w:t>
            </w:r>
            <w:r>
              <w:t>стремится</w:t>
            </w:r>
            <w:r>
              <w:rPr>
                <w:spacing w:val="-10"/>
              </w:rPr>
              <w:t xml:space="preserve"> </w:t>
            </w:r>
            <w:r>
              <w:t>избежать</w:t>
            </w:r>
            <w:r>
              <w:rPr>
                <w:spacing w:val="-12"/>
              </w:rPr>
              <w:t xml:space="preserve"> </w:t>
            </w:r>
            <w:r>
              <w:t>эмоционально напряжённых ситуаций</w:t>
            </w:r>
          </w:p>
        </w:tc>
      </w:tr>
      <w:tr w:rsidR="00A57689" w14:paraId="00CE2319" w14:textId="77777777" w:rsidTr="00D3658A">
        <w:trPr>
          <w:trHeight w:val="1516"/>
        </w:trPr>
        <w:tc>
          <w:tcPr>
            <w:tcW w:w="531" w:type="dxa"/>
          </w:tcPr>
          <w:p w14:paraId="6D44CC1E" w14:textId="77777777" w:rsidR="00A57689" w:rsidRDefault="00A57689" w:rsidP="00D3658A">
            <w:pPr>
              <w:pStyle w:val="TableParagraph"/>
              <w:spacing w:before="8"/>
              <w:ind w:left="0" w:right="17"/>
              <w:jc w:val="center"/>
            </w:pPr>
            <w:r>
              <w:rPr>
                <w:spacing w:val="-5"/>
              </w:rPr>
              <w:t>1.6</w:t>
            </w:r>
          </w:p>
        </w:tc>
        <w:tc>
          <w:tcPr>
            <w:tcW w:w="3161" w:type="dxa"/>
          </w:tcPr>
          <w:p w14:paraId="035798DB" w14:textId="77777777" w:rsidR="00A57689" w:rsidRDefault="00A57689" w:rsidP="00D3658A">
            <w:pPr>
              <w:pStyle w:val="TableParagraph"/>
              <w:ind w:left="112" w:right="108"/>
              <w:jc w:val="both"/>
            </w:pPr>
            <w:r>
              <w:t>Позитивная</w:t>
            </w:r>
            <w:r>
              <w:rPr>
                <w:spacing w:val="-14"/>
              </w:rPr>
              <w:t xml:space="preserve"> </w:t>
            </w:r>
            <w:r>
              <w:t>направленность</w:t>
            </w:r>
            <w:r>
              <w:rPr>
                <w:spacing w:val="-14"/>
              </w:rPr>
              <w:t xml:space="preserve"> </w:t>
            </w:r>
            <w:r>
              <w:t>на педагогическую деятельность. Уверенность в себе</w:t>
            </w:r>
          </w:p>
        </w:tc>
        <w:tc>
          <w:tcPr>
            <w:tcW w:w="5102" w:type="dxa"/>
          </w:tcPr>
          <w:p w14:paraId="528FCA12" w14:textId="77777777" w:rsidR="00A57689" w:rsidRDefault="00A57689" w:rsidP="00D3658A">
            <w:pPr>
              <w:pStyle w:val="TableParagraph"/>
              <w:ind w:left="112" w:right="91"/>
              <w:jc w:val="both"/>
            </w:pPr>
            <w:r>
              <w:t>В основе данной компетентности лежит вера в собственные силы, собственную эффективность. Способствует позитивным отношениям с</w:t>
            </w:r>
            <w:r>
              <w:rPr>
                <w:spacing w:val="40"/>
              </w:rPr>
              <w:t xml:space="preserve"> </w:t>
            </w:r>
            <w:r>
              <w:t xml:space="preserve">коллегами и обучающимися. Определяет </w:t>
            </w:r>
            <w:proofErr w:type="gramStart"/>
            <w:r>
              <w:t>позитивную</w:t>
            </w:r>
            <w:r>
              <w:rPr>
                <w:spacing w:val="27"/>
              </w:rPr>
              <w:t xml:space="preserve">  </w:t>
            </w:r>
            <w:r>
              <w:t>направленность</w:t>
            </w:r>
            <w:proofErr w:type="gramEnd"/>
            <w:r>
              <w:rPr>
                <w:spacing w:val="27"/>
              </w:rPr>
              <w:t xml:space="preserve">  </w:t>
            </w:r>
            <w:r>
              <w:t>на</w:t>
            </w:r>
            <w:r>
              <w:rPr>
                <w:spacing w:val="27"/>
              </w:rPr>
              <w:t xml:space="preserve">  </w:t>
            </w:r>
            <w:r>
              <w:rPr>
                <w:spacing w:val="-2"/>
              </w:rPr>
              <w:t>педагогическую</w:t>
            </w:r>
          </w:p>
          <w:p w14:paraId="7147FD70" w14:textId="77777777" w:rsidR="00A57689" w:rsidRDefault="00A57689" w:rsidP="00D3658A">
            <w:pPr>
              <w:pStyle w:val="TableParagraph"/>
              <w:spacing w:line="238" w:lineRule="exact"/>
              <w:ind w:left="112"/>
            </w:pPr>
            <w:r>
              <w:rPr>
                <w:spacing w:val="-2"/>
              </w:rPr>
              <w:t>деятельность</w:t>
            </w:r>
          </w:p>
        </w:tc>
        <w:tc>
          <w:tcPr>
            <w:tcW w:w="5777" w:type="dxa"/>
          </w:tcPr>
          <w:p w14:paraId="71D296EA" w14:textId="77777777" w:rsidR="00A57689" w:rsidRDefault="00A57689" w:rsidP="00983492">
            <w:pPr>
              <w:pStyle w:val="TableParagraph"/>
              <w:numPr>
                <w:ilvl w:val="0"/>
                <w:numId w:val="219"/>
              </w:numPr>
              <w:tabs>
                <w:tab w:val="left" w:pos="367"/>
              </w:tabs>
              <w:ind w:left="367" w:right="1081"/>
            </w:pPr>
            <w:r>
              <w:t>Осознание</w:t>
            </w:r>
            <w:r>
              <w:rPr>
                <w:spacing w:val="-11"/>
              </w:rPr>
              <w:t xml:space="preserve"> </w:t>
            </w:r>
            <w:r>
              <w:t>целей</w:t>
            </w:r>
            <w:r>
              <w:rPr>
                <w:spacing w:val="-11"/>
              </w:rPr>
              <w:t xml:space="preserve"> </w:t>
            </w:r>
            <w:r>
              <w:t>и</w:t>
            </w:r>
            <w:r>
              <w:rPr>
                <w:spacing w:val="-13"/>
              </w:rPr>
              <w:t xml:space="preserve"> </w:t>
            </w:r>
            <w:r>
              <w:t>ценностей</w:t>
            </w:r>
            <w:r>
              <w:rPr>
                <w:spacing w:val="-13"/>
              </w:rPr>
              <w:t xml:space="preserve"> </w:t>
            </w:r>
            <w:r>
              <w:t xml:space="preserve">педагогической </w:t>
            </w:r>
            <w:r>
              <w:rPr>
                <w:spacing w:val="-2"/>
              </w:rPr>
              <w:t>деятельности;</w:t>
            </w:r>
          </w:p>
          <w:p w14:paraId="36F47822" w14:textId="77777777" w:rsidR="00A57689" w:rsidRDefault="00A57689" w:rsidP="00983492">
            <w:pPr>
              <w:pStyle w:val="TableParagraph"/>
              <w:numPr>
                <w:ilvl w:val="0"/>
                <w:numId w:val="219"/>
              </w:numPr>
              <w:tabs>
                <w:tab w:val="left" w:pos="367"/>
              </w:tabs>
              <w:spacing w:line="267" w:lineRule="exact"/>
              <w:ind w:left="367"/>
            </w:pPr>
            <w:r>
              <w:t>позитивное</w:t>
            </w:r>
            <w:r>
              <w:rPr>
                <w:spacing w:val="-12"/>
              </w:rPr>
              <w:t xml:space="preserve"> </w:t>
            </w:r>
            <w:r>
              <w:rPr>
                <w:spacing w:val="-2"/>
              </w:rPr>
              <w:t>настроение;</w:t>
            </w:r>
          </w:p>
          <w:p w14:paraId="5BB18432" w14:textId="77777777" w:rsidR="00A57689" w:rsidRDefault="00A57689" w:rsidP="00983492">
            <w:pPr>
              <w:pStyle w:val="TableParagraph"/>
              <w:numPr>
                <w:ilvl w:val="0"/>
                <w:numId w:val="219"/>
              </w:numPr>
              <w:tabs>
                <w:tab w:val="left" w:pos="367"/>
              </w:tabs>
              <w:spacing w:line="266" w:lineRule="exact"/>
              <w:ind w:left="367"/>
            </w:pPr>
            <w:r>
              <w:t>желание</w:t>
            </w:r>
            <w:r>
              <w:rPr>
                <w:spacing w:val="-7"/>
              </w:rPr>
              <w:t xml:space="preserve"> </w:t>
            </w:r>
            <w:r>
              <w:rPr>
                <w:spacing w:val="-2"/>
              </w:rPr>
              <w:t>работать;</w:t>
            </w:r>
          </w:p>
          <w:p w14:paraId="442955D2" w14:textId="77777777" w:rsidR="00A57689" w:rsidRDefault="00A57689" w:rsidP="00983492">
            <w:pPr>
              <w:pStyle w:val="TableParagraph"/>
              <w:numPr>
                <w:ilvl w:val="0"/>
                <w:numId w:val="219"/>
              </w:numPr>
              <w:tabs>
                <w:tab w:val="left" w:pos="367"/>
              </w:tabs>
              <w:spacing w:line="267" w:lineRule="exact"/>
              <w:ind w:left="367"/>
            </w:pPr>
            <w:r>
              <w:t>высокая</w:t>
            </w:r>
            <w:r>
              <w:rPr>
                <w:spacing w:val="-10"/>
              </w:rPr>
              <w:t xml:space="preserve"> </w:t>
            </w:r>
            <w:r>
              <w:t>профессиональная</w:t>
            </w:r>
            <w:r>
              <w:rPr>
                <w:spacing w:val="-11"/>
              </w:rPr>
              <w:t xml:space="preserve"> </w:t>
            </w:r>
            <w:r>
              <w:rPr>
                <w:spacing w:val="-2"/>
              </w:rPr>
              <w:t>самооценка</w:t>
            </w:r>
          </w:p>
        </w:tc>
      </w:tr>
      <w:tr w:rsidR="00A57689" w14:paraId="4F3C8A2F" w14:textId="77777777" w:rsidTr="00D3658A">
        <w:trPr>
          <w:trHeight w:val="275"/>
        </w:trPr>
        <w:tc>
          <w:tcPr>
            <w:tcW w:w="14571" w:type="dxa"/>
            <w:gridSpan w:val="4"/>
          </w:tcPr>
          <w:p w14:paraId="7F252655" w14:textId="77777777" w:rsidR="00A57689" w:rsidRDefault="00A57689" w:rsidP="00D3658A">
            <w:pPr>
              <w:pStyle w:val="TableParagraph"/>
              <w:spacing w:before="1"/>
              <w:ind w:left="112"/>
              <w:rPr>
                <w:b/>
              </w:rPr>
            </w:pPr>
            <w:r>
              <w:rPr>
                <w:b/>
              </w:rPr>
              <w:t>2.</w:t>
            </w:r>
            <w:r>
              <w:rPr>
                <w:b/>
                <w:spacing w:val="-6"/>
              </w:rPr>
              <w:t xml:space="preserve"> </w:t>
            </w:r>
            <w:r>
              <w:rPr>
                <w:b/>
              </w:rPr>
              <w:t>Постановка</w:t>
            </w:r>
            <w:r>
              <w:rPr>
                <w:b/>
                <w:spacing w:val="-4"/>
              </w:rPr>
              <w:t xml:space="preserve"> </w:t>
            </w:r>
            <w:r>
              <w:rPr>
                <w:b/>
              </w:rPr>
              <w:t>целей</w:t>
            </w:r>
            <w:r>
              <w:rPr>
                <w:b/>
                <w:spacing w:val="-5"/>
              </w:rPr>
              <w:t xml:space="preserve"> </w:t>
            </w:r>
            <w:r>
              <w:rPr>
                <w:b/>
              </w:rPr>
              <w:t>и</w:t>
            </w:r>
            <w:r>
              <w:rPr>
                <w:b/>
                <w:spacing w:val="-4"/>
              </w:rPr>
              <w:t xml:space="preserve"> </w:t>
            </w:r>
            <w:r>
              <w:rPr>
                <w:b/>
              </w:rPr>
              <w:t>задач</w:t>
            </w:r>
            <w:r>
              <w:rPr>
                <w:b/>
                <w:spacing w:val="-5"/>
              </w:rPr>
              <w:t xml:space="preserve"> </w:t>
            </w:r>
            <w:r>
              <w:rPr>
                <w:b/>
              </w:rPr>
              <w:t>педагогической</w:t>
            </w:r>
            <w:r>
              <w:rPr>
                <w:b/>
                <w:spacing w:val="-5"/>
              </w:rPr>
              <w:t xml:space="preserve"> </w:t>
            </w:r>
            <w:r>
              <w:rPr>
                <w:b/>
                <w:spacing w:val="-2"/>
              </w:rPr>
              <w:t>деятельности</w:t>
            </w:r>
          </w:p>
        </w:tc>
      </w:tr>
      <w:tr w:rsidR="00A57689" w14:paraId="0BE7E224" w14:textId="77777777" w:rsidTr="00D3658A">
        <w:trPr>
          <w:trHeight w:val="1518"/>
        </w:trPr>
        <w:tc>
          <w:tcPr>
            <w:tcW w:w="531" w:type="dxa"/>
          </w:tcPr>
          <w:p w14:paraId="608E0377" w14:textId="77777777" w:rsidR="00A57689" w:rsidRDefault="00A57689" w:rsidP="00D3658A">
            <w:pPr>
              <w:pStyle w:val="TableParagraph"/>
              <w:spacing w:before="8"/>
              <w:ind w:left="0" w:right="17"/>
              <w:jc w:val="center"/>
            </w:pPr>
            <w:r>
              <w:rPr>
                <w:spacing w:val="-5"/>
              </w:rPr>
              <w:t>2.1</w:t>
            </w:r>
          </w:p>
        </w:tc>
        <w:tc>
          <w:tcPr>
            <w:tcW w:w="3161" w:type="dxa"/>
          </w:tcPr>
          <w:p w14:paraId="4327D6A1" w14:textId="77777777" w:rsidR="00A57689" w:rsidRDefault="00A57689" w:rsidP="00D3658A">
            <w:pPr>
              <w:pStyle w:val="TableParagraph"/>
              <w:spacing w:line="242" w:lineRule="auto"/>
              <w:ind w:left="112" w:right="87"/>
            </w:pPr>
            <w:r>
              <w:t>Умение</w:t>
            </w:r>
            <w:r>
              <w:rPr>
                <w:spacing w:val="36"/>
              </w:rPr>
              <w:t xml:space="preserve"> </w:t>
            </w:r>
            <w:r>
              <w:t>перевести</w:t>
            </w:r>
            <w:r>
              <w:rPr>
                <w:spacing w:val="35"/>
              </w:rPr>
              <w:t xml:space="preserve"> </w:t>
            </w:r>
            <w:r>
              <w:t>тему</w:t>
            </w:r>
            <w:r>
              <w:rPr>
                <w:spacing w:val="34"/>
              </w:rPr>
              <w:t xml:space="preserve"> </w:t>
            </w:r>
            <w:r>
              <w:t>урока в педагогическую задачу</w:t>
            </w:r>
          </w:p>
        </w:tc>
        <w:tc>
          <w:tcPr>
            <w:tcW w:w="5102" w:type="dxa"/>
          </w:tcPr>
          <w:p w14:paraId="6A61B5A1" w14:textId="77777777" w:rsidR="00A57689" w:rsidRDefault="00A57689" w:rsidP="00D3658A">
            <w:pPr>
              <w:pStyle w:val="TableParagraph"/>
              <w:ind w:left="112" w:right="88"/>
              <w:jc w:val="both"/>
            </w:pPr>
            <w:r>
              <w:t>Основная компетенция, обеспечивающая эффективное целеполагание в учебном процессе. Обеспечивает реализацию субъект-субъектного подхода,</w:t>
            </w:r>
            <w:r>
              <w:rPr>
                <w:spacing w:val="3"/>
              </w:rPr>
              <w:t xml:space="preserve"> </w:t>
            </w:r>
            <w:r>
              <w:t>ставит</w:t>
            </w:r>
            <w:r>
              <w:rPr>
                <w:spacing w:val="2"/>
              </w:rPr>
              <w:t xml:space="preserve"> </w:t>
            </w:r>
            <w:r>
              <w:t>обучающегося</w:t>
            </w:r>
            <w:r>
              <w:rPr>
                <w:spacing w:val="2"/>
              </w:rPr>
              <w:t xml:space="preserve"> </w:t>
            </w:r>
            <w:r>
              <w:t>в</w:t>
            </w:r>
            <w:r>
              <w:rPr>
                <w:spacing w:val="2"/>
              </w:rPr>
              <w:t xml:space="preserve"> </w:t>
            </w:r>
            <w:r>
              <w:t>позицию</w:t>
            </w:r>
            <w:r>
              <w:rPr>
                <w:spacing w:val="4"/>
              </w:rPr>
              <w:t xml:space="preserve"> </w:t>
            </w:r>
            <w:r>
              <w:rPr>
                <w:spacing w:val="-2"/>
              </w:rPr>
              <w:t>субъекта</w:t>
            </w:r>
          </w:p>
          <w:p w14:paraId="4181C4D8" w14:textId="77777777" w:rsidR="00A57689" w:rsidRDefault="00A57689" w:rsidP="00D3658A">
            <w:pPr>
              <w:pStyle w:val="TableParagraph"/>
              <w:spacing w:line="252" w:lineRule="exact"/>
              <w:ind w:left="112" w:right="91"/>
              <w:jc w:val="both"/>
            </w:pPr>
            <w:r>
              <w:t>деятельности, лежит в основе формирования творческой личности</w:t>
            </w:r>
          </w:p>
        </w:tc>
        <w:tc>
          <w:tcPr>
            <w:tcW w:w="5777" w:type="dxa"/>
          </w:tcPr>
          <w:p w14:paraId="2A6966C4" w14:textId="77777777" w:rsidR="00A57689" w:rsidRDefault="00A57689" w:rsidP="00983492">
            <w:pPr>
              <w:pStyle w:val="TableParagraph"/>
              <w:numPr>
                <w:ilvl w:val="0"/>
                <w:numId w:val="218"/>
              </w:numPr>
              <w:tabs>
                <w:tab w:val="left" w:pos="367"/>
              </w:tabs>
              <w:ind w:left="367" w:right="180"/>
            </w:pPr>
            <w:r>
              <w:t>Знание</w:t>
            </w:r>
            <w:r>
              <w:rPr>
                <w:spacing w:val="-7"/>
              </w:rPr>
              <w:t xml:space="preserve"> </w:t>
            </w:r>
            <w:r>
              <w:t>образовательных</w:t>
            </w:r>
            <w:r>
              <w:rPr>
                <w:spacing w:val="-9"/>
              </w:rPr>
              <w:t xml:space="preserve"> </w:t>
            </w:r>
            <w:r>
              <w:t>стандартов</w:t>
            </w:r>
            <w:r>
              <w:rPr>
                <w:spacing w:val="-8"/>
              </w:rPr>
              <w:t xml:space="preserve"> </w:t>
            </w:r>
            <w:r>
              <w:t>и</w:t>
            </w:r>
            <w:r>
              <w:rPr>
                <w:spacing w:val="-7"/>
              </w:rPr>
              <w:t xml:space="preserve"> </w:t>
            </w:r>
            <w:r>
              <w:t>реализующих</w:t>
            </w:r>
            <w:r>
              <w:rPr>
                <w:spacing w:val="-7"/>
              </w:rPr>
              <w:t xml:space="preserve"> </w:t>
            </w:r>
            <w:r>
              <w:t xml:space="preserve">их </w:t>
            </w:r>
            <w:r>
              <w:rPr>
                <w:spacing w:val="-2"/>
              </w:rPr>
              <w:t>программ;</w:t>
            </w:r>
          </w:p>
          <w:p w14:paraId="28982DF1" w14:textId="77777777" w:rsidR="00A57689" w:rsidRDefault="00A57689" w:rsidP="00983492">
            <w:pPr>
              <w:pStyle w:val="TableParagraph"/>
              <w:numPr>
                <w:ilvl w:val="0"/>
                <w:numId w:val="218"/>
              </w:numPr>
              <w:tabs>
                <w:tab w:val="left" w:pos="367"/>
              </w:tabs>
              <w:ind w:left="367"/>
            </w:pPr>
            <w:r>
              <w:t>осознание</w:t>
            </w:r>
            <w:r>
              <w:rPr>
                <w:spacing w:val="-6"/>
              </w:rPr>
              <w:t xml:space="preserve"> </w:t>
            </w:r>
            <w:proofErr w:type="spellStart"/>
            <w:r>
              <w:t>нетождественности</w:t>
            </w:r>
            <w:proofErr w:type="spellEnd"/>
            <w:r>
              <w:rPr>
                <w:spacing w:val="-6"/>
              </w:rPr>
              <w:t xml:space="preserve"> </w:t>
            </w:r>
            <w:r>
              <w:t>темы</w:t>
            </w:r>
            <w:r>
              <w:rPr>
                <w:spacing w:val="-5"/>
              </w:rPr>
              <w:t xml:space="preserve"> </w:t>
            </w:r>
            <w:r>
              <w:t>урока</w:t>
            </w:r>
            <w:r>
              <w:rPr>
                <w:spacing w:val="-6"/>
              </w:rPr>
              <w:t xml:space="preserve"> </w:t>
            </w:r>
            <w:r>
              <w:t>и</w:t>
            </w:r>
            <w:r>
              <w:rPr>
                <w:spacing w:val="-8"/>
              </w:rPr>
              <w:t xml:space="preserve"> </w:t>
            </w:r>
            <w:r>
              <w:t>цели</w:t>
            </w:r>
            <w:r>
              <w:rPr>
                <w:spacing w:val="-4"/>
              </w:rPr>
              <w:t xml:space="preserve"> </w:t>
            </w:r>
            <w:r>
              <w:rPr>
                <w:spacing w:val="-2"/>
              </w:rPr>
              <w:t>урока;</w:t>
            </w:r>
          </w:p>
          <w:p w14:paraId="71274DFD" w14:textId="77777777" w:rsidR="00A57689" w:rsidRDefault="00A57689" w:rsidP="00983492">
            <w:pPr>
              <w:pStyle w:val="TableParagraph"/>
              <w:numPr>
                <w:ilvl w:val="0"/>
                <w:numId w:val="218"/>
              </w:numPr>
              <w:tabs>
                <w:tab w:val="left" w:pos="367"/>
              </w:tabs>
              <w:spacing w:line="254" w:lineRule="auto"/>
              <w:ind w:left="367" w:right="134"/>
            </w:pPr>
            <w:r>
              <w:t>владение</w:t>
            </w:r>
            <w:r>
              <w:rPr>
                <w:spacing w:val="-9"/>
              </w:rPr>
              <w:t xml:space="preserve"> </w:t>
            </w:r>
            <w:r>
              <w:t>конкретным</w:t>
            </w:r>
            <w:r>
              <w:rPr>
                <w:spacing w:val="-8"/>
              </w:rPr>
              <w:t xml:space="preserve"> </w:t>
            </w:r>
            <w:r>
              <w:t>набором</w:t>
            </w:r>
            <w:r>
              <w:rPr>
                <w:spacing w:val="-7"/>
              </w:rPr>
              <w:t xml:space="preserve"> </w:t>
            </w:r>
            <w:r>
              <w:t>способов</w:t>
            </w:r>
            <w:r>
              <w:rPr>
                <w:spacing w:val="-7"/>
              </w:rPr>
              <w:t xml:space="preserve"> </w:t>
            </w:r>
            <w:r>
              <w:t>перевода</w:t>
            </w:r>
            <w:r>
              <w:rPr>
                <w:spacing w:val="-7"/>
              </w:rPr>
              <w:t xml:space="preserve"> </w:t>
            </w:r>
            <w:r>
              <w:t>темы в задачу</w:t>
            </w:r>
          </w:p>
        </w:tc>
      </w:tr>
      <w:tr w:rsidR="00A57689" w14:paraId="3CEC59F7" w14:textId="77777777" w:rsidTr="00D3658A">
        <w:trPr>
          <w:trHeight w:val="1265"/>
        </w:trPr>
        <w:tc>
          <w:tcPr>
            <w:tcW w:w="531" w:type="dxa"/>
          </w:tcPr>
          <w:p w14:paraId="59DB4309" w14:textId="77777777" w:rsidR="00A57689" w:rsidRDefault="00A57689" w:rsidP="00D3658A">
            <w:pPr>
              <w:pStyle w:val="TableParagraph"/>
              <w:spacing w:before="8"/>
              <w:ind w:left="0" w:right="17"/>
              <w:jc w:val="center"/>
            </w:pPr>
            <w:r>
              <w:rPr>
                <w:spacing w:val="-5"/>
              </w:rPr>
              <w:t>2.2</w:t>
            </w:r>
          </w:p>
        </w:tc>
        <w:tc>
          <w:tcPr>
            <w:tcW w:w="3161" w:type="dxa"/>
          </w:tcPr>
          <w:p w14:paraId="4BA7A6CE" w14:textId="77777777" w:rsidR="00A57689" w:rsidRDefault="00A57689" w:rsidP="00D3658A">
            <w:pPr>
              <w:pStyle w:val="TableParagraph"/>
              <w:ind w:left="112" w:right="211"/>
            </w:pPr>
            <w:r>
              <w:t>Умение ставить педагогические</w:t>
            </w:r>
            <w:r>
              <w:rPr>
                <w:spacing w:val="-12"/>
              </w:rPr>
              <w:t xml:space="preserve"> </w:t>
            </w:r>
            <w:r>
              <w:t>цели</w:t>
            </w:r>
            <w:r>
              <w:rPr>
                <w:spacing w:val="-12"/>
              </w:rPr>
              <w:t xml:space="preserve"> </w:t>
            </w:r>
            <w:r>
              <w:t>и</w:t>
            </w:r>
            <w:r>
              <w:rPr>
                <w:spacing w:val="-13"/>
              </w:rPr>
              <w:t xml:space="preserve"> </w:t>
            </w:r>
            <w:r>
              <w:t xml:space="preserve">задачи сообразно возрастным и </w:t>
            </w:r>
            <w:r>
              <w:rPr>
                <w:spacing w:val="-2"/>
              </w:rPr>
              <w:t>индивидуальным</w:t>
            </w:r>
          </w:p>
          <w:p w14:paraId="79B7144F" w14:textId="77777777" w:rsidR="00A57689" w:rsidRDefault="00A57689" w:rsidP="00D3658A">
            <w:pPr>
              <w:pStyle w:val="TableParagraph"/>
              <w:spacing w:line="238" w:lineRule="exact"/>
              <w:ind w:left="112"/>
            </w:pPr>
            <w:r>
              <w:t>особенностям</w:t>
            </w:r>
            <w:r>
              <w:rPr>
                <w:spacing w:val="-7"/>
              </w:rPr>
              <w:t xml:space="preserve"> </w:t>
            </w:r>
            <w:r>
              <w:rPr>
                <w:spacing w:val="-2"/>
              </w:rPr>
              <w:t>учащихся</w:t>
            </w:r>
          </w:p>
        </w:tc>
        <w:tc>
          <w:tcPr>
            <w:tcW w:w="5102" w:type="dxa"/>
          </w:tcPr>
          <w:p w14:paraId="7F9314FB" w14:textId="77777777" w:rsidR="00A57689" w:rsidRDefault="00A57689" w:rsidP="00D3658A">
            <w:pPr>
              <w:pStyle w:val="TableParagraph"/>
              <w:tabs>
                <w:tab w:val="left" w:pos="2022"/>
                <w:tab w:val="left" w:pos="3056"/>
                <w:tab w:val="left" w:pos="4784"/>
              </w:tabs>
              <w:ind w:left="112" w:right="89"/>
              <w:jc w:val="both"/>
            </w:pPr>
            <w:r>
              <w:t xml:space="preserve">Данная компетентность является конкретизацией </w:t>
            </w:r>
            <w:r>
              <w:rPr>
                <w:spacing w:val="-2"/>
              </w:rPr>
              <w:t>предыдущей.</w:t>
            </w:r>
            <w:r>
              <w:tab/>
            </w:r>
            <w:r>
              <w:rPr>
                <w:spacing w:val="-4"/>
              </w:rPr>
              <w:t>Она</w:t>
            </w:r>
            <w:r>
              <w:tab/>
            </w:r>
            <w:r>
              <w:rPr>
                <w:spacing w:val="-2"/>
              </w:rPr>
              <w:t>направлена</w:t>
            </w:r>
            <w:r>
              <w:tab/>
            </w:r>
            <w:r>
              <w:rPr>
                <w:spacing w:val="-6"/>
              </w:rPr>
              <w:t xml:space="preserve">на </w:t>
            </w:r>
            <w:r>
              <w:t>индивидуализацию обучения и благодаря этому связана с мотивацией и общей успешностью</w:t>
            </w:r>
          </w:p>
        </w:tc>
        <w:tc>
          <w:tcPr>
            <w:tcW w:w="5777" w:type="dxa"/>
          </w:tcPr>
          <w:p w14:paraId="4898CBCE" w14:textId="77777777" w:rsidR="00A57689" w:rsidRDefault="00A57689" w:rsidP="00983492">
            <w:pPr>
              <w:pStyle w:val="TableParagraph"/>
              <w:numPr>
                <w:ilvl w:val="0"/>
                <w:numId w:val="217"/>
              </w:numPr>
              <w:tabs>
                <w:tab w:val="left" w:pos="367"/>
              </w:tabs>
              <w:spacing w:line="262" w:lineRule="exact"/>
              <w:ind w:left="367"/>
            </w:pPr>
            <w:r>
              <w:t>Знание</w:t>
            </w:r>
            <w:r>
              <w:rPr>
                <w:spacing w:val="-10"/>
              </w:rPr>
              <w:t xml:space="preserve"> </w:t>
            </w:r>
            <w:r>
              <w:t>возрастных</w:t>
            </w:r>
            <w:r>
              <w:rPr>
                <w:spacing w:val="-11"/>
              </w:rPr>
              <w:t xml:space="preserve"> </w:t>
            </w:r>
            <w:r>
              <w:t>особенностей</w:t>
            </w:r>
            <w:r>
              <w:rPr>
                <w:spacing w:val="-12"/>
              </w:rPr>
              <w:t xml:space="preserve"> </w:t>
            </w:r>
            <w:r>
              <w:rPr>
                <w:spacing w:val="-2"/>
              </w:rPr>
              <w:t>учащихся;</w:t>
            </w:r>
          </w:p>
          <w:p w14:paraId="28CF89F6" w14:textId="77777777" w:rsidR="00A57689" w:rsidRDefault="00A57689" w:rsidP="00983492">
            <w:pPr>
              <w:pStyle w:val="TableParagraph"/>
              <w:numPr>
                <w:ilvl w:val="0"/>
                <w:numId w:val="217"/>
              </w:numPr>
              <w:tabs>
                <w:tab w:val="left" w:pos="367"/>
                <w:tab w:val="left" w:pos="4076"/>
              </w:tabs>
              <w:ind w:left="367" w:right="210"/>
            </w:pPr>
            <w:r>
              <w:t>Владение методами перевода</w:t>
            </w:r>
            <w:r>
              <w:tab/>
              <w:t>цели</w:t>
            </w:r>
            <w:r>
              <w:rPr>
                <w:spacing w:val="-14"/>
              </w:rPr>
              <w:t xml:space="preserve"> </w:t>
            </w:r>
            <w:r>
              <w:t>в</w:t>
            </w:r>
            <w:r>
              <w:rPr>
                <w:spacing w:val="-14"/>
              </w:rPr>
              <w:t xml:space="preserve"> </w:t>
            </w:r>
            <w:r>
              <w:t>учебную задачу в конкретном возрасте</w:t>
            </w:r>
          </w:p>
        </w:tc>
      </w:tr>
      <w:tr w:rsidR="00A57689" w14:paraId="1C0D2B75" w14:textId="77777777" w:rsidTr="00D3658A">
        <w:trPr>
          <w:trHeight w:val="275"/>
        </w:trPr>
        <w:tc>
          <w:tcPr>
            <w:tcW w:w="14571" w:type="dxa"/>
            <w:gridSpan w:val="4"/>
          </w:tcPr>
          <w:p w14:paraId="52442A07" w14:textId="77777777" w:rsidR="00A57689" w:rsidRDefault="00A57689" w:rsidP="00D3658A">
            <w:pPr>
              <w:pStyle w:val="TableParagraph"/>
              <w:spacing w:line="251" w:lineRule="exact"/>
              <w:ind w:left="112"/>
              <w:rPr>
                <w:b/>
              </w:rPr>
            </w:pPr>
            <w:r>
              <w:rPr>
                <w:b/>
              </w:rPr>
              <w:t>3.</w:t>
            </w:r>
            <w:r>
              <w:rPr>
                <w:b/>
                <w:spacing w:val="-8"/>
              </w:rPr>
              <w:t xml:space="preserve"> </w:t>
            </w:r>
            <w:r>
              <w:rPr>
                <w:b/>
              </w:rPr>
              <w:t>Мотивация</w:t>
            </w:r>
            <w:r>
              <w:rPr>
                <w:b/>
                <w:spacing w:val="-5"/>
              </w:rPr>
              <w:t xml:space="preserve"> </w:t>
            </w:r>
            <w:r>
              <w:rPr>
                <w:b/>
              </w:rPr>
              <w:t>учебной</w:t>
            </w:r>
            <w:r>
              <w:rPr>
                <w:b/>
                <w:spacing w:val="-8"/>
              </w:rPr>
              <w:t xml:space="preserve"> </w:t>
            </w:r>
            <w:r>
              <w:rPr>
                <w:b/>
                <w:spacing w:val="-2"/>
              </w:rPr>
              <w:t>деятельности</w:t>
            </w:r>
          </w:p>
        </w:tc>
      </w:tr>
    </w:tbl>
    <w:p w14:paraId="4048E3F9" w14:textId="77777777" w:rsidR="00A57689" w:rsidRDefault="00A57689" w:rsidP="00A57689">
      <w:pPr>
        <w:pStyle w:val="TableParagraph"/>
        <w:spacing w:line="251" w:lineRule="exact"/>
        <w:rPr>
          <w:b/>
        </w:rPr>
        <w:sectPr w:rsidR="00A57689">
          <w:type w:val="continuous"/>
          <w:pgSz w:w="16840" w:h="11910" w:orient="landscape"/>
          <w:pgMar w:top="960" w:right="992" w:bottom="1716" w:left="992" w:header="0" w:footer="758" w:gutter="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1"/>
        <w:gridCol w:w="3161"/>
        <w:gridCol w:w="5102"/>
        <w:gridCol w:w="5777"/>
      </w:tblGrid>
      <w:tr w:rsidR="00A57689" w14:paraId="22FBCFCD" w14:textId="77777777" w:rsidTr="00D3658A">
        <w:trPr>
          <w:trHeight w:val="1348"/>
        </w:trPr>
        <w:tc>
          <w:tcPr>
            <w:tcW w:w="531" w:type="dxa"/>
          </w:tcPr>
          <w:p w14:paraId="475E9156" w14:textId="77777777" w:rsidR="00A57689" w:rsidRDefault="00A57689" w:rsidP="00D3658A">
            <w:pPr>
              <w:pStyle w:val="TableParagraph"/>
              <w:spacing w:before="11"/>
              <w:ind w:left="0" w:right="17"/>
              <w:jc w:val="center"/>
            </w:pPr>
            <w:r>
              <w:rPr>
                <w:spacing w:val="-5"/>
              </w:rPr>
              <w:t>3.1</w:t>
            </w:r>
          </w:p>
        </w:tc>
        <w:tc>
          <w:tcPr>
            <w:tcW w:w="3161" w:type="dxa"/>
          </w:tcPr>
          <w:p w14:paraId="11FA6DD5" w14:textId="77777777" w:rsidR="00A57689" w:rsidRDefault="00A57689" w:rsidP="00D3658A">
            <w:pPr>
              <w:pStyle w:val="TableParagraph"/>
              <w:spacing w:line="242" w:lineRule="auto"/>
              <w:ind w:left="112"/>
            </w:pPr>
            <w:r>
              <w:t>Умение</w:t>
            </w:r>
            <w:r>
              <w:rPr>
                <w:spacing w:val="-12"/>
              </w:rPr>
              <w:t xml:space="preserve"> </w:t>
            </w:r>
            <w:r>
              <w:t>обеспечить</w:t>
            </w:r>
            <w:r>
              <w:rPr>
                <w:spacing w:val="-12"/>
              </w:rPr>
              <w:t xml:space="preserve"> </w:t>
            </w:r>
            <w:r>
              <w:t>успех</w:t>
            </w:r>
            <w:r>
              <w:rPr>
                <w:spacing w:val="-14"/>
              </w:rPr>
              <w:t xml:space="preserve"> </w:t>
            </w:r>
            <w:r>
              <w:t xml:space="preserve">в </w:t>
            </w:r>
            <w:r>
              <w:rPr>
                <w:spacing w:val="-2"/>
              </w:rPr>
              <w:t>деятельности</w:t>
            </w:r>
          </w:p>
        </w:tc>
        <w:tc>
          <w:tcPr>
            <w:tcW w:w="5102" w:type="dxa"/>
          </w:tcPr>
          <w:p w14:paraId="4F5432D5" w14:textId="77777777" w:rsidR="00A57689" w:rsidRDefault="00A57689" w:rsidP="00D3658A">
            <w:pPr>
              <w:pStyle w:val="TableParagraph"/>
              <w:ind w:left="112" w:right="91"/>
              <w:jc w:val="both"/>
            </w:pPr>
            <w: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777" w:type="dxa"/>
          </w:tcPr>
          <w:p w14:paraId="6C2F06E5" w14:textId="77777777" w:rsidR="00A57689" w:rsidRDefault="00A57689" w:rsidP="00983492">
            <w:pPr>
              <w:pStyle w:val="TableParagraph"/>
              <w:numPr>
                <w:ilvl w:val="0"/>
                <w:numId w:val="216"/>
              </w:numPr>
              <w:tabs>
                <w:tab w:val="left" w:pos="367"/>
              </w:tabs>
              <w:spacing w:line="262" w:lineRule="exact"/>
              <w:ind w:left="367"/>
            </w:pPr>
            <w:r>
              <w:t>Знание</w:t>
            </w:r>
            <w:r>
              <w:rPr>
                <w:spacing w:val="-10"/>
              </w:rPr>
              <w:t xml:space="preserve"> </w:t>
            </w:r>
            <w:r>
              <w:t>возможностей</w:t>
            </w:r>
            <w:r>
              <w:rPr>
                <w:spacing w:val="-11"/>
              </w:rPr>
              <w:t xml:space="preserve"> </w:t>
            </w:r>
            <w:r>
              <w:t>конкретных</w:t>
            </w:r>
            <w:r>
              <w:rPr>
                <w:spacing w:val="-10"/>
              </w:rPr>
              <w:t xml:space="preserve"> </w:t>
            </w:r>
            <w:r>
              <w:rPr>
                <w:spacing w:val="-2"/>
              </w:rPr>
              <w:t>учеников;</w:t>
            </w:r>
          </w:p>
          <w:p w14:paraId="63286026" w14:textId="77777777" w:rsidR="00A57689" w:rsidRDefault="00A57689" w:rsidP="00983492">
            <w:pPr>
              <w:pStyle w:val="TableParagraph"/>
              <w:numPr>
                <w:ilvl w:val="0"/>
                <w:numId w:val="216"/>
              </w:numPr>
              <w:tabs>
                <w:tab w:val="left" w:pos="367"/>
              </w:tabs>
              <w:spacing w:before="1" w:line="254" w:lineRule="auto"/>
              <w:ind w:left="367" w:right="1309"/>
            </w:pPr>
            <w:r>
              <w:t>постановка</w:t>
            </w:r>
            <w:r>
              <w:rPr>
                <w:spacing w:val="-7"/>
              </w:rPr>
              <w:t xml:space="preserve"> </w:t>
            </w:r>
            <w:r>
              <w:t>учебных</w:t>
            </w:r>
            <w:r>
              <w:rPr>
                <w:spacing w:val="-7"/>
              </w:rPr>
              <w:t xml:space="preserve"> </w:t>
            </w:r>
            <w:r>
              <w:t>задач</w:t>
            </w:r>
            <w:r>
              <w:rPr>
                <w:spacing w:val="-8"/>
              </w:rPr>
              <w:t xml:space="preserve"> </w:t>
            </w:r>
            <w:r>
              <w:t>в</w:t>
            </w:r>
            <w:r>
              <w:rPr>
                <w:spacing w:val="-8"/>
              </w:rPr>
              <w:t xml:space="preserve"> </w:t>
            </w:r>
            <w:r>
              <w:t>соответствии</w:t>
            </w:r>
            <w:r>
              <w:rPr>
                <w:spacing w:val="-8"/>
              </w:rPr>
              <w:t xml:space="preserve"> </w:t>
            </w:r>
            <w:r>
              <w:t>с возможностями ученика;</w:t>
            </w:r>
          </w:p>
          <w:p w14:paraId="1EFD6D72" w14:textId="77777777" w:rsidR="00A57689" w:rsidRDefault="00A57689" w:rsidP="00983492">
            <w:pPr>
              <w:pStyle w:val="TableParagraph"/>
              <w:numPr>
                <w:ilvl w:val="0"/>
                <w:numId w:val="216"/>
              </w:numPr>
              <w:tabs>
                <w:tab w:val="left" w:pos="367"/>
              </w:tabs>
              <w:spacing w:line="256" w:lineRule="exact"/>
              <w:ind w:left="367"/>
            </w:pPr>
            <w:r>
              <w:t>демонстрация</w:t>
            </w:r>
            <w:r>
              <w:rPr>
                <w:spacing w:val="-9"/>
              </w:rPr>
              <w:t xml:space="preserve"> </w:t>
            </w:r>
            <w:r>
              <w:t>успехов</w:t>
            </w:r>
            <w:r>
              <w:rPr>
                <w:spacing w:val="-8"/>
              </w:rPr>
              <w:t xml:space="preserve"> </w:t>
            </w:r>
            <w:r>
              <w:t>учащихся</w:t>
            </w:r>
            <w:r>
              <w:rPr>
                <w:spacing w:val="-8"/>
              </w:rPr>
              <w:t xml:space="preserve"> </w:t>
            </w:r>
            <w:r>
              <w:rPr>
                <w:spacing w:val="-2"/>
              </w:rPr>
              <w:t>родителям,</w:t>
            </w:r>
          </w:p>
          <w:p w14:paraId="7B5C6782" w14:textId="77777777" w:rsidR="00A57689" w:rsidRDefault="00A57689" w:rsidP="00D3658A">
            <w:pPr>
              <w:pStyle w:val="TableParagraph"/>
              <w:spacing w:before="18" w:line="238" w:lineRule="exact"/>
              <w:ind w:left="367"/>
            </w:pPr>
            <w:r>
              <w:rPr>
                <w:spacing w:val="-2"/>
              </w:rPr>
              <w:t>одноклассникам</w:t>
            </w:r>
          </w:p>
        </w:tc>
      </w:tr>
      <w:tr w:rsidR="00A57689" w14:paraId="7B32B5FC" w14:textId="77777777" w:rsidTr="00D3658A">
        <w:trPr>
          <w:trHeight w:val="1267"/>
        </w:trPr>
        <w:tc>
          <w:tcPr>
            <w:tcW w:w="531" w:type="dxa"/>
          </w:tcPr>
          <w:p w14:paraId="315FC2C4" w14:textId="77777777" w:rsidR="00A57689" w:rsidRDefault="00A57689" w:rsidP="00D3658A">
            <w:pPr>
              <w:pStyle w:val="TableParagraph"/>
              <w:spacing w:before="10"/>
              <w:ind w:left="0" w:right="17"/>
              <w:jc w:val="center"/>
            </w:pPr>
            <w:r>
              <w:rPr>
                <w:spacing w:val="-5"/>
              </w:rPr>
              <w:t>3.2</w:t>
            </w:r>
          </w:p>
        </w:tc>
        <w:tc>
          <w:tcPr>
            <w:tcW w:w="3161" w:type="dxa"/>
          </w:tcPr>
          <w:p w14:paraId="41BFA422" w14:textId="77777777" w:rsidR="00A57689" w:rsidRDefault="00A57689" w:rsidP="00D3658A">
            <w:pPr>
              <w:pStyle w:val="TableParagraph"/>
              <w:ind w:left="112" w:right="367"/>
            </w:pPr>
            <w:r>
              <w:t>Компетентность в педагогическом</w:t>
            </w:r>
            <w:r>
              <w:rPr>
                <w:spacing w:val="-14"/>
              </w:rPr>
              <w:t xml:space="preserve"> </w:t>
            </w:r>
            <w:r>
              <w:t>оценивании</w:t>
            </w:r>
          </w:p>
        </w:tc>
        <w:tc>
          <w:tcPr>
            <w:tcW w:w="5102" w:type="dxa"/>
          </w:tcPr>
          <w:p w14:paraId="70087867" w14:textId="77777777" w:rsidR="00A57689" w:rsidRDefault="00A57689" w:rsidP="00D3658A">
            <w:pPr>
              <w:pStyle w:val="TableParagraph"/>
              <w:ind w:left="112" w:right="87"/>
              <w:jc w:val="both"/>
            </w:pPr>
            <w:r>
              <w:t>Педагогическое оценивание служит реальным инструментом осознания, обучающимся своих достижений и недоработок. Без знания своих результатов</w:t>
            </w:r>
            <w:r>
              <w:rPr>
                <w:spacing w:val="57"/>
                <w:w w:val="150"/>
              </w:rPr>
              <w:t xml:space="preserve"> </w:t>
            </w:r>
            <w:r>
              <w:t>невозможно</w:t>
            </w:r>
            <w:r>
              <w:rPr>
                <w:spacing w:val="56"/>
                <w:w w:val="150"/>
              </w:rPr>
              <w:t xml:space="preserve"> </w:t>
            </w:r>
            <w:r>
              <w:t>обеспечить</w:t>
            </w:r>
            <w:r>
              <w:rPr>
                <w:spacing w:val="55"/>
                <w:w w:val="150"/>
              </w:rPr>
              <w:t xml:space="preserve"> </w:t>
            </w:r>
            <w:r>
              <w:rPr>
                <w:spacing w:val="-2"/>
              </w:rPr>
              <w:t>субъектную</w:t>
            </w:r>
          </w:p>
          <w:p w14:paraId="0FFFEF46" w14:textId="77777777" w:rsidR="00A57689" w:rsidRDefault="00A57689" w:rsidP="00D3658A">
            <w:pPr>
              <w:pStyle w:val="TableParagraph"/>
              <w:spacing w:line="239" w:lineRule="exact"/>
              <w:ind w:left="112"/>
              <w:jc w:val="both"/>
            </w:pPr>
            <w:r>
              <w:t>позицию</w:t>
            </w:r>
            <w:r>
              <w:rPr>
                <w:spacing w:val="-4"/>
              </w:rPr>
              <w:t xml:space="preserve"> </w:t>
            </w:r>
            <w:r>
              <w:t>в</w:t>
            </w:r>
            <w:r>
              <w:rPr>
                <w:spacing w:val="-6"/>
              </w:rPr>
              <w:t xml:space="preserve"> </w:t>
            </w:r>
            <w:r>
              <w:rPr>
                <w:spacing w:val="-2"/>
              </w:rPr>
              <w:t>образовании</w:t>
            </w:r>
          </w:p>
        </w:tc>
        <w:tc>
          <w:tcPr>
            <w:tcW w:w="5777" w:type="dxa"/>
          </w:tcPr>
          <w:p w14:paraId="688AFA9D" w14:textId="77777777" w:rsidR="00A57689" w:rsidRDefault="00A57689" w:rsidP="00983492">
            <w:pPr>
              <w:pStyle w:val="TableParagraph"/>
              <w:numPr>
                <w:ilvl w:val="0"/>
                <w:numId w:val="215"/>
              </w:numPr>
              <w:tabs>
                <w:tab w:val="left" w:pos="367"/>
              </w:tabs>
              <w:spacing w:line="264" w:lineRule="exact"/>
              <w:ind w:left="367"/>
            </w:pPr>
            <w:r>
              <w:t>Знание</w:t>
            </w:r>
            <w:r>
              <w:rPr>
                <w:spacing w:val="-12"/>
              </w:rPr>
              <w:t xml:space="preserve"> </w:t>
            </w:r>
            <w:r>
              <w:t>многообразия</w:t>
            </w:r>
            <w:r>
              <w:rPr>
                <w:spacing w:val="-13"/>
              </w:rPr>
              <w:t xml:space="preserve"> </w:t>
            </w:r>
            <w:r>
              <w:t>педагогических</w:t>
            </w:r>
            <w:r>
              <w:rPr>
                <w:spacing w:val="-13"/>
              </w:rPr>
              <w:t xml:space="preserve"> </w:t>
            </w:r>
            <w:r>
              <w:rPr>
                <w:spacing w:val="-2"/>
              </w:rPr>
              <w:t>оценок;</w:t>
            </w:r>
          </w:p>
          <w:p w14:paraId="36BD3CFE" w14:textId="77777777" w:rsidR="00A57689" w:rsidRDefault="00A57689" w:rsidP="00983492">
            <w:pPr>
              <w:pStyle w:val="TableParagraph"/>
              <w:numPr>
                <w:ilvl w:val="0"/>
                <w:numId w:val="215"/>
              </w:numPr>
              <w:tabs>
                <w:tab w:val="left" w:pos="367"/>
              </w:tabs>
              <w:spacing w:line="269" w:lineRule="exact"/>
              <w:ind w:left="367"/>
            </w:pPr>
            <w:r>
              <w:t>Знакомство</w:t>
            </w:r>
            <w:r>
              <w:rPr>
                <w:spacing w:val="-4"/>
              </w:rPr>
              <w:t xml:space="preserve"> </w:t>
            </w:r>
            <w:r>
              <w:t>с</w:t>
            </w:r>
            <w:r>
              <w:rPr>
                <w:spacing w:val="-5"/>
              </w:rPr>
              <w:t xml:space="preserve"> </w:t>
            </w:r>
            <w:r>
              <w:t>литературой</w:t>
            </w:r>
            <w:r>
              <w:rPr>
                <w:spacing w:val="-4"/>
              </w:rPr>
              <w:t xml:space="preserve"> </w:t>
            </w:r>
            <w:r>
              <w:t>по</w:t>
            </w:r>
            <w:r>
              <w:rPr>
                <w:spacing w:val="-3"/>
              </w:rPr>
              <w:t xml:space="preserve"> </w:t>
            </w:r>
            <w:r>
              <w:t>данному</w:t>
            </w:r>
            <w:r>
              <w:rPr>
                <w:spacing w:val="-6"/>
              </w:rPr>
              <w:t xml:space="preserve"> </w:t>
            </w:r>
            <w:r>
              <w:rPr>
                <w:spacing w:val="-2"/>
              </w:rPr>
              <w:t>вопросу;</w:t>
            </w:r>
          </w:p>
          <w:p w14:paraId="14D99B97" w14:textId="77777777" w:rsidR="00A57689" w:rsidRDefault="00A57689" w:rsidP="00983492">
            <w:pPr>
              <w:pStyle w:val="TableParagraph"/>
              <w:numPr>
                <w:ilvl w:val="0"/>
                <w:numId w:val="215"/>
              </w:numPr>
              <w:tabs>
                <w:tab w:val="left" w:pos="367"/>
              </w:tabs>
              <w:spacing w:before="1" w:line="254" w:lineRule="auto"/>
              <w:ind w:left="367" w:right="721"/>
            </w:pPr>
            <w:r>
              <w:t>Владение</w:t>
            </w:r>
            <w:r>
              <w:rPr>
                <w:spacing w:val="-9"/>
              </w:rPr>
              <w:t xml:space="preserve"> </w:t>
            </w:r>
            <w:r>
              <w:t>различными</w:t>
            </w:r>
            <w:r>
              <w:rPr>
                <w:spacing w:val="-8"/>
              </w:rPr>
              <w:t xml:space="preserve"> </w:t>
            </w:r>
            <w:r>
              <w:t>методами</w:t>
            </w:r>
            <w:r>
              <w:rPr>
                <w:spacing w:val="-11"/>
              </w:rPr>
              <w:t xml:space="preserve"> </w:t>
            </w:r>
            <w:r>
              <w:t>оценивания</w:t>
            </w:r>
            <w:r>
              <w:rPr>
                <w:spacing w:val="-9"/>
              </w:rPr>
              <w:t xml:space="preserve"> </w:t>
            </w:r>
            <w:r>
              <w:t>и</w:t>
            </w:r>
            <w:r>
              <w:rPr>
                <w:spacing w:val="-8"/>
              </w:rPr>
              <w:t xml:space="preserve"> </w:t>
            </w:r>
            <w:r>
              <w:t xml:space="preserve">их </w:t>
            </w:r>
            <w:r>
              <w:rPr>
                <w:spacing w:val="-2"/>
              </w:rPr>
              <w:t>применение</w:t>
            </w:r>
          </w:p>
        </w:tc>
      </w:tr>
      <w:tr w:rsidR="00A57689" w14:paraId="27A45A24" w14:textId="77777777" w:rsidTr="00D3658A">
        <w:trPr>
          <w:trHeight w:val="1077"/>
        </w:trPr>
        <w:tc>
          <w:tcPr>
            <w:tcW w:w="531" w:type="dxa"/>
          </w:tcPr>
          <w:p w14:paraId="637C8559" w14:textId="77777777" w:rsidR="00A57689" w:rsidRDefault="00A57689" w:rsidP="00D3658A">
            <w:pPr>
              <w:pStyle w:val="TableParagraph"/>
              <w:spacing w:before="8"/>
              <w:ind w:left="0" w:right="17"/>
              <w:jc w:val="center"/>
            </w:pPr>
            <w:r>
              <w:rPr>
                <w:spacing w:val="-5"/>
              </w:rPr>
              <w:t>3.3</w:t>
            </w:r>
          </w:p>
        </w:tc>
        <w:tc>
          <w:tcPr>
            <w:tcW w:w="3161" w:type="dxa"/>
          </w:tcPr>
          <w:p w14:paraId="3B148A76" w14:textId="77777777" w:rsidR="00A57689" w:rsidRDefault="00A57689" w:rsidP="00D3658A">
            <w:pPr>
              <w:pStyle w:val="TableParagraph"/>
              <w:ind w:left="112"/>
            </w:pPr>
            <w:r>
              <w:t>Умение превращать учебную задачу</w:t>
            </w:r>
            <w:r>
              <w:rPr>
                <w:spacing w:val="-14"/>
              </w:rPr>
              <w:t xml:space="preserve"> </w:t>
            </w:r>
            <w:r>
              <w:t>в</w:t>
            </w:r>
            <w:r>
              <w:rPr>
                <w:spacing w:val="-13"/>
              </w:rPr>
              <w:t xml:space="preserve"> </w:t>
            </w:r>
            <w:r>
              <w:t>личностно</w:t>
            </w:r>
            <w:r>
              <w:rPr>
                <w:spacing w:val="-12"/>
              </w:rPr>
              <w:t xml:space="preserve"> </w:t>
            </w:r>
            <w:r>
              <w:t>значимую</w:t>
            </w:r>
          </w:p>
        </w:tc>
        <w:tc>
          <w:tcPr>
            <w:tcW w:w="5102" w:type="dxa"/>
          </w:tcPr>
          <w:p w14:paraId="1E10B69F" w14:textId="77777777" w:rsidR="00A57689" w:rsidRDefault="00A57689" w:rsidP="00D3658A">
            <w:pPr>
              <w:pStyle w:val="TableParagraph"/>
              <w:ind w:left="112"/>
            </w:pPr>
            <w:r>
              <w:t>Это одна из важнейших компетентностей, обеспечивающих</w:t>
            </w:r>
            <w:r>
              <w:rPr>
                <w:spacing w:val="-12"/>
              </w:rPr>
              <w:t xml:space="preserve"> </w:t>
            </w:r>
            <w:r>
              <w:t>мотивацию</w:t>
            </w:r>
            <w:r>
              <w:rPr>
                <w:spacing w:val="-12"/>
              </w:rPr>
              <w:t xml:space="preserve"> </w:t>
            </w:r>
            <w:r>
              <w:t>учебной</w:t>
            </w:r>
            <w:r>
              <w:rPr>
                <w:spacing w:val="-13"/>
              </w:rPr>
              <w:t xml:space="preserve"> </w:t>
            </w:r>
            <w:r>
              <w:t>деятельности</w:t>
            </w:r>
          </w:p>
        </w:tc>
        <w:tc>
          <w:tcPr>
            <w:tcW w:w="5777" w:type="dxa"/>
          </w:tcPr>
          <w:p w14:paraId="023ABEDE" w14:textId="77777777" w:rsidR="00A57689" w:rsidRDefault="00A57689" w:rsidP="00983492">
            <w:pPr>
              <w:pStyle w:val="TableParagraph"/>
              <w:numPr>
                <w:ilvl w:val="0"/>
                <w:numId w:val="214"/>
              </w:numPr>
              <w:tabs>
                <w:tab w:val="left" w:pos="367"/>
              </w:tabs>
              <w:spacing w:line="261" w:lineRule="exact"/>
              <w:ind w:left="367"/>
            </w:pPr>
            <w:r>
              <w:t>Знание</w:t>
            </w:r>
            <w:r>
              <w:rPr>
                <w:spacing w:val="-7"/>
              </w:rPr>
              <w:t xml:space="preserve"> </w:t>
            </w:r>
            <w:r>
              <w:t>интересов</w:t>
            </w:r>
            <w:r>
              <w:rPr>
                <w:spacing w:val="-6"/>
              </w:rPr>
              <w:t xml:space="preserve"> </w:t>
            </w:r>
            <w:r>
              <w:t>учащихся,</w:t>
            </w:r>
            <w:r>
              <w:rPr>
                <w:spacing w:val="-6"/>
              </w:rPr>
              <w:t xml:space="preserve"> </w:t>
            </w:r>
            <w:r>
              <w:t>их</w:t>
            </w:r>
            <w:r>
              <w:rPr>
                <w:spacing w:val="-6"/>
              </w:rPr>
              <w:t xml:space="preserve"> </w:t>
            </w:r>
            <w:r>
              <w:t>внутреннего</w:t>
            </w:r>
            <w:r>
              <w:rPr>
                <w:spacing w:val="-6"/>
              </w:rPr>
              <w:t xml:space="preserve"> </w:t>
            </w:r>
            <w:r>
              <w:rPr>
                <w:spacing w:val="-2"/>
              </w:rPr>
              <w:t>мира;</w:t>
            </w:r>
          </w:p>
          <w:p w14:paraId="22B8FA9B" w14:textId="77777777" w:rsidR="00A57689" w:rsidRDefault="00A57689" w:rsidP="00983492">
            <w:pPr>
              <w:pStyle w:val="TableParagraph"/>
              <w:numPr>
                <w:ilvl w:val="0"/>
                <w:numId w:val="214"/>
              </w:numPr>
              <w:tabs>
                <w:tab w:val="left" w:pos="367"/>
              </w:tabs>
              <w:spacing w:line="269" w:lineRule="exact"/>
              <w:ind w:left="367"/>
            </w:pPr>
            <w:r>
              <w:t>ориентация</w:t>
            </w:r>
            <w:r>
              <w:rPr>
                <w:spacing w:val="-7"/>
              </w:rPr>
              <w:t xml:space="preserve"> </w:t>
            </w:r>
            <w:r>
              <w:t>в</w:t>
            </w:r>
            <w:r>
              <w:rPr>
                <w:spacing w:val="-10"/>
              </w:rPr>
              <w:t xml:space="preserve"> </w:t>
            </w:r>
            <w:r>
              <w:rPr>
                <w:spacing w:val="-2"/>
              </w:rPr>
              <w:t>культуре;</w:t>
            </w:r>
          </w:p>
          <w:p w14:paraId="2D72C961" w14:textId="77777777" w:rsidR="00A57689" w:rsidRDefault="00A57689" w:rsidP="00983492">
            <w:pPr>
              <w:pStyle w:val="TableParagraph"/>
              <w:numPr>
                <w:ilvl w:val="0"/>
                <w:numId w:val="214"/>
              </w:numPr>
              <w:tabs>
                <w:tab w:val="left" w:pos="367"/>
              </w:tabs>
              <w:spacing w:line="270" w:lineRule="atLeast"/>
              <w:ind w:left="367" w:right="90"/>
            </w:pPr>
            <w:r>
              <w:t>умение показать роль и значение изучаемого материала в реализации личных планов</w:t>
            </w:r>
          </w:p>
        </w:tc>
      </w:tr>
      <w:tr w:rsidR="00A57689" w14:paraId="428418EA" w14:textId="77777777" w:rsidTr="00D3658A">
        <w:trPr>
          <w:trHeight w:val="275"/>
        </w:trPr>
        <w:tc>
          <w:tcPr>
            <w:tcW w:w="14571" w:type="dxa"/>
            <w:gridSpan w:val="4"/>
          </w:tcPr>
          <w:p w14:paraId="6722F0FD" w14:textId="77777777" w:rsidR="00A57689" w:rsidRDefault="00A57689" w:rsidP="00D3658A">
            <w:pPr>
              <w:pStyle w:val="TableParagraph"/>
              <w:spacing w:line="251" w:lineRule="exact"/>
              <w:ind w:left="112"/>
              <w:rPr>
                <w:b/>
              </w:rPr>
            </w:pPr>
            <w:r>
              <w:rPr>
                <w:b/>
              </w:rPr>
              <w:t>4.</w:t>
            </w:r>
            <w:r>
              <w:rPr>
                <w:b/>
                <w:spacing w:val="-4"/>
              </w:rPr>
              <w:t xml:space="preserve"> </w:t>
            </w:r>
            <w:r>
              <w:rPr>
                <w:b/>
              </w:rPr>
              <w:t>Информационная</w:t>
            </w:r>
            <w:r>
              <w:rPr>
                <w:b/>
                <w:spacing w:val="-2"/>
              </w:rPr>
              <w:t xml:space="preserve"> компетентность</w:t>
            </w:r>
          </w:p>
        </w:tc>
      </w:tr>
      <w:tr w:rsidR="00A57689" w14:paraId="4A6E4BE6" w14:textId="77777777" w:rsidTr="00D3658A">
        <w:trPr>
          <w:trHeight w:val="2104"/>
        </w:trPr>
        <w:tc>
          <w:tcPr>
            <w:tcW w:w="531" w:type="dxa"/>
          </w:tcPr>
          <w:p w14:paraId="60BC9E46" w14:textId="77777777" w:rsidR="00A57689" w:rsidRDefault="00A57689" w:rsidP="00D3658A">
            <w:pPr>
              <w:pStyle w:val="TableParagraph"/>
              <w:spacing w:before="8"/>
              <w:ind w:left="0" w:right="17"/>
              <w:jc w:val="center"/>
            </w:pPr>
            <w:r>
              <w:rPr>
                <w:spacing w:val="-5"/>
              </w:rPr>
              <w:t>4.1</w:t>
            </w:r>
          </w:p>
        </w:tc>
        <w:tc>
          <w:tcPr>
            <w:tcW w:w="3161" w:type="dxa"/>
          </w:tcPr>
          <w:p w14:paraId="3F10D865" w14:textId="77777777" w:rsidR="00A57689" w:rsidRDefault="00A57689" w:rsidP="00D3658A">
            <w:pPr>
              <w:pStyle w:val="TableParagraph"/>
              <w:ind w:left="112"/>
            </w:pPr>
            <w:r>
              <w:t>Компетентность</w:t>
            </w:r>
            <w:r>
              <w:rPr>
                <w:spacing w:val="-14"/>
              </w:rPr>
              <w:t xml:space="preserve"> </w:t>
            </w:r>
            <w:r>
              <w:t>в</w:t>
            </w:r>
            <w:r>
              <w:rPr>
                <w:spacing w:val="-14"/>
              </w:rPr>
              <w:t xml:space="preserve"> </w:t>
            </w:r>
            <w:r>
              <w:t xml:space="preserve">предмете </w:t>
            </w:r>
            <w:r>
              <w:rPr>
                <w:spacing w:val="-2"/>
              </w:rPr>
              <w:t>преподавания</w:t>
            </w:r>
          </w:p>
        </w:tc>
        <w:tc>
          <w:tcPr>
            <w:tcW w:w="5102" w:type="dxa"/>
          </w:tcPr>
          <w:p w14:paraId="044A62ED" w14:textId="77777777" w:rsidR="00A57689" w:rsidRDefault="00A57689" w:rsidP="00D3658A">
            <w:pPr>
              <w:pStyle w:val="TableParagraph"/>
              <w:ind w:left="112" w:right="88"/>
              <w:jc w:val="both"/>
            </w:pPr>
            <w: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777" w:type="dxa"/>
          </w:tcPr>
          <w:p w14:paraId="34C1D578" w14:textId="77777777" w:rsidR="00A57689" w:rsidRDefault="00A57689" w:rsidP="00983492">
            <w:pPr>
              <w:pStyle w:val="TableParagraph"/>
              <w:numPr>
                <w:ilvl w:val="0"/>
                <w:numId w:val="213"/>
              </w:numPr>
              <w:tabs>
                <w:tab w:val="left" w:pos="367"/>
              </w:tabs>
              <w:ind w:left="367" w:right="86"/>
              <w:jc w:val="both"/>
            </w:pPr>
            <w:r>
              <w:t xml:space="preserve">Знание генезиса формирования предметного знания (история, персоналии, для решения каких проблем </w:t>
            </w:r>
            <w:r>
              <w:rPr>
                <w:spacing w:val="-2"/>
              </w:rPr>
              <w:t>разрабатывалось);</w:t>
            </w:r>
          </w:p>
          <w:p w14:paraId="0B273F5A" w14:textId="77777777" w:rsidR="00A57689" w:rsidRDefault="00A57689" w:rsidP="00983492">
            <w:pPr>
              <w:pStyle w:val="TableParagraph"/>
              <w:numPr>
                <w:ilvl w:val="0"/>
                <w:numId w:val="213"/>
              </w:numPr>
              <w:tabs>
                <w:tab w:val="left" w:pos="367"/>
              </w:tabs>
              <w:ind w:left="367" w:right="90"/>
              <w:jc w:val="both"/>
            </w:pPr>
            <w:r>
              <w:t>возможности применения получаемых знаний для объяснения социальных и природных явлений;</w:t>
            </w:r>
          </w:p>
          <w:p w14:paraId="7BB6229A" w14:textId="77777777" w:rsidR="00A57689" w:rsidRDefault="00A57689" w:rsidP="00983492">
            <w:pPr>
              <w:pStyle w:val="TableParagraph"/>
              <w:numPr>
                <w:ilvl w:val="0"/>
                <w:numId w:val="213"/>
              </w:numPr>
              <w:tabs>
                <w:tab w:val="left" w:pos="366"/>
              </w:tabs>
              <w:spacing w:line="268" w:lineRule="exact"/>
              <w:ind w:left="366" w:hanging="359"/>
              <w:jc w:val="both"/>
            </w:pPr>
            <w:r>
              <w:t>владение</w:t>
            </w:r>
            <w:r>
              <w:rPr>
                <w:spacing w:val="-8"/>
              </w:rPr>
              <w:t xml:space="preserve"> </w:t>
            </w:r>
            <w:r>
              <w:t>методами</w:t>
            </w:r>
            <w:r>
              <w:rPr>
                <w:spacing w:val="-7"/>
              </w:rPr>
              <w:t xml:space="preserve"> </w:t>
            </w:r>
            <w:r>
              <w:t>решения</w:t>
            </w:r>
            <w:r>
              <w:rPr>
                <w:spacing w:val="-7"/>
              </w:rPr>
              <w:t xml:space="preserve"> </w:t>
            </w:r>
            <w:r>
              <w:t>различных</w:t>
            </w:r>
            <w:r>
              <w:rPr>
                <w:spacing w:val="-5"/>
              </w:rPr>
              <w:t xml:space="preserve"> </w:t>
            </w:r>
            <w:r>
              <w:rPr>
                <w:spacing w:val="-2"/>
              </w:rPr>
              <w:t>задач;</w:t>
            </w:r>
          </w:p>
          <w:p w14:paraId="155A7605" w14:textId="77777777" w:rsidR="00A57689" w:rsidRDefault="00A57689" w:rsidP="00983492">
            <w:pPr>
              <w:pStyle w:val="TableParagraph"/>
              <w:numPr>
                <w:ilvl w:val="0"/>
                <w:numId w:val="213"/>
              </w:numPr>
              <w:tabs>
                <w:tab w:val="left" w:pos="367"/>
              </w:tabs>
              <w:spacing w:line="270" w:lineRule="atLeast"/>
              <w:ind w:left="367" w:right="88"/>
              <w:jc w:val="both"/>
            </w:pPr>
            <w:r>
              <w:t>свободное решение задач ЕГЭ, олимпиад: региональных, российских, международных</w:t>
            </w:r>
          </w:p>
        </w:tc>
      </w:tr>
      <w:tr w:rsidR="00A57689" w14:paraId="19E80C12" w14:textId="77777777" w:rsidTr="00D3658A">
        <w:trPr>
          <w:trHeight w:val="2372"/>
        </w:trPr>
        <w:tc>
          <w:tcPr>
            <w:tcW w:w="531" w:type="dxa"/>
          </w:tcPr>
          <w:p w14:paraId="0462853C" w14:textId="77777777" w:rsidR="00A57689" w:rsidRDefault="00A57689" w:rsidP="00D3658A">
            <w:pPr>
              <w:pStyle w:val="TableParagraph"/>
              <w:spacing w:before="7"/>
              <w:ind w:left="0" w:right="17"/>
              <w:jc w:val="center"/>
            </w:pPr>
            <w:r>
              <w:rPr>
                <w:spacing w:val="-5"/>
              </w:rPr>
              <w:t>4.2</w:t>
            </w:r>
          </w:p>
        </w:tc>
        <w:tc>
          <w:tcPr>
            <w:tcW w:w="3161" w:type="dxa"/>
          </w:tcPr>
          <w:p w14:paraId="529DF7A2" w14:textId="77777777" w:rsidR="00A57689" w:rsidRDefault="00A57689" w:rsidP="00D3658A">
            <w:pPr>
              <w:pStyle w:val="TableParagraph"/>
              <w:ind w:left="112"/>
            </w:pPr>
            <w:r>
              <w:t>Компетентность</w:t>
            </w:r>
            <w:r>
              <w:rPr>
                <w:spacing w:val="-14"/>
              </w:rPr>
              <w:t xml:space="preserve"> </w:t>
            </w:r>
            <w:r>
              <w:t>в</w:t>
            </w:r>
            <w:r>
              <w:rPr>
                <w:spacing w:val="-14"/>
              </w:rPr>
              <w:t xml:space="preserve"> </w:t>
            </w:r>
            <w:r>
              <w:t xml:space="preserve">методах </w:t>
            </w:r>
            <w:r>
              <w:rPr>
                <w:spacing w:val="-2"/>
              </w:rPr>
              <w:t>преподавания</w:t>
            </w:r>
          </w:p>
        </w:tc>
        <w:tc>
          <w:tcPr>
            <w:tcW w:w="5102" w:type="dxa"/>
          </w:tcPr>
          <w:p w14:paraId="1131DB78" w14:textId="77777777" w:rsidR="00A57689" w:rsidRDefault="00A57689" w:rsidP="00D3658A">
            <w:pPr>
              <w:pStyle w:val="TableParagraph"/>
              <w:ind w:left="112" w:right="88"/>
              <w:jc w:val="both"/>
            </w:pPr>
            <w:r>
              <w:t>Обеспечивает</w:t>
            </w:r>
            <w:r>
              <w:rPr>
                <w:spacing w:val="-10"/>
              </w:rPr>
              <w:t xml:space="preserve"> </w:t>
            </w:r>
            <w:r>
              <w:t>возможность</w:t>
            </w:r>
            <w:r>
              <w:rPr>
                <w:spacing w:val="-10"/>
              </w:rPr>
              <w:t xml:space="preserve"> </w:t>
            </w:r>
            <w:r>
              <w:t>эффективного</w:t>
            </w:r>
            <w:r>
              <w:rPr>
                <w:spacing w:val="-9"/>
              </w:rPr>
              <w:t xml:space="preserve"> </w:t>
            </w:r>
            <w:r>
              <w:t>усвоения знания и формирования умений, предусмотренных программой. Обеспечивает индивидуальный подход и развитие творческой личности</w:t>
            </w:r>
          </w:p>
        </w:tc>
        <w:tc>
          <w:tcPr>
            <w:tcW w:w="5777" w:type="dxa"/>
          </w:tcPr>
          <w:p w14:paraId="40BD475C" w14:textId="77777777" w:rsidR="00A57689" w:rsidRDefault="00A57689" w:rsidP="00983492">
            <w:pPr>
              <w:pStyle w:val="TableParagraph"/>
              <w:numPr>
                <w:ilvl w:val="0"/>
                <w:numId w:val="212"/>
              </w:numPr>
              <w:tabs>
                <w:tab w:val="left" w:pos="367"/>
              </w:tabs>
              <w:spacing w:line="260" w:lineRule="exact"/>
              <w:ind w:left="367"/>
            </w:pPr>
            <w:r>
              <w:t>Знание</w:t>
            </w:r>
            <w:r>
              <w:rPr>
                <w:spacing w:val="-6"/>
              </w:rPr>
              <w:t xml:space="preserve"> </w:t>
            </w:r>
            <w:r>
              <w:t>нормативных</w:t>
            </w:r>
            <w:r>
              <w:rPr>
                <w:spacing w:val="-5"/>
              </w:rPr>
              <w:t xml:space="preserve"> </w:t>
            </w:r>
            <w:r>
              <w:t>методов</w:t>
            </w:r>
            <w:r>
              <w:rPr>
                <w:spacing w:val="-6"/>
              </w:rPr>
              <w:t xml:space="preserve"> </w:t>
            </w:r>
            <w:r>
              <w:t>и</w:t>
            </w:r>
            <w:r>
              <w:rPr>
                <w:spacing w:val="-10"/>
              </w:rPr>
              <w:t xml:space="preserve"> </w:t>
            </w:r>
            <w:r>
              <w:rPr>
                <w:spacing w:val="-2"/>
              </w:rPr>
              <w:t>методик;</w:t>
            </w:r>
          </w:p>
          <w:p w14:paraId="38677A2D" w14:textId="77777777" w:rsidR="00A57689" w:rsidRDefault="00A57689" w:rsidP="00983492">
            <w:pPr>
              <w:pStyle w:val="TableParagraph"/>
              <w:numPr>
                <w:ilvl w:val="0"/>
                <w:numId w:val="212"/>
              </w:numPr>
              <w:tabs>
                <w:tab w:val="left" w:pos="367"/>
              </w:tabs>
              <w:ind w:left="367" w:right="90"/>
            </w:pPr>
            <w:r>
              <w:t>демонстрация</w:t>
            </w:r>
            <w:r>
              <w:rPr>
                <w:spacing w:val="80"/>
              </w:rPr>
              <w:t xml:space="preserve"> </w:t>
            </w:r>
            <w:r>
              <w:t>личностно</w:t>
            </w:r>
            <w:r>
              <w:rPr>
                <w:spacing w:val="80"/>
              </w:rPr>
              <w:t xml:space="preserve"> </w:t>
            </w:r>
            <w:r>
              <w:t>ориентированных</w:t>
            </w:r>
            <w:r>
              <w:rPr>
                <w:spacing w:val="80"/>
              </w:rPr>
              <w:t xml:space="preserve"> </w:t>
            </w:r>
            <w:r>
              <w:t xml:space="preserve">методов </w:t>
            </w:r>
            <w:r>
              <w:rPr>
                <w:spacing w:val="-2"/>
              </w:rPr>
              <w:t>образования;</w:t>
            </w:r>
          </w:p>
          <w:p w14:paraId="74C6DD72" w14:textId="77777777" w:rsidR="00A57689" w:rsidRDefault="00A57689" w:rsidP="00983492">
            <w:pPr>
              <w:pStyle w:val="TableParagraph"/>
              <w:numPr>
                <w:ilvl w:val="0"/>
                <w:numId w:val="212"/>
              </w:numPr>
              <w:tabs>
                <w:tab w:val="left" w:pos="367"/>
              </w:tabs>
              <w:spacing w:line="268" w:lineRule="exact"/>
              <w:ind w:left="367"/>
            </w:pPr>
            <w:r>
              <w:t>наличие</w:t>
            </w:r>
            <w:r>
              <w:rPr>
                <w:spacing w:val="-4"/>
              </w:rPr>
              <w:t xml:space="preserve"> </w:t>
            </w:r>
            <w:r>
              <w:t>своих</w:t>
            </w:r>
            <w:r>
              <w:rPr>
                <w:spacing w:val="-3"/>
              </w:rPr>
              <w:t xml:space="preserve"> </w:t>
            </w:r>
            <w:r>
              <w:t>находок</w:t>
            </w:r>
            <w:r>
              <w:rPr>
                <w:spacing w:val="-3"/>
              </w:rPr>
              <w:t xml:space="preserve"> </w:t>
            </w:r>
            <w:r>
              <w:t>и</w:t>
            </w:r>
            <w:r>
              <w:rPr>
                <w:spacing w:val="-6"/>
              </w:rPr>
              <w:t xml:space="preserve"> </w:t>
            </w:r>
            <w:r>
              <w:t>методов,</w:t>
            </w:r>
            <w:r>
              <w:rPr>
                <w:spacing w:val="-3"/>
              </w:rPr>
              <w:t xml:space="preserve"> </w:t>
            </w:r>
            <w:r>
              <w:t>авторской</w:t>
            </w:r>
            <w:r>
              <w:rPr>
                <w:spacing w:val="-4"/>
              </w:rPr>
              <w:t xml:space="preserve"> </w:t>
            </w:r>
            <w:r>
              <w:rPr>
                <w:spacing w:val="-2"/>
              </w:rPr>
              <w:t>школы;</w:t>
            </w:r>
          </w:p>
          <w:p w14:paraId="0C2A5B19" w14:textId="77777777" w:rsidR="00A57689" w:rsidRDefault="00A57689" w:rsidP="00983492">
            <w:pPr>
              <w:pStyle w:val="TableParagraph"/>
              <w:numPr>
                <w:ilvl w:val="0"/>
                <w:numId w:val="212"/>
              </w:numPr>
              <w:tabs>
                <w:tab w:val="left" w:pos="367"/>
              </w:tabs>
              <w:ind w:left="367" w:right="85"/>
              <w:jc w:val="both"/>
            </w:pPr>
            <w:r>
              <w:t>знание современных достижений в области методики обучения, в том числе использование новых информационных технологий;</w:t>
            </w:r>
          </w:p>
          <w:p w14:paraId="4FF58B26" w14:textId="77777777" w:rsidR="00A57689" w:rsidRDefault="00A57689" w:rsidP="00983492">
            <w:pPr>
              <w:pStyle w:val="TableParagraph"/>
              <w:numPr>
                <w:ilvl w:val="0"/>
                <w:numId w:val="212"/>
              </w:numPr>
              <w:tabs>
                <w:tab w:val="left" w:pos="367"/>
              </w:tabs>
              <w:spacing w:line="270" w:lineRule="atLeast"/>
              <w:ind w:left="367" w:right="87"/>
              <w:jc w:val="both"/>
            </w:pPr>
            <w:r>
              <w:t>использование в учебном процессе современных методов обучения</w:t>
            </w:r>
          </w:p>
        </w:tc>
      </w:tr>
      <w:tr w:rsidR="00A57689" w14:paraId="66EBCD7A" w14:textId="77777777" w:rsidTr="00D3658A">
        <w:trPr>
          <w:trHeight w:val="774"/>
        </w:trPr>
        <w:tc>
          <w:tcPr>
            <w:tcW w:w="531" w:type="dxa"/>
          </w:tcPr>
          <w:p w14:paraId="7623CB27" w14:textId="77777777" w:rsidR="00A57689" w:rsidRDefault="00A57689" w:rsidP="00D3658A">
            <w:pPr>
              <w:pStyle w:val="TableParagraph"/>
              <w:spacing w:before="8"/>
              <w:ind w:left="0" w:right="17"/>
              <w:jc w:val="center"/>
            </w:pPr>
            <w:r>
              <w:rPr>
                <w:spacing w:val="-5"/>
              </w:rPr>
              <w:t>4.3</w:t>
            </w:r>
          </w:p>
        </w:tc>
        <w:tc>
          <w:tcPr>
            <w:tcW w:w="3161" w:type="dxa"/>
          </w:tcPr>
          <w:p w14:paraId="56359559" w14:textId="77777777" w:rsidR="00A57689" w:rsidRDefault="00A57689" w:rsidP="00D3658A">
            <w:pPr>
              <w:pStyle w:val="TableParagraph"/>
              <w:tabs>
                <w:tab w:val="left" w:pos="2201"/>
                <w:tab w:val="left" w:pos="2955"/>
              </w:tabs>
              <w:spacing w:line="242" w:lineRule="auto"/>
              <w:ind w:left="112" w:right="88"/>
            </w:pPr>
            <w:r>
              <w:rPr>
                <w:spacing w:val="-2"/>
              </w:rPr>
              <w:t>Компетентность</w:t>
            </w:r>
            <w:r>
              <w:tab/>
            </w:r>
            <w:r>
              <w:tab/>
            </w:r>
            <w:r>
              <w:rPr>
                <w:spacing w:val="-10"/>
              </w:rPr>
              <w:t xml:space="preserve">в </w:t>
            </w:r>
            <w:r>
              <w:rPr>
                <w:spacing w:val="-2"/>
              </w:rPr>
              <w:t>субъективных</w:t>
            </w:r>
            <w:r>
              <w:tab/>
            </w:r>
            <w:r>
              <w:rPr>
                <w:spacing w:val="-2"/>
              </w:rPr>
              <w:t>условиях</w:t>
            </w:r>
          </w:p>
          <w:p w14:paraId="60AF4CAC" w14:textId="77777777" w:rsidR="00A57689" w:rsidRDefault="00A57689" w:rsidP="00D3658A">
            <w:pPr>
              <w:pStyle w:val="TableParagraph"/>
              <w:tabs>
                <w:tab w:val="left" w:pos="2351"/>
              </w:tabs>
              <w:spacing w:line="248" w:lineRule="exact"/>
              <w:ind w:left="112"/>
            </w:pPr>
            <w:r>
              <w:rPr>
                <w:spacing w:val="-2"/>
              </w:rPr>
              <w:t>деятельности</w:t>
            </w:r>
            <w:r>
              <w:tab/>
            </w:r>
            <w:r>
              <w:rPr>
                <w:spacing w:val="-2"/>
              </w:rPr>
              <w:t>(знание</w:t>
            </w:r>
          </w:p>
        </w:tc>
        <w:tc>
          <w:tcPr>
            <w:tcW w:w="5102" w:type="dxa"/>
          </w:tcPr>
          <w:p w14:paraId="401D5E6B" w14:textId="77777777" w:rsidR="00A57689" w:rsidRDefault="00A57689" w:rsidP="00D3658A">
            <w:pPr>
              <w:pStyle w:val="TableParagraph"/>
              <w:ind w:left="112" w:right="90"/>
              <w:jc w:val="both"/>
            </w:pPr>
            <w:r>
              <w:t>Позволяет</w:t>
            </w:r>
            <w:r>
              <w:rPr>
                <w:spacing w:val="-3"/>
              </w:rPr>
              <w:t xml:space="preserve"> </w:t>
            </w:r>
            <w:r>
              <w:t>осуществлять</w:t>
            </w:r>
            <w:r>
              <w:rPr>
                <w:spacing w:val="-3"/>
              </w:rPr>
              <w:t xml:space="preserve"> </w:t>
            </w:r>
            <w:r>
              <w:t>индивидуальный</w:t>
            </w:r>
            <w:r>
              <w:rPr>
                <w:spacing w:val="-3"/>
              </w:rPr>
              <w:t xml:space="preserve"> </w:t>
            </w:r>
            <w:r>
              <w:t>подход</w:t>
            </w:r>
            <w:r>
              <w:rPr>
                <w:spacing w:val="-5"/>
              </w:rPr>
              <w:t xml:space="preserve"> </w:t>
            </w:r>
            <w:r>
              <w:t>к организации образовательного процесса. Служит условием</w:t>
            </w:r>
            <w:r>
              <w:rPr>
                <w:spacing w:val="24"/>
              </w:rPr>
              <w:t xml:space="preserve"> </w:t>
            </w:r>
            <w:r>
              <w:t>гуманизации</w:t>
            </w:r>
            <w:r>
              <w:rPr>
                <w:spacing w:val="24"/>
              </w:rPr>
              <w:t xml:space="preserve"> </w:t>
            </w:r>
            <w:r>
              <w:t>образования.</w:t>
            </w:r>
            <w:r>
              <w:rPr>
                <w:spacing w:val="24"/>
              </w:rPr>
              <w:t xml:space="preserve"> </w:t>
            </w:r>
            <w:r>
              <w:rPr>
                <w:spacing w:val="-2"/>
              </w:rPr>
              <w:t>Обеспечивает</w:t>
            </w:r>
          </w:p>
        </w:tc>
        <w:tc>
          <w:tcPr>
            <w:tcW w:w="5777" w:type="dxa"/>
          </w:tcPr>
          <w:p w14:paraId="41BBF2FB" w14:textId="77777777" w:rsidR="00A57689" w:rsidRDefault="00A57689" w:rsidP="00D3658A">
            <w:pPr>
              <w:pStyle w:val="TableParagraph"/>
              <w:tabs>
                <w:tab w:val="left" w:pos="367"/>
                <w:tab w:val="left" w:pos="1241"/>
                <w:tab w:val="left" w:pos="2900"/>
                <w:tab w:val="left" w:pos="4081"/>
                <w:tab w:val="left" w:pos="4522"/>
              </w:tabs>
              <w:spacing w:line="262" w:lineRule="exact"/>
              <w:ind w:left="367" w:hanging="360"/>
            </w:pPr>
            <w:r>
              <w:rPr>
                <w:rFonts w:ascii="Symbol" w:hAnsi="Symbol"/>
                <w:spacing w:val="-10"/>
              </w:rPr>
              <w:t></w:t>
            </w:r>
            <w:r>
              <w:tab/>
            </w:r>
            <w:r>
              <w:rPr>
                <w:spacing w:val="-2"/>
              </w:rPr>
              <w:t>Знание</w:t>
            </w:r>
            <w:r>
              <w:tab/>
            </w:r>
            <w:r>
              <w:rPr>
                <w:spacing w:val="-2"/>
              </w:rPr>
              <w:t>теоретического</w:t>
            </w:r>
            <w:r>
              <w:tab/>
            </w:r>
            <w:r>
              <w:rPr>
                <w:spacing w:val="-2"/>
              </w:rPr>
              <w:t>материала</w:t>
            </w:r>
            <w:r>
              <w:tab/>
            </w:r>
            <w:r>
              <w:rPr>
                <w:spacing w:val="-5"/>
              </w:rPr>
              <w:t>по</w:t>
            </w:r>
            <w:r>
              <w:tab/>
            </w:r>
            <w:r>
              <w:rPr>
                <w:spacing w:val="-2"/>
              </w:rPr>
              <w:t>психологии,</w:t>
            </w:r>
          </w:p>
          <w:p w14:paraId="6265654B" w14:textId="77777777" w:rsidR="00A57689" w:rsidRDefault="00A57689" w:rsidP="00D3658A">
            <w:pPr>
              <w:pStyle w:val="TableParagraph"/>
              <w:tabs>
                <w:tab w:val="left" w:pos="2521"/>
                <w:tab w:val="left" w:pos="4496"/>
              </w:tabs>
              <w:spacing w:line="252" w:lineRule="exact"/>
              <w:ind w:left="367" w:right="85"/>
            </w:pPr>
            <w:r>
              <w:rPr>
                <w:spacing w:val="-2"/>
              </w:rPr>
              <w:t>характеризующего</w:t>
            </w:r>
            <w:r>
              <w:tab/>
            </w:r>
            <w:r>
              <w:rPr>
                <w:spacing w:val="-2"/>
              </w:rPr>
              <w:t>индивидуальные</w:t>
            </w:r>
            <w:r>
              <w:tab/>
            </w:r>
            <w:r>
              <w:rPr>
                <w:spacing w:val="-2"/>
              </w:rPr>
              <w:t>особенности учащихся;</w:t>
            </w:r>
          </w:p>
        </w:tc>
      </w:tr>
    </w:tbl>
    <w:p w14:paraId="7F36BC59" w14:textId="77777777" w:rsidR="00A57689" w:rsidRDefault="00A57689" w:rsidP="00A57689">
      <w:pPr>
        <w:pStyle w:val="TableParagraph"/>
        <w:spacing w:line="252" w:lineRule="exact"/>
        <w:sectPr w:rsidR="00A57689">
          <w:type w:val="continuous"/>
          <w:pgSz w:w="16840" w:h="11910" w:orient="landscape"/>
          <w:pgMar w:top="960" w:right="992" w:bottom="940" w:left="992" w:header="0" w:footer="758" w:gutter="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1"/>
        <w:gridCol w:w="3161"/>
        <w:gridCol w:w="5102"/>
        <w:gridCol w:w="5777"/>
      </w:tblGrid>
      <w:tr w:rsidR="00A57689" w14:paraId="4B7134E6" w14:textId="77777777" w:rsidTr="00D3658A">
        <w:trPr>
          <w:trHeight w:val="3149"/>
        </w:trPr>
        <w:tc>
          <w:tcPr>
            <w:tcW w:w="531" w:type="dxa"/>
          </w:tcPr>
          <w:p w14:paraId="71E4AC46" w14:textId="77777777" w:rsidR="00A57689" w:rsidRDefault="00A57689" w:rsidP="00D3658A">
            <w:pPr>
              <w:pStyle w:val="TableParagraph"/>
              <w:ind w:left="0"/>
            </w:pPr>
          </w:p>
        </w:tc>
        <w:tc>
          <w:tcPr>
            <w:tcW w:w="3161" w:type="dxa"/>
          </w:tcPr>
          <w:p w14:paraId="6CB1E2B4" w14:textId="77777777" w:rsidR="00A57689" w:rsidRDefault="00A57689" w:rsidP="00D3658A">
            <w:pPr>
              <w:pStyle w:val="TableParagraph"/>
              <w:tabs>
                <w:tab w:val="left" w:pos="1558"/>
                <w:tab w:val="left" w:pos="2252"/>
              </w:tabs>
              <w:spacing w:line="242" w:lineRule="auto"/>
              <w:ind w:left="112" w:right="90"/>
            </w:pPr>
            <w:r>
              <w:rPr>
                <w:spacing w:val="-2"/>
              </w:rPr>
              <w:t>учеников</w:t>
            </w:r>
            <w:r>
              <w:tab/>
            </w:r>
            <w:r>
              <w:rPr>
                <w:spacing w:val="-10"/>
              </w:rPr>
              <w:t>и</w:t>
            </w:r>
            <w:r>
              <w:tab/>
            </w:r>
            <w:r>
              <w:rPr>
                <w:spacing w:val="-2"/>
              </w:rPr>
              <w:t>учебных коллективов)</w:t>
            </w:r>
          </w:p>
        </w:tc>
        <w:tc>
          <w:tcPr>
            <w:tcW w:w="5102" w:type="dxa"/>
          </w:tcPr>
          <w:p w14:paraId="7F52F52B" w14:textId="77777777" w:rsidR="00A57689" w:rsidRDefault="00A57689" w:rsidP="00D3658A">
            <w:pPr>
              <w:pStyle w:val="TableParagraph"/>
              <w:spacing w:line="247" w:lineRule="exact"/>
              <w:ind w:left="112"/>
            </w:pPr>
            <w:r>
              <w:t>высокую</w:t>
            </w:r>
            <w:r>
              <w:rPr>
                <w:spacing w:val="-8"/>
              </w:rPr>
              <w:t xml:space="preserve"> </w:t>
            </w:r>
            <w:r>
              <w:t>мотивацию</w:t>
            </w:r>
            <w:r>
              <w:rPr>
                <w:spacing w:val="-8"/>
              </w:rPr>
              <w:t xml:space="preserve"> </w:t>
            </w:r>
            <w:r>
              <w:t>академической</w:t>
            </w:r>
            <w:r>
              <w:rPr>
                <w:spacing w:val="-10"/>
              </w:rPr>
              <w:t xml:space="preserve"> </w:t>
            </w:r>
            <w:r>
              <w:rPr>
                <w:spacing w:val="-2"/>
              </w:rPr>
              <w:t>активности</w:t>
            </w:r>
          </w:p>
        </w:tc>
        <w:tc>
          <w:tcPr>
            <w:tcW w:w="5777" w:type="dxa"/>
          </w:tcPr>
          <w:p w14:paraId="2C947479" w14:textId="77777777" w:rsidR="00A57689" w:rsidRDefault="00A57689" w:rsidP="00983492">
            <w:pPr>
              <w:pStyle w:val="TableParagraph"/>
              <w:numPr>
                <w:ilvl w:val="0"/>
                <w:numId w:val="211"/>
              </w:numPr>
              <w:tabs>
                <w:tab w:val="left" w:pos="367"/>
              </w:tabs>
              <w:ind w:left="367" w:right="87"/>
              <w:jc w:val="both"/>
            </w:pPr>
            <w:r>
              <w:t xml:space="preserve">Владение методами диагностики индивидуальных особенностей (возможно, совместно со школьным </w:t>
            </w:r>
            <w:r>
              <w:rPr>
                <w:spacing w:val="-2"/>
              </w:rPr>
              <w:t>психологом);</w:t>
            </w:r>
          </w:p>
          <w:p w14:paraId="5645178E" w14:textId="77777777" w:rsidR="00A57689" w:rsidRDefault="00A57689" w:rsidP="00983492">
            <w:pPr>
              <w:pStyle w:val="TableParagraph"/>
              <w:numPr>
                <w:ilvl w:val="0"/>
                <w:numId w:val="211"/>
              </w:numPr>
              <w:tabs>
                <w:tab w:val="left" w:pos="367"/>
              </w:tabs>
              <w:ind w:left="367" w:right="85"/>
              <w:jc w:val="both"/>
            </w:pPr>
            <w:r>
              <w:t>использование знаний по психологии в организации учебного процесса;</w:t>
            </w:r>
          </w:p>
          <w:p w14:paraId="33A57502" w14:textId="77777777" w:rsidR="00A57689" w:rsidRDefault="00A57689" w:rsidP="00983492">
            <w:pPr>
              <w:pStyle w:val="TableParagraph"/>
              <w:numPr>
                <w:ilvl w:val="0"/>
                <w:numId w:val="211"/>
              </w:numPr>
              <w:tabs>
                <w:tab w:val="left" w:pos="367"/>
              </w:tabs>
              <w:ind w:left="367" w:right="84"/>
              <w:jc w:val="both"/>
            </w:pPr>
            <w:r>
              <w:t>разработка</w:t>
            </w:r>
            <w:r>
              <w:rPr>
                <w:spacing w:val="-7"/>
              </w:rPr>
              <w:t xml:space="preserve"> </w:t>
            </w:r>
            <w:r>
              <w:t>индивидуальных</w:t>
            </w:r>
            <w:r>
              <w:rPr>
                <w:spacing w:val="-7"/>
              </w:rPr>
              <w:t xml:space="preserve"> </w:t>
            </w:r>
            <w:r>
              <w:t>проектов</w:t>
            </w:r>
            <w:r>
              <w:rPr>
                <w:spacing w:val="-9"/>
              </w:rPr>
              <w:t xml:space="preserve"> </w:t>
            </w:r>
            <w:r>
              <w:t>на</w:t>
            </w:r>
            <w:r>
              <w:rPr>
                <w:spacing w:val="-7"/>
              </w:rPr>
              <w:t xml:space="preserve"> </w:t>
            </w:r>
            <w:r>
              <w:t>основе</w:t>
            </w:r>
            <w:r>
              <w:rPr>
                <w:spacing w:val="-7"/>
              </w:rPr>
              <w:t xml:space="preserve"> </w:t>
            </w:r>
            <w:r>
              <w:t>личных характеристик</w:t>
            </w:r>
            <w:r>
              <w:rPr>
                <w:spacing w:val="-6"/>
              </w:rPr>
              <w:t xml:space="preserve"> </w:t>
            </w:r>
            <w:r>
              <w:t>учащихся;</w:t>
            </w:r>
          </w:p>
          <w:p w14:paraId="6D86A012" w14:textId="77777777" w:rsidR="00A57689" w:rsidRDefault="00A57689" w:rsidP="00983492">
            <w:pPr>
              <w:pStyle w:val="TableParagraph"/>
              <w:numPr>
                <w:ilvl w:val="0"/>
                <w:numId w:val="211"/>
              </w:numPr>
              <w:tabs>
                <w:tab w:val="left" w:pos="366"/>
              </w:tabs>
              <w:spacing w:line="267" w:lineRule="exact"/>
              <w:ind w:left="366" w:hanging="359"/>
              <w:jc w:val="both"/>
            </w:pPr>
            <w:r>
              <w:t>владение</w:t>
            </w:r>
            <w:r>
              <w:rPr>
                <w:spacing w:val="-8"/>
              </w:rPr>
              <w:t xml:space="preserve"> </w:t>
            </w:r>
            <w:r>
              <w:t>методами</w:t>
            </w:r>
            <w:r>
              <w:rPr>
                <w:spacing w:val="-10"/>
              </w:rPr>
              <w:t xml:space="preserve"> </w:t>
            </w:r>
            <w:r>
              <w:rPr>
                <w:spacing w:val="-2"/>
              </w:rPr>
              <w:t>социометрии;</w:t>
            </w:r>
          </w:p>
          <w:p w14:paraId="60B7C447" w14:textId="77777777" w:rsidR="00A57689" w:rsidRDefault="00A57689" w:rsidP="00983492">
            <w:pPr>
              <w:pStyle w:val="TableParagraph"/>
              <w:numPr>
                <w:ilvl w:val="0"/>
                <w:numId w:val="211"/>
              </w:numPr>
              <w:tabs>
                <w:tab w:val="left" w:pos="367"/>
              </w:tabs>
              <w:ind w:left="367" w:right="88"/>
              <w:jc w:val="both"/>
            </w:pPr>
            <w:r>
              <w:t>учёт особенностей учебных коллективов в педагогическом процессе;</w:t>
            </w:r>
          </w:p>
          <w:p w14:paraId="04F1CDCF" w14:textId="77777777" w:rsidR="00A57689" w:rsidRDefault="00A57689" w:rsidP="00983492">
            <w:pPr>
              <w:pStyle w:val="TableParagraph"/>
              <w:numPr>
                <w:ilvl w:val="0"/>
                <w:numId w:val="211"/>
              </w:numPr>
              <w:tabs>
                <w:tab w:val="left" w:pos="367"/>
              </w:tabs>
              <w:spacing w:line="270" w:lineRule="atLeast"/>
              <w:ind w:left="367" w:right="89"/>
              <w:jc w:val="both"/>
            </w:pPr>
            <w:r>
              <w:t>знание (рефлексия) своих индивидуальных особенностей и их учёт в своей деятельности</w:t>
            </w:r>
          </w:p>
        </w:tc>
      </w:tr>
      <w:tr w:rsidR="00A57689" w14:paraId="28FCA698" w14:textId="77777777" w:rsidTr="00D3658A">
        <w:trPr>
          <w:trHeight w:val="2024"/>
        </w:trPr>
        <w:tc>
          <w:tcPr>
            <w:tcW w:w="531" w:type="dxa"/>
          </w:tcPr>
          <w:p w14:paraId="510725F5" w14:textId="77777777" w:rsidR="00A57689" w:rsidRDefault="00A57689" w:rsidP="00D3658A">
            <w:pPr>
              <w:pStyle w:val="TableParagraph"/>
              <w:spacing w:before="9"/>
              <w:ind w:left="0" w:right="17"/>
              <w:jc w:val="center"/>
            </w:pPr>
            <w:r>
              <w:rPr>
                <w:spacing w:val="-5"/>
              </w:rPr>
              <w:t>4.4</w:t>
            </w:r>
          </w:p>
        </w:tc>
        <w:tc>
          <w:tcPr>
            <w:tcW w:w="3161" w:type="dxa"/>
          </w:tcPr>
          <w:p w14:paraId="1A481002" w14:textId="77777777" w:rsidR="00A57689" w:rsidRDefault="00A57689" w:rsidP="00D3658A">
            <w:pPr>
              <w:pStyle w:val="TableParagraph"/>
              <w:tabs>
                <w:tab w:val="left" w:pos="2548"/>
              </w:tabs>
              <w:spacing w:line="247" w:lineRule="exact"/>
              <w:ind w:left="112"/>
            </w:pPr>
            <w:r>
              <w:rPr>
                <w:spacing w:val="-2"/>
              </w:rPr>
              <w:t>Умение</w:t>
            </w:r>
            <w:r>
              <w:tab/>
            </w:r>
            <w:r>
              <w:rPr>
                <w:spacing w:val="-4"/>
              </w:rPr>
              <w:t>вести</w:t>
            </w:r>
          </w:p>
          <w:p w14:paraId="599AD4B2" w14:textId="77777777" w:rsidR="00A57689" w:rsidRDefault="00A57689" w:rsidP="00D3658A">
            <w:pPr>
              <w:pStyle w:val="TableParagraph"/>
              <w:tabs>
                <w:tab w:val="left" w:pos="2509"/>
              </w:tabs>
              <w:ind w:left="112" w:right="88"/>
            </w:pPr>
            <w:r>
              <w:rPr>
                <w:spacing w:val="-2"/>
              </w:rPr>
              <w:t>самостоятельный</w:t>
            </w:r>
            <w:r>
              <w:tab/>
            </w:r>
            <w:r>
              <w:rPr>
                <w:spacing w:val="-2"/>
              </w:rPr>
              <w:t>поиск информации</w:t>
            </w:r>
          </w:p>
        </w:tc>
        <w:tc>
          <w:tcPr>
            <w:tcW w:w="5102" w:type="dxa"/>
          </w:tcPr>
          <w:p w14:paraId="23DEA4CE" w14:textId="77777777" w:rsidR="00A57689" w:rsidRDefault="00A57689" w:rsidP="00D3658A">
            <w:pPr>
              <w:pStyle w:val="TableParagraph"/>
              <w:ind w:left="112" w:right="85"/>
              <w:jc w:val="both"/>
            </w:pPr>
            <w: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w:t>
            </w:r>
            <w:r>
              <w:rPr>
                <w:spacing w:val="15"/>
              </w:rPr>
              <w:t xml:space="preserve"> </w:t>
            </w:r>
            <w:r>
              <w:t>что</w:t>
            </w:r>
            <w:r>
              <w:rPr>
                <w:spacing w:val="16"/>
              </w:rPr>
              <w:t xml:space="preserve"> </w:t>
            </w:r>
            <w:r>
              <w:t>обеспечивает</w:t>
            </w:r>
            <w:r>
              <w:rPr>
                <w:spacing w:val="16"/>
              </w:rPr>
              <w:t xml:space="preserve"> </w:t>
            </w:r>
            <w:r>
              <w:t>желание</w:t>
            </w:r>
            <w:r>
              <w:rPr>
                <w:spacing w:val="16"/>
              </w:rPr>
              <w:t xml:space="preserve"> </w:t>
            </w:r>
            <w:r>
              <w:t>и</w:t>
            </w:r>
            <w:r>
              <w:rPr>
                <w:spacing w:val="16"/>
              </w:rPr>
              <w:t xml:space="preserve"> </w:t>
            </w:r>
            <w:r>
              <w:t>умение</w:t>
            </w:r>
            <w:r>
              <w:rPr>
                <w:spacing w:val="16"/>
              </w:rPr>
              <w:t xml:space="preserve"> </w:t>
            </w:r>
            <w:r>
              <w:rPr>
                <w:spacing w:val="-2"/>
              </w:rPr>
              <w:t>вести</w:t>
            </w:r>
          </w:p>
          <w:p w14:paraId="2F653B25" w14:textId="77777777" w:rsidR="00A57689" w:rsidRDefault="00A57689" w:rsidP="00D3658A">
            <w:pPr>
              <w:pStyle w:val="TableParagraph"/>
              <w:spacing w:line="239" w:lineRule="exact"/>
              <w:ind w:left="112"/>
              <w:jc w:val="both"/>
            </w:pPr>
            <w:r>
              <w:t>самостоятельный</w:t>
            </w:r>
            <w:r>
              <w:rPr>
                <w:spacing w:val="-9"/>
              </w:rPr>
              <w:t xml:space="preserve"> </w:t>
            </w:r>
            <w:r>
              <w:rPr>
                <w:spacing w:val="-4"/>
              </w:rPr>
              <w:t>поиск</w:t>
            </w:r>
          </w:p>
        </w:tc>
        <w:tc>
          <w:tcPr>
            <w:tcW w:w="5777" w:type="dxa"/>
          </w:tcPr>
          <w:p w14:paraId="599AB8C8" w14:textId="77777777" w:rsidR="00A57689" w:rsidRDefault="00A57689" w:rsidP="00983492">
            <w:pPr>
              <w:pStyle w:val="TableParagraph"/>
              <w:numPr>
                <w:ilvl w:val="0"/>
                <w:numId w:val="210"/>
              </w:numPr>
              <w:tabs>
                <w:tab w:val="left" w:pos="367"/>
              </w:tabs>
              <w:spacing w:line="262" w:lineRule="exact"/>
              <w:ind w:left="367"/>
            </w:pPr>
            <w:r>
              <w:rPr>
                <w:spacing w:val="-2"/>
              </w:rPr>
              <w:t>Профессиональная</w:t>
            </w:r>
            <w:r>
              <w:rPr>
                <w:spacing w:val="17"/>
              </w:rPr>
              <w:t xml:space="preserve"> </w:t>
            </w:r>
            <w:r>
              <w:rPr>
                <w:spacing w:val="-2"/>
              </w:rPr>
              <w:t>любознательность;</w:t>
            </w:r>
          </w:p>
          <w:p w14:paraId="1FAFAF4B" w14:textId="77777777" w:rsidR="00A57689" w:rsidRDefault="00A57689" w:rsidP="00983492">
            <w:pPr>
              <w:pStyle w:val="TableParagraph"/>
              <w:numPr>
                <w:ilvl w:val="0"/>
                <w:numId w:val="210"/>
              </w:numPr>
              <w:tabs>
                <w:tab w:val="left" w:pos="367"/>
              </w:tabs>
              <w:ind w:left="367" w:right="520"/>
            </w:pPr>
            <w:r>
              <w:t>Умение</w:t>
            </w:r>
            <w:r>
              <w:rPr>
                <w:spacing w:val="-12"/>
              </w:rPr>
              <w:t xml:space="preserve"> </w:t>
            </w:r>
            <w:r>
              <w:t>пользоваться</w:t>
            </w:r>
            <w:r>
              <w:rPr>
                <w:spacing w:val="-13"/>
              </w:rPr>
              <w:t xml:space="preserve"> </w:t>
            </w:r>
            <w:r>
              <w:t>различными</w:t>
            </w:r>
            <w:r>
              <w:rPr>
                <w:spacing w:val="-13"/>
              </w:rPr>
              <w:t xml:space="preserve"> </w:t>
            </w:r>
            <w:r>
              <w:t>информационно- поисковыми технологиями;</w:t>
            </w:r>
          </w:p>
          <w:p w14:paraId="31E49388" w14:textId="77777777" w:rsidR="00A57689" w:rsidRDefault="00A57689" w:rsidP="00983492">
            <w:pPr>
              <w:pStyle w:val="TableParagraph"/>
              <w:numPr>
                <w:ilvl w:val="0"/>
                <w:numId w:val="210"/>
              </w:numPr>
              <w:tabs>
                <w:tab w:val="left" w:pos="367"/>
              </w:tabs>
              <w:ind w:left="367" w:right="1679"/>
            </w:pPr>
            <w:r>
              <w:t>использование</w:t>
            </w:r>
            <w:r>
              <w:rPr>
                <w:spacing w:val="-9"/>
              </w:rPr>
              <w:t xml:space="preserve"> </w:t>
            </w:r>
            <w:r>
              <w:t>различных</w:t>
            </w:r>
            <w:r>
              <w:rPr>
                <w:spacing w:val="-11"/>
              </w:rPr>
              <w:t xml:space="preserve"> </w:t>
            </w:r>
            <w:r>
              <w:t>баз</w:t>
            </w:r>
            <w:r>
              <w:rPr>
                <w:spacing w:val="-9"/>
              </w:rPr>
              <w:t xml:space="preserve"> </w:t>
            </w:r>
            <w:r>
              <w:t>данных</w:t>
            </w:r>
            <w:r>
              <w:rPr>
                <w:spacing w:val="-9"/>
              </w:rPr>
              <w:t xml:space="preserve"> </w:t>
            </w:r>
            <w:r>
              <w:t>в образовательном процессе</w:t>
            </w:r>
          </w:p>
        </w:tc>
      </w:tr>
      <w:tr w:rsidR="00A57689" w14:paraId="4BED70FF" w14:textId="77777777" w:rsidTr="00D3658A">
        <w:trPr>
          <w:trHeight w:val="275"/>
        </w:trPr>
        <w:tc>
          <w:tcPr>
            <w:tcW w:w="14571" w:type="dxa"/>
            <w:gridSpan w:val="4"/>
          </w:tcPr>
          <w:p w14:paraId="7F8FD50E" w14:textId="77777777" w:rsidR="00A57689" w:rsidRDefault="00A57689" w:rsidP="00D3658A">
            <w:pPr>
              <w:pStyle w:val="TableParagraph"/>
              <w:spacing w:line="251" w:lineRule="exact"/>
              <w:ind w:left="112"/>
            </w:pPr>
            <w:r>
              <w:t>5.</w:t>
            </w:r>
            <w:r>
              <w:rPr>
                <w:spacing w:val="-9"/>
              </w:rPr>
              <w:t xml:space="preserve"> </w:t>
            </w:r>
            <w:r>
              <w:t>Разработка</w:t>
            </w:r>
            <w:r>
              <w:rPr>
                <w:spacing w:val="-6"/>
              </w:rPr>
              <w:t xml:space="preserve"> </w:t>
            </w:r>
            <w:r>
              <w:t>программ</w:t>
            </w:r>
            <w:r>
              <w:rPr>
                <w:spacing w:val="-6"/>
              </w:rPr>
              <w:t xml:space="preserve"> </w:t>
            </w:r>
            <w:r>
              <w:t>педагогической</w:t>
            </w:r>
            <w:r>
              <w:rPr>
                <w:spacing w:val="-6"/>
              </w:rPr>
              <w:t xml:space="preserve"> </w:t>
            </w:r>
            <w:r>
              <w:t>деятельности</w:t>
            </w:r>
            <w:r>
              <w:rPr>
                <w:spacing w:val="-7"/>
              </w:rPr>
              <w:t xml:space="preserve"> </w:t>
            </w:r>
            <w:r>
              <w:t>и</w:t>
            </w:r>
            <w:r>
              <w:rPr>
                <w:spacing w:val="-6"/>
              </w:rPr>
              <w:t xml:space="preserve"> </w:t>
            </w:r>
            <w:r>
              <w:t>принятие</w:t>
            </w:r>
            <w:r>
              <w:rPr>
                <w:spacing w:val="-6"/>
              </w:rPr>
              <w:t xml:space="preserve"> </w:t>
            </w:r>
            <w:r>
              <w:t>педагогических</w:t>
            </w:r>
            <w:r>
              <w:rPr>
                <w:spacing w:val="-6"/>
              </w:rPr>
              <w:t xml:space="preserve"> </w:t>
            </w:r>
            <w:r>
              <w:rPr>
                <w:spacing w:val="-2"/>
              </w:rPr>
              <w:t>решений</w:t>
            </w:r>
          </w:p>
        </w:tc>
      </w:tr>
      <w:tr w:rsidR="00A57689" w14:paraId="3BF74090" w14:textId="77777777" w:rsidTr="00D3658A">
        <w:trPr>
          <w:trHeight w:val="3890"/>
        </w:trPr>
        <w:tc>
          <w:tcPr>
            <w:tcW w:w="531" w:type="dxa"/>
          </w:tcPr>
          <w:p w14:paraId="6F14CAAA" w14:textId="77777777" w:rsidR="00A57689" w:rsidRDefault="00A57689" w:rsidP="00D3658A">
            <w:pPr>
              <w:pStyle w:val="TableParagraph"/>
              <w:spacing w:before="8"/>
              <w:ind w:left="0" w:right="17"/>
              <w:jc w:val="center"/>
            </w:pPr>
            <w:r>
              <w:rPr>
                <w:spacing w:val="-5"/>
              </w:rPr>
              <w:t>5.1</w:t>
            </w:r>
          </w:p>
        </w:tc>
        <w:tc>
          <w:tcPr>
            <w:tcW w:w="3161" w:type="dxa"/>
          </w:tcPr>
          <w:p w14:paraId="0BAFC868" w14:textId="77777777" w:rsidR="00A57689" w:rsidRDefault="00A57689" w:rsidP="00D3658A">
            <w:pPr>
              <w:pStyle w:val="TableParagraph"/>
              <w:ind w:left="112" w:right="274"/>
            </w:pPr>
            <w:r>
              <w:t>Умение разработать образовательную</w:t>
            </w:r>
            <w:r>
              <w:rPr>
                <w:spacing w:val="-14"/>
              </w:rPr>
              <w:t xml:space="preserve"> </w:t>
            </w:r>
            <w:r>
              <w:t>программу, выбрать</w:t>
            </w:r>
            <w:r>
              <w:rPr>
                <w:spacing w:val="-5"/>
              </w:rPr>
              <w:t xml:space="preserve"> </w:t>
            </w:r>
            <w:r>
              <w:t>учебники</w:t>
            </w:r>
            <w:r>
              <w:rPr>
                <w:spacing w:val="-5"/>
              </w:rPr>
              <w:t xml:space="preserve"> </w:t>
            </w:r>
            <w:r>
              <w:t>и</w:t>
            </w:r>
            <w:r>
              <w:rPr>
                <w:spacing w:val="-6"/>
              </w:rPr>
              <w:t xml:space="preserve"> </w:t>
            </w:r>
            <w:r>
              <w:t xml:space="preserve">учебные </w:t>
            </w:r>
            <w:r>
              <w:rPr>
                <w:spacing w:val="-2"/>
              </w:rPr>
              <w:t>комплекты</w:t>
            </w:r>
          </w:p>
        </w:tc>
        <w:tc>
          <w:tcPr>
            <w:tcW w:w="5102" w:type="dxa"/>
          </w:tcPr>
          <w:p w14:paraId="71A7FFF1" w14:textId="77777777" w:rsidR="00A57689" w:rsidRDefault="00A57689" w:rsidP="00D3658A">
            <w:pPr>
              <w:pStyle w:val="TableParagraph"/>
              <w:tabs>
                <w:tab w:val="left" w:pos="1966"/>
                <w:tab w:val="left" w:pos="2437"/>
                <w:tab w:val="left" w:pos="4066"/>
                <w:tab w:val="left" w:pos="4198"/>
              </w:tabs>
              <w:ind w:left="112" w:right="87"/>
              <w:jc w:val="both"/>
            </w:pPr>
            <w: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w:t>
            </w:r>
            <w:r>
              <w:rPr>
                <w:spacing w:val="40"/>
              </w:rPr>
              <w:t xml:space="preserve"> </w:t>
            </w:r>
            <w:r>
              <w:t xml:space="preserve">образовательные программы в современных условиях невозможно творчески </w:t>
            </w:r>
            <w:r>
              <w:rPr>
                <w:spacing w:val="-2"/>
              </w:rPr>
              <w:t>организовать</w:t>
            </w:r>
            <w:r>
              <w:tab/>
            </w:r>
            <w:r>
              <w:rPr>
                <w:spacing w:val="-2"/>
              </w:rPr>
              <w:t>образовательный</w:t>
            </w:r>
            <w:r>
              <w:tab/>
            </w:r>
            <w:r>
              <w:tab/>
            </w:r>
            <w:r>
              <w:rPr>
                <w:spacing w:val="-2"/>
              </w:rPr>
              <w:t xml:space="preserve">процесс. </w:t>
            </w:r>
            <w:r>
              <w:t>Образовательные программы выступают средствами целенаправленного влияния на</w:t>
            </w:r>
            <w:r>
              <w:rPr>
                <w:spacing w:val="40"/>
              </w:rPr>
              <w:t xml:space="preserve"> </w:t>
            </w:r>
            <w:r>
              <w:t xml:space="preserve">развитие учащихся. Компетентность в разработке </w:t>
            </w:r>
            <w:r>
              <w:rPr>
                <w:spacing w:val="-2"/>
              </w:rPr>
              <w:t>образовательных</w:t>
            </w:r>
            <w:r>
              <w:tab/>
            </w:r>
            <w:r>
              <w:tab/>
            </w:r>
            <w:r>
              <w:rPr>
                <w:spacing w:val="-2"/>
              </w:rPr>
              <w:t>программ</w:t>
            </w:r>
            <w:r>
              <w:tab/>
            </w:r>
            <w:r>
              <w:rPr>
                <w:spacing w:val="-2"/>
              </w:rPr>
              <w:t xml:space="preserve">позволяет </w:t>
            </w:r>
            <w:r>
              <w:t>осуществлять преподавание на различных уровнях обученности и развития учащихся. Обоснованный выбор</w:t>
            </w:r>
            <w:r>
              <w:rPr>
                <w:spacing w:val="37"/>
              </w:rPr>
              <w:t xml:space="preserve"> </w:t>
            </w:r>
            <w:r>
              <w:t>учебников</w:t>
            </w:r>
            <w:r>
              <w:rPr>
                <w:spacing w:val="37"/>
              </w:rPr>
              <w:t xml:space="preserve"> </w:t>
            </w:r>
            <w:r>
              <w:t>и</w:t>
            </w:r>
            <w:r>
              <w:rPr>
                <w:spacing w:val="36"/>
              </w:rPr>
              <w:t xml:space="preserve"> </w:t>
            </w:r>
            <w:r>
              <w:t>учебных</w:t>
            </w:r>
            <w:r>
              <w:rPr>
                <w:spacing w:val="38"/>
              </w:rPr>
              <w:t xml:space="preserve"> </w:t>
            </w:r>
            <w:r>
              <w:t>комплектов</w:t>
            </w:r>
            <w:r>
              <w:rPr>
                <w:spacing w:val="37"/>
              </w:rPr>
              <w:t xml:space="preserve"> </w:t>
            </w:r>
            <w:r>
              <w:rPr>
                <w:spacing w:val="-2"/>
              </w:rPr>
              <w:t>является</w:t>
            </w:r>
          </w:p>
        </w:tc>
        <w:tc>
          <w:tcPr>
            <w:tcW w:w="5777" w:type="dxa"/>
          </w:tcPr>
          <w:p w14:paraId="5512A94D" w14:textId="77777777" w:rsidR="00A57689" w:rsidRDefault="00A57689" w:rsidP="00983492">
            <w:pPr>
              <w:pStyle w:val="TableParagraph"/>
              <w:numPr>
                <w:ilvl w:val="0"/>
                <w:numId w:val="209"/>
              </w:numPr>
              <w:tabs>
                <w:tab w:val="left" w:pos="367"/>
              </w:tabs>
              <w:ind w:left="367" w:right="87"/>
              <w:jc w:val="both"/>
            </w:pPr>
            <w:r>
              <w:t xml:space="preserve">Знание образовательных стандартов и примерных </w:t>
            </w:r>
            <w:r>
              <w:rPr>
                <w:spacing w:val="-2"/>
              </w:rPr>
              <w:t>программ;</w:t>
            </w:r>
          </w:p>
          <w:p w14:paraId="47F5C66A" w14:textId="77777777" w:rsidR="00A57689" w:rsidRDefault="00A57689" w:rsidP="00983492">
            <w:pPr>
              <w:pStyle w:val="TableParagraph"/>
              <w:numPr>
                <w:ilvl w:val="0"/>
                <w:numId w:val="209"/>
              </w:numPr>
              <w:tabs>
                <w:tab w:val="left" w:pos="367"/>
              </w:tabs>
              <w:ind w:left="367" w:right="83"/>
              <w:jc w:val="both"/>
            </w:pPr>
            <w:r>
              <w:t>наличие персонально разработанных образовательных программ: характеристика этих программ по содержанию, источникам информации; по</w:t>
            </w:r>
            <w:r>
              <w:rPr>
                <w:spacing w:val="40"/>
              </w:rPr>
              <w:t xml:space="preserve"> </w:t>
            </w:r>
            <w:r>
              <w:t>материальной базе, на которой должны</w:t>
            </w:r>
            <w:r>
              <w:rPr>
                <w:spacing w:val="40"/>
              </w:rPr>
              <w:t xml:space="preserve"> </w:t>
            </w:r>
            <w:r>
              <w:t>реализовываться</w:t>
            </w:r>
            <w:r>
              <w:rPr>
                <w:spacing w:val="40"/>
              </w:rPr>
              <w:t xml:space="preserve"> </w:t>
            </w:r>
            <w:r>
              <w:t>программы;</w:t>
            </w:r>
          </w:p>
          <w:p w14:paraId="3AC9A960" w14:textId="77777777" w:rsidR="00A57689" w:rsidRDefault="00A57689" w:rsidP="00983492">
            <w:pPr>
              <w:pStyle w:val="TableParagraph"/>
              <w:numPr>
                <w:ilvl w:val="0"/>
                <w:numId w:val="209"/>
              </w:numPr>
              <w:tabs>
                <w:tab w:val="left" w:pos="366"/>
              </w:tabs>
              <w:spacing w:line="268" w:lineRule="exact"/>
              <w:ind w:left="366" w:hanging="359"/>
              <w:jc w:val="both"/>
            </w:pPr>
            <w:r>
              <w:t>по</w:t>
            </w:r>
            <w:r>
              <w:rPr>
                <w:spacing w:val="-6"/>
              </w:rPr>
              <w:t xml:space="preserve"> </w:t>
            </w:r>
            <w:r>
              <w:t>учёту</w:t>
            </w:r>
            <w:r>
              <w:rPr>
                <w:spacing w:val="-8"/>
              </w:rPr>
              <w:t xml:space="preserve"> </w:t>
            </w:r>
            <w:r>
              <w:t>индивидуальных</w:t>
            </w:r>
            <w:r>
              <w:rPr>
                <w:spacing w:val="-6"/>
              </w:rPr>
              <w:t xml:space="preserve"> </w:t>
            </w:r>
            <w:r>
              <w:t>характеристик</w:t>
            </w:r>
            <w:r>
              <w:rPr>
                <w:spacing w:val="-7"/>
              </w:rPr>
              <w:t xml:space="preserve"> </w:t>
            </w:r>
            <w:r>
              <w:rPr>
                <w:spacing w:val="-2"/>
              </w:rPr>
              <w:t>учащихся;</w:t>
            </w:r>
          </w:p>
          <w:p w14:paraId="65738BAF" w14:textId="77777777" w:rsidR="00A57689" w:rsidRDefault="00A57689" w:rsidP="00983492">
            <w:pPr>
              <w:pStyle w:val="TableParagraph"/>
              <w:numPr>
                <w:ilvl w:val="0"/>
                <w:numId w:val="209"/>
              </w:numPr>
              <w:tabs>
                <w:tab w:val="left" w:pos="367"/>
              </w:tabs>
              <w:ind w:left="367" w:right="84"/>
              <w:jc w:val="both"/>
            </w:pPr>
            <w:r>
              <w:t xml:space="preserve">обоснованность используемых образовательных </w:t>
            </w:r>
            <w:r>
              <w:rPr>
                <w:spacing w:val="-2"/>
              </w:rPr>
              <w:t>программ;</w:t>
            </w:r>
          </w:p>
          <w:p w14:paraId="1CC2A12D" w14:textId="77777777" w:rsidR="00A57689" w:rsidRDefault="00A57689" w:rsidP="00983492">
            <w:pPr>
              <w:pStyle w:val="TableParagraph"/>
              <w:numPr>
                <w:ilvl w:val="0"/>
                <w:numId w:val="209"/>
              </w:numPr>
              <w:tabs>
                <w:tab w:val="left" w:pos="367"/>
              </w:tabs>
              <w:ind w:left="367" w:right="84"/>
              <w:jc w:val="both"/>
            </w:pPr>
            <w:r>
              <w:t xml:space="preserve">участие учащихся и их родителей в разработке образовательной программы, индивидуального учебного плана и индивидуального образовательного </w:t>
            </w:r>
            <w:r>
              <w:rPr>
                <w:spacing w:val="-2"/>
              </w:rPr>
              <w:t>маршрута;</w:t>
            </w:r>
          </w:p>
          <w:p w14:paraId="71AE04B3" w14:textId="77777777" w:rsidR="00A57689" w:rsidRDefault="00A57689" w:rsidP="00983492">
            <w:pPr>
              <w:pStyle w:val="TableParagraph"/>
              <w:numPr>
                <w:ilvl w:val="0"/>
                <w:numId w:val="209"/>
              </w:numPr>
              <w:tabs>
                <w:tab w:val="left" w:pos="366"/>
              </w:tabs>
              <w:spacing w:line="255" w:lineRule="exact"/>
              <w:ind w:left="366" w:hanging="359"/>
              <w:jc w:val="both"/>
            </w:pPr>
            <w:r>
              <w:t>участие</w:t>
            </w:r>
            <w:r>
              <w:rPr>
                <w:spacing w:val="68"/>
              </w:rPr>
              <w:t xml:space="preserve"> </w:t>
            </w:r>
            <w:r>
              <w:t>работодателей</w:t>
            </w:r>
            <w:r>
              <w:rPr>
                <w:spacing w:val="68"/>
              </w:rPr>
              <w:t xml:space="preserve"> </w:t>
            </w:r>
            <w:r>
              <w:t>в</w:t>
            </w:r>
            <w:r>
              <w:rPr>
                <w:spacing w:val="65"/>
              </w:rPr>
              <w:t xml:space="preserve"> </w:t>
            </w:r>
            <w:r>
              <w:t>разработке</w:t>
            </w:r>
            <w:r>
              <w:rPr>
                <w:spacing w:val="69"/>
              </w:rPr>
              <w:t xml:space="preserve"> </w:t>
            </w:r>
            <w:r>
              <w:rPr>
                <w:spacing w:val="-2"/>
              </w:rPr>
              <w:t>образовательной</w:t>
            </w:r>
          </w:p>
        </w:tc>
      </w:tr>
    </w:tbl>
    <w:p w14:paraId="17749FC5" w14:textId="77777777" w:rsidR="00A57689" w:rsidRDefault="00A57689" w:rsidP="00A57689">
      <w:pPr>
        <w:pStyle w:val="TableParagraph"/>
        <w:spacing w:line="255" w:lineRule="exact"/>
        <w:jc w:val="both"/>
        <w:sectPr w:rsidR="00A57689">
          <w:type w:val="continuous"/>
          <w:pgSz w:w="16840" w:h="11910" w:orient="landscape"/>
          <w:pgMar w:top="960" w:right="992" w:bottom="940" w:left="992" w:header="0" w:footer="758" w:gutter="0"/>
          <w:cols w:space="720"/>
        </w:sectPr>
      </w:pPr>
    </w:p>
    <w:p w14:paraId="7021F8AB" w14:textId="77777777" w:rsidR="00A57689" w:rsidRDefault="00A57689" w:rsidP="00A57689">
      <w:pPr>
        <w:spacing w:before="74"/>
        <w:ind w:left="3941"/>
        <w:jc w:val="both"/>
      </w:pPr>
      <w:r>
        <w:t>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педагога учитывать индивидуальные характеристики</w:t>
      </w:r>
      <w:r>
        <w:rPr>
          <w:spacing w:val="-4"/>
        </w:rPr>
        <w:t xml:space="preserve"> </w:t>
      </w:r>
      <w:r>
        <w:t>учащихся</w:t>
      </w:r>
    </w:p>
    <w:p w14:paraId="624DA97C" w14:textId="77777777" w:rsidR="00A57689" w:rsidRDefault="00A57689" w:rsidP="00A57689">
      <w:pPr>
        <w:spacing w:before="74"/>
        <w:ind w:left="427"/>
      </w:pPr>
      <w:r>
        <w:br w:type="column"/>
      </w:r>
      <w:r>
        <w:rPr>
          <w:spacing w:val="-2"/>
        </w:rPr>
        <w:t>программы;</w:t>
      </w:r>
    </w:p>
    <w:p w14:paraId="586BF381" w14:textId="77777777" w:rsidR="00A57689" w:rsidRDefault="00A57689" w:rsidP="00983492">
      <w:pPr>
        <w:pStyle w:val="a4"/>
        <w:numPr>
          <w:ilvl w:val="0"/>
          <w:numId w:val="208"/>
        </w:numPr>
        <w:tabs>
          <w:tab w:val="left" w:pos="427"/>
        </w:tabs>
        <w:ind w:right="243"/>
        <w:rPr>
          <w:rFonts w:ascii="Symbol" w:hAnsi="Symbol"/>
        </w:rPr>
      </w:pPr>
      <w: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14:paraId="40698690" w14:textId="77777777" w:rsidR="00A57689" w:rsidRDefault="00A57689" w:rsidP="00983492">
      <w:pPr>
        <w:pStyle w:val="a4"/>
        <w:numPr>
          <w:ilvl w:val="0"/>
          <w:numId w:val="208"/>
        </w:numPr>
        <w:tabs>
          <w:tab w:val="left" w:pos="427"/>
        </w:tabs>
        <w:spacing w:before="2" w:line="254" w:lineRule="auto"/>
        <w:ind w:right="238"/>
        <w:rPr>
          <w:rFonts w:ascii="Symbol" w:hAnsi="Symbol"/>
        </w:rPr>
      </w:pPr>
      <w:r>
        <w:t>обоснованность выбора учебников и учебно- методических комплектов, используемых педагогом</w:t>
      </w:r>
    </w:p>
    <w:p w14:paraId="2B5C0EF7" w14:textId="77777777" w:rsidR="00A57689" w:rsidRDefault="00A57689" w:rsidP="00A57689">
      <w:pPr>
        <w:pStyle w:val="a4"/>
        <w:spacing w:line="254" w:lineRule="auto"/>
        <w:rPr>
          <w:rFonts w:ascii="Symbol" w:hAnsi="Symbol"/>
        </w:rPr>
        <w:sectPr w:rsidR="00A57689">
          <w:pgSz w:w="16840" w:h="11910" w:orient="landscape"/>
          <w:pgMar w:top="900" w:right="992" w:bottom="940" w:left="992" w:header="0" w:footer="758" w:gutter="0"/>
          <w:cols w:num="2" w:space="720" w:equalWidth="0">
            <w:col w:w="8831" w:space="40"/>
            <w:col w:w="5985"/>
          </w:cols>
        </w:sectPr>
      </w:pPr>
    </w:p>
    <w:p w14:paraId="05B6EC9B" w14:textId="77777777" w:rsidR="00A57689" w:rsidRDefault="00A57689" w:rsidP="00A57689">
      <w:pPr>
        <w:spacing w:before="9" w:line="246" w:lineRule="exact"/>
        <w:ind w:left="248"/>
      </w:pPr>
      <w:r>
        <w:rPr>
          <w:spacing w:val="-5"/>
        </w:rPr>
        <w:t>5.2</w:t>
      </w:r>
    </w:p>
    <w:p w14:paraId="559FA5BD" w14:textId="77777777" w:rsidR="00A57689" w:rsidRDefault="00A57689" w:rsidP="00A57689">
      <w:pPr>
        <w:spacing w:line="248" w:lineRule="exact"/>
        <w:ind w:left="214"/>
      </w:pPr>
      <w:r>
        <w:br w:type="column"/>
        <w:t>Умение</w:t>
      </w:r>
      <w:r>
        <w:rPr>
          <w:spacing w:val="-9"/>
        </w:rPr>
        <w:t xml:space="preserve"> </w:t>
      </w:r>
      <w:r>
        <w:t>принимать</w:t>
      </w:r>
      <w:r>
        <w:rPr>
          <w:spacing w:val="-6"/>
        </w:rPr>
        <w:t xml:space="preserve"> </w:t>
      </w:r>
      <w:r>
        <w:t>решения</w:t>
      </w:r>
      <w:r>
        <w:rPr>
          <w:spacing w:val="-7"/>
        </w:rPr>
        <w:t xml:space="preserve"> </w:t>
      </w:r>
      <w:r>
        <w:rPr>
          <w:spacing w:val="-10"/>
        </w:rPr>
        <w:t>в</w:t>
      </w:r>
    </w:p>
    <w:p w14:paraId="68A61CAC" w14:textId="77777777" w:rsidR="00A57689" w:rsidRDefault="00A57689" w:rsidP="00A57689">
      <w:pPr>
        <w:tabs>
          <w:tab w:val="left" w:pos="1459"/>
          <w:tab w:val="left" w:pos="2894"/>
          <w:tab w:val="left" w:pos="4219"/>
        </w:tabs>
        <w:spacing w:line="256" w:lineRule="exact"/>
        <w:ind w:left="248"/>
      </w:pPr>
      <w:r>
        <w:br w:type="column"/>
      </w:r>
      <w:r>
        <w:rPr>
          <w:spacing w:val="-2"/>
        </w:rPr>
        <w:t>Педагогу</w:t>
      </w:r>
      <w:r>
        <w:tab/>
      </w:r>
      <w:r>
        <w:rPr>
          <w:spacing w:val="-2"/>
        </w:rPr>
        <w:t>приходится</w:t>
      </w:r>
      <w:r>
        <w:tab/>
      </w:r>
      <w:r>
        <w:rPr>
          <w:spacing w:val="-2"/>
        </w:rPr>
        <w:t>постоянно</w:t>
      </w:r>
      <w:r>
        <w:tab/>
        <w:t>принимать</w:t>
      </w:r>
      <w:r>
        <w:rPr>
          <w:sz w:val="24"/>
        </w:rPr>
        <w:t>—</w:t>
      </w:r>
      <w:r>
        <w:rPr>
          <w:spacing w:val="-17"/>
          <w:sz w:val="24"/>
        </w:rPr>
        <w:t xml:space="preserve"> </w:t>
      </w:r>
      <w:r>
        <w:t>Знание</w:t>
      </w:r>
      <w:r>
        <w:rPr>
          <w:spacing w:val="12"/>
        </w:rPr>
        <w:t xml:space="preserve"> </w:t>
      </w:r>
      <w:r>
        <w:t>типичных</w:t>
      </w:r>
      <w:r>
        <w:rPr>
          <w:spacing w:val="14"/>
        </w:rPr>
        <w:t xml:space="preserve"> </w:t>
      </w:r>
      <w:r>
        <w:t>педагогических</w:t>
      </w:r>
      <w:r>
        <w:rPr>
          <w:spacing w:val="12"/>
        </w:rPr>
        <w:t xml:space="preserve"> </w:t>
      </w:r>
      <w:r>
        <w:t>ситуаций,</w:t>
      </w:r>
      <w:r>
        <w:rPr>
          <w:spacing w:val="13"/>
        </w:rPr>
        <w:t xml:space="preserve"> </w:t>
      </w:r>
      <w:r>
        <w:rPr>
          <w:spacing w:val="-2"/>
        </w:rPr>
        <w:t>требующих</w:t>
      </w:r>
    </w:p>
    <w:p w14:paraId="47A6EA98" w14:textId="77777777" w:rsidR="00A57689" w:rsidRDefault="00A57689" w:rsidP="00A57689">
      <w:pPr>
        <w:spacing w:line="256" w:lineRule="exact"/>
        <w:sectPr w:rsidR="00A57689">
          <w:type w:val="continuous"/>
          <w:pgSz w:w="16840" w:h="11910" w:orient="landscape"/>
          <w:pgMar w:top="1040" w:right="992" w:bottom="280" w:left="992" w:header="0" w:footer="758" w:gutter="0"/>
          <w:cols w:num="3" w:space="720" w:equalWidth="0">
            <w:col w:w="525" w:space="40"/>
            <w:col w:w="3076" w:space="51"/>
            <w:col w:w="11164"/>
          </w:cols>
        </w:sectPr>
      </w:pPr>
    </w:p>
    <w:p w14:paraId="6982A993" w14:textId="77777777" w:rsidR="00A57689" w:rsidRDefault="00A57689" w:rsidP="00A57689">
      <w:pPr>
        <w:spacing w:line="242" w:lineRule="auto"/>
        <w:ind w:left="779"/>
      </w:pPr>
      <w:r>
        <w:t>различных</w:t>
      </w:r>
      <w:r>
        <w:rPr>
          <w:spacing w:val="-14"/>
        </w:rPr>
        <w:t xml:space="preserve"> </w:t>
      </w:r>
      <w:r>
        <w:t xml:space="preserve">педагогических </w:t>
      </w:r>
      <w:r>
        <w:rPr>
          <w:spacing w:val="-2"/>
        </w:rPr>
        <w:t>ситуациях</w:t>
      </w:r>
    </w:p>
    <w:p w14:paraId="54B05CDE" w14:textId="77777777" w:rsidR="00A57689" w:rsidRDefault="00A57689" w:rsidP="00A57689">
      <w:pPr>
        <w:spacing w:before="22" w:line="253" w:lineRule="exact"/>
        <w:ind w:left="585"/>
      </w:pPr>
      <w:r>
        <w:br w:type="column"/>
      </w:r>
      <w:r>
        <w:rPr>
          <w:spacing w:val="-2"/>
        </w:rPr>
        <w:t>решения:</w:t>
      </w:r>
    </w:p>
    <w:p w14:paraId="0CE7A324" w14:textId="77777777" w:rsidR="00A57689" w:rsidRDefault="00A57689" w:rsidP="00983492">
      <w:pPr>
        <w:pStyle w:val="a4"/>
        <w:numPr>
          <w:ilvl w:val="0"/>
          <w:numId w:val="207"/>
        </w:numPr>
        <w:tabs>
          <w:tab w:val="left" w:pos="690"/>
        </w:tabs>
        <w:spacing w:line="274" w:lineRule="exact"/>
        <w:ind w:left="690"/>
        <w:jc w:val="left"/>
      </w:pPr>
      <w:r>
        <w:t>как</w:t>
      </w:r>
      <w:r>
        <w:rPr>
          <w:spacing w:val="-6"/>
        </w:rPr>
        <w:t xml:space="preserve"> </w:t>
      </w:r>
      <w:r>
        <w:t>установить</w:t>
      </w:r>
      <w:r>
        <w:rPr>
          <w:spacing w:val="-5"/>
        </w:rPr>
        <w:t xml:space="preserve"> </w:t>
      </w:r>
      <w:r>
        <w:rPr>
          <w:spacing w:val="-2"/>
        </w:rPr>
        <w:t>дисциплину;</w:t>
      </w:r>
    </w:p>
    <w:p w14:paraId="2D6A6489" w14:textId="77777777" w:rsidR="00A57689" w:rsidRDefault="00A57689" w:rsidP="00983492">
      <w:pPr>
        <w:pStyle w:val="a4"/>
        <w:numPr>
          <w:ilvl w:val="0"/>
          <w:numId w:val="207"/>
        </w:numPr>
        <w:tabs>
          <w:tab w:val="left" w:pos="690"/>
        </w:tabs>
        <w:spacing w:line="273" w:lineRule="exact"/>
        <w:ind w:left="690"/>
        <w:jc w:val="left"/>
      </w:pPr>
      <w:r>
        <w:t>как</w:t>
      </w:r>
      <w:r>
        <w:rPr>
          <w:spacing w:val="-7"/>
        </w:rPr>
        <w:t xml:space="preserve"> </w:t>
      </w:r>
      <w:r>
        <w:t>мотивировать</w:t>
      </w:r>
      <w:r>
        <w:rPr>
          <w:spacing w:val="-10"/>
        </w:rPr>
        <w:t xml:space="preserve"> </w:t>
      </w:r>
      <w:r>
        <w:t>академическую</w:t>
      </w:r>
      <w:r>
        <w:rPr>
          <w:spacing w:val="-7"/>
        </w:rPr>
        <w:t xml:space="preserve"> </w:t>
      </w:r>
      <w:r>
        <w:rPr>
          <w:spacing w:val="-2"/>
        </w:rPr>
        <w:t>активность;</w:t>
      </w:r>
    </w:p>
    <w:p w14:paraId="659FA80B" w14:textId="77777777" w:rsidR="00A57689" w:rsidRDefault="00A57689" w:rsidP="00983492">
      <w:pPr>
        <w:pStyle w:val="a4"/>
        <w:numPr>
          <w:ilvl w:val="0"/>
          <w:numId w:val="207"/>
        </w:numPr>
        <w:tabs>
          <w:tab w:val="left" w:pos="690"/>
        </w:tabs>
        <w:spacing w:line="272" w:lineRule="exact"/>
        <w:ind w:left="690"/>
        <w:jc w:val="left"/>
      </w:pPr>
      <w:r>
        <w:t>как</w:t>
      </w:r>
      <w:r>
        <w:rPr>
          <w:spacing w:val="-7"/>
        </w:rPr>
        <w:t xml:space="preserve"> </w:t>
      </w:r>
      <w:r>
        <w:t>вызвать</w:t>
      </w:r>
      <w:r>
        <w:rPr>
          <w:spacing w:val="-5"/>
        </w:rPr>
        <w:t xml:space="preserve"> </w:t>
      </w:r>
      <w:r>
        <w:t>интерес</w:t>
      </w:r>
      <w:r>
        <w:rPr>
          <w:spacing w:val="-6"/>
        </w:rPr>
        <w:t xml:space="preserve"> </w:t>
      </w:r>
      <w:r>
        <w:t>у</w:t>
      </w:r>
      <w:r>
        <w:rPr>
          <w:spacing w:val="-7"/>
        </w:rPr>
        <w:t xml:space="preserve"> </w:t>
      </w:r>
      <w:r>
        <w:t>конкретного</w:t>
      </w:r>
      <w:r>
        <w:rPr>
          <w:spacing w:val="-10"/>
        </w:rPr>
        <w:t xml:space="preserve"> </w:t>
      </w:r>
      <w:r>
        <w:rPr>
          <w:spacing w:val="-2"/>
        </w:rPr>
        <w:t>ученика;</w:t>
      </w:r>
    </w:p>
    <w:p w14:paraId="38FEAAC1" w14:textId="77777777" w:rsidR="00A57689" w:rsidRDefault="00A57689" w:rsidP="00983492">
      <w:pPr>
        <w:pStyle w:val="a4"/>
        <w:numPr>
          <w:ilvl w:val="0"/>
          <w:numId w:val="207"/>
        </w:numPr>
        <w:tabs>
          <w:tab w:val="left" w:pos="690"/>
        </w:tabs>
        <w:spacing w:line="231" w:lineRule="exact"/>
        <w:ind w:left="690"/>
        <w:jc w:val="left"/>
      </w:pPr>
      <w:r>
        <w:t>как</w:t>
      </w:r>
      <w:r>
        <w:rPr>
          <w:spacing w:val="78"/>
        </w:rPr>
        <w:t xml:space="preserve"> </w:t>
      </w:r>
      <w:r>
        <w:t>обеспечить</w:t>
      </w:r>
      <w:r>
        <w:rPr>
          <w:spacing w:val="52"/>
          <w:w w:val="150"/>
        </w:rPr>
        <w:t xml:space="preserve"> </w:t>
      </w:r>
      <w:r>
        <w:t>понимание</w:t>
      </w:r>
      <w:r>
        <w:rPr>
          <w:spacing w:val="53"/>
          <w:w w:val="150"/>
        </w:rPr>
        <w:t xml:space="preserve"> </w:t>
      </w:r>
      <w:r>
        <w:t>и</w:t>
      </w:r>
      <w:r>
        <w:rPr>
          <w:spacing w:val="79"/>
        </w:rPr>
        <w:t xml:space="preserve"> </w:t>
      </w:r>
      <w:r>
        <w:t>т.</w:t>
      </w:r>
      <w:r>
        <w:rPr>
          <w:spacing w:val="78"/>
        </w:rPr>
        <w:t xml:space="preserve"> </w:t>
      </w:r>
      <w:r>
        <w:t>д.</w:t>
      </w:r>
      <w:r>
        <w:rPr>
          <w:spacing w:val="53"/>
          <w:w w:val="150"/>
        </w:rPr>
        <w:t xml:space="preserve"> </w:t>
      </w:r>
      <w:r>
        <w:rPr>
          <w:spacing w:val="-2"/>
        </w:rPr>
        <w:t>Разрешение</w:t>
      </w:r>
    </w:p>
    <w:p w14:paraId="1CE97227" w14:textId="77777777" w:rsidR="00A57689" w:rsidRDefault="00A57689" w:rsidP="00A57689">
      <w:pPr>
        <w:spacing w:before="10" w:line="253" w:lineRule="exact"/>
        <w:ind w:left="300"/>
      </w:pPr>
      <w:r>
        <w:br w:type="column"/>
        <w:t>участия</w:t>
      </w:r>
      <w:r>
        <w:rPr>
          <w:spacing w:val="-6"/>
        </w:rPr>
        <w:t xml:space="preserve"> </w:t>
      </w:r>
      <w:r>
        <w:t>педагога</w:t>
      </w:r>
      <w:r>
        <w:rPr>
          <w:spacing w:val="-4"/>
        </w:rPr>
        <w:t xml:space="preserve"> </w:t>
      </w:r>
      <w:r>
        <w:t>для</w:t>
      </w:r>
      <w:r>
        <w:rPr>
          <w:spacing w:val="-6"/>
        </w:rPr>
        <w:t xml:space="preserve"> </w:t>
      </w:r>
      <w:r>
        <w:t>своего</w:t>
      </w:r>
      <w:r>
        <w:rPr>
          <w:spacing w:val="-5"/>
        </w:rPr>
        <w:t xml:space="preserve"> </w:t>
      </w:r>
      <w:r>
        <w:rPr>
          <w:spacing w:val="-2"/>
        </w:rPr>
        <w:t>решения;</w:t>
      </w:r>
    </w:p>
    <w:p w14:paraId="42CCF2F2" w14:textId="77777777" w:rsidR="00A57689" w:rsidRDefault="00A57689" w:rsidP="00983492">
      <w:pPr>
        <w:pStyle w:val="a4"/>
        <w:numPr>
          <w:ilvl w:val="0"/>
          <w:numId w:val="207"/>
        </w:numPr>
        <w:tabs>
          <w:tab w:val="left" w:pos="300"/>
        </w:tabs>
        <w:spacing w:before="2" w:line="237" w:lineRule="auto"/>
        <w:ind w:right="243"/>
        <w:jc w:val="left"/>
      </w:pPr>
      <w:r>
        <w:t>владение набором решающих правил, используемых для различных ситуаций;</w:t>
      </w:r>
    </w:p>
    <w:p w14:paraId="4B911145" w14:textId="77777777" w:rsidR="00A57689" w:rsidRDefault="00A57689" w:rsidP="00983492">
      <w:pPr>
        <w:pStyle w:val="a4"/>
        <w:numPr>
          <w:ilvl w:val="0"/>
          <w:numId w:val="207"/>
        </w:numPr>
        <w:tabs>
          <w:tab w:val="left" w:pos="300"/>
        </w:tabs>
        <w:spacing w:before="5" w:line="235" w:lineRule="auto"/>
        <w:ind w:right="247"/>
        <w:jc w:val="left"/>
      </w:pPr>
      <w:r>
        <w:t>владение</w:t>
      </w:r>
      <w:r>
        <w:rPr>
          <w:spacing w:val="80"/>
        </w:rPr>
        <w:t xml:space="preserve"> </w:t>
      </w:r>
      <w:r>
        <w:t>критерием</w:t>
      </w:r>
      <w:r>
        <w:rPr>
          <w:spacing w:val="80"/>
        </w:rPr>
        <w:t xml:space="preserve"> </w:t>
      </w:r>
      <w:r>
        <w:t>предпочтительности</w:t>
      </w:r>
      <w:r>
        <w:rPr>
          <w:spacing w:val="80"/>
        </w:rPr>
        <w:t xml:space="preserve"> </w:t>
      </w:r>
      <w:r>
        <w:t>при</w:t>
      </w:r>
      <w:r>
        <w:rPr>
          <w:spacing w:val="80"/>
        </w:rPr>
        <w:t xml:space="preserve"> </w:t>
      </w:r>
      <w:r>
        <w:t>выборе того или иного решающего правила;</w:t>
      </w:r>
    </w:p>
    <w:p w14:paraId="1750585D" w14:textId="77777777" w:rsidR="00A57689" w:rsidRDefault="00A57689" w:rsidP="00A57689">
      <w:pPr>
        <w:pStyle w:val="a4"/>
        <w:spacing w:line="235" w:lineRule="auto"/>
        <w:jc w:val="left"/>
        <w:sectPr w:rsidR="00A57689">
          <w:type w:val="continuous"/>
          <w:pgSz w:w="16840" w:h="11910" w:orient="landscape"/>
          <w:pgMar w:top="1040" w:right="992" w:bottom="280" w:left="992" w:header="0" w:footer="758" w:gutter="0"/>
          <w:cols w:num="3" w:space="720" w:equalWidth="0">
            <w:col w:w="3316" w:space="40"/>
            <w:col w:w="5472" w:space="24"/>
            <w:col w:w="6004"/>
          </w:cols>
        </w:sectPr>
      </w:pPr>
    </w:p>
    <w:p w14:paraId="005AA887" w14:textId="77777777" w:rsidR="00A57689" w:rsidRDefault="00A57689" w:rsidP="00A57689">
      <w:pPr>
        <w:tabs>
          <w:tab w:val="left" w:pos="5782"/>
          <w:tab w:val="left" w:pos="5888"/>
          <w:tab w:val="left" w:pos="7051"/>
          <w:tab w:val="left" w:pos="7352"/>
          <w:tab w:val="left" w:pos="7999"/>
          <w:tab w:val="left" w:pos="8426"/>
        </w:tabs>
        <w:spacing w:before="14" w:line="213" w:lineRule="auto"/>
        <w:ind w:left="4046" w:right="1530"/>
        <w:rPr>
          <w:position w:val="1"/>
        </w:rPr>
      </w:pPr>
      <w:r>
        <w:rPr>
          <w:spacing w:val="-2"/>
        </w:rPr>
        <w:t>педагогических</w:t>
      </w:r>
      <w:r>
        <w:tab/>
      </w:r>
      <w:r>
        <w:tab/>
      </w:r>
      <w:r>
        <w:rPr>
          <w:spacing w:val="-2"/>
        </w:rPr>
        <w:t>проблем</w:t>
      </w:r>
      <w:r>
        <w:tab/>
      </w:r>
      <w:r>
        <w:rPr>
          <w:spacing w:val="-2"/>
        </w:rPr>
        <w:t>составляет</w:t>
      </w:r>
      <w:r>
        <w:tab/>
        <w:t>суть</w:t>
      </w:r>
      <w:r>
        <w:rPr>
          <w:spacing w:val="-22"/>
        </w:rPr>
        <w:t xml:space="preserve"> </w:t>
      </w:r>
      <w:r>
        <w:rPr>
          <w:position w:val="3"/>
          <w:sz w:val="24"/>
        </w:rPr>
        <w:t xml:space="preserve">— </w:t>
      </w:r>
      <w:r>
        <w:rPr>
          <w:position w:val="3"/>
        </w:rPr>
        <w:t xml:space="preserve">знание критериев достижения цели; </w:t>
      </w:r>
      <w:r>
        <w:rPr>
          <w:spacing w:val="-2"/>
        </w:rPr>
        <w:t>педагогической</w:t>
      </w:r>
      <w:r>
        <w:tab/>
      </w:r>
      <w:r>
        <w:rPr>
          <w:spacing w:val="-2"/>
        </w:rPr>
        <w:t>деятельности.</w:t>
      </w:r>
      <w:r>
        <w:tab/>
      </w:r>
      <w:r>
        <w:rPr>
          <w:spacing w:val="-4"/>
        </w:rPr>
        <w:t>При</w:t>
      </w:r>
      <w:r>
        <w:tab/>
        <w:t>решении</w:t>
      </w:r>
      <w:r>
        <w:rPr>
          <w:spacing w:val="-34"/>
        </w:rPr>
        <w:t xml:space="preserve"> </w:t>
      </w:r>
      <w:r>
        <w:rPr>
          <w:position w:val="1"/>
          <w:sz w:val="24"/>
        </w:rPr>
        <w:t>—</w:t>
      </w:r>
      <w:r>
        <w:rPr>
          <w:spacing w:val="-10"/>
          <w:position w:val="1"/>
          <w:sz w:val="24"/>
        </w:rPr>
        <w:t xml:space="preserve"> </w:t>
      </w:r>
      <w:r>
        <w:rPr>
          <w:position w:val="1"/>
        </w:rPr>
        <w:t>знание</w:t>
      </w:r>
      <w:r>
        <w:rPr>
          <w:spacing w:val="-7"/>
          <w:position w:val="1"/>
        </w:rPr>
        <w:t xml:space="preserve"> </w:t>
      </w:r>
      <w:r>
        <w:rPr>
          <w:position w:val="1"/>
        </w:rPr>
        <w:t>нетипичных</w:t>
      </w:r>
      <w:r>
        <w:rPr>
          <w:spacing w:val="-7"/>
          <w:position w:val="1"/>
        </w:rPr>
        <w:t xml:space="preserve"> </w:t>
      </w:r>
      <w:r>
        <w:rPr>
          <w:position w:val="1"/>
        </w:rPr>
        <w:t>конфликтных</w:t>
      </w:r>
      <w:r>
        <w:rPr>
          <w:spacing w:val="-7"/>
          <w:position w:val="1"/>
        </w:rPr>
        <w:t xml:space="preserve"> </w:t>
      </w:r>
      <w:r>
        <w:rPr>
          <w:position w:val="1"/>
        </w:rPr>
        <w:t>ситуаций;</w:t>
      </w:r>
    </w:p>
    <w:p w14:paraId="30FFF41F" w14:textId="77777777" w:rsidR="00A57689" w:rsidRDefault="00A57689" w:rsidP="00A57689">
      <w:pPr>
        <w:tabs>
          <w:tab w:val="left" w:pos="10298"/>
          <w:tab w:val="left" w:pos="11708"/>
          <w:tab w:val="left" w:pos="13135"/>
        </w:tabs>
        <w:spacing w:line="268" w:lineRule="exact"/>
        <w:ind w:left="4046"/>
      </w:pPr>
      <w:proofErr w:type="gramStart"/>
      <w:r>
        <w:rPr>
          <w:position w:val="1"/>
        </w:rPr>
        <w:t>проблем</w:t>
      </w:r>
      <w:r>
        <w:rPr>
          <w:spacing w:val="34"/>
          <w:position w:val="1"/>
        </w:rPr>
        <w:t xml:space="preserve">  </w:t>
      </w:r>
      <w:r>
        <w:rPr>
          <w:position w:val="1"/>
        </w:rPr>
        <w:t>могут</w:t>
      </w:r>
      <w:proofErr w:type="gramEnd"/>
      <w:r>
        <w:rPr>
          <w:spacing w:val="35"/>
          <w:position w:val="1"/>
        </w:rPr>
        <w:t xml:space="preserve">  </w:t>
      </w:r>
      <w:r>
        <w:rPr>
          <w:position w:val="1"/>
        </w:rPr>
        <w:t>применяться</w:t>
      </w:r>
      <w:r>
        <w:rPr>
          <w:spacing w:val="36"/>
          <w:position w:val="1"/>
        </w:rPr>
        <w:t xml:space="preserve">  </w:t>
      </w:r>
      <w:r>
        <w:rPr>
          <w:position w:val="1"/>
        </w:rPr>
        <w:t>как</w:t>
      </w:r>
      <w:r>
        <w:rPr>
          <w:spacing w:val="35"/>
          <w:position w:val="1"/>
        </w:rPr>
        <w:t xml:space="preserve">  </w:t>
      </w:r>
      <w:r>
        <w:rPr>
          <w:position w:val="1"/>
        </w:rPr>
        <w:t>стандартные</w:t>
      </w:r>
      <w:r>
        <w:rPr>
          <w:spacing w:val="-34"/>
          <w:position w:val="1"/>
        </w:rPr>
        <w:t xml:space="preserve"> </w:t>
      </w:r>
      <w:r>
        <w:rPr>
          <w:sz w:val="24"/>
        </w:rPr>
        <w:t>—</w:t>
      </w:r>
      <w:r>
        <w:rPr>
          <w:spacing w:val="-1"/>
          <w:sz w:val="24"/>
        </w:rPr>
        <w:t xml:space="preserve"> </w:t>
      </w:r>
      <w:r>
        <w:rPr>
          <w:spacing w:val="-2"/>
        </w:rPr>
        <w:t>примеры</w:t>
      </w:r>
      <w:r>
        <w:tab/>
      </w:r>
      <w:r>
        <w:rPr>
          <w:spacing w:val="-2"/>
        </w:rPr>
        <w:t>разрешения</w:t>
      </w:r>
      <w:r>
        <w:tab/>
      </w:r>
      <w:r>
        <w:rPr>
          <w:spacing w:val="-2"/>
        </w:rPr>
        <w:t>конкретных</w:t>
      </w:r>
      <w:r>
        <w:tab/>
      </w:r>
      <w:r>
        <w:rPr>
          <w:spacing w:val="-2"/>
        </w:rPr>
        <w:t>педагогических</w:t>
      </w:r>
    </w:p>
    <w:p w14:paraId="66452220" w14:textId="77777777" w:rsidR="00A57689" w:rsidRDefault="00A57689" w:rsidP="00A57689">
      <w:pPr>
        <w:spacing w:line="268" w:lineRule="exact"/>
        <w:sectPr w:rsidR="00A57689">
          <w:type w:val="continuous"/>
          <w:pgSz w:w="16840" w:h="11910" w:orient="landscape"/>
          <w:pgMar w:top="1040" w:right="992" w:bottom="280" w:left="992" w:header="0" w:footer="758" w:gutter="0"/>
          <w:cols w:space="720"/>
        </w:sectPr>
      </w:pPr>
    </w:p>
    <w:p w14:paraId="053B1E30" w14:textId="77777777" w:rsidR="00A57689" w:rsidRDefault="00A57689" w:rsidP="00A57689">
      <w:pPr>
        <w:spacing w:line="242" w:lineRule="auto"/>
        <w:ind w:left="4046"/>
      </w:pPr>
      <w:r>
        <w:t>решения</w:t>
      </w:r>
      <w:r>
        <w:rPr>
          <w:spacing w:val="39"/>
        </w:rPr>
        <w:t xml:space="preserve"> </w:t>
      </w:r>
      <w:r>
        <w:t>(решающие</w:t>
      </w:r>
      <w:r>
        <w:rPr>
          <w:spacing w:val="40"/>
        </w:rPr>
        <w:t xml:space="preserve"> </w:t>
      </w:r>
      <w:r>
        <w:t>правила),</w:t>
      </w:r>
      <w:r>
        <w:rPr>
          <w:spacing w:val="40"/>
        </w:rPr>
        <w:t xml:space="preserve"> </w:t>
      </w:r>
      <w:r>
        <w:t>так</w:t>
      </w:r>
      <w:r>
        <w:rPr>
          <w:spacing w:val="40"/>
        </w:rPr>
        <w:t xml:space="preserve"> </w:t>
      </w:r>
      <w:r>
        <w:t>и</w:t>
      </w:r>
      <w:r>
        <w:rPr>
          <w:spacing w:val="40"/>
        </w:rPr>
        <w:t xml:space="preserve"> </w:t>
      </w:r>
      <w:r>
        <w:t>творческие (креативные) или интуитивные</w:t>
      </w:r>
    </w:p>
    <w:p w14:paraId="4801D4E1" w14:textId="77777777" w:rsidR="00A57689" w:rsidRDefault="00A57689" w:rsidP="00A57689">
      <w:pPr>
        <w:spacing w:before="20"/>
        <w:ind w:left="248"/>
        <w:rPr>
          <w:b/>
        </w:rPr>
      </w:pPr>
      <w:r>
        <w:rPr>
          <w:b/>
        </w:rPr>
        <w:t>6.</w:t>
      </w:r>
      <w:r>
        <w:rPr>
          <w:b/>
          <w:spacing w:val="-5"/>
        </w:rPr>
        <w:t xml:space="preserve"> </w:t>
      </w:r>
      <w:r>
        <w:rPr>
          <w:b/>
        </w:rPr>
        <w:t>Компетенции</w:t>
      </w:r>
      <w:r>
        <w:rPr>
          <w:b/>
          <w:spacing w:val="-8"/>
        </w:rPr>
        <w:t xml:space="preserve"> </w:t>
      </w:r>
      <w:r>
        <w:rPr>
          <w:b/>
        </w:rPr>
        <w:t>в</w:t>
      </w:r>
      <w:r>
        <w:rPr>
          <w:b/>
          <w:spacing w:val="-5"/>
        </w:rPr>
        <w:t xml:space="preserve"> </w:t>
      </w:r>
      <w:r>
        <w:rPr>
          <w:b/>
        </w:rPr>
        <w:t>организации</w:t>
      </w:r>
      <w:r>
        <w:rPr>
          <w:b/>
          <w:spacing w:val="-5"/>
        </w:rPr>
        <w:t xml:space="preserve"> </w:t>
      </w:r>
      <w:r>
        <w:rPr>
          <w:b/>
        </w:rPr>
        <w:t>учебной</w:t>
      </w:r>
      <w:r>
        <w:rPr>
          <w:b/>
          <w:spacing w:val="-4"/>
        </w:rPr>
        <w:t xml:space="preserve"> </w:t>
      </w:r>
      <w:r>
        <w:rPr>
          <w:b/>
          <w:spacing w:val="-2"/>
        </w:rPr>
        <w:t>деятельности</w:t>
      </w:r>
    </w:p>
    <w:p w14:paraId="0950937C" w14:textId="77777777" w:rsidR="00A57689" w:rsidRDefault="00A57689" w:rsidP="00A57689">
      <w:pPr>
        <w:spacing w:line="248" w:lineRule="exact"/>
        <w:ind w:left="300"/>
      </w:pPr>
      <w:r>
        <w:br w:type="column"/>
      </w:r>
      <w:r>
        <w:rPr>
          <w:spacing w:val="-2"/>
        </w:rPr>
        <w:t>ситуаций;</w:t>
      </w:r>
    </w:p>
    <w:p w14:paraId="7336A40E" w14:textId="77777777" w:rsidR="00A57689" w:rsidRDefault="00A57689" w:rsidP="00983492">
      <w:pPr>
        <w:pStyle w:val="a4"/>
        <w:numPr>
          <w:ilvl w:val="0"/>
          <w:numId w:val="207"/>
        </w:numPr>
        <w:tabs>
          <w:tab w:val="left" w:pos="300"/>
        </w:tabs>
        <w:spacing w:line="272" w:lineRule="exact"/>
        <w:jc w:val="left"/>
      </w:pPr>
      <w:r>
        <w:t>развитость</w:t>
      </w:r>
      <w:r>
        <w:rPr>
          <w:spacing w:val="-11"/>
        </w:rPr>
        <w:t xml:space="preserve"> </w:t>
      </w:r>
      <w:r>
        <w:t>педагогического</w:t>
      </w:r>
      <w:r>
        <w:rPr>
          <w:spacing w:val="-10"/>
        </w:rPr>
        <w:t xml:space="preserve"> </w:t>
      </w:r>
      <w:r>
        <w:rPr>
          <w:spacing w:val="-2"/>
        </w:rPr>
        <w:t>мышления</w:t>
      </w:r>
    </w:p>
    <w:p w14:paraId="1240AD24" w14:textId="77777777" w:rsidR="00A57689" w:rsidRDefault="00A57689" w:rsidP="00A57689">
      <w:pPr>
        <w:pStyle w:val="a4"/>
        <w:spacing w:line="272" w:lineRule="exact"/>
        <w:jc w:val="left"/>
        <w:sectPr w:rsidR="00A57689">
          <w:type w:val="continuous"/>
          <w:pgSz w:w="16840" w:h="11910" w:orient="landscape"/>
          <w:pgMar w:top="1040" w:right="992" w:bottom="280" w:left="992" w:header="0" w:footer="758" w:gutter="0"/>
          <w:cols w:num="2" w:space="720" w:equalWidth="0">
            <w:col w:w="8827" w:space="25"/>
            <w:col w:w="6004"/>
          </w:cols>
        </w:sectPr>
      </w:pPr>
    </w:p>
    <w:p w14:paraId="563F01E3" w14:textId="77777777" w:rsidR="00A57689" w:rsidRDefault="00A57689" w:rsidP="00A57689">
      <w:pPr>
        <w:spacing w:before="33"/>
        <w:ind w:left="248"/>
      </w:pPr>
      <w:r>
        <w:rPr>
          <w:noProof/>
          <w:lang w:eastAsia="ru-RU"/>
        </w:rPr>
        <mc:AlternateContent>
          <mc:Choice Requires="wpg">
            <w:drawing>
              <wp:anchor distT="0" distB="0" distL="0" distR="0" simplePos="0" relativeHeight="251654656" behindDoc="1" locked="0" layoutInCell="1" allowOverlap="1" wp14:anchorId="6FBCD0DF" wp14:editId="39A5FA04">
                <wp:simplePos x="0" y="0"/>
                <wp:positionH relativeFrom="page">
                  <wp:posOffset>713231</wp:posOffset>
                </wp:positionH>
                <wp:positionV relativeFrom="page">
                  <wp:posOffset>620268</wp:posOffset>
                </wp:positionV>
                <wp:extent cx="9260205" cy="6019800"/>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60205" cy="6019800"/>
                          <a:chOff x="0" y="0"/>
                          <a:chExt cx="9260205" cy="6019800"/>
                        </a:xfrm>
                      </wpg:grpSpPr>
                      <wps:wsp>
                        <wps:cNvPr id="62" name="Graphic 62"/>
                        <wps:cNvSpPr/>
                        <wps:spPr>
                          <a:xfrm>
                            <a:off x="0" y="0"/>
                            <a:ext cx="9260205" cy="5672455"/>
                          </a:xfrm>
                          <a:custGeom>
                            <a:avLst/>
                            <a:gdLst/>
                            <a:ahLst/>
                            <a:cxnLst/>
                            <a:rect l="l" t="t" r="r" b="b"/>
                            <a:pathLst>
                              <a:path w="9260205" h="5672455">
                                <a:moveTo>
                                  <a:pt x="6083" y="4493717"/>
                                </a:moveTo>
                                <a:lnTo>
                                  <a:pt x="0" y="4493717"/>
                                </a:lnTo>
                                <a:lnTo>
                                  <a:pt x="0" y="5665927"/>
                                </a:lnTo>
                                <a:lnTo>
                                  <a:pt x="0" y="5672023"/>
                                </a:lnTo>
                                <a:lnTo>
                                  <a:pt x="6083" y="5672023"/>
                                </a:lnTo>
                                <a:lnTo>
                                  <a:pt x="6083" y="5665978"/>
                                </a:lnTo>
                                <a:lnTo>
                                  <a:pt x="6083" y="4493717"/>
                                </a:lnTo>
                                <a:close/>
                              </a:path>
                              <a:path w="9260205" h="5672455">
                                <a:moveTo>
                                  <a:pt x="6083" y="1009269"/>
                                </a:moveTo>
                                <a:lnTo>
                                  <a:pt x="0" y="1009269"/>
                                </a:lnTo>
                                <a:lnTo>
                                  <a:pt x="0" y="2855087"/>
                                </a:lnTo>
                                <a:lnTo>
                                  <a:pt x="0" y="2861183"/>
                                </a:lnTo>
                                <a:lnTo>
                                  <a:pt x="0" y="3034919"/>
                                </a:lnTo>
                                <a:lnTo>
                                  <a:pt x="0" y="3041015"/>
                                </a:lnTo>
                                <a:lnTo>
                                  <a:pt x="0" y="4487545"/>
                                </a:lnTo>
                                <a:lnTo>
                                  <a:pt x="0" y="4493641"/>
                                </a:lnTo>
                                <a:lnTo>
                                  <a:pt x="6083" y="4493641"/>
                                </a:lnTo>
                                <a:lnTo>
                                  <a:pt x="6083" y="2855087"/>
                                </a:lnTo>
                                <a:lnTo>
                                  <a:pt x="6083" y="1009269"/>
                                </a:lnTo>
                                <a:close/>
                              </a:path>
                              <a:path w="9260205" h="5672455">
                                <a:moveTo>
                                  <a:pt x="6083" y="0"/>
                                </a:moveTo>
                                <a:lnTo>
                                  <a:pt x="0" y="0"/>
                                </a:lnTo>
                                <a:lnTo>
                                  <a:pt x="0" y="6045"/>
                                </a:lnTo>
                                <a:lnTo>
                                  <a:pt x="0" y="1003046"/>
                                </a:lnTo>
                                <a:lnTo>
                                  <a:pt x="0" y="1009142"/>
                                </a:lnTo>
                                <a:lnTo>
                                  <a:pt x="6083" y="1009142"/>
                                </a:lnTo>
                                <a:lnTo>
                                  <a:pt x="6083" y="1003046"/>
                                </a:lnTo>
                                <a:lnTo>
                                  <a:pt x="6083" y="6096"/>
                                </a:lnTo>
                                <a:lnTo>
                                  <a:pt x="6083" y="0"/>
                                </a:lnTo>
                                <a:close/>
                              </a:path>
                              <a:path w="9260205" h="5672455">
                                <a:moveTo>
                                  <a:pt x="343204" y="4493717"/>
                                </a:moveTo>
                                <a:lnTo>
                                  <a:pt x="337108" y="4493717"/>
                                </a:lnTo>
                                <a:lnTo>
                                  <a:pt x="337108" y="5665927"/>
                                </a:lnTo>
                                <a:lnTo>
                                  <a:pt x="6096" y="5665927"/>
                                </a:lnTo>
                                <a:lnTo>
                                  <a:pt x="6096" y="5672023"/>
                                </a:lnTo>
                                <a:lnTo>
                                  <a:pt x="337108" y="5672023"/>
                                </a:lnTo>
                                <a:lnTo>
                                  <a:pt x="337108" y="5665978"/>
                                </a:lnTo>
                                <a:lnTo>
                                  <a:pt x="343204" y="5665978"/>
                                </a:lnTo>
                                <a:lnTo>
                                  <a:pt x="343204" y="4493717"/>
                                </a:lnTo>
                                <a:close/>
                              </a:path>
                              <a:path w="9260205" h="5672455">
                                <a:moveTo>
                                  <a:pt x="2344470" y="3034919"/>
                                </a:moveTo>
                                <a:lnTo>
                                  <a:pt x="343204" y="3034919"/>
                                </a:lnTo>
                                <a:lnTo>
                                  <a:pt x="337108" y="3034919"/>
                                </a:lnTo>
                                <a:lnTo>
                                  <a:pt x="6096" y="3034919"/>
                                </a:lnTo>
                                <a:lnTo>
                                  <a:pt x="6096" y="3041015"/>
                                </a:lnTo>
                                <a:lnTo>
                                  <a:pt x="337108" y="3041015"/>
                                </a:lnTo>
                                <a:lnTo>
                                  <a:pt x="337108" y="4487545"/>
                                </a:lnTo>
                                <a:lnTo>
                                  <a:pt x="6096" y="4487545"/>
                                </a:lnTo>
                                <a:lnTo>
                                  <a:pt x="6096" y="4493641"/>
                                </a:lnTo>
                                <a:lnTo>
                                  <a:pt x="337108" y="4493641"/>
                                </a:lnTo>
                                <a:lnTo>
                                  <a:pt x="343204" y="4493641"/>
                                </a:lnTo>
                                <a:lnTo>
                                  <a:pt x="2344470" y="4493641"/>
                                </a:lnTo>
                                <a:lnTo>
                                  <a:pt x="2344470" y="4487545"/>
                                </a:lnTo>
                                <a:lnTo>
                                  <a:pt x="343204" y="4487545"/>
                                </a:lnTo>
                                <a:lnTo>
                                  <a:pt x="343204" y="3041015"/>
                                </a:lnTo>
                                <a:lnTo>
                                  <a:pt x="2344470" y="3041015"/>
                                </a:lnTo>
                                <a:lnTo>
                                  <a:pt x="2344470" y="3034919"/>
                                </a:lnTo>
                                <a:close/>
                              </a:path>
                              <a:path w="9260205" h="5672455">
                                <a:moveTo>
                                  <a:pt x="2344470" y="2855087"/>
                                </a:moveTo>
                                <a:lnTo>
                                  <a:pt x="343204" y="2855087"/>
                                </a:lnTo>
                                <a:lnTo>
                                  <a:pt x="343204" y="1009269"/>
                                </a:lnTo>
                                <a:lnTo>
                                  <a:pt x="337108" y="1009269"/>
                                </a:lnTo>
                                <a:lnTo>
                                  <a:pt x="337108" y="2855087"/>
                                </a:lnTo>
                                <a:lnTo>
                                  <a:pt x="6096" y="2855087"/>
                                </a:lnTo>
                                <a:lnTo>
                                  <a:pt x="6096" y="2861183"/>
                                </a:lnTo>
                                <a:lnTo>
                                  <a:pt x="337108" y="2861183"/>
                                </a:lnTo>
                                <a:lnTo>
                                  <a:pt x="343204" y="2861183"/>
                                </a:lnTo>
                                <a:lnTo>
                                  <a:pt x="2344470" y="2861183"/>
                                </a:lnTo>
                                <a:lnTo>
                                  <a:pt x="2344470" y="2855087"/>
                                </a:lnTo>
                                <a:close/>
                              </a:path>
                              <a:path w="9260205" h="5672455">
                                <a:moveTo>
                                  <a:pt x="2344470" y="0"/>
                                </a:moveTo>
                                <a:lnTo>
                                  <a:pt x="343204" y="0"/>
                                </a:lnTo>
                                <a:lnTo>
                                  <a:pt x="337108" y="0"/>
                                </a:lnTo>
                                <a:lnTo>
                                  <a:pt x="6096" y="0"/>
                                </a:lnTo>
                                <a:lnTo>
                                  <a:pt x="6096" y="6096"/>
                                </a:lnTo>
                                <a:lnTo>
                                  <a:pt x="337108" y="6096"/>
                                </a:lnTo>
                                <a:lnTo>
                                  <a:pt x="337108" y="1003046"/>
                                </a:lnTo>
                                <a:lnTo>
                                  <a:pt x="6096" y="1003046"/>
                                </a:lnTo>
                                <a:lnTo>
                                  <a:pt x="6096" y="1009142"/>
                                </a:lnTo>
                                <a:lnTo>
                                  <a:pt x="337108" y="1009142"/>
                                </a:lnTo>
                                <a:lnTo>
                                  <a:pt x="343204" y="1009142"/>
                                </a:lnTo>
                                <a:lnTo>
                                  <a:pt x="2344470" y="1009142"/>
                                </a:lnTo>
                                <a:lnTo>
                                  <a:pt x="2344470" y="1003046"/>
                                </a:lnTo>
                                <a:lnTo>
                                  <a:pt x="343204" y="1003046"/>
                                </a:lnTo>
                                <a:lnTo>
                                  <a:pt x="343204" y="6096"/>
                                </a:lnTo>
                                <a:lnTo>
                                  <a:pt x="2344470" y="6096"/>
                                </a:lnTo>
                                <a:lnTo>
                                  <a:pt x="2344470" y="0"/>
                                </a:lnTo>
                                <a:close/>
                              </a:path>
                              <a:path w="9260205" h="5672455">
                                <a:moveTo>
                                  <a:pt x="2350643" y="4493717"/>
                                </a:moveTo>
                                <a:lnTo>
                                  <a:pt x="2344547" y="4493717"/>
                                </a:lnTo>
                                <a:lnTo>
                                  <a:pt x="2344547" y="5665978"/>
                                </a:lnTo>
                                <a:lnTo>
                                  <a:pt x="2350643" y="5665978"/>
                                </a:lnTo>
                                <a:lnTo>
                                  <a:pt x="2350643" y="4493717"/>
                                </a:lnTo>
                                <a:close/>
                              </a:path>
                              <a:path w="9260205" h="5672455">
                                <a:moveTo>
                                  <a:pt x="5584812" y="3034919"/>
                                </a:moveTo>
                                <a:lnTo>
                                  <a:pt x="2350643" y="3034919"/>
                                </a:lnTo>
                                <a:lnTo>
                                  <a:pt x="2344547" y="3034919"/>
                                </a:lnTo>
                                <a:lnTo>
                                  <a:pt x="2344547" y="3041015"/>
                                </a:lnTo>
                                <a:lnTo>
                                  <a:pt x="2344547" y="4487545"/>
                                </a:lnTo>
                                <a:lnTo>
                                  <a:pt x="2344547" y="4493641"/>
                                </a:lnTo>
                                <a:lnTo>
                                  <a:pt x="2350643" y="4493641"/>
                                </a:lnTo>
                                <a:lnTo>
                                  <a:pt x="5584812" y="4493641"/>
                                </a:lnTo>
                                <a:lnTo>
                                  <a:pt x="5584812" y="4487545"/>
                                </a:lnTo>
                                <a:lnTo>
                                  <a:pt x="2350643" y="4487545"/>
                                </a:lnTo>
                                <a:lnTo>
                                  <a:pt x="2350643" y="3041015"/>
                                </a:lnTo>
                                <a:lnTo>
                                  <a:pt x="5584812" y="3041015"/>
                                </a:lnTo>
                                <a:lnTo>
                                  <a:pt x="5584812" y="3034919"/>
                                </a:lnTo>
                                <a:close/>
                              </a:path>
                              <a:path w="9260205" h="5672455">
                                <a:moveTo>
                                  <a:pt x="5584812" y="2855087"/>
                                </a:moveTo>
                                <a:lnTo>
                                  <a:pt x="2350643" y="2855087"/>
                                </a:lnTo>
                                <a:lnTo>
                                  <a:pt x="2350643" y="1009269"/>
                                </a:lnTo>
                                <a:lnTo>
                                  <a:pt x="2344547" y="1009269"/>
                                </a:lnTo>
                                <a:lnTo>
                                  <a:pt x="2344547" y="2855087"/>
                                </a:lnTo>
                                <a:lnTo>
                                  <a:pt x="2344547" y="2861183"/>
                                </a:lnTo>
                                <a:lnTo>
                                  <a:pt x="2350643" y="2861183"/>
                                </a:lnTo>
                                <a:lnTo>
                                  <a:pt x="5584812" y="2861183"/>
                                </a:lnTo>
                                <a:lnTo>
                                  <a:pt x="5584812" y="2855087"/>
                                </a:lnTo>
                                <a:close/>
                              </a:path>
                              <a:path w="9260205" h="5672455">
                                <a:moveTo>
                                  <a:pt x="5584812" y="0"/>
                                </a:moveTo>
                                <a:lnTo>
                                  <a:pt x="2350643" y="0"/>
                                </a:lnTo>
                                <a:lnTo>
                                  <a:pt x="2344547" y="0"/>
                                </a:lnTo>
                                <a:lnTo>
                                  <a:pt x="2344547" y="6045"/>
                                </a:lnTo>
                                <a:lnTo>
                                  <a:pt x="2344547" y="1003046"/>
                                </a:lnTo>
                                <a:lnTo>
                                  <a:pt x="2344547" y="1009142"/>
                                </a:lnTo>
                                <a:lnTo>
                                  <a:pt x="2350643" y="1009142"/>
                                </a:lnTo>
                                <a:lnTo>
                                  <a:pt x="5584812" y="1009142"/>
                                </a:lnTo>
                                <a:lnTo>
                                  <a:pt x="5584812" y="1003046"/>
                                </a:lnTo>
                                <a:lnTo>
                                  <a:pt x="2350643" y="1003046"/>
                                </a:lnTo>
                                <a:lnTo>
                                  <a:pt x="2350643" y="6096"/>
                                </a:lnTo>
                                <a:lnTo>
                                  <a:pt x="5584812" y="6096"/>
                                </a:lnTo>
                                <a:lnTo>
                                  <a:pt x="5584812" y="0"/>
                                </a:lnTo>
                                <a:close/>
                              </a:path>
                              <a:path w="9260205" h="5672455">
                                <a:moveTo>
                                  <a:pt x="5590921" y="4493717"/>
                                </a:moveTo>
                                <a:lnTo>
                                  <a:pt x="5584825" y="4493717"/>
                                </a:lnTo>
                                <a:lnTo>
                                  <a:pt x="5584825" y="5665978"/>
                                </a:lnTo>
                                <a:lnTo>
                                  <a:pt x="5590921" y="5665978"/>
                                </a:lnTo>
                                <a:lnTo>
                                  <a:pt x="5590921" y="4493717"/>
                                </a:lnTo>
                                <a:close/>
                              </a:path>
                              <a:path w="9260205" h="5672455">
                                <a:moveTo>
                                  <a:pt x="9259811" y="4493717"/>
                                </a:moveTo>
                                <a:lnTo>
                                  <a:pt x="9253728" y="4493717"/>
                                </a:lnTo>
                                <a:lnTo>
                                  <a:pt x="9253728" y="5665978"/>
                                </a:lnTo>
                                <a:lnTo>
                                  <a:pt x="9259811" y="5665978"/>
                                </a:lnTo>
                                <a:lnTo>
                                  <a:pt x="9259811" y="4493717"/>
                                </a:lnTo>
                                <a:close/>
                              </a:path>
                              <a:path w="9260205" h="5672455">
                                <a:moveTo>
                                  <a:pt x="9259811" y="1009269"/>
                                </a:moveTo>
                                <a:lnTo>
                                  <a:pt x="9253728" y="1009269"/>
                                </a:lnTo>
                                <a:lnTo>
                                  <a:pt x="9253728" y="2855087"/>
                                </a:lnTo>
                                <a:lnTo>
                                  <a:pt x="5590921" y="2855087"/>
                                </a:lnTo>
                                <a:lnTo>
                                  <a:pt x="5590921" y="1009269"/>
                                </a:lnTo>
                                <a:lnTo>
                                  <a:pt x="5584825" y="1009269"/>
                                </a:lnTo>
                                <a:lnTo>
                                  <a:pt x="5584825" y="2855087"/>
                                </a:lnTo>
                                <a:lnTo>
                                  <a:pt x="5584825" y="2861183"/>
                                </a:lnTo>
                                <a:lnTo>
                                  <a:pt x="5590921" y="2861183"/>
                                </a:lnTo>
                                <a:lnTo>
                                  <a:pt x="9253728" y="2861183"/>
                                </a:lnTo>
                                <a:lnTo>
                                  <a:pt x="9253728" y="3034919"/>
                                </a:lnTo>
                                <a:lnTo>
                                  <a:pt x="9253728" y="3041015"/>
                                </a:lnTo>
                                <a:lnTo>
                                  <a:pt x="9253728" y="4487545"/>
                                </a:lnTo>
                                <a:lnTo>
                                  <a:pt x="5590921" y="4487545"/>
                                </a:lnTo>
                                <a:lnTo>
                                  <a:pt x="5590921" y="3041015"/>
                                </a:lnTo>
                                <a:lnTo>
                                  <a:pt x="9253728" y="3041015"/>
                                </a:lnTo>
                                <a:lnTo>
                                  <a:pt x="9253728" y="3034919"/>
                                </a:lnTo>
                                <a:lnTo>
                                  <a:pt x="5590921" y="3034919"/>
                                </a:lnTo>
                                <a:lnTo>
                                  <a:pt x="5584825" y="3034919"/>
                                </a:lnTo>
                                <a:lnTo>
                                  <a:pt x="5584825" y="3041015"/>
                                </a:lnTo>
                                <a:lnTo>
                                  <a:pt x="5584825" y="4487545"/>
                                </a:lnTo>
                                <a:lnTo>
                                  <a:pt x="5584825" y="4493641"/>
                                </a:lnTo>
                                <a:lnTo>
                                  <a:pt x="5590921" y="4493641"/>
                                </a:lnTo>
                                <a:lnTo>
                                  <a:pt x="9253728" y="4493641"/>
                                </a:lnTo>
                                <a:lnTo>
                                  <a:pt x="9259811" y="4493641"/>
                                </a:lnTo>
                                <a:lnTo>
                                  <a:pt x="9259811" y="4487545"/>
                                </a:lnTo>
                                <a:lnTo>
                                  <a:pt x="9259811" y="3041015"/>
                                </a:lnTo>
                                <a:lnTo>
                                  <a:pt x="9259811" y="3034919"/>
                                </a:lnTo>
                                <a:lnTo>
                                  <a:pt x="9259811" y="2861183"/>
                                </a:lnTo>
                                <a:lnTo>
                                  <a:pt x="9259811" y="2855087"/>
                                </a:lnTo>
                                <a:lnTo>
                                  <a:pt x="9259811" y="1009269"/>
                                </a:lnTo>
                                <a:close/>
                              </a:path>
                              <a:path w="9260205" h="5672455">
                                <a:moveTo>
                                  <a:pt x="9259811" y="0"/>
                                </a:moveTo>
                                <a:lnTo>
                                  <a:pt x="9253728" y="0"/>
                                </a:lnTo>
                                <a:lnTo>
                                  <a:pt x="9253728" y="6096"/>
                                </a:lnTo>
                                <a:lnTo>
                                  <a:pt x="9253728" y="1003046"/>
                                </a:lnTo>
                                <a:lnTo>
                                  <a:pt x="5590921" y="1003046"/>
                                </a:lnTo>
                                <a:lnTo>
                                  <a:pt x="5590921" y="6096"/>
                                </a:lnTo>
                                <a:lnTo>
                                  <a:pt x="9253728" y="6096"/>
                                </a:lnTo>
                                <a:lnTo>
                                  <a:pt x="9253728" y="0"/>
                                </a:lnTo>
                                <a:lnTo>
                                  <a:pt x="5590921" y="0"/>
                                </a:lnTo>
                                <a:lnTo>
                                  <a:pt x="5584825" y="0"/>
                                </a:lnTo>
                                <a:lnTo>
                                  <a:pt x="5584825" y="6045"/>
                                </a:lnTo>
                                <a:lnTo>
                                  <a:pt x="5584825" y="1003046"/>
                                </a:lnTo>
                                <a:lnTo>
                                  <a:pt x="5584825" y="1009142"/>
                                </a:lnTo>
                                <a:lnTo>
                                  <a:pt x="5590921" y="1009142"/>
                                </a:lnTo>
                                <a:lnTo>
                                  <a:pt x="9253728" y="1009142"/>
                                </a:lnTo>
                                <a:lnTo>
                                  <a:pt x="9259811" y="1009142"/>
                                </a:lnTo>
                                <a:lnTo>
                                  <a:pt x="9259811" y="1003046"/>
                                </a:lnTo>
                                <a:lnTo>
                                  <a:pt x="9259811" y="6096"/>
                                </a:lnTo>
                                <a:lnTo>
                                  <a:pt x="9259811" y="0"/>
                                </a:lnTo>
                                <a:close/>
                              </a:path>
                            </a:pathLst>
                          </a:custGeom>
                          <a:solidFill>
                            <a:srgbClr val="000000"/>
                          </a:solidFill>
                        </wps:spPr>
                        <wps:bodyPr wrap="square" lIns="0" tIns="0" rIns="0" bIns="0" rtlCol="0">
                          <a:prstTxWarp prst="textNoShape">
                            <a:avLst/>
                          </a:prstTxWarp>
                          <a:noAutofit/>
                        </wps:bodyPr>
                      </wps:wsp>
                      <wps:wsp>
                        <wps:cNvPr id="63" name="Graphic 63"/>
                        <wps:cNvSpPr/>
                        <wps:spPr>
                          <a:xfrm>
                            <a:off x="0" y="5665927"/>
                            <a:ext cx="9260205" cy="353695"/>
                          </a:xfrm>
                          <a:custGeom>
                            <a:avLst/>
                            <a:gdLst/>
                            <a:ahLst/>
                            <a:cxnLst/>
                            <a:rect l="l" t="t" r="r" b="b"/>
                            <a:pathLst>
                              <a:path w="9260205" h="353695">
                                <a:moveTo>
                                  <a:pt x="6083" y="347484"/>
                                </a:moveTo>
                                <a:lnTo>
                                  <a:pt x="0" y="347484"/>
                                </a:lnTo>
                                <a:lnTo>
                                  <a:pt x="0" y="353568"/>
                                </a:lnTo>
                                <a:lnTo>
                                  <a:pt x="6083" y="353568"/>
                                </a:lnTo>
                                <a:lnTo>
                                  <a:pt x="6083" y="347484"/>
                                </a:lnTo>
                                <a:close/>
                              </a:path>
                              <a:path w="9260205" h="353695">
                                <a:moveTo>
                                  <a:pt x="6083" y="6108"/>
                                </a:moveTo>
                                <a:lnTo>
                                  <a:pt x="0" y="6108"/>
                                </a:lnTo>
                                <a:lnTo>
                                  <a:pt x="0" y="347472"/>
                                </a:lnTo>
                                <a:lnTo>
                                  <a:pt x="6083" y="347472"/>
                                </a:lnTo>
                                <a:lnTo>
                                  <a:pt x="6083" y="6108"/>
                                </a:lnTo>
                                <a:close/>
                              </a:path>
                              <a:path w="9260205" h="353695">
                                <a:moveTo>
                                  <a:pt x="343204" y="6108"/>
                                </a:moveTo>
                                <a:lnTo>
                                  <a:pt x="337108" y="6108"/>
                                </a:lnTo>
                                <a:lnTo>
                                  <a:pt x="337108" y="347472"/>
                                </a:lnTo>
                                <a:lnTo>
                                  <a:pt x="343204" y="347472"/>
                                </a:lnTo>
                                <a:lnTo>
                                  <a:pt x="343204" y="6108"/>
                                </a:lnTo>
                                <a:close/>
                              </a:path>
                              <a:path w="9260205" h="353695">
                                <a:moveTo>
                                  <a:pt x="2344470" y="347484"/>
                                </a:moveTo>
                                <a:lnTo>
                                  <a:pt x="343204" y="347484"/>
                                </a:lnTo>
                                <a:lnTo>
                                  <a:pt x="337108" y="347484"/>
                                </a:lnTo>
                                <a:lnTo>
                                  <a:pt x="6096" y="347484"/>
                                </a:lnTo>
                                <a:lnTo>
                                  <a:pt x="6096" y="353568"/>
                                </a:lnTo>
                                <a:lnTo>
                                  <a:pt x="337108" y="353568"/>
                                </a:lnTo>
                                <a:lnTo>
                                  <a:pt x="343204" y="353568"/>
                                </a:lnTo>
                                <a:lnTo>
                                  <a:pt x="2344470" y="353568"/>
                                </a:lnTo>
                                <a:lnTo>
                                  <a:pt x="2344470" y="347484"/>
                                </a:lnTo>
                                <a:close/>
                              </a:path>
                              <a:path w="9260205" h="353695">
                                <a:moveTo>
                                  <a:pt x="2344470" y="0"/>
                                </a:moveTo>
                                <a:lnTo>
                                  <a:pt x="343204" y="0"/>
                                </a:lnTo>
                                <a:lnTo>
                                  <a:pt x="337108" y="0"/>
                                </a:lnTo>
                                <a:lnTo>
                                  <a:pt x="6096" y="0"/>
                                </a:lnTo>
                                <a:lnTo>
                                  <a:pt x="6096" y="6096"/>
                                </a:lnTo>
                                <a:lnTo>
                                  <a:pt x="337108" y="6096"/>
                                </a:lnTo>
                                <a:lnTo>
                                  <a:pt x="343204" y="6096"/>
                                </a:lnTo>
                                <a:lnTo>
                                  <a:pt x="2344470" y="6096"/>
                                </a:lnTo>
                                <a:lnTo>
                                  <a:pt x="2344470" y="0"/>
                                </a:lnTo>
                                <a:close/>
                              </a:path>
                              <a:path w="9260205" h="353695">
                                <a:moveTo>
                                  <a:pt x="2350643" y="6108"/>
                                </a:moveTo>
                                <a:lnTo>
                                  <a:pt x="2344547" y="6108"/>
                                </a:lnTo>
                                <a:lnTo>
                                  <a:pt x="2344547" y="347472"/>
                                </a:lnTo>
                                <a:lnTo>
                                  <a:pt x="2350643" y="347472"/>
                                </a:lnTo>
                                <a:lnTo>
                                  <a:pt x="2350643" y="6108"/>
                                </a:lnTo>
                                <a:close/>
                              </a:path>
                              <a:path w="9260205" h="353695">
                                <a:moveTo>
                                  <a:pt x="5584812" y="347484"/>
                                </a:moveTo>
                                <a:lnTo>
                                  <a:pt x="2350643" y="347484"/>
                                </a:lnTo>
                                <a:lnTo>
                                  <a:pt x="2344547" y="347484"/>
                                </a:lnTo>
                                <a:lnTo>
                                  <a:pt x="2344547" y="353568"/>
                                </a:lnTo>
                                <a:lnTo>
                                  <a:pt x="2350643" y="353568"/>
                                </a:lnTo>
                                <a:lnTo>
                                  <a:pt x="5584812" y="353568"/>
                                </a:lnTo>
                                <a:lnTo>
                                  <a:pt x="5584812" y="347484"/>
                                </a:lnTo>
                                <a:close/>
                              </a:path>
                              <a:path w="9260205" h="353695">
                                <a:moveTo>
                                  <a:pt x="5584812" y="0"/>
                                </a:moveTo>
                                <a:lnTo>
                                  <a:pt x="2350643" y="0"/>
                                </a:lnTo>
                                <a:lnTo>
                                  <a:pt x="2344547" y="0"/>
                                </a:lnTo>
                                <a:lnTo>
                                  <a:pt x="2344547" y="6096"/>
                                </a:lnTo>
                                <a:lnTo>
                                  <a:pt x="2350643" y="6096"/>
                                </a:lnTo>
                                <a:lnTo>
                                  <a:pt x="5584812" y="6096"/>
                                </a:lnTo>
                                <a:lnTo>
                                  <a:pt x="5584812" y="0"/>
                                </a:lnTo>
                                <a:close/>
                              </a:path>
                              <a:path w="9260205" h="353695">
                                <a:moveTo>
                                  <a:pt x="5590921" y="6108"/>
                                </a:moveTo>
                                <a:lnTo>
                                  <a:pt x="5584825" y="6108"/>
                                </a:lnTo>
                                <a:lnTo>
                                  <a:pt x="5584825" y="347472"/>
                                </a:lnTo>
                                <a:lnTo>
                                  <a:pt x="5590921" y="347472"/>
                                </a:lnTo>
                                <a:lnTo>
                                  <a:pt x="5590921" y="6108"/>
                                </a:lnTo>
                                <a:close/>
                              </a:path>
                              <a:path w="9260205" h="353695">
                                <a:moveTo>
                                  <a:pt x="9259811" y="347484"/>
                                </a:moveTo>
                                <a:lnTo>
                                  <a:pt x="9253728" y="347484"/>
                                </a:lnTo>
                                <a:lnTo>
                                  <a:pt x="5590921" y="347484"/>
                                </a:lnTo>
                                <a:lnTo>
                                  <a:pt x="5584825" y="347484"/>
                                </a:lnTo>
                                <a:lnTo>
                                  <a:pt x="5584825" y="353568"/>
                                </a:lnTo>
                                <a:lnTo>
                                  <a:pt x="5590921" y="353568"/>
                                </a:lnTo>
                                <a:lnTo>
                                  <a:pt x="9253728" y="353568"/>
                                </a:lnTo>
                                <a:lnTo>
                                  <a:pt x="9259811" y="353568"/>
                                </a:lnTo>
                                <a:lnTo>
                                  <a:pt x="9259811" y="347484"/>
                                </a:lnTo>
                                <a:close/>
                              </a:path>
                              <a:path w="9260205" h="353695">
                                <a:moveTo>
                                  <a:pt x="9259811" y="6108"/>
                                </a:moveTo>
                                <a:lnTo>
                                  <a:pt x="9253728" y="6108"/>
                                </a:lnTo>
                                <a:lnTo>
                                  <a:pt x="9253728" y="347472"/>
                                </a:lnTo>
                                <a:lnTo>
                                  <a:pt x="9259811" y="347472"/>
                                </a:lnTo>
                                <a:lnTo>
                                  <a:pt x="9259811" y="6108"/>
                                </a:lnTo>
                                <a:close/>
                              </a:path>
                              <a:path w="9260205" h="353695">
                                <a:moveTo>
                                  <a:pt x="9259811" y="0"/>
                                </a:moveTo>
                                <a:lnTo>
                                  <a:pt x="9253728" y="0"/>
                                </a:lnTo>
                                <a:lnTo>
                                  <a:pt x="5590921" y="0"/>
                                </a:lnTo>
                                <a:lnTo>
                                  <a:pt x="5584825" y="0"/>
                                </a:lnTo>
                                <a:lnTo>
                                  <a:pt x="5584825" y="6096"/>
                                </a:lnTo>
                                <a:lnTo>
                                  <a:pt x="5590921" y="6096"/>
                                </a:lnTo>
                                <a:lnTo>
                                  <a:pt x="9253728" y="6096"/>
                                </a:lnTo>
                                <a:lnTo>
                                  <a:pt x="9259811" y="6096"/>
                                </a:lnTo>
                                <a:lnTo>
                                  <a:pt x="92598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FAC634F" id="Group 61" o:spid="_x0000_s1026" style="position:absolute;margin-left:56.15pt;margin-top:48.85pt;width:729.15pt;height:474pt;z-index:-251661824;mso-wrap-distance-left:0;mso-wrap-distance-right:0;mso-position-horizontal-relative:page;mso-position-vertical-relative:page" coordsize="92602,60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">
                <v:shape id="Graphic 62" o:spid="_x0000_s1027" style="position:absolute;width:92602;height:56724;visibility:visible;mso-wrap-style:square;v-text-anchor:top" coordsize="9260205,567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" path="m6083,4493717r-6083,l,5665927r,6096l6083,5672023r,-6045l6083,4493717xem6083,1009269r-6083,l,2855087r,6096l,3034919r,6096l,4487545r,6096l6083,4493641r,-1638554l6083,1009269xem6083,l,,,6045r,997001l,1009142r6083,l6083,1003046r,-996950l6083,xem343204,4493717r-6096,l337108,5665927r-331012,l6096,5672023r331012,l337108,5665978r6096,l343204,4493717xem2344470,3034919r-2001266,l337108,3034919r-331012,l6096,3041015r331012,l337108,4487545r-331012,l6096,4493641r331012,l343204,4493641r2001266,l2344470,4487545r-2001266,l343204,3041015r2001266,l2344470,3034919xem2344470,2855087r-2001266,l343204,1009269r-6096,l337108,2855087r-331012,l6096,2861183r331012,l343204,2861183r2001266,l2344470,2855087xem2344470,l343204,r-6096,l6096,r,6096l337108,6096r,996950l6096,1003046r,6096l337108,1009142r6096,l2344470,1009142r,-6096l343204,1003046r,-996950l2344470,6096r,-6096xem2350643,4493717r-6096,l2344547,5665978r6096,l2350643,4493717xem5584812,3034919r-3234169,l2344547,3034919r,6096l2344547,4487545r,6096l2350643,4493641r3234169,l5584812,4487545r-3234169,l2350643,3041015r3234169,l5584812,3034919xem5584812,2855087r-3234169,l2350643,1009269r-6096,l2344547,2855087r,6096l2350643,2861183r3234169,l5584812,2855087xem5584812,l2350643,r-6096,l2344547,6045r,997001l2344547,1009142r6096,l5584812,1009142r,-6096l2350643,1003046r,-996950l5584812,6096r,-6096xem5590921,4493717r-6096,l5584825,5665978r6096,l5590921,4493717xem9259811,4493717r-6083,l9253728,5665978r6083,l9259811,4493717xem9259811,1009269r-6083,l9253728,2855087r-3662807,l5590921,1009269r-6096,l5584825,2855087r,6096l5590921,2861183r3662807,l9253728,3034919r,6096l9253728,4487545r-3662807,l5590921,3041015r3662807,l9253728,3034919r-3662807,l5584825,3034919r,6096l5584825,4487545r,6096l5590921,4493641r3662807,l9259811,4493641r,-6096l9259811,3041015r,-6096l9259811,2861183r,-6096l9259811,1009269xem9259811,r-6083,l9253728,6096r,996950l5590921,1003046r,-996950l9253728,6096r,-6096l5590921,r-6096,l5584825,6045r,997001l5584825,1009142r6096,l9253728,1009142r6083,l9259811,1003046r,-996950l9259811,xe" fillcolor="black" stroked="f">
                  <v:path arrowok="t"/>
                </v:shape>
                <v:shape id="Graphic 63" o:spid="_x0000_s1028" style="position:absolute;top:56659;width:92602;height:3537;visibility:visible;mso-wrap-style:square;v-text-anchor:top" coordsize="926020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" path="m6083,347484r-6083,l,353568r6083,l6083,347484xem6083,6108l,6108,,347472r6083,l6083,6108xem343204,6108r-6096,l337108,347472r6096,l343204,6108xem2344470,347484r-2001266,l337108,347484r-331012,l6096,353568r331012,l343204,353568r2001266,l2344470,347484xem2344470,l343204,r-6096,l6096,r,6096l337108,6096r6096,l2344470,6096r,-6096xem2350643,6108r-6096,l2344547,347472r6096,l2350643,6108xem5584812,347484r-3234169,l2344547,347484r,6084l2350643,353568r3234169,l5584812,347484xem5584812,l2350643,r-6096,l2344547,6096r6096,l5584812,6096r,-6096xem5590921,6108r-6096,l5584825,347472r6096,l5590921,6108xem9259811,347484r-6083,l5590921,347484r-6096,l5584825,353568r6096,l9253728,353568r6083,l9259811,347484xem9259811,6108r-6083,l9253728,347472r6083,l9259811,6108xem9259811,r-6083,l5590921,r-6096,l5584825,6096r6096,l9253728,6096r6083,l9259811,xe" fillcolor="black" stroked="f">
                  <v:path arrowok="t"/>
                </v:shape>
                <w10:wrap anchorx="page" anchory="page"/>
              </v:group>
            </w:pict>
          </mc:Fallback>
        </mc:AlternateContent>
      </w:r>
      <w:r>
        <w:rPr>
          <w:spacing w:val="-5"/>
        </w:rPr>
        <w:t>6.1</w:t>
      </w:r>
    </w:p>
    <w:p w14:paraId="4A384A10" w14:textId="77777777" w:rsidR="00A57689" w:rsidRDefault="00A57689" w:rsidP="00A57689">
      <w:pPr>
        <w:pStyle w:val="a3"/>
        <w:ind w:left="0" w:firstLine="0"/>
        <w:jc w:val="left"/>
      </w:pPr>
    </w:p>
    <w:p w14:paraId="6C7E3787" w14:textId="77777777" w:rsidR="00A57689" w:rsidRDefault="00A57689" w:rsidP="00A57689">
      <w:pPr>
        <w:pStyle w:val="a3"/>
        <w:ind w:left="0" w:firstLine="0"/>
        <w:jc w:val="left"/>
      </w:pPr>
    </w:p>
    <w:p w14:paraId="41252F94" w14:textId="77777777" w:rsidR="00A57689" w:rsidRDefault="00A57689" w:rsidP="00A57689">
      <w:pPr>
        <w:pStyle w:val="a3"/>
        <w:ind w:left="0" w:firstLine="0"/>
        <w:jc w:val="left"/>
      </w:pPr>
    </w:p>
    <w:p w14:paraId="4A9F0C38" w14:textId="77777777" w:rsidR="00A57689" w:rsidRDefault="00A57689" w:rsidP="00A57689">
      <w:pPr>
        <w:pStyle w:val="a3"/>
        <w:ind w:left="0" w:firstLine="0"/>
        <w:jc w:val="left"/>
      </w:pPr>
    </w:p>
    <w:p w14:paraId="52A496CF" w14:textId="77777777" w:rsidR="00A57689" w:rsidRDefault="00A57689" w:rsidP="00A57689">
      <w:pPr>
        <w:pStyle w:val="a3"/>
        <w:ind w:left="0" w:firstLine="0"/>
        <w:jc w:val="left"/>
      </w:pPr>
    </w:p>
    <w:p w14:paraId="0F3A7492" w14:textId="77777777" w:rsidR="00A57689" w:rsidRDefault="00A57689" w:rsidP="00A57689">
      <w:pPr>
        <w:pStyle w:val="a3"/>
        <w:ind w:left="0" w:firstLine="0"/>
        <w:jc w:val="left"/>
      </w:pPr>
    </w:p>
    <w:p w14:paraId="5096B1B2" w14:textId="77777777" w:rsidR="00A57689" w:rsidRDefault="00A57689" w:rsidP="00A57689">
      <w:pPr>
        <w:pStyle w:val="a3"/>
        <w:ind w:left="0" w:firstLine="0"/>
        <w:jc w:val="left"/>
      </w:pPr>
    </w:p>
    <w:p w14:paraId="402BDD65" w14:textId="77777777" w:rsidR="00A57689" w:rsidRDefault="00A57689" w:rsidP="00A57689">
      <w:pPr>
        <w:pStyle w:val="a3"/>
        <w:spacing w:before="18"/>
        <w:ind w:left="0" w:firstLine="0"/>
        <w:jc w:val="left"/>
      </w:pPr>
    </w:p>
    <w:p w14:paraId="6DD93C76" w14:textId="77777777" w:rsidR="00A57689" w:rsidRDefault="00A57689" w:rsidP="00983492">
      <w:pPr>
        <w:pStyle w:val="a4"/>
        <w:numPr>
          <w:ilvl w:val="1"/>
          <w:numId w:val="303"/>
        </w:numPr>
        <w:tabs>
          <w:tab w:val="left" w:pos="524"/>
        </w:tabs>
        <w:ind w:left="524" w:hanging="276"/>
        <w:jc w:val="left"/>
      </w:pPr>
      <w:r>
        <w:t>​</w:t>
      </w:r>
    </w:p>
    <w:p w14:paraId="41F173BA" w14:textId="77777777" w:rsidR="00A57689" w:rsidRDefault="00A57689" w:rsidP="00A57689">
      <w:pPr>
        <w:pStyle w:val="a3"/>
        <w:ind w:left="0" w:firstLine="0"/>
        <w:jc w:val="left"/>
      </w:pPr>
    </w:p>
    <w:p w14:paraId="66F17FF5" w14:textId="77777777" w:rsidR="00A57689" w:rsidRDefault="00A57689" w:rsidP="00A57689">
      <w:pPr>
        <w:pStyle w:val="a3"/>
        <w:ind w:left="0" w:firstLine="0"/>
        <w:jc w:val="left"/>
      </w:pPr>
    </w:p>
    <w:p w14:paraId="59C6CE97" w14:textId="77777777" w:rsidR="00A57689" w:rsidRDefault="00A57689" w:rsidP="00A57689">
      <w:pPr>
        <w:pStyle w:val="a3"/>
        <w:ind w:left="0" w:firstLine="0"/>
        <w:jc w:val="left"/>
      </w:pPr>
    </w:p>
    <w:p w14:paraId="3AF068F9" w14:textId="77777777" w:rsidR="00A57689" w:rsidRDefault="00A57689" w:rsidP="00A57689">
      <w:pPr>
        <w:pStyle w:val="a3"/>
        <w:ind w:left="0" w:firstLine="0"/>
        <w:jc w:val="left"/>
      </w:pPr>
    </w:p>
    <w:p w14:paraId="33F7E46F" w14:textId="77777777" w:rsidR="00A57689" w:rsidRDefault="00A57689" w:rsidP="00A57689">
      <w:pPr>
        <w:pStyle w:val="a3"/>
        <w:ind w:left="0" w:firstLine="0"/>
        <w:jc w:val="left"/>
      </w:pPr>
    </w:p>
    <w:p w14:paraId="48035735" w14:textId="77777777" w:rsidR="00A57689" w:rsidRDefault="00A57689" w:rsidP="00A57689">
      <w:pPr>
        <w:pStyle w:val="a3"/>
        <w:spacing w:before="85"/>
        <w:ind w:left="0" w:firstLine="0"/>
        <w:jc w:val="left"/>
      </w:pPr>
    </w:p>
    <w:p w14:paraId="433560C6" w14:textId="77777777" w:rsidR="00A57689" w:rsidRDefault="00A57689" w:rsidP="00983492">
      <w:pPr>
        <w:pStyle w:val="a4"/>
        <w:numPr>
          <w:ilvl w:val="1"/>
          <w:numId w:val="303"/>
        </w:numPr>
        <w:tabs>
          <w:tab w:val="left" w:pos="524"/>
        </w:tabs>
        <w:ind w:left="524" w:hanging="276"/>
        <w:jc w:val="left"/>
      </w:pPr>
      <w:r>
        <w:t>​</w:t>
      </w:r>
    </w:p>
    <w:p w14:paraId="71CE6192" w14:textId="77777777" w:rsidR="00A57689" w:rsidRDefault="00A57689" w:rsidP="00A57689">
      <w:pPr>
        <w:spacing w:before="33" w:line="242" w:lineRule="auto"/>
        <w:ind w:left="214" w:right="796"/>
      </w:pPr>
      <w:r>
        <w:br w:type="column"/>
        <w:t>Компетентность в установлении субъект- субъектных</w:t>
      </w:r>
      <w:r>
        <w:rPr>
          <w:spacing w:val="-14"/>
        </w:rPr>
        <w:t xml:space="preserve"> </w:t>
      </w:r>
      <w:r>
        <w:t>отношений</w:t>
      </w:r>
    </w:p>
    <w:p w14:paraId="15820F7C" w14:textId="77777777" w:rsidR="00A57689" w:rsidRDefault="00A57689" w:rsidP="00A57689">
      <w:pPr>
        <w:pStyle w:val="a3"/>
        <w:ind w:left="0" w:firstLine="0"/>
        <w:jc w:val="left"/>
      </w:pPr>
    </w:p>
    <w:p w14:paraId="3998BBD3" w14:textId="77777777" w:rsidR="00A57689" w:rsidRDefault="00A57689" w:rsidP="00A57689">
      <w:pPr>
        <w:pStyle w:val="a3"/>
        <w:ind w:left="0" w:firstLine="0"/>
        <w:jc w:val="left"/>
      </w:pPr>
    </w:p>
    <w:p w14:paraId="336A54D6" w14:textId="77777777" w:rsidR="00A57689" w:rsidRDefault="00A57689" w:rsidP="00A57689">
      <w:pPr>
        <w:pStyle w:val="a3"/>
        <w:ind w:left="0" w:firstLine="0"/>
        <w:jc w:val="left"/>
      </w:pPr>
    </w:p>
    <w:p w14:paraId="11455EA7" w14:textId="77777777" w:rsidR="00A57689" w:rsidRDefault="00A57689" w:rsidP="00A57689">
      <w:pPr>
        <w:pStyle w:val="a3"/>
        <w:ind w:left="0" w:firstLine="0"/>
        <w:jc w:val="left"/>
      </w:pPr>
    </w:p>
    <w:p w14:paraId="2D4CD608" w14:textId="77777777" w:rsidR="00A57689" w:rsidRDefault="00A57689" w:rsidP="00A57689">
      <w:pPr>
        <w:pStyle w:val="a3"/>
        <w:spacing w:before="249"/>
        <w:ind w:left="0" w:firstLine="0"/>
        <w:jc w:val="left"/>
      </w:pPr>
    </w:p>
    <w:p w14:paraId="77BBAE92" w14:textId="77777777" w:rsidR="00A57689" w:rsidRDefault="00A57689" w:rsidP="00A57689">
      <w:pPr>
        <w:ind w:left="214"/>
      </w:pPr>
      <w:r>
        <w:t>Компетентность в обеспечении понимания педагогической задачи</w:t>
      </w:r>
      <w:r>
        <w:rPr>
          <w:spacing w:val="-13"/>
        </w:rPr>
        <w:t xml:space="preserve"> </w:t>
      </w:r>
      <w:r>
        <w:t>и</w:t>
      </w:r>
      <w:r>
        <w:rPr>
          <w:spacing w:val="-13"/>
        </w:rPr>
        <w:t xml:space="preserve"> </w:t>
      </w:r>
      <w:r>
        <w:t>способов</w:t>
      </w:r>
      <w:r>
        <w:rPr>
          <w:spacing w:val="-13"/>
        </w:rPr>
        <w:t xml:space="preserve"> </w:t>
      </w:r>
      <w:r>
        <w:t>деятельности</w:t>
      </w:r>
    </w:p>
    <w:p w14:paraId="762503AF" w14:textId="77777777" w:rsidR="00A57689" w:rsidRDefault="00A57689" w:rsidP="00A57689">
      <w:pPr>
        <w:pStyle w:val="a3"/>
        <w:ind w:left="0" w:firstLine="0"/>
        <w:jc w:val="left"/>
      </w:pPr>
    </w:p>
    <w:p w14:paraId="050B391A" w14:textId="77777777" w:rsidR="00A57689" w:rsidRDefault="00A57689" w:rsidP="00A57689">
      <w:pPr>
        <w:pStyle w:val="a3"/>
        <w:ind w:left="0" w:firstLine="0"/>
        <w:jc w:val="left"/>
      </w:pPr>
    </w:p>
    <w:p w14:paraId="1A9A5CE9" w14:textId="77777777" w:rsidR="00A57689" w:rsidRDefault="00A57689" w:rsidP="00A57689">
      <w:pPr>
        <w:pStyle w:val="a3"/>
        <w:ind w:left="0" w:firstLine="0"/>
        <w:jc w:val="left"/>
      </w:pPr>
    </w:p>
    <w:p w14:paraId="2EEB0E8B" w14:textId="77777777" w:rsidR="00A57689" w:rsidRDefault="00A57689" w:rsidP="00A57689">
      <w:pPr>
        <w:pStyle w:val="a3"/>
        <w:spacing w:before="85"/>
        <w:ind w:left="0" w:firstLine="0"/>
        <w:jc w:val="left"/>
      </w:pPr>
    </w:p>
    <w:p w14:paraId="0A99B14F" w14:textId="77777777" w:rsidR="00A57689" w:rsidRDefault="00A57689" w:rsidP="00A57689">
      <w:pPr>
        <w:ind w:left="214" w:right="349"/>
      </w:pPr>
      <w:r>
        <w:t>Компетентность в педагогическом</w:t>
      </w:r>
      <w:r>
        <w:rPr>
          <w:spacing w:val="-14"/>
        </w:rPr>
        <w:t xml:space="preserve"> </w:t>
      </w:r>
      <w:r>
        <w:t>оценивании</w:t>
      </w:r>
    </w:p>
    <w:p w14:paraId="4533C9C3" w14:textId="77777777" w:rsidR="00A57689" w:rsidRDefault="00A57689" w:rsidP="00A57689">
      <w:pPr>
        <w:spacing w:before="29"/>
        <w:ind w:left="101"/>
        <w:jc w:val="both"/>
      </w:pPr>
      <w:r>
        <w:br w:type="column"/>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w:t>
      </w:r>
      <w:r>
        <w:rPr>
          <w:spacing w:val="-2"/>
        </w:rPr>
        <w:t>педагога</w:t>
      </w:r>
    </w:p>
    <w:p w14:paraId="6ED0222B" w14:textId="77777777" w:rsidR="00A57689" w:rsidRDefault="00A57689" w:rsidP="00A57689">
      <w:pPr>
        <w:spacing w:before="8"/>
        <w:ind w:left="101"/>
        <w:jc w:val="both"/>
      </w:pPr>
      <w: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w:t>
      </w:r>
      <w:r>
        <w:rPr>
          <w:spacing w:val="80"/>
        </w:rPr>
        <w:t xml:space="preserve"> </w:t>
      </w:r>
      <w:r>
        <w:t>путём демонстрации практического применения изучаемого материала</w:t>
      </w:r>
    </w:p>
    <w:p w14:paraId="41BBADC7" w14:textId="77777777" w:rsidR="00A57689" w:rsidRDefault="00A57689" w:rsidP="00A57689">
      <w:pPr>
        <w:pStyle w:val="a3"/>
        <w:spacing w:before="84"/>
        <w:ind w:left="0" w:firstLine="0"/>
        <w:jc w:val="left"/>
      </w:pPr>
    </w:p>
    <w:p w14:paraId="58068355" w14:textId="77777777" w:rsidR="00A57689" w:rsidRDefault="00A57689" w:rsidP="00A57689">
      <w:pPr>
        <w:ind w:left="101" w:right="1"/>
        <w:jc w:val="both"/>
      </w:pPr>
      <w:r>
        <w:t>Обеспечивает процессы стимулирования учебной активности,</w:t>
      </w:r>
      <w:r>
        <w:rPr>
          <w:spacing w:val="67"/>
          <w:w w:val="150"/>
        </w:rPr>
        <w:t xml:space="preserve"> </w:t>
      </w:r>
      <w:r>
        <w:t>создаёт</w:t>
      </w:r>
      <w:r>
        <w:rPr>
          <w:spacing w:val="67"/>
          <w:w w:val="150"/>
        </w:rPr>
        <w:t xml:space="preserve"> </w:t>
      </w:r>
      <w:r>
        <w:t>условия</w:t>
      </w:r>
      <w:r>
        <w:rPr>
          <w:spacing w:val="67"/>
          <w:w w:val="150"/>
        </w:rPr>
        <w:t xml:space="preserve"> </w:t>
      </w:r>
      <w:r>
        <w:t>для</w:t>
      </w:r>
      <w:r>
        <w:rPr>
          <w:spacing w:val="67"/>
          <w:w w:val="150"/>
        </w:rPr>
        <w:t xml:space="preserve"> </w:t>
      </w:r>
      <w:r>
        <w:rPr>
          <w:spacing w:val="-2"/>
        </w:rPr>
        <w:t>формирования</w:t>
      </w:r>
    </w:p>
    <w:p w14:paraId="0CE93E21" w14:textId="77777777" w:rsidR="00A57689" w:rsidRDefault="00A57689" w:rsidP="00983492">
      <w:pPr>
        <w:pStyle w:val="a4"/>
        <w:numPr>
          <w:ilvl w:val="0"/>
          <w:numId w:val="208"/>
        </w:numPr>
        <w:tabs>
          <w:tab w:val="left" w:pos="425"/>
        </w:tabs>
        <w:spacing w:before="27" w:line="268" w:lineRule="exact"/>
        <w:ind w:left="425"/>
        <w:jc w:val="left"/>
        <w:rPr>
          <w:rFonts w:ascii="Symbol" w:hAnsi="Symbol"/>
        </w:rPr>
      </w:pPr>
      <w:r>
        <w:br w:type="column"/>
        <w:t>Знание</w:t>
      </w:r>
      <w:r>
        <w:rPr>
          <w:spacing w:val="-5"/>
        </w:rPr>
        <w:t xml:space="preserve"> </w:t>
      </w:r>
      <w:r>
        <w:rPr>
          <w:spacing w:val="-2"/>
        </w:rPr>
        <w:t>учащихся;</w:t>
      </w:r>
    </w:p>
    <w:p w14:paraId="6B014131" w14:textId="77777777" w:rsidR="00A57689" w:rsidRDefault="00A57689" w:rsidP="00983492">
      <w:pPr>
        <w:pStyle w:val="a4"/>
        <w:numPr>
          <w:ilvl w:val="0"/>
          <w:numId w:val="208"/>
        </w:numPr>
        <w:tabs>
          <w:tab w:val="left" w:pos="425"/>
        </w:tabs>
        <w:spacing w:line="268" w:lineRule="exact"/>
        <w:ind w:left="425"/>
        <w:jc w:val="left"/>
        <w:rPr>
          <w:rFonts w:ascii="Symbol" w:hAnsi="Symbol"/>
        </w:rPr>
      </w:pPr>
      <w:r>
        <w:t>компетентность</w:t>
      </w:r>
      <w:r>
        <w:rPr>
          <w:spacing w:val="-5"/>
        </w:rPr>
        <w:t xml:space="preserve"> </w:t>
      </w:r>
      <w:r>
        <w:t>в</w:t>
      </w:r>
      <w:r>
        <w:rPr>
          <w:spacing w:val="-6"/>
        </w:rPr>
        <w:t xml:space="preserve"> </w:t>
      </w:r>
      <w:r>
        <w:rPr>
          <w:spacing w:val="-2"/>
        </w:rPr>
        <w:t>целеполагании;</w:t>
      </w:r>
    </w:p>
    <w:p w14:paraId="2A2EE066" w14:textId="77777777" w:rsidR="00A57689" w:rsidRDefault="00A57689" w:rsidP="00983492">
      <w:pPr>
        <w:pStyle w:val="a4"/>
        <w:numPr>
          <w:ilvl w:val="0"/>
          <w:numId w:val="208"/>
        </w:numPr>
        <w:tabs>
          <w:tab w:val="left" w:pos="425"/>
        </w:tabs>
        <w:spacing w:line="269" w:lineRule="exact"/>
        <w:ind w:left="425"/>
        <w:jc w:val="left"/>
        <w:rPr>
          <w:rFonts w:ascii="Symbol" w:hAnsi="Symbol"/>
        </w:rPr>
      </w:pPr>
      <w:r>
        <w:t>предметная</w:t>
      </w:r>
      <w:r>
        <w:rPr>
          <w:spacing w:val="-10"/>
        </w:rPr>
        <w:t xml:space="preserve"> </w:t>
      </w:r>
      <w:r>
        <w:rPr>
          <w:spacing w:val="-2"/>
        </w:rPr>
        <w:t>компетентность;</w:t>
      </w:r>
    </w:p>
    <w:p w14:paraId="63637C99" w14:textId="77777777" w:rsidR="00A57689" w:rsidRDefault="00A57689" w:rsidP="00983492">
      <w:pPr>
        <w:pStyle w:val="a4"/>
        <w:numPr>
          <w:ilvl w:val="0"/>
          <w:numId w:val="208"/>
        </w:numPr>
        <w:tabs>
          <w:tab w:val="left" w:pos="425"/>
        </w:tabs>
        <w:spacing w:line="264" w:lineRule="exact"/>
        <w:ind w:left="425"/>
        <w:jc w:val="left"/>
        <w:rPr>
          <w:rFonts w:ascii="Symbol" w:hAnsi="Symbol"/>
        </w:rPr>
      </w:pPr>
      <w:r>
        <w:t>методическая</w:t>
      </w:r>
      <w:r>
        <w:rPr>
          <w:spacing w:val="-6"/>
        </w:rPr>
        <w:t xml:space="preserve"> </w:t>
      </w:r>
      <w:r>
        <w:rPr>
          <w:spacing w:val="-2"/>
        </w:rPr>
        <w:t>компетентность;</w:t>
      </w:r>
    </w:p>
    <w:p w14:paraId="7AAFE7B9" w14:textId="77777777" w:rsidR="00A57689" w:rsidRDefault="00A57689" w:rsidP="00983492">
      <w:pPr>
        <w:pStyle w:val="a4"/>
        <w:numPr>
          <w:ilvl w:val="0"/>
          <w:numId w:val="208"/>
        </w:numPr>
        <w:tabs>
          <w:tab w:val="left" w:pos="425"/>
        </w:tabs>
        <w:spacing w:line="264" w:lineRule="exact"/>
        <w:ind w:left="425"/>
        <w:jc w:val="left"/>
        <w:rPr>
          <w:rFonts w:ascii="Symbol" w:hAnsi="Symbol"/>
        </w:rPr>
      </w:pPr>
      <w:r>
        <w:t>готовность</w:t>
      </w:r>
      <w:r>
        <w:rPr>
          <w:spacing w:val="-5"/>
        </w:rPr>
        <w:t xml:space="preserve"> </w:t>
      </w:r>
      <w:r>
        <w:t>к</w:t>
      </w:r>
      <w:r>
        <w:rPr>
          <w:spacing w:val="-5"/>
        </w:rPr>
        <w:t xml:space="preserve"> </w:t>
      </w:r>
      <w:r>
        <w:rPr>
          <w:spacing w:val="-2"/>
        </w:rPr>
        <w:t>сотрудничеству</w:t>
      </w:r>
    </w:p>
    <w:p w14:paraId="4959A4DC" w14:textId="77777777" w:rsidR="00A57689" w:rsidRDefault="00A57689" w:rsidP="00A57689">
      <w:pPr>
        <w:pStyle w:val="a3"/>
        <w:ind w:left="0" w:firstLine="0"/>
        <w:jc w:val="left"/>
      </w:pPr>
    </w:p>
    <w:p w14:paraId="0F16611E" w14:textId="77777777" w:rsidR="00A57689" w:rsidRDefault="00A57689" w:rsidP="00A57689">
      <w:pPr>
        <w:pStyle w:val="a3"/>
        <w:ind w:left="0" w:firstLine="0"/>
        <w:jc w:val="left"/>
      </w:pPr>
    </w:p>
    <w:p w14:paraId="68988387" w14:textId="77777777" w:rsidR="00A57689" w:rsidRDefault="00A57689" w:rsidP="00A57689">
      <w:pPr>
        <w:pStyle w:val="a3"/>
        <w:spacing w:before="193"/>
        <w:ind w:left="0" w:firstLine="0"/>
        <w:jc w:val="left"/>
      </w:pPr>
    </w:p>
    <w:p w14:paraId="3DFAC4C2" w14:textId="77777777" w:rsidR="00A57689" w:rsidRDefault="00A57689" w:rsidP="00983492">
      <w:pPr>
        <w:pStyle w:val="a4"/>
        <w:numPr>
          <w:ilvl w:val="0"/>
          <w:numId w:val="208"/>
        </w:numPr>
        <w:tabs>
          <w:tab w:val="left" w:pos="425"/>
        </w:tabs>
        <w:ind w:left="425"/>
        <w:jc w:val="left"/>
        <w:rPr>
          <w:rFonts w:ascii="Symbol" w:hAnsi="Symbol"/>
        </w:rPr>
      </w:pPr>
      <w:r>
        <w:t>Знание</w:t>
      </w:r>
      <w:r>
        <w:rPr>
          <w:spacing w:val="-6"/>
        </w:rPr>
        <w:t xml:space="preserve"> </w:t>
      </w:r>
      <w:r>
        <w:t>того,</w:t>
      </w:r>
      <w:r>
        <w:rPr>
          <w:spacing w:val="-3"/>
        </w:rPr>
        <w:t xml:space="preserve"> </w:t>
      </w:r>
      <w:r>
        <w:t>что</w:t>
      </w:r>
      <w:r>
        <w:rPr>
          <w:spacing w:val="-3"/>
        </w:rPr>
        <w:t xml:space="preserve"> </w:t>
      </w:r>
      <w:r>
        <w:t>знают</w:t>
      </w:r>
      <w:r>
        <w:rPr>
          <w:spacing w:val="-3"/>
        </w:rPr>
        <w:t xml:space="preserve"> </w:t>
      </w:r>
      <w:r>
        <w:t>и</w:t>
      </w:r>
      <w:r>
        <w:rPr>
          <w:spacing w:val="-6"/>
        </w:rPr>
        <w:t xml:space="preserve"> </w:t>
      </w:r>
      <w:r>
        <w:t>понимают</w:t>
      </w:r>
      <w:r>
        <w:rPr>
          <w:spacing w:val="-3"/>
        </w:rPr>
        <w:t xml:space="preserve"> </w:t>
      </w:r>
      <w:r>
        <w:rPr>
          <w:spacing w:val="-2"/>
        </w:rPr>
        <w:t>ученики;</w:t>
      </w:r>
    </w:p>
    <w:p w14:paraId="585B23D6" w14:textId="77777777" w:rsidR="00A57689" w:rsidRDefault="00A57689" w:rsidP="00983492">
      <w:pPr>
        <w:pStyle w:val="a4"/>
        <w:numPr>
          <w:ilvl w:val="0"/>
          <w:numId w:val="208"/>
        </w:numPr>
        <w:tabs>
          <w:tab w:val="left" w:pos="425"/>
        </w:tabs>
        <w:spacing w:line="269" w:lineRule="exact"/>
        <w:ind w:left="425"/>
        <w:jc w:val="left"/>
        <w:rPr>
          <w:rFonts w:ascii="Symbol" w:hAnsi="Symbol"/>
        </w:rPr>
      </w:pPr>
      <w:r>
        <w:t>Свободное</w:t>
      </w:r>
      <w:r>
        <w:rPr>
          <w:spacing w:val="-9"/>
        </w:rPr>
        <w:t xml:space="preserve"> </w:t>
      </w:r>
      <w:r>
        <w:t>владение</w:t>
      </w:r>
      <w:r>
        <w:rPr>
          <w:spacing w:val="-10"/>
        </w:rPr>
        <w:t xml:space="preserve"> </w:t>
      </w:r>
      <w:r>
        <w:t>изучаемым</w:t>
      </w:r>
      <w:r>
        <w:rPr>
          <w:spacing w:val="-10"/>
        </w:rPr>
        <w:t xml:space="preserve"> </w:t>
      </w:r>
      <w:r>
        <w:rPr>
          <w:spacing w:val="-2"/>
        </w:rPr>
        <w:t>материалом;</w:t>
      </w:r>
    </w:p>
    <w:p w14:paraId="3B7AAF05" w14:textId="77777777" w:rsidR="00A57689" w:rsidRDefault="00A57689" w:rsidP="00983492">
      <w:pPr>
        <w:pStyle w:val="a4"/>
        <w:numPr>
          <w:ilvl w:val="0"/>
          <w:numId w:val="208"/>
        </w:numPr>
        <w:tabs>
          <w:tab w:val="left" w:pos="425"/>
        </w:tabs>
        <w:ind w:left="425" w:right="246"/>
        <w:jc w:val="left"/>
        <w:rPr>
          <w:rFonts w:ascii="Symbol" w:hAnsi="Symbol"/>
        </w:rPr>
      </w:pPr>
      <w:r>
        <w:t>осознанное</w:t>
      </w:r>
      <w:r>
        <w:rPr>
          <w:spacing w:val="40"/>
        </w:rPr>
        <w:t xml:space="preserve"> </w:t>
      </w:r>
      <w:r>
        <w:t>включение</w:t>
      </w:r>
      <w:r>
        <w:rPr>
          <w:spacing w:val="40"/>
        </w:rPr>
        <w:t xml:space="preserve"> </w:t>
      </w:r>
      <w:r>
        <w:t>нового</w:t>
      </w:r>
      <w:r>
        <w:rPr>
          <w:spacing w:val="40"/>
        </w:rPr>
        <w:t xml:space="preserve"> </w:t>
      </w:r>
      <w:r>
        <w:t>учебного</w:t>
      </w:r>
      <w:r>
        <w:rPr>
          <w:spacing w:val="40"/>
        </w:rPr>
        <w:t xml:space="preserve"> </w:t>
      </w:r>
      <w:r>
        <w:t>материала</w:t>
      </w:r>
      <w:r>
        <w:rPr>
          <w:spacing w:val="40"/>
        </w:rPr>
        <w:t xml:space="preserve"> </w:t>
      </w:r>
      <w:r>
        <w:t>в систему освоенных обучающимися знаний;</w:t>
      </w:r>
    </w:p>
    <w:p w14:paraId="6C992A55" w14:textId="77777777" w:rsidR="00A57689" w:rsidRDefault="00A57689" w:rsidP="00983492">
      <w:pPr>
        <w:pStyle w:val="a4"/>
        <w:numPr>
          <w:ilvl w:val="0"/>
          <w:numId w:val="208"/>
        </w:numPr>
        <w:tabs>
          <w:tab w:val="left" w:pos="425"/>
        </w:tabs>
        <w:spacing w:before="1"/>
        <w:ind w:left="425" w:right="245"/>
        <w:jc w:val="left"/>
        <w:rPr>
          <w:rFonts w:ascii="Symbol" w:hAnsi="Symbol"/>
        </w:rPr>
      </w:pPr>
      <w:r>
        <w:t>демонстрация</w:t>
      </w:r>
      <w:r>
        <w:rPr>
          <w:spacing w:val="40"/>
        </w:rPr>
        <w:t xml:space="preserve"> </w:t>
      </w:r>
      <w:r>
        <w:t>практического</w:t>
      </w:r>
      <w:r>
        <w:rPr>
          <w:spacing w:val="40"/>
        </w:rPr>
        <w:t xml:space="preserve"> </w:t>
      </w:r>
      <w:r>
        <w:t>применения</w:t>
      </w:r>
      <w:r>
        <w:rPr>
          <w:spacing w:val="40"/>
        </w:rPr>
        <w:t xml:space="preserve"> </w:t>
      </w:r>
      <w:r>
        <w:t xml:space="preserve">изучаемого </w:t>
      </w:r>
      <w:r>
        <w:rPr>
          <w:spacing w:val="-2"/>
        </w:rPr>
        <w:t>материала;</w:t>
      </w:r>
    </w:p>
    <w:p w14:paraId="4AF9DEB6" w14:textId="77777777" w:rsidR="00A57689" w:rsidRDefault="00A57689" w:rsidP="00983492">
      <w:pPr>
        <w:pStyle w:val="a4"/>
        <w:numPr>
          <w:ilvl w:val="0"/>
          <w:numId w:val="208"/>
        </w:numPr>
        <w:tabs>
          <w:tab w:val="left" w:pos="425"/>
        </w:tabs>
        <w:spacing w:line="263" w:lineRule="exact"/>
        <w:ind w:left="425"/>
        <w:jc w:val="left"/>
        <w:rPr>
          <w:rFonts w:ascii="Symbol" w:hAnsi="Symbol"/>
        </w:rPr>
      </w:pPr>
      <w:r>
        <w:t>опора</w:t>
      </w:r>
      <w:r>
        <w:rPr>
          <w:spacing w:val="-5"/>
        </w:rPr>
        <w:t xml:space="preserve"> </w:t>
      </w:r>
      <w:r>
        <w:t>на</w:t>
      </w:r>
      <w:r>
        <w:rPr>
          <w:spacing w:val="-4"/>
        </w:rPr>
        <w:t xml:space="preserve"> </w:t>
      </w:r>
      <w:r>
        <w:t>чувственное</w:t>
      </w:r>
      <w:r>
        <w:rPr>
          <w:spacing w:val="-8"/>
        </w:rPr>
        <w:t xml:space="preserve"> </w:t>
      </w:r>
      <w:r>
        <w:rPr>
          <w:spacing w:val="-2"/>
        </w:rPr>
        <w:t>восприятие</w:t>
      </w:r>
    </w:p>
    <w:p w14:paraId="6EE1D23E" w14:textId="77777777" w:rsidR="00A57689" w:rsidRDefault="00A57689" w:rsidP="00983492">
      <w:pPr>
        <w:pStyle w:val="a4"/>
        <w:numPr>
          <w:ilvl w:val="0"/>
          <w:numId w:val="208"/>
        </w:numPr>
        <w:tabs>
          <w:tab w:val="left" w:pos="425"/>
        </w:tabs>
        <w:spacing w:before="8" w:line="269" w:lineRule="exact"/>
        <w:ind w:left="425"/>
        <w:jc w:val="left"/>
        <w:rPr>
          <w:rFonts w:ascii="Symbol" w:hAnsi="Symbol"/>
        </w:rPr>
      </w:pPr>
      <w:r>
        <w:t>Знание</w:t>
      </w:r>
      <w:r>
        <w:rPr>
          <w:spacing w:val="-10"/>
        </w:rPr>
        <w:t xml:space="preserve"> </w:t>
      </w:r>
      <w:r>
        <w:t>функций</w:t>
      </w:r>
      <w:r>
        <w:rPr>
          <w:spacing w:val="-8"/>
        </w:rPr>
        <w:t xml:space="preserve"> </w:t>
      </w:r>
      <w:r>
        <w:t>педагогической</w:t>
      </w:r>
      <w:r>
        <w:rPr>
          <w:spacing w:val="-13"/>
        </w:rPr>
        <w:t xml:space="preserve"> </w:t>
      </w:r>
      <w:r>
        <w:rPr>
          <w:spacing w:val="-2"/>
        </w:rPr>
        <w:t>оценки;</w:t>
      </w:r>
    </w:p>
    <w:p w14:paraId="684B8477" w14:textId="77777777" w:rsidR="00A57689" w:rsidRDefault="00A57689" w:rsidP="00983492">
      <w:pPr>
        <w:pStyle w:val="a4"/>
        <w:numPr>
          <w:ilvl w:val="0"/>
          <w:numId w:val="208"/>
        </w:numPr>
        <w:tabs>
          <w:tab w:val="left" w:pos="425"/>
        </w:tabs>
        <w:spacing w:line="269" w:lineRule="exact"/>
        <w:ind w:left="425"/>
        <w:jc w:val="left"/>
        <w:rPr>
          <w:rFonts w:ascii="Symbol" w:hAnsi="Symbol"/>
        </w:rPr>
      </w:pPr>
      <w:r>
        <w:t>знание</w:t>
      </w:r>
      <w:r>
        <w:rPr>
          <w:spacing w:val="-7"/>
        </w:rPr>
        <w:t xml:space="preserve"> </w:t>
      </w:r>
      <w:r>
        <w:t>видов</w:t>
      </w:r>
      <w:r>
        <w:rPr>
          <w:spacing w:val="-8"/>
        </w:rPr>
        <w:t xml:space="preserve"> </w:t>
      </w:r>
      <w:r>
        <w:t>педагогической</w:t>
      </w:r>
      <w:r>
        <w:rPr>
          <w:spacing w:val="-10"/>
        </w:rPr>
        <w:t xml:space="preserve"> </w:t>
      </w:r>
      <w:r>
        <w:rPr>
          <w:spacing w:val="-2"/>
        </w:rPr>
        <w:t>оценки;</w:t>
      </w:r>
    </w:p>
    <w:p w14:paraId="3425B175" w14:textId="77777777" w:rsidR="00A57689" w:rsidRDefault="00A57689" w:rsidP="00A57689">
      <w:pPr>
        <w:pStyle w:val="a4"/>
        <w:spacing w:line="269" w:lineRule="exact"/>
        <w:jc w:val="left"/>
        <w:rPr>
          <w:rFonts w:ascii="Symbol" w:hAnsi="Symbol"/>
        </w:rPr>
        <w:sectPr w:rsidR="00A57689">
          <w:type w:val="continuous"/>
          <w:pgSz w:w="16840" w:h="11910" w:orient="landscape"/>
          <w:pgMar w:top="1040" w:right="992" w:bottom="280" w:left="992" w:header="0" w:footer="758" w:gutter="0"/>
          <w:cols w:num="4" w:space="720" w:equalWidth="0">
            <w:col w:w="525" w:space="40"/>
            <w:col w:w="3235" w:space="39"/>
            <w:col w:w="4994" w:space="40"/>
            <w:col w:w="5983"/>
          </w:cols>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1"/>
        <w:gridCol w:w="3161"/>
        <w:gridCol w:w="5102"/>
        <w:gridCol w:w="5777"/>
      </w:tblGrid>
      <w:tr w:rsidR="00A57689" w14:paraId="11D175E5" w14:textId="77777777" w:rsidTr="00D3658A">
        <w:trPr>
          <w:trHeight w:val="1869"/>
        </w:trPr>
        <w:tc>
          <w:tcPr>
            <w:tcW w:w="531" w:type="dxa"/>
          </w:tcPr>
          <w:p w14:paraId="2515A262" w14:textId="77777777" w:rsidR="00A57689" w:rsidRDefault="00A57689" w:rsidP="00D3658A">
            <w:pPr>
              <w:pStyle w:val="TableParagraph"/>
              <w:ind w:left="0"/>
            </w:pPr>
          </w:p>
        </w:tc>
        <w:tc>
          <w:tcPr>
            <w:tcW w:w="3161" w:type="dxa"/>
          </w:tcPr>
          <w:p w14:paraId="4A034B04" w14:textId="77777777" w:rsidR="00A57689" w:rsidRDefault="00A57689" w:rsidP="00D3658A">
            <w:pPr>
              <w:pStyle w:val="TableParagraph"/>
              <w:ind w:left="0"/>
            </w:pPr>
          </w:p>
        </w:tc>
        <w:tc>
          <w:tcPr>
            <w:tcW w:w="5102" w:type="dxa"/>
          </w:tcPr>
          <w:p w14:paraId="7B61A1E1" w14:textId="77777777" w:rsidR="00A57689" w:rsidRDefault="00A57689" w:rsidP="00D3658A">
            <w:pPr>
              <w:pStyle w:val="TableParagraph"/>
              <w:ind w:left="112" w:right="86"/>
              <w:jc w:val="both"/>
            </w:pPr>
            <w:r>
              <w:t>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777" w:type="dxa"/>
          </w:tcPr>
          <w:p w14:paraId="6B8C353D" w14:textId="77777777" w:rsidR="00A57689" w:rsidRDefault="00A57689" w:rsidP="00983492">
            <w:pPr>
              <w:pStyle w:val="TableParagraph"/>
              <w:numPr>
                <w:ilvl w:val="0"/>
                <w:numId w:val="206"/>
              </w:numPr>
              <w:tabs>
                <w:tab w:val="left" w:pos="367"/>
              </w:tabs>
              <w:ind w:left="367" w:right="1527"/>
            </w:pPr>
            <w:r>
              <w:t>знание</w:t>
            </w:r>
            <w:r>
              <w:rPr>
                <w:spacing w:val="-7"/>
              </w:rPr>
              <w:t xml:space="preserve"> </w:t>
            </w:r>
            <w:r>
              <w:t>того,</w:t>
            </w:r>
            <w:r>
              <w:rPr>
                <w:spacing w:val="-7"/>
              </w:rPr>
              <w:t xml:space="preserve"> </w:t>
            </w:r>
            <w:r>
              <w:t>что</w:t>
            </w:r>
            <w:r>
              <w:rPr>
                <w:spacing w:val="-7"/>
              </w:rPr>
              <w:t xml:space="preserve"> </w:t>
            </w:r>
            <w:r>
              <w:t>подлежит</w:t>
            </w:r>
            <w:r>
              <w:rPr>
                <w:spacing w:val="-7"/>
              </w:rPr>
              <w:t xml:space="preserve"> </w:t>
            </w:r>
            <w:r>
              <w:t>оцениванию</w:t>
            </w:r>
            <w:r>
              <w:rPr>
                <w:spacing w:val="-7"/>
              </w:rPr>
              <w:t xml:space="preserve"> </w:t>
            </w:r>
            <w:r>
              <w:t>в педагогической деятельности;</w:t>
            </w:r>
          </w:p>
          <w:p w14:paraId="7CE352C7" w14:textId="77777777" w:rsidR="00A57689" w:rsidRDefault="00A57689" w:rsidP="00983492">
            <w:pPr>
              <w:pStyle w:val="TableParagraph"/>
              <w:numPr>
                <w:ilvl w:val="0"/>
                <w:numId w:val="206"/>
              </w:numPr>
              <w:tabs>
                <w:tab w:val="left" w:pos="367"/>
              </w:tabs>
              <w:spacing w:line="269" w:lineRule="exact"/>
              <w:ind w:left="367"/>
            </w:pPr>
            <w:r>
              <w:rPr>
                <w:spacing w:val="-2"/>
              </w:rPr>
              <w:t>владение</w:t>
            </w:r>
            <w:r>
              <w:rPr>
                <w:spacing w:val="8"/>
              </w:rPr>
              <w:t xml:space="preserve"> </w:t>
            </w:r>
            <w:r>
              <w:rPr>
                <w:spacing w:val="-2"/>
              </w:rPr>
              <w:t>методами</w:t>
            </w:r>
            <w:r>
              <w:rPr>
                <w:spacing w:val="6"/>
              </w:rPr>
              <w:t xml:space="preserve"> </w:t>
            </w:r>
            <w:r>
              <w:rPr>
                <w:spacing w:val="-2"/>
              </w:rPr>
              <w:t>педагогического</w:t>
            </w:r>
            <w:r>
              <w:rPr>
                <w:spacing w:val="6"/>
              </w:rPr>
              <w:t xml:space="preserve"> </w:t>
            </w:r>
            <w:r>
              <w:rPr>
                <w:spacing w:val="-2"/>
              </w:rPr>
              <w:t>оценивания;</w:t>
            </w:r>
          </w:p>
          <w:p w14:paraId="37EB929B" w14:textId="77777777" w:rsidR="00A57689" w:rsidRDefault="00A57689" w:rsidP="00983492">
            <w:pPr>
              <w:pStyle w:val="TableParagraph"/>
              <w:numPr>
                <w:ilvl w:val="0"/>
                <w:numId w:val="206"/>
              </w:numPr>
              <w:tabs>
                <w:tab w:val="left" w:pos="367"/>
              </w:tabs>
              <w:ind w:left="367" w:right="138"/>
            </w:pPr>
            <w:r>
              <w:t>умение</w:t>
            </w:r>
            <w:r>
              <w:rPr>
                <w:spacing w:val="-8"/>
              </w:rPr>
              <w:t xml:space="preserve"> </w:t>
            </w:r>
            <w:r>
              <w:t>продемонстрировать</w:t>
            </w:r>
            <w:r>
              <w:rPr>
                <w:spacing w:val="-8"/>
              </w:rPr>
              <w:t xml:space="preserve"> </w:t>
            </w:r>
            <w:r>
              <w:t>эти</w:t>
            </w:r>
            <w:r>
              <w:rPr>
                <w:spacing w:val="-8"/>
              </w:rPr>
              <w:t xml:space="preserve"> </w:t>
            </w:r>
            <w:r>
              <w:t>методы</w:t>
            </w:r>
            <w:r>
              <w:rPr>
                <w:spacing w:val="-6"/>
              </w:rPr>
              <w:t xml:space="preserve"> </w:t>
            </w:r>
            <w:r>
              <w:t>на</w:t>
            </w:r>
            <w:r>
              <w:rPr>
                <w:spacing w:val="-8"/>
              </w:rPr>
              <w:t xml:space="preserve"> </w:t>
            </w:r>
            <w:r>
              <w:t xml:space="preserve">конкретных </w:t>
            </w:r>
            <w:r>
              <w:rPr>
                <w:spacing w:val="-2"/>
              </w:rPr>
              <w:t>примерах;</w:t>
            </w:r>
          </w:p>
          <w:p w14:paraId="636416F4" w14:textId="77777777" w:rsidR="00A57689" w:rsidRDefault="00A57689" w:rsidP="00983492">
            <w:pPr>
              <w:pStyle w:val="TableParagraph"/>
              <w:numPr>
                <w:ilvl w:val="0"/>
                <w:numId w:val="206"/>
              </w:numPr>
              <w:tabs>
                <w:tab w:val="left" w:pos="367"/>
              </w:tabs>
              <w:spacing w:line="278" w:lineRule="exact"/>
              <w:ind w:left="367" w:right="733"/>
            </w:pPr>
            <w:r>
              <w:t>умение</w:t>
            </w:r>
            <w:r>
              <w:rPr>
                <w:spacing w:val="-11"/>
              </w:rPr>
              <w:t xml:space="preserve"> </w:t>
            </w:r>
            <w:r>
              <w:t>перейти</w:t>
            </w:r>
            <w:r>
              <w:rPr>
                <w:spacing w:val="-11"/>
              </w:rPr>
              <w:t xml:space="preserve"> </w:t>
            </w:r>
            <w:r>
              <w:t>от</w:t>
            </w:r>
            <w:r>
              <w:rPr>
                <w:spacing w:val="-11"/>
              </w:rPr>
              <w:t xml:space="preserve"> </w:t>
            </w:r>
            <w:r>
              <w:t>педагогического</w:t>
            </w:r>
            <w:r>
              <w:rPr>
                <w:spacing w:val="-11"/>
              </w:rPr>
              <w:t xml:space="preserve"> </w:t>
            </w:r>
            <w:r>
              <w:t>оценивания</w:t>
            </w:r>
            <w:r>
              <w:rPr>
                <w:spacing w:val="-11"/>
              </w:rPr>
              <w:t xml:space="preserve"> </w:t>
            </w:r>
            <w:r>
              <w:t xml:space="preserve">к </w:t>
            </w:r>
            <w:r>
              <w:rPr>
                <w:spacing w:val="-2"/>
              </w:rPr>
              <w:t>самооценке</w:t>
            </w:r>
          </w:p>
        </w:tc>
      </w:tr>
      <w:tr w:rsidR="00A57689" w14:paraId="0818A87B" w14:textId="77777777" w:rsidTr="00D3658A">
        <w:trPr>
          <w:trHeight w:val="3434"/>
        </w:trPr>
        <w:tc>
          <w:tcPr>
            <w:tcW w:w="531" w:type="dxa"/>
          </w:tcPr>
          <w:p w14:paraId="2BA49135" w14:textId="77777777" w:rsidR="00A57689" w:rsidRDefault="00A57689" w:rsidP="00D3658A">
            <w:pPr>
              <w:pStyle w:val="TableParagraph"/>
              <w:spacing w:before="7"/>
              <w:ind w:left="0" w:right="17"/>
              <w:jc w:val="center"/>
            </w:pPr>
            <w:r>
              <w:rPr>
                <w:spacing w:val="-5"/>
              </w:rPr>
              <w:t>6.4</w:t>
            </w:r>
          </w:p>
        </w:tc>
        <w:tc>
          <w:tcPr>
            <w:tcW w:w="3161" w:type="dxa"/>
          </w:tcPr>
          <w:p w14:paraId="63636EE0" w14:textId="77777777" w:rsidR="00A57689" w:rsidRDefault="00A57689" w:rsidP="00D3658A">
            <w:pPr>
              <w:pStyle w:val="TableParagraph"/>
              <w:ind w:left="112"/>
            </w:pPr>
            <w:r>
              <w:t>Компетентность</w:t>
            </w:r>
            <w:r>
              <w:rPr>
                <w:spacing w:val="-14"/>
              </w:rPr>
              <w:t xml:space="preserve"> </w:t>
            </w:r>
            <w:r>
              <w:t>в</w:t>
            </w:r>
            <w:r>
              <w:rPr>
                <w:spacing w:val="-14"/>
              </w:rPr>
              <w:t xml:space="preserve"> </w:t>
            </w:r>
            <w:r>
              <w:t>организации информационной основы деятельности обучающегося</w:t>
            </w:r>
          </w:p>
        </w:tc>
        <w:tc>
          <w:tcPr>
            <w:tcW w:w="5102" w:type="dxa"/>
          </w:tcPr>
          <w:p w14:paraId="78A1724B" w14:textId="77777777" w:rsidR="00A57689" w:rsidRDefault="00A57689" w:rsidP="00D3658A">
            <w:pPr>
              <w:pStyle w:val="TableParagraph"/>
              <w:ind w:left="112" w:right="90"/>
              <w:jc w:val="both"/>
            </w:pPr>
            <w: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777" w:type="dxa"/>
          </w:tcPr>
          <w:p w14:paraId="64AAAF2A" w14:textId="77777777" w:rsidR="00A57689" w:rsidRDefault="00A57689" w:rsidP="00983492">
            <w:pPr>
              <w:pStyle w:val="TableParagraph"/>
              <w:numPr>
                <w:ilvl w:val="0"/>
                <w:numId w:val="205"/>
              </w:numPr>
              <w:tabs>
                <w:tab w:val="left" w:pos="366"/>
              </w:tabs>
              <w:spacing w:line="260" w:lineRule="exact"/>
              <w:ind w:left="366" w:hanging="359"/>
              <w:jc w:val="both"/>
            </w:pPr>
            <w:r>
              <w:t>Свободное</w:t>
            </w:r>
            <w:r>
              <w:rPr>
                <w:spacing w:val="-8"/>
              </w:rPr>
              <w:t xml:space="preserve"> </w:t>
            </w:r>
            <w:r>
              <w:t>владение</w:t>
            </w:r>
            <w:r>
              <w:rPr>
                <w:spacing w:val="-6"/>
              </w:rPr>
              <w:t xml:space="preserve"> </w:t>
            </w:r>
            <w:r>
              <w:t>учебным</w:t>
            </w:r>
            <w:r>
              <w:rPr>
                <w:spacing w:val="-13"/>
              </w:rPr>
              <w:t xml:space="preserve"> </w:t>
            </w:r>
            <w:r>
              <w:rPr>
                <w:spacing w:val="-2"/>
              </w:rPr>
              <w:t>материалом;</w:t>
            </w:r>
          </w:p>
          <w:p w14:paraId="030ECB48" w14:textId="77777777" w:rsidR="00A57689" w:rsidRDefault="00A57689" w:rsidP="00983492">
            <w:pPr>
              <w:pStyle w:val="TableParagraph"/>
              <w:numPr>
                <w:ilvl w:val="0"/>
                <w:numId w:val="205"/>
              </w:numPr>
              <w:tabs>
                <w:tab w:val="left" w:pos="367"/>
              </w:tabs>
              <w:ind w:left="367" w:right="92"/>
              <w:jc w:val="both"/>
            </w:pPr>
            <w:r>
              <w:t xml:space="preserve">знание типичных трудностей при изучении конкретных </w:t>
            </w:r>
            <w:r>
              <w:rPr>
                <w:spacing w:val="-4"/>
              </w:rPr>
              <w:t>тем;</w:t>
            </w:r>
          </w:p>
          <w:p w14:paraId="699947A5" w14:textId="77777777" w:rsidR="00A57689" w:rsidRDefault="00A57689" w:rsidP="00983492">
            <w:pPr>
              <w:pStyle w:val="TableParagraph"/>
              <w:numPr>
                <w:ilvl w:val="0"/>
                <w:numId w:val="205"/>
              </w:numPr>
              <w:tabs>
                <w:tab w:val="left" w:pos="367"/>
              </w:tabs>
              <w:ind w:left="367" w:right="87"/>
              <w:jc w:val="both"/>
            </w:pPr>
            <w:r>
              <w:t>способность дать дополнительную информацию или организовать поиск дополнительной информации, необходимой для решения учебной задачи;</w:t>
            </w:r>
          </w:p>
          <w:p w14:paraId="385E7184" w14:textId="77777777" w:rsidR="00A57689" w:rsidRDefault="00A57689" w:rsidP="00983492">
            <w:pPr>
              <w:pStyle w:val="TableParagraph"/>
              <w:numPr>
                <w:ilvl w:val="0"/>
                <w:numId w:val="205"/>
              </w:numPr>
              <w:tabs>
                <w:tab w:val="left" w:pos="366"/>
              </w:tabs>
              <w:spacing w:line="269" w:lineRule="exact"/>
              <w:ind w:left="366" w:hanging="359"/>
              <w:jc w:val="both"/>
            </w:pPr>
            <w:r>
              <w:t>умение</w:t>
            </w:r>
            <w:r>
              <w:rPr>
                <w:spacing w:val="-8"/>
              </w:rPr>
              <w:t xml:space="preserve"> </w:t>
            </w:r>
            <w:r>
              <w:t>выявить</w:t>
            </w:r>
            <w:r>
              <w:rPr>
                <w:spacing w:val="-7"/>
              </w:rPr>
              <w:t xml:space="preserve"> </w:t>
            </w:r>
            <w:r>
              <w:t>уровень</w:t>
            </w:r>
            <w:r>
              <w:rPr>
                <w:spacing w:val="-6"/>
              </w:rPr>
              <w:t xml:space="preserve"> </w:t>
            </w:r>
            <w:r>
              <w:t>развития</w:t>
            </w:r>
            <w:r>
              <w:rPr>
                <w:spacing w:val="-9"/>
              </w:rPr>
              <w:t xml:space="preserve"> </w:t>
            </w:r>
            <w:r>
              <w:rPr>
                <w:spacing w:val="-2"/>
              </w:rPr>
              <w:t>учащихся;</w:t>
            </w:r>
          </w:p>
          <w:p w14:paraId="1A35A701" w14:textId="77777777" w:rsidR="00A57689" w:rsidRDefault="00A57689" w:rsidP="00983492">
            <w:pPr>
              <w:pStyle w:val="TableParagraph"/>
              <w:numPr>
                <w:ilvl w:val="0"/>
                <w:numId w:val="205"/>
              </w:numPr>
              <w:tabs>
                <w:tab w:val="left" w:pos="367"/>
              </w:tabs>
              <w:ind w:left="367" w:right="89"/>
              <w:jc w:val="both"/>
            </w:pPr>
            <w:r>
              <w:t xml:space="preserve">владение методами объективного контроля и </w:t>
            </w:r>
            <w:r>
              <w:rPr>
                <w:spacing w:val="-2"/>
              </w:rPr>
              <w:t>оценивания;</w:t>
            </w:r>
          </w:p>
          <w:p w14:paraId="175480DF" w14:textId="77777777" w:rsidR="00A57689" w:rsidRDefault="00A57689" w:rsidP="00983492">
            <w:pPr>
              <w:pStyle w:val="TableParagraph"/>
              <w:numPr>
                <w:ilvl w:val="0"/>
                <w:numId w:val="205"/>
              </w:numPr>
              <w:tabs>
                <w:tab w:val="left" w:pos="367"/>
              </w:tabs>
              <w:spacing w:line="254" w:lineRule="auto"/>
              <w:ind w:left="367" w:right="84"/>
              <w:jc w:val="both"/>
            </w:pPr>
            <w:r>
              <w:t>умение использовать навыки самооценки для построения информационной основы деятельности (ученик должен уметь определить,</w:t>
            </w:r>
            <w:r>
              <w:rPr>
                <w:spacing w:val="25"/>
              </w:rPr>
              <w:t xml:space="preserve"> </w:t>
            </w:r>
            <w:r>
              <w:t>чего ему не хватает</w:t>
            </w:r>
          </w:p>
          <w:p w14:paraId="1FE0A4A2" w14:textId="77777777" w:rsidR="00A57689" w:rsidRDefault="00A57689" w:rsidP="00D3658A">
            <w:pPr>
              <w:pStyle w:val="TableParagraph"/>
              <w:spacing w:before="3" w:line="240" w:lineRule="exact"/>
              <w:ind w:left="367"/>
              <w:jc w:val="both"/>
            </w:pPr>
            <w:r>
              <w:t>для</w:t>
            </w:r>
            <w:r>
              <w:rPr>
                <w:spacing w:val="26"/>
              </w:rPr>
              <w:t xml:space="preserve"> </w:t>
            </w:r>
            <w:r>
              <w:t>решения</w:t>
            </w:r>
            <w:r>
              <w:rPr>
                <w:spacing w:val="-2"/>
              </w:rPr>
              <w:t xml:space="preserve"> задачи)</w:t>
            </w:r>
          </w:p>
        </w:tc>
      </w:tr>
      <w:tr w:rsidR="00A57689" w14:paraId="7BD41E6C" w14:textId="77777777" w:rsidTr="00D3658A">
        <w:trPr>
          <w:trHeight w:val="2102"/>
        </w:trPr>
        <w:tc>
          <w:tcPr>
            <w:tcW w:w="531" w:type="dxa"/>
          </w:tcPr>
          <w:p w14:paraId="3504310E" w14:textId="77777777" w:rsidR="00A57689" w:rsidRDefault="00A57689" w:rsidP="00D3658A">
            <w:pPr>
              <w:pStyle w:val="TableParagraph"/>
              <w:spacing w:before="8"/>
              <w:ind w:left="0" w:right="17"/>
              <w:jc w:val="center"/>
            </w:pPr>
            <w:r>
              <w:rPr>
                <w:spacing w:val="-5"/>
              </w:rPr>
              <w:t>6.5</w:t>
            </w:r>
          </w:p>
        </w:tc>
        <w:tc>
          <w:tcPr>
            <w:tcW w:w="3161" w:type="dxa"/>
          </w:tcPr>
          <w:p w14:paraId="7CDAACAA" w14:textId="77777777" w:rsidR="00A57689" w:rsidRDefault="00A57689" w:rsidP="00D3658A">
            <w:pPr>
              <w:pStyle w:val="TableParagraph"/>
              <w:ind w:left="112" w:right="211"/>
            </w:pPr>
            <w:r>
              <w:t>Компетентность в использовании современных средств</w:t>
            </w:r>
            <w:r>
              <w:rPr>
                <w:spacing w:val="-13"/>
              </w:rPr>
              <w:t xml:space="preserve"> </w:t>
            </w:r>
            <w:r>
              <w:t>и</w:t>
            </w:r>
            <w:r>
              <w:rPr>
                <w:spacing w:val="-14"/>
              </w:rPr>
              <w:t xml:space="preserve"> </w:t>
            </w:r>
            <w:r>
              <w:t>систем</w:t>
            </w:r>
            <w:r>
              <w:rPr>
                <w:spacing w:val="-11"/>
              </w:rPr>
              <w:t xml:space="preserve"> </w:t>
            </w:r>
            <w:r>
              <w:t xml:space="preserve">организации учебно- воспитательного </w:t>
            </w:r>
            <w:r>
              <w:rPr>
                <w:spacing w:val="-2"/>
              </w:rPr>
              <w:t>процесса</w:t>
            </w:r>
          </w:p>
        </w:tc>
        <w:tc>
          <w:tcPr>
            <w:tcW w:w="5102" w:type="dxa"/>
          </w:tcPr>
          <w:p w14:paraId="6C1EFA01" w14:textId="77777777" w:rsidR="00A57689" w:rsidRDefault="00A57689" w:rsidP="00D3658A">
            <w:pPr>
              <w:pStyle w:val="TableParagraph"/>
              <w:ind w:left="112"/>
            </w:pPr>
            <w:r>
              <w:t>Обеспечивает</w:t>
            </w:r>
            <w:r>
              <w:rPr>
                <w:spacing w:val="-14"/>
              </w:rPr>
              <w:t xml:space="preserve"> </w:t>
            </w:r>
            <w:r>
              <w:t>эффективность</w:t>
            </w:r>
            <w:r>
              <w:rPr>
                <w:spacing w:val="-14"/>
              </w:rPr>
              <w:t xml:space="preserve"> </w:t>
            </w:r>
            <w:r>
              <w:t>учебно- воспитательного процесса</w:t>
            </w:r>
          </w:p>
        </w:tc>
        <w:tc>
          <w:tcPr>
            <w:tcW w:w="5777" w:type="dxa"/>
          </w:tcPr>
          <w:p w14:paraId="7B69E921" w14:textId="77777777" w:rsidR="00A57689" w:rsidRDefault="00A57689" w:rsidP="00983492">
            <w:pPr>
              <w:pStyle w:val="TableParagraph"/>
              <w:numPr>
                <w:ilvl w:val="0"/>
                <w:numId w:val="204"/>
              </w:numPr>
              <w:tabs>
                <w:tab w:val="left" w:pos="367"/>
              </w:tabs>
              <w:ind w:left="367" w:right="89"/>
              <w:jc w:val="both"/>
            </w:pPr>
            <w:r>
              <w:t>Знание современных средств и методов построения образовательного процесса;</w:t>
            </w:r>
          </w:p>
          <w:p w14:paraId="29217F11" w14:textId="77777777" w:rsidR="00A57689" w:rsidRDefault="00A57689" w:rsidP="00983492">
            <w:pPr>
              <w:pStyle w:val="TableParagraph"/>
              <w:numPr>
                <w:ilvl w:val="0"/>
                <w:numId w:val="204"/>
              </w:numPr>
              <w:tabs>
                <w:tab w:val="left" w:pos="367"/>
              </w:tabs>
              <w:ind w:left="367" w:right="86"/>
              <w:jc w:val="both"/>
            </w:pPr>
            <w:r>
              <w:t xml:space="preserve">умение использовать средства и методы обучения, адекватные поставленным задачам, уровню подготовленности учащихся, их индивидуальным </w:t>
            </w:r>
            <w:r>
              <w:rPr>
                <w:spacing w:val="-2"/>
              </w:rPr>
              <w:t>характеристикам;</w:t>
            </w:r>
          </w:p>
          <w:p w14:paraId="05146E32" w14:textId="77777777" w:rsidR="00A57689" w:rsidRDefault="00A57689" w:rsidP="00983492">
            <w:pPr>
              <w:pStyle w:val="TableParagraph"/>
              <w:numPr>
                <w:ilvl w:val="0"/>
                <w:numId w:val="204"/>
              </w:numPr>
              <w:tabs>
                <w:tab w:val="left" w:pos="367"/>
              </w:tabs>
              <w:spacing w:line="270" w:lineRule="atLeast"/>
              <w:ind w:left="367" w:right="88"/>
              <w:jc w:val="both"/>
            </w:pPr>
            <w:r>
              <w:t xml:space="preserve">умение обосновать выбранные методы и средства </w:t>
            </w:r>
            <w:r>
              <w:rPr>
                <w:spacing w:val="-2"/>
              </w:rPr>
              <w:t>обучения</w:t>
            </w:r>
          </w:p>
        </w:tc>
      </w:tr>
      <w:tr w:rsidR="00A57689" w14:paraId="242EEC1C" w14:textId="77777777" w:rsidTr="00D3658A">
        <w:trPr>
          <w:trHeight w:val="1597"/>
        </w:trPr>
        <w:tc>
          <w:tcPr>
            <w:tcW w:w="531" w:type="dxa"/>
          </w:tcPr>
          <w:p w14:paraId="13A00029" w14:textId="77777777" w:rsidR="00A57689" w:rsidRDefault="00A57689" w:rsidP="00D3658A">
            <w:pPr>
              <w:pStyle w:val="TableParagraph"/>
              <w:spacing w:before="8"/>
              <w:ind w:left="0" w:right="17"/>
              <w:jc w:val="center"/>
            </w:pPr>
            <w:r>
              <w:rPr>
                <w:spacing w:val="-5"/>
              </w:rPr>
              <w:t>6.6</w:t>
            </w:r>
          </w:p>
        </w:tc>
        <w:tc>
          <w:tcPr>
            <w:tcW w:w="3161" w:type="dxa"/>
          </w:tcPr>
          <w:p w14:paraId="7C32E029" w14:textId="77777777" w:rsidR="00A57689" w:rsidRDefault="00A57689" w:rsidP="00D3658A">
            <w:pPr>
              <w:pStyle w:val="TableParagraph"/>
              <w:tabs>
                <w:tab w:val="left" w:pos="1880"/>
                <w:tab w:val="left" w:pos="2209"/>
              </w:tabs>
              <w:ind w:left="112" w:right="87"/>
            </w:pPr>
            <w:r>
              <w:rPr>
                <w:spacing w:val="-2"/>
              </w:rPr>
              <w:t>Компетентность</w:t>
            </w:r>
            <w:r>
              <w:tab/>
            </w:r>
            <w:r>
              <w:rPr>
                <w:spacing w:val="-10"/>
              </w:rPr>
              <w:t>в</w:t>
            </w:r>
            <w:r>
              <w:tab/>
            </w:r>
            <w:r>
              <w:rPr>
                <w:spacing w:val="-2"/>
              </w:rPr>
              <w:t xml:space="preserve">способах </w:t>
            </w:r>
            <w:r>
              <w:t>умственной деятельности</w:t>
            </w:r>
          </w:p>
        </w:tc>
        <w:tc>
          <w:tcPr>
            <w:tcW w:w="5102" w:type="dxa"/>
          </w:tcPr>
          <w:p w14:paraId="46CE78BC" w14:textId="77777777" w:rsidR="00A57689" w:rsidRDefault="00A57689" w:rsidP="00D3658A">
            <w:pPr>
              <w:pStyle w:val="TableParagraph"/>
              <w:ind w:left="112"/>
            </w:pPr>
            <w:r>
              <w:t>Характеризует</w:t>
            </w:r>
            <w:r>
              <w:rPr>
                <w:spacing w:val="-9"/>
              </w:rPr>
              <w:t xml:space="preserve"> </w:t>
            </w:r>
            <w:r>
              <w:t>уровень</w:t>
            </w:r>
            <w:r>
              <w:rPr>
                <w:spacing w:val="-9"/>
              </w:rPr>
              <w:t xml:space="preserve"> </w:t>
            </w:r>
            <w:r>
              <w:t>владения</w:t>
            </w:r>
            <w:r>
              <w:rPr>
                <w:spacing w:val="-10"/>
              </w:rPr>
              <w:t xml:space="preserve"> </w:t>
            </w:r>
            <w:r>
              <w:t>педагогом</w:t>
            </w:r>
            <w:r>
              <w:rPr>
                <w:spacing w:val="-9"/>
              </w:rPr>
              <w:t xml:space="preserve"> </w:t>
            </w:r>
            <w:r>
              <w:t xml:space="preserve">и обучающимися системой интеллектуальных </w:t>
            </w:r>
            <w:r>
              <w:rPr>
                <w:spacing w:val="-2"/>
              </w:rPr>
              <w:t>операций</w:t>
            </w:r>
          </w:p>
        </w:tc>
        <w:tc>
          <w:tcPr>
            <w:tcW w:w="5777" w:type="dxa"/>
          </w:tcPr>
          <w:p w14:paraId="79FA973D" w14:textId="77777777" w:rsidR="00A57689" w:rsidRDefault="00A57689" w:rsidP="00983492">
            <w:pPr>
              <w:pStyle w:val="TableParagraph"/>
              <w:numPr>
                <w:ilvl w:val="0"/>
                <w:numId w:val="203"/>
              </w:numPr>
              <w:tabs>
                <w:tab w:val="left" w:pos="367"/>
              </w:tabs>
              <w:spacing w:line="261" w:lineRule="exact"/>
              <w:ind w:left="367"/>
            </w:pPr>
            <w:r>
              <w:t>Знание</w:t>
            </w:r>
            <w:r>
              <w:rPr>
                <w:spacing w:val="-8"/>
              </w:rPr>
              <w:t xml:space="preserve"> </w:t>
            </w:r>
            <w:r>
              <w:t>системы</w:t>
            </w:r>
            <w:r>
              <w:rPr>
                <w:spacing w:val="-6"/>
              </w:rPr>
              <w:t xml:space="preserve"> </w:t>
            </w:r>
            <w:r>
              <w:t>интеллектуальных</w:t>
            </w:r>
            <w:r>
              <w:rPr>
                <w:spacing w:val="-7"/>
              </w:rPr>
              <w:t xml:space="preserve"> </w:t>
            </w:r>
            <w:r>
              <w:rPr>
                <w:spacing w:val="-2"/>
              </w:rPr>
              <w:t>операций;</w:t>
            </w:r>
          </w:p>
          <w:p w14:paraId="1D890249" w14:textId="77777777" w:rsidR="00A57689" w:rsidRDefault="00A57689" w:rsidP="00983492">
            <w:pPr>
              <w:pStyle w:val="TableParagraph"/>
              <w:numPr>
                <w:ilvl w:val="0"/>
                <w:numId w:val="203"/>
              </w:numPr>
              <w:tabs>
                <w:tab w:val="left" w:pos="367"/>
              </w:tabs>
              <w:spacing w:line="269" w:lineRule="exact"/>
              <w:ind w:left="367"/>
            </w:pPr>
            <w:r>
              <w:t>владение</w:t>
            </w:r>
            <w:r>
              <w:rPr>
                <w:spacing w:val="-12"/>
              </w:rPr>
              <w:t xml:space="preserve"> </w:t>
            </w:r>
            <w:r>
              <w:t>интеллектуальными</w:t>
            </w:r>
            <w:r>
              <w:rPr>
                <w:spacing w:val="-13"/>
              </w:rPr>
              <w:t xml:space="preserve"> </w:t>
            </w:r>
            <w:r>
              <w:rPr>
                <w:spacing w:val="-2"/>
              </w:rPr>
              <w:t>операциями;</w:t>
            </w:r>
          </w:p>
          <w:p w14:paraId="2C297F91" w14:textId="77777777" w:rsidR="00A57689" w:rsidRDefault="00A57689" w:rsidP="00983492">
            <w:pPr>
              <w:pStyle w:val="TableParagraph"/>
              <w:numPr>
                <w:ilvl w:val="0"/>
                <w:numId w:val="203"/>
              </w:numPr>
              <w:tabs>
                <w:tab w:val="left" w:pos="367"/>
              </w:tabs>
              <w:ind w:left="367" w:right="90"/>
            </w:pPr>
            <w:r>
              <w:t>умение</w:t>
            </w:r>
            <w:r>
              <w:rPr>
                <w:spacing w:val="40"/>
              </w:rPr>
              <w:t xml:space="preserve"> </w:t>
            </w:r>
            <w:r>
              <w:t>сформировать</w:t>
            </w:r>
            <w:r>
              <w:rPr>
                <w:spacing w:val="40"/>
              </w:rPr>
              <w:t xml:space="preserve"> </w:t>
            </w:r>
            <w:r>
              <w:t>интеллектуальные</w:t>
            </w:r>
            <w:r>
              <w:rPr>
                <w:spacing w:val="40"/>
              </w:rPr>
              <w:t xml:space="preserve"> </w:t>
            </w:r>
            <w:r>
              <w:t>операции</w:t>
            </w:r>
            <w:r>
              <w:rPr>
                <w:spacing w:val="40"/>
              </w:rPr>
              <w:t xml:space="preserve"> </w:t>
            </w:r>
            <w:r>
              <w:t xml:space="preserve">у </w:t>
            </w:r>
            <w:r>
              <w:rPr>
                <w:spacing w:val="-2"/>
              </w:rPr>
              <w:t>учеников;</w:t>
            </w:r>
          </w:p>
          <w:p w14:paraId="4F0F975F" w14:textId="77777777" w:rsidR="00A57689" w:rsidRDefault="00A57689" w:rsidP="00983492">
            <w:pPr>
              <w:pStyle w:val="TableParagraph"/>
              <w:numPr>
                <w:ilvl w:val="0"/>
                <w:numId w:val="203"/>
              </w:numPr>
              <w:tabs>
                <w:tab w:val="left" w:pos="367"/>
              </w:tabs>
              <w:spacing w:line="270" w:lineRule="atLeast"/>
              <w:ind w:left="367" w:right="85"/>
            </w:pPr>
            <w:r>
              <w:t>умение</w:t>
            </w:r>
            <w:r>
              <w:rPr>
                <w:spacing w:val="21"/>
              </w:rPr>
              <w:t xml:space="preserve"> </w:t>
            </w:r>
            <w:r>
              <w:t>организовать</w:t>
            </w:r>
            <w:r>
              <w:rPr>
                <w:spacing w:val="21"/>
              </w:rPr>
              <w:t xml:space="preserve"> </w:t>
            </w:r>
            <w:r>
              <w:t>использование</w:t>
            </w:r>
            <w:r>
              <w:rPr>
                <w:spacing w:val="21"/>
              </w:rPr>
              <w:t xml:space="preserve"> </w:t>
            </w:r>
            <w:r>
              <w:t>интеллектуальных операций, адекватных решаемой задаче</w:t>
            </w:r>
          </w:p>
        </w:tc>
      </w:tr>
    </w:tbl>
    <w:p w14:paraId="3724A46C" w14:textId="77777777" w:rsidR="00A57689" w:rsidRDefault="00A57689" w:rsidP="00A57689">
      <w:pPr>
        <w:pStyle w:val="TableParagraph"/>
        <w:spacing w:line="270" w:lineRule="atLeast"/>
        <w:sectPr w:rsidR="00A57689">
          <w:pgSz w:w="16840" w:h="11910" w:orient="landscape"/>
          <w:pgMar w:top="960" w:right="992" w:bottom="940" w:left="992" w:header="0" w:footer="758" w:gutter="0"/>
          <w:cols w:space="720"/>
        </w:sectPr>
      </w:pPr>
    </w:p>
    <w:p w14:paraId="13C48A32" w14:textId="77777777" w:rsidR="00A57689" w:rsidRDefault="00A57689" w:rsidP="00B50ED1">
      <w:pPr>
        <w:pStyle w:val="2"/>
        <w:numPr>
          <w:ilvl w:val="2"/>
          <w:numId w:val="304"/>
        </w:numPr>
        <w:tabs>
          <w:tab w:val="left" w:pos="1590"/>
        </w:tabs>
        <w:spacing w:before="73" w:line="278" w:lineRule="auto"/>
        <w:ind w:left="141" w:right="144" w:firstLine="708"/>
        <w:jc w:val="both"/>
      </w:pPr>
      <w:bookmarkStart w:id="44" w:name="_bookmark126"/>
      <w:bookmarkEnd w:id="44"/>
      <w:r>
        <w:t>Финансово-экономические условия реализации основной образовательной программы основного общего образования.</w:t>
      </w:r>
    </w:p>
    <w:p w14:paraId="75F65429" w14:textId="77777777" w:rsidR="00A57689" w:rsidRDefault="00A57689" w:rsidP="00A57689">
      <w:pPr>
        <w:pStyle w:val="a3"/>
        <w:ind w:left="141" w:right="148" w:firstLine="708"/>
      </w:pPr>
      <w:r>
        <w:t>Финансовое обеспечение реализации основной образовательной программы среднего общего образования включает в себя:</w:t>
      </w:r>
    </w:p>
    <w:p w14:paraId="0607AB59" w14:textId="77777777" w:rsidR="00A57689" w:rsidRDefault="00A57689" w:rsidP="00983492">
      <w:pPr>
        <w:pStyle w:val="a4"/>
        <w:numPr>
          <w:ilvl w:val="0"/>
          <w:numId w:val="208"/>
        </w:numPr>
        <w:tabs>
          <w:tab w:val="left" w:pos="501"/>
        </w:tabs>
        <w:spacing w:line="237" w:lineRule="auto"/>
        <w:ind w:left="501" w:right="144"/>
        <w:rPr>
          <w:rFonts w:ascii="Symbol" w:hAnsi="Symbol"/>
          <w:sz w:val="24"/>
        </w:rPr>
      </w:pPr>
      <w:r>
        <w:rPr>
          <w:sz w:val="24"/>
        </w:rPr>
        <w:t>обеспечение государственных гарантий прав граждан на получение бесплатного общедоступного среднего общего образования;</w:t>
      </w:r>
    </w:p>
    <w:p w14:paraId="6F4531F2" w14:textId="77777777" w:rsidR="00A57689" w:rsidRDefault="00A57689" w:rsidP="00983492">
      <w:pPr>
        <w:pStyle w:val="a4"/>
        <w:numPr>
          <w:ilvl w:val="0"/>
          <w:numId w:val="208"/>
        </w:numPr>
        <w:tabs>
          <w:tab w:val="left" w:pos="501"/>
        </w:tabs>
        <w:ind w:left="501" w:right="149"/>
        <w:rPr>
          <w:rFonts w:ascii="Symbol" w:hAnsi="Symbol"/>
          <w:sz w:val="24"/>
        </w:rPr>
      </w:pPr>
      <w:r>
        <w:rPr>
          <w:sz w:val="24"/>
        </w:rPr>
        <w:t xml:space="preserve">исполнение требований ФГОС ООО организацией, осуществляющей образовательную </w:t>
      </w:r>
      <w:r>
        <w:rPr>
          <w:spacing w:val="-2"/>
          <w:sz w:val="24"/>
        </w:rPr>
        <w:t>деятельность;</w:t>
      </w:r>
    </w:p>
    <w:p w14:paraId="4C9A0F18" w14:textId="77777777" w:rsidR="00A57689" w:rsidRDefault="00A57689" w:rsidP="00983492">
      <w:pPr>
        <w:pStyle w:val="a4"/>
        <w:numPr>
          <w:ilvl w:val="0"/>
          <w:numId w:val="208"/>
        </w:numPr>
        <w:tabs>
          <w:tab w:val="left" w:pos="501"/>
        </w:tabs>
        <w:spacing w:line="237" w:lineRule="auto"/>
        <w:ind w:left="501" w:right="141"/>
        <w:rPr>
          <w:rFonts w:ascii="Symbol" w:hAnsi="Symbol"/>
          <w:sz w:val="24"/>
        </w:rPr>
      </w:pPr>
      <w:r>
        <w:rPr>
          <w:sz w:val="24"/>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14:paraId="4D41E110" w14:textId="77777777" w:rsidR="00A57689" w:rsidRDefault="00A57689" w:rsidP="00A57689">
      <w:pPr>
        <w:pStyle w:val="a3"/>
        <w:spacing w:before="2"/>
        <w:ind w:left="141" w:right="143" w:firstLine="708"/>
      </w:pPr>
      <w:r>
        <w:t>Финансовое обеспечение реализации основной образовательной программы основного общего образования отражает структуру и объем расходов, необходимых для реализации</w:t>
      </w:r>
      <w:r>
        <w:rPr>
          <w:spacing w:val="40"/>
        </w:rPr>
        <w:t xml:space="preserve"> </w:t>
      </w:r>
      <w:r>
        <w:t xml:space="preserve">основной образовательной программы среднего общего образования, а также механизм их </w:t>
      </w:r>
      <w:r>
        <w:rPr>
          <w:spacing w:val="-2"/>
        </w:rPr>
        <w:t>формирования.</w:t>
      </w:r>
    </w:p>
    <w:p w14:paraId="7363F861" w14:textId="77777777" w:rsidR="00A57689" w:rsidRDefault="00A57689" w:rsidP="00A57689">
      <w:pPr>
        <w:pStyle w:val="a3"/>
        <w:spacing w:before="5" w:line="237" w:lineRule="auto"/>
        <w:ind w:left="141" w:right="140" w:firstLine="708"/>
      </w:pPr>
      <w:r>
        <w:t>В соответствии со статьей 5 Федерального закона «Об образовании в Российской Федерации» гарантируется бесплатное предоставление общего образования. Финансовое обеспечение осуществляется за счет бюджетных ассигнований федерального бюджета, бюджетов субъектов Российской Федерации, местных бюджетов.</w:t>
      </w:r>
    </w:p>
    <w:p w14:paraId="5D3C8BB6" w14:textId="77777777" w:rsidR="00A57689" w:rsidRDefault="00A57689" w:rsidP="00A57689">
      <w:pPr>
        <w:pStyle w:val="a3"/>
        <w:spacing w:line="237" w:lineRule="auto"/>
        <w:ind w:left="141" w:right="140" w:firstLine="708"/>
      </w:pPr>
      <w:r>
        <w:t>В соответствии с Федеральным законом от 29.12.2012 года № 273-ФЗ «Об образовании в Российской Федерации» полномочия Республики Коми в сфере образования реализованы посредством предоставления из республиканского бюджета Республики Коми бюджетам муниципальных районов (городских округов) субвенций на реализацию муниципальными общеобразовательными организациями в Республике Коми образовательных программ (далее – субвенция),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w:t>
      </w:r>
    </w:p>
    <w:p w14:paraId="76C8A34D" w14:textId="77777777" w:rsidR="00A57689" w:rsidRDefault="00A57689" w:rsidP="00A57689">
      <w:pPr>
        <w:pStyle w:val="a3"/>
        <w:spacing w:line="237" w:lineRule="auto"/>
        <w:ind w:left="141" w:right="145" w:firstLine="708"/>
      </w:pPr>
      <w:r>
        <w:t>Объем субвенции определяется в соответствии с Законом Республики Коми от 24.11.2008 года № 135-РЗ «О Методике расчета объема субвенций местным бюджетам на реализацию муниципальными общеобразовательными организациями в Республике Коми образовательных программ» исходя из прогнозной численности учащихся по состоянию на 1 января очередного финансового года и нормативов финансового обеспечения реализации муниципальными общеобразовательными организациями образовательных программ на одного обучающегося в год (далее -нормативы финансового обеспечения).</w:t>
      </w:r>
    </w:p>
    <w:p w14:paraId="0A2DA72E" w14:textId="77777777" w:rsidR="00A57689" w:rsidRDefault="00A57689" w:rsidP="00A57689">
      <w:pPr>
        <w:pStyle w:val="a3"/>
        <w:spacing w:line="271" w:lineRule="exact"/>
        <w:ind w:left="849" w:firstLine="0"/>
      </w:pPr>
      <w:r>
        <w:t>Норматив</w:t>
      </w:r>
      <w:r>
        <w:rPr>
          <w:spacing w:val="-7"/>
        </w:rPr>
        <w:t xml:space="preserve"> </w:t>
      </w:r>
      <w:r>
        <w:t>финансового</w:t>
      </w:r>
      <w:r>
        <w:rPr>
          <w:spacing w:val="-4"/>
        </w:rPr>
        <w:t xml:space="preserve"> </w:t>
      </w:r>
      <w:r>
        <w:t>обеспечения</w:t>
      </w:r>
      <w:r>
        <w:rPr>
          <w:spacing w:val="-4"/>
        </w:rPr>
        <w:t xml:space="preserve"> </w:t>
      </w:r>
      <w:r>
        <w:t>складывается</w:t>
      </w:r>
      <w:r>
        <w:rPr>
          <w:spacing w:val="-4"/>
        </w:rPr>
        <w:t xml:space="preserve"> </w:t>
      </w:r>
      <w:r>
        <w:t>из</w:t>
      </w:r>
      <w:r>
        <w:rPr>
          <w:spacing w:val="-4"/>
        </w:rPr>
        <w:t xml:space="preserve"> </w:t>
      </w:r>
      <w:r>
        <w:t>двух</w:t>
      </w:r>
      <w:r>
        <w:rPr>
          <w:spacing w:val="-1"/>
        </w:rPr>
        <w:t xml:space="preserve"> </w:t>
      </w:r>
      <w:r>
        <w:rPr>
          <w:spacing w:val="-2"/>
        </w:rPr>
        <w:t>составляющих:</w:t>
      </w:r>
    </w:p>
    <w:p w14:paraId="147339E6" w14:textId="77777777" w:rsidR="00A57689" w:rsidRDefault="00A57689" w:rsidP="00983492">
      <w:pPr>
        <w:pStyle w:val="a4"/>
        <w:numPr>
          <w:ilvl w:val="0"/>
          <w:numId w:val="202"/>
        </w:numPr>
        <w:tabs>
          <w:tab w:val="left" w:pos="1208"/>
        </w:tabs>
        <w:spacing w:line="272" w:lineRule="exact"/>
        <w:ind w:left="1208" w:hanging="359"/>
        <w:jc w:val="both"/>
        <w:rPr>
          <w:sz w:val="24"/>
        </w:rPr>
      </w:pPr>
      <w:r>
        <w:rPr>
          <w:sz w:val="24"/>
        </w:rPr>
        <w:t>Расходов</w:t>
      </w:r>
      <w:r>
        <w:rPr>
          <w:spacing w:val="-3"/>
          <w:sz w:val="24"/>
        </w:rPr>
        <w:t xml:space="preserve"> </w:t>
      </w:r>
      <w:r>
        <w:rPr>
          <w:sz w:val="24"/>
        </w:rPr>
        <w:t>на</w:t>
      </w:r>
      <w:r>
        <w:rPr>
          <w:spacing w:val="-2"/>
          <w:sz w:val="24"/>
        </w:rPr>
        <w:t xml:space="preserve"> </w:t>
      </w:r>
      <w:r>
        <w:rPr>
          <w:sz w:val="24"/>
        </w:rPr>
        <w:t>оплату</w:t>
      </w:r>
      <w:r>
        <w:rPr>
          <w:spacing w:val="-8"/>
          <w:sz w:val="24"/>
        </w:rPr>
        <w:t xml:space="preserve"> </w:t>
      </w:r>
      <w:r>
        <w:rPr>
          <w:spacing w:val="-2"/>
          <w:sz w:val="24"/>
        </w:rPr>
        <w:t>труда.</w:t>
      </w:r>
    </w:p>
    <w:p w14:paraId="2380EA26" w14:textId="77777777" w:rsidR="00A57689" w:rsidRDefault="00A57689" w:rsidP="00A57689">
      <w:pPr>
        <w:pStyle w:val="a3"/>
        <w:spacing w:line="237" w:lineRule="auto"/>
        <w:ind w:left="141" w:right="140" w:firstLine="708"/>
      </w:pPr>
      <w:r>
        <w:t>В соответствии с Федеральным законом от 29.12.2012 года № 273-ФЗ «Об образовании в Российской Федерации», с Указом Президента Российской Федерации от 7 мая 2012 № 597 «О мероприятиях по реализации государственной социальной политики».</w:t>
      </w:r>
    </w:p>
    <w:p w14:paraId="23A3731F" w14:textId="77777777" w:rsidR="00A57689" w:rsidRDefault="00A57689" w:rsidP="00A57689">
      <w:pPr>
        <w:pStyle w:val="a3"/>
        <w:spacing w:line="237" w:lineRule="auto"/>
        <w:ind w:left="141" w:right="140" w:firstLine="708"/>
      </w:pPr>
      <w:r>
        <w:t>При этом, в основе расчета нормативов финансового обеспечения для каждого муниципального образования применены индивидуальные размеры среднемесячной заработной платы категорий педагогических работников, установленные решением Постоянной рабочей группы по совершенствованию социальной политики в</w:t>
      </w:r>
      <w:r>
        <w:rPr>
          <w:spacing w:val="-2"/>
        </w:rPr>
        <w:t xml:space="preserve"> </w:t>
      </w:r>
      <w:r>
        <w:t>Республике Коми при Комиссии при Главе Республики Коми по мониторингу достижения на территории Республики Коми целевых показателей социально-экономического развития Российской Федерации, определенных Президентом Российской Федерации, с учетом экономического развития муниципального района;</w:t>
      </w:r>
    </w:p>
    <w:p w14:paraId="50843265" w14:textId="77777777" w:rsidR="00A57689" w:rsidRDefault="00A57689" w:rsidP="00983492">
      <w:pPr>
        <w:pStyle w:val="a4"/>
        <w:numPr>
          <w:ilvl w:val="0"/>
          <w:numId w:val="202"/>
        </w:numPr>
        <w:tabs>
          <w:tab w:val="left" w:pos="1152"/>
        </w:tabs>
        <w:spacing w:line="237" w:lineRule="auto"/>
        <w:ind w:left="141" w:right="141" w:firstLine="708"/>
        <w:jc w:val="both"/>
        <w:rPr>
          <w:sz w:val="24"/>
        </w:rPr>
      </w:pPr>
      <w:r>
        <w:rPr>
          <w:sz w:val="24"/>
        </w:rPr>
        <w:t>Расходов на обеспечение образовательного процесса в образовательных организациях (включая расходы на учебники и учебные пособия, средства обучения, игры, игрушки, обеспечение дополнительного профессионального образования педагогическим работникам, обеспечение безопасных условий обучения, охраны здоровья обучающихся.</w:t>
      </w:r>
    </w:p>
    <w:p w14:paraId="7E3499E8" w14:textId="13A2236C" w:rsidR="003169FC" w:rsidRDefault="00A57689" w:rsidP="003169FC">
      <w:pPr>
        <w:pStyle w:val="a3"/>
        <w:spacing w:line="273" w:lineRule="exact"/>
        <w:ind w:left="849" w:firstLine="0"/>
      </w:pPr>
      <w:r>
        <w:t>Указанные</w:t>
      </w:r>
      <w:r>
        <w:rPr>
          <w:spacing w:val="-6"/>
        </w:rPr>
        <w:t xml:space="preserve"> </w:t>
      </w:r>
      <w:r>
        <w:t>расходы</w:t>
      </w:r>
      <w:r>
        <w:rPr>
          <w:spacing w:val="-2"/>
        </w:rPr>
        <w:t xml:space="preserve"> </w:t>
      </w:r>
      <w:r>
        <w:t>определяются</w:t>
      </w:r>
      <w:r>
        <w:rPr>
          <w:spacing w:val="-2"/>
        </w:rPr>
        <w:t xml:space="preserve"> </w:t>
      </w:r>
      <w:r>
        <w:t>на</w:t>
      </w:r>
      <w:r>
        <w:rPr>
          <w:spacing w:val="-3"/>
        </w:rPr>
        <w:t xml:space="preserve"> </w:t>
      </w:r>
      <w:r>
        <w:t>каждого</w:t>
      </w:r>
      <w:r>
        <w:rPr>
          <w:spacing w:val="-2"/>
        </w:rPr>
        <w:t xml:space="preserve"> обучающегося.</w:t>
      </w:r>
    </w:p>
    <w:p w14:paraId="5B8E84EE" w14:textId="77777777" w:rsidR="00A57689" w:rsidRDefault="00A57689" w:rsidP="00A57689">
      <w:pPr>
        <w:pStyle w:val="a3"/>
        <w:spacing w:before="66"/>
        <w:ind w:left="141" w:right="138" w:firstLine="708"/>
      </w:pPr>
      <w:r>
        <w:t>Методика расчета объема субвенций местным бюджетам на реализацию муниципальными дошкольными и муниципальными общеобразовательными организациями в Республике Коми образовательных программ, утвержденная Законом Республики Коми от 26.12.2013 года № 142- РЗ, предусматривает общие подходы расчета объема субвенций местным бюджетам на</w:t>
      </w:r>
      <w:r>
        <w:rPr>
          <w:spacing w:val="40"/>
        </w:rPr>
        <w:t xml:space="preserve"> </w:t>
      </w:r>
      <w:r>
        <w:t>реализацию образовательных программ в части расчета норматива на оплату труда педагогического персонала.</w:t>
      </w:r>
    </w:p>
    <w:p w14:paraId="058E7DA0" w14:textId="77777777" w:rsidR="00A57689" w:rsidRDefault="00A57689" w:rsidP="00A57689">
      <w:pPr>
        <w:pStyle w:val="a3"/>
        <w:spacing w:before="1"/>
        <w:ind w:left="141" w:right="138" w:firstLine="708"/>
      </w:pPr>
      <w:r>
        <w:rPr>
          <w:spacing w:val="-2"/>
        </w:rPr>
        <w:t>При расчете суммы субвенции фонд оплаты</w:t>
      </w:r>
      <w:r>
        <w:rPr>
          <w:spacing w:val="-3"/>
        </w:rPr>
        <w:t xml:space="preserve"> </w:t>
      </w:r>
      <w:r>
        <w:rPr>
          <w:spacing w:val="-2"/>
        </w:rPr>
        <w:t xml:space="preserve">труда административно-хозяйственного, учебно- </w:t>
      </w:r>
      <w:r>
        <w:t>вспомогательного и обслуживающего персонала образовательных организаций, реализующих образовательные</w:t>
      </w:r>
      <w:r>
        <w:rPr>
          <w:spacing w:val="-11"/>
        </w:rPr>
        <w:t xml:space="preserve"> </w:t>
      </w:r>
      <w:r>
        <w:t>программы</w:t>
      </w:r>
      <w:r>
        <w:rPr>
          <w:spacing w:val="-10"/>
        </w:rPr>
        <w:t xml:space="preserve"> </w:t>
      </w:r>
      <w:r>
        <w:t>общего</w:t>
      </w:r>
      <w:r>
        <w:rPr>
          <w:spacing w:val="-9"/>
        </w:rPr>
        <w:t xml:space="preserve"> </w:t>
      </w:r>
      <w:r>
        <w:t>образования,</w:t>
      </w:r>
      <w:r>
        <w:rPr>
          <w:spacing w:val="-10"/>
        </w:rPr>
        <w:t xml:space="preserve"> </w:t>
      </w:r>
      <w:r>
        <w:t>определяется</w:t>
      </w:r>
      <w:r>
        <w:rPr>
          <w:spacing w:val="-10"/>
        </w:rPr>
        <w:t xml:space="preserve"> </w:t>
      </w:r>
      <w:r>
        <w:t>исходя</w:t>
      </w:r>
      <w:r>
        <w:rPr>
          <w:spacing w:val="-10"/>
        </w:rPr>
        <w:t xml:space="preserve"> </w:t>
      </w:r>
      <w:r>
        <w:t>из</w:t>
      </w:r>
      <w:r>
        <w:rPr>
          <w:spacing w:val="-10"/>
        </w:rPr>
        <w:t xml:space="preserve"> </w:t>
      </w:r>
      <w:r>
        <w:t>его</w:t>
      </w:r>
      <w:r>
        <w:rPr>
          <w:spacing w:val="-9"/>
        </w:rPr>
        <w:t xml:space="preserve"> </w:t>
      </w:r>
      <w:r>
        <w:t>доли</w:t>
      </w:r>
      <w:r>
        <w:rPr>
          <w:spacing w:val="-10"/>
        </w:rPr>
        <w:t xml:space="preserve"> </w:t>
      </w:r>
      <w:r>
        <w:t>в</w:t>
      </w:r>
      <w:r>
        <w:rPr>
          <w:spacing w:val="-9"/>
        </w:rPr>
        <w:t xml:space="preserve"> </w:t>
      </w:r>
      <w:r>
        <w:t>общем</w:t>
      </w:r>
      <w:r>
        <w:rPr>
          <w:spacing w:val="-11"/>
        </w:rPr>
        <w:t xml:space="preserve"> </w:t>
      </w:r>
      <w:r>
        <w:t>объеме годового планового фонда оплаты труда указанных организаций, принятой в Методике, с учетом нормы распоряжения № 2190-р.</w:t>
      </w:r>
    </w:p>
    <w:p w14:paraId="46760A76" w14:textId="77777777" w:rsidR="00A57689" w:rsidRDefault="00A57689" w:rsidP="00A57689">
      <w:pPr>
        <w:pStyle w:val="a3"/>
        <w:ind w:left="141" w:right="139" w:firstLine="708"/>
      </w:pPr>
      <w:r>
        <w:t>Согласно Закону Республики Коми от 24.11.2008 года №135-РЗ «О Методике расчета объема субвенций местным бюджетам на реализацию муниципальными общеобразовательными организациями в Республике Коми образовательных программ» соотношение доли годового</w:t>
      </w:r>
      <w:r>
        <w:rPr>
          <w:spacing w:val="40"/>
        </w:rPr>
        <w:t xml:space="preserve"> </w:t>
      </w:r>
      <w:r>
        <w:t>фонда оплаты труда административно-хозяйственного, учебно-вспомогательного и обслуживающего персонала и педагогических работников</w:t>
      </w:r>
    </w:p>
    <w:p w14:paraId="397C3892" w14:textId="77777777" w:rsidR="00A57689" w:rsidRDefault="00A57689" w:rsidP="00A57689">
      <w:pPr>
        <w:pStyle w:val="a3"/>
        <w:ind w:left="141" w:right="142" w:firstLine="708"/>
      </w:pPr>
      <w:r>
        <w:t>Распределение средств субвенции на реализацию муниципальными организациями в Республике Коми образовательных программ и доведение до муниципальных учреждений, осуществляется их учредителями исходя из муниципального задания образовательной</w:t>
      </w:r>
      <w:r>
        <w:rPr>
          <w:spacing w:val="40"/>
        </w:rPr>
        <w:t xml:space="preserve"> </w:t>
      </w:r>
      <w:r>
        <w:t>организации в соответствии с нормативными затратами, утвержденными нормативными правовыми актами органами местного самоуправления.</w:t>
      </w:r>
    </w:p>
    <w:p w14:paraId="6D92FB7F" w14:textId="77777777" w:rsidR="00A57689" w:rsidRDefault="00A57689" w:rsidP="00A57689">
      <w:pPr>
        <w:pStyle w:val="a3"/>
        <w:spacing w:before="1" w:line="269" w:lineRule="exact"/>
        <w:ind w:left="849" w:firstLine="0"/>
      </w:pPr>
      <w:r>
        <w:t>Структура</w:t>
      </w:r>
      <w:r>
        <w:rPr>
          <w:spacing w:val="-5"/>
        </w:rPr>
        <w:t xml:space="preserve"> </w:t>
      </w:r>
      <w:r>
        <w:t>заработной</w:t>
      </w:r>
      <w:r>
        <w:rPr>
          <w:spacing w:val="-2"/>
        </w:rPr>
        <w:t xml:space="preserve"> </w:t>
      </w:r>
      <w:r>
        <w:t>платы</w:t>
      </w:r>
      <w:r>
        <w:rPr>
          <w:spacing w:val="-2"/>
        </w:rPr>
        <w:t xml:space="preserve"> </w:t>
      </w:r>
      <w:r>
        <w:t>работника</w:t>
      </w:r>
      <w:r>
        <w:rPr>
          <w:spacing w:val="-3"/>
        </w:rPr>
        <w:t xml:space="preserve"> </w:t>
      </w:r>
      <w:r>
        <w:t>определена</w:t>
      </w:r>
      <w:r>
        <w:rPr>
          <w:spacing w:val="-3"/>
        </w:rPr>
        <w:t xml:space="preserve"> </w:t>
      </w:r>
      <w:r>
        <w:t>статьей</w:t>
      </w:r>
      <w:r>
        <w:rPr>
          <w:spacing w:val="-2"/>
        </w:rPr>
        <w:t xml:space="preserve"> </w:t>
      </w:r>
      <w:r>
        <w:t>129</w:t>
      </w:r>
      <w:r>
        <w:rPr>
          <w:spacing w:val="-2"/>
        </w:rPr>
        <w:t xml:space="preserve"> </w:t>
      </w:r>
      <w:r>
        <w:t>ТК</w:t>
      </w:r>
      <w:r>
        <w:rPr>
          <w:spacing w:val="-2"/>
        </w:rPr>
        <w:t xml:space="preserve"> </w:t>
      </w:r>
      <w:r>
        <w:t>РФ.</w:t>
      </w:r>
      <w:r>
        <w:rPr>
          <w:spacing w:val="-2"/>
        </w:rPr>
        <w:t xml:space="preserve"> </w:t>
      </w:r>
      <w:r>
        <w:t>Она</w:t>
      </w:r>
      <w:r>
        <w:rPr>
          <w:spacing w:val="-2"/>
        </w:rPr>
        <w:t xml:space="preserve"> складывается:</w:t>
      </w:r>
    </w:p>
    <w:p w14:paraId="3AC73BC3" w14:textId="77777777" w:rsidR="00A57689" w:rsidRDefault="00A57689" w:rsidP="00983492">
      <w:pPr>
        <w:pStyle w:val="a4"/>
        <w:numPr>
          <w:ilvl w:val="0"/>
          <w:numId w:val="201"/>
        </w:numPr>
        <w:tabs>
          <w:tab w:val="left" w:pos="1112"/>
        </w:tabs>
        <w:spacing w:line="237" w:lineRule="auto"/>
        <w:ind w:right="143" w:firstLine="768"/>
        <w:rPr>
          <w:sz w:val="24"/>
        </w:rPr>
      </w:pPr>
      <w:r>
        <w:rPr>
          <w:sz w:val="24"/>
        </w:rPr>
        <w:t>из оклада в зависимости от квалификации работника, сложности, количества, качества и условий выполняемой им работы;</w:t>
      </w:r>
    </w:p>
    <w:p w14:paraId="084C6ECD" w14:textId="77777777" w:rsidR="00A57689" w:rsidRDefault="00A57689" w:rsidP="00983492">
      <w:pPr>
        <w:pStyle w:val="a4"/>
        <w:numPr>
          <w:ilvl w:val="0"/>
          <w:numId w:val="201"/>
        </w:numPr>
        <w:tabs>
          <w:tab w:val="left" w:pos="1153"/>
        </w:tabs>
        <w:spacing w:line="273" w:lineRule="exact"/>
        <w:ind w:left="1153" w:hanging="244"/>
        <w:rPr>
          <w:sz w:val="24"/>
        </w:rPr>
      </w:pPr>
      <w:r>
        <w:rPr>
          <w:sz w:val="24"/>
        </w:rPr>
        <w:t>из</w:t>
      </w:r>
      <w:r>
        <w:rPr>
          <w:spacing w:val="47"/>
          <w:sz w:val="24"/>
        </w:rPr>
        <w:t xml:space="preserve"> </w:t>
      </w:r>
      <w:r>
        <w:rPr>
          <w:sz w:val="24"/>
        </w:rPr>
        <w:t>компенсационных</w:t>
      </w:r>
      <w:r>
        <w:rPr>
          <w:spacing w:val="50"/>
          <w:sz w:val="24"/>
        </w:rPr>
        <w:t xml:space="preserve"> </w:t>
      </w:r>
      <w:r>
        <w:rPr>
          <w:sz w:val="24"/>
        </w:rPr>
        <w:t>выплат</w:t>
      </w:r>
      <w:r>
        <w:rPr>
          <w:spacing w:val="49"/>
          <w:sz w:val="24"/>
        </w:rPr>
        <w:t xml:space="preserve"> </w:t>
      </w:r>
      <w:r>
        <w:rPr>
          <w:sz w:val="24"/>
        </w:rPr>
        <w:t>(доплат</w:t>
      </w:r>
      <w:r>
        <w:rPr>
          <w:spacing w:val="49"/>
          <w:sz w:val="24"/>
        </w:rPr>
        <w:t xml:space="preserve"> </w:t>
      </w:r>
      <w:r>
        <w:rPr>
          <w:sz w:val="24"/>
        </w:rPr>
        <w:t>и</w:t>
      </w:r>
      <w:r>
        <w:rPr>
          <w:spacing w:val="48"/>
          <w:sz w:val="24"/>
        </w:rPr>
        <w:t xml:space="preserve"> </w:t>
      </w:r>
      <w:r>
        <w:rPr>
          <w:sz w:val="24"/>
        </w:rPr>
        <w:t>надбавок</w:t>
      </w:r>
      <w:r>
        <w:rPr>
          <w:spacing w:val="49"/>
          <w:sz w:val="24"/>
        </w:rPr>
        <w:t xml:space="preserve"> </w:t>
      </w:r>
      <w:r>
        <w:rPr>
          <w:sz w:val="24"/>
        </w:rPr>
        <w:t>компенсационного</w:t>
      </w:r>
      <w:r>
        <w:rPr>
          <w:spacing w:val="48"/>
          <w:sz w:val="24"/>
        </w:rPr>
        <w:t xml:space="preserve"> </w:t>
      </w:r>
      <w:r>
        <w:rPr>
          <w:sz w:val="24"/>
        </w:rPr>
        <w:t>характера,</w:t>
      </w:r>
      <w:r>
        <w:rPr>
          <w:spacing w:val="48"/>
          <w:sz w:val="24"/>
        </w:rPr>
        <w:t xml:space="preserve"> </w:t>
      </w:r>
      <w:r>
        <w:rPr>
          <w:sz w:val="24"/>
        </w:rPr>
        <w:t>в</w:t>
      </w:r>
      <w:r>
        <w:rPr>
          <w:spacing w:val="49"/>
          <w:sz w:val="24"/>
        </w:rPr>
        <w:t xml:space="preserve"> </w:t>
      </w:r>
      <w:r>
        <w:rPr>
          <w:spacing w:val="-5"/>
          <w:sz w:val="24"/>
        </w:rPr>
        <w:t>том</w:t>
      </w:r>
    </w:p>
    <w:p w14:paraId="77436278" w14:textId="77777777" w:rsidR="00A57689" w:rsidRDefault="00A57689" w:rsidP="00A57689">
      <w:pPr>
        <w:pStyle w:val="a3"/>
        <w:spacing w:line="235" w:lineRule="auto"/>
        <w:ind w:left="141" w:right="147" w:firstLine="0"/>
      </w:pPr>
      <w:r>
        <w:t>числе за работу в условиях, отклоняющихся от нормальных особых климатических условиях, и иных выплат компенсационного характера);</w:t>
      </w:r>
    </w:p>
    <w:p w14:paraId="6F25980B" w14:textId="77777777" w:rsidR="00A57689" w:rsidRDefault="00A57689" w:rsidP="00A57689">
      <w:pPr>
        <w:pStyle w:val="a3"/>
        <w:spacing w:line="237" w:lineRule="auto"/>
        <w:ind w:left="141" w:right="148" w:firstLine="708"/>
      </w:pPr>
      <w:r>
        <w:t>- из стимулирующих выплат (доплат и надбавок стимулирующего характера, премий и других поощрительных выплат).</w:t>
      </w:r>
    </w:p>
    <w:p w14:paraId="1046C0FB" w14:textId="77777777" w:rsidR="00A57689" w:rsidRDefault="00A57689" w:rsidP="00A57689">
      <w:pPr>
        <w:pStyle w:val="a3"/>
        <w:spacing w:line="237" w:lineRule="auto"/>
        <w:ind w:left="141" w:right="138" w:firstLine="708"/>
      </w:pPr>
      <w:r>
        <w:t xml:space="preserve">В соответствии с частью 2 статьи 135 ТК РФ система оплаты труда, включая размеры тарифных ставок, окладов (должностных окладов), доплат и надбавок компенсационного характера, в том числе за работу в условиях, отклоняющихся от нормальных, системы доплат и надбавок стимулирующего характера и системы премирования устанавливается коллективным договором, Положением об оплате труда работников МОУ «Гимназия № 6» </w:t>
      </w:r>
      <w:proofErr w:type="spellStart"/>
      <w:r>
        <w:t>г.Воркуты</w:t>
      </w:r>
      <w:proofErr w:type="spellEnd"/>
      <w:r>
        <w:t xml:space="preserve"> в соответствии с трудовым законодательством и иными нормативными правовыми актами, содержащими нормы трудового права.</w:t>
      </w:r>
    </w:p>
    <w:p w14:paraId="05660EB7" w14:textId="77777777" w:rsidR="00A57689" w:rsidRDefault="00A57689" w:rsidP="00A57689">
      <w:pPr>
        <w:pStyle w:val="a3"/>
        <w:spacing w:line="237" w:lineRule="auto"/>
        <w:ind w:left="141" w:right="143" w:firstLine="708"/>
      </w:pPr>
      <w:r>
        <w:t>МОУ «Гимназия № 6» г. Воркуты вправе привлекать в порядке, установленном законодательством РФ в области образования, дополнительные финансовые средства за счёт добровольных пожертвований и целевых взносов физических и (или) юридических лиц.</w:t>
      </w:r>
    </w:p>
    <w:p w14:paraId="2D987E72" w14:textId="77777777" w:rsidR="00A57689" w:rsidRDefault="00A57689" w:rsidP="00A57689">
      <w:pPr>
        <w:pStyle w:val="a3"/>
        <w:spacing w:line="237" w:lineRule="auto"/>
      </w:pPr>
    </w:p>
    <w:p w14:paraId="4A3CCFC4" w14:textId="77777777" w:rsidR="00F962B2" w:rsidRDefault="00F962B2" w:rsidP="00A57689">
      <w:pPr>
        <w:pStyle w:val="a3"/>
        <w:spacing w:line="237" w:lineRule="auto"/>
      </w:pPr>
    </w:p>
    <w:p w14:paraId="60A2CEAE" w14:textId="77777777" w:rsidR="00F962B2" w:rsidRDefault="00F962B2" w:rsidP="00A57689">
      <w:pPr>
        <w:pStyle w:val="a3"/>
        <w:spacing w:line="237" w:lineRule="auto"/>
      </w:pPr>
    </w:p>
    <w:p w14:paraId="04D189CF" w14:textId="77777777" w:rsidR="00F962B2" w:rsidRDefault="00F962B2" w:rsidP="00A57689">
      <w:pPr>
        <w:pStyle w:val="a3"/>
        <w:spacing w:line="237" w:lineRule="auto"/>
      </w:pPr>
    </w:p>
    <w:p w14:paraId="2B2FCE6F" w14:textId="77777777" w:rsidR="00F962B2" w:rsidRDefault="00F962B2" w:rsidP="00A57689">
      <w:pPr>
        <w:pStyle w:val="a3"/>
        <w:spacing w:line="237" w:lineRule="auto"/>
      </w:pPr>
    </w:p>
    <w:p w14:paraId="35EA9F51" w14:textId="77777777" w:rsidR="00F962B2" w:rsidRDefault="00F962B2" w:rsidP="00A57689">
      <w:pPr>
        <w:pStyle w:val="a3"/>
        <w:spacing w:line="237" w:lineRule="auto"/>
      </w:pPr>
    </w:p>
    <w:p w14:paraId="55500E03" w14:textId="77777777" w:rsidR="00F962B2" w:rsidRDefault="00F962B2" w:rsidP="00A57689">
      <w:pPr>
        <w:pStyle w:val="a3"/>
        <w:spacing w:line="237" w:lineRule="auto"/>
      </w:pPr>
    </w:p>
    <w:p w14:paraId="374F386E" w14:textId="2D12D80C" w:rsidR="00F962B2" w:rsidRDefault="00F962B2" w:rsidP="00A57689">
      <w:pPr>
        <w:pStyle w:val="a3"/>
        <w:spacing w:line="237" w:lineRule="auto"/>
        <w:sectPr w:rsidR="00F962B2">
          <w:footerReference w:type="default" r:id="rId16"/>
          <w:pgSz w:w="11910" w:h="16840"/>
          <w:pgMar w:top="1040" w:right="425" w:bottom="940" w:left="992" w:header="0" w:footer="758" w:gutter="0"/>
          <w:cols w:space="720"/>
        </w:sectPr>
      </w:pPr>
      <w:r>
        <w:t>1111111111111111</w:t>
      </w:r>
    </w:p>
    <w:p w14:paraId="7534A568" w14:textId="77777777" w:rsidR="00A57689" w:rsidRDefault="00A57689" w:rsidP="00B50ED1">
      <w:pPr>
        <w:pStyle w:val="2"/>
        <w:numPr>
          <w:ilvl w:val="2"/>
          <w:numId w:val="304"/>
        </w:numPr>
        <w:tabs>
          <w:tab w:val="left" w:pos="1448"/>
        </w:tabs>
        <w:spacing w:before="73"/>
        <w:ind w:left="1448" w:hanging="599"/>
      </w:pPr>
      <w:bookmarkStart w:id="45" w:name="_bookmark127"/>
      <w:bookmarkEnd w:id="45"/>
      <w:r>
        <w:t>Материально-технические</w:t>
      </w:r>
      <w:r>
        <w:rPr>
          <w:spacing w:val="-11"/>
        </w:rPr>
        <w:t xml:space="preserve"> </w:t>
      </w:r>
      <w:r>
        <w:t>условия</w:t>
      </w:r>
      <w:r>
        <w:rPr>
          <w:spacing w:val="-8"/>
        </w:rPr>
        <w:t xml:space="preserve"> </w:t>
      </w:r>
      <w:r>
        <w:t>организации</w:t>
      </w:r>
      <w:r>
        <w:rPr>
          <w:spacing w:val="-8"/>
        </w:rPr>
        <w:t xml:space="preserve"> </w:t>
      </w:r>
      <w:r>
        <w:t>образовательного</w:t>
      </w:r>
      <w:r>
        <w:rPr>
          <w:spacing w:val="-8"/>
        </w:rPr>
        <w:t xml:space="preserve"> </w:t>
      </w:r>
      <w:r>
        <w:rPr>
          <w:spacing w:val="-2"/>
        </w:rPr>
        <w:t>процесса</w:t>
      </w:r>
    </w:p>
    <w:p w14:paraId="7FBA71A0" w14:textId="77777777" w:rsidR="00A57689" w:rsidRDefault="00A57689" w:rsidP="00A57689">
      <w:pPr>
        <w:pStyle w:val="a3"/>
        <w:spacing w:before="40"/>
        <w:ind w:left="0" w:firstLine="0"/>
        <w:jc w:val="left"/>
        <w:rPr>
          <w:b/>
        </w:rPr>
      </w:pPr>
    </w:p>
    <w:p w14:paraId="2EA6083A" w14:textId="77777777" w:rsidR="00A57689" w:rsidRDefault="00A57689" w:rsidP="00A57689">
      <w:pPr>
        <w:spacing w:before="1" w:line="274" w:lineRule="exact"/>
        <w:ind w:left="849"/>
        <w:jc w:val="both"/>
        <w:rPr>
          <w:b/>
          <w:i/>
          <w:sz w:val="24"/>
        </w:rPr>
      </w:pPr>
      <w:r>
        <w:rPr>
          <w:b/>
          <w:i/>
          <w:sz w:val="24"/>
        </w:rPr>
        <w:t>Оценка</w:t>
      </w:r>
      <w:r>
        <w:rPr>
          <w:b/>
          <w:i/>
          <w:spacing w:val="-5"/>
          <w:sz w:val="24"/>
        </w:rPr>
        <w:t xml:space="preserve"> </w:t>
      </w:r>
      <w:r>
        <w:rPr>
          <w:b/>
          <w:i/>
          <w:sz w:val="24"/>
        </w:rPr>
        <w:t>материально-технических</w:t>
      </w:r>
      <w:r>
        <w:rPr>
          <w:b/>
          <w:i/>
          <w:spacing w:val="-5"/>
          <w:sz w:val="24"/>
        </w:rPr>
        <w:t xml:space="preserve"> </w:t>
      </w:r>
      <w:r>
        <w:rPr>
          <w:b/>
          <w:i/>
          <w:sz w:val="24"/>
        </w:rPr>
        <w:t>условий</w:t>
      </w:r>
      <w:r>
        <w:rPr>
          <w:b/>
          <w:i/>
          <w:spacing w:val="-5"/>
          <w:sz w:val="24"/>
        </w:rPr>
        <w:t xml:space="preserve"> </w:t>
      </w:r>
      <w:r>
        <w:rPr>
          <w:b/>
          <w:i/>
          <w:sz w:val="24"/>
        </w:rPr>
        <w:t>реализации</w:t>
      </w:r>
      <w:r>
        <w:rPr>
          <w:b/>
          <w:i/>
          <w:spacing w:val="-5"/>
          <w:sz w:val="24"/>
        </w:rPr>
        <w:t xml:space="preserve"> </w:t>
      </w:r>
      <w:r>
        <w:rPr>
          <w:b/>
          <w:i/>
          <w:sz w:val="24"/>
        </w:rPr>
        <w:t>ООП</w:t>
      </w:r>
      <w:r>
        <w:rPr>
          <w:b/>
          <w:i/>
          <w:spacing w:val="-5"/>
          <w:sz w:val="24"/>
        </w:rPr>
        <w:t xml:space="preserve"> ООО</w:t>
      </w:r>
    </w:p>
    <w:p w14:paraId="329671B6" w14:textId="77777777" w:rsidR="00A57689" w:rsidRDefault="00A57689" w:rsidP="00A57689">
      <w:pPr>
        <w:pStyle w:val="a3"/>
        <w:ind w:left="141" w:right="141" w:firstLine="708"/>
      </w:pPr>
      <w:r>
        <w:t>Материально-технические условия реализации основной образовательной программы среднего</w:t>
      </w:r>
      <w:r>
        <w:rPr>
          <w:spacing w:val="40"/>
        </w:rPr>
        <w:t xml:space="preserve"> </w:t>
      </w:r>
      <w:r>
        <w:t>общего</w:t>
      </w:r>
      <w:r>
        <w:rPr>
          <w:spacing w:val="40"/>
        </w:rPr>
        <w:t xml:space="preserve"> </w:t>
      </w:r>
      <w:r>
        <w:t>образования</w:t>
      </w:r>
      <w:r>
        <w:rPr>
          <w:spacing w:val="40"/>
        </w:rPr>
        <w:t xml:space="preserve"> </w:t>
      </w:r>
      <w:r>
        <w:t>обеспечивают</w:t>
      </w:r>
      <w:r>
        <w:rPr>
          <w:spacing w:val="40"/>
        </w:rPr>
        <w:t xml:space="preserve"> </w:t>
      </w:r>
      <w:r>
        <w:t>в</w:t>
      </w:r>
      <w:r>
        <w:rPr>
          <w:spacing w:val="40"/>
        </w:rPr>
        <w:t xml:space="preserve"> </w:t>
      </w:r>
      <w:r>
        <w:t>возможность</w:t>
      </w:r>
      <w:r>
        <w:rPr>
          <w:spacing w:val="40"/>
        </w:rPr>
        <w:t xml:space="preserve"> </w:t>
      </w:r>
      <w:r>
        <w:t>достижения</w:t>
      </w:r>
      <w:r>
        <w:rPr>
          <w:spacing w:val="40"/>
        </w:rPr>
        <w:t xml:space="preserve"> </w:t>
      </w:r>
      <w:r>
        <w:t>учащими установленных ФГОС ООО требований к результатам освоения основной образовательной программы среднего общего образования, а также соблюдение:</w:t>
      </w:r>
    </w:p>
    <w:p w14:paraId="50952863" w14:textId="77777777" w:rsidR="00A57689" w:rsidRPr="00F962B2" w:rsidRDefault="00A57689" w:rsidP="00F962B2">
      <w:pPr>
        <w:tabs>
          <w:tab w:val="left" w:pos="1081"/>
        </w:tabs>
        <w:spacing w:before="6" w:line="232" w:lineRule="auto"/>
        <w:ind w:right="144"/>
        <w:rPr>
          <w:rFonts w:ascii="Symbol" w:hAnsi="Symbol"/>
          <w:sz w:val="28"/>
        </w:rPr>
      </w:pPr>
      <w:r w:rsidRPr="00F962B2">
        <w:rPr>
          <w:sz w:val="24"/>
        </w:rPr>
        <w:t>санитарно-эпидемиологических норм образовательного процесса (требования к водоснабжению, канализации, освещению, воздушно-тепловому режиму);</w:t>
      </w:r>
    </w:p>
    <w:p w14:paraId="053B2C92" w14:textId="77777777" w:rsidR="00A57689" w:rsidRPr="00F962B2" w:rsidRDefault="00A57689" w:rsidP="00F962B2">
      <w:pPr>
        <w:tabs>
          <w:tab w:val="left" w:pos="1081"/>
        </w:tabs>
        <w:spacing w:before="9" w:line="232" w:lineRule="auto"/>
        <w:ind w:right="148"/>
        <w:rPr>
          <w:rFonts w:ascii="Symbol" w:hAnsi="Symbol"/>
          <w:sz w:val="28"/>
        </w:rPr>
      </w:pPr>
      <w:r w:rsidRPr="00F962B2">
        <w:rPr>
          <w:sz w:val="24"/>
        </w:rPr>
        <w:t>наличие</w:t>
      </w:r>
      <w:r w:rsidRPr="00F962B2">
        <w:rPr>
          <w:spacing w:val="40"/>
          <w:sz w:val="24"/>
        </w:rPr>
        <w:t xml:space="preserve"> </w:t>
      </w:r>
      <w:r w:rsidRPr="00F962B2">
        <w:rPr>
          <w:sz w:val="24"/>
        </w:rPr>
        <w:t>бытовых</w:t>
      </w:r>
      <w:r w:rsidRPr="00F962B2">
        <w:rPr>
          <w:spacing w:val="40"/>
          <w:sz w:val="24"/>
        </w:rPr>
        <w:t xml:space="preserve"> </w:t>
      </w:r>
      <w:r w:rsidRPr="00F962B2">
        <w:rPr>
          <w:sz w:val="24"/>
        </w:rPr>
        <w:t>условий</w:t>
      </w:r>
      <w:r w:rsidRPr="00F962B2">
        <w:rPr>
          <w:spacing w:val="40"/>
          <w:sz w:val="24"/>
        </w:rPr>
        <w:t xml:space="preserve"> </w:t>
      </w:r>
      <w:r w:rsidRPr="00F962B2">
        <w:rPr>
          <w:sz w:val="24"/>
        </w:rPr>
        <w:t>(наличие</w:t>
      </w:r>
      <w:r w:rsidRPr="00F962B2">
        <w:rPr>
          <w:spacing w:val="40"/>
          <w:sz w:val="24"/>
        </w:rPr>
        <w:t xml:space="preserve"> </w:t>
      </w:r>
      <w:r w:rsidRPr="00F962B2">
        <w:rPr>
          <w:sz w:val="24"/>
        </w:rPr>
        <w:t>оборудованных</w:t>
      </w:r>
      <w:r w:rsidRPr="00F962B2">
        <w:rPr>
          <w:spacing w:val="40"/>
          <w:sz w:val="24"/>
        </w:rPr>
        <w:t xml:space="preserve"> </w:t>
      </w:r>
      <w:r w:rsidRPr="00F962B2">
        <w:rPr>
          <w:sz w:val="24"/>
        </w:rPr>
        <w:t>гардеробов,</w:t>
      </w:r>
      <w:r w:rsidRPr="00F962B2">
        <w:rPr>
          <w:spacing w:val="40"/>
          <w:sz w:val="24"/>
        </w:rPr>
        <w:t xml:space="preserve"> </w:t>
      </w:r>
      <w:r w:rsidRPr="00F962B2">
        <w:rPr>
          <w:sz w:val="24"/>
        </w:rPr>
        <w:t>санузлов,</w:t>
      </w:r>
      <w:r w:rsidRPr="00F962B2">
        <w:rPr>
          <w:spacing w:val="40"/>
          <w:sz w:val="24"/>
        </w:rPr>
        <w:t xml:space="preserve"> </w:t>
      </w:r>
      <w:r w:rsidRPr="00F962B2">
        <w:rPr>
          <w:sz w:val="24"/>
        </w:rPr>
        <w:t>фонтанчиков для питья, раковин для мытья рук, сушка для рук);</w:t>
      </w:r>
    </w:p>
    <w:p w14:paraId="4A297EE8" w14:textId="77777777" w:rsidR="00A57689" w:rsidRDefault="00A57689" w:rsidP="00B50ED1">
      <w:pPr>
        <w:pStyle w:val="a4"/>
        <w:numPr>
          <w:ilvl w:val="3"/>
          <w:numId w:val="304"/>
        </w:numPr>
        <w:tabs>
          <w:tab w:val="left" w:pos="1081"/>
        </w:tabs>
        <w:spacing w:before="1" w:line="338" w:lineRule="exact"/>
        <w:ind w:left="1081" w:hanging="232"/>
        <w:rPr>
          <w:rFonts w:ascii="Symbol" w:hAnsi="Symbol"/>
          <w:sz w:val="28"/>
        </w:rPr>
      </w:pPr>
      <w:r>
        <w:rPr>
          <w:sz w:val="24"/>
        </w:rPr>
        <w:t>социально-бытовых</w:t>
      </w:r>
      <w:r>
        <w:rPr>
          <w:spacing w:val="-1"/>
          <w:sz w:val="24"/>
        </w:rPr>
        <w:t xml:space="preserve"> </w:t>
      </w:r>
      <w:r>
        <w:rPr>
          <w:sz w:val="24"/>
        </w:rPr>
        <w:t>условий,</w:t>
      </w:r>
      <w:r>
        <w:rPr>
          <w:spacing w:val="-4"/>
          <w:sz w:val="24"/>
        </w:rPr>
        <w:t xml:space="preserve"> </w:t>
      </w:r>
      <w:r>
        <w:rPr>
          <w:sz w:val="24"/>
        </w:rPr>
        <w:t>а</w:t>
      </w:r>
      <w:r>
        <w:rPr>
          <w:spacing w:val="-5"/>
          <w:sz w:val="24"/>
        </w:rPr>
        <w:t xml:space="preserve"> </w:t>
      </w:r>
      <w:r>
        <w:rPr>
          <w:sz w:val="24"/>
        </w:rPr>
        <w:t>именно,</w:t>
      </w:r>
      <w:r>
        <w:rPr>
          <w:spacing w:val="-3"/>
          <w:sz w:val="24"/>
        </w:rPr>
        <w:t xml:space="preserve"> </w:t>
      </w:r>
      <w:r>
        <w:rPr>
          <w:spacing w:val="-2"/>
          <w:sz w:val="24"/>
        </w:rPr>
        <w:t>оснащение:</w:t>
      </w:r>
    </w:p>
    <w:p w14:paraId="34F66804" w14:textId="77777777" w:rsidR="00A57689" w:rsidRPr="00F962B2" w:rsidRDefault="00A57689" w:rsidP="00F962B2">
      <w:pPr>
        <w:tabs>
          <w:tab w:val="left" w:pos="1081"/>
        </w:tabs>
        <w:spacing w:line="237" w:lineRule="auto"/>
        <w:ind w:right="144"/>
        <w:rPr>
          <w:rFonts w:ascii="Symbol" w:hAnsi="Symbol"/>
          <w:sz w:val="28"/>
        </w:rPr>
      </w:pPr>
      <w:r w:rsidRPr="00F962B2">
        <w:rPr>
          <w:sz w:val="24"/>
        </w:rPr>
        <w:t>учебных</w:t>
      </w:r>
      <w:r w:rsidRPr="00F962B2">
        <w:rPr>
          <w:spacing w:val="80"/>
          <w:w w:val="150"/>
          <w:sz w:val="24"/>
        </w:rPr>
        <w:t xml:space="preserve"> </w:t>
      </w:r>
      <w:r w:rsidRPr="00F962B2">
        <w:rPr>
          <w:sz w:val="24"/>
        </w:rPr>
        <w:t>кабинетов</w:t>
      </w:r>
      <w:r w:rsidRPr="00F962B2">
        <w:rPr>
          <w:spacing w:val="80"/>
          <w:w w:val="150"/>
          <w:sz w:val="24"/>
        </w:rPr>
        <w:t xml:space="preserve"> </w:t>
      </w:r>
      <w:r w:rsidRPr="00F962B2">
        <w:rPr>
          <w:sz w:val="24"/>
        </w:rPr>
        <w:t>современной</w:t>
      </w:r>
      <w:r w:rsidRPr="00F962B2">
        <w:rPr>
          <w:spacing w:val="80"/>
          <w:w w:val="150"/>
          <w:sz w:val="24"/>
        </w:rPr>
        <w:t xml:space="preserve"> </w:t>
      </w:r>
      <w:r w:rsidRPr="00F962B2">
        <w:rPr>
          <w:sz w:val="24"/>
        </w:rPr>
        <w:t>техникой</w:t>
      </w:r>
      <w:r w:rsidRPr="00F962B2">
        <w:rPr>
          <w:spacing w:val="80"/>
          <w:w w:val="150"/>
          <w:sz w:val="24"/>
        </w:rPr>
        <w:t xml:space="preserve"> </w:t>
      </w:r>
      <w:r w:rsidRPr="00F962B2">
        <w:rPr>
          <w:sz w:val="24"/>
        </w:rPr>
        <w:t>(в</w:t>
      </w:r>
      <w:r w:rsidRPr="00F962B2">
        <w:rPr>
          <w:spacing w:val="80"/>
          <w:w w:val="150"/>
          <w:sz w:val="24"/>
        </w:rPr>
        <w:t xml:space="preserve"> </w:t>
      </w:r>
      <w:r w:rsidRPr="00F962B2">
        <w:rPr>
          <w:sz w:val="24"/>
        </w:rPr>
        <w:t>кабинетах</w:t>
      </w:r>
      <w:r w:rsidRPr="00F962B2">
        <w:rPr>
          <w:spacing w:val="80"/>
          <w:w w:val="150"/>
          <w:sz w:val="24"/>
        </w:rPr>
        <w:t xml:space="preserve"> </w:t>
      </w:r>
      <w:r w:rsidRPr="00F962B2">
        <w:rPr>
          <w:sz w:val="24"/>
        </w:rPr>
        <w:t>физики,</w:t>
      </w:r>
      <w:r w:rsidRPr="00F962B2">
        <w:rPr>
          <w:spacing w:val="80"/>
          <w:w w:val="150"/>
          <w:sz w:val="24"/>
        </w:rPr>
        <w:t xml:space="preserve"> </w:t>
      </w:r>
      <w:r w:rsidRPr="00F962B2">
        <w:rPr>
          <w:sz w:val="24"/>
        </w:rPr>
        <w:t>химии</w:t>
      </w:r>
      <w:r w:rsidRPr="00F962B2">
        <w:rPr>
          <w:spacing w:val="80"/>
          <w:w w:val="150"/>
          <w:sz w:val="24"/>
        </w:rPr>
        <w:t xml:space="preserve"> </w:t>
      </w:r>
      <w:r w:rsidRPr="00F962B2">
        <w:rPr>
          <w:sz w:val="24"/>
        </w:rPr>
        <w:t>и биологии</w:t>
      </w:r>
      <w:r w:rsidRPr="00F962B2">
        <w:rPr>
          <w:spacing w:val="80"/>
          <w:sz w:val="24"/>
        </w:rPr>
        <w:t xml:space="preserve"> </w:t>
      </w:r>
      <w:r w:rsidRPr="00F962B2">
        <w:rPr>
          <w:sz w:val="24"/>
        </w:rPr>
        <w:t>оборудованы</w:t>
      </w:r>
      <w:r w:rsidRPr="00F962B2">
        <w:rPr>
          <w:spacing w:val="80"/>
          <w:sz w:val="24"/>
        </w:rPr>
        <w:t xml:space="preserve"> </w:t>
      </w:r>
      <w:r w:rsidRPr="00F962B2">
        <w:rPr>
          <w:sz w:val="24"/>
        </w:rPr>
        <w:t>лаборантские</w:t>
      </w:r>
      <w:r w:rsidRPr="00F962B2">
        <w:rPr>
          <w:spacing w:val="80"/>
          <w:sz w:val="24"/>
        </w:rPr>
        <w:t xml:space="preserve"> </w:t>
      </w:r>
      <w:r w:rsidRPr="00F962B2">
        <w:rPr>
          <w:sz w:val="24"/>
        </w:rPr>
        <w:t>и</w:t>
      </w:r>
      <w:r w:rsidRPr="00F962B2">
        <w:rPr>
          <w:spacing w:val="80"/>
          <w:sz w:val="24"/>
        </w:rPr>
        <w:t xml:space="preserve"> </w:t>
      </w:r>
      <w:r w:rsidRPr="00F962B2">
        <w:rPr>
          <w:sz w:val="24"/>
        </w:rPr>
        <w:t>специальные</w:t>
      </w:r>
      <w:r w:rsidRPr="00F962B2">
        <w:rPr>
          <w:spacing w:val="80"/>
          <w:sz w:val="24"/>
        </w:rPr>
        <w:t xml:space="preserve"> </w:t>
      </w:r>
      <w:r w:rsidRPr="00F962B2">
        <w:rPr>
          <w:sz w:val="24"/>
        </w:rPr>
        <w:t>демонстрационные</w:t>
      </w:r>
      <w:r w:rsidRPr="00F962B2">
        <w:rPr>
          <w:spacing w:val="80"/>
          <w:sz w:val="24"/>
        </w:rPr>
        <w:t xml:space="preserve"> </w:t>
      </w:r>
      <w:r w:rsidRPr="00F962B2">
        <w:rPr>
          <w:sz w:val="24"/>
        </w:rPr>
        <w:t>столы</w:t>
      </w:r>
      <w:r w:rsidRPr="00F962B2">
        <w:rPr>
          <w:spacing w:val="80"/>
          <w:sz w:val="24"/>
        </w:rPr>
        <w:t xml:space="preserve"> </w:t>
      </w:r>
      <w:r w:rsidRPr="00F962B2">
        <w:rPr>
          <w:sz w:val="24"/>
        </w:rPr>
        <w:t>и</w:t>
      </w:r>
      <w:r w:rsidRPr="00F962B2">
        <w:rPr>
          <w:spacing w:val="80"/>
          <w:sz w:val="24"/>
        </w:rPr>
        <w:t xml:space="preserve"> </w:t>
      </w:r>
      <w:r w:rsidRPr="00F962B2">
        <w:rPr>
          <w:sz w:val="24"/>
        </w:rPr>
        <w:t>умывальные</w:t>
      </w:r>
      <w:r w:rsidRPr="00F962B2">
        <w:rPr>
          <w:spacing w:val="80"/>
          <w:w w:val="150"/>
          <w:sz w:val="24"/>
        </w:rPr>
        <w:t xml:space="preserve"> </w:t>
      </w:r>
      <w:r w:rsidRPr="00F962B2">
        <w:rPr>
          <w:sz w:val="24"/>
        </w:rPr>
        <w:t>раковины</w:t>
      </w:r>
      <w:r w:rsidRPr="00F962B2">
        <w:rPr>
          <w:spacing w:val="80"/>
          <w:w w:val="150"/>
          <w:sz w:val="24"/>
        </w:rPr>
        <w:t xml:space="preserve"> </w:t>
      </w:r>
      <w:r w:rsidRPr="00F962B2">
        <w:rPr>
          <w:sz w:val="24"/>
        </w:rPr>
        <w:t>(</w:t>
      </w:r>
      <w:proofErr w:type="gramStart"/>
      <w:r w:rsidRPr="00F962B2">
        <w:rPr>
          <w:sz w:val="24"/>
        </w:rPr>
        <w:t>кабинет</w:t>
      </w:r>
      <w:r w:rsidRPr="00F962B2">
        <w:rPr>
          <w:spacing w:val="80"/>
          <w:w w:val="150"/>
          <w:sz w:val="24"/>
        </w:rPr>
        <w:t xml:space="preserve"> </w:t>
      </w:r>
      <w:r w:rsidRPr="00F962B2">
        <w:rPr>
          <w:sz w:val="24"/>
        </w:rPr>
        <w:t>химии</w:t>
      </w:r>
      <w:proofErr w:type="gramEnd"/>
      <w:r w:rsidRPr="00F962B2">
        <w:rPr>
          <w:spacing w:val="80"/>
          <w:w w:val="150"/>
          <w:sz w:val="24"/>
        </w:rPr>
        <w:t xml:space="preserve"> </w:t>
      </w:r>
      <w:r w:rsidRPr="00F962B2">
        <w:rPr>
          <w:sz w:val="24"/>
        </w:rPr>
        <w:t>и</w:t>
      </w:r>
      <w:r w:rsidRPr="00F962B2">
        <w:rPr>
          <w:spacing w:val="80"/>
          <w:w w:val="150"/>
          <w:sz w:val="24"/>
        </w:rPr>
        <w:t xml:space="preserve"> </w:t>
      </w:r>
      <w:r w:rsidRPr="00F962B2">
        <w:rPr>
          <w:sz w:val="24"/>
        </w:rPr>
        <w:t>лаборантская</w:t>
      </w:r>
      <w:r w:rsidRPr="00F962B2">
        <w:rPr>
          <w:spacing w:val="80"/>
          <w:w w:val="150"/>
          <w:sz w:val="24"/>
        </w:rPr>
        <w:t xml:space="preserve"> </w:t>
      </w:r>
      <w:r w:rsidRPr="00F962B2">
        <w:rPr>
          <w:sz w:val="24"/>
        </w:rPr>
        <w:t>оборудованы</w:t>
      </w:r>
      <w:r w:rsidRPr="00F962B2">
        <w:rPr>
          <w:spacing w:val="80"/>
          <w:w w:val="150"/>
          <w:sz w:val="24"/>
        </w:rPr>
        <w:t xml:space="preserve"> </w:t>
      </w:r>
      <w:r w:rsidRPr="00F962B2">
        <w:rPr>
          <w:sz w:val="24"/>
        </w:rPr>
        <w:t>вытяжными</w:t>
      </w:r>
      <w:r w:rsidRPr="00F962B2">
        <w:rPr>
          <w:spacing w:val="40"/>
          <w:sz w:val="24"/>
        </w:rPr>
        <w:t xml:space="preserve"> </w:t>
      </w:r>
      <w:r w:rsidRPr="00F962B2">
        <w:rPr>
          <w:spacing w:val="-2"/>
          <w:sz w:val="24"/>
        </w:rPr>
        <w:t>шкафами);</w:t>
      </w:r>
    </w:p>
    <w:p w14:paraId="6C014435" w14:textId="77777777" w:rsidR="00A57689" w:rsidRDefault="00A57689" w:rsidP="00B50ED1">
      <w:pPr>
        <w:pStyle w:val="a4"/>
        <w:numPr>
          <w:ilvl w:val="3"/>
          <w:numId w:val="304"/>
        </w:numPr>
        <w:tabs>
          <w:tab w:val="left" w:pos="1081"/>
        </w:tabs>
        <w:spacing w:line="338" w:lineRule="exact"/>
        <w:ind w:left="1081" w:hanging="232"/>
        <w:jc w:val="left"/>
        <w:rPr>
          <w:rFonts w:ascii="Symbol" w:hAnsi="Symbol"/>
          <w:sz w:val="28"/>
        </w:rPr>
      </w:pPr>
      <w:r>
        <w:rPr>
          <w:sz w:val="24"/>
        </w:rPr>
        <w:t>кабинета</w:t>
      </w:r>
      <w:r>
        <w:rPr>
          <w:spacing w:val="-5"/>
          <w:sz w:val="24"/>
        </w:rPr>
        <w:t xml:space="preserve"> </w:t>
      </w:r>
      <w:r>
        <w:rPr>
          <w:sz w:val="24"/>
        </w:rPr>
        <w:t>педагога-</w:t>
      </w:r>
      <w:r>
        <w:rPr>
          <w:spacing w:val="-2"/>
          <w:sz w:val="24"/>
        </w:rPr>
        <w:t>психолога;</w:t>
      </w:r>
    </w:p>
    <w:p w14:paraId="07A28E88" w14:textId="77777777" w:rsidR="00A57689" w:rsidRDefault="00A57689" w:rsidP="00B50ED1">
      <w:pPr>
        <w:pStyle w:val="a4"/>
        <w:numPr>
          <w:ilvl w:val="3"/>
          <w:numId w:val="304"/>
        </w:numPr>
        <w:tabs>
          <w:tab w:val="left" w:pos="1081"/>
        </w:tabs>
        <w:spacing w:line="334" w:lineRule="exact"/>
        <w:ind w:left="1081" w:hanging="232"/>
        <w:jc w:val="left"/>
        <w:rPr>
          <w:rFonts w:ascii="Symbol" w:hAnsi="Symbol"/>
          <w:sz w:val="28"/>
        </w:rPr>
      </w:pPr>
      <w:r>
        <w:rPr>
          <w:sz w:val="24"/>
        </w:rPr>
        <w:t>кабинета</w:t>
      </w:r>
      <w:r>
        <w:rPr>
          <w:spacing w:val="-2"/>
          <w:sz w:val="24"/>
        </w:rPr>
        <w:t xml:space="preserve"> музыки;</w:t>
      </w:r>
    </w:p>
    <w:p w14:paraId="0242B2D4" w14:textId="77777777" w:rsidR="00A57689" w:rsidRDefault="00A57689" w:rsidP="00B50ED1">
      <w:pPr>
        <w:pStyle w:val="a4"/>
        <w:numPr>
          <w:ilvl w:val="3"/>
          <w:numId w:val="304"/>
        </w:numPr>
        <w:tabs>
          <w:tab w:val="left" w:pos="1081"/>
        </w:tabs>
        <w:spacing w:line="332" w:lineRule="exact"/>
        <w:ind w:left="1081" w:hanging="232"/>
        <w:jc w:val="left"/>
        <w:rPr>
          <w:rFonts w:ascii="Symbol" w:hAnsi="Symbol"/>
          <w:sz w:val="28"/>
        </w:rPr>
      </w:pPr>
      <w:proofErr w:type="gramStart"/>
      <w:r>
        <w:rPr>
          <w:spacing w:val="-2"/>
          <w:sz w:val="24"/>
        </w:rPr>
        <w:t>ИЗО-студии</w:t>
      </w:r>
      <w:proofErr w:type="gramEnd"/>
      <w:r>
        <w:rPr>
          <w:spacing w:val="-2"/>
          <w:sz w:val="24"/>
        </w:rPr>
        <w:t>;</w:t>
      </w:r>
    </w:p>
    <w:p w14:paraId="53D32410" w14:textId="77777777" w:rsidR="00A57689" w:rsidRDefault="00A57689" w:rsidP="00B50ED1">
      <w:pPr>
        <w:pStyle w:val="a4"/>
        <w:numPr>
          <w:ilvl w:val="3"/>
          <w:numId w:val="304"/>
        </w:numPr>
        <w:tabs>
          <w:tab w:val="left" w:pos="1081"/>
        </w:tabs>
        <w:spacing w:line="332" w:lineRule="exact"/>
        <w:ind w:left="1081" w:hanging="232"/>
        <w:jc w:val="left"/>
        <w:rPr>
          <w:rFonts w:ascii="Symbol" w:hAnsi="Symbol"/>
          <w:sz w:val="28"/>
        </w:rPr>
      </w:pPr>
      <w:r>
        <w:rPr>
          <w:sz w:val="24"/>
        </w:rPr>
        <w:t>зала</w:t>
      </w:r>
      <w:r>
        <w:rPr>
          <w:spacing w:val="-1"/>
          <w:sz w:val="24"/>
        </w:rPr>
        <w:t xml:space="preserve"> </w:t>
      </w:r>
      <w:r>
        <w:rPr>
          <w:spacing w:val="-2"/>
          <w:sz w:val="24"/>
        </w:rPr>
        <w:t>хореографии;</w:t>
      </w:r>
    </w:p>
    <w:p w14:paraId="661B6ABB" w14:textId="77777777" w:rsidR="00A57689" w:rsidRDefault="00A57689" w:rsidP="00B50ED1">
      <w:pPr>
        <w:pStyle w:val="a4"/>
        <w:numPr>
          <w:ilvl w:val="3"/>
          <w:numId w:val="304"/>
        </w:numPr>
        <w:tabs>
          <w:tab w:val="left" w:pos="1081"/>
        </w:tabs>
        <w:spacing w:line="334" w:lineRule="exact"/>
        <w:ind w:left="1081" w:hanging="232"/>
        <w:jc w:val="left"/>
        <w:rPr>
          <w:rFonts w:ascii="Symbol" w:hAnsi="Symbol"/>
          <w:sz w:val="28"/>
        </w:rPr>
      </w:pPr>
      <w:r>
        <w:rPr>
          <w:sz w:val="24"/>
        </w:rPr>
        <w:t>кабинета</w:t>
      </w:r>
      <w:r>
        <w:rPr>
          <w:spacing w:val="-5"/>
          <w:sz w:val="24"/>
        </w:rPr>
        <w:t xml:space="preserve"> </w:t>
      </w:r>
      <w:r>
        <w:rPr>
          <w:sz w:val="24"/>
        </w:rPr>
        <w:t>информатики</w:t>
      </w:r>
      <w:r>
        <w:rPr>
          <w:spacing w:val="-5"/>
          <w:sz w:val="24"/>
        </w:rPr>
        <w:t xml:space="preserve"> </w:t>
      </w:r>
      <w:r>
        <w:rPr>
          <w:sz w:val="24"/>
        </w:rPr>
        <w:t>(ПК,</w:t>
      </w:r>
      <w:r>
        <w:rPr>
          <w:spacing w:val="-5"/>
          <w:sz w:val="24"/>
        </w:rPr>
        <w:t xml:space="preserve"> </w:t>
      </w:r>
      <w:r>
        <w:rPr>
          <w:sz w:val="24"/>
        </w:rPr>
        <w:t>интерактивные</w:t>
      </w:r>
      <w:r>
        <w:rPr>
          <w:spacing w:val="-5"/>
          <w:sz w:val="24"/>
        </w:rPr>
        <w:t xml:space="preserve"> </w:t>
      </w:r>
      <w:r>
        <w:rPr>
          <w:spacing w:val="-2"/>
          <w:sz w:val="24"/>
        </w:rPr>
        <w:t>доски);</w:t>
      </w:r>
    </w:p>
    <w:p w14:paraId="44DA6E83" w14:textId="77777777" w:rsidR="00A57689" w:rsidRDefault="00A57689" w:rsidP="00B50ED1">
      <w:pPr>
        <w:pStyle w:val="a4"/>
        <w:numPr>
          <w:ilvl w:val="3"/>
          <w:numId w:val="304"/>
        </w:numPr>
        <w:tabs>
          <w:tab w:val="left" w:pos="1081"/>
        </w:tabs>
        <w:spacing w:line="334" w:lineRule="exact"/>
        <w:ind w:left="1081" w:hanging="232"/>
        <w:jc w:val="left"/>
        <w:rPr>
          <w:rFonts w:ascii="Symbol" w:hAnsi="Symbol"/>
          <w:sz w:val="28"/>
        </w:rPr>
      </w:pPr>
      <w:r>
        <w:rPr>
          <w:sz w:val="24"/>
        </w:rPr>
        <w:t>спортивного</w:t>
      </w:r>
      <w:r>
        <w:rPr>
          <w:spacing w:val="-9"/>
          <w:sz w:val="24"/>
        </w:rPr>
        <w:t xml:space="preserve"> </w:t>
      </w:r>
      <w:r>
        <w:rPr>
          <w:spacing w:val="-4"/>
          <w:sz w:val="24"/>
        </w:rPr>
        <w:t>зала;</w:t>
      </w:r>
    </w:p>
    <w:p w14:paraId="0ACE649F" w14:textId="77777777" w:rsidR="00A57689" w:rsidRDefault="00A57689" w:rsidP="00B50ED1">
      <w:pPr>
        <w:pStyle w:val="a4"/>
        <w:numPr>
          <w:ilvl w:val="3"/>
          <w:numId w:val="304"/>
        </w:numPr>
        <w:tabs>
          <w:tab w:val="left" w:pos="1081"/>
        </w:tabs>
        <w:spacing w:line="334" w:lineRule="exact"/>
        <w:ind w:left="1081" w:hanging="232"/>
        <w:jc w:val="left"/>
        <w:rPr>
          <w:rFonts w:ascii="Symbol" w:hAnsi="Symbol"/>
          <w:sz w:val="28"/>
        </w:rPr>
      </w:pPr>
      <w:r>
        <w:rPr>
          <w:sz w:val="24"/>
        </w:rPr>
        <w:t>кабинета</w:t>
      </w:r>
      <w:r>
        <w:rPr>
          <w:spacing w:val="-2"/>
          <w:sz w:val="24"/>
        </w:rPr>
        <w:t xml:space="preserve"> робототехники;</w:t>
      </w:r>
    </w:p>
    <w:p w14:paraId="2AF6D0C0" w14:textId="77777777" w:rsidR="00A57689" w:rsidRDefault="00A57689" w:rsidP="00B50ED1">
      <w:pPr>
        <w:pStyle w:val="a4"/>
        <w:numPr>
          <w:ilvl w:val="3"/>
          <w:numId w:val="304"/>
        </w:numPr>
        <w:tabs>
          <w:tab w:val="left" w:pos="1081"/>
        </w:tabs>
        <w:spacing w:line="334" w:lineRule="exact"/>
        <w:ind w:left="1081" w:hanging="232"/>
        <w:jc w:val="left"/>
        <w:rPr>
          <w:rFonts w:ascii="Symbol" w:hAnsi="Symbol"/>
          <w:sz w:val="28"/>
        </w:rPr>
      </w:pPr>
      <w:r>
        <w:rPr>
          <w:sz w:val="24"/>
        </w:rPr>
        <w:t>библиотеки</w:t>
      </w:r>
      <w:r>
        <w:rPr>
          <w:spacing w:val="-3"/>
          <w:sz w:val="24"/>
        </w:rPr>
        <w:t xml:space="preserve"> </w:t>
      </w:r>
      <w:r>
        <w:rPr>
          <w:sz w:val="24"/>
        </w:rPr>
        <w:t>(читальный</w:t>
      </w:r>
      <w:r>
        <w:rPr>
          <w:spacing w:val="-4"/>
          <w:sz w:val="24"/>
        </w:rPr>
        <w:t xml:space="preserve"> </w:t>
      </w:r>
      <w:r>
        <w:rPr>
          <w:sz w:val="24"/>
        </w:rPr>
        <w:t>зал,</w:t>
      </w:r>
      <w:r>
        <w:rPr>
          <w:spacing w:val="-4"/>
          <w:sz w:val="24"/>
        </w:rPr>
        <w:t xml:space="preserve"> </w:t>
      </w:r>
      <w:r>
        <w:rPr>
          <w:sz w:val="24"/>
        </w:rPr>
        <w:t>выход</w:t>
      </w:r>
      <w:r>
        <w:rPr>
          <w:spacing w:val="-3"/>
          <w:sz w:val="24"/>
        </w:rPr>
        <w:t xml:space="preserve"> </w:t>
      </w:r>
      <w:r>
        <w:rPr>
          <w:sz w:val="24"/>
        </w:rPr>
        <w:t>в</w:t>
      </w:r>
      <w:r>
        <w:rPr>
          <w:spacing w:val="-3"/>
          <w:sz w:val="24"/>
        </w:rPr>
        <w:t xml:space="preserve"> </w:t>
      </w:r>
      <w:r>
        <w:rPr>
          <w:spacing w:val="-2"/>
          <w:sz w:val="24"/>
        </w:rPr>
        <w:t>Интернет);</w:t>
      </w:r>
    </w:p>
    <w:p w14:paraId="59B316F0" w14:textId="77777777" w:rsidR="00A57689" w:rsidRDefault="00A57689" w:rsidP="00B50ED1">
      <w:pPr>
        <w:pStyle w:val="a4"/>
        <w:numPr>
          <w:ilvl w:val="3"/>
          <w:numId w:val="304"/>
        </w:numPr>
        <w:tabs>
          <w:tab w:val="left" w:pos="1081"/>
        </w:tabs>
        <w:spacing w:line="334" w:lineRule="exact"/>
        <w:ind w:left="1081" w:hanging="232"/>
        <w:jc w:val="left"/>
        <w:rPr>
          <w:rFonts w:ascii="Symbol" w:hAnsi="Symbol"/>
          <w:sz w:val="28"/>
        </w:rPr>
      </w:pPr>
      <w:r>
        <w:rPr>
          <w:spacing w:val="-2"/>
          <w:sz w:val="24"/>
        </w:rPr>
        <w:t>столовой;</w:t>
      </w:r>
    </w:p>
    <w:p w14:paraId="4683D013" w14:textId="77777777" w:rsidR="00A57689" w:rsidRDefault="00A57689" w:rsidP="00B50ED1">
      <w:pPr>
        <w:pStyle w:val="a4"/>
        <w:numPr>
          <w:ilvl w:val="3"/>
          <w:numId w:val="304"/>
        </w:numPr>
        <w:tabs>
          <w:tab w:val="left" w:pos="1081"/>
        </w:tabs>
        <w:spacing w:line="334" w:lineRule="exact"/>
        <w:ind w:left="1081" w:hanging="232"/>
        <w:jc w:val="left"/>
        <w:rPr>
          <w:rFonts w:ascii="Symbol" w:hAnsi="Symbol"/>
          <w:sz w:val="28"/>
        </w:rPr>
      </w:pPr>
      <w:r>
        <w:rPr>
          <w:sz w:val="24"/>
        </w:rPr>
        <w:t>актового</w:t>
      </w:r>
      <w:r>
        <w:rPr>
          <w:spacing w:val="-1"/>
          <w:sz w:val="24"/>
        </w:rPr>
        <w:t xml:space="preserve"> </w:t>
      </w:r>
      <w:r>
        <w:rPr>
          <w:spacing w:val="-2"/>
          <w:sz w:val="24"/>
        </w:rPr>
        <w:t>зала;</w:t>
      </w:r>
    </w:p>
    <w:p w14:paraId="49D24F67" w14:textId="77777777" w:rsidR="00A57689" w:rsidRDefault="00A57689" w:rsidP="00B50ED1">
      <w:pPr>
        <w:pStyle w:val="a4"/>
        <w:numPr>
          <w:ilvl w:val="3"/>
          <w:numId w:val="304"/>
        </w:numPr>
        <w:tabs>
          <w:tab w:val="left" w:pos="1081"/>
        </w:tabs>
        <w:spacing w:line="334" w:lineRule="exact"/>
        <w:ind w:left="1081" w:hanging="232"/>
        <w:jc w:val="left"/>
        <w:rPr>
          <w:rFonts w:ascii="Symbol" w:hAnsi="Symbol"/>
          <w:sz w:val="28"/>
        </w:rPr>
      </w:pPr>
      <w:r>
        <w:rPr>
          <w:sz w:val="24"/>
        </w:rPr>
        <w:t>медицинского</w:t>
      </w:r>
      <w:r>
        <w:rPr>
          <w:spacing w:val="-6"/>
          <w:sz w:val="24"/>
        </w:rPr>
        <w:t xml:space="preserve"> </w:t>
      </w:r>
      <w:r>
        <w:rPr>
          <w:spacing w:val="-2"/>
          <w:sz w:val="24"/>
        </w:rPr>
        <w:t>кабинета;</w:t>
      </w:r>
    </w:p>
    <w:p w14:paraId="243D0ED7" w14:textId="77777777" w:rsidR="00A57689" w:rsidRDefault="00A57689" w:rsidP="00B50ED1">
      <w:pPr>
        <w:pStyle w:val="a4"/>
        <w:numPr>
          <w:ilvl w:val="3"/>
          <w:numId w:val="304"/>
        </w:numPr>
        <w:tabs>
          <w:tab w:val="left" w:pos="1081"/>
        </w:tabs>
        <w:spacing w:line="334" w:lineRule="exact"/>
        <w:ind w:left="1081" w:hanging="232"/>
        <w:jc w:val="left"/>
        <w:rPr>
          <w:rFonts w:ascii="Symbol" w:hAnsi="Symbol"/>
          <w:sz w:val="28"/>
        </w:rPr>
      </w:pPr>
      <w:r>
        <w:rPr>
          <w:sz w:val="24"/>
        </w:rPr>
        <w:t>требований</w:t>
      </w:r>
      <w:r>
        <w:rPr>
          <w:spacing w:val="-3"/>
          <w:sz w:val="24"/>
        </w:rPr>
        <w:t xml:space="preserve"> </w:t>
      </w:r>
      <w:r>
        <w:rPr>
          <w:sz w:val="24"/>
        </w:rPr>
        <w:t>пожарной</w:t>
      </w:r>
      <w:r>
        <w:rPr>
          <w:spacing w:val="-3"/>
          <w:sz w:val="24"/>
        </w:rPr>
        <w:t xml:space="preserve"> </w:t>
      </w:r>
      <w:r>
        <w:rPr>
          <w:sz w:val="24"/>
        </w:rPr>
        <w:t>и</w:t>
      </w:r>
      <w:r>
        <w:rPr>
          <w:spacing w:val="-4"/>
          <w:sz w:val="24"/>
        </w:rPr>
        <w:t xml:space="preserve"> </w:t>
      </w:r>
      <w:r>
        <w:rPr>
          <w:spacing w:val="-2"/>
          <w:sz w:val="24"/>
        </w:rPr>
        <w:t>электробезопасности;</w:t>
      </w:r>
    </w:p>
    <w:p w14:paraId="556F2193" w14:textId="77777777" w:rsidR="00A57689" w:rsidRDefault="00A57689" w:rsidP="00B50ED1">
      <w:pPr>
        <w:pStyle w:val="a4"/>
        <w:numPr>
          <w:ilvl w:val="3"/>
          <w:numId w:val="304"/>
        </w:numPr>
        <w:tabs>
          <w:tab w:val="left" w:pos="1081"/>
        </w:tabs>
        <w:spacing w:line="334" w:lineRule="exact"/>
        <w:ind w:left="1081" w:hanging="232"/>
        <w:jc w:val="left"/>
        <w:rPr>
          <w:rFonts w:ascii="Symbol" w:hAnsi="Symbol"/>
          <w:sz w:val="28"/>
        </w:rPr>
      </w:pPr>
      <w:r>
        <w:rPr>
          <w:sz w:val="24"/>
        </w:rPr>
        <w:t>требований</w:t>
      </w:r>
      <w:r>
        <w:rPr>
          <w:spacing w:val="-1"/>
          <w:sz w:val="24"/>
        </w:rPr>
        <w:t xml:space="preserve"> </w:t>
      </w:r>
      <w:r>
        <w:rPr>
          <w:sz w:val="24"/>
        </w:rPr>
        <w:t>по</w:t>
      </w:r>
      <w:r>
        <w:rPr>
          <w:spacing w:val="-1"/>
          <w:sz w:val="24"/>
        </w:rPr>
        <w:t xml:space="preserve"> </w:t>
      </w:r>
      <w:r>
        <w:rPr>
          <w:sz w:val="24"/>
        </w:rPr>
        <w:t>охране</w:t>
      </w:r>
      <w:r>
        <w:rPr>
          <w:spacing w:val="-2"/>
          <w:sz w:val="24"/>
        </w:rPr>
        <w:t xml:space="preserve"> труда;</w:t>
      </w:r>
    </w:p>
    <w:p w14:paraId="2367EB95" w14:textId="77777777" w:rsidR="00A57689" w:rsidRDefault="00A57689" w:rsidP="00B50ED1">
      <w:pPr>
        <w:pStyle w:val="a4"/>
        <w:numPr>
          <w:ilvl w:val="3"/>
          <w:numId w:val="304"/>
        </w:numPr>
        <w:tabs>
          <w:tab w:val="left" w:pos="1081"/>
        </w:tabs>
        <w:spacing w:line="334" w:lineRule="exact"/>
        <w:ind w:left="1081" w:hanging="232"/>
        <w:jc w:val="left"/>
        <w:rPr>
          <w:rFonts w:ascii="Symbol" w:hAnsi="Symbol"/>
          <w:sz w:val="28"/>
        </w:rPr>
      </w:pPr>
      <w:r>
        <w:rPr>
          <w:sz w:val="24"/>
        </w:rPr>
        <w:t>своевременных</w:t>
      </w:r>
      <w:r>
        <w:rPr>
          <w:spacing w:val="-3"/>
          <w:sz w:val="24"/>
        </w:rPr>
        <w:t xml:space="preserve"> </w:t>
      </w:r>
      <w:r>
        <w:rPr>
          <w:sz w:val="24"/>
        </w:rPr>
        <w:t>сроков</w:t>
      </w:r>
      <w:r>
        <w:rPr>
          <w:spacing w:val="-4"/>
          <w:sz w:val="24"/>
        </w:rPr>
        <w:t xml:space="preserve"> </w:t>
      </w:r>
      <w:r>
        <w:rPr>
          <w:sz w:val="24"/>
        </w:rPr>
        <w:t>капитального</w:t>
      </w:r>
      <w:r>
        <w:rPr>
          <w:spacing w:val="-4"/>
          <w:sz w:val="24"/>
        </w:rPr>
        <w:t xml:space="preserve"> </w:t>
      </w:r>
      <w:r>
        <w:rPr>
          <w:sz w:val="24"/>
        </w:rPr>
        <w:t>и</w:t>
      </w:r>
      <w:r>
        <w:rPr>
          <w:spacing w:val="-5"/>
          <w:sz w:val="24"/>
        </w:rPr>
        <w:t xml:space="preserve"> </w:t>
      </w:r>
      <w:r>
        <w:rPr>
          <w:sz w:val="24"/>
        </w:rPr>
        <w:t>текущего</w:t>
      </w:r>
      <w:r>
        <w:rPr>
          <w:spacing w:val="-3"/>
          <w:sz w:val="24"/>
        </w:rPr>
        <w:t xml:space="preserve"> </w:t>
      </w:r>
      <w:r>
        <w:rPr>
          <w:spacing w:val="-2"/>
          <w:sz w:val="24"/>
        </w:rPr>
        <w:t>ремонта.</w:t>
      </w:r>
    </w:p>
    <w:p w14:paraId="64C56B2C" w14:textId="77777777" w:rsidR="00A57689" w:rsidRDefault="00A57689" w:rsidP="00A57689">
      <w:pPr>
        <w:pStyle w:val="a3"/>
        <w:ind w:left="141" w:right="146" w:firstLine="708"/>
      </w:pPr>
      <w:r>
        <w:t>Материально-техническая база реализации ООП ООО соответствует действующим санитарным и противопожарным нормам, нормам охраны труда работников образовательного учреждения, предъявляемым к:</w:t>
      </w:r>
    </w:p>
    <w:p w14:paraId="04AD7218" w14:textId="77777777" w:rsidR="00A57689" w:rsidRPr="00F962B2" w:rsidRDefault="00A57689" w:rsidP="00F962B2">
      <w:pPr>
        <w:tabs>
          <w:tab w:val="left" w:pos="1081"/>
        </w:tabs>
        <w:spacing w:line="235" w:lineRule="auto"/>
        <w:ind w:right="144"/>
        <w:rPr>
          <w:rFonts w:ascii="Symbol" w:hAnsi="Symbol"/>
          <w:sz w:val="28"/>
        </w:rPr>
      </w:pPr>
      <w:r w:rsidRPr="00F962B2">
        <w:rPr>
          <w:sz w:val="24"/>
        </w:rPr>
        <w:t>участку</w:t>
      </w:r>
      <w:r w:rsidRPr="00F962B2">
        <w:rPr>
          <w:spacing w:val="80"/>
          <w:sz w:val="24"/>
        </w:rPr>
        <w:t xml:space="preserve"> </w:t>
      </w:r>
      <w:r w:rsidRPr="00F962B2">
        <w:rPr>
          <w:sz w:val="24"/>
        </w:rPr>
        <w:t>(территории)</w:t>
      </w:r>
      <w:r w:rsidRPr="00F962B2">
        <w:rPr>
          <w:spacing w:val="80"/>
          <w:sz w:val="24"/>
        </w:rPr>
        <w:t xml:space="preserve"> </w:t>
      </w:r>
      <w:r w:rsidRPr="00F962B2">
        <w:rPr>
          <w:sz w:val="24"/>
        </w:rPr>
        <w:t>образовательного</w:t>
      </w:r>
      <w:r w:rsidRPr="00F962B2">
        <w:rPr>
          <w:spacing w:val="80"/>
          <w:sz w:val="24"/>
        </w:rPr>
        <w:t xml:space="preserve"> </w:t>
      </w:r>
      <w:r w:rsidRPr="00F962B2">
        <w:rPr>
          <w:sz w:val="24"/>
        </w:rPr>
        <w:t>учреждения</w:t>
      </w:r>
      <w:r w:rsidRPr="00F962B2">
        <w:rPr>
          <w:spacing w:val="80"/>
          <w:sz w:val="24"/>
        </w:rPr>
        <w:t xml:space="preserve"> </w:t>
      </w:r>
      <w:r w:rsidRPr="00F962B2">
        <w:rPr>
          <w:sz w:val="24"/>
        </w:rPr>
        <w:t>(площадь,</w:t>
      </w:r>
      <w:r w:rsidRPr="00F962B2">
        <w:rPr>
          <w:spacing w:val="80"/>
          <w:sz w:val="24"/>
        </w:rPr>
        <w:t xml:space="preserve"> </w:t>
      </w:r>
      <w:r w:rsidRPr="00F962B2">
        <w:rPr>
          <w:sz w:val="24"/>
        </w:rPr>
        <w:t>инсоляция,</w:t>
      </w:r>
      <w:r w:rsidRPr="00F962B2">
        <w:rPr>
          <w:spacing w:val="40"/>
          <w:sz w:val="24"/>
        </w:rPr>
        <w:t xml:space="preserve"> </w:t>
      </w:r>
      <w:r w:rsidRPr="00F962B2">
        <w:rPr>
          <w:sz w:val="24"/>
        </w:rPr>
        <w:t>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w:t>
      </w:r>
    </w:p>
    <w:p w14:paraId="0CFEC6E8" w14:textId="77777777" w:rsidR="00A57689" w:rsidRPr="00F962B2" w:rsidRDefault="00A57689" w:rsidP="00F962B2">
      <w:pPr>
        <w:tabs>
          <w:tab w:val="left" w:pos="1081"/>
        </w:tabs>
        <w:spacing w:before="4" w:line="237" w:lineRule="auto"/>
        <w:ind w:right="141"/>
        <w:rPr>
          <w:rFonts w:ascii="Symbol" w:hAnsi="Symbol"/>
          <w:sz w:val="28"/>
        </w:rPr>
      </w:pPr>
      <w:r w:rsidRPr="00F962B2">
        <w:rPr>
          <w:sz w:val="24"/>
        </w:rPr>
        <w:t>зданию</w:t>
      </w:r>
      <w:r w:rsidRPr="00F962B2">
        <w:rPr>
          <w:spacing w:val="40"/>
          <w:sz w:val="24"/>
        </w:rPr>
        <w:t xml:space="preserve"> </w:t>
      </w:r>
      <w:r w:rsidRPr="00F962B2">
        <w:rPr>
          <w:sz w:val="24"/>
        </w:rPr>
        <w:t>образовательного</w:t>
      </w:r>
      <w:r w:rsidRPr="00F962B2">
        <w:rPr>
          <w:spacing w:val="40"/>
          <w:sz w:val="24"/>
        </w:rPr>
        <w:t xml:space="preserve"> </w:t>
      </w:r>
      <w:r w:rsidRPr="00F962B2">
        <w:rPr>
          <w:sz w:val="24"/>
        </w:rPr>
        <w:t>учреждения (высота и</w:t>
      </w:r>
      <w:r w:rsidRPr="00F962B2">
        <w:rPr>
          <w:spacing w:val="40"/>
          <w:sz w:val="24"/>
        </w:rPr>
        <w:t xml:space="preserve"> </w:t>
      </w:r>
      <w:r w:rsidRPr="00F962B2">
        <w:rPr>
          <w:sz w:val="24"/>
        </w:rPr>
        <w:t>архитектура здания, необходимый набор и размещение помещений для осуществления образовательного процесса на уровне</w:t>
      </w:r>
      <w:r w:rsidRPr="00F962B2">
        <w:rPr>
          <w:spacing w:val="40"/>
          <w:sz w:val="24"/>
        </w:rPr>
        <w:t xml:space="preserve"> </w:t>
      </w:r>
      <w:r w:rsidRPr="00F962B2">
        <w:rPr>
          <w:sz w:val="24"/>
        </w:rPr>
        <w:t>среднего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образовательного учреждения,</w:t>
      </w:r>
      <w:r w:rsidRPr="00F962B2">
        <w:rPr>
          <w:spacing w:val="80"/>
          <w:sz w:val="24"/>
        </w:rPr>
        <w:t xml:space="preserve"> </w:t>
      </w:r>
      <w:r w:rsidRPr="00F962B2">
        <w:rPr>
          <w:sz w:val="24"/>
        </w:rPr>
        <w:t>для</w:t>
      </w:r>
      <w:r w:rsidRPr="00F962B2">
        <w:rPr>
          <w:spacing w:val="80"/>
          <w:sz w:val="24"/>
        </w:rPr>
        <w:t xml:space="preserve"> </w:t>
      </w:r>
      <w:r w:rsidRPr="00F962B2">
        <w:rPr>
          <w:sz w:val="24"/>
        </w:rPr>
        <w:t>активной</w:t>
      </w:r>
      <w:r w:rsidRPr="00F962B2">
        <w:rPr>
          <w:spacing w:val="80"/>
          <w:sz w:val="24"/>
        </w:rPr>
        <w:t xml:space="preserve"> </w:t>
      </w:r>
      <w:r w:rsidRPr="00F962B2">
        <w:rPr>
          <w:sz w:val="24"/>
        </w:rPr>
        <w:t>деятельности,</w:t>
      </w:r>
      <w:r w:rsidRPr="00F962B2">
        <w:rPr>
          <w:spacing w:val="80"/>
          <w:sz w:val="24"/>
        </w:rPr>
        <w:t xml:space="preserve"> </w:t>
      </w:r>
      <w:r w:rsidRPr="00F962B2">
        <w:rPr>
          <w:sz w:val="24"/>
        </w:rPr>
        <w:t>структура</w:t>
      </w:r>
      <w:r w:rsidRPr="00F962B2">
        <w:rPr>
          <w:spacing w:val="80"/>
          <w:sz w:val="24"/>
        </w:rPr>
        <w:t xml:space="preserve"> </w:t>
      </w:r>
      <w:r w:rsidRPr="00F962B2">
        <w:rPr>
          <w:sz w:val="24"/>
        </w:rPr>
        <w:t>которых</w:t>
      </w:r>
      <w:r w:rsidRPr="00F962B2">
        <w:rPr>
          <w:spacing w:val="80"/>
          <w:sz w:val="24"/>
        </w:rPr>
        <w:t xml:space="preserve"> </w:t>
      </w:r>
      <w:r w:rsidRPr="00F962B2">
        <w:rPr>
          <w:sz w:val="24"/>
        </w:rPr>
        <w:t>должна</w:t>
      </w:r>
      <w:r w:rsidRPr="00F962B2">
        <w:rPr>
          <w:spacing w:val="80"/>
          <w:sz w:val="24"/>
        </w:rPr>
        <w:t xml:space="preserve"> </w:t>
      </w:r>
      <w:r w:rsidRPr="00F962B2">
        <w:rPr>
          <w:sz w:val="24"/>
        </w:rPr>
        <w:t>обеспечивать возможность для организации урочной и внеурочной учебной деятельности);</w:t>
      </w:r>
    </w:p>
    <w:p w14:paraId="25217100" w14:textId="77777777" w:rsidR="00A57689" w:rsidRPr="00F962B2" w:rsidRDefault="00A57689" w:rsidP="00F962B2">
      <w:pPr>
        <w:tabs>
          <w:tab w:val="left" w:pos="1081"/>
        </w:tabs>
        <w:spacing w:before="14" w:line="232" w:lineRule="auto"/>
        <w:ind w:right="138"/>
        <w:rPr>
          <w:rFonts w:ascii="Symbol" w:hAnsi="Symbol"/>
          <w:sz w:val="28"/>
        </w:rPr>
      </w:pPr>
      <w:r w:rsidRPr="00F962B2">
        <w:rPr>
          <w:sz w:val="24"/>
        </w:rPr>
        <w:t>помещению</w:t>
      </w:r>
      <w:r w:rsidRPr="00F962B2">
        <w:rPr>
          <w:spacing w:val="80"/>
          <w:sz w:val="24"/>
        </w:rPr>
        <w:t xml:space="preserve"> </w:t>
      </w:r>
      <w:r w:rsidRPr="00F962B2">
        <w:rPr>
          <w:sz w:val="24"/>
        </w:rPr>
        <w:t>библиотеки</w:t>
      </w:r>
      <w:r w:rsidRPr="00F962B2">
        <w:rPr>
          <w:spacing w:val="80"/>
          <w:sz w:val="24"/>
        </w:rPr>
        <w:t xml:space="preserve"> </w:t>
      </w:r>
      <w:r w:rsidRPr="00F962B2">
        <w:rPr>
          <w:sz w:val="24"/>
        </w:rPr>
        <w:t>(площадь,</w:t>
      </w:r>
      <w:r w:rsidRPr="00F962B2">
        <w:rPr>
          <w:spacing w:val="80"/>
          <w:sz w:val="24"/>
        </w:rPr>
        <w:t xml:space="preserve"> </w:t>
      </w:r>
      <w:r w:rsidRPr="00F962B2">
        <w:rPr>
          <w:sz w:val="24"/>
        </w:rPr>
        <w:t>размещение</w:t>
      </w:r>
      <w:r w:rsidRPr="00F962B2">
        <w:rPr>
          <w:spacing w:val="80"/>
          <w:sz w:val="24"/>
        </w:rPr>
        <w:t xml:space="preserve"> </w:t>
      </w:r>
      <w:r w:rsidRPr="00F962B2">
        <w:rPr>
          <w:sz w:val="24"/>
        </w:rPr>
        <w:t>рабочих</w:t>
      </w:r>
      <w:r w:rsidRPr="00F962B2">
        <w:rPr>
          <w:spacing w:val="80"/>
          <w:sz w:val="24"/>
        </w:rPr>
        <w:t xml:space="preserve"> </w:t>
      </w:r>
      <w:r w:rsidRPr="00F962B2">
        <w:rPr>
          <w:sz w:val="24"/>
        </w:rPr>
        <w:t>зон,</w:t>
      </w:r>
      <w:r w:rsidRPr="00F962B2">
        <w:rPr>
          <w:spacing w:val="80"/>
          <w:sz w:val="24"/>
        </w:rPr>
        <w:t xml:space="preserve"> </w:t>
      </w:r>
      <w:r w:rsidRPr="00F962B2">
        <w:rPr>
          <w:sz w:val="24"/>
        </w:rPr>
        <w:t>наличие</w:t>
      </w:r>
      <w:r w:rsidRPr="00F962B2">
        <w:rPr>
          <w:spacing w:val="80"/>
          <w:sz w:val="24"/>
        </w:rPr>
        <w:t xml:space="preserve"> </w:t>
      </w:r>
      <w:r w:rsidRPr="00F962B2">
        <w:rPr>
          <w:sz w:val="24"/>
        </w:rPr>
        <w:t>читального зала, число читательских мест, медиатеки);</w:t>
      </w:r>
    </w:p>
    <w:p w14:paraId="0EF8C1C1" w14:textId="77777777" w:rsidR="00A57689" w:rsidRPr="00F962B2" w:rsidRDefault="00A57689" w:rsidP="00F962B2">
      <w:pPr>
        <w:tabs>
          <w:tab w:val="left" w:pos="1081"/>
        </w:tabs>
        <w:spacing w:before="6" w:line="235" w:lineRule="auto"/>
        <w:ind w:right="146"/>
        <w:rPr>
          <w:rFonts w:ascii="Symbol" w:hAnsi="Symbol"/>
          <w:sz w:val="28"/>
        </w:rPr>
      </w:pPr>
      <w:r w:rsidRPr="00F962B2">
        <w:rPr>
          <w:sz w:val="24"/>
        </w:rPr>
        <w:t>помещениям для питания учащихся, а также для хранения и приготовления пищи, обеспечивающим</w:t>
      </w:r>
      <w:r w:rsidRPr="00F962B2">
        <w:rPr>
          <w:spacing w:val="40"/>
          <w:sz w:val="24"/>
        </w:rPr>
        <w:t xml:space="preserve"> </w:t>
      </w:r>
      <w:r w:rsidRPr="00F962B2">
        <w:rPr>
          <w:sz w:val="24"/>
        </w:rPr>
        <w:t>возможность</w:t>
      </w:r>
      <w:r w:rsidRPr="00F962B2">
        <w:rPr>
          <w:spacing w:val="40"/>
          <w:sz w:val="24"/>
        </w:rPr>
        <w:t xml:space="preserve"> </w:t>
      </w:r>
      <w:r w:rsidRPr="00F962B2">
        <w:rPr>
          <w:sz w:val="24"/>
        </w:rPr>
        <w:t>организации</w:t>
      </w:r>
      <w:r w:rsidRPr="00F962B2">
        <w:rPr>
          <w:spacing w:val="40"/>
          <w:sz w:val="24"/>
        </w:rPr>
        <w:t xml:space="preserve"> </w:t>
      </w:r>
      <w:r w:rsidRPr="00F962B2">
        <w:rPr>
          <w:sz w:val="24"/>
        </w:rPr>
        <w:t>качественного</w:t>
      </w:r>
      <w:r w:rsidRPr="00F962B2">
        <w:rPr>
          <w:spacing w:val="40"/>
          <w:sz w:val="24"/>
        </w:rPr>
        <w:t xml:space="preserve"> </w:t>
      </w:r>
      <w:r w:rsidRPr="00F962B2">
        <w:rPr>
          <w:sz w:val="24"/>
        </w:rPr>
        <w:t>горячего</w:t>
      </w:r>
      <w:r w:rsidRPr="00F962B2">
        <w:rPr>
          <w:spacing w:val="40"/>
          <w:sz w:val="24"/>
        </w:rPr>
        <w:t xml:space="preserve"> </w:t>
      </w:r>
      <w:r w:rsidRPr="00F962B2">
        <w:rPr>
          <w:sz w:val="24"/>
        </w:rPr>
        <w:t>питания,</w:t>
      </w:r>
      <w:r w:rsidRPr="00F962B2">
        <w:rPr>
          <w:spacing w:val="40"/>
          <w:sz w:val="24"/>
        </w:rPr>
        <w:t xml:space="preserve"> </w:t>
      </w:r>
      <w:r w:rsidRPr="00F962B2">
        <w:rPr>
          <w:sz w:val="24"/>
        </w:rPr>
        <w:t>в</w:t>
      </w:r>
      <w:r w:rsidRPr="00F962B2">
        <w:rPr>
          <w:spacing w:val="40"/>
          <w:sz w:val="24"/>
        </w:rPr>
        <w:t xml:space="preserve"> </w:t>
      </w:r>
      <w:r w:rsidRPr="00F962B2">
        <w:rPr>
          <w:sz w:val="24"/>
        </w:rPr>
        <w:t>том</w:t>
      </w:r>
      <w:r w:rsidRPr="00F962B2">
        <w:rPr>
          <w:spacing w:val="40"/>
          <w:sz w:val="24"/>
        </w:rPr>
        <w:t xml:space="preserve"> </w:t>
      </w:r>
      <w:r w:rsidRPr="00F962B2">
        <w:rPr>
          <w:sz w:val="24"/>
        </w:rPr>
        <w:t>числе горячих завтраков;</w:t>
      </w:r>
    </w:p>
    <w:p w14:paraId="782DB7CA" w14:textId="77777777" w:rsidR="00A57689" w:rsidRDefault="00A57689" w:rsidP="00A57689">
      <w:pPr>
        <w:pStyle w:val="a4"/>
        <w:spacing w:line="235" w:lineRule="auto"/>
        <w:rPr>
          <w:rFonts w:ascii="Symbol" w:hAnsi="Symbol"/>
          <w:sz w:val="28"/>
        </w:rPr>
        <w:sectPr w:rsidR="00A57689">
          <w:pgSz w:w="11910" w:h="16840"/>
          <w:pgMar w:top="1240" w:right="425" w:bottom="960" w:left="992" w:header="0" w:footer="758" w:gutter="0"/>
          <w:cols w:space="720"/>
        </w:sectPr>
      </w:pPr>
    </w:p>
    <w:p w14:paraId="0CF0C6CF" w14:textId="77777777" w:rsidR="00A57689" w:rsidRDefault="00A57689" w:rsidP="00B50ED1">
      <w:pPr>
        <w:pStyle w:val="a4"/>
        <w:numPr>
          <w:ilvl w:val="3"/>
          <w:numId w:val="304"/>
        </w:numPr>
        <w:tabs>
          <w:tab w:val="left" w:pos="1081"/>
        </w:tabs>
        <w:spacing w:before="86" w:line="339" w:lineRule="exact"/>
        <w:ind w:left="1081" w:hanging="232"/>
        <w:jc w:val="left"/>
        <w:rPr>
          <w:rFonts w:ascii="Symbol" w:hAnsi="Symbol"/>
          <w:sz w:val="28"/>
        </w:rPr>
      </w:pPr>
      <w:r>
        <w:rPr>
          <w:sz w:val="24"/>
        </w:rPr>
        <w:t>спортивному</w:t>
      </w:r>
      <w:r>
        <w:rPr>
          <w:spacing w:val="-11"/>
          <w:sz w:val="24"/>
        </w:rPr>
        <w:t xml:space="preserve"> </w:t>
      </w:r>
      <w:r>
        <w:rPr>
          <w:sz w:val="24"/>
        </w:rPr>
        <w:t>залу, игровому</w:t>
      </w:r>
      <w:r>
        <w:rPr>
          <w:spacing w:val="-5"/>
          <w:sz w:val="24"/>
        </w:rPr>
        <w:t xml:space="preserve"> </w:t>
      </w:r>
      <w:r>
        <w:rPr>
          <w:sz w:val="24"/>
        </w:rPr>
        <w:t>и спортивному</w:t>
      </w:r>
      <w:r>
        <w:rPr>
          <w:spacing w:val="-8"/>
          <w:sz w:val="24"/>
        </w:rPr>
        <w:t xml:space="preserve"> </w:t>
      </w:r>
      <w:r>
        <w:rPr>
          <w:spacing w:val="-2"/>
          <w:sz w:val="24"/>
        </w:rPr>
        <w:t>оборудованию;</w:t>
      </w:r>
    </w:p>
    <w:p w14:paraId="0C07A195" w14:textId="77777777" w:rsidR="00A57689" w:rsidRDefault="00A57689" w:rsidP="00B50ED1">
      <w:pPr>
        <w:pStyle w:val="a4"/>
        <w:numPr>
          <w:ilvl w:val="3"/>
          <w:numId w:val="304"/>
        </w:numPr>
        <w:tabs>
          <w:tab w:val="left" w:pos="1081"/>
        </w:tabs>
        <w:spacing w:line="334" w:lineRule="exact"/>
        <w:ind w:left="1081" w:hanging="232"/>
        <w:jc w:val="left"/>
        <w:rPr>
          <w:rFonts w:ascii="Symbol" w:hAnsi="Symbol"/>
          <w:sz w:val="28"/>
        </w:rPr>
      </w:pPr>
      <w:r>
        <w:rPr>
          <w:sz w:val="24"/>
        </w:rPr>
        <w:t>залу</w:t>
      </w:r>
      <w:r>
        <w:rPr>
          <w:spacing w:val="-4"/>
          <w:sz w:val="24"/>
        </w:rPr>
        <w:t xml:space="preserve"> </w:t>
      </w:r>
      <w:r>
        <w:rPr>
          <w:spacing w:val="-2"/>
          <w:sz w:val="24"/>
        </w:rPr>
        <w:t>хореографии;</w:t>
      </w:r>
    </w:p>
    <w:p w14:paraId="1BCE9551" w14:textId="77777777" w:rsidR="00A57689" w:rsidRDefault="00A57689" w:rsidP="00B50ED1">
      <w:pPr>
        <w:pStyle w:val="a4"/>
        <w:numPr>
          <w:ilvl w:val="3"/>
          <w:numId w:val="304"/>
        </w:numPr>
        <w:tabs>
          <w:tab w:val="left" w:pos="1081"/>
        </w:tabs>
        <w:spacing w:line="334" w:lineRule="exact"/>
        <w:ind w:left="1081" w:hanging="232"/>
        <w:jc w:val="left"/>
        <w:rPr>
          <w:rFonts w:ascii="Symbol" w:hAnsi="Symbol"/>
          <w:sz w:val="28"/>
        </w:rPr>
      </w:pPr>
      <w:proofErr w:type="gramStart"/>
      <w:r>
        <w:rPr>
          <w:spacing w:val="-2"/>
          <w:sz w:val="24"/>
        </w:rPr>
        <w:t>ИЗО-студии</w:t>
      </w:r>
      <w:proofErr w:type="gramEnd"/>
      <w:r>
        <w:rPr>
          <w:spacing w:val="-2"/>
          <w:sz w:val="24"/>
        </w:rPr>
        <w:t>;</w:t>
      </w:r>
    </w:p>
    <w:p w14:paraId="5F430324" w14:textId="77777777" w:rsidR="00A57689" w:rsidRDefault="00A57689" w:rsidP="00B50ED1">
      <w:pPr>
        <w:pStyle w:val="a4"/>
        <w:numPr>
          <w:ilvl w:val="3"/>
          <w:numId w:val="304"/>
        </w:numPr>
        <w:tabs>
          <w:tab w:val="left" w:pos="1081"/>
        </w:tabs>
        <w:spacing w:line="334" w:lineRule="exact"/>
        <w:ind w:left="1081" w:hanging="232"/>
        <w:jc w:val="left"/>
        <w:rPr>
          <w:rFonts w:ascii="Symbol" w:hAnsi="Symbol"/>
          <w:sz w:val="28"/>
        </w:rPr>
      </w:pPr>
      <w:r>
        <w:rPr>
          <w:sz w:val="24"/>
        </w:rPr>
        <w:t>кабинету</w:t>
      </w:r>
      <w:r>
        <w:rPr>
          <w:spacing w:val="-8"/>
          <w:sz w:val="24"/>
        </w:rPr>
        <w:t xml:space="preserve"> </w:t>
      </w:r>
      <w:r>
        <w:rPr>
          <w:spacing w:val="-2"/>
          <w:sz w:val="24"/>
        </w:rPr>
        <w:t>робототехники;</w:t>
      </w:r>
    </w:p>
    <w:p w14:paraId="28DC5731" w14:textId="77777777" w:rsidR="00A57689" w:rsidRDefault="00A57689" w:rsidP="00B50ED1">
      <w:pPr>
        <w:pStyle w:val="a4"/>
        <w:numPr>
          <w:ilvl w:val="3"/>
          <w:numId w:val="304"/>
        </w:numPr>
        <w:tabs>
          <w:tab w:val="left" w:pos="1081"/>
        </w:tabs>
        <w:spacing w:line="334" w:lineRule="exact"/>
        <w:ind w:left="1081" w:hanging="232"/>
        <w:jc w:val="left"/>
        <w:rPr>
          <w:rFonts w:ascii="Symbol" w:hAnsi="Symbol"/>
          <w:sz w:val="28"/>
        </w:rPr>
      </w:pPr>
      <w:r>
        <w:rPr>
          <w:sz w:val="24"/>
        </w:rPr>
        <w:t>помещению</w:t>
      </w:r>
      <w:r>
        <w:rPr>
          <w:spacing w:val="-3"/>
          <w:sz w:val="24"/>
        </w:rPr>
        <w:t xml:space="preserve"> </w:t>
      </w:r>
      <w:r>
        <w:rPr>
          <w:sz w:val="24"/>
        </w:rPr>
        <w:t>для</w:t>
      </w:r>
      <w:r>
        <w:rPr>
          <w:spacing w:val="-3"/>
          <w:sz w:val="24"/>
        </w:rPr>
        <w:t xml:space="preserve"> </w:t>
      </w:r>
      <w:r>
        <w:rPr>
          <w:sz w:val="24"/>
        </w:rPr>
        <w:t>медицинского</w:t>
      </w:r>
      <w:r>
        <w:rPr>
          <w:spacing w:val="-2"/>
          <w:sz w:val="24"/>
        </w:rPr>
        <w:t xml:space="preserve"> персонала;</w:t>
      </w:r>
    </w:p>
    <w:p w14:paraId="2809C7D9" w14:textId="77777777" w:rsidR="00A57689" w:rsidRDefault="00A57689" w:rsidP="00B50ED1">
      <w:pPr>
        <w:pStyle w:val="a4"/>
        <w:numPr>
          <w:ilvl w:val="3"/>
          <w:numId w:val="304"/>
        </w:numPr>
        <w:tabs>
          <w:tab w:val="left" w:pos="1081"/>
        </w:tabs>
        <w:spacing w:line="334" w:lineRule="exact"/>
        <w:ind w:left="1081" w:hanging="232"/>
        <w:jc w:val="left"/>
        <w:rPr>
          <w:rFonts w:ascii="Symbol" w:hAnsi="Symbol"/>
          <w:sz w:val="28"/>
        </w:rPr>
      </w:pPr>
      <w:r>
        <w:rPr>
          <w:sz w:val="24"/>
        </w:rPr>
        <w:t>мебели,</w:t>
      </w:r>
      <w:r>
        <w:rPr>
          <w:spacing w:val="-5"/>
          <w:sz w:val="24"/>
        </w:rPr>
        <w:t xml:space="preserve"> </w:t>
      </w:r>
      <w:r>
        <w:rPr>
          <w:sz w:val="24"/>
        </w:rPr>
        <w:t>офисному</w:t>
      </w:r>
      <w:r>
        <w:rPr>
          <w:spacing w:val="-8"/>
          <w:sz w:val="24"/>
        </w:rPr>
        <w:t xml:space="preserve"> </w:t>
      </w:r>
      <w:r>
        <w:rPr>
          <w:sz w:val="24"/>
        </w:rPr>
        <w:t>оснащению</w:t>
      </w:r>
      <w:r>
        <w:rPr>
          <w:spacing w:val="-2"/>
          <w:sz w:val="24"/>
        </w:rPr>
        <w:t xml:space="preserve"> </w:t>
      </w:r>
      <w:r>
        <w:rPr>
          <w:sz w:val="24"/>
        </w:rPr>
        <w:t>и</w:t>
      </w:r>
      <w:r>
        <w:rPr>
          <w:spacing w:val="-5"/>
          <w:sz w:val="24"/>
        </w:rPr>
        <w:t xml:space="preserve"> </w:t>
      </w:r>
      <w:r>
        <w:rPr>
          <w:sz w:val="24"/>
        </w:rPr>
        <w:t>хозяйственному</w:t>
      </w:r>
      <w:r>
        <w:rPr>
          <w:spacing w:val="-7"/>
          <w:sz w:val="24"/>
        </w:rPr>
        <w:t xml:space="preserve"> </w:t>
      </w:r>
      <w:r>
        <w:rPr>
          <w:spacing w:val="-2"/>
          <w:sz w:val="24"/>
        </w:rPr>
        <w:t>инвентарю;</w:t>
      </w:r>
    </w:p>
    <w:p w14:paraId="1A448988" w14:textId="77777777" w:rsidR="00A57689" w:rsidRPr="00F962B2" w:rsidRDefault="00A57689" w:rsidP="00F962B2">
      <w:pPr>
        <w:tabs>
          <w:tab w:val="left" w:pos="1081"/>
        </w:tabs>
        <w:spacing w:before="1" w:line="235" w:lineRule="auto"/>
        <w:ind w:right="147"/>
        <w:rPr>
          <w:rFonts w:ascii="Symbol" w:hAnsi="Symbol"/>
          <w:sz w:val="28"/>
        </w:rPr>
      </w:pPr>
      <w:r w:rsidRPr="00F962B2">
        <w:rPr>
          <w:sz w:val="24"/>
        </w:rPr>
        <w:t>расходным материалам и канцелярским принадлежностям (бумага для ручного и машинного</w:t>
      </w:r>
      <w:r w:rsidRPr="00F962B2">
        <w:rPr>
          <w:spacing w:val="40"/>
          <w:sz w:val="24"/>
        </w:rPr>
        <w:t xml:space="preserve"> </w:t>
      </w:r>
      <w:r w:rsidRPr="00F962B2">
        <w:rPr>
          <w:sz w:val="24"/>
        </w:rPr>
        <w:t>письма,</w:t>
      </w:r>
      <w:r w:rsidRPr="00F962B2">
        <w:rPr>
          <w:spacing w:val="40"/>
          <w:sz w:val="24"/>
        </w:rPr>
        <w:t xml:space="preserve"> </w:t>
      </w:r>
      <w:r w:rsidRPr="00F962B2">
        <w:rPr>
          <w:sz w:val="24"/>
        </w:rPr>
        <w:t>инструменты</w:t>
      </w:r>
      <w:r w:rsidRPr="00F962B2">
        <w:rPr>
          <w:spacing w:val="40"/>
          <w:sz w:val="24"/>
        </w:rPr>
        <w:t xml:space="preserve"> </w:t>
      </w:r>
      <w:r w:rsidRPr="00F962B2">
        <w:rPr>
          <w:sz w:val="24"/>
        </w:rPr>
        <w:t>письма</w:t>
      </w:r>
      <w:r w:rsidRPr="00F962B2">
        <w:rPr>
          <w:spacing w:val="40"/>
          <w:sz w:val="24"/>
        </w:rPr>
        <w:t xml:space="preserve"> </w:t>
      </w:r>
      <w:r w:rsidRPr="00F962B2">
        <w:rPr>
          <w:sz w:val="24"/>
        </w:rPr>
        <w:t>(в</w:t>
      </w:r>
      <w:r w:rsidRPr="00F962B2">
        <w:rPr>
          <w:spacing w:val="40"/>
          <w:sz w:val="24"/>
        </w:rPr>
        <w:t xml:space="preserve"> </w:t>
      </w:r>
      <w:r w:rsidRPr="00F962B2">
        <w:rPr>
          <w:sz w:val="24"/>
        </w:rPr>
        <w:t>тетрадях</w:t>
      </w:r>
      <w:r w:rsidRPr="00F962B2">
        <w:rPr>
          <w:spacing w:val="40"/>
          <w:sz w:val="24"/>
        </w:rPr>
        <w:t xml:space="preserve"> </w:t>
      </w:r>
      <w:r w:rsidRPr="00F962B2">
        <w:rPr>
          <w:sz w:val="24"/>
        </w:rPr>
        <w:t>и</w:t>
      </w:r>
      <w:r w:rsidRPr="00F962B2">
        <w:rPr>
          <w:spacing w:val="40"/>
          <w:sz w:val="24"/>
        </w:rPr>
        <w:t xml:space="preserve"> </w:t>
      </w:r>
      <w:r w:rsidRPr="00F962B2">
        <w:rPr>
          <w:sz w:val="24"/>
        </w:rPr>
        <w:t>на</w:t>
      </w:r>
      <w:r w:rsidRPr="00F962B2">
        <w:rPr>
          <w:spacing w:val="40"/>
          <w:sz w:val="24"/>
        </w:rPr>
        <w:t xml:space="preserve"> </w:t>
      </w:r>
      <w:r w:rsidRPr="00F962B2">
        <w:rPr>
          <w:sz w:val="24"/>
        </w:rPr>
        <w:t>доске),</w:t>
      </w:r>
      <w:r w:rsidRPr="00F962B2">
        <w:rPr>
          <w:spacing w:val="40"/>
          <w:sz w:val="24"/>
        </w:rPr>
        <w:t xml:space="preserve"> </w:t>
      </w:r>
      <w:r w:rsidRPr="00F962B2">
        <w:rPr>
          <w:sz w:val="24"/>
        </w:rPr>
        <w:t>химические</w:t>
      </w:r>
      <w:r w:rsidRPr="00F962B2">
        <w:rPr>
          <w:spacing w:val="40"/>
          <w:sz w:val="24"/>
        </w:rPr>
        <w:t xml:space="preserve"> </w:t>
      </w:r>
      <w:r w:rsidRPr="00F962B2">
        <w:rPr>
          <w:sz w:val="24"/>
        </w:rPr>
        <w:t>реактивы, носители цифровой информации).</w:t>
      </w:r>
    </w:p>
    <w:p w14:paraId="525CD4A3" w14:textId="77777777" w:rsidR="00A57689" w:rsidRDefault="00A57689" w:rsidP="00A57689">
      <w:pPr>
        <w:pStyle w:val="a3"/>
        <w:spacing w:before="3"/>
        <w:ind w:left="141" w:right="146" w:firstLine="708"/>
      </w:pPr>
      <w:r>
        <w:t>Материально-</w:t>
      </w:r>
      <w:proofErr w:type="gramStart"/>
      <w:r>
        <w:t>техническое</w:t>
      </w:r>
      <w:r>
        <w:rPr>
          <w:spacing w:val="40"/>
        </w:rPr>
        <w:t xml:space="preserve">  </w:t>
      </w:r>
      <w:r>
        <w:t>обеспечение</w:t>
      </w:r>
      <w:proofErr w:type="gramEnd"/>
      <w:r>
        <w:rPr>
          <w:spacing w:val="40"/>
        </w:rPr>
        <w:t xml:space="preserve">  </w:t>
      </w:r>
      <w:r>
        <w:t>учебного</w:t>
      </w:r>
      <w:r>
        <w:rPr>
          <w:spacing w:val="40"/>
        </w:rPr>
        <w:t xml:space="preserve">  </w:t>
      </w:r>
      <w:r>
        <w:t>процесса</w:t>
      </w:r>
      <w:r>
        <w:rPr>
          <w:spacing w:val="40"/>
        </w:rPr>
        <w:t xml:space="preserve">  </w:t>
      </w:r>
      <w:r>
        <w:t>соответствует нормативным документам:</w:t>
      </w:r>
    </w:p>
    <w:p w14:paraId="4E564DD3" w14:textId="77777777" w:rsidR="00A57689" w:rsidRPr="00F962B2" w:rsidRDefault="00A57689" w:rsidP="00F962B2">
      <w:pPr>
        <w:tabs>
          <w:tab w:val="left" w:pos="1081"/>
        </w:tabs>
        <w:spacing w:before="6" w:line="235" w:lineRule="auto"/>
        <w:ind w:right="139"/>
        <w:rPr>
          <w:rFonts w:ascii="Symbol" w:hAnsi="Symbol"/>
          <w:sz w:val="28"/>
        </w:rPr>
      </w:pPr>
      <w:r w:rsidRPr="00F962B2">
        <w:rPr>
          <w:sz w:val="24"/>
        </w:rPr>
        <w:t>Приказ Министерства образования и науки РФ от 4 октября 2010 г. №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14:paraId="1C871AB4" w14:textId="77777777" w:rsidR="00F962B2" w:rsidRDefault="00A57689" w:rsidP="00F962B2">
      <w:pPr>
        <w:tabs>
          <w:tab w:val="left" w:pos="1081"/>
        </w:tabs>
        <w:spacing w:before="9" w:line="235" w:lineRule="auto"/>
        <w:ind w:right="142"/>
        <w:rPr>
          <w:sz w:val="24"/>
        </w:rPr>
      </w:pPr>
      <w:r w:rsidRPr="00F962B2">
        <w:rPr>
          <w:sz w:val="24"/>
        </w:rPr>
        <w:t xml:space="preserve">Приказ Минобрнауки РФ от 28.12.2010 № 2106 «Об утверждении федеральных требований к образовательным учреждениям в части охраны здоровья обучающихся, </w:t>
      </w:r>
      <w:proofErr w:type="spellStart"/>
      <w:r w:rsidRPr="00F962B2">
        <w:rPr>
          <w:spacing w:val="-2"/>
          <w:sz w:val="24"/>
        </w:rPr>
        <w:t>воспитанников»;</w:t>
      </w:r>
      <w:r w:rsidRPr="00F962B2">
        <w:rPr>
          <w:sz w:val="24"/>
        </w:rPr>
        <w:t>Приказ</w:t>
      </w:r>
      <w:proofErr w:type="spellEnd"/>
      <w:r w:rsidRPr="00F962B2">
        <w:rPr>
          <w:sz w:val="24"/>
        </w:rPr>
        <w:t xml:space="preserve"> </w:t>
      </w:r>
      <w:proofErr w:type="spellStart"/>
      <w:r w:rsidRPr="00F962B2">
        <w:rPr>
          <w:sz w:val="24"/>
        </w:rPr>
        <w:t>Минпросвещения</w:t>
      </w:r>
      <w:proofErr w:type="spellEnd"/>
      <w:r w:rsidRPr="00F962B2">
        <w:rPr>
          <w:sz w:val="24"/>
        </w:rPr>
        <w:t xml:space="preserve"> России от 21.09.2022 № 858 «Об утверждении федерального перечня учебников, допущенных к использованию при реализации имеющих государственную аккредитацию</w:t>
      </w:r>
      <w:r w:rsidRPr="00F962B2">
        <w:rPr>
          <w:spacing w:val="-3"/>
          <w:sz w:val="24"/>
        </w:rPr>
        <w:t xml:space="preserve"> </w:t>
      </w:r>
      <w:r w:rsidRPr="00F962B2">
        <w:rPr>
          <w:sz w:val="24"/>
        </w:rPr>
        <w:t>образовательных</w:t>
      </w:r>
      <w:r w:rsidRPr="00F962B2">
        <w:rPr>
          <w:spacing w:val="-3"/>
          <w:sz w:val="24"/>
        </w:rPr>
        <w:t xml:space="preserve"> </w:t>
      </w:r>
      <w:r w:rsidRPr="00F962B2">
        <w:rPr>
          <w:sz w:val="24"/>
        </w:rPr>
        <w:t>программ</w:t>
      </w:r>
      <w:r w:rsidRPr="00F962B2">
        <w:rPr>
          <w:spacing w:val="-4"/>
          <w:sz w:val="24"/>
        </w:rPr>
        <w:t xml:space="preserve"> </w:t>
      </w:r>
      <w:r w:rsidRPr="00F962B2">
        <w:rPr>
          <w:sz w:val="24"/>
        </w:rPr>
        <w:t>начального</w:t>
      </w:r>
      <w:r w:rsidRPr="00F962B2">
        <w:rPr>
          <w:spacing w:val="-3"/>
          <w:sz w:val="24"/>
        </w:rPr>
        <w:t xml:space="preserve"> </w:t>
      </w:r>
      <w:r w:rsidRPr="00F962B2">
        <w:rPr>
          <w:sz w:val="24"/>
        </w:rPr>
        <w:t>общего,</w:t>
      </w:r>
      <w:r w:rsidRPr="00F962B2">
        <w:rPr>
          <w:spacing w:val="-3"/>
          <w:sz w:val="24"/>
        </w:rPr>
        <w:t xml:space="preserve"> </w:t>
      </w:r>
      <w:r w:rsidRPr="00F962B2">
        <w:rPr>
          <w:sz w:val="24"/>
        </w:rPr>
        <w:t>основного</w:t>
      </w:r>
      <w:r w:rsidRPr="00F962B2">
        <w:rPr>
          <w:spacing w:val="-3"/>
          <w:sz w:val="24"/>
        </w:rPr>
        <w:t xml:space="preserve"> </w:t>
      </w:r>
      <w:r w:rsidRPr="00F962B2">
        <w:rPr>
          <w:sz w:val="24"/>
        </w:rPr>
        <w:t>общего,</w:t>
      </w:r>
      <w:r w:rsidRPr="00F962B2">
        <w:rPr>
          <w:spacing w:val="-3"/>
          <w:sz w:val="24"/>
        </w:rPr>
        <w:t xml:space="preserve"> </w:t>
      </w:r>
      <w:r w:rsidRPr="00F962B2">
        <w:rPr>
          <w:sz w:val="24"/>
        </w:rPr>
        <w:t>среднего</w:t>
      </w:r>
      <w:r w:rsidRPr="00F962B2">
        <w:rPr>
          <w:spacing w:val="-3"/>
          <w:sz w:val="24"/>
        </w:rPr>
        <w:t xml:space="preserve"> </w:t>
      </w:r>
      <w:r w:rsidRPr="00F962B2">
        <w:rPr>
          <w:sz w:val="24"/>
        </w:rPr>
        <w:t>общего образования организациями, осуществляющими образовательную деятельность и установления предельного</w:t>
      </w:r>
      <w:r w:rsidRPr="00F962B2">
        <w:rPr>
          <w:spacing w:val="-2"/>
          <w:sz w:val="24"/>
        </w:rPr>
        <w:t xml:space="preserve"> </w:t>
      </w:r>
      <w:r w:rsidRPr="00F962B2">
        <w:rPr>
          <w:sz w:val="24"/>
        </w:rPr>
        <w:t>срока</w:t>
      </w:r>
      <w:r w:rsidRPr="00F962B2">
        <w:rPr>
          <w:spacing w:val="-3"/>
          <w:sz w:val="24"/>
        </w:rPr>
        <w:t xml:space="preserve"> </w:t>
      </w:r>
      <w:r w:rsidRPr="00F962B2">
        <w:rPr>
          <w:sz w:val="24"/>
        </w:rPr>
        <w:t>использования</w:t>
      </w:r>
      <w:r w:rsidRPr="00F962B2">
        <w:rPr>
          <w:spacing w:val="-4"/>
          <w:sz w:val="24"/>
        </w:rPr>
        <w:t xml:space="preserve"> </w:t>
      </w:r>
      <w:r w:rsidRPr="00F962B2">
        <w:rPr>
          <w:sz w:val="24"/>
        </w:rPr>
        <w:t>исключенных учебников»</w:t>
      </w:r>
      <w:r w:rsidRPr="00F962B2">
        <w:rPr>
          <w:spacing w:val="-7"/>
          <w:sz w:val="24"/>
        </w:rPr>
        <w:t xml:space="preserve"> </w:t>
      </w:r>
      <w:r w:rsidRPr="00F962B2">
        <w:rPr>
          <w:sz w:val="24"/>
        </w:rPr>
        <w:t>(Зарегистрировано</w:t>
      </w:r>
      <w:r w:rsidRPr="00F962B2">
        <w:rPr>
          <w:spacing w:val="-2"/>
          <w:sz w:val="24"/>
        </w:rPr>
        <w:t xml:space="preserve"> </w:t>
      </w:r>
      <w:r w:rsidRPr="00F962B2">
        <w:rPr>
          <w:sz w:val="24"/>
        </w:rPr>
        <w:t>в</w:t>
      </w:r>
      <w:r w:rsidRPr="00F962B2">
        <w:rPr>
          <w:spacing w:val="-3"/>
          <w:sz w:val="24"/>
        </w:rPr>
        <w:t xml:space="preserve"> </w:t>
      </w:r>
      <w:r w:rsidRPr="00F962B2">
        <w:rPr>
          <w:sz w:val="24"/>
        </w:rPr>
        <w:t>Минюсте</w:t>
      </w:r>
      <w:r w:rsidRPr="00F962B2">
        <w:rPr>
          <w:spacing w:val="-3"/>
          <w:sz w:val="24"/>
        </w:rPr>
        <w:t xml:space="preserve"> </w:t>
      </w:r>
      <w:r w:rsidRPr="00F962B2">
        <w:rPr>
          <w:sz w:val="24"/>
        </w:rPr>
        <w:t>России 01.11.2022 № 70799)</w:t>
      </w:r>
    </w:p>
    <w:p w14:paraId="47113A60" w14:textId="439093E9" w:rsidR="00A57689" w:rsidRPr="00F962B2" w:rsidRDefault="00A57689" w:rsidP="00F962B2">
      <w:pPr>
        <w:tabs>
          <w:tab w:val="left" w:pos="1081"/>
        </w:tabs>
        <w:spacing w:before="9" w:line="235" w:lineRule="auto"/>
        <w:ind w:right="142"/>
        <w:rPr>
          <w:rFonts w:ascii="Symbol" w:hAnsi="Symbol"/>
          <w:sz w:val="28"/>
        </w:rPr>
      </w:pPr>
      <w:r w:rsidRPr="00F962B2">
        <w:rPr>
          <w:sz w:val="24"/>
        </w:rPr>
        <w:t>Постановление Главного государственного санитарного врача Российской Федерации от 28.09.2020 № 28 «Об утверждении санитарных правил СП 2.4. 3648-20 "Санитарно- эпидемиологические требования к организациям воспитания и обучения, отдыха и оздоровления детей и молодежи». (Зарегистрирован 18.12.2020 № 61573);</w:t>
      </w:r>
    </w:p>
    <w:p w14:paraId="7AF957C7" w14:textId="77777777" w:rsidR="00A57689" w:rsidRPr="00F962B2" w:rsidRDefault="00A57689" w:rsidP="00F962B2">
      <w:pPr>
        <w:tabs>
          <w:tab w:val="left" w:pos="1081"/>
        </w:tabs>
        <w:spacing w:before="2" w:line="237" w:lineRule="auto"/>
        <w:ind w:right="144"/>
        <w:rPr>
          <w:rFonts w:ascii="Symbol" w:hAnsi="Symbol"/>
          <w:sz w:val="28"/>
        </w:rPr>
      </w:pPr>
      <w:r w:rsidRPr="00F962B2">
        <w:rPr>
          <w:sz w:val="24"/>
        </w:rPr>
        <w:t xml:space="preserve">Постановление Главного государственного санитарного врача РФ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w:t>
      </w:r>
      <w:r w:rsidRPr="00F962B2">
        <w:rPr>
          <w:spacing w:val="-2"/>
          <w:sz w:val="24"/>
        </w:rPr>
        <w:t>обитания».</w:t>
      </w:r>
    </w:p>
    <w:p w14:paraId="4AA96481" w14:textId="77777777" w:rsidR="00A57689" w:rsidRDefault="00A57689" w:rsidP="00A57689">
      <w:pPr>
        <w:pStyle w:val="a3"/>
        <w:ind w:left="141" w:right="141" w:firstLine="708"/>
      </w:pPr>
      <w:r>
        <w:t>В учреждении используется 37 учебных кабинетов. Все помещения обеспечиваются комплектами оборудования для реализации предметных областей и внеурочной деятельности, включая</w:t>
      </w:r>
      <w:r>
        <w:rPr>
          <w:spacing w:val="40"/>
        </w:rPr>
        <w:t xml:space="preserve"> </w:t>
      </w:r>
      <w:r>
        <w:t>расходные</w:t>
      </w:r>
      <w:r>
        <w:rPr>
          <w:spacing w:val="40"/>
        </w:rPr>
        <w:t xml:space="preserve"> </w:t>
      </w:r>
      <w:r>
        <w:t>материалы</w:t>
      </w:r>
      <w:r>
        <w:rPr>
          <w:spacing w:val="40"/>
        </w:rPr>
        <w:t xml:space="preserve"> </w:t>
      </w:r>
      <w:r>
        <w:t>и</w:t>
      </w:r>
      <w:r>
        <w:rPr>
          <w:spacing w:val="40"/>
        </w:rPr>
        <w:t xml:space="preserve"> </w:t>
      </w:r>
      <w:r>
        <w:t>канцелярские</w:t>
      </w:r>
      <w:r>
        <w:rPr>
          <w:spacing w:val="40"/>
        </w:rPr>
        <w:t xml:space="preserve"> </w:t>
      </w:r>
      <w:r>
        <w:t>принадлежности,</w:t>
      </w:r>
      <w:r>
        <w:rPr>
          <w:spacing w:val="40"/>
        </w:rPr>
        <w:t xml:space="preserve"> </w:t>
      </w:r>
      <w:r>
        <w:t>а</w:t>
      </w:r>
      <w:r>
        <w:rPr>
          <w:spacing w:val="40"/>
        </w:rPr>
        <w:t xml:space="preserve"> </w:t>
      </w:r>
      <w:r>
        <w:t>также</w:t>
      </w:r>
      <w:r>
        <w:rPr>
          <w:spacing w:val="40"/>
        </w:rPr>
        <w:t xml:space="preserve"> </w:t>
      </w:r>
      <w:r>
        <w:t>мебелью,</w:t>
      </w:r>
      <w:r>
        <w:rPr>
          <w:spacing w:val="40"/>
        </w:rPr>
        <w:t xml:space="preserve"> </w:t>
      </w:r>
      <w:r>
        <w:t>оснащением, презентационным оборудованием и необходимым инвентарем.</w:t>
      </w:r>
    </w:p>
    <w:p w14:paraId="5F818267" w14:textId="77777777" w:rsidR="00A57689" w:rsidRDefault="00A57689" w:rsidP="00A57689">
      <w:pPr>
        <w:pStyle w:val="a3"/>
        <w:spacing w:before="2"/>
        <w:ind w:left="0" w:firstLine="0"/>
        <w:jc w:val="left"/>
      </w:pPr>
    </w:p>
    <w:p w14:paraId="06748595" w14:textId="77777777" w:rsidR="00A57689" w:rsidRDefault="00A57689" w:rsidP="00A57689">
      <w:pPr>
        <w:spacing w:before="1"/>
        <w:ind w:left="849"/>
        <w:rPr>
          <w:b/>
          <w:i/>
          <w:sz w:val="24"/>
        </w:rPr>
      </w:pPr>
      <w:r>
        <w:rPr>
          <w:b/>
          <w:i/>
          <w:sz w:val="24"/>
        </w:rPr>
        <w:t>Оценка</w:t>
      </w:r>
      <w:r>
        <w:rPr>
          <w:b/>
          <w:i/>
          <w:spacing w:val="-5"/>
          <w:sz w:val="24"/>
        </w:rPr>
        <w:t xml:space="preserve"> </w:t>
      </w:r>
      <w:r>
        <w:rPr>
          <w:b/>
          <w:i/>
          <w:sz w:val="24"/>
        </w:rPr>
        <w:t>материально-технических</w:t>
      </w:r>
      <w:r>
        <w:rPr>
          <w:b/>
          <w:i/>
          <w:spacing w:val="-5"/>
          <w:sz w:val="24"/>
        </w:rPr>
        <w:t xml:space="preserve"> </w:t>
      </w:r>
      <w:r>
        <w:rPr>
          <w:b/>
          <w:i/>
          <w:sz w:val="24"/>
        </w:rPr>
        <w:t>условий</w:t>
      </w:r>
      <w:r>
        <w:rPr>
          <w:b/>
          <w:i/>
          <w:spacing w:val="-5"/>
          <w:sz w:val="24"/>
        </w:rPr>
        <w:t xml:space="preserve"> </w:t>
      </w:r>
      <w:r>
        <w:rPr>
          <w:b/>
          <w:i/>
          <w:sz w:val="24"/>
        </w:rPr>
        <w:t>реализации</w:t>
      </w:r>
      <w:r>
        <w:rPr>
          <w:b/>
          <w:i/>
          <w:spacing w:val="-5"/>
          <w:sz w:val="24"/>
        </w:rPr>
        <w:t xml:space="preserve"> </w:t>
      </w:r>
      <w:r>
        <w:rPr>
          <w:b/>
          <w:i/>
          <w:sz w:val="24"/>
        </w:rPr>
        <w:t>ООП</w:t>
      </w:r>
      <w:r>
        <w:rPr>
          <w:b/>
          <w:i/>
          <w:spacing w:val="-5"/>
          <w:sz w:val="24"/>
        </w:rPr>
        <w:t xml:space="preserve"> ООО</w:t>
      </w:r>
    </w:p>
    <w:p w14:paraId="3F3568A4" w14:textId="77777777" w:rsidR="00A57689" w:rsidRDefault="00A57689" w:rsidP="00A57689">
      <w:pPr>
        <w:pStyle w:val="a3"/>
        <w:spacing w:before="49"/>
        <w:ind w:left="0" w:firstLine="0"/>
        <w:jc w:val="left"/>
        <w:rPr>
          <w:b/>
          <w:i/>
          <w:sz w:val="2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2"/>
        <w:gridCol w:w="5212"/>
      </w:tblGrid>
      <w:tr w:rsidR="00A57689" w14:paraId="4CFD1A18" w14:textId="77777777" w:rsidTr="00D3658A">
        <w:trPr>
          <w:trHeight w:val="275"/>
        </w:trPr>
        <w:tc>
          <w:tcPr>
            <w:tcW w:w="5212" w:type="dxa"/>
          </w:tcPr>
          <w:p w14:paraId="7EFC284D" w14:textId="77777777" w:rsidR="00A57689" w:rsidRDefault="00A57689" w:rsidP="00D3658A">
            <w:pPr>
              <w:pStyle w:val="TableParagraph"/>
              <w:spacing w:line="256" w:lineRule="exact"/>
              <w:ind w:left="1272"/>
              <w:rPr>
                <w:b/>
                <w:sz w:val="24"/>
              </w:rPr>
            </w:pPr>
            <w:r>
              <w:rPr>
                <w:b/>
                <w:sz w:val="24"/>
              </w:rPr>
              <w:t>Компоненты</w:t>
            </w:r>
            <w:r>
              <w:rPr>
                <w:b/>
                <w:spacing w:val="-4"/>
                <w:sz w:val="24"/>
              </w:rPr>
              <w:t xml:space="preserve"> </w:t>
            </w:r>
            <w:r>
              <w:rPr>
                <w:b/>
                <w:spacing w:val="-2"/>
                <w:sz w:val="24"/>
              </w:rPr>
              <w:t>оснащения</w:t>
            </w:r>
          </w:p>
        </w:tc>
        <w:tc>
          <w:tcPr>
            <w:tcW w:w="5212" w:type="dxa"/>
          </w:tcPr>
          <w:p w14:paraId="2AA3122D" w14:textId="77777777" w:rsidR="00A57689" w:rsidRDefault="00A57689" w:rsidP="00D3658A">
            <w:pPr>
              <w:pStyle w:val="TableParagraph"/>
              <w:spacing w:line="256" w:lineRule="exact"/>
              <w:ind w:left="400"/>
              <w:rPr>
                <w:b/>
                <w:sz w:val="24"/>
              </w:rPr>
            </w:pPr>
            <w:r>
              <w:rPr>
                <w:b/>
                <w:sz w:val="24"/>
              </w:rPr>
              <w:t>Необходимое</w:t>
            </w:r>
            <w:r>
              <w:rPr>
                <w:b/>
                <w:spacing w:val="-7"/>
                <w:sz w:val="24"/>
              </w:rPr>
              <w:t xml:space="preserve"> </w:t>
            </w:r>
            <w:r>
              <w:rPr>
                <w:b/>
                <w:sz w:val="24"/>
              </w:rPr>
              <w:t>оборудование</w:t>
            </w:r>
            <w:r>
              <w:rPr>
                <w:b/>
                <w:spacing w:val="-6"/>
                <w:sz w:val="24"/>
              </w:rPr>
              <w:t xml:space="preserve"> </w:t>
            </w:r>
            <w:r>
              <w:rPr>
                <w:b/>
                <w:sz w:val="24"/>
              </w:rPr>
              <w:t>и</w:t>
            </w:r>
            <w:r>
              <w:rPr>
                <w:b/>
                <w:spacing w:val="-4"/>
                <w:sz w:val="24"/>
              </w:rPr>
              <w:t xml:space="preserve"> </w:t>
            </w:r>
            <w:r>
              <w:rPr>
                <w:b/>
                <w:spacing w:val="-2"/>
                <w:sz w:val="24"/>
              </w:rPr>
              <w:t>оснащение</w:t>
            </w:r>
          </w:p>
        </w:tc>
      </w:tr>
      <w:tr w:rsidR="00A57689" w14:paraId="65A3D7A5" w14:textId="77777777" w:rsidTr="00D3658A">
        <w:trPr>
          <w:trHeight w:val="3038"/>
        </w:trPr>
        <w:tc>
          <w:tcPr>
            <w:tcW w:w="5212" w:type="dxa"/>
          </w:tcPr>
          <w:p w14:paraId="24DEEB14" w14:textId="77777777" w:rsidR="00A57689" w:rsidRDefault="00A57689" w:rsidP="00D3658A">
            <w:pPr>
              <w:pStyle w:val="TableParagraph"/>
              <w:ind w:left="108" w:right="2431"/>
              <w:rPr>
                <w:sz w:val="24"/>
              </w:rPr>
            </w:pPr>
            <w:r>
              <w:rPr>
                <w:sz w:val="24"/>
              </w:rPr>
              <w:t>Кабинеты</w:t>
            </w:r>
            <w:r>
              <w:rPr>
                <w:spacing w:val="-15"/>
                <w:sz w:val="24"/>
              </w:rPr>
              <w:t xml:space="preserve"> </w:t>
            </w:r>
            <w:r>
              <w:rPr>
                <w:sz w:val="24"/>
              </w:rPr>
              <w:t>русского</w:t>
            </w:r>
            <w:r>
              <w:rPr>
                <w:spacing w:val="-15"/>
                <w:sz w:val="24"/>
              </w:rPr>
              <w:t xml:space="preserve"> </w:t>
            </w:r>
            <w:r>
              <w:rPr>
                <w:sz w:val="24"/>
              </w:rPr>
              <w:t>языка и литературы</w:t>
            </w:r>
          </w:p>
        </w:tc>
        <w:tc>
          <w:tcPr>
            <w:tcW w:w="5212" w:type="dxa"/>
          </w:tcPr>
          <w:p w14:paraId="16ED285F" w14:textId="77777777" w:rsidR="00A57689" w:rsidRDefault="00A57689" w:rsidP="00D3658A">
            <w:pPr>
              <w:pStyle w:val="TableParagraph"/>
              <w:spacing w:line="270" w:lineRule="exact"/>
              <w:rPr>
                <w:sz w:val="24"/>
              </w:rPr>
            </w:pPr>
            <w:r>
              <w:rPr>
                <w:sz w:val="24"/>
              </w:rPr>
              <w:t>В</w:t>
            </w:r>
            <w:r>
              <w:rPr>
                <w:spacing w:val="-2"/>
                <w:sz w:val="24"/>
              </w:rPr>
              <w:t xml:space="preserve"> кабинетах:</w:t>
            </w:r>
          </w:p>
          <w:p w14:paraId="233290A4" w14:textId="77777777" w:rsidR="00A57689" w:rsidRDefault="00A57689" w:rsidP="00D3658A">
            <w:pPr>
              <w:pStyle w:val="TableParagraph"/>
              <w:ind w:right="1157"/>
              <w:rPr>
                <w:sz w:val="24"/>
              </w:rPr>
            </w:pPr>
            <w:r>
              <w:rPr>
                <w:sz w:val="24"/>
              </w:rPr>
              <w:t>мебель</w:t>
            </w:r>
            <w:r>
              <w:rPr>
                <w:spacing w:val="-10"/>
                <w:sz w:val="24"/>
              </w:rPr>
              <w:t xml:space="preserve"> </w:t>
            </w:r>
            <w:r>
              <w:rPr>
                <w:sz w:val="24"/>
              </w:rPr>
              <w:t>на</w:t>
            </w:r>
            <w:r>
              <w:rPr>
                <w:spacing w:val="-11"/>
                <w:sz w:val="24"/>
              </w:rPr>
              <w:t xml:space="preserve"> </w:t>
            </w:r>
            <w:r>
              <w:rPr>
                <w:sz w:val="24"/>
              </w:rPr>
              <w:t>30</w:t>
            </w:r>
            <w:r>
              <w:rPr>
                <w:spacing w:val="-10"/>
                <w:sz w:val="24"/>
              </w:rPr>
              <w:t xml:space="preserve"> </w:t>
            </w:r>
            <w:r>
              <w:rPr>
                <w:sz w:val="24"/>
              </w:rPr>
              <w:t>посадочных</w:t>
            </w:r>
            <w:r>
              <w:rPr>
                <w:spacing w:val="-9"/>
                <w:sz w:val="24"/>
              </w:rPr>
              <w:t xml:space="preserve"> </w:t>
            </w:r>
            <w:r>
              <w:rPr>
                <w:sz w:val="24"/>
              </w:rPr>
              <w:t>мест, рабочее место учителя,</w:t>
            </w:r>
          </w:p>
          <w:p w14:paraId="65E3AC08" w14:textId="77777777" w:rsidR="00A57689" w:rsidRDefault="00A57689" w:rsidP="00D3658A">
            <w:pPr>
              <w:pStyle w:val="TableParagraph"/>
              <w:rPr>
                <w:sz w:val="24"/>
              </w:rPr>
            </w:pPr>
            <w:r>
              <w:rPr>
                <w:sz w:val="24"/>
              </w:rPr>
              <w:t>шкафы</w:t>
            </w:r>
            <w:r>
              <w:rPr>
                <w:spacing w:val="-11"/>
                <w:sz w:val="24"/>
              </w:rPr>
              <w:t xml:space="preserve"> </w:t>
            </w:r>
            <w:r>
              <w:rPr>
                <w:sz w:val="24"/>
              </w:rPr>
              <w:t>для</w:t>
            </w:r>
            <w:r>
              <w:rPr>
                <w:spacing w:val="-11"/>
                <w:sz w:val="24"/>
              </w:rPr>
              <w:t xml:space="preserve"> </w:t>
            </w:r>
            <w:r>
              <w:rPr>
                <w:sz w:val="24"/>
              </w:rPr>
              <w:t>хранения</w:t>
            </w:r>
            <w:r>
              <w:rPr>
                <w:spacing w:val="-9"/>
                <w:sz w:val="24"/>
              </w:rPr>
              <w:t xml:space="preserve"> </w:t>
            </w:r>
            <w:r>
              <w:rPr>
                <w:sz w:val="24"/>
              </w:rPr>
              <w:t>учебников,</w:t>
            </w:r>
            <w:r>
              <w:rPr>
                <w:spacing w:val="-11"/>
                <w:sz w:val="24"/>
              </w:rPr>
              <w:t xml:space="preserve"> </w:t>
            </w:r>
            <w:r>
              <w:rPr>
                <w:sz w:val="24"/>
              </w:rPr>
              <w:t>дидактических материалов, пособий и пр.,</w:t>
            </w:r>
          </w:p>
          <w:p w14:paraId="6A4BA18B" w14:textId="77777777" w:rsidR="00A57689" w:rsidRDefault="00A57689" w:rsidP="00D3658A">
            <w:pPr>
              <w:pStyle w:val="TableParagraph"/>
              <w:ind w:right="675"/>
              <w:rPr>
                <w:sz w:val="24"/>
              </w:rPr>
            </w:pPr>
            <w:r>
              <w:rPr>
                <w:sz w:val="24"/>
              </w:rPr>
              <w:t>настенная</w:t>
            </w:r>
            <w:r>
              <w:rPr>
                <w:spacing w:val="-12"/>
                <w:sz w:val="24"/>
              </w:rPr>
              <w:t xml:space="preserve"> </w:t>
            </w:r>
            <w:r>
              <w:rPr>
                <w:sz w:val="24"/>
              </w:rPr>
              <w:t>магнитная</w:t>
            </w:r>
            <w:r>
              <w:rPr>
                <w:spacing w:val="-12"/>
                <w:sz w:val="24"/>
              </w:rPr>
              <w:t xml:space="preserve"> </w:t>
            </w:r>
            <w:r>
              <w:rPr>
                <w:sz w:val="24"/>
              </w:rPr>
              <w:t>доска,</w:t>
            </w:r>
            <w:r>
              <w:rPr>
                <w:spacing w:val="-12"/>
                <w:sz w:val="24"/>
              </w:rPr>
              <w:t xml:space="preserve"> </w:t>
            </w:r>
            <w:r>
              <w:rPr>
                <w:sz w:val="24"/>
              </w:rPr>
              <w:t>позволяющая вывешивать иллюстративный материал, компьютер с выходом в Интернет, проектор, колонки.</w:t>
            </w:r>
          </w:p>
          <w:p w14:paraId="72814E40" w14:textId="77777777" w:rsidR="00A57689" w:rsidRDefault="00A57689" w:rsidP="00D3658A">
            <w:pPr>
              <w:pStyle w:val="TableParagraph"/>
              <w:spacing w:line="270" w:lineRule="atLeast"/>
              <w:rPr>
                <w:sz w:val="24"/>
              </w:rPr>
            </w:pPr>
            <w:r>
              <w:rPr>
                <w:sz w:val="24"/>
              </w:rPr>
              <w:t>Комплекты</w:t>
            </w:r>
            <w:r>
              <w:rPr>
                <w:spacing w:val="-8"/>
                <w:sz w:val="24"/>
              </w:rPr>
              <w:t xml:space="preserve"> </w:t>
            </w:r>
            <w:r>
              <w:rPr>
                <w:sz w:val="24"/>
              </w:rPr>
              <w:t>для</w:t>
            </w:r>
            <w:r>
              <w:rPr>
                <w:spacing w:val="-8"/>
                <w:sz w:val="24"/>
              </w:rPr>
              <w:t xml:space="preserve"> </w:t>
            </w:r>
            <w:r>
              <w:rPr>
                <w:sz w:val="24"/>
              </w:rPr>
              <w:t>обучения</w:t>
            </w:r>
            <w:r>
              <w:rPr>
                <w:spacing w:val="-8"/>
                <w:sz w:val="24"/>
              </w:rPr>
              <w:t xml:space="preserve"> </w:t>
            </w:r>
            <w:r>
              <w:rPr>
                <w:sz w:val="24"/>
              </w:rPr>
              <w:t>грамоте,</w:t>
            </w:r>
            <w:r>
              <w:rPr>
                <w:spacing w:val="-8"/>
                <w:sz w:val="24"/>
              </w:rPr>
              <w:t xml:space="preserve"> </w:t>
            </w:r>
            <w:r>
              <w:rPr>
                <w:sz w:val="24"/>
              </w:rPr>
              <w:t>таблицы</w:t>
            </w:r>
            <w:r>
              <w:rPr>
                <w:spacing w:val="-8"/>
                <w:sz w:val="24"/>
              </w:rPr>
              <w:t xml:space="preserve"> </w:t>
            </w:r>
            <w:r>
              <w:rPr>
                <w:sz w:val="24"/>
              </w:rPr>
              <w:t>к основным разделам грамматического</w:t>
            </w:r>
          </w:p>
        </w:tc>
      </w:tr>
    </w:tbl>
    <w:p w14:paraId="5994D272" w14:textId="77777777" w:rsidR="00A57689" w:rsidRDefault="00A57689" w:rsidP="00A57689">
      <w:pPr>
        <w:pStyle w:val="TableParagraph"/>
        <w:spacing w:line="270" w:lineRule="atLeast"/>
        <w:rPr>
          <w:sz w:val="24"/>
        </w:rPr>
        <w:sectPr w:rsidR="00A57689">
          <w:pgSz w:w="11910" w:h="16840"/>
          <w:pgMar w:top="1020" w:right="425" w:bottom="960" w:left="992" w:header="0" w:footer="758" w:gutter="0"/>
          <w:cols w:space="720"/>
        </w:sect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2"/>
        <w:gridCol w:w="5212"/>
      </w:tblGrid>
      <w:tr w:rsidR="00A57689" w14:paraId="2E710BA1" w14:textId="77777777" w:rsidTr="00D3658A">
        <w:trPr>
          <w:trHeight w:val="1658"/>
        </w:trPr>
        <w:tc>
          <w:tcPr>
            <w:tcW w:w="5212" w:type="dxa"/>
          </w:tcPr>
          <w:p w14:paraId="3D5A42C5" w14:textId="77777777" w:rsidR="00A57689" w:rsidRDefault="00A57689" w:rsidP="00D3658A">
            <w:pPr>
              <w:pStyle w:val="TableParagraph"/>
              <w:ind w:left="0"/>
              <w:rPr>
                <w:sz w:val="24"/>
              </w:rPr>
            </w:pPr>
          </w:p>
        </w:tc>
        <w:tc>
          <w:tcPr>
            <w:tcW w:w="5212" w:type="dxa"/>
          </w:tcPr>
          <w:p w14:paraId="4AC053DC" w14:textId="77777777" w:rsidR="00A57689" w:rsidRDefault="00A57689" w:rsidP="00D3658A">
            <w:pPr>
              <w:pStyle w:val="TableParagraph"/>
              <w:spacing w:line="270" w:lineRule="exact"/>
              <w:rPr>
                <w:sz w:val="24"/>
              </w:rPr>
            </w:pPr>
            <w:r>
              <w:rPr>
                <w:spacing w:val="-2"/>
                <w:sz w:val="24"/>
              </w:rPr>
              <w:t>материала.</w:t>
            </w:r>
          </w:p>
          <w:p w14:paraId="4F5E0606" w14:textId="77777777" w:rsidR="00A57689" w:rsidRDefault="00A57689" w:rsidP="00D3658A">
            <w:pPr>
              <w:pStyle w:val="TableParagraph"/>
              <w:rPr>
                <w:sz w:val="24"/>
              </w:rPr>
            </w:pPr>
            <w:r>
              <w:rPr>
                <w:sz w:val="24"/>
              </w:rPr>
              <w:t>Репродукции картин и художественные фотографии в соответствии с содержанием обучения</w:t>
            </w:r>
            <w:r>
              <w:rPr>
                <w:spacing w:val="-10"/>
                <w:sz w:val="24"/>
              </w:rPr>
              <w:t xml:space="preserve"> </w:t>
            </w:r>
            <w:r>
              <w:rPr>
                <w:sz w:val="24"/>
              </w:rPr>
              <w:t>в</w:t>
            </w:r>
            <w:r>
              <w:rPr>
                <w:spacing w:val="-11"/>
                <w:sz w:val="24"/>
              </w:rPr>
              <w:t xml:space="preserve"> </w:t>
            </w:r>
            <w:r>
              <w:rPr>
                <w:sz w:val="24"/>
              </w:rPr>
              <w:t>хорошо</w:t>
            </w:r>
            <w:r>
              <w:rPr>
                <w:spacing w:val="-13"/>
                <w:sz w:val="24"/>
              </w:rPr>
              <w:t xml:space="preserve"> </w:t>
            </w:r>
            <w:r>
              <w:rPr>
                <w:sz w:val="24"/>
              </w:rPr>
              <w:t>иллюстрированных</w:t>
            </w:r>
            <w:r>
              <w:rPr>
                <w:spacing w:val="-9"/>
                <w:sz w:val="24"/>
              </w:rPr>
              <w:t xml:space="preserve"> </w:t>
            </w:r>
            <w:r>
              <w:rPr>
                <w:sz w:val="24"/>
              </w:rPr>
              <w:t>книгах (отдельные в цифровой форме),</w:t>
            </w:r>
          </w:p>
          <w:p w14:paraId="6519EB9E" w14:textId="77777777" w:rsidR="00A57689" w:rsidRDefault="00A57689" w:rsidP="00D3658A">
            <w:pPr>
              <w:pStyle w:val="TableParagraph"/>
              <w:spacing w:line="264" w:lineRule="exact"/>
              <w:rPr>
                <w:sz w:val="24"/>
              </w:rPr>
            </w:pPr>
            <w:r>
              <w:rPr>
                <w:sz w:val="24"/>
              </w:rPr>
              <w:t>портреты</w:t>
            </w:r>
            <w:r>
              <w:rPr>
                <w:spacing w:val="-1"/>
                <w:sz w:val="24"/>
              </w:rPr>
              <w:t xml:space="preserve"> </w:t>
            </w:r>
            <w:r>
              <w:rPr>
                <w:sz w:val="24"/>
              </w:rPr>
              <w:t>поэтов</w:t>
            </w:r>
            <w:r>
              <w:rPr>
                <w:spacing w:val="-3"/>
                <w:sz w:val="24"/>
              </w:rPr>
              <w:t xml:space="preserve"> </w:t>
            </w:r>
            <w:r>
              <w:rPr>
                <w:sz w:val="24"/>
              </w:rPr>
              <w:t xml:space="preserve">и </w:t>
            </w:r>
            <w:r>
              <w:rPr>
                <w:spacing w:val="-2"/>
                <w:sz w:val="24"/>
              </w:rPr>
              <w:t>писателей.</w:t>
            </w:r>
          </w:p>
        </w:tc>
      </w:tr>
      <w:tr w:rsidR="00A57689" w14:paraId="053CCF94" w14:textId="77777777" w:rsidTr="00D3658A">
        <w:trPr>
          <w:trHeight w:val="4416"/>
        </w:trPr>
        <w:tc>
          <w:tcPr>
            <w:tcW w:w="5212" w:type="dxa"/>
          </w:tcPr>
          <w:p w14:paraId="41D7E34C" w14:textId="77777777" w:rsidR="00A57689" w:rsidRDefault="00A57689" w:rsidP="00D3658A">
            <w:pPr>
              <w:pStyle w:val="TableParagraph"/>
              <w:ind w:left="108" w:right="2739"/>
              <w:rPr>
                <w:sz w:val="24"/>
              </w:rPr>
            </w:pPr>
            <w:r>
              <w:rPr>
                <w:sz w:val="24"/>
              </w:rPr>
              <w:t>Кабинеты</w:t>
            </w:r>
            <w:r>
              <w:rPr>
                <w:spacing w:val="-15"/>
                <w:sz w:val="24"/>
              </w:rPr>
              <w:t xml:space="preserve"> </w:t>
            </w:r>
            <w:r>
              <w:rPr>
                <w:sz w:val="24"/>
              </w:rPr>
              <w:t xml:space="preserve">английского </w:t>
            </w:r>
            <w:r>
              <w:rPr>
                <w:spacing w:val="-2"/>
                <w:sz w:val="24"/>
              </w:rPr>
              <w:t>языка</w:t>
            </w:r>
          </w:p>
        </w:tc>
        <w:tc>
          <w:tcPr>
            <w:tcW w:w="5212" w:type="dxa"/>
          </w:tcPr>
          <w:p w14:paraId="1237C336" w14:textId="77777777" w:rsidR="00A57689" w:rsidRDefault="00A57689" w:rsidP="00D3658A">
            <w:pPr>
              <w:pStyle w:val="TableParagraph"/>
              <w:spacing w:line="268" w:lineRule="exact"/>
              <w:rPr>
                <w:sz w:val="24"/>
              </w:rPr>
            </w:pPr>
            <w:r>
              <w:rPr>
                <w:sz w:val="24"/>
              </w:rPr>
              <w:t>В</w:t>
            </w:r>
            <w:r>
              <w:rPr>
                <w:spacing w:val="-2"/>
                <w:sz w:val="24"/>
              </w:rPr>
              <w:t xml:space="preserve"> кабинетах:</w:t>
            </w:r>
          </w:p>
          <w:p w14:paraId="0048B7FA" w14:textId="77777777" w:rsidR="00A57689" w:rsidRDefault="00A57689" w:rsidP="00D3658A">
            <w:pPr>
              <w:pStyle w:val="TableParagraph"/>
              <w:ind w:right="1157"/>
              <w:rPr>
                <w:sz w:val="24"/>
              </w:rPr>
            </w:pPr>
            <w:r>
              <w:rPr>
                <w:sz w:val="24"/>
              </w:rPr>
              <w:t>мебель</w:t>
            </w:r>
            <w:r>
              <w:rPr>
                <w:spacing w:val="-10"/>
                <w:sz w:val="24"/>
              </w:rPr>
              <w:t xml:space="preserve"> </w:t>
            </w:r>
            <w:r>
              <w:rPr>
                <w:sz w:val="24"/>
              </w:rPr>
              <w:t>на</w:t>
            </w:r>
            <w:r>
              <w:rPr>
                <w:spacing w:val="-11"/>
                <w:sz w:val="24"/>
              </w:rPr>
              <w:t xml:space="preserve"> </w:t>
            </w:r>
            <w:r>
              <w:rPr>
                <w:sz w:val="24"/>
              </w:rPr>
              <w:t>18</w:t>
            </w:r>
            <w:r>
              <w:rPr>
                <w:spacing w:val="-10"/>
                <w:sz w:val="24"/>
              </w:rPr>
              <w:t xml:space="preserve"> </w:t>
            </w:r>
            <w:r>
              <w:rPr>
                <w:sz w:val="24"/>
              </w:rPr>
              <w:t>посадочных</w:t>
            </w:r>
            <w:r>
              <w:rPr>
                <w:spacing w:val="-9"/>
                <w:sz w:val="24"/>
              </w:rPr>
              <w:t xml:space="preserve"> </w:t>
            </w:r>
            <w:r>
              <w:rPr>
                <w:sz w:val="24"/>
              </w:rPr>
              <w:t>мест, рабочее место учителя,</w:t>
            </w:r>
          </w:p>
          <w:p w14:paraId="00C69EA2" w14:textId="77777777" w:rsidR="00A57689" w:rsidRDefault="00A57689" w:rsidP="00D3658A">
            <w:pPr>
              <w:pStyle w:val="TableParagraph"/>
              <w:rPr>
                <w:sz w:val="24"/>
              </w:rPr>
            </w:pPr>
            <w:r>
              <w:rPr>
                <w:sz w:val="24"/>
              </w:rPr>
              <w:t>шкафы</w:t>
            </w:r>
            <w:r>
              <w:rPr>
                <w:spacing w:val="-11"/>
                <w:sz w:val="24"/>
              </w:rPr>
              <w:t xml:space="preserve"> </w:t>
            </w:r>
            <w:r>
              <w:rPr>
                <w:sz w:val="24"/>
              </w:rPr>
              <w:t>для</w:t>
            </w:r>
            <w:r>
              <w:rPr>
                <w:spacing w:val="-11"/>
                <w:sz w:val="24"/>
              </w:rPr>
              <w:t xml:space="preserve"> </w:t>
            </w:r>
            <w:r>
              <w:rPr>
                <w:sz w:val="24"/>
              </w:rPr>
              <w:t>хранения</w:t>
            </w:r>
            <w:r>
              <w:rPr>
                <w:spacing w:val="-9"/>
                <w:sz w:val="24"/>
              </w:rPr>
              <w:t xml:space="preserve"> </w:t>
            </w:r>
            <w:r>
              <w:rPr>
                <w:sz w:val="24"/>
              </w:rPr>
              <w:t>учебников,</w:t>
            </w:r>
            <w:r>
              <w:rPr>
                <w:spacing w:val="-11"/>
                <w:sz w:val="24"/>
              </w:rPr>
              <w:t xml:space="preserve"> </w:t>
            </w:r>
            <w:r>
              <w:rPr>
                <w:sz w:val="24"/>
              </w:rPr>
              <w:t>дидактических материалов, пособий и пр.,</w:t>
            </w:r>
          </w:p>
          <w:p w14:paraId="5EC051CB" w14:textId="77777777" w:rsidR="00A57689" w:rsidRDefault="00A57689" w:rsidP="00D3658A">
            <w:pPr>
              <w:pStyle w:val="TableParagraph"/>
              <w:rPr>
                <w:sz w:val="24"/>
              </w:rPr>
            </w:pPr>
            <w:r>
              <w:rPr>
                <w:sz w:val="24"/>
              </w:rPr>
              <w:t>интерактивная</w:t>
            </w:r>
            <w:r>
              <w:rPr>
                <w:spacing w:val="-8"/>
                <w:sz w:val="24"/>
              </w:rPr>
              <w:t xml:space="preserve"> </w:t>
            </w:r>
            <w:r>
              <w:rPr>
                <w:sz w:val="24"/>
              </w:rPr>
              <w:t>доска,</w:t>
            </w:r>
            <w:r>
              <w:rPr>
                <w:spacing w:val="-8"/>
                <w:sz w:val="24"/>
              </w:rPr>
              <w:t xml:space="preserve"> </w:t>
            </w:r>
            <w:r>
              <w:rPr>
                <w:sz w:val="24"/>
              </w:rPr>
              <w:t>компьютер</w:t>
            </w:r>
            <w:r>
              <w:rPr>
                <w:spacing w:val="-8"/>
                <w:sz w:val="24"/>
              </w:rPr>
              <w:t xml:space="preserve"> </w:t>
            </w:r>
            <w:r>
              <w:rPr>
                <w:sz w:val="24"/>
              </w:rPr>
              <w:t>с</w:t>
            </w:r>
            <w:r>
              <w:rPr>
                <w:spacing w:val="-9"/>
                <w:sz w:val="24"/>
              </w:rPr>
              <w:t xml:space="preserve"> </w:t>
            </w:r>
            <w:r>
              <w:rPr>
                <w:sz w:val="24"/>
              </w:rPr>
              <w:t>выходом</w:t>
            </w:r>
            <w:r>
              <w:rPr>
                <w:spacing w:val="-8"/>
                <w:sz w:val="24"/>
              </w:rPr>
              <w:t xml:space="preserve"> </w:t>
            </w:r>
            <w:r>
              <w:rPr>
                <w:sz w:val="24"/>
              </w:rPr>
              <w:t xml:space="preserve">в </w:t>
            </w:r>
            <w:r>
              <w:rPr>
                <w:spacing w:val="-2"/>
                <w:sz w:val="24"/>
              </w:rPr>
              <w:t>Интернет,</w:t>
            </w:r>
          </w:p>
          <w:p w14:paraId="130EAFA7" w14:textId="77777777" w:rsidR="00A57689" w:rsidRDefault="00A57689" w:rsidP="00D3658A">
            <w:pPr>
              <w:pStyle w:val="TableParagraph"/>
              <w:rPr>
                <w:sz w:val="24"/>
              </w:rPr>
            </w:pPr>
            <w:r>
              <w:rPr>
                <w:sz w:val="24"/>
              </w:rPr>
              <w:t>проектор,</w:t>
            </w:r>
            <w:r>
              <w:rPr>
                <w:spacing w:val="-1"/>
                <w:sz w:val="24"/>
              </w:rPr>
              <w:t xml:space="preserve"> </w:t>
            </w:r>
            <w:r>
              <w:rPr>
                <w:spacing w:val="-2"/>
                <w:sz w:val="24"/>
              </w:rPr>
              <w:t>колонки.</w:t>
            </w:r>
          </w:p>
          <w:p w14:paraId="35755CBB" w14:textId="77777777" w:rsidR="00A57689" w:rsidRDefault="00A57689" w:rsidP="00D3658A">
            <w:pPr>
              <w:pStyle w:val="TableParagraph"/>
              <w:ind w:right="201"/>
              <w:rPr>
                <w:sz w:val="24"/>
              </w:rPr>
            </w:pPr>
            <w:r>
              <w:rPr>
                <w:sz w:val="24"/>
              </w:rPr>
              <w:t>Комплекты</w:t>
            </w:r>
            <w:r>
              <w:rPr>
                <w:spacing w:val="-8"/>
                <w:sz w:val="24"/>
              </w:rPr>
              <w:t xml:space="preserve"> </w:t>
            </w:r>
            <w:r>
              <w:rPr>
                <w:sz w:val="24"/>
              </w:rPr>
              <w:t>для</w:t>
            </w:r>
            <w:r>
              <w:rPr>
                <w:spacing w:val="-8"/>
                <w:sz w:val="24"/>
              </w:rPr>
              <w:t xml:space="preserve"> </w:t>
            </w:r>
            <w:r>
              <w:rPr>
                <w:sz w:val="24"/>
              </w:rPr>
              <w:t>обучения</w:t>
            </w:r>
            <w:r>
              <w:rPr>
                <w:spacing w:val="-8"/>
                <w:sz w:val="24"/>
              </w:rPr>
              <w:t xml:space="preserve"> </w:t>
            </w:r>
            <w:r>
              <w:rPr>
                <w:sz w:val="24"/>
              </w:rPr>
              <w:t>грамоте,</w:t>
            </w:r>
            <w:r>
              <w:rPr>
                <w:spacing w:val="-8"/>
                <w:sz w:val="24"/>
              </w:rPr>
              <w:t xml:space="preserve"> </w:t>
            </w:r>
            <w:r>
              <w:rPr>
                <w:sz w:val="24"/>
              </w:rPr>
              <w:t>таблицы</w:t>
            </w:r>
            <w:r>
              <w:rPr>
                <w:spacing w:val="-8"/>
                <w:sz w:val="24"/>
              </w:rPr>
              <w:t xml:space="preserve"> </w:t>
            </w:r>
            <w:r>
              <w:rPr>
                <w:sz w:val="24"/>
              </w:rPr>
              <w:t xml:space="preserve">к основным разделам грамматического </w:t>
            </w:r>
            <w:r>
              <w:rPr>
                <w:spacing w:val="-2"/>
                <w:sz w:val="24"/>
              </w:rPr>
              <w:t>материала.</w:t>
            </w:r>
          </w:p>
          <w:p w14:paraId="72733B36" w14:textId="77777777" w:rsidR="00A57689" w:rsidRDefault="00A57689" w:rsidP="00D3658A">
            <w:pPr>
              <w:pStyle w:val="TableParagraph"/>
              <w:spacing w:before="1"/>
              <w:rPr>
                <w:sz w:val="24"/>
              </w:rPr>
            </w:pPr>
            <w:r>
              <w:rPr>
                <w:sz w:val="24"/>
              </w:rPr>
              <w:t>Репродукции картин и художественные фотографии в соответствии с содержанием обучения</w:t>
            </w:r>
            <w:r>
              <w:rPr>
                <w:spacing w:val="-10"/>
                <w:sz w:val="24"/>
              </w:rPr>
              <w:t xml:space="preserve"> </w:t>
            </w:r>
            <w:r>
              <w:rPr>
                <w:sz w:val="24"/>
              </w:rPr>
              <w:t>в</w:t>
            </w:r>
            <w:r>
              <w:rPr>
                <w:spacing w:val="-11"/>
                <w:sz w:val="24"/>
              </w:rPr>
              <w:t xml:space="preserve"> </w:t>
            </w:r>
            <w:r>
              <w:rPr>
                <w:sz w:val="24"/>
              </w:rPr>
              <w:t>хорошо</w:t>
            </w:r>
            <w:r>
              <w:rPr>
                <w:spacing w:val="-13"/>
                <w:sz w:val="24"/>
              </w:rPr>
              <w:t xml:space="preserve"> </w:t>
            </w:r>
            <w:r>
              <w:rPr>
                <w:sz w:val="24"/>
              </w:rPr>
              <w:t>иллюстрированных</w:t>
            </w:r>
            <w:r>
              <w:rPr>
                <w:spacing w:val="-9"/>
                <w:sz w:val="24"/>
              </w:rPr>
              <w:t xml:space="preserve"> </w:t>
            </w:r>
            <w:r>
              <w:rPr>
                <w:sz w:val="24"/>
              </w:rPr>
              <w:t>книгах (отдельные в цифровой форме),</w:t>
            </w:r>
          </w:p>
          <w:p w14:paraId="49B3792F" w14:textId="77777777" w:rsidR="00A57689" w:rsidRDefault="00A57689" w:rsidP="00D3658A">
            <w:pPr>
              <w:pStyle w:val="TableParagraph"/>
              <w:spacing w:line="264" w:lineRule="exact"/>
              <w:rPr>
                <w:sz w:val="24"/>
              </w:rPr>
            </w:pPr>
            <w:r>
              <w:rPr>
                <w:sz w:val="24"/>
              </w:rPr>
              <w:t>портреты</w:t>
            </w:r>
            <w:r>
              <w:rPr>
                <w:spacing w:val="-1"/>
                <w:sz w:val="24"/>
              </w:rPr>
              <w:t xml:space="preserve"> </w:t>
            </w:r>
            <w:r>
              <w:rPr>
                <w:sz w:val="24"/>
              </w:rPr>
              <w:t>поэтов</w:t>
            </w:r>
            <w:r>
              <w:rPr>
                <w:spacing w:val="-3"/>
                <w:sz w:val="24"/>
              </w:rPr>
              <w:t xml:space="preserve"> </w:t>
            </w:r>
            <w:r>
              <w:rPr>
                <w:sz w:val="24"/>
              </w:rPr>
              <w:t xml:space="preserve">и </w:t>
            </w:r>
            <w:r>
              <w:rPr>
                <w:spacing w:val="-2"/>
                <w:sz w:val="24"/>
              </w:rPr>
              <w:t>писателей.</w:t>
            </w:r>
          </w:p>
        </w:tc>
      </w:tr>
      <w:tr w:rsidR="00A57689" w14:paraId="7534DAC7" w14:textId="77777777" w:rsidTr="00D3658A">
        <w:trPr>
          <w:trHeight w:val="3588"/>
        </w:trPr>
        <w:tc>
          <w:tcPr>
            <w:tcW w:w="5212" w:type="dxa"/>
          </w:tcPr>
          <w:p w14:paraId="08F40988" w14:textId="77777777" w:rsidR="00A57689" w:rsidRDefault="00A57689" w:rsidP="00D3658A">
            <w:pPr>
              <w:pStyle w:val="TableParagraph"/>
              <w:ind w:left="108" w:right="2431"/>
              <w:rPr>
                <w:sz w:val="24"/>
              </w:rPr>
            </w:pPr>
            <w:r>
              <w:rPr>
                <w:sz w:val="24"/>
              </w:rPr>
              <w:t>Кабинет</w:t>
            </w:r>
            <w:r>
              <w:rPr>
                <w:spacing w:val="-15"/>
                <w:sz w:val="24"/>
              </w:rPr>
              <w:t xml:space="preserve"> </w:t>
            </w:r>
            <w:r>
              <w:rPr>
                <w:sz w:val="24"/>
              </w:rPr>
              <w:t>химии</w:t>
            </w:r>
            <w:r>
              <w:rPr>
                <w:spacing w:val="-15"/>
                <w:sz w:val="24"/>
              </w:rPr>
              <w:t xml:space="preserve"> </w:t>
            </w:r>
            <w:r>
              <w:rPr>
                <w:sz w:val="24"/>
              </w:rPr>
              <w:t xml:space="preserve">и </w:t>
            </w:r>
            <w:r>
              <w:rPr>
                <w:spacing w:val="-2"/>
                <w:sz w:val="24"/>
              </w:rPr>
              <w:t>биологии</w:t>
            </w:r>
          </w:p>
        </w:tc>
        <w:tc>
          <w:tcPr>
            <w:tcW w:w="5212" w:type="dxa"/>
          </w:tcPr>
          <w:p w14:paraId="151E52B1" w14:textId="77777777" w:rsidR="00A57689" w:rsidRDefault="00A57689" w:rsidP="00D3658A">
            <w:pPr>
              <w:pStyle w:val="TableParagraph"/>
              <w:spacing w:line="268" w:lineRule="exact"/>
              <w:rPr>
                <w:sz w:val="24"/>
              </w:rPr>
            </w:pPr>
            <w:r>
              <w:rPr>
                <w:sz w:val="24"/>
              </w:rPr>
              <w:t>В</w:t>
            </w:r>
            <w:r>
              <w:rPr>
                <w:spacing w:val="-2"/>
                <w:sz w:val="24"/>
              </w:rPr>
              <w:t xml:space="preserve"> кабинете:</w:t>
            </w:r>
          </w:p>
          <w:p w14:paraId="47571130" w14:textId="77777777" w:rsidR="00A57689" w:rsidRDefault="00A57689" w:rsidP="00D3658A">
            <w:pPr>
              <w:pStyle w:val="TableParagraph"/>
              <w:ind w:right="214"/>
              <w:rPr>
                <w:sz w:val="24"/>
              </w:rPr>
            </w:pPr>
            <w:r>
              <w:rPr>
                <w:sz w:val="24"/>
              </w:rPr>
              <w:t>мебель на 30 посадочных мест, рабочее место учителя, демонстрационный стол,</w:t>
            </w:r>
            <w:r>
              <w:rPr>
                <w:spacing w:val="40"/>
                <w:sz w:val="24"/>
              </w:rPr>
              <w:t xml:space="preserve"> </w:t>
            </w:r>
            <w:r>
              <w:rPr>
                <w:sz w:val="24"/>
              </w:rPr>
              <w:t>лаборантская</w:t>
            </w:r>
            <w:r>
              <w:rPr>
                <w:spacing w:val="-14"/>
                <w:sz w:val="24"/>
              </w:rPr>
              <w:t xml:space="preserve"> </w:t>
            </w:r>
            <w:r>
              <w:rPr>
                <w:sz w:val="24"/>
              </w:rPr>
              <w:t>(умывальная</w:t>
            </w:r>
            <w:r>
              <w:rPr>
                <w:spacing w:val="-14"/>
                <w:sz w:val="24"/>
              </w:rPr>
              <w:t xml:space="preserve"> </w:t>
            </w:r>
            <w:r>
              <w:rPr>
                <w:sz w:val="24"/>
              </w:rPr>
              <w:t>раковина,</w:t>
            </w:r>
            <w:r>
              <w:rPr>
                <w:spacing w:val="-14"/>
                <w:sz w:val="24"/>
              </w:rPr>
              <w:t xml:space="preserve"> </w:t>
            </w:r>
            <w:r>
              <w:rPr>
                <w:sz w:val="24"/>
              </w:rPr>
              <w:t>вытяжной шкаф), лабораторное оборудование,</w:t>
            </w:r>
          </w:p>
          <w:p w14:paraId="723B43D0" w14:textId="77777777" w:rsidR="00A57689" w:rsidRDefault="00A57689" w:rsidP="00D3658A">
            <w:pPr>
              <w:pStyle w:val="TableParagraph"/>
              <w:ind w:right="675"/>
              <w:rPr>
                <w:sz w:val="24"/>
              </w:rPr>
            </w:pPr>
            <w:r>
              <w:rPr>
                <w:sz w:val="24"/>
              </w:rPr>
              <w:t>шкафы для хранения лабораторного оборудования,</w:t>
            </w:r>
            <w:r>
              <w:rPr>
                <w:spacing w:val="-15"/>
                <w:sz w:val="24"/>
              </w:rPr>
              <w:t xml:space="preserve"> </w:t>
            </w:r>
            <w:r>
              <w:rPr>
                <w:sz w:val="24"/>
              </w:rPr>
              <w:t>дидактических</w:t>
            </w:r>
            <w:r>
              <w:rPr>
                <w:spacing w:val="-15"/>
                <w:sz w:val="24"/>
              </w:rPr>
              <w:t xml:space="preserve"> </w:t>
            </w:r>
            <w:r>
              <w:rPr>
                <w:sz w:val="24"/>
              </w:rPr>
              <w:t>материалов, пособий</w:t>
            </w:r>
            <w:r>
              <w:rPr>
                <w:spacing w:val="-8"/>
                <w:sz w:val="24"/>
              </w:rPr>
              <w:t xml:space="preserve"> </w:t>
            </w:r>
            <w:r>
              <w:rPr>
                <w:sz w:val="24"/>
              </w:rPr>
              <w:t>и</w:t>
            </w:r>
            <w:r>
              <w:rPr>
                <w:spacing w:val="-6"/>
                <w:sz w:val="24"/>
              </w:rPr>
              <w:t xml:space="preserve"> </w:t>
            </w:r>
            <w:r>
              <w:rPr>
                <w:sz w:val="24"/>
              </w:rPr>
              <w:t>пр.,</w:t>
            </w:r>
            <w:r>
              <w:rPr>
                <w:spacing w:val="-9"/>
                <w:sz w:val="24"/>
              </w:rPr>
              <w:t xml:space="preserve"> </w:t>
            </w:r>
            <w:r>
              <w:rPr>
                <w:sz w:val="24"/>
              </w:rPr>
              <w:t>настенная</w:t>
            </w:r>
            <w:r>
              <w:rPr>
                <w:spacing w:val="-6"/>
                <w:sz w:val="24"/>
              </w:rPr>
              <w:t xml:space="preserve"> </w:t>
            </w:r>
            <w:r>
              <w:rPr>
                <w:sz w:val="24"/>
              </w:rPr>
              <w:t>магнитная</w:t>
            </w:r>
            <w:r>
              <w:rPr>
                <w:spacing w:val="-6"/>
                <w:sz w:val="24"/>
              </w:rPr>
              <w:t xml:space="preserve"> </w:t>
            </w:r>
            <w:r>
              <w:rPr>
                <w:sz w:val="24"/>
              </w:rPr>
              <w:t>доска, позволяющая вывешивать иллюстративный материал, компьютер с выходом в Интернет, проектор, колонки,</w:t>
            </w:r>
          </w:p>
          <w:p w14:paraId="66A5798C" w14:textId="77777777" w:rsidR="00A57689" w:rsidRDefault="00A57689" w:rsidP="00D3658A">
            <w:pPr>
              <w:pStyle w:val="TableParagraph"/>
              <w:spacing w:line="270" w:lineRule="atLeast"/>
              <w:ind w:right="201"/>
              <w:rPr>
                <w:sz w:val="24"/>
              </w:rPr>
            </w:pPr>
            <w:r>
              <w:rPr>
                <w:sz w:val="24"/>
              </w:rPr>
              <w:t>Комплект</w:t>
            </w:r>
            <w:r>
              <w:rPr>
                <w:spacing w:val="-14"/>
                <w:sz w:val="24"/>
              </w:rPr>
              <w:t xml:space="preserve"> </w:t>
            </w:r>
            <w:r>
              <w:rPr>
                <w:sz w:val="24"/>
              </w:rPr>
              <w:t>мультимедийных</w:t>
            </w:r>
            <w:r>
              <w:rPr>
                <w:spacing w:val="-13"/>
                <w:sz w:val="24"/>
              </w:rPr>
              <w:t xml:space="preserve"> </w:t>
            </w:r>
            <w:r>
              <w:rPr>
                <w:sz w:val="24"/>
              </w:rPr>
              <w:t>средств</w:t>
            </w:r>
            <w:r>
              <w:rPr>
                <w:spacing w:val="-14"/>
                <w:sz w:val="24"/>
              </w:rPr>
              <w:t xml:space="preserve"> </w:t>
            </w:r>
            <w:r>
              <w:rPr>
                <w:sz w:val="24"/>
              </w:rPr>
              <w:t>обучения по курсу биологии.</w:t>
            </w:r>
          </w:p>
        </w:tc>
      </w:tr>
      <w:tr w:rsidR="00A57689" w14:paraId="1B9ADC8E" w14:textId="77777777" w:rsidTr="00D3658A">
        <w:trPr>
          <w:trHeight w:val="4416"/>
        </w:trPr>
        <w:tc>
          <w:tcPr>
            <w:tcW w:w="5212" w:type="dxa"/>
          </w:tcPr>
          <w:p w14:paraId="07BA0C37" w14:textId="77777777" w:rsidR="00A57689" w:rsidRDefault="00A57689" w:rsidP="00D3658A">
            <w:pPr>
              <w:pStyle w:val="TableParagraph"/>
              <w:spacing w:line="268" w:lineRule="exact"/>
              <w:ind w:left="108"/>
              <w:rPr>
                <w:sz w:val="24"/>
              </w:rPr>
            </w:pPr>
            <w:r>
              <w:rPr>
                <w:sz w:val="24"/>
              </w:rPr>
              <w:t>Кабинет</w:t>
            </w:r>
            <w:r>
              <w:rPr>
                <w:spacing w:val="-2"/>
                <w:sz w:val="24"/>
              </w:rPr>
              <w:t xml:space="preserve"> физики</w:t>
            </w:r>
          </w:p>
        </w:tc>
        <w:tc>
          <w:tcPr>
            <w:tcW w:w="5212" w:type="dxa"/>
          </w:tcPr>
          <w:p w14:paraId="077360A4" w14:textId="77777777" w:rsidR="00A57689" w:rsidRDefault="00A57689" w:rsidP="00D3658A">
            <w:pPr>
              <w:pStyle w:val="TableParagraph"/>
              <w:spacing w:line="268" w:lineRule="exact"/>
              <w:rPr>
                <w:sz w:val="24"/>
              </w:rPr>
            </w:pPr>
            <w:r>
              <w:rPr>
                <w:sz w:val="24"/>
              </w:rPr>
              <w:t>В</w:t>
            </w:r>
            <w:r>
              <w:rPr>
                <w:spacing w:val="-2"/>
                <w:sz w:val="24"/>
              </w:rPr>
              <w:t xml:space="preserve"> кабинете:</w:t>
            </w:r>
          </w:p>
          <w:p w14:paraId="704F3211" w14:textId="77777777" w:rsidR="00A57689" w:rsidRDefault="00A57689" w:rsidP="00D3658A">
            <w:pPr>
              <w:pStyle w:val="TableParagraph"/>
              <w:ind w:right="104"/>
              <w:rPr>
                <w:sz w:val="24"/>
              </w:rPr>
            </w:pPr>
            <w:r>
              <w:rPr>
                <w:sz w:val="24"/>
              </w:rPr>
              <w:t>мебель на 30 посадочных мест, рабочее место учителя, демонстрационный стол, интерактивная</w:t>
            </w:r>
            <w:r>
              <w:rPr>
                <w:spacing w:val="-14"/>
                <w:sz w:val="24"/>
              </w:rPr>
              <w:t xml:space="preserve"> </w:t>
            </w:r>
            <w:r>
              <w:rPr>
                <w:sz w:val="24"/>
              </w:rPr>
              <w:t>доска,</w:t>
            </w:r>
            <w:r>
              <w:rPr>
                <w:spacing w:val="-14"/>
                <w:sz w:val="24"/>
              </w:rPr>
              <w:t xml:space="preserve"> </w:t>
            </w:r>
            <w:r>
              <w:rPr>
                <w:sz w:val="24"/>
              </w:rPr>
              <w:t>лаборантская</w:t>
            </w:r>
            <w:r>
              <w:rPr>
                <w:spacing w:val="-14"/>
                <w:sz w:val="24"/>
              </w:rPr>
              <w:t xml:space="preserve"> </w:t>
            </w:r>
            <w:r>
              <w:rPr>
                <w:sz w:val="24"/>
              </w:rPr>
              <w:t>(умывальная раковина), лабораторное</w:t>
            </w:r>
          </w:p>
          <w:p w14:paraId="2940A2C0" w14:textId="77777777" w:rsidR="00A57689" w:rsidRDefault="00A57689" w:rsidP="00D3658A">
            <w:pPr>
              <w:pStyle w:val="TableParagraph"/>
              <w:ind w:right="117"/>
              <w:rPr>
                <w:sz w:val="24"/>
              </w:rPr>
            </w:pPr>
            <w:r>
              <w:rPr>
                <w:sz w:val="24"/>
              </w:rPr>
              <w:t>оборудование, шкафы для хранения лабораторного оборудования, дидактических материалов,</w:t>
            </w:r>
            <w:r>
              <w:rPr>
                <w:spacing w:val="-8"/>
                <w:sz w:val="24"/>
              </w:rPr>
              <w:t xml:space="preserve"> </w:t>
            </w:r>
            <w:r>
              <w:rPr>
                <w:sz w:val="24"/>
              </w:rPr>
              <w:t>пособий</w:t>
            </w:r>
            <w:r>
              <w:rPr>
                <w:spacing w:val="-8"/>
                <w:sz w:val="24"/>
              </w:rPr>
              <w:t xml:space="preserve"> </w:t>
            </w:r>
            <w:r>
              <w:rPr>
                <w:sz w:val="24"/>
              </w:rPr>
              <w:t>и</w:t>
            </w:r>
            <w:r>
              <w:rPr>
                <w:spacing w:val="-10"/>
                <w:sz w:val="24"/>
              </w:rPr>
              <w:t xml:space="preserve"> </w:t>
            </w:r>
            <w:r>
              <w:rPr>
                <w:sz w:val="24"/>
              </w:rPr>
              <w:t>пр.,</w:t>
            </w:r>
            <w:r>
              <w:rPr>
                <w:spacing w:val="-8"/>
                <w:sz w:val="24"/>
              </w:rPr>
              <w:t xml:space="preserve"> </w:t>
            </w:r>
            <w:r>
              <w:rPr>
                <w:sz w:val="24"/>
              </w:rPr>
              <w:t>настенная</w:t>
            </w:r>
            <w:r>
              <w:rPr>
                <w:spacing w:val="-8"/>
                <w:sz w:val="24"/>
              </w:rPr>
              <w:t xml:space="preserve"> </w:t>
            </w:r>
            <w:r>
              <w:rPr>
                <w:sz w:val="24"/>
              </w:rPr>
              <w:t xml:space="preserve">магнитная доска, позволяющая вывешивать иллюстративный материал, компьютер с выходом в Интернет, проектор, колонки, проектор-планетарий SEGATOYS, </w:t>
            </w:r>
            <w:proofErr w:type="spellStart"/>
            <w:r>
              <w:rPr>
                <w:sz w:val="24"/>
              </w:rPr>
              <w:t>видеопособие</w:t>
            </w:r>
            <w:proofErr w:type="spellEnd"/>
            <w:r>
              <w:rPr>
                <w:sz w:val="24"/>
              </w:rPr>
              <w:t xml:space="preserve"> по учебному предмету</w:t>
            </w:r>
          </w:p>
          <w:p w14:paraId="2FB05ADF" w14:textId="77777777" w:rsidR="00A57689" w:rsidRDefault="00A57689" w:rsidP="00D3658A">
            <w:pPr>
              <w:pStyle w:val="TableParagraph"/>
              <w:spacing w:line="270" w:lineRule="atLeast"/>
              <w:ind w:right="201"/>
              <w:rPr>
                <w:sz w:val="24"/>
              </w:rPr>
            </w:pPr>
            <w:r>
              <w:rPr>
                <w:sz w:val="24"/>
              </w:rPr>
              <w:t>«Астрономия»,</w:t>
            </w:r>
            <w:r>
              <w:rPr>
                <w:spacing w:val="-11"/>
                <w:sz w:val="24"/>
              </w:rPr>
              <w:t xml:space="preserve"> </w:t>
            </w:r>
            <w:r>
              <w:rPr>
                <w:sz w:val="24"/>
              </w:rPr>
              <w:t>ГИА.</w:t>
            </w:r>
            <w:r>
              <w:rPr>
                <w:spacing w:val="-13"/>
                <w:sz w:val="24"/>
              </w:rPr>
              <w:t xml:space="preserve"> </w:t>
            </w:r>
            <w:r>
              <w:rPr>
                <w:sz w:val="24"/>
              </w:rPr>
              <w:t>Механические</w:t>
            </w:r>
            <w:r>
              <w:rPr>
                <w:spacing w:val="-14"/>
                <w:sz w:val="24"/>
              </w:rPr>
              <w:t xml:space="preserve"> </w:t>
            </w:r>
            <w:r>
              <w:rPr>
                <w:sz w:val="24"/>
              </w:rPr>
              <w:t>явления, ГИА. Тепловые явления, Комплект оборудования ГИА-лаборатория физика.</w:t>
            </w:r>
          </w:p>
        </w:tc>
      </w:tr>
      <w:tr w:rsidR="00A57689" w14:paraId="191A66B1" w14:textId="77777777" w:rsidTr="00D3658A">
        <w:trPr>
          <w:trHeight w:val="275"/>
        </w:trPr>
        <w:tc>
          <w:tcPr>
            <w:tcW w:w="5212" w:type="dxa"/>
          </w:tcPr>
          <w:p w14:paraId="1F0BE843" w14:textId="77777777" w:rsidR="00A57689" w:rsidRDefault="00A57689" w:rsidP="00D3658A">
            <w:pPr>
              <w:pStyle w:val="TableParagraph"/>
              <w:spacing w:line="256" w:lineRule="exact"/>
              <w:ind w:left="108"/>
              <w:rPr>
                <w:sz w:val="24"/>
              </w:rPr>
            </w:pPr>
            <w:r>
              <w:rPr>
                <w:sz w:val="24"/>
              </w:rPr>
              <w:t>Кабинет</w:t>
            </w:r>
            <w:r>
              <w:rPr>
                <w:spacing w:val="-2"/>
                <w:sz w:val="24"/>
              </w:rPr>
              <w:t xml:space="preserve"> географии</w:t>
            </w:r>
          </w:p>
        </w:tc>
        <w:tc>
          <w:tcPr>
            <w:tcW w:w="5212" w:type="dxa"/>
          </w:tcPr>
          <w:p w14:paraId="26DA206B" w14:textId="77777777" w:rsidR="00A57689" w:rsidRDefault="00A57689" w:rsidP="00D3658A">
            <w:pPr>
              <w:pStyle w:val="TableParagraph"/>
              <w:spacing w:line="256" w:lineRule="exact"/>
              <w:rPr>
                <w:sz w:val="24"/>
              </w:rPr>
            </w:pPr>
            <w:r>
              <w:rPr>
                <w:sz w:val="24"/>
              </w:rPr>
              <w:t>В</w:t>
            </w:r>
            <w:r>
              <w:rPr>
                <w:spacing w:val="-2"/>
                <w:sz w:val="24"/>
              </w:rPr>
              <w:t xml:space="preserve"> кабинете:</w:t>
            </w:r>
          </w:p>
        </w:tc>
      </w:tr>
    </w:tbl>
    <w:p w14:paraId="24E24229" w14:textId="77777777" w:rsidR="00A57689" w:rsidRDefault="00A57689" w:rsidP="00A57689">
      <w:pPr>
        <w:pStyle w:val="TableParagraph"/>
        <w:spacing w:line="256" w:lineRule="exact"/>
        <w:rPr>
          <w:sz w:val="24"/>
        </w:rPr>
        <w:sectPr w:rsidR="00A57689">
          <w:type w:val="continuous"/>
          <w:pgSz w:w="11910" w:h="16840"/>
          <w:pgMar w:top="1100" w:right="425" w:bottom="960" w:left="992" w:header="0" w:footer="758" w:gutter="0"/>
          <w:cols w:space="720"/>
        </w:sect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2"/>
        <w:gridCol w:w="5212"/>
      </w:tblGrid>
      <w:tr w:rsidR="00A57689" w14:paraId="5DD2D8FC" w14:textId="77777777" w:rsidTr="00D3658A">
        <w:trPr>
          <w:trHeight w:val="3038"/>
        </w:trPr>
        <w:tc>
          <w:tcPr>
            <w:tcW w:w="5212" w:type="dxa"/>
          </w:tcPr>
          <w:p w14:paraId="1710D8AB" w14:textId="77777777" w:rsidR="00A57689" w:rsidRDefault="00A57689" w:rsidP="00D3658A">
            <w:pPr>
              <w:pStyle w:val="TableParagraph"/>
              <w:ind w:left="0"/>
              <w:rPr>
                <w:sz w:val="24"/>
              </w:rPr>
            </w:pPr>
          </w:p>
        </w:tc>
        <w:tc>
          <w:tcPr>
            <w:tcW w:w="5212" w:type="dxa"/>
          </w:tcPr>
          <w:p w14:paraId="7C54CD51" w14:textId="77777777" w:rsidR="00A57689" w:rsidRDefault="00A57689" w:rsidP="00D3658A">
            <w:pPr>
              <w:pStyle w:val="TableParagraph"/>
              <w:rPr>
                <w:sz w:val="24"/>
              </w:rPr>
            </w:pPr>
            <w:r>
              <w:rPr>
                <w:sz w:val="24"/>
              </w:rPr>
              <w:t>мебель</w:t>
            </w:r>
            <w:r>
              <w:rPr>
                <w:spacing w:val="-8"/>
                <w:sz w:val="24"/>
              </w:rPr>
              <w:t xml:space="preserve"> </w:t>
            </w:r>
            <w:r>
              <w:rPr>
                <w:sz w:val="24"/>
              </w:rPr>
              <w:t>на</w:t>
            </w:r>
            <w:r>
              <w:rPr>
                <w:spacing w:val="-9"/>
                <w:sz w:val="24"/>
              </w:rPr>
              <w:t xml:space="preserve"> </w:t>
            </w:r>
            <w:r>
              <w:rPr>
                <w:sz w:val="24"/>
              </w:rPr>
              <w:t>30</w:t>
            </w:r>
            <w:r>
              <w:rPr>
                <w:spacing w:val="-8"/>
                <w:sz w:val="24"/>
              </w:rPr>
              <w:t xml:space="preserve"> </w:t>
            </w:r>
            <w:r>
              <w:rPr>
                <w:sz w:val="24"/>
              </w:rPr>
              <w:t>посадочных</w:t>
            </w:r>
            <w:r>
              <w:rPr>
                <w:spacing w:val="-6"/>
                <w:sz w:val="24"/>
              </w:rPr>
              <w:t xml:space="preserve"> </w:t>
            </w:r>
            <w:r>
              <w:rPr>
                <w:sz w:val="24"/>
              </w:rPr>
              <w:t>мест,</w:t>
            </w:r>
            <w:r>
              <w:rPr>
                <w:spacing w:val="-8"/>
                <w:sz w:val="24"/>
              </w:rPr>
              <w:t xml:space="preserve"> </w:t>
            </w:r>
            <w:r>
              <w:rPr>
                <w:sz w:val="24"/>
              </w:rPr>
              <w:t>рабочее</w:t>
            </w:r>
            <w:r>
              <w:rPr>
                <w:spacing w:val="-7"/>
                <w:sz w:val="24"/>
              </w:rPr>
              <w:t xml:space="preserve"> </w:t>
            </w:r>
            <w:r>
              <w:rPr>
                <w:sz w:val="24"/>
              </w:rPr>
              <w:t>место учителя, демонстрационный стол,</w:t>
            </w:r>
          </w:p>
          <w:p w14:paraId="5C559B47" w14:textId="77777777" w:rsidR="00A57689" w:rsidRDefault="00A57689" w:rsidP="00D3658A">
            <w:pPr>
              <w:pStyle w:val="TableParagraph"/>
              <w:rPr>
                <w:sz w:val="24"/>
              </w:rPr>
            </w:pPr>
            <w:r>
              <w:rPr>
                <w:sz w:val="24"/>
              </w:rPr>
              <w:t>шкафы для хранения оборудования для практических</w:t>
            </w:r>
            <w:r>
              <w:rPr>
                <w:spacing w:val="-9"/>
                <w:sz w:val="24"/>
              </w:rPr>
              <w:t xml:space="preserve"> </w:t>
            </w:r>
            <w:r>
              <w:rPr>
                <w:sz w:val="24"/>
              </w:rPr>
              <w:t>работ</w:t>
            </w:r>
            <w:r>
              <w:rPr>
                <w:spacing w:val="-12"/>
                <w:sz w:val="24"/>
              </w:rPr>
              <w:t xml:space="preserve"> </w:t>
            </w:r>
            <w:r>
              <w:rPr>
                <w:sz w:val="24"/>
              </w:rPr>
              <w:t>и</w:t>
            </w:r>
            <w:r>
              <w:rPr>
                <w:spacing w:val="-11"/>
                <w:sz w:val="24"/>
              </w:rPr>
              <w:t xml:space="preserve"> </w:t>
            </w:r>
            <w:r>
              <w:rPr>
                <w:sz w:val="24"/>
              </w:rPr>
              <w:t>географических</w:t>
            </w:r>
            <w:r>
              <w:rPr>
                <w:spacing w:val="-9"/>
                <w:sz w:val="24"/>
              </w:rPr>
              <w:t xml:space="preserve"> </w:t>
            </w:r>
            <w:r>
              <w:rPr>
                <w:sz w:val="24"/>
              </w:rPr>
              <w:t>карт, дидактических материалов, пособий и пр., настенная магнитная доска, позволяющая вывешивать иллюстративный материал, компьютер с выходом в Интернет,</w:t>
            </w:r>
          </w:p>
          <w:p w14:paraId="5B32E090" w14:textId="77777777" w:rsidR="00A57689" w:rsidRDefault="00A57689" w:rsidP="00D3658A">
            <w:pPr>
              <w:pStyle w:val="TableParagraph"/>
              <w:rPr>
                <w:sz w:val="24"/>
              </w:rPr>
            </w:pPr>
            <w:r>
              <w:rPr>
                <w:sz w:val="24"/>
              </w:rPr>
              <w:t>проектор,</w:t>
            </w:r>
            <w:r>
              <w:rPr>
                <w:spacing w:val="-14"/>
                <w:sz w:val="24"/>
              </w:rPr>
              <w:t xml:space="preserve"> </w:t>
            </w:r>
            <w:r>
              <w:rPr>
                <w:sz w:val="24"/>
              </w:rPr>
              <w:t>колонки,</w:t>
            </w:r>
            <w:r>
              <w:rPr>
                <w:spacing w:val="-14"/>
                <w:sz w:val="24"/>
              </w:rPr>
              <w:t xml:space="preserve"> </w:t>
            </w:r>
            <w:r>
              <w:rPr>
                <w:sz w:val="24"/>
              </w:rPr>
              <w:t>Комплект</w:t>
            </w:r>
            <w:r>
              <w:rPr>
                <w:spacing w:val="-14"/>
                <w:sz w:val="24"/>
              </w:rPr>
              <w:t xml:space="preserve"> </w:t>
            </w:r>
            <w:r>
              <w:rPr>
                <w:sz w:val="24"/>
              </w:rPr>
              <w:t>мультимедийных средств обучения по курсу</w:t>
            </w:r>
          </w:p>
          <w:p w14:paraId="49DDD21F" w14:textId="77777777" w:rsidR="00A57689" w:rsidRDefault="00A57689" w:rsidP="00D3658A">
            <w:pPr>
              <w:pStyle w:val="TableParagraph"/>
              <w:spacing w:line="264" w:lineRule="exact"/>
              <w:rPr>
                <w:sz w:val="24"/>
              </w:rPr>
            </w:pPr>
            <w:r>
              <w:rPr>
                <w:spacing w:val="-2"/>
                <w:sz w:val="24"/>
              </w:rPr>
              <w:t>географии.</w:t>
            </w:r>
          </w:p>
        </w:tc>
      </w:tr>
      <w:tr w:rsidR="00A57689" w14:paraId="02320DD0" w14:textId="77777777" w:rsidTr="00D3658A">
        <w:trPr>
          <w:trHeight w:val="2208"/>
        </w:trPr>
        <w:tc>
          <w:tcPr>
            <w:tcW w:w="5212" w:type="dxa"/>
          </w:tcPr>
          <w:p w14:paraId="7CDB20B2" w14:textId="77777777" w:rsidR="00A57689" w:rsidRDefault="00A57689" w:rsidP="00D3658A">
            <w:pPr>
              <w:pStyle w:val="TableParagraph"/>
              <w:ind w:left="108" w:right="2431"/>
              <w:rPr>
                <w:sz w:val="24"/>
              </w:rPr>
            </w:pPr>
            <w:r>
              <w:rPr>
                <w:sz w:val="24"/>
              </w:rPr>
              <w:t>Кабинет</w:t>
            </w:r>
            <w:r>
              <w:rPr>
                <w:spacing w:val="-15"/>
                <w:sz w:val="24"/>
              </w:rPr>
              <w:t xml:space="preserve"> </w:t>
            </w:r>
            <w:r>
              <w:rPr>
                <w:sz w:val="24"/>
              </w:rPr>
              <w:t>истории</w:t>
            </w:r>
            <w:r>
              <w:rPr>
                <w:spacing w:val="-15"/>
                <w:sz w:val="24"/>
              </w:rPr>
              <w:t xml:space="preserve"> </w:t>
            </w:r>
            <w:r>
              <w:rPr>
                <w:sz w:val="24"/>
              </w:rPr>
              <w:t xml:space="preserve">и </w:t>
            </w:r>
            <w:r>
              <w:rPr>
                <w:spacing w:val="-2"/>
                <w:sz w:val="24"/>
              </w:rPr>
              <w:t>обществознания</w:t>
            </w:r>
          </w:p>
        </w:tc>
        <w:tc>
          <w:tcPr>
            <w:tcW w:w="5212" w:type="dxa"/>
          </w:tcPr>
          <w:p w14:paraId="7D82551B" w14:textId="77777777" w:rsidR="00A57689" w:rsidRDefault="00A57689" w:rsidP="00D3658A">
            <w:pPr>
              <w:pStyle w:val="TableParagraph"/>
              <w:spacing w:line="268" w:lineRule="exact"/>
              <w:rPr>
                <w:sz w:val="24"/>
              </w:rPr>
            </w:pPr>
            <w:r>
              <w:rPr>
                <w:sz w:val="24"/>
              </w:rPr>
              <w:t>В</w:t>
            </w:r>
            <w:r>
              <w:rPr>
                <w:spacing w:val="-2"/>
                <w:sz w:val="24"/>
              </w:rPr>
              <w:t xml:space="preserve"> кабинете:</w:t>
            </w:r>
          </w:p>
          <w:p w14:paraId="0C07E42C" w14:textId="77777777" w:rsidR="00A57689" w:rsidRDefault="00A57689" w:rsidP="00D3658A">
            <w:pPr>
              <w:pStyle w:val="TableParagraph"/>
              <w:rPr>
                <w:sz w:val="24"/>
              </w:rPr>
            </w:pPr>
            <w:r>
              <w:rPr>
                <w:sz w:val="24"/>
              </w:rPr>
              <w:t>мебель</w:t>
            </w:r>
            <w:r>
              <w:rPr>
                <w:spacing w:val="-8"/>
                <w:sz w:val="24"/>
              </w:rPr>
              <w:t xml:space="preserve"> </w:t>
            </w:r>
            <w:r>
              <w:rPr>
                <w:sz w:val="24"/>
              </w:rPr>
              <w:t>на</w:t>
            </w:r>
            <w:r>
              <w:rPr>
                <w:spacing w:val="-9"/>
                <w:sz w:val="24"/>
              </w:rPr>
              <w:t xml:space="preserve"> </w:t>
            </w:r>
            <w:r>
              <w:rPr>
                <w:sz w:val="24"/>
              </w:rPr>
              <w:t>30</w:t>
            </w:r>
            <w:r>
              <w:rPr>
                <w:spacing w:val="-8"/>
                <w:sz w:val="24"/>
              </w:rPr>
              <w:t xml:space="preserve"> </w:t>
            </w:r>
            <w:r>
              <w:rPr>
                <w:sz w:val="24"/>
              </w:rPr>
              <w:t>посадочных</w:t>
            </w:r>
            <w:r>
              <w:rPr>
                <w:spacing w:val="-6"/>
                <w:sz w:val="24"/>
              </w:rPr>
              <w:t xml:space="preserve"> </w:t>
            </w:r>
            <w:r>
              <w:rPr>
                <w:sz w:val="24"/>
              </w:rPr>
              <w:t>мест,</w:t>
            </w:r>
            <w:r>
              <w:rPr>
                <w:spacing w:val="-8"/>
                <w:sz w:val="24"/>
              </w:rPr>
              <w:t xml:space="preserve"> </w:t>
            </w:r>
            <w:r>
              <w:rPr>
                <w:sz w:val="24"/>
              </w:rPr>
              <w:t>рабочее</w:t>
            </w:r>
            <w:r>
              <w:rPr>
                <w:spacing w:val="-7"/>
                <w:sz w:val="24"/>
              </w:rPr>
              <w:t xml:space="preserve"> </w:t>
            </w:r>
            <w:r>
              <w:rPr>
                <w:sz w:val="24"/>
              </w:rPr>
              <w:t>место учителя, шкафы для хранения</w:t>
            </w:r>
          </w:p>
          <w:p w14:paraId="25C92D19" w14:textId="77777777" w:rsidR="00A57689" w:rsidRDefault="00A57689" w:rsidP="00D3658A">
            <w:pPr>
              <w:pStyle w:val="TableParagraph"/>
              <w:rPr>
                <w:sz w:val="24"/>
              </w:rPr>
            </w:pPr>
            <w:r>
              <w:rPr>
                <w:sz w:val="24"/>
              </w:rPr>
              <w:t>дидактических</w:t>
            </w:r>
            <w:r>
              <w:rPr>
                <w:spacing w:val="-10"/>
                <w:sz w:val="24"/>
              </w:rPr>
              <w:t xml:space="preserve"> </w:t>
            </w:r>
            <w:r>
              <w:rPr>
                <w:sz w:val="24"/>
              </w:rPr>
              <w:t>материалов</w:t>
            </w:r>
            <w:r>
              <w:rPr>
                <w:spacing w:val="-12"/>
                <w:sz w:val="24"/>
              </w:rPr>
              <w:t xml:space="preserve"> </w:t>
            </w:r>
            <w:r>
              <w:rPr>
                <w:sz w:val="24"/>
              </w:rPr>
              <w:t>по</w:t>
            </w:r>
            <w:r>
              <w:rPr>
                <w:spacing w:val="-11"/>
                <w:sz w:val="24"/>
              </w:rPr>
              <w:t xml:space="preserve"> </w:t>
            </w:r>
            <w:r>
              <w:rPr>
                <w:sz w:val="24"/>
              </w:rPr>
              <w:t>всем</w:t>
            </w:r>
            <w:r>
              <w:rPr>
                <w:spacing w:val="-9"/>
                <w:sz w:val="24"/>
              </w:rPr>
              <w:t xml:space="preserve"> </w:t>
            </w:r>
            <w:r>
              <w:rPr>
                <w:sz w:val="24"/>
              </w:rPr>
              <w:t>учебным курсам, пособий и пр., настенная</w:t>
            </w:r>
          </w:p>
          <w:p w14:paraId="31D3EC01" w14:textId="77777777" w:rsidR="00A57689" w:rsidRDefault="00A57689" w:rsidP="00D3658A">
            <w:pPr>
              <w:pStyle w:val="TableParagraph"/>
              <w:rPr>
                <w:sz w:val="24"/>
              </w:rPr>
            </w:pPr>
            <w:r>
              <w:rPr>
                <w:sz w:val="24"/>
              </w:rPr>
              <w:t>магнитная</w:t>
            </w:r>
            <w:r>
              <w:rPr>
                <w:spacing w:val="-15"/>
                <w:sz w:val="24"/>
              </w:rPr>
              <w:t xml:space="preserve"> </w:t>
            </w:r>
            <w:r>
              <w:rPr>
                <w:sz w:val="24"/>
              </w:rPr>
              <w:t>доска,</w:t>
            </w:r>
            <w:r>
              <w:rPr>
                <w:spacing w:val="-15"/>
                <w:sz w:val="24"/>
              </w:rPr>
              <w:t xml:space="preserve"> </w:t>
            </w:r>
            <w:r>
              <w:rPr>
                <w:sz w:val="24"/>
              </w:rPr>
              <w:t>позволяющая</w:t>
            </w:r>
            <w:r>
              <w:rPr>
                <w:spacing w:val="-15"/>
                <w:sz w:val="24"/>
              </w:rPr>
              <w:t xml:space="preserve"> </w:t>
            </w:r>
            <w:r>
              <w:rPr>
                <w:sz w:val="24"/>
              </w:rPr>
              <w:t>вывешивать иллюстративный материал, компьютер</w:t>
            </w:r>
          </w:p>
          <w:p w14:paraId="2A11A6A0" w14:textId="77777777" w:rsidR="00A57689" w:rsidRDefault="00A57689" w:rsidP="00D3658A">
            <w:pPr>
              <w:pStyle w:val="TableParagraph"/>
              <w:spacing w:line="264" w:lineRule="exact"/>
              <w:rPr>
                <w:sz w:val="24"/>
              </w:rPr>
            </w:pPr>
            <w:r>
              <w:rPr>
                <w:sz w:val="24"/>
              </w:rPr>
              <w:t>с</w:t>
            </w:r>
            <w:r>
              <w:rPr>
                <w:spacing w:val="-2"/>
                <w:sz w:val="24"/>
              </w:rPr>
              <w:t xml:space="preserve"> </w:t>
            </w:r>
            <w:r>
              <w:rPr>
                <w:sz w:val="24"/>
              </w:rPr>
              <w:t>выходом</w:t>
            </w:r>
            <w:r>
              <w:rPr>
                <w:spacing w:val="-1"/>
                <w:sz w:val="24"/>
              </w:rPr>
              <w:t xml:space="preserve"> </w:t>
            </w:r>
            <w:r>
              <w:rPr>
                <w:sz w:val="24"/>
              </w:rPr>
              <w:t>в</w:t>
            </w:r>
            <w:r>
              <w:rPr>
                <w:spacing w:val="-2"/>
                <w:sz w:val="24"/>
              </w:rPr>
              <w:t xml:space="preserve"> </w:t>
            </w:r>
            <w:r>
              <w:rPr>
                <w:sz w:val="24"/>
              </w:rPr>
              <w:t>Интернет,</w:t>
            </w:r>
            <w:r>
              <w:rPr>
                <w:spacing w:val="-1"/>
                <w:sz w:val="24"/>
              </w:rPr>
              <w:t xml:space="preserve"> </w:t>
            </w:r>
            <w:r>
              <w:rPr>
                <w:sz w:val="24"/>
              </w:rPr>
              <w:t xml:space="preserve">проектор, </w:t>
            </w:r>
            <w:r>
              <w:rPr>
                <w:spacing w:val="-2"/>
                <w:sz w:val="24"/>
              </w:rPr>
              <w:t>колонки.</w:t>
            </w:r>
          </w:p>
        </w:tc>
      </w:tr>
      <w:tr w:rsidR="00A57689" w14:paraId="375A4E11" w14:textId="77777777" w:rsidTr="00D3658A">
        <w:trPr>
          <w:trHeight w:val="2484"/>
        </w:trPr>
        <w:tc>
          <w:tcPr>
            <w:tcW w:w="5212" w:type="dxa"/>
          </w:tcPr>
          <w:p w14:paraId="55489531" w14:textId="77777777" w:rsidR="00A57689" w:rsidRDefault="00A57689" w:rsidP="00D3658A">
            <w:pPr>
              <w:pStyle w:val="TableParagraph"/>
              <w:spacing w:line="268" w:lineRule="exact"/>
              <w:ind w:left="108"/>
              <w:rPr>
                <w:sz w:val="24"/>
              </w:rPr>
            </w:pPr>
            <w:r>
              <w:rPr>
                <w:sz w:val="24"/>
              </w:rPr>
              <w:t>Кабинет</w:t>
            </w:r>
            <w:r>
              <w:rPr>
                <w:spacing w:val="-2"/>
                <w:sz w:val="24"/>
              </w:rPr>
              <w:t xml:space="preserve"> математики</w:t>
            </w:r>
          </w:p>
        </w:tc>
        <w:tc>
          <w:tcPr>
            <w:tcW w:w="5212" w:type="dxa"/>
          </w:tcPr>
          <w:p w14:paraId="5C904E38" w14:textId="77777777" w:rsidR="00A57689" w:rsidRDefault="00A57689" w:rsidP="00D3658A">
            <w:pPr>
              <w:pStyle w:val="TableParagraph"/>
              <w:spacing w:line="268" w:lineRule="exact"/>
              <w:rPr>
                <w:sz w:val="24"/>
              </w:rPr>
            </w:pPr>
            <w:r>
              <w:rPr>
                <w:sz w:val="24"/>
              </w:rPr>
              <w:t>В</w:t>
            </w:r>
            <w:r>
              <w:rPr>
                <w:spacing w:val="-2"/>
                <w:sz w:val="24"/>
              </w:rPr>
              <w:t xml:space="preserve"> кабинете:</w:t>
            </w:r>
          </w:p>
          <w:p w14:paraId="2715ADE3" w14:textId="77777777" w:rsidR="00A57689" w:rsidRDefault="00A57689" w:rsidP="00D3658A">
            <w:pPr>
              <w:pStyle w:val="TableParagraph"/>
              <w:rPr>
                <w:sz w:val="24"/>
              </w:rPr>
            </w:pPr>
            <w:r>
              <w:rPr>
                <w:sz w:val="24"/>
              </w:rPr>
              <w:t>мебель</w:t>
            </w:r>
            <w:r>
              <w:rPr>
                <w:spacing w:val="-8"/>
                <w:sz w:val="24"/>
              </w:rPr>
              <w:t xml:space="preserve"> </w:t>
            </w:r>
            <w:r>
              <w:rPr>
                <w:sz w:val="24"/>
              </w:rPr>
              <w:t>на</w:t>
            </w:r>
            <w:r>
              <w:rPr>
                <w:spacing w:val="-9"/>
                <w:sz w:val="24"/>
              </w:rPr>
              <w:t xml:space="preserve"> </w:t>
            </w:r>
            <w:r>
              <w:rPr>
                <w:sz w:val="24"/>
              </w:rPr>
              <w:t>30</w:t>
            </w:r>
            <w:r>
              <w:rPr>
                <w:spacing w:val="-8"/>
                <w:sz w:val="24"/>
              </w:rPr>
              <w:t xml:space="preserve"> </w:t>
            </w:r>
            <w:r>
              <w:rPr>
                <w:sz w:val="24"/>
              </w:rPr>
              <w:t>посадочных</w:t>
            </w:r>
            <w:r>
              <w:rPr>
                <w:spacing w:val="-6"/>
                <w:sz w:val="24"/>
              </w:rPr>
              <w:t xml:space="preserve"> </w:t>
            </w:r>
            <w:r>
              <w:rPr>
                <w:sz w:val="24"/>
              </w:rPr>
              <w:t>мест,</w:t>
            </w:r>
            <w:r>
              <w:rPr>
                <w:spacing w:val="-8"/>
                <w:sz w:val="24"/>
              </w:rPr>
              <w:t xml:space="preserve"> </w:t>
            </w:r>
            <w:r>
              <w:rPr>
                <w:sz w:val="24"/>
              </w:rPr>
              <w:t>рабочее</w:t>
            </w:r>
            <w:r>
              <w:rPr>
                <w:spacing w:val="-7"/>
                <w:sz w:val="24"/>
              </w:rPr>
              <w:t xml:space="preserve"> </w:t>
            </w:r>
            <w:r>
              <w:rPr>
                <w:sz w:val="24"/>
              </w:rPr>
              <w:t>место учителя, шкафы для хранения</w:t>
            </w:r>
          </w:p>
          <w:p w14:paraId="05BC9464" w14:textId="77777777" w:rsidR="00A57689" w:rsidRDefault="00A57689" w:rsidP="00D3658A">
            <w:pPr>
              <w:pStyle w:val="TableParagraph"/>
              <w:ind w:right="124"/>
              <w:rPr>
                <w:sz w:val="24"/>
              </w:rPr>
            </w:pPr>
            <w:r>
              <w:rPr>
                <w:sz w:val="24"/>
              </w:rPr>
              <w:t>дидактических материалов (таблицы по математике, макеты геометрических фигур), пособий</w:t>
            </w:r>
            <w:r>
              <w:rPr>
                <w:spacing w:val="-8"/>
                <w:sz w:val="24"/>
              </w:rPr>
              <w:t xml:space="preserve"> </w:t>
            </w:r>
            <w:r>
              <w:rPr>
                <w:sz w:val="24"/>
              </w:rPr>
              <w:t>и</w:t>
            </w:r>
            <w:r>
              <w:rPr>
                <w:spacing w:val="-7"/>
                <w:sz w:val="24"/>
              </w:rPr>
              <w:t xml:space="preserve"> </w:t>
            </w:r>
            <w:r>
              <w:rPr>
                <w:sz w:val="24"/>
              </w:rPr>
              <w:t>пр.,</w:t>
            </w:r>
            <w:r>
              <w:rPr>
                <w:spacing w:val="-10"/>
                <w:sz w:val="24"/>
              </w:rPr>
              <w:t xml:space="preserve"> </w:t>
            </w:r>
            <w:r>
              <w:rPr>
                <w:sz w:val="24"/>
              </w:rPr>
              <w:t>интерактивная</w:t>
            </w:r>
            <w:r>
              <w:rPr>
                <w:spacing w:val="-7"/>
                <w:sz w:val="24"/>
              </w:rPr>
              <w:t xml:space="preserve"> </w:t>
            </w:r>
            <w:r>
              <w:rPr>
                <w:sz w:val="24"/>
              </w:rPr>
              <w:t>доска,</w:t>
            </w:r>
            <w:r>
              <w:rPr>
                <w:spacing w:val="-7"/>
                <w:sz w:val="24"/>
              </w:rPr>
              <w:t xml:space="preserve"> </w:t>
            </w:r>
            <w:r>
              <w:rPr>
                <w:sz w:val="24"/>
              </w:rPr>
              <w:t>компьютер с выходом в Интернет, проектор,</w:t>
            </w:r>
          </w:p>
          <w:p w14:paraId="2E957946" w14:textId="77777777" w:rsidR="00A57689" w:rsidRDefault="00A57689" w:rsidP="00D3658A">
            <w:pPr>
              <w:pStyle w:val="TableParagraph"/>
              <w:spacing w:line="270" w:lineRule="atLeast"/>
              <w:rPr>
                <w:sz w:val="24"/>
              </w:rPr>
            </w:pPr>
            <w:r>
              <w:rPr>
                <w:sz w:val="24"/>
              </w:rPr>
              <w:t>колонки,</w:t>
            </w:r>
            <w:r>
              <w:rPr>
                <w:spacing w:val="-11"/>
                <w:sz w:val="24"/>
              </w:rPr>
              <w:t xml:space="preserve"> </w:t>
            </w:r>
            <w:r>
              <w:rPr>
                <w:sz w:val="24"/>
              </w:rPr>
              <w:t>нетбуки,</w:t>
            </w:r>
            <w:r>
              <w:rPr>
                <w:spacing w:val="-11"/>
                <w:sz w:val="24"/>
              </w:rPr>
              <w:t xml:space="preserve"> </w:t>
            </w:r>
            <w:r>
              <w:rPr>
                <w:sz w:val="24"/>
              </w:rPr>
              <w:t>Цифровая</w:t>
            </w:r>
            <w:r>
              <w:rPr>
                <w:spacing w:val="-11"/>
                <w:sz w:val="24"/>
              </w:rPr>
              <w:t xml:space="preserve"> </w:t>
            </w:r>
            <w:proofErr w:type="spellStart"/>
            <w:r>
              <w:rPr>
                <w:sz w:val="24"/>
              </w:rPr>
              <w:t>лаборатария</w:t>
            </w:r>
            <w:proofErr w:type="spellEnd"/>
            <w:r>
              <w:rPr>
                <w:spacing w:val="-11"/>
                <w:sz w:val="24"/>
              </w:rPr>
              <w:t xml:space="preserve"> </w:t>
            </w:r>
            <w:r>
              <w:rPr>
                <w:sz w:val="24"/>
              </w:rPr>
              <w:t>по математике профильная.</w:t>
            </w:r>
          </w:p>
        </w:tc>
      </w:tr>
      <w:tr w:rsidR="00A57689" w14:paraId="117382A4" w14:textId="77777777" w:rsidTr="00D3658A">
        <w:trPr>
          <w:trHeight w:val="1655"/>
        </w:trPr>
        <w:tc>
          <w:tcPr>
            <w:tcW w:w="5212" w:type="dxa"/>
          </w:tcPr>
          <w:p w14:paraId="1E71C1A3" w14:textId="77777777" w:rsidR="00A57689" w:rsidRDefault="00A57689" w:rsidP="00D3658A">
            <w:pPr>
              <w:pStyle w:val="TableParagraph"/>
              <w:spacing w:line="268" w:lineRule="exact"/>
              <w:ind w:left="108"/>
              <w:rPr>
                <w:sz w:val="24"/>
              </w:rPr>
            </w:pPr>
            <w:r>
              <w:rPr>
                <w:sz w:val="24"/>
              </w:rPr>
              <w:t>Кабинет</w:t>
            </w:r>
            <w:r>
              <w:rPr>
                <w:spacing w:val="-2"/>
                <w:sz w:val="24"/>
              </w:rPr>
              <w:t xml:space="preserve"> информатики</w:t>
            </w:r>
          </w:p>
        </w:tc>
        <w:tc>
          <w:tcPr>
            <w:tcW w:w="5212" w:type="dxa"/>
          </w:tcPr>
          <w:p w14:paraId="0D1E4D6E" w14:textId="77777777" w:rsidR="00A57689" w:rsidRDefault="00A57689" w:rsidP="00D3658A">
            <w:pPr>
              <w:pStyle w:val="TableParagraph"/>
              <w:spacing w:line="268" w:lineRule="exact"/>
              <w:rPr>
                <w:sz w:val="24"/>
              </w:rPr>
            </w:pPr>
            <w:r>
              <w:rPr>
                <w:sz w:val="24"/>
              </w:rPr>
              <w:t>В</w:t>
            </w:r>
            <w:r>
              <w:rPr>
                <w:spacing w:val="-2"/>
                <w:sz w:val="24"/>
              </w:rPr>
              <w:t xml:space="preserve"> кабинете:</w:t>
            </w:r>
          </w:p>
          <w:p w14:paraId="5E8D25D0" w14:textId="77777777" w:rsidR="00A57689" w:rsidRDefault="00A57689" w:rsidP="00D3658A">
            <w:pPr>
              <w:pStyle w:val="TableParagraph"/>
              <w:rPr>
                <w:sz w:val="24"/>
              </w:rPr>
            </w:pPr>
            <w:r>
              <w:rPr>
                <w:sz w:val="24"/>
              </w:rPr>
              <w:t>мебель</w:t>
            </w:r>
            <w:r>
              <w:rPr>
                <w:spacing w:val="-8"/>
                <w:sz w:val="24"/>
              </w:rPr>
              <w:t xml:space="preserve"> </w:t>
            </w:r>
            <w:r>
              <w:rPr>
                <w:sz w:val="24"/>
              </w:rPr>
              <w:t>на</w:t>
            </w:r>
            <w:r>
              <w:rPr>
                <w:spacing w:val="-9"/>
                <w:sz w:val="24"/>
              </w:rPr>
              <w:t xml:space="preserve"> </w:t>
            </w:r>
            <w:r>
              <w:rPr>
                <w:sz w:val="24"/>
              </w:rPr>
              <w:t>30</w:t>
            </w:r>
            <w:r>
              <w:rPr>
                <w:spacing w:val="-8"/>
                <w:sz w:val="24"/>
              </w:rPr>
              <w:t xml:space="preserve"> </w:t>
            </w:r>
            <w:r>
              <w:rPr>
                <w:sz w:val="24"/>
              </w:rPr>
              <w:t>посадочных</w:t>
            </w:r>
            <w:r>
              <w:rPr>
                <w:spacing w:val="-6"/>
                <w:sz w:val="24"/>
              </w:rPr>
              <w:t xml:space="preserve"> </w:t>
            </w:r>
            <w:r>
              <w:rPr>
                <w:sz w:val="24"/>
              </w:rPr>
              <w:t>мест,</w:t>
            </w:r>
            <w:r>
              <w:rPr>
                <w:spacing w:val="-8"/>
                <w:sz w:val="24"/>
              </w:rPr>
              <w:t xml:space="preserve"> </w:t>
            </w:r>
            <w:r>
              <w:rPr>
                <w:sz w:val="24"/>
              </w:rPr>
              <w:t>рабочее</w:t>
            </w:r>
            <w:r>
              <w:rPr>
                <w:spacing w:val="-7"/>
                <w:sz w:val="24"/>
              </w:rPr>
              <w:t xml:space="preserve"> </w:t>
            </w:r>
            <w:r>
              <w:rPr>
                <w:sz w:val="24"/>
              </w:rPr>
              <w:t>место учителя, интерактивная доска,</w:t>
            </w:r>
          </w:p>
          <w:p w14:paraId="67F086E2" w14:textId="77777777" w:rsidR="00A57689" w:rsidRDefault="00A57689" w:rsidP="00D3658A">
            <w:pPr>
              <w:pStyle w:val="TableParagraph"/>
              <w:spacing w:line="270" w:lineRule="atLeast"/>
              <w:ind w:right="104"/>
              <w:rPr>
                <w:sz w:val="24"/>
              </w:rPr>
            </w:pPr>
            <w:r>
              <w:rPr>
                <w:sz w:val="24"/>
              </w:rPr>
              <w:t>персональные</w:t>
            </w:r>
            <w:r>
              <w:rPr>
                <w:spacing w:val="-9"/>
                <w:sz w:val="24"/>
              </w:rPr>
              <w:t xml:space="preserve"> </w:t>
            </w:r>
            <w:r>
              <w:rPr>
                <w:sz w:val="24"/>
              </w:rPr>
              <w:t>компьютеры</w:t>
            </w:r>
            <w:r>
              <w:rPr>
                <w:spacing w:val="-8"/>
                <w:sz w:val="24"/>
              </w:rPr>
              <w:t xml:space="preserve"> </w:t>
            </w:r>
            <w:r>
              <w:rPr>
                <w:sz w:val="24"/>
              </w:rPr>
              <w:t>(12</w:t>
            </w:r>
            <w:r>
              <w:rPr>
                <w:spacing w:val="-8"/>
                <w:sz w:val="24"/>
              </w:rPr>
              <w:t xml:space="preserve"> </w:t>
            </w:r>
            <w:r>
              <w:rPr>
                <w:sz w:val="24"/>
              </w:rPr>
              <w:t>штук)</w:t>
            </w:r>
            <w:r>
              <w:rPr>
                <w:spacing w:val="-8"/>
                <w:sz w:val="24"/>
              </w:rPr>
              <w:t xml:space="preserve"> </w:t>
            </w:r>
            <w:r>
              <w:rPr>
                <w:sz w:val="24"/>
              </w:rPr>
              <w:t>с</w:t>
            </w:r>
            <w:r>
              <w:rPr>
                <w:spacing w:val="-10"/>
                <w:sz w:val="24"/>
              </w:rPr>
              <w:t xml:space="preserve"> </w:t>
            </w:r>
            <w:r>
              <w:rPr>
                <w:sz w:val="24"/>
              </w:rPr>
              <w:t xml:space="preserve">выходом в Интернет, проектор, колонки, документ- </w:t>
            </w:r>
            <w:r>
              <w:rPr>
                <w:spacing w:val="-2"/>
                <w:sz w:val="24"/>
              </w:rPr>
              <w:t>камера.</w:t>
            </w:r>
          </w:p>
        </w:tc>
      </w:tr>
      <w:tr w:rsidR="00A57689" w14:paraId="3772B1D4" w14:textId="77777777" w:rsidTr="00D3658A">
        <w:trPr>
          <w:trHeight w:val="2484"/>
        </w:trPr>
        <w:tc>
          <w:tcPr>
            <w:tcW w:w="5212" w:type="dxa"/>
          </w:tcPr>
          <w:p w14:paraId="17678EB2" w14:textId="77777777" w:rsidR="00A57689" w:rsidRDefault="00A57689" w:rsidP="00D3658A">
            <w:pPr>
              <w:pStyle w:val="TableParagraph"/>
              <w:spacing w:line="268" w:lineRule="exact"/>
              <w:ind w:left="108"/>
              <w:rPr>
                <w:sz w:val="24"/>
              </w:rPr>
            </w:pPr>
            <w:r>
              <w:rPr>
                <w:sz w:val="24"/>
              </w:rPr>
              <w:t>Кабинет</w:t>
            </w:r>
            <w:r>
              <w:rPr>
                <w:spacing w:val="-2"/>
                <w:sz w:val="24"/>
              </w:rPr>
              <w:t xml:space="preserve"> музыки</w:t>
            </w:r>
          </w:p>
        </w:tc>
        <w:tc>
          <w:tcPr>
            <w:tcW w:w="5212" w:type="dxa"/>
          </w:tcPr>
          <w:p w14:paraId="7AD9F038" w14:textId="77777777" w:rsidR="00A57689" w:rsidRDefault="00A57689" w:rsidP="00D3658A">
            <w:pPr>
              <w:pStyle w:val="TableParagraph"/>
              <w:spacing w:line="268" w:lineRule="exact"/>
              <w:rPr>
                <w:sz w:val="24"/>
              </w:rPr>
            </w:pPr>
            <w:r>
              <w:rPr>
                <w:sz w:val="24"/>
              </w:rPr>
              <w:t>В</w:t>
            </w:r>
            <w:r>
              <w:rPr>
                <w:spacing w:val="-2"/>
                <w:sz w:val="24"/>
              </w:rPr>
              <w:t xml:space="preserve"> кабинете:</w:t>
            </w:r>
          </w:p>
          <w:p w14:paraId="15E17EF8" w14:textId="77777777" w:rsidR="00A57689" w:rsidRDefault="00A57689" w:rsidP="00D3658A">
            <w:pPr>
              <w:pStyle w:val="TableParagraph"/>
              <w:rPr>
                <w:sz w:val="24"/>
              </w:rPr>
            </w:pPr>
            <w:r>
              <w:rPr>
                <w:sz w:val="24"/>
              </w:rPr>
              <w:t>мебель</w:t>
            </w:r>
            <w:r>
              <w:rPr>
                <w:spacing w:val="-8"/>
                <w:sz w:val="24"/>
              </w:rPr>
              <w:t xml:space="preserve"> </w:t>
            </w:r>
            <w:r>
              <w:rPr>
                <w:sz w:val="24"/>
              </w:rPr>
              <w:t>на</w:t>
            </w:r>
            <w:r>
              <w:rPr>
                <w:spacing w:val="-9"/>
                <w:sz w:val="24"/>
              </w:rPr>
              <w:t xml:space="preserve"> </w:t>
            </w:r>
            <w:r>
              <w:rPr>
                <w:sz w:val="24"/>
              </w:rPr>
              <w:t>30</w:t>
            </w:r>
            <w:r>
              <w:rPr>
                <w:spacing w:val="-8"/>
                <w:sz w:val="24"/>
              </w:rPr>
              <w:t xml:space="preserve"> </w:t>
            </w:r>
            <w:r>
              <w:rPr>
                <w:sz w:val="24"/>
              </w:rPr>
              <w:t>посадочных</w:t>
            </w:r>
            <w:r>
              <w:rPr>
                <w:spacing w:val="-6"/>
                <w:sz w:val="24"/>
              </w:rPr>
              <w:t xml:space="preserve"> </w:t>
            </w:r>
            <w:r>
              <w:rPr>
                <w:sz w:val="24"/>
              </w:rPr>
              <w:t>мест,</w:t>
            </w:r>
            <w:r>
              <w:rPr>
                <w:spacing w:val="-8"/>
                <w:sz w:val="24"/>
              </w:rPr>
              <w:t xml:space="preserve"> </w:t>
            </w:r>
            <w:r>
              <w:rPr>
                <w:sz w:val="24"/>
              </w:rPr>
              <w:t>рабочее</w:t>
            </w:r>
            <w:r>
              <w:rPr>
                <w:spacing w:val="-7"/>
                <w:sz w:val="24"/>
              </w:rPr>
              <w:t xml:space="preserve"> </w:t>
            </w:r>
            <w:r>
              <w:rPr>
                <w:sz w:val="24"/>
              </w:rPr>
              <w:t>место учителя, пианино, шкафы для</w:t>
            </w:r>
          </w:p>
          <w:p w14:paraId="06D0B5DB" w14:textId="77777777" w:rsidR="00A57689" w:rsidRDefault="00A57689" w:rsidP="00D3658A">
            <w:pPr>
              <w:pStyle w:val="TableParagraph"/>
              <w:rPr>
                <w:sz w:val="24"/>
              </w:rPr>
            </w:pPr>
            <w:r>
              <w:rPr>
                <w:sz w:val="24"/>
              </w:rPr>
              <w:t>хранения</w:t>
            </w:r>
            <w:r>
              <w:rPr>
                <w:spacing w:val="-10"/>
                <w:sz w:val="24"/>
              </w:rPr>
              <w:t xml:space="preserve"> </w:t>
            </w:r>
            <w:r>
              <w:rPr>
                <w:sz w:val="24"/>
              </w:rPr>
              <w:t>дидактических</w:t>
            </w:r>
            <w:r>
              <w:rPr>
                <w:spacing w:val="-9"/>
                <w:sz w:val="24"/>
              </w:rPr>
              <w:t xml:space="preserve"> </w:t>
            </w:r>
            <w:r>
              <w:rPr>
                <w:sz w:val="24"/>
              </w:rPr>
              <w:t>материалов,</w:t>
            </w:r>
            <w:r>
              <w:rPr>
                <w:spacing w:val="-10"/>
                <w:sz w:val="24"/>
              </w:rPr>
              <w:t xml:space="preserve"> </w:t>
            </w:r>
            <w:r>
              <w:rPr>
                <w:sz w:val="24"/>
              </w:rPr>
              <w:t>пособий</w:t>
            </w:r>
            <w:r>
              <w:rPr>
                <w:spacing w:val="-12"/>
                <w:sz w:val="24"/>
              </w:rPr>
              <w:t xml:space="preserve"> </w:t>
            </w:r>
            <w:r>
              <w:rPr>
                <w:sz w:val="24"/>
              </w:rPr>
              <w:t>и пр., настенная магнитная доска,</w:t>
            </w:r>
          </w:p>
          <w:p w14:paraId="0FDD4A29" w14:textId="77777777" w:rsidR="00A57689" w:rsidRDefault="00A57689" w:rsidP="00D3658A">
            <w:pPr>
              <w:pStyle w:val="TableParagraph"/>
              <w:spacing w:line="270" w:lineRule="atLeast"/>
              <w:ind w:right="572"/>
              <w:rPr>
                <w:sz w:val="24"/>
              </w:rPr>
            </w:pPr>
            <w:r>
              <w:rPr>
                <w:sz w:val="24"/>
              </w:rPr>
              <w:t>позволяющая</w:t>
            </w:r>
            <w:r>
              <w:rPr>
                <w:spacing w:val="-15"/>
                <w:sz w:val="24"/>
              </w:rPr>
              <w:t xml:space="preserve"> </w:t>
            </w:r>
            <w:r>
              <w:rPr>
                <w:sz w:val="24"/>
              </w:rPr>
              <w:t>вывешивать</w:t>
            </w:r>
            <w:r>
              <w:rPr>
                <w:spacing w:val="-15"/>
                <w:sz w:val="24"/>
              </w:rPr>
              <w:t xml:space="preserve"> </w:t>
            </w:r>
            <w:r>
              <w:rPr>
                <w:sz w:val="24"/>
              </w:rPr>
              <w:t>иллюстративный материал, компьютер с выходом в Интернет, проектор, колонки, Комплект мультимедийных средств.</w:t>
            </w:r>
          </w:p>
        </w:tc>
      </w:tr>
      <w:tr w:rsidR="00A57689" w14:paraId="4761C6F7" w14:textId="77777777" w:rsidTr="00D3658A">
        <w:trPr>
          <w:trHeight w:val="2484"/>
        </w:trPr>
        <w:tc>
          <w:tcPr>
            <w:tcW w:w="5212" w:type="dxa"/>
          </w:tcPr>
          <w:p w14:paraId="461CEEED" w14:textId="77777777" w:rsidR="00A57689" w:rsidRDefault="00A57689" w:rsidP="00D3658A">
            <w:pPr>
              <w:pStyle w:val="TableParagraph"/>
              <w:spacing w:line="268" w:lineRule="exact"/>
              <w:ind w:left="108"/>
              <w:rPr>
                <w:sz w:val="24"/>
              </w:rPr>
            </w:pPr>
            <w:r>
              <w:rPr>
                <w:sz w:val="24"/>
              </w:rPr>
              <w:t>Кабинет</w:t>
            </w:r>
            <w:r>
              <w:rPr>
                <w:spacing w:val="-2"/>
                <w:sz w:val="24"/>
              </w:rPr>
              <w:t xml:space="preserve"> </w:t>
            </w:r>
            <w:r>
              <w:rPr>
                <w:spacing w:val="-5"/>
                <w:sz w:val="24"/>
              </w:rPr>
              <w:t>ИЗО</w:t>
            </w:r>
          </w:p>
        </w:tc>
        <w:tc>
          <w:tcPr>
            <w:tcW w:w="5212" w:type="dxa"/>
          </w:tcPr>
          <w:p w14:paraId="5F06DCED" w14:textId="77777777" w:rsidR="00A57689" w:rsidRDefault="00A57689" w:rsidP="00D3658A">
            <w:pPr>
              <w:pStyle w:val="TableParagraph"/>
              <w:spacing w:line="268" w:lineRule="exact"/>
              <w:rPr>
                <w:sz w:val="24"/>
              </w:rPr>
            </w:pPr>
            <w:r>
              <w:rPr>
                <w:sz w:val="24"/>
              </w:rPr>
              <w:t>В</w:t>
            </w:r>
            <w:r>
              <w:rPr>
                <w:spacing w:val="-2"/>
                <w:sz w:val="24"/>
              </w:rPr>
              <w:t xml:space="preserve"> кабинете:</w:t>
            </w:r>
          </w:p>
          <w:p w14:paraId="25566058" w14:textId="77777777" w:rsidR="00A57689" w:rsidRDefault="00A57689" w:rsidP="00D3658A">
            <w:pPr>
              <w:pStyle w:val="TableParagraph"/>
              <w:rPr>
                <w:sz w:val="24"/>
              </w:rPr>
            </w:pPr>
            <w:r>
              <w:rPr>
                <w:sz w:val="24"/>
              </w:rPr>
              <w:t>мебель</w:t>
            </w:r>
            <w:r>
              <w:rPr>
                <w:spacing w:val="-8"/>
                <w:sz w:val="24"/>
              </w:rPr>
              <w:t xml:space="preserve"> </w:t>
            </w:r>
            <w:r>
              <w:rPr>
                <w:sz w:val="24"/>
              </w:rPr>
              <w:t>на</w:t>
            </w:r>
            <w:r>
              <w:rPr>
                <w:spacing w:val="-9"/>
                <w:sz w:val="24"/>
              </w:rPr>
              <w:t xml:space="preserve"> </w:t>
            </w:r>
            <w:r>
              <w:rPr>
                <w:sz w:val="24"/>
              </w:rPr>
              <w:t>30</w:t>
            </w:r>
            <w:r>
              <w:rPr>
                <w:spacing w:val="-8"/>
                <w:sz w:val="24"/>
              </w:rPr>
              <w:t xml:space="preserve"> </w:t>
            </w:r>
            <w:r>
              <w:rPr>
                <w:sz w:val="24"/>
              </w:rPr>
              <w:t>посадочных</w:t>
            </w:r>
            <w:r>
              <w:rPr>
                <w:spacing w:val="-6"/>
                <w:sz w:val="24"/>
              </w:rPr>
              <w:t xml:space="preserve"> </w:t>
            </w:r>
            <w:r>
              <w:rPr>
                <w:sz w:val="24"/>
              </w:rPr>
              <w:t>мест,</w:t>
            </w:r>
            <w:r>
              <w:rPr>
                <w:spacing w:val="-8"/>
                <w:sz w:val="24"/>
              </w:rPr>
              <w:t xml:space="preserve"> </w:t>
            </w:r>
            <w:r>
              <w:rPr>
                <w:sz w:val="24"/>
              </w:rPr>
              <w:t>рабочее</w:t>
            </w:r>
            <w:r>
              <w:rPr>
                <w:spacing w:val="-7"/>
                <w:sz w:val="24"/>
              </w:rPr>
              <w:t xml:space="preserve"> </w:t>
            </w:r>
            <w:r>
              <w:rPr>
                <w:sz w:val="24"/>
              </w:rPr>
              <w:t>место учителя, мольберты, зона для</w:t>
            </w:r>
          </w:p>
          <w:p w14:paraId="7DBAC730" w14:textId="77777777" w:rsidR="00A57689" w:rsidRDefault="00A57689" w:rsidP="00D3658A">
            <w:pPr>
              <w:pStyle w:val="TableParagraph"/>
              <w:rPr>
                <w:sz w:val="24"/>
              </w:rPr>
            </w:pPr>
            <w:r>
              <w:rPr>
                <w:sz w:val="24"/>
              </w:rPr>
              <w:t>творческой</w:t>
            </w:r>
            <w:r>
              <w:rPr>
                <w:spacing w:val="-10"/>
                <w:sz w:val="24"/>
              </w:rPr>
              <w:t xml:space="preserve"> </w:t>
            </w:r>
            <w:r>
              <w:rPr>
                <w:sz w:val="24"/>
              </w:rPr>
              <w:t>деятельности,</w:t>
            </w:r>
            <w:r>
              <w:rPr>
                <w:spacing w:val="-10"/>
                <w:sz w:val="24"/>
              </w:rPr>
              <w:t xml:space="preserve"> </w:t>
            </w:r>
            <w:r>
              <w:rPr>
                <w:sz w:val="24"/>
              </w:rPr>
              <w:t>шкафы</w:t>
            </w:r>
            <w:r>
              <w:rPr>
                <w:spacing w:val="-10"/>
                <w:sz w:val="24"/>
              </w:rPr>
              <w:t xml:space="preserve"> </w:t>
            </w:r>
            <w:r>
              <w:rPr>
                <w:sz w:val="24"/>
              </w:rPr>
              <w:t>для</w:t>
            </w:r>
            <w:r>
              <w:rPr>
                <w:spacing w:val="-11"/>
                <w:sz w:val="24"/>
              </w:rPr>
              <w:t xml:space="preserve"> </w:t>
            </w:r>
            <w:r>
              <w:rPr>
                <w:sz w:val="24"/>
              </w:rPr>
              <w:t>хранения дидактических материалов, пособий</w:t>
            </w:r>
          </w:p>
          <w:p w14:paraId="017877A0" w14:textId="77777777" w:rsidR="00A57689" w:rsidRDefault="00A57689" w:rsidP="00D3658A">
            <w:pPr>
              <w:pStyle w:val="TableParagraph"/>
              <w:rPr>
                <w:sz w:val="24"/>
              </w:rPr>
            </w:pPr>
            <w:r>
              <w:rPr>
                <w:sz w:val="24"/>
              </w:rPr>
              <w:t>и</w:t>
            </w:r>
            <w:r>
              <w:rPr>
                <w:spacing w:val="-9"/>
                <w:sz w:val="24"/>
              </w:rPr>
              <w:t xml:space="preserve"> </w:t>
            </w:r>
            <w:r>
              <w:rPr>
                <w:sz w:val="24"/>
              </w:rPr>
              <w:t>пр.,</w:t>
            </w:r>
            <w:r>
              <w:rPr>
                <w:spacing w:val="-9"/>
                <w:sz w:val="24"/>
              </w:rPr>
              <w:t xml:space="preserve"> </w:t>
            </w:r>
            <w:r>
              <w:rPr>
                <w:sz w:val="24"/>
              </w:rPr>
              <w:t>настенная</w:t>
            </w:r>
            <w:r>
              <w:rPr>
                <w:spacing w:val="-9"/>
                <w:sz w:val="24"/>
              </w:rPr>
              <w:t xml:space="preserve"> </w:t>
            </w:r>
            <w:r>
              <w:rPr>
                <w:sz w:val="24"/>
              </w:rPr>
              <w:t>магнитная</w:t>
            </w:r>
            <w:r>
              <w:rPr>
                <w:spacing w:val="-9"/>
                <w:sz w:val="24"/>
              </w:rPr>
              <w:t xml:space="preserve"> </w:t>
            </w:r>
            <w:r>
              <w:rPr>
                <w:sz w:val="24"/>
              </w:rPr>
              <w:t>доска,</w:t>
            </w:r>
            <w:r>
              <w:rPr>
                <w:spacing w:val="-9"/>
                <w:sz w:val="24"/>
              </w:rPr>
              <w:t xml:space="preserve"> </w:t>
            </w:r>
            <w:r>
              <w:rPr>
                <w:sz w:val="24"/>
              </w:rPr>
              <w:t>позволяющая вывешивать иллюстративный</w:t>
            </w:r>
          </w:p>
          <w:p w14:paraId="0591D9EB" w14:textId="77777777" w:rsidR="00A57689" w:rsidRDefault="00A57689" w:rsidP="00D3658A">
            <w:pPr>
              <w:pStyle w:val="TableParagraph"/>
              <w:spacing w:line="270" w:lineRule="atLeast"/>
              <w:rPr>
                <w:sz w:val="24"/>
              </w:rPr>
            </w:pPr>
            <w:r>
              <w:rPr>
                <w:sz w:val="24"/>
              </w:rPr>
              <w:t>материал,</w:t>
            </w:r>
            <w:r>
              <w:rPr>
                <w:spacing w:val="-7"/>
                <w:sz w:val="24"/>
              </w:rPr>
              <w:t xml:space="preserve"> </w:t>
            </w:r>
            <w:r>
              <w:rPr>
                <w:sz w:val="24"/>
              </w:rPr>
              <w:t>компьютер</w:t>
            </w:r>
            <w:r>
              <w:rPr>
                <w:spacing w:val="-7"/>
                <w:sz w:val="24"/>
              </w:rPr>
              <w:t xml:space="preserve"> </w:t>
            </w:r>
            <w:r>
              <w:rPr>
                <w:sz w:val="24"/>
              </w:rPr>
              <w:t>с</w:t>
            </w:r>
            <w:r>
              <w:rPr>
                <w:spacing w:val="-9"/>
                <w:sz w:val="24"/>
              </w:rPr>
              <w:t xml:space="preserve"> </w:t>
            </w:r>
            <w:r>
              <w:rPr>
                <w:sz w:val="24"/>
              </w:rPr>
              <w:t>выходом</w:t>
            </w:r>
            <w:r>
              <w:rPr>
                <w:spacing w:val="-7"/>
                <w:sz w:val="24"/>
              </w:rPr>
              <w:t xml:space="preserve"> </w:t>
            </w:r>
            <w:r>
              <w:rPr>
                <w:sz w:val="24"/>
              </w:rPr>
              <w:t>в</w:t>
            </w:r>
            <w:r>
              <w:rPr>
                <w:spacing w:val="-8"/>
                <w:sz w:val="24"/>
              </w:rPr>
              <w:t xml:space="preserve"> </w:t>
            </w:r>
            <w:r>
              <w:rPr>
                <w:sz w:val="24"/>
              </w:rPr>
              <w:t>Интернет, проектор, колонки, Комплект</w:t>
            </w:r>
          </w:p>
        </w:tc>
      </w:tr>
    </w:tbl>
    <w:p w14:paraId="0D1AD8B8" w14:textId="77777777" w:rsidR="00A57689" w:rsidRDefault="00A57689" w:rsidP="00A57689">
      <w:pPr>
        <w:pStyle w:val="TableParagraph"/>
        <w:spacing w:line="270" w:lineRule="atLeast"/>
        <w:rPr>
          <w:sz w:val="24"/>
        </w:rPr>
        <w:sectPr w:rsidR="00A57689">
          <w:type w:val="continuous"/>
          <w:pgSz w:w="11910" w:h="16840"/>
          <w:pgMar w:top="1100" w:right="425" w:bottom="1178" w:left="992" w:header="0" w:footer="758" w:gutter="0"/>
          <w:cols w:space="720"/>
        </w:sect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2"/>
        <w:gridCol w:w="5212"/>
      </w:tblGrid>
      <w:tr w:rsidR="00A57689" w14:paraId="65257D1D" w14:textId="77777777" w:rsidTr="00D3658A">
        <w:trPr>
          <w:trHeight w:val="277"/>
        </w:trPr>
        <w:tc>
          <w:tcPr>
            <w:tcW w:w="5212" w:type="dxa"/>
          </w:tcPr>
          <w:p w14:paraId="59F8BD0B" w14:textId="77777777" w:rsidR="00A57689" w:rsidRDefault="00A57689" w:rsidP="00D3658A">
            <w:pPr>
              <w:pStyle w:val="TableParagraph"/>
              <w:ind w:left="0"/>
              <w:rPr>
                <w:sz w:val="20"/>
              </w:rPr>
            </w:pPr>
          </w:p>
        </w:tc>
        <w:tc>
          <w:tcPr>
            <w:tcW w:w="5212" w:type="dxa"/>
          </w:tcPr>
          <w:p w14:paraId="367943A9" w14:textId="77777777" w:rsidR="00A57689" w:rsidRDefault="00A57689" w:rsidP="00D3658A">
            <w:pPr>
              <w:pStyle w:val="TableParagraph"/>
              <w:spacing w:line="258" w:lineRule="exact"/>
              <w:rPr>
                <w:sz w:val="24"/>
              </w:rPr>
            </w:pPr>
            <w:r>
              <w:rPr>
                <w:sz w:val="24"/>
              </w:rPr>
              <w:t>мультимедийных</w:t>
            </w:r>
            <w:r>
              <w:rPr>
                <w:spacing w:val="-8"/>
                <w:sz w:val="24"/>
              </w:rPr>
              <w:t xml:space="preserve"> </w:t>
            </w:r>
            <w:r>
              <w:rPr>
                <w:spacing w:val="-2"/>
                <w:sz w:val="24"/>
              </w:rPr>
              <w:t>средств.</w:t>
            </w:r>
          </w:p>
        </w:tc>
      </w:tr>
      <w:tr w:rsidR="00A57689" w14:paraId="1BF97BA1" w14:textId="77777777" w:rsidTr="00D3658A">
        <w:trPr>
          <w:trHeight w:val="1655"/>
        </w:trPr>
        <w:tc>
          <w:tcPr>
            <w:tcW w:w="5212" w:type="dxa"/>
          </w:tcPr>
          <w:p w14:paraId="6A3DAFC1" w14:textId="77777777" w:rsidR="00A57689" w:rsidRDefault="00A57689" w:rsidP="00D3658A">
            <w:pPr>
              <w:pStyle w:val="TableParagraph"/>
              <w:spacing w:line="268" w:lineRule="exact"/>
              <w:ind w:left="108"/>
              <w:rPr>
                <w:sz w:val="24"/>
              </w:rPr>
            </w:pPr>
            <w:r>
              <w:rPr>
                <w:sz w:val="24"/>
              </w:rPr>
              <w:t>Спортивный</w:t>
            </w:r>
            <w:r>
              <w:rPr>
                <w:spacing w:val="-6"/>
                <w:sz w:val="24"/>
              </w:rPr>
              <w:t xml:space="preserve"> </w:t>
            </w:r>
            <w:r>
              <w:rPr>
                <w:spacing w:val="-5"/>
                <w:sz w:val="24"/>
              </w:rPr>
              <w:t>зал</w:t>
            </w:r>
          </w:p>
        </w:tc>
        <w:tc>
          <w:tcPr>
            <w:tcW w:w="5212" w:type="dxa"/>
          </w:tcPr>
          <w:p w14:paraId="5B8C605E" w14:textId="77777777" w:rsidR="00A57689" w:rsidRDefault="00A57689" w:rsidP="00D3658A">
            <w:pPr>
              <w:pStyle w:val="TableParagraph"/>
              <w:rPr>
                <w:sz w:val="24"/>
              </w:rPr>
            </w:pPr>
            <w:r>
              <w:rPr>
                <w:sz w:val="24"/>
              </w:rPr>
              <w:t>Секундомеры,</w:t>
            </w:r>
            <w:r>
              <w:rPr>
                <w:spacing w:val="-10"/>
                <w:sz w:val="24"/>
              </w:rPr>
              <w:t xml:space="preserve"> </w:t>
            </w:r>
            <w:r>
              <w:rPr>
                <w:sz w:val="24"/>
              </w:rPr>
              <w:t>свистки,</w:t>
            </w:r>
            <w:r>
              <w:rPr>
                <w:spacing w:val="-10"/>
                <w:sz w:val="24"/>
              </w:rPr>
              <w:t xml:space="preserve"> </w:t>
            </w:r>
            <w:r>
              <w:rPr>
                <w:sz w:val="24"/>
              </w:rPr>
              <w:t>волейбольная</w:t>
            </w:r>
            <w:r>
              <w:rPr>
                <w:spacing w:val="-10"/>
                <w:sz w:val="24"/>
              </w:rPr>
              <w:t xml:space="preserve"> </w:t>
            </w:r>
            <w:r>
              <w:rPr>
                <w:sz w:val="24"/>
              </w:rPr>
              <w:t>сетка, гимнастическая стенка, гимнастические скамейки,</w:t>
            </w:r>
            <w:r>
              <w:rPr>
                <w:spacing w:val="-14"/>
                <w:sz w:val="24"/>
              </w:rPr>
              <w:t xml:space="preserve"> </w:t>
            </w:r>
            <w:r>
              <w:rPr>
                <w:sz w:val="24"/>
              </w:rPr>
              <w:t>мячи</w:t>
            </w:r>
            <w:r>
              <w:rPr>
                <w:spacing w:val="-14"/>
                <w:sz w:val="24"/>
              </w:rPr>
              <w:t xml:space="preserve"> </w:t>
            </w:r>
            <w:r>
              <w:rPr>
                <w:sz w:val="24"/>
              </w:rPr>
              <w:t>волейбольные,</w:t>
            </w:r>
            <w:r>
              <w:rPr>
                <w:spacing w:val="-14"/>
                <w:sz w:val="24"/>
              </w:rPr>
              <w:t xml:space="preserve"> </w:t>
            </w:r>
            <w:r>
              <w:rPr>
                <w:sz w:val="24"/>
              </w:rPr>
              <w:t>футбольные, баскетбольные, большие мячи,</w:t>
            </w:r>
          </w:p>
          <w:p w14:paraId="3359ED83" w14:textId="77777777" w:rsidR="00A57689" w:rsidRDefault="00A57689" w:rsidP="00D3658A">
            <w:pPr>
              <w:pStyle w:val="TableParagraph"/>
              <w:spacing w:line="270" w:lineRule="atLeast"/>
              <w:rPr>
                <w:sz w:val="24"/>
              </w:rPr>
            </w:pPr>
            <w:r>
              <w:rPr>
                <w:sz w:val="24"/>
              </w:rPr>
              <w:t>скакалки,</w:t>
            </w:r>
            <w:r>
              <w:rPr>
                <w:spacing w:val="-10"/>
                <w:sz w:val="24"/>
              </w:rPr>
              <w:t xml:space="preserve"> </w:t>
            </w:r>
            <w:r>
              <w:rPr>
                <w:sz w:val="24"/>
              </w:rPr>
              <w:t>кегли,</w:t>
            </w:r>
            <w:r>
              <w:rPr>
                <w:spacing w:val="-10"/>
                <w:sz w:val="24"/>
              </w:rPr>
              <w:t xml:space="preserve"> </w:t>
            </w:r>
            <w:r>
              <w:rPr>
                <w:sz w:val="24"/>
              </w:rPr>
              <w:t>маты,</w:t>
            </w:r>
            <w:r>
              <w:rPr>
                <w:spacing w:val="-12"/>
                <w:sz w:val="24"/>
              </w:rPr>
              <w:t xml:space="preserve"> </w:t>
            </w:r>
            <w:r>
              <w:rPr>
                <w:sz w:val="24"/>
              </w:rPr>
              <w:t>мячи</w:t>
            </w:r>
            <w:r>
              <w:rPr>
                <w:spacing w:val="-10"/>
                <w:sz w:val="24"/>
              </w:rPr>
              <w:t xml:space="preserve"> </w:t>
            </w:r>
            <w:r>
              <w:rPr>
                <w:sz w:val="24"/>
              </w:rPr>
              <w:t>теннисные, эстафетные палочки, фишки, канат.</w:t>
            </w:r>
          </w:p>
        </w:tc>
      </w:tr>
      <w:tr w:rsidR="00A57689" w14:paraId="6498475D" w14:textId="77777777" w:rsidTr="00D3658A">
        <w:trPr>
          <w:trHeight w:val="1656"/>
        </w:trPr>
        <w:tc>
          <w:tcPr>
            <w:tcW w:w="5212" w:type="dxa"/>
          </w:tcPr>
          <w:p w14:paraId="4D089C70" w14:textId="77777777" w:rsidR="00A57689" w:rsidRDefault="00A57689" w:rsidP="00D3658A">
            <w:pPr>
              <w:pStyle w:val="TableParagraph"/>
              <w:ind w:left="108" w:right="2431"/>
              <w:rPr>
                <w:sz w:val="24"/>
              </w:rPr>
            </w:pPr>
            <w:r>
              <w:rPr>
                <w:sz w:val="24"/>
              </w:rPr>
              <w:t>Библиотека</w:t>
            </w:r>
            <w:r>
              <w:rPr>
                <w:spacing w:val="-15"/>
                <w:sz w:val="24"/>
              </w:rPr>
              <w:t xml:space="preserve"> </w:t>
            </w:r>
            <w:r>
              <w:rPr>
                <w:sz w:val="24"/>
              </w:rPr>
              <w:t>с</w:t>
            </w:r>
            <w:r>
              <w:rPr>
                <w:spacing w:val="-15"/>
                <w:sz w:val="24"/>
              </w:rPr>
              <w:t xml:space="preserve"> </w:t>
            </w:r>
            <w:r>
              <w:rPr>
                <w:sz w:val="24"/>
              </w:rPr>
              <w:t xml:space="preserve">читальным </w:t>
            </w:r>
            <w:r>
              <w:rPr>
                <w:spacing w:val="-4"/>
                <w:sz w:val="24"/>
              </w:rPr>
              <w:t>залом</w:t>
            </w:r>
          </w:p>
        </w:tc>
        <w:tc>
          <w:tcPr>
            <w:tcW w:w="5212" w:type="dxa"/>
          </w:tcPr>
          <w:p w14:paraId="5E66636E" w14:textId="77777777" w:rsidR="00A57689" w:rsidRDefault="00A57689" w:rsidP="00D3658A">
            <w:pPr>
              <w:pStyle w:val="TableParagraph"/>
              <w:ind w:right="179"/>
              <w:rPr>
                <w:sz w:val="24"/>
              </w:rPr>
            </w:pPr>
            <w:r>
              <w:rPr>
                <w:sz w:val="24"/>
              </w:rPr>
              <w:t>Библиотечный фонд укомплектован учебниками для 10-11 классов на основе федерального перечня учебников, рекомендованных</w:t>
            </w:r>
            <w:r>
              <w:rPr>
                <w:spacing w:val="-15"/>
                <w:sz w:val="24"/>
              </w:rPr>
              <w:t xml:space="preserve"> </w:t>
            </w:r>
            <w:r>
              <w:rPr>
                <w:sz w:val="24"/>
              </w:rPr>
              <w:t>и</w:t>
            </w:r>
            <w:r>
              <w:rPr>
                <w:spacing w:val="-14"/>
                <w:sz w:val="24"/>
              </w:rPr>
              <w:t xml:space="preserve"> </w:t>
            </w:r>
            <w:r>
              <w:rPr>
                <w:sz w:val="24"/>
              </w:rPr>
              <w:t>допущенных</w:t>
            </w:r>
            <w:r>
              <w:rPr>
                <w:spacing w:val="-13"/>
                <w:sz w:val="24"/>
              </w:rPr>
              <w:t xml:space="preserve"> </w:t>
            </w:r>
            <w:r>
              <w:rPr>
                <w:sz w:val="24"/>
              </w:rPr>
              <w:t>Минобрнауки РФ, дополнительной литературой,</w:t>
            </w:r>
          </w:p>
          <w:p w14:paraId="19015EA3" w14:textId="77777777" w:rsidR="00A57689" w:rsidRDefault="00A57689" w:rsidP="00D3658A">
            <w:pPr>
              <w:pStyle w:val="TableParagraph"/>
              <w:spacing w:line="264" w:lineRule="exact"/>
              <w:rPr>
                <w:sz w:val="24"/>
              </w:rPr>
            </w:pPr>
            <w:r>
              <w:rPr>
                <w:sz w:val="24"/>
              </w:rPr>
              <w:t>компьютером</w:t>
            </w:r>
            <w:r>
              <w:rPr>
                <w:spacing w:val="-2"/>
                <w:sz w:val="24"/>
              </w:rPr>
              <w:t xml:space="preserve"> </w:t>
            </w:r>
            <w:r>
              <w:rPr>
                <w:sz w:val="24"/>
              </w:rPr>
              <w:t>с</w:t>
            </w:r>
            <w:r>
              <w:rPr>
                <w:spacing w:val="-1"/>
                <w:sz w:val="24"/>
              </w:rPr>
              <w:t xml:space="preserve"> </w:t>
            </w:r>
            <w:r>
              <w:rPr>
                <w:sz w:val="24"/>
              </w:rPr>
              <w:t>выходом</w:t>
            </w:r>
            <w:r>
              <w:rPr>
                <w:spacing w:val="-1"/>
                <w:sz w:val="24"/>
              </w:rPr>
              <w:t xml:space="preserve"> </w:t>
            </w:r>
            <w:r>
              <w:rPr>
                <w:sz w:val="24"/>
              </w:rPr>
              <w:t>в</w:t>
            </w:r>
            <w:r>
              <w:rPr>
                <w:spacing w:val="-1"/>
                <w:sz w:val="24"/>
              </w:rPr>
              <w:t xml:space="preserve"> </w:t>
            </w:r>
            <w:r>
              <w:rPr>
                <w:spacing w:val="-2"/>
                <w:sz w:val="24"/>
              </w:rPr>
              <w:t>Интернет</w:t>
            </w:r>
          </w:p>
        </w:tc>
      </w:tr>
      <w:tr w:rsidR="00A57689" w14:paraId="075ECE87" w14:textId="77777777" w:rsidTr="00D3658A">
        <w:trPr>
          <w:trHeight w:val="827"/>
        </w:trPr>
        <w:tc>
          <w:tcPr>
            <w:tcW w:w="5212" w:type="dxa"/>
          </w:tcPr>
          <w:p w14:paraId="40F6A4CF" w14:textId="77777777" w:rsidR="00A57689" w:rsidRDefault="00A57689" w:rsidP="00D3658A">
            <w:pPr>
              <w:pStyle w:val="TableParagraph"/>
              <w:ind w:left="108" w:right="2403"/>
              <w:rPr>
                <w:sz w:val="24"/>
              </w:rPr>
            </w:pPr>
            <w:r>
              <w:rPr>
                <w:sz w:val="24"/>
              </w:rPr>
              <w:t>Кабинет</w:t>
            </w:r>
            <w:r>
              <w:rPr>
                <w:spacing w:val="-15"/>
                <w:sz w:val="24"/>
              </w:rPr>
              <w:t xml:space="preserve"> </w:t>
            </w:r>
            <w:r>
              <w:rPr>
                <w:sz w:val="24"/>
              </w:rPr>
              <w:t xml:space="preserve">психологической </w:t>
            </w:r>
            <w:r>
              <w:rPr>
                <w:spacing w:val="-2"/>
                <w:sz w:val="24"/>
              </w:rPr>
              <w:t>разгрузки</w:t>
            </w:r>
          </w:p>
        </w:tc>
        <w:tc>
          <w:tcPr>
            <w:tcW w:w="5212" w:type="dxa"/>
          </w:tcPr>
          <w:p w14:paraId="511D73DD" w14:textId="77777777" w:rsidR="00A57689" w:rsidRDefault="00A57689" w:rsidP="00D3658A">
            <w:pPr>
              <w:pStyle w:val="TableParagraph"/>
              <w:rPr>
                <w:sz w:val="24"/>
              </w:rPr>
            </w:pPr>
            <w:r>
              <w:rPr>
                <w:sz w:val="24"/>
              </w:rPr>
              <w:t>Столы</w:t>
            </w:r>
            <w:r>
              <w:rPr>
                <w:spacing w:val="-6"/>
                <w:sz w:val="24"/>
              </w:rPr>
              <w:t xml:space="preserve"> </w:t>
            </w:r>
            <w:r>
              <w:rPr>
                <w:sz w:val="24"/>
              </w:rPr>
              <w:t>и</w:t>
            </w:r>
            <w:r>
              <w:rPr>
                <w:spacing w:val="-6"/>
                <w:sz w:val="24"/>
              </w:rPr>
              <w:t xml:space="preserve"> </w:t>
            </w:r>
            <w:r>
              <w:rPr>
                <w:sz w:val="24"/>
              </w:rPr>
              <w:t>стулья</w:t>
            </w:r>
            <w:r>
              <w:rPr>
                <w:spacing w:val="-6"/>
                <w:sz w:val="24"/>
              </w:rPr>
              <w:t xml:space="preserve"> </w:t>
            </w:r>
            <w:r>
              <w:rPr>
                <w:sz w:val="24"/>
              </w:rPr>
              <w:t>для</w:t>
            </w:r>
            <w:r>
              <w:rPr>
                <w:spacing w:val="-6"/>
                <w:sz w:val="24"/>
              </w:rPr>
              <w:t xml:space="preserve"> </w:t>
            </w:r>
            <w:r>
              <w:rPr>
                <w:sz w:val="24"/>
              </w:rPr>
              <w:t>работы,</w:t>
            </w:r>
            <w:r>
              <w:rPr>
                <w:spacing w:val="-6"/>
                <w:sz w:val="24"/>
              </w:rPr>
              <w:t xml:space="preserve"> </w:t>
            </w:r>
            <w:r>
              <w:rPr>
                <w:sz w:val="24"/>
              </w:rPr>
              <w:t>наборы</w:t>
            </w:r>
            <w:r>
              <w:rPr>
                <w:spacing w:val="-6"/>
                <w:sz w:val="24"/>
              </w:rPr>
              <w:t xml:space="preserve"> </w:t>
            </w:r>
            <w:r>
              <w:rPr>
                <w:sz w:val="24"/>
              </w:rPr>
              <w:t>красок, карандашей, фломастеров, альбомы,</w:t>
            </w:r>
          </w:p>
          <w:p w14:paraId="71F2B6E1" w14:textId="77777777" w:rsidR="00A57689" w:rsidRDefault="00A57689" w:rsidP="00D3658A">
            <w:pPr>
              <w:pStyle w:val="TableParagraph"/>
              <w:spacing w:line="264" w:lineRule="exact"/>
              <w:rPr>
                <w:sz w:val="24"/>
              </w:rPr>
            </w:pPr>
            <w:r>
              <w:rPr>
                <w:sz w:val="24"/>
              </w:rPr>
              <w:t>методический</w:t>
            </w:r>
            <w:r>
              <w:rPr>
                <w:spacing w:val="-5"/>
                <w:sz w:val="24"/>
              </w:rPr>
              <w:t xml:space="preserve"> </w:t>
            </w:r>
            <w:r>
              <w:rPr>
                <w:sz w:val="24"/>
              </w:rPr>
              <w:t>материал,</w:t>
            </w:r>
            <w:r>
              <w:rPr>
                <w:spacing w:val="-3"/>
                <w:sz w:val="24"/>
              </w:rPr>
              <w:t xml:space="preserve"> </w:t>
            </w:r>
            <w:r>
              <w:rPr>
                <w:sz w:val="24"/>
              </w:rPr>
              <w:t>наборы</w:t>
            </w:r>
            <w:r>
              <w:rPr>
                <w:spacing w:val="-2"/>
                <w:sz w:val="24"/>
              </w:rPr>
              <w:t xml:space="preserve"> </w:t>
            </w:r>
            <w:r>
              <w:rPr>
                <w:sz w:val="24"/>
              </w:rPr>
              <w:t>карточек</w:t>
            </w:r>
            <w:r>
              <w:rPr>
                <w:spacing w:val="-3"/>
                <w:sz w:val="24"/>
              </w:rPr>
              <w:t xml:space="preserve"> </w:t>
            </w:r>
            <w:r>
              <w:rPr>
                <w:sz w:val="24"/>
              </w:rPr>
              <w:t>и</w:t>
            </w:r>
            <w:r>
              <w:rPr>
                <w:spacing w:val="-2"/>
                <w:sz w:val="24"/>
              </w:rPr>
              <w:t xml:space="preserve"> </w:t>
            </w:r>
            <w:r>
              <w:rPr>
                <w:spacing w:val="-5"/>
                <w:sz w:val="24"/>
              </w:rPr>
              <w:t>др.</w:t>
            </w:r>
          </w:p>
        </w:tc>
      </w:tr>
    </w:tbl>
    <w:p w14:paraId="5B25BD06" w14:textId="77777777" w:rsidR="00A57689" w:rsidRDefault="00A57689" w:rsidP="00A57689">
      <w:pPr>
        <w:pStyle w:val="a3"/>
        <w:spacing w:before="8"/>
        <w:ind w:left="0" w:firstLine="0"/>
        <w:jc w:val="left"/>
        <w:rPr>
          <w:b/>
          <w:i/>
        </w:rPr>
      </w:pPr>
    </w:p>
    <w:p w14:paraId="51D180EC" w14:textId="77777777" w:rsidR="00A57689" w:rsidRDefault="00A57689" w:rsidP="00A57689">
      <w:pPr>
        <w:pStyle w:val="a3"/>
        <w:ind w:left="141" w:right="143" w:firstLine="708"/>
      </w:pPr>
      <w:r>
        <w:t>Данные</w:t>
      </w:r>
      <w:r>
        <w:rPr>
          <w:spacing w:val="40"/>
        </w:rPr>
        <w:t xml:space="preserve"> </w:t>
      </w:r>
      <w:r>
        <w:t>об</w:t>
      </w:r>
      <w:r>
        <w:rPr>
          <w:spacing w:val="40"/>
        </w:rPr>
        <w:t xml:space="preserve"> </w:t>
      </w:r>
      <w:r>
        <w:t>оснащенности</w:t>
      </w:r>
      <w:r>
        <w:rPr>
          <w:spacing w:val="40"/>
        </w:rPr>
        <w:t xml:space="preserve"> </w:t>
      </w:r>
      <w:r>
        <w:t>учебных</w:t>
      </w:r>
      <w:r>
        <w:rPr>
          <w:spacing w:val="40"/>
        </w:rPr>
        <w:t xml:space="preserve"> </w:t>
      </w:r>
      <w:r>
        <w:t>кабинетов</w:t>
      </w:r>
      <w:r>
        <w:rPr>
          <w:spacing w:val="40"/>
        </w:rPr>
        <w:t xml:space="preserve"> </w:t>
      </w:r>
      <w:r>
        <w:t>и</w:t>
      </w:r>
      <w:r>
        <w:rPr>
          <w:spacing w:val="40"/>
        </w:rPr>
        <w:t xml:space="preserve"> </w:t>
      </w:r>
      <w:r>
        <w:t>иных</w:t>
      </w:r>
      <w:r>
        <w:rPr>
          <w:spacing w:val="40"/>
        </w:rPr>
        <w:t xml:space="preserve"> </w:t>
      </w:r>
      <w:r>
        <w:t>кабинетов,</w:t>
      </w:r>
      <w:r>
        <w:rPr>
          <w:spacing w:val="40"/>
        </w:rPr>
        <w:t xml:space="preserve"> </w:t>
      </w:r>
      <w:r>
        <w:t>используемых</w:t>
      </w:r>
      <w:r>
        <w:rPr>
          <w:spacing w:val="40"/>
        </w:rPr>
        <w:t xml:space="preserve"> </w:t>
      </w:r>
      <w:r>
        <w:t>на уровне</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содержатся</w:t>
      </w:r>
      <w:r>
        <w:rPr>
          <w:spacing w:val="40"/>
        </w:rPr>
        <w:t xml:space="preserve"> </w:t>
      </w:r>
      <w:r>
        <w:t>в</w:t>
      </w:r>
      <w:r>
        <w:rPr>
          <w:spacing w:val="40"/>
        </w:rPr>
        <w:t xml:space="preserve"> </w:t>
      </w:r>
      <w:r>
        <w:t>паспортах</w:t>
      </w:r>
      <w:r>
        <w:rPr>
          <w:spacing w:val="40"/>
        </w:rPr>
        <w:t xml:space="preserve"> </w:t>
      </w:r>
      <w:r>
        <w:t>учебных</w:t>
      </w:r>
      <w:r>
        <w:rPr>
          <w:spacing w:val="40"/>
        </w:rPr>
        <w:t xml:space="preserve"> </w:t>
      </w:r>
      <w:r>
        <w:t>кабинетов, используются</w:t>
      </w:r>
      <w:r>
        <w:rPr>
          <w:spacing w:val="40"/>
        </w:rPr>
        <w:t xml:space="preserve"> </w:t>
      </w:r>
      <w:r>
        <w:t>коллективом</w:t>
      </w:r>
      <w:r>
        <w:rPr>
          <w:spacing w:val="40"/>
        </w:rPr>
        <w:t xml:space="preserve"> </w:t>
      </w:r>
      <w:r>
        <w:t>гимназии</w:t>
      </w:r>
      <w:r>
        <w:rPr>
          <w:spacing w:val="40"/>
        </w:rPr>
        <w:t xml:space="preserve"> </w:t>
      </w:r>
      <w:r>
        <w:t>для</w:t>
      </w:r>
      <w:r>
        <w:rPr>
          <w:spacing w:val="40"/>
        </w:rPr>
        <w:t xml:space="preserve"> </w:t>
      </w:r>
      <w:r>
        <w:t>разработки</w:t>
      </w:r>
      <w:r>
        <w:rPr>
          <w:spacing w:val="40"/>
        </w:rPr>
        <w:t xml:space="preserve"> </w:t>
      </w:r>
      <w:r>
        <w:t>плана</w:t>
      </w:r>
      <w:r>
        <w:rPr>
          <w:spacing w:val="40"/>
        </w:rPr>
        <w:t xml:space="preserve"> </w:t>
      </w:r>
      <w:r>
        <w:t>материально-технического оснащения</w:t>
      </w:r>
      <w:r>
        <w:rPr>
          <w:spacing w:val="40"/>
        </w:rPr>
        <w:t xml:space="preserve"> </w:t>
      </w:r>
      <w:r>
        <w:t>на</w:t>
      </w:r>
      <w:r>
        <w:rPr>
          <w:spacing w:val="40"/>
        </w:rPr>
        <w:t xml:space="preserve"> </w:t>
      </w:r>
      <w:r>
        <w:t>календарный</w:t>
      </w:r>
      <w:r>
        <w:rPr>
          <w:spacing w:val="40"/>
        </w:rPr>
        <w:t xml:space="preserve"> </w:t>
      </w:r>
      <w:r>
        <w:t>год</w:t>
      </w:r>
      <w:r>
        <w:rPr>
          <w:spacing w:val="40"/>
        </w:rPr>
        <w:t xml:space="preserve"> </w:t>
      </w:r>
      <w:r>
        <w:t>и</w:t>
      </w:r>
      <w:r>
        <w:rPr>
          <w:spacing w:val="40"/>
        </w:rPr>
        <w:t xml:space="preserve"> </w:t>
      </w:r>
      <w:r>
        <w:t>являются</w:t>
      </w:r>
      <w:r>
        <w:rPr>
          <w:spacing w:val="40"/>
        </w:rPr>
        <w:t xml:space="preserve"> </w:t>
      </w:r>
      <w:r>
        <w:t>инструментом</w:t>
      </w:r>
      <w:r>
        <w:rPr>
          <w:spacing w:val="40"/>
        </w:rPr>
        <w:t xml:space="preserve"> </w:t>
      </w:r>
      <w:r>
        <w:t>для</w:t>
      </w:r>
      <w:r>
        <w:rPr>
          <w:spacing w:val="40"/>
        </w:rPr>
        <w:t xml:space="preserve"> </w:t>
      </w:r>
      <w:r>
        <w:t>оценки</w:t>
      </w:r>
      <w:r>
        <w:rPr>
          <w:spacing w:val="40"/>
        </w:rPr>
        <w:t xml:space="preserve"> </w:t>
      </w:r>
      <w:r>
        <w:t>оснащенности реализации ООП ООО.</w:t>
      </w:r>
    </w:p>
    <w:p w14:paraId="6D4BAD3B" w14:textId="77777777" w:rsidR="00A57689" w:rsidRDefault="00A57689" w:rsidP="00A57689">
      <w:pPr>
        <w:pStyle w:val="a3"/>
        <w:spacing w:before="1"/>
        <w:ind w:left="141" w:right="147" w:firstLine="708"/>
      </w:pPr>
      <w:r>
        <w:t>Здание</w:t>
      </w:r>
      <w:r>
        <w:rPr>
          <w:spacing w:val="40"/>
        </w:rPr>
        <w:t xml:space="preserve"> </w:t>
      </w:r>
      <w:r>
        <w:t>гимназии</w:t>
      </w:r>
      <w:r>
        <w:rPr>
          <w:spacing w:val="40"/>
        </w:rPr>
        <w:t xml:space="preserve"> </w:t>
      </w:r>
      <w:r>
        <w:t>оборудовано</w:t>
      </w:r>
      <w:r>
        <w:rPr>
          <w:spacing w:val="40"/>
        </w:rPr>
        <w:t xml:space="preserve"> </w:t>
      </w:r>
      <w:r>
        <w:t>наружным</w:t>
      </w:r>
      <w:r>
        <w:rPr>
          <w:spacing w:val="40"/>
        </w:rPr>
        <w:t xml:space="preserve"> </w:t>
      </w:r>
      <w:r>
        <w:t>освещением,</w:t>
      </w:r>
      <w:r>
        <w:rPr>
          <w:spacing w:val="40"/>
        </w:rPr>
        <w:t xml:space="preserve"> </w:t>
      </w:r>
      <w:r>
        <w:t>а</w:t>
      </w:r>
      <w:r>
        <w:rPr>
          <w:spacing w:val="40"/>
        </w:rPr>
        <w:t xml:space="preserve"> </w:t>
      </w:r>
      <w:proofErr w:type="gramStart"/>
      <w:r>
        <w:t>так</w:t>
      </w:r>
      <w:r>
        <w:rPr>
          <w:spacing w:val="40"/>
        </w:rPr>
        <w:t xml:space="preserve"> </w:t>
      </w:r>
      <w:r>
        <w:t>же</w:t>
      </w:r>
      <w:proofErr w:type="gramEnd"/>
      <w:r>
        <w:rPr>
          <w:spacing w:val="40"/>
        </w:rPr>
        <w:t xml:space="preserve"> </w:t>
      </w:r>
      <w:r>
        <w:t>оснащено</w:t>
      </w:r>
      <w:r>
        <w:rPr>
          <w:spacing w:val="80"/>
        </w:rPr>
        <w:t xml:space="preserve"> </w:t>
      </w:r>
      <w:r>
        <w:t>современными системами жизнеобеспечения:</w:t>
      </w:r>
    </w:p>
    <w:p w14:paraId="0B41A5ED" w14:textId="77777777" w:rsidR="00A57689" w:rsidRDefault="00A57689" w:rsidP="00B50ED1">
      <w:pPr>
        <w:pStyle w:val="a4"/>
        <w:numPr>
          <w:ilvl w:val="3"/>
          <w:numId w:val="304"/>
        </w:numPr>
        <w:tabs>
          <w:tab w:val="left" w:pos="1081"/>
        </w:tabs>
        <w:spacing w:line="338" w:lineRule="exact"/>
        <w:ind w:left="1081" w:hanging="232"/>
        <w:jc w:val="left"/>
        <w:rPr>
          <w:rFonts w:ascii="Symbol" w:hAnsi="Symbol"/>
          <w:sz w:val="28"/>
        </w:rPr>
      </w:pPr>
      <w:r>
        <w:rPr>
          <w:sz w:val="24"/>
        </w:rPr>
        <w:t>централизованным</w:t>
      </w:r>
      <w:r>
        <w:rPr>
          <w:spacing w:val="-7"/>
          <w:sz w:val="24"/>
        </w:rPr>
        <w:t xml:space="preserve"> </w:t>
      </w:r>
      <w:r>
        <w:rPr>
          <w:sz w:val="24"/>
        </w:rPr>
        <w:t>горячим</w:t>
      </w:r>
      <w:r>
        <w:rPr>
          <w:spacing w:val="-6"/>
          <w:sz w:val="24"/>
        </w:rPr>
        <w:t xml:space="preserve"> </w:t>
      </w:r>
      <w:r>
        <w:rPr>
          <w:sz w:val="24"/>
        </w:rPr>
        <w:t>отоплением;</w:t>
      </w:r>
      <w:r>
        <w:rPr>
          <w:spacing w:val="-5"/>
          <w:sz w:val="24"/>
        </w:rPr>
        <w:t xml:space="preserve"> </w:t>
      </w:r>
      <w:r>
        <w:rPr>
          <w:spacing w:val="-2"/>
          <w:sz w:val="24"/>
        </w:rPr>
        <w:t>вентиляцией;</w:t>
      </w:r>
    </w:p>
    <w:p w14:paraId="70872161" w14:textId="77777777" w:rsidR="00A57689" w:rsidRDefault="00A57689" w:rsidP="00B50ED1">
      <w:pPr>
        <w:pStyle w:val="a4"/>
        <w:numPr>
          <w:ilvl w:val="3"/>
          <w:numId w:val="304"/>
        </w:numPr>
        <w:tabs>
          <w:tab w:val="left" w:pos="1081"/>
        </w:tabs>
        <w:spacing w:line="334" w:lineRule="exact"/>
        <w:ind w:left="1081" w:hanging="232"/>
        <w:jc w:val="left"/>
        <w:rPr>
          <w:rFonts w:ascii="Symbol" w:hAnsi="Symbol"/>
          <w:sz w:val="28"/>
        </w:rPr>
      </w:pPr>
      <w:r>
        <w:rPr>
          <w:sz w:val="24"/>
        </w:rPr>
        <w:t>узлом</w:t>
      </w:r>
      <w:r>
        <w:rPr>
          <w:spacing w:val="-1"/>
          <w:sz w:val="24"/>
        </w:rPr>
        <w:t xml:space="preserve"> </w:t>
      </w:r>
      <w:r>
        <w:rPr>
          <w:sz w:val="24"/>
        </w:rPr>
        <w:t>учета</w:t>
      </w:r>
      <w:r>
        <w:rPr>
          <w:spacing w:val="-4"/>
          <w:sz w:val="24"/>
        </w:rPr>
        <w:t xml:space="preserve"> </w:t>
      </w:r>
      <w:r>
        <w:rPr>
          <w:sz w:val="24"/>
        </w:rPr>
        <w:t>и</w:t>
      </w:r>
      <w:r>
        <w:rPr>
          <w:spacing w:val="-3"/>
          <w:sz w:val="24"/>
        </w:rPr>
        <w:t xml:space="preserve"> </w:t>
      </w:r>
      <w:r>
        <w:rPr>
          <w:sz w:val="24"/>
        </w:rPr>
        <w:t>регулирования</w:t>
      </w:r>
      <w:r>
        <w:rPr>
          <w:spacing w:val="-4"/>
          <w:sz w:val="24"/>
        </w:rPr>
        <w:t xml:space="preserve"> </w:t>
      </w:r>
      <w:r>
        <w:rPr>
          <w:sz w:val="24"/>
        </w:rPr>
        <w:t>тепловой</w:t>
      </w:r>
      <w:r>
        <w:rPr>
          <w:spacing w:val="-3"/>
          <w:sz w:val="24"/>
        </w:rPr>
        <w:t xml:space="preserve"> </w:t>
      </w:r>
      <w:r>
        <w:rPr>
          <w:spacing w:val="-2"/>
          <w:sz w:val="24"/>
        </w:rPr>
        <w:t>энергии;</w:t>
      </w:r>
    </w:p>
    <w:p w14:paraId="0B186D7E" w14:textId="77777777" w:rsidR="00A57689" w:rsidRDefault="00A57689" w:rsidP="00B50ED1">
      <w:pPr>
        <w:pStyle w:val="a4"/>
        <w:numPr>
          <w:ilvl w:val="3"/>
          <w:numId w:val="304"/>
        </w:numPr>
        <w:tabs>
          <w:tab w:val="left" w:pos="1081"/>
        </w:tabs>
        <w:spacing w:line="334" w:lineRule="exact"/>
        <w:ind w:left="1081" w:hanging="232"/>
        <w:jc w:val="left"/>
        <w:rPr>
          <w:rFonts w:ascii="Symbol" w:hAnsi="Symbol"/>
          <w:sz w:val="28"/>
        </w:rPr>
      </w:pPr>
      <w:r>
        <w:rPr>
          <w:sz w:val="24"/>
        </w:rPr>
        <w:t>горячей</w:t>
      </w:r>
      <w:r>
        <w:rPr>
          <w:spacing w:val="-1"/>
          <w:sz w:val="24"/>
        </w:rPr>
        <w:t xml:space="preserve"> </w:t>
      </w:r>
      <w:r>
        <w:rPr>
          <w:sz w:val="24"/>
        </w:rPr>
        <w:t>и</w:t>
      </w:r>
      <w:r>
        <w:rPr>
          <w:spacing w:val="-1"/>
          <w:sz w:val="24"/>
        </w:rPr>
        <w:t xml:space="preserve"> </w:t>
      </w:r>
      <w:r>
        <w:rPr>
          <w:sz w:val="24"/>
        </w:rPr>
        <w:t>холодной</w:t>
      </w:r>
      <w:r>
        <w:rPr>
          <w:spacing w:val="-1"/>
          <w:sz w:val="24"/>
        </w:rPr>
        <w:t xml:space="preserve"> </w:t>
      </w:r>
      <w:r>
        <w:rPr>
          <w:spacing w:val="-2"/>
          <w:sz w:val="24"/>
        </w:rPr>
        <w:t>водой;</w:t>
      </w:r>
    </w:p>
    <w:p w14:paraId="432D39F0" w14:textId="77777777" w:rsidR="00A57689" w:rsidRDefault="00A57689" w:rsidP="00B50ED1">
      <w:pPr>
        <w:pStyle w:val="a4"/>
        <w:numPr>
          <w:ilvl w:val="3"/>
          <w:numId w:val="304"/>
        </w:numPr>
        <w:tabs>
          <w:tab w:val="left" w:pos="1081"/>
        </w:tabs>
        <w:spacing w:line="334" w:lineRule="exact"/>
        <w:ind w:left="1081" w:hanging="232"/>
        <w:jc w:val="left"/>
        <w:rPr>
          <w:rFonts w:ascii="Symbol" w:hAnsi="Symbol"/>
          <w:sz w:val="28"/>
        </w:rPr>
      </w:pPr>
      <w:r>
        <w:rPr>
          <w:sz w:val="24"/>
        </w:rPr>
        <w:t>системой</w:t>
      </w:r>
      <w:r>
        <w:rPr>
          <w:spacing w:val="-7"/>
          <w:sz w:val="24"/>
        </w:rPr>
        <w:t xml:space="preserve"> </w:t>
      </w:r>
      <w:r>
        <w:rPr>
          <w:sz w:val="24"/>
        </w:rPr>
        <w:t>противопожарной</w:t>
      </w:r>
      <w:r>
        <w:rPr>
          <w:spacing w:val="-4"/>
          <w:sz w:val="24"/>
        </w:rPr>
        <w:t xml:space="preserve"> </w:t>
      </w:r>
      <w:r>
        <w:rPr>
          <w:sz w:val="24"/>
        </w:rPr>
        <w:t>сигнализации</w:t>
      </w:r>
      <w:r>
        <w:rPr>
          <w:spacing w:val="-6"/>
          <w:sz w:val="24"/>
        </w:rPr>
        <w:t xml:space="preserve"> </w:t>
      </w:r>
      <w:r>
        <w:rPr>
          <w:sz w:val="24"/>
        </w:rPr>
        <w:t>и</w:t>
      </w:r>
      <w:r>
        <w:rPr>
          <w:spacing w:val="-5"/>
          <w:sz w:val="24"/>
        </w:rPr>
        <w:t xml:space="preserve"> </w:t>
      </w:r>
      <w:r>
        <w:rPr>
          <w:sz w:val="24"/>
        </w:rPr>
        <w:t>оповещения</w:t>
      </w:r>
      <w:r>
        <w:rPr>
          <w:spacing w:val="-4"/>
          <w:sz w:val="24"/>
        </w:rPr>
        <w:t xml:space="preserve"> </w:t>
      </w:r>
      <w:r>
        <w:rPr>
          <w:sz w:val="24"/>
        </w:rPr>
        <w:t>людей</w:t>
      </w:r>
      <w:r>
        <w:rPr>
          <w:spacing w:val="-4"/>
          <w:sz w:val="24"/>
        </w:rPr>
        <w:t xml:space="preserve"> </w:t>
      </w:r>
      <w:r>
        <w:rPr>
          <w:sz w:val="24"/>
        </w:rPr>
        <w:t>о</w:t>
      </w:r>
      <w:r>
        <w:rPr>
          <w:spacing w:val="-4"/>
          <w:sz w:val="24"/>
        </w:rPr>
        <w:t xml:space="preserve"> </w:t>
      </w:r>
      <w:r>
        <w:rPr>
          <w:spacing w:val="-2"/>
          <w:sz w:val="24"/>
        </w:rPr>
        <w:t>пожаре;</w:t>
      </w:r>
    </w:p>
    <w:p w14:paraId="39148ABF" w14:textId="77777777" w:rsidR="00A57689" w:rsidRDefault="00A57689" w:rsidP="00B50ED1">
      <w:pPr>
        <w:pStyle w:val="a4"/>
        <w:numPr>
          <w:ilvl w:val="3"/>
          <w:numId w:val="304"/>
        </w:numPr>
        <w:tabs>
          <w:tab w:val="left" w:pos="1081"/>
        </w:tabs>
        <w:spacing w:line="334" w:lineRule="exact"/>
        <w:ind w:left="1081" w:hanging="232"/>
        <w:jc w:val="left"/>
        <w:rPr>
          <w:rFonts w:ascii="Symbol" w:hAnsi="Symbol"/>
          <w:sz w:val="28"/>
        </w:rPr>
      </w:pPr>
      <w:r>
        <w:rPr>
          <w:sz w:val="24"/>
        </w:rPr>
        <w:t>системой</w:t>
      </w:r>
      <w:r>
        <w:rPr>
          <w:spacing w:val="-3"/>
          <w:sz w:val="24"/>
        </w:rPr>
        <w:t xml:space="preserve"> </w:t>
      </w:r>
      <w:r>
        <w:rPr>
          <w:sz w:val="24"/>
        </w:rPr>
        <w:t>охранной</w:t>
      </w:r>
      <w:r>
        <w:rPr>
          <w:spacing w:val="-3"/>
          <w:sz w:val="24"/>
        </w:rPr>
        <w:t xml:space="preserve"> </w:t>
      </w:r>
      <w:r>
        <w:rPr>
          <w:spacing w:val="-2"/>
          <w:sz w:val="24"/>
        </w:rPr>
        <w:t>сигнализации;</w:t>
      </w:r>
    </w:p>
    <w:p w14:paraId="641BA411" w14:textId="77777777" w:rsidR="00A57689" w:rsidRDefault="00A57689" w:rsidP="00B50ED1">
      <w:pPr>
        <w:pStyle w:val="a4"/>
        <w:numPr>
          <w:ilvl w:val="3"/>
          <w:numId w:val="304"/>
        </w:numPr>
        <w:tabs>
          <w:tab w:val="left" w:pos="1081"/>
        </w:tabs>
        <w:spacing w:line="334" w:lineRule="exact"/>
        <w:ind w:left="1081" w:hanging="232"/>
        <w:jc w:val="left"/>
        <w:rPr>
          <w:rFonts w:ascii="Symbol" w:hAnsi="Symbol"/>
          <w:sz w:val="28"/>
        </w:rPr>
      </w:pPr>
      <w:r>
        <w:rPr>
          <w:sz w:val="24"/>
        </w:rPr>
        <w:t>«тревожной»</w:t>
      </w:r>
      <w:r>
        <w:rPr>
          <w:spacing w:val="-14"/>
          <w:sz w:val="24"/>
        </w:rPr>
        <w:t xml:space="preserve"> </w:t>
      </w:r>
      <w:r>
        <w:rPr>
          <w:sz w:val="24"/>
        </w:rPr>
        <w:t>кнопкой вызова</w:t>
      </w:r>
      <w:r>
        <w:rPr>
          <w:spacing w:val="-6"/>
          <w:sz w:val="24"/>
        </w:rPr>
        <w:t xml:space="preserve"> </w:t>
      </w:r>
      <w:r>
        <w:rPr>
          <w:sz w:val="24"/>
        </w:rPr>
        <w:t>вневедомственной</w:t>
      </w:r>
      <w:r>
        <w:rPr>
          <w:spacing w:val="-3"/>
          <w:sz w:val="24"/>
        </w:rPr>
        <w:t xml:space="preserve"> </w:t>
      </w:r>
      <w:r>
        <w:rPr>
          <w:spacing w:val="-2"/>
          <w:sz w:val="24"/>
        </w:rPr>
        <w:t>охраны;</w:t>
      </w:r>
    </w:p>
    <w:p w14:paraId="1372027C" w14:textId="77777777" w:rsidR="00A57689" w:rsidRDefault="00A57689" w:rsidP="00B50ED1">
      <w:pPr>
        <w:pStyle w:val="a4"/>
        <w:numPr>
          <w:ilvl w:val="3"/>
          <w:numId w:val="304"/>
        </w:numPr>
        <w:tabs>
          <w:tab w:val="left" w:pos="1081"/>
        </w:tabs>
        <w:spacing w:line="334" w:lineRule="exact"/>
        <w:ind w:left="1081" w:hanging="232"/>
        <w:jc w:val="left"/>
        <w:rPr>
          <w:rFonts w:ascii="Symbol" w:hAnsi="Symbol"/>
          <w:sz w:val="28"/>
        </w:rPr>
      </w:pPr>
      <w:r>
        <w:rPr>
          <w:sz w:val="24"/>
        </w:rPr>
        <w:t>локальной</w:t>
      </w:r>
      <w:r>
        <w:rPr>
          <w:spacing w:val="-7"/>
          <w:sz w:val="24"/>
        </w:rPr>
        <w:t xml:space="preserve"> </w:t>
      </w:r>
      <w:r>
        <w:rPr>
          <w:sz w:val="24"/>
        </w:rPr>
        <w:t>компьютерной</w:t>
      </w:r>
      <w:r>
        <w:rPr>
          <w:spacing w:val="-6"/>
          <w:sz w:val="24"/>
        </w:rPr>
        <w:t xml:space="preserve"> </w:t>
      </w:r>
      <w:r>
        <w:rPr>
          <w:spacing w:val="-2"/>
          <w:sz w:val="24"/>
        </w:rPr>
        <w:t>сетью;</w:t>
      </w:r>
    </w:p>
    <w:p w14:paraId="17D60E84" w14:textId="77777777" w:rsidR="00A57689" w:rsidRDefault="00A57689" w:rsidP="00B50ED1">
      <w:pPr>
        <w:pStyle w:val="a4"/>
        <w:numPr>
          <w:ilvl w:val="3"/>
          <w:numId w:val="304"/>
        </w:numPr>
        <w:tabs>
          <w:tab w:val="left" w:pos="1081"/>
        </w:tabs>
        <w:spacing w:line="332" w:lineRule="exact"/>
        <w:ind w:left="1081" w:hanging="232"/>
        <w:jc w:val="left"/>
        <w:rPr>
          <w:rFonts w:ascii="Symbol" w:hAnsi="Symbol"/>
          <w:sz w:val="28"/>
        </w:rPr>
      </w:pPr>
      <w:r>
        <w:rPr>
          <w:spacing w:val="-2"/>
          <w:sz w:val="24"/>
        </w:rPr>
        <w:t>видеонаблюдением;</w:t>
      </w:r>
    </w:p>
    <w:p w14:paraId="09F78BAA" w14:textId="77777777" w:rsidR="00A57689" w:rsidRDefault="00A57689" w:rsidP="00B50ED1">
      <w:pPr>
        <w:pStyle w:val="a4"/>
        <w:numPr>
          <w:ilvl w:val="3"/>
          <w:numId w:val="304"/>
        </w:numPr>
        <w:tabs>
          <w:tab w:val="left" w:pos="1081"/>
        </w:tabs>
        <w:spacing w:line="333" w:lineRule="exact"/>
        <w:ind w:left="1081" w:hanging="232"/>
        <w:jc w:val="left"/>
        <w:rPr>
          <w:rFonts w:ascii="Symbol" w:hAnsi="Symbol"/>
          <w:sz w:val="28"/>
        </w:rPr>
      </w:pPr>
      <w:r>
        <w:rPr>
          <w:sz w:val="24"/>
        </w:rPr>
        <w:t>подключение</w:t>
      </w:r>
      <w:r>
        <w:rPr>
          <w:spacing w:val="-3"/>
          <w:sz w:val="24"/>
        </w:rPr>
        <w:t xml:space="preserve"> </w:t>
      </w:r>
      <w:r>
        <w:rPr>
          <w:sz w:val="24"/>
        </w:rPr>
        <w:t>к</w:t>
      </w:r>
      <w:r>
        <w:rPr>
          <w:spacing w:val="-2"/>
          <w:sz w:val="24"/>
        </w:rPr>
        <w:t xml:space="preserve"> Интернету.</w:t>
      </w:r>
    </w:p>
    <w:p w14:paraId="78B5A496" w14:textId="77777777" w:rsidR="00A57689" w:rsidRDefault="00A57689" w:rsidP="00A57689">
      <w:pPr>
        <w:pStyle w:val="a3"/>
        <w:spacing w:line="271" w:lineRule="exact"/>
        <w:ind w:left="849" w:firstLine="0"/>
        <w:jc w:val="left"/>
      </w:pPr>
      <w:r>
        <w:t>Территория</w:t>
      </w:r>
      <w:r>
        <w:rPr>
          <w:spacing w:val="-9"/>
        </w:rPr>
        <w:t xml:space="preserve"> </w:t>
      </w:r>
      <w:r>
        <w:t>гимназии</w:t>
      </w:r>
      <w:r>
        <w:rPr>
          <w:spacing w:val="-7"/>
        </w:rPr>
        <w:t xml:space="preserve"> </w:t>
      </w:r>
      <w:r>
        <w:t>оборудована</w:t>
      </w:r>
      <w:r>
        <w:rPr>
          <w:spacing w:val="-7"/>
        </w:rPr>
        <w:t xml:space="preserve"> </w:t>
      </w:r>
      <w:r>
        <w:t>подъездными</w:t>
      </w:r>
      <w:r>
        <w:rPr>
          <w:spacing w:val="-7"/>
        </w:rPr>
        <w:t xml:space="preserve"> </w:t>
      </w:r>
      <w:r>
        <w:t>путями,</w:t>
      </w:r>
      <w:r>
        <w:rPr>
          <w:spacing w:val="-6"/>
        </w:rPr>
        <w:t xml:space="preserve"> </w:t>
      </w:r>
      <w:r>
        <w:rPr>
          <w:spacing w:val="-2"/>
        </w:rPr>
        <w:t>ограждением.</w:t>
      </w:r>
    </w:p>
    <w:p w14:paraId="6B7818A8" w14:textId="77777777" w:rsidR="00A57689" w:rsidRDefault="00A57689" w:rsidP="00B50ED1">
      <w:pPr>
        <w:pStyle w:val="2"/>
        <w:numPr>
          <w:ilvl w:val="2"/>
          <w:numId w:val="304"/>
        </w:numPr>
        <w:tabs>
          <w:tab w:val="left" w:pos="1501"/>
        </w:tabs>
        <w:spacing w:before="207" w:line="278" w:lineRule="auto"/>
        <w:ind w:left="141" w:right="143" w:firstLine="708"/>
        <w:jc w:val="both"/>
      </w:pPr>
      <w:bookmarkStart w:id="46" w:name="_bookmark128"/>
      <w:bookmarkEnd w:id="46"/>
      <w:r>
        <w:t xml:space="preserve">Информационно-методические условия реализации основной образовательной </w:t>
      </w:r>
      <w:r>
        <w:rPr>
          <w:spacing w:val="-2"/>
        </w:rPr>
        <w:t>программы</w:t>
      </w:r>
    </w:p>
    <w:p w14:paraId="7956E322" w14:textId="77777777" w:rsidR="00A57689" w:rsidRDefault="00A57689" w:rsidP="00A57689">
      <w:pPr>
        <w:pStyle w:val="a3"/>
        <w:ind w:left="141" w:right="137" w:firstLine="708"/>
      </w:pPr>
      <w:r>
        <w:t>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компетентность), наличие служб поддержки применения ИКТ.</w:t>
      </w:r>
    </w:p>
    <w:p w14:paraId="1554842B" w14:textId="77777777" w:rsidR="00A57689" w:rsidRDefault="00A57689" w:rsidP="00A57689">
      <w:pPr>
        <w:pStyle w:val="a3"/>
        <w:ind w:left="141" w:right="148" w:firstLine="708"/>
      </w:pPr>
      <w:r>
        <w:t xml:space="preserve">Создаваемая в образовательной организации ИОС строится в соответствии со следующей </w:t>
      </w:r>
      <w:r>
        <w:rPr>
          <w:spacing w:val="-2"/>
        </w:rPr>
        <w:t>иерархией:</w:t>
      </w:r>
    </w:p>
    <w:p w14:paraId="665F1FFD" w14:textId="77777777" w:rsidR="00A57689" w:rsidRDefault="00A57689" w:rsidP="00983492">
      <w:pPr>
        <w:pStyle w:val="a4"/>
        <w:numPr>
          <w:ilvl w:val="0"/>
          <w:numId w:val="200"/>
        </w:numPr>
        <w:tabs>
          <w:tab w:val="left" w:pos="1221"/>
        </w:tabs>
        <w:spacing w:line="318" w:lineRule="exact"/>
        <w:ind w:left="1221"/>
        <w:jc w:val="left"/>
        <w:rPr>
          <w:sz w:val="24"/>
        </w:rPr>
      </w:pPr>
      <w:r>
        <w:rPr>
          <w:sz w:val="24"/>
        </w:rPr>
        <w:t>единая</w:t>
      </w:r>
      <w:r>
        <w:rPr>
          <w:spacing w:val="-7"/>
          <w:sz w:val="24"/>
        </w:rPr>
        <w:t xml:space="preserve"> </w:t>
      </w:r>
      <w:r>
        <w:rPr>
          <w:sz w:val="24"/>
        </w:rPr>
        <w:t>информационно-образовательная</w:t>
      </w:r>
      <w:r>
        <w:rPr>
          <w:spacing w:val="-7"/>
          <w:sz w:val="24"/>
        </w:rPr>
        <w:t xml:space="preserve"> </w:t>
      </w:r>
      <w:r>
        <w:rPr>
          <w:sz w:val="24"/>
        </w:rPr>
        <w:t>среда</w:t>
      </w:r>
      <w:r>
        <w:rPr>
          <w:spacing w:val="-5"/>
          <w:sz w:val="24"/>
        </w:rPr>
        <w:t xml:space="preserve"> </w:t>
      </w:r>
      <w:r>
        <w:rPr>
          <w:spacing w:val="-2"/>
          <w:sz w:val="24"/>
        </w:rPr>
        <w:t>страны;</w:t>
      </w:r>
    </w:p>
    <w:p w14:paraId="6A5B19DB" w14:textId="77777777" w:rsidR="00A57689" w:rsidRDefault="00A57689" w:rsidP="00983492">
      <w:pPr>
        <w:pStyle w:val="a4"/>
        <w:numPr>
          <w:ilvl w:val="0"/>
          <w:numId w:val="200"/>
        </w:numPr>
        <w:tabs>
          <w:tab w:val="left" w:pos="1221"/>
        </w:tabs>
        <w:spacing w:line="313" w:lineRule="exact"/>
        <w:ind w:left="1221"/>
        <w:jc w:val="left"/>
        <w:rPr>
          <w:sz w:val="24"/>
        </w:rPr>
      </w:pPr>
      <w:r>
        <w:rPr>
          <w:sz w:val="24"/>
        </w:rPr>
        <w:t>единая</w:t>
      </w:r>
      <w:r>
        <w:rPr>
          <w:spacing w:val="-9"/>
          <w:sz w:val="24"/>
        </w:rPr>
        <w:t xml:space="preserve"> </w:t>
      </w:r>
      <w:r>
        <w:rPr>
          <w:sz w:val="24"/>
        </w:rPr>
        <w:t>информационно-образовательная</w:t>
      </w:r>
      <w:r>
        <w:rPr>
          <w:spacing w:val="-7"/>
          <w:sz w:val="24"/>
        </w:rPr>
        <w:t xml:space="preserve"> </w:t>
      </w:r>
      <w:r>
        <w:rPr>
          <w:sz w:val="24"/>
        </w:rPr>
        <w:t>среда</w:t>
      </w:r>
      <w:r>
        <w:rPr>
          <w:spacing w:val="-5"/>
          <w:sz w:val="24"/>
        </w:rPr>
        <w:t xml:space="preserve"> </w:t>
      </w:r>
      <w:r>
        <w:rPr>
          <w:spacing w:val="-2"/>
          <w:sz w:val="24"/>
        </w:rPr>
        <w:t>региона;</w:t>
      </w:r>
    </w:p>
    <w:p w14:paraId="43FBC472" w14:textId="77777777" w:rsidR="00A57689" w:rsidRDefault="00A57689" w:rsidP="00983492">
      <w:pPr>
        <w:pStyle w:val="a4"/>
        <w:numPr>
          <w:ilvl w:val="0"/>
          <w:numId w:val="200"/>
        </w:numPr>
        <w:tabs>
          <w:tab w:val="left" w:pos="1221"/>
        </w:tabs>
        <w:spacing w:line="313" w:lineRule="exact"/>
        <w:ind w:left="1221"/>
        <w:jc w:val="left"/>
        <w:rPr>
          <w:sz w:val="24"/>
        </w:rPr>
      </w:pPr>
      <w:r>
        <w:rPr>
          <w:sz w:val="24"/>
        </w:rPr>
        <w:t>информационно-образовательная</w:t>
      </w:r>
      <w:r>
        <w:rPr>
          <w:spacing w:val="-10"/>
          <w:sz w:val="24"/>
        </w:rPr>
        <w:t xml:space="preserve"> </w:t>
      </w:r>
      <w:r>
        <w:rPr>
          <w:sz w:val="24"/>
        </w:rPr>
        <w:t>среда</w:t>
      </w:r>
      <w:r>
        <w:rPr>
          <w:spacing w:val="-8"/>
          <w:sz w:val="24"/>
        </w:rPr>
        <w:t xml:space="preserve"> </w:t>
      </w:r>
      <w:r>
        <w:rPr>
          <w:sz w:val="24"/>
        </w:rPr>
        <w:t>образовательной</w:t>
      </w:r>
      <w:r>
        <w:rPr>
          <w:spacing w:val="-7"/>
          <w:sz w:val="24"/>
        </w:rPr>
        <w:t xml:space="preserve"> </w:t>
      </w:r>
      <w:r>
        <w:rPr>
          <w:spacing w:val="-2"/>
          <w:sz w:val="24"/>
        </w:rPr>
        <w:t>организации;</w:t>
      </w:r>
    </w:p>
    <w:p w14:paraId="2CAC13BF" w14:textId="77777777" w:rsidR="00A57689" w:rsidRDefault="00A57689" w:rsidP="00983492">
      <w:pPr>
        <w:pStyle w:val="a4"/>
        <w:numPr>
          <w:ilvl w:val="0"/>
          <w:numId w:val="200"/>
        </w:numPr>
        <w:tabs>
          <w:tab w:val="left" w:pos="1221"/>
        </w:tabs>
        <w:spacing w:line="318" w:lineRule="exact"/>
        <w:ind w:left="1221"/>
        <w:jc w:val="left"/>
        <w:rPr>
          <w:sz w:val="24"/>
        </w:rPr>
      </w:pPr>
      <w:r>
        <w:rPr>
          <w:sz w:val="24"/>
        </w:rPr>
        <w:t>предметная</w:t>
      </w:r>
      <w:r>
        <w:rPr>
          <w:spacing w:val="-8"/>
          <w:sz w:val="24"/>
        </w:rPr>
        <w:t xml:space="preserve"> </w:t>
      </w:r>
      <w:r>
        <w:rPr>
          <w:sz w:val="24"/>
        </w:rPr>
        <w:t>информационно-образовательная</w:t>
      </w:r>
      <w:r>
        <w:rPr>
          <w:spacing w:val="-7"/>
          <w:sz w:val="24"/>
        </w:rPr>
        <w:t xml:space="preserve"> </w:t>
      </w:r>
      <w:r>
        <w:rPr>
          <w:spacing w:val="-2"/>
          <w:sz w:val="24"/>
        </w:rPr>
        <w:t>среда;</w:t>
      </w:r>
    </w:p>
    <w:p w14:paraId="607E410E" w14:textId="77777777" w:rsidR="00A57689" w:rsidRDefault="00A57689" w:rsidP="00A57689">
      <w:pPr>
        <w:pStyle w:val="a4"/>
        <w:spacing w:line="318" w:lineRule="exact"/>
        <w:jc w:val="left"/>
        <w:rPr>
          <w:sz w:val="24"/>
        </w:rPr>
        <w:sectPr w:rsidR="00A57689">
          <w:type w:val="continuous"/>
          <w:pgSz w:w="11910" w:h="16840"/>
          <w:pgMar w:top="1100" w:right="425" w:bottom="960" w:left="992" w:header="0" w:footer="758" w:gutter="0"/>
          <w:cols w:space="720"/>
        </w:sectPr>
      </w:pPr>
    </w:p>
    <w:p w14:paraId="6692988A" w14:textId="77777777" w:rsidR="00A57689" w:rsidRDefault="00A57689" w:rsidP="00983492">
      <w:pPr>
        <w:pStyle w:val="a4"/>
        <w:numPr>
          <w:ilvl w:val="0"/>
          <w:numId w:val="200"/>
        </w:numPr>
        <w:tabs>
          <w:tab w:val="left" w:pos="1221"/>
        </w:tabs>
        <w:spacing w:before="67" w:line="318" w:lineRule="exact"/>
        <w:ind w:left="1221"/>
        <w:jc w:val="left"/>
        <w:rPr>
          <w:sz w:val="24"/>
        </w:rPr>
      </w:pPr>
      <w:r>
        <w:rPr>
          <w:sz w:val="24"/>
        </w:rPr>
        <w:t>информационно-образовательная</w:t>
      </w:r>
      <w:r>
        <w:rPr>
          <w:spacing w:val="-11"/>
          <w:sz w:val="24"/>
        </w:rPr>
        <w:t xml:space="preserve"> </w:t>
      </w:r>
      <w:r>
        <w:rPr>
          <w:sz w:val="24"/>
        </w:rPr>
        <w:t>среда</w:t>
      </w:r>
      <w:r>
        <w:rPr>
          <w:spacing w:val="-9"/>
          <w:sz w:val="24"/>
        </w:rPr>
        <w:t xml:space="preserve"> </w:t>
      </w:r>
      <w:r>
        <w:rPr>
          <w:spacing w:val="-4"/>
          <w:sz w:val="24"/>
        </w:rPr>
        <w:t>УМК;</w:t>
      </w:r>
    </w:p>
    <w:p w14:paraId="20F2D9E6" w14:textId="77777777" w:rsidR="00A57689" w:rsidRDefault="00A57689" w:rsidP="00983492">
      <w:pPr>
        <w:pStyle w:val="a4"/>
        <w:numPr>
          <w:ilvl w:val="0"/>
          <w:numId w:val="200"/>
        </w:numPr>
        <w:tabs>
          <w:tab w:val="left" w:pos="1221"/>
        </w:tabs>
        <w:spacing w:line="315" w:lineRule="exact"/>
        <w:ind w:left="1221"/>
        <w:jc w:val="left"/>
        <w:rPr>
          <w:sz w:val="24"/>
        </w:rPr>
      </w:pPr>
      <w:r>
        <w:rPr>
          <w:sz w:val="24"/>
        </w:rPr>
        <w:t>информационно-образовательная</w:t>
      </w:r>
      <w:r>
        <w:rPr>
          <w:spacing w:val="-10"/>
          <w:sz w:val="24"/>
        </w:rPr>
        <w:t xml:space="preserve"> </w:t>
      </w:r>
      <w:r>
        <w:rPr>
          <w:sz w:val="24"/>
        </w:rPr>
        <w:t>среда</w:t>
      </w:r>
      <w:r>
        <w:rPr>
          <w:spacing w:val="-8"/>
          <w:sz w:val="24"/>
        </w:rPr>
        <w:t xml:space="preserve"> </w:t>
      </w:r>
      <w:r>
        <w:rPr>
          <w:sz w:val="24"/>
        </w:rPr>
        <w:t>компонентов</w:t>
      </w:r>
      <w:r>
        <w:rPr>
          <w:spacing w:val="-8"/>
          <w:sz w:val="24"/>
        </w:rPr>
        <w:t xml:space="preserve"> </w:t>
      </w:r>
      <w:r>
        <w:rPr>
          <w:spacing w:val="-4"/>
          <w:sz w:val="24"/>
        </w:rPr>
        <w:t>УМК;</w:t>
      </w:r>
    </w:p>
    <w:p w14:paraId="1F9E1862" w14:textId="77777777" w:rsidR="00A57689" w:rsidRDefault="00A57689" w:rsidP="00983492">
      <w:pPr>
        <w:pStyle w:val="a4"/>
        <w:numPr>
          <w:ilvl w:val="0"/>
          <w:numId w:val="200"/>
        </w:numPr>
        <w:tabs>
          <w:tab w:val="left" w:pos="1221"/>
        </w:tabs>
        <w:spacing w:before="7" w:line="230" w:lineRule="auto"/>
        <w:ind w:right="3428" w:firstLine="720"/>
        <w:jc w:val="left"/>
        <w:rPr>
          <w:sz w:val="24"/>
        </w:rPr>
      </w:pPr>
      <w:r>
        <w:rPr>
          <w:sz w:val="24"/>
        </w:rPr>
        <w:t>информационно-образовательная</w:t>
      </w:r>
      <w:r>
        <w:rPr>
          <w:spacing w:val="-10"/>
          <w:sz w:val="24"/>
        </w:rPr>
        <w:t xml:space="preserve"> </w:t>
      </w:r>
      <w:r>
        <w:rPr>
          <w:sz w:val="24"/>
        </w:rPr>
        <w:t>среда</w:t>
      </w:r>
      <w:r>
        <w:rPr>
          <w:spacing w:val="-11"/>
          <w:sz w:val="24"/>
        </w:rPr>
        <w:t xml:space="preserve"> </w:t>
      </w:r>
      <w:r>
        <w:rPr>
          <w:sz w:val="24"/>
        </w:rPr>
        <w:t>элементов</w:t>
      </w:r>
      <w:r>
        <w:rPr>
          <w:spacing w:val="-9"/>
          <w:sz w:val="24"/>
        </w:rPr>
        <w:t xml:space="preserve"> </w:t>
      </w:r>
      <w:r>
        <w:rPr>
          <w:sz w:val="24"/>
        </w:rPr>
        <w:t>УМК. Основными элементами ИОС являются:</w:t>
      </w:r>
    </w:p>
    <w:p w14:paraId="0F1A3A8D" w14:textId="77777777" w:rsidR="00A57689" w:rsidRDefault="00A57689" w:rsidP="00983492">
      <w:pPr>
        <w:pStyle w:val="a4"/>
        <w:numPr>
          <w:ilvl w:val="0"/>
          <w:numId w:val="200"/>
        </w:numPr>
        <w:tabs>
          <w:tab w:val="left" w:pos="1134"/>
        </w:tabs>
        <w:spacing w:before="3" w:line="318" w:lineRule="exact"/>
        <w:ind w:left="1134" w:hanging="273"/>
        <w:jc w:val="left"/>
        <w:rPr>
          <w:sz w:val="24"/>
        </w:rPr>
      </w:pPr>
      <w:r>
        <w:rPr>
          <w:sz w:val="24"/>
        </w:rPr>
        <w:t>информационно-образовательные</w:t>
      </w:r>
      <w:r>
        <w:rPr>
          <w:spacing w:val="-8"/>
          <w:sz w:val="24"/>
        </w:rPr>
        <w:t xml:space="preserve"> </w:t>
      </w:r>
      <w:r>
        <w:rPr>
          <w:sz w:val="24"/>
        </w:rPr>
        <w:t>ресурсы</w:t>
      </w:r>
      <w:r>
        <w:rPr>
          <w:spacing w:val="-4"/>
          <w:sz w:val="24"/>
        </w:rPr>
        <w:t xml:space="preserve"> </w:t>
      </w:r>
      <w:r>
        <w:rPr>
          <w:sz w:val="24"/>
        </w:rPr>
        <w:t>в</w:t>
      </w:r>
      <w:r>
        <w:rPr>
          <w:spacing w:val="-5"/>
          <w:sz w:val="24"/>
        </w:rPr>
        <w:t xml:space="preserve"> </w:t>
      </w:r>
      <w:r>
        <w:rPr>
          <w:sz w:val="24"/>
        </w:rPr>
        <w:t>виде</w:t>
      </w:r>
      <w:r>
        <w:rPr>
          <w:spacing w:val="-5"/>
          <w:sz w:val="24"/>
        </w:rPr>
        <w:t xml:space="preserve"> </w:t>
      </w:r>
      <w:r>
        <w:rPr>
          <w:sz w:val="24"/>
        </w:rPr>
        <w:t>печатной</w:t>
      </w:r>
      <w:r>
        <w:rPr>
          <w:spacing w:val="-3"/>
          <w:sz w:val="24"/>
        </w:rPr>
        <w:t xml:space="preserve"> </w:t>
      </w:r>
      <w:r>
        <w:rPr>
          <w:spacing w:val="-2"/>
          <w:sz w:val="24"/>
        </w:rPr>
        <w:t>продукции;</w:t>
      </w:r>
    </w:p>
    <w:p w14:paraId="7C44E99E" w14:textId="77777777" w:rsidR="00A57689" w:rsidRDefault="00A57689" w:rsidP="00983492">
      <w:pPr>
        <w:pStyle w:val="a4"/>
        <w:numPr>
          <w:ilvl w:val="0"/>
          <w:numId w:val="200"/>
        </w:numPr>
        <w:tabs>
          <w:tab w:val="left" w:pos="1134"/>
        </w:tabs>
        <w:spacing w:line="313" w:lineRule="exact"/>
        <w:ind w:left="1134" w:hanging="273"/>
        <w:jc w:val="left"/>
        <w:rPr>
          <w:sz w:val="24"/>
        </w:rPr>
      </w:pPr>
      <w:r>
        <w:rPr>
          <w:sz w:val="24"/>
        </w:rPr>
        <w:t>информационно-образовательные</w:t>
      </w:r>
      <w:r>
        <w:rPr>
          <w:spacing w:val="-7"/>
          <w:sz w:val="24"/>
        </w:rPr>
        <w:t xml:space="preserve"> </w:t>
      </w:r>
      <w:r>
        <w:rPr>
          <w:sz w:val="24"/>
        </w:rPr>
        <w:t>ресурсы</w:t>
      </w:r>
      <w:r>
        <w:rPr>
          <w:spacing w:val="-5"/>
          <w:sz w:val="24"/>
        </w:rPr>
        <w:t xml:space="preserve"> </w:t>
      </w:r>
      <w:r>
        <w:rPr>
          <w:sz w:val="24"/>
        </w:rPr>
        <w:t>на</w:t>
      </w:r>
      <w:r>
        <w:rPr>
          <w:spacing w:val="-6"/>
          <w:sz w:val="24"/>
        </w:rPr>
        <w:t xml:space="preserve"> </w:t>
      </w:r>
      <w:r>
        <w:rPr>
          <w:sz w:val="24"/>
        </w:rPr>
        <w:t>сменных</w:t>
      </w:r>
      <w:r>
        <w:rPr>
          <w:spacing w:val="-5"/>
          <w:sz w:val="24"/>
        </w:rPr>
        <w:t xml:space="preserve"> </w:t>
      </w:r>
      <w:r>
        <w:rPr>
          <w:sz w:val="24"/>
        </w:rPr>
        <w:t>оптических</w:t>
      </w:r>
      <w:r>
        <w:rPr>
          <w:spacing w:val="-5"/>
          <w:sz w:val="24"/>
        </w:rPr>
        <w:t xml:space="preserve"> </w:t>
      </w:r>
      <w:r>
        <w:rPr>
          <w:spacing w:val="-2"/>
          <w:sz w:val="24"/>
        </w:rPr>
        <w:t>носителях;</w:t>
      </w:r>
    </w:p>
    <w:p w14:paraId="7AC34DA7" w14:textId="77777777" w:rsidR="00A57689" w:rsidRDefault="00A57689" w:rsidP="00983492">
      <w:pPr>
        <w:pStyle w:val="a4"/>
        <w:numPr>
          <w:ilvl w:val="0"/>
          <w:numId w:val="200"/>
        </w:numPr>
        <w:tabs>
          <w:tab w:val="left" w:pos="1134"/>
        </w:tabs>
        <w:spacing w:line="313" w:lineRule="exact"/>
        <w:ind w:left="1134" w:hanging="273"/>
        <w:jc w:val="left"/>
        <w:rPr>
          <w:sz w:val="24"/>
        </w:rPr>
      </w:pPr>
      <w:r>
        <w:rPr>
          <w:sz w:val="24"/>
        </w:rPr>
        <w:t>информационно-образовательные</w:t>
      </w:r>
      <w:r>
        <w:rPr>
          <w:spacing w:val="-8"/>
          <w:sz w:val="24"/>
        </w:rPr>
        <w:t xml:space="preserve"> </w:t>
      </w:r>
      <w:r>
        <w:rPr>
          <w:sz w:val="24"/>
        </w:rPr>
        <w:t>ресурсы</w:t>
      </w:r>
      <w:r>
        <w:rPr>
          <w:spacing w:val="-6"/>
          <w:sz w:val="24"/>
        </w:rPr>
        <w:t xml:space="preserve"> </w:t>
      </w:r>
      <w:r>
        <w:rPr>
          <w:sz w:val="24"/>
        </w:rPr>
        <w:t>сети</w:t>
      </w:r>
      <w:r>
        <w:rPr>
          <w:spacing w:val="-5"/>
          <w:sz w:val="24"/>
        </w:rPr>
        <w:t xml:space="preserve"> </w:t>
      </w:r>
      <w:r>
        <w:rPr>
          <w:spacing w:val="-2"/>
          <w:sz w:val="24"/>
        </w:rPr>
        <w:t>Интернет;</w:t>
      </w:r>
    </w:p>
    <w:p w14:paraId="3186F83B" w14:textId="77777777" w:rsidR="00A57689" w:rsidRDefault="00A57689" w:rsidP="00983492">
      <w:pPr>
        <w:pStyle w:val="a4"/>
        <w:numPr>
          <w:ilvl w:val="0"/>
          <w:numId w:val="200"/>
        </w:numPr>
        <w:tabs>
          <w:tab w:val="left" w:pos="1134"/>
        </w:tabs>
        <w:spacing w:line="313" w:lineRule="exact"/>
        <w:ind w:left="1134" w:hanging="273"/>
        <w:jc w:val="left"/>
        <w:rPr>
          <w:sz w:val="24"/>
        </w:rPr>
      </w:pPr>
      <w:r>
        <w:rPr>
          <w:sz w:val="24"/>
        </w:rPr>
        <w:t>вычислительная</w:t>
      </w:r>
      <w:r>
        <w:rPr>
          <w:spacing w:val="-10"/>
          <w:sz w:val="24"/>
        </w:rPr>
        <w:t xml:space="preserve"> </w:t>
      </w:r>
      <w:r>
        <w:rPr>
          <w:sz w:val="24"/>
        </w:rPr>
        <w:t>и</w:t>
      </w:r>
      <w:r>
        <w:rPr>
          <w:spacing w:val="-7"/>
          <w:sz w:val="24"/>
        </w:rPr>
        <w:t xml:space="preserve"> </w:t>
      </w:r>
      <w:r>
        <w:rPr>
          <w:sz w:val="24"/>
        </w:rPr>
        <w:t>информационно-телекоммуникационная</w:t>
      </w:r>
      <w:r>
        <w:rPr>
          <w:spacing w:val="-10"/>
          <w:sz w:val="24"/>
        </w:rPr>
        <w:t xml:space="preserve"> </w:t>
      </w:r>
      <w:r>
        <w:rPr>
          <w:spacing w:val="-2"/>
          <w:sz w:val="24"/>
        </w:rPr>
        <w:t>инфраструктура;</w:t>
      </w:r>
    </w:p>
    <w:p w14:paraId="21EDACF4" w14:textId="77777777" w:rsidR="00A57689" w:rsidRDefault="00A57689" w:rsidP="00983492">
      <w:pPr>
        <w:pStyle w:val="a4"/>
        <w:numPr>
          <w:ilvl w:val="0"/>
          <w:numId w:val="200"/>
        </w:numPr>
        <w:tabs>
          <w:tab w:val="left" w:pos="1134"/>
        </w:tabs>
        <w:spacing w:before="1" w:line="235" w:lineRule="auto"/>
        <w:ind w:right="136" w:firstLine="720"/>
        <w:rPr>
          <w:sz w:val="24"/>
        </w:rPr>
      </w:pPr>
      <w:r>
        <w:rPr>
          <w:sz w:val="24"/>
        </w:rPr>
        <w:t>прикладные</w:t>
      </w:r>
      <w:r>
        <w:rPr>
          <w:spacing w:val="-5"/>
          <w:sz w:val="24"/>
        </w:rPr>
        <w:t xml:space="preserve"> </w:t>
      </w:r>
      <w:r>
        <w:rPr>
          <w:sz w:val="24"/>
        </w:rPr>
        <w:t>программы,</w:t>
      </w:r>
      <w:r>
        <w:rPr>
          <w:spacing w:val="-3"/>
          <w:sz w:val="24"/>
        </w:rPr>
        <w:t xml:space="preserve"> </w:t>
      </w:r>
      <w:r>
        <w:rPr>
          <w:sz w:val="24"/>
        </w:rPr>
        <w:t>в</w:t>
      </w:r>
      <w:r>
        <w:rPr>
          <w:spacing w:val="-4"/>
          <w:sz w:val="24"/>
        </w:rPr>
        <w:t xml:space="preserve"> </w:t>
      </w:r>
      <w:r>
        <w:rPr>
          <w:sz w:val="24"/>
        </w:rPr>
        <w:t>том</w:t>
      </w:r>
      <w:r>
        <w:rPr>
          <w:spacing w:val="-1"/>
          <w:sz w:val="24"/>
        </w:rPr>
        <w:t xml:space="preserve"> </w:t>
      </w:r>
      <w:r>
        <w:rPr>
          <w:sz w:val="24"/>
        </w:rPr>
        <w:t>числе</w:t>
      </w:r>
      <w:r>
        <w:rPr>
          <w:spacing w:val="-4"/>
          <w:sz w:val="24"/>
        </w:rPr>
        <w:t xml:space="preserve"> </w:t>
      </w:r>
      <w:r>
        <w:rPr>
          <w:sz w:val="24"/>
        </w:rPr>
        <w:t>поддерживающие</w:t>
      </w:r>
      <w:r>
        <w:rPr>
          <w:spacing w:val="-4"/>
          <w:sz w:val="24"/>
        </w:rPr>
        <w:t xml:space="preserve"> </w:t>
      </w:r>
      <w:r>
        <w:rPr>
          <w:sz w:val="24"/>
        </w:rPr>
        <w:t>администрирование</w:t>
      </w:r>
      <w:r>
        <w:rPr>
          <w:spacing w:val="-4"/>
          <w:sz w:val="24"/>
        </w:rPr>
        <w:t xml:space="preserve"> </w:t>
      </w:r>
      <w:r>
        <w:rPr>
          <w:sz w:val="24"/>
        </w:rPr>
        <w:t>и</w:t>
      </w:r>
      <w:r>
        <w:rPr>
          <w:spacing w:val="-3"/>
          <w:sz w:val="24"/>
        </w:rPr>
        <w:t xml:space="preserve"> </w:t>
      </w:r>
      <w:r>
        <w:rPr>
          <w:sz w:val="24"/>
        </w:rPr>
        <w:t>финансово- хозяйственную деятельность образовательной организации (бухгалтерский учет, делопроизводство, кадры и т. д.).</w:t>
      </w:r>
    </w:p>
    <w:p w14:paraId="3610C4FD" w14:textId="77777777" w:rsidR="00A57689" w:rsidRDefault="00A57689" w:rsidP="00A57689">
      <w:pPr>
        <w:pStyle w:val="a3"/>
        <w:spacing w:before="4"/>
        <w:ind w:left="141" w:right="145" w:firstLine="0"/>
      </w:pPr>
      <w:r>
        <w:t>Необходимое для использования ИКТ оборудование отвечает современным требованиям и обеспечивает использование ИКТ:</w:t>
      </w:r>
    </w:p>
    <w:p w14:paraId="3C61E82A" w14:textId="77777777" w:rsidR="00A57689" w:rsidRDefault="00A57689" w:rsidP="00983492">
      <w:pPr>
        <w:pStyle w:val="a4"/>
        <w:numPr>
          <w:ilvl w:val="0"/>
          <w:numId w:val="200"/>
        </w:numPr>
        <w:tabs>
          <w:tab w:val="left" w:pos="1134"/>
        </w:tabs>
        <w:spacing w:before="1" w:line="317" w:lineRule="exact"/>
        <w:ind w:left="1134" w:hanging="285"/>
        <w:jc w:val="left"/>
        <w:rPr>
          <w:sz w:val="24"/>
        </w:rPr>
      </w:pPr>
      <w:r>
        <w:rPr>
          <w:sz w:val="24"/>
        </w:rPr>
        <w:t>в</w:t>
      </w:r>
      <w:r>
        <w:rPr>
          <w:spacing w:val="-3"/>
          <w:sz w:val="24"/>
        </w:rPr>
        <w:t xml:space="preserve"> </w:t>
      </w:r>
      <w:r>
        <w:rPr>
          <w:sz w:val="24"/>
        </w:rPr>
        <w:t>учебной</w:t>
      </w:r>
      <w:r>
        <w:rPr>
          <w:spacing w:val="-2"/>
          <w:sz w:val="24"/>
        </w:rPr>
        <w:t xml:space="preserve"> деятельности;</w:t>
      </w:r>
    </w:p>
    <w:p w14:paraId="13146D53" w14:textId="77777777" w:rsidR="00A57689" w:rsidRDefault="00A57689" w:rsidP="00983492">
      <w:pPr>
        <w:pStyle w:val="a4"/>
        <w:numPr>
          <w:ilvl w:val="0"/>
          <w:numId w:val="200"/>
        </w:numPr>
        <w:tabs>
          <w:tab w:val="left" w:pos="1134"/>
        </w:tabs>
        <w:spacing w:line="313" w:lineRule="exact"/>
        <w:ind w:left="1134" w:hanging="285"/>
        <w:jc w:val="left"/>
        <w:rPr>
          <w:sz w:val="24"/>
        </w:rPr>
      </w:pPr>
      <w:r>
        <w:rPr>
          <w:sz w:val="24"/>
        </w:rPr>
        <w:t>во</w:t>
      </w:r>
      <w:r>
        <w:rPr>
          <w:spacing w:val="-3"/>
          <w:sz w:val="24"/>
        </w:rPr>
        <w:t xml:space="preserve"> </w:t>
      </w:r>
      <w:r>
        <w:rPr>
          <w:sz w:val="24"/>
        </w:rPr>
        <w:t>внеурочной</w:t>
      </w:r>
      <w:r>
        <w:rPr>
          <w:spacing w:val="-2"/>
          <w:sz w:val="24"/>
        </w:rPr>
        <w:t xml:space="preserve"> деятельности;</w:t>
      </w:r>
    </w:p>
    <w:p w14:paraId="11B2C95E" w14:textId="77777777" w:rsidR="00A57689" w:rsidRDefault="00A57689" w:rsidP="00983492">
      <w:pPr>
        <w:pStyle w:val="a4"/>
        <w:numPr>
          <w:ilvl w:val="0"/>
          <w:numId w:val="200"/>
        </w:numPr>
        <w:tabs>
          <w:tab w:val="left" w:pos="1134"/>
        </w:tabs>
        <w:spacing w:line="314" w:lineRule="exact"/>
        <w:ind w:left="1134" w:hanging="285"/>
        <w:jc w:val="left"/>
        <w:rPr>
          <w:sz w:val="24"/>
        </w:rPr>
      </w:pPr>
      <w:r>
        <w:rPr>
          <w:sz w:val="24"/>
        </w:rPr>
        <w:t>в</w:t>
      </w:r>
      <w:r>
        <w:rPr>
          <w:spacing w:val="-5"/>
          <w:sz w:val="24"/>
        </w:rPr>
        <w:t xml:space="preserve"> </w:t>
      </w:r>
      <w:r>
        <w:rPr>
          <w:sz w:val="24"/>
        </w:rPr>
        <w:t>исследовательской</w:t>
      </w:r>
      <w:r>
        <w:rPr>
          <w:spacing w:val="-3"/>
          <w:sz w:val="24"/>
        </w:rPr>
        <w:t xml:space="preserve"> </w:t>
      </w:r>
      <w:r>
        <w:rPr>
          <w:sz w:val="24"/>
        </w:rPr>
        <w:t>и</w:t>
      </w:r>
      <w:r>
        <w:rPr>
          <w:spacing w:val="-4"/>
          <w:sz w:val="24"/>
        </w:rPr>
        <w:t xml:space="preserve"> </w:t>
      </w:r>
      <w:r>
        <w:rPr>
          <w:sz w:val="24"/>
        </w:rPr>
        <w:t>проектной</w:t>
      </w:r>
      <w:r>
        <w:rPr>
          <w:spacing w:val="-3"/>
          <w:sz w:val="24"/>
        </w:rPr>
        <w:t xml:space="preserve"> </w:t>
      </w:r>
      <w:r>
        <w:rPr>
          <w:spacing w:val="-2"/>
          <w:sz w:val="24"/>
        </w:rPr>
        <w:t>деятельности;</w:t>
      </w:r>
    </w:p>
    <w:p w14:paraId="12E3E82E" w14:textId="77777777" w:rsidR="00A57689" w:rsidRDefault="00A57689" w:rsidP="00983492">
      <w:pPr>
        <w:pStyle w:val="a4"/>
        <w:numPr>
          <w:ilvl w:val="0"/>
          <w:numId w:val="200"/>
        </w:numPr>
        <w:tabs>
          <w:tab w:val="left" w:pos="1134"/>
        </w:tabs>
        <w:spacing w:line="313" w:lineRule="exact"/>
        <w:ind w:left="1134" w:hanging="285"/>
        <w:jc w:val="left"/>
        <w:rPr>
          <w:sz w:val="24"/>
        </w:rPr>
      </w:pPr>
      <w:r>
        <w:rPr>
          <w:sz w:val="24"/>
        </w:rPr>
        <w:t>при</w:t>
      </w:r>
      <w:r>
        <w:rPr>
          <w:spacing w:val="-6"/>
          <w:sz w:val="24"/>
        </w:rPr>
        <w:t xml:space="preserve"> </w:t>
      </w:r>
      <w:r>
        <w:rPr>
          <w:sz w:val="24"/>
        </w:rPr>
        <w:t>измерении,</w:t>
      </w:r>
      <w:r>
        <w:rPr>
          <w:spacing w:val="-7"/>
          <w:sz w:val="24"/>
        </w:rPr>
        <w:t xml:space="preserve"> </w:t>
      </w:r>
      <w:r>
        <w:rPr>
          <w:sz w:val="24"/>
        </w:rPr>
        <w:t>контроле</w:t>
      </w:r>
      <w:r>
        <w:rPr>
          <w:spacing w:val="-4"/>
          <w:sz w:val="24"/>
        </w:rPr>
        <w:t xml:space="preserve"> </w:t>
      </w:r>
      <w:r>
        <w:rPr>
          <w:sz w:val="24"/>
        </w:rPr>
        <w:t>и</w:t>
      </w:r>
      <w:r>
        <w:rPr>
          <w:spacing w:val="-4"/>
          <w:sz w:val="24"/>
        </w:rPr>
        <w:t xml:space="preserve"> </w:t>
      </w:r>
      <w:r>
        <w:rPr>
          <w:sz w:val="24"/>
        </w:rPr>
        <w:t>оценке</w:t>
      </w:r>
      <w:r>
        <w:rPr>
          <w:spacing w:val="-5"/>
          <w:sz w:val="24"/>
        </w:rPr>
        <w:t xml:space="preserve"> </w:t>
      </w:r>
      <w:r>
        <w:rPr>
          <w:sz w:val="24"/>
        </w:rPr>
        <w:t>результатов</w:t>
      </w:r>
      <w:r>
        <w:rPr>
          <w:spacing w:val="-4"/>
          <w:sz w:val="24"/>
        </w:rPr>
        <w:t xml:space="preserve"> </w:t>
      </w:r>
      <w:r>
        <w:rPr>
          <w:spacing w:val="-2"/>
          <w:sz w:val="24"/>
        </w:rPr>
        <w:t>образования;</w:t>
      </w:r>
    </w:p>
    <w:p w14:paraId="4C4ED5B2" w14:textId="77777777" w:rsidR="00A57689" w:rsidRDefault="00A57689" w:rsidP="00983492">
      <w:pPr>
        <w:pStyle w:val="a4"/>
        <w:numPr>
          <w:ilvl w:val="0"/>
          <w:numId w:val="200"/>
        </w:numPr>
        <w:tabs>
          <w:tab w:val="left" w:pos="1134"/>
        </w:tabs>
        <w:spacing w:line="237" w:lineRule="auto"/>
        <w:ind w:right="147" w:firstLine="708"/>
        <w:rPr>
          <w:sz w:val="24"/>
        </w:rPr>
      </w:pPr>
      <w:r>
        <w:rPr>
          <w:sz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w:t>
      </w:r>
      <w:r>
        <w:rPr>
          <w:spacing w:val="40"/>
          <w:sz w:val="24"/>
        </w:rPr>
        <w:t xml:space="preserve"> </w:t>
      </w:r>
      <w:r>
        <w:rPr>
          <w:sz w:val="24"/>
        </w:rPr>
        <w:t>также дистанционное взаимодействие образовательной организации с другими организациями социальной сферы и органами управления.</w:t>
      </w:r>
    </w:p>
    <w:p w14:paraId="0768F538" w14:textId="77777777" w:rsidR="00A57689" w:rsidRDefault="00A57689" w:rsidP="00A57689">
      <w:pPr>
        <w:pStyle w:val="a3"/>
        <w:ind w:left="141" w:right="148" w:firstLine="0"/>
      </w:pPr>
      <w:r>
        <w:t xml:space="preserve">Учебно-методическое и информационное оснащение образовательного процесса обеспечивает </w:t>
      </w:r>
      <w:r>
        <w:rPr>
          <w:spacing w:val="-2"/>
        </w:rPr>
        <w:t>возможность:</w:t>
      </w:r>
    </w:p>
    <w:p w14:paraId="609419DE" w14:textId="77777777" w:rsidR="00A57689" w:rsidRDefault="00A57689" w:rsidP="00983492">
      <w:pPr>
        <w:pStyle w:val="a4"/>
        <w:numPr>
          <w:ilvl w:val="0"/>
          <w:numId w:val="200"/>
        </w:numPr>
        <w:tabs>
          <w:tab w:val="left" w:pos="1134"/>
        </w:tabs>
        <w:spacing w:before="10" w:line="230" w:lineRule="auto"/>
        <w:ind w:right="149" w:firstLine="708"/>
        <w:rPr>
          <w:sz w:val="24"/>
        </w:rPr>
      </w:pPr>
      <w:r>
        <w:rPr>
          <w:sz w:val="24"/>
        </w:rPr>
        <w:t>реализации индивидуальных образовательных планов обучающихся, осуществления их самостоятельной образовательной деятельности;</w:t>
      </w:r>
    </w:p>
    <w:p w14:paraId="2CB14027" w14:textId="77777777" w:rsidR="00A57689" w:rsidRDefault="00A57689" w:rsidP="00983492">
      <w:pPr>
        <w:pStyle w:val="a4"/>
        <w:numPr>
          <w:ilvl w:val="0"/>
          <w:numId w:val="200"/>
        </w:numPr>
        <w:tabs>
          <w:tab w:val="left" w:pos="1134"/>
        </w:tabs>
        <w:spacing w:before="6" w:line="237" w:lineRule="auto"/>
        <w:ind w:right="145" w:firstLine="708"/>
        <w:rPr>
          <w:sz w:val="24"/>
        </w:rPr>
      </w:pPr>
      <w:r>
        <w:rPr>
          <w:sz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14:paraId="26F6DE3A" w14:textId="77777777" w:rsidR="00A57689" w:rsidRDefault="00A57689" w:rsidP="00983492">
      <w:pPr>
        <w:pStyle w:val="a4"/>
        <w:numPr>
          <w:ilvl w:val="0"/>
          <w:numId w:val="200"/>
        </w:numPr>
        <w:tabs>
          <w:tab w:val="left" w:pos="1134"/>
        </w:tabs>
        <w:spacing w:before="4" w:line="237" w:lineRule="auto"/>
        <w:ind w:right="141" w:firstLine="708"/>
        <w:rPr>
          <w:sz w:val="24"/>
        </w:rPr>
      </w:pPr>
      <w:r>
        <w:rPr>
          <w:sz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14:paraId="67B82A8A" w14:textId="77777777" w:rsidR="00A57689" w:rsidRDefault="00A57689" w:rsidP="00983492">
      <w:pPr>
        <w:pStyle w:val="a4"/>
        <w:numPr>
          <w:ilvl w:val="0"/>
          <w:numId w:val="200"/>
        </w:numPr>
        <w:tabs>
          <w:tab w:val="left" w:pos="1134"/>
        </w:tabs>
        <w:spacing w:before="2" w:line="237" w:lineRule="auto"/>
        <w:ind w:right="145" w:firstLine="708"/>
        <w:rPr>
          <w:sz w:val="24"/>
        </w:rPr>
      </w:pPr>
      <w:r>
        <w:rPr>
          <w:sz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14:paraId="1F44D750" w14:textId="77777777" w:rsidR="00A57689" w:rsidRDefault="00A57689" w:rsidP="00983492">
      <w:pPr>
        <w:pStyle w:val="a4"/>
        <w:numPr>
          <w:ilvl w:val="0"/>
          <w:numId w:val="200"/>
        </w:numPr>
        <w:tabs>
          <w:tab w:val="left" w:pos="1134"/>
        </w:tabs>
        <w:spacing w:before="7" w:line="235" w:lineRule="auto"/>
        <w:ind w:right="145" w:firstLine="708"/>
        <w:rPr>
          <w:sz w:val="24"/>
        </w:rPr>
      </w:pPr>
      <w:r>
        <w:rPr>
          <w:sz w:val="24"/>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w:t>
      </w:r>
      <w:proofErr w:type="spellStart"/>
      <w:r>
        <w:rPr>
          <w:sz w:val="24"/>
        </w:rPr>
        <w:t>видеосообщений</w:t>
      </w:r>
      <w:proofErr w:type="spellEnd"/>
      <w:r>
        <w:rPr>
          <w:sz w:val="24"/>
        </w:rPr>
        <w:t>;</w:t>
      </w:r>
    </w:p>
    <w:p w14:paraId="2F04D01C" w14:textId="77777777" w:rsidR="00A57689" w:rsidRDefault="00A57689" w:rsidP="00983492">
      <w:pPr>
        <w:pStyle w:val="a4"/>
        <w:numPr>
          <w:ilvl w:val="0"/>
          <w:numId w:val="200"/>
        </w:numPr>
        <w:tabs>
          <w:tab w:val="left" w:pos="1134"/>
        </w:tabs>
        <w:spacing w:before="2" w:line="318" w:lineRule="exact"/>
        <w:ind w:left="1134" w:hanging="285"/>
        <w:rPr>
          <w:sz w:val="24"/>
        </w:rPr>
      </w:pPr>
      <w:r>
        <w:rPr>
          <w:sz w:val="24"/>
        </w:rPr>
        <w:t>выступления</w:t>
      </w:r>
      <w:r>
        <w:rPr>
          <w:spacing w:val="-4"/>
          <w:sz w:val="24"/>
        </w:rPr>
        <w:t xml:space="preserve"> </w:t>
      </w:r>
      <w:r>
        <w:rPr>
          <w:sz w:val="24"/>
        </w:rPr>
        <w:t>с</w:t>
      </w:r>
      <w:r>
        <w:rPr>
          <w:spacing w:val="-3"/>
          <w:sz w:val="24"/>
        </w:rPr>
        <w:t xml:space="preserve"> </w:t>
      </w:r>
      <w:r>
        <w:rPr>
          <w:sz w:val="24"/>
        </w:rPr>
        <w:t>аудио-, видео-</w:t>
      </w:r>
      <w:r>
        <w:rPr>
          <w:spacing w:val="-3"/>
          <w:sz w:val="24"/>
        </w:rPr>
        <w:t xml:space="preserve"> </w:t>
      </w:r>
      <w:r>
        <w:rPr>
          <w:sz w:val="24"/>
        </w:rPr>
        <w:t>и</w:t>
      </w:r>
      <w:r>
        <w:rPr>
          <w:spacing w:val="-2"/>
          <w:sz w:val="24"/>
        </w:rPr>
        <w:t xml:space="preserve"> </w:t>
      </w:r>
      <w:r>
        <w:rPr>
          <w:sz w:val="24"/>
        </w:rPr>
        <w:t>графическим</w:t>
      </w:r>
      <w:r>
        <w:rPr>
          <w:spacing w:val="-3"/>
          <w:sz w:val="24"/>
        </w:rPr>
        <w:t xml:space="preserve"> </w:t>
      </w:r>
      <w:r>
        <w:rPr>
          <w:sz w:val="24"/>
        </w:rPr>
        <w:t>экранным</w:t>
      </w:r>
      <w:r>
        <w:rPr>
          <w:spacing w:val="-3"/>
          <w:sz w:val="24"/>
        </w:rPr>
        <w:t xml:space="preserve"> </w:t>
      </w:r>
      <w:r>
        <w:rPr>
          <w:spacing w:val="-2"/>
          <w:sz w:val="24"/>
        </w:rPr>
        <w:t>сопровождением;</w:t>
      </w:r>
    </w:p>
    <w:p w14:paraId="66B096EA" w14:textId="77777777" w:rsidR="00A57689" w:rsidRDefault="00A57689" w:rsidP="00983492">
      <w:pPr>
        <w:pStyle w:val="a4"/>
        <w:numPr>
          <w:ilvl w:val="0"/>
          <w:numId w:val="200"/>
        </w:numPr>
        <w:tabs>
          <w:tab w:val="left" w:pos="1134"/>
        </w:tabs>
        <w:spacing w:line="313" w:lineRule="exact"/>
        <w:ind w:left="1134" w:hanging="285"/>
        <w:rPr>
          <w:sz w:val="24"/>
        </w:rPr>
      </w:pPr>
      <w:r>
        <w:rPr>
          <w:sz w:val="24"/>
        </w:rPr>
        <w:t>вывода</w:t>
      </w:r>
      <w:r>
        <w:rPr>
          <w:spacing w:val="-4"/>
          <w:sz w:val="24"/>
        </w:rPr>
        <w:t xml:space="preserve"> </w:t>
      </w:r>
      <w:r>
        <w:rPr>
          <w:sz w:val="24"/>
        </w:rPr>
        <w:t>информации</w:t>
      </w:r>
      <w:r>
        <w:rPr>
          <w:spacing w:val="-2"/>
          <w:sz w:val="24"/>
        </w:rPr>
        <w:t xml:space="preserve"> </w:t>
      </w:r>
      <w:r>
        <w:rPr>
          <w:sz w:val="24"/>
        </w:rPr>
        <w:t>на</w:t>
      </w:r>
      <w:r>
        <w:rPr>
          <w:spacing w:val="-5"/>
          <w:sz w:val="24"/>
        </w:rPr>
        <w:t xml:space="preserve"> </w:t>
      </w:r>
      <w:r>
        <w:rPr>
          <w:sz w:val="24"/>
        </w:rPr>
        <w:t>бумагу</w:t>
      </w:r>
      <w:r>
        <w:rPr>
          <w:spacing w:val="-6"/>
          <w:sz w:val="24"/>
        </w:rPr>
        <w:t xml:space="preserve"> </w:t>
      </w:r>
      <w:r>
        <w:rPr>
          <w:sz w:val="24"/>
        </w:rPr>
        <w:t>и</w:t>
      </w:r>
      <w:r>
        <w:rPr>
          <w:spacing w:val="-2"/>
          <w:sz w:val="24"/>
        </w:rPr>
        <w:t xml:space="preserve"> </w:t>
      </w:r>
      <w:r>
        <w:rPr>
          <w:sz w:val="24"/>
        </w:rPr>
        <w:t>т.</w:t>
      </w:r>
      <w:r>
        <w:rPr>
          <w:spacing w:val="-1"/>
          <w:sz w:val="24"/>
        </w:rPr>
        <w:t xml:space="preserve"> </w:t>
      </w:r>
      <w:r>
        <w:rPr>
          <w:sz w:val="24"/>
        </w:rPr>
        <w:t>п.</w:t>
      </w:r>
      <w:r>
        <w:rPr>
          <w:spacing w:val="-2"/>
          <w:sz w:val="24"/>
        </w:rPr>
        <w:t xml:space="preserve"> </w:t>
      </w:r>
      <w:r>
        <w:rPr>
          <w:sz w:val="24"/>
        </w:rPr>
        <w:t>и</w:t>
      </w:r>
      <w:r>
        <w:rPr>
          <w:spacing w:val="-1"/>
          <w:sz w:val="24"/>
        </w:rPr>
        <w:t xml:space="preserve"> </w:t>
      </w:r>
      <w:r>
        <w:rPr>
          <w:sz w:val="24"/>
        </w:rPr>
        <w:t>в</w:t>
      </w:r>
      <w:r>
        <w:rPr>
          <w:spacing w:val="-3"/>
          <w:sz w:val="24"/>
        </w:rPr>
        <w:t xml:space="preserve"> </w:t>
      </w:r>
      <w:r>
        <w:rPr>
          <w:sz w:val="24"/>
        </w:rPr>
        <w:t>трехмерную</w:t>
      </w:r>
      <w:r>
        <w:rPr>
          <w:spacing w:val="-2"/>
          <w:sz w:val="24"/>
        </w:rPr>
        <w:t xml:space="preserve"> </w:t>
      </w:r>
      <w:r>
        <w:rPr>
          <w:sz w:val="24"/>
        </w:rPr>
        <w:t>материальную</w:t>
      </w:r>
      <w:r>
        <w:rPr>
          <w:spacing w:val="-1"/>
          <w:sz w:val="24"/>
        </w:rPr>
        <w:t xml:space="preserve"> </w:t>
      </w:r>
      <w:r>
        <w:rPr>
          <w:sz w:val="24"/>
        </w:rPr>
        <w:t>среду</w:t>
      </w:r>
      <w:r>
        <w:rPr>
          <w:spacing w:val="-4"/>
          <w:sz w:val="24"/>
        </w:rPr>
        <w:t xml:space="preserve"> </w:t>
      </w:r>
      <w:r>
        <w:rPr>
          <w:spacing w:val="-2"/>
          <w:sz w:val="24"/>
        </w:rPr>
        <w:t>(печать);</w:t>
      </w:r>
    </w:p>
    <w:p w14:paraId="1F9A798F" w14:textId="77777777" w:rsidR="00A57689" w:rsidRDefault="00A57689" w:rsidP="00983492">
      <w:pPr>
        <w:pStyle w:val="a4"/>
        <w:numPr>
          <w:ilvl w:val="0"/>
          <w:numId w:val="200"/>
        </w:numPr>
        <w:tabs>
          <w:tab w:val="left" w:pos="1134"/>
        </w:tabs>
        <w:spacing w:line="237" w:lineRule="auto"/>
        <w:ind w:right="144" w:firstLine="708"/>
        <w:rPr>
          <w:sz w:val="24"/>
        </w:rPr>
      </w:pPr>
      <w:r>
        <w:rPr>
          <w:sz w:val="24"/>
        </w:rPr>
        <w:t xml:space="preserve">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w:t>
      </w:r>
      <w:proofErr w:type="spellStart"/>
      <w:r>
        <w:rPr>
          <w:sz w:val="24"/>
        </w:rPr>
        <w:t>гипермедиасообщений</w:t>
      </w:r>
      <w:proofErr w:type="spellEnd"/>
      <w:r>
        <w:rPr>
          <w:sz w:val="24"/>
        </w:rPr>
        <w:t xml:space="preserve"> в информационной среде образовательной организации;</w:t>
      </w:r>
    </w:p>
    <w:p w14:paraId="043621AB" w14:textId="77777777" w:rsidR="00A57689" w:rsidRDefault="00A57689" w:rsidP="00983492">
      <w:pPr>
        <w:pStyle w:val="a4"/>
        <w:numPr>
          <w:ilvl w:val="0"/>
          <w:numId w:val="200"/>
        </w:numPr>
        <w:tabs>
          <w:tab w:val="left" w:pos="1134"/>
        </w:tabs>
        <w:spacing w:line="316" w:lineRule="exact"/>
        <w:ind w:left="1134" w:hanging="285"/>
        <w:rPr>
          <w:sz w:val="24"/>
        </w:rPr>
      </w:pPr>
      <w:r>
        <w:rPr>
          <w:sz w:val="24"/>
        </w:rPr>
        <w:t>поиска</w:t>
      </w:r>
      <w:r>
        <w:rPr>
          <w:spacing w:val="-4"/>
          <w:sz w:val="24"/>
        </w:rPr>
        <w:t xml:space="preserve"> </w:t>
      </w:r>
      <w:r>
        <w:rPr>
          <w:sz w:val="24"/>
        </w:rPr>
        <w:t>и</w:t>
      </w:r>
      <w:r>
        <w:rPr>
          <w:spacing w:val="-4"/>
          <w:sz w:val="24"/>
        </w:rPr>
        <w:t xml:space="preserve"> </w:t>
      </w:r>
      <w:r>
        <w:rPr>
          <w:sz w:val="24"/>
        </w:rPr>
        <w:t>получения</w:t>
      </w:r>
      <w:r>
        <w:rPr>
          <w:spacing w:val="-2"/>
          <w:sz w:val="24"/>
        </w:rPr>
        <w:t xml:space="preserve"> информации;</w:t>
      </w:r>
    </w:p>
    <w:p w14:paraId="2BB651DF" w14:textId="77777777" w:rsidR="00A57689" w:rsidRDefault="00A57689" w:rsidP="00983492">
      <w:pPr>
        <w:pStyle w:val="a4"/>
        <w:numPr>
          <w:ilvl w:val="0"/>
          <w:numId w:val="200"/>
        </w:numPr>
        <w:tabs>
          <w:tab w:val="left" w:pos="1134"/>
        </w:tabs>
        <w:spacing w:before="1" w:line="232" w:lineRule="auto"/>
        <w:ind w:right="144" w:firstLine="708"/>
        <w:rPr>
          <w:sz w:val="24"/>
        </w:rPr>
      </w:pPr>
      <w:r>
        <w:rPr>
          <w:sz w:val="24"/>
        </w:rPr>
        <w:t>использования источников информации на бумажных и цифровых носителях (в том числе в справочниках, словарях, поисковых системах);</w:t>
      </w:r>
    </w:p>
    <w:p w14:paraId="0C6FAD0F" w14:textId="77777777" w:rsidR="00A57689" w:rsidRDefault="00A57689" w:rsidP="00A57689">
      <w:pPr>
        <w:pStyle w:val="a4"/>
        <w:spacing w:line="232" w:lineRule="auto"/>
        <w:rPr>
          <w:sz w:val="24"/>
        </w:rPr>
        <w:sectPr w:rsidR="00A57689">
          <w:pgSz w:w="11910" w:h="16840"/>
          <w:pgMar w:top="1040" w:right="425" w:bottom="960" w:left="992" w:header="0" w:footer="758" w:gutter="0"/>
          <w:cols w:space="720"/>
        </w:sectPr>
      </w:pPr>
    </w:p>
    <w:p w14:paraId="334ED225" w14:textId="77777777" w:rsidR="00A57689" w:rsidRDefault="00A57689" w:rsidP="00983492">
      <w:pPr>
        <w:pStyle w:val="a4"/>
        <w:numPr>
          <w:ilvl w:val="0"/>
          <w:numId w:val="200"/>
        </w:numPr>
        <w:tabs>
          <w:tab w:val="left" w:pos="1134"/>
        </w:tabs>
        <w:spacing w:before="75" w:line="232" w:lineRule="auto"/>
        <w:ind w:right="141" w:firstLine="708"/>
        <w:rPr>
          <w:sz w:val="24"/>
        </w:rPr>
      </w:pPr>
      <w:r>
        <w:rPr>
          <w:sz w:val="24"/>
        </w:rPr>
        <w:t>вещания (подкастинга), использования носимых аудио-, видеоустройств для учебной деятельности на уроке и вне урока;</w:t>
      </w:r>
    </w:p>
    <w:p w14:paraId="71E0AA08" w14:textId="77777777" w:rsidR="00A57689" w:rsidRDefault="00A57689" w:rsidP="00983492">
      <w:pPr>
        <w:pStyle w:val="a4"/>
        <w:numPr>
          <w:ilvl w:val="0"/>
          <w:numId w:val="200"/>
        </w:numPr>
        <w:tabs>
          <w:tab w:val="left" w:pos="1134"/>
        </w:tabs>
        <w:spacing w:before="11" w:line="232" w:lineRule="auto"/>
        <w:ind w:right="143" w:firstLine="708"/>
        <w:rPr>
          <w:sz w:val="24"/>
        </w:rPr>
      </w:pPr>
      <w:r>
        <w:rPr>
          <w:sz w:val="24"/>
        </w:rPr>
        <w:t>общения в Интернете, взаимодействия в социальных группах и сетях, участия в</w:t>
      </w:r>
      <w:r>
        <w:rPr>
          <w:spacing w:val="80"/>
          <w:sz w:val="24"/>
        </w:rPr>
        <w:t xml:space="preserve"> </w:t>
      </w:r>
      <w:r>
        <w:rPr>
          <w:sz w:val="24"/>
        </w:rPr>
        <w:t>форумах, групповой работы над сообщениями (вики);</w:t>
      </w:r>
    </w:p>
    <w:p w14:paraId="52E7F7E1" w14:textId="77777777" w:rsidR="00A57689" w:rsidRDefault="00A57689" w:rsidP="00983492">
      <w:pPr>
        <w:pStyle w:val="a4"/>
        <w:numPr>
          <w:ilvl w:val="0"/>
          <w:numId w:val="200"/>
        </w:numPr>
        <w:tabs>
          <w:tab w:val="left" w:pos="1134"/>
        </w:tabs>
        <w:spacing w:before="13" w:line="230" w:lineRule="auto"/>
        <w:ind w:right="147" w:firstLine="708"/>
        <w:rPr>
          <w:sz w:val="24"/>
        </w:rPr>
      </w:pPr>
      <w:r>
        <w:rPr>
          <w:sz w:val="24"/>
        </w:rPr>
        <w:t xml:space="preserve">создания, заполнения и анализа баз данных, в том числе определителей; их наглядного </w:t>
      </w:r>
      <w:r>
        <w:rPr>
          <w:spacing w:val="-2"/>
          <w:sz w:val="24"/>
        </w:rPr>
        <w:t>представления;</w:t>
      </w:r>
    </w:p>
    <w:p w14:paraId="281D600F" w14:textId="77777777" w:rsidR="00A57689" w:rsidRDefault="00A57689" w:rsidP="00983492">
      <w:pPr>
        <w:pStyle w:val="a4"/>
        <w:numPr>
          <w:ilvl w:val="0"/>
          <w:numId w:val="200"/>
        </w:numPr>
        <w:tabs>
          <w:tab w:val="left" w:pos="1134"/>
        </w:tabs>
        <w:spacing w:before="6" w:line="237" w:lineRule="auto"/>
        <w:ind w:right="141" w:firstLine="708"/>
        <w:rPr>
          <w:sz w:val="24"/>
        </w:rPr>
      </w:pPr>
      <w:r>
        <w:rPr>
          <w:sz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14:paraId="09FAF9D1" w14:textId="77777777" w:rsidR="00A57689" w:rsidRDefault="00A57689" w:rsidP="00983492">
      <w:pPr>
        <w:pStyle w:val="a4"/>
        <w:numPr>
          <w:ilvl w:val="0"/>
          <w:numId w:val="200"/>
        </w:numPr>
        <w:tabs>
          <w:tab w:val="left" w:pos="1134"/>
        </w:tabs>
        <w:spacing w:before="9" w:line="235" w:lineRule="auto"/>
        <w:ind w:right="140" w:firstLine="708"/>
        <w:rPr>
          <w:sz w:val="24"/>
        </w:rPr>
      </w:pPr>
      <w:r>
        <w:rPr>
          <w:sz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14:paraId="7C4E7CA5" w14:textId="77777777" w:rsidR="00A57689" w:rsidRDefault="00A57689" w:rsidP="00983492">
      <w:pPr>
        <w:pStyle w:val="a4"/>
        <w:numPr>
          <w:ilvl w:val="0"/>
          <w:numId w:val="200"/>
        </w:numPr>
        <w:tabs>
          <w:tab w:val="left" w:pos="1134"/>
        </w:tabs>
        <w:spacing w:before="8" w:line="235" w:lineRule="auto"/>
        <w:ind w:right="136" w:firstLine="708"/>
        <w:rPr>
          <w:sz w:val="24"/>
        </w:rPr>
      </w:pPr>
      <w:r>
        <w:rPr>
          <w:sz w:val="24"/>
        </w:rPr>
        <w:t>художественного творчества с использованием ручных, электрических и ИКТ- инструментов, реализации художественно-оформительских и издательских проектов, натурной и рисованной мультипликации;</w:t>
      </w:r>
    </w:p>
    <w:p w14:paraId="6A10CF35" w14:textId="77777777" w:rsidR="00A57689" w:rsidRDefault="00A57689" w:rsidP="00983492">
      <w:pPr>
        <w:pStyle w:val="a4"/>
        <w:numPr>
          <w:ilvl w:val="0"/>
          <w:numId w:val="200"/>
        </w:numPr>
        <w:tabs>
          <w:tab w:val="left" w:pos="1134"/>
        </w:tabs>
        <w:spacing w:before="8" w:line="237" w:lineRule="auto"/>
        <w:ind w:right="139" w:firstLine="708"/>
        <w:rPr>
          <w:sz w:val="24"/>
        </w:rPr>
      </w:pPr>
      <w:r>
        <w:rPr>
          <w:sz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14:paraId="21EA1B78" w14:textId="77777777" w:rsidR="00A57689" w:rsidRDefault="00A57689" w:rsidP="00983492">
      <w:pPr>
        <w:pStyle w:val="a4"/>
        <w:numPr>
          <w:ilvl w:val="0"/>
          <w:numId w:val="200"/>
        </w:numPr>
        <w:tabs>
          <w:tab w:val="left" w:pos="1134"/>
        </w:tabs>
        <w:spacing w:before="7" w:line="232" w:lineRule="auto"/>
        <w:ind w:right="148" w:firstLine="708"/>
        <w:rPr>
          <w:sz w:val="24"/>
        </w:rPr>
      </w:pPr>
      <w:r>
        <w:rPr>
          <w:sz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2D2C7DB2" w14:textId="77777777" w:rsidR="00A57689" w:rsidRDefault="00A57689" w:rsidP="00983492">
      <w:pPr>
        <w:pStyle w:val="a4"/>
        <w:numPr>
          <w:ilvl w:val="0"/>
          <w:numId w:val="200"/>
        </w:numPr>
        <w:tabs>
          <w:tab w:val="left" w:pos="1134"/>
        </w:tabs>
        <w:spacing w:before="13" w:line="230" w:lineRule="auto"/>
        <w:ind w:right="145" w:firstLine="708"/>
        <w:rPr>
          <w:sz w:val="24"/>
        </w:rPr>
      </w:pPr>
      <w:r>
        <w:rPr>
          <w:sz w:val="24"/>
        </w:rPr>
        <w:t>занятий по изучению правил дорожного движения с использованием игр, оборудования, а также компьютерных тренажеров;</w:t>
      </w:r>
    </w:p>
    <w:p w14:paraId="1EDEEADC" w14:textId="77777777" w:rsidR="00A57689" w:rsidRDefault="00A57689" w:rsidP="00983492">
      <w:pPr>
        <w:pStyle w:val="a4"/>
        <w:numPr>
          <w:ilvl w:val="0"/>
          <w:numId w:val="200"/>
        </w:numPr>
        <w:tabs>
          <w:tab w:val="left" w:pos="1134"/>
        </w:tabs>
        <w:spacing w:before="9" w:line="235" w:lineRule="auto"/>
        <w:ind w:right="140" w:firstLine="708"/>
        <w:rPr>
          <w:sz w:val="24"/>
        </w:rPr>
      </w:pPr>
      <w:r>
        <w:rPr>
          <w:sz w:val="24"/>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w:t>
      </w:r>
      <w:r>
        <w:rPr>
          <w:spacing w:val="-2"/>
          <w:sz w:val="24"/>
        </w:rPr>
        <w:t>организации;</w:t>
      </w:r>
    </w:p>
    <w:p w14:paraId="68E4C18D" w14:textId="77777777" w:rsidR="00A57689" w:rsidRDefault="00A57689" w:rsidP="00983492">
      <w:pPr>
        <w:pStyle w:val="a4"/>
        <w:numPr>
          <w:ilvl w:val="0"/>
          <w:numId w:val="200"/>
        </w:numPr>
        <w:tabs>
          <w:tab w:val="left" w:pos="1134"/>
        </w:tabs>
        <w:spacing w:before="10" w:line="235" w:lineRule="auto"/>
        <w:ind w:right="145" w:firstLine="708"/>
        <w:rPr>
          <w:sz w:val="24"/>
        </w:rPr>
      </w:pPr>
      <w:r>
        <w:rPr>
          <w:sz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14:paraId="2AE230F1" w14:textId="77777777" w:rsidR="00A57689" w:rsidRDefault="00A57689" w:rsidP="00983492">
      <w:pPr>
        <w:pStyle w:val="a4"/>
        <w:numPr>
          <w:ilvl w:val="0"/>
          <w:numId w:val="200"/>
        </w:numPr>
        <w:tabs>
          <w:tab w:val="left" w:pos="1134"/>
        </w:tabs>
        <w:spacing w:before="5" w:line="237" w:lineRule="auto"/>
        <w:ind w:right="137" w:firstLine="708"/>
        <w:rPr>
          <w:sz w:val="24"/>
        </w:rPr>
      </w:pPr>
      <w:r>
        <w:rPr>
          <w:sz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w:t>
      </w:r>
      <w:r>
        <w:rPr>
          <w:spacing w:val="-1"/>
          <w:sz w:val="24"/>
        </w:rPr>
        <w:t xml:space="preserve"> </w:t>
      </w:r>
      <w:r>
        <w:rPr>
          <w:sz w:val="24"/>
        </w:rPr>
        <w:t xml:space="preserve">для тиражирования учебных и методических </w:t>
      </w:r>
      <w:proofErr w:type="spellStart"/>
      <w:r>
        <w:rPr>
          <w:sz w:val="24"/>
        </w:rPr>
        <w:t>тексто</w:t>
      </w:r>
      <w:proofErr w:type="spellEnd"/>
      <w:r>
        <w:rPr>
          <w:sz w:val="24"/>
        </w:rPr>
        <w:t xml:space="preserve">-графических и аудио-, видеоматериалов, результатов творческой, научно-исследовательской и проектной деятельности </w:t>
      </w:r>
      <w:r>
        <w:rPr>
          <w:spacing w:val="-2"/>
          <w:sz w:val="24"/>
        </w:rPr>
        <w:t>обучающихся;</w:t>
      </w:r>
    </w:p>
    <w:p w14:paraId="427C448C" w14:textId="77777777" w:rsidR="00A57689" w:rsidRDefault="00A57689" w:rsidP="00983492">
      <w:pPr>
        <w:pStyle w:val="a4"/>
        <w:numPr>
          <w:ilvl w:val="0"/>
          <w:numId w:val="200"/>
        </w:numPr>
        <w:tabs>
          <w:tab w:val="left" w:pos="1134"/>
        </w:tabs>
        <w:spacing w:before="7" w:line="237" w:lineRule="auto"/>
        <w:ind w:right="138" w:firstLine="708"/>
        <w:rPr>
          <w:sz w:val="24"/>
        </w:rPr>
      </w:pPr>
      <w:r>
        <w:rPr>
          <w:sz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14:paraId="345E9523" w14:textId="77777777" w:rsidR="00A57689" w:rsidRDefault="00A57689" w:rsidP="00983492">
      <w:pPr>
        <w:pStyle w:val="a4"/>
        <w:numPr>
          <w:ilvl w:val="0"/>
          <w:numId w:val="200"/>
        </w:numPr>
        <w:tabs>
          <w:tab w:val="left" w:pos="1134"/>
        </w:tabs>
        <w:spacing w:before="7" w:line="232" w:lineRule="auto"/>
        <w:ind w:left="849" w:right="1623" w:firstLine="0"/>
        <w:rPr>
          <w:sz w:val="24"/>
        </w:rPr>
      </w:pPr>
      <w:r>
        <w:rPr>
          <w:sz w:val="24"/>
        </w:rPr>
        <w:t>выпуска школьных печатных изданий, работы школьного телевидения.</w:t>
      </w:r>
      <w:r>
        <w:rPr>
          <w:spacing w:val="40"/>
          <w:sz w:val="24"/>
        </w:rPr>
        <w:t xml:space="preserve"> </w:t>
      </w:r>
      <w:r>
        <w:rPr>
          <w:sz w:val="24"/>
        </w:rPr>
        <w:t>Все</w:t>
      </w:r>
      <w:r>
        <w:rPr>
          <w:spacing w:val="-3"/>
          <w:sz w:val="24"/>
        </w:rPr>
        <w:t xml:space="preserve"> </w:t>
      </w:r>
      <w:r>
        <w:rPr>
          <w:sz w:val="24"/>
        </w:rPr>
        <w:t>указанные</w:t>
      </w:r>
      <w:r>
        <w:rPr>
          <w:spacing w:val="-8"/>
          <w:sz w:val="24"/>
        </w:rPr>
        <w:t xml:space="preserve"> </w:t>
      </w:r>
      <w:r>
        <w:rPr>
          <w:sz w:val="24"/>
        </w:rPr>
        <w:t>виды</w:t>
      </w:r>
      <w:r>
        <w:rPr>
          <w:spacing w:val="-6"/>
          <w:sz w:val="24"/>
        </w:rPr>
        <w:t xml:space="preserve"> </w:t>
      </w:r>
      <w:r>
        <w:rPr>
          <w:sz w:val="24"/>
        </w:rPr>
        <w:t>деятельности</w:t>
      </w:r>
      <w:r>
        <w:rPr>
          <w:spacing w:val="-5"/>
          <w:sz w:val="24"/>
        </w:rPr>
        <w:t xml:space="preserve"> </w:t>
      </w:r>
      <w:r>
        <w:rPr>
          <w:sz w:val="24"/>
        </w:rPr>
        <w:t>обеспечиваются</w:t>
      </w:r>
      <w:r>
        <w:rPr>
          <w:spacing w:val="-6"/>
          <w:sz w:val="24"/>
        </w:rPr>
        <w:t xml:space="preserve"> </w:t>
      </w:r>
      <w:r>
        <w:rPr>
          <w:sz w:val="24"/>
        </w:rPr>
        <w:t>расходными</w:t>
      </w:r>
      <w:r>
        <w:rPr>
          <w:spacing w:val="-6"/>
          <w:sz w:val="24"/>
        </w:rPr>
        <w:t xml:space="preserve"> </w:t>
      </w:r>
      <w:r>
        <w:rPr>
          <w:sz w:val="24"/>
        </w:rPr>
        <w:t>материалами.</w:t>
      </w:r>
    </w:p>
    <w:p w14:paraId="2B8C373C" w14:textId="77777777" w:rsidR="00A57689" w:rsidRDefault="00A57689" w:rsidP="00A57689">
      <w:pPr>
        <w:pStyle w:val="a3"/>
        <w:spacing w:before="6"/>
        <w:ind w:left="0" w:firstLine="0"/>
        <w:jc w:val="left"/>
      </w:pPr>
    </w:p>
    <w:p w14:paraId="3D2FB244" w14:textId="77777777" w:rsidR="00A57689" w:rsidRDefault="00A57689" w:rsidP="00A57689">
      <w:pPr>
        <w:ind w:left="616"/>
        <w:rPr>
          <w:b/>
          <w:i/>
          <w:sz w:val="24"/>
        </w:rPr>
      </w:pPr>
      <w:r>
        <w:rPr>
          <w:b/>
          <w:i/>
          <w:sz w:val="24"/>
        </w:rPr>
        <w:t>Оснащенность</w:t>
      </w:r>
      <w:r>
        <w:rPr>
          <w:b/>
          <w:i/>
          <w:spacing w:val="-10"/>
          <w:sz w:val="24"/>
        </w:rPr>
        <w:t xml:space="preserve"> </w:t>
      </w:r>
      <w:r>
        <w:rPr>
          <w:b/>
          <w:i/>
          <w:sz w:val="24"/>
        </w:rPr>
        <w:t>информационно-техническим</w:t>
      </w:r>
      <w:r>
        <w:rPr>
          <w:b/>
          <w:i/>
          <w:spacing w:val="-6"/>
          <w:sz w:val="24"/>
        </w:rPr>
        <w:t xml:space="preserve"> </w:t>
      </w:r>
      <w:r>
        <w:rPr>
          <w:b/>
          <w:i/>
          <w:sz w:val="24"/>
        </w:rPr>
        <w:t>и</w:t>
      </w:r>
      <w:r>
        <w:rPr>
          <w:b/>
          <w:i/>
          <w:spacing w:val="-6"/>
          <w:sz w:val="24"/>
        </w:rPr>
        <w:t xml:space="preserve"> </w:t>
      </w:r>
      <w:r>
        <w:rPr>
          <w:b/>
          <w:i/>
          <w:sz w:val="24"/>
        </w:rPr>
        <w:t>учебно-лабораторным</w:t>
      </w:r>
      <w:r>
        <w:rPr>
          <w:b/>
          <w:i/>
          <w:spacing w:val="-6"/>
          <w:sz w:val="24"/>
        </w:rPr>
        <w:t xml:space="preserve"> </w:t>
      </w:r>
      <w:r>
        <w:rPr>
          <w:b/>
          <w:i/>
          <w:spacing w:val="-2"/>
          <w:sz w:val="24"/>
        </w:rPr>
        <w:t>оборудованием</w:t>
      </w:r>
    </w:p>
    <w:p w14:paraId="69D6C0C1" w14:textId="77777777" w:rsidR="00A57689" w:rsidRDefault="00A57689" w:rsidP="00A57689">
      <w:pPr>
        <w:pStyle w:val="a3"/>
        <w:spacing w:before="25"/>
        <w:ind w:left="0" w:firstLine="0"/>
        <w:jc w:val="left"/>
        <w:rPr>
          <w:b/>
          <w:i/>
          <w:sz w:val="20"/>
        </w:rPr>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03"/>
        <w:gridCol w:w="1416"/>
      </w:tblGrid>
      <w:tr w:rsidR="00A57689" w14:paraId="10936B5E" w14:textId="77777777" w:rsidTr="00D3658A">
        <w:trPr>
          <w:trHeight w:val="276"/>
        </w:trPr>
        <w:tc>
          <w:tcPr>
            <w:tcW w:w="8603" w:type="dxa"/>
          </w:tcPr>
          <w:p w14:paraId="6EAD9516" w14:textId="77777777" w:rsidR="00A57689" w:rsidRDefault="00A57689" w:rsidP="00D3658A">
            <w:pPr>
              <w:pStyle w:val="TableParagraph"/>
              <w:spacing w:line="256" w:lineRule="exact"/>
              <w:ind w:left="9"/>
              <w:jc w:val="center"/>
              <w:rPr>
                <w:sz w:val="24"/>
              </w:rPr>
            </w:pPr>
            <w:r>
              <w:rPr>
                <w:spacing w:val="-2"/>
                <w:sz w:val="24"/>
              </w:rPr>
              <w:t>Наименование</w:t>
            </w:r>
          </w:p>
        </w:tc>
        <w:tc>
          <w:tcPr>
            <w:tcW w:w="1416" w:type="dxa"/>
          </w:tcPr>
          <w:p w14:paraId="143D5931" w14:textId="77777777" w:rsidR="00A57689" w:rsidRDefault="00A57689" w:rsidP="00D3658A">
            <w:pPr>
              <w:pStyle w:val="TableParagraph"/>
              <w:spacing w:line="256" w:lineRule="exact"/>
              <w:ind w:left="9"/>
              <w:jc w:val="center"/>
              <w:rPr>
                <w:sz w:val="24"/>
              </w:rPr>
            </w:pPr>
            <w:r>
              <w:rPr>
                <w:spacing w:val="-2"/>
                <w:sz w:val="24"/>
              </w:rPr>
              <w:t>Количество</w:t>
            </w:r>
          </w:p>
        </w:tc>
      </w:tr>
      <w:tr w:rsidR="00A57689" w14:paraId="62E8F2FF" w14:textId="77777777" w:rsidTr="00D3658A">
        <w:trPr>
          <w:trHeight w:val="277"/>
        </w:trPr>
        <w:tc>
          <w:tcPr>
            <w:tcW w:w="8603" w:type="dxa"/>
          </w:tcPr>
          <w:p w14:paraId="028AC254" w14:textId="77777777" w:rsidR="00A57689" w:rsidRDefault="00A57689" w:rsidP="00D3658A">
            <w:pPr>
              <w:pStyle w:val="TableParagraph"/>
              <w:spacing w:line="258" w:lineRule="exact"/>
              <w:ind w:left="110"/>
              <w:rPr>
                <w:sz w:val="24"/>
              </w:rPr>
            </w:pPr>
            <w:r>
              <w:rPr>
                <w:sz w:val="24"/>
              </w:rPr>
              <w:t>Сенсорный</w:t>
            </w:r>
            <w:r>
              <w:rPr>
                <w:spacing w:val="-7"/>
                <w:sz w:val="24"/>
              </w:rPr>
              <w:t xml:space="preserve"> </w:t>
            </w:r>
            <w:r>
              <w:rPr>
                <w:sz w:val="24"/>
              </w:rPr>
              <w:t>информационный</w:t>
            </w:r>
            <w:r>
              <w:rPr>
                <w:spacing w:val="-8"/>
                <w:sz w:val="24"/>
              </w:rPr>
              <w:t xml:space="preserve"> </w:t>
            </w:r>
            <w:r>
              <w:rPr>
                <w:spacing w:val="-2"/>
                <w:sz w:val="24"/>
              </w:rPr>
              <w:t>киоск</w:t>
            </w:r>
          </w:p>
        </w:tc>
        <w:tc>
          <w:tcPr>
            <w:tcW w:w="1416" w:type="dxa"/>
          </w:tcPr>
          <w:p w14:paraId="204DC771" w14:textId="77777777" w:rsidR="00A57689" w:rsidRDefault="00A57689" w:rsidP="00D3658A">
            <w:pPr>
              <w:pStyle w:val="TableParagraph"/>
              <w:spacing w:line="258" w:lineRule="exact"/>
              <w:ind w:left="9"/>
              <w:jc w:val="center"/>
              <w:rPr>
                <w:sz w:val="24"/>
              </w:rPr>
            </w:pPr>
            <w:r>
              <w:rPr>
                <w:spacing w:val="-10"/>
                <w:sz w:val="24"/>
              </w:rPr>
              <w:t>1</w:t>
            </w:r>
          </w:p>
        </w:tc>
      </w:tr>
      <w:tr w:rsidR="00A57689" w14:paraId="07C4327A" w14:textId="77777777" w:rsidTr="00D3658A">
        <w:trPr>
          <w:trHeight w:val="275"/>
        </w:trPr>
        <w:tc>
          <w:tcPr>
            <w:tcW w:w="8603" w:type="dxa"/>
          </w:tcPr>
          <w:p w14:paraId="1DBF1348" w14:textId="77777777" w:rsidR="00A57689" w:rsidRDefault="00A57689" w:rsidP="00D3658A">
            <w:pPr>
              <w:pStyle w:val="TableParagraph"/>
              <w:spacing w:line="256" w:lineRule="exact"/>
              <w:ind w:left="110"/>
              <w:rPr>
                <w:sz w:val="24"/>
              </w:rPr>
            </w:pPr>
            <w:r>
              <w:rPr>
                <w:sz w:val="24"/>
              </w:rPr>
              <w:t>Мультимедийный</w:t>
            </w:r>
            <w:r>
              <w:rPr>
                <w:spacing w:val="-9"/>
                <w:sz w:val="24"/>
              </w:rPr>
              <w:t xml:space="preserve"> </w:t>
            </w:r>
            <w:r>
              <w:rPr>
                <w:spacing w:val="-2"/>
                <w:sz w:val="24"/>
              </w:rPr>
              <w:t>проектор</w:t>
            </w:r>
          </w:p>
        </w:tc>
        <w:tc>
          <w:tcPr>
            <w:tcW w:w="1416" w:type="dxa"/>
          </w:tcPr>
          <w:p w14:paraId="4653612F" w14:textId="77777777" w:rsidR="00A57689" w:rsidRDefault="00A57689" w:rsidP="00D3658A">
            <w:pPr>
              <w:pStyle w:val="TableParagraph"/>
              <w:spacing w:line="256" w:lineRule="exact"/>
              <w:ind w:left="9"/>
              <w:jc w:val="center"/>
              <w:rPr>
                <w:sz w:val="24"/>
              </w:rPr>
            </w:pPr>
            <w:r>
              <w:rPr>
                <w:spacing w:val="-5"/>
                <w:sz w:val="24"/>
              </w:rPr>
              <w:t>35</w:t>
            </w:r>
          </w:p>
        </w:tc>
      </w:tr>
      <w:tr w:rsidR="00A57689" w14:paraId="7C3FF1FA" w14:textId="77777777" w:rsidTr="00D3658A">
        <w:trPr>
          <w:trHeight w:val="275"/>
        </w:trPr>
        <w:tc>
          <w:tcPr>
            <w:tcW w:w="8603" w:type="dxa"/>
          </w:tcPr>
          <w:p w14:paraId="0CD1231A" w14:textId="77777777" w:rsidR="00A57689" w:rsidRDefault="00A57689" w:rsidP="00D3658A">
            <w:pPr>
              <w:pStyle w:val="TableParagraph"/>
              <w:spacing w:line="256" w:lineRule="exact"/>
              <w:ind w:left="110"/>
              <w:rPr>
                <w:sz w:val="24"/>
              </w:rPr>
            </w:pPr>
            <w:r>
              <w:rPr>
                <w:sz w:val="24"/>
              </w:rPr>
              <w:t>Интерактивная</w:t>
            </w:r>
            <w:r>
              <w:rPr>
                <w:spacing w:val="-5"/>
                <w:sz w:val="24"/>
              </w:rPr>
              <w:t xml:space="preserve"> </w:t>
            </w:r>
            <w:r>
              <w:rPr>
                <w:spacing w:val="-2"/>
                <w:sz w:val="24"/>
              </w:rPr>
              <w:t>доска</w:t>
            </w:r>
          </w:p>
        </w:tc>
        <w:tc>
          <w:tcPr>
            <w:tcW w:w="1416" w:type="dxa"/>
          </w:tcPr>
          <w:p w14:paraId="4E3C5970" w14:textId="77777777" w:rsidR="00A57689" w:rsidRDefault="00A57689" w:rsidP="00D3658A">
            <w:pPr>
              <w:pStyle w:val="TableParagraph"/>
              <w:spacing w:line="256" w:lineRule="exact"/>
              <w:ind w:left="9"/>
              <w:jc w:val="center"/>
              <w:rPr>
                <w:sz w:val="24"/>
              </w:rPr>
            </w:pPr>
            <w:r>
              <w:rPr>
                <w:spacing w:val="-5"/>
                <w:sz w:val="24"/>
              </w:rPr>
              <w:t>13</w:t>
            </w:r>
          </w:p>
        </w:tc>
      </w:tr>
      <w:tr w:rsidR="00A57689" w14:paraId="21045A3C" w14:textId="77777777" w:rsidTr="00D3658A">
        <w:trPr>
          <w:trHeight w:val="275"/>
        </w:trPr>
        <w:tc>
          <w:tcPr>
            <w:tcW w:w="8603" w:type="dxa"/>
          </w:tcPr>
          <w:p w14:paraId="3C331149" w14:textId="77777777" w:rsidR="00A57689" w:rsidRDefault="00A57689" w:rsidP="00D3658A">
            <w:pPr>
              <w:pStyle w:val="TableParagraph"/>
              <w:spacing w:line="256" w:lineRule="exact"/>
              <w:ind w:left="110"/>
              <w:rPr>
                <w:sz w:val="24"/>
              </w:rPr>
            </w:pPr>
            <w:r>
              <w:rPr>
                <w:sz w:val="24"/>
              </w:rPr>
              <w:t>Мобильный</w:t>
            </w:r>
            <w:r>
              <w:rPr>
                <w:spacing w:val="-5"/>
                <w:sz w:val="24"/>
              </w:rPr>
              <w:t xml:space="preserve"> </w:t>
            </w:r>
            <w:r>
              <w:rPr>
                <w:sz w:val="24"/>
              </w:rPr>
              <w:t>сканер</w:t>
            </w:r>
            <w:r>
              <w:rPr>
                <w:spacing w:val="-4"/>
                <w:sz w:val="24"/>
              </w:rPr>
              <w:t xml:space="preserve"> </w:t>
            </w:r>
            <w:r>
              <w:rPr>
                <w:spacing w:val="-2"/>
                <w:sz w:val="24"/>
              </w:rPr>
              <w:t>доски</w:t>
            </w:r>
          </w:p>
        </w:tc>
        <w:tc>
          <w:tcPr>
            <w:tcW w:w="1416" w:type="dxa"/>
          </w:tcPr>
          <w:p w14:paraId="0E2AF4F7" w14:textId="77777777" w:rsidR="00A57689" w:rsidRDefault="00A57689" w:rsidP="00D3658A">
            <w:pPr>
              <w:pStyle w:val="TableParagraph"/>
              <w:spacing w:line="256" w:lineRule="exact"/>
              <w:ind w:left="9"/>
              <w:jc w:val="center"/>
              <w:rPr>
                <w:sz w:val="24"/>
              </w:rPr>
            </w:pPr>
            <w:r>
              <w:rPr>
                <w:spacing w:val="-10"/>
                <w:sz w:val="24"/>
              </w:rPr>
              <w:t>1</w:t>
            </w:r>
          </w:p>
        </w:tc>
      </w:tr>
    </w:tbl>
    <w:p w14:paraId="3F06739B" w14:textId="77777777" w:rsidR="00A57689" w:rsidRDefault="00A57689" w:rsidP="00A57689">
      <w:pPr>
        <w:pStyle w:val="TableParagraph"/>
        <w:spacing w:line="256" w:lineRule="exact"/>
        <w:jc w:val="center"/>
        <w:rPr>
          <w:sz w:val="24"/>
        </w:rPr>
        <w:sectPr w:rsidR="00A57689">
          <w:pgSz w:w="11910" w:h="16840"/>
          <w:pgMar w:top="1040" w:right="425" w:bottom="1228" w:left="992" w:header="0" w:footer="758" w:gutter="0"/>
          <w:cols w:space="720"/>
        </w:sectPr>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03"/>
        <w:gridCol w:w="1416"/>
      </w:tblGrid>
      <w:tr w:rsidR="00A57689" w14:paraId="788A283E" w14:textId="77777777" w:rsidTr="00D3658A">
        <w:trPr>
          <w:trHeight w:val="277"/>
        </w:trPr>
        <w:tc>
          <w:tcPr>
            <w:tcW w:w="8603" w:type="dxa"/>
          </w:tcPr>
          <w:p w14:paraId="758DE9E8" w14:textId="77777777" w:rsidR="00A57689" w:rsidRDefault="00A57689" w:rsidP="00D3658A">
            <w:pPr>
              <w:pStyle w:val="TableParagraph"/>
              <w:spacing w:line="258" w:lineRule="exact"/>
              <w:ind w:left="110"/>
              <w:rPr>
                <w:sz w:val="24"/>
              </w:rPr>
            </w:pPr>
            <w:r>
              <w:rPr>
                <w:spacing w:val="-2"/>
                <w:sz w:val="24"/>
              </w:rPr>
              <w:t>Документ-камера</w:t>
            </w:r>
          </w:p>
        </w:tc>
        <w:tc>
          <w:tcPr>
            <w:tcW w:w="1416" w:type="dxa"/>
          </w:tcPr>
          <w:p w14:paraId="605358FF" w14:textId="77777777" w:rsidR="00A57689" w:rsidRDefault="00A57689" w:rsidP="00D3658A">
            <w:pPr>
              <w:pStyle w:val="TableParagraph"/>
              <w:spacing w:line="258" w:lineRule="exact"/>
              <w:ind w:left="9"/>
              <w:jc w:val="center"/>
              <w:rPr>
                <w:sz w:val="24"/>
              </w:rPr>
            </w:pPr>
            <w:r>
              <w:rPr>
                <w:spacing w:val="-5"/>
                <w:sz w:val="24"/>
              </w:rPr>
              <w:t>12</w:t>
            </w:r>
          </w:p>
        </w:tc>
      </w:tr>
      <w:tr w:rsidR="00A57689" w14:paraId="32774BB3" w14:textId="77777777" w:rsidTr="00D3658A">
        <w:trPr>
          <w:trHeight w:val="275"/>
        </w:trPr>
        <w:tc>
          <w:tcPr>
            <w:tcW w:w="8603" w:type="dxa"/>
          </w:tcPr>
          <w:p w14:paraId="6736CB28" w14:textId="77777777" w:rsidR="00A57689" w:rsidRDefault="00A57689" w:rsidP="00D3658A">
            <w:pPr>
              <w:pStyle w:val="TableParagraph"/>
              <w:spacing w:line="256" w:lineRule="exact"/>
              <w:ind w:left="110"/>
              <w:rPr>
                <w:sz w:val="24"/>
              </w:rPr>
            </w:pPr>
            <w:r>
              <w:rPr>
                <w:spacing w:val="-2"/>
                <w:sz w:val="24"/>
              </w:rPr>
              <w:t>Экран</w:t>
            </w:r>
          </w:p>
        </w:tc>
        <w:tc>
          <w:tcPr>
            <w:tcW w:w="1416" w:type="dxa"/>
          </w:tcPr>
          <w:p w14:paraId="3C1CA874" w14:textId="77777777" w:rsidR="00A57689" w:rsidRDefault="00A57689" w:rsidP="00D3658A">
            <w:pPr>
              <w:pStyle w:val="TableParagraph"/>
              <w:spacing w:line="256" w:lineRule="exact"/>
              <w:ind w:left="9"/>
              <w:jc w:val="center"/>
              <w:rPr>
                <w:sz w:val="24"/>
              </w:rPr>
            </w:pPr>
            <w:r>
              <w:rPr>
                <w:spacing w:val="-5"/>
                <w:sz w:val="24"/>
              </w:rPr>
              <w:t>22</w:t>
            </w:r>
          </w:p>
        </w:tc>
      </w:tr>
      <w:tr w:rsidR="00A57689" w14:paraId="1F32EC64" w14:textId="77777777" w:rsidTr="00D3658A">
        <w:trPr>
          <w:trHeight w:val="275"/>
        </w:trPr>
        <w:tc>
          <w:tcPr>
            <w:tcW w:w="8603" w:type="dxa"/>
          </w:tcPr>
          <w:p w14:paraId="259FD889" w14:textId="77777777" w:rsidR="00A57689" w:rsidRDefault="00A57689" w:rsidP="00D3658A">
            <w:pPr>
              <w:pStyle w:val="TableParagraph"/>
              <w:spacing w:line="256" w:lineRule="exact"/>
              <w:ind w:left="110"/>
              <w:rPr>
                <w:sz w:val="24"/>
              </w:rPr>
            </w:pPr>
            <w:r>
              <w:rPr>
                <w:sz w:val="24"/>
              </w:rPr>
              <w:t>Музыкальный</w:t>
            </w:r>
            <w:r>
              <w:rPr>
                <w:spacing w:val="-10"/>
                <w:sz w:val="24"/>
              </w:rPr>
              <w:t xml:space="preserve"> </w:t>
            </w:r>
            <w:r>
              <w:rPr>
                <w:spacing w:val="-4"/>
                <w:sz w:val="24"/>
              </w:rPr>
              <w:t>центр</w:t>
            </w:r>
          </w:p>
        </w:tc>
        <w:tc>
          <w:tcPr>
            <w:tcW w:w="1416" w:type="dxa"/>
          </w:tcPr>
          <w:p w14:paraId="0042D6B1" w14:textId="77777777" w:rsidR="00A57689" w:rsidRDefault="00A57689" w:rsidP="00D3658A">
            <w:pPr>
              <w:pStyle w:val="TableParagraph"/>
              <w:spacing w:line="256" w:lineRule="exact"/>
              <w:ind w:left="9"/>
              <w:jc w:val="center"/>
              <w:rPr>
                <w:sz w:val="24"/>
              </w:rPr>
            </w:pPr>
            <w:r>
              <w:rPr>
                <w:spacing w:val="-10"/>
                <w:sz w:val="24"/>
              </w:rPr>
              <w:t>2</w:t>
            </w:r>
          </w:p>
        </w:tc>
      </w:tr>
      <w:tr w:rsidR="00A57689" w14:paraId="5D9CD2E9" w14:textId="77777777" w:rsidTr="00D3658A">
        <w:trPr>
          <w:trHeight w:val="275"/>
        </w:trPr>
        <w:tc>
          <w:tcPr>
            <w:tcW w:w="8603" w:type="dxa"/>
          </w:tcPr>
          <w:p w14:paraId="7FA3729F" w14:textId="77777777" w:rsidR="00A57689" w:rsidRDefault="00A57689" w:rsidP="00D3658A">
            <w:pPr>
              <w:pStyle w:val="TableParagraph"/>
              <w:spacing w:line="256" w:lineRule="exact"/>
              <w:ind w:left="110"/>
              <w:rPr>
                <w:sz w:val="24"/>
              </w:rPr>
            </w:pPr>
            <w:r>
              <w:rPr>
                <w:sz w:val="24"/>
              </w:rPr>
              <w:t>Цифровая</w:t>
            </w:r>
            <w:r>
              <w:rPr>
                <w:spacing w:val="-2"/>
                <w:sz w:val="24"/>
              </w:rPr>
              <w:t xml:space="preserve"> видеокамера</w:t>
            </w:r>
          </w:p>
        </w:tc>
        <w:tc>
          <w:tcPr>
            <w:tcW w:w="1416" w:type="dxa"/>
          </w:tcPr>
          <w:p w14:paraId="3C713220" w14:textId="77777777" w:rsidR="00A57689" w:rsidRDefault="00A57689" w:rsidP="00D3658A">
            <w:pPr>
              <w:pStyle w:val="TableParagraph"/>
              <w:spacing w:line="256" w:lineRule="exact"/>
              <w:ind w:left="9"/>
              <w:jc w:val="center"/>
              <w:rPr>
                <w:sz w:val="24"/>
              </w:rPr>
            </w:pPr>
            <w:r>
              <w:rPr>
                <w:spacing w:val="-10"/>
                <w:sz w:val="24"/>
              </w:rPr>
              <w:t>2</w:t>
            </w:r>
          </w:p>
        </w:tc>
      </w:tr>
      <w:tr w:rsidR="00A57689" w14:paraId="571DAA40" w14:textId="77777777" w:rsidTr="00D3658A">
        <w:trPr>
          <w:trHeight w:val="275"/>
        </w:trPr>
        <w:tc>
          <w:tcPr>
            <w:tcW w:w="8603" w:type="dxa"/>
          </w:tcPr>
          <w:p w14:paraId="645413F4" w14:textId="77777777" w:rsidR="00A57689" w:rsidRDefault="00A57689" w:rsidP="00D3658A">
            <w:pPr>
              <w:pStyle w:val="TableParagraph"/>
              <w:spacing w:line="256" w:lineRule="exact"/>
              <w:ind w:left="110"/>
              <w:rPr>
                <w:sz w:val="24"/>
              </w:rPr>
            </w:pPr>
            <w:r>
              <w:rPr>
                <w:sz w:val="24"/>
              </w:rPr>
              <w:t>Цифровая</w:t>
            </w:r>
            <w:r>
              <w:rPr>
                <w:spacing w:val="-2"/>
                <w:sz w:val="24"/>
              </w:rPr>
              <w:t xml:space="preserve"> фотокамера</w:t>
            </w:r>
          </w:p>
        </w:tc>
        <w:tc>
          <w:tcPr>
            <w:tcW w:w="1416" w:type="dxa"/>
          </w:tcPr>
          <w:p w14:paraId="088E5348" w14:textId="77777777" w:rsidR="00A57689" w:rsidRDefault="00A57689" w:rsidP="00D3658A">
            <w:pPr>
              <w:pStyle w:val="TableParagraph"/>
              <w:spacing w:line="256" w:lineRule="exact"/>
              <w:ind w:left="9"/>
              <w:jc w:val="center"/>
              <w:rPr>
                <w:sz w:val="24"/>
              </w:rPr>
            </w:pPr>
            <w:r>
              <w:rPr>
                <w:spacing w:val="-10"/>
                <w:sz w:val="24"/>
              </w:rPr>
              <w:t>1</w:t>
            </w:r>
          </w:p>
        </w:tc>
      </w:tr>
      <w:tr w:rsidR="00A57689" w14:paraId="734181F8" w14:textId="77777777" w:rsidTr="00D3658A">
        <w:trPr>
          <w:trHeight w:val="275"/>
        </w:trPr>
        <w:tc>
          <w:tcPr>
            <w:tcW w:w="8603" w:type="dxa"/>
          </w:tcPr>
          <w:p w14:paraId="281942D3" w14:textId="77777777" w:rsidR="00A57689" w:rsidRDefault="00A57689" w:rsidP="00D3658A">
            <w:pPr>
              <w:pStyle w:val="TableParagraph"/>
              <w:spacing w:line="256" w:lineRule="exact"/>
              <w:ind w:left="110"/>
              <w:rPr>
                <w:sz w:val="24"/>
              </w:rPr>
            </w:pPr>
            <w:r>
              <w:rPr>
                <w:sz w:val="24"/>
              </w:rPr>
              <w:t xml:space="preserve">АРМ </w:t>
            </w:r>
            <w:r>
              <w:rPr>
                <w:spacing w:val="-2"/>
                <w:sz w:val="24"/>
              </w:rPr>
              <w:t>учителя</w:t>
            </w:r>
          </w:p>
        </w:tc>
        <w:tc>
          <w:tcPr>
            <w:tcW w:w="1416" w:type="dxa"/>
          </w:tcPr>
          <w:p w14:paraId="6C256FDE" w14:textId="77777777" w:rsidR="00A57689" w:rsidRDefault="00A57689" w:rsidP="00D3658A">
            <w:pPr>
              <w:pStyle w:val="TableParagraph"/>
              <w:spacing w:line="256" w:lineRule="exact"/>
              <w:ind w:left="9"/>
              <w:jc w:val="center"/>
              <w:rPr>
                <w:sz w:val="24"/>
              </w:rPr>
            </w:pPr>
            <w:r>
              <w:rPr>
                <w:spacing w:val="-5"/>
                <w:sz w:val="24"/>
              </w:rPr>
              <w:t>12</w:t>
            </w:r>
          </w:p>
        </w:tc>
      </w:tr>
      <w:tr w:rsidR="00A57689" w14:paraId="61035169" w14:textId="77777777" w:rsidTr="00D3658A">
        <w:trPr>
          <w:trHeight w:val="278"/>
        </w:trPr>
        <w:tc>
          <w:tcPr>
            <w:tcW w:w="8603" w:type="dxa"/>
          </w:tcPr>
          <w:p w14:paraId="3323FDB5" w14:textId="77777777" w:rsidR="00A57689" w:rsidRDefault="00A57689" w:rsidP="00D3658A">
            <w:pPr>
              <w:pStyle w:val="TableParagraph"/>
              <w:spacing w:line="258" w:lineRule="exact"/>
              <w:ind w:left="110"/>
              <w:rPr>
                <w:sz w:val="24"/>
              </w:rPr>
            </w:pPr>
            <w:r>
              <w:rPr>
                <w:spacing w:val="-2"/>
                <w:sz w:val="24"/>
              </w:rPr>
              <w:t>Ноутбуки</w:t>
            </w:r>
          </w:p>
        </w:tc>
        <w:tc>
          <w:tcPr>
            <w:tcW w:w="1416" w:type="dxa"/>
          </w:tcPr>
          <w:p w14:paraId="06C8D0EA" w14:textId="77777777" w:rsidR="00A57689" w:rsidRDefault="00A57689" w:rsidP="00D3658A">
            <w:pPr>
              <w:pStyle w:val="TableParagraph"/>
              <w:spacing w:line="258" w:lineRule="exact"/>
              <w:ind w:left="9"/>
              <w:jc w:val="center"/>
              <w:rPr>
                <w:sz w:val="24"/>
              </w:rPr>
            </w:pPr>
            <w:r>
              <w:rPr>
                <w:spacing w:val="-5"/>
                <w:sz w:val="24"/>
              </w:rPr>
              <w:t>25</w:t>
            </w:r>
          </w:p>
        </w:tc>
      </w:tr>
      <w:tr w:rsidR="00A57689" w14:paraId="4039E9B5" w14:textId="77777777" w:rsidTr="00D3658A">
        <w:trPr>
          <w:trHeight w:val="275"/>
        </w:trPr>
        <w:tc>
          <w:tcPr>
            <w:tcW w:w="8603" w:type="dxa"/>
          </w:tcPr>
          <w:p w14:paraId="57571005" w14:textId="77777777" w:rsidR="00A57689" w:rsidRDefault="00A57689" w:rsidP="00D3658A">
            <w:pPr>
              <w:pStyle w:val="TableParagraph"/>
              <w:spacing w:line="256" w:lineRule="exact"/>
              <w:ind w:left="110"/>
              <w:rPr>
                <w:sz w:val="24"/>
              </w:rPr>
            </w:pPr>
            <w:r>
              <w:rPr>
                <w:spacing w:val="-2"/>
                <w:sz w:val="24"/>
              </w:rPr>
              <w:t>Нетбуки</w:t>
            </w:r>
          </w:p>
        </w:tc>
        <w:tc>
          <w:tcPr>
            <w:tcW w:w="1416" w:type="dxa"/>
          </w:tcPr>
          <w:p w14:paraId="420E78B7" w14:textId="77777777" w:rsidR="00A57689" w:rsidRDefault="00A57689" w:rsidP="00D3658A">
            <w:pPr>
              <w:pStyle w:val="TableParagraph"/>
              <w:spacing w:line="256" w:lineRule="exact"/>
              <w:ind w:left="9"/>
              <w:jc w:val="center"/>
              <w:rPr>
                <w:sz w:val="24"/>
              </w:rPr>
            </w:pPr>
            <w:r>
              <w:rPr>
                <w:spacing w:val="-5"/>
                <w:sz w:val="24"/>
              </w:rPr>
              <w:t>42</w:t>
            </w:r>
          </w:p>
        </w:tc>
      </w:tr>
      <w:tr w:rsidR="00A57689" w14:paraId="57E44205" w14:textId="77777777" w:rsidTr="00D3658A">
        <w:trPr>
          <w:trHeight w:val="275"/>
        </w:trPr>
        <w:tc>
          <w:tcPr>
            <w:tcW w:w="8603" w:type="dxa"/>
          </w:tcPr>
          <w:p w14:paraId="08C7ADCF" w14:textId="77777777" w:rsidR="00A57689" w:rsidRDefault="00A57689" w:rsidP="00D3658A">
            <w:pPr>
              <w:pStyle w:val="TableParagraph"/>
              <w:spacing w:line="256" w:lineRule="exact"/>
              <w:ind w:left="110"/>
              <w:rPr>
                <w:sz w:val="24"/>
              </w:rPr>
            </w:pPr>
            <w:r>
              <w:rPr>
                <w:spacing w:val="-2"/>
                <w:sz w:val="24"/>
              </w:rPr>
              <w:t>Моноблоки</w:t>
            </w:r>
          </w:p>
        </w:tc>
        <w:tc>
          <w:tcPr>
            <w:tcW w:w="1416" w:type="dxa"/>
          </w:tcPr>
          <w:p w14:paraId="6F6384A3" w14:textId="77777777" w:rsidR="00A57689" w:rsidRDefault="00A57689" w:rsidP="00D3658A">
            <w:pPr>
              <w:pStyle w:val="TableParagraph"/>
              <w:spacing w:line="256" w:lineRule="exact"/>
              <w:ind w:left="9"/>
              <w:jc w:val="center"/>
              <w:rPr>
                <w:sz w:val="24"/>
              </w:rPr>
            </w:pPr>
            <w:r>
              <w:rPr>
                <w:spacing w:val="-10"/>
                <w:sz w:val="24"/>
              </w:rPr>
              <w:t>9</w:t>
            </w:r>
          </w:p>
        </w:tc>
      </w:tr>
      <w:tr w:rsidR="00A57689" w14:paraId="630875E1" w14:textId="77777777" w:rsidTr="00D3658A">
        <w:trPr>
          <w:trHeight w:val="275"/>
        </w:trPr>
        <w:tc>
          <w:tcPr>
            <w:tcW w:w="8603" w:type="dxa"/>
          </w:tcPr>
          <w:p w14:paraId="6AC5ADBA" w14:textId="77777777" w:rsidR="00A57689" w:rsidRDefault="00A57689" w:rsidP="00D3658A">
            <w:pPr>
              <w:pStyle w:val="TableParagraph"/>
              <w:spacing w:line="256" w:lineRule="exact"/>
              <w:ind w:left="110"/>
              <w:rPr>
                <w:sz w:val="24"/>
              </w:rPr>
            </w:pPr>
            <w:r>
              <w:rPr>
                <w:sz w:val="24"/>
              </w:rPr>
              <w:t>Мобильный</w:t>
            </w:r>
            <w:r>
              <w:rPr>
                <w:spacing w:val="-9"/>
                <w:sz w:val="24"/>
              </w:rPr>
              <w:t xml:space="preserve"> </w:t>
            </w:r>
            <w:r>
              <w:rPr>
                <w:sz w:val="24"/>
              </w:rPr>
              <w:t>компьютерный</w:t>
            </w:r>
            <w:r>
              <w:rPr>
                <w:spacing w:val="-7"/>
                <w:sz w:val="24"/>
              </w:rPr>
              <w:t xml:space="preserve"> </w:t>
            </w:r>
            <w:r>
              <w:rPr>
                <w:spacing w:val="-4"/>
                <w:sz w:val="24"/>
              </w:rPr>
              <w:t>класс</w:t>
            </w:r>
          </w:p>
        </w:tc>
        <w:tc>
          <w:tcPr>
            <w:tcW w:w="1416" w:type="dxa"/>
          </w:tcPr>
          <w:p w14:paraId="3CA6B8B3" w14:textId="77777777" w:rsidR="00A57689" w:rsidRDefault="00A57689" w:rsidP="00D3658A">
            <w:pPr>
              <w:pStyle w:val="TableParagraph"/>
              <w:spacing w:line="256" w:lineRule="exact"/>
              <w:ind w:left="9"/>
              <w:jc w:val="center"/>
              <w:rPr>
                <w:sz w:val="24"/>
              </w:rPr>
            </w:pPr>
            <w:r>
              <w:rPr>
                <w:spacing w:val="-10"/>
                <w:sz w:val="24"/>
              </w:rPr>
              <w:t>1</w:t>
            </w:r>
          </w:p>
        </w:tc>
      </w:tr>
      <w:tr w:rsidR="00A57689" w14:paraId="44809B62" w14:textId="77777777" w:rsidTr="00D3658A">
        <w:trPr>
          <w:trHeight w:val="275"/>
        </w:trPr>
        <w:tc>
          <w:tcPr>
            <w:tcW w:w="8603" w:type="dxa"/>
          </w:tcPr>
          <w:p w14:paraId="569F242F" w14:textId="77777777" w:rsidR="00A57689" w:rsidRDefault="00A57689" w:rsidP="00D3658A">
            <w:pPr>
              <w:pStyle w:val="TableParagraph"/>
              <w:spacing w:line="256" w:lineRule="exact"/>
              <w:ind w:left="110"/>
              <w:rPr>
                <w:sz w:val="24"/>
              </w:rPr>
            </w:pPr>
            <w:r>
              <w:rPr>
                <w:sz w:val="24"/>
              </w:rPr>
              <w:t>Компьютер</w:t>
            </w:r>
            <w:r>
              <w:rPr>
                <w:spacing w:val="-1"/>
                <w:sz w:val="24"/>
              </w:rPr>
              <w:t xml:space="preserve"> </w:t>
            </w:r>
            <w:r>
              <w:rPr>
                <w:sz w:val="24"/>
              </w:rPr>
              <w:t>в</w:t>
            </w:r>
            <w:r>
              <w:rPr>
                <w:spacing w:val="-1"/>
                <w:sz w:val="24"/>
              </w:rPr>
              <w:t xml:space="preserve"> </w:t>
            </w:r>
            <w:r>
              <w:rPr>
                <w:spacing w:val="-2"/>
                <w:sz w:val="24"/>
              </w:rPr>
              <w:t>сборе</w:t>
            </w:r>
          </w:p>
        </w:tc>
        <w:tc>
          <w:tcPr>
            <w:tcW w:w="1416" w:type="dxa"/>
          </w:tcPr>
          <w:p w14:paraId="323C0B0C" w14:textId="77777777" w:rsidR="00A57689" w:rsidRDefault="00A57689" w:rsidP="00D3658A">
            <w:pPr>
              <w:pStyle w:val="TableParagraph"/>
              <w:spacing w:line="256" w:lineRule="exact"/>
              <w:ind w:left="9"/>
              <w:jc w:val="center"/>
              <w:rPr>
                <w:sz w:val="24"/>
              </w:rPr>
            </w:pPr>
            <w:r>
              <w:rPr>
                <w:spacing w:val="-5"/>
                <w:sz w:val="24"/>
              </w:rPr>
              <w:t>56</w:t>
            </w:r>
          </w:p>
        </w:tc>
      </w:tr>
      <w:tr w:rsidR="00A57689" w14:paraId="0ABC430A" w14:textId="77777777" w:rsidTr="00D3658A">
        <w:trPr>
          <w:trHeight w:val="275"/>
        </w:trPr>
        <w:tc>
          <w:tcPr>
            <w:tcW w:w="8603" w:type="dxa"/>
          </w:tcPr>
          <w:p w14:paraId="14D5D825" w14:textId="77777777" w:rsidR="00A57689" w:rsidRDefault="00A57689" w:rsidP="00D3658A">
            <w:pPr>
              <w:pStyle w:val="TableParagraph"/>
              <w:spacing w:line="256" w:lineRule="exact"/>
              <w:ind w:left="110"/>
              <w:rPr>
                <w:sz w:val="24"/>
              </w:rPr>
            </w:pPr>
            <w:r>
              <w:rPr>
                <w:sz w:val="24"/>
              </w:rPr>
              <w:t>Демо</w:t>
            </w:r>
            <w:r>
              <w:rPr>
                <w:spacing w:val="-4"/>
                <w:sz w:val="24"/>
              </w:rPr>
              <w:t xml:space="preserve"> </w:t>
            </w:r>
            <w:r>
              <w:rPr>
                <w:sz w:val="24"/>
              </w:rPr>
              <w:t>комплект</w:t>
            </w:r>
            <w:r>
              <w:rPr>
                <w:spacing w:val="-2"/>
                <w:sz w:val="24"/>
              </w:rPr>
              <w:t xml:space="preserve"> </w:t>
            </w:r>
            <w:r>
              <w:rPr>
                <w:sz w:val="24"/>
              </w:rPr>
              <w:t>Votum-</w:t>
            </w:r>
            <w:r>
              <w:rPr>
                <w:spacing w:val="-10"/>
                <w:sz w:val="24"/>
              </w:rPr>
              <w:t>6</w:t>
            </w:r>
          </w:p>
        </w:tc>
        <w:tc>
          <w:tcPr>
            <w:tcW w:w="1416" w:type="dxa"/>
          </w:tcPr>
          <w:p w14:paraId="6AD1B93D" w14:textId="77777777" w:rsidR="00A57689" w:rsidRDefault="00A57689" w:rsidP="00D3658A">
            <w:pPr>
              <w:pStyle w:val="TableParagraph"/>
              <w:spacing w:line="256" w:lineRule="exact"/>
              <w:ind w:left="9"/>
              <w:jc w:val="center"/>
              <w:rPr>
                <w:sz w:val="24"/>
              </w:rPr>
            </w:pPr>
            <w:r>
              <w:rPr>
                <w:spacing w:val="-10"/>
                <w:sz w:val="24"/>
              </w:rPr>
              <w:t>1</w:t>
            </w:r>
          </w:p>
        </w:tc>
      </w:tr>
      <w:tr w:rsidR="00A57689" w14:paraId="4CC3AFE2" w14:textId="77777777" w:rsidTr="00D3658A">
        <w:trPr>
          <w:trHeight w:val="278"/>
        </w:trPr>
        <w:tc>
          <w:tcPr>
            <w:tcW w:w="8603" w:type="dxa"/>
          </w:tcPr>
          <w:p w14:paraId="73647D11" w14:textId="77777777" w:rsidR="00A57689" w:rsidRDefault="00A57689" w:rsidP="00D3658A">
            <w:pPr>
              <w:pStyle w:val="TableParagraph"/>
              <w:spacing w:line="259" w:lineRule="exact"/>
              <w:ind w:left="110"/>
              <w:rPr>
                <w:sz w:val="24"/>
              </w:rPr>
            </w:pPr>
            <w:r>
              <w:rPr>
                <w:sz w:val="24"/>
              </w:rPr>
              <w:t>Комплект</w:t>
            </w:r>
            <w:r>
              <w:rPr>
                <w:spacing w:val="-2"/>
                <w:sz w:val="24"/>
              </w:rPr>
              <w:t xml:space="preserve"> </w:t>
            </w:r>
            <w:r>
              <w:rPr>
                <w:sz w:val="24"/>
              </w:rPr>
              <w:t>Votum-</w:t>
            </w:r>
            <w:r>
              <w:rPr>
                <w:spacing w:val="-5"/>
                <w:sz w:val="24"/>
              </w:rPr>
              <w:t>30N</w:t>
            </w:r>
          </w:p>
        </w:tc>
        <w:tc>
          <w:tcPr>
            <w:tcW w:w="1416" w:type="dxa"/>
          </w:tcPr>
          <w:p w14:paraId="711EFC58" w14:textId="77777777" w:rsidR="00A57689" w:rsidRDefault="00A57689" w:rsidP="00D3658A">
            <w:pPr>
              <w:pStyle w:val="TableParagraph"/>
              <w:spacing w:line="259" w:lineRule="exact"/>
              <w:ind w:left="9"/>
              <w:jc w:val="center"/>
              <w:rPr>
                <w:sz w:val="24"/>
              </w:rPr>
            </w:pPr>
            <w:r>
              <w:rPr>
                <w:spacing w:val="-10"/>
                <w:sz w:val="24"/>
              </w:rPr>
              <w:t>1</w:t>
            </w:r>
          </w:p>
        </w:tc>
      </w:tr>
      <w:tr w:rsidR="00A57689" w14:paraId="3AA95119" w14:textId="77777777" w:rsidTr="00D3658A">
        <w:trPr>
          <w:trHeight w:val="275"/>
        </w:trPr>
        <w:tc>
          <w:tcPr>
            <w:tcW w:w="8603" w:type="dxa"/>
          </w:tcPr>
          <w:p w14:paraId="0A3F4AF2" w14:textId="77777777" w:rsidR="00A57689" w:rsidRDefault="00A57689" w:rsidP="00D3658A">
            <w:pPr>
              <w:pStyle w:val="TableParagraph"/>
              <w:spacing w:line="256" w:lineRule="exact"/>
              <w:ind w:left="110"/>
              <w:rPr>
                <w:sz w:val="24"/>
              </w:rPr>
            </w:pPr>
            <w:r>
              <w:rPr>
                <w:sz w:val="24"/>
              </w:rPr>
              <w:t>Конструктор</w:t>
            </w:r>
            <w:r>
              <w:rPr>
                <w:spacing w:val="-5"/>
                <w:sz w:val="24"/>
              </w:rPr>
              <w:t xml:space="preserve"> </w:t>
            </w:r>
            <w:r>
              <w:rPr>
                <w:sz w:val="24"/>
              </w:rPr>
              <w:t>модульных</w:t>
            </w:r>
            <w:r>
              <w:rPr>
                <w:spacing w:val="-4"/>
                <w:sz w:val="24"/>
              </w:rPr>
              <w:t xml:space="preserve"> </w:t>
            </w:r>
            <w:r>
              <w:rPr>
                <w:spacing w:val="-2"/>
                <w:sz w:val="24"/>
              </w:rPr>
              <w:t>станков</w:t>
            </w:r>
          </w:p>
        </w:tc>
        <w:tc>
          <w:tcPr>
            <w:tcW w:w="1416" w:type="dxa"/>
          </w:tcPr>
          <w:p w14:paraId="392AD139" w14:textId="77777777" w:rsidR="00A57689" w:rsidRDefault="00A57689" w:rsidP="00D3658A">
            <w:pPr>
              <w:pStyle w:val="TableParagraph"/>
              <w:spacing w:line="256" w:lineRule="exact"/>
              <w:ind w:left="9"/>
              <w:jc w:val="center"/>
              <w:rPr>
                <w:sz w:val="24"/>
              </w:rPr>
            </w:pPr>
            <w:r>
              <w:rPr>
                <w:spacing w:val="-5"/>
                <w:sz w:val="24"/>
              </w:rPr>
              <w:t>24</w:t>
            </w:r>
          </w:p>
        </w:tc>
      </w:tr>
      <w:tr w:rsidR="00A57689" w14:paraId="141A29C9" w14:textId="77777777" w:rsidTr="00D3658A">
        <w:trPr>
          <w:trHeight w:val="551"/>
        </w:trPr>
        <w:tc>
          <w:tcPr>
            <w:tcW w:w="8603" w:type="dxa"/>
          </w:tcPr>
          <w:p w14:paraId="0C98FA50" w14:textId="77777777" w:rsidR="00A57689" w:rsidRDefault="00A57689" w:rsidP="00D3658A">
            <w:pPr>
              <w:pStyle w:val="TableParagraph"/>
              <w:spacing w:line="268" w:lineRule="exact"/>
              <w:ind w:left="110"/>
              <w:rPr>
                <w:sz w:val="24"/>
              </w:rPr>
            </w:pPr>
            <w:r>
              <w:rPr>
                <w:sz w:val="24"/>
              </w:rPr>
              <w:t>Конструктор</w:t>
            </w:r>
            <w:r>
              <w:rPr>
                <w:spacing w:val="-6"/>
                <w:sz w:val="24"/>
              </w:rPr>
              <w:t xml:space="preserve"> </w:t>
            </w:r>
            <w:r>
              <w:rPr>
                <w:sz w:val="24"/>
              </w:rPr>
              <w:t>модульных</w:t>
            </w:r>
            <w:r>
              <w:rPr>
                <w:spacing w:val="-2"/>
                <w:sz w:val="24"/>
              </w:rPr>
              <w:t xml:space="preserve"> </w:t>
            </w:r>
            <w:r>
              <w:rPr>
                <w:sz w:val="24"/>
              </w:rPr>
              <w:t>станков</w:t>
            </w:r>
            <w:r>
              <w:rPr>
                <w:spacing w:val="-5"/>
                <w:sz w:val="24"/>
              </w:rPr>
              <w:t xml:space="preserve"> </w:t>
            </w:r>
            <w:r>
              <w:rPr>
                <w:sz w:val="24"/>
              </w:rPr>
              <w:t>высокой</w:t>
            </w:r>
            <w:r>
              <w:rPr>
                <w:spacing w:val="-5"/>
                <w:sz w:val="24"/>
              </w:rPr>
              <w:t xml:space="preserve"> </w:t>
            </w:r>
            <w:r>
              <w:rPr>
                <w:sz w:val="24"/>
              </w:rPr>
              <w:t>точности</w:t>
            </w:r>
            <w:r>
              <w:rPr>
                <w:spacing w:val="-2"/>
                <w:sz w:val="24"/>
              </w:rPr>
              <w:t xml:space="preserve"> </w:t>
            </w:r>
            <w:r>
              <w:rPr>
                <w:sz w:val="24"/>
              </w:rPr>
              <w:t>с</w:t>
            </w:r>
            <w:r>
              <w:rPr>
                <w:spacing w:val="-5"/>
                <w:sz w:val="24"/>
              </w:rPr>
              <w:t xml:space="preserve"> </w:t>
            </w:r>
            <w:r>
              <w:rPr>
                <w:sz w:val="24"/>
              </w:rPr>
              <w:t>числовым</w:t>
            </w:r>
            <w:r>
              <w:rPr>
                <w:spacing w:val="-5"/>
                <w:sz w:val="24"/>
              </w:rPr>
              <w:t xml:space="preserve"> </w:t>
            </w:r>
            <w:r>
              <w:rPr>
                <w:sz w:val="24"/>
              </w:rPr>
              <w:t>и</w:t>
            </w:r>
            <w:r>
              <w:rPr>
                <w:spacing w:val="-3"/>
                <w:sz w:val="24"/>
              </w:rPr>
              <w:t xml:space="preserve"> </w:t>
            </w:r>
            <w:r>
              <w:rPr>
                <w:spacing w:val="-2"/>
                <w:sz w:val="24"/>
              </w:rPr>
              <w:t>программным</w:t>
            </w:r>
          </w:p>
          <w:p w14:paraId="63C77473" w14:textId="77777777" w:rsidR="00A57689" w:rsidRDefault="00A57689" w:rsidP="00D3658A">
            <w:pPr>
              <w:pStyle w:val="TableParagraph"/>
              <w:spacing w:line="264" w:lineRule="exact"/>
              <w:ind w:left="110"/>
              <w:rPr>
                <w:sz w:val="24"/>
              </w:rPr>
            </w:pPr>
            <w:r>
              <w:rPr>
                <w:spacing w:val="-2"/>
                <w:sz w:val="24"/>
              </w:rPr>
              <w:t>управлением</w:t>
            </w:r>
          </w:p>
        </w:tc>
        <w:tc>
          <w:tcPr>
            <w:tcW w:w="1416" w:type="dxa"/>
          </w:tcPr>
          <w:p w14:paraId="75CB521D" w14:textId="77777777" w:rsidR="00A57689" w:rsidRDefault="00A57689" w:rsidP="00D3658A">
            <w:pPr>
              <w:pStyle w:val="TableParagraph"/>
              <w:spacing w:line="268" w:lineRule="exact"/>
              <w:ind w:left="9"/>
              <w:jc w:val="center"/>
              <w:rPr>
                <w:sz w:val="24"/>
              </w:rPr>
            </w:pPr>
            <w:r>
              <w:rPr>
                <w:spacing w:val="-10"/>
                <w:sz w:val="24"/>
              </w:rPr>
              <w:t>2</w:t>
            </w:r>
          </w:p>
        </w:tc>
      </w:tr>
      <w:tr w:rsidR="00A57689" w14:paraId="47E66E3E" w14:textId="77777777" w:rsidTr="00D3658A">
        <w:trPr>
          <w:trHeight w:val="275"/>
        </w:trPr>
        <w:tc>
          <w:tcPr>
            <w:tcW w:w="8603" w:type="dxa"/>
          </w:tcPr>
          <w:p w14:paraId="4AC1B240" w14:textId="77777777" w:rsidR="00A57689" w:rsidRDefault="00A57689" w:rsidP="00D3658A">
            <w:pPr>
              <w:pStyle w:val="TableParagraph"/>
              <w:spacing w:line="256" w:lineRule="exact"/>
              <w:ind w:left="110"/>
              <w:rPr>
                <w:sz w:val="24"/>
              </w:rPr>
            </w:pPr>
            <w:r>
              <w:rPr>
                <w:sz w:val="24"/>
              </w:rPr>
              <w:t>Ресурсный</w:t>
            </w:r>
            <w:r>
              <w:rPr>
                <w:spacing w:val="-6"/>
                <w:sz w:val="24"/>
              </w:rPr>
              <w:t xml:space="preserve"> </w:t>
            </w:r>
            <w:r>
              <w:rPr>
                <w:sz w:val="24"/>
              </w:rPr>
              <w:t>набор</w:t>
            </w:r>
            <w:r>
              <w:rPr>
                <w:spacing w:val="-3"/>
                <w:sz w:val="24"/>
              </w:rPr>
              <w:t xml:space="preserve"> </w:t>
            </w:r>
            <w:r>
              <w:rPr>
                <w:sz w:val="24"/>
              </w:rPr>
              <w:t>к</w:t>
            </w:r>
            <w:r>
              <w:rPr>
                <w:spacing w:val="-2"/>
                <w:sz w:val="24"/>
              </w:rPr>
              <w:t xml:space="preserve"> </w:t>
            </w:r>
            <w:r>
              <w:rPr>
                <w:sz w:val="24"/>
              </w:rPr>
              <w:t>конструктору</w:t>
            </w:r>
            <w:r>
              <w:rPr>
                <w:spacing w:val="-5"/>
                <w:sz w:val="24"/>
              </w:rPr>
              <w:t xml:space="preserve"> </w:t>
            </w:r>
            <w:r>
              <w:rPr>
                <w:sz w:val="24"/>
              </w:rPr>
              <w:t>модульных</w:t>
            </w:r>
            <w:r>
              <w:rPr>
                <w:spacing w:val="-3"/>
                <w:sz w:val="24"/>
              </w:rPr>
              <w:t xml:space="preserve"> </w:t>
            </w:r>
            <w:r>
              <w:rPr>
                <w:sz w:val="24"/>
              </w:rPr>
              <w:t>станков</w:t>
            </w:r>
            <w:r>
              <w:rPr>
                <w:spacing w:val="-3"/>
                <w:sz w:val="24"/>
              </w:rPr>
              <w:t xml:space="preserve"> </w:t>
            </w:r>
            <w:r>
              <w:rPr>
                <w:sz w:val="24"/>
              </w:rPr>
              <w:t>Unimat-</w:t>
            </w:r>
            <w:r>
              <w:rPr>
                <w:spacing w:val="-10"/>
                <w:sz w:val="24"/>
              </w:rPr>
              <w:t>1</w:t>
            </w:r>
          </w:p>
        </w:tc>
        <w:tc>
          <w:tcPr>
            <w:tcW w:w="1416" w:type="dxa"/>
          </w:tcPr>
          <w:p w14:paraId="03E01DDE" w14:textId="77777777" w:rsidR="00A57689" w:rsidRDefault="00A57689" w:rsidP="00D3658A">
            <w:pPr>
              <w:pStyle w:val="TableParagraph"/>
              <w:spacing w:line="256" w:lineRule="exact"/>
              <w:ind w:left="9"/>
              <w:jc w:val="center"/>
              <w:rPr>
                <w:sz w:val="24"/>
              </w:rPr>
            </w:pPr>
            <w:r>
              <w:rPr>
                <w:spacing w:val="-10"/>
                <w:sz w:val="24"/>
              </w:rPr>
              <w:t>2</w:t>
            </w:r>
          </w:p>
        </w:tc>
      </w:tr>
      <w:tr w:rsidR="00A57689" w14:paraId="00CFCE35" w14:textId="77777777" w:rsidTr="00D3658A">
        <w:trPr>
          <w:trHeight w:val="275"/>
        </w:trPr>
        <w:tc>
          <w:tcPr>
            <w:tcW w:w="8603" w:type="dxa"/>
          </w:tcPr>
          <w:p w14:paraId="6E201AE2" w14:textId="77777777" w:rsidR="00A57689" w:rsidRDefault="00A57689" w:rsidP="00D3658A">
            <w:pPr>
              <w:pStyle w:val="TableParagraph"/>
              <w:spacing w:line="256" w:lineRule="exact"/>
              <w:ind w:left="110"/>
              <w:rPr>
                <w:sz w:val="24"/>
              </w:rPr>
            </w:pPr>
            <w:r>
              <w:rPr>
                <w:sz w:val="24"/>
              </w:rPr>
              <w:t>Конструктор</w:t>
            </w:r>
            <w:r>
              <w:rPr>
                <w:spacing w:val="-3"/>
                <w:sz w:val="24"/>
              </w:rPr>
              <w:t xml:space="preserve"> </w:t>
            </w:r>
            <w:r>
              <w:rPr>
                <w:sz w:val="24"/>
              </w:rPr>
              <w:t>«</w:t>
            </w:r>
            <w:proofErr w:type="spellStart"/>
            <w:r>
              <w:rPr>
                <w:sz w:val="24"/>
              </w:rPr>
              <w:t>Перворобот</w:t>
            </w:r>
            <w:proofErr w:type="spellEnd"/>
            <w:r>
              <w:rPr>
                <w:spacing w:val="-5"/>
                <w:sz w:val="24"/>
              </w:rPr>
              <w:t xml:space="preserve"> </w:t>
            </w:r>
            <w:r>
              <w:rPr>
                <w:sz w:val="24"/>
              </w:rPr>
              <w:t>Lego</w:t>
            </w:r>
            <w:r>
              <w:rPr>
                <w:spacing w:val="-7"/>
                <w:sz w:val="24"/>
              </w:rPr>
              <w:t xml:space="preserve"> </w:t>
            </w:r>
            <w:r>
              <w:rPr>
                <w:spacing w:val="-4"/>
                <w:sz w:val="24"/>
              </w:rPr>
              <w:t>WEDO»</w:t>
            </w:r>
          </w:p>
        </w:tc>
        <w:tc>
          <w:tcPr>
            <w:tcW w:w="1416" w:type="dxa"/>
          </w:tcPr>
          <w:p w14:paraId="60B4528D" w14:textId="77777777" w:rsidR="00A57689" w:rsidRDefault="00A57689" w:rsidP="00D3658A">
            <w:pPr>
              <w:pStyle w:val="TableParagraph"/>
              <w:spacing w:line="256" w:lineRule="exact"/>
              <w:ind w:left="9"/>
              <w:jc w:val="center"/>
              <w:rPr>
                <w:sz w:val="24"/>
              </w:rPr>
            </w:pPr>
            <w:r>
              <w:rPr>
                <w:spacing w:val="-10"/>
                <w:sz w:val="24"/>
              </w:rPr>
              <w:t>8</w:t>
            </w:r>
          </w:p>
        </w:tc>
      </w:tr>
      <w:tr w:rsidR="00A57689" w14:paraId="6ABED91D" w14:textId="77777777" w:rsidTr="00D3658A">
        <w:trPr>
          <w:trHeight w:val="275"/>
        </w:trPr>
        <w:tc>
          <w:tcPr>
            <w:tcW w:w="8603" w:type="dxa"/>
          </w:tcPr>
          <w:p w14:paraId="3F2678B5" w14:textId="77777777" w:rsidR="00A57689" w:rsidRDefault="00A57689" w:rsidP="00D3658A">
            <w:pPr>
              <w:pStyle w:val="TableParagraph"/>
              <w:spacing w:line="256" w:lineRule="exact"/>
              <w:ind w:left="110"/>
              <w:rPr>
                <w:sz w:val="24"/>
              </w:rPr>
            </w:pPr>
            <w:r>
              <w:rPr>
                <w:sz w:val="24"/>
              </w:rPr>
              <w:t>Ресурсный</w:t>
            </w:r>
            <w:r>
              <w:rPr>
                <w:spacing w:val="-5"/>
                <w:sz w:val="24"/>
              </w:rPr>
              <w:t xml:space="preserve"> </w:t>
            </w:r>
            <w:r>
              <w:rPr>
                <w:sz w:val="24"/>
              </w:rPr>
              <w:t>набор</w:t>
            </w:r>
            <w:r>
              <w:rPr>
                <w:spacing w:val="-1"/>
                <w:sz w:val="24"/>
              </w:rPr>
              <w:t xml:space="preserve"> </w:t>
            </w:r>
            <w:r>
              <w:rPr>
                <w:spacing w:val="-4"/>
                <w:sz w:val="24"/>
              </w:rPr>
              <w:t>Lego</w:t>
            </w:r>
          </w:p>
        </w:tc>
        <w:tc>
          <w:tcPr>
            <w:tcW w:w="1416" w:type="dxa"/>
          </w:tcPr>
          <w:p w14:paraId="41F18D19" w14:textId="77777777" w:rsidR="00A57689" w:rsidRDefault="00A57689" w:rsidP="00D3658A">
            <w:pPr>
              <w:pStyle w:val="TableParagraph"/>
              <w:spacing w:line="256" w:lineRule="exact"/>
              <w:ind w:left="9"/>
              <w:jc w:val="center"/>
              <w:rPr>
                <w:sz w:val="24"/>
              </w:rPr>
            </w:pPr>
            <w:r>
              <w:rPr>
                <w:spacing w:val="-10"/>
                <w:sz w:val="24"/>
              </w:rPr>
              <w:t>7</w:t>
            </w:r>
          </w:p>
        </w:tc>
      </w:tr>
      <w:tr w:rsidR="00A57689" w14:paraId="5209C8AD" w14:textId="77777777" w:rsidTr="00D3658A">
        <w:trPr>
          <w:trHeight w:val="275"/>
        </w:trPr>
        <w:tc>
          <w:tcPr>
            <w:tcW w:w="8603" w:type="dxa"/>
          </w:tcPr>
          <w:p w14:paraId="369C0FFE" w14:textId="77777777" w:rsidR="00A57689" w:rsidRDefault="00A57689" w:rsidP="00D3658A">
            <w:pPr>
              <w:pStyle w:val="TableParagraph"/>
              <w:spacing w:line="256" w:lineRule="exact"/>
              <w:ind w:left="110"/>
              <w:rPr>
                <w:sz w:val="24"/>
              </w:rPr>
            </w:pPr>
            <w:r>
              <w:rPr>
                <w:sz w:val="24"/>
              </w:rPr>
              <w:t>Ресурсный</w:t>
            </w:r>
            <w:r>
              <w:rPr>
                <w:spacing w:val="-6"/>
                <w:sz w:val="24"/>
              </w:rPr>
              <w:t xml:space="preserve"> </w:t>
            </w:r>
            <w:r>
              <w:rPr>
                <w:sz w:val="24"/>
              </w:rPr>
              <w:t>набор</w:t>
            </w:r>
            <w:r>
              <w:rPr>
                <w:spacing w:val="-3"/>
                <w:sz w:val="24"/>
              </w:rPr>
              <w:t xml:space="preserve"> </w:t>
            </w:r>
            <w:r>
              <w:rPr>
                <w:sz w:val="24"/>
              </w:rPr>
              <w:t>для</w:t>
            </w:r>
            <w:r>
              <w:rPr>
                <w:spacing w:val="-4"/>
                <w:sz w:val="24"/>
              </w:rPr>
              <w:t xml:space="preserve"> </w:t>
            </w:r>
            <w:r>
              <w:rPr>
                <w:sz w:val="24"/>
              </w:rPr>
              <w:t>конструирования</w:t>
            </w:r>
            <w:r>
              <w:rPr>
                <w:spacing w:val="-3"/>
                <w:sz w:val="24"/>
              </w:rPr>
              <w:t xml:space="preserve"> </w:t>
            </w:r>
            <w:r>
              <w:rPr>
                <w:sz w:val="24"/>
              </w:rPr>
              <w:t>по</w:t>
            </w:r>
            <w:r>
              <w:rPr>
                <w:spacing w:val="-1"/>
                <w:sz w:val="24"/>
              </w:rPr>
              <w:t xml:space="preserve"> </w:t>
            </w:r>
            <w:r>
              <w:rPr>
                <w:sz w:val="24"/>
              </w:rPr>
              <w:t>началам</w:t>
            </w:r>
            <w:r>
              <w:rPr>
                <w:spacing w:val="-4"/>
                <w:sz w:val="24"/>
              </w:rPr>
              <w:t xml:space="preserve"> </w:t>
            </w:r>
            <w:r>
              <w:rPr>
                <w:spacing w:val="-2"/>
                <w:sz w:val="24"/>
              </w:rPr>
              <w:t>робототехники</w:t>
            </w:r>
          </w:p>
        </w:tc>
        <w:tc>
          <w:tcPr>
            <w:tcW w:w="1416" w:type="dxa"/>
          </w:tcPr>
          <w:p w14:paraId="1C1E50AD" w14:textId="77777777" w:rsidR="00A57689" w:rsidRDefault="00A57689" w:rsidP="00D3658A">
            <w:pPr>
              <w:pStyle w:val="TableParagraph"/>
              <w:spacing w:line="256" w:lineRule="exact"/>
              <w:ind w:left="9"/>
              <w:jc w:val="center"/>
              <w:rPr>
                <w:sz w:val="24"/>
              </w:rPr>
            </w:pPr>
            <w:r>
              <w:rPr>
                <w:spacing w:val="-5"/>
                <w:sz w:val="24"/>
              </w:rPr>
              <w:t>10</w:t>
            </w:r>
          </w:p>
        </w:tc>
      </w:tr>
      <w:tr w:rsidR="00A57689" w14:paraId="6A69571E" w14:textId="77777777" w:rsidTr="00D3658A">
        <w:trPr>
          <w:trHeight w:val="277"/>
        </w:trPr>
        <w:tc>
          <w:tcPr>
            <w:tcW w:w="8603" w:type="dxa"/>
          </w:tcPr>
          <w:p w14:paraId="5C6467CB" w14:textId="77777777" w:rsidR="00A57689" w:rsidRDefault="00A57689" w:rsidP="00D3658A">
            <w:pPr>
              <w:pStyle w:val="TableParagraph"/>
              <w:spacing w:line="258" w:lineRule="exact"/>
              <w:ind w:left="110"/>
              <w:rPr>
                <w:sz w:val="24"/>
              </w:rPr>
            </w:pPr>
            <w:r>
              <w:rPr>
                <w:sz w:val="24"/>
              </w:rPr>
              <w:t>Мобильная</w:t>
            </w:r>
            <w:r>
              <w:rPr>
                <w:spacing w:val="-6"/>
                <w:sz w:val="24"/>
              </w:rPr>
              <w:t xml:space="preserve"> </w:t>
            </w:r>
            <w:r>
              <w:rPr>
                <w:sz w:val="24"/>
              </w:rPr>
              <w:t>естественно-научная</w:t>
            </w:r>
            <w:r>
              <w:rPr>
                <w:spacing w:val="-4"/>
                <w:sz w:val="24"/>
              </w:rPr>
              <w:t xml:space="preserve"> </w:t>
            </w:r>
            <w:r>
              <w:rPr>
                <w:sz w:val="24"/>
              </w:rPr>
              <w:t>лаборатория</w:t>
            </w:r>
            <w:r>
              <w:rPr>
                <w:spacing w:val="-4"/>
                <w:sz w:val="24"/>
              </w:rPr>
              <w:t xml:space="preserve"> </w:t>
            </w:r>
            <w:r>
              <w:rPr>
                <w:sz w:val="24"/>
              </w:rPr>
              <w:t>для</w:t>
            </w:r>
            <w:r>
              <w:rPr>
                <w:spacing w:val="-4"/>
                <w:sz w:val="24"/>
              </w:rPr>
              <w:t xml:space="preserve"> </w:t>
            </w:r>
            <w:r>
              <w:rPr>
                <w:sz w:val="24"/>
              </w:rPr>
              <w:t>начальной</w:t>
            </w:r>
            <w:r>
              <w:rPr>
                <w:spacing w:val="-4"/>
                <w:sz w:val="24"/>
              </w:rPr>
              <w:t xml:space="preserve"> </w:t>
            </w:r>
            <w:r>
              <w:rPr>
                <w:sz w:val="24"/>
              </w:rPr>
              <w:t>школы</w:t>
            </w:r>
            <w:r>
              <w:rPr>
                <w:spacing w:val="-4"/>
                <w:sz w:val="24"/>
              </w:rPr>
              <w:t xml:space="preserve"> </w:t>
            </w:r>
            <w:r>
              <w:rPr>
                <w:sz w:val="24"/>
              </w:rPr>
              <w:t>(4-</w:t>
            </w:r>
            <w:r>
              <w:rPr>
                <w:spacing w:val="-2"/>
                <w:sz w:val="24"/>
              </w:rPr>
              <w:t>5кл.)</w:t>
            </w:r>
          </w:p>
        </w:tc>
        <w:tc>
          <w:tcPr>
            <w:tcW w:w="1416" w:type="dxa"/>
          </w:tcPr>
          <w:p w14:paraId="12EEB383" w14:textId="77777777" w:rsidR="00A57689" w:rsidRDefault="00A57689" w:rsidP="00D3658A">
            <w:pPr>
              <w:pStyle w:val="TableParagraph"/>
              <w:spacing w:line="258" w:lineRule="exact"/>
              <w:ind w:left="9"/>
              <w:jc w:val="center"/>
              <w:rPr>
                <w:sz w:val="24"/>
              </w:rPr>
            </w:pPr>
            <w:r>
              <w:rPr>
                <w:spacing w:val="-10"/>
                <w:sz w:val="24"/>
              </w:rPr>
              <w:t>1</w:t>
            </w:r>
          </w:p>
        </w:tc>
      </w:tr>
      <w:tr w:rsidR="00A57689" w14:paraId="0E7FA28E" w14:textId="77777777" w:rsidTr="00D3658A">
        <w:trPr>
          <w:trHeight w:val="275"/>
        </w:trPr>
        <w:tc>
          <w:tcPr>
            <w:tcW w:w="8603" w:type="dxa"/>
          </w:tcPr>
          <w:p w14:paraId="66401262" w14:textId="77777777" w:rsidR="00A57689" w:rsidRDefault="00A57689" w:rsidP="00D3658A">
            <w:pPr>
              <w:pStyle w:val="TableParagraph"/>
              <w:spacing w:line="256" w:lineRule="exact"/>
              <w:ind w:left="110"/>
              <w:rPr>
                <w:sz w:val="24"/>
              </w:rPr>
            </w:pPr>
            <w:proofErr w:type="spellStart"/>
            <w:r>
              <w:rPr>
                <w:sz w:val="24"/>
              </w:rPr>
              <w:t>ЛабДиск</w:t>
            </w:r>
            <w:proofErr w:type="spellEnd"/>
            <w:r>
              <w:rPr>
                <w:spacing w:val="-9"/>
                <w:sz w:val="24"/>
              </w:rPr>
              <w:t xml:space="preserve"> </w:t>
            </w:r>
            <w:proofErr w:type="spellStart"/>
            <w:r>
              <w:rPr>
                <w:sz w:val="24"/>
              </w:rPr>
              <w:t>Гломир</w:t>
            </w:r>
            <w:proofErr w:type="spellEnd"/>
            <w:r>
              <w:rPr>
                <w:spacing w:val="-4"/>
                <w:sz w:val="24"/>
              </w:rPr>
              <w:t xml:space="preserve"> </w:t>
            </w:r>
            <w:r>
              <w:rPr>
                <w:sz w:val="24"/>
              </w:rPr>
              <w:t>«Мобильная</w:t>
            </w:r>
            <w:r>
              <w:rPr>
                <w:spacing w:val="-6"/>
                <w:sz w:val="24"/>
              </w:rPr>
              <w:t xml:space="preserve"> </w:t>
            </w:r>
            <w:r>
              <w:rPr>
                <w:sz w:val="24"/>
              </w:rPr>
              <w:t>естественно-научная</w:t>
            </w:r>
            <w:r>
              <w:rPr>
                <w:spacing w:val="-6"/>
                <w:sz w:val="24"/>
              </w:rPr>
              <w:t xml:space="preserve"> </w:t>
            </w:r>
            <w:r>
              <w:rPr>
                <w:spacing w:val="-2"/>
                <w:sz w:val="24"/>
              </w:rPr>
              <w:t>лаборатория»</w:t>
            </w:r>
          </w:p>
        </w:tc>
        <w:tc>
          <w:tcPr>
            <w:tcW w:w="1416" w:type="dxa"/>
          </w:tcPr>
          <w:p w14:paraId="430E1670" w14:textId="77777777" w:rsidR="00A57689" w:rsidRDefault="00A57689" w:rsidP="00D3658A">
            <w:pPr>
              <w:pStyle w:val="TableParagraph"/>
              <w:spacing w:line="256" w:lineRule="exact"/>
              <w:ind w:left="9"/>
              <w:jc w:val="center"/>
              <w:rPr>
                <w:sz w:val="24"/>
              </w:rPr>
            </w:pPr>
            <w:r>
              <w:rPr>
                <w:spacing w:val="-10"/>
                <w:sz w:val="24"/>
              </w:rPr>
              <w:t>2</w:t>
            </w:r>
          </w:p>
        </w:tc>
      </w:tr>
      <w:tr w:rsidR="00A57689" w14:paraId="50664BB6" w14:textId="77777777" w:rsidTr="00D3658A">
        <w:trPr>
          <w:trHeight w:val="275"/>
        </w:trPr>
        <w:tc>
          <w:tcPr>
            <w:tcW w:w="8603" w:type="dxa"/>
          </w:tcPr>
          <w:p w14:paraId="518BC939" w14:textId="77777777" w:rsidR="00A57689" w:rsidRDefault="00A57689" w:rsidP="00D3658A">
            <w:pPr>
              <w:pStyle w:val="TableParagraph"/>
              <w:spacing w:line="256" w:lineRule="exact"/>
              <w:ind w:left="110"/>
              <w:rPr>
                <w:sz w:val="24"/>
              </w:rPr>
            </w:pPr>
            <w:r>
              <w:rPr>
                <w:sz w:val="24"/>
              </w:rPr>
              <w:t>Комплект</w:t>
            </w:r>
            <w:r>
              <w:rPr>
                <w:spacing w:val="-9"/>
                <w:sz w:val="24"/>
              </w:rPr>
              <w:t xml:space="preserve"> </w:t>
            </w:r>
            <w:r>
              <w:rPr>
                <w:sz w:val="24"/>
              </w:rPr>
              <w:t>демонстрационного</w:t>
            </w:r>
            <w:r>
              <w:rPr>
                <w:spacing w:val="-7"/>
                <w:sz w:val="24"/>
              </w:rPr>
              <w:t xml:space="preserve"> </w:t>
            </w:r>
            <w:r>
              <w:rPr>
                <w:sz w:val="24"/>
              </w:rPr>
              <w:t>оборудования</w:t>
            </w:r>
            <w:r>
              <w:rPr>
                <w:spacing w:val="-2"/>
                <w:sz w:val="24"/>
              </w:rPr>
              <w:t xml:space="preserve"> «Теллурий»</w:t>
            </w:r>
          </w:p>
        </w:tc>
        <w:tc>
          <w:tcPr>
            <w:tcW w:w="1416" w:type="dxa"/>
          </w:tcPr>
          <w:p w14:paraId="7AB36CEA" w14:textId="77777777" w:rsidR="00A57689" w:rsidRDefault="00A57689" w:rsidP="00D3658A">
            <w:pPr>
              <w:pStyle w:val="TableParagraph"/>
              <w:spacing w:line="256" w:lineRule="exact"/>
              <w:ind w:left="9"/>
              <w:jc w:val="center"/>
              <w:rPr>
                <w:sz w:val="24"/>
              </w:rPr>
            </w:pPr>
            <w:r>
              <w:rPr>
                <w:spacing w:val="-10"/>
                <w:sz w:val="24"/>
              </w:rPr>
              <w:t>2</w:t>
            </w:r>
          </w:p>
        </w:tc>
      </w:tr>
      <w:tr w:rsidR="00A57689" w14:paraId="2C5113A4" w14:textId="77777777" w:rsidTr="00D3658A">
        <w:trPr>
          <w:trHeight w:val="276"/>
        </w:trPr>
        <w:tc>
          <w:tcPr>
            <w:tcW w:w="8603" w:type="dxa"/>
          </w:tcPr>
          <w:p w14:paraId="7F7364F2" w14:textId="77777777" w:rsidR="00A57689" w:rsidRDefault="00A57689" w:rsidP="00D3658A">
            <w:pPr>
              <w:pStyle w:val="TableParagraph"/>
              <w:spacing w:line="256" w:lineRule="exact"/>
              <w:ind w:left="110"/>
              <w:rPr>
                <w:sz w:val="24"/>
              </w:rPr>
            </w:pPr>
            <w:r>
              <w:rPr>
                <w:sz w:val="24"/>
              </w:rPr>
              <w:t>3D</w:t>
            </w:r>
            <w:r>
              <w:rPr>
                <w:spacing w:val="-6"/>
                <w:sz w:val="24"/>
              </w:rPr>
              <w:t xml:space="preserve"> </w:t>
            </w:r>
            <w:r>
              <w:rPr>
                <w:sz w:val="24"/>
              </w:rPr>
              <w:t>принтер</w:t>
            </w:r>
            <w:r>
              <w:rPr>
                <w:spacing w:val="-3"/>
                <w:sz w:val="24"/>
              </w:rPr>
              <w:t xml:space="preserve"> </w:t>
            </w:r>
            <w:proofErr w:type="spellStart"/>
            <w:r>
              <w:rPr>
                <w:sz w:val="24"/>
              </w:rPr>
              <w:t>Zenit</w:t>
            </w:r>
            <w:proofErr w:type="spellEnd"/>
            <w:r>
              <w:rPr>
                <w:spacing w:val="-2"/>
                <w:sz w:val="24"/>
              </w:rPr>
              <w:t xml:space="preserve"> </w:t>
            </w:r>
            <w:r>
              <w:rPr>
                <w:spacing w:val="-5"/>
                <w:sz w:val="24"/>
              </w:rPr>
              <w:t>Duo</w:t>
            </w:r>
          </w:p>
        </w:tc>
        <w:tc>
          <w:tcPr>
            <w:tcW w:w="1416" w:type="dxa"/>
          </w:tcPr>
          <w:p w14:paraId="08F4A455" w14:textId="77777777" w:rsidR="00A57689" w:rsidRDefault="00A57689" w:rsidP="00D3658A">
            <w:pPr>
              <w:pStyle w:val="TableParagraph"/>
              <w:spacing w:line="256" w:lineRule="exact"/>
              <w:ind w:left="9"/>
              <w:jc w:val="center"/>
              <w:rPr>
                <w:sz w:val="24"/>
              </w:rPr>
            </w:pPr>
            <w:r>
              <w:rPr>
                <w:spacing w:val="-10"/>
                <w:sz w:val="24"/>
              </w:rPr>
              <w:t>1</w:t>
            </w:r>
          </w:p>
        </w:tc>
      </w:tr>
      <w:tr w:rsidR="00A57689" w14:paraId="7AFA52BD" w14:textId="77777777" w:rsidTr="00D3658A">
        <w:trPr>
          <w:trHeight w:val="275"/>
        </w:trPr>
        <w:tc>
          <w:tcPr>
            <w:tcW w:w="8603" w:type="dxa"/>
          </w:tcPr>
          <w:p w14:paraId="3D6B4E59" w14:textId="77777777" w:rsidR="00A57689" w:rsidRPr="00C43B2F" w:rsidRDefault="00A57689" w:rsidP="00D3658A">
            <w:pPr>
              <w:pStyle w:val="TableParagraph"/>
              <w:spacing w:line="256" w:lineRule="exact"/>
              <w:ind w:left="110"/>
              <w:rPr>
                <w:sz w:val="24"/>
                <w:lang w:val="en-US"/>
              </w:rPr>
            </w:pPr>
            <w:r w:rsidRPr="00C43B2F">
              <w:rPr>
                <w:sz w:val="24"/>
                <w:lang w:val="en-US"/>
              </w:rPr>
              <w:t>3D</w:t>
            </w:r>
            <w:r w:rsidRPr="00C43B2F">
              <w:rPr>
                <w:spacing w:val="-2"/>
                <w:sz w:val="24"/>
                <w:lang w:val="en-US"/>
              </w:rPr>
              <w:t xml:space="preserve"> </w:t>
            </w:r>
            <w:r>
              <w:rPr>
                <w:sz w:val="24"/>
              </w:rPr>
              <w:t>Ручка</w:t>
            </w:r>
            <w:r w:rsidRPr="00C43B2F">
              <w:rPr>
                <w:spacing w:val="-2"/>
                <w:sz w:val="24"/>
                <w:lang w:val="en-US"/>
              </w:rPr>
              <w:t xml:space="preserve"> </w:t>
            </w:r>
            <w:r w:rsidRPr="00C43B2F">
              <w:rPr>
                <w:sz w:val="24"/>
                <w:lang w:val="en-US"/>
              </w:rPr>
              <w:t>3D</w:t>
            </w:r>
            <w:r w:rsidRPr="00C43B2F">
              <w:rPr>
                <w:spacing w:val="-1"/>
                <w:sz w:val="24"/>
                <w:lang w:val="en-US"/>
              </w:rPr>
              <w:t xml:space="preserve"> </w:t>
            </w:r>
            <w:r w:rsidRPr="00C43B2F">
              <w:rPr>
                <w:sz w:val="24"/>
                <w:lang w:val="en-US"/>
              </w:rPr>
              <w:t xml:space="preserve">Simo </w:t>
            </w:r>
            <w:r w:rsidRPr="00C43B2F">
              <w:rPr>
                <w:spacing w:val="-4"/>
                <w:sz w:val="24"/>
                <w:lang w:val="en-US"/>
              </w:rPr>
              <w:t>Mini</w:t>
            </w:r>
          </w:p>
        </w:tc>
        <w:tc>
          <w:tcPr>
            <w:tcW w:w="1416" w:type="dxa"/>
          </w:tcPr>
          <w:p w14:paraId="58A98904" w14:textId="77777777" w:rsidR="00A57689" w:rsidRDefault="00A57689" w:rsidP="00D3658A">
            <w:pPr>
              <w:pStyle w:val="TableParagraph"/>
              <w:spacing w:line="256" w:lineRule="exact"/>
              <w:ind w:left="9"/>
              <w:jc w:val="center"/>
              <w:rPr>
                <w:sz w:val="24"/>
              </w:rPr>
            </w:pPr>
            <w:r>
              <w:rPr>
                <w:spacing w:val="-10"/>
                <w:sz w:val="24"/>
              </w:rPr>
              <w:t>2</w:t>
            </w:r>
          </w:p>
        </w:tc>
      </w:tr>
      <w:tr w:rsidR="00A57689" w14:paraId="2F196497" w14:textId="77777777" w:rsidTr="00D3658A">
        <w:trPr>
          <w:trHeight w:val="275"/>
        </w:trPr>
        <w:tc>
          <w:tcPr>
            <w:tcW w:w="8603" w:type="dxa"/>
          </w:tcPr>
          <w:p w14:paraId="70451943" w14:textId="77777777" w:rsidR="00A57689" w:rsidRDefault="00A57689" w:rsidP="00D3658A">
            <w:pPr>
              <w:pStyle w:val="TableParagraph"/>
              <w:spacing w:line="256" w:lineRule="exact"/>
              <w:ind w:left="110"/>
              <w:rPr>
                <w:sz w:val="24"/>
              </w:rPr>
            </w:pPr>
            <w:r>
              <w:rPr>
                <w:sz w:val="24"/>
              </w:rPr>
              <w:t>3D</w:t>
            </w:r>
            <w:r>
              <w:rPr>
                <w:spacing w:val="-5"/>
                <w:sz w:val="24"/>
              </w:rPr>
              <w:t xml:space="preserve"> </w:t>
            </w:r>
            <w:r>
              <w:rPr>
                <w:sz w:val="24"/>
              </w:rPr>
              <w:t>ручка</w:t>
            </w:r>
            <w:r>
              <w:rPr>
                <w:spacing w:val="-3"/>
                <w:sz w:val="24"/>
              </w:rPr>
              <w:t xml:space="preserve"> </w:t>
            </w:r>
            <w:proofErr w:type="spellStart"/>
            <w:r>
              <w:rPr>
                <w:sz w:val="24"/>
              </w:rPr>
              <w:t>Myriwell</w:t>
            </w:r>
            <w:proofErr w:type="spellEnd"/>
            <w:r>
              <w:rPr>
                <w:spacing w:val="-2"/>
                <w:sz w:val="24"/>
              </w:rPr>
              <w:t xml:space="preserve"> </w:t>
            </w:r>
            <w:r>
              <w:rPr>
                <w:spacing w:val="-4"/>
                <w:sz w:val="24"/>
              </w:rPr>
              <w:t>200B</w:t>
            </w:r>
          </w:p>
        </w:tc>
        <w:tc>
          <w:tcPr>
            <w:tcW w:w="1416" w:type="dxa"/>
          </w:tcPr>
          <w:p w14:paraId="25E7223E" w14:textId="77777777" w:rsidR="00A57689" w:rsidRDefault="00A57689" w:rsidP="00D3658A">
            <w:pPr>
              <w:pStyle w:val="TableParagraph"/>
              <w:spacing w:line="256" w:lineRule="exact"/>
              <w:ind w:left="9"/>
              <w:jc w:val="center"/>
              <w:rPr>
                <w:sz w:val="24"/>
              </w:rPr>
            </w:pPr>
            <w:r>
              <w:rPr>
                <w:spacing w:val="-5"/>
                <w:sz w:val="24"/>
              </w:rPr>
              <w:t>20</w:t>
            </w:r>
          </w:p>
        </w:tc>
      </w:tr>
      <w:tr w:rsidR="00A57689" w14:paraId="408095BD" w14:textId="77777777" w:rsidTr="00D3658A">
        <w:trPr>
          <w:trHeight w:val="278"/>
        </w:trPr>
        <w:tc>
          <w:tcPr>
            <w:tcW w:w="8603" w:type="dxa"/>
          </w:tcPr>
          <w:p w14:paraId="7C34B3F1" w14:textId="77777777" w:rsidR="00A57689" w:rsidRDefault="00A57689" w:rsidP="00D3658A">
            <w:pPr>
              <w:pStyle w:val="TableParagraph"/>
              <w:spacing w:line="258" w:lineRule="exact"/>
              <w:ind w:left="110"/>
              <w:rPr>
                <w:sz w:val="24"/>
              </w:rPr>
            </w:pPr>
            <w:r>
              <w:rPr>
                <w:sz w:val="24"/>
              </w:rPr>
              <w:t>Комплект</w:t>
            </w:r>
            <w:r>
              <w:rPr>
                <w:spacing w:val="-6"/>
                <w:sz w:val="24"/>
              </w:rPr>
              <w:t xml:space="preserve"> </w:t>
            </w:r>
            <w:r>
              <w:rPr>
                <w:sz w:val="24"/>
              </w:rPr>
              <w:t>для</w:t>
            </w:r>
            <w:r>
              <w:rPr>
                <w:spacing w:val="-6"/>
                <w:sz w:val="24"/>
              </w:rPr>
              <w:t xml:space="preserve"> </w:t>
            </w:r>
            <w:r>
              <w:rPr>
                <w:sz w:val="24"/>
              </w:rPr>
              <w:t>практических</w:t>
            </w:r>
            <w:r>
              <w:rPr>
                <w:spacing w:val="-1"/>
                <w:sz w:val="24"/>
              </w:rPr>
              <w:t xml:space="preserve"> </w:t>
            </w:r>
            <w:r>
              <w:rPr>
                <w:sz w:val="24"/>
              </w:rPr>
              <w:t>и</w:t>
            </w:r>
            <w:r>
              <w:rPr>
                <w:spacing w:val="-3"/>
                <w:sz w:val="24"/>
              </w:rPr>
              <w:t xml:space="preserve"> </w:t>
            </w:r>
            <w:r>
              <w:rPr>
                <w:sz w:val="24"/>
              </w:rPr>
              <w:t>лабораторных</w:t>
            </w:r>
            <w:r>
              <w:rPr>
                <w:spacing w:val="-1"/>
                <w:sz w:val="24"/>
              </w:rPr>
              <w:t xml:space="preserve"> </w:t>
            </w:r>
            <w:r>
              <w:rPr>
                <w:sz w:val="24"/>
              </w:rPr>
              <w:t>работ</w:t>
            </w:r>
            <w:r>
              <w:rPr>
                <w:spacing w:val="-3"/>
                <w:sz w:val="24"/>
              </w:rPr>
              <w:t xml:space="preserve"> </w:t>
            </w:r>
            <w:r>
              <w:rPr>
                <w:sz w:val="24"/>
              </w:rPr>
              <w:t>по</w:t>
            </w:r>
            <w:r>
              <w:rPr>
                <w:spacing w:val="-3"/>
                <w:sz w:val="24"/>
              </w:rPr>
              <w:t xml:space="preserve"> </w:t>
            </w:r>
            <w:r>
              <w:rPr>
                <w:spacing w:val="-2"/>
                <w:sz w:val="24"/>
              </w:rPr>
              <w:t>биологии</w:t>
            </w:r>
          </w:p>
        </w:tc>
        <w:tc>
          <w:tcPr>
            <w:tcW w:w="1416" w:type="dxa"/>
          </w:tcPr>
          <w:p w14:paraId="0CE82282" w14:textId="77777777" w:rsidR="00A57689" w:rsidRDefault="00A57689" w:rsidP="00D3658A">
            <w:pPr>
              <w:pStyle w:val="TableParagraph"/>
              <w:spacing w:line="258" w:lineRule="exact"/>
              <w:ind w:left="9"/>
              <w:jc w:val="center"/>
              <w:rPr>
                <w:sz w:val="24"/>
              </w:rPr>
            </w:pPr>
            <w:r>
              <w:rPr>
                <w:spacing w:val="-10"/>
                <w:sz w:val="24"/>
              </w:rPr>
              <w:t>3</w:t>
            </w:r>
          </w:p>
        </w:tc>
      </w:tr>
      <w:tr w:rsidR="00A57689" w14:paraId="5DB70A65" w14:textId="77777777" w:rsidTr="00D3658A">
        <w:trPr>
          <w:trHeight w:val="275"/>
        </w:trPr>
        <w:tc>
          <w:tcPr>
            <w:tcW w:w="8603" w:type="dxa"/>
          </w:tcPr>
          <w:p w14:paraId="1FFD5C90" w14:textId="77777777" w:rsidR="00A57689" w:rsidRDefault="00A57689" w:rsidP="00D3658A">
            <w:pPr>
              <w:pStyle w:val="TableParagraph"/>
              <w:spacing w:line="256" w:lineRule="exact"/>
              <w:ind w:left="110"/>
              <w:rPr>
                <w:sz w:val="24"/>
              </w:rPr>
            </w:pPr>
            <w:r>
              <w:rPr>
                <w:sz w:val="24"/>
              </w:rPr>
              <w:t>Комплект</w:t>
            </w:r>
            <w:r>
              <w:rPr>
                <w:spacing w:val="-7"/>
                <w:sz w:val="24"/>
              </w:rPr>
              <w:t xml:space="preserve"> </w:t>
            </w:r>
            <w:r>
              <w:rPr>
                <w:sz w:val="24"/>
              </w:rPr>
              <w:t>лабораторного</w:t>
            </w:r>
            <w:r>
              <w:rPr>
                <w:spacing w:val="-4"/>
                <w:sz w:val="24"/>
              </w:rPr>
              <w:t xml:space="preserve"> </w:t>
            </w:r>
            <w:r>
              <w:rPr>
                <w:sz w:val="24"/>
              </w:rPr>
              <w:t>оборудования</w:t>
            </w:r>
            <w:r>
              <w:rPr>
                <w:spacing w:val="-1"/>
                <w:sz w:val="24"/>
              </w:rPr>
              <w:t xml:space="preserve"> </w:t>
            </w:r>
            <w:r>
              <w:rPr>
                <w:sz w:val="24"/>
              </w:rPr>
              <w:t>«Наблюдение</w:t>
            </w:r>
            <w:r>
              <w:rPr>
                <w:spacing w:val="-5"/>
                <w:sz w:val="24"/>
              </w:rPr>
              <w:t xml:space="preserve"> </w:t>
            </w:r>
            <w:r>
              <w:rPr>
                <w:sz w:val="24"/>
              </w:rPr>
              <w:t>за</w:t>
            </w:r>
            <w:r>
              <w:rPr>
                <w:spacing w:val="-5"/>
                <w:sz w:val="24"/>
              </w:rPr>
              <w:t xml:space="preserve"> </w:t>
            </w:r>
            <w:r>
              <w:rPr>
                <w:spacing w:val="-2"/>
                <w:sz w:val="24"/>
              </w:rPr>
              <w:t>погодой»</w:t>
            </w:r>
          </w:p>
        </w:tc>
        <w:tc>
          <w:tcPr>
            <w:tcW w:w="1416" w:type="dxa"/>
          </w:tcPr>
          <w:p w14:paraId="55D4BF2D" w14:textId="77777777" w:rsidR="00A57689" w:rsidRDefault="00A57689" w:rsidP="00D3658A">
            <w:pPr>
              <w:pStyle w:val="TableParagraph"/>
              <w:spacing w:line="256" w:lineRule="exact"/>
              <w:ind w:left="9"/>
              <w:jc w:val="center"/>
              <w:rPr>
                <w:sz w:val="24"/>
              </w:rPr>
            </w:pPr>
            <w:r>
              <w:rPr>
                <w:spacing w:val="-10"/>
                <w:sz w:val="24"/>
              </w:rPr>
              <w:t>1</w:t>
            </w:r>
          </w:p>
        </w:tc>
      </w:tr>
      <w:tr w:rsidR="00A57689" w14:paraId="05113CB4" w14:textId="77777777" w:rsidTr="00D3658A">
        <w:trPr>
          <w:trHeight w:val="275"/>
        </w:trPr>
        <w:tc>
          <w:tcPr>
            <w:tcW w:w="8603" w:type="dxa"/>
          </w:tcPr>
          <w:p w14:paraId="5216B7DB" w14:textId="77777777" w:rsidR="00A57689" w:rsidRDefault="00A57689" w:rsidP="00D3658A">
            <w:pPr>
              <w:pStyle w:val="TableParagraph"/>
              <w:spacing w:line="256" w:lineRule="exact"/>
              <w:ind w:left="110"/>
              <w:rPr>
                <w:sz w:val="24"/>
              </w:rPr>
            </w:pPr>
            <w:r>
              <w:rPr>
                <w:sz w:val="24"/>
              </w:rPr>
              <w:t>Комплект</w:t>
            </w:r>
            <w:r>
              <w:rPr>
                <w:spacing w:val="-6"/>
                <w:sz w:val="24"/>
              </w:rPr>
              <w:t xml:space="preserve"> </w:t>
            </w:r>
            <w:r>
              <w:rPr>
                <w:sz w:val="24"/>
              </w:rPr>
              <w:t>мультимедийных</w:t>
            </w:r>
            <w:r>
              <w:rPr>
                <w:spacing w:val="-2"/>
                <w:sz w:val="24"/>
              </w:rPr>
              <w:t xml:space="preserve"> </w:t>
            </w:r>
            <w:r>
              <w:rPr>
                <w:sz w:val="24"/>
              </w:rPr>
              <w:t>средств</w:t>
            </w:r>
            <w:r>
              <w:rPr>
                <w:spacing w:val="-4"/>
                <w:sz w:val="24"/>
              </w:rPr>
              <w:t xml:space="preserve"> </w:t>
            </w:r>
            <w:r>
              <w:rPr>
                <w:sz w:val="24"/>
              </w:rPr>
              <w:t>обучения</w:t>
            </w:r>
            <w:r>
              <w:rPr>
                <w:spacing w:val="-3"/>
                <w:sz w:val="24"/>
              </w:rPr>
              <w:t xml:space="preserve"> </w:t>
            </w:r>
            <w:r>
              <w:rPr>
                <w:sz w:val="24"/>
              </w:rPr>
              <w:t>по</w:t>
            </w:r>
            <w:r>
              <w:rPr>
                <w:spacing w:val="-4"/>
                <w:sz w:val="24"/>
              </w:rPr>
              <w:t xml:space="preserve"> </w:t>
            </w:r>
            <w:r>
              <w:rPr>
                <w:sz w:val="24"/>
              </w:rPr>
              <w:t>курсу</w:t>
            </w:r>
            <w:r>
              <w:rPr>
                <w:spacing w:val="-7"/>
                <w:sz w:val="24"/>
              </w:rPr>
              <w:t xml:space="preserve"> </w:t>
            </w:r>
            <w:r>
              <w:rPr>
                <w:spacing w:val="-2"/>
                <w:sz w:val="24"/>
              </w:rPr>
              <w:t>биологии</w:t>
            </w:r>
          </w:p>
        </w:tc>
        <w:tc>
          <w:tcPr>
            <w:tcW w:w="1416" w:type="dxa"/>
          </w:tcPr>
          <w:p w14:paraId="4C982D5E" w14:textId="77777777" w:rsidR="00A57689" w:rsidRDefault="00A57689" w:rsidP="00D3658A">
            <w:pPr>
              <w:pStyle w:val="TableParagraph"/>
              <w:spacing w:line="256" w:lineRule="exact"/>
              <w:ind w:left="9"/>
              <w:jc w:val="center"/>
              <w:rPr>
                <w:sz w:val="24"/>
              </w:rPr>
            </w:pPr>
            <w:r>
              <w:rPr>
                <w:spacing w:val="-10"/>
                <w:sz w:val="24"/>
              </w:rPr>
              <w:t>1</w:t>
            </w:r>
          </w:p>
        </w:tc>
      </w:tr>
      <w:tr w:rsidR="00A57689" w14:paraId="4EE4C332" w14:textId="77777777" w:rsidTr="00D3658A">
        <w:trPr>
          <w:trHeight w:val="551"/>
        </w:trPr>
        <w:tc>
          <w:tcPr>
            <w:tcW w:w="8603" w:type="dxa"/>
          </w:tcPr>
          <w:p w14:paraId="015278CC" w14:textId="77777777" w:rsidR="00A57689" w:rsidRDefault="00A57689" w:rsidP="00D3658A">
            <w:pPr>
              <w:pStyle w:val="TableParagraph"/>
              <w:spacing w:line="268" w:lineRule="exact"/>
              <w:ind w:left="110"/>
              <w:rPr>
                <w:sz w:val="24"/>
              </w:rPr>
            </w:pPr>
            <w:r>
              <w:rPr>
                <w:sz w:val="24"/>
              </w:rPr>
              <w:t>Комплект</w:t>
            </w:r>
            <w:r>
              <w:rPr>
                <w:spacing w:val="-7"/>
                <w:sz w:val="24"/>
              </w:rPr>
              <w:t xml:space="preserve"> </w:t>
            </w:r>
            <w:r>
              <w:rPr>
                <w:sz w:val="24"/>
              </w:rPr>
              <w:t>школьной</w:t>
            </w:r>
            <w:r>
              <w:rPr>
                <w:spacing w:val="-3"/>
                <w:sz w:val="24"/>
              </w:rPr>
              <w:t xml:space="preserve"> </w:t>
            </w:r>
            <w:r>
              <w:rPr>
                <w:sz w:val="24"/>
              </w:rPr>
              <w:t>предметной</w:t>
            </w:r>
            <w:r>
              <w:rPr>
                <w:spacing w:val="-5"/>
                <w:sz w:val="24"/>
              </w:rPr>
              <w:t xml:space="preserve"> </w:t>
            </w:r>
            <w:r>
              <w:rPr>
                <w:sz w:val="24"/>
              </w:rPr>
              <w:t>мультимедийной</w:t>
            </w:r>
            <w:r>
              <w:rPr>
                <w:spacing w:val="-5"/>
                <w:sz w:val="24"/>
              </w:rPr>
              <w:t xml:space="preserve"> </w:t>
            </w:r>
            <w:r>
              <w:rPr>
                <w:sz w:val="24"/>
              </w:rPr>
              <w:t>библиотеки</w:t>
            </w:r>
            <w:r>
              <w:rPr>
                <w:spacing w:val="-5"/>
                <w:sz w:val="24"/>
              </w:rPr>
              <w:t xml:space="preserve"> </w:t>
            </w:r>
            <w:r>
              <w:rPr>
                <w:sz w:val="24"/>
              </w:rPr>
              <w:t>на</w:t>
            </w:r>
            <w:r>
              <w:rPr>
                <w:spacing w:val="-6"/>
                <w:sz w:val="24"/>
              </w:rPr>
              <w:t xml:space="preserve"> </w:t>
            </w:r>
            <w:r>
              <w:rPr>
                <w:sz w:val="24"/>
              </w:rPr>
              <w:t>60</w:t>
            </w:r>
            <w:r>
              <w:rPr>
                <w:spacing w:val="-4"/>
                <w:sz w:val="24"/>
              </w:rPr>
              <w:t xml:space="preserve"> </w:t>
            </w:r>
            <w:r>
              <w:rPr>
                <w:sz w:val="24"/>
              </w:rPr>
              <w:t>DVD-</w:t>
            </w:r>
            <w:r>
              <w:rPr>
                <w:spacing w:val="-5"/>
                <w:sz w:val="24"/>
              </w:rPr>
              <w:t>ROM</w:t>
            </w:r>
          </w:p>
          <w:p w14:paraId="53F0CE73" w14:textId="77777777" w:rsidR="00A57689" w:rsidRDefault="00A57689" w:rsidP="00D3658A">
            <w:pPr>
              <w:pStyle w:val="TableParagraph"/>
              <w:spacing w:line="264" w:lineRule="exact"/>
              <w:ind w:left="110"/>
              <w:rPr>
                <w:sz w:val="24"/>
              </w:rPr>
            </w:pPr>
            <w:r>
              <w:rPr>
                <w:spacing w:val="-2"/>
                <w:sz w:val="24"/>
              </w:rPr>
              <w:t>дисках</w:t>
            </w:r>
          </w:p>
        </w:tc>
        <w:tc>
          <w:tcPr>
            <w:tcW w:w="1416" w:type="dxa"/>
          </w:tcPr>
          <w:p w14:paraId="582CEF4A" w14:textId="77777777" w:rsidR="00A57689" w:rsidRDefault="00A57689" w:rsidP="00D3658A">
            <w:pPr>
              <w:pStyle w:val="TableParagraph"/>
              <w:spacing w:line="268" w:lineRule="exact"/>
              <w:ind w:left="9"/>
              <w:jc w:val="center"/>
              <w:rPr>
                <w:sz w:val="24"/>
              </w:rPr>
            </w:pPr>
            <w:r>
              <w:rPr>
                <w:spacing w:val="-10"/>
                <w:sz w:val="24"/>
              </w:rPr>
              <w:t>1</w:t>
            </w:r>
          </w:p>
        </w:tc>
      </w:tr>
      <w:tr w:rsidR="00A57689" w14:paraId="7FF264CA" w14:textId="77777777" w:rsidTr="00D3658A">
        <w:trPr>
          <w:trHeight w:val="275"/>
        </w:trPr>
        <w:tc>
          <w:tcPr>
            <w:tcW w:w="8603" w:type="dxa"/>
          </w:tcPr>
          <w:p w14:paraId="392142C9" w14:textId="77777777" w:rsidR="00A57689" w:rsidRDefault="00A57689" w:rsidP="00D3658A">
            <w:pPr>
              <w:pStyle w:val="TableParagraph"/>
              <w:spacing w:line="256" w:lineRule="exact"/>
              <w:ind w:left="110"/>
              <w:rPr>
                <w:sz w:val="24"/>
              </w:rPr>
            </w:pPr>
            <w:r>
              <w:rPr>
                <w:sz w:val="24"/>
              </w:rPr>
              <w:t>Образовательный</w:t>
            </w:r>
            <w:r>
              <w:rPr>
                <w:spacing w:val="-8"/>
                <w:sz w:val="24"/>
              </w:rPr>
              <w:t xml:space="preserve"> </w:t>
            </w:r>
            <w:r>
              <w:rPr>
                <w:sz w:val="24"/>
              </w:rPr>
              <w:t>робототехнический</w:t>
            </w:r>
            <w:r>
              <w:rPr>
                <w:spacing w:val="-7"/>
                <w:sz w:val="24"/>
              </w:rPr>
              <w:t xml:space="preserve"> </w:t>
            </w:r>
            <w:r>
              <w:rPr>
                <w:spacing w:val="-2"/>
                <w:sz w:val="24"/>
              </w:rPr>
              <w:t>модуль</w:t>
            </w:r>
          </w:p>
        </w:tc>
        <w:tc>
          <w:tcPr>
            <w:tcW w:w="1416" w:type="dxa"/>
          </w:tcPr>
          <w:p w14:paraId="4C0BE8E5" w14:textId="77777777" w:rsidR="00A57689" w:rsidRDefault="00A57689" w:rsidP="00D3658A">
            <w:pPr>
              <w:pStyle w:val="TableParagraph"/>
              <w:spacing w:line="256" w:lineRule="exact"/>
              <w:ind w:left="9"/>
              <w:jc w:val="center"/>
              <w:rPr>
                <w:sz w:val="24"/>
              </w:rPr>
            </w:pPr>
            <w:r>
              <w:rPr>
                <w:spacing w:val="-10"/>
                <w:sz w:val="24"/>
              </w:rPr>
              <w:t>1</w:t>
            </w:r>
          </w:p>
        </w:tc>
      </w:tr>
      <w:tr w:rsidR="00A57689" w14:paraId="7CBC343A" w14:textId="77777777" w:rsidTr="00D3658A">
        <w:trPr>
          <w:trHeight w:val="275"/>
        </w:trPr>
        <w:tc>
          <w:tcPr>
            <w:tcW w:w="8603" w:type="dxa"/>
          </w:tcPr>
          <w:p w14:paraId="1111A427" w14:textId="77777777" w:rsidR="00A57689" w:rsidRDefault="00A57689" w:rsidP="00D3658A">
            <w:pPr>
              <w:pStyle w:val="TableParagraph"/>
              <w:spacing w:line="256" w:lineRule="exact"/>
              <w:ind w:left="110"/>
              <w:rPr>
                <w:sz w:val="24"/>
              </w:rPr>
            </w:pPr>
            <w:r>
              <w:rPr>
                <w:sz w:val="24"/>
              </w:rPr>
              <w:t>Набор</w:t>
            </w:r>
            <w:r>
              <w:rPr>
                <w:spacing w:val="-3"/>
                <w:sz w:val="24"/>
              </w:rPr>
              <w:t xml:space="preserve"> </w:t>
            </w:r>
            <w:r>
              <w:rPr>
                <w:sz w:val="24"/>
              </w:rPr>
              <w:t>робототехнического</w:t>
            </w:r>
            <w:r>
              <w:rPr>
                <w:spacing w:val="-3"/>
                <w:sz w:val="24"/>
              </w:rPr>
              <w:t xml:space="preserve"> </w:t>
            </w:r>
            <w:r>
              <w:rPr>
                <w:spacing w:val="-2"/>
                <w:sz w:val="24"/>
              </w:rPr>
              <w:t>конструктора</w:t>
            </w:r>
          </w:p>
        </w:tc>
        <w:tc>
          <w:tcPr>
            <w:tcW w:w="1416" w:type="dxa"/>
          </w:tcPr>
          <w:p w14:paraId="6CD32EED" w14:textId="77777777" w:rsidR="00A57689" w:rsidRDefault="00A57689" w:rsidP="00D3658A">
            <w:pPr>
              <w:pStyle w:val="TableParagraph"/>
              <w:spacing w:line="256" w:lineRule="exact"/>
              <w:ind w:left="9"/>
              <w:jc w:val="center"/>
              <w:rPr>
                <w:sz w:val="24"/>
              </w:rPr>
            </w:pPr>
            <w:r>
              <w:rPr>
                <w:spacing w:val="-10"/>
                <w:sz w:val="24"/>
              </w:rPr>
              <w:t>4</w:t>
            </w:r>
          </w:p>
        </w:tc>
      </w:tr>
      <w:tr w:rsidR="00A57689" w14:paraId="4E47DA55" w14:textId="77777777" w:rsidTr="00D3658A">
        <w:trPr>
          <w:trHeight w:val="278"/>
        </w:trPr>
        <w:tc>
          <w:tcPr>
            <w:tcW w:w="8603" w:type="dxa"/>
          </w:tcPr>
          <w:p w14:paraId="5B2C9845" w14:textId="77777777" w:rsidR="00A57689" w:rsidRDefault="00A57689" w:rsidP="00D3658A">
            <w:pPr>
              <w:pStyle w:val="TableParagraph"/>
              <w:spacing w:line="258" w:lineRule="exact"/>
              <w:ind w:left="110"/>
              <w:rPr>
                <w:sz w:val="24"/>
              </w:rPr>
            </w:pPr>
            <w:r>
              <w:rPr>
                <w:sz w:val="24"/>
              </w:rPr>
              <w:t>Планетарий</w:t>
            </w:r>
            <w:r>
              <w:rPr>
                <w:spacing w:val="-6"/>
                <w:sz w:val="24"/>
              </w:rPr>
              <w:t xml:space="preserve"> </w:t>
            </w:r>
            <w:r>
              <w:rPr>
                <w:spacing w:val="-2"/>
                <w:sz w:val="24"/>
              </w:rPr>
              <w:t>SEGATOYS</w:t>
            </w:r>
          </w:p>
        </w:tc>
        <w:tc>
          <w:tcPr>
            <w:tcW w:w="1416" w:type="dxa"/>
          </w:tcPr>
          <w:p w14:paraId="58DA6B01" w14:textId="77777777" w:rsidR="00A57689" w:rsidRDefault="00A57689" w:rsidP="00D3658A">
            <w:pPr>
              <w:pStyle w:val="TableParagraph"/>
              <w:spacing w:line="258" w:lineRule="exact"/>
              <w:ind w:left="9"/>
              <w:jc w:val="center"/>
              <w:rPr>
                <w:sz w:val="24"/>
              </w:rPr>
            </w:pPr>
            <w:r>
              <w:rPr>
                <w:spacing w:val="-10"/>
                <w:sz w:val="24"/>
              </w:rPr>
              <w:t>1</w:t>
            </w:r>
          </w:p>
        </w:tc>
      </w:tr>
      <w:tr w:rsidR="00A57689" w14:paraId="1570DA70" w14:textId="77777777" w:rsidTr="00D3658A">
        <w:trPr>
          <w:trHeight w:val="276"/>
        </w:trPr>
        <w:tc>
          <w:tcPr>
            <w:tcW w:w="8603" w:type="dxa"/>
          </w:tcPr>
          <w:p w14:paraId="358FC7F8" w14:textId="77777777" w:rsidR="00A57689" w:rsidRDefault="00A57689" w:rsidP="00D3658A">
            <w:pPr>
              <w:pStyle w:val="TableParagraph"/>
              <w:spacing w:line="256" w:lineRule="exact"/>
              <w:ind w:left="110"/>
              <w:rPr>
                <w:sz w:val="24"/>
              </w:rPr>
            </w:pPr>
            <w:proofErr w:type="spellStart"/>
            <w:r>
              <w:rPr>
                <w:sz w:val="24"/>
              </w:rPr>
              <w:t>Видеопособие</w:t>
            </w:r>
            <w:proofErr w:type="spellEnd"/>
            <w:r>
              <w:rPr>
                <w:spacing w:val="-4"/>
                <w:sz w:val="24"/>
              </w:rPr>
              <w:t xml:space="preserve"> </w:t>
            </w:r>
            <w:r>
              <w:rPr>
                <w:sz w:val="24"/>
              </w:rPr>
              <w:t>по учебному</w:t>
            </w:r>
            <w:r>
              <w:rPr>
                <w:spacing w:val="-7"/>
                <w:sz w:val="24"/>
              </w:rPr>
              <w:t xml:space="preserve"> </w:t>
            </w:r>
            <w:r>
              <w:rPr>
                <w:sz w:val="24"/>
              </w:rPr>
              <w:t>предмету</w:t>
            </w:r>
            <w:r>
              <w:rPr>
                <w:spacing w:val="-3"/>
                <w:sz w:val="24"/>
              </w:rPr>
              <w:t xml:space="preserve"> </w:t>
            </w:r>
            <w:r>
              <w:rPr>
                <w:spacing w:val="-2"/>
                <w:sz w:val="24"/>
              </w:rPr>
              <w:t>«Астрономия»</w:t>
            </w:r>
          </w:p>
        </w:tc>
        <w:tc>
          <w:tcPr>
            <w:tcW w:w="1416" w:type="dxa"/>
          </w:tcPr>
          <w:p w14:paraId="67F74DCF" w14:textId="77777777" w:rsidR="00A57689" w:rsidRDefault="00A57689" w:rsidP="00D3658A">
            <w:pPr>
              <w:pStyle w:val="TableParagraph"/>
              <w:spacing w:line="256" w:lineRule="exact"/>
              <w:ind w:left="9"/>
              <w:jc w:val="center"/>
              <w:rPr>
                <w:sz w:val="24"/>
              </w:rPr>
            </w:pPr>
            <w:r>
              <w:rPr>
                <w:spacing w:val="-10"/>
                <w:sz w:val="24"/>
              </w:rPr>
              <w:t>1</w:t>
            </w:r>
          </w:p>
        </w:tc>
      </w:tr>
      <w:tr w:rsidR="00A57689" w14:paraId="5BF14A48" w14:textId="77777777" w:rsidTr="00D3658A">
        <w:trPr>
          <w:trHeight w:val="275"/>
        </w:trPr>
        <w:tc>
          <w:tcPr>
            <w:tcW w:w="8603" w:type="dxa"/>
          </w:tcPr>
          <w:p w14:paraId="2578C52B" w14:textId="77777777" w:rsidR="00A57689" w:rsidRDefault="00A57689" w:rsidP="00D3658A">
            <w:pPr>
              <w:pStyle w:val="TableParagraph"/>
              <w:spacing w:line="256" w:lineRule="exact"/>
              <w:ind w:left="110"/>
              <w:rPr>
                <w:sz w:val="24"/>
              </w:rPr>
            </w:pPr>
            <w:r>
              <w:rPr>
                <w:sz w:val="24"/>
              </w:rPr>
              <w:t>Цифровая</w:t>
            </w:r>
            <w:r>
              <w:rPr>
                <w:spacing w:val="-3"/>
                <w:sz w:val="24"/>
              </w:rPr>
              <w:t xml:space="preserve"> </w:t>
            </w:r>
            <w:proofErr w:type="spellStart"/>
            <w:r>
              <w:rPr>
                <w:sz w:val="24"/>
              </w:rPr>
              <w:t>лаборатария</w:t>
            </w:r>
            <w:proofErr w:type="spellEnd"/>
            <w:r>
              <w:rPr>
                <w:spacing w:val="-3"/>
                <w:sz w:val="24"/>
              </w:rPr>
              <w:t xml:space="preserve"> </w:t>
            </w:r>
            <w:r>
              <w:rPr>
                <w:sz w:val="24"/>
              </w:rPr>
              <w:t>по</w:t>
            </w:r>
            <w:r>
              <w:rPr>
                <w:spacing w:val="-3"/>
                <w:sz w:val="24"/>
              </w:rPr>
              <w:t xml:space="preserve"> </w:t>
            </w:r>
            <w:r>
              <w:rPr>
                <w:sz w:val="24"/>
              </w:rPr>
              <w:t>математике</w:t>
            </w:r>
            <w:r>
              <w:rPr>
                <w:spacing w:val="-2"/>
                <w:sz w:val="24"/>
              </w:rPr>
              <w:t xml:space="preserve"> (профильная)</w:t>
            </w:r>
          </w:p>
        </w:tc>
        <w:tc>
          <w:tcPr>
            <w:tcW w:w="1416" w:type="dxa"/>
          </w:tcPr>
          <w:p w14:paraId="2530CB3B" w14:textId="77777777" w:rsidR="00A57689" w:rsidRDefault="00A57689" w:rsidP="00D3658A">
            <w:pPr>
              <w:pStyle w:val="TableParagraph"/>
              <w:spacing w:line="256" w:lineRule="exact"/>
              <w:ind w:left="9"/>
              <w:jc w:val="center"/>
              <w:rPr>
                <w:sz w:val="24"/>
              </w:rPr>
            </w:pPr>
            <w:r>
              <w:rPr>
                <w:spacing w:val="-10"/>
                <w:sz w:val="24"/>
              </w:rPr>
              <w:t>1</w:t>
            </w:r>
          </w:p>
        </w:tc>
      </w:tr>
      <w:tr w:rsidR="00A57689" w14:paraId="0B2A462B" w14:textId="77777777" w:rsidTr="00D3658A">
        <w:trPr>
          <w:trHeight w:val="275"/>
        </w:trPr>
        <w:tc>
          <w:tcPr>
            <w:tcW w:w="8603" w:type="dxa"/>
          </w:tcPr>
          <w:p w14:paraId="52BBA0AB" w14:textId="77777777" w:rsidR="00A57689" w:rsidRDefault="00A57689" w:rsidP="00D3658A">
            <w:pPr>
              <w:pStyle w:val="TableParagraph"/>
              <w:spacing w:line="256" w:lineRule="exact"/>
              <w:ind w:left="110"/>
              <w:rPr>
                <w:sz w:val="24"/>
              </w:rPr>
            </w:pPr>
            <w:r>
              <w:rPr>
                <w:sz w:val="24"/>
              </w:rPr>
              <w:t>Комплект</w:t>
            </w:r>
            <w:r>
              <w:rPr>
                <w:spacing w:val="-4"/>
                <w:sz w:val="24"/>
              </w:rPr>
              <w:t xml:space="preserve"> </w:t>
            </w:r>
            <w:r>
              <w:rPr>
                <w:sz w:val="24"/>
              </w:rPr>
              <w:t>оборудования</w:t>
            </w:r>
            <w:r>
              <w:rPr>
                <w:spacing w:val="-3"/>
                <w:sz w:val="24"/>
              </w:rPr>
              <w:t xml:space="preserve"> </w:t>
            </w:r>
            <w:r>
              <w:rPr>
                <w:sz w:val="24"/>
              </w:rPr>
              <w:t>ГИА-лаборатория</w:t>
            </w:r>
            <w:r>
              <w:rPr>
                <w:spacing w:val="-3"/>
                <w:sz w:val="24"/>
              </w:rPr>
              <w:t xml:space="preserve"> </w:t>
            </w:r>
            <w:r>
              <w:rPr>
                <w:sz w:val="24"/>
              </w:rPr>
              <w:t>–</w:t>
            </w:r>
            <w:r>
              <w:rPr>
                <w:spacing w:val="-3"/>
                <w:sz w:val="24"/>
              </w:rPr>
              <w:t xml:space="preserve"> </w:t>
            </w:r>
            <w:r>
              <w:rPr>
                <w:spacing w:val="-2"/>
                <w:sz w:val="24"/>
              </w:rPr>
              <w:t>физика</w:t>
            </w:r>
          </w:p>
        </w:tc>
        <w:tc>
          <w:tcPr>
            <w:tcW w:w="1416" w:type="dxa"/>
          </w:tcPr>
          <w:p w14:paraId="030FAB46" w14:textId="77777777" w:rsidR="00A57689" w:rsidRDefault="00A57689" w:rsidP="00D3658A">
            <w:pPr>
              <w:pStyle w:val="TableParagraph"/>
              <w:spacing w:line="256" w:lineRule="exact"/>
              <w:ind w:left="9"/>
              <w:jc w:val="center"/>
              <w:rPr>
                <w:sz w:val="24"/>
              </w:rPr>
            </w:pPr>
            <w:r>
              <w:rPr>
                <w:spacing w:val="-10"/>
                <w:sz w:val="24"/>
              </w:rPr>
              <w:t>1</w:t>
            </w:r>
          </w:p>
        </w:tc>
      </w:tr>
      <w:tr w:rsidR="00A57689" w14:paraId="2F576D35" w14:textId="77777777" w:rsidTr="00D3658A">
        <w:trPr>
          <w:trHeight w:val="275"/>
        </w:trPr>
        <w:tc>
          <w:tcPr>
            <w:tcW w:w="8603" w:type="dxa"/>
          </w:tcPr>
          <w:p w14:paraId="6FD299C4" w14:textId="77777777" w:rsidR="00A57689" w:rsidRDefault="00A57689" w:rsidP="00D3658A">
            <w:pPr>
              <w:pStyle w:val="TableParagraph"/>
              <w:spacing w:line="256" w:lineRule="exact"/>
              <w:ind w:left="110"/>
              <w:rPr>
                <w:sz w:val="24"/>
              </w:rPr>
            </w:pPr>
            <w:r>
              <w:rPr>
                <w:sz w:val="24"/>
              </w:rPr>
              <w:t>ГИА.</w:t>
            </w:r>
            <w:r>
              <w:rPr>
                <w:spacing w:val="-3"/>
                <w:sz w:val="24"/>
              </w:rPr>
              <w:t xml:space="preserve"> </w:t>
            </w:r>
            <w:r>
              <w:rPr>
                <w:sz w:val="24"/>
              </w:rPr>
              <w:t>Механические</w:t>
            </w:r>
            <w:r>
              <w:rPr>
                <w:spacing w:val="-2"/>
                <w:sz w:val="24"/>
              </w:rPr>
              <w:t xml:space="preserve"> явления</w:t>
            </w:r>
          </w:p>
        </w:tc>
        <w:tc>
          <w:tcPr>
            <w:tcW w:w="1416" w:type="dxa"/>
          </w:tcPr>
          <w:p w14:paraId="7D61E33C" w14:textId="77777777" w:rsidR="00A57689" w:rsidRDefault="00A57689" w:rsidP="00D3658A">
            <w:pPr>
              <w:pStyle w:val="TableParagraph"/>
              <w:spacing w:line="256" w:lineRule="exact"/>
              <w:ind w:left="9"/>
              <w:jc w:val="center"/>
              <w:rPr>
                <w:sz w:val="24"/>
              </w:rPr>
            </w:pPr>
            <w:r>
              <w:rPr>
                <w:spacing w:val="-10"/>
                <w:sz w:val="24"/>
              </w:rPr>
              <w:t>4</w:t>
            </w:r>
          </w:p>
        </w:tc>
      </w:tr>
      <w:tr w:rsidR="00A57689" w14:paraId="1C905968" w14:textId="77777777" w:rsidTr="00D3658A">
        <w:trPr>
          <w:trHeight w:val="275"/>
        </w:trPr>
        <w:tc>
          <w:tcPr>
            <w:tcW w:w="8603" w:type="dxa"/>
          </w:tcPr>
          <w:p w14:paraId="48056032" w14:textId="77777777" w:rsidR="00A57689" w:rsidRDefault="00A57689" w:rsidP="00D3658A">
            <w:pPr>
              <w:pStyle w:val="TableParagraph"/>
              <w:spacing w:line="256" w:lineRule="exact"/>
              <w:ind w:left="110"/>
              <w:rPr>
                <w:sz w:val="24"/>
              </w:rPr>
            </w:pPr>
            <w:r>
              <w:rPr>
                <w:sz w:val="24"/>
              </w:rPr>
              <w:t>ГИА.</w:t>
            </w:r>
            <w:r>
              <w:rPr>
                <w:spacing w:val="-2"/>
                <w:sz w:val="24"/>
              </w:rPr>
              <w:t xml:space="preserve"> </w:t>
            </w:r>
            <w:r>
              <w:rPr>
                <w:sz w:val="24"/>
              </w:rPr>
              <w:t>Тепловые</w:t>
            </w:r>
            <w:r>
              <w:rPr>
                <w:spacing w:val="-2"/>
                <w:sz w:val="24"/>
              </w:rPr>
              <w:t xml:space="preserve"> явления</w:t>
            </w:r>
          </w:p>
        </w:tc>
        <w:tc>
          <w:tcPr>
            <w:tcW w:w="1416" w:type="dxa"/>
          </w:tcPr>
          <w:p w14:paraId="1148451E" w14:textId="77777777" w:rsidR="00A57689" w:rsidRDefault="00A57689" w:rsidP="00D3658A">
            <w:pPr>
              <w:pStyle w:val="TableParagraph"/>
              <w:spacing w:line="256" w:lineRule="exact"/>
              <w:ind w:left="9"/>
              <w:jc w:val="center"/>
              <w:rPr>
                <w:sz w:val="24"/>
              </w:rPr>
            </w:pPr>
            <w:r>
              <w:rPr>
                <w:spacing w:val="-10"/>
                <w:sz w:val="24"/>
              </w:rPr>
              <w:t>4</w:t>
            </w:r>
          </w:p>
        </w:tc>
      </w:tr>
    </w:tbl>
    <w:p w14:paraId="68C2A586" w14:textId="77777777" w:rsidR="00A57689" w:rsidRDefault="00A57689" w:rsidP="00A57689">
      <w:pPr>
        <w:pStyle w:val="a3"/>
        <w:spacing w:before="28"/>
        <w:ind w:left="0" w:firstLine="0"/>
        <w:jc w:val="left"/>
        <w:rPr>
          <w:b/>
          <w:i/>
        </w:rPr>
      </w:pPr>
    </w:p>
    <w:p w14:paraId="0E54EF1B" w14:textId="77777777" w:rsidR="00A57689" w:rsidRDefault="00A57689" w:rsidP="00A57689">
      <w:pPr>
        <w:pStyle w:val="a3"/>
        <w:spacing w:before="1" w:line="276" w:lineRule="auto"/>
        <w:ind w:left="141" w:right="142" w:firstLine="708"/>
      </w:pPr>
      <w:r>
        <w:t>МОУ «Гимназия №6» г. Воркуты использует перечень официальных интернет - ресурсов, которые смогут обеспечить обучение с использованием электронного обучения и дистанционных образовательных технологий. Учителя осуществляют отбор необходимых ЭОР из ресурсов федеральных образовательных порталов, других дистанционных образовательных платформ и включают перечень используемых образовательных ресурсов в описательную часть своих РПУП.</w:t>
      </w:r>
    </w:p>
    <w:p w14:paraId="6B65A816" w14:textId="77777777" w:rsidR="00A57689" w:rsidRDefault="00A57689" w:rsidP="00A57689">
      <w:pPr>
        <w:pStyle w:val="a3"/>
        <w:spacing w:before="2" w:line="276" w:lineRule="auto"/>
        <w:ind w:left="141" w:right="142" w:firstLine="708"/>
      </w:pPr>
      <w:r>
        <w:t xml:space="preserve">Взаимодействие участников организуется как синхронно (видеоконференции), т. е. в режиме </w:t>
      </w:r>
      <w:proofErr w:type="spellStart"/>
      <w:r>
        <w:t>online</w:t>
      </w:r>
      <w:proofErr w:type="spellEnd"/>
      <w:r>
        <w:t>, так и асинхронно (видеоуроки, задания на онлайн-платформах, педагог отправляет учебные</w:t>
      </w:r>
      <w:r>
        <w:rPr>
          <w:spacing w:val="-1"/>
        </w:rPr>
        <w:t xml:space="preserve"> </w:t>
      </w:r>
      <w:r>
        <w:t>материалы ученикам, а</w:t>
      </w:r>
      <w:r>
        <w:rPr>
          <w:spacing w:val="-1"/>
        </w:rPr>
        <w:t xml:space="preserve"> </w:t>
      </w:r>
      <w:r>
        <w:t>они</w:t>
      </w:r>
      <w:r>
        <w:rPr>
          <w:spacing w:val="-1"/>
        </w:rPr>
        <w:t xml:space="preserve"> </w:t>
      </w:r>
      <w:r>
        <w:t>выполняют задания в своем</w:t>
      </w:r>
      <w:r>
        <w:rPr>
          <w:spacing w:val="-1"/>
        </w:rPr>
        <w:t xml:space="preserve"> </w:t>
      </w:r>
      <w:r>
        <w:t>темпе, обязательно</w:t>
      </w:r>
      <w:r>
        <w:rPr>
          <w:spacing w:val="-2"/>
        </w:rPr>
        <w:t xml:space="preserve"> </w:t>
      </w:r>
      <w:r>
        <w:t>определяются сроки сдачи заданий.).</w:t>
      </w:r>
    </w:p>
    <w:p w14:paraId="35EE468F" w14:textId="77777777" w:rsidR="00A57689" w:rsidRDefault="00A57689" w:rsidP="00A57689">
      <w:pPr>
        <w:pStyle w:val="a3"/>
        <w:spacing w:line="276" w:lineRule="auto"/>
        <w:sectPr w:rsidR="00A57689">
          <w:type w:val="continuous"/>
          <w:pgSz w:w="11910" w:h="16840"/>
          <w:pgMar w:top="1100" w:right="425" w:bottom="960" w:left="992" w:header="0" w:footer="758" w:gutter="0"/>
          <w:cols w:space="720"/>
        </w:sectPr>
      </w:pPr>
    </w:p>
    <w:p w14:paraId="1115AB74" w14:textId="77777777" w:rsidR="00A57689" w:rsidRDefault="00A57689" w:rsidP="00A57689">
      <w:pPr>
        <w:pStyle w:val="a3"/>
        <w:spacing w:before="68" w:line="276" w:lineRule="auto"/>
        <w:ind w:left="141" w:right="140" w:firstLine="708"/>
      </w:pPr>
      <w:r>
        <w:t xml:space="preserve">В обучении с применением ДОТ используются следующие организационные формы учебной деятельности: урок, видеоурок, практическое занятие, самостоятельная работа, научно- исследовательская работа, практическая работа, проектная работа. Самостоятельная работа учащихся включает следующие организационные формы (элементы) дистанционного обучения: работа с электронным учебником, просмотр видео-уроков, прослушивание аудиофайлов, компьютерное тестирование, изучение печатных и других учебных и методических материалов и </w:t>
      </w:r>
      <w:r>
        <w:rPr>
          <w:spacing w:val="-4"/>
        </w:rPr>
        <w:t>др.</w:t>
      </w:r>
    </w:p>
    <w:p w14:paraId="075F29E8" w14:textId="77777777" w:rsidR="00A57689" w:rsidRDefault="00A57689" w:rsidP="00A57689">
      <w:pPr>
        <w:pStyle w:val="a3"/>
        <w:spacing w:before="2" w:line="276" w:lineRule="auto"/>
        <w:ind w:left="141" w:right="143" w:firstLine="708"/>
      </w:pPr>
      <w:r>
        <w:t xml:space="preserve">В информационном-методическом обеспечении учебного процесса при дистанционном обучении обучающихся основной общей школы используются следующие образовательные </w:t>
      </w:r>
      <w:r>
        <w:rPr>
          <w:spacing w:val="-2"/>
        </w:rPr>
        <w:t>ресурсы:</w:t>
      </w:r>
    </w:p>
    <w:p w14:paraId="68D75590" w14:textId="77777777" w:rsidR="00A57689" w:rsidRDefault="00A51023" w:rsidP="00983492">
      <w:pPr>
        <w:pStyle w:val="a4"/>
        <w:numPr>
          <w:ilvl w:val="0"/>
          <w:numId w:val="199"/>
        </w:numPr>
        <w:tabs>
          <w:tab w:val="left" w:pos="1136"/>
        </w:tabs>
        <w:spacing w:line="276" w:lineRule="auto"/>
        <w:ind w:right="142" w:firstLine="708"/>
        <w:jc w:val="both"/>
        <w:rPr>
          <w:sz w:val="24"/>
        </w:rPr>
      </w:pPr>
      <w:hyperlink r:id="rId17">
        <w:r w:rsidR="00A57689">
          <w:rPr>
            <w:color w:val="0462C1"/>
            <w:sz w:val="24"/>
            <w:u w:val="single" w:color="0462C1"/>
          </w:rPr>
          <w:t>https://www.yaklass.ru</w:t>
        </w:r>
      </w:hyperlink>
      <w:r w:rsidR="00A57689">
        <w:rPr>
          <w:color w:val="0462C1"/>
          <w:sz w:val="24"/>
        </w:rPr>
        <w:t xml:space="preserve"> </w:t>
      </w:r>
      <w:r w:rsidR="00A57689">
        <w:rPr>
          <w:sz w:val="24"/>
        </w:rPr>
        <w:t>- «</w:t>
      </w:r>
      <w:proofErr w:type="spellStart"/>
      <w:r w:rsidR="00A57689">
        <w:rPr>
          <w:sz w:val="24"/>
        </w:rPr>
        <w:t>Якласс</w:t>
      </w:r>
      <w:proofErr w:type="spellEnd"/>
      <w:r w:rsidR="00A57689">
        <w:rPr>
          <w:sz w:val="24"/>
        </w:rPr>
        <w:t>» – образовательный интернет - ресурс для педагогов, учащихся и их родителей. Полноценный курс дистанционного образования не только предоставляет программу лекций, но и организует процесс обучения таким образом, чтобы ученикам было доступно и интересно. Только обеспечив интерес к предмету, азарт, желание получать знания, можно добиться от учащихся хорошей успеваемости. Поэтому программа дистанционного образования нацелена именно на полное вовлечение и погружение учеников в образовательный процесс и дальнейшее самообразование.</w:t>
      </w:r>
    </w:p>
    <w:p w14:paraId="27FA5C91" w14:textId="77777777" w:rsidR="00A57689" w:rsidRDefault="00A51023" w:rsidP="00983492">
      <w:pPr>
        <w:pStyle w:val="a4"/>
        <w:numPr>
          <w:ilvl w:val="0"/>
          <w:numId w:val="199"/>
        </w:numPr>
        <w:tabs>
          <w:tab w:val="left" w:pos="1117"/>
        </w:tabs>
        <w:spacing w:before="2" w:line="276" w:lineRule="auto"/>
        <w:ind w:right="138" w:firstLine="708"/>
        <w:jc w:val="both"/>
        <w:rPr>
          <w:sz w:val="24"/>
        </w:rPr>
      </w:pPr>
      <w:hyperlink r:id="rId18">
        <w:r w:rsidR="00A57689">
          <w:rPr>
            <w:color w:val="0462C1"/>
            <w:sz w:val="24"/>
            <w:u w:val="single" w:color="0462C1"/>
          </w:rPr>
          <w:t>https://uchi.ru/</w:t>
        </w:r>
      </w:hyperlink>
      <w:r w:rsidR="00A57689">
        <w:rPr>
          <w:color w:val="0462C1"/>
          <w:sz w:val="24"/>
        </w:rPr>
        <w:t xml:space="preserve"> </w:t>
      </w:r>
      <w:r w:rsidR="00A57689">
        <w:rPr>
          <w:sz w:val="24"/>
        </w:rPr>
        <w:t>- «</w:t>
      </w:r>
      <w:proofErr w:type="spellStart"/>
      <w:r w:rsidR="00A57689">
        <w:rPr>
          <w:sz w:val="24"/>
        </w:rPr>
        <w:t>УЧИ.ру</w:t>
      </w:r>
      <w:proofErr w:type="spellEnd"/>
      <w:r w:rsidR="00A57689">
        <w:rPr>
          <w:sz w:val="24"/>
        </w:rPr>
        <w:t xml:space="preserve">» это онлайн-платформа, где ученики из всех регионов России изучают школьные предметы в интерактивной форме. </w:t>
      </w:r>
      <w:proofErr w:type="spellStart"/>
      <w:r w:rsidR="00A57689">
        <w:rPr>
          <w:sz w:val="24"/>
        </w:rPr>
        <w:t>Учи.ру</w:t>
      </w:r>
      <w:proofErr w:type="spellEnd"/>
      <w:r w:rsidR="00A57689">
        <w:rPr>
          <w:sz w:val="24"/>
        </w:rPr>
        <w:t xml:space="preserve"> — это </w:t>
      </w:r>
      <w:proofErr w:type="spellStart"/>
      <w:r w:rsidR="00A57689">
        <w:rPr>
          <w:sz w:val="24"/>
        </w:rPr>
        <w:t>cистема</w:t>
      </w:r>
      <w:proofErr w:type="spellEnd"/>
      <w:r w:rsidR="00A57689">
        <w:rPr>
          <w:sz w:val="24"/>
        </w:rPr>
        <w:t xml:space="preserve"> адаптивного интерактивного образования, полностью соответствующая ФГОС и значительно усиливающая классическое школьное образование. Образовательная платформа </w:t>
      </w:r>
      <w:proofErr w:type="spellStart"/>
      <w:r w:rsidR="00A57689">
        <w:rPr>
          <w:sz w:val="24"/>
        </w:rPr>
        <w:t>Учи.ру</w:t>
      </w:r>
      <w:proofErr w:type="spellEnd"/>
      <w:r w:rsidR="00A57689">
        <w:rPr>
          <w:sz w:val="24"/>
        </w:rPr>
        <w:t xml:space="preserve"> прошла научную и педагогическую экспертизу РАН, которая установила полное соответствие наших</w:t>
      </w:r>
      <w:r w:rsidR="00A57689">
        <w:rPr>
          <w:spacing w:val="40"/>
          <w:sz w:val="24"/>
        </w:rPr>
        <w:t xml:space="preserve"> </w:t>
      </w:r>
      <w:r w:rsidR="00A57689">
        <w:rPr>
          <w:sz w:val="24"/>
        </w:rPr>
        <w:t xml:space="preserve">образовательных курсов федеральному государственному образовательному </w:t>
      </w:r>
      <w:proofErr w:type="gramStart"/>
      <w:r w:rsidR="00A57689">
        <w:rPr>
          <w:sz w:val="24"/>
        </w:rPr>
        <w:t>стандарту(</w:t>
      </w:r>
      <w:proofErr w:type="gramEnd"/>
      <w:r w:rsidR="00A57689">
        <w:rPr>
          <w:sz w:val="24"/>
        </w:rPr>
        <w:t>ФГОС) и примерной основной образователь ной программе.</w:t>
      </w:r>
    </w:p>
    <w:p w14:paraId="4ABDE5B1" w14:textId="77777777" w:rsidR="00A57689" w:rsidRDefault="00A51023" w:rsidP="00983492">
      <w:pPr>
        <w:pStyle w:val="a4"/>
        <w:numPr>
          <w:ilvl w:val="0"/>
          <w:numId w:val="199"/>
        </w:numPr>
        <w:tabs>
          <w:tab w:val="left" w:pos="1100"/>
        </w:tabs>
        <w:spacing w:line="276" w:lineRule="auto"/>
        <w:ind w:right="141" w:firstLine="708"/>
        <w:jc w:val="both"/>
        <w:rPr>
          <w:sz w:val="24"/>
        </w:rPr>
      </w:pPr>
      <w:hyperlink r:id="rId19">
        <w:r w:rsidR="00A57689">
          <w:rPr>
            <w:color w:val="0462C1"/>
            <w:sz w:val="24"/>
            <w:u w:val="single" w:color="0462C1"/>
          </w:rPr>
          <w:t>https://education.yandex.ru</w:t>
        </w:r>
      </w:hyperlink>
      <w:r w:rsidR="00A57689">
        <w:rPr>
          <w:color w:val="0462C1"/>
          <w:sz w:val="24"/>
        </w:rPr>
        <w:t xml:space="preserve"> </w:t>
      </w:r>
      <w:r w:rsidR="00A57689">
        <w:rPr>
          <w:sz w:val="24"/>
        </w:rPr>
        <w:t xml:space="preserve">- «Яндекс-учебник» </w:t>
      </w:r>
      <w:proofErr w:type="gramStart"/>
      <w:r w:rsidR="00A57689">
        <w:rPr>
          <w:sz w:val="24"/>
        </w:rPr>
        <w:t>-это</w:t>
      </w:r>
      <w:proofErr w:type="gramEnd"/>
      <w:r w:rsidR="00A57689">
        <w:rPr>
          <w:sz w:val="24"/>
        </w:rPr>
        <w:t xml:space="preserve"> бесплатная цифровая образовательная платформа для учителей и обучающихся с заданиями по русскому языку и математике для 5 классов, автоматической проверкой ответов и мгновенной обратной связью для учеников. Задания соответствуют ФГОС основного общего образования.</w:t>
      </w:r>
    </w:p>
    <w:p w14:paraId="722187EC" w14:textId="77777777" w:rsidR="00A57689" w:rsidRDefault="00A51023" w:rsidP="00983492">
      <w:pPr>
        <w:pStyle w:val="a4"/>
        <w:numPr>
          <w:ilvl w:val="0"/>
          <w:numId w:val="199"/>
        </w:numPr>
        <w:tabs>
          <w:tab w:val="left" w:pos="1115"/>
        </w:tabs>
        <w:spacing w:line="276" w:lineRule="auto"/>
        <w:ind w:right="144" w:firstLine="708"/>
        <w:jc w:val="both"/>
        <w:rPr>
          <w:sz w:val="24"/>
        </w:rPr>
      </w:pPr>
      <w:hyperlink r:id="rId20">
        <w:r w:rsidR="00A57689">
          <w:rPr>
            <w:color w:val="0462C1"/>
            <w:sz w:val="24"/>
            <w:u w:val="single" w:color="0462C1"/>
          </w:rPr>
          <w:t>https://resh.edu.ru</w:t>
        </w:r>
      </w:hyperlink>
      <w:r w:rsidR="00A57689">
        <w:rPr>
          <w:color w:val="0462C1"/>
          <w:sz w:val="24"/>
        </w:rPr>
        <w:t xml:space="preserve"> </w:t>
      </w:r>
      <w:r w:rsidR="00A57689">
        <w:rPr>
          <w:sz w:val="24"/>
        </w:rPr>
        <w:t xml:space="preserve">- </w:t>
      </w:r>
      <w:proofErr w:type="gramStart"/>
      <w:r w:rsidR="00A57689">
        <w:rPr>
          <w:sz w:val="24"/>
        </w:rPr>
        <w:t>«Российская электронная школа» это</w:t>
      </w:r>
      <w:proofErr w:type="gramEnd"/>
      <w:r w:rsidR="00A57689">
        <w:rPr>
          <w:sz w:val="24"/>
        </w:rPr>
        <w:t xml:space="preserve"> интерактивные уроки по всему школьному курсу. Интерактивные уроки «Российской электронной школы» строятся на основе специально разработанных авторских программ, успешно прошедших независимую экспертизу. Эти уроки полностью соответствуют федеральным</w:t>
      </w:r>
      <w:r w:rsidR="00A57689">
        <w:rPr>
          <w:spacing w:val="-2"/>
          <w:sz w:val="24"/>
        </w:rPr>
        <w:t xml:space="preserve"> </w:t>
      </w:r>
      <w:r w:rsidR="00A57689">
        <w:rPr>
          <w:sz w:val="24"/>
        </w:rPr>
        <w:t>государственным образовательным</w:t>
      </w:r>
      <w:r w:rsidR="00A57689">
        <w:rPr>
          <w:spacing w:val="-2"/>
          <w:sz w:val="24"/>
        </w:rPr>
        <w:t xml:space="preserve"> </w:t>
      </w:r>
      <w:r w:rsidR="00A57689">
        <w:rPr>
          <w:sz w:val="24"/>
        </w:rPr>
        <w:t>стандартам (ФГОС) и примерной основной образовательной программе общего образования. Упражнения и проверочные задания в уроках даны по типу экзаменационных тестов и могут быть использованы для подготовки к государственной итоговой аттестации в форме ОГЭ.</w:t>
      </w:r>
    </w:p>
    <w:p w14:paraId="0B6853A9" w14:textId="77777777" w:rsidR="00A57689" w:rsidRDefault="00A51023" w:rsidP="00983492">
      <w:pPr>
        <w:pStyle w:val="a4"/>
        <w:numPr>
          <w:ilvl w:val="0"/>
          <w:numId w:val="199"/>
        </w:numPr>
        <w:tabs>
          <w:tab w:val="left" w:pos="1141"/>
        </w:tabs>
        <w:spacing w:line="276" w:lineRule="auto"/>
        <w:ind w:right="141" w:firstLine="708"/>
        <w:jc w:val="both"/>
        <w:rPr>
          <w:sz w:val="24"/>
        </w:rPr>
      </w:pPr>
      <w:hyperlink r:id="rId21">
        <w:r w:rsidR="00A57689">
          <w:rPr>
            <w:color w:val="0462C1"/>
            <w:sz w:val="24"/>
            <w:u w:val="single" w:color="0462C1"/>
          </w:rPr>
          <w:t>https://foxford.ru/</w:t>
        </w:r>
      </w:hyperlink>
      <w:r w:rsidR="00A57689">
        <w:rPr>
          <w:color w:val="0462C1"/>
          <w:sz w:val="24"/>
        </w:rPr>
        <w:t xml:space="preserve"> </w:t>
      </w:r>
      <w:proofErr w:type="spellStart"/>
      <w:r w:rsidR="00A57689">
        <w:rPr>
          <w:sz w:val="24"/>
        </w:rPr>
        <w:t>Фоксфорд</w:t>
      </w:r>
      <w:proofErr w:type="spellEnd"/>
      <w:r w:rsidR="00A57689">
        <w:rPr>
          <w:sz w:val="24"/>
        </w:rPr>
        <w:t xml:space="preserve"> — онлайн-школа для учеников 1−11 классов, учителей и родителей. На онлайн -курсах и индивидуальных занятиях с репетитором школьники готовятся к ОГЭ, олимпиадам, изучают школьные предметы. Занятия ведут преподаватели МГУ, МФТИ,</w:t>
      </w:r>
      <w:r w:rsidR="00A57689">
        <w:rPr>
          <w:spacing w:val="40"/>
          <w:sz w:val="24"/>
        </w:rPr>
        <w:t xml:space="preserve"> </w:t>
      </w:r>
      <w:r w:rsidR="00A57689">
        <w:rPr>
          <w:sz w:val="24"/>
        </w:rPr>
        <w:t>ВШЭ и других ведущих вузов страны.</w:t>
      </w:r>
    </w:p>
    <w:p w14:paraId="3C5E35AA" w14:textId="77777777" w:rsidR="00A57689" w:rsidRDefault="00A51023" w:rsidP="00983492">
      <w:pPr>
        <w:pStyle w:val="a4"/>
        <w:numPr>
          <w:ilvl w:val="0"/>
          <w:numId w:val="199"/>
        </w:numPr>
        <w:tabs>
          <w:tab w:val="left" w:pos="1088"/>
        </w:tabs>
        <w:ind w:left="1088" w:hanging="239"/>
        <w:jc w:val="both"/>
        <w:rPr>
          <w:sz w:val="24"/>
        </w:rPr>
      </w:pPr>
      <w:hyperlink r:id="rId22">
        <w:r w:rsidR="00A57689">
          <w:rPr>
            <w:color w:val="0462C1"/>
            <w:sz w:val="24"/>
            <w:u w:val="single" w:color="0462C1"/>
          </w:rPr>
          <w:t>https://olimpium.ru/</w:t>
        </w:r>
      </w:hyperlink>
      <w:r w:rsidR="00A57689">
        <w:rPr>
          <w:color w:val="0462C1"/>
          <w:spacing w:val="-4"/>
          <w:sz w:val="24"/>
        </w:rPr>
        <w:t xml:space="preserve"> </w:t>
      </w:r>
      <w:r w:rsidR="00A57689">
        <w:rPr>
          <w:sz w:val="24"/>
        </w:rPr>
        <w:t>.</w:t>
      </w:r>
      <w:r w:rsidR="00A57689">
        <w:rPr>
          <w:spacing w:val="-5"/>
          <w:sz w:val="24"/>
        </w:rPr>
        <w:t xml:space="preserve"> </w:t>
      </w:r>
      <w:r w:rsidR="00A57689">
        <w:rPr>
          <w:sz w:val="24"/>
        </w:rPr>
        <w:t>Платформа «</w:t>
      </w:r>
      <w:proofErr w:type="spellStart"/>
      <w:r w:rsidR="00A57689">
        <w:rPr>
          <w:sz w:val="24"/>
        </w:rPr>
        <w:t>Олимпиум</w:t>
      </w:r>
      <w:proofErr w:type="spellEnd"/>
      <w:r w:rsidR="00A57689">
        <w:rPr>
          <w:sz w:val="24"/>
        </w:rPr>
        <w:t>»</w:t>
      </w:r>
      <w:r w:rsidR="00A57689">
        <w:rPr>
          <w:spacing w:val="-5"/>
          <w:sz w:val="24"/>
        </w:rPr>
        <w:t xml:space="preserve"> </w:t>
      </w:r>
      <w:r w:rsidR="00A57689">
        <w:rPr>
          <w:sz w:val="24"/>
        </w:rPr>
        <w:t>для</w:t>
      </w:r>
      <w:r w:rsidR="00A57689">
        <w:rPr>
          <w:spacing w:val="-3"/>
          <w:sz w:val="24"/>
        </w:rPr>
        <w:t xml:space="preserve"> </w:t>
      </w:r>
      <w:r w:rsidR="00A57689">
        <w:rPr>
          <w:sz w:val="24"/>
        </w:rPr>
        <w:t>проведения</w:t>
      </w:r>
      <w:r w:rsidR="00A57689">
        <w:rPr>
          <w:spacing w:val="-3"/>
          <w:sz w:val="24"/>
        </w:rPr>
        <w:t xml:space="preserve"> </w:t>
      </w:r>
      <w:r w:rsidR="00A57689">
        <w:rPr>
          <w:sz w:val="24"/>
        </w:rPr>
        <w:t>Олимпиад</w:t>
      </w:r>
      <w:r w:rsidR="00A57689">
        <w:rPr>
          <w:spacing w:val="-2"/>
          <w:sz w:val="24"/>
        </w:rPr>
        <w:t xml:space="preserve"> </w:t>
      </w:r>
      <w:r w:rsidR="00A57689">
        <w:rPr>
          <w:sz w:val="24"/>
        </w:rPr>
        <w:t>и</w:t>
      </w:r>
      <w:r w:rsidR="00A57689">
        <w:rPr>
          <w:spacing w:val="-4"/>
          <w:sz w:val="24"/>
        </w:rPr>
        <w:t xml:space="preserve"> </w:t>
      </w:r>
      <w:r w:rsidR="00A57689">
        <w:rPr>
          <w:spacing w:val="-2"/>
          <w:sz w:val="24"/>
        </w:rPr>
        <w:t>курсов</w:t>
      </w:r>
    </w:p>
    <w:p w14:paraId="053D883D" w14:textId="77777777" w:rsidR="00A57689" w:rsidRDefault="00A51023" w:rsidP="00983492">
      <w:pPr>
        <w:pStyle w:val="a4"/>
        <w:numPr>
          <w:ilvl w:val="0"/>
          <w:numId w:val="199"/>
        </w:numPr>
        <w:tabs>
          <w:tab w:val="left" w:pos="1144"/>
        </w:tabs>
        <w:spacing w:before="41" w:line="276" w:lineRule="auto"/>
        <w:ind w:right="139" w:firstLine="708"/>
        <w:jc w:val="both"/>
        <w:rPr>
          <w:sz w:val="24"/>
        </w:rPr>
      </w:pPr>
      <w:hyperlink r:id="rId23">
        <w:r w:rsidR="00A57689">
          <w:rPr>
            <w:color w:val="0462C1"/>
            <w:sz w:val="24"/>
            <w:u w:val="single" w:color="0462C1"/>
          </w:rPr>
          <w:t>https://ege.sdamgia.ru/</w:t>
        </w:r>
      </w:hyperlink>
      <w:r w:rsidR="00A57689">
        <w:rPr>
          <w:color w:val="0462C1"/>
          <w:sz w:val="24"/>
        </w:rPr>
        <w:t xml:space="preserve"> </w:t>
      </w:r>
      <w:r w:rsidR="00A57689">
        <w:rPr>
          <w:sz w:val="24"/>
        </w:rPr>
        <w:t>. Тысячи заданий с решениями для подготовки к ОГЭ по всем предметам. Система тестов для подготовки и самоподготовки к ОГЭ.</w:t>
      </w:r>
    </w:p>
    <w:p w14:paraId="24A03898" w14:textId="77777777" w:rsidR="00A57689" w:rsidRDefault="00A51023" w:rsidP="00983492">
      <w:pPr>
        <w:pStyle w:val="a4"/>
        <w:numPr>
          <w:ilvl w:val="0"/>
          <w:numId w:val="199"/>
        </w:numPr>
        <w:tabs>
          <w:tab w:val="left" w:pos="1139"/>
        </w:tabs>
        <w:spacing w:before="2" w:line="276" w:lineRule="auto"/>
        <w:ind w:right="142" w:firstLine="708"/>
        <w:jc w:val="both"/>
        <w:rPr>
          <w:sz w:val="24"/>
        </w:rPr>
      </w:pPr>
      <w:hyperlink r:id="rId24">
        <w:r w:rsidR="00A57689">
          <w:rPr>
            <w:color w:val="0462C1"/>
            <w:sz w:val="24"/>
            <w:u w:val="single" w:color="0462C1"/>
          </w:rPr>
          <w:t>https://alexlarin.net/</w:t>
        </w:r>
      </w:hyperlink>
      <w:r w:rsidR="00A57689">
        <w:rPr>
          <w:color w:val="0462C1"/>
          <w:sz w:val="24"/>
        </w:rPr>
        <w:t xml:space="preserve"> </w:t>
      </w:r>
      <w:r w:rsidR="00A57689">
        <w:rPr>
          <w:sz w:val="24"/>
        </w:rPr>
        <w:t>. Образовательная платформа для подготовки к ГИА. Обсуждения задач - на форуме. Генераторы вариантов ОГЭ. База задач формируется на основе Открытого Банка, тренировочных и диагностических работ, пробных и реальных вариантов ОГЭ. Имеется возможность составить вариант в версии для печати. Адаптировано под демоверсию ОГЭ.</w:t>
      </w:r>
    </w:p>
    <w:p w14:paraId="31A7EE0B" w14:textId="77777777" w:rsidR="00A57689" w:rsidRDefault="00A57689" w:rsidP="00A57689">
      <w:pPr>
        <w:pStyle w:val="a4"/>
        <w:spacing w:line="276" w:lineRule="auto"/>
        <w:rPr>
          <w:sz w:val="24"/>
        </w:rPr>
        <w:sectPr w:rsidR="00A57689">
          <w:pgSz w:w="11910" w:h="16840"/>
          <w:pgMar w:top="1040" w:right="425" w:bottom="960" w:left="992" w:header="0" w:footer="758" w:gutter="0"/>
          <w:cols w:space="720"/>
        </w:sectPr>
      </w:pPr>
    </w:p>
    <w:p w14:paraId="1263F923" w14:textId="77777777" w:rsidR="00A57689" w:rsidRDefault="00A51023" w:rsidP="00983492">
      <w:pPr>
        <w:pStyle w:val="a4"/>
        <w:numPr>
          <w:ilvl w:val="0"/>
          <w:numId w:val="199"/>
        </w:numPr>
        <w:tabs>
          <w:tab w:val="left" w:pos="1088"/>
        </w:tabs>
        <w:spacing w:before="68"/>
        <w:ind w:left="1088" w:hanging="239"/>
        <w:jc w:val="both"/>
        <w:rPr>
          <w:sz w:val="24"/>
        </w:rPr>
      </w:pPr>
      <w:hyperlink r:id="rId25">
        <w:r w:rsidR="00A57689">
          <w:rPr>
            <w:color w:val="0462C1"/>
            <w:sz w:val="24"/>
            <w:u w:val="single" w:color="0462C1"/>
          </w:rPr>
          <w:t>https://math-oge.sdamgia.ru/</w:t>
        </w:r>
      </w:hyperlink>
      <w:r w:rsidR="00A57689">
        <w:rPr>
          <w:color w:val="0462C1"/>
          <w:spacing w:val="-5"/>
          <w:sz w:val="24"/>
        </w:rPr>
        <w:t xml:space="preserve"> </w:t>
      </w:r>
      <w:r w:rsidR="00A57689">
        <w:rPr>
          <w:sz w:val="24"/>
        </w:rPr>
        <w:t>.</w:t>
      </w:r>
      <w:r w:rsidR="00A57689">
        <w:rPr>
          <w:spacing w:val="-1"/>
          <w:sz w:val="24"/>
        </w:rPr>
        <w:t xml:space="preserve"> </w:t>
      </w:r>
      <w:r w:rsidR="00A57689">
        <w:rPr>
          <w:sz w:val="24"/>
        </w:rPr>
        <w:t>Образовательный</w:t>
      </w:r>
      <w:r w:rsidR="00A57689">
        <w:rPr>
          <w:spacing w:val="-3"/>
          <w:sz w:val="24"/>
        </w:rPr>
        <w:t xml:space="preserve"> </w:t>
      </w:r>
      <w:r w:rsidR="00A57689">
        <w:rPr>
          <w:sz w:val="24"/>
        </w:rPr>
        <w:t>портал</w:t>
      </w:r>
      <w:r w:rsidR="00A57689">
        <w:rPr>
          <w:spacing w:val="-4"/>
          <w:sz w:val="24"/>
        </w:rPr>
        <w:t xml:space="preserve"> </w:t>
      </w:r>
      <w:r w:rsidR="00A57689">
        <w:rPr>
          <w:sz w:val="24"/>
        </w:rPr>
        <w:t>для</w:t>
      </w:r>
      <w:r w:rsidR="00A57689">
        <w:rPr>
          <w:spacing w:val="-3"/>
          <w:sz w:val="24"/>
        </w:rPr>
        <w:t xml:space="preserve"> </w:t>
      </w:r>
      <w:r w:rsidR="00A57689">
        <w:rPr>
          <w:sz w:val="24"/>
        </w:rPr>
        <w:t>подготовки</w:t>
      </w:r>
      <w:r w:rsidR="00A57689">
        <w:rPr>
          <w:spacing w:val="-3"/>
          <w:sz w:val="24"/>
        </w:rPr>
        <w:t xml:space="preserve"> </w:t>
      </w:r>
      <w:r w:rsidR="00A57689">
        <w:rPr>
          <w:sz w:val="24"/>
        </w:rPr>
        <w:t>к</w:t>
      </w:r>
      <w:r w:rsidR="00A57689">
        <w:rPr>
          <w:spacing w:val="-3"/>
          <w:sz w:val="24"/>
        </w:rPr>
        <w:t xml:space="preserve"> </w:t>
      </w:r>
      <w:r w:rsidR="00A57689">
        <w:rPr>
          <w:spacing w:val="-2"/>
          <w:sz w:val="24"/>
        </w:rPr>
        <w:t>экзаменам.</w:t>
      </w:r>
    </w:p>
    <w:p w14:paraId="20595EBA" w14:textId="77777777" w:rsidR="00A57689" w:rsidRDefault="00A57689" w:rsidP="00A57689">
      <w:pPr>
        <w:pStyle w:val="a3"/>
        <w:spacing w:before="44" w:after="4" w:line="276" w:lineRule="auto"/>
        <w:ind w:left="141" w:right="143" w:firstLine="708"/>
      </w:pPr>
      <w:r>
        <w:t>В информационном-методическом обеспечении учебного процесса внеурочной деятельности при дистанционном обучении обучающихся основной общей школы используются следующие образовательные ресурсы:</w:t>
      </w: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5"/>
        <w:gridCol w:w="7827"/>
      </w:tblGrid>
      <w:tr w:rsidR="00A57689" w14:paraId="353E20A5" w14:textId="77777777" w:rsidTr="00D3658A">
        <w:trPr>
          <w:trHeight w:val="486"/>
        </w:trPr>
        <w:tc>
          <w:tcPr>
            <w:tcW w:w="2595" w:type="dxa"/>
          </w:tcPr>
          <w:p w14:paraId="1F93C317" w14:textId="77777777" w:rsidR="00A57689" w:rsidRDefault="00A57689" w:rsidP="00D3658A">
            <w:pPr>
              <w:pStyle w:val="TableParagraph"/>
              <w:ind w:left="686" w:right="120" w:hanging="555"/>
              <w:rPr>
                <w:b/>
                <w:sz w:val="20"/>
              </w:rPr>
            </w:pPr>
            <w:r>
              <w:rPr>
                <w:b/>
                <w:sz w:val="20"/>
              </w:rPr>
              <w:t>Направление</w:t>
            </w:r>
            <w:r>
              <w:rPr>
                <w:b/>
                <w:spacing w:val="-13"/>
                <w:sz w:val="20"/>
              </w:rPr>
              <w:t xml:space="preserve"> </w:t>
            </w:r>
            <w:r>
              <w:rPr>
                <w:b/>
                <w:sz w:val="20"/>
              </w:rPr>
              <w:t xml:space="preserve">внеурочной </w:t>
            </w:r>
            <w:r>
              <w:rPr>
                <w:b/>
                <w:spacing w:val="-2"/>
                <w:sz w:val="20"/>
              </w:rPr>
              <w:t>деятельности</w:t>
            </w:r>
          </w:p>
        </w:tc>
        <w:tc>
          <w:tcPr>
            <w:tcW w:w="7827" w:type="dxa"/>
          </w:tcPr>
          <w:p w14:paraId="02B001B5" w14:textId="77777777" w:rsidR="00A57689" w:rsidRDefault="00A57689" w:rsidP="00D3658A">
            <w:pPr>
              <w:pStyle w:val="TableParagraph"/>
              <w:ind w:left="14"/>
              <w:jc w:val="center"/>
              <w:rPr>
                <w:b/>
                <w:sz w:val="20"/>
              </w:rPr>
            </w:pPr>
            <w:r>
              <w:rPr>
                <w:b/>
                <w:spacing w:val="-2"/>
                <w:sz w:val="20"/>
              </w:rPr>
              <w:t>Ресурсы</w:t>
            </w:r>
          </w:p>
        </w:tc>
      </w:tr>
      <w:tr w:rsidR="00A57689" w14:paraId="7AE22F33" w14:textId="77777777" w:rsidTr="00D3658A">
        <w:trPr>
          <w:trHeight w:val="5059"/>
        </w:trPr>
        <w:tc>
          <w:tcPr>
            <w:tcW w:w="2595" w:type="dxa"/>
          </w:tcPr>
          <w:p w14:paraId="2B773402" w14:textId="77777777" w:rsidR="00A57689" w:rsidRDefault="00A57689" w:rsidP="00D3658A">
            <w:pPr>
              <w:pStyle w:val="TableParagraph"/>
              <w:ind w:left="108" w:right="120"/>
              <w:rPr>
                <w:b/>
                <w:sz w:val="20"/>
              </w:rPr>
            </w:pPr>
            <w:r>
              <w:rPr>
                <w:b/>
                <w:spacing w:val="-2"/>
                <w:sz w:val="20"/>
              </w:rPr>
              <w:t>Общекультурное направление</w:t>
            </w:r>
          </w:p>
        </w:tc>
        <w:tc>
          <w:tcPr>
            <w:tcW w:w="7827" w:type="dxa"/>
          </w:tcPr>
          <w:p w14:paraId="171307F2" w14:textId="77777777" w:rsidR="00A57689" w:rsidRDefault="00A51023" w:rsidP="00D3658A">
            <w:pPr>
              <w:pStyle w:val="TableParagraph"/>
              <w:ind w:left="110" w:right="2607"/>
              <w:rPr>
                <w:sz w:val="20"/>
              </w:rPr>
            </w:pPr>
            <w:hyperlink r:id="rId26">
              <w:r w:rsidR="00A57689">
                <w:rPr>
                  <w:color w:val="0462C1"/>
                  <w:spacing w:val="-2"/>
                  <w:sz w:val="20"/>
                  <w:u w:val="single" w:color="0462C1"/>
                </w:rPr>
                <w:t>https://www.youtube.com/watch?v=Atmy8xoO_c0</w:t>
              </w:r>
            </w:hyperlink>
            <w:r w:rsidR="00A57689">
              <w:rPr>
                <w:color w:val="0462C1"/>
                <w:spacing w:val="-2"/>
                <w:sz w:val="20"/>
              </w:rPr>
              <w:t xml:space="preserve"> </w:t>
            </w:r>
            <w:r w:rsidR="00A57689">
              <w:rPr>
                <w:sz w:val="20"/>
              </w:rPr>
              <w:t>музыкальная шкатулка</w:t>
            </w:r>
          </w:p>
          <w:p w14:paraId="502492E0" w14:textId="77777777" w:rsidR="00A57689" w:rsidRDefault="00A51023" w:rsidP="00D3658A">
            <w:pPr>
              <w:pStyle w:val="TableParagraph"/>
              <w:tabs>
                <w:tab w:val="left" w:pos="4534"/>
              </w:tabs>
              <w:ind w:left="110" w:right="95" w:firstLine="50"/>
              <w:rPr>
                <w:sz w:val="20"/>
              </w:rPr>
            </w:pPr>
            <w:hyperlink r:id="rId27">
              <w:r w:rsidR="00A57689">
                <w:rPr>
                  <w:color w:val="0462C1"/>
                  <w:spacing w:val="-2"/>
                  <w:sz w:val="20"/>
                  <w:u w:val="single" w:color="0462C1"/>
                </w:rPr>
                <w:t>https://www.youtube.com/watch?v=Kxg8EFyLd1c</w:t>
              </w:r>
            </w:hyperlink>
            <w:r w:rsidR="00A57689">
              <w:rPr>
                <w:color w:val="0462C1"/>
                <w:sz w:val="20"/>
              </w:rPr>
              <w:tab/>
            </w:r>
            <w:r w:rsidR="00A57689">
              <w:rPr>
                <w:sz w:val="20"/>
              </w:rPr>
              <w:t>Весенний</w:t>
            </w:r>
            <w:r w:rsidR="00A57689">
              <w:rPr>
                <w:spacing w:val="40"/>
                <w:sz w:val="20"/>
              </w:rPr>
              <w:t xml:space="preserve"> </w:t>
            </w:r>
            <w:r w:rsidR="00A57689">
              <w:rPr>
                <w:sz w:val="20"/>
              </w:rPr>
              <w:t>пейзаж.</w:t>
            </w:r>
            <w:r w:rsidR="00A57689">
              <w:rPr>
                <w:spacing w:val="40"/>
                <w:sz w:val="20"/>
              </w:rPr>
              <w:t xml:space="preserve"> </w:t>
            </w:r>
            <w:r w:rsidR="00A57689">
              <w:rPr>
                <w:sz w:val="20"/>
              </w:rPr>
              <w:t>Нетрадиционная техника рисования</w:t>
            </w:r>
          </w:p>
          <w:p w14:paraId="26236B8D" w14:textId="77777777" w:rsidR="00A57689" w:rsidRDefault="00A51023" w:rsidP="00983492">
            <w:pPr>
              <w:pStyle w:val="TableParagraph"/>
              <w:numPr>
                <w:ilvl w:val="0"/>
                <w:numId w:val="198"/>
              </w:numPr>
              <w:tabs>
                <w:tab w:val="left" w:pos="211"/>
                <w:tab w:val="left" w:pos="229"/>
              </w:tabs>
              <w:ind w:right="2840" w:hanging="101"/>
              <w:jc w:val="right"/>
              <w:rPr>
                <w:sz w:val="20"/>
              </w:rPr>
            </w:pPr>
            <w:hyperlink r:id="rId28">
              <w:r w:rsidR="00A57689">
                <w:rPr>
                  <w:color w:val="0462C1"/>
                  <w:spacing w:val="-2"/>
                  <w:sz w:val="20"/>
                  <w:u w:val="single" w:color="0462C1"/>
                </w:rPr>
                <w:t>https://www.youtube.com/watch?v=2x8dqOJnk4k&amp;feature</w:t>
              </w:r>
              <w:r w:rsidR="00A57689">
                <w:rPr>
                  <w:color w:val="0462C1"/>
                  <w:spacing w:val="-32"/>
                  <w:sz w:val="20"/>
                  <w:u w:val="single" w:color="0462C1"/>
                </w:rPr>
                <w:t xml:space="preserve"> </w:t>
              </w:r>
            </w:hyperlink>
            <w:r w:rsidR="00A57689">
              <w:rPr>
                <w:color w:val="0462C1"/>
                <w:sz w:val="20"/>
              </w:rPr>
              <w:t xml:space="preserve"> </w:t>
            </w:r>
            <w:r w:rsidR="00A57689">
              <w:rPr>
                <w:sz w:val="20"/>
              </w:rPr>
              <w:t>Как покрасить соль. Декор бутылок цветной солью</w:t>
            </w:r>
          </w:p>
          <w:p w14:paraId="37E1C156" w14:textId="77777777" w:rsidR="00A57689" w:rsidRDefault="00A51023" w:rsidP="00983492">
            <w:pPr>
              <w:pStyle w:val="TableParagraph"/>
              <w:numPr>
                <w:ilvl w:val="0"/>
                <w:numId w:val="198"/>
              </w:numPr>
              <w:tabs>
                <w:tab w:val="left" w:pos="396"/>
                <w:tab w:val="left" w:pos="6766"/>
              </w:tabs>
              <w:ind w:left="110" w:right="91" w:firstLine="0"/>
              <w:jc w:val="right"/>
              <w:rPr>
                <w:sz w:val="20"/>
              </w:rPr>
            </w:pPr>
            <w:hyperlink r:id="rId29">
              <w:r w:rsidR="00A57689">
                <w:rPr>
                  <w:color w:val="0462C1"/>
                  <w:spacing w:val="-2"/>
                  <w:sz w:val="20"/>
                  <w:u w:val="single" w:color="0462C1"/>
                </w:rPr>
                <w:t>https://yandex.ru/efir?stream_id=496c53af859bd09b867451f80bff9241</w:t>
              </w:r>
            </w:hyperlink>
            <w:r w:rsidR="00A57689">
              <w:rPr>
                <w:color w:val="0462C1"/>
                <w:sz w:val="20"/>
              </w:rPr>
              <w:tab/>
            </w:r>
            <w:r w:rsidR="00A57689">
              <w:rPr>
                <w:spacing w:val="-2"/>
                <w:sz w:val="20"/>
              </w:rPr>
              <w:t xml:space="preserve">Программа </w:t>
            </w:r>
            <w:r w:rsidR="00A57689">
              <w:rPr>
                <w:sz w:val="20"/>
              </w:rPr>
              <w:t>Галилео «Хохлома», «Гжель»</w:t>
            </w:r>
          </w:p>
          <w:p w14:paraId="6AC2D429" w14:textId="77777777" w:rsidR="00A57689" w:rsidRDefault="00A51023" w:rsidP="00983492">
            <w:pPr>
              <w:pStyle w:val="TableParagraph"/>
              <w:numPr>
                <w:ilvl w:val="0"/>
                <w:numId w:val="198"/>
              </w:numPr>
              <w:tabs>
                <w:tab w:val="left" w:pos="229"/>
              </w:tabs>
              <w:ind w:left="110" w:right="3457" w:firstLine="0"/>
              <w:jc w:val="right"/>
              <w:rPr>
                <w:sz w:val="20"/>
              </w:rPr>
            </w:pPr>
            <w:hyperlink r:id="rId30">
              <w:r w:rsidR="00A57689">
                <w:rPr>
                  <w:color w:val="0462C1"/>
                  <w:sz w:val="20"/>
                  <w:u w:val="single" w:color="0462C1"/>
                </w:rPr>
                <w:t>https://vk.com/public171335096</w:t>
              </w:r>
            </w:hyperlink>
            <w:r w:rsidR="00A57689">
              <w:rPr>
                <w:color w:val="0462C1"/>
                <w:spacing w:val="23"/>
                <w:sz w:val="20"/>
              </w:rPr>
              <w:t xml:space="preserve"> </w:t>
            </w:r>
            <w:proofErr w:type="spellStart"/>
            <w:r w:rsidR="00A57689">
              <w:rPr>
                <w:sz w:val="20"/>
              </w:rPr>
              <w:t>Вконтакте</w:t>
            </w:r>
            <w:proofErr w:type="spellEnd"/>
            <w:r w:rsidR="00A57689">
              <w:rPr>
                <w:spacing w:val="-11"/>
                <w:sz w:val="20"/>
              </w:rPr>
              <w:t xml:space="preserve"> </w:t>
            </w:r>
            <w:r w:rsidR="00A57689">
              <w:rPr>
                <w:sz w:val="20"/>
              </w:rPr>
              <w:t xml:space="preserve">«Мир </w:t>
            </w:r>
            <w:r w:rsidR="00A57689">
              <w:rPr>
                <w:spacing w:val="-2"/>
                <w:sz w:val="20"/>
              </w:rPr>
              <w:t>путешествий»</w:t>
            </w:r>
          </w:p>
          <w:p w14:paraId="4F521384" w14:textId="77777777" w:rsidR="00A57689" w:rsidRDefault="00A51023" w:rsidP="00983492">
            <w:pPr>
              <w:pStyle w:val="TableParagraph"/>
              <w:numPr>
                <w:ilvl w:val="0"/>
                <w:numId w:val="198"/>
              </w:numPr>
              <w:tabs>
                <w:tab w:val="left" w:pos="229"/>
              </w:tabs>
              <w:ind w:left="110" w:right="2588" w:firstLine="0"/>
              <w:jc w:val="right"/>
              <w:rPr>
                <w:sz w:val="20"/>
              </w:rPr>
            </w:pPr>
            <w:hyperlink r:id="rId31">
              <w:r w:rsidR="00A57689">
                <w:rPr>
                  <w:color w:val="0462C1"/>
                  <w:spacing w:val="-2"/>
                  <w:sz w:val="20"/>
                  <w:u w:val="single" w:color="0462C1"/>
                </w:rPr>
                <w:t>https://svoimirukamy.com/figurki-iz-plastilina-dlya-detej.html</w:t>
              </w:r>
            </w:hyperlink>
            <w:r w:rsidR="00A57689">
              <w:rPr>
                <w:color w:val="0462C1"/>
                <w:spacing w:val="-2"/>
                <w:sz w:val="20"/>
              </w:rPr>
              <w:t xml:space="preserve"> </w:t>
            </w:r>
            <w:r w:rsidR="00A57689">
              <w:rPr>
                <w:sz w:val="20"/>
              </w:rPr>
              <w:t>Фигурки из пластилина</w:t>
            </w:r>
          </w:p>
          <w:p w14:paraId="1AC39B01" w14:textId="77777777" w:rsidR="00A57689" w:rsidRPr="00C43B2F" w:rsidRDefault="00A51023" w:rsidP="00983492">
            <w:pPr>
              <w:pStyle w:val="TableParagraph"/>
              <w:numPr>
                <w:ilvl w:val="0"/>
                <w:numId w:val="198"/>
              </w:numPr>
              <w:tabs>
                <w:tab w:val="left" w:pos="504"/>
              </w:tabs>
              <w:ind w:left="110" w:right="93" w:firstLine="0"/>
              <w:jc w:val="right"/>
              <w:rPr>
                <w:sz w:val="20"/>
                <w:lang w:val="en-US"/>
              </w:rPr>
            </w:pPr>
            <w:r>
              <w:fldChar w:fldCharType="begin"/>
            </w:r>
            <w:r w:rsidRPr="009644B7">
              <w:rPr>
                <w:lang w:val="en-US"/>
              </w:rPr>
              <w:instrText xml:space="preserve"> HYPERLINK "https://ped-kopilka.ru/blogs/ramil-farukovichshamsutdinov/master-klas-po-izgotovleniyu-obemnoiarhitekturnoi-kompozici-iz-kolon-doricheskogo-ordera.html" \h </w:instrText>
            </w:r>
            <w:r>
              <w:fldChar w:fldCharType="separate"/>
            </w:r>
            <w:r w:rsidR="00A57689" w:rsidRPr="00C43B2F">
              <w:rPr>
                <w:color w:val="0462C1"/>
                <w:spacing w:val="-2"/>
                <w:sz w:val="20"/>
                <w:u w:val="single" w:color="0462C1"/>
                <w:lang w:val="en-US"/>
              </w:rPr>
              <w:t>https://ped-kopilka.ru/blogs/ramil-farukovichshamsutdinov/master-klas-po-izgotovleniyu-</w:t>
            </w:r>
            <w:r>
              <w:rPr>
                <w:color w:val="0462C1"/>
                <w:spacing w:val="-2"/>
                <w:sz w:val="20"/>
                <w:u w:val="single" w:color="0462C1"/>
                <w:lang w:val="en-US"/>
              </w:rPr>
              <w:fldChar w:fldCharType="end"/>
            </w:r>
            <w:r w:rsidR="00A57689" w:rsidRPr="00C43B2F">
              <w:rPr>
                <w:color w:val="0462C1"/>
                <w:spacing w:val="-2"/>
                <w:sz w:val="20"/>
                <w:lang w:val="en-US"/>
              </w:rPr>
              <w:t xml:space="preserve"> </w:t>
            </w:r>
            <w:r>
              <w:fldChar w:fldCharType="begin"/>
            </w:r>
            <w:r w:rsidRPr="009644B7">
              <w:rPr>
                <w:lang w:val="en-US"/>
              </w:rPr>
              <w:instrText xml:space="preserve"> HYPERLINK "https://ped-kopilka.ru/blogs/ramil-farukovichshamsutdinov/master-klas-po-izgotovleniyu-obemnoiarhitekturnoi-kompozici-iz-kolon-doricheskogo-ordera.html" \h </w:instrText>
            </w:r>
            <w:r>
              <w:fldChar w:fldCharType="separate"/>
            </w:r>
            <w:r w:rsidR="00A57689" w:rsidRPr="00C43B2F">
              <w:rPr>
                <w:color w:val="0462C1"/>
                <w:spacing w:val="-2"/>
                <w:sz w:val="20"/>
                <w:u w:val="single" w:color="0462C1"/>
                <w:lang w:val="en-US"/>
              </w:rPr>
              <w:t>obemnoiarhitekturnoi-kompozici-iz-kolon-doricheskogo-ordera.html</w:t>
            </w:r>
            <w:r>
              <w:rPr>
                <w:color w:val="0462C1"/>
                <w:spacing w:val="-2"/>
                <w:sz w:val="20"/>
                <w:u w:val="single" w:color="0462C1"/>
                <w:lang w:val="en-US"/>
              </w:rPr>
              <w:fldChar w:fldCharType="end"/>
            </w:r>
          </w:p>
          <w:p w14:paraId="5D1E25FE" w14:textId="77777777" w:rsidR="00A57689" w:rsidRDefault="00A57689" w:rsidP="00D3658A">
            <w:pPr>
              <w:pStyle w:val="TableParagraph"/>
              <w:spacing w:line="228" w:lineRule="exact"/>
              <w:ind w:left="110"/>
              <w:rPr>
                <w:sz w:val="20"/>
              </w:rPr>
            </w:pPr>
            <w:r>
              <w:rPr>
                <w:spacing w:val="-2"/>
                <w:sz w:val="20"/>
              </w:rPr>
              <w:t>Макетирование</w:t>
            </w:r>
            <w:r>
              <w:rPr>
                <w:spacing w:val="10"/>
                <w:sz w:val="20"/>
              </w:rPr>
              <w:t xml:space="preserve"> </w:t>
            </w:r>
            <w:r>
              <w:rPr>
                <w:spacing w:val="-2"/>
                <w:sz w:val="20"/>
              </w:rPr>
              <w:t>архитектурных</w:t>
            </w:r>
            <w:r>
              <w:rPr>
                <w:spacing w:val="9"/>
                <w:sz w:val="20"/>
              </w:rPr>
              <w:t xml:space="preserve"> </w:t>
            </w:r>
            <w:r>
              <w:rPr>
                <w:spacing w:val="-2"/>
                <w:sz w:val="20"/>
              </w:rPr>
              <w:t>объектов</w:t>
            </w:r>
          </w:p>
          <w:p w14:paraId="68A456B1" w14:textId="77777777" w:rsidR="00A57689" w:rsidRDefault="00A51023" w:rsidP="00983492">
            <w:pPr>
              <w:pStyle w:val="TableParagraph"/>
              <w:numPr>
                <w:ilvl w:val="0"/>
                <w:numId w:val="198"/>
              </w:numPr>
              <w:tabs>
                <w:tab w:val="left" w:pos="229"/>
              </w:tabs>
              <w:ind w:left="110" w:right="2901" w:firstLine="0"/>
              <w:jc w:val="right"/>
              <w:rPr>
                <w:sz w:val="20"/>
              </w:rPr>
            </w:pPr>
            <w:hyperlink r:id="rId32">
              <w:r w:rsidR="00A57689">
                <w:rPr>
                  <w:color w:val="0462C1"/>
                  <w:spacing w:val="-2"/>
                  <w:sz w:val="20"/>
                  <w:u w:val="single" w:color="0462C1"/>
                </w:rPr>
                <w:t>https://www.youtube.com/watch?v=mcIBiBC8wkw</w:t>
              </w:r>
            </w:hyperlink>
            <w:r w:rsidR="00A57689">
              <w:rPr>
                <w:color w:val="0462C1"/>
                <w:spacing w:val="-2"/>
                <w:sz w:val="20"/>
              </w:rPr>
              <w:t xml:space="preserve"> </w:t>
            </w:r>
            <w:r w:rsidR="00A57689">
              <w:rPr>
                <w:sz w:val="20"/>
              </w:rPr>
              <w:t>Выставка</w:t>
            </w:r>
            <w:r w:rsidR="00A57689">
              <w:rPr>
                <w:spacing w:val="-9"/>
                <w:sz w:val="20"/>
              </w:rPr>
              <w:t xml:space="preserve"> </w:t>
            </w:r>
            <w:r w:rsidR="00A57689">
              <w:rPr>
                <w:sz w:val="20"/>
              </w:rPr>
              <w:t>старинных</w:t>
            </w:r>
            <w:r w:rsidR="00A57689">
              <w:rPr>
                <w:spacing w:val="-10"/>
                <w:sz w:val="20"/>
              </w:rPr>
              <w:t xml:space="preserve"> </w:t>
            </w:r>
            <w:r w:rsidR="00A57689">
              <w:rPr>
                <w:sz w:val="20"/>
              </w:rPr>
              <w:t>схем</w:t>
            </w:r>
            <w:r w:rsidR="00A57689">
              <w:rPr>
                <w:spacing w:val="-8"/>
                <w:sz w:val="20"/>
              </w:rPr>
              <w:t xml:space="preserve"> </w:t>
            </w:r>
            <w:r w:rsidR="00A57689">
              <w:rPr>
                <w:sz w:val="20"/>
              </w:rPr>
              <w:t>для</w:t>
            </w:r>
            <w:r w:rsidR="00A57689">
              <w:rPr>
                <w:spacing w:val="-10"/>
                <w:sz w:val="20"/>
              </w:rPr>
              <w:t xml:space="preserve"> </w:t>
            </w:r>
            <w:r w:rsidR="00A57689">
              <w:rPr>
                <w:sz w:val="20"/>
              </w:rPr>
              <w:t>вышивания</w:t>
            </w:r>
            <w:r w:rsidR="00A57689">
              <w:rPr>
                <w:spacing w:val="-8"/>
                <w:sz w:val="20"/>
              </w:rPr>
              <w:t xml:space="preserve"> </w:t>
            </w:r>
            <w:r w:rsidR="00A57689">
              <w:rPr>
                <w:sz w:val="20"/>
              </w:rPr>
              <w:t>«Волшебство узора» в музее-усадьбе «Архангельское»</w:t>
            </w:r>
          </w:p>
          <w:p w14:paraId="039EA0D7" w14:textId="77777777" w:rsidR="00A57689" w:rsidRDefault="00A51023" w:rsidP="00983492">
            <w:pPr>
              <w:pStyle w:val="TableParagraph"/>
              <w:numPr>
                <w:ilvl w:val="0"/>
                <w:numId w:val="198"/>
              </w:numPr>
              <w:tabs>
                <w:tab w:val="left" w:pos="178"/>
                <w:tab w:val="left" w:pos="6401"/>
              </w:tabs>
              <w:ind w:left="110" w:right="96" w:firstLine="0"/>
              <w:jc w:val="right"/>
              <w:rPr>
                <w:sz w:val="20"/>
              </w:rPr>
            </w:pPr>
            <w:hyperlink r:id="rId33">
              <w:r w:rsidR="00A57689">
                <w:rPr>
                  <w:color w:val="0462C1"/>
                  <w:spacing w:val="-2"/>
                  <w:sz w:val="20"/>
                  <w:u w:val="single" w:color="0462C1"/>
                </w:rPr>
                <w:t>https://infogra.ru/design/20-otlichnyh-sajtov-dlya-obucheniyarisovaniyu/</w:t>
              </w:r>
            </w:hyperlink>
            <w:r w:rsidR="00A57689">
              <w:rPr>
                <w:color w:val="0462C1"/>
                <w:sz w:val="20"/>
              </w:rPr>
              <w:tab/>
            </w:r>
            <w:r w:rsidR="00A57689">
              <w:rPr>
                <w:sz w:val="20"/>
              </w:rPr>
              <w:t>7</w:t>
            </w:r>
            <w:r w:rsidR="00A57689">
              <w:rPr>
                <w:spacing w:val="80"/>
                <w:sz w:val="20"/>
              </w:rPr>
              <w:t xml:space="preserve"> </w:t>
            </w:r>
            <w:r w:rsidR="00A57689">
              <w:rPr>
                <w:sz w:val="20"/>
              </w:rPr>
              <w:t>советов</w:t>
            </w:r>
            <w:r w:rsidR="00A57689">
              <w:rPr>
                <w:spacing w:val="80"/>
                <w:sz w:val="20"/>
              </w:rPr>
              <w:t xml:space="preserve"> </w:t>
            </w:r>
            <w:r w:rsidR="00A57689">
              <w:rPr>
                <w:sz w:val="20"/>
              </w:rPr>
              <w:t>от успешного художника</w:t>
            </w:r>
          </w:p>
          <w:p w14:paraId="778D1817" w14:textId="77777777" w:rsidR="00A57689" w:rsidRDefault="00A51023" w:rsidP="00983492">
            <w:pPr>
              <w:pStyle w:val="TableParagraph"/>
              <w:numPr>
                <w:ilvl w:val="0"/>
                <w:numId w:val="198"/>
              </w:numPr>
              <w:tabs>
                <w:tab w:val="left" w:pos="229"/>
              </w:tabs>
              <w:spacing w:line="230" w:lineRule="exact"/>
              <w:ind w:left="110" w:right="2595" w:firstLine="0"/>
              <w:jc w:val="right"/>
              <w:rPr>
                <w:sz w:val="20"/>
              </w:rPr>
            </w:pPr>
            <w:hyperlink r:id="rId34">
              <w:r w:rsidR="00A57689">
                <w:rPr>
                  <w:color w:val="0462C1"/>
                  <w:sz w:val="20"/>
                  <w:u w:val="single" w:color="0462C1"/>
                </w:rPr>
                <w:t>https://www.youtube.com/watch?v=_SZuUDKjnCg</w:t>
              </w:r>
            </w:hyperlink>
            <w:r w:rsidR="00A57689">
              <w:rPr>
                <w:color w:val="0462C1"/>
                <w:spacing w:val="16"/>
                <w:sz w:val="20"/>
              </w:rPr>
              <w:t xml:space="preserve"> </w:t>
            </w:r>
            <w:r w:rsidR="00A57689">
              <w:rPr>
                <w:sz w:val="20"/>
              </w:rPr>
              <w:t>Правила дизайна Пространство и планирование</w:t>
            </w:r>
          </w:p>
        </w:tc>
      </w:tr>
      <w:tr w:rsidR="00A57689" w14:paraId="7FFF7969" w14:textId="77777777" w:rsidTr="00D3658A">
        <w:trPr>
          <w:trHeight w:val="918"/>
        </w:trPr>
        <w:tc>
          <w:tcPr>
            <w:tcW w:w="2595" w:type="dxa"/>
          </w:tcPr>
          <w:p w14:paraId="5239B9AD" w14:textId="77777777" w:rsidR="00A57689" w:rsidRDefault="00A57689" w:rsidP="00D3658A">
            <w:pPr>
              <w:pStyle w:val="TableParagraph"/>
              <w:ind w:left="108" w:right="120"/>
              <w:rPr>
                <w:b/>
                <w:sz w:val="20"/>
              </w:rPr>
            </w:pPr>
            <w:proofErr w:type="spellStart"/>
            <w:r>
              <w:rPr>
                <w:b/>
                <w:spacing w:val="-2"/>
                <w:sz w:val="20"/>
              </w:rPr>
              <w:t>Общеинтеллектуальное</w:t>
            </w:r>
            <w:proofErr w:type="spellEnd"/>
            <w:r>
              <w:rPr>
                <w:b/>
                <w:spacing w:val="-2"/>
                <w:sz w:val="20"/>
              </w:rPr>
              <w:t xml:space="preserve"> направление</w:t>
            </w:r>
          </w:p>
        </w:tc>
        <w:tc>
          <w:tcPr>
            <w:tcW w:w="7827" w:type="dxa"/>
          </w:tcPr>
          <w:p w14:paraId="0B950F52" w14:textId="77777777" w:rsidR="00A57689" w:rsidRDefault="00A51023" w:rsidP="00983492">
            <w:pPr>
              <w:pStyle w:val="TableParagraph"/>
              <w:numPr>
                <w:ilvl w:val="0"/>
                <w:numId w:val="197"/>
              </w:numPr>
              <w:tabs>
                <w:tab w:val="left" w:pos="229"/>
              </w:tabs>
              <w:ind w:right="3078" w:firstLine="0"/>
              <w:rPr>
                <w:sz w:val="20"/>
              </w:rPr>
            </w:pPr>
            <w:hyperlink r:id="rId35">
              <w:r w:rsidR="00A57689">
                <w:rPr>
                  <w:color w:val="0462C1"/>
                  <w:spacing w:val="-2"/>
                  <w:sz w:val="20"/>
                  <w:u w:val="single" w:color="0462C1"/>
                </w:rPr>
                <w:t>https://www.karusel-tv.ru/announce/9257-pochemuchka</w:t>
              </w:r>
            </w:hyperlink>
            <w:r w:rsidR="00A57689">
              <w:rPr>
                <w:color w:val="0462C1"/>
                <w:spacing w:val="-2"/>
                <w:sz w:val="20"/>
              </w:rPr>
              <w:t xml:space="preserve"> </w:t>
            </w:r>
            <w:r w:rsidR="00A57689">
              <w:rPr>
                <w:sz w:val="20"/>
              </w:rPr>
              <w:t>Мультсериал «Естествознание»</w:t>
            </w:r>
          </w:p>
          <w:p w14:paraId="70797EB9" w14:textId="77777777" w:rsidR="00A57689" w:rsidRDefault="00A51023" w:rsidP="00983492">
            <w:pPr>
              <w:pStyle w:val="TableParagraph"/>
              <w:numPr>
                <w:ilvl w:val="0"/>
                <w:numId w:val="197"/>
              </w:numPr>
              <w:tabs>
                <w:tab w:val="left" w:pos="258"/>
              </w:tabs>
              <w:spacing w:line="230" w:lineRule="atLeast"/>
              <w:ind w:right="99" w:firstLine="0"/>
              <w:rPr>
                <w:sz w:val="20"/>
              </w:rPr>
            </w:pPr>
            <w:hyperlink r:id="rId36">
              <w:r w:rsidR="00A57689">
                <w:rPr>
                  <w:color w:val="0462C1"/>
                  <w:sz w:val="20"/>
                  <w:u w:val="single" w:color="0462C1"/>
                </w:rPr>
                <w:t>https://prosv.ru</w:t>
              </w:r>
            </w:hyperlink>
            <w:r w:rsidR="00A57689">
              <w:rPr>
                <w:color w:val="0462C1"/>
                <w:spacing w:val="80"/>
                <w:sz w:val="20"/>
              </w:rPr>
              <w:t xml:space="preserve"> </w:t>
            </w:r>
            <w:r w:rsidR="00A57689">
              <w:rPr>
                <w:sz w:val="20"/>
              </w:rPr>
              <w:t>Примерные</w:t>
            </w:r>
            <w:r w:rsidR="00A57689">
              <w:rPr>
                <w:spacing w:val="24"/>
                <w:sz w:val="20"/>
              </w:rPr>
              <w:t xml:space="preserve"> </w:t>
            </w:r>
            <w:r w:rsidR="00A57689">
              <w:rPr>
                <w:sz w:val="20"/>
              </w:rPr>
              <w:t>программы</w:t>
            </w:r>
            <w:r w:rsidR="00A57689">
              <w:rPr>
                <w:spacing w:val="24"/>
                <w:sz w:val="20"/>
              </w:rPr>
              <w:t xml:space="preserve"> </w:t>
            </w:r>
            <w:r w:rsidR="00A57689">
              <w:rPr>
                <w:sz w:val="20"/>
              </w:rPr>
              <w:t>по</w:t>
            </w:r>
            <w:r w:rsidR="00A57689">
              <w:rPr>
                <w:spacing w:val="25"/>
                <w:sz w:val="20"/>
              </w:rPr>
              <w:t xml:space="preserve"> </w:t>
            </w:r>
            <w:r w:rsidR="00A57689">
              <w:rPr>
                <w:sz w:val="20"/>
              </w:rPr>
              <w:t>внеурочной</w:t>
            </w:r>
            <w:r w:rsidR="00A57689">
              <w:rPr>
                <w:spacing w:val="23"/>
                <w:sz w:val="20"/>
              </w:rPr>
              <w:t xml:space="preserve"> </w:t>
            </w:r>
            <w:r w:rsidR="00A57689">
              <w:rPr>
                <w:sz w:val="20"/>
              </w:rPr>
              <w:t>деятельности</w:t>
            </w:r>
            <w:r w:rsidR="00A57689">
              <w:rPr>
                <w:spacing w:val="25"/>
                <w:sz w:val="20"/>
              </w:rPr>
              <w:t xml:space="preserve"> </w:t>
            </w:r>
            <w:r w:rsidR="00A57689">
              <w:rPr>
                <w:sz w:val="20"/>
              </w:rPr>
              <w:t>и</w:t>
            </w:r>
            <w:r w:rsidR="00A57689">
              <w:rPr>
                <w:spacing w:val="23"/>
                <w:sz w:val="20"/>
              </w:rPr>
              <w:t xml:space="preserve"> </w:t>
            </w:r>
            <w:r w:rsidR="00A57689">
              <w:rPr>
                <w:sz w:val="20"/>
              </w:rPr>
              <w:t xml:space="preserve">методические материалы по всем направлениям и </w:t>
            </w:r>
            <w:proofErr w:type="spellStart"/>
            <w:r w:rsidR="00A57689">
              <w:rPr>
                <w:sz w:val="20"/>
              </w:rPr>
              <w:t>др</w:t>
            </w:r>
            <w:proofErr w:type="spellEnd"/>
          </w:p>
        </w:tc>
      </w:tr>
      <w:tr w:rsidR="00A57689" w14:paraId="451DFEFF" w14:textId="77777777" w:rsidTr="00D3658A">
        <w:trPr>
          <w:trHeight w:val="689"/>
        </w:trPr>
        <w:tc>
          <w:tcPr>
            <w:tcW w:w="2595" w:type="dxa"/>
          </w:tcPr>
          <w:p w14:paraId="06E1BB3E" w14:textId="77777777" w:rsidR="00A57689" w:rsidRDefault="00A57689" w:rsidP="00D3658A">
            <w:pPr>
              <w:pStyle w:val="TableParagraph"/>
              <w:spacing w:line="229" w:lineRule="exact"/>
              <w:ind w:left="108"/>
              <w:rPr>
                <w:b/>
                <w:sz w:val="20"/>
              </w:rPr>
            </w:pPr>
            <w:r>
              <w:rPr>
                <w:b/>
                <w:sz w:val="20"/>
              </w:rPr>
              <w:t>Социальное</w:t>
            </w:r>
            <w:r>
              <w:rPr>
                <w:b/>
                <w:spacing w:val="-10"/>
                <w:sz w:val="20"/>
              </w:rPr>
              <w:t xml:space="preserve"> </w:t>
            </w:r>
            <w:r>
              <w:rPr>
                <w:b/>
                <w:spacing w:val="-2"/>
                <w:sz w:val="20"/>
              </w:rPr>
              <w:t>направление</w:t>
            </w:r>
          </w:p>
        </w:tc>
        <w:tc>
          <w:tcPr>
            <w:tcW w:w="7827" w:type="dxa"/>
          </w:tcPr>
          <w:p w14:paraId="1CD8E403" w14:textId="77777777" w:rsidR="00A57689" w:rsidRDefault="00A51023" w:rsidP="00983492">
            <w:pPr>
              <w:pStyle w:val="TableParagraph"/>
              <w:numPr>
                <w:ilvl w:val="0"/>
                <w:numId w:val="196"/>
              </w:numPr>
              <w:tabs>
                <w:tab w:val="left" w:pos="178"/>
                <w:tab w:val="left" w:pos="5374"/>
              </w:tabs>
              <w:spacing w:line="223" w:lineRule="exact"/>
              <w:ind w:left="178" w:hanging="68"/>
              <w:rPr>
                <w:sz w:val="20"/>
              </w:rPr>
            </w:pPr>
            <w:hyperlink r:id="rId37">
              <w:r w:rsidR="00A57689">
                <w:rPr>
                  <w:color w:val="0462C1"/>
                  <w:spacing w:val="-2"/>
                  <w:sz w:val="20"/>
                  <w:u w:val="single" w:color="0462C1"/>
                </w:rPr>
                <w:t>https://proektoria.online/catalog/media/lessons/avtoryperemen</w:t>
              </w:r>
            </w:hyperlink>
            <w:r w:rsidR="00A57689">
              <w:rPr>
                <w:color w:val="0462C1"/>
                <w:sz w:val="20"/>
              </w:rPr>
              <w:tab/>
            </w:r>
            <w:r w:rsidR="00A57689">
              <w:rPr>
                <w:sz w:val="20"/>
              </w:rPr>
              <w:t>школьники</w:t>
            </w:r>
            <w:r w:rsidR="00A57689">
              <w:rPr>
                <w:spacing w:val="-10"/>
                <w:sz w:val="20"/>
              </w:rPr>
              <w:t xml:space="preserve"> </w:t>
            </w:r>
            <w:r w:rsidR="00A57689">
              <w:rPr>
                <w:sz w:val="20"/>
              </w:rPr>
              <w:t>меняют</w:t>
            </w:r>
            <w:r w:rsidR="00A57689">
              <w:rPr>
                <w:spacing w:val="-9"/>
                <w:sz w:val="20"/>
              </w:rPr>
              <w:t xml:space="preserve"> </w:t>
            </w:r>
            <w:r w:rsidR="00A57689">
              <w:rPr>
                <w:spacing w:val="-5"/>
                <w:sz w:val="20"/>
              </w:rPr>
              <w:t>мир</w:t>
            </w:r>
          </w:p>
          <w:p w14:paraId="47AFFA31" w14:textId="77777777" w:rsidR="00A57689" w:rsidRDefault="00A51023" w:rsidP="00983492">
            <w:pPr>
              <w:pStyle w:val="TableParagraph"/>
              <w:numPr>
                <w:ilvl w:val="0"/>
                <w:numId w:val="196"/>
              </w:numPr>
              <w:tabs>
                <w:tab w:val="left" w:pos="229"/>
              </w:tabs>
              <w:spacing w:line="230" w:lineRule="exact"/>
              <w:ind w:right="2698" w:firstLine="0"/>
              <w:rPr>
                <w:sz w:val="20"/>
              </w:rPr>
            </w:pPr>
            <w:hyperlink r:id="rId38">
              <w:r w:rsidR="00A57689">
                <w:rPr>
                  <w:color w:val="0462C1"/>
                  <w:sz w:val="20"/>
                  <w:u w:val="single" w:color="0462C1"/>
                </w:rPr>
                <w:t>https://urok.1sept.ru</w:t>
              </w:r>
            </w:hyperlink>
            <w:r w:rsidR="00A57689">
              <w:rPr>
                <w:color w:val="0462C1"/>
                <w:spacing w:val="35"/>
                <w:sz w:val="20"/>
              </w:rPr>
              <w:t xml:space="preserve"> </w:t>
            </w:r>
            <w:r w:rsidR="00A57689">
              <w:rPr>
                <w:sz w:val="20"/>
              </w:rPr>
              <w:t>Социальное</w:t>
            </w:r>
            <w:r w:rsidR="00A57689">
              <w:rPr>
                <w:spacing w:val="-9"/>
                <w:sz w:val="20"/>
              </w:rPr>
              <w:t xml:space="preserve"> </w:t>
            </w:r>
            <w:r w:rsidR="00A57689">
              <w:rPr>
                <w:sz w:val="20"/>
              </w:rPr>
              <w:t>проектирование</w:t>
            </w:r>
            <w:r w:rsidR="00A57689">
              <w:rPr>
                <w:spacing w:val="-9"/>
                <w:sz w:val="20"/>
              </w:rPr>
              <w:t xml:space="preserve"> </w:t>
            </w:r>
            <w:r w:rsidR="00A57689">
              <w:rPr>
                <w:sz w:val="20"/>
              </w:rPr>
              <w:t>в</w:t>
            </w:r>
            <w:r w:rsidR="00A57689">
              <w:rPr>
                <w:spacing w:val="-10"/>
                <w:sz w:val="20"/>
              </w:rPr>
              <w:t xml:space="preserve"> </w:t>
            </w:r>
            <w:r w:rsidR="00A57689">
              <w:rPr>
                <w:sz w:val="20"/>
              </w:rPr>
              <w:t>школе и др.</w:t>
            </w:r>
          </w:p>
        </w:tc>
      </w:tr>
      <w:tr w:rsidR="00A57689" w14:paraId="7070ED77" w14:textId="77777777" w:rsidTr="00D3658A">
        <w:trPr>
          <w:trHeight w:val="1610"/>
        </w:trPr>
        <w:tc>
          <w:tcPr>
            <w:tcW w:w="2595" w:type="dxa"/>
          </w:tcPr>
          <w:p w14:paraId="2ACC4445" w14:textId="77777777" w:rsidR="00A57689" w:rsidRDefault="00A57689" w:rsidP="00D3658A">
            <w:pPr>
              <w:pStyle w:val="TableParagraph"/>
              <w:ind w:left="108" w:right="120"/>
              <w:rPr>
                <w:b/>
                <w:sz w:val="20"/>
              </w:rPr>
            </w:pPr>
            <w:r>
              <w:rPr>
                <w:b/>
                <w:spacing w:val="-2"/>
                <w:sz w:val="20"/>
              </w:rPr>
              <w:t>Спортивно- оздоровительное</w:t>
            </w:r>
          </w:p>
        </w:tc>
        <w:tc>
          <w:tcPr>
            <w:tcW w:w="7827" w:type="dxa"/>
          </w:tcPr>
          <w:p w14:paraId="7963D76A" w14:textId="77777777" w:rsidR="00A57689" w:rsidRDefault="00A51023" w:rsidP="00983492">
            <w:pPr>
              <w:pStyle w:val="TableParagraph"/>
              <w:numPr>
                <w:ilvl w:val="0"/>
                <w:numId w:val="195"/>
              </w:numPr>
              <w:tabs>
                <w:tab w:val="left" w:pos="229"/>
              </w:tabs>
              <w:ind w:right="2739" w:firstLine="0"/>
              <w:rPr>
                <w:sz w:val="20"/>
              </w:rPr>
            </w:pPr>
            <w:hyperlink r:id="rId39">
              <w:r w:rsidR="00A57689">
                <w:rPr>
                  <w:color w:val="0462C1"/>
                  <w:sz w:val="20"/>
                  <w:u w:val="single" w:color="0462C1"/>
                </w:rPr>
                <w:t>https://youtu.be/Y7aPB2BJ4zs</w:t>
              </w:r>
            </w:hyperlink>
            <w:r w:rsidR="00A57689">
              <w:rPr>
                <w:color w:val="0462C1"/>
                <w:spacing w:val="29"/>
                <w:sz w:val="20"/>
              </w:rPr>
              <w:t xml:space="preserve"> </w:t>
            </w:r>
            <w:r w:rsidR="00A57689">
              <w:rPr>
                <w:sz w:val="20"/>
              </w:rPr>
              <w:t>Комплекс</w:t>
            </w:r>
            <w:r w:rsidR="00A57689">
              <w:rPr>
                <w:spacing w:val="-9"/>
                <w:sz w:val="20"/>
              </w:rPr>
              <w:t xml:space="preserve"> </w:t>
            </w:r>
            <w:r w:rsidR="00A57689">
              <w:rPr>
                <w:sz w:val="20"/>
              </w:rPr>
              <w:t>упражнений</w:t>
            </w:r>
            <w:r w:rsidR="00A57689">
              <w:rPr>
                <w:spacing w:val="-10"/>
                <w:sz w:val="20"/>
              </w:rPr>
              <w:t xml:space="preserve"> </w:t>
            </w:r>
            <w:r w:rsidR="00A57689">
              <w:rPr>
                <w:sz w:val="20"/>
              </w:rPr>
              <w:t>для детей младших классов</w:t>
            </w:r>
          </w:p>
          <w:p w14:paraId="064C013C" w14:textId="77777777" w:rsidR="00A57689" w:rsidRDefault="00A51023" w:rsidP="00983492">
            <w:pPr>
              <w:pStyle w:val="TableParagraph"/>
              <w:numPr>
                <w:ilvl w:val="0"/>
                <w:numId w:val="195"/>
              </w:numPr>
              <w:tabs>
                <w:tab w:val="left" w:pos="229"/>
              </w:tabs>
              <w:ind w:left="229" w:hanging="119"/>
              <w:rPr>
                <w:sz w:val="20"/>
              </w:rPr>
            </w:pPr>
            <w:hyperlink r:id="rId40">
              <w:r w:rsidR="00A57689">
                <w:rPr>
                  <w:color w:val="0462C1"/>
                  <w:spacing w:val="-2"/>
                  <w:sz w:val="20"/>
                  <w:u w:val="single" w:color="0462C1"/>
                </w:rPr>
                <w:t>https://yandex.ru/video/preview/?filmId</w:t>
              </w:r>
            </w:hyperlink>
            <w:r w:rsidR="00A57689">
              <w:rPr>
                <w:color w:val="0462C1"/>
                <w:spacing w:val="61"/>
                <w:w w:val="150"/>
                <w:sz w:val="20"/>
              </w:rPr>
              <w:t xml:space="preserve"> </w:t>
            </w:r>
            <w:r w:rsidR="00A57689">
              <w:rPr>
                <w:spacing w:val="-2"/>
                <w:sz w:val="20"/>
              </w:rPr>
              <w:t>Подвижные</w:t>
            </w:r>
            <w:r w:rsidR="00A57689">
              <w:rPr>
                <w:spacing w:val="14"/>
                <w:sz w:val="20"/>
              </w:rPr>
              <w:t xml:space="preserve"> </w:t>
            </w:r>
            <w:r w:rsidR="00A57689">
              <w:rPr>
                <w:spacing w:val="-4"/>
                <w:sz w:val="20"/>
              </w:rPr>
              <w:t>игры</w:t>
            </w:r>
          </w:p>
          <w:p w14:paraId="2CD81ADD" w14:textId="77777777" w:rsidR="00A57689" w:rsidRDefault="00A51023" w:rsidP="00983492">
            <w:pPr>
              <w:pStyle w:val="TableParagraph"/>
              <w:numPr>
                <w:ilvl w:val="0"/>
                <w:numId w:val="195"/>
              </w:numPr>
              <w:tabs>
                <w:tab w:val="left" w:pos="229"/>
                <w:tab w:val="left" w:pos="1054"/>
              </w:tabs>
              <w:ind w:right="2570" w:firstLine="0"/>
              <w:rPr>
                <w:sz w:val="20"/>
              </w:rPr>
            </w:pPr>
            <w:hyperlink r:id="rId41">
              <w:r w:rsidR="00A57689">
                <w:rPr>
                  <w:color w:val="0462C1"/>
                  <w:spacing w:val="-2"/>
                  <w:sz w:val="20"/>
                  <w:u w:val="single" w:color="0462C1"/>
                </w:rPr>
                <w:t>https://www.youtube.com/watch?v=UHxTdsZekBY&amp;feature</w:t>
              </w:r>
            </w:hyperlink>
            <w:r w:rsidR="00A57689">
              <w:rPr>
                <w:spacing w:val="-2"/>
                <w:sz w:val="20"/>
              </w:rPr>
              <w:t>= youtu.be</w:t>
            </w:r>
            <w:r w:rsidR="00A57689">
              <w:rPr>
                <w:sz w:val="20"/>
              </w:rPr>
              <w:tab/>
            </w:r>
            <w:r w:rsidR="00A57689">
              <w:rPr>
                <w:spacing w:val="-2"/>
                <w:sz w:val="20"/>
              </w:rPr>
              <w:t>Волейбол</w:t>
            </w:r>
          </w:p>
          <w:p w14:paraId="798B4F5F" w14:textId="77777777" w:rsidR="00A57689" w:rsidRDefault="00A51023" w:rsidP="00983492">
            <w:pPr>
              <w:pStyle w:val="TableParagraph"/>
              <w:numPr>
                <w:ilvl w:val="0"/>
                <w:numId w:val="195"/>
              </w:numPr>
              <w:tabs>
                <w:tab w:val="left" w:pos="229"/>
              </w:tabs>
              <w:spacing w:line="230" w:lineRule="exact"/>
              <w:ind w:right="2818" w:firstLine="0"/>
              <w:rPr>
                <w:sz w:val="20"/>
              </w:rPr>
            </w:pPr>
            <w:hyperlink r:id="rId42">
              <w:r w:rsidR="00A57689">
                <w:rPr>
                  <w:color w:val="0462C1"/>
                  <w:sz w:val="20"/>
                  <w:u w:val="single" w:color="0462C1"/>
                </w:rPr>
                <w:t>https://youtu.be/-uCegFpAWCI</w:t>
              </w:r>
            </w:hyperlink>
            <w:r w:rsidR="00A57689">
              <w:rPr>
                <w:color w:val="0462C1"/>
                <w:spacing w:val="39"/>
                <w:sz w:val="20"/>
              </w:rPr>
              <w:t xml:space="preserve"> </w:t>
            </w:r>
            <w:r w:rsidR="00A57689">
              <w:rPr>
                <w:sz w:val="20"/>
              </w:rPr>
              <w:t>«Гольф»</w:t>
            </w:r>
            <w:r w:rsidR="00A57689">
              <w:rPr>
                <w:spacing w:val="-11"/>
                <w:sz w:val="20"/>
              </w:rPr>
              <w:t xml:space="preserve"> </w:t>
            </w:r>
            <w:r w:rsidR="00A57689">
              <w:rPr>
                <w:sz w:val="20"/>
              </w:rPr>
              <w:t>Правила</w:t>
            </w:r>
            <w:r w:rsidR="00A57689">
              <w:rPr>
                <w:spacing w:val="-8"/>
                <w:sz w:val="20"/>
              </w:rPr>
              <w:t xml:space="preserve"> </w:t>
            </w:r>
            <w:r w:rsidR="00A57689">
              <w:rPr>
                <w:sz w:val="20"/>
              </w:rPr>
              <w:t>игры</w:t>
            </w:r>
            <w:r w:rsidR="00A57689">
              <w:rPr>
                <w:spacing w:val="-8"/>
                <w:sz w:val="20"/>
              </w:rPr>
              <w:t xml:space="preserve"> </w:t>
            </w:r>
            <w:r w:rsidR="00A57689">
              <w:rPr>
                <w:sz w:val="20"/>
              </w:rPr>
              <w:t>в (односкатную) лунку (Чикин В.В.)</w:t>
            </w:r>
          </w:p>
        </w:tc>
      </w:tr>
      <w:tr w:rsidR="00A57689" w14:paraId="2A4D96A2" w14:textId="77777777" w:rsidTr="00D3658A">
        <w:trPr>
          <w:trHeight w:val="1379"/>
        </w:trPr>
        <w:tc>
          <w:tcPr>
            <w:tcW w:w="2595" w:type="dxa"/>
          </w:tcPr>
          <w:p w14:paraId="3752D51C" w14:textId="77777777" w:rsidR="00A57689" w:rsidRDefault="00A57689" w:rsidP="00D3658A">
            <w:pPr>
              <w:pStyle w:val="TableParagraph"/>
              <w:ind w:left="108" w:right="120"/>
              <w:rPr>
                <w:b/>
                <w:sz w:val="20"/>
              </w:rPr>
            </w:pPr>
            <w:r>
              <w:rPr>
                <w:b/>
                <w:spacing w:val="-2"/>
                <w:sz w:val="20"/>
              </w:rPr>
              <w:t>Духовно-нравственное направление</w:t>
            </w:r>
          </w:p>
        </w:tc>
        <w:tc>
          <w:tcPr>
            <w:tcW w:w="7827" w:type="dxa"/>
          </w:tcPr>
          <w:p w14:paraId="7FC655C8" w14:textId="77777777" w:rsidR="00A57689" w:rsidRDefault="00A51023" w:rsidP="00983492">
            <w:pPr>
              <w:pStyle w:val="TableParagraph"/>
              <w:numPr>
                <w:ilvl w:val="0"/>
                <w:numId w:val="194"/>
              </w:numPr>
              <w:tabs>
                <w:tab w:val="left" w:pos="229"/>
              </w:tabs>
              <w:ind w:right="2895" w:firstLine="0"/>
              <w:rPr>
                <w:sz w:val="20"/>
              </w:rPr>
            </w:pPr>
            <w:hyperlink r:id="rId43">
              <w:r w:rsidR="00A57689">
                <w:rPr>
                  <w:color w:val="0462C1"/>
                  <w:sz w:val="20"/>
                  <w:u w:val="single" w:color="0462C1"/>
                </w:rPr>
                <w:t>https://www.youtube.com/watch?v=ca6ARA4V0v4</w:t>
              </w:r>
            </w:hyperlink>
            <w:r w:rsidR="00A57689">
              <w:rPr>
                <w:color w:val="0462C1"/>
                <w:spacing w:val="18"/>
                <w:sz w:val="20"/>
              </w:rPr>
              <w:t xml:space="preserve"> </w:t>
            </w:r>
            <w:r w:rsidR="00A57689">
              <w:rPr>
                <w:sz w:val="20"/>
              </w:rPr>
              <w:t>Небо подвластно сильным</w:t>
            </w:r>
          </w:p>
          <w:p w14:paraId="76D5C5DA" w14:textId="77777777" w:rsidR="00A57689" w:rsidRDefault="00A51023" w:rsidP="00983492">
            <w:pPr>
              <w:pStyle w:val="TableParagraph"/>
              <w:numPr>
                <w:ilvl w:val="0"/>
                <w:numId w:val="194"/>
              </w:numPr>
              <w:tabs>
                <w:tab w:val="left" w:pos="732"/>
                <w:tab w:val="left" w:pos="866"/>
              </w:tabs>
              <w:ind w:right="91" w:firstLine="0"/>
              <w:rPr>
                <w:sz w:val="20"/>
              </w:rPr>
            </w:pPr>
            <w:hyperlink r:id="rId44">
              <w:r w:rsidR="00A57689">
                <w:rPr>
                  <w:color w:val="0462C1"/>
                  <w:spacing w:val="-2"/>
                  <w:sz w:val="20"/>
                  <w:u w:val="single" w:color="0462C1"/>
                </w:rPr>
                <w:t>https://www.culture.ru/events/496527/virtualnaya-ekskursiyastoyali-kak-soldaty-geroi-</w:t>
              </w:r>
            </w:hyperlink>
            <w:r w:rsidR="00A57689">
              <w:rPr>
                <w:color w:val="0462C1"/>
                <w:spacing w:val="-2"/>
                <w:sz w:val="20"/>
              </w:rPr>
              <w:t xml:space="preserve"> </w:t>
            </w:r>
            <w:hyperlink r:id="rId45">
              <w:proofErr w:type="spellStart"/>
              <w:r w:rsidR="00A57689">
                <w:rPr>
                  <w:color w:val="0462C1"/>
                  <w:spacing w:val="-2"/>
                  <w:sz w:val="20"/>
                  <w:u w:val="single" w:color="0462C1"/>
                </w:rPr>
                <w:t>goroda</w:t>
              </w:r>
              <w:proofErr w:type="spellEnd"/>
            </w:hyperlink>
            <w:r w:rsidR="00A57689">
              <w:rPr>
                <w:color w:val="0462C1"/>
                <w:sz w:val="20"/>
              </w:rPr>
              <w:tab/>
            </w:r>
            <w:r w:rsidR="00A57689">
              <w:rPr>
                <w:color w:val="0462C1"/>
                <w:sz w:val="20"/>
              </w:rPr>
              <w:tab/>
            </w:r>
            <w:r w:rsidR="00A57689">
              <w:rPr>
                <w:sz w:val="20"/>
              </w:rPr>
              <w:t>Виртуальная экскурсия</w:t>
            </w:r>
          </w:p>
          <w:p w14:paraId="02142121" w14:textId="77777777" w:rsidR="00A57689" w:rsidRDefault="00A57689" w:rsidP="00D3658A">
            <w:pPr>
              <w:pStyle w:val="TableParagraph"/>
              <w:spacing w:line="229" w:lineRule="exact"/>
              <w:ind w:left="110"/>
              <w:rPr>
                <w:sz w:val="20"/>
              </w:rPr>
            </w:pPr>
            <w:r>
              <w:rPr>
                <w:sz w:val="20"/>
              </w:rPr>
              <w:t>«Стояли</w:t>
            </w:r>
            <w:r>
              <w:rPr>
                <w:spacing w:val="-8"/>
                <w:sz w:val="20"/>
              </w:rPr>
              <w:t xml:space="preserve"> </w:t>
            </w:r>
            <w:r>
              <w:rPr>
                <w:sz w:val="20"/>
              </w:rPr>
              <w:t>как</w:t>
            </w:r>
            <w:r>
              <w:rPr>
                <w:spacing w:val="-7"/>
                <w:sz w:val="20"/>
              </w:rPr>
              <w:t xml:space="preserve"> </w:t>
            </w:r>
            <w:r>
              <w:rPr>
                <w:sz w:val="20"/>
              </w:rPr>
              <w:t>солдаты,</w:t>
            </w:r>
            <w:r>
              <w:rPr>
                <w:spacing w:val="-5"/>
                <w:sz w:val="20"/>
              </w:rPr>
              <w:t xml:space="preserve"> </w:t>
            </w:r>
            <w:r>
              <w:rPr>
                <w:sz w:val="20"/>
              </w:rPr>
              <w:t>герои-</w:t>
            </w:r>
            <w:r>
              <w:rPr>
                <w:spacing w:val="-2"/>
                <w:sz w:val="20"/>
              </w:rPr>
              <w:t>города»</w:t>
            </w:r>
          </w:p>
          <w:p w14:paraId="594795E0" w14:textId="77777777" w:rsidR="00A57689" w:rsidRDefault="00A51023" w:rsidP="00983492">
            <w:pPr>
              <w:pStyle w:val="TableParagraph"/>
              <w:numPr>
                <w:ilvl w:val="0"/>
                <w:numId w:val="193"/>
              </w:numPr>
              <w:tabs>
                <w:tab w:val="left" w:pos="427"/>
              </w:tabs>
              <w:spacing w:line="216" w:lineRule="exact"/>
              <w:ind w:hanging="283"/>
              <w:rPr>
                <w:sz w:val="20"/>
              </w:rPr>
            </w:pPr>
            <w:hyperlink r:id="rId46">
              <w:r w:rsidR="00A57689">
                <w:rPr>
                  <w:color w:val="0462C1"/>
                  <w:spacing w:val="-2"/>
                  <w:sz w:val="20"/>
                  <w:u w:val="single" w:color="0462C1"/>
                </w:rPr>
                <w:t>https://www.pravmir.ru/25-filmov-dlya-detey-i-podrostkov-gupalo/</w:t>
              </w:r>
            </w:hyperlink>
          </w:p>
        </w:tc>
      </w:tr>
    </w:tbl>
    <w:p w14:paraId="7D9890AD" w14:textId="77777777" w:rsidR="00A57689" w:rsidRDefault="00A57689" w:rsidP="00B50ED1">
      <w:pPr>
        <w:pStyle w:val="2"/>
        <w:numPr>
          <w:ilvl w:val="2"/>
          <w:numId w:val="304"/>
        </w:numPr>
        <w:tabs>
          <w:tab w:val="left" w:pos="1449"/>
        </w:tabs>
        <w:spacing w:before="202"/>
        <w:ind w:left="1449" w:hanging="600"/>
        <w:jc w:val="both"/>
      </w:pPr>
      <w:bookmarkStart w:id="47" w:name="_bookmark129"/>
      <w:bookmarkEnd w:id="47"/>
      <w:r>
        <w:t>Механизмы</w:t>
      </w:r>
      <w:r>
        <w:rPr>
          <w:spacing w:val="-6"/>
        </w:rPr>
        <w:t xml:space="preserve"> </w:t>
      </w:r>
      <w:r>
        <w:t>достижения</w:t>
      </w:r>
      <w:r>
        <w:rPr>
          <w:spacing w:val="-2"/>
        </w:rPr>
        <w:t xml:space="preserve"> </w:t>
      </w:r>
      <w:r>
        <w:t>целевых</w:t>
      </w:r>
      <w:r>
        <w:rPr>
          <w:spacing w:val="-3"/>
        </w:rPr>
        <w:t xml:space="preserve"> </w:t>
      </w:r>
      <w:r>
        <w:t>ориентиров</w:t>
      </w:r>
      <w:r>
        <w:rPr>
          <w:spacing w:val="-3"/>
        </w:rPr>
        <w:t xml:space="preserve"> </w:t>
      </w:r>
      <w:r>
        <w:t>в</w:t>
      </w:r>
      <w:r>
        <w:rPr>
          <w:spacing w:val="-2"/>
        </w:rPr>
        <w:t xml:space="preserve"> </w:t>
      </w:r>
      <w:r>
        <w:t>системе</w:t>
      </w:r>
      <w:r>
        <w:rPr>
          <w:spacing w:val="-4"/>
        </w:rPr>
        <w:t xml:space="preserve"> </w:t>
      </w:r>
      <w:r>
        <w:rPr>
          <w:spacing w:val="-2"/>
        </w:rPr>
        <w:t>условий</w:t>
      </w:r>
    </w:p>
    <w:p w14:paraId="60F33628" w14:textId="77777777" w:rsidR="00A57689" w:rsidRDefault="00A57689" w:rsidP="00A57689">
      <w:pPr>
        <w:pStyle w:val="a3"/>
        <w:spacing w:before="36"/>
        <w:ind w:left="141" w:right="138" w:firstLine="708"/>
      </w:pPr>
      <w:r>
        <w:t>Интегративным результатом выполнения требований основной образовательной</w:t>
      </w:r>
      <w:r>
        <w:rPr>
          <w:spacing w:val="40"/>
        </w:rPr>
        <w:t xml:space="preserve"> </w:t>
      </w:r>
      <w:r>
        <w:t xml:space="preserve">программы ОО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учащихся. Созданные в ОО </w:t>
      </w:r>
      <w:r>
        <w:rPr>
          <w:spacing w:val="-2"/>
        </w:rPr>
        <w:t>условия:</w:t>
      </w:r>
    </w:p>
    <w:p w14:paraId="6D71795D" w14:textId="77777777" w:rsidR="00A57689" w:rsidRDefault="00A57689" w:rsidP="00B50ED1">
      <w:pPr>
        <w:pStyle w:val="a4"/>
        <w:numPr>
          <w:ilvl w:val="3"/>
          <w:numId w:val="304"/>
        </w:numPr>
        <w:tabs>
          <w:tab w:val="left" w:pos="1133"/>
        </w:tabs>
        <w:spacing w:before="3" w:line="293" w:lineRule="exact"/>
        <w:ind w:left="1133" w:hanging="284"/>
        <w:rPr>
          <w:rFonts w:ascii="Symbol" w:hAnsi="Symbol"/>
          <w:sz w:val="24"/>
        </w:rPr>
      </w:pPr>
      <w:r>
        <w:rPr>
          <w:sz w:val="24"/>
        </w:rPr>
        <w:t>соответствуют</w:t>
      </w:r>
      <w:r>
        <w:rPr>
          <w:spacing w:val="-4"/>
          <w:sz w:val="24"/>
        </w:rPr>
        <w:t xml:space="preserve"> </w:t>
      </w:r>
      <w:r>
        <w:rPr>
          <w:sz w:val="24"/>
        </w:rPr>
        <w:t>требованиям</w:t>
      </w:r>
      <w:r>
        <w:rPr>
          <w:spacing w:val="-3"/>
          <w:sz w:val="24"/>
        </w:rPr>
        <w:t xml:space="preserve"> </w:t>
      </w:r>
      <w:r>
        <w:rPr>
          <w:sz w:val="24"/>
        </w:rPr>
        <w:t>ФГОС</w:t>
      </w:r>
      <w:r>
        <w:rPr>
          <w:spacing w:val="-3"/>
          <w:sz w:val="24"/>
        </w:rPr>
        <w:t xml:space="preserve"> </w:t>
      </w:r>
      <w:r>
        <w:rPr>
          <w:spacing w:val="-4"/>
          <w:sz w:val="24"/>
        </w:rPr>
        <w:t>ООО;</w:t>
      </w:r>
    </w:p>
    <w:p w14:paraId="3549E703" w14:textId="1D75555F" w:rsidR="00A57689" w:rsidRPr="00B50ED1" w:rsidRDefault="00B50ED1" w:rsidP="00B50ED1">
      <w:pPr>
        <w:tabs>
          <w:tab w:val="left" w:pos="1133"/>
        </w:tabs>
        <w:spacing w:before="1" w:line="237" w:lineRule="auto"/>
        <w:ind w:right="145"/>
        <w:rPr>
          <w:rFonts w:ascii="Symbol" w:hAnsi="Symbol"/>
          <w:sz w:val="24"/>
        </w:rPr>
      </w:pPr>
      <w:r>
        <w:rPr>
          <w:sz w:val="24"/>
        </w:rPr>
        <w:t xml:space="preserve">               3.4.6.2. </w:t>
      </w:r>
      <w:r w:rsidR="00A57689" w:rsidRPr="00B50ED1">
        <w:rPr>
          <w:sz w:val="24"/>
        </w:rPr>
        <w:t>обеспечивают достижение планируемых результатов освоения основной</w:t>
      </w:r>
      <w:r w:rsidR="00A57689" w:rsidRPr="00B50ED1">
        <w:rPr>
          <w:spacing w:val="40"/>
          <w:sz w:val="24"/>
        </w:rPr>
        <w:t xml:space="preserve"> </w:t>
      </w:r>
      <w:r w:rsidR="00A57689" w:rsidRPr="00B50ED1">
        <w:rPr>
          <w:sz w:val="24"/>
        </w:rPr>
        <w:t>образовательной программы образовательной организации и реализацию предусмотренных в ней образовательных программ;</w:t>
      </w:r>
    </w:p>
    <w:p w14:paraId="6F302C3D" w14:textId="77777777" w:rsidR="00A57689" w:rsidRPr="00F962B2" w:rsidRDefault="00A57689" w:rsidP="00F962B2">
      <w:pPr>
        <w:spacing w:line="237" w:lineRule="auto"/>
        <w:rPr>
          <w:rFonts w:ascii="Symbol" w:hAnsi="Symbol"/>
          <w:sz w:val="24"/>
        </w:rPr>
        <w:sectPr w:rsidR="00A57689" w:rsidRPr="00F962B2">
          <w:pgSz w:w="11910" w:h="16840"/>
          <w:pgMar w:top="1040" w:right="425" w:bottom="960" w:left="992" w:header="0" w:footer="758" w:gutter="0"/>
          <w:cols w:space="720"/>
        </w:sectPr>
      </w:pPr>
    </w:p>
    <w:p w14:paraId="261E0B4F" w14:textId="4E33310C" w:rsidR="00A57689" w:rsidRPr="00F962B2" w:rsidRDefault="00F962B2" w:rsidP="00F962B2">
      <w:pPr>
        <w:tabs>
          <w:tab w:val="left" w:pos="1133"/>
        </w:tabs>
        <w:spacing w:before="88"/>
        <w:ind w:right="145"/>
        <w:rPr>
          <w:rFonts w:ascii="Symbol" w:hAnsi="Symbol"/>
          <w:sz w:val="24"/>
        </w:rPr>
      </w:pPr>
      <w:r>
        <w:rPr>
          <w:sz w:val="24"/>
        </w:rPr>
        <w:t xml:space="preserve">               3.4.6.3. </w:t>
      </w:r>
      <w:r w:rsidR="00A57689" w:rsidRPr="00F962B2">
        <w:rPr>
          <w:sz w:val="24"/>
        </w:rPr>
        <w:t>учитывают особенности ОО, его организационную структуру, запросы участников образовательного процесса;</w:t>
      </w:r>
    </w:p>
    <w:p w14:paraId="69A4A5F2" w14:textId="77777777" w:rsidR="00A57689" w:rsidRPr="00F962B2" w:rsidRDefault="00A57689" w:rsidP="00F962B2">
      <w:pPr>
        <w:tabs>
          <w:tab w:val="left" w:pos="1133"/>
        </w:tabs>
        <w:spacing w:before="4" w:line="237" w:lineRule="auto"/>
        <w:ind w:right="145"/>
        <w:rPr>
          <w:rFonts w:ascii="Symbol" w:hAnsi="Symbol"/>
          <w:sz w:val="24"/>
        </w:rPr>
      </w:pPr>
      <w:r w:rsidRPr="00F962B2">
        <w:rPr>
          <w:sz w:val="24"/>
        </w:rPr>
        <w:t>предоставляют возможность взаимодействия с социальными партнерами, использования ресурсов социума, в том числе и сетевого взаимодействия.</w:t>
      </w:r>
    </w:p>
    <w:p w14:paraId="6C7F235B" w14:textId="77777777" w:rsidR="00A57689" w:rsidRDefault="00A57689" w:rsidP="00A57689">
      <w:pPr>
        <w:pStyle w:val="a3"/>
        <w:ind w:left="141" w:right="140" w:firstLine="708"/>
      </w:pPr>
      <w:r>
        <w:t xml:space="preserve">Система условий реализации ООП ООО базируется на результатах проведенной в ходе разработки программы комплексной аналитико-обобщающей и прогностической работы, </w:t>
      </w:r>
      <w:r>
        <w:rPr>
          <w:spacing w:val="-2"/>
        </w:rPr>
        <w:t>включающей:</w:t>
      </w:r>
    </w:p>
    <w:p w14:paraId="647C5038" w14:textId="77777777" w:rsidR="00A57689" w:rsidRDefault="00A57689" w:rsidP="00983492">
      <w:pPr>
        <w:pStyle w:val="a4"/>
        <w:numPr>
          <w:ilvl w:val="0"/>
          <w:numId w:val="192"/>
        </w:numPr>
        <w:tabs>
          <w:tab w:val="left" w:pos="1134"/>
        </w:tabs>
        <w:ind w:right="147" w:firstLine="708"/>
        <w:rPr>
          <w:sz w:val="24"/>
        </w:rPr>
      </w:pPr>
      <w:r>
        <w:rPr>
          <w:sz w:val="24"/>
        </w:rPr>
        <w:t>анализ имеющихся в ОО условий и ресурсов реализации основной образовательной программы основного общего образования;</w:t>
      </w:r>
    </w:p>
    <w:p w14:paraId="101E5F6B" w14:textId="77777777" w:rsidR="00A57689" w:rsidRDefault="00A57689" w:rsidP="00983492">
      <w:pPr>
        <w:pStyle w:val="a4"/>
        <w:numPr>
          <w:ilvl w:val="0"/>
          <w:numId w:val="192"/>
        </w:numPr>
        <w:tabs>
          <w:tab w:val="left" w:pos="1134"/>
        </w:tabs>
        <w:ind w:right="149" w:firstLine="708"/>
        <w:rPr>
          <w:sz w:val="24"/>
        </w:rPr>
      </w:pPr>
      <w:r>
        <w:rPr>
          <w:sz w:val="24"/>
        </w:rPr>
        <w:t>установление степени их соответствия требованиям ФГОС, а также целям и задачам основной образовательной программы ОО, сформированным с учетом потребностей всех участников образовательного процесса;</w:t>
      </w:r>
    </w:p>
    <w:p w14:paraId="783F54FF" w14:textId="77777777" w:rsidR="00A57689" w:rsidRDefault="00A57689" w:rsidP="00983492">
      <w:pPr>
        <w:pStyle w:val="a4"/>
        <w:numPr>
          <w:ilvl w:val="0"/>
          <w:numId w:val="192"/>
        </w:numPr>
        <w:tabs>
          <w:tab w:val="left" w:pos="1134"/>
        </w:tabs>
        <w:spacing w:before="1"/>
        <w:ind w:right="141" w:firstLine="708"/>
        <w:rPr>
          <w:sz w:val="24"/>
        </w:rPr>
      </w:pPr>
      <w:r>
        <w:rPr>
          <w:sz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14:paraId="30ACC5A1" w14:textId="77777777" w:rsidR="00A57689" w:rsidRDefault="00A57689" w:rsidP="00983492">
      <w:pPr>
        <w:pStyle w:val="a4"/>
        <w:numPr>
          <w:ilvl w:val="0"/>
          <w:numId w:val="192"/>
        </w:numPr>
        <w:tabs>
          <w:tab w:val="left" w:pos="1134"/>
        </w:tabs>
        <w:ind w:right="148" w:firstLine="708"/>
        <w:rPr>
          <w:sz w:val="24"/>
        </w:rPr>
      </w:pPr>
      <w:r>
        <w:rPr>
          <w:sz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14:paraId="6F26893A" w14:textId="77777777" w:rsidR="00A57689" w:rsidRDefault="00A57689" w:rsidP="00983492">
      <w:pPr>
        <w:pStyle w:val="a4"/>
        <w:numPr>
          <w:ilvl w:val="0"/>
          <w:numId w:val="192"/>
        </w:numPr>
        <w:tabs>
          <w:tab w:val="left" w:pos="1134"/>
        </w:tabs>
        <w:ind w:left="1134" w:hanging="285"/>
        <w:rPr>
          <w:sz w:val="24"/>
        </w:rPr>
      </w:pPr>
      <w:r>
        <w:rPr>
          <w:sz w:val="24"/>
        </w:rPr>
        <w:t>разработку</w:t>
      </w:r>
      <w:r>
        <w:rPr>
          <w:spacing w:val="-11"/>
          <w:sz w:val="24"/>
        </w:rPr>
        <w:t xml:space="preserve"> </w:t>
      </w:r>
      <w:r>
        <w:rPr>
          <w:sz w:val="24"/>
        </w:rPr>
        <w:t>сетевого</w:t>
      </w:r>
      <w:r>
        <w:rPr>
          <w:spacing w:val="-3"/>
          <w:sz w:val="24"/>
        </w:rPr>
        <w:t xml:space="preserve"> </w:t>
      </w:r>
      <w:r>
        <w:rPr>
          <w:sz w:val="24"/>
        </w:rPr>
        <w:t>графика</w:t>
      </w:r>
      <w:r>
        <w:rPr>
          <w:spacing w:val="-4"/>
          <w:sz w:val="24"/>
        </w:rPr>
        <w:t xml:space="preserve"> </w:t>
      </w:r>
      <w:r>
        <w:rPr>
          <w:sz w:val="24"/>
        </w:rPr>
        <w:t>(дорожной</w:t>
      </w:r>
      <w:r>
        <w:rPr>
          <w:spacing w:val="-3"/>
          <w:sz w:val="24"/>
        </w:rPr>
        <w:t xml:space="preserve"> </w:t>
      </w:r>
      <w:r>
        <w:rPr>
          <w:sz w:val="24"/>
        </w:rPr>
        <w:t>карты)</w:t>
      </w:r>
      <w:r>
        <w:rPr>
          <w:spacing w:val="-3"/>
          <w:sz w:val="24"/>
        </w:rPr>
        <w:t xml:space="preserve"> </w:t>
      </w:r>
      <w:r>
        <w:rPr>
          <w:sz w:val="24"/>
        </w:rPr>
        <w:t>создания</w:t>
      </w:r>
      <w:r>
        <w:rPr>
          <w:spacing w:val="-3"/>
          <w:sz w:val="24"/>
        </w:rPr>
        <w:t xml:space="preserve"> </w:t>
      </w:r>
      <w:r>
        <w:rPr>
          <w:sz w:val="24"/>
        </w:rPr>
        <w:t>необходимой</w:t>
      </w:r>
      <w:r>
        <w:rPr>
          <w:spacing w:val="-5"/>
          <w:sz w:val="24"/>
        </w:rPr>
        <w:t xml:space="preserve"> </w:t>
      </w:r>
      <w:r>
        <w:rPr>
          <w:sz w:val="24"/>
        </w:rPr>
        <w:t>системы</w:t>
      </w:r>
      <w:r>
        <w:rPr>
          <w:spacing w:val="2"/>
          <w:sz w:val="24"/>
        </w:rPr>
        <w:t xml:space="preserve"> </w:t>
      </w:r>
      <w:r>
        <w:rPr>
          <w:spacing w:val="-2"/>
          <w:sz w:val="24"/>
        </w:rPr>
        <w:t>условий;</w:t>
      </w:r>
    </w:p>
    <w:p w14:paraId="346B6ACF" w14:textId="77777777" w:rsidR="00A57689" w:rsidRDefault="00A57689" w:rsidP="00983492">
      <w:pPr>
        <w:pStyle w:val="a4"/>
        <w:numPr>
          <w:ilvl w:val="0"/>
          <w:numId w:val="192"/>
        </w:numPr>
        <w:tabs>
          <w:tab w:val="left" w:pos="1134"/>
        </w:tabs>
        <w:ind w:right="150" w:firstLine="708"/>
        <w:rPr>
          <w:sz w:val="24"/>
        </w:rPr>
      </w:pPr>
      <w:r>
        <w:rPr>
          <w:sz w:val="24"/>
        </w:rPr>
        <w:t>разработку механизмов мониторинга, оценки и коррекции реализации промежуточных этапов разработанного графика (дорожной карты).</w:t>
      </w:r>
    </w:p>
    <w:p w14:paraId="17ED610A" w14:textId="77777777" w:rsidR="00A57689" w:rsidRDefault="00A57689" w:rsidP="00A57689">
      <w:pPr>
        <w:pStyle w:val="a3"/>
        <w:ind w:left="0" w:firstLine="0"/>
        <w:jc w:val="left"/>
      </w:pPr>
    </w:p>
    <w:p w14:paraId="08B08E4F" w14:textId="77777777" w:rsidR="00A57689" w:rsidRDefault="00A57689" w:rsidP="00A57689">
      <w:pPr>
        <w:pStyle w:val="a3"/>
        <w:ind w:left="141" w:right="139" w:firstLine="708"/>
      </w:pPr>
      <w:r>
        <w:t>При реализации образовательных программ основного общего образования педагоги осуществляют связь с родителями (законными представителями) учащихся. Родители несут ответственность за освоение их детьми образовательных программ. Родители выполняют следующие роли:</w:t>
      </w:r>
    </w:p>
    <w:p w14:paraId="78501FB9" w14:textId="77777777" w:rsidR="00A57689" w:rsidRDefault="00A57689" w:rsidP="00983492">
      <w:pPr>
        <w:pStyle w:val="a4"/>
        <w:numPr>
          <w:ilvl w:val="0"/>
          <w:numId w:val="191"/>
        </w:numPr>
        <w:tabs>
          <w:tab w:val="left" w:pos="987"/>
        </w:tabs>
        <w:spacing w:before="1"/>
        <w:ind w:left="987" w:hanging="138"/>
        <w:rPr>
          <w:sz w:val="24"/>
        </w:rPr>
      </w:pPr>
      <w:r>
        <w:rPr>
          <w:sz w:val="24"/>
        </w:rPr>
        <w:t>помочь</w:t>
      </w:r>
      <w:r>
        <w:rPr>
          <w:spacing w:val="-3"/>
          <w:sz w:val="24"/>
        </w:rPr>
        <w:t xml:space="preserve"> </w:t>
      </w:r>
      <w:r>
        <w:rPr>
          <w:sz w:val="24"/>
        </w:rPr>
        <w:t>ребенку</w:t>
      </w:r>
      <w:r>
        <w:rPr>
          <w:spacing w:val="-6"/>
          <w:sz w:val="24"/>
        </w:rPr>
        <w:t xml:space="preserve"> </w:t>
      </w:r>
      <w:r>
        <w:rPr>
          <w:sz w:val="24"/>
        </w:rPr>
        <w:t>с</w:t>
      </w:r>
      <w:r>
        <w:rPr>
          <w:spacing w:val="-2"/>
          <w:sz w:val="24"/>
        </w:rPr>
        <w:t xml:space="preserve"> </w:t>
      </w:r>
      <w:r>
        <w:rPr>
          <w:sz w:val="24"/>
        </w:rPr>
        <w:t>освоением</w:t>
      </w:r>
      <w:r>
        <w:rPr>
          <w:spacing w:val="-1"/>
          <w:sz w:val="24"/>
        </w:rPr>
        <w:t xml:space="preserve"> </w:t>
      </w:r>
      <w:r>
        <w:rPr>
          <w:sz w:val="24"/>
        </w:rPr>
        <w:t>новых</w:t>
      </w:r>
      <w:r>
        <w:rPr>
          <w:spacing w:val="1"/>
          <w:sz w:val="24"/>
        </w:rPr>
        <w:t xml:space="preserve"> </w:t>
      </w:r>
      <w:r>
        <w:rPr>
          <w:sz w:val="24"/>
        </w:rPr>
        <w:t>для</w:t>
      </w:r>
      <w:r>
        <w:rPr>
          <w:spacing w:val="-3"/>
          <w:sz w:val="24"/>
        </w:rPr>
        <w:t xml:space="preserve"> </w:t>
      </w:r>
      <w:r>
        <w:rPr>
          <w:sz w:val="24"/>
        </w:rPr>
        <w:t>него</w:t>
      </w:r>
      <w:r>
        <w:rPr>
          <w:spacing w:val="-1"/>
          <w:sz w:val="24"/>
        </w:rPr>
        <w:t xml:space="preserve"> </w:t>
      </w:r>
      <w:r>
        <w:rPr>
          <w:sz w:val="24"/>
        </w:rPr>
        <w:t>программ, которые</w:t>
      </w:r>
      <w:r>
        <w:rPr>
          <w:spacing w:val="-2"/>
          <w:sz w:val="24"/>
        </w:rPr>
        <w:t xml:space="preserve"> </w:t>
      </w:r>
      <w:r>
        <w:rPr>
          <w:sz w:val="24"/>
        </w:rPr>
        <w:t>потребуются</w:t>
      </w:r>
      <w:r>
        <w:rPr>
          <w:spacing w:val="-1"/>
          <w:sz w:val="24"/>
        </w:rPr>
        <w:t xml:space="preserve"> </w:t>
      </w:r>
      <w:r>
        <w:rPr>
          <w:sz w:val="24"/>
        </w:rPr>
        <w:t>для</w:t>
      </w:r>
      <w:r>
        <w:rPr>
          <w:spacing w:val="4"/>
          <w:sz w:val="24"/>
        </w:rPr>
        <w:t xml:space="preserve"> </w:t>
      </w:r>
      <w:r>
        <w:rPr>
          <w:spacing w:val="-2"/>
          <w:sz w:val="24"/>
        </w:rPr>
        <w:t>уроков;</w:t>
      </w:r>
    </w:p>
    <w:p w14:paraId="34DDF0CC" w14:textId="77777777" w:rsidR="00A57689" w:rsidRDefault="00A57689" w:rsidP="00983492">
      <w:pPr>
        <w:pStyle w:val="a4"/>
        <w:numPr>
          <w:ilvl w:val="0"/>
          <w:numId w:val="191"/>
        </w:numPr>
        <w:tabs>
          <w:tab w:val="left" w:pos="987"/>
        </w:tabs>
        <w:ind w:left="987" w:hanging="138"/>
        <w:rPr>
          <w:sz w:val="24"/>
        </w:rPr>
      </w:pPr>
      <w:r>
        <w:rPr>
          <w:sz w:val="24"/>
        </w:rPr>
        <w:t>контролировать</w:t>
      </w:r>
      <w:r>
        <w:rPr>
          <w:spacing w:val="-5"/>
          <w:sz w:val="24"/>
        </w:rPr>
        <w:t xml:space="preserve"> </w:t>
      </w:r>
      <w:r>
        <w:rPr>
          <w:sz w:val="24"/>
        </w:rPr>
        <w:t>соблюдение</w:t>
      </w:r>
      <w:r>
        <w:rPr>
          <w:spacing w:val="-4"/>
          <w:sz w:val="24"/>
        </w:rPr>
        <w:t xml:space="preserve"> </w:t>
      </w:r>
      <w:r>
        <w:rPr>
          <w:sz w:val="24"/>
        </w:rPr>
        <w:t>правил</w:t>
      </w:r>
      <w:r>
        <w:rPr>
          <w:spacing w:val="-2"/>
          <w:sz w:val="24"/>
        </w:rPr>
        <w:t xml:space="preserve"> </w:t>
      </w:r>
      <w:r>
        <w:rPr>
          <w:sz w:val="24"/>
        </w:rPr>
        <w:t>работы</w:t>
      </w:r>
      <w:r>
        <w:rPr>
          <w:spacing w:val="-5"/>
          <w:sz w:val="24"/>
        </w:rPr>
        <w:t xml:space="preserve"> </w:t>
      </w:r>
      <w:r>
        <w:rPr>
          <w:sz w:val="24"/>
        </w:rPr>
        <w:t>ребенка</w:t>
      </w:r>
      <w:r>
        <w:rPr>
          <w:spacing w:val="-4"/>
          <w:sz w:val="24"/>
        </w:rPr>
        <w:t xml:space="preserve"> </w:t>
      </w:r>
      <w:r>
        <w:rPr>
          <w:sz w:val="24"/>
        </w:rPr>
        <w:t>за</w:t>
      </w:r>
      <w:r>
        <w:rPr>
          <w:spacing w:val="-3"/>
          <w:sz w:val="24"/>
        </w:rPr>
        <w:t xml:space="preserve"> </w:t>
      </w:r>
      <w:r>
        <w:rPr>
          <w:spacing w:val="-2"/>
          <w:sz w:val="24"/>
        </w:rPr>
        <w:t>компьютером</w:t>
      </w:r>
    </w:p>
    <w:p w14:paraId="416B8DDD" w14:textId="77777777" w:rsidR="00A57689" w:rsidRDefault="00A57689" w:rsidP="00983492">
      <w:pPr>
        <w:pStyle w:val="a4"/>
        <w:numPr>
          <w:ilvl w:val="0"/>
          <w:numId w:val="191"/>
        </w:numPr>
        <w:tabs>
          <w:tab w:val="left" w:pos="987"/>
        </w:tabs>
        <w:ind w:left="987" w:hanging="138"/>
        <w:rPr>
          <w:sz w:val="24"/>
        </w:rPr>
      </w:pPr>
      <w:r>
        <w:rPr>
          <w:sz w:val="24"/>
        </w:rPr>
        <w:t>контролировать</w:t>
      </w:r>
      <w:r>
        <w:rPr>
          <w:spacing w:val="-7"/>
          <w:sz w:val="24"/>
        </w:rPr>
        <w:t xml:space="preserve"> </w:t>
      </w:r>
      <w:r>
        <w:rPr>
          <w:sz w:val="24"/>
        </w:rPr>
        <w:t>выполнение</w:t>
      </w:r>
      <w:r>
        <w:rPr>
          <w:spacing w:val="-5"/>
          <w:sz w:val="24"/>
        </w:rPr>
        <w:t xml:space="preserve"> </w:t>
      </w:r>
      <w:r>
        <w:rPr>
          <w:sz w:val="24"/>
        </w:rPr>
        <w:t>заданий</w:t>
      </w:r>
      <w:r>
        <w:rPr>
          <w:spacing w:val="-1"/>
          <w:sz w:val="24"/>
        </w:rPr>
        <w:t xml:space="preserve"> </w:t>
      </w:r>
      <w:r>
        <w:rPr>
          <w:sz w:val="24"/>
        </w:rPr>
        <w:t>учащимся</w:t>
      </w:r>
      <w:r>
        <w:rPr>
          <w:spacing w:val="-4"/>
          <w:sz w:val="24"/>
        </w:rPr>
        <w:t xml:space="preserve"> </w:t>
      </w:r>
      <w:r>
        <w:rPr>
          <w:sz w:val="24"/>
        </w:rPr>
        <w:t>и</w:t>
      </w:r>
      <w:r>
        <w:rPr>
          <w:spacing w:val="-4"/>
          <w:sz w:val="24"/>
        </w:rPr>
        <w:t xml:space="preserve"> </w:t>
      </w:r>
      <w:r>
        <w:rPr>
          <w:sz w:val="24"/>
        </w:rPr>
        <w:t>отправка</w:t>
      </w:r>
      <w:r>
        <w:rPr>
          <w:spacing w:val="-4"/>
          <w:sz w:val="24"/>
        </w:rPr>
        <w:t xml:space="preserve"> </w:t>
      </w:r>
      <w:r>
        <w:rPr>
          <w:sz w:val="24"/>
        </w:rPr>
        <w:t>его</w:t>
      </w:r>
      <w:r>
        <w:rPr>
          <w:spacing w:val="-2"/>
          <w:sz w:val="24"/>
        </w:rPr>
        <w:t xml:space="preserve"> учителю.</w:t>
      </w:r>
    </w:p>
    <w:p w14:paraId="562E2343" w14:textId="77777777" w:rsidR="00A57689" w:rsidRDefault="00A57689" w:rsidP="00A57689">
      <w:pPr>
        <w:pStyle w:val="a3"/>
        <w:ind w:left="141" w:right="146" w:firstLine="708"/>
      </w:pPr>
      <w:r>
        <w:t>Если родители не готовы подключать ребенка к онлайн-обучению, для. них учитель</w:t>
      </w:r>
      <w:r>
        <w:rPr>
          <w:spacing w:val="40"/>
        </w:rPr>
        <w:t xml:space="preserve"> </w:t>
      </w:r>
      <w:r>
        <w:t>готовит задания и список тем для изучения по учебнику.</w:t>
      </w:r>
    </w:p>
    <w:p w14:paraId="430BA239" w14:textId="77777777" w:rsidR="00A57689" w:rsidRDefault="00A57689" w:rsidP="00A57689">
      <w:pPr>
        <w:pStyle w:val="a3"/>
        <w:ind w:left="141" w:right="144" w:firstLine="708"/>
      </w:pPr>
      <w:r>
        <w:t>Учитель создаёт для родителей подробную памятку с ответами на наиболее важные вопросы: как будет проходить обучение, где искать домашнее задание, куда будут высылаться видео, когда проходят онлайн-уроки и отправляет памятку в общий чат класса.</w:t>
      </w:r>
    </w:p>
    <w:p w14:paraId="305B393A" w14:textId="77777777" w:rsidR="00A57689" w:rsidRDefault="00A57689" w:rsidP="00A57689">
      <w:pPr>
        <w:pStyle w:val="a3"/>
        <w:ind w:left="849" w:firstLine="0"/>
      </w:pPr>
      <w:r>
        <w:t>Формы</w:t>
      </w:r>
      <w:r>
        <w:rPr>
          <w:spacing w:val="-8"/>
        </w:rPr>
        <w:t xml:space="preserve"> </w:t>
      </w:r>
      <w:r>
        <w:t>взаимодействия</w:t>
      </w:r>
      <w:r>
        <w:rPr>
          <w:spacing w:val="-4"/>
        </w:rPr>
        <w:t xml:space="preserve"> </w:t>
      </w:r>
      <w:r>
        <w:t>педагогов</w:t>
      </w:r>
      <w:r>
        <w:rPr>
          <w:spacing w:val="-5"/>
        </w:rPr>
        <w:t xml:space="preserve"> </w:t>
      </w:r>
      <w:r>
        <w:t>(классных</w:t>
      </w:r>
      <w:r>
        <w:rPr>
          <w:spacing w:val="-3"/>
        </w:rPr>
        <w:t xml:space="preserve"> </w:t>
      </w:r>
      <w:r>
        <w:t>руководителей)</w:t>
      </w:r>
      <w:r>
        <w:rPr>
          <w:spacing w:val="-4"/>
        </w:rPr>
        <w:t xml:space="preserve"> </w:t>
      </w:r>
      <w:r>
        <w:t>с</w:t>
      </w:r>
      <w:r>
        <w:rPr>
          <w:spacing w:val="-5"/>
        </w:rPr>
        <w:t xml:space="preserve"> </w:t>
      </w:r>
      <w:r>
        <w:rPr>
          <w:spacing w:val="-2"/>
        </w:rPr>
        <w:t>родителями:</w:t>
      </w:r>
    </w:p>
    <w:p w14:paraId="36AF3BB7" w14:textId="77777777" w:rsidR="00A57689" w:rsidRDefault="00A57689" w:rsidP="00983492">
      <w:pPr>
        <w:pStyle w:val="a4"/>
        <w:numPr>
          <w:ilvl w:val="0"/>
          <w:numId w:val="190"/>
        </w:numPr>
        <w:tabs>
          <w:tab w:val="left" w:pos="1167"/>
        </w:tabs>
        <w:ind w:right="139" w:firstLine="708"/>
        <w:rPr>
          <w:sz w:val="24"/>
        </w:rPr>
      </w:pPr>
      <w:r>
        <w:rPr>
          <w:sz w:val="24"/>
        </w:rPr>
        <w:t>проведение</w:t>
      </w:r>
      <w:r>
        <w:rPr>
          <w:spacing w:val="40"/>
          <w:sz w:val="24"/>
        </w:rPr>
        <w:t xml:space="preserve"> </w:t>
      </w:r>
      <w:r>
        <w:rPr>
          <w:sz w:val="24"/>
        </w:rPr>
        <w:t>видеоконференций</w:t>
      </w:r>
      <w:r>
        <w:rPr>
          <w:spacing w:val="40"/>
          <w:sz w:val="24"/>
        </w:rPr>
        <w:t xml:space="preserve"> </w:t>
      </w:r>
      <w:r>
        <w:rPr>
          <w:sz w:val="24"/>
        </w:rPr>
        <w:t>(1</w:t>
      </w:r>
      <w:r>
        <w:rPr>
          <w:spacing w:val="40"/>
          <w:sz w:val="24"/>
        </w:rPr>
        <w:t xml:space="preserve"> </w:t>
      </w:r>
      <w:r>
        <w:rPr>
          <w:sz w:val="24"/>
        </w:rPr>
        <w:t>раз</w:t>
      </w:r>
      <w:r>
        <w:rPr>
          <w:spacing w:val="40"/>
          <w:sz w:val="24"/>
        </w:rPr>
        <w:t xml:space="preserve"> </w:t>
      </w:r>
      <w:r>
        <w:rPr>
          <w:sz w:val="24"/>
        </w:rPr>
        <w:t>в</w:t>
      </w:r>
      <w:r>
        <w:rPr>
          <w:spacing w:val="40"/>
          <w:sz w:val="24"/>
        </w:rPr>
        <w:t xml:space="preserve"> </w:t>
      </w:r>
      <w:r>
        <w:rPr>
          <w:sz w:val="24"/>
        </w:rPr>
        <w:t>1-2</w:t>
      </w:r>
      <w:r>
        <w:rPr>
          <w:spacing w:val="40"/>
          <w:sz w:val="24"/>
        </w:rPr>
        <w:t xml:space="preserve"> </w:t>
      </w:r>
      <w:r>
        <w:rPr>
          <w:sz w:val="24"/>
        </w:rPr>
        <w:t>недели;</w:t>
      </w:r>
      <w:r>
        <w:rPr>
          <w:spacing w:val="40"/>
          <w:sz w:val="24"/>
        </w:rPr>
        <w:t xml:space="preserve"> </w:t>
      </w:r>
      <w:r>
        <w:rPr>
          <w:sz w:val="24"/>
        </w:rPr>
        <w:t>сообщение</w:t>
      </w:r>
      <w:r>
        <w:rPr>
          <w:spacing w:val="40"/>
          <w:sz w:val="24"/>
        </w:rPr>
        <w:t xml:space="preserve"> </w:t>
      </w:r>
      <w:r>
        <w:rPr>
          <w:sz w:val="24"/>
        </w:rPr>
        <w:t>о</w:t>
      </w:r>
      <w:r>
        <w:rPr>
          <w:spacing w:val="40"/>
          <w:sz w:val="24"/>
        </w:rPr>
        <w:t xml:space="preserve"> </w:t>
      </w:r>
      <w:r>
        <w:rPr>
          <w:sz w:val="24"/>
        </w:rPr>
        <w:t>том,</w:t>
      </w:r>
      <w:r>
        <w:rPr>
          <w:spacing w:val="40"/>
          <w:sz w:val="24"/>
        </w:rPr>
        <w:t xml:space="preserve"> </w:t>
      </w:r>
      <w:r>
        <w:rPr>
          <w:sz w:val="24"/>
        </w:rPr>
        <w:t>как</w:t>
      </w:r>
      <w:r>
        <w:rPr>
          <w:spacing w:val="40"/>
          <w:sz w:val="24"/>
        </w:rPr>
        <w:t xml:space="preserve"> </w:t>
      </w:r>
      <w:r>
        <w:rPr>
          <w:sz w:val="24"/>
        </w:rPr>
        <w:t>проходит обучение, какие есть трудности, ответы на вопросы);</w:t>
      </w:r>
    </w:p>
    <w:p w14:paraId="7B92A68E" w14:textId="77777777" w:rsidR="00A57689" w:rsidRDefault="00A57689" w:rsidP="00983492">
      <w:pPr>
        <w:pStyle w:val="a4"/>
        <w:numPr>
          <w:ilvl w:val="0"/>
          <w:numId w:val="190"/>
        </w:numPr>
        <w:tabs>
          <w:tab w:val="left" w:pos="1114"/>
        </w:tabs>
        <w:ind w:right="146" w:firstLine="708"/>
        <w:rPr>
          <w:sz w:val="24"/>
        </w:rPr>
      </w:pPr>
      <w:r>
        <w:rPr>
          <w:sz w:val="24"/>
        </w:rPr>
        <w:t>обратная связь через Яндекс-формы (создать опрос за несколько дней перед собранием и отправить его родителям с просьбой заполнить);</w:t>
      </w:r>
    </w:p>
    <w:p w14:paraId="440C95F0" w14:textId="77777777" w:rsidR="00A57689" w:rsidRDefault="00A57689" w:rsidP="00983492">
      <w:pPr>
        <w:pStyle w:val="a4"/>
        <w:numPr>
          <w:ilvl w:val="0"/>
          <w:numId w:val="190"/>
        </w:numPr>
        <w:tabs>
          <w:tab w:val="left" w:pos="1108"/>
        </w:tabs>
        <w:spacing w:line="274" w:lineRule="exact"/>
        <w:ind w:left="1108" w:hanging="259"/>
        <w:rPr>
          <w:sz w:val="24"/>
        </w:rPr>
      </w:pPr>
      <w:r>
        <w:rPr>
          <w:sz w:val="24"/>
        </w:rPr>
        <w:t>переписка</w:t>
      </w:r>
      <w:r>
        <w:rPr>
          <w:spacing w:val="-3"/>
          <w:sz w:val="24"/>
        </w:rPr>
        <w:t xml:space="preserve"> </w:t>
      </w:r>
      <w:r>
        <w:rPr>
          <w:sz w:val="24"/>
        </w:rPr>
        <w:t>в</w:t>
      </w:r>
      <w:r>
        <w:rPr>
          <w:spacing w:val="-2"/>
          <w:sz w:val="24"/>
        </w:rPr>
        <w:t xml:space="preserve"> мессенджерах;</w:t>
      </w:r>
    </w:p>
    <w:p w14:paraId="31E0F7DF" w14:textId="77777777" w:rsidR="00A57689" w:rsidRDefault="00A57689" w:rsidP="00983492">
      <w:pPr>
        <w:pStyle w:val="a4"/>
        <w:numPr>
          <w:ilvl w:val="0"/>
          <w:numId w:val="190"/>
        </w:numPr>
        <w:tabs>
          <w:tab w:val="left" w:pos="1108"/>
        </w:tabs>
        <w:ind w:left="1108" w:hanging="259"/>
        <w:rPr>
          <w:sz w:val="24"/>
        </w:rPr>
      </w:pPr>
      <w:r>
        <w:rPr>
          <w:sz w:val="24"/>
        </w:rPr>
        <w:t>телефонные</w:t>
      </w:r>
      <w:r>
        <w:rPr>
          <w:spacing w:val="-5"/>
          <w:sz w:val="24"/>
        </w:rPr>
        <w:t xml:space="preserve"> </w:t>
      </w:r>
      <w:r>
        <w:rPr>
          <w:spacing w:val="-2"/>
          <w:sz w:val="24"/>
        </w:rPr>
        <w:t>консультации.</w:t>
      </w:r>
    </w:p>
    <w:p w14:paraId="1E91FE21" w14:textId="77777777" w:rsidR="00A57689" w:rsidRDefault="00A57689" w:rsidP="00B50ED1">
      <w:pPr>
        <w:pStyle w:val="2"/>
        <w:numPr>
          <w:ilvl w:val="2"/>
          <w:numId w:val="304"/>
        </w:numPr>
        <w:tabs>
          <w:tab w:val="left" w:pos="1530"/>
        </w:tabs>
        <w:spacing w:before="207" w:line="278" w:lineRule="auto"/>
        <w:ind w:left="141" w:right="145" w:firstLine="708"/>
        <w:jc w:val="both"/>
      </w:pPr>
      <w:bookmarkStart w:id="48" w:name="_bookmark130"/>
      <w:bookmarkEnd w:id="48"/>
      <w:r>
        <w:t>Сетевой график (дорожная карта) по формированию необходимой системы условий реализации основной образовательной программы основного общего образования</w:t>
      </w: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3049"/>
        <w:gridCol w:w="1398"/>
        <w:gridCol w:w="443"/>
        <w:gridCol w:w="829"/>
        <w:gridCol w:w="2328"/>
      </w:tblGrid>
      <w:tr w:rsidR="00A57689" w14:paraId="2165E6FB" w14:textId="77777777" w:rsidTr="00D3658A">
        <w:trPr>
          <w:trHeight w:val="553"/>
        </w:trPr>
        <w:tc>
          <w:tcPr>
            <w:tcW w:w="2376" w:type="dxa"/>
          </w:tcPr>
          <w:p w14:paraId="61CF02D7" w14:textId="77777777" w:rsidR="00A57689" w:rsidRDefault="00A57689" w:rsidP="00D3658A">
            <w:pPr>
              <w:pStyle w:val="TableParagraph"/>
              <w:spacing w:before="12"/>
              <w:ind w:left="521"/>
              <w:rPr>
                <w:b/>
              </w:rPr>
            </w:pPr>
            <w:r>
              <w:rPr>
                <w:b/>
                <w:spacing w:val="-2"/>
              </w:rPr>
              <w:t>Направление</w:t>
            </w:r>
          </w:p>
          <w:p w14:paraId="5DACDD8D" w14:textId="77777777" w:rsidR="00A57689" w:rsidRDefault="00A57689" w:rsidP="00D3658A">
            <w:pPr>
              <w:pStyle w:val="TableParagraph"/>
              <w:spacing w:before="25" w:line="244" w:lineRule="exact"/>
              <w:ind w:left="518"/>
              <w:rPr>
                <w:b/>
              </w:rPr>
            </w:pPr>
            <w:r>
              <w:rPr>
                <w:b/>
                <w:spacing w:val="-2"/>
              </w:rPr>
              <w:t>мероприятий</w:t>
            </w:r>
          </w:p>
        </w:tc>
        <w:tc>
          <w:tcPr>
            <w:tcW w:w="5719" w:type="dxa"/>
            <w:gridSpan w:val="4"/>
          </w:tcPr>
          <w:p w14:paraId="4BBC5632" w14:textId="77777777" w:rsidR="00A57689" w:rsidRDefault="00A57689" w:rsidP="00D3658A">
            <w:pPr>
              <w:pStyle w:val="TableParagraph"/>
              <w:spacing w:before="151"/>
              <w:ind w:left="135"/>
              <w:jc w:val="center"/>
              <w:rPr>
                <w:b/>
              </w:rPr>
            </w:pPr>
            <w:r>
              <w:rPr>
                <w:b/>
                <w:spacing w:val="-2"/>
              </w:rPr>
              <w:t>Мероприятия</w:t>
            </w:r>
          </w:p>
        </w:tc>
        <w:tc>
          <w:tcPr>
            <w:tcW w:w="2328" w:type="dxa"/>
          </w:tcPr>
          <w:p w14:paraId="13438C31" w14:textId="77777777" w:rsidR="00A57689" w:rsidRDefault="00A57689" w:rsidP="00D3658A">
            <w:pPr>
              <w:pStyle w:val="TableParagraph"/>
              <w:spacing w:before="151"/>
              <w:ind w:left="110"/>
              <w:rPr>
                <w:b/>
              </w:rPr>
            </w:pPr>
            <w:r>
              <w:rPr>
                <w:b/>
              </w:rPr>
              <w:t>Сроки</w:t>
            </w:r>
            <w:r>
              <w:rPr>
                <w:b/>
                <w:spacing w:val="-5"/>
              </w:rPr>
              <w:t xml:space="preserve"> </w:t>
            </w:r>
            <w:r>
              <w:rPr>
                <w:b/>
                <w:spacing w:val="-2"/>
              </w:rPr>
              <w:t>реализации</w:t>
            </w:r>
          </w:p>
        </w:tc>
      </w:tr>
      <w:tr w:rsidR="00A57689" w14:paraId="163395FE" w14:textId="77777777" w:rsidTr="00D3658A">
        <w:trPr>
          <w:trHeight w:val="260"/>
        </w:trPr>
        <w:tc>
          <w:tcPr>
            <w:tcW w:w="2376" w:type="dxa"/>
            <w:tcBorders>
              <w:bottom w:val="nil"/>
            </w:tcBorders>
          </w:tcPr>
          <w:p w14:paraId="5D5AE0FB" w14:textId="77777777" w:rsidR="00A57689" w:rsidRDefault="00A57689" w:rsidP="00D3658A">
            <w:pPr>
              <w:pStyle w:val="TableParagraph"/>
              <w:spacing w:line="240" w:lineRule="exact"/>
              <w:ind w:left="108"/>
            </w:pPr>
            <w:r>
              <w:t>I.</w:t>
            </w:r>
            <w:r>
              <w:rPr>
                <w:spacing w:val="-2"/>
              </w:rPr>
              <w:t xml:space="preserve"> Нормативное</w:t>
            </w:r>
          </w:p>
        </w:tc>
        <w:tc>
          <w:tcPr>
            <w:tcW w:w="3049" w:type="dxa"/>
            <w:tcBorders>
              <w:bottom w:val="nil"/>
              <w:right w:val="nil"/>
            </w:tcBorders>
          </w:tcPr>
          <w:p w14:paraId="0275E710" w14:textId="77777777" w:rsidR="00A57689" w:rsidRDefault="00A57689" w:rsidP="00D3658A">
            <w:pPr>
              <w:pStyle w:val="TableParagraph"/>
              <w:tabs>
                <w:tab w:val="left" w:pos="1341"/>
                <w:tab w:val="left" w:pos="2690"/>
              </w:tabs>
              <w:spacing w:before="5" w:line="235" w:lineRule="exact"/>
              <w:ind w:left="108"/>
            </w:pPr>
            <w:r>
              <w:rPr>
                <w:spacing w:val="-2"/>
              </w:rPr>
              <w:t>Внесение</w:t>
            </w:r>
            <w:r>
              <w:tab/>
            </w:r>
            <w:r>
              <w:rPr>
                <w:spacing w:val="-2"/>
              </w:rPr>
              <w:t>изменений</w:t>
            </w:r>
            <w:r>
              <w:tab/>
            </w:r>
            <w:r>
              <w:rPr>
                <w:spacing w:val="-10"/>
              </w:rPr>
              <w:t>и</w:t>
            </w:r>
          </w:p>
        </w:tc>
        <w:tc>
          <w:tcPr>
            <w:tcW w:w="1398" w:type="dxa"/>
            <w:tcBorders>
              <w:left w:val="nil"/>
              <w:bottom w:val="nil"/>
              <w:right w:val="nil"/>
            </w:tcBorders>
          </w:tcPr>
          <w:p w14:paraId="002DF72E" w14:textId="77777777" w:rsidR="00A57689" w:rsidRDefault="00A57689" w:rsidP="00D3658A">
            <w:pPr>
              <w:pStyle w:val="TableParagraph"/>
              <w:spacing w:before="5" w:line="235" w:lineRule="exact"/>
              <w:ind w:left="104"/>
            </w:pPr>
            <w:r>
              <w:rPr>
                <w:spacing w:val="-2"/>
              </w:rPr>
              <w:t>дополнений</w:t>
            </w:r>
          </w:p>
        </w:tc>
        <w:tc>
          <w:tcPr>
            <w:tcW w:w="443" w:type="dxa"/>
            <w:tcBorders>
              <w:left w:val="nil"/>
              <w:bottom w:val="nil"/>
              <w:right w:val="nil"/>
            </w:tcBorders>
          </w:tcPr>
          <w:p w14:paraId="7E70532F" w14:textId="77777777" w:rsidR="00A57689" w:rsidRDefault="00A57689" w:rsidP="00D3658A">
            <w:pPr>
              <w:pStyle w:val="TableParagraph"/>
              <w:spacing w:before="5" w:line="235" w:lineRule="exact"/>
              <w:ind w:left="10"/>
              <w:jc w:val="center"/>
            </w:pPr>
            <w:r>
              <w:rPr>
                <w:spacing w:val="-10"/>
              </w:rPr>
              <w:t>в</w:t>
            </w:r>
          </w:p>
        </w:tc>
        <w:tc>
          <w:tcPr>
            <w:tcW w:w="829" w:type="dxa"/>
            <w:tcBorders>
              <w:left w:val="nil"/>
              <w:bottom w:val="nil"/>
            </w:tcBorders>
          </w:tcPr>
          <w:p w14:paraId="3634411C" w14:textId="77777777" w:rsidR="00A57689" w:rsidRDefault="00A57689" w:rsidP="00D3658A">
            <w:pPr>
              <w:pStyle w:val="TableParagraph"/>
              <w:spacing w:before="5" w:line="235" w:lineRule="exact"/>
              <w:ind w:left="173"/>
            </w:pPr>
            <w:r>
              <w:rPr>
                <w:spacing w:val="-2"/>
              </w:rPr>
              <w:t>Устав</w:t>
            </w:r>
          </w:p>
        </w:tc>
        <w:tc>
          <w:tcPr>
            <w:tcW w:w="2328" w:type="dxa"/>
            <w:tcBorders>
              <w:bottom w:val="nil"/>
            </w:tcBorders>
          </w:tcPr>
          <w:p w14:paraId="0DB28F64" w14:textId="77777777" w:rsidR="00A57689" w:rsidRDefault="00A57689" w:rsidP="00D3658A">
            <w:pPr>
              <w:pStyle w:val="TableParagraph"/>
              <w:spacing w:before="5" w:line="235" w:lineRule="exact"/>
              <w:ind w:left="218"/>
            </w:pPr>
            <w:r>
              <w:t>Ежегодно,</w:t>
            </w:r>
            <w:r>
              <w:rPr>
                <w:spacing w:val="-2"/>
              </w:rPr>
              <w:t xml:space="preserve"> сентябрь</w:t>
            </w:r>
          </w:p>
        </w:tc>
      </w:tr>
      <w:tr w:rsidR="00A57689" w14:paraId="3B78384B" w14:textId="77777777" w:rsidTr="00D3658A">
        <w:trPr>
          <w:trHeight w:val="277"/>
        </w:trPr>
        <w:tc>
          <w:tcPr>
            <w:tcW w:w="2376" w:type="dxa"/>
            <w:vMerge w:val="restart"/>
            <w:tcBorders>
              <w:top w:val="nil"/>
              <w:bottom w:val="nil"/>
            </w:tcBorders>
          </w:tcPr>
          <w:p w14:paraId="540E009F" w14:textId="77777777" w:rsidR="00A57689" w:rsidRDefault="00A57689" w:rsidP="00D3658A">
            <w:pPr>
              <w:pStyle w:val="TableParagraph"/>
              <w:spacing w:line="237" w:lineRule="exact"/>
              <w:ind w:left="108"/>
            </w:pPr>
            <w:r>
              <w:rPr>
                <w:spacing w:val="-2"/>
              </w:rPr>
              <w:t>обеспечение</w:t>
            </w:r>
          </w:p>
          <w:p w14:paraId="383ABB50" w14:textId="77777777" w:rsidR="00A57689" w:rsidRDefault="00A57689" w:rsidP="00D3658A">
            <w:pPr>
              <w:pStyle w:val="TableParagraph"/>
              <w:ind w:left="108" w:right="1113"/>
            </w:pPr>
            <w:r>
              <w:rPr>
                <w:spacing w:val="-2"/>
              </w:rPr>
              <w:t xml:space="preserve">реализации </w:t>
            </w:r>
            <w:r>
              <w:t>ФГОС</w:t>
            </w:r>
            <w:r>
              <w:rPr>
                <w:spacing w:val="-14"/>
              </w:rPr>
              <w:t xml:space="preserve"> </w:t>
            </w:r>
            <w:r>
              <w:t>ООО</w:t>
            </w:r>
          </w:p>
        </w:tc>
        <w:tc>
          <w:tcPr>
            <w:tcW w:w="3049" w:type="dxa"/>
            <w:tcBorders>
              <w:top w:val="nil"/>
              <w:right w:val="nil"/>
            </w:tcBorders>
          </w:tcPr>
          <w:p w14:paraId="4030C6F3" w14:textId="77777777" w:rsidR="00A57689" w:rsidRDefault="00A57689" w:rsidP="00D3658A">
            <w:pPr>
              <w:pStyle w:val="TableParagraph"/>
              <w:spacing w:before="13" w:line="244" w:lineRule="exact"/>
              <w:ind w:left="108"/>
            </w:pPr>
            <w:r>
              <w:t>образовательного</w:t>
            </w:r>
            <w:r>
              <w:rPr>
                <w:spacing w:val="-6"/>
              </w:rPr>
              <w:t xml:space="preserve"> </w:t>
            </w:r>
            <w:r>
              <w:rPr>
                <w:spacing w:val="-2"/>
              </w:rPr>
              <w:t>учреждения</w:t>
            </w:r>
          </w:p>
        </w:tc>
        <w:tc>
          <w:tcPr>
            <w:tcW w:w="1398" w:type="dxa"/>
            <w:tcBorders>
              <w:top w:val="nil"/>
              <w:left w:val="nil"/>
              <w:right w:val="nil"/>
            </w:tcBorders>
          </w:tcPr>
          <w:p w14:paraId="2A4D3EC8" w14:textId="77777777" w:rsidR="00A57689" w:rsidRDefault="00A57689" w:rsidP="00D3658A">
            <w:pPr>
              <w:pStyle w:val="TableParagraph"/>
              <w:ind w:left="0"/>
              <w:rPr>
                <w:sz w:val="20"/>
              </w:rPr>
            </w:pPr>
          </w:p>
        </w:tc>
        <w:tc>
          <w:tcPr>
            <w:tcW w:w="443" w:type="dxa"/>
            <w:tcBorders>
              <w:top w:val="nil"/>
              <w:left w:val="nil"/>
              <w:right w:val="nil"/>
            </w:tcBorders>
          </w:tcPr>
          <w:p w14:paraId="706E44B6" w14:textId="77777777" w:rsidR="00A57689" w:rsidRDefault="00A57689" w:rsidP="00D3658A">
            <w:pPr>
              <w:pStyle w:val="TableParagraph"/>
              <w:ind w:left="0"/>
              <w:rPr>
                <w:sz w:val="20"/>
              </w:rPr>
            </w:pPr>
          </w:p>
        </w:tc>
        <w:tc>
          <w:tcPr>
            <w:tcW w:w="829" w:type="dxa"/>
            <w:tcBorders>
              <w:top w:val="nil"/>
              <w:left w:val="nil"/>
            </w:tcBorders>
          </w:tcPr>
          <w:p w14:paraId="514EF3F3" w14:textId="77777777" w:rsidR="00A57689" w:rsidRDefault="00A57689" w:rsidP="00D3658A">
            <w:pPr>
              <w:pStyle w:val="TableParagraph"/>
              <w:ind w:left="0"/>
              <w:rPr>
                <w:sz w:val="20"/>
              </w:rPr>
            </w:pPr>
          </w:p>
        </w:tc>
        <w:tc>
          <w:tcPr>
            <w:tcW w:w="2328" w:type="dxa"/>
            <w:tcBorders>
              <w:top w:val="nil"/>
            </w:tcBorders>
          </w:tcPr>
          <w:p w14:paraId="5CF1989A" w14:textId="77777777" w:rsidR="00A57689" w:rsidRDefault="00A57689" w:rsidP="00D3658A">
            <w:pPr>
              <w:pStyle w:val="TableParagraph"/>
              <w:ind w:left="0"/>
              <w:rPr>
                <w:sz w:val="20"/>
              </w:rPr>
            </w:pPr>
          </w:p>
        </w:tc>
      </w:tr>
      <w:tr w:rsidR="00A57689" w14:paraId="399F19FA" w14:textId="77777777" w:rsidTr="00D3658A">
        <w:trPr>
          <w:trHeight w:val="541"/>
        </w:trPr>
        <w:tc>
          <w:tcPr>
            <w:tcW w:w="2376" w:type="dxa"/>
            <w:vMerge/>
            <w:tcBorders>
              <w:top w:val="nil"/>
              <w:bottom w:val="nil"/>
            </w:tcBorders>
          </w:tcPr>
          <w:p w14:paraId="0E1461C0" w14:textId="77777777" w:rsidR="00A57689" w:rsidRDefault="00A57689" w:rsidP="00D3658A">
            <w:pPr>
              <w:rPr>
                <w:sz w:val="2"/>
                <w:szCs w:val="2"/>
              </w:rPr>
            </w:pPr>
          </w:p>
        </w:tc>
        <w:tc>
          <w:tcPr>
            <w:tcW w:w="5719" w:type="dxa"/>
            <w:gridSpan w:val="4"/>
            <w:tcBorders>
              <w:bottom w:val="nil"/>
            </w:tcBorders>
          </w:tcPr>
          <w:p w14:paraId="3EF6C7AF" w14:textId="77777777" w:rsidR="00A57689" w:rsidRDefault="00A57689" w:rsidP="00D3658A">
            <w:pPr>
              <w:pStyle w:val="TableParagraph"/>
              <w:tabs>
                <w:tab w:val="left" w:pos="1859"/>
                <w:tab w:val="left" w:pos="2399"/>
                <w:tab w:val="left" w:pos="3361"/>
                <w:tab w:val="left" w:pos="4724"/>
              </w:tabs>
              <w:spacing w:before="5"/>
              <w:ind w:left="108"/>
            </w:pPr>
            <w:r>
              <w:rPr>
                <w:spacing w:val="-2"/>
              </w:rPr>
              <w:t>Корректировка</w:t>
            </w:r>
            <w:r>
              <w:tab/>
            </w:r>
            <w:r>
              <w:rPr>
                <w:spacing w:val="-5"/>
              </w:rPr>
              <w:t>на</w:t>
            </w:r>
            <w:r>
              <w:tab/>
            </w:r>
            <w:r>
              <w:rPr>
                <w:spacing w:val="-2"/>
              </w:rPr>
              <w:t>основе</w:t>
            </w:r>
            <w:r>
              <w:tab/>
            </w:r>
            <w:r>
              <w:rPr>
                <w:spacing w:val="-2"/>
              </w:rPr>
              <w:t>примерной</w:t>
            </w:r>
            <w:r>
              <w:tab/>
            </w:r>
            <w:r>
              <w:rPr>
                <w:spacing w:val="-2"/>
              </w:rPr>
              <w:t>основной</w:t>
            </w:r>
          </w:p>
          <w:p w14:paraId="1C57629D" w14:textId="77777777" w:rsidR="00A57689" w:rsidRDefault="00A57689" w:rsidP="00D3658A">
            <w:pPr>
              <w:pStyle w:val="TableParagraph"/>
              <w:tabs>
                <w:tab w:val="left" w:pos="2087"/>
                <w:tab w:val="left" w:pos="3551"/>
                <w:tab w:val="left" w:pos="4919"/>
              </w:tabs>
              <w:spacing w:before="16" w:line="247" w:lineRule="exact"/>
              <w:ind w:left="108"/>
            </w:pPr>
            <w:r>
              <w:rPr>
                <w:spacing w:val="-2"/>
              </w:rPr>
              <w:t>образовательной</w:t>
            </w:r>
            <w:r>
              <w:tab/>
            </w:r>
            <w:r>
              <w:rPr>
                <w:spacing w:val="-2"/>
              </w:rPr>
              <w:t>программы</w:t>
            </w:r>
            <w:r>
              <w:tab/>
            </w:r>
            <w:r>
              <w:rPr>
                <w:spacing w:val="-2"/>
              </w:rPr>
              <w:t>основного</w:t>
            </w:r>
            <w:r>
              <w:tab/>
            </w:r>
            <w:r>
              <w:rPr>
                <w:spacing w:val="-2"/>
              </w:rPr>
              <w:t>общего</w:t>
            </w:r>
          </w:p>
        </w:tc>
        <w:tc>
          <w:tcPr>
            <w:tcW w:w="2328" w:type="dxa"/>
            <w:tcBorders>
              <w:bottom w:val="nil"/>
            </w:tcBorders>
          </w:tcPr>
          <w:p w14:paraId="5F6ED2F0" w14:textId="77777777" w:rsidR="00A57689" w:rsidRDefault="00A57689" w:rsidP="00D3658A">
            <w:pPr>
              <w:pStyle w:val="TableParagraph"/>
              <w:spacing w:before="5"/>
              <w:ind w:left="218"/>
            </w:pPr>
            <w:r>
              <w:rPr>
                <w:spacing w:val="-2"/>
              </w:rPr>
              <w:t>Август</w:t>
            </w:r>
          </w:p>
        </w:tc>
      </w:tr>
      <w:tr w:rsidR="00A57689" w14:paraId="5EAD693F" w14:textId="77777777" w:rsidTr="00D3658A">
        <w:trPr>
          <w:trHeight w:val="262"/>
        </w:trPr>
        <w:tc>
          <w:tcPr>
            <w:tcW w:w="2376" w:type="dxa"/>
            <w:tcBorders>
              <w:top w:val="nil"/>
              <w:bottom w:val="nil"/>
            </w:tcBorders>
          </w:tcPr>
          <w:p w14:paraId="27B46F07" w14:textId="77777777" w:rsidR="00A57689" w:rsidRDefault="00A57689" w:rsidP="00D3658A">
            <w:pPr>
              <w:pStyle w:val="TableParagraph"/>
              <w:ind w:left="0"/>
              <w:rPr>
                <w:sz w:val="18"/>
              </w:rPr>
            </w:pPr>
          </w:p>
        </w:tc>
        <w:tc>
          <w:tcPr>
            <w:tcW w:w="5719" w:type="dxa"/>
            <w:gridSpan w:val="4"/>
            <w:tcBorders>
              <w:top w:val="nil"/>
            </w:tcBorders>
          </w:tcPr>
          <w:p w14:paraId="501425E6" w14:textId="77777777" w:rsidR="00A57689" w:rsidRDefault="00A57689" w:rsidP="00D3658A">
            <w:pPr>
              <w:pStyle w:val="TableParagraph"/>
              <w:spacing w:line="243" w:lineRule="exact"/>
              <w:ind w:left="108"/>
            </w:pPr>
            <w:r>
              <w:t>образования</w:t>
            </w:r>
            <w:r>
              <w:rPr>
                <w:spacing w:val="-12"/>
              </w:rPr>
              <w:t xml:space="preserve"> </w:t>
            </w:r>
            <w:r>
              <w:t>основной</w:t>
            </w:r>
            <w:r>
              <w:rPr>
                <w:spacing w:val="-12"/>
              </w:rPr>
              <w:t xml:space="preserve"> </w:t>
            </w:r>
            <w:r>
              <w:t>образовательной</w:t>
            </w:r>
            <w:r>
              <w:rPr>
                <w:spacing w:val="-11"/>
              </w:rPr>
              <w:t xml:space="preserve"> </w:t>
            </w:r>
            <w:r>
              <w:rPr>
                <w:spacing w:val="-2"/>
              </w:rPr>
              <w:t>программы</w:t>
            </w:r>
          </w:p>
        </w:tc>
        <w:tc>
          <w:tcPr>
            <w:tcW w:w="2328" w:type="dxa"/>
            <w:tcBorders>
              <w:top w:val="nil"/>
            </w:tcBorders>
          </w:tcPr>
          <w:p w14:paraId="2FFED7E6" w14:textId="77777777" w:rsidR="00A57689" w:rsidRDefault="00A57689" w:rsidP="00D3658A">
            <w:pPr>
              <w:pStyle w:val="TableParagraph"/>
              <w:ind w:left="0"/>
              <w:rPr>
                <w:sz w:val="18"/>
              </w:rPr>
            </w:pPr>
          </w:p>
        </w:tc>
      </w:tr>
      <w:tr w:rsidR="00A57689" w14:paraId="53431ACE" w14:textId="77777777" w:rsidTr="00D3658A">
        <w:trPr>
          <w:trHeight w:val="273"/>
        </w:trPr>
        <w:tc>
          <w:tcPr>
            <w:tcW w:w="2376" w:type="dxa"/>
            <w:tcBorders>
              <w:top w:val="nil"/>
              <w:bottom w:val="nil"/>
            </w:tcBorders>
          </w:tcPr>
          <w:p w14:paraId="3DAB75CC" w14:textId="77777777" w:rsidR="00A57689" w:rsidRDefault="00A57689" w:rsidP="00D3658A">
            <w:pPr>
              <w:pStyle w:val="TableParagraph"/>
              <w:ind w:left="0"/>
              <w:rPr>
                <w:sz w:val="20"/>
              </w:rPr>
            </w:pPr>
          </w:p>
        </w:tc>
        <w:tc>
          <w:tcPr>
            <w:tcW w:w="5719" w:type="dxa"/>
            <w:gridSpan w:val="4"/>
            <w:tcBorders>
              <w:bottom w:val="nil"/>
            </w:tcBorders>
          </w:tcPr>
          <w:p w14:paraId="75D2D9C4" w14:textId="77777777" w:rsidR="00A57689" w:rsidRDefault="00A57689" w:rsidP="00D3658A">
            <w:pPr>
              <w:pStyle w:val="TableParagraph"/>
              <w:tabs>
                <w:tab w:val="left" w:pos="1608"/>
                <w:tab w:val="left" w:pos="2731"/>
                <w:tab w:val="left" w:pos="4550"/>
              </w:tabs>
              <w:spacing w:before="5" w:line="248" w:lineRule="exact"/>
              <w:ind w:left="108"/>
            </w:pPr>
            <w:r>
              <w:rPr>
                <w:spacing w:val="-2"/>
              </w:rPr>
              <w:t>Утверждение</w:t>
            </w:r>
            <w:r>
              <w:tab/>
            </w:r>
            <w:r>
              <w:rPr>
                <w:spacing w:val="-2"/>
              </w:rPr>
              <w:t>основной</w:t>
            </w:r>
            <w:r>
              <w:tab/>
            </w:r>
            <w:r>
              <w:rPr>
                <w:spacing w:val="-2"/>
              </w:rPr>
              <w:t>образовательной</w:t>
            </w:r>
            <w:r>
              <w:tab/>
            </w:r>
            <w:r>
              <w:rPr>
                <w:spacing w:val="-2"/>
              </w:rPr>
              <w:t>программы</w:t>
            </w:r>
          </w:p>
        </w:tc>
        <w:tc>
          <w:tcPr>
            <w:tcW w:w="2328" w:type="dxa"/>
            <w:tcBorders>
              <w:bottom w:val="nil"/>
            </w:tcBorders>
          </w:tcPr>
          <w:p w14:paraId="34F9190F" w14:textId="77777777" w:rsidR="00A57689" w:rsidRDefault="00A57689" w:rsidP="00D3658A">
            <w:pPr>
              <w:pStyle w:val="TableParagraph"/>
              <w:spacing w:before="5" w:line="248" w:lineRule="exact"/>
              <w:ind w:left="218"/>
            </w:pPr>
            <w:r>
              <w:rPr>
                <w:spacing w:val="-2"/>
              </w:rPr>
              <w:t>Август</w:t>
            </w:r>
          </w:p>
        </w:tc>
      </w:tr>
      <w:tr w:rsidR="00A57689" w14:paraId="44B2232C" w14:textId="77777777" w:rsidTr="00D3658A">
        <w:trPr>
          <w:trHeight w:val="278"/>
        </w:trPr>
        <w:tc>
          <w:tcPr>
            <w:tcW w:w="2376" w:type="dxa"/>
            <w:tcBorders>
              <w:top w:val="nil"/>
            </w:tcBorders>
          </w:tcPr>
          <w:p w14:paraId="5068402E" w14:textId="77777777" w:rsidR="00A57689" w:rsidRDefault="00A57689" w:rsidP="00D3658A">
            <w:pPr>
              <w:pStyle w:val="TableParagraph"/>
              <w:ind w:left="0"/>
              <w:rPr>
                <w:sz w:val="20"/>
              </w:rPr>
            </w:pPr>
          </w:p>
        </w:tc>
        <w:tc>
          <w:tcPr>
            <w:tcW w:w="5719" w:type="dxa"/>
            <w:gridSpan w:val="4"/>
            <w:tcBorders>
              <w:top w:val="nil"/>
            </w:tcBorders>
          </w:tcPr>
          <w:p w14:paraId="4A72FB67" w14:textId="77777777" w:rsidR="00A57689" w:rsidRDefault="00A57689" w:rsidP="00D3658A">
            <w:pPr>
              <w:pStyle w:val="TableParagraph"/>
              <w:ind w:left="108"/>
            </w:pPr>
            <w:r>
              <w:t>образовательной</w:t>
            </w:r>
            <w:r>
              <w:rPr>
                <w:spacing w:val="-10"/>
              </w:rPr>
              <w:t xml:space="preserve"> </w:t>
            </w:r>
            <w:r>
              <w:rPr>
                <w:spacing w:val="-2"/>
              </w:rPr>
              <w:t>организации</w:t>
            </w:r>
          </w:p>
        </w:tc>
        <w:tc>
          <w:tcPr>
            <w:tcW w:w="2328" w:type="dxa"/>
            <w:tcBorders>
              <w:top w:val="nil"/>
            </w:tcBorders>
          </w:tcPr>
          <w:p w14:paraId="38237E54" w14:textId="77777777" w:rsidR="00A57689" w:rsidRDefault="00A57689" w:rsidP="00D3658A">
            <w:pPr>
              <w:pStyle w:val="TableParagraph"/>
              <w:ind w:left="0"/>
              <w:rPr>
                <w:sz w:val="20"/>
              </w:rPr>
            </w:pPr>
          </w:p>
        </w:tc>
      </w:tr>
    </w:tbl>
    <w:p w14:paraId="00FC33D8" w14:textId="77777777" w:rsidR="00A57689" w:rsidRDefault="00A57689" w:rsidP="00A57689">
      <w:pPr>
        <w:pStyle w:val="TableParagraph"/>
        <w:rPr>
          <w:sz w:val="20"/>
        </w:rPr>
        <w:sectPr w:rsidR="00A57689">
          <w:pgSz w:w="11910" w:h="16840"/>
          <w:pgMar w:top="1020" w:right="425" w:bottom="960" w:left="992" w:header="0" w:footer="758" w:gutter="0"/>
          <w:cols w:space="720"/>
        </w:sect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5718"/>
        <w:gridCol w:w="2328"/>
      </w:tblGrid>
      <w:tr w:rsidR="00A57689" w14:paraId="69026DA0" w14:textId="77777777" w:rsidTr="00D3658A">
        <w:trPr>
          <w:trHeight w:val="1862"/>
        </w:trPr>
        <w:tc>
          <w:tcPr>
            <w:tcW w:w="2376" w:type="dxa"/>
            <w:vMerge w:val="restart"/>
          </w:tcPr>
          <w:p w14:paraId="665D8550" w14:textId="77777777" w:rsidR="00A57689" w:rsidRDefault="00A57689" w:rsidP="00D3658A">
            <w:pPr>
              <w:pStyle w:val="TableParagraph"/>
              <w:ind w:left="0"/>
            </w:pPr>
          </w:p>
        </w:tc>
        <w:tc>
          <w:tcPr>
            <w:tcW w:w="5718" w:type="dxa"/>
          </w:tcPr>
          <w:p w14:paraId="2CD02F79" w14:textId="77777777" w:rsidR="00A57689" w:rsidRDefault="00A57689" w:rsidP="00D3658A">
            <w:pPr>
              <w:pStyle w:val="TableParagraph"/>
              <w:spacing w:before="10" w:line="252" w:lineRule="exact"/>
              <w:ind w:left="108"/>
            </w:pPr>
            <w:r>
              <w:t>Разработка</w:t>
            </w:r>
            <w:r>
              <w:rPr>
                <w:spacing w:val="-2"/>
              </w:rPr>
              <w:t xml:space="preserve"> </w:t>
            </w:r>
            <w:r>
              <w:t>и</w:t>
            </w:r>
            <w:r>
              <w:rPr>
                <w:spacing w:val="-2"/>
              </w:rPr>
              <w:t xml:space="preserve"> корректировка:</w:t>
            </w:r>
          </w:p>
          <w:p w14:paraId="49B9F8FE" w14:textId="77777777" w:rsidR="00A57689" w:rsidRDefault="00A57689" w:rsidP="00983492">
            <w:pPr>
              <w:pStyle w:val="TableParagraph"/>
              <w:numPr>
                <w:ilvl w:val="0"/>
                <w:numId w:val="189"/>
              </w:numPr>
              <w:tabs>
                <w:tab w:val="left" w:pos="468"/>
              </w:tabs>
              <w:spacing w:line="268" w:lineRule="exact"/>
              <w:ind w:hanging="360"/>
            </w:pPr>
            <w:r>
              <w:t>образовательных</w:t>
            </w:r>
            <w:r>
              <w:rPr>
                <w:spacing w:val="-9"/>
              </w:rPr>
              <w:t xml:space="preserve"> </w:t>
            </w:r>
            <w:r>
              <w:t>программ</w:t>
            </w:r>
            <w:r>
              <w:rPr>
                <w:spacing w:val="-6"/>
              </w:rPr>
              <w:t xml:space="preserve"> </w:t>
            </w:r>
            <w:r>
              <w:t>(индивидуальных</w:t>
            </w:r>
            <w:r>
              <w:rPr>
                <w:spacing w:val="-6"/>
              </w:rPr>
              <w:t xml:space="preserve"> </w:t>
            </w:r>
            <w:r>
              <w:t>и</w:t>
            </w:r>
            <w:r>
              <w:rPr>
                <w:spacing w:val="-9"/>
              </w:rPr>
              <w:t xml:space="preserve"> </w:t>
            </w:r>
            <w:r>
              <w:rPr>
                <w:spacing w:val="-2"/>
              </w:rPr>
              <w:t>др.);</w:t>
            </w:r>
          </w:p>
          <w:p w14:paraId="7E91FF69" w14:textId="77777777" w:rsidR="00A57689" w:rsidRDefault="00A57689" w:rsidP="00983492">
            <w:pPr>
              <w:pStyle w:val="TableParagraph"/>
              <w:numPr>
                <w:ilvl w:val="0"/>
                <w:numId w:val="189"/>
              </w:numPr>
              <w:tabs>
                <w:tab w:val="left" w:pos="468"/>
              </w:tabs>
              <w:spacing w:line="269" w:lineRule="exact"/>
              <w:ind w:hanging="360"/>
            </w:pPr>
            <w:r>
              <w:t>учебного</w:t>
            </w:r>
            <w:r>
              <w:rPr>
                <w:spacing w:val="-4"/>
              </w:rPr>
              <w:t xml:space="preserve"> </w:t>
            </w:r>
            <w:r>
              <w:rPr>
                <w:spacing w:val="-2"/>
              </w:rPr>
              <w:t>плана;</w:t>
            </w:r>
          </w:p>
          <w:p w14:paraId="420068DD" w14:textId="77777777" w:rsidR="00A57689" w:rsidRDefault="00A57689" w:rsidP="00983492">
            <w:pPr>
              <w:pStyle w:val="TableParagraph"/>
              <w:numPr>
                <w:ilvl w:val="0"/>
                <w:numId w:val="189"/>
              </w:numPr>
              <w:tabs>
                <w:tab w:val="left" w:pos="468"/>
              </w:tabs>
              <w:ind w:right="794"/>
            </w:pPr>
            <w:r>
              <w:t>рабочих</w:t>
            </w:r>
            <w:r>
              <w:rPr>
                <w:spacing w:val="-9"/>
              </w:rPr>
              <w:t xml:space="preserve"> </w:t>
            </w:r>
            <w:r>
              <w:t>программ</w:t>
            </w:r>
            <w:r>
              <w:rPr>
                <w:spacing w:val="-10"/>
              </w:rPr>
              <w:t xml:space="preserve"> </w:t>
            </w:r>
            <w:r>
              <w:t>учебных</w:t>
            </w:r>
            <w:r>
              <w:rPr>
                <w:spacing w:val="-9"/>
              </w:rPr>
              <w:t xml:space="preserve"> </w:t>
            </w:r>
            <w:r>
              <w:t>предметов,</w:t>
            </w:r>
            <w:r>
              <w:rPr>
                <w:spacing w:val="-9"/>
              </w:rPr>
              <w:t xml:space="preserve"> </w:t>
            </w:r>
            <w:r>
              <w:t>курсов, дисциплин, модулей;</w:t>
            </w:r>
          </w:p>
          <w:p w14:paraId="24C3BABB" w14:textId="77777777" w:rsidR="00A57689" w:rsidRDefault="00A57689" w:rsidP="00983492">
            <w:pPr>
              <w:pStyle w:val="TableParagraph"/>
              <w:numPr>
                <w:ilvl w:val="0"/>
                <w:numId w:val="189"/>
              </w:numPr>
              <w:tabs>
                <w:tab w:val="left" w:pos="468"/>
              </w:tabs>
              <w:spacing w:line="267" w:lineRule="exact"/>
              <w:ind w:hanging="360"/>
            </w:pPr>
            <w:r>
              <w:t>годового</w:t>
            </w:r>
            <w:r>
              <w:rPr>
                <w:spacing w:val="-7"/>
              </w:rPr>
              <w:t xml:space="preserve"> </w:t>
            </w:r>
            <w:r>
              <w:t>календарного</w:t>
            </w:r>
            <w:r>
              <w:rPr>
                <w:spacing w:val="-5"/>
              </w:rPr>
              <w:t xml:space="preserve"> </w:t>
            </w:r>
            <w:r>
              <w:t>учебного</w:t>
            </w:r>
            <w:r>
              <w:rPr>
                <w:spacing w:val="-8"/>
              </w:rPr>
              <w:t xml:space="preserve"> </w:t>
            </w:r>
            <w:r>
              <w:rPr>
                <w:spacing w:val="-2"/>
              </w:rPr>
              <w:t>графика;</w:t>
            </w:r>
          </w:p>
          <w:p w14:paraId="03DF669D" w14:textId="77777777" w:rsidR="00A57689" w:rsidRDefault="00A57689" w:rsidP="00983492">
            <w:pPr>
              <w:pStyle w:val="TableParagraph"/>
              <w:numPr>
                <w:ilvl w:val="0"/>
                <w:numId w:val="189"/>
              </w:numPr>
              <w:tabs>
                <w:tab w:val="left" w:pos="468"/>
              </w:tabs>
              <w:spacing w:line="253" w:lineRule="exact"/>
              <w:ind w:hanging="360"/>
            </w:pPr>
            <w:r>
              <w:t>плана</w:t>
            </w:r>
            <w:r>
              <w:rPr>
                <w:spacing w:val="-7"/>
              </w:rPr>
              <w:t xml:space="preserve"> </w:t>
            </w:r>
            <w:r>
              <w:t>внеурочной</w:t>
            </w:r>
            <w:r>
              <w:rPr>
                <w:spacing w:val="-5"/>
              </w:rPr>
              <w:t xml:space="preserve"> </w:t>
            </w:r>
            <w:r>
              <w:t>деятельности</w:t>
            </w:r>
            <w:r>
              <w:rPr>
                <w:spacing w:val="-5"/>
              </w:rPr>
              <w:t xml:space="preserve"> </w:t>
            </w:r>
            <w:r>
              <w:t>и</w:t>
            </w:r>
            <w:r>
              <w:rPr>
                <w:spacing w:val="-9"/>
              </w:rPr>
              <w:t xml:space="preserve"> </w:t>
            </w:r>
            <w:r>
              <w:rPr>
                <w:spacing w:val="-4"/>
              </w:rPr>
              <w:t>т.д.</w:t>
            </w:r>
          </w:p>
        </w:tc>
        <w:tc>
          <w:tcPr>
            <w:tcW w:w="2328" w:type="dxa"/>
          </w:tcPr>
          <w:p w14:paraId="2C703DDF" w14:textId="77777777" w:rsidR="00A57689" w:rsidRDefault="00A57689" w:rsidP="00D3658A">
            <w:pPr>
              <w:pStyle w:val="TableParagraph"/>
              <w:spacing w:before="10"/>
              <w:ind w:left="218"/>
            </w:pPr>
            <w:r>
              <w:t>В</w:t>
            </w:r>
            <w:r>
              <w:rPr>
                <w:spacing w:val="-5"/>
              </w:rPr>
              <w:t xml:space="preserve"> </w:t>
            </w:r>
            <w:r>
              <w:t>течение</w:t>
            </w:r>
            <w:r>
              <w:rPr>
                <w:spacing w:val="-2"/>
              </w:rPr>
              <w:t xml:space="preserve"> </w:t>
            </w:r>
            <w:r>
              <w:rPr>
                <w:spacing w:val="-4"/>
              </w:rPr>
              <w:t>года</w:t>
            </w:r>
          </w:p>
        </w:tc>
      </w:tr>
      <w:tr w:rsidR="00A57689" w14:paraId="59E02D91" w14:textId="77777777" w:rsidTr="00D3658A">
        <w:trPr>
          <w:trHeight w:val="568"/>
        </w:trPr>
        <w:tc>
          <w:tcPr>
            <w:tcW w:w="2376" w:type="dxa"/>
            <w:vMerge/>
            <w:tcBorders>
              <w:top w:val="nil"/>
            </w:tcBorders>
          </w:tcPr>
          <w:p w14:paraId="1D347642" w14:textId="77777777" w:rsidR="00A57689" w:rsidRDefault="00A57689" w:rsidP="00D3658A">
            <w:pPr>
              <w:rPr>
                <w:sz w:val="2"/>
                <w:szCs w:val="2"/>
              </w:rPr>
            </w:pPr>
          </w:p>
        </w:tc>
        <w:tc>
          <w:tcPr>
            <w:tcW w:w="5718" w:type="dxa"/>
          </w:tcPr>
          <w:p w14:paraId="00A9815F" w14:textId="77777777" w:rsidR="00A57689" w:rsidRDefault="00A57689" w:rsidP="00D3658A">
            <w:pPr>
              <w:pStyle w:val="TableParagraph"/>
              <w:ind w:left="108"/>
            </w:pPr>
            <w:r>
              <w:t>Определение</w:t>
            </w:r>
            <w:r>
              <w:rPr>
                <w:spacing w:val="40"/>
              </w:rPr>
              <w:t xml:space="preserve"> </w:t>
            </w:r>
            <w:r>
              <w:t>списка</w:t>
            </w:r>
            <w:r>
              <w:rPr>
                <w:spacing w:val="38"/>
              </w:rPr>
              <w:t xml:space="preserve"> </w:t>
            </w:r>
            <w:r>
              <w:t>учебников</w:t>
            </w:r>
            <w:r>
              <w:rPr>
                <w:spacing w:val="39"/>
              </w:rPr>
              <w:t xml:space="preserve"> </w:t>
            </w:r>
            <w:r>
              <w:t>и</w:t>
            </w:r>
            <w:r>
              <w:rPr>
                <w:spacing w:val="40"/>
              </w:rPr>
              <w:t xml:space="preserve"> </w:t>
            </w:r>
            <w:r>
              <w:t>учебных</w:t>
            </w:r>
            <w:r>
              <w:rPr>
                <w:spacing w:val="38"/>
              </w:rPr>
              <w:t xml:space="preserve"> </w:t>
            </w:r>
            <w:r>
              <w:t>пособий, используемых в образовательном процессе</w:t>
            </w:r>
          </w:p>
        </w:tc>
        <w:tc>
          <w:tcPr>
            <w:tcW w:w="2328" w:type="dxa"/>
          </w:tcPr>
          <w:p w14:paraId="01D4C041" w14:textId="77777777" w:rsidR="00A57689" w:rsidRDefault="00A57689" w:rsidP="00D3658A">
            <w:pPr>
              <w:pStyle w:val="TableParagraph"/>
              <w:spacing w:before="8"/>
              <w:ind w:left="111"/>
            </w:pPr>
            <w:r>
              <w:t>Ежегодно,</w:t>
            </w:r>
            <w:r>
              <w:rPr>
                <w:spacing w:val="-2"/>
              </w:rPr>
              <w:t xml:space="preserve"> </w:t>
            </w:r>
            <w:r>
              <w:rPr>
                <w:spacing w:val="-5"/>
              </w:rPr>
              <w:t>май</w:t>
            </w:r>
          </w:p>
        </w:tc>
      </w:tr>
      <w:tr w:rsidR="00A57689" w14:paraId="66651FB0" w14:textId="77777777" w:rsidTr="00D3658A">
        <w:trPr>
          <w:trHeight w:val="758"/>
        </w:trPr>
        <w:tc>
          <w:tcPr>
            <w:tcW w:w="2376" w:type="dxa"/>
            <w:vMerge w:val="restart"/>
          </w:tcPr>
          <w:p w14:paraId="0841029C" w14:textId="77777777" w:rsidR="00A57689" w:rsidRDefault="00A57689" w:rsidP="00D3658A">
            <w:pPr>
              <w:pStyle w:val="TableParagraph"/>
              <w:ind w:left="108" w:right="851"/>
            </w:pPr>
            <w:r>
              <w:t>II.</w:t>
            </w:r>
            <w:r>
              <w:rPr>
                <w:spacing w:val="-14"/>
              </w:rPr>
              <w:t xml:space="preserve"> </w:t>
            </w:r>
            <w:r>
              <w:t xml:space="preserve">Финансовое </w:t>
            </w:r>
            <w:r>
              <w:rPr>
                <w:spacing w:val="-2"/>
              </w:rPr>
              <w:t xml:space="preserve">обеспечение реализации </w:t>
            </w:r>
            <w:r>
              <w:t>ФГОС ООО</w:t>
            </w:r>
          </w:p>
        </w:tc>
        <w:tc>
          <w:tcPr>
            <w:tcW w:w="5718" w:type="dxa"/>
          </w:tcPr>
          <w:p w14:paraId="410DC741" w14:textId="77777777" w:rsidR="00A57689" w:rsidRDefault="00A57689" w:rsidP="00D3658A">
            <w:pPr>
              <w:pStyle w:val="TableParagraph"/>
              <w:tabs>
                <w:tab w:val="left" w:pos="1540"/>
                <w:tab w:val="left" w:pos="1614"/>
                <w:tab w:val="left" w:pos="2375"/>
                <w:tab w:val="left" w:pos="2552"/>
                <w:tab w:val="left" w:pos="2852"/>
                <w:tab w:val="left" w:pos="3733"/>
                <w:tab w:val="left" w:pos="4332"/>
                <w:tab w:val="left" w:pos="5288"/>
              </w:tabs>
              <w:ind w:left="108" w:right="93"/>
            </w:pPr>
            <w:r>
              <w:rPr>
                <w:spacing w:val="-2"/>
              </w:rPr>
              <w:t>Определение</w:t>
            </w:r>
            <w:r>
              <w:tab/>
            </w:r>
            <w:r>
              <w:tab/>
            </w:r>
            <w:r>
              <w:rPr>
                <w:spacing w:val="-2"/>
              </w:rPr>
              <w:t>объёма</w:t>
            </w:r>
            <w:r>
              <w:tab/>
            </w:r>
            <w:r>
              <w:tab/>
            </w:r>
            <w:r>
              <w:rPr>
                <w:spacing w:val="-2"/>
              </w:rPr>
              <w:t>расходов,</w:t>
            </w:r>
            <w:r>
              <w:tab/>
            </w:r>
            <w:r>
              <w:rPr>
                <w:spacing w:val="-2"/>
              </w:rPr>
              <w:t>необходимых</w:t>
            </w:r>
            <w:r>
              <w:tab/>
            </w:r>
            <w:r>
              <w:rPr>
                <w:spacing w:val="-4"/>
              </w:rPr>
              <w:t xml:space="preserve">для </w:t>
            </w:r>
            <w:r>
              <w:rPr>
                <w:spacing w:val="-2"/>
              </w:rPr>
              <w:t>реализации</w:t>
            </w:r>
            <w:r>
              <w:tab/>
            </w:r>
            <w:r>
              <w:rPr>
                <w:spacing w:val="-5"/>
              </w:rPr>
              <w:t>ООП</w:t>
            </w:r>
            <w:r>
              <w:tab/>
            </w:r>
            <w:r>
              <w:rPr>
                <w:spacing w:val="-10"/>
              </w:rPr>
              <w:t>и</w:t>
            </w:r>
            <w:r>
              <w:tab/>
            </w:r>
            <w:r>
              <w:tab/>
            </w:r>
            <w:r>
              <w:rPr>
                <w:spacing w:val="-2"/>
              </w:rPr>
              <w:t>достижения</w:t>
            </w:r>
            <w:r>
              <w:tab/>
            </w:r>
            <w:r>
              <w:rPr>
                <w:spacing w:val="-2"/>
              </w:rPr>
              <w:t>планируемых</w:t>
            </w:r>
          </w:p>
          <w:p w14:paraId="48A1E560" w14:textId="77777777" w:rsidR="00A57689" w:rsidRDefault="00A57689" w:rsidP="00D3658A">
            <w:pPr>
              <w:pStyle w:val="TableParagraph"/>
              <w:spacing w:line="238" w:lineRule="exact"/>
              <w:ind w:left="108"/>
            </w:pPr>
            <w:r>
              <w:t>результатов,</w:t>
            </w:r>
            <w:r>
              <w:rPr>
                <w:spacing w:val="-7"/>
              </w:rPr>
              <w:t xml:space="preserve"> </w:t>
            </w:r>
            <w:r>
              <w:t>а</w:t>
            </w:r>
            <w:r>
              <w:rPr>
                <w:spacing w:val="-5"/>
              </w:rPr>
              <w:t xml:space="preserve"> </w:t>
            </w:r>
            <w:r>
              <w:t>также</w:t>
            </w:r>
            <w:r>
              <w:rPr>
                <w:spacing w:val="-4"/>
              </w:rPr>
              <w:t xml:space="preserve"> </w:t>
            </w:r>
            <w:r>
              <w:t>механизма</w:t>
            </w:r>
            <w:r>
              <w:rPr>
                <w:spacing w:val="-5"/>
              </w:rPr>
              <w:t xml:space="preserve"> </w:t>
            </w:r>
            <w:r>
              <w:t>их</w:t>
            </w:r>
            <w:r>
              <w:rPr>
                <w:spacing w:val="-4"/>
              </w:rPr>
              <w:t xml:space="preserve"> </w:t>
            </w:r>
            <w:r>
              <w:rPr>
                <w:spacing w:val="-2"/>
              </w:rPr>
              <w:t>формирования</w:t>
            </w:r>
          </w:p>
        </w:tc>
        <w:tc>
          <w:tcPr>
            <w:tcW w:w="2328" w:type="dxa"/>
          </w:tcPr>
          <w:p w14:paraId="05E968C6" w14:textId="77777777" w:rsidR="00A57689" w:rsidRDefault="00A57689" w:rsidP="00D3658A">
            <w:pPr>
              <w:pStyle w:val="TableParagraph"/>
              <w:spacing w:before="8"/>
              <w:ind w:left="111"/>
            </w:pPr>
            <w:r>
              <w:t>В</w:t>
            </w:r>
            <w:r>
              <w:rPr>
                <w:spacing w:val="-5"/>
              </w:rPr>
              <w:t xml:space="preserve"> </w:t>
            </w:r>
            <w:r>
              <w:t>течение</w:t>
            </w:r>
            <w:r>
              <w:rPr>
                <w:spacing w:val="-2"/>
              </w:rPr>
              <w:t xml:space="preserve"> </w:t>
            </w:r>
            <w:r>
              <w:rPr>
                <w:spacing w:val="-4"/>
              </w:rPr>
              <w:t>года</w:t>
            </w:r>
          </w:p>
        </w:tc>
      </w:tr>
      <w:tr w:rsidR="00A57689" w14:paraId="017FC4CC" w14:textId="77777777" w:rsidTr="00D3658A">
        <w:trPr>
          <w:trHeight w:val="1013"/>
        </w:trPr>
        <w:tc>
          <w:tcPr>
            <w:tcW w:w="2376" w:type="dxa"/>
            <w:vMerge/>
            <w:tcBorders>
              <w:top w:val="nil"/>
            </w:tcBorders>
          </w:tcPr>
          <w:p w14:paraId="507D7FC6" w14:textId="77777777" w:rsidR="00A57689" w:rsidRDefault="00A57689" w:rsidP="00D3658A">
            <w:pPr>
              <w:rPr>
                <w:sz w:val="2"/>
                <w:szCs w:val="2"/>
              </w:rPr>
            </w:pPr>
          </w:p>
        </w:tc>
        <w:tc>
          <w:tcPr>
            <w:tcW w:w="5718" w:type="dxa"/>
          </w:tcPr>
          <w:p w14:paraId="799BAACA" w14:textId="77777777" w:rsidR="00A57689" w:rsidRDefault="00A57689" w:rsidP="00D3658A">
            <w:pPr>
              <w:pStyle w:val="TableParagraph"/>
              <w:tabs>
                <w:tab w:val="left" w:pos="1406"/>
                <w:tab w:val="left" w:pos="2819"/>
                <w:tab w:val="left" w:pos="3328"/>
                <w:tab w:val="left" w:pos="4732"/>
              </w:tabs>
              <w:ind w:left="108" w:right="470"/>
            </w:pPr>
            <w:r>
              <w:rPr>
                <w:spacing w:val="-2"/>
              </w:rPr>
              <w:t>Внесение</w:t>
            </w:r>
            <w:r>
              <w:tab/>
            </w:r>
            <w:r>
              <w:rPr>
                <w:spacing w:val="-2"/>
              </w:rPr>
              <w:t>изменений</w:t>
            </w:r>
            <w:r>
              <w:tab/>
            </w:r>
            <w:r>
              <w:rPr>
                <w:spacing w:val="-10"/>
              </w:rPr>
              <w:t>в</w:t>
            </w:r>
            <w:r>
              <w:tab/>
            </w:r>
            <w:r>
              <w:rPr>
                <w:spacing w:val="-2"/>
              </w:rPr>
              <w:t>локальные</w:t>
            </w:r>
            <w:r>
              <w:tab/>
            </w:r>
            <w:r>
              <w:rPr>
                <w:spacing w:val="-4"/>
              </w:rPr>
              <w:t xml:space="preserve">акты, </w:t>
            </w:r>
            <w:r>
              <w:t>регламентирующие</w:t>
            </w:r>
            <w:r>
              <w:rPr>
                <w:spacing w:val="63"/>
              </w:rPr>
              <w:t xml:space="preserve"> </w:t>
            </w:r>
            <w:r>
              <w:t>установление</w:t>
            </w:r>
            <w:r>
              <w:rPr>
                <w:spacing w:val="64"/>
              </w:rPr>
              <w:t xml:space="preserve"> </w:t>
            </w:r>
            <w:r>
              <w:t>заработной</w:t>
            </w:r>
            <w:r>
              <w:rPr>
                <w:spacing w:val="61"/>
              </w:rPr>
              <w:t xml:space="preserve"> </w:t>
            </w:r>
            <w:r>
              <w:rPr>
                <w:spacing w:val="-4"/>
              </w:rPr>
              <w:t>платы</w:t>
            </w:r>
          </w:p>
          <w:p w14:paraId="63F3FBBF" w14:textId="77777777" w:rsidR="00A57689" w:rsidRDefault="00A57689" w:rsidP="00D3658A">
            <w:pPr>
              <w:pStyle w:val="TableParagraph"/>
              <w:spacing w:line="252" w:lineRule="exact"/>
              <w:ind w:left="108"/>
            </w:pPr>
            <w:r>
              <w:t>работников</w:t>
            </w:r>
            <w:r>
              <w:rPr>
                <w:spacing w:val="80"/>
              </w:rPr>
              <w:t xml:space="preserve"> </w:t>
            </w:r>
            <w:r>
              <w:t>лицея,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стимулирующих надбавок и доплат, порядка и размеров премирования</w:t>
            </w:r>
          </w:p>
        </w:tc>
        <w:tc>
          <w:tcPr>
            <w:tcW w:w="2328" w:type="dxa"/>
          </w:tcPr>
          <w:p w14:paraId="220DABAD" w14:textId="77777777" w:rsidR="00A57689" w:rsidRDefault="00A57689" w:rsidP="00D3658A">
            <w:pPr>
              <w:pStyle w:val="TableParagraph"/>
              <w:spacing w:before="8"/>
              <w:ind w:left="111"/>
            </w:pPr>
            <w:r>
              <w:t>В</w:t>
            </w:r>
            <w:r>
              <w:rPr>
                <w:spacing w:val="-5"/>
              </w:rPr>
              <w:t xml:space="preserve"> </w:t>
            </w:r>
            <w:r>
              <w:t>течение</w:t>
            </w:r>
            <w:r>
              <w:rPr>
                <w:spacing w:val="-2"/>
              </w:rPr>
              <w:t xml:space="preserve"> </w:t>
            </w:r>
            <w:r>
              <w:rPr>
                <w:spacing w:val="-4"/>
              </w:rPr>
              <w:t>года</w:t>
            </w:r>
          </w:p>
        </w:tc>
      </w:tr>
      <w:tr w:rsidR="00A57689" w14:paraId="7A0C09C0" w14:textId="77777777" w:rsidTr="00D3658A">
        <w:trPr>
          <w:trHeight w:val="757"/>
        </w:trPr>
        <w:tc>
          <w:tcPr>
            <w:tcW w:w="2376" w:type="dxa"/>
            <w:vMerge w:val="restart"/>
          </w:tcPr>
          <w:p w14:paraId="1DAD7B63" w14:textId="77777777" w:rsidR="00A57689" w:rsidRDefault="00A57689" w:rsidP="00D3658A">
            <w:pPr>
              <w:pStyle w:val="TableParagraph"/>
              <w:spacing w:line="246" w:lineRule="exact"/>
              <w:ind w:left="108"/>
            </w:pPr>
            <w:r>
              <w:rPr>
                <w:spacing w:val="-4"/>
              </w:rPr>
              <w:t>III.</w:t>
            </w:r>
          </w:p>
          <w:p w14:paraId="23633E10" w14:textId="77777777" w:rsidR="00A57689" w:rsidRDefault="00A57689" w:rsidP="00D3658A">
            <w:pPr>
              <w:pStyle w:val="TableParagraph"/>
              <w:ind w:left="108" w:right="522"/>
            </w:pPr>
            <w:r>
              <w:rPr>
                <w:spacing w:val="-2"/>
              </w:rPr>
              <w:t xml:space="preserve">Организационное обеспечение </w:t>
            </w:r>
            <w:r>
              <w:t>реализации</w:t>
            </w:r>
            <w:r>
              <w:rPr>
                <w:spacing w:val="-14"/>
              </w:rPr>
              <w:t xml:space="preserve"> </w:t>
            </w:r>
            <w:r>
              <w:t xml:space="preserve">ФГОС </w:t>
            </w:r>
            <w:r>
              <w:rPr>
                <w:spacing w:val="-4"/>
              </w:rPr>
              <w:t>ООО</w:t>
            </w:r>
          </w:p>
        </w:tc>
        <w:tc>
          <w:tcPr>
            <w:tcW w:w="5718" w:type="dxa"/>
          </w:tcPr>
          <w:p w14:paraId="3150BA87" w14:textId="77777777" w:rsidR="00A57689" w:rsidRDefault="00A57689" w:rsidP="00D3658A">
            <w:pPr>
              <w:pStyle w:val="TableParagraph"/>
              <w:ind w:left="108"/>
            </w:pPr>
            <w:r>
              <w:t>Обеспечение координации деятельности субъектов образовательного</w:t>
            </w:r>
            <w:r>
              <w:rPr>
                <w:spacing w:val="-13"/>
              </w:rPr>
              <w:t xml:space="preserve"> </w:t>
            </w:r>
            <w:r>
              <w:t>процесса,</w:t>
            </w:r>
            <w:r>
              <w:rPr>
                <w:spacing w:val="-13"/>
              </w:rPr>
              <w:t xml:space="preserve"> </w:t>
            </w:r>
            <w:r>
              <w:t>организационных</w:t>
            </w:r>
            <w:r>
              <w:rPr>
                <w:spacing w:val="-14"/>
              </w:rPr>
              <w:t xml:space="preserve"> </w:t>
            </w:r>
            <w:r>
              <w:t>структур</w:t>
            </w:r>
          </w:p>
          <w:p w14:paraId="01108C8D" w14:textId="77777777" w:rsidR="00A57689" w:rsidRDefault="00A57689" w:rsidP="00D3658A">
            <w:pPr>
              <w:pStyle w:val="TableParagraph"/>
              <w:spacing w:line="238" w:lineRule="exact"/>
              <w:ind w:left="108"/>
            </w:pPr>
            <w:r>
              <w:t>учреждения</w:t>
            </w:r>
            <w:r>
              <w:rPr>
                <w:spacing w:val="-9"/>
              </w:rPr>
              <w:t xml:space="preserve"> </w:t>
            </w:r>
            <w:r>
              <w:t>по</w:t>
            </w:r>
            <w:r>
              <w:rPr>
                <w:spacing w:val="-5"/>
              </w:rPr>
              <w:t xml:space="preserve"> </w:t>
            </w:r>
            <w:r>
              <w:t>реализации</w:t>
            </w:r>
            <w:r>
              <w:rPr>
                <w:spacing w:val="-5"/>
              </w:rPr>
              <w:t xml:space="preserve"> </w:t>
            </w:r>
            <w:r>
              <w:rPr>
                <w:spacing w:val="-4"/>
              </w:rPr>
              <w:t>ФГОС</w:t>
            </w:r>
          </w:p>
        </w:tc>
        <w:tc>
          <w:tcPr>
            <w:tcW w:w="2328" w:type="dxa"/>
          </w:tcPr>
          <w:p w14:paraId="72EC9B3B" w14:textId="77777777" w:rsidR="00A57689" w:rsidRDefault="00A57689" w:rsidP="00D3658A">
            <w:pPr>
              <w:pStyle w:val="TableParagraph"/>
              <w:spacing w:before="8"/>
              <w:ind w:left="111"/>
            </w:pPr>
            <w:r>
              <w:t>В</w:t>
            </w:r>
            <w:r>
              <w:rPr>
                <w:spacing w:val="-5"/>
              </w:rPr>
              <w:t xml:space="preserve"> </w:t>
            </w:r>
            <w:r>
              <w:t>течение</w:t>
            </w:r>
            <w:r>
              <w:rPr>
                <w:spacing w:val="-2"/>
              </w:rPr>
              <w:t xml:space="preserve"> </w:t>
            </w:r>
            <w:r>
              <w:rPr>
                <w:spacing w:val="-4"/>
              </w:rPr>
              <w:t>года</w:t>
            </w:r>
          </w:p>
        </w:tc>
      </w:tr>
      <w:tr w:rsidR="00A57689" w14:paraId="4DAF1B09" w14:textId="77777777" w:rsidTr="00D3658A">
        <w:trPr>
          <w:trHeight w:val="542"/>
        </w:trPr>
        <w:tc>
          <w:tcPr>
            <w:tcW w:w="2376" w:type="dxa"/>
            <w:vMerge/>
            <w:tcBorders>
              <w:top w:val="nil"/>
            </w:tcBorders>
          </w:tcPr>
          <w:p w14:paraId="3ADEFA52" w14:textId="77777777" w:rsidR="00A57689" w:rsidRDefault="00A57689" w:rsidP="00D3658A">
            <w:pPr>
              <w:rPr>
                <w:sz w:val="2"/>
                <w:szCs w:val="2"/>
              </w:rPr>
            </w:pPr>
          </w:p>
        </w:tc>
        <w:tc>
          <w:tcPr>
            <w:tcW w:w="5718" w:type="dxa"/>
          </w:tcPr>
          <w:p w14:paraId="1735E11A" w14:textId="77777777" w:rsidR="00A57689" w:rsidRDefault="00A57689" w:rsidP="00D3658A">
            <w:pPr>
              <w:pStyle w:val="TableParagraph"/>
              <w:spacing w:before="10"/>
              <w:ind w:left="108"/>
            </w:pPr>
            <w:r>
              <w:t>Разработка</w:t>
            </w:r>
            <w:r>
              <w:rPr>
                <w:spacing w:val="-7"/>
              </w:rPr>
              <w:t xml:space="preserve"> </w:t>
            </w:r>
            <w:r>
              <w:t>модели</w:t>
            </w:r>
            <w:r>
              <w:rPr>
                <w:spacing w:val="-7"/>
              </w:rPr>
              <w:t xml:space="preserve"> </w:t>
            </w:r>
            <w:r>
              <w:t>организации</w:t>
            </w:r>
            <w:r>
              <w:rPr>
                <w:spacing w:val="-7"/>
              </w:rPr>
              <w:t xml:space="preserve"> </w:t>
            </w:r>
            <w:r>
              <w:rPr>
                <w:spacing w:val="-2"/>
              </w:rPr>
              <w:t>образовательного</w:t>
            </w:r>
          </w:p>
          <w:p w14:paraId="09095699" w14:textId="77777777" w:rsidR="00A57689" w:rsidRDefault="00A57689" w:rsidP="00D3658A">
            <w:pPr>
              <w:pStyle w:val="TableParagraph"/>
              <w:spacing w:before="18" w:line="240" w:lineRule="exact"/>
              <w:ind w:left="108"/>
            </w:pPr>
            <w:r>
              <w:rPr>
                <w:spacing w:val="-2"/>
              </w:rPr>
              <w:t>процесса</w:t>
            </w:r>
          </w:p>
        </w:tc>
        <w:tc>
          <w:tcPr>
            <w:tcW w:w="2328" w:type="dxa"/>
          </w:tcPr>
          <w:p w14:paraId="464BEF3E" w14:textId="77777777" w:rsidR="00A57689" w:rsidRDefault="00A57689" w:rsidP="00D3658A">
            <w:pPr>
              <w:pStyle w:val="TableParagraph"/>
              <w:spacing w:before="10"/>
              <w:ind w:left="111"/>
            </w:pPr>
            <w:r>
              <w:rPr>
                <w:spacing w:val="-2"/>
              </w:rPr>
              <w:t>Август-</w:t>
            </w:r>
          </w:p>
          <w:p w14:paraId="6A25F82F" w14:textId="77777777" w:rsidR="00A57689" w:rsidRDefault="00A57689" w:rsidP="00D3658A">
            <w:pPr>
              <w:pStyle w:val="TableParagraph"/>
              <w:spacing w:before="18" w:line="240" w:lineRule="exact"/>
              <w:ind w:left="111"/>
            </w:pPr>
            <w:r>
              <w:rPr>
                <w:spacing w:val="-2"/>
              </w:rPr>
              <w:t>сентябрь</w:t>
            </w:r>
          </w:p>
        </w:tc>
      </w:tr>
      <w:tr w:rsidR="00A57689" w14:paraId="4BBEC1C5" w14:textId="77777777" w:rsidTr="00D3658A">
        <w:trPr>
          <w:trHeight w:val="1012"/>
        </w:trPr>
        <w:tc>
          <w:tcPr>
            <w:tcW w:w="2376" w:type="dxa"/>
            <w:vMerge/>
            <w:tcBorders>
              <w:top w:val="nil"/>
            </w:tcBorders>
          </w:tcPr>
          <w:p w14:paraId="51ACFAB1" w14:textId="77777777" w:rsidR="00A57689" w:rsidRDefault="00A57689" w:rsidP="00D3658A">
            <w:pPr>
              <w:rPr>
                <w:sz w:val="2"/>
                <w:szCs w:val="2"/>
              </w:rPr>
            </w:pPr>
          </w:p>
        </w:tc>
        <w:tc>
          <w:tcPr>
            <w:tcW w:w="5718" w:type="dxa"/>
          </w:tcPr>
          <w:p w14:paraId="741A2AA5" w14:textId="77777777" w:rsidR="00A57689" w:rsidRDefault="00A57689" w:rsidP="00D3658A">
            <w:pPr>
              <w:pStyle w:val="TableParagraph"/>
              <w:ind w:left="108" w:right="471"/>
              <w:jc w:val="both"/>
            </w:pPr>
            <w:r>
              <w:t xml:space="preserve">Разработка и реализация моделей взаимодействия учреждений общего образования и дополнительного </w:t>
            </w:r>
            <w:proofErr w:type="gramStart"/>
            <w:r>
              <w:t>образования</w:t>
            </w:r>
            <w:r>
              <w:rPr>
                <w:spacing w:val="29"/>
              </w:rPr>
              <w:t xml:space="preserve">  </w:t>
            </w:r>
            <w:r>
              <w:t>детей</w:t>
            </w:r>
            <w:proofErr w:type="gramEnd"/>
            <w:r>
              <w:t>,</w:t>
            </w:r>
            <w:r>
              <w:rPr>
                <w:spacing w:val="30"/>
              </w:rPr>
              <w:t xml:space="preserve">  </w:t>
            </w:r>
            <w:r>
              <w:t>обеспечивающих</w:t>
            </w:r>
            <w:r>
              <w:rPr>
                <w:spacing w:val="30"/>
              </w:rPr>
              <w:t xml:space="preserve">  </w:t>
            </w:r>
            <w:r>
              <w:rPr>
                <w:spacing w:val="-2"/>
              </w:rPr>
              <w:t>организацию</w:t>
            </w:r>
          </w:p>
          <w:p w14:paraId="2AE2EDAF" w14:textId="77777777" w:rsidR="00A57689" w:rsidRDefault="00A57689" w:rsidP="00D3658A">
            <w:pPr>
              <w:pStyle w:val="TableParagraph"/>
              <w:spacing w:line="240" w:lineRule="exact"/>
              <w:ind w:left="108"/>
              <w:jc w:val="both"/>
            </w:pPr>
            <w:r>
              <w:t>внеурочной</w:t>
            </w:r>
            <w:r>
              <w:rPr>
                <w:spacing w:val="-9"/>
              </w:rPr>
              <w:t xml:space="preserve"> </w:t>
            </w:r>
            <w:r>
              <w:rPr>
                <w:spacing w:val="-2"/>
              </w:rPr>
              <w:t>деятельности</w:t>
            </w:r>
          </w:p>
        </w:tc>
        <w:tc>
          <w:tcPr>
            <w:tcW w:w="2328" w:type="dxa"/>
          </w:tcPr>
          <w:p w14:paraId="5EC52239" w14:textId="77777777" w:rsidR="00A57689" w:rsidRDefault="00A57689" w:rsidP="00D3658A">
            <w:pPr>
              <w:pStyle w:val="TableParagraph"/>
              <w:spacing w:before="8" w:line="254" w:lineRule="auto"/>
              <w:ind w:left="111" w:right="694"/>
            </w:pPr>
            <w:r>
              <w:rPr>
                <w:spacing w:val="-2"/>
              </w:rPr>
              <w:t>Август- сентябрь</w:t>
            </w:r>
          </w:p>
        </w:tc>
      </w:tr>
      <w:tr w:rsidR="00A57689" w14:paraId="49366998" w14:textId="77777777" w:rsidTr="00D3658A">
        <w:trPr>
          <w:trHeight w:val="1012"/>
        </w:trPr>
        <w:tc>
          <w:tcPr>
            <w:tcW w:w="2376" w:type="dxa"/>
            <w:vMerge/>
            <w:tcBorders>
              <w:top w:val="nil"/>
            </w:tcBorders>
          </w:tcPr>
          <w:p w14:paraId="701C6CF8" w14:textId="77777777" w:rsidR="00A57689" w:rsidRDefault="00A57689" w:rsidP="00D3658A">
            <w:pPr>
              <w:rPr>
                <w:sz w:val="2"/>
                <w:szCs w:val="2"/>
              </w:rPr>
            </w:pPr>
          </w:p>
        </w:tc>
        <w:tc>
          <w:tcPr>
            <w:tcW w:w="5718" w:type="dxa"/>
          </w:tcPr>
          <w:p w14:paraId="0D8D4E19" w14:textId="77777777" w:rsidR="00A57689" w:rsidRDefault="00A57689" w:rsidP="00D3658A">
            <w:pPr>
              <w:pStyle w:val="TableParagraph"/>
              <w:ind w:left="108"/>
            </w:pPr>
            <w:r>
              <w:t>Разработка и реализация системы мониторинга образовательных</w:t>
            </w:r>
            <w:r>
              <w:rPr>
                <w:spacing w:val="-8"/>
              </w:rPr>
              <w:t xml:space="preserve"> </w:t>
            </w:r>
            <w:r>
              <w:t>потребностей</w:t>
            </w:r>
            <w:r>
              <w:rPr>
                <w:spacing w:val="-8"/>
              </w:rPr>
              <w:t xml:space="preserve"> </w:t>
            </w:r>
            <w:r>
              <w:t>учащихся</w:t>
            </w:r>
            <w:r>
              <w:rPr>
                <w:spacing w:val="-8"/>
              </w:rPr>
              <w:t xml:space="preserve"> </w:t>
            </w:r>
            <w:r>
              <w:t>и</w:t>
            </w:r>
            <w:r>
              <w:rPr>
                <w:spacing w:val="-8"/>
              </w:rPr>
              <w:t xml:space="preserve"> </w:t>
            </w:r>
            <w:r>
              <w:t>родителей</w:t>
            </w:r>
            <w:r>
              <w:rPr>
                <w:spacing w:val="-8"/>
              </w:rPr>
              <w:t xml:space="preserve"> </w:t>
            </w:r>
            <w:r>
              <w:t>по использованию часов вариативной</w:t>
            </w:r>
            <w:r>
              <w:rPr>
                <w:spacing w:val="-1"/>
              </w:rPr>
              <w:t xml:space="preserve"> </w:t>
            </w:r>
            <w:r>
              <w:t>части</w:t>
            </w:r>
            <w:r>
              <w:rPr>
                <w:spacing w:val="-1"/>
              </w:rPr>
              <w:t xml:space="preserve"> </w:t>
            </w:r>
            <w:r>
              <w:t>учебного</w:t>
            </w:r>
            <w:r>
              <w:rPr>
                <w:spacing w:val="-2"/>
              </w:rPr>
              <w:t xml:space="preserve"> </w:t>
            </w:r>
            <w:r>
              <w:t>плана</w:t>
            </w:r>
          </w:p>
          <w:p w14:paraId="00F9CD0F" w14:textId="77777777" w:rsidR="00A57689" w:rsidRDefault="00A57689" w:rsidP="00D3658A">
            <w:pPr>
              <w:pStyle w:val="TableParagraph"/>
              <w:spacing w:line="240" w:lineRule="exact"/>
              <w:ind w:left="108"/>
            </w:pPr>
            <w:r>
              <w:t>и</w:t>
            </w:r>
            <w:r>
              <w:rPr>
                <w:spacing w:val="-5"/>
              </w:rPr>
              <w:t xml:space="preserve"> </w:t>
            </w:r>
            <w:r>
              <w:t>внеурочной</w:t>
            </w:r>
            <w:r>
              <w:rPr>
                <w:spacing w:val="-4"/>
              </w:rPr>
              <w:t xml:space="preserve"> </w:t>
            </w:r>
            <w:r>
              <w:rPr>
                <w:spacing w:val="-2"/>
              </w:rPr>
              <w:t>деятельности</w:t>
            </w:r>
          </w:p>
        </w:tc>
        <w:tc>
          <w:tcPr>
            <w:tcW w:w="2328" w:type="dxa"/>
          </w:tcPr>
          <w:p w14:paraId="0A3C5FDD" w14:textId="77777777" w:rsidR="00A57689" w:rsidRDefault="00A57689" w:rsidP="00D3658A">
            <w:pPr>
              <w:pStyle w:val="TableParagraph"/>
              <w:spacing w:before="8"/>
              <w:ind w:left="111"/>
            </w:pPr>
            <w:r>
              <w:rPr>
                <w:spacing w:val="-4"/>
              </w:rPr>
              <w:t>Июнь</w:t>
            </w:r>
          </w:p>
        </w:tc>
      </w:tr>
      <w:tr w:rsidR="00A57689" w14:paraId="01494491" w14:textId="77777777" w:rsidTr="00D3658A">
        <w:trPr>
          <w:trHeight w:val="1010"/>
        </w:trPr>
        <w:tc>
          <w:tcPr>
            <w:tcW w:w="2376" w:type="dxa"/>
            <w:vMerge/>
            <w:tcBorders>
              <w:top w:val="nil"/>
            </w:tcBorders>
          </w:tcPr>
          <w:p w14:paraId="477DB60F" w14:textId="77777777" w:rsidR="00A57689" w:rsidRDefault="00A57689" w:rsidP="00D3658A">
            <w:pPr>
              <w:rPr>
                <w:sz w:val="2"/>
                <w:szCs w:val="2"/>
              </w:rPr>
            </w:pPr>
          </w:p>
        </w:tc>
        <w:tc>
          <w:tcPr>
            <w:tcW w:w="5718" w:type="dxa"/>
          </w:tcPr>
          <w:p w14:paraId="3CBE4AB2" w14:textId="77777777" w:rsidR="00A57689" w:rsidRDefault="00A57689" w:rsidP="00D3658A">
            <w:pPr>
              <w:pStyle w:val="TableParagraph"/>
              <w:ind w:left="108" w:right="461"/>
              <w:jc w:val="both"/>
            </w:pPr>
            <w:r>
              <w:t>Привлечение органов государственно-общественного управления образовательным учреждением к проектированию</w:t>
            </w:r>
            <w:r>
              <w:rPr>
                <w:spacing w:val="78"/>
              </w:rPr>
              <w:t xml:space="preserve">    </w:t>
            </w:r>
            <w:r>
              <w:t>основной</w:t>
            </w:r>
            <w:r>
              <w:rPr>
                <w:spacing w:val="78"/>
              </w:rPr>
              <w:t xml:space="preserve">    </w:t>
            </w:r>
            <w:r>
              <w:rPr>
                <w:spacing w:val="-2"/>
              </w:rPr>
              <w:t>образовательной</w:t>
            </w:r>
          </w:p>
          <w:p w14:paraId="6B44620F" w14:textId="77777777" w:rsidR="00A57689" w:rsidRDefault="00A57689" w:rsidP="00D3658A">
            <w:pPr>
              <w:pStyle w:val="TableParagraph"/>
              <w:spacing w:line="237" w:lineRule="exact"/>
              <w:ind w:left="108"/>
              <w:jc w:val="both"/>
            </w:pPr>
            <w:r>
              <w:t>программы</w:t>
            </w:r>
            <w:r>
              <w:rPr>
                <w:spacing w:val="-7"/>
              </w:rPr>
              <w:t xml:space="preserve"> </w:t>
            </w:r>
            <w:r>
              <w:t>начального</w:t>
            </w:r>
            <w:r>
              <w:rPr>
                <w:spacing w:val="-4"/>
              </w:rPr>
              <w:t xml:space="preserve"> </w:t>
            </w:r>
            <w:r>
              <w:t>общего</w:t>
            </w:r>
            <w:r>
              <w:rPr>
                <w:spacing w:val="-4"/>
              </w:rPr>
              <w:t xml:space="preserve"> </w:t>
            </w:r>
            <w:r>
              <w:rPr>
                <w:spacing w:val="-2"/>
              </w:rPr>
              <w:t>образования</w:t>
            </w:r>
          </w:p>
        </w:tc>
        <w:tc>
          <w:tcPr>
            <w:tcW w:w="2328" w:type="dxa"/>
          </w:tcPr>
          <w:p w14:paraId="3972B9A8" w14:textId="77777777" w:rsidR="00A57689" w:rsidRDefault="00A57689" w:rsidP="00D3658A">
            <w:pPr>
              <w:pStyle w:val="TableParagraph"/>
              <w:spacing w:before="8"/>
              <w:ind w:left="111"/>
            </w:pPr>
            <w:r>
              <w:rPr>
                <w:spacing w:val="-4"/>
              </w:rPr>
              <w:t>Июнь</w:t>
            </w:r>
          </w:p>
        </w:tc>
      </w:tr>
      <w:tr w:rsidR="00A57689" w14:paraId="7A340B83" w14:textId="77777777" w:rsidTr="00D3658A">
        <w:trPr>
          <w:trHeight w:val="395"/>
        </w:trPr>
        <w:tc>
          <w:tcPr>
            <w:tcW w:w="2376" w:type="dxa"/>
            <w:vMerge w:val="restart"/>
          </w:tcPr>
          <w:p w14:paraId="72D81CAE" w14:textId="77777777" w:rsidR="00A57689" w:rsidRDefault="00A57689" w:rsidP="00D3658A">
            <w:pPr>
              <w:pStyle w:val="TableParagraph"/>
              <w:ind w:left="108" w:right="1022"/>
            </w:pPr>
            <w:r>
              <w:t>IV.</w:t>
            </w:r>
            <w:r>
              <w:rPr>
                <w:spacing w:val="-14"/>
              </w:rPr>
              <w:t xml:space="preserve"> </w:t>
            </w:r>
            <w:r>
              <w:t xml:space="preserve">Кадровое </w:t>
            </w:r>
            <w:r>
              <w:rPr>
                <w:spacing w:val="-2"/>
              </w:rPr>
              <w:t xml:space="preserve">обеспечение реализации </w:t>
            </w:r>
            <w:r>
              <w:t>ФГОС ООО</w:t>
            </w:r>
          </w:p>
        </w:tc>
        <w:tc>
          <w:tcPr>
            <w:tcW w:w="5718" w:type="dxa"/>
          </w:tcPr>
          <w:p w14:paraId="67D12D48" w14:textId="77777777" w:rsidR="00A57689" w:rsidRDefault="00A57689" w:rsidP="00D3658A">
            <w:pPr>
              <w:pStyle w:val="TableParagraph"/>
              <w:spacing w:before="10"/>
              <w:ind w:left="108"/>
            </w:pPr>
            <w:r>
              <w:t>Анализ</w:t>
            </w:r>
            <w:r>
              <w:rPr>
                <w:spacing w:val="-8"/>
              </w:rPr>
              <w:t xml:space="preserve"> </w:t>
            </w:r>
            <w:r>
              <w:t>кадрового</w:t>
            </w:r>
            <w:r>
              <w:rPr>
                <w:spacing w:val="-7"/>
              </w:rPr>
              <w:t xml:space="preserve"> </w:t>
            </w:r>
            <w:r>
              <w:t>обеспечения</w:t>
            </w:r>
            <w:r>
              <w:rPr>
                <w:spacing w:val="-7"/>
              </w:rPr>
              <w:t xml:space="preserve"> </w:t>
            </w:r>
            <w:r>
              <w:t>реализации</w:t>
            </w:r>
            <w:r>
              <w:rPr>
                <w:spacing w:val="-8"/>
              </w:rPr>
              <w:t xml:space="preserve"> </w:t>
            </w:r>
            <w:r>
              <w:rPr>
                <w:spacing w:val="-4"/>
              </w:rPr>
              <w:t>ФГОС</w:t>
            </w:r>
          </w:p>
        </w:tc>
        <w:tc>
          <w:tcPr>
            <w:tcW w:w="2328" w:type="dxa"/>
          </w:tcPr>
          <w:p w14:paraId="5EC30217" w14:textId="77777777" w:rsidR="00A57689" w:rsidRDefault="00A57689" w:rsidP="00D3658A">
            <w:pPr>
              <w:pStyle w:val="TableParagraph"/>
              <w:spacing w:before="10"/>
              <w:ind w:left="111"/>
            </w:pPr>
            <w:r>
              <w:rPr>
                <w:spacing w:val="-2"/>
              </w:rPr>
              <w:t>Май-</w:t>
            </w:r>
            <w:r>
              <w:rPr>
                <w:spacing w:val="-4"/>
              </w:rPr>
              <w:t>июнь</w:t>
            </w:r>
          </w:p>
        </w:tc>
      </w:tr>
      <w:tr w:rsidR="00A57689" w14:paraId="33B747DB" w14:textId="77777777" w:rsidTr="00D3658A">
        <w:trPr>
          <w:trHeight w:val="1012"/>
        </w:trPr>
        <w:tc>
          <w:tcPr>
            <w:tcW w:w="2376" w:type="dxa"/>
            <w:vMerge/>
            <w:tcBorders>
              <w:top w:val="nil"/>
            </w:tcBorders>
          </w:tcPr>
          <w:p w14:paraId="39AA94A8" w14:textId="77777777" w:rsidR="00A57689" w:rsidRDefault="00A57689" w:rsidP="00D3658A">
            <w:pPr>
              <w:rPr>
                <w:sz w:val="2"/>
                <w:szCs w:val="2"/>
              </w:rPr>
            </w:pPr>
          </w:p>
        </w:tc>
        <w:tc>
          <w:tcPr>
            <w:tcW w:w="5718" w:type="dxa"/>
          </w:tcPr>
          <w:p w14:paraId="6015B271" w14:textId="77777777" w:rsidR="00A57689" w:rsidRDefault="00A57689" w:rsidP="00D3658A">
            <w:pPr>
              <w:pStyle w:val="TableParagraph"/>
              <w:tabs>
                <w:tab w:val="left" w:pos="2159"/>
                <w:tab w:val="left" w:pos="4162"/>
              </w:tabs>
              <w:ind w:left="108" w:right="463"/>
              <w:jc w:val="both"/>
            </w:pPr>
            <w:r>
              <w:rPr>
                <w:spacing w:val="-2"/>
              </w:rPr>
              <w:t>Корректировка</w:t>
            </w:r>
            <w:r>
              <w:tab/>
            </w:r>
            <w:r>
              <w:rPr>
                <w:spacing w:val="-2"/>
              </w:rPr>
              <w:t>плана-графика</w:t>
            </w:r>
            <w:r>
              <w:tab/>
            </w:r>
            <w:r>
              <w:rPr>
                <w:spacing w:val="-2"/>
              </w:rPr>
              <w:t xml:space="preserve">повышения </w:t>
            </w:r>
            <w:r>
              <w:t>квалификации педагогических и руководящих работников</w:t>
            </w:r>
            <w:r>
              <w:rPr>
                <w:spacing w:val="52"/>
              </w:rPr>
              <w:t xml:space="preserve"> </w:t>
            </w:r>
            <w:r>
              <w:t>образовательной</w:t>
            </w:r>
            <w:r>
              <w:rPr>
                <w:spacing w:val="55"/>
              </w:rPr>
              <w:t xml:space="preserve"> </w:t>
            </w:r>
            <w:r>
              <w:t>организации</w:t>
            </w:r>
            <w:r>
              <w:rPr>
                <w:spacing w:val="54"/>
              </w:rPr>
              <w:t xml:space="preserve"> </w:t>
            </w:r>
            <w:r>
              <w:t>в</w:t>
            </w:r>
            <w:r>
              <w:rPr>
                <w:spacing w:val="52"/>
              </w:rPr>
              <w:t xml:space="preserve"> </w:t>
            </w:r>
            <w:r>
              <w:t>связи</w:t>
            </w:r>
            <w:r>
              <w:rPr>
                <w:spacing w:val="55"/>
              </w:rPr>
              <w:t xml:space="preserve"> </w:t>
            </w:r>
            <w:r>
              <w:rPr>
                <w:spacing w:val="-10"/>
              </w:rPr>
              <w:t>с</w:t>
            </w:r>
          </w:p>
          <w:p w14:paraId="3B6B88D8" w14:textId="77777777" w:rsidR="00A57689" w:rsidRDefault="00A57689" w:rsidP="00D3658A">
            <w:pPr>
              <w:pStyle w:val="TableParagraph"/>
              <w:spacing w:line="238" w:lineRule="exact"/>
              <w:ind w:left="108"/>
              <w:jc w:val="both"/>
            </w:pPr>
            <w:r>
              <w:t>реализацией</w:t>
            </w:r>
            <w:r>
              <w:rPr>
                <w:spacing w:val="-9"/>
              </w:rPr>
              <w:t xml:space="preserve"> </w:t>
            </w:r>
            <w:r>
              <w:rPr>
                <w:spacing w:val="-4"/>
              </w:rPr>
              <w:t>ФГОС</w:t>
            </w:r>
          </w:p>
        </w:tc>
        <w:tc>
          <w:tcPr>
            <w:tcW w:w="2328" w:type="dxa"/>
          </w:tcPr>
          <w:p w14:paraId="276DA09C" w14:textId="77777777" w:rsidR="00A57689" w:rsidRDefault="00A57689" w:rsidP="00D3658A">
            <w:pPr>
              <w:pStyle w:val="TableParagraph"/>
              <w:spacing w:before="8"/>
              <w:ind w:left="111"/>
            </w:pPr>
            <w:r>
              <w:rPr>
                <w:spacing w:val="-2"/>
              </w:rPr>
              <w:t>Август</w:t>
            </w:r>
          </w:p>
        </w:tc>
      </w:tr>
      <w:tr w:rsidR="00A57689" w14:paraId="05DE6DC5" w14:textId="77777777" w:rsidTr="00D3658A">
        <w:trPr>
          <w:trHeight w:val="570"/>
        </w:trPr>
        <w:tc>
          <w:tcPr>
            <w:tcW w:w="2376" w:type="dxa"/>
            <w:vMerge/>
            <w:tcBorders>
              <w:top w:val="nil"/>
            </w:tcBorders>
          </w:tcPr>
          <w:p w14:paraId="194C6577" w14:textId="77777777" w:rsidR="00A57689" w:rsidRDefault="00A57689" w:rsidP="00D3658A">
            <w:pPr>
              <w:rPr>
                <w:sz w:val="2"/>
                <w:szCs w:val="2"/>
              </w:rPr>
            </w:pPr>
          </w:p>
        </w:tc>
        <w:tc>
          <w:tcPr>
            <w:tcW w:w="5718" w:type="dxa"/>
          </w:tcPr>
          <w:p w14:paraId="22DD55F5" w14:textId="77777777" w:rsidR="00A57689" w:rsidRDefault="00A57689" w:rsidP="00D3658A">
            <w:pPr>
              <w:pStyle w:val="TableParagraph"/>
              <w:spacing w:line="242" w:lineRule="auto"/>
              <w:ind w:left="108"/>
            </w:pPr>
            <w:r>
              <w:t>Разработка</w:t>
            </w:r>
            <w:r>
              <w:rPr>
                <w:spacing w:val="-11"/>
              </w:rPr>
              <w:t xml:space="preserve"> </w:t>
            </w:r>
            <w:r>
              <w:t>(корректировка)</w:t>
            </w:r>
            <w:r>
              <w:rPr>
                <w:spacing w:val="-10"/>
              </w:rPr>
              <w:t xml:space="preserve"> </w:t>
            </w:r>
            <w:r>
              <w:t>плана</w:t>
            </w:r>
            <w:r>
              <w:rPr>
                <w:spacing w:val="-11"/>
              </w:rPr>
              <w:t xml:space="preserve"> </w:t>
            </w:r>
            <w:r>
              <w:t>научно-методической работы с ориентацией на проблемы реализации ФГОС</w:t>
            </w:r>
          </w:p>
        </w:tc>
        <w:tc>
          <w:tcPr>
            <w:tcW w:w="2328" w:type="dxa"/>
          </w:tcPr>
          <w:p w14:paraId="203755AC" w14:textId="77777777" w:rsidR="00A57689" w:rsidRDefault="00A57689" w:rsidP="00D3658A">
            <w:pPr>
              <w:pStyle w:val="TableParagraph"/>
              <w:spacing w:before="8"/>
              <w:ind w:left="111"/>
            </w:pPr>
            <w:r>
              <w:rPr>
                <w:spacing w:val="-2"/>
              </w:rPr>
              <w:t>Август</w:t>
            </w:r>
          </w:p>
        </w:tc>
      </w:tr>
      <w:tr w:rsidR="00A57689" w14:paraId="5C7A6C43" w14:textId="77777777" w:rsidTr="00D3658A">
        <w:trPr>
          <w:trHeight w:val="539"/>
        </w:trPr>
        <w:tc>
          <w:tcPr>
            <w:tcW w:w="2376" w:type="dxa"/>
            <w:vMerge w:val="restart"/>
          </w:tcPr>
          <w:p w14:paraId="4125E094" w14:textId="77777777" w:rsidR="00A57689" w:rsidRDefault="00A57689" w:rsidP="00D3658A">
            <w:pPr>
              <w:pStyle w:val="TableParagraph"/>
              <w:spacing w:line="246" w:lineRule="exact"/>
              <w:ind w:left="108"/>
            </w:pPr>
            <w:r>
              <w:rPr>
                <w:spacing w:val="-5"/>
              </w:rPr>
              <w:t>V.</w:t>
            </w:r>
          </w:p>
          <w:p w14:paraId="65256894" w14:textId="77777777" w:rsidR="00A57689" w:rsidRDefault="00A57689" w:rsidP="00D3658A">
            <w:pPr>
              <w:pStyle w:val="TableParagraph"/>
              <w:ind w:left="108" w:right="81"/>
            </w:pPr>
            <w:proofErr w:type="spellStart"/>
            <w:r>
              <w:rPr>
                <w:spacing w:val="-2"/>
              </w:rPr>
              <w:t>Информациционное</w:t>
            </w:r>
            <w:proofErr w:type="spellEnd"/>
            <w:r>
              <w:rPr>
                <w:spacing w:val="-2"/>
              </w:rPr>
              <w:t xml:space="preserve"> обеспечение </w:t>
            </w:r>
            <w:r>
              <w:t xml:space="preserve">реализации ФГОС </w:t>
            </w:r>
            <w:r>
              <w:rPr>
                <w:spacing w:val="-4"/>
              </w:rPr>
              <w:t>ООО</w:t>
            </w:r>
          </w:p>
        </w:tc>
        <w:tc>
          <w:tcPr>
            <w:tcW w:w="5718" w:type="dxa"/>
          </w:tcPr>
          <w:p w14:paraId="6729D54C" w14:textId="77777777" w:rsidR="00A57689" w:rsidRDefault="00A57689" w:rsidP="00D3658A">
            <w:pPr>
              <w:pStyle w:val="TableParagraph"/>
              <w:tabs>
                <w:tab w:val="left" w:pos="1583"/>
                <w:tab w:val="left" w:pos="2128"/>
                <w:tab w:val="left" w:pos="2961"/>
                <w:tab w:val="left" w:pos="3935"/>
              </w:tabs>
              <w:spacing w:line="268" w:lineRule="exact"/>
              <w:ind w:left="108" w:right="98"/>
            </w:pPr>
            <w:r>
              <w:rPr>
                <w:spacing w:val="-2"/>
              </w:rPr>
              <w:t>Размещение</w:t>
            </w:r>
            <w:r>
              <w:tab/>
            </w:r>
            <w:r>
              <w:rPr>
                <w:spacing w:val="-6"/>
              </w:rPr>
              <w:t>на</w:t>
            </w:r>
            <w:r>
              <w:tab/>
            </w:r>
            <w:r>
              <w:rPr>
                <w:spacing w:val="-4"/>
              </w:rPr>
              <w:t>сайте</w:t>
            </w:r>
            <w:r>
              <w:tab/>
            </w:r>
            <w:r>
              <w:rPr>
                <w:spacing w:val="-4"/>
              </w:rPr>
              <w:t>школы</w:t>
            </w:r>
            <w:r>
              <w:tab/>
            </w:r>
            <w:r>
              <w:rPr>
                <w:spacing w:val="-2"/>
              </w:rPr>
              <w:t xml:space="preserve">информационных </w:t>
            </w:r>
            <w:r>
              <w:t>материалов о реализации ФГОС</w:t>
            </w:r>
          </w:p>
        </w:tc>
        <w:tc>
          <w:tcPr>
            <w:tcW w:w="2328" w:type="dxa"/>
          </w:tcPr>
          <w:p w14:paraId="4AE8B527" w14:textId="77777777" w:rsidR="00A57689" w:rsidRDefault="00A57689" w:rsidP="00D3658A">
            <w:pPr>
              <w:pStyle w:val="TableParagraph"/>
              <w:spacing w:before="10"/>
              <w:ind w:left="111"/>
            </w:pPr>
            <w:r>
              <w:rPr>
                <w:spacing w:val="-2"/>
              </w:rPr>
              <w:t>Ежемесячно</w:t>
            </w:r>
          </w:p>
        </w:tc>
      </w:tr>
      <w:tr w:rsidR="00A57689" w14:paraId="209C2005" w14:textId="77777777" w:rsidTr="00D3658A">
        <w:trPr>
          <w:trHeight w:val="534"/>
        </w:trPr>
        <w:tc>
          <w:tcPr>
            <w:tcW w:w="2376" w:type="dxa"/>
            <w:vMerge/>
            <w:tcBorders>
              <w:top w:val="nil"/>
            </w:tcBorders>
          </w:tcPr>
          <w:p w14:paraId="5F983109" w14:textId="77777777" w:rsidR="00A57689" w:rsidRDefault="00A57689" w:rsidP="00D3658A">
            <w:pPr>
              <w:rPr>
                <w:sz w:val="2"/>
                <w:szCs w:val="2"/>
              </w:rPr>
            </w:pPr>
          </w:p>
        </w:tc>
        <w:tc>
          <w:tcPr>
            <w:tcW w:w="5718" w:type="dxa"/>
          </w:tcPr>
          <w:p w14:paraId="6C9E1948" w14:textId="77777777" w:rsidR="00A57689" w:rsidRDefault="00A57689" w:rsidP="00D3658A">
            <w:pPr>
              <w:pStyle w:val="TableParagraph"/>
              <w:spacing w:before="8"/>
              <w:ind w:left="108"/>
            </w:pPr>
            <w:r>
              <w:t>Широкое</w:t>
            </w:r>
            <w:r>
              <w:rPr>
                <w:spacing w:val="-10"/>
              </w:rPr>
              <w:t xml:space="preserve"> </w:t>
            </w:r>
            <w:r>
              <w:t>информирование</w:t>
            </w:r>
            <w:r>
              <w:rPr>
                <w:spacing w:val="-9"/>
              </w:rPr>
              <w:t xml:space="preserve"> </w:t>
            </w:r>
            <w:r>
              <w:t>родительской</w:t>
            </w:r>
            <w:r>
              <w:rPr>
                <w:spacing w:val="-9"/>
              </w:rPr>
              <w:t xml:space="preserve"> </w:t>
            </w:r>
            <w:r>
              <w:rPr>
                <w:spacing w:val="-2"/>
              </w:rPr>
              <w:t>общественности</w:t>
            </w:r>
          </w:p>
          <w:p w14:paraId="083CD865" w14:textId="77777777" w:rsidR="00A57689" w:rsidRDefault="00A57689" w:rsidP="00D3658A">
            <w:pPr>
              <w:pStyle w:val="TableParagraph"/>
              <w:spacing w:before="16" w:line="238" w:lineRule="exact"/>
              <w:ind w:left="108"/>
            </w:pPr>
            <w:r>
              <w:t>о</w:t>
            </w:r>
            <w:r>
              <w:rPr>
                <w:spacing w:val="-5"/>
              </w:rPr>
              <w:t xml:space="preserve"> </w:t>
            </w:r>
            <w:r>
              <w:t>реализации</w:t>
            </w:r>
            <w:r>
              <w:rPr>
                <w:spacing w:val="-5"/>
              </w:rPr>
              <w:t xml:space="preserve"> </w:t>
            </w:r>
            <w:r>
              <w:rPr>
                <w:spacing w:val="-4"/>
              </w:rPr>
              <w:t>ФГОС</w:t>
            </w:r>
          </w:p>
        </w:tc>
        <w:tc>
          <w:tcPr>
            <w:tcW w:w="2328" w:type="dxa"/>
          </w:tcPr>
          <w:p w14:paraId="21464A46" w14:textId="77777777" w:rsidR="00A57689" w:rsidRDefault="00A57689" w:rsidP="00D3658A">
            <w:pPr>
              <w:pStyle w:val="TableParagraph"/>
              <w:spacing w:before="8"/>
              <w:ind w:left="111"/>
            </w:pPr>
            <w:r>
              <w:rPr>
                <w:spacing w:val="-2"/>
              </w:rPr>
              <w:t>Ежемесячно</w:t>
            </w:r>
          </w:p>
        </w:tc>
      </w:tr>
      <w:tr w:rsidR="00A57689" w14:paraId="244E4FAE" w14:textId="77777777" w:rsidTr="00D3658A">
        <w:trPr>
          <w:trHeight w:val="537"/>
        </w:trPr>
        <w:tc>
          <w:tcPr>
            <w:tcW w:w="2376" w:type="dxa"/>
            <w:vMerge/>
            <w:tcBorders>
              <w:top w:val="nil"/>
            </w:tcBorders>
          </w:tcPr>
          <w:p w14:paraId="20852953" w14:textId="77777777" w:rsidR="00A57689" w:rsidRDefault="00A57689" w:rsidP="00D3658A">
            <w:pPr>
              <w:rPr>
                <w:sz w:val="2"/>
                <w:szCs w:val="2"/>
              </w:rPr>
            </w:pPr>
          </w:p>
        </w:tc>
        <w:tc>
          <w:tcPr>
            <w:tcW w:w="5718" w:type="dxa"/>
          </w:tcPr>
          <w:p w14:paraId="2F8F0FE6" w14:textId="77777777" w:rsidR="00A57689" w:rsidRDefault="00A57689" w:rsidP="00D3658A">
            <w:pPr>
              <w:pStyle w:val="TableParagraph"/>
              <w:spacing w:line="266" w:lineRule="exact"/>
              <w:ind w:left="108" w:right="470"/>
            </w:pPr>
            <w:r>
              <w:t>Организация</w:t>
            </w:r>
            <w:r>
              <w:rPr>
                <w:spacing w:val="-10"/>
              </w:rPr>
              <w:t xml:space="preserve"> </w:t>
            </w:r>
            <w:r>
              <w:t>изучения</w:t>
            </w:r>
            <w:r>
              <w:rPr>
                <w:spacing w:val="-10"/>
              </w:rPr>
              <w:t xml:space="preserve"> </w:t>
            </w:r>
            <w:r>
              <w:t>общественного</w:t>
            </w:r>
            <w:r>
              <w:rPr>
                <w:spacing w:val="-9"/>
              </w:rPr>
              <w:t xml:space="preserve"> </w:t>
            </w:r>
            <w:r>
              <w:t>мнения</w:t>
            </w:r>
            <w:r>
              <w:rPr>
                <w:spacing w:val="-10"/>
              </w:rPr>
              <w:t xml:space="preserve"> </w:t>
            </w:r>
            <w:r>
              <w:t>по вопросам реализации ФГОС</w:t>
            </w:r>
          </w:p>
        </w:tc>
        <w:tc>
          <w:tcPr>
            <w:tcW w:w="2328" w:type="dxa"/>
          </w:tcPr>
          <w:p w14:paraId="1E61AD9E" w14:textId="77777777" w:rsidR="00A57689" w:rsidRDefault="00A57689" w:rsidP="00D3658A">
            <w:pPr>
              <w:pStyle w:val="TableParagraph"/>
              <w:spacing w:before="10"/>
              <w:ind w:left="111"/>
            </w:pPr>
            <w:r>
              <w:t>В</w:t>
            </w:r>
            <w:r>
              <w:rPr>
                <w:spacing w:val="-5"/>
              </w:rPr>
              <w:t xml:space="preserve"> </w:t>
            </w:r>
            <w:r>
              <w:t>течение</w:t>
            </w:r>
            <w:r>
              <w:rPr>
                <w:spacing w:val="-2"/>
              </w:rPr>
              <w:t xml:space="preserve"> </w:t>
            </w:r>
            <w:r>
              <w:rPr>
                <w:spacing w:val="-4"/>
              </w:rPr>
              <w:t>года</w:t>
            </w:r>
          </w:p>
        </w:tc>
      </w:tr>
      <w:tr w:rsidR="00A57689" w14:paraId="6EC6258A" w14:textId="77777777" w:rsidTr="00D3658A">
        <w:trPr>
          <w:trHeight w:val="537"/>
        </w:trPr>
        <w:tc>
          <w:tcPr>
            <w:tcW w:w="2376" w:type="dxa"/>
            <w:vMerge/>
            <w:tcBorders>
              <w:top w:val="nil"/>
            </w:tcBorders>
          </w:tcPr>
          <w:p w14:paraId="6B539269" w14:textId="77777777" w:rsidR="00A57689" w:rsidRDefault="00A57689" w:rsidP="00D3658A">
            <w:pPr>
              <w:rPr>
                <w:sz w:val="2"/>
                <w:szCs w:val="2"/>
              </w:rPr>
            </w:pPr>
          </w:p>
        </w:tc>
        <w:tc>
          <w:tcPr>
            <w:tcW w:w="5718" w:type="dxa"/>
          </w:tcPr>
          <w:p w14:paraId="0024BBF0" w14:textId="77777777" w:rsidR="00A57689" w:rsidRDefault="00A57689" w:rsidP="00D3658A">
            <w:pPr>
              <w:pStyle w:val="TableParagraph"/>
              <w:spacing w:before="8"/>
              <w:ind w:left="108"/>
            </w:pPr>
            <w:r>
              <w:t>Обеспечение</w:t>
            </w:r>
            <w:r>
              <w:rPr>
                <w:spacing w:val="-7"/>
              </w:rPr>
              <w:t xml:space="preserve"> </w:t>
            </w:r>
            <w:r>
              <w:t>публичной</w:t>
            </w:r>
            <w:r>
              <w:rPr>
                <w:spacing w:val="-4"/>
              </w:rPr>
              <w:t xml:space="preserve"> </w:t>
            </w:r>
            <w:r>
              <w:t>отчётности</w:t>
            </w:r>
            <w:r>
              <w:rPr>
                <w:spacing w:val="-5"/>
              </w:rPr>
              <w:t xml:space="preserve"> </w:t>
            </w:r>
            <w:r>
              <w:t>о</w:t>
            </w:r>
            <w:r>
              <w:rPr>
                <w:spacing w:val="-4"/>
              </w:rPr>
              <w:t xml:space="preserve"> </w:t>
            </w:r>
            <w:r>
              <w:t>ходе</w:t>
            </w:r>
            <w:r>
              <w:rPr>
                <w:spacing w:val="-5"/>
              </w:rPr>
              <w:t xml:space="preserve"> </w:t>
            </w:r>
            <w:r>
              <w:t>и</w:t>
            </w:r>
            <w:r>
              <w:rPr>
                <w:spacing w:val="-4"/>
              </w:rPr>
              <w:t xml:space="preserve"> </w:t>
            </w:r>
            <w:r>
              <w:rPr>
                <w:spacing w:val="-2"/>
              </w:rPr>
              <w:t>результатах</w:t>
            </w:r>
          </w:p>
          <w:p w14:paraId="1C4A87FC" w14:textId="77777777" w:rsidR="00A57689" w:rsidRDefault="00A57689" w:rsidP="00D3658A">
            <w:pPr>
              <w:pStyle w:val="TableParagraph"/>
              <w:spacing w:before="16" w:line="240" w:lineRule="exact"/>
              <w:ind w:left="108"/>
            </w:pPr>
            <w:r>
              <w:t>реализации</w:t>
            </w:r>
            <w:r>
              <w:rPr>
                <w:spacing w:val="-10"/>
              </w:rPr>
              <w:t xml:space="preserve"> </w:t>
            </w:r>
            <w:r>
              <w:rPr>
                <w:spacing w:val="-4"/>
              </w:rPr>
              <w:t>ФГОС</w:t>
            </w:r>
          </w:p>
        </w:tc>
        <w:tc>
          <w:tcPr>
            <w:tcW w:w="2328" w:type="dxa"/>
          </w:tcPr>
          <w:p w14:paraId="724F7EF3" w14:textId="77777777" w:rsidR="00A57689" w:rsidRDefault="00A57689" w:rsidP="00D3658A">
            <w:pPr>
              <w:pStyle w:val="TableParagraph"/>
              <w:spacing w:before="8"/>
              <w:ind w:left="111"/>
            </w:pPr>
            <w:r>
              <w:t>1 раз в</w:t>
            </w:r>
            <w:r>
              <w:rPr>
                <w:spacing w:val="-2"/>
              </w:rPr>
              <w:t xml:space="preserve"> </w:t>
            </w:r>
            <w:r>
              <w:rPr>
                <w:spacing w:val="-5"/>
              </w:rPr>
              <w:t>год</w:t>
            </w:r>
          </w:p>
        </w:tc>
      </w:tr>
    </w:tbl>
    <w:p w14:paraId="429B0350" w14:textId="77777777" w:rsidR="00A57689" w:rsidRDefault="00A57689" w:rsidP="00A57689">
      <w:pPr>
        <w:pStyle w:val="TableParagraph"/>
        <w:sectPr w:rsidR="00A57689">
          <w:type w:val="continuous"/>
          <w:pgSz w:w="11910" w:h="16840"/>
          <w:pgMar w:top="1100" w:right="425" w:bottom="1847" w:left="992" w:header="0" w:footer="758" w:gutter="0"/>
          <w:cols w:space="720"/>
        </w:sect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5718"/>
        <w:gridCol w:w="2328"/>
      </w:tblGrid>
      <w:tr w:rsidR="00A57689" w14:paraId="02ECBD9D" w14:textId="77777777" w:rsidTr="00D3658A">
        <w:trPr>
          <w:trHeight w:val="2128"/>
        </w:trPr>
        <w:tc>
          <w:tcPr>
            <w:tcW w:w="2376" w:type="dxa"/>
          </w:tcPr>
          <w:p w14:paraId="4FDAE85B" w14:textId="77777777" w:rsidR="00A57689" w:rsidRDefault="00A57689" w:rsidP="00D3658A">
            <w:pPr>
              <w:pStyle w:val="TableParagraph"/>
              <w:ind w:left="0"/>
            </w:pPr>
          </w:p>
        </w:tc>
        <w:tc>
          <w:tcPr>
            <w:tcW w:w="5718" w:type="dxa"/>
          </w:tcPr>
          <w:p w14:paraId="1C10D22A" w14:textId="77777777" w:rsidR="00A57689" w:rsidRDefault="00A57689" w:rsidP="00D3658A">
            <w:pPr>
              <w:pStyle w:val="TableParagraph"/>
              <w:spacing w:before="10" w:line="252" w:lineRule="auto"/>
              <w:ind w:left="108" w:right="470"/>
            </w:pPr>
            <w:r>
              <w:t>Разработка</w:t>
            </w:r>
            <w:r>
              <w:rPr>
                <w:spacing w:val="-13"/>
              </w:rPr>
              <w:t xml:space="preserve"> </w:t>
            </w:r>
            <w:r>
              <w:t>рекомендаций</w:t>
            </w:r>
            <w:r>
              <w:rPr>
                <w:spacing w:val="-14"/>
              </w:rPr>
              <w:t xml:space="preserve"> </w:t>
            </w:r>
            <w:r>
              <w:t>для</w:t>
            </w:r>
            <w:r>
              <w:rPr>
                <w:spacing w:val="-12"/>
              </w:rPr>
              <w:t xml:space="preserve"> </w:t>
            </w:r>
            <w:r>
              <w:t xml:space="preserve">педагогических </w:t>
            </w:r>
            <w:r>
              <w:rPr>
                <w:spacing w:val="-2"/>
              </w:rPr>
              <w:t>работников:</w:t>
            </w:r>
          </w:p>
          <w:p w14:paraId="4C5B4656" w14:textId="77777777" w:rsidR="00A57689" w:rsidRDefault="00A57689" w:rsidP="00983492">
            <w:pPr>
              <w:pStyle w:val="TableParagraph"/>
              <w:numPr>
                <w:ilvl w:val="0"/>
                <w:numId w:val="188"/>
              </w:numPr>
              <w:tabs>
                <w:tab w:val="left" w:pos="468"/>
              </w:tabs>
              <w:spacing w:line="258" w:lineRule="exact"/>
              <w:ind w:hanging="360"/>
            </w:pPr>
            <w:r>
              <w:t>по</w:t>
            </w:r>
            <w:r>
              <w:rPr>
                <w:spacing w:val="-5"/>
              </w:rPr>
              <w:t xml:space="preserve"> </w:t>
            </w:r>
            <w:r>
              <w:t>организации</w:t>
            </w:r>
            <w:r>
              <w:rPr>
                <w:spacing w:val="-5"/>
              </w:rPr>
              <w:t xml:space="preserve"> </w:t>
            </w:r>
            <w:r>
              <w:t>внеурочной</w:t>
            </w:r>
            <w:r>
              <w:rPr>
                <w:spacing w:val="-6"/>
              </w:rPr>
              <w:t xml:space="preserve"> </w:t>
            </w:r>
            <w:r>
              <w:t>деятельности</w:t>
            </w:r>
            <w:r>
              <w:rPr>
                <w:spacing w:val="-2"/>
              </w:rPr>
              <w:t xml:space="preserve"> учащихся;</w:t>
            </w:r>
          </w:p>
          <w:p w14:paraId="64A62A1B" w14:textId="77777777" w:rsidR="00A57689" w:rsidRDefault="00A57689" w:rsidP="00983492">
            <w:pPr>
              <w:pStyle w:val="TableParagraph"/>
              <w:numPr>
                <w:ilvl w:val="0"/>
                <w:numId w:val="188"/>
              </w:numPr>
              <w:tabs>
                <w:tab w:val="left" w:pos="468"/>
              </w:tabs>
              <w:ind w:right="1113"/>
            </w:pPr>
            <w:r>
              <w:t>по</w:t>
            </w:r>
            <w:r>
              <w:rPr>
                <w:spacing w:val="-7"/>
              </w:rPr>
              <w:t xml:space="preserve"> </w:t>
            </w:r>
            <w:r>
              <w:t>организации</w:t>
            </w:r>
            <w:r>
              <w:rPr>
                <w:spacing w:val="-7"/>
              </w:rPr>
              <w:t xml:space="preserve"> </w:t>
            </w:r>
            <w:r>
              <w:t>текущей</w:t>
            </w:r>
            <w:r>
              <w:rPr>
                <w:spacing w:val="-9"/>
              </w:rPr>
              <w:t xml:space="preserve"> </w:t>
            </w:r>
            <w:r>
              <w:t>и</w:t>
            </w:r>
            <w:r>
              <w:rPr>
                <w:spacing w:val="-7"/>
              </w:rPr>
              <w:t xml:space="preserve"> </w:t>
            </w:r>
            <w:r>
              <w:t>итоговой</w:t>
            </w:r>
            <w:r>
              <w:rPr>
                <w:spacing w:val="-7"/>
              </w:rPr>
              <w:t xml:space="preserve"> </w:t>
            </w:r>
            <w:r>
              <w:t>оценки достижения планируемых результатов;</w:t>
            </w:r>
          </w:p>
          <w:p w14:paraId="55AA37FB" w14:textId="77777777" w:rsidR="00A57689" w:rsidRDefault="00A57689" w:rsidP="00983492">
            <w:pPr>
              <w:pStyle w:val="TableParagraph"/>
              <w:numPr>
                <w:ilvl w:val="0"/>
                <w:numId w:val="188"/>
              </w:numPr>
              <w:tabs>
                <w:tab w:val="left" w:pos="468"/>
              </w:tabs>
              <w:spacing w:line="267" w:lineRule="exact"/>
              <w:ind w:hanging="360"/>
            </w:pPr>
            <w:r>
              <w:t>по</w:t>
            </w:r>
            <w:r>
              <w:rPr>
                <w:spacing w:val="-10"/>
              </w:rPr>
              <w:t xml:space="preserve"> </w:t>
            </w:r>
            <w:r>
              <w:t>формированию</w:t>
            </w:r>
            <w:r>
              <w:rPr>
                <w:spacing w:val="-6"/>
              </w:rPr>
              <w:t xml:space="preserve"> </w:t>
            </w:r>
            <w:r>
              <w:rPr>
                <w:spacing w:val="-4"/>
              </w:rPr>
              <w:t>УУД;</w:t>
            </w:r>
          </w:p>
          <w:p w14:paraId="7E3280C8" w14:textId="77777777" w:rsidR="00A57689" w:rsidRDefault="00A57689" w:rsidP="00983492">
            <w:pPr>
              <w:pStyle w:val="TableParagraph"/>
              <w:numPr>
                <w:ilvl w:val="0"/>
                <w:numId w:val="188"/>
              </w:numPr>
              <w:tabs>
                <w:tab w:val="left" w:pos="468"/>
              </w:tabs>
              <w:spacing w:line="266" w:lineRule="exact"/>
              <w:ind w:hanging="360"/>
            </w:pPr>
            <w:r>
              <w:t>по</w:t>
            </w:r>
            <w:r>
              <w:rPr>
                <w:spacing w:val="-2"/>
              </w:rPr>
              <w:t xml:space="preserve"> </w:t>
            </w:r>
            <w:r>
              <w:t>работе</w:t>
            </w:r>
            <w:r>
              <w:rPr>
                <w:spacing w:val="-4"/>
              </w:rPr>
              <w:t xml:space="preserve"> </w:t>
            </w:r>
            <w:r>
              <w:t>с</w:t>
            </w:r>
            <w:r>
              <w:rPr>
                <w:spacing w:val="-1"/>
              </w:rPr>
              <w:t xml:space="preserve"> </w:t>
            </w:r>
            <w:r>
              <w:t>портфелем</w:t>
            </w:r>
            <w:r>
              <w:rPr>
                <w:spacing w:val="-6"/>
              </w:rPr>
              <w:t xml:space="preserve"> </w:t>
            </w:r>
            <w:r>
              <w:rPr>
                <w:spacing w:val="-2"/>
              </w:rPr>
              <w:t>достижений;</w:t>
            </w:r>
          </w:p>
          <w:p w14:paraId="7283685F" w14:textId="77777777" w:rsidR="00A57689" w:rsidRDefault="00A57689" w:rsidP="00983492">
            <w:pPr>
              <w:pStyle w:val="TableParagraph"/>
              <w:numPr>
                <w:ilvl w:val="0"/>
                <w:numId w:val="188"/>
              </w:numPr>
              <w:tabs>
                <w:tab w:val="left" w:pos="468"/>
              </w:tabs>
              <w:spacing w:line="253" w:lineRule="exact"/>
              <w:ind w:hanging="360"/>
            </w:pPr>
            <w:r>
              <w:t>по</w:t>
            </w:r>
            <w:r>
              <w:rPr>
                <w:spacing w:val="-9"/>
              </w:rPr>
              <w:t xml:space="preserve"> </w:t>
            </w:r>
            <w:r>
              <w:t>использованию</w:t>
            </w:r>
            <w:r>
              <w:rPr>
                <w:spacing w:val="-9"/>
              </w:rPr>
              <w:t xml:space="preserve"> </w:t>
            </w:r>
            <w:r>
              <w:t>интерактивных</w:t>
            </w:r>
            <w:r>
              <w:rPr>
                <w:spacing w:val="-9"/>
              </w:rPr>
              <w:t xml:space="preserve"> </w:t>
            </w:r>
            <w:r>
              <w:rPr>
                <w:spacing w:val="-2"/>
              </w:rPr>
              <w:t>технологий.</w:t>
            </w:r>
          </w:p>
        </w:tc>
        <w:tc>
          <w:tcPr>
            <w:tcW w:w="2328" w:type="dxa"/>
          </w:tcPr>
          <w:p w14:paraId="3647FE1F" w14:textId="77777777" w:rsidR="00A57689" w:rsidRDefault="00A57689" w:rsidP="00D3658A">
            <w:pPr>
              <w:pStyle w:val="TableParagraph"/>
              <w:ind w:left="111"/>
            </w:pPr>
            <w:r>
              <w:t xml:space="preserve">В соответствии с </w:t>
            </w:r>
            <w:r>
              <w:rPr>
                <w:spacing w:val="-2"/>
              </w:rPr>
              <w:t>координационным планом</w:t>
            </w:r>
          </w:p>
        </w:tc>
      </w:tr>
      <w:tr w:rsidR="00A57689" w14:paraId="7B7B3FBB" w14:textId="77777777" w:rsidTr="00D3658A">
        <w:trPr>
          <w:trHeight w:val="537"/>
        </w:trPr>
        <w:tc>
          <w:tcPr>
            <w:tcW w:w="2376" w:type="dxa"/>
            <w:vMerge w:val="restart"/>
          </w:tcPr>
          <w:p w14:paraId="4F32D50D" w14:textId="77777777" w:rsidR="00A57689" w:rsidRDefault="00A57689" w:rsidP="00D3658A">
            <w:pPr>
              <w:pStyle w:val="TableParagraph"/>
              <w:spacing w:line="248" w:lineRule="exact"/>
              <w:ind w:left="108"/>
            </w:pPr>
            <w:r>
              <w:rPr>
                <w:spacing w:val="-5"/>
              </w:rPr>
              <w:t>VI.</w:t>
            </w:r>
          </w:p>
          <w:p w14:paraId="6C242339" w14:textId="77777777" w:rsidR="00A57689" w:rsidRDefault="00A57689" w:rsidP="00D3658A">
            <w:pPr>
              <w:pStyle w:val="TableParagraph"/>
              <w:ind w:left="108" w:right="851"/>
            </w:pPr>
            <w:r>
              <w:rPr>
                <w:spacing w:val="-2"/>
              </w:rPr>
              <w:t xml:space="preserve">Материально- техническое обеспечение реализации </w:t>
            </w:r>
            <w:r>
              <w:rPr>
                <w:spacing w:val="-4"/>
              </w:rPr>
              <w:t>ФГОС</w:t>
            </w:r>
          </w:p>
        </w:tc>
        <w:tc>
          <w:tcPr>
            <w:tcW w:w="5718" w:type="dxa"/>
          </w:tcPr>
          <w:p w14:paraId="416827D6" w14:textId="77777777" w:rsidR="00A57689" w:rsidRDefault="00A57689" w:rsidP="00D3658A">
            <w:pPr>
              <w:pStyle w:val="TableParagraph"/>
              <w:spacing w:line="266" w:lineRule="exact"/>
              <w:ind w:left="108" w:right="93"/>
            </w:pPr>
            <w:r>
              <w:t>Анализ</w:t>
            </w:r>
            <w:r>
              <w:rPr>
                <w:spacing w:val="-14"/>
              </w:rPr>
              <w:t xml:space="preserve"> </w:t>
            </w:r>
            <w:r>
              <w:t>материально-технического</w:t>
            </w:r>
            <w:r>
              <w:rPr>
                <w:spacing w:val="-14"/>
              </w:rPr>
              <w:t xml:space="preserve"> </w:t>
            </w:r>
            <w:r>
              <w:t>обеспечения реализации ФГОС</w:t>
            </w:r>
          </w:p>
        </w:tc>
        <w:tc>
          <w:tcPr>
            <w:tcW w:w="2328" w:type="dxa"/>
          </w:tcPr>
          <w:p w14:paraId="53CD0665" w14:textId="77777777" w:rsidR="00A57689" w:rsidRDefault="00A57689" w:rsidP="00D3658A">
            <w:pPr>
              <w:pStyle w:val="TableParagraph"/>
              <w:spacing w:before="10"/>
              <w:ind w:left="111"/>
            </w:pPr>
            <w:r>
              <w:rPr>
                <w:spacing w:val="-2"/>
              </w:rPr>
              <w:t>Ежеквартально</w:t>
            </w:r>
          </w:p>
        </w:tc>
      </w:tr>
      <w:tr w:rsidR="00A57689" w14:paraId="1E6692A2" w14:textId="77777777" w:rsidTr="00D3658A">
        <w:trPr>
          <w:trHeight w:val="551"/>
        </w:trPr>
        <w:tc>
          <w:tcPr>
            <w:tcW w:w="2376" w:type="dxa"/>
            <w:vMerge/>
            <w:tcBorders>
              <w:top w:val="nil"/>
            </w:tcBorders>
          </w:tcPr>
          <w:p w14:paraId="4248F07B" w14:textId="77777777" w:rsidR="00A57689" w:rsidRDefault="00A57689" w:rsidP="00D3658A">
            <w:pPr>
              <w:rPr>
                <w:sz w:val="2"/>
                <w:szCs w:val="2"/>
              </w:rPr>
            </w:pPr>
          </w:p>
        </w:tc>
        <w:tc>
          <w:tcPr>
            <w:tcW w:w="5718" w:type="dxa"/>
          </w:tcPr>
          <w:p w14:paraId="033E68CB" w14:textId="77777777" w:rsidR="00A57689" w:rsidRDefault="00A57689" w:rsidP="00D3658A">
            <w:pPr>
              <w:pStyle w:val="TableParagraph"/>
              <w:spacing w:before="8"/>
              <w:ind w:left="108"/>
            </w:pPr>
            <w:r>
              <w:rPr>
                <w:spacing w:val="-2"/>
              </w:rPr>
              <w:t>Обеспечение</w:t>
            </w:r>
            <w:r>
              <w:rPr>
                <w:spacing w:val="18"/>
              </w:rPr>
              <w:t xml:space="preserve"> </w:t>
            </w:r>
            <w:r>
              <w:rPr>
                <w:spacing w:val="-2"/>
              </w:rPr>
              <w:t>соответствия</w:t>
            </w:r>
            <w:r>
              <w:rPr>
                <w:spacing w:val="20"/>
              </w:rPr>
              <w:t xml:space="preserve"> </w:t>
            </w:r>
            <w:r>
              <w:rPr>
                <w:spacing w:val="-2"/>
              </w:rPr>
              <w:t>материально-технической</w:t>
            </w:r>
          </w:p>
          <w:p w14:paraId="0C46D983" w14:textId="77777777" w:rsidR="00A57689" w:rsidRDefault="00A57689" w:rsidP="00D3658A">
            <w:pPr>
              <w:pStyle w:val="TableParagraph"/>
              <w:spacing w:before="16"/>
              <w:ind w:left="108"/>
            </w:pPr>
            <w:r>
              <w:t>базы</w:t>
            </w:r>
            <w:r>
              <w:rPr>
                <w:spacing w:val="-5"/>
              </w:rPr>
              <w:t xml:space="preserve"> </w:t>
            </w:r>
            <w:r>
              <w:t>ОО</w:t>
            </w:r>
            <w:r>
              <w:rPr>
                <w:spacing w:val="-5"/>
              </w:rPr>
              <w:t xml:space="preserve"> </w:t>
            </w:r>
            <w:r>
              <w:t>требованиям</w:t>
            </w:r>
            <w:r>
              <w:rPr>
                <w:spacing w:val="-4"/>
              </w:rPr>
              <w:t xml:space="preserve"> ФГОС</w:t>
            </w:r>
          </w:p>
        </w:tc>
        <w:tc>
          <w:tcPr>
            <w:tcW w:w="2328" w:type="dxa"/>
          </w:tcPr>
          <w:p w14:paraId="15133F0D" w14:textId="77777777" w:rsidR="00A57689" w:rsidRDefault="00A57689" w:rsidP="00D3658A">
            <w:pPr>
              <w:pStyle w:val="TableParagraph"/>
              <w:spacing w:before="8"/>
              <w:ind w:left="111"/>
            </w:pPr>
            <w:r>
              <w:t>В</w:t>
            </w:r>
            <w:r>
              <w:rPr>
                <w:spacing w:val="-5"/>
              </w:rPr>
              <w:t xml:space="preserve"> </w:t>
            </w:r>
            <w:r>
              <w:t>течение</w:t>
            </w:r>
            <w:r>
              <w:rPr>
                <w:spacing w:val="-2"/>
              </w:rPr>
              <w:t xml:space="preserve"> </w:t>
            </w:r>
            <w:r>
              <w:rPr>
                <w:spacing w:val="-4"/>
              </w:rPr>
              <w:t>года</w:t>
            </w:r>
          </w:p>
        </w:tc>
      </w:tr>
      <w:tr w:rsidR="00A57689" w14:paraId="6DDBD625" w14:textId="77777777" w:rsidTr="00D3658A">
        <w:trPr>
          <w:trHeight w:val="540"/>
        </w:trPr>
        <w:tc>
          <w:tcPr>
            <w:tcW w:w="2376" w:type="dxa"/>
            <w:vMerge/>
            <w:tcBorders>
              <w:top w:val="nil"/>
            </w:tcBorders>
          </w:tcPr>
          <w:p w14:paraId="60140EEE" w14:textId="77777777" w:rsidR="00A57689" w:rsidRDefault="00A57689" w:rsidP="00D3658A">
            <w:pPr>
              <w:rPr>
                <w:sz w:val="2"/>
                <w:szCs w:val="2"/>
              </w:rPr>
            </w:pPr>
          </w:p>
        </w:tc>
        <w:tc>
          <w:tcPr>
            <w:tcW w:w="5718" w:type="dxa"/>
          </w:tcPr>
          <w:p w14:paraId="7C8D99E2" w14:textId="77777777" w:rsidR="00A57689" w:rsidRDefault="00A57689" w:rsidP="00D3658A">
            <w:pPr>
              <w:pStyle w:val="TableParagraph"/>
              <w:spacing w:line="270" w:lineRule="exact"/>
              <w:ind w:left="108"/>
            </w:pPr>
            <w:r>
              <w:t>Обеспечение</w:t>
            </w:r>
            <w:r>
              <w:rPr>
                <w:spacing w:val="-14"/>
              </w:rPr>
              <w:t xml:space="preserve"> </w:t>
            </w:r>
            <w:r>
              <w:t>соответствия</w:t>
            </w:r>
            <w:r>
              <w:rPr>
                <w:spacing w:val="-14"/>
              </w:rPr>
              <w:t xml:space="preserve"> </w:t>
            </w:r>
            <w:r>
              <w:t>санитарно-гигиенических условий требованиям ФГОГ</w:t>
            </w:r>
          </w:p>
        </w:tc>
        <w:tc>
          <w:tcPr>
            <w:tcW w:w="2328" w:type="dxa"/>
          </w:tcPr>
          <w:p w14:paraId="5F557E51" w14:textId="77777777" w:rsidR="00A57689" w:rsidRDefault="00A57689" w:rsidP="00D3658A">
            <w:pPr>
              <w:pStyle w:val="TableParagraph"/>
              <w:spacing w:before="10"/>
              <w:ind w:left="111"/>
            </w:pPr>
            <w:r>
              <w:rPr>
                <w:spacing w:val="-2"/>
              </w:rPr>
              <w:t>Июнь-август</w:t>
            </w:r>
          </w:p>
        </w:tc>
      </w:tr>
      <w:tr w:rsidR="00A57689" w14:paraId="3CB027C9" w14:textId="77777777" w:rsidTr="00D3658A">
        <w:trPr>
          <w:trHeight w:val="757"/>
        </w:trPr>
        <w:tc>
          <w:tcPr>
            <w:tcW w:w="2376" w:type="dxa"/>
            <w:vMerge/>
            <w:tcBorders>
              <w:top w:val="nil"/>
            </w:tcBorders>
          </w:tcPr>
          <w:p w14:paraId="25B338C9" w14:textId="77777777" w:rsidR="00A57689" w:rsidRDefault="00A57689" w:rsidP="00D3658A">
            <w:pPr>
              <w:rPr>
                <w:sz w:val="2"/>
                <w:szCs w:val="2"/>
              </w:rPr>
            </w:pPr>
          </w:p>
        </w:tc>
        <w:tc>
          <w:tcPr>
            <w:tcW w:w="5718" w:type="dxa"/>
          </w:tcPr>
          <w:p w14:paraId="67964DDC" w14:textId="77777777" w:rsidR="00A57689" w:rsidRDefault="00A57689" w:rsidP="00D3658A">
            <w:pPr>
              <w:pStyle w:val="TableParagraph"/>
              <w:ind w:left="216" w:right="470"/>
            </w:pPr>
            <w:r>
              <w:t>Обеспечение соответствия условий реализации ФГОС</w:t>
            </w:r>
            <w:r>
              <w:rPr>
                <w:spacing w:val="-9"/>
              </w:rPr>
              <w:t xml:space="preserve"> </w:t>
            </w:r>
            <w:r>
              <w:t>противопожарным</w:t>
            </w:r>
            <w:r>
              <w:rPr>
                <w:spacing w:val="-11"/>
              </w:rPr>
              <w:t xml:space="preserve"> </w:t>
            </w:r>
            <w:r>
              <w:t>нормам,</w:t>
            </w:r>
            <w:r>
              <w:rPr>
                <w:spacing w:val="-8"/>
              </w:rPr>
              <w:t xml:space="preserve"> </w:t>
            </w:r>
            <w:r>
              <w:t>нормам</w:t>
            </w:r>
            <w:r>
              <w:rPr>
                <w:spacing w:val="-11"/>
              </w:rPr>
              <w:t xml:space="preserve"> </w:t>
            </w:r>
            <w:r>
              <w:t>охраны</w:t>
            </w:r>
          </w:p>
          <w:p w14:paraId="0C35DEC5" w14:textId="77777777" w:rsidR="00A57689" w:rsidRDefault="00A57689" w:rsidP="00D3658A">
            <w:pPr>
              <w:pStyle w:val="TableParagraph"/>
              <w:spacing w:line="238" w:lineRule="exact"/>
              <w:ind w:left="216"/>
            </w:pPr>
            <w:r>
              <w:t>труда</w:t>
            </w:r>
            <w:r>
              <w:rPr>
                <w:spacing w:val="-8"/>
              </w:rPr>
              <w:t xml:space="preserve"> </w:t>
            </w:r>
            <w:r>
              <w:t>работников</w:t>
            </w:r>
            <w:r>
              <w:rPr>
                <w:spacing w:val="-8"/>
              </w:rPr>
              <w:t xml:space="preserve"> </w:t>
            </w:r>
            <w:r>
              <w:t>образовательного</w:t>
            </w:r>
            <w:r>
              <w:rPr>
                <w:spacing w:val="-7"/>
              </w:rPr>
              <w:t xml:space="preserve"> </w:t>
            </w:r>
            <w:r>
              <w:rPr>
                <w:spacing w:val="-2"/>
              </w:rPr>
              <w:t>учреждения</w:t>
            </w:r>
          </w:p>
        </w:tc>
        <w:tc>
          <w:tcPr>
            <w:tcW w:w="2328" w:type="dxa"/>
          </w:tcPr>
          <w:p w14:paraId="09AFE9FC" w14:textId="77777777" w:rsidR="00A57689" w:rsidRDefault="00A57689" w:rsidP="00D3658A">
            <w:pPr>
              <w:pStyle w:val="TableParagraph"/>
              <w:spacing w:before="8"/>
              <w:ind w:left="111"/>
            </w:pPr>
            <w:r>
              <w:rPr>
                <w:spacing w:val="-2"/>
              </w:rPr>
              <w:t>Июнь-август</w:t>
            </w:r>
          </w:p>
        </w:tc>
      </w:tr>
      <w:tr w:rsidR="00A57689" w14:paraId="59C556DF" w14:textId="77777777" w:rsidTr="00D3658A">
        <w:trPr>
          <w:trHeight w:val="551"/>
        </w:trPr>
        <w:tc>
          <w:tcPr>
            <w:tcW w:w="2376" w:type="dxa"/>
            <w:vMerge/>
            <w:tcBorders>
              <w:top w:val="nil"/>
            </w:tcBorders>
          </w:tcPr>
          <w:p w14:paraId="4CF32F8C" w14:textId="77777777" w:rsidR="00A57689" w:rsidRDefault="00A57689" w:rsidP="00D3658A">
            <w:pPr>
              <w:rPr>
                <w:sz w:val="2"/>
                <w:szCs w:val="2"/>
              </w:rPr>
            </w:pPr>
          </w:p>
        </w:tc>
        <w:tc>
          <w:tcPr>
            <w:tcW w:w="5718" w:type="dxa"/>
          </w:tcPr>
          <w:p w14:paraId="2873EC6C" w14:textId="77777777" w:rsidR="00A57689" w:rsidRDefault="00A57689" w:rsidP="00D3658A">
            <w:pPr>
              <w:pStyle w:val="TableParagraph"/>
              <w:spacing w:before="8"/>
              <w:ind w:left="108"/>
            </w:pPr>
            <w:r>
              <w:rPr>
                <w:spacing w:val="-2"/>
              </w:rPr>
              <w:t>Обеспечение</w:t>
            </w:r>
            <w:r>
              <w:rPr>
                <w:spacing w:val="8"/>
              </w:rPr>
              <w:t xml:space="preserve"> </w:t>
            </w:r>
            <w:r>
              <w:rPr>
                <w:spacing w:val="-2"/>
              </w:rPr>
              <w:t>соответствия</w:t>
            </w:r>
            <w:r>
              <w:rPr>
                <w:spacing w:val="10"/>
              </w:rPr>
              <w:t xml:space="preserve"> </w:t>
            </w:r>
            <w:r>
              <w:rPr>
                <w:spacing w:val="-2"/>
              </w:rPr>
              <w:t>информационно-</w:t>
            </w:r>
          </w:p>
          <w:p w14:paraId="0241A78E" w14:textId="77777777" w:rsidR="00A57689" w:rsidRDefault="00A57689" w:rsidP="00D3658A">
            <w:pPr>
              <w:pStyle w:val="TableParagraph"/>
              <w:spacing w:before="16"/>
              <w:ind w:left="108"/>
            </w:pPr>
            <w:r>
              <w:t>образовательной</w:t>
            </w:r>
            <w:r>
              <w:rPr>
                <w:spacing w:val="-8"/>
              </w:rPr>
              <w:t xml:space="preserve"> </w:t>
            </w:r>
            <w:r>
              <w:t>среды</w:t>
            </w:r>
            <w:r>
              <w:rPr>
                <w:spacing w:val="-7"/>
              </w:rPr>
              <w:t xml:space="preserve"> </w:t>
            </w:r>
            <w:r>
              <w:t>требованиям</w:t>
            </w:r>
            <w:r>
              <w:rPr>
                <w:spacing w:val="-7"/>
              </w:rPr>
              <w:t xml:space="preserve"> </w:t>
            </w:r>
            <w:r>
              <w:rPr>
                <w:spacing w:val="-4"/>
              </w:rPr>
              <w:t>ФГОС</w:t>
            </w:r>
          </w:p>
        </w:tc>
        <w:tc>
          <w:tcPr>
            <w:tcW w:w="2328" w:type="dxa"/>
          </w:tcPr>
          <w:p w14:paraId="2BC5AE88" w14:textId="77777777" w:rsidR="00A57689" w:rsidRDefault="00A57689" w:rsidP="00D3658A">
            <w:pPr>
              <w:pStyle w:val="TableParagraph"/>
              <w:spacing w:before="8"/>
              <w:ind w:left="111"/>
            </w:pPr>
            <w:r>
              <w:rPr>
                <w:spacing w:val="-2"/>
              </w:rPr>
              <w:t>Май-</w:t>
            </w:r>
            <w:r>
              <w:rPr>
                <w:spacing w:val="-4"/>
              </w:rPr>
              <w:t>июнь</w:t>
            </w:r>
          </w:p>
        </w:tc>
      </w:tr>
      <w:tr w:rsidR="00A57689" w14:paraId="59DACFD7" w14:textId="77777777" w:rsidTr="00D3658A">
        <w:trPr>
          <w:trHeight w:val="757"/>
        </w:trPr>
        <w:tc>
          <w:tcPr>
            <w:tcW w:w="2376" w:type="dxa"/>
            <w:vMerge/>
            <w:tcBorders>
              <w:top w:val="nil"/>
            </w:tcBorders>
          </w:tcPr>
          <w:p w14:paraId="02A29417" w14:textId="77777777" w:rsidR="00A57689" w:rsidRDefault="00A57689" w:rsidP="00D3658A">
            <w:pPr>
              <w:rPr>
                <w:sz w:val="2"/>
                <w:szCs w:val="2"/>
              </w:rPr>
            </w:pPr>
          </w:p>
        </w:tc>
        <w:tc>
          <w:tcPr>
            <w:tcW w:w="5718" w:type="dxa"/>
          </w:tcPr>
          <w:p w14:paraId="3217D920" w14:textId="77777777" w:rsidR="00A57689" w:rsidRDefault="00A57689" w:rsidP="00D3658A">
            <w:pPr>
              <w:pStyle w:val="TableParagraph"/>
              <w:ind w:left="108" w:right="470"/>
            </w:pPr>
            <w:r>
              <w:t>Обеспечение укомплектованности библиотеки печатными</w:t>
            </w:r>
            <w:r>
              <w:rPr>
                <w:spacing w:val="-12"/>
              </w:rPr>
              <w:t xml:space="preserve"> </w:t>
            </w:r>
            <w:r>
              <w:t>и</w:t>
            </w:r>
            <w:r>
              <w:rPr>
                <w:spacing w:val="-12"/>
              </w:rPr>
              <w:t xml:space="preserve"> </w:t>
            </w:r>
            <w:r>
              <w:t>электронными</w:t>
            </w:r>
            <w:r>
              <w:rPr>
                <w:spacing w:val="-12"/>
              </w:rPr>
              <w:t xml:space="preserve"> </w:t>
            </w:r>
            <w:r>
              <w:t>образовательными</w:t>
            </w:r>
          </w:p>
          <w:p w14:paraId="57F15EE4" w14:textId="77777777" w:rsidR="00A57689" w:rsidRDefault="00A57689" w:rsidP="00D3658A">
            <w:pPr>
              <w:pStyle w:val="TableParagraph"/>
              <w:spacing w:line="238" w:lineRule="exact"/>
              <w:ind w:left="108"/>
            </w:pPr>
            <w:r>
              <w:rPr>
                <w:spacing w:val="-2"/>
              </w:rPr>
              <w:t>ресурсами</w:t>
            </w:r>
          </w:p>
        </w:tc>
        <w:tc>
          <w:tcPr>
            <w:tcW w:w="2328" w:type="dxa"/>
          </w:tcPr>
          <w:p w14:paraId="61D23F7F" w14:textId="77777777" w:rsidR="00A57689" w:rsidRDefault="00A57689" w:rsidP="00D3658A">
            <w:pPr>
              <w:pStyle w:val="TableParagraph"/>
              <w:spacing w:before="8"/>
              <w:ind w:left="111"/>
            </w:pPr>
            <w:r>
              <w:t>Май</w:t>
            </w:r>
            <w:r>
              <w:rPr>
                <w:spacing w:val="-1"/>
              </w:rPr>
              <w:t xml:space="preserve"> </w:t>
            </w:r>
            <w:r>
              <w:t>-</w:t>
            </w:r>
            <w:r>
              <w:rPr>
                <w:spacing w:val="-4"/>
              </w:rPr>
              <w:t xml:space="preserve"> </w:t>
            </w:r>
            <w:r>
              <w:rPr>
                <w:spacing w:val="-2"/>
              </w:rPr>
              <w:t>август</w:t>
            </w:r>
          </w:p>
        </w:tc>
      </w:tr>
      <w:tr w:rsidR="00A57689" w14:paraId="1363CDE3" w14:textId="77777777" w:rsidTr="00D3658A">
        <w:trPr>
          <w:trHeight w:val="760"/>
        </w:trPr>
        <w:tc>
          <w:tcPr>
            <w:tcW w:w="2376" w:type="dxa"/>
            <w:vMerge/>
            <w:tcBorders>
              <w:top w:val="nil"/>
            </w:tcBorders>
          </w:tcPr>
          <w:p w14:paraId="3A6449BE" w14:textId="77777777" w:rsidR="00A57689" w:rsidRDefault="00A57689" w:rsidP="00D3658A">
            <w:pPr>
              <w:rPr>
                <w:sz w:val="2"/>
                <w:szCs w:val="2"/>
              </w:rPr>
            </w:pPr>
          </w:p>
        </w:tc>
        <w:tc>
          <w:tcPr>
            <w:tcW w:w="5718" w:type="dxa"/>
          </w:tcPr>
          <w:p w14:paraId="346DC14F" w14:textId="77777777" w:rsidR="00A57689" w:rsidRDefault="00A57689" w:rsidP="00D3658A">
            <w:pPr>
              <w:pStyle w:val="TableParagraph"/>
              <w:spacing w:line="247" w:lineRule="exact"/>
              <w:ind w:left="108"/>
            </w:pPr>
            <w:r>
              <w:t>Наличие</w:t>
            </w:r>
            <w:r>
              <w:rPr>
                <w:spacing w:val="-6"/>
              </w:rPr>
              <w:t xml:space="preserve"> </w:t>
            </w:r>
            <w:r>
              <w:t>доступа</w:t>
            </w:r>
            <w:r>
              <w:rPr>
                <w:spacing w:val="-5"/>
              </w:rPr>
              <w:t xml:space="preserve"> </w:t>
            </w:r>
            <w:r>
              <w:t>к</w:t>
            </w:r>
            <w:r>
              <w:rPr>
                <w:spacing w:val="-5"/>
              </w:rPr>
              <w:t xml:space="preserve"> </w:t>
            </w:r>
            <w:r>
              <w:t>электронным</w:t>
            </w:r>
            <w:r>
              <w:rPr>
                <w:spacing w:val="-5"/>
              </w:rPr>
              <w:t xml:space="preserve"> </w:t>
            </w:r>
            <w:r>
              <w:rPr>
                <w:spacing w:val="-2"/>
              </w:rPr>
              <w:t>образовательным</w:t>
            </w:r>
          </w:p>
          <w:p w14:paraId="719DD1E2" w14:textId="77777777" w:rsidR="00A57689" w:rsidRDefault="00A57689" w:rsidP="00D3658A">
            <w:pPr>
              <w:pStyle w:val="TableParagraph"/>
              <w:spacing w:line="252" w:lineRule="exact"/>
              <w:ind w:left="108"/>
            </w:pPr>
            <w:r>
              <w:t>ресурсам</w:t>
            </w:r>
            <w:r>
              <w:rPr>
                <w:spacing w:val="-7"/>
              </w:rPr>
              <w:t xml:space="preserve"> </w:t>
            </w:r>
            <w:r>
              <w:t>(ЭОР),</w:t>
            </w:r>
            <w:r>
              <w:rPr>
                <w:spacing w:val="-7"/>
              </w:rPr>
              <w:t xml:space="preserve"> </w:t>
            </w:r>
            <w:r>
              <w:t>размещённым</w:t>
            </w:r>
            <w:r>
              <w:rPr>
                <w:spacing w:val="-7"/>
              </w:rPr>
              <w:t xml:space="preserve"> </w:t>
            </w:r>
            <w:r>
              <w:t>в</w:t>
            </w:r>
            <w:r>
              <w:rPr>
                <w:spacing w:val="-8"/>
              </w:rPr>
              <w:t xml:space="preserve"> </w:t>
            </w:r>
            <w:r>
              <w:t>федеральных</w:t>
            </w:r>
            <w:r>
              <w:rPr>
                <w:spacing w:val="-7"/>
              </w:rPr>
              <w:t xml:space="preserve"> </w:t>
            </w:r>
            <w:r>
              <w:t>и региональных базах данных</w:t>
            </w:r>
          </w:p>
        </w:tc>
        <w:tc>
          <w:tcPr>
            <w:tcW w:w="2328" w:type="dxa"/>
          </w:tcPr>
          <w:p w14:paraId="4E89B14E" w14:textId="77777777" w:rsidR="00A57689" w:rsidRDefault="00A57689" w:rsidP="00D3658A">
            <w:pPr>
              <w:pStyle w:val="TableParagraph"/>
              <w:spacing w:before="8"/>
              <w:ind w:left="111"/>
            </w:pPr>
            <w:r>
              <w:t>Май</w:t>
            </w:r>
            <w:r>
              <w:rPr>
                <w:spacing w:val="-1"/>
              </w:rPr>
              <w:t xml:space="preserve"> </w:t>
            </w:r>
            <w:r>
              <w:t>-</w:t>
            </w:r>
            <w:r>
              <w:rPr>
                <w:spacing w:val="-4"/>
              </w:rPr>
              <w:t xml:space="preserve"> </w:t>
            </w:r>
            <w:r>
              <w:rPr>
                <w:spacing w:val="-2"/>
              </w:rPr>
              <w:t>август</w:t>
            </w:r>
          </w:p>
        </w:tc>
      </w:tr>
      <w:tr w:rsidR="00A57689" w14:paraId="2D233729" w14:textId="77777777" w:rsidTr="00D3658A">
        <w:trPr>
          <w:trHeight w:val="757"/>
        </w:trPr>
        <w:tc>
          <w:tcPr>
            <w:tcW w:w="2376" w:type="dxa"/>
            <w:vMerge/>
            <w:tcBorders>
              <w:top w:val="nil"/>
            </w:tcBorders>
          </w:tcPr>
          <w:p w14:paraId="76DE3B0E" w14:textId="77777777" w:rsidR="00A57689" w:rsidRDefault="00A57689" w:rsidP="00D3658A">
            <w:pPr>
              <w:rPr>
                <w:sz w:val="2"/>
                <w:szCs w:val="2"/>
              </w:rPr>
            </w:pPr>
          </w:p>
        </w:tc>
        <w:tc>
          <w:tcPr>
            <w:tcW w:w="5718" w:type="dxa"/>
          </w:tcPr>
          <w:p w14:paraId="468C6DC3" w14:textId="77777777" w:rsidR="00A57689" w:rsidRDefault="00A57689" w:rsidP="00D3658A">
            <w:pPr>
              <w:pStyle w:val="TableParagraph"/>
              <w:ind w:left="108"/>
            </w:pPr>
            <w:r>
              <w:t>Обеспечение</w:t>
            </w:r>
            <w:r>
              <w:rPr>
                <w:spacing w:val="-14"/>
              </w:rPr>
              <w:t xml:space="preserve"> </w:t>
            </w:r>
            <w:r>
              <w:t>контролируемого</w:t>
            </w:r>
            <w:r>
              <w:rPr>
                <w:spacing w:val="-11"/>
              </w:rPr>
              <w:t xml:space="preserve"> </w:t>
            </w:r>
            <w:r>
              <w:t>доступа</w:t>
            </w:r>
            <w:r>
              <w:rPr>
                <w:spacing w:val="-12"/>
              </w:rPr>
              <w:t xml:space="preserve"> </w:t>
            </w:r>
            <w:r>
              <w:t>участников образовательного процесса к информационным</w:t>
            </w:r>
          </w:p>
          <w:p w14:paraId="145BBE6A" w14:textId="77777777" w:rsidR="00A57689" w:rsidRDefault="00A57689" w:rsidP="00D3658A">
            <w:pPr>
              <w:pStyle w:val="TableParagraph"/>
              <w:spacing w:line="238" w:lineRule="exact"/>
              <w:ind w:left="108"/>
            </w:pPr>
            <w:r>
              <w:t>образовательным</w:t>
            </w:r>
            <w:r>
              <w:rPr>
                <w:spacing w:val="-5"/>
              </w:rPr>
              <w:t xml:space="preserve"> </w:t>
            </w:r>
            <w:r>
              <w:t>ресурсам</w:t>
            </w:r>
            <w:r>
              <w:rPr>
                <w:spacing w:val="-5"/>
              </w:rPr>
              <w:t xml:space="preserve"> </w:t>
            </w:r>
            <w:r>
              <w:t>в</w:t>
            </w:r>
            <w:r>
              <w:rPr>
                <w:spacing w:val="-6"/>
              </w:rPr>
              <w:t xml:space="preserve"> </w:t>
            </w:r>
            <w:r>
              <w:rPr>
                <w:spacing w:val="-2"/>
              </w:rPr>
              <w:t>Интернете</w:t>
            </w:r>
          </w:p>
        </w:tc>
        <w:tc>
          <w:tcPr>
            <w:tcW w:w="2328" w:type="dxa"/>
          </w:tcPr>
          <w:p w14:paraId="1EA4A38E" w14:textId="77777777" w:rsidR="00A57689" w:rsidRDefault="00A57689" w:rsidP="00D3658A">
            <w:pPr>
              <w:pStyle w:val="TableParagraph"/>
              <w:spacing w:before="8"/>
              <w:ind w:left="111"/>
            </w:pPr>
            <w:r>
              <w:t>В</w:t>
            </w:r>
            <w:r>
              <w:rPr>
                <w:spacing w:val="-5"/>
              </w:rPr>
              <w:t xml:space="preserve"> </w:t>
            </w:r>
            <w:r>
              <w:t>течение</w:t>
            </w:r>
            <w:r>
              <w:rPr>
                <w:spacing w:val="-2"/>
              </w:rPr>
              <w:t xml:space="preserve"> </w:t>
            </w:r>
            <w:r>
              <w:rPr>
                <w:spacing w:val="-4"/>
              </w:rPr>
              <w:t>года</w:t>
            </w:r>
          </w:p>
        </w:tc>
      </w:tr>
    </w:tbl>
    <w:p w14:paraId="3B07D8B1" w14:textId="77777777" w:rsidR="00A57689" w:rsidRDefault="00A57689" w:rsidP="00B50ED1">
      <w:pPr>
        <w:pStyle w:val="2"/>
        <w:numPr>
          <w:ilvl w:val="2"/>
          <w:numId w:val="304"/>
        </w:numPr>
        <w:tabs>
          <w:tab w:val="left" w:pos="1449"/>
        </w:tabs>
        <w:spacing w:before="218"/>
        <w:ind w:left="1449" w:hanging="600"/>
        <w:jc w:val="both"/>
      </w:pPr>
      <w:bookmarkStart w:id="49" w:name="_bookmark131"/>
      <w:bookmarkEnd w:id="49"/>
      <w:r>
        <w:t>Контроль</w:t>
      </w:r>
      <w:r>
        <w:rPr>
          <w:spacing w:val="-4"/>
        </w:rPr>
        <w:t xml:space="preserve"> </w:t>
      </w:r>
      <w:r>
        <w:t>за</w:t>
      </w:r>
      <w:r>
        <w:rPr>
          <w:spacing w:val="-3"/>
        </w:rPr>
        <w:t xml:space="preserve"> </w:t>
      </w:r>
      <w:r>
        <w:t>состоянием</w:t>
      </w:r>
      <w:r>
        <w:rPr>
          <w:spacing w:val="-3"/>
        </w:rPr>
        <w:t xml:space="preserve"> </w:t>
      </w:r>
      <w:r>
        <w:t>системы</w:t>
      </w:r>
      <w:r>
        <w:rPr>
          <w:spacing w:val="-3"/>
        </w:rPr>
        <w:t xml:space="preserve"> </w:t>
      </w:r>
      <w:r>
        <w:rPr>
          <w:spacing w:val="-2"/>
        </w:rPr>
        <w:t>условий</w:t>
      </w:r>
    </w:p>
    <w:p w14:paraId="3710CC01" w14:textId="77777777" w:rsidR="00A57689" w:rsidRDefault="00A57689" w:rsidP="00A57689">
      <w:pPr>
        <w:pStyle w:val="a3"/>
        <w:spacing w:before="36"/>
        <w:ind w:left="141" w:right="144" w:firstLine="720"/>
      </w:pPr>
      <w:r>
        <w:t>Внутренняя система оценки качества образования в ОО действует в соответствии с Положением о внутренней системе оценки качества образования. Положение о внутренней системе оценки качества образования разработано в соответствии с п.13, ч. 3, ст. 28 «Закона об образовании в РФ» № 273-ФЗ, Программой развития ОО до 2027 года.</w:t>
      </w:r>
    </w:p>
    <w:p w14:paraId="1A6F03B4" w14:textId="77777777" w:rsidR="00A57689" w:rsidRDefault="00A57689" w:rsidP="00A57689">
      <w:pPr>
        <w:pStyle w:val="a3"/>
        <w:ind w:left="141" w:right="140" w:firstLine="720"/>
      </w:pPr>
      <w:r>
        <w:t>Систему качество образования в ОО, и определяет основные цели, задачи и принципы функционирования Внутренней системы оценки качества образования (ВСОКО) в</w:t>
      </w:r>
      <w:r>
        <w:rPr>
          <w:spacing w:val="40"/>
        </w:rPr>
        <w:t xml:space="preserve"> </w:t>
      </w:r>
      <w:r>
        <w:t>Муниципальном общеобразовательном учреждении «Гимназии № 6» города Воркуты, а также её структуру, порядок проведения мониторинга и оценки качества образования.</w:t>
      </w:r>
    </w:p>
    <w:p w14:paraId="2FEDD2DA" w14:textId="77777777" w:rsidR="00A57689" w:rsidRDefault="00A57689" w:rsidP="00A57689">
      <w:pPr>
        <w:pStyle w:val="a3"/>
        <w:spacing w:before="1"/>
        <w:ind w:left="141" w:right="141" w:firstLine="720"/>
      </w:pPr>
      <w:r>
        <w:t>Функционирование и деятельность ВСОКО строится в соответствии с нормативными правовыми</w:t>
      </w:r>
      <w:r>
        <w:rPr>
          <w:spacing w:val="12"/>
        </w:rPr>
        <w:t xml:space="preserve"> </w:t>
      </w:r>
      <w:r>
        <w:t>актами</w:t>
      </w:r>
      <w:r>
        <w:rPr>
          <w:spacing w:val="15"/>
        </w:rPr>
        <w:t xml:space="preserve"> </w:t>
      </w:r>
      <w:r>
        <w:t>Российской</w:t>
      </w:r>
      <w:r>
        <w:rPr>
          <w:spacing w:val="14"/>
        </w:rPr>
        <w:t xml:space="preserve"> </w:t>
      </w:r>
      <w:r>
        <w:t>Федерации,</w:t>
      </w:r>
      <w:r>
        <w:rPr>
          <w:spacing w:val="14"/>
        </w:rPr>
        <w:t xml:space="preserve"> </w:t>
      </w:r>
      <w:r>
        <w:t>Республики</w:t>
      </w:r>
      <w:r>
        <w:rPr>
          <w:spacing w:val="14"/>
        </w:rPr>
        <w:t xml:space="preserve"> </w:t>
      </w:r>
      <w:r>
        <w:t>Коми,</w:t>
      </w:r>
      <w:r>
        <w:rPr>
          <w:spacing w:val="14"/>
        </w:rPr>
        <w:t xml:space="preserve"> </w:t>
      </w:r>
      <w:r>
        <w:t>города</w:t>
      </w:r>
      <w:r>
        <w:rPr>
          <w:spacing w:val="12"/>
        </w:rPr>
        <w:t xml:space="preserve"> </w:t>
      </w:r>
      <w:r>
        <w:t>Воркута</w:t>
      </w:r>
      <w:r>
        <w:rPr>
          <w:spacing w:val="13"/>
        </w:rPr>
        <w:t xml:space="preserve"> </w:t>
      </w:r>
      <w:r>
        <w:t>и</w:t>
      </w:r>
      <w:r>
        <w:rPr>
          <w:spacing w:val="14"/>
        </w:rPr>
        <w:t xml:space="preserve"> </w:t>
      </w:r>
      <w:r>
        <w:t>МОУ</w:t>
      </w:r>
      <w:r>
        <w:rPr>
          <w:spacing w:val="21"/>
        </w:rPr>
        <w:t xml:space="preserve"> </w:t>
      </w:r>
      <w:r>
        <w:rPr>
          <w:spacing w:val="-2"/>
        </w:rPr>
        <w:t>«Гимназии</w:t>
      </w:r>
    </w:p>
    <w:p w14:paraId="51BED374" w14:textId="77777777" w:rsidR="00A57689" w:rsidRDefault="00A57689" w:rsidP="00A57689">
      <w:pPr>
        <w:pStyle w:val="a3"/>
        <w:ind w:left="141" w:right="145" w:firstLine="0"/>
      </w:pPr>
      <w:r>
        <w:t xml:space="preserve">№ 6» г. Воркуты, регламентирующими реализацию процедур контроля и оценки качества </w:t>
      </w:r>
      <w:r>
        <w:rPr>
          <w:spacing w:val="-2"/>
        </w:rPr>
        <w:t>образования.</w:t>
      </w:r>
    </w:p>
    <w:p w14:paraId="20C2F650" w14:textId="77777777" w:rsidR="00A57689" w:rsidRDefault="00A57689" w:rsidP="00A57689">
      <w:pPr>
        <w:pStyle w:val="a3"/>
        <w:ind w:left="141" w:right="144" w:firstLine="720"/>
      </w:pPr>
      <w:r>
        <w:t>ВСОКО МОУ «Гимназии № 6» г. Воркуты представляет собой совокупность организационных и функциональных структур, норм и правил, диагностических и оценочных процедур, обеспечивающих на единой концептуально-методологической основе оценку качества условий, процессов и результатов образования, учащихся ОО.</w:t>
      </w:r>
    </w:p>
    <w:p w14:paraId="7270277D" w14:textId="77777777" w:rsidR="00A57689" w:rsidRDefault="00A57689" w:rsidP="00A57689">
      <w:pPr>
        <w:pStyle w:val="a3"/>
        <w:ind w:left="141" w:right="148" w:firstLine="720"/>
      </w:pPr>
      <w:r>
        <w:t xml:space="preserve">Результаты контроля и оценки качества образования предаются гласности в следующих </w:t>
      </w:r>
      <w:r>
        <w:rPr>
          <w:spacing w:val="-2"/>
        </w:rPr>
        <w:t>формах:</w:t>
      </w:r>
    </w:p>
    <w:p w14:paraId="53A7CABD" w14:textId="77777777" w:rsidR="00A57689" w:rsidRDefault="00A57689" w:rsidP="00983492">
      <w:pPr>
        <w:pStyle w:val="a4"/>
        <w:numPr>
          <w:ilvl w:val="0"/>
          <w:numId w:val="187"/>
        </w:numPr>
        <w:tabs>
          <w:tab w:val="left" w:pos="1047"/>
        </w:tabs>
        <w:spacing w:before="5" w:line="237" w:lineRule="auto"/>
        <w:ind w:right="140" w:firstLine="708"/>
        <w:rPr>
          <w:sz w:val="24"/>
        </w:rPr>
      </w:pPr>
      <w:r>
        <w:rPr>
          <w:sz w:val="24"/>
        </w:rPr>
        <w:t>информирование администрации и педагогических работников ОО, Главного управления образования администрации города Воркута (МСОКО);</w:t>
      </w:r>
    </w:p>
    <w:p w14:paraId="671996E4" w14:textId="77777777" w:rsidR="00A57689" w:rsidRDefault="00A57689" w:rsidP="00983492">
      <w:pPr>
        <w:pStyle w:val="a4"/>
        <w:numPr>
          <w:ilvl w:val="0"/>
          <w:numId w:val="187"/>
        </w:numPr>
        <w:tabs>
          <w:tab w:val="left" w:pos="1047"/>
        </w:tabs>
        <w:spacing w:before="5" w:line="237" w:lineRule="auto"/>
        <w:ind w:right="145" w:firstLine="708"/>
        <w:rPr>
          <w:sz w:val="24"/>
        </w:rPr>
      </w:pPr>
      <w:r>
        <w:rPr>
          <w:sz w:val="24"/>
        </w:rPr>
        <w:t>информирование общественности предоставлением отчета об итогах самообследования, аналитических докладов о состоянии</w:t>
      </w:r>
      <w:r>
        <w:rPr>
          <w:spacing w:val="-1"/>
          <w:sz w:val="24"/>
        </w:rPr>
        <w:t xml:space="preserve"> </w:t>
      </w:r>
      <w:r>
        <w:rPr>
          <w:sz w:val="24"/>
        </w:rPr>
        <w:t>качества образования на</w:t>
      </w:r>
      <w:r>
        <w:rPr>
          <w:spacing w:val="-1"/>
          <w:sz w:val="24"/>
        </w:rPr>
        <w:t xml:space="preserve"> </w:t>
      </w:r>
      <w:r>
        <w:rPr>
          <w:sz w:val="24"/>
        </w:rPr>
        <w:t>школьном</w:t>
      </w:r>
      <w:r>
        <w:rPr>
          <w:spacing w:val="-1"/>
          <w:sz w:val="24"/>
        </w:rPr>
        <w:t xml:space="preserve"> </w:t>
      </w:r>
      <w:r>
        <w:rPr>
          <w:sz w:val="24"/>
        </w:rPr>
        <w:t>и муниципальном уровне и других публикаций в СМИ и школьном сайте.</w:t>
      </w:r>
    </w:p>
    <w:p w14:paraId="5BBE87B0" w14:textId="77777777" w:rsidR="00A57689" w:rsidRDefault="00A57689" w:rsidP="00A57689">
      <w:pPr>
        <w:pStyle w:val="a4"/>
        <w:spacing w:line="237" w:lineRule="auto"/>
        <w:rPr>
          <w:sz w:val="24"/>
        </w:rPr>
        <w:sectPr w:rsidR="00A57689">
          <w:type w:val="continuous"/>
          <w:pgSz w:w="11910" w:h="16840"/>
          <w:pgMar w:top="1100" w:right="425" w:bottom="960" w:left="992" w:header="0" w:footer="758" w:gutter="0"/>
          <w:cols w:space="720"/>
        </w:sectPr>
      </w:pPr>
    </w:p>
    <w:p w14:paraId="37684321" w14:textId="77777777" w:rsidR="00A57689" w:rsidRDefault="00A57689" w:rsidP="00A57689">
      <w:pPr>
        <w:pStyle w:val="a3"/>
        <w:spacing w:before="66"/>
        <w:ind w:left="861" w:firstLine="0"/>
        <w:jc w:val="left"/>
      </w:pPr>
      <w:r>
        <w:t>Основными</w:t>
      </w:r>
      <w:r>
        <w:rPr>
          <w:spacing w:val="-6"/>
        </w:rPr>
        <w:t xml:space="preserve"> </w:t>
      </w:r>
      <w:r>
        <w:t>пользователями</w:t>
      </w:r>
      <w:r>
        <w:rPr>
          <w:spacing w:val="-6"/>
        </w:rPr>
        <w:t xml:space="preserve"> </w:t>
      </w:r>
      <w:r>
        <w:t>результатов</w:t>
      </w:r>
      <w:r>
        <w:rPr>
          <w:spacing w:val="-6"/>
        </w:rPr>
        <w:t xml:space="preserve"> </w:t>
      </w:r>
      <w:r>
        <w:t>ВСОКО</w:t>
      </w:r>
      <w:r>
        <w:rPr>
          <w:spacing w:val="-6"/>
        </w:rPr>
        <w:t xml:space="preserve"> </w:t>
      </w:r>
      <w:r>
        <w:rPr>
          <w:spacing w:val="-2"/>
        </w:rPr>
        <w:t>являются:</w:t>
      </w:r>
    </w:p>
    <w:p w14:paraId="35E41AD0" w14:textId="77777777" w:rsidR="00A57689" w:rsidRDefault="00A57689" w:rsidP="00983492">
      <w:pPr>
        <w:pStyle w:val="a4"/>
        <w:numPr>
          <w:ilvl w:val="0"/>
          <w:numId w:val="186"/>
        </w:numPr>
        <w:tabs>
          <w:tab w:val="left" w:pos="1116"/>
        </w:tabs>
        <w:ind w:left="1116" w:hanging="267"/>
        <w:rPr>
          <w:sz w:val="24"/>
        </w:rPr>
      </w:pPr>
      <w:r>
        <w:rPr>
          <w:sz w:val="24"/>
        </w:rPr>
        <w:t>обучающиеся</w:t>
      </w:r>
      <w:r>
        <w:rPr>
          <w:spacing w:val="-4"/>
          <w:sz w:val="24"/>
        </w:rPr>
        <w:t xml:space="preserve"> </w:t>
      </w:r>
      <w:r>
        <w:rPr>
          <w:sz w:val="24"/>
        </w:rPr>
        <w:t>и</w:t>
      </w:r>
      <w:r>
        <w:rPr>
          <w:spacing w:val="-4"/>
          <w:sz w:val="24"/>
        </w:rPr>
        <w:t xml:space="preserve"> </w:t>
      </w:r>
      <w:r>
        <w:rPr>
          <w:sz w:val="24"/>
        </w:rPr>
        <w:t>их</w:t>
      </w:r>
      <w:r>
        <w:rPr>
          <w:spacing w:val="-3"/>
          <w:sz w:val="24"/>
        </w:rPr>
        <w:t xml:space="preserve"> </w:t>
      </w:r>
      <w:r>
        <w:rPr>
          <w:sz w:val="24"/>
        </w:rPr>
        <w:t>родители</w:t>
      </w:r>
      <w:r>
        <w:rPr>
          <w:spacing w:val="-4"/>
          <w:sz w:val="24"/>
        </w:rPr>
        <w:t xml:space="preserve"> </w:t>
      </w:r>
      <w:r>
        <w:rPr>
          <w:sz w:val="24"/>
        </w:rPr>
        <w:t>(законные</w:t>
      </w:r>
      <w:r>
        <w:rPr>
          <w:spacing w:val="-5"/>
          <w:sz w:val="24"/>
        </w:rPr>
        <w:t xml:space="preserve"> </w:t>
      </w:r>
      <w:r>
        <w:rPr>
          <w:spacing w:val="-2"/>
          <w:sz w:val="24"/>
        </w:rPr>
        <w:t>представители);</w:t>
      </w:r>
    </w:p>
    <w:p w14:paraId="0AE55E87" w14:textId="77777777" w:rsidR="00A57689" w:rsidRDefault="00A57689" w:rsidP="00983492">
      <w:pPr>
        <w:pStyle w:val="a4"/>
        <w:numPr>
          <w:ilvl w:val="0"/>
          <w:numId w:val="186"/>
        </w:numPr>
        <w:tabs>
          <w:tab w:val="left" w:pos="1116"/>
        </w:tabs>
        <w:ind w:left="1116" w:hanging="267"/>
        <w:rPr>
          <w:sz w:val="24"/>
        </w:rPr>
      </w:pPr>
      <w:r>
        <w:rPr>
          <w:sz w:val="24"/>
        </w:rPr>
        <w:t>администрация</w:t>
      </w:r>
      <w:r>
        <w:rPr>
          <w:spacing w:val="-7"/>
          <w:sz w:val="24"/>
        </w:rPr>
        <w:t xml:space="preserve"> </w:t>
      </w:r>
      <w:r>
        <w:rPr>
          <w:spacing w:val="-5"/>
          <w:sz w:val="24"/>
        </w:rPr>
        <w:t>ОО;</w:t>
      </w:r>
    </w:p>
    <w:p w14:paraId="1C682707" w14:textId="77777777" w:rsidR="00A57689" w:rsidRDefault="00A57689" w:rsidP="00983492">
      <w:pPr>
        <w:pStyle w:val="a4"/>
        <w:numPr>
          <w:ilvl w:val="0"/>
          <w:numId w:val="186"/>
        </w:numPr>
        <w:tabs>
          <w:tab w:val="left" w:pos="1116"/>
        </w:tabs>
        <w:spacing w:before="1"/>
        <w:ind w:left="1116" w:hanging="267"/>
        <w:rPr>
          <w:sz w:val="24"/>
        </w:rPr>
      </w:pPr>
      <w:r>
        <w:rPr>
          <w:sz w:val="24"/>
        </w:rPr>
        <w:t>педагогический</w:t>
      </w:r>
      <w:r>
        <w:rPr>
          <w:spacing w:val="-6"/>
          <w:sz w:val="24"/>
        </w:rPr>
        <w:t xml:space="preserve"> </w:t>
      </w:r>
      <w:r>
        <w:rPr>
          <w:sz w:val="24"/>
        </w:rPr>
        <w:t>коллектив</w:t>
      </w:r>
      <w:r>
        <w:rPr>
          <w:spacing w:val="-5"/>
          <w:sz w:val="24"/>
        </w:rPr>
        <w:t xml:space="preserve"> ОО;</w:t>
      </w:r>
    </w:p>
    <w:p w14:paraId="62AE040B" w14:textId="77777777" w:rsidR="00A57689" w:rsidRDefault="00A57689" w:rsidP="00983492">
      <w:pPr>
        <w:pStyle w:val="a4"/>
        <w:numPr>
          <w:ilvl w:val="0"/>
          <w:numId w:val="186"/>
        </w:numPr>
        <w:tabs>
          <w:tab w:val="left" w:pos="1116"/>
        </w:tabs>
        <w:ind w:left="1116" w:hanging="267"/>
        <w:rPr>
          <w:sz w:val="24"/>
        </w:rPr>
      </w:pPr>
      <w:r>
        <w:rPr>
          <w:sz w:val="24"/>
        </w:rPr>
        <w:t>учредитель</w:t>
      </w:r>
      <w:r>
        <w:rPr>
          <w:spacing w:val="-7"/>
          <w:sz w:val="24"/>
        </w:rPr>
        <w:t xml:space="preserve"> </w:t>
      </w:r>
      <w:r>
        <w:rPr>
          <w:sz w:val="24"/>
        </w:rPr>
        <w:t>общеобразовательного</w:t>
      </w:r>
      <w:r>
        <w:rPr>
          <w:spacing w:val="-4"/>
          <w:sz w:val="24"/>
        </w:rPr>
        <w:t xml:space="preserve"> </w:t>
      </w:r>
      <w:r>
        <w:rPr>
          <w:spacing w:val="-2"/>
          <w:sz w:val="24"/>
        </w:rPr>
        <w:t>учреждения;</w:t>
      </w:r>
    </w:p>
    <w:p w14:paraId="48DE054B" w14:textId="77777777" w:rsidR="00A57689" w:rsidRDefault="00A57689" w:rsidP="00983492">
      <w:pPr>
        <w:pStyle w:val="a4"/>
        <w:numPr>
          <w:ilvl w:val="0"/>
          <w:numId w:val="186"/>
        </w:numPr>
        <w:tabs>
          <w:tab w:val="left" w:pos="1116"/>
        </w:tabs>
        <w:ind w:left="1116" w:hanging="267"/>
        <w:rPr>
          <w:sz w:val="24"/>
        </w:rPr>
      </w:pPr>
      <w:r>
        <w:rPr>
          <w:sz w:val="24"/>
        </w:rPr>
        <w:t>Совет</w:t>
      </w:r>
      <w:r>
        <w:rPr>
          <w:spacing w:val="-2"/>
          <w:sz w:val="24"/>
        </w:rPr>
        <w:t xml:space="preserve"> школы;</w:t>
      </w:r>
    </w:p>
    <w:p w14:paraId="087DEC49" w14:textId="77777777" w:rsidR="00A57689" w:rsidRDefault="00A57689" w:rsidP="00983492">
      <w:pPr>
        <w:pStyle w:val="a4"/>
        <w:numPr>
          <w:ilvl w:val="0"/>
          <w:numId w:val="186"/>
        </w:numPr>
        <w:tabs>
          <w:tab w:val="left" w:pos="1116"/>
        </w:tabs>
        <w:ind w:left="1116" w:hanging="267"/>
        <w:rPr>
          <w:sz w:val="24"/>
        </w:rPr>
      </w:pPr>
      <w:r>
        <w:rPr>
          <w:sz w:val="24"/>
        </w:rPr>
        <w:t>общественные</w:t>
      </w:r>
      <w:r>
        <w:rPr>
          <w:spacing w:val="-8"/>
          <w:sz w:val="24"/>
        </w:rPr>
        <w:t xml:space="preserve"> </w:t>
      </w:r>
      <w:r>
        <w:rPr>
          <w:sz w:val="24"/>
        </w:rPr>
        <w:t>организации,</w:t>
      </w:r>
      <w:r>
        <w:rPr>
          <w:spacing w:val="-4"/>
          <w:sz w:val="24"/>
        </w:rPr>
        <w:t xml:space="preserve"> </w:t>
      </w:r>
      <w:r>
        <w:rPr>
          <w:sz w:val="24"/>
        </w:rPr>
        <w:t>заинтересованные</w:t>
      </w:r>
      <w:r>
        <w:rPr>
          <w:spacing w:val="-3"/>
          <w:sz w:val="24"/>
        </w:rPr>
        <w:t xml:space="preserve"> </w:t>
      </w:r>
      <w:r>
        <w:rPr>
          <w:sz w:val="24"/>
        </w:rPr>
        <w:t>в</w:t>
      </w:r>
      <w:r>
        <w:rPr>
          <w:spacing w:val="-4"/>
          <w:sz w:val="24"/>
        </w:rPr>
        <w:t xml:space="preserve"> </w:t>
      </w:r>
      <w:r>
        <w:rPr>
          <w:sz w:val="24"/>
        </w:rPr>
        <w:t>оценке</w:t>
      </w:r>
      <w:r>
        <w:rPr>
          <w:spacing w:val="-4"/>
          <w:sz w:val="24"/>
        </w:rPr>
        <w:t xml:space="preserve"> </w:t>
      </w:r>
      <w:r>
        <w:rPr>
          <w:sz w:val="24"/>
        </w:rPr>
        <w:t>качества</w:t>
      </w:r>
      <w:r>
        <w:rPr>
          <w:spacing w:val="-4"/>
          <w:sz w:val="24"/>
        </w:rPr>
        <w:t xml:space="preserve"> </w:t>
      </w:r>
      <w:r>
        <w:rPr>
          <w:spacing w:val="-2"/>
          <w:sz w:val="24"/>
        </w:rPr>
        <w:t>образования;</w:t>
      </w:r>
    </w:p>
    <w:p w14:paraId="61DE5E6C" w14:textId="77777777" w:rsidR="00A57689" w:rsidRDefault="00A57689" w:rsidP="00983492">
      <w:pPr>
        <w:pStyle w:val="a4"/>
        <w:numPr>
          <w:ilvl w:val="0"/>
          <w:numId w:val="186"/>
        </w:numPr>
        <w:tabs>
          <w:tab w:val="left" w:pos="1116"/>
        </w:tabs>
        <w:ind w:left="1116" w:hanging="267"/>
        <w:rPr>
          <w:sz w:val="24"/>
        </w:rPr>
      </w:pPr>
      <w:r>
        <w:rPr>
          <w:sz w:val="24"/>
        </w:rPr>
        <w:t>другие</w:t>
      </w:r>
      <w:r>
        <w:rPr>
          <w:spacing w:val="-4"/>
          <w:sz w:val="24"/>
        </w:rPr>
        <w:t xml:space="preserve"> </w:t>
      </w:r>
      <w:r>
        <w:rPr>
          <w:sz w:val="24"/>
        </w:rPr>
        <w:t>органы</w:t>
      </w:r>
      <w:r>
        <w:rPr>
          <w:spacing w:val="1"/>
          <w:sz w:val="24"/>
        </w:rPr>
        <w:t xml:space="preserve"> </w:t>
      </w:r>
      <w:r>
        <w:rPr>
          <w:sz w:val="24"/>
        </w:rPr>
        <w:t>управления</w:t>
      </w:r>
      <w:r>
        <w:rPr>
          <w:spacing w:val="-3"/>
          <w:sz w:val="24"/>
        </w:rPr>
        <w:t xml:space="preserve"> </w:t>
      </w:r>
      <w:r>
        <w:rPr>
          <w:sz w:val="24"/>
        </w:rPr>
        <w:t>в</w:t>
      </w:r>
      <w:r>
        <w:rPr>
          <w:spacing w:val="-4"/>
          <w:sz w:val="24"/>
        </w:rPr>
        <w:t xml:space="preserve"> </w:t>
      </w:r>
      <w:r>
        <w:rPr>
          <w:sz w:val="24"/>
        </w:rPr>
        <w:t>пределах</w:t>
      </w:r>
      <w:r>
        <w:rPr>
          <w:spacing w:val="-1"/>
          <w:sz w:val="24"/>
        </w:rPr>
        <w:t xml:space="preserve"> </w:t>
      </w:r>
      <w:r>
        <w:rPr>
          <w:sz w:val="24"/>
        </w:rPr>
        <w:t>своей</w:t>
      </w:r>
      <w:r>
        <w:rPr>
          <w:spacing w:val="-2"/>
          <w:sz w:val="24"/>
        </w:rPr>
        <w:t xml:space="preserve"> компетенции.</w:t>
      </w:r>
    </w:p>
    <w:p w14:paraId="2AD92E07" w14:textId="77777777" w:rsidR="00A57689" w:rsidRDefault="00A57689" w:rsidP="00A57689">
      <w:pPr>
        <w:pStyle w:val="a3"/>
        <w:ind w:left="141" w:right="140" w:firstLine="720"/>
      </w:pPr>
      <w:r>
        <w:t>Диагностические и оценочные процедуры в рамках ВСОКО проводятся Службой педагогического аудита, формируемой из членов Совета школы, Методического совета, других педагогических работников ОО в пределах их компетенции.</w:t>
      </w:r>
    </w:p>
    <w:p w14:paraId="68C77F62" w14:textId="77777777" w:rsidR="00A57689" w:rsidRDefault="00A57689" w:rsidP="00A57689">
      <w:pPr>
        <w:pStyle w:val="a3"/>
        <w:spacing w:before="5"/>
        <w:ind w:left="0" w:firstLine="0"/>
        <w:jc w:val="left"/>
      </w:pPr>
    </w:p>
    <w:p w14:paraId="486EBF53" w14:textId="77777777" w:rsidR="00A57689" w:rsidRDefault="00A57689" w:rsidP="00A57689">
      <w:pPr>
        <w:pStyle w:val="2"/>
        <w:ind w:left="0" w:right="6"/>
        <w:jc w:val="center"/>
      </w:pPr>
      <w:r>
        <w:t>Объекты</w:t>
      </w:r>
      <w:r>
        <w:rPr>
          <w:spacing w:val="-3"/>
        </w:rPr>
        <w:t xml:space="preserve"> </w:t>
      </w:r>
      <w:r>
        <w:t>внутренней</w:t>
      </w:r>
      <w:r>
        <w:rPr>
          <w:spacing w:val="-4"/>
        </w:rPr>
        <w:t xml:space="preserve"> </w:t>
      </w:r>
      <w:r>
        <w:t>оценки</w:t>
      </w:r>
      <w:r>
        <w:rPr>
          <w:spacing w:val="-3"/>
        </w:rPr>
        <w:t xml:space="preserve"> </w:t>
      </w:r>
      <w:r>
        <w:t>качества</w:t>
      </w:r>
      <w:r>
        <w:rPr>
          <w:spacing w:val="-2"/>
        </w:rPr>
        <w:t xml:space="preserve"> образования</w:t>
      </w:r>
    </w:p>
    <w:p w14:paraId="5BAE9C22" w14:textId="77777777" w:rsidR="00A57689" w:rsidRDefault="00A57689" w:rsidP="00A57689">
      <w:pPr>
        <w:pStyle w:val="a3"/>
        <w:spacing w:before="5"/>
        <w:ind w:left="0" w:firstLine="0"/>
        <w:jc w:val="left"/>
        <w:rPr>
          <w:b/>
          <w:sz w:val="20"/>
        </w:rPr>
      </w:pPr>
      <w:r>
        <w:rPr>
          <w:b/>
          <w:noProof/>
          <w:sz w:val="20"/>
          <w:lang w:eastAsia="ru-RU"/>
        </w:rPr>
        <mc:AlternateContent>
          <mc:Choice Requires="wpg">
            <w:drawing>
              <wp:anchor distT="0" distB="0" distL="0" distR="0" simplePos="0" relativeHeight="251656704" behindDoc="1" locked="0" layoutInCell="1" allowOverlap="1" wp14:anchorId="2F7540CC" wp14:editId="4043A7AE">
                <wp:simplePos x="0" y="0"/>
                <wp:positionH relativeFrom="page">
                  <wp:posOffset>1181100</wp:posOffset>
                </wp:positionH>
                <wp:positionV relativeFrom="paragraph">
                  <wp:posOffset>164785</wp:posOffset>
                </wp:positionV>
                <wp:extent cx="5509895" cy="2804160"/>
                <wp:effectExtent l="0" t="0" r="0" b="0"/>
                <wp:wrapTopAndBottom/>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9895" cy="2804160"/>
                          <a:chOff x="0" y="0"/>
                          <a:chExt cx="5509895" cy="2804160"/>
                        </a:xfrm>
                      </wpg:grpSpPr>
                      <wps:wsp>
                        <wps:cNvPr id="66" name="Graphic 66"/>
                        <wps:cNvSpPr/>
                        <wps:spPr>
                          <a:xfrm>
                            <a:off x="116078" y="12699"/>
                            <a:ext cx="1323340" cy="1184910"/>
                          </a:xfrm>
                          <a:custGeom>
                            <a:avLst/>
                            <a:gdLst/>
                            <a:ahLst/>
                            <a:cxnLst/>
                            <a:rect l="l" t="t" r="r" b="b"/>
                            <a:pathLst>
                              <a:path w="1323340" h="1184910">
                                <a:moveTo>
                                  <a:pt x="1323213" y="79375"/>
                                </a:moveTo>
                                <a:lnTo>
                                  <a:pt x="1316964" y="48488"/>
                                </a:lnTo>
                                <a:lnTo>
                                  <a:pt x="1299946" y="23266"/>
                                </a:lnTo>
                                <a:lnTo>
                                  <a:pt x="1274724" y="6248"/>
                                </a:lnTo>
                                <a:lnTo>
                                  <a:pt x="1243838" y="0"/>
                                </a:lnTo>
                                <a:lnTo>
                                  <a:pt x="79375" y="0"/>
                                </a:lnTo>
                                <a:lnTo>
                                  <a:pt x="48475" y="6248"/>
                                </a:lnTo>
                                <a:lnTo>
                                  <a:pt x="23253" y="23266"/>
                                </a:lnTo>
                                <a:lnTo>
                                  <a:pt x="6235" y="48488"/>
                                </a:lnTo>
                                <a:lnTo>
                                  <a:pt x="0" y="79375"/>
                                </a:lnTo>
                                <a:lnTo>
                                  <a:pt x="0" y="714629"/>
                                </a:lnTo>
                                <a:lnTo>
                                  <a:pt x="6235" y="745528"/>
                                </a:lnTo>
                                <a:lnTo>
                                  <a:pt x="23253" y="770750"/>
                                </a:lnTo>
                                <a:lnTo>
                                  <a:pt x="48475" y="787768"/>
                                </a:lnTo>
                                <a:lnTo>
                                  <a:pt x="79375" y="794004"/>
                                </a:lnTo>
                                <a:lnTo>
                                  <a:pt x="209423" y="794004"/>
                                </a:lnTo>
                                <a:lnTo>
                                  <a:pt x="209423" y="1184402"/>
                                </a:lnTo>
                                <a:lnTo>
                                  <a:pt x="328510" y="1184402"/>
                                </a:lnTo>
                                <a:lnTo>
                                  <a:pt x="328510" y="794004"/>
                                </a:lnTo>
                                <a:lnTo>
                                  <a:pt x="1243838" y="794004"/>
                                </a:lnTo>
                                <a:lnTo>
                                  <a:pt x="1274724" y="787768"/>
                                </a:lnTo>
                                <a:lnTo>
                                  <a:pt x="1299946" y="770750"/>
                                </a:lnTo>
                                <a:lnTo>
                                  <a:pt x="1316964" y="745528"/>
                                </a:lnTo>
                                <a:lnTo>
                                  <a:pt x="1323213" y="714629"/>
                                </a:lnTo>
                                <a:lnTo>
                                  <a:pt x="1323213" y="79375"/>
                                </a:lnTo>
                                <a:close/>
                              </a:path>
                            </a:pathLst>
                          </a:custGeom>
                          <a:solidFill>
                            <a:srgbClr val="C0504D"/>
                          </a:solidFill>
                        </wps:spPr>
                        <wps:bodyPr wrap="square" lIns="0" tIns="0" rIns="0" bIns="0" rtlCol="0">
                          <a:prstTxWarp prst="textNoShape">
                            <a:avLst/>
                          </a:prstTxWarp>
                          <a:noAutofit/>
                        </wps:bodyPr>
                      </wps:wsp>
                      <wps:wsp>
                        <wps:cNvPr id="67" name="Graphic 67"/>
                        <wps:cNvSpPr/>
                        <wps:spPr>
                          <a:xfrm>
                            <a:off x="116078" y="12700"/>
                            <a:ext cx="1323340" cy="794385"/>
                          </a:xfrm>
                          <a:custGeom>
                            <a:avLst/>
                            <a:gdLst/>
                            <a:ahLst/>
                            <a:cxnLst/>
                            <a:rect l="l" t="t" r="r" b="b"/>
                            <a:pathLst>
                              <a:path w="1323340" h="794385">
                                <a:moveTo>
                                  <a:pt x="0" y="79375"/>
                                </a:moveTo>
                                <a:lnTo>
                                  <a:pt x="6240" y="48488"/>
                                </a:lnTo>
                                <a:lnTo>
                                  <a:pt x="23256" y="23256"/>
                                </a:lnTo>
                                <a:lnTo>
                                  <a:pt x="48488" y="6240"/>
                                </a:lnTo>
                                <a:lnTo>
                                  <a:pt x="79375" y="0"/>
                                </a:lnTo>
                                <a:lnTo>
                                  <a:pt x="1243838" y="0"/>
                                </a:lnTo>
                                <a:lnTo>
                                  <a:pt x="1274724" y="6240"/>
                                </a:lnTo>
                                <a:lnTo>
                                  <a:pt x="1299956" y="23256"/>
                                </a:lnTo>
                                <a:lnTo>
                                  <a:pt x="1316972" y="48488"/>
                                </a:lnTo>
                                <a:lnTo>
                                  <a:pt x="1323213" y="79375"/>
                                </a:lnTo>
                                <a:lnTo>
                                  <a:pt x="1323213" y="714628"/>
                                </a:lnTo>
                                <a:lnTo>
                                  <a:pt x="1316972" y="745515"/>
                                </a:lnTo>
                                <a:lnTo>
                                  <a:pt x="1299956" y="770747"/>
                                </a:lnTo>
                                <a:lnTo>
                                  <a:pt x="1274724" y="787763"/>
                                </a:lnTo>
                                <a:lnTo>
                                  <a:pt x="1243838" y="794003"/>
                                </a:lnTo>
                                <a:lnTo>
                                  <a:pt x="79375" y="794003"/>
                                </a:lnTo>
                                <a:lnTo>
                                  <a:pt x="48488" y="787763"/>
                                </a:lnTo>
                                <a:lnTo>
                                  <a:pt x="23256" y="770747"/>
                                </a:lnTo>
                                <a:lnTo>
                                  <a:pt x="6240" y="745515"/>
                                </a:lnTo>
                                <a:lnTo>
                                  <a:pt x="0" y="714628"/>
                                </a:lnTo>
                                <a:lnTo>
                                  <a:pt x="0" y="79375"/>
                                </a:lnTo>
                                <a:close/>
                              </a:path>
                            </a:pathLst>
                          </a:custGeom>
                          <a:ln w="25400">
                            <a:solidFill>
                              <a:srgbClr val="FFFFFF"/>
                            </a:solidFill>
                            <a:prstDash val="solid"/>
                          </a:ln>
                        </wps:spPr>
                        <wps:bodyPr wrap="square" lIns="0" tIns="0" rIns="0" bIns="0" rtlCol="0">
                          <a:prstTxWarp prst="textNoShape">
                            <a:avLst/>
                          </a:prstTxWarp>
                          <a:noAutofit/>
                        </wps:bodyPr>
                      </wps:wsp>
                      <wps:wsp>
                        <wps:cNvPr id="68" name="Graphic 68"/>
                        <wps:cNvSpPr/>
                        <wps:spPr>
                          <a:xfrm>
                            <a:off x="12700" y="1005204"/>
                            <a:ext cx="1530350" cy="1184275"/>
                          </a:xfrm>
                          <a:custGeom>
                            <a:avLst/>
                            <a:gdLst/>
                            <a:ahLst/>
                            <a:cxnLst/>
                            <a:rect l="l" t="t" r="r" b="b"/>
                            <a:pathLst>
                              <a:path w="1530350" h="1184275">
                                <a:moveTo>
                                  <a:pt x="1529969" y="79375"/>
                                </a:moveTo>
                                <a:lnTo>
                                  <a:pt x="1523720" y="48488"/>
                                </a:lnTo>
                                <a:lnTo>
                                  <a:pt x="1506702" y="23266"/>
                                </a:lnTo>
                                <a:lnTo>
                                  <a:pt x="1481480" y="6248"/>
                                </a:lnTo>
                                <a:lnTo>
                                  <a:pt x="1450594" y="0"/>
                                </a:lnTo>
                                <a:lnTo>
                                  <a:pt x="79375" y="0"/>
                                </a:lnTo>
                                <a:lnTo>
                                  <a:pt x="48475" y="6248"/>
                                </a:lnTo>
                                <a:lnTo>
                                  <a:pt x="23241" y="23266"/>
                                </a:lnTo>
                                <a:lnTo>
                                  <a:pt x="6235" y="48488"/>
                                </a:lnTo>
                                <a:lnTo>
                                  <a:pt x="0" y="79375"/>
                                </a:lnTo>
                                <a:lnTo>
                                  <a:pt x="0" y="714502"/>
                                </a:lnTo>
                                <a:lnTo>
                                  <a:pt x="6235" y="745401"/>
                                </a:lnTo>
                                <a:lnTo>
                                  <a:pt x="23241" y="770623"/>
                                </a:lnTo>
                                <a:lnTo>
                                  <a:pt x="48475" y="787641"/>
                                </a:lnTo>
                                <a:lnTo>
                                  <a:pt x="79375" y="793877"/>
                                </a:lnTo>
                                <a:lnTo>
                                  <a:pt x="312801" y="793877"/>
                                </a:lnTo>
                                <a:lnTo>
                                  <a:pt x="312801" y="1184275"/>
                                </a:lnTo>
                                <a:lnTo>
                                  <a:pt x="431888" y="1184275"/>
                                </a:lnTo>
                                <a:lnTo>
                                  <a:pt x="431888" y="793877"/>
                                </a:lnTo>
                                <a:lnTo>
                                  <a:pt x="1450594" y="793877"/>
                                </a:lnTo>
                                <a:lnTo>
                                  <a:pt x="1481480" y="787641"/>
                                </a:lnTo>
                                <a:lnTo>
                                  <a:pt x="1506702" y="770623"/>
                                </a:lnTo>
                                <a:lnTo>
                                  <a:pt x="1523720" y="745401"/>
                                </a:lnTo>
                                <a:lnTo>
                                  <a:pt x="1529969" y="714502"/>
                                </a:lnTo>
                                <a:lnTo>
                                  <a:pt x="1529969" y="79375"/>
                                </a:lnTo>
                                <a:close/>
                              </a:path>
                            </a:pathLst>
                          </a:custGeom>
                          <a:solidFill>
                            <a:srgbClr val="9BBA58"/>
                          </a:solidFill>
                        </wps:spPr>
                        <wps:bodyPr wrap="square" lIns="0" tIns="0" rIns="0" bIns="0" rtlCol="0">
                          <a:prstTxWarp prst="textNoShape">
                            <a:avLst/>
                          </a:prstTxWarp>
                          <a:noAutofit/>
                        </wps:bodyPr>
                      </wps:wsp>
                      <wps:wsp>
                        <wps:cNvPr id="69" name="Graphic 69"/>
                        <wps:cNvSpPr/>
                        <wps:spPr>
                          <a:xfrm>
                            <a:off x="12700" y="1005205"/>
                            <a:ext cx="1530350" cy="794385"/>
                          </a:xfrm>
                          <a:custGeom>
                            <a:avLst/>
                            <a:gdLst/>
                            <a:ahLst/>
                            <a:cxnLst/>
                            <a:rect l="l" t="t" r="r" b="b"/>
                            <a:pathLst>
                              <a:path w="1530350" h="794385">
                                <a:moveTo>
                                  <a:pt x="0" y="79375"/>
                                </a:moveTo>
                                <a:lnTo>
                                  <a:pt x="6239" y="48488"/>
                                </a:lnTo>
                                <a:lnTo>
                                  <a:pt x="23252" y="23256"/>
                                </a:lnTo>
                                <a:lnTo>
                                  <a:pt x="48482" y="6240"/>
                                </a:lnTo>
                                <a:lnTo>
                                  <a:pt x="79375" y="0"/>
                                </a:lnTo>
                                <a:lnTo>
                                  <a:pt x="1450594" y="0"/>
                                </a:lnTo>
                                <a:lnTo>
                                  <a:pt x="1481480" y="6240"/>
                                </a:lnTo>
                                <a:lnTo>
                                  <a:pt x="1506712" y="23256"/>
                                </a:lnTo>
                                <a:lnTo>
                                  <a:pt x="1523728" y="48488"/>
                                </a:lnTo>
                                <a:lnTo>
                                  <a:pt x="1529969" y="79375"/>
                                </a:lnTo>
                                <a:lnTo>
                                  <a:pt x="1529969" y="714501"/>
                                </a:lnTo>
                                <a:lnTo>
                                  <a:pt x="1523728" y="745388"/>
                                </a:lnTo>
                                <a:lnTo>
                                  <a:pt x="1506712" y="770620"/>
                                </a:lnTo>
                                <a:lnTo>
                                  <a:pt x="1481480" y="787636"/>
                                </a:lnTo>
                                <a:lnTo>
                                  <a:pt x="1450594" y="793876"/>
                                </a:lnTo>
                                <a:lnTo>
                                  <a:pt x="79375" y="793876"/>
                                </a:lnTo>
                                <a:lnTo>
                                  <a:pt x="48482" y="787636"/>
                                </a:lnTo>
                                <a:lnTo>
                                  <a:pt x="23252" y="770620"/>
                                </a:lnTo>
                                <a:lnTo>
                                  <a:pt x="6239" y="745388"/>
                                </a:lnTo>
                                <a:lnTo>
                                  <a:pt x="0" y="714501"/>
                                </a:lnTo>
                                <a:lnTo>
                                  <a:pt x="0" y="79375"/>
                                </a:lnTo>
                                <a:close/>
                              </a:path>
                            </a:pathLst>
                          </a:custGeom>
                          <a:ln w="25400">
                            <a:solidFill>
                              <a:srgbClr val="FFFFFF"/>
                            </a:solidFill>
                            <a:prstDash val="solid"/>
                          </a:ln>
                        </wps:spPr>
                        <wps:bodyPr wrap="square" lIns="0" tIns="0" rIns="0" bIns="0" rtlCol="0">
                          <a:prstTxWarp prst="textNoShape">
                            <a:avLst/>
                          </a:prstTxWarp>
                          <a:noAutofit/>
                        </wps:bodyPr>
                      </wps:wsp>
                      <wps:wsp>
                        <wps:cNvPr id="70" name="Graphic 70"/>
                        <wps:cNvSpPr/>
                        <wps:spPr>
                          <a:xfrm>
                            <a:off x="116078" y="1997582"/>
                            <a:ext cx="2266950" cy="794385"/>
                          </a:xfrm>
                          <a:custGeom>
                            <a:avLst/>
                            <a:gdLst/>
                            <a:ahLst/>
                            <a:cxnLst/>
                            <a:rect l="l" t="t" r="r" b="b"/>
                            <a:pathLst>
                              <a:path w="2266950" h="794385">
                                <a:moveTo>
                                  <a:pt x="2266950" y="136690"/>
                                </a:moveTo>
                                <a:lnTo>
                                  <a:pt x="1323213" y="136690"/>
                                </a:lnTo>
                                <a:lnTo>
                                  <a:pt x="1323213" y="79375"/>
                                </a:lnTo>
                                <a:lnTo>
                                  <a:pt x="1316964" y="48488"/>
                                </a:lnTo>
                                <a:lnTo>
                                  <a:pt x="1299946" y="23266"/>
                                </a:lnTo>
                                <a:lnTo>
                                  <a:pt x="1274724" y="6248"/>
                                </a:lnTo>
                                <a:lnTo>
                                  <a:pt x="1243838" y="0"/>
                                </a:lnTo>
                                <a:lnTo>
                                  <a:pt x="79375" y="0"/>
                                </a:lnTo>
                                <a:lnTo>
                                  <a:pt x="48475" y="6248"/>
                                </a:lnTo>
                                <a:lnTo>
                                  <a:pt x="23253" y="23266"/>
                                </a:lnTo>
                                <a:lnTo>
                                  <a:pt x="6235" y="48488"/>
                                </a:lnTo>
                                <a:lnTo>
                                  <a:pt x="0" y="79375"/>
                                </a:lnTo>
                                <a:lnTo>
                                  <a:pt x="0" y="714502"/>
                                </a:lnTo>
                                <a:lnTo>
                                  <a:pt x="6235" y="745401"/>
                                </a:lnTo>
                                <a:lnTo>
                                  <a:pt x="23253" y="770623"/>
                                </a:lnTo>
                                <a:lnTo>
                                  <a:pt x="48475" y="787641"/>
                                </a:lnTo>
                                <a:lnTo>
                                  <a:pt x="79375" y="793877"/>
                                </a:lnTo>
                                <a:lnTo>
                                  <a:pt x="1243838" y="793877"/>
                                </a:lnTo>
                                <a:lnTo>
                                  <a:pt x="1274724" y="787641"/>
                                </a:lnTo>
                                <a:lnTo>
                                  <a:pt x="1299946" y="770623"/>
                                </a:lnTo>
                                <a:lnTo>
                                  <a:pt x="1316964" y="745401"/>
                                </a:lnTo>
                                <a:lnTo>
                                  <a:pt x="1323213" y="714502"/>
                                </a:lnTo>
                                <a:lnTo>
                                  <a:pt x="1323213" y="255778"/>
                                </a:lnTo>
                                <a:lnTo>
                                  <a:pt x="2266950" y="255778"/>
                                </a:lnTo>
                                <a:lnTo>
                                  <a:pt x="2266950" y="136690"/>
                                </a:lnTo>
                                <a:close/>
                              </a:path>
                            </a:pathLst>
                          </a:custGeom>
                          <a:solidFill>
                            <a:srgbClr val="8063A1"/>
                          </a:solidFill>
                        </wps:spPr>
                        <wps:bodyPr wrap="square" lIns="0" tIns="0" rIns="0" bIns="0" rtlCol="0">
                          <a:prstTxWarp prst="textNoShape">
                            <a:avLst/>
                          </a:prstTxWarp>
                          <a:noAutofit/>
                        </wps:bodyPr>
                      </wps:wsp>
                      <wps:wsp>
                        <wps:cNvPr id="71" name="Graphic 71"/>
                        <wps:cNvSpPr/>
                        <wps:spPr>
                          <a:xfrm>
                            <a:off x="116078" y="1997582"/>
                            <a:ext cx="1323340" cy="794385"/>
                          </a:xfrm>
                          <a:custGeom>
                            <a:avLst/>
                            <a:gdLst/>
                            <a:ahLst/>
                            <a:cxnLst/>
                            <a:rect l="l" t="t" r="r" b="b"/>
                            <a:pathLst>
                              <a:path w="1323340" h="794385">
                                <a:moveTo>
                                  <a:pt x="0" y="79375"/>
                                </a:moveTo>
                                <a:lnTo>
                                  <a:pt x="6240" y="48488"/>
                                </a:lnTo>
                                <a:lnTo>
                                  <a:pt x="23256" y="23256"/>
                                </a:lnTo>
                                <a:lnTo>
                                  <a:pt x="48488" y="6240"/>
                                </a:lnTo>
                                <a:lnTo>
                                  <a:pt x="79375" y="0"/>
                                </a:lnTo>
                                <a:lnTo>
                                  <a:pt x="1243838" y="0"/>
                                </a:lnTo>
                                <a:lnTo>
                                  <a:pt x="1274724" y="6240"/>
                                </a:lnTo>
                                <a:lnTo>
                                  <a:pt x="1299956" y="23256"/>
                                </a:lnTo>
                                <a:lnTo>
                                  <a:pt x="1316972" y="48488"/>
                                </a:lnTo>
                                <a:lnTo>
                                  <a:pt x="1323213" y="79375"/>
                                </a:lnTo>
                                <a:lnTo>
                                  <a:pt x="1323213" y="714501"/>
                                </a:lnTo>
                                <a:lnTo>
                                  <a:pt x="1316972" y="745388"/>
                                </a:lnTo>
                                <a:lnTo>
                                  <a:pt x="1299956" y="770620"/>
                                </a:lnTo>
                                <a:lnTo>
                                  <a:pt x="1274724" y="787636"/>
                                </a:lnTo>
                                <a:lnTo>
                                  <a:pt x="1243838" y="793876"/>
                                </a:lnTo>
                                <a:lnTo>
                                  <a:pt x="79375" y="793876"/>
                                </a:lnTo>
                                <a:lnTo>
                                  <a:pt x="48488" y="787636"/>
                                </a:lnTo>
                                <a:lnTo>
                                  <a:pt x="23256" y="770620"/>
                                </a:lnTo>
                                <a:lnTo>
                                  <a:pt x="6240" y="745388"/>
                                </a:lnTo>
                                <a:lnTo>
                                  <a:pt x="0" y="714501"/>
                                </a:lnTo>
                                <a:lnTo>
                                  <a:pt x="0" y="79375"/>
                                </a:lnTo>
                                <a:close/>
                              </a:path>
                            </a:pathLst>
                          </a:custGeom>
                          <a:ln w="25400">
                            <a:solidFill>
                              <a:srgbClr val="FFFFFF"/>
                            </a:solidFill>
                            <a:prstDash val="solid"/>
                          </a:ln>
                        </wps:spPr>
                        <wps:bodyPr wrap="square" lIns="0" tIns="0" rIns="0" bIns="0" rtlCol="0">
                          <a:prstTxWarp prst="textNoShape">
                            <a:avLst/>
                          </a:prstTxWarp>
                          <a:noAutofit/>
                        </wps:bodyPr>
                      </wps:wsp>
                      <wps:wsp>
                        <wps:cNvPr id="72" name="Graphic 72"/>
                        <wps:cNvSpPr/>
                        <wps:spPr>
                          <a:xfrm>
                            <a:off x="1979422" y="1205737"/>
                            <a:ext cx="1603375" cy="1586230"/>
                          </a:xfrm>
                          <a:custGeom>
                            <a:avLst/>
                            <a:gdLst/>
                            <a:ahLst/>
                            <a:cxnLst/>
                            <a:rect l="l" t="t" r="r" b="b"/>
                            <a:pathLst>
                              <a:path w="1603375" h="1586230">
                                <a:moveTo>
                                  <a:pt x="1603121" y="871220"/>
                                </a:moveTo>
                                <a:lnTo>
                                  <a:pt x="1596872" y="840333"/>
                                </a:lnTo>
                                <a:lnTo>
                                  <a:pt x="1579854" y="815111"/>
                                </a:lnTo>
                                <a:lnTo>
                                  <a:pt x="1554632" y="798093"/>
                                </a:lnTo>
                                <a:lnTo>
                                  <a:pt x="1523746" y="791845"/>
                                </a:lnTo>
                                <a:lnTo>
                                  <a:pt x="468503" y="791845"/>
                                </a:lnTo>
                                <a:lnTo>
                                  <a:pt x="468503" y="0"/>
                                </a:lnTo>
                                <a:lnTo>
                                  <a:pt x="349377" y="0"/>
                                </a:lnTo>
                                <a:lnTo>
                                  <a:pt x="349377" y="791845"/>
                                </a:lnTo>
                                <a:lnTo>
                                  <a:pt x="79375" y="791845"/>
                                </a:lnTo>
                                <a:lnTo>
                                  <a:pt x="48425" y="798093"/>
                                </a:lnTo>
                                <a:lnTo>
                                  <a:pt x="23202" y="815111"/>
                                </a:lnTo>
                                <a:lnTo>
                                  <a:pt x="6223" y="840333"/>
                                </a:lnTo>
                                <a:lnTo>
                                  <a:pt x="0" y="871220"/>
                                </a:lnTo>
                                <a:lnTo>
                                  <a:pt x="0" y="1506347"/>
                                </a:lnTo>
                                <a:lnTo>
                                  <a:pt x="6223" y="1537246"/>
                                </a:lnTo>
                                <a:lnTo>
                                  <a:pt x="23202" y="1562468"/>
                                </a:lnTo>
                                <a:lnTo>
                                  <a:pt x="48425" y="1579486"/>
                                </a:lnTo>
                                <a:lnTo>
                                  <a:pt x="79375" y="1585722"/>
                                </a:lnTo>
                                <a:lnTo>
                                  <a:pt x="1523746" y="1585722"/>
                                </a:lnTo>
                                <a:lnTo>
                                  <a:pt x="1554632" y="1579486"/>
                                </a:lnTo>
                                <a:lnTo>
                                  <a:pt x="1579854" y="1562468"/>
                                </a:lnTo>
                                <a:lnTo>
                                  <a:pt x="1596872" y="1537246"/>
                                </a:lnTo>
                                <a:lnTo>
                                  <a:pt x="1603121" y="1506347"/>
                                </a:lnTo>
                                <a:lnTo>
                                  <a:pt x="1603121" y="871220"/>
                                </a:lnTo>
                                <a:close/>
                              </a:path>
                            </a:pathLst>
                          </a:custGeom>
                          <a:solidFill>
                            <a:srgbClr val="4AACC5"/>
                          </a:solidFill>
                        </wps:spPr>
                        <wps:bodyPr wrap="square" lIns="0" tIns="0" rIns="0" bIns="0" rtlCol="0">
                          <a:prstTxWarp prst="textNoShape">
                            <a:avLst/>
                          </a:prstTxWarp>
                          <a:noAutofit/>
                        </wps:bodyPr>
                      </wps:wsp>
                      <wps:wsp>
                        <wps:cNvPr id="73" name="Graphic 73"/>
                        <wps:cNvSpPr/>
                        <wps:spPr>
                          <a:xfrm>
                            <a:off x="1979422" y="1997582"/>
                            <a:ext cx="1603375" cy="794385"/>
                          </a:xfrm>
                          <a:custGeom>
                            <a:avLst/>
                            <a:gdLst/>
                            <a:ahLst/>
                            <a:cxnLst/>
                            <a:rect l="l" t="t" r="r" b="b"/>
                            <a:pathLst>
                              <a:path w="1603375" h="794385">
                                <a:moveTo>
                                  <a:pt x="0" y="79375"/>
                                </a:moveTo>
                                <a:lnTo>
                                  <a:pt x="6223" y="48488"/>
                                </a:lnTo>
                                <a:lnTo>
                                  <a:pt x="23209" y="23256"/>
                                </a:lnTo>
                                <a:lnTo>
                                  <a:pt x="48434" y="6240"/>
                                </a:lnTo>
                                <a:lnTo>
                                  <a:pt x="79375" y="0"/>
                                </a:lnTo>
                                <a:lnTo>
                                  <a:pt x="1523745" y="0"/>
                                </a:lnTo>
                                <a:lnTo>
                                  <a:pt x="1554632" y="6240"/>
                                </a:lnTo>
                                <a:lnTo>
                                  <a:pt x="1579864" y="23256"/>
                                </a:lnTo>
                                <a:lnTo>
                                  <a:pt x="1596880" y="48488"/>
                                </a:lnTo>
                                <a:lnTo>
                                  <a:pt x="1603120" y="79375"/>
                                </a:lnTo>
                                <a:lnTo>
                                  <a:pt x="1603120" y="714501"/>
                                </a:lnTo>
                                <a:lnTo>
                                  <a:pt x="1596880" y="745388"/>
                                </a:lnTo>
                                <a:lnTo>
                                  <a:pt x="1579864" y="770620"/>
                                </a:lnTo>
                                <a:lnTo>
                                  <a:pt x="1554632" y="787636"/>
                                </a:lnTo>
                                <a:lnTo>
                                  <a:pt x="1523745" y="793876"/>
                                </a:lnTo>
                                <a:lnTo>
                                  <a:pt x="79375" y="793876"/>
                                </a:lnTo>
                                <a:lnTo>
                                  <a:pt x="48434" y="787636"/>
                                </a:lnTo>
                                <a:lnTo>
                                  <a:pt x="23209" y="770620"/>
                                </a:lnTo>
                                <a:lnTo>
                                  <a:pt x="6222" y="745388"/>
                                </a:lnTo>
                                <a:lnTo>
                                  <a:pt x="0" y="714501"/>
                                </a:lnTo>
                                <a:lnTo>
                                  <a:pt x="0" y="79375"/>
                                </a:lnTo>
                                <a:close/>
                              </a:path>
                            </a:pathLst>
                          </a:custGeom>
                          <a:ln w="25400">
                            <a:solidFill>
                              <a:srgbClr val="FFFFFF"/>
                            </a:solidFill>
                            <a:prstDash val="solid"/>
                          </a:ln>
                        </wps:spPr>
                        <wps:bodyPr wrap="square" lIns="0" tIns="0" rIns="0" bIns="0" rtlCol="0">
                          <a:prstTxWarp prst="textNoShape">
                            <a:avLst/>
                          </a:prstTxWarp>
                          <a:noAutofit/>
                        </wps:bodyPr>
                      </wps:wsp>
                      <wps:wsp>
                        <wps:cNvPr id="74" name="Graphic 74"/>
                        <wps:cNvSpPr/>
                        <wps:spPr>
                          <a:xfrm>
                            <a:off x="1983740" y="213232"/>
                            <a:ext cx="1594485" cy="1586230"/>
                          </a:xfrm>
                          <a:custGeom>
                            <a:avLst/>
                            <a:gdLst/>
                            <a:ahLst/>
                            <a:cxnLst/>
                            <a:rect l="l" t="t" r="r" b="b"/>
                            <a:pathLst>
                              <a:path w="1594485" h="1586230">
                                <a:moveTo>
                                  <a:pt x="1594358" y="871347"/>
                                </a:moveTo>
                                <a:lnTo>
                                  <a:pt x="1588109" y="840460"/>
                                </a:lnTo>
                                <a:lnTo>
                                  <a:pt x="1571091" y="815238"/>
                                </a:lnTo>
                                <a:lnTo>
                                  <a:pt x="1545869" y="798220"/>
                                </a:lnTo>
                                <a:lnTo>
                                  <a:pt x="1514983" y="791972"/>
                                </a:lnTo>
                                <a:lnTo>
                                  <a:pt x="464185" y="791972"/>
                                </a:lnTo>
                                <a:lnTo>
                                  <a:pt x="464185" y="0"/>
                                </a:lnTo>
                                <a:lnTo>
                                  <a:pt x="345059" y="0"/>
                                </a:lnTo>
                                <a:lnTo>
                                  <a:pt x="345059" y="791972"/>
                                </a:lnTo>
                                <a:lnTo>
                                  <a:pt x="79375" y="791972"/>
                                </a:lnTo>
                                <a:lnTo>
                                  <a:pt x="48475" y="798220"/>
                                </a:lnTo>
                                <a:lnTo>
                                  <a:pt x="23253" y="815238"/>
                                </a:lnTo>
                                <a:lnTo>
                                  <a:pt x="6235" y="840460"/>
                                </a:lnTo>
                                <a:lnTo>
                                  <a:pt x="0" y="871347"/>
                                </a:lnTo>
                                <a:lnTo>
                                  <a:pt x="0" y="1506474"/>
                                </a:lnTo>
                                <a:lnTo>
                                  <a:pt x="6235" y="1537373"/>
                                </a:lnTo>
                                <a:lnTo>
                                  <a:pt x="23253" y="1562595"/>
                                </a:lnTo>
                                <a:lnTo>
                                  <a:pt x="48475" y="1579613"/>
                                </a:lnTo>
                                <a:lnTo>
                                  <a:pt x="79375" y="1585849"/>
                                </a:lnTo>
                                <a:lnTo>
                                  <a:pt x="1514983" y="1585849"/>
                                </a:lnTo>
                                <a:lnTo>
                                  <a:pt x="1545869" y="1579613"/>
                                </a:lnTo>
                                <a:lnTo>
                                  <a:pt x="1571091" y="1562595"/>
                                </a:lnTo>
                                <a:lnTo>
                                  <a:pt x="1588109" y="1537373"/>
                                </a:lnTo>
                                <a:lnTo>
                                  <a:pt x="1594358" y="1506474"/>
                                </a:lnTo>
                                <a:lnTo>
                                  <a:pt x="1594358" y="871347"/>
                                </a:lnTo>
                                <a:close/>
                              </a:path>
                            </a:pathLst>
                          </a:custGeom>
                          <a:solidFill>
                            <a:srgbClr val="F79546"/>
                          </a:solidFill>
                        </wps:spPr>
                        <wps:bodyPr wrap="square" lIns="0" tIns="0" rIns="0" bIns="0" rtlCol="0">
                          <a:prstTxWarp prst="textNoShape">
                            <a:avLst/>
                          </a:prstTxWarp>
                          <a:noAutofit/>
                        </wps:bodyPr>
                      </wps:wsp>
                      <wps:wsp>
                        <wps:cNvPr id="75" name="Graphic 75"/>
                        <wps:cNvSpPr/>
                        <wps:spPr>
                          <a:xfrm>
                            <a:off x="1983739" y="1005205"/>
                            <a:ext cx="1594485" cy="794385"/>
                          </a:xfrm>
                          <a:custGeom>
                            <a:avLst/>
                            <a:gdLst/>
                            <a:ahLst/>
                            <a:cxnLst/>
                            <a:rect l="l" t="t" r="r" b="b"/>
                            <a:pathLst>
                              <a:path w="1594485" h="794385">
                                <a:moveTo>
                                  <a:pt x="0" y="79375"/>
                                </a:moveTo>
                                <a:lnTo>
                                  <a:pt x="6240" y="48488"/>
                                </a:lnTo>
                                <a:lnTo>
                                  <a:pt x="23256" y="23256"/>
                                </a:lnTo>
                                <a:lnTo>
                                  <a:pt x="48488" y="6240"/>
                                </a:lnTo>
                                <a:lnTo>
                                  <a:pt x="79375" y="0"/>
                                </a:lnTo>
                                <a:lnTo>
                                  <a:pt x="1514983" y="0"/>
                                </a:lnTo>
                                <a:lnTo>
                                  <a:pt x="1545869" y="6240"/>
                                </a:lnTo>
                                <a:lnTo>
                                  <a:pt x="1571101" y="23256"/>
                                </a:lnTo>
                                <a:lnTo>
                                  <a:pt x="1588117" y="48488"/>
                                </a:lnTo>
                                <a:lnTo>
                                  <a:pt x="1594358" y="79375"/>
                                </a:lnTo>
                                <a:lnTo>
                                  <a:pt x="1594358" y="714501"/>
                                </a:lnTo>
                                <a:lnTo>
                                  <a:pt x="1588117" y="745388"/>
                                </a:lnTo>
                                <a:lnTo>
                                  <a:pt x="1571101" y="770620"/>
                                </a:lnTo>
                                <a:lnTo>
                                  <a:pt x="1545869" y="787636"/>
                                </a:lnTo>
                                <a:lnTo>
                                  <a:pt x="1514983" y="793876"/>
                                </a:lnTo>
                                <a:lnTo>
                                  <a:pt x="79375" y="793876"/>
                                </a:lnTo>
                                <a:lnTo>
                                  <a:pt x="48488" y="787636"/>
                                </a:lnTo>
                                <a:lnTo>
                                  <a:pt x="23256" y="770620"/>
                                </a:lnTo>
                                <a:lnTo>
                                  <a:pt x="6240" y="745388"/>
                                </a:lnTo>
                                <a:lnTo>
                                  <a:pt x="0" y="714501"/>
                                </a:lnTo>
                                <a:lnTo>
                                  <a:pt x="0" y="79375"/>
                                </a:lnTo>
                                <a:close/>
                              </a:path>
                            </a:pathLst>
                          </a:custGeom>
                          <a:ln w="25400">
                            <a:solidFill>
                              <a:srgbClr val="FFFFFF"/>
                            </a:solidFill>
                            <a:prstDash val="solid"/>
                          </a:ln>
                        </wps:spPr>
                        <wps:bodyPr wrap="square" lIns="0" tIns="0" rIns="0" bIns="0" rtlCol="0">
                          <a:prstTxWarp prst="textNoShape">
                            <a:avLst/>
                          </a:prstTxWarp>
                          <a:noAutofit/>
                        </wps:bodyPr>
                      </wps:wsp>
                      <wps:wsp>
                        <wps:cNvPr id="76" name="Graphic 76"/>
                        <wps:cNvSpPr/>
                        <wps:spPr>
                          <a:xfrm>
                            <a:off x="2119376" y="12699"/>
                            <a:ext cx="2242185" cy="794385"/>
                          </a:xfrm>
                          <a:custGeom>
                            <a:avLst/>
                            <a:gdLst/>
                            <a:ahLst/>
                            <a:cxnLst/>
                            <a:rect l="l" t="t" r="r" b="b"/>
                            <a:pathLst>
                              <a:path w="2242185" h="794385">
                                <a:moveTo>
                                  <a:pt x="2241677" y="136690"/>
                                </a:moveTo>
                                <a:lnTo>
                                  <a:pt x="1323213" y="136690"/>
                                </a:lnTo>
                                <a:lnTo>
                                  <a:pt x="1323213" y="79375"/>
                                </a:lnTo>
                                <a:lnTo>
                                  <a:pt x="1316964" y="48488"/>
                                </a:lnTo>
                                <a:lnTo>
                                  <a:pt x="1299946" y="23266"/>
                                </a:lnTo>
                                <a:lnTo>
                                  <a:pt x="1274724" y="6248"/>
                                </a:lnTo>
                                <a:lnTo>
                                  <a:pt x="1243838" y="0"/>
                                </a:lnTo>
                                <a:lnTo>
                                  <a:pt x="79375" y="0"/>
                                </a:lnTo>
                                <a:lnTo>
                                  <a:pt x="48425" y="6248"/>
                                </a:lnTo>
                                <a:lnTo>
                                  <a:pt x="23202" y="23266"/>
                                </a:lnTo>
                                <a:lnTo>
                                  <a:pt x="6223" y="48488"/>
                                </a:lnTo>
                                <a:lnTo>
                                  <a:pt x="0" y="79375"/>
                                </a:lnTo>
                                <a:lnTo>
                                  <a:pt x="0" y="714629"/>
                                </a:lnTo>
                                <a:lnTo>
                                  <a:pt x="6223" y="745528"/>
                                </a:lnTo>
                                <a:lnTo>
                                  <a:pt x="23202" y="770750"/>
                                </a:lnTo>
                                <a:lnTo>
                                  <a:pt x="48425" y="787768"/>
                                </a:lnTo>
                                <a:lnTo>
                                  <a:pt x="79375" y="794004"/>
                                </a:lnTo>
                                <a:lnTo>
                                  <a:pt x="1243838" y="794004"/>
                                </a:lnTo>
                                <a:lnTo>
                                  <a:pt x="1274724" y="787768"/>
                                </a:lnTo>
                                <a:lnTo>
                                  <a:pt x="1299946" y="770750"/>
                                </a:lnTo>
                                <a:lnTo>
                                  <a:pt x="1316964" y="745528"/>
                                </a:lnTo>
                                <a:lnTo>
                                  <a:pt x="1323213" y="714629"/>
                                </a:lnTo>
                                <a:lnTo>
                                  <a:pt x="1323213" y="255778"/>
                                </a:lnTo>
                                <a:lnTo>
                                  <a:pt x="2241677" y="255778"/>
                                </a:lnTo>
                                <a:lnTo>
                                  <a:pt x="2241677" y="136690"/>
                                </a:lnTo>
                                <a:close/>
                              </a:path>
                            </a:pathLst>
                          </a:custGeom>
                          <a:solidFill>
                            <a:srgbClr val="C0504D"/>
                          </a:solidFill>
                        </wps:spPr>
                        <wps:bodyPr wrap="square" lIns="0" tIns="0" rIns="0" bIns="0" rtlCol="0">
                          <a:prstTxWarp prst="textNoShape">
                            <a:avLst/>
                          </a:prstTxWarp>
                          <a:noAutofit/>
                        </wps:bodyPr>
                      </wps:wsp>
                      <wps:wsp>
                        <wps:cNvPr id="77" name="Graphic 77"/>
                        <wps:cNvSpPr/>
                        <wps:spPr>
                          <a:xfrm>
                            <a:off x="2119376" y="12700"/>
                            <a:ext cx="1323340" cy="794385"/>
                          </a:xfrm>
                          <a:custGeom>
                            <a:avLst/>
                            <a:gdLst/>
                            <a:ahLst/>
                            <a:cxnLst/>
                            <a:rect l="l" t="t" r="r" b="b"/>
                            <a:pathLst>
                              <a:path w="1323340" h="794385">
                                <a:moveTo>
                                  <a:pt x="0" y="79375"/>
                                </a:moveTo>
                                <a:lnTo>
                                  <a:pt x="6223" y="48488"/>
                                </a:lnTo>
                                <a:lnTo>
                                  <a:pt x="23209" y="23256"/>
                                </a:lnTo>
                                <a:lnTo>
                                  <a:pt x="48434" y="6240"/>
                                </a:lnTo>
                                <a:lnTo>
                                  <a:pt x="79375" y="0"/>
                                </a:lnTo>
                                <a:lnTo>
                                  <a:pt x="1243838" y="0"/>
                                </a:lnTo>
                                <a:lnTo>
                                  <a:pt x="1274724" y="6240"/>
                                </a:lnTo>
                                <a:lnTo>
                                  <a:pt x="1299956" y="23256"/>
                                </a:lnTo>
                                <a:lnTo>
                                  <a:pt x="1316972" y="48488"/>
                                </a:lnTo>
                                <a:lnTo>
                                  <a:pt x="1323213" y="79375"/>
                                </a:lnTo>
                                <a:lnTo>
                                  <a:pt x="1323213" y="714628"/>
                                </a:lnTo>
                                <a:lnTo>
                                  <a:pt x="1316972" y="745515"/>
                                </a:lnTo>
                                <a:lnTo>
                                  <a:pt x="1299956" y="770747"/>
                                </a:lnTo>
                                <a:lnTo>
                                  <a:pt x="1274724" y="787763"/>
                                </a:lnTo>
                                <a:lnTo>
                                  <a:pt x="1243838" y="794003"/>
                                </a:lnTo>
                                <a:lnTo>
                                  <a:pt x="79375" y="794003"/>
                                </a:lnTo>
                                <a:lnTo>
                                  <a:pt x="48434" y="787763"/>
                                </a:lnTo>
                                <a:lnTo>
                                  <a:pt x="23209" y="770747"/>
                                </a:lnTo>
                                <a:lnTo>
                                  <a:pt x="6223" y="745515"/>
                                </a:lnTo>
                                <a:lnTo>
                                  <a:pt x="0" y="714628"/>
                                </a:lnTo>
                                <a:lnTo>
                                  <a:pt x="0" y="79375"/>
                                </a:lnTo>
                                <a:close/>
                              </a:path>
                            </a:pathLst>
                          </a:custGeom>
                          <a:ln w="25400">
                            <a:solidFill>
                              <a:srgbClr val="FFFFFF"/>
                            </a:solidFill>
                            <a:prstDash val="solid"/>
                          </a:ln>
                        </wps:spPr>
                        <wps:bodyPr wrap="square" lIns="0" tIns="0" rIns="0" bIns="0" rtlCol="0">
                          <a:prstTxWarp prst="textNoShape">
                            <a:avLst/>
                          </a:prstTxWarp>
                          <a:noAutofit/>
                        </wps:bodyPr>
                      </wps:wsp>
                      <wps:wsp>
                        <wps:cNvPr id="78" name="Graphic 78"/>
                        <wps:cNvSpPr/>
                        <wps:spPr>
                          <a:xfrm>
                            <a:off x="4096385" y="12699"/>
                            <a:ext cx="1323340" cy="1184910"/>
                          </a:xfrm>
                          <a:custGeom>
                            <a:avLst/>
                            <a:gdLst/>
                            <a:ahLst/>
                            <a:cxnLst/>
                            <a:rect l="l" t="t" r="r" b="b"/>
                            <a:pathLst>
                              <a:path w="1323340" h="1184910">
                                <a:moveTo>
                                  <a:pt x="1323340" y="79375"/>
                                </a:moveTo>
                                <a:lnTo>
                                  <a:pt x="1317091" y="48488"/>
                                </a:lnTo>
                                <a:lnTo>
                                  <a:pt x="1300060" y="23266"/>
                                </a:lnTo>
                                <a:lnTo>
                                  <a:pt x="1274787" y="6248"/>
                                </a:lnTo>
                                <a:lnTo>
                                  <a:pt x="1243838" y="0"/>
                                </a:lnTo>
                                <a:lnTo>
                                  <a:pt x="79375" y="0"/>
                                </a:lnTo>
                                <a:lnTo>
                                  <a:pt x="48475" y="6248"/>
                                </a:lnTo>
                                <a:lnTo>
                                  <a:pt x="23253" y="23266"/>
                                </a:lnTo>
                                <a:lnTo>
                                  <a:pt x="6235" y="48488"/>
                                </a:lnTo>
                                <a:lnTo>
                                  <a:pt x="0" y="79375"/>
                                </a:lnTo>
                                <a:lnTo>
                                  <a:pt x="0" y="714629"/>
                                </a:lnTo>
                                <a:lnTo>
                                  <a:pt x="6235" y="745528"/>
                                </a:lnTo>
                                <a:lnTo>
                                  <a:pt x="23253" y="770750"/>
                                </a:lnTo>
                                <a:lnTo>
                                  <a:pt x="48475" y="787768"/>
                                </a:lnTo>
                                <a:lnTo>
                                  <a:pt x="79375" y="794004"/>
                                </a:lnTo>
                                <a:lnTo>
                                  <a:pt x="209423" y="794004"/>
                                </a:lnTo>
                                <a:lnTo>
                                  <a:pt x="209423" y="1184402"/>
                                </a:lnTo>
                                <a:lnTo>
                                  <a:pt x="328510" y="1184402"/>
                                </a:lnTo>
                                <a:lnTo>
                                  <a:pt x="328510" y="794004"/>
                                </a:lnTo>
                                <a:lnTo>
                                  <a:pt x="1243838" y="794004"/>
                                </a:lnTo>
                                <a:lnTo>
                                  <a:pt x="1274787" y="787768"/>
                                </a:lnTo>
                                <a:lnTo>
                                  <a:pt x="1300060" y="770750"/>
                                </a:lnTo>
                                <a:lnTo>
                                  <a:pt x="1317091" y="745528"/>
                                </a:lnTo>
                                <a:lnTo>
                                  <a:pt x="1323340" y="714629"/>
                                </a:lnTo>
                                <a:lnTo>
                                  <a:pt x="1323340" y="79375"/>
                                </a:lnTo>
                                <a:close/>
                              </a:path>
                            </a:pathLst>
                          </a:custGeom>
                          <a:solidFill>
                            <a:srgbClr val="9BBA58"/>
                          </a:solidFill>
                        </wps:spPr>
                        <wps:bodyPr wrap="square" lIns="0" tIns="0" rIns="0" bIns="0" rtlCol="0">
                          <a:prstTxWarp prst="textNoShape">
                            <a:avLst/>
                          </a:prstTxWarp>
                          <a:noAutofit/>
                        </wps:bodyPr>
                      </wps:wsp>
                      <wps:wsp>
                        <wps:cNvPr id="79" name="Graphic 79"/>
                        <wps:cNvSpPr/>
                        <wps:spPr>
                          <a:xfrm>
                            <a:off x="4096384" y="12700"/>
                            <a:ext cx="1323340" cy="794385"/>
                          </a:xfrm>
                          <a:custGeom>
                            <a:avLst/>
                            <a:gdLst/>
                            <a:ahLst/>
                            <a:cxnLst/>
                            <a:rect l="l" t="t" r="r" b="b"/>
                            <a:pathLst>
                              <a:path w="1323340" h="794385">
                                <a:moveTo>
                                  <a:pt x="0" y="79375"/>
                                </a:moveTo>
                                <a:lnTo>
                                  <a:pt x="6240" y="48488"/>
                                </a:lnTo>
                                <a:lnTo>
                                  <a:pt x="23256" y="23256"/>
                                </a:lnTo>
                                <a:lnTo>
                                  <a:pt x="48488" y="6240"/>
                                </a:lnTo>
                                <a:lnTo>
                                  <a:pt x="79375" y="0"/>
                                </a:lnTo>
                                <a:lnTo>
                                  <a:pt x="1243838" y="0"/>
                                </a:lnTo>
                                <a:lnTo>
                                  <a:pt x="1274798" y="6240"/>
                                </a:lnTo>
                                <a:lnTo>
                                  <a:pt x="1300067" y="23256"/>
                                </a:lnTo>
                                <a:lnTo>
                                  <a:pt x="1317097" y="48488"/>
                                </a:lnTo>
                                <a:lnTo>
                                  <a:pt x="1323339" y="79375"/>
                                </a:lnTo>
                                <a:lnTo>
                                  <a:pt x="1323339" y="714628"/>
                                </a:lnTo>
                                <a:lnTo>
                                  <a:pt x="1317097" y="745515"/>
                                </a:lnTo>
                                <a:lnTo>
                                  <a:pt x="1300067" y="770747"/>
                                </a:lnTo>
                                <a:lnTo>
                                  <a:pt x="1274798" y="787763"/>
                                </a:lnTo>
                                <a:lnTo>
                                  <a:pt x="1243838" y="794003"/>
                                </a:lnTo>
                                <a:lnTo>
                                  <a:pt x="79375" y="794003"/>
                                </a:lnTo>
                                <a:lnTo>
                                  <a:pt x="48488" y="787763"/>
                                </a:lnTo>
                                <a:lnTo>
                                  <a:pt x="23256" y="770747"/>
                                </a:lnTo>
                                <a:lnTo>
                                  <a:pt x="6240" y="745515"/>
                                </a:lnTo>
                                <a:lnTo>
                                  <a:pt x="0" y="714628"/>
                                </a:lnTo>
                                <a:lnTo>
                                  <a:pt x="0" y="79375"/>
                                </a:lnTo>
                                <a:close/>
                              </a:path>
                            </a:pathLst>
                          </a:custGeom>
                          <a:ln w="25400">
                            <a:solidFill>
                              <a:srgbClr val="FFFFFF"/>
                            </a:solidFill>
                            <a:prstDash val="solid"/>
                          </a:ln>
                        </wps:spPr>
                        <wps:bodyPr wrap="square" lIns="0" tIns="0" rIns="0" bIns="0" rtlCol="0">
                          <a:prstTxWarp prst="textNoShape">
                            <a:avLst/>
                          </a:prstTxWarp>
                          <a:noAutofit/>
                        </wps:bodyPr>
                      </wps:wsp>
                      <wps:wsp>
                        <wps:cNvPr id="80" name="Graphic 80"/>
                        <wps:cNvSpPr/>
                        <wps:spPr>
                          <a:xfrm>
                            <a:off x="4019169" y="1005204"/>
                            <a:ext cx="1477645" cy="1171575"/>
                          </a:xfrm>
                          <a:custGeom>
                            <a:avLst/>
                            <a:gdLst/>
                            <a:ahLst/>
                            <a:cxnLst/>
                            <a:rect l="l" t="t" r="r" b="b"/>
                            <a:pathLst>
                              <a:path w="1477645" h="1171575">
                                <a:moveTo>
                                  <a:pt x="1477645" y="79375"/>
                                </a:moveTo>
                                <a:lnTo>
                                  <a:pt x="1471396" y="48488"/>
                                </a:lnTo>
                                <a:lnTo>
                                  <a:pt x="1454378" y="23266"/>
                                </a:lnTo>
                                <a:lnTo>
                                  <a:pt x="1429156" y="6248"/>
                                </a:lnTo>
                                <a:lnTo>
                                  <a:pt x="1398270" y="0"/>
                                </a:lnTo>
                                <a:lnTo>
                                  <a:pt x="79502" y="0"/>
                                </a:lnTo>
                                <a:lnTo>
                                  <a:pt x="48539" y="6248"/>
                                </a:lnTo>
                                <a:lnTo>
                                  <a:pt x="23266" y="23266"/>
                                </a:lnTo>
                                <a:lnTo>
                                  <a:pt x="6235" y="48488"/>
                                </a:lnTo>
                                <a:lnTo>
                                  <a:pt x="0" y="79375"/>
                                </a:lnTo>
                                <a:lnTo>
                                  <a:pt x="0" y="714502"/>
                                </a:lnTo>
                                <a:lnTo>
                                  <a:pt x="6235" y="745401"/>
                                </a:lnTo>
                                <a:lnTo>
                                  <a:pt x="23266" y="770623"/>
                                </a:lnTo>
                                <a:lnTo>
                                  <a:pt x="48539" y="787641"/>
                                </a:lnTo>
                                <a:lnTo>
                                  <a:pt x="79502" y="793877"/>
                                </a:lnTo>
                                <a:lnTo>
                                  <a:pt x="296875" y="793877"/>
                                </a:lnTo>
                                <a:lnTo>
                                  <a:pt x="300228" y="1171321"/>
                                </a:lnTo>
                                <a:lnTo>
                                  <a:pt x="419227" y="1170178"/>
                                </a:lnTo>
                                <a:lnTo>
                                  <a:pt x="415886" y="793877"/>
                                </a:lnTo>
                                <a:lnTo>
                                  <a:pt x="1398270" y="793877"/>
                                </a:lnTo>
                                <a:lnTo>
                                  <a:pt x="1429156" y="787641"/>
                                </a:lnTo>
                                <a:lnTo>
                                  <a:pt x="1454378" y="770623"/>
                                </a:lnTo>
                                <a:lnTo>
                                  <a:pt x="1471396" y="745401"/>
                                </a:lnTo>
                                <a:lnTo>
                                  <a:pt x="1477645" y="714502"/>
                                </a:lnTo>
                                <a:lnTo>
                                  <a:pt x="1477645" y="79375"/>
                                </a:lnTo>
                                <a:close/>
                              </a:path>
                            </a:pathLst>
                          </a:custGeom>
                          <a:solidFill>
                            <a:srgbClr val="8063A1"/>
                          </a:solidFill>
                        </wps:spPr>
                        <wps:bodyPr wrap="square" lIns="0" tIns="0" rIns="0" bIns="0" rtlCol="0">
                          <a:prstTxWarp prst="textNoShape">
                            <a:avLst/>
                          </a:prstTxWarp>
                          <a:noAutofit/>
                        </wps:bodyPr>
                      </wps:wsp>
                      <wps:wsp>
                        <wps:cNvPr id="81" name="Graphic 81"/>
                        <wps:cNvSpPr/>
                        <wps:spPr>
                          <a:xfrm>
                            <a:off x="4019169" y="1005205"/>
                            <a:ext cx="1477645" cy="794385"/>
                          </a:xfrm>
                          <a:custGeom>
                            <a:avLst/>
                            <a:gdLst/>
                            <a:ahLst/>
                            <a:cxnLst/>
                            <a:rect l="l" t="t" r="r" b="b"/>
                            <a:pathLst>
                              <a:path w="1477645" h="794385">
                                <a:moveTo>
                                  <a:pt x="0" y="79375"/>
                                </a:moveTo>
                                <a:lnTo>
                                  <a:pt x="6242" y="48488"/>
                                </a:lnTo>
                                <a:lnTo>
                                  <a:pt x="23272" y="23256"/>
                                </a:lnTo>
                                <a:lnTo>
                                  <a:pt x="48541" y="6240"/>
                                </a:lnTo>
                                <a:lnTo>
                                  <a:pt x="79501" y="0"/>
                                </a:lnTo>
                                <a:lnTo>
                                  <a:pt x="1398270" y="0"/>
                                </a:lnTo>
                                <a:lnTo>
                                  <a:pt x="1429156" y="6240"/>
                                </a:lnTo>
                                <a:lnTo>
                                  <a:pt x="1454388" y="23256"/>
                                </a:lnTo>
                                <a:lnTo>
                                  <a:pt x="1471404" y="48488"/>
                                </a:lnTo>
                                <a:lnTo>
                                  <a:pt x="1477645" y="79375"/>
                                </a:lnTo>
                                <a:lnTo>
                                  <a:pt x="1477645" y="714501"/>
                                </a:lnTo>
                                <a:lnTo>
                                  <a:pt x="1471404" y="745388"/>
                                </a:lnTo>
                                <a:lnTo>
                                  <a:pt x="1454388" y="770620"/>
                                </a:lnTo>
                                <a:lnTo>
                                  <a:pt x="1429156" y="787636"/>
                                </a:lnTo>
                                <a:lnTo>
                                  <a:pt x="1398270" y="793876"/>
                                </a:lnTo>
                                <a:lnTo>
                                  <a:pt x="79501" y="793876"/>
                                </a:lnTo>
                                <a:lnTo>
                                  <a:pt x="48541" y="787636"/>
                                </a:lnTo>
                                <a:lnTo>
                                  <a:pt x="23272" y="770620"/>
                                </a:lnTo>
                                <a:lnTo>
                                  <a:pt x="6242" y="745388"/>
                                </a:lnTo>
                                <a:lnTo>
                                  <a:pt x="0" y="714501"/>
                                </a:lnTo>
                                <a:lnTo>
                                  <a:pt x="0" y="79375"/>
                                </a:lnTo>
                                <a:close/>
                              </a:path>
                            </a:pathLst>
                          </a:custGeom>
                          <a:ln w="25400">
                            <a:solidFill>
                              <a:srgbClr val="FFFFFF"/>
                            </a:solidFill>
                            <a:prstDash val="solid"/>
                          </a:ln>
                        </wps:spPr>
                        <wps:bodyPr wrap="square" lIns="0" tIns="0" rIns="0" bIns="0" rtlCol="0">
                          <a:prstTxWarp prst="textNoShape">
                            <a:avLst/>
                          </a:prstTxWarp>
                          <a:noAutofit/>
                        </wps:bodyPr>
                      </wps:wsp>
                      <wps:wsp>
                        <wps:cNvPr id="82" name="Graphic 82"/>
                        <wps:cNvSpPr/>
                        <wps:spPr>
                          <a:xfrm>
                            <a:off x="4114291" y="1979676"/>
                            <a:ext cx="1323340" cy="794385"/>
                          </a:xfrm>
                          <a:custGeom>
                            <a:avLst/>
                            <a:gdLst/>
                            <a:ahLst/>
                            <a:cxnLst/>
                            <a:rect l="l" t="t" r="r" b="b"/>
                            <a:pathLst>
                              <a:path w="1323340" h="794385">
                                <a:moveTo>
                                  <a:pt x="1243838" y="0"/>
                                </a:moveTo>
                                <a:lnTo>
                                  <a:pt x="79375" y="0"/>
                                </a:lnTo>
                                <a:lnTo>
                                  <a:pt x="48488" y="6240"/>
                                </a:lnTo>
                                <a:lnTo>
                                  <a:pt x="23256" y="23256"/>
                                </a:lnTo>
                                <a:lnTo>
                                  <a:pt x="6240" y="48488"/>
                                </a:lnTo>
                                <a:lnTo>
                                  <a:pt x="0" y="79375"/>
                                </a:lnTo>
                                <a:lnTo>
                                  <a:pt x="0" y="714629"/>
                                </a:lnTo>
                                <a:lnTo>
                                  <a:pt x="6240" y="745515"/>
                                </a:lnTo>
                                <a:lnTo>
                                  <a:pt x="23256" y="770747"/>
                                </a:lnTo>
                                <a:lnTo>
                                  <a:pt x="48488" y="787763"/>
                                </a:lnTo>
                                <a:lnTo>
                                  <a:pt x="79375" y="794004"/>
                                </a:lnTo>
                                <a:lnTo>
                                  <a:pt x="1243838" y="794004"/>
                                </a:lnTo>
                                <a:lnTo>
                                  <a:pt x="1274724" y="787763"/>
                                </a:lnTo>
                                <a:lnTo>
                                  <a:pt x="1299956" y="770747"/>
                                </a:lnTo>
                                <a:lnTo>
                                  <a:pt x="1316972" y="745515"/>
                                </a:lnTo>
                                <a:lnTo>
                                  <a:pt x="1323213" y="714629"/>
                                </a:lnTo>
                                <a:lnTo>
                                  <a:pt x="1323213" y="79375"/>
                                </a:lnTo>
                                <a:lnTo>
                                  <a:pt x="1316972" y="48488"/>
                                </a:lnTo>
                                <a:lnTo>
                                  <a:pt x="1299956" y="23256"/>
                                </a:lnTo>
                                <a:lnTo>
                                  <a:pt x="1274724" y="6240"/>
                                </a:lnTo>
                                <a:lnTo>
                                  <a:pt x="1243838" y="0"/>
                                </a:lnTo>
                                <a:close/>
                              </a:path>
                            </a:pathLst>
                          </a:custGeom>
                          <a:solidFill>
                            <a:srgbClr val="4AACC5"/>
                          </a:solidFill>
                        </wps:spPr>
                        <wps:bodyPr wrap="square" lIns="0" tIns="0" rIns="0" bIns="0" rtlCol="0">
                          <a:prstTxWarp prst="textNoShape">
                            <a:avLst/>
                          </a:prstTxWarp>
                          <a:noAutofit/>
                        </wps:bodyPr>
                      </wps:wsp>
                      <wps:wsp>
                        <wps:cNvPr id="83" name="Graphic 83"/>
                        <wps:cNvSpPr/>
                        <wps:spPr>
                          <a:xfrm>
                            <a:off x="4114291" y="1979676"/>
                            <a:ext cx="1323340" cy="794385"/>
                          </a:xfrm>
                          <a:custGeom>
                            <a:avLst/>
                            <a:gdLst/>
                            <a:ahLst/>
                            <a:cxnLst/>
                            <a:rect l="l" t="t" r="r" b="b"/>
                            <a:pathLst>
                              <a:path w="1323340" h="794385">
                                <a:moveTo>
                                  <a:pt x="0" y="79375"/>
                                </a:moveTo>
                                <a:lnTo>
                                  <a:pt x="6240" y="48488"/>
                                </a:lnTo>
                                <a:lnTo>
                                  <a:pt x="23256" y="23256"/>
                                </a:lnTo>
                                <a:lnTo>
                                  <a:pt x="48488" y="6240"/>
                                </a:lnTo>
                                <a:lnTo>
                                  <a:pt x="79375" y="0"/>
                                </a:lnTo>
                                <a:lnTo>
                                  <a:pt x="1243838" y="0"/>
                                </a:lnTo>
                                <a:lnTo>
                                  <a:pt x="1274724" y="6240"/>
                                </a:lnTo>
                                <a:lnTo>
                                  <a:pt x="1299956" y="23256"/>
                                </a:lnTo>
                                <a:lnTo>
                                  <a:pt x="1316972" y="48488"/>
                                </a:lnTo>
                                <a:lnTo>
                                  <a:pt x="1323213" y="79375"/>
                                </a:lnTo>
                                <a:lnTo>
                                  <a:pt x="1323213" y="714629"/>
                                </a:lnTo>
                                <a:lnTo>
                                  <a:pt x="1316972" y="745515"/>
                                </a:lnTo>
                                <a:lnTo>
                                  <a:pt x="1299956" y="770747"/>
                                </a:lnTo>
                                <a:lnTo>
                                  <a:pt x="1274724" y="787763"/>
                                </a:lnTo>
                                <a:lnTo>
                                  <a:pt x="1243838" y="794004"/>
                                </a:lnTo>
                                <a:lnTo>
                                  <a:pt x="79375" y="794004"/>
                                </a:lnTo>
                                <a:lnTo>
                                  <a:pt x="48488" y="787763"/>
                                </a:lnTo>
                                <a:lnTo>
                                  <a:pt x="23256" y="770747"/>
                                </a:lnTo>
                                <a:lnTo>
                                  <a:pt x="6240" y="745515"/>
                                </a:lnTo>
                                <a:lnTo>
                                  <a:pt x="0" y="714629"/>
                                </a:lnTo>
                                <a:lnTo>
                                  <a:pt x="0" y="79375"/>
                                </a:lnTo>
                                <a:close/>
                              </a:path>
                            </a:pathLst>
                          </a:custGeom>
                          <a:ln w="25400">
                            <a:solidFill>
                              <a:srgbClr val="FFFFFF"/>
                            </a:solidFill>
                            <a:prstDash val="solid"/>
                          </a:ln>
                        </wps:spPr>
                        <wps:bodyPr wrap="square" lIns="0" tIns="0" rIns="0" bIns="0" rtlCol="0">
                          <a:prstTxWarp prst="textNoShape">
                            <a:avLst/>
                          </a:prstTxWarp>
                          <a:noAutofit/>
                        </wps:bodyPr>
                      </wps:wsp>
                      <wps:wsp>
                        <wps:cNvPr id="84" name="Textbox 84"/>
                        <wps:cNvSpPr txBox="1"/>
                        <wps:spPr>
                          <a:xfrm>
                            <a:off x="207518" y="113918"/>
                            <a:ext cx="975994" cy="554990"/>
                          </a:xfrm>
                          <a:prstGeom prst="rect">
                            <a:avLst/>
                          </a:prstGeom>
                        </wps:spPr>
                        <wps:txbx>
                          <w:txbxContent>
                            <w:p w14:paraId="29DEE58D" w14:textId="77777777" w:rsidR="00A57689" w:rsidRDefault="00A57689" w:rsidP="00A57689">
                              <w:pPr>
                                <w:spacing w:line="399" w:lineRule="exact"/>
                                <w:rPr>
                                  <w:b/>
                                  <w:sz w:val="36"/>
                                </w:rPr>
                              </w:pPr>
                              <w:r>
                                <w:rPr>
                                  <w:b/>
                                  <w:color w:val="FFFFFF"/>
                                  <w:spacing w:val="-2"/>
                                  <w:sz w:val="36"/>
                                </w:rPr>
                                <w:t>Качество</w:t>
                              </w:r>
                            </w:p>
                            <w:p w14:paraId="67190B3E" w14:textId="77777777" w:rsidR="00A57689" w:rsidRDefault="00A57689" w:rsidP="00A57689">
                              <w:pPr>
                                <w:spacing w:before="61"/>
                                <w:rPr>
                                  <w:b/>
                                  <w:sz w:val="36"/>
                                </w:rPr>
                              </w:pPr>
                              <w:r>
                                <w:rPr>
                                  <w:b/>
                                  <w:color w:val="FFFFFF"/>
                                  <w:spacing w:val="-2"/>
                                  <w:sz w:val="36"/>
                                </w:rPr>
                                <w:t>условий</w:t>
                              </w:r>
                            </w:p>
                          </w:txbxContent>
                        </wps:txbx>
                        <wps:bodyPr wrap="square" lIns="0" tIns="0" rIns="0" bIns="0" rtlCol="0">
                          <a:noAutofit/>
                        </wps:bodyPr>
                      </wps:wsp>
                      <wps:wsp>
                        <wps:cNvPr id="85" name="Textbox 85"/>
                        <wps:cNvSpPr txBox="1"/>
                        <wps:spPr>
                          <a:xfrm>
                            <a:off x="2196719" y="117586"/>
                            <a:ext cx="762000" cy="436880"/>
                          </a:xfrm>
                          <a:prstGeom prst="rect">
                            <a:avLst/>
                          </a:prstGeom>
                        </wps:spPr>
                        <wps:txbx>
                          <w:txbxContent>
                            <w:p w14:paraId="46D12C21" w14:textId="77777777" w:rsidR="00A57689" w:rsidRDefault="00A57689" w:rsidP="00A57689">
                              <w:pPr>
                                <w:spacing w:line="311" w:lineRule="exact"/>
                                <w:rPr>
                                  <w:b/>
                                  <w:sz w:val="28"/>
                                </w:rPr>
                              </w:pPr>
                              <w:r>
                                <w:rPr>
                                  <w:b/>
                                  <w:color w:val="FFFFFF"/>
                                  <w:spacing w:val="-2"/>
                                  <w:sz w:val="28"/>
                                </w:rPr>
                                <w:t>Качество</w:t>
                              </w:r>
                            </w:p>
                            <w:p w14:paraId="6196C953" w14:textId="77777777" w:rsidR="00A57689" w:rsidRDefault="00A57689" w:rsidP="00A57689">
                              <w:pPr>
                                <w:spacing w:before="55"/>
                                <w:rPr>
                                  <w:b/>
                                  <w:sz w:val="28"/>
                                </w:rPr>
                              </w:pPr>
                              <w:r>
                                <w:rPr>
                                  <w:b/>
                                  <w:color w:val="FFFFFF"/>
                                  <w:spacing w:val="-2"/>
                                  <w:sz w:val="28"/>
                                </w:rPr>
                                <w:t>процесса</w:t>
                              </w:r>
                            </w:p>
                          </w:txbxContent>
                        </wps:txbx>
                        <wps:bodyPr wrap="square" lIns="0" tIns="0" rIns="0" bIns="0" rtlCol="0">
                          <a:noAutofit/>
                        </wps:bodyPr>
                      </wps:wsp>
                      <wps:wsp>
                        <wps:cNvPr id="86" name="Textbox 86"/>
                        <wps:cNvSpPr txBox="1"/>
                        <wps:spPr>
                          <a:xfrm>
                            <a:off x="4173982" y="117586"/>
                            <a:ext cx="897255" cy="436880"/>
                          </a:xfrm>
                          <a:prstGeom prst="rect">
                            <a:avLst/>
                          </a:prstGeom>
                        </wps:spPr>
                        <wps:txbx>
                          <w:txbxContent>
                            <w:p w14:paraId="1F6B3C24" w14:textId="77777777" w:rsidR="00A57689" w:rsidRDefault="00A57689" w:rsidP="00A57689">
                              <w:pPr>
                                <w:spacing w:line="311" w:lineRule="exact"/>
                                <w:rPr>
                                  <w:b/>
                                  <w:sz w:val="28"/>
                                </w:rPr>
                              </w:pPr>
                              <w:r>
                                <w:rPr>
                                  <w:b/>
                                  <w:color w:val="FFFFFF"/>
                                  <w:spacing w:val="-2"/>
                                  <w:sz w:val="28"/>
                                </w:rPr>
                                <w:t>Качество</w:t>
                              </w:r>
                            </w:p>
                            <w:p w14:paraId="6FEF06DE" w14:textId="77777777" w:rsidR="00A57689" w:rsidRDefault="00A57689" w:rsidP="00A57689">
                              <w:pPr>
                                <w:spacing w:before="55"/>
                                <w:rPr>
                                  <w:b/>
                                  <w:sz w:val="28"/>
                                </w:rPr>
                              </w:pPr>
                              <w:r>
                                <w:rPr>
                                  <w:b/>
                                  <w:color w:val="FFFFFF"/>
                                  <w:spacing w:val="-2"/>
                                  <w:sz w:val="28"/>
                                </w:rPr>
                                <w:t>результата</w:t>
                              </w:r>
                            </w:p>
                          </w:txbxContent>
                        </wps:txbx>
                        <wps:bodyPr wrap="square" lIns="0" tIns="0" rIns="0" bIns="0" rtlCol="0">
                          <a:noAutofit/>
                        </wps:bodyPr>
                      </wps:wsp>
                      <wps:wsp>
                        <wps:cNvPr id="87" name="Textbox 87"/>
                        <wps:cNvSpPr txBox="1"/>
                        <wps:spPr>
                          <a:xfrm>
                            <a:off x="90169" y="1109710"/>
                            <a:ext cx="1341755" cy="438784"/>
                          </a:xfrm>
                          <a:prstGeom prst="rect">
                            <a:avLst/>
                          </a:prstGeom>
                        </wps:spPr>
                        <wps:txbx>
                          <w:txbxContent>
                            <w:p w14:paraId="2D0E484B" w14:textId="77777777" w:rsidR="00A57689" w:rsidRDefault="00A57689" w:rsidP="00A57689">
                              <w:pPr>
                                <w:spacing w:line="311" w:lineRule="exact"/>
                                <w:rPr>
                                  <w:b/>
                                  <w:sz w:val="28"/>
                                </w:rPr>
                              </w:pPr>
                              <w:r>
                                <w:rPr>
                                  <w:b/>
                                  <w:color w:val="FFFFFF"/>
                                  <w:spacing w:val="-2"/>
                                  <w:sz w:val="28"/>
                                </w:rPr>
                                <w:t>Компетентность</w:t>
                              </w:r>
                            </w:p>
                            <w:p w14:paraId="17F81F3E" w14:textId="77777777" w:rsidR="00A57689" w:rsidRDefault="00A57689" w:rsidP="00A57689">
                              <w:pPr>
                                <w:spacing w:before="57"/>
                                <w:rPr>
                                  <w:b/>
                                  <w:sz w:val="28"/>
                                </w:rPr>
                              </w:pPr>
                              <w:r>
                                <w:rPr>
                                  <w:b/>
                                  <w:color w:val="FFFFFF"/>
                                  <w:spacing w:val="-2"/>
                                  <w:sz w:val="28"/>
                                </w:rPr>
                                <w:t>педагога</w:t>
                              </w:r>
                            </w:p>
                          </w:txbxContent>
                        </wps:txbx>
                        <wps:bodyPr wrap="square" lIns="0" tIns="0" rIns="0" bIns="0" rtlCol="0">
                          <a:noAutofit/>
                        </wps:bodyPr>
                      </wps:wsp>
                      <wps:wsp>
                        <wps:cNvPr id="88" name="Textbox 88"/>
                        <wps:cNvSpPr txBox="1"/>
                        <wps:spPr>
                          <a:xfrm>
                            <a:off x="2061082" y="1088374"/>
                            <a:ext cx="1444625" cy="667385"/>
                          </a:xfrm>
                          <a:prstGeom prst="rect">
                            <a:avLst/>
                          </a:prstGeom>
                        </wps:spPr>
                        <wps:txbx>
                          <w:txbxContent>
                            <w:p w14:paraId="5AD5879D" w14:textId="77777777" w:rsidR="00A57689" w:rsidRDefault="00A57689" w:rsidP="00A57689">
                              <w:pPr>
                                <w:spacing w:line="276" w:lineRule="auto"/>
                                <w:rPr>
                                  <w:b/>
                                  <w:sz w:val="28"/>
                                </w:rPr>
                              </w:pPr>
                              <w:r>
                                <w:rPr>
                                  <w:b/>
                                  <w:color w:val="FFFFFF"/>
                                  <w:spacing w:val="-2"/>
                                  <w:sz w:val="28"/>
                                </w:rPr>
                                <w:t>Качество образовательного</w:t>
                              </w:r>
                            </w:p>
                            <w:p w14:paraId="4CC080DB" w14:textId="77777777" w:rsidR="00A57689" w:rsidRDefault="00A57689" w:rsidP="00A57689">
                              <w:pPr>
                                <w:spacing w:line="321" w:lineRule="exact"/>
                                <w:rPr>
                                  <w:b/>
                                  <w:sz w:val="28"/>
                                </w:rPr>
                              </w:pPr>
                              <w:r>
                                <w:rPr>
                                  <w:b/>
                                  <w:color w:val="FFFFFF"/>
                                  <w:spacing w:val="-2"/>
                                  <w:sz w:val="28"/>
                                </w:rPr>
                                <w:t>процесса</w:t>
                              </w:r>
                            </w:p>
                          </w:txbxContent>
                        </wps:txbx>
                        <wps:bodyPr wrap="square" lIns="0" tIns="0" rIns="0" bIns="0" rtlCol="0">
                          <a:noAutofit/>
                        </wps:bodyPr>
                      </wps:wsp>
                      <wps:wsp>
                        <wps:cNvPr id="89" name="Textbox 89"/>
                        <wps:cNvSpPr txBox="1"/>
                        <wps:spPr>
                          <a:xfrm>
                            <a:off x="4097401" y="1109710"/>
                            <a:ext cx="1344930" cy="438784"/>
                          </a:xfrm>
                          <a:prstGeom prst="rect">
                            <a:avLst/>
                          </a:prstGeom>
                        </wps:spPr>
                        <wps:txbx>
                          <w:txbxContent>
                            <w:p w14:paraId="21B17123" w14:textId="77777777" w:rsidR="00A57689" w:rsidRDefault="00A57689" w:rsidP="00A57689">
                              <w:pPr>
                                <w:spacing w:line="311" w:lineRule="exact"/>
                                <w:rPr>
                                  <w:b/>
                                  <w:sz w:val="28"/>
                                </w:rPr>
                              </w:pPr>
                              <w:r>
                                <w:rPr>
                                  <w:b/>
                                  <w:color w:val="FFFFFF"/>
                                  <w:spacing w:val="-2"/>
                                  <w:sz w:val="28"/>
                                </w:rPr>
                                <w:t>Компетентность</w:t>
                              </w:r>
                            </w:p>
                            <w:p w14:paraId="2F4E0FC0" w14:textId="77777777" w:rsidR="00A57689" w:rsidRDefault="00A57689" w:rsidP="00A57689">
                              <w:pPr>
                                <w:spacing w:before="57"/>
                                <w:rPr>
                                  <w:b/>
                                  <w:sz w:val="28"/>
                                </w:rPr>
                              </w:pPr>
                              <w:r>
                                <w:rPr>
                                  <w:b/>
                                  <w:color w:val="FFFFFF"/>
                                  <w:spacing w:val="-2"/>
                                  <w:sz w:val="28"/>
                                </w:rPr>
                                <w:t>выпускников</w:t>
                              </w:r>
                            </w:p>
                          </w:txbxContent>
                        </wps:txbx>
                        <wps:bodyPr wrap="square" lIns="0" tIns="0" rIns="0" bIns="0" rtlCol="0">
                          <a:noAutofit/>
                        </wps:bodyPr>
                      </wps:wsp>
                      <wps:wsp>
                        <wps:cNvPr id="90" name="Textbox 90"/>
                        <wps:cNvSpPr txBox="1"/>
                        <wps:spPr>
                          <a:xfrm>
                            <a:off x="192278" y="2080752"/>
                            <a:ext cx="1172845" cy="668655"/>
                          </a:xfrm>
                          <a:prstGeom prst="rect">
                            <a:avLst/>
                          </a:prstGeom>
                        </wps:spPr>
                        <wps:txbx>
                          <w:txbxContent>
                            <w:p w14:paraId="1CD1812F" w14:textId="77777777" w:rsidR="00A57689" w:rsidRDefault="00A57689" w:rsidP="00A57689">
                              <w:pPr>
                                <w:spacing w:line="276" w:lineRule="auto"/>
                                <w:rPr>
                                  <w:b/>
                                  <w:sz w:val="28"/>
                                </w:rPr>
                              </w:pPr>
                              <w:r>
                                <w:rPr>
                                  <w:b/>
                                  <w:color w:val="FFFFFF"/>
                                  <w:spacing w:val="-2"/>
                                  <w:sz w:val="28"/>
                                </w:rPr>
                                <w:t>Материально- техническое</w:t>
                              </w:r>
                            </w:p>
                            <w:p w14:paraId="2C55BC5F" w14:textId="77777777" w:rsidR="00A57689" w:rsidRDefault="00A57689" w:rsidP="00A57689">
                              <w:pPr>
                                <w:rPr>
                                  <w:b/>
                                  <w:sz w:val="28"/>
                                </w:rPr>
                              </w:pPr>
                              <w:r>
                                <w:rPr>
                                  <w:b/>
                                  <w:color w:val="FFFFFF"/>
                                  <w:spacing w:val="-2"/>
                                  <w:sz w:val="28"/>
                                </w:rPr>
                                <w:t>обеспечение</w:t>
                              </w:r>
                            </w:p>
                          </w:txbxContent>
                        </wps:txbx>
                        <wps:bodyPr wrap="square" lIns="0" tIns="0" rIns="0" bIns="0" rtlCol="0">
                          <a:noAutofit/>
                        </wps:bodyPr>
                      </wps:wsp>
                      <wps:wsp>
                        <wps:cNvPr id="91" name="Textbox 91"/>
                        <wps:cNvSpPr txBox="1"/>
                        <wps:spPr>
                          <a:xfrm>
                            <a:off x="2056510" y="2080752"/>
                            <a:ext cx="1377315" cy="668655"/>
                          </a:xfrm>
                          <a:prstGeom prst="rect">
                            <a:avLst/>
                          </a:prstGeom>
                        </wps:spPr>
                        <wps:txbx>
                          <w:txbxContent>
                            <w:p w14:paraId="548EF3B1" w14:textId="77777777" w:rsidR="00A57689" w:rsidRDefault="00A57689" w:rsidP="00A57689">
                              <w:pPr>
                                <w:spacing w:line="276" w:lineRule="auto"/>
                                <w:rPr>
                                  <w:b/>
                                  <w:sz w:val="28"/>
                                </w:rPr>
                              </w:pPr>
                              <w:r>
                                <w:rPr>
                                  <w:b/>
                                  <w:color w:val="FFFFFF"/>
                                  <w:spacing w:val="-2"/>
                                  <w:sz w:val="28"/>
                                </w:rPr>
                                <w:t>Управление образовательной</w:t>
                              </w:r>
                            </w:p>
                            <w:p w14:paraId="0B27A63F" w14:textId="77777777" w:rsidR="00A57689" w:rsidRDefault="00A57689" w:rsidP="00A57689">
                              <w:pPr>
                                <w:rPr>
                                  <w:b/>
                                  <w:sz w:val="28"/>
                                </w:rPr>
                              </w:pPr>
                              <w:r>
                                <w:rPr>
                                  <w:b/>
                                  <w:color w:val="FFFFFF"/>
                                  <w:spacing w:val="-2"/>
                                  <w:sz w:val="28"/>
                                </w:rPr>
                                <w:t>организацией</w:t>
                              </w:r>
                            </w:p>
                          </w:txbxContent>
                        </wps:txbx>
                        <wps:bodyPr wrap="square" lIns="0" tIns="0" rIns="0" bIns="0" rtlCol="0">
                          <a:noAutofit/>
                        </wps:bodyPr>
                      </wps:wsp>
                      <wps:wsp>
                        <wps:cNvPr id="92" name="Textbox 92"/>
                        <wps:cNvSpPr txBox="1"/>
                        <wps:spPr>
                          <a:xfrm>
                            <a:off x="4192270" y="2062464"/>
                            <a:ext cx="1143635" cy="668655"/>
                          </a:xfrm>
                          <a:prstGeom prst="rect">
                            <a:avLst/>
                          </a:prstGeom>
                        </wps:spPr>
                        <wps:txbx>
                          <w:txbxContent>
                            <w:p w14:paraId="1AEB6574" w14:textId="77777777" w:rsidR="00A57689" w:rsidRDefault="00A57689" w:rsidP="00A57689">
                              <w:pPr>
                                <w:spacing w:line="311" w:lineRule="exact"/>
                                <w:rPr>
                                  <w:b/>
                                  <w:sz w:val="28"/>
                                </w:rPr>
                              </w:pPr>
                              <w:r>
                                <w:rPr>
                                  <w:b/>
                                  <w:color w:val="FFFFFF"/>
                                  <w:spacing w:val="-2"/>
                                  <w:sz w:val="28"/>
                                </w:rPr>
                                <w:t>Конкурентно-</w:t>
                              </w:r>
                            </w:p>
                            <w:p w14:paraId="539FDCDF" w14:textId="77777777" w:rsidR="00A57689" w:rsidRDefault="00A57689" w:rsidP="00A57689">
                              <w:pPr>
                                <w:spacing w:before="1" w:line="370" w:lineRule="atLeast"/>
                                <w:rPr>
                                  <w:b/>
                                  <w:sz w:val="28"/>
                                </w:rPr>
                              </w:pPr>
                              <w:r>
                                <w:rPr>
                                  <w:b/>
                                  <w:color w:val="FFFFFF"/>
                                  <w:spacing w:val="-2"/>
                                  <w:sz w:val="28"/>
                                </w:rPr>
                                <w:t xml:space="preserve">способность </w:t>
                              </w:r>
                              <w:r>
                                <w:rPr>
                                  <w:b/>
                                  <w:color w:val="FFFFFF"/>
                                  <w:spacing w:val="-6"/>
                                  <w:sz w:val="28"/>
                                </w:rPr>
                                <w:t>ОО</w:t>
                              </w:r>
                            </w:p>
                          </w:txbxContent>
                        </wps:txbx>
                        <wps:bodyPr wrap="square" lIns="0" tIns="0" rIns="0" bIns="0" rtlCol="0">
                          <a:noAutofit/>
                        </wps:bodyPr>
                      </wps:wsp>
                    </wpg:wgp>
                  </a:graphicData>
                </a:graphic>
              </wp:anchor>
            </w:drawing>
          </mc:Choice>
          <mc:Fallback>
            <w:pict>
              <v:group w14:anchorId="2F7540CC" id="Group 65" o:spid="_x0000_s1026" style="position:absolute;margin-left:93pt;margin-top:13pt;width:433.85pt;height:220.8pt;z-index:-251659776;mso-wrap-distance-left:0;mso-wrap-distance-right:0;mso-position-horizontal-relative:page" coordsize="55098,28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">
                <v:shape id="Graphic 66" o:spid="_x0000_s1027" style="position:absolute;left:1160;top:126;width:13234;height:11850;visibility:visible;mso-wrap-style:square;v-text-anchor:top" coordsize="1323340,118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" path="m1323213,79375r-6249,-30887l1299946,23266,1274724,6248,1243838,,79375,,48475,6248,23253,23266,6235,48488,,79375,,714629r6235,30899l23253,770750r25222,17018l79375,794004r130048,l209423,1184402r119087,l328510,794004r915328,l1274724,787768r25222,-17018l1316964,745528r6249,-30899l1323213,79375xe" fillcolor="#c0504d" stroked="f">
                  <v:path arrowok="t"/>
                </v:shape>
                <v:shape id="Graphic 67" o:spid="_x0000_s1028" style="position:absolute;left:1160;top:127;width:13234;height:7943;visibility:visible;mso-wrap-style:square;v-text-anchor:top" coordsize="1323340,79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" path="m,79375l6240,48488,23256,23256,48488,6240,79375,,1243838,r30886,6240l1299956,23256r17016,25232l1323213,79375r,635253l1316972,745515r-17016,25232l1274724,787763r-30886,6240l79375,794003,48488,787763,23256,770747,6240,745515,,714628,,79375xe" filled="f" strokecolor="white" strokeweight="2pt">
                  <v:path arrowok="t"/>
                </v:shape>
                <v:shape id="Graphic 68" o:spid="_x0000_s1029" style="position:absolute;left:127;top:10052;width:15303;height:11842;visibility:visible;mso-wrap-style:square;v-text-anchor:top" coordsize="1530350,118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" path="m1529969,79375r-6249,-30887l1506702,23266,1481480,6248,1450594,,79375,,48475,6248,23241,23266,6235,48488,,79375,,714502r6235,30899l23241,770623r25234,17018l79375,793877r233426,l312801,1184275r119087,l431888,793877r1018706,l1481480,787641r25222,-17018l1523720,745401r6249,-30899l1529969,79375xe" fillcolor="#9bba58" stroked="f">
                  <v:path arrowok="t"/>
                </v:shape>
                <v:shape id="Graphic 69" o:spid="_x0000_s1030" style="position:absolute;left:127;top:10052;width:15303;height:7943;visibility:visible;mso-wrap-style:square;v-text-anchor:top" coordsize="1530350,79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" path="m,79375l6239,48488,23252,23256,48482,6240,79375,,1450594,r30886,6240l1506712,23256r17016,25232l1529969,79375r,635126l1523728,745388r-17016,25232l1481480,787636r-30886,6240l79375,793876,48482,787636,23252,770620,6239,745388,,714501,,79375xe" filled="f" strokecolor="white" strokeweight="2pt">
                  <v:path arrowok="t"/>
                </v:shape>
                <v:shape id="Graphic 70" o:spid="_x0000_s1031" style="position:absolute;left:1160;top:19975;width:22670;height:7944;visibility:visible;mso-wrap-style:square;v-text-anchor:top" coordsize="2266950,79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" path="m2266950,136690r-943737,l1323213,79375r-6249,-30887l1299946,23266,1274724,6248,1243838,,79375,,48475,6248,23253,23266,6235,48488,,79375,,714502r6235,30899l23253,770623r25222,17018l79375,793877r1164463,l1274724,787641r25222,-17018l1316964,745401r6249,-30899l1323213,255778r943737,l2266950,136690xe" fillcolor="#8063a1" stroked="f">
                  <v:path arrowok="t"/>
                </v:shape>
                <v:shape id="Graphic 71" o:spid="_x0000_s1032" style="position:absolute;left:1160;top:19975;width:13234;height:7944;visibility:visible;mso-wrap-style:square;v-text-anchor:top" coordsize="1323340,79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" path="m,79375l6240,48488,23256,23256,48488,6240,79375,,1243838,r30886,6240l1299956,23256r17016,25232l1323213,79375r,635126l1316972,745388r-17016,25232l1274724,787636r-30886,6240l79375,793876,48488,787636,23256,770620,6240,745388,,714501,,79375xe" filled="f" strokecolor="white" strokeweight="2pt">
                  <v:path arrowok="t"/>
                </v:shape>
                <v:shape id="Graphic 72" o:spid="_x0000_s1033" style="position:absolute;left:19794;top:12057;width:16033;height:15862;visibility:visible;mso-wrap-style:square;v-text-anchor:top" coordsize="1603375,158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" path="m1603121,871220r-6249,-30887l1579854,815111r-25222,-17018l1523746,791845r-1055243,l468503,,349377,r,791845l79375,791845r-30950,6248l23202,815111,6223,840333,,871220r,635127l6223,1537246r16979,25222l48425,1579486r30950,6236l1523746,1585722r30886,-6236l1579854,1562468r17018,-25222l1603121,1506347r,-635127xe" fillcolor="#4aacc5" stroked="f">
                  <v:path arrowok="t"/>
                </v:shape>
                <v:shape id="Graphic 73" o:spid="_x0000_s1034" style="position:absolute;left:19794;top:19975;width:16033;height:7944;visibility:visible;mso-wrap-style:square;v-text-anchor:top" coordsize="1603375,79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" path="m,79375l6223,48488,23209,23256,48434,6240,79375,,1523745,r30887,6240l1579864,23256r17016,25232l1603120,79375r,635126l1596880,745388r-17016,25232l1554632,787636r-30887,6240l79375,793876,48434,787636,23209,770620,6222,745388,,714501,,79375xe" filled="f" strokecolor="white" strokeweight="2pt">
                  <v:path arrowok="t"/>
                </v:shape>
                <v:shape id="Graphic 74" o:spid="_x0000_s1035" style="position:absolute;left:19837;top:2132;width:15945;height:15862;visibility:visible;mso-wrap-style:square;v-text-anchor:top" coordsize="1594485,158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" path="m1594358,871347r-6249,-30887l1571091,815238r-25222,-17018l1514983,791972r-1050798,l464185,,345059,r,791972l79375,791972r-30900,6248l23253,815238,6235,840460,,871347r,635127l6235,1537373r17018,25222l48475,1579613r30900,6236l1514983,1585849r30886,-6236l1571091,1562595r17018,-25222l1594358,1506474r,-635127xe" fillcolor="#f79546" stroked="f">
                  <v:path arrowok="t"/>
                </v:shape>
                <v:shape id="Graphic 75" o:spid="_x0000_s1036" style="position:absolute;left:19837;top:10052;width:15945;height:7943;visibility:visible;mso-wrap-style:square;v-text-anchor:top" coordsize="1594485,79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" path="m,79375l6240,48488,23256,23256,48488,6240,79375,,1514983,r30886,6240l1571101,23256r17016,25232l1594358,79375r,635126l1588117,745388r-17016,25232l1545869,787636r-30886,6240l79375,793876,48488,787636,23256,770620,6240,745388,,714501,,79375xe" filled="f" strokecolor="white" strokeweight="2pt">
                  <v:path arrowok="t"/>
                </v:shape>
                <v:shape id="Graphic 76" o:spid="_x0000_s1037" style="position:absolute;left:21193;top:126;width:22422;height:7944;visibility:visible;mso-wrap-style:square;v-text-anchor:top" coordsize="2242185,79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" path="m2241677,136690r-918464,l1323213,79375r-6249,-30887l1299946,23266,1274724,6248,1243838,,79375,,48425,6248,23202,23266,6223,48488,,79375,,714629r6223,30899l23202,770750r25223,17018l79375,794004r1164463,l1274724,787768r25222,-17018l1316964,745528r6249,-30899l1323213,255778r918464,l2241677,136690xe" fillcolor="#c0504d" stroked="f">
                  <v:path arrowok="t"/>
                </v:shape>
                <v:shape id="Graphic 77" o:spid="_x0000_s1038" style="position:absolute;left:21193;top:127;width:13234;height:7943;visibility:visible;mso-wrap-style:square;v-text-anchor:top" coordsize="1323340,79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" path="m,79375l6223,48488,23209,23256,48434,6240,79375,,1243838,r30886,6240l1299956,23256r17016,25232l1323213,79375r,635253l1316972,745515r-17016,25232l1274724,787763r-30886,6240l79375,794003,48434,787763,23209,770747,6223,745515,,714628,,79375xe" filled="f" strokecolor="white" strokeweight="2pt">
                  <v:path arrowok="t"/>
                </v:shape>
                <v:shape id="Graphic 78" o:spid="_x0000_s1039" style="position:absolute;left:40963;top:126;width:13234;height:11850;visibility:visible;mso-wrap-style:square;v-text-anchor:top" coordsize="1323340,118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" path="m1323340,79375r-6249,-30887l1300060,23266,1274787,6248,1243838,,79375,,48475,6248,23253,23266,6235,48488,,79375,,714629r6235,30899l23253,770750r25222,17018l79375,794004r130048,l209423,1184402r119087,l328510,794004r915328,l1274787,787768r25273,-17018l1317091,745528r6249,-30899l1323340,79375xe" fillcolor="#9bba58" stroked="f">
                  <v:path arrowok="t"/>
                </v:shape>
                <v:shape id="Graphic 79" o:spid="_x0000_s1040" style="position:absolute;left:40963;top:127;width:13234;height:7943;visibility:visible;mso-wrap-style:square;v-text-anchor:top" coordsize="1323340,79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" path="m,79375l6240,48488,23256,23256,48488,6240,79375,,1243838,r30960,6240l1300067,23256r17030,25232l1323339,79375r,635253l1317097,745515r-17030,25232l1274798,787763r-30960,6240l79375,794003,48488,787763,23256,770747,6240,745515,,714628,,79375xe" filled="f" strokecolor="white" strokeweight="2pt">
                  <v:path arrowok="t"/>
                </v:shape>
                <v:shape id="Graphic 80" o:spid="_x0000_s1041" style="position:absolute;left:40191;top:10052;width:14777;height:11715;visibility:visible;mso-wrap-style:square;v-text-anchor:top" coordsize="1477645,117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" path="m1477645,79375r-6249,-30887l1454378,23266,1429156,6248,1398270,,79502,,48539,6248,23266,23266,6235,48488,,79375,,714502r6235,30899l23266,770623r25273,17018l79502,793877r217373,l300228,1171321r118999,-1143l415886,793877r982384,l1429156,787641r25222,-17018l1471396,745401r6249,-30899l1477645,79375xe" fillcolor="#8063a1" stroked="f">
                  <v:path arrowok="t"/>
                </v:shape>
                <v:shape id="Graphic 81" o:spid="_x0000_s1042" style="position:absolute;left:40191;top:10052;width:14777;height:7943;visibility:visible;mso-wrap-style:square;v-text-anchor:top" coordsize="1477645,79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" path="m,79375l6242,48488,23272,23256,48541,6240,79501,,1398270,r30886,6240l1454388,23256r17016,25232l1477645,79375r,635126l1471404,745388r-17016,25232l1429156,787636r-30886,6240l79501,793876,48541,787636,23272,770620,6242,745388,,714501,,79375xe" filled="f" strokecolor="white" strokeweight="2pt">
                  <v:path arrowok="t"/>
                </v:shape>
                <v:shape id="Graphic 82" o:spid="_x0000_s1043" style="position:absolute;left:41142;top:19796;width:13234;height:7944;visibility:visible;mso-wrap-style:square;v-text-anchor:top" coordsize="1323340,79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" path="m1243838,l79375,,48488,6240,23256,23256,6240,48488,,79375,,714629r6240,30886l23256,770747r25232,17016l79375,794004r1164463,l1274724,787763r25232,-17016l1316972,745515r6241,-30886l1323213,79375r-6241,-30887l1299956,23256,1274724,6240,1243838,xe" fillcolor="#4aacc5" stroked="f">
                  <v:path arrowok="t"/>
                </v:shape>
                <v:shape id="Graphic 83" o:spid="_x0000_s1044" style="position:absolute;left:41142;top:19796;width:13234;height:7944;visibility:visible;mso-wrap-style:square;v-text-anchor:top" coordsize="1323340,79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" path="m,79375l6240,48488,23256,23256,48488,6240,79375,,1243838,r30886,6240l1299956,23256r17016,25232l1323213,79375r,635254l1316972,745515r-17016,25232l1274724,787763r-30886,6241l79375,794004,48488,787763,23256,770747,6240,745515,,714629,,79375xe" filled="f" strokecolor="white" strokeweight="2pt">
                  <v:path arrowok="t"/>
                </v:shape>
                <v:shapetype id="_x0000_t202" coordsize="21600,21600" o:spt="202" path="m,l,21600r21600,l21600,xe">
                  <v:stroke joinstyle="miter"/>
                  <v:path gradientshapeok="t" o:connecttype="rect"/>
                </v:shapetype>
                <v:shape id="Textbox 84" o:spid="_x0000_s1045" type="#_x0000_t202" style="position:absolute;left:2075;top:1139;width:9760;height:5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29DEE58D" w14:textId="77777777" w:rsidR="00A57689" w:rsidRDefault="00A57689" w:rsidP="00A57689">
                        <w:pPr>
                          <w:spacing w:line="399" w:lineRule="exact"/>
                          <w:rPr>
                            <w:b/>
                            <w:sz w:val="36"/>
                          </w:rPr>
                        </w:pPr>
                        <w:r>
                          <w:rPr>
                            <w:b/>
                            <w:color w:val="FFFFFF"/>
                            <w:spacing w:val="-2"/>
                            <w:sz w:val="36"/>
                          </w:rPr>
                          <w:t>Качество</w:t>
                        </w:r>
                      </w:p>
                      <w:p w14:paraId="67190B3E" w14:textId="77777777" w:rsidR="00A57689" w:rsidRDefault="00A57689" w:rsidP="00A57689">
                        <w:pPr>
                          <w:spacing w:before="61"/>
                          <w:rPr>
                            <w:b/>
                            <w:sz w:val="36"/>
                          </w:rPr>
                        </w:pPr>
                        <w:r>
                          <w:rPr>
                            <w:b/>
                            <w:color w:val="FFFFFF"/>
                            <w:spacing w:val="-2"/>
                            <w:sz w:val="36"/>
                          </w:rPr>
                          <w:t>условий</w:t>
                        </w:r>
                      </w:p>
                    </w:txbxContent>
                  </v:textbox>
                </v:shape>
                <v:shape id="Textbox 85" o:spid="_x0000_s1046" type="#_x0000_t202" style="position:absolute;left:21967;top:1175;width:7620;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46D12C21" w14:textId="77777777" w:rsidR="00A57689" w:rsidRDefault="00A57689" w:rsidP="00A57689">
                        <w:pPr>
                          <w:spacing w:line="311" w:lineRule="exact"/>
                          <w:rPr>
                            <w:b/>
                            <w:sz w:val="28"/>
                          </w:rPr>
                        </w:pPr>
                        <w:r>
                          <w:rPr>
                            <w:b/>
                            <w:color w:val="FFFFFF"/>
                            <w:spacing w:val="-2"/>
                            <w:sz w:val="28"/>
                          </w:rPr>
                          <w:t>Качество</w:t>
                        </w:r>
                      </w:p>
                      <w:p w14:paraId="6196C953" w14:textId="77777777" w:rsidR="00A57689" w:rsidRDefault="00A57689" w:rsidP="00A57689">
                        <w:pPr>
                          <w:spacing w:before="55"/>
                          <w:rPr>
                            <w:b/>
                            <w:sz w:val="28"/>
                          </w:rPr>
                        </w:pPr>
                        <w:r>
                          <w:rPr>
                            <w:b/>
                            <w:color w:val="FFFFFF"/>
                            <w:spacing w:val="-2"/>
                            <w:sz w:val="28"/>
                          </w:rPr>
                          <w:t>процесса</w:t>
                        </w:r>
                      </w:p>
                    </w:txbxContent>
                  </v:textbox>
                </v:shape>
                <v:shape id="Textbox 86" o:spid="_x0000_s1047" type="#_x0000_t202" style="position:absolute;left:41739;top:1175;width:8973;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1F6B3C24" w14:textId="77777777" w:rsidR="00A57689" w:rsidRDefault="00A57689" w:rsidP="00A57689">
                        <w:pPr>
                          <w:spacing w:line="311" w:lineRule="exact"/>
                          <w:rPr>
                            <w:b/>
                            <w:sz w:val="28"/>
                          </w:rPr>
                        </w:pPr>
                        <w:r>
                          <w:rPr>
                            <w:b/>
                            <w:color w:val="FFFFFF"/>
                            <w:spacing w:val="-2"/>
                            <w:sz w:val="28"/>
                          </w:rPr>
                          <w:t>Качество</w:t>
                        </w:r>
                      </w:p>
                      <w:p w14:paraId="6FEF06DE" w14:textId="77777777" w:rsidR="00A57689" w:rsidRDefault="00A57689" w:rsidP="00A57689">
                        <w:pPr>
                          <w:spacing w:before="55"/>
                          <w:rPr>
                            <w:b/>
                            <w:sz w:val="28"/>
                          </w:rPr>
                        </w:pPr>
                        <w:r>
                          <w:rPr>
                            <w:b/>
                            <w:color w:val="FFFFFF"/>
                            <w:spacing w:val="-2"/>
                            <w:sz w:val="28"/>
                          </w:rPr>
                          <w:t>результата</w:t>
                        </w:r>
                      </w:p>
                    </w:txbxContent>
                  </v:textbox>
                </v:shape>
                <v:shape id="Textbox 87" o:spid="_x0000_s1048" type="#_x0000_t202" style="position:absolute;left:901;top:11097;width:13418;height:4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2D0E484B" w14:textId="77777777" w:rsidR="00A57689" w:rsidRDefault="00A57689" w:rsidP="00A57689">
                        <w:pPr>
                          <w:spacing w:line="311" w:lineRule="exact"/>
                          <w:rPr>
                            <w:b/>
                            <w:sz w:val="28"/>
                          </w:rPr>
                        </w:pPr>
                        <w:r>
                          <w:rPr>
                            <w:b/>
                            <w:color w:val="FFFFFF"/>
                            <w:spacing w:val="-2"/>
                            <w:sz w:val="28"/>
                          </w:rPr>
                          <w:t>Компетентность</w:t>
                        </w:r>
                      </w:p>
                      <w:p w14:paraId="17F81F3E" w14:textId="77777777" w:rsidR="00A57689" w:rsidRDefault="00A57689" w:rsidP="00A57689">
                        <w:pPr>
                          <w:spacing w:before="57"/>
                          <w:rPr>
                            <w:b/>
                            <w:sz w:val="28"/>
                          </w:rPr>
                        </w:pPr>
                        <w:r>
                          <w:rPr>
                            <w:b/>
                            <w:color w:val="FFFFFF"/>
                            <w:spacing w:val="-2"/>
                            <w:sz w:val="28"/>
                          </w:rPr>
                          <w:t>педагога</w:t>
                        </w:r>
                      </w:p>
                    </w:txbxContent>
                  </v:textbox>
                </v:shape>
                <v:shape id="Textbox 88" o:spid="_x0000_s1049" type="#_x0000_t202" style="position:absolute;left:20610;top:10883;width:14447;height:6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5AD5879D" w14:textId="77777777" w:rsidR="00A57689" w:rsidRDefault="00A57689" w:rsidP="00A57689">
                        <w:pPr>
                          <w:spacing w:line="276" w:lineRule="auto"/>
                          <w:rPr>
                            <w:b/>
                            <w:sz w:val="28"/>
                          </w:rPr>
                        </w:pPr>
                        <w:r>
                          <w:rPr>
                            <w:b/>
                            <w:color w:val="FFFFFF"/>
                            <w:spacing w:val="-2"/>
                            <w:sz w:val="28"/>
                          </w:rPr>
                          <w:t>Качество образовательного</w:t>
                        </w:r>
                      </w:p>
                      <w:p w14:paraId="4CC080DB" w14:textId="77777777" w:rsidR="00A57689" w:rsidRDefault="00A57689" w:rsidP="00A57689">
                        <w:pPr>
                          <w:spacing w:line="321" w:lineRule="exact"/>
                          <w:rPr>
                            <w:b/>
                            <w:sz w:val="28"/>
                          </w:rPr>
                        </w:pPr>
                        <w:r>
                          <w:rPr>
                            <w:b/>
                            <w:color w:val="FFFFFF"/>
                            <w:spacing w:val="-2"/>
                            <w:sz w:val="28"/>
                          </w:rPr>
                          <w:t>процесса</w:t>
                        </w:r>
                      </w:p>
                    </w:txbxContent>
                  </v:textbox>
                </v:shape>
                <v:shape id="Textbox 89" o:spid="_x0000_s1050" type="#_x0000_t202" style="position:absolute;left:40974;top:11097;width:13449;height:4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21B17123" w14:textId="77777777" w:rsidR="00A57689" w:rsidRDefault="00A57689" w:rsidP="00A57689">
                        <w:pPr>
                          <w:spacing w:line="311" w:lineRule="exact"/>
                          <w:rPr>
                            <w:b/>
                            <w:sz w:val="28"/>
                          </w:rPr>
                        </w:pPr>
                        <w:r>
                          <w:rPr>
                            <w:b/>
                            <w:color w:val="FFFFFF"/>
                            <w:spacing w:val="-2"/>
                            <w:sz w:val="28"/>
                          </w:rPr>
                          <w:t>Компетентность</w:t>
                        </w:r>
                      </w:p>
                      <w:p w14:paraId="2F4E0FC0" w14:textId="77777777" w:rsidR="00A57689" w:rsidRDefault="00A57689" w:rsidP="00A57689">
                        <w:pPr>
                          <w:spacing w:before="57"/>
                          <w:rPr>
                            <w:b/>
                            <w:sz w:val="28"/>
                          </w:rPr>
                        </w:pPr>
                        <w:r>
                          <w:rPr>
                            <w:b/>
                            <w:color w:val="FFFFFF"/>
                            <w:spacing w:val="-2"/>
                            <w:sz w:val="28"/>
                          </w:rPr>
                          <w:t>выпускников</w:t>
                        </w:r>
                      </w:p>
                    </w:txbxContent>
                  </v:textbox>
                </v:shape>
                <v:shape id="Textbox 90" o:spid="_x0000_s1051" type="#_x0000_t202" style="position:absolute;left:1922;top:20807;width:11729;height:6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1CD1812F" w14:textId="77777777" w:rsidR="00A57689" w:rsidRDefault="00A57689" w:rsidP="00A57689">
                        <w:pPr>
                          <w:spacing w:line="276" w:lineRule="auto"/>
                          <w:rPr>
                            <w:b/>
                            <w:sz w:val="28"/>
                          </w:rPr>
                        </w:pPr>
                        <w:r>
                          <w:rPr>
                            <w:b/>
                            <w:color w:val="FFFFFF"/>
                            <w:spacing w:val="-2"/>
                            <w:sz w:val="28"/>
                          </w:rPr>
                          <w:t>Материально- техническое</w:t>
                        </w:r>
                      </w:p>
                      <w:p w14:paraId="2C55BC5F" w14:textId="77777777" w:rsidR="00A57689" w:rsidRDefault="00A57689" w:rsidP="00A57689">
                        <w:pPr>
                          <w:rPr>
                            <w:b/>
                            <w:sz w:val="28"/>
                          </w:rPr>
                        </w:pPr>
                        <w:r>
                          <w:rPr>
                            <w:b/>
                            <w:color w:val="FFFFFF"/>
                            <w:spacing w:val="-2"/>
                            <w:sz w:val="28"/>
                          </w:rPr>
                          <w:t>обеспечение</w:t>
                        </w:r>
                      </w:p>
                    </w:txbxContent>
                  </v:textbox>
                </v:shape>
                <v:shape id="Textbox 91" o:spid="_x0000_s1052" type="#_x0000_t202" style="position:absolute;left:20565;top:20807;width:13773;height:6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548EF3B1" w14:textId="77777777" w:rsidR="00A57689" w:rsidRDefault="00A57689" w:rsidP="00A57689">
                        <w:pPr>
                          <w:spacing w:line="276" w:lineRule="auto"/>
                          <w:rPr>
                            <w:b/>
                            <w:sz w:val="28"/>
                          </w:rPr>
                        </w:pPr>
                        <w:r>
                          <w:rPr>
                            <w:b/>
                            <w:color w:val="FFFFFF"/>
                            <w:spacing w:val="-2"/>
                            <w:sz w:val="28"/>
                          </w:rPr>
                          <w:t>Управление образовательной</w:t>
                        </w:r>
                      </w:p>
                      <w:p w14:paraId="0B27A63F" w14:textId="77777777" w:rsidR="00A57689" w:rsidRDefault="00A57689" w:rsidP="00A57689">
                        <w:pPr>
                          <w:rPr>
                            <w:b/>
                            <w:sz w:val="28"/>
                          </w:rPr>
                        </w:pPr>
                        <w:r>
                          <w:rPr>
                            <w:b/>
                            <w:color w:val="FFFFFF"/>
                            <w:spacing w:val="-2"/>
                            <w:sz w:val="28"/>
                          </w:rPr>
                          <w:t>организацией</w:t>
                        </w:r>
                      </w:p>
                    </w:txbxContent>
                  </v:textbox>
                </v:shape>
                <v:shape id="Textbox 92" o:spid="_x0000_s1053" type="#_x0000_t202" style="position:absolute;left:41922;top:20624;width:11437;height:6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1AEB6574" w14:textId="77777777" w:rsidR="00A57689" w:rsidRDefault="00A57689" w:rsidP="00A57689">
                        <w:pPr>
                          <w:spacing w:line="311" w:lineRule="exact"/>
                          <w:rPr>
                            <w:b/>
                            <w:sz w:val="28"/>
                          </w:rPr>
                        </w:pPr>
                        <w:r>
                          <w:rPr>
                            <w:b/>
                            <w:color w:val="FFFFFF"/>
                            <w:spacing w:val="-2"/>
                            <w:sz w:val="28"/>
                          </w:rPr>
                          <w:t>Конкурентно-</w:t>
                        </w:r>
                      </w:p>
                      <w:p w14:paraId="539FDCDF" w14:textId="77777777" w:rsidR="00A57689" w:rsidRDefault="00A57689" w:rsidP="00A57689">
                        <w:pPr>
                          <w:spacing w:before="1" w:line="370" w:lineRule="atLeast"/>
                          <w:rPr>
                            <w:b/>
                            <w:sz w:val="28"/>
                          </w:rPr>
                        </w:pPr>
                        <w:r>
                          <w:rPr>
                            <w:b/>
                            <w:color w:val="FFFFFF"/>
                            <w:spacing w:val="-2"/>
                            <w:sz w:val="28"/>
                          </w:rPr>
                          <w:t xml:space="preserve">способность </w:t>
                        </w:r>
                        <w:r>
                          <w:rPr>
                            <w:b/>
                            <w:color w:val="FFFFFF"/>
                            <w:spacing w:val="-6"/>
                            <w:sz w:val="28"/>
                          </w:rPr>
                          <w:t>ОО</w:t>
                        </w:r>
                      </w:p>
                    </w:txbxContent>
                  </v:textbox>
                </v:shape>
                <w10:wrap type="topAndBottom" anchorx="page"/>
              </v:group>
            </w:pict>
          </mc:Fallback>
        </mc:AlternateContent>
      </w:r>
    </w:p>
    <w:p w14:paraId="54A89B0B" w14:textId="77777777" w:rsidR="00A57689" w:rsidRDefault="00A57689" w:rsidP="00A57689">
      <w:pPr>
        <w:pStyle w:val="a3"/>
        <w:spacing w:before="269"/>
        <w:ind w:left="1322" w:firstLine="0"/>
        <w:jc w:val="left"/>
      </w:pPr>
      <w:r>
        <w:t>ВСОКО</w:t>
      </w:r>
      <w:r>
        <w:rPr>
          <w:spacing w:val="-4"/>
        </w:rPr>
        <w:t xml:space="preserve"> </w:t>
      </w:r>
      <w:r>
        <w:t>образования</w:t>
      </w:r>
      <w:r>
        <w:rPr>
          <w:spacing w:val="-2"/>
        </w:rPr>
        <w:t xml:space="preserve"> </w:t>
      </w:r>
      <w:r>
        <w:t>включает</w:t>
      </w:r>
      <w:r>
        <w:rPr>
          <w:spacing w:val="-3"/>
        </w:rPr>
        <w:t xml:space="preserve"> </w:t>
      </w:r>
      <w:r>
        <w:t>в</w:t>
      </w:r>
      <w:r>
        <w:rPr>
          <w:spacing w:val="-3"/>
        </w:rPr>
        <w:t xml:space="preserve"> </w:t>
      </w:r>
      <w:r>
        <w:rPr>
          <w:spacing w:val="-2"/>
        </w:rPr>
        <w:t>себя:</w:t>
      </w:r>
    </w:p>
    <w:p w14:paraId="6350D4E7" w14:textId="77777777" w:rsidR="00A57689" w:rsidRDefault="00A57689" w:rsidP="00A57689">
      <w:pPr>
        <w:pStyle w:val="a3"/>
        <w:spacing w:before="11"/>
        <w:ind w:left="0" w:firstLine="0"/>
        <w:jc w:val="left"/>
        <w:rPr>
          <w:sz w:val="1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74"/>
        <w:gridCol w:w="3490"/>
        <w:gridCol w:w="3159"/>
      </w:tblGrid>
      <w:tr w:rsidR="00A57689" w14:paraId="27296A4D" w14:textId="77777777" w:rsidTr="00D3658A">
        <w:trPr>
          <w:trHeight w:val="277"/>
        </w:trPr>
        <w:tc>
          <w:tcPr>
            <w:tcW w:w="3774" w:type="dxa"/>
          </w:tcPr>
          <w:p w14:paraId="2F048EF1" w14:textId="77777777" w:rsidR="00A57689" w:rsidRDefault="00A57689" w:rsidP="00D3658A">
            <w:pPr>
              <w:pStyle w:val="TableParagraph"/>
              <w:spacing w:line="251" w:lineRule="exact"/>
              <w:ind w:left="6"/>
              <w:jc w:val="center"/>
              <w:rPr>
                <w:b/>
              </w:rPr>
            </w:pPr>
            <w:r>
              <w:rPr>
                <w:b/>
              </w:rPr>
              <w:t>Оценка</w:t>
            </w:r>
            <w:r>
              <w:rPr>
                <w:b/>
                <w:spacing w:val="-5"/>
              </w:rPr>
              <w:t xml:space="preserve"> </w:t>
            </w:r>
            <w:r>
              <w:rPr>
                <w:b/>
              </w:rPr>
              <w:t>качества</w:t>
            </w:r>
            <w:r>
              <w:rPr>
                <w:b/>
                <w:spacing w:val="-5"/>
              </w:rPr>
              <w:t xml:space="preserve"> </w:t>
            </w:r>
            <w:r>
              <w:rPr>
                <w:b/>
                <w:spacing w:val="-2"/>
              </w:rPr>
              <w:t>условий</w:t>
            </w:r>
          </w:p>
        </w:tc>
        <w:tc>
          <w:tcPr>
            <w:tcW w:w="3490" w:type="dxa"/>
          </w:tcPr>
          <w:p w14:paraId="5CEC720A" w14:textId="77777777" w:rsidR="00A57689" w:rsidRDefault="00A57689" w:rsidP="00D3658A">
            <w:pPr>
              <w:pStyle w:val="TableParagraph"/>
              <w:spacing w:line="251" w:lineRule="exact"/>
              <w:ind w:left="9"/>
              <w:jc w:val="center"/>
              <w:rPr>
                <w:b/>
              </w:rPr>
            </w:pPr>
            <w:r>
              <w:rPr>
                <w:b/>
              </w:rPr>
              <w:t>Оценка</w:t>
            </w:r>
            <w:r>
              <w:rPr>
                <w:b/>
                <w:spacing w:val="-5"/>
              </w:rPr>
              <w:t xml:space="preserve"> </w:t>
            </w:r>
            <w:r>
              <w:rPr>
                <w:b/>
              </w:rPr>
              <w:t>качества</w:t>
            </w:r>
            <w:r>
              <w:rPr>
                <w:b/>
                <w:spacing w:val="-5"/>
              </w:rPr>
              <w:t xml:space="preserve"> </w:t>
            </w:r>
            <w:r>
              <w:rPr>
                <w:b/>
                <w:spacing w:val="-2"/>
              </w:rPr>
              <w:t>процессов</w:t>
            </w:r>
          </w:p>
        </w:tc>
        <w:tc>
          <w:tcPr>
            <w:tcW w:w="3159" w:type="dxa"/>
          </w:tcPr>
          <w:p w14:paraId="75DFD633" w14:textId="77777777" w:rsidR="00A57689" w:rsidRDefault="00A57689" w:rsidP="00D3658A">
            <w:pPr>
              <w:pStyle w:val="TableParagraph"/>
              <w:spacing w:line="251" w:lineRule="exact"/>
              <w:ind w:left="16" w:right="5"/>
              <w:jc w:val="center"/>
              <w:rPr>
                <w:b/>
              </w:rPr>
            </w:pPr>
            <w:r>
              <w:rPr>
                <w:b/>
              </w:rPr>
              <w:t>Оценка</w:t>
            </w:r>
            <w:r>
              <w:rPr>
                <w:b/>
                <w:spacing w:val="-5"/>
              </w:rPr>
              <w:t xml:space="preserve"> </w:t>
            </w:r>
            <w:r>
              <w:rPr>
                <w:b/>
              </w:rPr>
              <w:t>качества</w:t>
            </w:r>
            <w:r>
              <w:rPr>
                <w:b/>
                <w:spacing w:val="-5"/>
              </w:rPr>
              <w:t xml:space="preserve"> </w:t>
            </w:r>
            <w:r>
              <w:rPr>
                <w:b/>
                <w:spacing w:val="-2"/>
              </w:rPr>
              <w:t>результата</w:t>
            </w:r>
          </w:p>
        </w:tc>
      </w:tr>
      <w:tr w:rsidR="00A57689" w14:paraId="2676AACB" w14:textId="77777777" w:rsidTr="00D3658A">
        <w:trPr>
          <w:trHeight w:val="2025"/>
        </w:trPr>
        <w:tc>
          <w:tcPr>
            <w:tcW w:w="3774" w:type="dxa"/>
          </w:tcPr>
          <w:p w14:paraId="7ADFC48A" w14:textId="77777777" w:rsidR="00A57689" w:rsidRDefault="00A57689" w:rsidP="00983492">
            <w:pPr>
              <w:pStyle w:val="TableParagraph"/>
              <w:numPr>
                <w:ilvl w:val="0"/>
                <w:numId w:val="185"/>
              </w:numPr>
              <w:tabs>
                <w:tab w:val="left" w:pos="471"/>
                <w:tab w:val="left" w:pos="1811"/>
              </w:tabs>
              <w:ind w:right="94" w:firstLine="0"/>
              <w:jc w:val="both"/>
            </w:pPr>
            <w:r>
              <w:t xml:space="preserve">Диагностика сформированности профессиональных компетентностей педагогов (2 раза в год), в том числе </w:t>
            </w:r>
            <w:r>
              <w:rPr>
                <w:spacing w:val="-2"/>
              </w:rPr>
              <w:t>конкурсы</w:t>
            </w:r>
            <w:r>
              <w:tab/>
            </w:r>
            <w:r>
              <w:rPr>
                <w:spacing w:val="-2"/>
              </w:rPr>
              <w:t>профессионального мастерства</w:t>
            </w:r>
          </w:p>
        </w:tc>
        <w:tc>
          <w:tcPr>
            <w:tcW w:w="3490" w:type="dxa"/>
          </w:tcPr>
          <w:p w14:paraId="7583E7A7" w14:textId="77777777" w:rsidR="00A57689" w:rsidRDefault="00A57689" w:rsidP="00983492">
            <w:pPr>
              <w:pStyle w:val="TableParagraph"/>
              <w:numPr>
                <w:ilvl w:val="0"/>
                <w:numId w:val="184"/>
              </w:numPr>
              <w:tabs>
                <w:tab w:val="left" w:pos="505"/>
                <w:tab w:val="left" w:pos="1880"/>
              </w:tabs>
              <w:spacing w:line="242" w:lineRule="auto"/>
              <w:ind w:right="93" w:firstLine="0"/>
            </w:pPr>
            <w:r>
              <w:rPr>
                <w:spacing w:val="-2"/>
              </w:rPr>
              <w:t>Самооценка</w:t>
            </w:r>
            <w:r>
              <w:tab/>
            </w:r>
            <w:r>
              <w:rPr>
                <w:spacing w:val="-2"/>
              </w:rPr>
              <w:t xml:space="preserve">управленческой </w:t>
            </w:r>
            <w:r>
              <w:t>деятельности в ОО (2 раза в год).</w:t>
            </w:r>
          </w:p>
          <w:p w14:paraId="605AE5E1" w14:textId="77777777" w:rsidR="00A57689" w:rsidRDefault="00A57689" w:rsidP="00983492">
            <w:pPr>
              <w:pStyle w:val="TableParagraph"/>
              <w:numPr>
                <w:ilvl w:val="0"/>
                <w:numId w:val="184"/>
              </w:numPr>
              <w:tabs>
                <w:tab w:val="left" w:pos="389"/>
              </w:tabs>
              <w:spacing w:line="242" w:lineRule="auto"/>
              <w:ind w:right="92" w:firstLine="0"/>
            </w:pPr>
            <w:r>
              <w:t>Экспертиза</w:t>
            </w:r>
            <w:r>
              <w:rPr>
                <w:spacing w:val="40"/>
              </w:rPr>
              <w:t xml:space="preserve"> </w:t>
            </w:r>
            <w:r>
              <w:t>рабочих</w:t>
            </w:r>
            <w:r>
              <w:rPr>
                <w:spacing w:val="40"/>
              </w:rPr>
              <w:t xml:space="preserve"> </w:t>
            </w:r>
            <w:r>
              <w:t>программ педагогов (1 раз в год).</w:t>
            </w:r>
          </w:p>
        </w:tc>
        <w:tc>
          <w:tcPr>
            <w:tcW w:w="3159" w:type="dxa"/>
          </w:tcPr>
          <w:p w14:paraId="1A31DE74" w14:textId="77777777" w:rsidR="00A57689" w:rsidRDefault="00A57689" w:rsidP="00983492">
            <w:pPr>
              <w:pStyle w:val="TableParagraph"/>
              <w:numPr>
                <w:ilvl w:val="0"/>
                <w:numId w:val="183"/>
              </w:numPr>
              <w:tabs>
                <w:tab w:val="left" w:pos="2153"/>
              </w:tabs>
              <w:spacing w:line="247" w:lineRule="exact"/>
              <w:jc w:val="both"/>
            </w:pPr>
            <w:r>
              <w:rPr>
                <w:spacing w:val="-2"/>
              </w:rPr>
              <w:t>Контроль</w:t>
            </w:r>
          </w:p>
          <w:p w14:paraId="062FC955" w14:textId="77777777" w:rsidR="00A57689" w:rsidRDefault="00A57689" w:rsidP="00D3658A">
            <w:pPr>
              <w:pStyle w:val="TableParagraph"/>
              <w:spacing w:before="1"/>
              <w:ind w:left="110" w:right="94"/>
              <w:jc w:val="both"/>
            </w:pPr>
            <w:r>
              <w:t>сформированности ключевых компетентностей</w:t>
            </w:r>
            <w:r>
              <w:rPr>
                <w:spacing w:val="-7"/>
              </w:rPr>
              <w:t xml:space="preserve"> </w:t>
            </w:r>
            <w:r>
              <w:t xml:space="preserve">выпускников </w:t>
            </w:r>
            <w:r>
              <w:rPr>
                <w:spacing w:val="-2"/>
              </w:rPr>
              <w:t>(ежемесячно).</w:t>
            </w:r>
          </w:p>
          <w:p w14:paraId="724B7667" w14:textId="77777777" w:rsidR="00A57689" w:rsidRDefault="00A57689" w:rsidP="00983492">
            <w:pPr>
              <w:pStyle w:val="TableParagraph"/>
              <w:numPr>
                <w:ilvl w:val="0"/>
                <w:numId w:val="183"/>
              </w:numPr>
              <w:tabs>
                <w:tab w:val="left" w:pos="653"/>
                <w:tab w:val="left" w:pos="1852"/>
              </w:tabs>
              <w:ind w:left="110" w:right="91" w:firstLine="0"/>
              <w:jc w:val="both"/>
            </w:pPr>
            <w:r>
              <w:t xml:space="preserve">Контроль достижения </w:t>
            </w:r>
            <w:r>
              <w:rPr>
                <w:spacing w:val="-2"/>
              </w:rPr>
              <w:t>учениками</w:t>
            </w:r>
            <w:r>
              <w:tab/>
            </w:r>
            <w:r>
              <w:rPr>
                <w:spacing w:val="-2"/>
              </w:rPr>
              <w:t xml:space="preserve">предметных, </w:t>
            </w:r>
            <w:proofErr w:type="gramStart"/>
            <w:r>
              <w:t>метапредметных,</w:t>
            </w:r>
            <w:r>
              <w:rPr>
                <w:spacing w:val="30"/>
              </w:rPr>
              <w:t xml:space="preserve">  </w:t>
            </w:r>
            <w:r>
              <w:rPr>
                <w:spacing w:val="-2"/>
              </w:rPr>
              <w:t>личностных</w:t>
            </w:r>
            <w:proofErr w:type="gramEnd"/>
          </w:p>
          <w:p w14:paraId="540A33EB" w14:textId="77777777" w:rsidR="00A57689" w:rsidRDefault="00A57689" w:rsidP="00D3658A">
            <w:pPr>
              <w:pStyle w:val="TableParagraph"/>
              <w:spacing w:line="240" w:lineRule="exact"/>
              <w:ind w:left="110"/>
              <w:jc w:val="both"/>
            </w:pPr>
            <w:r>
              <w:t>результатов</w:t>
            </w:r>
            <w:r>
              <w:rPr>
                <w:spacing w:val="-7"/>
              </w:rPr>
              <w:t xml:space="preserve"> </w:t>
            </w:r>
            <w:r>
              <w:t>(1</w:t>
            </w:r>
            <w:r>
              <w:rPr>
                <w:spacing w:val="-2"/>
              </w:rPr>
              <w:t xml:space="preserve"> </w:t>
            </w:r>
            <w:r>
              <w:t>раз</w:t>
            </w:r>
            <w:r>
              <w:rPr>
                <w:spacing w:val="-2"/>
              </w:rPr>
              <w:t xml:space="preserve"> </w:t>
            </w:r>
            <w:r>
              <w:t>в</w:t>
            </w:r>
            <w:r>
              <w:rPr>
                <w:spacing w:val="-4"/>
              </w:rPr>
              <w:t xml:space="preserve"> год)</w:t>
            </w:r>
          </w:p>
        </w:tc>
      </w:tr>
      <w:tr w:rsidR="00A57689" w14:paraId="18616469" w14:textId="77777777" w:rsidTr="00D3658A">
        <w:trPr>
          <w:trHeight w:val="2781"/>
        </w:trPr>
        <w:tc>
          <w:tcPr>
            <w:tcW w:w="3774" w:type="dxa"/>
          </w:tcPr>
          <w:p w14:paraId="31830138" w14:textId="77777777" w:rsidR="00A57689" w:rsidRDefault="00A57689" w:rsidP="00D3658A">
            <w:pPr>
              <w:pStyle w:val="TableParagraph"/>
              <w:tabs>
                <w:tab w:val="left" w:pos="3126"/>
              </w:tabs>
              <w:ind w:left="108" w:right="94"/>
              <w:jc w:val="both"/>
            </w:pPr>
            <w:r>
              <w:t xml:space="preserve">2. Самооценка соответствия </w:t>
            </w:r>
            <w:r>
              <w:rPr>
                <w:spacing w:val="-2"/>
              </w:rPr>
              <w:t>нормативно-правовым</w:t>
            </w:r>
            <w:r>
              <w:tab/>
            </w:r>
            <w:r>
              <w:rPr>
                <w:spacing w:val="-2"/>
              </w:rPr>
              <w:t>актам санитарно-гигиенических,</w:t>
            </w:r>
          </w:p>
          <w:p w14:paraId="09D28229" w14:textId="77777777" w:rsidR="00A57689" w:rsidRDefault="00A57689" w:rsidP="00D3658A">
            <w:pPr>
              <w:pStyle w:val="TableParagraph"/>
              <w:tabs>
                <w:tab w:val="left" w:pos="1999"/>
                <w:tab w:val="left" w:pos="2905"/>
              </w:tabs>
              <w:ind w:left="108" w:right="94"/>
              <w:jc w:val="both"/>
            </w:pPr>
            <w:r>
              <w:rPr>
                <w:spacing w:val="-2"/>
              </w:rPr>
              <w:t>санитарно-бытовых,</w:t>
            </w:r>
            <w:r>
              <w:tab/>
            </w:r>
            <w:r>
              <w:tab/>
            </w:r>
            <w:r>
              <w:rPr>
                <w:spacing w:val="-2"/>
              </w:rPr>
              <w:t>медико- социальных,</w:t>
            </w:r>
            <w:r>
              <w:tab/>
            </w:r>
            <w:r>
              <w:rPr>
                <w:spacing w:val="-2"/>
              </w:rPr>
              <w:t xml:space="preserve">организационных </w:t>
            </w:r>
            <w:r>
              <w:t>условий, условий по охране труда и технике безопасности (1 раз в год).</w:t>
            </w:r>
          </w:p>
        </w:tc>
        <w:tc>
          <w:tcPr>
            <w:tcW w:w="3490" w:type="dxa"/>
          </w:tcPr>
          <w:p w14:paraId="6BD816F0" w14:textId="77777777" w:rsidR="00A57689" w:rsidRDefault="00A57689" w:rsidP="00983492">
            <w:pPr>
              <w:pStyle w:val="TableParagraph"/>
              <w:numPr>
                <w:ilvl w:val="0"/>
                <w:numId w:val="182"/>
              </w:numPr>
              <w:tabs>
                <w:tab w:val="left" w:pos="372"/>
              </w:tabs>
              <w:ind w:right="92" w:firstLine="0"/>
              <w:jc w:val="both"/>
            </w:pPr>
            <w:r>
              <w:t>Контроль выполнения рабочих программ (2 раза в год).</w:t>
            </w:r>
          </w:p>
          <w:p w14:paraId="5BF4F04B" w14:textId="77777777" w:rsidR="00A57689" w:rsidRDefault="00A57689" w:rsidP="00983492">
            <w:pPr>
              <w:pStyle w:val="TableParagraph"/>
              <w:numPr>
                <w:ilvl w:val="0"/>
                <w:numId w:val="182"/>
              </w:numPr>
              <w:tabs>
                <w:tab w:val="left" w:pos="463"/>
              </w:tabs>
              <w:ind w:right="94" w:firstLine="0"/>
              <w:jc w:val="both"/>
            </w:pPr>
            <w:r>
              <w:t>Экспертиза учебных планов лицея (1 раз в год).</w:t>
            </w:r>
          </w:p>
          <w:p w14:paraId="5EB357DE" w14:textId="77777777" w:rsidR="00A57689" w:rsidRDefault="00A57689" w:rsidP="00983492">
            <w:pPr>
              <w:pStyle w:val="TableParagraph"/>
              <w:numPr>
                <w:ilvl w:val="0"/>
                <w:numId w:val="182"/>
              </w:numPr>
              <w:tabs>
                <w:tab w:val="left" w:pos="401"/>
              </w:tabs>
              <w:ind w:right="93" w:firstLine="0"/>
              <w:jc w:val="both"/>
            </w:pPr>
            <w:r>
              <w:t xml:space="preserve">Контроль процесса адаптации вновь созданных классных </w:t>
            </w:r>
            <w:r>
              <w:rPr>
                <w:spacing w:val="-2"/>
              </w:rPr>
              <w:t>коллективов.</w:t>
            </w:r>
          </w:p>
        </w:tc>
        <w:tc>
          <w:tcPr>
            <w:tcW w:w="3159" w:type="dxa"/>
          </w:tcPr>
          <w:p w14:paraId="213ECBB2" w14:textId="77777777" w:rsidR="00A57689" w:rsidRDefault="00A57689" w:rsidP="00983492">
            <w:pPr>
              <w:pStyle w:val="TableParagraph"/>
              <w:numPr>
                <w:ilvl w:val="0"/>
                <w:numId w:val="181"/>
              </w:numPr>
              <w:tabs>
                <w:tab w:val="left" w:pos="810"/>
              </w:tabs>
              <w:spacing w:line="246" w:lineRule="exact"/>
              <w:ind w:left="810" w:hanging="700"/>
              <w:jc w:val="both"/>
            </w:pPr>
            <w:r>
              <w:t>Контроль</w:t>
            </w:r>
            <w:r>
              <w:rPr>
                <w:spacing w:val="76"/>
              </w:rPr>
              <w:t xml:space="preserve">    </w:t>
            </w:r>
            <w:r>
              <w:rPr>
                <w:spacing w:val="-2"/>
              </w:rPr>
              <w:t>качества</w:t>
            </w:r>
          </w:p>
          <w:p w14:paraId="011942A9" w14:textId="77777777" w:rsidR="00A57689" w:rsidRDefault="00A57689" w:rsidP="00D3658A">
            <w:pPr>
              <w:pStyle w:val="TableParagraph"/>
              <w:ind w:left="110" w:right="93"/>
              <w:jc w:val="both"/>
            </w:pPr>
            <w:r>
              <w:t>подготовки выпускников (2 раза в год).</w:t>
            </w:r>
          </w:p>
          <w:p w14:paraId="411EFC73" w14:textId="77777777" w:rsidR="00A57689" w:rsidRDefault="00A57689" w:rsidP="00983492">
            <w:pPr>
              <w:pStyle w:val="TableParagraph"/>
              <w:numPr>
                <w:ilvl w:val="0"/>
                <w:numId w:val="181"/>
              </w:numPr>
              <w:tabs>
                <w:tab w:val="left" w:pos="810"/>
              </w:tabs>
              <w:ind w:left="110" w:right="92" w:firstLine="0"/>
              <w:jc w:val="both"/>
            </w:pPr>
            <w:r>
              <w:t>Контроль качества подготовки учащихся по профильным предметам</w:t>
            </w:r>
          </w:p>
          <w:p w14:paraId="5CC7A450" w14:textId="77777777" w:rsidR="00A57689" w:rsidRDefault="00A57689" w:rsidP="00D3658A">
            <w:pPr>
              <w:pStyle w:val="TableParagraph"/>
              <w:ind w:left="110"/>
              <w:jc w:val="both"/>
            </w:pPr>
            <w:r>
              <w:t>(2 раза в</w:t>
            </w:r>
            <w:r>
              <w:rPr>
                <w:spacing w:val="-4"/>
              </w:rPr>
              <w:t xml:space="preserve"> год).</w:t>
            </w:r>
          </w:p>
          <w:p w14:paraId="71F782E0" w14:textId="77777777" w:rsidR="00A57689" w:rsidRDefault="00A57689" w:rsidP="00983492">
            <w:pPr>
              <w:pStyle w:val="TableParagraph"/>
              <w:numPr>
                <w:ilvl w:val="0"/>
                <w:numId w:val="181"/>
              </w:numPr>
              <w:tabs>
                <w:tab w:val="left" w:pos="810"/>
              </w:tabs>
              <w:spacing w:before="1"/>
              <w:ind w:left="110" w:right="92" w:firstLine="0"/>
              <w:jc w:val="both"/>
            </w:pPr>
            <w:r>
              <w:t>Контроль качества обученности учащихся по русскому</w:t>
            </w:r>
            <w:r>
              <w:rPr>
                <w:spacing w:val="40"/>
              </w:rPr>
              <w:t xml:space="preserve"> </w:t>
            </w:r>
            <w:r>
              <w:t>языку</w:t>
            </w:r>
            <w:r>
              <w:rPr>
                <w:spacing w:val="41"/>
              </w:rPr>
              <w:t xml:space="preserve"> </w:t>
            </w:r>
            <w:r>
              <w:t>и</w:t>
            </w:r>
            <w:r>
              <w:rPr>
                <w:spacing w:val="43"/>
              </w:rPr>
              <w:t xml:space="preserve"> </w:t>
            </w:r>
            <w:r>
              <w:rPr>
                <w:spacing w:val="-2"/>
              </w:rPr>
              <w:t>математике</w:t>
            </w:r>
          </w:p>
          <w:p w14:paraId="3F64C835" w14:textId="77777777" w:rsidR="00A57689" w:rsidRDefault="00A57689" w:rsidP="00D3658A">
            <w:pPr>
              <w:pStyle w:val="TableParagraph"/>
              <w:spacing w:line="237" w:lineRule="exact"/>
              <w:ind w:left="110"/>
              <w:jc w:val="both"/>
            </w:pPr>
            <w:r>
              <w:t>(2 раза в</w:t>
            </w:r>
            <w:r>
              <w:rPr>
                <w:spacing w:val="-4"/>
              </w:rPr>
              <w:t xml:space="preserve"> год).</w:t>
            </w:r>
          </w:p>
        </w:tc>
      </w:tr>
      <w:tr w:rsidR="00A57689" w14:paraId="590FE8D6" w14:textId="77777777" w:rsidTr="00D3658A">
        <w:trPr>
          <w:trHeight w:val="275"/>
        </w:trPr>
        <w:tc>
          <w:tcPr>
            <w:tcW w:w="3774" w:type="dxa"/>
          </w:tcPr>
          <w:p w14:paraId="6B55CABC" w14:textId="77777777" w:rsidR="00A57689" w:rsidRDefault="00A57689" w:rsidP="00D3658A">
            <w:pPr>
              <w:pStyle w:val="TableParagraph"/>
              <w:tabs>
                <w:tab w:val="left" w:pos="827"/>
                <w:tab w:val="left" w:pos="2522"/>
              </w:tabs>
              <w:spacing w:line="247" w:lineRule="exact"/>
              <w:ind w:left="108"/>
            </w:pPr>
            <w:r>
              <w:rPr>
                <w:spacing w:val="-5"/>
              </w:rPr>
              <w:t>3.</w:t>
            </w:r>
            <w:r>
              <w:tab/>
            </w:r>
            <w:r>
              <w:rPr>
                <w:spacing w:val="-2"/>
              </w:rPr>
              <w:t>Самооценка</w:t>
            </w:r>
            <w:r>
              <w:tab/>
            </w:r>
            <w:r>
              <w:rPr>
                <w:spacing w:val="-2"/>
              </w:rPr>
              <w:t>выполнения</w:t>
            </w:r>
          </w:p>
        </w:tc>
        <w:tc>
          <w:tcPr>
            <w:tcW w:w="3490" w:type="dxa"/>
          </w:tcPr>
          <w:p w14:paraId="554F9026" w14:textId="77777777" w:rsidR="00A57689" w:rsidRDefault="00A57689" w:rsidP="00D3658A">
            <w:pPr>
              <w:pStyle w:val="TableParagraph"/>
              <w:spacing w:line="247" w:lineRule="exact"/>
            </w:pPr>
            <w:r>
              <w:t>6.</w:t>
            </w:r>
            <w:r>
              <w:rPr>
                <w:spacing w:val="27"/>
              </w:rPr>
              <w:t xml:space="preserve">  </w:t>
            </w:r>
            <w:proofErr w:type="gramStart"/>
            <w:r>
              <w:t>Диагностика</w:t>
            </w:r>
            <w:r>
              <w:rPr>
                <w:spacing w:val="26"/>
              </w:rPr>
              <w:t xml:space="preserve">  </w:t>
            </w:r>
            <w:r>
              <w:t>применяемых</w:t>
            </w:r>
            <w:proofErr w:type="gramEnd"/>
            <w:r>
              <w:rPr>
                <w:spacing w:val="27"/>
              </w:rPr>
              <w:t xml:space="preserve">  </w:t>
            </w:r>
            <w:r>
              <w:rPr>
                <w:spacing w:val="-10"/>
              </w:rPr>
              <w:t>в</w:t>
            </w:r>
          </w:p>
        </w:tc>
        <w:tc>
          <w:tcPr>
            <w:tcW w:w="3159" w:type="dxa"/>
          </w:tcPr>
          <w:p w14:paraId="6859D366" w14:textId="77777777" w:rsidR="00A57689" w:rsidRDefault="00A57689" w:rsidP="00D3658A">
            <w:pPr>
              <w:pStyle w:val="TableParagraph"/>
              <w:spacing w:line="247" w:lineRule="exact"/>
              <w:ind w:left="16"/>
              <w:jc w:val="center"/>
            </w:pPr>
            <w:r>
              <w:t>6.</w:t>
            </w:r>
            <w:proofErr w:type="gramStart"/>
            <w:r>
              <w:t>Мониторинг</w:t>
            </w:r>
            <w:r>
              <w:rPr>
                <w:spacing w:val="32"/>
              </w:rPr>
              <w:t xml:space="preserve">  </w:t>
            </w:r>
            <w:r>
              <w:rPr>
                <w:spacing w:val="-2"/>
              </w:rPr>
              <w:t>академической</w:t>
            </w:r>
            <w:proofErr w:type="gramEnd"/>
          </w:p>
        </w:tc>
      </w:tr>
    </w:tbl>
    <w:p w14:paraId="52645273" w14:textId="77777777" w:rsidR="00A57689" w:rsidRDefault="00A57689" w:rsidP="00A57689">
      <w:pPr>
        <w:pStyle w:val="TableParagraph"/>
        <w:spacing w:line="247" w:lineRule="exact"/>
        <w:jc w:val="center"/>
        <w:sectPr w:rsidR="00A57689">
          <w:pgSz w:w="11910" w:h="16840"/>
          <w:pgMar w:top="1040" w:right="425" w:bottom="960" w:left="992" w:header="0" w:footer="758" w:gutter="0"/>
          <w:cols w:space="720"/>
        </w:sect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74"/>
        <w:gridCol w:w="3490"/>
        <w:gridCol w:w="3159"/>
      </w:tblGrid>
      <w:tr w:rsidR="00A57689" w14:paraId="1121394B" w14:textId="77777777" w:rsidTr="00D3658A">
        <w:trPr>
          <w:trHeight w:val="1267"/>
        </w:trPr>
        <w:tc>
          <w:tcPr>
            <w:tcW w:w="3774" w:type="dxa"/>
          </w:tcPr>
          <w:p w14:paraId="6DBBF784" w14:textId="77777777" w:rsidR="00A57689" w:rsidRDefault="00A57689" w:rsidP="00D3658A">
            <w:pPr>
              <w:pStyle w:val="TableParagraph"/>
              <w:ind w:left="108"/>
            </w:pPr>
            <w:r>
              <w:t>необходимых</w:t>
            </w:r>
            <w:r>
              <w:rPr>
                <w:spacing w:val="80"/>
              </w:rPr>
              <w:t xml:space="preserve"> </w:t>
            </w:r>
            <w:r>
              <w:t>объемов</w:t>
            </w:r>
            <w:r>
              <w:rPr>
                <w:spacing w:val="80"/>
              </w:rPr>
              <w:t xml:space="preserve"> </w:t>
            </w:r>
            <w:r>
              <w:t>текущего</w:t>
            </w:r>
            <w:r>
              <w:rPr>
                <w:spacing w:val="80"/>
              </w:rPr>
              <w:t xml:space="preserve"> </w:t>
            </w:r>
            <w:r>
              <w:t>и капитального ремонта (1 раз в год).</w:t>
            </w:r>
          </w:p>
        </w:tc>
        <w:tc>
          <w:tcPr>
            <w:tcW w:w="3490" w:type="dxa"/>
          </w:tcPr>
          <w:p w14:paraId="5F1378D0" w14:textId="77777777" w:rsidR="00A57689" w:rsidRDefault="00A57689" w:rsidP="00D3658A">
            <w:pPr>
              <w:pStyle w:val="TableParagraph"/>
              <w:tabs>
                <w:tab w:val="left" w:pos="2535"/>
              </w:tabs>
              <w:ind w:right="91"/>
              <w:jc w:val="both"/>
            </w:pPr>
            <w:r>
              <w:rPr>
                <w:spacing w:val="-2"/>
              </w:rPr>
              <w:t>образовательном</w:t>
            </w:r>
            <w:r>
              <w:tab/>
            </w:r>
            <w:r>
              <w:rPr>
                <w:spacing w:val="-2"/>
              </w:rPr>
              <w:t xml:space="preserve">процессе </w:t>
            </w:r>
            <w:r>
              <w:t>технологий (2 раза в год у всех педагогов;</w:t>
            </w:r>
            <w:r>
              <w:rPr>
                <w:spacing w:val="2"/>
              </w:rPr>
              <w:t xml:space="preserve"> </w:t>
            </w:r>
            <w:r>
              <w:t>не</w:t>
            </w:r>
            <w:r>
              <w:rPr>
                <w:spacing w:val="3"/>
              </w:rPr>
              <w:t xml:space="preserve"> </w:t>
            </w:r>
            <w:r>
              <w:t>менее</w:t>
            </w:r>
            <w:r>
              <w:rPr>
                <w:spacing w:val="3"/>
              </w:rPr>
              <w:t xml:space="preserve"> </w:t>
            </w:r>
            <w:r>
              <w:t>4</w:t>
            </w:r>
            <w:r>
              <w:rPr>
                <w:spacing w:val="2"/>
              </w:rPr>
              <w:t xml:space="preserve"> </w:t>
            </w:r>
            <w:r>
              <w:t>раз</w:t>
            </w:r>
            <w:r>
              <w:rPr>
                <w:spacing w:val="-1"/>
              </w:rPr>
              <w:t xml:space="preserve"> </w:t>
            </w:r>
            <w:r>
              <w:t>в</w:t>
            </w:r>
            <w:r>
              <w:rPr>
                <w:spacing w:val="1"/>
              </w:rPr>
              <w:t xml:space="preserve"> </w:t>
            </w:r>
            <w:r>
              <w:t>год</w:t>
            </w:r>
            <w:r>
              <w:rPr>
                <w:spacing w:val="6"/>
              </w:rPr>
              <w:t xml:space="preserve"> </w:t>
            </w:r>
            <w:r>
              <w:t>–</w:t>
            </w:r>
            <w:r>
              <w:rPr>
                <w:spacing w:val="3"/>
              </w:rPr>
              <w:t xml:space="preserve"> </w:t>
            </w:r>
            <w:r>
              <w:rPr>
                <w:spacing w:val="-10"/>
              </w:rPr>
              <w:t>у</w:t>
            </w:r>
          </w:p>
          <w:p w14:paraId="090EB921" w14:textId="77777777" w:rsidR="00A57689" w:rsidRDefault="00A57689" w:rsidP="00D3658A">
            <w:pPr>
              <w:pStyle w:val="TableParagraph"/>
              <w:spacing w:line="252" w:lineRule="exact"/>
              <w:ind w:right="94"/>
              <w:jc w:val="both"/>
            </w:pPr>
            <w:r>
              <w:t>молодых специалистов и вновь прибывших педагогов).</w:t>
            </w:r>
          </w:p>
        </w:tc>
        <w:tc>
          <w:tcPr>
            <w:tcW w:w="3159" w:type="dxa"/>
          </w:tcPr>
          <w:p w14:paraId="14E0DA3E" w14:textId="77777777" w:rsidR="00A57689" w:rsidRDefault="00A57689" w:rsidP="00D3658A">
            <w:pPr>
              <w:pStyle w:val="TableParagraph"/>
              <w:tabs>
                <w:tab w:val="left" w:pos="1540"/>
                <w:tab w:val="left" w:pos="2686"/>
              </w:tabs>
              <w:ind w:left="110" w:right="93"/>
            </w:pPr>
            <w:r>
              <w:rPr>
                <w:spacing w:val="-2"/>
              </w:rPr>
              <w:t>обученности</w:t>
            </w:r>
            <w:r>
              <w:tab/>
            </w:r>
            <w:r>
              <w:rPr>
                <w:spacing w:val="-2"/>
              </w:rPr>
              <w:t>учащихся</w:t>
            </w:r>
            <w:r>
              <w:tab/>
            </w:r>
            <w:r>
              <w:rPr>
                <w:spacing w:val="-4"/>
              </w:rPr>
              <w:t xml:space="preserve">(2-4 </w:t>
            </w:r>
            <w:r>
              <w:t>раза в год).</w:t>
            </w:r>
          </w:p>
        </w:tc>
      </w:tr>
      <w:tr w:rsidR="00A57689" w14:paraId="5B10DFDF" w14:textId="77777777" w:rsidTr="00D3658A">
        <w:trPr>
          <w:trHeight w:val="1770"/>
        </w:trPr>
        <w:tc>
          <w:tcPr>
            <w:tcW w:w="3774" w:type="dxa"/>
          </w:tcPr>
          <w:p w14:paraId="429FB1A3" w14:textId="77777777" w:rsidR="00A57689" w:rsidRDefault="00A57689" w:rsidP="00D3658A">
            <w:pPr>
              <w:pStyle w:val="TableParagraph"/>
              <w:ind w:left="108" w:right="95"/>
              <w:jc w:val="both"/>
            </w:pPr>
            <w:r>
              <w:t xml:space="preserve">4. Самооценка образовательной среды с точки зрения </w:t>
            </w:r>
            <w:proofErr w:type="spellStart"/>
            <w:r>
              <w:t>здоровьесбережения</w:t>
            </w:r>
            <w:proofErr w:type="spellEnd"/>
            <w:r>
              <w:t xml:space="preserve"> участников образовательного процесса (1 раз в </w:t>
            </w:r>
            <w:r>
              <w:rPr>
                <w:spacing w:val="-2"/>
              </w:rPr>
              <w:t>год).</w:t>
            </w:r>
          </w:p>
        </w:tc>
        <w:tc>
          <w:tcPr>
            <w:tcW w:w="3490" w:type="dxa"/>
          </w:tcPr>
          <w:p w14:paraId="036E8752" w14:textId="77777777" w:rsidR="00A57689" w:rsidRDefault="00A57689" w:rsidP="00983492">
            <w:pPr>
              <w:pStyle w:val="TableParagraph"/>
              <w:numPr>
                <w:ilvl w:val="0"/>
                <w:numId w:val="180"/>
              </w:numPr>
              <w:tabs>
                <w:tab w:val="left" w:pos="954"/>
                <w:tab w:val="left" w:pos="2535"/>
              </w:tabs>
              <w:spacing w:line="246" w:lineRule="exact"/>
              <w:jc w:val="both"/>
            </w:pPr>
            <w:r>
              <w:rPr>
                <w:spacing w:val="-2"/>
              </w:rPr>
              <w:t>Контроль</w:t>
            </w:r>
            <w:r>
              <w:tab/>
            </w:r>
            <w:r>
              <w:rPr>
                <w:spacing w:val="-2"/>
              </w:rPr>
              <w:t>процесса</w:t>
            </w:r>
          </w:p>
          <w:p w14:paraId="424A04BE" w14:textId="77777777" w:rsidR="00A57689" w:rsidRDefault="00A57689" w:rsidP="00D3658A">
            <w:pPr>
              <w:pStyle w:val="TableParagraph"/>
              <w:tabs>
                <w:tab w:val="left" w:pos="3278"/>
              </w:tabs>
              <w:ind w:right="93"/>
              <w:jc w:val="both"/>
            </w:pPr>
            <w:r>
              <w:rPr>
                <w:spacing w:val="-2"/>
              </w:rPr>
              <w:t>документооборота</w:t>
            </w:r>
            <w:r>
              <w:tab/>
            </w:r>
            <w:r>
              <w:rPr>
                <w:spacing w:val="-10"/>
              </w:rPr>
              <w:t xml:space="preserve">в </w:t>
            </w:r>
            <w:r>
              <w:t>образовательной организации (4 раза в год).</w:t>
            </w:r>
          </w:p>
          <w:p w14:paraId="2CA4D074" w14:textId="77777777" w:rsidR="00A57689" w:rsidRDefault="00A57689" w:rsidP="00983492">
            <w:pPr>
              <w:pStyle w:val="TableParagraph"/>
              <w:numPr>
                <w:ilvl w:val="0"/>
                <w:numId w:val="180"/>
              </w:numPr>
              <w:tabs>
                <w:tab w:val="left" w:pos="973"/>
                <w:tab w:val="left" w:pos="2574"/>
              </w:tabs>
              <w:spacing w:line="252" w:lineRule="exact"/>
              <w:ind w:left="107" w:right="93" w:firstLine="0"/>
              <w:jc w:val="both"/>
            </w:pPr>
            <w:r>
              <w:rPr>
                <w:spacing w:val="-2"/>
              </w:rPr>
              <w:t>Контроль</w:t>
            </w:r>
            <w:r>
              <w:tab/>
            </w:r>
            <w:r>
              <w:rPr>
                <w:spacing w:val="-2"/>
              </w:rPr>
              <w:t xml:space="preserve">качества </w:t>
            </w:r>
            <w:r>
              <w:t>преподавания предметов (не реже 1 раза в 5 лет).</w:t>
            </w:r>
          </w:p>
        </w:tc>
        <w:tc>
          <w:tcPr>
            <w:tcW w:w="3159" w:type="dxa"/>
          </w:tcPr>
          <w:p w14:paraId="49DDCD67" w14:textId="77777777" w:rsidR="00A57689" w:rsidRDefault="00A57689" w:rsidP="00D3658A">
            <w:pPr>
              <w:pStyle w:val="TableParagraph"/>
              <w:tabs>
                <w:tab w:val="left" w:pos="1853"/>
              </w:tabs>
              <w:spacing w:line="246" w:lineRule="exact"/>
              <w:ind w:left="110"/>
              <w:jc w:val="both"/>
            </w:pPr>
            <w:r>
              <w:rPr>
                <w:spacing w:val="-5"/>
              </w:rPr>
              <w:t>7.</w:t>
            </w:r>
            <w:r>
              <w:tab/>
            </w:r>
            <w:r>
              <w:rPr>
                <w:spacing w:val="-2"/>
              </w:rPr>
              <w:t>Диагностика</w:t>
            </w:r>
          </w:p>
          <w:p w14:paraId="5D1DCB66" w14:textId="77777777" w:rsidR="00A57689" w:rsidRDefault="00A57689" w:rsidP="00D3658A">
            <w:pPr>
              <w:pStyle w:val="TableParagraph"/>
              <w:ind w:left="110" w:right="91"/>
              <w:jc w:val="both"/>
            </w:pPr>
            <w:r>
              <w:t>удовлетворенности учащихся</w:t>
            </w:r>
            <w:r>
              <w:rPr>
                <w:spacing w:val="40"/>
              </w:rPr>
              <w:t xml:space="preserve"> </w:t>
            </w:r>
            <w:r>
              <w:t>и родителей качеством образовательных услуг лицея (не реже 2 раз в год).</w:t>
            </w:r>
          </w:p>
        </w:tc>
      </w:tr>
      <w:tr w:rsidR="00A57689" w14:paraId="1DBE3389" w14:textId="77777777" w:rsidTr="00D3658A">
        <w:trPr>
          <w:trHeight w:val="1012"/>
        </w:trPr>
        <w:tc>
          <w:tcPr>
            <w:tcW w:w="3774" w:type="dxa"/>
          </w:tcPr>
          <w:p w14:paraId="3169435B" w14:textId="77777777" w:rsidR="00A57689" w:rsidRDefault="00A57689" w:rsidP="00D3658A">
            <w:pPr>
              <w:pStyle w:val="TableParagraph"/>
              <w:ind w:left="108" w:right="97"/>
              <w:jc w:val="both"/>
            </w:pPr>
            <w:r>
              <w:t>5. Самооценка соответствия учебных помещений «Положению</w:t>
            </w:r>
            <w:r>
              <w:rPr>
                <w:spacing w:val="-1"/>
              </w:rPr>
              <w:t xml:space="preserve"> </w:t>
            </w:r>
            <w:r>
              <w:t>об учебном кабинете» (1 раз в год).</w:t>
            </w:r>
          </w:p>
        </w:tc>
        <w:tc>
          <w:tcPr>
            <w:tcW w:w="3490" w:type="dxa"/>
          </w:tcPr>
          <w:p w14:paraId="2E49CFA1" w14:textId="77777777" w:rsidR="00A57689" w:rsidRDefault="00A57689" w:rsidP="00D3658A">
            <w:pPr>
              <w:pStyle w:val="TableParagraph"/>
              <w:ind w:right="93"/>
              <w:jc w:val="both"/>
            </w:pPr>
            <w:r>
              <w:t xml:space="preserve">9.Контроль выполнения планов воспитательной работы (2 раза в </w:t>
            </w:r>
            <w:r>
              <w:rPr>
                <w:spacing w:val="-2"/>
              </w:rPr>
              <w:t>год).</w:t>
            </w:r>
          </w:p>
        </w:tc>
        <w:tc>
          <w:tcPr>
            <w:tcW w:w="3159" w:type="dxa"/>
          </w:tcPr>
          <w:p w14:paraId="60AF1799" w14:textId="77777777" w:rsidR="00A57689" w:rsidRDefault="00A57689" w:rsidP="00D3658A">
            <w:pPr>
              <w:pStyle w:val="TableParagraph"/>
              <w:tabs>
                <w:tab w:val="left" w:pos="2320"/>
              </w:tabs>
              <w:ind w:left="110" w:right="92"/>
            </w:pPr>
            <w:r>
              <w:rPr>
                <w:spacing w:val="-2"/>
              </w:rPr>
              <w:t>8.Мониторинг результативности</w:t>
            </w:r>
            <w:r>
              <w:tab/>
            </w:r>
            <w:r>
              <w:rPr>
                <w:spacing w:val="-2"/>
              </w:rPr>
              <w:t>участия</w:t>
            </w:r>
          </w:p>
          <w:p w14:paraId="382926B1" w14:textId="77777777" w:rsidR="00A57689" w:rsidRDefault="00A57689" w:rsidP="00D3658A">
            <w:pPr>
              <w:pStyle w:val="TableParagraph"/>
              <w:spacing w:line="252" w:lineRule="exact"/>
              <w:ind w:left="110" w:right="92"/>
            </w:pPr>
            <w:r>
              <w:t>учащихся</w:t>
            </w:r>
            <w:r>
              <w:rPr>
                <w:spacing w:val="18"/>
              </w:rPr>
              <w:t xml:space="preserve"> </w:t>
            </w:r>
            <w:r>
              <w:t>в</w:t>
            </w:r>
            <w:r>
              <w:rPr>
                <w:spacing w:val="17"/>
              </w:rPr>
              <w:t xml:space="preserve"> </w:t>
            </w:r>
            <w:r>
              <w:t xml:space="preserve">интеллектуальных </w:t>
            </w:r>
            <w:r>
              <w:rPr>
                <w:spacing w:val="-2"/>
              </w:rPr>
              <w:t>конкурсах.</w:t>
            </w:r>
          </w:p>
        </w:tc>
      </w:tr>
      <w:tr w:rsidR="00A57689" w14:paraId="6D89ED98" w14:textId="77777777" w:rsidTr="00D3658A">
        <w:trPr>
          <w:trHeight w:val="757"/>
        </w:trPr>
        <w:tc>
          <w:tcPr>
            <w:tcW w:w="3774" w:type="dxa"/>
          </w:tcPr>
          <w:p w14:paraId="24CBE371" w14:textId="77777777" w:rsidR="00A57689" w:rsidRDefault="00A57689" w:rsidP="00D3658A">
            <w:pPr>
              <w:pStyle w:val="TableParagraph"/>
              <w:tabs>
                <w:tab w:val="left" w:pos="1939"/>
                <w:tab w:val="left" w:pos="2006"/>
              </w:tabs>
              <w:ind w:left="108" w:right="95"/>
            </w:pPr>
            <w:r>
              <w:rPr>
                <w:spacing w:val="-2"/>
              </w:rPr>
              <w:t>6.Самооценка</w:t>
            </w:r>
            <w:r>
              <w:tab/>
            </w:r>
            <w:r>
              <w:rPr>
                <w:spacing w:val="-2"/>
              </w:rPr>
              <w:t>информационного обеспечения</w:t>
            </w:r>
            <w:r>
              <w:tab/>
            </w:r>
            <w:r>
              <w:tab/>
            </w:r>
            <w:r>
              <w:rPr>
                <w:spacing w:val="-2"/>
              </w:rPr>
              <w:t>образовательного</w:t>
            </w:r>
          </w:p>
          <w:p w14:paraId="3CE12345" w14:textId="77777777" w:rsidR="00A57689" w:rsidRDefault="00A57689" w:rsidP="00D3658A">
            <w:pPr>
              <w:pStyle w:val="TableParagraph"/>
              <w:spacing w:line="238" w:lineRule="exact"/>
              <w:ind w:left="108"/>
            </w:pPr>
            <w:r>
              <w:t>процесса</w:t>
            </w:r>
            <w:r>
              <w:rPr>
                <w:spacing w:val="-4"/>
              </w:rPr>
              <w:t xml:space="preserve"> </w:t>
            </w:r>
            <w:r>
              <w:t>(1</w:t>
            </w:r>
            <w:r>
              <w:rPr>
                <w:spacing w:val="-2"/>
              </w:rPr>
              <w:t xml:space="preserve"> </w:t>
            </w:r>
            <w:r>
              <w:t>раз</w:t>
            </w:r>
            <w:r>
              <w:rPr>
                <w:spacing w:val="-3"/>
              </w:rPr>
              <w:t xml:space="preserve"> </w:t>
            </w:r>
            <w:r>
              <w:t>в</w:t>
            </w:r>
            <w:r>
              <w:rPr>
                <w:spacing w:val="-3"/>
              </w:rPr>
              <w:t xml:space="preserve"> </w:t>
            </w:r>
            <w:r>
              <w:rPr>
                <w:spacing w:val="-2"/>
              </w:rPr>
              <w:t>год).</w:t>
            </w:r>
          </w:p>
        </w:tc>
        <w:tc>
          <w:tcPr>
            <w:tcW w:w="3490" w:type="dxa"/>
          </w:tcPr>
          <w:p w14:paraId="2412D0E8" w14:textId="77777777" w:rsidR="00A57689" w:rsidRDefault="00A57689" w:rsidP="00D3658A">
            <w:pPr>
              <w:pStyle w:val="TableParagraph"/>
              <w:ind w:left="0"/>
            </w:pPr>
          </w:p>
        </w:tc>
        <w:tc>
          <w:tcPr>
            <w:tcW w:w="3159" w:type="dxa"/>
          </w:tcPr>
          <w:p w14:paraId="00E508A9" w14:textId="77777777" w:rsidR="00A57689" w:rsidRDefault="00A57689" w:rsidP="00D3658A">
            <w:pPr>
              <w:pStyle w:val="TableParagraph"/>
              <w:ind w:left="0"/>
            </w:pPr>
          </w:p>
        </w:tc>
      </w:tr>
    </w:tbl>
    <w:p w14:paraId="5F6CD4E2" w14:textId="77777777" w:rsidR="00A57689" w:rsidRDefault="00A57689" w:rsidP="00A57689">
      <w:pPr>
        <w:pStyle w:val="a3"/>
        <w:spacing w:before="128"/>
        <w:ind w:left="0" w:firstLine="0"/>
        <w:jc w:val="left"/>
      </w:pPr>
    </w:p>
    <w:p w14:paraId="6D2FC06F" w14:textId="77777777" w:rsidR="00A57689" w:rsidRDefault="00A57689" w:rsidP="00A57689">
      <w:pPr>
        <w:pStyle w:val="a3"/>
        <w:spacing w:before="1"/>
        <w:ind w:left="141" w:right="316" w:firstLine="708"/>
      </w:pPr>
      <w:r>
        <w:t>Внутренняя система оценки качества образования в ОО проводится согласно перспективному плану работы (на 5 лет), ежегодному и ежемесячному плану работы. На основании проведенной оценки</w:t>
      </w:r>
      <w:r>
        <w:rPr>
          <w:spacing w:val="-1"/>
        </w:rPr>
        <w:t xml:space="preserve"> </w:t>
      </w:r>
      <w:r>
        <w:t>создается</w:t>
      </w:r>
      <w:r>
        <w:rPr>
          <w:spacing w:val="-1"/>
        </w:rPr>
        <w:t xml:space="preserve"> </w:t>
      </w:r>
      <w:r>
        <w:t>аналитический или</w:t>
      </w:r>
      <w:r>
        <w:rPr>
          <w:spacing w:val="-1"/>
        </w:rPr>
        <w:t xml:space="preserve"> </w:t>
      </w:r>
      <w:r>
        <w:t>статистический документ,</w:t>
      </w:r>
      <w:r>
        <w:rPr>
          <w:spacing w:val="-1"/>
        </w:rPr>
        <w:t xml:space="preserve"> </w:t>
      </w:r>
      <w:r>
        <w:t>который доводится до сведения участников образовательного процесса. Обязательным условием</w:t>
      </w:r>
      <w:r>
        <w:rPr>
          <w:spacing w:val="-1"/>
        </w:rPr>
        <w:t xml:space="preserve"> </w:t>
      </w:r>
      <w:r>
        <w:t>является осуществление коррекционных действий, а в дальнейшем – предупреждающих.</w:t>
      </w:r>
    </w:p>
    <w:p w14:paraId="5BF65676" w14:textId="77777777" w:rsidR="00A57689" w:rsidRDefault="00A57689" w:rsidP="00A57689">
      <w:pPr>
        <w:pStyle w:val="a3"/>
        <w:spacing w:before="2"/>
        <w:ind w:left="0" w:firstLine="0"/>
        <w:jc w:val="left"/>
        <w:rPr>
          <w:sz w:val="11"/>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1"/>
        <w:gridCol w:w="5803"/>
        <w:gridCol w:w="2144"/>
      </w:tblGrid>
      <w:tr w:rsidR="00A57689" w14:paraId="6DF03DE8" w14:textId="77777777" w:rsidTr="00D3658A">
        <w:trPr>
          <w:trHeight w:val="505"/>
        </w:trPr>
        <w:tc>
          <w:tcPr>
            <w:tcW w:w="2271" w:type="dxa"/>
          </w:tcPr>
          <w:p w14:paraId="145FDBB0" w14:textId="77777777" w:rsidR="00A57689" w:rsidRDefault="00A57689" w:rsidP="00D3658A">
            <w:pPr>
              <w:pStyle w:val="TableParagraph"/>
              <w:spacing w:before="125"/>
              <w:ind w:left="705"/>
              <w:rPr>
                <w:b/>
              </w:rPr>
            </w:pPr>
            <w:r>
              <w:rPr>
                <w:b/>
                <w:spacing w:val="-2"/>
              </w:rPr>
              <w:t>Условия</w:t>
            </w:r>
          </w:p>
        </w:tc>
        <w:tc>
          <w:tcPr>
            <w:tcW w:w="5803" w:type="dxa"/>
          </w:tcPr>
          <w:p w14:paraId="3C7BBB37" w14:textId="77777777" w:rsidR="00A57689" w:rsidRDefault="00A57689" w:rsidP="00D3658A">
            <w:pPr>
              <w:pStyle w:val="TableParagraph"/>
              <w:spacing w:before="125"/>
              <w:ind w:left="10"/>
              <w:jc w:val="center"/>
              <w:rPr>
                <w:b/>
              </w:rPr>
            </w:pPr>
            <w:r>
              <w:rPr>
                <w:b/>
              </w:rPr>
              <w:t>Цель</w:t>
            </w:r>
            <w:r>
              <w:rPr>
                <w:b/>
                <w:spacing w:val="-1"/>
              </w:rPr>
              <w:t xml:space="preserve"> </w:t>
            </w:r>
            <w:r>
              <w:rPr>
                <w:b/>
                <w:spacing w:val="-2"/>
              </w:rPr>
              <w:t>контроля</w:t>
            </w:r>
          </w:p>
        </w:tc>
        <w:tc>
          <w:tcPr>
            <w:tcW w:w="2144" w:type="dxa"/>
          </w:tcPr>
          <w:p w14:paraId="71CA035F" w14:textId="77777777" w:rsidR="00A57689" w:rsidRDefault="00A57689" w:rsidP="00D3658A">
            <w:pPr>
              <w:pStyle w:val="TableParagraph"/>
              <w:spacing w:line="254" w:lineRule="exact"/>
              <w:ind w:left="599" w:hanging="303"/>
              <w:rPr>
                <w:b/>
              </w:rPr>
            </w:pPr>
            <w:r>
              <w:rPr>
                <w:b/>
                <w:spacing w:val="-2"/>
              </w:rPr>
              <w:t>Периодичность контроля</w:t>
            </w:r>
          </w:p>
        </w:tc>
      </w:tr>
      <w:tr w:rsidR="00A57689" w14:paraId="36C41BDA" w14:textId="77777777" w:rsidTr="00D3658A">
        <w:trPr>
          <w:trHeight w:val="801"/>
        </w:trPr>
        <w:tc>
          <w:tcPr>
            <w:tcW w:w="2271" w:type="dxa"/>
          </w:tcPr>
          <w:p w14:paraId="3483EACA" w14:textId="77777777" w:rsidR="00A57689" w:rsidRDefault="00A57689" w:rsidP="00D3658A">
            <w:pPr>
              <w:pStyle w:val="TableParagraph"/>
              <w:spacing w:before="6"/>
              <w:ind w:left="151"/>
            </w:pPr>
            <w:r>
              <w:rPr>
                <w:spacing w:val="-2"/>
              </w:rPr>
              <w:t>Кадровые</w:t>
            </w:r>
          </w:p>
        </w:tc>
        <w:tc>
          <w:tcPr>
            <w:tcW w:w="5803" w:type="dxa"/>
          </w:tcPr>
          <w:p w14:paraId="43D30473" w14:textId="77777777" w:rsidR="00A57689" w:rsidRDefault="00A57689" w:rsidP="00D3658A">
            <w:pPr>
              <w:pStyle w:val="TableParagraph"/>
              <w:spacing w:before="6" w:line="254" w:lineRule="auto"/>
              <w:ind w:left="112"/>
            </w:pPr>
            <w:r>
              <w:t>Укомплектованность</w:t>
            </w:r>
            <w:r>
              <w:rPr>
                <w:spacing w:val="36"/>
              </w:rPr>
              <w:t xml:space="preserve"> </w:t>
            </w:r>
            <w:r>
              <w:t>руководящими,</w:t>
            </w:r>
            <w:r>
              <w:rPr>
                <w:spacing w:val="36"/>
              </w:rPr>
              <w:t xml:space="preserve"> </w:t>
            </w:r>
            <w:r>
              <w:t>педагогическими</w:t>
            </w:r>
            <w:r>
              <w:rPr>
                <w:spacing w:val="36"/>
              </w:rPr>
              <w:t xml:space="preserve"> </w:t>
            </w:r>
            <w:r>
              <w:t xml:space="preserve">и </w:t>
            </w:r>
            <w:proofErr w:type="gramStart"/>
            <w:r>
              <w:t>другими</w:t>
            </w:r>
            <w:r>
              <w:rPr>
                <w:spacing w:val="28"/>
              </w:rPr>
              <w:t xml:space="preserve">  </w:t>
            </w:r>
            <w:r>
              <w:t>работниками</w:t>
            </w:r>
            <w:proofErr w:type="gramEnd"/>
            <w:r>
              <w:t>,</w:t>
            </w:r>
            <w:r>
              <w:rPr>
                <w:spacing w:val="28"/>
              </w:rPr>
              <w:t xml:space="preserve">  </w:t>
            </w:r>
            <w:r>
              <w:t>их</w:t>
            </w:r>
            <w:r>
              <w:rPr>
                <w:spacing w:val="29"/>
              </w:rPr>
              <w:t xml:space="preserve">  </w:t>
            </w:r>
            <w:r>
              <w:t>соответствие</w:t>
            </w:r>
            <w:r>
              <w:rPr>
                <w:spacing w:val="29"/>
              </w:rPr>
              <w:t xml:space="preserve">  </w:t>
            </w:r>
            <w:r>
              <w:rPr>
                <w:spacing w:val="-2"/>
              </w:rPr>
              <w:t>современным</w:t>
            </w:r>
          </w:p>
          <w:p w14:paraId="115E8B0B" w14:textId="77777777" w:rsidR="00A57689" w:rsidRDefault="00A57689" w:rsidP="00D3658A">
            <w:pPr>
              <w:pStyle w:val="TableParagraph"/>
              <w:spacing w:before="1" w:line="238" w:lineRule="exact"/>
              <w:ind w:left="112"/>
            </w:pPr>
            <w:r>
              <w:rPr>
                <w:spacing w:val="-2"/>
              </w:rPr>
              <w:t>требованиям</w:t>
            </w:r>
          </w:p>
        </w:tc>
        <w:tc>
          <w:tcPr>
            <w:tcW w:w="2144" w:type="dxa"/>
          </w:tcPr>
          <w:p w14:paraId="7308E19C" w14:textId="77777777" w:rsidR="00A57689" w:rsidRDefault="00A57689" w:rsidP="00D3658A">
            <w:pPr>
              <w:pStyle w:val="TableParagraph"/>
              <w:spacing w:before="6"/>
              <w:ind w:left="71"/>
            </w:pPr>
            <w:r>
              <w:rPr>
                <w:spacing w:val="-2"/>
              </w:rPr>
              <w:t>Ежегодный</w:t>
            </w:r>
          </w:p>
        </w:tc>
      </w:tr>
      <w:tr w:rsidR="00A57689" w14:paraId="22530EE8" w14:textId="77777777" w:rsidTr="00D3658A">
        <w:trPr>
          <w:trHeight w:val="551"/>
        </w:trPr>
        <w:tc>
          <w:tcPr>
            <w:tcW w:w="2271" w:type="dxa"/>
          </w:tcPr>
          <w:p w14:paraId="1C6D4F8B" w14:textId="77777777" w:rsidR="00A57689" w:rsidRDefault="00A57689" w:rsidP="00D3658A">
            <w:pPr>
              <w:pStyle w:val="TableParagraph"/>
              <w:spacing w:line="242" w:lineRule="auto"/>
              <w:ind w:left="151"/>
            </w:pPr>
            <w:proofErr w:type="spellStart"/>
            <w:r>
              <w:t>Психолого</w:t>
            </w:r>
            <w:proofErr w:type="spellEnd"/>
            <w:r>
              <w:t xml:space="preserve"> – </w:t>
            </w:r>
            <w:r>
              <w:rPr>
                <w:spacing w:val="-2"/>
              </w:rPr>
              <w:t>педагогические</w:t>
            </w:r>
          </w:p>
        </w:tc>
        <w:tc>
          <w:tcPr>
            <w:tcW w:w="5803" w:type="dxa"/>
          </w:tcPr>
          <w:p w14:paraId="289136B4" w14:textId="77777777" w:rsidR="00A57689" w:rsidRDefault="00A57689" w:rsidP="00D3658A">
            <w:pPr>
              <w:pStyle w:val="TableParagraph"/>
              <w:spacing w:before="8"/>
              <w:ind w:left="112"/>
            </w:pPr>
            <w:r>
              <w:t>Соответствие</w:t>
            </w:r>
            <w:r>
              <w:rPr>
                <w:spacing w:val="11"/>
              </w:rPr>
              <w:t xml:space="preserve"> </w:t>
            </w:r>
            <w:r>
              <w:t>психолого-педагогического</w:t>
            </w:r>
            <w:r>
              <w:rPr>
                <w:spacing w:val="14"/>
              </w:rPr>
              <w:t xml:space="preserve"> </w:t>
            </w:r>
            <w:r>
              <w:rPr>
                <w:spacing w:val="-2"/>
              </w:rPr>
              <w:t>сопровождения</w:t>
            </w:r>
          </w:p>
          <w:p w14:paraId="65EC5B80" w14:textId="77777777" w:rsidR="00A57689" w:rsidRDefault="00A57689" w:rsidP="00D3658A">
            <w:pPr>
              <w:pStyle w:val="TableParagraph"/>
              <w:spacing w:before="16"/>
              <w:ind w:left="112"/>
            </w:pPr>
            <w:r>
              <w:t>участников</w:t>
            </w:r>
            <w:r>
              <w:rPr>
                <w:spacing w:val="-10"/>
              </w:rPr>
              <w:t xml:space="preserve"> </w:t>
            </w:r>
            <w:r>
              <w:t>образовательного</w:t>
            </w:r>
            <w:r>
              <w:rPr>
                <w:spacing w:val="-9"/>
              </w:rPr>
              <w:t xml:space="preserve"> </w:t>
            </w:r>
            <w:r>
              <w:rPr>
                <w:spacing w:val="-2"/>
              </w:rPr>
              <w:t>процесса</w:t>
            </w:r>
          </w:p>
        </w:tc>
        <w:tc>
          <w:tcPr>
            <w:tcW w:w="2144" w:type="dxa"/>
          </w:tcPr>
          <w:p w14:paraId="377F1B9C" w14:textId="77777777" w:rsidR="00A57689" w:rsidRDefault="00A57689" w:rsidP="00D3658A">
            <w:pPr>
              <w:pStyle w:val="TableParagraph"/>
              <w:spacing w:before="8"/>
              <w:ind w:left="71"/>
            </w:pPr>
            <w:r>
              <w:rPr>
                <w:spacing w:val="-2"/>
              </w:rPr>
              <w:t>Ежеквартальный</w:t>
            </w:r>
          </w:p>
        </w:tc>
      </w:tr>
      <w:tr w:rsidR="00A57689" w14:paraId="260F5A37" w14:textId="77777777" w:rsidTr="00D3658A">
        <w:trPr>
          <w:trHeight w:val="275"/>
        </w:trPr>
        <w:tc>
          <w:tcPr>
            <w:tcW w:w="2271" w:type="dxa"/>
          </w:tcPr>
          <w:p w14:paraId="676FAEF3" w14:textId="77777777" w:rsidR="00A57689" w:rsidRDefault="00A57689" w:rsidP="00D3658A">
            <w:pPr>
              <w:pStyle w:val="TableParagraph"/>
              <w:spacing w:line="247" w:lineRule="exact"/>
              <w:ind w:left="151"/>
            </w:pPr>
            <w:r>
              <w:rPr>
                <w:spacing w:val="-2"/>
              </w:rPr>
              <w:t>Финансовые</w:t>
            </w:r>
          </w:p>
        </w:tc>
        <w:tc>
          <w:tcPr>
            <w:tcW w:w="5803" w:type="dxa"/>
          </w:tcPr>
          <w:p w14:paraId="429783DB" w14:textId="77777777" w:rsidR="00A57689" w:rsidRDefault="00A57689" w:rsidP="00D3658A">
            <w:pPr>
              <w:pStyle w:val="TableParagraph"/>
              <w:spacing w:line="251" w:lineRule="exact"/>
              <w:ind w:left="112"/>
            </w:pPr>
            <w:r>
              <w:t>Возможность</w:t>
            </w:r>
            <w:r>
              <w:rPr>
                <w:spacing w:val="-9"/>
              </w:rPr>
              <w:t xml:space="preserve"> </w:t>
            </w:r>
            <w:r>
              <w:t>исполнения</w:t>
            </w:r>
            <w:r>
              <w:rPr>
                <w:spacing w:val="-12"/>
              </w:rPr>
              <w:t xml:space="preserve"> </w:t>
            </w:r>
            <w:r>
              <w:t>требований</w:t>
            </w:r>
            <w:r>
              <w:rPr>
                <w:spacing w:val="-11"/>
              </w:rPr>
              <w:t xml:space="preserve"> </w:t>
            </w:r>
            <w:r>
              <w:t>ФГОС</w:t>
            </w:r>
            <w:r>
              <w:rPr>
                <w:spacing w:val="-9"/>
              </w:rPr>
              <w:t xml:space="preserve"> </w:t>
            </w:r>
            <w:r>
              <w:rPr>
                <w:spacing w:val="-5"/>
              </w:rPr>
              <w:t>ООО</w:t>
            </w:r>
          </w:p>
        </w:tc>
        <w:tc>
          <w:tcPr>
            <w:tcW w:w="2144" w:type="dxa"/>
          </w:tcPr>
          <w:p w14:paraId="49AA51C2" w14:textId="77777777" w:rsidR="00A57689" w:rsidRDefault="00A57689" w:rsidP="00D3658A">
            <w:pPr>
              <w:pStyle w:val="TableParagraph"/>
              <w:spacing w:line="251" w:lineRule="exact"/>
              <w:ind w:left="71"/>
            </w:pPr>
            <w:r>
              <w:rPr>
                <w:spacing w:val="-2"/>
              </w:rPr>
              <w:t>Ежеквартально</w:t>
            </w:r>
          </w:p>
        </w:tc>
      </w:tr>
      <w:tr w:rsidR="00A57689" w14:paraId="0A0243E0" w14:textId="77777777" w:rsidTr="00D3658A">
        <w:trPr>
          <w:trHeight w:val="549"/>
        </w:trPr>
        <w:tc>
          <w:tcPr>
            <w:tcW w:w="2271" w:type="dxa"/>
          </w:tcPr>
          <w:p w14:paraId="3604C88C" w14:textId="77777777" w:rsidR="00A57689" w:rsidRDefault="00A57689" w:rsidP="00D3658A">
            <w:pPr>
              <w:pStyle w:val="TableParagraph"/>
              <w:ind w:left="151" w:right="688"/>
            </w:pPr>
            <w:r>
              <w:t>Материально</w:t>
            </w:r>
            <w:r>
              <w:rPr>
                <w:spacing w:val="-14"/>
              </w:rPr>
              <w:t xml:space="preserve"> </w:t>
            </w:r>
            <w:r>
              <w:t xml:space="preserve">– </w:t>
            </w:r>
            <w:r>
              <w:rPr>
                <w:spacing w:val="-2"/>
              </w:rPr>
              <w:t>технические</w:t>
            </w:r>
          </w:p>
        </w:tc>
        <w:tc>
          <w:tcPr>
            <w:tcW w:w="5803" w:type="dxa"/>
          </w:tcPr>
          <w:p w14:paraId="708E7128" w14:textId="77777777" w:rsidR="00A57689" w:rsidRDefault="00A57689" w:rsidP="00D3658A">
            <w:pPr>
              <w:pStyle w:val="TableParagraph"/>
              <w:tabs>
                <w:tab w:val="left" w:pos="1556"/>
                <w:tab w:val="left" w:pos="3288"/>
                <w:tab w:val="left" w:pos="5008"/>
              </w:tabs>
              <w:spacing w:before="8"/>
              <w:ind w:left="112"/>
            </w:pPr>
            <w:r>
              <w:rPr>
                <w:spacing w:val="-2"/>
              </w:rPr>
              <w:t>Достижение</w:t>
            </w:r>
            <w:r>
              <w:tab/>
            </w:r>
            <w:r>
              <w:rPr>
                <w:spacing w:val="-2"/>
              </w:rPr>
              <w:t>обучающимися</w:t>
            </w:r>
            <w:r>
              <w:tab/>
            </w:r>
            <w:r>
              <w:rPr>
                <w:spacing w:val="-2"/>
              </w:rPr>
              <w:t>установленных</w:t>
            </w:r>
            <w:r>
              <w:tab/>
            </w:r>
            <w:r>
              <w:rPr>
                <w:spacing w:val="-4"/>
              </w:rPr>
              <w:t>ФГОС</w:t>
            </w:r>
          </w:p>
          <w:p w14:paraId="2398049E" w14:textId="77777777" w:rsidR="00A57689" w:rsidRDefault="00A57689" w:rsidP="00D3658A">
            <w:pPr>
              <w:pStyle w:val="TableParagraph"/>
              <w:spacing w:before="16" w:line="252" w:lineRule="exact"/>
              <w:ind w:left="112"/>
            </w:pPr>
            <w:r>
              <w:t>требований</w:t>
            </w:r>
            <w:r>
              <w:rPr>
                <w:spacing w:val="26"/>
              </w:rPr>
              <w:t xml:space="preserve"> </w:t>
            </w:r>
            <w:r>
              <w:t>к</w:t>
            </w:r>
            <w:r>
              <w:rPr>
                <w:spacing w:val="-5"/>
              </w:rPr>
              <w:t xml:space="preserve"> </w:t>
            </w:r>
            <w:r>
              <w:t>результатам</w:t>
            </w:r>
            <w:r>
              <w:rPr>
                <w:spacing w:val="-5"/>
              </w:rPr>
              <w:t xml:space="preserve"> </w:t>
            </w:r>
            <w:r>
              <w:t>освоения</w:t>
            </w:r>
            <w:r>
              <w:rPr>
                <w:spacing w:val="-6"/>
              </w:rPr>
              <w:t xml:space="preserve"> </w:t>
            </w:r>
            <w:r>
              <w:t>ООП</w:t>
            </w:r>
            <w:r>
              <w:rPr>
                <w:spacing w:val="-5"/>
              </w:rPr>
              <w:t xml:space="preserve"> ООО</w:t>
            </w:r>
          </w:p>
        </w:tc>
        <w:tc>
          <w:tcPr>
            <w:tcW w:w="2144" w:type="dxa"/>
          </w:tcPr>
          <w:p w14:paraId="19F5E942" w14:textId="77777777" w:rsidR="00A57689" w:rsidRDefault="00A57689" w:rsidP="00D3658A">
            <w:pPr>
              <w:pStyle w:val="TableParagraph"/>
              <w:spacing w:before="8"/>
              <w:ind w:left="71"/>
            </w:pPr>
            <w:r>
              <w:rPr>
                <w:spacing w:val="-2"/>
              </w:rPr>
              <w:t>Систематический</w:t>
            </w:r>
          </w:p>
        </w:tc>
      </w:tr>
      <w:tr w:rsidR="00A57689" w14:paraId="5036FC22" w14:textId="77777777" w:rsidTr="00D3658A">
        <w:trPr>
          <w:trHeight w:val="1073"/>
        </w:trPr>
        <w:tc>
          <w:tcPr>
            <w:tcW w:w="2271" w:type="dxa"/>
          </w:tcPr>
          <w:p w14:paraId="13F29303" w14:textId="77777777" w:rsidR="00A57689" w:rsidRDefault="00A57689" w:rsidP="00D3658A">
            <w:pPr>
              <w:pStyle w:val="TableParagraph"/>
              <w:ind w:left="151" w:right="688"/>
            </w:pPr>
            <w:proofErr w:type="spellStart"/>
            <w:r>
              <w:t>Учебно</w:t>
            </w:r>
            <w:proofErr w:type="spellEnd"/>
            <w:r>
              <w:t xml:space="preserve"> - </w:t>
            </w:r>
            <w:r>
              <w:rPr>
                <w:spacing w:val="-2"/>
              </w:rPr>
              <w:t>методические</w:t>
            </w:r>
          </w:p>
        </w:tc>
        <w:tc>
          <w:tcPr>
            <w:tcW w:w="5803" w:type="dxa"/>
          </w:tcPr>
          <w:p w14:paraId="5BFE9B20" w14:textId="77777777" w:rsidR="00A57689" w:rsidRDefault="00A57689" w:rsidP="00D3658A">
            <w:pPr>
              <w:pStyle w:val="TableParagraph"/>
              <w:spacing w:before="10" w:line="254" w:lineRule="auto"/>
              <w:ind w:left="112" w:right="174"/>
              <w:jc w:val="both"/>
            </w:pPr>
            <w:r>
              <w:t>Обеспечение широкого, постоянного и устойчивого доступа для всех участников образовательного процесса</w:t>
            </w:r>
            <w:r>
              <w:rPr>
                <w:spacing w:val="80"/>
              </w:rPr>
              <w:t xml:space="preserve"> </w:t>
            </w:r>
            <w:r>
              <w:t>к</w:t>
            </w:r>
            <w:r>
              <w:rPr>
                <w:spacing w:val="52"/>
                <w:w w:val="150"/>
              </w:rPr>
              <w:t xml:space="preserve"> </w:t>
            </w:r>
            <w:r>
              <w:t>любой</w:t>
            </w:r>
            <w:r>
              <w:rPr>
                <w:spacing w:val="53"/>
                <w:w w:val="150"/>
              </w:rPr>
              <w:t xml:space="preserve"> </w:t>
            </w:r>
            <w:r>
              <w:t>информации,</w:t>
            </w:r>
            <w:r>
              <w:rPr>
                <w:spacing w:val="78"/>
              </w:rPr>
              <w:t xml:space="preserve"> </w:t>
            </w:r>
            <w:r>
              <w:t>связанной</w:t>
            </w:r>
            <w:r>
              <w:rPr>
                <w:spacing w:val="79"/>
              </w:rPr>
              <w:t xml:space="preserve"> </w:t>
            </w:r>
            <w:r>
              <w:t>с</w:t>
            </w:r>
            <w:r>
              <w:rPr>
                <w:spacing w:val="53"/>
                <w:w w:val="150"/>
              </w:rPr>
              <w:t xml:space="preserve"> </w:t>
            </w:r>
            <w:r>
              <w:t>реализацией</w:t>
            </w:r>
            <w:r>
              <w:rPr>
                <w:spacing w:val="79"/>
              </w:rPr>
              <w:t xml:space="preserve"> </w:t>
            </w:r>
            <w:r>
              <w:rPr>
                <w:spacing w:val="-5"/>
              </w:rPr>
              <w:t>ООП</w:t>
            </w:r>
          </w:p>
          <w:p w14:paraId="51920DF0" w14:textId="77777777" w:rsidR="00A57689" w:rsidRDefault="00A57689" w:rsidP="00D3658A">
            <w:pPr>
              <w:pStyle w:val="TableParagraph"/>
              <w:spacing w:line="238" w:lineRule="exact"/>
              <w:ind w:left="112"/>
            </w:pPr>
            <w:r>
              <w:rPr>
                <w:spacing w:val="-5"/>
              </w:rPr>
              <w:t>ООО</w:t>
            </w:r>
          </w:p>
        </w:tc>
        <w:tc>
          <w:tcPr>
            <w:tcW w:w="2144" w:type="dxa"/>
          </w:tcPr>
          <w:p w14:paraId="6B2D9EEE" w14:textId="77777777" w:rsidR="00A57689" w:rsidRDefault="00A57689" w:rsidP="00D3658A">
            <w:pPr>
              <w:pStyle w:val="TableParagraph"/>
              <w:spacing w:before="10"/>
              <w:ind w:left="71"/>
            </w:pPr>
            <w:r>
              <w:rPr>
                <w:spacing w:val="-2"/>
              </w:rPr>
              <w:t>Ежеквартально</w:t>
            </w:r>
          </w:p>
        </w:tc>
      </w:tr>
      <w:tr w:rsidR="00A57689" w14:paraId="174C7565" w14:textId="77777777" w:rsidTr="00D3658A">
        <w:trPr>
          <w:trHeight w:val="810"/>
        </w:trPr>
        <w:tc>
          <w:tcPr>
            <w:tcW w:w="2271" w:type="dxa"/>
          </w:tcPr>
          <w:p w14:paraId="68737EF0" w14:textId="77777777" w:rsidR="00A57689" w:rsidRDefault="00A57689" w:rsidP="00D3658A">
            <w:pPr>
              <w:pStyle w:val="TableParagraph"/>
              <w:spacing w:line="242" w:lineRule="auto"/>
              <w:ind w:left="151"/>
            </w:pPr>
            <w:r>
              <w:rPr>
                <w:spacing w:val="-2"/>
              </w:rPr>
              <w:t>Информационное обеспечение</w:t>
            </w:r>
          </w:p>
        </w:tc>
        <w:tc>
          <w:tcPr>
            <w:tcW w:w="5803" w:type="dxa"/>
          </w:tcPr>
          <w:p w14:paraId="31D9AE2E" w14:textId="77777777" w:rsidR="00A57689" w:rsidRDefault="00A57689" w:rsidP="00D3658A">
            <w:pPr>
              <w:pStyle w:val="TableParagraph"/>
              <w:spacing w:before="10"/>
              <w:ind w:left="112"/>
            </w:pPr>
            <w:r>
              <w:t>Возможность</w:t>
            </w:r>
            <w:r>
              <w:rPr>
                <w:spacing w:val="47"/>
              </w:rPr>
              <w:t xml:space="preserve"> </w:t>
            </w:r>
            <w:r>
              <w:t>осуществления</w:t>
            </w:r>
            <w:r>
              <w:rPr>
                <w:spacing w:val="46"/>
              </w:rPr>
              <w:t xml:space="preserve"> </w:t>
            </w:r>
            <w:r>
              <w:t>в</w:t>
            </w:r>
            <w:r>
              <w:rPr>
                <w:spacing w:val="46"/>
              </w:rPr>
              <w:t xml:space="preserve"> </w:t>
            </w:r>
            <w:r>
              <w:t>электронной</w:t>
            </w:r>
            <w:r>
              <w:rPr>
                <w:spacing w:val="49"/>
              </w:rPr>
              <w:t xml:space="preserve"> </w:t>
            </w:r>
            <w:r>
              <w:rPr>
                <w:spacing w:val="-2"/>
              </w:rPr>
              <w:t>(цифровой)</w:t>
            </w:r>
          </w:p>
          <w:p w14:paraId="06FBF142" w14:textId="77777777" w:rsidR="00A57689" w:rsidRDefault="00A57689" w:rsidP="00D3658A">
            <w:pPr>
              <w:pStyle w:val="TableParagraph"/>
              <w:spacing w:line="270" w:lineRule="atLeast"/>
              <w:ind w:left="112"/>
            </w:pPr>
            <w:r>
              <w:t>форме</w:t>
            </w:r>
            <w:r>
              <w:rPr>
                <w:spacing w:val="80"/>
              </w:rPr>
              <w:t xml:space="preserve"> </w:t>
            </w:r>
            <w:r>
              <w:t>разнообразных</w:t>
            </w:r>
            <w:r>
              <w:rPr>
                <w:spacing w:val="80"/>
              </w:rPr>
              <w:t xml:space="preserve"> </w:t>
            </w:r>
            <w:r>
              <w:t>видов</w:t>
            </w:r>
            <w:r>
              <w:rPr>
                <w:spacing w:val="80"/>
              </w:rPr>
              <w:t xml:space="preserve"> </w:t>
            </w:r>
            <w:r>
              <w:t>деятельности</w:t>
            </w:r>
            <w:r>
              <w:rPr>
                <w:spacing w:val="80"/>
              </w:rPr>
              <w:t xml:space="preserve"> </w:t>
            </w:r>
            <w:r>
              <w:t>участников образовательного процесса</w:t>
            </w:r>
          </w:p>
        </w:tc>
        <w:tc>
          <w:tcPr>
            <w:tcW w:w="2144" w:type="dxa"/>
          </w:tcPr>
          <w:p w14:paraId="0A631C97" w14:textId="77777777" w:rsidR="00A57689" w:rsidRDefault="00A57689" w:rsidP="00D3658A">
            <w:pPr>
              <w:pStyle w:val="TableParagraph"/>
              <w:spacing w:before="10"/>
              <w:ind w:left="114"/>
            </w:pPr>
            <w:r>
              <w:t>Раз</w:t>
            </w:r>
            <w:r>
              <w:rPr>
                <w:spacing w:val="-1"/>
              </w:rPr>
              <w:t xml:space="preserve"> </w:t>
            </w:r>
            <w:r>
              <w:t>в</w:t>
            </w:r>
            <w:r>
              <w:rPr>
                <w:spacing w:val="-1"/>
              </w:rPr>
              <w:t xml:space="preserve"> </w:t>
            </w:r>
            <w:r>
              <w:rPr>
                <w:spacing w:val="-2"/>
              </w:rPr>
              <w:t>полугодие</w:t>
            </w:r>
          </w:p>
        </w:tc>
      </w:tr>
    </w:tbl>
    <w:p w14:paraId="6B40616E" w14:textId="77777777" w:rsidR="00A57689" w:rsidRDefault="00A57689" w:rsidP="00A57689">
      <w:pPr>
        <w:pStyle w:val="TableParagraph"/>
        <w:sectPr w:rsidR="00A57689">
          <w:type w:val="continuous"/>
          <w:pgSz w:w="11910" w:h="16840"/>
          <w:pgMar w:top="1100" w:right="425" w:bottom="960" w:left="992" w:header="0" w:footer="758" w:gutter="0"/>
          <w:cols w:space="720"/>
        </w:sectPr>
      </w:pPr>
    </w:p>
    <w:p w14:paraId="1FE6AC94" w14:textId="77777777" w:rsidR="00A57689" w:rsidRDefault="00A57689" w:rsidP="00A57689">
      <w:pPr>
        <w:pStyle w:val="2"/>
        <w:spacing w:before="73"/>
        <w:ind w:left="141"/>
      </w:pPr>
      <w:bookmarkStart w:id="50" w:name="_bookmark132"/>
      <w:bookmarkEnd w:id="50"/>
      <w:r>
        <w:t>Условные</w:t>
      </w:r>
      <w:r>
        <w:rPr>
          <w:spacing w:val="-2"/>
        </w:rPr>
        <w:t xml:space="preserve"> сокращения</w:t>
      </w:r>
    </w:p>
    <w:p w14:paraId="6F7767BB" w14:textId="77777777" w:rsidR="00A57689" w:rsidRDefault="00A57689" w:rsidP="00A57689">
      <w:pPr>
        <w:pStyle w:val="a3"/>
        <w:spacing w:before="36"/>
        <w:ind w:left="0" w:firstLine="0"/>
        <w:jc w:val="left"/>
        <w:rPr>
          <w:b/>
        </w:rPr>
      </w:pPr>
    </w:p>
    <w:p w14:paraId="52D35317" w14:textId="77777777" w:rsidR="00A57689" w:rsidRDefault="00A57689" w:rsidP="00A57689">
      <w:pPr>
        <w:pStyle w:val="a3"/>
        <w:spacing w:before="1"/>
        <w:ind w:left="141" w:firstLine="0"/>
        <w:jc w:val="left"/>
      </w:pPr>
      <w:r>
        <w:t>ФГОС</w:t>
      </w:r>
      <w:r>
        <w:rPr>
          <w:spacing w:val="-7"/>
        </w:rPr>
        <w:t xml:space="preserve"> </w:t>
      </w:r>
      <w:r>
        <w:t>–</w:t>
      </w:r>
      <w:r>
        <w:rPr>
          <w:spacing w:val="-5"/>
        </w:rPr>
        <w:t xml:space="preserve"> </w:t>
      </w:r>
      <w:r>
        <w:t>федеральный</w:t>
      </w:r>
      <w:r>
        <w:rPr>
          <w:spacing w:val="-4"/>
        </w:rPr>
        <w:t xml:space="preserve"> </w:t>
      </w:r>
      <w:r>
        <w:t>государственный</w:t>
      </w:r>
      <w:r>
        <w:rPr>
          <w:spacing w:val="-4"/>
        </w:rPr>
        <w:t xml:space="preserve"> </w:t>
      </w:r>
      <w:r>
        <w:t>образовательный</w:t>
      </w:r>
      <w:r>
        <w:rPr>
          <w:spacing w:val="-4"/>
        </w:rPr>
        <w:t xml:space="preserve"> </w:t>
      </w:r>
      <w:r>
        <w:rPr>
          <w:spacing w:val="-2"/>
        </w:rPr>
        <w:t>стандарт</w:t>
      </w:r>
    </w:p>
    <w:p w14:paraId="10277166" w14:textId="77777777" w:rsidR="00A57689" w:rsidRDefault="00A57689" w:rsidP="00A57689">
      <w:pPr>
        <w:pStyle w:val="a3"/>
        <w:ind w:left="141" w:firstLine="0"/>
        <w:jc w:val="left"/>
      </w:pPr>
      <w:r>
        <w:t>ФГОС</w:t>
      </w:r>
      <w:r>
        <w:rPr>
          <w:spacing w:val="80"/>
        </w:rPr>
        <w:t xml:space="preserve"> </w:t>
      </w:r>
      <w:r>
        <w:t>ООО</w:t>
      </w:r>
      <w:r>
        <w:rPr>
          <w:spacing w:val="80"/>
        </w:rPr>
        <w:t xml:space="preserve"> </w:t>
      </w:r>
      <w:r>
        <w:t>–</w:t>
      </w:r>
      <w:r>
        <w:rPr>
          <w:spacing w:val="80"/>
        </w:rPr>
        <w:t xml:space="preserve"> </w:t>
      </w:r>
      <w:r>
        <w:t>федеральный</w:t>
      </w:r>
      <w:r>
        <w:rPr>
          <w:spacing w:val="80"/>
        </w:rPr>
        <w:t xml:space="preserve"> </w:t>
      </w:r>
      <w:r>
        <w:t>государственный</w:t>
      </w:r>
      <w:r>
        <w:rPr>
          <w:spacing w:val="80"/>
        </w:rPr>
        <w:t xml:space="preserve"> </w:t>
      </w:r>
      <w:r>
        <w:t>образовательный</w:t>
      </w:r>
      <w:r>
        <w:rPr>
          <w:spacing w:val="80"/>
        </w:rPr>
        <w:t xml:space="preserve"> </w:t>
      </w:r>
      <w:r>
        <w:t>стандарт</w:t>
      </w:r>
      <w:r>
        <w:rPr>
          <w:spacing w:val="80"/>
        </w:rPr>
        <w:t xml:space="preserve"> </w:t>
      </w:r>
      <w:r>
        <w:t>основного</w:t>
      </w:r>
      <w:r>
        <w:rPr>
          <w:spacing w:val="80"/>
        </w:rPr>
        <w:t xml:space="preserve"> </w:t>
      </w:r>
      <w:r>
        <w:t xml:space="preserve">общего </w:t>
      </w:r>
      <w:r>
        <w:rPr>
          <w:spacing w:val="-2"/>
        </w:rPr>
        <w:t>образования</w:t>
      </w:r>
    </w:p>
    <w:p w14:paraId="543619F0" w14:textId="77777777" w:rsidR="00A57689" w:rsidRDefault="00A57689" w:rsidP="00A57689">
      <w:pPr>
        <w:pStyle w:val="a3"/>
        <w:ind w:left="141" w:right="1407" w:firstLine="0"/>
        <w:jc w:val="left"/>
      </w:pPr>
      <w:r>
        <w:t>ФОП</w:t>
      </w:r>
      <w:r>
        <w:rPr>
          <w:spacing w:val="-5"/>
        </w:rPr>
        <w:t xml:space="preserve"> </w:t>
      </w:r>
      <w:r>
        <w:t>ООО</w:t>
      </w:r>
      <w:r>
        <w:rPr>
          <w:spacing w:val="-5"/>
        </w:rPr>
        <w:t xml:space="preserve"> </w:t>
      </w:r>
      <w:r>
        <w:t>–</w:t>
      </w:r>
      <w:r>
        <w:rPr>
          <w:spacing w:val="-4"/>
        </w:rPr>
        <w:t xml:space="preserve"> </w:t>
      </w:r>
      <w:r>
        <w:t>федеральная</w:t>
      </w:r>
      <w:r>
        <w:rPr>
          <w:spacing w:val="-4"/>
        </w:rPr>
        <w:t xml:space="preserve"> </w:t>
      </w:r>
      <w:r>
        <w:t>образовательная</w:t>
      </w:r>
      <w:r>
        <w:rPr>
          <w:spacing w:val="-4"/>
        </w:rPr>
        <w:t xml:space="preserve"> </w:t>
      </w:r>
      <w:r>
        <w:t>программа</w:t>
      </w:r>
      <w:r>
        <w:rPr>
          <w:spacing w:val="-5"/>
        </w:rPr>
        <w:t xml:space="preserve"> </w:t>
      </w:r>
      <w:r>
        <w:t>основного</w:t>
      </w:r>
      <w:r>
        <w:rPr>
          <w:spacing w:val="-4"/>
        </w:rPr>
        <w:t xml:space="preserve"> </w:t>
      </w:r>
      <w:r>
        <w:t>общего</w:t>
      </w:r>
      <w:r>
        <w:rPr>
          <w:spacing w:val="-4"/>
        </w:rPr>
        <w:t xml:space="preserve"> </w:t>
      </w:r>
      <w:r>
        <w:t>образования ООП ООО – основная образовательная программа основного общего образования ООП – основная образовательная программа</w:t>
      </w:r>
    </w:p>
    <w:p w14:paraId="3A8DFBC2" w14:textId="77777777" w:rsidR="00A57689" w:rsidRDefault="00A57689" w:rsidP="00A57689">
      <w:pPr>
        <w:pStyle w:val="a3"/>
        <w:ind w:left="141" w:firstLine="0"/>
        <w:jc w:val="left"/>
      </w:pPr>
      <w:r>
        <w:t>УУД</w:t>
      </w:r>
      <w:r>
        <w:rPr>
          <w:spacing w:val="-5"/>
        </w:rPr>
        <w:t xml:space="preserve"> </w:t>
      </w:r>
      <w:r>
        <w:t>–</w:t>
      </w:r>
      <w:r>
        <w:rPr>
          <w:spacing w:val="-1"/>
        </w:rPr>
        <w:t xml:space="preserve"> </w:t>
      </w:r>
      <w:r>
        <w:t>универсальные</w:t>
      </w:r>
      <w:r>
        <w:rPr>
          <w:spacing w:val="-4"/>
        </w:rPr>
        <w:t xml:space="preserve"> </w:t>
      </w:r>
      <w:r>
        <w:t>учебные</w:t>
      </w:r>
      <w:r>
        <w:rPr>
          <w:spacing w:val="-2"/>
        </w:rPr>
        <w:t xml:space="preserve"> действия</w:t>
      </w:r>
    </w:p>
    <w:p w14:paraId="740006B5" w14:textId="77777777" w:rsidR="00A57689" w:rsidRDefault="00A57689" w:rsidP="00A57689">
      <w:pPr>
        <w:pStyle w:val="a3"/>
        <w:ind w:left="141" w:right="4450" w:firstLine="0"/>
        <w:jc w:val="left"/>
      </w:pPr>
      <w:r>
        <w:t>ИКТ</w:t>
      </w:r>
      <w:r>
        <w:rPr>
          <w:spacing w:val="-12"/>
        </w:rPr>
        <w:t xml:space="preserve"> </w:t>
      </w:r>
      <w:r>
        <w:t>–</w:t>
      </w:r>
      <w:r>
        <w:rPr>
          <w:spacing w:val="-11"/>
        </w:rPr>
        <w:t xml:space="preserve"> </w:t>
      </w:r>
      <w:r>
        <w:t>информационно-коммуникационные</w:t>
      </w:r>
      <w:r>
        <w:rPr>
          <w:spacing w:val="-13"/>
        </w:rPr>
        <w:t xml:space="preserve"> </w:t>
      </w:r>
      <w:r>
        <w:t>технологии ОВЗ – ограниченные возможности здоровья</w:t>
      </w:r>
    </w:p>
    <w:p w14:paraId="400E47AA" w14:textId="77777777" w:rsidR="00A57689" w:rsidRDefault="00A57689" w:rsidP="00A57689">
      <w:pPr>
        <w:pStyle w:val="a3"/>
        <w:ind w:left="141" w:firstLine="0"/>
        <w:jc w:val="left"/>
      </w:pPr>
      <w:r>
        <w:t>ПКР</w:t>
      </w:r>
      <w:r>
        <w:rPr>
          <w:spacing w:val="-3"/>
        </w:rPr>
        <w:t xml:space="preserve"> </w:t>
      </w:r>
      <w:r>
        <w:t>–</w:t>
      </w:r>
      <w:r>
        <w:rPr>
          <w:spacing w:val="-3"/>
        </w:rPr>
        <w:t xml:space="preserve"> </w:t>
      </w:r>
      <w:r>
        <w:t>программа</w:t>
      </w:r>
      <w:r>
        <w:rPr>
          <w:spacing w:val="-3"/>
        </w:rPr>
        <w:t xml:space="preserve"> </w:t>
      </w:r>
      <w:r>
        <w:t>коррекционной</w:t>
      </w:r>
      <w:r>
        <w:rPr>
          <w:spacing w:val="-3"/>
        </w:rPr>
        <w:t xml:space="preserve"> </w:t>
      </w:r>
      <w:r>
        <w:rPr>
          <w:spacing w:val="-2"/>
        </w:rPr>
        <w:t>работы</w:t>
      </w:r>
    </w:p>
    <w:p w14:paraId="7EE00C9C" w14:textId="77777777" w:rsidR="00A57689" w:rsidRDefault="00A57689" w:rsidP="00A57689">
      <w:pPr>
        <w:pStyle w:val="a3"/>
        <w:spacing w:before="1"/>
        <w:ind w:left="141" w:right="4450" w:firstLine="0"/>
        <w:jc w:val="left"/>
      </w:pPr>
      <w:r>
        <w:t>ПМПК</w:t>
      </w:r>
      <w:r>
        <w:rPr>
          <w:spacing w:val="-11"/>
        </w:rPr>
        <w:t xml:space="preserve"> </w:t>
      </w:r>
      <w:r>
        <w:t>-</w:t>
      </w:r>
      <w:r>
        <w:rPr>
          <w:spacing w:val="-12"/>
        </w:rPr>
        <w:t xml:space="preserve"> </w:t>
      </w:r>
      <w:r>
        <w:t>психолого-медико-педагогическая</w:t>
      </w:r>
      <w:r>
        <w:rPr>
          <w:spacing w:val="-11"/>
        </w:rPr>
        <w:t xml:space="preserve"> </w:t>
      </w:r>
      <w:r>
        <w:t xml:space="preserve">комиссия </w:t>
      </w:r>
      <w:proofErr w:type="spellStart"/>
      <w:r>
        <w:t>ППк</w:t>
      </w:r>
      <w:proofErr w:type="spellEnd"/>
      <w:r>
        <w:t xml:space="preserve"> – психолого-педагогический консилиум</w:t>
      </w:r>
    </w:p>
    <w:p w14:paraId="7450C44A" w14:textId="77777777" w:rsidR="00A57689" w:rsidRDefault="00A57689" w:rsidP="00A57689">
      <w:pPr>
        <w:pStyle w:val="a3"/>
        <w:ind w:left="141" w:firstLine="0"/>
        <w:jc w:val="left"/>
      </w:pPr>
      <w:r>
        <w:t>УМК</w:t>
      </w:r>
      <w:r>
        <w:rPr>
          <w:spacing w:val="-3"/>
        </w:rPr>
        <w:t xml:space="preserve"> </w:t>
      </w:r>
      <w:r>
        <w:t>–</w:t>
      </w:r>
      <w:r>
        <w:rPr>
          <w:spacing w:val="-2"/>
        </w:rPr>
        <w:t xml:space="preserve"> </w:t>
      </w:r>
      <w:r>
        <w:t>учебно-методический</w:t>
      </w:r>
      <w:r>
        <w:rPr>
          <w:spacing w:val="-3"/>
        </w:rPr>
        <w:t xml:space="preserve"> </w:t>
      </w:r>
      <w:r>
        <w:rPr>
          <w:spacing w:val="-2"/>
        </w:rPr>
        <w:t>комплекс</w:t>
      </w:r>
    </w:p>
    <w:p w14:paraId="59874264" w14:textId="77777777" w:rsidR="00A57689" w:rsidRDefault="00A57689" w:rsidP="00A57689">
      <w:pPr>
        <w:pStyle w:val="a3"/>
        <w:ind w:left="141" w:firstLine="0"/>
        <w:jc w:val="left"/>
      </w:pPr>
      <w:r>
        <w:t>ЭОР</w:t>
      </w:r>
      <w:r>
        <w:rPr>
          <w:spacing w:val="-4"/>
        </w:rPr>
        <w:t xml:space="preserve"> </w:t>
      </w:r>
      <w:r>
        <w:t>–</w:t>
      </w:r>
      <w:r>
        <w:rPr>
          <w:spacing w:val="-3"/>
        </w:rPr>
        <w:t xml:space="preserve"> </w:t>
      </w:r>
      <w:r>
        <w:t>электронные</w:t>
      </w:r>
      <w:r>
        <w:rPr>
          <w:spacing w:val="-5"/>
        </w:rPr>
        <w:t xml:space="preserve"> </w:t>
      </w:r>
      <w:r>
        <w:t>образовательные</w:t>
      </w:r>
      <w:r>
        <w:rPr>
          <w:spacing w:val="-4"/>
        </w:rPr>
        <w:t xml:space="preserve"> </w:t>
      </w:r>
      <w:r>
        <w:rPr>
          <w:spacing w:val="-2"/>
        </w:rPr>
        <w:t>ресурсы</w:t>
      </w:r>
    </w:p>
    <w:p w14:paraId="38AFCCE6" w14:textId="350AEBBE" w:rsidR="00A57689" w:rsidRDefault="00A57689" w:rsidP="00A57689">
      <w:pPr>
        <w:pStyle w:val="a3"/>
        <w:ind w:left="64" w:right="70" w:firstLine="719"/>
      </w:pPr>
    </w:p>
    <w:sectPr w:rsidR="00A57689" w:rsidSect="005F0227">
      <w:footerReference w:type="default" r:id="rId47"/>
      <w:pgSz w:w="11900" w:h="16860"/>
      <w:pgMar w:top="980" w:right="566" w:bottom="1220" w:left="1417" w:header="0" w:footer="10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57E13" w14:textId="77777777" w:rsidR="00A51023" w:rsidRDefault="00A51023">
      <w:r>
        <w:separator/>
      </w:r>
    </w:p>
  </w:endnote>
  <w:endnote w:type="continuationSeparator" w:id="0">
    <w:p w14:paraId="1C408358" w14:textId="77777777" w:rsidR="00A51023" w:rsidRDefault="00A51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D7CCD" w14:textId="77777777" w:rsidR="00A43DD8" w:rsidRDefault="00983492">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7157376" behindDoc="1" locked="0" layoutInCell="1" allowOverlap="1" wp14:anchorId="404B6E1C" wp14:editId="28CC0A2E">
              <wp:simplePos x="0" y="0"/>
              <wp:positionH relativeFrom="page">
                <wp:posOffset>3933825</wp:posOffset>
              </wp:positionH>
              <wp:positionV relativeFrom="page">
                <wp:posOffset>10175266</wp:posOffset>
              </wp:positionV>
              <wp:extent cx="236220" cy="18097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80975"/>
                      </a:xfrm>
                      <a:prstGeom prst="rect">
                        <a:avLst/>
                      </a:prstGeom>
                    </wps:spPr>
                    <wps:txbx>
                      <w:txbxContent>
                        <w:p w14:paraId="5B1514BE" w14:textId="77777777" w:rsidR="00A43DD8" w:rsidRDefault="00983492">
                          <w:pPr>
                            <w:pStyle w:val="a3"/>
                            <w:spacing w:before="11"/>
                            <w:ind w:left="20" w:firstLine="0"/>
                            <w:jc w:val="left"/>
                          </w:pPr>
                          <w:r>
                            <w:rPr>
                              <w:spacing w:val="-5"/>
                            </w:rPr>
                            <w:fldChar w:fldCharType="begin"/>
                          </w:r>
                          <w:r>
                            <w:rPr>
                              <w:spacing w:val="-5"/>
                            </w:rPr>
                            <w:instrText xml:space="preserve"> PAGE </w:instrText>
                          </w:r>
                          <w:r>
                            <w:rPr>
                              <w:spacing w:val="-5"/>
                            </w:rPr>
                            <w:fldChar w:fldCharType="separate"/>
                          </w:r>
                          <w:r w:rsidR="00462865">
                            <w:rPr>
                              <w:noProof/>
                              <w:spacing w:val="-5"/>
                            </w:rPr>
                            <w:t>4</w:t>
                          </w:r>
                          <w:r>
                            <w:rPr>
                              <w:spacing w:val="-5"/>
                            </w:rPr>
                            <w:fldChar w:fldCharType="end"/>
                          </w:r>
                        </w:p>
                      </w:txbxContent>
                    </wps:txbx>
                    <wps:bodyPr wrap="square" lIns="0" tIns="0" rIns="0" bIns="0" rtlCol="0">
                      <a:noAutofit/>
                    </wps:bodyPr>
                  </wps:wsp>
                </a:graphicData>
              </a:graphic>
            </wp:anchor>
          </w:drawing>
        </mc:Choice>
        <mc:Fallback>
          <w:pict>
            <v:shapetype w14:anchorId="404B6E1C" id="_x0000_t202" coordsize="21600,21600" o:spt="202" path="m,l,21600r21600,l21600,xe">
              <v:stroke joinstyle="miter"/>
              <v:path gradientshapeok="t" o:connecttype="rect"/>
            </v:shapetype>
            <v:shape id="Textbox 1" o:spid="_x0000_s1054" type="#_x0000_t202" style="position:absolute;margin-left:309.75pt;margin-top:801.2pt;width:18.6pt;height:14.25pt;z-index:-2615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" filled="f" stroked="f">
              <v:textbox inset="0,0,0,0">
                <w:txbxContent>
                  <w:p w14:paraId="5B1514BE" w14:textId="77777777" w:rsidR="00A43DD8" w:rsidRDefault="00983492">
                    <w:pPr>
                      <w:pStyle w:val="a3"/>
                      <w:spacing w:before="11"/>
                      <w:ind w:left="20" w:firstLine="0"/>
                      <w:jc w:val="left"/>
                    </w:pPr>
                    <w:r>
                      <w:rPr>
                        <w:spacing w:val="-5"/>
                      </w:rPr>
                      <w:fldChar w:fldCharType="begin"/>
                    </w:r>
                    <w:r>
                      <w:rPr>
                        <w:spacing w:val="-5"/>
                      </w:rPr>
                      <w:instrText xml:space="preserve"> PAGE </w:instrText>
                    </w:r>
                    <w:r>
                      <w:rPr>
                        <w:spacing w:val="-5"/>
                      </w:rPr>
                      <w:fldChar w:fldCharType="separate"/>
                    </w:r>
                    <w:r w:rsidR="00462865">
                      <w:rPr>
                        <w:noProof/>
                        <w:spacing w:val="-5"/>
                      </w:rPr>
                      <w:t>4</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093CA" w14:textId="77777777" w:rsidR="00A57689" w:rsidRDefault="00A57689">
    <w:pPr>
      <w:pStyle w:val="a3"/>
      <w:spacing w:line="14" w:lineRule="auto"/>
      <w:ind w:left="0" w:firstLine="0"/>
      <w:jc w:val="left"/>
      <w:rPr>
        <w:sz w:val="20"/>
      </w:rPr>
    </w:pPr>
    <w:r>
      <w:rPr>
        <w:noProof/>
        <w:sz w:val="20"/>
        <w:lang w:eastAsia="ru-RU"/>
      </w:rPr>
      <mc:AlternateContent>
        <mc:Choice Requires="wps">
          <w:drawing>
            <wp:anchor distT="0" distB="0" distL="0" distR="0" simplePos="0" relativeHeight="251656704" behindDoc="1" locked="0" layoutInCell="1" allowOverlap="1" wp14:anchorId="2F8FC4BA" wp14:editId="397ADCC7">
              <wp:simplePos x="0" y="0"/>
              <wp:positionH relativeFrom="page">
                <wp:posOffset>5202301</wp:posOffset>
              </wp:positionH>
              <wp:positionV relativeFrom="page">
                <wp:posOffset>6939815</wp:posOffset>
              </wp:positionV>
              <wp:extent cx="299720" cy="18097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7E848251" w14:textId="77777777" w:rsidR="00A57689" w:rsidRDefault="00A57689">
                          <w:pPr>
                            <w:spacing w:before="11"/>
                            <w:ind w:left="60"/>
                          </w:pPr>
                          <w:r>
                            <w:rPr>
                              <w:spacing w:val="-5"/>
                            </w:rPr>
                            <w:fldChar w:fldCharType="begin"/>
                          </w:r>
                          <w:r>
                            <w:rPr>
                              <w:spacing w:val="-5"/>
                            </w:rPr>
                            <w:instrText xml:space="preserve"> PAGE </w:instrText>
                          </w:r>
                          <w:r>
                            <w:rPr>
                              <w:spacing w:val="-5"/>
                            </w:rPr>
                            <w:fldChar w:fldCharType="separate"/>
                          </w:r>
                          <w:r w:rsidR="00462865">
                            <w:rPr>
                              <w:noProof/>
                              <w:spacing w:val="-5"/>
                            </w:rPr>
                            <w:t>655</w:t>
                          </w:r>
                          <w:r>
                            <w:rPr>
                              <w:spacing w:val="-5"/>
                            </w:rPr>
                            <w:fldChar w:fldCharType="end"/>
                          </w:r>
                        </w:p>
                      </w:txbxContent>
                    </wps:txbx>
                    <wps:bodyPr wrap="square" lIns="0" tIns="0" rIns="0" bIns="0" rtlCol="0">
                      <a:noAutofit/>
                    </wps:bodyPr>
                  </wps:wsp>
                </a:graphicData>
              </a:graphic>
            </wp:anchor>
          </w:drawing>
        </mc:Choice>
        <mc:Fallback>
          <w:pict>
            <v:shapetype w14:anchorId="2F8FC4BA" id="_x0000_t202" coordsize="21600,21600" o:spt="202" path="m,l,21600r21600,l21600,xe">
              <v:stroke joinstyle="miter"/>
              <v:path gradientshapeok="t" o:connecttype="rect"/>
            </v:shapetype>
            <v:shape id="Textbox 60" o:spid="_x0000_s1055" type="#_x0000_t202" style="position:absolute;margin-left:409.65pt;margin-top:546.45pt;width:23.6pt;height:14.25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" filled="f" stroked="f">
              <v:textbox inset="0,0,0,0">
                <w:txbxContent>
                  <w:p w14:paraId="7E848251" w14:textId="77777777" w:rsidR="00A57689" w:rsidRDefault="00A57689">
                    <w:pPr>
                      <w:spacing w:before="11"/>
                      <w:ind w:left="60"/>
                    </w:pPr>
                    <w:r>
                      <w:rPr>
                        <w:spacing w:val="-5"/>
                      </w:rPr>
                      <w:fldChar w:fldCharType="begin"/>
                    </w:r>
                    <w:r>
                      <w:rPr>
                        <w:spacing w:val="-5"/>
                      </w:rPr>
                      <w:instrText xml:space="preserve"> PAGE </w:instrText>
                    </w:r>
                    <w:r>
                      <w:rPr>
                        <w:spacing w:val="-5"/>
                      </w:rPr>
                      <w:fldChar w:fldCharType="separate"/>
                    </w:r>
                    <w:r w:rsidR="00462865">
                      <w:rPr>
                        <w:noProof/>
                        <w:spacing w:val="-5"/>
                      </w:rPr>
                      <w:t>655</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DB34E" w14:textId="77777777" w:rsidR="00A57689" w:rsidRDefault="00A57689">
    <w:pPr>
      <w:pStyle w:val="a3"/>
      <w:spacing w:line="14" w:lineRule="auto"/>
      <w:ind w:left="0" w:firstLine="0"/>
      <w:jc w:val="left"/>
      <w:rPr>
        <w:sz w:val="20"/>
      </w:rPr>
    </w:pPr>
    <w:r>
      <w:rPr>
        <w:noProof/>
        <w:sz w:val="20"/>
        <w:lang w:eastAsia="ru-RU"/>
      </w:rPr>
      <mc:AlternateContent>
        <mc:Choice Requires="wps">
          <w:drawing>
            <wp:anchor distT="0" distB="0" distL="0" distR="0" simplePos="0" relativeHeight="251658752" behindDoc="1" locked="0" layoutInCell="1" allowOverlap="1" wp14:anchorId="39748387" wp14:editId="45E6A597">
              <wp:simplePos x="0" y="0"/>
              <wp:positionH relativeFrom="page">
                <wp:posOffset>3816984</wp:posOffset>
              </wp:positionH>
              <wp:positionV relativeFrom="page">
                <wp:posOffset>10071634</wp:posOffset>
              </wp:positionV>
              <wp:extent cx="299720" cy="18097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3C8861E6" w14:textId="77777777" w:rsidR="00A57689" w:rsidRDefault="00A57689">
                          <w:pPr>
                            <w:spacing w:before="11"/>
                            <w:ind w:left="60"/>
                          </w:pPr>
                          <w:r>
                            <w:rPr>
                              <w:spacing w:val="-5"/>
                            </w:rPr>
                            <w:fldChar w:fldCharType="begin"/>
                          </w:r>
                          <w:r>
                            <w:rPr>
                              <w:spacing w:val="-5"/>
                            </w:rPr>
                            <w:instrText xml:space="preserve"> PAGE </w:instrText>
                          </w:r>
                          <w:r>
                            <w:rPr>
                              <w:spacing w:val="-5"/>
                            </w:rPr>
                            <w:fldChar w:fldCharType="separate"/>
                          </w:r>
                          <w:r w:rsidR="00462865">
                            <w:rPr>
                              <w:noProof/>
                              <w:spacing w:val="-5"/>
                            </w:rPr>
                            <w:t>672</w:t>
                          </w:r>
                          <w:r>
                            <w:rPr>
                              <w:spacing w:val="-5"/>
                            </w:rPr>
                            <w:fldChar w:fldCharType="end"/>
                          </w:r>
                        </w:p>
                      </w:txbxContent>
                    </wps:txbx>
                    <wps:bodyPr wrap="square" lIns="0" tIns="0" rIns="0" bIns="0" rtlCol="0">
                      <a:noAutofit/>
                    </wps:bodyPr>
                  </wps:wsp>
                </a:graphicData>
              </a:graphic>
            </wp:anchor>
          </w:drawing>
        </mc:Choice>
        <mc:Fallback>
          <w:pict>
            <v:shapetype w14:anchorId="39748387" id="_x0000_t202" coordsize="21600,21600" o:spt="202" path="m,l,21600r21600,l21600,xe">
              <v:stroke joinstyle="miter"/>
              <v:path gradientshapeok="t" o:connecttype="rect"/>
            </v:shapetype>
            <v:shape id="Textbox 64" o:spid="_x0000_s1056" type="#_x0000_t202" style="position:absolute;margin-left:300.55pt;margin-top:793.05pt;width:23.6pt;height:14.2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" filled="f" stroked="f">
              <v:textbox inset="0,0,0,0">
                <w:txbxContent>
                  <w:p w14:paraId="3C8861E6" w14:textId="77777777" w:rsidR="00A57689" w:rsidRDefault="00A57689">
                    <w:pPr>
                      <w:spacing w:before="11"/>
                      <w:ind w:left="60"/>
                    </w:pPr>
                    <w:r>
                      <w:rPr>
                        <w:spacing w:val="-5"/>
                      </w:rPr>
                      <w:fldChar w:fldCharType="begin"/>
                    </w:r>
                    <w:r>
                      <w:rPr>
                        <w:spacing w:val="-5"/>
                      </w:rPr>
                      <w:instrText xml:space="preserve"> PAGE </w:instrText>
                    </w:r>
                    <w:r>
                      <w:rPr>
                        <w:spacing w:val="-5"/>
                      </w:rPr>
                      <w:fldChar w:fldCharType="separate"/>
                    </w:r>
                    <w:r w:rsidR="00462865">
                      <w:rPr>
                        <w:noProof/>
                        <w:spacing w:val="-5"/>
                      </w:rPr>
                      <w:t>672</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020C3" w14:textId="77777777" w:rsidR="00A43DD8" w:rsidRDefault="00A43DD8">
    <w:pPr>
      <w:pStyle w:val="a3"/>
      <w:spacing w:line="14" w:lineRule="auto"/>
      <w:ind w:left="0" w:firstLine="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29BEB" w14:textId="77777777" w:rsidR="00A51023" w:rsidRDefault="00A51023">
      <w:r>
        <w:separator/>
      </w:r>
    </w:p>
  </w:footnote>
  <w:footnote w:type="continuationSeparator" w:id="0">
    <w:p w14:paraId="22AFE863" w14:textId="77777777" w:rsidR="00A51023" w:rsidRDefault="00A510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15A66"/>
    <w:multiLevelType w:val="hybridMultilevel"/>
    <w:tmpl w:val="9E5E0736"/>
    <w:lvl w:ilvl="0" w:tplc="F5B26156">
      <w:start w:val="1"/>
      <w:numFmt w:val="decimal"/>
      <w:lvlText w:val="%1)"/>
      <w:lvlJc w:val="left"/>
      <w:pPr>
        <w:ind w:left="285" w:hanging="25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A888100A">
      <w:numFmt w:val="bullet"/>
      <w:lvlText w:val="•"/>
      <w:lvlJc w:val="left"/>
      <w:pPr>
        <w:ind w:left="1244" w:hanging="257"/>
      </w:pPr>
      <w:rPr>
        <w:rFonts w:hint="default"/>
        <w:lang w:val="ru-RU" w:eastAsia="en-US" w:bidi="ar-SA"/>
      </w:rPr>
    </w:lvl>
    <w:lvl w:ilvl="2" w:tplc="8E3894F8">
      <w:numFmt w:val="bullet"/>
      <w:lvlText w:val="•"/>
      <w:lvlJc w:val="left"/>
      <w:pPr>
        <w:ind w:left="2209" w:hanging="257"/>
      </w:pPr>
      <w:rPr>
        <w:rFonts w:hint="default"/>
        <w:lang w:val="ru-RU" w:eastAsia="en-US" w:bidi="ar-SA"/>
      </w:rPr>
    </w:lvl>
    <w:lvl w:ilvl="3" w:tplc="7DFE02B2">
      <w:numFmt w:val="bullet"/>
      <w:lvlText w:val="•"/>
      <w:lvlJc w:val="left"/>
      <w:pPr>
        <w:ind w:left="3174" w:hanging="257"/>
      </w:pPr>
      <w:rPr>
        <w:rFonts w:hint="default"/>
        <w:lang w:val="ru-RU" w:eastAsia="en-US" w:bidi="ar-SA"/>
      </w:rPr>
    </w:lvl>
    <w:lvl w:ilvl="4" w:tplc="A8240274">
      <w:numFmt w:val="bullet"/>
      <w:lvlText w:val="•"/>
      <w:lvlJc w:val="left"/>
      <w:pPr>
        <w:ind w:left="4139" w:hanging="257"/>
      </w:pPr>
      <w:rPr>
        <w:rFonts w:hint="default"/>
        <w:lang w:val="ru-RU" w:eastAsia="en-US" w:bidi="ar-SA"/>
      </w:rPr>
    </w:lvl>
    <w:lvl w:ilvl="5" w:tplc="5F501432">
      <w:numFmt w:val="bullet"/>
      <w:lvlText w:val="•"/>
      <w:lvlJc w:val="left"/>
      <w:pPr>
        <w:ind w:left="5104" w:hanging="257"/>
      </w:pPr>
      <w:rPr>
        <w:rFonts w:hint="default"/>
        <w:lang w:val="ru-RU" w:eastAsia="en-US" w:bidi="ar-SA"/>
      </w:rPr>
    </w:lvl>
    <w:lvl w:ilvl="6" w:tplc="0DEEC6E2">
      <w:numFmt w:val="bullet"/>
      <w:lvlText w:val="•"/>
      <w:lvlJc w:val="left"/>
      <w:pPr>
        <w:ind w:left="6068" w:hanging="257"/>
      </w:pPr>
      <w:rPr>
        <w:rFonts w:hint="default"/>
        <w:lang w:val="ru-RU" w:eastAsia="en-US" w:bidi="ar-SA"/>
      </w:rPr>
    </w:lvl>
    <w:lvl w:ilvl="7" w:tplc="43162346">
      <w:numFmt w:val="bullet"/>
      <w:lvlText w:val="•"/>
      <w:lvlJc w:val="left"/>
      <w:pPr>
        <w:ind w:left="7033" w:hanging="257"/>
      </w:pPr>
      <w:rPr>
        <w:rFonts w:hint="default"/>
        <w:lang w:val="ru-RU" w:eastAsia="en-US" w:bidi="ar-SA"/>
      </w:rPr>
    </w:lvl>
    <w:lvl w:ilvl="8" w:tplc="7CF8B8B8">
      <w:numFmt w:val="bullet"/>
      <w:lvlText w:val="•"/>
      <w:lvlJc w:val="left"/>
      <w:pPr>
        <w:ind w:left="7998" w:hanging="257"/>
      </w:pPr>
      <w:rPr>
        <w:rFonts w:hint="default"/>
        <w:lang w:val="ru-RU" w:eastAsia="en-US" w:bidi="ar-SA"/>
      </w:rPr>
    </w:lvl>
  </w:abstractNum>
  <w:abstractNum w:abstractNumId="1" w15:restartNumberingAfterBreak="0">
    <w:nsid w:val="013B5923"/>
    <w:multiLevelType w:val="hybridMultilevel"/>
    <w:tmpl w:val="A200543C"/>
    <w:lvl w:ilvl="0" w:tplc="FB2C4F1E">
      <w:start w:val="1"/>
      <w:numFmt w:val="decimal"/>
      <w:lvlText w:val="%1)"/>
      <w:lvlJc w:val="left"/>
      <w:pPr>
        <w:ind w:left="141" w:hanging="31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F5E858C">
      <w:numFmt w:val="bullet"/>
      <w:lvlText w:val="•"/>
      <w:lvlJc w:val="left"/>
      <w:pPr>
        <w:ind w:left="1174" w:hanging="319"/>
      </w:pPr>
      <w:rPr>
        <w:rFonts w:hint="default"/>
        <w:lang w:val="ru-RU" w:eastAsia="en-US" w:bidi="ar-SA"/>
      </w:rPr>
    </w:lvl>
    <w:lvl w:ilvl="2" w:tplc="C116DC36">
      <w:numFmt w:val="bullet"/>
      <w:lvlText w:val="•"/>
      <w:lvlJc w:val="left"/>
      <w:pPr>
        <w:ind w:left="2209" w:hanging="319"/>
      </w:pPr>
      <w:rPr>
        <w:rFonts w:hint="default"/>
        <w:lang w:val="ru-RU" w:eastAsia="en-US" w:bidi="ar-SA"/>
      </w:rPr>
    </w:lvl>
    <w:lvl w:ilvl="3" w:tplc="82463224">
      <w:numFmt w:val="bullet"/>
      <w:lvlText w:val="•"/>
      <w:lvlJc w:val="left"/>
      <w:pPr>
        <w:ind w:left="3244" w:hanging="319"/>
      </w:pPr>
      <w:rPr>
        <w:rFonts w:hint="default"/>
        <w:lang w:val="ru-RU" w:eastAsia="en-US" w:bidi="ar-SA"/>
      </w:rPr>
    </w:lvl>
    <w:lvl w:ilvl="4" w:tplc="D87235B6">
      <w:numFmt w:val="bullet"/>
      <w:lvlText w:val="•"/>
      <w:lvlJc w:val="left"/>
      <w:pPr>
        <w:ind w:left="4279" w:hanging="319"/>
      </w:pPr>
      <w:rPr>
        <w:rFonts w:hint="default"/>
        <w:lang w:val="ru-RU" w:eastAsia="en-US" w:bidi="ar-SA"/>
      </w:rPr>
    </w:lvl>
    <w:lvl w:ilvl="5" w:tplc="D92E31D4">
      <w:numFmt w:val="bullet"/>
      <w:lvlText w:val="•"/>
      <w:lvlJc w:val="left"/>
      <w:pPr>
        <w:ind w:left="5314" w:hanging="319"/>
      </w:pPr>
      <w:rPr>
        <w:rFonts w:hint="default"/>
        <w:lang w:val="ru-RU" w:eastAsia="en-US" w:bidi="ar-SA"/>
      </w:rPr>
    </w:lvl>
    <w:lvl w:ilvl="6" w:tplc="17F0D770">
      <w:numFmt w:val="bullet"/>
      <w:lvlText w:val="•"/>
      <w:lvlJc w:val="left"/>
      <w:pPr>
        <w:ind w:left="6349" w:hanging="319"/>
      </w:pPr>
      <w:rPr>
        <w:rFonts w:hint="default"/>
        <w:lang w:val="ru-RU" w:eastAsia="en-US" w:bidi="ar-SA"/>
      </w:rPr>
    </w:lvl>
    <w:lvl w:ilvl="7" w:tplc="80720E42">
      <w:numFmt w:val="bullet"/>
      <w:lvlText w:val="•"/>
      <w:lvlJc w:val="left"/>
      <w:pPr>
        <w:ind w:left="7384" w:hanging="319"/>
      </w:pPr>
      <w:rPr>
        <w:rFonts w:hint="default"/>
        <w:lang w:val="ru-RU" w:eastAsia="en-US" w:bidi="ar-SA"/>
      </w:rPr>
    </w:lvl>
    <w:lvl w:ilvl="8" w:tplc="45CE81B0">
      <w:numFmt w:val="bullet"/>
      <w:lvlText w:val="•"/>
      <w:lvlJc w:val="left"/>
      <w:pPr>
        <w:ind w:left="8419" w:hanging="319"/>
      </w:pPr>
      <w:rPr>
        <w:rFonts w:hint="default"/>
        <w:lang w:val="ru-RU" w:eastAsia="en-US" w:bidi="ar-SA"/>
      </w:rPr>
    </w:lvl>
  </w:abstractNum>
  <w:abstractNum w:abstractNumId="2" w15:restartNumberingAfterBreak="0">
    <w:nsid w:val="01C342F5"/>
    <w:multiLevelType w:val="hybridMultilevel"/>
    <w:tmpl w:val="C3949398"/>
    <w:lvl w:ilvl="0" w:tplc="BC103F00">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1" w:tplc="52AAC858">
      <w:numFmt w:val="bullet"/>
      <w:lvlText w:val="•"/>
      <w:lvlJc w:val="left"/>
      <w:pPr>
        <w:ind w:left="1244" w:hanging="284"/>
      </w:pPr>
      <w:rPr>
        <w:rFonts w:hint="default"/>
        <w:lang w:val="ru-RU" w:eastAsia="en-US" w:bidi="ar-SA"/>
      </w:rPr>
    </w:lvl>
    <w:lvl w:ilvl="2" w:tplc="6B2E5D1A">
      <w:numFmt w:val="bullet"/>
      <w:lvlText w:val="•"/>
      <w:lvlJc w:val="left"/>
      <w:pPr>
        <w:ind w:left="2209" w:hanging="284"/>
      </w:pPr>
      <w:rPr>
        <w:rFonts w:hint="default"/>
        <w:lang w:val="ru-RU" w:eastAsia="en-US" w:bidi="ar-SA"/>
      </w:rPr>
    </w:lvl>
    <w:lvl w:ilvl="3" w:tplc="41EA1ACE">
      <w:numFmt w:val="bullet"/>
      <w:lvlText w:val="•"/>
      <w:lvlJc w:val="left"/>
      <w:pPr>
        <w:ind w:left="3174" w:hanging="284"/>
      </w:pPr>
      <w:rPr>
        <w:rFonts w:hint="default"/>
        <w:lang w:val="ru-RU" w:eastAsia="en-US" w:bidi="ar-SA"/>
      </w:rPr>
    </w:lvl>
    <w:lvl w:ilvl="4" w:tplc="D4988B3A">
      <w:numFmt w:val="bullet"/>
      <w:lvlText w:val="•"/>
      <w:lvlJc w:val="left"/>
      <w:pPr>
        <w:ind w:left="4139" w:hanging="284"/>
      </w:pPr>
      <w:rPr>
        <w:rFonts w:hint="default"/>
        <w:lang w:val="ru-RU" w:eastAsia="en-US" w:bidi="ar-SA"/>
      </w:rPr>
    </w:lvl>
    <w:lvl w:ilvl="5" w:tplc="A8B0FBCA">
      <w:numFmt w:val="bullet"/>
      <w:lvlText w:val="•"/>
      <w:lvlJc w:val="left"/>
      <w:pPr>
        <w:ind w:left="5104" w:hanging="284"/>
      </w:pPr>
      <w:rPr>
        <w:rFonts w:hint="default"/>
        <w:lang w:val="ru-RU" w:eastAsia="en-US" w:bidi="ar-SA"/>
      </w:rPr>
    </w:lvl>
    <w:lvl w:ilvl="6" w:tplc="3AB0D23C">
      <w:numFmt w:val="bullet"/>
      <w:lvlText w:val="•"/>
      <w:lvlJc w:val="left"/>
      <w:pPr>
        <w:ind w:left="6068" w:hanging="284"/>
      </w:pPr>
      <w:rPr>
        <w:rFonts w:hint="default"/>
        <w:lang w:val="ru-RU" w:eastAsia="en-US" w:bidi="ar-SA"/>
      </w:rPr>
    </w:lvl>
    <w:lvl w:ilvl="7" w:tplc="F0604A62">
      <w:numFmt w:val="bullet"/>
      <w:lvlText w:val="•"/>
      <w:lvlJc w:val="left"/>
      <w:pPr>
        <w:ind w:left="7033" w:hanging="284"/>
      </w:pPr>
      <w:rPr>
        <w:rFonts w:hint="default"/>
        <w:lang w:val="ru-RU" w:eastAsia="en-US" w:bidi="ar-SA"/>
      </w:rPr>
    </w:lvl>
    <w:lvl w:ilvl="8" w:tplc="19960976">
      <w:numFmt w:val="bullet"/>
      <w:lvlText w:val="•"/>
      <w:lvlJc w:val="left"/>
      <w:pPr>
        <w:ind w:left="7998" w:hanging="284"/>
      </w:pPr>
      <w:rPr>
        <w:rFonts w:hint="default"/>
        <w:lang w:val="ru-RU" w:eastAsia="en-US" w:bidi="ar-SA"/>
      </w:rPr>
    </w:lvl>
  </w:abstractNum>
  <w:abstractNum w:abstractNumId="3" w15:restartNumberingAfterBreak="0">
    <w:nsid w:val="01CA4E9D"/>
    <w:multiLevelType w:val="hybridMultilevel"/>
    <w:tmpl w:val="33D60B52"/>
    <w:lvl w:ilvl="0" w:tplc="91D2BBD6">
      <w:start w:val="1"/>
      <w:numFmt w:val="decimal"/>
      <w:lvlText w:val="%1)"/>
      <w:lvlJc w:val="left"/>
      <w:pPr>
        <w:ind w:left="1230" w:hanging="23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82243598">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722EF320">
      <w:numFmt w:val="bullet"/>
      <w:lvlText w:val="•"/>
      <w:lvlJc w:val="left"/>
      <w:pPr>
        <w:ind w:left="2205" w:hanging="284"/>
      </w:pPr>
      <w:rPr>
        <w:rFonts w:hint="default"/>
        <w:lang w:val="ru-RU" w:eastAsia="en-US" w:bidi="ar-SA"/>
      </w:rPr>
    </w:lvl>
    <w:lvl w:ilvl="3" w:tplc="9D10EADA">
      <w:numFmt w:val="bullet"/>
      <w:lvlText w:val="•"/>
      <w:lvlJc w:val="left"/>
      <w:pPr>
        <w:ind w:left="3170" w:hanging="284"/>
      </w:pPr>
      <w:rPr>
        <w:rFonts w:hint="default"/>
        <w:lang w:val="ru-RU" w:eastAsia="en-US" w:bidi="ar-SA"/>
      </w:rPr>
    </w:lvl>
    <w:lvl w:ilvl="4" w:tplc="6D003AE4">
      <w:numFmt w:val="bullet"/>
      <w:lvlText w:val="•"/>
      <w:lvlJc w:val="left"/>
      <w:pPr>
        <w:ind w:left="4136" w:hanging="284"/>
      </w:pPr>
      <w:rPr>
        <w:rFonts w:hint="default"/>
        <w:lang w:val="ru-RU" w:eastAsia="en-US" w:bidi="ar-SA"/>
      </w:rPr>
    </w:lvl>
    <w:lvl w:ilvl="5" w:tplc="932A280E">
      <w:numFmt w:val="bullet"/>
      <w:lvlText w:val="•"/>
      <w:lvlJc w:val="left"/>
      <w:pPr>
        <w:ind w:left="5101" w:hanging="284"/>
      </w:pPr>
      <w:rPr>
        <w:rFonts w:hint="default"/>
        <w:lang w:val="ru-RU" w:eastAsia="en-US" w:bidi="ar-SA"/>
      </w:rPr>
    </w:lvl>
    <w:lvl w:ilvl="6" w:tplc="18443A5A">
      <w:numFmt w:val="bullet"/>
      <w:lvlText w:val="•"/>
      <w:lvlJc w:val="left"/>
      <w:pPr>
        <w:ind w:left="6066" w:hanging="284"/>
      </w:pPr>
      <w:rPr>
        <w:rFonts w:hint="default"/>
        <w:lang w:val="ru-RU" w:eastAsia="en-US" w:bidi="ar-SA"/>
      </w:rPr>
    </w:lvl>
    <w:lvl w:ilvl="7" w:tplc="DDE40522">
      <w:numFmt w:val="bullet"/>
      <w:lvlText w:val="•"/>
      <w:lvlJc w:val="left"/>
      <w:pPr>
        <w:ind w:left="7032" w:hanging="284"/>
      </w:pPr>
      <w:rPr>
        <w:rFonts w:hint="default"/>
        <w:lang w:val="ru-RU" w:eastAsia="en-US" w:bidi="ar-SA"/>
      </w:rPr>
    </w:lvl>
    <w:lvl w:ilvl="8" w:tplc="35A4384C">
      <w:numFmt w:val="bullet"/>
      <w:lvlText w:val="•"/>
      <w:lvlJc w:val="left"/>
      <w:pPr>
        <w:ind w:left="7997" w:hanging="284"/>
      </w:pPr>
      <w:rPr>
        <w:rFonts w:hint="default"/>
        <w:lang w:val="ru-RU" w:eastAsia="en-US" w:bidi="ar-SA"/>
      </w:rPr>
    </w:lvl>
  </w:abstractNum>
  <w:abstractNum w:abstractNumId="4" w15:restartNumberingAfterBreak="0">
    <w:nsid w:val="01DD1B9D"/>
    <w:multiLevelType w:val="hybridMultilevel"/>
    <w:tmpl w:val="F9D873DE"/>
    <w:lvl w:ilvl="0" w:tplc="7ECA8284">
      <w:numFmt w:val="bullet"/>
      <w:lvlText w:val=""/>
      <w:lvlJc w:val="left"/>
      <w:pPr>
        <w:ind w:left="368" w:hanging="360"/>
      </w:pPr>
      <w:rPr>
        <w:rFonts w:ascii="Symbol" w:eastAsia="Symbol" w:hAnsi="Symbol" w:cs="Symbol" w:hint="default"/>
        <w:b w:val="0"/>
        <w:bCs w:val="0"/>
        <w:i w:val="0"/>
        <w:iCs w:val="0"/>
        <w:spacing w:val="0"/>
        <w:w w:val="100"/>
        <w:sz w:val="22"/>
        <w:szCs w:val="22"/>
        <w:lang w:val="ru-RU" w:eastAsia="en-US" w:bidi="ar-SA"/>
      </w:rPr>
    </w:lvl>
    <w:lvl w:ilvl="1" w:tplc="80D04E4C">
      <w:numFmt w:val="bullet"/>
      <w:lvlText w:val="•"/>
      <w:lvlJc w:val="left"/>
      <w:pPr>
        <w:ind w:left="900" w:hanging="360"/>
      </w:pPr>
      <w:rPr>
        <w:rFonts w:hint="default"/>
        <w:lang w:val="ru-RU" w:eastAsia="en-US" w:bidi="ar-SA"/>
      </w:rPr>
    </w:lvl>
    <w:lvl w:ilvl="2" w:tplc="274E4CB0">
      <w:numFmt w:val="bullet"/>
      <w:lvlText w:val="•"/>
      <w:lvlJc w:val="left"/>
      <w:pPr>
        <w:ind w:left="1441" w:hanging="360"/>
      </w:pPr>
      <w:rPr>
        <w:rFonts w:hint="default"/>
        <w:lang w:val="ru-RU" w:eastAsia="en-US" w:bidi="ar-SA"/>
      </w:rPr>
    </w:lvl>
    <w:lvl w:ilvl="3" w:tplc="5FDCEB36">
      <w:numFmt w:val="bullet"/>
      <w:lvlText w:val="•"/>
      <w:lvlJc w:val="left"/>
      <w:pPr>
        <w:ind w:left="1982" w:hanging="360"/>
      </w:pPr>
      <w:rPr>
        <w:rFonts w:hint="default"/>
        <w:lang w:val="ru-RU" w:eastAsia="en-US" w:bidi="ar-SA"/>
      </w:rPr>
    </w:lvl>
    <w:lvl w:ilvl="4" w:tplc="26CCBEC0">
      <w:numFmt w:val="bullet"/>
      <w:lvlText w:val="•"/>
      <w:lvlJc w:val="left"/>
      <w:pPr>
        <w:ind w:left="2522" w:hanging="360"/>
      </w:pPr>
      <w:rPr>
        <w:rFonts w:hint="default"/>
        <w:lang w:val="ru-RU" w:eastAsia="en-US" w:bidi="ar-SA"/>
      </w:rPr>
    </w:lvl>
    <w:lvl w:ilvl="5" w:tplc="65747D9A">
      <w:numFmt w:val="bullet"/>
      <w:lvlText w:val="•"/>
      <w:lvlJc w:val="left"/>
      <w:pPr>
        <w:ind w:left="3063" w:hanging="360"/>
      </w:pPr>
      <w:rPr>
        <w:rFonts w:hint="default"/>
        <w:lang w:val="ru-RU" w:eastAsia="en-US" w:bidi="ar-SA"/>
      </w:rPr>
    </w:lvl>
    <w:lvl w:ilvl="6" w:tplc="F3EA16E4">
      <w:numFmt w:val="bullet"/>
      <w:lvlText w:val="•"/>
      <w:lvlJc w:val="left"/>
      <w:pPr>
        <w:ind w:left="3604" w:hanging="360"/>
      </w:pPr>
      <w:rPr>
        <w:rFonts w:hint="default"/>
        <w:lang w:val="ru-RU" w:eastAsia="en-US" w:bidi="ar-SA"/>
      </w:rPr>
    </w:lvl>
    <w:lvl w:ilvl="7" w:tplc="831E9E50">
      <w:numFmt w:val="bullet"/>
      <w:lvlText w:val="•"/>
      <w:lvlJc w:val="left"/>
      <w:pPr>
        <w:ind w:left="4144" w:hanging="360"/>
      </w:pPr>
      <w:rPr>
        <w:rFonts w:hint="default"/>
        <w:lang w:val="ru-RU" w:eastAsia="en-US" w:bidi="ar-SA"/>
      </w:rPr>
    </w:lvl>
    <w:lvl w:ilvl="8" w:tplc="08782500">
      <w:numFmt w:val="bullet"/>
      <w:lvlText w:val="•"/>
      <w:lvlJc w:val="left"/>
      <w:pPr>
        <w:ind w:left="4685" w:hanging="360"/>
      </w:pPr>
      <w:rPr>
        <w:rFonts w:hint="default"/>
        <w:lang w:val="ru-RU" w:eastAsia="en-US" w:bidi="ar-SA"/>
      </w:rPr>
    </w:lvl>
  </w:abstractNum>
  <w:abstractNum w:abstractNumId="5" w15:restartNumberingAfterBreak="0">
    <w:nsid w:val="037D7B98"/>
    <w:multiLevelType w:val="multilevel"/>
    <w:tmpl w:val="9F5061F0"/>
    <w:lvl w:ilvl="0">
      <w:start w:val="1"/>
      <w:numFmt w:val="decimal"/>
      <w:lvlText w:val="%1"/>
      <w:lvlJc w:val="left"/>
      <w:pPr>
        <w:ind w:left="426" w:hanging="420"/>
        <w:jc w:val="left"/>
      </w:pPr>
      <w:rPr>
        <w:rFonts w:hint="default"/>
        <w:lang w:val="ru-RU" w:eastAsia="en-US" w:bidi="ar-SA"/>
      </w:rPr>
    </w:lvl>
    <w:lvl w:ilvl="1">
      <w:start w:val="3"/>
      <w:numFmt w:val="decimal"/>
      <w:lvlText w:val="%1.%2."/>
      <w:lvlJc w:val="left"/>
      <w:pPr>
        <w:ind w:left="426" w:hanging="420"/>
        <w:jc w:val="left"/>
      </w:pPr>
      <w:rPr>
        <w:rFonts w:ascii="Times New Roman" w:eastAsia="Times New Roman" w:hAnsi="Times New Roman" w:cs="Times New Roman" w:hint="default"/>
        <w:b/>
        <w:bCs/>
        <w:i w:val="0"/>
        <w:iCs w:val="0"/>
        <w:spacing w:val="-3"/>
        <w:w w:val="100"/>
        <w:sz w:val="24"/>
        <w:szCs w:val="24"/>
        <w:lang w:val="ru-RU" w:eastAsia="en-US" w:bidi="ar-SA"/>
      </w:rPr>
    </w:lvl>
    <w:lvl w:ilvl="2">
      <w:start w:val="1"/>
      <w:numFmt w:val="decimal"/>
      <w:lvlText w:val="%1.%2.%3."/>
      <w:lvlJc w:val="left"/>
      <w:pPr>
        <w:ind w:left="1730" w:hanging="596"/>
        <w:jc w:val="left"/>
      </w:pPr>
      <w:rPr>
        <w:rFonts w:ascii="Times New Roman" w:eastAsia="Times New Roman" w:hAnsi="Times New Roman" w:cs="Times New Roman" w:hint="default"/>
        <w:b/>
        <w:bCs/>
        <w:i w:val="0"/>
        <w:iCs w:val="0"/>
        <w:spacing w:val="-3"/>
        <w:w w:val="100"/>
        <w:sz w:val="24"/>
        <w:szCs w:val="24"/>
        <w:lang w:val="ru-RU" w:eastAsia="en-US" w:bidi="ar-SA"/>
      </w:rPr>
    </w:lvl>
    <w:lvl w:ilvl="3">
      <w:numFmt w:val="bullet"/>
      <w:lvlText w:val=""/>
      <w:lvlJc w:val="left"/>
      <w:pPr>
        <w:ind w:left="2587" w:hanging="733"/>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4628" w:hanging="733"/>
      </w:pPr>
      <w:rPr>
        <w:rFonts w:hint="default"/>
        <w:lang w:val="ru-RU" w:eastAsia="en-US" w:bidi="ar-SA"/>
      </w:rPr>
    </w:lvl>
    <w:lvl w:ilvl="5">
      <w:numFmt w:val="bullet"/>
      <w:lvlText w:val="•"/>
      <w:lvlJc w:val="left"/>
      <w:pPr>
        <w:ind w:left="5652" w:hanging="733"/>
      </w:pPr>
      <w:rPr>
        <w:rFonts w:hint="default"/>
        <w:lang w:val="ru-RU" w:eastAsia="en-US" w:bidi="ar-SA"/>
      </w:rPr>
    </w:lvl>
    <w:lvl w:ilvl="6">
      <w:numFmt w:val="bullet"/>
      <w:lvlText w:val="•"/>
      <w:lvlJc w:val="left"/>
      <w:pPr>
        <w:ind w:left="6676" w:hanging="733"/>
      </w:pPr>
      <w:rPr>
        <w:rFonts w:hint="default"/>
        <w:lang w:val="ru-RU" w:eastAsia="en-US" w:bidi="ar-SA"/>
      </w:rPr>
    </w:lvl>
    <w:lvl w:ilvl="7">
      <w:numFmt w:val="bullet"/>
      <w:lvlText w:val="•"/>
      <w:lvlJc w:val="left"/>
      <w:pPr>
        <w:ind w:left="7700" w:hanging="733"/>
      </w:pPr>
      <w:rPr>
        <w:rFonts w:hint="default"/>
        <w:lang w:val="ru-RU" w:eastAsia="en-US" w:bidi="ar-SA"/>
      </w:rPr>
    </w:lvl>
    <w:lvl w:ilvl="8">
      <w:numFmt w:val="bullet"/>
      <w:lvlText w:val="•"/>
      <w:lvlJc w:val="left"/>
      <w:pPr>
        <w:ind w:left="8725" w:hanging="733"/>
      </w:pPr>
      <w:rPr>
        <w:rFonts w:hint="default"/>
        <w:lang w:val="ru-RU" w:eastAsia="en-US" w:bidi="ar-SA"/>
      </w:rPr>
    </w:lvl>
  </w:abstractNum>
  <w:abstractNum w:abstractNumId="6" w15:restartNumberingAfterBreak="0">
    <w:nsid w:val="0398163A"/>
    <w:multiLevelType w:val="hybridMultilevel"/>
    <w:tmpl w:val="A75AAADE"/>
    <w:lvl w:ilvl="0" w:tplc="7D8A7A3A">
      <w:numFmt w:val="bullet"/>
      <w:lvlText w:val="-"/>
      <w:lvlJc w:val="left"/>
      <w:pPr>
        <w:ind w:left="107"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1" w:tplc="A6384A76">
      <w:numFmt w:val="bullet"/>
      <w:lvlText w:val="•"/>
      <w:lvlJc w:val="left"/>
      <w:pPr>
        <w:ind w:left="798" w:hanging="149"/>
      </w:pPr>
      <w:rPr>
        <w:rFonts w:hint="default"/>
        <w:lang w:val="ru-RU" w:eastAsia="en-US" w:bidi="ar-SA"/>
      </w:rPr>
    </w:lvl>
    <w:lvl w:ilvl="2" w:tplc="24321914">
      <w:numFmt w:val="bullet"/>
      <w:lvlText w:val="•"/>
      <w:lvlJc w:val="left"/>
      <w:pPr>
        <w:ind w:left="1496" w:hanging="149"/>
      </w:pPr>
      <w:rPr>
        <w:rFonts w:hint="default"/>
        <w:lang w:val="ru-RU" w:eastAsia="en-US" w:bidi="ar-SA"/>
      </w:rPr>
    </w:lvl>
    <w:lvl w:ilvl="3" w:tplc="702CB328">
      <w:numFmt w:val="bullet"/>
      <w:lvlText w:val="•"/>
      <w:lvlJc w:val="left"/>
      <w:pPr>
        <w:ind w:left="2194" w:hanging="149"/>
      </w:pPr>
      <w:rPr>
        <w:rFonts w:hint="default"/>
        <w:lang w:val="ru-RU" w:eastAsia="en-US" w:bidi="ar-SA"/>
      </w:rPr>
    </w:lvl>
    <w:lvl w:ilvl="4" w:tplc="8E4C9E56">
      <w:numFmt w:val="bullet"/>
      <w:lvlText w:val="•"/>
      <w:lvlJc w:val="left"/>
      <w:pPr>
        <w:ind w:left="2892" w:hanging="149"/>
      </w:pPr>
      <w:rPr>
        <w:rFonts w:hint="default"/>
        <w:lang w:val="ru-RU" w:eastAsia="en-US" w:bidi="ar-SA"/>
      </w:rPr>
    </w:lvl>
    <w:lvl w:ilvl="5" w:tplc="C1EABC10">
      <w:numFmt w:val="bullet"/>
      <w:lvlText w:val="•"/>
      <w:lvlJc w:val="left"/>
      <w:pPr>
        <w:ind w:left="3590" w:hanging="149"/>
      </w:pPr>
      <w:rPr>
        <w:rFonts w:hint="default"/>
        <w:lang w:val="ru-RU" w:eastAsia="en-US" w:bidi="ar-SA"/>
      </w:rPr>
    </w:lvl>
    <w:lvl w:ilvl="6" w:tplc="68A644F2">
      <w:numFmt w:val="bullet"/>
      <w:lvlText w:val="•"/>
      <w:lvlJc w:val="left"/>
      <w:pPr>
        <w:ind w:left="4288" w:hanging="149"/>
      </w:pPr>
      <w:rPr>
        <w:rFonts w:hint="default"/>
        <w:lang w:val="ru-RU" w:eastAsia="en-US" w:bidi="ar-SA"/>
      </w:rPr>
    </w:lvl>
    <w:lvl w:ilvl="7" w:tplc="49468058">
      <w:numFmt w:val="bullet"/>
      <w:lvlText w:val="•"/>
      <w:lvlJc w:val="left"/>
      <w:pPr>
        <w:ind w:left="4986" w:hanging="149"/>
      </w:pPr>
      <w:rPr>
        <w:rFonts w:hint="default"/>
        <w:lang w:val="ru-RU" w:eastAsia="en-US" w:bidi="ar-SA"/>
      </w:rPr>
    </w:lvl>
    <w:lvl w:ilvl="8" w:tplc="1F960E10">
      <w:numFmt w:val="bullet"/>
      <w:lvlText w:val="•"/>
      <w:lvlJc w:val="left"/>
      <w:pPr>
        <w:ind w:left="5684" w:hanging="149"/>
      </w:pPr>
      <w:rPr>
        <w:rFonts w:hint="default"/>
        <w:lang w:val="ru-RU" w:eastAsia="en-US" w:bidi="ar-SA"/>
      </w:rPr>
    </w:lvl>
  </w:abstractNum>
  <w:abstractNum w:abstractNumId="7" w15:restartNumberingAfterBreak="0">
    <w:nsid w:val="05066DC3"/>
    <w:multiLevelType w:val="multilevel"/>
    <w:tmpl w:val="35C04E6A"/>
    <w:lvl w:ilvl="0">
      <w:start w:val="2"/>
      <w:numFmt w:val="upperRoman"/>
      <w:lvlText w:val="%1"/>
      <w:lvlJc w:val="left"/>
      <w:pPr>
        <w:ind w:left="1437" w:hanging="444"/>
        <w:jc w:val="left"/>
      </w:pPr>
      <w:rPr>
        <w:rFonts w:hint="default"/>
        <w:lang w:val="ru-RU" w:eastAsia="en-US" w:bidi="ar-SA"/>
      </w:rPr>
    </w:lvl>
    <w:lvl w:ilvl="1">
      <w:start w:val="2"/>
      <w:numFmt w:val="decimal"/>
      <w:lvlText w:val="%1.%2"/>
      <w:lvlJc w:val="left"/>
      <w:pPr>
        <w:ind w:left="1437" w:hanging="444"/>
        <w:jc w:val="right"/>
      </w:pPr>
      <w:rPr>
        <w:rFonts w:ascii="Times New Roman" w:eastAsia="Times New Roman" w:hAnsi="Times New Roman" w:cs="Times New Roman" w:hint="default"/>
        <w:b/>
        <w:bCs/>
        <w:i w:val="0"/>
        <w:iCs w:val="0"/>
        <w:spacing w:val="0"/>
        <w:w w:val="100"/>
        <w:sz w:val="22"/>
        <w:szCs w:val="22"/>
        <w:lang w:val="ru-RU" w:eastAsia="en-US" w:bidi="ar-SA"/>
      </w:rPr>
    </w:lvl>
    <w:lvl w:ilvl="2">
      <w:numFmt w:val="bullet"/>
      <w:lvlText w:val="-"/>
      <w:lvlJc w:val="left"/>
      <w:pPr>
        <w:ind w:left="64" w:hanging="142"/>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3323" w:hanging="142"/>
      </w:pPr>
      <w:rPr>
        <w:rFonts w:hint="default"/>
        <w:lang w:val="ru-RU" w:eastAsia="en-US" w:bidi="ar-SA"/>
      </w:rPr>
    </w:lvl>
    <w:lvl w:ilvl="4">
      <w:numFmt w:val="bullet"/>
      <w:lvlText w:val="•"/>
      <w:lvlJc w:val="left"/>
      <w:pPr>
        <w:ind w:left="4265" w:hanging="142"/>
      </w:pPr>
      <w:rPr>
        <w:rFonts w:hint="default"/>
        <w:lang w:val="ru-RU" w:eastAsia="en-US" w:bidi="ar-SA"/>
      </w:rPr>
    </w:lvl>
    <w:lvl w:ilvl="5">
      <w:numFmt w:val="bullet"/>
      <w:lvlText w:val="•"/>
      <w:lvlJc w:val="left"/>
      <w:pPr>
        <w:ind w:left="5207" w:hanging="142"/>
      </w:pPr>
      <w:rPr>
        <w:rFonts w:hint="default"/>
        <w:lang w:val="ru-RU" w:eastAsia="en-US" w:bidi="ar-SA"/>
      </w:rPr>
    </w:lvl>
    <w:lvl w:ilvl="6">
      <w:numFmt w:val="bullet"/>
      <w:lvlText w:val="•"/>
      <w:lvlJc w:val="left"/>
      <w:pPr>
        <w:ind w:left="6149" w:hanging="142"/>
      </w:pPr>
      <w:rPr>
        <w:rFonts w:hint="default"/>
        <w:lang w:val="ru-RU" w:eastAsia="en-US" w:bidi="ar-SA"/>
      </w:rPr>
    </w:lvl>
    <w:lvl w:ilvl="7">
      <w:numFmt w:val="bullet"/>
      <w:lvlText w:val="•"/>
      <w:lvlJc w:val="left"/>
      <w:pPr>
        <w:ind w:left="7090" w:hanging="142"/>
      </w:pPr>
      <w:rPr>
        <w:rFonts w:hint="default"/>
        <w:lang w:val="ru-RU" w:eastAsia="en-US" w:bidi="ar-SA"/>
      </w:rPr>
    </w:lvl>
    <w:lvl w:ilvl="8">
      <w:numFmt w:val="bullet"/>
      <w:lvlText w:val="•"/>
      <w:lvlJc w:val="left"/>
      <w:pPr>
        <w:ind w:left="8032" w:hanging="142"/>
      </w:pPr>
      <w:rPr>
        <w:rFonts w:hint="default"/>
        <w:lang w:val="ru-RU" w:eastAsia="en-US" w:bidi="ar-SA"/>
      </w:rPr>
    </w:lvl>
  </w:abstractNum>
  <w:abstractNum w:abstractNumId="8" w15:restartNumberingAfterBreak="0">
    <w:nsid w:val="05CE53BC"/>
    <w:multiLevelType w:val="hybridMultilevel"/>
    <w:tmpl w:val="3FD074E6"/>
    <w:lvl w:ilvl="0" w:tplc="FDC64D78">
      <w:start w:val="1"/>
      <w:numFmt w:val="decimal"/>
      <w:lvlText w:val="%1)"/>
      <w:lvlJc w:val="left"/>
      <w:pPr>
        <w:ind w:left="285" w:hanging="245"/>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4FC0E38E">
      <w:numFmt w:val="bullet"/>
      <w:lvlText w:val="•"/>
      <w:lvlJc w:val="left"/>
      <w:pPr>
        <w:ind w:left="1244" w:hanging="245"/>
      </w:pPr>
      <w:rPr>
        <w:rFonts w:hint="default"/>
        <w:lang w:val="ru-RU" w:eastAsia="en-US" w:bidi="ar-SA"/>
      </w:rPr>
    </w:lvl>
    <w:lvl w:ilvl="2" w:tplc="43D0FD32">
      <w:numFmt w:val="bullet"/>
      <w:lvlText w:val="•"/>
      <w:lvlJc w:val="left"/>
      <w:pPr>
        <w:ind w:left="2209" w:hanging="245"/>
      </w:pPr>
      <w:rPr>
        <w:rFonts w:hint="default"/>
        <w:lang w:val="ru-RU" w:eastAsia="en-US" w:bidi="ar-SA"/>
      </w:rPr>
    </w:lvl>
    <w:lvl w:ilvl="3" w:tplc="3228B1AC">
      <w:numFmt w:val="bullet"/>
      <w:lvlText w:val="•"/>
      <w:lvlJc w:val="left"/>
      <w:pPr>
        <w:ind w:left="3174" w:hanging="245"/>
      </w:pPr>
      <w:rPr>
        <w:rFonts w:hint="default"/>
        <w:lang w:val="ru-RU" w:eastAsia="en-US" w:bidi="ar-SA"/>
      </w:rPr>
    </w:lvl>
    <w:lvl w:ilvl="4" w:tplc="C4685F72">
      <w:numFmt w:val="bullet"/>
      <w:lvlText w:val="•"/>
      <w:lvlJc w:val="left"/>
      <w:pPr>
        <w:ind w:left="4139" w:hanging="245"/>
      </w:pPr>
      <w:rPr>
        <w:rFonts w:hint="default"/>
        <w:lang w:val="ru-RU" w:eastAsia="en-US" w:bidi="ar-SA"/>
      </w:rPr>
    </w:lvl>
    <w:lvl w:ilvl="5" w:tplc="056C7018">
      <w:numFmt w:val="bullet"/>
      <w:lvlText w:val="•"/>
      <w:lvlJc w:val="left"/>
      <w:pPr>
        <w:ind w:left="5104" w:hanging="245"/>
      </w:pPr>
      <w:rPr>
        <w:rFonts w:hint="default"/>
        <w:lang w:val="ru-RU" w:eastAsia="en-US" w:bidi="ar-SA"/>
      </w:rPr>
    </w:lvl>
    <w:lvl w:ilvl="6" w:tplc="E9B68E86">
      <w:numFmt w:val="bullet"/>
      <w:lvlText w:val="•"/>
      <w:lvlJc w:val="left"/>
      <w:pPr>
        <w:ind w:left="6068" w:hanging="245"/>
      </w:pPr>
      <w:rPr>
        <w:rFonts w:hint="default"/>
        <w:lang w:val="ru-RU" w:eastAsia="en-US" w:bidi="ar-SA"/>
      </w:rPr>
    </w:lvl>
    <w:lvl w:ilvl="7" w:tplc="4494587C">
      <w:numFmt w:val="bullet"/>
      <w:lvlText w:val="•"/>
      <w:lvlJc w:val="left"/>
      <w:pPr>
        <w:ind w:left="7033" w:hanging="245"/>
      </w:pPr>
      <w:rPr>
        <w:rFonts w:hint="default"/>
        <w:lang w:val="ru-RU" w:eastAsia="en-US" w:bidi="ar-SA"/>
      </w:rPr>
    </w:lvl>
    <w:lvl w:ilvl="8" w:tplc="26804948">
      <w:numFmt w:val="bullet"/>
      <w:lvlText w:val="•"/>
      <w:lvlJc w:val="left"/>
      <w:pPr>
        <w:ind w:left="7998" w:hanging="245"/>
      </w:pPr>
      <w:rPr>
        <w:rFonts w:hint="default"/>
        <w:lang w:val="ru-RU" w:eastAsia="en-US" w:bidi="ar-SA"/>
      </w:rPr>
    </w:lvl>
  </w:abstractNum>
  <w:abstractNum w:abstractNumId="9" w15:restartNumberingAfterBreak="0">
    <w:nsid w:val="06284A3D"/>
    <w:multiLevelType w:val="hybridMultilevel"/>
    <w:tmpl w:val="9EF8114E"/>
    <w:lvl w:ilvl="0" w:tplc="62A848D6">
      <w:numFmt w:val="bullet"/>
      <w:lvlText w:val=""/>
      <w:lvlJc w:val="left"/>
      <w:pPr>
        <w:ind w:left="368" w:hanging="360"/>
      </w:pPr>
      <w:rPr>
        <w:rFonts w:ascii="Symbol" w:eastAsia="Symbol" w:hAnsi="Symbol" w:cs="Symbol" w:hint="default"/>
        <w:b w:val="0"/>
        <w:bCs w:val="0"/>
        <w:i w:val="0"/>
        <w:iCs w:val="0"/>
        <w:spacing w:val="0"/>
        <w:w w:val="100"/>
        <w:sz w:val="22"/>
        <w:szCs w:val="22"/>
        <w:lang w:val="ru-RU" w:eastAsia="en-US" w:bidi="ar-SA"/>
      </w:rPr>
    </w:lvl>
    <w:lvl w:ilvl="1" w:tplc="88300C92">
      <w:numFmt w:val="bullet"/>
      <w:lvlText w:val="•"/>
      <w:lvlJc w:val="left"/>
      <w:pPr>
        <w:ind w:left="900" w:hanging="360"/>
      </w:pPr>
      <w:rPr>
        <w:rFonts w:hint="default"/>
        <w:lang w:val="ru-RU" w:eastAsia="en-US" w:bidi="ar-SA"/>
      </w:rPr>
    </w:lvl>
    <w:lvl w:ilvl="2" w:tplc="AFA01B96">
      <w:numFmt w:val="bullet"/>
      <w:lvlText w:val="•"/>
      <w:lvlJc w:val="left"/>
      <w:pPr>
        <w:ind w:left="1441" w:hanging="360"/>
      </w:pPr>
      <w:rPr>
        <w:rFonts w:hint="default"/>
        <w:lang w:val="ru-RU" w:eastAsia="en-US" w:bidi="ar-SA"/>
      </w:rPr>
    </w:lvl>
    <w:lvl w:ilvl="3" w:tplc="A39AC7AE">
      <w:numFmt w:val="bullet"/>
      <w:lvlText w:val="•"/>
      <w:lvlJc w:val="left"/>
      <w:pPr>
        <w:ind w:left="1982" w:hanging="360"/>
      </w:pPr>
      <w:rPr>
        <w:rFonts w:hint="default"/>
        <w:lang w:val="ru-RU" w:eastAsia="en-US" w:bidi="ar-SA"/>
      </w:rPr>
    </w:lvl>
    <w:lvl w:ilvl="4" w:tplc="ED686BE4">
      <w:numFmt w:val="bullet"/>
      <w:lvlText w:val="•"/>
      <w:lvlJc w:val="left"/>
      <w:pPr>
        <w:ind w:left="2522" w:hanging="360"/>
      </w:pPr>
      <w:rPr>
        <w:rFonts w:hint="default"/>
        <w:lang w:val="ru-RU" w:eastAsia="en-US" w:bidi="ar-SA"/>
      </w:rPr>
    </w:lvl>
    <w:lvl w:ilvl="5" w:tplc="A596F056">
      <w:numFmt w:val="bullet"/>
      <w:lvlText w:val="•"/>
      <w:lvlJc w:val="left"/>
      <w:pPr>
        <w:ind w:left="3063" w:hanging="360"/>
      </w:pPr>
      <w:rPr>
        <w:rFonts w:hint="default"/>
        <w:lang w:val="ru-RU" w:eastAsia="en-US" w:bidi="ar-SA"/>
      </w:rPr>
    </w:lvl>
    <w:lvl w:ilvl="6" w:tplc="CB0402B4">
      <w:numFmt w:val="bullet"/>
      <w:lvlText w:val="•"/>
      <w:lvlJc w:val="left"/>
      <w:pPr>
        <w:ind w:left="3604" w:hanging="360"/>
      </w:pPr>
      <w:rPr>
        <w:rFonts w:hint="default"/>
        <w:lang w:val="ru-RU" w:eastAsia="en-US" w:bidi="ar-SA"/>
      </w:rPr>
    </w:lvl>
    <w:lvl w:ilvl="7" w:tplc="F74CD594">
      <w:numFmt w:val="bullet"/>
      <w:lvlText w:val="•"/>
      <w:lvlJc w:val="left"/>
      <w:pPr>
        <w:ind w:left="4144" w:hanging="360"/>
      </w:pPr>
      <w:rPr>
        <w:rFonts w:hint="default"/>
        <w:lang w:val="ru-RU" w:eastAsia="en-US" w:bidi="ar-SA"/>
      </w:rPr>
    </w:lvl>
    <w:lvl w:ilvl="8" w:tplc="2528DB48">
      <w:numFmt w:val="bullet"/>
      <w:lvlText w:val="•"/>
      <w:lvlJc w:val="left"/>
      <w:pPr>
        <w:ind w:left="4685" w:hanging="360"/>
      </w:pPr>
      <w:rPr>
        <w:rFonts w:hint="default"/>
        <w:lang w:val="ru-RU" w:eastAsia="en-US" w:bidi="ar-SA"/>
      </w:rPr>
    </w:lvl>
  </w:abstractNum>
  <w:abstractNum w:abstractNumId="10" w15:restartNumberingAfterBreak="0">
    <w:nsid w:val="06F634FC"/>
    <w:multiLevelType w:val="hybridMultilevel"/>
    <w:tmpl w:val="E88E3A00"/>
    <w:lvl w:ilvl="0" w:tplc="5E30BD5A">
      <w:numFmt w:val="bullet"/>
      <w:lvlText w:val=""/>
      <w:lvlJc w:val="left"/>
      <w:pPr>
        <w:ind w:left="368" w:hanging="360"/>
      </w:pPr>
      <w:rPr>
        <w:rFonts w:ascii="Symbol" w:eastAsia="Symbol" w:hAnsi="Symbol" w:cs="Symbol" w:hint="default"/>
        <w:b w:val="0"/>
        <w:bCs w:val="0"/>
        <w:i w:val="0"/>
        <w:iCs w:val="0"/>
        <w:spacing w:val="0"/>
        <w:w w:val="100"/>
        <w:sz w:val="22"/>
        <w:szCs w:val="22"/>
        <w:lang w:val="ru-RU" w:eastAsia="en-US" w:bidi="ar-SA"/>
      </w:rPr>
    </w:lvl>
    <w:lvl w:ilvl="1" w:tplc="B3E60E00">
      <w:numFmt w:val="bullet"/>
      <w:lvlText w:val="•"/>
      <w:lvlJc w:val="left"/>
      <w:pPr>
        <w:ind w:left="900" w:hanging="360"/>
      </w:pPr>
      <w:rPr>
        <w:rFonts w:hint="default"/>
        <w:lang w:val="ru-RU" w:eastAsia="en-US" w:bidi="ar-SA"/>
      </w:rPr>
    </w:lvl>
    <w:lvl w:ilvl="2" w:tplc="63680E26">
      <w:numFmt w:val="bullet"/>
      <w:lvlText w:val="•"/>
      <w:lvlJc w:val="left"/>
      <w:pPr>
        <w:ind w:left="1441" w:hanging="360"/>
      </w:pPr>
      <w:rPr>
        <w:rFonts w:hint="default"/>
        <w:lang w:val="ru-RU" w:eastAsia="en-US" w:bidi="ar-SA"/>
      </w:rPr>
    </w:lvl>
    <w:lvl w:ilvl="3" w:tplc="3968D9E6">
      <w:numFmt w:val="bullet"/>
      <w:lvlText w:val="•"/>
      <w:lvlJc w:val="left"/>
      <w:pPr>
        <w:ind w:left="1982" w:hanging="360"/>
      </w:pPr>
      <w:rPr>
        <w:rFonts w:hint="default"/>
        <w:lang w:val="ru-RU" w:eastAsia="en-US" w:bidi="ar-SA"/>
      </w:rPr>
    </w:lvl>
    <w:lvl w:ilvl="4" w:tplc="038A291A">
      <w:numFmt w:val="bullet"/>
      <w:lvlText w:val="•"/>
      <w:lvlJc w:val="left"/>
      <w:pPr>
        <w:ind w:left="2522" w:hanging="360"/>
      </w:pPr>
      <w:rPr>
        <w:rFonts w:hint="default"/>
        <w:lang w:val="ru-RU" w:eastAsia="en-US" w:bidi="ar-SA"/>
      </w:rPr>
    </w:lvl>
    <w:lvl w:ilvl="5" w:tplc="40BA7090">
      <w:numFmt w:val="bullet"/>
      <w:lvlText w:val="•"/>
      <w:lvlJc w:val="left"/>
      <w:pPr>
        <w:ind w:left="3063" w:hanging="360"/>
      </w:pPr>
      <w:rPr>
        <w:rFonts w:hint="default"/>
        <w:lang w:val="ru-RU" w:eastAsia="en-US" w:bidi="ar-SA"/>
      </w:rPr>
    </w:lvl>
    <w:lvl w:ilvl="6" w:tplc="D442981E">
      <w:numFmt w:val="bullet"/>
      <w:lvlText w:val="•"/>
      <w:lvlJc w:val="left"/>
      <w:pPr>
        <w:ind w:left="3604" w:hanging="360"/>
      </w:pPr>
      <w:rPr>
        <w:rFonts w:hint="default"/>
        <w:lang w:val="ru-RU" w:eastAsia="en-US" w:bidi="ar-SA"/>
      </w:rPr>
    </w:lvl>
    <w:lvl w:ilvl="7" w:tplc="33AE1370">
      <w:numFmt w:val="bullet"/>
      <w:lvlText w:val="•"/>
      <w:lvlJc w:val="left"/>
      <w:pPr>
        <w:ind w:left="4144" w:hanging="360"/>
      </w:pPr>
      <w:rPr>
        <w:rFonts w:hint="default"/>
        <w:lang w:val="ru-RU" w:eastAsia="en-US" w:bidi="ar-SA"/>
      </w:rPr>
    </w:lvl>
    <w:lvl w:ilvl="8" w:tplc="211A5DBA">
      <w:numFmt w:val="bullet"/>
      <w:lvlText w:val="•"/>
      <w:lvlJc w:val="left"/>
      <w:pPr>
        <w:ind w:left="4685" w:hanging="360"/>
      </w:pPr>
      <w:rPr>
        <w:rFonts w:hint="default"/>
        <w:lang w:val="ru-RU" w:eastAsia="en-US" w:bidi="ar-SA"/>
      </w:rPr>
    </w:lvl>
  </w:abstractNum>
  <w:abstractNum w:abstractNumId="11" w15:restartNumberingAfterBreak="0">
    <w:nsid w:val="071C5AB4"/>
    <w:multiLevelType w:val="hybridMultilevel"/>
    <w:tmpl w:val="F058FF0A"/>
    <w:lvl w:ilvl="0" w:tplc="B71AD166">
      <w:numFmt w:val="bullet"/>
      <w:lvlText w:val="•"/>
      <w:lvlJc w:val="left"/>
      <w:pPr>
        <w:ind w:left="141"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CB6A3B20">
      <w:numFmt w:val="bullet"/>
      <w:lvlText w:val="•"/>
      <w:lvlJc w:val="left"/>
      <w:pPr>
        <w:ind w:left="1174" w:hanging="360"/>
      </w:pPr>
      <w:rPr>
        <w:rFonts w:hint="default"/>
        <w:lang w:val="ru-RU" w:eastAsia="en-US" w:bidi="ar-SA"/>
      </w:rPr>
    </w:lvl>
    <w:lvl w:ilvl="2" w:tplc="A5869796">
      <w:numFmt w:val="bullet"/>
      <w:lvlText w:val="•"/>
      <w:lvlJc w:val="left"/>
      <w:pPr>
        <w:ind w:left="2209" w:hanging="360"/>
      </w:pPr>
      <w:rPr>
        <w:rFonts w:hint="default"/>
        <w:lang w:val="ru-RU" w:eastAsia="en-US" w:bidi="ar-SA"/>
      </w:rPr>
    </w:lvl>
    <w:lvl w:ilvl="3" w:tplc="F6B4EFDC">
      <w:numFmt w:val="bullet"/>
      <w:lvlText w:val="•"/>
      <w:lvlJc w:val="left"/>
      <w:pPr>
        <w:ind w:left="3244" w:hanging="360"/>
      </w:pPr>
      <w:rPr>
        <w:rFonts w:hint="default"/>
        <w:lang w:val="ru-RU" w:eastAsia="en-US" w:bidi="ar-SA"/>
      </w:rPr>
    </w:lvl>
    <w:lvl w:ilvl="4" w:tplc="912E3064">
      <w:numFmt w:val="bullet"/>
      <w:lvlText w:val="•"/>
      <w:lvlJc w:val="left"/>
      <w:pPr>
        <w:ind w:left="4279" w:hanging="360"/>
      </w:pPr>
      <w:rPr>
        <w:rFonts w:hint="default"/>
        <w:lang w:val="ru-RU" w:eastAsia="en-US" w:bidi="ar-SA"/>
      </w:rPr>
    </w:lvl>
    <w:lvl w:ilvl="5" w:tplc="D7BE2944">
      <w:numFmt w:val="bullet"/>
      <w:lvlText w:val="•"/>
      <w:lvlJc w:val="left"/>
      <w:pPr>
        <w:ind w:left="5314" w:hanging="360"/>
      </w:pPr>
      <w:rPr>
        <w:rFonts w:hint="default"/>
        <w:lang w:val="ru-RU" w:eastAsia="en-US" w:bidi="ar-SA"/>
      </w:rPr>
    </w:lvl>
    <w:lvl w:ilvl="6" w:tplc="914690D0">
      <w:numFmt w:val="bullet"/>
      <w:lvlText w:val="•"/>
      <w:lvlJc w:val="left"/>
      <w:pPr>
        <w:ind w:left="6349" w:hanging="360"/>
      </w:pPr>
      <w:rPr>
        <w:rFonts w:hint="default"/>
        <w:lang w:val="ru-RU" w:eastAsia="en-US" w:bidi="ar-SA"/>
      </w:rPr>
    </w:lvl>
    <w:lvl w:ilvl="7" w:tplc="0FBE5964">
      <w:numFmt w:val="bullet"/>
      <w:lvlText w:val="•"/>
      <w:lvlJc w:val="left"/>
      <w:pPr>
        <w:ind w:left="7384" w:hanging="360"/>
      </w:pPr>
      <w:rPr>
        <w:rFonts w:hint="default"/>
        <w:lang w:val="ru-RU" w:eastAsia="en-US" w:bidi="ar-SA"/>
      </w:rPr>
    </w:lvl>
    <w:lvl w:ilvl="8" w:tplc="CF14B01A">
      <w:numFmt w:val="bullet"/>
      <w:lvlText w:val="•"/>
      <w:lvlJc w:val="left"/>
      <w:pPr>
        <w:ind w:left="8419" w:hanging="360"/>
      </w:pPr>
      <w:rPr>
        <w:rFonts w:hint="default"/>
        <w:lang w:val="ru-RU" w:eastAsia="en-US" w:bidi="ar-SA"/>
      </w:rPr>
    </w:lvl>
  </w:abstractNum>
  <w:abstractNum w:abstractNumId="12" w15:restartNumberingAfterBreak="0">
    <w:nsid w:val="07C077B0"/>
    <w:multiLevelType w:val="hybridMultilevel"/>
    <w:tmpl w:val="DCCAAA52"/>
    <w:lvl w:ilvl="0" w:tplc="AA6A1D7E">
      <w:start w:val="1"/>
      <w:numFmt w:val="decimal"/>
      <w:lvlText w:val="%1."/>
      <w:lvlJc w:val="left"/>
      <w:pPr>
        <w:ind w:left="426" w:hanging="286"/>
        <w:jc w:val="left"/>
      </w:pPr>
      <w:rPr>
        <w:rFonts w:hint="default"/>
        <w:spacing w:val="0"/>
        <w:w w:val="100"/>
        <w:lang w:val="ru-RU" w:eastAsia="en-US" w:bidi="ar-SA"/>
      </w:rPr>
    </w:lvl>
    <w:lvl w:ilvl="1" w:tplc="EEE2E91A">
      <w:numFmt w:val="bullet"/>
      <w:lvlText w:val="•"/>
      <w:lvlJc w:val="left"/>
      <w:pPr>
        <w:ind w:left="1455" w:hanging="286"/>
      </w:pPr>
      <w:rPr>
        <w:rFonts w:hint="default"/>
        <w:lang w:val="ru-RU" w:eastAsia="en-US" w:bidi="ar-SA"/>
      </w:rPr>
    </w:lvl>
    <w:lvl w:ilvl="2" w:tplc="19E8275C">
      <w:numFmt w:val="bullet"/>
      <w:lvlText w:val="•"/>
      <w:lvlJc w:val="left"/>
      <w:pPr>
        <w:ind w:left="2490" w:hanging="286"/>
      </w:pPr>
      <w:rPr>
        <w:rFonts w:hint="default"/>
        <w:lang w:val="ru-RU" w:eastAsia="en-US" w:bidi="ar-SA"/>
      </w:rPr>
    </w:lvl>
    <w:lvl w:ilvl="3" w:tplc="5B92471E">
      <w:numFmt w:val="bullet"/>
      <w:lvlText w:val="•"/>
      <w:lvlJc w:val="left"/>
      <w:pPr>
        <w:ind w:left="3526" w:hanging="286"/>
      </w:pPr>
      <w:rPr>
        <w:rFonts w:hint="default"/>
        <w:lang w:val="ru-RU" w:eastAsia="en-US" w:bidi="ar-SA"/>
      </w:rPr>
    </w:lvl>
    <w:lvl w:ilvl="4" w:tplc="B5805DD6">
      <w:numFmt w:val="bullet"/>
      <w:lvlText w:val="•"/>
      <w:lvlJc w:val="left"/>
      <w:pPr>
        <w:ind w:left="4561" w:hanging="286"/>
      </w:pPr>
      <w:rPr>
        <w:rFonts w:hint="default"/>
        <w:lang w:val="ru-RU" w:eastAsia="en-US" w:bidi="ar-SA"/>
      </w:rPr>
    </w:lvl>
    <w:lvl w:ilvl="5" w:tplc="65C21F0A">
      <w:numFmt w:val="bullet"/>
      <w:lvlText w:val="•"/>
      <w:lvlJc w:val="left"/>
      <w:pPr>
        <w:ind w:left="5596" w:hanging="286"/>
      </w:pPr>
      <w:rPr>
        <w:rFonts w:hint="default"/>
        <w:lang w:val="ru-RU" w:eastAsia="en-US" w:bidi="ar-SA"/>
      </w:rPr>
    </w:lvl>
    <w:lvl w:ilvl="6" w:tplc="4970C8D0">
      <w:numFmt w:val="bullet"/>
      <w:lvlText w:val="•"/>
      <w:lvlJc w:val="left"/>
      <w:pPr>
        <w:ind w:left="6632" w:hanging="286"/>
      </w:pPr>
      <w:rPr>
        <w:rFonts w:hint="default"/>
        <w:lang w:val="ru-RU" w:eastAsia="en-US" w:bidi="ar-SA"/>
      </w:rPr>
    </w:lvl>
    <w:lvl w:ilvl="7" w:tplc="75549C08">
      <w:numFmt w:val="bullet"/>
      <w:lvlText w:val="•"/>
      <w:lvlJc w:val="left"/>
      <w:pPr>
        <w:ind w:left="7667" w:hanging="286"/>
      </w:pPr>
      <w:rPr>
        <w:rFonts w:hint="default"/>
        <w:lang w:val="ru-RU" w:eastAsia="en-US" w:bidi="ar-SA"/>
      </w:rPr>
    </w:lvl>
    <w:lvl w:ilvl="8" w:tplc="8A9031B8">
      <w:numFmt w:val="bullet"/>
      <w:lvlText w:val="•"/>
      <w:lvlJc w:val="left"/>
      <w:pPr>
        <w:ind w:left="8702" w:hanging="286"/>
      </w:pPr>
      <w:rPr>
        <w:rFonts w:hint="default"/>
        <w:lang w:val="ru-RU" w:eastAsia="en-US" w:bidi="ar-SA"/>
      </w:rPr>
    </w:lvl>
  </w:abstractNum>
  <w:abstractNum w:abstractNumId="13" w15:restartNumberingAfterBreak="0">
    <w:nsid w:val="07C77FA4"/>
    <w:multiLevelType w:val="hybridMultilevel"/>
    <w:tmpl w:val="23607BD2"/>
    <w:lvl w:ilvl="0" w:tplc="8FA2A56A">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1" w:tplc="3C306C3C">
      <w:numFmt w:val="bullet"/>
      <w:lvlText w:val="•"/>
      <w:lvlJc w:val="left"/>
      <w:pPr>
        <w:ind w:left="1244" w:hanging="284"/>
      </w:pPr>
      <w:rPr>
        <w:rFonts w:hint="default"/>
        <w:lang w:val="ru-RU" w:eastAsia="en-US" w:bidi="ar-SA"/>
      </w:rPr>
    </w:lvl>
    <w:lvl w:ilvl="2" w:tplc="C5B8B0F4">
      <w:numFmt w:val="bullet"/>
      <w:lvlText w:val="•"/>
      <w:lvlJc w:val="left"/>
      <w:pPr>
        <w:ind w:left="2209" w:hanging="284"/>
      </w:pPr>
      <w:rPr>
        <w:rFonts w:hint="default"/>
        <w:lang w:val="ru-RU" w:eastAsia="en-US" w:bidi="ar-SA"/>
      </w:rPr>
    </w:lvl>
    <w:lvl w:ilvl="3" w:tplc="147C4FEA">
      <w:numFmt w:val="bullet"/>
      <w:lvlText w:val="•"/>
      <w:lvlJc w:val="left"/>
      <w:pPr>
        <w:ind w:left="3174" w:hanging="284"/>
      </w:pPr>
      <w:rPr>
        <w:rFonts w:hint="default"/>
        <w:lang w:val="ru-RU" w:eastAsia="en-US" w:bidi="ar-SA"/>
      </w:rPr>
    </w:lvl>
    <w:lvl w:ilvl="4" w:tplc="1222DDEA">
      <w:numFmt w:val="bullet"/>
      <w:lvlText w:val="•"/>
      <w:lvlJc w:val="left"/>
      <w:pPr>
        <w:ind w:left="4139" w:hanging="284"/>
      </w:pPr>
      <w:rPr>
        <w:rFonts w:hint="default"/>
        <w:lang w:val="ru-RU" w:eastAsia="en-US" w:bidi="ar-SA"/>
      </w:rPr>
    </w:lvl>
    <w:lvl w:ilvl="5" w:tplc="EA94CDF6">
      <w:numFmt w:val="bullet"/>
      <w:lvlText w:val="•"/>
      <w:lvlJc w:val="left"/>
      <w:pPr>
        <w:ind w:left="5104" w:hanging="284"/>
      </w:pPr>
      <w:rPr>
        <w:rFonts w:hint="default"/>
        <w:lang w:val="ru-RU" w:eastAsia="en-US" w:bidi="ar-SA"/>
      </w:rPr>
    </w:lvl>
    <w:lvl w:ilvl="6" w:tplc="E26AA712">
      <w:numFmt w:val="bullet"/>
      <w:lvlText w:val="•"/>
      <w:lvlJc w:val="left"/>
      <w:pPr>
        <w:ind w:left="6068" w:hanging="284"/>
      </w:pPr>
      <w:rPr>
        <w:rFonts w:hint="default"/>
        <w:lang w:val="ru-RU" w:eastAsia="en-US" w:bidi="ar-SA"/>
      </w:rPr>
    </w:lvl>
    <w:lvl w:ilvl="7" w:tplc="D26E4228">
      <w:numFmt w:val="bullet"/>
      <w:lvlText w:val="•"/>
      <w:lvlJc w:val="left"/>
      <w:pPr>
        <w:ind w:left="7033" w:hanging="284"/>
      </w:pPr>
      <w:rPr>
        <w:rFonts w:hint="default"/>
        <w:lang w:val="ru-RU" w:eastAsia="en-US" w:bidi="ar-SA"/>
      </w:rPr>
    </w:lvl>
    <w:lvl w:ilvl="8" w:tplc="8B94573E">
      <w:numFmt w:val="bullet"/>
      <w:lvlText w:val="•"/>
      <w:lvlJc w:val="left"/>
      <w:pPr>
        <w:ind w:left="7998" w:hanging="284"/>
      </w:pPr>
      <w:rPr>
        <w:rFonts w:hint="default"/>
        <w:lang w:val="ru-RU" w:eastAsia="en-US" w:bidi="ar-SA"/>
      </w:rPr>
    </w:lvl>
  </w:abstractNum>
  <w:abstractNum w:abstractNumId="14" w15:restartNumberingAfterBreak="0">
    <w:nsid w:val="08C92FEA"/>
    <w:multiLevelType w:val="hybridMultilevel"/>
    <w:tmpl w:val="D98E9FAA"/>
    <w:lvl w:ilvl="0" w:tplc="D90AE766">
      <w:start w:val="1"/>
      <w:numFmt w:val="decimal"/>
      <w:lvlText w:val="%1)"/>
      <w:lvlJc w:val="left"/>
      <w:pPr>
        <w:ind w:left="285" w:hanging="25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8F027D2">
      <w:numFmt w:val="bullet"/>
      <w:lvlText w:val="•"/>
      <w:lvlJc w:val="left"/>
      <w:pPr>
        <w:ind w:left="1244" w:hanging="257"/>
      </w:pPr>
      <w:rPr>
        <w:rFonts w:hint="default"/>
        <w:lang w:val="ru-RU" w:eastAsia="en-US" w:bidi="ar-SA"/>
      </w:rPr>
    </w:lvl>
    <w:lvl w:ilvl="2" w:tplc="FE50E214">
      <w:numFmt w:val="bullet"/>
      <w:lvlText w:val="•"/>
      <w:lvlJc w:val="left"/>
      <w:pPr>
        <w:ind w:left="2209" w:hanging="257"/>
      </w:pPr>
      <w:rPr>
        <w:rFonts w:hint="default"/>
        <w:lang w:val="ru-RU" w:eastAsia="en-US" w:bidi="ar-SA"/>
      </w:rPr>
    </w:lvl>
    <w:lvl w:ilvl="3" w:tplc="DB46CE82">
      <w:numFmt w:val="bullet"/>
      <w:lvlText w:val="•"/>
      <w:lvlJc w:val="left"/>
      <w:pPr>
        <w:ind w:left="3174" w:hanging="257"/>
      </w:pPr>
      <w:rPr>
        <w:rFonts w:hint="default"/>
        <w:lang w:val="ru-RU" w:eastAsia="en-US" w:bidi="ar-SA"/>
      </w:rPr>
    </w:lvl>
    <w:lvl w:ilvl="4" w:tplc="0150D9E0">
      <w:numFmt w:val="bullet"/>
      <w:lvlText w:val="•"/>
      <w:lvlJc w:val="left"/>
      <w:pPr>
        <w:ind w:left="4139" w:hanging="257"/>
      </w:pPr>
      <w:rPr>
        <w:rFonts w:hint="default"/>
        <w:lang w:val="ru-RU" w:eastAsia="en-US" w:bidi="ar-SA"/>
      </w:rPr>
    </w:lvl>
    <w:lvl w:ilvl="5" w:tplc="109C6F2E">
      <w:numFmt w:val="bullet"/>
      <w:lvlText w:val="•"/>
      <w:lvlJc w:val="left"/>
      <w:pPr>
        <w:ind w:left="5104" w:hanging="257"/>
      </w:pPr>
      <w:rPr>
        <w:rFonts w:hint="default"/>
        <w:lang w:val="ru-RU" w:eastAsia="en-US" w:bidi="ar-SA"/>
      </w:rPr>
    </w:lvl>
    <w:lvl w:ilvl="6" w:tplc="97E80E88">
      <w:numFmt w:val="bullet"/>
      <w:lvlText w:val="•"/>
      <w:lvlJc w:val="left"/>
      <w:pPr>
        <w:ind w:left="6068" w:hanging="257"/>
      </w:pPr>
      <w:rPr>
        <w:rFonts w:hint="default"/>
        <w:lang w:val="ru-RU" w:eastAsia="en-US" w:bidi="ar-SA"/>
      </w:rPr>
    </w:lvl>
    <w:lvl w:ilvl="7" w:tplc="D6E46DA6">
      <w:numFmt w:val="bullet"/>
      <w:lvlText w:val="•"/>
      <w:lvlJc w:val="left"/>
      <w:pPr>
        <w:ind w:left="7033" w:hanging="257"/>
      </w:pPr>
      <w:rPr>
        <w:rFonts w:hint="default"/>
        <w:lang w:val="ru-RU" w:eastAsia="en-US" w:bidi="ar-SA"/>
      </w:rPr>
    </w:lvl>
    <w:lvl w:ilvl="8" w:tplc="F22070B4">
      <w:numFmt w:val="bullet"/>
      <w:lvlText w:val="•"/>
      <w:lvlJc w:val="left"/>
      <w:pPr>
        <w:ind w:left="7998" w:hanging="257"/>
      </w:pPr>
      <w:rPr>
        <w:rFonts w:hint="default"/>
        <w:lang w:val="ru-RU" w:eastAsia="en-US" w:bidi="ar-SA"/>
      </w:rPr>
    </w:lvl>
  </w:abstractNum>
  <w:abstractNum w:abstractNumId="15" w15:restartNumberingAfterBreak="0">
    <w:nsid w:val="09CB664A"/>
    <w:multiLevelType w:val="hybridMultilevel"/>
    <w:tmpl w:val="FC22601A"/>
    <w:lvl w:ilvl="0" w:tplc="2F52A3DC">
      <w:numFmt w:val="bullet"/>
      <w:lvlText w:val="-"/>
      <w:lvlJc w:val="left"/>
      <w:pPr>
        <w:ind w:left="107" w:hanging="548"/>
      </w:pPr>
      <w:rPr>
        <w:rFonts w:ascii="Times New Roman" w:eastAsia="Times New Roman" w:hAnsi="Times New Roman" w:cs="Times New Roman" w:hint="default"/>
        <w:b w:val="0"/>
        <w:bCs w:val="0"/>
        <w:i w:val="0"/>
        <w:iCs w:val="0"/>
        <w:spacing w:val="0"/>
        <w:w w:val="100"/>
        <w:sz w:val="24"/>
        <w:szCs w:val="24"/>
        <w:lang w:val="ru-RU" w:eastAsia="en-US" w:bidi="ar-SA"/>
      </w:rPr>
    </w:lvl>
    <w:lvl w:ilvl="1" w:tplc="DCB4764C">
      <w:numFmt w:val="bullet"/>
      <w:lvlText w:val="•"/>
      <w:lvlJc w:val="left"/>
      <w:pPr>
        <w:ind w:left="427" w:hanging="548"/>
      </w:pPr>
      <w:rPr>
        <w:rFonts w:hint="default"/>
        <w:lang w:val="ru-RU" w:eastAsia="en-US" w:bidi="ar-SA"/>
      </w:rPr>
    </w:lvl>
    <w:lvl w:ilvl="2" w:tplc="DB468F98">
      <w:numFmt w:val="bullet"/>
      <w:lvlText w:val="•"/>
      <w:lvlJc w:val="left"/>
      <w:pPr>
        <w:ind w:left="754" w:hanging="548"/>
      </w:pPr>
      <w:rPr>
        <w:rFonts w:hint="default"/>
        <w:lang w:val="ru-RU" w:eastAsia="en-US" w:bidi="ar-SA"/>
      </w:rPr>
    </w:lvl>
    <w:lvl w:ilvl="3" w:tplc="2D4E7134">
      <w:numFmt w:val="bullet"/>
      <w:lvlText w:val="•"/>
      <w:lvlJc w:val="left"/>
      <w:pPr>
        <w:ind w:left="1081" w:hanging="548"/>
      </w:pPr>
      <w:rPr>
        <w:rFonts w:hint="default"/>
        <w:lang w:val="ru-RU" w:eastAsia="en-US" w:bidi="ar-SA"/>
      </w:rPr>
    </w:lvl>
    <w:lvl w:ilvl="4" w:tplc="51080712">
      <w:numFmt w:val="bullet"/>
      <w:lvlText w:val="•"/>
      <w:lvlJc w:val="left"/>
      <w:pPr>
        <w:ind w:left="1408" w:hanging="548"/>
      </w:pPr>
      <w:rPr>
        <w:rFonts w:hint="default"/>
        <w:lang w:val="ru-RU" w:eastAsia="en-US" w:bidi="ar-SA"/>
      </w:rPr>
    </w:lvl>
    <w:lvl w:ilvl="5" w:tplc="BFD61FB2">
      <w:numFmt w:val="bullet"/>
      <w:lvlText w:val="•"/>
      <w:lvlJc w:val="left"/>
      <w:pPr>
        <w:ind w:left="1735" w:hanging="548"/>
      </w:pPr>
      <w:rPr>
        <w:rFonts w:hint="default"/>
        <w:lang w:val="ru-RU" w:eastAsia="en-US" w:bidi="ar-SA"/>
      </w:rPr>
    </w:lvl>
    <w:lvl w:ilvl="6" w:tplc="40C2CF0C">
      <w:numFmt w:val="bullet"/>
      <w:lvlText w:val="•"/>
      <w:lvlJc w:val="left"/>
      <w:pPr>
        <w:ind w:left="2062" w:hanging="548"/>
      </w:pPr>
      <w:rPr>
        <w:rFonts w:hint="default"/>
        <w:lang w:val="ru-RU" w:eastAsia="en-US" w:bidi="ar-SA"/>
      </w:rPr>
    </w:lvl>
    <w:lvl w:ilvl="7" w:tplc="A5C03858">
      <w:numFmt w:val="bullet"/>
      <w:lvlText w:val="•"/>
      <w:lvlJc w:val="left"/>
      <w:pPr>
        <w:ind w:left="2389" w:hanging="548"/>
      </w:pPr>
      <w:rPr>
        <w:rFonts w:hint="default"/>
        <w:lang w:val="ru-RU" w:eastAsia="en-US" w:bidi="ar-SA"/>
      </w:rPr>
    </w:lvl>
    <w:lvl w:ilvl="8" w:tplc="F288E28A">
      <w:numFmt w:val="bullet"/>
      <w:lvlText w:val="•"/>
      <w:lvlJc w:val="left"/>
      <w:pPr>
        <w:ind w:left="2716" w:hanging="548"/>
      </w:pPr>
      <w:rPr>
        <w:rFonts w:hint="default"/>
        <w:lang w:val="ru-RU" w:eastAsia="en-US" w:bidi="ar-SA"/>
      </w:rPr>
    </w:lvl>
  </w:abstractNum>
  <w:abstractNum w:abstractNumId="16" w15:restartNumberingAfterBreak="0">
    <w:nsid w:val="09FA646E"/>
    <w:multiLevelType w:val="hybridMultilevel"/>
    <w:tmpl w:val="557ABAC8"/>
    <w:lvl w:ilvl="0" w:tplc="1A84B75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16E9D72">
      <w:numFmt w:val="bullet"/>
      <w:lvlText w:val="•"/>
      <w:lvlJc w:val="left"/>
      <w:pPr>
        <w:ind w:left="520" w:hanging="140"/>
      </w:pPr>
      <w:rPr>
        <w:rFonts w:hint="default"/>
        <w:lang w:val="ru-RU" w:eastAsia="en-US" w:bidi="ar-SA"/>
      </w:rPr>
    </w:lvl>
    <w:lvl w:ilvl="2" w:tplc="CE94A6C0">
      <w:numFmt w:val="bullet"/>
      <w:lvlText w:val="•"/>
      <w:lvlJc w:val="left"/>
      <w:pPr>
        <w:ind w:left="940" w:hanging="140"/>
      </w:pPr>
      <w:rPr>
        <w:rFonts w:hint="default"/>
        <w:lang w:val="ru-RU" w:eastAsia="en-US" w:bidi="ar-SA"/>
      </w:rPr>
    </w:lvl>
    <w:lvl w:ilvl="3" w:tplc="93B2A072">
      <w:numFmt w:val="bullet"/>
      <w:lvlText w:val="•"/>
      <w:lvlJc w:val="left"/>
      <w:pPr>
        <w:ind w:left="1360" w:hanging="140"/>
      </w:pPr>
      <w:rPr>
        <w:rFonts w:hint="default"/>
        <w:lang w:val="ru-RU" w:eastAsia="en-US" w:bidi="ar-SA"/>
      </w:rPr>
    </w:lvl>
    <w:lvl w:ilvl="4" w:tplc="BC767D98">
      <w:numFmt w:val="bullet"/>
      <w:lvlText w:val="•"/>
      <w:lvlJc w:val="left"/>
      <w:pPr>
        <w:ind w:left="1780" w:hanging="140"/>
      </w:pPr>
      <w:rPr>
        <w:rFonts w:hint="default"/>
        <w:lang w:val="ru-RU" w:eastAsia="en-US" w:bidi="ar-SA"/>
      </w:rPr>
    </w:lvl>
    <w:lvl w:ilvl="5" w:tplc="BAD4DBB8">
      <w:numFmt w:val="bullet"/>
      <w:lvlText w:val="•"/>
      <w:lvlJc w:val="left"/>
      <w:pPr>
        <w:ind w:left="2200" w:hanging="140"/>
      </w:pPr>
      <w:rPr>
        <w:rFonts w:hint="default"/>
        <w:lang w:val="ru-RU" w:eastAsia="en-US" w:bidi="ar-SA"/>
      </w:rPr>
    </w:lvl>
    <w:lvl w:ilvl="6" w:tplc="DE723C2E">
      <w:numFmt w:val="bullet"/>
      <w:lvlText w:val="•"/>
      <w:lvlJc w:val="left"/>
      <w:pPr>
        <w:ind w:left="2620" w:hanging="140"/>
      </w:pPr>
      <w:rPr>
        <w:rFonts w:hint="default"/>
        <w:lang w:val="ru-RU" w:eastAsia="en-US" w:bidi="ar-SA"/>
      </w:rPr>
    </w:lvl>
    <w:lvl w:ilvl="7" w:tplc="2F8C8836">
      <w:numFmt w:val="bullet"/>
      <w:lvlText w:val="•"/>
      <w:lvlJc w:val="left"/>
      <w:pPr>
        <w:ind w:left="3040" w:hanging="140"/>
      </w:pPr>
      <w:rPr>
        <w:rFonts w:hint="default"/>
        <w:lang w:val="ru-RU" w:eastAsia="en-US" w:bidi="ar-SA"/>
      </w:rPr>
    </w:lvl>
    <w:lvl w:ilvl="8" w:tplc="F3F0D77C">
      <w:numFmt w:val="bullet"/>
      <w:lvlText w:val="•"/>
      <w:lvlJc w:val="left"/>
      <w:pPr>
        <w:ind w:left="3460" w:hanging="140"/>
      </w:pPr>
      <w:rPr>
        <w:rFonts w:hint="default"/>
        <w:lang w:val="ru-RU" w:eastAsia="en-US" w:bidi="ar-SA"/>
      </w:rPr>
    </w:lvl>
  </w:abstractNum>
  <w:abstractNum w:abstractNumId="17" w15:restartNumberingAfterBreak="0">
    <w:nsid w:val="0A8D7008"/>
    <w:multiLevelType w:val="hybridMultilevel"/>
    <w:tmpl w:val="75081168"/>
    <w:lvl w:ilvl="0" w:tplc="0BD08674">
      <w:start w:val="1"/>
      <w:numFmt w:val="decimal"/>
      <w:lvlText w:val="%1)"/>
      <w:lvlJc w:val="left"/>
      <w:pPr>
        <w:ind w:left="285" w:hanging="26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83B2BA48">
      <w:numFmt w:val="bullet"/>
      <w:lvlText w:val=""/>
      <w:lvlJc w:val="left"/>
      <w:pPr>
        <w:ind w:left="285" w:hanging="286"/>
      </w:pPr>
      <w:rPr>
        <w:rFonts w:ascii="Symbol" w:eastAsia="Symbol" w:hAnsi="Symbol" w:cs="Symbol" w:hint="default"/>
        <w:b w:val="0"/>
        <w:bCs w:val="0"/>
        <w:i w:val="0"/>
        <w:iCs w:val="0"/>
        <w:spacing w:val="0"/>
        <w:w w:val="100"/>
        <w:sz w:val="22"/>
        <w:szCs w:val="22"/>
        <w:lang w:val="ru-RU" w:eastAsia="en-US" w:bidi="ar-SA"/>
      </w:rPr>
    </w:lvl>
    <w:lvl w:ilvl="2" w:tplc="FA620482">
      <w:numFmt w:val="bullet"/>
      <w:lvlText w:val=""/>
      <w:lvlJc w:val="left"/>
      <w:pPr>
        <w:ind w:left="285" w:hanging="286"/>
      </w:pPr>
      <w:rPr>
        <w:rFonts w:ascii="Symbol" w:eastAsia="Symbol" w:hAnsi="Symbol" w:cs="Symbol" w:hint="default"/>
        <w:b w:val="0"/>
        <w:bCs w:val="0"/>
        <w:i w:val="0"/>
        <w:iCs w:val="0"/>
        <w:spacing w:val="0"/>
        <w:w w:val="100"/>
        <w:sz w:val="22"/>
        <w:szCs w:val="22"/>
        <w:lang w:val="ru-RU" w:eastAsia="en-US" w:bidi="ar-SA"/>
      </w:rPr>
    </w:lvl>
    <w:lvl w:ilvl="3" w:tplc="476E96D6">
      <w:numFmt w:val="bullet"/>
      <w:lvlText w:val=""/>
      <w:lvlJc w:val="left"/>
      <w:pPr>
        <w:ind w:left="285" w:hanging="286"/>
      </w:pPr>
      <w:rPr>
        <w:rFonts w:ascii="Symbol" w:eastAsia="Symbol" w:hAnsi="Symbol" w:cs="Symbol" w:hint="default"/>
        <w:b w:val="0"/>
        <w:bCs w:val="0"/>
        <w:i w:val="0"/>
        <w:iCs w:val="0"/>
        <w:spacing w:val="0"/>
        <w:w w:val="100"/>
        <w:sz w:val="22"/>
        <w:szCs w:val="22"/>
        <w:lang w:val="ru-RU" w:eastAsia="en-US" w:bidi="ar-SA"/>
      </w:rPr>
    </w:lvl>
    <w:lvl w:ilvl="4" w:tplc="2A9CEC20">
      <w:numFmt w:val="bullet"/>
      <w:lvlText w:val="•"/>
      <w:lvlJc w:val="left"/>
      <w:pPr>
        <w:ind w:left="4139" w:hanging="286"/>
      </w:pPr>
      <w:rPr>
        <w:rFonts w:hint="default"/>
        <w:lang w:val="ru-RU" w:eastAsia="en-US" w:bidi="ar-SA"/>
      </w:rPr>
    </w:lvl>
    <w:lvl w:ilvl="5" w:tplc="50A07B22">
      <w:numFmt w:val="bullet"/>
      <w:lvlText w:val="•"/>
      <w:lvlJc w:val="left"/>
      <w:pPr>
        <w:ind w:left="5104" w:hanging="286"/>
      </w:pPr>
      <w:rPr>
        <w:rFonts w:hint="default"/>
        <w:lang w:val="ru-RU" w:eastAsia="en-US" w:bidi="ar-SA"/>
      </w:rPr>
    </w:lvl>
    <w:lvl w:ilvl="6" w:tplc="38BCF5D0">
      <w:numFmt w:val="bullet"/>
      <w:lvlText w:val="•"/>
      <w:lvlJc w:val="left"/>
      <w:pPr>
        <w:ind w:left="6068" w:hanging="286"/>
      </w:pPr>
      <w:rPr>
        <w:rFonts w:hint="default"/>
        <w:lang w:val="ru-RU" w:eastAsia="en-US" w:bidi="ar-SA"/>
      </w:rPr>
    </w:lvl>
    <w:lvl w:ilvl="7" w:tplc="D97A9FCE">
      <w:numFmt w:val="bullet"/>
      <w:lvlText w:val="•"/>
      <w:lvlJc w:val="left"/>
      <w:pPr>
        <w:ind w:left="7033" w:hanging="286"/>
      </w:pPr>
      <w:rPr>
        <w:rFonts w:hint="default"/>
        <w:lang w:val="ru-RU" w:eastAsia="en-US" w:bidi="ar-SA"/>
      </w:rPr>
    </w:lvl>
    <w:lvl w:ilvl="8" w:tplc="17D45F4C">
      <w:numFmt w:val="bullet"/>
      <w:lvlText w:val="•"/>
      <w:lvlJc w:val="left"/>
      <w:pPr>
        <w:ind w:left="7998" w:hanging="286"/>
      </w:pPr>
      <w:rPr>
        <w:rFonts w:hint="default"/>
        <w:lang w:val="ru-RU" w:eastAsia="en-US" w:bidi="ar-SA"/>
      </w:rPr>
    </w:lvl>
  </w:abstractNum>
  <w:abstractNum w:abstractNumId="18" w15:restartNumberingAfterBreak="0">
    <w:nsid w:val="0B0D2A4E"/>
    <w:multiLevelType w:val="hybridMultilevel"/>
    <w:tmpl w:val="60F29DE2"/>
    <w:lvl w:ilvl="0" w:tplc="529C9F4C">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1" w:tplc="D3CAA27C">
      <w:numFmt w:val="bullet"/>
      <w:lvlText w:val="•"/>
      <w:lvlJc w:val="left"/>
      <w:pPr>
        <w:ind w:left="1244" w:hanging="284"/>
      </w:pPr>
      <w:rPr>
        <w:rFonts w:hint="default"/>
        <w:lang w:val="ru-RU" w:eastAsia="en-US" w:bidi="ar-SA"/>
      </w:rPr>
    </w:lvl>
    <w:lvl w:ilvl="2" w:tplc="FA82FEDC">
      <w:numFmt w:val="bullet"/>
      <w:lvlText w:val="•"/>
      <w:lvlJc w:val="left"/>
      <w:pPr>
        <w:ind w:left="2209" w:hanging="284"/>
      </w:pPr>
      <w:rPr>
        <w:rFonts w:hint="default"/>
        <w:lang w:val="ru-RU" w:eastAsia="en-US" w:bidi="ar-SA"/>
      </w:rPr>
    </w:lvl>
    <w:lvl w:ilvl="3" w:tplc="DC4848AA">
      <w:numFmt w:val="bullet"/>
      <w:lvlText w:val="•"/>
      <w:lvlJc w:val="left"/>
      <w:pPr>
        <w:ind w:left="3174" w:hanging="284"/>
      </w:pPr>
      <w:rPr>
        <w:rFonts w:hint="default"/>
        <w:lang w:val="ru-RU" w:eastAsia="en-US" w:bidi="ar-SA"/>
      </w:rPr>
    </w:lvl>
    <w:lvl w:ilvl="4" w:tplc="07F474EC">
      <w:numFmt w:val="bullet"/>
      <w:lvlText w:val="•"/>
      <w:lvlJc w:val="left"/>
      <w:pPr>
        <w:ind w:left="4139" w:hanging="284"/>
      </w:pPr>
      <w:rPr>
        <w:rFonts w:hint="default"/>
        <w:lang w:val="ru-RU" w:eastAsia="en-US" w:bidi="ar-SA"/>
      </w:rPr>
    </w:lvl>
    <w:lvl w:ilvl="5" w:tplc="0BC862E2">
      <w:numFmt w:val="bullet"/>
      <w:lvlText w:val="•"/>
      <w:lvlJc w:val="left"/>
      <w:pPr>
        <w:ind w:left="5104" w:hanging="284"/>
      </w:pPr>
      <w:rPr>
        <w:rFonts w:hint="default"/>
        <w:lang w:val="ru-RU" w:eastAsia="en-US" w:bidi="ar-SA"/>
      </w:rPr>
    </w:lvl>
    <w:lvl w:ilvl="6" w:tplc="EF424D72">
      <w:numFmt w:val="bullet"/>
      <w:lvlText w:val="•"/>
      <w:lvlJc w:val="left"/>
      <w:pPr>
        <w:ind w:left="6068" w:hanging="284"/>
      </w:pPr>
      <w:rPr>
        <w:rFonts w:hint="default"/>
        <w:lang w:val="ru-RU" w:eastAsia="en-US" w:bidi="ar-SA"/>
      </w:rPr>
    </w:lvl>
    <w:lvl w:ilvl="7" w:tplc="97843692">
      <w:numFmt w:val="bullet"/>
      <w:lvlText w:val="•"/>
      <w:lvlJc w:val="left"/>
      <w:pPr>
        <w:ind w:left="7033" w:hanging="284"/>
      </w:pPr>
      <w:rPr>
        <w:rFonts w:hint="default"/>
        <w:lang w:val="ru-RU" w:eastAsia="en-US" w:bidi="ar-SA"/>
      </w:rPr>
    </w:lvl>
    <w:lvl w:ilvl="8" w:tplc="048847F4">
      <w:numFmt w:val="bullet"/>
      <w:lvlText w:val="•"/>
      <w:lvlJc w:val="left"/>
      <w:pPr>
        <w:ind w:left="7998" w:hanging="284"/>
      </w:pPr>
      <w:rPr>
        <w:rFonts w:hint="default"/>
        <w:lang w:val="ru-RU" w:eastAsia="en-US" w:bidi="ar-SA"/>
      </w:rPr>
    </w:lvl>
  </w:abstractNum>
  <w:abstractNum w:abstractNumId="19" w15:restartNumberingAfterBreak="0">
    <w:nsid w:val="0B1C6720"/>
    <w:multiLevelType w:val="hybridMultilevel"/>
    <w:tmpl w:val="1AE4DC0E"/>
    <w:lvl w:ilvl="0" w:tplc="977C1550">
      <w:start w:val="5"/>
      <w:numFmt w:val="decimal"/>
      <w:lvlText w:val="%1"/>
      <w:lvlJc w:val="left"/>
      <w:pPr>
        <w:ind w:left="1158" w:hanging="166"/>
        <w:jc w:val="left"/>
      </w:pPr>
      <w:rPr>
        <w:rFonts w:ascii="Times New Roman" w:eastAsia="Times New Roman" w:hAnsi="Times New Roman" w:cs="Times New Roman" w:hint="default"/>
        <w:b/>
        <w:bCs/>
        <w:i w:val="0"/>
        <w:iCs w:val="0"/>
        <w:spacing w:val="0"/>
        <w:w w:val="100"/>
        <w:sz w:val="22"/>
        <w:szCs w:val="22"/>
        <w:lang w:val="ru-RU" w:eastAsia="en-US" w:bidi="ar-SA"/>
      </w:rPr>
    </w:lvl>
    <w:lvl w:ilvl="1" w:tplc="E3CA6B3A">
      <w:numFmt w:val="bullet"/>
      <w:lvlText w:val="•"/>
      <w:lvlJc w:val="left"/>
      <w:pPr>
        <w:ind w:left="2036" w:hanging="166"/>
      </w:pPr>
      <w:rPr>
        <w:rFonts w:hint="default"/>
        <w:lang w:val="ru-RU" w:eastAsia="en-US" w:bidi="ar-SA"/>
      </w:rPr>
    </w:lvl>
    <w:lvl w:ilvl="2" w:tplc="15444730">
      <w:numFmt w:val="bullet"/>
      <w:lvlText w:val="•"/>
      <w:lvlJc w:val="left"/>
      <w:pPr>
        <w:ind w:left="2913" w:hanging="166"/>
      </w:pPr>
      <w:rPr>
        <w:rFonts w:hint="default"/>
        <w:lang w:val="ru-RU" w:eastAsia="en-US" w:bidi="ar-SA"/>
      </w:rPr>
    </w:lvl>
    <w:lvl w:ilvl="3" w:tplc="7C36BFC8">
      <w:numFmt w:val="bullet"/>
      <w:lvlText w:val="•"/>
      <w:lvlJc w:val="left"/>
      <w:pPr>
        <w:ind w:left="3790" w:hanging="166"/>
      </w:pPr>
      <w:rPr>
        <w:rFonts w:hint="default"/>
        <w:lang w:val="ru-RU" w:eastAsia="en-US" w:bidi="ar-SA"/>
      </w:rPr>
    </w:lvl>
    <w:lvl w:ilvl="4" w:tplc="12B8743C">
      <w:numFmt w:val="bullet"/>
      <w:lvlText w:val="•"/>
      <w:lvlJc w:val="left"/>
      <w:pPr>
        <w:ind w:left="4667" w:hanging="166"/>
      </w:pPr>
      <w:rPr>
        <w:rFonts w:hint="default"/>
        <w:lang w:val="ru-RU" w:eastAsia="en-US" w:bidi="ar-SA"/>
      </w:rPr>
    </w:lvl>
    <w:lvl w:ilvl="5" w:tplc="ACFE1758">
      <w:numFmt w:val="bullet"/>
      <w:lvlText w:val="•"/>
      <w:lvlJc w:val="left"/>
      <w:pPr>
        <w:ind w:left="5544" w:hanging="166"/>
      </w:pPr>
      <w:rPr>
        <w:rFonts w:hint="default"/>
        <w:lang w:val="ru-RU" w:eastAsia="en-US" w:bidi="ar-SA"/>
      </w:rPr>
    </w:lvl>
    <w:lvl w:ilvl="6" w:tplc="CD606172">
      <w:numFmt w:val="bullet"/>
      <w:lvlText w:val="•"/>
      <w:lvlJc w:val="left"/>
      <w:pPr>
        <w:ind w:left="6420" w:hanging="166"/>
      </w:pPr>
      <w:rPr>
        <w:rFonts w:hint="default"/>
        <w:lang w:val="ru-RU" w:eastAsia="en-US" w:bidi="ar-SA"/>
      </w:rPr>
    </w:lvl>
    <w:lvl w:ilvl="7" w:tplc="DF649230">
      <w:numFmt w:val="bullet"/>
      <w:lvlText w:val="•"/>
      <w:lvlJc w:val="left"/>
      <w:pPr>
        <w:ind w:left="7297" w:hanging="166"/>
      </w:pPr>
      <w:rPr>
        <w:rFonts w:hint="default"/>
        <w:lang w:val="ru-RU" w:eastAsia="en-US" w:bidi="ar-SA"/>
      </w:rPr>
    </w:lvl>
    <w:lvl w:ilvl="8" w:tplc="BB0C5872">
      <w:numFmt w:val="bullet"/>
      <w:lvlText w:val="•"/>
      <w:lvlJc w:val="left"/>
      <w:pPr>
        <w:ind w:left="8174" w:hanging="166"/>
      </w:pPr>
      <w:rPr>
        <w:rFonts w:hint="default"/>
        <w:lang w:val="ru-RU" w:eastAsia="en-US" w:bidi="ar-SA"/>
      </w:rPr>
    </w:lvl>
  </w:abstractNum>
  <w:abstractNum w:abstractNumId="20" w15:restartNumberingAfterBreak="0">
    <w:nsid w:val="0B847A3F"/>
    <w:multiLevelType w:val="hybridMultilevel"/>
    <w:tmpl w:val="3C6AFD1A"/>
    <w:lvl w:ilvl="0" w:tplc="787A50B2">
      <w:numFmt w:val="bullet"/>
      <w:lvlText w:val=""/>
      <w:lvlJc w:val="left"/>
      <w:pPr>
        <w:ind w:left="285" w:hanging="286"/>
      </w:pPr>
      <w:rPr>
        <w:rFonts w:ascii="Symbol" w:eastAsia="Symbol" w:hAnsi="Symbol" w:cs="Symbol" w:hint="default"/>
        <w:b w:val="0"/>
        <w:bCs w:val="0"/>
        <w:i w:val="0"/>
        <w:iCs w:val="0"/>
        <w:spacing w:val="0"/>
        <w:w w:val="100"/>
        <w:sz w:val="22"/>
        <w:szCs w:val="22"/>
        <w:lang w:val="ru-RU" w:eastAsia="en-US" w:bidi="ar-SA"/>
      </w:rPr>
    </w:lvl>
    <w:lvl w:ilvl="1" w:tplc="2348F656">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082CFC8E">
      <w:numFmt w:val="bullet"/>
      <w:lvlText w:val="•"/>
      <w:lvlJc w:val="left"/>
      <w:pPr>
        <w:ind w:left="2209" w:hanging="284"/>
      </w:pPr>
      <w:rPr>
        <w:rFonts w:hint="default"/>
        <w:lang w:val="ru-RU" w:eastAsia="en-US" w:bidi="ar-SA"/>
      </w:rPr>
    </w:lvl>
    <w:lvl w:ilvl="3" w:tplc="75326C3E">
      <w:numFmt w:val="bullet"/>
      <w:lvlText w:val="•"/>
      <w:lvlJc w:val="left"/>
      <w:pPr>
        <w:ind w:left="3174" w:hanging="284"/>
      </w:pPr>
      <w:rPr>
        <w:rFonts w:hint="default"/>
        <w:lang w:val="ru-RU" w:eastAsia="en-US" w:bidi="ar-SA"/>
      </w:rPr>
    </w:lvl>
    <w:lvl w:ilvl="4" w:tplc="E9200922">
      <w:numFmt w:val="bullet"/>
      <w:lvlText w:val="•"/>
      <w:lvlJc w:val="left"/>
      <w:pPr>
        <w:ind w:left="4139" w:hanging="284"/>
      </w:pPr>
      <w:rPr>
        <w:rFonts w:hint="default"/>
        <w:lang w:val="ru-RU" w:eastAsia="en-US" w:bidi="ar-SA"/>
      </w:rPr>
    </w:lvl>
    <w:lvl w:ilvl="5" w:tplc="A7001D6E">
      <w:numFmt w:val="bullet"/>
      <w:lvlText w:val="•"/>
      <w:lvlJc w:val="left"/>
      <w:pPr>
        <w:ind w:left="5104" w:hanging="284"/>
      </w:pPr>
      <w:rPr>
        <w:rFonts w:hint="default"/>
        <w:lang w:val="ru-RU" w:eastAsia="en-US" w:bidi="ar-SA"/>
      </w:rPr>
    </w:lvl>
    <w:lvl w:ilvl="6" w:tplc="66705002">
      <w:numFmt w:val="bullet"/>
      <w:lvlText w:val="•"/>
      <w:lvlJc w:val="left"/>
      <w:pPr>
        <w:ind w:left="6068" w:hanging="284"/>
      </w:pPr>
      <w:rPr>
        <w:rFonts w:hint="default"/>
        <w:lang w:val="ru-RU" w:eastAsia="en-US" w:bidi="ar-SA"/>
      </w:rPr>
    </w:lvl>
    <w:lvl w:ilvl="7" w:tplc="D5EC7C38">
      <w:numFmt w:val="bullet"/>
      <w:lvlText w:val="•"/>
      <w:lvlJc w:val="left"/>
      <w:pPr>
        <w:ind w:left="7033" w:hanging="284"/>
      </w:pPr>
      <w:rPr>
        <w:rFonts w:hint="default"/>
        <w:lang w:val="ru-RU" w:eastAsia="en-US" w:bidi="ar-SA"/>
      </w:rPr>
    </w:lvl>
    <w:lvl w:ilvl="8" w:tplc="F0D22E52">
      <w:numFmt w:val="bullet"/>
      <w:lvlText w:val="•"/>
      <w:lvlJc w:val="left"/>
      <w:pPr>
        <w:ind w:left="7998" w:hanging="284"/>
      </w:pPr>
      <w:rPr>
        <w:rFonts w:hint="default"/>
        <w:lang w:val="ru-RU" w:eastAsia="en-US" w:bidi="ar-SA"/>
      </w:rPr>
    </w:lvl>
  </w:abstractNum>
  <w:abstractNum w:abstractNumId="21" w15:restartNumberingAfterBreak="0">
    <w:nsid w:val="0BA8648B"/>
    <w:multiLevelType w:val="hybridMultilevel"/>
    <w:tmpl w:val="D1F407E8"/>
    <w:lvl w:ilvl="0" w:tplc="D0BE96F6">
      <w:numFmt w:val="bullet"/>
      <w:lvlText w:val=""/>
      <w:lvlJc w:val="left"/>
      <w:pPr>
        <w:ind w:left="368" w:hanging="360"/>
      </w:pPr>
      <w:rPr>
        <w:rFonts w:ascii="Symbol" w:eastAsia="Symbol" w:hAnsi="Symbol" w:cs="Symbol" w:hint="default"/>
        <w:b w:val="0"/>
        <w:bCs w:val="0"/>
        <w:i w:val="0"/>
        <w:iCs w:val="0"/>
        <w:spacing w:val="0"/>
        <w:w w:val="100"/>
        <w:sz w:val="22"/>
        <w:szCs w:val="22"/>
        <w:lang w:val="ru-RU" w:eastAsia="en-US" w:bidi="ar-SA"/>
      </w:rPr>
    </w:lvl>
    <w:lvl w:ilvl="1" w:tplc="EC74B9F0">
      <w:numFmt w:val="bullet"/>
      <w:lvlText w:val="•"/>
      <w:lvlJc w:val="left"/>
      <w:pPr>
        <w:ind w:left="900" w:hanging="360"/>
      </w:pPr>
      <w:rPr>
        <w:rFonts w:hint="default"/>
        <w:lang w:val="ru-RU" w:eastAsia="en-US" w:bidi="ar-SA"/>
      </w:rPr>
    </w:lvl>
    <w:lvl w:ilvl="2" w:tplc="DF9C043A">
      <w:numFmt w:val="bullet"/>
      <w:lvlText w:val="•"/>
      <w:lvlJc w:val="left"/>
      <w:pPr>
        <w:ind w:left="1441" w:hanging="360"/>
      </w:pPr>
      <w:rPr>
        <w:rFonts w:hint="default"/>
        <w:lang w:val="ru-RU" w:eastAsia="en-US" w:bidi="ar-SA"/>
      </w:rPr>
    </w:lvl>
    <w:lvl w:ilvl="3" w:tplc="839EC0CC">
      <w:numFmt w:val="bullet"/>
      <w:lvlText w:val="•"/>
      <w:lvlJc w:val="left"/>
      <w:pPr>
        <w:ind w:left="1982" w:hanging="360"/>
      </w:pPr>
      <w:rPr>
        <w:rFonts w:hint="default"/>
        <w:lang w:val="ru-RU" w:eastAsia="en-US" w:bidi="ar-SA"/>
      </w:rPr>
    </w:lvl>
    <w:lvl w:ilvl="4" w:tplc="D90AFE12">
      <w:numFmt w:val="bullet"/>
      <w:lvlText w:val="•"/>
      <w:lvlJc w:val="left"/>
      <w:pPr>
        <w:ind w:left="2522" w:hanging="360"/>
      </w:pPr>
      <w:rPr>
        <w:rFonts w:hint="default"/>
        <w:lang w:val="ru-RU" w:eastAsia="en-US" w:bidi="ar-SA"/>
      </w:rPr>
    </w:lvl>
    <w:lvl w:ilvl="5" w:tplc="B490668A">
      <w:numFmt w:val="bullet"/>
      <w:lvlText w:val="•"/>
      <w:lvlJc w:val="left"/>
      <w:pPr>
        <w:ind w:left="3063" w:hanging="360"/>
      </w:pPr>
      <w:rPr>
        <w:rFonts w:hint="default"/>
        <w:lang w:val="ru-RU" w:eastAsia="en-US" w:bidi="ar-SA"/>
      </w:rPr>
    </w:lvl>
    <w:lvl w:ilvl="6" w:tplc="329609C4">
      <w:numFmt w:val="bullet"/>
      <w:lvlText w:val="•"/>
      <w:lvlJc w:val="left"/>
      <w:pPr>
        <w:ind w:left="3604" w:hanging="360"/>
      </w:pPr>
      <w:rPr>
        <w:rFonts w:hint="default"/>
        <w:lang w:val="ru-RU" w:eastAsia="en-US" w:bidi="ar-SA"/>
      </w:rPr>
    </w:lvl>
    <w:lvl w:ilvl="7" w:tplc="E60E533C">
      <w:numFmt w:val="bullet"/>
      <w:lvlText w:val="•"/>
      <w:lvlJc w:val="left"/>
      <w:pPr>
        <w:ind w:left="4144" w:hanging="360"/>
      </w:pPr>
      <w:rPr>
        <w:rFonts w:hint="default"/>
        <w:lang w:val="ru-RU" w:eastAsia="en-US" w:bidi="ar-SA"/>
      </w:rPr>
    </w:lvl>
    <w:lvl w:ilvl="8" w:tplc="7C4CD1A2">
      <w:numFmt w:val="bullet"/>
      <w:lvlText w:val="•"/>
      <w:lvlJc w:val="left"/>
      <w:pPr>
        <w:ind w:left="4685" w:hanging="360"/>
      </w:pPr>
      <w:rPr>
        <w:rFonts w:hint="default"/>
        <w:lang w:val="ru-RU" w:eastAsia="en-US" w:bidi="ar-SA"/>
      </w:rPr>
    </w:lvl>
  </w:abstractNum>
  <w:abstractNum w:abstractNumId="22" w15:restartNumberingAfterBreak="0">
    <w:nsid w:val="0C024EB6"/>
    <w:multiLevelType w:val="hybridMultilevel"/>
    <w:tmpl w:val="DC4275A2"/>
    <w:lvl w:ilvl="0" w:tplc="3F1A3AD2">
      <w:start w:val="1"/>
      <w:numFmt w:val="decimal"/>
      <w:lvlText w:val="%1)"/>
      <w:lvlJc w:val="left"/>
      <w:pPr>
        <w:ind w:left="1230" w:hanging="23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B12C2B0">
      <w:numFmt w:val="bullet"/>
      <w:lvlText w:val=""/>
      <w:lvlJc w:val="left"/>
      <w:pPr>
        <w:ind w:left="285" w:hanging="286"/>
      </w:pPr>
      <w:rPr>
        <w:rFonts w:ascii="Symbol" w:eastAsia="Symbol" w:hAnsi="Symbol" w:cs="Symbol" w:hint="default"/>
        <w:b w:val="0"/>
        <w:bCs w:val="0"/>
        <w:i w:val="0"/>
        <w:iCs w:val="0"/>
        <w:spacing w:val="0"/>
        <w:w w:val="100"/>
        <w:sz w:val="22"/>
        <w:szCs w:val="22"/>
        <w:lang w:val="ru-RU" w:eastAsia="en-US" w:bidi="ar-SA"/>
      </w:rPr>
    </w:lvl>
    <w:lvl w:ilvl="2" w:tplc="8216FE70">
      <w:numFmt w:val="bullet"/>
      <w:lvlText w:val="•"/>
      <w:lvlJc w:val="left"/>
      <w:pPr>
        <w:ind w:left="2205" w:hanging="286"/>
      </w:pPr>
      <w:rPr>
        <w:rFonts w:hint="default"/>
        <w:lang w:val="ru-RU" w:eastAsia="en-US" w:bidi="ar-SA"/>
      </w:rPr>
    </w:lvl>
    <w:lvl w:ilvl="3" w:tplc="BAFCD2BC">
      <w:numFmt w:val="bullet"/>
      <w:lvlText w:val="•"/>
      <w:lvlJc w:val="left"/>
      <w:pPr>
        <w:ind w:left="3170" w:hanging="286"/>
      </w:pPr>
      <w:rPr>
        <w:rFonts w:hint="default"/>
        <w:lang w:val="ru-RU" w:eastAsia="en-US" w:bidi="ar-SA"/>
      </w:rPr>
    </w:lvl>
    <w:lvl w:ilvl="4" w:tplc="2D58EF74">
      <w:numFmt w:val="bullet"/>
      <w:lvlText w:val="•"/>
      <w:lvlJc w:val="left"/>
      <w:pPr>
        <w:ind w:left="4136" w:hanging="286"/>
      </w:pPr>
      <w:rPr>
        <w:rFonts w:hint="default"/>
        <w:lang w:val="ru-RU" w:eastAsia="en-US" w:bidi="ar-SA"/>
      </w:rPr>
    </w:lvl>
    <w:lvl w:ilvl="5" w:tplc="D28CFD5C">
      <w:numFmt w:val="bullet"/>
      <w:lvlText w:val="•"/>
      <w:lvlJc w:val="left"/>
      <w:pPr>
        <w:ind w:left="5101" w:hanging="286"/>
      </w:pPr>
      <w:rPr>
        <w:rFonts w:hint="default"/>
        <w:lang w:val="ru-RU" w:eastAsia="en-US" w:bidi="ar-SA"/>
      </w:rPr>
    </w:lvl>
    <w:lvl w:ilvl="6" w:tplc="7F926A40">
      <w:numFmt w:val="bullet"/>
      <w:lvlText w:val="•"/>
      <w:lvlJc w:val="left"/>
      <w:pPr>
        <w:ind w:left="6066" w:hanging="286"/>
      </w:pPr>
      <w:rPr>
        <w:rFonts w:hint="default"/>
        <w:lang w:val="ru-RU" w:eastAsia="en-US" w:bidi="ar-SA"/>
      </w:rPr>
    </w:lvl>
    <w:lvl w:ilvl="7" w:tplc="89DC48C0">
      <w:numFmt w:val="bullet"/>
      <w:lvlText w:val="•"/>
      <w:lvlJc w:val="left"/>
      <w:pPr>
        <w:ind w:left="7032" w:hanging="286"/>
      </w:pPr>
      <w:rPr>
        <w:rFonts w:hint="default"/>
        <w:lang w:val="ru-RU" w:eastAsia="en-US" w:bidi="ar-SA"/>
      </w:rPr>
    </w:lvl>
    <w:lvl w:ilvl="8" w:tplc="638EC7C8">
      <w:numFmt w:val="bullet"/>
      <w:lvlText w:val="•"/>
      <w:lvlJc w:val="left"/>
      <w:pPr>
        <w:ind w:left="7997" w:hanging="286"/>
      </w:pPr>
      <w:rPr>
        <w:rFonts w:hint="default"/>
        <w:lang w:val="ru-RU" w:eastAsia="en-US" w:bidi="ar-SA"/>
      </w:rPr>
    </w:lvl>
  </w:abstractNum>
  <w:abstractNum w:abstractNumId="23" w15:restartNumberingAfterBreak="0">
    <w:nsid w:val="0C5A19B5"/>
    <w:multiLevelType w:val="hybridMultilevel"/>
    <w:tmpl w:val="E4F42728"/>
    <w:lvl w:ilvl="0" w:tplc="B77218E6">
      <w:start w:val="7"/>
      <w:numFmt w:val="decimal"/>
      <w:lvlText w:val="%1."/>
      <w:lvlJc w:val="left"/>
      <w:pPr>
        <w:ind w:left="954" w:hanging="84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A4BA18CA">
      <w:numFmt w:val="bullet"/>
      <w:lvlText w:val="•"/>
      <w:lvlJc w:val="left"/>
      <w:pPr>
        <w:ind w:left="1212" w:hanging="847"/>
      </w:pPr>
      <w:rPr>
        <w:rFonts w:hint="default"/>
        <w:lang w:val="ru-RU" w:eastAsia="en-US" w:bidi="ar-SA"/>
      </w:rPr>
    </w:lvl>
    <w:lvl w:ilvl="2" w:tplc="3F38D516">
      <w:numFmt w:val="bullet"/>
      <w:lvlText w:val="•"/>
      <w:lvlJc w:val="left"/>
      <w:pPr>
        <w:ind w:left="1464" w:hanging="847"/>
      </w:pPr>
      <w:rPr>
        <w:rFonts w:hint="default"/>
        <w:lang w:val="ru-RU" w:eastAsia="en-US" w:bidi="ar-SA"/>
      </w:rPr>
    </w:lvl>
    <w:lvl w:ilvl="3" w:tplc="2BB08C70">
      <w:numFmt w:val="bullet"/>
      <w:lvlText w:val="•"/>
      <w:lvlJc w:val="left"/>
      <w:pPr>
        <w:ind w:left="1716" w:hanging="847"/>
      </w:pPr>
      <w:rPr>
        <w:rFonts w:hint="default"/>
        <w:lang w:val="ru-RU" w:eastAsia="en-US" w:bidi="ar-SA"/>
      </w:rPr>
    </w:lvl>
    <w:lvl w:ilvl="4" w:tplc="36B663E4">
      <w:numFmt w:val="bullet"/>
      <w:lvlText w:val="•"/>
      <w:lvlJc w:val="left"/>
      <w:pPr>
        <w:ind w:left="1968" w:hanging="847"/>
      </w:pPr>
      <w:rPr>
        <w:rFonts w:hint="default"/>
        <w:lang w:val="ru-RU" w:eastAsia="en-US" w:bidi="ar-SA"/>
      </w:rPr>
    </w:lvl>
    <w:lvl w:ilvl="5" w:tplc="AFBC5F04">
      <w:numFmt w:val="bullet"/>
      <w:lvlText w:val="•"/>
      <w:lvlJc w:val="left"/>
      <w:pPr>
        <w:ind w:left="2220" w:hanging="847"/>
      </w:pPr>
      <w:rPr>
        <w:rFonts w:hint="default"/>
        <w:lang w:val="ru-RU" w:eastAsia="en-US" w:bidi="ar-SA"/>
      </w:rPr>
    </w:lvl>
    <w:lvl w:ilvl="6" w:tplc="8E0CF21E">
      <w:numFmt w:val="bullet"/>
      <w:lvlText w:val="•"/>
      <w:lvlJc w:val="left"/>
      <w:pPr>
        <w:ind w:left="2472" w:hanging="847"/>
      </w:pPr>
      <w:rPr>
        <w:rFonts w:hint="default"/>
        <w:lang w:val="ru-RU" w:eastAsia="en-US" w:bidi="ar-SA"/>
      </w:rPr>
    </w:lvl>
    <w:lvl w:ilvl="7" w:tplc="301E346E">
      <w:numFmt w:val="bullet"/>
      <w:lvlText w:val="•"/>
      <w:lvlJc w:val="left"/>
      <w:pPr>
        <w:ind w:left="2724" w:hanging="847"/>
      </w:pPr>
      <w:rPr>
        <w:rFonts w:hint="default"/>
        <w:lang w:val="ru-RU" w:eastAsia="en-US" w:bidi="ar-SA"/>
      </w:rPr>
    </w:lvl>
    <w:lvl w:ilvl="8" w:tplc="B4FA6384">
      <w:numFmt w:val="bullet"/>
      <w:lvlText w:val="•"/>
      <w:lvlJc w:val="left"/>
      <w:pPr>
        <w:ind w:left="2976" w:hanging="847"/>
      </w:pPr>
      <w:rPr>
        <w:rFonts w:hint="default"/>
        <w:lang w:val="ru-RU" w:eastAsia="en-US" w:bidi="ar-SA"/>
      </w:rPr>
    </w:lvl>
  </w:abstractNum>
  <w:abstractNum w:abstractNumId="24" w15:restartNumberingAfterBreak="0">
    <w:nsid w:val="0C624E5F"/>
    <w:multiLevelType w:val="hybridMultilevel"/>
    <w:tmpl w:val="C3D2C59E"/>
    <w:lvl w:ilvl="0" w:tplc="D2D6F81C">
      <w:numFmt w:val="bullet"/>
      <w:lvlText w:val="-"/>
      <w:lvlJc w:val="left"/>
      <w:pPr>
        <w:ind w:left="107" w:hanging="214"/>
      </w:pPr>
      <w:rPr>
        <w:rFonts w:ascii="Times New Roman" w:eastAsia="Times New Roman" w:hAnsi="Times New Roman" w:cs="Times New Roman" w:hint="default"/>
        <w:b w:val="0"/>
        <w:bCs w:val="0"/>
        <w:i w:val="0"/>
        <w:iCs w:val="0"/>
        <w:spacing w:val="0"/>
        <w:w w:val="100"/>
        <w:sz w:val="24"/>
        <w:szCs w:val="24"/>
        <w:lang w:val="ru-RU" w:eastAsia="en-US" w:bidi="ar-SA"/>
      </w:rPr>
    </w:lvl>
    <w:lvl w:ilvl="1" w:tplc="09E4B836">
      <w:numFmt w:val="bullet"/>
      <w:lvlText w:val="•"/>
      <w:lvlJc w:val="left"/>
      <w:pPr>
        <w:ind w:left="427" w:hanging="214"/>
      </w:pPr>
      <w:rPr>
        <w:rFonts w:hint="default"/>
        <w:lang w:val="ru-RU" w:eastAsia="en-US" w:bidi="ar-SA"/>
      </w:rPr>
    </w:lvl>
    <w:lvl w:ilvl="2" w:tplc="92A07A32">
      <w:numFmt w:val="bullet"/>
      <w:lvlText w:val="•"/>
      <w:lvlJc w:val="left"/>
      <w:pPr>
        <w:ind w:left="754" w:hanging="214"/>
      </w:pPr>
      <w:rPr>
        <w:rFonts w:hint="default"/>
        <w:lang w:val="ru-RU" w:eastAsia="en-US" w:bidi="ar-SA"/>
      </w:rPr>
    </w:lvl>
    <w:lvl w:ilvl="3" w:tplc="4D286C6A">
      <w:numFmt w:val="bullet"/>
      <w:lvlText w:val="•"/>
      <w:lvlJc w:val="left"/>
      <w:pPr>
        <w:ind w:left="1081" w:hanging="214"/>
      </w:pPr>
      <w:rPr>
        <w:rFonts w:hint="default"/>
        <w:lang w:val="ru-RU" w:eastAsia="en-US" w:bidi="ar-SA"/>
      </w:rPr>
    </w:lvl>
    <w:lvl w:ilvl="4" w:tplc="BF8CE904">
      <w:numFmt w:val="bullet"/>
      <w:lvlText w:val="•"/>
      <w:lvlJc w:val="left"/>
      <w:pPr>
        <w:ind w:left="1408" w:hanging="214"/>
      </w:pPr>
      <w:rPr>
        <w:rFonts w:hint="default"/>
        <w:lang w:val="ru-RU" w:eastAsia="en-US" w:bidi="ar-SA"/>
      </w:rPr>
    </w:lvl>
    <w:lvl w:ilvl="5" w:tplc="065C3AB6">
      <w:numFmt w:val="bullet"/>
      <w:lvlText w:val="•"/>
      <w:lvlJc w:val="left"/>
      <w:pPr>
        <w:ind w:left="1735" w:hanging="214"/>
      </w:pPr>
      <w:rPr>
        <w:rFonts w:hint="default"/>
        <w:lang w:val="ru-RU" w:eastAsia="en-US" w:bidi="ar-SA"/>
      </w:rPr>
    </w:lvl>
    <w:lvl w:ilvl="6" w:tplc="B004027C">
      <w:numFmt w:val="bullet"/>
      <w:lvlText w:val="•"/>
      <w:lvlJc w:val="left"/>
      <w:pPr>
        <w:ind w:left="2062" w:hanging="214"/>
      </w:pPr>
      <w:rPr>
        <w:rFonts w:hint="default"/>
        <w:lang w:val="ru-RU" w:eastAsia="en-US" w:bidi="ar-SA"/>
      </w:rPr>
    </w:lvl>
    <w:lvl w:ilvl="7" w:tplc="B8447744">
      <w:numFmt w:val="bullet"/>
      <w:lvlText w:val="•"/>
      <w:lvlJc w:val="left"/>
      <w:pPr>
        <w:ind w:left="2389" w:hanging="214"/>
      </w:pPr>
      <w:rPr>
        <w:rFonts w:hint="default"/>
        <w:lang w:val="ru-RU" w:eastAsia="en-US" w:bidi="ar-SA"/>
      </w:rPr>
    </w:lvl>
    <w:lvl w:ilvl="8" w:tplc="FA6EF8B8">
      <w:numFmt w:val="bullet"/>
      <w:lvlText w:val="•"/>
      <w:lvlJc w:val="left"/>
      <w:pPr>
        <w:ind w:left="2716" w:hanging="214"/>
      </w:pPr>
      <w:rPr>
        <w:rFonts w:hint="default"/>
        <w:lang w:val="ru-RU" w:eastAsia="en-US" w:bidi="ar-SA"/>
      </w:rPr>
    </w:lvl>
  </w:abstractNum>
  <w:abstractNum w:abstractNumId="25" w15:restartNumberingAfterBreak="0">
    <w:nsid w:val="0C8F7C8B"/>
    <w:multiLevelType w:val="hybridMultilevel"/>
    <w:tmpl w:val="5C1042CE"/>
    <w:lvl w:ilvl="0" w:tplc="672C6536">
      <w:start w:val="1"/>
      <w:numFmt w:val="decimal"/>
      <w:lvlText w:val="%1."/>
      <w:lvlJc w:val="left"/>
      <w:pPr>
        <w:ind w:left="1374"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698600E">
      <w:numFmt w:val="bullet"/>
      <w:lvlText w:val="-"/>
      <w:lvlJc w:val="left"/>
      <w:pPr>
        <w:ind w:left="426" w:hanging="156"/>
      </w:pPr>
      <w:rPr>
        <w:rFonts w:ascii="Times New Roman" w:eastAsia="Times New Roman" w:hAnsi="Times New Roman" w:cs="Times New Roman" w:hint="default"/>
        <w:b w:val="0"/>
        <w:bCs w:val="0"/>
        <w:i w:val="0"/>
        <w:iCs w:val="0"/>
        <w:spacing w:val="0"/>
        <w:w w:val="100"/>
        <w:sz w:val="24"/>
        <w:szCs w:val="24"/>
        <w:lang w:val="ru-RU" w:eastAsia="en-US" w:bidi="ar-SA"/>
      </w:rPr>
    </w:lvl>
    <w:lvl w:ilvl="2" w:tplc="6890ECB2">
      <w:numFmt w:val="bullet"/>
      <w:lvlText w:val="•"/>
      <w:lvlJc w:val="left"/>
      <w:pPr>
        <w:ind w:left="2423" w:hanging="156"/>
      </w:pPr>
      <w:rPr>
        <w:rFonts w:hint="default"/>
        <w:lang w:val="ru-RU" w:eastAsia="en-US" w:bidi="ar-SA"/>
      </w:rPr>
    </w:lvl>
    <w:lvl w:ilvl="3" w:tplc="11A2B786">
      <w:numFmt w:val="bullet"/>
      <w:lvlText w:val="•"/>
      <w:lvlJc w:val="left"/>
      <w:pPr>
        <w:ind w:left="3467" w:hanging="156"/>
      </w:pPr>
      <w:rPr>
        <w:rFonts w:hint="default"/>
        <w:lang w:val="ru-RU" w:eastAsia="en-US" w:bidi="ar-SA"/>
      </w:rPr>
    </w:lvl>
    <w:lvl w:ilvl="4" w:tplc="2F24E304">
      <w:numFmt w:val="bullet"/>
      <w:lvlText w:val="•"/>
      <w:lvlJc w:val="left"/>
      <w:pPr>
        <w:ind w:left="4511" w:hanging="156"/>
      </w:pPr>
      <w:rPr>
        <w:rFonts w:hint="default"/>
        <w:lang w:val="ru-RU" w:eastAsia="en-US" w:bidi="ar-SA"/>
      </w:rPr>
    </w:lvl>
    <w:lvl w:ilvl="5" w:tplc="CED41578">
      <w:numFmt w:val="bullet"/>
      <w:lvlText w:val="•"/>
      <w:lvlJc w:val="left"/>
      <w:pPr>
        <w:ind w:left="5554" w:hanging="156"/>
      </w:pPr>
      <w:rPr>
        <w:rFonts w:hint="default"/>
        <w:lang w:val="ru-RU" w:eastAsia="en-US" w:bidi="ar-SA"/>
      </w:rPr>
    </w:lvl>
    <w:lvl w:ilvl="6" w:tplc="F2728EEE">
      <w:numFmt w:val="bullet"/>
      <w:lvlText w:val="•"/>
      <w:lvlJc w:val="left"/>
      <w:pPr>
        <w:ind w:left="6598" w:hanging="156"/>
      </w:pPr>
      <w:rPr>
        <w:rFonts w:hint="default"/>
        <w:lang w:val="ru-RU" w:eastAsia="en-US" w:bidi="ar-SA"/>
      </w:rPr>
    </w:lvl>
    <w:lvl w:ilvl="7" w:tplc="B282A7E6">
      <w:numFmt w:val="bullet"/>
      <w:lvlText w:val="•"/>
      <w:lvlJc w:val="left"/>
      <w:pPr>
        <w:ind w:left="7642" w:hanging="156"/>
      </w:pPr>
      <w:rPr>
        <w:rFonts w:hint="default"/>
        <w:lang w:val="ru-RU" w:eastAsia="en-US" w:bidi="ar-SA"/>
      </w:rPr>
    </w:lvl>
    <w:lvl w:ilvl="8" w:tplc="D1BA6530">
      <w:numFmt w:val="bullet"/>
      <w:lvlText w:val="•"/>
      <w:lvlJc w:val="left"/>
      <w:pPr>
        <w:ind w:left="8685" w:hanging="156"/>
      </w:pPr>
      <w:rPr>
        <w:rFonts w:hint="default"/>
        <w:lang w:val="ru-RU" w:eastAsia="en-US" w:bidi="ar-SA"/>
      </w:rPr>
    </w:lvl>
  </w:abstractNum>
  <w:abstractNum w:abstractNumId="26" w15:restartNumberingAfterBreak="0">
    <w:nsid w:val="0CB53B50"/>
    <w:multiLevelType w:val="multilevel"/>
    <w:tmpl w:val="5CAEFDDC"/>
    <w:lvl w:ilvl="0">
      <w:start w:val="2"/>
      <w:numFmt w:val="decimal"/>
      <w:lvlText w:val="%1"/>
      <w:lvlJc w:val="left"/>
      <w:pPr>
        <w:ind w:left="426" w:hanging="684"/>
        <w:jc w:val="left"/>
      </w:pPr>
      <w:rPr>
        <w:rFonts w:hint="default"/>
        <w:lang w:val="ru-RU" w:eastAsia="en-US" w:bidi="ar-SA"/>
      </w:rPr>
    </w:lvl>
    <w:lvl w:ilvl="1">
      <w:start w:val="4"/>
      <w:numFmt w:val="decimal"/>
      <w:lvlText w:val="%1.%2"/>
      <w:lvlJc w:val="left"/>
      <w:pPr>
        <w:ind w:left="426" w:hanging="684"/>
        <w:jc w:val="left"/>
      </w:pPr>
      <w:rPr>
        <w:rFonts w:hint="default"/>
        <w:lang w:val="ru-RU" w:eastAsia="en-US" w:bidi="ar-SA"/>
      </w:rPr>
    </w:lvl>
    <w:lvl w:ilvl="2">
      <w:start w:val="1"/>
      <w:numFmt w:val="decimal"/>
      <w:lvlText w:val="%1.%2.%3."/>
      <w:lvlJc w:val="left"/>
      <w:pPr>
        <w:ind w:left="426" w:hanging="684"/>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26" w:hanging="286"/>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4561" w:hanging="286"/>
      </w:pPr>
      <w:rPr>
        <w:rFonts w:hint="default"/>
        <w:lang w:val="ru-RU" w:eastAsia="en-US" w:bidi="ar-SA"/>
      </w:rPr>
    </w:lvl>
    <w:lvl w:ilvl="5">
      <w:numFmt w:val="bullet"/>
      <w:lvlText w:val="•"/>
      <w:lvlJc w:val="left"/>
      <w:pPr>
        <w:ind w:left="5596" w:hanging="286"/>
      </w:pPr>
      <w:rPr>
        <w:rFonts w:hint="default"/>
        <w:lang w:val="ru-RU" w:eastAsia="en-US" w:bidi="ar-SA"/>
      </w:rPr>
    </w:lvl>
    <w:lvl w:ilvl="6">
      <w:numFmt w:val="bullet"/>
      <w:lvlText w:val="•"/>
      <w:lvlJc w:val="left"/>
      <w:pPr>
        <w:ind w:left="6632" w:hanging="286"/>
      </w:pPr>
      <w:rPr>
        <w:rFonts w:hint="default"/>
        <w:lang w:val="ru-RU" w:eastAsia="en-US" w:bidi="ar-SA"/>
      </w:rPr>
    </w:lvl>
    <w:lvl w:ilvl="7">
      <w:numFmt w:val="bullet"/>
      <w:lvlText w:val="•"/>
      <w:lvlJc w:val="left"/>
      <w:pPr>
        <w:ind w:left="7667" w:hanging="286"/>
      </w:pPr>
      <w:rPr>
        <w:rFonts w:hint="default"/>
        <w:lang w:val="ru-RU" w:eastAsia="en-US" w:bidi="ar-SA"/>
      </w:rPr>
    </w:lvl>
    <w:lvl w:ilvl="8">
      <w:numFmt w:val="bullet"/>
      <w:lvlText w:val="•"/>
      <w:lvlJc w:val="left"/>
      <w:pPr>
        <w:ind w:left="8702" w:hanging="286"/>
      </w:pPr>
      <w:rPr>
        <w:rFonts w:hint="default"/>
        <w:lang w:val="ru-RU" w:eastAsia="en-US" w:bidi="ar-SA"/>
      </w:rPr>
    </w:lvl>
  </w:abstractNum>
  <w:abstractNum w:abstractNumId="27" w15:restartNumberingAfterBreak="0">
    <w:nsid w:val="0CC05B5F"/>
    <w:multiLevelType w:val="hybridMultilevel"/>
    <w:tmpl w:val="2BF60366"/>
    <w:lvl w:ilvl="0" w:tplc="B8BA272E">
      <w:numFmt w:val="bullet"/>
      <w:lvlText w:val=""/>
      <w:lvlJc w:val="left"/>
      <w:pPr>
        <w:ind w:left="285" w:hanging="286"/>
      </w:pPr>
      <w:rPr>
        <w:rFonts w:ascii="Symbol" w:eastAsia="Symbol" w:hAnsi="Symbol" w:cs="Symbol" w:hint="default"/>
        <w:b w:val="0"/>
        <w:bCs w:val="0"/>
        <w:i w:val="0"/>
        <w:iCs w:val="0"/>
        <w:spacing w:val="0"/>
        <w:w w:val="100"/>
        <w:sz w:val="22"/>
        <w:szCs w:val="22"/>
        <w:lang w:val="ru-RU" w:eastAsia="en-US" w:bidi="ar-SA"/>
      </w:rPr>
    </w:lvl>
    <w:lvl w:ilvl="1" w:tplc="8BFE2AD4">
      <w:numFmt w:val="bullet"/>
      <w:lvlText w:val="•"/>
      <w:lvlJc w:val="left"/>
      <w:pPr>
        <w:ind w:left="1244" w:hanging="286"/>
      </w:pPr>
      <w:rPr>
        <w:rFonts w:hint="default"/>
        <w:lang w:val="ru-RU" w:eastAsia="en-US" w:bidi="ar-SA"/>
      </w:rPr>
    </w:lvl>
    <w:lvl w:ilvl="2" w:tplc="4D96D704">
      <w:numFmt w:val="bullet"/>
      <w:lvlText w:val="•"/>
      <w:lvlJc w:val="left"/>
      <w:pPr>
        <w:ind w:left="2209" w:hanging="286"/>
      </w:pPr>
      <w:rPr>
        <w:rFonts w:hint="default"/>
        <w:lang w:val="ru-RU" w:eastAsia="en-US" w:bidi="ar-SA"/>
      </w:rPr>
    </w:lvl>
    <w:lvl w:ilvl="3" w:tplc="593E2706">
      <w:numFmt w:val="bullet"/>
      <w:lvlText w:val="•"/>
      <w:lvlJc w:val="left"/>
      <w:pPr>
        <w:ind w:left="3174" w:hanging="286"/>
      </w:pPr>
      <w:rPr>
        <w:rFonts w:hint="default"/>
        <w:lang w:val="ru-RU" w:eastAsia="en-US" w:bidi="ar-SA"/>
      </w:rPr>
    </w:lvl>
    <w:lvl w:ilvl="4" w:tplc="8AD0F2C6">
      <w:numFmt w:val="bullet"/>
      <w:lvlText w:val="•"/>
      <w:lvlJc w:val="left"/>
      <w:pPr>
        <w:ind w:left="4139" w:hanging="286"/>
      </w:pPr>
      <w:rPr>
        <w:rFonts w:hint="default"/>
        <w:lang w:val="ru-RU" w:eastAsia="en-US" w:bidi="ar-SA"/>
      </w:rPr>
    </w:lvl>
    <w:lvl w:ilvl="5" w:tplc="511E5C94">
      <w:numFmt w:val="bullet"/>
      <w:lvlText w:val="•"/>
      <w:lvlJc w:val="left"/>
      <w:pPr>
        <w:ind w:left="5104" w:hanging="286"/>
      </w:pPr>
      <w:rPr>
        <w:rFonts w:hint="default"/>
        <w:lang w:val="ru-RU" w:eastAsia="en-US" w:bidi="ar-SA"/>
      </w:rPr>
    </w:lvl>
    <w:lvl w:ilvl="6" w:tplc="104C9B9E">
      <w:numFmt w:val="bullet"/>
      <w:lvlText w:val="•"/>
      <w:lvlJc w:val="left"/>
      <w:pPr>
        <w:ind w:left="6068" w:hanging="286"/>
      </w:pPr>
      <w:rPr>
        <w:rFonts w:hint="default"/>
        <w:lang w:val="ru-RU" w:eastAsia="en-US" w:bidi="ar-SA"/>
      </w:rPr>
    </w:lvl>
    <w:lvl w:ilvl="7" w:tplc="724EB1D0">
      <w:numFmt w:val="bullet"/>
      <w:lvlText w:val="•"/>
      <w:lvlJc w:val="left"/>
      <w:pPr>
        <w:ind w:left="7033" w:hanging="286"/>
      </w:pPr>
      <w:rPr>
        <w:rFonts w:hint="default"/>
        <w:lang w:val="ru-RU" w:eastAsia="en-US" w:bidi="ar-SA"/>
      </w:rPr>
    </w:lvl>
    <w:lvl w:ilvl="8" w:tplc="28EAF9D8">
      <w:numFmt w:val="bullet"/>
      <w:lvlText w:val="•"/>
      <w:lvlJc w:val="left"/>
      <w:pPr>
        <w:ind w:left="7998" w:hanging="286"/>
      </w:pPr>
      <w:rPr>
        <w:rFonts w:hint="default"/>
        <w:lang w:val="ru-RU" w:eastAsia="en-US" w:bidi="ar-SA"/>
      </w:rPr>
    </w:lvl>
  </w:abstractNum>
  <w:abstractNum w:abstractNumId="28" w15:restartNumberingAfterBreak="0">
    <w:nsid w:val="0CC47FCC"/>
    <w:multiLevelType w:val="hybridMultilevel"/>
    <w:tmpl w:val="253817F4"/>
    <w:lvl w:ilvl="0" w:tplc="4BFE9FC0">
      <w:start w:val="1"/>
      <w:numFmt w:val="decimal"/>
      <w:lvlText w:val="%1)"/>
      <w:lvlJc w:val="left"/>
      <w:pPr>
        <w:ind w:left="1230" w:hanging="23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2EFE3FE2">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200CE514">
      <w:numFmt w:val="bullet"/>
      <w:lvlText w:val="•"/>
      <w:lvlJc w:val="left"/>
      <w:pPr>
        <w:ind w:left="2205" w:hanging="284"/>
      </w:pPr>
      <w:rPr>
        <w:rFonts w:hint="default"/>
        <w:lang w:val="ru-RU" w:eastAsia="en-US" w:bidi="ar-SA"/>
      </w:rPr>
    </w:lvl>
    <w:lvl w:ilvl="3" w:tplc="EB84C134">
      <w:numFmt w:val="bullet"/>
      <w:lvlText w:val="•"/>
      <w:lvlJc w:val="left"/>
      <w:pPr>
        <w:ind w:left="3170" w:hanging="284"/>
      </w:pPr>
      <w:rPr>
        <w:rFonts w:hint="default"/>
        <w:lang w:val="ru-RU" w:eastAsia="en-US" w:bidi="ar-SA"/>
      </w:rPr>
    </w:lvl>
    <w:lvl w:ilvl="4" w:tplc="7220C6C0">
      <w:numFmt w:val="bullet"/>
      <w:lvlText w:val="•"/>
      <w:lvlJc w:val="left"/>
      <w:pPr>
        <w:ind w:left="4136" w:hanging="284"/>
      </w:pPr>
      <w:rPr>
        <w:rFonts w:hint="default"/>
        <w:lang w:val="ru-RU" w:eastAsia="en-US" w:bidi="ar-SA"/>
      </w:rPr>
    </w:lvl>
    <w:lvl w:ilvl="5" w:tplc="28E2D59E">
      <w:numFmt w:val="bullet"/>
      <w:lvlText w:val="•"/>
      <w:lvlJc w:val="left"/>
      <w:pPr>
        <w:ind w:left="5101" w:hanging="284"/>
      </w:pPr>
      <w:rPr>
        <w:rFonts w:hint="default"/>
        <w:lang w:val="ru-RU" w:eastAsia="en-US" w:bidi="ar-SA"/>
      </w:rPr>
    </w:lvl>
    <w:lvl w:ilvl="6" w:tplc="A3B4B3B6">
      <w:numFmt w:val="bullet"/>
      <w:lvlText w:val="•"/>
      <w:lvlJc w:val="left"/>
      <w:pPr>
        <w:ind w:left="6066" w:hanging="284"/>
      </w:pPr>
      <w:rPr>
        <w:rFonts w:hint="default"/>
        <w:lang w:val="ru-RU" w:eastAsia="en-US" w:bidi="ar-SA"/>
      </w:rPr>
    </w:lvl>
    <w:lvl w:ilvl="7" w:tplc="C80A9D2C">
      <w:numFmt w:val="bullet"/>
      <w:lvlText w:val="•"/>
      <w:lvlJc w:val="left"/>
      <w:pPr>
        <w:ind w:left="7032" w:hanging="284"/>
      </w:pPr>
      <w:rPr>
        <w:rFonts w:hint="default"/>
        <w:lang w:val="ru-RU" w:eastAsia="en-US" w:bidi="ar-SA"/>
      </w:rPr>
    </w:lvl>
    <w:lvl w:ilvl="8" w:tplc="252EDA5E">
      <w:numFmt w:val="bullet"/>
      <w:lvlText w:val="•"/>
      <w:lvlJc w:val="left"/>
      <w:pPr>
        <w:ind w:left="7997" w:hanging="284"/>
      </w:pPr>
      <w:rPr>
        <w:rFonts w:hint="default"/>
        <w:lang w:val="ru-RU" w:eastAsia="en-US" w:bidi="ar-SA"/>
      </w:rPr>
    </w:lvl>
  </w:abstractNum>
  <w:abstractNum w:abstractNumId="29" w15:restartNumberingAfterBreak="0">
    <w:nsid w:val="0D250386"/>
    <w:multiLevelType w:val="hybridMultilevel"/>
    <w:tmpl w:val="D07CD014"/>
    <w:lvl w:ilvl="0" w:tplc="289A2AEE">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1" w:tplc="40EE5C7A">
      <w:numFmt w:val="bullet"/>
      <w:lvlText w:val="•"/>
      <w:lvlJc w:val="left"/>
      <w:pPr>
        <w:ind w:left="1244" w:hanging="284"/>
      </w:pPr>
      <w:rPr>
        <w:rFonts w:hint="default"/>
        <w:lang w:val="ru-RU" w:eastAsia="en-US" w:bidi="ar-SA"/>
      </w:rPr>
    </w:lvl>
    <w:lvl w:ilvl="2" w:tplc="0CA8E078">
      <w:numFmt w:val="bullet"/>
      <w:lvlText w:val="•"/>
      <w:lvlJc w:val="left"/>
      <w:pPr>
        <w:ind w:left="2209" w:hanging="284"/>
      </w:pPr>
      <w:rPr>
        <w:rFonts w:hint="default"/>
        <w:lang w:val="ru-RU" w:eastAsia="en-US" w:bidi="ar-SA"/>
      </w:rPr>
    </w:lvl>
    <w:lvl w:ilvl="3" w:tplc="FF1EBDF8">
      <w:numFmt w:val="bullet"/>
      <w:lvlText w:val="•"/>
      <w:lvlJc w:val="left"/>
      <w:pPr>
        <w:ind w:left="3174" w:hanging="284"/>
      </w:pPr>
      <w:rPr>
        <w:rFonts w:hint="default"/>
        <w:lang w:val="ru-RU" w:eastAsia="en-US" w:bidi="ar-SA"/>
      </w:rPr>
    </w:lvl>
    <w:lvl w:ilvl="4" w:tplc="8818625C">
      <w:numFmt w:val="bullet"/>
      <w:lvlText w:val="•"/>
      <w:lvlJc w:val="left"/>
      <w:pPr>
        <w:ind w:left="4139" w:hanging="284"/>
      </w:pPr>
      <w:rPr>
        <w:rFonts w:hint="default"/>
        <w:lang w:val="ru-RU" w:eastAsia="en-US" w:bidi="ar-SA"/>
      </w:rPr>
    </w:lvl>
    <w:lvl w:ilvl="5" w:tplc="FC98D8E4">
      <w:numFmt w:val="bullet"/>
      <w:lvlText w:val="•"/>
      <w:lvlJc w:val="left"/>
      <w:pPr>
        <w:ind w:left="5104" w:hanging="284"/>
      </w:pPr>
      <w:rPr>
        <w:rFonts w:hint="default"/>
        <w:lang w:val="ru-RU" w:eastAsia="en-US" w:bidi="ar-SA"/>
      </w:rPr>
    </w:lvl>
    <w:lvl w:ilvl="6" w:tplc="37005FD8">
      <w:numFmt w:val="bullet"/>
      <w:lvlText w:val="•"/>
      <w:lvlJc w:val="left"/>
      <w:pPr>
        <w:ind w:left="6068" w:hanging="284"/>
      </w:pPr>
      <w:rPr>
        <w:rFonts w:hint="default"/>
        <w:lang w:val="ru-RU" w:eastAsia="en-US" w:bidi="ar-SA"/>
      </w:rPr>
    </w:lvl>
    <w:lvl w:ilvl="7" w:tplc="7F4AA1D2">
      <w:numFmt w:val="bullet"/>
      <w:lvlText w:val="•"/>
      <w:lvlJc w:val="left"/>
      <w:pPr>
        <w:ind w:left="7033" w:hanging="284"/>
      </w:pPr>
      <w:rPr>
        <w:rFonts w:hint="default"/>
        <w:lang w:val="ru-RU" w:eastAsia="en-US" w:bidi="ar-SA"/>
      </w:rPr>
    </w:lvl>
    <w:lvl w:ilvl="8" w:tplc="68FC0318">
      <w:numFmt w:val="bullet"/>
      <w:lvlText w:val="•"/>
      <w:lvlJc w:val="left"/>
      <w:pPr>
        <w:ind w:left="7998" w:hanging="284"/>
      </w:pPr>
      <w:rPr>
        <w:rFonts w:hint="default"/>
        <w:lang w:val="ru-RU" w:eastAsia="en-US" w:bidi="ar-SA"/>
      </w:rPr>
    </w:lvl>
  </w:abstractNum>
  <w:abstractNum w:abstractNumId="30" w15:restartNumberingAfterBreak="0">
    <w:nsid w:val="0D441683"/>
    <w:multiLevelType w:val="hybridMultilevel"/>
    <w:tmpl w:val="CBA278FC"/>
    <w:lvl w:ilvl="0" w:tplc="D9A67304">
      <w:numFmt w:val="bullet"/>
      <w:lvlText w:val="-"/>
      <w:lvlJc w:val="left"/>
      <w:pPr>
        <w:ind w:left="409"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C98480DE">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29F27202">
      <w:numFmt w:val="bullet"/>
      <w:lvlText w:val="•"/>
      <w:lvlJc w:val="left"/>
      <w:pPr>
        <w:ind w:left="1458" w:hanging="284"/>
      </w:pPr>
      <w:rPr>
        <w:rFonts w:hint="default"/>
        <w:lang w:val="ru-RU" w:eastAsia="en-US" w:bidi="ar-SA"/>
      </w:rPr>
    </w:lvl>
    <w:lvl w:ilvl="3" w:tplc="225EC412">
      <w:numFmt w:val="bullet"/>
      <w:lvlText w:val="•"/>
      <w:lvlJc w:val="left"/>
      <w:pPr>
        <w:ind w:left="2517" w:hanging="284"/>
      </w:pPr>
      <w:rPr>
        <w:rFonts w:hint="default"/>
        <w:lang w:val="ru-RU" w:eastAsia="en-US" w:bidi="ar-SA"/>
      </w:rPr>
    </w:lvl>
    <w:lvl w:ilvl="4" w:tplc="9EC0BCE4">
      <w:numFmt w:val="bullet"/>
      <w:lvlText w:val="•"/>
      <w:lvlJc w:val="left"/>
      <w:pPr>
        <w:ind w:left="3576" w:hanging="284"/>
      </w:pPr>
      <w:rPr>
        <w:rFonts w:hint="default"/>
        <w:lang w:val="ru-RU" w:eastAsia="en-US" w:bidi="ar-SA"/>
      </w:rPr>
    </w:lvl>
    <w:lvl w:ilvl="5" w:tplc="26D28D74">
      <w:numFmt w:val="bullet"/>
      <w:lvlText w:val="•"/>
      <w:lvlJc w:val="left"/>
      <w:pPr>
        <w:ind w:left="4634" w:hanging="284"/>
      </w:pPr>
      <w:rPr>
        <w:rFonts w:hint="default"/>
        <w:lang w:val="ru-RU" w:eastAsia="en-US" w:bidi="ar-SA"/>
      </w:rPr>
    </w:lvl>
    <w:lvl w:ilvl="6" w:tplc="0AC8137A">
      <w:numFmt w:val="bullet"/>
      <w:lvlText w:val="•"/>
      <w:lvlJc w:val="left"/>
      <w:pPr>
        <w:ind w:left="5693" w:hanging="284"/>
      </w:pPr>
      <w:rPr>
        <w:rFonts w:hint="default"/>
        <w:lang w:val="ru-RU" w:eastAsia="en-US" w:bidi="ar-SA"/>
      </w:rPr>
    </w:lvl>
    <w:lvl w:ilvl="7" w:tplc="849A7A60">
      <w:numFmt w:val="bullet"/>
      <w:lvlText w:val="•"/>
      <w:lvlJc w:val="left"/>
      <w:pPr>
        <w:ind w:left="6752" w:hanging="284"/>
      </w:pPr>
      <w:rPr>
        <w:rFonts w:hint="default"/>
        <w:lang w:val="ru-RU" w:eastAsia="en-US" w:bidi="ar-SA"/>
      </w:rPr>
    </w:lvl>
    <w:lvl w:ilvl="8" w:tplc="28FE049C">
      <w:numFmt w:val="bullet"/>
      <w:lvlText w:val="•"/>
      <w:lvlJc w:val="left"/>
      <w:pPr>
        <w:ind w:left="7810" w:hanging="284"/>
      </w:pPr>
      <w:rPr>
        <w:rFonts w:hint="default"/>
        <w:lang w:val="ru-RU" w:eastAsia="en-US" w:bidi="ar-SA"/>
      </w:rPr>
    </w:lvl>
  </w:abstractNum>
  <w:abstractNum w:abstractNumId="31" w15:restartNumberingAfterBreak="0">
    <w:nsid w:val="0DE67002"/>
    <w:multiLevelType w:val="hybridMultilevel"/>
    <w:tmpl w:val="910E520A"/>
    <w:lvl w:ilvl="0" w:tplc="D6CC07FE">
      <w:start w:val="5"/>
      <w:numFmt w:val="decimal"/>
      <w:lvlText w:val="%1"/>
      <w:lvlJc w:val="left"/>
      <w:pPr>
        <w:ind w:left="1158" w:hanging="166"/>
        <w:jc w:val="left"/>
      </w:pPr>
      <w:rPr>
        <w:rFonts w:ascii="Times New Roman" w:eastAsia="Times New Roman" w:hAnsi="Times New Roman" w:cs="Times New Roman" w:hint="default"/>
        <w:b/>
        <w:bCs/>
        <w:i w:val="0"/>
        <w:iCs w:val="0"/>
        <w:spacing w:val="0"/>
        <w:w w:val="100"/>
        <w:sz w:val="22"/>
        <w:szCs w:val="22"/>
        <w:lang w:val="ru-RU" w:eastAsia="en-US" w:bidi="ar-SA"/>
      </w:rPr>
    </w:lvl>
    <w:lvl w:ilvl="1" w:tplc="10C834A8">
      <w:numFmt w:val="bullet"/>
      <w:lvlText w:val="•"/>
      <w:lvlJc w:val="left"/>
      <w:pPr>
        <w:ind w:left="2036" w:hanging="166"/>
      </w:pPr>
      <w:rPr>
        <w:rFonts w:hint="default"/>
        <w:lang w:val="ru-RU" w:eastAsia="en-US" w:bidi="ar-SA"/>
      </w:rPr>
    </w:lvl>
    <w:lvl w:ilvl="2" w:tplc="6B5E7A58">
      <w:numFmt w:val="bullet"/>
      <w:lvlText w:val="•"/>
      <w:lvlJc w:val="left"/>
      <w:pPr>
        <w:ind w:left="2913" w:hanging="166"/>
      </w:pPr>
      <w:rPr>
        <w:rFonts w:hint="default"/>
        <w:lang w:val="ru-RU" w:eastAsia="en-US" w:bidi="ar-SA"/>
      </w:rPr>
    </w:lvl>
    <w:lvl w:ilvl="3" w:tplc="EB42CE34">
      <w:numFmt w:val="bullet"/>
      <w:lvlText w:val="•"/>
      <w:lvlJc w:val="left"/>
      <w:pPr>
        <w:ind w:left="3790" w:hanging="166"/>
      </w:pPr>
      <w:rPr>
        <w:rFonts w:hint="default"/>
        <w:lang w:val="ru-RU" w:eastAsia="en-US" w:bidi="ar-SA"/>
      </w:rPr>
    </w:lvl>
    <w:lvl w:ilvl="4" w:tplc="5B7285BA">
      <w:numFmt w:val="bullet"/>
      <w:lvlText w:val="•"/>
      <w:lvlJc w:val="left"/>
      <w:pPr>
        <w:ind w:left="4667" w:hanging="166"/>
      </w:pPr>
      <w:rPr>
        <w:rFonts w:hint="default"/>
        <w:lang w:val="ru-RU" w:eastAsia="en-US" w:bidi="ar-SA"/>
      </w:rPr>
    </w:lvl>
    <w:lvl w:ilvl="5" w:tplc="95F0A9EA">
      <w:numFmt w:val="bullet"/>
      <w:lvlText w:val="•"/>
      <w:lvlJc w:val="left"/>
      <w:pPr>
        <w:ind w:left="5544" w:hanging="166"/>
      </w:pPr>
      <w:rPr>
        <w:rFonts w:hint="default"/>
        <w:lang w:val="ru-RU" w:eastAsia="en-US" w:bidi="ar-SA"/>
      </w:rPr>
    </w:lvl>
    <w:lvl w:ilvl="6" w:tplc="217CE4DC">
      <w:numFmt w:val="bullet"/>
      <w:lvlText w:val="•"/>
      <w:lvlJc w:val="left"/>
      <w:pPr>
        <w:ind w:left="6420" w:hanging="166"/>
      </w:pPr>
      <w:rPr>
        <w:rFonts w:hint="default"/>
        <w:lang w:val="ru-RU" w:eastAsia="en-US" w:bidi="ar-SA"/>
      </w:rPr>
    </w:lvl>
    <w:lvl w:ilvl="7" w:tplc="7DC804C6">
      <w:numFmt w:val="bullet"/>
      <w:lvlText w:val="•"/>
      <w:lvlJc w:val="left"/>
      <w:pPr>
        <w:ind w:left="7297" w:hanging="166"/>
      </w:pPr>
      <w:rPr>
        <w:rFonts w:hint="default"/>
        <w:lang w:val="ru-RU" w:eastAsia="en-US" w:bidi="ar-SA"/>
      </w:rPr>
    </w:lvl>
    <w:lvl w:ilvl="8" w:tplc="762CDA32">
      <w:numFmt w:val="bullet"/>
      <w:lvlText w:val="•"/>
      <w:lvlJc w:val="left"/>
      <w:pPr>
        <w:ind w:left="8174" w:hanging="166"/>
      </w:pPr>
      <w:rPr>
        <w:rFonts w:hint="default"/>
        <w:lang w:val="ru-RU" w:eastAsia="en-US" w:bidi="ar-SA"/>
      </w:rPr>
    </w:lvl>
  </w:abstractNum>
  <w:abstractNum w:abstractNumId="32" w15:restartNumberingAfterBreak="0">
    <w:nsid w:val="0E07573B"/>
    <w:multiLevelType w:val="hybridMultilevel"/>
    <w:tmpl w:val="92F6706A"/>
    <w:lvl w:ilvl="0" w:tplc="23827F66">
      <w:numFmt w:val="bullet"/>
      <w:lvlText w:val=""/>
      <w:lvlJc w:val="left"/>
      <w:pPr>
        <w:ind w:left="368" w:hanging="360"/>
      </w:pPr>
      <w:rPr>
        <w:rFonts w:ascii="Symbol" w:eastAsia="Symbol" w:hAnsi="Symbol" w:cs="Symbol" w:hint="default"/>
        <w:b w:val="0"/>
        <w:bCs w:val="0"/>
        <w:i w:val="0"/>
        <w:iCs w:val="0"/>
        <w:spacing w:val="0"/>
        <w:w w:val="100"/>
        <w:sz w:val="22"/>
        <w:szCs w:val="22"/>
        <w:lang w:val="ru-RU" w:eastAsia="en-US" w:bidi="ar-SA"/>
      </w:rPr>
    </w:lvl>
    <w:lvl w:ilvl="1" w:tplc="E64CA1BE">
      <w:numFmt w:val="bullet"/>
      <w:lvlText w:val="•"/>
      <w:lvlJc w:val="left"/>
      <w:pPr>
        <w:ind w:left="900" w:hanging="360"/>
      </w:pPr>
      <w:rPr>
        <w:rFonts w:hint="default"/>
        <w:lang w:val="ru-RU" w:eastAsia="en-US" w:bidi="ar-SA"/>
      </w:rPr>
    </w:lvl>
    <w:lvl w:ilvl="2" w:tplc="8AFC466E">
      <w:numFmt w:val="bullet"/>
      <w:lvlText w:val="•"/>
      <w:lvlJc w:val="left"/>
      <w:pPr>
        <w:ind w:left="1441" w:hanging="360"/>
      </w:pPr>
      <w:rPr>
        <w:rFonts w:hint="default"/>
        <w:lang w:val="ru-RU" w:eastAsia="en-US" w:bidi="ar-SA"/>
      </w:rPr>
    </w:lvl>
    <w:lvl w:ilvl="3" w:tplc="4F4449CC">
      <w:numFmt w:val="bullet"/>
      <w:lvlText w:val="•"/>
      <w:lvlJc w:val="left"/>
      <w:pPr>
        <w:ind w:left="1982" w:hanging="360"/>
      </w:pPr>
      <w:rPr>
        <w:rFonts w:hint="default"/>
        <w:lang w:val="ru-RU" w:eastAsia="en-US" w:bidi="ar-SA"/>
      </w:rPr>
    </w:lvl>
    <w:lvl w:ilvl="4" w:tplc="8C144D8A">
      <w:numFmt w:val="bullet"/>
      <w:lvlText w:val="•"/>
      <w:lvlJc w:val="left"/>
      <w:pPr>
        <w:ind w:left="2522" w:hanging="360"/>
      </w:pPr>
      <w:rPr>
        <w:rFonts w:hint="default"/>
        <w:lang w:val="ru-RU" w:eastAsia="en-US" w:bidi="ar-SA"/>
      </w:rPr>
    </w:lvl>
    <w:lvl w:ilvl="5" w:tplc="1102F942">
      <w:numFmt w:val="bullet"/>
      <w:lvlText w:val="•"/>
      <w:lvlJc w:val="left"/>
      <w:pPr>
        <w:ind w:left="3063" w:hanging="360"/>
      </w:pPr>
      <w:rPr>
        <w:rFonts w:hint="default"/>
        <w:lang w:val="ru-RU" w:eastAsia="en-US" w:bidi="ar-SA"/>
      </w:rPr>
    </w:lvl>
    <w:lvl w:ilvl="6" w:tplc="DEDC2594">
      <w:numFmt w:val="bullet"/>
      <w:lvlText w:val="•"/>
      <w:lvlJc w:val="left"/>
      <w:pPr>
        <w:ind w:left="3604" w:hanging="360"/>
      </w:pPr>
      <w:rPr>
        <w:rFonts w:hint="default"/>
        <w:lang w:val="ru-RU" w:eastAsia="en-US" w:bidi="ar-SA"/>
      </w:rPr>
    </w:lvl>
    <w:lvl w:ilvl="7" w:tplc="1B029494">
      <w:numFmt w:val="bullet"/>
      <w:lvlText w:val="•"/>
      <w:lvlJc w:val="left"/>
      <w:pPr>
        <w:ind w:left="4144" w:hanging="360"/>
      </w:pPr>
      <w:rPr>
        <w:rFonts w:hint="default"/>
        <w:lang w:val="ru-RU" w:eastAsia="en-US" w:bidi="ar-SA"/>
      </w:rPr>
    </w:lvl>
    <w:lvl w:ilvl="8" w:tplc="7E309852">
      <w:numFmt w:val="bullet"/>
      <w:lvlText w:val="•"/>
      <w:lvlJc w:val="left"/>
      <w:pPr>
        <w:ind w:left="4685" w:hanging="360"/>
      </w:pPr>
      <w:rPr>
        <w:rFonts w:hint="default"/>
        <w:lang w:val="ru-RU" w:eastAsia="en-US" w:bidi="ar-SA"/>
      </w:rPr>
    </w:lvl>
  </w:abstractNum>
  <w:abstractNum w:abstractNumId="33" w15:restartNumberingAfterBreak="0">
    <w:nsid w:val="0E3C4EB3"/>
    <w:multiLevelType w:val="hybridMultilevel"/>
    <w:tmpl w:val="F01CF8D0"/>
    <w:lvl w:ilvl="0" w:tplc="FDCCFF32">
      <w:start w:val="5"/>
      <w:numFmt w:val="decimal"/>
      <w:lvlText w:val="%1"/>
      <w:lvlJc w:val="left"/>
      <w:pPr>
        <w:ind w:left="1158" w:hanging="166"/>
        <w:jc w:val="left"/>
      </w:pPr>
      <w:rPr>
        <w:rFonts w:ascii="Times New Roman" w:eastAsia="Times New Roman" w:hAnsi="Times New Roman" w:cs="Times New Roman" w:hint="default"/>
        <w:b/>
        <w:bCs/>
        <w:i w:val="0"/>
        <w:iCs w:val="0"/>
        <w:spacing w:val="0"/>
        <w:w w:val="100"/>
        <w:sz w:val="22"/>
        <w:szCs w:val="22"/>
        <w:lang w:val="ru-RU" w:eastAsia="en-US" w:bidi="ar-SA"/>
      </w:rPr>
    </w:lvl>
    <w:lvl w:ilvl="1" w:tplc="ABA69B68">
      <w:numFmt w:val="bullet"/>
      <w:lvlText w:val="•"/>
      <w:lvlJc w:val="left"/>
      <w:pPr>
        <w:ind w:left="2036" w:hanging="166"/>
      </w:pPr>
      <w:rPr>
        <w:rFonts w:hint="default"/>
        <w:lang w:val="ru-RU" w:eastAsia="en-US" w:bidi="ar-SA"/>
      </w:rPr>
    </w:lvl>
    <w:lvl w:ilvl="2" w:tplc="5B902AF6">
      <w:numFmt w:val="bullet"/>
      <w:lvlText w:val="•"/>
      <w:lvlJc w:val="left"/>
      <w:pPr>
        <w:ind w:left="2913" w:hanging="166"/>
      </w:pPr>
      <w:rPr>
        <w:rFonts w:hint="default"/>
        <w:lang w:val="ru-RU" w:eastAsia="en-US" w:bidi="ar-SA"/>
      </w:rPr>
    </w:lvl>
    <w:lvl w:ilvl="3" w:tplc="733EA7D0">
      <w:numFmt w:val="bullet"/>
      <w:lvlText w:val="•"/>
      <w:lvlJc w:val="left"/>
      <w:pPr>
        <w:ind w:left="3790" w:hanging="166"/>
      </w:pPr>
      <w:rPr>
        <w:rFonts w:hint="default"/>
        <w:lang w:val="ru-RU" w:eastAsia="en-US" w:bidi="ar-SA"/>
      </w:rPr>
    </w:lvl>
    <w:lvl w:ilvl="4" w:tplc="8404349A">
      <w:numFmt w:val="bullet"/>
      <w:lvlText w:val="•"/>
      <w:lvlJc w:val="left"/>
      <w:pPr>
        <w:ind w:left="4667" w:hanging="166"/>
      </w:pPr>
      <w:rPr>
        <w:rFonts w:hint="default"/>
        <w:lang w:val="ru-RU" w:eastAsia="en-US" w:bidi="ar-SA"/>
      </w:rPr>
    </w:lvl>
    <w:lvl w:ilvl="5" w:tplc="61021178">
      <w:numFmt w:val="bullet"/>
      <w:lvlText w:val="•"/>
      <w:lvlJc w:val="left"/>
      <w:pPr>
        <w:ind w:left="5544" w:hanging="166"/>
      </w:pPr>
      <w:rPr>
        <w:rFonts w:hint="default"/>
        <w:lang w:val="ru-RU" w:eastAsia="en-US" w:bidi="ar-SA"/>
      </w:rPr>
    </w:lvl>
    <w:lvl w:ilvl="6" w:tplc="83D028C0">
      <w:numFmt w:val="bullet"/>
      <w:lvlText w:val="•"/>
      <w:lvlJc w:val="left"/>
      <w:pPr>
        <w:ind w:left="6420" w:hanging="166"/>
      </w:pPr>
      <w:rPr>
        <w:rFonts w:hint="default"/>
        <w:lang w:val="ru-RU" w:eastAsia="en-US" w:bidi="ar-SA"/>
      </w:rPr>
    </w:lvl>
    <w:lvl w:ilvl="7" w:tplc="A68CF840">
      <w:numFmt w:val="bullet"/>
      <w:lvlText w:val="•"/>
      <w:lvlJc w:val="left"/>
      <w:pPr>
        <w:ind w:left="7297" w:hanging="166"/>
      </w:pPr>
      <w:rPr>
        <w:rFonts w:hint="default"/>
        <w:lang w:val="ru-RU" w:eastAsia="en-US" w:bidi="ar-SA"/>
      </w:rPr>
    </w:lvl>
    <w:lvl w:ilvl="8" w:tplc="612E9158">
      <w:numFmt w:val="bullet"/>
      <w:lvlText w:val="•"/>
      <w:lvlJc w:val="left"/>
      <w:pPr>
        <w:ind w:left="8174" w:hanging="166"/>
      </w:pPr>
      <w:rPr>
        <w:rFonts w:hint="default"/>
        <w:lang w:val="ru-RU" w:eastAsia="en-US" w:bidi="ar-SA"/>
      </w:rPr>
    </w:lvl>
  </w:abstractNum>
  <w:abstractNum w:abstractNumId="34" w15:restartNumberingAfterBreak="0">
    <w:nsid w:val="0EBF74A6"/>
    <w:multiLevelType w:val="hybridMultilevel"/>
    <w:tmpl w:val="AB34688A"/>
    <w:lvl w:ilvl="0" w:tplc="CF6E69AA">
      <w:start w:val="1"/>
      <w:numFmt w:val="decimal"/>
      <w:lvlText w:val="%1."/>
      <w:lvlJc w:val="left"/>
      <w:pPr>
        <w:ind w:left="107" w:hanging="39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2CC60980">
      <w:numFmt w:val="bullet"/>
      <w:lvlText w:val="•"/>
      <w:lvlJc w:val="left"/>
      <w:pPr>
        <w:ind w:left="438" w:hanging="399"/>
      </w:pPr>
      <w:rPr>
        <w:rFonts w:hint="default"/>
        <w:lang w:val="ru-RU" w:eastAsia="en-US" w:bidi="ar-SA"/>
      </w:rPr>
    </w:lvl>
    <w:lvl w:ilvl="2" w:tplc="ED767C6A">
      <w:numFmt w:val="bullet"/>
      <w:lvlText w:val="•"/>
      <w:lvlJc w:val="left"/>
      <w:pPr>
        <w:ind w:left="776" w:hanging="399"/>
      </w:pPr>
      <w:rPr>
        <w:rFonts w:hint="default"/>
        <w:lang w:val="ru-RU" w:eastAsia="en-US" w:bidi="ar-SA"/>
      </w:rPr>
    </w:lvl>
    <w:lvl w:ilvl="3" w:tplc="8FDC57F8">
      <w:numFmt w:val="bullet"/>
      <w:lvlText w:val="•"/>
      <w:lvlJc w:val="left"/>
      <w:pPr>
        <w:ind w:left="1114" w:hanging="399"/>
      </w:pPr>
      <w:rPr>
        <w:rFonts w:hint="default"/>
        <w:lang w:val="ru-RU" w:eastAsia="en-US" w:bidi="ar-SA"/>
      </w:rPr>
    </w:lvl>
    <w:lvl w:ilvl="4" w:tplc="546C13F4">
      <w:numFmt w:val="bullet"/>
      <w:lvlText w:val="•"/>
      <w:lvlJc w:val="left"/>
      <w:pPr>
        <w:ind w:left="1452" w:hanging="399"/>
      </w:pPr>
      <w:rPr>
        <w:rFonts w:hint="default"/>
        <w:lang w:val="ru-RU" w:eastAsia="en-US" w:bidi="ar-SA"/>
      </w:rPr>
    </w:lvl>
    <w:lvl w:ilvl="5" w:tplc="FF2E124E">
      <w:numFmt w:val="bullet"/>
      <w:lvlText w:val="•"/>
      <w:lvlJc w:val="left"/>
      <w:pPr>
        <w:ind w:left="1790" w:hanging="399"/>
      </w:pPr>
      <w:rPr>
        <w:rFonts w:hint="default"/>
        <w:lang w:val="ru-RU" w:eastAsia="en-US" w:bidi="ar-SA"/>
      </w:rPr>
    </w:lvl>
    <w:lvl w:ilvl="6" w:tplc="A52298AC">
      <w:numFmt w:val="bullet"/>
      <w:lvlText w:val="•"/>
      <w:lvlJc w:val="left"/>
      <w:pPr>
        <w:ind w:left="2128" w:hanging="399"/>
      </w:pPr>
      <w:rPr>
        <w:rFonts w:hint="default"/>
        <w:lang w:val="ru-RU" w:eastAsia="en-US" w:bidi="ar-SA"/>
      </w:rPr>
    </w:lvl>
    <w:lvl w:ilvl="7" w:tplc="95D0B724">
      <w:numFmt w:val="bullet"/>
      <w:lvlText w:val="•"/>
      <w:lvlJc w:val="left"/>
      <w:pPr>
        <w:ind w:left="2466" w:hanging="399"/>
      </w:pPr>
      <w:rPr>
        <w:rFonts w:hint="default"/>
        <w:lang w:val="ru-RU" w:eastAsia="en-US" w:bidi="ar-SA"/>
      </w:rPr>
    </w:lvl>
    <w:lvl w:ilvl="8" w:tplc="9656EB4A">
      <w:numFmt w:val="bullet"/>
      <w:lvlText w:val="•"/>
      <w:lvlJc w:val="left"/>
      <w:pPr>
        <w:ind w:left="2804" w:hanging="399"/>
      </w:pPr>
      <w:rPr>
        <w:rFonts w:hint="default"/>
        <w:lang w:val="ru-RU" w:eastAsia="en-US" w:bidi="ar-SA"/>
      </w:rPr>
    </w:lvl>
  </w:abstractNum>
  <w:abstractNum w:abstractNumId="35" w15:restartNumberingAfterBreak="0">
    <w:nsid w:val="0F5137B4"/>
    <w:multiLevelType w:val="hybridMultilevel"/>
    <w:tmpl w:val="87AC7286"/>
    <w:lvl w:ilvl="0" w:tplc="FC46C260">
      <w:start w:val="1"/>
      <w:numFmt w:val="decimal"/>
      <w:lvlText w:val="%1."/>
      <w:lvlJc w:val="left"/>
      <w:pPr>
        <w:ind w:left="2153" w:hanging="204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797C1D26">
      <w:numFmt w:val="bullet"/>
      <w:lvlText w:val="•"/>
      <w:lvlJc w:val="left"/>
      <w:pPr>
        <w:ind w:left="2258" w:hanging="2043"/>
      </w:pPr>
      <w:rPr>
        <w:rFonts w:hint="default"/>
        <w:lang w:val="ru-RU" w:eastAsia="en-US" w:bidi="ar-SA"/>
      </w:rPr>
    </w:lvl>
    <w:lvl w:ilvl="2" w:tplc="A96281DE">
      <w:numFmt w:val="bullet"/>
      <w:lvlText w:val="•"/>
      <w:lvlJc w:val="left"/>
      <w:pPr>
        <w:ind w:left="2357" w:hanging="2043"/>
      </w:pPr>
      <w:rPr>
        <w:rFonts w:hint="default"/>
        <w:lang w:val="ru-RU" w:eastAsia="en-US" w:bidi="ar-SA"/>
      </w:rPr>
    </w:lvl>
    <w:lvl w:ilvl="3" w:tplc="9CEC9A44">
      <w:numFmt w:val="bullet"/>
      <w:lvlText w:val="•"/>
      <w:lvlJc w:val="left"/>
      <w:pPr>
        <w:ind w:left="2456" w:hanging="2043"/>
      </w:pPr>
      <w:rPr>
        <w:rFonts w:hint="default"/>
        <w:lang w:val="ru-RU" w:eastAsia="en-US" w:bidi="ar-SA"/>
      </w:rPr>
    </w:lvl>
    <w:lvl w:ilvl="4" w:tplc="AE6ABB40">
      <w:numFmt w:val="bullet"/>
      <w:lvlText w:val="•"/>
      <w:lvlJc w:val="left"/>
      <w:pPr>
        <w:ind w:left="2555" w:hanging="2043"/>
      </w:pPr>
      <w:rPr>
        <w:rFonts w:hint="default"/>
        <w:lang w:val="ru-RU" w:eastAsia="en-US" w:bidi="ar-SA"/>
      </w:rPr>
    </w:lvl>
    <w:lvl w:ilvl="5" w:tplc="062C068C">
      <w:numFmt w:val="bullet"/>
      <w:lvlText w:val="•"/>
      <w:lvlJc w:val="left"/>
      <w:pPr>
        <w:ind w:left="2654" w:hanging="2043"/>
      </w:pPr>
      <w:rPr>
        <w:rFonts w:hint="default"/>
        <w:lang w:val="ru-RU" w:eastAsia="en-US" w:bidi="ar-SA"/>
      </w:rPr>
    </w:lvl>
    <w:lvl w:ilvl="6" w:tplc="814E2B94">
      <w:numFmt w:val="bullet"/>
      <w:lvlText w:val="•"/>
      <w:lvlJc w:val="left"/>
      <w:pPr>
        <w:ind w:left="2753" w:hanging="2043"/>
      </w:pPr>
      <w:rPr>
        <w:rFonts w:hint="default"/>
        <w:lang w:val="ru-RU" w:eastAsia="en-US" w:bidi="ar-SA"/>
      </w:rPr>
    </w:lvl>
    <w:lvl w:ilvl="7" w:tplc="338CF6E4">
      <w:numFmt w:val="bullet"/>
      <w:lvlText w:val="•"/>
      <w:lvlJc w:val="left"/>
      <w:pPr>
        <w:ind w:left="2852" w:hanging="2043"/>
      </w:pPr>
      <w:rPr>
        <w:rFonts w:hint="default"/>
        <w:lang w:val="ru-RU" w:eastAsia="en-US" w:bidi="ar-SA"/>
      </w:rPr>
    </w:lvl>
    <w:lvl w:ilvl="8" w:tplc="5054257A">
      <w:numFmt w:val="bullet"/>
      <w:lvlText w:val="•"/>
      <w:lvlJc w:val="left"/>
      <w:pPr>
        <w:ind w:left="2951" w:hanging="2043"/>
      </w:pPr>
      <w:rPr>
        <w:rFonts w:hint="default"/>
        <w:lang w:val="ru-RU" w:eastAsia="en-US" w:bidi="ar-SA"/>
      </w:rPr>
    </w:lvl>
  </w:abstractNum>
  <w:abstractNum w:abstractNumId="36" w15:restartNumberingAfterBreak="0">
    <w:nsid w:val="0F5F5010"/>
    <w:multiLevelType w:val="hybridMultilevel"/>
    <w:tmpl w:val="68CE1B44"/>
    <w:lvl w:ilvl="0" w:tplc="6DD4E96A">
      <w:numFmt w:val="bullet"/>
      <w:lvlText w:val=""/>
      <w:lvlJc w:val="left"/>
      <w:pPr>
        <w:ind w:left="141" w:hanging="178"/>
      </w:pPr>
      <w:rPr>
        <w:rFonts w:ascii="Symbol" w:eastAsia="Symbol" w:hAnsi="Symbol" w:cs="Symbol" w:hint="default"/>
        <w:b w:val="0"/>
        <w:bCs w:val="0"/>
        <w:i w:val="0"/>
        <w:iCs w:val="0"/>
        <w:spacing w:val="0"/>
        <w:w w:val="100"/>
        <w:sz w:val="24"/>
        <w:szCs w:val="24"/>
        <w:lang w:val="ru-RU" w:eastAsia="en-US" w:bidi="ar-SA"/>
      </w:rPr>
    </w:lvl>
    <w:lvl w:ilvl="1" w:tplc="0700C48C">
      <w:numFmt w:val="bullet"/>
      <w:lvlText w:val="•"/>
      <w:lvlJc w:val="left"/>
      <w:pPr>
        <w:ind w:left="479" w:hanging="178"/>
      </w:pPr>
      <w:rPr>
        <w:rFonts w:hint="default"/>
        <w:lang w:val="ru-RU" w:eastAsia="en-US" w:bidi="ar-SA"/>
      </w:rPr>
    </w:lvl>
    <w:lvl w:ilvl="2" w:tplc="E45E99AC">
      <w:numFmt w:val="bullet"/>
      <w:lvlText w:val="•"/>
      <w:lvlJc w:val="left"/>
      <w:pPr>
        <w:ind w:left="819" w:hanging="178"/>
      </w:pPr>
      <w:rPr>
        <w:rFonts w:hint="default"/>
        <w:lang w:val="ru-RU" w:eastAsia="en-US" w:bidi="ar-SA"/>
      </w:rPr>
    </w:lvl>
    <w:lvl w:ilvl="3" w:tplc="DC5C4C52">
      <w:numFmt w:val="bullet"/>
      <w:lvlText w:val="•"/>
      <w:lvlJc w:val="left"/>
      <w:pPr>
        <w:ind w:left="1158" w:hanging="178"/>
      </w:pPr>
      <w:rPr>
        <w:rFonts w:hint="default"/>
        <w:lang w:val="ru-RU" w:eastAsia="en-US" w:bidi="ar-SA"/>
      </w:rPr>
    </w:lvl>
    <w:lvl w:ilvl="4" w:tplc="76BA5C30">
      <w:numFmt w:val="bullet"/>
      <w:lvlText w:val="•"/>
      <w:lvlJc w:val="left"/>
      <w:pPr>
        <w:ind w:left="1498" w:hanging="178"/>
      </w:pPr>
      <w:rPr>
        <w:rFonts w:hint="default"/>
        <w:lang w:val="ru-RU" w:eastAsia="en-US" w:bidi="ar-SA"/>
      </w:rPr>
    </w:lvl>
    <w:lvl w:ilvl="5" w:tplc="2902B0B0">
      <w:numFmt w:val="bullet"/>
      <w:lvlText w:val="•"/>
      <w:lvlJc w:val="left"/>
      <w:pPr>
        <w:ind w:left="1838" w:hanging="178"/>
      </w:pPr>
      <w:rPr>
        <w:rFonts w:hint="default"/>
        <w:lang w:val="ru-RU" w:eastAsia="en-US" w:bidi="ar-SA"/>
      </w:rPr>
    </w:lvl>
    <w:lvl w:ilvl="6" w:tplc="EC74A4EA">
      <w:numFmt w:val="bullet"/>
      <w:lvlText w:val="•"/>
      <w:lvlJc w:val="left"/>
      <w:pPr>
        <w:ind w:left="2177" w:hanging="178"/>
      </w:pPr>
      <w:rPr>
        <w:rFonts w:hint="default"/>
        <w:lang w:val="ru-RU" w:eastAsia="en-US" w:bidi="ar-SA"/>
      </w:rPr>
    </w:lvl>
    <w:lvl w:ilvl="7" w:tplc="391EB668">
      <w:numFmt w:val="bullet"/>
      <w:lvlText w:val="•"/>
      <w:lvlJc w:val="left"/>
      <w:pPr>
        <w:ind w:left="2517" w:hanging="178"/>
      </w:pPr>
      <w:rPr>
        <w:rFonts w:hint="default"/>
        <w:lang w:val="ru-RU" w:eastAsia="en-US" w:bidi="ar-SA"/>
      </w:rPr>
    </w:lvl>
    <w:lvl w:ilvl="8" w:tplc="360483E0">
      <w:numFmt w:val="bullet"/>
      <w:lvlText w:val="•"/>
      <w:lvlJc w:val="left"/>
      <w:pPr>
        <w:ind w:left="2856" w:hanging="178"/>
      </w:pPr>
      <w:rPr>
        <w:rFonts w:hint="default"/>
        <w:lang w:val="ru-RU" w:eastAsia="en-US" w:bidi="ar-SA"/>
      </w:rPr>
    </w:lvl>
  </w:abstractNum>
  <w:abstractNum w:abstractNumId="37" w15:restartNumberingAfterBreak="0">
    <w:nsid w:val="0F6C5D49"/>
    <w:multiLevelType w:val="hybridMultilevel"/>
    <w:tmpl w:val="0FF69584"/>
    <w:lvl w:ilvl="0" w:tplc="84B2280A">
      <w:start w:val="1"/>
      <w:numFmt w:val="decimal"/>
      <w:lvlText w:val="%1."/>
      <w:lvlJc w:val="left"/>
      <w:pPr>
        <w:ind w:left="108" w:hanging="365"/>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4DE23148">
      <w:numFmt w:val="bullet"/>
      <w:lvlText w:val="•"/>
      <w:lvlJc w:val="left"/>
      <w:pPr>
        <w:ind w:left="466" w:hanging="365"/>
      </w:pPr>
      <w:rPr>
        <w:rFonts w:hint="default"/>
        <w:lang w:val="ru-RU" w:eastAsia="en-US" w:bidi="ar-SA"/>
      </w:rPr>
    </w:lvl>
    <w:lvl w:ilvl="2" w:tplc="F6FA8022">
      <w:numFmt w:val="bullet"/>
      <w:lvlText w:val="•"/>
      <w:lvlJc w:val="left"/>
      <w:pPr>
        <w:ind w:left="832" w:hanging="365"/>
      </w:pPr>
      <w:rPr>
        <w:rFonts w:hint="default"/>
        <w:lang w:val="ru-RU" w:eastAsia="en-US" w:bidi="ar-SA"/>
      </w:rPr>
    </w:lvl>
    <w:lvl w:ilvl="3" w:tplc="311EAB1C">
      <w:numFmt w:val="bullet"/>
      <w:lvlText w:val="•"/>
      <w:lvlJc w:val="left"/>
      <w:pPr>
        <w:ind w:left="1199" w:hanging="365"/>
      </w:pPr>
      <w:rPr>
        <w:rFonts w:hint="default"/>
        <w:lang w:val="ru-RU" w:eastAsia="en-US" w:bidi="ar-SA"/>
      </w:rPr>
    </w:lvl>
    <w:lvl w:ilvl="4" w:tplc="C7F478F4">
      <w:numFmt w:val="bullet"/>
      <w:lvlText w:val="•"/>
      <w:lvlJc w:val="left"/>
      <w:pPr>
        <w:ind w:left="1565" w:hanging="365"/>
      </w:pPr>
      <w:rPr>
        <w:rFonts w:hint="default"/>
        <w:lang w:val="ru-RU" w:eastAsia="en-US" w:bidi="ar-SA"/>
      </w:rPr>
    </w:lvl>
    <w:lvl w:ilvl="5" w:tplc="C09CC31A">
      <w:numFmt w:val="bullet"/>
      <w:lvlText w:val="•"/>
      <w:lvlJc w:val="left"/>
      <w:pPr>
        <w:ind w:left="1932" w:hanging="365"/>
      </w:pPr>
      <w:rPr>
        <w:rFonts w:hint="default"/>
        <w:lang w:val="ru-RU" w:eastAsia="en-US" w:bidi="ar-SA"/>
      </w:rPr>
    </w:lvl>
    <w:lvl w:ilvl="6" w:tplc="3642D022">
      <w:numFmt w:val="bullet"/>
      <w:lvlText w:val="•"/>
      <w:lvlJc w:val="left"/>
      <w:pPr>
        <w:ind w:left="2298" w:hanging="365"/>
      </w:pPr>
      <w:rPr>
        <w:rFonts w:hint="default"/>
        <w:lang w:val="ru-RU" w:eastAsia="en-US" w:bidi="ar-SA"/>
      </w:rPr>
    </w:lvl>
    <w:lvl w:ilvl="7" w:tplc="2138B5D8">
      <w:numFmt w:val="bullet"/>
      <w:lvlText w:val="•"/>
      <w:lvlJc w:val="left"/>
      <w:pPr>
        <w:ind w:left="2664" w:hanging="365"/>
      </w:pPr>
      <w:rPr>
        <w:rFonts w:hint="default"/>
        <w:lang w:val="ru-RU" w:eastAsia="en-US" w:bidi="ar-SA"/>
      </w:rPr>
    </w:lvl>
    <w:lvl w:ilvl="8" w:tplc="BB10CCA6">
      <w:numFmt w:val="bullet"/>
      <w:lvlText w:val="•"/>
      <w:lvlJc w:val="left"/>
      <w:pPr>
        <w:ind w:left="3031" w:hanging="365"/>
      </w:pPr>
      <w:rPr>
        <w:rFonts w:hint="default"/>
        <w:lang w:val="ru-RU" w:eastAsia="en-US" w:bidi="ar-SA"/>
      </w:rPr>
    </w:lvl>
  </w:abstractNum>
  <w:abstractNum w:abstractNumId="38" w15:restartNumberingAfterBreak="0">
    <w:nsid w:val="0F753367"/>
    <w:multiLevelType w:val="hybridMultilevel"/>
    <w:tmpl w:val="6A70B2F4"/>
    <w:lvl w:ilvl="0" w:tplc="DE12FAFE">
      <w:start w:val="1"/>
      <w:numFmt w:val="decimal"/>
      <w:lvlText w:val="%1)"/>
      <w:lvlJc w:val="left"/>
      <w:pPr>
        <w:ind w:left="285" w:hanging="28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92E25056">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5B6CAFBC">
      <w:numFmt w:val="bullet"/>
      <w:lvlText w:val="•"/>
      <w:lvlJc w:val="left"/>
      <w:pPr>
        <w:ind w:left="2209" w:hanging="284"/>
      </w:pPr>
      <w:rPr>
        <w:rFonts w:hint="default"/>
        <w:lang w:val="ru-RU" w:eastAsia="en-US" w:bidi="ar-SA"/>
      </w:rPr>
    </w:lvl>
    <w:lvl w:ilvl="3" w:tplc="56F4256A">
      <w:numFmt w:val="bullet"/>
      <w:lvlText w:val="•"/>
      <w:lvlJc w:val="left"/>
      <w:pPr>
        <w:ind w:left="3174" w:hanging="284"/>
      </w:pPr>
      <w:rPr>
        <w:rFonts w:hint="default"/>
        <w:lang w:val="ru-RU" w:eastAsia="en-US" w:bidi="ar-SA"/>
      </w:rPr>
    </w:lvl>
    <w:lvl w:ilvl="4" w:tplc="C316DC12">
      <w:numFmt w:val="bullet"/>
      <w:lvlText w:val="•"/>
      <w:lvlJc w:val="left"/>
      <w:pPr>
        <w:ind w:left="4139" w:hanging="284"/>
      </w:pPr>
      <w:rPr>
        <w:rFonts w:hint="default"/>
        <w:lang w:val="ru-RU" w:eastAsia="en-US" w:bidi="ar-SA"/>
      </w:rPr>
    </w:lvl>
    <w:lvl w:ilvl="5" w:tplc="52C0FCA8">
      <w:numFmt w:val="bullet"/>
      <w:lvlText w:val="•"/>
      <w:lvlJc w:val="left"/>
      <w:pPr>
        <w:ind w:left="5104" w:hanging="284"/>
      </w:pPr>
      <w:rPr>
        <w:rFonts w:hint="default"/>
        <w:lang w:val="ru-RU" w:eastAsia="en-US" w:bidi="ar-SA"/>
      </w:rPr>
    </w:lvl>
    <w:lvl w:ilvl="6" w:tplc="4E266D56">
      <w:numFmt w:val="bullet"/>
      <w:lvlText w:val="•"/>
      <w:lvlJc w:val="left"/>
      <w:pPr>
        <w:ind w:left="6068" w:hanging="284"/>
      </w:pPr>
      <w:rPr>
        <w:rFonts w:hint="default"/>
        <w:lang w:val="ru-RU" w:eastAsia="en-US" w:bidi="ar-SA"/>
      </w:rPr>
    </w:lvl>
    <w:lvl w:ilvl="7" w:tplc="E1A062B8">
      <w:numFmt w:val="bullet"/>
      <w:lvlText w:val="•"/>
      <w:lvlJc w:val="left"/>
      <w:pPr>
        <w:ind w:left="7033" w:hanging="284"/>
      </w:pPr>
      <w:rPr>
        <w:rFonts w:hint="default"/>
        <w:lang w:val="ru-RU" w:eastAsia="en-US" w:bidi="ar-SA"/>
      </w:rPr>
    </w:lvl>
    <w:lvl w:ilvl="8" w:tplc="CC207DE2">
      <w:numFmt w:val="bullet"/>
      <w:lvlText w:val="•"/>
      <w:lvlJc w:val="left"/>
      <w:pPr>
        <w:ind w:left="7998" w:hanging="284"/>
      </w:pPr>
      <w:rPr>
        <w:rFonts w:hint="default"/>
        <w:lang w:val="ru-RU" w:eastAsia="en-US" w:bidi="ar-SA"/>
      </w:rPr>
    </w:lvl>
  </w:abstractNum>
  <w:abstractNum w:abstractNumId="39" w15:restartNumberingAfterBreak="0">
    <w:nsid w:val="0F8A59D8"/>
    <w:multiLevelType w:val="hybridMultilevel"/>
    <w:tmpl w:val="E5522DE2"/>
    <w:lvl w:ilvl="0" w:tplc="C4D6E0E6">
      <w:numFmt w:val="bullet"/>
      <w:lvlText w:val=""/>
      <w:lvlJc w:val="left"/>
      <w:pPr>
        <w:ind w:left="395" w:hanging="286"/>
      </w:pPr>
      <w:rPr>
        <w:rFonts w:ascii="Symbol" w:eastAsia="Symbol" w:hAnsi="Symbol" w:cs="Symbol" w:hint="default"/>
        <w:b w:val="0"/>
        <w:bCs w:val="0"/>
        <w:i w:val="0"/>
        <w:iCs w:val="0"/>
        <w:spacing w:val="0"/>
        <w:w w:val="100"/>
        <w:sz w:val="22"/>
        <w:szCs w:val="22"/>
        <w:lang w:val="ru-RU" w:eastAsia="en-US" w:bidi="ar-SA"/>
      </w:rPr>
    </w:lvl>
    <w:lvl w:ilvl="1" w:tplc="9B941646">
      <w:numFmt w:val="bullet"/>
      <w:lvlText w:val="•"/>
      <w:lvlJc w:val="left"/>
      <w:pPr>
        <w:ind w:left="1264" w:hanging="286"/>
      </w:pPr>
      <w:rPr>
        <w:rFonts w:hint="default"/>
        <w:lang w:val="ru-RU" w:eastAsia="en-US" w:bidi="ar-SA"/>
      </w:rPr>
    </w:lvl>
    <w:lvl w:ilvl="2" w:tplc="E6EC7604">
      <w:numFmt w:val="bullet"/>
      <w:lvlText w:val="•"/>
      <w:lvlJc w:val="left"/>
      <w:pPr>
        <w:ind w:left="2129" w:hanging="286"/>
      </w:pPr>
      <w:rPr>
        <w:rFonts w:hint="default"/>
        <w:lang w:val="ru-RU" w:eastAsia="en-US" w:bidi="ar-SA"/>
      </w:rPr>
    </w:lvl>
    <w:lvl w:ilvl="3" w:tplc="052EEF10">
      <w:numFmt w:val="bullet"/>
      <w:lvlText w:val="•"/>
      <w:lvlJc w:val="left"/>
      <w:pPr>
        <w:ind w:left="2993" w:hanging="286"/>
      </w:pPr>
      <w:rPr>
        <w:rFonts w:hint="default"/>
        <w:lang w:val="ru-RU" w:eastAsia="en-US" w:bidi="ar-SA"/>
      </w:rPr>
    </w:lvl>
    <w:lvl w:ilvl="4" w:tplc="D0D06662">
      <w:numFmt w:val="bullet"/>
      <w:lvlText w:val="•"/>
      <w:lvlJc w:val="left"/>
      <w:pPr>
        <w:ind w:left="3857" w:hanging="286"/>
      </w:pPr>
      <w:rPr>
        <w:rFonts w:hint="default"/>
        <w:lang w:val="ru-RU" w:eastAsia="en-US" w:bidi="ar-SA"/>
      </w:rPr>
    </w:lvl>
    <w:lvl w:ilvl="5" w:tplc="3732C07C">
      <w:numFmt w:val="bullet"/>
      <w:lvlText w:val="•"/>
      <w:lvlJc w:val="left"/>
      <w:pPr>
        <w:ind w:left="4722" w:hanging="286"/>
      </w:pPr>
      <w:rPr>
        <w:rFonts w:hint="default"/>
        <w:lang w:val="ru-RU" w:eastAsia="en-US" w:bidi="ar-SA"/>
      </w:rPr>
    </w:lvl>
    <w:lvl w:ilvl="6" w:tplc="FC723524">
      <w:numFmt w:val="bullet"/>
      <w:lvlText w:val="•"/>
      <w:lvlJc w:val="left"/>
      <w:pPr>
        <w:ind w:left="5586" w:hanging="286"/>
      </w:pPr>
      <w:rPr>
        <w:rFonts w:hint="default"/>
        <w:lang w:val="ru-RU" w:eastAsia="en-US" w:bidi="ar-SA"/>
      </w:rPr>
    </w:lvl>
    <w:lvl w:ilvl="7" w:tplc="28B62F76">
      <w:numFmt w:val="bullet"/>
      <w:lvlText w:val="•"/>
      <w:lvlJc w:val="left"/>
      <w:pPr>
        <w:ind w:left="6451" w:hanging="286"/>
      </w:pPr>
      <w:rPr>
        <w:rFonts w:hint="default"/>
        <w:lang w:val="ru-RU" w:eastAsia="en-US" w:bidi="ar-SA"/>
      </w:rPr>
    </w:lvl>
    <w:lvl w:ilvl="8" w:tplc="0E36A52E">
      <w:numFmt w:val="bullet"/>
      <w:lvlText w:val="•"/>
      <w:lvlJc w:val="left"/>
      <w:pPr>
        <w:ind w:left="7315" w:hanging="286"/>
      </w:pPr>
      <w:rPr>
        <w:rFonts w:hint="default"/>
        <w:lang w:val="ru-RU" w:eastAsia="en-US" w:bidi="ar-SA"/>
      </w:rPr>
    </w:lvl>
  </w:abstractNum>
  <w:abstractNum w:abstractNumId="40" w15:restartNumberingAfterBreak="0">
    <w:nsid w:val="10636C1F"/>
    <w:multiLevelType w:val="hybridMultilevel"/>
    <w:tmpl w:val="66ECF3C8"/>
    <w:lvl w:ilvl="0" w:tplc="DDB65008">
      <w:numFmt w:val="bullet"/>
      <w:lvlText w:val=""/>
      <w:lvlJc w:val="left"/>
      <w:pPr>
        <w:ind w:left="356" w:hanging="284"/>
      </w:pPr>
      <w:rPr>
        <w:rFonts w:ascii="Symbol" w:eastAsia="Symbol" w:hAnsi="Symbol" w:cs="Symbol" w:hint="default"/>
        <w:b w:val="0"/>
        <w:bCs w:val="0"/>
        <w:i w:val="0"/>
        <w:iCs w:val="0"/>
        <w:spacing w:val="0"/>
        <w:w w:val="100"/>
        <w:sz w:val="22"/>
        <w:szCs w:val="22"/>
        <w:lang w:val="ru-RU" w:eastAsia="en-US" w:bidi="ar-SA"/>
      </w:rPr>
    </w:lvl>
    <w:lvl w:ilvl="1" w:tplc="A10E2A5A">
      <w:numFmt w:val="bullet"/>
      <w:lvlText w:val=""/>
      <w:lvlJc w:val="left"/>
      <w:pPr>
        <w:ind w:left="285" w:hanging="286"/>
      </w:pPr>
      <w:rPr>
        <w:rFonts w:ascii="Symbol" w:eastAsia="Symbol" w:hAnsi="Symbol" w:cs="Symbol" w:hint="default"/>
        <w:b w:val="0"/>
        <w:bCs w:val="0"/>
        <w:i w:val="0"/>
        <w:iCs w:val="0"/>
        <w:spacing w:val="0"/>
        <w:w w:val="100"/>
        <w:sz w:val="22"/>
        <w:szCs w:val="22"/>
        <w:lang w:val="ru-RU" w:eastAsia="en-US" w:bidi="ar-SA"/>
      </w:rPr>
    </w:lvl>
    <w:lvl w:ilvl="2" w:tplc="1E6C687A">
      <w:numFmt w:val="bullet"/>
      <w:lvlText w:val="•"/>
      <w:lvlJc w:val="left"/>
      <w:pPr>
        <w:ind w:left="1320" w:hanging="286"/>
      </w:pPr>
      <w:rPr>
        <w:rFonts w:hint="default"/>
        <w:lang w:val="ru-RU" w:eastAsia="en-US" w:bidi="ar-SA"/>
      </w:rPr>
    </w:lvl>
    <w:lvl w:ilvl="3" w:tplc="9B22CCFC">
      <w:numFmt w:val="bullet"/>
      <w:lvlText w:val="•"/>
      <w:lvlJc w:val="left"/>
      <w:pPr>
        <w:ind w:left="2281" w:hanging="286"/>
      </w:pPr>
      <w:rPr>
        <w:rFonts w:hint="default"/>
        <w:lang w:val="ru-RU" w:eastAsia="en-US" w:bidi="ar-SA"/>
      </w:rPr>
    </w:lvl>
    <w:lvl w:ilvl="4" w:tplc="8E9424FA">
      <w:numFmt w:val="bullet"/>
      <w:lvlText w:val="•"/>
      <w:lvlJc w:val="left"/>
      <w:pPr>
        <w:ind w:left="3242" w:hanging="286"/>
      </w:pPr>
      <w:rPr>
        <w:rFonts w:hint="default"/>
        <w:lang w:val="ru-RU" w:eastAsia="en-US" w:bidi="ar-SA"/>
      </w:rPr>
    </w:lvl>
    <w:lvl w:ilvl="5" w:tplc="F780A362">
      <w:numFmt w:val="bullet"/>
      <w:lvlText w:val="•"/>
      <w:lvlJc w:val="left"/>
      <w:pPr>
        <w:ind w:left="4202" w:hanging="286"/>
      </w:pPr>
      <w:rPr>
        <w:rFonts w:hint="default"/>
        <w:lang w:val="ru-RU" w:eastAsia="en-US" w:bidi="ar-SA"/>
      </w:rPr>
    </w:lvl>
    <w:lvl w:ilvl="6" w:tplc="83E2111C">
      <w:numFmt w:val="bullet"/>
      <w:lvlText w:val="•"/>
      <w:lvlJc w:val="left"/>
      <w:pPr>
        <w:ind w:left="5163" w:hanging="286"/>
      </w:pPr>
      <w:rPr>
        <w:rFonts w:hint="default"/>
        <w:lang w:val="ru-RU" w:eastAsia="en-US" w:bidi="ar-SA"/>
      </w:rPr>
    </w:lvl>
    <w:lvl w:ilvl="7" w:tplc="9CF61A24">
      <w:numFmt w:val="bullet"/>
      <w:lvlText w:val="•"/>
      <w:lvlJc w:val="left"/>
      <w:pPr>
        <w:ind w:left="6124" w:hanging="286"/>
      </w:pPr>
      <w:rPr>
        <w:rFonts w:hint="default"/>
        <w:lang w:val="ru-RU" w:eastAsia="en-US" w:bidi="ar-SA"/>
      </w:rPr>
    </w:lvl>
    <w:lvl w:ilvl="8" w:tplc="559467F8">
      <w:numFmt w:val="bullet"/>
      <w:lvlText w:val="•"/>
      <w:lvlJc w:val="left"/>
      <w:pPr>
        <w:ind w:left="7084" w:hanging="286"/>
      </w:pPr>
      <w:rPr>
        <w:rFonts w:hint="default"/>
        <w:lang w:val="ru-RU" w:eastAsia="en-US" w:bidi="ar-SA"/>
      </w:rPr>
    </w:lvl>
  </w:abstractNum>
  <w:abstractNum w:abstractNumId="41" w15:restartNumberingAfterBreak="0">
    <w:nsid w:val="11192391"/>
    <w:multiLevelType w:val="hybridMultilevel"/>
    <w:tmpl w:val="686C6BF8"/>
    <w:lvl w:ilvl="0" w:tplc="89783AC8">
      <w:start w:val="1"/>
      <w:numFmt w:val="decimal"/>
      <w:lvlText w:val="%1)"/>
      <w:lvlJc w:val="left"/>
      <w:pPr>
        <w:ind w:left="1230" w:hanging="23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873C89F0">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598CC78C">
      <w:numFmt w:val="bullet"/>
      <w:lvlText w:val="•"/>
      <w:lvlJc w:val="left"/>
      <w:pPr>
        <w:ind w:left="2205" w:hanging="284"/>
      </w:pPr>
      <w:rPr>
        <w:rFonts w:hint="default"/>
        <w:lang w:val="ru-RU" w:eastAsia="en-US" w:bidi="ar-SA"/>
      </w:rPr>
    </w:lvl>
    <w:lvl w:ilvl="3" w:tplc="CB2621B6">
      <w:numFmt w:val="bullet"/>
      <w:lvlText w:val="•"/>
      <w:lvlJc w:val="left"/>
      <w:pPr>
        <w:ind w:left="3170" w:hanging="284"/>
      </w:pPr>
      <w:rPr>
        <w:rFonts w:hint="default"/>
        <w:lang w:val="ru-RU" w:eastAsia="en-US" w:bidi="ar-SA"/>
      </w:rPr>
    </w:lvl>
    <w:lvl w:ilvl="4" w:tplc="8F36AFC6">
      <w:numFmt w:val="bullet"/>
      <w:lvlText w:val="•"/>
      <w:lvlJc w:val="left"/>
      <w:pPr>
        <w:ind w:left="4136" w:hanging="284"/>
      </w:pPr>
      <w:rPr>
        <w:rFonts w:hint="default"/>
        <w:lang w:val="ru-RU" w:eastAsia="en-US" w:bidi="ar-SA"/>
      </w:rPr>
    </w:lvl>
    <w:lvl w:ilvl="5" w:tplc="D9BC9CF8">
      <w:numFmt w:val="bullet"/>
      <w:lvlText w:val="•"/>
      <w:lvlJc w:val="left"/>
      <w:pPr>
        <w:ind w:left="5101" w:hanging="284"/>
      </w:pPr>
      <w:rPr>
        <w:rFonts w:hint="default"/>
        <w:lang w:val="ru-RU" w:eastAsia="en-US" w:bidi="ar-SA"/>
      </w:rPr>
    </w:lvl>
    <w:lvl w:ilvl="6" w:tplc="4F3075E6">
      <w:numFmt w:val="bullet"/>
      <w:lvlText w:val="•"/>
      <w:lvlJc w:val="left"/>
      <w:pPr>
        <w:ind w:left="6066" w:hanging="284"/>
      </w:pPr>
      <w:rPr>
        <w:rFonts w:hint="default"/>
        <w:lang w:val="ru-RU" w:eastAsia="en-US" w:bidi="ar-SA"/>
      </w:rPr>
    </w:lvl>
    <w:lvl w:ilvl="7" w:tplc="99E20BE6">
      <w:numFmt w:val="bullet"/>
      <w:lvlText w:val="•"/>
      <w:lvlJc w:val="left"/>
      <w:pPr>
        <w:ind w:left="7032" w:hanging="284"/>
      </w:pPr>
      <w:rPr>
        <w:rFonts w:hint="default"/>
        <w:lang w:val="ru-RU" w:eastAsia="en-US" w:bidi="ar-SA"/>
      </w:rPr>
    </w:lvl>
    <w:lvl w:ilvl="8" w:tplc="B4DABC8E">
      <w:numFmt w:val="bullet"/>
      <w:lvlText w:val="•"/>
      <w:lvlJc w:val="left"/>
      <w:pPr>
        <w:ind w:left="7997" w:hanging="284"/>
      </w:pPr>
      <w:rPr>
        <w:rFonts w:hint="default"/>
        <w:lang w:val="ru-RU" w:eastAsia="en-US" w:bidi="ar-SA"/>
      </w:rPr>
    </w:lvl>
  </w:abstractNum>
  <w:abstractNum w:abstractNumId="42" w15:restartNumberingAfterBreak="0">
    <w:nsid w:val="112C7F65"/>
    <w:multiLevelType w:val="hybridMultilevel"/>
    <w:tmpl w:val="502C16AC"/>
    <w:lvl w:ilvl="0" w:tplc="21D8BF42">
      <w:start w:val="1"/>
      <w:numFmt w:val="decimal"/>
      <w:lvlText w:val="%1)"/>
      <w:lvlJc w:val="left"/>
      <w:pPr>
        <w:ind w:left="285" w:hanging="31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E36091B2">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E6FE1F26">
      <w:numFmt w:val="bullet"/>
      <w:lvlText w:val="•"/>
      <w:lvlJc w:val="left"/>
      <w:pPr>
        <w:ind w:left="2209" w:hanging="284"/>
      </w:pPr>
      <w:rPr>
        <w:rFonts w:hint="default"/>
        <w:lang w:val="ru-RU" w:eastAsia="en-US" w:bidi="ar-SA"/>
      </w:rPr>
    </w:lvl>
    <w:lvl w:ilvl="3" w:tplc="4CE45AB0">
      <w:numFmt w:val="bullet"/>
      <w:lvlText w:val="•"/>
      <w:lvlJc w:val="left"/>
      <w:pPr>
        <w:ind w:left="3174" w:hanging="284"/>
      </w:pPr>
      <w:rPr>
        <w:rFonts w:hint="default"/>
        <w:lang w:val="ru-RU" w:eastAsia="en-US" w:bidi="ar-SA"/>
      </w:rPr>
    </w:lvl>
    <w:lvl w:ilvl="4" w:tplc="68921F4A">
      <w:numFmt w:val="bullet"/>
      <w:lvlText w:val="•"/>
      <w:lvlJc w:val="left"/>
      <w:pPr>
        <w:ind w:left="4139" w:hanging="284"/>
      </w:pPr>
      <w:rPr>
        <w:rFonts w:hint="default"/>
        <w:lang w:val="ru-RU" w:eastAsia="en-US" w:bidi="ar-SA"/>
      </w:rPr>
    </w:lvl>
    <w:lvl w:ilvl="5" w:tplc="D3200EC0">
      <w:numFmt w:val="bullet"/>
      <w:lvlText w:val="•"/>
      <w:lvlJc w:val="left"/>
      <w:pPr>
        <w:ind w:left="5104" w:hanging="284"/>
      </w:pPr>
      <w:rPr>
        <w:rFonts w:hint="default"/>
        <w:lang w:val="ru-RU" w:eastAsia="en-US" w:bidi="ar-SA"/>
      </w:rPr>
    </w:lvl>
    <w:lvl w:ilvl="6" w:tplc="40F44C32">
      <w:numFmt w:val="bullet"/>
      <w:lvlText w:val="•"/>
      <w:lvlJc w:val="left"/>
      <w:pPr>
        <w:ind w:left="6068" w:hanging="284"/>
      </w:pPr>
      <w:rPr>
        <w:rFonts w:hint="default"/>
        <w:lang w:val="ru-RU" w:eastAsia="en-US" w:bidi="ar-SA"/>
      </w:rPr>
    </w:lvl>
    <w:lvl w:ilvl="7" w:tplc="B20C07BC">
      <w:numFmt w:val="bullet"/>
      <w:lvlText w:val="•"/>
      <w:lvlJc w:val="left"/>
      <w:pPr>
        <w:ind w:left="7033" w:hanging="284"/>
      </w:pPr>
      <w:rPr>
        <w:rFonts w:hint="default"/>
        <w:lang w:val="ru-RU" w:eastAsia="en-US" w:bidi="ar-SA"/>
      </w:rPr>
    </w:lvl>
    <w:lvl w:ilvl="8" w:tplc="3A484858">
      <w:numFmt w:val="bullet"/>
      <w:lvlText w:val="•"/>
      <w:lvlJc w:val="left"/>
      <w:pPr>
        <w:ind w:left="7998" w:hanging="284"/>
      </w:pPr>
      <w:rPr>
        <w:rFonts w:hint="default"/>
        <w:lang w:val="ru-RU" w:eastAsia="en-US" w:bidi="ar-SA"/>
      </w:rPr>
    </w:lvl>
  </w:abstractNum>
  <w:abstractNum w:abstractNumId="43" w15:restartNumberingAfterBreak="0">
    <w:nsid w:val="11A06386"/>
    <w:multiLevelType w:val="hybridMultilevel"/>
    <w:tmpl w:val="9CDAC734"/>
    <w:lvl w:ilvl="0" w:tplc="A1F831B2">
      <w:start w:val="1"/>
      <w:numFmt w:val="decimal"/>
      <w:lvlText w:val="%1)"/>
      <w:lvlJc w:val="left"/>
      <w:pPr>
        <w:ind w:left="1230" w:hanging="23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39824FA">
      <w:numFmt w:val="bullet"/>
      <w:lvlText w:val="•"/>
      <w:lvlJc w:val="left"/>
      <w:pPr>
        <w:ind w:left="2108" w:hanging="238"/>
      </w:pPr>
      <w:rPr>
        <w:rFonts w:hint="default"/>
        <w:lang w:val="ru-RU" w:eastAsia="en-US" w:bidi="ar-SA"/>
      </w:rPr>
    </w:lvl>
    <w:lvl w:ilvl="2" w:tplc="151AE63C">
      <w:numFmt w:val="bullet"/>
      <w:lvlText w:val="•"/>
      <w:lvlJc w:val="left"/>
      <w:pPr>
        <w:ind w:left="2977" w:hanging="238"/>
      </w:pPr>
      <w:rPr>
        <w:rFonts w:hint="default"/>
        <w:lang w:val="ru-RU" w:eastAsia="en-US" w:bidi="ar-SA"/>
      </w:rPr>
    </w:lvl>
    <w:lvl w:ilvl="3" w:tplc="445A8E78">
      <w:numFmt w:val="bullet"/>
      <w:lvlText w:val="•"/>
      <w:lvlJc w:val="left"/>
      <w:pPr>
        <w:ind w:left="3846" w:hanging="238"/>
      </w:pPr>
      <w:rPr>
        <w:rFonts w:hint="default"/>
        <w:lang w:val="ru-RU" w:eastAsia="en-US" w:bidi="ar-SA"/>
      </w:rPr>
    </w:lvl>
    <w:lvl w:ilvl="4" w:tplc="350EE09E">
      <w:numFmt w:val="bullet"/>
      <w:lvlText w:val="•"/>
      <w:lvlJc w:val="left"/>
      <w:pPr>
        <w:ind w:left="4715" w:hanging="238"/>
      </w:pPr>
      <w:rPr>
        <w:rFonts w:hint="default"/>
        <w:lang w:val="ru-RU" w:eastAsia="en-US" w:bidi="ar-SA"/>
      </w:rPr>
    </w:lvl>
    <w:lvl w:ilvl="5" w:tplc="B26EBB9E">
      <w:numFmt w:val="bullet"/>
      <w:lvlText w:val="•"/>
      <w:lvlJc w:val="left"/>
      <w:pPr>
        <w:ind w:left="5584" w:hanging="238"/>
      </w:pPr>
      <w:rPr>
        <w:rFonts w:hint="default"/>
        <w:lang w:val="ru-RU" w:eastAsia="en-US" w:bidi="ar-SA"/>
      </w:rPr>
    </w:lvl>
    <w:lvl w:ilvl="6" w:tplc="19E82AD4">
      <w:numFmt w:val="bullet"/>
      <w:lvlText w:val="•"/>
      <w:lvlJc w:val="left"/>
      <w:pPr>
        <w:ind w:left="6452" w:hanging="238"/>
      </w:pPr>
      <w:rPr>
        <w:rFonts w:hint="default"/>
        <w:lang w:val="ru-RU" w:eastAsia="en-US" w:bidi="ar-SA"/>
      </w:rPr>
    </w:lvl>
    <w:lvl w:ilvl="7" w:tplc="8B9C6FF4">
      <w:numFmt w:val="bullet"/>
      <w:lvlText w:val="•"/>
      <w:lvlJc w:val="left"/>
      <w:pPr>
        <w:ind w:left="7321" w:hanging="238"/>
      </w:pPr>
      <w:rPr>
        <w:rFonts w:hint="default"/>
        <w:lang w:val="ru-RU" w:eastAsia="en-US" w:bidi="ar-SA"/>
      </w:rPr>
    </w:lvl>
    <w:lvl w:ilvl="8" w:tplc="5D944D4E">
      <w:numFmt w:val="bullet"/>
      <w:lvlText w:val="•"/>
      <w:lvlJc w:val="left"/>
      <w:pPr>
        <w:ind w:left="8190" w:hanging="238"/>
      </w:pPr>
      <w:rPr>
        <w:rFonts w:hint="default"/>
        <w:lang w:val="ru-RU" w:eastAsia="en-US" w:bidi="ar-SA"/>
      </w:rPr>
    </w:lvl>
  </w:abstractNum>
  <w:abstractNum w:abstractNumId="44" w15:restartNumberingAfterBreak="0">
    <w:nsid w:val="1207380A"/>
    <w:multiLevelType w:val="hybridMultilevel"/>
    <w:tmpl w:val="2AA45B40"/>
    <w:lvl w:ilvl="0" w:tplc="FCC0E77C">
      <w:numFmt w:val="bullet"/>
      <w:lvlText w:val=""/>
      <w:lvlJc w:val="left"/>
      <w:pPr>
        <w:ind w:left="311" w:hanging="286"/>
      </w:pPr>
      <w:rPr>
        <w:rFonts w:ascii="Symbol" w:eastAsia="Symbol" w:hAnsi="Symbol" w:cs="Symbol" w:hint="default"/>
        <w:b w:val="0"/>
        <w:bCs w:val="0"/>
        <w:i w:val="0"/>
        <w:iCs w:val="0"/>
        <w:spacing w:val="0"/>
        <w:w w:val="100"/>
        <w:sz w:val="22"/>
        <w:szCs w:val="22"/>
        <w:lang w:val="ru-RU" w:eastAsia="en-US" w:bidi="ar-SA"/>
      </w:rPr>
    </w:lvl>
    <w:lvl w:ilvl="1" w:tplc="29E803D6">
      <w:numFmt w:val="bullet"/>
      <w:lvlText w:val="•"/>
      <w:lvlJc w:val="left"/>
      <w:pPr>
        <w:ind w:left="1184" w:hanging="286"/>
      </w:pPr>
      <w:rPr>
        <w:rFonts w:hint="default"/>
        <w:lang w:val="ru-RU" w:eastAsia="en-US" w:bidi="ar-SA"/>
      </w:rPr>
    </w:lvl>
    <w:lvl w:ilvl="2" w:tplc="6FC2D434">
      <w:numFmt w:val="bullet"/>
      <w:lvlText w:val="•"/>
      <w:lvlJc w:val="left"/>
      <w:pPr>
        <w:ind w:left="2048" w:hanging="286"/>
      </w:pPr>
      <w:rPr>
        <w:rFonts w:hint="default"/>
        <w:lang w:val="ru-RU" w:eastAsia="en-US" w:bidi="ar-SA"/>
      </w:rPr>
    </w:lvl>
    <w:lvl w:ilvl="3" w:tplc="5FD6E926">
      <w:numFmt w:val="bullet"/>
      <w:lvlText w:val="•"/>
      <w:lvlJc w:val="left"/>
      <w:pPr>
        <w:ind w:left="2912" w:hanging="286"/>
      </w:pPr>
      <w:rPr>
        <w:rFonts w:hint="default"/>
        <w:lang w:val="ru-RU" w:eastAsia="en-US" w:bidi="ar-SA"/>
      </w:rPr>
    </w:lvl>
    <w:lvl w:ilvl="4" w:tplc="DE0870F8">
      <w:numFmt w:val="bullet"/>
      <w:lvlText w:val="•"/>
      <w:lvlJc w:val="left"/>
      <w:pPr>
        <w:ind w:left="3776" w:hanging="286"/>
      </w:pPr>
      <w:rPr>
        <w:rFonts w:hint="default"/>
        <w:lang w:val="ru-RU" w:eastAsia="en-US" w:bidi="ar-SA"/>
      </w:rPr>
    </w:lvl>
    <w:lvl w:ilvl="5" w:tplc="7D70C00A">
      <w:numFmt w:val="bullet"/>
      <w:lvlText w:val="•"/>
      <w:lvlJc w:val="left"/>
      <w:pPr>
        <w:ind w:left="4640" w:hanging="286"/>
      </w:pPr>
      <w:rPr>
        <w:rFonts w:hint="default"/>
        <w:lang w:val="ru-RU" w:eastAsia="en-US" w:bidi="ar-SA"/>
      </w:rPr>
    </w:lvl>
    <w:lvl w:ilvl="6" w:tplc="B1F69D10">
      <w:numFmt w:val="bullet"/>
      <w:lvlText w:val="•"/>
      <w:lvlJc w:val="left"/>
      <w:pPr>
        <w:ind w:left="5504" w:hanging="286"/>
      </w:pPr>
      <w:rPr>
        <w:rFonts w:hint="default"/>
        <w:lang w:val="ru-RU" w:eastAsia="en-US" w:bidi="ar-SA"/>
      </w:rPr>
    </w:lvl>
    <w:lvl w:ilvl="7" w:tplc="F59A9FAA">
      <w:numFmt w:val="bullet"/>
      <w:lvlText w:val="•"/>
      <w:lvlJc w:val="left"/>
      <w:pPr>
        <w:ind w:left="6368" w:hanging="286"/>
      </w:pPr>
      <w:rPr>
        <w:rFonts w:hint="default"/>
        <w:lang w:val="ru-RU" w:eastAsia="en-US" w:bidi="ar-SA"/>
      </w:rPr>
    </w:lvl>
    <w:lvl w:ilvl="8" w:tplc="B658BAE0">
      <w:numFmt w:val="bullet"/>
      <w:lvlText w:val="•"/>
      <w:lvlJc w:val="left"/>
      <w:pPr>
        <w:ind w:left="7232" w:hanging="286"/>
      </w:pPr>
      <w:rPr>
        <w:rFonts w:hint="default"/>
        <w:lang w:val="ru-RU" w:eastAsia="en-US" w:bidi="ar-SA"/>
      </w:rPr>
    </w:lvl>
  </w:abstractNum>
  <w:abstractNum w:abstractNumId="45" w15:restartNumberingAfterBreak="0">
    <w:nsid w:val="122B3FF8"/>
    <w:multiLevelType w:val="hybridMultilevel"/>
    <w:tmpl w:val="BC28F0EC"/>
    <w:lvl w:ilvl="0" w:tplc="2ED04F54">
      <w:start w:val="3"/>
      <w:numFmt w:val="decimal"/>
      <w:lvlText w:val="%1."/>
      <w:lvlJc w:val="left"/>
      <w:pPr>
        <w:ind w:left="811" w:hanging="70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DA462744">
      <w:numFmt w:val="bullet"/>
      <w:lvlText w:val="•"/>
      <w:lvlJc w:val="left"/>
      <w:pPr>
        <w:ind w:left="1052" w:hanging="701"/>
      </w:pPr>
      <w:rPr>
        <w:rFonts w:hint="default"/>
        <w:lang w:val="ru-RU" w:eastAsia="en-US" w:bidi="ar-SA"/>
      </w:rPr>
    </w:lvl>
    <w:lvl w:ilvl="2" w:tplc="A98AAD50">
      <w:numFmt w:val="bullet"/>
      <w:lvlText w:val="•"/>
      <w:lvlJc w:val="left"/>
      <w:pPr>
        <w:ind w:left="1285" w:hanging="701"/>
      </w:pPr>
      <w:rPr>
        <w:rFonts w:hint="default"/>
        <w:lang w:val="ru-RU" w:eastAsia="en-US" w:bidi="ar-SA"/>
      </w:rPr>
    </w:lvl>
    <w:lvl w:ilvl="3" w:tplc="5BC62680">
      <w:numFmt w:val="bullet"/>
      <w:lvlText w:val="•"/>
      <w:lvlJc w:val="left"/>
      <w:pPr>
        <w:ind w:left="1518" w:hanging="701"/>
      </w:pPr>
      <w:rPr>
        <w:rFonts w:hint="default"/>
        <w:lang w:val="ru-RU" w:eastAsia="en-US" w:bidi="ar-SA"/>
      </w:rPr>
    </w:lvl>
    <w:lvl w:ilvl="4" w:tplc="5A526266">
      <w:numFmt w:val="bullet"/>
      <w:lvlText w:val="•"/>
      <w:lvlJc w:val="left"/>
      <w:pPr>
        <w:ind w:left="1751" w:hanging="701"/>
      </w:pPr>
      <w:rPr>
        <w:rFonts w:hint="default"/>
        <w:lang w:val="ru-RU" w:eastAsia="en-US" w:bidi="ar-SA"/>
      </w:rPr>
    </w:lvl>
    <w:lvl w:ilvl="5" w:tplc="7DC2FFCE">
      <w:numFmt w:val="bullet"/>
      <w:lvlText w:val="•"/>
      <w:lvlJc w:val="left"/>
      <w:pPr>
        <w:ind w:left="1984" w:hanging="701"/>
      </w:pPr>
      <w:rPr>
        <w:rFonts w:hint="default"/>
        <w:lang w:val="ru-RU" w:eastAsia="en-US" w:bidi="ar-SA"/>
      </w:rPr>
    </w:lvl>
    <w:lvl w:ilvl="6" w:tplc="3B3A7458">
      <w:numFmt w:val="bullet"/>
      <w:lvlText w:val="•"/>
      <w:lvlJc w:val="left"/>
      <w:pPr>
        <w:ind w:left="2217" w:hanging="701"/>
      </w:pPr>
      <w:rPr>
        <w:rFonts w:hint="default"/>
        <w:lang w:val="ru-RU" w:eastAsia="en-US" w:bidi="ar-SA"/>
      </w:rPr>
    </w:lvl>
    <w:lvl w:ilvl="7" w:tplc="C9FA08B6">
      <w:numFmt w:val="bullet"/>
      <w:lvlText w:val="•"/>
      <w:lvlJc w:val="left"/>
      <w:pPr>
        <w:ind w:left="2450" w:hanging="701"/>
      </w:pPr>
      <w:rPr>
        <w:rFonts w:hint="default"/>
        <w:lang w:val="ru-RU" w:eastAsia="en-US" w:bidi="ar-SA"/>
      </w:rPr>
    </w:lvl>
    <w:lvl w:ilvl="8" w:tplc="826C0702">
      <w:numFmt w:val="bullet"/>
      <w:lvlText w:val="•"/>
      <w:lvlJc w:val="left"/>
      <w:pPr>
        <w:ind w:left="2683" w:hanging="701"/>
      </w:pPr>
      <w:rPr>
        <w:rFonts w:hint="default"/>
        <w:lang w:val="ru-RU" w:eastAsia="en-US" w:bidi="ar-SA"/>
      </w:rPr>
    </w:lvl>
  </w:abstractNum>
  <w:abstractNum w:abstractNumId="46" w15:restartNumberingAfterBreak="0">
    <w:nsid w:val="12ED3A9B"/>
    <w:multiLevelType w:val="hybridMultilevel"/>
    <w:tmpl w:val="20D01824"/>
    <w:lvl w:ilvl="0" w:tplc="9DDA3696">
      <w:start w:val="1"/>
      <w:numFmt w:val="decimal"/>
      <w:lvlText w:val="%1)"/>
      <w:lvlJc w:val="left"/>
      <w:pPr>
        <w:ind w:left="1230" w:hanging="23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AB4CED1C">
      <w:numFmt w:val="bullet"/>
      <w:lvlText w:val="•"/>
      <w:lvlJc w:val="left"/>
      <w:pPr>
        <w:ind w:left="2108" w:hanging="238"/>
      </w:pPr>
      <w:rPr>
        <w:rFonts w:hint="default"/>
        <w:lang w:val="ru-RU" w:eastAsia="en-US" w:bidi="ar-SA"/>
      </w:rPr>
    </w:lvl>
    <w:lvl w:ilvl="2" w:tplc="12EE844E">
      <w:numFmt w:val="bullet"/>
      <w:lvlText w:val="•"/>
      <w:lvlJc w:val="left"/>
      <w:pPr>
        <w:ind w:left="2977" w:hanging="238"/>
      </w:pPr>
      <w:rPr>
        <w:rFonts w:hint="default"/>
        <w:lang w:val="ru-RU" w:eastAsia="en-US" w:bidi="ar-SA"/>
      </w:rPr>
    </w:lvl>
    <w:lvl w:ilvl="3" w:tplc="49D4C92E">
      <w:numFmt w:val="bullet"/>
      <w:lvlText w:val="•"/>
      <w:lvlJc w:val="left"/>
      <w:pPr>
        <w:ind w:left="3846" w:hanging="238"/>
      </w:pPr>
      <w:rPr>
        <w:rFonts w:hint="default"/>
        <w:lang w:val="ru-RU" w:eastAsia="en-US" w:bidi="ar-SA"/>
      </w:rPr>
    </w:lvl>
    <w:lvl w:ilvl="4" w:tplc="879AC9A2">
      <w:numFmt w:val="bullet"/>
      <w:lvlText w:val="•"/>
      <w:lvlJc w:val="left"/>
      <w:pPr>
        <w:ind w:left="4715" w:hanging="238"/>
      </w:pPr>
      <w:rPr>
        <w:rFonts w:hint="default"/>
        <w:lang w:val="ru-RU" w:eastAsia="en-US" w:bidi="ar-SA"/>
      </w:rPr>
    </w:lvl>
    <w:lvl w:ilvl="5" w:tplc="F65A8148">
      <w:numFmt w:val="bullet"/>
      <w:lvlText w:val="•"/>
      <w:lvlJc w:val="left"/>
      <w:pPr>
        <w:ind w:left="5584" w:hanging="238"/>
      </w:pPr>
      <w:rPr>
        <w:rFonts w:hint="default"/>
        <w:lang w:val="ru-RU" w:eastAsia="en-US" w:bidi="ar-SA"/>
      </w:rPr>
    </w:lvl>
    <w:lvl w:ilvl="6" w:tplc="0B88DEBC">
      <w:numFmt w:val="bullet"/>
      <w:lvlText w:val="•"/>
      <w:lvlJc w:val="left"/>
      <w:pPr>
        <w:ind w:left="6452" w:hanging="238"/>
      </w:pPr>
      <w:rPr>
        <w:rFonts w:hint="default"/>
        <w:lang w:val="ru-RU" w:eastAsia="en-US" w:bidi="ar-SA"/>
      </w:rPr>
    </w:lvl>
    <w:lvl w:ilvl="7" w:tplc="8856E3C6">
      <w:numFmt w:val="bullet"/>
      <w:lvlText w:val="•"/>
      <w:lvlJc w:val="left"/>
      <w:pPr>
        <w:ind w:left="7321" w:hanging="238"/>
      </w:pPr>
      <w:rPr>
        <w:rFonts w:hint="default"/>
        <w:lang w:val="ru-RU" w:eastAsia="en-US" w:bidi="ar-SA"/>
      </w:rPr>
    </w:lvl>
    <w:lvl w:ilvl="8" w:tplc="A5B6BF84">
      <w:numFmt w:val="bullet"/>
      <w:lvlText w:val="•"/>
      <w:lvlJc w:val="left"/>
      <w:pPr>
        <w:ind w:left="8190" w:hanging="238"/>
      </w:pPr>
      <w:rPr>
        <w:rFonts w:hint="default"/>
        <w:lang w:val="ru-RU" w:eastAsia="en-US" w:bidi="ar-SA"/>
      </w:rPr>
    </w:lvl>
  </w:abstractNum>
  <w:abstractNum w:abstractNumId="47" w15:restartNumberingAfterBreak="0">
    <w:nsid w:val="131F3E61"/>
    <w:multiLevelType w:val="hybridMultilevel"/>
    <w:tmpl w:val="BF4C631C"/>
    <w:lvl w:ilvl="0" w:tplc="82D0ED92">
      <w:numFmt w:val="bullet"/>
      <w:lvlText w:val="—"/>
      <w:lvlJc w:val="left"/>
      <w:pPr>
        <w:ind w:left="300"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8D8CA776">
      <w:numFmt w:val="bullet"/>
      <w:lvlText w:val="•"/>
      <w:lvlJc w:val="left"/>
      <w:pPr>
        <w:ind w:left="817" w:hanging="300"/>
      </w:pPr>
      <w:rPr>
        <w:rFonts w:hint="default"/>
        <w:lang w:val="ru-RU" w:eastAsia="en-US" w:bidi="ar-SA"/>
      </w:rPr>
    </w:lvl>
    <w:lvl w:ilvl="2" w:tplc="DB1E9B3C">
      <w:numFmt w:val="bullet"/>
      <w:lvlText w:val="•"/>
      <w:lvlJc w:val="left"/>
      <w:pPr>
        <w:ind w:left="1334" w:hanging="300"/>
      </w:pPr>
      <w:rPr>
        <w:rFonts w:hint="default"/>
        <w:lang w:val="ru-RU" w:eastAsia="en-US" w:bidi="ar-SA"/>
      </w:rPr>
    </w:lvl>
    <w:lvl w:ilvl="3" w:tplc="DD2686C2">
      <w:numFmt w:val="bullet"/>
      <w:lvlText w:val="•"/>
      <w:lvlJc w:val="left"/>
      <w:pPr>
        <w:ind w:left="1851" w:hanging="300"/>
      </w:pPr>
      <w:rPr>
        <w:rFonts w:hint="default"/>
        <w:lang w:val="ru-RU" w:eastAsia="en-US" w:bidi="ar-SA"/>
      </w:rPr>
    </w:lvl>
    <w:lvl w:ilvl="4" w:tplc="686457AE">
      <w:numFmt w:val="bullet"/>
      <w:lvlText w:val="•"/>
      <w:lvlJc w:val="left"/>
      <w:pPr>
        <w:ind w:left="2368" w:hanging="300"/>
      </w:pPr>
      <w:rPr>
        <w:rFonts w:hint="default"/>
        <w:lang w:val="ru-RU" w:eastAsia="en-US" w:bidi="ar-SA"/>
      </w:rPr>
    </w:lvl>
    <w:lvl w:ilvl="5" w:tplc="418C00A0">
      <w:numFmt w:val="bullet"/>
      <w:lvlText w:val="•"/>
      <w:lvlJc w:val="left"/>
      <w:pPr>
        <w:ind w:left="2885" w:hanging="300"/>
      </w:pPr>
      <w:rPr>
        <w:rFonts w:hint="default"/>
        <w:lang w:val="ru-RU" w:eastAsia="en-US" w:bidi="ar-SA"/>
      </w:rPr>
    </w:lvl>
    <w:lvl w:ilvl="6" w:tplc="3F307664">
      <w:numFmt w:val="bullet"/>
      <w:lvlText w:val="•"/>
      <w:lvlJc w:val="left"/>
      <w:pPr>
        <w:ind w:left="3402" w:hanging="300"/>
      </w:pPr>
      <w:rPr>
        <w:rFonts w:hint="default"/>
        <w:lang w:val="ru-RU" w:eastAsia="en-US" w:bidi="ar-SA"/>
      </w:rPr>
    </w:lvl>
    <w:lvl w:ilvl="7" w:tplc="51488612">
      <w:numFmt w:val="bullet"/>
      <w:lvlText w:val="•"/>
      <w:lvlJc w:val="left"/>
      <w:pPr>
        <w:ind w:left="3920" w:hanging="300"/>
      </w:pPr>
      <w:rPr>
        <w:rFonts w:hint="default"/>
        <w:lang w:val="ru-RU" w:eastAsia="en-US" w:bidi="ar-SA"/>
      </w:rPr>
    </w:lvl>
    <w:lvl w:ilvl="8" w:tplc="D55A78C0">
      <w:numFmt w:val="bullet"/>
      <w:lvlText w:val="•"/>
      <w:lvlJc w:val="left"/>
      <w:pPr>
        <w:ind w:left="4437" w:hanging="300"/>
      </w:pPr>
      <w:rPr>
        <w:rFonts w:hint="default"/>
        <w:lang w:val="ru-RU" w:eastAsia="en-US" w:bidi="ar-SA"/>
      </w:rPr>
    </w:lvl>
  </w:abstractNum>
  <w:abstractNum w:abstractNumId="48" w15:restartNumberingAfterBreak="0">
    <w:nsid w:val="16377F90"/>
    <w:multiLevelType w:val="hybridMultilevel"/>
    <w:tmpl w:val="0094B022"/>
    <w:lvl w:ilvl="0" w:tplc="813C5956">
      <w:numFmt w:val="bullet"/>
      <w:lvlText w:val="-"/>
      <w:lvlJc w:val="left"/>
      <w:pPr>
        <w:ind w:left="107" w:hanging="401"/>
      </w:pPr>
      <w:rPr>
        <w:rFonts w:ascii="Times New Roman" w:eastAsia="Times New Roman" w:hAnsi="Times New Roman" w:cs="Times New Roman" w:hint="default"/>
        <w:b w:val="0"/>
        <w:bCs w:val="0"/>
        <w:i w:val="0"/>
        <w:iCs w:val="0"/>
        <w:spacing w:val="0"/>
        <w:w w:val="100"/>
        <w:sz w:val="24"/>
        <w:szCs w:val="24"/>
        <w:lang w:val="ru-RU" w:eastAsia="en-US" w:bidi="ar-SA"/>
      </w:rPr>
    </w:lvl>
    <w:lvl w:ilvl="1" w:tplc="B00C622C">
      <w:numFmt w:val="bullet"/>
      <w:lvlText w:val="•"/>
      <w:lvlJc w:val="left"/>
      <w:pPr>
        <w:ind w:left="662" w:hanging="401"/>
      </w:pPr>
      <w:rPr>
        <w:rFonts w:hint="default"/>
        <w:lang w:val="ru-RU" w:eastAsia="en-US" w:bidi="ar-SA"/>
      </w:rPr>
    </w:lvl>
    <w:lvl w:ilvl="2" w:tplc="A99C78F4">
      <w:numFmt w:val="bullet"/>
      <w:lvlText w:val="•"/>
      <w:lvlJc w:val="left"/>
      <w:pPr>
        <w:ind w:left="1225" w:hanging="401"/>
      </w:pPr>
      <w:rPr>
        <w:rFonts w:hint="default"/>
        <w:lang w:val="ru-RU" w:eastAsia="en-US" w:bidi="ar-SA"/>
      </w:rPr>
    </w:lvl>
    <w:lvl w:ilvl="3" w:tplc="AB6278FC">
      <w:numFmt w:val="bullet"/>
      <w:lvlText w:val="•"/>
      <w:lvlJc w:val="left"/>
      <w:pPr>
        <w:ind w:left="1788" w:hanging="401"/>
      </w:pPr>
      <w:rPr>
        <w:rFonts w:hint="default"/>
        <w:lang w:val="ru-RU" w:eastAsia="en-US" w:bidi="ar-SA"/>
      </w:rPr>
    </w:lvl>
    <w:lvl w:ilvl="4" w:tplc="D376F8C0">
      <w:numFmt w:val="bullet"/>
      <w:lvlText w:val="•"/>
      <w:lvlJc w:val="left"/>
      <w:pPr>
        <w:ind w:left="2351" w:hanging="401"/>
      </w:pPr>
      <w:rPr>
        <w:rFonts w:hint="default"/>
        <w:lang w:val="ru-RU" w:eastAsia="en-US" w:bidi="ar-SA"/>
      </w:rPr>
    </w:lvl>
    <w:lvl w:ilvl="5" w:tplc="610A354C">
      <w:numFmt w:val="bullet"/>
      <w:lvlText w:val="•"/>
      <w:lvlJc w:val="left"/>
      <w:pPr>
        <w:ind w:left="2914" w:hanging="401"/>
      </w:pPr>
      <w:rPr>
        <w:rFonts w:hint="default"/>
        <w:lang w:val="ru-RU" w:eastAsia="en-US" w:bidi="ar-SA"/>
      </w:rPr>
    </w:lvl>
    <w:lvl w:ilvl="6" w:tplc="0D18AE20">
      <w:numFmt w:val="bullet"/>
      <w:lvlText w:val="•"/>
      <w:lvlJc w:val="left"/>
      <w:pPr>
        <w:ind w:left="3476" w:hanging="401"/>
      </w:pPr>
      <w:rPr>
        <w:rFonts w:hint="default"/>
        <w:lang w:val="ru-RU" w:eastAsia="en-US" w:bidi="ar-SA"/>
      </w:rPr>
    </w:lvl>
    <w:lvl w:ilvl="7" w:tplc="7F4025F6">
      <w:numFmt w:val="bullet"/>
      <w:lvlText w:val="•"/>
      <w:lvlJc w:val="left"/>
      <w:pPr>
        <w:ind w:left="4039" w:hanging="401"/>
      </w:pPr>
      <w:rPr>
        <w:rFonts w:hint="default"/>
        <w:lang w:val="ru-RU" w:eastAsia="en-US" w:bidi="ar-SA"/>
      </w:rPr>
    </w:lvl>
    <w:lvl w:ilvl="8" w:tplc="C16E3F30">
      <w:numFmt w:val="bullet"/>
      <w:lvlText w:val="•"/>
      <w:lvlJc w:val="left"/>
      <w:pPr>
        <w:ind w:left="4602" w:hanging="401"/>
      </w:pPr>
      <w:rPr>
        <w:rFonts w:hint="default"/>
        <w:lang w:val="ru-RU" w:eastAsia="en-US" w:bidi="ar-SA"/>
      </w:rPr>
    </w:lvl>
  </w:abstractNum>
  <w:abstractNum w:abstractNumId="49" w15:restartNumberingAfterBreak="0">
    <w:nsid w:val="172F227D"/>
    <w:multiLevelType w:val="multilevel"/>
    <w:tmpl w:val="8FB8F256"/>
    <w:lvl w:ilvl="0">
      <w:start w:val="2"/>
      <w:numFmt w:val="decimal"/>
      <w:lvlText w:val="%1"/>
      <w:lvlJc w:val="left"/>
      <w:pPr>
        <w:ind w:left="426" w:hanging="987"/>
        <w:jc w:val="left"/>
      </w:pPr>
      <w:rPr>
        <w:rFonts w:hint="default"/>
        <w:lang w:val="ru-RU" w:eastAsia="en-US" w:bidi="ar-SA"/>
      </w:rPr>
    </w:lvl>
    <w:lvl w:ilvl="1">
      <w:start w:val="3"/>
      <w:numFmt w:val="decimal"/>
      <w:lvlText w:val="%1.%2"/>
      <w:lvlJc w:val="left"/>
      <w:pPr>
        <w:ind w:left="426" w:hanging="987"/>
        <w:jc w:val="left"/>
      </w:pPr>
      <w:rPr>
        <w:rFonts w:hint="default"/>
        <w:lang w:val="ru-RU" w:eastAsia="en-US" w:bidi="ar-SA"/>
      </w:rPr>
    </w:lvl>
    <w:lvl w:ilvl="2">
      <w:start w:val="4"/>
      <w:numFmt w:val="decimal"/>
      <w:lvlText w:val="%1.%2.%3"/>
      <w:lvlJc w:val="left"/>
      <w:pPr>
        <w:ind w:left="426" w:hanging="987"/>
        <w:jc w:val="left"/>
      </w:pPr>
      <w:rPr>
        <w:rFonts w:hint="default"/>
        <w:lang w:val="ru-RU" w:eastAsia="en-US" w:bidi="ar-SA"/>
      </w:rPr>
    </w:lvl>
    <w:lvl w:ilvl="3">
      <w:start w:val="2"/>
      <w:numFmt w:val="decimal"/>
      <w:lvlText w:val="%1.%2.%3.%4."/>
      <w:lvlJc w:val="left"/>
      <w:pPr>
        <w:ind w:left="426" w:hanging="987"/>
        <w:jc w:val="right"/>
      </w:pPr>
      <w:rPr>
        <w:rFonts w:ascii="Times New Roman" w:eastAsia="Times New Roman" w:hAnsi="Times New Roman" w:cs="Times New Roman" w:hint="default"/>
        <w:b/>
        <w:bCs/>
        <w:i w:val="0"/>
        <w:iCs w:val="0"/>
        <w:spacing w:val="0"/>
        <w:w w:val="96"/>
        <w:sz w:val="24"/>
        <w:szCs w:val="24"/>
        <w:lang w:val="ru-RU" w:eastAsia="en-US" w:bidi="ar-SA"/>
      </w:rPr>
    </w:lvl>
    <w:lvl w:ilvl="4">
      <w:numFmt w:val="bullet"/>
      <w:lvlText w:val=""/>
      <w:lvlJc w:val="left"/>
      <w:pPr>
        <w:ind w:left="426" w:hanging="233"/>
      </w:pPr>
      <w:rPr>
        <w:rFonts w:ascii="Symbol" w:eastAsia="Symbol" w:hAnsi="Symbol" w:cs="Symbol" w:hint="default"/>
        <w:spacing w:val="0"/>
        <w:w w:val="100"/>
        <w:lang w:val="ru-RU" w:eastAsia="en-US" w:bidi="ar-SA"/>
      </w:rPr>
    </w:lvl>
    <w:lvl w:ilvl="5">
      <w:numFmt w:val="bullet"/>
      <w:lvlText w:val="•"/>
      <w:lvlJc w:val="left"/>
      <w:pPr>
        <w:ind w:left="5596" w:hanging="233"/>
      </w:pPr>
      <w:rPr>
        <w:rFonts w:hint="default"/>
        <w:lang w:val="ru-RU" w:eastAsia="en-US" w:bidi="ar-SA"/>
      </w:rPr>
    </w:lvl>
    <w:lvl w:ilvl="6">
      <w:numFmt w:val="bullet"/>
      <w:lvlText w:val="•"/>
      <w:lvlJc w:val="left"/>
      <w:pPr>
        <w:ind w:left="6632" w:hanging="233"/>
      </w:pPr>
      <w:rPr>
        <w:rFonts w:hint="default"/>
        <w:lang w:val="ru-RU" w:eastAsia="en-US" w:bidi="ar-SA"/>
      </w:rPr>
    </w:lvl>
    <w:lvl w:ilvl="7">
      <w:numFmt w:val="bullet"/>
      <w:lvlText w:val="•"/>
      <w:lvlJc w:val="left"/>
      <w:pPr>
        <w:ind w:left="7667" w:hanging="233"/>
      </w:pPr>
      <w:rPr>
        <w:rFonts w:hint="default"/>
        <w:lang w:val="ru-RU" w:eastAsia="en-US" w:bidi="ar-SA"/>
      </w:rPr>
    </w:lvl>
    <w:lvl w:ilvl="8">
      <w:numFmt w:val="bullet"/>
      <w:lvlText w:val="•"/>
      <w:lvlJc w:val="left"/>
      <w:pPr>
        <w:ind w:left="8702" w:hanging="233"/>
      </w:pPr>
      <w:rPr>
        <w:rFonts w:hint="default"/>
        <w:lang w:val="ru-RU" w:eastAsia="en-US" w:bidi="ar-SA"/>
      </w:rPr>
    </w:lvl>
  </w:abstractNum>
  <w:abstractNum w:abstractNumId="50" w15:restartNumberingAfterBreak="0">
    <w:nsid w:val="173A2E8F"/>
    <w:multiLevelType w:val="hybridMultilevel"/>
    <w:tmpl w:val="BE08B24E"/>
    <w:lvl w:ilvl="0" w:tplc="00EEE8E4">
      <w:start w:val="1"/>
      <w:numFmt w:val="decimal"/>
      <w:lvlText w:val="%1)"/>
      <w:lvlJc w:val="left"/>
      <w:pPr>
        <w:ind w:left="285" w:hanging="28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0486C9A0">
      <w:numFmt w:val="bullet"/>
      <w:lvlText w:val="•"/>
      <w:lvlJc w:val="left"/>
      <w:pPr>
        <w:ind w:left="1244" w:hanging="286"/>
      </w:pPr>
      <w:rPr>
        <w:rFonts w:hint="default"/>
        <w:lang w:val="ru-RU" w:eastAsia="en-US" w:bidi="ar-SA"/>
      </w:rPr>
    </w:lvl>
    <w:lvl w:ilvl="2" w:tplc="7FA0B3B4">
      <w:numFmt w:val="bullet"/>
      <w:lvlText w:val="•"/>
      <w:lvlJc w:val="left"/>
      <w:pPr>
        <w:ind w:left="2209" w:hanging="286"/>
      </w:pPr>
      <w:rPr>
        <w:rFonts w:hint="default"/>
        <w:lang w:val="ru-RU" w:eastAsia="en-US" w:bidi="ar-SA"/>
      </w:rPr>
    </w:lvl>
    <w:lvl w:ilvl="3" w:tplc="A9DE3250">
      <w:numFmt w:val="bullet"/>
      <w:lvlText w:val="•"/>
      <w:lvlJc w:val="left"/>
      <w:pPr>
        <w:ind w:left="3174" w:hanging="286"/>
      </w:pPr>
      <w:rPr>
        <w:rFonts w:hint="default"/>
        <w:lang w:val="ru-RU" w:eastAsia="en-US" w:bidi="ar-SA"/>
      </w:rPr>
    </w:lvl>
    <w:lvl w:ilvl="4" w:tplc="97367E24">
      <w:numFmt w:val="bullet"/>
      <w:lvlText w:val="•"/>
      <w:lvlJc w:val="left"/>
      <w:pPr>
        <w:ind w:left="4139" w:hanging="286"/>
      </w:pPr>
      <w:rPr>
        <w:rFonts w:hint="default"/>
        <w:lang w:val="ru-RU" w:eastAsia="en-US" w:bidi="ar-SA"/>
      </w:rPr>
    </w:lvl>
    <w:lvl w:ilvl="5" w:tplc="9E3E3996">
      <w:numFmt w:val="bullet"/>
      <w:lvlText w:val="•"/>
      <w:lvlJc w:val="left"/>
      <w:pPr>
        <w:ind w:left="5104" w:hanging="286"/>
      </w:pPr>
      <w:rPr>
        <w:rFonts w:hint="default"/>
        <w:lang w:val="ru-RU" w:eastAsia="en-US" w:bidi="ar-SA"/>
      </w:rPr>
    </w:lvl>
    <w:lvl w:ilvl="6" w:tplc="81C2863C">
      <w:numFmt w:val="bullet"/>
      <w:lvlText w:val="•"/>
      <w:lvlJc w:val="left"/>
      <w:pPr>
        <w:ind w:left="6068" w:hanging="286"/>
      </w:pPr>
      <w:rPr>
        <w:rFonts w:hint="default"/>
        <w:lang w:val="ru-RU" w:eastAsia="en-US" w:bidi="ar-SA"/>
      </w:rPr>
    </w:lvl>
    <w:lvl w:ilvl="7" w:tplc="2CBA27F4">
      <w:numFmt w:val="bullet"/>
      <w:lvlText w:val="•"/>
      <w:lvlJc w:val="left"/>
      <w:pPr>
        <w:ind w:left="7033" w:hanging="286"/>
      </w:pPr>
      <w:rPr>
        <w:rFonts w:hint="default"/>
        <w:lang w:val="ru-RU" w:eastAsia="en-US" w:bidi="ar-SA"/>
      </w:rPr>
    </w:lvl>
    <w:lvl w:ilvl="8" w:tplc="40A42A3C">
      <w:numFmt w:val="bullet"/>
      <w:lvlText w:val="•"/>
      <w:lvlJc w:val="left"/>
      <w:pPr>
        <w:ind w:left="7998" w:hanging="286"/>
      </w:pPr>
      <w:rPr>
        <w:rFonts w:hint="default"/>
        <w:lang w:val="ru-RU" w:eastAsia="en-US" w:bidi="ar-SA"/>
      </w:rPr>
    </w:lvl>
  </w:abstractNum>
  <w:abstractNum w:abstractNumId="51" w15:restartNumberingAfterBreak="0">
    <w:nsid w:val="17F13847"/>
    <w:multiLevelType w:val="hybridMultilevel"/>
    <w:tmpl w:val="6E5C1ECC"/>
    <w:lvl w:ilvl="0" w:tplc="C2EEB7A6">
      <w:start w:val="1"/>
      <w:numFmt w:val="decimal"/>
      <w:lvlText w:val="%1)"/>
      <w:lvlJc w:val="left"/>
      <w:pPr>
        <w:ind w:left="285" w:hanging="24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57402F6">
      <w:numFmt w:val="bullet"/>
      <w:lvlText w:val="•"/>
      <w:lvlJc w:val="left"/>
      <w:pPr>
        <w:ind w:left="1244" w:hanging="248"/>
      </w:pPr>
      <w:rPr>
        <w:rFonts w:hint="default"/>
        <w:lang w:val="ru-RU" w:eastAsia="en-US" w:bidi="ar-SA"/>
      </w:rPr>
    </w:lvl>
    <w:lvl w:ilvl="2" w:tplc="CE82F458">
      <w:numFmt w:val="bullet"/>
      <w:lvlText w:val="•"/>
      <w:lvlJc w:val="left"/>
      <w:pPr>
        <w:ind w:left="2209" w:hanging="248"/>
      </w:pPr>
      <w:rPr>
        <w:rFonts w:hint="default"/>
        <w:lang w:val="ru-RU" w:eastAsia="en-US" w:bidi="ar-SA"/>
      </w:rPr>
    </w:lvl>
    <w:lvl w:ilvl="3" w:tplc="5EB022E0">
      <w:numFmt w:val="bullet"/>
      <w:lvlText w:val="•"/>
      <w:lvlJc w:val="left"/>
      <w:pPr>
        <w:ind w:left="3174" w:hanging="248"/>
      </w:pPr>
      <w:rPr>
        <w:rFonts w:hint="default"/>
        <w:lang w:val="ru-RU" w:eastAsia="en-US" w:bidi="ar-SA"/>
      </w:rPr>
    </w:lvl>
    <w:lvl w:ilvl="4" w:tplc="2E806AA6">
      <w:numFmt w:val="bullet"/>
      <w:lvlText w:val="•"/>
      <w:lvlJc w:val="left"/>
      <w:pPr>
        <w:ind w:left="4139" w:hanging="248"/>
      </w:pPr>
      <w:rPr>
        <w:rFonts w:hint="default"/>
        <w:lang w:val="ru-RU" w:eastAsia="en-US" w:bidi="ar-SA"/>
      </w:rPr>
    </w:lvl>
    <w:lvl w:ilvl="5" w:tplc="F4AE72B8">
      <w:numFmt w:val="bullet"/>
      <w:lvlText w:val="•"/>
      <w:lvlJc w:val="left"/>
      <w:pPr>
        <w:ind w:left="5104" w:hanging="248"/>
      </w:pPr>
      <w:rPr>
        <w:rFonts w:hint="default"/>
        <w:lang w:val="ru-RU" w:eastAsia="en-US" w:bidi="ar-SA"/>
      </w:rPr>
    </w:lvl>
    <w:lvl w:ilvl="6" w:tplc="934E8E9A">
      <w:numFmt w:val="bullet"/>
      <w:lvlText w:val="•"/>
      <w:lvlJc w:val="left"/>
      <w:pPr>
        <w:ind w:left="6068" w:hanging="248"/>
      </w:pPr>
      <w:rPr>
        <w:rFonts w:hint="default"/>
        <w:lang w:val="ru-RU" w:eastAsia="en-US" w:bidi="ar-SA"/>
      </w:rPr>
    </w:lvl>
    <w:lvl w:ilvl="7" w:tplc="1756982E">
      <w:numFmt w:val="bullet"/>
      <w:lvlText w:val="•"/>
      <w:lvlJc w:val="left"/>
      <w:pPr>
        <w:ind w:left="7033" w:hanging="248"/>
      </w:pPr>
      <w:rPr>
        <w:rFonts w:hint="default"/>
        <w:lang w:val="ru-RU" w:eastAsia="en-US" w:bidi="ar-SA"/>
      </w:rPr>
    </w:lvl>
    <w:lvl w:ilvl="8" w:tplc="8794A184">
      <w:numFmt w:val="bullet"/>
      <w:lvlText w:val="•"/>
      <w:lvlJc w:val="left"/>
      <w:pPr>
        <w:ind w:left="7998" w:hanging="248"/>
      </w:pPr>
      <w:rPr>
        <w:rFonts w:hint="default"/>
        <w:lang w:val="ru-RU" w:eastAsia="en-US" w:bidi="ar-SA"/>
      </w:rPr>
    </w:lvl>
  </w:abstractNum>
  <w:abstractNum w:abstractNumId="52" w15:restartNumberingAfterBreak="0">
    <w:nsid w:val="18995881"/>
    <w:multiLevelType w:val="hybridMultilevel"/>
    <w:tmpl w:val="3B301140"/>
    <w:lvl w:ilvl="0" w:tplc="4080F588">
      <w:numFmt w:val="bullet"/>
      <w:lvlText w:val=""/>
      <w:lvlJc w:val="left"/>
      <w:pPr>
        <w:ind w:left="368" w:hanging="360"/>
      </w:pPr>
      <w:rPr>
        <w:rFonts w:ascii="Symbol" w:eastAsia="Symbol" w:hAnsi="Symbol" w:cs="Symbol" w:hint="default"/>
        <w:b w:val="0"/>
        <w:bCs w:val="0"/>
        <w:i w:val="0"/>
        <w:iCs w:val="0"/>
        <w:spacing w:val="0"/>
        <w:w w:val="100"/>
        <w:sz w:val="22"/>
        <w:szCs w:val="22"/>
        <w:lang w:val="ru-RU" w:eastAsia="en-US" w:bidi="ar-SA"/>
      </w:rPr>
    </w:lvl>
    <w:lvl w:ilvl="1" w:tplc="EB608128">
      <w:numFmt w:val="bullet"/>
      <w:lvlText w:val="•"/>
      <w:lvlJc w:val="left"/>
      <w:pPr>
        <w:ind w:left="900" w:hanging="360"/>
      </w:pPr>
      <w:rPr>
        <w:rFonts w:hint="default"/>
        <w:lang w:val="ru-RU" w:eastAsia="en-US" w:bidi="ar-SA"/>
      </w:rPr>
    </w:lvl>
    <w:lvl w:ilvl="2" w:tplc="431ABF24">
      <w:numFmt w:val="bullet"/>
      <w:lvlText w:val="•"/>
      <w:lvlJc w:val="left"/>
      <w:pPr>
        <w:ind w:left="1441" w:hanging="360"/>
      </w:pPr>
      <w:rPr>
        <w:rFonts w:hint="default"/>
        <w:lang w:val="ru-RU" w:eastAsia="en-US" w:bidi="ar-SA"/>
      </w:rPr>
    </w:lvl>
    <w:lvl w:ilvl="3" w:tplc="7BCC9DDE">
      <w:numFmt w:val="bullet"/>
      <w:lvlText w:val="•"/>
      <w:lvlJc w:val="left"/>
      <w:pPr>
        <w:ind w:left="1982" w:hanging="360"/>
      </w:pPr>
      <w:rPr>
        <w:rFonts w:hint="default"/>
        <w:lang w:val="ru-RU" w:eastAsia="en-US" w:bidi="ar-SA"/>
      </w:rPr>
    </w:lvl>
    <w:lvl w:ilvl="4" w:tplc="CDBE6938">
      <w:numFmt w:val="bullet"/>
      <w:lvlText w:val="•"/>
      <w:lvlJc w:val="left"/>
      <w:pPr>
        <w:ind w:left="2522" w:hanging="360"/>
      </w:pPr>
      <w:rPr>
        <w:rFonts w:hint="default"/>
        <w:lang w:val="ru-RU" w:eastAsia="en-US" w:bidi="ar-SA"/>
      </w:rPr>
    </w:lvl>
    <w:lvl w:ilvl="5" w:tplc="E58E2C50">
      <w:numFmt w:val="bullet"/>
      <w:lvlText w:val="•"/>
      <w:lvlJc w:val="left"/>
      <w:pPr>
        <w:ind w:left="3063" w:hanging="360"/>
      </w:pPr>
      <w:rPr>
        <w:rFonts w:hint="default"/>
        <w:lang w:val="ru-RU" w:eastAsia="en-US" w:bidi="ar-SA"/>
      </w:rPr>
    </w:lvl>
    <w:lvl w:ilvl="6" w:tplc="4C7213A2">
      <w:numFmt w:val="bullet"/>
      <w:lvlText w:val="•"/>
      <w:lvlJc w:val="left"/>
      <w:pPr>
        <w:ind w:left="3604" w:hanging="360"/>
      </w:pPr>
      <w:rPr>
        <w:rFonts w:hint="default"/>
        <w:lang w:val="ru-RU" w:eastAsia="en-US" w:bidi="ar-SA"/>
      </w:rPr>
    </w:lvl>
    <w:lvl w:ilvl="7" w:tplc="6ADAA758">
      <w:numFmt w:val="bullet"/>
      <w:lvlText w:val="•"/>
      <w:lvlJc w:val="left"/>
      <w:pPr>
        <w:ind w:left="4144" w:hanging="360"/>
      </w:pPr>
      <w:rPr>
        <w:rFonts w:hint="default"/>
        <w:lang w:val="ru-RU" w:eastAsia="en-US" w:bidi="ar-SA"/>
      </w:rPr>
    </w:lvl>
    <w:lvl w:ilvl="8" w:tplc="73200AEC">
      <w:numFmt w:val="bullet"/>
      <w:lvlText w:val="•"/>
      <w:lvlJc w:val="left"/>
      <w:pPr>
        <w:ind w:left="4685" w:hanging="360"/>
      </w:pPr>
      <w:rPr>
        <w:rFonts w:hint="default"/>
        <w:lang w:val="ru-RU" w:eastAsia="en-US" w:bidi="ar-SA"/>
      </w:rPr>
    </w:lvl>
  </w:abstractNum>
  <w:abstractNum w:abstractNumId="53" w15:restartNumberingAfterBreak="0">
    <w:nsid w:val="189B238D"/>
    <w:multiLevelType w:val="hybridMultilevel"/>
    <w:tmpl w:val="35D20232"/>
    <w:lvl w:ilvl="0" w:tplc="7DD27F50">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1" w:tplc="902682CA">
      <w:numFmt w:val="bullet"/>
      <w:lvlText w:val="•"/>
      <w:lvlJc w:val="left"/>
      <w:pPr>
        <w:ind w:left="1244" w:hanging="284"/>
      </w:pPr>
      <w:rPr>
        <w:rFonts w:hint="default"/>
        <w:lang w:val="ru-RU" w:eastAsia="en-US" w:bidi="ar-SA"/>
      </w:rPr>
    </w:lvl>
    <w:lvl w:ilvl="2" w:tplc="0930BB18">
      <w:numFmt w:val="bullet"/>
      <w:lvlText w:val="•"/>
      <w:lvlJc w:val="left"/>
      <w:pPr>
        <w:ind w:left="2209" w:hanging="284"/>
      </w:pPr>
      <w:rPr>
        <w:rFonts w:hint="default"/>
        <w:lang w:val="ru-RU" w:eastAsia="en-US" w:bidi="ar-SA"/>
      </w:rPr>
    </w:lvl>
    <w:lvl w:ilvl="3" w:tplc="1B88A7C0">
      <w:numFmt w:val="bullet"/>
      <w:lvlText w:val="•"/>
      <w:lvlJc w:val="left"/>
      <w:pPr>
        <w:ind w:left="3174" w:hanging="284"/>
      </w:pPr>
      <w:rPr>
        <w:rFonts w:hint="default"/>
        <w:lang w:val="ru-RU" w:eastAsia="en-US" w:bidi="ar-SA"/>
      </w:rPr>
    </w:lvl>
    <w:lvl w:ilvl="4" w:tplc="E6A00C32">
      <w:numFmt w:val="bullet"/>
      <w:lvlText w:val="•"/>
      <w:lvlJc w:val="left"/>
      <w:pPr>
        <w:ind w:left="4139" w:hanging="284"/>
      </w:pPr>
      <w:rPr>
        <w:rFonts w:hint="default"/>
        <w:lang w:val="ru-RU" w:eastAsia="en-US" w:bidi="ar-SA"/>
      </w:rPr>
    </w:lvl>
    <w:lvl w:ilvl="5" w:tplc="27FA2642">
      <w:numFmt w:val="bullet"/>
      <w:lvlText w:val="•"/>
      <w:lvlJc w:val="left"/>
      <w:pPr>
        <w:ind w:left="5104" w:hanging="284"/>
      </w:pPr>
      <w:rPr>
        <w:rFonts w:hint="default"/>
        <w:lang w:val="ru-RU" w:eastAsia="en-US" w:bidi="ar-SA"/>
      </w:rPr>
    </w:lvl>
    <w:lvl w:ilvl="6" w:tplc="3154C2A8">
      <w:numFmt w:val="bullet"/>
      <w:lvlText w:val="•"/>
      <w:lvlJc w:val="left"/>
      <w:pPr>
        <w:ind w:left="6068" w:hanging="284"/>
      </w:pPr>
      <w:rPr>
        <w:rFonts w:hint="default"/>
        <w:lang w:val="ru-RU" w:eastAsia="en-US" w:bidi="ar-SA"/>
      </w:rPr>
    </w:lvl>
    <w:lvl w:ilvl="7" w:tplc="2A6CFB64">
      <w:numFmt w:val="bullet"/>
      <w:lvlText w:val="•"/>
      <w:lvlJc w:val="left"/>
      <w:pPr>
        <w:ind w:left="7033" w:hanging="284"/>
      </w:pPr>
      <w:rPr>
        <w:rFonts w:hint="default"/>
        <w:lang w:val="ru-RU" w:eastAsia="en-US" w:bidi="ar-SA"/>
      </w:rPr>
    </w:lvl>
    <w:lvl w:ilvl="8" w:tplc="D0AE5FAE">
      <w:numFmt w:val="bullet"/>
      <w:lvlText w:val="•"/>
      <w:lvlJc w:val="left"/>
      <w:pPr>
        <w:ind w:left="7998" w:hanging="284"/>
      </w:pPr>
      <w:rPr>
        <w:rFonts w:hint="default"/>
        <w:lang w:val="ru-RU" w:eastAsia="en-US" w:bidi="ar-SA"/>
      </w:rPr>
    </w:lvl>
  </w:abstractNum>
  <w:abstractNum w:abstractNumId="54" w15:restartNumberingAfterBreak="0">
    <w:nsid w:val="18F945BF"/>
    <w:multiLevelType w:val="multilevel"/>
    <w:tmpl w:val="09F43F88"/>
    <w:lvl w:ilvl="0">
      <w:start w:val="3"/>
      <w:numFmt w:val="decimal"/>
      <w:lvlText w:val="%1"/>
      <w:lvlJc w:val="left"/>
      <w:pPr>
        <w:ind w:left="426" w:hanging="783"/>
        <w:jc w:val="left"/>
      </w:pPr>
      <w:rPr>
        <w:rFonts w:hint="default"/>
        <w:lang w:val="ru-RU" w:eastAsia="en-US" w:bidi="ar-SA"/>
      </w:rPr>
    </w:lvl>
    <w:lvl w:ilvl="1">
      <w:start w:val="2"/>
      <w:numFmt w:val="decimal"/>
      <w:lvlText w:val="%1.%2"/>
      <w:lvlJc w:val="left"/>
      <w:pPr>
        <w:ind w:left="426" w:hanging="783"/>
        <w:jc w:val="left"/>
      </w:pPr>
      <w:rPr>
        <w:rFonts w:hint="default"/>
        <w:lang w:val="ru-RU" w:eastAsia="en-US" w:bidi="ar-SA"/>
      </w:rPr>
    </w:lvl>
    <w:lvl w:ilvl="2">
      <w:start w:val="5"/>
      <w:numFmt w:val="decimal"/>
      <w:lvlText w:val="%1.%2.%3."/>
      <w:lvlJc w:val="left"/>
      <w:pPr>
        <w:ind w:left="426" w:hanging="7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4."/>
      <w:lvlJc w:val="left"/>
      <w:pPr>
        <w:ind w:left="426" w:hanging="468"/>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134"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421" w:hanging="144"/>
      </w:pPr>
      <w:rPr>
        <w:rFonts w:hint="default"/>
        <w:lang w:val="ru-RU" w:eastAsia="en-US" w:bidi="ar-SA"/>
      </w:rPr>
    </w:lvl>
    <w:lvl w:ilvl="6">
      <w:numFmt w:val="bullet"/>
      <w:lvlText w:val="•"/>
      <w:lvlJc w:val="left"/>
      <w:pPr>
        <w:ind w:left="6491" w:hanging="144"/>
      </w:pPr>
      <w:rPr>
        <w:rFonts w:hint="default"/>
        <w:lang w:val="ru-RU" w:eastAsia="en-US" w:bidi="ar-SA"/>
      </w:rPr>
    </w:lvl>
    <w:lvl w:ilvl="7">
      <w:numFmt w:val="bullet"/>
      <w:lvlText w:val="•"/>
      <w:lvlJc w:val="left"/>
      <w:pPr>
        <w:ind w:left="7562" w:hanging="144"/>
      </w:pPr>
      <w:rPr>
        <w:rFonts w:hint="default"/>
        <w:lang w:val="ru-RU" w:eastAsia="en-US" w:bidi="ar-SA"/>
      </w:rPr>
    </w:lvl>
    <w:lvl w:ilvl="8">
      <w:numFmt w:val="bullet"/>
      <w:lvlText w:val="•"/>
      <w:lvlJc w:val="left"/>
      <w:pPr>
        <w:ind w:left="8632" w:hanging="144"/>
      </w:pPr>
      <w:rPr>
        <w:rFonts w:hint="default"/>
        <w:lang w:val="ru-RU" w:eastAsia="en-US" w:bidi="ar-SA"/>
      </w:rPr>
    </w:lvl>
  </w:abstractNum>
  <w:abstractNum w:abstractNumId="55" w15:restartNumberingAfterBreak="0">
    <w:nsid w:val="1A32378B"/>
    <w:multiLevelType w:val="hybridMultilevel"/>
    <w:tmpl w:val="04627C8C"/>
    <w:lvl w:ilvl="0" w:tplc="63A65E38">
      <w:start w:val="1"/>
      <w:numFmt w:val="decimal"/>
      <w:lvlText w:val="%1)"/>
      <w:lvlJc w:val="left"/>
      <w:pPr>
        <w:ind w:left="1230" w:hanging="23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0D83414">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316AFDD2">
      <w:numFmt w:val="bullet"/>
      <w:lvlText w:val="•"/>
      <w:lvlJc w:val="left"/>
      <w:pPr>
        <w:ind w:left="2205" w:hanging="284"/>
      </w:pPr>
      <w:rPr>
        <w:rFonts w:hint="default"/>
        <w:lang w:val="ru-RU" w:eastAsia="en-US" w:bidi="ar-SA"/>
      </w:rPr>
    </w:lvl>
    <w:lvl w:ilvl="3" w:tplc="2D56991A">
      <w:numFmt w:val="bullet"/>
      <w:lvlText w:val="•"/>
      <w:lvlJc w:val="left"/>
      <w:pPr>
        <w:ind w:left="3170" w:hanging="284"/>
      </w:pPr>
      <w:rPr>
        <w:rFonts w:hint="default"/>
        <w:lang w:val="ru-RU" w:eastAsia="en-US" w:bidi="ar-SA"/>
      </w:rPr>
    </w:lvl>
    <w:lvl w:ilvl="4" w:tplc="FA6ED3B0">
      <w:numFmt w:val="bullet"/>
      <w:lvlText w:val="•"/>
      <w:lvlJc w:val="left"/>
      <w:pPr>
        <w:ind w:left="4136" w:hanging="284"/>
      </w:pPr>
      <w:rPr>
        <w:rFonts w:hint="default"/>
        <w:lang w:val="ru-RU" w:eastAsia="en-US" w:bidi="ar-SA"/>
      </w:rPr>
    </w:lvl>
    <w:lvl w:ilvl="5" w:tplc="ACF4A2BA">
      <w:numFmt w:val="bullet"/>
      <w:lvlText w:val="•"/>
      <w:lvlJc w:val="left"/>
      <w:pPr>
        <w:ind w:left="5101" w:hanging="284"/>
      </w:pPr>
      <w:rPr>
        <w:rFonts w:hint="default"/>
        <w:lang w:val="ru-RU" w:eastAsia="en-US" w:bidi="ar-SA"/>
      </w:rPr>
    </w:lvl>
    <w:lvl w:ilvl="6" w:tplc="682A9226">
      <w:numFmt w:val="bullet"/>
      <w:lvlText w:val="•"/>
      <w:lvlJc w:val="left"/>
      <w:pPr>
        <w:ind w:left="6066" w:hanging="284"/>
      </w:pPr>
      <w:rPr>
        <w:rFonts w:hint="default"/>
        <w:lang w:val="ru-RU" w:eastAsia="en-US" w:bidi="ar-SA"/>
      </w:rPr>
    </w:lvl>
    <w:lvl w:ilvl="7" w:tplc="2794C330">
      <w:numFmt w:val="bullet"/>
      <w:lvlText w:val="•"/>
      <w:lvlJc w:val="left"/>
      <w:pPr>
        <w:ind w:left="7032" w:hanging="284"/>
      </w:pPr>
      <w:rPr>
        <w:rFonts w:hint="default"/>
        <w:lang w:val="ru-RU" w:eastAsia="en-US" w:bidi="ar-SA"/>
      </w:rPr>
    </w:lvl>
    <w:lvl w:ilvl="8" w:tplc="A5F2D806">
      <w:numFmt w:val="bullet"/>
      <w:lvlText w:val="•"/>
      <w:lvlJc w:val="left"/>
      <w:pPr>
        <w:ind w:left="7997" w:hanging="284"/>
      </w:pPr>
      <w:rPr>
        <w:rFonts w:hint="default"/>
        <w:lang w:val="ru-RU" w:eastAsia="en-US" w:bidi="ar-SA"/>
      </w:rPr>
    </w:lvl>
  </w:abstractNum>
  <w:abstractNum w:abstractNumId="56" w15:restartNumberingAfterBreak="0">
    <w:nsid w:val="1AED324E"/>
    <w:multiLevelType w:val="hybridMultilevel"/>
    <w:tmpl w:val="376A3192"/>
    <w:lvl w:ilvl="0" w:tplc="FB22E91E">
      <w:start w:val="1"/>
      <w:numFmt w:val="decimal"/>
      <w:lvlText w:val="%1)"/>
      <w:lvlJc w:val="left"/>
      <w:pPr>
        <w:ind w:left="285" w:hanging="25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DD4E79B0">
      <w:numFmt w:val="bullet"/>
      <w:lvlText w:val="•"/>
      <w:lvlJc w:val="left"/>
      <w:pPr>
        <w:ind w:left="1244" w:hanging="250"/>
      </w:pPr>
      <w:rPr>
        <w:rFonts w:hint="default"/>
        <w:lang w:val="ru-RU" w:eastAsia="en-US" w:bidi="ar-SA"/>
      </w:rPr>
    </w:lvl>
    <w:lvl w:ilvl="2" w:tplc="CF465732">
      <w:numFmt w:val="bullet"/>
      <w:lvlText w:val="•"/>
      <w:lvlJc w:val="left"/>
      <w:pPr>
        <w:ind w:left="2209" w:hanging="250"/>
      </w:pPr>
      <w:rPr>
        <w:rFonts w:hint="default"/>
        <w:lang w:val="ru-RU" w:eastAsia="en-US" w:bidi="ar-SA"/>
      </w:rPr>
    </w:lvl>
    <w:lvl w:ilvl="3" w:tplc="9ADA09B0">
      <w:numFmt w:val="bullet"/>
      <w:lvlText w:val="•"/>
      <w:lvlJc w:val="left"/>
      <w:pPr>
        <w:ind w:left="3174" w:hanging="250"/>
      </w:pPr>
      <w:rPr>
        <w:rFonts w:hint="default"/>
        <w:lang w:val="ru-RU" w:eastAsia="en-US" w:bidi="ar-SA"/>
      </w:rPr>
    </w:lvl>
    <w:lvl w:ilvl="4" w:tplc="1EE6D378">
      <w:numFmt w:val="bullet"/>
      <w:lvlText w:val="•"/>
      <w:lvlJc w:val="left"/>
      <w:pPr>
        <w:ind w:left="4139" w:hanging="250"/>
      </w:pPr>
      <w:rPr>
        <w:rFonts w:hint="default"/>
        <w:lang w:val="ru-RU" w:eastAsia="en-US" w:bidi="ar-SA"/>
      </w:rPr>
    </w:lvl>
    <w:lvl w:ilvl="5" w:tplc="468CF256">
      <w:numFmt w:val="bullet"/>
      <w:lvlText w:val="•"/>
      <w:lvlJc w:val="left"/>
      <w:pPr>
        <w:ind w:left="5104" w:hanging="250"/>
      </w:pPr>
      <w:rPr>
        <w:rFonts w:hint="default"/>
        <w:lang w:val="ru-RU" w:eastAsia="en-US" w:bidi="ar-SA"/>
      </w:rPr>
    </w:lvl>
    <w:lvl w:ilvl="6" w:tplc="77BA8DDE">
      <w:numFmt w:val="bullet"/>
      <w:lvlText w:val="•"/>
      <w:lvlJc w:val="left"/>
      <w:pPr>
        <w:ind w:left="6068" w:hanging="250"/>
      </w:pPr>
      <w:rPr>
        <w:rFonts w:hint="default"/>
        <w:lang w:val="ru-RU" w:eastAsia="en-US" w:bidi="ar-SA"/>
      </w:rPr>
    </w:lvl>
    <w:lvl w:ilvl="7" w:tplc="F3BE78B0">
      <w:numFmt w:val="bullet"/>
      <w:lvlText w:val="•"/>
      <w:lvlJc w:val="left"/>
      <w:pPr>
        <w:ind w:left="7033" w:hanging="250"/>
      </w:pPr>
      <w:rPr>
        <w:rFonts w:hint="default"/>
        <w:lang w:val="ru-RU" w:eastAsia="en-US" w:bidi="ar-SA"/>
      </w:rPr>
    </w:lvl>
    <w:lvl w:ilvl="8" w:tplc="74DA6050">
      <w:numFmt w:val="bullet"/>
      <w:lvlText w:val="•"/>
      <w:lvlJc w:val="left"/>
      <w:pPr>
        <w:ind w:left="7998" w:hanging="250"/>
      </w:pPr>
      <w:rPr>
        <w:rFonts w:hint="default"/>
        <w:lang w:val="ru-RU" w:eastAsia="en-US" w:bidi="ar-SA"/>
      </w:rPr>
    </w:lvl>
  </w:abstractNum>
  <w:abstractNum w:abstractNumId="57" w15:restartNumberingAfterBreak="0">
    <w:nsid w:val="1B3A2612"/>
    <w:multiLevelType w:val="hybridMultilevel"/>
    <w:tmpl w:val="6900B37E"/>
    <w:lvl w:ilvl="0" w:tplc="54C0C232">
      <w:numFmt w:val="bullet"/>
      <w:lvlText w:val=""/>
      <w:lvlJc w:val="left"/>
      <w:pPr>
        <w:ind w:left="107" w:hanging="178"/>
      </w:pPr>
      <w:rPr>
        <w:rFonts w:ascii="Symbol" w:eastAsia="Symbol" w:hAnsi="Symbol" w:cs="Symbol" w:hint="default"/>
        <w:b w:val="0"/>
        <w:bCs w:val="0"/>
        <w:i w:val="0"/>
        <w:iCs w:val="0"/>
        <w:spacing w:val="0"/>
        <w:w w:val="100"/>
        <w:sz w:val="24"/>
        <w:szCs w:val="24"/>
        <w:lang w:val="ru-RU" w:eastAsia="en-US" w:bidi="ar-SA"/>
      </w:rPr>
    </w:lvl>
    <w:lvl w:ilvl="1" w:tplc="87006E52">
      <w:numFmt w:val="bullet"/>
      <w:lvlText w:val="•"/>
      <w:lvlJc w:val="left"/>
      <w:pPr>
        <w:ind w:left="733" w:hanging="178"/>
      </w:pPr>
      <w:rPr>
        <w:rFonts w:hint="default"/>
        <w:lang w:val="ru-RU" w:eastAsia="en-US" w:bidi="ar-SA"/>
      </w:rPr>
    </w:lvl>
    <w:lvl w:ilvl="2" w:tplc="C1E401AC">
      <w:numFmt w:val="bullet"/>
      <w:lvlText w:val="•"/>
      <w:lvlJc w:val="left"/>
      <w:pPr>
        <w:ind w:left="1366" w:hanging="178"/>
      </w:pPr>
      <w:rPr>
        <w:rFonts w:hint="default"/>
        <w:lang w:val="ru-RU" w:eastAsia="en-US" w:bidi="ar-SA"/>
      </w:rPr>
    </w:lvl>
    <w:lvl w:ilvl="3" w:tplc="6662195E">
      <w:numFmt w:val="bullet"/>
      <w:lvlText w:val="•"/>
      <w:lvlJc w:val="left"/>
      <w:pPr>
        <w:ind w:left="1999" w:hanging="178"/>
      </w:pPr>
      <w:rPr>
        <w:rFonts w:hint="default"/>
        <w:lang w:val="ru-RU" w:eastAsia="en-US" w:bidi="ar-SA"/>
      </w:rPr>
    </w:lvl>
    <w:lvl w:ilvl="4" w:tplc="7AF6D33C">
      <w:numFmt w:val="bullet"/>
      <w:lvlText w:val="•"/>
      <w:lvlJc w:val="left"/>
      <w:pPr>
        <w:ind w:left="2633" w:hanging="178"/>
      </w:pPr>
      <w:rPr>
        <w:rFonts w:hint="default"/>
        <w:lang w:val="ru-RU" w:eastAsia="en-US" w:bidi="ar-SA"/>
      </w:rPr>
    </w:lvl>
    <w:lvl w:ilvl="5" w:tplc="5DBC5B2C">
      <w:numFmt w:val="bullet"/>
      <w:lvlText w:val="•"/>
      <w:lvlJc w:val="left"/>
      <w:pPr>
        <w:ind w:left="3266" w:hanging="178"/>
      </w:pPr>
      <w:rPr>
        <w:rFonts w:hint="default"/>
        <w:lang w:val="ru-RU" w:eastAsia="en-US" w:bidi="ar-SA"/>
      </w:rPr>
    </w:lvl>
    <w:lvl w:ilvl="6" w:tplc="23A24C14">
      <w:numFmt w:val="bullet"/>
      <w:lvlText w:val="•"/>
      <w:lvlJc w:val="left"/>
      <w:pPr>
        <w:ind w:left="3899" w:hanging="178"/>
      </w:pPr>
      <w:rPr>
        <w:rFonts w:hint="default"/>
        <w:lang w:val="ru-RU" w:eastAsia="en-US" w:bidi="ar-SA"/>
      </w:rPr>
    </w:lvl>
    <w:lvl w:ilvl="7" w:tplc="07A25616">
      <w:numFmt w:val="bullet"/>
      <w:lvlText w:val="•"/>
      <w:lvlJc w:val="left"/>
      <w:pPr>
        <w:ind w:left="4533" w:hanging="178"/>
      </w:pPr>
      <w:rPr>
        <w:rFonts w:hint="default"/>
        <w:lang w:val="ru-RU" w:eastAsia="en-US" w:bidi="ar-SA"/>
      </w:rPr>
    </w:lvl>
    <w:lvl w:ilvl="8" w:tplc="1D6E8E38">
      <w:numFmt w:val="bullet"/>
      <w:lvlText w:val="•"/>
      <w:lvlJc w:val="left"/>
      <w:pPr>
        <w:ind w:left="5166" w:hanging="178"/>
      </w:pPr>
      <w:rPr>
        <w:rFonts w:hint="default"/>
        <w:lang w:val="ru-RU" w:eastAsia="en-US" w:bidi="ar-SA"/>
      </w:rPr>
    </w:lvl>
  </w:abstractNum>
  <w:abstractNum w:abstractNumId="58" w15:restartNumberingAfterBreak="0">
    <w:nsid w:val="1B803ACF"/>
    <w:multiLevelType w:val="hybridMultilevel"/>
    <w:tmpl w:val="C0B6AA44"/>
    <w:lvl w:ilvl="0" w:tplc="85FA3922">
      <w:numFmt w:val="bullet"/>
      <w:lvlText w:val=""/>
      <w:lvlJc w:val="left"/>
      <w:pPr>
        <w:ind w:left="786" w:hanging="360"/>
      </w:pPr>
      <w:rPr>
        <w:rFonts w:ascii="Symbol" w:eastAsia="Symbol" w:hAnsi="Symbol" w:cs="Symbol" w:hint="default"/>
        <w:b w:val="0"/>
        <w:bCs w:val="0"/>
        <w:i w:val="0"/>
        <w:iCs w:val="0"/>
        <w:spacing w:val="0"/>
        <w:w w:val="100"/>
        <w:sz w:val="24"/>
        <w:szCs w:val="24"/>
        <w:lang w:val="ru-RU" w:eastAsia="en-US" w:bidi="ar-SA"/>
      </w:rPr>
    </w:lvl>
    <w:lvl w:ilvl="1" w:tplc="41A6C822">
      <w:numFmt w:val="bullet"/>
      <w:lvlText w:val="•"/>
      <w:lvlJc w:val="left"/>
      <w:pPr>
        <w:ind w:left="1779" w:hanging="360"/>
      </w:pPr>
      <w:rPr>
        <w:rFonts w:hint="default"/>
        <w:lang w:val="ru-RU" w:eastAsia="en-US" w:bidi="ar-SA"/>
      </w:rPr>
    </w:lvl>
    <w:lvl w:ilvl="2" w:tplc="4300D600">
      <w:numFmt w:val="bullet"/>
      <w:lvlText w:val="•"/>
      <w:lvlJc w:val="left"/>
      <w:pPr>
        <w:ind w:left="2778" w:hanging="360"/>
      </w:pPr>
      <w:rPr>
        <w:rFonts w:hint="default"/>
        <w:lang w:val="ru-RU" w:eastAsia="en-US" w:bidi="ar-SA"/>
      </w:rPr>
    </w:lvl>
    <w:lvl w:ilvl="3" w:tplc="3ABEF1F2">
      <w:numFmt w:val="bullet"/>
      <w:lvlText w:val="•"/>
      <w:lvlJc w:val="left"/>
      <w:pPr>
        <w:ind w:left="3778" w:hanging="360"/>
      </w:pPr>
      <w:rPr>
        <w:rFonts w:hint="default"/>
        <w:lang w:val="ru-RU" w:eastAsia="en-US" w:bidi="ar-SA"/>
      </w:rPr>
    </w:lvl>
    <w:lvl w:ilvl="4" w:tplc="58BC830A">
      <w:numFmt w:val="bullet"/>
      <w:lvlText w:val="•"/>
      <w:lvlJc w:val="left"/>
      <w:pPr>
        <w:ind w:left="4777" w:hanging="360"/>
      </w:pPr>
      <w:rPr>
        <w:rFonts w:hint="default"/>
        <w:lang w:val="ru-RU" w:eastAsia="en-US" w:bidi="ar-SA"/>
      </w:rPr>
    </w:lvl>
    <w:lvl w:ilvl="5" w:tplc="92C8A4E0">
      <w:numFmt w:val="bullet"/>
      <w:lvlText w:val="•"/>
      <w:lvlJc w:val="left"/>
      <w:pPr>
        <w:ind w:left="5776" w:hanging="360"/>
      </w:pPr>
      <w:rPr>
        <w:rFonts w:hint="default"/>
        <w:lang w:val="ru-RU" w:eastAsia="en-US" w:bidi="ar-SA"/>
      </w:rPr>
    </w:lvl>
    <w:lvl w:ilvl="6" w:tplc="D0F8705A">
      <w:numFmt w:val="bullet"/>
      <w:lvlText w:val="•"/>
      <w:lvlJc w:val="left"/>
      <w:pPr>
        <w:ind w:left="6776" w:hanging="360"/>
      </w:pPr>
      <w:rPr>
        <w:rFonts w:hint="default"/>
        <w:lang w:val="ru-RU" w:eastAsia="en-US" w:bidi="ar-SA"/>
      </w:rPr>
    </w:lvl>
    <w:lvl w:ilvl="7" w:tplc="A4DE7A1A">
      <w:numFmt w:val="bullet"/>
      <w:lvlText w:val="•"/>
      <w:lvlJc w:val="left"/>
      <w:pPr>
        <w:ind w:left="7775" w:hanging="360"/>
      </w:pPr>
      <w:rPr>
        <w:rFonts w:hint="default"/>
        <w:lang w:val="ru-RU" w:eastAsia="en-US" w:bidi="ar-SA"/>
      </w:rPr>
    </w:lvl>
    <w:lvl w:ilvl="8" w:tplc="9A1470F8">
      <w:numFmt w:val="bullet"/>
      <w:lvlText w:val="•"/>
      <w:lvlJc w:val="left"/>
      <w:pPr>
        <w:ind w:left="8774" w:hanging="360"/>
      </w:pPr>
      <w:rPr>
        <w:rFonts w:hint="default"/>
        <w:lang w:val="ru-RU" w:eastAsia="en-US" w:bidi="ar-SA"/>
      </w:rPr>
    </w:lvl>
  </w:abstractNum>
  <w:abstractNum w:abstractNumId="59" w15:restartNumberingAfterBreak="0">
    <w:nsid w:val="1B8749C1"/>
    <w:multiLevelType w:val="hybridMultilevel"/>
    <w:tmpl w:val="8FB6B8F4"/>
    <w:lvl w:ilvl="0" w:tplc="F68C2414">
      <w:numFmt w:val="bullet"/>
      <w:lvlText w:val="-"/>
      <w:lvlJc w:val="left"/>
      <w:pPr>
        <w:ind w:left="42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7CEABD0A">
      <w:numFmt w:val="bullet"/>
      <w:lvlText w:val="•"/>
      <w:lvlJc w:val="left"/>
      <w:pPr>
        <w:ind w:left="1455" w:hanging="144"/>
      </w:pPr>
      <w:rPr>
        <w:rFonts w:hint="default"/>
        <w:lang w:val="ru-RU" w:eastAsia="en-US" w:bidi="ar-SA"/>
      </w:rPr>
    </w:lvl>
    <w:lvl w:ilvl="2" w:tplc="DA742516">
      <w:numFmt w:val="bullet"/>
      <w:lvlText w:val="•"/>
      <w:lvlJc w:val="left"/>
      <w:pPr>
        <w:ind w:left="2490" w:hanging="144"/>
      </w:pPr>
      <w:rPr>
        <w:rFonts w:hint="default"/>
        <w:lang w:val="ru-RU" w:eastAsia="en-US" w:bidi="ar-SA"/>
      </w:rPr>
    </w:lvl>
    <w:lvl w:ilvl="3" w:tplc="3C8AFA08">
      <w:numFmt w:val="bullet"/>
      <w:lvlText w:val="•"/>
      <w:lvlJc w:val="left"/>
      <w:pPr>
        <w:ind w:left="3526" w:hanging="144"/>
      </w:pPr>
      <w:rPr>
        <w:rFonts w:hint="default"/>
        <w:lang w:val="ru-RU" w:eastAsia="en-US" w:bidi="ar-SA"/>
      </w:rPr>
    </w:lvl>
    <w:lvl w:ilvl="4" w:tplc="CA84C08A">
      <w:numFmt w:val="bullet"/>
      <w:lvlText w:val="•"/>
      <w:lvlJc w:val="left"/>
      <w:pPr>
        <w:ind w:left="4561" w:hanging="144"/>
      </w:pPr>
      <w:rPr>
        <w:rFonts w:hint="default"/>
        <w:lang w:val="ru-RU" w:eastAsia="en-US" w:bidi="ar-SA"/>
      </w:rPr>
    </w:lvl>
    <w:lvl w:ilvl="5" w:tplc="0E761C0A">
      <w:numFmt w:val="bullet"/>
      <w:lvlText w:val="•"/>
      <w:lvlJc w:val="left"/>
      <w:pPr>
        <w:ind w:left="5596" w:hanging="144"/>
      </w:pPr>
      <w:rPr>
        <w:rFonts w:hint="default"/>
        <w:lang w:val="ru-RU" w:eastAsia="en-US" w:bidi="ar-SA"/>
      </w:rPr>
    </w:lvl>
    <w:lvl w:ilvl="6" w:tplc="FF4E1440">
      <w:numFmt w:val="bullet"/>
      <w:lvlText w:val="•"/>
      <w:lvlJc w:val="left"/>
      <w:pPr>
        <w:ind w:left="6632" w:hanging="144"/>
      </w:pPr>
      <w:rPr>
        <w:rFonts w:hint="default"/>
        <w:lang w:val="ru-RU" w:eastAsia="en-US" w:bidi="ar-SA"/>
      </w:rPr>
    </w:lvl>
    <w:lvl w:ilvl="7" w:tplc="2274181C">
      <w:numFmt w:val="bullet"/>
      <w:lvlText w:val="•"/>
      <w:lvlJc w:val="left"/>
      <w:pPr>
        <w:ind w:left="7667" w:hanging="144"/>
      </w:pPr>
      <w:rPr>
        <w:rFonts w:hint="default"/>
        <w:lang w:val="ru-RU" w:eastAsia="en-US" w:bidi="ar-SA"/>
      </w:rPr>
    </w:lvl>
    <w:lvl w:ilvl="8" w:tplc="5E3235FC">
      <w:numFmt w:val="bullet"/>
      <w:lvlText w:val="•"/>
      <w:lvlJc w:val="left"/>
      <w:pPr>
        <w:ind w:left="8702" w:hanging="144"/>
      </w:pPr>
      <w:rPr>
        <w:rFonts w:hint="default"/>
        <w:lang w:val="ru-RU" w:eastAsia="en-US" w:bidi="ar-SA"/>
      </w:rPr>
    </w:lvl>
  </w:abstractNum>
  <w:abstractNum w:abstractNumId="60" w15:restartNumberingAfterBreak="0">
    <w:nsid w:val="1BCC0C0F"/>
    <w:multiLevelType w:val="hybridMultilevel"/>
    <w:tmpl w:val="AABC580A"/>
    <w:lvl w:ilvl="0" w:tplc="D4F2C330">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1" w:tplc="84727F02">
      <w:numFmt w:val="bullet"/>
      <w:lvlText w:val="•"/>
      <w:lvlJc w:val="left"/>
      <w:pPr>
        <w:ind w:left="1244" w:hanging="284"/>
      </w:pPr>
      <w:rPr>
        <w:rFonts w:hint="default"/>
        <w:lang w:val="ru-RU" w:eastAsia="en-US" w:bidi="ar-SA"/>
      </w:rPr>
    </w:lvl>
    <w:lvl w:ilvl="2" w:tplc="0DA84B2C">
      <w:numFmt w:val="bullet"/>
      <w:lvlText w:val="•"/>
      <w:lvlJc w:val="left"/>
      <w:pPr>
        <w:ind w:left="2209" w:hanging="284"/>
      </w:pPr>
      <w:rPr>
        <w:rFonts w:hint="default"/>
        <w:lang w:val="ru-RU" w:eastAsia="en-US" w:bidi="ar-SA"/>
      </w:rPr>
    </w:lvl>
    <w:lvl w:ilvl="3" w:tplc="694A9DC6">
      <w:numFmt w:val="bullet"/>
      <w:lvlText w:val="•"/>
      <w:lvlJc w:val="left"/>
      <w:pPr>
        <w:ind w:left="3174" w:hanging="284"/>
      </w:pPr>
      <w:rPr>
        <w:rFonts w:hint="default"/>
        <w:lang w:val="ru-RU" w:eastAsia="en-US" w:bidi="ar-SA"/>
      </w:rPr>
    </w:lvl>
    <w:lvl w:ilvl="4" w:tplc="4F38A612">
      <w:numFmt w:val="bullet"/>
      <w:lvlText w:val="•"/>
      <w:lvlJc w:val="left"/>
      <w:pPr>
        <w:ind w:left="4139" w:hanging="284"/>
      </w:pPr>
      <w:rPr>
        <w:rFonts w:hint="default"/>
        <w:lang w:val="ru-RU" w:eastAsia="en-US" w:bidi="ar-SA"/>
      </w:rPr>
    </w:lvl>
    <w:lvl w:ilvl="5" w:tplc="8982B44C">
      <w:numFmt w:val="bullet"/>
      <w:lvlText w:val="•"/>
      <w:lvlJc w:val="left"/>
      <w:pPr>
        <w:ind w:left="5104" w:hanging="284"/>
      </w:pPr>
      <w:rPr>
        <w:rFonts w:hint="default"/>
        <w:lang w:val="ru-RU" w:eastAsia="en-US" w:bidi="ar-SA"/>
      </w:rPr>
    </w:lvl>
    <w:lvl w:ilvl="6" w:tplc="47783E92">
      <w:numFmt w:val="bullet"/>
      <w:lvlText w:val="•"/>
      <w:lvlJc w:val="left"/>
      <w:pPr>
        <w:ind w:left="6068" w:hanging="284"/>
      </w:pPr>
      <w:rPr>
        <w:rFonts w:hint="default"/>
        <w:lang w:val="ru-RU" w:eastAsia="en-US" w:bidi="ar-SA"/>
      </w:rPr>
    </w:lvl>
    <w:lvl w:ilvl="7" w:tplc="F424A3EA">
      <w:numFmt w:val="bullet"/>
      <w:lvlText w:val="•"/>
      <w:lvlJc w:val="left"/>
      <w:pPr>
        <w:ind w:left="7033" w:hanging="284"/>
      </w:pPr>
      <w:rPr>
        <w:rFonts w:hint="default"/>
        <w:lang w:val="ru-RU" w:eastAsia="en-US" w:bidi="ar-SA"/>
      </w:rPr>
    </w:lvl>
    <w:lvl w:ilvl="8" w:tplc="F41670EE">
      <w:numFmt w:val="bullet"/>
      <w:lvlText w:val="•"/>
      <w:lvlJc w:val="left"/>
      <w:pPr>
        <w:ind w:left="7998" w:hanging="284"/>
      </w:pPr>
      <w:rPr>
        <w:rFonts w:hint="default"/>
        <w:lang w:val="ru-RU" w:eastAsia="en-US" w:bidi="ar-SA"/>
      </w:rPr>
    </w:lvl>
  </w:abstractNum>
  <w:abstractNum w:abstractNumId="61" w15:restartNumberingAfterBreak="0">
    <w:nsid w:val="1D6558F8"/>
    <w:multiLevelType w:val="hybridMultilevel"/>
    <w:tmpl w:val="F5600186"/>
    <w:lvl w:ilvl="0" w:tplc="E9285094">
      <w:numFmt w:val="bullet"/>
      <w:lvlText w:val="-"/>
      <w:lvlJc w:val="left"/>
      <w:pPr>
        <w:ind w:left="409"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C50C0104">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32C61C92">
      <w:numFmt w:val="bullet"/>
      <w:lvlText w:val="•"/>
      <w:lvlJc w:val="left"/>
      <w:pPr>
        <w:ind w:left="1458" w:hanging="284"/>
      </w:pPr>
      <w:rPr>
        <w:rFonts w:hint="default"/>
        <w:lang w:val="ru-RU" w:eastAsia="en-US" w:bidi="ar-SA"/>
      </w:rPr>
    </w:lvl>
    <w:lvl w:ilvl="3" w:tplc="843A458A">
      <w:numFmt w:val="bullet"/>
      <w:lvlText w:val="•"/>
      <w:lvlJc w:val="left"/>
      <w:pPr>
        <w:ind w:left="2517" w:hanging="284"/>
      </w:pPr>
      <w:rPr>
        <w:rFonts w:hint="default"/>
        <w:lang w:val="ru-RU" w:eastAsia="en-US" w:bidi="ar-SA"/>
      </w:rPr>
    </w:lvl>
    <w:lvl w:ilvl="4" w:tplc="1CCAB972">
      <w:numFmt w:val="bullet"/>
      <w:lvlText w:val="•"/>
      <w:lvlJc w:val="left"/>
      <w:pPr>
        <w:ind w:left="3576" w:hanging="284"/>
      </w:pPr>
      <w:rPr>
        <w:rFonts w:hint="default"/>
        <w:lang w:val="ru-RU" w:eastAsia="en-US" w:bidi="ar-SA"/>
      </w:rPr>
    </w:lvl>
    <w:lvl w:ilvl="5" w:tplc="C3369B90">
      <w:numFmt w:val="bullet"/>
      <w:lvlText w:val="•"/>
      <w:lvlJc w:val="left"/>
      <w:pPr>
        <w:ind w:left="4634" w:hanging="284"/>
      </w:pPr>
      <w:rPr>
        <w:rFonts w:hint="default"/>
        <w:lang w:val="ru-RU" w:eastAsia="en-US" w:bidi="ar-SA"/>
      </w:rPr>
    </w:lvl>
    <w:lvl w:ilvl="6" w:tplc="78B8A44E">
      <w:numFmt w:val="bullet"/>
      <w:lvlText w:val="•"/>
      <w:lvlJc w:val="left"/>
      <w:pPr>
        <w:ind w:left="5693" w:hanging="284"/>
      </w:pPr>
      <w:rPr>
        <w:rFonts w:hint="default"/>
        <w:lang w:val="ru-RU" w:eastAsia="en-US" w:bidi="ar-SA"/>
      </w:rPr>
    </w:lvl>
    <w:lvl w:ilvl="7" w:tplc="F1C6DA2C">
      <w:numFmt w:val="bullet"/>
      <w:lvlText w:val="•"/>
      <w:lvlJc w:val="left"/>
      <w:pPr>
        <w:ind w:left="6752" w:hanging="284"/>
      </w:pPr>
      <w:rPr>
        <w:rFonts w:hint="default"/>
        <w:lang w:val="ru-RU" w:eastAsia="en-US" w:bidi="ar-SA"/>
      </w:rPr>
    </w:lvl>
    <w:lvl w:ilvl="8" w:tplc="5FEA0FBE">
      <w:numFmt w:val="bullet"/>
      <w:lvlText w:val="•"/>
      <w:lvlJc w:val="left"/>
      <w:pPr>
        <w:ind w:left="7810" w:hanging="284"/>
      </w:pPr>
      <w:rPr>
        <w:rFonts w:hint="default"/>
        <w:lang w:val="ru-RU" w:eastAsia="en-US" w:bidi="ar-SA"/>
      </w:rPr>
    </w:lvl>
  </w:abstractNum>
  <w:abstractNum w:abstractNumId="62" w15:restartNumberingAfterBreak="0">
    <w:nsid w:val="1D6E46EA"/>
    <w:multiLevelType w:val="hybridMultilevel"/>
    <w:tmpl w:val="8AEC13A4"/>
    <w:lvl w:ilvl="0" w:tplc="CB0AE75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FC0AE54">
      <w:numFmt w:val="bullet"/>
      <w:lvlText w:val="•"/>
      <w:lvlJc w:val="left"/>
      <w:pPr>
        <w:ind w:left="520" w:hanging="140"/>
      </w:pPr>
      <w:rPr>
        <w:rFonts w:hint="default"/>
        <w:lang w:val="ru-RU" w:eastAsia="en-US" w:bidi="ar-SA"/>
      </w:rPr>
    </w:lvl>
    <w:lvl w:ilvl="2" w:tplc="7DD49F9C">
      <w:numFmt w:val="bullet"/>
      <w:lvlText w:val="•"/>
      <w:lvlJc w:val="left"/>
      <w:pPr>
        <w:ind w:left="940" w:hanging="140"/>
      </w:pPr>
      <w:rPr>
        <w:rFonts w:hint="default"/>
        <w:lang w:val="ru-RU" w:eastAsia="en-US" w:bidi="ar-SA"/>
      </w:rPr>
    </w:lvl>
    <w:lvl w:ilvl="3" w:tplc="B7EE9832">
      <w:numFmt w:val="bullet"/>
      <w:lvlText w:val="•"/>
      <w:lvlJc w:val="left"/>
      <w:pPr>
        <w:ind w:left="1360" w:hanging="140"/>
      </w:pPr>
      <w:rPr>
        <w:rFonts w:hint="default"/>
        <w:lang w:val="ru-RU" w:eastAsia="en-US" w:bidi="ar-SA"/>
      </w:rPr>
    </w:lvl>
    <w:lvl w:ilvl="4" w:tplc="337A56D6">
      <w:numFmt w:val="bullet"/>
      <w:lvlText w:val="•"/>
      <w:lvlJc w:val="left"/>
      <w:pPr>
        <w:ind w:left="1780" w:hanging="140"/>
      </w:pPr>
      <w:rPr>
        <w:rFonts w:hint="default"/>
        <w:lang w:val="ru-RU" w:eastAsia="en-US" w:bidi="ar-SA"/>
      </w:rPr>
    </w:lvl>
    <w:lvl w:ilvl="5" w:tplc="A90E253A">
      <w:numFmt w:val="bullet"/>
      <w:lvlText w:val="•"/>
      <w:lvlJc w:val="left"/>
      <w:pPr>
        <w:ind w:left="2200" w:hanging="140"/>
      </w:pPr>
      <w:rPr>
        <w:rFonts w:hint="default"/>
        <w:lang w:val="ru-RU" w:eastAsia="en-US" w:bidi="ar-SA"/>
      </w:rPr>
    </w:lvl>
    <w:lvl w:ilvl="6" w:tplc="9BFEC812">
      <w:numFmt w:val="bullet"/>
      <w:lvlText w:val="•"/>
      <w:lvlJc w:val="left"/>
      <w:pPr>
        <w:ind w:left="2620" w:hanging="140"/>
      </w:pPr>
      <w:rPr>
        <w:rFonts w:hint="default"/>
        <w:lang w:val="ru-RU" w:eastAsia="en-US" w:bidi="ar-SA"/>
      </w:rPr>
    </w:lvl>
    <w:lvl w:ilvl="7" w:tplc="1584BCFA">
      <w:numFmt w:val="bullet"/>
      <w:lvlText w:val="•"/>
      <w:lvlJc w:val="left"/>
      <w:pPr>
        <w:ind w:left="3040" w:hanging="140"/>
      </w:pPr>
      <w:rPr>
        <w:rFonts w:hint="default"/>
        <w:lang w:val="ru-RU" w:eastAsia="en-US" w:bidi="ar-SA"/>
      </w:rPr>
    </w:lvl>
    <w:lvl w:ilvl="8" w:tplc="729E8BE0">
      <w:numFmt w:val="bullet"/>
      <w:lvlText w:val="•"/>
      <w:lvlJc w:val="left"/>
      <w:pPr>
        <w:ind w:left="3460" w:hanging="140"/>
      </w:pPr>
      <w:rPr>
        <w:rFonts w:hint="default"/>
        <w:lang w:val="ru-RU" w:eastAsia="en-US" w:bidi="ar-SA"/>
      </w:rPr>
    </w:lvl>
  </w:abstractNum>
  <w:abstractNum w:abstractNumId="63" w15:restartNumberingAfterBreak="0">
    <w:nsid w:val="1DB571D2"/>
    <w:multiLevelType w:val="hybridMultilevel"/>
    <w:tmpl w:val="C82A99C2"/>
    <w:lvl w:ilvl="0" w:tplc="33CC77C4">
      <w:numFmt w:val="bullet"/>
      <w:lvlText w:val="•"/>
      <w:lvlJc w:val="left"/>
      <w:pPr>
        <w:ind w:left="1866" w:hanging="732"/>
      </w:pPr>
      <w:rPr>
        <w:rFonts w:ascii="Times New Roman" w:eastAsia="Times New Roman" w:hAnsi="Times New Roman" w:cs="Times New Roman" w:hint="default"/>
        <w:b w:val="0"/>
        <w:bCs w:val="0"/>
        <w:i w:val="0"/>
        <w:iCs w:val="0"/>
        <w:spacing w:val="0"/>
        <w:w w:val="100"/>
        <w:sz w:val="24"/>
        <w:szCs w:val="24"/>
        <w:lang w:val="ru-RU" w:eastAsia="en-US" w:bidi="ar-SA"/>
      </w:rPr>
    </w:lvl>
    <w:lvl w:ilvl="1" w:tplc="1C58CC6A">
      <w:numFmt w:val="bullet"/>
      <w:lvlText w:val="•"/>
      <w:lvlJc w:val="left"/>
      <w:pPr>
        <w:ind w:left="2751" w:hanging="732"/>
      </w:pPr>
      <w:rPr>
        <w:rFonts w:hint="default"/>
        <w:lang w:val="ru-RU" w:eastAsia="en-US" w:bidi="ar-SA"/>
      </w:rPr>
    </w:lvl>
    <w:lvl w:ilvl="2" w:tplc="9954A3E6">
      <w:numFmt w:val="bullet"/>
      <w:lvlText w:val="•"/>
      <w:lvlJc w:val="left"/>
      <w:pPr>
        <w:ind w:left="3642" w:hanging="732"/>
      </w:pPr>
      <w:rPr>
        <w:rFonts w:hint="default"/>
        <w:lang w:val="ru-RU" w:eastAsia="en-US" w:bidi="ar-SA"/>
      </w:rPr>
    </w:lvl>
    <w:lvl w:ilvl="3" w:tplc="550E68F6">
      <w:numFmt w:val="bullet"/>
      <w:lvlText w:val="•"/>
      <w:lvlJc w:val="left"/>
      <w:pPr>
        <w:ind w:left="4534" w:hanging="732"/>
      </w:pPr>
      <w:rPr>
        <w:rFonts w:hint="default"/>
        <w:lang w:val="ru-RU" w:eastAsia="en-US" w:bidi="ar-SA"/>
      </w:rPr>
    </w:lvl>
    <w:lvl w:ilvl="4" w:tplc="2D405D36">
      <w:numFmt w:val="bullet"/>
      <w:lvlText w:val="•"/>
      <w:lvlJc w:val="left"/>
      <w:pPr>
        <w:ind w:left="5425" w:hanging="732"/>
      </w:pPr>
      <w:rPr>
        <w:rFonts w:hint="default"/>
        <w:lang w:val="ru-RU" w:eastAsia="en-US" w:bidi="ar-SA"/>
      </w:rPr>
    </w:lvl>
    <w:lvl w:ilvl="5" w:tplc="6618474E">
      <w:numFmt w:val="bullet"/>
      <w:lvlText w:val="•"/>
      <w:lvlJc w:val="left"/>
      <w:pPr>
        <w:ind w:left="6316" w:hanging="732"/>
      </w:pPr>
      <w:rPr>
        <w:rFonts w:hint="default"/>
        <w:lang w:val="ru-RU" w:eastAsia="en-US" w:bidi="ar-SA"/>
      </w:rPr>
    </w:lvl>
    <w:lvl w:ilvl="6" w:tplc="0FCC5BBC">
      <w:numFmt w:val="bullet"/>
      <w:lvlText w:val="•"/>
      <w:lvlJc w:val="left"/>
      <w:pPr>
        <w:ind w:left="7208" w:hanging="732"/>
      </w:pPr>
      <w:rPr>
        <w:rFonts w:hint="default"/>
        <w:lang w:val="ru-RU" w:eastAsia="en-US" w:bidi="ar-SA"/>
      </w:rPr>
    </w:lvl>
    <w:lvl w:ilvl="7" w:tplc="CC487C24">
      <w:numFmt w:val="bullet"/>
      <w:lvlText w:val="•"/>
      <w:lvlJc w:val="left"/>
      <w:pPr>
        <w:ind w:left="8099" w:hanging="732"/>
      </w:pPr>
      <w:rPr>
        <w:rFonts w:hint="default"/>
        <w:lang w:val="ru-RU" w:eastAsia="en-US" w:bidi="ar-SA"/>
      </w:rPr>
    </w:lvl>
    <w:lvl w:ilvl="8" w:tplc="D37836BE">
      <w:numFmt w:val="bullet"/>
      <w:lvlText w:val="•"/>
      <w:lvlJc w:val="left"/>
      <w:pPr>
        <w:ind w:left="8990" w:hanging="732"/>
      </w:pPr>
      <w:rPr>
        <w:rFonts w:hint="default"/>
        <w:lang w:val="ru-RU" w:eastAsia="en-US" w:bidi="ar-SA"/>
      </w:rPr>
    </w:lvl>
  </w:abstractNum>
  <w:abstractNum w:abstractNumId="64" w15:restartNumberingAfterBreak="0">
    <w:nsid w:val="1DD8295C"/>
    <w:multiLevelType w:val="hybridMultilevel"/>
    <w:tmpl w:val="B2B8EBE4"/>
    <w:lvl w:ilvl="0" w:tplc="17B4B138">
      <w:start w:val="1"/>
      <w:numFmt w:val="decimal"/>
      <w:lvlText w:val="%1)"/>
      <w:lvlJc w:val="left"/>
      <w:pPr>
        <w:ind w:left="285" w:hanging="27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2592D184">
      <w:numFmt w:val="bullet"/>
      <w:lvlText w:val="•"/>
      <w:lvlJc w:val="left"/>
      <w:pPr>
        <w:ind w:left="1244" w:hanging="276"/>
      </w:pPr>
      <w:rPr>
        <w:rFonts w:hint="default"/>
        <w:lang w:val="ru-RU" w:eastAsia="en-US" w:bidi="ar-SA"/>
      </w:rPr>
    </w:lvl>
    <w:lvl w:ilvl="2" w:tplc="35A8D4F8">
      <w:numFmt w:val="bullet"/>
      <w:lvlText w:val="•"/>
      <w:lvlJc w:val="left"/>
      <w:pPr>
        <w:ind w:left="2209" w:hanging="276"/>
      </w:pPr>
      <w:rPr>
        <w:rFonts w:hint="default"/>
        <w:lang w:val="ru-RU" w:eastAsia="en-US" w:bidi="ar-SA"/>
      </w:rPr>
    </w:lvl>
    <w:lvl w:ilvl="3" w:tplc="A62A16DE">
      <w:numFmt w:val="bullet"/>
      <w:lvlText w:val="•"/>
      <w:lvlJc w:val="left"/>
      <w:pPr>
        <w:ind w:left="3174" w:hanging="276"/>
      </w:pPr>
      <w:rPr>
        <w:rFonts w:hint="default"/>
        <w:lang w:val="ru-RU" w:eastAsia="en-US" w:bidi="ar-SA"/>
      </w:rPr>
    </w:lvl>
    <w:lvl w:ilvl="4" w:tplc="91AA97B6">
      <w:numFmt w:val="bullet"/>
      <w:lvlText w:val="•"/>
      <w:lvlJc w:val="left"/>
      <w:pPr>
        <w:ind w:left="4139" w:hanging="276"/>
      </w:pPr>
      <w:rPr>
        <w:rFonts w:hint="default"/>
        <w:lang w:val="ru-RU" w:eastAsia="en-US" w:bidi="ar-SA"/>
      </w:rPr>
    </w:lvl>
    <w:lvl w:ilvl="5" w:tplc="C7967B1E">
      <w:numFmt w:val="bullet"/>
      <w:lvlText w:val="•"/>
      <w:lvlJc w:val="left"/>
      <w:pPr>
        <w:ind w:left="5104" w:hanging="276"/>
      </w:pPr>
      <w:rPr>
        <w:rFonts w:hint="default"/>
        <w:lang w:val="ru-RU" w:eastAsia="en-US" w:bidi="ar-SA"/>
      </w:rPr>
    </w:lvl>
    <w:lvl w:ilvl="6" w:tplc="A764246A">
      <w:numFmt w:val="bullet"/>
      <w:lvlText w:val="•"/>
      <w:lvlJc w:val="left"/>
      <w:pPr>
        <w:ind w:left="6068" w:hanging="276"/>
      </w:pPr>
      <w:rPr>
        <w:rFonts w:hint="default"/>
        <w:lang w:val="ru-RU" w:eastAsia="en-US" w:bidi="ar-SA"/>
      </w:rPr>
    </w:lvl>
    <w:lvl w:ilvl="7" w:tplc="4F8C0536">
      <w:numFmt w:val="bullet"/>
      <w:lvlText w:val="•"/>
      <w:lvlJc w:val="left"/>
      <w:pPr>
        <w:ind w:left="7033" w:hanging="276"/>
      </w:pPr>
      <w:rPr>
        <w:rFonts w:hint="default"/>
        <w:lang w:val="ru-RU" w:eastAsia="en-US" w:bidi="ar-SA"/>
      </w:rPr>
    </w:lvl>
    <w:lvl w:ilvl="8" w:tplc="5F1071B6">
      <w:numFmt w:val="bullet"/>
      <w:lvlText w:val="•"/>
      <w:lvlJc w:val="left"/>
      <w:pPr>
        <w:ind w:left="7998" w:hanging="276"/>
      </w:pPr>
      <w:rPr>
        <w:rFonts w:hint="default"/>
        <w:lang w:val="ru-RU" w:eastAsia="en-US" w:bidi="ar-SA"/>
      </w:rPr>
    </w:lvl>
  </w:abstractNum>
  <w:abstractNum w:abstractNumId="65" w15:restartNumberingAfterBreak="0">
    <w:nsid w:val="1DFB6C01"/>
    <w:multiLevelType w:val="hybridMultilevel"/>
    <w:tmpl w:val="87C61E78"/>
    <w:lvl w:ilvl="0" w:tplc="69BEF43E">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1" w:tplc="B380D1C8">
      <w:numFmt w:val="bullet"/>
      <w:lvlText w:val="•"/>
      <w:lvlJc w:val="left"/>
      <w:pPr>
        <w:ind w:left="1244" w:hanging="284"/>
      </w:pPr>
      <w:rPr>
        <w:rFonts w:hint="default"/>
        <w:lang w:val="ru-RU" w:eastAsia="en-US" w:bidi="ar-SA"/>
      </w:rPr>
    </w:lvl>
    <w:lvl w:ilvl="2" w:tplc="8A08CB66">
      <w:numFmt w:val="bullet"/>
      <w:lvlText w:val="•"/>
      <w:lvlJc w:val="left"/>
      <w:pPr>
        <w:ind w:left="2209" w:hanging="284"/>
      </w:pPr>
      <w:rPr>
        <w:rFonts w:hint="default"/>
        <w:lang w:val="ru-RU" w:eastAsia="en-US" w:bidi="ar-SA"/>
      </w:rPr>
    </w:lvl>
    <w:lvl w:ilvl="3" w:tplc="A6E66376">
      <w:numFmt w:val="bullet"/>
      <w:lvlText w:val="•"/>
      <w:lvlJc w:val="left"/>
      <w:pPr>
        <w:ind w:left="3174" w:hanging="284"/>
      </w:pPr>
      <w:rPr>
        <w:rFonts w:hint="default"/>
        <w:lang w:val="ru-RU" w:eastAsia="en-US" w:bidi="ar-SA"/>
      </w:rPr>
    </w:lvl>
    <w:lvl w:ilvl="4" w:tplc="3A9843D4">
      <w:numFmt w:val="bullet"/>
      <w:lvlText w:val="•"/>
      <w:lvlJc w:val="left"/>
      <w:pPr>
        <w:ind w:left="4139" w:hanging="284"/>
      </w:pPr>
      <w:rPr>
        <w:rFonts w:hint="default"/>
        <w:lang w:val="ru-RU" w:eastAsia="en-US" w:bidi="ar-SA"/>
      </w:rPr>
    </w:lvl>
    <w:lvl w:ilvl="5" w:tplc="693CA01C">
      <w:numFmt w:val="bullet"/>
      <w:lvlText w:val="•"/>
      <w:lvlJc w:val="left"/>
      <w:pPr>
        <w:ind w:left="5104" w:hanging="284"/>
      </w:pPr>
      <w:rPr>
        <w:rFonts w:hint="default"/>
        <w:lang w:val="ru-RU" w:eastAsia="en-US" w:bidi="ar-SA"/>
      </w:rPr>
    </w:lvl>
    <w:lvl w:ilvl="6" w:tplc="BB58A310">
      <w:numFmt w:val="bullet"/>
      <w:lvlText w:val="•"/>
      <w:lvlJc w:val="left"/>
      <w:pPr>
        <w:ind w:left="6068" w:hanging="284"/>
      </w:pPr>
      <w:rPr>
        <w:rFonts w:hint="default"/>
        <w:lang w:val="ru-RU" w:eastAsia="en-US" w:bidi="ar-SA"/>
      </w:rPr>
    </w:lvl>
    <w:lvl w:ilvl="7" w:tplc="04EE849E">
      <w:numFmt w:val="bullet"/>
      <w:lvlText w:val="•"/>
      <w:lvlJc w:val="left"/>
      <w:pPr>
        <w:ind w:left="7033" w:hanging="284"/>
      </w:pPr>
      <w:rPr>
        <w:rFonts w:hint="default"/>
        <w:lang w:val="ru-RU" w:eastAsia="en-US" w:bidi="ar-SA"/>
      </w:rPr>
    </w:lvl>
    <w:lvl w:ilvl="8" w:tplc="2AB83C52">
      <w:numFmt w:val="bullet"/>
      <w:lvlText w:val="•"/>
      <w:lvlJc w:val="left"/>
      <w:pPr>
        <w:ind w:left="7998" w:hanging="284"/>
      </w:pPr>
      <w:rPr>
        <w:rFonts w:hint="default"/>
        <w:lang w:val="ru-RU" w:eastAsia="en-US" w:bidi="ar-SA"/>
      </w:rPr>
    </w:lvl>
  </w:abstractNum>
  <w:abstractNum w:abstractNumId="66" w15:restartNumberingAfterBreak="0">
    <w:nsid w:val="1E3D4522"/>
    <w:multiLevelType w:val="hybridMultilevel"/>
    <w:tmpl w:val="CFE89B0E"/>
    <w:lvl w:ilvl="0" w:tplc="D6BEF89C">
      <w:start w:val="2"/>
      <w:numFmt w:val="decimal"/>
      <w:lvlText w:val="%1)"/>
      <w:lvlJc w:val="left"/>
      <w:pPr>
        <w:ind w:left="1230" w:hanging="23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2B0CD31A">
      <w:numFmt w:val="bullet"/>
      <w:lvlText w:val="•"/>
      <w:lvlJc w:val="left"/>
      <w:pPr>
        <w:ind w:left="2108" w:hanging="238"/>
      </w:pPr>
      <w:rPr>
        <w:rFonts w:hint="default"/>
        <w:lang w:val="ru-RU" w:eastAsia="en-US" w:bidi="ar-SA"/>
      </w:rPr>
    </w:lvl>
    <w:lvl w:ilvl="2" w:tplc="294251C8">
      <w:numFmt w:val="bullet"/>
      <w:lvlText w:val="•"/>
      <w:lvlJc w:val="left"/>
      <w:pPr>
        <w:ind w:left="2977" w:hanging="238"/>
      </w:pPr>
      <w:rPr>
        <w:rFonts w:hint="default"/>
        <w:lang w:val="ru-RU" w:eastAsia="en-US" w:bidi="ar-SA"/>
      </w:rPr>
    </w:lvl>
    <w:lvl w:ilvl="3" w:tplc="BF940D7E">
      <w:numFmt w:val="bullet"/>
      <w:lvlText w:val="•"/>
      <w:lvlJc w:val="left"/>
      <w:pPr>
        <w:ind w:left="3846" w:hanging="238"/>
      </w:pPr>
      <w:rPr>
        <w:rFonts w:hint="default"/>
        <w:lang w:val="ru-RU" w:eastAsia="en-US" w:bidi="ar-SA"/>
      </w:rPr>
    </w:lvl>
    <w:lvl w:ilvl="4" w:tplc="F434F71A">
      <w:numFmt w:val="bullet"/>
      <w:lvlText w:val="•"/>
      <w:lvlJc w:val="left"/>
      <w:pPr>
        <w:ind w:left="4715" w:hanging="238"/>
      </w:pPr>
      <w:rPr>
        <w:rFonts w:hint="default"/>
        <w:lang w:val="ru-RU" w:eastAsia="en-US" w:bidi="ar-SA"/>
      </w:rPr>
    </w:lvl>
    <w:lvl w:ilvl="5" w:tplc="583084D2">
      <w:numFmt w:val="bullet"/>
      <w:lvlText w:val="•"/>
      <w:lvlJc w:val="left"/>
      <w:pPr>
        <w:ind w:left="5584" w:hanging="238"/>
      </w:pPr>
      <w:rPr>
        <w:rFonts w:hint="default"/>
        <w:lang w:val="ru-RU" w:eastAsia="en-US" w:bidi="ar-SA"/>
      </w:rPr>
    </w:lvl>
    <w:lvl w:ilvl="6" w:tplc="F7669A1C">
      <w:numFmt w:val="bullet"/>
      <w:lvlText w:val="•"/>
      <w:lvlJc w:val="left"/>
      <w:pPr>
        <w:ind w:left="6452" w:hanging="238"/>
      </w:pPr>
      <w:rPr>
        <w:rFonts w:hint="default"/>
        <w:lang w:val="ru-RU" w:eastAsia="en-US" w:bidi="ar-SA"/>
      </w:rPr>
    </w:lvl>
    <w:lvl w:ilvl="7" w:tplc="CF34852C">
      <w:numFmt w:val="bullet"/>
      <w:lvlText w:val="•"/>
      <w:lvlJc w:val="left"/>
      <w:pPr>
        <w:ind w:left="7321" w:hanging="238"/>
      </w:pPr>
      <w:rPr>
        <w:rFonts w:hint="default"/>
        <w:lang w:val="ru-RU" w:eastAsia="en-US" w:bidi="ar-SA"/>
      </w:rPr>
    </w:lvl>
    <w:lvl w:ilvl="8" w:tplc="70C48536">
      <w:numFmt w:val="bullet"/>
      <w:lvlText w:val="•"/>
      <w:lvlJc w:val="left"/>
      <w:pPr>
        <w:ind w:left="8190" w:hanging="238"/>
      </w:pPr>
      <w:rPr>
        <w:rFonts w:hint="default"/>
        <w:lang w:val="ru-RU" w:eastAsia="en-US" w:bidi="ar-SA"/>
      </w:rPr>
    </w:lvl>
  </w:abstractNum>
  <w:abstractNum w:abstractNumId="67" w15:restartNumberingAfterBreak="0">
    <w:nsid w:val="1E6B245E"/>
    <w:multiLevelType w:val="hybridMultilevel"/>
    <w:tmpl w:val="A6162686"/>
    <w:lvl w:ilvl="0" w:tplc="64D00962">
      <w:start w:val="1"/>
      <w:numFmt w:val="decimal"/>
      <w:lvlText w:val="%1)"/>
      <w:lvlJc w:val="left"/>
      <w:pPr>
        <w:ind w:left="285" w:hanging="27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450670C8">
      <w:numFmt w:val="bullet"/>
      <w:lvlText w:val="•"/>
      <w:lvlJc w:val="left"/>
      <w:pPr>
        <w:ind w:left="1244" w:hanging="279"/>
      </w:pPr>
      <w:rPr>
        <w:rFonts w:hint="default"/>
        <w:lang w:val="ru-RU" w:eastAsia="en-US" w:bidi="ar-SA"/>
      </w:rPr>
    </w:lvl>
    <w:lvl w:ilvl="2" w:tplc="28E086C8">
      <w:numFmt w:val="bullet"/>
      <w:lvlText w:val="•"/>
      <w:lvlJc w:val="left"/>
      <w:pPr>
        <w:ind w:left="2209" w:hanging="279"/>
      </w:pPr>
      <w:rPr>
        <w:rFonts w:hint="default"/>
        <w:lang w:val="ru-RU" w:eastAsia="en-US" w:bidi="ar-SA"/>
      </w:rPr>
    </w:lvl>
    <w:lvl w:ilvl="3" w:tplc="4468D324">
      <w:numFmt w:val="bullet"/>
      <w:lvlText w:val="•"/>
      <w:lvlJc w:val="left"/>
      <w:pPr>
        <w:ind w:left="3174" w:hanging="279"/>
      </w:pPr>
      <w:rPr>
        <w:rFonts w:hint="default"/>
        <w:lang w:val="ru-RU" w:eastAsia="en-US" w:bidi="ar-SA"/>
      </w:rPr>
    </w:lvl>
    <w:lvl w:ilvl="4" w:tplc="9F0069B2">
      <w:numFmt w:val="bullet"/>
      <w:lvlText w:val="•"/>
      <w:lvlJc w:val="left"/>
      <w:pPr>
        <w:ind w:left="4139" w:hanging="279"/>
      </w:pPr>
      <w:rPr>
        <w:rFonts w:hint="default"/>
        <w:lang w:val="ru-RU" w:eastAsia="en-US" w:bidi="ar-SA"/>
      </w:rPr>
    </w:lvl>
    <w:lvl w:ilvl="5" w:tplc="30660494">
      <w:numFmt w:val="bullet"/>
      <w:lvlText w:val="•"/>
      <w:lvlJc w:val="left"/>
      <w:pPr>
        <w:ind w:left="5104" w:hanging="279"/>
      </w:pPr>
      <w:rPr>
        <w:rFonts w:hint="default"/>
        <w:lang w:val="ru-RU" w:eastAsia="en-US" w:bidi="ar-SA"/>
      </w:rPr>
    </w:lvl>
    <w:lvl w:ilvl="6" w:tplc="22FECFD6">
      <w:numFmt w:val="bullet"/>
      <w:lvlText w:val="•"/>
      <w:lvlJc w:val="left"/>
      <w:pPr>
        <w:ind w:left="6068" w:hanging="279"/>
      </w:pPr>
      <w:rPr>
        <w:rFonts w:hint="default"/>
        <w:lang w:val="ru-RU" w:eastAsia="en-US" w:bidi="ar-SA"/>
      </w:rPr>
    </w:lvl>
    <w:lvl w:ilvl="7" w:tplc="BDE8E83C">
      <w:numFmt w:val="bullet"/>
      <w:lvlText w:val="•"/>
      <w:lvlJc w:val="left"/>
      <w:pPr>
        <w:ind w:left="7033" w:hanging="279"/>
      </w:pPr>
      <w:rPr>
        <w:rFonts w:hint="default"/>
        <w:lang w:val="ru-RU" w:eastAsia="en-US" w:bidi="ar-SA"/>
      </w:rPr>
    </w:lvl>
    <w:lvl w:ilvl="8" w:tplc="C83C5E3A">
      <w:numFmt w:val="bullet"/>
      <w:lvlText w:val="•"/>
      <w:lvlJc w:val="left"/>
      <w:pPr>
        <w:ind w:left="7998" w:hanging="279"/>
      </w:pPr>
      <w:rPr>
        <w:rFonts w:hint="default"/>
        <w:lang w:val="ru-RU" w:eastAsia="en-US" w:bidi="ar-SA"/>
      </w:rPr>
    </w:lvl>
  </w:abstractNum>
  <w:abstractNum w:abstractNumId="68" w15:restartNumberingAfterBreak="0">
    <w:nsid w:val="1F4D728A"/>
    <w:multiLevelType w:val="hybridMultilevel"/>
    <w:tmpl w:val="E92E2C6C"/>
    <w:lvl w:ilvl="0" w:tplc="7C845412">
      <w:numFmt w:val="bullet"/>
      <w:lvlText w:val=""/>
      <w:lvlJc w:val="left"/>
      <w:pPr>
        <w:ind w:left="368" w:hanging="360"/>
      </w:pPr>
      <w:rPr>
        <w:rFonts w:ascii="Symbol" w:eastAsia="Symbol" w:hAnsi="Symbol" w:cs="Symbol" w:hint="default"/>
        <w:b w:val="0"/>
        <w:bCs w:val="0"/>
        <w:i w:val="0"/>
        <w:iCs w:val="0"/>
        <w:spacing w:val="0"/>
        <w:w w:val="100"/>
        <w:sz w:val="22"/>
        <w:szCs w:val="22"/>
        <w:lang w:val="ru-RU" w:eastAsia="en-US" w:bidi="ar-SA"/>
      </w:rPr>
    </w:lvl>
    <w:lvl w:ilvl="1" w:tplc="8FF04F68">
      <w:numFmt w:val="bullet"/>
      <w:lvlText w:val="•"/>
      <w:lvlJc w:val="left"/>
      <w:pPr>
        <w:ind w:left="900" w:hanging="360"/>
      </w:pPr>
      <w:rPr>
        <w:rFonts w:hint="default"/>
        <w:lang w:val="ru-RU" w:eastAsia="en-US" w:bidi="ar-SA"/>
      </w:rPr>
    </w:lvl>
    <w:lvl w:ilvl="2" w:tplc="A5B46484">
      <w:numFmt w:val="bullet"/>
      <w:lvlText w:val="•"/>
      <w:lvlJc w:val="left"/>
      <w:pPr>
        <w:ind w:left="1441" w:hanging="360"/>
      </w:pPr>
      <w:rPr>
        <w:rFonts w:hint="default"/>
        <w:lang w:val="ru-RU" w:eastAsia="en-US" w:bidi="ar-SA"/>
      </w:rPr>
    </w:lvl>
    <w:lvl w:ilvl="3" w:tplc="BA8647EA">
      <w:numFmt w:val="bullet"/>
      <w:lvlText w:val="•"/>
      <w:lvlJc w:val="left"/>
      <w:pPr>
        <w:ind w:left="1982" w:hanging="360"/>
      </w:pPr>
      <w:rPr>
        <w:rFonts w:hint="default"/>
        <w:lang w:val="ru-RU" w:eastAsia="en-US" w:bidi="ar-SA"/>
      </w:rPr>
    </w:lvl>
    <w:lvl w:ilvl="4" w:tplc="474EFBA4">
      <w:numFmt w:val="bullet"/>
      <w:lvlText w:val="•"/>
      <w:lvlJc w:val="left"/>
      <w:pPr>
        <w:ind w:left="2522" w:hanging="360"/>
      </w:pPr>
      <w:rPr>
        <w:rFonts w:hint="default"/>
        <w:lang w:val="ru-RU" w:eastAsia="en-US" w:bidi="ar-SA"/>
      </w:rPr>
    </w:lvl>
    <w:lvl w:ilvl="5" w:tplc="89C82B02">
      <w:numFmt w:val="bullet"/>
      <w:lvlText w:val="•"/>
      <w:lvlJc w:val="left"/>
      <w:pPr>
        <w:ind w:left="3063" w:hanging="360"/>
      </w:pPr>
      <w:rPr>
        <w:rFonts w:hint="default"/>
        <w:lang w:val="ru-RU" w:eastAsia="en-US" w:bidi="ar-SA"/>
      </w:rPr>
    </w:lvl>
    <w:lvl w:ilvl="6" w:tplc="450EB326">
      <w:numFmt w:val="bullet"/>
      <w:lvlText w:val="•"/>
      <w:lvlJc w:val="left"/>
      <w:pPr>
        <w:ind w:left="3604" w:hanging="360"/>
      </w:pPr>
      <w:rPr>
        <w:rFonts w:hint="default"/>
        <w:lang w:val="ru-RU" w:eastAsia="en-US" w:bidi="ar-SA"/>
      </w:rPr>
    </w:lvl>
    <w:lvl w:ilvl="7" w:tplc="57224382">
      <w:numFmt w:val="bullet"/>
      <w:lvlText w:val="•"/>
      <w:lvlJc w:val="left"/>
      <w:pPr>
        <w:ind w:left="4144" w:hanging="360"/>
      </w:pPr>
      <w:rPr>
        <w:rFonts w:hint="default"/>
        <w:lang w:val="ru-RU" w:eastAsia="en-US" w:bidi="ar-SA"/>
      </w:rPr>
    </w:lvl>
    <w:lvl w:ilvl="8" w:tplc="51DCBA86">
      <w:numFmt w:val="bullet"/>
      <w:lvlText w:val="•"/>
      <w:lvlJc w:val="left"/>
      <w:pPr>
        <w:ind w:left="4685" w:hanging="360"/>
      </w:pPr>
      <w:rPr>
        <w:rFonts w:hint="default"/>
        <w:lang w:val="ru-RU" w:eastAsia="en-US" w:bidi="ar-SA"/>
      </w:rPr>
    </w:lvl>
  </w:abstractNum>
  <w:abstractNum w:abstractNumId="69" w15:restartNumberingAfterBreak="0">
    <w:nsid w:val="1F7B5AA7"/>
    <w:multiLevelType w:val="hybridMultilevel"/>
    <w:tmpl w:val="E72655F4"/>
    <w:lvl w:ilvl="0" w:tplc="F822FCC0">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1" w:tplc="E6F88002">
      <w:numFmt w:val="bullet"/>
      <w:lvlText w:val="•"/>
      <w:lvlJc w:val="left"/>
      <w:pPr>
        <w:ind w:left="1244" w:hanging="284"/>
      </w:pPr>
      <w:rPr>
        <w:rFonts w:hint="default"/>
        <w:lang w:val="ru-RU" w:eastAsia="en-US" w:bidi="ar-SA"/>
      </w:rPr>
    </w:lvl>
    <w:lvl w:ilvl="2" w:tplc="69A09470">
      <w:numFmt w:val="bullet"/>
      <w:lvlText w:val="•"/>
      <w:lvlJc w:val="left"/>
      <w:pPr>
        <w:ind w:left="2209" w:hanging="284"/>
      </w:pPr>
      <w:rPr>
        <w:rFonts w:hint="default"/>
        <w:lang w:val="ru-RU" w:eastAsia="en-US" w:bidi="ar-SA"/>
      </w:rPr>
    </w:lvl>
    <w:lvl w:ilvl="3" w:tplc="3946924A">
      <w:numFmt w:val="bullet"/>
      <w:lvlText w:val="•"/>
      <w:lvlJc w:val="left"/>
      <w:pPr>
        <w:ind w:left="3174" w:hanging="284"/>
      </w:pPr>
      <w:rPr>
        <w:rFonts w:hint="default"/>
        <w:lang w:val="ru-RU" w:eastAsia="en-US" w:bidi="ar-SA"/>
      </w:rPr>
    </w:lvl>
    <w:lvl w:ilvl="4" w:tplc="A20C1E00">
      <w:numFmt w:val="bullet"/>
      <w:lvlText w:val="•"/>
      <w:lvlJc w:val="left"/>
      <w:pPr>
        <w:ind w:left="4139" w:hanging="284"/>
      </w:pPr>
      <w:rPr>
        <w:rFonts w:hint="default"/>
        <w:lang w:val="ru-RU" w:eastAsia="en-US" w:bidi="ar-SA"/>
      </w:rPr>
    </w:lvl>
    <w:lvl w:ilvl="5" w:tplc="313C4500">
      <w:numFmt w:val="bullet"/>
      <w:lvlText w:val="•"/>
      <w:lvlJc w:val="left"/>
      <w:pPr>
        <w:ind w:left="5104" w:hanging="284"/>
      </w:pPr>
      <w:rPr>
        <w:rFonts w:hint="default"/>
        <w:lang w:val="ru-RU" w:eastAsia="en-US" w:bidi="ar-SA"/>
      </w:rPr>
    </w:lvl>
    <w:lvl w:ilvl="6" w:tplc="6E7E624C">
      <w:numFmt w:val="bullet"/>
      <w:lvlText w:val="•"/>
      <w:lvlJc w:val="left"/>
      <w:pPr>
        <w:ind w:left="6068" w:hanging="284"/>
      </w:pPr>
      <w:rPr>
        <w:rFonts w:hint="default"/>
        <w:lang w:val="ru-RU" w:eastAsia="en-US" w:bidi="ar-SA"/>
      </w:rPr>
    </w:lvl>
    <w:lvl w:ilvl="7" w:tplc="933E3310">
      <w:numFmt w:val="bullet"/>
      <w:lvlText w:val="•"/>
      <w:lvlJc w:val="left"/>
      <w:pPr>
        <w:ind w:left="7033" w:hanging="284"/>
      </w:pPr>
      <w:rPr>
        <w:rFonts w:hint="default"/>
        <w:lang w:val="ru-RU" w:eastAsia="en-US" w:bidi="ar-SA"/>
      </w:rPr>
    </w:lvl>
    <w:lvl w:ilvl="8" w:tplc="7E98FA24">
      <w:numFmt w:val="bullet"/>
      <w:lvlText w:val="•"/>
      <w:lvlJc w:val="left"/>
      <w:pPr>
        <w:ind w:left="7998" w:hanging="284"/>
      </w:pPr>
      <w:rPr>
        <w:rFonts w:hint="default"/>
        <w:lang w:val="ru-RU" w:eastAsia="en-US" w:bidi="ar-SA"/>
      </w:rPr>
    </w:lvl>
  </w:abstractNum>
  <w:abstractNum w:abstractNumId="70" w15:restartNumberingAfterBreak="0">
    <w:nsid w:val="1F9841F7"/>
    <w:multiLevelType w:val="hybridMultilevel"/>
    <w:tmpl w:val="D78C9BE6"/>
    <w:lvl w:ilvl="0" w:tplc="2B8AB6F8">
      <w:start w:val="1"/>
      <w:numFmt w:val="decimal"/>
      <w:lvlText w:val="%1)"/>
      <w:lvlJc w:val="left"/>
      <w:pPr>
        <w:ind w:left="1230" w:hanging="23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B7D0481E">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15048E54">
      <w:numFmt w:val="bullet"/>
      <w:lvlText w:val="•"/>
      <w:lvlJc w:val="left"/>
      <w:pPr>
        <w:ind w:left="2205" w:hanging="284"/>
      </w:pPr>
      <w:rPr>
        <w:rFonts w:hint="default"/>
        <w:lang w:val="ru-RU" w:eastAsia="en-US" w:bidi="ar-SA"/>
      </w:rPr>
    </w:lvl>
    <w:lvl w:ilvl="3" w:tplc="B3AC5B86">
      <w:numFmt w:val="bullet"/>
      <w:lvlText w:val="•"/>
      <w:lvlJc w:val="left"/>
      <w:pPr>
        <w:ind w:left="3170" w:hanging="284"/>
      </w:pPr>
      <w:rPr>
        <w:rFonts w:hint="default"/>
        <w:lang w:val="ru-RU" w:eastAsia="en-US" w:bidi="ar-SA"/>
      </w:rPr>
    </w:lvl>
    <w:lvl w:ilvl="4" w:tplc="8E30710A">
      <w:numFmt w:val="bullet"/>
      <w:lvlText w:val="•"/>
      <w:lvlJc w:val="left"/>
      <w:pPr>
        <w:ind w:left="4136" w:hanging="284"/>
      </w:pPr>
      <w:rPr>
        <w:rFonts w:hint="default"/>
        <w:lang w:val="ru-RU" w:eastAsia="en-US" w:bidi="ar-SA"/>
      </w:rPr>
    </w:lvl>
    <w:lvl w:ilvl="5" w:tplc="125EEFB0">
      <w:numFmt w:val="bullet"/>
      <w:lvlText w:val="•"/>
      <w:lvlJc w:val="left"/>
      <w:pPr>
        <w:ind w:left="5101" w:hanging="284"/>
      </w:pPr>
      <w:rPr>
        <w:rFonts w:hint="default"/>
        <w:lang w:val="ru-RU" w:eastAsia="en-US" w:bidi="ar-SA"/>
      </w:rPr>
    </w:lvl>
    <w:lvl w:ilvl="6" w:tplc="ED02F638">
      <w:numFmt w:val="bullet"/>
      <w:lvlText w:val="•"/>
      <w:lvlJc w:val="left"/>
      <w:pPr>
        <w:ind w:left="6066" w:hanging="284"/>
      </w:pPr>
      <w:rPr>
        <w:rFonts w:hint="default"/>
        <w:lang w:val="ru-RU" w:eastAsia="en-US" w:bidi="ar-SA"/>
      </w:rPr>
    </w:lvl>
    <w:lvl w:ilvl="7" w:tplc="70A4D164">
      <w:numFmt w:val="bullet"/>
      <w:lvlText w:val="•"/>
      <w:lvlJc w:val="left"/>
      <w:pPr>
        <w:ind w:left="7032" w:hanging="284"/>
      </w:pPr>
      <w:rPr>
        <w:rFonts w:hint="default"/>
        <w:lang w:val="ru-RU" w:eastAsia="en-US" w:bidi="ar-SA"/>
      </w:rPr>
    </w:lvl>
    <w:lvl w:ilvl="8" w:tplc="A2005726">
      <w:numFmt w:val="bullet"/>
      <w:lvlText w:val="•"/>
      <w:lvlJc w:val="left"/>
      <w:pPr>
        <w:ind w:left="7997" w:hanging="284"/>
      </w:pPr>
      <w:rPr>
        <w:rFonts w:hint="default"/>
        <w:lang w:val="ru-RU" w:eastAsia="en-US" w:bidi="ar-SA"/>
      </w:rPr>
    </w:lvl>
  </w:abstractNum>
  <w:abstractNum w:abstractNumId="71" w15:restartNumberingAfterBreak="0">
    <w:nsid w:val="1FFA68C3"/>
    <w:multiLevelType w:val="multilevel"/>
    <w:tmpl w:val="864CA406"/>
    <w:lvl w:ilvl="0">
      <w:start w:val="160"/>
      <w:numFmt w:val="decimal"/>
      <w:lvlText w:val="%1"/>
      <w:lvlJc w:val="left"/>
      <w:pPr>
        <w:ind w:left="285" w:hanging="641"/>
        <w:jc w:val="left"/>
      </w:pPr>
      <w:rPr>
        <w:rFonts w:hint="default"/>
        <w:lang w:val="ru-RU" w:eastAsia="en-US" w:bidi="ar-SA"/>
      </w:rPr>
    </w:lvl>
    <w:lvl w:ilvl="1">
      <w:start w:val="6"/>
      <w:numFmt w:val="decimal"/>
      <w:lvlText w:val="%1.%2."/>
      <w:lvlJc w:val="left"/>
      <w:pPr>
        <w:ind w:left="285" w:hanging="64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285" w:hanging="78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3174" w:hanging="788"/>
      </w:pPr>
      <w:rPr>
        <w:rFonts w:hint="default"/>
        <w:lang w:val="ru-RU" w:eastAsia="en-US" w:bidi="ar-SA"/>
      </w:rPr>
    </w:lvl>
    <w:lvl w:ilvl="4">
      <w:numFmt w:val="bullet"/>
      <w:lvlText w:val="•"/>
      <w:lvlJc w:val="left"/>
      <w:pPr>
        <w:ind w:left="4139" w:hanging="788"/>
      </w:pPr>
      <w:rPr>
        <w:rFonts w:hint="default"/>
        <w:lang w:val="ru-RU" w:eastAsia="en-US" w:bidi="ar-SA"/>
      </w:rPr>
    </w:lvl>
    <w:lvl w:ilvl="5">
      <w:numFmt w:val="bullet"/>
      <w:lvlText w:val="•"/>
      <w:lvlJc w:val="left"/>
      <w:pPr>
        <w:ind w:left="5104" w:hanging="788"/>
      </w:pPr>
      <w:rPr>
        <w:rFonts w:hint="default"/>
        <w:lang w:val="ru-RU" w:eastAsia="en-US" w:bidi="ar-SA"/>
      </w:rPr>
    </w:lvl>
    <w:lvl w:ilvl="6">
      <w:numFmt w:val="bullet"/>
      <w:lvlText w:val="•"/>
      <w:lvlJc w:val="left"/>
      <w:pPr>
        <w:ind w:left="6068" w:hanging="788"/>
      </w:pPr>
      <w:rPr>
        <w:rFonts w:hint="default"/>
        <w:lang w:val="ru-RU" w:eastAsia="en-US" w:bidi="ar-SA"/>
      </w:rPr>
    </w:lvl>
    <w:lvl w:ilvl="7">
      <w:numFmt w:val="bullet"/>
      <w:lvlText w:val="•"/>
      <w:lvlJc w:val="left"/>
      <w:pPr>
        <w:ind w:left="7033" w:hanging="788"/>
      </w:pPr>
      <w:rPr>
        <w:rFonts w:hint="default"/>
        <w:lang w:val="ru-RU" w:eastAsia="en-US" w:bidi="ar-SA"/>
      </w:rPr>
    </w:lvl>
    <w:lvl w:ilvl="8">
      <w:numFmt w:val="bullet"/>
      <w:lvlText w:val="•"/>
      <w:lvlJc w:val="left"/>
      <w:pPr>
        <w:ind w:left="7998" w:hanging="788"/>
      </w:pPr>
      <w:rPr>
        <w:rFonts w:hint="default"/>
        <w:lang w:val="ru-RU" w:eastAsia="en-US" w:bidi="ar-SA"/>
      </w:rPr>
    </w:lvl>
  </w:abstractNum>
  <w:abstractNum w:abstractNumId="72" w15:restartNumberingAfterBreak="0">
    <w:nsid w:val="20EC3029"/>
    <w:multiLevelType w:val="hybridMultilevel"/>
    <w:tmpl w:val="82E6286E"/>
    <w:lvl w:ilvl="0" w:tplc="5E2C29A8">
      <w:numFmt w:val="bullet"/>
      <w:lvlText w:val=""/>
      <w:lvlJc w:val="left"/>
      <w:pPr>
        <w:ind w:left="368" w:hanging="360"/>
      </w:pPr>
      <w:rPr>
        <w:rFonts w:ascii="Symbol" w:eastAsia="Symbol" w:hAnsi="Symbol" w:cs="Symbol" w:hint="default"/>
        <w:b w:val="0"/>
        <w:bCs w:val="0"/>
        <w:i w:val="0"/>
        <w:iCs w:val="0"/>
        <w:spacing w:val="0"/>
        <w:w w:val="100"/>
        <w:sz w:val="22"/>
        <w:szCs w:val="22"/>
        <w:lang w:val="ru-RU" w:eastAsia="en-US" w:bidi="ar-SA"/>
      </w:rPr>
    </w:lvl>
    <w:lvl w:ilvl="1" w:tplc="9D14ABD6">
      <w:numFmt w:val="bullet"/>
      <w:lvlText w:val="•"/>
      <w:lvlJc w:val="left"/>
      <w:pPr>
        <w:ind w:left="900" w:hanging="360"/>
      </w:pPr>
      <w:rPr>
        <w:rFonts w:hint="default"/>
        <w:lang w:val="ru-RU" w:eastAsia="en-US" w:bidi="ar-SA"/>
      </w:rPr>
    </w:lvl>
    <w:lvl w:ilvl="2" w:tplc="D27C6EE8">
      <w:numFmt w:val="bullet"/>
      <w:lvlText w:val="•"/>
      <w:lvlJc w:val="left"/>
      <w:pPr>
        <w:ind w:left="1441" w:hanging="360"/>
      </w:pPr>
      <w:rPr>
        <w:rFonts w:hint="default"/>
        <w:lang w:val="ru-RU" w:eastAsia="en-US" w:bidi="ar-SA"/>
      </w:rPr>
    </w:lvl>
    <w:lvl w:ilvl="3" w:tplc="1CE4DBAA">
      <w:numFmt w:val="bullet"/>
      <w:lvlText w:val="•"/>
      <w:lvlJc w:val="left"/>
      <w:pPr>
        <w:ind w:left="1982" w:hanging="360"/>
      </w:pPr>
      <w:rPr>
        <w:rFonts w:hint="default"/>
        <w:lang w:val="ru-RU" w:eastAsia="en-US" w:bidi="ar-SA"/>
      </w:rPr>
    </w:lvl>
    <w:lvl w:ilvl="4" w:tplc="A6242922">
      <w:numFmt w:val="bullet"/>
      <w:lvlText w:val="•"/>
      <w:lvlJc w:val="left"/>
      <w:pPr>
        <w:ind w:left="2522" w:hanging="360"/>
      </w:pPr>
      <w:rPr>
        <w:rFonts w:hint="default"/>
        <w:lang w:val="ru-RU" w:eastAsia="en-US" w:bidi="ar-SA"/>
      </w:rPr>
    </w:lvl>
    <w:lvl w:ilvl="5" w:tplc="6E3EC69C">
      <w:numFmt w:val="bullet"/>
      <w:lvlText w:val="•"/>
      <w:lvlJc w:val="left"/>
      <w:pPr>
        <w:ind w:left="3063" w:hanging="360"/>
      </w:pPr>
      <w:rPr>
        <w:rFonts w:hint="default"/>
        <w:lang w:val="ru-RU" w:eastAsia="en-US" w:bidi="ar-SA"/>
      </w:rPr>
    </w:lvl>
    <w:lvl w:ilvl="6" w:tplc="D7242AC6">
      <w:numFmt w:val="bullet"/>
      <w:lvlText w:val="•"/>
      <w:lvlJc w:val="left"/>
      <w:pPr>
        <w:ind w:left="3604" w:hanging="360"/>
      </w:pPr>
      <w:rPr>
        <w:rFonts w:hint="default"/>
        <w:lang w:val="ru-RU" w:eastAsia="en-US" w:bidi="ar-SA"/>
      </w:rPr>
    </w:lvl>
    <w:lvl w:ilvl="7" w:tplc="6CA2DD74">
      <w:numFmt w:val="bullet"/>
      <w:lvlText w:val="•"/>
      <w:lvlJc w:val="left"/>
      <w:pPr>
        <w:ind w:left="4144" w:hanging="360"/>
      </w:pPr>
      <w:rPr>
        <w:rFonts w:hint="default"/>
        <w:lang w:val="ru-RU" w:eastAsia="en-US" w:bidi="ar-SA"/>
      </w:rPr>
    </w:lvl>
    <w:lvl w:ilvl="8" w:tplc="23C6CA34">
      <w:numFmt w:val="bullet"/>
      <w:lvlText w:val="•"/>
      <w:lvlJc w:val="left"/>
      <w:pPr>
        <w:ind w:left="4685" w:hanging="360"/>
      </w:pPr>
      <w:rPr>
        <w:rFonts w:hint="default"/>
        <w:lang w:val="ru-RU" w:eastAsia="en-US" w:bidi="ar-SA"/>
      </w:rPr>
    </w:lvl>
  </w:abstractNum>
  <w:abstractNum w:abstractNumId="73" w15:restartNumberingAfterBreak="0">
    <w:nsid w:val="21087340"/>
    <w:multiLevelType w:val="hybridMultilevel"/>
    <w:tmpl w:val="48DA61F8"/>
    <w:lvl w:ilvl="0" w:tplc="E0B41960">
      <w:numFmt w:val="bullet"/>
      <w:lvlText w:val=""/>
      <w:lvlJc w:val="left"/>
      <w:pPr>
        <w:ind w:left="301" w:hanging="286"/>
      </w:pPr>
      <w:rPr>
        <w:rFonts w:ascii="Symbol" w:eastAsia="Symbol" w:hAnsi="Symbol" w:cs="Symbol" w:hint="default"/>
        <w:b w:val="0"/>
        <w:bCs w:val="0"/>
        <w:i w:val="0"/>
        <w:iCs w:val="0"/>
        <w:spacing w:val="0"/>
        <w:w w:val="100"/>
        <w:sz w:val="22"/>
        <w:szCs w:val="22"/>
        <w:lang w:val="ru-RU" w:eastAsia="en-US" w:bidi="ar-SA"/>
      </w:rPr>
    </w:lvl>
    <w:lvl w:ilvl="1" w:tplc="D8FA75D0">
      <w:numFmt w:val="bullet"/>
      <w:lvlText w:val=""/>
      <w:lvlJc w:val="left"/>
      <w:pPr>
        <w:ind w:left="285" w:hanging="286"/>
      </w:pPr>
      <w:rPr>
        <w:rFonts w:ascii="Symbol" w:eastAsia="Symbol" w:hAnsi="Symbol" w:cs="Symbol" w:hint="default"/>
        <w:b w:val="0"/>
        <w:bCs w:val="0"/>
        <w:i w:val="0"/>
        <w:iCs w:val="0"/>
        <w:spacing w:val="0"/>
        <w:w w:val="100"/>
        <w:sz w:val="22"/>
        <w:szCs w:val="22"/>
        <w:lang w:val="ru-RU" w:eastAsia="en-US" w:bidi="ar-SA"/>
      </w:rPr>
    </w:lvl>
    <w:lvl w:ilvl="2" w:tplc="28DA9F4C">
      <w:numFmt w:val="bullet"/>
      <w:lvlText w:val="•"/>
      <w:lvlJc w:val="left"/>
      <w:pPr>
        <w:ind w:left="1261" w:hanging="286"/>
      </w:pPr>
      <w:rPr>
        <w:rFonts w:hint="default"/>
        <w:lang w:val="ru-RU" w:eastAsia="en-US" w:bidi="ar-SA"/>
      </w:rPr>
    </w:lvl>
    <w:lvl w:ilvl="3" w:tplc="D416D0B8">
      <w:numFmt w:val="bullet"/>
      <w:lvlText w:val="•"/>
      <w:lvlJc w:val="left"/>
      <w:pPr>
        <w:ind w:left="2222" w:hanging="286"/>
      </w:pPr>
      <w:rPr>
        <w:rFonts w:hint="default"/>
        <w:lang w:val="ru-RU" w:eastAsia="en-US" w:bidi="ar-SA"/>
      </w:rPr>
    </w:lvl>
    <w:lvl w:ilvl="4" w:tplc="A3CA06A2">
      <w:numFmt w:val="bullet"/>
      <w:lvlText w:val="•"/>
      <w:lvlJc w:val="left"/>
      <w:pPr>
        <w:ind w:left="3183" w:hanging="286"/>
      </w:pPr>
      <w:rPr>
        <w:rFonts w:hint="default"/>
        <w:lang w:val="ru-RU" w:eastAsia="en-US" w:bidi="ar-SA"/>
      </w:rPr>
    </w:lvl>
    <w:lvl w:ilvl="5" w:tplc="DF7AE9CE">
      <w:numFmt w:val="bullet"/>
      <w:lvlText w:val="•"/>
      <w:lvlJc w:val="left"/>
      <w:pPr>
        <w:ind w:left="4144" w:hanging="286"/>
      </w:pPr>
      <w:rPr>
        <w:rFonts w:hint="default"/>
        <w:lang w:val="ru-RU" w:eastAsia="en-US" w:bidi="ar-SA"/>
      </w:rPr>
    </w:lvl>
    <w:lvl w:ilvl="6" w:tplc="1206ABE2">
      <w:numFmt w:val="bullet"/>
      <w:lvlText w:val="•"/>
      <w:lvlJc w:val="left"/>
      <w:pPr>
        <w:ind w:left="5106" w:hanging="286"/>
      </w:pPr>
      <w:rPr>
        <w:rFonts w:hint="default"/>
        <w:lang w:val="ru-RU" w:eastAsia="en-US" w:bidi="ar-SA"/>
      </w:rPr>
    </w:lvl>
    <w:lvl w:ilvl="7" w:tplc="7778BC5C">
      <w:numFmt w:val="bullet"/>
      <w:lvlText w:val="•"/>
      <w:lvlJc w:val="left"/>
      <w:pPr>
        <w:ind w:left="6067" w:hanging="286"/>
      </w:pPr>
      <w:rPr>
        <w:rFonts w:hint="default"/>
        <w:lang w:val="ru-RU" w:eastAsia="en-US" w:bidi="ar-SA"/>
      </w:rPr>
    </w:lvl>
    <w:lvl w:ilvl="8" w:tplc="A77A6854">
      <w:numFmt w:val="bullet"/>
      <w:lvlText w:val="•"/>
      <w:lvlJc w:val="left"/>
      <w:pPr>
        <w:ind w:left="7028" w:hanging="286"/>
      </w:pPr>
      <w:rPr>
        <w:rFonts w:hint="default"/>
        <w:lang w:val="ru-RU" w:eastAsia="en-US" w:bidi="ar-SA"/>
      </w:rPr>
    </w:lvl>
  </w:abstractNum>
  <w:abstractNum w:abstractNumId="74" w15:restartNumberingAfterBreak="0">
    <w:nsid w:val="215E4FB9"/>
    <w:multiLevelType w:val="hybridMultilevel"/>
    <w:tmpl w:val="6FA0B7E2"/>
    <w:lvl w:ilvl="0" w:tplc="1032D12E">
      <w:start w:val="1"/>
      <w:numFmt w:val="decimal"/>
      <w:lvlText w:val="%1."/>
      <w:lvlJc w:val="left"/>
      <w:pPr>
        <w:ind w:left="1374"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C1E4A9E">
      <w:numFmt w:val="bullet"/>
      <w:lvlText w:val="•"/>
      <w:lvlJc w:val="left"/>
      <w:pPr>
        <w:ind w:left="2319" w:hanging="240"/>
      </w:pPr>
      <w:rPr>
        <w:rFonts w:hint="default"/>
        <w:lang w:val="ru-RU" w:eastAsia="en-US" w:bidi="ar-SA"/>
      </w:rPr>
    </w:lvl>
    <w:lvl w:ilvl="2" w:tplc="DF488248">
      <w:numFmt w:val="bullet"/>
      <w:lvlText w:val="•"/>
      <w:lvlJc w:val="left"/>
      <w:pPr>
        <w:ind w:left="3258" w:hanging="240"/>
      </w:pPr>
      <w:rPr>
        <w:rFonts w:hint="default"/>
        <w:lang w:val="ru-RU" w:eastAsia="en-US" w:bidi="ar-SA"/>
      </w:rPr>
    </w:lvl>
    <w:lvl w:ilvl="3" w:tplc="67F6E81C">
      <w:numFmt w:val="bullet"/>
      <w:lvlText w:val="•"/>
      <w:lvlJc w:val="left"/>
      <w:pPr>
        <w:ind w:left="4198" w:hanging="240"/>
      </w:pPr>
      <w:rPr>
        <w:rFonts w:hint="default"/>
        <w:lang w:val="ru-RU" w:eastAsia="en-US" w:bidi="ar-SA"/>
      </w:rPr>
    </w:lvl>
    <w:lvl w:ilvl="4" w:tplc="1CBC9914">
      <w:numFmt w:val="bullet"/>
      <w:lvlText w:val="•"/>
      <w:lvlJc w:val="left"/>
      <w:pPr>
        <w:ind w:left="5137" w:hanging="240"/>
      </w:pPr>
      <w:rPr>
        <w:rFonts w:hint="default"/>
        <w:lang w:val="ru-RU" w:eastAsia="en-US" w:bidi="ar-SA"/>
      </w:rPr>
    </w:lvl>
    <w:lvl w:ilvl="5" w:tplc="343AE1DE">
      <w:numFmt w:val="bullet"/>
      <w:lvlText w:val="•"/>
      <w:lvlJc w:val="left"/>
      <w:pPr>
        <w:ind w:left="6076" w:hanging="240"/>
      </w:pPr>
      <w:rPr>
        <w:rFonts w:hint="default"/>
        <w:lang w:val="ru-RU" w:eastAsia="en-US" w:bidi="ar-SA"/>
      </w:rPr>
    </w:lvl>
    <w:lvl w:ilvl="6" w:tplc="83C0EA0E">
      <w:numFmt w:val="bullet"/>
      <w:lvlText w:val="•"/>
      <w:lvlJc w:val="left"/>
      <w:pPr>
        <w:ind w:left="7016" w:hanging="240"/>
      </w:pPr>
      <w:rPr>
        <w:rFonts w:hint="default"/>
        <w:lang w:val="ru-RU" w:eastAsia="en-US" w:bidi="ar-SA"/>
      </w:rPr>
    </w:lvl>
    <w:lvl w:ilvl="7" w:tplc="A140AA66">
      <w:numFmt w:val="bullet"/>
      <w:lvlText w:val="•"/>
      <w:lvlJc w:val="left"/>
      <w:pPr>
        <w:ind w:left="7955" w:hanging="240"/>
      </w:pPr>
      <w:rPr>
        <w:rFonts w:hint="default"/>
        <w:lang w:val="ru-RU" w:eastAsia="en-US" w:bidi="ar-SA"/>
      </w:rPr>
    </w:lvl>
    <w:lvl w:ilvl="8" w:tplc="93D6F150">
      <w:numFmt w:val="bullet"/>
      <w:lvlText w:val="•"/>
      <w:lvlJc w:val="left"/>
      <w:pPr>
        <w:ind w:left="8894" w:hanging="240"/>
      </w:pPr>
      <w:rPr>
        <w:rFonts w:hint="default"/>
        <w:lang w:val="ru-RU" w:eastAsia="en-US" w:bidi="ar-SA"/>
      </w:rPr>
    </w:lvl>
  </w:abstractNum>
  <w:abstractNum w:abstractNumId="75" w15:restartNumberingAfterBreak="0">
    <w:nsid w:val="22107514"/>
    <w:multiLevelType w:val="hybridMultilevel"/>
    <w:tmpl w:val="B482921C"/>
    <w:lvl w:ilvl="0" w:tplc="CDEEC916">
      <w:start w:val="3"/>
      <w:numFmt w:val="decimal"/>
      <w:lvlText w:val="%1."/>
      <w:lvlJc w:val="left"/>
      <w:pPr>
        <w:ind w:left="107" w:hanging="26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8747E54">
      <w:numFmt w:val="bullet"/>
      <w:lvlText w:val="•"/>
      <w:lvlJc w:val="left"/>
      <w:pPr>
        <w:ind w:left="438" w:hanging="267"/>
      </w:pPr>
      <w:rPr>
        <w:rFonts w:hint="default"/>
        <w:lang w:val="ru-RU" w:eastAsia="en-US" w:bidi="ar-SA"/>
      </w:rPr>
    </w:lvl>
    <w:lvl w:ilvl="2" w:tplc="FF1C8CB8">
      <w:numFmt w:val="bullet"/>
      <w:lvlText w:val="•"/>
      <w:lvlJc w:val="left"/>
      <w:pPr>
        <w:ind w:left="776" w:hanging="267"/>
      </w:pPr>
      <w:rPr>
        <w:rFonts w:hint="default"/>
        <w:lang w:val="ru-RU" w:eastAsia="en-US" w:bidi="ar-SA"/>
      </w:rPr>
    </w:lvl>
    <w:lvl w:ilvl="3" w:tplc="129097FC">
      <w:numFmt w:val="bullet"/>
      <w:lvlText w:val="•"/>
      <w:lvlJc w:val="left"/>
      <w:pPr>
        <w:ind w:left="1114" w:hanging="267"/>
      </w:pPr>
      <w:rPr>
        <w:rFonts w:hint="default"/>
        <w:lang w:val="ru-RU" w:eastAsia="en-US" w:bidi="ar-SA"/>
      </w:rPr>
    </w:lvl>
    <w:lvl w:ilvl="4" w:tplc="19E26656">
      <w:numFmt w:val="bullet"/>
      <w:lvlText w:val="•"/>
      <w:lvlJc w:val="left"/>
      <w:pPr>
        <w:ind w:left="1452" w:hanging="267"/>
      </w:pPr>
      <w:rPr>
        <w:rFonts w:hint="default"/>
        <w:lang w:val="ru-RU" w:eastAsia="en-US" w:bidi="ar-SA"/>
      </w:rPr>
    </w:lvl>
    <w:lvl w:ilvl="5" w:tplc="4B2E8192">
      <w:numFmt w:val="bullet"/>
      <w:lvlText w:val="•"/>
      <w:lvlJc w:val="left"/>
      <w:pPr>
        <w:ind w:left="1790" w:hanging="267"/>
      </w:pPr>
      <w:rPr>
        <w:rFonts w:hint="default"/>
        <w:lang w:val="ru-RU" w:eastAsia="en-US" w:bidi="ar-SA"/>
      </w:rPr>
    </w:lvl>
    <w:lvl w:ilvl="6" w:tplc="5A0289AE">
      <w:numFmt w:val="bullet"/>
      <w:lvlText w:val="•"/>
      <w:lvlJc w:val="left"/>
      <w:pPr>
        <w:ind w:left="2128" w:hanging="267"/>
      </w:pPr>
      <w:rPr>
        <w:rFonts w:hint="default"/>
        <w:lang w:val="ru-RU" w:eastAsia="en-US" w:bidi="ar-SA"/>
      </w:rPr>
    </w:lvl>
    <w:lvl w:ilvl="7" w:tplc="57469FF4">
      <w:numFmt w:val="bullet"/>
      <w:lvlText w:val="•"/>
      <w:lvlJc w:val="left"/>
      <w:pPr>
        <w:ind w:left="2466" w:hanging="267"/>
      </w:pPr>
      <w:rPr>
        <w:rFonts w:hint="default"/>
        <w:lang w:val="ru-RU" w:eastAsia="en-US" w:bidi="ar-SA"/>
      </w:rPr>
    </w:lvl>
    <w:lvl w:ilvl="8" w:tplc="D374B2CE">
      <w:numFmt w:val="bullet"/>
      <w:lvlText w:val="•"/>
      <w:lvlJc w:val="left"/>
      <w:pPr>
        <w:ind w:left="2804" w:hanging="267"/>
      </w:pPr>
      <w:rPr>
        <w:rFonts w:hint="default"/>
        <w:lang w:val="ru-RU" w:eastAsia="en-US" w:bidi="ar-SA"/>
      </w:rPr>
    </w:lvl>
  </w:abstractNum>
  <w:abstractNum w:abstractNumId="76" w15:restartNumberingAfterBreak="0">
    <w:nsid w:val="22444030"/>
    <w:multiLevelType w:val="hybridMultilevel"/>
    <w:tmpl w:val="7BEA5BE6"/>
    <w:lvl w:ilvl="0" w:tplc="F1D66868">
      <w:start w:val="1"/>
      <w:numFmt w:val="decimal"/>
      <w:lvlText w:val="%1."/>
      <w:lvlJc w:val="left"/>
      <w:pPr>
        <w:ind w:left="426" w:hanging="30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F78F71E">
      <w:numFmt w:val="bullet"/>
      <w:lvlText w:val="-"/>
      <w:lvlJc w:val="left"/>
      <w:pPr>
        <w:ind w:left="42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FBAEFF12">
      <w:numFmt w:val="bullet"/>
      <w:lvlText w:val="•"/>
      <w:lvlJc w:val="left"/>
      <w:pPr>
        <w:ind w:left="2490" w:hanging="140"/>
      </w:pPr>
      <w:rPr>
        <w:rFonts w:hint="default"/>
        <w:lang w:val="ru-RU" w:eastAsia="en-US" w:bidi="ar-SA"/>
      </w:rPr>
    </w:lvl>
    <w:lvl w:ilvl="3" w:tplc="D93A1648">
      <w:numFmt w:val="bullet"/>
      <w:lvlText w:val="•"/>
      <w:lvlJc w:val="left"/>
      <w:pPr>
        <w:ind w:left="3526" w:hanging="140"/>
      </w:pPr>
      <w:rPr>
        <w:rFonts w:hint="default"/>
        <w:lang w:val="ru-RU" w:eastAsia="en-US" w:bidi="ar-SA"/>
      </w:rPr>
    </w:lvl>
    <w:lvl w:ilvl="4" w:tplc="0FA46A1A">
      <w:numFmt w:val="bullet"/>
      <w:lvlText w:val="•"/>
      <w:lvlJc w:val="left"/>
      <w:pPr>
        <w:ind w:left="4561" w:hanging="140"/>
      </w:pPr>
      <w:rPr>
        <w:rFonts w:hint="default"/>
        <w:lang w:val="ru-RU" w:eastAsia="en-US" w:bidi="ar-SA"/>
      </w:rPr>
    </w:lvl>
    <w:lvl w:ilvl="5" w:tplc="D730F5F0">
      <w:numFmt w:val="bullet"/>
      <w:lvlText w:val="•"/>
      <w:lvlJc w:val="left"/>
      <w:pPr>
        <w:ind w:left="5596" w:hanging="140"/>
      </w:pPr>
      <w:rPr>
        <w:rFonts w:hint="default"/>
        <w:lang w:val="ru-RU" w:eastAsia="en-US" w:bidi="ar-SA"/>
      </w:rPr>
    </w:lvl>
    <w:lvl w:ilvl="6" w:tplc="BE00B52A">
      <w:numFmt w:val="bullet"/>
      <w:lvlText w:val="•"/>
      <w:lvlJc w:val="left"/>
      <w:pPr>
        <w:ind w:left="6632" w:hanging="140"/>
      </w:pPr>
      <w:rPr>
        <w:rFonts w:hint="default"/>
        <w:lang w:val="ru-RU" w:eastAsia="en-US" w:bidi="ar-SA"/>
      </w:rPr>
    </w:lvl>
    <w:lvl w:ilvl="7" w:tplc="9EDE2E1C">
      <w:numFmt w:val="bullet"/>
      <w:lvlText w:val="•"/>
      <w:lvlJc w:val="left"/>
      <w:pPr>
        <w:ind w:left="7667" w:hanging="140"/>
      </w:pPr>
      <w:rPr>
        <w:rFonts w:hint="default"/>
        <w:lang w:val="ru-RU" w:eastAsia="en-US" w:bidi="ar-SA"/>
      </w:rPr>
    </w:lvl>
    <w:lvl w:ilvl="8" w:tplc="43A2314C">
      <w:numFmt w:val="bullet"/>
      <w:lvlText w:val="•"/>
      <w:lvlJc w:val="left"/>
      <w:pPr>
        <w:ind w:left="8702" w:hanging="140"/>
      </w:pPr>
      <w:rPr>
        <w:rFonts w:hint="default"/>
        <w:lang w:val="ru-RU" w:eastAsia="en-US" w:bidi="ar-SA"/>
      </w:rPr>
    </w:lvl>
  </w:abstractNum>
  <w:abstractNum w:abstractNumId="77" w15:restartNumberingAfterBreak="0">
    <w:nsid w:val="224736D0"/>
    <w:multiLevelType w:val="hybridMultilevel"/>
    <w:tmpl w:val="04767176"/>
    <w:lvl w:ilvl="0" w:tplc="1D58038A">
      <w:numFmt w:val="bullet"/>
      <w:lvlText w:val=""/>
      <w:lvlJc w:val="left"/>
      <w:pPr>
        <w:ind w:left="366" w:hanging="286"/>
      </w:pPr>
      <w:rPr>
        <w:rFonts w:ascii="Symbol" w:eastAsia="Symbol" w:hAnsi="Symbol" w:cs="Symbol" w:hint="default"/>
        <w:b w:val="0"/>
        <w:bCs w:val="0"/>
        <w:i w:val="0"/>
        <w:iCs w:val="0"/>
        <w:spacing w:val="0"/>
        <w:w w:val="100"/>
        <w:sz w:val="22"/>
        <w:szCs w:val="22"/>
        <w:lang w:val="ru-RU" w:eastAsia="en-US" w:bidi="ar-SA"/>
      </w:rPr>
    </w:lvl>
    <w:lvl w:ilvl="1" w:tplc="0FA8265A">
      <w:numFmt w:val="bullet"/>
      <w:lvlText w:val=""/>
      <w:lvlJc w:val="left"/>
      <w:pPr>
        <w:ind w:left="285" w:hanging="286"/>
      </w:pPr>
      <w:rPr>
        <w:rFonts w:ascii="Symbol" w:eastAsia="Symbol" w:hAnsi="Symbol" w:cs="Symbol" w:hint="default"/>
        <w:b w:val="0"/>
        <w:bCs w:val="0"/>
        <w:i w:val="0"/>
        <w:iCs w:val="0"/>
        <w:spacing w:val="0"/>
        <w:w w:val="100"/>
        <w:sz w:val="22"/>
        <w:szCs w:val="22"/>
        <w:lang w:val="ru-RU" w:eastAsia="en-US" w:bidi="ar-SA"/>
      </w:rPr>
    </w:lvl>
    <w:lvl w:ilvl="2" w:tplc="B514306A">
      <w:numFmt w:val="bullet"/>
      <w:lvlText w:val="•"/>
      <w:lvlJc w:val="left"/>
      <w:pPr>
        <w:ind w:left="1321" w:hanging="286"/>
      </w:pPr>
      <w:rPr>
        <w:rFonts w:hint="default"/>
        <w:lang w:val="ru-RU" w:eastAsia="en-US" w:bidi="ar-SA"/>
      </w:rPr>
    </w:lvl>
    <w:lvl w:ilvl="3" w:tplc="B5A4D8B6">
      <w:numFmt w:val="bullet"/>
      <w:lvlText w:val="•"/>
      <w:lvlJc w:val="left"/>
      <w:pPr>
        <w:ind w:left="2283" w:hanging="286"/>
      </w:pPr>
      <w:rPr>
        <w:rFonts w:hint="default"/>
        <w:lang w:val="ru-RU" w:eastAsia="en-US" w:bidi="ar-SA"/>
      </w:rPr>
    </w:lvl>
    <w:lvl w:ilvl="4" w:tplc="6E9CE290">
      <w:numFmt w:val="bullet"/>
      <w:lvlText w:val="•"/>
      <w:lvlJc w:val="left"/>
      <w:pPr>
        <w:ind w:left="3245" w:hanging="286"/>
      </w:pPr>
      <w:rPr>
        <w:rFonts w:hint="default"/>
        <w:lang w:val="ru-RU" w:eastAsia="en-US" w:bidi="ar-SA"/>
      </w:rPr>
    </w:lvl>
    <w:lvl w:ilvl="5" w:tplc="4D3201BE">
      <w:numFmt w:val="bullet"/>
      <w:lvlText w:val="•"/>
      <w:lvlJc w:val="left"/>
      <w:pPr>
        <w:ind w:left="4207" w:hanging="286"/>
      </w:pPr>
      <w:rPr>
        <w:rFonts w:hint="default"/>
        <w:lang w:val="ru-RU" w:eastAsia="en-US" w:bidi="ar-SA"/>
      </w:rPr>
    </w:lvl>
    <w:lvl w:ilvl="6" w:tplc="224AC7BA">
      <w:numFmt w:val="bullet"/>
      <w:lvlText w:val="•"/>
      <w:lvlJc w:val="left"/>
      <w:pPr>
        <w:ind w:left="5168" w:hanging="286"/>
      </w:pPr>
      <w:rPr>
        <w:rFonts w:hint="default"/>
        <w:lang w:val="ru-RU" w:eastAsia="en-US" w:bidi="ar-SA"/>
      </w:rPr>
    </w:lvl>
    <w:lvl w:ilvl="7" w:tplc="C86EA132">
      <w:numFmt w:val="bullet"/>
      <w:lvlText w:val="•"/>
      <w:lvlJc w:val="left"/>
      <w:pPr>
        <w:ind w:left="6130" w:hanging="286"/>
      </w:pPr>
      <w:rPr>
        <w:rFonts w:hint="default"/>
        <w:lang w:val="ru-RU" w:eastAsia="en-US" w:bidi="ar-SA"/>
      </w:rPr>
    </w:lvl>
    <w:lvl w:ilvl="8" w:tplc="91A26DAA">
      <w:numFmt w:val="bullet"/>
      <w:lvlText w:val="•"/>
      <w:lvlJc w:val="left"/>
      <w:pPr>
        <w:ind w:left="7092" w:hanging="286"/>
      </w:pPr>
      <w:rPr>
        <w:rFonts w:hint="default"/>
        <w:lang w:val="ru-RU" w:eastAsia="en-US" w:bidi="ar-SA"/>
      </w:rPr>
    </w:lvl>
  </w:abstractNum>
  <w:abstractNum w:abstractNumId="78" w15:restartNumberingAfterBreak="0">
    <w:nsid w:val="22C35C78"/>
    <w:multiLevelType w:val="hybridMultilevel"/>
    <w:tmpl w:val="610C6828"/>
    <w:lvl w:ilvl="0" w:tplc="5D16A9B6">
      <w:start w:val="1"/>
      <w:numFmt w:val="decimal"/>
      <w:lvlText w:val="%1)"/>
      <w:lvlJc w:val="left"/>
      <w:pPr>
        <w:ind w:left="1209"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2143C56">
      <w:numFmt w:val="bullet"/>
      <w:lvlText w:val="•"/>
      <w:lvlJc w:val="left"/>
      <w:pPr>
        <w:ind w:left="2128" w:hanging="360"/>
      </w:pPr>
      <w:rPr>
        <w:rFonts w:hint="default"/>
        <w:lang w:val="ru-RU" w:eastAsia="en-US" w:bidi="ar-SA"/>
      </w:rPr>
    </w:lvl>
    <w:lvl w:ilvl="2" w:tplc="031C946E">
      <w:numFmt w:val="bullet"/>
      <w:lvlText w:val="•"/>
      <w:lvlJc w:val="left"/>
      <w:pPr>
        <w:ind w:left="3057" w:hanging="360"/>
      </w:pPr>
      <w:rPr>
        <w:rFonts w:hint="default"/>
        <w:lang w:val="ru-RU" w:eastAsia="en-US" w:bidi="ar-SA"/>
      </w:rPr>
    </w:lvl>
    <w:lvl w:ilvl="3" w:tplc="AD46E2DE">
      <w:numFmt w:val="bullet"/>
      <w:lvlText w:val="•"/>
      <w:lvlJc w:val="left"/>
      <w:pPr>
        <w:ind w:left="3986" w:hanging="360"/>
      </w:pPr>
      <w:rPr>
        <w:rFonts w:hint="default"/>
        <w:lang w:val="ru-RU" w:eastAsia="en-US" w:bidi="ar-SA"/>
      </w:rPr>
    </w:lvl>
    <w:lvl w:ilvl="4" w:tplc="06681CEE">
      <w:numFmt w:val="bullet"/>
      <w:lvlText w:val="•"/>
      <w:lvlJc w:val="left"/>
      <w:pPr>
        <w:ind w:left="4915" w:hanging="360"/>
      </w:pPr>
      <w:rPr>
        <w:rFonts w:hint="default"/>
        <w:lang w:val="ru-RU" w:eastAsia="en-US" w:bidi="ar-SA"/>
      </w:rPr>
    </w:lvl>
    <w:lvl w:ilvl="5" w:tplc="365CDF4E">
      <w:numFmt w:val="bullet"/>
      <w:lvlText w:val="•"/>
      <w:lvlJc w:val="left"/>
      <w:pPr>
        <w:ind w:left="5844" w:hanging="360"/>
      </w:pPr>
      <w:rPr>
        <w:rFonts w:hint="default"/>
        <w:lang w:val="ru-RU" w:eastAsia="en-US" w:bidi="ar-SA"/>
      </w:rPr>
    </w:lvl>
    <w:lvl w:ilvl="6" w:tplc="7172A8E2">
      <w:numFmt w:val="bullet"/>
      <w:lvlText w:val="•"/>
      <w:lvlJc w:val="left"/>
      <w:pPr>
        <w:ind w:left="6773" w:hanging="360"/>
      </w:pPr>
      <w:rPr>
        <w:rFonts w:hint="default"/>
        <w:lang w:val="ru-RU" w:eastAsia="en-US" w:bidi="ar-SA"/>
      </w:rPr>
    </w:lvl>
    <w:lvl w:ilvl="7" w:tplc="8BA6D228">
      <w:numFmt w:val="bullet"/>
      <w:lvlText w:val="•"/>
      <w:lvlJc w:val="left"/>
      <w:pPr>
        <w:ind w:left="7702" w:hanging="360"/>
      </w:pPr>
      <w:rPr>
        <w:rFonts w:hint="default"/>
        <w:lang w:val="ru-RU" w:eastAsia="en-US" w:bidi="ar-SA"/>
      </w:rPr>
    </w:lvl>
    <w:lvl w:ilvl="8" w:tplc="F5624E6A">
      <w:numFmt w:val="bullet"/>
      <w:lvlText w:val="•"/>
      <w:lvlJc w:val="left"/>
      <w:pPr>
        <w:ind w:left="8631" w:hanging="360"/>
      </w:pPr>
      <w:rPr>
        <w:rFonts w:hint="default"/>
        <w:lang w:val="ru-RU" w:eastAsia="en-US" w:bidi="ar-SA"/>
      </w:rPr>
    </w:lvl>
  </w:abstractNum>
  <w:abstractNum w:abstractNumId="79" w15:restartNumberingAfterBreak="0">
    <w:nsid w:val="22EB3943"/>
    <w:multiLevelType w:val="hybridMultilevel"/>
    <w:tmpl w:val="ED264ACA"/>
    <w:lvl w:ilvl="0" w:tplc="8558EEF8">
      <w:numFmt w:val="bullet"/>
      <w:lvlText w:val=""/>
      <w:lvlJc w:val="left"/>
      <w:pPr>
        <w:ind w:left="468" w:hanging="361"/>
      </w:pPr>
      <w:rPr>
        <w:rFonts w:ascii="Symbol" w:eastAsia="Symbol" w:hAnsi="Symbol" w:cs="Symbol" w:hint="default"/>
        <w:b w:val="0"/>
        <w:bCs w:val="0"/>
        <w:i w:val="0"/>
        <w:iCs w:val="0"/>
        <w:spacing w:val="0"/>
        <w:w w:val="100"/>
        <w:sz w:val="22"/>
        <w:szCs w:val="22"/>
        <w:lang w:val="ru-RU" w:eastAsia="en-US" w:bidi="ar-SA"/>
      </w:rPr>
    </w:lvl>
    <w:lvl w:ilvl="1" w:tplc="4F307BEE">
      <w:numFmt w:val="bullet"/>
      <w:lvlText w:val="•"/>
      <w:lvlJc w:val="left"/>
      <w:pPr>
        <w:ind w:left="984" w:hanging="361"/>
      </w:pPr>
      <w:rPr>
        <w:rFonts w:hint="default"/>
        <w:lang w:val="ru-RU" w:eastAsia="en-US" w:bidi="ar-SA"/>
      </w:rPr>
    </w:lvl>
    <w:lvl w:ilvl="2" w:tplc="D71E2F8E">
      <w:numFmt w:val="bullet"/>
      <w:lvlText w:val="•"/>
      <w:lvlJc w:val="left"/>
      <w:pPr>
        <w:ind w:left="1509" w:hanging="361"/>
      </w:pPr>
      <w:rPr>
        <w:rFonts w:hint="default"/>
        <w:lang w:val="ru-RU" w:eastAsia="en-US" w:bidi="ar-SA"/>
      </w:rPr>
    </w:lvl>
    <w:lvl w:ilvl="3" w:tplc="9FD067B8">
      <w:numFmt w:val="bullet"/>
      <w:lvlText w:val="•"/>
      <w:lvlJc w:val="left"/>
      <w:pPr>
        <w:ind w:left="2034" w:hanging="361"/>
      </w:pPr>
      <w:rPr>
        <w:rFonts w:hint="default"/>
        <w:lang w:val="ru-RU" w:eastAsia="en-US" w:bidi="ar-SA"/>
      </w:rPr>
    </w:lvl>
    <w:lvl w:ilvl="4" w:tplc="99C6E884">
      <w:numFmt w:val="bullet"/>
      <w:lvlText w:val="•"/>
      <w:lvlJc w:val="left"/>
      <w:pPr>
        <w:ind w:left="2559" w:hanging="361"/>
      </w:pPr>
      <w:rPr>
        <w:rFonts w:hint="default"/>
        <w:lang w:val="ru-RU" w:eastAsia="en-US" w:bidi="ar-SA"/>
      </w:rPr>
    </w:lvl>
    <w:lvl w:ilvl="5" w:tplc="8DEE7E48">
      <w:numFmt w:val="bullet"/>
      <w:lvlText w:val="•"/>
      <w:lvlJc w:val="left"/>
      <w:pPr>
        <w:ind w:left="3084" w:hanging="361"/>
      </w:pPr>
      <w:rPr>
        <w:rFonts w:hint="default"/>
        <w:lang w:val="ru-RU" w:eastAsia="en-US" w:bidi="ar-SA"/>
      </w:rPr>
    </w:lvl>
    <w:lvl w:ilvl="6" w:tplc="34C493CA">
      <w:numFmt w:val="bullet"/>
      <w:lvlText w:val="•"/>
      <w:lvlJc w:val="left"/>
      <w:pPr>
        <w:ind w:left="3608" w:hanging="361"/>
      </w:pPr>
      <w:rPr>
        <w:rFonts w:hint="default"/>
        <w:lang w:val="ru-RU" w:eastAsia="en-US" w:bidi="ar-SA"/>
      </w:rPr>
    </w:lvl>
    <w:lvl w:ilvl="7" w:tplc="3DA43AA4">
      <w:numFmt w:val="bullet"/>
      <w:lvlText w:val="•"/>
      <w:lvlJc w:val="left"/>
      <w:pPr>
        <w:ind w:left="4133" w:hanging="361"/>
      </w:pPr>
      <w:rPr>
        <w:rFonts w:hint="default"/>
        <w:lang w:val="ru-RU" w:eastAsia="en-US" w:bidi="ar-SA"/>
      </w:rPr>
    </w:lvl>
    <w:lvl w:ilvl="8" w:tplc="382C5720">
      <w:numFmt w:val="bullet"/>
      <w:lvlText w:val="•"/>
      <w:lvlJc w:val="left"/>
      <w:pPr>
        <w:ind w:left="4658" w:hanging="361"/>
      </w:pPr>
      <w:rPr>
        <w:rFonts w:hint="default"/>
        <w:lang w:val="ru-RU" w:eastAsia="en-US" w:bidi="ar-SA"/>
      </w:rPr>
    </w:lvl>
  </w:abstractNum>
  <w:abstractNum w:abstractNumId="80" w15:restartNumberingAfterBreak="0">
    <w:nsid w:val="2402115F"/>
    <w:multiLevelType w:val="hybridMultilevel"/>
    <w:tmpl w:val="58982708"/>
    <w:lvl w:ilvl="0" w:tplc="DA989A16">
      <w:start w:val="1"/>
      <w:numFmt w:val="decimal"/>
      <w:lvlText w:val="%1)"/>
      <w:lvlJc w:val="left"/>
      <w:pPr>
        <w:ind w:left="285" w:hanging="24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B4CA4598">
      <w:numFmt w:val="bullet"/>
      <w:lvlText w:val="•"/>
      <w:lvlJc w:val="left"/>
      <w:pPr>
        <w:ind w:left="1244" w:hanging="240"/>
      </w:pPr>
      <w:rPr>
        <w:rFonts w:hint="default"/>
        <w:lang w:val="ru-RU" w:eastAsia="en-US" w:bidi="ar-SA"/>
      </w:rPr>
    </w:lvl>
    <w:lvl w:ilvl="2" w:tplc="4F6C3FD0">
      <w:numFmt w:val="bullet"/>
      <w:lvlText w:val="•"/>
      <w:lvlJc w:val="left"/>
      <w:pPr>
        <w:ind w:left="2209" w:hanging="240"/>
      </w:pPr>
      <w:rPr>
        <w:rFonts w:hint="default"/>
        <w:lang w:val="ru-RU" w:eastAsia="en-US" w:bidi="ar-SA"/>
      </w:rPr>
    </w:lvl>
    <w:lvl w:ilvl="3" w:tplc="584A7266">
      <w:numFmt w:val="bullet"/>
      <w:lvlText w:val="•"/>
      <w:lvlJc w:val="left"/>
      <w:pPr>
        <w:ind w:left="3174" w:hanging="240"/>
      </w:pPr>
      <w:rPr>
        <w:rFonts w:hint="default"/>
        <w:lang w:val="ru-RU" w:eastAsia="en-US" w:bidi="ar-SA"/>
      </w:rPr>
    </w:lvl>
    <w:lvl w:ilvl="4" w:tplc="2D822FE0">
      <w:numFmt w:val="bullet"/>
      <w:lvlText w:val="•"/>
      <w:lvlJc w:val="left"/>
      <w:pPr>
        <w:ind w:left="4139" w:hanging="240"/>
      </w:pPr>
      <w:rPr>
        <w:rFonts w:hint="default"/>
        <w:lang w:val="ru-RU" w:eastAsia="en-US" w:bidi="ar-SA"/>
      </w:rPr>
    </w:lvl>
    <w:lvl w:ilvl="5" w:tplc="16B6A086">
      <w:numFmt w:val="bullet"/>
      <w:lvlText w:val="•"/>
      <w:lvlJc w:val="left"/>
      <w:pPr>
        <w:ind w:left="5104" w:hanging="240"/>
      </w:pPr>
      <w:rPr>
        <w:rFonts w:hint="default"/>
        <w:lang w:val="ru-RU" w:eastAsia="en-US" w:bidi="ar-SA"/>
      </w:rPr>
    </w:lvl>
    <w:lvl w:ilvl="6" w:tplc="AA3E7C8E">
      <w:numFmt w:val="bullet"/>
      <w:lvlText w:val="•"/>
      <w:lvlJc w:val="left"/>
      <w:pPr>
        <w:ind w:left="6068" w:hanging="240"/>
      </w:pPr>
      <w:rPr>
        <w:rFonts w:hint="default"/>
        <w:lang w:val="ru-RU" w:eastAsia="en-US" w:bidi="ar-SA"/>
      </w:rPr>
    </w:lvl>
    <w:lvl w:ilvl="7" w:tplc="ED64975A">
      <w:numFmt w:val="bullet"/>
      <w:lvlText w:val="•"/>
      <w:lvlJc w:val="left"/>
      <w:pPr>
        <w:ind w:left="7033" w:hanging="240"/>
      </w:pPr>
      <w:rPr>
        <w:rFonts w:hint="default"/>
        <w:lang w:val="ru-RU" w:eastAsia="en-US" w:bidi="ar-SA"/>
      </w:rPr>
    </w:lvl>
    <w:lvl w:ilvl="8" w:tplc="C788663C">
      <w:numFmt w:val="bullet"/>
      <w:lvlText w:val="•"/>
      <w:lvlJc w:val="left"/>
      <w:pPr>
        <w:ind w:left="7998" w:hanging="240"/>
      </w:pPr>
      <w:rPr>
        <w:rFonts w:hint="default"/>
        <w:lang w:val="ru-RU" w:eastAsia="en-US" w:bidi="ar-SA"/>
      </w:rPr>
    </w:lvl>
  </w:abstractNum>
  <w:abstractNum w:abstractNumId="81" w15:restartNumberingAfterBreak="0">
    <w:nsid w:val="25195766"/>
    <w:multiLevelType w:val="hybridMultilevel"/>
    <w:tmpl w:val="6870116E"/>
    <w:lvl w:ilvl="0" w:tplc="E4D8D7B0">
      <w:numFmt w:val="bullet"/>
      <w:lvlText w:val="-"/>
      <w:lvlJc w:val="left"/>
      <w:pPr>
        <w:ind w:left="42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778F352">
      <w:numFmt w:val="bullet"/>
      <w:lvlText w:val="•"/>
      <w:lvlJc w:val="left"/>
      <w:pPr>
        <w:ind w:left="42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49280820">
      <w:numFmt w:val="bullet"/>
      <w:lvlText w:val="•"/>
      <w:lvlJc w:val="left"/>
      <w:pPr>
        <w:ind w:left="2490" w:hanging="144"/>
      </w:pPr>
      <w:rPr>
        <w:rFonts w:hint="default"/>
        <w:lang w:val="ru-RU" w:eastAsia="en-US" w:bidi="ar-SA"/>
      </w:rPr>
    </w:lvl>
    <w:lvl w:ilvl="3" w:tplc="217CDDE6">
      <w:numFmt w:val="bullet"/>
      <w:lvlText w:val="•"/>
      <w:lvlJc w:val="left"/>
      <w:pPr>
        <w:ind w:left="3526" w:hanging="144"/>
      </w:pPr>
      <w:rPr>
        <w:rFonts w:hint="default"/>
        <w:lang w:val="ru-RU" w:eastAsia="en-US" w:bidi="ar-SA"/>
      </w:rPr>
    </w:lvl>
    <w:lvl w:ilvl="4" w:tplc="5BEA9C3A">
      <w:numFmt w:val="bullet"/>
      <w:lvlText w:val="•"/>
      <w:lvlJc w:val="left"/>
      <w:pPr>
        <w:ind w:left="4561" w:hanging="144"/>
      </w:pPr>
      <w:rPr>
        <w:rFonts w:hint="default"/>
        <w:lang w:val="ru-RU" w:eastAsia="en-US" w:bidi="ar-SA"/>
      </w:rPr>
    </w:lvl>
    <w:lvl w:ilvl="5" w:tplc="CF6847C0">
      <w:numFmt w:val="bullet"/>
      <w:lvlText w:val="•"/>
      <w:lvlJc w:val="left"/>
      <w:pPr>
        <w:ind w:left="5596" w:hanging="144"/>
      </w:pPr>
      <w:rPr>
        <w:rFonts w:hint="default"/>
        <w:lang w:val="ru-RU" w:eastAsia="en-US" w:bidi="ar-SA"/>
      </w:rPr>
    </w:lvl>
    <w:lvl w:ilvl="6" w:tplc="FA9CCF94">
      <w:numFmt w:val="bullet"/>
      <w:lvlText w:val="•"/>
      <w:lvlJc w:val="left"/>
      <w:pPr>
        <w:ind w:left="6632" w:hanging="144"/>
      </w:pPr>
      <w:rPr>
        <w:rFonts w:hint="default"/>
        <w:lang w:val="ru-RU" w:eastAsia="en-US" w:bidi="ar-SA"/>
      </w:rPr>
    </w:lvl>
    <w:lvl w:ilvl="7" w:tplc="0694C9B2">
      <w:numFmt w:val="bullet"/>
      <w:lvlText w:val="•"/>
      <w:lvlJc w:val="left"/>
      <w:pPr>
        <w:ind w:left="7667" w:hanging="144"/>
      </w:pPr>
      <w:rPr>
        <w:rFonts w:hint="default"/>
        <w:lang w:val="ru-RU" w:eastAsia="en-US" w:bidi="ar-SA"/>
      </w:rPr>
    </w:lvl>
    <w:lvl w:ilvl="8" w:tplc="28F8FFDC">
      <w:numFmt w:val="bullet"/>
      <w:lvlText w:val="•"/>
      <w:lvlJc w:val="left"/>
      <w:pPr>
        <w:ind w:left="8702" w:hanging="144"/>
      </w:pPr>
      <w:rPr>
        <w:rFonts w:hint="default"/>
        <w:lang w:val="ru-RU" w:eastAsia="en-US" w:bidi="ar-SA"/>
      </w:rPr>
    </w:lvl>
  </w:abstractNum>
  <w:abstractNum w:abstractNumId="82" w15:restartNumberingAfterBreak="0">
    <w:nsid w:val="2671702F"/>
    <w:multiLevelType w:val="hybridMultilevel"/>
    <w:tmpl w:val="26CE1090"/>
    <w:lvl w:ilvl="0" w:tplc="E8EE77E0">
      <w:numFmt w:val="bullet"/>
      <w:lvlText w:val=""/>
      <w:lvlJc w:val="left"/>
      <w:pPr>
        <w:ind w:left="368" w:hanging="360"/>
      </w:pPr>
      <w:rPr>
        <w:rFonts w:ascii="Symbol" w:eastAsia="Symbol" w:hAnsi="Symbol" w:cs="Symbol" w:hint="default"/>
        <w:b w:val="0"/>
        <w:bCs w:val="0"/>
        <w:i w:val="0"/>
        <w:iCs w:val="0"/>
        <w:spacing w:val="0"/>
        <w:w w:val="100"/>
        <w:sz w:val="22"/>
        <w:szCs w:val="22"/>
        <w:lang w:val="ru-RU" w:eastAsia="en-US" w:bidi="ar-SA"/>
      </w:rPr>
    </w:lvl>
    <w:lvl w:ilvl="1" w:tplc="5E962248">
      <w:numFmt w:val="bullet"/>
      <w:lvlText w:val="•"/>
      <w:lvlJc w:val="left"/>
      <w:pPr>
        <w:ind w:left="900" w:hanging="360"/>
      </w:pPr>
      <w:rPr>
        <w:rFonts w:hint="default"/>
        <w:lang w:val="ru-RU" w:eastAsia="en-US" w:bidi="ar-SA"/>
      </w:rPr>
    </w:lvl>
    <w:lvl w:ilvl="2" w:tplc="8E12C21E">
      <w:numFmt w:val="bullet"/>
      <w:lvlText w:val="•"/>
      <w:lvlJc w:val="left"/>
      <w:pPr>
        <w:ind w:left="1441" w:hanging="360"/>
      </w:pPr>
      <w:rPr>
        <w:rFonts w:hint="default"/>
        <w:lang w:val="ru-RU" w:eastAsia="en-US" w:bidi="ar-SA"/>
      </w:rPr>
    </w:lvl>
    <w:lvl w:ilvl="3" w:tplc="92449D8C">
      <w:numFmt w:val="bullet"/>
      <w:lvlText w:val="•"/>
      <w:lvlJc w:val="left"/>
      <w:pPr>
        <w:ind w:left="1982" w:hanging="360"/>
      </w:pPr>
      <w:rPr>
        <w:rFonts w:hint="default"/>
        <w:lang w:val="ru-RU" w:eastAsia="en-US" w:bidi="ar-SA"/>
      </w:rPr>
    </w:lvl>
    <w:lvl w:ilvl="4" w:tplc="7BEC7ABE">
      <w:numFmt w:val="bullet"/>
      <w:lvlText w:val="•"/>
      <w:lvlJc w:val="left"/>
      <w:pPr>
        <w:ind w:left="2522" w:hanging="360"/>
      </w:pPr>
      <w:rPr>
        <w:rFonts w:hint="default"/>
        <w:lang w:val="ru-RU" w:eastAsia="en-US" w:bidi="ar-SA"/>
      </w:rPr>
    </w:lvl>
    <w:lvl w:ilvl="5" w:tplc="6310F792">
      <w:numFmt w:val="bullet"/>
      <w:lvlText w:val="•"/>
      <w:lvlJc w:val="left"/>
      <w:pPr>
        <w:ind w:left="3063" w:hanging="360"/>
      </w:pPr>
      <w:rPr>
        <w:rFonts w:hint="default"/>
        <w:lang w:val="ru-RU" w:eastAsia="en-US" w:bidi="ar-SA"/>
      </w:rPr>
    </w:lvl>
    <w:lvl w:ilvl="6" w:tplc="46D60D3A">
      <w:numFmt w:val="bullet"/>
      <w:lvlText w:val="•"/>
      <w:lvlJc w:val="left"/>
      <w:pPr>
        <w:ind w:left="3604" w:hanging="360"/>
      </w:pPr>
      <w:rPr>
        <w:rFonts w:hint="default"/>
        <w:lang w:val="ru-RU" w:eastAsia="en-US" w:bidi="ar-SA"/>
      </w:rPr>
    </w:lvl>
    <w:lvl w:ilvl="7" w:tplc="C31A4496">
      <w:numFmt w:val="bullet"/>
      <w:lvlText w:val="•"/>
      <w:lvlJc w:val="left"/>
      <w:pPr>
        <w:ind w:left="4144" w:hanging="360"/>
      </w:pPr>
      <w:rPr>
        <w:rFonts w:hint="default"/>
        <w:lang w:val="ru-RU" w:eastAsia="en-US" w:bidi="ar-SA"/>
      </w:rPr>
    </w:lvl>
    <w:lvl w:ilvl="8" w:tplc="AECA25DA">
      <w:numFmt w:val="bullet"/>
      <w:lvlText w:val="•"/>
      <w:lvlJc w:val="left"/>
      <w:pPr>
        <w:ind w:left="4685" w:hanging="360"/>
      </w:pPr>
      <w:rPr>
        <w:rFonts w:hint="default"/>
        <w:lang w:val="ru-RU" w:eastAsia="en-US" w:bidi="ar-SA"/>
      </w:rPr>
    </w:lvl>
  </w:abstractNum>
  <w:abstractNum w:abstractNumId="83" w15:restartNumberingAfterBreak="0">
    <w:nsid w:val="26A96A3F"/>
    <w:multiLevelType w:val="hybridMultilevel"/>
    <w:tmpl w:val="9D5EA43E"/>
    <w:lvl w:ilvl="0" w:tplc="71B6F12C">
      <w:numFmt w:val="bullet"/>
      <w:lvlText w:val="-"/>
      <w:lvlJc w:val="left"/>
      <w:pPr>
        <w:ind w:left="248"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D13C6C90">
      <w:numFmt w:val="bullet"/>
      <w:lvlText w:val="•"/>
      <w:lvlJc w:val="left"/>
      <w:pPr>
        <w:ind w:left="706" w:hanging="142"/>
      </w:pPr>
      <w:rPr>
        <w:rFonts w:hint="default"/>
        <w:lang w:val="ru-RU" w:eastAsia="en-US" w:bidi="ar-SA"/>
      </w:rPr>
    </w:lvl>
    <w:lvl w:ilvl="2" w:tplc="4E0ECA82">
      <w:numFmt w:val="bullet"/>
      <w:lvlText w:val="•"/>
      <w:lvlJc w:val="left"/>
      <w:pPr>
        <w:ind w:left="1172" w:hanging="142"/>
      </w:pPr>
      <w:rPr>
        <w:rFonts w:hint="default"/>
        <w:lang w:val="ru-RU" w:eastAsia="en-US" w:bidi="ar-SA"/>
      </w:rPr>
    </w:lvl>
    <w:lvl w:ilvl="3" w:tplc="9B349AE8">
      <w:numFmt w:val="bullet"/>
      <w:lvlText w:val="•"/>
      <w:lvlJc w:val="left"/>
      <w:pPr>
        <w:ind w:left="1638" w:hanging="142"/>
      </w:pPr>
      <w:rPr>
        <w:rFonts w:hint="default"/>
        <w:lang w:val="ru-RU" w:eastAsia="en-US" w:bidi="ar-SA"/>
      </w:rPr>
    </w:lvl>
    <w:lvl w:ilvl="4" w:tplc="62AE13D8">
      <w:numFmt w:val="bullet"/>
      <w:lvlText w:val="•"/>
      <w:lvlJc w:val="left"/>
      <w:pPr>
        <w:ind w:left="2104" w:hanging="142"/>
      </w:pPr>
      <w:rPr>
        <w:rFonts w:hint="default"/>
        <w:lang w:val="ru-RU" w:eastAsia="en-US" w:bidi="ar-SA"/>
      </w:rPr>
    </w:lvl>
    <w:lvl w:ilvl="5" w:tplc="9856A468">
      <w:numFmt w:val="bullet"/>
      <w:lvlText w:val="•"/>
      <w:lvlJc w:val="left"/>
      <w:pPr>
        <w:ind w:left="2571" w:hanging="142"/>
      </w:pPr>
      <w:rPr>
        <w:rFonts w:hint="default"/>
        <w:lang w:val="ru-RU" w:eastAsia="en-US" w:bidi="ar-SA"/>
      </w:rPr>
    </w:lvl>
    <w:lvl w:ilvl="6" w:tplc="C01EE19A">
      <w:numFmt w:val="bullet"/>
      <w:lvlText w:val="•"/>
      <w:lvlJc w:val="left"/>
      <w:pPr>
        <w:ind w:left="3037" w:hanging="142"/>
      </w:pPr>
      <w:rPr>
        <w:rFonts w:hint="default"/>
        <w:lang w:val="ru-RU" w:eastAsia="en-US" w:bidi="ar-SA"/>
      </w:rPr>
    </w:lvl>
    <w:lvl w:ilvl="7" w:tplc="8C1A48C6">
      <w:numFmt w:val="bullet"/>
      <w:lvlText w:val="•"/>
      <w:lvlJc w:val="left"/>
      <w:pPr>
        <w:ind w:left="3503" w:hanging="142"/>
      </w:pPr>
      <w:rPr>
        <w:rFonts w:hint="default"/>
        <w:lang w:val="ru-RU" w:eastAsia="en-US" w:bidi="ar-SA"/>
      </w:rPr>
    </w:lvl>
    <w:lvl w:ilvl="8" w:tplc="2F3C7520">
      <w:numFmt w:val="bullet"/>
      <w:lvlText w:val="•"/>
      <w:lvlJc w:val="left"/>
      <w:pPr>
        <w:ind w:left="3969" w:hanging="142"/>
      </w:pPr>
      <w:rPr>
        <w:rFonts w:hint="default"/>
        <w:lang w:val="ru-RU" w:eastAsia="en-US" w:bidi="ar-SA"/>
      </w:rPr>
    </w:lvl>
  </w:abstractNum>
  <w:abstractNum w:abstractNumId="84" w15:restartNumberingAfterBreak="0">
    <w:nsid w:val="26C74C05"/>
    <w:multiLevelType w:val="hybridMultilevel"/>
    <w:tmpl w:val="62BAD2BA"/>
    <w:lvl w:ilvl="0" w:tplc="CC8EEFCA">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1" w:tplc="C98C7B02">
      <w:numFmt w:val="bullet"/>
      <w:lvlText w:val="•"/>
      <w:lvlJc w:val="left"/>
      <w:pPr>
        <w:ind w:left="1244" w:hanging="284"/>
      </w:pPr>
      <w:rPr>
        <w:rFonts w:hint="default"/>
        <w:lang w:val="ru-RU" w:eastAsia="en-US" w:bidi="ar-SA"/>
      </w:rPr>
    </w:lvl>
    <w:lvl w:ilvl="2" w:tplc="82DCD6BE">
      <w:numFmt w:val="bullet"/>
      <w:lvlText w:val="•"/>
      <w:lvlJc w:val="left"/>
      <w:pPr>
        <w:ind w:left="2209" w:hanging="284"/>
      </w:pPr>
      <w:rPr>
        <w:rFonts w:hint="default"/>
        <w:lang w:val="ru-RU" w:eastAsia="en-US" w:bidi="ar-SA"/>
      </w:rPr>
    </w:lvl>
    <w:lvl w:ilvl="3" w:tplc="F15AB936">
      <w:numFmt w:val="bullet"/>
      <w:lvlText w:val="•"/>
      <w:lvlJc w:val="left"/>
      <w:pPr>
        <w:ind w:left="3174" w:hanging="284"/>
      </w:pPr>
      <w:rPr>
        <w:rFonts w:hint="default"/>
        <w:lang w:val="ru-RU" w:eastAsia="en-US" w:bidi="ar-SA"/>
      </w:rPr>
    </w:lvl>
    <w:lvl w:ilvl="4" w:tplc="BF00EAB6">
      <w:numFmt w:val="bullet"/>
      <w:lvlText w:val="•"/>
      <w:lvlJc w:val="left"/>
      <w:pPr>
        <w:ind w:left="4139" w:hanging="284"/>
      </w:pPr>
      <w:rPr>
        <w:rFonts w:hint="default"/>
        <w:lang w:val="ru-RU" w:eastAsia="en-US" w:bidi="ar-SA"/>
      </w:rPr>
    </w:lvl>
    <w:lvl w:ilvl="5" w:tplc="CAB4194A">
      <w:numFmt w:val="bullet"/>
      <w:lvlText w:val="•"/>
      <w:lvlJc w:val="left"/>
      <w:pPr>
        <w:ind w:left="5104" w:hanging="284"/>
      </w:pPr>
      <w:rPr>
        <w:rFonts w:hint="default"/>
        <w:lang w:val="ru-RU" w:eastAsia="en-US" w:bidi="ar-SA"/>
      </w:rPr>
    </w:lvl>
    <w:lvl w:ilvl="6" w:tplc="A0707B68">
      <w:numFmt w:val="bullet"/>
      <w:lvlText w:val="•"/>
      <w:lvlJc w:val="left"/>
      <w:pPr>
        <w:ind w:left="6068" w:hanging="284"/>
      </w:pPr>
      <w:rPr>
        <w:rFonts w:hint="default"/>
        <w:lang w:val="ru-RU" w:eastAsia="en-US" w:bidi="ar-SA"/>
      </w:rPr>
    </w:lvl>
    <w:lvl w:ilvl="7" w:tplc="B814852C">
      <w:numFmt w:val="bullet"/>
      <w:lvlText w:val="•"/>
      <w:lvlJc w:val="left"/>
      <w:pPr>
        <w:ind w:left="7033" w:hanging="284"/>
      </w:pPr>
      <w:rPr>
        <w:rFonts w:hint="default"/>
        <w:lang w:val="ru-RU" w:eastAsia="en-US" w:bidi="ar-SA"/>
      </w:rPr>
    </w:lvl>
    <w:lvl w:ilvl="8" w:tplc="5E1A7F76">
      <w:numFmt w:val="bullet"/>
      <w:lvlText w:val="•"/>
      <w:lvlJc w:val="left"/>
      <w:pPr>
        <w:ind w:left="7998" w:hanging="284"/>
      </w:pPr>
      <w:rPr>
        <w:rFonts w:hint="default"/>
        <w:lang w:val="ru-RU" w:eastAsia="en-US" w:bidi="ar-SA"/>
      </w:rPr>
    </w:lvl>
  </w:abstractNum>
  <w:abstractNum w:abstractNumId="85" w15:restartNumberingAfterBreak="0">
    <w:nsid w:val="27F64992"/>
    <w:multiLevelType w:val="hybridMultilevel"/>
    <w:tmpl w:val="6C0A1CB6"/>
    <w:lvl w:ilvl="0" w:tplc="DACEC57C">
      <w:numFmt w:val="bullet"/>
      <w:lvlText w:val=""/>
      <w:lvlJc w:val="left"/>
      <w:pPr>
        <w:ind w:left="285" w:hanging="286"/>
      </w:pPr>
      <w:rPr>
        <w:rFonts w:ascii="Symbol" w:eastAsia="Symbol" w:hAnsi="Symbol" w:cs="Symbol" w:hint="default"/>
        <w:b w:val="0"/>
        <w:bCs w:val="0"/>
        <w:i w:val="0"/>
        <w:iCs w:val="0"/>
        <w:spacing w:val="0"/>
        <w:w w:val="100"/>
        <w:sz w:val="22"/>
        <w:szCs w:val="22"/>
        <w:lang w:val="ru-RU" w:eastAsia="en-US" w:bidi="ar-SA"/>
      </w:rPr>
    </w:lvl>
    <w:lvl w:ilvl="1" w:tplc="A4C0D76C">
      <w:numFmt w:val="bullet"/>
      <w:lvlText w:val="•"/>
      <w:lvlJc w:val="left"/>
      <w:pPr>
        <w:ind w:left="1244" w:hanging="286"/>
      </w:pPr>
      <w:rPr>
        <w:rFonts w:hint="default"/>
        <w:lang w:val="ru-RU" w:eastAsia="en-US" w:bidi="ar-SA"/>
      </w:rPr>
    </w:lvl>
    <w:lvl w:ilvl="2" w:tplc="0C98920E">
      <w:numFmt w:val="bullet"/>
      <w:lvlText w:val="•"/>
      <w:lvlJc w:val="left"/>
      <w:pPr>
        <w:ind w:left="2209" w:hanging="286"/>
      </w:pPr>
      <w:rPr>
        <w:rFonts w:hint="default"/>
        <w:lang w:val="ru-RU" w:eastAsia="en-US" w:bidi="ar-SA"/>
      </w:rPr>
    </w:lvl>
    <w:lvl w:ilvl="3" w:tplc="96048C30">
      <w:numFmt w:val="bullet"/>
      <w:lvlText w:val="•"/>
      <w:lvlJc w:val="left"/>
      <w:pPr>
        <w:ind w:left="3174" w:hanging="286"/>
      </w:pPr>
      <w:rPr>
        <w:rFonts w:hint="default"/>
        <w:lang w:val="ru-RU" w:eastAsia="en-US" w:bidi="ar-SA"/>
      </w:rPr>
    </w:lvl>
    <w:lvl w:ilvl="4" w:tplc="8EAA9BA8">
      <w:numFmt w:val="bullet"/>
      <w:lvlText w:val="•"/>
      <w:lvlJc w:val="left"/>
      <w:pPr>
        <w:ind w:left="4139" w:hanging="286"/>
      </w:pPr>
      <w:rPr>
        <w:rFonts w:hint="default"/>
        <w:lang w:val="ru-RU" w:eastAsia="en-US" w:bidi="ar-SA"/>
      </w:rPr>
    </w:lvl>
    <w:lvl w:ilvl="5" w:tplc="E2FA5768">
      <w:numFmt w:val="bullet"/>
      <w:lvlText w:val="•"/>
      <w:lvlJc w:val="left"/>
      <w:pPr>
        <w:ind w:left="5104" w:hanging="286"/>
      </w:pPr>
      <w:rPr>
        <w:rFonts w:hint="default"/>
        <w:lang w:val="ru-RU" w:eastAsia="en-US" w:bidi="ar-SA"/>
      </w:rPr>
    </w:lvl>
    <w:lvl w:ilvl="6" w:tplc="CBBEF732">
      <w:numFmt w:val="bullet"/>
      <w:lvlText w:val="•"/>
      <w:lvlJc w:val="left"/>
      <w:pPr>
        <w:ind w:left="6068" w:hanging="286"/>
      </w:pPr>
      <w:rPr>
        <w:rFonts w:hint="default"/>
        <w:lang w:val="ru-RU" w:eastAsia="en-US" w:bidi="ar-SA"/>
      </w:rPr>
    </w:lvl>
    <w:lvl w:ilvl="7" w:tplc="DCF2E718">
      <w:numFmt w:val="bullet"/>
      <w:lvlText w:val="•"/>
      <w:lvlJc w:val="left"/>
      <w:pPr>
        <w:ind w:left="7033" w:hanging="286"/>
      </w:pPr>
      <w:rPr>
        <w:rFonts w:hint="default"/>
        <w:lang w:val="ru-RU" w:eastAsia="en-US" w:bidi="ar-SA"/>
      </w:rPr>
    </w:lvl>
    <w:lvl w:ilvl="8" w:tplc="3D181F5C">
      <w:numFmt w:val="bullet"/>
      <w:lvlText w:val="•"/>
      <w:lvlJc w:val="left"/>
      <w:pPr>
        <w:ind w:left="7998" w:hanging="286"/>
      </w:pPr>
      <w:rPr>
        <w:rFonts w:hint="default"/>
        <w:lang w:val="ru-RU" w:eastAsia="en-US" w:bidi="ar-SA"/>
      </w:rPr>
    </w:lvl>
  </w:abstractNum>
  <w:abstractNum w:abstractNumId="86" w15:restartNumberingAfterBreak="0">
    <w:nsid w:val="293E5E63"/>
    <w:multiLevelType w:val="multilevel"/>
    <w:tmpl w:val="9E024678"/>
    <w:lvl w:ilvl="0">
      <w:start w:val="2"/>
      <w:numFmt w:val="decimal"/>
      <w:lvlText w:val="%1"/>
      <w:lvlJc w:val="left"/>
      <w:pPr>
        <w:ind w:left="3708" w:hanging="420"/>
        <w:jc w:val="left"/>
      </w:pPr>
      <w:rPr>
        <w:rFonts w:hint="default"/>
        <w:lang w:val="ru-RU" w:eastAsia="en-US" w:bidi="ar-SA"/>
      </w:rPr>
    </w:lvl>
    <w:lvl w:ilvl="1">
      <w:start w:val="3"/>
      <w:numFmt w:val="decimal"/>
      <w:lvlText w:val="%1.%2."/>
      <w:lvlJc w:val="left"/>
      <w:pPr>
        <w:ind w:left="420"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4238" w:hanging="600"/>
        <w:jc w:val="right"/>
      </w:pPr>
      <w:rPr>
        <w:rFonts w:hint="default"/>
        <w:spacing w:val="0"/>
        <w:w w:val="100"/>
        <w:lang w:val="ru-RU" w:eastAsia="en-US" w:bidi="ar-SA"/>
      </w:rPr>
    </w:lvl>
    <w:lvl w:ilvl="3">
      <w:start w:val="1"/>
      <w:numFmt w:val="decimal"/>
      <w:lvlText w:val="%1.%2.%3.%4."/>
      <w:lvlJc w:val="left"/>
      <w:pPr>
        <w:ind w:left="1914" w:hanging="780"/>
        <w:jc w:val="left"/>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426" w:hanging="219"/>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328" w:hanging="219"/>
      </w:pPr>
      <w:rPr>
        <w:rFonts w:hint="default"/>
        <w:lang w:val="ru-RU" w:eastAsia="en-US" w:bidi="ar-SA"/>
      </w:rPr>
    </w:lvl>
    <w:lvl w:ilvl="6">
      <w:numFmt w:val="bullet"/>
      <w:lvlText w:val="•"/>
      <w:lvlJc w:val="left"/>
      <w:pPr>
        <w:ind w:left="6417" w:hanging="219"/>
      </w:pPr>
      <w:rPr>
        <w:rFonts w:hint="default"/>
        <w:lang w:val="ru-RU" w:eastAsia="en-US" w:bidi="ar-SA"/>
      </w:rPr>
    </w:lvl>
    <w:lvl w:ilvl="7">
      <w:numFmt w:val="bullet"/>
      <w:lvlText w:val="•"/>
      <w:lvlJc w:val="left"/>
      <w:pPr>
        <w:ind w:left="7506" w:hanging="219"/>
      </w:pPr>
      <w:rPr>
        <w:rFonts w:hint="default"/>
        <w:lang w:val="ru-RU" w:eastAsia="en-US" w:bidi="ar-SA"/>
      </w:rPr>
    </w:lvl>
    <w:lvl w:ilvl="8">
      <w:numFmt w:val="bullet"/>
      <w:lvlText w:val="•"/>
      <w:lvlJc w:val="left"/>
      <w:pPr>
        <w:ind w:left="8595" w:hanging="219"/>
      </w:pPr>
      <w:rPr>
        <w:rFonts w:hint="default"/>
        <w:lang w:val="ru-RU" w:eastAsia="en-US" w:bidi="ar-SA"/>
      </w:rPr>
    </w:lvl>
  </w:abstractNum>
  <w:abstractNum w:abstractNumId="87" w15:restartNumberingAfterBreak="0">
    <w:nsid w:val="29D87008"/>
    <w:multiLevelType w:val="hybridMultilevel"/>
    <w:tmpl w:val="5B7E5CA2"/>
    <w:lvl w:ilvl="0" w:tplc="153AB1D4">
      <w:start w:val="1"/>
      <w:numFmt w:val="decimal"/>
      <w:lvlText w:val="%1)"/>
      <w:lvlJc w:val="left"/>
      <w:pPr>
        <w:ind w:left="1230" w:hanging="23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1BA889A">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E8A46AD6">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3" w:tplc="14CAEEF0">
      <w:numFmt w:val="bullet"/>
      <w:lvlText w:val="•"/>
      <w:lvlJc w:val="left"/>
      <w:pPr>
        <w:ind w:left="3170" w:hanging="284"/>
      </w:pPr>
      <w:rPr>
        <w:rFonts w:hint="default"/>
        <w:lang w:val="ru-RU" w:eastAsia="en-US" w:bidi="ar-SA"/>
      </w:rPr>
    </w:lvl>
    <w:lvl w:ilvl="4" w:tplc="08BA24D4">
      <w:numFmt w:val="bullet"/>
      <w:lvlText w:val="•"/>
      <w:lvlJc w:val="left"/>
      <w:pPr>
        <w:ind w:left="4136" w:hanging="284"/>
      </w:pPr>
      <w:rPr>
        <w:rFonts w:hint="default"/>
        <w:lang w:val="ru-RU" w:eastAsia="en-US" w:bidi="ar-SA"/>
      </w:rPr>
    </w:lvl>
    <w:lvl w:ilvl="5" w:tplc="2E8051B4">
      <w:numFmt w:val="bullet"/>
      <w:lvlText w:val="•"/>
      <w:lvlJc w:val="left"/>
      <w:pPr>
        <w:ind w:left="5101" w:hanging="284"/>
      </w:pPr>
      <w:rPr>
        <w:rFonts w:hint="default"/>
        <w:lang w:val="ru-RU" w:eastAsia="en-US" w:bidi="ar-SA"/>
      </w:rPr>
    </w:lvl>
    <w:lvl w:ilvl="6" w:tplc="F6A24598">
      <w:numFmt w:val="bullet"/>
      <w:lvlText w:val="•"/>
      <w:lvlJc w:val="left"/>
      <w:pPr>
        <w:ind w:left="6066" w:hanging="284"/>
      </w:pPr>
      <w:rPr>
        <w:rFonts w:hint="default"/>
        <w:lang w:val="ru-RU" w:eastAsia="en-US" w:bidi="ar-SA"/>
      </w:rPr>
    </w:lvl>
    <w:lvl w:ilvl="7" w:tplc="38E4F7C8">
      <w:numFmt w:val="bullet"/>
      <w:lvlText w:val="•"/>
      <w:lvlJc w:val="left"/>
      <w:pPr>
        <w:ind w:left="7032" w:hanging="284"/>
      </w:pPr>
      <w:rPr>
        <w:rFonts w:hint="default"/>
        <w:lang w:val="ru-RU" w:eastAsia="en-US" w:bidi="ar-SA"/>
      </w:rPr>
    </w:lvl>
    <w:lvl w:ilvl="8" w:tplc="700AB8F2">
      <w:numFmt w:val="bullet"/>
      <w:lvlText w:val="•"/>
      <w:lvlJc w:val="left"/>
      <w:pPr>
        <w:ind w:left="7997" w:hanging="284"/>
      </w:pPr>
      <w:rPr>
        <w:rFonts w:hint="default"/>
        <w:lang w:val="ru-RU" w:eastAsia="en-US" w:bidi="ar-SA"/>
      </w:rPr>
    </w:lvl>
  </w:abstractNum>
  <w:abstractNum w:abstractNumId="88" w15:restartNumberingAfterBreak="0">
    <w:nsid w:val="2A135C00"/>
    <w:multiLevelType w:val="hybridMultilevel"/>
    <w:tmpl w:val="6B0C474E"/>
    <w:lvl w:ilvl="0" w:tplc="ED509458">
      <w:numFmt w:val="bullet"/>
      <w:lvlText w:val=""/>
      <w:lvlJc w:val="left"/>
      <w:pPr>
        <w:ind w:left="426" w:hanging="286"/>
      </w:pPr>
      <w:rPr>
        <w:rFonts w:ascii="Symbol" w:eastAsia="Symbol" w:hAnsi="Symbol" w:cs="Symbol" w:hint="default"/>
        <w:b w:val="0"/>
        <w:bCs w:val="0"/>
        <w:i w:val="0"/>
        <w:iCs w:val="0"/>
        <w:spacing w:val="0"/>
        <w:w w:val="100"/>
        <w:sz w:val="24"/>
        <w:szCs w:val="24"/>
        <w:lang w:val="ru-RU" w:eastAsia="en-US" w:bidi="ar-SA"/>
      </w:rPr>
    </w:lvl>
    <w:lvl w:ilvl="1" w:tplc="908E3440">
      <w:numFmt w:val="bullet"/>
      <w:lvlText w:val="•"/>
      <w:lvlJc w:val="left"/>
      <w:pPr>
        <w:ind w:left="1455" w:hanging="286"/>
      </w:pPr>
      <w:rPr>
        <w:rFonts w:hint="default"/>
        <w:lang w:val="ru-RU" w:eastAsia="en-US" w:bidi="ar-SA"/>
      </w:rPr>
    </w:lvl>
    <w:lvl w:ilvl="2" w:tplc="E6FA944A">
      <w:numFmt w:val="bullet"/>
      <w:lvlText w:val="•"/>
      <w:lvlJc w:val="left"/>
      <w:pPr>
        <w:ind w:left="2490" w:hanging="286"/>
      </w:pPr>
      <w:rPr>
        <w:rFonts w:hint="default"/>
        <w:lang w:val="ru-RU" w:eastAsia="en-US" w:bidi="ar-SA"/>
      </w:rPr>
    </w:lvl>
    <w:lvl w:ilvl="3" w:tplc="66F2F2EC">
      <w:numFmt w:val="bullet"/>
      <w:lvlText w:val="•"/>
      <w:lvlJc w:val="left"/>
      <w:pPr>
        <w:ind w:left="3526" w:hanging="286"/>
      </w:pPr>
      <w:rPr>
        <w:rFonts w:hint="default"/>
        <w:lang w:val="ru-RU" w:eastAsia="en-US" w:bidi="ar-SA"/>
      </w:rPr>
    </w:lvl>
    <w:lvl w:ilvl="4" w:tplc="F7261520">
      <w:numFmt w:val="bullet"/>
      <w:lvlText w:val="•"/>
      <w:lvlJc w:val="left"/>
      <w:pPr>
        <w:ind w:left="4561" w:hanging="286"/>
      </w:pPr>
      <w:rPr>
        <w:rFonts w:hint="default"/>
        <w:lang w:val="ru-RU" w:eastAsia="en-US" w:bidi="ar-SA"/>
      </w:rPr>
    </w:lvl>
    <w:lvl w:ilvl="5" w:tplc="F2624448">
      <w:numFmt w:val="bullet"/>
      <w:lvlText w:val="•"/>
      <w:lvlJc w:val="left"/>
      <w:pPr>
        <w:ind w:left="5596" w:hanging="286"/>
      </w:pPr>
      <w:rPr>
        <w:rFonts w:hint="default"/>
        <w:lang w:val="ru-RU" w:eastAsia="en-US" w:bidi="ar-SA"/>
      </w:rPr>
    </w:lvl>
    <w:lvl w:ilvl="6" w:tplc="005E7094">
      <w:numFmt w:val="bullet"/>
      <w:lvlText w:val="•"/>
      <w:lvlJc w:val="left"/>
      <w:pPr>
        <w:ind w:left="6632" w:hanging="286"/>
      </w:pPr>
      <w:rPr>
        <w:rFonts w:hint="default"/>
        <w:lang w:val="ru-RU" w:eastAsia="en-US" w:bidi="ar-SA"/>
      </w:rPr>
    </w:lvl>
    <w:lvl w:ilvl="7" w:tplc="6C06C1E0">
      <w:numFmt w:val="bullet"/>
      <w:lvlText w:val="•"/>
      <w:lvlJc w:val="left"/>
      <w:pPr>
        <w:ind w:left="7667" w:hanging="286"/>
      </w:pPr>
      <w:rPr>
        <w:rFonts w:hint="default"/>
        <w:lang w:val="ru-RU" w:eastAsia="en-US" w:bidi="ar-SA"/>
      </w:rPr>
    </w:lvl>
    <w:lvl w:ilvl="8" w:tplc="2A7A026E">
      <w:numFmt w:val="bullet"/>
      <w:lvlText w:val="•"/>
      <w:lvlJc w:val="left"/>
      <w:pPr>
        <w:ind w:left="8702" w:hanging="286"/>
      </w:pPr>
      <w:rPr>
        <w:rFonts w:hint="default"/>
        <w:lang w:val="ru-RU" w:eastAsia="en-US" w:bidi="ar-SA"/>
      </w:rPr>
    </w:lvl>
  </w:abstractNum>
  <w:abstractNum w:abstractNumId="89" w15:restartNumberingAfterBreak="0">
    <w:nsid w:val="2A3A2D11"/>
    <w:multiLevelType w:val="hybridMultilevel"/>
    <w:tmpl w:val="419C7BAA"/>
    <w:lvl w:ilvl="0" w:tplc="CDAE2CA2">
      <w:start w:val="1"/>
      <w:numFmt w:val="decimal"/>
      <w:lvlText w:val="%1)"/>
      <w:lvlJc w:val="left"/>
      <w:pPr>
        <w:ind w:left="1230" w:hanging="23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3F075E2">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CB3E7D04">
      <w:numFmt w:val="bullet"/>
      <w:lvlText w:val="•"/>
      <w:lvlJc w:val="left"/>
      <w:pPr>
        <w:ind w:left="1280" w:hanging="284"/>
      </w:pPr>
      <w:rPr>
        <w:rFonts w:hint="default"/>
        <w:lang w:val="ru-RU" w:eastAsia="en-US" w:bidi="ar-SA"/>
      </w:rPr>
    </w:lvl>
    <w:lvl w:ilvl="3" w:tplc="86F862C8">
      <w:numFmt w:val="bullet"/>
      <w:lvlText w:val="•"/>
      <w:lvlJc w:val="left"/>
      <w:pPr>
        <w:ind w:left="2361" w:hanging="284"/>
      </w:pPr>
      <w:rPr>
        <w:rFonts w:hint="default"/>
        <w:lang w:val="ru-RU" w:eastAsia="en-US" w:bidi="ar-SA"/>
      </w:rPr>
    </w:lvl>
    <w:lvl w:ilvl="4" w:tplc="209AF65A">
      <w:numFmt w:val="bullet"/>
      <w:lvlText w:val="•"/>
      <w:lvlJc w:val="left"/>
      <w:pPr>
        <w:ind w:left="3442" w:hanging="284"/>
      </w:pPr>
      <w:rPr>
        <w:rFonts w:hint="default"/>
        <w:lang w:val="ru-RU" w:eastAsia="en-US" w:bidi="ar-SA"/>
      </w:rPr>
    </w:lvl>
    <w:lvl w:ilvl="5" w:tplc="7048E1E8">
      <w:numFmt w:val="bullet"/>
      <w:lvlText w:val="•"/>
      <w:lvlJc w:val="left"/>
      <w:pPr>
        <w:ind w:left="4523" w:hanging="284"/>
      </w:pPr>
      <w:rPr>
        <w:rFonts w:hint="default"/>
        <w:lang w:val="ru-RU" w:eastAsia="en-US" w:bidi="ar-SA"/>
      </w:rPr>
    </w:lvl>
    <w:lvl w:ilvl="6" w:tplc="0E308DA4">
      <w:numFmt w:val="bullet"/>
      <w:lvlText w:val="•"/>
      <w:lvlJc w:val="left"/>
      <w:pPr>
        <w:ind w:left="5604" w:hanging="284"/>
      </w:pPr>
      <w:rPr>
        <w:rFonts w:hint="default"/>
        <w:lang w:val="ru-RU" w:eastAsia="en-US" w:bidi="ar-SA"/>
      </w:rPr>
    </w:lvl>
    <w:lvl w:ilvl="7" w:tplc="301270D6">
      <w:numFmt w:val="bullet"/>
      <w:lvlText w:val="•"/>
      <w:lvlJc w:val="left"/>
      <w:pPr>
        <w:ind w:left="6685" w:hanging="284"/>
      </w:pPr>
      <w:rPr>
        <w:rFonts w:hint="default"/>
        <w:lang w:val="ru-RU" w:eastAsia="en-US" w:bidi="ar-SA"/>
      </w:rPr>
    </w:lvl>
    <w:lvl w:ilvl="8" w:tplc="2A88180A">
      <w:numFmt w:val="bullet"/>
      <w:lvlText w:val="•"/>
      <w:lvlJc w:val="left"/>
      <w:pPr>
        <w:ind w:left="7766" w:hanging="284"/>
      </w:pPr>
      <w:rPr>
        <w:rFonts w:hint="default"/>
        <w:lang w:val="ru-RU" w:eastAsia="en-US" w:bidi="ar-SA"/>
      </w:rPr>
    </w:lvl>
  </w:abstractNum>
  <w:abstractNum w:abstractNumId="90" w15:restartNumberingAfterBreak="0">
    <w:nsid w:val="2A5A717A"/>
    <w:multiLevelType w:val="hybridMultilevel"/>
    <w:tmpl w:val="2F6495C0"/>
    <w:lvl w:ilvl="0" w:tplc="669AB7A0">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1" w:tplc="F37C6B30">
      <w:numFmt w:val="bullet"/>
      <w:lvlText w:val="•"/>
      <w:lvlJc w:val="left"/>
      <w:pPr>
        <w:ind w:left="1244" w:hanging="284"/>
      </w:pPr>
      <w:rPr>
        <w:rFonts w:hint="default"/>
        <w:lang w:val="ru-RU" w:eastAsia="en-US" w:bidi="ar-SA"/>
      </w:rPr>
    </w:lvl>
    <w:lvl w:ilvl="2" w:tplc="6D364C54">
      <w:numFmt w:val="bullet"/>
      <w:lvlText w:val="•"/>
      <w:lvlJc w:val="left"/>
      <w:pPr>
        <w:ind w:left="2209" w:hanging="284"/>
      </w:pPr>
      <w:rPr>
        <w:rFonts w:hint="default"/>
        <w:lang w:val="ru-RU" w:eastAsia="en-US" w:bidi="ar-SA"/>
      </w:rPr>
    </w:lvl>
    <w:lvl w:ilvl="3" w:tplc="ADAC5358">
      <w:numFmt w:val="bullet"/>
      <w:lvlText w:val="•"/>
      <w:lvlJc w:val="left"/>
      <w:pPr>
        <w:ind w:left="3174" w:hanging="284"/>
      </w:pPr>
      <w:rPr>
        <w:rFonts w:hint="default"/>
        <w:lang w:val="ru-RU" w:eastAsia="en-US" w:bidi="ar-SA"/>
      </w:rPr>
    </w:lvl>
    <w:lvl w:ilvl="4" w:tplc="C3A086E0">
      <w:numFmt w:val="bullet"/>
      <w:lvlText w:val="•"/>
      <w:lvlJc w:val="left"/>
      <w:pPr>
        <w:ind w:left="4139" w:hanging="284"/>
      </w:pPr>
      <w:rPr>
        <w:rFonts w:hint="default"/>
        <w:lang w:val="ru-RU" w:eastAsia="en-US" w:bidi="ar-SA"/>
      </w:rPr>
    </w:lvl>
    <w:lvl w:ilvl="5" w:tplc="B7E8E512">
      <w:numFmt w:val="bullet"/>
      <w:lvlText w:val="•"/>
      <w:lvlJc w:val="left"/>
      <w:pPr>
        <w:ind w:left="5104" w:hanging="284"/>
      </w:pPr>
      <w:rPr>
        <w:rFonts w:hint="default"/>
        <w:lang w:val="ru-RU" w:eastAsia="en-US" w:bidi="ar-SA"/>
      </w:rPr>
    </w:lvl>
    <w:lvl w:ilvl="6" w:tplc="89CE443C">
      <w:numFmt w:val="bullet"/>
      <w:lvlText w:val="•"/>
      <w:lvlJc w:val="left"/>
      <w:pPr>
        <w:ind w:left="6068" w:hanging="284"/>
      </w:pPr>
      <w:rPr>
        <w:rFonts w:hint="default"/>
        <w:lang w:val="ru-RU" w:eastAsia="en-US" w:bidi="ar-SA"/>
      </w:rPr>
    </w:lvl>
    <w:lvl w:ilvl="7" w:tplc="034CF23C">
      <w:numFmt w:val="bullet"/>
      <w:lvlText w:val="•"/>
      <w:lvlJc w:val="left"/>
      <w:pPr>
        <w:ind w:left="7033" w:hanging="284"/>
      </w:pPr>
      <w:rPr>
        <w:rFonts w:hint="default"/>
        <w:lang w:val="ru-RU" w:eastAsia="en-US" w:bidi="ar-SA"/>
      </w:rPr>
    </w:lvl>
    <w:lvl w:ilvl="8" w:tplc="8D00A418">
      <w:numFmt w:val="bullet"/>
      <w:lvlText w:val="•"/>
      <w:lvlJc w:val="left"/>
      <w:pPr>
        <w:ind w:left="7998" w:hanging="284"/>
      </w:pPr>
      <w:rPr>
        <w:rFonts w:hint="default"/>
        <w:lang w:val="ru-RU" w:eastAsia="en-US" w:bidi="ar-SA"/>
      </w:rPr>
    </w:lvl>
  </w:abstractNum>
  <w:abstractNum w:abstractNumId="91" w15:restartNumberingAfterBreak="0">
    <w:nsid w:val="2AEE2FF7"/>
    <w:multiLevelType w:val="hybridMultilevel"/>
    <w:tmpl w:val="B70A7036"/>
    <w:lvl w:ilvl="0" w:tplc="4E44D6CE">
      <w:start w:val="1"/>
      <w:numFmt w:val="decimal"/>
      <w:lvlText w:val="%1)"/>
      <w:lvlJc w:val="left"/>
      <w:pPr>
        <w:ind w:left="285" w:hanging="26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74E8B44">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50A2DDCC">
      <w:numFmt w:val="bullet"/>
      <w:lvlText w:val="•"/>
      <w:lvlJc w:val="left"/>
      <w:pPr>
        <w:ind w:left="2209" w:hanging="284"/>
      </w:pPr>
      <w:rPr>
        <w:rFonts w:hint="default"/>
        <w:lang w:val="ru-RU" w:eastAsia="en-US" w:bidi="ar-SA"/>
      </w:rPr>
    </w:lvl>
    <w:lvl w:ilvl="3" w:tplc="907ED346">
      <w:numFmt w:val="bullet"/>
      <w:lvlText w:val="•"/>
      <w:lvlJc w:val="left"/>
      <w:pPr>
        <w:ind w:left="3174" w:hanging="284"/>
      </w:pPr>
      <w:rPr>
        <w:rFonts w:hint="default"/>
        <w:lang w:val="ru-RU" w:eastAsia="en-US" w:bidi="ar-SA"/>
      </w:rPr>
    </w:lvl>
    <w:lvl w:ilvl="4" w:tplc="B33809CA">
      <w:numFmt w:val="bullet"/>
      <w:lvlText w:val="•"/>
      <w:lvlJc w:val="left"/>
      <w:pPr>
        <w:ind w:left="4139" w:hanging="284"/>
      </w:pPr>
      <w:rPr>
        <w:rFonts w:hint="default"/>
        <w:lang w:val="ru-RU" w:eastAsia="en-US" w:bidi="ar-SA"/>
      </w:rPr>
    </w:lvl>
    <w:lvl w:ilvl="5" w:tplc="DE88A0BA">
      <w:numFmt w:val="bullet"/>
      <w:lvlText w:val="•"/>
      <w:lvlJc w:val="left"/>
      <w:pPr>
        <w:ind w:left="5104" w:hanging="284"/>
      </w:pPr>
      <w:rPr>
        <w:rFonts w:hint="default"/>
        <w:lang w:val="ru-RU" w:eastAsia="en-US" w:bidi="ar-SA"/>
      </w:rPr>
    </w:lvl>
    <w:lvl w:ilvl="6" w:tplc="AEB61218">
      <w:numFmt w:val="bullet"/>
      <w:lvlText w:val="•"/>
      <w:lvlJc w:val="left"/>
      <w:pPr>
        <w:ind w:left="6068" w:hanging="284"/>
      </w:pPr>
      <w:rPr>
        <w:rFonts w:hint="default"/>
        <w:lang w:val="ru-RU" w:eastAsia="en-US" w:bidi="ar-SA"/>
      </w:rPr>
    </w:lvl>
    <w:lvl w:ilvl="7" w:tplc="87AAF5E4">
      <w:numFmt w:val="bullet"/>
      <w:lvlText w:val="•"/>
      <w:lvlJc w:val="left"/>
      <w:pPr>
        <w:ind w:left="7033" w:hanging="284"/>
      </w:pPr>
      <w:rPr>
        <w:rFonts w:hint="default"/>
        <w:lang w:val="ru-RU" w:eastAsia="en-US" w:bidi="ar-SA"/>
      </w:rPr>
    </w:lvl>
    <w:lvl w:ilvl="8" w:tplc="AC1C19DC">
      <w:numFmt w:val="bullet"/>
      <w:lvlText w:val="•"/>
      <w:lvlJc w:val="left"/>
      <w:pPr>
        <w:ind w:left="7998" w:hanging="284"/>
      </w:pPr>
      <w:rPr>
        <w:rFonts w:hint="default"/>
        <w:lang w:val="ru-RU" w:eastAsia="en-US" w:bidi="ar-SA"/>
      </w:rPr>
    </w:lvl>
  </w:abstractNum>
  <w:abstractNum w:abstractNumId="92" w15:restartNumberingAfterBreak="0">
    <w:nsid w:val="2AF108B2"/>
    <w:multiLevelType w:val="hybridMultilevel"/>
    <w:tmpl w:val="8C369A0C"/>
    <w:lvl w:ilvl="0" w:tplc="6BD06C2E">
      <w:start w:val="1"/>
      <w:numFmt w:val="decimal"/>
      <w:lvlText w:val="%1)"/>
      <w:lvlJc w:val="left"/>
      <w:pPr>
        <w:ind w:left="285" w:hanging="25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B50C32A0">
      <w:numFmt w:val="bullet"/>
      <w:lvlText w:val="•"/>
      <w:lvlJc w:val="left"/>
      <w:pPr>
        <w:ind w:left="1244" w:hanging="257"/>
      </w:pPr>
      <w:rPr>
        <w:rFonts w:hint="default"/>
        <w:lang w:val="ru-RU" w:eastAsia="en-US" w:bidi="ar-SA"/>
      </w:rPr>
    </w:lvl>
    <w:lvl w:ilvl="2" w:tplc="83026728">
      <w:numFmt w:val="bullet"/>
      <w:lvlText w:val="•"/>
      <w:lvlJc w:val="left"/>
      <w:pPr>
        <w:ind w:left="2209" w:hanging="257"/>
      </w:pPr>
      <w:rPr>
        <w:rFonts w:hint="default"/>
        <w:lang w:val="ru-RU" w:eastAsia="en-US" w:bidi="ar-SA"/>
      </w:rPr>
    </w:lvl>
    <w:lvl w:ilvl="3" w:tplc="039264D6">
      <w:numFmt w:val="bullet"/>
      <w:lvlText w:val="•"/>
      <w:lvlJc w:val="left"/>
      <w:pPr>
        <w:ind w:left="3174" w:hanging="257"/>
      </w:pPr>
      <w:rPr>
        <w:rFonts w:hint="default"/>
        <w:lang w:val="ru-RU" w:eastAsia="en-US" w:bidi="ar-SA"/>
      </w:rPr>
    </w:lvl>
    <w:lvl w:ilvl="4" w:tplc="01848B92">
      <w:numFmt w:val="bullet"/>
      <w:lvlText w:val="•"/>
      <w:lvlJc w:val="left"/>
      <w:pPr>
        <w:ind w:left="4139" w:hanging="257"/>
      </w:pPr>
      <w:rPr>
        <w:rFonts w:hint="default"/>
        <w:lang w:val="ru-RU" w:eastAsia="en-US" w:bidi="ar-SA"/>
      </w:rPr>
    </w:lvl>
    <w:lvl w:ilvl="5" w:tplc="ED127C7C">
      <w:numFmt w:val="bullet"/>
      <w:lvlText w:val="•"/>
      <w:lvlJc w:val="left"/>
      <w:pPr>
        <w:ind w:left="5104" w:hanging="257"/>
      </w:pPr>
      <w:rPr>
        <w:rFonts w:hint="default"/>
        <w:lang w:val="ru-RU" w:eastAsia="en-US" w:bidi="ar-SA"/>
      </w:rPr>
    </w:lvl>
    <w:lvl w:ilvl="6" w:tplc="369A2E48">
      <w:numFmt w:val="bullet"/>
      <w:lvlText w:val="•"/>
      <w:lvlJc w:val="left"/>
      <w:pPr>
        <w:ind w:left="6068" w:hanging="257"/>
      </w:pPr>
      <w:rPr>
        <w:rFonts w:hint="default"/>
        <w:lang w:val="ru-RU" w:eastAsia="en-US" w:bidi="ar-SA"/>
      </w:rPr>
    </w:lvl>
    <w:lvl w:ilvl="7" w:tplc="CEF65B54">
      <w:numFmt w:val="bullet"/>
      <w:lvlText w:val="•"/>
      <w:lvlJc w:val="left"/>
      <w:pPr>
        <w:ind w:left="7033" w:hanging="257"/>
      </w:pPr>
      <w:rPr>
        <w:rFonts w:hint="default"/>
        <w:lang w:val="ru-RU" w:eastAsia="en-US" w:bidi="ar-SA"/>
      </w:rPr>
    </w:lvl>
    <w:lvl w:ilvl="8" w:tplc="11A672B6">
      <w:numFmt w:val="bullet"/>
      <w:lvlText w:val="•"/>
      <w:lvlJc w:val="left"/>
      <w:pPr>
        <w:ind w:left="7998" w:hanging="257"/>
      </w:pPr>
      <w:rPr>
        <w:rFonts w:hint="default"/>
        <w:lang w:val="ru-RU" w:eastAsia="en-US" w:bidi="ar-SA"/>
      </w:rPr>
    </w:lvl>
  </w:abstractNum>
  <w:abstractNum w:abstractNumId="93" w15:restartNumberingAfterBreak="0">
    <w:nsid w:val="2B2433AF"/>
    <w:multiLevelType w:val="hybridMultilevel"/>
    <w:tmpl w:val="1052A030"/>
    <w:lvl w:ilvl="0" w:tplc="F95E3FA0">
      <w:start w:val="1"/>
      <w:numFmt w:val="decimal"/>
      <w:lvlText w:val="%1)"/>
      <w:lvlJc w:val="left"/>
      <w:pPr>
        <w:ind w:left="1230" w:hanging="23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3AFA16AE">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82BA8CBA">
      <w:numFmt w:val="bullet"/>
      <w:lvlText w:val="•"/>
      <w:lvlJc w:val="left"/>
      <w:pPr>
        <w:ind w:left="2205" w:hanging="284"/>
      </w:pPr>
      <w:rPr>
        <w:rFonts w:hint="default"/>
        <w:lang w:val="ru-RU" w:eastAsia="en-US" w:bidi="ar-SA"/>
      </w:rPr>
    </w:lvl>
    <w:lvl w:ilvl="3" w:tplc="2EA862F8">
      <w:numFmt w:val="bullet"/>
      <w:lvlText w:val="•"/>
      <w:lvlJc w:val="left"/>
      <w:pPr>
        <w:ind w:left="3170" w:hanging="284"/>
      </w:pPr>
      <w:rPr>
        <w:rFonts w:hint="default"/>
        <w:lang w:val="ru-RU" w:eastAsia="en-US" w:bidi="ar-SA"/>
      </w:rPr>
    </w:lvl>
    <w:lvl w:ilvl="4" w:tplc="6068FCF2">
      <w:numFmt w:val="bullet"/>
      <w:lvlText w:val="•"/>
      <w:lvlJc w:val="left"/>
      <w:pPr>
        <w:ind w:left="4136" w:hanging="284"/>
      </w:pPr>
      <w:rPr>
        <w:rFonts w:hint="default"/>
        <w:lang w:val="ru-RU" w:eastAsia="en-US" w:bidi="ar-SA"/>
      </w:rPr>
    </w:lvl>
    <w:lvl w:ilvl="5" w:tplc="935CD072">
      <w:numFmt w:val="bullet"/>
      <w:lvlText w:val="•"/>
      <w:lvlJc w:val="left"/>
      <w:pPr>
        <w:ind w:left="5101" w:hanging="284"/>
      </w:pPr>
      <w:rPr>
        <w:rFonts w:hint="default"/>
        <w:lang w:val="ru-RU" w:eastAsia="en-US" w:bidi="ar-SA"/>
      </w:rPr>
    </w:lvl>
    <w:lvl w:ilvl="6" w:tplc="505C3144">
      <w:numFmt w:val="bullet"/>
      <w:lvlText w:val="•"/>
      <w:lvlJc w:val="left"/>
      <w:pPr>
        <w:ind w:left="6066" w:hanging="284"/>
      </w:pPr>
      <w:rPr>
        <w:rFonts w:hint="default"/>
        <w:lang w:val="ru-RU" w:eastAsia="en-US" w:bidi="ar-SA"/>
      </w:rPr>
    </w:lvl>
    <w:lvl w:ilvl="7" w:tplc="7FF8AF5C">
      <w:numFmt w:val="bullet"/>
      <w:lvlText w:val="•"/>
      <w:lvlJc w:val="left"/>
      <w:pPr>
        <w:ind w:left="7032" w:hanging="284"/>
      </w:pPr>
      <w:rPr>
        <w:rFonts w:hint="default"/>
        <w:lang w:val="ru-RU" w:eastAsia="en-US" w:bidi="ar-SA"/>
      </w:rPr>
    </w:lvl>
    <w:lvl w:ilvl="8" w:tplc="CD48D858">
      <w:numFmt w:val="bullet"/>
      <w:lvlText w:val="•"/>
      <w:lvlJc w:val="left"/>
      <w:pPr>
        <w:ind w:left="7997" w:hanging="284"/>
      </w:pPr>
      <w:rPr>
        <w:rFonts w:hint="default"/>
        <w:lang w:val="ru-RU" w:eastAsia="en-US" w:bidi="ar-SA"/>
      </w:rPr>
    </w:lvl>
  </w:abstractNum>
  <w:abstractNum w:abstractNumId="94" w15:restartNumberingAfterBreak="0">
    <w:nsid w:val="2BC14922"/>
    <w:multiLevelType w:val="hybridMultilevel"/>
    <w:tmpl w:val="AD702F26"/>
    <w:lvl w:ilvl="0" w:tplc="3A0A09F0">
      <w:start w:val="5"/>
      <w:numFmt w:val="decimal"/>
      <w:lvlText w:val="%1"/>
      <w:lvlJc w:val="left"/>
      <w:pPr>
        <w:ind w:left="1158" w:hanging="166"/>
        <w:jc w:val="left"/>
      </w:pPr>
      <w:rPr>
        <w:rFonts w:ascii="Times New Roman" w:eastAsia="Times New Roman" w:hAnsi="Times New Roman" w:cs="Times New Roman" w:hint="default"/>
        <w:b/>
        <w:bCs/>
        <w:i w:val="0"/>
        <w:iCs w:val="0"/>
        <w:spacing w:val="0"/>
        <w:w w:val="100"/>
        <w:sz w:val="22"/>
        <w:szCs w:val="22"/>
        <w:lang w:val="ru-RU" w:eastAsia="en-US" w:bidi="ar-SA"/>
      </w:rPr>
    </w:lvl>
    <w:lvl w:ilvl="1" w:tplc="AA527CD0">
      <w:numFmt w:val="bullet"/>
      <w:lvlText w:val="•"/>
      <w:lvlJc w:val="left"/>
      <w:pPr>
        <w:ind w:left="2036" w:hanging="166"/>
      </w:pPr>
      <w:rPr>
        <w:rFonts w:hint="default"/>
        <w:lang w:val="ru-RU" w:eastAsia="en-US" w:bidi="ar-SA"/>
      </w:rPr>
    </w:lvl>
    <w:lvl w:ilvl="2" w:tplc="99B097A6">
      <w:numFmt w:val="bullet"/>
      <w:lvlText w:val="•"/>
      <w:lvlJc w:val="left"/>
      <w:pPr>
        <w:ind w:left="2913" w:hanging="166"/>
      </w:pPr>
      <w:rPr>
        <w:rFonts w:hint="default"/>
        <w:lang w:val="ru-RU" w:eastAsia="en-US" w:bidi="ar-SA"/>
      </w:rPr>
    </w:lvl>
    <w:lvl w:ilvl="3" w:tplc="42CC0E8C">
      <w:numFmt w:val="bullet"/>
      <w:lvlText w:val="•"/>
      <w:lvlJc w:val="left"/>
      <w:pPr>
        <w:ind w:left="3790" w:hanging="166"/>
      </w:pPr>
      <w:rPr>
        <w:rFonts w:hint="default"/>
        <w:lang w:val="ru-RU" w:eastAsia="en-US" w:bidi="ar-SA"/>
      </w:rPr>
    </w:lvl>
    <w:lvl w:ilvl="4" w:tplc="4EBE2A86">
      <w:numFmt w:val="bullet"/>
      <w:lvlText w:val="•"/>
      <w:lvlJc w:val="left"/>
      <w:pPr>
        <w:ind w:left="4667" w:hanging="166"/>
      </w:pPr>
      <w:rPr>
        <w:rFonts w:hint="default"/>
        <w:lang w:val="ru-RU" w:eastAsia="en-US" w:bidi="ar-SA"/>
      </w:rPr>
    </w:lvl>
    <w:lvl w:ilvl="5" w:tplc="DDBAA7BA">
      <w:numFmt w:val="bullet"/>
      <w:lvlText w:val="•"/>
      <w:lvlJc w:val="left"/>
      <w:pPr>
        <w:ind w:left="5544" w:hanging="166"/>
      </w:pPr>
      <w:rPr>
        <w:rFonts w:hint="default"/>
        <w:lang w:val="ru-RU" w:eastAsia="en-US" w:bidi="ar-SA"/>
      </w:rPr>
    </w:lvl>
    <w:lvl w:ilvl="6" w:tplc="11C28948">
      <w:numFmt w:val="bullet"/>
      <w:lvlText w:val="•"/>
      <w:lvlJc w:val="left"/>
      <w:pPr>
        <w:ind w:left="6420" w:hanging="166"/>
      </w:pPr>
      <w:rPr>
        <w:rFonts w:hint="default"/>
        <w:lang w:val="ru-RU" w:eastAsia="en-US" w:bidi="ar-SA"/>
      </w:rPr>
    </w:lvl>
    <w:lvl w:ilvl="7" w:tplc="03B80FB4">
      <w:numFmt w:val="bullet"/>
      <w:lvlText w:val="•"/>
      <w:lvlJc w:val="left"/>
      <w:pPr>
        <w:ind w:left="7297" w:hanging="166"/>
      </w:pPr>
      <w:rPr>
        <w:rFonts w:hint="default"/>
        <w:lang w:val="ru-RU" w:eastAsia="en-US" w:bidi="ar-SA"/>
      </w:rPr>
    </w:lvl>
    <w:lvl w:ilvl="8" w:tplc="D8A4B58A">
      <w:numFmt w:val="bullet"/>
      <w:lvlText w:val="•"/>
      <w:lvlJc w:val="left"/>
      <w:pPr>
        <w:ind w:left="8174" w:hanging="166"/>
      </w:pPr>
      <w:rPr>
        <w:rFonts w:hint="default"/>
        <w:lang w:val="ru-RU" w:eastAsia="en-US" w:bidi="ar-SA"/>
      </w:rPr>
    </w:lvl>
  </w:abstractNum>
  <w:abstractNum w:abstractNumId="95" w15:restartNumberingAfterBreak="0">
    <w:nsid w:val="2BF816CC"/>
    <w:multiLevelType w:val="hybridMultilevel"/>
    <w:tmpl w:val="6A3027A6"/>
    <w:lvl w:ilvl="0" w:tplc="7BACF964">
      <w:numFmt w:val="bullet"/>
      <w:lvlText w:val=""/>
      <w:lvlJc w:val="left"/>
      <w:pPr>
        <w:ind w:left="427" w:hanging="284"/>
      </w:pPr>
      <w:rPr>
        <w:rFonts w:ascii="Symbol" w:eastAsia="Symbol" w:hAnsi="Symbol" w:cs="Symbol" w:hint="default"/>
        <w:b w:val="0"/>
        <w:bCs w:val="0"/>
        <w:i w:val="0"/>
        <w:iCs w:val="0"/>
        <w:spacing w:val="0"/>
        <w:w w:val="100"/>
        <w:sz w:val="16"/>
        <w:szCs w:val="16"/>
        <w:lang w:val="ru-RU" w:eastAsia="en-US" w:bidi="ar-SA"/>
      </w:rPr>
    </w:lvl>
    <w:lvl w:ilvl="1" w:tplc="386253EC">
      <w:numFmt w:val="bullet"/>
      <w:lvlText w:val="•"/>
      <w:lvlJc w:val="left"/>
      <w:pPr>
        <w:ind w:left="1159" w:hanging="284"/>
      </w:pPr>
      <w:rPr>
        <w:rFonts w:hint="default"/>
        <w:lang w:val="ru-RU" w:eastAsia="en-US" w:bidi="ar-SA"/>
      </w:rPr>
    </w:lvl>
    <w:lvl w:ilvl="2" w:tplc="1A7095BA">
      <w:numFmt w:val="bullet"/>
      <w:lvlText w:val="•"/>
      <w:lvlJc w:val="left"/>
      <w:pPr>
        <w:ind w:left="1899" w:hanging="284"/>
      </w:pPr>
      <w:rPr>
        <w:rFonts w:hint="default"/>
        <w:lang w:val="ru-RU" w:eastAsia="en-US" w:bidi="ar-SA"/>
      </w:rPr>
    </w:lvl>
    <w:lvl w:ilvl="3" w:tplc="8F10BE5E">
      <w:numFmt w:val="bullet"/>
      <w:lvlText w:val="•"/>
      <w:lvlJc w:val="left"/>
      <w:pPr>
        <w:ind w:left="2639" w:hanging="284"/>
      </w:pPr>
      <w:rPr>
        <w:rFonts w:hint="default"/>
        <w:lang w:val="ru-RU" w:eastAsia="en-US" w:bidi="ar-SA"/>
      </w:rPr>
    </w:lvl>
    <w:lvl w:ilvl="4" w:tplc="8C808256">
      <w:numFmt w:val="bullet"/>
      <w:lvlText w:val="•"/>
      <w:lvlJc w:val="left"/>
      <w:pPr>
        <w:ind w:left="3378" w:hanging="284"/>
      </w:pPr>
      <w:rPr>
        <w:rFonts w:hint="default"/>
        <w:lang w:val="ru-RU" w:eastAsia="en-US" w:bidi="ar-SA"/>
      </w:rPr>
    </w:lvl>
    <w:lvl w:ilvl="5" w:tplc="9F227B92">
      <w:numFmt w:val="bullet"/>
      <w:lvlText w:val="•"/>
      <w:lvlJc w:val="left"/>
      <w:pPr>
        <w:ind w:left="4118" w:hanging="284"/>
      </w:pPr>
      <w:rPr>
        <w:rFonts w:hint="default"/>
        <w:lang w:val="ru-RU" w:eastAsia="en-US" w:bidi="ar-SA"/>
      </w:rPr>
    </w:lvl>
    <w:lvl w:ilvl="6" w:tplc="1090C054">
      <w:numFmt w:val="bullet"/>
      <w:lvlText w:val="•"/>
      <w:lvlJc w:val="left"/>
      <w:pPr>
        <w:ind w:left="4858" w:hanging="284"/>
      </w:pPr>
      <w:rPr>
        <w:rFonts w:hint="default"/>
        <w:lang w:val="ru-RU" w:eastAsia="en-US" w:bidi="ar-SA"/>
      </w:rPr>
    </w:lvl>
    <w:lvl w:ilvl="7" w:tplc="F09C4224">
      <w:numFmt w:val="bullet"/>
      <w:lvlText w:val="•"/>
      <w:lvlJc w:val="left"/>
      <w:pPr>
        <w:ind w:left="5597" w:hanging="284"/>
      </w:pPr>
      <w:rPr>
        <w:rFonts w:hint="default"/>
        <w:lang w:val="ru-RU" w:eastAsia="en-US" w:bidi="ar-SA"/>
      </w:rPr>
    </w:lvl>
    <w:lvl w:ilvl="8" w:tplc="DDF2125A">
      <w:numFmt w:val="bullet"/>
      <w:lvlText w:val="•"/>
      <w:lvlJc w:val="left"/>
      <w:pPr>
        <w:ind w:left="6337" w:hanging="284"/>
      </w:pPr>
      <w:rPr>
        <w:rFonts w:hint="default"/>
        <w:lang w:val="ru-RU" w:eastAsia="en-US" w:bidi="ar-SA"/>
      </w:rPr>
    </w:lvl>
  </w:abstractNum>
  <w:abstractNum w:abstractNumId="96" w15:restartNumberingAfterBreak="0">
    <w:nsid w:val="2C4A51AE"/>
    <w:multiLevelType w:val="hybridMultilevel"/>
    <w:tmpl w:val="6BFC1818"/>
    <w:lvl w:ilvl="0" w:tplc="C6147A32">
      <w:start w:val="1"/>
      <w:numFmt w:val="decimal"/>
      <w:lvlText w:val="%1)"/>
      <w:lvlJc w:val="left"/>
      <w:pPr>
        <w:ind w:left="1230" w:hanging="23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382C3B6E">
      <w:numFmt w:val="bullet"/>
      <w:lvlText w:val="•"/>
      <w:lvlJc w:val="left"/>
      <w:pPr>
        <w:ind w:left="2108" w:hanging="238"/>
      </w:pPr>
      <w:rPr>
        <w:rFonts w:hint="default"/>
        <w:lang w:val="ru-RU" w:eastAsia="en-US" w:bidi="ar-SA"/>
      </w:rPr>
    </w:lvl>
    <w:lvl w:ilvl="2" w:tplc="4F106E46">
      <w:numFmt w:val="bullet"/>
      <w:lvlText w:val="•"/>
      <w:lvlJc w:val="left"/>
      <w:pPr>
        <w:ind w:left="2977" w:hanging="238"/>
      </w:pPr>
      <w:rPr>
        <w:rFonts w:hint="default"/>
        <w:lang w:val="ru-RU" w:eastAsia="en-US" w:bidi="ar-SA"/>
      </w:rPr>
    </w:lvl>
    <w:lvl w:ilvl="3" w:tplc="FF9815D0">
      <w:numFmt w:val="bullet"/>
      <w:lvlText w:val="•"/>
      <w:lvlJc w:val="left"/>
      <w:pPr>
        <w:ind w:left="3846" w:hanging="238"/>
      </w:pPr>
      <w:rPr>
        <w:rFonts w:hint="default"/>
        <w:lang w:val="ru-RU" w:eastAsia="en-US" w:bidi="ar-SA"/>
      </w:rPr>
    </w:lvl>
    <w:lvl w:ilvl="4" w:tplc="51B60368">
      <w:numFmt w:val="bullet"/>
      <w:lvlText w:val="•"/>
      <w:lvlJc w:val="left"/>
      <w:pPr>
        <w:ind w:left="4715" w:hanging="238"/>
      </w:pPr>
      <w:rPr>
        <w:rFonts w:hint="default"/>
        <w:lang w:val="ru-RU" w:eastAsia="en-US" w:bidi="ar-SA"/>
      </w:rPr>
    </w:lvl>
    <w:lvl w:ilvl="5" w:tplc="14FC7CE4">
      <w:numFmt w:val="bullet"/>
      <w:lvlText w:val="•"/>
      <w:lvlJc w:val="left"/>
      <w:pPr>
        <w:ind w:left="5584" w:hanging="238"/>
      </w:pPr>
      <w:rPr>
        <w:rFonts w:hint="default"/>
        <w:lang w:val="ru-RU" w:eastAsia="en-US" w:bidi="ar-SA"/>
      </w:rPr>
    </w:lvl>
    <w:lvl w:ilvl="6" w:tplc="D6F61EFA">
      <w:numFmt w:val="bullet"/>
      <w:lvlText w:val="•"/>
      <w:lvlJc w:val="left"/>
      <w:pPr>
        <w:ind w:left="6452" w:hanging="238"/>
      </w:pPr>
      <w:rPr>
        <w:rFonts w:hint="default"/>
        <w:lang w:val="ru-RU" w:eastAsia="en-US" w:bidi="ar-SA"/>
      </w:rPr>
    </w:lvl>
    <w:lvl w:ilvl="7" w:tplc="C6CE43E0">
      <w:numFmt w:val="bullet"/>
      <w:lvlText w:val="•"/>
      <w:lvlJc w:val="left"/>
      <w:pPr>
        <w:ind w:left="7321" w:hanging="238"/>
      </w:pPr>
      <w:rPr>
        <w:rFonts w:hint="default"/>
        <w:lang w:val="ru-RU" w:eastAsia="en-US" w:bidi="ar-SA"/>
      </w:rPr>
    </w:lvl>
    <w:lvl w:ilvl="8" w:tplc="36CEE9F8">
      <w:numFmt w:val="bullet"/>
      <w:lvlText w:val="•"/>
      <w:lvlJc w:val="left"/>
      <w:pPr>
        <w:ind w:left="8190" w:hanging="238"/>
      </w:pPr>
      <w:rPr>
        <w:rFonts w:hint="default"/>
        <w:lang w:val="ru-RU" w:eastAsia="en-US" w:bidi="ar-SA"/>
      </w:rPr>
    </w:lvl>
  </w:abstractNum>
  <w:abstractNum w:abstractNumId="97" w15:restartNumberingAfterBreak="0">
    <w:nsid w:val="2CA911AC"/>
    <w:multiLevelType w:val="hybridMultilevel"/>
    <w:tmpl w:val="28EC4DCC"/>
    <w:lvl w:ilvl="0" w:tplc="E9CA907A">
      <w:start w:val="1"/>
      <w:numFmt w:val="decimal"/>
      <w:lvlText w:val="%1)"/>
      <w:lvlJc w:val="left"/>
      <w:pPr>
        <w:ind w:left="1230" w:hanging="23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39BC2EE4">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4218119E">
      <w:numFmt w:val="bullet"/>
      <w:lvlText w:val="•"/>
      <w:lvlJc w:val="left"/>
      <w:pPr>
        <w:ind w:left="1280" w:hanging="284"/>
      </w:pPr>
      <w:rPr>
        <w:rFonts w:hint="default"/>
        <w:lang w:val="ru-RU" w:eastAsia="en-US" w:bidi="ar-SA"/>
      </w:rPr>
    </w:lvl>
    <w:lvl w:ilvl="3" w:tplc="2B70B560">
      <w:numFmt w:val="bullet"/>
      <w:lvlText w:val="•"/>
      <w:lvlJc w:val="left"/>
      <w:pPr>
        <w:ind w:left="2361" w:hanging="284"/>
      </w:pPr>
      <w:rPr>
        <w:rFonts w:hint="default"/>
        <w:lang w:val="ru-RU" w:eastAsia="en-US" w:bidi="ar-SA"/>
      </w:rPr>
    </w:lvl>
    <w:lvl w:ilvl="4" w:tplc="AE64A67E">
      <w:numFmt w:val="bullet"/>
      <w:lvlText w:val="•"/>
      <w:lvlJc w:val="left"/>
      <w:pPr>
        <w:ind w:left="3442" w:hanging="284"/>
      </w:pPr>
      <w:rPr>
        <w:rFonts w:hint="default"/>
        <w:lang w:val="ru-RU" w:eastAsia="en-US" w:bidi="ar-SA"/>
      </w:rPr>
    </w:lvl>
    <w:lvl w:ilvl="5" w:tplc="A61ADB8E">
      <w:numFmt w:val="bullet"/>
      <w:lvlText w:val="•"/>
      <w:lvlJc w:val="left"/>
      <w:pPr>
        <w:ind w:left="4523" w:hanging="284"/>
      </w:pPr>
      <w:rPr>
        <w:rFonts w:hint="default"/>
        <w:lang w:val="ru-RU" w:eastAsia="en-US" w:bidi="ar-SA"/>
      </w:rPr>
    </w:lvl>
    <w:lvl w:ilvl="6" w:tplc="775EDE92">
      <w:numFmt w:val="bullet"/>
      <w:lvlText w:val="•"/>
      <w:lvlJc w:val="left"/>
      <w:pPr>
        <w:ind w:left="5604" w:hanging="284"/>
      </w:pPr>
      <w:rPr>
        <w:rFonts w:hint="default"/>
        <w:lang w:val="ru-RU" w:eastAsia="en-US" w:bidi="ar-SA"/>
      </w:rPr>
    </w:lvl>
    <w:lvl w:ilvl="7" w:tplc="3E3CCDC6">
      <w:numFmt w:val="bullet"/>
      <w:lvlText w:val="•"/>
      <w:lvlJc w:val="left"/>
      <w:pPr>
        <w:ind w:left="6685" w:hanging="284"/>
      </w:pPr>
      <w:rPr>
        <w:rFonts w:hint="default"/>
        <w:lang w:val="ru-RU" w:eastAsia="en-US" w:bidi="ar-SA"/>
      </w:rPr>
    </w:lvl>
    <w:lvl w:ilvl="8" w:tplc="C9DA67C6">
      <w:numFmt w:val="bullet"/>
      <w:lvlText w:val="•"/>
      <w:lvlJc w:val="left"/>
      <w:pPr>
        <w:ind w:left="7766" w:hanging="284"/>
      </w:pPr>
      <w:rPr>
        <w:rFonts w:hint="default"/>
        <w:lang w:val="ru-RU" w:eastAsia="en-US" w:bidi="ar-SA"/>
      </w:rPr>
    </w:lvl>
  </w:abstractNum>
  <w:abstractNum w:abstractNumId="98" w15:restartNumberingAfterBreak="0">
    <w:nsid w:val="2CC301B2"/>
    <w:multiLevelType w:val="hybridMultilevel"/>
    <w:tmpl w:val="6D967854"/>
    <w:lvl w:ilvl="0" w:tplc="8D4AC9C8">
      <w:start w:val="5"/>
      <w:numFmt w:val="decimal"/>
      <w:lvlText w:val="%1"/>
      <w:lvlJc w:val="left"/>
      <w:pPr>
        <w:ind w:left="1158" w:hanging="166"/>
        <w:jc w:val="left"/>
      </w:pPr>
      <w:rPr>
        <w:rFonts w:ascii="Times New Roman" w:eastAsia="Times New Roman" w:hAnsi="Times New Roman" w:cs="Times New Roman" w:hint="default"/>
        <w:b/>
        <w:bCs/>
        <w:i w:val="0"/>
        <w:iCs w:val="0"/>
        <w:spacing w:val="0"/>
        <w:w w:val="100"/>
        <w:sz w:val="22"/>
        <w:szCs w:val="22"/>
        <w:lang w:val="ru-RU" w:eastAsia="en-US" w:bidi="ar-SA"/>
      </w:rPr>
    </w:lvl>
    <w:lvl w:ilvl="1" w:tplc="71985016">
      <w:numFmt w:val="bullet"/>
      <w:lvlText w:val="•"/>
      <w:lvlJc w:val="left"/>
      <w:pPr>
        <w:ind w:left="2036" w:hanging="166"/>
      </w:pPr>
      <w:rPr>
        <w:rFonts w:hint="default"/>
        <w:lang w:val="ru-RU" w:eastAsia="en-US" w:bidi="ar-SA"/>
      </w:rPr>
    </w:lvl>
    <w:lvl w:ilvl="2" w:tplc="CEBA70D2">
      <w:numFmt w:val="bullet"/>
      <w:lvlText w:val="•"/>
      <w:lvlJc w:val="left"/>
      <w:pPr>
        <w:ind w:left="2913" w:hanging="166"/>
      </w:pPr>
      <w:rPr>
        <w:rFonts w:hint="default"/>
        <w:lang w:val="ru-RU" w:eastAsia="en-US" w:bidi="ar-SA"/>
      </w:rPr>
    </w:lvl>
    <w:lvl w:ilvl="3" w:tplc="A4CE0A08">
      <w:numFmt w:val="bullet"/>
      <w:lvlText w:val="•"/>
      <w:lvlJc w:val="left"/>
      <w:pPr>
        <w:ind w:left="3790" w:hanging="166"/>
      </w:pPr>
      <w:rPr>
        <w:rFonts w:hint="default"/>
        <w:lang w:val="ru-RU" w:eastAsia="en-US" w:bidi="ar-SA"/>
      </w:rPr>
    </w:lvl>
    <w:lvl w:ilvl="4" w:tplc="33E2F34E">
      <w:numFmt w:val="bullet"/>
      <w:lvlText w:val="•"/>
      <w:lvlJc w:val="left"/>
      <w:pPr>
        <w:ind w:left="4667" w:hanging="166"/>
      </w:pPr>
      <w:rPr>
        <w:rFonts w:hint="default"/>
        <w:lang w:val="ru-RU" w:eastAsia="en-US" w:bidi="ar-SA"/>
      </w:rPr>
    </w:lvl>
    <w:lvl w:ilvl="5" w:tplc="9E78DC6C">
      <w:numFmt w:val="bullet"/>
      <w:lvlText w:val="•"/>
      <w:lvlJc w:val="left"/>
      <w:pPr>
        <w:ind w:left="5544" w:hanging="166"/>
      </w:pPr>
      <w:rPr>
        <w:rFonts w:hint="default"/>
        <w:lang w:val="ru-RU" w:eastAsia="en-US" w:bidi="ar-SA"/>
      </w:rPr>
    </w:lvl>
    <w:lvl w:ilvl="6" w:tplc="BA30538C">
      <w:numFmt w:val="bullet"/>
      <w:lvlText w:val="•"/>
      <w:lvlJc w:val="left"/>
      <w:pPr>
        <w:ind w:left="6420" w:hanging="166"/>
      </w:pPr>
      <w:rPr>
        <w:rFonts w:hint="default"/>
        <w:lang w:val="ru-RU" w:eastAsia="en-US" w:bidi="ar-SA"/>
      </w:rPr>
    </w:lvl>
    <w:lvl w:ilvl="7" w:tplc="AEAEF014">
      <w:numFmt w:val="bullet"/>
      <w:lvlText w:val="•"/>
      <w:lvlJc w:val="left"/>
      <w:pPr>
        <w:ind w:left="7297" w:hanging="166"/>
      </w:pPr>
      <w:rPr>
        <w:rFonts w:hint="default"/>
        <w:lang w:val="ru-RU" w:eastAsia="en-US" w:bidi="ar-SA"/>
      </w:rPr>
    </w:lvl>
    <w:lvl w:ilvl="8" w:tplc="BDD2BF76">
      <w:numFmt w:val="bullet"/>
      <w:lvlText w:val="•"/>
      <w:lvlJc w:val="left"/>
      <w:pPr>
        <w:ind w:left="8174" w:hanging="166"/>
      </w:pPr>
      <w:rPr>
        <w:rFonts w:hint="default"/>
        <w:lang w:val="ru-RU" w:eastAsia="en-US" w:bidi="ar-SA"/>
      </w:rPr>
    </w:lvl>
  </w:abstractNum>
  <w:abstractNum w:abstractNumId="99" w15:restartNumberingAfterBreak="0">
    <w:nsid w:val="2D0F5F8E"/>
    <w:multiLevelType w:val="hybridMultilevel"/>
    <w:tmpl w:val="346A0DAE"/>
    <w:lvl w:ilvl="0" w:tplc="0E80A3F0">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1" w:tplc="C4940788">
      <w:numFmt w:val="bullet"/>
      <w:lvlText w:val="•"/>
      <w:lvlJc w:val="left"/>
      <w:pPr>
        <w:ind w:left="1244" w:hanging="284"/>
      </w:pPr>
      <w:rPr>
        <w:rFonts w:hint="default"/>
        <w:lang w:val="ru-RU" w:eastAsia="en-US" w:bidi="ar-SA"/>
      </w:rPr>
    </w:lvl>
    <w:lvl w:ilvl="2" w:tplc="28EC5A8C">
      <w:numFmt w:val="bullet"/>
      <w:lvlText w:val="•"/>
      <w:lvlJc w:val="left"/>
      <w:pPr>
        <w:ind w:left="2209" w:hanging="284"/>
      </w:pPr>
      <w:rPr>
        <w:rFonts w:hint="default"/>
        <w:lang w:val="ru-RU" w:eastAsia="en-US" w:bidi="ar-SA"/>
      </w:rPr>
    </w:lvl>
    <w:lvl w:ilvl="3" w:tplc="1F2E7FDA">
      <w:numFmt w:val="bullet"/>
      <w:lvlText w:val="•"/>
      <w:lvlJc w:val="left"/>
      <w:pPr>
        <w:ind w:left="3174" w:hanging="284"/>
      </w:pPr>
      <w:rPr>
        <w:rFonts w:hint="default"/>
        <w:lang w:val="ru-RU" w:eastAsia="en-US" w:bidi="ar-SA"/>
      </w:rPr>
    </w:lvl>
    <w:lvl w:ilvl="4" w:tplc="643491E2">
      <w:numFmt w:val="bullet"/>
      <w:lvlText w:val="•"/>
      <w:lvlJc w:val="left"/>
      <w:pPr>
        <w:ind w:left="4139" w:hanging="284"/>
      </w:pPr>
      <w:rPr>
        <w:rFonts w:hint="default"/>
        <w:lang w:val="ru-RU" w:eastAsia="en-US" w:bidi="ar-SA"/>
      </w:rPr>
    </w:lvl>
    <w:lvl w:ilvl="5" w:tplc="11B8275C">
      <w:numFmt w:val="bullet"/>
      <w:lvlText w:val="•"/>
      <w:lvlJc w:val="left"/>
      <w:pPr>
        <w:ind w:left="5104" w:hanging="284"/>
      </w:pPr>
      <w:rPr>
        <w:rFonts w:hint="default"/>
        <w:lang w:val="ru-RU" w:eastAsia="en-US" w:bidi="ar-SA"/>
      </w:rPr>
    </w:lvl>
    <w:lvl w:ilvl="6" w:tplc="3F1EF64A">
      <w:numFmt w:val="bullet"/>
      <w:lvlText w:val="•"/>
      <w:lvlJc w:val="left"/>
      <w:pPr>
        <w:ind w:left="6068" w:hanging="284"/>
      </w:pPr>
      <w:rPr>
        <w:rFonts w:hint="default"/>
        <w:lang w:val="ru-RU" w:eastAsia="en-US" w:bidi="ar-SA"/>
      </w:rPr>
    </w:lvl>
    <w:lvl w:ilvl="7" w:tplc="15DAC8F8">
      <w:numFmt w:val="bullet"/>
      <w:lvlText w:val="•"/>
      <w:lvlJc w:val="left"/>
      <w:pPr>
        <w:ind w:left="7033" w:hanging="284"/>
      </w:pPr>
      <w:rPr>
        <w:rFonts w:hint="default"/>
        <w:lang w:val="ru-RU" w:eastAsia="en-US" w:bidi="ar-SA"/>
      </w:rPr>
    </w:lvl>
    <w:lvl w:ilvl="8" w:tplc="7BE21BF2">
      <w:numFmt w:val="bullet"/>
      <w:lvlText w:val="•"/>
      <w:lvlJc w:val="left"/>
      <w:pPr>
        <w:ind w:left="7998" w:hanging="284"/>
      </w:pPr>
      <w:rPr>
        <w:rFonts w:hint="default"/>
        <w:lang w:val="ru-RU" w:eastAsia="en-US" w:bidi="ar-SA"/>
      </w:rPr>
    </w:lvl>
  </w:abstractNum>
  <w:abstractNum w:abstractNumId="100" w15:restartNumberingAfterBreak="0">
    <w:nsid w:val="2DB114D5"/>
    <w:multiLevelType w:val="hybridMultilevel"/>
    <w:tmpl w:val="CA522602"/>
    <w:lvl w:ilvl="0" w:tplc="8806DDE0">
      <w:numFmt w:val="bullet"/>
      <w:lvlText w:val=""/>
      <w:lvlJc w:val="left"/>
      <w:pPr>
        <w:ind w:left="107" w:hanging="178"/>
      </w:pPr>
      <w:rPr>
        <w:rFonts w:ascii="Symbol" w:eastAsia="Symbol" w:hAnsi="Symbol" w:cs="Symbol" w:hint="default"/>
        <w:b w:val="0"/>
        <w:bCs w:val="0"/>
        <w:i w:val="0"/>
        <w:iCs w:val="0"/>
        <w:spacing w:val="0"/>
        <w:w w:val="100"/>
        <w:sz w:val="24"/>
        <w:szCs w:val="24"/>
        <w:lang w:val="ru-RU" w:eastAsia="en-US" w:bidi="ar-SA"/>
      </w:rPr>
    </w:lvl>
    <w:lvl w:ilvl="1" w:tplc="9BBE5F38">
      <w:numFmt w:val="bullet"/>
      <w:lvlText w:val="•"/>
      <w:lvlJc w:val="left"/>
      <w:pPr>
        <w:ind w:left="733" w:hanging="178"/>
      </w:pPr>
      <w:rPr>
        <w:rFonts w:hint="default"/>
        <w:lang w:val="ru-RU" w:eastAsia="en-US" w:bidi="ar-SA"/>
      </w:rPr>
    </w:lvl>
    <w:lvl w:ilvl="2" w:tplc="673867E8">
      <w:numFmt w:val="bullet"/>
      <w:lvlText w:val="•"/>
      <w:lvlJc w:val="left"/>
      <w:pPr>
        <w:ind w:left="1366" w:hanging="178"/>
      </w:pPr>
      <w:rPr>
        <w:rFonts w:hint="default"/>
        <w:lang w:val="ru-RU" w:eastAsia="en-US" w:bidi="ar-SA"/>
      </w:rPr>
    </w:lvl>
    <w:lvl w:ilvl="3" w:tplc="87D6957E">
      <w:numFmt w:val="bullet"/>
      <w:lvlText w:val="•"/>
      <w:lvlJc w:val="left"/>
      <w:pPr>
        <w:ind w:left="1999" w:hanging="178"/>
      </w:pPr>
      <w:rPr>
        <w:rFonts w:hint="default"/>
        <w:lang w:val="ru-RU" w:eastAsia="en-US" w:bidi="ar-SA"/>
      </w:rPr>
    </w:lvl>
    <w:lvl w:ilvl="4" w:tplc="7A047C2E">
      <w:numFmt w:val="bullet"/>
      <w:lvlText w:val="•"/>
      <w:lvlJc w:val="left"/>
      <w:pPr>
        <w:ind w:left="2633" w:hanging="178"/>
      </w:pPr>
      <w:rPr>
        <w:rFonts w:hint="default"/>
        <w:lang w:val="ru-RU" w:eastAsia="en-US" w:bidi="ar-SA"/>
      </w:rPr>
    </w:lvl>
    <w:lvl w:ilvl="5" w:tplc="8E641428">
      <w:numFmt w:val="bullet"/>
      <w:lvlText w:val="•"/>
      <w:lvlJc w:val="left"/>
      <w:pPr>
        <w:ind w:left="3266" w:hanging="178"/>
      </w:pPr>
      <w:rPr>
        <w:rFonts w:hint="default"/>
        <w:lang w:val="ru-RU" w:eastAsia="en-US" w:bidi="ar-SA"/>
      </w:rPr>
    </w:lvl>
    <w:lvl w:ilvl="6" w:tplc="A1EED928">
      <w:numFmt w:val="bullet"/>
      <w:lvlText w:val="•"/>
      <w:lvlJc w:val="left"/>
      <w:pPr>
        <w:ind w:left="3899" w:hanging="178"/>
      </w:pPr>
      <w:rPr>
        <w:rFonts w:hint="default"/>
        <w:lang w:val="ru-RU" w:eastAsia="en-US" w:bidi="ar-SA"/>
      </w:rPr>
    </w:lvl>
    <w:lvl w:ilvl="7" w:tplc="97448936">
      <w:numFmt w:val="bullet"/>
      <w:lvlText w:val="•"/>
      <w:lvlJc w:val="left"/>
      <w:pPr>
        <w:ind w:left="4533" w:hanging="178"/>
      </w:pPr>
      <w:rPr>
        <w:rFonts w:hint="default"/>
        <w:lang w:val="ru-RU" w:eastAsia="en-US" w:bidi="ar-SA"/>
      </w:rPr>
    </w:lvl>
    <w:lvl w:ilvl="8" w:tplc="510A782C">
      <w:numFmt w:val="bullet"/>
      <w:lvlText w:val="•"/>
      <w:lvlJc w:val="left"/>
      <w:pPr>
        <w:ind w:left="5166" w:hanging="178"/>
      </w:pPr>
      <w:rPr>
        <w:rFonts w:hint="default"/>
        <w:lang w:val="ru-RU" w:eastAsia="en-US" w:bidi="ar-SA"/>
      </w:rPr>
    </w:lvl>
  </w:abstractNum>
  <w:abstractNum w:abstractNumId="101" w15:restartNumberingAfterBreak="0">
    <w:nsid w:val="2DB40214"/>
    <w:multiLevelType w:val="hybridMultilevel"/>
    <w:tmpl w:val="DA08E35E"/>
    <w:lvl w:ilvl="0" w:tplc="379A6EA0">
      <w:numFmt w:val="bullet"/>
      <w:lvlText w:val="•"/>
      <w:lvlJc w:val="left"/>
      <w:pPr>
        <w:ind w:left="78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5A5CD380">
      <w:numFmt w:val="bullet"/>
      <w:lvlText w:val="•"/>
      <w:lvlJc w:val="left"/>
      <w:pPr>
        <w:ind w:left="1779" w:hanging="360"/>
      </w:pPr>
      <w:rPr>
        <w:rFonts w:hint="default"/>
        <w:lang w:val="ru-RU" w:eastAsia="en-US" w:bidi="ar-SA"/>
      </w:rPr>
    </w:lvl>
    <w:lvl w:ilvl="2" w:tplc="8AB249D2">
      <w:numFmt w:val="bullet"/>
      <w:lvlText w:val="•"/>
      <w:lvlJc w:val="left"/>
      <w:pPr>
        <w:ind w:left="2778" w:hanging="360"/>
      </w:pPr>
      <w:rPr>
        <w:rFonts w:hint="default"/>
        <w:lang w:val="ru-RU" w:eastAsia="en-US" w:bidi="ar-SA"/>
      </w:rPr>
    </w:lvl>
    <w:lvl w:ilvl="3" w:tplc="6886406C">
      <w:numFmt w:val="bullet"/>
      <w:lvlText w:val="•"/>
      <w:lvlJc w:val="left"/>
      <w:pPr>
        <w:ind w:left="3778" w:hanging="360"/>
      </w:pPr>
      <w:rPr>
        <w:rFonts w:hint="default"/>
        <w:lang w:val="ru-RU" w:eastAsia="en-US" w:bidi="ar-SA"/>
      </w:rPr>
    </w:lvl>
    <w:lvl w:ilvl="4" w:tplc="EF82052E">
      <w:numFmt w:val="bullet"/>
      <w:lvlText w:val="•"/>
      <w:lvlJc w:val="left"/>
      <w:pPr>
        <w:ind w:left="4777" w:hanging="360"/>
      </w:pPr>
      <w:rPr>
        <w:rFonts w:hint="default"/>
        <w:lang w:val="ru-RU" w:eastAsia="en-US" w:bidi="ar-SA"/>
      </w:rPr>
    </w:lvl>
    <w:lvl w:ilvl="5" w:tplc="2490F142">
      <w:numFmt w:val="bullet"/>
      <w:lvlText w:val="•"/>
      <w:lvlJc w:val="left"/>
      <w:pPr>
        <w:ind w:left="5776" w:hanging="360"/>
      </w:pPr>
      <w:rPr>
        <w:rFonts w:hint="default"/>
        <w:lang w:val="ru-RU" w:eastAsia="en-US" w:bidi="ar-SA"/>
      </w:rPr>
    </w:lvl>
    <w:lvl w:ilvl="6" w:tplc="31DAC98A">
      <w:numFmt w:val="bullet"/>
      <w:lvlText w:val="•"/>
      <w:lvlJc w:val="left"/>
      <w:pPr>
        <w:ind w:left="6776" w:hanging="360"/>
      </w:pPr>
      <w:rPr>
        <w:rFonts w:hint="default"/>
        <w:lang w:val="ru-RU" w:eastAsia="en-US" w:bidi="ar-SA"/>
      </w:rPr>
    </w:lvl>
    <w:lvl w:ilvl="7" w:tplc="71146996">
      <w:numFmt w:val="bullet"/>
      <w:lvlText w:val="•"/>
      <w:lvlJc w:val="left"/>
      <w:pPr>
        <w:ind w:left="7775" w:hanging="360"/>
      </w:pPr>
      <w:rPr>
        <w:rFonts w:hint="default"/>
        <w:lang w:val="ru-RU" w:eastAsia="en-US" w:bidi="ar-SA"/>
      </w:rPr>
    </w:lvl>
    <w:lvl w:ilvl="8" w:tplc="356A69C8">
      <w:numFmt w:val="bullet"/>
      <w:lvlText w:val="•"/>
      <w:lvlJc w:val="left"/>
      <w:pPr>
        <w:ind w:left="8774" w:hanging="360"/>
      </w:pPr>
      <w:rPr>
        <w:rFonts w:hint="default"/>
        <w:lang w:val="ru-RU" w:eastAsia="en-US" w:bidi="ar-SA"/>
      </w:rPr>
    </w:lvl>
  </w:abstractNum>
  <w:abstractNum w:abstractNumId="102" w15:restartNumberingAfterBreak="0">
    <w:nsid w:val="2E1E780B"/>
    <w:multiLevelType w:val="hybridMultilevel"/>
    <w:tmpl w:val="0C4616B0"/>
    <w:lvl w:ilvl="0" w:tplc="BD529602">
      <w:start w:val="1"/>
      <w:numFmt w:val="decimal"/>
      <w:lvlText w:val="%1)"/>
      <w:lvlJc w:val="left"/>
      <w:pPr>
        <w:ind w:left="285" w:hanging="26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6A3AA3E0">
      <w:numFmt w:val="bullet"/>
      <w:lvlText w:val="•"/>
      <w:lvlJc w:val="left"/>
      <w:pPr>
        <w:ind w:left="1244" w:hanging="269"/>
      </w:pPr>
      <w:rPr>
        <w:rFonts w:hint="default"/>
        <w:lang w:val="ru-RU" w:eastAsia="en-US" w:bidi="ar-SA"/>
      </w:rPr>
    </w:lvl>
    <w:lvl w:ilvl="2" w:tplc="4C4C8126">
      <w:numFmt w:val="bullet"/>
      <w:lvlText w:val="•"/>
      <w:lvlJc w:val="left"/>
      <w:pPr>
        <w:ind w:left="2209" w:hanging="269"/>
      </w:pPr>
      <w:rPr>
        <w:rFonts w:hint="default"/>
        <w:lang w:val="ru-RU" w:eastAsia="en-US" w:bidi="ar-SA"/>
      </w:rPr>
    </w:lvl>
    <w:lvl w:ilvl="3" w:tplc="1D3E2974">
      <w:numFmt w:val="bullet"/>
      <w:lvlText w:val="•"/>
      <w:lvlJc w:val="left"/>
      <w:pPr>
        <w:ind w:left="3174" w:hanging="269"/>
      </w:pPr>
      <w:rPr>
        <w:rFonts w:hint="default"/>
        <w:lang w:val="ru-RU" w:eastAsia="en-US" w:bidi="ar-SA"/>
      </w:rPr>
    </w:lvl>
    <w:lvl w:ilvl="4" w:tplc="B262FFE4">
      <w:numFmt w:val="bullet"/>
      <w:lvlText w:val="•"/>
      <w:lvlJc w:val="left"/>
      <w:pPr>
        <w:ind w:left="4139" w:hanging="269"/>
      </w:pPr>
      <w:rPr>
        <w:rFonts w:hint="default"/>
        <w:lang w:val="ru-RU" w:eastAsia="en-US" w:bidi="ar-SA"/>
      </w:rPr>
    </w:lvl>
    <w:lvl w:ilvl="5" w:tplc="635C2A2E">
      <w:numFmt w:val="bullet"/>
      <w:lvlText w:val="•"/>
      <w:lvlJc w:val="left"/>
      <w:pPr>
        <w:ind w:left="5104" w:hanging="269"/>
      </w:pPr>
      <w:rPr>
        <w:rFonts w:hint="default"/>
        <w:lang w:val="ru-RU" w:eastAsia="en-US" w:bidi="ar-SA"/>
      </w:rPr>
    </w:lvl>
    <w:lvl w:ilvl="6" w:tplc="8682CA40">
      <w:numFmt w:val="bullet"/>
      <w:lvlText w:val="•"/>
      <w:lvlJc w:val="left"/>
      <w:pPr>
        <w:ind w:left="6068" w:hanging="269"/>
      </w:pPr>
      <w:rPr>
        <w:rFonts w:hint="default"/>
        <w:lang w:val="ru-RU" w:eastAsia="en-US" w:bidi="ar-SA"/>
      </w:rPr>
    </w:lvl>
    <w:lvl w:ilvl="7" w:tplc="8B1080C6">
      <w:numFmt w:val="bullet"/>
      <w:lvlText w:val="•"/>
      <w:lvlJc w:val="left"/>
      <w:pPr>
        <w:ind w:left="7033" w:hanging="269"/>
      </w:pPr>
      <w:rPr>
        <w:rFonts w:hint="default"/>
        <w:lang w:val="ru-RU" w:eastAsia="en-US" w:bidi="ar-SA"/>
      </w:rPr>
    </w:lvl>
    <w:lvl w:ilvl="8" w:tplc="C0F4F604">
      <w:numFmt w:val="bullet"/>
      <w:lvlText w:val="•"/>
      <w:lvlJc w:val="left"/>
      <w:pPr>
        <w:ind w:left="7998" w:hanging="269"/>
      </w:pPr>
      <w:rPr>
        <w:rFonts w:hint="default"/>
        <w:lang w:val="ru-RU" w:eastAsia="en-US" w:bidi="ar-SA"/>
      </w:rPr>
    </w:lvl>
  </w:abstractNum>
  <w:abstractNum w:abstractNumId="103" w15:restartNumberingAfterBreak="0">
    <w:nsid w:val="2EDC7217"/>
    <w:multiLevelType w:val="hybridMultilevel"/>
    <w:tmpl w:val="3424B6EA"/>
    <w:lvl w:ilvl="0" w:tplc="B1FCC3E8">
      <w:start w:val="1"/>
      <w:numFmt w:val="decimal"/>
      <w:lvlText w:val="%1)"/>
      <w:lvlJc w:val="left"/>
      <w:pPr>
        <w:ind w:left="1230" w:hanging="23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4E22D820">
      <w:numFmt w:val="bullet"/>
      <w:lvlText w:val="•"/>
      <w:lvlJc w:val="left"/>
      <w:pPr>
        <w:ind w:left="2108" w:hanging="238"/>
      </w:pPr>
      <w:rPr>
        <w:rFonts w:hint="default"/>
        <w:lang w:val="ru-RU" w:eastAsia="en-US" w:bidi="ar-SA"/>
      </w:rPr>
    </w:lvl>
    <w:lvl w:ilvl="2" w:tplc="D0946144">
      <w:numFmt w:val="bullet"/>
      <w:lvlText w:val="•"/>
      <w:lvlJc w:val="left"/>
      <w:pPr>
        <w:ind w:left="2977" w:hanging="238"/>
      </w:pPr>
      <w:rPr>
        <w:rFonts w:hint="default"/>
        <w:lang w:val="ru-RU" w:eastAsia="en-US" w:bidi="ar-SA"/>
      </w:rPr>
    </w:lvl>
    <w:lvl w:ilvl="3" w:tplc="C188F44E">
      <w:numFmt w:val="bullet"/>
      <w:lvlText w:val="•"/>
      <w:lvlJc w:val="left"/>
      <w:pPr>
        <w:ind w:left="3846" w:hanging="238"/>
      </w:pPr>
      <w:rPr>
        <w:rFonts w:hint="default"/>
        <w:lang w:val="ru-RU" w:eastAsia="en-US" w:bidi="ar-SA"/>
      </w:rPr>
    </w:lvl>
    <w:lvl w:ilvl="4" w:tplc="F51A8E82">
      <w:numFmt w:val="bullet"/>
      <w:lvlText w:val="•"/>
      <w:lvlJc w:val="left"/>
      <w:pPr>
        <w:ind w:left="4715" w:hanging="238"/>
      </w:pPr>
      <w:rPr>
        <w:rFonts w:hint="default"/>
        <w:lang w:val="ru-RU" w:eastAsia="en-US" w:bidi="ar-SA"/>
      </w:rPr>
    </w:lvl>
    <w:lvl w:ilvl="5" w:tplc="B380E544">
      <w:numFmt w:val="bullet"/>
      <w:lvlText w:val="•"/>
      <w:lvlJc w:val="left"/>
      <w:pPr>
        <w:ind w:left="5584" w:hanging="238"/>
      </w:pPr>
      <w:rPr>
        <w:rFonts w:hint="default"/>
        <w:lang w:val="ru-RU" w:eastAsia="en-US" w:bidi="ar-SA"/>
      </w:rPr>
    </w:lvl>
    <w:lvl w:ilvl="6" w:tplc="1DA80348">
      <w:numFmt w:val="bullet"/>
      <w:lvlText w:val="•"/>
      <w:lvlJc w:val="left"/>
      <w:pPr>
        <w:ind w:left="6452" w:hanging="238"/>
      </w:pPr>
      <w:rPr>
        <w:rFonts w:hint="default"/>
        <w:lang w:val="ru-RU" w:eastAsia="en-US" w:bidi="ar-SA"/>
      </w:rPr>
    </w:lvl>
    <w:lvl w:ilvl="7" w:tplc="333AC348">
      <w:numFmt w:val="bullet"/>
      <w:lvlText w:val="•"/>
      <w:lvlJc w:val="left"/>
      <w:pPr>
        <w:ind w:left="7321" w:hanging="238"/>
      </w:pPr>
      <w:rPr>
        <w:rFonts w:hint="default"/>
        <w:lang w:val="ru-RU" w:eastAsia="en-US" w:bidi="ar-SA"/>
      </w:rPr>
    </w:lvl>
    <w:lvl w:ilvl="8" w:tplc="4B185F10">
      <w:numFmt w:val="bullet"/>
      <w:lvlText w:val="•"/>
      <w:lvlJc w:val="left"/>
      <w:pPr>
        <w:ind w:left="8190" w:hanging="238"/>
      </w:pPr>
      <w:rPr>
        <w:rFonts w:hint="default"/>
        <w:lang w:val="ru-RU" w:eastAsia="en-US" w:bidi="ar-SA"/>
      </w:rPr>
    </w:lvl>
  </w:abstractNum>
  <w:abstractNum w:abstractNumId="104" w15:restartNumberingAfterBreak="0">
    <w:nsid w:val="2EE83E7D"/>
    <w:multiLevelType w:val="hybridMultilevel"/>
    <w:tmpl w:val="E4AA03C2"/>
    <w:lvl w:ilvl="0" w:tplc="6A2801DA">
      <w:numFmt w:val="bullet"/>
      <w:lvlText w:val=""/>
      <w:lvlJc w:val="left"/>
      <w:pPr>
        <w:ind w:left="141" w:hanging="178"/>
      </w:pPr>
      <w:rPr>
        <w:rFonts w:ascii="Symbol" w:eastAsia="Symbol" w:hAnsi="Symbol" w:cs="Symbol" w:hint="default"/>
        <w:spacing w:val="0"/>
        <w:w w:val="100"/>
        <w:lang w:val="ru-RU" w:eastAsia="en-US" w:bidi="ar-SA"/>
      </w:rPr>
    </w:lvl>
    <w:lvl w:ilvl="1" w:tplc="851CFA9E">
      <w:numFmt w:val="bullet"/>
      <w:lvlText w:val="•"/>
      <w:lvlJc w:val="left"/>
      <w:pPr>
        <w:ind w:left="479" w:hanging="178"/>
      </w:pPr>
      <w:rPr>
        <w:rFonts w:hint="default"/>
        <w:lang w:val="ru-RU" w:eastAsia="en-US" w:bidi="ar-SA"/>
      </w:rPr>
    </w:lvl>
    <w:lvl w:ilvl="2" w:tplc="099CDEE4">
      <w:numFmt w:val="bullet"/>
      <w:lvlText w:val="•"/>
      <w:lvlJc w:val="left"/>
      <w:pPr>
        <w:ind w:left="819" w:hanging="178"/>
      </w:pPr>
      <w:rPr>
        <w:rFonts w:hint="default"/>
        <w:lang w:val="ru-RU" w:eastAsia="en-US" w:bidi="ar-SA"/>
      </w:rPr>
    </w:lvl>
    <w:lvl w:ilvl="3" w:tplc="7844432A">
      <w:numFmt w:val="bullet"/>
      <w:lvlText w:val="•"/>
      <w:lvlJc w:val="left"/>
      <w:pPr>
        <w:ind w:left="1158" w:hanging="178"/>
      </w:pPr>
      <w:rPr>
        <w:rFonts w:hint="default"/>
        <w:lang w:val="ru-RU" w:eastAsia="en-US" w:bidi="ar-SA"/>
      </w:rPr>
    </w:lvl>
    <w:lvl w:ilvl="4" w:tplc="3362C190">
      <w:numFmt w:val="bullet"/>
      <w:lvlText w:val="•"/>
      <w:lvlJc w:val="left"/>
      <w:pPr>
        <w:ind w:left="1498" w:hanging="178"/>
      </w:pPr>
      <w:rPr>
        <w:rFonts w:hint="default"/>
        <w:lang w:val="ru-RU" w:eastAsia="en-US" w:bidi="ar-SA"/>
      </w:rPr>
    </w:lvl>
    <w:lvl w:ilvl="5" w:tplc="21865E60">
      <w:numFmt w:val="bullet"/>
      <w:lvlText w:val="•"/>
      <w:lvlJc w:val="left"/>
      <w:pPr>
        <w:ind w:left="1838" w:hanging="178"/>
      </w:pPr>
      <w:rPr>
        <w:rFonts w:hint="default"/>
        <w:lang w:val="ru-RU" w:eastAsia="en-US" w:bidi="ar-SA"/>
      </w:rPr>
    </w:lvl>
    <w:lvl w:ilvl="6" w:tplc="E75A1A8A">
      <w:numFmt w:val="bullet"/>
      <w:lvlText w:val="•"/>
      <w:lvlJc w:val="left"/>
      <w:pPr>
        <w:ind w:left="2177" w:hanging="178"/>
      </w:pPr>
      <w:rPr>
        <w:rFonts w:hint="default"/>
        <w:lang w:val="ru-RU" w:eastAsia="en-US" w:bidi="ar-SA"/>
      </w:rPr>
    </w:lvl>
    <w:lvl w:ilvl="7" w:tplc="A20404F0">
      <w:numFmt w:val="bullet"/>
      <w:lvlText w:val="•"/>
      <w:lvlJc w:val="left"/>
      <w:pPr>
        <w:ind w:left="2517" w:hanging="178"/>
      </w:pPr>
      <w:rPr>
        <w:rFonts w:hint="default"/>
        <w:lang w:val="ru-RU" w:eastAsia="en-US" w:bidi="ar-SA"/>
      </w:rPr>
    </w:lvl>
    <w:lvl w:ilvl="8" w:tplc="ACFEFC78">
      <w:numFmt w:val="bullet"/>
      <w:lvlText w:val="•"/>
      <w:lvlJc w:val="left"/>
      <w:pPr>
        <w:ind w:left="2856" w:hanging="178"/>
      </w:pPr>
      <w:rPr>
        <w:rFonts w:hint="default"/>
        <w:lang w:val="ru-RU" w:eastAsia="en-US" w:bidi="ar-SA"/>
      </w:rPr>
    </w:lvl>
  </w:abstractNum>
  <w:abstractNum w:abstractNumId="105" w15:restartNumberingAfterBreak="0">
    <w:nsid w:val="2F3E1CF0"/>
    <w:multiLevelType w:val="hybridMultilevel"/>
    <w:tmpl w:val="9C8AD186"/>
    <w:lvl w:ilvl="0" w:tplc="AD7CE338">
      <w:numFmt w:val="bullet"/>
      <w:lvlText w:val=""/>
      <w:lvlJc w:val="left"/>
      <w:pPr>
        <w:ind w:left="285" w:hanging="286"/>
      </w:pPr>
      <w:rPr>
        <w:rFonts w:ascii="Symbol" w:eastAsia="Symbol" w:hAnsi="Symbol" w:cs="Symbol" w:hint="default"/>
        <w:b w:val="0"/>
        <w:bCs w:val="0"/>
        <w:i w:val="0"/>
        <w:iCs w:val="0"/>
        <w:spacing w:val="0"/>
        <w:w w:val="100"/>
        <w:sz w:val="22"/>
        <w:szCs w:val="22"/>
        <w:lang w:val="ru-RU" w:eastAsia="en-US" w:bidi="ar-SA"/>
      </w:rPr>
    </w:lvl>
    <w:lvl w:ilvl="1" w:tplc="5C22F1E0">
      <w:numFmt w:val="bullet"/>
      <w:lvlText w:val="•"/>
      <w:lvlJc w:val="left"/>
      <w:pPr>
        <w:ind w:left="1244" w:hanging="286"/>
      </w:pPr>
      <w:rPr>
        <w:rFonts w:hint="default"/>
        <w:lang w:val="ru-RU" w:eastAsia="en-US" w:bidi="ar-SA"/>
      </w:rPr>
    </w:lvl>
    <w:lvl w:ilvl="2" w:tplc="B284E464">
      <w:numFmt w:val="bullet"/>
      <w:lvlText w:val="•"/>
      <w:lvlJc w:val="left"/>
      <w:pPr>
        <w:ind w:left="2209" w:hanging="286"/>
      </w:pPr>
      <w:rPr>
        <w:rFonts w:hint="default"/>
        <w:lang w:val="ru-RU" w:eastAsia="en-US" w:bidi="ar-SA"/>
      </w:rPr>
    </w:lvl>
    <w:lvl w:ilvl="3" w:tplc="7F4ABF2A">
      <w:numFmt w:val="bullet"/>
      <w:lvlText w:val="•"/>
      <w:lvlJc w:val="left"/>
      <w:pPr>
        <w:ind w:left="3174" w:hanging="286"/>
      </w:pPr>
      <w:rPr>
        <w:rFonts w:hint="default"/>
        <w:lang w:val="ru-RU" w:eastAsia="en-US" w:bidi="ar-SA"/>
      </w:rPr>
    </w:lvl>
    <w:lvl w:ilvl="4" w:tplc="48D46768">
      <w:numFmt w:val="bullet"/>
      <w:lvlText w:val="•"/>
      <w:lvlJc w:val="left"/>
      <w:pPr>
        <w:ind w:left="4139" w:hanging="286"/>
      </w:pPr>
      <w:rPr>
        <w:rFonts w:hint="default"/>
        <w:lang w:val="ru-RU" w:eastAsia="en-US" w:bidi="ar-SA"/>
      </w:rPr>
    </w:lvl>
    <w:lvl w:ilvl="5" w:tplc="7C1011E6">
      <w:numFmt w:val="bullet"/>
      <w:lvlText w:val="•"/>
      <w:lvlJc w:val="left"/>
      <w:pPr>
        <w:ind w:left="5104" w:hanging="286"/>
      </w:pPr>
      <w:rPr>
        <w:rFonts w:hint="default"/>
        <w:lang w:val="ru-RU" w:eastAsia="en-US" w:bidi="ar-SA"/>
      </w:rPr>
    </w:lvl>
    <w:lvl w:ilvl="6" w:tplc="FA8086B0">
      <w:numFmt w:val="bullet"/>
      <w:lvlText w:val="•"/>
      <w:lvlJc w:val="left"/>
      <w:pPr>
        <w:ind w:left="6068" w:hanging="286"/>
      </w:pPr>
      <w:rPr>
        <w:rFonts w:hint="default"/>
        <w:lang w:val="ru-RU" w:eastAsia="en-US" w:bidi="ar-SA"/>
      </w:rPr>
    </w:lvl>
    <w:lvl w:ilvl="7" w:tplc="A62EB3CA">
      <w:numFmt w:val="bullet"/>
      <w:lvlText w:val="•"/>
      <w:lvlJc w:val="left"/>
      <w:pPr>
        <w:ind w:left="7033" w:hanging="286"/>
      </w:pPr>
      <w:rPr>
        <w:rFonts w:hint="default"/>
        <w:lang w:val="ru-RU" w:eastAsia="en-US" w:bidi="ar-SA"/>
      </w:rPr>
    </w:lvl>
    <w:lvl w:ilvl="8" w:tplc="E04E932A">
      <w:numFmt w:val="bullet"/>
      <w:lvlText w:val="•"/>
      <w:lvlJc w:val="left"/>
      <w:pPr>
        <w:ind w:left="7998" w:hanging="286"/>
      </w:pPr>
      <w:rPr>
        <w:rFonts w:hint="default"/>
        <w:lang w:val="ru-RU" w:eastAsia="en-US" w:bidi="ar-SA"/>
      </w:rPr>
    </w:lvl>
  </w:abstractNum>
  <w:abstractNum w:abstractNumId="106" w15:restartNumberingAfterBreak="0">
    <w:nsid w:val="2F5D520F"/>
    <w:multiLevelType w:val="hybridMultilevel"/>
    <w:tmpl w:val="C4404EBE"/>
    <w:lvl w:ilvl="0" w:tplc="60C83C20">
      <w:numFmt w:val="bullet"/>
      <w:lvlText w:val="-"/>
      <w:lvlJc w:val="left"/>
      <w:pPr>
        <w:ind w:left="409"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FB00C430">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0B3C46F6">
      <w:numFmt w:val="bullet"/>
      <w:lvlText w:val="•"/>
      <w:lvlJc w:val="left"/>
      <w:pPr>
        <w:ind w:left="1458" w:hanging="284"/>
      </w:pPr>
      <w:rPr>
        <w:rFonts w:hint="default"/>
        <w:lang w:val="ru-RU" w:eastAsia="en-US" w:bidi="ar-SA"/>
      </w:rPr>
    </w:lvl>
    <w:lvl w:ilvl="3" w:tplc="9CD05BAA">
      <w:numFmt w:val="bullet"/>
      <w:lvlText w:val="•"/>
      <w:lvlJc w:val="left"/>
      <w:pPr>
        <w:ind w:left="2517" w:hanging="284"/>
      </w:pPr>
      <w:rPr>
        <w:rFonts w:hint="default"/>
        <w:lang w:val="ru-RU" w:eastAsia="en-US" w:bidi="ar-SA"/>
      </w:rPr>
    </w:lvl>
    <w:lvl w:ilvl="4" w:tplc="DB96C62C">
      <w:numFmt w:val="bullet"/>
      <w:lvlText w:val="•"/>
      <w:lvlJc w:val="left"/>
      <w:pPr>
        <w:ind w:left="3576" w:hanging="284"/>
      </w:pPr>
      <w:rPr>
        <w:rFonts w:hint="default"/>
        <w:lang w:val="ru-RU" w:eastAsia="en-US" w:bidi="ar-SA"/>
      </w:rPr>
    </w:lvl>
    <w:lvl w:ilvl="5" w:tplc="23B4F2E2">
      <w:numFmt w:val="bullet"/>
      <w:lvlText w:val="•"/>
      <w:lvlJc w:val="left"/>
      <w:pPr>
        <w:ind w:left="4634" w:hanging="284"/>
      </w:pPr>
      <w:rPr>
        <w:rFonts w:hint="default"/>
        <w:lang w:val="ru-RU" w:eastAsia="en-US" w:bidi="ar-SA"/>
      </w:rPr>
    </w:lvl>
    <w:lvl w:ilvl="6" w:tplc="6E10F518">
      <w:numFmt w:val="bullet"/>
      <w:lvlText w:val="•"/>
      <w:lvlJc w:val="left"/>
      <w:pPr>
        <w:ind w:left="5693" w:hanging="284"/>
      </w:pPr>
      <w:rPr>
        <w:rFonts w:hint="default"/>
        <w:lang w:val="ru-RU" w:eastAsia="en-US" w:bidi="ar-SA"/>
      </w:rPr>
    </w:lvl>
    <w:lvl w:ilvl="7" w:tplc="35EE7284">
      <w:numFmt w:val="bullet"/>
      <w:lvlText w:val="•"/>
      <w:lvlJc w:val="left"/>
      <w:pPr>
        <w:ind w:left="6752" w:hanging="284"/>
      </w:pPr>
      <w:rPr>
        <w:rFonts w:hint="default"/>
        <w:lang w:val="ru-RU" w:eastAsia="en-US" w:bidi="ar-SA"/>
      </w:rPr>
    </w:lvl>
    <w:lvl w:ilvl="8" w:tplc="ADB46AE2">
      <w:numFmt w:val="bullet"/>
      <w:lvlText w:val="•"/>
      <w:lvlJc w:val="left"/>
      <w:pPr>
        <w:ind w:left="7810" w:hanging="284"/>
      </w:pPr>
      <w:rPr>
        <w:rFonts w:hint="default"/>
        <w:lang w:val="ru-RU" w:eastAsia="en-US" w:bidi="ar-SA"/>
      </w:rPr>
    </w:lvl>
  </w:abstractNum>
  <w:abstractNum w:abstractNumId="107" w15:restartNumberingAfterBreak="0">
    <w:nsid w:val="30F904A4"/>
    <w:multiLevelType w:val="hybridMultilevel"/>
    <w:tmpl w:val="79540B54"/>
    <w:lvl w:ilvl="0" w:tplc="D10C73C8">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1" w:tplc="2B085352">
      <w:numFmt w:val="bullet"/>
      <w:lvlText w:val="•"/>
      <w:lvlJc w:val="left"/>
      <w:pPr>
        <w:ind w:left="1244" w:hanging="284"/>
      </w:pPr>
      <w:rPr>
        <w:rFonts w:hint="default"/>
        <w:lang w:val="ru-RU" w:eastAsia="en-US" w:bidi="ar-SA"/>
      </w:rPr>
    </w:lvl>
    <w:lvl w:ilvl="2" w:tplc="DF02E624">
      <w:numFmt w:val="bullet"/>
      <w:lvlText w:val="•"/>
      <w:lvlJc w:val="left"/>
      <w:pPr>
        <w:ind w:left="2209" w:hanging="284"/>
      </w:pPr>
      <w:rPr>
        <w:rFonts w:hint="default"/>
        <w:lang w:val="ru-RU" w:eastAsia="en-US" w:bidi="ar-SA"/>
      </w:rPr>
    </w:lvl>
    <w:lvl w:ilvl="3" w:tplc="AF30363E">
      <w:numFmt w:val="bullet"/>
      <w:lvlText w:val="•"/>
      <w:lvlJc w:val="left"/>
      <w:pPr>
        <w:ind w:left="3174" w:hanging="284"/>
      </w:pPr>
      <w:rPr>
        <w:rFonts w:hint="default"/>
        <w:lang w:val="ru-RU" w:eastAsia="en-US" w:bidi="ar-SA"/>
      </w:rPr>
    </w:lvl>
    <w:lvl w:ilvl="4" w:tplc="6D0E3826">
      <w:numFmt w:val="bullet"/>
      <w:lvlText w:val="•"/>
      <w:lvlJc w:val="left"/>
      <w:pPr>
        <w:ind w:left="4139" w:hanging="284"/>
      </w:pPr>
      <w:rPr>
        <w:rFonts w:hint="default"/>
        <w:lang w:val="ru-RU" w:eastAsia="en-US" w:bidi="ar-SA"/>
      </w:rPr>
    </w:lvl>
    <w:lvl w:ilvl="5" w:tplc="604845B6">
      <w:numFmt w:val="bullet"/>
      <w:lvlText w:val="•"/>
      <w:lvlJc w:val="left"/>
      <w:pPr>
        <w:ind w:left="5104" w:hanging="284"/>
      </w:pPr>
      <w:rPr>
        <w:rFonts w:hint="default"/>
        <w:lang w:val="ru-RU" w:eastAsia="en-US" w:bidi="ar-SA"/>
      </w:rPr>
    </w:lvl>
    <w:lvl w:ilvl="6" w:tplc="AE4876FE">
      <w:numFmt w:val="bullet"/>
      <w:lvlText w:val="•"/>
      <w:lvlJc w:val="left"/>
      <w:pPr>
        <w:ind w:left="6068" w:hanging="284"/>
      </w:pPr>
      <w:rPr>
        <w:rFonts w:hint="default"/>
        <w:lang w:val="ru-RU" w:eastAsia="en-US" w:bidi="ar-SA"/>
      </w:rPr>
    </w:lvl>
    <w:lvl w:ilvl="7" w:tplc="7A404C24">
      <w:numFmt w:val="bullet"/>
      <w:lvlText w:val="•"/>
      <w:lvlJc w:val="left"/>
      <w:pPr>
        <w:ind w:left="7033" w:hanging="284"/>
      </w:pPr>
      <w:rPr>
        <w:rFonts w:hint="default"/>
        <w:lang w:val="ru-RU" w:eastAsia="en-US" w:bidi="ar-SA"/>
      </w:rPr>
    </w:lvl>
    <w:lvl w:ilvl="8" w:tplc="646CF01A">
      <w:numFmt w:val="bullet"/>
      <w:lvlText w:val="•"/>
      <w:lvlJc w:val="left"/>
      <w:pPr>
        <w:ind w:left="7998" w:hanging="284"/>
      </w:pPr>
      <w:rPr>
        <w:rFonts w:hint="default"/>
        <w:lang w:val="ru-RU" w:eastAsia="en-US" w:bidi="ar-SA"/>
      </w:rPr>
    </w:lvl>
  </w:abstractNum>
  <w:abstractNum w:abstractNumId="108" w15:restartNumberingAfterBreak="0">
    <w:nsid w:val="31070539"/>
    <w:multiLevelType w:val="hybridMultilevel"/>
    <w:tmpl w:val="F81AB502"/>
    <w:lvl w:ilvl="0" w:tplc="8EC47E7C">
      <w:start w:val="1"/>
      <w:numFmt w:val="decimal"/>
      <w:lvlText w:val="%1."/>
      <w:lvlJc w:val="left"/>
      <w:pPr>
        <w:ind w:left="107" w:hanging="167"/>
        <w:jc w:val="left"/>
      </w:pPr>
      <w:rPr>
        <w:rFonts w:ascii="Times New Roman" w:eastAsia="Times New Roman" w:hAnsi="Times New Roman" w:cs="Times New Roman" w:hint="default"/>
        <w:b w:val="0"/>
        <w:bCs w:val="0"/>
        <w:i w:val="0"/>
        <w:iCs w:val="0"/>
        <w:spacing w:val="0"/>
        <w:w w:val="96"/>
        <w:sz w:val="20"/>
        <w:szCs w:val="20"/>
        <w:lang w:val="ru-RU" w:eastAsia="en-US" w:bidi="ar-SA"/>
      </w:rPr>
    </w:lvl>
    <w:lvl w:ilvl="1" w:tplc="B7165A16">
      <w:numFmt w:val="bullet"/>
      <w:lvlText w:val="•"/>
      <w:lvlJc w:val="left"/>
      <w:pPr>
        <w:ind w:left="435" w:hanging="167"/>
      </w:pPr>
      <w:rPr>
        <w:rFonts w:hint="default"/>
        <w:lang w:val="ru-RU" w:eastAsia="en-US" w:bidi="ar-SA"/>
      </w:rPr>
    </w:lvl>
    <w:lvl w:ilvl="2" w:tplc="9AB6A0A0">
      <w:numFmt w:val="bullet"/>
      <w:lvlText w:val="•"/>
      <w:lvlJc w:val="left"/>
      <w:pPr>
        <w:ind w:left="770" w:hanging="167"/>
      </w:pPr>
      <w:rPr>
        <w:rFonts w:hint="default"/>
        <w:lang w:val="ru-RU" w:eastAsia="en-US" w:bidi="ar-SA"/>
      </w:rPr>
    </w:lvl>
    <w:lvl w:ilvl="3" w:tplc="C5A03264">
      <w:numFmt w:val="bullet"/>
      <w:lvlText w:val="•"/>
      <w:lvlJc w:val="left"/>
      <w:pPr>
        <w:ind w:left="1105" w:hanging="167"/>
      </w:pPr>
      <w:rPr>
        <w:rFonts w:hint="default"/>
        <w:lang w:val="ru-RU" w:eastAsia="en-US" w:bidi="ar-SA"/>
      </w:rPr>
    </w:lvl>
    <w:lvl w:ilvl="4" w:tplc="7256A614">
      <w:numFmt w:val="bullet"/>
      <w:lvlText w:val="•"/>
      <w:lvlJc w:val="left"/>
      <w:pPr>
        <w:ind w:left="1440" w:hanging="167"/>
      </w:pPr>
      <w:rPr>
        <w:rFonts w:hint="default"/>
        <w:lang w:val="ru-RU" w:eastAsia="en-US" w:bidi="ar-SA"/>
      </w:rPr>
    </w:lvl>
    <w:lvl w:ilvl="5" w:tplc="013A4E40">
      <w:numFmt w:val="bullet"/>
      <w:lvlText w:val="•"/>
      <w:lvlJc w:val="left"/>
      <w:pPr>
        <w:ind w:left="1775" w:hanging="167"/>
      </w:pPr>
      <w:rPr>
        <w:rFonts w:hint="default"/>
        <w:lang w:val="ru-RU" w:eastAsia="en-US" w:bidi="ar-SA"/>
      </w:rPr>
    </w:lvl>
    <w:lvl w:ilvl="6" w:tplc="64AEC276">
      <w:numFmt w:val="bullet"/>
      <w:lvlText w:val="•"/>
      <w:lvlJc w:val="left"/>
      <w:pPr>
        <w:ind w:left="2110" w:hanging="167"/>
      </w:pPr>
      <w:rPr>
        <w:rFonts w:hint="default"/>
        <w:lang w:val="ru-RU" w:eastAsia="en-US" w:bidi="ar-SA"/>
      </w:rPr>
    </w:lvl>
    <w:lvl w:ilvl="7" w:tplc="AF74A870">
      <w:numFmt w:val="bullet"/>
      <w:lvlText w:val="•"/>
      <w:lvlJc w:val="left"/>
      <w:pPr>
        <w:ind w:left="2445" w:hanging="167"/>
      </w:pPr>
      <w:rPr>
        <w:rFonts w:hint="default"/>
        <w:lang w:val="ru-RU" w:eastAsia="en-US" w:bidi="ar-SA"/>
      </w:rPr>
    </w:lvl>
    <w:lvl w:ilvl="8" w:tplc="729AECA0">
      <w:numFmt w:val="bullet"/>
      <w:lvlText w:val="•"/>
      <w:lvlJc w:val="left"/>
      <w:pPr>
        <w:ind w:left="2780" w:hanging="167"/>
      </w:pPr>
      <w:rPr>
        <w:rFonts w:hint="default"/>
        <w:lang w:val="ru-RU" w:eastAsia="en-US" w:bidi="ar-SA"/>
      </w:rPr>
    </w:lvl>
  </w:abstractNum>
  <w:abstractNum w:abstractNumId="109" w15:restartNumberingAfterBreak="0">
    <w:nsid w:val="31122A4F"/>
    <w:multiLevelType w:val="hybridMultilevel"/>
    <w:tmpl w:val="98A68FC4"/>
    <w:lvl w:ilvl="0" w:tplc="EA927726">
      <w:start w:val="1"/>
      <w:numFmt w:val="decimal"/>
      <w:lvlText w:val="%1)"/>
      <w:lvlJc w:val="left"/>
      <w:pPr>
        <w:ind w:left="1230" w:hanging="23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73C2673C">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F0A0D1E8">
      <w:numFmt w:val="bullet"/>
      <w:lvlText w:val="•"/>
      <w:lvlJc w:val="left"/>
      <w:pPr>
        <w:ind w:left="2205" w:hanging="284"/>
      </w:pPr>
      <w:rPr>
        <w:rFonts w:hint="default"/>
        <w:lang w:val="ru-RU" w:eastAsia="en-US" w:bidi="ar-SA"/>
      </w:rPr>
    </w:lvl>
    <w:lvl w:ilvl="3" w:tplc="2DDA4948">
      <w:numFmt w:val="bullet"/>
      <w:lvlText w:val="•"/>
      <w:lvlJc w:val="left"/>
      <w:pPr>
        <w:ind w:left="3170" w:hanging="284"/>
      </w:pPr>
      <w:rPr>
        <w:rFonts w:hint="default"/>
        <w:lang w:val="ru-RU" w:eastAsia="en-US" w:bidi="ar-SA"/>
      </w:rPr>
    </w:lvl>
    <w:lvl w:ilvl="4" w:tplc="C278173C">
      <w:numFmt w:val="bullet"/>
      <w:lvlText w:val="•"/>
      <w:lvlJc w:val="left"/>
      <w:pPr>
        <w:ind w:left="4136" w:hanging="284"/>
      </w:pPr>
      <w:rPr>
        <w:rFonts w:hint="default"/>
        <w:lang w:val="ru-RU" w:eastAsia="en-US" w:bidi="ar-SA"/>
      </w:rPr>
    </w:lvl>
    <w:lvl w:ilvl="5" w:tplc="C9FEB1A0">
      <w:numFmt w:val="bullet"/>
      <w:lvlText w:val="•"/>
      <w:lvlJc w:val="left"/>
      <w:pPr>
        <w:ind w:left="5101" w:hanging="284"/>
      </w:pPr>
      <w:rPr>
        <w:rFonts w:hint="default"/>
        <w:lang w:val="ru-RU" w:eastAsia="en-US" w:bidi="ar-SA"/>
      </w:rPr>
    </w:lvl>
    <w:lvl w:ilvl="6" w:tplc="E766DEF8">
      <w:numFmt w:val="bullet"/>
      <w:lvlText w:val="•"/>
      <w:lvlJc w:val="left"/>
      <w:pPr>
        <w:ind w:left="6066" w:hanging="284"/>
      </w:pPr>
      <w:rPr>
        <w:rFonts w:hint="default"/>
        <w:lang w:val="ru-RU" w:eastAsia="en-US" w:bidi="ar-SA"/>
      </w:rPr>
    </w:lvl>
    <w:lvl w:ilvl="7" w:tplc="4FBE9BC4">
      <w:numFmt w:val="bullet"/>
      <w:lvlText w:val="•"/>
      <w:lvlJc w:val="left"/>
      <w:pPr>
        <w:ind w:left="7032" w:hanging="284"/>
      </w:pPr>
      <w:rPr>
        <w:rFonts w:hint="default"/>
        <w:lang w:val="ru-RU" w:eastAsia="en-US" w:bidi="ar-SA"/>
      </w:rPr>
    </w:lvl>
    <w:lvl w:ilvl="8" w:tplc="216A300E">
      <w:numFmt w:val="bullet"/>
      <w:lvlText w:val="•"/>
      <w:lvlJc w:val="left"/>
      <w:pPr>
        <w:ind w:left="7997" w:hanging="284"/>
      </w:pPr>
      <w:rPr>
        <w:rFonts w:hint="default"/>
        <w:lang w:val="ru-RU" w:eastAsia="en-US" w:bidi="ar-SA"/>
      </w:rPr>
    </w:lvl>
  </w:abstractNum>
  <w:abstractNum w:abstractNumId="110" w15:restartNumberingAfterBreak="0">
    <w:nsid w:val="3157038D"/>
    <w:multiLevelType w:val="hybridMultilevel"/>
    <w:tmpl w:val="D1B0E19C"/>
    <w:lvl w:ilvl="0" w:tplc="A380D6BE">
      <w:start w:val="6"/>
      <w:numFmt w:val="decimal"/>
      <w:lvlText w:val="%1"/>
      <w:lvlJc w:val="left"/>
      <w:pPr>
        <w:ind w:left="1158" w:hanging="166"/>
        <w:jc w:val="left"/>
      </w:pPr>
      <w:rPr>
        <w:rFonts w:ascii="Times New Roman" w:eastAsia="Times New Roman" w:hAnsi="Times New Roman" w:cs="Times New Roman" w:hint="default"/>
        <w:b/>
        <w:bCs/>
        <w:i w:val="0"/>
        <w:iCs w:val="0"/>
        <w:spacing w:val="0"/>
        <w:w w:val="100"/>
        <w:sz w:val="22"/>
        <w:szCs w:val="22"/>
        <w:lang w:val="ru-RU" w:eastAsia="en-US" w:bidi="ar-SA"/>
      </w:rPr>
    </w:lvl>
    <w:lvl w:ilvl="1" w:tplc="F3688A5E">
      <w:numFmt w:val="bullet"/>
      <w:lvlText w:val="•"/>
      <w:lvlJc w:val="left"/>
      <w:pPr>
        <w:ind w:left="2036" w:hanging="166"/>
      </w:pPr>
      <w:rPr>
        <w:rFonts w:hint="default"/>
        <w:lang w:val="ru-RU" w:eastAsia="en-US" w:bidi="ar-SA"/>
      </w:rPr>
    </w:lvl>
    <w:lvl w:ilvl="2" w:tplc="B2B68254">
      <w:numFmt w:val="bullet"/>
      <w:lvlText w:val="•"/>
      <w:lvlJc w:val="left"/>
      <w:pPr>
        <w:ind w:left="2913" w:hanging="166"/>
      </w:pPr>
      <w:rPr>
        <w:rFonts w:hint="default"/>
        <w:lang w:val="ru-RU" w:eastAsia="en-US" w:bidi="ar-SA"/>
      </w:rPr>
    </w:lvl>
    <w:lvl w:ilvl="3" w:tplc="38020C14">
      <w:numFmt w:val="bullet"/>
      <w:lvlText w:val="•"/>
      <w:lvlJc w:val="left"/>
      <w:pPr>
        <w:ind w:left="3790" w:hanging="166"/>
      </w:pPr>
      <w:rPr>
        <w:rFonts w:hint="default"/>
        <w:lang w:val="ru-RU" w:eastAsia="en-US" w:bidi="ar-SA"/>
      </w:rPr>
    </w:lvl>
    <w:lvl w:ilvl="4" w:tplc="B8AE8EEE">
      <w:numFmt w:val="bullet"/>
      <w:lvlText w:val="•"/>
      <w:lvlJc w:val="left"/>
      <w:pPr>
        <w:ind w:left="4667" w:hanging="166"/>
      </w:pPr>
      <w:rPr>
        <w:rFonts w:hint="default"/>
        <w:lang w:val="ru-RU" w:eastAsia="en-US" w:bidi="ar-SA"/>
      </w:rPr>
    </w:lvl>
    <w:lvl w:ilvl="5" w:tplc="E4E859A4">
      <w:numFmt w:val="bullet"/>
      <w:lvlText w:val="•"/>
      <w:lvlJc w:val="left"/>
      <w:pPr>
        <w:ind w:left="5544" w:hanging="166"/>
      </w:pPr>
      <w:rPr>
        <w:rFonts w:hint="default"/>
        <w:lang w:val="ru-RU" w:eastAsia="en-US" w:bidi="ar-SA"/>
      </w:rPr>
    </w:lvl>
    <w:lvl w:ilvl="6" w:tplc="59EC4BB0">
      <w:numFmt w:val="bullet"/>
      <w:lvlText w:val="•"/>
      <w:lvlJc w:val="left"/>
      <w:pPr>
        <w:ind w:left="6420" w:hanging="166"/>
      </w:pPr>
      <w:rPr>
        <w:rFonts w:hint="default"/>
        <w:lang w:val="ru-RU" w:eastAsia="en-US" w:bidi="ar-SA"/>
      </w:rPr>
    </w:lvl>
    <w:lvl w:ilvl="7" w:tplc="2E8AAA04">
      <w:numFmt w:val="bullet"/>
      <w:lvlText w:val="•"/>
      <w:lvlJc w:val="left"/>
      <w:pPr>
        <w:ind w:left="7297" w:hanging="166"/>
      </w:pPr>
      <w:rPr>
        <w:rFonts w:hint="default"/>
        <w:lang w:val="ru-RU" w:eastAsia="en-US" w:bidi="ar-SA"/>
      </w:rPr>
    </w:lvl>
    <w:lvl w:ilvl="8" w:tplc="DEAE74F8">
      <w:numFmt w:val="bullet"/>
      <w:lvlText w:val="•"/>
      <w:lvlJc w:val="left"/>
      <w:pPr>
        <w:ind w:left="8174" w:hanging="166"/>
      </w:pPr>
      <w:rPr>
        <w:rFonts w:hint="default"/>
        <w:lang w:val="ru-RU" w:eastAsia="en-US" w:bidi="ar-SA"/>
      </w:rPr>
    </w:lvl>
  </w:abstractNum>
  <w:abstractNum w:abstractNumId="111" w15:restartNumberingAfterBreak="0">
    <w:nsid w:val="31DA3D78"/>
    <w:multiLevelType w:val="hybridMultilevel"/>
    <w:tmpl w:val="A6708264"/>
    <w:lvl w:ilvl="0" w:tplc="D1A665C0">
      <w:start w:val="1"/>
      <w:numFmt w:val="decimal"/>
      <w:lvlText w:val="%1)"/>
      <w:lvlJc w:val="left"/>
      <w:pPr>
        <w:ind w:left="1230" w:hanging="23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BE07D32">
      <w:numFmt w:val="bullet"/>
      <w:lvlText w:val="•"/>
      <w:lvlJc w:val="left"/>
      <w:pPr>
        <w:ind w:left="2108" w:hanging="238"/>
      </w:pPr>
      <w:rPr>
        <w:rFonts w:hint="default"/>
        <w:lang w:val="ru-RU" w:eastAsia="en-US" w:bidi="ar-SA"/>
      </w:rPr>
    </w:lvl>
    <w:lvl w:ilvl="2" w:tplc="44BEBC40">
      <w:numFmt w:val="bullet"/>
      <w:lvlText w:val="•"/>
      <w:lvlJc w:val="left"/>
      <w:pPr>
        <w:ind w:left="2977" w:hanging="238"/>
      </w:pPr>
      <w:rPr>
        <w:rFonts w:hint="default"/>
        <w:lang w:val="ru-RU" w:eastAsia="en-US" w:bidi="ar-SA"/>
      </w:rPr>
    </w:lvl>
    <w:lvl w:ilvl="3" w:tplc="71D8F562">
      <w:numFmt w:val="bullet"/>
      <w:lvlText w:val="•"/>
      <w:lvlJc w:val="left"/>
      <w:pPr>
        <w:ind w:left="3846" w:hanging="238"/>
      </w:pPr>
      <w:rPr>
        <w:rFonts w:hint="default"/>
        <w:lang w:val="ru-RU" w:eastAsia="en-US" w:bidi="ar-SA"/>
      </w:rPr>
    </w:lvl>
    <w:lvl w:ilvl="4" w:tplc="3D4607B2">
      <w:numFmt w:val="bullet"/>
      <w:lvlText w:val="•"/>
      <w:lvlJc w:val="left"/>
      <w:pPr>
        <w:ind w:left="4715" w:hanging="238"/>
      </w:pPr>
      <w:rPr>
        <w:rFonts w:hint="default"/>
        <w:lang w:val="ru-RU" w:eastAsia="en-US" w:bidi="ar-SA"/>
      </w:rPr>
    </w:lvl>
    <w:lvl w:ilvl="5" w:tplc="8B885558">
      <w:numFmt w:val="bullet"/>
      <w:lvlText w:val="•"/>
      <w:lvlJc w:val="left"/>
      <w:pPr>
        <w:ind w:left="5584" w:hanging="238"/>
      </w:pPr>
      <w:rPr>
        <w:rFonts w:hint="default"/>
        <w:lang w:val="ru-RU" w:eastAsia="en-US" w:bidi="ar-SA"/>
      </w:rPr>
    </w:lvl>
    <w:lvl w:ilvl="6" w:tplc="8312BF86">
      <w:numFmt w:val="bullet"/>
      <w:lvlText w:val="•"/>
      <w:lvlJc w:val="left"/>
      <w:pPr>
        <w:ind w:left="6452" w:hanging="238"/>
      </w:pPr>
      <w:rPr>
        <w:rFonts w:hint="default"/>
        <w:lang w:val="ru-RU" w:eastAsia="en-US" w:bidi="ar-SA"/>
      </w:rPr>
    </w:lvl>
    <w:lvl w:ilvl="7" w:tplc="F356B388">
      <w:numFmt w:val="bullet"/>
      <w:lvlText w:val="•"/>
      <w:lvlJc w:val="left"/>
      <w:pPr>
        <w:ind w:left="7321" w:hanging="238"/>
      </w:pPr>
      <w:rPr>
        <w:rFonts w:hint="default"/>
        <w:lang w:val="ru-RU" w:eastAsia="en-US" w:bidi="ar-SA"/>
      </w:rPr>
    </w:lvl>
    <w:lvl w:ilvl="8" w:tplc="048EFEAE">
      <w:numFmt w:val="bullet"/>
      <w:lvlText w:val="•"/>
      <w:lvlJc w:val="left"/>
      <w:pPr>
        <w:ind w:left="8190" w:hanging="238"/>
      </w:pPr>
      <w:rPr>
        <w:rFonts w:hint="default"/>
        <w:lang w:val="ru-RU" w:eastAsia="en-US" w:bidi="ar-SA"/>
      </w:rPr>
    </w:lvl>
  </w:abstractNum>
  <w:abstractNum w:abstractNumId="112" w15:restartNumberingAfterBreak="0">
    <w:nsid w:val="3246572A"/>
    <w:multiLevelType w:val="hybridMultilevel"/>
    <w:tmpl w:val="79B8FA6C"/>
    <w:lvl w:ilvl="0" w:tplc="8A181CA8">
      <w:start w:val="1"/>
      <w:numFmt w:val="decimal"/>
      <w:lvlText w:val="%1)"/>
      <w:lvlJc w:val="left"/>
      <w:pPr>
        <w:ind w:left="285" w:hanging="28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B80A0B00">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63C63566">
      <w:numFmt w:val="bullet"/>
      <w:lvlText w:val="•"/>
      <w:lvlJc w:val="left"/>
      <w:pPr>
        <w:ind w:left="2209" w:hanging="284"/>
      </w:pPr>
      <w:rPr>
        <w:rFonts w:hint="default"/>
        <w:lang w:val="ru-RU" w:eastAsia="en-US" w:bidi="ar-SA"/>
      </w:rPr>
    </w:lvl>
    <w:lvl w:ilvl="3" w:tplc="D83C28D4">
      <w:numFmt w:val="bullet"/>
      <w:lvlText w:val="•"/>
      <w:lvlJc w:val="left"/>
      <w:pPr>
        <w:ind w:left="3174" w:hanging="284"/>
      </w:pPr>
      <w:rPr>
        <w:rFonts w:hint="default"/>
        <w:lang w:val="ru-RU" w:eastAsia="en-US" w:bidi="ar-SA"/>
      </w:rPr>
    </w:lvl>
    <w:lvl w:ilvl="4" w:tplc="C8EA5AA8">
      <w:numFmt w:val="bullet"/>
      <w:lvlText w:val="•"/>
      <w:lvlJc w:val="left"/>
      <w:pPr>
        <w:ind w:left="4139" w:hanging="284"/>
      </w:pPr>
      <w:rPr>
        <w:rFonts w:hint="default"/>
        <w:lang w:val="ru-RU" w:eastAsia="en-US" w:bidi="ar-SA"/>
      </w:rPr>
    </w:lvl>
    <w:lvl w:ilvl="5" w:tplc="33EC53E2">
      <w:numFmt w:val="bullet"/>
      <w:lvlText w:val="•"/>
      <w:lvlJc w:val="left"/>
      <w:pPr>
        <w:ind w:left="5104" w:hanging="284"/>
      </w:pPr>
      <w:rPr>
        <w:rFonts w:hint="default"/>
        <w:lang w:val="ru-RU" w:eastAsia="en-US" w:bidi="ar-SA"/>
      </w:rPr>
    </w:lvl>
    <w:lvl w:ilvl="6" w:tplc="95E033AE">
      <w:numFmt w:val="bullet"/>
      <w:lvlText w:val="•"/>
      <w:lvlJc w:val="left"/>
      <w:pPr>
        <w:ind w:left="6068" w:hanging="284"/>
      </w:pPr>
      <w:rPr>
        <w:rFonts w:hint="default"/>
        <w:lang w:val="ru-RU" w:eastAsia="en-US" w:bidi="ar-SA"/>
      </w:rPr>
    </w:lvl>
    <w:lvl w:ilvl="7" w:tplc="0B5876A2">
      <w:numFmt w:val="bullet"/>
      <w:lvlText w:val="•"/>
      <w:lvlJc w:val="left"/>
      <w:pPr>
        <w:ind w:left="7033" w:hanging="284"/>
      </w:pPr>
      <w:rPr>
        <w:rFonts w:hint="default"/>
        <w:lang w:val="ru-RU" w:eastAsia="en-US" w:bidi="ar-SA"/>
      </w:rPr>
    </w:lvl>
    <w:lvl w:ilvl="8" w:tplc="AF1E85E8">
      <w:numFmt w:val="bullet"/>
      <w:lvlText w:val="•"/>
      <w:lvlJc w:val="left"/>
      <w:pPr>
        <w:ind w:left="7998" w:hanging="284"/>
      </w:pPr>
      <w:rPr>
        <w:rFonts w:hint="default"/>
        <w:lang w:val="ru-RU" w:eastAsia="en-US" w:bidi="ar-SA"/>
      </w:rPr>
    </w:lvl>
  </w:abstractNum>
  <w:abstractNum w:abstractNumId="113" w15:restartNumberingAfterBreak="0">
    <w:nsid w:val="32B91A4C"/>
    <w:multiLevelType w:val="hybridMultilevel"/>
    <w:tmpl w:val="13785552"/>
    <w:lvl w:ilvl="0" w:tplc="BDB8C290">
      <w:numFmt w:val="bullet"/>
      <w:lvlText w:val="-"/>
      <w:lvlJc w:val="left"/>
      <w:pPr>
        <w:ind w:left="107" w:hanging="915"/>
      </w:pPr>
      <w:rPr>
        <w:rFonts w:ascii="Times New Roman" w:eastAsia="Times New Roman" w:hAnsi="Times New Roman" w:cs="Times New Roman" w:hint="default"/>
        <w:b w:val="0"/>
        <w:bCs w:val="0"/>
        <w:i w:val="0"/>
        <w:iCs w:val="0"/>
        <w:spacing w:val="0"/>
        <w:w w:val="100"/>
        <w:sz w:val="24"/>
        <w:szCs w:val="24"/>
        <w:lang w:val="ru-RU" w:eastAsia="en-US" w:bidi="ar-SA"/>
      </w:rPr>
    </w:lvl>
    <w:lvl w:ilvl="1" w:tplc="AFA6285C">
      <w:numFmt w:val="bullet"/>
      <w:lvlText w:val="•"/>
      <w:lvlJc w:val="left"/>
      <w:pPr>
        <w:ind w:left="450" w:hanging="915"/>
      </w:pPr>
      <w:rPr>
        <w:rFonts w:hint="default"/>
        <w:lang w:val="ru-RU" w:eastAsia="en-US" w:bidi="ar-SA"/>
      </w:rPr>
    </w:lvl>
    <w:lvl w:ilvl="2" w:tplc="A3EC2E92">
      <w:numFmt w:val="bullet"/>
      <w:lvlText w:val="•"/>
      <w:lvlJc w:val="left"/>
      <w:pPr>
        <w:ind w:left="800" w:hanging="915"/>
      </w:pPr>
      <w:rPr>
        <w:rFonts w:hint="default"/>
        <w:lang w:val="ru-RU" w:eastAsia="en-US" w:bidi="ar-SA"/>
      </w:rPr>
    </w:lvl>
    <w:lvl w:ilvl="3" w:tplc="06C64A58">
      <w:numFmt w:val="bullet"/>
      <w:lvlText w:val="•"/>
      <w:lvlJc w:val="left"/>
      <w:pPr>
        <w:ind w:left="1150" w:hanging="915"/>
      </w:pPr>
      <w:rPr>
        <w:rFonts w:hint="default"/>
        <w:lang w:val="ru-RU" w:eastAsia="en-US" w:bidi="ar-SA"/>
      </w:rPr>
    </w:lvl>
    <w:lvl w:ilvl="4" w:tplc="8244D864">
      <w:numFmt w:val="bullet"/>
      <w:lvlText w:val="•"/>
      <w:lvlJc w:val="left"/>
      <w:pPr>
        <w:ind w:left="1500" w:hanging="915"/>
      </w:pPr>
      <w:rPr>
        <w:rFonts w:hint="default"/>
        <w:lang w:val="ru-RU" w:eastAsia="en-US" w:bidi="ar-SA"/>
      </w:rPr>
    </w:lvl>
    <w:lvl w:ilvl="5" w:tplc="0E067888">
      <w:numFmt w:val="bullet"/>
      <w:lvlText w:val="•"/>
      <w:lvlJc w:val="left"/>
      <w:pPr>
        <w:ind w:left="1850" w:hanging="915"/>
      </w:pPr>
      <w:rPr>
        <w:rFonts w:hint="default"/>
        <w:lang w:val="ru-RU" w:eastAsia="en-US" w:bidi="ar-SA"/>
      </w:rPr>
    </w:lvl>
    <w:lvl w:ilvl="6" w:tplc="62E438D8">
      <w:numFmt w:val="bullet"/>
      <w:lvlText w:val="•"/>
      <w:lvlJc w:val="left"/>
      <w:pPr>
        <w:ind w:left="2200" w:hanging="915"/>
      </w:pPr>
      <w:rPr>
        <w:rFonts w:hint="default"/>
        <w:lang w:val="ru-RU" w:eastAsia="en-US" w:bidi="ar-SA"/>
      </w:rPr>
    </w:lvl>
    <w:lvl w:ilvl="7" w:tplc="10EC8CA8">
      <w:numFmt w:val="bullet"/>
      <w:lvlText w:val="•"/>
      <w:lvlJc w:val="left"/>
      <w:pPr>
        <w:ind w:left="2550" w:hanging="915"/>
      </w:pPr>
      <w:rPr>
        <w:rFonts w:hint="default"/>
        <w:lang w:val="ru-RU" w:eastAsia="en-US" w:bidi="ar-SA"/>
      </w:rPr>
    </w:lvl>
    <w:lvl w:ilvl="8" w:tplc="B3382202">
      <w:numFmt w:val="bullet"/>
      <w:lvlText w:val="•"/>
      <w:lvlJc w:val="left"/>
      <w:pPr>
        <w:ind w:left="2900" w:hanging="915"/>
      </w:pPr>
      <w:rPr>
        <w:rFonts w:hint="default"/>
        <w:lang w:val="ru-RU" w:eastAsia="en-US" w:bidi="ar-SA"/>
      </w:rPr>
    </w:lvl>
  </w:abstractNum>
  <w:abstractNum w:abstractNumId="114" w15:restartNumberingAfterBreak="0">
    <w:nsid w:val="338950E7"/>
    <w:multiLevelType w:val="hybridMultilevel"/>
    <w:tmpl w:val="FFC4B97E"/>
    <w:lvl w:ilvl="0" w:tplc="9308114C">
      <w:start w:val="1"/>
      <w:numFmt w:val="decimal"/>
      <w:lvlText w:val="%1)"/>
      <w:lvlJc w:val="left"/>
      <w:pPr>
        <w:ind w:left="1230" w:hanging="23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CE0E36C">
      <w:numFmt w:val="bullet"/>
      <w:lvlText w:val="•"/>
      <w:lvlJc w:val="left"/>
      <w:pPr>
        <w:ind w:left="2108" w:hanging="238"/>
      </w:pPr>
      <w:rPr>
        <w:rFonts w:hint="default"/>
        <w:lang w:val="ru-RU" w:eastAsia="en-US" w:bidi="ar-SA"/>
      </w:rPr>
    </w:lvl>
    <w:lvl w:ilvl="2" w:tplc="665C2DB0">
      <w:numFmt w:val="bullet"/>
      <w:lvlText w:val="•"/>
      <w:lvlJc w:val="left"/>
      <w:pPr>
        <w:ind w:left="2977" w:hanging="238"/>
      </w:pPr>
      <w:rPr>
        <w:rFonts w:hint="default"/>
        <w:lang w:val="ru-RU" w:eastAsia="en-US" w:bidi="ar-SA"/>
      </w:rPr>
    </w:lvl>
    <w:lvl w:ilvl="3" w:tplc="00B692A8">
      <w:numFmt w:val="bullet"/>
      <w:lvlText w:val="•"/>
      <w:lvlJc w:val="left"/>
      <w:pPr>
        <w:ind w:left="3846" w:hanging="238"/>
      </w:pPr>
      <w:rPr>
        <w:rFonts w:hint="default"/>
        <w:lang w:val="ru-RU" w:eastAsia="en-US" w:bidi="ar-SA"/>
      </w:rPr>
    </w:lvl>
    <w:lvl w:ilvl="4" w:tplc="E2A0C9AA">
      <w:numFmt w:val="bullet"/>
      <w:lvlText w:val="•"/>
      <w:lvlJc w:val="left"/>
      <w:pPr>
        <w:ind w:left="4715" w:hanging="238"/>
      </w:pPr>
      <w:rPr>
        <w:rFonts w:hint="default"/>
        <w:lang w:val="ru-RU" w:eastAsia="en-US" w:bidi="ar-SA"/>
      </w:rPr>
    </w:lvl>
    <w:lvl w:ilvl="5" w:tplc="FC7CA8F2">
      <w:numFmt w:val="bullet"/>
      <w:lvlText w:val="•"/>
      <w:lvlJc w:val="left"/>
      <w:pPr>
        <w:ind w:left="5584" w:hanging="238"/>
      </w:pPr>
      <w:rPr>
        <w:rFonts w:hint="default"/>
        <w:lang w:val="ru-RU" w:eastAsia="en-US" w:bidi="ar-SA"/>
      </w:rPr>
    </w:lvl>
    <w:lvl w:ilvl="6" w:tplc="C30A07D6">
      <w:numFmt w:val="bullet"/>
      <w:lvlText w:val="•"/>
      <w:lvlJc w:val="left"/>
      <w:pPr>
        <w:ind w:left="6452" w:hanging="238"/>
      </w:pPr>
      <w:rPr>
        <w:rFonts w:hint="default"/>
        <w:lang w:val="ru-RU" w:eastAsia="en-US" w:bidi="ar-SA"/>
      </w:rPr>
    </w:lvl>
    <w:lvl w:ilvl="7" w:tplc="16B4636E">
      <w:numFmt w:val="bullet"/>
      <w:lvlText w:val="•"/>
      <w:lvlJc w:val="left"/>
      <w:pPr>
        <w:ind w:left="7321" w:hanging="238"/>
      </w:pPr>
      <w:rPr>
        <w:rFonts w:hint="default"/>
        <w:lang w:val="ru-RU" w:eastAsia="en-US" w:bidi="ar-SA"/>
      </w:rPr>
    </w:lvl>
    <w:lvl w:ilvl="8" w:tplc="DB3E630A">
      <w:numFmt w:val="bullet"/>
      <w:lvlText w:val="•"/>
      <w:lvlJc w:val="left"/>
      <w:pPr>
        <w:ind w:left="8190" w:hanging="238"/>
      </w:pPr>
      <w:rPr>
        <w:rFonts w:hint="default"/>
        <w:lang w:val="ru-RU" w:eastAsia="en-US" w:bidi="ar-SA"/>
      </w:rPr>
    </w:lvl>
  </w:abstractNum>
  <w:abstractNum w:abstractNumId="115" w15:restartNumberingAfterBreak="0">
    <w:nsid w:val="34857D5D"/>
    <w:multiLevelType w:val="hybridMultilevel"/>
    <w:tmpl w:val="3E442394"/>
    <w:lvl w:ilvl="0" w:tplc="6D446400">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1" w:tplc="A9A6DC4E">
      <w:numFmt w:val="bullet"/>
      <w:lvlText w:val="•"/>
      <w:lvlJc w:val="left"/>
      <w:pPr>
        <w:ind w:left="1244" w:hanging="284"/>
      </w:pPr>
      <w:rPr>
        <w:rFonts w:hint="default"/>
        <w:lang w:val="ru-RU" w:eastAsia="en-US" w:bidi="ar-SA"/>
      </w:rPr>
    </w:lvl>
    <w:lvl w:ilvl="2" w:tplc="57D6369E">
      <w:numFmt w:val="bullet"/>
      <w:lvlText w:val="•"/>
      <w:lvlJc w:val="left"/>
      <w:pPr>
        <w:ind w:left="2209" w:hanging="284"/>
      </w:pPr>
      <w:rPr>
        <w:rFonts w:hint="default"/>
        <w:lang w:val="ru-RU" w:eastAsia="en-US" w:bidi="ar-SA"/>
      </w:rPr>
    </w:lvl>
    <w:lvl w:ilvl="3" w:tplc="CCF8F46C">
      <w:numFmt w:val="bullet"/>
      <w:lvlText w:val="•"/>
      <w:lvlJc w:val="left"/>
      <w:pPr>
        <w:ind w:left="3174" w:hanging="284"/>
      </w:pPr>
      <w:rPr>
        <w:rFonts w:hint="default"/>
        <w:lang w:val="ru-RU" w:eastAsia="en-US" w:bidi="ar-SA"/>
      </w:rPr>
    </w:lvl>
    <w:lvl w:ilvl="4" w:tplc="9C82BA2A">
      <w:numFmt w:val="bullet"/>
      <w:lvlText w:val="•"/>
      <w:lvlJc w:val="left"/>
      <w:pPr>
        <w:ind w:left="4139" w:hanging="284"/>
      </w:pPr>
      <w:rPr>
        <w:rFonts w:hint="default"/>
        <w:lang w:val="ru-RU" w:eastAsia="en-US" w:bidi="ar-SA"/>
      </w:rPr>
    </w:lvl>
    <w:lvl w:ilvl="5" w:tplc="67B86AA0">
      <w:numFmt w:val="bullet"/>
      <w:lvlText w:val="•"/>
      <w:lvlJc w:val="left"/>
      <w:pPr>
        <w:ind w:left="5104" w:hanging="284"/>
      </w:pPr>
      <w:rPr>
        <w:rFonts w:hint="default"/>
        <w:lang w:val="ru-RU" w:eastAsia="en-US" w:bidi="ar-SA"/>
      </w:rPr>
    </w:lvl>
    <w:lvl w:ilvl="6" w:tplc="E8B655AA">
      <w:numFmt w:val="bullet"/>
      <w:lvlText w:val="•"/>
      <w:lvlJc w:val="left"/>
      <w:pPr>
        <w:ind w:left="6068" w:hanging="284"/>
      </w:pPr>
      <w:rPr>
        <w:rFonts w:hint="default"/>
        <w:lang w:val="ru-RU" w:eastAsia="en-US" w:bidi="ar-SA"/>
      </w:rPr>
    </w:lvl>
    <w:lvl w:ilvl="7" w:tplc="C0C6FC96">
      <w:numFmt w:val="bullet"/>
      <w:lvlText w:val="•"/>
      <w:lvlJc w:val="left"/>
      <w:pPr>
        <w:ind w:left="7033" w:hanging="284"/>
      </w:pPr>
      <w:rPr>
        <w:rFonts w:hint="default"/>
        <w:lang w:val="ru-RU" w:eastAsia="en-US" w:bidi="ar-SA"/>
      </w:rPr>
    </w:lvl>
    <w:lvl w:ilvl="8" w:tplc="8CDEC3B4">
      <w:numFmt w:val="bullet"/>
      <w:lvlText w:val="•"/>
      <w:lvlJc w:val="left"/>
      <w:pPr>
        <w:ind w:left="7998" w:hanging="284"/>
      </w:pPr>
      <w:rPr>
        <w:rFonts w:hint="default"/>
        <w:lang w:val="ru-RU" w:eastAsia="en-US" w:bidi="ar-SA"/>
      </w:rPr>
    </w:lvl>
  </w:abstractNum>
  <w:abstractNum w:abstractNumId="116" w15:restartNumberingAfterBreak="0">
    <w:nsid w:val="34903736"/>
    <w:multiLevelType w:val="hybridMultilevel"/>
    <w:tmpl w:val="9AE85D70"/>
    <w:lvl w:ilvl="0" w:tplc="1618F11C">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1" w:tplc="56BCC0C8">
      <w:numFmt w:val="bullet"/>
      <w:lvlText w:val="•"/>
      <w:lvlJc w:val="left"/>
      <w:pPr>
        <w:ind w:left="1244" w:hanging="284"/>
      </w:pPr>
      <w:rPr>
        <w:rFonts w:hint="default"/>
        <w:lang w:val="ru-RU" w:eastAsia="en-US" w:bidi="ar-SA"/>
      </w:rPr>
    </w:lvl>
    <w:lvl w:ilvl="2" w:tplc="39002032">
      <w:numFmt w:val="bullet"/>
      <w:lvlText w:val="•"/>
      <w:lvlJc w:val="left"/>
      <w:pPr>
        <w:ind w:left="2209" w:hanging="284"/>
      </w:pPr>
      <w:rPr>
        <w:rFonts w:hint="default"/>
        <w:lang w:val="ru-RU" w:eastAsia="en-US" w:bidi="ar-SA"/>
      </w:rPr>
    </w:lvl>
    <w:lvl w:ilvl="3" w:tplc="9A1221DC">
      <w:numFmt w:val="bullet"/>
      <w:lvlText w:val="•"/>
      <w:lvlJc w:val="left"/>
      <w:pPr>
        <w:ind w:left="3174" w:hanging="284"/>
      </w:pPr>
      <w:rPr>
        <w:rFonts w:hint="default"/>
        <w:lang w:val="ru-RU" w:eastAsia="en-US" w:bidi="ar-SA"/>
      </w:rPr>
    </w:lvl>
    <w:lvl w:ilvl="4" w:tplc="5A667430">
      <w:numFmt w:val="bullet"/>
      <w:lvlText w:val="•"/>
      <w:lvlJc w:val="left"/>
      <w:pPr>
        <w:ind w:left="4139" w:hanging="284"/>
      </w:pPr>
      <w:rPr>
        <w:rFonts w:hint="default"/>
        <w:lang w:val="ru-RU" w:eastAsia="en-US" w:bidi="ar-SA"/>
      </w:rPr>
    </w:lvl>
    <w:lvl w:ilvl="5" w:tplc="C878491C">
      <w:numFmt w:val="bullet"/>
      <w:lvlText w:val="•"/>
      <w:lvlJc w:val="left"/>
      <w:pPr>
        <w:ind w:left="5104" w:hanging="284"/>
      </w:pPr>
      <w:rPr>
        <w:rFonts w:hint="default"/>
        <w:lang w:val="ru-RU" w:eastAsia="en-US" w:bidi="ar-SA"/>
      </w:rPr>
    </w:lvl>
    <w:lvl w:ilvl="6" w:tplc="35B24F10">
      <w:numFmt w:val="bullet"/>
      <w:lvlText w:val="•"/>
      <w:lvlJc w:val="left"/>
      <w:pPr>
        <w:ind w:left="6068" w:hanging="284"/>
      </w:pPr>
      <w:rPr>
        <w:rFonts w:hint="default"/>
        <w:lang w:val="ru-RU" w:eastAsia="en-US" w:bidi="ar-SA"/>
      </w:rPr>
    </w:lvl>
    <w:lvl w:ilvl="7" w:tplc="B1A830AC">
      <w:numFmt w:val="bullet"/>
      <w:lvlText w:val="•"/>
      <w:lvlJc w:val="left"/>
      <w:pPr>
        <w:ind w:left="7033" w:hanging="284"/>
      </w:pPr>
      <w:rPr>
        <w:rFonts w:hint="default"/>
        <w:lang w:val="ru-RU" w:eastAsia="en-US" w:bidi="ar-SA"/>
      </w:rPr>
    </w:lvl>
    <w:lvl w:ilvl="8" w:tplc="7F1CCFF2">
      <w:numFmt w:val="bullet"/>
      <w:lvlText w:val="•"/>
      <w:lvlJc w:val="left"/>
      <w:pPr>
        <w:ind w:left="7998" w:hanging="284"/>
      </w:pPr>
      <w:rPr>
        <w:rFonts w:hint="default"/>
        <w:lang w:val="ru-RU" w:eastAsia="en-US" w:bidi="ar-SA"/>
      </w:rPr>
    </w:lvl>
  </w:abstractNum>
  <w:abstractNum w:abstractNumId="117" w15:restartNumberingAfterBreak="0">
    <w:nsid w:val="35815252"/>
    <w:multiLevelType w:val="hybridMultilevel"/>
    <w:tmpl w:val="C3A2CF42"/>
    <w:lvl w:ilvl="0" w:tplc="AB10FD3A">
      <w:start w:val="1"/>
      <w:numFmt w:val="decimal"/>
      <w:lvlText w:val="%1)"/>
      <w:lvlJc w:val="left"/>
      <w:pPr>
        <w:ind w:left="1230" w:hanging="23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5824D100">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796C9D14">
      <w:numFmt w:val="bullet"/>
      <w:lvlText w:val="•"/>
      <w:lvlJc w:val="left"/>
      <w:pPr>
        <w:ind w:left="2205" w:hanging="284"/>
      </w:pPr>
      <w:rPr>
        <w:rFonts w:hint="default"/>
        <w:lang w:val="ru-RU" w:eastAsia="en-US" w:bidi="ar-SA"/>
      </w:rPr>
    </w:lvl>
    <w:lvl w:ilvl="3" w:tplc="9B8253EA">
      <w:numFmt w:val="bullet"/>
      <w:lvlText w:val="•"/>
      <w:lvlJc w:val="left"/>
      <w:pPr>
        <w:ind w:left="3170" w:hanging="284"/>
      </w:pPr>
      <w:rPr>
        <w:rFonts w:hint="default"/>
        <w:lang w:val="ru-RU" w:eastAsia="en-US" w:bidi="ar-SA"/>
      </w:rPr>
    </w:lvl>
    <w:lvl w:ilvl="4" w:tplc="AAD0892E">
      <w:numFmt w:val="bullet"/>
      <w:lvlText w:val="•"/>
      <w:lvlJc w:val="left"/>
      <w:pPr>
        <w:ind w:left="4136" w:hanging="284"/>
      </w:pPr>
      <w:rPr>
        <w:rFonts w:hint="default"/>
        <w:lang w:val="ru-RU" w:eastAsia="en-US" w:bidi="ar-SA"/>
      </w:rPr>
    </w:lvl>
    <w:lvl w:ilvl="5" w:tplc="50A07924">
      <w:numFmt w:val="bullet"/>
      <w:lvlText w:val="•"/>
      <w:lvlJc w:val="left"/>
      <w:pPr>
        <w:ind w:left="5101" w:hanging="284"/>
      </w:pPr>
      <w:rPr>
        <w:rFonts w:hint="default"/>
        <w:lang w:val="ru-RU" w:eastAsia="en-US" w:bidi="ar-SA"/>
      </w:rPr>
    </w:lvl>
    <w:lvl w:ilvl="6" w:tplc="D03E7408">
      <w:numFmt w:val="bullet"/>
      <w:lvlText w:val="•"/>
      <w:lvlJc w:val="left"/>
      <w:pPr>
        <w:ind w:left="6066" w:hanging="284"/>
      </w:pPr>
      <w:rPr>
        <w:rFonts w:hint="default"/>
        <w:lang w:val="ru-RU" w:eastAsia="en-US" w:bidi="ar-SA"/>
      </w:rPr>
    </w:lvl>
    <w:lvl w:ilvl="7" w:tplc="CD722BFE">
      <w:numFmt w:val="bullet"/>
      <w:lvlText w:val="•"/>
      <w:lvlJc w:val="left"/>
      <w:pPr>
        <w:ind w:left="7032" w:hanging="284"/>
      </w:pPr>
      <w:rPr>
        <w:rFonts w:hint="default"/>
        <w:lang w:val="ru-RU" w:eastAsia="en-US" w:bidi="ar-SA"/>
      </w:rPr>
    </w:lvl>
    <w:lvl w:ilvl="8" w:tplc="174C02AA">
      <w:numFmt w:val="bullet"/>
      <w:lvlText w:val="•"/>
      <w:lvlJc w:val="left"/>
      <w:pPr>
        <w:ind w:left="7997" w:hanging="284"/>
      </w:pPr>
      <w:rPr>
        <w:rFonts w:hint="default"/>
        <w:lang w:val="ru-RU" w:eastAsia="en-US" w:bidi="ar-SA"/>
      </w:rPr>
    </w:lvl>
  </w:abstractNum>
  <w:abstractNum w:abstractNumId="118" w15:restartNumberingAfterBreak="0">
    <w:nsid w:val="35C32C7B"/>
    <w:multiLevelType w:val="hybridMultilevel"/>
    <w:tmpl w:val="4648A81A"/>
    <w:lvl w:ilvl="0" w:tplc="8E783608">
      <w:start w:val="1"/>
      <w:numFmt w:val="decimal"/>
      <w:lvlText w:val="%1)"/>
      <w:lvlJc w:val="left"/>
      <w:pPr>
        <w:ind w:left="1230" w:hanging="23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CCAB24C">
      <w:numFmt w:val="bullet"/>
      <w:lvlText w:val="•"/>
      <w:lvlJc w:val="left"/>
      <w:pPr>
        <w:ind w:left="2108" w:hanging="238"/>
      </w:pPr>
      <w:rPr>
        <w:rFonts w:hint="default"/>
        <w:lang w:val="ru-RU" w:eastAsia="en-US" w:bidi="ar-SA"/>
      </w:rPr>
    </w:lvl>
    <w:lvl w:ilvl="2" w:tplc="9D704674">
      <w:numFmt w:val="bullet"/>
      <w:lvlText w:val="•"/>
      <w:lvlJc w:val="left"/>
      <w:pPr>
        <w:ind w:left="2977" w:hanging="238"/>
      </w:pPr>
      <w:rPr>
        <w:rFonts w:hint="default"/>
        <w:lang w:val="ru-RU" w:eastAsia="en-US" w:bidi="ar-SA"/>
      </w:rPr>
    </w:lvl>
    <w:lvl w:ilvl="3" w:tplc="4176C10A">
      <w:numFmt w:val="bullet"/>
      <w:lvlText w:val="•"/>
      <w:lvlJc w:val="left"/>
      <w:pPr>
        <w:ind w:left="3846" w:hanging="238"/>
      </w:pPr>
      <w:rPr>
        <w:rFonts w:hint="default"/>
        <w:lang w:val="ru-RU" w:eastAsia="en-US" w:bidi="ar-SA"/>
      </w:rPr>
    </w:lvl>
    <w:lvl w:ilvl="4" w:tplc="47B08910">
      <w:numFmt w:val="bullet"/>
      <w:lvlText w:val="•"/>
      <w:lvlJc w:val="left"/>
      <w:pPr>
        <w:ind w:left="4715" w:hanging="238"/>
      </w:pPr>
      <w:rPr>
        <w:rFonts w:hint="default"/>
        <w:lang w:val="ru-RU" w:eastAsia="en-US" w:bidi="ar-SA"/>
      </w:rPr>
    </w:lvl>
    <w:lvl w:ilvl="5" w:tplc="95A8EFB4">
      <w:numFmt w:val="bullet"/>
      <w:lvlText w:val="•"/>
      <w:lvlJc w:val="left"/>
      <w:pPr>
        <w:ind w:left="5584" w:hanging="238"/>
      </w:pPr>
      <w:rPr>
        <w:rFonts w:hint="default"/>
        <w:lang w:val="ru-RU" w:eastAsia="en-US" w:bidi="ar-SA"/>
      </w:rPr>
    </w:lvl>
    <w:lvl w:ilvl="6" w:tplc="9238FCAC">
      <w:numFmt w:val="bullet"/>
      <w:lvlText w:val="•"/>
      <w:lvlJc w:val="left"/>
      <w:pPr>
        <w:ind w:left="6452" w:hanging="238"/>
      </w:pPr>
      <w:rPr>
        <w:rFonts w:hint="default"/>
        <w:lang w:val="ru-RU" w:eastAsia="en-US" w:bidi="ar-SA"/>
      </w:rPr>
    </w:lvl>
    <w:lvl w:ilvl="7" w:tplc="DE5633DA">
      <w:numFmt w:val="bullet"/>
      <w:lvlText w:val="•"/>
      <w:lvlJc w:val="left"/>
      <w:pPr>
        <w:ind w:left="7321" w:hanging="238"/>
      </w:pPr>
      <w:rPr>
        <w:rFonts w:hint="default"/>
        <w:lang w:val="ru-RU" w:eastAsia="en-US" w:bidi="ar-SA"/>
      </w:rPr>
    </w:lvl>
    <w:lvl w:ilvl="8" w:tplc="95C88ECC">
      <w:numFmt w:val="bullet"/>
      <w:lvlText w:val="•"/>
      <w:lvlJc w:val="left"/>
      <w:pPr>
        <w:ind w:left="8190" w:hanging="238"/>
      </w:pPr>
      <w:rPr>
        <w:rFonts w:hint="default"/>
        <w:lang w:val="ru-RU" w:eastAsia="en-US" w:bidi="ar-SA"/>
      </w:rPr>
    </w:lvl>
  </w:abstractNum>
  <w:abstractNum w:abstractNumId="119" w15:restartNumberingAfterBreak="0">
    <w:nsid w:val="35DC6670"/>
    <w:multiLevelType w:val="hybridMultilevel"/>
    <w:tmpl w:val="361C343C"/>
    <w:lvl w:ilvl="0" w:tplc="3C726E9A">
      <w:numFmt w:val="bullet"/>
      <w:lvlText w:val=""/>
      <w:lvlJc w:val="left"/>
      <w:pPr>
        <w:ind w:left="479" w:hanging="284"/>
      </w:pPr>
      <w:rPr>
        <w:rFonts w:ascii="Symbol" w:eastAsia="Symbol" w:hAnsi="Symbol" w:cs="Symbol" w:hint="default"/>
        <w:b w:val="0"/>
        <w:bCs w:val="0"/>
        <w:i w:val="0"/>
        <w:iCs w:val="0"/>
        <w:spacing w:val="0"/>
        <w:w w:val="100"/>
        <w:sz w:val="22"/>
        <w:szCs w:val="22"/>
        <w:lang w:val="ru-RU" w:eastAsia="en-US" w:bidi="ar-SA"/>
      </w:rPr>
    </w:lvl>
    <w:lvl w:ilvl="1" w:tplc="88BE8508">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070816C4">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3" w:tplc="A5F4FA1A">
      <w:numFmt w:val="bullet"/>
      <w:lvlText w:val="•"/>
      <w:lvlJc w:val="left"/>
      <w:pPr>
        <w:ind w:left="2401" w:hanging="284"/>
      </w:pPr>
      <w:rPr>
        <w:rFonts w:hint="default"/>
        <w:lang w:val="ru-RU" w:eastAsia="en-US" w:bidi="ar-SA"/>
      </w:rPr>
    </w:lvl>
    <w:lvl w:ilvl="4" w:tplc="80C6B43E">
      <w:numFmt w:val="bullet"/>
      <w:lvlText w:val="•"/>
      <w:lvlJc w:val="left"/>
      <w:pPr>
        <w:ind w:left="3362" w:hanging="284"/>
      </w:pPr>
      <w:rPr>
        <w:rFonts w:hint="default"/>
        <w:lang w:val="ru-RU" w:eastAsia="en-US" w:bidi="ar-SA"/>
      </w:rPr>
    </w:lvl>
    <w:lvl w:ilvl="5" w:tplc="284AF6E2">
      <w:numFmt w:val="bullet"/>
      <w:lvlText w:val="•"/>
      <w:lvlJc w:val="left"/>
      <w:pPr>
        <w:ind w:left="4323" w:hanging="284"/>
      </w:pPr>
      <w:rPr>
        <w:rFonts w:hint="default"/>
        <w:lang w:val="ru-RU" w:eastAsia="en-US" w:bidi="ar-SA"/>
      </w:rPr>
    </w:lvl>
    <w:lvl w:ilvl="6" w:tplc="EF3A29EC">
      <w:numFmt w:val="bullet"/>
      <w:lvlText w:val="•"/>
      <w:lvlJc w:val="left"/>
      <w:pPr>
        <w:ind w:left="5284" w:hanging="284"/>
      </w:pPr>
      <w:rPr>
        <w:rFonts w:hint="default"/>
        <w:lang w:val="ru-RU" w:eastAsia="en-US" w:bidi="ar-SA"/>
      </w:rPr>
    </w:lvl>
    <w:lvl w:ilvl="7" w:tplc="954AAE1E">
      <w:numFmt w:val="bullet"/>
      <w:lvlText w:val="•"/>
      <w:lvlJc w:val="left"/>
      <w:pPr>
        <w:ind w:left="6245" w:hanging="284"/>
      </w:pPr>
      <w:rPr>
        <w:rFonts w:hint="default"/>
        <w:lang w:val="ru-RU" w:eastAsia="en-US" w:bidi="ar-SA"/>
      </w:rPr>
    </w:lvl>
    <w:lvl w:ilvl="8" w:tplc="3F04E496">
      <w:numFmt w:val="bullet"/>
      <w:lvlText w:val="•"/>
      <w:lvlJc w:val="left"/>
      <w:pPr>
        <w:ind w:left="7206" w:hanging="284"/>
      </w:pPr>
      <w:rPr>
        <w:rFonts w:hint="default"/>
        <w:lang w:val="ru-RU" w:eastAsia="en-US" w:bidi="ar-SA"/>
      </w:rPr>
    </w:lvl>
  </w:abstractNum>
  <w:abstractNum w:abstractNumId="120" w15:restartNumberingAfterBreak="0">
    <w:nsid w:val="36922FDE"/>
    <w:multiLevelType w:val="hybridMultilevel"/>
    <w:tmpl w:val="33B29428"/>
    <w:lvl w:ilvl="0" w:tplc="44222BCA">
      <w:numFmt w:val="bullet"/>
      <w:lvlText w:val=""/>
      <w:lvlJc w:val="left"/>
      <w:pPr>
        <w:ind w:left="786" w:hanging="360"/>
      </w:pPr>
      <w:rPr>
        <w:rFonts w:ascii="Symbol" w:eastAsia="Symbol" w:hAnsi="Symbol" w:cs="Symbol" w:hint="default"/>
        <w:b w:val="0"/>
        <w:bCs w:val="0"/>
        <w:i w:val="0"/>
        <w:iCs w:val="0"/>
        <w:spacing w:val="0"/>
        <w:w w:val="100"/>
        <w:sz w:val="24"/>
        <w:szCs w:val="24"/>
        <w:lang w:val="ru-RU" w:eastAsia="en-US" w:bidi="ar-SA"/>
      </w:rPr>
    </w:lvl>
    <w:lvl w:ilvl="1" w:tplc="4D703906">
      <w:numFmt w:val="bullet"/>
      <w:lvlText w:val="•"/>
      <w:lvlJc w:val="left"/>
      <w:pPr>
        <w:ind w:left="1779" w:hanging="360"/>
      </w:pPr>
      <w:rPr>
        <w:rFonts w:hint="default"/>
        <w:lang w:val="ru-RU" w:eastAsia="en-US" w:bidi="ar-SA"/>
      </w:rPr>
    </w:lvl>
    <w:lvl w:ilvl="2" w:tplc="1A766C80">
      <w:numFmt w:val="bullet"/>
      <w:lvlText w:val="•"/>
      <w:lvlJc w:val="left"/>
      <w:pPr>
        <w:ind w:left="2778" w:hanging="360"/>
      </w:pPr>
      <w:rPr>
        <w:rFonts w:hint="default"/>
        <w:lang w:val="ru-RU" w:eastAsia="en-US" w:bidi="ar-SA"/>
      </w:rPr>
    </w:lvl>
    <w:lvl w:ilvl="3" w:tplc="FEFA7AD6">
      <w:numFmt w:val="bullet"/>
      <w:lvlText w:val="•"/>
      <w:lvlJc w:val="left"/>
      <w:pPr>
        <w:ind w:left="3778" w:hanging="360"/>
      </w:pPr>
      <w:rPr>
        <w:rFonts w:hint="default"/>
        <w:lang w:val="ru-RU" w:eastAsia="en-US" w:bidi="ar-SA"/>
      </w:rPr>
    </w:lvl>
    <w:lvl w:ilvl="4" w:tplc="D5D4A8AC">
      <w:numFmt w:val="bullet"/>
      <w:lvlText w:val="•"/>
      <w:lvlJc w:val="left"/>
      <w:pPr>
        <w:ind w:left="4777" w:hanging="360"/>
      </w:pPr>
      <w:rPr>
        <w:rFonts w:hint="default"/>
        <w:lang w:val="ru-RU" w:eastAsia="en-US" w:bidi="ar-SA"/>
      </w:rPr>
    </w:lvl>
    <w:lvl w:ilvl="5" w:tplc="3A2E79E2">
      <w:numFmt w:val="bullet"/>
      <w:lvlText w:val="•"/>
      <w:lvlJc w:val="left"/>
      <w:pPr>
        <w:ind w:left="5776" w:hanging="360"/>
      </w:pPr>
      <w:rPr>
        <w:rFonts w:hint="default"/>
        <w:lang w:val="ru-RU" w:eastAsia="en-US" w:bidi="ar-SA"/>
      </w:rPr>
    </w:lvl>
    <w:lvl w:ilvl="6" w:tplc="59D834C0">
      <w:numFmt w:val="bullet"/>
      <w:lvlText w:val="•"/>
      <w:lvlJc w:val="left"/>
      <w:pPr>
        <w:ind w:left="6776" w:hanging="360"/>
      </w:pPr>
      <w:rPr>
        <w:rFonts w:hint="default"/>
        <w:lang w:val="ru-RU" w:eastAsia="en-US" w:bidi="ar-SA"/>
      </w:rPr>
    </w:lvl>
    <w:lvl w:ilvl="7" w:tplc="023877DE">
      <w:numFmt w:val="bullet"/>
      <w:lvlText w:val="•"/>
      <w:lvlJc w:val="left"/>
      <w:pPr>
        <w:ind w:left="7775" w:hanging="360"/>
      </w:pPr>
      <w:rPr>
        <w:rFonts w:hint="default"/>
        <w:lang w:val="ru-RU" w:eastAsia="en-US" w:bidi="ar-SA"/>
      </w:rPr>
    </w:lvl>
    <w:lvl w:ilvl="8" w:tplc="0EF06EEC">
      <w:numFmt w:val="bullet"/>
      <w:lvlText w:val="•"/>
      <w:lvlJc w:val="left"/>
      <w:pPr>
        <w:ind w:left="8774" w:hanging="360"/>
      </w:pPr>
      <w:rPr>
        <w:rFonts w:hint="default"/>
        <w:lang w:val="ru-RU" w:eastAsia="en-US" w:bidi="ar-SA"/>
      </w:rPr>
    </w:lvl>
  </w:abstractNum>
  <w:abstractNum w:abstractNumId="121" w15:restartNumberingAfterBreak="0">
    <w:nsid w:val="37A044BD"/>
    <w:multiLevelType w:val="hybridMultilevel"/>
    <w:tmpl w:val="A4DC3928"/>
    <w:lvl w:ilvl="0" w:tplc="154EC506">
      <w:numFmt w:val="bullet"/>
      <w:lvlText w:val="•"/>
      <w:lvlJc w:val="left"/>
      <w:pPr>
        <w:ind w:left="110" w:hanging="120"/>
      </w:pPr>
      <w:rPr>
        <w:rFonts w:ascii="Times New Roman" w:eastAsia="Times New Roman" w:hAnsi="Times New Roman" w:cs="Times New Roman" w:hint="default"/>
        <w:b w:val="0"/>
        <w:bCs w:val="0"/>
        <w:i w:val="0"/>
        <w:iCs w:val="0"/>
        <w:spacing w:val="0"/>
        <w:w w:val="99"/>
        <w:sz w:val="20"/>
        <w:szCs w:val="20"/>
        <w:lang w:val="ru-RU" w:eastAsia="en-US" w:bidi="ar-SA"/>
      </w:rPr>
    </w:lvl>
    <w:lvl w:ilvl="1" w:tplc="F35CC45A">
      <w:numFmt w:val="bullet"/>
      <w:lvlText w:val="•"/>
      <w:lvlJc w:val="left"/>
      <w:pPr>
        <w:ind w:left="889" w:hanging="120"/>
      </w:pPr>
      <w:rPr>
        <w:rFonts w:hint="default"/>
        <w:lang w:val="ru-RU" w:eastAsia="en-US" w:bidi="ar-SA"/>
      </w:rPr>
    </w:lvl>
    <w:lvl w:ilvl="2" w:tplc="4EB02720">
      <w:numFmt w:val="bullet"/>
      <w:lvlText w:val="•"/>
      <w:lvlJc w:val="left"/>
      <w:pPr>
        <w:ind w:left="1659" w:hanging="120"/>
      </w:pPr>
      <w:rPr>
        <w:rFonts w:hint="default"/>
        <w:lang w:val="ru-RU" w:eastAsia="en-US" w:bidi="ar-SA"/>
      </w:rPr>
    </w:lvl>
    <w:lvl w:ilvl="3" w:tplc="52ECB80C">
      <w:numFmt w:val="bullet"/>
      <w:lvlText w:val="•"/>
      <w:lvlJc w:val="left"/>
      <w:pPr>
        <w:ind w:left="2429" w:hanging="120"/>
      </w:pPr>
      <w:rPr>
        <w:rFonts w:hint="default"/>
        <w:lang w:val="ru-RU" w:eastAsia="en-US" w:bidi="ar-SA"/>
      </w:rPr>
    </w:lvl>
    <w:lvl w:ilvl="4" w:tplc="491C34AE">
      <w:numFmt w:val="bullet"/>
      <w:lvlText w:val="•"/>
      <w:lvlJc w:val="left"/>
      <w:pPr>
        <w:ind w:left="3198" w:hanging="120"/>
      </w:pPr>
      <w:rPr>
        <w:rFonts w:hint="default"/>
        <w:lang w:val="ru-RU" w:eastAsia="en-US" w:bidi="ar-SA"/>
      </w:rPr>
    </w:lvl>
    <w:lvl w:ilvl="5" w:tplc="65AE639C">
      <w:numFmt w:val="bullet"/>
      <w:lvlText w:val="•"/>
      <w:lvlJc w:val="left"/>
      <w:pPr>
        <w:ind w:left="3968" w:hanging="120"/>
      </w:pPr>
      <w:rPr>
        <w:rFonts w:hint="default"/>
        <w:lang w:val="ru-RU" w:eastAsia="en-US" w:bidi="ar-SA"/>
      </w:rPr>
    </w:lvl>
    <w:lvl w:ilvl="6" w:tplc="D5B895B0">
      <w:numFmt w:val="bullet"/>
      <w:lvlText w:val="•"/>
      <w:lvlJc w:val="left"/>
      <w:pPr>
        <w:ind w:left="4738" w:hanging="120"/>
      </w:pPr>
      <w:rPr>
        <w:rFonts w:hint="default"/>
        <w:lang w:val="ru-RU" w:eastAsia="en-US" w:bidi="ar-SA"/>
      </w:rPr>
    </w:lvl>
    <w:lvl w:ilvl="7" w:tplc="039E38F8">
      <w:numFmt w:val="bullet"/>
      <w:lvlText w:val="•"/>
      <w:lvlJc w:val="left"/>
      <w:pPr>
        <w:ind w:left="5507" w:hanging="120"/>
      </w:pPr>
      <w:rPr>
        <w:rFonts w:hint="default"/>
        <w:lang w:val="ru-RU" w:eastAsia="en-US" w:bidi="ar-SA"/>
      </w:rPr>
    </w:lvl>
    <w:lvl w:ilvl="8" w:tplc="05060FE2">
      <w:numFmt w:val="bullet"/>
      <w:lvlText w:val="•"/>
      <w:lvlJc w:val="left"/>
      <w:pPr>
        <w:ind w:left="6277" w:hanging="120"/>
      </w:pPr>
      <w:rPr>
        <w:rFonts w:hint="default"/>
        <w:lang w:val="ru-RU" w:eastAsia="en-US" w:bidi="ar-SA"/>
      </w:rPr>
    </w:lvl>
  </w:abstractNum>
  <w:abstractNum w:abstractNumId="122" w15:restartNumberingAfterBreak="0">
    <w:nsid w:val="37D774C1"/>
    <w:multiLevelType w:val="hybridMultilevel"/>
    <w:tmpl w:val="D9A8C5F6"/>
    <w:lvl w:ilvl="0" w:tplc="E312AB44">
      <w:start w:val="1"/>
      <w:numFmt w:val="decimal"/>
      <w:lvlText w:val="%1)"/>
      <w:lvlJc w:val="left"/>
      <w:pPr>
        <w:ind w:left="285" w:hanging="29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9BAD714">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A2E0D332">
      <w:numFmt w:val="bullet"/>
      <w:lvlText w:val="•"/>
      <w:lvlJc w:val="left"/>
      <w:pPr>
        <w:ind w:left="2209" w:hanging="284"/>
      </w:pPr>
      <w:rPr>
        <w:rFonts w:hint="default"/>
        <w:lang w:val="ru-RU" w:eastAsia="en-US" w:bidi="ar-SA"/>
      </w:rPr>
    </w:lvl>
    <w:lvl w:ilvl="3" w:tplc="BBC65408">
      <w:numFmt w:val="bullet"/>
      <w:lvlText w:val="•"/>
      <w:lvlJc w:val="left"/>
      <w:pPr>
        <w:ind w:left="3174" w:hanging="284"/>
      </w:pPr>
      <w:rPr>
        <w:rFonts w:hint="default"/>
        <w:lang w:val="ru-RU" w:eastAsia="en-US" w:bidi="ar-SA"/>
      </w:rPr>
    </w:lvl>
    <w:lvl w:ilvl="4" w:tplc="18CC9DFE">
      <w:numFmt w:val="bullet"/>
      <w:lvlText w:val="•"/>
      <w:lvlJc w:val="left"/>
      <w:pPr>
        <w:ind w:left="4139" w:hanging="284"/>
      </w:pPr>
      <w:rPr>
        <w:rFonts w:hint="default"/>
        <w:lang w:val="ru-RU" w:eastAsia="en-US" w:bidi="ar-SA"/>
      </w:rPr>
    </w:lvl>
    <w:lvl w:ilvl="5" w:tplc="CB32D98A">
      <w:numFmt w:val="bullet"/>
      <w:lvlText w:val="•"/>
      <w:lvlJc w:val="left"/>
      <w:pPr>
        <w:ind w:left="5104" w:hanging="284"/>
      </w:pPr>
      <w:rPr>
        <w:rFonts w:hint="default"/>
        <w:lang w:val="ru-RU" w:eastAsia="en-US" w:bidi="ar-SA"/>
      </w:rPr>
    </w:lvl>
    <w:lvl w:ilvl="6" w:tplc="36D85B6C">
      <w:numFmt w:val="bullet"/>
      <w:lvlText w:val="•"/>
      <w:lvlJc w:val="left"/>
      <w:pPr>
        <w:ind w:left="6068" w:hanging="284"/>
      </w:pPr>
      <w:rPr>
        <w:rFonts w:hint="default"/>
        <w:lang w:val="ru-RU" w:eastAsia="en-US" w:bidi="ar-SA"/>
      </w:rPr>
    </w:lvl>
    <w:lvl w:ilvl="7" w:tplc="9BEE7BB6">
      <w:numFmt w:val="bullet"/>
      <w:lvlText w:val="•"/>
      <w:lvlJc w:val="left"/>
      <w:pPr>
        <w:ind w:left="7033" w:hanging="284"/>
      </w:pPr>
      <w:rPr>
        <w:rFonts w:hint="default"/>
        <w:lang w:val="ru-RU" w:eastAsia="en-US" w:bidi="ar-SA"/>
      </w:rPr>
    </w:lvl>
    <w:lvl w:ilvl="8" w:tplc="5F6E54AA">
      <w:numFmt w:val="bullet"/>
      <w:lvlText w:val="•"/>
      <w:lvlJc w:val="left"/>
      <w:pPr>
        <w:ind w:left="7998" w:hanging="284"/>
      </w:pPr>
      <w:rPr>
        <w:rFonts w:hint="default"/>
        <w:lang w:val="ru-RU" w:eastAsia="en-US" w:bidi="ar-SA"/>
      </w:rPr>
    </w:lvl>
  </w:abstractNum>
  <w:abstractNum w:abstractNumId="123" w15:restartNumberingAfterBreak="0">
    <w:nsid w:val="387D64BF"/>
    <w:multiLevelType w:val="hybridMultilevel"/>
    <w:tmpl w:val="A21EEBB6"/>
    <w:lvl w:ilvl="0" w:tplc="2BEEC56E">
      <w:numFmt w:val="bullet"/>
      <w:lvlText w:val="-"/>
      <w:lvlJc w:val="left"/>
      <w:pPr>
        <w:ind w:left="426" w:hanging="233"/>
      </w:pPr>
      <w:rPr>
        <w:rFonts w:ascii="Times New Roman" w:eastAsia="Times New Roman" w:hAnsi="Times New Roman" w:cs="Times New Roman" w:hint="default"/>
        <w:b w:val="0"/>
        <w:bCs w:val="0"/>
        <w:i w:val="0"/>
        <w:iCs w:val="0"/>
        <w:spacing w:val="0"/>
        <w:w w:val="100"/>
        <w:sz w:val="24"/>
        <w:szCs w:val="24"/>
        <w:lang w:val="ru-RU" w:eastAsia="en-US" w:bidi="ar-SA"/>
      </w:rPr>
    </w:lvl>
    <w:lvl w:ilvl="1" w:tplc="88CCA0D2">
      <w:numFmt w:val="bullet"/>
      <w:lvlText w:val="•"/>
      <w:lvlJc w:val="left"/>
      <w:pPr>
        <w:ind w:left="1455" w:hanging="233"/>
      </w:pPr>
      <w:rPr>
        <w:rFonts w:hint="default"/>
        <w:lang w:val="ru-RU" w:eastAsia="en-US" w:bidi="ar-SA"/>
      </w:rPr>
    </w:lvl>
    <w:lvl w:ilvl="2" w:tplc="3F32B07C">
      <w:numFmt w:val="bullet"/>
      <w:lvlText w:val="•"/>
      <w:lvlJc w:val="left"/>
      <w:pPr>
        <w:ind w:left="2490" w:hanging="233"/>
      </w:pPr>
      <w:rPr>
        <w:rFonts w:hint="default"/>
        <w:lang w:val="ru-RU" w:eastAsia="en-US" w:bidi="ar-SA"/>
      </w:rPr>
    </w:lvl>
    <w:lvl w:ilvl="3" w:tplc="F688567A">
      <w:numFmt w:val="bullet"/>
      <w:lvlText w:val="•"/>
      <w:lvlJc w:val="left"/>
      <w:pPr>
        <w:ind w:left="3526" w:hanging="233"/>
      </w:pPr>
      <w:rPr>
        <w:rFonts w:hint="default"/>
        <w:lang w:val="ru-RU" w:eastAsia="en-US" w:bidi="ar-SA"/>
      </w:rPr>
    </w:lvl>
    <w:lvl w:ilvl="4" w:tplc="1D8CE9DA">
      <w:numFmt w:val="bullet"/>
      <w:lvlText w:val="•"/>
      <w:lvlJc w:val="left"/>
      <w:pPr>
        <w:ind w:left="4561" w:hanging="233"/>
      </w:pPr>
      <w:rPr>
        <w:rFonts w:hint="default"/>
        <w:lang w:val="ru-RU" w:eastAsia="en-US" w:bidi="ar-SA"/>
      </w:rPr>
    </w:lvl>
    <w:lvl w:ilvl="5" w:tplc="099C1024">
      <w:numFmt w:val="bullet"/>
      <w:lvlText w:val="•"/>
      <w:lvlJc w:val="left"/>
      <w:pPr>
        <w:ind w:left="5596" w:hanging="233"/>
      </w:pPr>
      <w:rPr>
        <w:rFonts w:hint="default"/>
        <w:lang w:val="ru-RU" w:eastAsia="en-US" w:bidi="ar-SA"/>
      </w:rPr>
    </w:lvl>
    <w:lvl w:ilvl="6" w:tplc="8A508092">
      <w:numFmt w:val="bullet"/>
      <w:lvlText w:val="•"/>
      <w:lvlJc w:val="left"/>
      <w:pPr>
        <w:ind w:left="6632" w:hanging="233"/>
      </w:pPr>
      <w:rPr>
        <w:rFonts w:hint="default"/>
        <w:lang w:val="ru-RU" w:eastAsia="en-US" w:bidi="ar-SA"/>
      </w:rPr>
    </w:lvl>
    <w:lvl w:ilvl="7" w:tplc="F0E41468">
      <w:numFmt w:val="bullet"/>
      <w:lvlText w:val="•"/>
      <w:lvlJc w:val="left"/>
      <w:pPr>
        <w:ind w:left="7667" w:hanging="233"/>
      </w:pPr>
      <w:rPr>
        <w:rFonts w:hint="default"/>
        <w:lang w:val="ru-RU" w:eastAsia="en-US" w:bidi="ar-SA"/>
      </w:rPr>
    </w:lvl>
    <w:lvl w:ilvl="8" w:tplc="4CF25FFE">
      <w:numFmt w:val="bullet"/>
      <w:lvlText w:val="•"/>
      <w:lvlJc w:val="left"/>
      <w:pPr>
        <w:ind w:left="8702" w:hanging="233"/>
      </w:pPr>
      <w:rPr>
        <w:rFonts w:hint="default"/>
        <w:lang w:val="ru-RU" w:eastAsia="en-US" w:bidi="ar-SA"/>
      </w:rPr>
    </w:lvl>
  </w:abstractNum>
  <w:abstractNum w:abstractNumId="124" w15:restartNumberingAfterBreak="0">
    <w:nsid w:val="38A01032"/>
    <w:multiLevelType w:val="hybridMultilevel"/>
    <w:tmpl w:val="10423A8C"/>
    <w:lvl w:ilvl="0" w:tplc="7E78295C">
      <w:start w:val="1"/>
      <w:numFmt w:val="decimal"/>
      <w:lvlText w:val="%1)"/>
      <w:lvlJc w:val="left"/>
      <w:pPr>
        <w:ind w:left="1230" w:hanging="23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24E85272">
      <w:numFmt w:val="bullet"/>
      <w:lvlText w:val="•"/>
      <w:lvlJc w:val="left"/>
      <w:pPr>
        <w:ind w:left="2108" w:hanging="238"/>
      </w:pPr>
      <w:rPr>
        <w:rFonts w:hint="default"/>
        <w:lang w:val="ru-RU" w:eastAsia="en-US" w:bidi="ar-SA"/>
      </w:rPr>
    </w:lvl>
    <w:lvl w:ilvl="2" w:tplc="6E10FB5E">
      <w:numFmt w:val="bullet"/>
      <w:lvlText w:val="•"/>
      <w:lvlJc w:val="left"/>
      <w:pPr>
        <w:ind w:left="2977" w:hanging="238"/>
      </w:pPr>
      <w:rPr>
        <w:rFonts w:hint="default"/>
        <w:lang w:val="ru-RU" w:eastAsia="en-US" w:bidi="ar-SA"/>
      </w:rPr>
    </w:lvl>
    <w:lvl w:ilvl="3" w:tplc="F2E4D5E8">
      <w:numFmt w:val="bullet"/>
      <w:lvlText w:val="•"/>
      <w:lvlJc w:val="left"/>
      <w:pPr>
        <w:ind w:left="3846" w:hanging="238"/>
      </w:pPr>
      <w:rPr>
        <w:rFonts w:hint="default"/>
        <w:lang w:val="ru-RU" w:eastAsia="en-US" w:bidi="ar-SA"/>
      </w:rPr>
    </w:lvl>
    <w:lvl w:ilvl="4" w:tplc="AF58454C">
      <w:numFmt w:val="bullet"/>
      <w:lvlText w:val="•"/>
      <w:lvlJc w:val="left"/>
      <w:pPr>
        <w:ind w:left="4715" w:hanging="238"/>
      </w:pPr>
      <w:rPr>
        <w:rFonts w:hint="default"/>
        <w:lang w:val="ru-RU" w:eastAsia="en-US" w:bidi="ar-SA"/>
      </w:rPr>
    </w:lvl>
    <w:lvl w:ilvl="5" w:tplc="01264F0A">
      <w:numFmt w:val="bullet"/>
      <w:lvlText w:val="•"/>
      <w:lvlJc w:val="left"/>
      <w:pPr>
        <w:ind w:left="5584" w:hanging="238"/>
      </w:pPr>
      <w:rPr>
        <w:rFonts w:hint="default"/>
        <w:lang w:val="ru-RU" w:eastAsia="en-US" w:bidi="ar-SA"/>
      </w:rPr>
    </w:lvl>
    <w:lvl w:ilvl="6" w:tplc="9696657A">
      <w:numFmt w:val="bullet"/>
      <w:lvlText w:val="•"/>
      <w:lvlJc w:val="left"/>
      <w:pPr>
        <w:ind w:left="6452" w:hanging="238"/>
      </w:pPr>
      <w:rPr>
        <w:rFonts w:hint="default"/>
        <w:lang w:val="ru-RU" w:eastAsia="en-US" w:bidi="ar-SA"/>
      </w:rPr>
    </w:lvl>
    <w:lvl w:ilvl="7" w:tplc="76E474AE">
      <w:numFmt w:val="bullet"/>
      <w:lvlText w:val="•"/>
      <w:lvlJc w:val="left"/>
      <w:pPr>
        <w:ind w:left="7321" w:hanging="238"/>
      </w:pPr>
      <w:rPr>
        <w:rFonts w:hint="default"/>
        <w:lang w:val="ru-RU" w:eastAsia="en-US" w:bidi="ar-SA"/>
      </w:rPr>
    </w:lvl>
    <w:lvl w:ilvl="8" w:tplc="9D241294">
      <w:numFmt w:val="bullet"/>
      <w:lvlText w:val="•"/>
      <w:lvlJc w:val="left"/>
      <w:pPr>
        <w:ind w:left="8190" w:hanging="238"/>
      </w:pPr>
      <w:rPr>
        <w:rFonts w:hint="default"/>
        <w:lang w:val="ru-RU" w:eastAsia="en-US" w:bidi="ar-SA"/>
      </w:rPr>
    </w:lvl>
  </w:abstractNum>
  <w:abstractNum w:abstractNumId="125" w15:restartNumberingAfterBreak="0">
    <w:nsid w:val="39995087"/>
    <w:multiLevelType w:val="hybridMultilevel"/>
    <w:tmpl w:val="13CCB7D8"/>
    <w:lvl w:ilvl="0" w:tplc="74E01A34">
      <w:numFmt w:val="bullet"/>
      <w:lvlText w:val=""/>
      <w:lvlJc w:val="left"/>
      <w:pPr>
        <w:ind w:left="426" w:hanging="286"/>
      </w:pPr>
      <w:rPr>
        <w:rFonts w:ascii="Symbol" w:eastAsia="Symbol" w:hAnsi="Symbol" w:cs="Symbol" w:hint="default"/>
        <w:b w:val="0"/>
        <w:bCs w:val="0"/>
        <w:i w:val="0"/>
        <w:iCs w:val="0"/>
        <w:spacing w:val="0"/>
        <w:w w:val="100"/>
        <w:sz w:val="24"/>
        <w:szCs w:val="24"/>
        <w:lang w:val="ru-RU" w:eastAsia="en-US" w:bidi="ar-SA"/>
      </w:rPr>
    </w:lvl>
    <w:lvl w:ilvl="1" w:tplc="A91AF120">
      <w:numFmt w:val="bullet"/>
      <w:lvlText w:val="•"/>
      <w:lvlJc w:val="left"/>
      <w:pPr>
        <w:ind w:left="1455" w:hanging="286"/>
      </w:pPr>
      <w:rPr>
        <w:rFonts w:hint="default"/>
        <w:lang w:val="ru-RU" w:eastAsia="en-US" w:bidi="ar-SA"/>
      </w:rPr>
    </w:lvl>
    <w:lvl w:ilvl="2" w:tplc="120A918A">
      <w:numFmt w:val="bullet"/>
      <w:lvlText w:val="•"/>
      <w:lvlJc w:val="left"/>
      <w:pPr>
        <w:ind w:left="2490" w:hanging="286"/>
      </w:pPr>
      <w:rPr>
        <w:rFonts w:hint="default"/>
        <w:lang w:val="ru-RU" w:eastAsia="en-US" w:bidi="ar-SA"/>
      </w:rPr>
    </w:lvl>
    <w:lvl w:ilvl="3" w:tplc="D3E23EE4">
      <w:numFmt w:val="bullet"/>
      <w:lvlText w:val="•"/>
      <w:lvlJc w:val="left"/>
      <w:pPr>
        <w:ind w:left="3526" w:hanging="286"/>
      </w:pPr>
      <w:rPr>
        <w:rFonts w:hint="default"/>
        <w:lang w:val="ru-RU" w:eastAsia="en-US" w:bidi="ar-SA"/>
      </w:rPr>
    </w:lvl>
    <w:lvl w:ilvl="4" w:tplc="FEA83EE2">
      <w:numFmt w:val="bullet"/>
      <w:lvlText w:val="•"/>
      <w:lvlJc w:val="left"/>
      <w:pPr>
        <w:ind w:left="4561" w:hanging="286"/>
      </w:pPr>
      <w:rPr>
        <w:rFonts w:hint="default"/>
        <w:lang w:val="ru-RU" w:eastAsia="en-US" w:bidi="ar-SA"/>
      </w:rPr>
    </w:lvl>
    <w:lvl w:ilvl="5" w:tplc="AF04C3BA">
      <w:numFmt w:val="bullet"/>
      <w:lvlText w:val="•"/>
      <w:lvlJc w:val="left"/>
      <w:pPr>
        <w:ind w:left="5596" w:hanging="286"/>
      </w:pPr>
      <w:rPr>
        <w:rFonts w:hint="default"/>
        <w:lang w:val="ru-RU" w:eastAsia="en-US" w:bidi="ar-SA"/>
      </w:rPr>
    </w:lvl>
    <w:lvl w:ilvl="6" w:tplc="2FD424EE">
      <w:numFmt w:val="bullet"/>
      <w:lvlText w:val="•"/>
      <w:lvlJc w:val="left"/>
      <w:pPr>
        <w:ind w:left="6632" w:hanging="286"/>
      </w:pPr>
      <w:rPr>
        <w:rFonts w:hint="default"/>
        <w:lang w:val="ru-RU" w:eastAsia="en-US" w:bidi="ar-SA"/>
      </w:rPr>
    </w:lvl>
    <w:lvl w:ilvl="7" w:tplc="29CCCAAA">
      <w:numFmt w:val="bullet"/>
      <w:lvlText w:val="•"/>
      <w:lvlJc w:val="left"/>
      <w:pPr>
        <w:ind w:left="7667" w:hanging="286"/>
      </w:pPr>
      <w:rPr>
        <w:rFonts w:hint="default"/>
        <w:lang w:val="ru-RU" w:eastAsia="en-US" w:bidi="ar-SA"/>
      </w:rPr>
    </w:lvl>
    <w:lvl w:ilvl="8" w:tplc="5FF807E6">
      <w:numFmt w:val="bullet"/>
      <w:lvlText w:val="•"/>
      <w:lvlJc w:val="left"/>
      <w:pPr>
        <w:ind w:left="8702" w:hanging="286"/>
      </w:pPr>
      <w:rPr>
        <w:rFonts w:hint="default"/>
        <w:lang w:val="ru-RU" w:eastAsia="en-US" w:bidi="ar-SA"/>
      </w:rPr>
    </w:lvl>
  </w:abstractNum>
  <w:abstractNum w:abstractNumId="126" w15:restartNumberingAfterBreak="0">
    <w:nsid w:val="39FB104A"/>
    <w:multiLevelType w:val="hybridMultilevel"/>
    <w:tmpl w:val="3CA29F8C"/>
    <w:lvl w:ilvl="0" w:tplc="6D64F778">
      <w:numFmt w:val="bullet"/>
      <w:lvlText w:val="-"/>
      <w:lvlJc w:val="left"/>
      <w:pPr>
        <w:ind w:left="107" w:hanging="324"/>
      </w:pPr>
      <w:rPr>
        <w:rFonts w:ascii="Times New Roman" w:eastAsia="Times New Roman" w:hAnsi="Times New Roman" w:cs="Times New Roman" w:hint="default"/>
        <w:b w:val="0"/>
        <w:bCs w:val="0"/>
        <w:i w:val="0"/>
        <w:iCs w:val="0"/>
        <w:spacing w:val="0"/>
        <w:w w:val="100"/>
        <w:sz w:val="24"/>
        <w:szCs w:val="24"/>
        <w:lang w:val="ru-RU" w:eastAsia="en-US" w:bidi="ar-SA"/>
      </w:rPr>
    </w:lvl>
    <w:lvl w:ilvl="1" w:tplc="4AD2B1BE">
      <w:numFmt w:val="bullet"/>
      <w:lvlText w:val="•"/>
      <w:lvlJc w:val="left"/>
      <w:pPr>
        <w:ind w:left="662" w:hanging="324"/>
      </w:pPr>
      <w:rPr>
        <w:rFonts w:hint="default"/>
        <w:lang w:val="ru-RU" w:eastAsia="en-US" w:bidi="ar-SA"/>
      </w:rPr>
    </w:lvl>
    <w:lvl w:ilvl="2" w:tplc="74AA03FA">
      <w:numFmt w:val="bullet"/>
      <w:lvlText w:val="•"/>
      <w:lvlJc w:val="left"/>
      <w:pPr>
        <w:ind w:left="1225" w:hanging="324"/>
      </w:pPr>
      <w:rPr>
        <w:rFonts w:hint="default"/>
        <w:lang w:val="ru-RU" w:eastAsia="en-US" w:bidi="ar-SA"/>
      </w:rPr>
    </w:lvl>
    <w:lvl w:ilvl="3" w:tplc="FF44864A">
      <w:numFmt w:val="bullet"/>
      <w:lvlText w:val="•"/>
      <w:lvlJc w:val="left"/>
      <w:pPr>
        <w:ind w:left="1788" w:hanging="324"/>
      </w:pPr>
      <w:rPr>
        <w:rFonts w:hint="default"/>
        <w:lang w:val="ru-RU" w:eastAsia="en-US" w:bidi="ar-SA"/>
      </w:rPr>
    </w:lvl>
    <w:lvl w:ilvl="4" w:tplc="236C3218">
      <w:numFmt w:val="bullet"/>
      <w:lvlText w:val="•"/>
      <w:lvlJc w:val="left"/>
      <w:pPr>
        <w:ind w:left="2351" w:hanging="324"/>
      </w:pPr>
      <w:rPr>
        <w:rFonts w:hint="default"/>
        <w:lang w:val="ru-RU" w:eastAsia="en-US" w:bidi="ar-SA"/>
      </w:rPr>
    </w:lvl>
    <w:lvl w:ilvl="5" w:tplc="4EDCDCA6">
      <w:numFmt w:val="bullet"/>
      <w:lvlText w:val="•"/>
      <w:lvlJc w:val="left"/>
      <w:pPr>
        <w:ind w:left="2914" w:hanging="324"/>
      </w:pPr>
      <w:rPr>
        <w:rFonts w:hint="default"/>
        <w:lang w:val="ru-RU" w:eastAsia="en-US" w:bidi="ar-SA"/>
      </w:rPr>
    </w:lvl>
    <w:lvl w:ilvl="6" w:tplc="875428B0">
      <w:numFmt w:val="bullet"/>
      <w:lvlText w:val="•"/>
      <w:lvlJc w:val="left"/>
      <w:pPr>
        <w:ind w:left="3476" w:hanging="324"/>
      </w:pPr>
      <w:rPr>
        <w:rFonts w:hint="default"/>
        <w:lang w:val="ru-RU" w:eastAsia="en-US" w:bidi="ar-SA"/>
      </w:rPr>
    </w:lvl>
    <w:lvl w:ilvl="7" w:tplc="674EA2DA">
      <w:numFmt w:val="bullet"/>
      <w:lvlText w:val="•"/>
      <w:lvlJc w:val="left"/>
      <w:pPr>
        <w:ind w:left="4039" w:hanging="324"/>
      </w:pPr>
      <w:rPr>
        <w:rFonts w:hint="default"/>
        <w:lang w:val="ru-RU" w:eastAsia="en-US" w:bidi="ar-SA"/>
      </w:rPr>
    </w:lvl>
    <w:lvl w:ilvl="8" w:tplc="F68A9CFA">
      <w:numFmt w:val="bullet"/>
      <w:lvlText w:val="•"/>
      <w:lvlJc w:val="left"/>
      <w:pPr>
        <w:ind w:left="4602" w:hanging="324"/>
      </w:pPr>
      <w:rPr>
        <w:rFonts w:hint="default"/>
        <w:lang w:val="ru-RU" w:eastAsia="en-US" w:bidi="ar-SA"/>
      </w:rPr>
    </w:lvl>
  </w:abstractNum>
  <w:abstractNum w:abstractNumId="127" w15:restartNumberingAfterBreak="0">
    <w:nsid w:val="3A1E479D"/>
    <w:multiLevelType w:val="hybridMultilevel"/>
    <w:tmpl w:val="19F89618"/>
    <w:lvl w:ilvl="0" w:tplc="87E49B50">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1" w:tplc="EF32E70A">
      <w:numFmt w:val="bullet"/>
      <w:lvlText w:val="•"/>
      <w:lvlJc w:val="left"/>
      <w:pPr>
        <w:ind w:left="1244" w:hanging="284"/>
      </w:pPr>
      <w:rPr>
        <w:rFonts w:hint="default"/>
        <w:lang w:val="ru-RU" w:eastAsia="en-US" w:bidi="ar-SA"/>
      </w:rPr>
    </w:lvl>
    <w:lvl w:ilvl="2" w:tplc="07BE529E">
      <w:numFmt w:val="bullet"/>
      <w:lvlText w:val="•"/>
      <w:lvlJc w:val="left"/>
      <w:pPr>
        <w:ind w:left="2209" w:hanging="284"/>
      </w:pPr>
      <w:rPr>
        <w:rFonts w:hint="default"/>
        <w:lang w:val="ru-RU" w:eastAsia="en-US" w:bidi="ar-SA"/>
      </w:rPr>
    </w:lvl>
    <w:lvl w:ilvl="3" w:tplc="124C3E90">
      <w:numFmt w:val="bullet"/>
      <w:lvlText w:val="•"/>
      <w:lvlJc w:val="left"/>
      <w:pPr>
        <w:ind w:left="3174" w:hanging="284"/>
      </w:pPr>
      <w:rPr>
        <w:rFonts w:hint="default"/>
        <w:lang w:val="ru-RU" w:eastAsia="en-US" w:bidi="ar-SA"/>
      </w:rPr>
    </w:lvl>
    <w:lvl w:ilvl="4" w:tplc="9106FC2C">
      <w:numFmt w:val="bullet"/>
      <w:lvlText w:val="•"/>
      <w:lvlJc w:val="left"/>
      <w:pPr>
        <w:ind w:left="4139" w:hanging="284"/>
      </w:pPr>
      <w:rPr>
        <w:rFonts w:hint="default"/>
        <w:lang w:val="ru-RU" w:eastAsia="en-US" w:bidi="ar-SA"/>
      </w:rPr>
    </w:lvl>
    <w:lvl w:ilvl="5" w:tplc="E8E67D30">
      <w:numFmt w:val="bullet"/>
      <w:lvlText w:val="•"/>
      <w:lvlJc w:val="left"/>
      <w:pPr>
        <w:ind w:left="5104" w:hanging="284"/>
      </w:pPr>
      <w:rPr>
        <w:rFonts w:hint="default"/>
        <w:lang w:val="ru-RU" w:eastAsia="en-US" w:bidi="ar-SA"/>
      </w:rPr>
    </w:lvl>
    <w:lvl w:ilvl="6" w:tplc="F6860438">
      <w:numFmt w:val="bullet"/>
      <w:lvlText w:val="•"/>
      <w:lvlJc w:val="left"/>
      <w:pPr>
        <w:ind w:left="6068" w:hanging="284"/>
      </w:pPr>
      <w:rPr>
        <w:rFonts w:hint="default"/>
        <w:lang w:val="ru-RU" w:eastAsia="en-US" w:bidi="ar-SA"/>
      </w:rPr>
    </w:lvl>
    <w:lvl w:ilvl="7" w:tplc="22E865F2">
      <w:numFmt w:val="bullet"/>
      <w:lvlText w:val="•"/>
      <w:lvlJc w:val="left"/>
      <w:pPr>
        <w:ind w:left="7033" w:hanging="284"/>
      </w:pPr>
      <w:rPr>
        <w:rFonts w:hint="default"/>
        <w:lang w:val="ru-RU" w:eastAsia="en-US" w:bidi="ar-SA"/>
      </w:rPr>
    </w:lvl>
    <w:lvl w:ilvl="8" w:tplc="6B2607EC">
      <w:numFmt w:val="bullet"/>
      <w:lvlText w:val="•"/>
      <w:lvlJc w:val="left"/>
      <w:pPr>
        <w:ind w:left="7998" w:hanging="284"/>
      </w:pPr>
      <w:rPr>
        <w:rFonts w:hint="default"/>
        <w:lang w:val="ru-RU" w:eastAsia="en-US" w:bidi="ar-SA"/>
      </w:rPr>
    </w:lvl>
  </w:abstractNum>
  <w:abstractNum w:abstractNumId="128" w15:restartNumberingAfterBreak="0">
    <w:nsid w:val="3A394A48"/>
    <w:multiLevelType w:val="hybridMultilevel"/>
    <w:tmpl w:val="ED64C2D4"/>
    <w:lvl w:ilvl="0" w:tplc="DEBC7006">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F68C1048">
      <w:numFmt w:val="bullet"/>
      <w:lvlText w:val="•"/>
      <w:lvlJc w:val="left"/>
      <w:pPr>
        <w:ind w:left="450" w:hanging="144"/>
      </w:pPr>
      <w:rPr>
        <w:rFonts w:hint="default"/>
        <w:lang w:val="ru-RU" w:eastAsia="en-US" w:bidi="ar-SA"/>
      </w:rPr>
    </w:lvl>
    <w:lvl w:ilvl="2" w:tplc="FBE89168">
      <w:numFmt w:val="bullet"/>
      <w:lvlText w:val="•"/>
      <w:lvlJc w:val="left"/>
      <w:pPr>
        <w:ind w:left="800" w:hanging="144"/>
      </w:pPr>
      <w:rPr>
        <w:rFonts w:hint="default"/>
        <w:lang w:val="ru-RU" w:eastAsia="en-US" w:bidi="ar-SA"/>
      </w:rPr>
    </w:lvl>
    <w:lvl w:ilvl="3" w:tplc="D018DD50">
      <w:numFmt w:val="bullet"/>
      <w:lvlText w:val="•"/>
      <w:lvlJc w:val="left"/>
      <w:pPr>
        <w:ind w:left="1150" w:hanging="144"/>
      </w:pPr>
      <w:rPr>
        <w:rFonts w:hint="default"/>
        <w:lang w:val="ru-RU" w:eastAsia="en-US" w:bidi="ar-SA"/>
      </w:rPr>
    </w:lvl>
    <w:lvl w:ilvl="4" w:tplc="C7769F7E">
      <w:numFmt w:val="bullet"/>
      <w:lvlText w:val="•"/>
      <w:lvlJc w:val="left"/>
      <w:pPr>
        <w:ind w:left="1500" w:hanging="144"/>
      </w:pPr>
      <w:rPr>
        <w:rFonts w:hint="default"/>
        <w:lang w:val="ru-RU" w:eastAsia="en-US" w:bidi="ar-SA"/>
      </w:rPr>
    </w:lvl>
    <w:lvl w:ilvl="5" w:tplc="37D09184">
      <w:numFmt w:val="bullet"/>
      <w:lvlText w:val="•"/>
      <w:lvlJc w:val="left"/>
      <w:pPr>
        <w:ind w:left="1850" w:hanging="144"/>
      </w:pPr>
      <w:rPr>
        <w:rFonts w:hint="default"/>
        <w:lang w:val="ru-RU" w:eastAsia="en-US" w:bidi="ar-SA"/>
      </w:rPr>
    </w:lvl>
    <w:lvl w:ilvl="6" w:tplc="134806B4">
      <w:numFmt w:val="bullet"/>
      <w:lvlText w:val="•"/>
      <w:lvlJc w:val="left"/>
      <w:pPr>
        <w:ind w:left="2200" w:hanging="144"/>
      </w:pPr>
      <w:rPr>
        <w:rFonts w:hint="default"/>
        <w:lang w:val="ru-RU" w:eastAsia="en-US" w:bidi="ar-SA"/>
      </w:rPr>
    </w:lvl>
    <w:lvl w:ilvl="7" w:tplc="85EAD730">
      <w:numFmt w:val="bullet"/>
      <w:lvlText w:val="•"/>
      <w:lvlJc w:val="left"/>
      <w:pPr>
        <w:ind w:left="2550" w:hanging="144"/>
      </w:pPr>
      <w:rPr>
        <w:rFonts w:hint="default"/>
        <w:lang w:val="ru-RU" w:eastAsia="en-US" w:bidi="ar-SA"/>
      </w:rPr>
    </w:lvl>
    <w:lvl w:ilvl="8" w:tplc="0A40B260">
      <w:numFmt w:val="bullet"/>
      <w:lvlText w:val="•"/>
      <w:lvlJc w:val="left"/>
      <w:pPr>
        <w:ind w:left="2900" w:hanging="144"/>
      </w:pPr>
      <w:rPr>
        <w:rFonts w:hint="default"/>
        <w:lang w:val="ru-RU" w:eastAsia="en-US" w:bidi="ar-SA"/>
      </w:rPr>
    </w:lvl>
  </w:abstractNum>
  <w:abstractNum w:abstractNumId="129" w15:restartNumberingAfterBreak="0">
    <w:nsid w:val="3A4A7253"/>
    <w:multiLevelType w:val="hybridMultilevel"/>
    <w:tmpl w:val="5A6C7618"/>
    <w:lvl w:ilvl="0" w:tplc="FC3E6AE8">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1" w:tplc="AE22CBFC">
      <w:numFmt w:val="bullet"/>
      <w:lvlText w:val="•"/>
      <w:lvlJc w:val="left"/>
      <w:pPr>
        <w:ind w:left="1244" w:hanging="284"/>
      </w:pPr>
      <w:rPr>
        <w:rFonts w:hint="default"/>
        <w:lang w:val="ru-RU" w:eastAsia="en-US" w:bidi="ar-SA"/>
      </w:rPr>
    </w:lvl>
    <w:lvl w:ilvl="2" w:tplc="0E3A17FE">
      <w:numFmt w:val="bullet"/>
      <w:lvlText w:val="•"/>
      <w:lvlJc w:val="left"/>
      <w:pPr>
        <w:ind w:left="2209" w:hanging="284"/>
      </w:pPr>
      <w:rPr>
        <w:rFonts w:hint="default"/>
        <w:lang w:val="ru-RU" w:eastAsia="en-US" w:bidi="ar-SA"/>
      </w:rPr>
    </w:lvl>
    <w:lvl w:ilvl="3" w:tplc="C46AA194">
      <w:numFmt w:val="bullet"/>
      <w:lvlText w:val="•"/>
      <w:lvlJc w:val="left"/>
      <w:pPr>
        <w:ind w:left="3174" w:hanging="284"/>
      </w:pPr>
      <w:rPr>
        <w:rFonts w:hint="default"/>
        <w:lang w:val="ru-RU" w:eastAsia="en-US" w:bidi="ar-SA"/>
      </w:rPr>
    </w:lvl>
    <w:lvl w:ilvl="4" w:tplc="4962A14A">
      <w:numFmt w:val="bullet"/>
      <w:lvlText w:val="•"/>
      <w:lvlJc w:val="left"/>
      <w:pPr>
        <w:ind w:left="4139" w:hanging="284"/>
      </w:pPr>
      <w:rPr>
        <w:rFonts w:hint="default"/>
        <w:lang w:val="ru-RU" w:eastAsia="en-US" w:bidi="ar-SA"/>
      </w:rPr>
    </w:lvl>
    <w:lvl w:ilvl="5" w:tplc="3E8E30AA">
      <w:numFmt w:val="bullet"/>
      <w:lvlText w:val="•"/>
      <w:lvlJc w:val="left"/>
      <w:pPr>
        <w:ind w:left="5104" w:hanging="284"/>
      </w:pPr>
      <w:rPr>
        <w:rFonts w:hint="default"/>
        <w:lang w:val="ru-RU" w:eastAsia="en-US" w:bidi="ar-SA"/>
      </w:rPr>
    </w:lvl>
    <w:lvl w:ilvl="6" w:tplc="34F4CDE4">
      <w:numFmt w:val="bullet"/>
      <w:lvlText w:val="•"/>
      <w:lvlJc w:val="left"/>
      <w:pPr>
        <w:ind w:left="6068" w:hanging="284"/>
      </w:pPr>
      <w:rPr>
        <w:rFonts w:hint="default"/>
        <w:lang w:val="ru-RU" w:eastAsia="en-US" w:bidi="ar-SA"/>
      </w:rPr>
    </w:lvl>
    <w:lvl w:ilvl="7" w:tplc="57560DA0">
      <w:numFmt w:val="bullet"/>
      <w:lvlText w:val="•"/>
      <w:lvlJc w:val="left"/>
      <w:pPr>
        <w:ind w:left="7033" w:hanging="284"/>
      </w:pPr>
      <w:rPr>
        <w:rFonts w:hint="default"/>
        <w:lang w:val="ru-RU" w:eastAsia="en-US" w:bidi="ar-SA"/>
      </w:rPr>
    </w:lvl>
    <w:lvl w:ilvl="8" w:tplc="1D36E1C2">
      <w:numFmt w:val="bullet"/>
      <w:lvlText w:val="•"/>
      <w:lvlJc w:val="left"/>
      <w:pPr>
        <w:ind w:left="7998" w:hanging="284"/>
      </w:pPr>
      <w:rPr>
        <w:rFonts w:hint="default"/>
        <w:lang w:val="ru-RU" w:eastAsia="en-US" w:bidi="ar-SA"/>
      </w:rPr>
    </w:lvl>
  </w:abstractNum>
  <w:abstractNum w:abstractNumId="130" w15:restartNumberingAfterBreak="0">
    <w:nsid w:val="3A5A3FF8"/>
    <w:multiLevelType w:val="hybridMultilevel"/>
    <w:tmpl w:val="B210AD8E"/>
    <w:lvl w:ilvl="0" w:tplc="8C621FC2">
      <w:numFmt w:val="bullet"/>
      <w:lvlText w:val=""/>
      <w:lvlJc w:val="left"/>
      <w:pPr>
        <w:ind w:left="285" w:hanging="286"/>
      </w:pPr>
      <w:rPr>
        <w:rFonts w:ascii="Symbol" w:eastAsia="Symbol" w:hAnsi="Symbol" w:cs="Symbol" w:hint="default"/>
        <w:b w:val="0"/>
        <w:bCs w:val="0"/>
        <w:i w:val="0"/>
        <w:iCs w:val="0"/>
        <w:spacing w:val="0"/>
        <w:w w:val="100"/>
        <w:sz w:val="22"/>
        <w:szCs w:val="22"/>
        <w:lang w:val="ru-RU" w:eastAsia="en-US" w:bidi="ar-SA"/>
      </w:rPr>
    </w:lvl>
    <w:lvl w:ilvl="1" w:tplc="C3AA0AB2">
      <w:numFmt w:val="bullet"/>
      <w:lvlText w:val="•"/>
      <w:lvlJc w:val="left"/>
      <w:pPr>
        <w:ind w:left="1244" w:hanging="286"/>
      </w:pPr>
      <w:rPr>
        <w:rFonts w:hint="default"/>
        <w:lang w:val="ru-RU" w:eastAsia="en-US" w:bidi="ar-SA"/>
      </w:rPr>
    </w:lvl>
    <w:lvl w:ilvl="2" w:tplc="A956CA9C">
      <w:numFmt w:val="bullet"/>
      <w:lvlText w:val="•"/>
      <w:lvlJc w:val="left"/>
      <w:pPr>
        <w:ind w:left="2209" w:hanging="286"/>
      </w:pPr>
      <w:rPr>
        <w:rFonts w:hint="default"/>
        <w:lang w:val="ru-RU" w:eastAsia="en-US" w:bidi="ar-SA"/>
      </w:rPr>
    </w:lvl>
    <w:lvl w:ilvl="3" w:tplc="467EC506">
      <w:numFmt w:val="bullet"/>
      <w:lvlText w:val="•"/>
      <w:lvlJc w:val="left"/>
      <w:pPr>
        <w:ind w:left="3174" w:hanging="286"/>
      </w:pPr>
      <w:rPr>
        <w:rFonts w:hint="default"/>
        <w:lang w:val="ru-RU" w:eastAsia="en-US" w:bidi="ar-SA"/>
      </w:rPr>
    </w:lvl>
    <w:lvl w:ilvl="4" w:tplc="0C7AE41A">
      <w:numFmt w:val="bullet"/>
      <w:lvlText w:val="•"/>
      <w:lvlJc w:val="left"/>
      <w:pPr>
        <w:ind w:left="4139" w:hanging="286"/>
      </w:pPr>
      <w:rPr>
        <w:rFonts w:hint="default"/>
        <w:lang w:val="ru-RU" w:eastAsia="en-US" w:bidi="ar-SA"/>
      </w:rPr>
    </w:lvl>
    <w:lvl w:ilvl="5" w:tplc="472A868E">
      <w:numFmt w:val="bullet"/>
      <w:lvlText w:val="•"/>
      <w:lvlJc w:val="left"/>
      <w:pPr>
        <w:ind w:left="5104" w:hanging="286"/>
      </w:pPr>
      <w:rPr>
        <w:rFonts w:hint="default"/>
        <w:lang w:val="ru-RU" w:eastAsia="en-US" w:bidi="ar-SA"/>
      </w:rPr>
    </w:lvl>
    <w:lvl w:ilvl="6" w:tplc="79AAFE94">
      <w:numFmt w:val="bullet"/>
      <w:lvlText w:val="•"/>
      <w:lvlJc w:val="left"/>
      <w:pPr>
        <w:ind w:left="6068" w:hanging="286"/>
      </w:pPr>
      <w:rPr>
        <w:rFonts w:hint="default"/>
        <w:lang w:val="ru-RU" w:eastAsia="en-US" w:bidi="ar-SA"/>
      </w:rPr>
    </w:lvl>
    <w:lvl w:ilvl="7" w:tplc="0E624A10">
      <w:numFmt w:val="bullet"/>
      <w:lvlText w:val="•"/>
      <w:lvlJc w:val="left"/>
      <w:pPr>
        <w:ind w:left="7033" w:hanging="286"/>
      </w:pPr>
      <w:rPr>
        <w:rFonts w:hint="default"/>
        <w:lang w:val="ru-RU" w:eastAsia="en-US" w:bidi="ar-SA"/>
      </w:rPr>
    </w:lvl>
    <w:lvl w:ilvl="8" w:tplc="BCD0F7AE">
      <w:numFmt w:val="bullet"/>
      <w:lvlText w:val="•"/>
      <w:lvlJc w:val="left"/>
      <w:pPr>
        <w:ind w:left="7998" w:hanging="286"/>
      </w:pPr>
      <w:rPr>
        <w:rFonts w:hint="default"/>
        <w:lang w:val="ru-RU" w:eastAsia="en-US" w:bidi="ar-SA"/>
      </w:rPr>
    </w:lvl>
  </w:abstractNum>
  <w:abstractNum w:abstractNumId="131" w15:restartNumberingAfterBreak="0">
    <w:nsid w:val="3A8D7E32"/>
    <w:multiLevelType w:val="hybridMultilevel"/>
    <w:tmpl w:val="4350DF8A"/>
    <w:lvl w:ilvl="0" w:tplc="7630A324">
      <w:start w:val="1"/>
      <w:numFmt w:val="decimal"/>
      <w:lvlText w:val="%1)"/>
      <w:lvlJc w:val="left"/>
      <w:pPr>
        <w:ind w:left="1230" w:hanging="238"/>
        <w:jc w:val="right"/>
      </w:pPr>
      <w:rPr>
        <w:rFonts w:ascii="Times New Roman" w:eastAsia="Times New Roman" w:hAnsi="Times New Roman" w:cs="Times New Roman" w:hint="default"/>
        <w:b w:val="0"/>
        <w:bCs w:val="0"/>
        <w:i w:val="0"/>
        <w:iCs w:val="0"/>
        <w:spacing w:val="0"/>
        <w:w w:val="100"/>
        <w:sz w:val="22"/>
        <w:szCs w:val="22"/>
        <w:lang w:val="ru-RU" w:eastAsia="en-US" w:bidi="ar-SA"/>
      </w:rPr>
    </w:lvl>
    <w:lvl w:ilvl="1" w:tplc="3B50F662">
      <w:numFmt w:val="bullet"/>
      <w:lvlText w:val="•"/>
      <w:lvlJc w:val="left"/>
      <w:pPr>
        <w:ind w:left="2108" w:hanging="238"/>
      </w:pPr>
      <w:rPr>
        <w:rFonts w:hint="default"/>
        <w:lang w:val="ru-RU" w:eastAsia="en-US" w:bidi="ar-SA"/>
      </w:rPr>
    </w:lvl>
    <w:lvl w:ilvl="2" w:tplc="C04E0C7E">
      <w:numFmt w:val="bullet"/>
      <w:lvlText w:val="•"/>
      <w:lvlJc w:val="left"/>
      <w:pPr>
        <w:ind w:left="2977" w:hanging="238"/>
      </w:pPr>
      <w:rPr>
        <w:rFonts w:hint="default"/>
        <w:lang w:val="ru-RU" w:eastAsia="en-US" w:bidi="ar-SA"/>
      </w:rPr>
    </w:lvl>
    <w:lvl w:ilvl="3" w:tplc="B0B0D7F6">
      <w:numFmt w:val="bullet"/>
      <w:lvlText w:val="•"/>
      <w:lvlJc w:val="left"/>
      <w:pPr>
        <w:ind w:left="3846" w:hanging="238"/>
      </w:pPr>
      <w:rPr>
        <w:rFonts w:hint="default"/>
        <w:lang w:val="ru-RU" w:eastAsia="en-US" w:bidi="ar-SA"/>
      </w:rPr>
    </w:lvl>
    <w:lvl w:ilvl="4" w:tplc="B484B368">
      <w:numFmt w:val="bullet"/>
      <w:lvlText w:val="•"/>
      <w:lvlJc w:val="left"/>
      <w:pPr>
        <w:ind w:left="4715" w:hanging="238"/>
      </w:pPr>
      <w:rPr>
        <w:rFonts w:hint="default"/>
        <w:lang w:val="ru-RU" w:eastAsia="en-US" w:bidi="ar-SA"/>
      </w:rPr>
    </w:lvl>
    <w:lvl w:ilvl="5" w:tplc="21E8479E">
      <w:numFmt w:val="bullet"/>
      <w:lvlText w:val="•"/>
      <w:lvlJc w:val="left"/>
      <w:pPr>
        <w:ind w:left="5584" w:hanging="238"/>
      </w:pPr>
      <w:rPr>
        <w:rFonts w:hint="default"/>
        <w:lang w:val="ru-RU" w:eastAsia="en-US" w:bidi="ar-SA"/>
      </w:rPr>
    </w:lvl>
    <w:lvl w:ilvl="6" w:tplc="FA763804">
      <w:numFmt w:val="bullet"/>
      <w:lvlText w:val="•"/>
      <w:lvlJc w:val="left"/>
      <w:pPr>
        <w:ind w:left="6452" w:hanging="238"/>
      </w:pPr>
      <w:rPr>
        <w:rFonts w:hint="default"/>
        <w:lang w:val="ru-RU" w:eastAsia="en-US" w:bidi="ar-SA"/>
      </w:rPr>
    </w:lvl>
    <w:lvl w:ilvl="7" w:tplc="3962D20A">
      <w:numFmt w:val="bullet"/>
      <w:lvlText w:val="•"/>
      <w:lvlJc w:val="left"/>
      <w:pPr>
        <w:ind w:left="7321" w:hanging="238"/>
      </w:pPr>
      <w:rPr>
        <w:rFonts w:hint="default"/>
        <w:lang w:val="ru-RU" w:eastAsia="en-US" w:bidi="ar-SA"/>
      </w:rPr>
    </w:lvl>
    <w:lvl w:ilvl="8" w:tplc="7E0E6F0C">
      <w:numFmt w:val="bullet"/>
      <w:lvlText w:val="•"/>
      <w:lvlJc w:val="left"/>
      <w:pPr>
        <w:ind w:left="8190" w:hanging="238"/>
      </w:pPr>
      <w:rPr>
        <w:rFonts w:hint="default"/>
        <w:lang w:val="ru-RU" w:eastAsia="en-US" w:bidi="ar-SA"/>
      </w:rPr>
    </w:lvl>
  </w:abstractNum>
  <w:abstractNum w:abstractNumId="132" w15:restartNumberingAfterBreak="0">
    <w:nsid w:val="3C08422F"/>
    <w:multiLevelType w:val="hybridMultilevel"/>
    <w:tmpl w:val="A7EEF390"/>
    <w:lvl w:ilvl="0" w:tplc="64FEB9AC">
      <w:numFmt w:val="bullet"/>
      <w:lvlText w:val=""/>
      <w:lvlJc w:val="left"/>
      <w:pPr>
        <w:ind w:left="285" w:hanging="286"/>
      </w:pPr>
      <w:rPr>
        <w:rFonts w:ascii="Symbol" w:eastAsia="Symbol" w:hAnsi="Symbol" w:cs="Symbol" w:hint="default"/>
        <w:b w:val="0"/>
        <w:bCs w:val="0"/>
        <w:i w:val="0"/>
        <w:iCs w:val="0"/>
        <w:spacing w:val="0"/>
        <w:w w:val="100"/>
        <w:sz w:val="22"/>
        <w:szCs w:val="22"/>
        <w:lang w:val="ru-RU" w:eastAsia="en-US" w:bidi="ar-SA"/>
      </w:rPr>
    </w:lvl>
    <w:lvl w:ilvl="1" w:tplc="A1ACECF8">
      <w:numFmt w:val="bullet"/>
      <w:lvlText w:val="•"/>
      <w:lvlJc w:val="left"/>
      <w:pPr>
        <w:ind w:left="1244" w:hanging="286"/>
      </w:pPr>
      <w:rPr>
        <w:rFonts w:hint="default"/>
        <w:lang w:val="ru-RU" w:eastAsia="en-US" w:bidi="ar-SA"/>
      </w:rPr>
    </w:lvl>
    <w:lvl w:ilvl="2" w:tplc="9222B730">
      <w:numFmt w:val="bullet"/>
      <w:lvlText w:val="•"/>
      <w:lvlJc w:val="left"/>
      <w:pPr>
        <w:ind w:left="2209" w:hanging="286"/>
      </w:pPr>
      <w:rPr>
        <w:rFonts w:hint="default"/>
        <w:lang w:val="ru-RU" w:eastAsia="en-US" w:bidi="ar-SA"/>
      </w:rPr>
    </w:lvl>
    <w:lvl w:ilvl="3" w:tplc="2DE046C0">
      <w:numFmt w:val="bullet"/>
      <w:lvlText w:val="•"/>
      <w:lvlJc w:val="left"/>
      <w:pPr>
        <w:ind w:left="3174" w:hanging="286"/>
      </w:pPr>
      <w:rPr>
        <w:rFonts w:hint="default"/>
        <w:lang w:val="ru-RU" w:eastAsia="en-US" w:bidi="ar-SA"/>
      </w:rPr>
    </w:lvl>
    <w:lvl w:ilvl="4" w:tplc="9830D2E4">
      <w:numFmt w:val="bullet"/>
      <w:lvlText w:val="•"/>
      <w:lvlJc w:val="left"/>
      <w:pPr>
        <w:ind w:left="4139" w:hanging="286"/>
      </w:pPr>
      <w:rPr>
        <w:rFonts w:hint="default"/>
        <w:lang w:val="ru-RU" w:eastAsia="en-US" w:bidi="ar-SA"/>
      </w:rPr>
    </w:lvl>
    <w:lvl w:ilvl="5" w:tplc="F424B226">
      <w:numFmt w:val="bullet"/>
      <w:lvlText w:val="•"/>
      <w:lvlJc w:val="left"/>
      <w:pPr>
        <w:ind w:left="5104" w:hanging="286"/>
      </w:pPr>
      <w:rPr>
        <w:rFonts w:hint="default"/>
        <w:lang w:val="ru-RU" w:eastAsia="en-US" w:bidi="ar-SA"/>
      </w:rPr>
    </w:lvl>
    <w:lvl w:ilvl="6" w:tplc="D310C182">
      <w:numFmt w:val="bullet"/>
      <w:lvlText w:val="•"/>
      <w:lvlJc w:val="left"/>
      <w:pPr>
        <w:ind w:left="6068" w:hanging="286"/>
      </w:pPr>
      <w:rPr>
        <w:rFonts w:hint="default"/>
        <w:lang w:val="ru-RU" w:eastAsia="en-US" w:bidi="ar-SA"/>
      </w:rPr>
    </w:lvl>
    <w:lvl w:ilvl="7" w:tplc="51D2683C">
      <w:numFmt w:val="bullet"/>
      <w:lvlText w:val="•"/>
      <w:lvlJc w:val="left"/>
      <w:pPr>
        <w:ind w:left="7033" w:hanging="286"/>
      </w:pPr>
      <w:rPr>
        <w:rFonts w:hint="default"/>
        <w:lang w:val="ru-RU" w:eastAsia="en-US" w:bidi="ar-SA"/>
      </w:rPr>
    </w:lvl>
    <w:lvl w:ilvl="8" w:tplc="54A82870">
      <w:numFmt w:val="bullet"/>
      <w:lvlText w:val="•"/>
      <w:lvlJc w:val="left"/>
      <w:pPr>
        <w:ind w:left="7998" w:hanging="286"/>
      </w:pPr>
      <w:rPr>
        <w:rFonts w:hint="default"/>
        <w:lang w:val="ru-RU" w:eastAsia="en-US" w:bidi="ar-SA"/>
      </w:rPr>
    </w:lvl>
  </w:abstractNum>
  <w:abstractNum w:abstractNumId="133" w15:restartNumberingAfterBreak="0">
    <w:nsid w:val="3CD329B6"/>
    <w:multiLevelType w:val="hybridMultilevel"/>
    <w:tmpl w:val="C2B06970"/>
    <w:lvl w:ilvl="0" w:tplc="48683EA8">
      <w:start w:val="1"/>
      <w:numFmt w:val="decimal"/>
      <w:lvlText w:val="%1)"/>
      <w:lvlJc w:val="left"/>
      <w:pPr>
        <w:ind w:left="1230" w:hanging="23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4880C40">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61EAD8EC">
      <w:numFmt w:val="bullet"/>
      <w:lvlText w:val="•"/>
      <w:lvlJc w:val="left"/>
      <w:pPr>
        <w:ind w:left="2205" w:hanging="284"/>
      </w:pPr>
      <w:rPr>
        <w:rFonts w:hint="default"/>
        <w:lang w:val="ru-RU" w:eastAsia="en-US" w:bidi="ar-SA"/>
      </w:rPr>
    </w:lvl>
    <w:lvl w:ilvl="3" w:tplc="753AA85E">
      <w:numFmt w:val="bullet"/>
      <w:lvlText w:val="•"/>
      <w:lvlJc w:val="left"/>
      <w:pPr>
        <w:ind w:left="3170" w:hanging="284"/>
      </w:pPr>
      <w:rPr>
        <w:rFonts w:hint="default"/>
        <w:lang w:val="ru-RU" w:eastAsia="en-US" w:bidi="ar-SA"/>
      </w:rPr>
    </w:lvl>
    <w:lvl w:ilvl="4" w:tplc="A9FA4626">
      <w:numFmt w:val="bullet"/>
      <w:lvlText w:val="•"/>
      <w:lvlJc w:val="left"/>
      <w:pPr>
        <w:ind w:left="4136" w:hanging="284"/>
      </w:pPr>
      <w:rPr>
        <w:rFonts w:hint="default"/>
        <w:lang w:val="ru-RU" w:eastAsia="en-US" w:bidi="ar-SA"/>
      </w:rPr>
    </w:lvl>
    <w:lvl w:ilvl="5" w:tplc="B336C6A6">
      <w:numFmt w:val="bullet"/>
      <w:lvlText w:val="•"/>
      <w:lvlJc w:val="left"/>
      <w:pPr>
        <w:ind w:left="5101" w:hanging="284"/>
      </w:pPr>
      <w:rPr>
        <w:rFonts w:hint="default"/>
        <w:lang w:val="ru-RU" w:eastAsia="en-US" w:bidi="ar-SA"/>
      </w:rPr>
    </w:lvl>
    <w:lvl w:ilvl="6" w:tplc="6CF454EC">
      <w:numFmt w:val="bullet"/>
      <w:lvlText w:val="•"/>
      <w:lvlJc w:val="left"/>
      <w:pPr>
        <w:ind w:left="6066" w:hanging="284"/>
      </w:pPr>
      <w:rPr>
        <w:rFonts w:hint="default"/>
        <w:lang w:val="ru-RU" w:eastAsia="en-US" w:bidi="ar-SA"/>
      </w:rPr>
    </w:lvl>
    <w:lvl w:ilvl="7" w:tplc="6DBE7CB8">
      <w:numFmt w:val="bullet"/>
      <w:lvlText w:val="•"/>
      <w:lvlJc w:val="left"/>
      <w:pPr>
        <w:ind w:left="7032" w:hanging="284"/>
      </w:pPr>
      <w:rPr>
        <w:rFonts w:hint="default"/>
        <w:lang w:val="ru-RU" w:eastAsia="en-US" w:bidi="ar-SA"/>
      </w:rPr>
    </w:lvl>
    <w:lvl w:ilvl="8" w:tplc="0F44F884">
      <w:numFmt w:val="bullet"/>
      <w:lvlText w:val="•"/>
      <w:lvlJc w:val="left"/>
      <w:pPr>
        <w:ind w:left="7997" w:hanging="284"/>
      </w:pPr>
      <w:rPr>
        <w:rFonts w:hint="default"/>
        <w:lang w:val="ru-RU" w:eastAsia="en-US" w:bidi="ar-SA"/>
      </w:rPr>
    </w:lvl>
  </w:abstractNum>
  <w:abstractNum w:abstractNumId="134" w15:restartNumberingAfterBreak="0">
    <w:nsid w:val="3D5060DD"/>
    <w:multiLevelType w:val="hybridMultilevel"/>
    <w:tmpl w:val="76BC7578"/>
    <w:lvl w:ilvl="0" w:tplc="E64EC25A">
      <w:numFmt w:val="bullet"/>
      <w:lvlText w:val="-"/>
      <w:lvlJc w:val="left"/>
      <w:pPr>
        <w:ind w:left="107" w:hanging="178"/>
      </w:pPr>
      <w:rPr>
        <w:rFonts w:ascii="Times New Roman" w:eastAsia="Times New Roman" w:hAnsi="Times New Roman" w:cs="Times New Roman" w:hint="default"/>
        <w:b w:val="0"/>
        <w:bCs w:val="0"/>
        <w:i w:val="0"/>
        <w:iCs w:val="0"/>
        <w:spacing w:val="0"/>
        <w:w w:val="100"/>
        <w:sz w:val="24"/>
        <w:szCs w:val="24"/>
        <w:lang w:val="ru-RU" w:eastAsia="en-US" w:bidi="ar-SA"/>
      </w:rPr>
    </w:lvl>
    <w:lvl w:ilvl="1" w:tplc="6AF0F190">
      <w:numFmt w:val="bullet"/>
      <w:lvlText w:val="•"/>
      <w:lvlJc w:val="left"/>
      <w:pPr>
        <w:ind w:left="520" w:hanging="178"/>
      </w:pPr>
      <w:rPr>
        <w:rFonts w:hint="default"/>
        <w:lang w:val="ru-RU" w:eastAsia="en-US" w:bidi="ar-SA"/>
      </w:rPr>
    </w:lvl>
    <w:lvl w:ilvl="2" w:tplc="A85C6B26">
      <w:numFmt w:val="bullet"/>
      <w:lvlText w:val="•"/>
      <w:lvlJc w:val="left"/>
      <w:pPr>
        <w:ind w:left="940" w:hanging="178"/>
      </w:pPr>
      <w:rPr>
        <w:rFonts w:hint="default"/>
        <w:lang w:val="ru-RU" w:eastAsia="en-US" w:bidi="ar-SA"/>
      </w:rPr>
    </w:lvl>
    <w:lvl w:ilvl="3" w:tplc="F3BE6646">
      <w:numFmt w:val="bullet"/>
      <w:lvlText w:val="•"/>
      <w:lvlJc w:val="left"/>
      <w:pPr>
        <w:ind w:left="1360" w:hanging="178"/>
      </w:pPr>
      <w:rPr>
        <w:rFonts w:hint="default"/>
        <w:lang w:val="ru-RU" w:eastAsia="en-US" w:bidi="ar-SA"/>
      </w:rPr>
    </w:lvl>
    <w:lvl w:ilvl="4" w:tplc="0C8CC77A">
      <w:numFmt w:val="bullet"/>
      <w:lvlText w:val="•"/>
      <w:lvlJc w:val="left"/>
      <w:pPr>
        <w:ind w:left="1780" w:hanging="178"/>
      </w:pPr>
      <w:rPr>
        <w:rFonts w:hint="default"/>
        <w:lang w:val="ru-RU" w:eastAsia="en-US" w:bidi="ar-SA"/>
      </w:rPr>
    </w:lvl>
    <w:lvl w:ilvl="5" w:tplc="2C5879AA">
      <w:numFmt w:val="bullet"/>
      <w:lvlText w:val="•"/>
      <w:lvlJc w:val="left"/>
      <w:pPr>
        <w:ind w:left="2200" w:hanging="178"/>
      </w:pPr>
      <w:rPr>
        <w:rFonts w:hint="default"/>
        <w:lang w:val="ru-RU" w:eastAsia="en-US" w:bidi="ar-SA"/>
      </w:rPr>
    </w:lvl>
    <w:lvl w:ilvl="6" w:tplc="070222DA">
      <w:numFmt w:val="bullet"/>
      <w:lvlText w:val="•"/>
      <w:lvlJc w:val="left"/>
      <w:pPr>
        <w:ind w:left="2620" w:hanging="178"/>
      </w:pPr>
      <w:rPr>
        <w:rFonts w:hint="default"/>
        <w:lang w:val="ru-RU" w:eastAsia="en-US" w:bidi="ar-SA"/>
      </w:rPr>
    </w:lvl>
    <w:lvl w:ilvl="7" w:tplc="84FEA7D0">
      <w:numFmt w:val="bullet"/>
      <w:lvlText w:val="•"/>
      <w:lvlJc w:val="left"/>
      <w:pPr>
        <w:ind w:left="3040" w:hanging="178"/>
      </w:pPr>
      <w:rPr>
        <w:rFonts w:hint="default"/>
        <w:lang w:val="ru-RU" w:eastAsia="en-US" w:bidi="ar-SA"/>
      </w:rPr>
    </w:lvl>
    <w:lvl w:ilvl="8" w:tplc="6010BE9A">
      <w:numFmt w:val="bullet"/>
      <w:lvlText w:val="•"/>
      <w:lvlJc w:val="left"/>
      <w:pPr>
        <w:ind w:left="3460" w:hanging="178"/>
      </w:pPr>
      <w:rPr>
        <w:rFonts w:hint="default"/>
        <w:lang w:val="ru-RU" w:eastAsia="en-US" w:bidi="ar-SA"/>
      </w:rPr>
    </w:lvl>
  </w:abstractNum>
  <w:abstractNum w:abstractNumId="135" w15:restartNumberingAfterBreak="0">
    <w:nsid w:val="3D860716"/>
    <w:multiLevelType w:val="multilevel"/>
    <w:tmpl w:val="289646D2"/>
    <w:lvl w:ilvl="0">
      <w:start w:val="6"/>
      <w:numFmt w:val="decimal"/>
      <w:lvlText w:val="%1."/>
      <w:lvlJc w:val="left"/>
      <w:pPr>
        <w:ind w:left="755" w:hanging="221"/>
        <w:jc w:val="left"/>
      </w:pPr>
      <w:rPr>
        <w:rFonts w:ascii="Times New Roman" w:eastAsia="Times New Roman" w:hAnsi="Times New Roman" w:cs="Times New Roman" w:hint="default"/>
        <w:b/>
        <w:bCs/>
        <w:i w:val="0"/>
        <w:iCs w:val="0"/>
        <w:spacing w:val="0"/>
        <w:w w:val="100"/>
        <w:sz w:val="22"/>
        <w:szCs w:val="22"/>
        <w:lang w:val="ru-RU" w:eastAsia="en-US" w:bidi="ar-SA"/>
      </w:rPr>
    </w:lvl>
    <w:lvl w:ilvl="1">
      <w:start w:val="1"/>
      <w:numFmt w:val="decimal"/>
      <w:lvlText w:val="%1.%2"/>
      <w:lvlJc w:val="left"/>
      <w:pPr>
        <w:ind w:left="926" w:hanging="392"/>
        <w:jc w:val="right"/>
      </w:pPr>
      <w:rPr>
        <w:rFonts w:ascii="Times New Roman" w:eastAsia="Times New Roman" w:hAnsi="Times New Roman" w:cs="Times New Roman" w:hint="default"/>
        <w:b w:val="0"/>
        <w:bCs w:val="0"/>
        <w:i w:val="0"/>
        <w:iCs w:val="0"/>
        <w:spacing w:val="0"/>
        <w:w w:val="99"/>
        <w:sz w:val="22"/>
        <w:szCs w:val="22"/>
        <w:lang w:val="ru-RU" w:eastAsia="en-US" w:bidi="ar-SA"/>
      </w:rPr>
    </w:lvl>
    <w:lvl w:ilvl="2">
      <w:numFmt w:val="bullet"/>
      <w:lvlText w:val="•"/>
      <w:lvlJc w:val="left"/>
      <w:pPr>
        <w:ind w:left="1160" w:hanging="392"/>
      </w:pPr>
      <w:rPr>
        <w:rFonts w:hint="default"/>
        <w:lang w:val="ru-RU" w:eastAsia="en-US" w:bidi="ar-SA"/>
      </w:rPr>
    </w:lvl>
    <w:lvl w:ilvl="3">
      <w:numFmt w:val="bullet"/>
      <w:lvlText w:val="•"/>
      <w:lvlJc w:val="left"/>
      <w:pPr>
        <w:ind w:left="1401" w:hanging="392"/>
      </w:pPr>
      <w:rPr>
        <w:rFonts w:hint="default"/>
        <w:lang w:val="ru-RU" w:eastAsia="en-US" w:bidi="ar-SA"/>
      </w:rPr>
    </w:lvl>
    <w:lvl w:ilvl="4">
      <w:numFmt w:val="bullet"/>
      <w:lvlText w:val="•"/>
      <w:lvlJc w:val="left"/>
      <w:pPr>
        <w:ind w:left="1641" w:hanging="392"/>
      </w:pPr>
      <w:rPr>
        <w:rFonts w:hint="default"/>
        <w:lang w:val="ru-RU" w:eastAsia="en-US" w:bidi="ar-SA"/>
      </w:rPr>
    </w:lvl>
    <w:lvl w:ilvl="5">
      <w:numFmt w:val="bullet"/>
      <w:lvlText w:val="•"/>
      <w:lvlJc w:val="left"/>
      <w:pPr>
        <w:ind w:left="1882" w:hanging="392"/>
      </w:pPr>
      <w:rPr>
        <w:rFonts w:hint="default"/>
        <w:lang w:val="ru-RU" w:eastAsia="en-US" w:bidi="ar-SA"/>
      </w:rPr>
    </w:lvl>
    <w:lvl w:ilvl="6">
      <w:numFmt w:val="bullet"/>
      <w:lvlText w:val="•"/>
      <w:lvlJc w:val="left"/>
      <w:pPr>
        <w:ind w:left="2123" w:hanging="392"/>
      </w:pPr>
      <w:rPr>
        <w:rFonts w:hint="default"/>
        <w:lang w:val="ru-RU" w:eastAsia="en-US" w:bidi="ar-SA"/>
      </w:rPr>
    </w:lvl>
    <w:lvl w:ilvl="7">
      <w:numFmt w:val="bullet"/>
      <w:lvlText w:val="•"/>
      <w:lvlJc w:val="left"/>
      <w:pPr>
        <w:ind w:left="2363" w:hanging="392"/>
      </w:pPr>
      <w:rPr>
        <w:rFonts w:hint="default"/>
        <w:lang w:val="ru-RU" w:eastAsia="en-US" w:bidi="ar-SA"/>
      </w:rPr>
    </w:lvl>
    <w:lvl w:ilvl="8">
      <w:numFmt w:val="bullet"/>
      <w:lvlText w:val="•"/>
      <w:lvlJc w:val="left"/>
      <w:pPr>
        <w:ind w:left="2604" w:hanging="392"/>
      </w:pPr>
      <w:rPr>
        <w:rFonts w:hint="default"/>
        <w:lang w:val="ru-RU" w:eastAsia="en-US" w:bidi="ar-SA"/>
      </w:rPr>
    </w:lvl>
  </w:abstractNum>
  <w:abstractNum w:abstractNumId="136" w15:restartNumberingAfterBreak="0">
    <w:nsid w:val="3E6036A2"/>
    <w:multiLevelType w:val="hybridMultilevel"/>
    <w:tmpl w:val="6CC072AE"/>
    <w:lvl w:ilvl="0" w:tplc="E5EC232A">
      <w:start w:val="1"/>
      <w:numFmt w:val="decimal"/>
      <w:lvlText w:val="%1)"/>
      <w:lvlJc w:val="left"/>
      <w:pPr>
        <w:ind w:left="285" w:hanging="305"/>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67C8F05A">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5F526320">
      <w:numFmt w:val="bullet"/>
      <w:lvlText w:val="•"/>
      <w:lvlJc w:val="left"/>
      <w:pPr>
        <w:ind w:left="2209" w:hanging="284"/>
      </w:pPr>
      <w:rPr>
        <w:rFonts w:hint="default"/>
        <w:lang w:val="ru-RU" w:eastAsia="en-US" w:bidi="ar-SA"/>
      </w:rPr>
    </w:lvl>
    <w:lvl w:ilvl="3" w:tplc="5D248DE2">
      <w:numFmt w:val="bullet"/>
      <w:lvlText w:val="•"/>
      <w:lvlJc w:val="left"/>
      <w:pPr>
        <w:ind w:left="3174" w:hanging="284"/>
      </w:pPr>
      <w:rPr>
        <w:rFonts w:hint="default"/>
        <w:lang w:val="ru-RU" w:eastAsia="en-US" w:bidi="ar-SA"/>
      </w:rPr>
    </w:lvl>
    <w:lvl w:ilvl="4" w:tplc="A0322B2C">
      <w:numFmt w:val="bullet"/>
      <w:lvlText w:val="•"/>
      <w:lvlJc w:val="left"/>
      <w:pPr>
        <w:ind w:left="4139" w:hanging="284"/>
      </w:pPr>
      <w:rPr>
        <w:rFonts w:hint="default"/>
        <w:lang w:val="ru-RU" w:eastAsia="en-US" w:bidi="ar-SA"/>
      </w:rPr>
    </w:lvl>
    <w:lvl w:ilvl="5" w:tplc="A94654E6">
      <w:numFmt w:val="bullet"/>
      <w:lvlText w:val="•"/>
      <w:lvlJc w:val="left"/>
      <w:pPr>
        <w:ind w:left="5104" w:hanging="284"/>
      </w:pPr>
      <w:rPr>
        <w:rFonts w:hint="default"/>
        <w:lang w:val="ru-RU" w:eastAsia="en-US" w:bidi="ar-SA"/>
      </w:rPr>
    </w:lvl>
    <w:lvl w:ilvl="6" w:tplc="964C579E">
      <w:numFmt w:val="bullet"/>
      <w:lvlText w:val="•"/>
      <w:lvlJc w:val="left"/>
      <w:pPr>
        <w:ind w:left="6068" w:hanging="284"/>
      </w:pPr>
      <w:rPr>
        <w:rFonts w:hint="default"/>
        <w:lang w:val="ru-RU" w:eastAsia="en-US" w:bidi="ar-SA"/>
      </w:rPr>
    </w:lvl>
    <w:lvl w:ilvl="7" w:tplc="BA38A950">
      <w:numFmt w:val="bullet"/>
      <w:lvlText w:val="•"/>
      <w:lvlJc w:val="left"/>
      <w:pPr>
        <w:ind w:left="7033" w:hanging="284"/>
      </w:pPr>
      <w:rPr>
        <w:rFonts w:hint="default"/>
        <w:lang w:val="ru-RU" w:eastAsia="en-US" w:bidi="ar-SA"/>
      </w:rPr>
    </w:lvl>
    <w:lvl w:ilvl="8" w:tplc="DECA7CD8">
      <w:numFmt w:val="bullet"/>
      <w:lvlText w:val="•"/>
      <w:lvlJc w:val="left"/>
      <w:pPr>
        <w:ind w:left="7998" w:hanging="284"/>
      </w:pPr>
      <w:rPr>
        <w:rFonts w:hint="default"/>
        <w:lang w:val="ru-RU" w:eastAsia="en-US" w:bidi="ar-SA"/>
      </w:rPr>
    </w:lvl>
  </w:abstractNum>
  <w:abstractNum w:abstractNumId="137" w15:restartNumberingAfterBreak="0">
    <w:nsid w:val="3E7B440A"/>
    <w:multiLevelType w:val="hybridMultilevel"/>
    <w:tmpl w:val="DF78AB7C"/>
    <w:lvl w:ilvl="0" w:tplc="5706E988">
      <w:numFmt w:val="bullet"/>
      <w:lvlText w:val="-"/>
      <w:lvlJc w:val="left"/>
      <w:pPr>
        <w:ind w:left="107"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C3A654A8">
      <w:numFmt w:val="bullet"/>
      <w:lvlText w:val="•"/>
      <w:lvlJc w:val="left"/>
      <w:pPr>
        <w:ind w:left="556" w:hanging="128"/>
      </w:pPr>
      <w:rPr>
        <w:rFonts w:hint="default"/>
        <w:lang w:val="ru-RU" w:eastAsia="en-US" w:bidi="ar-SA"/>
      </w:rPr>
    </w:lvl>
    <w:lvl w:ilvl="2" w:tplc="0F4A0946">
      <w:numFmt w:val="bullet"/>
      <w:lvlText w:val="•"/>
      <w:lvlJc w:val="left"/>
      <w:pPr>
        <w:ind w:left="1012" w:hanging="128"/>
      </w:pPr>
      <w:rPr>
        <w:rFonts w:hint="default"/>
        <w:lang w:val="ru-RU" w:eastAsia="en-US" w:bidi="ar-SA"/>
      </w:rPr>
    </w:lvl>
    <w:lvl w:ilvl="3" w:tplc="43301490">
      <w:numFmt w:val="bullet"/>
      <w:lvlText w:val="•"/>
      <w:lvlJc w:val="left"/>
      <w:pPr>
        <w:ind w:left="1468" w:hanging="128"/>
      </w:pPr>
      <w:rPr>
        <w:rFonts w:hint="default"/>
        <w:lang w:val="ru-RU" w:eastAsia="en-US" w:bidi="ar-SA"/>
      </w:rPr>
    </w:lvl>
    <w:lvl w:ilvl="4" w:tplc="30489036">
      <w:numFmt w:val="bullet"/>
      <w:lvlText w:val="•"/>
      <w:lvlJc w:val="left"/>
      <w:pPr>
        <w:ind w:left="1924" w:hanging="128"/>
      </w:pPr>
      <w:rPr>
        <w:rFonts w:hint="default"/>
        <w:lang w:val="ru-RU" w:eastAsia="en-US" w:bidi="ar-SA"/>
      </w:rPr>
    </w:lvl>
    <w:lvl w:ilvl="5" w:tplc="DD56B790">
      <w:numFmt w:val="bullet"/>
      <w:lvlText w:val="•"/>
      <w:lvlJc w:val="left"/>
      <w:pPr>
        <w:ind w:left="2381" w:hanging="128"/>
      </w:pPr>
      <w:rPr>
        <w:rFonts w:hint="default"/>
        <w:lang w:val="ru-RU" w:eastAsia="en-US" w:bidi="ar-SA"/>
      </w:rPr>
    </w:lvl>
    <w:lvl w:ilvl="6" w:tplc="82160FD2">
      <w:numFmt w:val="bullet"/>
      <w:lvlText w:val="•"/>
      <w:lvlJc w:val="left"/>
      <w:pPr>
        <w:ind w:left="2837" w:hanging="128"/>
      </w:pPr>
      <w:rPr>
        <w:rFonts w:hint="default"/>
        <w:lang w:val="ru-RU" w:eastAsia="en-US" w:bidi="ar-SA"/>
      </w:rPr>
    </w:lvl>
    <w:lvl w:ilvl="7" w:tplc="2CE00F3E">
      <w:numFmt w:val="bullet"/>
      <w:lvlText w:val="•"/>
      <w:lvlJc w:val="left"/>
      <w:pPr>
        <w:ind w:left="3293" w:hanging="128"/>
      </w:pPr>
      <w:rPr>
        <w:rFonts w:hint="default"/>
        <w:lang w:val="ru-RU" w:eastAsia="en-US" w:bidi="ar-SA"/>
      </w:rPr>
    </w:lvl>
    <w:lvl w:ilvl="8" w:tplc="3C24BFB4">
      <w:numFmt w:val="bullet"/>
      <w:lvlText w:val="•"/>
      <w:lvlJc w:val="left"/>
      <w:pPr>
        <w:ind w:left="3749" w:hanging="128"/>
      </w:pPr>
      <w:rPr>
        <w:rFonts w:hint="default"/>
        <w:lang w:val="ru-RU" w:eastAsia="en-US" w:bidi="ar-SA"/>
      </w:rPr>
    </w:lvl>
  </w:abstractNum>
  <w:abstractNum w:abstractNumId="138" w15:restartNumberingAfterBreak="0">
    <w:nsid w:val="3E840DEC"/>
    <w:multiLevelType w:val="hybridMultilevel"/>
    <w:tmpl w:val="740A3886"/>
    <w:lvl w:ilvl="0" w:tplc="CF7429BC">
      <w:start w:val="1"/>
      <w:numFmt w:val="decimal"/>
      <w:lvlText w:val="%1."/>
      <w:lvlJc w:val="left"/>
      <w:pPr>
        <w:ind w:left="141" w:hanging="28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D721BA4">
      <w:numFmt w:val="bullet"/>
      <w:lvlText w:val="•"/>
      <w:lvlJc w:val="left"/>
      <w:pPr>
        <w:ind w:left="1174" w:hanging="288"/>
      </w:pPr>
      <w:rPr>
        <w:rFonts w:hint="default"/>
        <w:lang w:val="ru-RU" w:eastAsia="en-US" w:bidi="ar-SA"/>
      </w:rPr>
    </w:lvl>
    <w:lvl w:ilvl="2" w:tplc="D42C3404">
      <w:numFmt w:val="bullet"/>
      <w:lvlText w:val="•"/>
      <w:lvlJc w:val="left"/>
      <w:pPr>
        <w:ind w:left="2209" w:hanging="288"/>
      </w:pPr>
      <w:rPr>
        <w:rFonts w:hint="default"/>
        <w:lang w:val="ru-RU" w:eastAsia="en-US" w:bidi="ar-SA"/>
      </w:rPr>
    </w:lvl>
    <w:lvl w:ilvl="3" w:tplc="E9AC0E74">
      <w:numFmt w:val="bullet"/>
      <w:lvlText w:val="•"/>
      <w:lvlJc w:val="left"/>
      <w:pPr>
        <w:ind w:left="3244" w:hanging="288"/>
      </w:pPr>
      <w:rPr>
        <w:rFonts w:hint="default"/>
        <w:lang w:val="ru-RU" w:eastAsia="en-US" w:bidi="ar-SA"/>
      </w:rPr>
    </w:lvl>
    <w:lvl w:ilvl="4" w:tplc="E37E18A4">
      <w:numFmt w:val="bullet"/>
      <w:lvlText w:val="•"/>
      <w:lvlJc w:val="left"/>
      <w:pPr>
        <w:ind w:left="4279" w:hanging="288"/>
      </w:pPr>
      <w:rPr>
        <w:rFonts w:hint="default"/>
        <w:lang w:val="ru-RU" w:eastAsia="en-US" w:bidi="ar-SA"/>
      </w:rPr>
    </w:lvl>
    <w:lvl w:ilvl="5" w:tplc="8BA0ED9C">
      <w:numFmt w:val="bullet"/>
      <w:lvlText w:val="•"/>
      <w:lvlJc w:val="left"/>
      <w:pPr>
        <w:ind w:left="5314" w:hanging="288"/>
      </w:pPr>
      <w:rPr>
        <w:rFonts w:hint="default"/>
        <w:lang w:val="ru-RU" w:eastAsia="en-US" w:bidi="ar-SA"/>
      </w:rPr>
    </w:lvl>
    <w:lvl w:ilvl="6" w:tplc="242E7F1A">
      <w:numFmt w:val="bullet"/>
      <w:lvlText w:val="•"/>
      <w:lvlJc w:val="left"/>
      <w:pPr>
        <w:ind w:left="6349" w:hanging="288"/>
      </w:pPr>
      <w:rPr>
        <w:rFonts w:hint="default"/>
        <w:lang w:val="ru-RU" w:eastAsia="en-US" w:bidi="ar-SA"/>
      </w:rPr>
    </w:lvl>
    <w:lvl w:ilvl="7" w:tplc="764CC8A0">
      <w:numFmt w:val="bullet"/>
      <w:lvlText w:val="•"/>
      <w:lvlJc w:val="left"/>
      <w:pPr>
        <w:ind w:left="7384" w:hanging="288"/>
      </w:pPr>
      <w:rPr>
        <w:rFonts w:hint="default"/>
        <w:lang w:val="ru-RU" w:eastAsia="en-US" w:bidi="ar-SA"/>
      </w:rPr>
    </w:lvl>
    <w:lvl w:ilvl="8" w:tplc="489E2E1A">
      <w:numFmt w:val="bullet"/>
      <w:lvlText w:val="•"/>
      <w:lvlJc w:val="left"/>
      <w:pPr>
        <w:ind w:left="8419" w:hanging="288"/>
      </w:pPr>
      <w:rPr>
        <w:rFonts w:hint="default"/>
        <w:lang w:val="ru-RU" w:eastAsia="en-US" w:bidi="ar-SA"/>
      </w:rPr>
    </w:lvl>
  </w:abstractNum>
  <w:abstractNum w:abstractNumId="139" w15:restartNumberingAfterBreak="0">
    <w:nsid w:val="3EBA3760"/>
    <w:multiLevelType w:val="hybridMultilevel"/>
    <w:tmpl w:val="2D5EFB5E"/>
    <w:lvl w:ilvl="0" w:tplc="DE74B9BC">
      <w:start w:val="1"/>
      <w:numFmt w:val="decimal"/>
      <w:lvlText w:val="%1)"/>
      <w:lvlJc w:val="left"/>
      <w:pPr>
        <w:ind w:left="1230" w:hanging="23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EF5AEB90">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7B5E27BC">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3" w:tplc="ADBC8D54">
      <w:numFmt w:val="bullet"/>
      <w:lvlText w:val="•"/>
      <w:lvlJc w:val="left"/>
      <w:pPr>
        <w:ind w:left="3170" w:hanging="284"/>
      </w:pPr>
      <w:rPr>
        <w:rFonts w:hint="default"/>
        <w:lang w:val="ru-RU" w:eastAsia="en-US" w:bidi="ar-SA"/>
      </w:rPr>
    </w:lvl>
    <w:lvl w:ilvl="4" w:tplc="78B2DB84">
      <w:numFmt w:val="bullet"/>
      <w:lvlText w:val="•"/>
      <w:lvlJc w:val="left"/>
      <w:pPr>
        <w:ind w:left="4136" w:hanging="284"/>
      </w:pPr>
      <w:rPr>
        <w:rFonts w:hint="default"/>
        <w:lang w:val="ru-RU" w:eastAsia="en-US" w:bidi="ar-SA"/>
      </w:rPr>
    </w:lvl>
    <w:lvl w:ilvl="5" w:tplc="D2208BA2">
      <w:numFmt w:val="bullet"/>
      <w:lvlText w:val="•"/>
      <w:lvlJc w:val="left"/>
      <w:pPr>
        <w:ind w:left="5101" w:hanging="284"/>
      </w:pPr>
      <w:rPr>
        <w:rFonts w:hint="default"/>
        <w:lang w:val="ru-RU" w:eastAsia="en-US" w:bidi="ar-SA"/>
      </w:rPr>
    </w:lvl>
    <w:lvl w:ilvl="6" w:tplc="3780900E">
      <w:numFmt w:val="bullet"/>
      <w:lvlText w:val="•"/>
      <w:lvlJc w:val="left"/>
      <w:pPr>
        <w:ind w:left="6066" w:hanging="284"/>
      </w:pPr>
      <w:rPr>
        <w:rFonts w:hint="default"/>
        <w:lang w:val="ru-RU" w:eastAsia="en-US" w:bidi="ar-SA"/>
      </w:rPr>
    </w:lvl>
    <w:lvl w:ilvl="7" w:tplc="CE182610">
      <w:numFmt w:val="bullet"/>
      <w:lvlText w:val="•"/>
      <w:lvlJc w:val="left"/>
      <w:pPr>
        <w:ind w:left="7032" w:hanging="284"/>
      </w:pPr>
      <w:rPr>
        <w:rFonts w:hint="default"/>
        <w:lang w:val="ru-RU" w:eastAsia="en-US" w:bidi="ar-SA"/>
      </w:rPr>
    </w:lvl>
    <w:lvl w:ilvl="8" w:tplc="799CBB46">
      <w:numFmt w:val="bullet"/>
      <w:lvlText w:val="•"/>
      <w:lvlJc w:val="left"/>
      <w:pPr>
        <w:ind w:left="7997" w:hanging="284"/>
      </w:pPr>
      <w:rPr>
        <w:rFonts w:hint="default"/>
        <w:lang w:val="ru-RU" w:eastAsia="en-US" w:bidi="ar-SA"/>
      </w:rPr>
    </w:lvl>
  </w:abstractNum>
  <w:abstractNum w:abstractNumId="140" w15:restartNumberingAfterBreak="0">
    <w:nsid w:val="3EBC6CA8"/>
    <w:multiLevelType w:val="hybridMultilevel"/>
    <w:tmpl w:val="756E7A34"/>
    <w:lvl w:ilvl="0" w:tplc="9F1C8A2E">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1" w:tplc="8806F9A2">
      <w:numFmt w:val="bullet"/>
      <w:lvlText w:val="•"/>
      <w:lvlJc w:val="left"/>
      <w:pPr>
        <w:ind w:left="1244" w:hanging="284"/>
      </w:pPr>
      <w:rPr>
        <w:rFonts w:hint="default"/>
        <w:lang w:val="ru-RU" w:eastAsia="en-US" w:bidi="ar-SA"/>
      </w:rPr>
    </w:lvl>
    <w:lvl w:ilvl="2" w:tplc="60807A54">
      <w:numFmt w:val="bullet"/>
      <w:lvlText w:val="•"/>
      <w:lvlJc w:val="left"/>
      <w:pPr>
        <w:ind w:left="2209" w:hanging="284"/>
      </w:pPr>
      <w:rPr>
        <w:rFonts w:hint="default"/>
        <w:lang w:val="ru-RU" w:eastAsia="en-US" w:bidi="ar-SA"/>
      </w:rPr>
    </w:lvl>
    <w:lvl w:ilvl="3" w:tplc="67269126">
      <w:numFmt w:val="bullet"/>
      <w:lvlText w:val="•"/>
      <w:lvlJc w:val="left"/>
      <w:pPr>
        <w:ind w:left="3174" w:hanging="284"/>
      </w:pPr>
      <w:rPr>
        <w:rFonts w:hint="default"/>
        <w:lang w:val="ru-RU" w:eastAsia="en-US" w:bidi="ar-SA"/>
      </w:rPr>
    </w:lvl>
    <w:lvl w:ilvl="4" w:tplc="F0BC1BE6">
      <w:numFmt w:val="bullet"/>
      <w:lvlText w:val="•"/>
      <w:lvlJc w:val="left"/>
      <w:pPr>
        <w:ind w:left="4139" w:hanging="284"/>
      </w:pPr>
      <w:rPr>
        <w:rFonts w:hint="default"/>
        <w:lang w:val="ru-RU" w:eastAsia="en-US" w:bidi="ar-SA"/>
      </w:rPr>
    </w:lvl>
    <w:lvl w:ilvl="5" w:tplc="CCE04684">
      <w:numFmt w:val="bullet"/>
      <w:lvlText w:val="•"/>
      <w:lvlJc w:val="left"/>
      <w:pPr>
        <w:ind w:left="5104" w:hanging="284"/>
      </w:pPr>
      <w:rPr>
        <w:rFonts w:hint="default"/>
        <w:lang w:val="ru-RU" w:eastAsia="en-US" w:bidi="ar-SA"/>
      </w:rPr>
    </w:lvl>
    <w:lvl w:ilvl="6" w:tplc="880EEA38">
      <w:numFmt w:val="bullet"/>
      <w:lvlText w:val="•"/>
      <w:lvlJc w:val="left"/>
      <w:pPr>
        <w:ind w:left="6068" w:hanging="284"/>
      </w:pPr>
      <w:rPr>
        <w:rFonts w:hint="default"/>
        <w:lang w:val="ru-RU" w:eastAsia="en-US" w:bidi="ar-SA"/>
      </w:rPr>
    </w:lvl>
    <w:lvl w:ilvl="7" w:tplc="22846CCC">
      <w:numFmt w:val="bullet"/>
      <w:lvlText w:val="•"/>
      <w:lvlJc w:val="left"/>
      <w:pPr>
        <w:ind w:left="7033" w:hanging="284"/>
      </w:pPr>
      <w:rPr>
        <w:rFonts w:hint="default"/>
        <w:lang w:val="ru-RU" w:eastAsia="en-US" w:bidi="ar-SA"/>
      </w:rPr>
    </w:lvl>
    <w:lvl w:ilvl="8" w:tplc="6B1229F0">
      <w:numFmt w:val="bullet"/>
      <w:lvlText w:val="•"/>
      <w:lvlJc w:val="left"/>
      <w:pPr>
        <w:ind w:left="7998" w:hanging="284"/>
      </w:pPr>
      <w:rPr>
        <w:rFonts w:hint="default"/>
        <w:lang w:val="ru-RU" w:eastAsia="en-US" w:bidi="ar-SA"/>
      </w:rPr>
    </w:lvl>
  </w:abstractNum>
  <w:abstractNum w:abstractNumId="141" w15:restartNumberingAfterBreak="0">
    <w:nsid w:val="3ECC4A2E"/>
    <w:multiLevelType w:val="hybridMultilevel"/>
    <w:tmpl w:val="F238EF9C"/>
    <w:lvl w:ilvl="0" w:tplc="C42666DC">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1" w:tplc="6B10BC8C">
      <w:numFmt w:val="bullet"/>
      <w:lvlText w:val="•"/>
      <w:lvlJc w:val="left"/>
      <w:pPr>
        <w:ind w:left="1244" w:hanging="284"/>
      </w:pPr>
      <w:rPr>
        <w:rFonts w:hint="default"/>
        <w:lang w:val="ru-RU" w:eastAsia="en-US" w:bidi="ar-SA"/>
      </w:rPr>
    </w:lvl>
    <w:lvl w:ilvl="2" w:tplc="CD04935E">
      <w:numFmt w:val="bullet"/>
      <w:lvlText w:val="•"/>
      <w:lvlJc w:val="left"/>
      <w:pPr>
        <w:ind w:left="2209" w:hanging="284"/>
      </w:pPr>
      <w:rPr>
        <w:rFonts w:hint="default"/>
        <w:lang w:val="ru-RU" w:eastAsia="en-US" w:bidi="ar-SA"/>
      </w:rPr>
    </w:lvl>
    <w:lvl w:ilvl="3" w:tplc="28B05E78">
      <w:numFmt w:val="bullet"/>
      <w:lvlText w:val="•"/>
      <w:lvlJc w:val="left"/>
      <w:pPr>
        <w:ind w:left="3174" w:hanging="284"/>
      </w:pPr>
      <w:rPr>
        <w:rFonts w:hint="default"/>
        <w:lang w:val="ru-RU" w:eastAsia="en-US" w:bidi="ar-SA"/>
      </w:rPr>
    </w:lvl>
    <w:lvl w:ilvl="4" w:tplc="87C8864C">
      <w:numFmt w:val="bullet"/>
      <w:lvlText w:val="•"/>
      <w:lvlJc w:val="left"/>
      <w:pPr>
        <w:ind w:left="4139" w:hanging="284"/>
      </w:pPr>
      <w:rPr>
        <w:rFonts w:hint="default"/>
        <w:lang w:val="ru-RU" w:eastAsia="en-US" w:bidi="ar-SA"/>
      </w:rPr>
    </w:lvl>
    <w:lvl w:ilvl="5" w:tplc="82627D0C">
      <w:numFmt w:val="bullet"/>
      <w:lvlText w:val="•"/>
      <w:lvlJc w:val="left"/>
      <w:pPr>
        <w:ind w:left="5104" w:hanging="284"/>
      </w:pPr>
      <w:rPr>
        <w:rFonts w:hint="default"/>
        <w:lang w:val="ru-RU" w:eastAsia="en-US" w:bidi="ar-SA"/>
      </w:rPr>
    </w:lvl>
    <w:lvl w:ilvl="6" w:tplc="D7DEF444">
      <w:numFmt w:val="bullet"/>
      <w:lvlText w:val="•"/>
      <w:lvlJc w:val="left"/>
      <w:pPr>
        <w:ind w:left="6068" w:hanging="284"/>
      </w:pPr>
      <w:rPr>
        <w:rFonts w:hint="default"/>
        <w:lang w:val="ru-RU" w:eastAsia="en-US" w:bidi="ar-SA"/>
      </w:rPr>
    </w:lvl>
    <w:lvl w:ilvl="7" w:tplc="7A16223A">
      <w:numFmt w:val="bullet"/>
      <w:lvlText w:val="•"/>
      <w:lvlJc w:val="left"/>
      <w:pPr>
        <w:ind w:left="7033" w:hanging="284"/>
      </w:pPr>
      <w:rPr>
        <w:rFonts w:hint="default"/>
        <w:lang w:val="ru-RU" w:eastAsia="en-US" w:bidi="ar-SA"/>
      </w:rPr>
    </w:lvl>
    <w:lvl w:ilvl="8" w:tplc="56845ED8">
      <w:numFmt w:val="bullet"/>
      <w:lvlText w:val="•"/>
      <w:lvlJc w:val="left"/>
      <w:pPr>
        <w:ind w:left="7998" w:hanging="284"/>
      </w:pPr>
      <w:rPr>
        <w:rFonts w:hint="default"/>
        <w:lang w:val="ru-RU" w:eastAsia="en-US" w:bidi="ar-SA"/>
      </w:rPr>
    </w:lvl>
  </w:abstractNum>
  <w:abstractNum w:abstractNumId="142" w15:restartNumberingAfterBreak="0">
    <w:nsid w:val="3F2D617B"/>
    <w:multiLevelType w:val="hybridMultilevel"/>
    <w:tmpl w:val="FF608CAC"/>
    <w:lvl w:ilvl="0" w:tplc="14DE115A">
      <w:start w:val="1"/>
      <w:numFmt w:val="decimal"/>
      <w:lvlText w:val="%1)"/>
      <w:lvlJc w:val="left"/>
      <w:pPr>
        <w:ind w:left="1230" w:hanging="23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043858DC">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53F40888">
      <w:numFmt w:val="bullet"/>
      <w:lvlText w:val="•"/>
      <w:lvlJc w:val="left"/>
      <w:pPr>
        <w:ind w:left="2205" w:hanging="284"/>
      </w:pPr>
      <w:rPr>
        <w:rFonts w:hint="default"/>
        <w:lang w:val="ru-RU" w:eastAsia="en-US" w:bidi="ar-SA"/>
      </w:rPr>
    </w:lvl>
    <w:lvl w:ilvl="3" w:tplc="CA304F66">
      <w:numFmt w:val="bullet"/>
      <w:lvlText w:val="•"/>
      <w:lvlJc w:val="left"/>
      <w:pPr>
        <w:ind w:left="3170" w:hanging="284"/>
      </w:pPr>
      <w:rPr>
        <w:rFonts w:hint="default"/>
        <w:lang w:val="ru-RU" w:eastAsia="en-US" w:bidi="ar-SA"/>
      </w:rPr>
    </w:lvl>
    <w:lvl w:ilvl="4" w:tplc="66E28004">
      <w:numFmt w:val="bullet"/>
      <w:lvlText w:val="•"/>
      <w:lvlJc w:val="left"/>
      <w:pPr>
        <w:ind w:left="4136" w:hanging="284"/>
      </w:pPr>
      <w:rPr>
        <w:rFonts w:hint="default"/>
        <w:lang w:val="ru-RU" w:eastAsia="en-US" w:bidi="ar-SA"/>
      </w:rPr>
    </w:lvl>
    <w:lvl w:ilvl="5" w:tplc="B9CEA798">
      <w:numFmt w:val="bullet"/>
      <w:lvlText w:val="•"/>
      <w:lvlJc w:val="left"/>
      <w:pPr>
        <w:ind w:left="5101" w:hanging="284"/>
      </w:pPr>
      <w:rPr>
        <w:rFonts w:hint="default"/>
        <w:lang w:val="ru-RU" w:eastAsia="en-US" w:bidi="ar-SA"/>
      </w:rPr>
    </w:lvl>
    <w:lvl w:ilvl="6" w:tplc="0F7A1C6A">
      <w:numFmt w:val="bullet"/>
      <w:lvlText w:val="•"/>
      <w:lvlJc w:val="left"/>
      <w:pPr>
        <w:ind w:left="6066" w:hanging="284"/>
      </w:pPr>
      <w:rPr>
        <w:rFonts w:hint="default"/>
        <w:lang w:val="ru-RU" w:eastAsia="en-US" w:bidi="ar-SA"/>
      </w:rPr>
    </w:lvl>
    <w:lvl w:ilvl="7" w:tplc="7C7E9360">
      <w:numFmt w:val="bullet"/>
      <w:lvlText w:val="•"/>
      <w:lvlJc w:val="left"/>
      <w:pPr>
        <w:ind w:left="7032" w:hanging="284"/>
      </w:pPr>
      <w:rPr>
        <w:rFonts w:hint="default"/>
        <w:lang w:val="ru-RU" w:eastAsia="en-US" w:bidi="ar-SA"/>
      </w:rPr>
    </w:lvl>
    <w:lvl w:ilvl="8" w:tplc="47B674C8">
      <w:numFmt w:val="bullet"/>
      <w:lvlText w:val="•"/>
      <w:lvlJc w:val="left"/>
      <w:pPr>
        <w:ind w:left="7997" w:hanging="284"/>
      </w:pPr>
      <w:rPr>
        <w:rFonts w:hint="default"/>
        <w:lang w:val="ru-RU" w:eastAsia="en-US" w:bidi="ar-SA"/>
      </w:rPr>
    </w:lvl>
  </w:abstractNum>
  <w:abstractNum w:abstractNumId="143" w15:restartNumberingAfterBreak="0">
    <w:nsid w:val="409A0559"/>
    <w:multiLevelType w:val="hybridMultilevel"/>
    <w:tmpl w:val="C13E05BE"/>
    <w:lvl w:ilvl="0" w:tplc="90B02B22">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1" w:tplc="19729ADA">
      <w:numFmt w:val="bullet"/>
      <w:lvlText w:val="•"/>
      <w:lvlJc w:val="left"/>
      <w:pPr>
        <w:ind w:left="1244" w:hanging="284"/>
      </w:pPr>
      <w:rPr>
        <w:rFonts w:hint="default"/>
        <w:lang w:val="ru-RU" w:eastAsia="en-US" w:bidi="ar-SA"/>
      </w:rPr>
    </w:lvl>
    <w:lvl w:ilvl="2" w:tplc="30F48CF6">
      <w:numFmt w:val="bullet"/>
      <w:lvlText w:val="•"/>
      <w:lvlJc w:val="left"/>
      <w:pPr>
        <w:ind w:left="2209" w:hanging="284"/>
      </w:pPr>
      <w:rPr>
        <w:rFonts w:hint="default"/>
        <w:lang w:val="ru-RU" w:eastAsia="en-US" w:bidi="ar-SA"/>
      </w:rPr>
    </w:lvl>
    <w:lvl w:ilvl="3" w:tplc="4ADE9DC2">
      <w:numFmt w:val="bullet"/>
      <w:lvlText w:val="•"/>
      <w:lvlJc w:val="left"/>
      <w:pPr>
        <w:ind w:left="3174" w:hanging="284"/>
      </w:pPr>
      <w:rPr>
        <w:rFonts w:hint="default"/>
        <w:lang w:val="ru-RU" w:eastAsia="en-US" w:bidi="ar-SA"/>
      </w:rPr>
    </w:lvl>
    <w:lvl w:ilvl="4" w:tplc="B0068780">
      <w:numFmt w:val="bullet"/>
      <w:lvlText w:val="•"/>
      <w:lvlJc w:val="left"/>
      <w:pPr>
        <w:ind w:left="4139" w:hanging="284"/>
      </w:pPr>
      <w:rPr>
        <w:rFonts w:hint="default"/>
        <w:lang w:val="ru-RU" w:eastAsia="en-US" w:bidi="ar-SA"/>
      </w:rPr>
    </w:lvl>
    <w:lvl w:ilvl="5" w:tplc="9888292E">
      <w:numFmt w:val="bullet"/>
      <w:lvlText w:val="•"/>
      <w:lvlJc w:val="left"/>
      <w:pPr>
        <w:ind w:left="5104" w:hanging="284"/>
      </w:pPr>
      <w:rPr>
        <w:rFonts w:hint="default"/>
        <w:lang w:val="ru-RU" w:eastAsia="en-US" w:bidi="ar-SA"/>
      </w:rPr>
    </w:lvl>
    <w:lvl w:ilvl="6" w:tplc="54AC9BCA">
      <w:numFmt w:val="bullet"/>
      <w:lvlText w:val="•"/>
      <w:lvlJc w:val="left"/>
      <w:pPr>
        <w:ind w:left="6068" w:hanging="284"/>
      </w:pPr>
      <w:rPr>
        <w:rFonts w:hint="default"/>
        <w:lang w:val="ru-RU" w:eastAsia="en-US" w:bidi="ar-SA"/>
      </w:rPr>
    </w:lvl>
    <w:lvl w:ilvl="7" w:tplc="166A328A">
      <w:numFmt w:val="bullet"/>
      <w:lvlText w:val="•"/>
      <w:lvlJc w:val="left"/>
      <w:pPr>
        <w:ind w:left="7033" w:hanging="284"/>
      </w:pPr>
      <w:rPr>
        <w:rFonts w:hint="default"/>
        <w:lang w:val="ru-RU" w:eastAsia="en-US" w:bidi="ar-SA"/>
      </w:rPr>
    </w:lvl>
    <w:lvl w:ilvl="8" w:tplc="375C17A2">
      <w:numFmt w:val="bullet"/>
      <w:lvlText w:val="•"/>
      <w:lvlJc w:val="left"/>
      <w:pPr>
        <w:ind w:left="7998" w:hanging="284"/>
      </w:pPr>
      <w:rPr>
        <w:rFonts w:hint="default"/>
        <w:lang w:val="ru-RU" w:eastAsia="en-US" w:bidi="ar-SA"/>
      </w:rPr>
    </w:lvl>
  </w:abstractNum>
  <w:abstractNum w:abstractNumId="144" w15:restartNumberingAfterBreak="0">
    <w:nsid w:val="40F81FBF"/>
    <w:multiLevelType w:val="hybridMultilevel"/>
    <w:tmpl w:val="36360254"/>
    <w:lvl w:ilvl="0" w:tplc="B9FEF268">
      <w:start w:val="1"/>
      <w:numFmt w:val="decimal"/>
      <w:lvlText w:val="%1)"/>
      <w:lvlJc w:val="left"/>
      <w:pPr>
        <w:ind w:left="1230" w:hanging="23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05AAA52A">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B0427EB2">
      <w:numFmt w:val="bullet"/>
      <w:lvlText w:val="•"/>
      <w:lvlJc w:val="left"/>
      <w:pPr>
        <w:ind w:left="1280" w:hanging="284"/>
      </w:pPr>
      <w:rPr>
        <w:rFonts w:hint="default"/>
        <w:lang w:val="ru-RU" w:eastAsia="en-US" w:bidi="ar-SA"/>
      </w:rPr>
    </w:lvl>
    <w:lvl w:ilvl="3" w:tplc="DA207C40">
      <w:numFmt w:val="bullet"/>
      <w:lvlText w:val="•"/>
      <w:lvlJc w:val="left"/>
      <w:pPr>
        <w:ind w:left="2361" w:hanging="284"/>
      </w:pPr>
      <w:rPr>
        <w:rFonts w:hint="default"/>
        <w:lang w:val="ru-RU" w:eastAsia="en-US" w:bidi="ar-SA"/>
      </w:rPr>
    </w:lvl>
    <w:lvl w:ilvl="4" w:tplc="0AAEFBBE">
      <w:numFmt w:val="bullet"/>
      <w:lvlText w:val="•"/>
      <w:lvlJc w:val="left"/>
      <w:pPr>
        <w:ind w:left="3442" w:hanging="284"/>
      </w:pPr>
      <w:rPr>
        <w:rFonts w:hint="default"/>
        <w:lang w:val="ru-RU" w:eastAsia="en-US" w:bidi="ar-SA"/>
      </w:rPr>
    </w:lvl>
    <w:lvl w:ilvl="5" w:tplc="4286A1B0">
      <w:numFmt w:val="bullet"/>
      <w:lvlText w:val="•"/>
      <w:lvlJc w:val="left"/>
      <w:pPr>
        <w:ind w:left="4523" w:hanging="284"/>
      </w:pPr>
      <w:rPr>
        <w:rFonts w:hint="default"/>
        <w:lang w:val="ru-RU" w:eastAsia="en-US" w:bidi="ar-SA"/>
      </w:rPr>
    </w:lvl>
    <w:lvl w:ilvl="6" w:tplc="86ACE238">
      <w:numFmt w:val="bullet"/>
      <w:lvlText w:val="•"/>
      <w:lvlJc w:val="left"/>
      <w:pPr>
        <w:ind w:left="5604" w:hanging="284"/>
      </w:pPr>
      <w:rPr>
        <w:rFonts w:hint="default"/>
        <w:lang w:val="ru-RU" w:eastAsia="en-US" w:bidi="ar-SA"/>
      </w:rPr>
    </w:lvl>
    <w:lvl w:ilvl="7" w:tplc="3CF8641E">
      <w:numFmt w:val="bullet"/>
      <w:lvlText w:val="•"/>
      <w:lvlJc w:val="left"/>
      <w:pPr>
        <w:ind w:left="6685" w:hanging="284"/>
      </w:pPr>
      <w:rPr>
        <w:rFonts w:hint="default"/>
        <w:lang w:val="ru-RU" w:eastAsia="en-US" w:bidi="ar-SA"/>
      </w:rPr>
    </w:lvl>
    <w:lvl w:ilvl="8" w:tplc="65FE5EAA">
      <w:numFmt w:val="bullet"/>
      <w:lvlText w:val="•"/>
      <w:lvlJc w:val="left"/>
      <w:pPr>
        <w:ind w:left="7766" w:hanging="284"/>
      </w:pPr>
      <w:rPr>
        <w:rFonts w:hint="default"/>
        <w:lang w:val="ru-RU" w:eastAsia="en-US" w:bidi="ar-SA"/>
      </w:rPr>
    </w:lvl>
  </w:abstractNum>
  <w:abstractNum w:abstractNumId="145" w15:restartNumberingAfterBreak="0">
    <w:nsid w:val="41D252AB"/>
    <w:multiLevelType w:val="multilevel"/>
    <w:tmpl w:val="3D0A2F54"/>
    <w:lvl w:ilvl="0">
      <w:start w:val="1"/>
      <w:numFmt w:val="decimal"/>
      <w:lvlText w:val="%1."/>
      <w:lvlJc w:val="left"/>
      <w:pPr>
        <w:ind w:left="1091" w:hanging="240"/>
        <w:jc w:val="right"/>
      </w:pPr>
      <w:rPr>
        <w:rFonts w:hint="default"/>
        <w:spacing w:val="0"/>
        <w:w w:val="100"/>
        <w:lang w:val="ru-RU" w:eastAsia="en-US" w:bidi="ar-SA"/>
      </w:rPr>
    </w:lvl>
    <w:lvl w:ilvl="1">
      <w:start w:val="1"/>
      <w:numFmt w:val="decimal"/>
      <w:lvlText w:val="%1.%2."/>
      <w:lvlJc w:val="left"/>
      <w:pPr>
        <w:ind w:left="2915"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3698" w:hanging="720"/>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41" w:hanging="286"/>
      </w:pPr>
      <w:rPr>
        <w:rFonts w:ascii="Symbol" w:eastAsia="Symbol" w:hAnsi="Symbol" w:cs="Symbol" w:hint="default"/>
        <w:spacing w:val="0"/>
        <w:w w:val="100"/>
        <w:lang w:val="ru-RU" w:eastAsia="en-US" w:bidi="ar-SA"/>
      </w:rPr>
    </w:lvl>
    <w:lvl w:ilvl="4">
      <w:numFmt w:val="bullet"/>
      <w:lvlText w:val="•"/>
      <w:lvlJc w:val="left"/>
      <w:pPr>
        <w:ind w:left="3920" w:hanging="286"/>
      </w:pPr>
      <w:rPr>
        <w:rFonts w:hint="default"/>
        <w:lang w:val="ru-RU" w:eastAsia="en-US" w:bidi="ar-SA"/>
      </w:rPr>
    </w:lvl>
    <w:lvl w:ilvl="5">
      <w:numFmt w:val="bullet"/>
      <w:lvlText w:val="•"/>
      <w:lvlJc w:val="left"/>
      <w:pPr>
        <w:ind w:left="5014" w:hanging="286"/>
      </w:pPr>
      <w:rPr>
        <w:rFonts w:hint="default"/>
        <w:lang w:val="ru-RU" w:eastAsia="en-US" w:bidi="ar-SA"/>
      </w:rPr>
    </w:lvl>
    <w:lvl w:ilvl="6">
      <w:numFmt w:val="bullet"/>
      <w:lvlText w:val="•"/>
      <w:lvlJc w:val="left"/>
      <w:pPr>
        <w:ind w:left="6109" w:hanging="286"/>
      </w:pPr>
      <w:rPr>
        <w:rFonts w:hint="default"/>
        <w:lang w:val="ru-RU" w:eastAsia="en-US" w:bidi="ar-SA"/>
      </w:rPr>
    </w:lvl>
    <w:lvl w:ilvl="7">
      <w:numFmt w:val="bullet"/>
      <w:lvlText w:val="•"/>
      <w:lvlJc w:val="left"/>
      <w:pPr>
        <w:ind w:left="7204" w:hanging="286"/>
      </w:pPr>
      <w:rPr>
        <w:rFonts w:hint="default"/>
        <w:lang w:val="ru-RU" w:eastAsia="en-US" w:bidi="ar-SA"/>
      </w:rPr>
    </w:lvl>
    <w:lvl w:ilvl="8">
      <w:numFmt w:val="bullet"/>
      <w:lvlText w:val="•"/>
      <w:lvlJc w:val="left"/>
      <w:pPr>
        <w:ind w:left="8299" w:hanging="286"/>
      </w:pPr>
      <w:rPr>
        <w:rFonts w:hint="default"/>
        <w:lang w:val="ru-RU" w:eastAsia="en-US" w:bidi="ar-SA"/>
      </w:rPr>
    </w:lvl>
  </w:abstractNum>
  <w:abstractNum w:abstractNumId="146" w15:restartNumberingAfterBreak="0">
    <w:nsid w:val="4206204D"/>
    <w:multiLevelType w:val="hybridMultilevel"/>
    <w:tmpl w:val="B74C6CE2"/>
    <w:lvl w:ilvl="0" w:tplc="7996F9E0">
      <w:numFmt w:val="bullet"/>
      <w:lvlText w:val=""/>
      <w:lvlJc w:val="left"/>
      <w:pPr>
        <w:ind w:left="368" w:hanging="360"/>
      </w:pPr>
      <w:rPr>
        <w:rFonts w:ascii="Symbol" w:eastAsia="Symbol" w:hAnsi="Symbol" w:cs="Symbol" w:hint="default"/>
        <w:b w:val="0"/>
        <w:bCs w:val="0"/>
        <w:i w:val="0"/>
        <w:iCs w:val="0"/>
        <w:spacing w:val="0"/>
        <w:w w:val="100"/>
        <w:sz w:val="22"/>
        <w:szCs w:val="22"/>
        <w:lang w:val="ru-RU" w:eastAsia="en-US" w:bidi="ar-SA"/>
      </w:rPr>
    </w:lvl>
    <w:lvl w:ilvl="1" w:tplc="C2501204">
      <w:numFmt w:val="bullet"/>
      <w:lvlText w:val="•"/>
      <w:lvlJc w:val="left"/>
      <w:pPr>
        <w:ind w:left="900" w:hanging="360"/>
      </w:pPr>
      <w:rPr>
        <w:rFonts w:hint="default"/>
        <w:lang w:val="ru-RU" w:eastAsia="en-US" w:bidi="ar-SA"/>
      </w:rPr>
    </w:lvl>
    <w:lvl w:ilvl="2" w:tplc="8EBE951E">
      <w:numFmt w:val="bullet"/>
      <w:lvlText w:val="•"/>
      <w:lvlJc w:val="left"/>
      <w:pPr>
        <w:ind w:left="1441" w:hanging="360"/>
      </w:pPr>
      <w:rPr>
        <w:rFonts w:hint="default"/>
        <w:lang w:val="ru-RU" w:eastAsia="en-US" w:bidi="ar-SA"/>
      </w:rPr>
    </w:lvl>
    <w:lvl w:ilvl="3" w:tplc="3E803AD8">
      <w:numFmt w:val="bullet"/>
      <w:lvlText w:val="•"/>
      <w:lvlJc w:val="left"/>
      <w:pPr>
        <w:ind w:left="1982" w:hanging="360"/>
      </w:pPr>
      <w:rPr>
        <w:rFonts w:hint="default"/>
        <w:lang w:val="ru-RU" w:eastAsia="en-US" w:bidi="ar-SA"/>
      </w:rPr>
    </w:lvl>
    <w:lvl w:ilvl="4" w:tplc="E196E75C">
      <w:numFmt w:val="bullet"/>
      <w:lvlText w:val="•"/>
      <w:lvlJc w:val="left"/>
      <w:pPr>
        <w:ind w:left="2522" w:hanging="360"/>
      </w:pPr>
      <w:rPr>
        <w:rFonts w:hint="default"/>
        <w:lang w:val="ru-RU" w:eastAsia="en-US" w:bidi="ar-SA"/>
      </w:rPr>
    </w:lvl>
    <w:lvl w:ilvl="5" w:tplc="508EC3C2">
      <w:numFmt w:val="bullet"/>
      <w:lvlText w:val="•"/>
      <w:lvlJc w:val="left"/>
      <w:pPr>
        <w:ind w:left="3063" w:hanging="360"/>
      </w:pPr>
      <w:rPr>
        <w:rFonts w:hint="default"/>
        <w:lang w:val="ru-RU" w:eastAsia="en-US" w:bidi="ar-SA"/>
      </w:rPr>
    </w:lvl>
    <w:lvl w:ilvl="6" w:tplc="77A43F9C">
      <w:numFmt w:val="bullet"/>
      <w:lvlText w:val="•"/>
      <w:lvlJc w:val="left"/>
      <w:pPr>
        <w:ind w:left="3604" w:hanging="360"/>
      </w:pPr>
      <w:rPr>
        <w:rFonts w:hint="default"/>
        <w:lang w:val="ru-RU" w:eastAsia="en-US" w:bidi="ar-SA"/>
      </w:rPr>
    </w:lvl>
    <w:lvl w:ilvl="7" w:tplc="D91E12F6">
      <w:numFmt w:val="bullet"/>
      <w:lvlText w:val="•"/>
      <w:lvlJc w:val="left"/>
      <w:pPr>
        <w:ind w:left="4144" w:hanging="360"/>
      </w:pPr>
      <w:rPr>
        <w:rFonts w:hint="default"/>
        <w:lang w:val="ru-RU" w:eastAsia="en-US" w:bidi="ar-SA"/>
      </w:rPr>
    </w:lvl>
    <w:lvl w:ilvl="8" w:tplc="CC42A074">
      <w:numFmt w:val="bullet"/>
      <w:lvlText w:val="•"/>
      <w:lvlJc w:val="left"/>
      <w:pPr>
        <w:ind w:left="4685" w:hanging="360"/>
      </w:pPr>
      <w:rPr>
        <w:rFonts w:hint="default"/>
        <w:lang w:val="ru-RU" w:eastAsia="en-US" w:bidi="ar-SA"/>
      </w:rPr>
    </w:lvl>
  </w:abstractNum>
  <w:abstractNum w:abstractNumId="147" w15:restartNumberingAfterBreak="0">
    <w:nsid w:val="42306BDF"/>
    <w:multiLevelType w:val="hybridMultilevel"/>
    <w:tmpl w:val="14486E06"/>
    <w:lvl w:ilvl="0" w:tplc="60FE59DE">
      <w:start w:val="1"/>
      <w:numFmt w:val="decimal"/>
      <w:lvlText w:val="%1)"/>
      <w:lvlJc w:val="left"/>
      <w:pPr>
        <w:ind w:left="1230" w:hanging="238"/>
        <w:jc w:val="right"/>
      </w:pPr>
      <w:rPr>
        <w:rFonts w:ascii="Times New Roman" w:eastAsia="Times New Roman" w:hAnsi="Times New Roman" w:cs="Times New Roman" w:hint="default"/>
        <w:b w:val="0"/>
        <w:bCs w:val="0"/>
        <w:i w:val="0"/>
        <w:iCs w:val="0"/>
        <w:spacing w:val="0"/>
        <w:w w:val="100"/>
        <w:sz w:val="22"/>
        <w:szCs w:val="22"/>
        <w:lang w:val="ru-RU" w:eastAsia="en-US" w:bidi="ar-SA"/>
      </w:rPr>
    </w:lvl>
    <w:lvl w:ilvl="1" w:tplc="03AAD31E">
      <w:numFmt w:val="bullet"/>
      <w:lvlText w:val=""/>
      <w:lvlJc w:val="left"/>
      <w:pPr>
        <w:ind w:left="1278" w:hanging="286"/>
      </w:pPr>
      <w:rPr>
        <w:rFonts w:ascii="Symbol" w:eastAsia="Symbol" w:hAnsi="Symbol" w:cs="Symbol" w:hint="default"/>
        <w:b w:val="0"/>
        <w:bCs w:val="0"/>
        <w:i w:val="0"/>
        <w:iCs w:val="0"/>
        <w:spacing w:val="0"/>
        <w:w w:val="100"/>
        <w:sz w:val="22"/>
        <w:szCs w:val="22"/>
        <w:lang w:val="ru-RU" w:eastAsia="en-US" w:bidi="ar-SA"/>
      </w:rPr>
    </w:lvl>
    <w:lvl w:ilvl="2" w:tplc="CD026DAC">
      <w:numFmt w:val="bullet"/>
      <w:lvlText w:val=""/>
      <w:lvlJc w:val="left"/>
      <w:pPr>
        <w:ind w:left="1278" w:hanging="286"/>
      </w:pPr>
      <w:rPr>
        <w:rFonts w:ascii="Symbol" w:eastAsia="Symbol" w:hAnsi="Symbol" w:cs="Symbol" w:hint="default"/>
        <w:b w:val="0"/>
        <w:bCs w:val="0"/>
        <w:i w:val="0"/>
        <w:iCs w:val="0"/>
        <w:spacing w:val="0"/>
        <w:w w:val="100"/>
        <w:sz w:val="22"/>
        <w:szCs w:val="22"/>
        <w:lang w:val="ru-RU" w:eastAsia="en-US" w:bidi="ar-SA"/>
      </w:rPr>
    </w:lvl>
    <w:lvl w:ilvl="3" w:tplc="CEB2056E">
      <w:numFmt w:val="bullet"/>
      <w:lvlText w:val="•"/>
      <w:lvlJc w:val="left"/>
      <w:pPr>
        <w:ind w:left="2245" w:hanging="286"/>
      </w:pPr>
      <w:rPr>
        <w:rFonts w:hint="default"/>
        <w:lang w:val="ru-RU" w:eastAsia="en-US" w:bidi="ar-SA"/>
      </w:rPr>
    </w:lvl>
    <w:lvl w:ilvl="4" w:tplc="C538A2EE">
      <w:numFmt w:val="bullet"/>
      <w:lvlText w:val="•"/>
      <w:lvlJc w:val="left"/>
      <w:pPr>
        <w:ind w:left="3211" w:hanging="286"/>
      </w:pPr>
      <w:rPr>
        <w:rFonts w:hint="default"/>
        <w:lang w:val="ru-RU" w:eastAsia="en-US" w:bidi="ar-SA"/>
      </w:rPr>
    </w:lvl>
    <w:lvl w:ilvl="5" w:tplc="03308408">
      <w:numFmt w:val="bullet"/>
      <w:lvlText w:val="•"/>
      <w:lvlJc w:val="left"/>
      <w:pPr>
        <w:ind w:left="4176" w:hanging="286"/>
      </w:pPr>
      <w:rPr>
        <w:rFonts w:hint="default"/>
        <w:lang w:val="ru-RU" w:eastAsia="en-US" w:bidi="ar-SA"/>
      </w:rPr>
    </w:lvl>
    <w:lvl w:ilvl="6" w:tplc="9772808A">
      <w:numFmt w:val="bullet"/>
      <w:lvlText w:val="•"/>
      <w:lvlJc w:val="left"/>
      <w:pPr>
        <w:ind w:left="5142" w:hanging="286"/>
      </w:pPr>
      <w:rPr>
        <w:rFonts w:hint="default"/>
        <w:lang w:val="ru-RU" w:eastAsia="en-US" w:bidi="ar-SA"/>
      </w:rPr>
    </w:lvl>
    <w:lvl w:ilvl="7" w:tplc="B5BEBD9E">
      <w:numFmt w:val="bullet"/>
      <w:lvlText w:val="•"/>
      <w:lvlJc w:val="left"/>
      <w:pPr>
        <w:ind w:left="6107" w:hanging="286"/>
      </w:pPr>
      <w:rPr>
        <w:rFonts w:hint="default"/>
        <w:lang w:val="ru-RU" w:eastAsia="en-US" w:bidi="ar-SA"/>
      </w:rPr>
    </w:lvl>
    <w:lvl w:ilvl="8" w:tplc="0436E032">
      <w:numFmt w:val="bullet"/>
      <w:lvlText w:val="•"/>
      <w:lvlJc w:val="left"/>
      <w:pPr>
        <w:ind w:left="7073" w:hanging="286"/>
      </w:pPr>
      <w:rPr>
        <w:rFonts w:hint="default"/>
        <w:lang w:val="ru-RU" w:eastAsia="en-US" w:bidi="ar-SA"/>
      </w:rPr>
    </w:lvl>
  </w:abstractNum>
  <w:abstractNum w:abstractNumId="148" w15:restartNumberingAfterBreak="0">
    <w:nsid w:val="42C00A99"/>
    <w:multiLevelType w:val="hybridMultilevel"/>
    <w:tmpl w:val="98547D7A"/>
    <w:lvl w:ilvl="0" w:tplc="4D16AF20">
      <w:numFmt w:val="bullet"/>
      <w:lvlText w:val=""/>
      <w:lvlJc w:val="left"/>
      <w:pPr>
        <w:ind w:left="585" w:hanging="284"/>
      </w:pPr>
      <w:rPr>
        <w:rFonts w:ascii="Symbol" w:eastAsia="Symbol" w:hAnsi="Symbol" w:cs="Symbol" w:hint="default"/>
        <w:b w:val="0"/>
        <w:bCs w:val="0"/>
        <w:i w:val="0"/>
        <w:iCs w:val="0"/>
        <w:spacing w:val="0"/>
        <w:w w:val="100"/>
        <w:sz w:val="22"/>
        <w:szCs w:val="22"/>
        <w:lang w:val="ru-RU" w:eastAsia="en-US" w:bidi="ar-SA"/>
      </w:rPr>
    </w:lvl>
    <w:lvl w:ilvl="1" w:tplc="F00819E4">
      <w:numFmt w:val="bullet"/>
      <w:lvlText w:val=""/>
      <w:lvlJc w:val="left"/>
      <w:pPr>
        <w:ind w:left="285" w:hanging="286"/>
      </w:pPr>
      <w:rPr>
        <w:rFonts w:ascii="Symbol" w:eastAsia="Symbol" w:hAnsi="Symbol" w:cs="Symbol" w:hint="default"/>
        <w:b w:val="0"/>
        <w:bCs w:val="0"/>
        <w:i w:val="0"/>
        <w:iCs w:val="0"/>
        <w:spacing w:val="0"/>
        <w:w w:val="100"/>
        <w:sz w:val="22"/>
        <w:szCs w:val="22"/>
        <w:lang w:val="ru-RU" w:eastAsia="en-US" w:bidi="ar-SA"/>
      </w:rPr>
    </w:lvl>
    <w:lvl w:ilvl="2" w:tplc="B98833E4">
      <w:numFmt w:val="bullet"/>
      <w:lvlText w:val="•"/>
      <w:lvlJc w:val="left"/>
      <w:pPr>
        <w:ind w:left="1541" w:hanging="286"/>
      </w:pPr>
      <w:rPr>
        <w:rFonts w:hint="default"/>
        <w:lang w:val="ru-RU" w:eastAsia="en-US" w:bidi="ar-SA"/>
      </w:rPr>
    </w:lvl>
    <w:lvl w:ilvl="3" w:tplc="21726336">
      <w:numFmt w:val="bullet"/>
      <w:lvlText w:val="•"/>
      <w:lvlJc w:val="left"/>
      <w:pPr>
        <w:ind w:left="2503" w:hanging="286"/>
      </w:pPr>
      <w:rPr>
        <w:rFonts w:hint="default"/>
        <w:lang w:val="ru-RU" w:eastAsia="en-US" w:bidi="ar-SA"/>
      </w:rPr>
    </w:lvl>
    <w:lvl w:ilvl="4" w:tplc="69E8665C">
      <w:numFmt w:val="bullet"/>
      <w:lvlText w:val="•"/>
      <w:lvlJc w:val="left"/>
      <w:pPr>
        <w:ind w:left="3464" w:hanging="286"/>
      </w:pPr>
      <w:rPr>
        <w:rFonts w:hint="default"/>
        <w:lang w:val="ru-RU" w:eastAsia="en-US" w:bidi="ar-SA"/>
      </w:rPr>
    </w:lvl>
    <w:lvl w:ilvl="5" w:tplc="6F98B8F8">
      <w:numFmt w:val="bullet"/>
      <w:lvlText w:val="•"/>
      <w:lvlJc w:val="left"/>
      <w:pPr>
        <w:ind w:left="4426" w:hanging="286"/>
      </w:pPr>
      <w:rPr>
        <w:rFonts w:hint="default"/>
        <w:lang w:val="ru-RU" w:eastAsia="en-US" w:bidi="ar-SA"/>
      </w:rPr>
    </w:lvl>
    <w:lvl w:ilvl="6" w:tplc="B22021B0">
      <w:numFmt w:val="bullet"/>
      <w:lvlText w:val="•"/>
      <w:lvlJc w:val="left"/>
      <w:pPr>
        <w:ind w:left="5388" w:hanging="286"/>
      </w:pPr>
      <w:rPr>
        <w:rFonts w:hint="default"/>
        <w:lang w:val="ru-RU" w:eastAsia="en-US" w:bidi="ar-SA"/>
      </w:rPr>
    </w:lvl>
    <w:lvl w:ilvl="7" w:tplc="D444DB5C">
      <w:numFmt w:val="bullet"/>
      <w:lvlText w:val="•"/>
      <w:lvlJc w:val="left"/>
      <w:pPr>
        <w:ind w:left="6349" w:hanging="286"/>
      </w:pPr>
      <w:rPr>
        <w:rFonts w:hint="default"/>
        <w:lang w:val="ru-RU" w:eastAsia="en-US" w:bidi="ar-SA"/>
      </w:rPr>
    </w:lvl>
    <w:lvl w:ilvl="8" w:tplc="DAEC2DC2">
      <w:numFmt w:val="bullet"/>
      <w:lvlText w:val="•"/>
      <w:lvlJc w:val="left"/>
      <w:pPr>
        <w:ind w:left="7311" w:hanging="286"/>
      </w:pPr>
      <w:rPr>
        <w:rFonts w:hint="default"/>
        <w:lang w:val="ru-RU" w:eastAsia="en-US" w:bidi="ar-SA"/>
      </w:rPr>
    </w:lvl>
  </w:abstractNum>
  <w:abstractNum w:abstractNumId="149" w15:restartNumberingAfterBreak="0">
    <w:nsid w:val="42F60737"/>
    <w:multiLevelType w:val="hybridMultilevel"/>
    <w:tmpl w:val="02804C90"/>
    <w:lvl w:ilvl="0" w:tplc="C6FC66FE">
      <w:numFmt w:val="bullet"/>
      <w:lvlText w:val="-"/>
      <w:lvlJc w:val="left"/>
      <w:pPr>
        <w:ind w:left="107" w:hanging="188"/>
      </w:pPr>
      <w:rPr>
        <w:rFonts w:ascii="Times New Roman" w:eastAsia="Times New Roman" w:hAnsi="Times New Roman" w:cs="Times New Roman" w:hint="default"/>
        <w:b w:val="0"/>
        <w:bCs w:val="0"/>
        <w:i w:val="0"/>
        <w:iCs w:val="0"/>
        <w:spacing w:val="0"/>
        <w:w w:val="100"/>
        <w:sz w:val="24"/>
        <w:szCs w:val="24"/>
        <w:lang w:val="ru-RU" w:eastAsia="en-US" w:bidi="ar-SA"/>
      </w:rPr>
    </w:lvl>
    <w:lvl w:ilvl="1" w:tplc="8578D6E0">
      <w:numFmt w:val="bullet"/>
      <w:lvlText w:val="•"/>
      <w:lvlJc w:val="left"/>
      <w:pPr>
        <w:ind w:left="662" w:hanging="188"/>
      </w:pPr>
      <w:rPr>
        <w:rFonts w:hint="default"/>
        <w:lang w:val="ru-RU" w:eastAsia="en-US" w:bidi="ar-SA"/>
      </w:rPr>
    </w:lvl>
    <w:lvl w:ilvl="2" w:tplc="0718747A">
      <w:numFmt w:val="bullet"/>
      <w:lvlText w:val="•"/>
      <w:lvlJc w:val="left"/>
      <w:pPr>
        <w:ind w:left="1225" w:hanging="188"/>
      </w:pPr>
      <w:rPr>
        <w:rFonts w:hint="default"/>
        <w:lang w:val="ru-RU" w:eastAsia="en-US" w:bidi="ar-SA"/>
      </w:rPr>
    </w:lvl>
    <w:lvl w:ilvl="3" w:tplc="E774CD2E">
      <w:numFmt w:val="bullet"/>
      <w:lvlText w:val="•"/>
      <w:lvlJc w:val="left"/>
      <w:pPr>
        <w:ind w:left="1788" w:hanging="188"/>
      </w:pPr>
      <w:rPr>
        <w:rFonts w:hint="default"/>
        <w:lang w:val="ru-RU" w:eastAsia="en-US" w:bidi="ar-SA"/>
      </w:rPr>
    </w:lvl>
    <w:lvl w:ilvl="4" w:tplc="14B00B78">
      <w:numFmt w:val="bullet"/>
      <w:lvlText w:val="•"/>
      <w:lvlJc w:val="left"/>
      <w:pPr>
        <w:ind w:left="2351" w:hanging="188"/>
      </w:pPr>
      <w:rPr>
        <w:rFonts w:hint="default"/>
        <w:lang w:val="ru-RU" w:eastAsia="en-US" w:bidi="ar-SA"/>
      </w:rPr>
    </w:lvl>
    <w:lvl w:ilvl="5" w:tplc="68DC3762">
      <w:numFmt w:val="bullet"/>
      <w:lvlText w:val="•"/>
      <w:lvlJc w:val="left"/>
      <w:pPr>
        <w:ind w:left="2914" w:hanging="188"/>
      </w:pPr>
      <w:rPr>
        <w:rFonts w:hint="default"/>
        <w:lang w:val="ru-RU" w:eastAsia="en-US" w:bidi="ar-SA"/>
      </w:rPr>
    </w:lvl>
    <w:lvl w:ilvl="6" w:tplc="2A848524">
      <w:numFmt w:val="bullet"/>
      <w:lvlText w:val="•"/>
      <w:lvlJc w:val="left"/>
      <w:pPr>
        <w:ind w:left="3476" w:hanging="188"/>
      </w:pPr>
      <w:rPr>
        <w:rFonts w:hint="default"/>
        <w:lang w:val="ru-RU" w:eastAsia="en-US" w:bidi="ar-SA"/>
      </w:rPr>
    </w:lvl>
    <w:lvl w:ilvl="7" w:tplc="1A966CCC">
      <w:numFmt w:val="bullet"/>
      <w:lvlText w:val="•"/>
      <w:lvlJc w:val="left"/>
      <w:pPr>
        <w:ind w:left="4039" w:hanging="188"/>
      </w:pPr>
      <w:rPr>
        <w:rFonts w:hint="default"/>
        <w:lang w:val="ru-RU" w:eastAsia="en-US" w:bidi="ar-SA"/>
      </w:rPr>
    </w:lvl>
    <w:lvl w:ilvl="8" w:tplc="53566332">
      <w:numFmt w:val="bullet"/>
      <w:lvlText w:val="•"/>
      <w:lvlJc w:val="left"/>
      <w:pPr>
        <w:ind w:left="4602" w:hanging="188"/>
      </w:pPr>
      <w:rPr>
        <w:rFonts w:hint="default"/>
        <w:lang w:val="ru-RU" w:eastAsia="en-US" w:bidi="ar-SA"/>
      </w:rPr>
    </w:lvl>
  </w:abstractNum>
  <w:abstractNum w:abstractNumId="150" w15:restartNumberingAfterBreak="0">
    <w:nsid w:val="4347303B"/>
    <w:multiLevelType w:val="hybridMultilevel"/>
    <w:tmpl w:val="168EC2F6"/>
    <w:lvl w:ilvl="0" w:tplc="F260D668">
      <w:start w:val="1"/>
      <w:numFmt w:val="decimal"/>
      <w:lvlText w:val="%1)"/>
      <w:lvlJc w:val="left"/>
      <w:pPr>
        <w:ind w:left="1230" w:hanging="23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5B47FCA">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CDE2FC00">
      <w:numFmt w:val="bullet"/>
      <w:lvlText w:val="•"/>
      <w:lvlJc w:val="left"/>
      <w:pPr>
        <w:ind w:left="2205" w:hanging="284"/>
      </w:pPr>
      <w:rPr>
        <w:rFonts w:hint="default"/>
        <w:lang w:val="ru-RU" w:eastAsia="en-US" w:bidi="ar-SA"/>
      </w:rPr>
    </w:lvl>
    <w:lvl w:ilvl="3" w:tplc="48E00D6E">
      <w:numFmt w:val="bullet"/>
      <w:lvlText w:val="•"/>
      <w:lvlJc w:val="left"/>
      <w:pPr>
        <w:ind w:left="3170" w:hanging="284"/>
      </w:pPr>
      <w:rPr>
        <w:rFonts w:hint="default"/>
        <w:lang w:val="ru-RU" w:eastAsia="en-US" w:bidi="ar-SA"/>
      </w:rPr>
    </w:lvl>
    <w:lvl w:ilvl="4" w:tplc="A7FAB9D8">
      <w:numFmt w:val="bullet"/>
      <w:lvlText w:val="•"/>
      <w:lvlJc w:val="left"/>
      <w:pPr>
        <w:ind w:left="4136" w:hanging="284"/>
      </w:pPr>
      <w:rPr>
        <w:rFonts w:hint="default"/>
        <w:lang w:val="ru-RU" w:eastAsia="en-US" w:bidi="ar-SA"/>
      </w:rPr>
    </w:lvl>
    <w:lvl w:ilvl="5" w:tplc="126AD08C">
      <w:numFmt w:val="bullet"/>
      <w:lvlText w:val="•"/>
      <w:lvlJc w:val="left"/>
      <w:pPr>
        <w:ind w:left="5101" w:hanging="284"/>
      </w:pPr>
      <w:rPr>
        <w:rFonts w:hint="default"/>
        <w:lang w:val="ru-RU" w:eastAsia="en-US" w:bidi="ar-SA"/>
      </w:rPr>
    </w:lvl>
    <w:lvl w:ilvl="6" w:tplc="22B4B492">
      <w:numFmt w:val="bullet"/>
      <w:lvlText w:val="•"/>
      <w:lvlJc w:val="left"/>
      <w:pPr>
        <w:ind w:left="6066" w:hanging="284"/>
      </w:pPr>
      <w:rPr>
        <w:rFonts w:hint="default"/>
        <w:lang w:val="ru-RU" w:eastAsia="en-US" w:bidi="ar-SA"/>
      </w:rPr>
    </w:lvl>
    <w:lvl w:ilvl="7" w:tplc="E20A158A">
      <w:numFmt w:val="bullet"/>
      <w:lvlText w:val="•"/>
      <w:lvlJc w:val="left"/>
      <w:pPr>
        <w:ind w:left="7032" w:hanging="284"/>
      </w:pPr>
      <w:rPr>
        <w:rFonts w:hint="default"/>
        <w:lang w:val="ru-RU" w:eastAsia="en-US" w:bidi="ar-SA"/>
      </w:rPr>
    </w:lvl>
    <w:lvl w:ilvl="8" w:tplc="9ECC6946">
      <w:numFmt w:val="bullet"/>
      <w:lvlText w:val="•"/>
      <w:lvlJc w:val="left"/>
      <w:pPr>
        <w:ind w:left="7997" w:hanging="284"/>
      </w:pPr>
      <w:rPr>
        <w:rFonts w:hint="default"/>
        <w:lang w:val="ru-RU" w:eastAsia="en-US" w:bidi="ar-SA"/>
      </w:rPr>
    </w:lvl>
  </w:abstractNum>
  <w:abstractNum w:abstractNumId="151" w15:restartNumberingAfterBreak="0">
    <w:nsid w:val="43F83C93"/>
    <w:multiLevelType w:val="hybridMultilevel"/>
    <w:tmpl w:val="4762E0FC"/>
    <w:lvl w:ilvl="0" w:tplc="DB0618B6">
      <w:numFmt w:val="bullet"/>
      <w:lvlText w:val=""/>
      <w:lvlJc w:val="left"/>
      <w:pPr>
        <w:ind w:left="285" w:hanging="286"/>
      </w:pPr>
      <w:rPr>
        <w:rFonts w:ascii="Symbol" w:eastAsia="Symbol" w:hAnsi="Symbol" w:cs="Symbol" w:hint="default"/>
        <w:b w:val="0"/>
        <w:bCs w:val="0"/>
        <w:i w:val="0"/>
        <w:iCs w:val="0"/>
        <w:spacing w:val="0"/>
        <w:w w:val="100"/>
        <w:sz w:val="22"/>
        <w:szCs w:val="22"/>
        <w:lang w:val="ru-RU" w:eastAsia="en-US" w:bidi="ar-SA"/>
      </w:rPr>
    </w:lvl>
    <w:lvl w:ilvl="1" w:tplc="41301BF0">
      <w:numFmt w:val="bullet"/>
      <w:lvlText w:val="•"/>
      <w:lvlJc w:val="left"/>
      <w:pPr>
        <w:ind w:left="1244" w:hanging="286"/>
      </w:pPr>
      <w:rPr>
        <w:rFonts w:hint="default"/>
        <w:lang w:val="ru-RU" w:eastAsia="en-US" w:bidi="ar-SA"/>
      </w:rPr>
    </w:lvl>
    <w:lvl w:ilvl="2" w:tplc="1D9A0392">
      <w:numFmt w:val="bullet"/>
      <w:lvlText w:val="•"/>
      <w:lvlJc w:val="left"/>
      <w:pPr>
        <w:ind w:left="2209" w:hanging="286"/>
      </w:pPr>
      <w:rPr>
        <w:rFonts w:hint="default"/>
        <w:lang w:val="ru-RU" w:eastAsia="en-US" w:bidi="ar-SA"/>
      </w:rPr>
    </w:lvl>
    <w:lvl w:ilvl="3" w:tplc="37E6FDE8">
      <w:numFmt w:val="bullet"/>
      <w:lvlText w:val="•"/>
      <w:lvlJc w:val="left"/>
      <w:pPr>
        <w:ind w:left="3174" w:hanging="286"/>
      </w:pPr>
      <w:rPr>
        <w:rFonts w:hint="default"/>
        <w:lang w:val="ru-RU" w:eastAsia="en-US" w:bidi="ar-SA"/>
      </w:rPr>
    </w:lvl>
    <w:lvl w:ilvl="4" w:tplc="77348438">
      <w:numFmt w:val="bullet"/>
      <w:lvlText w:val="•"/>
      <w:lvlJc w:val="left"/>
      <w:pPr>
        <w:ind w:left="4139" w:hanging="286"/>
      </w:pPr>
      <w:rPr>
        <w:rFonts w:hint="default"/>
        <w:lang w:val="ru-RU" w:eastAsia="en-US" w:bidi="ar-SA"/>
      </w:rPr>
    </w:lvl>
    <w:lvl w:ilvl="5" w:tplc="CC402E12">
      <w:numFmt w:val="bullet"/>
      <w:lvlText w:val="•"/>
      <w:lvlJc w:val="left"/>
      <w:pPr>
        <w:ind w:left="5104" w:hanging="286"/>
      </w:pPr>
      <w:rPr>
        <w:rFonts w:hint="default"/>
        <w:lang w:val="ru-RU" w:eastAsia="en-US" w:bidi="ar-SA"/>
      </w:rPr>
    </w:lvl>
    <w:lvl w:ilvl="6" w:tplc="DF4E609A">
      <w:numFmt w:val="bullet"/>
      <w:lvlText w:val="•"/>
      <w:lvlJc w:val="left"/>
      <w:pPr>
        <w:ind w:left="6068" w:hanging="286"/>
      </w:pPr>
      <w:rPr>
        <w:rFonts w:hint="default"/>
        <w:lang w:val="ru-RU" w:eastAsia="en-US" w:bidi="ar-SA"/>
      </w:rPr>
    </w:lvl>
    <w:lvl w:ilvl="7" w:tplc="631EE370">
      <w:numFmt w:val="bullet"/>
      <w:lvlText w:val="•"/>
      <w:lvlJc w:val="left"/>
      <w:pPr>
        <w:ind w:left="7033" w:hanging="286"/>
      </w:pPr>
      <w:rPr>
        <w:rFonts w:hint="default"/>
        <w:lang w:val="ru-RU" w:eastAsia="en-US" w:bidi="ar-SA"/>
      </w:rPr>
    </w:lvl>
    <w:lvl w:ilvl="8" w:tplc="E68C34FC">
      <w:numFmt w:val="bullet"/>
      <w:lvlText w:val="•"/>
      <w:lvlJc w:val="left"/>
      <w:pPr>
        <w:ind w:left="7998" w:hanging="286"/>
      </w:pPr>
      <w:rPr>
        <w:rFonts w:hint="default"/>
        <w:lang w:val="ru-RU" w:eastAsia="en-US" w:bidi="ar-SA"/>
      </w:rPr>
    </w:lvl>
  </w:abstractNum>
  <w:abstractNum w:abstractNumId="152" w15:restartNumberingAfterBreak="0">
    <w:nsid w:val="4402413A"/>
    <w:multiLevelType w:val="hybridMultilevel"/>
    <w:tmpl w:val="2690ECB6"/>
    <w:lvl w:ilvl="0" w:tplc="9248719E">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1" w:tplc="34AC39AA">
      <w:numFmt w:val="bullet"/>
      <w:lvlText w:val="•"/>
      <w:lvlJc w:val="left"/>
      <w:pPr>
        <w:ind w:left="1244" w:hanging="284"/>
      </w:pPr>
      <w:rPr>
        <w:rFonts w:hint="default"/>
        <w:lang w:val="ru-RU" w:eastAsia="en-US" w:bidi="ar-SA"/>
      </w:rPr>
    </w:lvl>
    <w:lvl w:ilvl="2" w:tplc="C0D2E11C">
      <w:numFmt w:val="bullet"/>
      <w:lvlText w:val="•"/>
      <w:lvlJc w:val="left"/>
      <w:pPr>
        <w:ind w:left="2209" w:hanging="284"/>
      </w:pPr>
      <w:rPr>
        <w:rFonts w:hint="default"/>
        <w:lang w:val="ru-RU" w:eastAsia="en-US" w:bidi="ar-SA"/>
      </w:rPr>
    </w:lvl>
    <w:lvl w:ilvl="3" w:tplc="A8EE6610">
      <w:numFmt w:val="bullet"/>
      <w:lvlText w:val="•"/>
      <w:lvlJc w:val="left"/>
      <w:pPr>
        <w:ind w:left="3174" w:hanging="284"/>
      </w:pPr>
      <w:rPr>
        <w:rFonts w:hint="default"/>
        <w:lang w:val="ru-RU" w:eastAsia="en-US" w:bidi="ar-SA"/>
      </w:rPr>
    </w:lvl>
    <w:lvl w:ilvl="4" w:tplc="CBD42A36">
      <w:numFmt w:val="bullet"/>
      <w:lvlText w:val="•"/>
      <w:lvlJc w:val="left"/>
      <w:pPr>
        <w:ind w:left="4139" w:hanging="284"/>
      </w:pPr>
      <w:rPr>
        <w:rFonts w:hint="default"/>
        <w:lang w:val="ru-RU" w:eastAsia="en-US" w:bidi="ar-SA"/>
      </w:rPr>
    </w:lvl>
    <w:lvl w:ilvl="5" w:tplc="9CCCE658">
      <w:numFmt w:val="bullet"/>
      <w:lvlText w:val="•"/>
      <w:lvlJc w:val="left"/>
      <w:pPr>
        <w:ind w:left="5104" w:hanging="284"/>
      </w:pPr>
      <w:rPr>
        <w:rFonts w:hint="default"/>
        <w:lang w:val="ru-RU" w:eastAsia="en-US" w:bidi="ar-SA"/>
      </w:rPr>
    </w:lvl>
    <w:lvl w:ilvl="6" w:tplc="48C661A0">
      <w:numFmt w:val="bullet"/>
      <w:lvlText w:val="•"/>
      <w:lvlJc w:val="left"/>
      <w:pPr>
        <w:ind w:left="6068" w:hanging="284"/>
      </w:pPr>
      <w:rPr>
        <w:rFonts w:hint="default"/>
        <w:lang w:val="ru-RU" w:eastAsia="en-US" w:bidi="ar-SA"/>
      </w:rPr>
    </w:lvl>
    <w:lvl w:ilvl="7" w:tplc="95A2DEBA">
      <w:numFmt w:val="bullet"/>
      <w:lvlText w:val="•"/>
      <w:lvlJc w:val="left"/>
      <w:pPr>
        <w:ind w:left="7033" w:hanging="284"/>
      </w:pPr>
      <w:rPr>
        <w:rFonts w:hint="default"/>
        <w:lang w:val="ru-RU" w:eastAsia="en-US" w:bidi="ar-SA"/>
      </w:rPr>
    </w:lvl>
    <w:lvl w:ilvl="8" w:tplc="033EBFF2">
      <w:numFmt w:val="bullet"/>
      <w:lvlText w:val="•"/>
      <w:lvlJc w:val="left"/>
      <w:pPr>
        <w:ind w:left="7998" w:hanging="284"/>
      </w:pPr>
      <w:rPr>
        <w:rFonts w:hint="default"/>
        <w:lang w:val="ru-RU" w:eastAsia="en-US" w:bidi="ar-SA"/>
      </w:rPr>
    </w:lvl>
  </w:abstractNum>
  <w:abstractNum w:abstractNumId="153" w15:restartNumberingAfterBreak="0">
    <w:nsid w:val="44104EFD"/>
    <w:multiLevelType w:val="hybridMultilevel"/>
    <w:tmpl w:val="0100DD4C"/>
    <w:lvl w:ilvl="0" w:tplc="42E4A1A2">
      <w:start w:val="1"/>
      <w:numFmt w:val="decimal"/>
      <w:lvlText w:val="%1)"/>
      <w:lvlJc w:val="left"/>
      <w:pPr>
        <w:ind w:left="285" w:hanging="28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57166A96">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64CC5C56">
      <w:numFmt w:val="bullet"/>
      <w:lvlText w:val="•"/>
      <w:lvlJc w:val="left"/>
      <w:pPr>
        <w:ind w:left="2209" w:hanging="284"/>
      </w:pPr>
      <w:rPr>
        <w:rFonts w:hint="default"/>
        <w:lang w:val="ru-RU" w:eastAsia="en-US" w:bidi="ar-SA"/>
      </w:rPr>
    </w:lvl>
    <w:lvl w:ilvl="3" w:tplc="D5D8489A">
      <w:numFmt w:val="bullet"/>
      <w:lvlText w:val="•"/>
      <w:lvlJc w:val="left"/>
      <w:pPr>
        <w:ind w:left="3174" w:hanging="284"/>
      </w:pPr>
      <w:rPr>
        <w:rFonts w:hint="default"/>
        <w:lang w:val="ru-RU" w:eastAsia="en-US" w:bidi="ar-SA"/>
      </w:rPr>
    </w:lvl>
    <w:lvl w:ilvl="4" w:tplc="BC046DB6">
      <w:numFmt w:val="bullet"/>
      <w:lvlText w:val="•"/>
      <w:lvlJc w:val="left"/>
      <w:pPr>
        <w:ind w:left="4139" w:hanging="284"/>
      </w:pPr>
      <w:rPr>
        <w:rFonts w:hint="default"/>
        <w:lang w:val="ru-RU" w:eastAsia="en-US" w:bidi="ar-SA"/>
      </w:rPr>
    </w:lvl>
    <w:lvl w:ilvl="5" w:tplc="3EB8ADE0">
      <w:numFmt w:val="bullet"/>
      <w:lvlText w:val="•"/>
      <w:lvlJc w:val="left"/>
      <w:pPr>
        <w:ind w:left="5104" w:hanging="284"/>
      </w:pPr>
      <w:rPr>
        <w:rFonts w:hint="default"/>
        <w:lang w:val="ru-RU" w:eastAsia="en-US" w:bidi="ar-SA"/>
      </w:rPr>
    </w:lvl>
    <w:lvl w:ilvl="6" w:tplc="FF9CC238">
      <w:numFmt w:val="bullet"/>
      <w:lvlText w:val="•"/>
      <w:lvlJc w:val="left"/>
      <w:pPr>
        <w:ind w:left="6068" w:hanging="284"/>
      </w:pPr>
      <w:rPr>
        <w:rFonts w:hint="default"/>
        <w:lang w:val="ru-RU" w:eastAsia="en-US" w:bidi="ar-SA"/>
      </w:rPr>
    </w:lvl>
    <w:lvl w:ilvl="7" w:tplc="68B6843E">
      <w:numFmt w:val="bullet"/>
      <w:lvlText w:val="•"/>
      <w:lvlJc w:val="left"/>
      <w:pPr>
        <w:ind w:left="7033" w:hanging="284"/>
      </w:pPr>
      <w:rPr>
        <w:rFonts w:hint="default"/>
        <w:lang w:val="ru-RU" w:eastAsia="en-US" w:bidi="ar-SA"/>
      </w:rPr>
    </w:lvl>
    <w:lvl w:ilvl="8" w:tplc="C804DD9A">
      <w:numFmt w:val="bullet"/>
      <w:lvlText w:val="•"/>
      <w:lvlJc w:val="left"/>
      <w:pPr>
        <w:ind w:left="7998" w:hanging="284"/>
      </w:pPr>
      <w:rPr>
        <w:rFonts w:hint="default"/>
        <w:lang w:val="ru-RU" w:eastAsia="en-US" w:bidi="ar-SA"/>
      </w:rPr>
    </w:lvl>
  </w:abstractNum>
  <w:abstractNum w:abstractNumId="154" w15:restartNumberingAfterBreak="0">
    <w:nsid w:val="4421793D"/>
    <w:multiLevelType w:val="hybridMultilevel"/>
    <w:tmpl w:val="E44CBEC2"/>
    <w:lvl w:ilvl="0" w:tplc="CDC8F67A">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1" w:tplc="4A9A6F96">
      <w:numFmt w:val="bullet"/>
      <w:lvlText w:val="•"/>
      <w:lvlJc w:val="left"/>
      <w:pPr>
        <w:ind w:left="1244" w:hanging="284"/>
      </w:pPr>
      <w:rPr>
        <w:rFonts w:hint="default"/>
        <w:lang w:val="ru-RU" w:eastAsia="en-US" w:bidi="ar-SA"/>
      </w:rPr>
    </w:lvl>
    <w:lvl w:ilvl="2" w:tplc="6D9A094C">
      <w:numFmt w:val="bullet"/>
      <w:lvlText w:val="•"/>
      <w:lvlJc w:val="left"/>
      <w:pPr>
        <w:ind w:left="2209" w:hanging="284"/>
      </w:pPr>
      <w:rPr>
        <w:rFonts w:hint="default"/>
        <w:lang w:val="ru-RU" w:eastAsia="en-US" w:bidi="ar-SA"/>
      </w:rPr>
    </w:lvl>
    <w:lvl w:ilvl="3" w:tplc="1FAED384">
      <w:numFmt w:val="bullet"/>
      <w:lvlText w:val="•"/>
      <w:lvlJc w:val="left"/>
      <w:pPr>
        <w:ind w:left="3174" w:hanging="284"/>
      </w:pPr>
      <w:rPr>
        <w:rFonts w:hint="default"/>
        <w:lang w:val="ru-RU" w:eastAsia="en-US" w:bidi="ar-SA"/>
      </w:rPr>
    </w:lvl>
    <w:lvl w:ilvl="4" w:tplc="18D27C6E">
      <w:numFmt w:val="bullet"/>
      <w:lvlText w:val="•"/>
      <w:lvlJc w:val="left"/>
      <w:pPr>
        <w:ind w:left="4139" w:hanging="284"/>
      </w:pPr>
      <w:rPr>
        <w:rFonts w:hint="default"/>
        <w:lang w:val="ru-RU" w:eastAsia="en-US" w:bidi="ar-SA"/>
      </w:rPr>
    </w:lvl>
    <w:lvl w:ilvl="5" w:tplc="067062A2">
      <w:numFmt w:val="bullet"/>
      <w:lvlText w:val="•"/>
      <w:lvlJc w:val="left"/>
      <w:pPr>
        <w:ind w:left="5104" w:hanging="284"/>
      </w:pPr>
      <w:rPr>
        <w:rFonts w:hint="default"/>
        <w:lang w:val="ru-RU" w:eastAsia="en-US" w:bidi="ar-SA"/>
      </w:rPr>
    </w:lvl>
    <w:lvl w:ilvl="6" w:tplc="6FA2FAC6">
      <w:numFmt w:val="bullet"/>
      <w:lvlText w:val="•"/>
      <w:lvlJc w:val="left"/>
      <w:pPr>
        <w:ind w:left="6068" w:hanging="284"/>
      </w:pPr>
      <w:rPr>
        <w:rFonts w:hint="default"/>
        <w:lang w:val="ru-RU" w:eastAsia="en-US" w:bidi="ar-SA"/>
      </w:rPr>
    </w:lvl>
    <w:lvl w:ilvl="7" w:tplc="07C68D88">
      <w:numFmt w:val="bullet"/>
      <w:lvlText w:val="•"/>
      <w:lvlJc w:val="left"/>
      <w:pPr>
        <w:ind w:left="7033" w:hanging="284"/>
      </w:pPr>
      <w:rPr>
        <w:rFonts w:hint="default"/>
        <w:lang w:val="ru-RU" w:eastAsia="en-US" w:bidi="ar-SA"/>
      </w:rPr>
    </w:lvl>
    <w:lvl w:ilvl="8" w:tplc="187C9E3C">
      <w:numFmt w:val="bullet"/>
      <w:lvlText w:val="•"/>
      <w:lvlJc w:val="left"/>
      <w:pPr>
        <w:ind w:left="7998" w:hanging="284"/>
      </w:pPr>
      <w:rPr>
        <w:rFonts w:hint="default"/>
        <w:lang w:val="ru-RU" w:eastAsia="en-US" w:bidi="ar-SA"/>
      </w:rPr>
    </w:lvl>
  </w:abstractNum>
  <w:abstractNum w:abstractNumId="155" w15:restartNumberingAfterBreak="0">
    <w:nsid w:val="44401C07"/>
    <w:multiLevelType w:val="hybridMultilevel"/>
    <w:tmpl w:val="F13AEF80"/>
    <w:lvl w:ilvl="0" w:tplc="941C6382">
      <w:start w:val="3"/>
      <w:numFmt w:val="decimal"/>
      <w:lvlText w:val="%1)"/>
      <w:lvlJc w:val="left"/>
      <w:pPr>
        <w:ind w:left="285" w:hanging="26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D7AE6CC">
      <w:numFmt w:val="bullet"/>
      <w:lvlText w:val=""/>
      <w:lvlJc w:val="left"/>
      <w:pPr>
        <w:ind w:left="285" w:hanging="286"/>
      </w:pPr>
      <w:rPr>
        <w:rFonts w:ascii="Symbol" w:eastAsia="Symbol" w:hAnsi="Symbol" w:cs="Symbol" w:hint="default"/>
        <w:b w:val="0"/>
        <w:bCs w:val="0"/>
        <w:i w:val="0"/>
        <w:iCs w:val="0"/>
        <w:spacing w:val="0"/>
        <w:w w:val="100"/>
        <w:sz w:val="22"/>
        <w:szCs w:val="22"/>
        <w:lang w:val="ru-RU" w:eastAsia="en-US" w:bidi="ar-SA"/>
      </w:rPr>
    </w:lvl>
    <w:lvl w:ilvl="2" w:tplc="C93ECA7E">
      <w:numFmt w:val="bullet"/>
      <w:lvlText w:val="•"/>
      <w:lvlJc w:val="left"/>
      <w:pPr>
        <w:ind w:left="2209" w:hanging="286"/>
      </w:pPr>
      <w:rPr>
        <w:rFonts w:hint="default"/>
        <w:lang w:val="ru-RU" w:eastAsia="en-US" w:bidi="ar-SA"/>
      </w:rPr>
    </w:lvl>
    <w:lvl w:ilvl="3" w:tplc="ED9E8B38">
      <w:numFmt w:val="bullet"/>
      <w:lvlText w:val="•"/>
      <w:lvlJc w:val="left"/>
      <w:pPr>
        <w:ind w:left="3174" w:hanging="286"/>
      </w:pPr>
      <w:rPr>
        <w:rFonts w:hint="default"/>
        <w:lang w:val="ru-RU" w:eastAsia="en-US" w:bidi="ar-SA"/>
      </w:rPr>
    </w:lvl>
    <w:lvl w:ilvl="4" w:tplc="5F00F7B2">
      <w:numFmt w:val="bullet"/>
      <w:lvlText w:val="•"/>
      <w:lvlJc w:val="left"/>
      <w:pPr>
        <w:ind w:left="4139" w:hanging="286"/>
      </w:pPr>
      <w:rPr>
        <w:rFonts w:hint="default"/>
        <w:lang w:val="ru-RU" w:eastAsia="en-US" w:bidi="ar-SA"/>
      </w:rPr>
    </w:lvl>
    <w:lvl w:ilvl="5" w:tplc="0A944844">
      <w:numFmt w:val="bullet"/>
      <w:lvlText w:val="•"/>
      <w:lvlJc w:val="left"/>
      <w:pPr>
        <w:ind w:left="5104" w:hanging="286"/>
      </w:pPr>
      <w:rPr>
        <w:rFonts w:hint="default"/>
        <w:lang w:val="ru-RU" w:eastAsia="en-US" w:bidi="ar-SA"/>
      </w:rPr>
    </w:lvl>
    <w:lvl w:ilvl="6" w:tplc="D8306416">
      <w:numFmt w:val="bullet"/>
      <w:lvlText w:val="•"/>
      <w:lvlJc w:val="left"/>
      <w:pPr>
        <w:ind w:left="6068" w:hanging="286"/>
      </w:pPr>
      <w:rPr>
        <w:rFonts w:hint="default"/>
        <w:lang w:val="ru-RU" w:eastAsia="en-US" w:bidi="ar-SA"/>
      </w:rPr>
    </w:lvl>
    <w:lvl w:ilvl="7" w:tplc="21701CE8">
      <w:numFmt w:val="bullet"/>
      <w:lvlText w:val="•"/>
      <w:lvlJc w:val="left"/>
      <w:pPr>
        <w:ind w:left="7033" w:hanging="286"/>
      </w:pPr>
      <w:rPr>
        <w:rFonts w:hint="default"/>
        <w:lang w:val="ru-RU" w:eastAsia="en-US" w:bidi="ar-SA"/>
      </w:rPr>
    </w:lvl>
    <w:lvl w:ilvl="8" w:tplc="55DEA2BE">
      <w:numFmt w:val="bullet"/>
      <w:lvlText w:val="•"/>
      <w:lvlJc w:val="left"/>
      <w:pPr>
        <w:ind w:left="7998" w:hanging="286"/>
      </w:pPr>
      <w:rPr>
        <w:rFonts w:hint="default"/>
        <w:lang w:val="ru-RU" w:eastAsia="en-US" w:bidi="ar-SA"/>
      </w:rPr>
    </w:lvl>
  </w:abstractNum>
  <w:abstractNum w:abstractNumId="156" w15:restartNumberingAfterBreak="0">
    <w:nsid w:val="44566CF5"/>
    <w:multiLevelType w:val="hybridMultilevel"/>
    <w:tmpl w:val="8F46084E"/>
    <w:lvl w:ilvl="0" w:tplc="EC76F5D0">
      <w:start w:val="1"/>
      <w:numFmt w:val="decimal"/>
      <w:lvlText w:val="%1)"/>
      <w:lvlJc w:val="left"/>
      <w:pPr>
        <w:ind w:left="285" w:hanging="26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8A05F44">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2BD05120">
      <w:numFmt w:val="bullet"/>
      <w:lvlText w:val="•"/>
      <w:lvlJc w:val="left"/>
      <w:pPr>
        <w:ind w:left="2209" w:hanging="284"/>
      </w:pPr>
      <w:rPr>
        <w:rFonts w:hint="default"/>
        <w:lang w:val="ru-RU" w:eastAsia="en-US" w:bidi="ar-SA"/>
      </w:rPr>
    </w:lvl>
    <w:lvl w:ilvl="3" w:tplc="CE1C867C">
      <w:numFmt w:val="bullet"/>
      <w:lvlText w:val="•"/>
      <w:lvlJc w:val="left"/>
      <w:pPr>
        <w:ind w:left="3174" w:hanging="284"/>
      </w:pPr>
      <w:rPr>
        <w:rFonts w:hint="default"/>
        <w:lang w:val="ru-RU" w:eastAsia="en-US" w:bidi="ar-SA"/>
      </w:rPr>
    </w:lvl>
    <w:lvl w:ilvl="4" w:tplc="E75AEB32">
      <w:numFmt w:val="bullet"/>
      <w:lvlText w:val="•"/>
      <w:lvlJc w:val="left"/>
      <w:pPr>
        <w:ind w:left="4139" w:hanging="284"/>
      </w:pPr>
      <w:rPr>
        <w:rFonts w:hint="default"/>
        <w:lang w:val="ru-RU" w:eastAsia="en-US" w:bidi="ar-SA"/>
      </w:rPr>
    </w:lvl>
    <w:lvl w:ilvl="5" w:tplc="A1B4F728">
      <w:numFmt w:val="bullet"/>
      <w:lvlText w:val="•"/>
      <w:lvlJc w:val="left"/>
      <w:pPr>
        <w:ind w:left="5104" w:hanging="284"/>
      </w:pPr>
      <w:rPr>
        <w:rFonts w:hint="default"/>
        <w:lang w:val="ru-RU" w:eastAsia="en-US" w:bidi="ar-SA"/>
      </w:rPr>
    </w:lvl>
    <w:lvl w:ilvl="6" w:tplc="4304453A">
      <w:numFmt w:val="bullet"/>
      <w:lvlText w:val="•"/>
      <w:lvlJc w:val="left"/>
      <w:pPr>
        <w:ind w:left="6068" w:hanging="284"/>
      </w:pPr>
      <w:rPr>
        <w:rFonts w:hint="default"/>
        <w:lang w:val="ru-RU" w:eastAsia="en-US" w:bidi="ar-SA"/>
      </w:rPr>
    </w:lvl>
    <w:lvl w:ilvl="7" w:tplc="44EA51B6">
      <w:numFmt w:val="bullet"/>
      <w:lvlText w:val="•"/>
      <w:lvlJc w:val="left"/>
      <w:pPr>
        <w:ind w:left="7033" w:hanging="284"/>
      </w:pPr>
      <w:rPr>
        <w:rFonts w:hint="default"/>
        <w:lang w:val="ru-RU" w:eastAsia="en-US" w:bidi="ar-SA"/>
      </w:rPr>
    </w:lvl>
    <w:lvl w:ilvl="8" w:tplc="03204870">
      <w:numFmt w:val="bullet"/>
      <w:lvlText w:val="•"/>
      <w:lvlJc w:val="left"/>
      <w:pPr>
        <w:ind w:left="7998" w:hanging="284"/>
      </w:pPr>
      <w:rPr>
        <w:rFonts w:hint="default"/>
        <w:lang w:val="ru-RU" w:eastAsia="en-US" w:bidi="ar-SA"/>
      </w:rPr>
    </w:lvl>
  </w:abstractNum>
  <w:abstractNum w:abstractNumId="157" w15:restartNumberingAfterBreak="0">
    <w:nsid w:val="44605D5A"/>
    <w:multiLevelType w:val="hybridMultilevel"/>
    <w:tmpl w:val="29BEEAA2"/>
    <w:lvl w:ilvl="0" w:tplc="E74C104A">
      <w:numFmt w:val="bullet"/>
      <w:lvlText w:val=""/>
      <w:lvlJc w:val="left"/>
      <w:pPr>
        <w:ind w:left="141" w:hanging="178"/>
      </w:pPr>
      <w:rPr>
        <w:rFonts w:ascii="Symbol" w:eastAsia="Symbol" w:hAnsi="Symbol" w:cs="Symbol" w:hint="default"/>
        <w:b w:val="0"/>
        <w:bCs w:val="0"/>
        <w:i w:val="0"/>
        <w:iCs w:val="0"/>
        <w:spacing w:val="0"/>
        <w:w w:val="100"/>
        <w:sz w:val="24"/>
        <w:szCs w:val="24"/>
        <w:lang w:val="ru-RU" w:eastAsia="en-US" w:bidi="ar-SA"/>
      </w:rPr>
    </w:lvl>
    <w:lvl w:ilvl="1" w:tplc="2CB8F506">
      <w:numFmt w:val="bullet"/>
      <w:lvlText w:val="•"/>
      <w:lvlJc w:val="left"/>
      <w:pPr>
        <w:ind w:left="479" w:hanging="178"/>
      </w:pPr>
      <w:rPr>
        <w:rFonts w:hint="default"/>
        <w:lang w:val="ru-RU" w:eastAsia="en-US" w:bidi="ar-SA"/>
      </w:rPr>
    </w:lvl>
    <w:lvl w:ilvl="2" w:tplc="AD40DDE4">
      <w:numFmt w:val="bullet"/>
      <w:lvlText w:val="•"/>
      <w:lvlJc w:val="left"/>
      <w:pPr>
        <w:ind w:left="819" w:hanging="178"/>
      </w:pPr>
      <w:rPr>
        <w:rFonts w:hint="default"/>
        <w:lang w:val="ru-RU" w:eastAsia="en-US" w:bidi="ar-SA"/>
      </w:rPr>
    </w:lvl>
    <w:lvl w:ilvl="3" w:tplc="F47E3574">
      <w:numFmt w:val="bullet"/>
      <w:lvlText w:val="•"/>
      <w:lvlJc w:val="left"/>
      <w:pPr>
        <w:ind w:left="1158" w:hanging="178"/>
      </w:pPr>
      <w:rPr>
        <w:rFonts w:hint="default"/>
        <w:lang w:val="ru-RU" w:eastAsia="en-US" w:bidi="ar-SA"/>
      </w:rPr>
    </w:lvl>
    <w:lvl w:ilvl="4" w:tplc="F45C1B80">
      <w:numFmt w:val="bullet"/>
      <w:lvlText w:val="•"/>
      <w:lvlJc w:val="left"/>
      <w:pPr>
        <w:ind w:left="1498" w:hanging="178"/>
      </w:pPr>
      <w:rPr>
        <w:rFonts w:hint="default"/>
        <w:lang w:val="ru-RU" w:eastAsia="en-US" w:bidi="ar-SA"/>
      </w:rPr>
    </w:lvl>
    <w:lvl w:ilvl="5" w:tplc="7F185F86">
      <w:numFmt w:val="bullet"/>
      <w:lvlText w:val="•"/>
      <w:lvlJc w:val="left"/>
      <w:pPr>
        <w:ind w:left="1838" w:hanging="178"/>
      </w:pPr>
      <w:rPr>
        <w:rFonts w:hint="default"/>
        <w:lang w:val="ru-RU" w:eastAsia="en-US" w:bidi="ar-SA"/>
      </w:rPr>
    </w:lvl>
    <w:lvl w:ilvl="6" w:tplc="35848A14">
      <w:numFmt w:val="bullet"/>
      <w:lvlText w:val="•"/>
      <w:lvlJc w:val="left"/>
      <w:pPr>
        <w:ind w:left="2177" w:hanging="178"/>
      </w:pPr>
      <w:rPr>
        <w:rFonts w:hint="default"/>
        <w:lang w:val="ru-RU" w:eastAsia="en-US" w:bidi="ar-SA"/>
      </w:rPr>
    </w:lvl>
    <w:lvl w:ilvl="7" w:tplc="C37ABAE6">
      <w:numFmt w:val="bullet"/>
      <w:lvlText w:val="•"/>
      <w:lvlJc w:val="left"/>
      <w:pPr>
        <w:ind w:left="2517" w:hanging="178"/>
      </w:pPr>
      <w:rPr>
        <w:rFonts w:hint="default"/>
        <w:lang w:val="ru-RU" w:eastAsia="en-US" w:bidi="ar-SA"/>
      </w:rPr>
    </w:lvl>
    <w:lvl w:ilvl="8" w:tplc="8CE4B39E">
      <w:numFmt w:val="bullet"/>
      <w:lvlText w:val="•"/>
      <w:lvlJc w:val="left"/>
      <w:pPr>
        <w:ind w:left="2856" w:hanging="178"/>
      </w:pPr>
      <w:rPr>
        <w:rFonts w:hint="default"/>
        <w:lang w:val="ru-RU" w:eastAsia="en-US" w:bidi="ar-SA"/>
      </w:rPr>
    </w:lvl>
  </w:abstractNum>
  <w:abstractNum w:abstractNumId="158" w15:restartNumberingAfterBreak="0">
    <w:nsid w:val="44E96249"/>
    <w:multiLevelType w:val="hybridMultilevel"/>
    <w:tmpl w:val="99B8B662"/>
    <w:lvl w:ilvl="0" w:tplc="4208A1D0">
      <w:numFmt w:val="bullet"/>
      <w:lvlText w:val=""/>
      <w:lvlJc w:val="left"/>
      <w:pPr>
        <w:ind w:left="141" w:hanging="204"/>
      </w:pPr>
      <w:rPr>
        <w:rFonts w:ascii="Symbol" w:eastAsia="Symbol" w:hAnsi="Symbol" w:cs="Symbol" w:hint="default"/>
        <w:b w:val="0"/>
        <w:bCs w:val="0"/>
        <w:i w:val="0"/>
        <w:iCs w:val="0"/>
        <w:spacing w:val="0"/>
        <w:w w:val="100"/>
        <w:sz w:val="24"/>
        <w:szCs w:val="24"/>
        <w:lang w:val="ru-RU" w:eastAsia="en-US" w:bidi="ar-SA"/>
      </w:rPr>
    </w:lvl>
    <w:lvl w:ilvl="1" w:tplc="3B70B0DE">
      <w:numFmt w:val="bullet"/>
      <w:lvlText w:val="•"/>
      <w:lvlJc w:val="left"/>
      <w:pPr>
        <w:ind w:left="1174" w:hanging="204"/>
      </w:pPr>
      <w:rPr>
        <w:rFonts w:hint="default"/>
        <w:lang w:val="ru-RU" w:eastAsia="en-US" w:bidi="ar-SA"/>
      </w:rPr>
    </w:lvl>
    <w:lvl w:ilvl="2" w:tplc="EA0C890E">
      <w:numFmt w:val="bullet"/>
      <w:lvlText w:val="•"/>
      <w:lvlJc w:val="left"/>
      <w:pPr>
        <w:ind w:left="2209" w:hanging="204"/>
      </w:pPr>
      <w:rPr>
        <w:rFonts w:hint="default"/>
        <w:lang w:val="ru-RU" w:eastAsia="en-US" w:bidi="ar-SA"/>
      </w:rPr>
    </w:lvl>
    <w:lvl w:ilvl="3" w:tplc="4EAC9246">
      <w:numFmt w:val="bullet"/>
      <w:lvlText w:val="•"/>
      <w:lvlJc w:val="left"/>
      <w:pPr>
        <w:ind w:left="3244" w:hanging="204"/>
      </w:pPr>
      <w:rPr>
        <w:rFonts w:hint="default"/>
        <w:lang w:val="ru-RU" w:eastAsia="en-US" w:bidi="ar-SA"/>
      </w:rPr>
    </w:lvl>
    <w:lvl w:ilvl="4" w:tplc="27566E10">
      <w:numFmt w:val="bullet"/>
      <w:lvlText w:val="•"/>
      <w:lvlJc w:val="left"/>
      <w:pPr>
        <w:ind w:left="4279" w:hanging="204"/>
      </w:pPr>
      <w:rPr>
        <w:rFonts w:hint="default"/>
        <w:lang w:val="ru-RU" w:eastAsia="en-US" w:bidi="ar-SA"/>
      </w:rPr>
    </w:lvl>
    <w:lvl w:ilvl="5" w:tplc="F3521232">
      <w:numFmt w:val="bullet"/>
      <w:lvlText w:val="•"/>
      <w:lvlJc w:val="left"/>
      <w:pPr>
        <w:ind w:left="5314" w:hanging="204"/>
      </w:pPr>
      <w:rPr>
        <w:rFonts w:hint="default"/>
        <w:lang w:val="ru-RU" w:eastAsia="en-US" w:bidi="ar-SA"/>
      </w:rPr>
    </w:lvl>
    <w:lvl w:ilvl="6" w:tplc="74AC521E">
      <w:numFmt w:val="bullet"/>
      <w:lvlText w:val="•"/>
      <w:lvlJc w:val="left"/>
      <w:pPr>
        <w:ind w:left="6349" w:hanging="204"/>
      </w:pPr>
      <w:rPr>
        <w:rFonts w:hint="default"/>
        <w:lang w:val="ru-RU" w:eastAsia="en-US" w:bidi="ar-SA"/>
      </w:rPr>
    </w:lvl>
    <w:lvl w:ilvl="7" w:tplc="B22E26B8">
      <w:numFmt w:val="bullet"/>
      <w:lvlText w:val="•"/>
      <w:lvlJc w:val="left"/>
      <w:pPr>
        <w:ind w:left="7384" w:hanging="204"/>
      </w:pPr>
      <w:rPr>
        <w:rFonts w:hint="default"/>
        <w:lang w:val="ru-RU" w:eastAsia="en-US" w:bidi="ar-SA"/>
      </w:rPr>
    </w:lvl>
    <w:lvl w:ilvl="8" w:tplc="A39AF666">
      <w:numFmt w:val="bullet"/>
      <w:lvlText w:val="•"/>
      <w:lvlJc w:val="left"/>
      <w:pPr>
        <w:ind w:left="8419" w:hanging="204"/>
      </w:pPr>
      <w:rPr>
        <w:rFonts w:hint="default"/>
        <w:lang w:val="ru-RU" w:eastAsia="en-US" w:bidi="ar-SA"/>
      </w:rPr>
    </w:lvl>
  </w:abstractNum>
  <w:abstractNum w:abstractNumId="159" w15:restartNumberingAfterBreak="0">
    <w:nsid w:val="467711C1"/>
    <w:multiLevelType w:val="hybridMultilevel"/>
    <w:tmpl w:val="79FE806E"/>
    <w:lvl w:ilvl="0" w:tplc="720A6A9C">
      <w:numFmt w:val="bullet"/>
      <w:lvlText w:val="-"/>
      <w:lvlJc w:val="left"/>
      <w:pPr>
        <w:ind w:left="409"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52866176">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74DC76C8">
      <w:numFmt w:val="bullet"/>
      <w:lvlText w:val="•"/>
      <w:lvlJc w:val="left"/>
      <w:pPr>
        <w:ind w:left="1458" w:hanging="284"/>
      </w:pPr>
      <w:rPr>
        <w:rFonts w:hint="default"/>
        <w:lang w:val="ru-RU" w:eastAsia="en-US" w:bidi="ar-SA"/>
      </w:rPr>
    </w:lvl>
    <w:lvl w:ilvl="3" w:tplc="313EA2B4">
      <w:numFmt w:val="bullet"/>
      <w:lvlText w:val="•"/>
      <w:lvlJc w:val="left"/>
      <w:pPr>
        <w:ind w:left="2517" w:hanging="284"/>
      </w:pPr>
      <w:rPr>
        <w:rFonts w:hint="default"/>
        <w:lang w:val="ru-RU" w:eastAsia="en-US" w:bidi="ar-SA"/>
      </w:rPr>
    </w:lvl>
    <w:lvl w:ilvl="4" w:tplc="80769C66">
      <w:numFmt w:val="bullet"/>
      <w:lvlText w:val="•"/>
      <w:lvlJc w:val="left"/>
      <w:pPr>
        <w:ind w:left="3576" w:hanging="284"/>
      </w:pPr>
      <w:rPr>
        <w:rFonts w:hint="default"/>
        <w:lang w:val="ru-RU" w:eastAsia="en-US" w:bidi="ar-SA"/>
      </w:rPr>
    </w:lvl>
    <w:lvl w:ilvl="5" w:tplc="70E8E288">
      <w:numFmt w:val="bullet"/>
      <w:lvlText w:val="•"/>
      <w:lvlJc w:val="left"/>
      <w:pPr>
        <w:ind w:left="4634" w:hanging="284"/>
      </w:pPr>
      <w:rPr>
        <w:rFonts w:hint="default"/>
        <w:lang w:val="ru-RU" w:eastAsia="en-US" w:bidi="ar-SA"/>
      </w:rPr>
    </w:lvl>
    <w:lvl w:ilvl="6" w:tplc="1DF241EE">
      <w:numFmt w:val="bullet"/>
      <w:lvlText w:val="•"/>
      <w:lvlJc w:val="left"/>
      <w:pPr>
        <w:ind w:left="5693" w:hanging="284"/>
      </w:pPr>
      <w:rPr>
        <w:rFonts w:hint="default"/>
        <w:lang w:val="ru-RU" w:eastAsia="en-US" w:bidi="ar-SA"/>
      </w:rPr>
    </w:lvl>
    <w:lvl w:ilvl="7" w:tplc="C1489BC4">
      <w:numFmt w:val="bullet"/>
      <w:lvlText w:val="•"/>
      <w:lvlJc w:val="left"/>
      <w:pPr>
        <w:ind w:left="6752" w:hanging="284"/>
      </w:pPr>
      <w:rPr>
        <w:rFonts w:hint="default"/>
        <w:lang w:val="ru-RU" w:eastAsia="en-US" w:bidi="ar-SA"/>
      </w:rPr>
    </w:lvl>
    <w:lvl w:ilvl="8" w:tplc="54A823FC">
      <w:numFmt w:val="bullet"/>
      <w:lvlText w:val="•"/>
      <w:lvlJc w:val="left"/>
      <w:pPr>
        <w:ind w:left="7810" w:hanging="284"/>
      </w:pPr>
      <w:rPr>
        <w:rFonts w:hint="default"/>
        <w:lang w:val="ru-RU" w:eastAsia="en-US" w:bidi="ar-SA"/>
      </w:rPr>
    </w:lvl>
  </w:abstractNum>
  <w:abstractNum w:abstractNumId="160" w15:restartNumberingAfterBreak="0">
    <w:nsid w:val="469A396C"/>
    <w:multiLevelType w:val="hybridMultilevel"/>
    <w:tmpl w:val="337EEA00"/>
    <w:lvl w:ilvl="0" w:tplc="C0B0DBD8">
      <w:start w:val="1"/>
      <w:numFmt w:val="decimal"/>
      <w:lvlText w:val="%1)"/>
      <w:lvlJc w:val="left"/>
      <w:pPr>
        <w:ind w:left="285" w:hanging="30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98B6F5E0">
      <w:numFmt w:val="bullet"/>
      <w:lvlText w:val="•"/>
      <w:lvlJc w:val="left"/>
      <w:pPr>
        <w:ind w:left="1244" w:hanging="303"/>
      </w:pPr>
      <w:rPr>
        <w:rFonts w:hint="default"/>
        <w:lang w:val="ru-RU" w:eastAsia="en-US" w:bidi="ar-SA"/>
      </w:rPr>
    </w:lvl>
    <w:lvl w:ilvl="2" w:tplc="2396A4DC">
      <w:numFmt w:val="bullet"/>
      <w:lvlText w:val="•"/>
      <w:lvlJc w:val="left"/>
      <w:pPr>
        <w:ind w:left="2209" w:hanging="303"/>
      </w:pPr>
      <w:rPr>
        <w:rFonts w:hint="default"/>
        <w:lang w:val="ru-RU" w:eastAsia="en-US" w:bidi="ar-SA"/>
      </w:rPr>
    </w:lvl>
    <w:lvl w:ilvl="3" w:tplc="FF9A845A">
      <w:numFmt w:val="bullet"/>
      <w:lvlText w:val="•"/>
      <w:lvlJc w:val="left"/>
      <w:pPr>
        <w:ind w:left="3174" w:hanging="303"/>
      </w:pPr>
      <w:rPr>
        <w:rFonts w:hint="default"/>
        <w:lang w:val="ru-RU" w:eastAsia="en-US" w:bidi="ar-SA"/>
      </w:rPr>
    </w:lvl>
    <w:lvl w:ilvl="4" w:tplc="D026CAE0">
      <w:numFmt w:val="bullet"/>
      <w:lvlText w:val="•"/>
      <w:lvlJc w:val="left"/>
      <w:pPr>
        <w:ind w:left="4139" w:hanging="303"/>
      </w:pPr>
      <w:rPr>
        <w:rFonts w:hint="default"/>
        <w:lang w:val="ru-RU" w:eastAsia="en-US" w:bidi="ar-SA"/>
      </w:rPr>
    </w:lvl>
    <w:lvl w:ilvl="5" w:tplc="8D72DE2A">
      <w:numFmt w:val="bullet"/>
      <w:lvlText w:val="•"/>
      <w:lvlJc w:val="left"/>
      <w:pPr>
        <w:ind w:left="5104" w:hanging="303"/>
      </w:pPr>
      <w:rPr>
        <w:rFonts w:hint="default"/>
        <w:lang w:val="ru-RU" w:eastAsia="en-US" w:bidi="ar-SA"/>
      </w:rPr>
    </w:lvl>
    <w:lvl w:ilvl="6" w:tplc="AE603AB6">
      <w:numFmt w:val="bullet"/>
      <w:lvlText w:val="•"/>
      <w:lvlJc w:val="left"/>
      <w:pPr>
        <w:ind w:left="6068" w:hanging="303"/>
      </w:pPr>
      <w:rPr>
        <w:rFonts w:hint="default"/>
        <w:lang w:val="ru-RU" w:eastAsia="en-US" w:bidi="ar-SA"/>
      </w:rPr>
    </w:lvl>
    <w:lvl w:ilvl="7" w:tplc="A45A8B08">
      <w:numFmt w:val="bullet"/>
      <w:lvlText w:val="•"/>
      <w:lvlJc w:val="left"/>
      <w:pPr>
        <w:ind w:left="7033" w:hanging="303"/>
      </w:pPr>
      <w:rPr>
        <w:rFonts w:hint="default"/>
        <w:lang w:val="ru-RU" w:eastAsia="en-US" w:bidi="ar-SA"/>
      </w:rPr>
    </w:lvl>
    <w:lvl w:ilvl="8" w:tplc="44B07E94">
      <w:numFmt w:val="bullet"/>
      <w:lvlText w:val="•"/>
      <w:lvlJc w:val="left"/>
      <w:pPr>
        <w:ind w:left="7998" w:hanging="303"/>
      </w:pPr>
      <w:rPr>
        <w:rFonts w:hint="default"/>
        <w:lang w:val="ru-RU" w:eastAsia="en-US" w:bidi="ar-SA"/>
      </w:rPr>
    </w:lvl>
  </w:abstractNum>
  <w:abstractNum w:abstractNumId="161" w15:restartNumberingAfterBreak="0">
    <w:nsid w:val="47915B59"/>
    <w:multiLevelType w:val="hybridMultilevel"/>
    <w:tmpl w:val="4E2C7938"/>
    <w:lvl w:ilvl="0" w:tplc="FBB25EFE">
      <w:start w:val="7"/>
      <w:numFmt w:val="decimal"/>
      <w:lvlText w:val="%1"/>
      <w:lvlJc w:val="left"/>
      <w:pPr>
        <w:ind w:left="1158" w:hanging="166"/>
        <w:jc w:val="left"/>
      </w:pPr>
      <w:rPr>
        <w:rFonts w:ascii="Times New Roman" w:eastAsia="Times New Roman" w:hAnsi="Times New Roman" w:cs="Times New Roman" w:hint="default"/>
        <w:b/>
        <w:bCs/>
        <w:i w:val="0"/>
        <w:iCs w:val="0"/>
        <w:spacing w:val="0"/>
        <w:w w:val="100"/>
        <w:sz w:val="22"/>
        <w:szCs w:val="22"/>
        <w:lang w:val="ru-RU" w:eastAsia="en-US" w:bidi="ar-SA"/>
      </w:rPr>
    </w:lvl>
    <w:lvl w:ilvl="1" w:tplc="C17C33B2">
      <w:numFmt w:val="bullet"/>
      <w:lvlText w:val="•"/>
      <w:lvlJc w:val="left"/>
      <w:pPr>
        <w:ind w:left="2036" w:hanging="166"/>
      </w:pPr>
      <w:rPr>
        <w:rFonts w:hint="default"/>
        <w:lang w:val="ru-RU" w:eastAsia="en-US" w:bidi="ar-SA"/>
      </w:rPr>
    </w:lvl>
    <w:lvl w:ilvl="2" w:tplc="C38C5BD8">
      <w:numFmt w:val="bullet"/>
      <w:lvlText w:val="•"/>
      <w:lvlJc w:val="left"/>
      <w:pPr>
        <w:ind w:left="2913" w:hanging="166"/>
      </w:pPr>
      <w:rPr>
        <w:rFonts w:hint="default"/>
        <w:lang w:val="ru-RU" w:eastAsia="en-US" w:bidi="ar-SA"/>
      </w:rPr>
    </w:lvl>
    <w:lvl w:ilvl="3" w:tplc="D0A60364">
      <w:numFmt w:val="bullet"/>
      <w:lvlText w:val="•"/>
      <w:lvlJc w:val="left"/>
      <w:pPr>
        <w:ind w:left="3790" w:hanging="166"/>
      </w:pPr>
      <w:rPr>
        <w:rFonts w:hint="default"/>
        <w:lang w:val="ru-RU" w:eastAsia="en-US" w:bidi="ar-SA"/>
      </w:rPr>
    </w:lvl>
    <w:lvl w:ilvl="4" w:tplc="5EC4F1E4">
      <w:numFmt w:val="bullet"/>
      <w:lvlText w:val="•"/>
      <w:lvlJc w:val="left"/>
      <w:pPr>
        <w:ind w:left="4667" w:hanging="166"/>
      </w:pPr>
      <w:rPr>
        <w:rFonts w:hint="default"/>
        <w:lang w:val="ru-RU" w:eastAsia="en-US" w:bidi="ar-SA"/>
      </w:rPr>
    </w:lvl>
    <w:lvl w:ilvl="5" w:tplc="49584A5A">
      <w:numFmt w:val="bullet"/>
      <w:lvlText w:val="•"/>
      <w:lvlJc w:val="left"/>
      <w:pPr>
        <w:ind w:left="5544" w:hanging="166"/>
      </w:pPr>
      <w:rPr>
        <w:rFonts w:hint="default"/>
        <w:lang w:val="ru-RU" w:eastAsia="en-US" w:bidi="ar-SA"/>
      </w:rPr>
    </w:lvl>
    <w:lvl w:ilvl="6" w:tplc="B9187B4C">
      <w:numFmt w:val="bullet"/>
      <w:lvlText w:val="•"/>
      <w:lvlJc w:val="left"/>
      <w:pPr>
        <w:ind w:left="6420" w:hanging="166"/>
      </w:pPr>
      <w:rPr>
        <w:rFonts w:hint="default"/>
        <w:lang w:val="ru-RU" w:eastAsia="en-US" w:bidi="ar-SA"/>
      </w:rPr>
    </w:lvl>
    <w:lvl w:ilvl="7" w:tplc="74E4BC5C">
      <w:numFmt w:val="bullet"/>
      <w:lvlText w:val="•"/>
      <w:lvlJc w:val="left"/>
      <w:pPr>
        <w:ind w:left="7297" w:hanging="166"/>
      </w:pPr>
      <w:rPr>
        <w:rFonts w:hint="default"/>
        <w:lang w:val="ru-RU" w:eastAsia="en-US" w:bidi="ar-SA"/>
      </w:rPr>
    </w:lvl>
    <w:lvl w:ilvl="8" w:tplc="AA725D5A">
      <w:numFmt w:val="bullet"/>
      <w:lvlText w:val="•"/>
      <w:lvlJc w:val="left"/>
      <w:pPr>
        <w:ind w:left="8174" w:hanging="166"/>
      </w:pPr>
      <w:rPr>
        <w:rFonts w:hint="default"/>
        <w:lang w:val="ru-RU" w:eastAsia="en-US" w:bidi="ar-SA"/>
      </w:rPr>
    </w:lvl>
  </w:abstractNum>
  <w:abstractNum w:abstractNumId="162" w15:restartNumberingAfterBreak="0">
    <w:nsid w:val="4810420A"/>
    <w:multiLevelType w:val="hybridMultilevel"/>
    <w:tmpl w:val="6E5C2714"/>
    <w:lvl w:ilvl="0" w:tplc="ABCE97DC">
      <w:numFmt w:val="bullet"/>
      <w:lvlText w:val=""/>
      <w:lvlJc w:val="left"/>
      <w:pPr>
        <w:ind w:left="368" w:hanging="360"/>
      </w:pPr>
      <w:rPr>
        <w:rFonts w:ascii="Symbol" w:eastAsia="Symbol" w:hAnsi="Symbol" w:cs="Symbol" w:hint="default"/>
        <w:b w:val="0"/>
        <w:bCs w:val="0"/>
        <w:i w:val="0"/>
        <w:iCs w:val="0"/>
        <w:spacing w:val="0"/>
        <w:w w:val="100"/>
        <w:sz w:val="22"/>
        <w:szCs w:val="22"/>
        <w:lang w:val="ru-RU" w:eastAsia="en-US" w:bidi="ar-SA"/>
      </w:rPr>
    </w:lvl>
    <w:lvl w:ilvl="1" w:tplc="3B361350">
      <w:numFmt w:val="bullet"/>
      <w:lvlText w:val="•"/>
      <w:lvlJc w:val="left"/>
      <w:pPr>
        <w:ind w:left="900" w:hanging="360"/>
      </w:pPr>
      <w:rPr>
        <w:rFonts w:hint="default"/>
        <w:lang w:val="ru-RU" w:eastAsia="en-US" w:bidi="ar-SA"/>
      </w:rPr>
    </w:lvl>
    <w:lvl w:ilvl="2" w:tplc="23721D22">
      <w:numFmt w:val="bullet"/>
      <w:lvlText w:val="•"/>
      <w:lvlJc w:val="left"/>
      <w:pPr>
        <w:ind w:left="1441" w:hanging="360"/>
      </w:pPr>
      <w:rPr>
        <w:rFonts w:hint="default"/>
        <w:lang w:val="ru-RU" w:eastAsia="en-US" w:bidi="ar-SA"/>
      </w:rPr>
    </w:lvl>
    <w:lvl w:ilvl="3" w:tplc="003C7570">
      <w:numFmt w:val="bullet"/>
      <w:lvlText w:val="•"/>
      <w:lvlJc w:val="left"/>
      <w:pPr>
        <w:ind w:left="1982" w:hanging="360"/>
      </w:pPr>
      <w:rPr>
        <w:rFonts w:hint="default"/>
        <w:lang w:val="ru-RU" w:eastAsia="en-US" w:bidi="ar-SA"/>
      </w:rPr>
    </w:lvl>
    <w:lvl w:ilvl="4" w:tplc="DB4C9FF8">
      <w:numFmt w:val="bullet"/>
      <w:lvlText w:val="•"/>
      <w:lvlJc w:val="left"/>
      <w:pPr>
        <w:ind w:left="2522" w:hanging="360"/>
      </w:pPr>
      <w:rPr>
        <w:rFonts w:hint="default"/>
        <w:lang w:val="ru-RU" w:eastAsia="en-US" w:bidi="ar-SA"/>
      </w:rPr>
    </w:lvl>
    <w:lvl w:ilvl="5" w:tplc="687A8880">
      <w:numFmt w:val="bullet"/>
      <w:lvlText w:val="•"/>
      <w:lvlJc w:val="left"/>
      <w:pPr>
        <w:ind w:left="3063" w:hanging="360"/>
      </w:pPr>
      <w:rPr>
        <w:rFonts w:hint="default"/>
        <w:lang w:val="ru-RU" w:eastAsia="en-US" w:bidi="ar-SA"/>
      </w:rPr>
    </w:lvl>
    <w:lvl w:ilvl="6" w:tplc="194E4B86">
      <w:numFmt w:val="bullet"/>
      <w:lvlText w:val="•"/>
      <w:lvlJc w:val="left"/>
      <w:pPr>
        <w:ind w:left="3604" w:hanging="360"/>
      </w:pPr>
      <w:rPr>
        <w:rFonts w:hint="default"/>
        <w:lang w:val="ru-RU" w:eastAsia="en-US" w:bidi="ar-SA"/>
      </w:rPr>
    </w:lvl>
    <w:lvl w:ilvl="7" w:tplc="C27CBAD8">
      <w:numFmt w:val="bullet"/>
      <w:lvlText w:val="•"/>
      <w:lvlJc w:val="left"/>
      <w:pPr>
        <w:ind w:left="4144" w:hanging="360"/>
      </w:pPr>
      <w:rPr>
        <w:rFonts w:hint="default"/>
        <w:lang w:val="ru-RU" w:eastAsia="en-US" w:bidi="ar-SA"/>
      </w:rPr>
    </w:lvl>
    <w:lvl w:ilvl="8" w:tplc="81F4CEE8">
      <w:numFmt w:val="bullet"/>
      <w:lvlText w:val="•"/>
      <w:lvlJc w:val="left"/>
      <w:pPr>
        <w:ind w:left="4685" w:hanging="360"/>
      </w:pPr>
      <w:rPr>
        <w:rFonts w:hint="default"/>
        <w:lang w:val="ru-RU" w:eastAsia="en-US" w:bidi="ar-SA"/>
      </w:rPr>
    </w:lvl>
  </w:abstractNum>
  <w:abstractNum w:abstractNumId="163" w15:restartNumberingAfterBreak="0">
    <w:nsid w:val="482F04DB"/>
    <w:multiLevelType w:val="hybridMultilevel"/>
    <w:tmpl w:val="093ECB2A"/>
    <w:lvl w:ilvl="0" w:tplc="99885C8C">
      <w:numFmt w:val="bullet"/>
      <w:lvlText w:val=""/>
      <w:lvlJc w:val="left"/>
      <w:pPr>
        <w:ind w:left="107" w:hanging="178"/>
      </w:pPr>
      <w:rPr>
        <w:rFonts w:ascii="Symbol" w:eastAsia="Symbol" w:hAnsi="Symbol" w:cs="Symbol" w:hint="default"/>
        <w:b w:val="0"/>
        <w:bCs w:val="0"/>
        <w:i w:val="0"/>
        <w:iCs w:val="0"/>
        <w:spacing w:val="0"/>
        <w:w w:val="100"/>
        <w:sz w:val="24"/>
        <w:szCs w:val="24"/>
        <w:lang w:val="ru-RU" w:eastAsia="en-US" w:bidi="ar-SA"/>
      </w:rPr>
    </w:lvl>
    <w:lvl w:ilvl="1" w:tplc="BB623726">
      <w:numFmt w:val="bullet"/>
      <w:lvlText w:val="•"/>
      <w:lvlJc w:val="left"/>
      <w:pPr>
        <w:ind w:left="733" w:hanging="178"/>
      </w:pPr>
      <w:rPr>
        <w:rFonts w:hint="default"/>
        <w:lang w:val="ru-RU" w:eastAsia="en-US" w:bidi="ar-SA"/>
      </w:rPr>
    </w:lvl>
    <w:lvl w:ilvl="2" w:tplc="09126634">
      <w:numFmt w:val="bullet"/>
      <w:lvlText w:val="•"/>
      <w:lvlJc w:val="left"/>
      <w:pPr>
        <w:ind w:left="1366" w:hanging="178"/>
      </w:pPr>
      <w:rPr>
        <w:rFonts w:hint="default"/>
        <w:lang w:val="ru-RU" w:eastAsia="en-US" w:bidi="ar-SA"/>
      </w:rPr>
    </w:lvl>
    <w:lvl w:ilvl="3" w:tplc="46DCF43C">
      <w:numFmt w:val="bullet"/>
      <w:lvlText w:val="•"/>
      <w:lvlJc w:val="left"/>
      <w:pPr>
        <w:ind w:left="1999" w:hanging="178"/>
      </w:pPr>
      <w:rPr>
        <w:rFonts w:hint="default"/>
        <w:lang w:val="ru-RU" w:eastAsia="en-US" w:bidi="ar-SA"/>
      </w:rPr>
    </w:lvl>
    <w:lvl w:ilvl="4" w:tplc="575030A0">
      <w:numFmt w:val="bullet"/>
      <w:lvlText w:val="•"/>
      <w:lvlJc w:val="left"/>
      <w:pPr>
        <w:ind w:left="2633" w:hanging="178"/>
      </w:pPr>
      <w:rPr>
        <w:rFonts w:hint="default"/>
        <w:lang w:val="ru-RU" w:eastAsia="en-US" w:bidi="ar-SA"/>
      </w:rPr>
    </w:lvl>
    <w:lvl w:ilvl="5" w:tplc="C7C0BA48">
      <w:numFmt w:val="bullet"/>
      <w:lvlText w:val="•"/>
      <w:lvlJc w:val="left"/>
      <w:pPr>
        <w:ind w:left="3266" w:hanging="178"/>
      </w:pPr>
      <w:rPr>
        <w:rFonts w:hint="default"/>
        <w:lang w:val="ru-RU" w:eastAsia="en-US" w:bidi="ar-SA"/>
      </w:rPr>
    </w:lvl>
    <w:lvl w:ilvl="6" w:tplc="F85A1664">
      <w:numFmt w:val="bullet"/>
      <w:lvlText w:val="•"/>
      <w:lvlJc w:val="left"/>
      <w:pPr>
        <w:ind w:left="3899" w:hanging="178"/>
      </w:pPr>
      <w:rPr>
        <w:rFonts w:hint="default"/>
        <w:lang w:val="ru-RU" w:eastAsia="en-US" w:bidi="ar-SA"/>
      </w:rPr>
    </w:lvl>
    <w:lvl w:ilvl="7" w:tplc="554A7EC8">
      <w:numFmt w:val="bullet"/>
      <w:lvlText w:val="•"/>
      <w:lvlJc w:val="left"/>
      <w:pPr>
        <w:ind w:left="4533" w:hanging="178"/>
      </w:pPr>
      <w:rPr>
        <w:rFonts w:hint="default"/>
        <w:lang w:val="ru-RU" w:eastAsia="en-US" w:bidi="ar-SA"/>
      </w:rPr>
    </w:lvl>
    <w:lvl w:ilvl="8" w:tplc="45425F80">
      <w:numFmt w:val="bullet"/>
      <w:lvlText w:val="•"/>
      <w:lvlJc w:val="left"/>
      <w:pPr>
        <w:ind w:left="5166" w:hanging="178"/>
      </w:pPr>
      <w:rPr>
        <w:rFonts w:hint="default"/>
        <w:lang w:val="ru-RU" w:eastAsia="en-US" w:bidi="ar-SA"/>
      </w:rPr>
    </w:lvl>
  </w:abstractNum>
  <w:abstractNum w:abstractNumId="164" w15:restartNumberingAfterBreak="0">
    <w:nsid w:val="483C77F5"/>
    <w:multiLevelType w:val="hybridMultilevel"/>
    <w:tmpl w:val="6A90A950"/>
    <w:lvl w:ilvl="0" w:tplc="12C695CA">
      <w:numFmt w:val="bullet"/>
      <w:lvlText w:val=""/>
      <w:lvlJc w:val="left"/>
      <w:pPr>
        <w:ind w:left="786" w:hanging="360"/>
      </w:pPr>
      <w:rPr>
        <w:rFonts w:ascii="Symbol" w:eastAsia="Symbol" w:hAnsi="Symbol" w:cs="Symbol" w:hint="default"/>
        <w:b w:val="0"/>
        <w:bCs w:val="0"/>
        <w:i w:val="0"/>
        <w:iCs w:val="0"/>
        <w:spacing w:val="0"/>
        <w:w w:val="100"/>
        <w:sz w:val="24"/>
        <w:szCs w:val="24"/>
        <w:lang w:val="ru-RU" w:eastAsia="en-US" w:bidi="ar-SA"/>
      </w:rPr>
    </w:lvl>
    <w:lvl w:ilvl="1" w:tplc="EB56F676">
      <w:numFmt w:val="bullet"/>
      <w:lvlText w:val="•"/>
      <w:lvlJc w:val="left"/>
      <w:pPr>
        <w:ind w:left="1779" w:hanging="360"/>
      </w:pPr>
      <w:rPr>
        <w:rFonts w:hint="default"/>
        <w:lang w:val="ru-RU" w:eastAsia="en-US" w:bidi="ar-SA"/>
      </w:rPr>
    </w:lvl>
    <w:lvl w:ilvl="2" w:tplc="9D7E60E2">
      <w:numFmt w:val="bullet"/>
      <w:lvlText w:val="•"/>
      <w:lvlJc w:val="left"/>
      <w:pPr>
        <w:ind w:left="2778" w:hanging="360"/>
      </w:pPr>
      <w:rPr>
        <w:rFonts w:hint="default"/>
        <w:lang w:val="ru-RU" w:eastAsia="en-US" w:bidi="ar-SA"/>
      </w:rPr>
    </w:lvl>
    <w:lvl w:ilvl="3" w:tplc="1F961E58">
      <w:numFmt w:val="bullet"/>
      <w:lvlText w:val="•"/>
      <w:lvlJc w:val="left"/>
      <w:pPr>
        <w:ind w:left="3778" w:hanging="360"/>
      </w:pPr>
      <w:rPr>
        <w:rFonts w:hint="default"/>
        <w:lang w:val="ru-RU" w:eastAsia="en-US" w:bidi="ar-SA"/>
      </w:rPr>
    </w:lvl>
    <w:lvl w:ilvl="4" w:tplc="8B4A2F46">
      <w:numFmt w:val="bullet"/>
      <w:lvlText w:val="•"/>
      <w:lvlJc w:val="left"/>
      <w:pPr>
        <w:ind w:left="4777" w:hanging="360"/>
      </w:pPr>
      <w:rPr>
        <w:rFonts w:hint="default"/>
        <w:lang w:val="ru-RU" w:eastAsia="en-US" w:bidi="ar-SA"/>
      </w:rPr>
    </w:lvl>
    <w:lvl w:ilvl="5" w:tplc="134237BA">
      <w:numFmt w:val="bullet"/>
      <w:lvlText w:val="•"/>
      <w:lvlJc w:val="left"/>
      <w:pPr>
        <w:ind w:left="5776" w:hanging="360"/>
      </w:pPr>
      <w:rPr>
        <w:rFonts w:hint="default"/>
        <w:lang w:val="ru-RU" w:eastAsia="en-US" w:bidi="ar-SA"/>
      </w:rPr>
    </w:lvl>
    <w:lvl w:ilvl="6" w:tplc="37AE7608">
      <w:numFmt w:val="bullet"/>
      <w:lvlText w:val="•"/>
      <w:lvlJc w:val="left"/>
      <w:pPr>
        <w:ind w:left="6776" w:hanging="360"/>
      </w:pPr>
      <w:rPr>
        <w:rFonts w:hint="default"/>
        <w:lang w:val="ru-RU" w:eastAsia="en-US" w:bidi="ar-SA"/>
      </w:rPr>
    </w:lvl>
    <w:lvl w:ilvl="7" w:tplc="6B6EBBF6">
      <w:numFmt w:val="bullet"/>
      <w:lvlText w:val="•"/>
      <w:lvlJc w:val="left"/>
      <w:pPr>
        <w:ind w:left="7775" w:hanging="360"/>
      </w:pPr>
      <w:rPr>
        <w:rFonts w:hint="default"/>
        <w:lang w:val="ru-RU" w:eastAsia="en-US" w:bidi="ar-SA"/>
      </w:rPr>
    </w:lvl>
    <w:lvl w:ilvl="8" w:tplc="838C1620">
      <w:numFmt w:val="bullet"/>
      <w:lvlText w:val="•"/>
      <w:lvlJc w:val="left"/>
      <w:pPr>
        <w:ind w:left="8774" w:hanging="360"/>
      </w:pPr>
      <w:rPr>
        <w:rFonts w:hint="default"/>
        <w:lang w:val="ru-RU" w:eastAsia="en-US" w:bidi="ar-SA"/>
      </w:rPr>
    </w:lvl>
  </w:abstractNum>
  <w:abstractNum w:abstractNumId="165" w15:restartNumberingAfterBreak="0">
    <w:nsid w:val="484B3756"/>
    <w:multiLevelType w:val="hybridMultilevel"/>
    <w:tmpl w:val="32F0887A"/>
    <w:lvl w:ilvl="0" w:tplc="283CF6A4">
      <w:start w:val="1"/>
      <w:numFmt w:val="decimal"/>
      <w:lvlText w:val="%1)"/>
      <w:lvlJc w:val="left"/>
      <w:pPr>
        <w:ind w:left="1237" w:hanging="245"/>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A4DC24D6">
      <w:numFmt w:val="bullet"/>
      <w:lvlText w:val=""/>
      <w:lvlJc w:val="left"/>
      <w:pPr>
        <w:ind w:left="285" w:hanging="286"/>
      </w:pPr>
      <w:rPr>
        <w:rFonts w:ascii="Symbol" w:eastAsia="Symbol" w:hAnsi="Symbol" w:cs="Symbol" w:hint="default"/>
        <w:b w:val="0"/>
        <w:bCs w:val="0"/>
        <w:i w:val="0"/>
        <w:iCs w:val="0"/>
        <w:spacing w:val="0"/>
        <w:w w:val="100"/>
        <w:sz w:val="22"/>
        <w:szCs w:val="22"/>
        <w:lang w:val="ru-RU" w:eastAsia="en-US" w:bidi="ar-SA"/>
      </w:rPr>
    </w:lvl>
    <w:lvl w:ilvl="2" w:tplc="8D185D72">
      <w:numFmt w:val="bullet"/>
      <w:lvlText w:val="•"/>
      <w:lvlJc w:val="left"/>
      <w:pPr>
        <w:ind w:left="2205" w:hanging="286"/>
      </w:pPr>
      <w:rPr>
        <w:rFonts w:hint="default"/>
        <w:lang w:val="ru-RU" w:eastAsia="en-US" w:bidi="ar-SA"/>
      </w:rPr>
    </w:lvl>
    <w:lvl w:ilvl="3" w:tplc="4566AB5A">
      <w:numFmt w:val="bullet"/>
      <w:lvlText w:val="•"/>
      <w:lvlJc w:val="left"/>
      <w:pPr>
        <w:ind w:left="3170" w:hanging="286"/>
      </w:pPr>
      <w:rPr>
        <w:rFonts w:hint="default"/>
        <w:lang w:val="ru-RU" w:eastAsia="en-US" w:bidi="ar-SA"/>
      </w:rPr>
    </w:lvl>
    <w:lvl w:ilvl="4" w:tplc="10F60A00">
      <w:numFmt w:val="bullet"/>
      <w:lvlText w:val="•"/>
      <w:lvlJc w:val="left"/>
      <w:pPr>
        <w:ind w:left="4136" w:hanging="286"/>
      </w:pPr>
      <w:rPr>
        <w:rFonts w:hint="default"/>
        <w:lang w:val="ru-RU" w:eastAsia="en-US" w:bidi="ar-SA"/>
      </w:rPr>
    </w:lvl>
    <w:lvl w:ilvl="5" w:tplc="E75C3062">
      <w:numFmt w:val="bullet"/>
      <w:lvlText w:val="•"/>
      <w:lvlJc w:val="left"/>
      <w:pPr>
        <w:ind w:left="5101" w:hanging="286"/>
      </w:pPr>
      <w:rPr>
        <w:rFonts w:hint="default"/>
        <w:lang w:val="ru-RU" w:eastAsia="en-US" w:bidi="ar-SA"/>
      </w:rPr>
    </w:lvl>
    <w:lvl w:ilvl="6" w:tplc="A60EE67A">
      <w:numFmt w:val="bullet"/>
      <w:lvlText w:val="•"/>
      <w:lvlJc w:val="left"/>
      <w:pPr>
        <w:ind w:left="6066" w:hanging="286"/>
      </w:pPr>
      <w:rPr>
        <w:rFonts w:hint="default"/>
        <w:lang w:val="ru-RU" w:eastAsia="en-US" w:bidi="ar-SA"/>
      </w:rPr>
    </w:lvl>
    <w:lvl w:ilvl="7" w:tplc="87569090">
      <w:numFmt w:val="bullet"/>
      <w:lvlText w:val="•"/>
      <w:lvlJc w:val="left"/>
      <w:pPr>
        <w:ind w:left="7032" w:hanging="286"/>
      </w:pPr>
      <w:rPr>
        <w:rFonts w:hint="default"/>
        <w:lang w:val="ru-RU" w:eastAsia="en-US" w:bidi="ar-SA"/>
      </w:rPr>
    </w:lvl>
    <w:lvl w:ilvl="8" w:tplc="818C3896">
      <w:numFmt w:val="bullet"/>
      <w:lvlText w:val="•"/>
      <w:lvlJc w:val="left"/>
      <w:pPr>
        <w:ind w:left="7997" w:hanging="286"/>
      </w:pPr>
      <w:rPr>
        <w:rFonts w:hint="default"/>
        <w:lang w:val="ru-RU" w:eastAsia="en-US" w:bidi="ar-SA"/>
      </w:rPr>
    </w:lvl>
  </w:abstractNum>
  <w:abstractNum w:abstractNumId="166" w15:restartNumberingAfterBreak="0">
    <w:nsid w:val="4857768F"/>
    <w:multiLevelType w:val="hybridMultilevel"/>
    <w:tmpl w:val="38CC39CE"/>
    <w:lvl w:ilvl="0" w:tplc="FE34BFEC">
      <w:start w:val="1"/>
      <w:numFmt w:val="decimal"/>
      <w:lvlText w:val="%1)"/>
      <w:lvlJc w:val="left"/>
      <w:pPr>
        <w:ind w:left="1118" w:hanging="2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BE4013A">
      <w:numFmt w:val="bullet"/>
      <w:lvlText w:val="•"/>
      <w:lvlJc w:val="left"/>
      <w:pPr>
        <w:ind w:left="2056" w:hanging="269"/>
      </w:pPr>
      <w:rPr>
        <w:rFonts w:hint="default"/>
        <w:lang w:val="ru-RU" w:eastAsia="en-US" w:bidi="ar-SA"/>
      </w:rPr>
    </w:lvl>
    <w:lvl w:ilvl="2" w:tplc="585AF69A">
      <w:numFmt w:val="bullet"/>
      <w:lvlText w:val="•"/>
      <w:lvlJc w:val="left"/>
      <w:pPr>
        <w:ind w:left="2993" w:hanging="269"/>
      </w:pPr>
      <w:rPr>
        <w:rFonts w:hint="default"/>
        <w:lang w:val="ru-RU" w:eastAsia="en-US" w:bidi="ar-SA"/>
      </w:rPr>
    </w:lvl>
    <w:lvl w:ilvl="3" w:tplc="012A0088">
      <w:numFmt w:val="bullet"/>
      <w:lvlText w:val="•"/>
      <w:lvlJc w:val="left"/>
      <w:pPr>
        <w:ind w:left="3930" w:hanging="269"/>
      </w:pPr>
      <w:rPr>
        <w:rFonts w:hint="default"/>
        <w:lang w:val="ru-RU" w:eastAsia="en-US" w:bidi="ar-SA"/>
      </w:rPr>
    </w:lvl>
    <w:lvl w:ilvl="4" w:tplc="E2906498">
      <w:numFmt w:val="bullet"/>
      <w:lvlText w:val="•"/>
      <w:lvlJc w:val="left"/>
      <w:pPr>
        <w:ind w:left="4867" w:hanging="269"/>
      </w:pPr>
      <w:rPr>
        <w:rFonts w:hint="default"/>
        <w:lang w:val="ru-RU" w:eastAsia="en-US" w:bidi="ar-SA"/>
      </w:rPr>
    </w:lvl>
    <w:lvl w:ilvl="5" w:tplc="9EFA4836">
      <w:numFmt w:val="bullet"/>
      <w:lvlText w:val="•"/>
      <w:lvlJc w:val="left"/>
      <w:pPr>
        <w:ind w:left="5804" w:hanging="269"/>
      </w:pPr>
      <w:rPr>
        <w:rFonts w:hint="default"/>
        <w:lang w:val="ru-RU" w:eastAsia="en-US" w:bidi="ar-SA"/>
      </w:rPr>
    </w:lvl>
    <w:lvl w:ilvl="6" w:tplc="B0D4693C">
      <w:numFmt w:val="bullet"/>
      <w:lvlText w:val="•"/>
      <w:lvlJc w:val="left"/>
      <w:pPr>
        <w:ind w:left="6741" w:hanging="269"/>
      </w:pPr>
      <w:rPr>
        <w:rFonts w:hint="default"/>
        <w:lang w:val="ru-RU" w:eastAsia="en-US" w:bidi="ar-SA"/>
      </w:rPr>
    </w:lvl>
    <w:lvl w:ilvl="7" w:tplc="C3ECE4A4">
      <w:numFmt w:val="bullet"/>
      <w:lvlText w:val="•"/>
      <w:lvlJc w:val="left"/>
      <w:pPr>
        <w:ind w:left="7678" w:hanging="269"/>
      </w:pPr>
      <w:rPr>
        <w:rFonts w:hint="default"/>
        <w:lang w:val="ru-RU" w:eastAsia="en-US" w:bidi="ar-SA"/>
      </w:rPr>
    </w:lvl>
    <w:lvl w:ilvl="8" w:tplc="2116A86C">
      <w:numFmt w:val="bullet"/>
      <w:lvlText w:val="•"/>
      <w:lvlJc w:val="left"/>
      <w:pPr>
        <w:ind w:left="8615" w:hanging="269"/>
      </w:pPr>
      <w:rPr>
        <w:rFonts w:hint="default"/>
        <w:lang w:val="ru-RU" w:eastAsia="en-US" w:bidi="ar-SA"/>
      </w:rPr>
    </w:lvl>
  </w:abstractNum>
  <w:abstractNum w:abstractNumId="167" w15:restartNumberingAfterBreak="0">
    <w:nsid w:val="487B6C4F"/>
    <w:multiLevelType w:val="hybridMultilevel"/>
    <w:tmpl w:val="CBE6C59C"/>
    <w:lvl w:ilvl="0" w:tplc="852A3856">
      <w:numFmt w:val="bullet"/>
      <w:lvlText w:val="-"/>
      <w:lvlJc w:val="left"/>
      <w:pPr>
        <w:ind w:left="426"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1" w:tplc="8FB48362">
      <w:numFmt w:val="bullet"/>
      <w:lvlText w:val="•"/>
      <w:lvlJc w:val="left"/>
      <w:pPr>
        <w:ind w:left="1455" w:hanging="257"/>
      </w:pPr>
      <w:rPr>
        <w:rFonts w:hint="default"/>
        <w:lang w:val="ru-RU" w:eastAsia="en-US" w:bidi="ar-SA"/>
      </w:rPr>
    </w:lvl>
    <w:lvl w:ilvl="2" w:tplc="A9FE0F1C">
      <w:numFmt w:val="bullet"/>
      <w:lvlText w:val="•"/>
      <w:lvlJc w:val="left"/>
      <w:pPr>
        <w:ind w:left="2490" w:hanging="257"/>
      </w:pPr>
      <w:rPr>
        <w:rFonts w:hint="default"/>
        <w:lang w:val="ru-RU" w:eastAsia="en-US" w:bidi="ar-SA"/>
      </w:rPr>
    </w:lvl>
    <w:lvl w:ilvl="3" w:tplc="2046670C">
      <w:numFmt w:val="bullet"/>
      <w:lvlText w:val="•"/>
      <w:lvlJc w:val="left"/>
      <w:pPr>
        <w:ind w:left="3526" w:hanging="257"/>
      </w:pPr>
      <w:rPr>
        <w:rFonts w:hint="default"/>
        <w:lang w:val="ru-RU" w:eastAsia="en-US" w:bidi="ar-SA"/>
      </w:rPr>
    </w:lvl>
    <w:lvl w:ilvl="4" w:tplc="BEA2E2E2">
      <w:numFmt w:val="bullet"/>
      <w:lvlText w:val="•"/>
      <w:lvlJc w:val="left"/>
      <w:pPr>
        <w:ind w:left="4561" w:hanging="257"/>
      </w:pPr>
      <w:rPr>
        <w:rFonts w:hint="default"/>
        <w:lang w:val="ru-RU" w:eastAsia="en-US" w:bidi="ar-SA"/>
      </w:rPr>
    </w:lvl>
    <w:lvl w:ilvl="5" w:tplc="7A08140A">
      <w:numFmt w:val="bullet"/>
      <w:lvlText w:val="•"/>
      <w:lvlJc w:val="left"/>
      <w:pPr>
        <w:ind w:left="5596" w:hanging="257"/>
      </w:pPr>
      <w:rPr>
        <w:rFonts w:hint="default"/>
        <w:lang w:val="ru-RU" w:eastAsia="en-US" w:bidi="ar-SA"/>
      </w:rPr>
    </w:lvl>
    <w:lvl w:ilvl="6" w:tplc="1E2275C4">
      <w:numFmt w:val="bullet"/>
      <w:lvlText w:val="•"/>
      <w:lvlJc w:val="left"/>
      <w:pPr>
        <w:ind w:left="6632" w:hanging="257"/>
      </w:pPr>
      <w:rPr>
        <w:rFonts w:hint="default"/>
        <w:lang w:val="ru-RU" w:eastAsia="en-US" w:bidi="ar-SA"/>
      </w:rPr>
    </w:lvl>
    <w:lvl w:ilvl="7" w:tplc="58007FBC">
      <w:numFmt w:val="bullet"/>
      <w:lvlText w:val="•"/>
      <w:lvlJc w:val="left"/>
      <w:pPr>
        <w:ind w:left="7667" w:hanging="257"/>
      </w:pPr>
      <w:rPr>
        <w:rFonts w:hint="default"/>
        <w:lang w:val="ru-RU" w:eastAsia="en-US" w:bidi="ar-SA"/>
      </w:rPr>
    </w:lvl>
    <w:lvl w:ilvl="8" w:tplc="BF74653E">
      <w:numFmt w:val="bullet"/>
      <w:lvlText w:val="•"/>
      <w:lvlJc w:val="left"/>
      <w:pPr>
        <w:ind w:left="8702" w:hanging="257"/>
      </w:pPr>
      <w:rPr>
        <w:rFonts w:hint="default"/>
        <w:lang w:val="ru-RU" w:eastAsia="en-US" w:bidi="ar-SA"/>
      </w:rPr>
    </w:lvl>
  </w:abstractNum>
  <w:abstractNum w:abstractNumId="168" w15:restartNumberingAfterBreak="0">
    <w:nsid w:val="490043AE"/>
    <w:multiLevelType w:val="hybridMultilevel"/>
    <w:tmpl w:val="3AD8D468"/>
    <w:lvl w:ilvl="0" w:tplc="33AA6340">
      <w:start w:val="1"/>
      <w:numFmt w:val="decimal"/>
      <w:lvlText w:val="%1)"/>
      <w:lvlJc w:val="left"/>
      <w:pPr>
        <w:ind w:left="285" w:hanging="24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0D64FDCA">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CD8C0C92">
      <w:numFmt w:val="bullet"/>
      <w:lvlText w:val="•"/>
      <w:lvlJc w:val="left"/>
      <w:pPr>
        <w:ind w:left="2209" w:hanging="284"/>
      </w:pPr>
      <w:rPr>
        <w:rFonts w:hint="default"/>
        <w:lang w:val="ru-RU" w:eastAsia="en-US" w:bidi="ar-SA"/>
      </w:rPr>
    </w:lvl>
    <w:lvl w:ilvl="3" w:tplc="966AE7A6">
      <w:numFmt w:val="bullet"/>
      <w:lvlText w:val="•"/>
      <w:lvlJc w:val="left"/>
      <w:pPr>
        <w:ind w:left="3174" w:hanging="284"/>
      </w:pPr>
      <w:rPr>
        <w:rFonts w:hint="default"/>
        <w:lang w:val="ru-RU" w:eastAsia="en-US" w:bidi="ar-SA"/>
      </w:rPr>
    </w:lvl>
    <w:lvl w:ilvl="4" w:tplc="64D258DA">
      <w:numFmt w:val="bullet"/>
      <w:lvlText w:val="•"/>
      <w:lvlJc w:val="left"/>
      <w:pPr>
        <w:ind w:left="4139" w:hanging="284"/>
      </w:pPr>
      <w:rPr>
        <w:rFonts w:hint="default"/>
        <w:lang w:val="ru-RU" w:eastAsia="en-US" w:bidi="ar-SA"/>
      </w:rPr>
    </w:lvl>
    <w:lvl w:ilvl="5" w:tplc="FFE20FC8">
      <w:numFmt w:val="bullet"/>
      <w:lvlText w:val="•"/>
      <w:lvlJc w:val="left"/>
      <w:pPr>
        <w:ind w:left="5104" w:hanging="284"/>
      </w:pPr>
      <w:rPr>
        <w:rFonts w:hint="default"/>
        <w:lang w:val="ru-RU" w:eastAsia="en-US" w:bidi="ar-SA"/>
      </w:rPr>
    </w:lvl>
    <w:lvl w:ilvl="6" w:tplc="CC486E76">
      <w:numFmt w:val="bullet"/>
      <w:lvlText w:val="•"/>
      <w:lvlJc w:val="left"/>
      <w:pPr>
        <w:ind w:left="6068" w:hanging="284"/>
      </w:pPr>
      <w:rPr>
        <w:rFonts w:hint="default"/>
        <w:lang w:val="ru-RU" w:eastAsia="en-US" w:bidi="ar-SA"/>
      </w:rPr>
    </w:lvl>
    <w:lvl w:ilvl="7" w:tplc="47FC1A04">
      <w:numFmt w:val="bullet"/>
      <w:lvlText w:val="•"/>
      <w:lvlJc w:val="left"/>
      <w:pPr>
        <w:ind w:left="7033" w:hanging="284"/>
      </w:pPr>
      <w:rPr>
        <w:rFonts w:hint="default"/>
        <w:lang w:val="ru-RU" w:eastAsia="en-US" w:bidi="ar-SA"/>
      </w:rPr>
    </w:lvl>
    <w:lvl w:ilvl="8" w:tplc="4D5AFA2A">
      <w:numFmt w:val="bullet"/>
      <w:lvlText w:val="•"/>
      <w:lvlJc w:val="left"/>
      <w:pPr>
        <w:ind w:left="7998" w:hanging="284"/>
      </w:pPr>
      <w:rPr>
        <w:rFonts w:hint="default"/>
        <w:lang w:val="ru-RU" w:eastAsia="en-US" w:bidi="ar-SA"/>
      </w:rPr>
    </w:lvl>
  </w:abstractNum>
  <w:abstractNum w:abstractNumId="169" w15:restartNumberingAfterBreak="0">
    <w:nsid w:val="4A0C68AD"/>
    <w:multiLevelType w:val="hybridMultilevel"/>
    <w:tmpl w:val="1AE4F78A"/>
    <w:lvl w:ilvl="0" w:tplc="F612D808">
      <w:start w:val="1"/>
      <w:numFmt w:val="decimal"/>
      <w:lvlText w:val="%1)"/>
      <w:lvlJc w:val="left"/>
      <w:pPr>
        <w:ind w:left="285" w:hanging="26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6980C4A8">
      <w:numFmt w:val="bullet"/>
      <w:lvlText w:val="•"/>
      <w:lvlJc w:val="left"/>
      <w:pPr>
        <w:ind w:left="1244" w:hanging="262"/>
      </w:pPr>
      <w:rPr>
        <w:rFonts w:hint="default"/>
        <w:lang w:val="ru-RU" w:eastAsia="en-US" w:bidi="ar-SA"/>
      </w:rPr>
    </w:lvl>
    <w:lvl w:ilvl="2" w:tplc="DDBE562A">
      <w:numFmt w:val="bullet"/>
      <w:lvlText w:val="•"/>
      <w:lvlJc w:val="left"/>
      <w:pPr>
        <w:ind w:left="2209" w:hanging="262"/>
      </w:pPr>
      <w:rPr>
        <w:rFonts w:hint="default"/>
        <w:lang w:val="ru-RU" w:eastAsia="en-US" w:bidi="ar-SA"/>
      </w:rPr>
    </w:lvl>
    <w:lvl w:ilvl="3" w:tplc="EB98D42C">
      <w:numFmt w:val="bullet"/>
      <w:lvlText w:val="•"/>
      <w:lvlJc w:val="left"/>
      <w:pPr>
        <w:ind w:left="3174" w:hanging="262"/>
      </w:pPr>
      <w:rPr>
        <w:rFonts w:hint="default"/>
        <w:lang w:val="ru-RU" w:eastAsia="en-US" w:bidi="ar-SA"/>
      </w:rPr>
    </w:lvl>
    <w:lvl w:ilvl="4" w:tplc="4B6285C0">
      <w:numFmt w:val="bullet"/>
      <w:lvlText w:val="•"/>
      <w:lvlJc w:val="left"/>
      <w:pPr>
        <w:ind w:left="4139" w:hanging="262"/>
      </w:pPr>
      <w:rPr>
        <w:rFonts w:hint="default"/>
        <w:lang w:val="ru-RU" w:eastAsia="en-US" w:bidi="ar-SA"/>
      </w:rPr>
    </w:lvl>
    <w:lvl w:ilvl="5" w:tplc="7CE8470E">
      <w:numFmt w:val="bullet"/>
      <w:lvlText w:val="•"/>
      <w:lvlJc w:val="left"/>
      <w:pPr>
        <w:ind w:left="5104" w:hanging="262"/>
      </w:pPr>
      <w:rPr>
        <w:rFonts w:hint="default"/>
        <w:lang w:val="ru-RU" w:eastAsia="en-US" w:bidi="ar-SA"/>
      </w:rPr>
    </w:lvl>
    <w:lvl w:ilvl="6" w:tplc="3208C5CE">
      <w:numFmt w:val="bullet"/>
      <w:lvlText w:val="•"/>
      <w:lvlJc w:val="left"/>
      <w:pPr>
        <w:ind w:left="6068" w:hanging="262"/>
      </w:pPr>
      <w:rPr>
        <w:rFonts w:hint="default"/>
        <w:lang w:val="ru-RU" w:eastAsia="en-US" w:bidi="ar-SA"/>
      </w:rPr>
    </w:lvl>
    <w:lvl w:ilvl="7" w:tplc="047C4DAE">
      <w:numFmt w:val="bullet"/>
      <w:lvlText w:val="•"/>
      <w:lvlJc w:val="left"/>
      <w:pPr>
        <w:ind w:left="7033" w:hanging="262"/>
      </w:pPr>
      <w:rPr>
        <w:rFonts w:hint="default"/>
        <w:lang w:val="ru-RU" w:eastAsia="en-US" w:bidi="ar-SA"/>
      </w:rPr>
    </w:lvl>
    <w:lvl w:ilvl="8" w:tplc="6BC86A18">
      <w:numFmt w:val="bullet"/>
      <w:lvlText w:val="•"/>
      <w:lvlJc w:val="left"/>
      <w:pPr>
        <w:ind w:left="7998" w:hanging="262"/>
      </w:pPr>
      <w:rPr>
        <w:rFonts w:hint="default"/>
        <w:lang w:val="ru-RU" w:eastAsia="en-US" w:bidi="ar-SA"/>
      </w:rPr>
    </w:lvl>
  </w:abstractNum>
  <w:abstractNum w:abstractNumId="170" w15:restartNumberingAfterBreak="0">
    <w:nsid w:val="4A782875"/>
    <w:multiLevelType w:val="hybridMultilevel"/>
    <w:tmpl w:val="BBC2B762"/>
    <w:lvl w:ilvl="0" w:tplc="A3125DF8">
      <w:start w:val="1"/>
      <w:numFmt w:val="decimal"/>
      <w:lvlText w:val="%1)"/>
      <w:lvlJc w:val="left"/>
      <w:pPr>
        <w:ind w:left="285" w:hanging="27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6326440E">
      <w:numFmt w:val="bullet"/>
      <w:lvlText w:val="•"/>
      <w:lvlJc w:val="left"/>
      <w:pPr>
        <w:ind w:left="1244" w:hanging="276"/>
      </w:pPr>
      <w:rPr>
        <w:rFonts w:hint="default"/>
        <w:lang w:val="ru-RU" w:eastAsia="en-US" w:bidi="ar-SA"/>
      </w:rPr>
    </w:lvl>
    <w:lvl w:ilvl="2" w:tplc="2BC81992">
      <w:numFmt w:val="bullet"/>
      <w:lvlText w:val="•"/>
      <w:lvlJc w:val="left"/>
      <w:pPr>
        <w:ind w:left="2209" w:hanging="276"/>
      </w:pPr>
      <w:rPr>
        <w:rFonts w:hint="default"/>
        <w:lang w:val="ru-RU" w:eastAsia="en-US" w:bidi="ar-SA"/>
      </w:rPr>
    </w:lvl>
    <w:lvl w:ilvl="3" w:tplc="79AC5618">
      <w:numFmt w:val="bullet"/>
      <w:lvlText w:val="•"/>
      <w:lvlJc w:val="left"/>
      <w:pPr>
        <w:ind w:left="3174" w:hanging="276"/>
      </w:pPr>
      <w:rPr>
        <w:rFonts w:hint="default"/>
        <w:lang w:val="ru-RU" w:eastAsia="en-US" w:bidi="ar-SA"/>
      </w:rPr>
    </w:lvl>
    <w:lvl w:ilvl="4" w:tplc="42786368">
      <w:numFmt w:val="bullet"/>
      <w:lvlText w:val="•"/>
      <w:lvlJc w:val="left"/>
      <w:pPr>
        <w:ind w:left="4139" w:hanging="276"/>
      </w:pPr>
      <w:rPr>
        <w:rFonts w:hint="default"/>
        <w:lang w:val="ru-RU" w:eastAsia="en-US" w:bidi="ar-SA"/>
      </w:rPr>
    </w:lvl>
    <w:lvl w:ilvl="5" w:tplc="0228F798">
      <w:numFmt w:val="bullet"/>
      <w:lvlText w:val="•"/>
      <w:lvlJc w:val="left"/>
      <w:pPr>
        <w:ind w:left="5104" w:hanging="276"/>
      </w:pPr>
      <w:rPr>
        <w:rFonts w:hint="default"/>
        <w:lang w:val="ru-RU" w:eastAsia="en-US" w:bidi="ar-SA"/>
      </w:rPr>
    </w:lvl>
    <w:lvl w:ilvl="6" w:tplc="1464A28A">
      <w:numFmt w:val="bullet"/>
      <w:lvlText w:val="•"/>
      <w:lvlJc w:val="left"/>
      <w:pPr>
        <w:ind w:left="6068" w:hanging="276"/>
      </w:pPr>
      <w:rPr>
        <w:rFonts w:hint="default"/>
        <w:lang w:val="ru-RU" w:eastAsia="en-US" w:bidi="ar-SA"/>
      </w:rPr>
    </w:lvl>
    <w:lvl w:ilvl="7" w:tplc="193456F6">
      <w:numFmt w:val="bullet"/>
      <w:lvlText w:val="•"/>
      <w:lvlJc w:val="left"/>
      <w:pPr>
        <w:ind w:left="7033" w:hanging="276"/>
      </w:pPr>
      <w:rPr>
        <w:rFonts w:hint="default"/>
        <w:lang w:val="ru-RU" w:eastAsia="en-US" w:bidi="ar-SA"/>
      </w:rPr>
    </w:lvl>
    <w:lvl w:ilvl="8" w:tplc="7AA6CCDA">
      <w:numFmt w:val="bullet"/>
      <w:lvlText w:val="•"/>
      <w:lvlJc w:val="left"/>
      <w:pPr>
        <w:ind w:left="7998" w:hanging="276"/>
      </w:pPr>
      <w:rPr>
        <w:rFonts w:hint="default"/>
        <w:lang w:val="ru-RU" w:eastAsia="en-US" w:bidi="ar-SA"/>
      </w:rPr>
    </w:lvl>
  </w:abstractNum>
  <w:abstractNum w:abstractNumId="171" w15:restartNumberingAfterBreak="0">
    <w:nsid w:val="4A8811DF"/>
    <w:multiLevelType w:val="hybridMultilevel"/>
    <w:tmpl w:val="BA365FE6"/>
    <w:lvl w:ilvl="0" w:tplc="7AD23CF2">
      <w:numFmt w:val="bullet"/>
      <w:lvlText w:val="-"/>
      <w:lvlJc w:val="left"/>
      <w:pPr>
        <w:ind w:left="409"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595A539A">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A64C2792">
      <w:numFmt w:val="bullet"/>
      <w:lvlText w:val="•"/>
      <w:lvlJc w:val="left"/>
      <w:pPr>
        <w:ind w:left="1458" w:hanging="284"/>
      </w:pPr>
      <w:rPr>
        <w:rFonts w:hint="default"/>
        <w:lang w:val="ru-RU" w:eastAsia="en-US" w:bidi="ar-SA"/>
      </w:rPr>
    </w:lvl>
    <w:lvl w:ilvl="3" w:tplc="4EF8DF80">
      <w:numFmt w:val="bullet"/>
      <w:lvlText w:val="•"/>
      <w:lvlJc w:val="left"/>
      <w:pPr>
        <w:ind w:left="2517" w:hanging="284"/>
      </w:pPr>
      <w:rPr>
        <w:rFonts w:hint="default"/>
        <w:lang w:val="ru-RU" w:eastAsia="en-US" w:bidi="ar-SA"/>
      </w:rPr>
    </w:lvl>
    <w:lvl w:ilvl="4" w:tplc="EBE09D62">
      <w:numFmt w:val="bullet"/>
      <w:lvlText w:val="•"/>
      <w:lvlJc w:val="left"/>
      <w:pPr>
        <w:ind w:left="3576" w:hanging="284"/>
      </w:pPr>
      <w:rPr>
        <w:rFonts w:hint="default"/>
        <w:lang w:val="ru-RU" w:eastAsia="en-US" w:bidi="ar-SA"/>
      </w:rPr>
    </w:lvl>
    <w:lvl w:ilvl="5" w:tplc="3A5E725E">
      <w:numFmt w:val="bullet"/>
      <w:lvlText w:val="•"/>
      <w:lvlJc w:val="left"/>
      <w:pPr>
        <w:ind w:left="4634" w:hanging="284"/>
      </w:pPr>
      <w:rPr>
        <w:rFonts w:hint="default"/>
        <w:lang w:val="ru-RU" w:eastAsia="en-US" w:bidi="ar-SA"/>
      </w:rPr>
    </w:lvl>
    <w:lvl w:ilvl="6" w:tplc="2150748C">
      <w:numFmt w:val="bullet"/>
      <w:lvlText w:val="•"/>
      <w:lvlJc w:val="left"/>
      <w:pPr>
        <w:ind w:left="5693" w:hanging="284"/>
      </w:pPr>
      <w:rPr>
        <w:rFonts w:hint="default"/>
        <w:lang w:val="ru-RU" w:eastAsia="en-US" w:bidi="ar-SA"/>
      </w:rPr>
    </w:lvl>
    <w:lvl w:ilvl="7" w:tplc="B782A9AC">
      <w:numFmt w:val="bullet"/>
      <w:lvlText w:val="•"/>
      <w:lvlJc w:val="left"/>
      <w:pPr>
        <w:ind w:left="6752" w:hanging="284"/>
      </w:pPr>
      <w:rPr>
        <w:rFonts w:hint="default"/>
        <w:lang w:val="ru-RU" w:eastAsia="en-US" w:bidi="ar-SA"/>
      </w:rPr>
    </w:lvl>
    <w:lvl w:ilvl="8" w:tplc="B510CF4C">
      <w:numFmt w:val="bullet"/>
      <w:lvlText w:val="•"/>
      <w:lvlJc w:val="left"/>
      <w:pPr>
        <w:ind w:left="7810" w:hanging="284"/>
      </w:pPr>
      <w:rPr>
        <w:rFonts w:hint="default"/>
        <w:lang w:val="ru-RU" w:eastAsia="en-US" w:bidi="ar-SA"/>
      </w:rPr>
    </w:lvl>
  </w:abstractNum>
  <w:abstractNum w:abstractNumId="172" w15:restartNumberingAfterBreak="0">
    <w:nsid w:val="4B7B606C"/>
    <w:multiLevelType w:val="hybridMultilevel"/>
    <w:tmpl w:val="90802426"/>
    <w:lvl w:ilvl="0" w:tplc="34F059B0">
      <w:numFmt w:val="bullet"/>
      <w:lvlText w:val=""/>
      <w:lvlJc w:val="left"/>
      <w:pPr>
        <w:ind w:left="368" w:hanging="360"/>
      </w:pPr>
      <w:rPr>
        <w:rFonts w:ascii="Symbol" w:eastAsia="Symbol" w:hAnsi="Symbol" w:cs="Symbol" w:hint="default"/>
        <w:b w:val="0"/>
        <w:bCs w:val="0"/>
        <w:i w:val="0"/>
        <w:iCs w:val="0"/>
        <w:spacing w:val="0"/>
        <w:w w:val="100"/>
        <w:sz w:val="22"/>
        <w:szCs w:val="22"/>
        <w:lang w:val="ru-RU" w:eastAsia="en-US" w:bidi="ar-SA"/>
      </w:rPr>
    </w:lvl>
    <w:lvl w:ilvl="1" w:tplc="22267792">
      <w:numFmt w:val="bullet"/>
      <w:lvlText w:val="•"/>
      <w:lvlJc w:val="left"/>
      <w:pPr>
        <w:ind w:left="900" w:hanging="360"/>
      </w:pPr>
      <w:rPr>
        <w:rFonts w:hint="default"/>
        <w:lang w:val="ru-RU" w:eastAsia="en-US" w:bidi="ar-SA"/>
      </w:rPr>
    </w:lvl>
    <w:lvl w:ilvl="2" w:tplc="7752F776">
      <w:numFmt w:val="bullet"/>
      <w:lvlText w:val="•"/>
      <w:lvlJc w:val="left"/>
      <w:pPr>
        <w:ind w:left="1441" w:hanging="360"/>
      </w:pPr>
      <w:rPr>
        <w:rFonts w:hint="default"/>
        <w:lang w:val="ru-RU" w:eastAsia="en-US" w:bidi="ar-SA"/>
      </w:rPr>
    </w:lvl>
    <w:lvl w:ilvl="3" w:tplc="FEFA62D6">
      <w:numFmt w:val="bullet"/>
      <w:lvlText w:val="•"/>
      <w:lvlJc w:val="left"/>
      <w:pPr>
        <w:ind w:left="1982" w:hanging="360"/>
      </w:pPr>
      <w:rPr>
        <w:rFonts w:hint="default"/>
        <w:lang w:val="ru-RU" w:eastAsia="en-US" w:bidi="ar-SA"/>
      </w:rPr>
    </w:lvl>
    <w:lvl w:ilvl="4" w:tplc="2FD41F72">
      <w:numFmt w:val="bullet"/>
      <w:lvlText w:val="•"/>
      <w:lvlJc w:val="left"/>
      <w:pPr>
        <w:ind w:left="2522" w:hanging="360"/>
      </w:pPr>
      <w:rPr>
        <w:rFonts w:hint="default"/>
        <w:lang w:val="ru-RU" w:eastAsia="en-US" w:bidi="ar-SA"/>
      </w:rPr>
    </w:lvl>
    <w:lvl w:ilvl="5" w:tplc="E1F411EA">
      <w:numFmt w:val="bullet"/>
      <w:lvlText w:val="•"/>
      <w:lvlJc w:val="left"/>
      <w:pPr>
        <w:ind w:left="3063" w:hanging="360"/>
      </w:pPr>
      <w:rPr>
        <w:rFonts w:hint="default"/>
        <w:lang w:val="ru-RU" w:eastAsia="en-US" w:bidi="ar-SA"/>
      </w:rPr>
    </w:lvl>
    <w:lvl w:ilvl="6" w:tplc="89F26BDA">
      <w:numFmt w:val="bullet"/>
      <w:lvlText w:val="•"/>
      <w:lvlJc w:val="left"/>
      <w:pPr>
        <w:ind w:left="3604" w:hanging="360"/>
      </w:pPr>
      <w:rPr>
        <w:rFonts w:hint="default"/>
        <w:lang w:val="ru-RU" w:eastAsia="en-US" w:bidi="ar-SA"/>
      </w:rPr>
    </w:lvl>
    <w:lvl w:ilvl="7" w:tplc="E29CFBDC">
      <w:numFmt w:val="bullet"/>
      <w:lvlText w:val="•"/>
      <w:lvlJc w:val="left"/>
      <w:pPr>
        <w:ind w:left="4144" w:hanging="360"/>
      </w:pPr>
      <w:rPr>
        <w:rFonts w:hint="default"/>
        <w:lang w:val="ru-RU" w:eastAsia="en-US" w:bidi="ar-SA"/>
      </w:rPr>
    </w:lvl>
    <w:lvl w:ilvl="8" w:tplc="B194275E">
      <w:numFmt w:val="bullet"/>
      <w:lvlText w:val="•"/>
      <w:lvlJc w:val="left"/>
      <w:pPr>
        <w:ind w:left="4685" w:hanging="360"/>
      </w:pPr>
      <w:rPr>
        <w:rFonts w:hint="default"/>
        <w:lang w:val="ru-RU" w:eastAsia="en-US" w:bidi="ar-SA"/>
      </w:rPr>
    </w:lvl>
  </w:abstractNum>
  <w:abstractNum w:abstractNumId="173" w15:restartNumberingAfterBreak="0">
    <w:nsid w:val="4B86268F"/>
    <w:multiLevelType w:val="hybridMultilevel"/>
    <w:tmpl w:val="C910FD44"/>
    <w:lvl w:ilvl="0" w:tplc="E4702B4A">
      <w:start w:val="1"/>
      <w:numFmt w:val="decimal"/>
      <w:lvlText w:val="%1)"/>
      <w:lvlJc w:val="left"/>
      <w:pPr>
        <w:ind w:left="285" w:hanging="25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70CAF80">
      <w:numFmt w:val="bullet"/>
      <w:lvlText w:val="•"/>
      <w:lvlJc w:val="left"/>
      <w:pPr>
        <w:ind w:left="1244" w:hanging="257"/>
      </w:pPr>
      <w:rPr>
        <w:rFonts w:hint="default"/>
        <w:lang w:val="ru-RU" w:eastAsia="en-US" w:bidi="ar-SA"/>
      </w:rPr>
    </w:lvl>
    <w:lvl w:ilvl="2" w:tplc="4A8AFB92">
      <w:numFmt w:val="bullet"/>
      <w:lvlText w:val="•"/>
      <w:lvlJc w:val="left"/>
      <w:pPr>
        <w:ind w:left="2209" w:hanging="257"/>
      </w:pPr>
      <w:rPr>
        <w:rFonts w:hint="default"/>
        <w:lang w:val="ru-RU" w:eastAsia="en-US" w:bidi="ar-SA"/>
      </w:rPr>
    </w:lvl>
    <w:lvl w:ilvl="3" w:tplc="929A98EA">
      <w:numFmt w:val="bullet"/>
      <w:lvlText w:val="•"/>
      <w:lvlJc w:val="left"/>
      <w:pPr>
        <w:ind w:left="3174" w:hanging="257"/>
      </w:pPr>
      <w:rPr>
        <w:rFonts w:hint="default"/>
        <w:lang w:val="ru-RU" w:eastAsia="en-US" w:bidi="ar-SA"/>
      </w:rPr>
    </w:lvl>
    <w:lvl w:ilvl="4" w:tplc="DED2DF52">
      <w:numFmt w:val="bullet"/>
      <w:lvlText w:val="•"/>
      <w:lvlJc w:val="left"/>
      <w:pPr>
        <w:ind w:left="4139" w:hanging="257"/>
      </w:pPr>
      <w:rPr>
        <w:rFonts w:hint="default"/>
        <w:lang w:val="ru-RU" w:eastAsia="en-US" w:bidi="ar-SA"/>
      </w:rPr>
    </w:lvl>
    <w:lvl w:ilvl="5" w:tplc="CB4CC102">
      <w:numFmt w:val="bullet"/>
      <w:lvlText w:val="•"/>
      <w:lvlJc w:val="left"/>
      <w:pPr>
        <w:ind w:left="5104" w:hanging="257"/>
      </w:pPr>
      <w:rPr>
        <w:rFonts w:hint="default"/>
        <w:lang w:val="ru-RU" w:eastAsia="en-US" w:bidi="ar-SA"/>
      </w:rPr>
    </w:lvl>
    <w:lvl w:ilvl="6" w:tplc="EBF254C2">
      <w:numFmt w:val="bullet"/>
      <w:lvlText w:val="•"/>
      <w:lvlJc w:val="left"/>
      <w:pPr>
        <w:ind w:left="6068" w:hanging="257"/>
      </w:pPr>
      <w:rPr>
        <w:rFonts w:hint="default"/>
        <w:lang w:val="ru-RU" w:eastAsia="en-US" w:bidi="ar-SA"/>
      </w:rPr>
    </w:lvl>
    <w:lvl w:ilvl="7" w:tplc="0C64BF5A">
      <w:numFmt w:val="bullet"/>
      <w:lvlText w:val="•"/>
      <w:lvlJc w:val="left"/>
      <w:pPr>
        <w:ind w:left="7033" w:hanging="257"/>
      </w:pPr>
      <w:rPr>
        <w:rFonts w:hint="default"/>
        <w:lang w:val="ru-RU" w:eastAsia="en-US" w:bidi="ar-SA"/>
      </w:rPr>
    </w:lvl>
    <w:lvl w:ilvl="8" w:tplc="8F320CDA">
      <w:numFmt w:val="bullet"/>
      <w:lvlText w:val="•"/>
      <w:lvlJc w:val="left"/>
      <w:pPr>
        <w:ind w:left="7998" w:hanging="257"/>
      </w:pPr>
      <w:rPr>
        <w:rFonts w:hint="default"/>
        <w:lang w:val="ru-RU" w:eastAsia="en-US" w:bidi="ar-SA"/>
      </w:rPr>
    </w:lvl>
  </w:abstractNum>
  <w:abstractNum w:abstractNumId="174" w15:restartNumberingAfterBreak="0">
    <w:nsid w:val="4C2739CD"/>
    <w:multiLevelType w:val="hybridMultilevel"/>
    <w:tmpl w:val="3CEED6CE"/>
    <w:lvl w:ilvl="0" w:tplc="3C2E1024">
      <w:start w:val="1"/>
      <w:numFmt w:val="decimal"/>
      <w:lvlText w:val="%1)"/>
      <w:lvlJc w:val="left"/>
      <w:pPr>
        <w:ind w:left="1230" w:hanging="23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789EDEDC">
      <w:numFmt w:val="bullet"/>
      <w:lvlText w:val="•"/>
      <w:lvlJc w:val="left"/>
      <w:pPr>
        <w:ind w:left="2108" w:hanging="238"/>
      </w:pPr>
      <w:rPr>
        <w:rFonts w:hint="default"/>
        <w:lang w:val="ru-RU" w:eastAsia="en-US" w:bidi="ar-SA"/>
      </w:rPr>
    </w:lvl>
    <w:lvl w:ilvl="2" w:tplc="5D66736E">
      <w:numFmt w:val="bullet"/>
      <w:lvlText w:val="•"/>
      <w:lvlJc w:val="left"/>
      <w:pPr>
        <w:ind w:left="2977" w:hanging="238"/>
      </w:pPr>
      <w:rPr>
        <w:rFonts w:hint="default"/>
        <w:lang w:val="ru-RU" w:eastAsia="en-US" w:bidi="ar-SA"/>
      </w:rPr>
    </w:lvl>
    <w:lvl w:ilvl="3" w:tplc="A8100526">
      <w:numFmt w:val="bullet"/>
      <w:lvlText w:val="•"/>
      <w:lvlJc w:val="left"/>
      <w:pPr>
        <w:ind w:left="3846" w:hanging="238"/>
      </w:pPr>
      <w:rPr>
        <w:rFonts w:hint="default"/>
        <w:lang w:val="ru-RU" w:eastAsia="en-US" w:bidi="ar-SA"/>
      </w:rPr>
    </w:lvl>
    <w:lvl w:ilvl="4" w:tplc="DC64AA92">
      <w:numFmt w:val="bullet"/>
      <w:lvlText w:val="•"/>
      <w:lvlJc w:val="left"/>
      <w:pPr>
        <w:ind w:left="4715" w:hanging="238"/>
      </w:pPr>
      <w:rPr>
        <w:rFonts w:hint="default"/>
        <w:lang w:val="ru-RU" w:eastAsia="en-US" w:bidi="ar-SA"/>
      </w:rPr>
    </w:lvl>
    <w:lvl w:ilvl="5" w:tplc="41D293CC">
      <w:numFmt w:val="bullet"/>
      <w:lvlText w:val="•"/>
      <w:lvlJc w:val="left"/>
      <w:pPr>
        <w:ind w:left="5584" w:hanging="238"/>
      </w:pPr>
      <w:rPr>
        <w:rFonts w:hint="default"/>
        <w:lang w:val="ru-RU" w:eastAsia="en-US" w:bidi="ar-SA"/>
      </w:rPr>
    </w:lvl>
    <w:lvl w:ilvl="6" w:tplc="8558DF64">
      <w:numFmt w:val="bullet"/>
      <w:lvlText w:val="•"/>
      <w:lvlJc w:val="left"/>
      <w:pPr>
        <w:ind w:left="6452" w:hanging="238"/>
      </w:pPr>
      <w:rPr>
        <w:rFonts w:hint="default"/>
        <w:lang w:val="ru-RU" w:eastAsia="en-US" w:bidi="ar-SA"/>
      </w:rPr>
    </w:lvl>
    <w:lvl w:ilvl="7" w:tplc="8A6251BA">
      <w:numFmt w:val="bullet"/>
      <w:lvlText w:val="•"/>
      <w:lvlJc w:val="left"/>
      <w:pPr>
        <w:ind w:left="7321" w:hanging="238"/>
      </w:pPr>
      <w:rPr>
        <w:rFonts w:hint="default"/>
        <w:lang w:val="ru-RU" w:eastAsia="en-US" w:bidi="ar-SA"/>
      </w:rPr>
    </w:lvl>
    <w:lvl w:ilvl="8" w:tplc="BA46A9C0">
      <w:numFmt w:val="bullet"/>
      <w:lvlText w:val="•"/>
      <w:lvlJc w:val="left"/>
      <w:pPr>
        <w:ind w:left="8190" w:hanging="238"/>
      </w:pPr>
      <w:rPr>
        <w:rFonts w:hint="default"/>
        <w:lang w:val="ru-RU" w:eastAsia="en-US" w:bidi="ar-SA"/>
      </w:rPr>
    </w:lvl>
  </w:abstractNum>
  <w:abstractNum w:abstractNumId="175" w15:restartNumberingAfterBreak="0">
    <w:nsid w:val="4CAB74C5"/>
    <w:multiLevelType w:val="hybridMultilevel"/>
    <w:tmpl w:val="D2F218AE"/>
    <w:lvl w:ilvl="0" w:tplc="49A2450E">
      <w:numFmt w:val="bullet"/>
      <w:lvlText w:val="•"/>
      <w:lvlJc w:val="left"/>
      <w:pPr>
        <w:ind w:left="110" w:hanging="120"/>
      </w:pPr>
      <w:rPr>
        <w:rFonts w:ascii="Times New Roman" w:eastAsia="Times New Roman" w:hAnsi="Times New Roman" w:cs="Times New Roman" w:hint="default"/>
        <w:b w:val="0"/>
        <w:bCs w:val="0"/>
        <w:i w:val="0"/>
        <w:iCs w:val="0"/>
        <w:spacing w:val="0"/>
        <w:w w:val="99"/>
        <w:sz w:val="20"/>
        <w:szCs w:val="20"/>
        <w:lang w:val="ru-RU" w:eastAsia="en-US" w:bidi="ar-SA"/>
      </w:rPr>
    </w:lvl>
    <w:lvl w:ilvl="1" w:tplc="9518441E">
      <w:numFmt w:val="bullet"/>
      <w:lvlText w:val="•"/>
      <w:lvlJc w:val="left"/>
      <w:pPr>
        <w:ind w:left="889" w:hanging="120"/>
      </w:pPr>
      <w:rPr>
        <w:rFonts w:hint="default"/>
        <w:lang w:val="ru-RU" w:eastAsia="en-US" w:bidi="ar-SA"/>
      </w:rPr>
    </w:lvl>
    <w:lvl w:ilvl="2" w:tplc="C150A75C">
      <w:numFmt w:val="bullet"/>
      <w:lvlText w:val="•"/>
      <w:lvlJc w:val="left"/>
      <w:pPr>
        <w:ind w:left="1659" w:hanging="120"/>
      </w:pPr>
      <w:rPr>
        <w:rFonts w:hint="default"/>
        <w:lang w:val="ru-RU" w:eastAsia="en-US" w:bidi="ar-SA"/>
      </w:rPr>
    </w:lvl>
    <w:lvl w:ilvl="3" w:tplc="27346390">
      <w:numFmt w:val="bullet"/>
      <w:lvlText w:val="•"/>
      <w:lvlJc w:val="left"/>
      <w:pPr>
        <w:ind w:left="2429" w:hanging="120"/>
      </w:pPr>
      <w:rPr>
        <w:rFonts w:hint="default"/>
        <w:lang w:val="ru-RU" w:eastAsia="en-US" w:bidi="ar-SA"/>
      </w:rPr>
    </w:lvl>
    <w:lvl w:ilvl="4" w:tplc="EDCAE9A0">
      <w:numFmt w:val="bullet"/>
      <w:lvlText w:val="•"/>
      <w:lvlJc w:val="left"/>
      <w:pPr>
        <w:ind w:left="3198" w:hanging="120"/>
      </w:pPr>
      <w:rPr>
        <w:rFonts w:hint="default"/>
        <w:lang w:val="ru-RU" w:eastAsia="en-US" w:bidi="ar-SA"/>
      </w:rPr>
    </w:lvl>
    <w:lvl w:ilvl="5" w:tplc="2EEA45E2">
      <w:numFmt w:val="bullet"/>
      <w:lvlText w:val="•"/>
      <w:lvlJc w:val="left"/>
      <w:pPr>
        <w:ind w:left="3968" w:hanging="120"/>
      </w:pPr>
      <w:rPr>
        <w:rFonts w:hint="default"/>
        <w:lang w:val="ru-RU" w:eastAsia="en-US" w:bidi="ar-SA"/>
      </w:rPr>
    </w:lvl>
    <w:lvl w:ilvl="6" w:tplc="3C34029E">
      <w:numFmt w:val="bullet"/>
      <w:lvlText w:val="•"/>
      <w:lvlJc w:val="left"/>
      <w:pPr>
        <w:ind w:left="4738" w:hanging="120"/>
      </w:pPr>
      <w:rPr>
        <w:rFonts w:hint="default"/>
        <w:lang w:val="ru-RU" w:eastAsia="en-US" w:bidi="ar-SA"/>
      </w:rPr>
    </w:lvl>
    <w:lvl w:ilvl="7" w:tplc="E6784524">
      <w:numFmt w:val="bullet"/>
      <w:lvlText w:val="•"/>
      <w:lvlJc w:val="left"/>
      <w:pPr>
        <w:ind w:left="5507" w:hanging="120"/>
      </w:pPr>
      <w:rPr>
        <w:rFonts w:hint="default"/>
        <w:lang w:val="ru-RU" w:eastAsia="en-US" w:bidi="ar-SA"/>
      </w:rPr>
    </w:lvl>
    <w:lvl w:ilvl="8" w:tplc="CDE8BA3A">
      <w:numFmt w:val="bullet"/>
      <w:lvlText w:val="•"/>
      <w:lvlJc w:val="left"/>
      <w:pPr>
        <w:ind w:left="6277" w:hanging="120"/>
      </w:pPr>
      <w:rPr>
        <w:rFonts w:hint="default"/>
        <w:lang w:val="ru-RU" w:eastAsia="en-US" w:bidi="ar-SA"/>
      </w:rPr>
    </w:lvl>
  </w:abstractNum>
  <w:abstractNum w:abstractNumId="176" w15:restartNumberingAfterBreak="0">
    <w:nsid w:val="4CC847E5"/>
    <w:multiLevelType w:val="hybridMultilevel"/>
    <w:tmpl w:val="D6E23DB4"/>
    <w:lvl w:ilvl="0" w:tplc="994098E0">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1" w:tplc="67E41254">
      <w:numFmt w:val="bullet"/>
      <w:lvlText w:val="•"/>
      <w:lvlJc w:val="left"/>
      <w:pPr>
        <w:ind w:left="1244" w:hanging="284"/>
      </w:pPr>
      <w:rPr>
        <w:rFonts w:hint="default"/>
        <w:lang w:val="ru-RU" w:eastAsia="en-US" w:bidi="ar-SA"/>
      </w:rPr>
    </w:lvl>
    <w:lvl w:ilvl="2" w:tplc="84C85CB8">
      <w:numFmt w:val="bullet"/>
      <w:lvlText w:val="•"/>
      <w:lvlJc w:val="left"/>
      <w:pPr>
        <w:ind w:left="2209" w:hanging="284"/>
      </w:pPr>
      <w:rPr>
        <w:rFonts w:hint="default"/>
        <w:lang w:val="ru-RU" w:eastAsia="en-US" w:bidi="ar-SA"/>
      </w:rPr>
    </w:lvl>
    <w:lvl w:ilvl="3" w:tplc="67024A12">
      <w:numFmt w:val="bullet"/>
      <w:lvlText w:val="•"/>
      <w:lvlJc w:val="left"/>
      <w:pPr>
        <w:ind w:left="3174" w:hanging="284"/>
      </w:pPr>
      <w:rPr>
        <w:rFonts w:hint="default"/>
        <w:lang w:val="ru-RU" w:eastAsia="en-US" w:bidi="ar-SA"/>
      </w:rPr>
    </w:lvl>
    <w:lvl w:ilvl="4" w:tplc="E63C4B3E">
      <w:numFmt w:val="bullet"/>
      <w:lvlText w:val="•"/>
      <w:lvlJc w:val="left"/>
      <w:pPr>
        <w:ind w:left="4139" w:hanging="284"/>
      </w:pPr>
      <w:rPr>
        <w:rFonts w:hint="default"/>
        <w:lang w:val="ru-RU" w:eastAsia="en-US" w:bidi="ar-SA"/>
      </w:rPr>
    </w:lvl>
    <w:lvl w:ilvl="5" w:tplc="10C6BEAA">
      <w:numFmt w:val="bullet"/>
      <w:lvlText w:val="•"/>
      <w:lvlJc w:val="left"/>
      <w:pPr>
        <w:ind w:left="5104" w:hanging="284"/>
      </w:pPr>
      <w:rPr>
        <w:rFonts w:hint="default"/>
        <w:lang w:val="ru-RU" w:eastAsia="en-US" w:bidi="ar-SA"/>
      </w:rPr>
    </w:lvl>
    <w:lvl w:ilvl="6" w:tplc="FC12D288">
      <w:numFmt w:val="bullet"/>
      <w:lvlText w:val="•"/>
      <w:lvlJc w:val="left"/>
      <w:pPr>
        <w:ind w:left="6068" w:hanging="284"/>
      </w:pPr>
      <w:rPr>
        <w:rFonts w:hint="default"/>
        <w:lang w:val="ru-RU" w:eastAsia="en-US" w:bidi="ar-SA"/>
      </w:rPr>
    </w:lvl>
    <w:lvl w:ilvl="7" w:tplc="3FEEDE90">
      <w:numFmt w:val="bullet"/>
      <w:lvlText w:val="•"/>
      <w:lvlJc w:val="left"/>
      <w:pPr>
        <w:ind w:left="7033" w:hanging="284"/>
      </w:pPr>
      <w:rPr>
        <w:rFonts w:hint="default"/>
        <w:lang w:val="ru-RU" w:eastAsia="en-US" w:bidi="ar-SA"/>
      </w:rPr>
    </w:lvl>
    <w:lvl w:ilvl="8" w:tplc="ED266BB2">
      <w:numFmt w:val="bullet"/>
      <w:lvlText w:val="•"/>
      <w:lvlJc w:val="left"/>
      <w:pPr>
        <w:ind w:left="7998" w:hanging="284"/>
      </w:pPr>
      <w:rPr>
        <w:rFonts w:hint="default"/>
        <w:lang w:val="ru-RU" w:eastAsia="en-US" w:bidi="ar-SA"/>
      </w:rPr>
    </w:lvl>
  </w:abstractNum>
  <w:abstractNum w:abstractNumId="177" w15:restartNumberingAfterBreak="0">
    <w:nsid w:val="4D1E2F8C"/>
    <w:multiLevelType w:val="hybridMultilevel"/>
    <w:tmpl w:val="8676F612"/>
    <w:lvl w:ilvl="0" w:tplc="C374C9BA">
      <w:numFmt w:val="bullet"/>
      <w:lvlText w:val="-"/>
      <w:lvlJc w:val="left"/>
      <w:pPr>
        <w:ind w:left="409"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5A12E432">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F238CFE2">
      <w:numFmt w:val="bullet"/>
      <w:lvlText w:val="•"/>
      <w:lvlJc w:val="left"/>
      <w:pPr>
        <w:ind w:left="1458" w:hanging="284"/>
      </w:pPr>
      <w:rPr>
        <w:rFonts w:hint="default"/>
        <w:lang w:val="ru-RU" w:eastAsia="en-US" w:bidi="ar-SA"/>
      </w:rPr>
    </w:lvl>
    <w:lvl w:ilvl="3" w:tplc="C166F4A4">
      <w:numFmt w:val="bullet"/>
      <w:lvlText w:val="•"/>
      <w:lvlJc w:val="left"/>
      <w:pPr>
        <w:ind w:left="2517" w:hanging="284"/>
      </w:pPr>
      <w:rPr>
        <w:rFonts w:hint="default"/>
        <w:lang w:val="ru-RU" w:eastAsia="en-US" w:bidi="ar-SA"/>
      </w:rPr>
    </w:lvl>
    <w:lvl w:ilvl="4" w:tplc="D3AC08E4">
      <w:numFmt w:val="bullet"/>
      <w:lvlText w:val="•"/>
      <w:lvlJc w:val="left"/>
      <w:pPr>
        <w:ind w:left="3576" w:hanging="284"/>
      </w:pPr>
      <w:rPr>
        <w:rFonts w:hint="default"/>
        <w:lang w:val="ru-RU" w:eastAsia="en-US" w:bidi="ar-SA"/>
      </w:rPr>
    </w:lvl>
    <w:lvl w:ilvl="5" w:tplc="5974145C">
      <w:numFmt w:val="bullet"/>
      <w:lvlText w:val="•"/>
      <w:lvlJc w:val="left"/>
      <w:pPr>
        <w:ind w:left="4634" w:hanging="284"/>
      </w:pPr>
      <w:rPr>
        <w:rFonts w:hint="default"/>
        <w:lang w:val="ru-RU" w:eastAsia="en-US" w:bidi="ar-SA"/>
      </w:rPr>
    </w:lvl>
    <w:lvl w:ilvl="6" w:tplc="4D54DF36">
      <w:numFmt w:val="bullet"/>
      <w:lvlText w:val="•"/>
      <w:lvlJc w:val="left"/>
      <w:pPr>
        <w:ind w:left="5693" w:hanging="284"/>
      </w:pPr>
      <w:rPr>
        <w:rFonts w:hint="default"/>
        <w:lang w:val="ru-RU" w:eastAsia="en-US" w:bidi="ar-SA"/>
      </w:rPr>
    </w:lvl>
    <w:lvl w:ilvl="7" w:tplc="C6B23832">
      <w:numFmt w:val="bullet"/>
      <w:lvlText w:val="•"/>
      <w:lvlJc w:val="left"/>
      <w:pPr>
        <w:ind w:left="6752" w:hanging="284"/>
      </w:pPr>
      <w:rPr>
        <w:rFonts w:hint="default"/>
        <w:lang w:val="ru-RU" w:eastAsia="en-US" w:bidi="ar-SA"/>
      </w:rPr>
    </w:lvl>
    <w:lvl w:ilvl="8" w:tplc="2B6667D6">
      <w:numFmt w:val="bullet"/>
      <w:lvlText w:val="•"/>
      <w:lvlJc w:val="left"/>
      <w:pPr>
        <w:ind w:left="7810" w:hanging="284"/>
      </w:pPr>
      <w:rPr>
        <w:rFonts w:hint="default"/>
        <w:lang w:val="ru-RU" w:eastAsia="en-US" w:bidi="ar-SA"/>
      </w:rPr>
    </w:lvl>
  </w:abstractNum>
  <w:abstractNum w:abstractNumId="178" w15:restartNumberingAfterBreak="0">
    <w:nsid w:val="4D6026E0"/>
    <w:multiLevelType w:val="hybridMultilevel"/>
    <w:tmpl w:val="52E21074"/>
    <w:lvl w:ilvl="0" w:tplc="A3E88B0A">
      <w:start w:val="1"/>
      <w:numFmt w:val="decimal"/>
      <w:lvlText w:val="%1)"/>
      <w:lvlJc w:val="left"/>
      <w:pPr>
        <w:ind w:left="426" w:hanging="2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80EDC0E">
      <w:numFmt w:val="bullet"/>
      <w:lvlText w:val="•"/>
      <w:lvlJc w:val="left"/>
      <w:pPr>
        <w:ind w:left="1455" w:hanging="269"/>
      </w:pPr>
      <w:rPr>
        <w:rFonts w:hint="default"/>
        <w:lang w:val="ru-RU" w:eastAsia="en-US" w:bidi="ar-SA"/>
      </w:rPr>
    </w:lvl>
    <w:lvl w:ilvl="2" w:tplc="87EABD7C">
      <w:numFmt w:val="bullet"/>
      <w:lvlText w:val="•"/>
      <w:lvlJc w:val="left"/>
      <w:pPr>
        <w:ind w:left="2490" w:hanging="269"/>
      </w:pPr>
      <w:rPr>
        <w:rFonts w:hint="default"/>
        <w:lang w:val="ru-RU" w:eastAsia="en-US" w:bidi="ar-SA"/>
      </w:rPr>
    </w:lvl>
    <w:lvl w:ilvl="3" w:tplc="B3463648">
      <w:numFmt w:val="bullet"/>
      <w:lvlText w:val="•"/>
      <w:lvlJc w:val="left"/>
      <w:pPr>
        <w:ind w:left="3526" w:hanging="269"/>
      </w:pPr>
      <w:rPr>
        <w:rFonts w:hint="default"/>
        <w:lang w:val="ru-RU" w:eastAsia="en-US" w:bidi="ar-SA"/>
      </w:rPr>
    </w:lvl>
    <w:lvl w:ilvl="4" w:tplc="E43449DE">
      <w:numFmt w:val="bullet"/>
      <w:lvlText w:val="•"/>
      <w:lvlJc w:val="left"/>
      <w:pPr>
        <w:ind w:left="4561" w:hanging="269"/>
      </w:pPr>
      <w:rPr>
        <w:rFonts w:hint="default"/>
        <w:lang w:val="ru-RU" w:eastAsia="en-US" w:bidi="ar-SA"/>
      </w:rPr>
    </w:lvl>
    <w:lvl w:ilvl="5" w:tplc="4E3253CC">
      <w:numFmt w:val="bullet"/>
      <w:lvlText w:val="•"/>
      <w:lvlJc w:val="left"/>
      <w:pPr>
        <w:ind w:left="5596" w:hanging="269"/>
      </w:pPr>
      <w:rPr>
        <w:rFonts w:hint="default"/>
        <w:lang w:val="ru-RU" w:eastAsia="en-US" w:bidi="ar-SA"/>
      </w:rPr>
    </w:lvl>
    <w:lvl w:ilvl="6" w:tplc="27F65CA4">
      <w:numFmt w:val="bullet"/>
      <w:lvlText w:val="•"/>
      <w:lvlJc w:val="left"/>
      <w:pPr>
        <w:ind w:left="6632" w:hanging="269"/>
      </w:pPr>
      <w:rPr>
        <w:rFonts w:hint="default"/>
        <w:lang w:val="ru-RU" w:eastAsia="en-US" w:bidi="ar-SA"/>
      </w:rPr>
    </w:lvl>
    <w:lvl w:ilvl="7" w:tplc="60308020">
      <w:numFmt w:val="bullet"/>
      <w:lvlText w:val="•"/>
      <w:lvlJc w:val="left"/>
      <w:pPr>
        <w:ind w:left="7667" w:hanging="269"/>
      </w:pPr>
      <w:rPr>
        <w:rFonts w:hint="default"/>
        <w:lang w:val="ru-RU" w:eastAsia="en-US" w:bidi="ar-SA"/>
      </w:rPr>
    </w:lvl>
    <w:lvl w:ilvl="8" w:tplc="DDBAE78A">
      <w:numFmt w:val="bullet"/>
      <w:lvlText w:val="•"/>
      <w:lvlJc w:val="left"/>
      <w:pPr>
        <w:ind w:left="8702" w:hanging="269"/>
      </w:pPr>
      <w:rPr>
        <w:rFonts w:hint="default"/>
        <w:lang w:val="ru-RU" w:eastAsia="en-US" w:bidi="ar-SA"/>
      </w:rPr>
    </w:lvl>
  </w:abstractNum>
  <w:abstractNum w:abstractNumId="179" w15:restartNumberingAfterBreak="0">
    <w:nsid w:val="4D6D0C97"/>
    <w:multiLevelType w:val="hybridMultilevel"/>
    <w:tmpl w:val="5958E360"/>
    <w:lvl w:ilvl="0" w:tplc="74DC7CE0">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1" w:tplc="032ACE7E">
      <w:numFmt w:val="bullet"/>
      <w:lvlText w:val="•"/>
      <w:lvlJc w:val="left"/>
      <w:pPr>
        <w:ind w:left="1244" w:hanging="284"/>
      </w:pPr>
      <w:rPr>
        <w:rFonts w:hint="default"/>
        <w:lang w:val="ru-RU" w:eastAsia="en-US" w:bidi="ar-SA"/>
      </w:rPr>
    </w:lvl>
    <w:lvl w:ilvl="2" w:tplc="778CBFE8">
      <w:numFmt w:val="bullet"/>
      <w:lvlText w:val="•"/>
      <w:lvlJc w:val="left"/>
      <w:pPr>
        <w:ind w:left="2209" w:hanging="284"/>
      </w:pPr>
      <w:rPr>
        <w:rFonts w:hint="default"/>
        <w:lang w:val="ru-RU" w:eastAsia="en-US" w:bidi="ar-SA"/>
      </w:rPr>
    </w:lvl>
    <w:lvl w:ilvl="3" w:tplc="A2CA9736">
      <w:numFmt w:val="bullet"/>
      <w:lvlText w:val="•"/>
      <w:lvlJc w:val="left"/>
      <w:pPr>
        <w:ind w:left="3174" w:hanging="284"/>
      </w:pPr>
      <w:rPr>
        <w:rFonts w:hint="default"/>
        <w:lang w:val="ru-RU" w:eastAsia="en-US" w:bidi="ar-SA"/>
      </w:rPr>
    </w:lvl>
    <w:lvl w:ilvl="4" w:tplc="805010AA">
      <w:numFmt w:val="bullet"/>
      <w:lvlText w:val="•"/>
      <w:lvlJc w:val="left"/>
      <w:pPr>
        <w:ind w:left="4139" w:hanging="284"/>
      </w:pPr>
      <w:rPr>
        <w:rFonts w:hint="default"/>
        <w:lang w:val="ru-RU" w:eastAsia="en-US" w:bidi="ar-SA"/>
      </w:rPr>
    </w:lvl>
    <w:lvl w:ilvl="5" w:tplc="8B5E0618">
      <w:numFmt w:val="bullet"/>
      <w:lvlText w:val="•"/>
      <w:lvlJc w:val="left"/>
      <w:pPr>
        <w:ind w:left="5104" w:hanging="284"/>
      </w:pPr>
      <w:rPr>
        <w:rFonts w:hint="default"/>
        <w:lang w:val="ru-RU" w:eastAsia="en-US" w:bidi="ar-SA"/>
      </w:rPr>
    </w:lvl>
    <w:lvl w:ilvl="6" w:tplc="082E058A">
      <w:numFmt w:val="bullet"/>
      <w:lvlText w:val="•"/>
      <w:lvlJc w:val="left"/>
      <w:pPr>
        <w:ind w:left="6068" w:hanging="284"/>
      </w:pPr>
      <w:rPr>
        <w:rFonts w:hint="default"/>
        <w:lang w:val="ru-RU" w:eastAsia="en-US" w:bidi="ar-SA"/>
      </w:rPr>
    </w:lvl>
    <w:lvl w:ilvl="7" w:tplc="FE70A92C">
      <w:numFmt w:val="bullet"/>
      <w:lvlText w:val="•"/>
      <w:lvlJc w:val="left"/>
      <w:pPr>
        <w:ind w:left="7033" w:hanging="284"/>
      </w:pPr>
      <w:rPr>
        <w:rFonts w:hint="default"/>
        <w:lang w:val="ru-RU" w:eastAsia="en-US" w:bidi="ar-SA"/>
      </w:rPr>
    </w:lvl>
    <w:lvl w:ilvl="8" w:tplc="700286F8">
      <w:numFmt w:val="bullet"/>
      <w:lvlText w:val="•"/>
      <w:lvlJc w:val="left"/>
      <w:pPr>
        <w:ind w:left="7998" w:hanging="284"/>
      </w:pPr>
      <w:rPr>
        <w:rFonts w:hint="default"/>
        <w:lang w:val="ru-RU" w:eastAsia="en-US" w:bidi="ar-SA"/>
      </w:rPr>
    </w:lvl>
  </w:abstractNum>
  <w:abstractNum w:abstractNumId="180" w15:restartNumberingAfterBreak="0">
    <w:nsid w:val="4DBB4508"/>
    <w:multiLevelType w:val="hybridMultilevel"/>
    <w:tmpl w:val="26CEF8CA"/>
    <w:lvl w:ilvl="0" w:tplc="E2BCED40">
      <w:numFmt w:val="bullet"/>
      <w:lvlText w:val="-"/>
      <w:lvlJc w:val="left"/>
      <w:pPr>
        <w:ind w:left="426" w:hanging="384"/>
      </w:pPr>
      <w:rPr>
        <w:rFonts w:ascii="Times New Roman" w:eastAsia="Times New Roman" w:hAnsi="Times New Roman" w:cs="Times New Roman" w:hint="default"/>
        <w:b w:val="0"/>
        <w:bCs w:val="0"/>
        <w:i w:val="0"/>
        <w:iCs w:val="0"/>
        <w:spacing w:val="0"/>
        <w:w w:val="100"/>
        <w:sz w:val="24"/>
        <w:szCs w:val="24"/>
        <w:lang w:val="ru-RU" w:eastAsia="en-US" w:bidi="ar-SA"/>
      </w:rPr>
    </w:lvl>
    <w:lvl w:ilvl="1" w:tplc="55CAB12A">
      <w:numFmt w:val="bullet"/>
      <w:lvlText w:val="•"/>
      <w:lvlJc w:val="left"/>
      <w:pPr>
        <w:ind w:left="1455" w:hanging="384"/>
      </w:pPr>
      <w:rPr>
        <w:rFonts w:hint="default"/>
        <w:lang w:val="ru-RU" w:eastAsia="en-US" w:bidi="ar-SA"/>
      </w:rPr>
    </w:lvl>
    <w:lvl w:ilvl="2" w:tplc="49F23A0C">
      <w:numFmt w:val="bullet"/>
      <w:lvlText w:val="•"/>
      <w:lvlJc w:val="left"/>
      <w:pPr>
        <w:ind w:left="2490" w:hanging="384"/>
      </w:pPr>
      <w:rPr>
        <w:rFonts w:hint="default"/>
        <w:lang w:val="ru-RU" w:eastAsia="en-US" w:bidi="ar-SA"/>
      </w:rPr>
    </w:lvl>
    <w:lvl w:ilvl="3" w:tplc="32601502">
      <w:numFmt w:val="bullet"/>
      <w:lvlText w:val="•"/>
      <w:lvlJc w:val="left"/>
      <w:pPr>
        <w:ind w:left="3526" w:hanging="384"/>
      </w:pPr>
      <w:rPr>
        <w:rFonts w:hint="default"/>
        <w:lang w:val="ru-RU" w:eastAsia="en-US" w:bidi="ar-SA"/>
      </w:rPr>
    </w:lvl>
    <w:lvl w:ilvl="4" w:tplc="3B56B8EA">
      <w:numFmt w:val="bullet"/>
      <w:lvlText w:val="•"/>
      <w:lvlJc w:val="left"/>
      <w:pPr>
        <w:ind w:left="4561" w:hanging="384"/>
      </w:pPr>
      <w:rPr>
        <w:rFonts w:hint="default"/>
        <w:lang w:val="ru-RU" w:eastAsia="en-US" w:bidi="ar-SA"/>
      </w:rPr>
    </w:lvl>
    <w:lvl w:ilvl="5" w:tplc="756E9F14">
      <w:numFmt w:val="bullet"/>
      <w:lvlText w:val="•"/>
      <w:lvlJc w:val="left"/>
      <w:pPr>
        <w:ind w:left="5596" w:hanging="384"/>
      </w:pPr>
      <w:rPr>
        <w:rFonts w:hint="default"/>
        <w:lang w:val="ru-RU" w:eastAsia="en-US" w:bidi="ar-SA"/>
      </w:rPr>
    </w:lvl>
    <w:lvl w:ilvl="6" w:tplc="6E2C2BC4">
      <w:numFmt w:val="bullet"/>
      <w:lvlText w:val="•"/>
      <w:lvlJc w:val="left"/>
      <w:pPr>
        <w:ind w:left="6632" w:hanging="384"/>
      </w:pPr>
      <w:rPr>
        <w:rFonts w:hint="default"/>
        <w:lang w:val="ru-RU" w:eastAsia="en-US" w:bidi="ar-SA"/>
      </w:rPr>
    </w:lvl>
    <w:lvl w:ilvl="7" w:tplc="6408EB70">
      <w:numFmt w:val="bullet"/>
      <w:lvlText w:val="•"/>
      <w:lvlJc w:val="left"/>
      <w:pPr>
        <w:ind w:left="7667" w:hanging="384"/>
      </w:pPr>
      <w:rPr>
        <w:rFonts w:hint="default"/>
        <w:lang w:val="ru-RU" w:eastAsia="en-US" w:bidi="ar-SA"/>
      </w:rPr>
    </w:lvl>
    <w:lvl w:ilvl="8" w:tplc="EAC89864">
      <w:numFmt w:val="bullet"/>
      <w:lvlText w:val="•"/>
      <w:lvlJc w:val="left"/>
      <w:pPr>
        <w:ind w:left="8702" w:hanging="384"/>
      </w:pPr>
      <w:rPr>
        <w:rFonts w:hint="default"/>
        <w:lang w:val="ru-RU" w:eastAsia="en-US" w:bidi="ar-SA"/>
      </w:rPr>
    </w:lvl>
  </w:abstractNum>
  <w:abstractNum w:abstractNumId="181" w15:restartNumberingAfterBreak="0">
    <w:nsid w:val="4E0139A7"/>
    <w:multiLevelType w:val="hybridMultilevel"/>
    <w:tmpl w:val="FED288B0"/>
    <w:lvl w:ilvl="0" w:tplc="3466A04E">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1" w:tplc="7A6AB85C">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216CACC0">
      <w:numFmt w:val="bullet"/>
      <w:lvlText w:val="•"/>
      <w:lvlJc w:val="left"/>
      <w:pPr>
        <w:ind w:left="2209" w:hanging="284"/>
      </w:pPr>
      <w:rPr>
        <w:rFonts w:hint="default"/>
        <w:lang w:val="ru-RU" w:eastAsia="en-US" w:bidi="ar-SA"/>
      </w:rPr>
    </w:lvl>
    <w:lvl w:ilvl="3" w:tplc="C47ECB16">
      <w:numFmt w:val="bullet"/>
      <w:lvlText w:val="•"/>
      <w:lvlJc w:val="left"/>
      <w:pPr>
        <w:ind w:left="3174" w:hanging="284"/>
      </w:pPr>
      <w:rPr>
        <w:rFonts w:hint="default"/>
        <w:lang w:val="ru-RU" w:eastAsia="en-US" w:bidi="ar-SA"/>
      </w:rPr>
    </w:lvl>
    <w:lvl w:ilvl="4" w:tplc="C65AE2A4">
      <w:numFmt w:val="bullet"/>
      <w:lvlText w:val="•"/>
      <w:lvlJc w:val="left"/>
      <w:pPr>
        <w:ind w:left="4139" w:hanging="284"/>
      </w:pPr>
      <w:rPr>
        <w:rFonts w:hint="default"/>
        <w:lang w:val="ru-RU" w:eastAsia="en-US" w:bidi="ar-SA"/>
      </w:rPr>
    </w:lvl>
    <w:lvl w:ilvl="5" w:tplc="5CDA794A">
      <w:numFmt w:val="bullet"/>
      <w:lvlText w:val="•"/>
      <w:lvlJc w:val="left"/>
      <w:pPr>
        <w:ind w:left="5104" w:hanging="284"/>
      </w:pPr>
      <w:rPr>
        <w:rFonts w:hint="default"/>
        <w:lang w:val="ru-RU" w:eastAsia="en-US" w:bidi="ar-SA"/>
      </w:rPr>
    </w:lvl>
    <w:lvl w:ilvl="6" w:tplc="89CCD39C">
      <w:numFmt w:val="bullet"/>
      <w:lvlText w:val="•"/>
      <w:lvlJc w:val="left"/>
      <w:pPr>
        <w:ind w:left="6068" w:hanging="284"/>
      </w:pPr>
      <w:rPr>
        <w:rFonts w:hint="default"/>
        <w:lang w:val="ru-RU" w:eastAsia="en-US" w:bidi="ar-SA"/>
      </w:rPr>
    </w:lvl>
    <w:lvl w:ilvl="7" w:tplc="A1E68428">
      <w:numFmt w:val="bullet"/>
      <w:lvlText w:val="•"/>
      <w:lvlJc w:val="left"/>
      <w:pPr>
        <w:ind w:left="7033" w:hanging="284"/>
      </w:pPr>
      <w:rPr>
        <w:rFonts w:hint="default"/>
        <w:lang w:val="ru-RU" w:eastAsia="en-US" w:bidi="ar-SA"/>
      </w:rPr>
    </w:lvl>
    <w:lvl w:ilvl="8" w:tplc="58147D64">
      <w:numFmt w:val="bullet"/>
      <w:lvlText w:val="•"/>
      <w:lvlJc w:val="left"/>
      <w:pPr>
        <w:ind w:left="7998" w:hanging="284"/>
      </w:pPr>
      <w:rPr>
        <w:rFonts w:hint="default"/>
        <w:lang w:val="ru-RU" w:eastAsia="en-US" w:bidi="ar-SA"/>
      </w:rPr>
    </w:lvl>
  </w:abstractNum>
  <w:abstractNum w:abstractNumId="182" w15:restartNumberingAfterBreak="0">
    <w:nsid w:val="500E0259"/>
    <w:multiLevelType w:val="hybridMultilevel"/>
    <w:tmpl w:val="8154DF9E"/>
    <w:lvl w:ilvl="0" w:tplc="371807F8">
      <w:start w:val="1"/>
      <w:numFmt w:val="decimal"/>
      <w:lvlText w:val="%1)"/>
      <w:lvlJc w:val="left"/>
      <w:pPr>
        <w:ind w:left="1230" w:hanging="238"/>
        <w:jc w:val="right"/>
      </w:pPr>
      <w:rPr>
        <w:rFonts w:ascii="Times New Roman" w:eastAsia="Times New Roman" w:hAnsi="Times New Roman" w:cs="Times New Roman" w:hint="default"/>
        <w:b w:val="0"/>
        <w:bCs w:val="0"/>
        <w:i w:val="0"/>
        <w:iCs w:val="0"/>
        <w:spacing w:val="0"/>
        <w:w w:val="100"/>
        <w:sz w:val="22"/>
        <w:szCs w:val="22"/>
        <w:lang w:val="ru-RU" w:eastAsia="en-US" w:bidi="ar-SA"/>
      </w:rPr>
    </w:lvl>
    <w:lvl w:ilvl="1" w:tplc="F2A8DF0E">
      <w:numFmt w:val="bullet"/>
      <w:lvlText w:val=""/>
      <w:lvlJc w:val="left"/>
      <w:pPr>
        <w:ind w:left="1278" w:hanging="286"/>
      </w:pPr>
      <w:rPr>
        <w:rFonts w:ascii="Symbol" w:eastAsia="Symbol" w:hAnsi="Symbol" w:cs="Symbol" w:hint="default"/>
        <w:b w:val="0"/>
        <w:bCs w:val="0"/>
        <w:i w:val="0"/>
        <w:iCs w:val="0"/>
        <w:spacing w:val="0"/>
        <w:w w:val="100"/>
        <w:sz w:val="22"/>
        <w:szCs w:val="22"/>
        <w:lang w:val="ru-RU" w:eastAsia="en-US" w:bidi="ar-SA"/>
      </w:rPr>
    </w:lvl>
    <w:lvl w:ilvl="2" w:tplc="BC06E262">
      <w:numFmt w:val="bullet"/>
      <w:lvlText w:val=""/>
      <w:lvlJc w:val="left"/>
      <w:pPr>
        <w:ind w:left="285" w:hanging="286"/>
      </w:pPr>
      <w:rPr>
        <w:rFonts w:ascii="Symbol" w:eastAsia="Symbol" w:hAnsi="Symbol" w:cs="Symbol" w:hint="default"/>
        <w:b w:val="0"/>
        <w:bCs w:val="0"/>
        <w:i w:val="0"/>
        <w:iCs w:val="0"/>
        <w:spacing w:val="0"/>
        <w:w w:val="100"/>
        <w:sz w:val="22"/>
        <w:szCs w:val="22"/>
        <w:lang w:val="ru-RU" w:eastAsia="en-US" w:bidi="ar-SA"/>
      </w:rPr>
    </w:lvl>
    <w:lvl w:ilvl="3" w:tplc="8A62740C">
      <w:numFmt w:val="bullet"/>
      <w:lvlText w:val=""/>
      <w:lvlJc w:val="left"/>
      <w:pPr>
        <w:ind w:left="285" w:hanging="286"/>
      </w:pPr>
      <w:rPr>
        <w:rFonts w:ascii="Symbol" w:eastAsia="Symbol" w:hAnsi="Symbol" w:cs="Symbol" w:hint="default"/>
        <w:b w:val="0"/>
        <w:bCs w:val="0"/>
        <w:i w:val="0"/>
        <w:iCs w:val="0"/>
        <w:spacing w:val="0"/>
        <w:w w:val="100"/>
        <w:sz w:val="22"/>
        <w:szCs w:val="22"/>
        <w:lang w:val="ru-RU" w:eastAsia="en-US" w:bidi="ar-SA"/>
      </w:rPr>
    </w:lvl>
    <w:lvl w:ilvl="4" w:tplc="7F52CA14">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5" w:tplc="DB4C8800">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6" w:tplc="02FAAA5A">
      <w:numFmt w:val="bullet"/>
      <w:lvlText w:val="•"/>
      <w:lvlJc w:val="left"/>
      <w:pPr>
        <w:ind w:left="5604" w:hanging="284"/>
      </w:pPr>
      <w:rPr>
        <w:rFonts w:hint="default"/>
        <w:lang w:val="ru-RU" w:eastAsia="en-US" w:bidi="ar-SA"/>
      </w:rPr>
    </w:lvl>
    <w:lvl w:ilvl="7" w:tplc="C4EAE434">
      <w:numFmt w:val="bullet"/>
      <w:lvlText w:val="•"/>
      <w:lvlJc w:val="left"/>
      <w:pPr>
        <w:ind w:left="6685" w:hanging="284"/>
      </w:pPr>
      <w:rPr>
        <w:rFonts w:hint="default"/>
        <w:lang w:val="ru-RU" w:eastAsia="en-US" w:bidi="ar-SA"/>
      </w:rPr>
    </w:lvl>
    <w:lvl w:ilvl="8" w:tplc="1EC0375C">
      <w:numFmt w:val="bullet"/>
      <w:lvlText w:val="•"/>
      <w:lvlJc w:val="left"/>
      <w:pPr>
        <w:ind w:left="7766" w:hanging="284"/>
      </w:pPr>
      <w:rPr>
        <w:rFonts w:hint="default"/>
        <w:lang w:val="ru-RU" w:eastAsia="en-US" w:bidi="ar-SA"/>
      </w:rPr>
    </w:lvl>
  </w:abstractNum>
  <w:abstractNum w:abstractNumId="183" w15:restartNumberingAfterBreak="0">
    <w:nsid w:val="501C0E70"/>
    <w:multiLevelType w:val="hybridMultilevel"/>
    <w:tmpl w:val="00AC3FCA"/>
    <w:lvl w:ilvl="0" w:tplc="7CC88AE4">
      <w:start w:val="1"/>
      <w:numFmt w:val="decimal"/>
      <w:lvlText w:val="%1)"/>
      <w:lvlJc w:val="left"/>
      <w:pPr>
        <w:ind w:left="285" w:hanging="2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B922BBCC">
      <w:numFmt w:val="bullet"/>
      <w:lvlText w:val="•"/>
      <w:lvlJc w:val="left"/>
      <w:pPr>
        <w:ind w:left="1244" w:hanging="260"/>
      </w:pPr>
      <w:rPr>
        <w:rFonts w:hint="default"/>
        <w:lang w:val="ru-RU" w:eastAsia="en-US" w:bidi="ar-SA"/>
      </w:rPr>
    </w:lvl>
    <w:lvl w:ilvl="2" w:tplc="21D441DA">
      <w:numFmt w:val="bullet"/>
      <w:lvlText w:val="•"/>
      <w:lvlJc w:val="left"/>
      <w:pPr>
        <w:ind w:left="2209" w:hanging="260"/>
      </w:pPr>
      <w:rPr>
        <w:rFonts w:hint="default"/>
        <w:lang w:val="ru-RU" w:eastAsia="en-US" w:bidi="ar-SA"/>
      </w:rPr>
    </w:lvl>
    <w:lvl w:ilvl="3" w:tplc="CE8A1948">
      <w:numFmt w:val="bullet"/>
      <w:lvlText w:val="•"/>
      <w:lvlJc w:val="left"/>
      <w:pPr>
        <w:ind w:left="3174" w:hanging="260"/>
      </w:pPr>
      <w:rPr>
        <w:rFonts w:hint="default"/>
        <w:lang w:val="ru-RU" w:eastAsia="en-US" w:bidi="ar-SA"/>
      </w:rPr>
    </w:lvl>
    <w:lvl w:ilvl="4" w:tplc="2A7E9754">
      <w:numFmt w:val="bullet"/>
      <w:lvlText w:val="•"/>
      <w:lvlJc w:val="left"/>
      <w:pPr>
        <w:ind w:left="4139" w:hanging="260"/>
      </w:pPr>
      <w:rPr>
        <w:rFonts w:hint="default"/>
        <w:lang w:val="ru-RU" w:eastAsia="en-US" w:bidi="ar-SA"/>
      </w:rPr>
    </w:lvl>
    <w:lvl w:ilvl="5" w:tplc="059A5052">
      <w:numFmt w:val="bullet"/>
      <w:lvlText w:val="•"/>
      <w:lvlJc w:val="left"/>
      <w:pPr>
        <w:ind w:left="5104" w:hanging="260"/>
      </w:pPr>
      <w:rPr>
        <w:rFonts w:hint="default"/>
        <w:lang w:val="ru-RU" w:eastAsia="en-US" w:bidi="ar-SA"/>
      </w:rPr>
    </w:lvl>
    <w:lvl w:ilvl="6" w:tplc="C4E06D4E">
      <w:numFmt w:val="bullet"/>
      <w:lvlText w:val="•"/>
      <w:lvlJc w:val="left"/>
      <w:pPr>
        <w:ind w:left="6068" w:hanging="260"/>
      </w:pPr>
      <w:rPr>
        <w:rFonts w:hint="default"/>
        <w:lang w:val="ru-RU" w:eastAsia="en-US" w:bidi="ar-SA"/>
      </w:rPr>
    </w:lvl>
    <w:lvl w:ilvl="7" w:tplc="DADCEA72">
      <w:numFmt w:val="bullet"/>
      <w:lvlText w:val="•"/>
      <w:lvlJc w:val="left"/>
      <w:pPr>
        <w:ind w:left="7033" w:hanging="260"/>
      </w:pPr>
      <w:rPr>
        <w:rFonts w:hint="default"/>
        <w:lang w:val="ru-RU" w:eastAsia="en-US" w:bidi="ar-SA"/>
      </w:rPr>
    </w:lvl>
    <w:lvl w:ilvl="8" w:tplc="C2A26D5C">
      <w:numFmt w:val="bullet"/>
      <w:lvlText w:val="•"/>
      <w:lvlJc w:val="left"/>
      <w:pPr>
        <w:ind w:left="7998" w:hanging="260"/>
      </w:pPr>
      <w:rPr>
        <w:rFonts w:hint="default"/>
        <w:lang w:val="ru-RU" w:eastAsia="en-US" w:bidi="ar-SA"/>
      </w:rPr>
    </w:lvl>
  </w:abstractNum>
  <w:abstractNum w:abstractNumId="184" w15:restartNumberingAfterBreak="0">
    <w:nsid w:val="506461E3"/>
    <w:multiLevelType w:val="hybridMultilevel"/>
    <w:tmpl w:val="1C426684"/>
    <w:lvl w:ilvl="0" w:tplc="3D462358">
      <w:start w:val="1"/>
      <w:numFmt w:val="decimal"/>
      <w:lvlText w:val="%1)"/>
      <w:lvlJc w:val="left"/>
      <w:pPr>
        <w:ind w:left="285" w:hanging="25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4CF82B48">
      <w:numFmt w:val="bullet"/>
      <w:lvlText w:val="•"/>
      <w:lvlJc w:val="left"/>
      <w:pPr>
        <w:ind w:left="1244" w:hanging="252"/>
      </w:pPr>
      <w:rPr>
        <w:rFonts w:hint="default"/>
        <w:lang w:val="ru-RU" w:eastAsia="en-US" w:bidi="ar-SA"/>
      </w:rPr>
    </w:lvl>
    <w:lvl w:ilvl="2" w:tplc="CD62BEB4">
      <w:numFmt w:val="bullet"/>
      <w:lvlText w:val="•"/>
      <w:lvlJc w:val="left"/>
      <w:pPr>
        <w:ind w:left="2209" w:hanging="252"/>
      </w:pPr>
      <w:rPr>
        <w:rFonts w:hint="default"/>
        <w:lang w:val="ru-RU" w:eastAsia="en-US" w:bidi="ar-SA"/>
      </w:rPr>
    </w:lvl>
    <w:lvl w:ilvl="3" w:tplc="86305062">
      <w:numFmt w:val="bullet"/>
      <w:lvlText w:val="•"/>
      <w:lvlJc w:val="left"/>
      <w:pPr>
        <w:ind w:left="3174" w:hanging="252"/>
      </w:pPr>
      <w:rPr>
        <w:rFonts w:hint="default"/>
        <w:lang w:val="ru-RU" w:eastAsia="en-US" w:bidi="ar-SA"/>
      </w:rPr>
    </w:lvl>
    <w:lvl w:ilvl="4" w:tplc="4ABCA48A">
      <w:numFmt w:val="bullet"/>
      <w:lvlText w:val="•"/>
      <w:lvlJc w:val="left"/>
      <w:pPr>
        <w:ind w:left="4139" w:hanging="252"/>
      </w:pPr>
      <w:rPr>
        <w:rFonts w:hint="default"/>
        <w:lang w:val="ru-RU" w:eastAsia="en-US" w:bidi="ar-SA"/>
      </w:rPr>
    </w:lvl>
    <w:lvl w:ilvl="5" w:tplc="CC02F580">
      <w:numFmt w:val="bullet"/>
      <w:lvlText w:val="•"/>
      <w:lvlJc w:val="left"/>
      <w:pPr>
        <w:ind w:left="5104" w:hanging="252"/>
      </w:pPr>
      <w:rPr>
        <w:rFonts w:hint="default"/>
        <w:lang w:val="ru-RU" w:eastAsia="en-US" w:bidi="ar-SA"/>
      </w:rPr>
    </w:lvl>
    <w:lvl w:ilvl="6" w:tplc="FA7282F8">
      <w:numFmt w:val="bullet"/>
      <w:lvlText w:val="•"/>
      <w:lvlJc w:val="left"/>
      <w:pPr>
        <w:ind w:left="6068" w:hanging="252"/>
      </w:pPr>
      <w:rPr>
        <w:rFonts w:hint="default"/>
        <w:lang w:val="ru-RU" w:eastAsia="en-US" w:bidi="ar-SA"/>
      </w:rPr>
    </w:lvl>
    <w:lvl w:ilvl="7" w:tplc="C3D663FA">
      <w:numFmt w:val="bullet"/>
      <w:lvlText w:val="•"/>
      <w:lvlJc w:val="left"/>
      <w:pPr>
        <w:ind w:left="7033" w:hanging="252"/>
      </w:pPr>
      <w:rPr>
        <w:rFonts w:hint="default"/>
        <w:lang w:val="ru-RU" w:eastAsia="en-US" w:bidi="ar-SA"/>
      </w:rPr>
    </w:lvl>
    <w:lvl w:ilvl="8" w:tplc="F0D4ABA0">
      <w:numFmt w:val="bullet"/>
      <w:lvlText w:val="•"/>
      <w:lvlJc w:val="left"/>
      <w:pPr>
        <w:ind w:left="7998" w:hanging="252"/>
      </w:pPr>
      <w:rPr>
        <w:rFonts w:hint="default"/>
        <w:lang w:val="ru-RU" w:eastAsia="en-US" w:bidi="ar-SA"/>
      </w:rPr>
    </w:lvl>
  </w:abstractNum>
  <w:abstractNum w:abstractNumId="185" w15:restartNumberingAfterBreak="0">
    <w:nsid w:val="50D40E29"/>
    <w:multiLevelType w:val="hybridMultilevel"/>
    <w:tmpl w:val="E6A4BF1C"/>
    <w:lvl w:ilvl="0" w:tplc="1BEEC08C">
      <w:start w:val="1"/>
      <w:numFmt w:val="decimal"/>
      <w:lvlText w:val="%1)"/>
      <w:lvlJc w:val="left"/>
      <w:pPr>
        <w:ind w:left="285" w:hanging="24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41E69F4A">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6802AE96">
      <w:numFmt w:val="bullet"/>
      <w:lvlText w:val="•"/>
      <w:lvlJc w:val="left"/>
      <w:pPr>
        <w:ind w:left="2209" w:hanging="284"/>
      </w:pPr>
      <w:rPr>
        <w:rFonts w:hint="default"/>
        <w:lang w:val="ru-RU" w:eastAsia="en-US" w:bidi="ar-SA"/>
      </w:rPr>
    </w:lvl>
    <w:lvl w:ilvl="3" w:tplc="3968B208">
      <w:numFmt w:val="bullet"/>
      <w:lvlText w:val="•"/>
      <w:lvlJc w:val="left"/>
      <w:pPr>
        <w:ind w:left="3174" w:hanging="284"/>
      </w:pPr>
      <w:rPr>
        <w:rFonts w:hint="default"/>
        <w:lang w:val="ru-RU" w:eastAsia="en-US" w:bidi="ar-SA"/>
      </w:rPr>
    </w:lvl>
    <w:lvl w:ilvl="4" w:tplc="6F965D40">
      <w:numFmt w:val="bullet"/>
      <w:lvlText w:val="•"/>
      <w:lvlJc w:val="left"/>
      <w:pPr>
        <w:ind w:left="4139" w:hanging="284"/>
      </w:pPr>
      <w:rPr>
        <w:rFonts w:hint="default"/>
        <w:lang w:val="ru-RU" w:eastAsia="en-US" w:bidi="ar-SA"/>
      </w:rPr>
    </w:lvl>
    <w:lvl w:ilvl="5" w:tplc="C0A85DBC">
      <w:numFmt w:val="bullet"/>
      <w:lvlText w:val="•"/>
      <w:lvlJc w:val="left"/>
      <w:pPr>
        <w:ind w:left="5104" w:hanging="284"/>
      </w:pPr>
      <w:rPr>
        <w:rFonts w:hint="default"/>
        <w:lang w:val="ru-RU" w:eastAsia="en-US" w:bidi="ar-SA"/>
      </w:rPr>
    </w:lvl>
    <w:lvl w:ilvl="6" w:tplc="673A9B22">
      <w:numFmt w:val="bullet"/>
      <w:lvlText w:val="•"/>
      <w:lvlJc w:val="left"/>
      <w:pPr>
        <w:ind w:left="6068" w:hanging="284"/>
      </w:pPr>
      <w:rPr>
        <w:rFonts w:hint="default"/>
        <w:lang w:val="ru-RU" w:eastAsia="en-US" w:bidi="ar-SA"/>
      </w:rPr>
    </w:lvl>
    <w:lvl w:ilvl="7" w:tplc="DAC676D8">
      <w:numFmt w:val="bullet"/>
      <w:lvlText w:val="•"/>
      <w:lvlJc w:val="left"/>
      <w:pPr>
        <w:ind w:left="7033" w:hanging="284"/>
      </w:pPr>
      <w:rPr>
        <w:rFonts w:hint="default"/>
        <w:lang w:val="ru-RU" w:eastAsia="en-US" w:bidi="ar-SA"/>
      </w:rPr>
    </w:lvl>
    <w:lvl w:ilvl="8" w:tplc="D682B09A">
      <w:numFmt w:val="bullet"/>
      <w:lvlText w:val="•"/>
      <w:lvlJc w:val="left"/>
      <w:pPr>
        <w:ind w:left="7998" w:hanging="284"/>
      </w:pPr>
      <w:rPr>
        <w:rFonts w:hint="default"/>
        <w:lang w:val="ru-RU" w:eastAsia="en-US" w:bidi="ar-SA"/>
      </w:rPr>
    </w:lvl>
  </w:abstractNum>
  <w:abstractNum w:abstractNumId="186" w15:restartNumberingAfterBreak="0">
    <w:nsid w:val="513D5CED"/>
    <w:multiLevelType w:val="hybridMultilevel"/>
    <w:tmpl w:val="88E2B778"/>
    <w:lvl w:ilvl="0" w:tplc="EE62B0D4">
      <w:start w:val="1"/>
      <w:numFmt w:val="decimal"/>
      <w:lvlText w:val="%1)"/>
      <w:lvlJc w:val="left"/>
      <w:pPr>
        <w:ind w:left="1230" w:hanging="23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3A146F0A">
      <w:numFmt w:val="bullet"/>
      <w:lvlText w:val="•"/>
      <w:lvlJc w:val="left"/>
      <w:pPr>
        <w:ind w:left="2108" w:hanging="238"/>
      </w:pPr>
      <w:rPr>
        <w:rFonts w:hint="default"/>
        <w:lang w:val="ru-RU" w:eastAsia="en-US" w:bidi="ar-SA"/>
      </w:rPr>
    </w:lvl>
    <w:lvl w:ilvl="2" w:tplc="5C06C294">
      <w:numFmt w:val="bullet"/>
      <w:lvlText w:val="•"/>
      <w:lvlJc w:val="left"/>
      <w:pPr>
        <w:ind w:left="2977" w:hanging="238"/>
      </w:pPr>
      <w:rPr>
        <w:rFonts w:hint="default"/>
        <w:lang w:val="ru-RU" w:eastAsia="en-US" w:bidi="ar-SA"/>
      </w:rPr>
    </w:lvl>
    <w:lvl w:ilvl="3" w:tplc="3B1AB1EE">
      <w:numFmt w:val="bullet"/>
      <w:lvlText w:val="•"/>
      <w:lvlJc w:val="left"/>
      <w:pPr>
        <w:ind w:left="3846" w:hanging="238"/>
      </w:pPr>
      <w:rPr>
        <w:rFonts w:hint="default"/>
        <w:lang w:val="ru-RU" w:eastAsia="en-US" w:bidi="ar-SA"/>
      </w:rPr>
    </w:lvl>
    <w:lvl w:ilvl="4" w:tplc="898656E0">
      <w:numFmt w:val="bullet"/>
      <w:lvlText w:val="•"/>
      <w:lvlJc w:val="left"/>
      <w:pPr>
        <w:ind w:left="4715" w:hanging="238"/>
      </w:pPr>
      <w:rPr>
        <w:rFonts w:hint="default"/>
        <w:lang w:val="ru-RU" w:eastAsia="en-US" w:bidi="ar-SA"/>
      </w:rPr>
    </w:lvl>
    <w:lvl w:ilvl="5" w:tplc="3168E128">
      <w:numFmt w:val="bullet"/>
      <w:lvlText w:val="•"/>
      <w:lvlJc w:val="left"/>
      <w:pPr>
        <w:ind w:left="5584" w:hanging="238"/>
      </w:pPr>
      <w:rPr>
        <w:rFonts w:hint="default"/>
        <w:lang w:val="ru-RU" w:eastAsia="en-US" w:bidi="ar-SA"/>
      </w:rPr>
    </w:lvl>
    <w:lvl w:ilvl="6" w:tplc="75386F74">
      <w:numFmt w:val="bullet"/>
      <w:lvlText w:val="•"/>
      <w:lvlJc w:val="left"/>
      <w:pPr>
        <w:ind w:left="6452" w:hanging="238"/>
      </w:pPr>
      <w:rPr>
        <w:rFonts w:hint="default"/>
        <w:lang w:val="ru-RU" w:eastAsia="en-US" w:bidi="ar-SA"/>
      </w:rPr>
    </w:lvl>
    <w:lvl w:ilvl="7" w:tplc="143A4334">
      <w:numFmt w:val="bullet"/>
      <w:lvlText w:val="•"/>
      <w:lvlJc w:val="left"/>
      <w:pPr>
        <w:ind w:left="7321" w:hanging="238"/>
      </w:pPr>
      <w:rPr>
        <w:rFonts w:hint="default"/>
        <w:lang w:val="ru-RU" w:eastAsia="en-US" w:bidi="ar-SA"/>
      </w:rPr>
    </w:lvl>
    <w:lvl w:ilvl="8" w:tplc="74D20FF8">
      <w:numFmt w:val="bullet"/>
      <w:lvlText w:val="•"/>
      <w:lvlJc w:val="left"/>
      <w:pPr>
        <w:ind w:left="8190" w:hanging="238"/>
      </w:pPr>
      <w:rPr>
        <w:rFonts w:hint="default"/>
        <w:lang w:val="ru-RU" w:eastAsia="en-US" w:bidi="ar-SA"/>
      </w:rPr>
    </w:lvl>
  </w:abstractNum>
  <w:abstractNum w:abstractNumId="187" w15:restartNumberingAfterBreak="0">
    <w:nsid w:val="51422892"/>
    <w:multiLevelType w:val="hybridMultilevel"/>
    <w:tmpl w:val="512EBCAA"/>
    <w:lvl w:ilvl="0" w:tplc="768068A0">
      <w:numFmt w:val="bullet"/>
      <w:lvlText w:val="•"/>
      <w:lvlJc w:val="left"/>
      <w:pPr>
        <w:ind w:left="78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2E8AD19A">
      <w:numFmt w:val="bullet"/>
      <w:lvlText w:val="•"/>
      <w:lvlJc w:val="left"/>
      <w:pPr>
        <w:ind w:left="1779" w:hanging="360"/>
      </w:pPr>
      <w:rPr>
        <w:rFonts w:hint="default"/>
        <w:lang w:val="ru-RU" w:eastAsia="en-US" w:bidi="ar-SA"/>
      </w:rPr>
    </w:lvl>
    <w:lvl w:ilvl="2" w:tplc="B38A4606">
      <w:numFmt w:val="bullet"/>
      <w:lvlText w:val="•"/>
      <w:lvlJc w:val="left"/>
      <w:pPr>
        <w:ind w:left="2778" w:hanging="360"/>
      </w:pPr>
      <w:rPr>
        <w:rFonts w:hint="default"/>
        <w:lang w:val="ru-RU" w:eastAsia="en-US" w:bidi="ar-SA"/>
      </w:rPr>
    </w:lvl>
    <w:lvl w:ilvl="3" w:tplc="D3EEF412">
      <w:numFmt w:val="bullet"/>
      <w:lvlText w:val="•"/>
      <w:lvlJc w:val="left"/>
      <w:pPr>
        <w:ind w:left="3778" w:hanging="360"/>
      </w:pPr>
      <w:rPr>
        <w:rFonts w:hint="default"/>
        <w:lang w:val="ru-RU" w:eastAsia="en-US" w:bidi="ar-SA"/>
      </w:rPr>
    </w:lvl>
    <w:lvl w:ilvl="4" w:tplc="E02EE506">
      <w:numFmt w:val="bullet"/>
      <w:lvlText w:val="•"/>
      <w:lvlJc w:val="left"/>
      <w:pPr>
        <w:ind w:left="4777" w:hanging="360"/>
      </w:pPr>
      <w:rPr>
        <w:rFonts w:hint="default"/>
        <w:lang w:val="ru-RU" w:eastAsia="en-US" w:bidi="ar-SA"/>
      </w:rPr>
    </w:lvl>
    <w:lvl w:ilvl="5" w:tplc="D5EC4BC0">
      <w:numFmt w:val="bullet"/>
      <w:lvlText w:val="•"/>
      <w:lvlJc w:val="left"/>
      <w:pPr>
        <w:ind w:left="5776" w:hanging="360"/>
      </w:pPr>
      <w:rPr>
        <w:rFonts w:hint="default"/>
        <w:lang w:val="ru-RU" w:eastAsia="en-US" w:bidi="ar-SA"/>
      </w:rPr>
    </w:lvl>
    <w:lvl w:ilvl="6" w:tplc="878EBD98">
      <w:numFmt w:val="bullet"/>
      <w:lvlText w:val="•"/>
      <w:lvlJc w:val="left"/>
      <w:pPr>
        <w:ind w:left="6776" w:hanging="360"/>
      </w:pPr>
      <w:rPr>
        <w:rFonts w:hint="default"/>
        <w:lang w:val="ru-RU" w:eastAsia="en-US" w:bidi="ar-SA"/>
      </w:rPr>
    </w:lvl>
    <w:lvl w:ilvl="7" w:tplc="211CB4B2">
      <w:numFmt w:val="bullet"/>
      <w:lvlText w:val="•"/>
      <w:lvlJc w:val="left"/>
      <w:pPr>
        <w:ind w:left="7775" w:hanging="360"/>
      </w:pPr>
      <w:rPr>
        <w:rFonts w:hint="default"/>
        <w:lang w:val="ru-RU" w:eastAsia="en-US" w:bidi="ar-SA"/>
      </w:rPr>
    </w:lvl>
    <w:lvl w:ilvl="8" w:tplc="9BBE7978">
      <w:numFmt w:val="bullet"/>
      <w:lvlText w:val="•"/>
      <w:lvlJc w:val="left"/>
      <w:pPr>
        <w:ind w:left="8774" w:hanging="360"/>
      </w:pPr>
      <w:rPr>
        <w:rFonts w:hint="default"/>
        <w:lang w:val="ru-RU" w:eastAsia="en-US" w:bidi="ar-SA"/>
      </w:rPr>
    </w:lvl>
  </w:abstractNum>
  <w:abstractNum w:abstractNumId="188" w15:restartNumberingAfterBreak="0">
    <w:nsid w:val="52926A99"/>
    <w:multiLevelType w:val="hybridMultilevel"/>
    <w:tmpl w:val="62048EB0"/>
    <w:lvl w:ilvl="0" w:tplc="76CCE1B0">
      <w:start w:val="1"/>
      <w:numFmt w:val="decimal"/>
      <w:lvlText w:val="%1)"/>
      <w:lvlJc w:val="left"/>
      <w:pPr>
        <w:ind w:left="285" w:hanging="27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BAA61DC2">
      <w:numFmt w:val="bullet"/>
      <w:lvlText w:val="•"/>
      <w:lvlJc w:val="left"/>
      <w:pPr>
        <w:ind w:left="1244" w:hanging="279"/>
      </w:pPr>
      <w:rPr>
        <w:rFonts w:hint="default"/>
        <w:lang w:val="ru-RU" w:eastAsia="en-US" w:bidi="ar-SA"/>
      </w:rPr>
    </w:lvl>
    <w:lvl w:ilvl="2" w:tplc="0722EB48">
      <w:numFmt w:val="bullet"/>
      <w:lvlText w:val="•"/>
      <w:lvlJc w:val="left"/>
      <w:pPr>
        <w:ind w:left="2209" w:hanging="279"/>
      </w:pPr>
      <w:rPr>
        <w:rFonts w:hint="default"/>
        <w:lang w:val="ru-RU" w:eastAsia="en-US" w:bidi="ar-SA"/>
      </w:rPr>
    </w:lvl>
    <w:lvl w:ilvl="3" w:tplc="B69E8218">
      <w:numFmt w:val="bullet"/>
      <w:lvlText w:val="•"/>
      <w:lvlJc w:val="left"/>
      <w:pPr>
        <w:ind w:left="3174" w:hanging="279"/>
      </w:pPr>
      <w:rPr>
        <w:rFonts w:hint="default"/>
        <w:lang w:val="ru-RU" w:eastAsia="en-US" w:bidi="ar-SA"/>
      </w:rPr>
    </w:lvl>
    <w:lvl w:ilvl="4" w:tplc="56B82B94">
      <w:numFmt w:val="bullet"/>
      <w:lvlText w:val="•"/>
      <w:lvlJc w:val="left"/>
      <w:pPr>
        <w:ind w:left="4139" w:hanging="279"/>
      </w:pPr>
      <w:rPr>
        <w:rFonts w:hint="default"/>
        <w:lang w:val="ru-RU" w:eastAsia="en-US" w:bidi="ar-SA"/>
      </w:rPr>
    </w:lvl>
    <w:lvl w:ilvl="5" w:tplc="50B0ECA0">
      <w:numFmt w:val="bullet"/>
      <w:lvlText w:val="•"/>
      <w:lvlJc w:val="left"/>
      <w:pPr>
        <w:ind w:left="5104" w:hanging="279"/>
      </w:pPr>
      <w:rPr>
        <w:rFonts w:hint="default"/>
        <w:lang w:val="ru-RU" w:eastAsia="en-US" w:bidi="ar-SA"/>
      </w:rPr>
    </w:lvl>
    <w:lvl w:ilvl="6" w:tplc="4CEECEA0">
      <w:numFmt w:val="bullet"/>
      <w:lvlText w:val="•"/>
      <w:lvlJc w:val="left"/>
      <w:pPr>
        <w:ind w:left="6068" w:hanging="279"/>
      </w:pPr>
      <w:rPr>
        <w:rFonts w:hint="default"/>
        <w:lang w:val="ru-RU" w:eastAsia="en-US" w:bidi="ar-SA"/>
      </w:rPr>
    </w:lvl>
    <w:lvl w:ilvl="7" w:tplc="54A80D02">
      <w:numFmt w:val="bullet"/>
      <w:lvlText w:val="•"/>
      <w:lvlJc w:val="left"/>
      <w:pPr>
        <w:ind w:left="7033" w:hanging="279"/>
      </w:pPr>
      <w:rPr>
        <w:rFonts w:hint="default"/>
        <w:lang w:val="ru-RU" w:eastAsia="en-US" w:bidi="ar-SA"/>
      </w:rPr>
    </w:lvl>
    <w:lvl w:ilvl="8" w:tplc="6B4CD270">
      <w:numFmt w:val="bullet"/>
      <w:lvlText w:val="•"/>
      <w:lvlJc w:val="left"/>
      <w:pPr>
        <w:ind w:left="7998" w:hanging="279"/>
      </w:pPr>
      <w:rPr>
        <w:rFonts w:hint="default"/>
        <w:lang w:val="ru-RU" w:eastAsia="en-US" w:bidi="ar-SA"/>
      </w:rPr>
    </w:lvl>
  </w:abstractNum>
  <w:abstractNum w:abstractNumId="189" w15:restartNumberingAfterBreak="0">
    <w:nsid w:val="52A42682"/>
    <w:multiLevelType w:val="hybridMultilevel"/>
    <w:tmpl w:val="EA7E693A"/>
    <w:lvl w:ilvl="0" w:tplc="441A295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D002620">
      <w:numFmt w:val="bullet"/>
      <w:lvlText w:val="•"/>
      <w:lvlJc w:val="left"/>
      <w:pPr>
        <w:ind w:left="427" w:hanging="140"/>
      </w:pPr>
      <w:rPr>
        <w:rFonts w:hint="default"/>
        <w:lang w:val="ru-RU" w:eastAsia="en-US" w:bidi="ar-SA"/>
      </w:rPr>
    </w:lvl>
    <w:lvl w:ilvl="2" w:tplc="022C9A96">
      <w:numFmt w:val="bullet"/>
      <w:lvlText w:val="•"/>
      <w:lvlJc w:val="left"/>
      <w:pPr>
        <w:ind w:left="754" w:hanging="140"/>
      </w:pPr>
      <w:rPr>
        <w:rFonts w:hint="default"/>
        <w:lang w:val="ru-RU" w:eastAsia="en-US" w:bidi="ar-SA"/>
      </w:rPr>
    </w:lvl>
    <w:lvl w:ilvl="3" w:tplc="FE409B10">
      <w:numFmt w:val="bullet"/>
      <w:lvlText w:val="•"/>
      <w:lvlJc w:val="left"/>
      <w:pPr>
        <w:ind w:left="1081" w:hanging="140"/>
      </w:pPr>
      <w:rPr>
        <w:rFonts w:hint="default"/>
        <w:lang w:val="ru-RU" w:eastAsia="en-US" w:bidi="ar-SA"/>
      </w:rPr>
    </w:lvl>
    <w:lvl w:ilvl="4" w:tplc="22BC103A">
      <w:numFmt w:val="bullet"/>
      <w:lvlText w:val="•"/>
      <w:lvlJc w:val="left"/>
      <w:pPr>
        <w:ind w:left="1408" w:hanging="140"/>
      </w:pPr>
      <w:rPr>
        <w:rFonts w:hint="default"/>
        <w:lang w:val="ru-RU" w:eastAsia="en-US" w:bidi="ar-SA"/>
      </w:rPr>
    </w:lvl>
    <w:lvl w:ilvl="5" w:tplc="032A9FEC">
      <w:numFmt w:val="bullet"/>
      <w:lvlText w:val="•"/>
      <w:lvlJc w:val="left"/>
      <w:pPr>
        <w:ind w:left="1735" w:hanging="140"/>
      </w:pPr>
      <w:rPr>
        <w:rFonts w:hint="default"/>
        <w:lang w:val="ru-RU" w:eastAsia="en-US" w:bidi="ar-SA"/>
      </w:rPr>
    </w:lvl>
    <w:lvl w:ilvl="6" w:tplc="9EA81E30">
      <w:numFmt w:val="bullet"/>
      <w:lvlText w:val="•"/>
      <w:lvlJc w:val="left"/>
      <w:pPr>
        <w:ind w:left="2062" w:hanging="140"/>
      </w:pPr>
      <w:rPr>
        <w:rFonts w:hint="default"/>
        <w:lang w:val="ru-RU" w:eastAsia="en-US" w:bidi="ar-SA"/>
      </w:rPr>
    </w:lvl>
    <w:lvl w:ilvl="7" w:tplc="80E2E480">
      <w:numFmt w:val="bullet"/>
      <w:lvlText w:val="•"/>
      <w:lvlJc w:val="left"/>
      <w:pPr>
        <w:ind w:left="2389" w:hanging="140"/>
      </w:pPr>
      <w:rPr>
        <w:rFonts w:hint="default"/>
        <w:lang w:val="ru-RU" w:eastAsia="en-US" w:bidi="ar-SA"/>
      </w:rPr>
    </w:lvl>
    <w:lvl w:ilvl="8" w:tplc="BA445242">
      <w:numFmt w:val="bullet"/>
      <w:lvlText w:val="•"/>
      <w:lvlJc w:val="left"/>
      <w:pPr>
        <w:ind w:left="2716" w:hanging="140"/>
      </w:pPr>
      <w:rPr>
        <w:rFonts w:hint="default"/>
        <w:lang w:val="ru-RU" w:eastAsia="en-US" w:bidi="ar-SA"/>
      </w:rPr>
    </w:lvl>
  </w:abstractNum>
  <w:abstractNum w:abstractNumId="190" w15:restartNumberingAfterBreak="0">
    <w:nsid w:val="52B366F0"/>
    <w:multiLevelType w:val="hybridMultilevel"/>
    <w:tmpl w:val="C72A12CC"/>
    <w:lvl w:ilvl="0" w:tplc="6E866938">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080858EC">
      <w:numFmt w:val="bullet"/>
      <w:lvlText w:val="•"/>
      <w:lvlJc w:val="left"/>
      <w:pPr>
        <w:ind w:left="427" w:hanging="144"/>
      </w:pPr>
      <w:rPr>
        <w:rFonts w:hint="default"/>
        <w:lang w:val="ru-RU" w:eastAsia="en-US" w:bidi="ar-SA"/>
      </w:rPr>
    </w:lvl>
    <w:lvl w:ilvl="2" w:tplc="E8D4C680">
      <w:numFmt w:val="bullet"/>
      <w:lvlText w:val="•"/>
      <w:lvlJc w:val="left"/>
      <w:pPr>
        <w:ind w:left="754" w:hanging="144"/>
      </w:pPr>
      <w:rPr>
        <w:rFonts w:hint="default"/>
        <w:lang w:val="ru-RU" w:eastAsia="en-US" w:bidi="ar-SA"/>
      </w:rPr>
    </w:lvl>
    <w:lvl w:ilvl="3" w:tplc="967E0112">
      <w:numFmt w:val="bullet"/>
      <w:lvlText w:val="•"/>
      <w:lvlJc w:val="left"/>
      <w:pPr>
        <w:ind w:left="1081" w:hanging="144"/>
      </w:pPr>
      <w:rPr>
        <w:rFonts w:hint="default"/>
        <w:lang w:val="ru-RU" w:eastAsia="en-US" w:bidi="ar-SA"/>
      </w:rPr>
    </w:lvl>
    <w:lvl w:ilvl="4" w:tplc="832CAFA4">
      <w:numFmt w:val="bullet"/>
      <w:lvlText w:val="•"/>
      <w:lvlJc w:val="left"/>
      <w:pPr>
        <w:ind w:left="1408" w:hanging="144"/>
      </w:pPr>
      <w:rPr>
        <w:rFonts w:hint="default"/>
        <w:lang w:val="ru-RU" w:eastAsia="en-US" w:bidi="ar-SA"/>
      </w:rPr>
    </w:lvl>
    <w:lvl w:ilvl="5" w:tplc="BC4E8F1E">
      <w:numFmt w:val="bullet"/>
      <w:lvlText w:val="•"/>
      <w:lvlJc w:val="left"/>
      <w:pPr>
        <w:ind w:left="1735" w:hanging="144"/>
      </w:pPr>
      <w:rPr>
        <w:rFonts w:hint="default"/>
        <w:lang w:val="ru-RU" w:eastAsia="en-US" w:bidi="ar-SA"/>
      </w:rPr>
    </w:lvl>
    <w:lvl w:ilvl="6" w:tplc="059EB65E">
      <w:numFmt w:val="bullet"/>
      <w:lvlText w:val="•"/>
      <w:lvlJc w:val="left"/>
      <w:pPr>
        <w:ind w:left="2062" w:hanging="144"/>
      </w:pPr>
      <w:rPr>
        <w:rFonts w:hint="default"/>
        <w:lang w:val="ru-RU" w:eastAsia="en-US" w:bidi="ar-SA"/>
      </w:rPr>
    </w:lvl>
    <w:lvl w:ilvl="7" w:tplc="E486731E">
      <w:numFmt w:val="bullet"/>
      <w:lvlText w:val="•"/>
      <w:lvlJc w:val="left"/>
      <w:pPr>
        <w:ind w:left="2389" w:hanging="144"/>
      </w:pPr>
      <w:rPr>
        <w:rFonts w:hint="default"/>
        <w:lang w:val="ru-RU" w:eastAsia="en-US" w:bidi="ar-SA"/>
      </w:rPr>
    </w:lvl>
    <w:lvl w:ilvl="8" w:tplc="AC282670">
      <w:numFmt w:val="bullet"/>
      <w:lvlText w:val="•"/>
      <w:lvlJc w:val="left"/>
      <w:pPr>
        <w:ind w:left="2716" w:hanging="144"/>
      </w:pPr>
      <w:rPr>
        <w:rFonts w:hint="default"/>
        <w:lang w:val="ru-RU" w:eastAsia="en-US" w:bidi="ar-SA"/>
      </w:rPr>
    </w:lvl>
  </w:abstractNum>
  <w:abstractNum w:abstractNumId="191" w15:restartNumberingAfterBreak="0">
    <w:nsid w:val="52DE47E3"/>
    <w:multiLevelType w:val="hybridMultilevel"/>
    <w:tmpl w:val="036ED892"/>
    <w:lvl w:ilvl="0" w:tplc="1B5CE062">
      <w:start w:val="1"/>
      <w:numFmt w:val="decimal"/>
      <w:lvlText w:val="%1)"/>
      <w:lvlJc w:val="left"/>
      <w:pPr>
        <w:ind w:left="285" w:hanging="2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9CECA1AE">
      <w:numFmt w:val="bullet"/>
      <w:lvlText w:val="•"/>
      <w:lvlJc w:val="left"/>
      <w:pPr>
        <w:ind w:left="1244" w:hanging="260"/>
      </w:pPr>
      <w:rPr>
        <w:rFonts w:hint="default"/>
        <w:lang w:val="ru-RU" w:eastAsia="en-US" w:bidi="ar-SA"/>
      </w:rPr>
    </w:lvl>
    <w:lvl w:ilvl="2" w:tplc="2820DA0E">
      <w:numFmt w:val="bullet"/>
      <w:lvlText w:val="•"/>
      <w:lvlJc w:val="left"/>
      <w:pPr>
        <w:ind w:left="2209" w:hanging="260"/>
      </w:pPr>
      <w:rPr>
        <w:rFonts w:hint="default"/>
        <w:lang w:val="ru-RU" w:eastAsia="en-US" w:bidi="ar-SA"/>
      </w:rPr>
    </w:lvl>
    <w:lvl w:ilvl="3" w:tplc="CB8E89DC">
      <w:numFmt w:val="bullet"/>
      <w:lvlText w:val="•"/>
      <w:lvlJc w:val="left"/>
      <w:pPr>
        <w:ind w:left="3174" w:hanging="260"/>
      </w:pPr>
      <w:rPr>
        <w:rFonts w:hint="default"/>
        <w:lang w:val="ru-RU" w:eastAsia="en-US" w:bidi="ar-SA"/>
      </w:rPr>
    </w:lvl>
    <w:lvl w:ilvl="4" w:tplc="664618DE">
      <w:numFmt w:val="bullet"/>
      <w:lvlText w:val="•"/>
      <w:lvlJc w:val="left"/>
      <w:pPr>
        <w:ind w:left="4139" w:hanging="260"/>
      </w:pPr>
      <w:rPr>
        <w:rFonts w:hint="default"/>
        <w:lang w:val="ru-RU" w:eastAsia="en-US" w:bidi="ar-SA"/>
      </w:rPr>
    </w:lvl>
    <w:lvl w:ilvl="5" w:tplc="770A5E0C">
      <w:numFmt w:val="bullet"/>
      <w:lvlText w:val="•"/>
      <w:lvlJc w:val="left"/>
      <w:pPr>
        <w:ind w:left="5104" w:hanging="260"/>
      </w:pPr>
      <w:rPr>
        <w:rFonts w:hint="default"/>
        <w:lang w:val="ru-RU" w:eastAsia="en-US" w:bidi="ar-SA"/>
      </w:rPr>
    </w:lvl>
    <w:lvl w:ilvl="6" w:tplc="7D22E412">
      <w:numFmt w:val="bullet"/>
      <w:lvlText w:val="•"/>
      <w:lvlJc w:val="left"/>
      <w:pPr>
        <w:ind w:left="6068" w:hanging="260"/>
      </w:pPr>
      <w:rPr>
        <w:rFonts w:hint="default"/>
        <w:lang w:val="ru-RU" w:eastAsia="en-US" w:bidi="ar-SA"/>
      </w:rPr>
    </w:lvl>
    <w:lvl w:ilvl="7" w:tplc="0172DAD2">
      <w:numFmt w:val="bullet"/>
      <w:lvlText w:val="•"/>
      <w:lvlJc w:val="left"/>
      <w:pPr>
        <w:ind w:left="7033" w:hanging="260"/>
      </w:pPr>
      <w:rPr>
        <w:rFonts w:hint="default"/>
        <w:lang w:val="ru-RU" w:eastAsia="en-US" w:bidi="ar-SA"/>
      </w:rPr>
    </w:lvl>
    <w:lvl w:ilvl="8" w:tplc="2E4A36E4">
      <w:numFmt w:val="bullet"/>
      <w:lvlText w:val="•"/>
      <w:lvlJc w:val="left"/>
      <w:pPr>
        <w:ind w:left="7998" w:hanging="260"/>
      </w:pPr>
      <w:rPr>
        <w:rFonts w:hint="default"/>
        <w:lang w:val="ru-RU" w:eastAsia="en-US" w:bidi="ar-SA"/>
      </w:rPr>
    </w:lvl>
  </w:abstractNum>
  <w:abstractNum w:abstractNumId="192" w15:restartNumberingAfterBreak="0">
    <w:nsid w:val="530E0289"/>
    <w:multiLevelType w:val="hybridMultilevel"/>
    <w:tmpl w:val="056664DC"/>
    <w:lvl w:ilvl="0" w:tplc="ABDE0324">
      <w:numFmt w:val="bullet"/>
      <w:lvlText w:val=""/>
      <w:lvlJc w:val="left"/>
      <w:pPr>
        <w:ind w:left="368" w:hanging="360"/>
      </w:pPr>
      <w:rPr>
        <w:rFonts w:ascii="Symbol" w:eastAsia="Symbol" w:hAnsi="Symbol" w:cs="Symbol" w:hint="default"/>
        <w:b w:val="0"/>
        <w:bCs w:val="0"/>
        <w:i w:val="0"/>
        <w:iCs w:val="0"/>
        <w:spacing w:val="0"/>
        <w:w w:val="100"/>
        <w:sz w:val="22"/>
        <w:szCs w:val="22"/>
        <w:lang w:val="ru-RU" w:eastAsia="en-US" w:bidi="ar-SA"/>
      </w:rPr>
    </w:lvl>
    <w:lvl w:ilvl="1" w:tplc="CF6E50B0">
      <w:numFmt w:val="bullet"/>
      <w:lvlText w:val="•"/>
      <w:lvlJc w:val="left"/>
      <w:pPr>
        <w:ind w:left="900" w:hanging="360"/>
      </w:pPr>
      <w:rPr>
        <w:rFonts w:hint="default"/>
        <w:lang w:val="ru-RU" w:eastAsia="en-US" w:bidi="ar-SA"/>
      </w:rPr>
    </w:lvl>
    <w:lvl w:ilvl="2" w:tplc="0AF01846">
      <w:numFmt w:val="bullet"/>
      <w:lvlText w:val="•"/>
      <w:lvlJc w:val="left"/>
      <w:pPr>
        <w:ind w:left="1441" w:hanging="360"/>
      </w:pPr>
      <w:rPr>
        <w:rFonts w:hint="default"/>
        <w:lang w:val="ru-RU" w:eastAsia="en-US" w:bidi="ar-SA"/>
      </w:rPr>
    </w:lvl>
    <w:lvl w:ilvl="3" w:tplc="9AD2042E">
      <w:numFmt w:val="bullet"/>
      <w:lvlText w:val="•"/>
      <w:lvlJc w:val="left"/>
      <w:pPr>
        <w:ind w:left="1982" w:hanging="360"/>
      </w:pPr>
      <w:rPr>
        <w:rFonts w:hint="default"/>
        <w:lang w:val="ru-RU" w:eastAsia="en-US" w:bidi="ar-SA"/>
      </w:rPr>
    </w:lvl>
    <w:lvl w:ilvl="4" w:tplc="B87E529C">
      <w:numFmt w:val="bullet"/>
      <w:lvlText w:val="•"/>
      <w:lvlJc w:val="left"/>
      <w:pPr>
        <w:ind w:left="2522" w:hanging="360"/>
      </w:pPr>
      <w:rPr>
        <w:rFonts w:hint="default"/>
        <w:lang w:val="ru-RU" w:eastAsia="en-US" w:bidi="ar-SA"/>
      </w:rPr>
    </w:lvl>
    <w:lvl w:ilvl="5" w:tplc="8D660A3E">
      <w:numFmt w:val="bullet"/>
      <w:lvlText w:val="•"/>
      <w:lvlJc w:val="left"/>
      <w:pPr>
        <w:ind w:left="3063" w:hanging="360"/>
      </w:pPr>
      <w:rPr>
        <w:rFonts w:hint="default"/>
        <w:lang w:val="ru-RU" w:eastAsia="en-US" w:bidi="ar-SA"/>
      </w:rPr>
    </w:lvl>
    <w:lvl w:ilvl="6" w:tplc="5308D272">
      <w:numFmt w:val="bullet"/>
      <w:lvlText w:val="•"/>
      <w:lvlJc w:val="left"/>
      <w:pPr>
        <w:ind w:left="3604" w:hanging="360"/>
      </w:pPr>
      <w:rPr>
        <w:rFonts w:hint="default"/>
        <w:lang w:val="ru-RU" w:eastAsia="en-US" w:bidi="ar-SA"/>
      </w:rPr>
    </w:lvl>
    <w:lvl w:ilvl="7" w:tplc="FD2C2D5E">
      <w:numFmt w:val="bullet"/>
      <w:lvlText w:val="•"/>
      <w:lvlJc w:val="left"/>
      <w:pPr>
        <w:ind w:left="4144" w:hanging="360"/>
      </w:pPr>
      <w:rPr>
        <w:rFonts w:hint="default"/>
        <w:lang w:val="ru-RU" w:eastAsia="en-US" w:bidi="ar-SA"/>
      </w:rPr>
    </w:lvl>
    <w:lvl w:ilvl="8" w:tplc="DAA6CC28">
      <w:numFmt w:val="bullet"/>
      <w:lvlText w:val="•"/>
      <w:lvlJc w:val="left"/>
      <w:pPr>
        <w:ind w:left="4685" w:hanging="360"/>
      </w:pPr>
      <w:rPr>
        <w:rFonts w:hint="default"/>
        <w:lang w:val="ru-RU" w:eastAsia="en-US" w:bidi="ar-SA"/>
      </w:rPr>
    </w:lvl>
  </w:abstractNum>
  <w:abstractNum w:abstractNumId="193" w15:restartNumberingAfterBreak="0">
    <w:nsid w:val="531E6754"/>
    <w:multiLevelType w:val="hybridMultilevel"/>
    <w:tmpl w:val="B854E5A0"/>
    <w:lvl w:ilvl="0" w:tplc="EED0317A">
      <w:numFmt w:val="bullet"/>
      <w:lvlText w:val=""/>
      <w:lvlJc w:val="left"/>
      <w:pPr>
        <w:ind w:left="426" w:hanging="286"/>
      </w:pPr>
      <w:rPr>
        <w:rFonts w:ascii="Symbol" w:eastAsia="Symbol" w:hAnsi="Symbol" w:cs="Symbol" w:hint="default"/>
        <w:b w:val="0"/>
        <w:bCs w:val="0"/>
        <w:i w:val="0"/>
        <w:iCs w:val="0"/>
        <w:spacing w:val="0"/>
        <w:w w:val="100"/>
        <w:sz w:val="24"/>
        <w:szCs w:val="24"/>
        <w:lang w:val="ru-RU" w:eastAsia="en-US" w:bidi="ar-SA"/>
      </w:rPr>
    </w:lvl>
    <w:lvl w:ilvl="1" w:tplc="854AD8FC">
      <w:numFmt w:val="bullet"/>
      <w:lvlText w:val="•"/>
      <w:lvlJc w:val="left"/>
      <w:pPr>
        <w:ind w:left="1455" w:hanging="286"/>
      </w:pPr>
      <w:rPr>
        <w:rFonts w:hint="default"/>
        <w:lang w:val="ru-RU" w:eastAsia="en-US" w:bidi="ar-SA"/>
      </w:rPr>
    </w:lvl>
    <w:lvl w:ilvl="2" w:tplc="FEAA5D58">
      <w:numFmt w:val="bullet"/>
      <w:lvlText w:val="•"/>
      <w:lvlJc w:val="left"/>
      <w:pPr>
        <w:ind w:left="2490" w:hanging="286"/>
      </w:pPr>
      <w:rPr>
        <w:rFonts w:hint="default"/>
        <w:lang w:val="ru-RU" w:eastAsia="en-US" w:bidi="ar-SA"/>
      </w:rPr>
    </w:lvl>
    <w:lvl w:ilvl="3" w:tplc="6DF4A5E6">
      <w:numFmt w:val="bullet"/>
      <w:lvlText w:val="•"/>
      <w:lvlJc w:val="left"/>
      <w:pPr>
        <w:ind w:left="3526" w:hanging="286"/>
      </w:pPr>
      <w:rPr>
        <w:rFonts w:hint="default"/>
        <w:lang w:val="ru-RU" w:eastAsia="en-US" w:bidi="ar-SA"/>
      </w:rPr>
    </w:lvl>
    <w:lvl w:ilvl="4" w:tplc="FE6AC9AE">
      <w:numFmt w:val="bullet"/>
      <w:lvlText w:val="•"/>
      <w:lvlJc w:val="left"/>
      <w:pPr>
        <w:ind w:left="4561" w:hanging="286"/>
      </w:pPr>
      <w:rPr>
        <w:rFonts w:hint="default"/>
        <w:lang w:val="ru-RU" w:eastAsia="en-US" w:bidi="ar-SA"/>
      </w:rPr>
    </w:lvl>
    <w:lvl w:ilvl="5" w:tplc="A8CE64D0">
      <w:numFmt w:val="bullet"/>
      <w:lvlText w:val="•"/>
      <w:lvlJc w:val="left"/>
      <w:pPr>
        <w:ind w:left="5596" w:hanging="286"/>
      </w:pPr>
      <w:rPr>
        <w:rFonts w:hint="default"/>
        <w:lang w:val="ru-RU" w:eastAsia="en-US" w:bidi="ar-SA"/>
      </w:rPr>
    </w:lvl>
    <w:lvl w:ilvl="6" w:tplc="F26E1F8C">
      <w:numFmt w:val="bullet"/>
      <w:lvlText w:val="•"/>
      <w:lvlJc w:val="left"/>
      <w:pPr>
        <w:ind w:left="6632" w:hanging="286"/>
      </w:pPr>
      <w:rPr>
        <w:rFonts w:hint="default"/>
        <w:lang w:val="ru-RU" w:eastAsia="en-US" w:bidi="ar-SA"/>
      </w:rPr>
    </w:lvl>
    <w:lvl w:ilvl="7" w:tplc="A304741C">
      <w:numFmt w:val="bullet"/>
      <w:lvlText w:val="•"/>
      <w:lvlJc w:val="left"/>
      <w:pPr>
        <w:ind w:left="7667" w:hanging="286"/>
      </w:pPr>
      <w:rPr>
        <w:rFonts w:hint="default"/>
        <w:lang w:val="ru-RU" w:eastAsia="en-US" w:bidi="ar-SA"/>
      </w:rPr>
    </w:lvl>
    <w:lvl w:ilvl="8" w:tplc="D756A10A">
      <w:numFmt w:val="bullet"/>
      <w:lvlText w:val="•"/>
      <w:lvlJc w:val="left"/>
      <w:pPr>
        <w:ind w:left="8702" w:hanging="286"/>
      </w:pPr>
      <w:rPr>
        <w:rFonts w:hint="default"/>
        <w:lang w:val="ru-RU" w:eastAsia="en-US" w:bidi="ar-SA"/>
      </w:rPr>
    </w:lvl>
  </w:abstractNum>
  <w:abstractNum w:abstractNumId="194" w15:restartNumberingAfterBreak="0">
    <w:nsid w:val="538B3E86"/>
    <w:multiLevelType w:val="hybridMultilevel"/>
    <w:tmpl w:val="B6A2E4A6"/>
    <w:lvl w:ilvl="0" w:tplc="57F6D1B8">
      <w:numFmt w:val="bullet"/>
      <w:lvlText w:val="-"/>
      <w:lvlJc w:val="left"/>
      <w:pPr>
        <w:ind w:left="409"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FDE27464">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97007AA8">
      <w:numFmt w:val="bullet"/>
      <w:lvlText w:val="•"/>
      <w:lvlJc w:val="left"/>
      <w:pPr>
        <w:ind w:left="1458" w:hanging="284"/>
      </w:pPr>
      <w:rPr>
        <w:rFonts w:hint="default"/>
        <w:lang w:val="ru-RU" w:eastAsia="en-US" w:bidi="ar-SA"/>
      </w:rPr>
    </w:lvl>
    <w:lvl w:ilvl="3" w:tplc="1F8A4790">
      <w:numFmt w:val="bullet"/>
      <w:lvlText w:val="•"/>
      <w:lvlJc w:val="left"/>
      <w:pPr>
        <w:ind w:left="2517" w:hanging="284"/>
      </w:pPr>
      <w:rPr>
        <w:rFonts w:hint="default"/>
        <w:lang w:val="ru-RU" w:eastAsia="en-US" w:bidi="ar-SA"/>
      </w:rPr>
    </w:lvl>
    <w:lvl w:ilvl="4" w:tplc="E8360576">
      <w:numFmt w:val="bullet"/>
      <w:lvlText w:val="•"/>
      <w:lvlJc w:val="left"/>
      <w:pPr>
        <w:ind w:left="3576" w:hanging="284"/>
      </w:pPr>
      <w:rPr>
        <w:rFonts w:hint="default"/>
        <w:lang w:val="ru-RU" w:eastAsia="en-US" w:bidi="ar-SA"/>
      </w:rPr>
    </w:lvl>
    <w:lvl w:ilvl="5" w:tplc="02BE972E">
      <w:numFmt w:val="bullet"/>
      <w:lvlText w:val="•"/>
      <w:lvlJc w:val="left"/>
      <w:pPr>
        <w:ind w:left="4634" w:hanging="284"/>
      </w:pPr>
      <w:rPr>
        <w:rFonts w:hint="default"/>
        <w:lang w:val="ru-RU" w:eastAsia="en-US" w:bidi="ar-SA"/>
      </w:rPr>
    </w:lvl>
    <w:lvl w:ilvl="6" w:tplc="2D1C01D2">
      <w:numFmt w:val="bullet"/>
      <w:lvlText w:val="•"/>
      <w:lvlJc w:val="left"/>
      <w:pPr>
        <w:ind w:left="5693" w:hanging="284"/>
      </w:pPr>
      <w:rPr>
        <w:rFonts w:hint="default"/>
        <w:lang w:val="ru-RU" w:eastAsia="en-US" w:bidi="ar-SA"/>
      </w:rPr>
    </w:lvl>
    <w:lvl w:ilvl="7" w:tplc="1BFE5D90">
      <w:numFmt w:val="bullet"/>
      <w:lvlText w:val="•"/>
      <w:lvlJc w:val="left"/>
      <w:pPr>
        <w:ind w:left="6752" w:hanging="284"/>
      </w:pPr>
      <w:rPr>
        <w:rFonts w:hint="default"/>
        <w:lang w:val="ru-RU" w:eastAsia="en-US" w:bidi="ar-SA"/>
      </w:rPr>
    </w:lvl>
    <w:lvl w:ilvl="8" w:tplc="F33628DC">
      <w:numFmt w:val="bullet"/>
      <w:lvlText w:val="•"/>
      <w:lvlJc w:val="left"/>
      <w:pPr>
        <w:ind w:left="7810" w:hanging="284"/>
      </w:pPr>
      <w:rPr>
        <w:rFonts w:hint="default"/>
        <w:lang w:val="ru-RU" w:eastAsia="en-US" w:bidi="ar-SA"/>
      </w:rPr>
    </w:lvl>
  </w:abstractNum>
  <w:abstractNum w:abstractNumId="195" w15:restartNumberingAfterBreak="0">
    <w:nsid w:val="547C6A84"/>
    <w:multiLevelType w:val="hybridMultilevel"/>
    <w:tmpl w:val="24A05626"/>
    <w:lvl w:ilvl="0" w:tplc="4D6A3B18">
      <w:start w:val="1"/>
      <w:numFmt w:val="decimal"/>
      <w:lvlText w:val="%1)"/>
      <w:lvlJc w:val="left"/>
      <w:pPr>
        <w:ind w:left="285" w:hanging="27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9996B9B0">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1E4C8F04">
      <w:numFmt w:val="bullet"/>
      <w:lvlText w:val="•"/>
      <w:lvlJc w:val="left"/>
      <w:pPr>
        <w:ind w:left="2209" w:hanging="284"/>
      </w:pPr>
      <w:rPr>
        <w:rFonts w:hint="default"/>
        <w:lang w:val="ru-RU" w:eastAsia="en-US" w:bidi="ar-SA"/>
      </w:rPr>
    </w:lvl>
    <w:lvl w:ilvl="3" w:tplc="F920F618">
      <w:numFmt w:val="bullet"/>
      <w:lvlText w:val="•"/>
      <w:lvlJc w:val="left"/>
      <w:pPr>
        <w:ind w:left="3174" w:hanging="284"/>
      </w:pPr>
      <w:rPr>
        <w:rFonts w:hint="default"/>
        <w:lang w:val="ru-RU" w:eastAsia="en-US" w:bidi="ar-SA"/>
      </w:rPr>
    </w:lvl>
    <w:lvl w:ilvl="4" w:tplc="B68C912E">
      <w:numFmt w:val="bullet"/>
      <w:lvlText w:val="•"/>
      <w:lvlJc w:val="left"/>
      <w:pPr>
        <w:ind w:left="4139" w:hanging="284"/>
      </w:pPr>
      <w:rPr>
        <w:rFonts w:hint="default"/>
        <w:lang w:val="ru-RU" w:eastAsia="en-US" w:bidi="ar-SA"/>
      </w:rPr>
    </w:lvl>
    <w:lvl w:ilvl="5" w:tplc="2BB2D494">
      <w:numFmt w:val="bullet"/>
      <w:lvlText w:val="•"/>
      <w:lvlJc w:val="left"/>
      <w:pPr>
        <w:ind w:left="5104" w:hanging="284"/>
      </w:pPr>
      <w:rPr>
        <w:rFonts w:hint="default"/>
        <w:lang w:val="ru-RU" w:eastAsia="en-US" w:bidi="ar-SA"/>
      </w:rPr>
    </w:lvl>
    <w:lvl w:ilvl="6" w:tplc="F0044C40">
      <w:numFmt w:val="bullet"/>
      <w:lvlText w:val="•"/>
      <w:lvlJc w:val="left"/>
      <w:pPr>
        <w:ind w:left="6068" w:hanging="284"/>
      </w:pPr>
      <w:rPr>
        <w:rFonts w:hint="default"/>
        <w:lang w:val="ru-RU" w:eastAsia="en-US" w:bidi="ar-SA"/>
      </w:rPr>
    </w:lvl>
    <w:lvl w:ilvl="7" w:tplc="96C6BF90">
      <w:numFmt w:val="bullet"/>
      <w:lvlText w:val="•"/>
      <w:lvlJc w:val="left"/>
      <w:pPr>
        <w:ind w:left="7033" w:hanging="284"/>
      </w:pPr>
      <w:rPr>
        <w:rFonts w:hint="default"/>
        <w:lang w:val="ru-RU" w:eastAsia="en-US" w:bidi="ar-SA"/>
      </w:rPr>
    </w:lvl>
    <w:lvl w:ilvl="8" w:tplc="69067526">
      <w:numFmt w:val="bullet"/>
      <w:lvlText w:val="•"/>
      <w:lvlJc w:val="left"/>
      <w:pPr>
        <w:ind w:left="7998" w:hanging="284"/>
      </w:pPr>
      <w:rPr>
        <w:rFonts w:hint="default"/>
        <w:lang w:val="ru-RU" w:eastAsia="en-US" w:bidi="ar-SA"/>
      </w:rPr>
    </w:lvl>
  </w:abstractNum>
  <w:abstractNum w:abstractNumId="196" w15:restartNumberingAfterBreak="0">
    <w:nsid w:val="54C55E3D"/>
    <w:multiLevelType w:val="hybridMultilevel"/>
    <w:tmpl w:val="31BE9966"/>
    <w:lvl w:ilvl="0" w:tplc="8A648630">
      <w:numFmt w:val="bullet"/>
      <w:lvlText w:val="-"/>
      <w:lvlJc w:val="left"/>
      <w:pPr>
        <w:ind w:left="24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5AFE4034">
      <w:numFmt w:val="bullet"/>
      <w:lvlText w:val="-"/>
      <w:lvlJc w:val="left"/>
      <w:pPr>
        <w:ind w:left="113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55FC1B10">
      <w:numFmt w:val="bullet"/>
      <w:lvlText w:val="•"/>
      <w:lvlJc w:val="left"/>
      <w:pPr>
        <w:ind w:left="2095" w:hanging="140"/>
      </w:pPr>
      <w:rPr>
        <w:rFonts w:hint="default"/>
        <w:lang w:val="ru-RU" w:eastAsia="en-US" w:bidi="ar-SA"/>
      </w:rPr>
    </w:lvl>
    <w:lvl w:ilvl="3" w:tplc="944A656C">
      <w:numFmt w:val="bullet"/>
      <w:lvlText w:val="•"/>
      <w:lvlJc w:val="left"/>
      <w:pPr>
        <w:ind w:left="3051" w:hanging="140"/>
      </w:pPr>
      <w:rPr>
        <w:rFonts w:hint="default"/>
        <w:lang w:val="ru-RU" w:eastAsia="en-US" w:bidi="ar-SA"/>
      </w:rPr>
    </w:lvl>
    <w:lvl w:ilvl="4" w:tplc="4D5AEA88">
      <w:numFmt w:val="bullet"/>
      <w:lvlText w:val="•"/>
      <w:lvlJc w:val="left"/>
      <w:pPr>
        <w:ind w:left="4007" w:hanging="140"/>
      </w:pPr>
      <w:rPr>
        <w:rFonts w:hint="default"/>
        <w:lang w:val="ru-RU" w:eastAsia="en-US" w:bidi="ar-SA"/>
      </w:rPr>
    </w:lvl>
    <w:lvl w:ilvl="5" w:tplc="026C334E">
      <w:numFmt w:val="bullet"/>
      <w:lvlText w:val="•"/>
      <w:lvlJc w:val="left"/>
      <w:pPr>
        <w:ind w:left="4962" w:hanging="140"/>
      </w:pPr>
      <w:rPr>
        <w:rFonts w:hint="default"/>
        <w:lang w:val="ru-RU" w:eastAsia="en-US" w:bidi="ar-SA"/>
      </w:rPr>
    </w:lvl>
    <w:lvl w:ilvl="6" w:tplc="C576E82A">
      <w:numFmt w:val="bullet"/>
      <w:lvlText w:val="•"/>
      <w:lvlJc w:val="left"/>
      <w:pPr>
        <w:ind w:left="5918" w:hanging="140"/>
      </w:pPr>
      <w:rPr>
        <w:rFonts w:hint="default"/>
        <w:lang w:val="ru-RU" w:eastAsia="en-US" w:bidi="ar-SA"/>
      </w:rPr>
    </w:lvl>
    <w:lvl w:ilvl="7" w:tplc="36A6F51A">
      <w:numFmt w:val="bullet"/>
      <w:lvlText w:val="•"/>
      <w:lvlJc w:val="left"/>
      <w:pPr>
        <w:ind w:left="6874" w:hanging="140"/>
      </w:pPr>
      <w:rPr>
        <w:rFonts w:hint="default"/>
        <w:lang w:val="ru-RU" w:eastAsia="en-US" w:bidi="ar-SA"/>
      </w:rPr>
    </w:lvl>
    <w:lvl w:ilvl="8" w:tplc="960E3986">
      <w:numFmt w:val="bullet"/>
      <w:lvlText w:val="•"/>
      <w:lvlJc w:val="left"/>
      <w:pPr>
        <w:ind w:left="7829" w:hanging="140"/>
      </w:pPr>
      <w:rPr>
        <w:rFonts w:hint="default"/>
        <w:lang w:val="ru-RU" w:eastAsia="en-US" w:bidi="ar-SA"/>
      </w:rPr>
    </w:lvl>
  </w:abstractNum>
  <w:abstractNum w:abstractNumId="197" w15:restartNumberingAfterBreak="0">
    <w:nsid w:val="55D64C10"/>
    <w:multiLevelType w:val="hybridMultilevel"/>
    <w:tmpl w:val="B3100F9E"/>
    <w:lvl w:ilvl="0" w:tplc="7BA6F784">
      <w:numFmt w:val="bullet"/>
      <w:lvlText w:val="-"/>
      <w:lvlJc w:val="left"/>
      <w:pPr>
        <w:ind w:left="107"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491C372C">
      <w:numFmt w:val="bullet"/>
      <w:lvlText w:val="•"/>
      <w:lvlJc w:val="left"/>
      <w:pPr>
        <w:ind w:left="774" w:hanging="720"/>
      </w:pPr>
      <w:rPr>
        <w:rFonts w:hint="default"/>
        <w:lang w:val="ru-RU" w:eastAsia="en-US" w:bidi="ar-SA"/>
      </w:rPr>
    </w:lvl>
    <w:lvl w:ilvl="2" w:tplc="F50C5E4E">
      <w:numFmt w:val="bullet"/>
      <w:lvlText w:val="•"/>
      <w:lvlJc w:val="left"/>
      <w:pPr>
        <w:ind w:left="1449" w:hanging="720"/>
      </w:pPr>
      <w:rPr>
        <w:rFonts w:hint="default"/>
        <w:lang w:val="ru-RU" w:eastAsia="en-US" w:bidi="ar-SA"/>
      </w:rPr>
    </w:lvl>
    <w:lvl w:ilvl="3" w:tplc="47669036">
      <w:numFmt w:val="bullet"/>
      <w:lvlText w:val="•"/>
      <w:lvlJc w:val="left"/>
      <w:pPr>
        <w:ind w:left="2123" w:hanging="720"/>
      </w:pPr>
      <w:rPr>
        <w:rFonts w:hint="default"/>
        <w:lang w:val="ru-RU" w:eastAsia="en-US" w:bidi="ar-SA"/>
      </w:rPr>
    </w:lvl>
    <w:lvl w:ilvl="4" w:tplc="E69C9F5E">
      <w:numFmt w:val="bullet"/>
      <w:lvlText w:val="•"/>
      <w:lvlJc w:val="left"/>
      <w:pPr>
        <w:ind w:left="2798" w:hanging="720"/>
      </w:pPr>
      <w:rPr>
        <w:rFonts w:hint="default"/>
        <w:lang w:val="ru-RU" w:eastAsia="en-US" w:bidi="ar-SA"/>
      </w:rPr>
    </w:lvl>
    <w:lvl w:ilvl="5" w:tplc="613CB030">
      <w:numFmt w:val="bullet"/>
      <w:lvlText w:val="•"/>
      <w:lvlJc w:val="left"/>
      <w:pPr>
        <w:ind w:left="3473" w:hanging="720"/>
      </w:pPr>
      <w:rPr>
        <w:rFonts w:hint="default"/>
        <w:lang w:val="ru-RU" w:eastAsia="en-US" w:bidi="ar-SA"/>
      </w:rPr>
    </w:lvl>
    <w:lvl w:ilvl="6" w:tplc="AB7A1536">
      <w:numFmt w:val="bullet"/>
      <w:lvlText w:val="•"/>
      <w:lvlJc w:val="left"/>
      <w:pPr>
        <w:ind w:left="4147" w:hanging="720"/>
      </w:pPr>
      <w:rPr>
        <w:rFonts w:hint="default"/>
        <w:lang w:val="ru-RU" w:eastAsia="en-US" w:bidi="ar-SA"/>
      </w:rPr>
    </w:lvl>
    <w:lvl w:ilvl="7" w:tplc="412480DE">
      <w:numFmt w:val="bullet"/>
      <w:lvlText w:val="•"/>
      <w:lvlJc w:val="left"/>
      <w:pPr>
        <w:ind w:left="4822" w:hanging="720"/>
      </w:pPr>
      <w:rPr>
        <w:rFonts w:hint="default"/>
        <w:lang w:val="ru-RU" w:eastAsia="en-US" w:bidi="ar-SA"/>
      </w:rPr>
    </w:lvl>
    <w:lvl w:ilvl="8" w:tplc="3288DA40">
      <w:numFmt w:val="bullet"/>
      <w:lvlText w:val="•"/>
      <w:lvlJc w:val="left"/>
      <w:pPr>
        <w:ind w:left="5496" w:hanging="720"/>
      </w:pPr>
      <w:rPr>
        <w:rFonts w:hint="default"/>
        <w:lang w:val="ru-RU" w:eastAsia="en-US" w:bidi="ar-SA"/>
      </w:rPr>
    </w:lvl>
  </w:abstractNum>
  <w:abstractNum w:abstractNumId="198" w15:restartNumberingAfterBreak="0">
    <w:nsid w:val="55E44BA4"/>
    <w:multiLevelType w:val="hybridMultilevel"/>
    <w:tmpl w:val="48CAFE26"/>
    <w:lvl w:ilvl="0" w:tplc="AA1A187E">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1" w:tplc="EDC2B294">
      <w:numFmt w:val="bullet"/>
      <w:lvlText w:val="•"/>
      <w:lvlJc w:val="left"/>
      <w:pPr>
        <w:ind w:left="1244" w:hanging="284"/>
      </w:pPr>
      <w:rPr>
        <w:rFonts w:hint="default"/>
        <w:lang w:val="ru-RU" w:eastAsia="en-US" w:bidi="ar-SA"/>
      </w:rPr>
    </w:lvl>
    <w:lvl w:ilvl="2" w:tplc="6C80E2F2">
      <w:numFmt w:val="bullet"/>
      <w:lvlText w:val="•"/>
      <w:lvlJc w:val="left"/>
      <w:pPr>
        <w:ind w:left="2209" w:hanging="284"/>
      </w:pPr>
      <w:rPr>
        <w:rFonts w:hint="default"/>
        <w:lang w:val="ru-RU" w:eastAsia="en-US" w:bidi="ar-SA"/>
      </w:rPr>
    </w:lvl>
    <w:lvl w:ilvl="3" w:tplc="EB663410">
      <w:numFmt w:val="bullet"/>
      <w:lvlText w:val="•"/>
      <w:lvlJc w:val="left"/>
      <w:pPr>
        <w:ind w:left="3174" w:hanging="284"/>
      </w:pPr>
      <w:rPr>
        <w:rFonts w:hint="default"/>
        <w:lang w:val="ru-RU" w:eastAsia="en-US" w:bidi="ar-SA"/>
      </w:rPr>
    </w:lvl>
    <w:lvl w:ilvl="4" w:tplc="D9E4BF98">
      <w:numFmt w:val="bullet"/>
      <w:lvlText w:val="•"/>
      <w:lvlJc w:val="left"/>
      <w:pPr>
        <w:ind w:left="4139" w:hanging="284"/>
      </w:pPr>
      <w:rPr>
        <w:rFonts w:hint="default"/>
        <w:lang w:val="ru-RU" w:eastAsia="en-US" w:bidi="ar-SA"/>
      </w:rPr>
    </w:lvl>
    <w:lvl w:ilvl="5" w:tplc="AB56AE3C">
      <w:numFmt w:val="bullet"/>
      <w:lvlText w:val="•"/>
      <w:lvlJc w:val="left"/>
      <w:pPr>
        <w:ind w:left="5104" w:hanging="284"/>
      </w:pPr>
      <w:rPr>
        <w:rFonts w:hint="default"/>
        <w:lang w:val="ru-RU" w:eastAsia="en-US" w:bidi="ar-SA"/>
      </w:rPr>
    </w:lvl>
    <w:lvl w:ilvl="6" w:tplc="D96C83F6">
      <w:numFmt w:val="bullet"/>
      <w:lvlText w:val="•"/>
      <w:lvlJc w:val="left"/>
      <w:pPr>
        <w:ind w:left="6068" w:hanging="284"/>
      </w:pPr>
      <w:rPr>
        <w:rFonts w:hint="default"/>
        <w:lang w:val="ru-RU" w:eastAsia="en-US" w:bidi="ar-SA"/>
      </w:rPr>
    </w:lvl>
    <w:lvl w:ilvl="7" w:tplc="DA4AFC30">
      <w:numFmt w:val="bullet"/>
      <w:lvlText w:val="•"/>
      <w:lvlJc w:val="left"/>
      <w:pPr>
        <w:ind w:left="7033" w:hanging="284"/>
      </w:pPr>
      <w:rPr>
        <w:rFonts w:hint="default"/>
        <w:lang w:val="ru-RU" w:eastAsia="en-US" w:bidi="ar-SA"/>
      </w:rPr>
    </w:lvl>
    <w:lvl w:ilvl="8" w:tplc="8B5A803A">
      <w:numFmt w:val="bullet"/>
      <w:lvlText w:val="•"/>
      <w:lvlJc w:val="left"/>
      <w:pPr>
        <w:ind w:left="7998" w:hanging="284"/>
      </w:pPr>
      <w:rPr>
        <w:rFonts w:hint="default"/>
        <w:lang w:val="ru-RU" w:eastAsia="en-US" w:bidi="ar-SA"/>
      </w:rPr>
    </w:lvl>
  </w:abstractNum>
  <w:abstractNum w:abstractNumId="199" w15:restartNumberingAfterBreak="0">
    <w:nsid w:val="56B23A9D"/>
    <w:multiLevelType w:val="hybridMultilevel"/>
    <w:tmpl w:val="BCCC7672"/>
    <w:lvl w:ilvl="0" w:tplc="79D09B0C">
      <w:start w:val="1"/>
      <w:numFmt w:val="decimal"/>
      <w:lvlText w:val="%1."/>
      <w:lvlJc w:val="left"/>
      <w:pPr>
        <w:ind w:left="104" w:hanging="245"/>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84D45466">
      <w:numFmt w:val="bullet"/>
      <w:lvlText w:val="•"/>
      <w:lvlJc w:val="left"/>
      <w:pPr>
        <w:ind w:left="518" w:hanging="245"/>
      </w:pPr>
      <w:rPr>
        <w:rFonts w:hint="default"/>
        <w:lang w:val="ru-RU" w:eastAsia="en-US" w:bidi="ar-SA"/>
      </w:rPr>
    </w:lvl>
    <w:lvl w:ilvl="2" w:tplc="52F4F1BE">
      <w:numFmt w:val="bullet"/>
      <w:lvlText w:val="•"/>
      <w:lvlJc w:val="left"/>
      <w:pPr>
        <w:ind w:left="937" w:hanging="245"/>
      </w:pPr>
      <w:rPr>
        <w:rFonts w:hint="default"/>
        <w:lang w:val="ru-RU" w:eastAsia="en-US" w:bidi="ar-SA"/>
      </w:rPr>
    </w:lvl>
    <w:lvl w:ilvl="3" w:tplc="880A6666">
      <w:numFmt w:val="bullet"/>
      <w:lvlText w:val="•"/>
      <w:lvlJc w:val="left"/>
      <w:pPr>
        <w:ind w:left="1356" w:hanging="245"/>
      </w:pPr>
      <w:rPr>
        <w:rFonts w:hint="default"/>
        <w:lang w:val="ru-RU" w:eastAsia="en-US" w:bidi="ar-SA"/>
      </w:rPr>
    </w:lvl>
    <w:lvl w:ilvl="4" w:tplc="E2186CBE">
      <w:numFmt w:val="bullet"/>
      <w:lvlText w:val="•"/>
      <w:lvlJc w:val="left"/>
      <w:pPr>
        <w:ind w:left="1775" w:hanging="245"/>
      </w:pPr>
      <w:rPr>
        <w:rFonts w:hint="default"/>
        <w:lang w:val="ru-RU" w:eastAsia="en-US" w:bidi="ar-SA"/>
      </w:rPr>
    </w:lvl>
    <w:lvl w:ilvl="5" w:tplc="2498310A">
      <w:numFmt w:val="bullet"/>
      <w:lvlText w:val="•"/>
      <w:lvlJc w:val="left"/>
      <w:pPr>
        <w:ind w:left="2194" w:hanging="245"/>
      </w:pPr>
      <w:rPr>
        <w:rFonts w:hint="default"/>
        <w:lang w:val="ru-RU" w:eastAsia="en-US" w:bidi="ar-SA"/>
      </w:rPr>
    </w:lvl>
    <w:lvl w:ilvl="6" w:tplc="943415D6">
      <w:numFmt w:val="bullet"/>
      <w:lvlText w:val="•"/>
      <w:lvlJc w:val="left"/>
      <w:pPr>
        <w:ind w:left="2612" w:hanging="245"/>
      </w:pPr>
      <w:rPr>
        <w:rFonts w:hint="default"/>
        <w:lang w:val="ru-RU" w:eastAsia="en-US" w:bidi="ar-SA"/>
      </w:rPr>
    </w:lvl>
    <w:lvl w:ilvl="7" w:tplc="3328DF6C">
      <w:numFmt w:val="bullet"/>
      <w:lvlText w:val="•"/>
      <w:lvlJc w:val="left"/>
      <w:pPr>
        <w:ind w:left="3031" w:hanging="245"/>
      </w:pPr>
      <w:rPr>
        <w:rFonts w:hint="default"/>
        <w:lang w:val="ru-RU" w:eastAsia="en-US" w:bidi="ar-SA"/>
      </w:rPr>
    </w:lvl>
    <w:lvl w:ilvl="8" w:tplc="D2FCA7B2">
      <w:numFmt w:val="bullet"/>
      <w:lvlText w:val="•"/>
      <w:lvlJc w:val="left"/>
      <w:pPr>
        <w:ind w:left="3450" w:hanging="245"/>
      </w:pPr>
      <w:rPr>
        <w:rFonts w:hint="default"/>
        <w:lang w:val="ru-RU" w:eastAsia="en-US" w:bidi="ar-SA"/>
      </w:rPr>
    </w:lvl>
  </w:abstractNum>
  <w:abstractNum w:abstractNumId="200" w15:restartNumberingAfterBreak="0">
    <w:nsid w:val="56E42528"/>
    <w:multiLevelType w:val="multilevel"/>
    <w:tmpl w:val="5770BF98"/>
    <w:lvl w:ilvl="0">
      <w:start w:val="3"/>
      <w:numFmt w:val="decimal"/>
      <w:lvlText w:val="%1."/>
      <w:lvlJc w:val="left"/>
      <w:pPr>
        <w:ind w:left="360" w:hanging="360"/>
      </w:pPr>
      <w:rPr>
        <w:rFonts w:hint="default"/>
      </w:rPr>
    </w:lvl>
    <w:lvl w:ilvl="1">
      <w:start w:val="4"/>
      <w:numFmt w:val="decimal"/>
      <w:lvlText w:val="%1.%2."/>
      <w:lvlJc w:val="left"/>
      <w:pPr>
        <w:ind w:left="2006" w:hanging="360"/>
      </w:pPr>
      <w:rPr>
        <w:rFonts w:hint="default"/>
      </w:rPr>
    </w:lvl>
    <w:lvl w:ilvl="2">
      <w:start w:val="1"/>
      <w:numFmt w:val="decimal"/>
      <w:lvlText w:val="%1.%2.%3."/>
      <w:lvlJc w:val="left"/>
      <w:pPr>
        <w:ind w:left="4012" w:hanging="720"/>
      </w:pPr>
      <w:rPr>
        <w:rFonts w:hint="default"/>
      </w:rPr>
    </w:lvl>
    <w:lvl w:ilvl="3">
      <w:start w:val="1"/>
      <w:numFmt w:val="decimal"/>
      <w:lvlText w:val="%1.%2.%3.%4."/>
      <w:lvlJc w:val="left"/>
      <w:pPr>
        <w:ind w:left="5658" w:hanging="720"/>
      </w:pPr>
      <w:rPr>
        <w:rFonts w:hint="default"/>
      </w:rPr>
    </w:lvl>
    <w:lvl w:ilvl="4">
      <w:start w:val="1"/>
      <w:numFmt w:val="decimal"/>
      <w:lvlText w:val="%1.%2.%3.%4.%5."/>
      <w:lvlJc w:val="left"/>
      <w:pPr>
        <w:ind w:left="7664" w:hanging="1080"/>
      </w:pPr>
      <w:rPr>
        <w:rFonts w:hint="default"/>
      </w:rPr>
    </w:lvl>
    <w:lvl w:ilvl="5">
      <w:start w:val="1"/>
      <w:numFmt w:val="decimal"/>
      <w:lvlText w:val="%1.%2.%3.%4.%5.%6."/>
      <w:lvlJc w:val="left"/>
      <w:pPr>
        <w:ind w:left="9310" w:hanging="1080"/>
      </w:pPr>
      <w:rPr>
        <w:rFonts w:hint="default"/>
      </w:rPr>
    </w:lvl>
    <w:lvl w:ilvl="6">
      <w:start w:val="1"/>
      <w:numFmt w:val="decimal"/>
      <w:lvlText w:val="%1.%2.%3.%4.%5.%6.%7."/>
      <w:lvlJc w:val="left"/>
      <w:pPr>
        <w:ind w:left="11316" w:hanging="1440"/>
      </w:pPr>
      <w:rPr>
        <w:rFonts w:hint="default"/>
      </w:rPr>
    </w:lvl>
    <w:lvl w:ilvl="7">
      <w:start w:val="1"/>
      <w:numFmt w:val="decimal"/>
      <w:lvlText w:val="%1.%2.%3.%4.%5.%6.%7.%8."/>
      <w:lvlJc w:val="left"/>
      <w:pPr>
        <w:ind w:left="12962" w:hanging="1440"/>
      </w:pPr>
      <w:rPr>
        <w:rFonts w:hint="default"/>
      </w:rPr>
    </w:lvl>
    <w:lvl w:ilvl="8">
      <w:start w:val="1"/>
      <w:numFmt w:val="decimal"/>
      <w:lvlText w:val="%1.%2.%3.%4.%5.%6.%7.%8.%9."/>
      <w:lvlJc w:val="left"/>
      <w:pPr>
        <w:ind w:left="14968" w:hanging="1800"/>
      </w:pPr>
      <w:rPr>
        <w:rFonts w:hint="default"/>
      </w:rPr>
    </w:lvl>
  </w:abstractNum>
  <w:abstractNum w:abstractNumId="201" w15:restartNumberingAfterBreak="0">
    <w:nsid w:val="56FD6A7F"/>
    <w:multiLevelType w:val="hybridMultilevel"/>
    <w:tmpl w:val="C58E684E"/>
    <w:lvl w:ilvl="0" w:tplc="0130FCD8">
      <w:numFmt w:val="bullet"/>
      <w:lvlText w:val=""/>
      <w:lvlJc w:val="left"/>
      <w:pPr>
        <w:ind w:left="141" w:hanging="178"/>
      </w:pPr>
      <w:rPr>
        <w:rFonts w:ascii="Symbol" w:eastAsia="Symbol" w:hAnsi="Symbol" w:cs="Symbol" w:hint="default"/>
        <w:b w:val="0"/>
        <w:bCs w:val="0"/>
        <w:i w:val="0"/>
        <w:iCs w:val="0"/>
        <w:spacing w:val="0"/>
        <w:w w:val="100"/>
        <w:sz w:val="24"/>
        <w:szCs w:val="24"/>
        <w:lang w:val="ru-RU" w:eastAsia="en-US" w:bidi="ar-SA"/>
      </w:rPr>
    </w:lvl>
    <w:lvl w:ilvl="1" w:tplc="9B9AF6C8">
      <w:numFmt w:val="bullet"/>
      <w:lvlText w:val="•"/>
      <w:lvlJc w:val="left"/>
      <w:pPr>
        <w:ind w:left="479" w:hanging="178"/>
      </w:pPr>
      <w:rPr>
        <w:rFonts w:hint="default"/>
        <w:lang w:val="ru-RU" w:eastAsia="en-US" w:bidi="ar-SA"/>
      </w:rPr>
    </w:lvl>
    <w:lvl w:ilvl="2" w:tplc="F26CDC06">
      <w:numFmt w:val="bullet"/>
      <w:lvlText w:val="•"/>
      <w:lvlJc w:val="left"/>
      <w:pPr>
        <w:ind w:left="819" w:hanging="178"/>
      </w:pPr>
      <w:rPr>
        <w:rFonts w:hint="default"/>
        <w:lang w:val="ru-RU" w:eastAsia="en-US" w:bidi="ar-SA"/>
      </w:rPr>
    </w:lvl>
    <w:lvl w:ilvl="3" w:tplc="8A6CF77A">
      <w:numFmt w:val="bullet"/>
      <w:lvlText w:val="•"/>
      <w:lvlJc w:val="left"/>
      <w:pPr>
        <w:ind w:left="1158" w:hanging="178"/>
      </w:pPr>
      <w:rPr>
        <w:rFonts w:hint="default"/>
        <w:lang w:val="ru-RU" w:eastAsia="en-US" w:bidi="ar-SA"/>
      </w:rPr>
    </w:lvl>
    <w:lvl w:ilvl="4" w:tplc="A9747C44">
      <w:numFmt w:val="bullet"/>
      <w:lvlText w:val="•"/>
      <w:lvlJc w:val="left"/>
      <w:pPr>
        <w:ind w:left="1498" w:hanging="178"/>
      </w:pPr>
      <w:rPr>
        <w:rFonts w:hint="default"/>
        <w:lang w:val="ru-RU" w:eastAsia="en-US" w:bidi="ar-SA"/>
      </w:rPr>
    </w:lvl>
    <w:lvl w:ilvl="5" w:tplc="C7CEE5A2">
      <w:numFmt w:val="bullet"/>
      <w:lvlText w:val="•"/>
      <w:lvlJc w:val="left"/>
      <w:pPr>
        <w:ind w:left="1838" w:hanging="178"/>
      </w:pPr>
      <w:rPr>
        <w:rFonts w:hint="default"/>
        <w:lang w:val="ru-RU" w:eastAsia="en-US" w:bidi="ar-SA"/>
      </w:rPr>
    </w:lvl>
    <w:lvl w:ilvl="6" w:tplc="1972AC38">
      <w:numFmt w:val="bullet"/>
      <w:lvlText w:val="•"/>
      <w:lvlJc w:val="left"/>
      <w:pPr>
        <w:ind w:left="2177" w:hanging="178"/>
      </w:pPr>
      <w:rPr>
        <w:rFonts w:hint="default"/>
        <w:lang w:val="ru-RU" w:eastAsia="en-US" w:bidi="ar-SA"/>
      </w:rPr>
    </w:lvl>
    <w:lvl w:ilvl="7" w:tplc="7B585DD4">
      <w:numFmt w:val="bullet"/>
      <w:lvlText w:val="•"/>
      <w:lvlJc w:val="left"/>
      <w:pPr>
        <w:ind w:left="2517" w:hanging="178"/>
      </w:pPr>
      <w:rPr>
        <w:rFonts w:hint="default"/>
        <w:lang w:val="ru-RU" w:eastAsia="en-US" w:bidi="ar-SA"/>
      </w:rPr>
    </w:lvl>
    <w:lvl w:ilvl="8" w:tplc="06FC3440">
      <w:numFmt w:val="bullet"/>
      <w:lvlText w:val="•"/>
      <w:lvlJc w:val="left"/>
      <w:pPr>
        <w:ind w:left="2856" w:hanging="178"/>
      </w:pPr>
      <w:rPr>
        <w:rFonts w:hint="default"/>
        <w:lang w:val="ru-RU" w:eastAsia="en-US" w:bidi="ar-SA"/>
      </w:rPr>
    </w:lvl>
  </w:abstractNum>
  <w:abstractNum w:abstractNumId="202" w15:restartNumberingAfterBreak="0">
    <w:nsid w:val="57187FB2"/>
    <w:multiLevelType w:val="hybridMultilevel"/>
    <w:tmpl w:val="3C7CE044"/>
    <w:lvl w:ilvl="0" w:tplc="4C32784E">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1" w:tplc="DA00F442">
      <w:numFmt w:val="bullet"/>
      <w:lvlText w:val="•"/>
      <w:lvlJc w:val="left"/>
      <w:pPr>
        <w:ind w:left="1244" w:hanging="284"/>
      </w:pPr>
      <w:rPr>
        <w:rFonts w:hint="default"/>
        <w:lang w:val="ru-RU" w:eastAsia="en-US" w:bidi="ar-SA"/>
      </w:rPr>
    </w:lvl>
    <w:lvl w:ilvl="2" w:tplc="2B00FFD2">
      <w:numFmt w:val="bullet"/>
      <w:lvlText w:val="•"/>
      <w:lvlJc w:val="left"/>
      <w:pPr>
        <w:ind w:left="2209" w:hanging="284"/>
      </w:pPr>
      <w:rPr>
        <w:rFonts w:hint="default"/>
        <w:lang w:val="ru-RU" w:eastAsia="en-US" w:bidi="ar-SA"/>
      </w:rPr>
    </w:lvl>
    <w:lvl w:ilvl="3" w:tplc="A3E4D294">
      <w:numFmt w:val="bullet"/>
      <w:lvlText w:val="•"/>
      <w:lvlJc w:val="left"/>
      <w:pPr>
        <w:ind w:left="3174" w:hanging="284"/>
      </w:pPr>
      <w:rPr>
        <w:rFonts w:hint="default"/>
        <w:lang w:val="ru-RU" w:eastAsia="en-US" w:bidi="ar-SA"/>
      </w:rPr>
    </w:lvl>
    <w:lvl w:ilvl="4" w:tplc="06B462AC">
      <w:numFmt w:val="bullet"/>
      <w:lvlText w:val="•"/>
      <w:lvlJc w:val="left"/>
      <w:pPr>
        <w:ind w:left="4139" w:hanging="284"/>
      </w:pPr>
      <w:rPr>
        <w:rFonts w:hint="default"/>
        <w:lang w:val="ru-RU" w:eastAsia="en-US" w:bidi="ar-SA"/>
      </w:rPr>
    </w:lvl>
    <w:lvl w:ilvl="5" w:tplc="FC804F5E">
      <w:numFmt w:val="bullet"/>
      <w:lvlText w:val="•"/>
      <w:lvlJc w:val="left"/>
      <w:pPr>
        <w:ind w:left="5104" w:hanging="284"/>
      </w:pPr>
      <w:rPr>
        <w:rFonts w:hint="default"/>
        <w:lang w:val="ru-RU" w:eastAsia="en-US" w:bidi="ar-SA"/>
      </w:rPr>
    </w:lvl>
    <w:lvl w:ilvl="6" w:tplc="38906F2E">
      <w:numFmt w:val="bullet"/>
      <w:lvlText w:val="•"/>
      <w:lvlJc w:val="left"/>
      <w:pPr>
        <w:ind w:left="6068" w:hanging="284"/>
      </w:pPr>
      <w:rPr>
        <w:rFonts w:hint="default"/>
        <w:lang w:val="ru-RU" w:eastAsia="en-US" w:bidi="ar-SA"/>
      </w:rPr>
    </w:lvl>
    <w:lvl w:ilvl="7" w:tplc="92F67F10">
      <w:numFmt w:val="bullet"/>
      <w:lvlText w:val="•"/>
      <w:lvlJc w:val="left"/>
      <w:pPr>
        <w:ind w:left="7033" w:hanging="284"/>
      </w:pPr>
      <w:rPr>
        <w:rFonts w:hint="default"/>
        <w:lang w:val="ru-RU" w:eastAsia="en-US" w:bidi="ar-SA"/>
      </w:rPr>
    </w:lvl>
    <w:lvl w:ilvl="8" w:tplc="E9D8A418">
      <w:numFmt w:val="bullet"/>
      <w:lvlText w:val="•"/>
      <w:lvlJc w:val="left"/>
      <w:pPr>
        <w:ind w:left="7998" w:hanging="284"/>
      </w:pPr>
      <w:rPr>
        <w:rFonts w:hint="default"/>
        <w:lang w:val="ru-RU" w:eastAsia="en-US" w:bidi="ar-SA"/>
      </w:rPr>
    </w:lvl>
  </w:abstractNum>
  <w:abstractNum w:abstractNumId="203" w15:restartNumberingAfterBreak="0">
    <w:nsid w:val="586C78B1"/>
    <w:multiLevelType w:val="hybridMultilevel"/>
    <w:tmpl w:val="F256860E"/>
    <w:lvl w:ilvl="0" w:tplc="3D6A7E44">
      <w:numFmt w:val="bullet"/>
      <w:lvlText w:val=""/>
      <w:lvlJc w:val="left"/>
      <w:pPr>
        <w:ind w:left="285" w:hanging="286"/>
      </w:pPr>
      <w:rPr>
        <w:rFonts w:ascii="Symbol" w:eastAsia="Symbol" w:hAnsi="Symbol" w:cs="Symbol" w:hint="default"/>
        <w:b w:val="0"/>
        <w:bCs w:val="0"/>
        <w:i w:val="0"/>
        <w:iCs w:val="0"/>
        <w:spacing w:val="0"/>
        <w:w w:val="100"/>
        <w:sz w:val="22"/>
        <w:szCs w:val="22"/>
        <w:lang w:val="ru-RU" w:eastAsia="en-US" w:bidi="ar-SA"/>
      </w:rPr>
    </w:lvl>
    <w:lvl w:ilvl="1" w:tplc="5A201A94">
      <w:numFmt w:val="bullet"/>
      <w:lvlText w:val="•"/>
      <w:lvlJc w:val="left"/>
      <w:pPr>
        <w:ind w:left="1244" w:hanging="286"/>
      </w:pPr>
      <w:rPr>
        <w:rFonts w:hint="default"/>
        <w:lang w:val="ru-RU" w:eastAsia="en-US" w:bidi="ar-SA"/>
      </w:rPr>
    </w:lvl>
    <w:lvl w:ilvl="2" w:tplc="ECE6DC10">
      <w:numFmt w:val="bullet"/>
      <w:lvlText w:val="•"/>
      <w:lvlJc w:val="left"/>
      <w:pPr>
        <w:ind w:left="2209" w:hanging="286"/>
      </w:pPr>
      <w:rPr>
        <w:rFonts w:hint="default"/>
        <w:lang w:val="ru-RU" w:eastAsia="en-US" w:bidi="ar-SA"/>
      </w:rPr>
    </w:lvl>
    <w:lvl w:ilvl="3" w:tplc="D8D86800">
      <w:numFmt w:val="bullet"/>
      <w:lvlText w:val="•"/>
      <w:lvlJc w:val="left"/>
      <w:pPr>
        <w:ind w:left="3174" w:hanging="286"/>
      </w:pPr>
      <w:rPr>
        <w:rFonts w:hint="default"/>
        <w:lang w:val="ru-RU" w:eastAsia="en-US" w:bidi="ar-SA"/>
      </w:rPr>
    </w:lvl>
    <w:lvl w:ilvl="4" w:tplc="4894E15C">
      <w:numFmt w:val="bullet"/>
      <w:lvlText w:val="•"/>
      <w:lvlJc w:val="left"/>
      <w:pPr>
        <w:ind w:left="4139" w:hanging="286"/>
      </w:pPr>
      <w:rPr>
        <w:rFonts w:hint="default"/>
        <w:lang w:val="ru-RU" w:eastAsia="en-US" w:bidi="ar-SA"/>
      </w:rPr>
    </w:lvl>
    <w:lvl w:ilvl="5" w:tplc="44CA5DF4">
      <w:numFmt w:val="bullet"/>
      <w:lvlText w:val="•"/>
      <w:lvlJc w:val="left"/>
      <w:pPr>
        <w:ind w:left="5104" w:hanging="286"/>
      </w:pPr>
      <w:rPr>
        <w:rFonts w:hint="default"/>
        <w:lang w:val="ru-RU" w:eastAsia="en-US" w:bidi="ar-SA"/>
      </w:rPr>
    </w:lvl>
    <w:lvl w:ilvl="6" w:tplc="B6AC556C">
      <w:numFmt w:val="bullet"/>
      <w:lvlText w:val="•"/>
      <w:lvlJc w:val="left"/>
      <w:pPr>
        <w:ind w:left="6068" w:hanging="286"/>
      </w:pPr>
      <w:rPr>
        <w:rFonts w:hint="default"/>
        <w:lang w:val="ru-RU" w:eastAsia="en-US" w:bidi="ar-SA"/>
      </w:rPr>
    </w:lvl>
    <w:lvl w:ilvl="7" w:tplc="6EF667B0">
      <w:numFmt w:val="bullet"/>
      <w:lvlText w:val="•"/>
      <w:lvlJc w:val="left"/>
      <w:pPr>
        <w:ind w:left="7033" w:hanging="286"/>
      </w:pPr>
      <w:rPr>
        <w:rFonts w:hint="default"/>
        <w:lang w:val="ru-RU" w:eastAsia="en-US" w:bidi="ar-SA"/>
      </w:rPr>
    </w:lvl>
    <w:lvl w:ilvl="8" w:tplc="495A965A">
      <w:numFmt w:val="bullet"/>
      <w:lvlText w:val="•"/>
      <w:lvlJc w:val="left"/>
      <w:pPr>
        <w:ind w:left="7998" w:hanging="286"/>
      </w:pPr>
      <w:rPr>
        <w:rFonts w:hint="default"/>
        <w:lang w:val="ru-RU" w:eastAsia="en-US" w:bidi="ar-SA"/>
      </w:rPr>
    </w:lvl>
  </w:abstractNum>
  <w:abstractNum w:abstractNumId="204" w15:restartNumberingAfterBreak="0">
    <w:nsid w:val="587B3723"/>
    <w:multiLevelType w:val="hybridMultilevel"/>
    <w:tmpl w:val="F6EA11AA"/>
    <w:lvl w:ilvl="0" w:tplc="24C28FA2">
      <w:numFmt w:val="bullet"/>
      <w:lvlText w:val=""/>
      <w:lvlJc w:val="left"/>
      <w:pPr>
        <w:ind w:left="285" w:hanging="286"/>
      </w:pPr>
      <w:rPr>
        <w:rFonts w:ascii="Symbol" w:eastAsia="Symbol" w:hAnsi="Symbol" w:cs="Symbol" w:hint="default"/>
        <w:b w:val="0"/>
        <w:bCs w:val="0"/>
        <w:i w:val="0"/>
        <w:iCs w:val="0"/>
        <w:spacing w:val="0"/>
        <w:w w:val="100"/>
        <w:sz w:val="22"/>
        <w:szCs w:val="22"/>
        <w:lang w:val="ru-RU" w:eastAsia="en-US" w:bidi="ar-SA"/>
      </w:rPr>
    </w:lvl>
    <w:lvl w:ilvl="1" w:tplc="A03CB580">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738E87CA">
      <w:numFmt w:val="bullet"/>
      <w:lvlText w:val="•"/>
      <w:lvlJc w:val="left"/>
      <w:pPr>
        <w:ind w:left="2011" w:hanging="284"/>
      </w:pPr>
      <w:rPr>
        <w:rFonts w:hint="default"/>
        <w:lang w:val="ru-RU" w:eastAsia="en-US" w:bidi="ar-SA"/>
      </w:rPr>
    </w:lvl>
    <w:lvl w:ilvl="3" w:tplc="DC8EEE3C">
      <w:numFmt w:val="bullet"/>
      <w:lvlText w:val="•"/>
      <w:lvlJc w:val="left"/>
      <w:pPr>
        <w:ind w:left="2876" w:hanging="284"/>
      </w:pPr>
      <w:rPr>
        <w:rFonts w:hint="default"/>
        <w:lang w:val="ru-RU" w:eastAsia="en-US" w:bidi="ar-SA"/>
      </w:rPr>
    </w:lvl>
    <w:lvl w:ilvl="4" w:tplc="FD9042CE">
      <w:numFmt w:val="bullet"/>
      <w:lvlText w:val="•"/>
      <w:lvlJc w:val="left"/>
      <w:pPr>
        <w:ind w:left="3742" w:hanging="284"/>
      </w:pPr>
      <w:rPr>
        <w:rFonts w:hint="default"/>
        <w:lang w:val="ru-RU" w:eastAsia="en-US" w:bidi="ar-SA"/>
      </w:rPr>
    </w:lvl>
    <w:lvl w:ilvl="5" w:tplc="6B46C1EE">
      <w:numFmt w:val="bullet"/>
      <w:lvlText w:val="•"/>
      <w:lvlJc w:val="left"/>
      <w:pPr>
        <w:ind w:left="4607" w:hanging="284"/>
      </w:pPr>
      <w:rPr>
        <w:rFonts w:hint="default"/>
        <w:lang w:val="ru-RU" w:eastAsia="en-US" w:bidi="ar-SA"/>
      </w:rPr>
    </w:lvl>
    <w:lvl w:ilvl="6" w:tplc="713EB5AA">
      <w:numFmt w:val="bullet"/>
      <w:lvlText w:val="•"/>
      <w:lvlJc w:val="left"/>
      <w:pPr>
        <w:ind w:left="5473" w:hanging="284"/>
      </w:pPr>
      <w:rPr>
        <w:rFonts w:hint="default"/>
        <w:lang w:val="ru-RU" w:eastAsia="en-US" w:bidi="ar-SA"/>
      </w:rPr>
    </w:lvl>
    <w:lvl w:ilvl="7" w:tplc="C908F66C">
      <w:numFmt w:val="bullet"/>
      <w:lvlText w:val="•"/>
      <w:lvlJc w:val="left"/>
      <w:pPr>
        <w:ind w:left="6338" w:hanging="284"/>
      </w:pPr>
      <w:rPr>
        <w:rFonts w:hint="default"/>
        <w:lang w:val="ru-RU" w:eastAsia="en-US" w:bidi="ar-SA"/>
      </w:rPr>
    </w:lvl>
    <w:lvl w:ilvl="8" w:tplc="59C44A2A">
      <w:numFmt w:val="bullet"/>
      <w:lvlText w:val="•"/>
      <w:lvlJc w:val="left"/>
      <w:pPr>
        <w:ind w:left="7204" w:hanging="284"/>
      </w:pPr>
      <w:rPr>
        <w:rFonts w:hint="default"/>
        <w:lang w:val="ru-RU" w:eastAsia="en-US" w:bidi="ar-SA"/>
      </w:rPr>
    </w:lvl>
  </w:abstractNum>
  <w:abstractNum w:abstractNumId="205" w15:restartNumberingAfterBreak="0">
    <w:nsid w:val="59710B7F"/>
    <w:multiLevelType w:val="hybridMultilevel"/>
    <w:tmpl w:val="7688B2B4"/>
    <w:lvl w:ilvl="0" w:tplc="372E51F4">
      <w:start w:val="1"/>
      <w:numFmt w:val="decimal"/>
      <w:lvlText w:val="%1."/>
      <w:lvlJc w:val="left"/>
      <w:pPr>
        <w:ind w:left="426" w:hanging="182"/>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6D340230">
      <w:numFmt w:val="bullet"/>
      <w:lvlText w:val="-"/>
      <w:lvlJc w:val="left"/>
      <w:pPr>
        <w:ind w:left="426"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2" w:tplc="6A4A123E">
      <w:numFmt w:val="bullet"/>
      <w:lvlText w:val="•"/>
      <w:lvlJc w:val="left"/>
      <w:pPr>
        <w:ind w:left="2490" w:hanging="204"/>
      </w:pPr>
      <w:rPr>
        <w:rFonts w:hint="default"/>
        <w:lang w:val="ru-RU" w:eastAsia="en-US" w:bidi="ar-SA"/>
      </w:rPr>
    </w:lvl>
    <w:lvl w:ilvl="3" w:tplc="44A83E26">
      <w:numFmt w:val="bullet"/>
      <w:lvlText w:val="•"/>
      <w:lvlJc w:val="left"/>
      <w:pPr>
        <w:ind w:left="3526" w:hanging="204"/>
      </w:pPr>
      <w:rPr>
        <w:rFonts w:hint="default"/>
        <w:lang w:val="ru-RU" w:eastAsia="en-US" w:bidi="ar-SA"/>
      </w:rPr>
    </w:lvl>
    <w:lvl w:ilvl="4" w:tplc="CC38FE06">
      <w:numFmt w:val="bullet"/>
      <w:lvlText w:val="•"/>
      <w:lvlJc w:val="left"/>
      <w:pPr>
        <w:ind w:left="4561" w:hanging="204"/>
      </w:pPr>
      <w:rPr>
        <w:rFonts w:hint="default"/>
        <w:lang w:val="ru-RU" w:eastAsia="en-US" w:bidi="ar-SA"/>
      </w:rPr>
    </w:lvl>
    <w:lvl w:ilvl="5" w:tplc="C03A0688">
      <w:numFmt w:val="bullet"/>
      <w:lvlText w:val="•"/>
      <w:lvlJc w:val="left"/>
      <w:pPr>
        <w:ind w:left="5596" w:hanging="204"/>
      </w:pPr>
      <w:rPr>
        <w:rFonts w:hint="default"/>
        <w:lang w:val="ru-RU" w:eastAsia="en-US" w:bidi="ar-SA"/>
      </w:rPr>
    </w:lvl>
    <w:lvl w:ilvl="6" w:tplc="EBD4BA28">
      <w:numFmt w:val="bullet"/>
      <w:lvlText w:val="•"/>
      <w:lvlJc w:val="left"/>
      <w:pPr>
        <w:ind w:left="6632" w:hanging="204"/>
      </w:pPr>
      <w:rPr>
        <w:rFonts w:hint="default"/>
        <w:lang w:val="ru-RU" w:eastAsia="en-US" w:bidi="ar-SA"/>
      </w:rPr>
    </w:lvl>
    <w:lvl w:ilvl="7" w:tplc="18BEAFA2">
      <w:numFmt w:val="bullet"/>
      <w:lvlText w:val="•"/>
      <w:lvlJc w:val="left"/>
      <w:pPr>
        <w:ind w:left="7667" w:hanging="204"/>
      </w:pPr>
      <w:rPr>
        <w:rFonts w:hint="default"/>
        <w:lang w:val="ru-RU" w:eastAsia="en-US" w:bidi="ar-SA"/>
      </w:rPr>
    </w:lvl>
    <w:lvl w:ilvl="8" w:tplc="4B18564E">
      <w:numFmt w:val="bullet"/>
      <w:lvlText w:val="•"/>
      <w:lvlJc w:val="left"/>
      <w:pPr>
        <w:ind w:left="8702" w:hanging="204"/>
      </w:pPr>
      <w:rPr>
        <w:rFonts w:hint="default"/>
        <w:lang w:val="ru-RU" w:eastAsia="en-US" w:bidi="ar-SA"/>
      </w:rPr>
    </w:lvl>
  </w:abstractNum>
  <w:abstractNum w:abstractNumId="206" w15:restartNumberingAfterBreak="0">
    <w:nsid w:val="59B83393"/>
    <w:multiLevelType w:val="hybridMultilevel"/>
    <w:tmpl w:val="93BC1A04"/>
    <w:lvl w:ilvl="0" w:tplc="5D9201A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1CE8F16">
      <w:numFmt w:val="bullet"/>
      <w:lvlText w:val="•"/>
      <w:lvlJc w:val="left"/>
      <w:pPr>
        <w:ind w:left="427" w:hanging="140"/>
      </w:pPr>
      <w:rPr>
        <w:rFonts w:hint="default"/>
        <w:lang w:val="ru-RU" w:eastAsia="en-US" w:bidi="ar-SA"/>
      </w:rPr>
    </w:lvl>
    <w:lvl w:ilvl="2" w:tplc="AA96AC2E">
      <w:numFmt w:val="bullet"/>
      <w:lvlText w:val="•"/>
      <w:lvlJc w:val="left"/>
      <w:pPr>
        <w:ind w:left="754" w:hanging="140"/>
      </w:pPr>
      <w:rPr>
        <w:rFonts w:hint="default"/>
        <w:lang w:val="ru-RU" w:eastAsia="en-US" w:bidi="ar-SA"/>
      </w:rPr>
    </w:lvl>
    <w:lvl w:ilvl="3" w:tplc="D9263E1A">
      <w:numFmt w:val="bullet"/>
      <w:lvlText w:val="•"/>
      <w:lvlJc w:val="left"/>
      <w:pPr>
        <w:ind w:left="1081" w:hanging="140"/>
      </w:pPr>
      <w:rPr>
        <w:rFonts w:hint="default"/>
        <w:lang w:val="ru-RU" w:eastAsia="en-US" w:bidi="ar-SA"/>
      </w:rPr>
    </w:lvl>
    <w:lvl w:ilvl="4" w:tplc="B70CC7E2">
      <w:numFmt w:val="bullet"/>
      <w:lvlText w:val="•"/>
      <w:lvlJc w:val="left"/>
      <w:pPr>
        <w:ind w:left="1408" w:hanging="140"/>
      </w:pPr>
      <w:rPr>
        <w:rFonts w:hint="default"/>
        <w:lang w:val="ru-RU" w:eastAsia="en-US" w:bidi="ar-SA"/>
      </w:rPr>
    </w:lvl>
    <w:lvl w:ilvl="5" w:tplc="D23CE310">
      <w:numFmt w:val="bullet"/>
      <w:lvlText w:val="•"/>
      <w:lvlJc w:val="left"/>
      <w:pPr>
        <w:ind w:left="1735" w:hanging="140"/>
      </w:pPr>
      <w:rPr>
        <w:rFonts w:hint="default"/>
        <w:lang w:val="ru-RU" w:eastAsia="en-US" w:bidi="ar-SA"/>
      </w:rPr>
    </w:lvl>
    <w:lvl w:ilvl="6" w:tplc="621658F6">
      <w:numFmt w:val="bullet"/>
      <w:lvlText w:val="•"/>
      <w:lvlJc w:val="left"/>
      <w:pPr>
        <w:ind w:left="2062" w:hanging="140"/>
      </w:pPr>
      <w:rPr>
        <w:rFonts w:hint="default"/>
        <w:lang w:val="ru-RU" w:eastAsia="en-US" w:bidi="ar-SA"/>
      </w:rPr>
    </w:lvl>
    <w:lvl w:ilvl="7" w:tplc="58BEFEF4">
      <w:numFmt w:val="bullet"/>
      <w:lvlText w:val="•"/>
      <w:lvlJc w:val="left"/>
      <w:pPr>
        <w:ind w:left="2389" w:hanging="140"/>
      </w:pPr>
      <w:rPr>
        <w:rFonts w:hint="default"/>
        <w:lang w:val="ru-RU" w:eastAsia="en-US" w:bidi="ar-SA"/>
      </w:rPr>
    </w:lvl>
    <w:lvl w:ilvl="8" w:tplc="A1C0BBB4">
      <w:numFmt w:val="bullet"/>
      <w:lvlText w:val="•"/>
      <w:lvlJc w:val="left"/>
      <w:pPr>
        <w:ind w:left="2716" w:hanging="140"/>
      </w:pPr>
      <w:rPr>
        <w:rFonts w:hint="default"/>
        <w:lang w:val="ru-RU" w:eastAsia="en-US" w:bidi="ar-SA"/>
      </w:rPr>
    </w:lvl>
  </w:abstractNum>
  <w:abstractNum w:abstractNumId="207" w15:restartNumberingAfterBreak="0">
    <w:nsid w:val="5A8F62B2"/>
    <w:multiLevelType w:val="hybridMultilevel"/>
    <w:tmpl w:val="1EDE99A2"/>
    <w:lvl w:ilvl="0" w:tplc="4482B252">
      <w:numFmt w:val="bullet"/>
      <w:lvlText w:val="•"/>
      <w:lvlJc w:val="left"/>
      <w:pPr>
        <w:ind w:left="426" w:hanging="732"/>
      </w:pPr>
      <w:rPr>
        <w:rFonts w:ascii="Times New Roman" w:eastAsia="Times New Roman" w:hAnsi="Times New Roman" w:cs="Times New Roman" w:hint="default"/>
        <w:b w:val="0"/>
        <w:bCs w:val="0"/>
        <w:i w:val="0"/>
        <w:iCs w:val="0"/>
        <w:spacing w:val="0"/>
        <w:w w:val="100"/>
        <w:sz w:val="24"/>
        <w:szCs w:val="24"/>
        <w:lang w:val="ru-RU" w:eastAsia="en-US" w:bidi="ar-SA"/>
      </w:rPr>
    </w:lvl>
    <w:lvl w:ilvl="1" w:tplc="7D84CA9C">
      <w:numFmt w:val="bullet"/>
      <w:lvlText w:val="•"/>
      <w:lvlJc w:val="left"/>
      <w:pPr>
        <w:ind w:left="1455" w:hanging="732"/>
      </w:pPr>
      <w:rPr>
        <w:rFonts w:hint="default"/>
        <w:lang w:val="ru-RU" w:eastAsia="en-US" w:bidi="ar-SA"/>
      </w:rPr>
    </w:lvl>
    <w:lvl w:ilvl="2" w:tplc="54665EB4">
      <w:numFmt w:val="bullet"/>
      <w:lvlText w:val="•"/>
      <w:lvlJc w:val="left"/>
      <w:pPr>
        <w:ind w:left="2490" w:hanging="732"/>
      </w:pPr>
      <w:rPr>
        <w:rFonts w:hint="default"/>
        <w:lang w:val="ru-RU" w:eastAsia="en-US" w:bidi="ar-SA"/>
      </w:rPr>
    </w:lvl>
    <w:lvl w:ilvl="3" w:tplc="8B9A1096">
      <w:numFmt w:val="bullet"/>
      <w:lvlText w:val="•"/>
      <w:lvlJc w:val="left"/>
      <w:pPr>
        <w:ind w:left="3526" w:hanging="732"/>
      </w:pPr>
      <w:rPr>
        <w:rFonts w:hint="default"/>
        <w:lang w:val="ru-RU" w:eastAsia="en-US" w:bidi="ar-SA"/>
      </w:rPr>
    </w:lvl>
    <w:lvl w:ilvl="4" w:tplc="8AF2E430">
      <w:numFmt w:val="bullet"/>
      <w:lvlText w:val="•"/>
      <w:lvlJc w:val="left"/>
      <w:pPr>
        <w:ind w:left="4561" w:hanging="732"/>
      </w:pPr>
      <w:rPr>
        <w:rFonts w:hint="default"/>
        <w:lang w:val="ru-RU" w:eastAsia="en-US" w:bidi="ar-SA"/>
      </w:rPr>
    </w:lvl>
    <w:lvl w:ilvl="5" w:tplc="955441DE">
      <w:numFmt w:val="bullet"/>
      <w:lvlText w:val="•"/>
      <w:lvlJc w:val="left"/>
      <w:pPr>
        <w:ind w:left="5596" w:hanging="732"/>
      </w:pPr>
      <w:rPr>
        <w:rFonts w:hint="default"/>
        <w:lang w:val="ru-RU" w:eastAsia="en-US" w:bidi="ar-SA"/>
      </w:rPr>
    </w:lvl>
    <w:lvl w:ilvl="6" w:tplc="4FA04100">
      <w:numFmt w:val="bullet"/>
      <w:lvlText w:val="•"/>
      <w:lvlJc w:val="left"/>
      <w:pPr>
        <w:ind w:left="6632" w:hanging="732"/>
      </w:pPr>
      <w:rPr>
        <w:rFonts w:hint="default"/>
        <w:lang w:val="ru-RU" w:eastAsia="en-US" w:bidi="ar-SA"/>
      </w:rPr>
    </w:lvl>
    <w:lvl w:ilvl="7" w:tplc="113A54E2">
      <w:numFmt w:val="bullet"/>
      <w:lvlText w:val="•"/>
      <w:lvlJc w:val="left"/>
      <w:pPr>
        <w:ind w:left="7667" w:hanging="732"/>
      </w:pPr>
      <w:rPr>
        <w:rFonts w:hint="default"/>
        <w:lang w:val="ru-RU" w:eastAsia="en-US" w:bidi="ar-SA"/>
      </w:rPr>
    </w:lvl>
    <w:lvl w:ilvl="8" w:tplc="B838BD1E">
      <w:numFmt w:val="bullet"/>
      <w:lvlText w:val="•"/>
      <w:lvlJc w:val="left"/>
      <w:pPr>
        <w:ind w:left="8702" w:hanging="732"/>
      </w:pPr>
      <w:rPr>
        <w:rFonts w:hint="default"/>
        <w:lang w:val="ru-RU" w:eastAsia="en-US" w:bidi="ar-SA"/>
      </w:rPr>
    </w:lvl>
  </w:abstractNum>
  <w:abstractNum w:abstractNumId="208" w15:restartNumberingAfterBreak="0">
    <w:nsid w:val="5AA529B7"/>
    <w:multiLevelType w:val="multilevel"/>
    <w:tmpl w:val="39EA5726"/>
    <w:lvl w:ilvl="0">
      <w:start w:val="1"/>
      <w:numFmt w:val="upperRoman"/>
      <w:lvlText w:val="%1."/>
      <w:lvlJc w:val="left"/>
      <w:pPr>
        <w:ind w:left="450" w:hanging="166"/>
        <w:jc w:val="left"/>
      </w:pPr>
      <w:rPr>
        <w:rFonts w:ascii="Times New Roman" w:eastAsia="Times New Roman" w:hAnsi="Times New Roman" w:cs="Times New Roman" w:hint="default"/>
        <w:b w:val="0"/>
        <w:bCs w:val="0"/>
        <w:i w:val="0"/>
        <w:iCs w:val="0"/>
        <w:spacing w:val="0"/>
        <w:w w:val="96"/>
        <w:sz w:val="20"/>
        <w:szCs w:val="20"/>
        <w:lang w:val="ru-RU" w:eastAsia="en-US" w:bidi="ar-SA"/>
      </w:rPr>
    </w:lvl>
    <w:lvl w:ilvl="1">
      <w:start w:val="1"/>
      <w:numFmt w:val="decimal"/>
      <w:lvlText w:val="%1.%2."/>
      <w:lvlJc w:val="left"/>
      <w:pPr>
        <w:ind w:left="885" w:hanging="317"/>
        <w:jc w:val="left"/>
      </w:pPr>
      <w:rPr>
        <w:rFonts w:ascii="Times New Roman" w:eastAsia="Times New Roman" w:hAnsi="Times New Roman" w:cs="Times New Roman" w:hint="default"/>
        <w:b w:val="0"/>
        <w:bCs w:val="0"/>
        <w:i w:val="0"/>
        <w:iCs w:val="0"/>
        <w:spacing w:val="0"/>
        <w:w w:val="96"/>
        <w:sz w:val="20"/>
        <w:szCs w:val="20"/>
        <w:lang w:val="ru-RU" w:eastAsia="en-US" w:bidi="ar-SA"/>
      </w:rPr>
    </w:lvl>
    <w:lvl w:ilvl="2">
      <w:numFmt w:val="bullet"/>
      <w:lvlText w:val="•"/>
      <w:lvlJc w:val="left"/>
      <w:pPr>
        <w:ind w:left="1000" w:hanging="317"/>
      </w:pPr>
      <w:rPr>
        <w:rFonts w:hint="default"/>
        <w:lang w:val="ru-RU" w:eastAsia="en-US" w:bidi="ar-SA"/>
      </w:rPr>
    </w:lvl>
    <w:lvl w:ilvl="3">
      <w:numFmt w:val="bullet"/>
      <w:lvlText w:val="•"/>
      <w:lvlJc w:val="left"/>
      <w:pPr>
        <w:ind w:left="1020" w:hanging="317"/>
      </w:pPr>
      <w:rPr>
        <w:rFonts w:hint="default"/>
        <w:lang w:val="ru-RU" w:eastAsia="en-US" w:bidi="ar-SA"/>
      </w:rPr>
    </w:lvl>
    <w:lvl w:ilvl="4">
      <w:numFmt w:val="bullet"/>
      <w:lvlText w:val="•"/>
      <w:lvlJc w:val="left"/>
      <w:pPr>
        <w:ind w:left="2292" w:hanging="317"/>
      </w:pPr>
      <w:rPr>
        <w:rFonts w:hint="default"/>
        <w:lang w:val="ru-RU" w:eastAsia="en-US" w:bidi="ar-SA"/>
      </w:rPr>
    </w:lvl>
    <w:lvl w:ilvl="5">
      <w:numFmt w:val="bullet"/>
      <w:lvlText w:val="•"/>
      <w:lvlJc w:val="left"/>
      <w:pPr>
        <w:ind w:left="3565" w:hanging="317"/>
      </w:pPr>
      <w:rPr>
        <w:rFonts w:hint="default"/>
        <w:lang w:val="ru-RU" w:eastAsia="en-US" w:bidi="ar-SA"/>
      </w:rPr>
    </w:lvl>
    <w:lvl w:ilvl="6">
      <w:numFmt w:val="bullet"/>
      <w:lvlText w:val="•"/>
      <w:lvlJc w:val="left"/>
      <w:pPr>
        <w:ind w:left="4837" w:hanging="317"/>
      </w:pPr>
      <w:rPr>
        <w:rFonts w:hint="default"/>
        <w:lang w:val="ru-RU" w:eastAsia="en-US" w:bidi="ar-SA"/>
      </w:rPr>
    </w:lvl>
    <w:lvl w:ilvl="7">
      <w:numFmt w:val="bullet"/>
      <w:lvlText w:val="•"/>
      <w:lvlJc w:val="left"/>
      <w:pPr>
        <w:ind w:left="6110" w:hanging="317"/>
      </w:pPr>
      <w:rPr>
        <w:rFonts w:hint="default"/>
        <w:lang w:val="ru-RU" w:eastAsia="en-US" w:bidi="ar-SA"/>
      </w:rPr>
    </w:lvl>
    <w:lvl w:ilvl="8">
      <w:numFmt w:val="bullet"/>
      <w:lvlText w:val="•"/>
      <w:lvlJc w:val="left"/>
      <w:pPr>
        <w:ind w:left="7383" w:hanging="317"/>
      </w:pPr>
      <w:rPr>
        <w:rFonts w:hint="default"/>
        <w:lang w:val="ru-RU" w:eastAsia="en-US" w:bidi="ar-SA"/>
      </w:rPr>
    </w:lvl>
  </w:abstractNum>
  <w:abstractNum w:abstractNumId="209" w15:restartNumberingAfterBreak="0">
    <w:nsid w:val="5B2267D1"/>
    <w:multiLevelType w:val="hybridMultilevel"/>
    <w:tmpl w:val="08BC69A8"/>
    <w:lvl w:ilvl="0" w:tplc="E41A3952">
      <w:numFmt w:val="bullet"/>
      <w:lvlText w:val=""/>
      <w:lvlJc w:val="left"/>
      <w:pPr>
        <w:ind w:left="368" w:hanging="360"/>
      </w:pPr>
      <w:rPr>
        <w:rFonts w:ascii="Symbol" w:eastAsia="Symbol" w:hAnsi="Symbol" w:cs="Symbol" w:hint="default"/>
        <w:b w:val="0"/>
        <w:bCs w:val="0"/>
        <w:i w:val="0"/>
        <w:iCs w:val="0"/>
        <w:spacing w:val="0"/>
        <w:w w:val="100"/>
        <w:sz w:val="22"/>
        <w:szCs w:val="22"/>
        <w:lang w:val="ru-RU" w:eastAsia="en-US" w:bidi="ar-SA"/>
      </w:rPr>
    </w:lvl>
    <w:lvl w:ilvl="1" w:tplc="7138D22A">
      <w:numFmt w:val="bullet"/>
      <w:lvlText w:val="•"/>
      <w:lvlJc w:val="left"/>
      <w:pPr>
        <w:ind w:left="900" w:hanging="360"/>
      </w:pPr>
      <w:rPr>
        <w:rFonts w:hint="default"/>
        <w:lang w:val="ru-RU" w:eastAsia="en-US" w:bidi="ar-SA"/>
      </w:rPr>
    </w:lvl>
    <w:lvl w:ilvl="2" w:tplc="3FA88996">
      <w:numFmt w:val="bullet"/>
      <w:lvlText w:val="•"/>
      <w:lvlJc w:val="left"/>
      <w:pPr>
        <w:ind w:left="1441" w:hanging="360"/>
      </w:pPr>
      <w:rPr>
        <w:rFonts w:hint="default"/>
        <w:lang w:val="ru-RU" w:eastAsia="en-US" w:bidi="ar-SA"/>
      </w:rPr>
    </w:lvl>
    <w:lvl w:ilvl="3" w:tplc="A9B073AA">
      <w:numFmt w:val="bullet"/>
      <w:lvlText w:val="•"/>
      <w:lvlJc w:val="left"/>
      <w:pPr>
        <w:ind w:left="1982" w:hanging="360"/>
      </w:pPr>
      <w:rPr>
        <w:rFonts w:hint="default"/>
        <w:lang w:val="ru-RU" w:eastAsia="en-US" w:bidi="ar-SA"/>
      </w:rPr>
    </w:lvl>
    <w:lvl w:ilvl="4" w:tplc="9A5683F0">
      <w:numFmt w:val="bullet"/>
      <w:lvlText w:val="•"/>
      <w:lvlJc w:val="left"/>
      <w:pPr>
        <w:ind w:left="2522" w:hanging="360"/>
      </w:pPr>
      <w:rPr>
        <w:rFonts w:hint="default"/>
        <w:lang w:val="ru-RU" w:eastAsia="en-US" w:bidi="ar-SA"/>
      </w:rPr>
    </w:lvl>
    <w:lvl w:ilvl="5" w:tplc="30186CC6">
      <w:numFmt w:val="bullet"/>
      <w:lvlText w:val="•"/>
      <w:lvlJc w:val="left"/>
      <w:pPr>
        <w:ind w:left="3063" w:hanging="360"/>
      </w:pPr>
      <w:rPr>
        <w:rFonts w:hint="default"/>
        <w:lang w:val="ru-RU" w:eastAsia="en-US" w:bidi="ar-SA"/>
      </w:rPr>
    </w:lvl>
    <w:lvl w:ilvl="6" w:tplc="49BC304C">
      <w:numFmt w:val="bullet"/>
      <w:lvlText w:val="•"/>
      <w:lvlJc w:val="left"/>
      <w:pPr>
        <w:ind w:left="3604" w:hanging="360"/>
      </w:pPr>
      <w:rPr>
        <w:rFonts w:hint="default"/>
        <w:lang w:val="ru-RU" w:eastAsia="en-US" w:bidi="ar-SA"/>
      </w:rPr>
    </w:lvl>
    <w:lvl w:ilvl="7" w:tplc="30769678">
      <w:numFmt w:val="bullet"/>
      <w:lvlText w:val="•"/>
      <w:lvlJc w:val="left"/>
      <w:pPr>
        <w:ind w:left="4144" w:hanging="360"/>
      </w:pPr>
      <w:rPr>
        <w:rFonts w:hint="default"/>
        <w:lang w:val="ru-RU" w:eastAsia="en-US" w:bidi="ar-SA"/>
      </w:rPr>
    </w:lvl>
    <w:lvl w:ilvl="8" w:tplc="E5966A34">
      <w:numFmt w:val="bullet"/>
      <w:lvlText w:val="•"/>
      <w:lvlJc w:val="left"/>
      <w:pPr>
        <w:ind w:left="4685" w:hanging="360"/>
      </w:pPr>
      <w:rPr>
        <w:rFonts w:hint="default"/>
        <w:lang w:val="ru-RU" w:eastAsia="en-US" w:bidi="ar-SA"/>
      </w:rPr>
    </w:lvl>
  </w:abstractNum>
  <w:abstractNum w:abstractNumId="210" w15:restartNumberingAfterBreak="0">
    <w:nsid w:val="5B75692F"/>
    <w:multiLevelType w:val="hybridMultilevel"/>
    <w:tmpl w:val="0E24CDAA"/>
    <w:lvl w:ilvl="0" w:tplc="737E3B50">
      <w:numFmt w:val="bullet"/>
      <w:lvlText w:val=""/>
      <w:lvlJc w:val="left"/>
      <w:pPr>
        <w:ind w:left="107" w:hanging="178"/>
      </w:pPr>
      <w:rPr>
        <w:rFonts w:ascii="Symbol" w:eastAsia="Symbol" w:hAnsi="Symbol" w:cs="Symbol" w:hint="default"/>
        <w:spacing w:val="0"/>
        <w:w w:val="100"/>
        <w:lang w:val="ru-RU" w:eastAsia="en-US" w:bidi="ar-SA"/>
      </w:rPr>
    </w:lvl>
    <w:lvl w:ilvl="1" w:tplc="ECF86556">
      <w:numFmt w:val="bullet"/>
      <w:lvlText w:val="•"/>
      <w:lvlJc w:val="left"/>
      <w:pPr>
        <w:ind w:left="443" w:hanging="178"/>
      </w:pPr>
      <w:rPr>
        <w:rFonts w:hint="default"/>
        <w:lang w:val="ru-RU" w:eastAsia="en-US" w:bidi="ar-SA"/>
      </w:rPr>
    </w:lvl>
    <w:lvl w:ilvl="2" w:tplc="256E4CF2">
      <w:numFmt w:val="bullet"/>
      <w:lvlText w:val="•"/>
      <w:lvlJc w:val="left"/>
      <w:pPr>
        <w:ind w:left="787" w:hanging="178"/>
      </w:pPr>
      <w:rPr>
        <w:rFonts w:hint="default"/>
        <w:lang w:val="ru-RU" w:eastAsia="en-US" w:bidi="ar-SA"/>
      </w:rPr>
    </w:lvl>
    <w:lvl w:ilvl="3" w:tplc="3F8AED0A">
      <w:numFmt w:val="bullet"/>
      <w:lvlText w:val="•"/>
      <w:lvlJc w:val="left"/>
      <w:pPr>
        <w:ind w:left="1130" w:hanging="178"/>
      </w:pPr>
      <w:rPr>
        <w:rFonts w:hint="default"/>
        <w:lang w:val="ru-RU" w:eastAsia="en-US" w:bidi="ar-SA"/>
      </w:rPr>
    </w:lvl>
    <w:lvl w:ilvl="4" w:tplc="22EAB480">
      <w:numFmt w:val="bullet"/>
      <w:lvlText w:val="•"/>
      <w:lvlJc w:val="left"/>
      <w:pPr>
        <w:ind w:left="1474" w:hanging="178"/>
      </w:pPr>
      <w:rPr>
        <w:rFonts w:hint="default"/>
        <w:lang w:val="ru-RU" w:eastAsia="en-US" w:bidi="ar-SA"/>
      </w:rPr>
    </w:lvl>
    <w:lvl w:ilvl="5" w:tplc="2E6E9A10">
      <w:numFmt w:val="bullet"/>
      <w:lvlText w:val="•"/>
      <w:lvlJc w:val="left"/>
      <w:pPr>
        <w:ind w:left="1818" w:hanging="178"/>
      </w:pPr>
      <w:rPr>
        <w:rFonts w:hint="default"/>
        <w:lang w:val="ru-RU" w:eastAsia="en-US" w:bidi="ar-SA"/>
      </w:rPr>
    </w:lvl>
    <w:lvl w:ilvl="6" w:tplc="C6B0CE1C">
      <w:numFmt w:val="bullet"/>
      <w:lvlText w:val="•"/>
      <w:lvlJc w:val="left"/>
      <w:pPr>
        <w:ind w:left="2161" w:hanging="178"/>
      </w:pPr>
      <w:rPr>
        <w:rFonts w:hint="default"/>
        <w:lang w:val="ru-RU" w:eastAsia="en-US" w:bidi="ar-SA"/>
      </w:rPr>
    </w:lvl>
    <w:lvl w:ilvl="7" w:tplc="C590B43C">
      <w:numFmt w:val="bullet"/>
      <w:lvlText w:val="•"/>
      <w:lvlJc w:val="left"/>
      <w:pPr>
        <w:ind w:left="2505" w:hanging="178"/>
      </w:pPr>
      <w:rPr>
        <w:rFonts w:hint="default"/>
        <w:lang w:val="ru-RU" w:eastAsia="en-US" w:bidi="ar-SA"/>
      </w:rPr>
    </w:lvl>
    <w:lvl w:ilvl="8" w:tplc="DF266AF6">
      <w:numFmt w:val="bullet"/>
      <w:lvlText w:val="•"/>
      <w:lvlJc w:val="left"/>
      <w:pPr>
        <w:ind w:left="2848" w:hanging="178"/>
      </w:pPr>
      <w:rPr>
        <w:rFonts w:hint="default"/>
        <w:lang w:val="ru-RU" w:eastAsia="en-US" w:bidi="ar-SA"/>
      </w:rPr>
    </w:lvl>
  </w:abstractNum>
  <w:abstractNum w:abstractNumId="211" w15:restartNumberingAfterBreak="0">
    <w:nsid w:val="5B98147A"/>
    <w:multiLevelType w:val="hybridMultilevel"/>
    <w:tmpl w:val="86F60A88"/>
    <w:lvl w:ilvl="0" w:tplc="52F88C88">
      <w:numFmt w:val="bullet"/>
      <w:lvlText w:val="–"/>
      <w:lvlJc w:val="left"/>
      <w:pPr>
        <w:ind w:left="141"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AD9472D4">
      <w:numFmt w:val="bullet"/>
      <w:lvlText w:val="•"/>
      <w:lvlJc w:val="left"/>
      <w:pPr>
        <w:ind w:left="1174" w:hanging="286"/>
      </w:pPr>
      <w:rPr>
        <w:rFonts w:hint="default"/>
        <w:lang w:val="ru-RU" w:eastAsia="en-US" w:bidi="ar-SA"/>
      </w:rPr>
    </w:lvl>
    <w:lvl w:ilvl="2" w:tplc="C13A6B0E">
      <w:numFmt w:val="bullet"/>
      <w:lvlText w:val="•"/>
      <w:lvlJc w:val="left"/>
      <w:pPr>
        <w:ind w:left="2209" w:hanging="286"/>
      </w:pPr>
      <w:rPr>
        <w:rFonts w:hint="default"/>
        <w:lang w:val="ru-RU" w:eastAsia="en-US" w:bidi="ar-SA"/>
      </w:rPr>
    </w:lvl>
    <w:lvl w:ilvl="3" w:tplc="63040352">
      <w:numFmt w:val="bullet"/>
      <w:lvlText w:val="•"/>
      <w:lvlJc w:val="left"/>
      <w:pPr>
        <w:ind w:left="3244" w:hanging="286"/>
      </w:pPr>
      <w:rPr>
        <w:rFonts w:hint="default"/>
        <w:lang w:val="ru-RU" w:eastAsia="en-US" w:bidi="ar-SA"/>
      </w:rPr>
    </w:lvl>
    <w:lvl w:ilvl="4" w:tplc="CBDC56DE">
      <w:numFmt w:val="bullet"/>
      <w:lvlText w:val="•"/>
      <w:lvlJc w:val="left"/>
      <w:pPr>
        <w:ind w:left="4279" w:hanging="286"/>
      </w:pPr>
      <w:rPr>
        <w:rFonts w:hint="default"/>
        <w:lang w:val="ru-RU" w:eastAsia="en-US" w:bidi="ar-SA"/>
      </w:rPr>
    </w:lvl>
    <w:lvl w:ilvl="5" w:tplc="D44057F0">
      <w:numFmt w:val="bullet"/>
      <w:lvlText w:val="•"/>
      <w:lvlJc w:val="left"/>
      <w:pPr>
        <w:ind w:left="5314" w:hanging="286"/>
      </w:pPr>
      <w:rPr>
        <w:rFonts w:hint="default"/>
        <w:lang w:val="ru-RU" w:eastAsia="en-US" w:bidi="ar-SA"/>
      </w:rPr>
    </w:lvl>
    <w:lvl w:ilvl="6" w:tplc="1B46B460">
      <w:numFmt w:val="bullet"/>
      <w:lvlText w:val="•"/>
      <w:lvlJc w:val="left"/>
      <w:pPr>
        <w:ind w:left="6349" w:hanging="286"/>
      </w:pPr>
      <w:rPr>
        <w:rFonts w:hint="default"/>
        <w:lang w:val="ru-RU" w:eastAsia="en-US" w:bidi="ar-SA"/>
      </w:rPr>
    </w:lvl>
    <w:lvl w:ilvl="7" w:tplc="34285D66">
      <w:numFmt w:val="bullet"/>
      <w:lvlText w:val="•"/>
      <w:lvlJc w:val="left"/>
      <w:pPr>
        <w:ind w:left="7384" w:hanging="286"/>
      </w:pPr>
      <w:rPr>
        <w:rFonts w:hint="default"/>
        <w:lang w:val="ru-RU" w:eastAsia="en-US" w:bidi="ar-SA"/>
      </w:rPr>
    </w:lvl>
    <w:lvl w:ilvl="8" w:tplc="8A3472E0">
      <w:numFmt w:val="bullet"/>
      <w:lvlText w:val="•"/>
      <w:lvlJc w:val="left"/>
      <w:pPr>
        <w:ind w:left="8419" w:hanging="286"/>
      </w:pPr>
      <w:rPr>
        <w:rFonts w:hint="default"/>
        <w:lang w:val="ru-RU" w:eastAsia="en-US" w:bidi="ar-SA"/>
      </w:rPr>
    </w:lvl>
  </w:abstractNum>
  <w:abstractNum w:abstractNumId="212" w15:restartNumberingAfterBreak="0">
    <w:nsid w:val="5C0203E0"/>
    <w:multiLevelType w:val="hybridMultilevel"/>
    <w:tmpl w:val="CE2866F4"/>
    <w:lvl w:ilvl="0" w:tplc="1802456A">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1" w:tplc="675CD402">
      <w:numFmt w:val="bullet"/>
      <w:lvlText w:val="•"/>
      <w:lvlJc w:val="left"/>
      <w:pPr>
        <w:ind w:left="1244" w:hanging="284"/>
      </w:pPr>
      <w:rPr>
        <w:rFonts w:hint="default"/>
        <w:lang w:val="ru-RU" w:eastAsia="en-US" w:bidi="ar-SA"/>
      </w:rPr>
    </w:lvl>
    <w:lvl w:ilvl="2" w:tplc="D1762BBC">
      <w:numFmt w:val="bullet"/>
      <w:lvlText w:val="•"/>
      <w:lvlJc w:val="left"/>
      <w:pPr>
        <w:ind w:left="2209" w:hanging="284"/>
      </w:pPr>
      <w:rPr>
        <w:rFonts w:hint="default"/>
        <w:lang w:val="ru-RU" w:eastAsia="en-US" w:bidi="ar-SA"/>
      </w:rPr>
    </w:lvl>
    <w:lvl w:ilvl="3" w:tplc="473AEA3A">
      <w:numFmt w:val="bullet"/>
      <w:lvlText w:val="•"/>
      <w:lvlJc w:val="left"/>
      <w:pPr>
        <w:ind w:left="3174" w:hanging="284"/>
      </w:pPr>
      <w:rPr>
        <w:rFonts w:hint="default"/>
        <w:lang w:val="ru-RU" w:eastAsia="en-US" w:bidi="ar-SA"/>
      </w:rPr>
    </w:lvl>
    <w:lvl w:ilvl="4" w:tplc="7B5C1C72">
      <w:numFmt w:val="bullet"/>
      <w:lvlText w:val="•"/>
      <w:lvlJc w:val="left"/>
      <w:pPr>
        <w:ind w:left="4139" w:hanging="284"/>
      </w:pPr>
      <w:rPr>
        <w:rFonts w:hint="default"/>
        <w:lang w:val="ru-RU" w:eastAsia="en-US" w:bidi="ar-SA"/>
      </w:rPr>
    </w:lvl>
    <w:lvl w:ilvl="5" w:tplc="A2EE37C4">
      <w:numFmt w:val="bullet"/>
      <w:lvlText w:val="•"/>
      <w:lvlJc w:val="left"/>
      <w:pPr>
        <w:ind w:left="5104" w:hanging="284"/>
      </w:pPr>
      <w:rPr>
        <w:rFonts w:hint="default"/>
        <w:lang w:val="ru-RU" w:eastAsia="en-US" w:bidi="ar-SA"/>
      </w:rPr>
    </w:lvl>
    <w:lvl w:ilvl="6" w:tplc="CEDAFCB4">
      <w:numFmt w:val="bullet"/>
      <w:lvlText w:val="•"/>
      <w:lvlJc w:val="left"/>
      <w:pPr>
        <w:ind w:left="6068" w:hanging="284"/>
      </w:pPr>
      <w:rPr>
        <w:rFonts w:hint="default"/>
        <w:lang w:val="ru-RU" w:eastAsia="en-US" w:bidi="ar-SA"/>
      </w:rPr>
    </w:lvl>
    <w:lvl w:ilvl="7" w:tplc="4A064468">
      <w:numFmt w:val="bullet"/>
      <w:lvlText w:val="•"/>
      <w:lvlJc w:val="left"/>
      <w:pPr>
        <w:ind w:left="7033" w:hanging="284"/>
      </w:pPr>
      <w:rPr>
        <w:rFonts w:hint="default"/>
        <w:lang w:val="ru-RU" w:eastAsia="en-US" w:bidi="ar-SA"/>
      </w:rPr>
    </w:lvl>
    <w:lvl w:ilvl="8" w:tplc="C13832E2">
      <w:numFmt w:val="bullet"/>
      <w:lvlText w:val="•"/>
      <w:lvlJc w:val="left"/>
      <w:pPr>
        <w:ind w:left="7998" w:hanging="284"/>
      </w:pPr>
      <w:rPr>
        <w:rFonts w:hint="default"/>
        <w:lang w:val="ru-RU" w:eastAsia="en-US" w:bidi="ar-SA"/>
      </w:rPr>
    </w:lvl>
  </w:abstractNum>
  <w:abstractNum w:abstractNumId="213" w15:restartNumberingAfterBreak="0">
    <w:nsid w:val="5CFD142C"/>
    <w:multiLevelType w:val="hybridMultilevel"/>
    <w:tmpl w:val="2A964942"/>
    <w:lvl w:ilvl="0" w:tplc="D6F64F40">
      <w:numFmt w:val="bullet"/>
      <w:lvlText w:val="-"/>
      <w:lvlJc w:val="left"/>
      <w:pPr>
        <w:ind w:left="24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D5CA5C54">
      <w:numFmt w:val="bullet"/>
      <w:lvlText w:val="•"/>
      <w:lvlJc w:val="left"/>
      <w:pPr>
        <w:ind w:left="553" w:hanging="140"/>
      </w:pPr>
      <w:rPr>
        <w:rFonts w:hint="default"/>
        <w:lang w:val="ru-RU" w:eastAsia="en-US" w:bidi="ar-SA"/>
      </w:rPr>
    </w:lvl>
    <w:lvl w:ilvl="2" w:tplc="98AC78E0">
      <w:numFmt w:val="bullet"/>
      <w:lvlText w:val="•"/>
      <w:lvlJc w:val="left"/>
      <w:pPr>
        <w:ind w:left="866" w:hanging="140"/>
      </w:pPr>
      <w:rPr>
        <w:rFonts w:hint="default"/>
        <w:lang w:val="ru-RU" w:eastAsia="en-US" w:bidi="ar-SA"/>
      </w:rPr>
    </w:lvl>
    <w:lvl w:ilvl="3" w:tplc="CFCC5DDE">
      <w:numFmt w:val="bullet"/>
      <w:lvlText w:val="•"/>
      <w:lvlJc w:val="left"/>
      <w:pPr>
        <w:ind w:left="1179" w:hanging="140"/>
      </w:pPr>
      <w:rPr>
        <w:rFonts w:hint="default"/>
        <w:lang w:val="ru-RU" w:eastAsia="en-US" w:bidi="ar-SA"/>
      </w:rPr>
    </w:lvl>
    <w:lvl w:ilvl="4" w:tplc="91248B88">
      <w:numFmt w:val="bullet"/>
      <w:lvlText w:val="•"/>
      <w:lvlJc w:val="left"/>
      <w:pPr>
        <w:ind w:left="1492" w:hanging="140"/>
      </w:pPr>
      <w:rPr>
        <w:rFonts w:hint="default"/>
        <w:lang w:val="ru-RU" w:eastAsia="en-US" w:bidi="ar-SA"/>
      </w:rPr>
    </w:lvl>
    <w:lvl w:ilvl="5" w:tplc="80FE15EA">
      <w:numFmt w:val="bullet"/>
      <w:lvlText w:val="•"/>
      <w:lvlJc w:val="left"/>
      <w:pPr>
        <w:ind w:left="1805" w:hanging="140"/>
      </w:pPr>
      <w:rPr>
        <w:rFonts w:hint="default"/>
        <w:lang w:val="ru-RU" w:eastAsia="en-US" w:bidi="ar-SA"/>
      </w:rPr>
    </w:lvl>
    <w:lvl w:ilvl="6" w:tplc="FBDA6B3C">
      <w:numFmt w:val="bullet"/>
      <w:lvlText w:val="•"/>
      <w:lvlJc w:val="left"/>
      <w:pPr>
        <w:ind w:left="2118" w:hanging="140"/>
      </w:pPr>
      <w:rPr>
        <w:rFonts w:hint="default"/>
        <w:lang w:val="ru-RU" w:eastAsia="en-US" w:bidi="ar-SA"/>
      </w:rPr>
    </w:lvl>
    <w:lvl w:ilvl="7" w:tplc="377E2C2C">
      <w:numFmt w:val="bullet"/>
      <w:lvlText w:val="•"/>
      <w:lvlJc w:val="left"/>
      <w:pPr>
        <w:ind w:left="2431" w:hanging="140"/>
      </w:pPr>
      <w:rPr>
        <w:rFonts w:hint="default"/>
        <w:lang w:val="ru-RU" w:eastAsia="en-US" w:bidi="ar-SA"/>
      </w:rPr>
    </w:lvl>
    <w:lvl w:ilvl="8" w:tplc="EF08B958">
      <w:numFmt w:val="bullet"/>
      <w:lvlText w:val="•"/>
      <w:lvlJc w:val="left"/>
      <w:pPr>
        <w:ind w:left="2744" w:hanging="140"/>
      </w:pPr>
      <w:rPr>
        <w:rFonts w:hint="default"/>
        <w:lang w:val="ru-RU" w:eastAsia="en-US" w:bidi="ar-SA"/>
      </w:rPr>
    </w:lvl>
  </w:abstractNum>
  <w:abstractNum w:abstractNumId="214" w15:restartNumberingAfterBreak="0">
    <w:nsid w:val="5D584237"/>
    <w:multiLevelType w:val="hybridMultilevel"/>
    <w:tmpl w:val="F45C01F4"/>
    <w:lvl w:ilvl="0" w:tplc="32347284">
      <w:numFmt w:val="bullet"/>
      <w:lvlText w:val=""/>
      <w:lvlJc w:val="left"/>
      <w:pPr>
        <w:ind w:left="285" w:hanging="286"/>
      </w:pPr>
      <w:rPr>
        <w:rFonts w:ascii="Symbol" w:eastAsia="Symbol" w:hAnsi="Symbol" w:cs="Symbol" w:hint="default"/>
        <w:b w:val="0"/>
        <w:bCs w:val="0"/>
        <w:i w:val="0"/>
        <w:iCs w:val="0"/>
        <w:spacing w:val="0"/>
        <w:w w:val="100"/>
        <w:sz w:val="22"/>
        <w:szCs w:val="22"/>
        <w:lang w:val="ru-RU" w:eastAsia="en-US" w:bidi="ar-SA"/>
      </w:rPr>
    </w:lvl>
    <w:lvl w:ilvl="1" w:tplc="D640038C">
      <w:numFmt w:val="bullet"/>
      <w:lvlText w:val="•"/>
      <w:lvlJc w:val="left"/>
      <w:pPr>
        <w:ind w:left="1244" w:hanging="286"/>
      </w:pPr>
      <w:rPr>
        <w:rFonts w:hint="default"/>
        <w:lang w:val="ru-RU" w:eastAsia="en-US" w:bidi="ar-SA"/>
      </w:rPr>
    </w:lvl>
    <w:lvl w:ilvl="2" w:tplc="4C62DDD4">
      <w:numFmt w:val="bullet"/>
      <w:lvlText w:val="•"/>
      <w:lvlJc w:val="left"/>
      <w:pPr>
        <w:ind w:left="2209" w:hanging="286"/>
      </w:pPr>
      <w:rPr>
        <w:rFonts w:hint="default"/>
        <w:lang w:val="ru-RU" w:eastAsia="en-US" w:bidi="ar-SA"/>
      </w:rPr>
    </w:lvl>
    <w:lvl w:ilvl="3" w:tplc="C0EE1A04">
      <w:numFmt w:val="bullet"/>
      <w:lvlText w:val="•"/>
      <w:lvlJc w:val="left"/>
      <w:pPr>
        <w:ind w:left="3174" w:hanging="286"/>
      </w:pPr>
      <w:rPr>
        <w:rFonts w:hint="default"/>
        <w:lang w:val="ru-RU" w:eastAsia="en-US" w:bidi="ar-SA"/>
      </w:rPr>
    </w:lvl>
    <w:lvl w:ilvl="4" w:tplc="7B70D330">
      <w:numFmt w:val="bullet"/>
      <w:lvlText w:val="•"/>
      <w:lvlJc w:val="left"/>
      <w:pPr>
        <w:ind w:left="4139" w:hanging="286"/>
      </w:pPr>
      <w:rPr>
        <w:rFonts w:hint="default"/>
        <w:lang w:val="ru-RU" w:eastAsia="en-US" w:bidi="ar-SA"/>
      </w:rPr>
    </w:lvl>
    <w:lvl w:ilvl="5" w:tplc="5B0A024A">
      <w:numFmt w:val="bullet"/>
      <w:lvlText w:val="•"/>
      <w:lvlJc w:val="left"/>
      <w:pPr>
        <w:ind w:left="5104" w:hanging="286"/>
      </w:pPr>
      <w:rPr>
        <w:rFonts w:hint="default"/>
        <w:lang w:val="ru-RU" w:eastAsia="en-US" w:bidi="ar-SA"/>
      </w:rPr>
    </w:lvl>
    <w:lvl w:ilvl="6" w:tplc="1308613E">
      <w:numFmt w:val="bullet"/>
      <w:lvlText w:val="•"/>
      <w:lvlJc w:val="left"/>
      <w:pPr>
        <w:ind w:left="6068" w:hanging="286"/>
      </w:pPr>
      <w:rPr>
        <w:rFonts w:hint="default"/>
        <w:lang w:val="ru-RU" w:eastAsia="en-US" w:bidi="ar-SA"/>
      </w:rPr>
    </w:lvl>
    <w:lvl w:ilvl="7" w:tplc="265E410E">
      <w:numFmt w:val="bullet"/>
      <w:lvlText w:val="•"/>
      <w:lvlJc w:val="left"/>
      <w:pPr>
        <w:ind w:left="7033" w:hanging="286"/>
      </w:pPr>
      <w:rPr>
        <w:rFonts w:hint="default"/>
        <w:lang w:val="ru-RU" w:eastAsia="en-US" w:bidi="ar-SA"/>
      </w:rPr>
    </w:lvl>
    <w:lvl w:ilvl="8" w:tplc="39886C7A">
      <w:numFmt w:val="bullet"/>
      <w:lvlText w:val="•"/>
      <w:lvlJc w:val="left"/>
      <w:pPr>
        <w:ind w:left="7998" w:hanging="286"/>
      </w:pPr>
      <w:rPr>
        <w:rFonts w:hint="default"/>
        <w:lang w:val="ru-RU" w:eastAsia="en-US" w:bidi="ar-SA"/>
      </w:rPr>
    </w:lvl>
  </w:abstractNum>
  <w:abstractNum w:abstractNumId="215" w15:restartNumberingAfterBreak="0">
    <w:nsid w:val="5D96165B"/>
    <w:multiLevelType w:val="hybridMultilevel"/>
    <w:tmpl w:val="C2782BEC"/>
    <w:lvl w:ilvl="0" w:tplc="458A3CA6">
      <w:start w:val="1"/>
      <w:numFmt w:val="decimal"/>
      <w:lvlText w:val="%1)"/>
      <w:lvlJc w:val="left"/>
      <w:pPr>
        <w:ind w:left="285" w:hanging="25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36AE18B4">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393651E6">
      <w:numFmt w:val="bullet"/>
      <w:lvlText w:val="•"/>
      <w:lvlJc w:val="left"/>
      <w:pPr>
        <w:ind w:left="2209" w:hanging="284"/>
      </w:pPr>
      <w:rPr>
        <w:rFonts w:hint="default"/>
        <w:lang w:val="ru-RU" w:eastAsia="en-US" w:bidi="ar-SA"/>
      </w:rPr>
    </w:lvl>
    <w:lvl w:ilvl="3" w:tplc="4484D53C">
      <w:numFmt w:val="bullet"/>
      <w:lvlText w:val="•"/>
      <w:lvlJc w:val="left"/>
      <w:pPr>
        <w:ind w:left="3174" w:hanging="284"/>
      </w:pPr>
      <w:rPr>
        <w:rFonts w:hint="default"/>
        <w:lang w:val="ru-RU" w:eastAsia="en-US" w:bidi="ar-SA"/>
      </w:rPr>
    </w:lvl>
    <w:lvl w:ilvl="4" w:tplc="F9A859BA">
      <w:numFmt w:val="bullet"/>
      <w:lvlText w:val="•"/>
      <w:lvlJc w:val="left"/>
      <w:pPr>
        <w:ind w:left="4139" w:hanging="284"/>
      </w:pPr>
      <w:rPr>
        <w:rFonts w:hint="default"/>
        <w:lang w:val="ru-RU" w:eastAsia="en-US" w:bidi="ar-SA"/>
      </w:rPr>
    </w:lvl>
    <w:lvl w:ilvl="5" w:tplc="9D60E7F4">
      <w:numFmt w:val="bullet"/>
      <w:lvlText w:val="•"/>
      <w:lvlJc w:val="left"/>
      <w:pPr>
        <w:ind w:left="5104" w:hanging="284"/>
      </w:pPr>
      <w:rPr>
        <w:rFonts w:hint="default"/>
        <w:lang w:val="ru-RU" w:eastAsia="en-US" w:bidi="ar-SA"/>
      </w:rPr>
    </w:lvl>
    <w:lvl w:ilvl="6" w:tplc="0486DC5A">
      <w:numFmt w:val="bullet"/>
      <w:lvlText w:val="•"/>
      <w:lvlJc w:val="left"/>
      <w:pPr>
        <w:ind w:left="6068" w:hanging="284"/>
      </w:pPr>
      <w:rPr>
        <w:rFonts w:hint="default"/>
        <w:lang w:val="ru-RU" w:eastAsia="en-US" w:bidi="ar-SA"/>
      </w:rPr>
    </w:lvl>
    <w:lvl w:ilvl="7" w:tplc="29004A06">
      <w:numFmt w:val="bullet"/>
      <w:lvlText w:val="•"/>
      <w:lvlJc w:val="left"/>
      <w:pPr>
        <w:ind w:left="7033" w:hanging="284"/>
      </w:pPr>
      <w:rPr>
        <w:rFonts w:hint="default"/>
        <w:lang w:val="ru-RU" w:eastAsia="en-US" w:bidi="ar-SA"/>
      </w:rPr>
    </w:lvl>
    <w:lvl w:ilvl="8" w:tplc="1E24BFF2">
      <w:numFmt w:val="bullet"/>
      <w:lvlText w:val="•"/>
      <w:lvlJc w:val="left"/>
      <w:pPr>
        <w:ind w:left="7998" w:hanging="284"/>
      </w:pPr>
      <w:rPr>
        <w:rFonts w:hint="default"/>
        <w:lang w:val="ru-RU" w:eastAsia="en-US" w:bidi="ar-SA"/>
      </w:rPr>
    </w:lvl>
  </w:abstractNum>
  <w:abstractNum w:abstractNumId="216" w15:restartNumberingAfterBreak="0">
    <w:nsid w:val="5E702BBF"/>
    <w:multiLevelType w:val="hybridMultilevel"/>
    <w:tmpl w:val="D97E4B26"/>
    <w:lvl w:ilvl="0" w:tplc="4EF8F96C">
      <w:start w:val="1"/>
      <w:numFmt w:val="decimal"/>
      <w:lvlText w:val="%1)"/>
      <w:lvlJc w:val="left"/>
      <w:pPr>
        <w:ind w:left="285" w:hanging="23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494EA8F2">
      <w:numFmt w:val="bullet"/>
      <w:lvlText w:val=""/>
      <w:lvlJc w:val="left"/>
      <w:pPr>
        <w:ind w:left="285" w:hanging="286"/>
      </w:pPr>
      <w:rPr>
        <w:rFonts w:ascii="Symbol" w:eastAsia="Symbol" w:hAnsi="Symbol" w:cs="Symbol" w:hint="default"/>
        <w:b w:val="0"/>
        <w:bCs w:val="0"/>
        <w:i w:val="0"/>
        <w:iCs w:val="0"/>
        <w:spacing w:val="0"/>
        <w:w w:val="100"/>
        <w:sz w:val="22"/>
        <w:szCs w:val="22"/>
        <w:lang w:val="ru-RU" w:eastAsia="en-US" w:bidi="ar-SA"/>
      </w:rPr>
    </w:lvl>
    <w:lvl w:ilvl="2" w:tplc="DD744492">
      <w:numFmt w:val="bullet"/>
      <w:lvlText w:val="•"/>
      <w:lvlJc w:val="left"/>
      <w:pPr>
        <w:ind w:left="2209" w:hanging="286"/>
      </w:pPr>
      <w:rPr>
        <w:rFonts w:hint="default"/>
        <w:lang w:val="ru-RU" w:eastAsia="en-US" w:bidi="ar-SA"/>
      </w:rPr>
    </w:lvl>
    <w:lvl w:ilvl="3" w:tplc="EDFA4E16">
      <w:numFmt w:val="bullet"/>
      <w:lvlText w:val="•"/>
      <w:lvlJc w:val="left"/>
      <w:pPr>
        <w:ind w:left="3174" w:hanging="286"/>
      </w:pPr>
      <w:rPr>
        <w:rFonts w:hint="default"/>
        <w:lang w:val="ru-RU" w:eastAsia="en-US" w:bidi="ar-SA"/>
      </w:rPr>
    </w:lvl>
    <w:lvl w:ilvl="4" w:tplc="2B747008">
      <w:numFmt w:val="bullet"/>
      <w:lvlText w:val="•"/>
      <w:lvlJc w:val="left"/>
      <w:pPr>
        <w:ind w:left="4139" w:hanging="286"/>
      </w:pPr>
      <w:rPr>
        <w:rFonts w:hint="default"/>
        <w:lang w:val="ru-RU" w:eastAsia="en-US" w:bidi="ar-SA"/>
      </w:rPr>
    </w:lvl>
    <w:lvl w:ilvl="5" w:tplc="3CB42F44">
      <w:numFmt w:val="bullet"/>
      <w:lvlText w:val="•"/>
      <w:lvlJc w:val="left"/>
      <w:pPr>
        <w:ind w:left="5104" w:hanging="286"/>
      </w:pPr>
      <w:rPr>
        <w:rFonts w:hint="default"/>
        <w:lang w:val="ru-RU" w:eastAsia="en-US" w:bidi="ar-SA"/>
      </w:rPr>
    </w:lvl>
    <w:lvl w:ilvl="6" w:tplc="A9CA3F6A">
      <w:numFmt w:val="bullet"/>
      <w:lvlText w:val="•"/>
      <w:lvlJc w:val="left"/>
      <w:pPr>
        <w:ind w:left="6068" w:hanging="286"/>
      </w:pPr>
      <w:rPr>
        <w:rFonts w:hint="default"/>
        <w:lang w:val="ru-RU" w:eastAsia="en-US" w:bidi="ar-SA"/>
      </w:rPr>
    </w:lvl>
    <w:lvl w:ilvl="7" w:tplc="1B60B12C">
      <w:numFmt w:val="bullet"/>
      <w:lvlText w:val="•"/>
      <w:lvlJc w:val="left"/>
      <w:pPr>
        <w:ind w:left="7033" w:hanging="286"/>
      </w:pPr>
      <w:rPr>
        <w:rFonts w:hint="default"/>
        <w:lang w:val="ru-RU" w:eastAsia="en-US" w:bidi="ar-SA"/>
      </w:rPr>
    </w:lvl>
    <w:lvl w:ilvl="8" w:tplc="59F0B9D0">
      <w:numFmt w:val="bullet"/>
      <w:lvlText w:val="•"/>
      <w:lvlJc w:val="left"/>
      <w:pPr>
        <w:ind w:left="7998" w:hanging="286"/>
      </w:pPr>
      <w:rPr>
        <w:rFonts w:hint="default"/>
        <w:lang w:val="ru-RU" w:eastAsia="en-US" w:bidi="ar-SA"/>
      </w:rPr>
    </w:lvl>
  </w:abstractNum>
  <w:abstractNum w:abstractNumId="217" w15:restartNumberingAfterBreak="0">
    <w:nsid w:val="5EB63EED"/>
    <w:multiLevelType w:val="hybridMultilevel"/>
    <w:tmpl w:val="99D643C0"/>
    <w:lvl w:ilvl="0" w:tplc="749294D0">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1" w:tplc="94E225D0">
      <w:numFmt w:val="bullet"/>
      <w:lvlText w:val="•"/>
      <w:lvlJc w:val="left"/>
      <w:pPr>
        <w:ind w:left="1244" w:hanging="284"/>
      </w:pPr>
      <w:rPr>
        <w:rFonts w:hint="default"/>
        <w:lang w:val="ru-RU" w:eastAsia="en-US" w:bidi="ar-SA"/>
      </w:rPr>
    </w:lvl>
    <w:lvl w:ilvl="2" w:tplc="00840B04">
      <w:numFmt w:val="bullet"/>
      <w:lvlText w:val="•"/>
      <w:lvlJc w:val="left"/>
      <w:pPr>
        <w:ind w:left="2209" w:hanging="284"/>
      </w:pPr>
      <w:rPr>
        <w:rFonts w:hint="default"/>
        <w:lang w:val="ru-RU" w:eastAsia="en-US" w:bidi="ar-SA"/>
      </w:rPr>
    </w:lvl>
    <w:lvl w:ilvl="3" w:tplc="DE421CC6">
      <w:numFmt w:val="bullet"/>
      <w:lvlText w:val="•"/>
      <w:lvlJc w:val="left"/>
      <w:pPr>
        <w:ind w:left="3174" w:hanging="284"/>
      </w:pPr>
      <w:rPr>
        <w:rFonts w:hint="default"/>
        <w:lang w:val="ru-RU" w:eastAsia="en-US" w:bidi="ar-SA"/>
      </w:rPr>
    </w:lvl>
    <w:lvl w:ilvl="4" w:tplc="4DF2B274">
      <w:numFmt w:val="bullet"/>
      <w:lvlText w:val="•"/>
      <w:lvlJc w:val="left"/>
      <w:pPr>
        <w:ind w:left="4139" w:hanging="284"/>
      </w:pPr>
      <w:rPr>
        <w:rFonts w:hint="default"/>
        <w:lang w:val="ru-RU" w:eastAsia="en-US" w:bidi="ar-SA"/>
      </w:rPr>
    </w:lvl>
    <w:lvl w:ilvl="5" w:tplc="942C09FA">
      <w:numFmt w:val="bullet"/>
      <w:lvlText w:val="•"/>
      <w:lvlJc w:val="left"/>
      <w:pPr>
        <w:ind w:left="5104" w:hanging="284"/>
      </w:pPr>
      <w:rPr>
        <w:rFonts w:hint="default"/>
        <w:lang w:val="ru-RU" w:eastAsia="en-US" w:bidi="ar-SA"/>
      </w:rPr>
    </w:lvl>
    <w:lvl w:ilvl="6" w:tplc="10D637EE">
      <w:numFmt w:val="bullet"/>
      <w:lvlText w:val="•"/>
      <w:lvlJc w:val="left"/>
      <w:pPr>
        <w:ind w:left="6068" w:hanging="284"/>
      </w:pPr>
      <w:rPr>
        <w:rFonts w:hint="default"/>
        <w:lang w:val="ru-RU" w:eastAsia="en-US" w:bidi="ar-SA"/>
      </w:rPr>
    </w:lvl>
    <w:lvl w:ilvl="7" w:tplc="1EE23864">
      <w:numFmt w:val="bullet"/>
      <w:lvlText w:val="•"/>
      <w:lvlJc w:val="left"/>
      <w:pPr>
        <w:ind w:left="7033" w:hanging="284"/>
      </w:pPr>
      <w:rPr>
        <w:rFonts w:hint="default"/>
        <w:lang w:val="ru-RU" w:eastAsia="en-US" w:bidi="ar-SA"/>
      </w:rPr>
    </w:lvl>
    <w:lvl w:ilvl="8" w:tplc="C8BC76D6">
      <w:numFmt w:val="bullet"/>
      <w:lvlText w:val="•"/>
      <w:lvlJc w:val="left"/>
      <w:pPr>
        <w:ind w:left="7998" w:hanging="284"/>
      </w:pPr>
      <w:rPr>
        <w:rFonts w:hint="default"/>
        <w:lang w:val="ru-RU" w:eastAsia="en-US" w:bidi="ar-SA"/>
      </w:rPr>
    </w:lvl>
  </w:abstractNum>
  <w:abstractNum w:abstractNumId="218" w15:restartNumberingAfterBreak="0">
    <w:nsid w:val="5F0178B9"/>
    <w:multiLevelType w:val="hybridMultilevel"/>
    <w:tmpl w:val="39889962"/>
    <w:lvl w:ilvl="0" w:tplc="C56A00EE">
      <w:numFmt w:val="bullet"/>
      <w:lvlText w:val="•"/>
      <w:lvlJc w:val="left"/>
      <w:pPr>
        <w:ind w:left="110" w:hanging="71"/>
      </w:pPr>
      <w:rPr>
        <w:rFonts w:ascii="Times New Roman" w:eastAsia="Times New Roman" w:hAnsi="Times New Roman" w:cs="Times New Roman" w:hint="default"/>
        <w:b w:val="0"/>
        <w:bCs w:val="0"/>
        <w:i w:val="0"/>
        <w:iCs w:val="0"/>
        <w:spacing w:val="-1"/>
        <w:w w:val="78"/>
        <w:sz w:val="18"/>
        <w:szCs w:val="18"/>
        <w:lang w:val="ru-RU" w:eastAsia="en-US" w:bidi="ar-SA"/>
      </w:rPr>
    </w:lvl>
    <w:lvl w:ilvl="1" w:tplc="0D143450">
      <w:numFmt w:val="bullet"/>
      <w:lvlText w:val="•"/>
      <w:lvlJc w:val="left"/>
      <w:pPr>
        <w:ind w:left="889" w:hanging="71"/>
      </w:pPr>
      <w:rPr>
        <w:rFonts w:hint="default"/>
        <w:lang w:val="ru-RU" w:eastAsia="en-US" w:bidi="ar-SA"/>
      </w:rPr>
    </w:lvl>
    <w:lvl w:ilvl="2" w:tplc="4C54BEF8">
      <w:numFmt w:val="bullet"/>
      <w:lvlText w:val="•"/>
      <w:lvlJc w:val="left"/>
      <w:pPr>
        <w:ind w:left="1659" w:hanging="71"/>
      </w:pPr>
      <w:rPr>
        <w:rFonts w:hint="default"/>
        <w:lang w:val="ru-RU" w:eastAsia="en-US" w:bidi="ar-SA"/>
      </w:rPr>
    </w:lvl>
    <w:lvl w:ilvl="3" w:tplc="DB90BF42">
      <w:numFmt w:val="bullet"/>
      <w:lvlText w:val="•"/>
      <w:lvlJc w:val="left"/>
      <w:pPr>
        <w:ind w:left="2429" w:hanging="71"/>
      </w:pPr>
      <w:rPr>
        <w:rFonts w:hint="default"/>
        <w:lang w:val="ru-RU" w:eastAsia="en-US" w:bidi="ar-SA"/>
      </w:rPr>
    </w:lvl>
    <w:lvl w:ilvl="4" w:tplc="FF0AB7DA">
      <w:numFmt w:val="bullet"/>
      <w:lvlText w:val="•"/>
      <w:lvlJc w:val="left"/>
      <w:pPr>
        <w:ind w:left="3198" w:hanging="71"/>
      </w:pPr>
      <w:rPr>
        <w:rFonts w:hint="default"/>
        <w:lang w:val="ru-RU" w:eastAsia="en-US" w:bidi="ar-SA"/>
      </w:rPr>
    </w:lvl>
    <w:lvl w:ilvl="5" w:tplc="AC28F96C">
      <w:numFmt w:val="bullet"/>
      <w:lvlText w:val="•"/>
      <w:lvlJc w:val="left"/>
      <w:pPr>
        <w:ind w:left="3968" w:hanging="71"/>
      </w:pPr>
      <w:rPr>
        <w:rFonts w:hint="default"/>
        <w:lang w:val="ru-RU" w:eastAsia="en-US" w:bidi="ar-SA"/>
      </w:rPr>
    </w:lvl>
    <w:lvl w:ilvl="6" w:tplc="685AC344">
      <w:numFmt w:val="bullet"/>
      <w:lvlText w:val="•"/>
      <w:lvlJc w:val="left"/>
      <w:pPr>
        <w:ind w:left="4738" w:hanging="71"/>
      </w:pPr>
      <w:rPr>
        <w:rFonts w:hint="default"/>
        <w:lang w:val="ru-RU" w:eastAsia="en-US" w:bidi="ar-SA"/>
      </w:rPr>
    </w:lvl>
    <w:lvl w:ilvl="7" w:tplc="B7C8E614">
      <w:numFmt w:val="bullet"/>
      <w:lvlText w:val="•"/>
      <w:lvlJc w:val="left"/>
      <w:pPr>
        <w:ind w:left="5507" w:hanging="71"/>
      </w:pPr>
      <w:rPr>
        <w:rFonts w:hint="default"/>
        <w:lang w:val="ru-RU" w:eastAsia="en-US" w:bidi="ar-SA"/>
      </w:rPr>
    </w:lvl>
    <w:lvl w:ilvl="8" w:tplc="1CD2E904">
      <w:numFmt w:val="bullet"/>
      <w:lvlText w:val="•"/>
      <w:lvlJc w:val="left"/>
      <w:pPr>
        <w:ind w:left="6277" w:hanging="71"/>
      </w:pPr>
      <w:rPr>
        <w:rFonts w:hint="default"/>
        <w:lang w:val="ru-RU" w:eastAsia="en-US" w:bidi="ar-SA"/>
      </w:rPr>
    </w:lvl>
  </w:abstractNum>
  <w:abstractNum w:abstractNumId="219" w15:restartNumberingAfterBreak="0">
    <w:nsid w:val="5F0E576A"/>
    <w:multiLevelType w:val="hybridMultilevel"/>
    <w:tmpl w:val="A55E9B1A"/>
    <w:lvl w:ilvl="0" w:tplc="B2C01788">
      <w:start w:val="1"/>
      <w:numFmt w:val="decimal"/>
      <w:lvlText w:val="%1)"/>
      <w:lvlJc w:val="left"/>
      <w:pPr>
        <w:ind w:left="285" w:hanging="27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1B82246">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5B58BD2C">
      <w:numFmt w:val="bullet"/>
      <w:lvlText w:val="•"/>
      <w:lvlJc w:val="left"/>
      <w:pPr>
        <w:ind w:left="2209" w:hanging="284"/>
      </w:pPr>
      <w:rPr>
        <w:rFonts w:hint="default"/>
        <w:lang w:val="ru-RU" w:eastAsia="en-US" w:bidi="ar-SA"/>
      </w:rPr>
    </w:lvl>
    <w:lvl w:ilvl="3" w:tplc="F0188948">
      <w:numFmt w:val="bullet"/>
      <w:lvlText w:val="•"/>
      <w:lvlJc w:val="left"/>
      <w:pPr>
        <w:ind w:left="3174" w:hanging="284"/>
      </w:pPr>
      <w:rPr>
        <w:rFonts w:hint="default"/>
        <w:lang w:val="ru-RU" w:eastAsia="en-US" w:bidi="ar-SA"/>
      </w:rPr>
    </w:lvl>
    <w:lvl w:ilvl="4" w:tplc="0324C7B6">
      <w:numFmt w:val="bullet"/>
      <w:lvlText w:val="•"/>
      <w:lvlJc w:val="left"/>
      <w:pPr>
        <w:ind w:left="4139" w:hanging="284"/>
      </w:pPr>
      <w:rPr>
        <w:rFonts w:hint="default"/>
        <w:lang w:val="ru-RU" w:eastAsia="en-US" w:bidi="ar-SA"/>
      </w:rPr>
    </w:lvl>
    <w:lvl w:ilvl="5" w:tplc="3BCA25BE">
      <w:numFmt w:val="bullet"/>
      <w:lvlText w:val="•"/>
      <w:lvlJc w:val="left"/>
      <w:pPr>
        <w:ind w:left="5104" w:hanging="284"/>
      </w:pPr>
      <w:rPr>
        <w:rFonts w:hint="default"/>
        <w:lang w:val="ru-RU" w:eastAsia="en-US" w:bidi="ar-SA"/>
      </w:rPr>
    </w:lvl>
    <w:lvl w:ilvl="6" w:tplc="465ED36A">
      <w:numFmt w:val="bullet"/>
      <w:lvlText w:val="•"/>
      <w:lvlJc w:val="left"/>
      <w:pPr>
        <w:ind w:left="6068" w:hanging="284"/>
      </w:pPr>
      <w:rPr>
        <w:rFonts w:hint="default"/>
        <w:lang w:val="ru-RU" w:eastAsia="en-US" w:bidi="ar-SA"/>
      </w:rPr>
    </w:lvl>
    <w:lvl w:ilvl="7" w:tplc="19BA368A">
      <w:numFmt w:val="bullet"/>
      <w:lvlText w:val="•"/>
      <w:lvlJc w:val="left"/>
      <w:pPr>
        <w:ind w:left="7033" w:hanging="284"/>
      </w:pPr>
      <w:rPr>
        <w:rFonts w:hint="default"/>
        <w:lang w:val="ru-RU" w:eastAsia="en-US" w:bidi="ar-SA"/>
      </w:rPr>
    </w:lvl>
    <w:lvl w:ilvl="8" w:tplc="B1664060">
      <w:numFmt w:val="bullet"/>
      <w:lvlText w:val="•"/>
      <w:lvlJc w:val="left"/>
      <w:pPr>
        <w:ind w:left="7998" w:hanging="284"/>
      </w:pPr>
      <w:rPr>
        <w:rFonts w:hint="default"/>
        <w:lang w:val="ru-RU" w:eastAsia="en-US" w:bidi="ar-SA"/>
      </w:rPr>
    </w:lvl>
  </w:abstractNum>
  <w:abstractNum w:abstractNumId="220" w15:restartNumberingAfterBreak="0">
    <w:nsid w:val="5FE05977"/>
    <w:multiLevelType w:val="hybridMultilevel"/>
    <w:tmpl w:val="07C68A88"/>
    <w:lvl w:ilvl="0" w:tplc="F6AA77A0">
      <w:start w:val="1"/>
      <w:numFmt w:val="decimal"/>
      <w:lvlText w:val="%1)"/>
      <w:lvlJc w:val="left"/>
      <w:pPr>
        <w:ind w:left="1230" w:hanging="23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C707324">
      <w:numFmt w:val="bullet"/>
      <w:lvlText w:val="•"/>
      <w:lvlJc w:val="left"/>
      <w:pPr>
        <w:ind w:left="2108" w:hanging="238"/>
      </w:pPr>
      <w:rPr>
        <w:rFonts w:hint="default"/>
        <w:lang w:val="ru-RU" w:eastAsia="en-US" w:bidi="ar-SA"/>
      </w:rPr>
    </w:lvl>
    <w:lvl w:ilvl="2" w:tplc="A0BE32CE">
      <w:numFmt w:val="bullet"/>
      <w:lvlText w:val="•"/>
      <w:lvlJc w:val="left"/>
      <w:pPr>
        <w:ind w:left="2977" w:hanging="238"/>
      </w:pPr>
      <w:rPr>
        <w:rFonts w:hint="default"/>
        <w:lang w:val="ru-RU" w:eastAsia="en-US" w:bidi="ar-SA"/>
      </w:rPr>
    </w:lvl>
    <w:lvl w:ilvl="3" w:tplc="93522946">
      <w:numFmt w:val="bullet"/>
      <w:lvlText w:val="•"/>
      <w:lvlJc w:val="left"/>
      <w:pPr>
        <w:ind w:left="3846" w:hanging="238"/>
      </w:pPr>
      <w:rPr>
        <w:rFonts w:hint="default"/>
        <w:lang w:val="ru-RU" w:eastAsia="en-US" w:bidi="ar-SA"/>
      </w:rPr>
    </w:lvl>
    <w:lvl w:ilvl="4" w:tplc="DD1E5732">
      <w:numFmt w:val="bullet"/>
      <w:lvlText w:val="•"/>
      <w:lvlJc w:val="left"/>
      <w:pPr>
        <w:ind w:left="4715" w:hanging="238"/>
      </w:pPr>
      <w:rPr>
        <w:rFonts w:hint="default"/>
        <w:lang w:val="ru-RU" w:eastAsia="en-US" w:bidi="ar-SA"/>
      </w:rPr>
    </w:lvl>
    <w:lvl w:ilvl="5" w:tplc="A32651C2">
      <w:numFmt w:val="bullet"/>
      <w:lvlText w:val="•"/>
      <w:lvlJc w:val="left"/>
      <w:pPr>
        <w:ind w:left="5584" w:hanging="238"/>
      </w:pPr>
      <w:rPr>
        <w:rFonts w:hint="default"/>
        <w:lang w:val="ru-RU" w:eastAsia="en-US" w:bidi="ar-SA"/>
      </w:rPr>
    </w:lvl>
    <w:lvl w:ilvl="6" w:tplc="FF005282">
      <w:numFmt w:val="bullet"/>
      <w:lvlText w:val="•"/>
      <w:lvlJc w:val="left"/>
      <w:pPr>
        <w:ind w:left="6452" w:hanging="238"/>
      </w:pPr>
      <w:rPr>
        <w:rFonts w:hint="default"/>
        <w:lang w:val="ru-RU" w:eastAsia="en-US" w:bidi="ar-SA"/>
      </w:rPr>
    </w:lvl>
    <w:lvl w:ilvl="7" w:tplc="D982F1E0">
      <w:numFmt w:val="bullet"/>
      <w:lvlText w:val="•"/>
      <w:lvlJc w:val="left"/>
      <w:pPr>
        <w:ind w:left="7321" w:hanging="238"/>
      </w:pPr>
      <w:rPr>
        <w:rFonts w:hint="default"/>
        <w:lang w:val="ru-RU" w:eastAsia="en-US" w:bidi="ar-SA"/>
      </w:rPr>
    </w:lvl>
    <w:lvl w:ilvl="8" w:tplc="B9BCDD22">
      <w:numFmt w:val="bullet"/>
      <w:lvlText w:val="•"/>
      <w:lvlJc w:val="left"/>
      <w:pPr>
        <w:ind w:left="8190" w:hanging="238"/>
      </w:pPr>
      <w:rPr>
        <w:rFonts w:hint="default"/>
        <w:lang w:val="ru-RU" w:eastAsia="en-US" w:bidi="ar-SA"/>
      </w:rPr>
    </w:lvl>
  </w:abstractNum>
  <w:abstractNum w:abstractNumId="221" w15:restartNumberingAfterBreak="0">
    <w:nsid w:val="60BD07D2"/>
    <w:multiLevelType w:val="hybridMultilevel"/>
    <w:tmpl w:val="4DB8E452"/>
    <w:lvl w:ilvl="0" w:tplc="D5D26A58">
      <w:numFmt w:val="bullet"/>
      <w:lvlText w:val=""/>
      <w:lvlJc w:val="left"/>
      <w:pPr>
        <w:ind w:left="368" w:hanging="360"/>
      </w:pPr>
      <w:rPr>
        <w:rFonts w:ascii="Symbol" w:eastAsia="Symbol" w:hAnsi="Symbol" w:cs="Symbol" w:hint="default"/>
        <w:b w:val="0"/>
        <w:bCs w:val="0"/>
        <w:i w:val="0"/>
        <w:iCs w:val="0"/>
        <w:spacing w:val="0"/>
        <w:w w:val="100"/>
        <w:sz w:val="22"/>
        <w:szCs w:val="22"/>
        <w:lang w:val="ru-RU" w:eastAsia="en-US" w:bidi="ar-SA"/>
      </w:rPr>
    </w:lvl>
    <w:lvl w:ilvl="1" w:tplc="116C9D7E">
      <w:numFmt w:val="bullet"/>
      <w:lvlText w:val="•"/>
      <w:lvlJc w:val="left"/>
      <w:pPr>
        <w:ind w:left="900" w:hanging="360"/>
      </w:pPr>
      <w:rPr>
        <w:rFonts w:hint="default"/>
        <w:lang w:val="ru-RU" w:eastAsia="en-US" w:bidi="ar-SA"/>
      </w:rPr>
    </w:lvl>
    <w:lvl w:ilvl="2" w:tplc="542C6DE6">
      <w:numFmt w:val="bullet"/>
      <w:lvlText w:val="•"/>
      <w:lvlJc w:val="left"/>
      <w:pPr>
        <w:ind w:left="1441" w:hanging="360"/>
      </w:pPr>
      <w:rPr>
        <w:rFonts w:hint="default"/>
        <w:lang w:val="ru-RU" w:eastAsia="en-US" w:bidi="ar-SA"/>
      </w:rPr>
    </w:lvl>
    <w:lvl w:ilvl="3" w:tplc="88023594">
      <w:numFmt w:val="bullet"/>
      <w:lvlText w:val="•"/>
      <w:lvlJc w:val="left"/>
      <w:pPr>
        <w:ind w:left="1982" w:hanging="360"/>
      </w:pPr>
      <w:rPr>
        <w:rFonts w:hint="default"/>
        <w:lang w:val="ru-RU" w:eastAsia="en-US" w:bidi="ar-SA"/>
      </w:rPr>
    </w:lvl>
    <w:lvl w:ilvl="4" w:tplc="C9B84796">
      <w:numFmt w:val="bullet"/>
      <w:lvlText w:val="•"/>
      <w:lvlJc w:val="left"/>
      <w:pPr>
        <w:ind w:left="2522" w:hanging="360"/>
      </w:pPr>
      <w:rPr>
        <w:rFonts w:hint="default"/>
        <w:lang w:val="ru-RU" w:eastAsia="en-US" w:bidi="ar-SA"/>
      </w:rPr>
    </w:lvl>
    <w:lvl w:ilvl="5" w:tplc="AA20F8F6">
      <w:numFmt w:val="bullet"/>
      <w:lvlText w:val="•"/>
      <w:lvlJc w:val="left"/>
      <w:pPr>
        <w:ind w:left="3063" w:hanging="360"/>
      </w:pPr>
      <w:rPr>
        <w:rFonts w:hint="default"/>
        <w:lang w:val="ru-RU" w:eastAsia="en-US" w:bidi="ar-SA"/>
      </w:rPr>
    </w:lvl>
    <w:lvl w:ilvl="6" w:tplc="95E27B28">
      <w:numFmt w:val="bullet"/>
      <w:lvlText w:val="•"/>
      <w:lvlJc w:val="left"/>
      <w:pPr>
        <w:ind w:left="3604" w:hanging="360"/>
      </w:pPr>
      <w:rPr>
        <w:rFonts w:hint="default"/>
        <w:lang w:val="ru-RU" w:eastAsia="en-US" w:bidi="ar-SA"/>
      </w:rPr>
    </w:lvl>
    <w:lvl w:ilvl="7" w:tplc="30E89588">
      <w:numFmt w:val="bullet"/>
      <w:lvlText w:val="•"/>
      <w:lvlJc w:val="left"/>
      <w:pPr>
        <w:ind w:left="4144" w:hanging="360"/>
      </w:pPr>
      <w:rPr>
        <w:rFonts w:hint="default"/>
        <w:lang w:val="ru-RU" w:eastAsia="en-US" w:bidi="ar-SA"/>
      </w:rPr>
    </w:lvl>
    <w:lvl w:ilvl="8" w:tplc="EE027E18">
      <w:numFmt w:val="bullet"/>
      <w:lvlText w:val="•"/>
      <w:lvlJc w:val="left"/>
      <w:pPr>
        <w:ind w:left="4685" w:hanging="360"/>
      </w:pPr>
      <w:rPr>
        <w:rFonts w:hint="default"/>
        <w:lang w:val="ru-RU" w:eastAsia="en-US" w:bidi="ar-SA"/>
      </w:rPr>
    </w:lvl>
  </w:abstractNum>
  <w:abstractNum w:abstractNumId="222" w15:restartNumberingAfterBreak="0">
    <w:nsid w:val="61194B6A"/>
    <w:multiLevelType w:val="hybridMultilevel"/>
    <w:tmpl w:val="ECDC7CC2"/>
    <w:lvl w:ilvl="0" w:tplc="C326009C">
      <w:numFmt w:val="bullet"/>
      <w:lvlText w:val=""/>
      <w:lvlJc w:val="left"/>
      <w:pPr>
        <w:ind w:left="368" w:hanging="360"/>
      </w:pPr>
      <w:rPr>
        <w:rFonts w:ascii="Symbol" w:eastAsia="Symbol" w:hAnsi="Symbol" w:cs="Symbol" w:hint="default"/>
        <w:b w:val="0"/>
        <w:bCs w:val="0"/>
        <w:i w:val="0"/>
        <w:iCs w:val="0"/>
        <w:spacing w:val="0"/>
        <w:w w:val="100"/>
        <w:sz w:val="22"/>
        <w:szCs w:val="22"/>
        <w:lang w:val="ru-RU" w:eastAsia="en-US" w:bidi="ar-SA"/>
      </w:rPr>
    </w:lvl>
    <w:lvl w:ilvl="1" w:tplc="C6925514">
      <w:numFmt w:val="bullet"/>
      <w:lvlText w:val="•"/>
      <w:lvlJc w:val="left"/>
      <w:pPr>
        <w:ind w:left="900" w:hanging="360"/>
      </w:pPr>
      <w:rPr>
        <w:rFonts w:hint="default"/>
        <w:lang w:val="ru-RU" w:eastAsia="en-US" w:bidi="ar-SA"/>
      </w:rPr>
    </w:lvl>
    <w:lvl w:ilvl="2" w:tplc="36FE0510">
      <w:numFmt w:val="bullet"/>
      <w:lvlText w:val="•"/>
      <w:lvlJc w:val="left"/>
      <w:pPr>
        <w:ind w:left="1441" w:hanging="360"/>
      </w:pPr>
      <w:rPr>
        <w:rFonts w:hint="default"/>
        <w:lang w:val="ru-RU" w:eastAsia="en-US" w:bidi="ar-SA"/>
      </w:rPr>
    </w:lvl>
    <w:lvl w:ilvl="3" w:tplc="763402A0">
      <w:numFmt w:val="bullet"/>
      <w:lvlText w:val="•"/>
      <w:lvlJc w:val="left"/>
      <w:pPr>
        <w:ind w:left="1982" w:hanging="360"/>
      </w:pPr>
      <w:rPr>
        <w:rFonts w:hint="default"/>
        <w:lang w:val="ru-RU" w:eastAsia="en-US" w:bidi="ar-SA"/>
      </w:rPr>
    </w:lvl>
    <w:lvl w:ilvl="4" w:tplc="054C7A5E">
      <w:numFmt w:val="bullet"/>
      <w:lvlText w:val="•"/>
      <w:lvlJc w:val="left"/>
      <w:pPr>
        <w:ind w:left="2522" w:hanging="360"/>
      </w:pPr>
      <w:rPr>
        <w:rFonts w:hint="default"/>
        <w:lang w:val="ru-RU" w:eastAsia="en-US" w:bidi="ar-SA"/>
      </w:rPr>
    </w:lvl>
    <w:lvl w:ilvl="5" w:tplc="DC86B276">
      <w:numFmt w:val="bullet"/>
      <w:lvlText w:val="•"/>
      <w:lvlJc w:val="left"/>
      <w:pPr>
        <w:ind w:left="3063" w:hanging="360"/>
      </w:pPr>
      <w:rPr>
        <w:rFonts w:hint="default"/>
        <w:lang w:val="ru-RU" w:eastAsia="en-US" w:bidi="ar-SA"/>
      </w:rPr>
    </w:lvl>
    <w:lvl w:ilvl="6" w:tplc="DD302356">
      <w:numFmt w:val="bullet"/>
      <w:lvlText w:val="•"/>
      <w:lvlJc w:val="left"/>
      <w:pPr>
        <w:ind w:left="3604" w:hanging="360"/>
      </w:pPr>
      <w:rPr>
        <w:rFonts w:hint="default"/>
        <w:lang w:val="ru-RU" w:eastAsia="en-US" w:bidi="ar-SA"/>
      </w:rPr>
    </w:lvl>
    <w:lvl w:ilvl="7" w:tplc="EC5C4824">
      <w:numFmt w:val="bullet"/>
      <w:lvlText w:val="•"/>
      <w:lvlJc w:val="left"/>
      <w:pPr>
        <w:ind w:left="4144" w:hanging="360"/>
      </w:pPr>
      <w:rPr>
        <w:rFonts w:hint="default"/>
        <w:lang w:val="ru-RU" w:eastAsia="en-US" w:bidi="ar-SA"/>
      </w:rPr>
    </w:lvl>
    <w:lvl w:ilvl="8" w:tplc="EBDC0A58">
      <w:numFmt w:val="bullet"/>
      <w:lvlText w:val="•"/>
      <w:lvlJc w:val="left"/>
      <w:pPr>
        <w:ind w:left="4685" w:hanging="360"/>
      </w:pPr>
      <w:rPr>
        <w:rFonts w:hint="default"/>
        <w:lang w:val="ru-RU" w:eastAsia="en-US" w:bidi="ar-SA"/>
      </w:rPr>
    </w:lvl>
  </w:abstractNum>
  <w:abstractNum w:abstractNumId="223" w15:restartNumberingAfterBreak="0">
    <w:nsid w:val="61FC4192"/>
    <w:multiLevelType w:val="hybridMultilevel"/>
    <w:tmpl w:val="927C1236"/>
    <w:lvl w:ilvl="0" w:tplc="EC6C8296">
      <w:numFmt w:val="bullet"/>
      <w:lvlText w:val=""/>
      <w:lvlJc w:val="left"/>
      <w:pPr>
        <w:ind w:left="368" w:hanging="360"/>
      </w:pPr>
      <w:rPr>
        <w:rFonts w:ascii="Symbol" w:eastAsia="Symbol" w:hAnsi="Symbol" w:cs="Symbol" w:hint="default"/>
        <w:b w:val="0"/>
        <w:bCs w:val="0"/>
        <w:i w:val="0"/>
        <w:iCs w:val="0"/>
        <w:spacing w:val="0"/>
        <w:w w:val="100"/>
        <w:sz w:val="22"/>
        <w:szCs w:val="22"/>
        <w:lang w:val="ru-RU" w:eastAsia="en-US" w:bidi="ar-SA"/>
      </w:rPr>
    </w:lvl>
    <w:lvl w:ilvl="1" w:tplc="1D6C1700">
      <w:numFmt w:val="bullet"/>
      <w:lvlText w:val="•"/>
      <w:lvlJc w:val="left"/>
      <w:pPr>
        <w:ind w:left="900" w:hanging="360"/>
      </w:pPr>
      <w:rPr>
        <w:rFonts w:hint="default"/>
        <w:lang w:val="ru-RU" w:eastAsia="en-US" w:bidi="ar-SA"/>
      </w:rPr>
    </w:lvl>
    <w:lvl w:ilvl="2" w:tplc="9A80A112">
      <w:numFmt w:val="bullet"/>
      <w:lvlText w:val="•"/>
      <w:lvlJc w:val="left"/>
      <w:pPr>
        <w:ind w:left="1441" w:hanging="360"/>
      </w:pPr>
      <w:rPr>
        <w:rFonts w:hint="default"/>
        <w:lang w:val="ru-RU" w:eastAsia="en-US" w:bidi="ar-SA"/>
      </w:rPr>
    </w:lvl>
    <w:lvl w:ilvl="3" w:tplc="B75AB128">
      <w:numFmt w:val="bullet"/>
      <w:lvlText w:val="•"/>
      <w:lvlJc w:val="left"/>
      <w:pPr>
        <w:ind w:left="1982" w:hanging="360"/>
      </w:pPr>
      <w:rPr>
        <w:rFonts w:hint="default"/>
        <w:lang w:val="ru-RU" w:eastAsia="en-US" w:bidi="ar-SA"/>
      </w:rPr>
    </w:lvl>
    <w:lvl w:ilvl="4" w:tplc="B914D256">
      <w:numFmt w:val="bullet"/>
      <w:lvlText w:val="•"/>
      <w:lvlJc w:val="left"/>
      <w:pPr>
        <w:ind w:left="2522" w:hanging="360"/>
      </w:pPr>
      <w:rPr>
        <w:rFonts w:hint="default"/>
        <w:lang w:val="ru-RU" w:eastAsia="en-US" w:bidi="ar-SA"/>
      </w:rPr>
    </w:lvl>
    <w:lvl w:ilvl="5" w:tplc="A740D1B0">
      <w:numFmt w:val="bullet"/>
      <w:lvlText w:val="•"/>
      <w:lvlJc w:val="left"/>
      <w:pPr>
        <w:ind w:left="3063" w:hanging="360"/>
      </w:pPr>
      <w:rPr>
        <w:rFonts w:hint="default"/>
        <w:lang w:val="ru-RU" w:eastAsia="en-US" w:bidi="ar-SA"/>
      </w:rPr>
    </w:lvl>
    <w:lvl w:ilvl="6" w:tplc="CFE40732">
      <w:numFmt w:val="bullet"/>
      <w:lvlText w:val="•"/>
      <w:lvlJc w:val="left"/>
      <w:pPr>
        <w:ind w:left="3604" w:hanging="360"/>
      </w:pPr>
      <w:rPr>
        <w:rFonts w:hint="default"/>
        <w:lang w:val="ru-RU" w:eastAsia="en-US" w:bidi="ar-SA"/>
      </w:rPr>
    </w:lvl>
    <w:lvl w:ilvl="7" w:tplc="849CCB70">
      <w:numFmt w:val="bullet"/>
      <w:lvlText w:val="•"/>
      <w:lvlJc w:val="left"/>
      <w:pPr>
        <w:ind w:left="4144" w:hanging="360"/>
      </w:pPr>
      <w:rPr>
        <w:rFonts w:hint="default"/>
        <w:lang w:val="ru-RU" w:eastAsia="en-US" w:bidi="ar-SA"/>
      </w:rPr>
    </w:lvl>
    <w:lvl w:ilvl="8" w:tplc="2ED88E2E">
      <w:numFmt w:val="bullet"/>
      <w:lvlText w:val="•"/>
      <w:lvlJc w:val="left"/>
      <w:pPr>
        <w:ind w:left="4685" w:hanging="360"/>
      </w:pPr>
      <w:rPr>
        <w:rFonts w:hint="default"/>
        <w:lang w:val="ru-RU" w:eastAsia="en-US" w:bidi="ar-SA"/>
      </w:rPr>
    </w:lvl>
  </w:abstractNum>
  <w:abstractNum w:abstractNumId="224" w15:restartNumberingAfterBreak="0">
    <w:nsid w:val="6202453E"/>
    <w:multiLevelType w:val="hybridMultilevel"/>
    <w:tmpl w:val="4EE646B0"/>
    <w:lvl w:ilvl="0" w:tplc="39DCF538">
      <w:start w:val="1"/>
      <w:numFmt w:val="decimal"/>
      <w:lvlText w:val="%1)"/>
      <w:lvlJc w:val="left"/>
      <w:pPr>
        <w:ind w:left="285" w:hanging="245"/>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27343F3C">
      <w:numFmt w:val="bullet"/>
      <w:lvlText w:val="•"/>
      <w:lvlJc w:val="left"/>
      <w:pPr>
        <w:ind w:left="1244" w:hanging="245"/>
      </w:pPr>
      <w:rPr>
        <w:rFonts w:hint="default"/>
        <w:lang w:val="ru-RU" w:eastAsia="en-US" w:bidi="ar-SA"/>
      </w:rPr>
    </w:lvl>
    <w:lvl w:ilvl="2" w:tplc="44EECA52">
      <w:numFmt w:val="bullet"/>
      <w:lvlText w:val="•"/>
      <w:lvlJc w:val="left"/>
      <w:pPr>
        <w:ind w:left="2209" w:hanging="245"/>
      </w:pPr>
      <w:rPr>
        <w:rFonts w:hint="default"/>
        <w:lang w:val="ru-RU" w:eastAsia="en-US" w:bidi="ar-SA"/>
      </w:rPr>
    </w:lvl>
    <w:lvl w:ilvl="3" w:tplc="6562E9A2">
      <w:numFmt w:val="bullet"/>
      <w:lvlText w:val="•"/>
      <w:lvlJc w:val="left"/>
      <w:pPr>
        <w:ind w:left="3174" w:hanging="245"/>
      </w:pPr>
      <w:rPr>
        <w:rFonts w:hint="default"/>
        <w:lang w:val="ru-RU" w:eastAsia="en-US" w:bidi="ar-SA"/>
      </w:rPr>
    </w:lvl>
    <w:lvl w:ilvl="4" w:tplc="79CC05D2">
      <w:numFmt w:val="bullet"/>
      <w:lvlText w:val="•"/>
      <w:lvlJc w:val="left"/>
      <w:pPr>
        <w:ind w:left="4139" w:hanging="245"/>
      </w:pPr>
      <w:rPr>
        <w:rFonts w:hint="default"/>
        <w:lang w:val="ru-RU" w:eastAsia="en-US" w:bidi="ar-SA"/>
      </w:rPr>
    </w:lvl>
    <w:lvl w:ilvl="5" w:tplc="9392DEAC">
      <w:numFmt w:val="bullet"/>
      <w:lvlText w:val="•"/>
      <w:lvlJc w:val="left"/>
      <w:pPr>
        <w:ind w:left="5104" w:hanging="245"/>
      </w:pPr>
      <w:rPr>
        <w:rFonts w:hint="default"/>
        <w:lang w:val="ru-RU" w:eastAsia="en-US" w:bidi="ar-SA"/>
      </w:rPr>
    </w:lvl>
    <w:lvl w:ilvl="6" w:tplc="07E2B45C">
      <w:numFmt w:val="bullet"/>
      <w:lvlText w:val="•"/>
      <w:lvlJc w:val="left"/>
      <w:pPr>
        <w:ind w:left="6068" w:hanging="245"/>
      </w:pPr>
      <w:rPr>
        <w:rFonts w:hint="default"/>
        <w:lang w:val="ru-RU" w:eastAsia="en-US" w:bidi="ar-SA"/>
      </w:rPr>
    </w:lvl>
    <w:lvl w:ilvl="7" w:tplc="CD886F14">
      <w:numFmt w:val="bullet"/>
      <w:lvlText w:val="•"/>
      <w:lvlJc w:val="left"/>
      <w:pPr>
        <w:ind w:left="7033" w:hanging="245"/>
      </w:pPr>
      <w:rPr>
        <w:rFonts w:hint="default"/>
        <w:lang w:val="ru-RU" w:eastAsia="en-US" w:bidi="ar-SA"/>
      </w:rPr>
    </w:lvl>
    <w:lvl w:ilvl="8" w:tplc="DB36426E">
      <w:numFmt w:val="bullet"/>
      <w:lvlText w:val="•"/>
      <w:lvlJc w:val="left"/>
      <w:pPr>
        <w:ind w:left="7998" w:hanging="245"/>
      </w:pPr>
      <w:rPr>
        <w:rFonts w:hint="default"/>
        <w:lang w:val="ru-RU" w:eastAsia="en-US" w:bidi="ar-SA"/>
      </w:rPr>
    </w:lvl>
  </w:abstractNum>
  <w:abstractNum w:abstractNumId="225" w15:restartNumberingAfterBreak="0">
    <w:nsid w:val="623B4247"/>
    <w:multiLevelType w:val="hybridMultilevel"/>
    <w:tmpl w:val="D5AA61F8"/>
    <w:lvl w:ilvl="0" w:tplc="D4E60DDE">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1" w:tplc="4278772E">
      <w:numFmt w:val="bullet"/>
      <w:lvlText w:val="•"/>
      <w:lvlJc w:val="left"/>
      <w:pPr>
        <w:ind w:left="1244" w:hanging="284"/>
      </w:pPr>
      <w:rPr>
        <w:rFonts w:hint="default"/>
        <w:lang w:val="ru-RU" w:eastAsia="en-US" w:bidi="ar-SA"/>
      </w:rPr>
    </w:lvl>
    <w:lvl w:ilvl="2" w:tplc="9A0E8526">
      <w:numFmt w:val="bullet"/>
      <w:lvlText w:val="•"/>
      <w:lvlJc w:val="left"/>
      <w:pPr>
        <w:ind w:left="2209" w:hanging="284"/>
      </w:pPr>
      <w:rPr>
        <w:rFonts w:hint="default"/>
        <w:lang w:val="ru-RU" w:eastAsia="en-US" w:bidi="ar-SA"/>
      </w:rPr>
    </w:lvl>
    <w:lvl w:ilvl="3" w:tplc="86C46DBC">
      <w:numFmt w:val="bullet"/>
      <w:lvlText w:val="•"/>
      <w:lvlJc w:val="left"/>
      <w:pPr>
        <w:ind w:left="3174" w:hanging="284"/>
      </w:pPr>
      <w:rPr>
        <w:rFonts w:hint="default"/>
        <w:lang w:val="ru-RU" w:eastAsia="en-US" w:bidi="ar-SA"/>
      </w:rPr>
    </w:lvl>
    <w:lvl w:ilvl="4" w:tplc="2C6C8808">
      <w:numFmt w:val="bullet"/>
      <w:lvlText w:val="•"/>
      <w:lvlJc w:val="left"/>
      <w:pPr>
        <w:ind w:left="4139" w:hanging="284"/>
      </w:pPr>
      <w:rPr>
        <w:rFonts w:hint="default"/>
        <w:lang w:val="ru-RU" w:eastAsia="en-US" w:bidi="ar-SA"/>
      </w:rPr>
    </w:lvl>
    <w:lvl w:ilvl="5" w:tplc="2710E936">
      <w:numFmt w:val="bullet"/>
      <w:lvlText w:val="•"/>
      <w:lvlJc w:val="left"/>
      <w:pPr>
        <w:ind w:left="5104" w:hanging="284"/>
      </w:pPr>
      <w:rPr>
        <w:rFonts w:hint="default"/>
        <w:lang w:val="ru-RU" w:eastAsia="en-US" w:bidi="ar-SA"/>
      </w:rPr>
    </w:lvl>
    <w:lvl w:ilvl="6" w:tplc="79309D3E">
      <w:numFmt w:val="bullet"/>
      <w:lvlText w:val="•"/>
      <w:lvlJc w:val="left"/>
      <w:pPr>
        <w:ind w:left="6068" w:hanging="284"/>
      </w:pPr>
      <w:rPr>
        <w:rFonts w:hint="default"/>
        <w:lang w:val="ru-RU" w:eastAsia="en-US" w:bidi="ar-SA"/>
      </w:rPr>
    </w:lvl>
    <w:lvl w:ilvl="7" w:tplc="C900ADB4">
      <w:numFmt w:val="bullet"/>
      <w:lvlText w:val="•"/>
      <w:lvlJc w:val="left"/>
      <w:pPr>
        <w:ind w:left="7033" w:hanging="284"/>
      </w:pPr>
      <w:rPr>
        <w:rFonts w:hint="default"/>
        <w:lang w:val="ru-RU" w:eastAsia="en-US" w:bidi="ar-SA"/>
      </w:rPr>
    </w:lvl>
    <w:lvl w:ilvl="8" w:tplc="72CC997A">
      <w:numFmt w:val="bullet"/>
      <w:lvlText w:val="•"/>
      <w:lvlJc w:val="left"/>
      <w:pPr>
        <w:ind w:left="7998" w:hanging="284"/>
      </w:pPr>
      <w:rPr>
        <w:rFonts w:hint="default"/>
        <w:lang w:val="ru-RU" w:eastAsia="en-US" w:bidi="ar-SA"/>
      </w:rPr>
    </w:lvl>
  </w:abstractNum>
  <w:abstractNum w:abstractNumId="226" w15:restartNumberingAfterBreak="0">
    <w:nsid w:val="62581548"/>
    <w:multiLevelType w:val="hybridMultilevel"/>
    <w:tmpl w:val="342AAC0C"/>
    <w:lvl w:ilvl="0" w:tplc="D754558E">
      <w:numFmt w:val="bullet"/>
      <w:lvlText w:val=""/>
      <w:lvlJc w:val="left"/>
      <w:pPr>
        <w:ind w:left="368" w:hanging="360"/>
      </w:pPr>
      <w:rPr>
        <w:rFonts w:ascii="Symbol" w:eastAsia="Symbol" w:hAnsi="Symbol" w:cs="Symbol" w:hint="default"/>
        <w:b w:val="0"/>
        <w:bCs w:val="0"/>
        <w:i w:val="0"/>
        <w:iCs w:val="0"/>
        <w:spacing w:val="0"/>
        <w:w w:val="100"/>
        <w:sz w:val="22"/>
        <w:szCs w:val="22"/>
        <w:lang w:val="ru-RU" w:eastAsia="en-US" w:bidi="ar-SA"/>
      </w:rPr>
    </w:lvl>
    <w:lvl w:ilvl="1" w:tplc="93DA753C">
      <w:numFmt w:val="bullet"/>
      <w:lvlText w:val="•"/>
      <w:lvlJc w:val="left"/>
      <w:pPr>
        <w:ind w:left="900" w:hanging="360"/>
      </w:pPr>
      <w:rPr>
        <w:rFonts w:hint="default"/>
        <w:lang w:val="ru-RU" w:eastAsia="en-US" w:bidi="ar-SA"/>
      </w:rPr>
    </w:lvl>
    <w:lvl w:ilvl="2" w:tplc="EAE290D0">
      <w:numFmt w:val="bullet"/>
      <w:lvlText w:val="•"/>
      <w:lvlJc w:val="left"/>
      <w:pPr>
        <w:ind w:left="1441" w:hanging="360"/>
      </w:pPr>
      <w:rPr>
        <w:rFonts w:hint="default"/>
        <w:lang w:val="ru-RU" w:eastAsia="en-US" w:bidi="ar-SA"/>
      </w:rPr>
    </w:lvl>
    <w:lvl w:ilvl="3" w:tplc="22FA13D6">
      <w:numFmt w:val="bullet"/>
      <w:lvlText w:val="•"/>
      <w:lvlJc w:val="left"/>
      <w:pPr>
        <w:ind w:left="1982" w:hanging="360"/>
      </w:pPr>
      <w:rPr>
        <w:rFonts w:hint="default"/>
        <w:lang w:val="ru-RU" w:eastAsia="en-US" w:bidi="ar-SA"/>
      </w:rPr>
    </w:lvl>
    <w:lvl w:ilvl="4" w:tplc="54248518">
      <w:numFmt w:val="bullet"/>
      <w:lvlText w:val="•"/>
      <w:lvlJc w:val="left"/>
      <w:pPr>
        <w:ind w:left="2522" w:hanging="360"/>
      </w:pPr>
      <w:rPr>
        <w:rFonts w:hint="default"/>
        <w:lang w:val="ru-RU" w:eastAsia="en-US" w:bidi="ar-SA"/>
      </w:rPr>
    </w:lvl>
    <w:lvl w:ilvl="5" w:tplc="7976427C">
      <w:numFmt w:val="bullet"/>
      <w:lvlText w:val="•"/>
      <w:lvlJc w:val="left"/>
      <w:pPr>
        <w:ind w:left="3063" w:hanging="360"/>
      </w:pPr>
      <w:rPr>
        <w:rFonts w:hint="default"/>
        <w:lang w:val="ru-RU" w:eastAsia="en-US" w:bidi="ar-SA"/>
      </w:rPr>
    </w:lvl>
    <w:lvl w:ilvl="6" w:tplc="FA309402">
      <w:numFmt w:val="bullet"/>
      <w:lvlText w:val="•"/>
      <w:lvlJc w:val="left"/>
      <w:pPr>
        <w:ind w:left="3604" w:hanging="360"/>
      </w:pPr>
      <w:rPr>
        <w:rFonts w:hint="default"/>
        <w:lang w:val="ru-RU" w:eastAsia="en-US" w:bidi="ar-SA"/>
      </w:rPr>
    </w:lvl>
    <w:lvl w:ilvl="7" w:tplc="97087678">
      <w:numFmt w:val="bullet"/>
      <w:lvlText w:val="•"/>
      <w:lvlJc w:val="left"/>
      <w:pPr>
        <w:ind w:left="4144" w:hanging="360"/>
      </w:pPr>
      <w:rPr>
        <w:rFonts w:hint="default"/>
        <w:lang w:val="ru-RU" w:eastAsia="en-US" w:bidi="ar-SA"/>
      </w:rPr>
    </w:lvl>
    <w:lvl w:ilvl="8" w:tplc="7BD871B0">
      <w:numFmt w:val="bullet"/>
      <w:lvlText w:val="•"/>
      <w:lvlJc w:val="left"/>
      <w:pPr>
        <w:ind w:left="4685" w:hanging="360"/>
      </w:pPr>
      <w:rPr>
        <w:rFonts w:hint="default"/>
        <w:lang w:val="ru-RU" w:eastAsia="en-US" w:bidi="ar-SA"/>
      </w:rPr>
    </w:lvl>
  </w:abstractNum>
  <w:abstractNum w:abstractNumId="227" w15:restartNumberingAfterBreak="0">
    <w:nsid w:val="630500DF"/>
    <w:multiLevelType w:val="hybridMultilevel"/>
    <w:tmpl w:val="595202E4"/>
    <w:lvl w:ilvl="0" w:tplc="55DEAC08">
      <w:numFmt w:val="bullet"/>
      <w:lvlText w:val=""/>
      <w:lvlJc w:val="left"/>
      <w:pPr>
        <w:ind w:left="368" w:hanging="360"/>
      </w:pPr>
      <w:rPr>
        <w:rFonts w:ascii="Symbol" w:eastAsia="Symbol" w:hAnsi="Symbol" w:cs="Symbol" w:hint="default"/>
        <w:b w:val="0"/>
        <w:bCs w:val="0"/>
        <w:i w:val="0"/>
        <w:iCs w:val="0"/>
        <w:spacing w:val="0"/>
        <w:w w:val="100"/>
        <w:sz w:val="22"/>
        <w:szCs w:val="22"/>
        <w:lang w:val="ru-RU" w:eastAsia="en-US" w:bidi="ar-SA"/>
      </w:rPr>
    </w:lvl>
    <w:lvl w:ilvl="1" w:tplc="1B887CD2">
      <w:numFmt w:val="bullet"/>
      <w:lvlText w:val="•"/>
      <w:lvlJc w:val="left"/>
      <w:pPr>
        <w:ind w:left="900" w:hanging="360"/>
      </w:pPr>
      <w:rPr>
        <w:rFonts w:hint="default"/>
        <w:lang w:val="ru-RU" w:eastAsia="en-US" w:bidi="ar-SA"/>
      </w:rPr>
    </w:lvl>
    <w:lvl w:ilvl="2" w:tplc="F50A1E5E">
      <w:numFmt w:val="bullet"/>
      <w:lvlText w:val="•"/>
      <w:lvlJc w:val="left"/>
      <w:pPr>
        <w:ind w:left="1441" w:hanging="360"/>
      </w:pPr>
      <w:rPr>
        <w:rFonts w:hint="default"/>
        <w:lang w:val="ru-RU" w:eastAsia="en-US" w:bidi="ar-SA"/>
      </w:rPr>
    </w:lvl>
    <w:lvl w:ilvl="3" w:tplc="4DD8D3B8">
      <w:numFmt w:val="bullet"/>
      <w:lvlText w:val="•"/>
      <w:lvlJc w:val="left"/>
      <w:pPr>
        <w:ind w:left="1982" w:hanging="360"/>
      </w:pPr>
      <w:rPr>
        <w:rFonts w:hint="default"/>
        <w:lang w:val="ru-RU" w:eastAsia="en-US" w:bidi="ar-SA"/>
      </w:rPr>
    </w:lvl>
    <w:lvl w:ilvl="4" w:tplc="E8548CE2">
      <w:numFmt w:val="bullet"/>
      <w:lvlText w:val="•"/>
      <w:lvlJc w:val="left"/>
      <w:pPr>
        <w:ind w:left="2522" w:hanging="360"/>
      </w:pPr>
      <w:rPr>
        <w:rFonts w:hint="default"/>
        <w:lang w:val="ru-RU" w:eastAsia="en-US" w:bidi="ar-SA"/>
      </w:rPr>
    </w:lvl>
    <w:lvl w:ilvl="5" w:tplc="66C4F7A4">
      <w:numFmt w:val="bullet"/>
      <w:lvlText w:val="•"/>
      <w:lvlJc w:val="left"/>
      <w:pPr>
        <w:ind w:left="3063" w:hanging="360"/>
      </w:pPr>
      <w:rPr>
        <w:rFonts w:hint="default"/>
        <w:lang w:val="ru-RU" w:eastAsia="en-US" w:bidi="ar-SA"/>
      </w:rPr>
    </w:lvl>
    <w:lvl w:ilvl="6" w:tplc="D2360126">
      <w:numFmt w:val="bullet"/>
      <w:lvlText w:val="•"/>
      <w:lvlJc w:val="left"/>
      <w:pPr>
        <w:ind w:left="3604" w:hanging="360"/>
      </w:pPr>
      <w:rPr>
        <w:rFonts w:hint="default"/>
        <w:lang w:val="ru-RU" w:eastAsia="en-US" w:bidi="ar-SA"/>
      </w:rPr>
    </w:lvl>
    <w:lvl w:ilvl="7" w:tplc="55506F38">
      <w:numFmt w:val="bullet"/>
      <w:lvlText w:val="•"/>
      <w:lvlJc w:val="left"/>
      <w:pPr>
        <w:ind w:left="4144" w:hanging="360"/>
      </w:pPr>
      <w:rPr>
        <w:rFonts w:hint="default"/>
        <w:lang w:val="ru-RU" w:eastAsia="en-US" w:bidi="ar-SA"/>
      </w:rPr>
    </w:lvl>
    <w:lvl w:ilvl="8" w:tplc="2E9A3706">
      <w:numFmt w:val="bullet"/>
      <w:lvlText w:val="•"/>
      <w:lvlJc w:val="left"/>
      <w:pPr>
        <w:ind w:left="4685" w:hanging="360"/>
      </w:pPr>
      <w:rPr>
        <w:rFonts w:hint="default"/>
        <w:lang w:val="ru-RU" w:eastAsia="en-US" w:bidi="ar-SA"/>
      </w:rPr>
    </w:lvl>
  </w:abstractNum>
  <w:abstractNum w:abstractNumId="228" w15:restartNumberingAfterBreak="0">
    <w:nsid w:val="645C78C0"/>
    <w:multiLevelType w:val="hybridMultilevel"/>
    <w:tmpl w:val="6AE2E36C"/>
    <w:lvl w:ilvl="0" w:tplc="2AF210EC">
      <w:start w:val="1"/>
      <w:numFmt w:val="decimal"/>
      <w:lvlText w:val="%1)"/>
      <w:lvlJc w:val="left"/>
      <w:pPr>
        <w:ind w:left="285" w:hanging="26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7FB854EC">
      <w:numFmt w:val="bullet"/>
      <w:lvlText w:val="•"/>
      <w:lvlJc w:val="left"/>
      <w:pPr>
        <w:ind w:left="1244" w:hanging="267"/>
      </w:pPr>
      <w:rPr>
        <w:rFonts w:hint="default"/>
        <w:lang w:val="ru-RU" w:eastAsia="en-US" w:bidi="ar-SA"/>
      </w:rPr>
    </w:lvl>
    <w:lvl w:ilvl="2" w:tplc="7B7CE73E">
      <w:numFmt w:val="bullet"/>
      <w:lvlText w:val="•"/>
      <w:lvlJc w:val="left"/>
      <w:pPr>
        <w:ind w:left="2209" w:hanging="267"/>
      </w:pPr>
      <w:rPr>
        <w:rFonts w:hint="default"/>
        <w:lang w:val="ru-RU" w:eastAsia="en-US" w:bidi="ar-SA"/>
      </w:rPr>
    </w:lvl>
    <w:lvl w:ilvl="3" w:tplc="B588B0DA">
      <w:numFmt w:val="bullet"/>
      <w:lvlText w:val="•"/>
      <w:lvlJc w:val="left"/>
      <w:pPr>
        <w:ind w:left="3174" w:hanging="267"/>
      </w:pPr>
      <w:rPr>
        <w:rFonts w:hint="default"/>
        <w:lang w:val="ru-RU" w:eastAsia="en-US" w:bidi="ar-SA"/>
      </w:rPr>
    </w:lvl>
    <w:lvl w:ilvl="4" w:tplc="37BEBD8C">
      <w:numFmt w:val="bullet"/>
      <w:lvlText w:val="•"/>
      <w:lvlJc w:val="left"/>
      <w:pPr>
        <w:ind w:left="4139" w:hanging="267"/>
      </w:pPr>
      <w:rPr>
        <w:rFonts w:hint="default"/>
        <w:lang w:val="ru-RU" w:eastAsia="en-US" w:bidi="ar-SA"/>
      </w:rPr>
    </w:lvl>
    <w:lvl w:ilvl="5" w:tplc="3F8E9A74">
      <w:numFmt w:val="bullet"/>
      <w:lvlText w:val="•"/>
      <w:lvlJc w:val="left"/>
      <w:pPr>
        <w:ind w:left="5104" w:hanging="267"/>
      </w:pPr>
      <w:rPr>
        <w:rFonts w:hint="default"/>
        <w:lang w:val="ru-RU" w:eastAsia="en-US" w:bidi="ar-SA"/>
      </w:rPr>
    </w:lvl>
    <w:lvl w:ilvl="6" w:tplc="F170EE22">
      <w:numFmt w:val="bullet"/>
      <w:lvlText w:val="•"/>
      <w:lvlJc w:val="left"/>
      <w:pPr>
        <w:ind w:left="6068" w:hanging="267"/>
      </w:pPr>
      <w:rPr>
        <w:rFonts w:hint="default"/>
        <w:lang w:val="ru-RU" w:eastAsia="en-US" w:bidi="ar-SA"/>
      </w:rPr>
    </w:lvl>
    <w:lvl w:ilvl="7" w:tplc="2C480B7A">
      <w:numFmt w:val="bullet"/>
      <w:lvlText w:val="•"/>
      <w:lvlJc w:val="left"/>
      <w:pPr>
        <w:ind w:left="7033" w:hanging="267"/>
      </w:pPr>
      <w:rPr>
        <w:rFonts w:hint="default"/>
        <w:lang w:val="ru-RU" w:eastAsia="en-US" w:bidi="ar-SA"/>
      </w:rPr>
    </w:lvl>
    <w:lvl w:ilvl="8" w:tplc="CD6E90A4">
      <w:numFmt w:val="bullet"/>
      <w:lvlText w:val="•"/>
      <w:lvlJc w:val="left"/>
      <w:pPr>
        <w:ind w:left="7998" w:hanging="267"/>
      </w:pPr>
      <w:rPr>
        <w:rFonts w:hint="default"/>
        <w:lang w:val="ru-RU" w:eastAsia="en-US" w:bidi="ar-SA"/>
      </w:rPr>
    </w:lvl>
  </w:abstractNum>
  <w:abstractNum w:abstractNumId="229" w15:restartNumberingAfterBreak="0">
    <w:nsid w:val="65006DF2"/>
    <w:multiLevelType w:val="hybridMultilevel"/>
    <w:tmpl w:val="789A516E"/>
    <w:lvl w:ilvl="0" w:tplc="6F42D04E">
      <w:numFmt w:val="bullet"/>
      <w:lvlText w:val="-"/>
      <w:lvlJc w:val="left"/>
      <w:pPr>
        <w:ind w:left="107" w:hanging="195"/>
      </w:pPr>
      <w:rPr>
        <w:rFonts w:ascii="Times New Roman" w:eastAsia="Times New Roman" w:hAnsi="Times New Roman" w:cs="Times New Roman" w:hint="default"/>
        <w:b w:val="0"/>
        <w:bCs w:val="0"/>
        <w:i w:val="0"/>
        <w:iCs w:val="0"/>
        <w:spacing w:val="0"/>
        <w:w w:val="100"/>
        <w:sz w:val="24"/>
        <w:szCs w:val="24"/>
        <w:lang w:val="ru-RU" w:eastAsia="en-US" w:bidi="ar-SA"/>
      </w:rPr>
    </w:lvl>
    <w:lvl w:ilvl="1" w:tplc="F6107698">
      <w:numFmt w:val="bullet"/>
      <w:lvlText w:val="•"/>
      <w:lvlJc w:val="left"/>
      <w:pPr>
        <w:ind w:left="662" w:hanging="195"/>
      </w:pPr>
      <w:rPr>
        <w:rFonts w:hint="default"/>
        <w:lang w:val="ru-RU" w:eastAsia="en-US" w:bidi="ar-SA"/>
      </w:rPr>
    </w:lvl>
    <w:lvl w:ilvl="2" w:tplc="40DCA166">
      <w:numFmt w:val="bullet"/>
      <w:lvlText w:val="•"/>
      <w:lvlJc w:val="left"/>
      <w:pPr>
        <w:ind w:left="1225" w:hanging="195"/>
      </w:pPr>
      <w:rPr>
        <w:rFonts w:hint="default"/>
        <w:lang w:val="ru-RU" w:eastAsia="en-US" w:bidi="ar-SA"/>
      </w:rPr>
    </w:lvl>
    <w:lvl w:ilvl="3" w:tplc="318C425C">
      <w:numFmt w:val="bullet"/>
      <w:lvlText w:val="•"/>
      <w:lvlJc w:val="left"/>
      <w:pPr>
        <w:ind w:left="1788" w:hanging="195"/>
      </w:pPr>
      <w:rPr>
        <w:rFonts w:hint="default"/>
        <w:lang w:val="ru-RU" w:eastAsia="en-US" w:bidi="ar-SA"/>
      </w:rPr>
    </w:lvl>
    <w:lvl w:ilvl="4" w:tplc="1614470A">
      <w:numFmt w:val="bullet"/>
      <w:lvlText w:val="•"/>
      <w:lvlJc w:val="left"/>
      <w:pPr>
        <w:ind w:left="2351" w:hanging="195"/>
      </w:pPr>
      <w:rPr>
        <w:rFonts w:hint="default"/>
        <w:lang w:val="ru-RU" w:eastAsia="en-US" w:bidi="ar-SA"/>
      </w:rPr>
    </w:lvl>
    <w:lvl w:ilvl="5" w:tplc="D9845446">
      <w:numFmt w:val="bullet"/>
      <w:lvlText w:val="•"/>
      <w:lvlJc w:val="left"/>
      <w:pPr>
        <w:ind w:left="2914" w:hanging="195"/>
      </w:pPr>
      <w:rPr>
        <w:rFonts w:hint="default"/>
        <w:lang w:val="ru-RU" w:eastAsia="en-US" w:bidi="ar-SA"/>
      </w:rPr>
    </w:lvl>
    <w:lvl w:ilvl="6" w:tplc="70B2F1D6">
      <w:numFmt w:val="bullet"/>
      <w:lvlText w:val="•"/>
      <w:lvlJc w:val="left"/>
      <w:pPr>
        <w:ind w:left="3476" w:hanging="195"/>
      </w:pPr>
      <w:rPr>
        <w:rFonts w:hint="default"/>
        <w:lang w:val="ru-RU" w:eastAsia="en-US" w:bidi="ar-SA"/>
      </w:rPr>
    </w:lvl>
    <w:lvl w:ilvl="7" w:tplc="3DAC3834">
      <w:numFmt w:val="bullet"/>
      <w:lvlText w:val="•"/>
      <w:lvlJc w:val="left"/>
      <w:pPr>
        <w:ind w:left="4039" w:hanging="195"/>
      </w:pPr>
      <w:rPr>
        <w:rFonts w:hint="default"/>
        <w:lang w:val="ru-RU" w:eastAsia="en-US" w:bidi="ar-SA"/>
      </w:rPr>
    </w:lvl>
    <w:lvl w:ilvl="8" w:tplc="825A30BC">
      <w:numFmt w:val="bullet"/>
      <w:lvlText w:val="•"/>
      <w:lvlJc w:val="left"/>
      <w:pPr>
        <w:ind w:left="4602" w:hanging="195"/>
      </w:pPr>
      <w:rPr>
        <w:rFonts w:hint="default"/>
        <w:lang w:val="ru-RU" w:eastAsia="en-US" w:bidi="ar-SA"/>
      </w:rPr>
    </w:lvl>
  </w:abstractNum>
  <w:abstractNum w:abstractNumId="230" w15:restartNumberingAfterBreak="0">
    <w:nsid w:val="65955EEA"/>
    <w:multiLevelType w:val="hybridMultilevel"/>
    <w:tmpl w:val="093ECD8A"/>
    <w:lvl w:ilvl="0" w:tplc="ABF8EB3C">
      <w:start w:val="1"/>
      <w:numFmt w:val="decimal"/>
      <w:lvlText w:val="%1."/>
      <w:lvlJc w:val="left"/>
      <w:pPr>
        <w:ind w:left="104" w:hanging="28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0FEE622">
      <w:numFmt w:val="bullet"/>
      <w:lvlText w:val="•"/>
      <w:lvlJc w:val="left"/>
      <w:pPr>
        <w:ind w:left="518" w:hanging="284"/>
      </w:pPr>
      <w:rPr>
        <w:rFonts w:hint="default"/>
        <w:lang w:val="ru-RU" w:eastAsia="en-US" w:bidi="ar-SA"/>
      </w:rPr>
    </w:lvl>
    <w:lvl w:ilvl="2" w:tplc="5622DA26">
      <w:numFmt w:val="bullet"/>
      <w:lvlText w:val="•"/>
      <w:lvlJc w:val="left"/>
      <w:pPr>
        <w:ind w:left="937" w:hanging="284"/>
      </w:pPr>
      <w:rPr>
        <w:rFonts w:hint="default"/>
        <w:lang w:val="ru-RU" w:eastAsia="en-US" w:bidi="ar-SA"/>
      </w:rPr>
    </w:lvl>
    <w:lvl w:ilvl="3" w:tplc="8C123956">
      <w:numFmt w:val="bullet"/>
      <w:lvlText w:val="•"/>
      <w:lvlJc w:val="left"/>
      <w:pPr>
        <w:ind w:left="1356" w:hanging="284"/>
      </w:pPr>
      <w:rPr>
        <w:rFonts w:hint="default"/>
        <w:lang w:val="ru-RU" w:eastAsia="en-US" w:bidi="ar-SA"/>
      </w:rPr>
    </w:lvl>
    <w:lvl w:ilvl="4" w:tplc="26167262">
      <w:numFmt w:val="bullet"/>
      <w:lvlText w:val="•"/>
      <w:lvlJc w:val="left"/>
      <w:pPr>
        <w:ind w:left="1775" w:hanging="284"/>
      </w:pPr>
      <w:rPr>
        <w:rFonts w:hint="default"/>
        <w:lang w:val="ru-RU" w:eastAsia="en-US" w:bidi="ar-SA"/>
      </w:rPr>
    </w:lvl>
    <w:lvl w:ilvl="5" w:tplc="8E14F6CC">
      <w:numFmt w:val="bullet"/>
      <w:lvlText w:val="•"/>
      <w:lvlJc w:val="left"/>
      <w:pPr>
        <w:ind w:left="2194" w:hanging="284"/>
      </w:pPr>
      <w:rPr>
        <w:rFonts w:hint="default"/>
        <w:lang w:val="ru-RU" w:eastAsia="en-US" w:bidi="ar-SA"/>
      </w:rPr>
    </w:lvl>
    <w:lvl w:ilvl="6" w:tplc="A5E02668">
      <w:numFmt w:val="bullet"/>
      <w:lvlText w:val="•"/>
      <w:lvlJc w:val="left"/>
      <w:pPr>
        <w:ind w:left="2612" w:hanging="284"/>
      </w:pPr>
      <w:rPr>
        <w:rFonts w:hint="default"/>
        <w:lang w:val="ru-RU" w:eastAsia="en-US" w:bidi="ar-SA"/>
      </w:rPr>
    </w:lvl>
    <w:lvl w:ilvl="7" w:tplc="D568B67C">
      <w:numFmt w:val="bullet"/>
      <w:lvlText w:val="•"/>
      <w:lvlJc w:val="left"/>
      <w:pPr>
        <w:ind w:left="3031" w:hanging="284"/>
      </w:pPr>
      <w:rPr>
        <w:rFonts w:hint="default"/>
        <w:lang w:val="ru-RU" w:eastAsia="en-US" w:bidi="ar-SA"/>
      </w:rPr>
    </w:lvl>
    <w:lvl w:ilvl="8" w:tplc="254C5B96">
      <w:numFmt w:val="bullet"/>
      <w:lvlText w:val="•"/>
      <w:lvlJc w:val="left"/>
      <w:pPr>
        <w:ind w:left="3450" w:hanging="284"/>
      </w:pPr>
      <w:rPr>
        <w:rFonts w:hint="default"/>
        <w:lang w:val="ru-RU" w:eastAsia="en-US" w:bidi="ar-SA"/>
      </w:rPr>
    </w:lvl>
  </w:abstractNum>
  <w:abstractNum w:abstractNumId="231" w15:restartNumberingAfterBreak="0">
    <w:nsid w:val="65C16094"/>
    <w:multiLevelType w:val="hybridMultilevel"/>
    <w:tmpl w:val="AEF2F276"/>
    <w:lvl w:ilvl="0" w:tplc="183C1BCE">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1" w:tplc="32A6901A">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BB7E883A">
      <w:numFmt w:val="bullet"/>
      <w:lvlText w:val="•"/>
      <w:lvlJc w:val="left"/>
      <w:pPr>
        <w:ind w:left="2209" w:hanging="284"/>
      </w:pPr>
      <w:rPr>
        <w:rFonts w:hint="default"/>
        <w:lang w:val="ru-RU" w:eastAsia="en-US" w:bidi="ar-SA"/>
      </w:rPr>
    </w:lvl>
    <w:lvl w:ilvl="3" w:tplc="996C51A4">
      <w:numFmt w:val="bullet"/>
      <w:lvlText w:val="•"/>
      <w:lvlJc w:val="left"/>
      <w:pPr>
        <w:ind w:left="3174" w:hanging="284"/>
      </w:pPr>
      <w:rPr>
        <w:rFonts w:hint="default"/>
        <w:lang w:val="ru-RU" w:eastAsia="en-US" w:bidi="ar-SA"/>
      </w:rPr>
    </w:lvl>
    <w:lvl w:ilvl="4" w:tplc="7CD21D26">
      <w:numFmt w:val="bullet"/>
      <w:lvlText w:val="•"/>
      <w:lvlJc w:val="left"/>
      <w:pPr>
        <w:ind w:left="4139" w:hanging="284"/>
      </w:pPr>
      <w:rPr>
        <w:rFonts w:hint="default"/>
        <w:lang w:val="ru-RU" w:eastAsia="en-US" w:bidi="ar-SA"/>
      </w:rPr>
    </w:lvl>
    <w:lvl w:ilvl="5" w:tplc="8668B8F8">
      <w:numFmt w:val="bullet"/>
      <w:lvlText w:val="•"/>
      <w:lvlJc w:val="left"/>
      <w:pPr>
        <w:ind w:left="5104" w:hanging="284"/>
      </w:pPr>
      <w:rPr>
        <w:rFonts w:hint="default"/>
        <w:lang w:val="ru-RU" w:eastAsia="en-US" w:bidi="ar-SA"/>
      </w:rPr>
    </w:lvl>
    <w:lvl w:ilvl="6" w:tplc="7BAACCC8">
      <w:numFmt w:val="bullet"/>
      <w:lvlText w:val="•"/>
      <w:lvlJc w:val="left"/>
      <w:pPr>
        <w:ind w:left="6068" w:hanging="284"/>
      </w:pPr>
      <w:rPr>
        <w:rFonts w:hint="default"/>
        <w:lang w:val="ru-RU" w:eastAsia="en-US" w:bidi="ar-SA"/>
      </w:rPr>
    </w:lvl>
    <w:lvl w:ilvl="7" w:tplc="89A03DAE">
      <w:numFmt w:val="bullet"/>
      <w:lvlText w:val="•"/>
      <w:lvlJc w:val="left"/>
      <w:pPr>
        <w:ind w:left="7033" w:hanging="284"/>
      </w:pPr>
      <w:rPr>
        <w:rFonts w:hint="default"/>
        <w:lang w:val="ru-RU" w:eastAsia="en-US" w:bidi="ar-SA"/>
      </w:rPr>
    </w:lvl>
    <w:lvl w:ilvl="8" w:tplc="C0D6651E">
      <w:numFmt w:val="bullet"/>
      <w:lvlText w:val="•"/>
      <w:lvlJc w:val="left"/>
      <w:pPr>
        <w:ind w:left="7998" w:hanging="284"/>
      </w:pPr>
      <w:rPr>
        <w:rFonts w:hint="default"/>
        <w:lang w:val="ru-RU" w:eastAsia="en-US" w:bidi="ar-SA"/>
      </w:rPr>
    </w:lvl>
  </w:abstractNum>
  <w:abstractNum w:abstractNumId="232" w15:restartNumberingAfterBreak="0">
    <w:nsid w:val="664C2FC1"/>
    <w:multiLevelType w:val="hybridMultilevel"/>
    <w:tmpl w:val="9790E1E8"/>
    <w:lvl w:ilvl="0" w:tplc="06BE25B0">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1" w:tplc="293A097C">
      <w:numFmt w:val="bullet"/>
      <w:lvlText w:val="•"/>
      <w:lvlJc w:val="left"/>
      <w:pPr>
        <w:ind w:left="1244" w:hanging="284"/>
      </w:pPr>
      <w:rPr>
        <w:rFonts w:hint="default"/>
        <w:lang w:val="ru-RU" w:eastAsia="en-US" w:bidi="ar-SA"/>
      </w:rPr>
    </w:lvl>
    <w:lvl w:ilvl="2" w:tplc="556CA1DE">
      <w:numFmt w:val="bullet"/>
      <w:lvlText w:val="•"/>
      <w:lvlJc w:val="left"/>
      <w:pPr>
        <w:ind w:left="2209" w:hanging="284"/>
      </w:pPr>
      <w:rPr>
        <w:rFonts w:hint="default"/>
        <w:lang w:val="ru-RU" w:eastAsia="en-US" w:bidi="ar-SA"/>
      </w:rPr>
    </w:lvl>
    <w:lvl w:ilvl="3" w:tplc="6CFEB92A">
      <w:numFmt w:val="bullet"/>
      <w:lvlText w:val="•"/>
      <w:lvlJc w:val="left"/>
      <w:pPr>
        <w:ind w:left="3174" w:hanging="284"/>
      </w:pPr>
      <w:rPr>
        <w:rFonts w:hint="default"/>
        <w:lang w:val="ru-RU" w:eastAsia="en-US" w:bidi="ar-SA"/>
      </w:rPr>
    </w:lvl>
    <w:lvl w:ilvl="4" w:tplc="28F0F8CE">
      <w:numFmt w:val="bullet"/>
      <w:lvlText w:val="•"/>
      <w:lvlJc w:val="left"/>
      <w:pPr>
        <w:ind w:left="4139" w:hanging="284"/>
      </w:pPr>
      <w:rPr>
        <w:rFonts w:hint="default"/>
        <w:lang w:val="ru-RU" w:eastAsia="en-US" w:bidi="ar-SA"/>
      </w:rPr>
    </w:lvl>
    <w:lvl w:ilvl="5" w:tplc="A1ACC156">
      <w:numFmt w:val="bullet"/>
      <w:lvlText w:val="•"/>
      <w:lvlJc w:val="left"/>
      <w:pPr>
        <w:ind w:left="5104" w:hanging="284"/>
      </w:pPr>
      <w:rPr>
        <w:rFonts w:hint="default"/>
        <w:lang w:val="ru-RU" w:eastAsia="en-US" w:bidi="ar-SA"/>
      </w:rPr>
    </w:lvl>
    <w:lvl w:ilvl="6" w:tplc="73E48302">
      <w:numFmt w:val="bullet"/>
      <w:lvlText w:val="•"/>
      <w:lvlJc w:val="left"/>
      <w:pPr>
        <w:ind w:left="6068" w:hanging="284"/>
      </w:pPr>
      <w:rPr>
        <w:rFonts w:hint="default"/>
        <w:lang w:val="ru-RU" w:eastAsia="en-US" w:bidi="ar-SA"/>
      </w:rPr>
    </w:lvl>
    <w:lvl w:ilvl="7" w:tplc="7D64E5D0">
      <w:numFmt w:val="bullet"/>
      <w:lvlText w:val="•"/>
      <w:lvlJc w:val="left"/>
      <w:pPr>
        <w:ind w:left="7033" w:hanging="284"/>
      </w:pPr>
      <w:rPr>
        <w:rFonts w:hint="default"/>
        <w:lang w:val="ru-RU" w:eastAsia="en-US" w:bidi="ar-SA"/>
      </w:rPr>
    </w:lvl>
    <w:lvl w:ilvl="8" w:tplc="1766FACA">
      <w:numFmt w:val="bullet"/>
      <w:lvlText w:val="•"/>
      <w:lvlJc w:val="left"/>
      <w:pPr>
        <w:ind w:left="7998" w:hanging="284"/>
      </w:pPr>
      <w:rPr>
        <w:rFonts w:hint="default"/>
        <w:lang w:val="ru-RU" w:eastAsia="en-US" w:bidi="ar-SA"/>
      </w:rPr>
    </w:lvl>
  </w:abstractNum>
  <w:abstractNum w:abstractNumId="233" w15:restartNumberingAfterBreak="0">
    <w:nsid w:val="670870E7"/>
    <w:multiLevelType w:val="hybridMultilevel"/>
    <w:tmpl w:val="404630F8"/>
    <w:lvl w:ilvl="0" w:tplc="F67C9E14">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1" w:tplc="0EC63506">
      <w:numFmt w:val="bullet"/>
      <w:lvlText w:val="•"/>
      <w:lvlJc w:val="left"/>
      <w:pPr>
        <w:ind w:left="1244" w:hanging="284"/>
      </w:pPr>
      <w:rPr>
        <w:rFonts w:hint="default"/>
        <w:lang w:val="ru-RU" w:eastAsia="en-US" w:bidi="ar-SA"/>
      </w:rPr>
    </w:lvl>
    <w:lvl w:ilvl="2" w:tplc="B0BED9CC">
      <w:numFmt w:val="bullet"/>
      <w:lvlText w:val="•"/>
      <w:lvlJc w:val="left"/>
      <w:pPr>
        <w:ind w:left="2209" w:hanging="284"/>
      </w:pPr>
      <w:rPr>
        <w:rFonts w:hint="default"/>
        <w:lang w:val="ru-RU" w:eastAsia="en-US" w:bidi="ar-SA"/>
      </w:rPr>
    </w:lvl>
    <w:lvl w:ilvl="3" w:tplc="0F22E3FE">
      <w:numFmt w:val="bullet"/>
      <w:lvlText w:val="•"/>
      <w:lvlJc w:val="left"/>
      <w:pPr>
        <w:ind w:left="3174" w:hanging="284"/>
      </w:pPr>
      <w:rPr>
        <w:rFonts w:hint="default"/>
        <w:lang w:val="ru-RU" w:eastAsia="en-US" w:bidi="ar-SA"/>
      </w:rPr>
    </w:lvl>
    <w:lvl w:ilvl="4" w:tplc="137CC932">
      <w:numFmt w:val="bullet"/>
      <w:lvlText w:val="•"/>
      <w:lvlJc w:val="left"/>
      <w:pPr>
        <w:ind w:left="4139" w:hanging="284"/>
      </w:pPr>
      <w:rPr>
        <w:rFonts w:hint="default"/>
        <w:lang w:val="ru-RU" w:eastAsia="en-US" w:bidi="ar-SA"/>
      </w:rPr>
    </w:lvl>
    <w:lvl w:ilvl="5" w:tplc="09BEFD0A">
      <w:numFmt w:val="bullet"/>
      <w:lvlText w:val="•"/>
      <w:lvlJc w:val="left"/>
      <w:pPr>
        <w:ind w:left="5104" w:hanging="284"/>
      </w:pPr>
      <w:rPr>
        <w:rFonts w:hint="default"/>
        <w:lang w:val="ru-RU" w:eastAsia="en-US" w:bidi="ar-SA"/>
      </w:rPr>
    </w:lvl>
    <w:lvl w:ilvl="6" w:tplc="1660AED0">
      <w:numFmt w:val="bullet"/>
      <w:lvlText w:val="•"/>
      <w:lvlJc w:val="left"/>
      <w:pPr>
        <w:ind w:left="6068" w:hanging="284"/>
      </w:pPr>
      <w:rPr>
        <w:rFonts w:hint="default"/>
        <w:lang w:val="ru-RU" w:eastAsia="en-US" w:bidi="ar-SA"/>
      </w:rPr>
    </w:lvl>
    <w:lvl w:ilvl="7" w:tplc="0F4ADF70">
      <w:numFmt w:val="bullet"/>
      <w:lvlText w:val="•"/>
      <w:lvlJc w:val="left"/>
      <w:pPr>
        <w:ind w:left="7033" w:hanging="284"/>
      </w:pPr>
      <w:rPr>
        <w:rFonts w:hint="default"/>
        <w:lang w:val="ru-RU" w:eastAsia="en-US" w:bidi="ar-SA"/>
      </w:rPr>
    </w:lvl>
    <w:lvl w:ilvl="8" w:tplc="7BC25862">
      <w:numFmt w:val="bullet"/>
      <w:lvlText w:val="•"/>
      <w:lvlJc w:val="left"/>
      <w:pPr>
        <w:ind w:left="7998" w:hanging="284"/>
      </w:pPr>
      <w:rPr>
        <w:rFonts w:hint="default"/>
        <w:lang w:val="ru-RU" w:eastAsia="en-US" w:bidi="ar-SA"/>
      </w:rPr>
    </w:lvl>
  </w:abstractNum>
  <w:abstractNum w:abstractNumId="234" w15:restartNumberingAfterBreak="0">
    <w:nsid w:val="67BE3BDD"/>
    <w:multiLevelType w:val="hybridMultilevel"/>
    <w:tmpl w:val="A57C13AA"/>
    <w:lvl w:ilvl="0" w:tplc="CF8CA62A">
      <w:numFmt w:val="bullet"/>
      <w:lvlText w:val=""/>
      <w:lvlJc w:val="left"/>
      <w:pPr>
        <w:ind w:left="427" w:hanging="360"/>
      </w:pPr>
      <w:rPr>
        <w:rFonts w:ascii="Symbol" w:eastAsia="Symbol" w:hAnsi="Symbol" w:cs="Symbol" w:hint="default"/>
        <w:spacing w:val="0"/>
        <w:w w:val="100"/>
        <w:lang w:val="ru-RU" w:eastAsia="en-US" w:bidi="ar-SA"/>
      </w:rPr>
    </w:lvl>
    <w:lvl w:ilvl="1" w:tplc="46628B66">
      <w:numFmt w:val="bullet"/>
      <w:lvlText w:val="•"/>
      <w:lvlJc w:val="left"/>
      <w:pPr>
        <w:ind w:left="976" w:hanging="360"/>
      </w:pPr>
      <w:rPr>
        <w:rFonts w:hint="default"/>
        <w:lang w:val="ru-RU" w:eastAsia="en-US" w:bidi="ar-SA"/>
      </w:rPr>
    </w:lvl>
    <w:lvl w:ilvl="2" w:tplc="3D28B9B0">
      <w:numFmt w:val="bullet"/>
      <w:lvlText w:val="•"/>
      <w:lvlJc w:val="left"/>
      <w:pPr>
        <w:ind w:left="1532" w:hanging="360"/>
      </w:pPr>
      <w:rPr>
        <w:rFonts w:hint="default"/>
        <w:lang w:val="ru-RU" w:eastAsia="en-US" w:bidi="ar-SA"/>
      </w:rPr>
    </w:lvl>
    <w:lvl w:ilvl="3" w:tplc="0D76A4EE">
      <w:numFmt w:val="bullet"/>
      <w:lvlText w:val="•"/>
      <w:lvlJc w:val="left"/>
      <w:pPr>
        <w:ind w:left="2089" w:hanging="360"/>
      </w:pPr>
      <w:rPr>
        <w:rFonts w:hint="default"/>
        <w:lang w:val="ru-RU" w:eastAsia="en-US" w:bidi="ar-SA"/>
      </w:rPr>
    </w:lvl>
    <w:lvl w:ilvl="4" w:tplc="EB023EC4">
      <w:numFmt w:val="bullet"/>
      <w:lvlText w:val="•"/>
      <w:lvlJc w:val="left"/>
      <w:pPr>
        <w:ind w:left="2645" w:hanging="360"/>
      </w:pPr>
      <w:rPr>
        <w:rFonts w:hint="default"/>
        <w:lang w:val="ru-RU" w:eastAsia="en-US" w:bidi="ar-SA"/>
      </w:rPr>
    </w:lvl>
    <w:lvl w:ilvl="5" w:tplc="64BCD4C0">
      <w:numFmt w:val="bullet"/>
      <w:lvlText w:val="•"/>
      <w:lvlJc w:val="left"/>
      <w:pPr>
        <w:ind w:left="3201" w:hanging="360"/>
      </w:pPr>
      <w:rPr>
        <w:rFonts w:hint="default"/>
        <w:lang w:val="ru-RU" w:eastAsia="en-US" w:bidi="ar-SA"/>
      </w:rPr>
    </w:lvl>
    <w:lvl w:ilvl="6" w:tplc="6396CE22">
      <w:numFmt w:val="bullet"/>
      <w:lvlText w:val="•"/>
      <w:lvlJc w:val="left"/>
      <w:pPr>
        <w:ind w:left="3758" w:hanging="360"/>
      </w:pPr>
      <w:rPr>
        <w:rFonts w:hint="default"/>
        <w:lang w:val="ru-RU" w:eastAsia="en-US" w:bidi="ar-SA"/>
      </w:rPr>
    </w:lvl>
    <w:lvl w:ilvl="7" w:tplc="92E4C492">
      <w:numFmt w:val="bullet"/>
      <w:lvlText w:val="•"/>
      <w:lvlJc w:val="left"/>
      <w:pPr>
        <w:ind w:left="4314" w:hanging="360"/>
      </w:pPr>
      <w:rPr>
        <w:rFonts w:hint="default"/>
        <w:lang w:val="ru-RU" w:eastAsia="en-US" w:bidi="ar-SA"/>
      </w:rPr>
    </w:lvl>
    <w:lvl w:ilvl="8" w:tplc="B8924BA6">
      <w:numFmt w:val="bullet"/>
      <w:lvlText w:val="•"/>
      <w:lvlJc w:val="left"/>
      <w:pPr>
        <w:ind w:left="4870" w:hanging="360"/>
      </w:pPr>
      <w:rPr>
        <w:rFonts w:hint="default"/>
        <w:lang w:val="ru-RU" w:eastAsia="en-US" w:bidi="ar-SA"/>
      </w:rPr>
    </w:lvl>
  </w:abstractNum>
  <w:abstractNum w:abstractNumId="235" w15:restartNumberingAfterBreak="0">
    <w:nsid w:val="68095F2C"/>
    <w:multiLevelType w:val="hybridMultilevel"/>
    <w:tmpl w:val="BDDC1F58"/>
    <w:lvl w:ilvl="0" w:tplc="DC287AC4">
      <w:numFmt w:val="bullet"/>
      <w:lvlText w:val="–"/>
      <w:lvlJc w:val="left"/>
      <w:pPr>
        <w:ind w:left="606"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419688FC">
      <w:numFmt w:val="bullet"/>
      <w:lvlText w:val="•"/>
      <w:lvlJc w:val="left"/>
      <w:pPr>
        <w:ind w:left="1617" w:hanging="180"/>
      </w:pPr>
      <w:rPr>
        <w:rFonts w:hint="default"/>
        <w:lang w:val="ru-RU" w:eastAsia="en-US" w:bidi="ar-SA"/>
      </w:rPr>
    </w:lvl>
    <w:lvl w:ilvl="2" w:tplc="BBC652FC">
      <w:numFmt w:val="bullet"/>
      <w:lvlText w:val="•"/>
      <w:lvlJc w:val="left"/>
      <w:pPr>
        <w:ind w:left="2634" w:hanging="180"/>
      </w:pPr>
      <w:rPr>
        <w:rFonts w:hint="default"/>
        <w:lang w:val="ru-RU" w:eastAsia="en-US" w:bidi="ar-SA"/>
      </w:rPr>
    </w:lvl>
    <w:lvl w:ilvl="3" w:tplc="056EC094">
      <w:numFmt w:val="bullet"/>
      <w:lvlText w:val="•"/>
      <w:lvlJc w:val="left"/>
      <w:pPr>
        <w:ind w:left="3652" w:hanging="180"/>
      </w:pPr>
      <w:rPr>
        <w:rFonts w:hint="default"/>
        <w:lang w:val="ru-RU" w:eastAsia="en-US" w:bidi="ar-SA"/>
      </w:rPr>
    </w:lvl>
    <w:lvl w:ilvl="4" w:tplc="8B4ED2A8">
      <w:numFmt w:val="bullet"/>
      <w:lvlText w:val="•"/>
      <w:lvlJc w:val="left"/>
      <w:pPr>
        <w:ind w:left="4669" w:hanging="180"/>
      </w:pPr>
      <w:rPr>
        <w:rFonts w:hint="default"/>
        <w:lang w:val="ru-RU" w:eastAsia="en-US" w:bidi="ar-SA"/>
      </w:rPr>
    </w:lvl>
    <w:lvl w:ilvl="5" w:tplc="38940D4C">
      <w:numFmt w:val="bullet"/>
      <w:lvlText w:val="•"/>
      <w:lvlJc w:val="left"/>
      <w:pPr>
        <w:ind w:left="5686" w:hanging="180"/>
      </w:pPr>
      <w:rPr>
        <w:rFonts w:hint="default"/>
        <w:lang w:val="ru-RU" w:eastAsia="en-US" w:bidi="ar-SA"/>
      </w:rPr>
    </w:lvl>
    <w:lvl w:ilvl="6" w:tplc="5B94C856">
      <w:numFmt w:val="bullet"/>
      <w:lvlText w:val="•"/>
      <w:lvlJc w:val="left"/>
      <w:pPr>
        <w:ind w:left="6704" w:hanging="180"/>
      </w:pPr>
      <w:rPr>
        <w:rFonts w:hint="default"/>
        <w:lang w:val="ru-RU" w:eastAsia="en-US" w:bidi="ar-SA"/>
      </w:rPr>
    </w:lvl>
    <w:lvl w:ilvl="7" w:tplc="12B2B158">
      <w:numFmt w:val="bullet"/>
      <w:lvlText w:val="•"/>
      <w:lvlJc w:val="left"/>
      <w:pPr>
        <w:ind w:left="7721" w:hanging="180"/>
      </w:pPr>
      <w:rPr>
        <w:rFonts w:hint="default"/>
        <w:lang w:val="ru-RU" w:eastAsia="en-US" w:bidi="ar-SA"/>
      </w:rPr>
    </w:lvl>
    <w:lvl w:ilvl="8" w:tplc="1EECABAE">
      <w:numFmt w:val="bullet"/>
      <w:lvlText w:val="•"/>
      <w:lvlJc w:val="left"/>
      <w:pPr>
        <w:ind w:left="8738" w:hanging="180"/>
      </w:pPr>
      <w:rPr>
        <w:rFonts w:hint="default"/>
        <w:lang w:val="ru-RU" w:eastAsia="en-US" w:bidi="ar-SA"/>
      </w:rPr>
    </w:lvl>
  </w:abstractNum>
  <w:abstractNum w:abstractNumId="236" w15:restartNumberingAfterBreak="0">
    <w:nsid w:val="680B3031"/>
    <w:multiLevelType w:val="hybridMultilevel"/>
    <w:tmpl w:val="0F98A9F8"/>
    <w:lvl w:ilvl="0" w:tplc="36861E06">
      <w:start w:val="5"/>
      <w:numFmt w:val="decimal"/>
      <w:lvlText w:val="%1"/>
      <w:lvlJc w:val="left"/>
      <w:pPr>
        <w:ind w:left="1158" w:hanging="166"/>
        <w:jc w:val="left"/>
      </w:pPr>
      <w:rPr>
        <w:rFonts w:ascii="Times New Roman" w:eastAsia="Times New Roman" w:hAnsi="Times New Roman" w:cs="Times New Roman" w:hint="default"/>
        <w:b/>
        <w:bCs/>
        <w:i w:val="0"/>
        <w:iCs w:val="0"/>
        <w:spacing w:val="0"/>
        <w:w w:val="100"/>
        <w:sz w:val="22"/>
        <w:szCs w:val="22"/>
        <w:lang w:val="ru-RU" w:eastAsia="en-US" w:bidi="ar-SA"/>
      </w:rPr>
    </w:lvl>
    <w:lvl w:ilvl="1" w:tplc="28CC7D58">
      <w:numFmt w:val="bullet"/>
      <w:lvlText w:val="•"/>
      <w:lvlJc w:val="left"/>
      <w:pPr>
        <w:ind w:left="2036" w:hanging="166"/>
      </w:pPr>
      <w:rPr>
        <w:rFonts w:hint="default"/>
        <w:lang w:val="ru-RU" w:eastAsia="en-US" w:bidi="ar-SA"/>
      </w:rPr>
    </w:lvl>
    <w:lvl w:ilvl="2" w:tplc="FA74F53C">
      <w:numFmt w:val="bullet"/>
      <w:lvlText w:val="•"/>
      <w:lvlJc w:val="left"/>
      <w:pPr>
        <w:ind w:left="2913" w:hanging="166"/>
      </w:pPr>
      <w:rPr>
        <w:rFonts w:hint="default"/>
        <w:lang w:val="ru-RU" w:eastAsia="en-US" w:bidi="ar-SA"/>
      </w:rPr>
    </w:lvl>
    <w:lvl w:ilvl="3" w:tplc="C75A54F0">
      <w:numFmt w:val="bullet"/>
      <w:lvlText w:val="•"/>
      <w:lvlJc w:val="left"/>
      <w:pPr>
        <w:ind w:left="3790" w:hanging="166"/>
      </w:pPr>
      <w:rPr>
        <w:rFonts w:hint="default"/>
        <w:lang w:val="ru-RU" w:eastAsia="en-US" w:bidi="ar-SA"/>
      </w:rPr>
    </w:lvl>
    <w:lvl w:ilvl="4" w:tplc="E2BC028E">
      <w:numFmt w:val="bullet"/>
      <w:lvlText w:val="•"/>
      <w:lvlJc w:val="left"/>
      <w:pPr>
        <w:ind w:left="4667" w:hanging="166"/>
      </w:pPr>
      <w:rPr>
        <w:rFonts w:hint="default"/>
        <w:lang w:val="ru-RU" w:eastAsia="en-US" w:bidi="ar-SA"/>
      </w:rPr>
    </w:lvl>
    <w:lvl w:ilvl="5" w:tplc="5608EB32">
      <w:numFmt w:val="bullet"/>
      <w:lvlText w:val="•"/>
      <w:lvlJc w:val="left"/>
      <w:pPr>
        <w:ind w:left="5544" w:hanging="166"/>
      </w:pPr>
      <w:rPr>
        <w:rFonts w:hint="default"/>
        <w:lang w:val="ru-RU" w:eastAsia="en-US" w:bidi="ar-SA"/>
      </w:rPr>
    </w:lvl>
    <w:lvl w:ilvl="6" w:tplc="8B2CB484">
      <w:numFmt w:val="bullet"/>
      <w:lvlText w:val="•"/>
      <w:lvlJc w:val="left"/>
      <w:pPr>
        <w:ind w:left="6420" w:hanging="166"/>
      </w:pPr>
      <w:rPr>
        <w:rFonts w:hint="default"/>
        <w:lang w:val="ru-RU" w:eastAsia="en-US" w:bidi="ar-SA"/>
      </w:rPr>
    </w:lvl>
    <w:lvl w:ilvl="7" w:tplc="B086A5D8">
      <w:numFmt w:val="bullet"/>
      <w:lvlText w:val="•"/>
      <w:lvlJc w:val="left"/>
      <w:pPr>
        <w:ind w:left="7297" w:hanging="166"/>
      </w:pPr>
      <w:rPr>
        <w:rFonts w:hint="default"/>
        <w:lang w:val="ru-RU" w:eastAsia="en-US" w:bidi="ar-SA"/>
      </w:rPr>
    </w:lvl>
    <w:lvl w:ilvl="8" w:tplc="CD18CB4E">
      <w:numFmt w:val="bullet"/>
      <w:lvlText w:val="•"/>
      <w:lvlJc w:val="left"/>
      <w:pPr>
        <w:ind w:left="8174" w:hanging="166"/>
      </w:pPr>
      <w:rPr>
        <w:rFonts w:hint="default"/>
        <w:lang w:val="ru-RU" w:eastAsia="en-US" w:bidi="ar-SA"/>
      </w:rPr>
    </w:lvl>
  </w:abstractNum>
  <w:abstractNum w:abstractNumId="237" w15:restartNumberingAfterBreak="0">
    <w:nsid w:val="682819C6"/>
    <w:multiLevelType w:val="hybridMultilevel"/>
    <w:tmpl w:val="F078B9D6"/>
    <w:lvl w:ilvl="0" w:tplc="E6C6E702">
      <w:numFmt w:val="bullet"/>
      <w:lvlText w:val=""/>
      <w:lvlJc w:val="left"/>
      <w:pPr>
        <w:ind w:left="107" w:hanging="178"/>
      </w:pPr>
      <w:rPr>
        <w:rFonts w:ascii="Symbol" w:eastAsia="Symbol" w:hAnsi="Symbol" w:cs="Symbol" w:hint="default"/>
        <w:b w:val="0"/>
        <w:bCs w:val="0"/>
        <w:i w:val="0"/>
        <w:iCs w:val="0"/>
        <w:spacing w:val="0"/>
        <w:w w:val="100"/>
        <w:sz w:val="24"/>
        <w:szCs w:val="24"/>
        <w:lang w:val="ru-RU" w:eastAsia="en-US" w:bidi="ar-SA"/>
      </w:rPr>
    </w:lvl>
    <w:lvl w:ilvl="1" w:tplc="ED9E7D76">
      <w:numFmt w:val="bullet"/>
      <w:lvlText w:val="•"/>
      <w:lvlJc w:val="left"/>
      <w:pPr>
        <w:ind w:left="443" w:hanging="178"/>
      </w:pPr>
      <w:rPr>
        <w:rFonts w:hint="default"/>
        <w:lang w:val="ru-RU" w:eastAsia="en-US" w:bidi="ar-SA"/>
      </w:rPr>
    </w:lvl>
    <w:lvl w:ilvl="2" w:tplc="7C820EC2">
      <w:numFmt w:val="bullet"/>
      <w:lvlText w:val="•"/>
      <w:lvlJc w:val="left"/>
      <w:pPr>
        <w:ind w:left="787" w:hanging="178"/>
      </w:pPr>
      <w:rPr>
        <w:rFonts w:hint="default"/>
        <w:lang w:val="ru-RU" w:eastAsia="en-US" w:bidi="ar-SA"/>
      </w:rPr>
    </w:lvl>
    <w:lvl w:ilvl="3" w:tplc="AD5AF876">
      <w:numFmt w:val="bullet"/>
      <w:lvlText w:val="•"/>
      <w:lvlJc w:val="left"/>
      <w:pPr>
        <w:ind w:left="1130" w:hanging="178"/>
      </w:pPr>
      <w:rPr>
        <w:rFonts w:hint="default"/>
        <w:lang w:val="ru-RU" w:eastAsia="en-US" w:bidi="ar-SA"/>
      </w:rPr>
    </w:lvl>
    <w:lvl w:ilvl="4" w:tplc="7FF69064">
      <w:numFmt w:val="bullet"/>
      <w:lvlText w:val="•"/>
      <w:lvlJc w:val="left"/>
      <w:pPr>
        <w:ind w:left="1474" w:hanging="178"/>
      </w:pPr>
      <w:rPr>
        <w:rFonts w:hint="default"/>
        <w:lang w:val="ru-RU" w:eastAsia="en-US" w:bidi="ar-SA"/>
      </w:rPr>
    </w:lvl>
    <w:lvl w:ilvl="5" w:tplc="E836EB6A">
      <w:numFmt w:val="bullet"/>
      <w:lvlText w:val="•"/>
      <w:lvlJc w:val="left"/>
      <w:pPr>
        <w:ind w:left="1818" w:hanging="178"/>
      </w:pPr>
      <w:rPr>
        <w:rFonts w:hint="default"/>
        <w:lang w:val="ru-RU" w:eastAsia="en-US" w:bidi="ar-SA"/>
      </w:rPr>
    </w:lvl>
    <w:lvl w:ilvl="6" w:tplc="C7A0D12E">
      <w:numFmt w:val="bullet"/>
      <w:lvlText w:val="•"/>
      <w:lvlJc w:val="left"/>
      <w:pPr>
        <w:ind w:left="2161" w:hanging="178"/>
      </w:pPr>
      <w:rPr>
        <w:rFonts w:hint="default"/>
        <w:lang w:val="ru-RU" w:eastAsia="en-US" w:bidi="ar-SA"/>
      </w:rPr>
    </w:lvl>
    <w:lvl w:ilvl="7" w:tplc="6A6E6D22">
      <w:numFmt w:val="bullet"/>
      <w:lvlText w:val="•"/>
      <w:lvlJc w:val="left"/>
      <w:pPr>
        <w:ind w:left="2505" w:hanging="178"/>
      </w:pPr>
      <w:rPr>
        <w:rFonts w:hint="default"/>
        <w:lang w:val="ru-RU" w:eastAsia="en-US" w:bidi="ar-SA"/>
      </w:rPr>
    </w:lvl>
    <w:lvl w:ilvl="8" w:tplc="0B229398">
      <w:numFmt w:val="bullet"/>
      <w:lvlText w:val="•"/>
      <w:lvlJc w:val="left"/>
      <w:pPr>
        <w:ind w:left="2848" w:hanging="178"/>
      </w:pPr>
      <w:rPr>
        <w:rFonts w:hint="default"/>
        <w:lang w:val="ru-RU" w:eastAsia="en-US" w:bidi="ar-SA"/>
      </w:rPr>
    </w:lvl>
  </w:abstractNum>
  <w:abstractNum w:abstractNumId="238" w15:restartNumberingAfterBreak="0">
    <w:nsid w:val="68600841"/>
    <w:multiLevelType w:val="hybridMultilevel"/>
    <w:tmpl w:val="BA82C3E6"/>
    <w:lvl w:ilvl="0" w:tplc="FA788A88">
      <w:numFmt w:val="bullet"/>
      <w:lvlText w:val="–"/>
      <w:lvlJc w:val="left"/>
      <w:pPr>
        <w:ind w:left="426"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EED6410C">
      <w:numFmt w:val="bullet"/>
      <w:lvlText w:val="•"/>
      <w:lvlJc w:val="left"/>
      <w:pPr>
        <w:ind w:left="1455" w:hanging="286"/>
      </w:pPr>
      <w:rPr>
        <w:rFonts w:hint="default"/>
        <w:lang w:val="ru-RU" w:eastAsia="en-US" w:bidi="ar-SA"/>
      </w:rPr>
    </w:lvl>
    <w:lvl w:ilvl="2" w:tplc="DA521580">
      <w:numFmt w:val="bullet"/>
      <w:lvlText w:val="•"/>
      <w:lvlJc w:val="left"/>
      <w:pPr>
        <w:ind w:left="2490" w:hanging="286"/>
      </w:pPr>
      <w:rPr>
        <w:rFonts w:hint="default"/>
        <w:lang w:val="ru-RU" w:eastAsia="en-US" w:bidi="ar-SA"/>
      </w:rPr>
    </w:lvl>
    <w:lvl w:ilvl="3" w:tplc="16BCA66A">
      <w:numFmt w:val="bullet"/>
      <w:lvlText w:val="•"/>
      <w:lvlJc w:val="left"/>
      <w:pPr>
        <w:ind w:left="3526" w:hanging="286"/>
      </w:pPr>
      <w:rPr>
        <w:rFonts w:hint="default"/>
        <w:lang w:val="ru-RU" w:eastAsia="en-US" w:bidi="ar-SA"/>
      </w:rPr>
    </w:lvl>
    <w:lvl w:ilvl="4" w:tplc="ADF400A0">
      <w:numFmt w:val="bullet"/>
      <w:lvlText w:val="•"/>
      <w:lvlJc w:val="left"/>
      <w:pPr>
        <w:ind w:left="4561" w:hanging="286"/>
      </w:pPr>
      <w:rPr>
        <w:rFonts w:hint="default"/>
        <w:lang w:val="ru-RU" w:eastAsia="en-US" w:bidi="ar-SA"/>
      </w:rPr>
    </w:lvl>
    <w:lvl w:ilvl="5" w:tplc="4E769A12">
      <w:numFmt w:val="bullet"/>
      <w:lvlText w:val="•"/>
      <w:lvlJc w:val="left"/>
      <w:pPr>
        <w:ind w:left="5596" w:hanging="286"/>
      </w:pPr>
      <w:rPr>
        <w:rFonts w:hint="default"/>
        <w:lang w:val="ru-RU" w:eastAsia="en-US" w:bidi="ar-SA"/>
      </w:rPr>
    </w:lvl>
    <w:lvl w:ilvl="6" w:tplc="43DCC8FE">
      <w:numFmt w:val="bullet"/>
      <w:lvlText w:val="•"/>
      <w:lvlJc w:val="left"/>
      <w:pPr>
        <w:ind w:left="6632" w:hanging="286"/>
      </w:pPr>
      <w:rPr>
        <w:rFonts w:hint="default"/>
        <w:lang w:val="ru-RU" w:eastAsia="en-US" w:bidi="ar-SA"/>
      </w:rPr>
    </w:lvl>
    <w:lvl w:ilvl="7" w:tplc="6B56200C">
      <w:numFmt w:val="bullet"/>
      <w:lvlText w:val="•"/>
      <w:lvlJc w:val="left"/>
      <w:pPr>
        <w:ind w:left="7667" w:hanging="286"/>
      </w:pPr>
      <w:rPr>
        <w:rFonts w:hint="default"/>
        <w:lang w:val="ru-RU" w:eastAsia="en-US" w:bidi="ar-SA"/>
      </w:rPr>
    </w:lvl>
    <w:lvl w:ilvl="8" w:tplc="C3088C7C">
      <w:numFmt w:val="bullet"/>
      <w:lvlText w:val="•"/>
      <w:lvlJc w:val="left"/>
      <w:pPr>
        <w:ind w:left="8702" w:hanging="286"/>
      </w:pPr>
      <w:rPr>
        <w:rFonts w:hint="default"/>
        <w:lang w:val="ru-RU" w:eastAsia="en-US" w:bidi="ar-SA"/>
      </w:rPr>
    </w:lvl>
  </w:abstractNum>
  <w:abstractNum w:abstractNumId="239" w15:restartNumberingAfterBreak="0">
    <w:nsid w:val="686B0D73"/>
    <w:multiLevelType w:val="hybridMultilevel"/>
    <w:tmpl w:val="69F076A6"/>
    <w:lvl w:ilvl="0" w:tplc="604CBF06">
      <w:numFmt w:val="bullet"/>
      <w:lvlText w:val=""/>
      <w:lvlJc w:val="left"/>
      <w:pPr>
        <w:ind w:left="107" w:hanging="178"/>
      </w:pPr>
      <w:rPr>
        <w:rFonts w:ascii="Symbol" w:eastAsia="Symbol" w:hAnsi="Symbol" w:cs="Symbol" w:hint="default"/>
        <w:b w:val="0"/>
        <w:bCs w:val="0"/>
        <w:i w:val="0"/>
        <w:iCs w:val="0"/>
        <w:spacing w:val="0"/>
        <w:w w:val="100"/>
        <w:sz w:val="24"/>
        <w:szCs w:val="24"/>
        <w:lang w:val="ru-RU" w:eastAsia="en-US" w:bidi="ar-SA"/>
      </w:rPr>
    </w:lvl>
    <w:lvl w:ilvl="1" w:tplc="DA0CBDD2">
      <w:numFmt w:val="bullet"/>
      <w:lvlText w:val="•"/>
      <w:lvlJc w:val="left"/>
      <w:pPr>
        <w:ind w:left="443" w:hanging="178"/>
      </w:pPr>
      <w:rPr>
        <w:rFonts w:hint="default"/>
        <w:lang w:val="ru-RU" w:eastAsia="en-US" w:bidi="ar-SA"/>
      </w:rPr>
    </w:lvl>
    <w:lvl w:ilvl="2" w:tplc="938E22D4">
      <w:numFmt w:val="bullet"/>
      <w:lvlText w:val="•"/>
      <w:lvlJc w:val="left"/>
      <w:pPr>
        <w:ind w:left="787" w:hanging="178"/>
      </w:pPr>
      <w:rPr>
        <w:rFonts w:hint="default"/>
        <w:lang w:val="ru-RU" w:eastAsia="en-US" w:bidi="ar-SA"/>
      </w:rPr>
    </w:lvl>
    <w:lvl w:ilvl="3" w:tplc="9468C936">
      <w:numFmt w:val="bullet"/>
      <w:lvlText w:val="•"/>
      <w:lvlJc w:val="left"/>
      <w:pPr>
        <w:ind w:left="1130" w:hanging="178"/>
      </w:pPr>
      <w:rPr>
        <w:rFonts w:hint="default"/>
        <w:lang w:val="ru-RU" w:eastAsia="en-US" w:bidi="ar-SA"/>
      </w:rPr>
    </w:lvl>
    <w:lvl w:ilvl="4" w:tplc="B54EEDBC">
      <w:numFmt w:val="bullet"/>
      <w:lvlText w:val="•"/>
      <w:lvlJc w:val="left"/>
      <w:pPr>
        <w:ind w:left="1474" w:hanging="178"/>
      </w:pPr>
      <w:rPr>
        <w:rFonts w:hint="default"/>
        <w:lang w:val="ru-RU" w:eastAsia="en-US" w:bidi="ar-SA"/>
      </w:rPr>
    </w:lvl>
    <w:lvl w:ilvl="5" w:tplc="FD8A57A8">
      <w:numFmt w:val="bullet"/>
      <w:lvlText w:val="•"/>
      <w:lvlJc w:val="left"/>
      <w:pPr>
        <w:ind w:left="1818" w:hanging="178"/>
      </w:pPr>
      <w:rPr>
        <w:rFonts w:hint="default"/>
        <w:lang w:val="ru-RU" w:eastAsia="en-US" w:bidi="ar-SA"/>
      </w:rPr>
    </w:lvl>
    <w:lvl w:ilvl="6" w:tplc="2DA4516E">
      <w:numFmt w:val="bullet"/>
      <w:lvlText w:val="•"/>
      <w:lvlJc w:val="left"/>
      <w:pPr>
        <w:ind w:left="2161" w:hanging="178"/>
      </w:pPr>
      <w:rPr>
        <w:rFonts w:hint="default"/>
        <w:lang w:val="ru-RU" w:eastAsia="en-US" w:bidi="ar-SA"/>
      </w:rPr>
    </w:lvl>
    <w:lvl w:ilvl="7" w:tplc="480094A4">
      <w:numFmt w:val="bullet"/>
      <w:lvlText w:val="•"/>
      <w:lvlJc w:val="left"/>
      <w:pPr>
        <w:ind w:left="2505" w:hanging="178"/>
      </w:pPr>
      <w:rPr>
        <w:rFonts w:hint="default"/>
        <w:lang w:val="ru-RU" w:eastAsia="en-US" w:bidi="ar-SA"/>
      </w:rPr>
    </w:lvl>
    <w:lvl w:ilvl="8" w:tplc="C11CF140">
      <w:numFmt w:val="bullet"/>
      <w:lvlText w:val="•"/>
      <w:lvlJc w:val="left"/>
      <w:pPr>
        <w:ind w:left="2848" w:hanging="178"/>
      </w:pPr>
      <w:rPr>
        <w:rFonts w:hint="default"/>
        <w:lang w:val="ru-RU" w:eastAsia="en-US" w:bidi="ar-SA"/>
      </w:rPr>
    </w:lvl>
  </w:abstractNum>
  <w:abstractNum w:abstractNumId="240" w15:restartNumberingAfterBreak="0">
    <w:nsid w:val="68A55F47"/>
    <w:multiLevelType w:val="hybridMultilevel"/>
    <w:tmpl w:val="F1BAF6E4"/>
    <w:lvl w:ilvl="0" w:tplc="37B21A8A">
      <w:numFmt w:val="bullet"/>
      <w:lvlText w:val=""/>
      <w:lvlJc w:val="left"/>
      <w:pPr>
        <w:ind w:left="319" w:hanging="178"/>
      </w:pPr>
      <w:rPr>
        <w:rFonts w:ascii="Symbol" w:eastAsia="Symbol" w:hAnsi="Symbol" w:cs="Symbol" w:hint="default"/>
        <w:b w:val="0"/>
        <w:bCs w:val="0"/>
        <w:i w:val="0"/>
        <w:iCs w:val="0"/>
        <w:spacing w:val="0"/>
        <w:w w:val="100"/>
        <w:sz w:val="24"/>
        <w:szCs w:val="24"/>
        <w:lang w:val="ru-RU" w:eastAsia="en-US" w:bidi="ar-SA"/>
      </w:rPr>
    </w:lvl>
    <w:lvl w:ilvl="1" w:tplc="94669EF8">
      <w:numFmt w:val="bullet"/>
      <w:lvlText w:val="•"/>
      <w:lvlJc w:val="left"/>
      <w:pPr>
        <w:ind w:left="641" w:hanging="178"/>
      </w:pPr>
      <w:rPr>
        <w:rFonts w:hint="default"/>
        <w:lang w:val="ru-RU" w:eastAsia="en-US" w:bidi="ar-SA"/>
      </w:rPr>
    </w:lvl>
    <w:lvl w:ilvl="2" w:tplc="0D5E213C">
      <w:numFmt w:val="bullet"/>
      <w:lvlText w:val="•"/>
      <w:lvlJc w:val="left"/>
      <w:pPr>
        <w:ind w:left="963" w:hanging="178"/>
      </w:pPr>
      <w:rPr>
        <w:rFonts w:hint="default"/>
        <w:lang w:val="ru-RU" w:eastAsia="en-US" w:bidi="ar-SA"/>
      </w:rPr>
    </w:lvl>
    <w:lvl w:ilvl="3" w:tplc="80C0DFAC">
      <w:numFmt w:val="bullet"/>
      <w:lvlText w:val="•"/>
      <w:lvlJc w:val="left"/>
      <w:pPr>
        <w:ind w:left="1284" w:hanging="178"/>
      </w:pPr>
      <w:rPr>
        <w:rFonts w:hint="default"/>
        <w:lang w:val="ru-RU" w:eastAsia="en-US" w:bidi="ar-SA"/>
      </w:rPr>
    </w:lvl>
    <w:lvl w:ilvl="4" w:tplc="79E234E6">
      <w:numFmt w:val="bullet"/>
      <w:lvlText w:val="•"/>
      <w:lvlJc w:val="left"/>
      <w:pPr>
        <w:ind w:left="1606" w:hanging="178"/>
      </w:pPr>
      <w:rPr>
        <w:rFonts w:hint="default"/>
        <w:lang w:val="ru-RU" w:eastAsia="en-US" w:bidi="ar-SA"/>
      </w:rPr>
    </w:lvl>
    <w:lvl w:ilvl="5" w:tplc="A6B03C1A">
      <w:numFmt w:val="bullet"/>
      <w:lvlText w:val="•"/>
      <w:lvlJc w:val="left"/>
      <w:pPr>
        <w:ind w:left="1928" w:hanging="178"/>
      </w:pPr>
      <w:rPr>
        <w:rFonts w:hint="default"/>
        <w:lang w:val="ru-RU" w:eastAsia="en-US" w:bidi="ar-SA"/>
      </w:rPr>
    </w:lvl>
    <w:lvl w:ilvl="6" w:tplc="04801562">
      <w:numFmt w:val="bullet"/>
      <w:lvlText w:val="•"/>
      <w:lvlJc w:val="left"/>
      <w:pPr>
        <w:ind w:left="2249" w:hanging="178"/>
      </w:pPr>
      <w:rPr>
        <w:rFonts w:hint="default"/>
        <w:lang w:val="ru-RU" w:eastAsia="en-US" w:bidi="ar-SA"/>
      </w:rPr>
    </w:lvl>
    <w:lvl w:ilvl="7" w:tplc="B3568912">
      <w:numFmt w:val="bullet"/>
      <w:lvlText w:val="•"/>
      <w:lvlJc w:val="left"/>
      <w:pPr>
        <w:ind w:left="2571" w:hanging="178"/>
      </w:pPr>
      <w:rPr>
        <w:rFonts w:hint="default"/>
        <w:lang w:val="ru-RU" w:eastAsia="en-US" w:bidi="ar-SA"/>
      </w:rPr>
    </w:lvl>
    <w:lvl w:ilvl="8" w:tplc="1604E592">
      <w:numFmt w:val="bullet"/>
      <w:lvlText w:val="•"/>
      <w:lvlJc w:val="left"/>
      <w:pPr>
        <w:ind w:left="2892" w:hanging="178"/>
      </w:pPr>
      <w:rPr>
        <w:rFonts w:hint="default"/>
        <w:lang w:val="ru-RU" w:eastAsia="en-US" w:bidi="ar-SA"/>
      </w:rPr>
    </w:lvl>
  </w:abstractNum>
  <w:abstractNum w:abstractNumId="241" w15:restartNumberingAfterBreak="0">
    <w:nsid w:val="68E01494"/>
    <w:multiLevelType w:val="hybridMultilevel"/>
    <w:tmpl w:val="66BA5A3A"/>
    <w:lvl w:ilvl="0" w:tplc="B6FEDC8E">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1" w:tplc="E90AE1E6">
      <w:numFmt w:val="bullet"/>
      <w:lvlText w:val="•"/>
      <w:lvlJc w:val="left"/>
      <w:pPr>
        <w:ind w:left="1244" w:hanging="284"/>
      </w:pPr>
      <w:rPr>
        <w:rFonts w:hint="default"/>
        <w:lang w:val="ru-RU" w:eastAsia="en-US" w:bidi="ar-SA"/>
      </w:rPr>
    </w:lvl>
    <w:lvl w:ilvl="2" w:tplc="F0C2F744">
      <w:numFmt w:val="bullet"/>
      <w:lvlText w:val="•"/>
      <w:lvlJc w:val="left"/>
      <w:pPr>
        <w:ind w:left="2209" w:hanging="284"/>
      </w:pPr>
      <w:rPr>
        <w:rFonts w:hint="default"/>
        <w:lang w:val="ru-RU" w:eastAsia="en-US" w:bidi="ar-SA"/>
      </w:rPr>
    </w:lvl>
    <w:lvl w:ilvl="3" w:tplc="72A21184">
      <w:numFmt w:val="bullet"/>
      <w:lvlText w:val="•"/>
      <w:lvlJc w:val="left"/>
      <w:pPr>
        <w:ind w:left="3174" w:hanging="284"/>
      </w:pPr>
      <w:rPr>
        <w:rFonts w:hint="default"/>
        <w:lang w:val="ru-RU" w:eastAsia="en-US" w:bidi="ar-SA"/>
      </w:rPr>
    </w:lvl>
    <w:lvl w:ilvl="4" w:tplc="520880C2">
      <w:numFmt w:val="bullet"/>
      <w:lvlText w:val="•"/>
      <w:lvlJc w:val="left"/>
      <w:pPr>
        <w:ind w:left="4139" w:hanging="284"/>
      </w:pPr>
      <w:rPr>
        <w:rFonts w:hint="default"/>
        <w:lang w:val="ru-RU" w:eastAsia="en-US" w:bidi="ar-SA"/>
      </w:rPr>
    </w:lvl>
    <w:lvl w:ilvl="5" w:tplc="1526D84C">
      <w:numFmt w:val="bullet"/>
      <w:lvlText w:val="•"/>
      <w:lvlJc w:val="left"/>
      <w:pPr>
        <w:ind w:left="5104" w:hanging="284"/>
      </w:pPr>
      <w:rPr>
        <w:rFonts w:hint="default"/>
        <w:lang w:val="ru-RU" w:eastAsia="en-US" w:bidi="ar-SA"/>
      </w:rPr>
    </w:lvl>
    <w:lvl w:ilvl="6" w:tplc="6F7099E6">
      <w:numFmt w:val="bullet"/>
      <w:lvlText w:val="•"/>
      <w:lvlJc w:val="left"/>
      <w:pPr>
        <w:ind w:left="6068" w:hanging="284"/>
      </w:pPr>
      <w:rPr>
        <w:rFonts w:hint="default"/>
        <w:lang w:val="ru-RU" w:eastAsia="en-US" w:bidi="ar-SA"/>
      </w:rPr>
    </w:lvl>
    <w:lvl w:ilvl="7" w:tplc="83E67B00">
      <w:numFmt w:val="bullet"/>
      <w:lvlText w:val="•"/>
      <w:lvlJc w:val="left"/>
      <w:pPr>
        <w:ind w:left="7033" w:hanging="284"/>
      </w:pPr>
      <w:rPr>
        <w:rFonts w:hint="default"/>
        <w:lang w:val="ru-RU" w:eastAsia="en-US" w:bidi="ar-SA"/>
      </w:rPr>
    </w:lvl>
    <w:lvl w:ilvl="8" w:tplc="1CFC5252">
      <w:numFmt w:val="bullet"/>
      <w:lvlText w:val="•"/>
      <w:lvlJc w:val="left"/>
      <w:pPr>
        <w:ind w:left="7998" w:hanging="284"/>
      </w:pPr>
      <w:rPr>
        <w:rFonts w:hint="default"/>
        <w:lang w:val="ru-RU" w:eastAsia="en-US" w:bidi="ar-SA"/>
      </w:rPr>
    </w:lvl>
  </w:abstractNum>
  <w:abstractNum w:abstractNumId="242" w15:restartNumberingAfterBreak="0">
    <w:nsid w:val="68ED0DB8"/>
    <w:multiLevelType w:val="hybridMultilevel"/>
    <w:tmpl w:val="F9AE165C"/>
    <w:lvl w:ilvl="0" w:tplc="2CBEC4B8">
      <w:numFmt w:val="bullet"/>
      <w:lvlText w:val="-"/>
      <w:lvlJc w:val="left"/>
      <w:pPr>
        <w:ind w:left="409"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66263040">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8DB49DFA">
      <w:numFmt w:val="bullet"/>
      <w:lvlText w:val="•"/>
      <w:lvlJc w:val="left"/>
      <w:pPr>
        <w:ind w:left="1458" w:hanging="284"/>
      </w:pPr>
      <w:rPr>
        <w:rFonts w:hint="default"/>
        <w:lang w:val="ru-RU" w:eastAsia="en-US" w:bidi="ar-SA"/>
      </w:rPr>
    </w:lvl>
    <w:lvl w:ilvl="3" w:tplc="197C0CF6">
      <w:numFmt w:val="bullet"/>
      <w:lvlText w:val="•"/>
      <w:lvlJc w:val="left"/>
      <w:pPr>
        <w:ind w:left="2517" w:hanging="284"/>
      </w:pPr>
      <w:rPr>
        <w:rFonts w:hint="default"/>
        <w:lang w:val="ru-RU" w:eastAsia="en-US" w:bidi="ar-SA"/>
      </w:rPr>
    </w:lvl>
    <w:lvl w:ilvl="4" w:tplc="BDBED812">
      <w:numFmt w:val="bullet"/>
      <w:lvlText w:val="•"/>
      <w:lvlJc w:val="left"/>
      <w:pPr>
        <w:ind w:left="3576" w:hanging="284"/>
      </w:pPr>
      <w:rPr>
        <w:rFonts w:hint="default"/>
        <w:lang w:val="ru-RU" w:eastAsia="en-US" w:bidi="ar-SA"/>
      </w:rPr>
    </w:lvl>
    <w:lvl w:ilvl="5" w:tplc="BF92FEA0">
      <w:numFmt w:val="bullet"/>
      <w:lvlText w:val="•"/>
      <w:lvlJc w:val="left"/>
      <w:pPr>
        <w:ind w:left="4634" w:hanging="284"/>
      </w:pPr>
      <w:rPr>
        <w:rFonts w:hint="default"/>
        <w:lang w:val="ru-RU" w:eastAsia="en-US" w:bidi="ar-SA"/>
      </w:rPr>
    </w:lvl>
    <w:lvl w:ilvl="6" w:tplc="C7D48736">
      <w:numFmt w:val="bullet"/>
      <w:lvlText w:val="•"/>
      <w:lvlJc w:val="left"/>
      <w:pPr>
        <w:ind w:left="5693" w:hanging="284"/>
      </w:pPr>
      <w:rPr>
        <w:rFonts w:hint="default"/>
        <w:lang w:val="ru-RU" w:eastAsia="en-US" w:bidi="ar-SA"/>
      </w:rPr>
    </w:lvl>
    <w:lvl w:ilvl="7" w:tplc="B8D68FAA">
      <w:numFmt w:val="bullet"/>
      <w:lvlText w:val="•"/>
      <w:lvlJc w:val="left"/>
      <w:pPr>
        <w:ind w:left="6752" w:hanging="284"/>
      </w:pPr>
      <w:rPr>
        <w:rFonts w:hint="default"/>
        <w:lang w:val="ru-RU" w:eastAsia="en-US" w:bidi="ar-SA"/>
      </w:rPr>
    </w:lvl>
    <w:lvl w:ilvl="8" w:tplc="E06083AC">
      <w:numFmt w:val="bullet"/>
      <w:lvlText w:val="•"/>
      <w:lvlJc w:val="left"/>
      <w:pPr>
        <w:ind w:left="7810" w:hanging="284"/>
      </w:pPr>
      <w:rPr>
        <w:rFonts w:hint="default"/>
        <w:lang w:val="ru-RU" w:eastAsia="en-US" w:bidi="ar-SA"/>
      </w:rPr>
    </w:lvl>
  </w:abstractNum>
  <w:abstractNum w:abstractNumId="243" w15:restartNumberingAfterBreak="0">
    <w:nsid w:val="69650E95"/>
    <w:multiLevelType w:val="hybridMultilevel"/>
    <w:tmpl w:val="380ECCBA"/>
    <w:lvl w:ilvl="0" w:tplc="BB80CEB6">
      <w:start w:val="1"/>
      <w:numFmt w:val="decimal"/>
      <w:lvlText w:val="%1)"/>
      <w:lvlJc w:val="left"/>
      <w:pPr>
        <w:ind w:left="1230" w:hanging="23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9BCA152E">
      <w:numFmt w:val="bullet"/>
      <w:lvlText w:val=""/>
      <w:lvlJc w:val="left"/>
      <w:pPr>
        <w:ind w:left="285" w:hanging="286"/>
      </w:pPr>
      <w:rPr>
        <w:rFonts w:ascii="Symbol" w:eastAsia="Symbol" w:hAnsi="Symbol" w:cs="Symbol" w:hint="default"/>
        <w:b w:val="0"/>
        <w:bCs w:val="0"/>
        <w:i w:val="0"/>
        <w:iCs w:val="0"/>
        <w:spacing w:val="0"/>
        <w:w w:val="100"/>
        <w:sz w:val="22"/>
        <w:szCs w:val="22"/>
        <w:lang w:val="ru-RU" w:eastAsia="en-US" w:bidi="ar-SA"/>
      </w:rPr>
    </w:lvl>
    <w:lvl w:ilvl="2" w:tplc="C4382928">
      <w:numFmt w:val="bullet"/>
      <w:lvlText w:val="•"/>
      <w:lvlJc w:val="left"/>
      <w:pPr>
        <w:ind w:left="2205" w:hanging="286"/>
      </w:pPr>
      <w:rPr>
        <w:rFonts w:hint="default"/>
        <w:lang w:val="ru-RU" w:eastAsia="en-US" w:bidi="ar-SA"/>
      </w:rPr>
    </w:lvl>
    <w:lvl w:ilvl="3" w:tplc="685C18DC">
      <w:numFmt w:val="bullet"/>
      <w:lvlText w:val="•"/>
      <w:lvlJc w:val="left"/>
      <w:pPr>
        <w:ind w:left="3170" w:hanging="286"/>
      </w:pPr>
      <w:rPr>
        <w:rFonts w:hint="default"/>
        <w:lang w:val="ru-RU" w:eastAsia="en-US" w:bidi="ar-SA"/>
      </w:rPr>
    </w:lvl>
    <w:lvl w:ilvl="4" w:tplc="FD4A960A">
      <w:numFmt w:val="bullet"/>
      <w:lvlText w:val="•"/>
      <w:lvlJc w:val="left"/>
      <w:pPr>
        <w:ind w:left="4136" w:hanging="286"/>
      </w:pPr>
      <w:rPr>
        <w:rFonts w:hint="default"/>
        <w:lang w:val="ru-RU" w:eastAsia="en-US" w:bidi="ar-SA"/>
      </w:rPr>
    </w:lvl>
    <w:lvl w:ilvl="5" w:tplc="ABA2ECC4">
      <w:numFmt w:val="bullet"/>
      <w:lvlText w:val="•"/>
      <w:lvlJc w:val="left"/>
      <w:pPr>
        <w:ind w:left="5101" w:hanging="286"/>
      </w:pPr>
      <w:rPr>
        <w:rFonts w:hint="default"/>
        <w:lang w:val="ru-RU" w:eastAsia="en-US" w:bidi="ar-SA"/>
      </w:rPr>
    </w:lvl>
    <w:lvl w:ilvl="6" w:tplc="D3504316">
      <w:numFmt w:val="bullet"/>
      <w:lvlText w:val="•"/>
      <w:lvlJc w:val="left"/>
      <w:pPr>
        <w:ind w:left="6066" w:hanging="286"/>
      </w:pPr>
      <w:rPr>
        <w:rFonts w:hint="default"/>
        <w:lang w:val="ru-RU" w:eastAsia="en-US" w:bidi="ar-SA"/>
      </w:rPr>
    </w:lvl>
    <w:lvl w:ilvl="7" w:tplc="FCBEBD0E">
      <w:numFmt w:val="bullet"/>
      <w:lvlText w:val="•"/>
      <w:lvlJc w:val="left"/>
      <w:pPr>
        <w:ind w:left="7032" w:hanging="286"/>
      </w:pPr>
      <w:rPr>
        <w:rFonts w:hint="default"/>
        <w:lang w:val="ru-RU" w:eastAsia="en-US" w:bidi="ar-SA"/>
      </w:rPr>
    </w:lvl>
    <w:lvl w:ilvl="8" w:tplc="72CEAB2C">
      <w:numFmt w:val="bullet"/>
      <w:lvlText w:val="•"/>
      <w:lvlJc w:val="left"/>
      <w:pPr>
        <w:ind w:left="7997" w:hanging="286"/>
      </w:pPr>
      <w:rPr>
        <w:rFonts w:hint="default"/>
        <w:lang w:val="ru-RU" w:eastAsia="en-US" w:bidi="ar-SA"/>
      </w:rPr>
    </w:lvl>
  </w:abstractNum>
  <w:abstractNum w:abstractNumId="244" w15:restartNumberingAfterBreak="0">
    <w:nsid w:val="69761B55"/>
    <w:multiLevelType w:val="hybridMultilevel"/>
    <w:tmpl w:val="84A405B2"/>
    <w:lvl w:ilvl="0" w:tplc="DF009C18">
      <w:numFmt w:val="bullet"/>
      <w:lvlText w:val="•"/>
      <w:lvlJc w:val="left"/>
      <w:pPr>
        <w:ind w:left="211" w:hanging="120"/>
      </w:pPr>
      <w:rPr>
        <w:rFonts w:ascii="Times New Roman" w:eastAsia="Times New Roman" w:hAnsi="Times New Roman" w:cs="Times New Roman" w:hint="default"/>
        <w:b w:val="0"/>
        <w:bCs w:val="0"/>
        <w:i w:val="0"/>
        <w:iCs w:val="0"/>
        <w:spacing w:val="0"/>
        <w:w w:val="69"/>
        <w:sz w:val="20"/>
        <w:szCs w:val="20"/>
        <w:lang w:val="ru-RU" w:eastAsia="en-US" w:bidi="ar-SA"/>
      </w:rPr>
    </w:lvl>
    <w:lvl w:ilvl="1" w:tplc="B2A858B8">
      <w:numFmt w:val="bullet"/>
      <w:lvlText w:val="•"/>
      <w:lvlJc w:val="left"/>
      <w:pPr>
        <w:ind w:left="979" w:hanging="120"/>
      </w:pPr>
      <w:rPr>
        <w:rFonts w:hint="default"/>
        <w:lang w:val="ru-RU" w:eastAsia="en-US" w:bidi="ar-SA"/>
      </w:rPr>
    </w:lvl>
    <w:lvl w:ilvl="2" w:tplc="E54C4A78">
      <w:numFmt w:val="bullet"/>
      <w:lvlText w:val="•"/>
      <w:lvlJc w:val="left"/>
      <w:pPr>
        <w:ind w:left="1739" w:hanging="120"/>
      </w:pPr>
      <w:rPr>
        <w:rFonts w:hint="default"/>
        <w:lang w:val="ru-RU" w:eastAsia="en-US" w:bidi="ar-SA"/>
      </w:rPr>
    </w:lvl>
    <w:lvl w:ilvl="3" w:tplc="481005D0">
      <w:numFmt w:val="bullet"/>
      <w:lvlText w:val="•"/>
      <w:lvlJc w:val="left"/>
      <w:pPr>
        <w:ind w:left="2499" w:hanging="120"/>
      </w:pPr>
      <w:rPr>
        <w:rFonts w:hint="default"/>
        <w:lang w:val="ru-RU" w:eastAsia="en-US" w:bidi="ar-SA"/>
      </w:rPr>
    </w:lvl>
    <w:lvl w:ilvl="4" w:tplc="48704B6C">
      <w:numFmt w:val="bullet"/>
      <w:lvlText w:val="•"/>
      <w:lvlJc w:val="left"/>
      <w:pPr>
        <w:ind w:left="3258" w:hanging="120"/>
      </w:pPr>
      <w:rPr>
        <w:rFonts w:hint="default"/>
        <w:lang w:val="ru-RU" w:eastAsia="en-US" w:bidi="ar-SA"/>
      </w:rPr>
    </w:lvl>
    <w:lvl w:ilvl="5" w:tplc="D940FE0C">
      <w:numFmt w:val="bullet"/>
      <w:lvlText w:val="•"/>
      <w:lvlJc w:val="left"/>
      <w:pPr>
        <w:ind w:left="4018" w:hanging="120"/>
      </w:pPr>
      <w:rPr>
        <w:rFonts w:hint="default"/>
        <w:lang w:val="ru-RU" w:eastAsia="en-US" w:bidi="ar-SA"/>
      </w:rPr>
    </w:lvl>
    <w:lvl w:ilvl="6" w:tplc="95DA317C">
      <w:numFmt w:val="bullet"/>
      <w:lvlText w:val="•"/>
      <w:lvlJc w:val="left"/>
      <w:pPr>
        <w:ind w:left="4778" w:hanging="120"/>
      </w:pPr>
      <w:rPr>
        <w:rFonts w:hint="default"/>
        <w:lang w:val="ru-RU" w:eastAsia="en-US" w:bidi="ar-SA"/>
      </w:rPr>
    </w:lvl>
    <w:lvl w:ilvl="7" w:tplc="EBEA16A2">
      <w:numFmt w:val="bullet"/>
      <w:lvlText w:val="•"/>
      <w:lvlJc w:val="left"/>
      <w:pPr>
        <w:ind w:left="5537" w:hanging="120"/>
      </w:pPr>
      <w:rPr>
        <w:rFonts w:hint="default"/>
        <w:lang w:val="ru-RU" w:eastAsia="en-US" w:bidi="ar-SA"/>
      </w:rPr>
    </w:lvl>
    <w:lvl w:ilvl="8" w:tplc="94A28F92">
      <w:numFmt w:val="bullet"/>
      <w:lvlText w:val="•"/>
      <w:lvlJc w:val="left"/>
      <w:pPr>
        <w:ind w:left="6297" w:hanging="120"/>
      </w:pPr>
      <w:rPr>
        <w:rFonts w:hint="default"/>
        <w:lang w:val="ru-RU" w:eastAsia="en-US" w:bidi="ar-SA"/>
      </w:rPr>
    </w:lvl>
  </w:abstractNum>
  <w:abstractNum w:abstractNumId="245" w15:restartNumberingAfterBreak="0">
    <w:nsid w:val="69BE7279"/>
    <w:multiLevelType w:val="hybridMultilevel"/>
    <w:tmpl w:val="CBAE5F70"/>
    <w:lvl w:ilvl="0" w:tplc="E318D596">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1" w:tplc="834A2090">
      <w:numFmt w:val="bullet"/>
      <w:lvlText w:val="•"/>
      <w:lvlJc w:val="left"/>
      <w:pPr>
        <w:ind w:left="1244" w:hanging="284"/>
      </w:pPr>
      <w:rPr>
        <w:rFonts w:hint="default"/>
        <w:lang w:val="ru-RU" w:eastAsia="en-US" w:bidi="ar-SA"/>
      </w:rPr>
    </w:lvl>
    <w:lvl w:ilvl="2" w:tplc="AAE48640">
      <w:numFmt w:val="bullet"/>
      <w:lvlText w:val="•"/>
      <w:lvlJc w:val="left"/>
      <w:pPr>
        <w:ind w:left="2209" w:hanging="284"/>
      </w:pPr>
      <w:rPr>
        <w:rFonts w:hint="default"/>
        <w:lang w:val="ru-RU" w:eastAsia="en-US" w:bidi="ar-SA"/>
      </w:rPr>
    </w:lvl>
    <w:lvl w:ilvl="3" w:tplc="BDA6FC3C">
      <w:numFmt w:val="bullet"/>
      <w:lvlText w:val="•"/>
      <w:lvlJc w:val="left"/>
      <w:pPr>
        <w:ind w:left="3174" w:hanging="284"/>
      </w:pPr>
      <w:rPr>
        <w:rFonts w:hint="default"/>
        <w:lang w:val="ru-RU" w:eastAsia="en-US" w:bidi="ar-SA"/>
      </w:rPr>
    </w:lvl>
    <w:lvl w:ilvl="4" w:tplc="256874DE">
      <w:numFmt w:val="bullet"/>
      <w:lvlText w:val="•"/>
      <w:lvlJc w:val="left"/>
      <w:pPr>
        <w:ind w:left="4139" w:hanging="284"/>
      </w:pPr>
      <w:rPr>
        <w:rFonts w:hint="default"/>
        <w:lang w:val="ru-RU" w:eastAsia="en-US" w:bidi="ar-SA"/>
      </w:rPr>
    </w:lvl>
    <w:lvl w:ilvl="5" w:tplc="F4CE3AEE">
      <w:numFmt w:val="bullet"/>
      <w:lvlText w:val="•"/>
      <w:lvlJc w:val="left"/>
      <w:pPr>
        <w:ind w:left="5104" w:hanging="284"/>
      </w:pPr>
      <w:rPr>
        <w:rFonts w:hint="default"/>
        <w:lang w:val="ru-RU" w:eastAsia="en-US" w:bidi="ar-SA"/>
      </w:rPr>
    </w:lvl>
    <w:lvl w:ilvl="6" w:tplc="3D60DC5E">
      <w:numFmt w:val="bullet"/>
      <w:lvlText w:val="•"/>
      <w:lvlJc w:val="left"/>
      <w:pPr>
        <w:ind w:left="6068" w:hanging="284"/>
      </w:pPr>
      <w:rPr>
        <w:rFonts w:hint="default"/>
        <w:lang w:val="ru-RU" w:eastAsia="en-US" w:bidi="ar-SA"/>
      </w:rPr>
    </w:lvl>
    <w:lvl w:ilvl="7" w:tplc="B5E8F4D4">
      <w:numFmt w:val="bullet"/>
      <w:lvlText w:val="•"/>
      <w:lvlJc w:val="left"/>
      <w:pPr>
        <w:ind w:left="7033" w:hanging="284"/>
      </w:pPr>
      <w:rPr>
        <w:rFonts w:hint="default"/>
        <w:lang w:val="ru-RU" w:eastAsia="en-US" w:bidi="ar-SA"/>
      </w:rPr>
    </w:lvl>
    <w:lvl w:ilvl="8" w:tplc="31CE33FA">
      <w:numFmt w:val="bullet"/>
      <w:lvlText w:val="•"/>
      <w:lvlJc w:val="left"/>
      <w:pPr>
        <w:ind w:left="7998" w:hanging="284"/>
      </w:pPr>
      <w:rPr>
        <w:rFonts w:hint="default"/>
        <w:lang w:val="ru-RU" w:eastAsia="en-US" w:bidi="ar-SA"/>
      </w:rPr>
    </w:lvl>
  </w:abstractNum>
  <w:abstractNum w:abstractNumId="246" w15:restartNumberingAfterBreak="0">
    <w:nsid w:val="69C02927"/>
    <w:multiLevelType w:val="hybridMultilevel"/>
    <w:tmpl w:val="DF543CF6"/>
    <w:lvl w:ilvl="0" w:tplc="2A962D7A">
      <w:numFmt w:val="bullet"/>
      <w:lvlText w:val="-"/>
      <w:lvlJc w:val="left"/>
      <w:pPr>
        <w:ind w:left="42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81C699C">
      <w:numFmt w:val="bullet"/>
      <w:lvlText w:val="•"/>
      <w:lvlJc w:val="left"/>
      <w:pPr>
        <w:ind w:left="1455" w:hanging="140"/>
      </w:pPr>
      <w:rPr>
        <w:rFonts w:hint="default"/>
        <w:lang w:val="ru-RU" w:eastAsia="en-US" w:bidi="ar-SA"/>
      </w:rPr>
    </w:lvl>
    <w:lvl w:ilvl="2" w:tplc="DFF8C382">
      <w:numFmt w:val="bullet"/>
      <w:lvlText w:val="•"/>
      <w:lvlJc w:val="left"/>
      <w:pPr>
        <w:ind w:left="2490" w:hanging="140"/>
      </w:pPr>
      <w:rPr>
        <w:rFonts w:hint="default"/>
        <w:lang w:val="ru-RU" w:eastAsia="en-US" w:bidi="ar-SA"/>
      </w:rPr>
    </w:lvl>
    <w:lvl w:ilvl="3" w:tplc="F47CCDE4">
      <w:numFmt w:val="bullet"/>
      <w:lvlText w:val="•"/>
      <w:lvlJc w:val="left"/>
      <w:pPr>
        <w:ind w:left="3526" w:hanging="140"/>
      </w:pPr>
      <w:rPr>
        <w:rFonts w:hint="default"/>
        <w:lang w:val="ru-RU" w:eastAsia="en-US" w:bidi="ar-SA"/>
      </w:rPr>
    </w:lvl>
    <w:lvl w:ilvl="4" w:tplc="643253AA">
      <w:numFmt w:val="bullet"/>
      <w:lvlText w:val="•"/>
      <w:lvlJc w:val="left"/>
      <w:pPr>
        <w:ind w:left="4561" w:hanging="140"/>
      </w:pPr>
      <w:rPr>
        <w:rFonts w:hint="default"/>
        <w:lang w:val="ru-RU" w:eastAsia="en-US" w:bidi="ar-SA"/>
      </w:rPr>
    </w:lvl>
    <w:lvl w:ilvl="5" w:tplc="10841008">
      <w:numFmt w:val="bullet"/>
      <w:lvlText w:val="•"/>
      <w:lvlJc w:val="left"/>
      <w:pPr>
        <w:ind w:left="5596" w:hanging="140"/>
      </w:pPr>
      <w:rPr>
        <w:rFonts w:hint="default"/>
        <w:lang w:val="ru-RU" w:eastAsia="en-US" w:bidi="ar-SA"/>
      </w:rPr>
    </w:lvl>
    <w:lvl w:ilvl="6" w:tplc="61EAAD50">
      <w:numFmt w:val="bullet"/>
      <w:lvlText w:val="•"/>
      <w:lvlJc w:val="left"/>
      <w:pPr>
        <w:ind w:left="6632" w:hanging="140"/>
      </w:pPr>
      <w:rPr>
        <w:rFonts w:hint="default"/>
        <w:lang w:val="ru-RU" w:eastAsia="en-US" w:bidi="ar-SA"/>
      </w:rPr>
    </w:lvl>
    <w:lvl w:ilvl="7" w:tplc="759A1534">
      <w:numFmt w:val="bullet"/>
      <w:lvlText w:val="•"/>
      <w:lvlJc w:val="left"/>
      <w:pPr>
        <w:ind w:left="7667" w:hanging="140"/>
      </w:pPr>
      <w:rPr>
        <w:rFonts w:hint="default"/>
        <w:lang w:val="ru-RU" w:eastAsia="en-US" w:bidi="ar-SA"/>
      </w:rPr>
    </w:lvl>
    <w:lvl w:ilvl="8" w:tplc="D4C2CEDA">
      <w:numFmt w:val="bullet"/>
      <w:lvlText w:val="•"/>
      <w:lvlJc w:val="left"/>
      <w:pPr>
        <w:ind w:left="8702" w:hanging="140"/>
      </w:pPr>
      <w:rPr>
        <w:rFonts w:hint="default"/>
        <w:lang w:val="ru-RU" w:eastAsia="en-US" w:bidi="ar-SA"/>
      </w:rPr>
    </w:lvl>
  </w:abstractNum>
  <w:abstractNum w:abstractNumId="247" w15:restartNumberingAfterBreak="0">
    <w:nsid w:val="6AB977A0"/>
    <w:multiLevelType w:val="hybridMultilevel"/>
    <w:tmpl w:val="0F128F0C"/>
    <w:lvl w:ilvl="0" w:tplc="57607606">
      <w:numFmt w:val="bullet"/>
      <w:lvlText w:val="•"/>
      <w:lvlJc w:val="left"/>
      <w:pPr>
        <w:ind w:left="110" w:hanging="120"/>
      </w:pPr>
      <w:rPr>
        <w:rFonts w:ascii="Times New Roman" w:eastAsia="Times New Roman" w:hAnsi="Times New Roman" w:cs="Times New Roman" w:hint="default"/>
        <w:b w:val="0"/>
        <w:bCs w:val="0"/>
        <w:i w:val="0"/>
        <w:iCs w:val="0"/>
        <w:spacing w:val="0"/>
        <w:w w:val="99"/>
        <w:sz w:val="20"/>
        <w:szCs w:val="20"/>
        <w:lang w:val="ru-RU" w:eastAsia="en-US" w:bidi="ar-SA"/>
      </w:rPr>
    </w:lvl>
    <w:lvl w:ilvl="1" w:tplc="620E3324">
      <w:numFmt w:val="bullet"/>
      <w:lvlText w:val="•"/>
      <w:lvlJc w:val="left"/>
      <w:pPr>
        <w:ind w:left="889" w:hanging="120"/>
      </w:pPr>
      <w:rPr>
        <w:rFonts w:hint="default"/>
        <w:lang w:val="ru-RU" w:eastAsia="en-US" w:bidi="ar-SA"/>
      </w:rPr>
    </w:lvl>
    <w:lvl w:ilvl="2" w:tplc="430C87A0">
      <w:numFmt w:val="bullet"/>
      <w:lvlText w:val="•"/>
      <w:lvlJc w:val="left"/>
      <w:pPr>
        <w:ind w:left="1659" w:hanging="120"/>
      </w:pPr>
      <w:rPr>
        <w:rFonts w:hint="default"/>
        <w:lang w:val="ru-RU" w:eastAsia="en-US" w:bidi="ar-SA"/>
      </w:rPr>
    </w:lvl>
    <w:lvl w:ilvl="3" w:tplc="831C3FAC">
      <w:numFmt w:val="bullet"/>
      <w:lvlText w:val="•"/>
      <w:lvlJc w:val="left"/>
      <w:pPr>
        <w:ind w:left="2429" w:hanging="120"/>
      </w:pPr>
      <w:rPr>
        <w:rFonts w:hint="default"/>
        <w:lang w:val="ru-RU" w:eastAsia="en-US" w:bidi="ar-SA"/>
      </w:rPr>
    </w:lvl>
    <w:lvl w:ilvl="4" w:tplc="11EE3BAA">
      <w:numFmt w:val="bullet"/>
      <w:lvlText w:val="•"/>
      <w:lvlJc w:val="left"/>
      <w:pPr>
        <w:ind w:left="3198" w:hanging="120"/>
      </w:pPr>
      <w:rPr>
        <w:rFonts w:hint="default"/>
        <w:lang w:val="ru-RU" w:eastAsia="en-US" w:bidi="ar-SA"/>
      </w:rPr>
    </w:lvl>
    <w:lvl w:ilvl="5" w:tplc="3C8A0460">
      <w:numFmt w:val="bullet"/>
      <w:lvlText w:val="•"/>
      <w:lvlJc w:val="left"/>
      <w:pPr>
        <w:ind w:left="3968" w:hanging="120"/>
      </w:pPr>
      <w:rPr>
        <w:rFonts w:hint="default"/>
        <w:lang w:val="ru-RU" w:eastAsia="en-US" w:bidi="ar-SA"/>
      </w:rPr>
    </w:lvl>
    <w:lvl w:ilvl="6" w:tplc="365007E4">
      <w:numFmt w:val="bullet"/>
      <w:lvlText w:val="•"/>
      <w:lvlJc w:val="left"/>
      <w:pPr>
        <w:ind w:left="4738" w:hanging="120"/>
      </w:pPr>
      <w:rPr>
        <w:rFonts w:hint="default"/>
        <w:lang w:val="ru-RU" w:eastAsia="en-US" w:bidi="ar-SA"/>
      </w:rPr>
    </w:lvl>
    <w:lvl w:ilvl="7" w:tplc="26A85A22">
      <w:numFmt w:val="bullet"/>
      <w:lvlText w:val="•"/>
      <w:lvlJc w:val="left"/>
      <w:pPr>
        <w:ind w:left="5507" w:hanging="120"/>
      </w:pPr>
      <w:rPr>
        <w:rFonts w:hint="default"/>
        <w:lang w:val="ru-RU" w:eastAsia="en-US" w:bidi="ar-SA"/>
      </w:rPr>
    </w:lvl>
    <w:lvl w:ilvl="8" w:tplc="1DE4144A">
      <w:numFmt w:val="bullet"/>
      <w:lvlText w:val="•"/>
      <w:lvlJc w:val="left"/>
      <w:pPr>
        <w:ind w:left="6277" w:hanging="120"/>
      </w:pPr>
      <w:rPr>
        <w:rFonts w:hint="default"/>
        <w:lang w:val="ru-RU" w:eastAsia="en-US" w:bidi="ar-SA"/>
      </w:rPr>
    </w:lvl>
  </w:abstractNum>
  <w:abstractNum w:abstractNumId="248" w15:restartNumberingAfterBreak="0">
    <w:nsid w:val="6ADF39D9"/>
    <w:multiLevelType w:val="hybridMultilevel"/>
    <w:tmpl w:val="F7FADE52"/>
    <w:lvl w:ilvl="0" w:tplc="736448E8">
      <w:start w:val="1"/>
      <w:numFmt w:val="decimal"/>
      <w:lvlText w:val="%1)"/>
      <w:lvlJc w:val="left"/>
      <w:pPr>
        <w:ind w:left="1230" w:hanging="23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450ADC6E">
      <w:numFmt w:val="bullet"/>
      <w:lvlText w:val=""/>
      <w:lvlJc w:val="left"/>
      <w:pPr>
        <w:ind w:left="285" w:hanging="286"/>
      </w:pPr>
      <w:rPr>
        <w:rFonts w:ascii="Symbol" w:eastAsia="Symbol" w:hAnsi="Symbol" w:cs="Symbol" w:hint="default"/>
        <w:b w:val="0"/>
        <w:bCs w:val="0"/>
        <w:i w:val="0"/>
        <w:iCs w:val="0"/>
        <w:spacing w:val="0"/>
        <w:w w:val="100"/>
        <w:sz w:val="22"/>
        <w:szCs w:val="22"/>
        <w:lang w:val="ru-RU" w:eastAsia="en-US" w:bidi="ar-SA"/>
      </w:rPr>
    </w:lvl>
    <w:lvl w:ilvl="2" w:tplc="FCC47906">
      <w:numFmt w:val="bullet"/>
      <w:lvlText w:val="•"/>
      <w:lvlJc w:val="left"/>
      <w:pPr>
        <w:ind w:left="2205" w:hanging="286"/>
      </w:pPr>
      <w:rPr>
        <w:rFonts w:hint="default"/>
        <w:lang w:val="ru-RU" w:eastAsia="en-US" w:bidi="ar-SA"/>
      </w:rPr>
    </w:lvl>
    <w:lvl w:ilvl="3" w:tplc="3796E71E">
      <w:numFmt w:val="bullet"/>
      <w:lvlText w:val="•"/>
      <w:lvlJc w:val="left"/>
      <w:pPr>
        <w:ind w:left="3170" w:hanging="286"/>
      </w:pPr>
      <w:rPr>
        <w:rFonts w:hint="default"/>
        <w:lang w:val="ru-RU" w:eastAsia="en-US" w:bidi="ar-SA"/>
      </w:rPr>
    </w:lvl>
    <w:lvl w:ilvl="4" w:tplc="23DADE5E">
      <w:numFmt w:val="bullet"/>
      <w:lvlText w:val="•"/>
      <w:lvlJc w:val="left"/>
      <w:pPr>
        <w:ind w:left="4136" w:hanging="286"/>
      </w:pPr>
      <w:rPr>
        <w:rFonts w:hint="default"/>
        <w:lang w:val="ru-RU" w:eastAsia="en-US" w:bidi="ar-SA"/>
      </w:rPr>
    </w:lvl>
    <w:lvl w:ilvl="5" w:tplc="4B8A4218">
      <w:numFmt w:val="bullet"/>
      <w:lvlText w:val="•"/>
      <w:lvlJc w:val="left"/>
      <w:pPr>
        <w:ind w:left="5101" w:hanging="286"/>
      </w:pPr>
      <w:rPr>
        <w:rFonts w:hint="default"/>
        <w:lang w:val="ru-RU" w:eastAsia="en-US" w:bidi="ar-SA"/>
      </w:rPr>
    </w:lvl>
    <w:lvl w:ilvl="6" w:tplc="E6FA9B0A">
      <w:numFmt w:val="bullet"/>
      <w:lvlText w:val="•"/>
      <w:lvlJc w:val="left"/>
      <w:pPr>
        <w:ind w:left="6066" w:hanging="286"/>
      </w:pPr>
      <w:rPr>
        <w:rFonts w:hint="default"/>
        <w:lang w:val="ru-RU" w:eastAsia="en-US" w:bidi="ar-SA"/>
      </w:rPr>
    </w:lvl>
    <w:lvl w:ilvl="7" w:tplc="3D0452D2">
      <w:numFmt w:val="bullet"/>
      <w:lvlText w:val="•"/>
      <w:lvlJc w:val="left"/>
      <w:pPr>
        <w:ind w:left="7032" w:hanging="286"/>
      </w:pPr>
      <w:rPr>
        <w:rFonts w:hint="default"/>
        <w:lang w:val="ru-RU" w:eastAsia="en-US" w:bidi="ar-SA"/>
      </w:rPr>
    </w:lvl>
    <w:lvl w:ilvl="8" w:tplc="B2D88D0C">
      <w:numFmt w:val="bullet"/>
      <w:lvlText w:val="•"/>
      <w:lvlJc w:val="left"/>
      <w:pPr>
        <w:ind w:left="7997" w:hanging="286"/>
      </w:pPr>
      <w:rPr>
        <w:rFonts w:hint="default"/>
        <w:lang w:val="ru-RU" w:eastAsia="en-US" w:bidi="ar-SA"/>
      </w:rPr>
    </w:lvl>
  </w:abstractNum>
  <w:abstractNum w:abstractNumId="249" w15:restartNumberingAfterBreak="0">
    <w:nsid w:val="6B160ABD"/>
    <w:multiLevelType w:val="hybridMultilevel"/>
    <w:tmpl w:val="715C52D0"/>
    <w:lvl w:ilvl="0" w:tplc="687A9A08">
      <w:start w:val="1"/>
      <w:numFmt w:val="decimal"/>
      <w:lvlText w:val="%1)"/>
      <w:lvlJc w:val="left"/>
      <w:pPr>
        <w:ind w:left="285" w:hanging="24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1600912">
      <w:numFmt w:val="bullet"/>
      <w:lvlText w:val="•"/>
      <w:lvlJc w:val="left"/>
      <w:pPr>
        <w:ind w:left="1244" w:hanging="243"/>
      </w:pPr>
      <w:rPr>
        <w:rFonts w:hint="default"/>
        <w:lang w:val="ru-RU" w:eastAsia="en-US" w:bidi="ar-SA"/>
      </w:rPr>
    </w:lvl>
    <w:lvl w:ilvl="2" w:tplc="5610318C">
      <w:numFmt w:val="bullet"/>
      <w:lvlText w:val="•"/>
      <w:lvlJc w:val="left"/>
      <w:pPr>
        <w:ind w:left="2209" w:hanging="243"/>
      </w:pPr>
      <w:rPr>
        <w:rFonts w:hint="default"/>
        <w:lang w:val="ru-RU" w:eastAsia="en-US" w:bidi="ar-SA"/>
      </w:rPr>
    </w:lvl>
    <w:lvl w:ilvl="3" w:tplc="2B5A9CC4">
      <w:numFmt w:val="bullet"/>
      <w:lvlText w:val="•"/>
      <w:lvlJc w:val="left"/>
      <w:pPr>
        <w:ind w:left="3174" w:hanging="243"/>
      </w:pPr>
      <w:rPr>
        <w:rFonts w:hint="default"/>
        <w:lang w:val="ru-RU" w:eastAsia="en-US" w:bidi="ar-SA"/>
      </w:rPr>
    </w:lvl>
    <w:lvl w:ilvl="4" w:tplc="85DA8272">
      <w:numFmt w:val="bullet"/>
      <w:lvlText w:val="•"/>
      <w:lvlJc w:val="left"/>
      <w:pPr>
        <w:ind w:left="4139" w:hanging="243"/>
      </w:pPr>
      <w:rPr>
        <w:rFonts w:hint="default"/>
        <w:lang w:val="ru-RU" w:eastAsia="en-US" w:bidi="ar-SA"/>
      </w:rPr>
    </w:lvl>
    <w:lvl w:ilvl="5" w:tplc="B972C078">
      <w:numFmt w:val="bullet"/>
      <w:lvlText w:val="•"/>
      <w:lvlJc w:val="left"/>
      <w:pPr>
        <w:ind w:left="5104" w:hanging="243"/>
      </w:pPr>
      <w:rPr>
        <w:rFonts w:hint="default"/>
        <w:lang w:val="ru-RU" w:eastAsia="en-US" w:bidi="ar-SA"/>
      </w:rPr>
    </w:lvl>
    <w:lvl w:ilvl="6" w:tplc="3D207AC4">
      <w:numFmt w:val="bullet"/>
      <w:lvlText w:val="•"/>
      <w:lvlJc w:val="left"/>
      <w:pPr>
        <w:ind w:left="6068" w:hanging="243"/>
      </w:pPr>
      <w:rPr>
        <w:rFonts w:hint="default"/>
        <w:lang w:val="ru-RU" w:eastAsia="en-US" w:bidi="ar-SA"/>
      </w:rPr>
    </w:lvl>
    <w:lvl w:ilvl="7" w:tplc="139CB11A">
      <w:numFmt w:val="bullet"/>
      <w:lvlText w:val="•"/>
      <w:lvlJc w:val="left"/>
      <w:pPr>
        <w:ind w:left="7033" w:hanging="243"/>
      </w:pPr>
      <w:rPr>
        <w:rFonts w:hint="default"/>
        <w:lang w:val="ru-RU" w:eastAsia="en-US" w:bidi="ar-SA"/>
      </w:rPr>
    </w:lvl>
    <w:lvl w:ilvl="8" w:tplc="CF3E0AF6">
      <w:numFmt w:val="bullet"/>
      <w:lvlText w:val="•"/>
      <w:lvlJc w:val="left"/>
      <w:pPr>
        <w:ind w:left="7998" w:hanging="243"/>
      </w:pPr>
      <w:rPr>
        <w:rFonts w:hint="default"/>
        <w:lang w:val="ru-RU" w:eastAsia="en-US" w:bidi="ar-SA"/>
      </w:rPr>
    </w:lvl>
  </w:abstractNum>
  <w:abstractNum w:abstractNumId="250" w15:restartNumberingAfterBreak="0">
    <w:nsid w:val="6B893D21"/>
    <w:multiLevelType w:val="hybridMultilevel"/>
    <w:tmpl w:val="990AB934"/>
    <w:lvl w:ilvl="0" w:tplc="AAF4FE56">
      <w:start w:val="1"/>
      <w:numFmt w:val="decimal"/>
      <w:lvlText w:val="%1)"/>
      <w:lvlJc w:val="left"/>
      <w:pPr>
        <w:ind w:left="1230" w:hanging="23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6427A7A">
      <w:numFmt w:val="bullet"/>
      <w:lvlText w:val="•"/>
      <w:lvlJc w:val="left"/>
      <w:pPr>
        <w:ind w:left="2108" w:hanging="238"/>
      </w:pPr>
      <w:rPr>
        <w:rFonts w:hint="default"/>
        <w:lang w:val="ru-RU" w:eastAsia="en-US" w:bidi="ar-SA"/>
      </w:rPr>
    </w:lvl>
    <w:lvl w:ilvl="2" w:tplc="F70896AE">
      <w:numFmt w:val="bullet"/>
      <w:lvlText w:val="•"/>
      <w:lvlJc w:val="left"/>
      <w:pPr>
        <w:ind w:left="2977" w:hanging="238"/>
      </w:pPr>
      <w:rPr>
        <w:rFonts w:hint="default"/>
        <w:lang w:val="ru-RU" w:eastAsia="en-US" w:bidi="ar-SA"/>
      </w:rPr>
    </w:lvl>
    <w:lvl w:ilvl="3" w:tplc="2A3A4DE6">
      <w:numFmt w:val="bullet"/>
      <w:lvlText w:val="•"/>
      <w:lvlJc w:val="left"/>
      <w:pPr>
        <w:ind w:left="3846" w:hanging="238"/>
      </w:pPr>
      <w:rPr>
        <w:rFonts w:hint="default"/>
        <w:lang w:val="ru-RU" w:eastAsia="en-US" w:bidi="ar-SA"/>
      </w:rPr>
    </w:lvl>
    <w:lvl w:ilvl="4" w:tplc="DD1C3FE0">
      <w:numFmt w:val="bullet"/>
      <w:lvlText w:val="•"/>
      <w:lvlJc w:val="left"/>
      <w:pPr>
        <w:ind w:left="4715" w:hanging="238"/>
      </w:pPr>
      <w:rPr>
        <w:rFonts w:hint="default"/>
        <w:lang w:val="ru-RU" w:eastAsia="en-US" w:bidi="ar-SA"/>
      </w:rPr>
    </w:lvl>
    <w:lvl w:ilvl="5" w:tplc="E1864D68">
      <w:numFmt w:val="bullet"/>
      <w:lvlText w:val="•"/>
      <w:lvlJc w:val="left"/>
      <w:pPr>
        <w:ind w:left="5584" w:hanging="238"/>
      </w:pPr>
      <w:rPr>
        <w:rFonts w:hint="default"/>
        <w:lang w:val="ru-RU" w:eastAsia="en-US" w:bidi="ar-SA"/>
      </w:rPr>
    </w:lvl>
    <w:lvl w:ilvl="6" w:tplc="F95240BA">
      <w:numFmt w:val="bullet"/>
      <w:lvlText w:val="•"/>
      <w:lvlJc w:val="left"/>
      <w:pPr>
        <w:ind w:left="6452" w:hanging="238"/>
      </w:pPr>
      <w:rPr>
        <w:rFonts w:hint="default"/>
        <w:lang w:val="ru-RU" w:eastAsia="en-US" w:bidi="ar-SA"/>
      </w:rPr>
    </w:lvl>
    <w:lvl w:ilvl="7" w:tplc="7E0CF5FE">
      <w:numFmt w:val="bullet"/>
      <w:lvlText w:val="•"/>
      <w:lvlJc w:val="left"/>
      <w:pPr>
        <w:ind w:left="7321" w:hanging="238"/>
      </w:pPr>
      <w:rPr>
        <w:rFonts w:hint="default"/>
        <w:lang w:val="ru-RU" w:eastAsia="en-US" w:bidi="ar-SA"/>
      </w:rPr>
    </w:lvl>
    <w:lvl w:ilvl="8" w:tplc="C58C259A">
      <w:numFmt w:val="bullet"/>
      <w:lvlText w:val="•"/>
      <w:lvlJc w:val="left"/>
      <w:pPr>
        <w:ind w:left="8190" w:hanging="238"/>
      </w:pPr>
      <w:rPr>
        <w:rFonts w:hint="default"/>
        <w:lang w:val="ru-RU" w:eastAsia="en-US" w:bidi="ar-SA"/>
      </w:rPr>
    </w:lvl>
  </w:abstractNum>
  <w:abstractNum w:abstractNumId="251" w15:restartNumberingAfterBreak="0">
    <w:nsid w:val="6BE3433D"/>
    <w:multiLevelType w:val="hybridMultilevel"/>
    <w:tmpl w:val="87845F9C"/>
    <w:lvl w:ilvl="0" w:tplc="6B1EC278">
      <w:numFmt w:val="bullet"/>
      <w:lvlText w:val="-"/>
      <w:lvlJc w:val="left"/>
      <w:pPr>
        <w:ind w:left="409"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3246EFF6">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42C01F32">
      <w:numFmt w:val="bullet"/>
      <w:lvlText w:val="•"/>
      <w:lvlJc w:val="left"/>
      <w:pPr>
        <w:ind w:left="1458" w:hanging="284"/>
      </w:pPr>
      <w:rPr>
        <w:rFonts w:hint="default"/>
        <w:lang w:val="ru-RU" w:eastAsia="en-US" w:bidi="ar-SA"/>
      </w:rPr>
    </w:lvl>
    <w:lvl w:ilvl="3" w:tplc="422AD83C">
      <w:numFmt w:val="bullet"/>
      <w:lvlText w:val="•"/>
      <w:lvlJc w:val="left"/>
      <w:pPr>
        <w:ind w:left="2517" w:hanging="284"/>
      </w:pPr>
      <w:rPr>
        <w:rFonts w:hint="default"/>
        <w:lang w:val="ru-RU" w:eastAsia="en-US" w:bidi="ar-SA"/>
      </w:rPr>
    </w:lvl>
    <w:lvl w:ilvl="4" w:tplc="0E3451FE">
      <w:numFmt w:val="bullet"/>
      <w:lvlText w:val="•"/>
      <w:lvlJc w:val="left"/>
      <w:pPr>
        <w:ind w:left="3576" w:hanging="284"/>
      </w:pPr>
      <w:rPr>
        <w:rFonts w:hint="default"/>
        <w:lang w:val="ru-RU" w:eastAsia="en-US" w:bidi="ar-SA"/>
      </w:rPr>
    </w:lvl>
    <w:lvl w:ilvl="5" w:tplc="EA0091A6">
      <w:numFmt w:val="bullet"/>
      <w:lvlText w:val="•"/>
      <w:lvlJc w:val="left"/>
      <w:pPr>
        <w:ind w:left="4634" w:hanging="284"/>
      </w:pPr>
      <w:rPr>
        <w:rFonts w:hint="default"/>
        <w:lang w:val="ru-RU" w:eastAsia="en-US" w:bidi="ar-SA"/>
      </w:rPr>
    </w:lvl>
    <w:lvl w:ilvl="6" w:tplc="3B662BF4">
      <w:numFmt w:val="bullet"/>
      <w:lvlText w:val="•"/>
      <w:lvlJc w:val="left"/>
      <w:pPr>
        <w:ind w:left="5693" w:hanging="284"/>
      </w:pPr>
      <w:rPr>
        <w:rFonts w:hint="default"/>
        <w:lang w:val="ru-RU" w:eastAsia="en-US" w:bidi="ar-SA"/>
      </w:rPr>
    </w:lvl>
    <w:lvl w:ilvl="7" w:tplc="853E03F8">
      <w:numFmt w:val="bullet"/>
      <w:lvlText w:val="•"/>
      <w:lvlJc w:val="left"/>
      <w:pPr>
        <w:ind w:left="6752" w:hanging="284"/>
      </w:pPr>
      <w:rPr>
        <w:rFonts w:hint="default"/>
        <w:lang w:val="ru-RU" w:eastAsia="en-US" w:bidi="ar-SA"/>
      </w:rPr>
    </w:lvl>
    <w:lvl w:ilvl="8" w:tplc="B20C00DC">
      <w:numFmt w:val="bullet"/>
      <w:lvlText w:val="•"/>
      <w:lvlJc w:val="left"/>
      <w:pPr>
        <w:ind w:left="7810" w:hanging="284"/>
      </w:pPr>
      <w:rPr>
        <w:rFonts w:hint="default"/>
        <w:lang w:val="ru-RU" w:eastAsia="en-US" w:bidi="ar-SA"/>
      </w:rPr>
    </w:lvl>
  </w:abstractNum>
  <w:abstractNum w:abstractNumId="252" w15:restartNumberingAfterBreak="0">
    <w:nsid w:val="6CDF08BB"/>
    <w:multiLevelType w:val="hybridMultilevel"/>
    <w:tmpl w:val="4B8A5040"/>
    <w:lvl w:ilvl="0" w:tplc="02FE49B8">
      <w:start w:val="1"/>
      <w:numFmt w:val="decimal"/>
      <w:lvlText w:val="%1)"/>
      <w:lvlJc w:val="left"/>
      <w:pPr>
        <w:ind w:left="1230" w:hanging="23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7D50EB0A">
      <w:numFmt w:val="bullet"/>
      <w:lvlText w:val="•"/>
      <w:lvlJc w:val="left"/>
      <w:pPr>
        <w:ind w:left="2108" w:hanging="238"/>
      </w:pPr>
      <w:rPr>
        <w:rFonts w:hint="default"/>
        <w:lang w:val="ru-RU" w:eastAsia="en-US" w:bidi="ar-SA"/>
      </w:rPr>
    </w:lvl>
    <w:lvl w:ilvl="2" w:tplc="81F625BC">
      <w:numFmt w:val="bullet"/>
      <w:lvlText w:val="•"/>
      <w:lvlJc w:val="left"/>
      <w:pPr>
        <w:ind w:left="2977" w:hanging="238"/>
      </w:pPr>
      <w:rPr>
        <w:rFonts w:hint="default"/>
        <w:lang w:val="ru-RU" w:eastAsia="en-US" w:bidi="ar-SA"/>
      </w:rPr>
    </w:lvl>
    <w:lvl w:ilvl="3" w:tplc="186A082C">
      <w:numFmt w:val="bullet"/>
      <w:lvlText w:val="•"/>
      <w:lvlJc w:val="left"/>
      <w:pPr>
        <w:ind w:left="3846" w:hanging="238"/>
      </w:pPr>
      <w:rPr>
        <w:rFonts w:hint="default"/>
        <w:lang w:val="ru-RU" w:eastAsia="en-US" w:bidi="ar-SA"/>
      </w:rPr>
    </w:lvl>
    <w:lvl w:ilvl="4" w:tplc="B98E263A">
      <w:numFmt w:val="bullet"/>
      <w:lvlText w:val="•"/>
      <w:lvlJc w:val="left"/>
      <w:pPr>
        <w:ind w:left="4715" w:hanging="238"/>
      </w:pPr>
      <w:rPr>
        <w:rFonts w:hint="default"/>
        <w:lang w:val="ru-RU" w:eastAsia="en-US" w:bidi="ar-SA"/>
      </w:rPr>
    </w:lvl>
    <w:lvl w:ilvl="5" w:tplc="DF1EFEEA">
      <w:numFmt w:val="bullet"/>
      <w:lvlText w:val="•"/>
      <w:lvlJc w:val="left"/>
      <w:pPr>
        <w:ind w:left="5584" w:hanging="238"/>
      </w:pPr>
      <w:rPr>
        <w:rFonts w:hint="default"/>
        <w:lang w:val="ru-RU" w:eastAsia="en-US" w:bidi="ar-SA"/>
      </w:rPr>
    </w:lvl>
    <w:lvl w:ilvl="6" w:tplc="152EDDC4">
      <w:numFmt w:val="bullet"/>
      <w:lvlText w:val="•"/>
      <w:lvlJc w:val="left"/>
      <w:pPr>
        <w:ind w:left="6452" w:hanging="238"/>
      </w:pPr>
      <w:rPr>
        <w:rFonts w:hint="default"/>
        <w:lang w:val="ru-RU" w:eastAsia="en-US" w:bidi="ar-SA"/>
      </w:rPr>
    </w:lvl>
    <w:lvl w:ilvl="7" w:tplc="4CB0680C">
      <w:numFmt w:val="bullet"/>
      <w:lvlText w:val="•"/>
      <w:lvlJc w:val="left"/>
      <w:pPr>
        <w:ind w:left="7321" w:hanging="238"/>
      </w:pPr>
      <w:rPr>
        <w:rFonts w:hint="default"/>
        <w:lang w:val="ru-RU" w:eastAsia="en-US" w:bidi="ar-SA"/>
      </w:rPr>
    </w:lvl>
    <w:lvl w:ilvl="8" w:tplc="25601E14">
      <w:numFmt w:val="bullet"/>
      <w:lvlText w:val="•"/>
      <w:lvlJc w:val="left"/>
      <w:pPr>
        <w:ind w:left="8190" w:hanging="238"/>
      </w:pPr>
      <w:rPr>
        <w:rFonts w:hint="default"/>
        <w:lang w:val="ru-RU" w:eastAsia="en-US" w:bidi="ar-SA"/>
      </w:rPr>
    </w:lvl>
  </w:abstractNum>
  <w:abstractNum w:abstractNumId="253" w15:restartNumberingAfterBreak="0">
    <w:nsid w:val="6D077555"/>
    <w:multiLevelType w:val="hybridMultilevel"/>
    <w:tmpl w:val="418AD512"/>
    <w:lvl w:ilvl="0" w:tplc="B8AAF7D2">
      <w:numFmt w:val="bullet"/>
      <w:lvlText w:val="-"/>
      <w:lvlJc w:val="left"/>
      <w:pPr>
        <w:ind w:left="107"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E41CA4DC">
      <w:numFmt w:val="bullet"/>
      <w:lvlText w:val="•"/>
      <w:lvlJc w:val="left"/>
      <w:pPr>
        <w:ind w:left="556" w:hanging="125"/>
      </w:pPr>
      <w:rPr>
        <w:rFonts w:hint="default"/>
        <w:lang w:val="ru-RU" w:eastAsia="en-US" w:bidi="ar-SA"/>
      </w:rPr>
    </w:lvl>
    <w:lvl w:ilvl="2" w:tplc="F7C6EA1A">
      <w:numFmt w:val="bullet"/>
      <w:lvlText w:val="•"/>
      <w:lvlJc w:val="left"/>
      <w:pPr>
        <w:ind w:left="1012" w:hanging="125"/>
      </w:pPr>
      <w:rPr>
        <w:rFonts w:hint="default"/>
        <w:lang w:val="ru-RU" w:eastAsia="en-US" w:bidi="ar-SA"/>
      </w:rPr>
    </w:lvl>
    <w:lvl w:ilvl="3" w:tplc="6CAA135A">
      <w:numFmt w:val="bullet"/>
      <w:lvlText w:val="•"/>
      <w:lvlJc w:val="left"/>
      <w:pPr>
        <w:ind w:left="1468" w:hanging="125"/>
      </w:pPr>
      <w:rPr>
        <w:rFonts w:hint="default"/>
        <w:lang w:val="ru-RU" w:eastAsia="en-US" w:bidi="ar-SA"/>
      </w:rPr>
    </w:lvl>
    <w:lvl w:ilvl="4" w:tplc="EBE201E2">
      <w:numFmt w:val="bullet"/>
      <w:lvlText w:val="•"/>
      <w:lvlJc w:val="left"/>
      <w:pPr>
        <w:ind w:left="1924" w:hanging="125"/>
      </w:pPr>
      <w:rPr>
        <w:rFonts w:hint="default"/>
        <w:lang w:val="ru-RU" w:eastAsia="en-US" w:bidi="ar-SA"/>
      </w:rPr>
    </w:lvl>
    <w:lvl w:ilvl="5" w:tplc="BD90B03C">
      <w:numFmt w:val="bullet"/>
      <w:lvlText w:val="•"/>
      <w:lvlJc w:val="left"/>
      <w:pPr>
        <w:ind w:left="2381" w:hanging="125"/>
      </w:pPr>
      <w:rPr>
        <w:rFonts w:hint="default"/>
        <w:lang w:val="ru-RU" w:eastAsia="en-US" w:bidi="ar-SA"/>
      </w:rPr>
    </w:lvl>
    <w:lvl w:ilvl="6" w:tplc="9FE6B35E">
      <w:numFmt w:val="bullet"/>
      <w:lvlText w:val="•"/>
      <w:lvlJc w:val="left"/>
      <w:pPr>
        <w:ind w:left="2837" w:hanging="125"/>
      </w:pPr>
      <w:rPr>
        <w:rFonts w:hint="default"/>
        <w:lang w:val="ru-RU" w:eastAsia="en-US" w:bidi="ar-SA"/>
      </w:rPr>
    </w:lvl>
    <w:lvl w:ilvl="7" w:tplc="9F282810">
      <w:numFmt w:val="bullet"/>
      <w:lvlText w:val="•"/>
      <w:lvlJc w:val="left"/>
      <w:pPr>
        <w:ind w:left="3293" w:hanging="125"/>
      </w:pPr>
      <w:rPr>
        <w:rFonts w:hint="default"/>
        <w:lang w:val="ru-RU" w:eastAsia="en-US" w:bidi="ar-SA"/>
      </w:rPr>
    </w:lvl>
    <w:lvl w:ilvl="8" w:tplc="40E84EC4">
      <w:numFmt w:val="bullet"/>
      <w:lvlText w:val="•"/>
      <w:lvlJc w:val="left"/>
      <w:pPr>
        <w:ind w:left="3749" w:hanging="125"/>
      </w:pPr>
      <w:rPr>
        <w:rFonts w:hint="default"/>
        <w:lang w:val="ru-RU" w:eastAsia="en-US" w:bidi="ar-SA"/>
      </w:rPr>
    </w:lvl>
  </w:abstractNum>
  <w:abstractNum w:abstractNumId="254" w15:restartNumberingAfterBreak="0">
    <w:nsid w:val="6D342DC1"/>
    <w:multiLevelType w:val="hybridMultilevel"/>
    <w:tmpl w:val="0A2A5340"/>
    <w:lvl w:ilvl="0" w:tplc="26829322">
      <w:numFmt w:val="bullet"/>
      <w:lvlText w:val=""/>
      <w:lvlJc w:val="left"/>
      <w:pPr>
        <w:ind w:left="107" w:hanging="178"/>
      </w:pPr>
      <w:rPr>
        <w:rFonts w:ascii="Symbol" w:eastAsia="Symbol" w:hAnsi="Symbol" w:cs="Symbol" w:hint="default"/>
        <w:b w:val="0"/>
        <w:bCs w:val="0"/>
        <w:i w:val="0"/>
        <w:iCs w:val="0"/>
        <w:spacing w:val="0"/>
        <w:w w:val="100"/>
        <w:sz w:val="24"/>
        <w:szCs w:val="24"/>
        <w:lang w:val="ru-RU" w:eastAsia="en-US" w:bidi="ar-SA"/>
      </w:rPr>
    </w:lvl>
    <w:lvl w:ilvl="1" w:tplc="2AA0950A">
      <w:numFmt w:val="bullet"/>
      <w:lvlText w:val="•"/>
      <w:lvlJc w:val="left"/>
      <w:pPr>
        <w:ind w:left="443" w:hanging="178"/>
      </w:pPr>
      <w:rPr>
        <w:rFonts w:hint="default"/>
        <w:lang w:val="ru-RU" w:eastAsia="en-US" w:bidi="ar-SA"/>
      </w:rPr>
    </w:lvl>
    <w:lvl w:ilvl="2" w:tplc="3E72143C">
      <w:numFmt w:val="bullet"/>
      <w:lvlText w:val="•"/>
      <w:lvlJc w:val="left"/>
      <w:pPr>
        <w:ind w:left="787" w:hanging="178"/>
      </w:pPr>
      <w:rPr>
        <w:rFonts w:hint="default"/>
        <w:lang w:val="ru-RU" w:eastAsia="en-US" w:bidi="ar-SA"/>
      </w:rPr>
    </w:lvl>
    <w:lvl w:ilvl="3" w:tplc="8CECE40A">
      <w:numFmt w:val="bullet"/>
      <w:lvlText w:val="•"/>
      <w:lvlJc w:val="left"/>
      <w:pPr>
        <w:ind w:left="1130" w:hanging="178"/>
      </w:pPr>
      <w:rPr>
        <w:rFonts w:hint="default"/>
        <w:lang w:val="ru-RU" w:eastAsia="en-US" w:bidi="ar-SA"/>
      </w:rPr>
    </w:lvl>
    <w:lvl w:ilvl="4" w:tplc="174E4904">
      <w:numFmt w:val="bullet"/>
      <w:lvlText w:val="•"/>
      <w:lvlJc w:val="left"/>
      <w:pPr>
        <w:ind w:left="1474" w:hanging="178"/>
      </w:pPr>
      <w:rPr>
        <w:rFonts w:hint="default"/>
        <w:lang w:val="ru-RU" w:eastAsia="en-US" w:bidi="ar-SA"/>
      </w:rPr>
    </w:lvl>
    <w:lvl w:ilvl="5" w:tplc="9C02A4F6">
      <w:numFmt w:val="bullet"/>
      <w:lvlText w:val="•"/>
      <w:lvlJc w:val="left"/>
      <w:pPr>
        <w:ind w:left="1818" w:hanging="178"/>
      </w:pPr>
      <w:rPr>
        <w:rFonts w:hint="default"/>
        <w:lang w:val="ru-RU" w:eastAsia="en-US" w:bidi="ar-SA"/>
      </w:rPr>
    </w:lvl>
    <w:lvl w:ilvl="6" w:tplc="111E2BBA">
      <w:numFmt w:val="bullet"/>
      <w:lvlText w:val="•"/>
      <w:lvlJc w:val="left"/>
      <w:pPr>
        <w:ind w:left="2161" w:hanging="178"/>
      </w:pPr>
      <w:rPr>
        <w:rFonts w:hint="default"/>
        <w:lang w:val="ru-RU" w:eastAsia="en-US" w:bidi="ar-SA"/>
      </w:rPr>
    </w:lvl>
    <w:lvl w:ilvl="7" w:tplc="D6C83018">
      <w:numFmt w:val="bullet"/>
      <w:lvlText w:val="•"/>
      <w:lvlJc w:val="left"/>
      <w:pPr>
        <w:ind w:left="2505" w:hanging="178"/>
      </w:pPr>
      <w:rPr>
        <w:rFonts w:hint="default"/>
        <w:lang w:val="ru-RU" w:eastAsia="en-US" w:bidi="ar-SA"/>
      </w:rPr>
    </w:lvl>
    <w:lvl w:ilvl="8" w:tplc="541C2828">
      <w:numFmt w:val="bullet"/>
      <w:lvlText w:val="•"/>
      <w:lvlJc w:val="left"/>
      <w:pPr>
        <w:ind w:left="2848" w:hanging="178"/>
      </w:pPr>
      <w:rPr>
        <w:rFonts w:hint="default"/>
        <w:lang w:val="ru-RU" w:eastAsia="en-US" w:bidi="ar-SA"/>
      </w:rPr>
    </w:lvl>
  </w:abstractNum>
  <w:abstractNum w:abstractNumId="255" w15:restartNumberingAfterBreak="0">
    <w:nsid w:val="6D7740D7"/>
    <w:multiLevelType w:val="hybridMultilevel"/>
    <w:tmpl w:val="7A34979E"/>
    <w:lvl w:ilvl="0" w:tplc="FE46528C">
      <w:start w:val="1"/>
      <w:numFmt w:val="decimal"/>
      <w:lvlText w:val="%1)"/>
      <w:lvlJc w:val="left"/>
      <w:pPr>
        <w:ind w:left="993" w:hanging="238"/>
        <w:jc w:val="right"/>
      </w:pPr>
      <w:rPr>
        <w:rFonts w:ascii="Times New Roman" w:eastAsia="Times New Roman" w:hAnsi="Times New Roman" w:cs="Times New Roman" w:hint="default"/>
        <w:b w:val="0"/>
        <w:bCs w:val="0"/>
        <w:i w:val="0"/>
        <w:iCs w:val="0"/>
        <w:spacing w:val="0"/>
        <w:w w:val="100"/>
        <w:sz w:val="22"/>
        <w:szCs w:val="22"/>
        <w:lang w:val="ru-RU" w:eastAsia="en-US" w:bidi="ar-SA"/>
      </w:rPr>
    </w:lvl>
    <w:lvl w:ilvl="1" w:tplc="25F8F9D4">
      <w:numFmt w:val="bullet"/>
      <w:lvlText w:val="•"/>
      <w:lvlJc w:val="left"/>
      <w:pPr>
        <w:ind w:left="1892" w:hanging="238"/>
      </w:pPr>
      <w:rPr>
        <w:rFonts w:hint="default"/>
        <w:lang w:val="ru-RU" w:eastAsia="en-US" w:bidi="ar-SA"/>
      </w:rPr>
    </w:lvl>
    <w:lvl w:ilvl="2" w:tplc="C414D866">
      <w:numFmt w:val="bullet"/>
      <w:lvlText w:val="•"/>
      <w:lvlJc w:val="left"/>
      <w:pPr>
        <w:ind w:left="2785" w:hanging="238"/>
      </w:pPr>
      <w:rPr>
        <w:rFonts w:hint="default"/>
        <w:lang w:val="ru-RU" w:eastAsia="en-US" w:bidi="ar-SA"/>
      </w:rPr>
    </w:lvl>
    <w:lvl w:ilvl="3" w:tplc="716A86D0">
      <w:numFmt w:val="bullet"/>
      <w:lvlText w:val="•"/>
      <w:lvlJc w:val="left"/>
      <w:pPr>
        <w:ind w:left="3678" w:hanging="238"/>
      </w:pPr>
      <w:rPr>
        <w:rFonts w:hint="default"/>
        <w:lang w:val="ru-RU" w:eastAsia="en-US" w:bidi="ar-SA"/>
      </w:rPr>
    </w:lvl>
    <w:lvl w:ilvl="4" w:tplc="6BC25DD8">
      <w:numFmt w:val="bullet"/>
      <w:lvlText w:val="•"/>
      <w:lvlJc w:val="left"/>
      <w:pPr>
        <w:ind w:left="4571" w:hanging="238"/>
      </w:pPr>
      <w:rPr>
        <w:rFonts w:hint="default"/>
        <w:lang w:val="ru-RU" w:eastAsia="en-US" w:bidi="ar-SA"/>
      </w:rPr>
    </w:lvl>
    <w:lvl w:ilvl="5" w:tplc="A914DF76">
      <w:numFmt w:val="bullet"/>
      <w:lvlText w:val="•"/>
      <w:lvlJc w:val="left"/>
      <w:pPr>
        <w:ind w:left="5464" w:hanging="238"/>
      </w:pPr>
      <w:rPr>
        <w:rFonts w:hint="default"/>
        <w:lang w:val="ru-RU" w:eastAsia="en-US" w:bidi="ar-SA"/>
      </w:rPr>
    </w:lvl>
    <w:lvl w:ilvl="6" w:tplc="698695D2">
      <w:numFmt w:val="bullet"/>
      <w:lvlText w:val="•"/>
      <w:lvlJc w:val="left"/>
      <w:pPr>
        <w:ind w:left="6356" w:hanging="238"/>
      </w:pPr>
      <w:rPr>
        <w:rFonts w:hint="default"/>
        <w:lang w:val="ru-RU" w:eastAsia="en-US" w:bidi="ar-SA"/>
      </w:rPr>
    </w:lvl>
    <w:lvl w:ilvl="7" w:tplc="0546AD26">
      <w:numFmt w:val="bullet"/>
      <w:lvlText w:val="•"/>
      <w:lvlJc w:val="left"/>
      <w:pPr>
        <w:ind w:left="7249" w:hanging="238"/>
      </w:pPr>
      <w:rPr>
        <w:rFonts w:hint="default"/>
        <w:lang w:val="ru-RU" w:eastAsia="en-US" w:bidi="ar-SA"/>
      </w:rPr>
    </w:lvl>
    <w:lvl w:ilvl="8" w:tplc="17EE84DE">
      <w:numFmt w:val="bullet"/>
      <w:lvlText w:val="•"/>
      <w:lvlJc w:val="left"/>
      <w:pPr>
        <w:ind w:left="8142" w:hanging="238"/>
      </w:pPr>
      <w:rPr>
        <w:rFonts w:hint="default"/>
        <w:lang w:val="ru-RU" w:eastAsia="en-US" w:bidi="ar-SA"/>
      </w:rPr>
    </w:lvl>
  </w:abstractNum>
  <w:abstractNum w:abstractNumId="256" w15:restartNumberingAfterBreak="0">
    <w:nsid w:val="6DFC2221"/>
    <w:multiLevelType w:val="hybridMultilevel"/>
    <w:tmpl w:val="1B26DCAC"/>
    <w:lvl w:ilvl="0" w:tplc="60FC1868">
      <w:numFmt w:val="bullet"/>
      <w:lvlText w:val=""/>
      <w:lvlJc w:val="left"/>
      <w:pPr>
        <w:ind w:left="141" w:hanging="200"/>
      </w:pPr>
      <w:rPr>
        <w:rFonts w:ascii="Symbol" w:eastAsia="Symbol" w:hAnsi="Symbol" w:cs="Symbol" w:hint="default"/>
        <w:b w:val="0"/>
        <w:bCs w:val="0"/>
        <w:i w:val="0"/>
        <w:iCs w:val="0"/>
        <w:spacing w:val="0"/>
        <w:w w:val="100"/>
        <w:sz w:val="24"/>
        <w:szCs w:val="24"/>
        <w:lang w:val="ru-RU" w:eastAsia="en-US" w:bidi="ar-SA"/>
      </w:rPr>
    </w:lvl>
    <w:lvl w:ilvl="1" w:tplc="A19C624E">
      <w:numFmt w:val="bullet"/>
      <w:lvlText w:val="•"/>
      <w:lvlJc w:val="left"/>
      <w:pPr>
        <w:ind w:left="1174" w:hanging="200"/>
      </w:pPr>
      <w:rPr>
        <w:rFonts w:hint="default"/>
        <w:lang w:val="ru-RU" w:eastAsia="en-US" w:bidi="ar-SA"/>
      </w:rPr>
    </w:lvl>
    <w:lvl w:ilvl="2" w:tplc="D1AE7602">
      <w:numFmt w:val="bullet"/>
      <w:lvlText w:val="•"/>
      <w:lvlJc w:val="left"/>
      <w:pPr>
        <w:ind w:left="2209" w:hanging="200"/>
      </w:pPr>
      <w:rPr>
        <w:rFonts w:hint="default"/>
        <w:lang w:val="ru-RU" w:eastAsia="en-US" w:bidi="ar-SA"/>
      </w:rPr>
    </w:lvl>
    <w:lvl w:ilvl="3" w:tplc="A82413DC">
      <w:numFmt w:val="bullet"/>
      <w:lvlText w:val="•"/>
      <w:lvlJc w:val="left"/>
      <w:pPr>
        <w:ind w:left="3244" w:hanging="200"/>
      </w:pPr>
      <w:rPr>
        <w:rFonts w:hint="default"/>
        <w:lang w:val="ru-RU" w:eastAsia="en-US" w:bidi="ar-SA"/>
      </w:rPr>
    </w:lvl>
    <w:lvl w:ilvl="4" w:tplc="2D683AA8">
      <w:numFmt w:val="bullet"/>
      <w:lvlText w:val="•"/>
      <w:lvlJc w:val="left"/>
      <w:pPr>
        <w:ind w:left="4279" w:hanging="200"/>
      </w:pPr>
      <w:rPr>
        <w:rFonts w:hint="default"/>
        <w:lang w:val="ru-RU" w:eastAsia="en-US" w:bidi="ar-SA"/>
      </w:rPr>
    </w:lvl>
    <w:lvl w:ilvl="5" w:tplc="CEA0662C">
      <w:numFmt w:val="bullet"/>
      <w:lvlText w:val="•"/>
      <w:lvlJc w:val="left"/>
      <w:pPr>
        <w:ind w:left="5314" w:hanging="200"/>
      </w:pPr>
      <w:rPr>
        <w:rFonts w:hint="default"/>
        <w:lang w:val="ru-RU" w:eastAsia="en-US" w:bidi="ar-SA"/>
      </w:rPr>
    </w:lvl>
    <w:lvl w:ilvl="6" w:tplc="19B246A8">
      <w:numFmt w:val="bullet"/>
      <w:lvlText w:val="•"/>
      <w:lvlJc w:val="left"/>
      <w:pPr>
        <w:ind w:left="6349" w:hanging="200"/>
      </w:pPr>
      <w:rPr>
        <w:rFonts w:hint="default"/>
        <w:lang w:val="ru-RU" w:eastAsia="en-US" w:bidi="ar-SA"/>
      </w:rPr>
    </w:lvl>
    <w:lvl w:ilvl="7" w:tplc="1EEEDAA8">
      <w:numFmt w:val="bullet"/>
      <w:lvlText w:val="•"/>
      <w:lvlJc w:val="left"/>
      <w:pPr>
        <w:ind w:left="7384" w:hanging="200"/>
      </w:pPr>
      <w:rPr>
        <w:rFonts w:hint="default"/>
        <w:lang w:val="ru-RU" w:eastAsia="en-US" w:bidi="ar-SA"/>
      </w:rPr>
    </w:lvl>
    <w:lvl w:ilvl="8" w:tplc="2118EEAC">
      <w:numFmt w:val="bullet"/>
      <w:lvlText w:val="•"/>
      <w:lvlJc w:val="left"/>
      <w:pPr>
        <w:ind w:left="8419" w:hanging="200"/>
      </w:pPr>
      <w:rPr>
        <w:rFonts w:hint="default"/>
        <w:lang w:val="ru-RU" w:eastAsia="en-US" w:bidi="ar-SA"/>
      </w:rPr>
    </w:lvl>
  </w:abstractNum>
  <w:abstractNum w:abstractNumId="257" w15:restartNumberingAfterBreak="0">
    <w:nsid w:val="6E366606"/>
    <w:multiLevelType w:val="hybridMultilevel"/>
    <w:tmpl w:val="9D7894AC"/>
    <w:lvl w:ilvl="0" w:tplc="ED4C217C">
      <w:start w:val="1"/>
      <w:numFmt w:val="decimal"/>
      <w:lvlText w:val="%1)"/>
      <w:lvlJc w:val="left"/>
      <w:pPr>
        <w:ind w:left="285" w:hanging="25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EE7A79C0">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3466A6E0">
      <w:numFmt w:val="bullet"/>
      <w:lvlText w:val=""/>
      <w:lvlJc w:val="left"/>
      <w:pPr>
        <w:ind w:left="143" w:hanging="370"/>
      </w:pPr>
      <w:rPr>
        <w:rFonts w:ascii="Symbol" w:eastAsia="Symbol" w:hAnsi="Symbol" w:cs="Symbol" w:hint="default"/>
        <w:b w:val="0"/>
        <w:bCs w:val="0"/>
        <w:i w:val="0"/>
        <w:iCs w:val="0"/>
        <w:spacing w:val="0"/>
        <w:w w:val="100"/>
        <w:sz w:val="22"/>
        <w:szCs w:val="22"/>
        <w:lang w:val="ru-RU" w:eastAsia="en-US" w:bidi="ar-SA"/>
      </w:rPr>
    </w:lvl>
    <w:lvl w:ilvl="3" w:tplc="92D20466">
      <w:numFmt w:val="bullet"/>
      <w:lvlText w:val="•"/>
      <w:lvlJc w:val="left"/>
      <w:pPr>
        <w:ind w:left="2424" w:hanging="370"/>
      </w:pPr>
      <w:rPr>
        <w:rFonts w:hint="default"/>
        <w:lang w:val="ru-RU" w:eastAsia="en-US" w:bidi="ar-SA"/>
      </w:rPr>
    </w:lvl>
    <w:lvl w:ilvl="4" w:tplc="08F4EB44">
      <w:numFmt w:val="bullet"/>
      <w:lvlText w:val="•"/>
      <w:lvlJc w:val="left"/>
      <w:pPr>
        <w:ind w:left="3496" w:hanging="370"/>
      </w:pPr>
      <w:rPr>
        <w:rFonts w:hint="default"/>
        <w:lang w:val="ru-RU" w:eastAsia="en-US" w:bidi="ar-SA"/>
      </w:rPr>
    </w:lvl>
    <w:lvl w:ilvl="5" w:tplc="4A16B5E2">
      <w:numFmt w:val="bullet"/>
      <w:lvlText w:val="•"/>
      <w:lvlJc w:val="left"/>
      <w:pPr>
        <w:ind w:left="4568" w:hanging="370"/>
      </w:pPr>
      <w:rPr>
        <w:rFonts w:hint="default"/>
        <w:lang w:val="ru-RU" w:eastAsia="en-US" w:bidi="ar-SA"/>
      </w:rPr>
    </w:lvl>
    <w:lvl w:ilvl="6" w:tplc="340C22A0">
      <w:numFmt w:val="bullet"/>
      <w:lvlText w:val="•"/>
      <w:lvlJc w:val="left"/>
      <w:pPr>
        <w:ind w:left="5640" w:hanging="370"/>
      </w:pPr>
      <w:rPr>
        <w:rFonts w:hint="default"/>
        <w:lang w:val="ru-RU" w:eastAsia="en-US" w:bidi="ar-SA"/>
      </w:rPr>
    </w:lvl>
    <w:lvl w:ilvl="7" w:tplc="DADE18D4">
      <w:numFmt w:val="bullet"/>
      <w:lvlText w:val="•"/>
      <w:lvlJc w:val="left"/>
      <w:pPr>
        <w:ind w:left="6712" w:hanging="370"/>
      </w:pPr>
      <w:rPr>
        <w:rFonts w:hint="default"/>
        <w:lang w:val="ru-RU" w:eastAsia="en-US" w:bidi="ar-SA"/>
      </w:rPr>
    </w:lvl>
    <w:lvl w:ilvl="8" w:tplc="DFD46C70">
      <w:numFmt w:val="bullet"/>
      <w:lvlText w:val="•"/>
      <w:lvlJc w:val="left"/>
      <w:pPr>
        <w:ind w:left="7784" w:hanging="370"/>
      </w:pPr>
      <w:rPr>
        <w:rFonts w:hint="default"/>
        <w:lang w:val="ru-RU" w:eastAsia="en-US" w:bidi="ar-SA"/>
      </w:rPr>
    </w:lvl>
  </w:abstractNum>
  <w:abstractNum w:abstractNumId="258" w15:restartNumberingAfterBreak="0">
    <w:nsid w:val="6EC00688"/>
    <w:multiLevelType w:val="hybridMultilevel"/>
    <w:tmpl w:val="77AC7296"/>
    <w:lvl w:ilvl="0" w:tplc="80CEF2AC">
      <w:numFmt w:val="bullet"/>
      <w:lvlText w:val=""/>
      <w:lvlJc w:val="left"/>
      <w:pPr>
        <w:ind w:left="426" w:hanging="286"/>
      </w:pPr>
      <w:rPr>
        <w:rFonts w:ascii="Symbol" w:eastAsia="Symbol" w:hAnsi="Symbol" w:cs="Symbol" w:hint="default"/>
        <w:b w:val="0"/>
        <w:bCs w:val="0"/>
        <w:i w:val="0"/>
        <w:iCs w:val="0"/>
        <w:spacing w:val="0"/>
        <w:w w:val="100"/>
        <w:sz w:val="24"/>
        <w:szCs w:val="24"/>
        <w:lang w:val="ru-RU" w:eastAsia="en-US" w:bidi="ar-SA"/>
      </w:rPr>
    </w:lvl>
    <w:lvl w:ilvl="1" w:tplc="37B6AAB2">
      <w:numFmt w:val="bullet"/>
      <w:lvlText w:val="•"/>
      <w:lvlJc w:val="left"/>
      <w:pPr>
        <w:ind w:left="1455" w:hanging="286"/>
      </w:pPr>
      <w:rPr>
        <w:rFonts w:hint="default"/>
        <w:lang w:val="ru-RU" w:eastAsia="en-US" w:bidi="ar-SA"/>
      </w:rPr>
    </w:lvl>
    <w:lvl w:ilvl="2" w:tplc="02561A4A">
      <w:numFmt w:val="bullet"/>
      <w:lvlText w:val="•"/>
      <w:lvlJc w:val="left"/>
      <w:pPr>
        <w:ind w:left="2490" w:hanging="286"/>
      </w:pPr>
      <w:rPr>
        <w:rFonts w:hint="default"/>
        <w:lang w:val="ru-RU" w:eastAsia="en-US" w:bidi="ar-SA"/>
      </w:rPr>
    </w:lvl>
    <w:lvl w:ilvl="3" w:tplc="DD5C8ECC">
      <w:numFmt w:val="bullet"/>
      <w:lvlText w:val="•"/>
      <w:lvlJc w:val="left"/>
      <w:pPr>
        <w:ind w:left="3526" w:hanging="286"/>
      </w:pPr>
      <w:rPr>
        <w:rFonts w:hint="default"/>
        <w:lang w:val="ru-RU" w:eastAsia="en-US" w:bidi="ar-SA"/>
      </w:rPr>
    </w:lvl>
    <w:lvl w:ilvl="4" w:tplc="9A36791C">
      <w:numFmt w:val="bullet"/>
      <w:lvlText w:val="•"/>
      <w:lvlJc w:val="left"/>
      <w:pPr>
        <w:ind w:left="4561" w:hanging="286"/>
      </w:pPr>
      <w:rPr>
        <w:rFonts w:hint="default"/>
        <w:lang w:val="ru-RU" w:eastAsia="en-US" w:bidi="ar-SA"/>
      </w:rPr>
    </w:lvl>
    <w:lvl w:ilvl="5" w:tplc="B79ED4EE">
      <w:numFmt w:val="bullet"/>
      <w:lvlText w:val="•"/>
      <w:lvlJc w:val="left"/>
      <w:pPr>
        <w:ind w:left="5596" w:hanging="286"/>
      </w:pPr>
      <w:rPr>
        <w:rFonts w:hint="default"/>
        <w:lang w:val="ru-RU" w:eastAsia="en-US" w:bidi="ar-SA"/>
      </w:rPr>
    </w:lvl>
    <w:lvl w:ilvl="6" w:tplc="6DCA641A">
      <w:numFmt w:val="bullet"/>
      <w:lvlText w:val="•"/>
      <w:lvlJc w:val="left"/>
      <w:pPr>
        <w:ind w:left="6632" w:hanging="286"/>
      </w:pPr>
      <w:rPr>
        <w:rFonts w:hint="default"/>
        <w:lang w:val="ru-RU" w:eastAsia="en-US" w:bidi="ar-SA"/>
      </w:rPr>
    </w:lvl>
    <w:lvl w:ilvl="7" w:tplc="A6523852">
      <w:numFmt w:val="bullet"/>
      <w:lvlText w:val="•"/>
      <w:lvlJc w:val="left"/>
      <w:pPr>
        <w:ind w:left="7667" w:hanging="286"/>
      </w:pPr>
      <w:rPr>
        <w:rFonts w:hint="default"/>
        <w:lang w:val="ru-RU" w:eastAsia="en-US" w:bidi="ar-SA"/>
      </w:rPr>
    </w:lvl>
    <w:lvl w:ilvl="8" w:tplc="25CA394C">
      <w:numFmt w:val="bullet"/>
      <w:lvlText w:val="•"/>
      <w:lvlJc w:val="left"/>
      <w:pPr>
        <w:ind w:left="8702" w:hanging="286"/>
      </w:pPr>
      <w:rPr>
        <w:rFonts w:hint="default"/>
        <w:lang w:val="ru-RU" w:eastAsia="en-US" w:bidi="ar-SA"/>
      </w:rPr>
    </w:lvl>
  </w:abstractNum>
  <w:abstractNum w:abstractNumId="259" w15:restartNumberingAfterBreak="0">
    <w:nsid w:val="6EDE7BE8"/>
    <w:multiLevelType w:val="hybridMultilevel"/>
    <w:tmpl w:val="B04839B6"/>
    <w:lvl w:ilvl="0" w:tplc="6D00F264">
      <w:start w:val="1"/>
      <w:numFmt w:val="decimal"/>
      <w:lvlText w:val="%1)"/>
      <w:lvlJc w:val="left"/>
      <w:pPr>
        <w:ind w:left="285" w:hanging="31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72F23814">
      <w:numFmt w:val="bullet"/>
      <w:lvlText w:val="•"/>
      <w:lvlJc w:val="left"/>
      <w:pPr>
        <w:ind w:left="1244" w:hanging="312"/>
      </w:pPr>
      <w:rPr>
        <w:rFonts w:hint="default"/>
        <w:lang w:val="ru-RU" w:eastAsia="en-US" w:bidi="ar-SA"/>
      </w:rPr>
    </w:lvl>
    <w:lvl w:ilvl="2" w:tplc="ADF08670">
      <w:numFmt w:val="bullet"/>
      <w:lvlText w:val="•"/>
      <w:lvlJc w:val="left"/>
      <w:pPr>
        <w:ind w:left="2209" w:hanging="312"/>
      </w:pPr>
      <w:rPr>
        <w:rFonts w:hint="default"/>
        <w:lang w:val="ru-RU" w:eastAsia="en-US" w:bidi="ar-SA"/>
      </w:rPr>
    </w:lvl>
    <w:lvl w:ilvl="3" w:tplc="075CA364">
      <w:numFmt w:val="bullet"/>
      <w:lvlText w:val="•"/>
      <w:lvlJc w:val="left"/>
      <w:pPr>
        <w:ind w:left="3174" w:hanging="312"/>
      </w:pPr>
      <w:rPr>
        <w:rFonts w:hint="default"/>
        <w:lang w:val="ru-RU" w:eastAsia="en-US" w:bidi="ar-SA"/>
      </w:rPr>
    </w:lvl>
    <w:lvl w:ilvl="4" w:tplc="D9CAAFC6">
      <w:numFmt w:val="bullet"/>
      <w:lvlText w:val="•"/>
      <w:lvlJc w:val="left"/>
      <w:pPr>
        <w:ind w:left="4139" w:hanging="312"/>
      </w:pPr>
      <w:rPr>
        <w:rFonts w:hint="default"/>
        <w:lang w:val="ru-RU" w:eastAsia="en-US" w:bidi="ar-SA"/>
      </w:rPr>
    </w:lvl>
    <w:lvl w:ilvl="5" w:tplc="B4ACAABC">
      <w:numFmt w:val="bullet"/>
      <w:lvlText w:val="•"/>
      <w:lvlJc w:val="left"/>
      <w:pPr>
        <w:ind w:left="5104" w:hanging="312"/>
      </w:pPr>
      <w:rPr>
        <w:rFonts w:hint="default"/>
        <w:lang w:val="ru-RU" w:eastAsia="en-US" w:bidi="ar-SA"/>
      </w:rPr>
    </w:lvl>
    <w:lvl w:ilvl="6" w:tplc="834A2B74">
      <w:numFmt w:val="bullet"/>
      <w:lvlText w:val="•"/>
      <w:lvlJc w:val="left"/>
      <w:pPr>
        <w:ind w:left="6068" w:hanging="312"/>
      </w:pPr>
      <w:rPr>
        <w:rFonts w:hint="default"/>
        <w:lang w:val="ru-RU" w:eastAsia="en-US" w:bidi="ar-SA"/>
      </w:rPr>
    </w:lvl>
    <w:lvl w:ilvl="7" w:tplc="8904E0BC">
      <w:numFmt w:val="bullet"/>
      <w:lvlText w:val="•"/>
      <w:lvlJc w:val="left"/>
      <w:pPr>
        <w:ind w:left="7033" w:hanging="312"/>
      </w:pPr>
      <w:rPr>
        <w:rFonts w:hint="default"/>
        <w:lang w:val="ru-RU" w:eastAsia="en-US" w:bidi="ar-SA"/>
      </w:rPr>
    </w:lvl>
    <w:lvl w:ilvl="8" w:tplc="4172315C">
      <w:numFmt w:val="bullet"/>
      <w:lvlText w:val="•"/>
      <w:lvlJc w:val="left"/>
      <w:pPr>
        <w:ind w:left="7998" w:hanging="312"/>
      </w:pPr>
      <w:rPr>
        <w:rFonts w:hint="default"/>
        <w:lang w:val="ru-RU" w:eastAsia="en-US" w:bidi="ar-SA"/>
      </w:rPr>
    </w:lvl>
  </w:abstractNum>
  <w:abstractNum w:abstractNumId="260" w15:restartNumberingAfterBreak="0">
    <w:nsid w:val="6EFA4CA2"/>
    <w:multiLevelType w:val="hybridMultilevel"/>
    <w:tmpl w:val="36560BCC"/>
    <w:lvl w:ilvl="0" w:tplc="F1DE6916">
      <w:numFmt w:val="bullet"/>
      <w:lvlText w:val="-"/>
      <w:lvlJc w:val="left"/>
      <w:pPr>
        <w:ind w:left="409"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06206376">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243C73B8">
      <w:numFmt w:val="bullet"/>
      <w:lvlText w:val="•"/>
      <w:lvlJc w:val="left"/>
      <w:pPr>
        <w:ind w:left="1458" w:hanging="284"/>
      </w:pPr>
      <w:rPr>
        <w:rFonts w:hint="default"/>
        <w:lang w:val="ru-RU" w:eastAsia="en-US" w:bidi="ar-SA"/>
      </w:rPr>
    </w:lvl>
    <w:lvl w:ilvl="3" w:tplc="B716535E">
      <w:numFmt w:val="bullet"/>
      <w:lvlText w:val="•"/>
      <w:lvlJc w:val="left"/>
      <w:pPr>
        <w:ind w:left="2517" w:hanging="284"/>
      </w:pPr>
      <w:rPr>
        <w:rFonts w:hint="default"/>
        <w:lang w:val="ru-RU" w:eastAsia="en-US" w:bidi="ar-SA"/>
      </w:rPr>
    </w:lvl>
    <w:lvl w:ilvl="4" w:tplc="9E406B4A">
      <w:numFmt w:val="bullet"/>
      <w:lvlText w:val="•"/>
      <w:lvlJc w:val="left"/>
      <w:pPr>
        <w:ind w:left="3576" w:hanging="284"/>
      </w:pPr>
      <w:rPr>
        <w:rFonts w:hint="default"/>
        <w:lang w:val="ru-RU" w:eastAsia="en-US" w:bidi="ar-SA"/>
      </w:rPr>
    </w:lvl>
    <w:lvl w:ilvl="5" w:tplc="93A48940">
      <w:numFmt w:val="bullet"/>
      <w:lvlText w:val="•"/>
      <w:lvlJc w:val="left"/>
      <w:pPr>
        <w:ind w:left="4634" w:hanging="284"/>
      </w:pPr>
      <w:rPr>
        <w:rFonts w:hint="default"/>
        <w:lang w:val="ru-RU" w:eastAsia="en-US" w:bidi="ar-SA"/>
      </w:rPr>
    </w:lvl>
    <w:lvl w:ilvl="6" w:tplc="CB1465BC">
      <w:numFmt w:val="bullet"/>
      <w:lvlText w:val="•"/>
      <w:lvlJc w:val="left"/>
      <w:pPr>
        <w:ind w:left="5693" w:hanging="284"/>
      </w:pPr>
      <w:rPr>
        <w:rFonts w:hint="default"/>
        <w:lang w:val="ru-RU" w:eastAsia="en-US" w:bidi="ar-SA"/>
      </w:rPr>
    </w:lvl>
    <w:lvl w:ilvl="7" w:tplc="5F022BB8">
      <w:numFmt w:val="bullet"/>
      <w:lvlText w:val="•"/>
      <w:lvlJc w:val="left"/>
      <w:pPr>
        <w:ind w:left="6752" w:hanging="284"/>
      </w:pPr>
      <w:rPr>
        <w:rFonts w:hint="default"/>
        <w:lang w:val="ru-RU" w:eastAsia="en-US" w:bidi="ar-SA"/>
      </w:rPr>
    </w:lvl>
    <w:lvl w:ilvl="8" w:tplc="9DDA62F6">
      <w:numFmt w:val="bullet"/>
      <w:lvlText w:val="•"/>
      <w:lvlJc w:val="left"/>
      <w:pPr>
        <w:ind w:left="7810" w:hanging="284"/>
      </w:pPr>
      <w:rPr>
        <w:rFonts w:hint="default"/>
        <w:lang w:val="ru-RU" w:eastAsia="en-US" w:bidi="ar-SA"/>
      </w:rPr>
    </w:lvl>
  </w:abstractNum>
  <w:abstractNum w:abstractNumId="261" w15:restartNumberingAfterBreak="0">
    <w:nsid w:val="6F3938A4"/>
    <w:multiLevelType w:val="hybridMultilevel"/>
    <w:tmpl w:val="52CA9B86"/>
    <w:lvl w:ilvl="0" w:tplc="D89C56BC">
      <w:start w:val="1"/>
      <w:numFmt w:val="decimal"/>
      <w:lvlText w:val="%1)"/>
      <w:lvlJc w:val="left"/>
      <w:pPr>
        <w:ind w:left="1230" w:hanging="23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DCFAE444">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B1BAB452">
      <w:numFmt w:val="bullet"/>
      <w:lvlText w:val="•"/>
      <w:lvlJc w:val="left"/>
      <w:pPr>
        <w:ind w:left="2205" w:hanging="284"/>
      </w:pPr>
      <w:rPr>
        <w:rFonts w:hint="default"/>
        <w:lang w:val="ru-RU" w:eastAsia="en-US" w:bidi="ar-SA"/>
      </w:rPr>
    </w:lvl>
    <w:lvl w:ilvl="3" w:tplc="3E1417F6">
      <w:numFmt w:val="bullet"/>
      <w:lvlText w:val="•"/>
      <w:lvlJc w:val="left"/>
      <w:pPr>
        <w:ind w:left="3170" w:hanging="284"/>
      </w:pPr>
      <w:rPr>
        <w:rFonts w:hint="default"/>
        <w:lang w:val="ru-RU" w:eastAsia="en-US" w:bidi="ar-SA"/>
      </w:rPr>
    </w:lvl>
    <w:lvl w:ilvl="4" w:tplc="82CA2198">
      <w:numFmt w:val="bullet"/>
      <w:lvlText w:val="•"/>
      <w:lvlJc w:val="left"/>
      <w:pPr>
        <w:ind w:left="4136" w:hanging="284"/>
      </w:pPr>
      <w:rPr>
        <w:rFonts w:hint="default"/>
        <w:lang w:val="ru-RU" w:eastAsia="en-US" w:bidi="ar-SA"/>
      </w:rPr>
    </w:lvl>
    <w:lvl w:ilvl="5" w:tplc="0CE4D974">
      <w:numFmt w:val="bullet"/>
      <w:lvlText w:val="•"/>
      <w:lvlJc w:val="left"/>
      <w:pPr>
        <w:ind w:left="5101" w:hanging="284"/>
      </w:pPr>
      <w:rPr>
        <w:rFonts w:hint="default"/>
        <w:lang w:val="ru-RU" w:eastAsia="en-US" w:bidi="ar-SA"/>
      </w:rPr>
    </w:lvl>
    <w:lvl w:ilvl="6" w:tplc="D90A170A">
      <w:numFmt w:val="bullet"/>
      <w:lvlText w:val="•"/>
      <w:lvlJc w:val="left"/>
      <w:pPr>
        <w:ind w:left="6066" w:hanging="284"/>
      </w:pPr>
      <w:rPr>
        <w:rFonts w:hint="default"/>
        <w:lang w:val="ru-RU" w:eastAsia="en-US" w:bidi="ar-SA"/>
      </w:rPr>
    </w:lvl>
    <w:lvl w:ilvl="7" w:tplc="61265718">
      <w:numFmt w:val="bullet"/>
      <w:lvlText w:val="•"/>
      <w:lvlJc w:val="left"/>
      <w:pPr>
        <w:ind w:left="7032" w:hanging="284"/>
      </w:pPr>
      <w:rPr>
        <w:rFonts w:hint="default"/>
        <w:lang w:val="ru-RU" w:eastAsia="en-US" w:bidi="ar-SA"/>
      </w:rPr>
    </w:lvl>
    <w:lvl w:ilvl="8" w:tplc="CE9E3A1A">
      <w:numFmt w:val="bullet"/>
      <w:lvlText w:val="•"/>
      <w:lvlJc w:val="left"/>
      <w:pPr>
        <w:ind w:left="7997" w:hanging="284"/>
      </w:pPr>
      <w:rPr>
        <w:rFonts w:hint="default"/>
        <w:lang w:val="ru-RU" w:eastAsia="en-US" w:bidi="ar-SA"/>
      </w:rPr>
    </w:lvl>
  </w:abstractNum>
  <w:abstractNum w:abstractNumId="262" w15:restartNumberingAfterBreak="0">
    <w:nsid w:val="6F8648DE"/>
    <w:multiLevelType w:val="hybridMultilevel"/>
    <w:tmpl w:val="69D0D032"/>
    <w:lvl w:ilvl="0" w:tplc="B87AA768">
      <w:numFmt w:val="bullet"/>
      <w:lvlText w:val=""/>
      <w:lvlJc w:val="left"/>
      <w:pPr>
        <w:ind w:left="570" w:hanging="286"/>
      </w:pPr>
      <w:rPr>
        <w:rFonts w:ascii="Symbol" w:eastAsia="Symbol" w:hAnsi="Symbol" w:cs="Symbol" w:hint="default"/>
        <w:b w:val="0"/>
        <w:bCs w:val="0"/>
        <w:i w:val="0"/>
        <w:iCs w:val="0"/>
        <w:spacing w:val="0"/>
        <w:w w:val="100"/>
        <w:sz w:val="22"/>
        <w:szCs w:val="22"/>
        <w:lang w:val="ru-RU" w:eastAsia="en-US" w:bidi="ar-SA"/>
      </w:rPr>
    </w:lvl>
    <w:lvl w:ilvl="1" w:tplc="B8E838CE">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B3B22AC8">
      <w:numFmt w:val="bullet"/>
      <w:lvlText w:val="•"/>
      <w:lvlJc w:val="left"/>
      <w:pPr>
        <w:ind w:left="1540" w:hanging="284"/>
      </w:pPr>
      <w:rPr>
        <w:rFonts w:hint="default"/>
        <w:lang w:val="ru-RU" w:eastAsia="en-US" w:bidi="ar-SA"/>
      </w:rPr>
    </w:lvl>
    <w:lvl w:ilvl="3" w:tplc="9BC44710">
      <w:numFmt w:val="bullet"/>
      <w:lvlText w:val="•"/>
      <w:lvlJc w:val="left"/>
      <w:pPr>
        <w:ind w:left="2500" w:hanging="284"/>
      </w:pPr>
      <w:rPr>
        <w:rFonts w:hint="default"/>
        <w:lang w:val="ru-RU" w:eastAsia="en-US" w:bidi="ar-SA"/>
      </w:rPr>
    </w:lvl>
    <w:lvl w:ilvl="4" w:tplc="7CEE345A">
      <w:numFmt w:val="bullet"/>
      <w:lvlText w:val="•"/>
      <w:lvlJc w:val="left"/>
      <w:pPr>
        <w:ind w:left="3460" w:hanging="284"/>
      </w:pPr>
      <w:rPr>
        <w:rFonts w:hint="default"/>
        <w:lang w:val="ru-RU" w:eastAsia="en-US" w:bidi="ar-SA"/>
      </w:rPr>
    </w:lvl>
    <w:lvl w:ilvl="5" w:tplc="B4F25BB8">
      <w:numFmt w:val="bullet"/>
      <w:lvlText w:val="•"/>
      <w:lvlJc w:val="left"/>
      <w:pPr>
        <w:ind w:left="4420" w:hanging="284"/>
      </w:pPr>
      <w:rPr>
        <w:rFonts w:hint="default"/>
        <w:lang w:val="ru-RU" w:eastAsia="en-US" w:bidi="ar-SA"/>
      </w:rPr>
    </w:lvl>
    <w:lvl w:ilvl="6" w:tplc="31A29342">
      <w:numFmt w:val="bullet"/>
      <w:lvlText w:val="•"/>
      <w:lvlJc w:val="left"/>
      <w:pPr>
        <w:ind w:left="5380" w:hanging="284"/>
      </w:pPr>
      <w:rPr>
        <w:rFonts w:hint="default"/>
        <w:lang w:val="ru-RU" w:eastAsia="en-US" w:bidi="ar-SA"/>
      </w:rPr>
    </w:lvl>
    <w:lvl w:ilvl="7" w:tplc="E3D891F8">
      <w:numFmt w:val="bullet"/>
      <w:lvlText w:val="•"/>
      <w:lvlJc w:val="left"/>
      <w:pPr>
        <w:ind w:left="6340" w:hanging="284"/>
      </w:pPr>
      <w:rPr>
        <w:rFonts w:hint="default"/>
        <w:lang w:val="ru-RU" w:eastAsia="en-US" w:bidi="ar-SA"/>
      </w:rPr>
    </w:lvl>
    <w:lvl w:ilvl="8" w:tplc="5E426F72">
      <w:numFmt w:val="bullet"/>
      <w:lvlText w:val="•"/>
      <w:lvlJc w:val="left"/>
      <w:pPr>
        <w:ind w:left="7300" w:hanging="284"/>
      </w:pPr>
      <w:rPr>
        <w:rFonts w:hint="default"/>
        <w:lang w:val="ru-RU" w:eastAsia="en-US" w:bidi="ar-SA"/>
      </w:rPr>
    </w:lvl>
  </w:abstractNum>
  <w:abstractNum w:abstractNumId="263" w15:restartNumberingAfterBreak="0">
    <w:nsid w:val="6FA56C86"/>
    <w:multiLevelType w:val="hybridMultilevel"/>
    <w:tmpl w:val="5BCC1C3A"/>
    <w:lvl w:ilvl="0" w:tplc="33D86350">
      <w:start w:val="1"/>
      <w:numFmt w:val="decimal"/>
      <w:lvlText w:val="%1)"/>
      <w:lvlJc w:val="left"/>
      <w:pPr>
        <w:ind w:left="285" w:hanging="25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77C2E77A">
      <w:numFmt w:val="bullet"/>
      <w:lvlText w:val="•"/>
      <w:lvlJc w:val="left"/>
      <w:pPr>
        <w:ind w:left="1244" w:hanging="257"/>
      </w:pPr>
      <w:rPr>
        <w:rFonts w:hint="default"/>
        <w:lang w:val="ru-RU" w:eastAsia="en-US" w:bidi="ar-SA"/>
      </w:rPr>
    </w:lvl>
    <w:lvl w:ilvl="2" w:tplc="E8629D4A">
      <w:numFmt w:val="bullet"/>
      <w:lvlText w:val="•"/>
      <w:lvlJc w:val="left"/>
      <w:pPr>
        <w:ind w:left="2209" w:hanging="257"/>
      </w:pPr>
      <w:rPr>
        <w:rFonts w:hint="default"/>
        <w:lang w:val="ru-RU" w:eastAsia="en-US" w:bidi="ar-SA"/>
      </w:rPr>
    </w:lvl>
    <w:lvl w:ilvl="3" w:tplc="CF101B80">
      <w:numFmt w:val="bullet"/>
      <w:lvlText w:val="•"/>
      <w:lvlJc w:val="left"/>
      <w:pPr>
        <w:ind w:left="3174" w:hanging="257"/>
      </w:pPr>
      <w:rPr>
        <w:rFonts w:hint="default"/>
        <w:lang w:val="ru-RU" w:eastAsia="en-US" w:bidi="ar-SA"/>
      </w:rPr>
    </w:lvl>
    <w:lvl w:ilvl="4" w:tplc="5368202A">
      <w:numFmt w:val="bullet"/>
      <w:lvlText w:val="•"/>
      <w:lvlJc w:val="left"/>
      <w:pPr>
        <w:ind w:left="4139" w:hanging="257"/>
      </w:pPr>
      <w:rPr>
        <w:rFonts w:hint="default"/>
        <w:lang w:val="ru-RU" w:eastAsia="en-US" w:bidi="ar-SA"/>
      </w:rPr>
    </w:lvl>
    <w:lvl w:ilvl="5" w:tplc="600E658C">
      <w:numFmt w:val="bullet"/>
      <w:lvlText w:val="•"/>
      <w:lvlJc w:val="left"/>
      <w:pPr>
        <w:ind w:left="5104" w:hanging="257"/>
      </w:pPr>
      <w:rPr>
        <w:rFonts w:hint="default"/>
        <w:lang w:val="ru-RU" w:eastAsia="en-US" w:bidi="ar-SA"/>
      </w:rPr>
    </w:lvl>
    <w:lvl w:ilvl="6" w:tplc="1D9C6664">
      <w:numFmt w:val="bullet"/>
      <w:lvlText w:val="•"/>
      <w:lvlJc w:val="left"/>
      <w:pPr>
        <w:ind w:left="6068" w:hanging="257"/>
      </w:pPr>
      <w:rPr>
        <w:rFonts w:hint="default"/>
        <w:lang w:val="ru-RU" w:eastAsia="en-US" w:bidi="ar-SA"/>
      </w:rPr>
    </w:lvl>
    <w:lvl w:ilvl="7" w:tplc="A4281342">
      <w:numFmt w:val="bullet"/>
      <w:lvlText w:val="•"/>
      <w:lvlJc w:val="left"/>
      <w:pPr>
        <w:ind w:left="7033" w:hanging="257"/>
      </w:pPr>
      <w:rPr>
        <w:rFonts w:hint="default"/>
        <w:lang w:val="ru-RU" w:eastAsia="en-US" w:bidi="ar-SA"/>
      </w:rPr>
    </w:lvl>
    <w:lvl w:ilvl="8" w:tplc="2F68045A">
      <w:numFmt w:val="bullet"/>
      <w:lvlText w:val="•"/>
      <w:lvlJc w:val="left"/>
      <w:pPr>
        <w:ind w:left="7998" w:hanging="257"/>
      </w:pPr>
      <w:rPr>
        <w:rFonts w:hint="default"/>
        <w:lang w:val="ru-RU" w:eastAsia="en-US" w:bidi="ar-SA"/>
      </w:rPr>
    </w:lvl>
  </w:abstractNum>
  <w:abstractNum w:abstractNumId="264" w15:restartNumberingAfterBreak="0">
    <w:nsid w:val="7001300D"/>
    <w:multiLevelType w:val="hybridMultilevel"/>
    <w:tmpl w:val="289E8964"/>
    <w:lvl w:ilvl="0" w:tplc="2B188DDA">
      <w:numFmt w:val="bullet"/>
      <w:lvlText w:val="-"/>
      <w:lvlJc w:val="left"/>
      <w:pPr>
        <w:ind w:left="409"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4B08BFD8">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3650E94C">
      <w:numFmt w:val="bullet"/>
      <w:lvlText w:val="•"/>
      <w:lvlJc w:val="left"/>
      <w:pPr>
        <w:ind w:left="1458" w:hanging="284"/>
      </w:pPr>
      <w:rPr>
        <w:rFonts w:hint="default"/>
        <w:lang w:val="ru-RU" w:eastAsia="en-US" w:bidi="ar-SA"/>
      </w:rPr>
    </w:lvl>
    <w:lvl w:ilvl="3" w:tplc="CCBE4D04">
      <w:numFmt w:val="bullet"/>
      <w:lvlText w:val="•"/>
      <w:lvlJc w:val="left"/>
      <w:pPr>
        <w:ind w:left="2517" w:hanging="284"/>
      </w:pPr>
      <w:rPr>
        <w:rFonts w:hint="default"/>
        <w:lang w:val="ru-RU" w:eastAsia="en-US" w:bidi="ar-SA"/>
      </w:rPr>
    </w:lvl>
    <w:lvl w:ilvl="4" w:tplc="1CA8CE40">
      <w:numFmt w:val="bullet"/>
      <w:lvlText w:val="•"/>
      <w:lvlJc w:val="left"/>
      <w:pPr>
        <w:ind w:left="3576" w:hanging="284"/>
      </w:pPr>
      <w:rPr>
        <w:rFonts w:hint="default"/>
        <w:lang w:val="ru-RU" w:eastAsia="en-US" w:bidi="ar-SA"/>
      </w:rPr>
    </w:lvl>
    <w:lvl w:ilvl="5" w:tplc="EE6683B8">
      <w:numFmt w:val="bullet"/>
      <w:lvlText w:val="•"/>
      <w:lvlJc w:val="left"/>
      <w:pPr>
        <w:ind w:left="4634" w:hanging="284"/>
      </w:pPr>
      <w:rPr>
        <w:rFonts w:hint="default"/>
        <w:lang w:val="ru-RU" w:eastAsia="en-US" w:bidi="ar-SA"/>
      </w:rPr>
    </w:lvl>
    <w:lvl w:ilvl="6" w:tplc="C90683FE">
      <w:numFmt w:val="bullet"/>
      <w:lvlText w:val="•"/>
      <w:lvlJc w:val="left"/>
      <w:pPr>
        <w:ind w:left="5693" w:hanging="284"/>
      </w:pPr>
      <w:rPr>
        <w:rFonts w:hint="default"/>
        <w:lang w:val="ru-RU" w:eastAsia="en-US" w:bidi="ar-SA"/>
      </w:rPr>
    </w:lvl>
    <w:lvl w:ilvl="7" w:tplc="3DAC5534">
      <w:numFmt w:val="bullet"/>
      <w:lvlText w:val="•"/>
      <w:lvlJc w:val="left"/>
      <w:pPr>
        <w:ind w:left="6752" w:hanging="284"/>
      </w:pPr>
      <w:rPr>
        <w:rFonts w:hint="default"/>
        <w:lang w:val="ru-RU" w:eastAsia="en-US" w:bidi="ar-SA"/>
      </w:rPr>
    </w:lvl>
    <w:lvl w:ilvl="8" w:tplc="3C0276D4">
      <w:numFmt w:val="bullet"/>
      <w:lvlText w:val="•"/>
      <w:lvlJc w:val="left"/>
      <w:pPr>
        <w:ind w:left="7810" w:hanging="284"/>
      </w:pPr>
      <w:rPr>
        <w:rFonts w:hint="default"/>
        <w:lang w:val="ru-RU" w:eastAsia="en-US" w:bidi="ar-SA"/>
      </w:rPr>
    </w:lvl>
  </w:abstractNum>
  <w:abstractNum w:abstractNumId="265" w15:restartNumberingAfterBreak="0">
    <w:nsid w:val="706762EB"/>
    <w:multiLevelType w:val="hybridMultilevel"/>
    <w:tmpl w:val="33A81B22"/>
    <w:lvl w:ilvl="0" w:tplc="5A2234A2">
      <w:numFmt w:val="bullet"/>
      <w:lvlText w:val="-"/>
      <w:lvlJc w:val="left"/>
      <w:pPr>
        <w:ind w:left="98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18AEEFC">
      <w:numFmt w:val="bullet"/>
      <w:lvlText w:val="•"/>
      <w:lvlJc w:val="left"/>
      <w:pPr>
        <w:ind w:left="1930" w:hanging="140"/>
      </w:pPr>
      <w:rPr>
        <w:rFonts w:hint="default"/>
        <w:lang w:val="ru-RU" w:eastAsia="en-US" w:bidi="ar-SA"/>
      </w:rPr>
    </w:lvl>
    <w:lvl w:ilvl="2" w:tplc="D2862062">
      <w:numFmt w:val="bullet"/>
      <w:lvlText w:val="•"/>
      <w:lvlJc w:val="left"/>
      <w:pPr>
        <w:ind w:left="2881" w:hanging="140"/>
      </w:pPr>
      <w:rPr>
        <w:rFonts w:hint="default"/>
        <w:lang w:val="ru-RU" w:eastAsia="en-US" w:bidi="ar-SA"/>
      </w:rPr>
    </w:lvl>
    <w:lvl w:ilvl="3" w:tplc="C13A7470">
      <w:numFmt w:val="bullet"/>
      <w:lvlText w:val="•"/>
      <w:lvlJc w:val="left"/>
      <w:pPr>
        <w:ind w:left="3832" w:hanging="140"/>
      </w:pPr>
      <w:rPr>
        <w:rFonts w:hint="default"/>
        <w:lang w:val="ru-RU" w:eastAsia="en-US" w:bidi="ar-SA"/>
      </w:rPr>
    </w:lvl>
    <w:lvl w:ilvl="4" w:tplc="8AA8F62C">
      <w:numFmt w:val="bullet"/>
      <w:lvlText w:val="•"/>
      <w:lvlJc w:val="left"/>
      <w:pPr>
        <w:ind w:left="4783" w:hanging="140"/>
      </w:pPr>
      <w:rPr>
        <w:rFonts w:hint="default"/>
        <w:lang w:val="ru-RU" w:eastAsia="en-US" w:bidi="ar-SA"/>
      </w:rPr>
    </w:lvl>
    <w:lvl w:ilvl="5" w:tplc="92AA23A6">
      <w:numFmt w:val="bullet"/>
      <w:lvlText w:val="•"/>
      <w:lvlJc w:val="left"/>
      <w:pPr>
        <w:ind w:left="5734" w:hanging="140"/>
      </w:pPr>
      <w:rPr>
        <w:rFonts w:hint="default"/>
        <w:lang w:val="ru-RU" w:eastAsia="en-US" w:bidi="ar-SA"/>
      </w:rPr>
    </w:lvl>
    <w:lvl w:ilvl="6" w:tplc="1D3492D4">
      <w:numFmt w:val="bullet"/>
      <w:lvlText w:val="•"/>
      <w:lvlJc w:val="left"/>
      <w:pPr>
        <w:ind w:left="6685" w:hanging="140"/>
      </w:pPr>
      <w:rPr>
        <w:rFonts w:hint="default"/>
        <w:lang w:val="ru-RU" w:eastAsia="en-US" w:bidi="ar-SA"/>
      </w:rPr>
    </w:lvl>
    <w:lvl w:ilvl="7" w:tplc="3C9230FA">
      <w:numFmt w:val="bullet"/>
      <w:lvlText w:val="•"/>
      <w:lvlJc w:val="left"/>
      <w:pPr>
        <w:ind w:left="7636" w:hanging="140"/>
      </w:pPr>
      <w:rPr>
        <w:rFonts w:hint="default"/>
        <w:lang w:val="ru-RU" w:eastAsia="en-US" w:bidi="ar-SA"/>
      </w:rPr>
    </w:lvl>
    <w:lvl w:ilvl="8" w:tplc="73005058">
      <w:numFmt w:val="bullet"/>
      <w:lvlText w:val="•"/>
      <w:lvlJc w:val="left"/>
      <w:pPr>
        <w:ind w:left="8587" w:hanging="140"/>
      </w:pPr>
      <w:rPr>
        <w:rFonts w:hint="default"/>
        <w:lang w:val="ru-RU" w:eastAsia="en-US" w:bidi="ar-SA"/>
      </w:rPr>
    </w:lvl>
  </w:abstractNum>
  <w:abstractNum w:abstractNumId="266" w15:restartNumberingAfterBreak="0">
    <w:nsid w:val="71A87D79"/>
    <w:multiLevelType w:val="hybridMultilevel"/>
    <w:tmpl w:val="B0425248"/>
    <w:lvl w:ilvl="0" w:tplc="299CBA9C">
      <w:numFmt w:val="bullet"/>
      <w:lvlText w:val=""/>
      <w:lvlJc w:val="left"/>
      <w:pPr>
        <w:ind w:left="374" w:hanging="286"/>
      </w:pPr>
      <w:rPr>
        <w:rFonts w:ascii="Symbol" w:eastAsia="Symbol" w:hAnsi="Symbol" w:cs="Symbol" w:hint="default"/>
        <w:b w:val="0"/>
        <w:bCs w:val="0"/>
        <w:i w:val="0"/>
        <w:iCs w:val="0"/>
        <w:spacing w:val="0"/>
        <w:w w:val="100"/>
        <w:sz w:val="22"/>
        <w:szCs w:val="22"/>
        <w:lang w:val="ru-RU" w:eastAsia="en-US" w:bidi="ar-SA"/>
      </w:rPr>
    </w:lvl>
    <w:lvl w:ilvl="1" w:tplc="796E1004">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C22A6018">
      <w:numFmt w:val="bullet"/>
      <w:lvlText w:val="•"/>
      <w:lvlJc w:val="left"/>
      <w:pPr>
        <w:ind w:left="1340" w:hanging="284"/>
      </w:pPr>
      <w:rPr>
        <w:rFonts w:hint="default"/>
        <w:lang w:val="ru-RU" w:eastAsia="en-US" w:bidi="ar-SA"/>
      </w:rPr>
    </w:lvl>
    <w:lvl w:ilvl="3" w:tplc="1382C772">
      <w:numFmt w:val="bullet"/>
      <w:lvlText w:val="•"/>
      <w:lvlJc w:val="left"/>
      <w:pPr>
        <w:ind w:left="2300" w:hanging="284"/>
      </w:pPr>
      <w:rPr>
        <w:rFonts w:hint="default"/>
        <w:lang w:val="ru-RU" w:eastAsia="en-US" w:bidi="ar-SA"/>
      </w:rPr>
    </w:lvl>
    <w:lvl w:ilvl="4" w:tplc="D3E6DB3A">
      <w:numFmt w:val="bullet"/>
      <w:lvlText w:val="•"/>
      <w:lvlJc w:val="left"/>
      <w:pPr>
        <w:ind w:left="3261" w:hanging="284"/>
      </w:pPr>
      <w:rPr>
        <w:rFonts w:hint="default"/>
        <w:lang w:val="ru-RU" w:eastAsia="en-US" w:bidi="ar-SA"/>
      </w:rPr>
    </w:lvl>
    <w:lvl w:ilvl="5" w:tplc="C7E658EE">
      <w:numFmt w:val="bullet"/>
      <w:lvlText w:val="•"/>
      <w:lvlJc w:val="left"/>
      <w:pPr>
        <w:ind w:left="4221" w:hanging="284"/>
      </w:pPr>
      <w:rPr>
        <w:rFonts w:hint="default"/>
        <w:lang w:val="ru-RU" w:eastAsia="en-US" w:bidi="ar-SA"/>
      </w:rPr>
    </w:lvl>
    <w:lvl w:ilvl="6" w:tplc="337A358E">
      <w:numFmt w:val="bullet"/>
      <w:lvlText w:val="•"/>
      <w:lvlJc w:val="left"/>
      <w:pPr>
        <w:ind w:left="5182" w:hanging="284"/>
      </w:pPr>
      <w:rPr>
        <w:rFonts w:hint="default"/>
        <w:lang w:val="ru-RU" w:eastAsia="en-US" w:bidi="ar-SA"/>
      </w:rPr>
    </w:lvl>
    <w:lvl w:ilvl="7" w:tplc="D1AC62B0">
      <w:numFmt w:val="bullet"/>
      <w:lvlText w:val="•"/>
      <w:lvlJc w:val="left"/>
      <w:pPr>
        <w:ind w:left="6142" w:hanging="284"/>
      </w:pPr>
      <w:rPr>
        <w:rFonts w:hint="default"/>
        <w:lang w:val="ru-RU" w:eastAsia="en-US" w:bidi="ar-SA"/>
      </w:rPr>
    </w:lvl>
    <w:lvl w:ilvl="8" w:tplc="5DAE59DE">
      <w:numFmt w:val="bullet"/>
      <w:lvlText w:val="•"/>
      <w:lvlJc w:val="left"/>
      <w:pPr>
        <w:ind w:left="7103" w:hanging="284"/>
      </w:pPr>
      <w:rPr>
        <w:rFonts w:hint="default"/>
        <w:lang w:val="ru-RU" w:eastAsia="en-US" w:bidi="ar-SA"/>
      </w:rPr>
    </w:lvl>
  </w:abstractNum>
  <w:abstractNum w:abstractNumId="267" w15:restartNumberingAfterBreak="0">
    <w:nsid w:val="71F64AED"/>
    <w:multiLevelType w:val="hybridMultilevel"/>
    <w:tmpl w:val="477CC1EE"/>
    <w:lvl w:ilvl="0" w:tplc="5AA6FB7E">
      <w:numFmt w:val="bullet"/>
      <w:lvlText w:val="-"/>
      <w:lvlJc w:val="left"/>
      <w:pPr>
        <w:ind w:left="107" w:hanging="267"/>
      </w:pPr>
      <w:rPr>
        <w:rFonts w:ascii="Times New Roman" w:eastAsia="Times New Roman" w:hAnsi="Times New Roman" w:cs="Times New Roman" w:hint="default"/>
        <w:b w:val="0"/>
        <w:bCs w:val="0"/>
        <w:i w:val="0"/>
        <w:iCs w:val="0"/>
        <w:spacing w:val="0"/>
        <w:w w:val="100"/>
        <w:sz w:val="24"/>
        <w:szCs w:val="24"/>
        <w:lang w:val="ru-RU" w:eastAsia="en-US" w:bidi="ar-SA"/>
      </w:rPr>
    </w:lvl>
    <w:lvl w:ilvl="1" w:tplc="DEB8D1CC">
      <w:numFmt w:val="bullet"/>
      <w:lvlText w:val="•"/>
      <w:lvlJc w:val="left"/>
      <w:pPr>
        <w:ind w:left="774" w:hanging="267"/>
      </w:pPr>
      <w:rPr>
        <w:rFonts w:hint="default"/>
        <w:lang w:val="ru-RU" w:eastAsia="en-US" w:bidi="ar-SA"/>
      </w:rPr>
    </w:lvl>
    <w:lvl w:ilvl="2" w:tplc="24043814">
      <w:numFmt w:val="bullet"/>
      <w:lvlText w:val="•"/>
      <w:lvlJc w:val="left"/>
      <w:pPr>
        <w:ind w:left="1449" w:hanging="267"/>
      </w:pPr>
      <w:rPr>
        <w:rFonts w:hint="default"/>
        <w:lang w:val="ru-RU" w:eastAsia="en-US" w:bidi="ar-SA"/>
      </w:rPr>
    </w:lvl>
    <w:lvl w:ilvl="3" w:tplc="AD9260EA">
      <w:numFmt w:val="bullet"/>
      <w:lvlText w:val="•"/>
      <w:lvlJc w:val="left"/>
      <w:pPr>
        <w:ind w:left="2123" w:hanging="267"/>
      </w:pPr>
      <w:rPr>
        <w:rFonts w:hint="default"/>
        <w:lang w:val="ru-RU" w:eastAsia="en-US" w:bidi="ar-SA"/>
      </w:rPr>
    </w:lvl>
    <w:lvl w:ilvl="4" w:tplc="626E6B98">
      <w:numFmt w:val="bullet"/>
      <w:lvlText w:val="•"/>
      <w:lvlJc w:val="left"/>
      <w:pPr>
        <w:ind w:left="2798" w:hanging="267"/>
      </w:pPr>
      <w:rPr>
        <w:rFonts w:hint="default"/>
        <w:lang w:val="ru-RU" w:eastAsia="en-US" w:bidi="ar-SA"/>
      </w:rPr>
    </w:lvl>
    <w:lvl w:ilvl="5" w:tplc="FC9EDA72">
      <w:numFmt w:val="bullet"/>
      <w:lvlText w:val="•"/>
      <w:lvlJc w:val="left"/>
      <w:pPr>
        <w:ind w:left="3473" w:hanging="267"/>
      </w:pPr>
      <w:rPr>
        <w:rFonts w:hint="default"/>
        <w:lang w:val="ru-RU" w:eastAsia="en-US" w:bidi="ar-SA"/>
      </w:rPr>
    </w:lvl>
    <w:lvl w:ilvl="6" w:tplc="FF564F72">
      <w:numFmt w:val="bullet"/>
      <w:lvlText w:val="•"/>
      <w:lvlJc w:val="left"/>
      <w:pPr>
        <w:ind w:left="4147" w:hanging="267"/>
      </w:pPr>
      <w:rPr>
        <w:rFonts w:hint="default"/>
        <w:lang w:val="ru-RU" w:eastAsia="en-US" w:bidi="ar-SA"/>
      </w:rPr>
    </w:lvl>
    <w:lvl w:ilvl="7" w:tplc="469C62CA">
      <w:numFmt w:val="bullet"/>
      <w:lvlText w:val="•"/>
      <w:lvlJc w:val="left"/>
      <w:pPr>
        <w:ind w:left="4822" w:hanging="267"/>
      </w:pPr>
      <w:rPr>
        <w:rFonts w:hint="default"/>
        <w:lang w:val="ru-RU" w:eastAsia="en-US" w:bidi="ar-SA"/>
      </w:rPr>
    </w:lvl>
    <w:lvl w:ilvl="8" w:tplc="3CD8BE86">
      <w:numFmt w:val="bullet"/>
      <w:lvlText w:val="•"/>
      <w:lvlJc w:val="left"/>
      <w:pPr>
        <w:ind w:left="5496" w:hanging="267"/>
      </w:pPr>
      <w:rPr>
        <w:rFonts w:hint="default"/>
        <w:lang w:val="ru-RU" w:eastAsia="en-US" w:bidi="ar-SA"/>
      </w:rPr>
    </w:lvl>
  </w:abstractNum>
  <w:abstractNum w:abstractNumId="268" w15:restartNumberingAfterBreak="0">
    <w:nsid w:val="729A5B2D"/>
    <w:multiLevelType w:val="hybridMultilevel"/>
    <w:tmpl w:val="4E0C90AE"/>
    <w:lvl w:ilvl="0" w:tplc="07E08B1E">
      <w:numFmt w:val="bullet"/>
      <w:lvlText w:val="-"/>
      <w:lvlJc w:val="left"/>
      <w:pPr>
        <w:ind w:left="409"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84C61F46">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285E06EE">
      <w:numFmt w:val="bullet"/>
      <w:lvlText w:val="•"/>
      <w:lvlJc w:val="left"/>
      <w:pPr>
        <w:ind w:left="1458" w:hanging="284"/>
      </w:pPr>
      <w:rPr>
        <w:rFonts w:hint="default"/>
        <w:lang w:val="ru-RU" w:eastAsia="en-US" w:bidi="ar-SA"/>
      </w:rPr>
    </w:lvl>
    <w:lvl w:ilvl="3" w:tplc="4FAA9BC2">
      <w:numFmt w:val="bullet"/>
      <w:lvlText w:val="•"/>
      <w:lvlJc w:val="left"/>
      <w:pPr>
        <w:ind w:left="2517" w:hanging="284"/>
      </w:pPr>
      <w:rPr>
        <w:rFonts w:hint="default"/>
        <w:lang w:val="ru-RU" w:eastAsia="en-US" w:bidi="ar-SA"/>
      </w:rPr>
    </w:lvl>
    <w:lvl w:ilvl="4" w:tplc="D9D8E242">
      <w:numFmt w:val="bullet"/>
      <w:lvlText w:val="•"/>
      <w:lvlJc w:val="left"/>
      <w:pPr>
        <w:ind w:left="3576" w:hanging="284"/>
      </w:pPr>
      <w:rPr>
        <w:rFonts w:hint="default"/>
        <w:lang w:val="ru-RU" w:eastAsia="en-US" w:bidi="ar-SA"/>
      </w:rPr>
    </w:lvl>
    <w:lvl w:ilvl="5" w:tplc="8138DD46">
      <w:numFmt w:val="bullet"/>
      <w:lvlText w:val="•"/>
      <w:lvlJc w:val="left"/>
      <w:pPr>
        <w:ind w:left="4634" w:hanging="284"/>
      </w:pPr>
      <w:rPr>
        <w:rFonts w:hint="default"/>
        <w:lang w:val="ru-RU" w:eastAsia="en-US" w:bidi="ar-SA"/>
      </w:rPr>
    </w:lvl>
    <w:lvl w:ilvl="6" w:tplc="63B0C062">
      <w:numFmt w:val="bullet"/>
      <w:lvlText w:val="•"/>
      <w:lvlJc w:val="left"/>
      <w:pPr>
        <w:ind w:left="5693" w:hanging="284"/>
      </w:pPr>
      <w:rPr>
        <w:rFonts w:hint="default"/>
        <w:lang w:val="ru-RU" w:eastAsia="en-US" w:bidi="ar-SA"/>
      </w:rPr>
    </w:lvl>
    <w:lvl w:ilvl="7" w:tplc="F594B750">
      <w:numFmt w:val="bullet"/>
      <w:lvlText w:val="•"/>
      <w:lvlJc w:val="left"/>
      <w:pPr>
        <w:ind w:left="6752" w:hanging="284"/>
      </w:pPr>
      <w:rPr>
        <w:rFonts w:hint="default"/>
        <w:lang w:val="ru-RU" w:eastAsia="en-US" w:bidi="ar-SA"/>
      </w:rPr>
    </w:lvl>
    <w:lvl w:ilvl="8" w:tplc="12709682">
      <w:numFmt w:val="bullet"/>
      <w:lvlText w:val="•"/>
      <w:lvlJc w:val="left"/>
      <w:pPr>
        <w:ind w:left="7810" w:hanging="284"/>
      </w:pPr>
      <w:rPr>
        <w:rFonts w:hint="default"/>
        <w:lang w:val="ru-RU" w:eastAsia="en-US" w:bidi="ar-SA"/>
      </w:rPr>
    </w:lvl>
  </w:abstractNum>
  <w:abstractNum w:abstractNumId="269" w15:restartNumberingAfterBreak="0">
    <w:nsid w:val="72BD0C00"/>
    <w:multiLevelType w:val="hybridMultilevel"/>
    <w:tmpl w:val="0CB25210"/>
    <w:lvl w:ilvl="0" w:tplc="C0840A1A">
      <w:numFmt w:val="bullet"/>
      <w:lvlText w:val=""/>
      <w:lvlJc w:val="left"/>
      <w:pPr>
        <w:ind w:left="468" w:hanging="361"/>
      </w:pPr>
      <w:rPr>
        <w:rFonts w:ascii="Symbol" w:eastAsia="Symbol" w:hAnsi="Symbol" w:cs="Symbol" w:hint="default"/>
        <w:b w:val="0"/>
        <w:bCs w:val="0"/>
        <w:i w:val="0"/>
        <w:iCs w:val="0"/>
        <w:spacing w:val="0"/>
        <w:w w:val="100"/>
        <w:sz w:val="22"/>
        <w:szCs w:val="22"/>
        <w:lang w:val="ru-RU" w:eastAsia="en-US" w:bidi="ar-SA"/>
      </w:rPr>
    </w:lvl>
    <w:lvl w:ilvl="1" w:tplc="D35C25C6">
      <w:numFmt w:val="bullet"/>
      <w:lvlText w:val="•"/>
      <w:lvlJc w:val="left"/>
      <w:pPr>
        <w:ind w:left="984" w:hanging="361"/>
      </w:pPr>
      <w:rPr>
        <w:rFonts w:hint="default"/>
        <w:lang w:val="ru-RU" w:eastAsia="en-US" w:bidi="ar-SA"/>
      </w:rPr>
    </w:lvl>
    <w:lvl w:ilvl="2" w:tplc="67D86012">
      <w:numFmt w:val="bullet"/>
      <w:lvlText w:val="•"/>
      <w:lvlJc w:val="left"/>
      <w:pPr>
        <w:ind w:left="1509" w:hanging="361"/>
      </w:pPr>
      <w:rPr>
        <w:rFonts w:hint="default"/>
        <w:lang w:val="ru-RU" w:eastAsia="en-US" w:bidi="ar-SA"/>
      </w:rPr>
    </w:lvl>
    <w:lvl w:ilvl="3" w:tplc="F9C49B2E">
      <w:numFmt w:val="bullet"/>
      <w:lvlText w:val="•"/>
      <w:lvlJc w:val="left"/>
      <w:pPr>
        <w:ind w:left="2034" w:hanging="361"/>
      </w:pPr>
      <w:rPr>
        <w:rFonts w:hint="default"/>
        <w:lang w:val="ru-RU" w:eastAsia="en-US" w:bidi="ar-SA"/>
      </w:rPr>
    </w:lvl>
    <w:lvl w:ilvl="4" w:tplc="CD2C9F02">
      <w:numFmt w:val="bullet"/>
      <w:lvlText w:val="•"/>
      <w:lvlJc w:val="left"/>
      <w:pPr>
        <w:ind w:left="2559" w:hanging="361"/>
      </w:pPr>
      <w:rPr>
        <w:rFonts w:hint="default"/>
        <w:lang w:val="ru-RU" w:eastAsia="en-US" w:bidi="ar-SA"/>
      </w:rPr>
    </w:lvl>
    <w:lvl w:ilvl="5" w:tplc="8CE812CE">
      <w:numFmt w:val="bullet"/>
      <w:lvlText w:val="•"/>
      <w:lvlJc w:val="left"/>
      <w:pPr>
        <w:ind w:left="3084" w:hanging="361"/>
      </w:pPr>
      <w:rPr>
        <w:rFonts w:hint="default"/>
        <w:lang w:val="ru-RU" w:eastAsia="en-US" w:bidi="ar-SA"/>
      </w:rPr>
    </w:lvl>
    <w:lvl w:ilvl="6" w:tplc="BD7CBD3E">
      <w:numFmt w:val="bullet"/>
      <w:lvlText w:val="•"/>
      <w:lvlJc w:val="left"/>
      <w:pPr>
        <w:ind w:left="3608" w:hanging="361"/>
      </w:pPr>
      <w:rPr>
        <w:rFonts w:hint="default"/>
        <w:lang w:val="ru-RU" w:eastAsia="en-US" w:bidi="ar-SA"/>
      </w:rPr>
    </w:lvl>
    <w:lvl w:ilvl="7" w:tplc="8F6834B8">
      <w:numFmt w:val="bullet"/>
      <w:lvlText w:val="•"/>
      <w:lvlJc w:val="left"/>
      <w:pPr>
        <w:ind w:left="4133" w:hanging="361"/>
      </w:pPr>
      <w:rPr>
        <w:rFonts w:hint="default"/>
        <w:lang w:val="ru-RU" w:eastAsia="en-US" w:bidi="ar-SA"/>
      </w:rPr>
    </w:lvl>
    <w:lvl w:ilvl="8" w:tplc="CF16044C">
      <w:numFmt w:val="bullet"/>
      <w:lvlText w:val="•"/>
      <w:lvlJc w:val="left"/>
      <w:pPr>
        <w:ind w:left="4658" w:hanging="361"/>
      </w:pPr>
      <w:rPr>
        <w:rFonts w:hint="default"/>
        <w:lang w:val="ru-RU" w:eastAsia="en-US" w:bidi="ar-SA"/>
      </w:rPr>
    </w:lvl>
  </w:abstractNum>
  <w:abstractNum w:abstractNumId="270" w15:restartNumberingAfterBreak="0">
    <w:nsid w:val="72D8296B"/>
    <w:multiLevelType w:val="hybridMultilevel"/>
    <w:tmpl w:val="4BF66CFA"/>
    <w:lvl w:ilvl="0" w:tplc="292865A2">
      <w:start w:val="1"/>
      <w:numFmt w:val="decimal"/>
      <w:lvlText w:val="%1)"/>
      <w:lvlJc w:val="left"/>
      <w:pPr>
        <w:ind w:left="285" w:hanging="24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7C2C39A8">
      <w:numFmt w:val="bullet"/>
      <w:lvlText w:val="•"/>
      <w:lvlJc w:val="left"/>
      <w:pPr>
        <w:ind w:left="1244" w:hanging="243"/>
      </w:pPr>
      <w:rPr>
        <w:rFonts w:hint="default"/>
        <w:lang w:val="ru-RU" w:eastAsia="en-US" w:bidi="ar-SA"/>
      </w:rPr>
    </w:lvl>
    <w:lvl w:ilvl="2" w:tplc="555634AC">
      <w:numFmt w:val="bullet"/>
      <w:lvlText w:val="•"/>
      <w:lvlJc w:val="left"/>
      <w:pPr>
        <w:ind w:left="2209" w:hanging="243"/>
      </w:pPr>
      <w:rPr>
        <w:rFonts w:hint="default"/>
        <w:lang w:val="ru-RU" w:eastAsia="en-US" w:bidi="ar-SA"/>
      </w:rPr>
    </w:lvl>
    <w:lvl w:ilvl="3" w:tplc="0EE01088">
      <w:numFmt w:val="bullet"/>
      <w:lvlText w:val="•"/>
      <w:lvlJc w:val="left"/>
      <w:pPr>
        <w:ind w:left="3174" w:hanging="243"/>
      </w:pPr>
      <w:rPr>
        <w:rFonts w:hint="default"/>
        <w:lang w:val="ru-RU" w:eastAsia="en-US" w:bidi="ar-SA"/>
      </w:rPr>
    </w:lvl>
    <w:lvl w:ilvl="4" w:tplc="896C5804">
      <w:numFmt w:val="bullet"/>
      <w:lvlText w:val="•"/>
      <w:lvlJc w:val="left"/>
      <w:pPr>
        <w:ind w:left="4139" w:hanging="243"/>
      </w:pPr>
      <w:rPr>
        <w:rFonts w:hint="default"/>
        <w:lang w:val="ru-RU" w:eastAsia="en-US" w:bidi="ar-SA"/>
      </w:rPr>
    </w:lvl>
    <w:lvl w:ilvl="5" w:tplc="2A7C295C">
      <w:numFmt w:val="bullet"/>
      <w:lvlText w:val="•"/>
      <w:lvlJc w:val="left"/>
      <w:pPr>
        <w:ind w:left="5104" w:hanging="243"/>
      </w:pPr>
      <w:rPr>
        <w:rFonts w:hint="default"/>
        <w:lang w:val="ru-RU" w:eastAsia="en-US" w:bidi="ar-SA"/>
      </w:rPr>
    </w:lvl>
    <w:lvl w:ilvl="6" w:tplc="1A30FCF0">
      <w:numFmt w:val="bullet"/>
      <w:lvlText w:val="•"/>
      <w:lvlJc w:val="left"/>
      <w:pPr>
        <w:ind w:left="6068" w:hanging="243"/>
      </w:pPr>
      <w:rPr>
        <w:rFonts w:hint="default"/>
        <w:lang w:val="ru-RU" w:eastAsia="en-US" w:bidi="ar-SA"/>
      </w:rPr>
    </w:lvl>
    <w:lvl w:ilvl="7" w:tplc="3C1092F8">
      <w:numFmt w:val="bullet"/>
      <w:lvlText w:val="•"/>
      <w:lvlJc w:val="left"/>
      <w:pPr>
        <w:ind w:left="7033" w:hanging="243"/>
      </w:pPr>
      <w:rPr>
        <w:rFonts w:hint="default"/>
        <w:lang w:val="ru-RU" w:eastAsia="en-US" w:bidi="ar-SA"/>
      </w:rPr>
    </w:lvl>
    <w:lvl w:ilvl="8" w:tplc="A094F182">
      <w:numFmt w:val="bullet"/>
      <w:lvlText w:val="•"/>
      <w:lvlJc w:val="left"/>
      <w:pPr>
        <w:ind w:left="7998" w:hanging="243"/>
      </w:pPr>
      <w:rPr>
        <w:rFonts w:hint="default"/>
        <w:lang w:val="ru-RU" w:eastAsia="en-US" w:bidi="ar-SA"/>
      </w:rPr>
    </w:lvl>
  </w:abstractNum>
  <w:abstractNum w:abstractNumId="271" w15:restartNumberingAfterBreak="0">
    <w:nsid w:val="733F19D5"/>
    <w:multiLevelType w:val="hybridMultilevel"/>
    <w:tmpl w:val="77487A8A"/>
    <w:lvl w:ilvl="0" w:tplc="79E274E8">
      <w:start w:val="1"/>
      <w:numFmt w:val="decimal"/>
      <w:lvlText w:val="%1)"/>
      <w:lvlJc w:val="left"/>
      <w:pPr>
        <w:ind w:left="285" w:hanging="23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5B7C3D40">
      <w:numFmt w:val="bullet"/>
      <w:lvlText w:val="•"/>
      <w:lvlJc w:val="left"/>
      <w:pPr>
        <w:ind w:left="1244" w:hanging="231"/>
      </w:pPr>
      <w:rPr>
        <w:rFonts w:hint="default"/>
        <w:lang w:val="ru-RU" w:eastAsia="en-US" w:bidi="ar-SA"/>
      </w:rPr>
    </w:lvl>
    <w:lvl w:ilvl="2" w:tplc="4C9689C2">
      <w:numFmt w:val="bullet"/>
      <w:lvlText w:val="•"/>
      <w:lvlJc w:val="left"/>
      <w:pPr>
        <w:ind w:left="2209" w:hanging="231"/>
      </w:pPr>
      <w:rPr>
        <w:rFonts w:hint="default"/>
        <w:lang w:val="ru-RU" w:eastAsia="en-US" w:bidi="ar-SA"/>
      </w:rPr>
    </w:lvl>
    <w:lvl w:ilvl="3" w:tplc="69AEAF68">
      <w:numFmt w:val="bullet"/>
      <w:lvlText w:val="•"/>
      <w:lvlJc w:val="left"/>
      <w:pPr>
        <w:ind w:left="3174" w:hanging="231"/>
      </w:pPr>
      <w:rPr>
        <w:rFonts w:hint="default"/>
        <w:lang w:val="ru-RU" w:eastAsia="en-US" w:bidi="ar-SA"/>
      </w:rPr>
    </w:lvl>
    <w:lvl w:ilvl="4" w:tplc="DCAA1B9E">
      <w:numFmt w:val="bullet"/>
      <w:lvlText w:val="•"/>
      <w:lvlJc w:val="left"/>
      <w:pPr>
        <w:ind w:left="4139" w:hanging="231"/>
      </w:pPr>
      <w:rPr>
        <w:rFonts w:hint="default"/>
        <w:lang w:val="ru-RU" w:eastAsia="en-US" w:bidi="ar-SA"/>
      </w:rPr>
    </w:lvl>
    <w:lvl w:ilvl="5" w:tplc="C2EEDA78">
      <w:numFmt w:val="bullet"/>
      <w:lvlText w:val="•"/>
      <w:lvlJc w:val="left"/>
      <w:pPr>
        <w:ind w:left="5104" w:hanging="231"/>
      </w:pPr>
      <w:rPr>
        <w:rFonts w:hint="default"/>
        <w:lang w:val="ru-RU" w:eastAsia="en-US" w:bidi="ar-SA"/>
      </w:rPr>
    </w:lvl>
    <w:lvl w:ilvl="6" w:tplc="D4427AEE">
      <w:numFmt w:val="bullet"/>
      <w:lvlText w:val="•"/>
      <w:lvlJc w:val="left"/>
      <w:pPr>
        <w:ind w:left="6068" w:hanging="231"/>
      </w:pPr>
      <w:rPr>
        <w:rFonts w:hint="default"/>
        <w:lang w:val="ru-RU" w:eastAsia="en-US" w:bidi="ar-SA"/>
      </w:rPr>
    </w:lvl>
    <w:lvl w:ilvl="7" w:tplc="63309D08">
      <w:numFmt w:val="bullet"/>
      <w:lvlText w:val="•"/>
      <w:lvlJc w:val="left"/>
      <w:pPr>
        <w:ind w:left="7033" w:hanging="231"/>
      </w:pPr>
      <w:rPr>
        <w:rFonts w:hint="default"/>
        <w:lang w:val="ru-RU" w:eastAsia="en-US" w:bidi="ar-SA"/>
      </w:rPr>
    </w:lvl>
    <w:lvl w:ilvl="8" w:tplc="BDBC655E">
      <w:numFmt w:val="bullet"/>
      <w:lvlText w:val="•"/>
      <w:lvlJc w:val="left"/>
      <w:pPr>
        <w:ind w:left="7998" w:hanging="231"/>
      </w:pPr>
      <w:rPr>
        <w:rFonts w:hint="default"/>
        <w:lang w:val="ru-RU" w:eastAsia="en-US" w:bidi="ar-SA"/>
      </w:rPr>
    </w:lvl>
  </w:abstractNum>
  <w:abstractNum w:abstractNumId="272" w15:restartNumberingAfterBreak="0">
    <w:nsid w:val="73624A0C"/>
    <w:multiLevelType w:val="hybridMultilevel"/>
    <w:tmpl w:val="CF7A157A"/>
    <w:lvl w:ilvl="0" w:tplc="44967DE4">
      <w:numFmt w:val="bullet"/>
      <w:lvlText w:val="-"/>
      <w:lvlJc w:val="left"/>
      <w:pPr>
        <w:ind w:left="409"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156C1ACE">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8F58B46E">
      <w:numFmt w:val="bullet"/>
      <w:lvlText w:val="•"/>
      <w:lvlJc w:val="left"/>
      <w:pPr>
        <w:ind w:left="1458" w:hanging="284"/>
      </w:pPr>
      <w:rPr>
        <w:rFonts w:hint="default"/>
        <w:lang w:val="ru-RU" w:eastAsia="en-US" w:bidi="ar-SA"/>
      </w:rPr>
    </w:lvl>
    <w:lvl w:ilvl="3" w:tplc="8070CFC4">
      <w:numFmt w:val="bullet"/>
      <w:lvlText w:val="•"/>
      <w:lvlJc w:val="left"/>
      <w:pPr>
        <w:ind w:left="2517" w:hanging="284"/>
      </w:pPr>
      <w:rPr>
        <w:rFonts w:hint="default"/>
        <w:lang w:val="ru-RU" w:eastAsia="en-US" w:bidi="ar-SA"/>
      </w:rPr>
    </w:lvl>
    <w:lvl w:ilvl="4" w:tplc="32DC89D6">
      <w:numFmt w:val="bullet"/>
      <w:lvlText w:val="•"/>
      <w:lvlJc w:val="left"/>
      <w:pPr>
        <w:ind w:left="3576" w:hanging="284"/>
      </w:pPr>
      <w:rPr>
        <w:rFonts w:hint="default"/>
        <w:lang w:val="ru-RU" w:eastAsia="en-US" w:bidi="ar-SA"/>
      </w:rPr>
    </w:lvl>
    <w:lvl w:ilvl="5" w:tplc="647677EC">
      <w:numFmt w:val="bullet"/>
      <w:lvlText w:val="•"/>
      <w:lvlJc w:val="left"/>
      <w:pPr>
        <w:ind w:left="4634" w:hanging="284"/>
      </w:pPr>
      <w:rPr>
        <w:rFonts w:hint="default"/>
        <w:lang w:val="ru-RU" w:eastAsia="en-US" w:bidi="ar-SA"/>
      </w:rPr>
    </w:lvl>
    <w:lvl w:ilvl="6" w:tplc="3AF08AE8">
      <w:numFmt w:val="bullet"/>
      <w:lvlText w:val="•"/>
      <w:lvlJc w:val="left"/>
      <w:pPr>
        <w:ind w:left="5693" w:hanging="284"/>
      </w:pPr>
      <w:rPr>
        <w:rFonts w:hint="default"/>
        <w:lang w:val="ru-RU" w:eastAsia="en-US" w:bidi="ar-SA"/>
      </w:rPr>
    </w:lvl>
    <w:lvl w:ilvl="7" w:tplc="813A158A">
      <w:numFmt w:val="bullet"/>
      <w:lvlText w:val="•"/>
      <w:lvlJc w:val="left"/>
      <w:pPr>
        <w:ind w:left="6752" w:hanging="284"/>
      </w:pPr>
      <w:rPr>
        <w:rFonts w:hint="default"/>
        <w:lang w:val="ru-RU" w:eastAsia="en-US" w:bidi="ar-SA"/>
      </w:rPr>
    </w:lvl>
    <w:lvl w:ilvl="8" w:tplc="A2C2759E">
      <w:numFmt w:val="bullet"/>
      <w:lvlText w:val="•"/>
      <w:lvlJc w:val="left"/>
      <w:pPr>
        <w:ind w:left="7810" w:hanging="284"/>
      </w:pPr>
      <w:rPr>
        <w:rFonts w:hint="default"/>
        <w:lang w:val="ru-RU" w:eastAsia="en-US" w:bidi="ar-SA"/>
      </w:rPr>
    </w:lvl>
  </w:abstractNum>
  <w:abstractNum w:abstractNumId="273" w15:restartNumberingAfterBreak="0">
    <w:nsid w:val="74250C1A"/>
    <w:multiLevelType w:val="hybridMultilevel"/>
    <w:tmpl w:val="078CEE20"/>
    <w:lvl w:ilvl="0" w:tplc="CC381422">
      <w:start w:val="1"/>
      <w:numFmt w:val="decimal"/>
      <w:lvlText w:val="%1)"/>
      <w:lvlJc w:val="left"/>
      <w:pPr>
        <w:ind w:left="1237" w:hanging="245"/>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9B5EE9FC">
      <w:numFmt w:val="bullet"/>
      <w:lvlText w:val=""/>
      <w:lvlJc w:val="left"/>
      <w:pPr>
        <w:ind w:left="285" w:hanging="286"/>
      </w:pPr>
      <w:rPr>
        <w:rFonts w:ascii="Symbol" w:eastAsia="Symbol" w:hAnsi="Symbol" w:cs="Symbol" w:hint="default"/>
        <w:b w:val="0"/>
        <w:bCs w:val="0"/>
        <w:i w:val="0"/>
        <w:iCs w:val="0"/>
        <w:spacing w:val="0"/>
        <w:w w:val="100"/>
        <w:sz w:val="22"/>
        <w:szCs w:val="22"/>
        <w:lang w:val="ru-RU" w:eastAsia="en-US" w:bidi="ar-SA"/>
      </w:rPr>
    </w:lvl>
    <w:lvl w:ilvl="2" w:tplc="2D08DB40">
      <w:numFmt w:val="bullet"/>
      <w:lvlText w:val="•"/>
      <w:lvlJc w:val="left"/>
      <w:pPr>
        <w:ind w:left="1280" w:hanging="286"/>
      </w:pPr>
      <w:rPr>
        <w:rFonts w:hint="default"/>
        <w:lang w:val="ru-RU" w:eastAsia="en-US" w:bidi="ar-SA"/>
      </w:rPr>
    </w:lvl>
    <w:lvl w:ilvl="3" w:tplc="A1D879CC">
      <w:numFmt w:val="bullet"/>
      <w:lvlText w:val="•"/>
      <w:lvlJc w:val="left"/>
      <w:pPr>
        <w:ind w:left="2361" w:hanging="286"/>
      </w:pPr>
      <w:rPr>
        <w:rFonts w:hint="default"/>
        <w:lang w:val="ru-RU" w:eastAsia="en-US" w:bidi="ar-SA"/>
      </w:rPr>
    </w:lvl>
    <w:lvl w:ilvl="4" w:tplc="169E0F62">
      <w:numFmt w:val="bullet"/>
      <w:lvlText w:val="•"/>
      <w:lvlJc w:val="left"/>
      <w:pPr>
        <w:ind w:left="3442" w:hanging="286"/>
      </w:pPr>
      <w:rPr>
        <w:rFonts w:hint="default"/>
        <w:lang w:val="ru-RU" w:eastAsia="en-US" w:bidi="ar-SA"/>
      </w:rPr>
    </w:lvl>
    <w:lvl w:ilvl="5" w:tplc="788E7F3A">
      <w:numFmt w:val="bullet"/>
      <w:lvlText w:val="•"/>
      <w:lvlJc w:val="left"/>
      <w:pPr>
        <w:ind w:left="4523" w:hanging="286"/>
      </w:pPr>
      <w:rPr>
        <w:rFonts w:hint="default"/>
        <w:lang w:val="ru-RU" w:eastAsia="en-US" w:bidi="ar-SA"/>
      </w:rPr>
    </w:lvl>
    <w:lvl w:ilvl="6" w:tplc="6896C6B4">
      <w:numFmt w:val="bullet"/>
      <w:lvlText w:val="•"/>
      <w:lvlJc w:val="left"/>
      <w:pPr>
        <w:ind w:left="5604" w:hanging="286"/>
      </w:pPr>
      <w:rPr>
        <w:rFonts w:hint="default"/>
        <w:lang w:val="ru-RU" w:eastAsia="en-US" w:bidi="ar-SA"/>
      </w:rPr>
    </w:lvl>
    <w:lvl w:ilvl="7" w:tplc="5CF6A0C0">
      <w:numFmt w:val="bullet"/>
      <w:lvlText w:val="•"/>
      <w:lvlJc w:val="left"/>
      <w:pPr>
        <w:ind w:left="6685" w:hanging="286"/>
      </w:pPr>
      <w:rPr>
        <w:rFonts w:hint="default"/>
        <w:lang w:val="ru-RU" w:eastAsia="en-US" w:bidi="ar-SA"/>
      </w:rPr>
    </w:lvl>
    <w:lvl w:ilvl="8" w:tplc="7BFC057E">
      <w:numFmt w:val="bullet"/>
      <w:lvlText w:val="•"/>
      <w:lvlJc w:val="left"/>
      <w:pPr>
        <w:ind w:left="7766" w:hanging="286"/>
      </w:pPr>
      <w:rPr>
        <w:rFonts w:hint="default"/>
        <w:lang w:val="ru-RU" w:eastAsia="en-US" w:bidi="ar-SA"/>
      </w:rPr>
    </w:lvl>
  </w:abstractNum>
  <w:abstractNum w:abstractNumId="274" w15:restartNumberingAfterBreak="0">
    <w:nsid w:val="74CD1D5F"/>
    <w:multiLevelType w:val="hybridMultilevel"/>
    <w:tmpl w:val="19F63784"/>
    <w:lvl w:ilvl="0" w:tplc="0AD28F62">
      <w:start w:val="1"/>
      <w:numFmt w:val="decimal"/>
      <w:lvlText w:val="%1)"/>
      <w:lvlJc w:val="left"/>
      <w:pPr>
        <w:ind w:left="1230" w:hanging="23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3B1609FC">
      <w:numFmt w:val="bullet"/>
      <w:lvlText w:val="•"/>
      <w:lvlJc w:val="left"/>
      <w:pPr>
        <w:ind w:left="2108" w:hanging="238"/>
      </w:pPr>
      <w:rPr>
        <w:rFonts w:hint="default"/>
        <w:lang w:val="ru-RU" w:eastAsia="en-US" w:bidi="ar-SA"/>
      </w:rPr>
    </w:lvl>
    <w:lvl w:ilvl="2" w:tplc="5908DAA2">
      <w:numFmt w:val="bullet"/>
      <w:lvlText w:val="•"/>
      <w:lvlJc w:val="left"/>
      <w:pPr>
        <w:ind w:left="2977" w:hanging="238"/>
      </w:pPr>
      <w:rPr>
        <w:rFonts w:hint="default"/>
        <w:lang w:val="ru-RU" w:eastAsia="en-US" w:bidi="ar-SA"/>
      </w:rPr>
    </w:lvl>
    <w:lvl w:ilvl="3" w:tplc="37B6A65C">
      <w:numFmt w:val="bullet"/>
      <w:lvlText w:val="•"/>
      <w:lvlJc w:val="left"/>
      <w:pPr>
        <w:ind w:left="3846" w:hanging="238"/>
      </w:pPr>
      <w:rPr>
        <w:rFonts w:hint="default"/>
        <w:lang w:val="ru-RU" w:eastAsia="en-US" w:bidi="ar-SA"/>
      </w:rPr>
    </w:lvl>
    <w:lvl w:ilvl="4" w:tplc="ADC4E498">
      <w:numFmt w:val="bullet"/>
      <w:lvlText w:val="•"/>
      <w:lvlJc w:val="left"/>
      <w:pPr>
        <w:ind w:left="4715" w:hanging="238"/>
      </w:pPr>
      <w:rPr>
        <w:rFonts w:hint="default"/>
        <w:lang w:val="ru-RU" w:eastAsia="en-US" w:bidi="ar-SA"/>
      </w:rPr>
    </w:lvl>
    <w:lvl w:ilvl="5" w:tplc="5AAE3324">
      <w:numFmt w:val="bullet"/>
      <w:lvlText w:val="•"/>
      <w:lvlJc w:val="left"/>
      <w:pPr>
        <w:ind w:left="5584" w:hanging="238"/>
      </w:pPr>
      <w:rPr>
        <w:rFonts w:hint="default"/>
        <w:lang w:val="ru-RU" w:eastAsia="en-US" w:bidi="ar-SA"/>
      </w:rPr>
    </w:lvl>
    <w:lvl w:ilvl="6" w:tplc="716A6830">
      <w:numFmt w:val="bullet"/>
      <w:lvlText w:val="•"/>
      <w:lvlJc w:val="left"/>
      <w:pPr>
        <w:ind w:left="6452" w:hanging="238"/>
      </w:pPr>
      <w:rPr>
        <w:rFonts w:hint="default"/>
        <w:lang w:val="ru-RU" w:eastAsia="en-US" w:bidi="ar-SA"/>
      </w:rPr>
    </w:lvl>
    <w:lvl w:ilvl="7" w:tplc="64E6600A">
      <w:numFmt w:val="bullet"/>
      <w:lvlText w:val="•"/>
      <w:lvlJc w:val="left"/>
      <w:pPr>
        <w:ind w:left="7321" w:hanging="238"/>
      </w:pPr>
      <w:rPr>
        <w:rFonts w:hint="default"/>
        <w:lang w:val="ru-RU" w:eastAsia="en-US" w:bidi="ar-SA"/>
      </w:rPr>
    </w:lvl>
    <w:lvl w:ilvl="8" w:tplc="FABC881E">
      <w:numFmt w:val="bullet"/>
      <w:lvlText w:val="•"/>
      <w:lvlJc w:val="left"/>
      <w:pPr>
        <w:ind w:left="8190" w:hanging="238"/>
      </w:pPr>
      <w:rPr>
        <w:rFonts w:hint="default"/>
        <w:lang w:val="ru-RU" w:eastAsia="en-US" w:bidi="ar-SA"/>
      </w:rPr>
    </w:lvl>
  </w:abstractNum>
  <w:abstractNum w:abstractNumId="275" w15:restartNumberingAfterBreak="0">
    <w:nsid w:val="75504EF0"/>
    <w:multiLevelType w:val="hybridMultilevel"/>
    <w:tmpl w:val="16D89F4E"/>
    <w:lvl w:ilvl="0" w:tplc="E5C6605E">
      <w:start w:val="1"/>
      <w:numFmt w:val="decimal"/>
      <w:lvlText w:val="%1)"/>
      <w:lvlJc w:val="left"/>
      <w:pPr>
        <w:ind w:left="1230" w:hanging="23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8D02F044">
      <w:numFmt w:val="bullet"/>
      <w:lvlText w:val="•"/>
      <w:lvlJc w:val="left"/>
      <w:pPr>
        <w:ind w:left="2108" w:hanging="238"/>
      </w:pPr>
      <w:rPr>
        <w:rFonts w:hint="default"/>
        <w:lang w:val="ru-RU" w:eastAsia="en-US" w:bidi="ar-SA"/>
      </w:rPr>
    </w:lvl>
    <w:lvl w:ilvl="2" w:tplc="E212824C">
      <w:numFmt w:val="bullet"/>
      <w:lvlText w:val="•"/>
      <w:lvlJc w:val="left"/>
      <w:pPr>
        <w:ind w:left="2977" w:hanging="238"/>
      </w:pPr>
      <w:rPr>
        <w:rFonts w:hint="default"/>
        <w:lang w:val="ru-RU" w:eastAsia="en-US" w:bidi="ar-SA"/>
      </w:rPr>
    </w:lvl>
    <w:lvl w:ilvl="3" w:tplc="33CC972E">
      <w:numFmt w:val="bullet"/>
      <w:lvlText w:val="•"/>
      <w:lvlJc w:val="left"/>
      <w:pPr>
        <w:ind w:left="3846" w:hanging="238"/>
      </w:pPr>
      <w:rPr>
        <w:rFonts w:hint="default"/>
        <w:lang w:val="ru-RU" w:eastAsia="en-US" w:bidi="ar-SA"/>
      </w:rPr>
    </w:lvl>
    <w:lvl w:ilvl="4" w:tplc="2D9E7EC0">
      <w:numFmt w:val="bullet"/>
      <w:lvlText w:val="•"/>
      <w:lvlJc w:val="left"/>
      <w:pPr>
        <w:ind w:left="4715" w:hanging="238"/>
      </w:pPr>
      <w:rPr>
        <w:rFonts w:hint="default"/>
        <w:lang w:val="ru-RU" w:eastAsia="en-US" w:bidi="ar-SA"/>
      </w:rPr>
    </w:lvl>
    <w:lvl w:ilvl="5" w:tplc="022249C6">
      <w:numFmt w:val="bullet"/>
      <w:lvlText w:val="•"/>
      <w:lvlJc w:val="left"/>
      <w:pPr>
        <w:ind w:left="5584" w:hanging="238"/>
      </w:pPr>
      <w:rPr>
        <w:rFonts w:hint="default"/>
        <w:lang w:val="ru-RU" w:eastAsia="en-US" w:bidi="ar-SA"/>
      </w:rPr>
    </w:lvl>
    <w:lvl w:ilvl="6" w:tplc="AC605890">
      <w:numFmt w:val="bullet"/>
      <w:lvlText w:val="•"/>
      <w:lvlJc w:val="left"/>
      <w:pPr>
        <w:ind w:left="6452" w:hanging="238"/>
      </w:pPr>
      <w:rPr>
        <w:rFonts w:hint="default"/>
        <w:lang w:val="ru-RU" w:eastAsia="en-US" w:bidi="ar-SA"/>
      </w:rPr>
    </w:lvl>
    <w:lvl w:ilvl="7" w:tplc="1EB20CF2">
      <w:numFmt w:val="bullet"/>
      <w:lvlText w:val="•"/>
      <w:lvlJc w:val="left"/>
      <w:pPr>
        <w:ind w:left="7321" w:hanging="238"/>
      </w:pPr>
      <w:rPr>
        <w:rFonts w:hint="default"/>
        <w:lang w:val="ru-RU" w:eastAsia="en-US" w:bidi="ar-SA"/>
      </w:rPr>
    </w:lvl>
    <w:lvl w:ilvl="8" w:tplc="228821E0">
      <w:numFmt w:val="bullet"/>
      <w:lvlText w:val="•"/>
      <w:lvlJc w:val="left"/>
      <w:pPr>
        <w:ind w:left="8190" w:hanging="238"/>
      </w:pPr>
      <w:rPr>
        <w:rFonts w:hint="default"/>
        <w:lang w:val="ru-RU" w:eastAsia="en-US" w:bidi="ar-SA"/>
      </w:rPr>
    </w:lvl>
  </w:abstractNum>
  <w:abstractNum w:abstractNumId="276" w15:restartNumberingAfterBreak="0">
    <w:nsid w:val="75551D8D"/>
    <w:multiLevelType w:val="hybridMultilevel"/>
    <w:tmpl w:val="E26CC850"/>
    <w:lvl w:ilvl="0" w:tplc="26063976">
      <w:numFmt w:val="bullet"/>
      <w:lvlText w:val="-"/>
      <w:lvlJc w:val="left"/>
      <w:pPr>
        <w:ind w:left="107"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DAC092F6">
      <w:numFmt w:val="bullet"/>
      <w:lvlText w:val="•"/>
      <w:lvlJc w:val="left"/>
      <w:pPr>
        <w:ind w:left="798" w:hanging="286"/>
      </w:pPr>
      <w:rPr>
        <w:rFonts w:hint="default"/>
        <w:lang w:val="ru-RU" w:eastAsia="en-US" w:bidi="ar-SA"/>
      </w:rPr>
    </w:lvl>
    <w:lvl w:ilvl="2" w:tplc="4E323540">
      <w:numFmt w:val="bullet"/>
      <w:lvlText w:val="•"/>
      <w:lvlJc w:val="left"/>
      <w:pPr>
        <w:ind w:left="1496" w:hanging="286"/>
      </w:pPr>
      <w:rPr>
        <w:rFonts w:hint="default"/>
        <w:lang w:val="ru-RU" w:eastAsia="en-US" w:bidi="ar-SA"/>
      </w:rPr>
    </w:lvl>
    <w:lvl w:ilvl="3" w:tplc="3D624884">
      <w:numFmt w:val="bullet"/>
      <w:lvlText w:val="•"/>
      <w:lvlJc w:val="left"/>
      <w:pPr>
        <w:ind w:left="2194" w:hanging="286"/>
      </w:pPr>
      <w:rPr>
        <w:rFonts w:hint="default"/>
        <w:lang w:val="ru-RU" w:eastAsia="en-US" w:bidi="ar-SA"/>
      </w:rPr>
    </w:lvl>
    <w:lvl w:ilvl="4" w:tplc="51D24C54">
      <w:numFmt w:val="bullet"/>
      <w:lvlText w:val="•"/>
      <w:lvlJc w:val="left"/>
      <w:pPr>
        <w:ind w:left="2892" w:hanging="286"/>
      </w:pPr>
      <w:rPr>
        <w:rFonts w:hint="default"/>
        <w:lang w:val="ru-RU" w:eastAsia="en-US" w:bidi="ar-SA"/>
      </w:rPr>
    </w:lvl>
    <w:lvl w:ilvl="5" w:tplc="B4443650">
      <w:numFmt w:val="bullet"/>
      <w:lvlText w:val="•"/>
      <w:lvlJc w:val="left"/>
      <w:pPr>
        <w:ind w:left="3590" w:hanging="286"/>
      </w:pPr>
      <w:rPr>
        <w:rFonts w:hint="default"/>
        <w:lang w:val="ru-RU" w:eastAsia="en-US" w:bidi="ar-SA"/>
      </w:rPr>
    </w:lvl>
    <w:lvl w:ilvl="6" w:tplc="01A0D81A">
      <w:numFmt w:val="bullet"/>
      <w:lvlText w:val="•"/>
      <w:lvlJc w:val="left"/>
      <w:pPr>
        <w:ind w:left="4288" w:hanging="286"/>
      </w:pPr>
      <w:rPr>
        <w:rFonts w:hint="default"/>
        <w:lang w:val="ru-RU" w:eastAsia="en-US" w:bidi="ar-SA"/>
      </w:rPr>
    </w:lvl>
    <w:lvl w:ilvl="7" w:tplc="0CB850E4">
      <w:numFmt w:val="bullet"/>
      <w:lvlText w:val="•"/>
      <w:lvlJc w:val="left"/>
      <w:pPr>
        <w:ind w:left="4986" w:hanging="286"/>
      </w:pPr>
      <w:rPr>
        <w:rFonts w:hint="default"/>
        <w:lang w:val="ru-RU" w:eastAsia="en-US" w:bidi="ar-SA"/>
      </w:rPr>
    </w:lvl>
    <w:lvl w:ilvl="8" w:tplc="CF74527A">
      <w:numFmt w:val="bullet"/>
      <w:lvlText w:val="•"/>
      <w:lvlJc w:val="left"/>
      <w:pPr>
        <w:ind w:left="5684" w:hanging="286"/>
      </w:pPr>
      <w:rPr>
        <w:rFonts w:hint="default"/>
        <w:lang w:val="ru-RU" w:eastAsia="en-US" w:bidi="ar-SA"/>
      </w:rPr>
    </w:lvl>
  </w:abstractNum>
  <w:abstractNum w:abstractNumId="277" w15:restartNumberingAfterBreak="0">
    <w:nsid w:val="75576862"/>
    <w:multiLevelType w:val="hybridMultilevel"/>
    <w:tmpl w:val="66F4093E"/>
    <w:lvl w:ilvl="0" w:tplc="E3C80EEE">
      <w:numFmt w:val="bullet"/>
      <w:lvlText w:val="–"/>
      <w:lvlJc w:val="left"/>
      <w:pPr>
        <w:ind w:left="426"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02749516">
      <w:numFmt w:val="bullet"/>
      <w:lvlText w:val="•"/>
      <w:lvlJc w:val="left"/>
      <w:pPr>
        <w:ind w:left="1455" w:hanging="240"/>
      </w:pPr>
      <w:rPr>
        <w:rFonts w:hint="default"/>
        <w:lang w:val="ru-RU" w:eastAsia="en-US" w:bidi="ar-SA"/>
      </w:rPr>
    </w:lvl>
    <w:lvl w:ilvl="2" w:tplc="FADECB20">
      <w:numFmt w:val="bullet"/>
      <w:lvlText w:val="•"/>
      <w:lvlJc w:val="left"/>
      <w:pPr>
        <w:ind w:left="2490" w:hanging="240"/>
      </w:pPr>
      <w:rPr>
        <w:rFonts w:hint="default"/>
        <w:lang w:val="ru-RU" w:eastAsia="en-US" w:bidi="ar-SA"/>
      </w:rPr>
    </w:lvl>
    <w:lvl w:ilvl="3" w:tplc="0E02B962">
      <w:numFmt w:val="bullet"/>
      <w:lvlText w:val="•"/>
      <w:lvlJc w:val="left"/>
      <w:pPr>
        <w:ind w:left="3526" w:hanging="240"/>
      </w:pPr>
      <w:rPr>
        <w:rFonts w:hint="default"/>
        <w:lang w:val="ru-RU" w:eastAsia="en-US" w:bidi="ar-SA"/>
      </w:rPr>
    </w:lvl>
    <w:lvl w:ilvl="4" w:tplc="6DEC715C">
      <w:numFmt w:val="bullet"/>
      <w:lvlText w:val="•"/>
      <w:lvlJc w:val="left"/>
      <w:pPr>
        <w:ind w:left="4561" w:hanging="240"/>
      </w:pPr>
      <w:rPr>
        <w:rFonts w:hint="default"/>
        <w:lang w:val="ru-RU" w:eastAsia="en-US" w:bidi="ar-SA"/>
      </w:rPr>
    </w:lvl>
    <w:lvl w:ilvl="5" w:tplc="6DE43A92">
      <w:numFmt w:val="bullet"/>
      <w:lvlText w:val="•"/>
      <w:lvlJc w:val="left"/>
      <w:pPr>
        <w:ind w:left="5596" w:hanging="240"/>
      </w:pPr>
      <w:rPr>
        <w:rFonts w:hint="default"/>
        <w:lang w:val="ru-RU" w:eastAsia="en-US" w:bidi="ar-SA"/>
      </w:rPr>
    </w:lvl>
    <w:lvl w:ilvl="6" w:tplc="42622F14">
      <w:numFmt w:val="bullet"/>
      <w:lvlText w:val="•"/>
      <w:lvlJc w:val="left"/>
      <w:pPr>
        <w:ind w:left="6632" w:hanging="240"/>
      </w:pPr>
      <w:rPr>
        <w:rFonts w:hint="default"/>
        <w:lang w:val="ru-RU" w:eastAsia="en-US" w:bidi="ar-SA"/>
      </w:rPr>
    </w:lvl>
    <w:lvl w:ilvl="7" w:tplc="9F8A0090">
      <w:numFmt w:val="bullet"/>
      <w:lvlText w:val="•"/>
      <w:lvlJc w:val="left"/>
      <w:pPr>
        <w:ind w:left="7667" w:hanging="240"/>
      </w:pPr>
      <w:rPr>
        <w:rFonts w:hint="default"/>
        <w:lang w:val="ru-RU" w:eastAsia="en-US" w:bidi="ar-SA"/>
      </w:rPr>
    </w:lvl>
    <w:lvl w:ilvl="8" w:tplc="FFECBD5E">
      <w:numFmt w:val="bullet"/>
      <w:lvlText w:val="•"/>
      <w:lvlJc w:val="left"/>
      <w:pPr>
        <w:ind w:left="8702" w:hanging="240"/>
      </w:pPr>
      <w:rPr>
        <w:rFonts w:hint="default"/>
        <w:lang w:val="ru-RU" w:eastAsia="en-US" w:bidi="ar-SA"/>
      </w:rPr>
    </w:lvl>
  </w:abstractNum>
  <w:abstractNum w:abstractNumId="278" w15:restartNumberingAfterBreak="0">
    <w:nsid w:val="7586549F"/>
    <w:multiLevelType w:val="hybridMultilevel"/>
    <w:tmpl w:val="58E82818"/>
    <w:lvl w:ilvl="0" w:tplc="8634F82E">
      <w:numFmt w:val="bullet"/>
      <w:lvlText w:val="-"/>
      <w:lvlJc w:val="left"/>
      <w:pPr>
        <w:ind w:left="107" w:hanging="226"/>
      </w:pPr>
      <w:rPr>
        <w:rFonts w:ascii="Times New Roman" w:eastAsia="Times New Roman" w:hAnsi="Times New Roman" w:cs="Times New Roman" w:hint="default"/>
        <w:b w:val="0"/>
        <w:bCs w:val="0"/>
        <w:i w:val="0"/>
        <w:iCs w:val="0"/>
        <w:spacing w:val="0"/>
        <w:w w:val="100"/>
        <w:sz w:val="24"/>
        <w:szCs w:val="24"/>
        <w:lang w:val="ru-RU" w:eastAsia="en-US" w:bidi="ar-SA"/>
      </w:rPr>
    </w:lvl>
    <w:lvl w:ilvl="1" w:tplc="AA169EA8">
      <w:numFmt w:val="bullet"/>
      <w:lvlText w:val="•"/>
      <w:lvlJc w:val="left"/>
      <w:pPr>
        <w:ind w:left="662" w:hanging="226"/>
      </w:pPr>
      <w:rPr>
        <w:rFonts w:hint="default"/>
        <w:lang w:val="ru-RU" w:eastAsia="en-US" w:bidi="ar-SA"/>
      </w:rPr>
    </w:lvl>
    <w:lvl w:ilvl="2" w:tplc="2D463C48">
      <w:numFmt w:val="bullet"/>
      <w:lvlText w:val="•"/>
      <w:lvlJc w:val="left"/>
      <w:pPr>
        <w:ind w:left="1225" w:hanging="226"/>
      </w:pPr>
      <w:rPr>
        <w:rFonts w:hint="default"/>
        <w:lang w:val="ru-RU" w:eastAsia="en-US" w:bidi="ar-SA"/>
      </w:rPr>
    </w:lvl>
    <w:lvl w:ilvl="3" w:tplc="E78A3FAE">
      <w:numFmt w:val="bullet"/>
      <w:lvlText w:val="•"/>
      <w:lvlJc w:val="left"/>
      <w:pPr>
        <w:ind w:left="1788" w:hanging="226"/>
      </w:pPr>
      <w:rPr>
        <w:rFonts w:hint="default"/>
        <w:lang w:val="ru-RU" w:eastAsia="en-US" w:bidi="ar-SA"/>
      </w:rPr>
    </w:lvl>
    <w:lvl w:ilvl="4" w:tplc="42004CD8">
      <w:numFmt w:val="bullet"/>
      <w:lvlText w:val="•"/>
      <w:lvlJc w:val="left"/>
      <w:pPr>
        <w:ind w:left="2351" w:hanging="226"/>
      </w:pPr>
      <w:rPr>
        <w:rFonts w:hint="default"/>
        <w:lang w:val="ru-RU" w:eastAsia="en-US" w:bidi="ar-SA"/>
      </w:rPr>
    </w:lvl>
    <w:lvl w:ilvl="5" w:tplc="5ED81B3E">
      <w:numFmt w:val="bullet"/>
      <w:lvlText w:val="•"/>
      <w:lvlJc w:val="left"/>
      <w:pPr>
        <w:ind w:left="2914" w:hanging="226"/>
      </w:pPr>
      <w:rPr>
        <w:rFonts w:hint="default"/>
        <w:lang w:val="ru-RU" w:eastAsia="en-US" w:bidi="ar-SA"/>
      </w:rPr>
    </w:lvl>
    <w:lvl w:ilvl="6" w:tplc="58AA0D00">
      <w:numFmt w:val="bullet"/>
      <w:lvlText w:val="•"/>
      <w:lvlJc w:val="left"/>
      <w:pPr>
        <w:ind w:left="3476" w:hanging="226"/>
      </w:pPr>
      <w:rPr>
        <w:rFonts w:hint="default"/>
        <w:lang w:val="ru-RU" w:eastAsia="en-US" w:bidi="ar-SA"/>
      </w:rPr>
    </w:lvl>
    <w:lvl w:ilvl="7" w:tplc="31282942">
      <w:numFmt w:val="bullet"/>
      <w:lvlText w:val="•"/>
      <w:lvlJc w:val="left"/>
      <w:pPr>
        <w:ind w:left="4039" w:hanging="226"/>
      </w:pPr>
      <w:rPr>
        <w:rFonts w:hint="default"/>
        <w:lang w:val="ru-RU" w:eastAsia="en-US" w:bidi="ar-SA"/>
      </w:rPr>
    </w:lvl>
    <w:lvl w:ilvl="8" w:tplc="3352588A">
      <w:numFmt w:val="bullet"/>
      <w:lvlText w:val="•"/>
      <w:lvlJc w:val="left"/>
      <w:pPr>
        <w:ind w:left="4602" w:hanging="226"/>
      </w:pPr>
      <w:rPr>
        <w:rFonts w:hint="default"/>
        <w:lang w:val="ru-RU" w:eastAsia="en-US" w:bidi="ar-SA"/>
      </w:rPr>
    </w:lvl>
  </w:abstractNum>
  <w:abstractNum w:abstractNumId="279" w15:restartNumberingAfterBreak="0">
    <w:nsid w:val="75BC0A16"/>
    <w:multiLevelType w:val="hybridMultilevel"/>
    <w:tmpl w:val="3C1C5264"/>
    <w:lvl w:ilvl="0" w:tplc="3A4C02B8">
      <w:numFmt w:val="bullet"/>
      <w:lvlText w:val="-"/>
      <w:lvlJc w:val="left"/>
      <w:pPr>
        <w:ind w:left="409"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9604A5B2">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1E9A5044">
      <w:numFmt w:val="bullet"/>
      <w:lvlText w:val="•"/>
      <w:lvlJc w:val="left"/>
      <w:pPr>
        <w:ind w:left="1458" w:hanging="284"/>
      </w:pPr>
      <w:rPr>
        <w:rFonts w:hint="default"/>
        <w:lang w:val="ru-RU" w:eastAsia="en-US" w:bidi="ar-SA"/>
      </w:rPr>
    </w:lvl>
    <w:lvl w:ilvl="3" w:tplc="ACCCC24A">
      <w:numFmt w:val="bullet"/>
      <w:lvlText w:val="•"/>
      <w:lvlJc w:val="left"/>
      <w:pPr>
        <w:ind w:left="2517" w:hanging="284"/>
      </w:pPr>
      <w:rPr>
        <w:rFonts w:hint="default"/>
        <w:lang w:val="ru-RU" w:eastAsia="en-US" w:bidi="ar-SA"/>
      </w:rPr>
    </w:lvl>
    <w:lvl w:ilvl="4" w:tplc="2A902064">
      <w:numFmt w:val="bullet"/>
      <w:lvlText w:val="•"/>
      <w:lvlJc w:val="left"/>
      <w:pPr>
        <w:ind w:left="3576" w:hanging="284"/>
      </w:pPr>
      <w:rPr>
        <w:rFonts w:hint="default"/>
        <w:lang w:val="ru-RU" w:eastAsia="en-US" w:bidi="ar-SA"/>
      </w:rPr>
    </w:lvl>
    <w:lvl w:ilvl="5" w:tplc="E5C43DD0">
      <w:numFmt w:val="bullet"/>
      <w:lvlText w:val="•"/>
      <w:lvlJc w:val="left"/>
      <w:pPr>
        <w:ind w:left="4634" w:hanging="284"/>
      </w:pPr>
      <w:rPr>
        <w:rFonts w:hint="default"/>
        <w:lang w:val="ru-RU" w:eastAsia="en-US" w:bidi="ar-SA"/>
      </w:rPr>
    </w:lvl>
    <w:lvl w:ilvl="6" w:tplc="AE08D9DA">
      <w:numFmt w:val="bullet"/>
      <w:lvlText w:val="•"/>
      <w:lvlJc w:val="left"/>
      <w:pPr>
        <w:ind w:left="5693" w:hanging="284"/>
      </w:pPr>
      <w:rPr>
        <w:rFonts w:hint="default"/>
        <w:lang w:val="ru-RU" w:eastAsia="en-US" w:bidi="ar-SA"/>
      </w:rPr>
    </w:lvl>
    <w:lvl w:ilvl="7" w:tplc="39586EEE">
      <w:numFmt w:val="bullet"/>
      <w:lvlText w:val="•"/>
      <w:lvlJc w:val="left"/>
      <w:pPr>
        <w:ind w:left="6752" w:hanging="284"/>
      </w:pPr>
      <w:rPr>
        <w:rFonts w:hint="default"/>
        <w:lang w:val="ru-RU" w:eastAsia="en-US" w:bidi="ar-SA"/>
      </w:rPr>
    </w:lvl>
    <w:lvl w:ilvl="8" w:tplc="06FC6FBE">
      <w:numFmt w:val="bullet"/>
      <w:lvlText w:val="•"/>
      <w:lvlJc w:val="left"/>
      <w:pPr>
        <w:ind w:left="7810" w:hanging="284"/>
      </w:pPr>
      <w:rPr>
        <w:rFonts w:hint="default"/>
        <w:lang w:val="ru-RU" w:eastAsia="en-US" w:bidi="ar-SA"/>
      </w:rPr>
    </w:lvl>
  </w:abstractNum>
  <w:abstractNum w:abstractNumId="280" w15:restartNumberingAfterBreak="0">
    <w:nsid w:val="75D1218C"/>
    <w:multiLevelType w:val="hybridMultilevel"/>
    <w:tmpl w:val="531CB5F2"/>
    <w:lvl w:ilvl="0" w:tplc="93161594">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1" w:tplc="15828F66">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DB2CBE84">
      <w:numFmt w:val="bullet"/>
      <w:lvlText w:val="•"/>
      <w:lvlJc w:val="left"/>
      <w:pPr>
        <w:ind w:left="2209" w:hanging="284"/>
      </w:pPr>
      <w:rPr>
        <w:rFonts w:hint="default"/>
        <w:lang w:val="ru-RU" w:eastAsia="en-US" w:bidi="ar-SA"/>
      </w:rPr>
    </w:lvl>
    <w:lvl w:ilvl="3" w:tplc="44A62268">
      <w:numFmt w:val="bullet"/>
      <w:lvlText w:val="•"/>
      <w:lvlJc w:val="left"/>
      <w:pPr>
        <w:ind w:left="3174" w:hanging="284"/>
      </w:pPr>
      <w:rPr>
        <w:rFonts w:hint="default"/>
        <w:lang w:val="ru-RU" w:eastAsia="en-US" w:bidi="ar-SA"/>
      </w:rPr>
    </w:lvl>
    <w:lvl w:ilvl="4" w:tplc="7A92A07C">
      <w:numFmt w:val="bullet"/>
      <w:lvlText w:val="•"/>
      <w:lvlJc w:val="left"/>
      <w:pPr>
        <w:ind w:left="4139" w:hanging="284"/>
      </w:pPr>
      <w:rPr>
        <w:rFonts w:hint="default"/>
        <w:lang w:val="ru-RU" w:eastAsia="en-US" w:bidi="ar-SA"/>
      </w:rPr>
    </w:lvl>
    <w:lvl w:ilvl="5" w:tplc="51128EBA">
      <w:numFmt w:val="bullet"/>
      <w:lvlText w:val="•"/>
      <w:lvlJc w:val="left"/>
      <w:pPr>
        <w:ind w:left="5104" w:hanging="284"/>
      </w:pPr>
      <w:rPr>
        <w:rFonts w:hint="default"/>
        <w:lang w:val="ru-RU" w:eastAsia="en-US" w:bidi="ar-SA"/>
      </w:rPr>
    </w:lvl>
    <w:lvl w:ilvl="6" w:tplc="1E4464C2">
      <w:numFmt w:val="bullet"/>
      <w:lvlText w:val="•"/>
      <w:lvlJc w:val="left"/>
      <w:pPr>
        <w:ind w:left="6068" w:hanging="284"/>
      </w:pPr>
      <w:rPr>
        <w:rFonts w:hint="default"/>
        <w:lang w:val="ru-RU" w:eastAsia="en-US" w:bidi="ar-SA"/>
      </w:rPr>
    </w:lvl>
    <w:lvl w:ilvl="7" w:tplc="BD281F18">
      <w:numFmt w:val="bullet"/>
      <w:lvlText w:val="•"/>
      <w:lvlJc w:val="left"/>
      <w:pPr>
        <w:ind w:left="7033" w:hanging="284"/>
      </w:pPr>
      <w:rPr>
        <w:rFonts w:hint="default"/>
        <w:lang w:val="ru-RU" w:eastAsia="en-US" w:bidi="ar-SA"/>
      </w:rPr>
    </w:lvl>
    <w:lvl w:ilvl="8" w:tplc="4A923A14">
      <w:numFmt w:val="bullet"/>
      <w:lvlText w:val="•"/>
      <w:lvlJc w:val="left"/>
      <w:pPr>
        <w:ind w:left="7998" w:hanging="284"/>
      </w:pPr>
      <w:rPr>
        <w:rFonts w:hint="default"/>
        <w:lang w:val="ru-RU" w:eastAsia="en-US" w:bidi="ar-SA"/>
      </w:rPr>
    </w:lvl>
  </w:abstractNum>
  <w:abstractNum w:abstractNumId="281" w15:restartNumberingAfterBreak="0">
    <w:nsid w:val="776B2729"/>
    <w:multiLevelType w:val="hybridMultilevel"/>
    <w:tmpl w:val="0DAE2AB8"/>
    <w:lvl w:ilvl="0" w:tplc="4DCA9220">
      <w:numFmt w:val="bullet"/>
      <w:lvlText w:val=""/>
      <w:lvlJc w:val="left"/>
      <w:pPr>
        <w:ind w:left="67" w:hanging="286"/>
      </w:pPr>
      <w:rPr>
        <w:rFonts w:ascii="Symbol" w:eastAsia="Symbol" w:hAnsi="Symbol" w:cs="Symbol" w:hint="default"/>
        <w:b w:val="0"/>
        <w:bCs w:val="0"/>
        <w:i w:val="0"/>
        <w:iCs w:val="0"/>
        <w:spacing w:val="0"/>
        <w:w w:val="100"/>
        <w:sz w:val="22"/>
        <w:szCs w:val="22"/>
        <w:lang w:val="ru-RU" w:eastAsia="en-US" w:bidi="ar-SA"/>
      </w:rPr>
    </w:lvl>
    <w:lvl w:ilvl="1" w:tplc="383A9086">
      <w:numFmt w:val="bullet"/>
      <w:lvlText w:val=""/>
      <w:lvlJc w:val="left"/>
      <w:pPr>
        <w:ind w:left="285" w:hanging="286"/>
      </w:pPr>
      <w:rPr>
        <w:rFonts w:ascii="Symbol" w:eastAsia="Symbol" w:hAnsi="Symbol" w:cs="Symbol" w:hint="default"/>
        <w:b w:val="0"/>
        <w:bCs w:val="0"/>
        <w:i w:val="0"/>
        <w:iCs w:val="0"/>
        <w:spacing w:val="0"/>
        <w:w w:val="100"/>
        <w:sz w:val="22"/>
        <w:szCs w:val="22"/>
        <w:lang w:val="ru-RU" w:eastAsia="en-US" w:bidi="ar-SA"/>
      </w:rPr>
    </w:lvl>
    <w:lvl w:ilvl="2" w:tplc="0EE26A66">
      <w:numFmt w:val="bullet"/>
      <w:lvlText w:val=""/>
      <w:lvlJc w:val="left"/>
      <w:pPr>
        <w:ind w:left="328" w:hanging="284"/>
      </w:pPr>
      <w:rPr>
        <w:rFonts w:ascii="Symbol" w:eastAsia="Symbol" w:hAnsi="Symbol" w:cs="Symbol" w:hint="default"/>
        <w:b w:val="0"/>
        <w:bCs w:val="0"/>
        <w:i w:val="0"/>
        <w:iCs w:val="0"/>
        <w:spacing w:val="0"/>
        <w:w w:val="100"/>
        <w:sz w:val="22"/>
        <w:szCs w:val="22"/>
        <w:lang w:val="ru-RU" w:eastAsia="en-US" w:bidi="ar-SA"/>
      </w:rPr>
    </w:lvl>
    <w:lvl w:ilvl="3" w:tplc="46604E1A">
      <w:numFmt w:val="bullet"/>
      <w:lvlText w:val="•"/>
      <w:lvlJc w:val="left"/>
      <w:pPr>
        <w:ind w:left="1521" w:hanging="284"/>
      </w:pPr>
      <w:rPr>
        <w:rFonts w:hint="default"/>
        <w:lang w:val="ru-RU" w:eastAsia="en-US" w:bidi="ar-SA"/>
      </w:rPr>
    </w:lvl>
    <w:lvl w:ilvl="4" w:tplc="CD2A579A">
      <w:numFmt w:val="bullet"/>
      <w:lvlText w:val="•"/>
      <w:lvlJc w:val="left"/>
      <w:pPr>
        <w:ind w:left="2722" w:hanging="284"/>
      </w:pPr>
      <w:rPr>
        <w:rFonts w:hint="default"/>
        <w:lang w:val="ru-RU" w:eastAsia="en-US" w:bidi="ar-SA"/>
      </w:rPr>
    </w:lvl>
    <w:lvl w:ilvl="5" w:tplc="3328068E">
      <w:numFmt w:val="bullet"/>
      <w:lvlText w:val="•"/>
      <w:lvlJc w:val="left"/>
      <w:pPr>
        <w:ind w:left="3923" w:hanging="284"/>
      </w:pPr>
      <w:rPr>
        <w:rFonts w:hint="default"/>
        <w:lang w:val="ru-RU" w:eastAsia="en-US" w:bidi="ar-SA"/>
      </w:rPr>
    </w:lvl>
    <w:lvl w:ilvl="6" w:tplc="CC625E50">
      <w:numFmt w:val="bullet"/>
      <w:lvlText w:val="•"/>
      <w:lvlJc w:val="left"/>
      <w:pPr>
        <w:ind w:left="5124" w:hanging="284"/>
      </w:pPr>
      <w:rPr>
        <w:rFonts w:hint="default"/>
        <w:lang w:val="ru-RU" w:eastAsia="en-US" w:bidi="ar-SA"/>
      </w:rPr>
    </w:lvl>
    <w:lvl w:ilvl="7" w:tplc="A50A13DA">
      <w:numFmt w:val="bullet"/>
      <w:lvlText w:val="•"/>
      <w:lvlJc w:val="left"/>
      <w:pPr>
        <w:ind w:left="6325" w:hanging="284"/>
      </w:pPr>
      <w:rPr>
        <w:rFonts w:hint="default"/>
        <w:lang w:val="ru-RU" w:eastAsia="en-US" w:bidi="ar-SA"/>
      </w:rPr>
    </w:lvl>
    <w:lvl w:ilvl="8" w:tplc="E842BB9E">
      <w:numFmt w:val="bullet"/>
      <w:lvlText w:val="•"/>
      <w:lvlJc w:val="left"/>
      <w:pPr>
        <w:ind w:left="7526" w:hanging="284"/>
      </w:pPr>
      <w:rPr>
        <w:rFonts w:hint="default"/>
        <w:lang w:val="ru-RU" w:eastAsia="en-US" w:bidi="ar-SA"/>
      </w:rPr>
    </w:lvl>
  </w:abstractNum>
  <w:abstractNum w:abstractNumId="282" w15:restartNumberingAfterBreak="0">
    <w:nsid w:val="7802246C"/>
    <w:multiLevelType w:val="multilevel"/>
    <w:tmpl w:val="FB36DDEE"/>
    <w:lvl w:ilvl="0">
      <w:start w:val="2"/>
      <w:numFmt w:val="decimal"/>
      <w:lvlText w:val="%1"/>
      <w:lvlJc w:val="left"/>
      <w:pPr>
        <w:ind w:left="1674" w:hanging="540"/>
        <w:jc w:val="left"/>
      </w:pPr>
      <w:rPr>
        <w:rFonts w:hint="default"/>
        <w:lang w:val="ru-RU" w:eastAsia="en-US" w:bidi="ar-SA"/>
      </w:rPr>
    </w:lvl>
    <w:lvl w:ilvl="1">
      <w:start w:val="3"/>
      <w:numFmt w:val="decimal"/>
      <w:lvlText w:val="%1.%2"/>
      <w:lvlJc w:val="left"/>
      <w:pPr>
        <w:ind w:left="1674" w:hanging="540"/>
        <w:jc w:val="left"/>
      </w:pPr>
      <w:rPr>
        <w:rFonts w:hint="default"/>
        <w:lang w:val="ru-RU" w:eastAsia="en-US" w:bidi="ar-SA"/>
      </w:rPr>
    </w:lvl>
    <w:lvl w:ilvl="2">
      <w:start w:val="4"/>
      <w:numFmt w:val="decimal"/>
      <w:lvlText w:val="%1.%2.%3"/>
      <w:lvlJc w:val="left"/>
      <w:pPr>
        <w:ind w:left="1674" w:hanging="540"/>
        <w:jc w:val="left"/>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1.%2.%3.%4"/>
      <w:lvlJc w:val="left"/>
      <w:pPr>
        <w:ind w:left="1854" w:hanging="720"/>
        <w:jc w:val="left"/>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426" w:hanging="408"/>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202" w:hanging="408"/>
      </w:pPr>
      <w:rPr>
        <w:rFonts w:hint="default"/>
        <w:lang w:val="ru-RU" w:eastAsia="en-US" w:bidi="ar-SA"/>
      </w:rPr>
    </w:lvl>
    <w:lvl w:ilvl="6">
      <w:numFmt w:val="bullet"/>
      <w:lvlText w:val="•"/>
      <w:lvlJc w:val="left"/>
      <w:pPr>
        <w:ind w:left="6316" w:hanging="408"/>
      </w:pPr>
      <w:rPr>
        <w:rFonts w:hint="default"/>
        <w:lang w:val="ru-RU" w:eastAsia="en-US" w:bidi="ar-SA"/>
      </w:rPr>
    </w:lvl>
    <w:lvl w:ilvl="7">
      <w:numFmt w:val="bullet"/>
      <w:lvlText w:val="•"/>
      <w:lvlJc w:val="left"/>
      <w:pPr>
        <w:ind w:left="7430" w:hanging="408"/>
      </w:pPr>
      <w:rPr>
        <w:rFonts w:hint="default"/>
        <w:lang w:val="ru-RU" w:eastAsia="en-US" w:bidi="ar-SA"/>
      </w:rPr>
    </w:lvl>
    <w:lvl w:ilvl="8">
      <w:numFmt w:val="bullet"/>
      <w:lvlText w:val="•"/>
      <w:lvlJc w:val="left"/>
      <w:pPr>
        <w:ind w:left="8545" w:hanging="408"/>
      </w:pPr>
      <w:rPr>
        <w:rFonts w:hint="default"/>
        <w:lang w:val="ru-RU" w:eastAsia="en-US" w:bidi="ar-SA"/>
      </w:rPr>
    </w:lvl>
  </w:abstractNum>
  <w:abstractNum w:abstractNumId="283" w15:restartNumberingAfterBreak="0">
    <w:nsid w:val="781C1601"/>
    <w:multiLevelType w:val="hybridMultilevel"/>
    <w:tmpl w:val="C8DEA68C"/>
    <w:lvl w:ilvl="0" w:tplc="C3427074">
      <w:numFmt w:val="bullet"/>
      <w:lvlText w:val=""/>
      <w:lvlJc w:val="left"/>
      <w:pPr>
        <w:ind w:left="368" w:hanging="360"/>
      </w:pPr>
      <w:rPr>
        <w:rFonts w:ascii="Symbol" w:eastAsia="Symbol" w:hAnsi="Symbol" w:cs="Symbol" w:hint="default"/>
        <w:b w:val="0"/>
        <w:bCs w:val="0"/>
        <w:i w:val="0"/>
        <w:iCs w:val="0"/>
        <w:spacing w:val="0"/>
        <w:w w:val="100"/>
        <w:sz w:val="22"/>
        <w:szCs w:val="22"/>
        <w:lang w:val="ru-RU" w:eastAsia="en-US" w:bidi="ar-SA"/>
      </w:rPr>
    </w:lvl>
    <w:lvl w:ilvl="1" w:tplc="AF8653AC">
      <w:numFmt w:val="bullet"/>
      <w:lvlText w:val="•"/>
      <w:lvlJc w:val="left"/>
      <w:pPr>
        <w:ind w:left="900" w:hanging="360"/>
      </w:pPr>
      <w:rPr>
        <w:rFonts w:hint="default"/>
        <w:lang w:val="ru-RU" w:eastAsia="en-US" w:bidi="ar-SA"/>
      </w:rPr>
    </w:lvl>
    <w:lvl w:ilvl="2" w:tplc="87868D0A">
      <w:numFmt w:val="bullet"/>
      <w:lvlText w:val="•"/>
      <w:lvlJc w:val="left"/>
      <w:pPr>
        <w:ind w:left="1441" w:hanging="360"/>
      </w:pPr>
      <w:rPr>
        <w:rFonts w:hint="default"/>
        <w:lang w:val="ru-RU" w:eastAsia="en-US" w:bidi="ar-SA"/>
      </w:rPr>
    </w:lvl>
    <w:lvl w:ilvl="3" w:tplc="49D8643E">
      <w:numFmt w:val="bullet"/>
      <w:lvlText w:val="•"/>
      <w:lvlJc w:val="left"/>
      <w:pPr>
        <w:ind w:left="1982" w:hanging="360"/>
      </w:pPr>
      <w:rPr>
        <w:rFonts w:hint="default"/>
        <w:lang w:val="ru-RU" w:eastAsia="en-US" w:bidi="ar-SA"/>
      </w:rPr>
    </w:lvl>
    <w:lvl w:ilvl="4" w:tplc="17CE7C78">
      <w:numFmt w:val="bullet"/>
      <w:lvlText w:val="•"/>
      <w:lvlJc w:val="left"/>
      <w:pPr>
        <w:ind w:left="2522" w:hanging="360"/>
      </w:pPr>
      <w:rPr>
        <w:rFonts w:hint="default"/>
        <w:lang w:val="ru-RU" w:eastAsia="en-US" w:bidi="ar-SA"/>
      </w:rPr>
    </w:lvl>
    <w:lvl w:ilvl="5" w:tplc="77044066">
      <w:numFmt w:val="bullet"/>
      <w:lvlText w:val="•"/>
      <w:lvlJc w:val="left"/>
      <w:pPr>
        <w:ind w:left="3063" w:hanging="360"/>
      </w:pPr>
      <w:rPr>
        <w:rFonts w:hint="default"/>
        <w:lang w:val="ru-RU" w:eastAsia="en-US" w:bidi="ar-SA"/>
      </w:rPr>
    </w:lvl>
    <w:lvl w:ilvl="6" w:tplc="FA8683C6">
      <w:numFmt w:val="bullet"/>
      <w:lvlText w:val="•"/>
      <w:lvlJc w:val="left"/>
      <w:pPr>
        <w:ind w:left="3604" w:hanging="360"/>
      </w:pPr>
      <w:rPr>
        <w:rFonts w:hint="default"/>
        <w:lang w:val="ru-RU" w:eastAsia="en-US" w:bidi="ar-SA"/>
      </w:rPr>
    </w:lvl>
    <w:lvl w:ilvl="7" w:tplc="D5AA65D6">
      <w:numFmt w:val="bullet"/>
      <w:lvlText w:val="•"/>
      <w:lvlJc w:val="left"/>
      <w:pPr>
        <w:ind w:left="4144" w:hanging="360"/>
      </w:pPr>
      <w:rPr>
        <w:rFonts w:hint="default"/>
        <w:lang w:val="ru-RU" w:eastAsia="en-US" w:bidi="ar-SA"/>
      </w:rPr>
    </w:lvl>
    <w:lvl w:ilvl="8" w:tplc="4B4AEA8C">
      <w:numFmt w:val="bullet"/>
      <w:lvlText w:val="•"/>
      <w:lvlJc w:val="left"/>
      <w:pPr>
        <w:ind w:left="4685" w:hanging="360"/>
      </w:pPr>
      <w:rPr>
        <w:rFonts w:hint="default"/>
        <w:lang w:val="ru-RU" w:eastAsia="en-US" w:bidi="ar-SA"/>
      </w:rPr>
    </w:lvl>
  </w:abstractNum>
  <w:abstractNum w:abstractNumId="284" w15:restartNumberingAfterBreak="0">
    <w:nsid w:val="78B34182"/>
    <w:multiLevelType w:val="hybridMultilevel"/>
    <w:tmpl w:val="930258BA"/>
    <w:lvl w:ilvl="0" w:tplc="6A188316">
      <w:numFmt w:val="bullet"/>
      <w:lvlText w:val="–"/>
      <w:lvlJc w:val="left"/>
      <w:pPr>
        <w:ind w:left="78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4F5E35F4">
      <w:numFmt w:val="bullet"/>
      <w:lvlText w:val="•"/>
      <w:lvlJc w:val="left"/>
      <w:pPr>
        <w:ind w:left="1779" w:hanging="360"/>
      </w:pPr>
      <w:rPr>
        <w:rFonts w:hint="default"/>
        <w:lang w:val="ru-RU" w:eastAsia="en-US" w:bidi="ar-SA"/>
      </w:rPr>
    </w:lvl>
    <w:lvl w:ilvl="2" w:tplc="25E069A2">
      <w:numFmt w:val="bullet"/>
      <w:lvlText w:val="•"/>
      <w:lvlJc w:val="left"/>
      <w:pPr>
        <w:ind w:left="2778" w:hanging="360"/>
      </w:pPr>
      <w:rPr>
        <w:rFonts w:hint="default"/>
        <w:lang w:val="ru-RU" w:eastAsia="en-US" w:bidi="ar-SA"/>
      </w:rPr>
    </w:lvl>
    <w:lvl w:ilvl="3" w:tplc="CF72F1BA">
      <w:numFmt w:val="bullet"/>
      <w:lvlText w:val="•"/>
      <w:lvlJc w:val="left"/>
      <w:pPr>
        <w:ind w:left="3778" w:hanging="360"/>
      </w:pPr>
      <w:rPr>
        <w:rFonts w:hint="default"/>
        <w:lang w:val="ru-RU" w:eastAsia="en-US" w:bidi="ar-SA"/>
      </w:rPr>
    </w:lvl>
    <w:lvl w:ilvl="4" w:tplc="199CC380">
      <w:numFmt w:val="bullet"/>
      <w:lvlText w:val="•"/>
      <w:lvlJc w:val="left"/>
      <w:pPr>
        <w:ind w:left="4777" w:hanging="360"/>
      </w:pPr>
      <w:rPr>
        <w:rFonts w:hint="default"/>
        <w:lang w:val="ru-RU" w:eastAsia="en-US" w:bidi="ar-SA"/>
      </w:rPr>
    </w:lvl>
    <w:lvl w:ilvl="5" w:tplc="9D8A2B84">
      <w:numFmt w:val="bullet"/>
      <w:lvlText w:val="•"/>
      <w:lvlJc w:val="left"/>
      <w:pPr>
        <w:ind w:left="5776" w:hanging="360"/>
      </w:pPr>
      <w:rPr>
        <w:rFonts w:hint="default"/>
        <w:lang w:val="ru-RU" w:eastAsia="en-US" w:bidi="ar-SA"/>
      </w:rPr>
    </w:lvl>
    <w:lvl w:ilvl="6" w:tplc="EA7E78B4">
      <w:numFmt w:val="bullet"/>
      <w:lvlText w:val="•"/>
      <w:lvlJc w:val="left"/>
      <w:pPr>
        <w:ind w:left="6776" w:hanging="360"/>
      </w:pPr>
      <w:rPr>
        <w:rFonts w:hint="default"/>
        <w:lang w:val="ru-RU" w:eastAsia="en-US" w:bidi="ar-SA"/>
      </w:rPr>
    </w:lvl>
    <w:lvl w:ilvl="7" w:tplc="17347DA8">
      <w:numFmt w:val="bullet"/>
      <w:lvlText w:val="•"/>
      <w:lvlJc w:val="left"/>
      <w:pPr>
        <w:ind w:left="7775" w:hanging="360"/>
      </w:pPr>
      <w:rPr>
        <w:rFonts w:hint="default"/>
        <w:lang w:val="ru-RU" w:eastAsia="en-US" w:bidi="ar-SA"/>
      </w:rPr>
    </w:lvl>
    <w:lvl w:ilvl="8" w:tplc="079C61E8">
      <w:numFmt w:val="bullet"/>
      <w:lvlText w:val="•"/>
      <w:lvlJc w:val="left"/>
      <w:pPr>
        <w:ind w:left="8774" w:hanging="360"/>
      </w:pPr>
      <w:rPr>
        <w:rFonts w:hint="default"/>
        <w:lang w:val="ru-RU" w:eastAsia="en-US" w:bidi="ar-SA"/>
      </w:rPr>
    </w:lvl>
  </w:abstractNum>
  <w:abstractNum w:abstractNumId="285" w15:restartNumberingAfterBreak="0">
    <w:nsid w:val="794D62E7"/>
    <w:multiLevelType w:val="hybridMultilevel"/>
    <w:tmpl w:val="1C8CAD88"/>
    <w:lvl w:ilvl="0" w:tplc="CF964FB4">
      <w:numFmt w:val="bullet"/>
      <w:lvlText w:val="—"/>
      <w:lvlJc w:val="left"/>
      <w:pPr>
        <w:ind w:left="426" w:hanging="435"/>
      </w:pPr>
      <w:rPr>
        <w:rFonts w:ascii="Times New Roman" w:eastAsia="Times New Roman" w:hAnsi="Times New Roman" w:cs="Times New Roman" w:hint="default"/>
        <w:b w:val="0"/>
        <w:bCs w:val="0"/>
        <w:i w:val="0"/>
        <w:iCs w:val="0"/>
        <w:spacing w:val="0"/>
        <w:w w:val="100"/>
        <w:sz w:val="24"/>
        <w:szCs w:val="24"/>
        <w:lang w:val="ru-RU" w:eastAsia="en-US" w:bidi="ar-SA"/>
      </w:rPr>
    </w:lvl>
    <w:lvl w:ilvl="1" w:tplc="346A154C">
      <w:numFmt w:val="bullet"/>
      <w:lvlText w:val="-"/>
      <w:lvlJc w:val="left"/>
      <w:pPr>
        <w:ind w:left="42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4F7814B2">
      <w:numFmt w:val="bullet"/>
      <w:lvlText w:val="•"/>
      <w:lvlJc w:val="left"/>
      <w:pPr>
        <w:ind w:left="2490" w:hanging="140"/>
      </w:pPr>
      <w:rPr>
        <w:rFonts w:hint="default"/>
        <w:lang w:val="ru-RU" w:eastAsia="en-US" w:bidi="ar-SA"/>
      </w:rPr>
    </w:lvl>
    <w:lvl w:ilvl="3" w:tplc="3ED02F22">
      <w:numFmt w:val="bullet"/>
      <w:lvlText w:val="•"/>
      <w:lvlJc w:val="left"/>
      <w:pPr>
        <w:ind w:left="3526" w:hanging="140"/>
      </w:pPr>
      <w:rPr>
        <w:rFonts w:hint="default"/>
        <w:lang w:val="ru-RU" w:eastAsia="en-US" w:bidi="ar-SA"/>
      </w:rPr>
    </w:lvl>
    <w:lvl w:ilvl="4" w:tplc="A5D8C27E">
      <w:numFmt w:val="bullet"/>
      <w:lvlText w:val="•"/>
      <w:lvlJc w:val="left"/>
      <w:pPr>
        <w:ind w:left="4561" w:hanging="140"/>
      </w:pPr>
      <w:rPr>
        <w:rFonts w:hint="default"/>
        <w:lang w:val="ru-RU" w:eastAsia="en-US" w:bidi="ar-SA"/>
      </w:rPr>
    </w:lvl>
    <w:lvl w:ilvl="5" w:tplc="E882577E">
      <w:numFmt w:val="bullet"/>
      <w:lvlText w:val="•"/>
      <w:lvlJc w:val="left"/>
      <w:pPr>
        <w:ind w:left="5596" w:hanging="140"/>
      </w:pPr>
      <w:rPr>
        <w:rFonts w:hint="default"/>
        <w:lang w:val="ru-RU" w:eastAsia="en-US" w:bidi="ar-SA"/>
      </w:rPr>
    </w:lvl>
    <w:lvl w:ilvl="6" w:tplc="FA68FA86">
      <w:numFmt w:val="bullet"/>
      <w:lvlText w:val="•"/>
      <w:lvlJc w:val="left"/>
      <w:pPr>
        <w:ind w:left="6632" w:hanging="140"/>
      </w:pPr>
      <w:rPr>
        <w:rFonts w:hint="default"/>
        <w:lang w:val="ru-RU" w:eastAsia="en-US" w:bidi="ar-SA"/>
      </w:rPr>
    </w:lvl>
    <w:lvl w:ilvl="7" w:tplc="A8122A60">
      <w:numFmt w:val="bullet"/>
      <w:lvlText w:val="•"/>
      <w:lvlJc w:val="left"/>
      <w:pPr>
        <w:ind w:left="7667" w:hanging="140"/>
      </w:pPr>
      <w:rPr>
        <w:rFonts w:hint="default"/>
        <w:lang w:val="ru-RU" w:eastAsia="en-US" w:bidi="ar-SA"/>
      </w:rPr>
    </w:lvl>
    <w:lvl w:ilvl="8" w:tplc="04B4A8C4">
      <w:numFmt w:val="bullet"/>
      <w:lvlText w:val="•"/>
      <w:lvlJc w:val="left"/>
      <w:pPr>
        <w:ind w:left="8702" w:hanging="140"/>
      </w:pPr>
      <w:rPr>
        <w:rFonts w:hint="default"/>
        <w:lang w:val="ru-RU" w:eastAsia="en-US" w:bidi="ar-SA"/>
      </w:rPr>
    </w:lvl>
  </w:abstractNum>
  <w:abstractNum w:abstractNumId="286" w15:restartNumberingAfterBreak="0">
    <w:nsid w:val="79B746C8"/>
    <w:multiLevelType w:val="hybridMultilevel"/>
    <w:tmpl w:val="3500A938"/>
    <w:lvl w:ilvl="0" w:tplc="79A8B662">
      <w:numFmt w:val="bullet"/>
      <w:lvlText w:val=""/>
      <w:lvlJc w:val="left"/>
      <w:pPr>
        <w:ind w:left="285" w:hanging="286"/>
      </w:pPr>
      <w:rPr>
        <w:rFonts w:ascii="Symbol" w:eastAsia="Symbol" w:hAnsi="Symbol" w:cs="Symbol" w:hint="default"/>
        <w:b w:val="0"/>
        <w:bCs w:val="0"/>
        <w:i w:val="0"/>
        <w:iCs w:val="0"/>
        <w:spacing w:val="0"/>
        <w:w w:val="100"/>
        <w:sz w:val="22"/>
        <w:szCs w:val="22"/>
        <w:lang w:val="ru-RU" w:eastAsia="en-US" w:bidi="ar-SA"/>
      </w:rPr>
    </w:lvl>
    <w:lvl w:ilvl="1" w:tplc="769CC122">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DB249186">
      <w:numFmt w:val="bullet"/>
      <w:lvlText w:val="•"/>
      <w:lvlJc w:val="left"/>
      <w:pPr>
        <w:ind w:left="2209" w:hanging="284"/>
      </w:pPr>
      <w:rPr>
        <w:rFonts w:hint="default"/>
        <w:lang w:val="ru-RU" w:eastAsia="en-US" w:bidi="ar-SA"/>
      </w:rPr>
    </w:lvl>
    <w:lvl w:ilvl="3" w:tplc="2E2CC152">
      <w:numFmt w:val="bullet"/>
      <w:lvlText w:val="•"/>
      <w:lvlJc w:val="left"/>
      <w:pPr>
        <w:ind w:left="3174" w:hanging="284"/>
      </w:pPr>
      <w:rPr>
        <w:rFonts w:hint="default"/>
        <w:lang w:val="ru-RU" w:eastAsia="en-US" w:bidi="ar-SA"/>
      </w:rPr>
    </w:lvl>
    <w:lvl w:ilvl="4" w:tplc="DE8C4318">
      <w:numFmt w:val="bullet"/>
      <w:lvlText w:val="•"/>
      <w:lvlJc w:val="left"/>
      <w:pPr>
        <w:ind w:left="4139" w:hanging="284"/>
      </w:pPr>
      <w:rPr>
        <w:rFonts w:hint="default"/>
        <w:lang w:val="ru-RU" w:eastAsia="en-US" w:bidi="ar-SA"/>
      </w:rPr>
    </w:lvl>
    <w:lvl w:ilvl="5" w:tplc="58E272D8">
      <w:numFmt w:val="bullet"/>
      <w:lvlText w:val="•"/>
      <w:lvlJc w:val="left"/>
      <w:pPr>
        <w:ind w:left="5104" w:hanging="284"/>
      </w:pPr>
      <w:rPr>
        <w:rFonts w:hint="default"/>
        <w:lang w:val="ru-RU" w:eastAsia="en-US" w:bidi="ar-SA"/>
      </w:rPr>
    </w:lvl>
    <w:lvl w:ilvl="6" w:tplc="342837C6">
      <w:numFmt w:val="bullet"/>
      <w:lvlText w:val="•"/>
      <w:lvlJc w:val="left"/>
      <w:pPr>
        <w:ind w:left="6068" w:hanging="284"/>
      </w:pPr>
      <w:rPr>
        <w:rFonts w:hint="default"/>
        <w:lang w:val="ru-RU" w:eastAsia="en-US" w:bidi="ar-SA"/>
      </w:rPr>
    </w:lvl>
    <w:lvl w:ilvl="7" w:tplc="08063A3E">
      <w:numFmt w:val="bullet"/>
      <w:lvlText w:val="•"/>
      <w:lvlJc w:val="left"/>
      <w:pPr>
        <w:ind w:left="7033" w:hanging="284"/>
      </w:pPr>
      <w:rPr>
        <w:rFonts w:hint="default"/>
        <w:lang w:val="ru-RU" w:eastAsia="en-US" w:bidi="ar-SA"/>
      </w:rPr>
    </w:lvl>
    <w:lvl w:ilvl="8" w:tplc="A58C8A7C">
      <w:numFmt w:val="bullet"/>
      <w:lvlText w:val="•"/>
      <w:lvlJc w:val="left"/>
      <w:pPr>
        <w:ind w:left="7998" w:hanging="284"/>
      </w:pPr>
      <w:rPr>
        <w:rFonts w:hint="default"/>
        <w:lang w:val="ru-RU" w:eastAsia="en-US" w:bidi="ar-SA"/>
      </w:rPr>
    </w:lvl>
  </w:abstractNum>
  <w:abstractNum w:abstractNumId="287" w15:restartNumberingAfterBreak="0">
    <w:nsid w:val="7A8520A3"/>
    <w:multiLevelType w:val="hybridMultilevel"/>
    <w:tmpl w:val="830CD506"/>
    <w:lvl w:ilvl="0" w:tplc="EF5E7A02">
      <w:numFmt w:val="bullet"/>
      <w:lvlText w:val="-"/>
      <w:lvlJc w:val="left"/>
      <w:pPr>
        <w:ind w:left="24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A1A91DC">
      <w:numFmt w:val="bullet"/>
      <w:lvlText w:val="•"/>
      <w:lvlJc w:val="left"/>
      <w:pPr>
        <w:ind w:left="706" w:hanging="140"/>
      </w:pPr>
      <w:rPr>
        <w:rFonts w:hint="default"/>
        <w:lang w:val="ru-RU" w:eastAsia="en-US" w:bidi="ar-SA"/>
      </w:rPr>
    </w:lvl>
    <w:lvl w:ilvl="2" w:tplc="36DC11A0">
      <w:numFmt w:val="bullet"/>
      <w:lvlText w:val="•"/>
      <w:lvlJc w:val="left"/>
      <w:pPr>
        <w:ind w:left="1172" w:hanging="140"/>
      </w:pPr>
      <w:rPr>
        <w:rFonts w:hint="default"/>
        <w:lang w:val="ru-RU" w:eastAsia="en-US" w:bidi="ar-SA"/>
      </w:rPr>
    </w:lvl>
    <w:lvl w:ilvl="3" w:tplc="94A03562">
      <w:numFmt w:val="bullet"/>
      <w:lvlText w:val="•"/>
      <w:lvlJc w:val="left"/>
      <w:pPr>
        <w:ind w:left="1638" w:hanging="140"/>
      </w:pPr>
      <w:rPr>
        <w:rFonts w:hint="default"/>
        <w:lang w:val="ru-RU" w:eastAsia="en-US" w:bidi="ar-SA"/>
      </w:rPr>
    </w:lvl>
    <w:lvl w:ilvl="4" w:tplc="55D41F62">
      <w:numFmt w:val="bullet"/>
      <w:lvlText w:val="•"/>
      <w:lvlJc w:val="left"/>
      <w:pPr>
        <w:ind w:left="2104" w:hanging="140"/>
      </w:pPr>
      <w:rPr>
        <w:rFonts w:hint="default"/>
        <w:lang w:val="ru-RU" w:eastAsia="en-US" w:bidi="ar-SA"/>
      </w:rPr>
    </w:lvl>
    <w:lvl w:ilvl="5" w:tplc="33E65498">
      <w:numFmt w:val="bullet"/>
      <w:lvlText w:val="•"/>
      <w:lvlJc w:val="left"/>
      <w:pPr>
        <w:ind w:left="2571" w:hanging="140"/>
      </w:pPr>
      <w:rPr>
        <w:rFonts w:hint="default"/>
        <w:lang w:val="ru-RU" w:eastAsia="en-US" w:bidi="ar-SA"/>
      </w:rPr>
    </w:lvl>
    <w:lvl w:ilvl="6" w:tplc="AAFADCC4">
      <w:numFmt w:val="bullet"/>
      <w:lvlText w:val="•"/>
      <w:lvlJc w:val="left"/>
      <w:pPr>
        <w:ind w:left="3037" w:hanging="140"/>
      </w:pPr>
      <w:rPr>
        <w:rFonts w:hint="default"/>
        <w:lang w:val="ru-RU" w:eastAsia="en-US" w:bidi="ar-SA"/>
      </w:rPr>
    </w:lvl>
    <w:lvl w:ilvl="7" w:tplc="C52EF5FA">
      <w:numFmt w:val="bullet"/>
      <w:lvlText w:val="•"/>
      <w:lvlJc w:val="left"/>
      <w:pPr>
        <w:ind w:left="3503" w:hanging="140"/>
      </w:pPr>
      <w:rPr>
        <w:rFonts w:hint="default"/>
        <w:lang w:val="ru-RU" w:eastAsia="en-US" w:bidi="ar-SA"/>
      </w:rPr>
    </w:lvl>
    <w:lvl w:ilvl="8" w:tplc="FA701EE2">
      <w:numFmt w:val="bullet"/>
      <w:lvlText w:val="•"/>
      <w:lvlJc w:val="left"/>
      <w:pPr>
        <w:ind w:left="3969" w:hanging="140"/>
      </w:pPr>
      <w:rPr>
        <w:rFonts w:hint="default"/>
        <w:lang w:val="ru-RU" w:eastAsia="en-US" w:bidi="ar-SA"/>
      </w:rPr>
    </w:lvl>
  </w:abstractNum>
  <w:abstractNum w:abstractNumId="288" w15:restartNumberingAfterBreak="0">
    <w:nsid w:val="7A914CB3"/>
    <w:multiLevelType w:val="hybridMultilevel"/>
    <w:tmpl w:val="84764594"/>
    <w:lvl w:ilvl="0" w:tplc="C0925D3C">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1" w:tplc="1F8ED1EA">
      <w:numFmt w:val="bullet"/>
      <w:lvlText w:val="•"/>
      <w:lvlJc w:val="left"/>
      <w:pPr>
        <w:ind w:left="1244" w:hanging="284"/>
      </w:pPr>
      <w:rPr>
        <w:rFonts w:hint="default"/>
        <w:lang w:val="ru-RU" w:eastAsia="en-US" w:bidi="ar-SA"/>
      </w:rPr>
    </w:lvl>
    <w:lvl w:ilvl="2" w:tplc="90F0BCF4">
      <w:numFmt w:val="bullet"/>
      <w:lvlText w:val="•"/>
      <w:lvlJc w:val="left"/>
      <w:pPr>
        <w:ind w:left="2209" w:hanging="284"/>
      </w:pPr>
      <w:rPr>
        <w:rFonts w:hint="default"/>
        <w:lang w:val="ru-RU" w:eastAsia="en-US" w:bidi="ar-SA"/>
      </w:rPr>
    </w:lvl>
    <w:lvl w:ilvl="3" w:tplc="6B4A9452">
      <w:numFmt w:val="bullet"/>
      <w:lvlText w:val="•"/>
      <w:lvlJc w:val="left"/>
      <w:pPr>
        <w:ind w:left="3174" w:hanging="284"/>
      </w:pPr>
      <w:rPr>
        <w:rFonts w:hint="default"/>
        <w:lang w:val="ru-RU" w:eastAsia="en-US" w:bidi="ar-SA"/>
      </w:rPr>
    </w:lvl>
    <w:lvl w:ilvl="4" w:tplc="83EECE3A">
      <w:numFmt w:val="bullet"/>
      <w:lvlText w:val="•"/>
      <w:lvlJc w:val="left"/>
      <w:pPr>
        <w:ind w:left="4139" w:hanging="284"/>
      </w:pPr>
      <w:rPr>
        <w:rFonts w:hint="default"/>
        <w:lang w:val="ru-RU" w:eastAsia="en-US" w:bidi="ar-SA"/>
      </w:rPr>
    </w:lvl>
    <w:lvl w:ilvl="5" w:tplc="2AD8277A">
      <w:numFmt w:val="bullet"/>
      <w:lvlText w:val="•"/>
      <w:lvlJc w:val="left"/>
      <w:pPr>
        <w:ind w:left="5104" w:hanging="284"/>
      </w:pPr>
      <w:rPr>
        <w:rFonts w:hint="default"/>
        <w:lang w:val="ru-RU" w:eastAsia="en-US" w:bidi="ar-SA"/>
      </w:rPr>
    </w:lvl>
    <w:lvl w:ilvl="6" w:tplc="E488B844">
      <w:numFmt w:val="bullet"/>
      <w:lvlText w:val="•"/>
      <w:lvlJc w:val="left"/>
      <w:pPr>
        <w:ind w:left="6068" w:hanging="284"/>
      </w:pPr>
      <w:rPr>
        <w:rFonts w:hint="default"/>
        <w:lang w:val="ru-RU" w:eastAsia="en-US" w:bidi="ar-SA"/>
      </w:rPr>
    </w:lvl>
    <w:lvl w:ilvl="7" w:tplc="9F1EE4B8">
      <w:numFmt w:val="bullet"/>
      <w:lvlText w:val="•"/>
      <w:lvlJc w:val="left"/>
      <w:pPr>
        <w:ind w:left="7033" w:hanging="284"/>
      </w:pPr>
      <w:rPr>
        <w:rFonts w:hint="default"/>
        <w:lang w:val="ru-RU" w:eastAsia="en-US" w:bidi="ar-SA"/>
      </w:rPr>
    </w:lvl>
    <w:lvl w:ilvl="8" w:tplc="F1167A0C">
      <w:numFmt w:val="bullet"/>
      <w:lvlText w:val="•"/>
      <w:lvlJc w:val="left"/>
      <w:pPr>
        <w:ind w:left="7998" w:hanging="284"/>
      </w:pPr>
      <w:rPr>
        <w:rFonts w:hint="default"/>
        <w:lang w:val="ru-RU" w:eastAsia="en-US" w:bidi="ar-SA"/>
      </w:rPr>
    </w:lvl>
  </w:abstractNum>
  <w:abstractNum w:abstractNumId="289" w15:restartNumberingAfterBreak="0">
    <w:nsid w:val="7AE20B61"/>
    <w:multiLevelType w:val="hybridMultilevel"/>
    <w:tmpl w:val="82987670"/>
    <w:lvl w:ilvl="0" w:tplc="0A96709E">
      <w:start w:val="1"/>
      <w:numFmt w:val="decimal"/>
      <w:lvlText w:val="%1)"/>
      <w:lvlJc w:val="left"/>
      <w:pPr>
        <w:ind w:left="1230" w:hanging="23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F1EA9D8">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5492CE1A">
      <w:numFmt w:val="bullet"/>
      <w:lvlText w:val="•"/>
      <w:lvlJc w:val="left"/>
      <w:pPr>
        <w:ind w:left="2205" w:hanging="284"/>
      </w:pPr>
      <w:rPr>
        <w:rFonts w:hint="default"/>
        <w:lang w:val="ru-RU" w:eastAsia="en-US" w:bidi="ar-SA"/>
      </w:rPr>
    </w:lvl>
    <w:lvl w:ilvl="3" w:tplc="6A3637BE">
      <w:numFmt w:val="bullet"/>
      <w:lvlText w:val="•"/>
      <w:lvlJc w:val="left"/>
      <w:pPr>
        <w:ind w:left="3170" w:hanging="284"/>
      </w:pPr>
      <w:rPr>
        <w:rFonts w:hint="default"/>
        <w:lang w:val="ru-RU" w:eastAsia="en-US" w:bidi="ar-SA"/>
      </w:rPr>
    </w:lvl>
    <w:lvl w:ilvl="4" w:tplc="D2685F12">
      <w:numFmt w:val="bullet"/>
      <w:lvlText w:val="•"/>
      <w:lvlJc w:val="left"/>
      <w:pPr>
        <w:ind w:left="4136" w:hanging="284"/>
      </w:pPr>
      <w:rPr>
        <w:rFonts w:hint="default"/>
        <w:lang w:val="ru-RU" w:eastAsia="en-US" w:bidi="ar-SA"/>
      </w:rPr>
    </w:lvl>
    <w:lvl w:ilvl="5" w:tplc="A3FEBE46">
      <w:numFmt w:val="bullet"/>
      <w:lvlText w:val="•"/>
      <w:lvlJc w:val="left"/>
      <w:pPr>
        <w:ind w:left="5101" w:hanging="284"/>
      </w:pPr>
      <w:rPr>
        <w:rFonts w:hint="default"/>
        <w:lang w:val="ru-RU" w:eastAsia="en-US" w:bidi="ar-SA"/>
      </w:rPr>
    </w:lvl>
    <w:lvl w:ilvl="6" w:tplc="1D2802F4">
      <w:numFmt w:val="bullet"/>
      <w:lvlText w:val="•"/>
      <w:lvlJc w:val="left"/>
      <w:pPr>
        <w:ind w:left="6066" w:hanging="284"/>
      </w:pPr>
      <w:rPr>
        <w:rFonts w:hint="default"/>
        <w:lang w:val="ru-RU" w:eastAsia="en-US" w:bidi="ar-SA"/>
      </w:rPr>
    </w:lvl>
    <w:lvl w:ilvl="7" w:tplc="B3762C72">
      <w:numFmt w:val="bullet"/>
      <w:lvlText w:val="•"/>
      <w:lvlJc w:val="left"/>
      <w:pPr>
        <w:ind w:left="7032" w:hanging="284"/>
      </w:pPr>
      <w:rPr>
        <w:rFonts w:hint="default"/>
        <w:lang w:val="ru-RU" w:eastAsia="en-US" w:bidi="ar-SA"/>
      </w:rPr>
    </w:lvl>
    <w:lvl w:ilvl="8" w:tplc="5AC21DE6">
      <w:numFmt w:val="bullet"/>
      <w:lvlText w:val="•"/>
      <w:lvlJc w:val="left"/>
      <w:pPr>
        <w:ind w:left="7997" w:hanging="284"/>
      </w:pPr>
      <w:rPr>
        <w:rFonts w:hint="default"/>
        <w:lang w:val="ru-RU" w:eastAsia="en-US" w:bidi="ar-SA"/>
      </w:rPr>
    </w:lvl>
  </w:abstractNum>
  <w:abstractNum w:abstractNumId="290" w15:restartNumberingAfterBreak="0">
    <w:nsid w:val="7AF017EA"/>
    <w:multiLevelType w:val="hybridMultilevel"/>
    <w:tmpl w:val="67861854"/>
    <w:lvl w:ilvl="0" w:tplc="8CB6BFD8">
      <w:numFmt w:val="bullet"/>
      <w:lvlText w:val=""/>
      <w:lvlJc w:val="left"/>
      <w:pPr>
        <w:ind w:left="993" w:hanging="286"/>
      </w:pPr>
      <w:rPr>
        <w:rFonts w:ascii="Symbol" w:eastAsia="Symbol" w:hAnsi="Symbol" w:cs="Symbol" w:hint="default"/>
        <w:b w:val="0"/>
        <w:bCs w:val="0"/>
        <w:i w:val="0"/>
        <w:iCs w:val="0"/>
        <w:spacing w:val="0"/>
        <w:w w:val="100"/>
        <w:sz w:val="22"/>
        <w:szCs w:val="22"/>
        <w:lang w:val="ru-RU" w:eastAsia="en-US" w:bidi="ar-SA"/>
      </w:rPr>
    </w:lvl>
    <w:lvl w:ilvl="1" w:tplc="3CA86EF2">
      <w:numFmt w:val="bullet"/>
      <w:lvlText w:val="•"/>
      <w:lvlJc w:val="left"/>
      <w:pPr>
        <w:ind w:left="1892" w:hanging="286"/>
      </w:pPr>
      <w:rPr>
        <w:rFonts w:hint="default"/>
        <w:lang w:val="ru-RU" w:eastAsia="en-US" w:bidi="ar-SA"/>
      </w:rPr>
    </w:lvl>
    <w:lvl w:ilvl="2" w:tplc="A5C400F8">
      <w:numFmt w:val="bullet"/>
      <w:lvlText w:val="•"/>
      <w:lvlJc w:val="left"/>
      <w:pPr>
        <w:ind w:left="2785" w:hanging="286"/>
      </w:pPr>
      <w:rPr>
        <w:rFonts w:hint="default"/>
        <w:lang w:val="ru-RU" w:eastAsia="en-US" w:bidi="ar-SA"/>
      </w:rPr>
    </w:lvl>
    <w:lvl w:ilvl="3" w:tplc="73CE378E">
      <w:numFmt w:val="bullet"/>
      <w:lvlText w:val="•"/>
      <w:lvlJc w:val="left"/>
      <w:pPr>
        <w:ind w:left="3678" w:hanging="286"/>
      </w:pPr>
      <w:rPr>
        <w:rFonts w:hint="default"/>
        <w:lang w:val="ru-RU" w:eastAsia="en-US" w:bidi="ar-SA"/>
      </w:rPr>
    </w:lvl>
    <w:lvl w:ilvl="4" w:tplc="8FFAED86">
      <w:numFmt w:val="bullet"/>
      <w:lvlText w:val="•"/>
      <w:lvlJc w:val="left"/>
      <w:pPr>
        <w:ind w:left="4571" w:hanging="286"/>
      </w:pPr>
      <w:rPr>
        <w:rFonts w:hint="default"/>
        <w:lang w:val="ru-RU" w:eastAsia="en-US" w:bidi="ar-SA"/>
      </w:rPr>
    </w:lvl>
    <w:lvl w:ilvl="5" w:tplc="C7848706">
      <w:numFmt w:val="bullet"/>
      <w:lvlText w:val="•"/>
      <w:lvlJc w:val="left"/>
      <w:pPr>
        <w:ind w:left="5464" w:hanging="286"/>
      </w:pPr>
      <w:rPr>
        <w:rFonts w:hint="default"/>
        <w:lang w:val="ru-RU" w:eastAsia="en-US" w:bidi="ar-SA"/>
      </w:rPr>
    </w:lvl>
    <w:lvl w:ilvl="6" w:tplc="5086880E">
      <w:numFmt w:val="bullet"/>
      <w:lvlText w:val="•"/>
      <w:lvlJc w:val="left"/>
      <w:pPr>
        <w:ind w:left="6356" w:hanging="286"/>
      </w:pPr>
      <w:rPr>
        <w:rFonts w:hint="default"/>
        <w:lang w:val="ru-RU" w:eastAsia="en-US" w:bidi="ar-SA"/>
      </w:rPr>
    </w:lvl>
    <w:lvl w:ilvl="7" w:tplc="127C8840">
      <w:numFmt w:val="bullet"/>
      <w:lvlText w:val="•"/>
      <w:lvlJc w:val="left"/>
      <w:pPr>
        <w:ind w:left="7249" w:hanging="286"/>
      </w:pPr>
      <w:rPr>
        <w:rFonts w:hint="default"/>
        <w:lang w:val="ru-RU" w:eastAsia="en-US" w:bidi="ar-SA"/>
      </w:rPr>
    </w:lvl>
    <w:lvl w:ilvl="8" w:tplc="9D72CA54">
      <w:numFmt w:val="bullet"/>
      <w:lvlText w:val="•"/>
      <w:lvlJc w:val="left"/>
      <w:pPr>
        <w:ind w:left="8142" w:hanging="286"/>
      </w:pPr>
      <w:rPr>
        <w:rFonts w:hint="default"/>
        <w:lang w:val="ru-RU" w:eastAsia="en-US" w:bidi="ar-SA"/>
      </w:rPr>
    </w:lvl>
  </w:abstractNum>
  <w:abstractNum w:abstractNumId="291" w15:restartNumberingAfterBreak="0">
    <w:nsid w:val="7B2047BF"/>
    <w:multiLevelType w:val="hybridMultilevel"/>
    <w:tmpl w:val="3E6AF680"/>
    <w:lvl w:ilvl="0" w:tplc="2214C0AC">
      <w:start w:val="1"/>
      <w:numFmt w:val="decimal"/>
      <w:lvlText w:val="%1)"/>
      <w:lvlJc w:val="left"/>
      <w:pPr>
        <w:ind w:left="1725" w:hanging="73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EF48882">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82B01EB0">
      <w:numFmt w:val="bullet"/>
      <w:lvlText w:val=""/>
      <w:lvlJc w:val="left"/>
      <w:pPr>
        <w:ind w:left="347" w:hanging="284"/>
      </w:pPr>
      <w:rPr>
        <w:rFonts w:ascii="Symbol" w:eastAsia="Symbol" w:hAnsi="Symbol" w:cs="Symbol" w:hint="default"/>
        <w:b w:val="0"/>
        <w:bCs w:val="0"/>
        <w:i w:val="0"/>
        <w:iCs w:val="0"/>
        <w:spacing w:val="0"/>
        <w:w w:val="100"/>
        <w:sz w:val="22"/>
        <w:szCs w:val="22"/>
        <w:lang w:val="ru-RU" w:eastAsia="en-US" w:bidi="ar-SA"/>
      </w:rPr>
    </w:lvl>
    <w:lvl w:ilvl="3" w:tplc="A7D2B23A">
      <w:numFmt w:val="bullet"/>
      <w:lvlText w:val="•"/>
      <w:lvlJc w:val="left"/>
      <w:pPr>
        <w:ind w:left="2746" w:hanging="284"/>
      </w:pPr>
      <w:rPr>
        <w:rFonts w:hint="default"/>
        <w:lang w:val="ru-RU" w:eastAsia="en-US" w:bidi="ar-SA"/>
      </w:rPr>
    </w:lvl>
    <w:lvl w:ilvl="4" w:tplc="FB8A9D7E">
      <w:numFmt w:val="bullet"/>
      <w:lvlText w:val="•"/>
      <w:lvlJc w:val="left"/>
      <w:pPr>
        <w:ind w:left="3772" w:hanging="284"/>
      </w:pPr>
      <w:rPr>
        <w:rFonts w:hint="default"/>
        <w:lang w:val="ru-RU" w:eastAsia="en-US" w:bidi="ar-SA"/>
      </w:rPr>
    </w:lvl>
    <w:lvl w:ilvl="5" w:tplc="73728120">
      <w:numFmt w:val="bullet"/>
      <w:lvlText w:val="•"/>
      <w:lvlJc w:val="left"/>
      <w:pPr>
        <w:ind w:left="4798" w:hanging="284"/>
      </w:pPr>
      <w:rPr>
        <w:rFonts w:hint="default"/>
        <w:lang w:val="ru-RU" w:eastAsia="en-US" w:bidi="ar-SA"/>
      </w:rPr>
    </w:lvl>
    <w:lvl w:ilvl="6" w:tplc="0B3C3A2E">
      <w:numFmt w:val="bullet"/>
      <w:lvlText w:val="•"/>
      <w:lvlJc w:val="left"/>
      <w:pPr>
        <w:ind w:left="5824" w:hanging="284"/>
      </w:pPr>
      <w:rPr>
        <w:rFonts w:hint="default"/>
        <w:lang w:val="ru-RU" w:eastAsia="en-US" w:bidi="ar-SA"/>
      </w:rPr>
    </w:lvl>
    <w:lvl w:ilvl="7" w:tplc="62CC93C0">
      <w:numFmt w:val="bullet"/>
      <w:lvlText w:val="•"/>
      <w:lvlJc w:val="left"/>
      <w:pPr>
        <w:ind w:left="6850" w:hanging="284"/>
      </w:pPr>
      <w:rPr>
        <w:rFonts w:hint="default"/>
        <w:lang w:val="ru-RU" w:eastAsia="en-US" w:bidi="ar-SA"/>
      </w:rPr>
    </w:lvl>
    <w:lvl w:ilvl="8" w:tplc="A5A66360">
      <w:numFmt w:val="bullet"/>
      <w:lvlText w:val="•"/>
      <w:lvlJc w:val="left"/>
      <w:pPr>
        <w:ind w:left="7876" w:hanging="284"/>
      </w:pPr>
      <w:rPr>
        <w:rFonts w:hint="default"/>
        <w:lang w:val="ru-RU" w:eastAsia="en-US" w:bidi="ar-SA"/>
      </w:rPr>
    </w:lvl>
  </w:abstractNum>
  <w:abstractNum w:abstractNumId="292" w15:restartNumberingAfterBreak="0">
    <w:nsid w:val="7BD14FB5"/>
    <w:multiLevelType w:val="hybridMultilevel"/>
    <w:tmpl w:val="1C822DAA"/>
    <w:lvl w:ilvl="0" w:tplc="3F864880">
      <w:start w:val="1"/>
      <w:numFmt w:val="decimal"/>
      <w:lvlText w:val="%1."/>
      <w:lvlJc w:val="left"/>
      <w:pPr>
        <w:ind w:left="104" w:hanging="480"/>
        <w:jc w:val="left"/>
      </w:pPr>
      <w:rPr>
        <w:rFonts w:ascii="Times New Roman" w:eastAsia="Times New Roman" w:hAnsi="Times New Roman" w:cs="Times New Roman" w:hint="default"/>
        <w:b w:val="0"/>
        <w:bCs w:val="0"/>
        <w:i w:val="0"/>
        <w:iCs w:val="0"/>
        <w:spacing w:val="0"/>
        <w:w w:val="87"/>
        <w:sz w:val="22"/>
        <w:szCs w:val="22"/>
        <w:lang w:val="ru-RU" w:eastAsia="en-US" w:bidi="ar-SA"/>
      </w:rPr>
    </w:lvl>
    <w:lvl w:ilvl="1" w:tplc="C406CA08">
      <w:numFmt w:val="bullet"/>
      <w:lvlText w:val="•"/>
      <w:lvlJc w:val="left"/>
      <w:pPr>
        <w:ind w:left="518" w:hanging="480"/>
      </w:pPr>
      <w:rPr>
        <w:rFonts w:hint="default"/>
        <w:lang w:val="ru-RU" w:eastAsia="en-US" w:bidi="ar-SA"/>
      </w:rPr>
    </w:lvl>
    <w:lvl w:ilvl="2" w:tplc="111015B2">
      <w:numFmt w:val="bullet"/>
      <w:lvlText w:val="•"/>
      <w:lvlJc w:val="left"/>
      <w:pPr>
        <w:ind w:left="937" w:hanging="480"/>
      </w:pPr>
      <w:rPr>
        <w:rFonts w:hint="default"/>
        <w:lang w:val="ru-RU" w:eastAsia="en-US" w:bidi="ar-SA"/>
      </w:rPr>
    </w:lvl>
    <w:lvl w:ilvl="3" w:tplc="C7B2AAA2">
      <w:numFmt w:val="bullet"/>
      <w:lvlText w:val="•"/>
      <w:lvlJc w:val="left"/>
      <w:pPr>
        <w:ind w:left="1356" w:hanging="480"/>
      </w:pPr>
      <w:rPr>
        <w:rFonts w:hint="default"/>
        <w:lang w:val="ru-RU" w:eastAsia="en-US" w:bidi="ar-SA"/>
      </w:rPr>
    </w:lvl>
    <w:lvl w:ilvl="4" w:tplc="8D8EE782">
      <w:numFmt w:val="bullet"/>
      <w:lvlText w:val="•"/>
      <w:lvlJc w:val="left"/>
      <w:pPr>
        <w:ind w:left="1775" w:hanging="480"/>
      </w:pPr>
      <w:rPr>
        <w:rFonts w:hint="default"/>
        <w:lang w:val="ru-RU" w:eastAsia="en-US" w:bidi="ar-SA"/>
      </w:rPr>
    </w:lvl>
    <w:lvl w:ilvl="5" w:tplc="248C8C36">
      <w:numFmt w:val="bullet"/>
      <w:lvlText w:val="•"/>
      <w:lvlJc w:val="left"/>
      <w:pPr>
        <w:ind w:left="2194" w:hanging="480"/>
      </w:pPr>
      <w:rPr>
        <w:rFonts w:hint="default"/>
        <w:lang w:val="ru-RU" w:eastAsia="en-US" w:bidi="ar-SA"/>
      </w:rPr>
    </w:lvl>
    <w:lvl w:ilvl="6" w:tplc="678CE098">
      <w:numFmt w:val="bullet"/>
      <w:lvlText w:val="•"/>
      <w:lvlJc w:val="left"/>
      <w:pPr>
        <w:ind w:left="2612" w:hanging="480"/>
      </w:pPr>
      <w:rPr>
        <w:rFonts w:hint="default"/>
        <w:lang w:val="ru-RU" w:eastAsia="en-US" w:bidi="ar-SA"/>
      </w:rPr>
    </w:lvl>
    <w:lvl w:ilvl="7" w:tplc="A3AA199C">
      <w:numFmt w:val="bullet"/>
      <w:lvlText w:val="•"/>
      <w:lvlJc w:val="left"/>
      <w:pPr>
        <w:ind w:left="3031" w:hanging="480"/>
      </w:pPr>
      <w:rPr>
        <w:rFonts w:hint="default"/>
        <w:lang w:val="ru-RU" w:eastAsia="en-US" w:bidi="ar-SA"/>
      </w:rPr>
    </w:lvl>
    <w:lvl w:ilvl="8" w:tplc="E4261E08">
      <w:numFmt w:val="bullet"/>
      <w:lvlText w:val="•"/>
      <w:lvlJc w:val="left"/>
      <w:pPr>
        <w:ind w:left="3450" w:hanging="480"/>
      </w:pPr>
      <w:rPr>
        <w:rFonts w:hint="default"/>
        <w:lang w:val="ru-RU" w:eastAsia="en-US" w:bidi="ar-SA"/>
      </w:rPr>
    </w:lvl>
  </w:abstractNum>
  <w:abstractNum w:abstractNumId="293" w15:restartNumberingAfterBreak="0">
    <w:nsid w:val="7C7C621F"/>
    <w:multiLevelType w:val="multilevel"/>
    <w:tmpl w:val="EFA08F02"/>
    <w:lvl w:ilvl="0">
      <w:start w:val="3"/>
      <w:numFmt w:val="upperRoman"/>
      <w:lvlText w:val="%1"/>
      <w:lvlJc w:val="left"/>
      <w:pPr>
        <w:ind w:left="966" w:hanging="399"/>
        <w:jc w:val="left"/>
      </w:pPr>
      <w:rPr>
        <w:rFonts w:hint="default"/>
        <w:lang w:val="ru-RU" w:eastAsia="en-US" w:bidi="ar-SA"/>
      </w:rPr>
    </w:lvl>
    <w:lvl w:ilvl="1">
      <w:start w:val="2"/>
      <w:numFmt w:val="decimal"/>
      <w:lvlText w:val="%1.%2"/>
      <w:lvlJc w:val="left"/>
      <w:pPr>
        <w:ind w:left="966" w:hanging="399"/>
        <w:jc w:val="left"/>
      </w:pPr>
      <w:rPr>
        <w:rFonts w:ascii="Times New Roman" w:eastAsia="Times New Roman" w:hAnsi="Times New Roman" w:cs="Times New Roman" w:hint="default"/>
        <w:b w:val="0"/>
        <w:bCs w:val="0"/>
        <w:i w:val="0"/>
        <w:iCs w:val="0"/>
        <w:spacing w:val="0"/>
        <w:w w:val="96"/>
        <w:sz w:val="20"/>
        <w:szCs w:val="20"/>
        <w:lang w:val="ru-RU" w:eastAsia="en-US" w:bidi="ar-SA"/>
      </w:rPr>
    </w:lvl>
    <w:lvl w:ilvl="2">
      <w:start w:val="1"/>
      <w:numFmt w:val="upperRoman"/>
      <w:lvlText w:val="%3."/>
      <w:lvlJc w:val="left"/>
      <w:pPr>
        <w:ind w:left="197" w:hanging="197"/>
        <w:jc w:val="right"/>
      </w:pPr>
      <w:rPr>
        <w:rFonts w:ascii="Times New Roman" w:eastAsia="Times New Roman" w:hAnsi="Times New Roman" w:cs="Times New Roman" w:hint="default"/>
        <w:b/>
        <w:bCs/>
        <w:i w:val="0"/>
        <w:iCs w:val="0"/>
        <w:spacing w:val="0"/>
        <w:w w:val="100"/>
        <w:sz w:val="22"/>
        <w:szCs w:val="22"/>
        <w:lang w:val="ru-RU" w:eastAsia="en-US" w:bidi="ar-SA"/>
      </w:rPr>
    </w:lvl>
    <w:lvl w:ilvl="3">
      <w:start w:val="1"/>
      <w:numFmt w:val="decimal"/>
      <w:lvlText w:val="%3.%4."/>
      <w:lvlJc w:val="left"/>
      <w:pPr>
        <w:ind w:left="1353" w:hanging="360"/>
        <w:jc w:val="left"/>
      </w:pPr>
      <w:rPr>
        <w:rFonts w:ascii="Times New Roman" w:eastAsia="Times New Roman" w:hAnsi="Times New Roman" w:cs="Times New Roman" w:hint="default"/>
        <w:b/>
        <w:bCs/>
        <w:i w:val="0"/>
        <w:iCs w:val="0"/>
        <w:spacing w:val="0"/>
        <w:w w:val="100"/>
        <w:sz w:val="22"/>
        <w:szCs w:val="22"/>
        <w:lang w:val="ru-RU" w:eastAsia="en-US" w:bidi="ar-SA"/>
      </w:rPr>
    </w:lvl>
    <w:lvl w:ilvl="4">
      <w:start w:val="1"/>
      <w:numFmt w:val="decimal"/>
      <w:lvlText w:val="%3.%4.%5"/>
      <w:lvlJc w:val="left"/>
      <w:pPr>
        <w:ind w:left="1547" w:hanging="555"/>
        <w:jc w:val="left"/>
      </w:pPr>
      <w:rPr>
        <w:rFonts w:ascii="Times New Roman" w:eastAsia="Times New Roman" w:hAnsi="Times New Roman" w:cs="Times New Roman" w:hint="default"/>
        <w:b/>
        <w:bCs/>
        <w:i w:val="0"/>
        <w:iCs w:val="0"/>
        <w:spacing w:val="-3"/>
        <w:w w:val="100"/>
        <w:sz w:val="22"/>
        <w:szCs w:val="22"/>
        <w:lang w:val="ru-RU" w:eastAsia="en-US" w:bidi="ar-SA"/>
      </w:rPr>
    </w:lvl>
    <w:lvl w:ilvl="5">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6">
      <w:numFmt w:val="bullet"/>
      <w:lvlText w:val="•"/>
      <w:lvlJc w:val="left"/>
      <w:pPr>
        <w:ind w:left="1940" w:hanging="284"/>
      </w:pPr>
      <w:rPr>
        <w:rFonts w:hint="default"/>
        <w:lang w:val="ru-RU" w:eastAsia="en-US" w:bidi="ar-SA"/>
      </w:rPr>
    </w:lvl>
    <w:lvl w:ilvl="7">
      <w:numFmt w:val="bullet"/>
      <w:lvlText w:val="•"/>
      <w:lvlJc w:val="left"/>
      <w:pPr>
        <w:ind w:left="3937" w:hanging="284"/>
      </w:pPr>
      <w:rPr>
        <w:rFonts w:hint="default"/>
        <w:lang w:val="ru-RU" w:eastAsia="en-US" w:bidi="ar-SA"/>
      </w:rPr>
    </w:lvl>
    <w:lvl w:ilvl="8">
      <w:numFmt w:val="bullet"/>
      <w:lvlText w:val="•"/>
      <w:lvlJc w:val="left"/>
      <w:pPr>
        <w:ind w:left="5934" w:hanging="284"/>
      </w:pPr>
      <w:rPr>
        <w:rFonts w:hint="default"/>
        <w:lang w:val="ru-RU" w:eastAsia="en-US" w:bidi="ar-SA"/>
      </w:rPr>
    </w:lvl>
  </w:abstractNum>
  <w:abstractNum w:abstractNumId="294" w15:restartNumberingAfterBreak="0">
    <w:nsid w:val="7D2B3C19"/>
    <w:multiLevelType w:val="hybridMultilevel"/>
    <w:tmpl w:val="8E142498"/>
    <w:lvl w:ilvl="0" w:tplc="29F4D916">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1" w:tplc="DF9AD28A">
      <w:numFmt w:val="bullet"/>
      <w:lvlText w:val="•"/>
      <w:lvlJc w:val="left"/>
      <w:pPr>
        <w:ind w:left="1244" w:hanging="284"/>
      </w:pPr>
      <w:rPr>
        <w:rFonts w:hint="default"/>
        <w:lang w:val="ru-RU" w:eastAsia="en-US" w:bidi="ar-SA"/>
      </w:rPr>
    </w:lvl>
    <w:lvl w:ilvl="2" w:tplc="91804ED4">
      <w:numFmt w:val="bullet"/>
      <w:lvlText w:val="•"/>
      <w:lvlJc w:val="left"/>
      <w:pPr>
        <w:ind w:left="2209" w:hanging="284"/>
      </w:pPr>
      <w:rPr>
        <w:rFonts w:hint="default"/>
        <w:lang w:val="ru-RU" w:eastAsia="en-US" w:bidi="ar-SA"/>
      </w:rPr>
    </w:lvl>
    <w:lvl w:ilvl="3" w:tplc="89CE4086">
      <w:numFmt w:val="bullet"/>
      <w:lvlText w:val="•"/>
      <w:lvlJc w:val="left"/>
      <w:pPr>
        <w:ind w:left="3174" w:hanging="284"/>
      </w:pPr>
      <w:rPr>
        <w:rFonts w:hint="default"/>
        <w:lang w:val="ru-RU" w:eastAsia="en-US" w:bidi="ar-SA"/>
      </w:rPr>
    </w:lvl>
    <w:lvl w:ilvl="4" w:tplc="E95E7C86">
      <w:numFmt w:val="bullet"/>
      <w:lvlText w:val="•"/>
      <w:lvlJc w:val="left"/>
      <w:pPr>
        <w:ind w:left="4139" w:hanging="284"/>
      </w:pPr>
      <w:rPr>
        <w:rFonts w:hint="default"/>
        <w:lang w:val="ru-RU" w:eastAsia="en-US" w:bidi="ar-SA"/>
      </w:rPr>
    </w:lvl>
    <w:lvl w:ilvl="5" w:tplc="BEB0EF14">
      <w:numFmt w:val="bullet"/>
      <w:lvlText w:val="•"/>
      <w:lvlJc w:val="left"/>
      <w:pPr>
        <w:ind w:left="5104" w:hanging="284"/>
      </w:pPr>
      <w:rPr>
        <w:rFonts w:hint="default"/>
        <w:lang w:val="ru-RU" w:eastAsia="en-US" w:bidi="ar-SA"/>
      </w:rPr>
    </w:lvl>
    <w:lvl w:ilvl="6" w:tplc="55A055F0">
      <w:numFmt w:val="bullet"/>
      <w:lvlText w:val="•"/>
      <w:lvlJc w:val="left"/>
      <w:pPr>
        <w:ind w:left="6068" w:hanging="284"/>
      </w:pPr>
      <w:rPr>
        <w:rFonts w:hint="default"/>
        <w:lang w:val="ru-RU" w:eastAsia="en-US" w:bidi="ar-SA"/>
      </w:rPr>
    </w:lvl>
    <w:lvl w:ilvl="7" w:tplc="30CA34F8">
      <w:numFmt w:val="bullet"/>
      <w:lvlText w:val="•"/>
      <w:lvlJc w:val="left"/>
      <w:pPr>
        <w:ind w:left="7033" w:hanging="284"/>
      </w:pPr>
      <w:rPr>
        <w:rFonts w:hint="default"/>
        <w:lang w:val="ru-RU" w:eastAsia="en-US" w:bidi="ar-SA"/>
      </w:rPr>
    </w:lvl>
    <w:lvl w:ilvl="8" w:tplc="84961402">
      <w:numFmt w:val="bullet"/>
      <w:lvlText w:val="•"/>
      <w:lvlJc w:val="left"/>
      <w:pPr>
        <w:ind w:left="7998" w:hanging="284"/>
      </w:pPr>
      <w:rPr>
        <w:rFonts w:hint="default"/>
        <w:lang w:val="ru-RU" w:eastAsia="en-US" w:bidi="ar-SA"/>
      </w:rPr>
    </w:lvl>
  </w:abstractNum>
  <w:abstractNum w:abstractNumId="295" w15:restartNumberingAfterBreak="0">
    <w:nsid w:val="7D4F0A86"/>
    <w:multiLevelType w:val="hybridMultilevel"/>
    <w:tmpl w:val="AAA62752"/>
    <w:lvl w:ilvl="0" w:tplc="F19C8CBC">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1" w:tplc="A184C89C">
      <w:numFmt w:val="bullet"/>
      <w:lvlText w:val="•"/>
      <w:lvlJc w:val="left"/>
      <w:pPr>
        <w:ind w:left="1244" w:hanging="284"/>
      </w:pPr>
      <w:rPr>
        <w:rFonts w:hint="default"/>
        <w:lang w:val="ru-RU" w:eastAsia="en-US" w:bidi="ar-SA"/>
      </w:rPr>
    </w:lvl>
    <w:lvl w:ilvl="2" w:tplc="BE8C7C9E">
      <w:numFmt w:val="bullet"/>
      <w:lvlText w:val="•"/>
      <w:lvlJc w:val="left"/>
      <w:pPr>
        <w:ind w:left="2209" w:hanging="284"/>
      </w:pPr>
      <w:rPr>
        <w:rFonts w:hint="default"/>
        <w:lang w:val="ru-RU" w:eastAsia="en-US" w:bidi="ar-SA"/>
      </w:rPr>
    </w:lvl>
    <w:lvl w:ilvl="3" w:tplc="20CA3A8A">
      <w:numFmt w:val="bullet"/>
      <w:lvlText w:val="•"/>
      <w:lvlJc w:val="left"/>
      <w:pPr>
        <w:ind w:left="3174" w:hanging="284"/>
      </w:pPr>
      <w:rPr>
        <w:rFonts w:hint="default"/>
        <w:lang w:val="ru-RU" w:eastAsia="en-US" w:bidi="ar-SA"/>
      </w:rPr>
    </w:lvl>
    <w:lvl w:ilvl="4" w:tplc="25045BB8">
      <w:numFmt w:val="bullet"/>
      <w:lvlText w:val="•"/>
      <w:lvlJc w:val="left"/>
      <w:pPr>
        <w:ind w:left="4139" w:hanging="284"/>
      </w:pPr>
      <w:rPr>
        <w:rFonts w:hint="default"/>
        <w:lang w:val="ru-RU" w:eastAsia="en-US" w:bidi="ar-SA"/>
      </w:rPr>
    </w:lvl>
    <w:lvl w:ilvl="5" w:tplc="FDAA270E">
      <w:numFmt w:val="bullet"/>
      <w:lvlText w:val="•"/>
      <w:lvlJc w:val="left"/>
      <w:pPr>
        <w:ind w:left="5104" w:hanging="284"/>
      </w:pPr>
      <w:rPr>
        <w:rFonts w:hint="default"/>
        <w:lang w:val="ru-RU" w:eastAsia="en-US" w:bidi="ar-SA"/>
      </w:rPr>
    </w:lvl>
    <w:lvl w:ilvl="6" w:tplc="B838E5AE">
      <w:numFmt w:val="bullet"/>
      <w:lvlText w:val="•"/>
      <w:lvlJc w:val="left"/>
      <w:pPr>
        <w:ind w:left="6068" w:hanging="284"/>
      </w:pPr>
      <w:rPr>
        <w:rFonts w:hint="default"/>
        <w:lang w:val="ru-RU" w:eastAsia="en-US" w:bidi="ar-SA"/>
      </w:rPr>
    </w:lvl>
    <w:lvl w:ilvl="7" w:tplc="F66AC47C">
      <w:numFmt w:val="bullet"/>
      <w:lvlText w:val="•"/>
      <w:lvlJc w:val="left"/>
      <w:pPr>
        <w:ind w:left="7033" w:hanging="284"/>
      </w:pPr>
      <w:rPr>
        <w:rFonts w:hint="default"/>
        <w:lang w:val="ru-RU" w:eastAsia="en-US" w:bidi="ar-SA"/>
      </w:rPr>
    </w:lvl>
    <w:lvl w:ilvl="8" w:tplc="5956C3B8">
      <w:numFmt w:val="bullet"/>
      <w:lvlText w:val="•"/>
      <w:lvlJc w:val="left"/>
      <w:pPr>
        <w:ind w:left="7998" w:hanging="284"/>
      </w:pPr>
      <w:rPr>
        <w:rFonts w:hint="default"/>
        <w:lang w:val="ru-RU" w:eastAsia="en-US" w:bidi="ar-SA"/>
      </w:rPr>
    </w:lvl>
  </w:abstractNum>
  <w:abstractNum w:abstractNumId="296" w15:restartNumberingAfterBreak="0">
    <w:nsid w:val="7DEC1874"/>
    <w:multiLevelType w:val="hybridMultilevel"/>
    <w:tmpl w:val="8700ADA4"/>
    <w:lvl w:ilvl="0" w:tplc="F716A398">
      <w:numFmt w:val="bullet"/>
      <w:lvlText w:val="-"/>
      <w:lvlJc w:val="left"/>
      <w:pPr>
        <w:ind w:left="616" w:hanging="510"/>
      </w:pPr>
      <w:rPr>
        <w:rFonts w:ascii="Times New Roman" w:eastAsia="Times New Roman" w:hAnsi="Times New Roman" w:cs="Times New Roman" w:hint="default"/>
        <w:b w:val="0"/>
        <w:bCs w:val="0"/>
        <w:i w:val="0"/>
        <w:iCs w:val="0"/>
        <w:spacing w:val="0"/>
        <w:w w:val="100"/>
        <w:sz w:val="24"/>
        <w:szCs w:val="24"/>
        <w:lang w:val="ru-RU" w:eastAsia="en-US" w:bidi="ar-SA"/>
      </w:rPr>
    </w:lvl>
    <w:lvl w:ilvl="1" w:tplc="667643AA">
      <w:numFmt w:val="bullet"/>
      <w:lvlText w:val="•"/>
      <w:lvlJc w:val="left"/>
      <w:pPr>
        <w:ind w:left="1130" w:hanging="510"/>
      </w:pPr>
      <w:rPr>
        <w:rFonts w:hint="default"/>
        <w:lang w:val="ru-RU" w:eastAsia="en-US" w:bidi="ar-SA"/>
      </w:rPr>
    </w:lvl>
    <w:lvl w:ilvl="2" w:tplc="48CE5F5C">
      <w:numFmt w:val="bullet"/>
      <w:lvlText w:val="•"/>
      <w:lvlJc w:val="left"/>
      <w:pPr>
        <w:ind w:left="1641" w:hanging="510"/>
      </w:pPr>
      <w:rPr>
        <w:rFonts w:hint="default"/>
        <w:lang w:val="ru-RU" w:eastAsia="en-US" w:bidi="ar-SA"/>
      </w:rPr>
    </w:lvl>
    <w:lvl w:ilvl="3" w:tplc="CC52EFB0">
      <w:numFmt w:val="bullet"/>
      <w:lvlText w:val="•"/>
      <w:lvlJc w:val="left"/>
      <w:pPr>
        <w:ind w:left="2152" w:hanging="510"/>
      </w:pPr>
      <w:rPr>
        <w:rFonts w:hint="default"/>
        <w:lang w:val="ru-RU" w:eastAsia="en-US" w:bidi="ar-SA"/>
      </w:rPr>
    </w:lvl>
    <w:lvl w:ilvl="4" w:tplc="B3E87698">
      <w:numFmt w:val="bullet"/>
      <w:lvlText w:val="•"/>
      <w:lvlJc w:val="left"/>
      <w:pPr>
        <w:ind w:left="2663" w:hanging="510"/>
      </w:pPr>
      <w:rPr>
        <w:rFonts w:hint="default"/>
        <w:lang w:val="ru-RU" w:eastAsia="en-US" w:bidi="ar-SA"/>
      </w:rPr>
    </w:lvl>
    <w:lvl w:ilvl="5" w:tplc="02B2DF74">
      <w:numFmt w:val="bullet"/>
      <w:lvlText w:val="•"/>
      <w:lvlJc w:val="left"/>
      <w:pPr>
        <w:ind w:left="3174" w:hanging="510"/>
      </w:pPr>
      <w:rPr>
        <w:rFonts w:hint="default"/>
        <w:lang w:val="ru-RU" w:eastAsia="en-US" w:bidi="ar-SA"/>
      </w:rPr>
    </w:lvl>
    <w:lvl w:ilvl="6" w:tplc="E5BE6D58">
      <w:numFmt w:val="bullet"/>
      <w:lvlText w:val="•"/>
      <w:lvlJc w:val="left"/>
      <w:pPr>
        <w:ind w:left="3684" w:hanging="510"/>
      </w:pPr>
      <w:rPr>
        <w:rFonts w:hint="default"/>
        <w:lang w:val="ru-RU" w:eastAsia="en-US" w:bidi="ar-SA"/>
      </w:rPr>
    </w:lvl>
    <w:lvl w:ilvl="7" w:tplc="4CEA4496">
      <w:numFmt w:val="bullet"/>
      <w:lvlText w:val="•"/>
      <w:lvlJc w:val="left"/>
      <w:pPr>
        <w:ind w:left="4195" w:hanging="510"/>
      </w:pPr>
      <w:rPr>
        <w:rFonts w:hint="default"/>
        <w:lang w:val="ru-RU" w:eastAsia="en-US" w:bidi="ar-SA"/>
      </w:rPr>
    </w:lvl>
    <w:lvl w:ilvl="8" w:tplc="92D44E50">
      <w:numFmt w:val="bullet"/>
      <w:lvlText w:val="•"/>
      <w:lvlJc w:val="left"/>
      <w:pPr>
        <w:ind w:left="4706" w:hanging="510"/>
      </w:pPr>
      <w:rPr>
        <w:rFonts w:hint="default"/>
        <w:lang w:val="ru-RU" w:eastAsia="en-US" w:bidi="ar-SA"/>
      </w:rPr>
    </w:lvl>
  </w:abstractNum>
  <w:abstractNum w:abstractNumId="297" w15:restartNumberingAfterBreak="0">
    <w:nsid w:val="7E20639A"/>
    <w:multiLevelType w:val="multilevel"/>
    <w:tmpl w:val="D2EE92B2"/>
    <w:lvl w:ilvl="0">
      <w:start w:val="2"/>
      <w:numFmt w:val="upperRoman"/>
      <w:lvlText w:val="%1"/>
      <w:lvlJc w:val="left"/>
      <w:pPr>
        <w:ind w:left="952" w:hanging="384"/>
        <w:jc w:val="left"/>
      </w:pPr>
      <w:rPr>
        <w:rFonts w:hint="default"/>
        <w:lang w:val="ru-RU" w:eastAsia="en-US" w:bidi="ar-SA"/>
      </w:rPr>
    </w:lvl>
    <w:lvl w:ilvl="1">
      <w:start w:val="2"/>
      <w:numFmt w:val="decimal"/>
      <w:lvlText w:val="%1.%2"/>
      <w:lvlJc w:val="left"/>
      <w:pPr>
        <w:ind w:left="952" w:hanging="384"/>
        <w:jc w:val="left"/>
      </w:pPr>
      <w:rPr>
        <w:rFonts w:ascii="Times New Roman" w:eastAsia="Times New Roman" w:hAnsi="Times New Roman" w:cs="Times New Roman" w:hint="default"/>
        <w:b w:val="0"/>
        <w:bCs w:val="0"/>
        <w:i w:val="0"/>
        <w:iCs w:val="0"/>
        <w:spacing w:val="0"/>
        <w:w w:val="96"/>
        <w:sz w:val="20"/>
        <w:szCs w:val="20"/>
        <w:lang w:val="ru-RU" w:eastAsia="en-US" w:bidi="ar-SA"/>
      </w:rPr>
    </w:lvl>
    <w:lvl w:ilvl="2">
      <w:numFmt w:val="bullet"/>
      <w:lvlText w:val="•"/>
      <w:lvlJc w:val="left"/>
      <w:pPr>
        <w:ind w:left="2753" w:hanging="384"/>
      </w:pPr>
      <w:rPr>
        <w:rFonts w:hint="default"/>
        <w:lang w:val="ru-RU" w:eastAsia="en-US" w:bidi="ar-SA"/>
      </w:rPr>
    </w:lvl>
    <w:lvl w:ilvl="3">
      <w:numFmt w:val="bullet"/>
      <w:lvlText w:val="•"/>
      <w:lvlJc w:val="left"/>
      <w:pPr>
        <w:ind w:left="3650" w:hanging="384"/>
      </w:pPr>
      <w:rPr>
        <w:rFonts w:hint="default"/>
        <w:lang w:val="ru-RU" w:eastAsia="en-US" w:bidi="ar-SA"/>
      </w:rPr>
    </w:lvl>
    <w:lvl w:ilvl="4">
      <w:numFmt w:val="bullet"/>
      <w:lvlText w:val="•"/>
      <w:lvlJc w:val="left"/>
      <w:pPr>
        <w:ind w:left="4547" w:hanging="384"/>
      </w:pPr>
      <w:rPr>
        <w:rFonts w:hint="default"/>
        <w:lang w:val="ru-RU" w:eastAsia="en-US" w:bidi="ar-SA"/>
      </w:rPr>
    </w:lvl>
    <w:lvl w:ilvl="5">
      <w:numFmt w:val="bullet"/>
      <w:lvlText w:val="•"/>
      <w:lvlJc w:val="left"/>
      <w:pPr>
        <w:ind w:left="5444" w:hanging="384"/>
      </w:pPr>
      <w:rPr>
        <w:rFonts w:hint="default"/>
        <w:lang w:val="ru-RU" w:eastAsia="en-US" w:bidi="ar-SA"/>
      </w:rPr>
    </w:lvl>
    <w:lvl w:ilvl="6">
      <w:numFmt w:val="bullet"/>
      <w:lvlText w:val="•"/>
      <w:lvlJc w:val="left"/>
      <w:pPr>
        <w:ind w:left="6340" w:hanging="384"/>
      </w:pPr>
      <w:rPr>
        <w:rFonts w:hint="default"/>
        <w:lang w:val="ru-RU" w:eastAsia="en-US" w:bidi="ar-SA"/>
      </w:rPr>
    </w:lvl>
    <w:lvl w:ilvl="7">
      <w:numFmt w:val="bullet"/>
      <w:lvlText w:val="•"/>
      <w:lvlJc w:val="left"/>
      <w:pPr>
        <w:ind w:left="7237" w:hanging="384"/>
      </w:pPr>
      <w:rPr>
        <w:rFonts w:hint="default"/>
        <w:lang w:val="ru-RU" w:eastAsia="en-US" w:bidi="ar-SA"/>
      </w:rPr>
    </w:lvl>
    <w:lvl w:ilvl="8">
      <w:numFmt w:val="bullet"/>
      <w:lvlText w:val="•"/>
      <w:lvlJc w:val="left"/>
      <w:pPr>
        <w:ind w:left="8134" w:hanging="384"/>
      </w:pPr>
      <w:rPr>
        <w:rFonts w:hint="default"/>
        <w:lang w:val="ru-RU" w:eastAsia="en-US" w:bidi="ar-SA"/>
      </w:rPr>
    </w:lvl>
  </w:abstractNum>
  <w:abstractNum w:abstractNumId="298" w15:restartNumberingAfterBreak="0">
    <w:nsid w:val="7EC0525C"/>
    <w:multiLevelType w:val="hybridMultilevel"/>
    <w:tmpl w:val="C352BF58"/>
    <w:lvl w:ilvl="0" w:tplc="2E5E476C">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1" w:tplc="810049A0">
      <w:numFmt w:val="bullet"/>
      <w:lvlText w:val="•"/>
      <w:lvlJc w:val="left"/>
      <w:pPr>
        <w:ind w:left="1244" w:hanging="284"/>
      </w:pPr>
      <w:rPr>
        <w:rFonts w:hint="default"/>
        <w:lang w:val="ru-RU" w:eastAsia="en-US" w:bidi="ar-SA"/>
      </w:rPr>
    </w:lvl>
    <w:lvl w:ilvl="2" w:tplc="DA66320E">
      <w:numFmt w:val="bullet"/>
      <w:lvlText w:val="•"/>
      <w:lvlJc w:val="left"/>
      <w:pPr>
        <w:ind w:left="2209" w:hanging="284"/>
      </w:pPr>
      <w:rPr>
        <w:rFonts w:hint="default"/>
        <w:lang w:val="ru-RU" w:eastAsia="en-US" w:bidi="ar-SA"/>
      </w:rPr>
    </w:lvl>
    <w:lvl w:ilvl="3" w:tplc="D382DF48">
      <w:numFmt w:val="bullet"/>
      <w:lvlText w:val="•"/>
      <w:lvlJc w:val="left"/>
      <w:pPr>
        <w:ind w:left="3174" w:hanging="284"/>
      </w:pPr>
      <w:rPr>
        <w:rFonts w:hint="default"/>
        <w:lang w:val="ru-RU" w:eastAsia="en-US" w:bidi="ar-SA"/>
      </w:rPr>
    </w:lvl>
    <w:lvl w:ilvl="4" w:tplc="90CE9B72">
      <w:numFmt w:val="bullet"/>
      <w:lvlText w:val="•"/>
      <w:lvlJc w:val="left"/>
      <w:pPr>
        <w:ind w:left="4139" w:hanging="284"/>
      </w:pPr>
      <w:rPr>
        <w:rFonts w:hint="default"/>
        <w:lang w:val="ru-RU" w:eastAsia="en-US" w:bidi="ar-SA"/>
      </w:rPr>
    </w:lvl>
    <w:lvl w:ilvl="5" w:tplc="EB5A739C">
      <w:numFmt w:val="bullet"/>
      <w:lvlText w:val="•"/>
      <w:lvlJc w:val="left"/>
      <w:pPr>
        <w:ind w:left="5104" w:hanging="284"/>
      </w:pPr>
      <w:rPr>
        <w:rFonts w:hint="default"/>
        <w:lang w:val="ru-RU" w:eastAsia="en-US" w:bidi="ar-SA"/>
      </w:rPr>
    </w:lvl>
    <w:lvl w:ilvl="6" w:tplc="A3E29DA4">
      <w:numFmt w:val="bullet"/>
      <w:lvlText w:val="•"/>
      <w:lvlJc w:val="left"/>
      <w:pPr>
        <w:ind w:left="6068" w:hanging="284"/>
      </w:pPr>
      <w:rPr>
        <w:rFonts w:hint="default"/>
        <w:lang w:val="ru-RU" w:eastAsia="en-US" w:bidi="ar-SA"/>
      </w:rPr>
    </w:lvl>
    <w:lvl w:ilvl="7" w:tplc="0692615E">
      <w:numFmt w:val="bullet"/>
      <w:lvlText w:val="•"/>
      <w:lvlJc w:val="left"/>
      <w:pPr>
        <w:ind w:left="7033" w:hanging="284"/>
      </w:pPr>
      <w:rPr>
        <w:rFonts w:hint="default"/>
        <w:lang w:val="ru-RU" w:eastAsia="en-US" w:bidi="ar-SA"/>
      </w:rPr>
    </w:lvl>
    <w:lvl w:ilvl="8" w:tplc="BC6AA330">
      <w:numFmt w:val="bullet"/>
      <w:lvlText w:val="•"/>
      <w:lvlJc w:val="left"/>
      <w:pPr>
        <w:ind w:left="7998" w:hanging="284"/>
      </w:pPr>
      <w:rPr>
        <w:rFonts w:hint="default"/>
        <w:lang w:val="ru-RU" w:eastAsia="en-US" w:bidi="ar-SA"/>
      </w:rPr>
    </w:lvl>
  </w:abstractNum>
  <w:abstractNum w:abstractNumId="299" w15:restartNumberingAfterBreak="0">
    <w:nsid w:val="7F0E16B0"/>
    <w:multiLevelType w:val="hybridMultilevel"/>
    <w:tmpl w:val="0E9E39FC"/>
    <w:lvl w:ilvl="0" w:tplc="F4B696D8">
      <w:start w:val="1"/>
      <w:numFmt w:val="decimal"/>
      <w:lvlText w:val="%1)"/>
      <w:lvlJc w:val="left"/>
      <w:pPr>
        <w:ind w:left="1237" w:hanging="245"/>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700848CE">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2" w:tplc="863E9DD0">
      <w:numFmt w:val="bullet"/>
      <w:lvlText w:val="•"/>
      <w:lvlJc w:val="left"/>
      <w:pPr>
        <w:ind w:left="2205" w:hanging="284"/>
      </w:pPr>
      <w:rPr>
        <w:rFonts w:hint="default"/>
        <w:lang w:val="ru-RU" w:eastAsia="en-US" w:bidi="ar-SA"/>
      </w:rPr>
    </w:lvl>
    <w:lvl w:ilvl="3" w:tplc="D2083CE0">
      <w:numFmt w:val="bullet"/>
      <w:lvlText w:val="•"/>
      <w:lvlJc w:val="left"/>
      <w:pPr>
        <w:ind w:left="3170" w:hanging="284"/>
      </w:pPr>
      <w:rPr>
        <w:rFonts w:hint="default"/>
        <w:lang w:val="ru-RU" w:eastAsia="en-US" w:bidi="ar-SA"/>
      </w:rPr>
    </w:lvl>
    <w:lvl w:ilvl="4" w:tplc="D604E210">
      <w:numFmt w:val="bullet"/>
      <w:lvlText w:val="•"/>
      <w:lvlJc w:val="left"/>
      <w:pPr>
        <w:ind w:left="4136" w:hanging="284"/>
      </w:pPr>
      <w:rPr>
        <w:rFonts w:hint="default"/>
        <w:lang w:val="ru-RU" w:eastAsia="en-US" w:bidi="ar-SA"/>
      </w:rPr>
    </w:lvl>
    <w:lvl w:ilvl="5" w:tplc="0EE02228">
      <w:numFmt w:val="bullet"/>
      <w:lvlText w:val="•"/>
      <w:lvlJc w:val="left"/>
      <w:pPr>
        <w:ind w:left="5101" w:hanging="284"/>
      </w:pPr>
      <w:rPr>
        <w:rFonts w:hint="default"/>
        <w:lang w:val="ru-RU" w:eastAsia="en-US" w:bidi="ar-SA"/>
      </w:rPr>
    </w:lvl>
    <w:lvl w:ilvl="6" w:tplc="C1381758">
      <w:numFmt w:val="bullet"/>
      <w:lvlText w:val="•"/>
      <w:lvlJc w:val="left"/>
      <w:pPr>
        <w:ind w:left="6066" w:hanging="284"/>
      </w:pPr>
      <w:rPr>
        <w:rFonts w:hint="default"/>
        <w:lang w:val="ru-RU" w:eastAsia="en-US" w:bidi="ar-SA"/>
      </w:rPr>
    </w:lvl>
    <w:lvl w:ilvl="7" w:tplc="D514FBA4">
      <w:numFmt w:val="bullet"/>
      <w:lvlText w:val="•"/>
      <w:lvlJc w:val="left"/>
      <w:pPr>
        <w:ind w:left="7032" w:hanging="284"/>
      </w:pPr>
      <w:rPr>
        <w:rFonts w:hint="default"/>
        <w:lang w:val="ru-RU" w:eastAsia="en-US" w:bidi="ar-SA"/>
      </w:rPr>
    </w:lvl>
    <w:lvl w:ilvl="8" w:tplc="66D09A78">
      <w:numFmt w:val="bullet"/>
      <w:lvlText w:val="•"/>
      <w:lvlJc w:val="left"/>
      <w:pPr>
        <w:ind w:left="7997" w:hanging="284"/>
      </w:pPr>
      <w:rPr>
        <w:rFonts w:hint="default"/>
        <w:lang w:val="ru-RU" w:eastAsia="en-US" w:bidi="ar-SA"/>
      </w:rPr>
    </w:lvl>
  </w:abstractNum>
  <w:abstractNum w:abstractNumId="300" w15:restartNumberingAfterBreak="0">
    <w:nsid w:val="7F3C02A3"/>
    <w:multiLevelType w:val="hybridMultilevel"/>
    <w:tmpl w:val="D2A8EFC2"/>
    <w:lvl w:ilvl="0" w:tplc="74A2F072">
      <w:numFmt w:val="bullet"/>
      <w:lvlText w:val="-"/>
      <w:lvlJc w:val="left"/>
      <w:pPr>
        <w:ind w:left="1117"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F4A4D7FA">
      <w:numFmt w:val="bullet"/>
      <w:lvlText w:val="•"/>
      <w:lvlJc w:val="left"/>
      <w:pPr>
        <w:ind w:left="2000" w:hanging="125"/>
      </w:pPr>
      <w:rPr>
        <w:rFonts w:hint="default"/>
        <w:lang w:val="ru-RU" w:eastAsia="en-US" w:bidi="ar-SA"/>
      </w:rPr>
    </w:lvl>
    <w:lvl w:ilvl="2" w:tplc="3C3421C4">
      <w:numFmt w:val="bullet"/>
      <w:lvlText w:val="•"/>
      <w:lvlJc w:val="left"/>
      <w:pPr>
        <w:ind w:left="2881" w:hanging="125"/>
      </w:pPr>
      <w:rPr>
        <w:rFonts w:hint="default"/>
        <w:lang w:val="ru-RU" w:eastAsia="en-US" w:bidi="ar-SA"/>
      </w:rPr>
    </w:lvl>
    <w:lvl w:ilvl="3" w:tplc="B8088CE0">
      <w:numFmt w:val="bullet"/>
      <w:lvlText w:val="•"/>
      <w:lvlJc w:val="left"/>
      <w:pPr>
        <w:ind w:left="3762" w:hanging="125"/>
      </w:pPr>
      <w:rPr>
        <w:rFonts w:hint="default"/>
        <w:lang w:val="ru-RU" w:eastAsia="en-US" w:bidi="ar-SA"/>
      </w:rPr>
    </w:lvl>
    <w:lvl w:ilvl="4" w:tplc="D928577A">
      <w:numFmt w:val="bullet"/>
      <w:lvlText w:val="•"/>
      <w:lvlJc w:val="left"/>
      <w:pPr>
        <w:ind w:left="4643" w:hanging="125"/>
      </w:pPr>
      <w:rPr>
        <w:rFonts w:hint="default"/>
        <w:lang w:val="ru-RU" w:eastAsia="en-US" w:bidi="ar-SA"/>
      </w:rPr>
    </w:lvl>
    <w:lvl w:ilvl="5" w:tplc="6038B062">
      <w:numFmt w:val="bullet"/>
      <w:lvlText w:val="•"/>
      <w:lvlJc w:val="left"/>
      <w:pPr>
        <w:ind w:left="5524" w:hanging="125"/>
      </w:pPr>
      <w:rPr>
        <w:rFonts w:hint="default"/>
        <w:lang w:val="ru-RU" w:eastAsia="en-US" w:bidi="ar-SA"/>
      </w:rPr>
    </w:lvl>
    <w:lvl w:ilvl="6" w:tplc="4366FC64">
      <w:numFmt w:val="bullet"/>
      <w:lvlText w:val="•"/>
      <w:lvlJc w:val="left"/>
      <w:pPr>
        <w:ind w:left="6404" w:hanging="125"/>
      </w:pPr>
      <w:rPr>
        <w:rFonts w:hint="default"/>
        <w:lang w:val="ru-RU" w:eastAsia="en-US" w:bidi="ar-SA"/>
      </w:rPr>
    </w:lvl>
    <w:lvl w:ilvl="7" w:tplc="48B4992C">
      <w:numFmt w:val="bullet"/>
      <w:lvlText w:val="•"/>
      <w:lvlJc w:val="left"/>
      <w:pPr>
        <w:ind w:left="7285" w:hanging="125"/>
      </w:pPr>
      <w:rPr>
        <w:rFonts w:hint="default"/>
        <w:lang w:val="ru-RU" w:eastAsia="en-US" w:bidi="ar-SA"/>
      </w:rPr>
    </w:lvl>
    <w:lvl w:ilvl="8" w:tplc="C28E4622">
      <w:numFmt w:val="bullet"/>
      <w:lvlText w:val="•"/>
      <w:lvlJc w:val="left"/>
      <w:pPr>
        <w:ind w:left="8166" w:hanging="125"/>
      </w:pPr>
      <w:rPr>
        <w:rFonts w:hint="default"/>
        <w:lang w:val="ru-RU" w:eastAsia="en-US" w:bidi="ar-SA"/>
      </w:rPr>
    </w:lvl>
  </w:abstractNum>
  <w:abstractNum w:abstractNumId="301" w15:restartNumberingAfterBreak="0">
    <w:nsid w:val="7F460773"/>
    <w:multiLevelType w:val="hybridMultilevel"/>
    <w:tmpl w:val="02108048"/>
    <w:lvl w:ilvl="0" w:tplc="EC5AF3C8">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1" w:tplc="EC4486E8">
      <w:numFmt w:val="bullet"/>
      <w:lvlText w:val="•"/>
      <w:lvlJc w:val="left"/>
      <w:pPr>
        <w:ind w:left="1244" w:hanging="284"/>
      </w:pPr>
      <w:rPr>
        <w:rFonts w:hint="default"/>
        <w:lang w:val="ru-RU" w:eastAsia="en-US" w:bidi="ar-SA"/>
      </w:rPr>
    </w:lvl>
    <w:lvl w:ilvl="2" w:tplc="1A90455C">
      <w:numFmt w:val="bullet"/>
      <w:lvlText w:val="•"/>
      <w:lvlJc w:val="left"/>
      <w:pPr>
        <w:ind w:left="2209" w:hanging="284"/>
      </w:pPr>
      <w:rPr>
        <w:rFonts w:hint="default"/>
        <w:lang w:val="ru-RU" w:eastAsia="en-US" w:bidi="ar-SA"/>
      </w:rPr>
    </w:lvl>
    <w:lvl w:ilvl="3" w:tplc="494C40EE">
      <w:numFmt w:val="bullet"/>
      <w:lvlText w:val="•"/>
      <w:lvlJc w:val="left"/>
      <w:pPr>
        <w:ind w:left="3174" w:hanging="284"/>
      </w:pPr>
      <w:rPr>
        <w:rFonts w:hint="default"/>
        <w:lang w:val="ru-RU" w:eastAsia="en-US" w:bidi="ar-SA"/>
      </w:rPr>
    </w:lvl>
    <w:lvl w:ilvl="4" w:tplc="499C6508">
      <w:numFmt w:val="bullet"/>
      <w:lvlText w:val="•"/>
      <w:lvlJc w:val="left"/>
      <w:pPr>
        <w:ind w:left="4139" w:hanging="284"/>
      </w:pPr>
      <w:rPr>
        <w:rFonts w:hint="default"/>
        <w:lang w:val="ru-RU" w:eastAsia="en-US" w:bidi="ar-SA"/>
      </w:rPr>
    </w:lvl>
    <w:lvl w:ilvl="5" w:tplc="5A1AEB4C">
      <w:numFmt w:val="bullet"/>
      <w:lvlText w:val="•"/>
      <w:lvlJc w:val="left"/>
      <w:pPr>
        <w:ind w:left="5104" w:hanging="284"/>
      </w:pPr>
      <w:rPr>
        <w:rFonts w:hint="default"/>
        <w:lang w:val="ru-RU" w:eastAsia="en-US" w:bidi="ar-SA"/>
      </w:rPr>
    </w:lvl>
    <w:lvl w:ilvl="6" w:tplc="88C6B5F4">
      <w:numFmt w:val="bullet"/>
      <w:lvlText w:val="•"/>
      <w:lvlJc w:val="left"/>
      <w:pPr>
        <w:ind w:left="6068" w:hanging="284"/>
      </w:pPr>
      <w:rPr>
        <w:rFonts w:hint="default"/>
        <w:lang w:val="ru-RU" w:eastAsia="en-US" w:bidi="ar-SA"/>
      </w:rPr>
    </w:lvl>
    <w:lvl w:ilvl="7" w:tplc="0116F106">
      <w:numFmt w:val="bullet"/>
      <w:lvlText w:val="•"/>
      <w:lvlJc w:val="left"/>
      <w:pPr>
        <w:ind w:left="7033" w:hanging="284"/>
      </w:pPr>
      <w:rPr>
        <w:rFonts w:hint="default"/>
        <w:lang w:val="ru-RU" w:eastAsia="en-US" w:bidi="ar-SA"/>
      </w:rPr>
    </w:lvl>
    <w:lvl w:ilvl="8" w:tplc="3CF882FA">
      <w:numFmt w:val="bullet"/>
      <w:lvlText w:val="•"/>
      <w:lvlJc w:val="left"/>
      <w:pPr>
        <w:ind w:left="7998" w:hanging="284"/>
      </w:pPr>
      <w:rPr>
        <w:rFonts w:hint="default"/>
        <w:lang w:val="ru-RU" w:eastAsia="en-US" w:bidi="ar-SA"/>
      </w:rPr>
    </w:lvl>
  </w:abstractNum>
  <w:abstractNum w:abstractNumId="302" w15:restartNumberingAfterBreak="0">
    <w:nsid w:val="7F5B12C1"/>
    <w:multiLevelType w:val="hybridMultilevel"/>
    <w:tmpl w:val="77C41E4C"/>
    <w:lvl w:ilvl="0" w:tplc="C2B8BF28">
      <w:numFmt w:val="bullet"/>
      <w:lvlText w:val=""/>
      <w:lvlJc w:val="left"/>
      <w:pPr>
        <w:ind w:left="285" w:hanging="284"/>
      </w:pPr>
      <w:rPr>
        <w:rFonts w:ascii="Symbol" w:eastAsia="Symbol" w:hAnsi="Symbol" w:cs="Symbol" w:hint="default"/>
        <w:b w:val="0"/>
        <w:bCs w:val="0"/>
        <w:i w:val="0"/>
        <w:iCs w:val="0"/>
        <w:spacing w:val="0"/>
        <w:w w:val="100"/>
        <w:sz w:val="22"/>
        <w:szCs w:val="22"/>
        <w:lang w:val="ru-RU" w:eastAsia="en-US" w:bidi="ar-SA"/>
      </w:rPr>
    </w:lvl>
    <w:lvl w:ilvl="1" w:tplc="F4342F86">
      <w:numFmt w:val="bullet"/>
      <w:lvlText w:val="•"/>
      <w:lvlJc w:val="left"/>
      <w:pPr>
        <w:ind w:left="1244" w:hanging="284"/>
      </w:pPr>
      <w:rPr>
        <w:rFonts w:hint="default"/>
        <w:lang w:val="ru-RU" w:eastAsia="en-US" w:bidi="ar-SA"/>
      </w:rPr>
    </w:lvl>
    <w:lvl w:ilvl="2" w:tplc="B82601A0">
      <w:numFmt w:val="bullet"/>
      <w:lvlText w:val="•"/>
      <w:lvlJc w:val="left"/>
      <w:pPr>
        <w:ind w:left="2209" w:hanging="284"/>
      </w:pPr>
      <w:rPr>
        <w:rFonts w:hint="default"/>
        <w:lang w:val="ru-RU" w:eastAsia="en-US" w:bidi="ar-SA"/>
      </w:rPr>
    </w:lvl>
    <w:lvl w:ilvl="3" w:tplc="90CE91CA">
      <w:numFmt w:val="bullet"/>
      <w:lvlText w:val="•"/>
      <w:lvlJc w:val="left"/>
      <w:pPr>
        <w:ind w:left="3174" w:hanging="284"/>
      </w:pPr>
      <w:rPr>
        <w:rFonts w:hint="default"/>
        <w:lang w:val="ru-RU" w:eastAsia="en-US" w:bidi="ar-SA"/>
      </w:rPr>
    </w:lvl>
    <w:lvl w:ilvl="4" w:tplc="8FE4B526">
      <w:numFmt w:val="bullet"/>
      <w:lvlText w:val="•"/>
      <w:lvlJc w:val="left"/>
      <w:pPr>
        <w:ind w:left="4139" w:hanging="284"/>
      </w:pPr>
      <w:rPr>
        <w:rFonts w:hint="default"/>
        <w:lang w:val="ru-RU" w:eastAsia="en-US" w:bidi="ar-SA"/>
      </w:rPr>
    </w:lvl>
    <w:lvl w:ilvl="5" w:tplc="F7AC2EE4">
      <w:numFmt w:val="bullet"/>
      <w:lvlText w:val="•"/>
      <w:lvlJc w:val="left"/>
      <w:pPr>
        <w:ind w:left="5104" w:hanging="284"/>
      </w:pPr>
      <w:rPr>
        <w:rFonts w:hint="default"/>
        <w:lang w:val="ru-RU" w:eastAsia="en-US" w:bidi="ar-SA"/>
      </w:rPr>
    </w:lvl>
    <w:lvl w:ilvl="6" w:tplc="68F4CF72">
      <w:numFmt w:val="bullet"/>
      <w:lvlText w:val="•"/>
      <w:lvlJc w:val="left"/>
      <w:pPr>
        <w:ind w:left="6068" w:hanging="284"/>
      </w:pPr>
      <w:rPr>
        <w:rFonts w:hint="default"/>
        <w:lang w:val="ru-RU" w:eastAsia="en-US" w:bidi="ar-SA"/>
      </w:rPr>
    </w:lvl>
    <w:lvl w:ilvl="7" w:tplc="D938F602">
      <w:numFmt w:val="bullet"/>
      <w:lvlText w:val="•"/>
      <w:lvlJc w:val="left"/>
      <w:pPr>
        <w:ind w:left="7033" w:hanging="284"/>
      </w:pPr>
      <w:rPr>
        <w:rFonts w:hint="default"/>
        <w:lang w:val="ru-RU" w:eastAsia="en-US" w:bidi="ar-SA"/>
      </w:rPr>
    </w:lvl>
    <w:lvl w:ilvl="8" w:tplc="6964873A">
      <w:numFmt w:val="bullet"/>
      <w:lvlText w:val="•"/>
      <w:lvlJc w:val="left"/>
      <w:pPr>
        <w:ind w:left="7998" w:hanging="284"/>
      </w:pPr>
      <w:rPr>
        <w:rFonts w:hint="default"/>
        <w:lang w:val="ru-RU" w:eastAsia="en-US" w:bidi="ar-SA"/>
      </w:rPr>
    </w:lvl>
  </w:abstractNum>
  <w:abstractNum w:abstractNumId="303" w15:restartNumberingAfterBreak="0">
    <w:nsid w:val="7FD60C78"/>
    <w:multiLevelType w:val="hybridMultilevel"/>
    <w:tmpl w:val="1E2846A8"/>
    <w:lvl w:ilvl="0" w:tplc="25B854E8">
      <w:numFmt w:val="bullet"/>
      <w:lvlText w:val="-"/>
      <w:lvlJc w:val="left"/>
      <w:pPr>
        <w:ind w:left="107" w:hanging="178"/>
      </w:pPr>
      <w:rPr>
        <w:rFonts w:ascii="Times New Roman" w:eastAsia="Times New Roman" w:hAnsi="Times New Roman" w:cs="Times New Roman" w:hint="default"/>
        <w:b w:val="0"/>
        <w:bCs w:val="0"/>
        <w:i w:val="0"/>
        <w:iCs w:val="0"/>
        <w:spacing w:val="0"/>
        <w:w w:val="100"/>
        <w:sz w:val="24"/>
        <w:szCs w:val="24"/>
        <w:lang w:val="ru-RU" w:eastAsia="en-US" w:bidi="ar-SA"/>
      </w:rPr>
    </w:lvl>
    <w:lvl w:ilvl="1" w:tplc="9D74E4AC">
      <w:numFmt w:val="bullet"/>
      <w:lvlText w:val="•"/>
      <w:lvlJc w:val="left"/>
      <w:pPr>
        <w:ind w:left="520" w:hanging="178"/>
      </w:pPr>
      <w:rPr>
        <w:rFonts w:hint="default"/>
        <w:lang w:val="ru-RU" w:eastAsia="en-US" w:bidi="ar-SA"/>
      </w:rPr>
    </w:lvl>
    <w:lvl w:ilvl="2" w:tplc="3548607C">
      <w:numFmt w:val="bullet"/>
      <w:lvlText w:val="•"/>
      <w:lvlJc w:val="left"/>
      <w:pPr>
        <w:ind w:left="940" w:hanging="178"/>
      </w:pPr>
      <w:rPr>
        <w:rFonts w:hint="default"/>
        <w:lang w:val="ru-RU" w:eastAsia="en-US" w:bidi="ar-SA"/>
      </w:rPr>
    </w:lvl>
    <w:lvl w:ilvl="3" w:tplc="E90E4DB4">
      <w:numFmt w:val="bullet"/>
      <w:lvlText w:val="•"/>
      <w:lvlJc w:val="left"/>
      <w:pPr>
        <w:ind w:left="1360" w:hanging="178"/>
      </w:pPr>
      <w:rPr>
        <w:rFonts w:hint="default"/>
        <w:lang w:val="ru-RU" w:eastAsia="en-US" w:bidi="ar-SA"/>
      </w:rPr>
    </w:lvl>
    <w:lvl w:ilvl="4" w:tplc="8392DCEE">
      <w:numFmt w:val="bullet"/>
      <w:lvlText w:val="•"/>
      <w:lvlJc w:val="left"/>
      <w:pPr>
        <w:ind w:left="1780" w:hanging="178"/>
      </w:pPr>
      <w:rPr>
        <w:rFonts w:hint="default"/>
        <w:lang w:val="ru-RU" w:eastAsia="en-US" w:bidi="ar-SA"/>
      </w:rPr>
    </w:lvl>
    <w:lvl w:ilvl="5" w:tplc="12220D26">
      <w:numFmt w:val="bullet"/>
      <w:lvlText w:val="•"/>
      <w:lvlJc w:val="left"/>
      <w:pPr>
        <w:ind w:left="2200" w:hanging="178"/>
      </w:pPr>
      <w:rPr>
        <w:rFonts w:hint="default"/>
        <w:lang w:val="ru-RU" w:eastAsia="en-US" w:bidi="ar-SA"/>
      </w:rPr>
    </w:lvl>
    <w:lvl w:ilvl="6" w:tplc="AF70C74C">
      <w:numFmt w:val="bullet"/>
      <w:lvlText w:val="•"/>
      <w:lvlJc w:val="left"/>
      <w:pPr>
        <w:ind w:left="2620" w:hanging="178"/>
      </w:pPr>
      <w:rPr>
        <w:rFonts w:hint="default"/>
        <w:lang w:val="ru-RU" w:eastAsia="en-US" w:bidi="ar-SA"/>
      </w:rPr>
    </w:lvl>
    <w:lvl w:ilvl="7" w:tplc="2C46E23E">
      <w:numFmt w:val="bullet"/>
      <w:lvlText w:val="•"/>
      <w:lvlJc w:val="left"/>
      <w:pPr>
        <w:ind w:left="3040" w:hanging="178"/>
      </w:pPr>
      <w:rPr>
        <w:rFonts w:hint="default"/>
        <w:lang w:val="ru-RU" w:eastAsia="en-US" w:bidi="ar-SA"/>
      </w:rPr>
    </w:lvl>
    <w:lvl w:ilvl="8" w:tplc="E5CC580A">
      <w:numFmt w:val="bullet"/>
      <w:lvlText w:val="•"/>
      <w:lvlJc w:val="left"/>
      <w:pPr>
        <w:ind w:left="3460" w:hanging="178"/>
      </w:pPr>
      <w:rPr>
        <w:rFonts w:hint="default"/>
        <w:lang w:val="ru-RU" w:eastAsia="en-US" w:bidi="ar-SA"/>
      </w:rPr>
    </w:lvl>
  </w:abstractNum>
  <w:num w:numId="1">
    <w:abstractNumId w:val="153"/>
  </w:num>
  <w:num w:numId="2">
    <w:abstractNumId w:val="291"/>
  </w:num>
  <w:num w:numId="3">
    <w:abstractNumId w:val="263"/>
  </w:num>
  <w:num w:numId="4">
    <w:abstractNumId w:val="198"/>
  </w:num>
  <w:num w:numId="5">
    <w:abstractNumId w:val="188"/>
  </w:num>
  <w:num w:numId="6">
    <w:abstractNumId w:val="202"/>
  </w:num>
  <w:num w:numId="7">
    <w:abstractNumId w:val="191"/>
  </w:num>
  <w:num w:numId="8">
    <w:abstractNumId w:val="56"/>
  </w:num>
  <w:num w:numId="9">
    <w:abstractNumId w:val="77"/>
  </w:num>
  <w:num w:numId="10">
    <w:abstractNumId w:val="141"/>
  </w:num>
  <w:num w:numId="11">
    <w:abstractNumId w:val="7"/>
  </w:num>
  <w:num w:numId="12">
    <w:abstractNumId w:val="142"/>
  </w:num>
  <w:num w:numId="13">
    <w:abstractNumId w:val="195"/>
  </w:num>
  <w:num w:numId="14">
    <w:abstractNumId w:val="217"/>
  </w:num>
  <w:num w:numId="15">
    <w:abstractNumId w:val="90"/>
  </w:num>
  <w:num w:numId="16">
    <w:abstractNumId w:val="220"/>
  </w:num>
  <w:num w:numId="17">
    <w:abstractNumId w:val="260"/>
  </w:num>
  <w:num w:numId="18">
    <w:abstractNumId w:val="232"/>
  </w:num>
  <w:num w:numId="19">
    <w:abstractNumId w:val="255"/>
  </w:num>
  <w:num w:numId="20">
    <w:abstractNumId w:val="177"/>
  </w:num>
  <w:num w:numId="21">
    <w:abstractNumId w:val="302"/>
  </w:num>
  <w:num w:numId="22">
    <w:abstractNumId w:val="43"/>
  </w:num>
  <w:num w:numId="23">
    <w:abstractNumId w:val="61"/>
  </w:num>
  <w:num w:numId="24">
    <w:abstractNumId w:val="55"/>
  </w:num>
  <w:num w:numId="25">
    <w:abstractNumId w:val="279"/>
  </w:num>
  <w:num w:numId="26">
    <w:abstractNumId w:val="99"/>
  </w:num>
  <w:num w:numId="27">
    <w:abstractNumId w:val="96"/>
  </w:num>
  <w:num w:numId="28">
    <w:abstractNumId w:val="171"/>
  </w:num>
  <w:num w:numId="29">
    <w:abstractNumId w:val="73"/>
  </w:num>
  <w:num w:numId="30">
    <w:abstractNumId w:val="274"/>
  </w:num>
  <w:num w:numId="31">
    <w:abstractNumId w:val="132"/>
  </w:num>
  <w:num w:numId="32">
    <w:abstractNumId w:val="186"/>
  </w:num>
  <w:num w:numId="33">
    <w:abstractNumId w:val="30"/>
  </w:num>
  <w:num w:numId="34">
    <w:abstractNumId w:val="27"/>
  </w:num>
  <w:num w:numId="35">
    <w:abstractNumId w:val="131"/>
  </w:num>
  <w:num w:numId="36">
    <w:abstractNumId w:val="159"/>
  </w:num>
  <w:num w:numId="37">
    <w:abstractNumId w:val="2"/>
  </w:num>
  <w:num w:numId="38">
    <w:abstractNumId w:val="124"/>
  </w:num>
  <w:num w:numId="39">
    <w:abstractNumId w:val="60"/>
  </w:num>
  <w:num w:numId="40">
    <w:abstractNumId w:val="275"/>
  </w:num>
  <w:num w:numId="41">
    <w:abstractNumId w:val="251"/>
  </w:num>
  <w:num w:numId="42">
    <w:abstractNumId w:val="53"/>
  </w:num>
  <w:num w:numId="43">
    <w:abstractNumId w:val="46"/>
  </w:num>
  <w:num w:numId="44">
    <w:abstractNumId w:val="272"/>
  </w:num>
  <w:num w:numId="45">
    <w:abstractNumId w:val="179"/>
  </w:num>
  <w:num w:numId="46">
    <w:abstractNumId w:val="114"/>
  </w:num>
  <w:num w:numId="47">
    <w:abstractNumId w:val="264"/>
  </w:num>
  <w:num w:numId="48">
    <w:abstractNumId w:val="18"/>
  </w:num>
  <w:num w:numId="49">
    <w:abstractNumId w:val="252"/>
  </w:num>
  <w:num w:numId="50">
    <w:abstractNumId w:val="106"/>
  </w:num>
  <w:num w:numId="51">
    <w:abstractNumId w:val="241"/>
  </w:num>
  <w:num w:numId="52">
    <w:abstractNumId w:val="118"/>
  </w:num>
  <w:num w:numId="53">
    <w:abstractNumId w:val="194"/>
  </w:num>
  <w:num w:numId="54">
    <w:abstractNumId w:val="225"/>
  </w:num>
  <w:num w:numId="55">
    <w:abstractNumId w:val="111"/>
  </w:num>
  <w:num w:numId="56">
    <w:abstractNumId w:val="268"/>
  </w:num>
  <w:num w:numId="57">
    <w:abstractNumId w:val="130"/>
  </w:num>
  <w:num w:numId="58">
    <w:abstractNumId w:val="94"/>
  </w:num>
  <w:num w:numId="59">
    <w:abstractNumId w:val="19"/>
  </w:num>
  <w:num w:numId="60">
    <w:abstractNumId w:val="110"/>
  </w:num>
  <w:num w:numId="61">
    <w:abstractNumId w:val="250"/>
  </w:num>
  <w:num w:numId="62">
    <w:abstractNumId w:val="242"/>
  </w:num>
  <w:num w:numId="63">
    <w:abstractNumId w:val="298"/>
  </w:num>
  <w:num w:numId="64">
    <w:abstractNumId w:val="301"/>
  </w:num>
  <w:num w:numId="65">
    <w:abstractNumId w:val="66"/>
  </w:num>
  <w:num w:numId="66">
    <w:abstractNumId w:val="266"/>
  </w:num>
  <w:num w:numId="67">
    <w:abstractNumId w:val="280"/>
  </w:num>
  <w:num w:numId="68">
    <w:abstractNumId w:val="102"/>
  </w:num>
  <w:num w:numId="69">
    <w:abstractNumId w:val="174"/>
  </w:num>
  <w:num w:numId="70">
    <w:abstractNumId w:val="182"/>
  </w:num>
  <w:num w:numId="71">
    <w:abstractNumId w:val="33"/>
  </w:num>
  <w:num w:numId="72">
    <w:abstractNumId w:val="98"/>
  </w:num>
  <w:num w:numId="73">
    <w:abstractNumId w:val="161"/>
  </w:num>
  <w:num w:numId="74">
    <w:abstractNumId w:val="236"/>
  </w:num>
  <w:num w:numId="75">
    <w:abstractNumId w:val="31"/>
  </w:num>
  <w:num w:numId="76">
    <w:abstractNumId w:val="116"/>
  </w:num>
  <w:num w:numId="77">
    <w:abstractNumId w:val="281"/>
  </w:num>
  <w:num w:numId="78">
    <w:abstractNumId w:val="71"/>
  </w:num>
  <w:num w:numId="79">
    <w:abstractNumId w:val="115"/>
  </w:num>
  <w:num w:numId="80">
    <w:abstractNumId w:val="117"/>
  </w:num>
  <w:num w:numId="81">
    <w:abstractNumId w:val="144"/>
  </w:num>
  <w:num w:numId="82">
    <w:abstractNumId w:val="29"/>
  </w:num>
  <w:num w:numId="83">
    <w:abstractNumId w:val="40"/>
  </w:num>
  <w:num w:numId="84">
    <w:abstractNumId w:val="286"/>
  </w:num>
  <w:num w:numId="85">
    <w:abstractNumId w:val="39"/>
  </w:num>
  <w:num w:numId="86">
    <w:abstractNumId w:val="140"/>
  </w:num>
  <w:num w:numId="87">
    <w:abstractNumId w:val="112"/>
  </w:num>
  <w:num w:numId="88">
    <w:abstractNumId w:val="203"/>
  </w:num>
  <w:num w:numId="89">
    <w:abstractNumId w:val="143"/>
  </w:num>
  <w:num w:numId="90">
    <w:abstractNumId w:val="3"/>
  </w:num>
  <w:num w:numId="91">
    <w:abstractNumId w:val="70"/>
  </w:num>
  <w:num w:numId="92">
    <w:abstractNumId w:val="248"/>
  </w:num>
  <w:num w:numId="93">
    <w:abstractNumId w:val="147"/>
  </w:num>
  <w:num w:numId="94">
    <w:abstractNumId w:val="127"/>
  </w:num>
  <w:num w:numId="95">
    <w:abstractNumId w:val="105"/>
  </w:num>
  <w:num w:numId="96">
    <w:abstractNumId w:val="89"/>
  </w:num>
  <w:num w:numId="97">
    <w:abstractNumId w:val="150"/>
  </w:num>
  <w:num w:numId="98">
    <w:abstractNumId w:val="22"/>
  </w:num>
  <w:num w:numId="99">
    <w:abstractNumId w:val="215"/>
  </w:num>
  <w:num w:numId="100">
    <w:abstractNumId w:val="84"/>
  </w:num>
  <w:num w:numId="101">
    <w:abstractNumId w:val="69"/>
  </w:num>
  <w:num w:numId="102">
    <w:abstractNumId w:val="243"/>
  </w:num>
  <w:num w:numId="103">
    <w:abstractNumId w:val="93"/>
  </w:num>
  <w:num w:numId="104">
    <w:abstractNumId w:val="41"/>
  </w:num>
  <w:num w:numId="105">
    <w:abstractNumId w:val="38"/>
  </w:num>
  <w:num w:numId="106">
    <w:abstractNumId w:val="245"/>
  </w:num>
  <w:num w:numId="107">
    <w:abstractNumId w:val="156"/>
  </w:num>
  <w:num w:numId="108">
    <w:abstractNumId w:val="129"/>
  </w:num>
  <w:num w:numId="109">
    <w:abstractNumId w:val="97"/>
  </w:num>
  <w:num w:numId="110">
    <w:abstractNumId w:val="133"/>
  </w:num>
  <w:num w:numId="111">
    <w:abstractNumId w:val="155"/>
  </w:num>
  <w:num w:numId="112">
    <w:abstractNumId w:val="289"/>
  </w:num>
  <w:num w:numId="113">
    <w:abstractNumId w:val="109"/>
  </w:num>
  <w:num w:numId="114">
    <w:abstractNumId w:val="261"/>
  </w:num>
  <w:num w:numId="115">
    <w:abstractNumId w:val="151"/>
  </w:num>
  <w:num w:numId="116">
    <w:abstractNumId w:val="44"/>
  </w:num>
  <w:num w:numId="117">
    <w:abstractNumId w:val="212"/>
  </w:num>
  <w:num w:numId="118">
    <w:abstractNumId w:val="152"/>
  </w:num>
  <w:num w:numId="119">
    <w:abstractNumId w:val="65"/>
  </w:num>
  <w:num w:numId="120">
    <w:abstractNumId w:val="119"/>
  </w:num>
  <w:num w:numId="121">
    <w:abstractNumId w:val="17"/>
  </w:num>
  <w:num w:numId="122">
    <w:abstractNumId w:val="87"/>
  </w:num>
  <w:num w:numId="123">
    <w:abstractNumId w:val="231"/>
  </w:num>
  <w:num w:numId="124">
    <w:abstractNumId w:val="148"/>
  </w:num>
  <w:num w:numId="125">
    <w:abstractNumId w:val="257"/>
  </w:num>
  <w:num w:numId="126">
    <w:abstractNumId w:val="154"/>
  </w:num>
  <w:num w:numId="127">
    <w:abstractNumId w:val="13"/>
  </w:num>
  <w:num w:numId="128">
    <w:abstractNumId w:val="80"/>
  </w:num>
  <w:num w:numId="129">
    <w:abstractNumId w:val="168"/>
  </w:num>
  <w:num w:numId="130">
    <w:abstractNumId w:val="214"/>
  </w:num>
  <w:num w:numId="131">
    <w:abstractNumId w:val="262"/>
  </w:num>
  <w:num w:numId="132">
    <w:abstractNumId w:val="233"/>
  </w:num>
  <w:num w:numId="133">
    <w:abstractNumId w:val="51"/>
  </w:num>
  <w:num w:numId="134">
    <w:abstractNumId w:val="290"/>
  </w:num>
  <w:num w:numId="135">
    <w:abstractNumId w:val="181"/>
  </w:num>
  <w:num w:numId="136">
    <w:abstractNumId w:val="270"/>
  </w:num>
  <w:num w:numId="137">
    <w:abstractNumId w:val="169"/>
  </w:num>
  <w:num w:numId="138">
    <w:abstractNumId w:val="184"/>
  </w:num>
  <w:num w:numId="139">
    <w:abstractNumId w:val="204"/>
  </w:num>
  <w:num w:numId="140">
    <w:abstractNumId w:val="216"/>
  </w:num>
  <w:num w:numId="141">
    <w:abstractNumId w:val="288"/>
  </w:num>
  <w:num w:numId="142">
    <w:abstractNumId w:val="183"/>
  </w:num>
  <w:num w:numId="143">
    <w:abstractNumId w:val="249"/>
  </w:num>
  <w:num w:numId="144">
    <w:abstractNumId w:val="224"/>
  </w:num>
  <w:num w:numId="145">
    <w:abstractNumId w:val="8"/>
  </w:num>
  <w:num w:numId="146">
    <w:abstractNumId w:val="185"/>
  </w:num>
  <w:num w:numId="147">
    <w:abstractNumId w:val="173"/>
  </w:num>
  <w:num w:numId="148">
    <w:abstractNumId w:val="139"/>
  </w:num>
  <w:num w:numId="149">
    <w:abstractNumId w:val="294"/>
  </w:num>
  <w:num w:numId="150">
    <w:abstractNumId w:val="28"/>
  </w:num>
  <w:num w:numId="151">
    <w:abstractNumId w:val="300"/>
  </w:num>
  <w:num w:numId="152">
    <w:abstractNumId w:val="295"/>
  </w:num>
  <w:num w:numId="153">
    <w:abstractNumId w:val="20"/>
  </w:num>
  <w:num w:numId="154">
    <w:abstractNumId w:val="85"/>
  </w:num>
  <w:num w:numId="155">
    <w:abstractNumId w:val="170"/>
  </w:num>
  <w:num w:numId="156">
    <w:abstractNumId w:val="103"/>
  </w:num>
  <w:num w:numId="157">
    <w:abstractNumId w:val="67"/>
  </w:num>
  <w:num w:numId="158">
    <w:abstractNumId w:val="64"/>
  </w:num>
  <w:num w:numId="159">
    <w:abstractNumId w:val="228"/>
  </w:num>
  <w:num w:numId="160">
    <w:abstractNumId w:val="92"/>
  </w:num>
  <w:num w:numId="161">
    <w:abstractNumId w:val="14"/>
  </w:num>
  <w:num w:numId="162">
    <w:abstractNumId w:val="42"/>
  </w:num>
  <w:num w:numId="163">
    <w:abstractNumId w:val="219"/>
  </w:num>
  <w:num w:numId="164">
    <w:abstractNumId w:val="0"/>
  </w:num>
  <w:num w:numId="165">
    <w:abstractNumId w:val="259"/>
  </w:num>
  <w:num w:numId="166">
    <w:abstractNumId w:val="271"/>
  </w:num>
  <w:num w:numId="167">
    <w:abstractNumId w:val="50"/>
  </w:num>
  <w:num w:numId="168">
    <w:abstractNumId w:val="160"/>
  </w:num>
  <w:num w:numId="169">
    <w:abstractNumId w:val="91"/>
  </w:num>
  <w:num w:numId="170">
    <w:abstractNumId w:val="122"/>
  </w:num>
  <w:num w:numId="171">
    <w:abstractNumId w:val="136"/>
  </w:num>
  <w:num w:numId="172">
    <w:abstractNumId w:val="273"/>
  </w:num>
  <w:num w:numId="173">
    <w:abstractNumId w:val="299"/>
  </w:num>
  <w:num w:numId="174">
    <w:abstractNumId w:val="165"/>
  </w:num>
  <w:num w:numId="175">
    <w:abstractNumId w:val="107"/>
  </w:num>
  <w:num w:numId="176">
    <w:abstractNumId w:val="176"/>
  </w:num>
  <w:num w:numId="177">
    <w:abstractNumId w:val="293"/>
  </w:num>
  <w:num w:numId="178">
    <w:abstractNumId w:val="297"/>
  </w:num>
  <w:num w:numId="179">
    <w:abstractNumId w:val="208"/>
  </w:num>
  <w:num w:numId="180">
    <w:abstractNumId w:val="23"/>
  </w:num>
  <w:num w:numId="181">
    <w:abstractNumId w:val="45"/>
  </w:num>
  <w:num w:numId="182">
    <w:abstractNumId w:val="75"/>
  </w:num>
  <w:num w:numId="183">
    <w:abstractNumId w:val="35"/>
  </w:num>
  <w:num w:numId="184">
    <w:abstractNumId w:val="34"/>
  </w:num>
  <w:num w:numId="185">
    <w:abstractNumId w:val="37"/>
  </w:num>
  <w:num w:numId="186">
    <w:abstractNumId w:val="166"/>
  </w:num>
  <w:num w:numId="187">
    <w:abstractNumId w:val="256"/>
  </w:num>
  <w:num w:numId="188">
    <w:abstractNumId w:val="269"/>
  </w:num>
  <w:num w:numId="189">
    <w:abstractNumId w:val="79"/>
  </w:num>
  <w:num w:numId="190">
    <w:abstractNumId w:val="1"/>
  </w:num>
  <w:num w:numId="191">
    <w:abstractNumId w:val="265"/>
  </w:num>
  <w:num w:numId="192">
    <w:abstractNumId w:val="211"/>
  </w:num>
  <w:num w:numId="193">
    <w:abstractNumId w:val="95"/>
  </w:num>
  <w:num w:numId="194">
    <w:abstractNumId w:val="121"/>
  </w:num>
  <w:num w:numId="195">
    <w:abstractNumId w:val="175"/>
  </w:num>
  <w:num w:numId="196">
    <w:abstractNumId w:val="218"/>
  </w:num>
  <w:num w:numId="197">
    <w:abstractNumId w:val="247"/>
  </w:num>
  <w:num w:numId="198">
    <w:abstractNumId w:val="244"/>
  </w:num>
  <w:num w:numId="199">
    <w:abstractNumId w:val="138"/>
  </w:num>
  <w:num w:numId="200">
    <w:abstractNumId w:val="11"/>
  </w:num>
  <w:num w:numId="201">
    <w:abstractNumId w:val="158"/>
  </w:num>
  <w:num w:numId="202">
    <w:abstractNumId w:val="78"/>
  </w:num>
  <w:num w:numId="203">
    <w:abstractNumId w:val="172"/>
  </w:num>
  <w:num w:numId="204">
    <w:abstractNumId w:val="223"/>
  </w:num>
  <w:num w:numId="205">
    <w:abstractNumId w:val="10"/>
  </w:num>
  <w:num w:numId="206">
    <w:abstractNumId w:val="32"/>
  </w:num>
  <w:num w:numId="207">
    <w:abstractNumId w:val="47"/>
  </w:num>
  <w:num w:numId="208">
    <w:abstractNumId w:val="234"/>
  </w:num>
  <w:num w:numId="209">
    <w:abstractNumId w:val="162"/>
  </w:num>
  <w:num w:numId="210">
    <w:abstractNumId w:val="21"/>
  </w:num>
  <w:num w:numId="211">
    <w:abstractNumId w:val="209"/>
  </w:num>
  <w:num w:numId="212">
    <w:abstractNumId w:val="227"/>
  </w:num>
  <w:num w:numId="213">
    <w:abstractNumId w:val="68"/>
  </w:num>
  <w:num w:numId="214">
    <w:abstractNumId w:val="82"/>
  </w:num>
  <w:num w:numId="215">
    <w:abstractNumId w:val="192"/>
  </w:num>
  <w:num w:numId="216">
    <w:abstractNumId w:val="221"/>
  </w:num>
  <w:num w:numId="217">
    <w:abstractNumId w:val="226"/>
  </w:num>
  <w:num w:numId="218">
    <w:abstractNumId w:val="9"/>
  </w:num>
  <w:num w:numId="219">
    <w:abstractNumId w:val="283"/>
  </w:num>
  <w:num w:numId="220">
    <w:abstractNumId w:val="146"/>
  </w:num>
  <w:num w:numId="221">
    <w:abstractNumId w:val="4"/>
  </w:num>
  <w:num w:numId="222">
    <w:abstractNumId w:val="222"/>
  </w:num>
  <w:num w:numId="223">
    <w:abstractNumId w:val="52"/>
  </w:num>
  <w:num w:numId="224">
    <w:abstractNumId w:val="72"/>
  </w:num>
  <w:num w:numId="225">
    <w:abstractNumId w:val="238"/>
  </w:num>
  <w:num w:numId="226">
    <w:abstractNumId w:val="284"/>
  </w:num>
  <w:num w:numId="227">
    <w:abstractNumId w:val="167"/>
  </w:num>
  <w:num w:numId="228">
    <w:abstractNumId w:val="137"/>
  </w:num>
  <w:num w:numId="229">
    <w:abstractNumId w:val="253"/>
  </w:num>
  <w:num w:numId="230">
    <w:abstractNumId w:val="5"/>
  </w:num>
  <w:num w:numId="231">
    <w:abstractNumId w:val="125"/>
  </w:num>
  <w:num w:numId="232">
    <w:abstractNumId w:val="63"/>
  </w:num>
  <w:num w:numId="233">
    <w:abstractNumId w:val="196"/>
  </w:num>
  <w:num w:numId="234">
    <w:abstractNumId w:val="76"/>
  </w:num>
  <w:num w:numId="235">
    <w:abstractNumId w:val="178"/>
  </w:num>
  <w:num w:numId="236">
    <w:abstractNumId w:val="25"/>
  </w:num>
  <w:num w:numId="237">
    <w:abstractNumId w:val="81"/>
  </w:num>
  <w:num w:numId="238">
    <w:abstractNumId w:val="54"/>
  </w:num>
  <w:num w:numId="239">
    <w:abstractNumId w:val="180"/>
  </w:num>
  <w:num w:numId="240">
    <w:abstractNumId w:val="246"/>
  </w:num>
  <w:num w:numId="241">
    <w:abstractNumId w:val="58"/>
  </w:num>
  <w:num w:numId="242">
    <w:abstractNumId w:val="74"/>
  </w:num>
  <w:num w:numId="243">
    <w:abstractNumId w:val="12"/>
  </w:num>
  <w:num w:numId="244">
    <w:abstractNumId w:val="205"/>
  </w:num>
  <w:num w:numId="245">
    <w:abstractNumId w:val="120"/>
  </w:num>
  <w:num w:numId="246">
    <w:abstractNumId w:val="199"/>
  </w:num>
  <w:num w:numId="247">
    <w:abstractNumId w:val="230"/>
  </w:num>
  <w:num w:numId="248">
    <w:abstractNumId w:val="292"/>
  </w:num>
  <w:num w:numId="249">
    <w:abstractNumId w:val="108"/>
  </w:num>
  <w:num w:numId="250">
    <w:abstractNumId w:val="88"/>
  </w:num>
  <w:num w:numId="251">
    <w:abstractNumId w:val="187"/>
  </w:num>
  <w:num w:numId="252">
    <w:abstractNumId w:val="101"/>
  </w:num>
  <w:num w:numId="253">
    <w:abstractNumId w:val="164"/>
  </w:num>
  <w:num w:numId="254">
    <w:abstractNumId w:val="26"/>
  </w:num>
  <w:num w:numId="255">
    <w:abstractNumId w:val="193"/>
  </w:num>
  <w:num w:numId="256">
    <w:abstractNumId w:val="145"/>
  </w:num>
  <w:num w:numId="257">
    <w:abstractNumId w:val="277"/>
  </w:num>
  <w:num w:numId="258">
    <w:abstractNumId w:val="49"/>
  </w:num>
  <w:num w:numId="259">
    <w:abstractNumId w:val="285"/>
  </w:num>
  <w:num w:numId="260">
    <w:abstractNumId w:val="282"/>
  </w:num>
  <w:num w:numId="261">
    <w:abstractNumId w:val="267"/>
  </w:num>
  <w:num w:numId="262">
    <w:abstractNumId w:val="197"/>
  </w:num>
  <w:num w:numId="263">
    <w:abstractNumId w:val="100"/>
  </w:num>
  <w:num w:numId="264">
    <w:abstractNumId w:val="163"/>
  </w:num>
  <w:num w:numId="265">
    <w:abstractNumId w:val="57"/>
  </w:num>
  <w:num w:numId="266">
    <w:abstractNumId w:val="157"/>
  </w:num>
  <w:num w:numId="267">
    <w:abstractNumId w:val="104"/>
  </w:num>
  <w:num w:numId="268">
    <w:abstractNumId w:val="36"/>
  </w:num>
  <w:num w:numId="269">
    <w:abstractNumId w:val="201"/>
  </w:num>
  <w:num w:numId="270">
    <w:abstractNumId w:val="239"/>
  </w:num>
  <w:num w:numId="271">
    <w:abstractNumId w:val="210"/>
  </w:num>
  <w:num w:numId="272">
    <w:abstractNumId w:val="240"/>
  </w:num>
  <w:num w:numId="273">
    <w:abstractNumId w:val="237"/>
  </w:num>
  <w:num w:numId="274">
    <w:abstractNumId w:val="254"/>
  </w:num>
  <w:num w:numId="275">
    <w:abstractNumId w:val="258"/>
  </w:num>
  <w:num w:numId="276">
    <w:abstractNumId w:val="126"/>
  </w:num>
  <w:num w:numId="277">
    <w:abstractNumId w:val="229"/>
  </w:num>
  <w:num w:numId="278">
    <w:abstractNumId w:val="296"/>
  </w:num>
  <w:num w:numId="279">
    <w:abstractNumId w:val="278"/>
  </w:num>
  <w:num w:numId="280">
    <w:abstractNumId w:val="48"/>
  </w:num>
  <w:num w:numId="281">
    <w:abstractNumId w:val="149"/>
  </w:num>
  <w:num w:numId="282">
    <w:abstractNumId w:val="6"/>
  </w:num>
  <w:num w:numId="283">
    <w:abstractNumId w:val="276"/>
  </w:num>
  <w:num w:numId="284">
    <w:abstractNumId w:val="113"/>
  </w:num>
  <w:num w:numId="285">
    <w:abstractNumId w:val="24"/>
  </w:num>
  <w:num w:numId="286">
    <w:abstractNumId w:val="128"/>
  </w:num>
  <w:num w:numId="287">
    <w:abstractNumId w:val="206"/>
  </w:num>
  <w:num w:numId="288">
    <w:abstractNumId w:val="123"/>
  </w:num>
  <w:num w:numId="289">
    <w:abstractNumId w:val="287"/>
  </w:num>
  <w:num w:numId="290">
    <w:abstractNumId w:val="83"/>
  </w:num>
  <w:num w:numId="291">
    <w:abstractNumId w:val="235"/>
  </w:num>
  <w:num w:numId="292">
    <w:abstractNumId w:val="207"/>
  </w:num>
  <w:num w:numId="293">
    <w:abstractNumId w:val="189"/>
  </w:num>
  <w:num w:numId="294">
    <w:abstractNumId w:val="62"/>
  </w:num>
  <w:num w:numId="295">
    <w:abstractNumId w:val="213"/>
  </w:num>
  <w:num w:numId="296">
    <w:abstractNumId w:val="303"/>
  </w:num>
  <w:num w:numId="297">
    <w:abstractNumId w:val="15"/>
  </w:num>
  <w:num w:numId="298">
    <w:abstractNumId w:val="134"/>
  </w:num>
  <w:num w:numId="299">
    <w:abstractNumId w:val="190"/>
  </w:num>
  <w:num w:numId="300">
    <w:abstractNumId w:val="16"/>
  </w:num>
  <w:num w:numId="301">
    <w:abstractNumId w:val="59"/>
  </w:num>
  <w:num w:numId="302">
    <w:abstractNumId w:val="86"/>
  </w:num>
  <w:num w:numId="303">
    <w:abstractNumId w:val="135"/>
  </w:num>
  <w:num w:numId="304">
    <w:abstractNumId w:val="200"/>
  </w:num>
  <w:numIdMacAtCleanup w:val="3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43DD8"/>
    <w:rsid w:val="00077172"/>
    <w:rsid w:val="00221E78"/>
    <w:rsid w:val="00237266"/>
    <w:rsid w:val="00257C1A"/>
    <w:rsid w:val="003169FC"/>
    <w:rsid w:val="003C240E"/>
    <w:rsid w:val="00445289"/>
    <w:rsid w:val="00462865"/>
    <w:rsid w:val="004813C8"/>
    <w:rsid w:val="004B408A"/>
    <w:rsid w:val="005F0227"/>
    <w:rsid w:val="005F0383"/>
    <w:rsid w:val="0060307E"/>
    <w:rsid w:val="007C1E65"/>
    <w:rsid w:val="009235DD"/>
    <w:rsid w:val="009644B7"/>
    <w:rsid w:val="00983492"/>
    <w:rsid w:val="00A26FF1"/>
    <w:rsid w:val="00A43DD8"/>
    <w:rsid w:val="00A51023"/>
    <w:rsid w:val="00A57689"/>
    <w:rsid w:val="00A84AAF"/>
    <w:rsid w:val="00AF5295"/>
    <w:rsid w:val="00AF5815"/>
    <w:rsid w:val="00B35BB1"/>
    <w:rsid w:val="00B5048C"/>
    <w:rsid w:val="00B50ED1"/>
    <w:rsid w:val="00BD6130"/>
    <w:rsid w:val="00C23CFF"/>
    <w:rsid w:val="00C61D6B"/>
    <w:rsid w:val="00C909ED"/>
    <w:rsid w:val="00DC113A"/>
    <w:rsid w:val="00EC3F7D"/>
    <w:rsid w:val="00ED12D7"/>
    <w:rsid w:val="00EF3CE5"/>
    <w:rsid w:val="00F962B2"/>
    <w:rsid w:val="00FB55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26D6A"/>
  <w15:docId w15:val="{757ABED1-723F-4A2E-8297-3BECD824B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spacing w:line="251" w:lineRule="exact"/>
      <w:ind w:left="993"/>
      <w:jc w:val="both"/>
      <w:outlineLvl w:val="0"/>
    </w:pPr>
    <w:rPr>
      <w:b/>
      <w:bCs/>
    </w:rPr>
  </w:style>
  <w:style w:type="paragraph" w:styleId="2">
    <w:name w:val="heading 2"/>
    <w:basedOn w:val="a"/>
    <w:uiPriority w:val="9"/>
    <w:unhideWhenUsed/>
    <w:qFormat/>
    <w:pPr>
      <w:spacing w:line="251" w:lineRule="exact"/>
      <w:ind w:left="993"/>
      <w:outlineLvl w:val="1"/>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13"/>
      <w:ind w:left="449" w:hanging="295"/>
    </w:pPr>
    <w:rPr>
      <w:sz w:val="20"/>
      <w:szCs w:val="20"/>
    </w:rPr>
  </w:style>
  <w:style w:type="paragraph" w:styleId="20">
    <w:name w:val="toc 2"/>
    <w:basedOn w:val="a"/>
    <w:uiPriority w:val="1"/>
    <w:qFormat/>
    <w:pPr>
      <w:spacing w:before="113"/>
      <w:ind w:left="963" w:hanging="395"/>
    </w:pPr>
    <w:rPr>
      <w:sz w:val="20"/>
      <w:szCs w:val="20"/>
    </w:rPr>
  </w:style>
  <w:style w:type="paragraph" w:styleId="a3">
    <w:name w:val="Body Text"/>
    <w:basedOn w:val="a"/>
    <w:uiPriority w:val="1"/>
    <w:qFormat/>
    <w:pPr>
      <w:ind w:left="285" w:firstLine="707"/>
      <w:jc w:val="both"/>
    </w:pPr>
  </w:style>
  <w:style w:type="paragraph" w:styleId="a4">
    <w:name w:val="List Paragraph"/>
    <w:basedOn w:val="a"/>
    <w:uiPriority w:val="1"/>
    <w:qFormat/>
    <w:pPr>
      <w:ind w:left="285" w:firstLine="707"/>
      <w:jc w:val="both"/>
    </w:pPr>
  </w:style>
  <w:style w:type="paragraph" w:customStyle="1" w:styleId="TableParagraph">
    <w:name w:val="Table Paragraph"/>
    <w:basedOn w:val="a"/>
    <w:uiPriority w:val="1"/>
    <w:qFormat/>
    <w:pPr>
      <w:ind w:left="107"/>
    </w:pPr>
  </w:style>
  <w:style w:type="paragraph" w:styleId="3">
    <w:name w:val="toc 3"/>
    <w:basedOn w:val="a"/>
    <w:uiPriority w:val="1"/>
    <w:qFormat/>
    <w:rsid w:val="00A57689"/>
    <w:pPr>
      <w:spacing w:before="139"/>
      <w:ind w:left="647"/>
    </w:pPr>
    <w:rPr>
      <w:b/>
      <w:bCs/>
    </w:rPr>
  </w:style>
  <w:style w:type="paragraph" w:styleId="4">
    <w:name w:val="toc 4"/>
    <w:basedOn w:val="a"/>
    <w:uiPriority w:val="1"/>
    <w:qFormat/>
    <w:rsid w:val="00A57689"/>
    <w:pPr>
      <w:spacing w:before="139"/>
      <w:ind w:left="647"/>
    </w:pPr>
  </w:style>
  <w:style w:type="paragraph" w:styleId="5">
    <w:name w:val="toc 5"/>
    <w:basedOn w:val="a"/>
    <w:uiPriority w:val="1"/>
    <w:qFormat/>
    <w:rsid w:val="00A57689"/>
    <w:pPr>
      <w:spacing w:before="142"/>
      <w:ind w:left="647"/>
    </w:pPr>
    <w:rPr>
      <w:i/>
      <w:iCs/>
    </w:rPr>
  </w:style>
  <w:style w:type="paragraph" w:styleId="6">
    <w:name w:val="toc 6"/>
    <w:basedOn w:val="a"/>
    <w:uiPriority w:val="1"/>
    <w:qFormat/>
    <w:rsid w:val="00A57689"/>
    <w:pPr>
      <w:spacing w:before="139"/>
      <w:ind w:left="854"/>
    </w:pPr>
  </w:style>
  <w:style w:type="paragraph" w:styleId="7">
    <w:name w:val="toc 7"/>
    <w:basedOn w:val="a"/>
    <w:uiPriority w:val="1"/>
    <w:qFormat/>
    <w:rsid w:val="00A57689"/>
    <w:pPr>
      <w:spacing w:before="139"/>
      <w:ind w:left="866"/>
    </w:pPr>
  </w:style>
  <w:style w:type="paragraph" w:styleId="a5">
    <w:name w:val="Title"/>
    <w:basedOn w:val="a"/>
    <w:link w:val="a6"/>
    <w:uiPriority w:val="10"/>
    <w:qFormat/>
    <w:rsid w:val="00A57689"/>
    <w:pPr>
      <w:ind w:left="993" w:right="1277"/>
      <w:jc w:val="center"/>
    </w:pPr>
    <w:rPr>
      <w:b/>
      <w:bCs/>
      <w:sz w:val="36"/>
      <w:szCs w:val="36"/>
    </w:rPr>
  </w:style>
  <w:style w:type="character" w:customStyle="1" w:styleId="a6">
    <w:name w:val="Заголовок Знак"/>
    <w:basedOn w:val="a0"/>
    <w:link w:val="a5"/>
    <w:uiPriority w:val="10"/>
    <w:rsid w:val="00A57689"/>
    <w:rPr>
      <w:rFonts w:ascii="Times New Roman" w:eastAsia="Times New Roman" w:hAnsi="Times New Roman" w:cs="Times New Roman"/>
      <w:b/>
      <w:bCs/>
      <w:sz w:val="36"/>
      <w:szCs w:val="36"/>
      <w:lang w:val="ru-RU"/>
    </w:rPr>
  </w:style>
  <w:style w:type="paragraph" w:styleId="a7">
    <w:name w:val="Balloon Text"/>
    <w:basedOn w:val="a"/>
    <w:link w:val="a8"/>
    <w:uiPriority w:val="99"/>
    <w:semiHidden/>
    <w:unhideWhenUsed/>
    <w:rsid w:val="009235DD"/>
    <w:rPr>
      <w:rFonts w:ascii="Tahoma" w:hAnsi="Tahoma" w:cs="Tahoma"/>
      <w:sz w:val="16"/>
      <w:szCs w:val="16"/>
    </w:rPr>
  </w:style>
  <w:style w:type="character" w:customStyle="1" w:styleId="a8">
    <w:name w:val="Текст выноски Знак"/>
    <w:basedOn w:val="a0"/>
    <w:link w:val="a7"/>
    <w:uiPriority w:val="99"/>
    <w:semiHidden/>
    <w:rsid w:val="009235DD"/>
    <w:rPr>
      <w:rFonts w:ascii="Tahoma" w:eastAsia="Times New Roman" w:hAnsi="Tahoma" w:cs="Tahoma"/>
      <w:sz w:val="16"/>
      <w:szCs w:val="16"/>
      <w:lang w:val="ru-RU"/>
    </w:rPr>
  </w:style>
  <w:style w:type="character" w:styleId="a9">
    <w:name w:val="Hyperlink"/>
    <w:basedOn w:val="a0"/>
    <w:uiPriority w:val="99"/>
    <w:unhideWhenUsed/>
    <w:rsid w:val="00FB5548"/>
    <w:rPr>
      <w:color w:val="0000FF" w:themeColor="hyperlink"/>
      <w:u w:val="single"/>
    </w:rPr>
  </w:style>
  <w:style w:type="character" w:styleId="aa">
    <w:name w:val="Unresolved Mention"/>
    <w:basedOn w:val="a0"/>
    <w:uiPriority w:val="99"/>
    <w:semiHidden/>
    <w:unhideWhenUsed/>
    <w:rsid w:val="00FB55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imnaziya6vorkuta-r11.gosweb.gosuslugi.ru/svedeniya-ob-obrazovatelnoy-organizatsii/obrazovanie/" TargetMode="External"/><Relationship Id="rId18" Type="http://schemas.openxmlformats.org/officeDocument/2006/relationships/hyperlink" Target="https://uchi.ru/" TargetMode="External"/><Relationship Id="rId26" Type="http://schemas.openxmlformats.org/officeDocument/2006/relationships/hyperlink" Target="https://www.youtube.com/watch?v=Atmy8xoO_c0" TargetMode="External"/><Relationship Id="rId39" Type="http://schemas.openxmlformats.org/officeDocument/2006/relationships/hyperlink" Target="https://youtu.be/Y7aPB2BJ4zs" TargetMode="External"/><Relationship Id="rId21" Type="http://schemas.openxmlformats.org/officeDocument/2006/relationships/hyperlink" Target="https://foxford.ru/" TargetMode="External"/><Relationship Id="rId34" Type="http://schemas.openxmlformats.org/officeDocument/2006/relationships/hyperlink" Target="https://www.youtube.com/watch?v=_SZuUDKjnCg" TargetMode="External"/><Relationship Id="rId42" Type="http://schemas.openxmlformats.org/officeDocument/2006/relationships/hyperlink" Target="https://youtu.be/-uCegFpAWCI" TargetMode="External"/><Relationship Id="rId47"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yandex.ru/efir?stream_id=496c53af859bd09b867451f80bff9241" TargetMode="External"/><Relationship Id="rId11" Type="http://schemas.openxmlformats.org/officeDocument/2006/relationships/hyperlink" Target="https://gimnaziya6vorkuta-r11.gosweb.gosuslugi.ru/" TargetMode="External"/><Relationship Id="rId24" Type="http://schemas.openxmlformats.org/officeDocument/2006/relationships/hyperlink" Target="https://alexlarin.net/" TargetMode="External"/><Relationship Id="rId32" Type="http://schemas.openxmlformats.org/officeDocument/2006/relationships/hyperlink" Target="https://www.youtube.com/watch?v=mcIBiBC8wkw" TargetMode="External"/><Relationship Id="rId37" Type="http://schemas.openxmlformats.org/officeDocument/2006/relationships/hyperlink" Target="https://proektoria.online/catalog/media/lessons/avtoryperemen" TargetMode="External"/><Relationship Id="rId40" Type="http://schemas.openxmlformats.org/officeDocument/2006/relationships/hyperlink" Target="https://yandex.ru/video/preview/?filmId" TargetMode="External"/><Relationship Id="rId45" Type="http://schemas.openxmlformats.org/officeDocument/2006/relationships/hyperlink" Target="https://www.culture.ru/events/496527/virtualnaya-ekskursiyastoyali-kak-soldaty-geroi-goroda"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ege.sdamgia.ru/" TargetMode="External"/><Relationship Id="rId28" Type="http://schemas.openxmlformats.org/officeDocument/2006/relationships/hyperlink" Target="https://www.youtube.com/watch?v=2x8dqOJnk4k&amp;feature" TargetMode="External"/><Relationship Id="rId36" Type="http://schemas.openxmlformats.org/officeDocument/2006/relationships/hyperlink" Target="https://prosv.ru/" TargetMode="External"/><Relationship Id="rId49" Type="http://schemas.openxmlformats.org/officeDocument/2006/relationships/theme" Target="theme/theme1.xml"/><Relationship Id="rId10" Type="http://schemas.openxmlformats.org/officeDocument/2006/relationships/hyperlink" Target="https://gimnaziya6vorkuta-r11.gosweb.gosuslugi.ru/" TargetMode="External"/><Relationship Id="rId19" Type="http://schemas.openxmlformats.org/officeDocument/2006/relationships/hyperlink" Target="https://education.yandex.ru/" TargetMode="External"/><Relationship Id="rId31" Type="http://schemas.openxmlformats.org/officeDocument/2006/relationships/hyperlink" Target="https://svoimirukamy.com/figurki-iz-plastilina-dlya-detej.html" TargetMode="External"/><Relationship Id="rId44" Type="http://schemas.openxmlformats.org/officeDocument/2006/relationships/hyperlink" Target="https://www.culture.ru/events/496527/virtualnaya-ekskursiyastoyali-kak-soldaty-geroi-gorod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gimnaziya6vorkuta-r11.gosweb.gosuslugi.ru/svedeniya-ob-obrazovatelnoy-organizatsii/obrazovanie/" TargetMode="External"/><Relationship Id="rId22" Type="http://schemas.openxmlformats.org/officeDocument/2006/relationships/hyperlink" Target="https://olimpium.ru/" TargetMode="External"/><Relationship Id="rId27" Type="http://schemas.openxmlformats.org/officeDocument/2006/relationships/hyperlink" Target="https://www.youtube.com/watch?v=Kxg8EFyLd1c" TargetMode="External"/><Relationship Id="rId30" Type="http://schemas.openxmlformats.org/officeDocument/2006/relationships/hyperlink" Target="https://vk.com/public171335096" TargetMode="External"/><Relationship Id="rId35" Type="http://schemas.openxmlformats.org/officeDocument/2006/relationships/hyperlink" Target="https://www.karusel-tv.ru/announce/9257-pochemuchka" TargetMode="External"/><Relationship Id="rId43" Type="http://schemas.openxmlformats.org/officeDocument/2006/relationships/hyperlink" Target="https://www.youtube.com/watch?v=ca6ARA4V0v4"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gimnaziya6vorkuta-r11.gosweb.gosuslugi.ru/netcat_files/userfiles/Programma_vospitaniya_Gimnaziya_6.pdf" TargetMode="External"/><Relationship Id="rId17" Type="http://schemas.openxmlformats.org/officeDocument/2006/relationships/hyperlink" Target="https://www.yaklass.ru/" TargetMode="External"/><Relationship Id="rId25" Type="http://schemas.openxmlformats.org/officeDocument/2006/relationships/hyperlink" Target="https://math-oge.sdamgia.ru/" TargetMode="External"/><Relationship Id="rId33" Type="http://schemas.openxmlformats.org/officeDocument/2006/relationships/hyperlink" Target="https://infogra.ru/design/20-otlichnyh-sajtov-dlya-obucheniyarisovaniyu/" TargetMode="External"/><Relationship Id="rId38" Type="http://schemas.openxmlformats.org/officeDocument/2006/relationships/hyperlink" Target="https://urok.1sept.ru/" TargetMode="External"/><Relationship Id="rId46" Type="http://schemas.openxmlformats.org/officeDocument/2006/relationships/hyperlink" Target="https://www.pravmir.ru/25-filmov-dlya-detey-i-podrostkov-gupalo/" TargetMode="External"/><Relationship Id="rId20" Type="http://schemas.openxmlformats.org/officeDocument/2006/relationships/hyperlink" Target="https://resh.edu.ru/" TargetMode="External"/><Relationship Id="rId41" Type="http://schemas.openxmlformats.org/officeDocument/2006/relationships/hyperlink" Target="https://www.youtube.com/watch?v=UHxTdsZekBY&amp;feature"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C117A-FAEA-4603-B5DF-D62BF95D5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1</Pages>
  <Words>341216</Words>
  <Characters>1944933</Characters>
  <Application>Microsoft Office Word</Application>
  <DocSecurity>0</DocSecurity>
  <Lines>16207</Lines>
  <Paragraphs>4563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BOSS</cp:lastModifiedBy>
  <cp:revision>14</cp:revision>
  <cp:lastPrinted>2025-05-26T15:09:00Z</cp:lastPrinted>
  <dcterms:created xsi:type="dcterms:W3CDTF">2025-05-25T13:01:00Z</dcterms:created>
  <dcterms:modified xsi:type="dcterms:W3CDTF">2025-05-27T10:32:00Z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2025-01-27T00:00:00Z</vt:filetime>
  </property>
  <property fmtid="{D5CDD505-2E9C-101B-9397-08002B2CF9AE}" pid="3" name="Creator">
    <vt:lpwstr>Microsoft® Word 2016</vt:lpwstr>
  </property>
  <property fmtid="{D5CDD505-2E9C-101B-9397-08002B2CF9AE}" pid="4" name="LastSaved">
    <vt:filetime>2025-05-25T00:00:00Z</vt:filetime>
  </property>
  <property fmtid="{D5CDD505-2E9C-101B-9397-08002B2CF9AE}" pid="5" name="Producer">
    <vt:lpwstr>Microsoft® Word 2016</vt:lpwstr>
  </property>
</Properties>
</file>